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80C03F8" w14:textId="6704FA05" w:rsidR="00080512" w:rsidRPr="00760004" w:rsidRDefault="00080512">
      <w:pPr>
        <w:pStyle w:val="ZA"/>
        <w:framePr w:wrap="notBeside"/>
        <w:rPr>
          <w:noProof w:val="0"/>
        </w:rPr>
      </w:pPr>
      <w:bookmarkStart w:id="0" w:name="page1"/>
      <w:r w:rsidRPr="00760004">
        <w:rPr>
          <w:noProof w:val="0"/>
          <w:sz w:val="64"/>
        </w:rPr>
        <w:t xml:space="preserve">3GPP TS </w:t>
      </w:r>
      <w:r w:rsidR="00185CA6" w:rsidRPr="00760004">
        <w:rPr>
          <w:noProof w:val="0"/>
          <w:sz w:val="64"/>
        </w:rPr>
        <w:t>33</w:t>
      </w:r>
      <w:r w:rsidRPr="00760004">
        <w:rPr>
          <w:noProof w:val="0"/>
          <w:sz w:val="64"/>
        </w:rPr>
        <w:t>.</w:t>
      </w:r>
      <w:r w:rsidR="00185CA6" w:rsidRPr="00760004">
        <w:rPr>
          <w:noProof w:val="0"/>
          <w:sz w:val="64"/>
        </w:rPr>
        <w:t>12</w:t>
      </w:r>
      <w:r w:rsidR="005A4A99" w:rsidRPr="00760004">
        <w:rPr>
          <w:noProof w:val="0"/>
          <w:sz w:val="64"/>
        </w:rPr>
        <w:t>8</w:t>
      </w:r>
      <w:r w:rsidRPr="00760004">
        <w:rPr>
          <w:noProof w:val="0"/>
          <w:sz w:val="64"/>
        </w:rPr>
        <w:t xml:space="preserve"> </w:t>
      </w:r>
      <w:r w:rsidR="00CA6E80" w:rsidRPr="00760004">
        <w:rPr>
          <w:noProof w:val="0"/>
          <w:szCs w:val="40"/>
        </w:rPr>
        <w:t>V</w:t>
      </w:r>
      <w:r w:rsidR="00CC7A34" w:rsidRPr="00760004">
        <w:rPr>
          <w:noProof w:val="0"/>
        </w:rPr>
        <w:t>1</w:t>
      </w:r>
      <w:r w:rsidR="006B71EC">
        <w:rPr>
          <w:noProof w:val="0"/>
        </w:rPr>
        <w:t>8</w:t>
      </w:r>
      <w:r w:rsidRPr="00760004">
        <w:rPr>
          <w:noProof w:val="0"/>
        </w:rPr>
        <w:t>.</w:t>
      </w:r>
      <w:r w:rsidR="008D0904">
        <w:rPr>
          <w:noProof w:val="0"/>
        </w:rPr>
        <w:t>8</w:t>
      </w:r>
      <w:r w:rsidRPr="00760004">
        <w:rPr>
          <w:noProof w:val="0"/>
        </w:rPr>
        <w:t>.</w:t>
      </w:r>
      <w:r w:rsidR="00CC7A34" w:rsidRPr="00760004">
        <w:rPr>
          <w:noProof w:val="0"/>
        </w:rPr>
        <w:t>0</w:t>
      </w:r>
      <w:r w:rsidR="00F608F4" w:rsidRPr="00760004">
        <w:rPr>
          <w:noProof w:val="0"/>
        </w:rPr>
        <w:t xml:space="preserve"> </w:t>
      </w:r>
      <w:r w:rsidRPr="00760004">
        <w:rPr>
          <w:noProof w:val="0"/>
          <w:sz w:val="32"/>
        </w:rPr>
        <w:t>(</w:t>
      </w:r>
      <w:r w:rsidR="00185CA6" w:rsidRPr="00760004">
        <w:rPr>
          <w:noProof w:val="0"/>
          <w:sz w:val="32"/>
        </w:rPr>
        <w:t>20</w:t>
      </w:r>
      <w:r w:rsidR="00605BDC" w:rsidRPr="00760004">
        <w:rPr>
          <w:noProof w:val="0"/>
          <w:sz w:val="32"/>
        </w:rPr>
        <w:t>2</w:t>
      </w:r>
      <w:r w:rsidR="0019212B">
        <w:rPr>
          <w:noProof w:val="0"/>
          <w:sz w:val="32"/>
        </w:rPr>
        <w:t>4</w:t>
      </w:r>
      <w:r w:rsidR="001E45A5">
        <w:rPr>
          <w:noProof w:val="0"/>
          <w:sz w:val="32"/>
        </w:rPr>
        <w:t>-</w:t>
      </w:r>
      <w:r w:rsidR="0019212B">
        <w:rPr>
          <w:noProof w:val="0"/>
          <w:sz w:val="32"/>
        </w:rPr>
        <w:t>0</w:t>
      </w:r>
      <w:r w:rsidR="008D0904">
        <w:rPr>
          <w:noProof w:val="0"/>
          <w:sz w:val="32"/>
        </w:rPr>
        <w:t>6</w:t>
      </w:r>
      <w:r w:rsidRPr="00760004">
        <w:rPr>
          <w:noProof w:val="0"/>
          <w:sz w:val="32"/>
        </w:rPr>
        <w:t>)</w:t>
      </w:r>
    </w:p>
    <w:p w14:paraId="40010308" w14:textId="77777777" w:rsidR="00080512" w:rsidRPr="00760004" w:rsidRDefault="00080512">
      <w:pPr>
        <w:pStyle w:val="ZB"/>
        <w:framePr w:wrap="notBeside"/>
        <w:rPr>
          <w:noProof w:val="0"/>
        </w:rPr>
      </w:pPr>
      <w:r w:rsidRPr="00760004">
        <w:rPr>
          <w:noProof w:val="0"/>
        </w:rPr>
        <w:t>Technical Specification</w:t>
      </w:r>
    </w:p>
    <w:p w14:paraId="01DE1DC1" w14:textId="77777777" w:rsidR="00080512" w:rsidRPr="00760004" w:rsidRDefault="00080512">
      <w:pPr>
        <w:pStyle w:val="ZT"/>
        <w:framePr w:wrap="notBeside"/>
      </w:pPr>
      <w:r w:rsidRPr="00760004">
        <w:t>3rd Generation Partnership Project;</w:t>
      </w:r>
    </w:p>
    <w:p w14:paraId="41283268" w14:textId="77777777" w:rsidR="00080512" w:rsidRPr="00760004" w:rsidRDefault="00080512">
      <w:pPr>
        <w:pStyle w:val="ZT"/>
        <w:framePr w:wrap="notBeside"/>
      </w:pPr>
      <w:r w:rsidRPr="00760004">
        <w:t xml:space="preserve">Technical Specification Group </w:t>
      </w:r>
      <w:r w:rsidR="00710AE4" w:rsidRPr="00760004">
        <w:t>Services and System Aspects</w:t>
      </w:r>
      <w:r w:rsidRPr="00760004">
        <w:t>;</w:t>
      </w:r>
    </w:p>
    <w:p w14:paraId="3E228997" w14:textId="77777777" w:rsidR="00080512" w:rsidRPr="00760004" w:rsidRDefault="00710AE4">
      <w:pPr>
        <w:pStyle w:val="ZT"/>
        <w:framePr w:wrap="notBeside"/>
      </w:pPr>
      <w:r w:rsidRPr="00760004">
        <w:t>Security</w:t>
      </w:r>
      <w:r w:rsidR="00080512" w:rsidRPr="00760004">
        <w:t>;</w:t>
      </w:r>
    </w:p>
    <w:p w14:paraId="77210671" w14:textId="77777777" w:rsidR="00991D20" w:rsidRPr="00760004" w:rsidRDefault="00991D20" w:rsidP="000A0C7C">
      <w:pPr>
        <w:pStyle w:val="ZT"/>
        <w:framePr w:wrap="notBeside"/>
        <w:rPr>
          <w:rFonts w:cs="Arial"/>
          <w:szCs w:val="34"/>
        </w:rPr>
      </w:pPr>
      <w:r w:rsidRPr="00760004">
        <w:rPr>
          <w:rFonts w:cs="Arial"/>
          <w:szCs w:val="34"/>
        </w:rPr>
        <w:t>Protocol and procedures for Lawful Interception (LI);</w:t>
      </w:r>
    </w:p>
    <w:p w14:paraId="110B17C3" w14:textId="77777777" w:rsidR="005371E1" w:rsidRPr="00760004" w:rsidRDefault="00991D20" w:rsidP="000A0C7C">
      <w:pPr>
        <w:pStyle w:val="ZT"/>
        <w:framePr w:wrap="notBeside"/>
        <w:rPr>
          <w:rFonts w:cs="Arial"/>
          <w:szCs w:val="34"/>
        </w:rPr>
      </w:pPr>
      <w:r w:rsidRPr="00760004">
        <w:rPr>
          <w:rFonts w:cs="Arial"/>
          <w:szCs w:val="34"/>
        </w:rPr>
        <w:t>Stage 3</w:t>
      </w:r>
    </w:p>
    <w:p w14:paraId="7D2F4D23" w14:textId="5E7E537F" w:rsidR="000A0C7C" w:rsidRPr="00760004" w:rsidRDefault="000A0C7C" w:rsidP="000A0C7C">
      <w:pPr>
        <w:pStyle w:val="ZT"/>
        <w:framePr w:wrap="notBeside"/>
        <w:rPr>
          <w:i/>
          <w:sz w:val="28"/>
        </w:rPr>
      </w:pPr>
      <w:r w:rsidRPr="00760004">
        <w:t>(</w:t>
      </w:r>
      <w:r w:rsidRPr="00760004">
        <w:rPr>
          <w:rStyle w:val="ZGSM"/>
        </w:rPr>
        <w:t>Release 1</w:t>
      </w:r>
      <w:r w:rsidR="006B71EC">
        <w:rPr>
          <w:rStyle w:val="ZGSM"/>
        </w:rPr>
        <w:t>8</w:t>
      </w:r>
      <w:r w:rsidRPr="00760004">
        <w:t>)</w:t>
      </w:r>
    </w:p>
    <w:bookmarkEnd w:id="0"/>
    <w:p w14:paraId="38FD8303" w14:textId="77777777" w:rsidR="003443CA" w:rsidRPr="00610844" w:rsidRDefault="003443CA" w:rsidP="003443CA">
      <w:pPr>
        <w:pStyle w:val="ZU"/>
        <w:framePr w:h="2641" w:hRule="exact" w:wrap="notBeside"/>
        <w:tabs>
          <w:tab w:val="right" w:pos="10206"/>
        </w:tabs>
        <w:jc w:val="left"/>
        <w:rPr>
          <w:noProof w:val="0"/>
        </w:rPr>
      </w:pPr>
      <w:r w:rsidRPr="00610844">
        <w:rPr>
          <w:noProof w:val="0"/>
        </w:rPr>
        <w:tab/>
      </w:r>
      <w:r w:rsidRPr="00610844">
        <w:rPr>
          <w:noProof w:val="0"/>
        </w:rPr>
        <w:tab/>
      </w:r>
      <w:r w:rsidRPr="00610844">
        <w:rPr>
          <w:noProof w:val="0"/>
        </w:rPr>
        <w:tab/>
      </w:r>
    </w:p>
    <w:p w14:paraId="7097D3F7" w14:textId="0554139E" w:rsidR="003443CA" w:rsidRPr="00760004" w:rsidRDefault="001A7834" w:rsidP="003443CA">
      <w:pPr>
        <w:pStyle w:val="ZU"/>
        <w:framePr w:h="2641" w:hRule="exact" w:wrap="notBeside"/>
        <w:tabs>
          <w:tab w:val="right" w:pos="10206"/>
        </w:tabs>
        <w:jc w:val="left"/>
        <w:rPr>
          <w:noProof w:val="0"/>
        </w:rPr>
      </w:pPr>
      <w:r>
        <w:rPr>
          <w:rFonts w:ascii="Times New Roman" w:hAnsi="Times New Roman"/>
        </w:rPr>
        <w:t xml:space="preserve">  </w:t>
      </w:r>
      <w:bookmarkStart w:id="1" w:name="_MON_1716405083"/>
      <w:bookmarkEnd w:id="1"/>
      <w:r w:rsidR="00B8631D">
        <w:rPr>
          <w:rFonts w:ascii="Times New Roman" w:hAnsi="Times New Roman"/>
        </w:rPr>
        <w:object w:dxaOrig="2052" w:dyaOrig="1260" w14:anchorId="4CE620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45pt;height:66pt" o:ole="">
            <v:imagedata r:id="rId12" o:title=""/>
          </v:shape>
          <o:OLEObject Type="Embed" ProgID="Word.Picture.8" ShapeID="_x0000_i1025" DrawAspect="Content" ObjectID="_1780499606" r:id="rId13"/>
        </w:object>
      </w:r>
      <w:r w:rsidR="003443CA" w:rsidRPr="00610844">
        <w:rPr>
          <w:noProof w:val="0"/>
        </w:rPr>
        <w:tab/>
      </w:r>
      <w:r w:rsidR="003443CA" w:rsidRPr="00760004">
        <w:rPr>
          <w:lang w:val="en-US"/>
        </w:rPr>
        <w:drawing>
          <wp:inline distT="0" distB="0" distL="0" distR="0" wp14:anchorId="583D5E4C" wp14:editId="4557658C">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ABAEAF" w14:textId="77777777" w:rsidR="003443CA" w:rsidRPr="00760004" w:rsidRDefault="003443CA" w:rsidP="003443CA">
      <w:pPr>
        <w:pStyle w:val="ZU"/>
        <w:framePr w:h="2641" w:hRule="exact" w:wrap="notBeside"/>
        <w:tabs>
          <w:tab w:val="right" w:pos="10206"/>
        </w:tabs>
        <w:jc w:val="left"/>
        <w:rPr>
          <w:noProof w:val="0"/>
        </w:rPr>
      </w:pPr>
    </w:p>
    <w:p w14:paraId="096BDDCF" w14:textId="77777777" w:rsidR="00080512" w:rsidRPr="00760004" w:rsidRDefault="00080512">
      <w:pPr>
        <w:sectPr w:rsidR="00080512" w:rsidRPr="00760004" w:rsidSect="00EF2F8E">
          <w:footnotePr>
            <w:numRestart w:val="eachSect"/>
          </w:footnotePr>
          <w:pgSz w:w="11907" w:h="16840"/>
          <w:pgMar w:top="2268" w:right="851" w:bottom="10773" w:left="851" w:header="0" w:footer="0" w:gutter="0"/>
          <w:cols w:space="720"/>
        </w:sectPr>
      </w:pPr>
    </w:p>
    <w:p w14:paraId="0A290521" w14:textId="77777777" w:rsidR="00080512" w:rsidRPr="00760004" w:rsidRDefault="00614FDF" w:rsidP="00DC666B">
      <w:bookmarkStart w:id="2" w:name="page2"/>
      <w:r w:rsidRPr="00760004">
        <w:lastRenderedPageBreak/>
        <w:br/>
      </w:r>
    </w:p>
    <w:p w14:paraId="62B66C90" w14:textId="77777777" w:rsidR="00080512" w:rsidRPr="00760004" w:rsidRDefault="00080512">
      <w:pPr>
        <w:pStyle w:val="FP"/>
        <w:framePr w:wrap="notBeside" w:hAnchor="margin" w:y="1419"/>
        <w:pBdr>
          <w:bottom w:val="single" w:sz="6" w:space="1" w:color="auto"/>
        </w:pBdr>
        <w:spacing w:before="240"/>
        <w:ind w:left="2835" w:right="2835"/>
        <w:jc w:val="center"/>
      </w:pPr>
      <w:r w:rsidRPr="00760004">
        <w:t>Keywords</w:t>
      </w:r>
    </w:p>
    <w:p w14:paraId="0B6FB9FE" w14:textId="70194004" w:rsidR="00080512" w:rsidRPr="00760004" w:rsidRDefault="00DC666B" w:rsidP="00CF7EBC">
      <w:pPr>
        <w:pStyle w:val="FP"/>
        <w:framePr w:wrap="notBeside" w:hAnchor="margin" w:y="1419"/>
        <w:ind w:left="2694" w:right="2835"/>
        <w:jc w:val="center"/>
        <w:rPr>
          <w:rFonts w:ascii="Arial" w:hAnsi="Arial"/>
          <w:sz w:val="18"/>
        </w:rPr>
      </w:pPr>
      <w:r w:rsidRPr="00760004">
        <w:rPr>
          <w:rFonts w:ascii="Arial" w:hAnsi="Arial"/>
          <w:sz w:val="18"/>
        </w:rPr>
        <w:t xml:space="preserve">5G, </w:t>
      </w:r>
      <w:r w:rsidR="00CF7EBC" w:rsidRPr="00760004">
        <w:rPr>
          <w:rFonts w:ascii="Arial" w:hAnsi="Arial"/>
          <w:sz w:val="18"/>
        </w:rPr>
        <w:t>4G</w:t>
      </w:r>
      <w:r w:rsidRPr="00760004">
        <w:rPr>
          <w:rFonts w:ascii="Arial" w:hAnsi="Arial"/>
          <w:sz w:val="18"/>
        </w:rPr>
        <w:t xml:space="preserve">, </w:t>
      </w:r>
      <w:r w:rsidR="00CF7EBC" w:rsidRPr="00760004">
        <w:rPr>
          <w:rFonts w:ascii="Arial" w:hAnsi="Arial"/>
          <w:sz w:val="18"/>
        </w:rPr>
        <w:t>3G</w:t>
      </w:r>
      <w:r w:rsidRPr="00760004">
        <w:rPr>
          <w:rFonts w:ascii="Arial" w:hAnsi="Arial"/>
          <w:sz w:val="18"/>
        </w:rPr>
        <w:t xml:space="preserve">, Security, LI, </w:t>
      </w:r>
      <w:r w:rsidR="00CF7EBC" w:rsidRPr="00760004">
        <w:rPr>
          <w:rFonts w:ascii="Arial" w:hAnsi="Arial"/>
          <w:sz w:val="18"/>
        </w:rPr>
        <w:t>Protocol, Procedures</w:t>
      </w:r>
    </w:p>
    <w:p w14:paraId="583F0483" w14:textId="77777777" w:rsidR="00080512" w:rsidRPr="00760004" w:rsidRDefault="00080512"/>
    <w:p w14:paraId="049CFB1F" w14:textId="77777777" w:rsidR="00080512" w:rsidRPr="00760004" w:rsidRDefault="00080512">
      <w:pPr>
        <w:pStyle w:val="FP"/>
        <w:framePr w:wrap="notBeside" w:hAnchor="margin" w:yAlign="center"/>
        <w:spacing w:after="240"/>
        <w:ind w:left="2835" w:right="2835"/>
        <w:jc w:val="center"/>
        <w:rPr>
          <w:rFonts w:ascii="Arial" w:hAnsi="Arial"/>
          <w:b/>
          <w:i/>
        </w:rPr>
      </w:pPr>
      <w:r w:rsidRPr="00760004">
        <w:rPr>
          <w:rFonts w:ascii="Arial" w:hAnsi="Arial"/>
          <w:b/>
          <w:i/>
        </w:rPr>
        <w:t>3GPP</w:t>
      </w:r>
    </w:p>
    <w:p w14:paraId="155A8C76" w14:textId="77777777" w:rsidR="00080512" w:rsidRPr="00760004" w:rsidRDefault="00080512">
      <w:pPr>
        <w:pStyle w:val="FP"/>
        <w:framePr w:wrap="notBeside" w:hAnchor="margin" w:yAlign="center"/>
        <w:pBdr>
          <w:bottom w:val="single" w:sz="6" w:space="1" w:color="auto"/>
        </w:pBdr>
        <w:ind w:left="2835" w:right="2835"/>
        <w:jc w:val="center"/>
      </w:pPr>
      <w:r w:rsidRPr="00760004">
        <w:t>Postal address</w:t>
      </w:r>
    </w:p>
    <w:p w14:paraId="4DCB472F" w14:textId="77777777" w:rsidR="00080512" w:rsidRPr="00760004" w:rsidRDefault="00080512">
      <w:pPr>
        <w:pStyle w:val="FP"/>
        <w:framePr w:wrap="notBeside" w:hAnchor="margin" w:yAlign="center"/>
        <w:ind w:left="2835" w:right="2835"/>
        <w:jc w:val="center"/>
        <w:rPr>
          <w:rFonts w:ascii="Arial" w:hAnsi="Arial"/>
          <w:sz w:val="18"/>
        </w:rPr>
      </w:pPr>
    </w:p>
    <w:p w14:paraId="0A76B862"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3GPP support office address</w:t>
      </w:r>
    </w:p>
    <w:p w14:paraId="078C4712"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650 Route des Lucioles - Sophia Antipolis</w:t>
      </w:r>
    </w:p>
    <w:p w14:paraId="2B8F2B3F"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Valbonne - FRANCE</w:t>
      </w:r>
    </w:p>
    <w:p w14:paraId="2E7AE216" w14:textId="77777777" w:rsidR="00080512" w:rsidRPr="00760004" w:rsidRDefault="00080512">
      <w:pPr>
        <w:pStyle w:val="FP"/>
        <w:framePr w:wrap="notBeside" w:hAnchor="margin" w:yAlign="center"/>
        <w:spacing w:after="20"/>
        <w:ind w:left="2835" w:right="2835"/>
        <w:jc w:val="center"/>
        <w:rPr>
          <w:rFonts w:ascii="Arial" w:hAnsi="Arial"/>
          <w:sz w:val="18"/>
        </w:rPr>
      </w:pPr>
      <w:r w:rsidRPr="00760004">
        <w:rPr>
          <w:rFonts w:ascii="Arial" w:hAnsi="Arial"/>
          <w:sz w:val="18"/>
        </w:rPr>
        <w:t>Tel.: +33 4 92 94 42 00 Fax: +33 4 93 65 47 16</w:t>
      </w:r>
    </w:p>
    <w:p w14:paraId="3B40236F"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Internet</w:t>
      </w:r>
    </w:p>
    <w:p w14:paraId="269C3111" w14:textId="08FE063F"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http</w:t>
      </w:r>
      <w:r w:rsidR="00F4465C">
        <w:rPr>
          <w:rFonts w:ascii="Arial" w:hAnsi="Arial"/>
          <w:sz w:val="18"/>
        </w:rPr>
        <w:t>s</w:t>
      </w:r>
      <w:r w:rsidRPr="00760004">
        <w:rPr>
          <w:rFonts w:ascii="Arial" w:hAnsi="Arial"/>
          <w:sz w:val="18"/>
        </w:rPr>
        <w:t>://www.3gpp.org</w:t>
      </w:r>
    </w:p>
    <w:p w14:paraId="5113278D" w14:textId="77777777" w:rsidR="00080512" w:rsidRPr="00760004" w:rsidRDefault="00080512"/>
    <w:p w14:paraId="66E125E9" w14:textId="77777777" w:rsidR="00080512" w:rsidRPr="0076000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60004">
        <w:rPr>
          <w:rFonts w:ascii="Arial" w:hAnsi="Arial"/>
          <w:b/>
          <w:i/>
        </w:rPr>
        <w:t>Copyright Notification</w:t>
      </w:r>
    </w:p>
    <w:p w14:paraId="667845BE" w14:textId="77777777" w:rsidR="00080512" w:rsidRPr="00760004" w:rsidRDefault="00080512" w:rsidP="00FA1266">
      <w:pPr>
        <w:pStyle w:val="FP"/>
        <w:framePr w:h="3057" w:hRule="exact" w:wrap="notBeside" w:vAnchor="page" w:hAnchor="margin" w:y="12605"/>
        <w:jc w:val="center"/>
      </w:pPr>
      <w:r w:rsidRPr="00760004">
        <w:t>No part may be reproduced except as authorized by written permission.</w:t>
      </w:r>
      <w:r w:rsidRPr="00760004">
        <w:br/>
        <w:t>The copyright and the foregoing restriction extend to reproduction in all media.</w:t>
      </w:r>
    </w:p>
    <w:p w14:paraId="2F186BA8" w14:textId="77777777" w:rsidR="00080512" w:rsidRPr="00760004" w:rsidRDefault="00080512" w:rsidP="00FA1266">
      <w:pPr>
        <w:pStyle w:val="FP"/>
        <w:framePr w:h="3057" w:hRule="exact" w:wrap="notBeside" w:vAnchor="page" w:hAnchor="margin" w:y="12605"/>
        <w:jc w:val="center"/>
      </w:pPr>
    </w:p>
    <w:p w14:paraId="56E6D982" w14:textId="6E9FCD5A" w:rsidR="00080512" w:rsidRPr="00760004" w:rsidRDefault="00DC309B" w:rsidP="00FA1266">
      <w:pPr>
        <w:pStyle w:val="FP"/>
        <w:framePr w:h="3057" w:hRule="exact" w:wrap="notBeside" w:vAnchor="page" w:hAnchor="margin" w:y="12605"/>
        <w:jc w:val="center"/>
        <w:rPr>
          <w:sz w:val="18"/>
        </w:rPr>
      </w:pPr>
      <w:r w:rsidRPr="00760004">
        <w:rPr>
          <w:sz w:val="18"/>
        </w:rPr>
        <w:t>© 20</w:t>
      </w:r>
      <w:r w:rsidR="00605BDC" w:rsidRPr="00760004">
        <w:rPr>
          <w:sz w:val="18"/>
        </w:rPr>
        <w:t>2</w:t>
      </w:r>
      <w:r w:rsidR="0019212B">
        <w:rPr>
          <w:sz w:val="18"/>
        </w:rPr>
        <w:t>4</w:t>
      </w:r>
      <w:r w:rsidR="00080512" w:rsidRPr="00760004">
        <w:rPr>
          <w:sz w:val="18"/>
        </w:rPr>
        <w:t>, 3GPP Organizational Partners (ARIB, ATIS, CCSA, ETSI,</w:t>
      </w:r>
      <w:r w:rsidR="00F22EC7" w:rsidRPr="00760004">
        <w:rPr>
          <w:sz w:val="18"/>
        </w:rPr>
        <w:t xml:space="preserve"> TSDSI, </w:t>
      </w:r>
      <w:r w:rsidR="00080512" w:rsidRPr="00760004">
        <w:rPr>
          <w:sz w:val="18"/>
        </w:rPr>
        <w:t>TTA, TTC).</w:t>
      </w:r>
      <w:bookmarkStart w:id="3" w:name="copyrightaddon"/>
      <w:bookmarkEnd w:id="3"/>
    </w:p>
    <w:p w14:paraId="71332305" w14:textId="77777777" w:rsidR="00734A5B" w:rsidRPr="00760004" w:rsidRDefault="00080512" w:rsidP="00FA1266">
      <w:pPr>
        <w:pStyle w:val="FP"/>
        <w:framePr w:h="3057" w:hRule="exact" w:wrap="notBeside" w:vAnchor="page" w:hAnchor="margin" w:y="12605"/>
        <w:jc w:val="center"/>
        <w:rPr>
          <w:sz w:val="18"/>
        </w:rPr>
      </w:pPr>
      <w:r w:rsidRPr="00760004">
        <w:rPr>
          <w:sz w:val="18"/>
        </w:rPr>
        <w:t>All rights reserved.</w:t>
      </w:r>
    </w:p>
    <w:p w14:paraId="51D36C01" w14:textId="77777777" w:rsidR="00FC1192" w:rsidRPr="00760004" w:rsidRDefault="00FC1192" w:rsidP="00FA1266">
      <w:pPr>
        <w:pStyle w:val="FP"/>
        <w:framePr w:h="3057" w:hRule="exact" w:wrap="notBeside" w:vAnchor="page" w:hAnchor="margin" w:y="12605"/>
        <w:rPr>
          <w:sz w:val="18"/>
        </w:rPr>
      </w:pPr>
    </w:p>
    <w:p w14:paraId="36E33F80" w14:textId="77777777" w:rsidR="00734A5B" w:rsidRPr="00760004" w:rsidRDefault="00734A5B" w:rsidP="00FA1266">
      <w:pPr>
        <w:pStyle w:val="FP"/>
        <w:framePr w:h="3057" w:hRule="exact" w:wrap="notBeside" w:vAnchor="page" w:hAnchor="margin" w:y="12605"/>
        <w:rPr>
          <w:sz w:val="18"/>
        </w:rPr>
      </w:pPr>
      <w:r w:rsidRPr="00760004">
        <w:rPr>
          <w:sz w:val="18"/>
        </w:rPr>
        <w:t>UMTS™ is a Trade Mark of ETSI registered for the benefit of its members</w:t>
      </w:r>
    </w:p>
    <w:p w14:paraId="4707E2DF" w14:textId="77777777" w:rsidR="00080512" w:rsidRPr="00760004" w:rsidRDefault="00734A5B" w:rsidP="00FA1266">
      <w:pPr>
        <w:pStyle w:val="FP"/>
        <w:framePr w:h="3057" w:hRule="exact" w:wrap="notBeside" w:vAnchor="page" w:hAnchor="margin" w:y="12605"/>
        <w:rPr>
          <w:sz w:val="18"/>
        </w:rPr>
      </w:pPr>
      <w:r w:rsidRPr="00760004">
        <w:rPr>
          <w:sz w:val="18"/>
        </w:rPr>
        <w:t>3GPP™ is a Trade Mark of ETSI registered for the benefit of its Members and of the 3GPP Organizational Partners</w:t>
      </w:r>
      <w:r w:rsidR="00080512" w:rsidRPr="00760004">
        <w:rPr>
          <w:sz w:val="18"/>
        </w:rPr>
        <w:br/>
      </w:r>
      <w:r w:rsidR="00FA1266" w:rsidRPr="00760004">
        <w:rPr>
          <w:sz w:val="18"/>
        </w:rPr>
        <w:t>LTE™ is a Trade Mark of ETSI registered for the benefit of its Members and of the 3GPP Organizational Partners</w:t>
      </w:r>
    </w:p>
    <w:p w14:paraId="149768E5" w14:textId="77777777" w:rsidR="00FA1266" w:rsidRPr="00760004" w:rsidRDefault="00FA1266" w:rsidP="00FA1266">
      <w:pPr>
        <w:pStyle w:val="FP"/>
        <w:framePr w:h="3057" w:hRule="exact" w:wrap="notBeside" w:vAnchor="page" w:hAnchor="margin" w:y="12605"/>
        <w:rPr>
          <w:sz w:val="18"/>
        </w:rPr>
      </w:pPr>
      <w:r w:rsidRPr="00760004">
        <w:rPr>
          <w:sz w:val="18"/>
        </w:rPr>
        <w:t>GSM® and the GSM logo are registered and owned by the GSM Association</w:t>
      </w:r>
    </w:p>
    <w:bookmarkEnd w:id="2"/>
    <w:p w14:paraId="0F9FD18A" w14:textId="77777777" w:rsidR="00080512" w:rsidRPr="00760004" w:rsidRDefault="00080512">
      <w:pPr>
        <w:pStyle w:val="TT"/>
      </w:pPr>
      <w:r w:rsidRPr="00760004">
        <w:br w:type="page"/>
      </w:r>
      <w:r w:rsidRPr="00760004">
        <w:lastRenderedPageBreak/>
        <w:t>Contents</w:t>
      </w:r>
    </w:p>
    <w:p w14:paraId="3CC5B9E9" w14:textId="4ABBDD0A" w:rsidR="00071398" w:rsidRDefault="00217139">
      <w:pPr>
        <w:pStyle w:val="TOC1"/>
        <w:rPr>
          <w:rFonts w:asciiTheme="minorHAnsi" w:eastAsiaTheme="minorEastAsia" w:hAnsiTheme="minorHAnsi" w:cstheme="minorBidi"/>
          <w:kern w:val="2"/>
          <w:sz w:val="24"/>
          <w:szCs w:val="24"/>
          <w:lang w:eastAsia="en-GB"/>
          <w14:ligatures w14:val="standardContextual"/>
        </w:rPr>
      </w:pPr>
      <w:r>
        <w:fldChar w:fldCharType="begin" w:fldLock="1"/>
      </w:r>
      <w:r>
        <w:instrText xml:space="preserve"> TOC \o "1-9" </w:instrText>
      </w:r>
      <w:r>
        <w:fldChar w:fldCharType="separate"/>
      </w:r>
      <w:r w:rsidR="00071398">
        <w:t>Foreword</w:t>
      </w:r>
      <w:r w:rsidR="00071398">
        <w:tab/>
      </w:r>
      <w:r w:rsidR="00071398">
        <w:fldChar w:fldCharType="begin" w:fldLock="1"/>
      </w:r>
      <w:r w:rsidR="00071398">
        <w:instrText xml:space="preserve"> PAGEREF _Toc167820945 \h </w:instrText>
      </w:r>
      <w:r w:rsidR="00071398">
        <w:fldChar w:fldCharType="separate"/>
      </w:r>
      <w:r w:rsidR="00071398">
        <w:t>20</w:t>
      </w:r>
      <w:r w:rsidR="00071398">
        <w:fldChar w:fldCharType="end"/>
      </w:r>
    </w:p>
    <w:p w14:paraId="0879EDA6" w14:textId="17E2BE7E" w:rsidR="00071398" w:rsidRDefault="00071398">
      <w:pPr>
        <w:pStyle w:val="TOC1"/>
        <w:rPr>
          <w:rFonts w:asciiTheme="minorHAnsi" w:eastAsiaTheme="minorEastAsia" w:hAnsiTheme="minorHAnsi" w:cstheme="minorBidi"/>
          <w:kern w:val="2"/>
          <w:sz w:val="24"/>
          <w:szCs w:val="24"/>
          <w:lang w:eastAsia="en-GB"/>
          <w14:ligatures w14:val="standardContextual"/>
        </w:rPr>
      </w:pPr>
      <w:r>
        <w:t>Introduction</w:t>
      </w:r>
      <w:r>
        <w:tab/>
      </w:r>
      <w:r>
        <w:fldChar w:fldCharType="begin" w:fldLock="1"/>
      </w:r>
      <w:r>
        <w:instrText xml:space="preserve"> PAGEREF _Toc167820946 \h </w:instrText>
      </w:r>
      <w:r>
        <w:fldChar w:fldCharType="separate"/>
      </w:r>
      <w:r>
        <w:t>20</w:t>
      </w:r>
      <w:r>
        <w:fldChar w:fldCharType="end"/>
      </w:r>
    </w:p>
    <w:p w14:paraId="489EB027" w14:textId="0DD1B8CA" w:rsidR="00071398" w:rsidRDefault="00071398">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_Toc167820947 \h </w:instrText>
      </w:r>
      <w:r>
        <w:fldChar w:fldCharType="separate"/>
      </w:r>
      <w:r>
        <w:t>21</w:t>
      </w:r>
      <w:r>
        <w:fldChar w:fldCharType="end"/>
      </w:r>
    </w:p>
    <w:p w14:paraId="0AD8A083" w14:textId="5088C030" w:rsidR="00071398" w:rsidRDefault="00071398">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_Toc167820948 \h </w:instrText>
      </w:r>
      <w:r>
        <w:fldChar w:fldCharType="separate"/>
      </w:r>
      <w:r>
        <w:t>21</w:t>
      </w:r>
      <w:r>
        <w:fldChar w:fldCharType="end"/>
      </w:r>
    </w:p>
    <w:p w14:paraId="33927AFC" w14:textId="5ECF358E" w:rsidR="00071398" w:rsidRDefault="00071398">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fldLock="1"/>
      </w:r>
      <w:r>
        <w:instrText xml:space="preserve"> PAGEREF _Toc167820949 \h </w:instrText>
      </w:r>
      <w:r>
        <w:fldChar w:fldCharType="separate"/>
      </w:r>
      <w:r>
        <w:t>26</w:t>
      </w:r>
      <w:r>
        <w:fldChar w:fldCharType="end"/>
      </w:r>
    </w:p>
    <w:p w14:paraId="1584F4A2" w14:textId="1E90ABF8" w:rsidR="00071398" w:rsidRDefault="00071398">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fldLock="1"/>
      </w:r>
      <w:r>
        <w:instrText xml:space="preserve"> PAGEREF _Toc167820950 \h </w:instrText>
      </w:r>
      <w:r>
        <w:fldChar w:fldCharType="separate"/>
      </w:r>
      <w:r>
        <w:t>26</w:t>
      </w:r>
      <w:r>
        <w:fldChar w:fldCharType="end"/>
      </w:r>
    </w:p>
    <w:p w14:paraId="28A9B196" w14:textId="3728F5B2" w:rsidR="00071398" w:rsidRDefault="00071398">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_Toc167820951 \h </w:instrText>
      </w:r>
      <w:r>
        <w:fldChar w:fldCharType="separate"/>
      </w:r>
      <w:r>
        <w:t>26</w:t>
      </w:r>
      <w:r>
        <w:fldChar w:fldCharType="end"/>
      </w:r>
    </w:p>
    <w:p w14:paraId="110E8CF4" w14:textId="31E981F8" w:rsidR="00071398" w:rsidRDefault="00071398">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_Toc167820952 \h </w:instrText>
      </w:r>
      <w:r>
        <w:fldChar w:fldCharType="separate"/>
      </w:r>
      <w:r>
        <w:t>26</w:t>
      </w:r>
      <w:r>
        <w:fldChar w:fldCharType="end"/>
      </w:r>
    </w:p>
    <w:p w14:paraId="76422EB9" w14:textId="7F098C72" w:rsidR="00071398" w:rsidRDefault="00071398">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_Toc167820953 \h </w:instrText>
      </w:r>
      <w:r>
        <w:fldChar w:fldCharType="separate"/>
      </w:r>
      <w:r>
        <w:t>27</w:t>
      </w:r>
      <w:r>
        <w:fldChar w:fldCharType="end"/>
      </w:r>
    </w:p>
    <w:p w14:paraId="6407775A" w14:textId="7D82E262" w:rsidR="00071398" w:rsidRDefault="00071398">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_Toc167820954 \h </w:instrText>
      </w:r>
      <w:r>
        <w:fldChar w:fldCharType="separate"/>
      </w:r>
      <w:r>
        <w:t>27</w:t>
      </w:r>
      <w:r>
        <w:fldChar w:fldCharType="end"/>
      </w:r>
    </w:p>
    <w:p w14:paraId="0D7A9330" w14:textId="5D64E77D" w:rsidR="00071398" w:rsidRDefault="00071398">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Basic principles for internal interfaces</w:t>
      </w:r>
      <w:r>
        <w:tab/>
      </w:r>
      <w:r>
        <w:fldChar w:fldCharType="begin" w:fldLock="1"/>
      </w:r>
      <w:r>
        <w:instrText xml:space="preserve"> PAGEREF _Toc167820955 \h </w:instrText>
      </w:r>
      <w:r>
        <w:fldChar w:fldCharType="separate"/>
      </w:r>
      <w:r>
        <w:t>29</w:t>
      </w:r>
      <w:r>
        <w:fldChar w:fldCharType="end"/>
      </w:r>
    </w:p>
    <w:p w14:paraId="326D4399" w14:textId="54475C1C" w:rsidR="00071398" w:rsidRDefault="00071398">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Basic principles for external handover interfaces</w:t>
      </w:r>
      <w:r>
        <w:tab/>
      </w:r>
      <w:r>
        <w:fldChar w:fldCharType="begin" w:fldLock="1"/>
      </w:r>
      <w:r>
        <w:instrText xml:space="preserve"> PAGEREF _Toc167820956 \h </w:instrText>
      </w:r>
      <w:r>
        <w:fldChar w:fldCharType="separate"/>
      </w:r>
      <w:r>
        <w:t>30</w:t>
      </w:r>
      <w:r>
        <w:fldChar w:fldCharType="end"/>
      </w:r>
    </w:p>
    <w:p w14:paraId="24C71009" w14:textId="54740E75" w:rsidR="00071398" w:rsidRDefault="00071398">
      <w:pPr>
        <w:pStyle w:val="TOC2"/>
        <w:rPr>
          <w:rFonts w:asciiTheme="minorHAnsi" w:eastAsiaTheme="minorEastAsia" w:hAnsiTheme="minorHAnsi" w:cstheme="minorBidi"/>
          <w:kern w:val="2"/>
          <w:sz w:val="24"/>
          <w:szCs w:val="24"/>
          <w:lang w:eastAsia="en-GB"/>
          <w14:ligatures w14:val="standardContextual"/>
        </w:rPr>
      </w:pPr>
      <w:r>
        <w:t>4.4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_Toc167820957 \h </w:instrText>
      </w:r>
      <w:r>
        <w:fldChar w:fldCharType="separate"/>
      </w:r>
      <w:r>
        <w:t>31</w:t>
      </w:r>
      <w:r>
        <w:fldChar w:fldCharType="end"/>
      </w:r>
    </w:p>
    <w:p w14:paraId="03BEFFBE" w14:textId="23750FE9" w:rsidR="00071398" w:rsidRDefault="00071398">
      <w:pPr>
        <w:pStyle w:val="TOC3"/>
        <w:rPr>
          <w:rFonts w:asciiTheme="minorHAnsi" w:eastAsiaTheme="minorEastAsia" w:hAnsiTheme="minorHAnsi" w:cstheme="minorBidi"/>
          <w:kern w:val="2"/>
          <w:sz w:val="24"/>
          <w:szCs w:val="24"/>
          <w:lang w:eastAsia="en-GB"/>
          <w14:ligatures w14:val="standardContextual"/>
        </w:rPr>
      </w:pPr>
      <w:r>
        <w:t>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_Toc167820958 \h </w:instrText>
      </w:r>
      <w:r>
        <w:fldChar w:fldCharType="separate"/>
      </w:r>
      <w:r>
        <w:t>31</w:t>
      </w:r>
      <w:r>
        <w:fldChar w:fldCharType="end"/>
      </w:r>
    </w:p>
    <w:p w14:paraId="5165C0AA" w14:textId="4DFB09DE" w:rsidR="00071398" w:rsidRDefault="00071398">
      <w:pPr>
        <w:pStyle w:val="TOC3"/>
        <w:rPr>
          <w:rFonts w:asciiTheme="minorHAnsi" w:eastAsiaTheme="minorEastAsia" w:hAnsiTheme="minorHAnsi" w:cstheme="minorBidi"/>
          <w:kern w:val="2"/>
          <w:sz w:val="24"/>
          <w:szCs w:val="24"/>
          <w:lang w:eastAsia="en-GB"/>
          <w14:ligatures w14:val="standardContextual"/>
        </w:rPr>
      </w:pPr>
      <w:r>
        <w:t>4.4.2</w:t>
      </w:r>
      <w:r>
        <w:rPr>
          <w:rFonts w:asciiTheme="minorHAnsi" w:eastAsiaTheme="minorEastAsia" w:hAnsiTheme="minorHAnsi" w:cstheme="minorBidi"/>
          <w:kern w:val="2"/>
          <w:sz w:val="24"/>
          <w:szCs w:val="24"/>
          <w:lang w:eastAsia="en-GB"/>
          <w14:ligatures w14:val="standardContextual"/>
        </w:rPr>
        <w:tab/>
      </w:r>
      <w:r>
        <w:t>CSP service type</w:t>
      </w:r>
      <w:r>
        <w:tab/>
      </w:r>
      <w:r>
        <w:fldChar w:fldCharType="begin" w:fldLock="1"/>
      </w:r>
      <w:r>
        <w:instrText xml:space="preserve"> PAGEREF _Toc167820959 \h </w:instrText>
      </w:r>
      <w:r>
        <w:fldChar w:fldCharType="separate"/>
      </w:r>
      <w:r>
        <w:t>31</w:t>
      </w:r>
      <w:r>
        <w:fldChar w:fldCharType="end"/>
      </w:r>
    </w:p>
    <w:p w14:paraId="479D0CC7" w14:textId="7816492A" w:rsidR="00071398" w:rsidRDefault="00071398">
      <w:pPr>
        <w:pStyle w:val="TOC3"/>
        <w:rPr>
          <w:rFonts w:asciiTheme="minorHAnsi" w:eastAsiaTheme="minorEastAsia" w:hAnsiTheme="minorHAnsi" w:cstheme="minorBidi"/>
          <w:kern w:val="2"/>
          <w:sz w:val="24"/>
          <w:szCs w:val="24"/>
          <w:lang w:eastAsia="en-GB"/>
          <w14:ligatures w14:val="standardContextual"/>
        </w:rPr>
      </w:pPr>
      <w:r>
        <w:t>4.4.3</w:t>
      </w:r>
      <w:r>
        <w:rPr>
          <w:rFonts w:asciiTheme="minorHAnsi" w:eastAsiaTheme="minorEastAsia" w:hAnsiTheme="minorHAnsi" w:cstheme="minorBidi"/>
          <w:kern w:val="2"/>
          <w:sz w:val="24"/>
          <w:szCs w:val="24"/>
          <w:lang w:eastAsia="en-GB"/>
          <w14:ligatures w14:val="standardContextual"/>
        </w:rPr>
        <w:tab/>
      </w:r>
      <w:r>
        <w:t>Delivery type</w:t>
      </w:r>
      <w:r>
        <w:tab/>
      </w:r>
      <w:r>
        <w:fldChar w:fldCharType="begin" w:fldLock="1"/>
      </w:r>
      <w:r>
        <w:instrText xml:space="preserve"> PAGEREF _Toc167820960 \h </w:instrText>
      </w:r>
      <w:r>
        <w:fldChar w:fldCharType="separate"/>
      </w:r>
      <w:r>
        <w:t>31</w:t>
      </w:r>
      <w:r>
        <w:fldChar w:fldCharType="end"/>
      </w:r>
    </w:p>
    <w:p w14:paraId="6F001205" w14:textId="2AF23900" w:rsidR="00071398" w:rsidRDefault="00071398">
      <w:pPr>
        <w:pStyle w:val="TOC3"/>
        <w:rPr>
          <w:rFonts w:asciiTheme="minorHAnsi" w:eastAsiaTheme="minorEastAsia" w:hAnsiTheme="minorHAnsi" w:cstheme="minorBidi"/>
          <w:kern w:val="2"/>
          <w:sz w:val="24"/>
          <w:szCs w:val="24"/>
          <w:lang w:eastAsia="en-GB"/>
          <w14:ligatures w14:val="standardContextual"/>
        </w:rPr>
      </w:pPr>
      <w:r>
        <w:t>4.4.4</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_Toc167820961 \h </w:instrText>
      </w:r>
      <w:r>
        <w:fldChar w:fldCharType="separate"/>
      </w:r>
      <w:r>
        <w:t>32</w:t>
      </w:r>
      <w:r>
        <w:fldChar w:fldCharType="end"/>
      </w:r>
    </w:p>
    <w:p w14:paraId="70C040F3" w14:textId="349CF2A2" w:rsidR="00071398" w:rsidRDefault="00071398">
      <w:pPr>
        <w:pStyle w:val="TOC3"/>
        <w:rPr>
          <w:rFonts w:asciiTheme="minorHAnsi" w:eastAsiaTheme="minorEastAsia" w:hAnsiTheme="minorHAnsi" w:cstheme="minorBidi"/>
          <w:kern w:val="2"/>
          <w:sz w:val="24"/>
          <w:szCs w:val="24"/>
          <w:lang w:eastAsia="en-GB"/>
          <w14:ligatures w14:val="standardContextual"/>
        </w:rPr>
      </w:pPr>
      <w:r>
        <w:t>4.4.5</w:t>
      </w:r>
      <w:r>
        <w:rPr>
          <w:rFonts w:asciiTheme="minorHAnsi" w:eastAsiaTheme="minorEastAsia" w:hAnsiTheme="minorHAnsi" w:cstheme="minorBidi"/>
          <w:kern w:val="2"/>
          <w:sz w:val="24"/>
          <w:szCs w:val="24"/>
          <w:lang w:eastAsia="en-GB"/>
          <w14:ligatures w14:val="standardContextual"/>
        </w:rPr>
        <w:tab/>
      </w:r>
      <w:r>
        <w:t>LALS Triggering</w:t>
      </w:r>
      <w:r>
        <w:tab/>
      </w:r>
      <w:r>
        <w:fldChar w:fldCharType="begin" w:fldLock="1"/>
      </w:r>
      <w:r>
        <w:instrText xml:space="preserve"> PAGEREF _Toc167820962 \h </w:instrText>
      </w:r>
      <w:r>
        <w:fldChar w:fldCharType="separate"/>
      </w:r>
      <w:r>
        <w:t>32</w:t>
      </w:r>
      <w:r>
        <w:fldChar w:fldCharType="end"/>
      </w:r>
    </w:p>
    <w:p w14:paraId="1A88A34A" w14:textId="434110E1" w:rsidR="00071398" w:rsidRDefault="00071398">
      <w:pPr>
        <w:pStyle w:val="TOC3"/>
        <w:rPr>
          <w:rFonts w:asciiTheme="minorHAnsi" w:eastAsiaTheme="minorEastAsia" w:hAnsiTheme="minorHAnsi" w:cstheme="minorBidi"/>
          <w:kern w:val="2"/>
          <w:sz w:val="24"/>
          <w:szCs w:val="24"/>
          <w:lang w:eastAsia="en-GB"/>
          <w14:ligatures w14:val="standardContextual"/>
        </w:rPr>
      </w:pPr>
      <w:r>
        <w:t>4.4.6</w:t>
      </w:r>
      <w:r>
        <w:rPr>
          <w:rFonts w:asciiTheme="minorHAnsi" w:eastAsiaTheme="minorEastAsia" w:hAnsiTheme="minorHAnsi" w:cstheme="minorBidi"/>
          <w:kern w:val="2"/>
          <w:sz w:val="24"/>
          <w:szCs w:val="24"/>
          <w:lang w:eastAsia="en-GB"/>
          <w14:ligatures w14:val="standardContextual"/>
        </w:rPr>
        <w:tab/>
      </w:r>
      <w:r>
        <w:t>Roaming Interception</w:t>
      </w:r>
      <w:r>
        <w:tab/>
      </w:r>
      <w:r>
        <w:fldChar w:fldCharType="begin" w:fldLock="1"/>
      </w:r>
      <w:r>
        <w:instrText xml:space="preserve"> PAGEREF _Toc167820963 \h </w:instrText>
      </w:r>
      <w:r>
        <w:fldChar w:fldCharType="separate"/>
      </w:r>
      <w:r>
        <w:t>32</w:t>
      </w:r>
      <w:r>
        <w:fldChar w:fldCharType="end"/>
      </w:r>
    </w:p>
    <w:p w14:paraId="06ED0ED9" w14:textId="2947C087" w:rsidR="00071398" w:rsidRDefault="00071398">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Transport and Communications Protocol</w:t>
      </w:r>
      <w:r>
        <w:tab/>
      </w:r>
      <w:r>
        <w:fldChar w:fldCharType="begin" w:fldLock="1"/>
      </w:r>
      <w:r>
        <w:instrText xml:space="preserve"> PAGEREF _Toc167820964 \h </w:instrText>
      </w:r>
      <w:r>
        <w:fldChar w:fldCharType="separate"/>
      </w:r>
      <w:r>
        <w:t>32</w:t>
      </w:r>
      <w:r>
        <w:fldChar w:fldCharType="end"/>
      </w:r>
    </w:p>
    <w:p w14:paraId="4F5F60D0" w14:textId="1D5CFE41" w:rsidR="00071398" w:rsidRDefault="00071398">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_Toc167820965 \h </w:instrText>
      </w:r>
      <w:r>
        <w:fldChar w:fldCharType="separate"/>
      </w:r>
      <w:r>
        <w:t>32</w:t>
      </w:r>
      <w:r>
        <w:fldChar w:fldCharType="end"/>
      </w:r>
    </w:p>
    <w:p w14:paraId="1911FE6E" w14:textId="58E44A0C" w:rsidR="00071398" w:rsidRDefault="00071398">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Protocols for LI_X1 and LI_T interfaces</w:t>
      </w:r>
      <w:r>
        <w:tab/>
      </w:r>
      <w:r>
        <w:fldChar w:fldCharType="begin" w:fldLock="1"/>
      </w:r>
      <w:r>
        <w:instrText xml:space="preserve"> PAGEREF _Toc167820966 \h </w:instrText>
      </w:r>
      <w:r>
        <w:fldChar w:fldCharType="separate"/>
      </w:r>
      <w:r>
        <w:t>32</w:t>
      </w:r>
      <w:r>
        <w:fldChar w:fldCharType="end"/>
      </w:r>
    </w:p>
    <w:p w14:paraId="625A86E5" w14:textId="094A10A5" w:rsidR="00071398" w:rsidRDefault="00071398">
      <w:pPr>
        <w:pStyle w:val="TOC3"/>
        <w:rPr>
          <w:rFonts w:asciiTheme="minorHAnsi" w:eastAsiaTheme="minorEastAsia" w:hAnsiTheme="minorHAnsi" w:cstheme="minorBidi"/>
          <w:kern w:val="2"/>
          <w:sz w:val="24"/>
          <w:szCs w:val="24"/>
          <w:lang w:eastAsia="en-GB"/>
          <w14:ligatures w14:val="standardContextual"/>
        </w:rPr>
      </w:pPr>
      <w:r>
        <w:t>5.2.1</w:t>
      </w:r>
      <w:r>
        <w:rPr>
          <w:rFonts w:asciiTheme="minorHAnsi" w:eastAsiaTheme="minorEastAsia" w:hAnsiTheme="minorHAnsi" w:cstheme="minorBidi"/>
          <w:kern w:val="2"/>
          <w:sz w:val="24"/>
          <w:szCs w:val="24"/>
          <w:lang w:eastAsia="en-GB"/>
          <w14:ligatures w14:val="standardContextual"/>
        </w:rPr>
        <w:tab/>
      </w:r>
      <w:r>
        <w:t>General usage of ETSI TS 103 221-1</w:t>
      </w:r>
      <w:r>
        <w:tab/>
      </w:r>
      <w:r>
        <w:fldChar w:fldCharType="begin" w:fldLock="1"/>
      </w:r>
      <w:r>
        <w:instrText xml:space="preserve"> PAGEREF _Toc167820967 \h </w:instrText>
      </w:r>
      <w:r>
        <w:fldChar w:fldCharType="separate"/>
      </w:r>
      <w:r>
        <w:t>32</w:t>
      </w:r>
      <w:r>
        <w:fldChar w:fldCharType="end"/>
      </w:r>
    </w:p>
    <w:p w14:paraId="45F5DD3A" w14:textId="1B3A7CBC" w:rsidR="00071398" w:rsidRDefault="00071398">
      <w:pPr>
        <w:pStyle w:val="TOC3"/>
        <w:rPr>
          <w:rFonts w:asciiTheme="minorHAnsi" w:eastAsiaTheme="minorEastAsia" w:hAnsiTheme="minorHAnsi" w:cstheme="minorBidi"/>
          <w:kern w:val="2"/>
          <w:sz w:val="24"/>
          <w:szCs w:val="24"/>
          <w:lang w:eastAsia="en-GB"/>
          <w14:ligatures w14:val="standardContextual"/>
        </w:rPr>
      </w:pPr>
      <w:r>
        <w:t>5.2.2</w:t>
      </w:r>
      <w:r>
        <w:rPr>
          <w:rFonts w:asciiTheme="minorHAnsi" w:eastAsiaTheme="minorEastAsia" w:hAnsiTheme="minorHAnsi" w:cstheme="minorBidi"/>
          <w:kern w:val="2"/>
          <w:sz w:val="24"/>
          <w:szCs w:val="24"/>
          <w:lang w:eastAsia="en-GB"/>
          <w14:ligatures w14:val="standardContextual"/>
        </w:rPr>
        <w:tab/>
      </w:r>
      <w:r>
        <w:t>Usage for realising LI_X1</w:t>
      </w:r>
      <w:r>
        <w:tab/>
      </w:r>
      <w:r>
        <w:fldChar w:fldCharType="begin" w:fldLock="1"/>
      </w:r>
      <w:r>
        <w:instrText xml:space="preserve"> PAGEREF _Toc167820968 \h </w:instrText>
      </w:r>
      <w:r>
        <w:fldChar w:fldCharType="separate"/>
      </w:r>
      <w:r>
        <w:t>33</w:t>
      </w:r>
      <w:r>
        <w:fldChar w:fldCharType="end"/>
      </w:r>
    </w:p>
    <w:p w14:paraId="0434D257" w14:textId="17C6BD67" w:rsidR="00071398" w:rsidRDefault="00071398">
      <w:pPr>
        <w:pStyle w:val="TOC3"/>
        <w:rPr>
          <w:rFonts w:asciiTheme="minorHAnsi" w:eastAsiaTheme="minorEastAsia" w:hAnsiTheme="minorHAnsi" w:cstheme="minorBidi"/>
          <w:kern w:val="2"/>
          <w:sz w:val="24"/>
          <w:szCs w:val="24"/>
          <w:lang w:eastAsia="en-GB"/>
          <w14:ligatures w14:val="standardContextual"/>
        </w:rPr>
      </w:pPr>
      <w:r>
        <w:t>5.2.3</w:t>
      </w:r>
      <w:r>
        <w:rPr>
          <w:rFonts w:asciiTheme="minorHAnsi" w:eastAsiaTheme="minorEastAsia" w:hAnsiTheme="minorHAnsi" w:cstheme="minorBidi"/>
          <w:kern w:val="2"/>
          <w:sz w:val="24"/>
          <w:szCs w:val="24"/>
          <w:lang w:eastAsia="en-GB"/>
          <w14:ligatures w14:val="standardContextual"/>
        </w:rPr>
        <w:tab/>
      </w:r>
      <w:r>
        <w:t>Usage for realising LI_X1 (management)</w:t>
      </w:r>
      <w:r>
        <w:tab/>
      </w:r>
      <w:r>
        <w:fldChar w:fldCharType="begin" w:fldLock="1"/>
      </w:r>
      <w:r>
        <w:instrText xml:space="preserve"> PAGEREF _Toc167820969 \h </w:instrText>
      </w:r>
      <w:r>
        <w:fldChar w:fldCharType="separate"/>
      </w:r>
      <w:r>
        <w:t>33</w:t>
      </w:r>
      <w:r>
        <w:fldChar w:fldCharType="end"/>
      </w:r>
    </w:p>
    <w:p w14:paraId="79760607" w14:textId="2CF40BF1" w:rsidR="00071398" w:rsidRDefault="00071398">
      <w:pPr>
        <w:pStyle w:val="TOC3"/>
        <w:rPr>
          <w:rFonts w:asciiTheme="minorHAnsi" w:eastAsiaTheme="minorEastAsia" w:hAnsiTheme="minorHAnsi" w:cstheme="minorBidi"/>
          <w:kern w:val="2"/>
          <w:sz w:val="24"/>
          <w:szCs w:val="24"/>
          <w:lang w:eastAsia="en-GB"/>
          <w14:ligatures w14:val="standardContextual"/>
        </w:rPr>
      </w:pPr>
      <w:r>
        <w:t>5.2.4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_Toc167820970 \h </w:instrText>
      </w:r>
      <w:r>
        <w:fldChar w:fldCharType="separate"/>
      </w:r>
      <w:r>
        <w:t>33</w:t>
      </w:r>
      <w:r>
        <w:fldChar w:fldCharType="end"/>
      </w:r>
    </w:p>
    <w:p w14:paraId="3FD2441D" w14:textId="0BA36CAC" w:rsidR="00071398" w:rsidRDefault="00071398">
      <w:pPr>
        <w:pStyle w:val="TOC3"/>
        <w:rPr>
          <w:rFonts w:asciiTheme="minorHAnsi" w:eastAsiaTheme="minorEastAsia" w:hAnsiTheme="minorHAnsi" w:cstheme="minorBidi"/>
          <w:kern w:val="2"/>
          <w:sz w:val="24"/>
          <w:szCs w:val="24"/>
          <w:lang w:eastAsia="en-GB"/>
          <w14:ligatures w14:val="standardContextual"/>
        </w:rPr>
      </w:pPr>
      <w:r>
        <w:t>5.2.5</w:t>
      </w:r>
      <w:r>
        <w:rPr>
          <w:rFonts w:asciiTheme="minorHAnsi" w:eastAsiaTheme="minorEastAsia" w:hAnsiTheme="minorHAnsi" w:cstheme="minorBidi"/>
          <w:kern w:val="2"/>
          <w:sz w:val="24"/>
          <w:szCs w:val="24"/>
          <w:lang w:eastAsia="en-GB"/>
          <w14:ligatures w14:val="standardContextual"/>
        </w:rPr>
        <w:tab/>
      </w:r>
      <w:r>
        <w:t>Usage for realising LI_T2</w:t>
      </w:r>
      <w:r>
        <w:tab/>
      </w:r>
      <w:r>
        <w:fldChar w:fldCharType="begin" w:fldLock="1"/>
      </w:r>
      <w:r>
        <w:instrText xml:space="preserve"> PAGEREF _Toc167820971 \h </w:instrText>
      </w:r>
      <w:r>
        <w:fldChar w:fldCharType="separate"/>
      </w:r>
      <w:r>
        <w:t>34</w:t>
      </w:r>
      <w:r>
        <w:fldChar w:fldCharType="end"/>
      </w:r>
    </w:p>
    <w:p w14:paraId="008BD2E6" w14:textId="5F661247" w:rsidR="00071398" w:rsidRDefault="00071398">
      <w:pPr>
        <w:pStyle w:val="TOC3"/>
        <w:rPr>
          <w:rFonts w:asciiTheme="minorHAnsi" w:eastAsiaTheme="minorEastAsia" w:hAnsiTheme="minorHAnsi" w:cstheme="minorBidi"/>
          <w:kern w:val="2"/>
          <w:sz w:val="24"/>
          <w:szCs w:val="24"/>
          <w:lang w:eastAsia="en-GB"/>
          <w14:ligatures w14:val="standardContextual"/>
        </w:rPr>
      </w:pPr>
      <w:r>
        <w:t>5.2.6</w:t>
      </w:r>
      <w:r>
        <w:rPr>
          <w:rFonts w:asciiTheme="minorHAnsi" w:eastAsiaTheme="minorEastAsia" w:hAnsiTheme="minorHAnsi" w:cstheme="minorBidi"/>
          <w:kern w:val="2"/>
          <w:sz w:val="24"/>
          <w:szCs w:val="24"/>
          <w:lang w:eastAsia="en-GB"/>
          <w14:ligatures w14:val="standardContextual"/>
        </w:rPr>
        <w:tab/>
      </w:r>
      <w:r>
        <w:t>Usage for realising LI_T3</w:t>
      </w:r>
      <w:r>
        <w:tab/>
      </w:r>
      <w:r>
        <w:fldChar w:fldCharType="begin" w:fldLock="1"/>
      </w:r>
      <w:r>
        <w:instrText xml:space="preserve"> PAGEREF _Toc167820972 \h </w:instrText>
      </w:r>
      <w:r>
        <w:fldChar w:fldCharType="separate"/>
      </w:r>
      <w:r>
        <w:t>34</w:t>
      </w:r>
      <w:r>
        <w:fldChar w:fldCharType="end"/>
      </w:r>
    </w:p>
    <w:p w14:paraId="0F26642D" w14:textId="768B6E49" w:rsidR="00071398" w:rsidRDefault="00071398">
      <w:pPr>
        <w:pStyle w:val="TOC3"/>
        <w:rPr>
          <w:rFonts w:asciiTheme="minorHAnsi" w:eastAsiaTheme="minorEastAsia" w:hAnsiTheme="minorHAnsi" w:cstheme="minorBidi"/>
          <w:kern w:val="2"/>
          <w:sz w:val="24"/>
          <w:szCs w:val="24"/>
          <w:lang w:eastAsia="en-GB"/>
          <w14:ligatures w14:val="standardContextual"/>
        </w:rPr>
      </w:pPr>
      <w:r>
        <w:t>5.2.7</w:t>
      </w:r>
      <w:r>
        <w:rPr>
          <w:rFonts w:asciiTheme="minorHAnsi" w:eastAsiaTheme="minorEastAsia" w:hAnsiTheme="minorHAnsi" w:cstheme="minorBidi"/>
          <w:kern w:val="2"/>
          <w:sz w:val="24"/>
          <w:szCs w:val="24"/>
          <w:lang w:eastAsia="en-GB"/>
          <w14:ligatures w14:val="standardContextual"/>
        </w:rPr>
        <w:tab/>
      </w:r>
      <w:r>
        <w:t>Usage for realising LI_XEM1</w:t>
      </w:r>
      <w:r>
        <w:tab/>
      </w:r>
      <w:r>
        <w:fldChar w:fldCharType="begin" w:fldLock="1"/>
      </w:r>
      <w:r>
        <w:instrText xml:space="preserve"> PAGEREF _Toc167820973 \h </w:instrText>
      </w:r>
      <w:r>
        <w:fldChar w:fldCharType="separate"/>
      </w:r>
      <w:r>
        <w:t>35</w:t>
      </w:r>
      <w:r>
        <w:fldChar w:fldCharType="end"/>
      </w:r>
    </w:p>
    <w:p w14:paraId="4EDDC2AD" w14:textId="4F1459F4" w:rsidR="00071398" w:rsidRDefault="00071398">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Protocols for LI_X2 and LI_X3</w:t>
      </w:r>
      <w:r>
        <w:tab/>
      </w:r>
      <w:r>
        <w:fldChar w:fldCharType="begin" w:fldLock="1"/>
      </w:r>
      <w:r>
        <w:instrText xml:space="preserve"> PAGEREF _Toc167820974 \h </w:instrText>
      </w:r>
      <w:r>
        <w:fldChar w:fldCharType="separate"/>
      </w:r>
      <w:r>
        <w:t>36</w:t>
      </w:r>
      <w:r>
        <w:fldChar w:fldCharType="end"/>
      </w:r>
    </w:p>
    <w:p w14:paraId="2C825242" w14:textId="10A5EB45" w:rsidR="00071398" w:rsidRDefault="00071398">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General usage of ETSI TS 103 221-2</w:t>
      </w:r>
      <w:r>
        <w:tab/>
      </w:r>
      <w:r>
        <w:fldChar w:fldCharType="begin" w:fldLock="1"/>
      </w:r>
      <w:r>
        <w:instrText xml:space="preserve"> PAGEREF _Toc167820975 \h </w:instrText>
      </w:r>
      <w:r>
        <w:fldChar w:fldCharType="separate"/>
      </w:r>
      <w:r>
        <w:t>36</w:t>
      </w:r>
      <w:r>
        <w:fldChar w:fldCharType="end"/>
      </w:r>
    </w:p>
    <w:p w14:paraId="1E9A833F" w14:textId="48533C07" w:rsidR="00071398" w:rsidRDefault="00071398">
      <w:pPr>
        <w:pStyle w:val="TOC3"/>
        <w:rPr>
          <w:rFonts w:asciiTheme="minorHAnsi" w:eastAsiaTheme="minorEastAsia" w:hAnsiTheme="minorHAnsi" w:cstheme="minorBidi"/>
          <w:kern w:val="2"/>
          <w:sz w:val="24"/>
          <w:szCs w:val="24"/>
          <w:lang w:eastAsia="en-GB"/>
          <w14:ligatures w14:val="standardContextual"/>
        </w:rPr>
      </w:pPr>
      <w:r>
        <w:t>5.3.2</w:t>
      </w:r>
      <w:r>
        <w:rPr>
          <w:rFonts w:asciiTheme="minorHAnsi" w:eastAsiaTheme="minorEastAsia" w:hAnsiTheme="minorHAnsi" w:cstheme="minorBidi"/>
          <w:kern w:val="2"/>
          <w:sz w:val="24"/>
          <w:szCs w:val="24"/>
          <w:lang w:eastAsia="en-GB"/>
          <w14:ligatures w14:val="standardContextual"/>
        </w:rPr>
        <w:tab/>
      </w:r>
      <w:r>
        <w:t>Usage for realising LI_X2</w:t>
      </w:r>
      <w:r>
        <w:tab/>
      </w:r>
      <w:r>
        <w:fldChar w:fldCharType="begin" w:fldLock="1"/>
      </w:r>
      <w:r>
        <w:instrText xml:space="preserve"> PAGEREF _Toc167820976 \h </w:instrText>
      </w:r>
      <w:r>
        <w:fldChar w:fldCharType="separate"/>
      </w:r>
      <w:r>
        <w:t>36</w:t>
      </w:r>
      <w:r>
        <w:fldChar w:fldCharType="end"/>
      </w:r>
    </w:p>
    <w:p w14:paraId="28A9D67D" w14:textId="7E35D2DB" w:rsidR="00071398" w:rsidRDefault="00071398">
      <w:pPr>
        <w:pStyle w:val="TOC3"/>
        <w:rPr>
          <w:rFonts w:asciiTheme="minorHAnsi" w:eastAsiaTheme="minorEastAsia" w:hAnsiTheme="minorHAnsi" w:cstheme="minorBidi"/>
          <w:kern w:val="2"/>
          <w:sz w:val="24"/>
          <w:szCs w:val="24"/>
          <w:lang w:eastAsia="en-GB"/>
          <w14:ligatures w14:val="standardContextual"/>
        </w:rPr>
      </w:pPr>
      <w:r>
        <w:t>5.3.3</w:t>
      </w:r>
      <w:r>
        <w:rPr>
          <w:rFonts w:asciiTheme="minorHAnsi" w:eastAsiaTheme="minorEastAsia" w:hAnsiTheme="minorHAnsi" w:cstheme="minorBidi"/>
          <w:kern w:val="2"/>
          <w:sz w:val="24"/>
          <w:szCs w:val="24"/>
          <w:lang w:eastAsia="en-GB"/>
          <w14:ligatures w14:val="standardContextual"/>
        </w:rPr>
        <w:tab/>
      </w:r>
      <w:r>
        <w:t>Usage for realising LI_X3</w:t>
      </w:r>
      <w:r>
        <w:tab/>
      </w:r>
      <w:r>
        <w:fldChar w:fldCharType="begin" w:fldLock="1"/>
      </w:r>
      <w:r>
        <w:instrText xml:space="preserve"> PAGEREF _Toc167820977 \h </w:instrText>
      </w:r>
      <w:r>
        <w:fldChar w:fldCharType="separate"/>
      </w:r>
      <w:r>
        <w:t>37</w:t>
      </w:r>
      <w:r>
        <w:fldChar w:fldCharType="end"/>
      </w:r>
    </w:p>
    <w:p w14:paraId="169641A5" w14:textId="5B3F4C53" w:rsidR="00071398" w:rsidRDefault="00071398">
      <w:pPr>
        <w:pStyle w:val="TOC3"/>
        <w:rPr>
          <w:rFonts w:asciiTheme="minorHAnsi" w:eastAsiaTheme="minorEastAsia" w:hAnsiTheme="minorHAnsi" w:cstheme="minorBidi"/>
          <w:kern w:val="2"/>
          <w:sz w:val="24"/>
          <w:szCs w:val="24"/>
          <w:lang w:eastAsia="en-GB"/>
          <w14:ligatures w14:val="standardContextual"/>
        </w:rPr>
      </w:pPr>
      <w:r>
        <w:t>5.3.4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_Toc167820978 \h </w:instrText>
      </w:r>
      <w:r>
        <w:fldChar w:fldCharType="separate"/>
      </w:r>
      <w:r>
        <w:t>38</w:t>
      </w:r>
      <w:r>
        <w:fldChar w:fldCharType="end"/>
      </w:r>
    </w:p>
    <w:p w14:paraId="1D610E51" w14:textId="6B859374" w:rsidR="00071398" w:rsidRDefault="00071398">
      <w:pPr>
        <w:pStyle w:val="TOC3"/>
        <w:rPr>
          <w:rFonts w:asciiTheme="minorHAnsi" w:eastAsiaTheme="minorEastAsia" w:hAnsiTheme="minorHAnsi" w:cstheme="minorBidi"/>
          <w:kern w:val="2"/>
          <w:sz w:val="24"/>
          <w:szCs w:val="24"/>
          <w:lang w:eastAsia="en-GB"/>
          <w14:ligatures w14:val="standardContextual"/>
        </w:rPr>
      </w:pPr>
      <w:r>
        <w:t>5.3.5</w:t>
      </w:r>
      <w:r>
        <w:rPr>
          <w:rFonts w:asciiTheme="minorHAnsi" w:eastAsiaTheme="minorEastAsia" w:hAnsiTheme="minorHAnsi" w:cstheme="minorBidi"/>
          <w:kern w:val="2"/>
          <w:sz w:val="24"/>
          <w:szCs w:val="24"/>
          <w:lang w:eastAsia="en-GB"/>
          <w14:ligatures w14:val="standardContextual"/>
        </w:rPr>
        <w:tab/>
      </w:r>
      <w:r>
        <w:t>Usage for realising LI_X2_LA</w:t>
      </w:r>
      <w:r>
        <w:tab/>
      </w:r>
      <w:r>
        <w:fldChar w:fldCharType="begin" w:fldLock="1"/>
      </w:r>
      <w:r>
        <w:instrText xml:space="preserve"> PAGEREF _Toc167820979 \h </w:instrText>
      </w:r>
      <w:r>
        <w:fldChar w:fldCharType="separate"/>
      </w:r>
      <w:r>
        <w:t>38</w:t>
      </w:r>
      <w:r>
        <w:fldChar w:fldCharType="end"/>
      </w:r>
    </w:p>
    <w:p w14:paraId="2F6EF5D2" w14:textId="56BEA28E" w:rsidR="00071398" w:rsidRDefault="00071398">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Protocols for LI_HI1</w:t>
      </w:r>
      <w:r>
        <w:tab/>
      </w:r>
      <w:r>
        <w:fldChar w:fldCharType="begin" w:fldLock="1"/>
      </w:r>
      <w:r>
        <w:instrText xml:space="preserve"> PAGEREF _Toc167820980 \h </w:instrText>
      </w:r>
      <w:r>
        <w:fldChar w:fldCharType="separate"/>
      </w:r>
      <w:r>
        <w:t>38</w:t>
      </w:r>
      <w:r>
        <w:fldChar w:fldCharType="end"/>
      </w:r>
    </w:p>
    <w:p w14:paraId="4ED93C33" w14:textId="36B4EF8C" w:rsidR="00071398" w:rsidRDefault="00071398">
      <w:pPr>
        <w:pStyle w:val="TOC3"/>
        <w:rPr>
          <w:rFonts w:asciiTheme="minorHAnsi" w:eastAsiaTheme="minorEastAsia" w:hAnsiTheme="minorHAnsi" w:cstheme="minorBidi"/>
          <w:kern w:val="2"/>
          <w:sz w:val="24"/>
          <w:szCs w:val="24"/>
          <w:lang w:eastAsia="en-GB"/>
          <w14:ligatures w14:val="standardContextual"/>
        </w:rPr>
      </w:pPr>
      <w:r>
        <w:t>5.4.1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_Toc167820981 \h </w:instrText>
      </w:r>
      <w:r>
        <w:fldChar w:fldCharType="separate"/>
      </w:r>
      <w:r>
        <w:t>38</w:t>
      </w:r>
      <w:r>
        <w:fldChar w:fldCharType="end"/>
      </w:r>
    </w:p>
    <w:p w14:paraId="7EE7523B" w14:textId="18116FC2" w:rsidR="00071398" w:rsidRDefault="00071398">
      <w:pPr>
        <w:pStyle w:val="TOC3"/>
        <w:rPr>
          <w:rFonts w:asciiTheme="minorHAnsi" w:eastAsiaTheme="minorEastAsia" w:hAnsiTheme="minorHAnsi" w:cstheme="minorBidi"/>
          <w:kern w:val="2"/>
          <w:sz w:val="24"/>
          <w:szCs w:val="24"/>
          <w:lang w:eastAsia="en-GB"/>
          <w14:ligatures w14:val="standardContextual"/>
        </w:rPr>
      </w:pPr>
      <w:r>
        <w:t>5.4.2</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_Toc167820982 \h </w:instrText>
      </w:r>
      <w:r>
        <w:fldChar w:fldCharType="separate"/>
      </w:r>
      <w:r>
        <w:t>39</w:t>
      </w:r>
      <w:r>
        <w:fldChar w:fldCharType="end"/>
      </w:r>
    </w:p>
    <w:p w14:paraId="0B4A9C3F" w14:textId="431A0D32" w:rsidR="00071398" w:rsidRDefault="00071398">
      <w:pPr>
        <w:pStyle w:val="TOC3"/>
        <w:rPr>
          <w:rFonts w:asciiTheme="minorHAnsi" w:eastAsiaTheme="minorEastAsia" w:hAnsiTheme="minorHAnsi" w:cstheme="minorBidi"/>
          <w:kern w:val="2"/>
          <w:sz w:val="24"/>
          <w:szCs w:val="24"/>
          <w:lang w:eastAsia="en-GB"/>
          <w14:ligatures w14:val="standardContextual"/>
        </w:rPr>
      </w:pPr>
      <w:r>
        <w:t>5.4.3</w:t>
      </w:r>
      <w:r>
        <w:rPr>
          <w:rFonts w:asciiTheme="minorHAnsi" w:eastAsiaTheme="minorEastAsia" w:hAnsiTheme="minorHAnsi" w:cstheme="minorBidi"/>
          <w:kern w:val="2"/>
          <w:sz w:val="24"/>
          <w:szCs w:val="24"/>
          <w:lang w:eastAsia="en-GB"/>
          <w14:ligatures w14:val="standardContextual"/>
        </w:rPr>
        <w:tab/>
      </w:r>
      <w:r>
        <w:t xml:space="preserve">Location </w:t>
      </w:r>
      <w:r w:rsidRPr="00AC2987">
        <w:rPr>
          <w:rFonts w:eastAsia="MS Mincho"/>
          <w:lang w:eastAsia="ja-JP"/>
        </w:rPr>
        <w:t>acquisition</w:t>
      </w:r>
      <w:r>
        <w:tab/>
      </w:r>
      <w:r>
        <w:fldChar w:fldCharType="begin" w:fldLock="1"/>
      </w:r>
      <w:r>
        <w:instrText xml:space="preserve"> PAGEREF _Toc167820983 \h </w:instrText>
      </w:r>
      <w:r>
        <w:fldChar w:fldCharType="separate"/>
      </w:r>
      <w:r>
        <w:t>39</w:t>
      </w:r>
      <w:r>
        <w:fldChar w:fldCharType="end"/>
      </w:r>
    </w:p>
    <w:p w14:paraId="4858C546" w14:textId="22119DCF" w:rsidR="00071398" w:rsidRDefault="00071398">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Protocols for LI_HI2 and LI_HI3</w:t>
      </w:r>
      <w:r>
        <w:tab/>
      </w:r>
      <w:r>
        <w:fldChar w:fldCharType="begin" w:fldLock="1"/>
      </w:r>
      <w:r>
        <w:instrText xml:space="preserve"> PAGEREF _Toc167820984 \h </w:instrText>
      </w:r>
      <w:r>
        <w:fldChar w:fldCharType="separate"/>
      </w:r>
      <w:r>
        <w:t>40</w:t>
      </w:r>
      <w:r>
        <w:fldChar w:fldCharType="end"/>
      </w:r>
    </w:p>
    <w:p w14:paraId="1094E49A" w14:textId="6C87545D" w:rsidR="00071398" w:rsidRDefault="00071398">
      <w:pPr>
        <w:pStyle w:val="TOC3"/>
        <w:rPr>
          <w:rFonts w:asciiTheme="minorHAnsi" w:eastAsiaTheme="minorEastAsia" w:hAnsiTheme="minorHAnsi" w:cstheme="minorBidi"/>
          <w:kern w:val="2"/>
          <w:sz w:val="24"/>
          <w:szCs w:val="24"/>
          <w:lang w:eastAsia="en-GB"/>
          <w14:ligatures w14:val="standardContextual"/>
        </w:rPr>
      </w:pPr>
      <w:r>
        <w:t>5.5.1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_Toc167820985 \h </w:instrText>
      </w:r>
      <w:r>
        <w:fldChar w:fldCharType="separate"/>
      </w:r>
      <w:r>
        <w:t>40</w:t>
      </w:r>
      <w:r>
        <w:fldChar w:fldCharType="end"/>
      </w:r>
    </w:p>
    <w:p w14:paraId="3B129713" w14:textId="2E84367B" w:rsidR="00071398" w:rsidRDefault="00071398">
      <w:pPr>
        <w:pStyle w:val="TOC3"/>
        <w:rPr>
          <w:rFonts w:asciiTheme="minorHAnsi" w:eastAsiaTheme="minorEastAsia" w:hAnsiTheme="minorHAnsi" w:cstheme="minorBidi"/>
          <w:kern w:val="2"/>
          <w:sz w:val="24"/>
          <w:szCs w:val="24"/>
          <w:lang w:eastAsia="en-GB"/>
          <w14:ligatures w14:val="standardContextual"/>
        </w:rPr>
      </w:pPr>
      <w:r>
        <w:t>5.5.2</w:t>
      </w:r>
      <w:r>
        <w:rPr>
          <w:rFonts w:asciiTheme="minorHAnsi" w:eastAsiaTheme="minorEastAsia" w:hAnsiTheme="minorHAnsi" w:cstheme="minorBidi"/>
          <w:kern w:val="2"/>
          <w:sz w:val="24"/>
          <w:szCs w:val="24"/>
          <w:lang w:eastAsia="en-GB"/>
          <w14:ligatures w14:val="standardContextual"/>
        </w:rPr>
        <w:tab/>
      </w:r>
      <w:r>
        <w:t>Usage for realising LI_HI2</w:t>
      </w:r>
      <w:r>
        <w:tab/>
      </w:r>
      <w:r>
        <w:fldChar w:fldCharType="begin" w:fldLock="1"/>
      </w:r>
      <w:r>
        <w:instrText xml:space="preserve"> PAGEREF _Toc167820986 \h </w:instrText>
      </w:r>
      <w:r>
        <w:fldChar w:fldCharType="separate"/>
      </w:r>
      <w:r>
        <w:t>40</w:t>
      </w:r>
      <w:r>
        <w:fldChar w:fldCharType="end"/>
      </w:r>
    </w:p>
    <w:p w14:paraId="533A9768" w14:textId="38A0493D" w:rsidR="00071398" w:rsidRDefault="00071398">
      <w:pPr>
        <w:pStyle w:val="TOC3"/>
        <w:rPr>
          <w:rFonts w:asciiTheme="minorHAnsi" w:eastAsiaTheme="minorEastAsia" w:hAnsiTheme="minorHAnsi" w:cstheme="minorBidi"/>
          <w:kern w:val="2"/>
          <w:sz w:val="24"/>
          <w:szCs w:val="24"/>
          <w:lang w:eastAsia="en-GB"/>
          <w14:ligatures w14:val="standardContextual"/>
        </w:rPr>
      </w:pPr>
      <w:r>
        <w:t>5.5.3</w:t>
      </w:r>
      <w:r>
        <w:rPr>
          <w:rFonts w:asciiTheme="minorHAnsi" w:eastAsiaTheme="minorEastAsia" w:hAnsiTheme="minorHAnsi" w:cstheme="minorBidi"/>
          <w:kern w:val="2"/>
          <w:sz w:val="24"/>
          <w:szCs w:val="24"/>
          <w:lang w:eastAsia="en-GB"/>
          <w14:ligatures w14:val="standardContextual"/>
        </w:rPr>
        <w:tab/>
      </w:r>
      <w:r>
        <w:t>Usage for realising LI_HI3</w:t>
      </w:r>
      <w:r>
        <w:tab/>
      </w:r>
      <w:r>
        <w:fldChar w:fldCharType="begin" w:fldLock="1"/>
      </w:r>
      <w:r>
        <w:instrText xml:space="preserve"> PAGEREF _Toc167820987 \h </w:instrText>
      </w:r>
      <w:r>
        <w:fldChar w:fldCharType="separate"/>
      </w:r>
      <w:r>
        <w:t>41</w:t>
      </w:r>
      <w:r>
        <w:fldChar w:fldCharType="end"/>
      </w:r>
    </w:p>
    <w:p w14:paraId="09CF5304" w14:textId="6FB31EAD" w:rsidR="00071398" w:rsidRDefault="00071398">
      <w:pPr>
        <w:pStyle w:val="TOC3"/>
        <w:rPr>
          <w:rFonts w:asciiTheme="minorHAnsi" w:eastAsiaTheme="minorEastAsia" w:hAnsiTheme="minorHAnsi" w:cstheme="minorBidi"/>
          <w:kern w:val="2"/>
          <w:sz w:val="24"/>
          <w:szCs w:val="24"/>
          <w:lang w:eastAsia="en-GB"/>
          <w14:ligatures w14:val="standardContextual"/>
        </w:rPr>
      </w:pPr>
      <w:r>
        <w:t>5.5.4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_Toc167820988 \h </w:instrText>
      </w:r>
      <w:r>
        <w:fldChar w:fldCharType="separate"/>
      </w:r>
      <w:r>
        <w:t>42</w:t>
      </w:r>
      <w:r>
        <w:fldChar w:fldCharType="end"/>
      </w:r>
    </w:p>
    <w:p w14:paraId="71B078F2" w14:textId="17AED949" w:rsidR="00071398" w:rsidRDefault="00071398">
      <w:pPr>
        <w:pStyle w:val="TOC3"/>
        <w:rPr>
          <w:rFonts w:asciiTheme="minorHAnsi" w:eastAsiaTheme="minorEastAsia" w:hAnsiTheme="minorHAnsi" w:cstheme="minorBidi"/>
          <w:kern w:val="2"/>
          <w:sz w:val="24"/>
          <w:szCs w:val="24"/>
          <w:lang w:eastAsia="en-GB"/>
          <w14:ligatures w14:val="standardContextual"/>
        </w:rPr>
      </w:pPr>
      <w:r>
        <w:t>5.5.5</w:t>
      </w:r>
      <w:r>
        <w:rPr>
          <w:rFonts w:asciiTheme="minorHAnsi" w:eastAsiaTheme="minorEastAsia" w:hAnsiTheme="minorHAnsi" w:cstheme="minorBidi"/>
          <w:kern w:val="2"/>
          <w:sz w:val="24"/>
          <w:szCs w:val="24"/>
          <w:lang w:eastAsia="en-GB"/>
          <w14:ligatures w14:val="standardContextual"/>
        </w:rPr>
        <w:tab/>
      </w:r>
      <w:r>
        <w:t>IRI Target Identifiers</w:t>
      </w:r>
      <w:r>
        <w:tab/>
      </w:r>
      <w:r>
        <w:fldChar w:fldCharType="begin" w:fldLock="1"/>
      </w:r>
      <w:r>
        <w:instrText xml:space="preserve"> PAGEREF _Toc167820989 \h </w:instrText>
      </w:r>
      <w:r>
        <w:fldChar w:fldCharType="separate"/>
      </w:r>
      <w:r>
        <w:t>42</w:t>
      </w:r>
      <w:r>
        <w:fldChar w:fldCharType="end"/>
      </w:r>
    </w:p>
    <w:p w14:paraId="1A1CDA78" w14:textId="4261AAC9" w:rsidR="00071398" w:rsidRDefault="00071398">
      <w:pPr>
        <w:pStyle w:val="TOC2"/>
        <w:rPr>
          <w:rFonts w:asciiTheme="minorHAnsi" w:eastAsiaTheme="minorEastAsia" w:hAnsiTheme="minorHAnsi" w:cstheme="minorBidi"/>
          <w:kern w:val="2"/>
          <w:sz w:val="24"/>
          <w:szCs w:val="24"/>
          <w:lang w:eastAsia="en-GB"/>
          <w14:ligatures w14:val="standardContextual"/>
        </w:rPr>
      </w:pPr>
      <w:r>
        <w:t>5.6</w:t>
      </w:r>
      <w:r>
        <w:rPr>
          <w:rFonts w:asciiTheme="minorHAnsi" w:eastAsiaTheme="minorEastAsia" w:hAnsiTheme="minorHAnsi" w:cstheme="minorBidi"/>
          <w:kern w:val="2"/>
          <w:sz w:val="24"/>
          <w:szCs w:val="24"/>
          <w:lang w:eastAsia="en-GB"/>
          <w14:ligatures w14:val="standardContextual"/>
        </w:rPr>
        <w:tab/>
      </w:r>
      <w:r>
        <w:t>Protocols for LI_HI4</w:t>
      </w:r>
      <w:r>
        <w:tab/>
      </w:r>
      <w:r>
        <w:fldChar w:fldCharType="begin" w:fldLock="1"/>
      </w:r>
      <w:r>
        <w:instrText xml:space="preserve"> PAGEREF _Toc167820990 \h </w:instrText>
      </w:r>
      <w:r>
        <w:fldChar w:fldCharType="separate"/>
      </w:r>
      <w:r>
        <w:t>42</w:t>
      </w:r>
      <w:r>
        <w:fldChar w:fldCharType="end"/>
      </w:r>
    </w:p>
    <w:p w14:paraId="5FF5FF7D" w14:textId="6D714801" w:rsidR="00071398" w:rsidRDefault="00071398">
      <w:pPr>
        <w:pStyle w:val="TOC3"/>
        <w:rPr>
          <w:rFonts w:asciiTheme="minorHAnsi" w:eastAsiaTheme="minorEastAsia" w:hAnsiTheme="minorHAnsi" w:cstheme="minorBidi"/>
          <w:kern w:val="2"/>
          <w:sz w:val="24"/>
          <w:szCs w:val="24"/>
          <w:lang w:eastAsia="en-GB"/>
          <w14:ligatures w14:val="standardContextual"/>
        </w:rPr>
      </w:pPr>
      <w:r>
        <w:t>5.6.1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_Toc167820991 \h </w:instrText>
      </w:r>
      <w:r>
        <w:fldChar w:fldCharType="separate"/>
      </w:r>
      <w:r>
        <w:t>42</w:t>
      </w:r>
      <w:r>
        <w:fldChar w:fldCharType="end"/>
      </w:r>
    </w:p>
    <w:p w14:paraId="7B574CB4" w14:textId="20F74A45" w:rsidR="00071398" w:rsidRDefault="00071398">
      <w:pPr>
        <w:pStyle w:val="TOC3"/>
        <w:rPr>
          <w:rFonts w:asciiTheme="minorHAnsi" w:eastAsiaTheme="minorEastAsia" w:hAnsiTheme="minorHAnsi" w:cstheme="minorBidi"/>
          <w:kern w:val="2"/>
          <w:sz w:val="24"/>
          <w:szCs w:val="24"/>
          <w:lang w:eastAsia="en-GB"/>
          <w14:ligatures w14:val="standardContextual"/>
        </w:rPr>
      </w:pPr>
      <w:r>
        <w:t>5.6.2</w:t>
      </w:r>
      <w:r>
        <w:rPr>
          <w:rFonts w:asciiTheme="minorHAnsi" w:eastAsiaTheme="minorEastAsia" w:hAnsiTheme="minorHAnsi" w:cstheme="minorBidi"/>
          <w:kern w:val="2"/>
          <w:sz w:val="24"/>
          <w:szCs w:val="24"/>
          <w:lang w:eastAsia="en-GB"/>
          <w14:ligatures w14:val="standardContextual"/>
        </w:rPr>
        <w:tab/>
      </w:r>
      <w:r>
        <w:t>Usage for realising LI_HI4</w:t>
      </w:r>
      <w:r>
        <w:tab/>
      </w:r>
      <w:r>
        <w:fldChar w:fldCharType="begin" w:fldLock="1"/>
      </w:r>
      <w:r>
        <w:instrText xml:space="preserve"> PAGEREF _Toc167820992 \h </w:instrText>
      </w:r>
      <w:r>
        <w:fldChar w:fldCharType="separate"/>
      </w:r>
      <w:r>
        <w:t>43</w:t>
      </w:r>
      <w:r>
        <w:fldChar w:fldCharType="end"/>
      </w:r>
    </w:p>
    <w:p w14:paraId="5F267D9D" w14:textId="0D00CB6B" w:rsidR="00071398" w:rsidRDefault="00071398">
      <w:pPr>
        <w:pStyle w:val="TOC2"/>
        <w:rPr>
          <w:rFonts w:asciiTheme="minorHAnsi" w:eastAsiaTheme="minorEastAsia" w:hAnsiTheme="minorHAnsi" w:cstheme="minorBidi"/>
          <w:kern w:val="2"/>
          <w:sz w:val="24"/>
          <w:szCs w:val="24"/>
          <w:lang w:eastAsia="en-GB"/>
          <w14:ligatures w14:val="standardContextual"/>
        </w:rPr>
      </w:pPr>
      <w:r>
        <w:t>5.7</w:t>
      </w:r>
      <w:r>
        <w:rPr>
          <w:rFonts w:asciiTheme="minorHAnsi" w:eastAsiaTheme="minorEastAsia" w:hAnsiTheme="minorHAnsi" w:cstheme="minorBidi"/>
          <w:kern w:val="2"/>
          <w:sz w:val="24"/>
          <w:szCs w:val="24"/>
          <w:lang w:eastAsia="en-GB"/>
          <w14:ligatures w14:val="standardContextual"/>
        </w:rPr>
        <w:tab/>
      </w:r>
      <w:r>
        <w:t>Protocols for LI_HIQR</w:t>
      </w:r>
      <w:r>
        <w:tab/>
      </w:r>
      <w:r>
        <w:fldChar w:fldCharType="begin" w:fldLock="1"/>
      </w:r>
      <w:r>
        <w:instrText xml:space="preserve"> PAGEREF _Toc167820993 \h </w:instrText>
      </w:r>
      <w:r>
        <w:fldChar w:fldCharType="separate"/>
      </w:r>
      <w:r>
        <w:t>43</w:t>
      </w:r>
      <w:r>
        <w:fldChar w:fldCharType="end"/>
      </w:r>
    </w:p>
    <w:p w14:paraId="62ADE359" w14:textId="306545D3" w:rsidR="00071398" w:rsidRDefault="00071398">
      <w:pPr>
        <w:pStyle w:val="TOC3"/>
        <w:rPr>
          <w:rFonts w:asciiTheme="minorHAnsi" w:eastAsiaTheme="minorEastAsia" w:hAnsiTheme="minorHAnsi" w:cstheme="minorBidi"/>
          <w:kern w:val="2"/>
          <w:sz w:val="24"/>
          <w:szCs w:val="24"/>
          <w:lang w:eastAsia="en-GB"/>
          <w14:ligatures w14:val="standardContextual"/>
        </w:rPr>
      </w:pPr>
      <w:r>
        <w:t>5.7.1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_Toc167820994 \h </w:instrText>
      </w:r>
      <w:r>
        <w:fldChar w:fldCharType="separate"/>
      </w:r>
      <w:r>
        <w:t>43</w:t>
      </w:r>
      <w:r>
        <w:fldChar w:fldCharType="end"/>
      </w:r>
    </w:p>
    <w:p w14:paraId="43F7BC13" w14:textId="5C06CA62" w:rsidR="00071398" w:rsidRDefault="00071398">
      <w:pPr>
        <w:pStyle w:val="TOC3"/>
        <w:rPr>
          <w:rFonts w:asciiTheme="minorHAnsi" w:eastAsiaTheme="minorEastAsia" w:hAnsiTheme="minorHAnsi" w:cstheme="minorBidi"/>
          <w:kern w:val="2"/>
          <w:sz w:val="24"/>
          <w:szCs w:val="24"/>
          <w:lang w:eastAsia="en-GB"/>
          <w14:ligatures w14:val="standardContextual"/>
        </w:rPr>
      </w:pPr>
      <w:r>
        <w:t>5.7.2</w:t>
      </w:r>
      <w:r>
        <w:rPr>
          <w:rFonts w:asciiTheme="minorHAnsi" w:eastAsiaTheme="minorEastAsia" w:hAnsiTheme="minorHAnsi" w:cstheme="minorBidi"/>
          <w:kern w:val="2"/>
          <w:sz w:val="24"/>
          <w:szCs w:val="24"/>
          <w:lang w:eastAsia="en-GB"/>
          <w14:ligatures w14:val="standardContextual"/>
        </w:rPr>
        <w:tab/>
      </w:r>
      <w:r>
        <w:t>Usage for realising LI_HIQR</w:t>
      </w:r>
      <w:r>
        <w:tab/>
      </w:r>
      <w:r>
        <w:fldChar w:fldCharType="begin" w:fldLock="1"/>
      </w:r>
      <w:r>
        <w:instrText xml:space="preserve"> PAGEREF _Toc167820995 \h </w:instrText>
      </w:r>
      <w:r>
        <w:fldChar w:fldCharType="separate"/>
      </w:r>
      <w:r>
        <w:t>43</w:t>
      </w:r>
      <w:r>
        <w:fldChar w:fldCharType="end"/>
      </w:r>
    </w:p>
    <w:p w14:paraId="11F71094" w14:textId="0C012A86" w:rsidR="00071398" w:rsidRDefault="00071398">
      <w:pPr>
        <w:pStyle w:val="TOC4"/>
        <w:rPr>
          <w:rFonts w:asciiTheme="minorHAnsi" w:eastAsiaTheme="minorEastAsia" w:hAnsiTheme="minorHAnsi" w:cstheme="minorBidi"/>
          <w:kern w:val="2"/>
          <w:sz w:val="24"/>
          <w:szCs w:val="24"/>
          <w:lang w:eastAsia="en-GB"/>
          <w14:ligatures w14:val="standardContextual"/>
        </w:rPr>
      </w:pPr>
      <w:r>
        <w:t>5.7.2.1</w:t>
      </w:r>
      <w:r>
        <w:rPr>
          <w:rFonts w:asciiTheme="minorHAnsi" w:eastAsiaTheme="minorEastAsia" w:hAnsiTheme="minorHAnsi" w:cstheme="minorBidi"/>
          <w:kern w:val="2"/>
          <w:sz w:val="24"/>
          <w:szCs w:val="24"/>
          <w:lang w:eastAsia="en-GB"/>
          <w14:ligatures w14:val="standardContextual"/>
        </w:rPr>
        <w:tab/>
      </w:r>
      <w:r>
        <w:t>Request structure</w:t>
      </w:r>
      <w:r>
        <w:tab/>
      </w:r>
      <w:r>
        <w:fldChar w:fldCharType="begin" w:fldLock="1"/>
      </w:r>
      <w:r>
        <w:instrText xml:space="preserve"> PAGEREF _Toc167820996 \h </w:instrText>
      </w:r>
      <w:r>
        <w:fldChar w:fldCharType="separate"/>
      </w:r>
      <w:r>
        <w:t>43</w:t>
      </w:r>
      <w:r>
        <w:fldChar w:fldCharType="end"/>
      </w:r>
    </w:p>
    <w:p w14:paraId="4E43B1EA" w14:textId="368899DA" w:rsidR="00071398" w:rsidRDefault="00071398">
      <w:pPr>
        <w:pStyle w:val="TOC4"/>
        <w:rPr>
          <w:rFonts w:asciiTheme="minorHAnsi" w:eastAsiaTheme="minorEastAsia" w:hAnsiTheme="minorHAnsi" w:cstheme="minorBidi"/>
          <w:kern w:val="2"/>
          <w:sz w:val="24"/>
          <w:szCs w:val="24"/>
          <w:lang w:eastAsia="en-GB"/>
          <w14:ligatures w14:val="standardContextual"/>
        </w:rPr>
      </w:pPr>
      <w:r>
        <w:t>5.7.2.2</w:t>
      </w:r>
      <w:r>
        <w:rPr>
          <w:rFonts w:asciiTheme="minorHAnsi" w:eastAsiaTheme="minorEastAsia" w:hAnsiTheme="minorHAnsi" w:cstheme="minorBidi"/>
          <w:kern w:val="2"/>
          <w:sz w:val="24"/>
          <w:szCs w:val="24"/>
          <w:lang w:eastAsia="en-GB"/>
          <w14:ligatures w14:val="standardContextual"/>
        </w:rPr>
        <w:tab/>
      </w:r>
      <w:r>
        <w:t>Request parameters</w:t>
      </w:r>
      <w:r>
        <w:tab/>
      </w:r>
      <w:r>
        <w:fldChar w:fldCharType="begin" w:fldLock="1"/>
      </w:r>
      <w:r>
        <w:instrText xml:space="preserve"> PAGEREF _Toc167820997 \h </w:instrText>
      </w:r>
      <w:r>
        <w:fldChar w:fldCharType="separate"/>
      </w:r>
      <w:r>
        <w:t>44</w:t>
      </w:r>
      <w:r>
        <w:fldChar w:fldCharType="end"/>
      </w:r>
    </w:p>
    <w:p w14:paraId="160D4809" w14:textId="2742199A" w:rsidR="00071398" w:rsidRDefault="00071398">
      <w:pPr>
        <w:pStyle w:val="TOC4"/>
        <w:rPr>
          <w:rFonts w:asciiTheme="minorHAnsi" w:eastAsiaTheme="minorEastAsia" w:hAnsiTheme="minorHAnsi" w:cstheme="minorBidi"/>
          <w:kern w:val="2"/>
          <w:sz w:val="24"/>
          <w:szCs w:val="24"/>
          <w:lang w:eastAsia="en-GB"/>
          <w14:ligatures w14:val="standardContextual"/>
        </w:rPr>
      </w:pPr>
      <w:r>
        <w:t>5.7.2.3</w:t>
      </w:r>
      <w:r>
        <w:rPr>
          <w:rFonts w:asciiTheme="minorHAnsi" w:eastAsiaTheme="minorEastAsia" w:hAnsiTheme="minorHAnsi" w:cstheme="minorBidi"/>
          <w:kern w:val="2"/>
          <w:sz w:val="24"/>
          <w:szCs w:val="24"/>
          <w:lang w:eastAsia="en-GB"/>
          <w14:ligatures w14:val="standardContextual"/>
        </w:rPr>
        <w:tab/>
      </w:r>
      <w:r>
        <w:t>Response structure</w:t>
      </w:r>
      <w:r>
        <w:tab/>
      </w:r>
      <w:r>
        <w:fldChar w:fldCharType="begin" w:fldLock="1"/>
      </w:r>
      <w:r>
        <w:instrText xml:space="preserve"> PAGEREF _Toc167820998 \h </w:instrText>
      </w:r>
      <w:r>
        <w:fldChar w:fldCharType="separate"/>
      </w:r>
      <w:r>
        <w:t>45</w:t>
      </w:r>
      <w:r>
        <w:fldChar w:fldCharType="end"/>
      </w:r>
    </w:p>
    <w:p w14:paraId="16913593" w14:textId="76B38DEB" w:rsidR="00071398" w:rsidRDefault="00071398">
      <w:pPr>
        <w:pStyle w:val="TOC2"/>
        <w:rPr>
          <w:rFonts w:asciiTheme="minorHAnsi" w:eastAsiaTheme="minorEastAsia" w:hAnsiTheme="minorHAnsi" w:cstheme="minorBidi"/>
          <w:kern w:val="2"/>
          <w:sz w:val="24"/>
          <w:szCs w:val="24"/>
          <w:lang w:eastAsia="en-GB"/>
          <w14:ligatures w14:val="standardContextual"/>
        </w:rPr>
      </w:pPr>
      <w:r>
        <w:lastRenderedPageBreak/>
        <w:t>5.8</w:t>
      </w:r>
      <w:r>
        <w:rPr>
          <w:rFonts w:asciiTheme="minorHAnsi" w:eastAsiaTheme="minorEastAsia" w:hAnsiTheme="minorHAnsi" w:cstheme="minorBidi"/>
          <w:kern w:val="2"/>
          <w:sz w:val="24"/>
          <w:szCs w:val="24"/>
          <w:lang w:eastAsia="en-GB"/>
          <w14:ligatures w14:val="standardContextual"/>
        </w:rPr>
        <w:tab/>
      </w:r>
      <w:r>
        <w:t>Protocols for LI_XQR</w:t>
      </w:r>
      <w:r>
        <w:tab/>
      </w:r>
      <w:r>
        <w:fldChar w:fldCharType="begin" w:fldLock="1"/>
      </w:r>
      <w:r>
        <w:instrText xml:space="preserve"> PAGEREF _Toc167820999 \h </w:instrText>
      </w:r>
      <w:r>
        <w:fldChar w:fldCharType="separate"/>
      </w:r>
      <w:r>
        <w:t>47</w:t>
      </w:r>
      <w:r>
        <w:fldChar w:fldCharType="end"/>
      </w:r>
    </w:p>
    <w:p w14:paraId="5BC0F3A2" w14:textId="6FDF1F4A" w:rsidR="00071398" w:rsidRDefault="00071398">
      <w:pPr>
        <w:pStyle w:val="TOC3"/>
        <w:rPr>
          <w:rFonts w:asciiTheme="minorHAnsi" w:eastAsiaTheme="minorEastAsia" w:hAnsiTheme="minorHAnsi" w:cstheme="minorBidi"/>
          <w:kern w:val="2"/>
          <w:sz w:val="24"/>
          <w:szCs w:val="24"/>
          <w:lang w:eastAsia="en-GB"/>
          <w14:ligatures w14:val="standardContextual"/>
        </w:rPr>
      </w:pPr>
      <w:r>
        <w:t>5.8.1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_Toc167821000 \h </w:instrText>
      </w:r>
      <w:r>
        <w:fldChar w:fldCharType="separate"/>
      </w:r>
      <w:r>
        <w:t>47</w:t>
      </w:r>
      <w:r>
        <w:fldChar w:fldCharType="end"/>
      </w:r>
    </w:p>
    <w:p w14:paraId="144F86A4" w14:textId="2938A999" w:rsidR="00071398" w:rsidRDefault="00071398">
      <w:pPr>
        <w:pStyle w:val="TOC3"/>
        <w:rPr>
          <w:rFonts w:asciiTheme="minorHAnsi" w:eastAsiaTheme="minorEastAsia" w:hAnsiTheme="minorHAnsi" w:cstheme="minorBidi"/>
          <w:kern w:val="2"/>
          <w:sz w:val="24"/>
          <w:szCs w:val="24"/>
          <w:lang w:eastAsia="en-GB"/>
          <w14:ligatures w14:val="standardContextual"/>
        </w:rPr>
      </w:pPr>
      <w:r>
        <w:t>5.8.2</w:t>
      </w:r>
      <w:r>
        <w:rPr>
          <w:rFonts w:asciiTheme="minorHAnsi" w:eastAsiaTheme="minorEastAsia" w:hAnsiTheme="minorHAnsi" w:cstheme="minorBidi"/>
          <w:kern w:val="2"/>
          <w:sz w:val="24"/>
          <w:szCs w:val="24"/>
          <w:lang w:eastAsia="en-GB"/>
          <w14:ligatures w14:val="standardContextual"/>
        </w:rPr>
        <w:tab/>
      </w:r>
      <w:r>
        <w:t>Identity association requests</w:t>
      </w:r>
      <w:r>
        <w:tab/>
      </w:r>
      <w:r>
        <w:fldChar w:fldCharType="begin" w:fldLock="1"/>
      </w:r>
      <w:r>
        <w:instrText xml:space="preserve"> PAGEREF _Toc167821001 \h </w:instrText>
      </w:r>
      <w:r>
        <w:fldChar w:fldCharType="separate"/>
      </w:r>
      <w:r>
        <w:t>47</w:t>
      </w:r>
      <w:r>
        <w:fldChar w:fldCharType="end"/>
      </w:r>
    </w:p>
    <w:p w14:paraId="49ECED90" w14:textId="6191BEC2" w:rsidR="00071398" w:rsidRDefault="00071398">
      <w:pPr>
        <w:pStyle w:val="TOC3"/>
        <w:rPr>
          <w:rFonts w:asciiTheme="minorHAnsi" w:eastAsiaTheme="minorEastAsia" w:hAnsiTheme="minorHAnsi" w:cstheme="minorBidi"/>
          <w:kern w:val="2"/>
          <w:sz w:val="24"/>
          <w:szCs w:val="24"/>
          <w:lang w:eastAsia="en-GB"/>
          <w14:ligatures w14:val="standardContextual"/>
        </w:rPr>
      </w:pPr>
      <w:r>
        <w:t>5.8.3</w:t>
      </w:r>
      <w:r>
        <w:rPr>
          <w:rFonts w:asciiTheme="minorHAnsi" w:eastAsiaTheme="minorEastAsia" w:hAnsiTheme="minorHAnsi" w:cstheme="minorBidi"/>
          <w:kern w:val="2"/>
          <w:sz w:val="24"/>
          <w:szCs w:val="24"/>
          <w:lang w:eastAsia="en-GB"/>
          <w14:ligatures w14:val="standardContextual"/>
        </w:rPr>
        <w:tab/>
      </w:r>
      <w:r>
        <w:t>Ongoing identity association requests</w:t>
      </w:r>
      <w:r>
        <w:tab/>
      </w:r>
      <w:r>
        <w:fldChar w:fldCharType="begin" w:fldLock="1"/>
      </w:r>
      <w:r>
        <w:instrText xml:space="preserve"> PAGEREF _Toc167821002 \h </w:instrText>
      </w:r>
      <w:r>
        <w:fldChar w:fldCharType="separate"/>
      </w:r>
      <w:r>
        <w:t>47</w:t>
      </w:r>
      <w:r>
        <w:fldChar w:fldCharType="end"/>
      </w:r>
    </w:p>
    <w:p w14:paraId="216278B1" w14:textId="09F756C7" w:rsidR="00071398" w:rsidRDefault="00071398">
      <w:pPr>
        <w:pStyle w:val="TOC3"/>
        <w:rPr>
          <w:rFonts w:asciiTheme="minorHAnsi" w:eastAsiaTheme="minorEastAsia" w:hAnsiTheme="minorHAnsi" w:cstheme="minorBidi"/>
          <w:kern w:val="2"/>
          <w:sz w:val="24"/>
          <w:szCs w:val="24"/>
          <w:lang w:eastAsia="en-GB"/>
          <w14:ligatures w14:val="standardContextual"/>
        </w:rPr>
      </w:pPr>
      <w:r>
        <w:t>5.8.4</w:t>
      </w:r>
      <w:r>
        <w:rPr>
          <w:rFonts w:asciiTheme="minorHAnsi" w:eastAsiaTheme="minorEastAsia" w:hAnsiTheme="minorHAnsi" w:cstheme="minorBidi"/>
          <w:kern w:val="2"/>
          <w:sz w:val="24"/>
          <w:szCs w:val="24"/>
          <w:lang w:eastAsia="en-GB"/>
          <w14:ligatures w14:val="standardContextual"/>
        </w:rPr>
        <w:tab/>
      </w:r>
      <w:r>
        <w:t>Latest association requests</w:t>
      </w:r>
      <w:r>
        <w:tab/>
      </w:r>
      <w:r>
        <w:fldChar w:fldCharType="begin" w:fldLock="1"/>
      </w:r>
      <w:r>
        <w:instrText xml:space="preserve"> PAGEREF _Toc167821003 \h </w:instrText>
      </w:r>
      <w:r>
        <w:fldChar w:fldCharType="separate"/>
      </w:r>
      <w:r>
        <w:t>48</w:t>
      </w:r>
      <w:r>
        <w:fldChar w:fldCharType="end"/>
      </w:r>
    </w:p>
    <w:p w14:paraId="59BCEDCC" w14:textId="00AF7726" w:rsidR="00071398" w:rsidRDefault="00071398">
      <w:pPr>
        <w:pStyle w:val="TOC2"/>
        <w:rPr>
          <w:rFonts w:asciiTheme="minorHAnsi" w:eastAsiaTheme="minorEastAsia" w:hAnsiTheme="minorHAnsi" w:cstheme="minorBidi"/>
          <w:kern w:val="2"/>
          <w:sz w:val="24"/>
          <w:szCs w:val="24"/>
          <w:lang w:eastAsia="en-GB"/>
          <w14:ligatures w14:val="standardContextual"/>
        </w:rPr>
      </w:pPr>
      <w:r>
        <w:t>5.9</w:t>
      </w:r>
      <w:r>
        <w:rPr>
          <w:rFonts w:asciiTheme="minorHAnsi" w:eastAsiaTheme="minorEastAsia" w:hAnsiTheme="minorHAnsi" w:cstheme="minorBidi"/>
          <w:kern w:val="2"/>
          <w:sz w:val="24"/>
          <w:szCs w:val="24"/>
          <w:lang w:eastAsia="en-GB"/>
          <w14:ligatures w14:val="standardContextual"/>
        </w:rPr>
        <w:tab/>
      </w:r>
      <w:r>
        <w:t>Protocols for LI_XER</w:t>
      </w:r>
      <w:r>
        <w:tab/>
      </w:r>
      <w:r>
        <w:fldChar w:fldCharType="begin" w:fldLock="1"/>
      </w:r>
      <w:r>
        <w:instrText xml:space="preserve"> PAGEREF _Toc167821004 \h </w:instrText>
      </w:r>
      <w:r>
        <w:fldChar w:fldCharType="separate"/>
      </w:r>
      <w:r>
        <w:t>48</w:t>
      </w:r>
      <w:r>
        <w:fldChar w:fldCharType="end"/>
      </w:r>
    </w:p>
    <w:p w14:paraId="3FFBA099" w14:textId="7D95ACA9" w:rsidR="00071398" w:rsidRDefault="00071398">
      <w:pPr>
        <w:pStyle w:val="TOC2"/>
        <w:rPr>
          <w:rFonts w:asciiTheme="minorHAnsi" w:eastAsiaTheme="minorEastAsia" w:hAnsiTheme="minorHAnsi" w:cstheme="minorBidi"/>
          <w:kern w:val="2"/>
          <w:sz w:val="24"/>
          <w:szCs w:val="24"/>
          <w:lang w:eastAsia="en-GB"/>
          <w14:ligatures w14:val="standardContextual"/>
        </w:rPr>
      </w:pPr>
      <w:r>
        <w:t>5.10</w:t>
      </w:r>
      <w:r>
        <w:rPr>
          <w:rFonts w:asciiTheme="minorHAnsi" w:eastAsiaTheme="minorEastAsia" w:hAnsiTheme="minorHAnsi" w:cstheme="minorBidi"/>
          <w:kern w:val="2"/>
          <w:sz w:val="24"/>
          <w:szCs w:val="24"/>
          <w:lang w:eastAsia="en-GB"/>
          <w14:ligatures w14:val="standardContextual"/>
        </w:rPr>
        <w:tab/>
      </w:r>
      <w:r>
        <w:t>Protocols for LI_ST interface</w:t>
      </w:r>
      <w:r>
        <w:tab/>
      </w:r>
      <w:r>
        <w:fldChar w:fldCharType="begin" w:fldLock="1"/>
      </w:r>
      <w:r>
        <w:instrText xml:space="preserve"> PAGEREF _Toc167821005 \h </w:instrText>
      </w:r>
      <w:r>
        <w:fldChar w:fldCharType="separate"/>
      </w:r>
      <w:r>
        <w:t>48</w:t>
      </w:r>
      <w:r>
        <w:fldChar w:fldCharType="end"/>
      </w:r>
    </w:p>
    <w:p w14:paraId="334CE03B" w14:textId="7EF74CB7" w:rsidR="00071398" w:rsidRDefault="00071398">
      <w:pPr>
        <w:pStyle w:val="TOC3"/>
        <w:rPr>
          <w:rFonts w:asciiTheme="minorHAnsi" w:eastAsiaTheme="minorEastAsia" w:hAnsiTheme="minorHAnsi" w:cstheme="minorBidi"/>
          <w:kern w:val="2"/>
          <w:sz w:val="24"/>
          <w:szCs w:val="24"/>
          <w:lang w:eastAsia="en-GB"/>
          <w14:ligatures w14:val="standardContextual"/>
        </w:rPr>
      </w:pPr>
      <w:r>
        <w:t>5.10.1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_Toc167821006 \h </w:instrText>
      </w:r>
      <w:r>
        <w:fldChar w:fldCharType="separate"/>
      </w:r>
      <w:r>
        <w:t>48</w:t>
      </w:r>
      <w:r>
        <w:fldChar w:fldCharType="end"/>
      </w:r>
    </w:p>
    <w:p w14:paraId="2742F853" w14:textId="50EBA612" w:rsidR="00071398" w:rsidRDefault="00071398">
      <w:pPr>
        <w:pStyle w:val="TOC3"/>
        <w:rPr>
          <w:rFonts w:asciiTheme="minorHAnsi" w:eastAsiaTheme="minorEastAsia" w:hAnsiTheme="minorHAnsi" w:cstheme="minorBidi"/>
          <w:kern w:val="2"/>
          <w:sz w:val="24"/>
          <w:szCs w:val="24"/>
          <w:lang w:eastAsia="en-GB"/>
          <w14:ligatures w14:val="standardContextual"/>
        </w:rPr>
      </w:pPr>
      <w:r>
        <w:t>5.10.2</w:t>
      </w:r>
      <w:r>
        <w:rPr>
          <w:rFonts w:asciiTheme="minorHAnsi" w:eastAsiaTheme="minorEastAsia" w:hAnsiTheme="minorHAnsi" w:cstheme="minorBidi"/>
          <w:kern w:val="2"/>
          <w:sz w:val="24"/>
          <w:szCs w:val="24"/>
          <w:lang w:eastAsia="en-GB"/>
          <w14:ligatures w14:val="standardContextual"/>
        </w:rPr>
        <w:tab/>
      </w:r>
      <w:r>
        <w:t>Storage</w:t>
      </w:r>
      <w:r>
        <w:tab/>
      </w:r>
      <w:r>
        <w:fldChar w:fldCharType="begin" w:fldLock="1"/>
      </w:r>
      <w:r>
        <w:instrText xml:space="preserve"> PAGEREF _Toc167821007 \h </w:instrText>
      </w:r>
      <w:r>
        <w:fldChar w:fldCharType="separate"/>
      </w:r>
      <w:r>
        <w:t>48</w:t>
      </w:r>
      <w:r>
        <w:fldChar w:fldCharType="end"/>
      </w:r>
    </w:p>
    <w:p w14:paraId="4F3D472B" w14:textId="0F8C1DD2" w:rsidR="00071398" w:rsidRDefault="00071398">
      <w:pPr>
        <w:pStyle w:val="TOC3"/>
        <w:rPr>
          <w:rFonts w:asciiTheme="minorHAnsi" w:eastAsiaTheme="minorEastAsia" w:hAnsiTheme="minorHAnsi" w:cstheme="minorBidi"/>
          <w:kern w:val="2"/>
          <w:sz w:val="24"/>
          <w:szCs w:val="24"/>
          <w:lang w:eastAsia="en-GB"/>
          <w14:ligatures w14:val="standardContextual"/>
        </w:rPr>
      </w:pPr>
      <w:r>
        <w:t>5.10.3</w:t>
      </w:r>
      <w:r>
        <w:rPr>
          <w:rFonts w:asciiTheme="minorHAnsi" w:eastAsiaTheme="minorEastAsia" w:hAnsiTheme="minorHAnsi" w:cstheme="minorBidi"/>
          <w:kern w:val="2"/>
          <w:sz w:val="24"/>
          <w:szCs w:val="24"/>
          <w:lang w:eastAsia="en-GB"/>
          <w14:ligatures w14:val="standardContextual"/>
        </w:rPr>
        <w:tab/>
      </w:r>
      <w:r>
        <w:t>Retrieval</w:t>
      </w:r>
      <w:r>
        <w:tab/>
      </w:r>
      <w:r>
        <w:fldChar w:fldCharType="begin" w:fldLock="1"/>
      </w:r>
      <w:r>
        <w:instrText xml:space="preserve"> PAGEREF _Toc167821008 \h </w:instrText>
      </w:r>
      <w:r>
        <w:fldChar w:fldCharType="separate"/>
      </w:r>
      <w:r>
        <w:t>49</w:t>
      </w:r>
      <w:r>
        <w:fldChar w:fldCharType="end"/>
      </w:r>
    </w:p>
    <w:p w14:paraId="7CE00D3E" w14:textId="065DE57F" w:rsidR="00071398" w:rsidRDefault="00071398">
      <w:pPr>
        <w:pStyle w:val="TOC3"/>
        <w:rPr>
          <w:rFonts w:asciiTheme="minorHAnsi" w:eastAsiaTheme="minorEastAsia" w:hAnsiTheme="minorHAnsi" w:cstheme="minorBidi"/>
          <w:kern w:val="2"/>
          <w:sz w:val="24"/>
          <w:szCs w:val="24"/>
          <w:lang w:eastAsia="en-GB"/>
          <w14:ligatures w14:val="standardContextual"/>
        </w:rPr>
      </w:pPr>
      <w:r>
        <w:t>5.10.4</w:t>
      </w:r>
      <w:r>
        <w:rPr>
          <w:rFonts w:asciiTheme="minorHAnsi" w:eastAsiaTheme="minorEastAsia" w:hAnsiTheme="minorHAnsi" w:cstheme="minorBidi"/>
          <w:kern w:val="2"/>
          <w:sz w:val="24"/>
          <w:szCs w:val="24"/>
          <w:lang w:eastAsia="en-GB"/>
          <w14:ligatures w14:val="standardContextual"/>
        </w:rPr>
        <w:tab/>
      </w:r>
      <w:r>
        <w:t>Removal</w:t>
      </w:r>
      <w:r>
        <w:tab/>
      </w:r>
      <w:r>
        <w:fldChar w:fldCharType="begin" w:fldLock="1"/>
      </w:r>
      <w:r>
        <w:instrText xml:space="preserve"> PAGEREF _Toc167821009 \h </w:instrText>
      </w:r>
      <w:r>
        <w:fldChar w:fldCharType="separate"/>
      </w:r>
      <w:r>
        <w:t>49</w:t>
      </w:r>
      <w:r>
        <w:fldChar w:fldCharType="end"/>
      </w:r>
    </w:p>
    <w:p w14:paraId="3A68EE72" w14:textId="20BD41C6" w:rsidR="00071398" w:rsidRDefault="00071398">
      <w:pPr>
        <w:pStyle w:val="TOC2"/>
        <w:rPr>
          <w:rFonts w:asciiTheme="minorHAnsi" w:eastAsiaTheme="minorEastAsia" w:hAnsiTheme="minorHAnsi" w:cstheme="minorBidi"/>
          <w:kern w:val="2"/>
          <w:sz w:val="24"/>
          <w:szCs w:val="24"/>
          <w:lang w:eastAsia="en-GB"/>
          <w14:ligatures w14:val="standardContextual"/>
        </w:rPr>
      </w:pPr>
      <w:r>
        <w:t>5.11</w:t>
      </w:r>
      <w:r>
        <w:rPr>
          <w:rFonts w:asciiTheme="minorHAnsi" w:eastAsiaTheme="minorEastAsia" w:hAnsiTheme="minorHAnsi" w:cstheme="minorBidi"/>
          <w:kern w:val="2"/>
          <w:sz w:val="24"/>
          <w:szCs w:val="24"/>
          <w:lang w:eastAsia="en-GB"/>
          <w14:ligatures w14:val="standardContextual"/>
        </w:rPr>
        <w:tab/>
      </w:r>
      <w:r>
        <w:t>Protocols for LI_HILA</w:t>
      </w:r>
      <w:r>
        <w:tab/>
      </w:r>
      <w:r>
        <w:fldChar w:fldCharType="begin" w:fldLock="1"/>
      </w:r>
      <w:r>
        <w:instrText xml:space="preserve"> PAGEREF _Toc167821010 \h </w:instrText>
      </w:r>
      <w:r>
        <w:fldChar w:fldCharType="separate"/>
      </w:r>
      <w:r>
        <w:t>49</w:t>
      </w:r>
      <w:r>
        <w:fldChar w:fldCharType="end"/>
      </w:r>
    </w:p>
    <w:p w14:paraId="66906D0B" w14:textId="75007C9F" w:rsidR="00071398" w:rsidRDefault="00071398">
      <w:pPr>
        <w:pStyle w:val="TOC3"/>
        <w:rPr>
          <w:rFonts w:asciiTheme="minorHAnsi" w:eastAsiaTheme="minorEastAsia" w:hAnsiTheme="minorHAnsi" w:cstheme="minorBidi"/>
          <w:kern w:val="2"/>
          <w:sz w:val="24"/>
          <w:szCs w:val="24"/>
          <w:lang w:eastAsia="en-GB"/>
          <w14:ligatures w14:val="standardContextual"/>
        </w:rPr>
      </w:pPr>
      <w:r>
        <w:t>5.11.1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_Toc167821011 \h </w:instrText>
      </w:r>
      <w:r>
        <w:fldChar w:fldCharType="separate"/>
      </w:r>
      <w:r>
        <w:t>49</w:t>
      </w:r>
      <w:r>
        <w:fldChar w:fldCharType="end"/>
      </w:r>
    </w:p>
    <w:p w14:paraId="4DB432D6" w14:textId="58724602" w:rsidR="00071398" w:rsidRDefault="00071398">
      <w:pPr>
        <w:pStyle w:val="TOC3"/>
        <w:rPr>
          <w:rFonts w:asciiTheme="minorHAnsi" w:eastAsiaTheme="minorEastAsia" w:hAnsiTheme="minorHAnsi" w:cstheme="minorBidi"/>
          <w:kern w:val="2"/>
          <w:sz w:val="24"/>
          <w:szCs w:val="24"/>
          <w:lang w:eastAsia="en-GB"/>
          <w14:ligatures w14:val="standardContextual"/>
        </w:rPr>
      </w:pPr>
      <w:r>
        <w:t>5.11.2</w:t>
      </w:r>
      <w:r>
        <w:rPr>
          <w:rFonts w:asciiTheme="minorHAnsi" w:eastAsiaTheme="minorEastAsia" w:hAnsiTheme="minorHAnsi" w:cstheme="minorBidi"/>
          <w:kern w:val="2"/>
          <w:sz w:val="24"/>
          <w:szCs w:val="24"/>
          <w:lang w:eastAsia="en-GB"/>
          <w14:ligatures w14:val="standardContextual"/>
        </w:rPr>
        <w:tab/>
      </w:r>
      <w:r>
        <w:t>Usage for realising LI_HILA</w:t>
      </w:r>
      <w:r>
        <w:tab/>
      </w:r>
      <w:r>
        <w:fldChar w:fldCharType="begin" w:fldLock="1"/>
      </w:r>
      <w:r>
        <w:instrText xml:space="preserve"> PAGEREF _Toc167821012 \h </w:instrText>
      </w:r>
      <w:r>
        <w:fldChar w:fldCharType="separate"/>
      </w:r>
      <w:r>
        <w:t>49</w:t>
      </w:r>
      <w:r>
        <w:fldChar w:fldCharType="end"/>
      </w:r>
    </w:p>
    <w:p w14:paraId="150F0E8A" w14:textId="306DBD69" w:rsidR="00071398" w:rsidRDefault="00071398">
      <w:pPr>
        <w:pStyle w:val="TOC4"/>
        <w:rPr>
          <w:rFonts w:asciiTheme="minorHAnsi" w:eastAsiaTheme="minorEastAsia" w:hAnsiTheme="minorHAnsi" w:cstheme="minorBidi"/>
          <w:kern w:val="2"/>
          <w:sz w:val="24"/>
          <w:szCs w:val="24"/>
          <w:lang w:eastAsia="en-GB"/>
          <w14:ligatures w14:val="standardContextual"/>
        </w:rPr>
      </w:pPr>
      <w:r>
        <w:t>5.11.2.1</w:t>
      </w:r>
      <w:r>
        <w:rPr>
          <w:rFonts w:asciiTheme="minorHAnsi" w:eastAsiaTheme="minorEastAsia" w:hAnsiTheme="minorHAnsi" w:cstheme="minorBidi"/>
          <w:kern w:val="2"/>
          <w:sz w:val="24"/>
          <w:szCs w:val="24"/>
          <w:lang w:eastAsia="en-GB"/>
          <w14:ligatures w14:val="standardContextual"/>
        </w:rPr>
        <w:tab/>
      </w:r>
      <w:r>
        <w:t>Request structure</w:t>
      </w:r>
      <w:r>
        <w:tab/>
      </w:r>
      <w:r>
        <w:fldChar w:fldCharType="begin" w:fldLock="1"/>
      </w:r>
      <w:r>
        <w:instrText xml:space="preserve"> PAGEREF _Toc167821013 \h </w:instrText>
      </w:r>
      <w:r>
        <w:fldChar w:fldCharType="separate"/>
      </w:r>
      <w:r>
        <w:t>49</w:t>
      </w:r>
      <w:r>
        <w:fldChar w:fldCharType="end"/>
      </w:r>
    </w:p>
    <w:p w14:paraId="7DAD92F4" w14:textId="2BF2CE00" w:rsidR="00071398" w:rsidRDefault="00071398">
      <w:pPr>
        <w:pStyle w:val="TOC4"/>
        <w:rPr>
          <w:rFonts w:asciiTheme="minorHAnsi" w:eastAsiaTheme="minorEastAsia" w:hAnsiTheme="minorHAnsi" w:cstheme="minorBidi"/>
          <w:kern w:val="2"/>
          <w:sz w:val="24"/>
          <w:szCs w:val="24"/>
          <w:lang w:eastAsia="en-GB"/>
          <w14:ligatures w14:val="standardContextual"/>
        </w:rPr>
      </w:pPr>
      <w:r>
        <w:t>5.11.2.2</w:t>
      </w:r>
      <w:r>
        <w:rPr>
          <w:rFonts w:asciiTheme="minorHAnsi" w:eastAsiaTheme="minorEastAsia" w:hAnsiTheme="minorHAnsi" w:cstheme="minorBidi"/>
          <w:kern w:val="2"/>
          <w:sz w:val="24"/>
          <w:szCs w:val="24"/>
          <w:lang w:eastAsia="en-GB"/>
          <w14:ligatures w14:val="standardContextual"/>
        </w:rPr>
        <w:tab/>
      </w:r>
      <w:r>
        <w:t>Request parameters</w:t>
      </w:r>
      <w:r>
        <w:tab/>
      </w:r>
      <w:r>
        <w:fldChar w:fldCharType="begin" w:fldLock="1"/>
      </w:r>
      <w:r>
        <w:instrText xml:space="preserve"> PAGEREF _Toc167821014 \h </w:instrText>
      </w:r>
      <w:r>
        <w:fldChar w:fldCharType="separate"/>
      </w:r>
      <w:r>
        <w:t>50</w:t>
      </w:r>
      <w:r>
        <w:fldChar w:fldCharType="end"/>
      </w:r>
    </w:p>
    <w:p w14:paraId="06EB9E25" w14:textId="62272109" w:rsidR="00071398" w:rsidRDefault="00071398">
      <w:pPr>
        <w:pStyle w:val="TOC4"/>
        <w:rPr>
          <w:rFonts w:asciiTheme="minorHAnsi" w:eastAsiaTheme="minorEastAsia" w:hAnsiTheme="minorHAnsi" w:cstheme="minorBidi"/>
          <w:kern w:val="2"/>
          <w:sz w:val="24"/>
          <w:szCs w:val="24"/>
          <w:lang w:eastAsia="en-GB"/>
          <w14:ligatures w14:val="standardContextual"/>
        </w:rPr>
      </w:pPr>
      <w:r>
        <w:t>5.11.2.3</w:t>
      </w:r>
      <w:r>
        <w:rPr>
          <w:rFonts w:asciiTheme="minorHAnsi" w:eastAsiaTheme="minorEastAsia" w:hAnsiTheme="minorHAnsi" w:cstheme="minorBidi"/>
          <w:kern w:val="2"/>
          <w:sz w:val="24"/>
          <w:szCs w:val="24"/>
          <w:lang w:eastAsia="en-GB"/>
          <w14:ligatures w14:val="standardContextual"/>
        </w:rPr>
        <w:tab/>
      </w:r>
      <w:r>
        <w:t>Response structure</w:t>
      </w:r>
      <w:r>
        <w:tab/>
      </w:r>
      <w:r>
        <w:fldChar w:fldCharType="begin" w:fldLock="1"/>
      </w:r>
      <w:r>
        <w:instrText xml:space="preserve"> PAGEREF _Toc167821015 \h </w:instrText>
      </w:r>
      <w:r>
        <w:fldChar w:fldCharType="separate"/>
      </w:r>
      <w:r>
        <w:t>50</w:t>
      </w:r>
      <w:r>
        <w:fldChar w:fldCharType="end"/>
      </w:r>
    </w:p>
    <w:p w14:paraId="181E9C87" w14:textId="08BF609C" w:rsidR="00071398" w:rsidRDefault="00071398">
      <w:pPr>
        <w:pStyle w:val="TOC2"/>
        <w:rPr>
          <w:rFonts w:asciiTheme="minorHAnsi" w:eastAsiaTheme="minorEastAsia" w:hAnsiTheme="minorHAnsi" w:cstheme="minorBidi"/>
          <w:kern w:val="2"/>
          <w:sz w:val="24"/>
          <w:szCs w:val="24"/>
          <w:lang w:eastAsia="en-GB"/>
          <w14:ligatures w14:val="standardContextual"/>
        </w:rPr>
      </w:pPr>
      <w:r>
        <w:t>5.12</w:t>
      </w:r>
      <w:r>
        <w:rPr>
          <w:rFonts w:asciiTheme="minorHAnsi" w:eastAsiaTheme="minorEastAsia" w:hAnsiTheme="minorHAnsi" w:cstheme="minorBidi"/>
          <w:kern w:val="2"/>
          <w:sz w:val="24"/>
          <w:szCs w:val="24"/>
          <w:lang w:eastAsia="en-GB"/>
          <w14:ligatures w14:val="standardContextual"/>
        </w:rPr>
        <w:tab/>
      </w:r>
      <w:r>
        <w:t>Protocols for LI_XLA</w:t>
      </w:r>
      <w:r>
        <w:tab/>
      </w:r>
      <w:r>
        <w:fldChar w:fldCharType="begin" w:fldLock="1"/>
      </w:r>
      <w:r>
        <w:instrText xml:space="preserve"> PAGEREF _Toc167821016 \h </w:instrText>
      </w:r>
      <w:r>
        <w:fldChar w:fldCharType="separate"/>
      </w:r>
      <w:r>
        <w:t>51</w:t>
      </w:r>
      <w:r>
        <w:fldChar w:fldCharType="end"/>
      </w:r>
    </w:p>
    <w:p w14:paraId="6967AB86" w14:textId="2F4FE06D" w:rsidR="00071398" w:rsidRDefault="00071398">
      <w:pPr>
        <w:pStyle w:val="TOC3"/>
        <w:rPr>
          <w:rFonts w:asciiTheme="minorHAnsi" w:eastAsiaTheme="minorEastAsia" w:hAnsiTheme="minorHAnsi" w:cstheme="minorBidi"/>
          <w:kern w:val="2"/>
          <w:sz w:val="24"/>
          <w:szCs w:val="24"/>
          <w:lang w:eastAsia="en-GB"/>
          <w14:ligatures w14:val="standardContextual"/>
        </w:rPr>
      </w:pPr>
      <w:r>
        <w:t>5.12.1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_Toc167821017 \h </w:instrText>
      </w:r>
      <w:r>
        <w:fldChar w:fldCharType="separate"/>
      </w:r>
      <w:r>
        <w:t>51</w:t>
      </w:r>
      <w:r>
        <w:fldChar w:fldCharType="end"/>
      </w:r>
    </w:p>
    <w:p w14:paraId="492C34A2" w14:textId="63B94944" w:rsidR="00071398" w:rsidRDefault="00071398">
      <w:pPr>
        <w:pStyle w:val="TOC3"/>
        <w:rPr>
          <w:rFonts w:asciiTheme="minorHAnsi" w:eastAsiaTheme="minorEastAsia" w:hAnsiTheme="minorHAnsi" w:cstheme="minorBidi"/>
          <w:kern w:val="2"/>
          <w:sz w:val="24"/>
          <w:szCs w:val="24"/>
          <w:lang w:eastAsia="en-GB"/>
          <w14:ligatures w14:val="standardContextual"/>
        </w:rPr>
      </w:pPr>
      <w:r>
        <w:t>5.12.2</w:t>
      </w:r>
      <w:r>
        <w:rPr>
          <w:rFonts w:asciiTheme="minorHAnsi" w:eastAsiaTheme="minorEastAsia" w:hAnsiTheme="minorHAnsi" w:cstheme="minorBidi"/>
          <w:kern w:val="2"/>
          <w:sz w:val="24"/>
          <w:szCs w:val="24"/>
          <w:lang w:eastAsia="en-GB"/>
          <w14:ligatures w14:val="standardContextual"/>
        </w:rPr>
        <w:tab/>
      </w:r>
      <w:r>
        <w:t>Usage for realising LI_XLA</w:t>
      </w:r>
      <w:r>
        <w:tab/>
      </w:r>
      <w:r>
        <w:fldChar w:fldCharType="begin" w:fldLock="1"/>
      </w:r>
      <w:r>
        <w:instrText xml:space="preserve"> PAGEREF _Toc167821018 \h </w:instrText>
      </w:r>
      <w:r>
        <w:fldChar w:fldCharType="separate"/>
      </w:r>
      <w:r>
        <w:t>52</w:t>
      </w:r>
      <w:r>
        <w:fldChar w:fldCharType="end"/>
      </w:r>
    </w:p>
    <w:p w14:paraId="3FEBF57B" w14:textId="7CC007A1" w:rsidR="00071398" w:rsidRDefault="00071398">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Network Layer Based Interception</w:t>
      </w:r>
      <w:r>
        <w:tab/>
      </w:r>
      <w:r>
        <w:fldChar w:fldCharType="begin" w:fldLock="1"/>
      </w:r>
      <w:r>
        <w:instrText xml:space="preserve"> PAGEREF _Toc167821019 \h </w:instrText>
      </w:r>
      <w:r>
        <w:fldChar w:fldCharType="separate"/>
      </w:r>
      <w:r>
        <w:t>53</w:t>
      </w:r>
      <w:r>
        <w:fldChar w:fldCharType="end"/>
      </w:r>
    </w:p>
    <w:p w14:paraId="5A354639" w14:textId="3154AB99" w:rsidR="00071398" w:rsidRDefault="00071398">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_Toc167821020 \h </w:instrText>
      </w:r>
      <w:r>
        <w:fldChar w:fldCharType="separate"/>
      </w:r>
      <w:r>
        <w:t>53</w:t>
      </w:r>
      <w:r>
        <w:fldChar w:fldCharType="end"/>
      </w:r>
    </w:p>
    <w:p w14:paraId="48D3F10B" w14:textId="11EC02D4" w:rsidR="00071398" w:rsidRDefault="00071398">
      <w:pPr>
        <w:pStyle w:val="TOC2"/>
        <w:rPr>
          <w:rFonts w:asciiTheme="minorHAnsi" w:eastAsiaTheme="minorEastAsia" w:hAnsiTheme="minorHAnsi" w:cstheme="minorBidi"/>
          <w:kern w:val="2"/>
          <w:sz w:val="24"/>
          <w:szCs w:val="24"/>
          <w:lang w:eastAsia="en-GB"/>
          <w14:ligatures w14:val="standardContextual"/>
        </w:rPr>
      </w:pPr>
      <w:r>
        <w:t>6.2</w:t>
      </w:r>
      <w:r>
        <w:rPr>
          <w:rFonts w:asciiTheme="minorHAnsi" w:eastAsiaTheme="minorEastAsia" w:hAnsiTheme="minorHAnsi" w:cstheme="minorBidi"/>
          <w:kern w:val="2"/>
          <w:sz w:val="24"/>
          <w:szCs w:val="24"/>
          <w:lang w:eastAsia="en-GB"/>
          <w14:ligatures w14:val="standardContextual"/>
        </w:rPr>
        <w:tab/>
      </w:r>
      <w:r>
        <w:t>5G</w:t>
      </w:r>
      <w:r>
        <w:tab/>
      </w:r>
      <w:r>
        <w:fldChar w:fldCharType="begin" w:fldLock="1"/>
      </w:r>
      <w:r>
        <w:instrText xml:space="preserve"> PAGEREF _Toc167821021 \h </w:instrText>
      </w:r>
      <w:r>
        <w:fldChar w:fldCharType="separate"/>
      </w:r>
      <w:r>
        <w:t>53</w:t>
      </w:r>
      <w:r>
        <w:fldChar w:fldCharType="end"/>
      </w:r>
    </w:p>
    <w:p w14:paraId="05D301E6" w14:textId="55CCEE88" w:rsidR="00071398" w:rsidRDefault="00071398">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_Toc167821022 \h </w:instrText>
      </w:r>
      <w:r>
        <w:fldChar w:fldCharType="separate"/>
      </w:r>
      <w:r>
        <w:t>53</w:t>
      </w:r>
      <w:r>
        <w:fldChar w:fldCharType="end"/>
      </w:r>
    </w:p>
    <w:p w14:paraId="0AFC924D" w14:textId="58363EF7" w:rsidR="00071398" w:rsidRDefault="00071398">
      <w:pPr>
        <w:pStyle w:val="TOC3"/>
        <w:rPr>
          <w:rFonts w:asciiTheme="minorHAnsi" w:eastAsiaTheme="minorEastAsia" w:hAnsiTheme="minorHAnsi" w:cstheme="minorBidi"/>
          <w:kern w:val="2"/>
          <w:sz w:val="24"/>
          <w:szCs w:val="24"/>
          <w:lang w:eastAsia="en-GB"/>
          <w14:ligatures w14:val="standardContextual"/>
        </w:rPr>
      </w:pPr>
      <w:r>
        <w:t>6.2.2</w:t>
      </w:r>
      <w:r>
        <w:rPr>
          <w:rFonts w:asciiTheme="minorHAnsi" w:eastAsiaTheme="minorEastAsia" w:hAnsiTheme="minorHAnsi" w:cstheme="minorBidi"/>
          <w:kern w:val="2"/>
          <w:sz w:val="24"/>
          <w:szCs w:val="24"/>
          <w:lang w:eastAsia="en-GB"/>
          <w14:ligatures w14:val="standardContextual"/>
        </w:rPr>
        <w:tab/>
      </w:r>
      <w:r>
        <w:t>LI at AMF</w:t>
      </w:r>
      <w:r>
        <w:tab/>
      </w:r>
      <w:r>
        <w:fldChar w:fldCharType="begin" w:fldLock="1"/>
      </w:r>
      <w:r>
        <w:instrText xml:space="preserve"> PAGEREF _Toc167821023 \h </w:instrText>
      </w:r>
      <w:r>
        <w:fldChar w:fldCharType="separate"/>
      </w:r>
      <w:r>
        <w:t>53</w:t>
      </w:r>
      <w:r>
        <w:fldChar w:fldCharType="end"/>
      </w:r>
    </w:p>
    <w:p w14:paraId="16853ADD" w14:textId="18627E9A" w:rsidR="00071398" w:rsidRDefault="00071398">
      <w:pPr>
        <w:pStyle w:val="TOC4"/>
        <w:rPr>
          <w:rFonts w:asciiTheme="minorHAnsi" w:eastAsiaTheme="minorEastAsia" w:hAnsiTheme="minorHAnsi" w:cstheme="minorBidi"/>
          <w:kern w:val="2"/>
          <w:sz w:val="24"/>
          <w:szCs w:val="24"/>
          <w:lang w:eastAsia="en-GB"/>
          <w14:ligatures w14:val="standardContextual"/>
        </w:rPr>
      </w:pPr>
      <w:r>
        <w:t>6.2.2.1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_Toc167821024 \h </w:instrText>
      </w:r>
      <w:r>
        <w:fldChar w:fldCharType="separate"/>
      </w:r>
      <w:r>
        <w:t>53</w:t>
      </w:r>
      <w:r>
        <w:fldChar w:fldCharType="end"/>
      </w:r>
    </w:p>
    <w:p w14:paraId="102FEE2E" w14:textId="507F93CD" w:rsidR="00071398" w:rsidRDefault="00071398">
      <w:pPr>
        <w:pStyle w:val="TOC4"/>
        <w:rPr>
          <w:rFonts w:asciiTheme="minorHAnsi" w:eastAsiaTheme="minorEastAsia" w:hAnsiTheme="minorHAnsi" w:cstheme="minorBidi"/>
          <w:kern w:val="2"/>
          <w:sz w:val="24"/>
          <w:szCs w:val="24"/>
          <w:lang w:eastAsia="en-GB"/>
          <w14:ligatures w14:val="standardContextual"/>
        </w:rPr>
      </w:pPr>
      <w:r>
        <w:t>6.2.2.2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_Toc167821025 \h </w:instrText>
      </w:r>
      <w:r>
        <w:fldChar w:fldCharType="separate"/>
      </w:r>
      <w:r>
        <w:t>54</w:t>
      </w:r>
      <w:r>
        <w:fldChar w:fldCharType="end"/>
      </w:r>
    </w:p>
    <w:p w14:paraId="19D10F8A" w14:textId="0FA8BD45" w:rsidR="00071398" w:rsidRDefault="00071398">
      <w:pPr>
        <w:pStyle w:val="TOC5"/>
        <w:rPr>
          <w:rFonts w:asciiTheme="minorHAnsi" w:eastAsiaTheme="minorEastAsia" w:hAnsiTheme="minorHAnsi" w:cstheme="minorBidi"/>
          <w:kern w:val="2"/>
          <w:sz w:val="24"/>
          <w:szCs w:val="24"/>
          <w:lang w:eastAsia="en-GB"/>
          <w14:ligatures w14:val="standardContextual"/>
        </w:rPr>
      </w:pPr>
      <w:r>
        <w:t>6.2.2.2.1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_Toc167821026 \h </w:instrText>
      </w:r>
      <w:r>
        <w:fldChar w:fldCharType="separate"/>
      </w:r>
      <w:r>
        <w:t>54</w:t>
      </w:r>
      <w:r>
        <w:fldChar w:fldCharType="end"/>
      </w:r>
    </w:p>
    <w:p w14:paraId="044DD6C9" w14:textId="5A0E6226" w:rsidR="00071398" w:rsidRDefault="00071398">
      <w:pPr>
        <w:pStyle w:val="TOC5"/>
        <w:rPr>
          <w:rFonts w:asciiTheme="minorHAnsi" w:eastAsiaTheme="minorEastAsia" w:hAnsiTheme="minorHAnsi" w:cstheme="minorBidi"/>
          <w:kern w:val="2"/>
          <w:sz w:val="24"/>
          <w:szCs w:val="24"/>
          <w:lang w:eastAsia="en-GB"/>
          <w14:ligatures w14:val="standardContextual"/>
        </w:rPr>
      </w:pPr>
      <w:r>
        <w:t>6.2.2.2.1A</w:t>
      </w:r>
      <w:r>
        <w:rPr>
          <w:rFonts w:asciiTheme="minorHAnsi" w:eastAsiaTheme="minorEastAsia" w:hAnsiTheme="minorHAnsi" w:cstheme="minorBidi"/>
          <w:kern w:val="2"/>
          <w:sz w:val="24"/>
          <w:szCs w:val="24"/>
          <w:lang w:eastAsia="en-GB"/>
          <w14:ligatures w14:val="standardContextual"/>
        </w:rPr>
        <w:tab/>
      </w:r>
      <w:r>
        <w:t>Simple data types for AMF</w:t>
      </w:r>
      <w:r>
        <w:tab/>
      </w:r>
      <w:r>
        <w:fldChar w:fldCharType="begin" w:fldLock="1"/>
      </w:r>
      <w:r>
        <w:instrText xml:space="preserve"> PAGEREF _Toc167821027 \h </w:instrText>
      </w:r>
      <w:r>
        <w:fldChar w:fldCharType="separate"/>
      </w:r>
      <w:r>
        <w:t>54</w:t>
      </w:r>
      <w:r>
        <w:fldChar w:fldCharType="end"/>
      </w:r>
    </w:p>
    <w:p w14:paraId="39359298" w14:textId="23E20164" w:rsidR="00071398" w:rsidRDefault="00071398">
      <w:pPr>
        <w:pStyle w:val="TOC5"/>
        <w:rPr>
          <w:rFonts w:asciiTheme="minorHAnsi" w:eastAsiaTheme="minorEastAsia" w:hAnsiTheme="minorHAnsi" w:cstheme="minorBidi"/>
          <w:kern w:val="2"/>
          <w:sz w:val="24"/>
          <w:szCs w:val="24"/>
          <w:lang w:eastAsia="en-GB"/>
          <w14:ligatures w14:val="standardContextual"/>
        </w:rPr>
      </w:pPr>
      <w:r>
        <w:t>6.2.2.2.2</w:t>
      </w:r>
      <w:r>
        <w:rPr>
          <w:rFonts w:asciiTheme="minorHAnsi" w:eastAsiaTheme="minorEastAsia" w:hAnsiTheme="minorHAnsi" w:cstheme="minorBidi"/>
          <w:kern w:val="2"/>
          <w:sz w:val="24"/>
          <w:szCs w:val="24"/>
          <w:lang w:eastAsia="en-GB"/>
          <w14:ligatures w14:val="standardContextual"/>
        </w:rPr>
        <w:tab/>
      </w:r>
      <w:r>
        <w:t>Registration</w:t>
      </w:r>
      <w:r>
        <w:tab/>
      </w:r>
      <w:r>
        <w:fldChar w:fldCharType="begin" w:fldLock="1"/>
      </w:r>
      <w:r>
        <w:instrText xml:space="preserve"> PAGEREF _Toc167821028 \h </w:instrText>
      </w:r>
      <w:r>
        <w:fldChar w:fldCharType="separate"/>
      </w:r>
      <w:r>
        <w:t>55</w:t>
      </w:r>
      <w:r>
        <w:fldChar w:fldCharType="end"/>
      </w:r>
    </w:p>
    <w:p w14:paraId="5745A630" w14:textId="0F808C6F" w:rsidR="00071398" w:rsidRDefault="00071398">
      <w:pPr>
        <w:pStyle w:val="TOC5"/>
        <w:rPr>
          <w:rFonts w:asciiTheme="minorHAnsi" w:eastAsiaTheme="minorEastAsia" w:hAnsiTheme="minorHAnsi" w:cstheme="minorBidi"/>
          <w:kern w:val="2"/>
          <w:sz w:val="24"/>
          <w:szCs w:val="24"/>
          <w:lang w:eastAsia="en-GB"/>
          <w14:ligatures w14:val="standardContextual"/>
        </w:rPr>
      </w:pPr>
      <w:r>
        <w:t>6.2.2.2.3</w:t>
      </w:r>
      <w:r>
        <w:rPr>
          <w:rFonts w:asciiTheme="minorHAnsi" w:eastAsiaTheme="minorEastAsia" w:hAnsiTheme="minorHAnsi" w:cstheme="minorBidi"/>
          <w:kern w:val="2"/>
          <w:sz w:val="24"/>
          <w:szCs w:val="24"/>
          <w:lang w:eastAsia="en-GB"/>
          <w14:ligatures w14:val="standardContextual"/>
        </w:rPr>
        <w:tab/>
      </w:r>
      <w:r>
        <w:t>Deregistration</w:t>
      </w:r>
      <w:r>
        <w:tab/>
      </w:r>
      <w:r>
        <w:fldChar w:fldCharType="begin" w:fldLock="1"/>
      </w:r>
      <w:r>
        <w:instrText xml:space="preserve"> PAGEREF _Toc167821029 \h </w:instrText>
      </w:r>
      <w:r>
        <w:fldChar w:fldCharType="separate"/>
      </w:r>
      <w:r>
        <w:t>57</w:t>
      </w:r>
      <w:r>
        <w:fldChar w:fldCharType="end"/>
      </w:r>
    </w:p>
    <w:p w14:paraId="26055887" w14:textId="0D590DC6" w:rsidR="00071398" w:rsidRDefault="00071398">
      <w:pPr>
        <w:pStyle w:val="TOC5"/>
        <w:rPr>
          <w:rFonts w:asciiTheme="minorHAnsi" w:eastAsiaTheme="minorEastAsia" w:hAnsiTheme="minorHAnsi" w:cstheme="minorBidi"/>
          <w:kern w:val="2"/>
          <w:sz w:val="24"/>
          <w:szCs w:val="24"/>
          <w:lang w:eastAsia="en-GB"/>
          <w14:ligatures w14:val="standardContextual"/>
        </w:rPr>
      </w:pPr>
      <w:r>
        <w:t>6.2.2.2.4</w:t>
      </w:r>
      <w:r>
        <w:rPr>
          <w:rFonts w:asciiTheme="minorHAnsi" w:eastAsiaTheme="minorEastAsia" w:hAnsiTheme="minorHAnsi" w:cstheme="minorBidi"/>
          <w:kern w:val="2"/>
          <w:sz w:val="24"/>
          <w:szCs w:val="24"/>
          <w:lang w:eastAsia="en-GB"/>
          <w14:ligatures w14:val="standardContextual"/>
        </w:rPr>
        <w:tab/>
      </w:r>
      <w:r>
        <w:t>Location update</w:t>
      </w:r>
      <w:r>
        <w:tab/>
      </w:r>
      <w:r>
        <w:fldChar w:fldCharType="begin" w:fldLock="1"/>
      </w:r>
      <w:r>
        <w:instrText xml:space="preserve"> PAGEREF _Toc167821030 \h </w:instrText>
      </w:r>
      <w:r>
        <w:fldChar w:fldCharType="separate"/>
      </w:r>
      <w:r>
        <w:t>58</w:t>
      </w:r>
      <w:r>
        <w:fldChar w:fldCharType="end"/>
      </w:r>
    </w:p>
    <w:p w14:paraId="36220BC2" w14:textId="16EAA72F" w:rsidR="00071398" w:rsidRDefault="00071398">
      <w:pPr>
        <w:pStyle w:val="TOC5"/>
        <w:rPr>
          <w:rFonts w:asciiTheme="minorHAnsi" w:eastAsiaTheme="minorEastAsia" w:hAnsiTheme="minorHAnsi" w:cstheme="minorBidi"/>
          <w:kern w:val="2"/>
          <w:sz w:val="24"/>
          <w:szCs w:val="24"/>
          <w:lang w:eastAsia="en-GB"/>
          <w14:ligatures w14:val="standardContextual"/>
        </w:rPr>
      </w:pPr>
      <w:r>
        <w:t>6.2.2.2.5</w:t>
      </w:r>
      <w:r>
        <w:rPr>
          <w:rFonts w:asciiTheme="minorHAnsi" w:eastAsiaTheme="minorEastAsia" w:hAnsiTheme="minorHAnsi" w:cstheme="minorBidi"/>
          <w:kern w:val="2"/>
          <w:sz w:val="24"/>
          <w:szCs w:val="24"/>
          <w:lang w:eastAsia="en-GB"/>
          <w14:ligatures w14:val="standardContextual"/>
        </w:rPr>
        <w:tab/>
      </w:r>
      <w:r>
        <w:t>Start of interception with registered UE</w:t>
      </w:r>
      <w:r>
        <w:tab/>
      </w:r>
      <w:r>
        <w:fldChar w:fldCharType="begin" w:fldLock="1"/>
      </w:r>
      <w:r>
        <w:instrText xml:space="preserve"> PAGEREF _Toc167821031 \h </w:instrText>
      </w:r>
      <w:r>
        <w:fldChar w:fldCharType="separate"/>
      </w:r>
      <w:r>
        <w:t>59</w:t>
      </w:r>
      <w:r>
        <w:fldChar w:fldCharType="end"/>
      </w:r>
    </w:p>
    <w:p w14:paraId="5329EDB6" w14:textId="0D6EA3C1" w:rsidR="00071398" w:rsidRDefault="00071398">
      <w:pPr>
        <w:pStyle w:val="TOC5"/>
        <w:rPr>
          <w:rFonts w:asciiTheme="minorHAnsi" w:eastAsiaTheme="minorEastAsia" w:hAnsiTheme="minorHAnsi" w:cstheme="minorBidi"/>
          <w:kern w:val="2"/>
          <w:sz w:val="24"/>
          <w:szCs w:val="24"/>
          <w:lang w:eastAsia="en-GB"/>
          <w14:ligatures w14:val="standardContextual"/>
        </w:rPr>
      </w:pPr>
      <w:r>
        <w:t>6.2.2.2.6</w:t>
      </w:r>
      <w:r>
        <w:rPr>
          <w:rFonts w:asciiTheme="minorHAnsi" w:eastAsiaTheme="minorEastAsia" w:hAnsiTheme="minorHAnsi" w:cstheme="minorBidi"/>
          <w:kern w:val="2"/>
          <w:sz w:val="24"/>
          <w:szCs w:val="24"/>
          <w:lang w:eastAsia="en-GB"/>
          <w14:ligatures w14:val="standardContextual"/>
        </w:rPr>
        <w:tab/>
      </w:r>
      <w:r>
        <w:t>AMF unsuccessful procedure</w:t>
      </w:r>
      <w:r>
        <w:tab/>
      </w:r>
      <w:r>
        <w:fldChar w:fldCharType="begin" w:fldLock="1"/>
      </w:r>
      <w:r>
        <w:instrText xml:space="preserve"> PAGEREF _Toc167821032 \h </w:instrText>
      </w:r>
      <w:r>
        <w:fldChar w:fldCharType="separate"/>
      </w:r>
      <w:r>
        <w:t>61</w:t>
      </w:r>
      <w:r>
        <w:fldChar w:fldCharType="end"/>
      </w:r>
    </w:p>
    <w:p w14:paraId="0A914FF6" w14:textId="4139A62B" w:rsidR="00071398" w:rsidRDefault="00071398">
      <w:pPr>
        <w:pStyle w:val="TOC5"/>
        <w:rPr>
          <w:rFonts w:asciiTheme="minorHAnsi" w:eastAsiaTheme="minorEastAsia" w:hAnsiTheme="minorHAnsi" w:cstheme="minorBidi"/>
          <w:kern w:val="2"/>
          <w:sz w:val="24"/>
          <w:szCs w:val="24"/>
          <w:lang w:eastAsia="en-GB"/>
          <w14:ligatures w14:val="standardContextual"/>
        </w:rPr>
      </w:pPr>
      <w:r>
        <w:t>6.2.2.2.7</w:t>
      </w:r>
      <w:r>
        <w:rPr>
          <w:rFonts w:asciiTheme="minorHAnsi" w:eastAsiaTheme="minorEastAsia" w:hAnsiTheme="minorHAnsi" w:cstheme="minorBidi"/>
          <w:kern w:val="2"/>
          <w:sz w:val="24"/>
          <w:szCs w:val="24"/>
          <w:lang w:eastAsia="en-GB"/>
          <w14:ligatures w14:val="standardContextual"/>
        </w:rPr>
        <w:tab/>
      </w:r>
      <w:r>
        <w:t>AMF identifier association</w:t>
      </w:r>
      <w:r>
        <w:tab/>
      </w:r>
      <w:r>
        <w:fldChar w:fldCharType="begin" w:fldLock="1"/>
      </w:r>
      <w:r>
        <w:instrText xml:space="preserve"> PAGEREF _Toc167821033 \h </w:instrText>
      </w:r>
      <w:r>
        <w:fldChar w:fldCharType="separate"/>
      </w:r>
      <w:r>
        <w:t>62</w:t>
      </w:r>
      <w:r>
        <w:fldChar w:fldCharType="end"/>
      </w:r>
    </w:p>
    <w:p w14:paraId="03B558FA" w14:textId="4E8BB426" w:rsidR="00071398" w:rsidRDefault="00071398">
      <w:pPr>
        <w:pStyle w:val="TOC5"/>
        <w:rPr>
          <w:rFonts w:asciiTheme="minorHAnsi" w:eastAsiaTheme="minorEastAsia" w:hAnsiTheme="minorHAnsi" w:cstheme="minorBidi"/>
          <w:kern w:val="2"/>
          <w:sz w:val="24"/>
          <w:szCs w:val="24"/>
          <w:lang w:eastAsia="en-GB"/>
          <w14:ligatures w14:val="standardContextual"/>
        </w:rPr>
      </w:pPr>
      <w:r>
        <w:t>6.2.2.2.8</w:t>
      </w:r>
      <w:r>
        <w:rPr>
          <w:rFonts w:asciiTheme="minorHAnsi" w:eastAsiaTheme="minorEastAsia" w:hAnsiTheme="minorHAnsi" w:cstheme="minorBidi"/>
          <w:kern w:val="2"/>
          <w:sz w:val="24"/>
          <w:szCs w:val="24"/>
          <w:lang w:eastAsia="en-GB"/>
          <w14:ligatures w14:val="standardContextual"/>
        </w:rPr>
        <w:tab/>
      </w:r>
      <w:r>
        <w:t>Positioning info transfer</w:t>
      </w:r>
      <w:r>
        <w:tab/>
      </w:r>
      <w:r>
        <w:fldChar w:fldCharType="begin" w:fldLock="1"/>
      </w:r>
      <w:r>
        <w:instrText xml:space="preserve"> PAGEREF _Toc167821034 \h </w:instrText>
      </w:r>
      <w:r>
        <w:fldChar w:fldCharType="separate"/>
      </w:r>
      <w:r>
        <w:t>63</w:t>
      </w:r>
      <w:r>
        <w:fldChar w:fldCharType="end"/>
      </w:r>
    </w:p>
    <w:p w14:paraId="5F2322AB" w14:textId="0B998D66" w:rsidR="00071398" w:rsidRDefault="00071398">
      <w:pPr>
        <w:pStyle w:val="TOC5"/>
        <w:rPr>
          <w:rFonts w:asciiTheme="minorHAnsi" w:eastAsiaTheme="minorEastAsia" w:hAnsiTheme="minorHAnsi" w:cstheme="minorBidi"/>
          <w:kern w:val="2"/>
          <w:sz w:val="24"/>
          <w:szCs w:val="24"/>
          <w:lang w:eastAsia="en-GB"/>
          <w14:ligatures w14:val="standardContextual"/>
        </w:rPr>
      </w:pPr>
      <w:r>
        <w:t>6.2.2.2.9</w:t>
      </w:r>
      <w:r>
        <w:rPr>
          <w:rFonts w:asciiTheme="minorHAnsi" w:eastAsiaTheme="minorEastAsia" w:hAnsiTheme="minorHAnsi" w:cstheme="minorBidi"/>
          <w:kern w:val="2"/>
          <w:sz w:val="24"/>
          <w:szCs w:val="24"/>
          <w:lang w:eastAsia="en-GB"/>
          <w14:ligatures w14:val="standardContextual"/>
        </w:rPr>
        <w:tab/>
      </w:r>
      <w:r>
        <w:t>Handovers</w:t>
      </w:r>
      <w:r>
        <w:tab/>
      </w:r>
      <w:r>
        <w:fldChar w:fldCharType="begin" w:fldLock="1"/>
      </w:r>
      <w:r>
        <w:instrText xml:space="preserve"> PAGEREF _Toc167821035 \h </w:instrText>
      </w:r>
      <w:r>
        <w:fldChar w:fldCharType="separate"/>
      </w:r>
      <w:r>
        <w:t>63</w:t>
      </w:r>
      <w:r>
        <w:fldChar w:fldCharType="end"/>
      </w:r>
    </w:p>
    <w:p w14:paraId="61F5EEA2" w14:textId="0F7F0275" w:rsidR="00071398" w:rsidRDefault="00071398">
      <w:pPr>
        <w:pStyle w:val="TOC5"/>
        <w:rPr>
          <w:rFonts w:asciiTheme="minorHAnsi" w:eastAsiaTheme="minorEastAsia" w:hAnsiTheme="minorHAnsi" w:cstheme="minorBidi"/>
          <w:kern w:val="2"/>
          <w:sz w:val="24"/>
          <w:szCs w:val="24"/>
          <w:lang w:eastAsia="en-GB"/>
          <w14:ligatures w14:val="standardContextual"/>
        </w:rPr>
      </w:pPr>
      <w:r>
        <w:t>6.2.2.2.10</w:t>
      </w:r>
      <w:r>
        <w:rPr>
          <w:rFonts w:asciiTheme="minorHAnsi" w:eastAsiaTheme="minorEastAsia" w:hAnsiTheme="minorHAnsi" w:cstheme="minorBidi"/>
          <w:kern w:val="2"/>
          <w:sz w:val="24"/>
          <w:szCs w:val="24"/>
          <w:lang w:eastAsia="en-GB"/>
          <w14:ligatures w14:val="standardContextual"/>
        </w:rPr>
        <w:tab/>
      </w:r>
      <w:r>
        <w:t>UE Configuration Update</w:t>
      </w:r>
      <w:r>
        <w:tab/>
      </w:r>
      <w:r>
        <w:fldChar w:fldCharType="begin" w:fldLock="1"/>
      </w:r>
      <w:r>
        <w:instrText xml:space="preserve"> PAGEREF _Toc167821036 \h </w:instrText>
      </w:r>
      <w:r>
        <w:fldChar w:fldCharType="separate"/>
      </w:r>
      <w:r>
        <w:t>65</w:t>
      </w:r>
      <w:r>
        <w:fldChar w:fldCharType="end"/>
      </w:r>
    </w:p>
    <w:p w14:paraId="32D0A800" w14:textId="0BACFDE6" w:rsidR="00071398" w:rsidRDefault="00071398">
      <w:pPr>
        <w:pStyle w:val="TOC5"/>
        <w:rPr>
          <w:rFonts w:asciiTheme="minorHAnsi" w:eastAsiaTheme="minorEastAsia" w:hAnsiTheme="minorHAnsi" w:cstheme="minorBidi"/>
          <w:kern w:val="2"/>
          <w:sz w:val="24"/>
          <w:szCs w:val="24"/>
          <w:lang w:eastAsia="en-GB"/>
          <w14:ligatures w14:val="standardContextual"/>
        </w:rPr>
      </w:pPr>
      <w:r>
        <w:t>6.2.2.2.11</w:t>
      </w:r>
      <w:r>
        <w:rPr>
          <w:rFonts w:asciiTheme="minorHAnsi" w:eastAsiaTheme="minorEastAsia" w:hAnsiTheme="minorHAnsi" w:cstheme="minorBidi"/>
          <w:kern w:val="2"/>
          <w:sz w:val="24"/>
          <w:szCs w:val="24"/>
          <w:lang w:eastAsia="en-GB"/>
          <w14:ligatures w14:val="standardContextual"/>
        </w:rPr>
        <w:tab/>
      </w:r>
      <w:r>
        <w:t>Trace</w:t>
      </w:r>
      <w:r>
        <w:tab/>
      </w:r>
      <w:r>
        <w:fldChar w:fldCharType="begin" w:fldLock="1"/>
      </w:r>
      <w:r>
        <w:instrText xml:space="preserve"> PAGEREF _Toc167821037 \h </w:instrText>
      </w:r>
      <w:r>
        <w:fldChar w:fldCharType="separate"/>
      </w:r>
      <w:r>
        <w:t>66</w:t>
      </w:r>
      <w:r>
        <w:fldChar w:fldCharType="end"/>
      </w:r>
    </w:p>
    <w:p w14:paraId="09C9D81A" w14:textId="22E881CB" w:rsidR="00071398" w:rsidRDefault="00071398">
      <w:pPr>
        <w:pStyle w:val="TOC6"/>
        <w:rPr>
          <w:rFonts w:asciiTheme="minorHAnsi" w:eastAsiaTheme="minorEastAsia" w:hAnsiTheme="minorHAnsi" w:cstheme="minorBidi"/>
          <w:kern w:val="2"/>
          <w:sz w:val="24"/>
          <w:szCs w:val="24"/>
          <w:lang w:eastAsia="en-GB"/>
          <w14:ligatures w14:val="standardContextual"/>
        </w:rPr>
      </w:pPr>
      <w:r>
        <w:t>6.2.2.2.11.1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_Toc167821038 \h </w:instrText>
      </w:r>
      <w:r>
        <w:fldChar w:fldCharType="separate"/>
      </w:r>
      <w:r>
        <w:t>66</w:t>
      </w:r>
      <w:r>
        <w:fldChar w:fldCharType="end"/>
      </w:r>
    </w:p>
    <w:p w14:paraId="1F741798" w14:textId="3DF6BACD" w:rsidR="00071398" w:rsidRDefault="00071398">
      <w:pPr>
        <w:pStyle w:val="TOC6"/>
        <w:rPr>
          <w:rFonts w:asciiTheme="minorHAnsi" w:eastAsiaTheme="minorEastAsia" w:hAnsiTheme="minorHAnsi" w:cstheme="minorBidi"/>
          <w:kern w:val="2"/>
          <w:sz w:val="24"/>
          <w:szCs w:val="24"/>
          <w:lang w:eastAsia="en-GB"/>
          <w14:ligatures w14:val="standardContextual"/>
        </w:rPr>
      </w:pPr>
      <w:r>
        <w:t>6.2.2.2.11.2</w:t>
      </w:r>
      <w:r>
        <w:rPr>
          <w:rFonts w:asciiTheme="minorHAnsi" w:eastAsiaTheme="minorEastAsia" w:hAnsiTheme="minorHAnsi" w:cstheme="minorBidi"/>
          <w:kern w:val="2"/>
          <w:sz w:val="24"/>
          <w:szCs w:val="24"/>
          <w:lang w:eastAsia="en-GB"/>
          <w14:ligatures w14:val="standardContextual"/>
        </w:rPr>
        <w:tab/>
      </w:r>
      <w:r>
        <w:t>AMF RAN trace report</w:t>
      </w:r>
      <w:r>
        <w:tab/>
      </w:r>
      <w:r>
        <w:fldChar w:fldCharType="begin" w:fldLock="1"/>
      </w:r>
      <w:r>
        <w:instrText xml:space="preserve"> PAGEREF _Toc167821039 \h </w:instrText>
      </w:r>
      <w:r>
        <w:fldChar w:fldCharType="separate"/>
      </w:r>
      <w:r>
        <w:t>67</w:t>
      </w:r>
      <w:r>
        <w:fldChar w:fldCharType="end"/>
      </w:r>
    </w:p>
    <w:p w14:paraId="43B9D3E5" w14:textId="44D0336D" w:rsidR="00071398" w:rsidRDefault="00071398">
      <w:pPr>
        <w:pStyle w:val="TOC5"/>
        <w:rPr>
          <w:rFonts w:asciiTheme="minorHAnsi" w:eastAsiaTheme="minorEastAsia" w:hAnsiTheme="minorHAnsi" w:cstheme="minorBidi"/>
          <w:kern w:val="2"/>
          <w:sz w:val="24"/>
          <w:szCs w:val="24"/>
          <w:lang w:eastAsia="en-GB"/>
          <w14:ligatures w14:val="standardContextual"/>
        </w:rPr>
      </w:pPr>
      <w:r>
        <w:t>6.2.2.2.12</w:t>
      </w:r>
      <w:r>
        <w:rPr>
          <w:rFonts w:asciiTheme="minorHAnsi" w:eastAsiaTheme="minorEastAsia" w:hAnsiTheme="minorHAnsi" w:cstheme="minorBidi"/>
          <w:kern w:val="2"/>
          <w:sz w:val="24"/>
          <w:szCs w:val="24"/>
          <w:lang w:eastAsia="en-GB"/>
          <w14:ligatures w14:val="standardContextual"/>
        </w:rPr>
        <w:tab/>
      </w:r>
      <w:r>
        <w:t>UE policy transfer</w:t>
      </w:r>
      <w:r>
        <w:tab/>
      </w:r>
      <w:r>
        <w:fldChar w:fldCharType="begin" w:fldLock="1"/>
      </w:r>
      <w:r>
        <w:instrText xml:space="preserve"> PAGEREF _Toc167821040 \h </w:instrText>
      </w:r>
      <w:r>
        <w:fldChar w:fldCharType="separate"/>
      </w:r>
      <w:r>
        <w:t>68</w:t>
      </w:r>
      <w:r>
        <w:fldChar w:fldCharType="end"/>
      </w:r>
    </w:p>
    <w:p w14:paraId="4B02E270" w14:textId="2772F872" w:rsidR="00071398" w:rsidRDefault="00071398">
      <w:pPr>
        <w:pStyle w:val="TOC5"/>
        <w:rPr>
          <w:rFonts w:asciiTheme="minorHAnsi" w:eastAsiaTheme="minorEastAsia" w:hAnsiTheme="minorHAnsi" w:cstheme="minorBidi"/>
          <w:kern w:val="2"/>
          <w:sz w:val="24"/>
          <w:szCs w:val="24"/>
          <w:lang w:eastAsia="en-GB"/>
          <w14:ligatures w14:val="standardContextual"/>
        </w:rPr>
      </w:pPr>
      <w:r>
        <w:t>6.2.2.2.13</w:t>
      </w:r>
      <w:r>
        <w:rPr>
          <w:rFonts w:asciiTheme="minorHAnsi" w:eastAsiaTheme="minorEastAsia" w:hAnsiTheme="minorHAnsi" w:cstheme="minorBidi"/>
          <w:kern w:val="2"/>
          <w:sz w:val="24"/>
          <w:szCs w:val="24"/>
          <w:lang w:eastAsia="en-GB"/>
          <w14:ligatures w14:val="standardContextual"/>
        </w:rPr>
        <w:tab/>
      </w:r>
      <w:r>
        <w:t>Service Accept</w:t>
      </w:r>
      <w:r>
        <w:tab/>
      </w:r>
      <w:r>
        <w:fldChar w:fldCharType="begin" w:fldLock="1"/>
      </w:r>
      <w:r>
        <w:instrText xml:space="preserve"> PAGEREF _Toc167821041 \h </w:instrText>
      </w:r>
      <w:r>
        <w:fldChar w:fldCharType="separate"/>
      </w:r>
      <w:r>
        <w:t>68</w:t>
      </w:r>
      <w:r>
        <w:fldChar w:fldCharType="end"/>
      </w:r>
    </w:p>
    <w:p w14:paraId="48B5D241" w14:textId="36A8FF69" w:rsidR="00071398" w:rsidRDefault="00071398">
      <w:pPr>
        <w:pStyle w:val="TOC4"/>
        <w:rPr>
          <w:rFonts w:asciiTheme="minorHAnsi" w:eastAsiaTheme="minorEastAsia" w:hAnsiTheme="minorHAnsi" w:cstheme="minorBidi"/>
          <w:kern w:val="2"/>
          <w:sz w:val="24"/>
          <w:szCs w:val="24"/>
          <w:lang w:eastAsia="en-GB"/>
          <w14:ligatures w14:val="standardContextual"/>
        </w:rPr>
      </w:pPr>
      <w:r>
        <w:t>6.2.2.2A</w:t>
      </w:r>
      <w:r>
        <w:rPr>
          <w:rFonts w:asciiTheme="minorHAnsi" w:eastAsiaTheme="minorEastAsia" w:hAnsiTheme="minorHAnsi" w:cstheme="minorBidi"/>
          <w:kern w:val="2"/>
          <w:sz w:val="24"/>
          <w:szCs w:val="24"/>
          <w:lang w:eastAsia="en-GB"/>
          <w14:ligatures w14:val="standardContextual"/>
        </w:rPr>
        <w:tab/>
      </w:r>
      <w:r>
        <w:t>Definitions for AMF message Types</w:t>
      </w:r>
      <w:r>
        <w:tab/>
      </w:r>
      <w:r>
        <w:fldChar w:fldCharType="begin" w:fldLock="1"/>
      </w:r>
      <w:r>
        <w:instrText xml:space="preserve"> PAGEREF _Toc167821042 \h </w:instrText>
      </w:r>
      <w:r>
        <w:fldChar w:fldCharType="separate"/>
      </w:r>
      <w:r>
        <w:t>69</w:t>
      </w:r>
      <w:r>
        <w:fldChar w:fldCharType="end"/>
      </w:r>
    </w:p>
    <w:p w14:paraId="024FF337" w14:textId="09FB5473" w:rsidR="00071398" w:rsidRDefault="00071398">
      <w:pPr>
        <w:pStyle w:val="TOC5"/>
        <w:rPr>
          <w:rFonts w:asciiTheme="minorHAnsi" w:eastAsiaTheme="minorEastAsia" w:hAnsiTheme="minorHAnsi" w:cstheme="minorBidi"/>
          <w:kern w:val="2"/>
          <w:sz w:val="24"/>
          <w:szCs w:val="24"/>
          <w:lang w:eastAsia="en-GB"/>
          <w14:ligatures w14:val="standardContextual"/>
        </w:rPr>
      </w:pPr>
      <w:r>
        <w:t>6.2.2.2A.1</w:t>
      </w:r>
      <w:r>
        <w:rPr>
          <w:rFonts w:asciiTheme="minorHAnsi" w:eastAsiaTheme="minorEastAsia" w:hAnsiTheme="minorHAnsi" w:cstheme="minorBidi"/>
          <w:kern w:val="2"/>
          <w:sz w:val="24"/>
          <w:szCs w:val="24"/>
          <w:lang w:eastAsia="en-GB"/>
          <w14:ligatures w14:val="standardContextual"/>
        </w:rPr>
        <w:tab/>
      </w:r>
      <w:r>
        <w:t>Type: InitialRANUEContextSetup</w:t>
      </w:r>
      <w:r>
        <w:tab/>
      </w:r>
      <w:r>
        <w:fldChar w:fldCharType="begin" w:fldLock="1"/>
      </w:r>
      <w:r>
        <w:instrText xml:space="preserve"> PAGEREF _Toc167821043 \h </w:instrText>
      </w:r>
      <w:r>
        <w:fldChar w:fldCharType="separate"/>
      </w:r>
      <w:r>
        <w:t>69</w:t>
      </w:r>
      <w:r>
        <w:fldChar w:fldCharType="end"/>
      </w:r>
    </w:p>
    <w:p w14:paraId="50323229" w14:textId="323A6F76" w:rsidR="00071398" w:rsidRDefault="00071398">
      <w:pPr>
        <w:pStyle w:val="TOC5"/>
        <w:rPr>
          <w:rFonts w:asciiTheme="minorHAnsi" w:eastAsiaTheme="minorEastAsia" w:hAnsiTheme="minorHAnsi" w:cstheme="minorBidi"/>
          <w:kern w:val="2"/>
          <w:sz w:val="24"/>
          <w:szCs w:val="24"/>
          <w:lang w:eastAsia="en-GB"/>
          <w14:ligatures w14:val="standardContextual"/>
        </w:rPr>
      </w:pPr>
      <w:r>
        <w:t>6.2.2.2A.2</w:t>
      </w:r>
      <w:r>
        <w:rPr>
          <w:rFonts w:asciiTheme="minorHAnsi" w:eastAsiaTheme="minorEastAsia" w:hAnsiTheme="minorHAnsi" w:cstheme="minorBidi"/>
          <w:kern w:val="2"/>
          <w:sz w:val="24"/>
          <w:szCs w:val="24"/>
          <w:lang w:eastAsia="en-GB"/>
          <w14:ligatures w14:val="standardContextual"/>
        </w:rPr>
        <w:tab/>
      </w:r>
      <w:r>
        <w:t>Type: PDUSessionSetupRequestItem</w:t>
      </w:r>
      <w:r>
        <w:tab/>
      </w:r>
      <w:r>
        <w:fldChar w:fldCharType="begin" w:fldLock="1"/>
      </w:r>
      <w:r>
        <w:instrText xml:space="preserve"> PAGEREF _Toc167821044 \h </w:instrText>
      </w:r>
      <w:r>
        <w:fldChar w:fldCharType="separate"/>
      </w:r>
      <w:r>
        <w:t>71</w:t>
      </w:r>
      <w:r>
        <w:fldChar w:fldCharType="end"/>
      </w:r>
    </w:p>
    <w:p w14:paraId="30BB3D0B" w14:textId="1450CFAA" w:rsidR="00071398" w:rsidRDefault="00071398">
      <w:pPr>
        <w:pStyle w:val="TOC5"/>
        <w:rPr>
          <w:rFonts w:asciiTheme="minorHAnsi" w:eastAsiaTheme="minorEastAsia" w:hAnsiTheme="minorHAnsi" w:cstheme="minorBidi"/>
          <w:kern w:val="2"/>
          <w:sz w:val="24"/>
          <w:szCs w:val="24"/>
          <w:lang w:eastAsia="en-GB"/>
          <w14:ligatures w14:val="standardContextual"/>
        </w:rPr>
      </w:pPr>
      <w:r>
        <w:t>6.2.2.2A.3</w:t>
      </w:r>
      <w:r>
        <w:rPr>
          <w:rFonts w:asciiTheme="minorHAnsi" w:eastAsiaTheme="minorEastAsia" w:hAnsiTheme="minorHAnsi" w:cstheme="minorBidi"/>
          <w:kern w:val="2"/>
          <w:sz w:val="24"/>
          <w:szCs w:val="24"/>
          <w:lang w:eastAsia="en-GB"/>
          <w14:ligatures w14:val="standardContextual"/>
        </w:rPr>
        <w:tab/>
      </w:r>
      <w:r>
        <w:t>Type: UERadioCapability</w:t>
      </w:r>
      <w:r>
        <w:tab/>
      </w:r>
      <w:r>
        <w:fldChar w:fldCharType="begin" w:fldLock="1"/>
      </w:r>
      <w:r>
        <w:instrText xml:space="preserve"> PAGEREF _Toc167821045 \h </w:instrText>
      </w:r>
      <w:r>
        <w:fldChar w:fldCharType="separate"/>
      </w:r>
      <w:r>
        <w:t>71</w:t>
      </w:r>
      <w:r>
        <w:fldChar w:fldCharType="end"/>
      </w:r>
    </w:p>
    <w:p w14:paraId="1A2199ED" w14:textId="1D570E74" w:rsidR="00071398" w:rsidRDefault="00071398">
      <w:pPr>
        <w:pStyle w:val="TOC5"/>
        <w:rPr>
          <w:rFonts w:asciiTheme="minorHAnsi" w:eastAsiaTheme="minorEastAsia" w:hAnsiTheme="minorHAnsi" w:cstheme="minorBidi"/>
          <w:kern w:val="2"/>
          <w:sz w:val="24"/>
          <w:szCs w:val="24"/>
          <w:lang w:eastAsia="en-GB"/>
          <w14:ligatures w14:val="standardContextual"/>
        </w:rPr>
      </w:pPr>
      <w:r>
        <w:t>6.2.2.2A.4</w:t>
      </w:r>
      <w:r>
        <w:rPr>
          <w:rFonts w:asciiTheme="minorHAnsi" w:eastAsiaTheme="minorEastAsia" w:hAnsiTheme="minorHAnsi" w:cstheme="minorBidi"/>
          <w:kern w:val="2"/>
          <w:sz w:val="24"/>
          <w:szCs w:val="24"/>
          <w:lang w:eastAsia="en-GB"/>
          <w14:ligatures w14:val="standardContextual"/>
        </w:rPr>
        <w:tab/>
      </w:r>
      <w:r>
        <w:t>Type: UERadioCapabilityForPaging</w:t>
      </w:r>
      <w:r>
        <w:tab/>
      </w:r>
      <w:r>
        <w:fldChar w:fldCharType="begin" w:fldLock="1"/>
      </w:r>
      <w:r>
        <w:instrText xml:space="preserve"> PAGEREF _Toc167821046 \h </w:instrText>
      </w:r>
      <w:r>
        <w:fldChar w:fldCharType="separate"/>
      </w:r>
      <w:r>
        <w:t>71</w:t>
      </w:r>
      <w:r>
        <w:fldChar w:fldCharType="end"/>
      </w:r>
    </w:p>
    <w:p w14:paraId="161AE527" w14:textId="0B430CAC" w:rsidR="00071398" w:rsidRDefault="00071398">
      <w:pPr>
        <w:pStyle w:val="TOC5"/>
        <w:rPr>
          <w:rFonts w:asciiTheme="minorHAnsi" w:eastAsiaTheme="minorEastAsia" w:hAnsiTheme="minorHAnsi" w:cstheme="minorBidi"/>
          <w:kern w:val="2"/>
          <w:sz w:val="24"/>
          <w:szCs w:val="24"/>
          <w:lang w:eastAsia="en-GB"/>
          <w14:ligatures w14:val="standardContextual"/>
        </w:rPr>
      </w:pPr>
      <w:r>
        <w:t>6.2.2.2A.5</w:t>
      </w:r>
      <w:r>
        <w:rPr>
          <w:rFonts w:asciiTheme="minorHAnsi" w:eastAsiaTheme="minorEastAsia" w:hAnsiTheme="minorHAnsi" w:cstheme="minorBidi"/>
          <w:kern w:val="2"/>
          <w:sz w:val="24"/>
          <w:szCs w:val="24"/>
          <w:lang w:eastAsia="en-GB"/>
          <w14:ligatures w14:val="standardContextual"/>
        </w:rPr>
        <w:tab/>
      </w:r>
      <w:r>
        <w:t>Type: NRV2XServicesAuthorization</w:t>
      </w:r>
      <w:r>
        <w:tab/>
      </w:r>
      <w:r>
        <w:fldChar w:fldCharType="begin" w:fldLock="1"/>
      </w:r>
      <w:r>
        <w:instrText xml:space="preserve"> PAGEREF _Toc167821047 \h </w:instrText>
      </w:r>
      <w:r>
        <w:fldChar w:fldCharType="separate"/>
      </w:r>
      <w:r>
        <w:t>71</w:t>
      </w:r>
      <w:r>
        <w:fldChar w:fldCharType="end"/>
      </w:r>
    </w:p>
    <w:p w14:paraId="20D5CAA8" w14:textId="5F7F49A4" w:rsidR="00071398" w:rsidRDefault="00071398">
      <w:pPr>
        <w:pStyle w:val="TOC5"/>
        <w:rPr>
          <w:rFonts w:asciiTheme="minorHAnsi" w:eastAsiaTheme="minorEastAsia" w:hAnsiTheme="minorHAnsi" w:cstheme="minorBidi"/>
          <w:kern w:val="2"/>
          <w:sz w:val="24"/>
          <w:szCs w:val="24"/>
          <w:lang w:eastAsia="en-GB"/>
          <w14:ligatures w14:val="standardContextual"/>
        </w:rPr>
      </w:pPr>
      <w:r>
        <w:t>6.2.2.2A.6</w:t>
      </w:r>
      <w:r>
        <w:rPr>
          <w:rFonts w:asciiTheme="minorHAnsi" w:eastAsiaTheme="minorEastAsia" w:hAnsiTheme="minorHAnsi" w:cstheme="minorBidi"/>
          <w:kern w:val="2"/>
          <w:sz w:val="24"/>
          <w:szCs w:val="24"/>
          <w:lang w:eastAsia="en-GB"/>
          <w14:ligatures w14:val="standardContextual"/>
        </w:rPr>
        <w:tab/>
      </w:r>
      <w:r>
        <w:t>Type: LTEV2XServicesAuthorization</w:t>
      </w:r>
      <w:r>
        <w:tab/>
      </w:r>
      <w:r>
        <w:fldChar w:fldCharType="begin" w:fldLock="1"/>
      </w:r>
      <w:r>
        <w:instrText xml:space="preserve"> PAGEREF _Toc167821048 \h </w:instrText>
      </w:r>
      <w:r>
        <w:fldChar w:fldCharType="separate"/>
      </w:r>
      <w:r>
        <w:t>72</w:t>
      </w:r>
      <w:r>
        <w:fldChar w:fldCharType="end"/>
      </w:r>
    </w:p>
    <w:p w14:paraId="44CC5F6E" w14:textId="5D9A61DB" w:rsidR="00071398" w:rsidRDefault="00071398">
      <w:pPr>
        <w:pStyle w:val="TOC5"/>
        <w:rPr>
          <w:rFonts w:asciiTheme="minorHAnsi" w:eastAsiaTheme="minorEastAsia" w:hAnsiTheme="minorHAnsi" w:cstheme="minorBidi"/>
          <w:kern w:val="2"/>
          <w:sz w:val="24"/>
          <w:szCs w:val="24"/>
          <w:lang w:eastAsia="en-GB"/>
          <w14:ligatures w14:val="standardContextual"/>
        </w:rPr>
      </w:pPr>
      <w:r>
        <w:t>6.2.2.2A.7</w:t>
      </w:r>
      <w:r>
        <w:rPr>
          <w:rFonts w:asciiTheme="minorHAnsi" w:eastAsiaTheme="minorEastAsia" w:hAnsiTheme="minorHAnsi" w:cstheme="minorBidi"/>
          <w:kern w:val="2"/>
          <w:sz w:val="24"/>
          <w:szCs w:val="24"/>
          <w:lang w:eastAsia="en-GB"/>
          <w14:ligatures w14:val="standardContextual"/>
        </w:rPr>
        <w:tab/>
      </w:r>
      <w:r>
        <w:t>Type: TargetNSSAIInfo</w:t>
      </w:r>
      <w:r>
        <w:tab/>
      </w:r>
      <w:r>
        <w:fldChar w:fldCharType="begin" w:fldLock="1"/>
      </w:r>
      <w:r>
        <w:instrText xml:space="preserve"> PAGEREF _Toc167821049 \h </w:instrText>
      </w:r>
      <w:r>
        <w:fldChar w:fldCharType="separate"/>
      </w:r>
      <w:r>
        <w:t>72</w:t>
      </w:r>
      <w:r>
        <w:fldChar w:fldCharType="end"/>
      </w:r>
    </w:p>
    <w:p w14:paraId="6F75D4FA" w14:textId="3B0C1FAA" w:rsidR="00071398" w:rsidRDefault="00071398">
      <w:pPr>
        <w:pStyle w:val="TOC5"/>
        <w:rPr>
          <w:rFonts w:asciiTheme="minorHAnsi" w:eastAsiaTheme="minorEastAsia" w:hAnsiTheme="minorHAnsi" w:cstheme="minorBidi"/>
          <w:kern w:val="2"/>
          <w:sz w:val="24"/>
          <w:szCs w:val="24"/>
          <w:lang w:eastAsia="en-GB"/>
          <w14:ligatures w14:val="standardContextual"/>
        </w:rPr>
      </w:pPr>
      <w:r>
        <w:t>6.2.2.2A.8</w:t>
      </w:r>
      <w:r>
        <w:rPr>
          <w:rFonts w:asciiTheme="minorHAnsi" w:eastAsiaTheme="minorEastAsia" w:hAnsiTheme="minorHAnsi" w:cstheme="minorBidi"/>
          <w:kern w:val="2"/>
          <w:sz w:val="24"/>
          <w:szCs w:val="24"/>
          <w:lang w:eastAsia="en-GB"/>
          <w14:ligatures w14:val="standardContextual"/>
        </w:rPr>
        <w:tab/>
      </w:r>
      <w:r>
        <w:t>Type: FiveGProSeAuthorizationIndication</w:t>
      </w:r>
      <w:r>
        <w:tab/>
      </w:r>
      <w:r>
        <w:fldChar w:fldCharType="begin" w:fldLock="1"/>
      </w:r>
      <w:r>
        <w:instrText xml:space="preserve"> PAGEREF _Toc167821050 \h </w:instrText>
      </w:r>
      <w:r>
        <w:fldChar w:fldCharType="separate"/>
      </w:r>
      <w:r>
        <w:t>72</w:t>
      </w:r>
      <w:r>
        <w:fldChar w:fldCharType="end"/>
      </w:r>
    </w:p>
    <w:p w14:paraId="167868BE" w14:textId="6BE98262" w:rsidR="00071398" w:rsidRDefault="00071398">
      <w:pPr>
        <w:pStyle w:val="TOC5"/>
        <w:rPr>
          <w:rFonts w:asciiTheme="minorHAnsi" w:eastAsiaTheme="minorEastAsia" w:hAnsiTheme="minorHAnsi" w:cstheme="minorBidi"/>
          <w:kern w:val="2"/>
          <w:sz w:val="24"/>
          <w:szCs w:val="24"/>
          <w:lang w:eastAsia="en-GB"/>
          <w14:ligatures w14:val="standardContextual"/>
        </w:rPr>
      </w:pPr>
      <w:r>
        <w:t>6.2.2.2A.9</w:t>
      </w:r>
      <w:r>
        <w:rPr>
          <w:rFonts w:asciiTheme="minorHAnsi" w:eastAsiaTheme="minorEastAsia" w:hAnsiTheme="minorHAnsi" w:cstheme="minorBidi"/>
          <w:kern w:val="2"/>
          <w:sz w:val="24"/>
          <w:szCs w:val="24"/>
          <w:lang w:eastAsia="en-GB"/>
          <w14:ligatures w14:val="standardContextual"/>
        </w:rPr>
        <w:tab/>
      </w:r>
      <w:r>
        <w:t xml:space="preserve"> Enumeration: IABAuthorizedIndicator</w:t>
      </w:r>
      <w:r>
        <w:tab/>
      </w:r>
      <w:r>
        <w:fldChar w:fldCharType="begin" w:fldLock="1"/>
      </w:r>
      <w:r>
        <w:instrText xml:space="preserve"> PAGEREF _Toc167821051 \h </w:instrText>
      </w:r>
      <w:r>
        <w:fldChar w:fldCharType="separate"/>
      </w:r>
      <w:r>
        <w:t>73</w:t>
      </w:r>
      <w:r>
        <w:fldChar w:fldCharType="end"/>
      </w:r>
    </w:p>
    <w:p w14:paraId="2457067C" w14:textId="77875475" w:rsidR="00071398" w:rsidRDefault="00071398">
      <w:pPr>
        <w:pStyle w:val="TOC5"/>
        <w:rPr>
          <w:rFonts w:asciiTheme="minorHAnsi" w:eastAsiaTheme="minorEastAsia" w:hAnsiTheme="minorHAnsi" w:cstheme="minorBidi"/>
          <w:kern w:val="2"/>
          <w:sz w:val="24"/>
          <w:szCs w:val="24"/>
          <w:lang w:eastAsia="en-GB"/>
          <w14:ligatures w14:val="standardContextual"/>
        </w:rPr>
      </w:pPr>
      <w:r>
        <w:t>6.2.2.2A.10</w:t>
      </w:r>
      <w:r>
        <w:rPr>
          <w:rFonts w:asciiTheme="minorHAnsi" w:eastAsiaTheme="minorEastAsia" w:hAnsiTheme="minorHAnsi" w:cstheme="minorBidi"/>
          <w:kern w:val="2"/>
          <w:sz w:val="24"/>
          <w:szCs w:val="24"/>
          <w:lang w:eastAsia="en-GB"/>
          <w14:ligatures w14:val="standardContextual"/>
        </w:rPr>
        <w:tab/>
      </w:r>
      <w:r>
        <w:t xml:space="preserve"> Enumeration: V2XUEAuthorizationIndicator</w:t>
      </w:r>
      <w:r>
        <w:tab/>
      </w:r>
      <w:r>
        <w:fldChar w:fldCharType="begin" w:fldLock="1"/>
      </w:r>
      <w:r>
        <w:instrText xml:space="preserve"> PAGEREF _Toc167821052 \h </w:instrText>
      </w:r>
      <w:r>
        <w:fldChar w:fldCharType="separate"/>
      </w:r>
      <w:r>
        <w:t>73</w:t>
      </w:r>
      <w:r>
        <w:fldChar w:fldCharType="end"/>
      </w:r>
    </w:p>
    <w:p w14:paraId="39A08522" w14:textId="5C338D4D" w:rsidR="00071398" w:rsidRDefault="00071398">
      <w:pPr>
        <w:pStyle w:val="TOC5"/>
        <w:rPr>
          <w:rFonts w:asciiTheme="minorHAnsi" w:eastAsiaTheme="minorEastAsia" w:hAnsiTheme="minorHAnsi" w:cstheme="minorBidi"/>
          <w:kern w:val="2"/>
          <w:sz w:val="24"/>
          <w:szCs w:val="24"/>
          <w:lang w:eastAsia="en-GB"/>
          <w14:ligatures w14:val="standardContextual"/>
        </w:rPr>
      </w:pPr>
      <w:r>
        <w:t>6.2.2.2A.11</w:t>
      </w:r>
      <w:r>
        <w:rPr>
          <w:rFonts w:asciiTheme="minorHAnsi" w:eastAsiaTheme="minorEastAsia" w:hAnsiTheme="minorHAnsi" w:cstheme="minorBidi"/>
          <w:kern w:val="2"/>
          <w:sz w:val="24"/>
          <w:szCs w:val="24"/>
          <w:lang w:eastAsia="en-GB"/>
          <w14:ligatures w14:val="standardContextual"/>
        </w:rPr>
        <w:tab/>
      </w:r>
      <w:r>
        <w:t xml:space="preserve"> Enumeration: FiveGProSeAuthorizationIndicator</w:t>
      </w:r>
      <w:r>
        <w:tab/>
      </w:r>
      <w:r>
        <w:fldChar w:fldCharType="begin" w:fldLock="1"/>
      </w:r>
      <w:r>
        <w:instrText xml:space="preserve"> PAGEREF _Toc167821053 \h </w:instrText>
      </w:r>
      <w:r>
        <w:fldChar w:fldCharType="separate"/>
      </w:r>
      <w:r>
        <w:t>73</w:t>
      </w:r>
      <w:r>
        <w:fldChar w:fldCharType="end"/>
      </w:r>
    </w:p>
    <w:p w14:paraId="5E204B22" w14:textId="307C39CB" w:rsidR="00071398" w:rsidRDefault="00071398">
      <w:pPr>
        <w:pStyle w:val="TOC4"/>
        <w:rPr>
          <w:rFonts w:asciiTheme="minorHAnsi" w:eastAsiaTheme="minorEastAsia" w:hAnsiTheme="minorHAnsi" w:cstheme="minorBidi"/>
          <w:kern w:val="2"/>
          <w:sz w:val="24"/>
          <w:szCs w:val="24"/>
          <w:lang w:eastAsia="en-GB"/>
          <w14:ligatures w14:val="standardContextual"/>
        </w:rPr>
      </w:pPr>
      <w:r>
        <w:t>6.2.2.3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_Toc167821054 \h </w:instrText>
      </w:r>
      <w:r>
        <w:fldChar w:fldCharType="separate"/>
      </w:r>
      <w:r>
        <w:t>73</w:t>
      </w:r>
      <w:r>
        <w:fldChar w:fldCharType="end"/>
      </w:r>
    </w:p>
    <w:p w14:paraId="17EF32C4" w14:textId="4742898F" w:rsidR="00071398" w:rsidRDefault="00071398">
      <w:pPr>
        <w:pStyle w:val="TOC4"/>
        <w:rPr>
          <w:rFonts w:asciiTheme="minorHAnsi" w:eastAsiaTheme="minorEastAsia" w:hAnsiTheme="minorHAnsi" w:cstheme="minorBidi"/>
          <w:kern w:val="2"/>
          <w:sz w:val="24"/>
          <w:szCs w:val="24"/>
          <w:lang w:eastAsia="en-GB"/>
          <w14:ligatures w14:val="standardContextual"/>
        </w:rPr>
      </w:pPr>
      <w:r>
        <w:t>6.2.2.4</w:t>
      </w:r>
      <w:r>
        <w:rPr>
          <w:rFonts w:asciiTheme="minorHAnsi" w:eastAsiaTheme="minorEastAsia" w:hAnsiTheme="minorHAnsi" w:cstheme="minorBidi"/>
          <w:kern w:val="2"/>
          <w:sz w:val="24"/>
          <w:szCs w:val="24"/>
          <w:lang w:eastAsia="en-GB"/>
          <w14:ligatures w14:val="standardContextual"/>
        </w:rPr>
        <w:tab/>
      </w:r>
      <w:r>
        <w:t>Identity privacy</w:t>
      </w:r>
      <w:r>
        <w:tab/>
      </w:r>
      <w:r>
        <w:fldChar w:fldCharType="begin" w:fldLock="1"/>
      </w:r>
      <w:r>
        <w:instrText xml:space="preserve"> PAGEREF _Toc167821055 \h </w:instrText>
      </w:r>
      <w:r>
        <w:fldChar w:fldCharType="separate"/>
      </w:r>
      <w:r>
        <w:t>74</w:t>
      </w:r>
      <w:r>
        <w:fldChar w:fldCharType="end"/>
      </w:r>
    </w:p>
    <w:p w14:paraId="4E7B53C2" w14:textId="54AE6F08" w:rsidR="00071398" w:rsidRDefault="00071398">
      <w:pPr>
        <w:pStyle w:val="TOC3"/>
        <w:rPr>
          <w:rFonts w:asciiTheme="minorHAnsi" w:eastAsiaTheme="minorEastAsia" w:hAnsiTheme="minorHAnsi" w:cstheme="minorBidi"/>
          <w:kern w:val="2"/>
          <w:sz w:val="24"/>
          <w:szCs w:val="24"/>
          <w:lang w:eastAsia="en-GB"/>
          <w14:ligatures w14:val="standardContextual"/>
        </w:rPr>
      </w:pPr>
      <w:r>
        <w:t>6.2.2A</w:t>
      </w:r>
      <w:r>
        <w:rPr>
          <w:rFonts w:asciiTheme="minorHAnsi" w:eastAsiaTheme="minorEastAsia" w:hAnsiTheme="minorHAnsi" w:cstheme="minorBidi"/>
          <w:kern w:val="2"/>
          <w:sz w:val="24"/>
          <w:szCs w:val="24"/>
          <w:lang w:eastAsia="en-GB"/>
          <w14:ligatures w14:val="standardContextual"/>
        </w:rPr>
        <w:tab/>
      </w:r>
      <w:r>
        <w:t>Identifier Reporting for AMF</w:t>
      </w:r>
      <w:r>
        <w:tab/>
      </w:r>
      <w:r>
        <w:fldChar w:fldCharType="begin" w:fldLock="1"/>
      </w:r>
      <w:r>
        <w:instrText xml:space="preserve"> PAGEREF _Toc167821056 \h </w:instrText>
      </w:r>
      <w:r>
        <w:fldChar w:fldCharType="separate"/>
      </w:r>
      <w:r>
        <w:t>74</w:t>
      </w:r>
      <w:r>
        <w:fldChar w:fldCharType="end"/>
      </w:r>
    </w:p>
    <w:p w14:paraId="6C49090C" w14:textId="5E63BB9D" w:rsidR="00071398" w:rsidRDefault="00071398">
      <w:pPr>
        <w:pStyle w:val="TOC4"/>
        <w:rPr>
          <w:rFonts w:asciiTheme="minorHAnsi" w:eastAsiaTheme="minorEastAsia" w:hAnsiTheme="minorHAnsi" w:cstheme="minorBidi"/>
          <w:kern w:val="2"/>
          <w:sz w:val="24"/>
          <w:szCs w:val="24"/>
          <w:lang w:eastAsia="en-GB"/>
          <w14:ligatures w14:val="standardContextual"/>
        </w:rPr>
      </w:pPr>
      <w:r>
        <w:t>6.2.2A.1</w:t>
      </w:r>
      <w:r>
        <w:rPr>
          <w:rFonts w:asciiTheme="minorHAnsi" w:eastAsiaTheme="minorEastAsia" w:hAnsiTheme="minorHAnsi" w:cstheme="minorBidi"/>
          <w:kern w:val="2"/>
          <w:sz w:val="24"/>
          <w:szCs w:val="24"/>
          <w:lang w:eastAsia="en-GB"/>
          <w14:ligatures w14:val="standardContextual"/>
        </w:rPr>
        <w:tab/>
      </w:r>
      <w:r>
        <w:t>Activation of reporting over LI_XEM1</w:t>
      </w:r>
      <w:r>
        <w:tab/>
      </w:r>
      <w:r>
        <w:fldChar w:fldCharType="begin" w:fldLock="1"/>
      </w:r>
      <w:r>
        <w:instrText xml:space="preserve"> PAGEREF _Toc167821057 \h </w:instrText>
      </w:r>
      <w:r>
        <w:fldChar w:fldCharType="separate"/>
      </w:r>
      <w:r>
        <w:t>74</w:t>
      </w:r>
      <w:r>
        <w:fldChar w:fldCharType="end"/>
      </w:r>
    </w:p>
    <w:p w14:paraId="48ED0DD1" w14:textId="793BF088" w:rsidR="00071398" w:rsidRDefault="00071398">
      <w:pPr>
        <w:pStyle w:val="TOC4"/>
        <w:rPr>
          <w:rFonts w:asciiTheme="minorHAnsi" w:eastAsiaTheme="minorEastAsia" w:hAnsiTheme="minorHAnsi" w:cstheme="minorBidi"/>
          <w:kern w:val="2"/>
          <w:sz w:val="24"/>
          <w:szCs w:val="24"/>
          <w:lang w:eastAsia="en-GB"/>
          <w14:ligatures w14:val="standardContextual"/>
        </w:rPr>
      </w:pPr>
      <w:r>
        <w:t>6.2.2A.2</w:t>
      </w:r>
      <w:r>
        <w:rPr>
          <w:rFonts w:asciiTheme="minorHAnsi" w:eastAsiaTheme="minorEastAsia" w:hAnsiTheme="minorHAnsi" w:cstheme="minorBidi"/>
          <w:kern w:val="2"/>
          <w:sz w:val="24"/>
          <w:szCs w:val="24"/>
          <w:lang w:eastAsia="en-GB"/>
          <w14:ligatures w14:val="standardContextual"/>
        </w:rPr>
        <w:tab/>
      </w:r>
      <w:r>
        <w:t>Generation of records over LI_XER</w:t>
      </w:r>
      <w:r>
        <w:tab/>
      </w:r>
      <w:r>
        <w:fldChar w:fldCharType="begin" w:fldLock="1"/>
      </w:r>
      <w:r>
        <w:instrText xml:space="preserve"> PAGEREF _Toc167821058 \h </w:instrText>
      </w:r>
      <w:r>
        <w:fldChar w:fldCharType="separate"/>
      </w:r>
      <w:r>
        <w:t>75</w:t>
      </w:r>
      <w:r>
        <w:fldChar w:fldCharType="end"/>
      </w:r>
    </w:p>
    <w:p w14:paraId="4937D986" w14:textId="7E7E66F1" w:rsidR="00071398" w:rsidRDefault="00071398">
      <w:pPr>
        <w:pStyle w:val="TOC5"/>
        <w:rPr>
          <w:rFonts w:asciiTheme="minorHAnsi" w:eastAsiaTheme="minorEastAsia" w:hAnsiTheme="minorHAnsi" w:cstheme="minorBidi"/>
          <w:kern w:val="2"/>
          <w:sz w:val="24"/>
          <w:szCs w:val="24"/>
          <w:lang w:eastAsia="en-GB"/>
          <w14:ligatures w14:val="standardContextual"/>
        </w:rPr>
      </w:pPr>
      <w:r>
        <w:t>6.2.2A.2.2</w:t>
      </w:r>
      <w:r>
        <w:rPr>
          <w:rFonts w:asciiTheme="minorHAnsi" w:eastAsiaTheme="minorEastAsia" w:hAnsiTheme="minorHAnsi" w:cstheme="minorBidi"/>
          <w:kern w:val="2"/>
          <w:sz w:val="24"/>
          <w:szCs w:val="24"/>
          <w:lang w:eastAsia="en-GB"/>
          <w14:ligatures w14:val="standardContextual"/>
        </w:rPr>
        <w:tab/>
      </w:r>
      <w:r>
        <w:t>Association Events</w:t>
      </w:r>
      <w:r>
        <w:tab/>
      </w:r>
      <w:r>
        <w:fldChar w:fldCharType="begin" w:fldLock="1"/>
      </w:r>
      <w:r>
        <w:instrText xml:space="preserve"> PAGEREF _Toc167821059 \h </w:instrText>
      </w:r>
      <w:r>
        <w:fldChar w:fldCharType="separate"/>
      </w:r>
      <w:r>
        <w:t>75</w:t>
      </w:r>
      <w:r>
        <w:fldChar w:fldCharType="end"/>
      </w:r>
    </w:p>
    <w:p w14:paraId="7EA0D845" w14:textId="6B7ACD90" w:rsidR="00071398" w:rsidRDefault="00071398">
      <w:pPr>
        <w:pStyle w:val="TOC5"/>
        <w:rPr>
          <w:rFonts w:asciiTheme="minorHAnsi" w:eastAsiaTheme="minorEastAsia" w:hAnsiTheme="minorHAnsi" w:cstheme="minorBidi"/>
          <w:kern w:val="2"/>
          <w:sz w:val="24"/>
          <w:szCs w:val="24"/>
          <w:lang w:eastAsia="en-GB"/>
          <w14:ligatures w14:val="standardContextual"/>
        </w:rPr>
      </w:pPr>
      <w:r>
        <w:lastRenderedPageBreak/>
        <w:t>6.2.2A.2.3</w:t>
      </w:r>
      <w:r>
        <w:rPr>
          <w:rFonts w:asciiTheme="minorHAnsi" w:eastAsiaTheme="minorEastAsia" w:hAnsiTheme="minorHAnsi" w:cstheme="minorBidi"/>
          <w:kern w:val="2"/>
          <w:sz w:val="24"/>
          <w:szCs w:val="24"/>
          <w:lang w:eastAsia="en-GB"/>
          <w14:ligatures w14:val="standardContextual"/>
        </w:rPr>
        <w:tab/>
      </w:r>
      <w:r>
        <w:t>Transmission to the ICF</w:t>
      </w:r>
      <w:r>
        <w:tab/>
      </w:r>
      <w:r>
        <w:fldChar w:fldCharType="begin" w:fldLock="1"/>
      </w:r>
      <w:r>
        <w:instrText xml:space="preserve"> PAGEREF _Toc167821060 \h </w:instrText>
      </w:r>
      <w:r>
        <w:fldChar w:fldCharType="separate"/>
      </w:r>
      <w:r>
        <w:t>76</w:t>
      </w:r>
      <w:r>
        <w:fldChar w:fldCharType="end"/>
      </w:r>
    </w:p>
    <w:p w14:paraId="7B95D329" w14:textId="1EDD86C1" w:rsidR="00071398" w:rsidRDefault="00071398">
      <w:pPr>
        <w:pStyle w:val="TOC5"/>
        <w:rPr>
          <w:rFonts w:asciiTheme="minorHAnsi" w:eastAsiaTheme="minorEastAsia" w:hAnsiTheme="minorHAnsi" w:cstheme="minorBidi"/>
          <w:kern w:val="2"/>
          <w:sz w:val="24"/>
          <w:szCs w:val="24"/>
          <w:lang w:eastAsia="en-GB"/>
          <w14:ligatures w14:val="standardContextual"/>
        </w:rPr>
      </w:pPr>
      <w:r>
        <w:t>6.2.2A.2.4</w:t>
      </w:r>
      <w:r>
        <w:rPr>
          <w:rFonts w:asciiTheme="minorHAnsi" w:eastAsiaTheme="minorEastAsia" w:hAnsiTheme="minorHAnsi" w:cstheme="minorBidi"/>
          <w:kern w:val="2"/>
          <w:sz w:val="24"/>
          <w:szCs w:val="24"/>
          <w:lang w:eastAsia="en-GB"/>
          <w14:ligatures w14:val="standardContextual"/>
        </w:rPr>
        <w:tab/>
      </w:r>
      <w:r>
        <w:t>Additional location reporting</w:t>
      </w:r>
      <w:r>
        <w:tab/>
      </w:r>
      <w:r>
        <w:fldChar w:fldCharType="begin" w:fldLock="1"/>
      </w:r>
      <w:r>
        <w:instrText xml:space="preserve"> PAGEREF _Toc167821061 \h </w:instrText>
      </w:r>
      <w:r>
        <w:fldChar w:fldCharType="separate"/>
      </w:r>
      <w:r>
        <w:t>76</w:t>
      </w:r>
      <w:r>
        <w:fldChar w:fldCharType="end"/>
      </w:r>
    </w:p>
    <w:p w14:paraId="3DD2D517" w14:textId="07AA9D49" w:rsidR="00071398" w:rsidRDefault="00071398">
      <w:pPr>
        <w:pStyle w:val="TOC6"/>
        <w:rPr>
          <w:rFonts w:asciiTheme="minorHAnsi" w:eastAsiaTheme="minorEastAsia" w:hAnsiTheme="minorHAnsi" w:cstheme="minorBidi"/>
          <w:kern w:val="2"/>
          <w:sz w:val="24"/>
          <w:szCs w:val="24"/>
          <w:lang w:eastAsia="en-GB"/>
          <w14:ligatures w14:val="standardContextual"/>
        </w:rPr>
      </w:pPr>
      <w:r>
        <w:t>6.2.2A.2.4.1</w:t>
      </w:r>
      <w:r>
        <w:rPr>
          <w:rFonts w:asciiTheme="minorHAnsi" w:eastAsiaTheme="minorEastAsia" w:hAnsiTheme="minorHAnsi" w:cstheme="minorBidi"/>
          <w:kern w:val="2"/>
          <w:sz w:val="24"/>
          <w:szCs w:val="24"/>
          <w:lang w:eastAsia="en-GB"/>
          <w14:ligatures w14:val="standardContextual"/>
        </w:rPr>
        <w:tab/>
      </w:r>
      <w:r>
        <w:t>Type: AdditionalCGIs</w:t>
      </w:r>
      <w:r>
        <w:tab/>
      </w:r>
      <w:r>
        <w:fldChar w:fldCharType="begin" w:fldLock="1"/>
      </w:r>
      <w:r>
        <w:instrText xml:space="preserve"> PAGEREF _Toc167821062 \h </w:instrText>
      </w:r>
      <w:r>
        <w:fldChar w:fldCharType="separate"/>
      </w:r>
      <w:r>
        <w:t>76</w:t>
      </w:r>
      <w:r>
        <w:fldChar w:fldCharType="end"/>
      </w:r>
    </w:p>
    <w:p w14:paraId="5C459D4F" w14:textId="748B1044" w:rsidR="00071398" w:rsidRDefault="00071398">
      <w:pPr>
        <w:pStyle w:val="TOC6"/>
        <w:rPr>
          <w:rFonts w:asciiTheme="minorHAnsi" w:eastAsiaTheme="minorEastAsia" w:hAnsiTheme="minorHAnsi" w:cstheme="minorBidi"/>
          <w:kern w:val="2"/>
          <w:sz w:val="24"/>
          <w:szCs w:val="24"/>
          <w:lang w:eastAsia="en-GB"/>
          <w14:ligatures w14:val="standardContextual"/>
        </w:rPr>
      </w:pPr>
      <w:r>
        <w:t>6.2.2A.2.4.2</w:t>
      </w:r>
      <w:r>
        <w:rPr>
          <w:rFonts w:asciiTheme="minorHAnsi" w:eastAsiaTheme="minorEastAsia" w:hAnsiTheme="minorHAnsi" w:cstheme="minorBidi"/>
          <w:kern w:val="2"/>
          <w:sz w:val="24"/>
          <w:szCs w:val="24"/>
          <w:lang w:eastAsia="en-GB"/>
          <w14:ligatures w14:val="standardContextual"/>
        </w:rPr>
        <w:tab/>
      </w:r>
      <w:r>
        <w:t>Type: AdditionalNCGI</w:t>
      </w:r>
      <w:r>
        <w:tab/>
      </w:r>
      <w:r>
        <w:fldChar w:fldCharType="begin" w:fldLock="1"/>
      </w:r>
      <w:r>
        <w:instrText xml:space="preserve"> PAGEREF _Toc167821063 \h </w:instrText>
      </w:r>
      <w:r>
        <w:fldChar w:fldCharType="separate"/>
      </w:r>
      <w:r>
        <w:t>77</w:t>
      </w:r>
      <w:r>
        <w:fldChar w:fldCharType="end"/>
      </w:r>
    </w:p>
    <w:p w14:paraId="75B0C440" w14:textId="0E58DAB4" w:rsidR="00071398" w:rsidRDefault="00071398">
      <w:pPr>
        <w:pStyle w:val="TOC3"/>
        <w:rPr>
          <w:rFonts w:asciiTheme="minorHAnsi" w:eastAsiaTheme="minorEastAsia" w:hAnsiTheme="minorHAnsi" w:cstheme="minorBidi"/>
          <w:kern w:val="2"/>
          <w:sz w:val="24"/>
          <w:szCs w:val="24"/>
          <w:lang w:eastAsia="en-GB"/>
          <w14:ligatures w14:val="standardContextual"/>
        </w:rPr>
      </w:pPr>
      <w:r>
        <w:t>6.2.3</w:t>
      </w:r>
      <w:r>
        <w:rPr>
          <w:rFonts w:asciiTheme="minorHAnsi" w:eastAsiaTheme="minorEastAsia" w:hAnsiTheme="minorHAnsi" w:cstheme="minorBidi"/>
          <w:kern w:val="2"/>
          <w:sz w:val="24"/>
          <w:szCs w:val="24"/>
          <w:lang w:eastAsia="en-GB"/>
          <w14:ligatures w14:val="standardContextual"/>
        </w:rPr>
        <w:tab/>
      </w:r>
      <w:r>
        <w:t>LI for SMF/UPF</w:t>
      </w:r>
      <w:r>
        <w:tab/>
      </w:r>
      <w:r>
        <w:fldChar w:fldCharType="begin" w:fldLock="1"/>
      </w:r>
      <w:r>
        <w:instrText xml:space="preserve"> PAGEREF _Toc167821064 \h </w:instrText>
      </w:r>
      <w:r>
        <w:fldChar w:fldCharType="separate"/>
      </w:r>
      <w:r>
        <w:t>77</w:t>
      </w:r>
      <w:r>
        <w:fldChar w:fldCharType="end"/>
      </w:r>
    </w:p>
    <w:p w14:paraId="1965C250" w14:textId="3FC9B4FF" w:rsidR="00071398" w:rsidRDefault="00071398">
      <w:pPr>
        <w:pStyle w:val="TOC4"/>
        <w:rPr>
          <w:rFonts w:asciiTheme="minorHAnsi" w:eastAsiaTheme="minorEastAsia" w:hAnsiTheme="minorHAnsi" w:cstheme="minorBidi"/>
          <w:kern w:val="2"/>
          <w:sz w:val="24"/>
          <w:szCs w:val="24"/>
          <w:lang w:eastAsia="en-GB"/>
          <w14:ligatures w14:val="standardContextual"/>
        </w:rPr>
      </w:pPr>
      <w:r>
        <w:t>6.2.3.1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_Toc167821065 \h </w:instrText>
      </w:r>
      <w:r>
        <w:fldChar w:fldCharType="separate"/>
      </w:r>
      <w:r>
        <w:t>77</w:t>
      </w:r>
      <w:r>
        <w:fldChar w:fldCharType="end"/>
      </w:r>
    </w:p>
    <w:p w14:paraId="6FDC42AA" w14:textId="41298717" w:rsidR="00071398" w:rsidRDefault="00071398">
      <w:pPr>
        <w:pStyle w:val="TOC5"/>
        <w:rPr>
          <w:rFonts w:asciiTheme="minorHAnsi" w:eastAsiaTheme="minorEastAsia" w:hAnsiTheme="minorHAnsi" w:cstheme="minorBidi"/>
          <w:kern w:val="2"/>
          <w:sz w:val="24"/>
          <w:szCs w:val="24"/>
          <w:lang w:eastAsia="en-GB"/>
          <w14:ligatures w14:val="standardContextual"/>
        </w:rPr>
      </w:pPr>
      <w:r>
        <w:t>6.2.3.1.1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_Toc167821066 \h </w:instrText>
      </w:r>
      <w:r>
        <w:fldChar w:fldCharType="separate"/>
      </w:r>
      <w:r>
        <w:t>77</w:t>
      </w:r>
      <w:r>
        <w:fldChar w:fldCharType="end"/>
      </w:r>
    </w:p>
    <w:p w14:paraId="6FF65829" w14:textId="51BE6E59" w:rsidR="00071398" w:rsidRDefault="00071398">
      <w:pPr>
        <w:pStyle w:val="TOC5"/>
        <w:rPr>
          <w:rFonts w:asciiTheme="minorHAnsi" w:eastAsiaTheme="minorEastAsia" w:hAnsiTheme="minorHAnsi" w:cstheme="minorBidi"/>
          <w:kern w:val="2"/>
          <w:sz w:val="24"/>
          <w:szCs w:val="24"/>
          <w:lang w:eastAsia="en-GB"/>
          <w14:ligatures w14:val="standardContextual"/>
        </w:rPr>
      </w:pPr>
      <w:r>
        <w:t>6.2.3.1.2</w:t>
      </w:r>
      <w:r>
        <w:rPr>
          <w:rFonts w:asciiTheme="minorHAnsi" w:eastAsiaTheme="minorEastAsia" w:hAnsiTheme="minorHAnsi" w:cstheme="minorBidi"/>
          <w:kern w:val="2"/>
          <w:sz w:val="24"/>
          <w:szCs w:val="24"/>
          <w:lang w:eastAsia="en-GB"/>
          <w14:ligatures w14:val="standardContextual"/>
        </w:rPr>
        <w:tab/>
      </w:r>
      <w:r>
        <w:t>Provisioning of the IRI-POI, IRI-TF and CC-TF in the SMF</w:t>
      </w:r>
      <w:r>
        <w:tab/>
      </w:r>
      <w:r>
        <w:fldChar w:fldCharType="begin" w:fldLock="1"/>
      </w:r>
      <w:r>
        <w:instrText xml:space="preserve"> PAGEREF _Toc167821067 \h </w:instrText>
      </w:r>
      <w:r>
        <w:fldChar w:fldCharType="separate"/>
      </w:r>
      <w:r>
        <w:t>77</w:t>
      </w:r>
      <w:r>
        <w:fldChar w:fldCharType="end"/>
      </w:r>
    </w:p>
    <w:p w14:paraId="58A10605" w14:textId="08C8E1EC" w:rsidR="00071398" w:rsidRDefault="00071398">
      <w:pPr>
        <w:pStyle w:val="TOC5"/>
        <w:rPr>
          <w:rFonts w:asciiTheme="minorHAnsi" w:eastAsiaTheme="minorEastAsia" w:hAnsiTheme="minorHAnsi" w:cstheme="minorBidi"/>
          <w:kern w:val="2"/>
          <w:sz w:val="24"/>
          <w:szCs w:val="24"/>
          <w:lang w:eastAsia="en-GB"/>
          <w14:ligatures w14:val="standardContextual"/>
        </w:rPr>
      </w:pPr>
      <w:r w:rsidRPr="00071398">
        <w:t>6.2.3.1.3</w:t>
      </w:r>
      <w:r w:rsidRPr="00071398">
        <w:rPr>
          <w:rFonts w:asciiTheme="minorHAnsi" w:hAnsiTheme="minorHAnsi" w:cstheme="minorBidi"/>
          <w:kern w:val="2"/>
          <w:sz w:val="24"/>
          <w:szCs w:val="24"/>
          <w:lang w:eastAsia="en-GB"/>
          <w14:ligatures w14:val="standardContextual"/>
        </w:rPr>
        <w:tab/>
      </w:r>
      <w:r w:rsidRPr="00AC2987">
        <w:rPr>
          <w:rFonts w:eastAsiaTheme="minorHAnsi"/>
          <w:lang w:val="en-US"/>
        </w:rPr>
        <w:t>Provisioning of the MDF2</w:t>
      </w:r>
      <w:r>
        <w:tab/>
      </w:r>
      <w:r>
        <w:fldChar w:fldCharType="begin" w:fldLock="1"/>
      </w:r>
      <w:r>
        <w:instrText xml:space="preserve"> PAGEREF _Toc167821068 \h </w:instrText>
      </w:r>
      <w:r>
        <w:fldChar w:fldCharType="separate"/>
      </w:r>
      <w:r>
        <w:t>78</w:t>
      </w:r>
      <w:r>
        <w:fldChar w:fldCharType="end"/>
      </w:r>
    </w:p>
    <w:p w14:paraId="3470C1AA" w14:textId="75DF40A5" w:rsidR="00071398" w:rsidRDefault="00071398">
      <w:pPr>
        <w:pStyle w:val="TOC5"/>
        <w:rPr>
          <w:rFonts w:asciiTheme="minorHAnsi" w:eastAsiaTheme="minorEastAsia" w:hAnsiTheme="minorHAnsi" w:cstheme="minorBidi"/>
          <w:kern w:val="2"/>
          <w:sz w:val="24"/>
          <w:szCs w:val="24"/>
          <w:lang w:eastAsia="en-GB"/>
          <w14:ligatures w14:val="standardContextual"/>
        </w:rPr>
      </w:pPr>
      <w:r w:rsidRPr="00071398">
        <w:t>6.2.3.1.4</w:t>
      </w:r>
      <w:r w:rsidRPr="00071398">
        <w:rPr>
          <w:rFonts w:asciiTheme="minorHAnsi" w:hAnsiTheme="minorHAnsi" w:cstheme="minorBidi"/>
          <w:kern w:val="2"/>
          <w:sz w:val="24"/>
          <w:szCs w:val="24"/>
          <w:lang w:eastAsia="en-GB"/>
          <w14:ligatures w14:val="standardContextual"/>
        </w:rPr>
        <w:tab/>
      </w:r>
      <w:r w:rsidRPr="00AC2987">
        <w:rPr>
          <w:rFonts w:eastAsiaTheme="minorHAnsi"/>
          <w:lang w:val="en-US"/>
        </w:rPr>
        <w:t>Provisioning of the MDF3</w:t>
      </w:r>
      <w:r>
        <w:tab/>
      </w:r>
      <w:r>
        <w:fldChar w:fldCharType="begin" w:fldLock="1"/>
      </w:r>
      <w:r>
        <w:instrText xml:space="preserve"> PAGEREF _Toc167821069 \h </w:instrText>
      </w:r>
      <w:r>
        <w:fldChar w:fldCharType="separate"/>
      </w:r>
      <w:r>
        <w:t>79</w:t>
      </w:r>
      <w:r>
        <w:fldChar w:fldCharType="end"/>
      </w:r>
    </w:p>
    <w:p w14:paraId="64C2540C" w14:textId="7F37CABF" w:rsidR="00071398" w:rsidRDefault="00071398">
      <w:pPr>
        <w:pStyle w:val="TOC4"/>
        <w:rPr>
          <w:rFonts w:asciiTheme="minorHAnsi" w:eastAsiaTheme="minorEastAsia" w:hAnsiTheme="minorHAnsi" w:cstheme="minorBidi"/>
          <w:kern w:val="2"/>
          <w:sz w:val="24"/>
          <w:szCs w:val="24"/>
          <w:lang w:eastAsia="en-GB"/>
          <w14:ligatures w14:val="standardContextual"/>
        </w:rPr>
      </w:pPr>
      <w:r>
        <w:t>6.2.3.2</w:t>
      </w:r>
      <w:r>
        <w:rPr>
          <w:rFonts w:asciiTheme="minorHAnsi" w:eastAsiaTheme="minorEastAsia" w:hAnsiTheme="minorHAnsi" w:cstheme="minorBidi"/>
          <w:kern w:val="2"/>
          <w:sz w:val="24"/>
          <w:szCs w:val="24"/>
          <w:lang w:eastAsia="en-GB"/>
          <w14:ligatures w14:val="standardContextual"/>
        </w:rPr>
        <w:tab/>
      </w:r>
      <w:r>
        <w:t>Generation of xIRI at IRI-POI in SMF over LI_X2</w:t>
      </w:r>
      <w:r>
        <w:tab/>
      </w:r>
      <w:r>
        <w:fldChar w:fldCharType="begin" w:fldLock="1"/>
      </w:r>
      <w:r>
        <w:instrText xml:space="preserve"> PAGEREF _Toc167821070 \h </w:instrText>
      </w:r>
      <w:r>
        <w:fldChar w:fldCharType="separate"/>
      </w:r>
      <w:r>
        <w:t>80</w:t>
      </w:r>
      <w:r>
        <w:fldChar w:fldCharType="end"/>
      </w:r>
    </w:p>
    <w:p w14:paraId="0E1F4088" w14:textId="5EF76F67" w:rsidR="00071398" w:rsidRDefault="00071398">
      <w:pPr>
        <w:pStyle w:val="TOC5"/>
        <w:rPr>
          <w:rFonts w:asciiTheme="minorHAnsi" w:eastAsiaTheme="minorEastAsia" w:hAnsiTheme="minorHAnsi" w:cstheme="minorBidi"/>
          <w:kern w:val="2"/>
          <w:sz w:val="24"/>
          <w:szCs w:val="24"/>
          <w:lang w:eastAsia="en-GB"/>
          <w14:ligatures w14:val="standardContextual"/>
        </w:rPr>
      </w:pPr>
      <w:r>
        <w:t>6.2.3.2.1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_Toc167821071 \h </w:instrText>
      </w:r>
      <w:r>
        <w:fldChar w:fldCharType="separate"/>
      </w:r>
      <w:r>
        <w:t>80</w:t>
      </w:r>
      <w:r>
        <w:fldChar w:fldCharType="end"/>
      </w:r>
    </w:p>
    <w:p w14:paraId="5FFB51A9" w14:textId="15A0BA24" w:rsidR="00071398" w:rsidRDefault="00071398">
      <w:pPr>
        <w:pStyle w:val="TOC5"/>
        <w:rPr>
          <w:rFonts w:asciiTheme="minorHAnsi" w:eastAsiaTheme="minorEastAsia" w:hAnsiTheme="minorHAnsi" w:cstheme="minorBidi"/>
          <w:kern w:val="2"/>
          <w:sz w:val="24"/>
          <w:szCs w:val="24"/>
          <w:lang w:eastAsia="en-GB"/>
          <w14:ligatures w14:val="standardContextual"/>
        </w:rPr>
      </w:pPr>
      <w:r>
        <w:t>6.2.3.2.2</w:t>
      </w:r>
      <w:r>
        <w:rPr>
          <w:rFonts w:asciiTheme="minorHAnsi" w:eastAsiaTheme="minorEastAsia" w:hAnsiTheme="minorHAnsi" w:cstheme="minorBidi"/>
          <w:kern w:val="2"/>
          <w:sz w:val="24"/>
          <w:szCs w:val="24"/>
          <w:lang w:eastAsia="en-GB"/>
          <w14:ligatures w14:val="standardContextual"/>
        </w:rPr>
        <w:tab/>
      </w:r>
      <w:r>
        <w:t>PDU session establishment</w:t>
      </w:r>
      <w:r>
        <w:tab/>
      </w:r>
      <w:r>
        <w:fldChar w:fldCharType="begin" w:fldLock="1"/>
      </w:r>
      <w:r>
        <w:instrText xml:space="preserve"> PAGEREF _Toc167821072 \h </w:instrText>
      </w:r>
      <w:r>
        <w:fldChar w:fldCharType="separate"/>
      </w:r>
      <w:r>
        <w:t>80</w:t>
      </w:r>
      <w:r>
        <w:fldChar w:fldCharType="end"/>
      </w:r>
    </w:p>
    <w:p w14:paraId="47789956" w14:textId="6FA73884" w:rsidR="00071398" w:rsidRDefault="00071398">
      <w:pPr>
        <w:pStyle w:val="TOC5"/>
        <w:rPr>
          <w:rFonts w:asciiTheme="minorHAnsi" w:eastAsiaTheme="minorEastAsia" w:hAnsiTheme="minorHAnsi" w:cstheme="minorBidi"/>
          <w:kern w:val="2"/>
          <w:sz w:val="24"/>
          <w:szCs w:val="24"/>
          <w:lang w:eastAsia="en-GB"/>
          <w14:ligatures w14:val="standardContextual"/>
        </w:rPr>
      </w:pPr>
      <w:r>
        <w:t>6.2.3.2.3</w:t>
      </w:r>
      <w:r>
        <w:rPr>
          <w:rFonts w:asciiTheme="minorHAnsi" w:eastAsiaTheme="minorEastAsia" w:hAnsiTheme="minorHAnsi" w:cstheme="minorBidi"/>
          <w:kern w:val="2"/>
          <w:sz w:val="24"/>
          <w:szCs w:val="24"/>
          <w:lang w:eastAsia="en-GB"/>
          <w14:ligatures w14:val="standardContextual"/>
        </w:rPr>
        <w:tab/>
      </w:r>
      <w:r>
        <w:t>PDU session modification</w:t>
      </w:r>
      <w:r>
        <w:tab/>
      </w:r>
      <w:r>
        <w:fldChar w:fldCharType="begin" w:fldLock="1"/>
      </w:r>
      <w:r>
        <w:instrText xml:space="preserve"> PAGEREF _Toc167821073 \h </w:instrText>
      </w:r>
      <w:r>
        <w:fldChar w:fldCharType="separate"/>
      </w:r>
      <w:r>
        <w:t>85</w:t>
      </w:r>
      <w:r>
        <w:fldChar w:fldCharType="end"/>
      </w:r>
    </w:p>
    <w:p w14:paraId="789F4304" w14:textId="008B5BE0" w:rsidR="00071398" w:rsidRDefault="00071398">
      <w:pPr>
        <w:pStyle w:val="TOC5"/>
        <w:rPr>
          <w:rFonts w:asciiTheme="minorHAnsi" w:eastAsiaTheme="minorEastAsia" w:hAnsiTheme="minorHAnsi" w:cstheme="minorBidi"/>
          <w:kern w:val="2"/>
          <w:sz w:val="24"/>
          <w:szCs w:val="24"/>
          <w:lang w:eastAsia="en-GB"/>
          <w14:ligatures w14:val="standardContextual"/>
        </w:rPr>
      </w:pPr>
      <w:r>
        <w:t>6.2.3.2.4</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_Toc167821074 \h </w:instrText>
      </w:r>
      <w:r>
        <w:fldChar w:fldCharType="separate"/>
      </w:r>
      <w:r>
        <w:t>89</w:t>
      </w:r>
      <w:r>
        <w:fldChar w:fldCharType="end"/>
      </w:r>
    </w:p>
    <w:p w14:paraId="10DAFB4C" w14:textId="756B19B8" w:rsidR="00071398" w:rsidRDefault="00071398">
      <w:pPr>
        <w:pStyle w:val="TOC5"/>
        <w:rPr>
          <w:rFonts w:asciiTheme="minorHAnsi" w:eastAsiaTheme="minorEastAsia" w:hAnsiTheme="minorHAnsi" w:cstheme="minorBidi"/>
          <w:kern w:val="2"/>
          <w:sz w:val="24"/>
          <w:szCs w:val="24"/>
          <w:lang w:eastAsia="en-GB"/>
          <w14:ligatures w14:val="standardContextual"/>
        </w:rPr>
      </w:pPr>
      <w:r>
        <w:t>6.2.3.2.5</w:t>
      </w:r>
      <w:r>
        <w:rPr>
          <w:rFonts w:asciiTheme="minorHAnsi" w:eastAsiaTheme="minorEastAsia" w:hAnsiTheme="minorHAnsi" w:cstheme="minorBidi"/>
          <w:kern w:val="2"/>
          <w:sz w:val="24"/>
          <w:szCs w:val="24"/>
          <w:lang w:eastAsia="en-GB"/>
          <w14:ligatures w14:val="standardContextual"/>
        </w:rPr>
        <w:tab/>
      </w:r>
      <w:r>
        <w:t>Start of interception with an established PDU session</w:t>
      </w:r>
      <w:r>
        <w:tab/>
      </w:r>
      <w:r>
        <w:fldChar w:fldCharType="begin" w:fldLock="1"/>
      </w:r>
      <w:r>
        <w:instrText xml:space="preserve"> PAGEREF _Toc167821075 \h </w:instrText>
      </w:r>
      <w:r>
        <w:fldChar w:fldCharType="separate"/>
      </w:r>
      <w:r>
        <w:t>90</w:t>
      </w:r>
      <w:r>
        <w:fldChar w:fldCharType="end"/>
      </w:r>
    </w:p>
    <w:p w14:paraId="3BE75C6A" w14:textId="09651800" w:rsidR="00071398" w:rsidRDefault="00071398">
      <w:pPr>
        <w:pStyle w:val="TOC5"/>
        <w:rPr>
          <w:rFonts w:asciiTheme="minorHAnsi" w:eastAsiaTheme="minorEastAsia" w:hAnsiTheme="minorHAnsi" w:cstheme="minorBidi"/>
          <w:kern w:val="2"/>
          <w:sz w:val="24"/>
          <w:szCs w:val="24"/>
          <w:lang w:eastAsia="en-GB"/>
          <w14:ligatures w14:val="standardContextual"/>
        </w:rPr>
      </w:pPr>
      <w:r>
        <w:t>6.2.3.2.6</w:t>
      </w:r>
      <w:r>
        <w:rPr>
          <w:rFonts w:asciiTheme="minorHAnsi" w:eastAsiaTheme="minorEastAsia" w:hAnsiTheme="minorHAnsi" w:cstheme="minorBidi"/>
          <w:kern w:val="2"/>
          <w:sz w:val="24"/>
          <w:szCs w:val="24"/>
          <w:lang w:eastAsia="en-GB"/>
          <w14:ligatures w14:val="standardContextual"/>
        </w:rPr>
        <w:tab/>
      </w:r>
      <w:r>
        <w:t>SMF unsuccessful procedure</w:t>
      </w:r>
      <w:r>
        <w:tab/>
      </w:r>
      <w:r>
        <w:fldChar w:fldCharType="begin" w:fldLock="1"/>
      </w:r>
      <w:r>
        <w:instrText xml:space="preserve"> PAGEREF _Toc167821076 \h </w:instrText>
      </w:r>
      <w:r>
        <w:fldChar w:fldCharType="separate"/>
      </w:r>
      <w:r>
        <w:t>92</w:t>
      </w:r>
      <w:r>
        <w:fldChar w:fldCharType="end"/>
      </w:r>
    </w:p>
    <w:p w14:paraId="35D12520" w14:textId="02186121" w:rsidR="00071398" w:rsidRDefault="00071398">
      <w:pPr>
        <w:pStyle w:val="TOC5"/>
        <w:rPr>
          <w:rFonts w:asciiTheme="minorHAnsi" w:eastAsiaTheme="minorEastAsia" w:hAnsiTheme="minorHAnsi" w:cstheme="minorBidi"/>
          <w:kern w:val="2"/>
          <w:sz w:val="24"/>
          <w:szCs w:val="24"/>
          <w:lang w:eastAsia="en-GB"/>
          <w14:ligatures w14:val="standardContextual"/>
        </w:rPr>
      </w:pPr>
      <w:r>
        <w:t>6.2.3.2.7</w:t>
      </w:r>
      <w:r>
        <w:rPr>
          <w:rFonts w:asciiTheme="minorHAnsi" w:eastAsiaTheme="minorEastAsia" w:hAnsiTheme="minorHAnsi" w:cstheme="minorBidi"/>
          <w:kern w:val="2"/>
          <w:sz w:val="24"/>
          <w:szCs w:val="24"/>
          <w:lang w:eastAsia="en-GB"/>
          <w14:ligatures w14:val="standardContextual"/>
        </w:rPr>
        <w:tab/>
      </w:r>
      <w:r>
        <w:t>MA PDU sessions</w:t>
      </w:r>
      <w:r>
        <w:tab/>
      </w:r>
      <w:r>
        <w:fldChar w:fldCharType="begin" w:fldLock="1"/>
      </w:r>
      <w:r>
        <w:instrText xml:space="preserve"> PAGEREF _Toc167821077 \h </w:instrText>
      </w:r>
      <w:r>
        <w:fldChar w:fldCharType="separate"/>
      </w:r>
      <w:r>
        <w:t>94</w:t>
      </w:r>
      <w:r>
        <w:fldChar w:fldCharType="end"/>
      </w:r>
    </w:p>
    <w:p w14:paraId="338A1591" w14:textId="621C9E9B" w:rsidR="00071398" w:rsidRDefault="00071398">
      <w:pPr>
        <w:pStyle w:val="TOC5"/>
        <w:rPr>
          <w:rFonts w:asciiTheme="minorHAnsi" w:eastAsiaTheme="minorEastAsia" w:hAnsiTheme="minorHAnsi" w:cstheme="minorBidi"/>
          <w:kern w:val="2"/>
          <w:sz w:val="24"/>
          <w:szCs w:val="24"/>
          <w:lang w:eastAsia="en-GB"/>
          <w14:ligatures w14:val="standardContextual"/>
        </w:rPr>
      </w:pPr>
      <w:r>
        <w:t>6.2.3.2.8</w:t>
      </w:r>
      <w:r>
        <w:rPr>
          <w:rFonts w:asciiTheme="minorHAnsi" w:eastAsiaTheme="minorEastAsia" w:hAnsiTheme="minorHAnsi" w:cstheme="minorBidi"/>
          <w:kern w:val="2"/>
          <w:sz w:val="24"/>
          <w:szCs w:val="24"/>
          <w:lang w:eastAsia="en-GB"/>
          <w14:ligatures w14:val="standardContextual"/>
        </w:rPr>
        <w:tab/>
      </w:r>
      <w:r>
        <w:t>PDU to MA PDU session modification</w:t>
      </w:r>
      <w:r>
        <w:tab/>
      </w:r>
      <w:r>
        <w:fldChar w:fldCharType="begin" w:fldLock="1"/>
      </w:r>
      <w:r>
        <w:instrText xml:space="preserve"> PAGEREF _Toc167821078 \h </w:instrText>
      </w:r>
      <w:r>
        <w:fldChar w:fldCharType="separate"/>
      </w:r>
      <w:r>
        <w:t>106</w:t>
      </w:r>
      <w:r>
        <w:fldChar w:fldCharType="end"/>
      </w:r>
    </w:p>
    <w:p w14:paraId="536A2674" w14:textId="7C69B275" w:rsidR="00071398" w:rsidRDefault="00071398">
      <w:pPr>
        <w:pStyle w:val="TOC4"/>
        <w:rPr>
          <w:rFonts w:asciiTheme="minorHAnsi" w:eastAsiaTheme="minorEastAsia" w:hAnsiTheme="minorHAnsi" w:cstheme="minorBidi"/>
          <w:kern w:val="2"/>
          <w:sz w:val="24"/>
          <w:szCs w:val="24"/>
          <w:lang w:eastAsia="en-GB"/>
          <w14:ligatures w14:val="standardContextual"/>
        </w:rPr>
      </w:pPr>
      <w:r>
        <w:t>6.2.3.3</w:t>
      </w:r>
      <w:r>
        <w:rPr>
          <w:rFonts w:asciiTheme="minorHAnsi" w:eastAsiaTheme="minorEastAsia" w:hAnsiTheme="minorHAnsi" w:cstheme="minorBidi"/>
          <w:kern w:val="2"/>
          <w:sz w:val="24"/>
          <w:szCs w:val="24"/>
          <w:lang w:eastAsia="en-GB"/>
          <w14:ligatures w14:val="standardContextual"/>
        </w:rPr>
        <w:tab/>
      </w:r>
      <w:r>
        <w:t>Triggering of the CC-POI from CC-TF over LI_T3</w:t>
      </w:r>
      <w:r>
        <w:tab/>
      </w:r>
      <w:r>
        <w:fldChar w:fldCharType="begin" w:fldLock="1"/>
      </w:r>
      <w:r>
        <w:instrText xml:space="preserve"> PAGEREF _Toc167821079 \h </w:instrText>
      </w:r>
      <w:r>
        <w:fldChar w:fldCharType="separate"/>
      </w:r>
      <w:r>
        <w:t>107</w:t>
      </w:r>
      <w:r>
        <w:fldChar w:fldCharType="end"/>
      </w:r>
    </w:p>
    <w:p w14:paraId="2A52149F" w14:textId="4F2E7F35" w:rsidR="00071398" w:rsidRDefault="00071398">
      <w:pPr>
        <w:pStyle w:val="TOC5"/>
        <w:rPr>
          <w:rFonts w:asciiTheme="minorHAnsi" w:eastAsiaTheme="minorEastAsia" w:hAnsiTheme="minorHAnsi" w:cstheme="minorBidi"/>
          <w:kern w:val="2"/>
          <w:sz w:val="24"/>
          <w:szCs w:val="24"/>
          <w:lang w:eastAsia="en-GB"/>
          <w14:ligatures w14:val="standardContextual"/>
        </w:rPr>
      </w:pPr>
      <w:r>
        <w:t>6.2.3.3.1</w:t>
      </w:r>
      <w:r>
        <w:rPr>
          <w:rFonts w:asciiTheme="minorHAnsi" w:eastAsiaTheme="minorEastAsia" w:hAnsiTheme="minorHAnsi" w:cstheme="minorBidi"/>
          <w:kern w:val="2"/>
          <w:sz w:val="24"/>
          <w:szCs w:val="24"/>
          <w:lang w:eastAsia="en-GB"/>
          <w14:ligatures w14:val="standardContextual"/>
        </w:rPr>
        <w:tab/>
      </w:r>
      <w:r>
        <w:t>LI_T3 interface specifics</w:t>
      </w:r>
      <w:r>
        <w:tab/>
      </w:r>
      <w:r>
        <w:fldChar w:fldCharType="begin" w:fldLock="1"/>
      </w:r>
      <w:r>
        <w:instrText xml:space="preserve"> PAGEREF _Toc167821080 \h </w:instrText>
      </w:r>
      <w:r>
        <w:fldChar w:fldCharType="separate"/>
      </w:r>
      <w:r>
        <w:t>107</w:t>
      </w:r>
      <w:r>
        <w:fldChar w:fldCharType="end"/>
      </w:r>
    </w:p>
    <w:p w14:paraId="29EDE17E" w14:textId="31A54E32" w:rsidR="00071398" w:rsidRDefault="00071398">
      <w:pPr>
        <w:pStyle w:val="TOC5"/>
        <w:rPr>
          <w:rFonts w:asciiTheme="minorHAnsi" w:eastAsiaTheme="minorEastAsia" w:hAnsiTheme="minorHAnsi" w:cstheme="minorBidi"/>
          <w:kern w:val="2"/>
          <w:sz w:val="24"/>
          <w:szCs w:val="24"/>
          <w:lang w:eastAsia="en-GB"/>
          <w14:ligatures w14:val="standardContextual"/>
        </w:rPr>
      </w:pPr>
      <w:r>
        <w:t>6.2.3.3.2</w:t>
      </w:r>
      <w:r>
        <w:rPr>
          <w:rFonts w:asciiTheme="minorHAnsi" w:eastAsiaTheme="minorEastAsia" w:hAnsiTheme="minorHAnsi" w:cstheme="minorBidi"/>
          <w:kern w:val="2"/>
          <w:sz w:val="24"/>
          <w:szCs w:val="24"/>
          <w:lang w:eastAsia="en-GB"/>
          <w14:ligatures w14:val="standardContextual"/>
        </w:rPr>
        <w:tab/>
      </w:r>
      <w:r>
        <w:t>CC interception with multi-homed PDU session</w:t>
      </w:r>
      <w:r>
        <w:tab/>
      </w:r>
      <w:r>
        <w:fldChar w:fldCharType="begin" w:fldLock="1"/>
      </w:r>
      <w:r>
        <w:instrText xml:space="preserve"> PAGEREF _Toc167821081 \h </w:instrText>
      </w:r>
      <w:r>
        <w:fldChar w:fldCharType="separate"/>
      </w:r>
      <w:r>
        <w:t>109</w:t>
      </w:r>
      <w:r>
        <w:fldChar w:fldCharType="end"/>
      </w:r>
    </w:p>
    <w:p w14:paraId="25F06E6D" w14:textId="0949D60A" w:rsidR="00071398" w:rsidRDefault="00071398">
      <w:pPr>
        <w:pStyle w:val="TOC5"/>
        <w:rPr>
          <w:rFonts w:asciiTheme="minorHAnsi" w:eastAsiaTheme="minorEastAsia" w:hAnsiTheme="minorHAnsi" w:cstheme="minorBidi"/>
          <w:kern w:val="2"/>
          <w:sz w:val="24"/>
          <w:szCs w:val="24"/>
          <w:lang w:eastAsia="en-GB"/>
          <w14:ligatures w14:val="standardContextual"/>
        </w:rPr>
      </w:pPr>
      <w:r>
        <w:t>6.2.3.3.3</w:t>
      </w:r>
      <w:r>
        <w:rPr>
          <w:rFonts w:asciiTheme="minorHAnsi" w:eastAsiaTheme="minorEastAsia" w:hAnsiTheme="minorHAnsi" w:cstheme="minorBidi"/>
          <w:kern w:val="2"/>
          <w:sz w:val="24"/>
          <w:szCs w:val="24"/>
          <w:lang w:eastAsia="en-GB"/>
          <w14:ligatures w14:val="standardContextual"/>
        </w:rPr>
        <w:tab/>
      </w:r>
      <w:r>
        <w:t>CC Interception only at PDU Session Anchor UPFs</w:t>
      </w:r>
      <w:r>
        <w:tab/>
      </w:r>
      <w:r>
        <w:fldChar w:fldCharType="begin" w:fldLock="1"/>
      </w:r>
      <w:r>
        <w:instrText xml:space="preserve"> PAGEREF _Toc167821082 \h </w:instrText>
      </w:r>
      <w:r>
        <w:fldChar w:fldCharType="separate"/>
      </w:r>
      <w:r>
        <w:t>109</w:t>
      </w:r>
      <w:r>
        <w:fldChar w:fldCharType="end"/>
      </w:r>
    </w:p>
    <w:p w14:paraId="13C9024C" w14:textId="699B0DC2" w:rsidR="00071398" w:rsidRDefault="00071398">
      <w:pPr>
        <w:pStyle w:val="TOC4"/>
        <w:rPr>
          <w:rFonts w:asciiTheme="minorHAnsi" w:eastAsiaTheme="minorEastAsia" w:hAnsiTheme="minorHAnsi" w:cstheme="minorBidi"/>
          <w:kern w:val="2"/>
          <w:sz w:val="24"/>
          <w:szCs w:val="24"/>
          <w:lang w:eastAsia="en-GB"/>
          <w14:ligatures w14:val="standardContextual"/>
        </w:rPr>
      </w:pPr>
      <w:r>
        <w:t>6.2.3.4</w:t>
      </w:r>
      <w:r>
        <w:rPr>
          <w:rFonts w:asciiTheme="minorHAnsi" w:eastAsiaTheme="minorEastAsia" w:hAnsiTheme="minorHAnsi" w:cstheme="minorBidi"/>
          <w:kern w:val="2"/>
          <w:sz w:val="24"/>
          <w:szCs w:val="24"/>
          <w:lang w:eastAsia="en-GB"/>
          <w14:ligatures w14:val="standardContextual"/>
        </w:rPr>
        <w:tab/>
      </w:r>
      <w:r>
        <w:t>IRI-POI in UPF triggering over LI_T2</w:t>
      </w:r>
      <w:r>
        <w:tab/>
      </w:r>
      <w:r>
        <w:fldChar w:fldCharType="begin" w:fldLock="1"/>
      </w:r>
      <w:r>
        <w:instrText xml:space="preserve"> PAGEREF _Toc167821083 \h </w:instrText>
      </w:r>
      <w:r>
        <w:fldChar w:fldCharType="separate"/>
      </w:r>
      <w:r>
        <w:t>110</w:t>
      </w:r>
      <w:r>
        <w:fldChar w:fldCharType="end"/>
      </w:r>
    </w:p>
    <w:p w14:paraId="2169E804" w14:textId="64EB5EB3" w:rsidR="00071398" w:rsidRDefault="00071398">
      <w:pPr>
        <w:pStyle w:val="TOC4"/>
        <w:rPr>
          <w:rFonts w:asciiTheme="minorHAnsi" w:eastAsiaTheme="minorEastAsia" w:hAnsiTheme="minorHAnsi" w:cstheme="minorBidi"/>
          <w:kern w:val="2"/>
          <w:sz w:val="24"/>
          <w:szCs w:val="24"/>
          <w:lang w:eastAsia="en-GB"/>
          <w14:ligatures w14:val="standardContextual"/>
        </w:rPr>
      </w:pPr>
      <w:r>
        <w:t>6.2.3.5</w:t>
      </w:r>
      <w:r>
        <w:rPr>
          <w:rFonts w:asciiTheme="minorHAnsi" w:eastAsiaTheme="minorEastAsia" w:hAnsiTheme="minorHAnsi" w:cstheme="minorBidi"/>
          <w:kern w:val="2"/>
          <w:sz w:val="24"/>
          <w:szCs w:val="24"/>
          <w:lang w:eastAsia="en-GB"/>
          <w14:ligatures w14:val="standardContextual"/>
        </w:rPr>
        <w:tab/>
      </w:r>
      <w:r>
        <w:t>Generation of xIRI at UPF over LI_X2</w:t>
      </w:r>
      <w:r>
        <w:tab/>
      </w:r>
      <w:r>
        <w:fldChar w:fldCharType="begin" w:fldLock="1"/>
      </w:r>
      <w:r>
        <w:instrText xml:space="preserve"> PAGEREF _Toc167821084 \h </w:instrText>
      </w:r>
      <w:r>
        <w:fldChar w:fldCharType="separate"/>
      </w:r>
      <w:r>
        <w:t>111</w:t>
      </w:r>
      <w:r>
        <w:fldChar w:fldCharType="end"/>
      </w:r>
    </w:p>
    <w:p w14:paraId="76F6A316" w14:textId="4135A28C" w:rsidR="00071398" w:rsidRDefault="00071398">
      <w:pPr>
        <w:pStyle w:val="TOC5"/>
        <w:rPr>
          <w:rFonts w:asciiTheme="minorHAnsi" w:eastAsiaTheme="minorEastAsia" w:hAnsiTheme="minorHAnsi" w:cstheme="minorBidi"/>
          <w:kern w:val="2"/>
          <w:sz w:val="24"/>
          <w:szCs w:val="24"/>
          <w:lang w:eastAsia="en-GB"/>
          <w14:ligatures w14:val="standardContextual"/>
        </w:rPr>
      </w:pPr>
      <w:r>
        <w:t>6.2.3.5.1</w:t>
      </w:r>
      <w:r>
        <w:rPr>
          <w:rFonts w:asciiTheme="minorHAnsi" w:eastAsiaTheme="minorEastAsia" w:hAnsiTheme="minorHAnsi" w:cstheme="minorBidi"/>
          <w:kern w:val="2"/>
          <w:sz w:val="24"/>
          <w:szCs w:val="24"/>
          <w:lang w:eastAsia="en-GB"/>
          <w14:ligatures w14:val="standardContextual"/>
        </w:rPr>
        <w:tab/>
      </w:r>
      <w:r>
        <w:t>Packet data header reporting</w:t>
      </w:r>
      <w:r>
        <w:tab/>
      </w:r>
      <w:r>
        <w:fldChar w:fldCharType="begin" w:fldLock="1"/>
      </w:r>
      <w:r>
        <w:instrText xml:space="preserve"> PAGEREF _Toc167821085 \h </w:instrText>
      </w:r>
      <w:r>
        <w:fldChar w:fldCharType="separate"/>
      </w:r>
      <w:r>
        <w:t>111</w:t>
      </w:r>
      <w:r>
        <w:fldChar w:fldCharType="end"/>
      </w:r>
    </w:p>
    <w:p w14:paraId="6EDB87B0" w14:textId="7AB21A5F" w:rsidR="00071398" w:rsidRDefault="00071398">
      <w:pPr>
        <w:pStyle w:val="TOC5"/>
        <w:rPr>
          <w:rFonts w:asciiTheme="minorHAnsi" w:eastAsiaTheme="minorEastAsia" w:hAnsiTheme="minorHAnsi" w:cstheme="minorBidi"/>
          <w:kern w:val="2"/>
          <w:sz w:val="24"/>
          <w:szCs w:val="24"/>
          <w:lang w:eastAsia="en-GB"/>
          <w14:ligatures w14:val="standardContextual"/>
        </w:rPr>
      </w:pPr>
      <w:r>
        <w:t>6.2.3.5.2</w:t>
      </w:r>
      <w:r>
        <w:rPr>
          <w:rFonts w:asciiTheme="minorHAnsi" w:eastAsiaTheme="minorEastAsia" w:hAnsiTheme="minorHAnsi" w:cstheme="minorBidi"/>
          <w:kern w:val="2"/>
          <w:sz w:val="24"/>
          <w:szCs w:val="24"/>
          <w:lang w:eastAsia="en-GB"/>
          <w14:ligatures w14:val="standardContextual"/>
        </w:rPr>
        <w:tab/>
      </w:r>
      <w:r>
        <w:t>Fragmentation</w:t>
      </w:r>
      <w:r>
        <w:tab/>
      </w:r>
      <w:r>
        <w:fldChar w:fldCharType="begin" w:fldLock="1"/>
      </w:r>
      <w:r>
        <w:instrText xml:space="preserve"> PAGEREF _Toc167821086 \h </w:instrText>
      </w:r>
      <w:r>
        <w:fldChar w:fldCharType="separate"/>
      </w:r>
      <w:r>
        <w:t>111</w:t>
      </w:r>
      <w:r>
        <w:fldChar w:fldCharType="end"/>
      </w:r>
    </w:p>
    <w:p w14:paraId="76F15F26" w14:textId="31061985" w:rsidR="00071398" w:rsidRDefault="00071398">
      <w:pPr>
        <w:pStyle w:val="TOC5"/>
        <w:rPr>
          <w:rFonts w:asciiTheme="minorHAnsi" w:eastAsiaTheme="minorEastAsia" w:hAnsiTheme="minorHAnsi" w:cstheme="minorBidi"/>
          <w:kern w:val="2"/>
          <w:sz w:val="24"/>
          <w:szCs w:val="24"/>
          <w:lang w:eastAsia="en-GB"/>
          <w14:ligatures w14:val="standardContextual"/>
        </w:rPr>
      </w:pPr>
      <w:r>
        <w:t>6.2.3.5.3</w:t>
      </w:r>
      <w:r>
        <w:rPr>
          <w:rFonts w:asciiTheme="minorHAnsi" w:eastAsiaTheme="minorEastAsia" w:hAnsiTheme="minorHAnsi" w:cstheme="minorBidi"/>
          <w:kern w:val="2"/>
          <w:sz w:val="24"/>
          <w:szCs w:val="24"/>
          <w:lang w:eastAsia="en-GB"/>
          <w14:ligatures w14:val="standardContextual"/>
        </w:rPr>
        <w:tab/>
      </w:r>
      <w:r>
        <w:t>Packet Data Header Report (PDHR)</w:t>
      </w:r>
      <w:r>
        <w:tab/>
      </w:r>
      <w:r>
        <w:fldChar w:fldCharType="begin" w:fldLock="1"/>
      </w:r>
      <w:r>
        <w:instrText xml:space="preserve"> PAGEREF _Toc167821087 \h </w:instrText>
      </w:r>
      <w:r>
        <w:fldChar w:fldCharType="separate"/>
      </w:r>
      <w:r>
        <w:t>111</w:t>
      </w:r>
      <w:r>
        <w:fldChar w:fldCharType="end"/>
      </w:r>
    </w:p>
    <w:p w14:paraId="24DC2A85" w14:textId="7D2198B6" w:rsidR="00071398" w:rsidRDefault="00071398">
      <w:pPr>
        <w:pStyle w:val="TOC5"/>
        <w:rPr>
          <w:rFonts w:asciiTheme="minorHAnsi" w:eastAsiaTheme="minorEastAsia" w:hAnsiTheme="minorHAnsi" w:cstheme="minorBidi"/>
          <w:kern w:val="2"/>
          <w:sz w:val="24"/>
          <w:szCs w:val="24"/>
          <w:lang w:eastAsia="en-GB"/>
          <w14:ligatures w14:val="standardContextual"/>
        </w:rPr>
      </w:pPr>
      <w:r>
        <w:t>6.2.3.5.4</w:t>
      </w:r>
      <w:r>
        <w:rPr>
          <w:rFonts w:asciiTheme="minorHAnsi" w:eastAsiaTheme="minorEastAsia" w:hAnsiTheme="minorHAnsi" w:cstheme="minorBidi"/>
          <w:kern w:val="2"/>
          <w:sz w:val="24"/>
          <w:szCs w:val="24"/>
          <w:lang w:eastAsia="en-GB"/>
          <w14:ligatures w14:val="standardContextual"/>
        </w:rPr>
        <w:tab/>
      </w:r>
      <w:r>
        <w:t>Packet Data Summary Report (PDSR)</w:t>
      </w:r>
      <w:r>
        <w:tab/>
      </w:r>
      <w:r>
        <w:fldChar w:fldCharType="begin" w:fldLock="1"/>
      </w:r>
      <w:r>
        <w:instrText xml:space="preserve"> PAGEREF _Toc167821088 \h </w:instrText>
      </w:r>
      <w:r>
        <w:fldChar w:fldCharType="separate"/>
      </w:r>
      <w:r>
        <w:t>111</w:t>
      </w:r>
      <w:r>
        <w:fldChar w:fldCharType="end"/>
      </w:r>
    </w:p>
    <w:p w14:paraId="2D57F195" w14:textId="2EEA9729" w:rsidR="00071398" w:rsidRDefault="00071398">
      <w:pPr>
        <w:pStyle w:val="TOC4"/>
        <w:rPr>
          <w:rFonts w:asciiTheme="minorHAnsi" w:eastAsiaTheme="minorEastAsia" w:hAnsiTheme="minorHAnsi" w:cstheme="minorBidi"/>
          <w:kern w:val="2"/>
          <w:sz w:val="24"/>
          <w:szCs w:val="24"/>
          <w:lang w:eastAsia="en-GB"/>
          <w14:ligatures w14:val="standardContextual"/>
        </w:rPr>
      </w:pPr>
      <w:r>
        <w:t>6.2.3.6</w:t>
      </w:r>
      <w:r>
        <w:rPr>
          <w:rFonts w:asciiTheme="minorHAnsi" w:eastAsiaTheme="minorEastAsia" w:hAnsiTheme="minorHAnsi" w:cstheme="minorBidi"/>
          <w:kern w:val="2"/>
          <w:sz w:val="24"/>
          <w:szCs w:val="24"/>
          <w:lang w:eastAsia="en-GB"/>
          <w14:ligatures w14:val="standardContextual"/>
        </w:rPr>
        <w:tab/>
      </w:r>
      <w:r>
        <w:t>Generation of xCC at CC-POI in the UPF over LI_X3</w:t>
      </w:r>
      <w:r>
        <w:tab/>
      </w:r>
      <w:r>
        <w:fldChar w:fldCharType="begin" w:fldLock="1"/>
      </w:r>
      <w:r>
        <w:instrText xml:space="preserve"> PAGEREF _Toc167821089 \h </w:instrText>
      </w:r>
      <w:r>
        <w:fldChar w:fldCharType="separate"/>
      </w:r>
      <w:r>
        <w:t>111</w:t>
      </w:r>
      <w:r>
        <w:fldChar w:fldCharType="end"/>
      </w:r>
    </w:p>
    <w:p w14:paraId="21DB9CA0" w14:textId="4C9EAAC1" w:rsidR="00071398" w:rsidRDefault="00071398">
      <w:pPr>
        <w:pStyle w:val="TOC4"/>
        <w:rPr>
          <w:rFonts w:asciiTheme="minorHAnsi" w:eastAsiaTheme="minorEastAsia" w:hAnsiTheme="minorHAnsi" w:cstheme="minorBidi"/>
          <w:kern w:val="2"/>
          <w:sz w:val="24"/>
          <w:szCs w:val="24"/>
          <w:lang w:eastAsia="en-GB"/>
          <w14:ligatures w14:val="standardContextual"/>
        </w:rPr>
      </w:pPr>
      <w:r>
        <w:t>6.2.3.7</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_Toc167821090 \h </w:instrText>
      </w:r>
      <w:r>
        <w:fldChar w:fldCharType="separate"/>
      </w:r>
      <w:r>
        <w:t>112</w:t>
      </w:r>
      <w:r>
        <w:fldChar w:fldCharType="end"/>
      </w:r>
    </w:p>
    <w:p w14:paraId="01146226" w14:textId="685445B9" w:rsidR="00071398" w:rsidRDefault="00071398">
      <w:pPr>
        <w:pStyle w:val="TOC4"/>
        <w:rPr>
          <w:rFonts w:asciiTheme="minorHAnsi" w:eastAsiaTheme="minorEastAsia" w:hAnsiTheme="minorHAnsi" w:cstheme="minorBidi"/>
          <w:kern w:val="2"/>
          <w:sz w:val="24"/>
          <w:szCs w:val="24"/>
          <w:lang w:eastAsia="en-GB"/>
          <w14:ligatures w14:val="standardContextual"/>
        </w:rPr>
      </w:pPr>
      <w:r>
        <w:t>6.2.3.8</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_Toc167821091 \h </w:instrText>
      </w:r>
      <w:r>
        <w:fldChar w:fldCharType="separate"/>
      </w:r>
      <w:r>
        <w:t>113</w:t>
      </w:r>
      <w:r>
        <w:fldChar w:fldCharType="end"/>
      </w:r>
    </w:p>
    <w:p w14:paraId="0605EBE1" w14:textId="1817FF8B" w:rsidR="00071398" w:rsidRDefault="00071398">
      <w:pPr>
        <w:pStyle w:val="TOC4"/>
        <w:rPr>
          <w:rFonts w:asciiTheme="minorHAnsi" w:eastAsiaTheme="minorEastAsia" w:hAnsiTheme="minorHAnsi" w:cstheme="minorBidi"/>
          <w:kern w:val="2"/>
          <w:sz w:val="24"/>
          <w:szCs w:val="24"/>
          <w:lang w:eastAsia="en-GB"/>
          <w14:ligatures w14:val="standardContextual"/>
        </w:rPr>
      </w:pPr>
      <w:r>
        <w:t>6.2.3.9</w:t>
      </w:r>
      <w:r>
        <w:rPr>
          <w:rFonts w:asciiTheme="minorHAnsi" w:eastAsiaTheme="minorEastAsia" w:hAnsiTheme="minorHAnsi" w:cstheme="minorBidi"/>
          <w:kern w:val="2"/>
          <w:sz w:val="24"/>
          <w:szCs w:val="24"/>
          <w:lang w:eastAsia="en-GB"/>
          <w14:ligatures w14:val="standardContextual"/>
        </w:rPr>
        <w:tab/>
      </w:r>
      <w:r>
        <w:t>Packet header information reporting</w:t>
      </w:r>
      <w:r>
        <w:tab/>
      </w:r>
      <w:r>
        <w:fldChar w:fldCharType="begin" w:fldLock="1"/>
      </w:r>
      <w:r>
        <w:instrText xml:space="preserve"> PAGEREF _Toc167821092 \h </w:instrText>
      </w:r>
      <w:r>
        <w:fldChar w:fldCharType="separate"/>
      </w:r>
      <w:r>
        <w:t>113</w:t>
      </w:r>
      <w:r>
        <w:fldChar w:fldCharType="end"/>
      </w:r>
    </w:p>
    <w:p w14:paraId="2C36C054" w14:textId="2E6A60A9" w:rsidR="00071398" w:rsidRDefault="00071398">
      <w:pPr>
        <w:pStyle w:val="TOC5"/>
        <w:rPr>
          <w:rFonts w:asciiTheme="minorHAnsi" w:eastAsiaTheme="minorEastAsia" w:hAnsiTheme="minorHAnsi" w:cstheme="minorBidi"/>
          <w:kern w:val="2"/>
          <w:sz w:val="24"/>
          <w:szCs w:val="24"/>
          <w:lang w:eastAsia="en-GB"/>
          <w14:ligatures w14:val="standardContextual"/>
        </w:rPr>
      </w:pPr>
      <w:r>
        <w:t>6.2.3.9.1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_Toc167821093 \h </w:instrText>
      </w:r>
      <w:r>
        <w:fldChar w:fldCharType="separate"/>
      </w:r>
      <w:r>
        <w:t>113</w:t>
      </w:r>
      <w:r>
        <w:fldChar w:fldCharType="end"/>
      </w:r>
    </w:p>
    <w:p w14:paraId="4B7D0E38" w14:textId="10F3C535" w:rsidR="00071398" w:rsidRDefault="00071398">
      <w:pPr>
        <w:pStyle w:val="TOC5"/>
        <w:rPr>
          <w:rFonts w:asciiTheme="minorHAnsi" w:eastAsiaTheme="minorEastAsia" w:hAnsiTheme="minorHAnsi" w:cstheme="minorBidi"/>
          <w:kern w:val="2"/>
          <w:sz w:val="24"/>
          <w:szCs w:val="24"/>
          <w:lang w:eastAsia="en-GB"/>
          <w14:ligatures w14:val="standardContextual"/>
        </w:rPr>
      </w:pPr>
      <w:r>
        <w:t>6.2.3.9.2</w:t>
      </w:r>
      <w:r>
        <w:rPr>
          <w:rFonts w:asciiTheme="minorHAnsi" w:eastAsiaTheme="minorEastAsia" w:hAnsiTheme="minorHAnsi" w:cstheme="minorBidi"/>
          <w:kern w:val="2"/>
          <w:sz w:val="24"/>
          <w:szCs w:val="24"/>
          <w:lang w:eastAsia="en-GB"/>
          <w14:ligatures w14:val="standardContextual"/>
        </w:rPr>
        <w:tab/>
      </w:r>
      <w:r>
        <w:t>Provisioning details</w:t>
      </w:r>
      <w:r>
        <w:tab/>
      </w:r>
      <w:r>
        <w:fldChar w:fldCharType="begin" w:fldLock="1"/>
      </w:r>
      <w:r>
        <w:instrText xml:space="preserve"> PAGEREF _Toc167821094 \h </w:instrText>
      </w:r>
      <w:r>
        <w:fldChar w:fldCharType="separate"/>
      </w:r>
      <w:r>
        <w:t>113</w:t>
      </w:r>
      <w:r>
        <w:fldChar w:fldCharType="end"/>
      </w:r>
    </w:p>
    <w:p w14:paraId="179761A3" w14:textId="550F77FC" w:rsidR="00071398" w:rsidRDefault="00071398">
      <w:pPr>
        <w:pStyle w:val="TOC5"/>
        <w:rPr>
          <w:rFonts w:asciiTheme="minorHAnsi" w:eastAsiaTheme="minorEastAsia" w:hAnsiTheme="minorHAnsi" w:cstheme="minorBidi"/>
          <w:kern w:val="2"/>
          <w:sz w:val="24"/>
          <w:szCs w:val="24"/>
          <w:lang w:eastAsia="en-GB"/>
          <w14:ligatures w14:val="standardContextual"/>
        </w:rPr>
      </w:pPr>
      <w:r>
        <w:t>6.2.3.9.3</w:t>
      </w:r>
      <w:r>
        <w:rPr>
          <w:rFonts w:asciiTheme="minorHAnsi" w:eastAsiaTheme="minorEastAsia" w:hAnsiTheme="minorHAnsi" w:cstheme="minorBidi"/>
          <w:kern w:val="2"/>
          <w:sz w:val="24"/>
          <w:szCs w:val="24"/>
          <w:lang w:eastAsia="en-GB"/>
          <w14:ligatures w14:val="standardContextual"/>
        </w:rPr>
        <w:tab/>
      </w:r>
      <w:r>
        <w:t>PDHeaderReport record</w:t>
      </w:r>
      <w:r>
        <w:tab/>
      </w:r>
      <w:r>
        <w:fldChar w:fldCharType="begin" w:fldLock="1"/>
      </w:r>
      <w:r>
        <w:instrText xml:space="preserve"> PAGEREF _Toc167821095 \h </w:instrText>
      </w:r>
      <w:r>
        <w:fldChar w:fldCharType="separate"/>
      </w:r>
      <w:r>
        <w:t>114</w:t>
      </w:r>
      <w:r>
        <w:fldChar w:fldCharType="end"/>
      </w:r>
    </w:p>
    <w:p w14:paraId="25895992" w14:textId="650860D8" w:rsidR="00071398" w:rsidRDefault="00071398">
      <w:pPr>
        <w:pStyle w:val="TOC5"/>
        <w:rPr>
          <w:rFonts w:asciiTheme="minorHAnsi" w:eastAsiaTheme="minorEastAsia" w:hAnsiTheme="minorHAnsi" w:cstheme="minorBidi"/>
          <w:kern w:val="2"/>
          <w:sz w:val="24"/>
          <w:szCs w:val="24"/>
          <w:lang w:eastAsia="en-GB"/>
          <w14:ligatures w14:val="standardContextual"/>
        </w:rPr>
      </w:pPr>
      <w:r>
        <w:t>6.2.3.9.4</w:t>
      </w:r>
      <w:r>
        <w:rPr>
          <w:rFonts w:asciiTheme="minorHAnsi" w:eastAsiaTheme="minorEastAsia" w:hAnsiTheme="minorHAnsi" w:cstheme="minorBidi"/>
          <w:kern w:val="2"/>
          <w:sz w:val="24"/>
          <w:szCs w:val="24"/>
          <w:lang w:eastAsia="en-GB"/>
          <w14:ligatures w14:val="standardContextual"/>
        </w:rPr>
        <w:tab/>
      </w:r>
      <w:r>
        <w:t>PDSummaryReport record</w:t>
      </w:r>
      <w:r>
        <w:tab/>
      </w:r>
      <w:r>
        <w:fldChar w:fldCharType="begin" w:fldLock="1"/>
      </w:r>
      <w:r>
        <w:instrText xml:space="preserve"> PAGEREF _Toc167821096 \h </w:instrText>
      </w:r>
      <w:r>
        <w:fldChar w:fldCharType="separate"/>
      </w:r>
      <w:r>
        <w:t>115</w:t>
      </w:r>
      <w:r>
        <w:fldChar w:fldCharType="end"/>
      </w:r>
    </w:p>
    <w:p w14:paraId="213E0816" w14:textId="33364507" w:rsidR="00071398" w:rsidRDefault="00071398">
      <w:pPr>
        <w:pStyle w:val="TOC4"/>
        <w:rPr>
          <w:rFonts w:asciiTheme="minorHAnsi" w:eastAsiaTheme="minorEastAsia" w:hAnsiTheme="minorHAnsi" w:cstheme="minorBidi"/>
          <w:kern w:val="2"/>
          <w:sz w:val="24"/>
          <w:szCs w:val="24"/>
          <w:lang w:eastAsia="en-GB"/>
          <w14:ligatures w14:val="standardContextual"/>
        </w:rPr>
      </w:pPr>
      <w:r>
        <w:t>6.2.3.10</w:t>
      </w:r>
      <w:r>
        <w:rPr>
          <w:rFonts w:asciiTheme="minorHAnsi" w:eastAsiaTheme="minorEastAsia" w:hAnsiTheme="minorHAnsi" w:cstheme="minorBidi"/>
          <w:kern w:val="2"/>
          <w:sz w:val="24"/>
          <w:szCs w:val="24"/>
          <w:lang w:eastAsia="en-GB"/>
          <w14:ligatures w14:val="standardContextual"/>
        </w:rPr>
        <w:tab/>
      </w:r>
      <w:r>
        <w:t>Sharing LI state information over LI_ST</w:t>
      </w:r>
      <w:r>
        <w:tab/>
      </w:r>
      <w:r>
        <w:fldChar w:fldCharType="begin" w:fldLock="1"/>
      </w:r>
      <w:r>
        <w:instrText xml:space="preserve"> PAGEREF _Toc167821097 \h </w:instrText>
      </w:r>
      <w:r>
        <w:fldChar w:fldCharType="separate"/>
      </w:r>
      <w:r>
        <w:t>117</w:t>
      </w:r>
      <w:r>
        <w:fldChar w:fldCharType="end"/>
      </w:r>
    </w:p>
    <w:p w14:paraId="63C909DC" w14:textId="5F489164" w:rsidR="00071398" w:rsidRDefault="00071398">
      <w:pPr>
        <w:pStyle w:val="TOC5"/>
        <w:rPr>
          <w:rFonts w:asciiTheme="minorHAnsi" w:eastAsiaTheme="minorEastAsia" w:hAnsiTheme="minorHAnsi" w:cstheme="minorBidi"/>
          <w:kern w:val="2"/>
          <w:sz w:val="24"/>
          <w:szCs w:val="24"/>
          <w:lang w:eastAsia="en-GB"/>
          <w14:ligatures w14:val="standardContextual"/>
        </w:rPr>
      </w:pPr>
      <w:r w:rsidRPr="00071398">
        <w:t>6.2.3.10.1</w:t>
      </w:r>
      <w:r w:rsidRPr="00071398">
        <w:rPr>
          <w:rFonts w:asciiTheme="minorHAnsi" w:eastAsiaTheme="minorEastAsia" w:hAnsiTheme="minorHAnsi" w:cstheme="minorBidi"/>
          <w:kern w:val="2"/>
          <w:sz w:val="24"/>
          <w:szCs w:val="24"/>
          <w:lang w:eastAsia="en-GB"/>
          <w14:ligatures w14:val="standardContextual"/>
        </w:rPr>
        <w:tab/>
      </w:r>
      <w:r w:rsidRPr="00AC2987">
        <w:rPr>
          <w:lang w:val="en-US"/>
        </w:rPr>
        <w:t>Overview</w:t>
      </w:r>
      <w:r>
        <w:tab/>
      </w:r>
      <w:r>
        <w:fldChar w:fldCharType="begin" w:fldLock="1"/>
      </w:r>
      <w:r>
        <w:instrText xml:space="preserve"> PAGEREF _Toc167821098 \h </w:instrText>
      </w:r>
      <w:r>
        <w:fldChar w:fldCharType="separate"/>
      </w:r>
      <w:r>
        <w:t>117</w:t>
      </w:r>
      <w:r>
        <w:fldChar w:fldCharType="end"/>
      </w:r>
    </w:p>
    <w:p w14:paraId="328C1CE8" w14:textId="0272E47F" w:rsidR="00071398" w:rsidRDefault="00071398">
      <w:pPr>
        <w:pStyle w:val="TOC5"/>
        <w:rPr>
          <w:rFonts w:asciiTheme="minorHAnsi" w:eastAsiaTheme="minorEastAsia" w:hAnsiTheme="minorHAnsi" w:cstheme="minorBidi"/>
          <w:kern w:val="2"/>
          <w:sz w:val="24"/>
          <w:szCs w:val="24"/>
          <w:lang w:eastAsia="en-GB"/>
          <w14:ligatures w14:val="standardContextual"/>
        </w:rPr>
      </w:pPr>
      <w:r w:rsidRPr="00071398">
        <w:t>6.2.3.10.2</w:t>
      </w:r>
      <w:r w:rsidRPr="00071398">
        <w:rPr>
          <w:rFonts w:asciiTheme="minorHAnsi" w:eastAsiaTheme="minorEastAsia" w:hAnsiTheme="minorHAnsi" w:cstheme="minorBidi"/>
          <w:kern w:val="2"/>
          <w:sz w:val="24"/>
          <w:szCs w:val="24"/>
          <w:lang w:eastAsia="en-GB"/>
          <w14:ligatures w14:val="standardContextual"/>
        </w:rPr>
        <w:tab/>
      </w:r>
      <w:r w:rsidRPr="00AC2987">
        <w:rPr>
          <w:lang w:val="en-US"/>
        </w:rPr>
        <w:t>Storing LI state</w:t>
      </w:r>
      <w:r>
        <w:tab/>
      </w:r>
      <w:r>
        <w:fldChar w:fldCharType="begin" w:fldLock="1"/>
      </w:r>
      <w:r>
        <w:instrText xml:space="preserve"> PAGEREF _Toc167821099 \h </w:instrText>
      </w:r>
      <w:r>
        <w:fldChar w:fldCharType="separate"/>
      </w:r>
      <w:r>
        <w:t>117</w:t>
      </w:r>
      <w:r>
        <w:fldChar w:fldCharType="end"/>
      </w:r>
    </w:p>
    <w:p w14:paraId="443DBDE8" w14:textId="21F9E54D" w:rsidR="00071398" w:rsidRDefault="00071398">
      <w:pPr>
        <w:pStyle w:val="TOC5"/>
        <w:rPr>
          <w:rFonts w:asciiTheme="minorHAnsi" w:eastAsiaTheme="minorEastAsia" w:hAnsiTheme="minorHAnsi" w:cstheme="minorBidi"/>
          <w:kern w:val="2"/>
          <w:sz w:val="24"/>
          <w:szCs w:val="24"/>
          <w:lang w:eastAsia="en-GB"/>
          <w14:ligatures w14:val="standardContextual"/>
        </w:rPr>
      </w:pPr>
      <w:r w:rsidRPr="00071398">
        <w:t>6.2.3.10.3</w:t>
      </w:r>
      <w:r w:rsidRPr="00071398">
        <w:rPr>
          <w:rFonts w:asciiTheme="minorHAnsi" w:eastAsiaTheme="minorEastAsia" w:hAnsiTheme="minorHAnsi" w:cstheme="minorBidi"/>
          <w:kern w:val="2"/>
          <w:sz w:val="24"/>
          <w:szCs w:val="24"/>
          <w:lang w:eastAsia="en-GB"/>
          <w14:ligatures w14:val="standardContextual"/>
        </w:rPr>
        <w:tab/>
      </w:r>
      <w:r w:rsidRPr="00AC2987">
        <w:rPr>
          <w:lang w:val="en-US"/>
        </w:rPr>
        <w:t>Retrieving LI state</w:t>
      </w:r>
      <w:r>
        <w:tab/>
      </w:r>
      <w:r>
        <w:fldChar w:fldCharType="begin" w:fldLock="1"/>
      </w:r>
      <w:r>
        <w:instrText xml:space="preserve"> PAGEREF _Toc167821100 \h </w:instrText>
      </w:r>
      <w:r>
        <w:fldChar w:fldCharType="separate"/>
      </w:r>
      <w:r>
        <w:t>118</w:t>
      </w:r>
      <w:r>
        <w:fldChar w:fldCharType="end"/>
      </w:r>
    </w:p>
    <w:p w14:paraId="0FAB4E04" w14:textId="5785733C" w:rsidR="00071398" w:rsidRDefault="00071398">
      <w:pPr>
        <w:pStyle w:val="TOC5"/>
        <w:rPr>
          <w:rFonts w:asciiTheme="minorHAnsi" w:eastAsiaTheme="minorEastAsia" w:hAnsiTheme="minorHAnsi" w:cstheme="minorBidi"/>
          <w:kern w:val="2"/>
          <w:sz w:val="24"/>
          <w:szCs w:val="24"/>
          <w:lang w:eastAsia="en-GB"/>
          <w14:ligatures w14:val="standardContextual"/>
        </w:rPr>
      </w:pPr>
      <w:r w:rsidRPr="00071398">
        <w:t>6.2.3.10.4</w:t>
      </w:r>
      <w:r w:rsidRPr="00071398">
        <w:rPr>
          <w:rFonts w:asciiTheme="minorHAnsi" w:eastAsiaTheme="minorEastAsia" w:hAnsiTheme="minorHAnsi" w:cstheme="minorBidi"/>
          <w:kern w:val="2"/>
          <w:sz w:val="24"/>
          <w:szCs w:val="24"/>
          <w:lang w:eastAsia="en-GB"/>
          <w14:ligatures w14:val="standardContextual"/>
        </w:rPr>
        <w:tab/>
      </w:r>
      <w:r w:rsidRPr="00AC2987">
        <w:rPr>
          <w:lang w:val="en-US"/>
        </w:rPr>
        <w:t>Removing LI state</w:t>
      </w:r>
      <w:r>
        <w:tab/>
      </w:r>
      <w:r>
        <w:fldChar w:fldCharType="begin" w:fldLock="1"/>
      </w:r>
      <w:r>
        <w:instrText xml:space="preserve"> PAGEREF _Toc167821101 \h </w:instrText>
      </w:r>
      <w:r>
        <w:fldChar w:fldCharType="separate"/>
      </w:r>
      <w:r>
        <w:t>118</w:t>
      </w:r>
      <w:r>
        <w:fldChar w:fldCharType="end"/>
      </w:r>
    </w:p>
    <w:p w14:paraId="39DCB609" w14:textId="587C1F29" w:rsidR="00071398" w:rsidRDefault="00071398">
      <w:pPr>
        <w:pStyle w:val="TOC3"/>
        <w:rPr>
          <w:rFonts w:asciiTheme="minorHAnsi" w:eastAsiaTheme="minorEastAsia" w:hAnsiTheme="minorHAnsi" w:cstheme="minorBidi"/>
          <w:kern w:val="2"/>
          <w:sz w:val="24"/>
          <w:szCs w:val="24"/>
          <w:lang w:eastAsia="en-GB"/>
          <w14:ligatures w14:val="standardContextual"/>
        </w:rPr>
      </w:pPr>
      <w:r>
        <w:t>6.2.4</w:t>
      </w:r>
      <w:r>
        <w:rPr>
          <w:rFonts w:asciiTheme="minorHAnsi" w:eastAsiaTheme="minorEastAsia" w:hAnsiTheme="minorHAnsi" w:cstheme="minorBidi"/>
          <w:kern w:val="2"/>
          <w:sz w:val="24"/>
          <w:szCs w:val="24"/>
          <w:lang w:eastAsia="en-GB"/>
          <w14:ligatures w14:val="standardContextual"/>
        </w:rPr>
        <w:tab/>
      </w:r>
      <w:r>
        <w:t>LI at UDM for 5G</w:t>
      </w:r>
      <w:r>
        <w:tab/>
      </w:r>
      <w:r>
        <w:fldChar w:fldCharType="begin" w:fldLock="1"/>
      </w:r>
      <w:r>
        <w:instrText xml:space="preserve"> PAGEREF _Toc167821102 \h </w:instrText>
      </w:r>
      <w:r>
        <w:fldChar w:fldCharType="separate"/>
      </w:r>
      <w:r>
        <w:t>118</w:t>
      </w:r>
      <w:r>
        <w:fldChar w:fldCharType="end"/>
      </w:r>
    </w:p>
    <w:p w14:paraId="63405527" w14:textId="36A2AAEF" w:rsidR="00071398" w:rsidRDefault="00071398">
      <w:pPr>
        <w:pStyle w:val="TOC4"/>
        <w:rPr>
          <w:rFonts w:asciiTheme="minorHAnsi" w:eastAsiaTheme="minorEastAsia" w:hAnsiTheme="minorHAnsi" w:cstheme="minorBidi"/>
          <w:kern w:val="2"/>
          <w:sz w:val="24"/>
          <w:szCs w:val="24"/>
          <w:lang w:eastAsia="en-GB"/>
          <w14:ligatures w14:val="standardContextual"/>
        </w:rPr>
      </w:pPr>
      <w:r>
        <w:t>6.2.4.1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_Toc167821103 \h </w:instrText>
      </w:r>
      <w:r>
        <w:fldChar w:fldCharType="separate"/>
      </w:r>
      <w:r>
        <w:t>118</w:t>
      </w:r>
      <w:r>
        <w:fldChar w:fldCharType="end"/>
      </w:r>
    </w:p>
    <w:p w14:paraId="360FA9DC" w14:textId="3755767D" w:rsidR="00071398" w:rsidRDefault="00071398">
      <w:pPr>
        <w:pStyle w:val="TOC3"/>
        <w:rPr>
          <w:rFonts w:asciiTheme="minorHAnsi" w:eastAsiaTheme="minorEastAsia" w:hAnsiTheme="minorHAnsi" w:cstheme="minorBidi"/>
          <w:kern w:val="2"/>
          <w:sz w:val="24"/>
          <w:szCs w:val="24"/>
          <w:lang w:eastAsia="en-GB"/>
          <w14:ligatures w14:val="standardContextual"/>
        </w:rPr>
      </w:pPr>
      <w:r>
        <w:t>6.2.5</w:t>
      </w:r>
      <w:r>
        <w:rPr>
          <w:rFonts w:asciiTheme="minorHAnsi" w:eastAsiaTheme="minorEastAsia" w:hAnsiTheme="minorHAnsi" w:cstheme="minorBidi"/>
          <w:kern w:val="2"/>
          <w:sz w:val="24"/>
          <w:szCs w:val="24"/>
          <w:lang w:eastAsia="en-GB"/>
          <w14:ligatures w14:val="standardContextual"/>
        </w:rPr>
        <w:tab/>
      </w:r>
      <w:r>
        <w:t>LI at SMSF</w:t>
      </w:r>
      <w:r>
        <w:tab/>
      </w:r>
      <w:r>
        <w:fldChar w:fldCharType="begin" w:fldLock="1"/>
      </w:r>
      <w:r>
        <w:instrText xml:space="preserve"> PAGEREF _Toc167821104 \h </w:instrText>
      </w:r>
      <w:r>
        <w:fldChar w:fldCharType="separate"/>
      </w:r>
      <w:r>
        <w:t>119</w:t>
      </w:r>
      <w:r>
        <w:fldChar w:fldCharType="end"/>
      </w:r>
    </w:p>
    <w:p w14:paraId="11F43DF5" w14:textId="5DF663C5" w:rsidR="00071398" w:rsidRDefault="00071398">
      <w:pPr>
        <w:pStyle w:val="TOC4"/>
        <w:rPr>
          <w:rFonts w:asciiTheme="minorHAnsi" w:eastAsiaTheme="minorEastAsia" w:hAnsiTheme="minorHAnsi" w:cstheme="minorBidi"/>
          <w:kern w:val="2"/>
          <w:sz w:val="24"/>
          <w:szCs w:val="24"/>
          <w:lang w:eastAsia="en-GB"/>
          <w14:ligatures w14:val="standardContextual"/>
        </w:rPr>
      </w:pPr>
      <w:r>
        <w:t>6.2.5.1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_Toc167821105 \h </w:instrText>
      </w:r>
      <w:r>
        <w:fldChar w:fldCharType="separate"/>
      </w:r>
      <w:r>
        <w:t>119</w:t>
      </w:r>
      <w:r>
        <w:fldChar w:fldCharType="end"/>
      </w:r>
    </w:p>
    <w:p w14:paraId="61F99C18" w14:textId="02D4E7C9" w:rsidR="00071398" w:rsidRDefault="00071398">
      <w:pPr>
        <w:pStyle w:val="TOC4"/>
        <w:rPr>
          <w:rFonts w:asciiTheme="minorHAnsi" w:eastAsiaTheme="minorEastAsia" w:hAnsiTheme="minorHAnsi" w:cstheme="minorBidi"/>
          <w:kern w:val="2"/>
          <w:sz w:val="24"/>
          <w:szCs w:val="24"/>
          <w:lang w:eastAsia="en-GB"/>
          <w14:ligatures w14:val="standardContextual"/>
        </w:rPr>
      </w:pPr>
      <w:r>
        <w:t>6.2.5.2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_Toc167821106 \h </w:instrText>
      </w:r>
      <w:r>
        <w:fldChar w:fldCharType="separate"/>
      </w:r>
      <w:r>
        <w:t>120</w:t>
      </w:r>
      <w:r>
        <w:fldChar w:fldCharType="end"/>
      </w:r>
    </w:p>
    <w:p w14:paraId="3FE6387C" w14:textId="43069AB5" w:rsidR="00071398" w:rsidRDefault="00071398">
      <w:pPr>
        <w:pStyle w:val="TOC4"/>
        <w:rPr>
          <w:rFonts w:asciiTheme="minorHAnsi" w:eastAsiaTheme="minorEastAsia" w:hAnsiTheme="minorHAnsi" w:cstheme="minorBidi"/>
          <w:kern w:val="2"/>
          <w:sz w:val="24"/>
          <w:szCs w:val="24"/>
          <w:lang w:eastAsia="en-GB"/>
          <w14:ligatures w14:val="standardContextual"/>
        </w:rPr>
      </w:pPr>
      <w:r>
        <w:t>6.2.5.3</w:t>
      </w:r>
      <w:r>
        <w:rPr>
          <w:rFonts w:asciiTheme="minorHAnsi" w:eastAsiaTheme="minorEastAsia" w:hAnsiTheme="minorHAnsi" w:cstheme="minorBidi"/>
          <w:kern w:val="2"/>
          <w:sz w:val="24"/>
          <w:szCs w:val="24"/>
          <w:lang w:eastAsia="en-GB"/>
          <w14:ligatures w14:val="standardContextual"/>
        </w:rPr>
        <w:tab/>
      </w:r>
      <w:r>
        <w:t>SMS Message</w:t>
      </w:r>
      <w:r>
        <w:tab/>
      </w:r>
      <w:r>
        <w:fldChar w:fldCharType="begin" w:fldLock="1"/>
      </w:r>
      <w:r>
        <w:instrText xml:space="preserve"> PAGEREF _Toc167821107 \h </w:instrText>
      </w:r>
      <w:r>
        <w:fldChar w:fldCharType="separate"/>
      </w:r>
      <w:r>
        <w:t>120</w:t>
      </w:r>
      <w:r>
        <w:fldChar w:fldCharType="end"/>
      </w:r>
    </w:p>
    <w:p w14:paraId="7E11B8DF" w14:textId="5ED6052E" w:rsidR="00071398" w:rsidRDefault="00071398">
      <w:pPr>
        <w:pStyle w:val="TOC4"/>
        <w:rPr>
          <w:rFonts w:asciiTheme="minorHAnsi" w:eastAsiaTheme="minorEastAsia" w:hAnsiTheme="minorHAnsi" w:cstheme="minorBidi"/>
          <w:kern w:val="2"/>
          <w:sz w:val="24"/>
          <w:szCs w:val="24"/>
          <w:lang w:eastAsia="en-GB"/>
          <w14:ligatures w14:val="standardContextual"/>
        </w:rPr>
      </w:pPr>
      <w:r>
        <w:t>6.2.5.4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_Toc167821108 \h </w:instrText>
      </w:r>
      <w:r>
        <w:fldChar w:fldCharType="separate"/>
      </w:r>
      <w:r>
        <w:t>124</w:t>
      </w:r>
      <w:r>
        <w:fldChar w:fldCharType="end"/>
      </w:r>
    </w:p>
    <w:p w14:paraId="08EE3C53" w14:textId="33548B42" w:rsidR="00071398" w:rsidRDefault="00071398">
      <w:pPr>
        <w:pStyle w:val="TOC3"/>
        <w:rPr>
          <w:rFonts w:asciiTheme="minorHAnsi" w:eastAsiaTheme="minorEastAsia" w:hAnsiTheme="minorHAnsi" w:cstheme="minorBidi"/>
          <w:kern w:val="2"/>
          <w:sz w:val="24"/>
          <w:szCs w:val="24"/>
          <w:lang w:eastAsia="en-GB"/>
          <w14:ligatures w14:val="standardContextual"/>
        </w:rPr>
      </w:pPr>
      <w:r>
        <w:t>6.2.6</w:t>
      </w:r>
      <w:r>
        <w:rPr>
          <w:rFonts w:asciiTheme="minorHAnsi" w:eastAsiaTheme="minorEastAsia" w:hAnsiTheme="minorHAnsi" w:cstheme="minorBidi"/>
          <w:kern w:val="2"/>
          <w:sz w:val="24"/>
          <w:szCs w:val="24"/>
          <w:lang w:eastAsia="en-GB"/>
          <w14:ligatures w14:val="standardContextual"/>
        </w:rPr>
        <w:tab/>
      </w:r>
      <w:r>
        <w:t>LI support at NRF</w:t>
      </w:r>
      <w:r>
        <w:tab/>
      </w:r>
      <w:r>
        <w:fldChar w:fldCharType="begin" w:fldLock="1"/>
      </w:r>
      <w:r>
        <w:instrText xml:space="preserve"> PAGEREF _Toc167821109 \h </w:instrText>
      </w:r>
      <w:r>
        <w:fldChar w:fldCharType="separate"/>
      </w:r>
      <w:r>
        <w:t>124</w:t>
      </w:r>
      <w:r>
        <w:fldChar w:fldCharType="end"/>
      </w:r>
    </w:p>
    <w:p w14:paraId="368CF2A0" w14:textId="0BB3A349" w:rsidR="00071398" w:rsidRDefault="00071398">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4G</w:t>
      </w:r>
      <w:r>
        <w:tab/>
      </w:r>
      <w:r>
        <w:fldChar w:fldCharType="begin" w:fldLock="1"/>
      </w:r>
      <w:r>
        <w:instrText xml:space="preserve"> PAGEREF _Toc167821110 \h </w:instrText>
      </w:r>
      <w:r>
        <w:fldChar w:fldCharType="separate"/>
      </w:r>
      <w:r>
        <w:t>124</w:t>
      </w:r>
      <w:r>
        <w:fldChar w:fldCharType="end"/>
      </w:r>
    </w:p>
    <w:p w14:paraId="5844BFFC" w14:textId="40439B9E" w:rsidR="00071398" w:rsidRDefault="00071398">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_Toc167821111 \h </w:instrText>
      </w:r>
      <w:r>
        <w:fldChar w:fldCharType="separate"/>
      </w:r>
      <w:r>
        <w:t>124</w:t>
      </w:r>
      <w:r>
        <w:fldChar w:fldCharType="end"/>
      </w:r>
    </w:p>
    <w:p w14:paraId="60861AE9" w14:textId="4B9E964B" w:rsidR="00071398" w:rsidRDefault="00071398">
      <w:pPr>
        <w:pStyle w:val="TOC3"/>
        <w:rPr>
          <w:rFonts w:asciiTheme="minorHAnsi" w:eastAsiaTheme="minorEastAsia" w:hAnsiTheme="minorHAnsi" w:cstheme="minorBidi"/>
          <w:kern w:val="2"/>
          <w:sz w:val="24"/>
          <w:szCs w:val="24"/>
          <w:lang w:eastAsia="en-GB"/>
          <w14:ligatures w14:val="standardContextual"/>
        </w:rPr>
      </w:pPr>
      <w:r>
        <w:t>6.3.2</w:t>
      </w:r>
      <w:r>
        <w:rPr>
          <w:rFonts w:asciiTheme="minorHAnsi" w:eastAsiaTheme="minorEastAsia" w:hAnsiTheme="minorHAnsi" w:cstheme="minorBidi"/>
          <w:kern w:val="2"/>
          <w:sz w:val="24"/>
          <w:szCs w:val="24"/>
          <w:lang w:eastAsia="en-GB"/>
          <w14:ligatures w14:val="standardContextual"/>
        </w:rPr>
        <w:tab/>
      </w:r>
      <w:r>
        <w:t>LI at MME</w:t>
      </w:r>
      <w:r>
        <w:tab/>
      </w:r>
      <w:r>
        <w:fldChar w:fldCharType="begin" w:fldLock="1"/>
      </w:r>
      <w:r>
        <w:instrText xml:space="preserve"> PAGEREF _Toc167821112 \h </w:instrText>
      </w:r>
      <w:r>
        <w:fldChar w:fldCharType="separate"/>
      </w:r>
      <w:r>
        <w:t>125</w:t>
      </w:r>
      <w:r>
        <w:fldChar w:fldCharType="end"/>
      </w:r>
    </w:p>
    <w:p w14:paraId="13C339DC" w14:textId="333440C0" w:rsidR="00071398" w:rsidRDefault="00071398">
      <w:pPr>
        <w:pStyle w:val="TOC4"/>
        <w:rPr>
          <w:rFonts w:asciiTheme="minorHAnsi" w:eastAsiaTheme="minorEastAsia" w:hAnsiTheme="minorHAnsi" w:cstheme="minorBidi"/>
          <w:kern w:val="2"/>
          <w:sz w:val="24"/>
          <w:szCs w:val="24"/>
          <w:lang w:eastAsia="en-GB"/>
          <w14:ligatures w14:val="standardContextual"/>
        </w:rPr>
      </w:pPr>
      <w:r>
        <w:t>6.3.2.1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_Toc167821113 \h </w:instrText>
      </w:r>
      <w:r>
        <w:fldChar w:fldCharType="separate"/>
      </w:r>
      <w:r>
        <w:t>125</w:t>
      </w:r>
      <w:r>
        <w:fldChar w:fldCharType="end"/>
      </w:r>
    </w:p>
    <w:p w14:paraId="438F5EE6" w14:textId="0C9E0E97" w:rsidR="00071398" w:rsidRDefault="00071398">
      <w:pPr>
        <w:pStyle w:val="TOC4"/>
        <w:rPr>
          <w:rFonts w:asciiTheme="minorHAnsi" w:eastAsiaTheme="minorEastAsia" w:hAnsiTheme="minorHAnsi" w:cstheme="minorBidi"/>
          <w:kern w:val="2"/>
          <w:sz w:val="24"/>
          <w:szCs w:val="24"/>
          <w:lang w:eastAsia="en-GB"/>
          <w14:ligatures w14:val="standardContextual"/>
        </w:rPr>
      </w:pPr>
      <w:r>
        <w:t>6.3.2.2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_Toc167821114 \h </w:instrText>
      </w:r>
      <w:r>
        <w:fldChar w:fldCharType="separate"/>
      </w:r>
      <w:r>
        <w:t>125</w:t>
      </w:r>
      <w:r>
        <w:fldChar w:fldCharType="end"/>
      </w:r>
    </w:p>
    <w:p w14:paraId="6E387D50" w14:textId="37FD3237" w:rsidR="00071398" w:rsidRDefault="00071398">
      <w:pPr>
        <w:pStyle w:val="TOC5"/>
        <w:rPr>
          <w:rFonts w:asciiTheme="minorHAnsi" w:eastAsiaTheme="minorEastAsia" w:hAnsiTheme="minorHAnsi" w:cstheme="minorBidi"/>
          <w:kern w:val="2"/>
          <w:sz w:val="24"/>
          <w:szCs w:val="24"/>
          <w:lang w:eastAsia="en-GB"/>
          <w14:ligatures w14:val="standardContextual"/>
        </w:rPr>
      </w:pPr>
      <w:r>
        <w:t>6.3.2.2.1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_Toc167821115 \h </w:instrText>
      </w:r>
      <w:r>
        <w:fldChar w:fldCharType="separate"/>
      </w:r>
      <w:r>
        <w:t>125</w:t>
      </w:r>
      <w:r>
        <w:fldChar w:fldCharType="end"/>
      </w:r>
    </w:p>
    <w:p w14:paraId="082C4526" w14:textId="3A44BDC2" w:rsidR="00071398" w:rsidRDefault="00071398">
      <w:pPr>
        <w:pStyle w:val="TOC5"/>
        <w:rPr>
          <w:rFonts w:asciiTheme="minorHAnsi" w:eastAsiaTheme="minorEastAsia" w:hAnsiTheme="minorHAnsi" w:cstheme="minorBidi"/>
          <w:kern w:val="2"/>
          <w:sz w:val="24"/>
          <w:szCs w:val="24"/>
          <w:lang w:eastAsia="en-GB"/>
          <w14:ligatures w14:val="standardContextual"/>
        </w:rPr>
      </w:pPr>
      <w:r>
        <w:t>6.3.2.2.2</w:t>
      </w:r>
      <w:r>
        <w:rPr>
          <w:rFonts w:asciiTheme="minorHAnsi" w:eastAsiaTheme="minorEastAsia" w:hAnsiTheme="minorHAnsi" w:cstheme="minorBidi"/>
          <w:kern w:val="2"/>
          <w:sz w:val="24"/>
          <w:szCs w:val="24"/>
          <w:lang w:eastAsia="en-GB"/>
          <w14:ligatures w14:val="standardContextual"/>
        </w:rPr>
        <w:tab/>
      </w:r>
      <w:r>
        <w:t>MME identifier association</w:t>
      </w:r>
      <w:r>
        <w:tab/>
      </w:r>
      <w:r>
        <w:fldChar w:fldCharType="begin" w:fldLock="1"/>
      </w:r>
      <w:r>
        <w:instrText xml:space="preserve"> PAGEREF _Toc167821116 \h </w:instrText>
      </w:r>
      <w:r>
        <w:fldChar w:fldCharType="separate"/>
      </w:r>
      <w:r>
        <w:t>126</w:t>
      </w:r>
      <w:r>
        <w:fldChar w:fldCharType="end"/>
      </w:r>
    </w:p>
    <w:p w14:paraId="2565899D" w14:textId="3407D682" w:rsidR="00071398" w:rsidRDefault="00071398">
      <w:pPr>
        <w:pStyle w:val="TOC5"/>
        <w:rPr>
          <w:rFonts w:asciiTheme="minorHAnsi" w:eastAsiaTheme="minorEastAsia" w:hAnsiTheme="minorHAnsi" w:cstheme="minorBidi"/>
          <w:kern w:val="2"/>
          <w:sz w:val="24"/>
          <w:szCs w:val="24"/>
          <w:lang w:eastAsia="en-GB"/>
          <w14:ligatures w14:val="standardContextual"/>
        </w:rPr>
      </w:pPr>
      <w:r>
        <w:t>6.3.2.2.3</w:t>
      </w:r>
      <w:r>
        <w:rPr>
          <w:rFonts w:asciiTheme="minorHAnsi" w:eastAsiaTheme="minorEastAsia" w:hAnsiTheme="minorHAnsi" w:cstheme="minorBidi"/>
          <w:kern w:val="2"/>
          <w:sz w:val="24"/>
          <w:szCs w:val="24"/>
          <w:lang w:eastAsia="en-GB"/>
          <w14:ligatures w14:val="standardContextual"/>
        </w:rPr>
        <w:tab/>
      </w:r>
      <w:r>
        <w:t>Attach</w:t>
      </w:r>
      <w:r>
        <w:tab/>
      </w:r>
      <w:r>
        <w:fldChar w:fldCharType="begin" w:fldLock="1"/>
      </w:r>
      <w:r>
        <w:instrText xml:space="preserve"> PAGEREF _Toc167821117 \h </w:instrText>
      </w:r>
      <w:r>
        <w:fldChar w:fldCharType="separate"/>
      </w:r>
      <w:r>
        <w:t>127</w:t>
      </w:r>
      <w:r>
        <w:fldChar w:fldCharType="end"/>
      </w:r>
    </w:p>
    <w:p w14:paraId="435D1876" w14:textId="65411CC2" w:rsidR="00071398" w:rsidRDefault="00071398">
      <w:pPr>
        <w:pStyle w:val="TOC5"/>
        <w:rPr>
          <w:rFonts w:asciiTheme="minorHAnsi" w:eastAsiaTheme="minorEastAsia" w:hAnsiTheme="minorHAnsi" w:cstheme="minorBidi"/>
          <w:kern w:val="2"/>
          <w:sz w:val="24"/>
          <w:szCs w:val="24"/>
          <w:lang w:eastAsia="en-GB"/>
          <w14:ligatures w14:val="standardContextual"/>
        </w:rPr>
      </w:pPr>
      <w:r>
        <w:t>6.3.2.2.4</w:t>
      </w:r>
      <w:r>
        <w:rPr>
          <w:rFonts w:asciiTheme="minorHAnsi" w:eastAsiaTheme="minorEastAsia" w:hAnsiTheme="minorHAnsi" w:cstheme="minorBidi"/>
          <w:kern w:val="2"/>
          <w:sz w:val="24"/>
          <w:szCs w:val="24"/>
          <w:lang w:eastAsia="en-GB"/>
          <w14:ligatures w14:val="standardContextual"/>
        </w:rPr>
        <w:tab/>
      </w:r>
      <w:r>
        <w:t>Detach</w:t>
      </w:r>
      <w:r>
        <w:tab/>
      </w:r>
      <w:r>
        <w:fldChar w:fldCharType="begin" w:fldLock="1"/>
      </w:r>
      <w:r>
        <w:instrText xml:space="preserve"> PAGEREF _Toc167821118 \h </w:instrText>
      </w:r>
      <w:r>
        <w:fldChar w:fldCharType="separate"/>
      </w:r>
      <w:r>
        <w:t>128</w:t>
      </w:r>
      <w:r>
        <w:fldChar w:fldCharType="end"/>
      </w:r>
    </w:p>
    <w:p w14:paraId="65804B32" w14:textId="2BB2E12A" w:rsidR="00071398" w:rsidRDefault="00071398">
      <w:pPr>
        <w:pStyle w:val="TOC5"/>
        <w:rPr>
          <w:rFonts w:asciiTheme="minorHAnsi" w:eastAsiaTheme="minorEastAsia" w:hAnsiTheme="minorHAnsi" w:cstheme="minorBidi"/>
          <w:kern w:val="2"/>
          <w:sz w:val="24"/>
          <w:szCs w:val="24"/>
          <w:lang w:eastAsia="en-GB"/>
          <w14:ligatures w14:val="standardContextual"/>
        </w:rPr>
      </w:pPr>
      <w:r>
        <w:t>6.3.2.2.5</w:t>
      </w:r>
      <w:r>
        <w:rPr>
          <w:rFonts w:asciiTheme="minorHAnsi" w:eastAsiaTheme="minorEastAsia" w:hAnsiTheme="minorHAnsi" w:cstheme="minorBidi"/>
          <w:kern w:val="2"/>
          <w:sz w:val="24"/>
          <w:szCs w:val="24"/>
          <w:lang w:eastAsia="en-GB"/>
          <w14:ligatures w14:val="standardContextual"/>
        </w:rPr>
        <w:tab/>
      </w:r>
      <w:r>
        <w:t>Tracking Area/EPS Location update</w:t>
      </w:r>
      <w:r>
        <w:tab/>
      </w:r>
      <w:r>
        <w:fldChar w:fldCharType="begin" w:fldLock="1"/>
      </w:r>
      <w:r>
        <w:instrText xml:space="preserve"> PAGEREF _Toc167821119 \h </w:instrText>
      </w:r>
      <w:r>
        <w:fldChar w:fldCharType="separate"/>
      </w:r>
      <w:r>
        <w:t>130</w:t>
      </w:r>
      <w:r>
        <w:fldChar w:fldCharType="end"/>
      </w:r>
    </w:p>
    <w:p w14:paraId="05D19F53" w14:textId="513CD0E2" w:rsidR="00071398" w:rsidRDefault="00071398">
      <w:pPr>
        <w:pStyle w:val="TOC5"/>
        <w:rPr>
          <w:rFonts w:asciiTheme="minorHAnsi" w:eastAsiaTheme="minorEastAsia" w:hAnsiTheme="minorHAnsi" w:cstheme="minorBidi"/>
          <w:kern w:val="2"/>
          <w:sz w:val="24"/>
          <w:szCs w:val="24"/>
          <w:lang w:eastAsia="en-GB"/>
          <w14:ligatures w14:val="standardContextual"/>
        </w:rPr>
      </w:pPr>
      <w:r>
        <w:t>6.3.2.2.6</w:t>
      </w:r>
      <w:r>
        <w:rPr>
          <w:rFonts w:asciiTheme="minorHAnsi" w:eastAsiaTheme="minorEastAsia" w:hAnsiTheme="minorHAnsi" w:cstheme="minorBidi"/>
          <w:kern w:val="2"/>
          <w:sz w:val="24"/>
          <w:szCs w:val="24"/>
          <w:lang w:eastAsia="en-GB"/>
          <w14:ligatures w14:val="standardContextual"/>
        </w:rPr>
        <w:tab/>
      </w:r>
      <w:r>
        <w:t>Start of interception with EPS attached UE</w:t>
      </w:r>
      <w:r>
        <w:tab/>
      </w:r>
      <w:r>
        <w:fldChar w:fldCharType="begin" w:fldLock="1"/>
      </w:r>
      <w:r>
        <w:instrText xml:space="preserve"> PAGEREF _Toc167821120 \h </w:instrText>
      </w:r>
      <w:r>
        <w:fldChar w:fldCharType="separate"/>
      </w:r>
      <w:r>
        <w:t>131</w:t>
      </w:r>
      <w:r>
        <w:fldChar w:fldCharType="end"/>
      </w:r>
    </w:p>
    <w:p w14:paraId="55D9E4AE" w14:textId="62F4A000" w:rsidR="00071398" w:rsidRDefault="00071398">
      <w:pPr>
        <w:pStyle w:val="TOC5"/>
        <w:rPr>
          <w:rFonts w:asciiTheme="minorHAnsi" w:eastAsiaTheme="minorEastAsia" w:hAnsiTheme="minorHAnsi" w:cstheme="minorBidi"/>
          <w:kern w:val="2"/>
          <w:sz w:val="24"/>
          <w:szCs w:val="24"/>
          <w:lang w:eastAsia="en-GB"/>
          <w14:ligatures w14:val="standardContextual"/>
        </w:rPr>
      </w:pPr>
      <w:r>
        <w:t>6.3.2.2.7</w:t>
      </w:r>
      <w:r>
        <w:rPr>
          <w:rFonts w:asciiTheme="minorHAnsi" w:eastAsiaTheme="minorEastAsia" w:hAnsiTheme="minorHAnsi" w:cstheme="minorBidi"/>
          <w:kern w:val="2"/>
          <w:sz w:val="24"/>
          <w:szCs w:val="24"/>
          <w:lang w:eastAsia="en-GB"/>
          <w14:ligatures w14:val="standardContextual"/>
        </w:rPr>
        <w:tab/>
      </w:r>
      <w:r>
        <w:t>MME unsuccessful procedure</w:t>
      </w:r>
      <w:r>
        <w:tab/>
      </w:r>
      <w:r>
        <w:fldChar w:fldCharType="begin" w:fldLock="1"/>
      </w:r>
      <w:r>
        <w:instrText xml:space="preserve"> PAGEREF _Toc167821121 \h </w:instrText>
      </w:r>
      <w:r>
        <w:fldChar w:fldCharType="separate"/>
      </w:r>
      <w:r>
        <w:t>132</w:t>
      </w:r>
      <w:r>
        <w:fldChar w:fldCharType="end"/>
      </w:r>
    </w:p>
    <w:p w14:paraId="2326C386" w14:textId="2FDD6E2C" w:rsidR="00071398" w:rsidRDefault="00071398">
      <w:pPr>
        <w:pStyle w:val="TOC5"/>
        <w:rPr>
          <w:rFonts w:asciiTheme="minorHAnsi" w:eastAsiaTheme="minorEastAsia" w:hAnsiTheme="minorHAnsi" w:cstheme="minorBidi"/>
          <w:kern w:val="2"/>
          <w:sz w:val="24"/>
          <w:szCs w:val="24"/>
          <w:lang w:eastAsia="en-GB"/>
          <w14:ligatures w14:val="standardContextual"/>
        </w:rPr>
      </w:pPr>
      <w:r>
        <w:lastRenderedPageBreak/>
        <w:t>6.3.2.2.8</w:t>
      </w:r>
      <w:r>
        <w:rPr>
          <w:rFonts w:asciiTheme="minorHAnsi" w:eastAsiaTheme="minorEastAsia" w:hAnsiTheme="minorHAnsi" w:cstheme="minorBidi"/>
          <w:kern w:val="2"/>
          <w:sz w:val="24"/>
          <w:szCs w:val="24"/>
          <w:lang w:eastAsia="en-GB"/>
          <w14:ligatures w14:val="standardContextual"/>
        </w:rPr>
        <w:tab/>
      </w:r>
      <w:r>
        <w:t>Positioning info transfer</w:t>
      </w:r>
      <w:r>
        <w:tab/>
      </w:r>
      <w:r>
        <w:fldChar w:fldCharType="begin" w:fldLock="1"/>
      </w:r>
      <w:r>
        <w:instrText xml:space="preserve"> PAGEREF _Toc167821122 \h </w:instrText>
      </w:r>
      <w:r>
        <w:fldChar w:fldCharType="separate"/>
      </w:r>
      <w:r>
        <w:t>133</w:t>
      </w:r>
      <w:r>
        <w:fldChar w:fldCharType="end"/>
      </w:r>
    </w:p>
    <w:p w14:paraId="2127BD21" w14:textId="2601E1E9" w:rsidR="00071398" w:rsidRDefault="00071398">
      <w:pPr>
        <w:pStyle w:val="TOC5"/>
        <w:rPr>
          <w:rFonts w:asciiTheme="minorHAnsi" w:eastAsiaTheme="minorEastAsia" w:hAnsiTheme="minorHAnsi" w:cstheme="minorBidi"/>
          <w:kern w:val="2"/>
          <w:sz w:val="24"/>
          <w:szCs w:val="24"/>
          <w:lang w:eastAsia="en-GB"/>
          <w14:ligatures w14:val="standardContextual"/>
        </w:rPr>
      </w:pPr>
      <w:r>
        <w:t>6.3.2.2.9</w:t>
      </w:r>
      <w:r>
        <w:rPr>
          <w:rFonts w:asciiTheme="minorHAnsi" w:eastAsiaTheme="minorEastAsia" w:hAnsiTheme="minorHAnsi" w:cstheme="minorBidi"/>
          <w:kern w:val="2"/>
          <w:sz w:val="24"/>
          <w:szCs w:val="24"/>
          <w:lang w:eastAsia="en-GB"/>
          <w14:ligatures w14:val="standardContextual"/>
        </w:rPr>
        <w:tab/>
      </w:r>
      <w:r>
        <w:t>Handovers</w:t>
      </w:r>
      <w:r>
        <w:tab/>
      </w:r>
      <w:r>
        <w:fldChar w:fldCharType="begin" w:fldLock="1"/>
      </w:r>
      <w:r>
        <w:instrText xml:space="preserve"> PAGEREF _Toc167821123 \h </w:instrText>
      </w:r>
      <w:r>
        <w:fldChar w:fldCharType="separate"/>
      </w:r>
      <w:r>
        <w:t>134</w:t>
      </w:r>
      <w:r>
        <w:fldChar w:fldCharType="end"/>
      </w:r>
    </w:p>
    <w:p w14:paraId="0C8F5F7A" w14:textId="33F6CEF1" w:rsidR="00071398" w:rsidRDefault="00071398">
      <w:pPr>
        <w:pStyle w:val="TOC5"/>
        <w:rPr>
          <w:rFonts w:asciiTheme="minorHAnsi" w:eastAsiaTheme="minorEastAsia" w:hAnsiTheme="minorHAnsi" w:cstheme="minorBidi"/>
          <w:kern w:val="2"/>
          <w:sz w:val="24"/>
          <w:szCs w:val="24"/>
          <w:lang w:eastAsia="en-GB"/>
          <w14:ligatures w14:val="standardContextual"/>
        </w:rPr>
      </w:pPr>
      <w:r>
        <w:t>6.3.2.2.10</w:t>
      </w:r>
      <w:r>
        <w:rPr>
          <w:rFonts w:asciiTheme="minorHAnsi" w:eastAsiaTheme="minorEastAsia" w:hAnsiTheme="minorHAnsi" w:cstheme="minorBidi"/>
          <w:kern w:val="2"/>
          <w:sz w:val="24"/>
          <w:szCs w:val="24"/>
          <w:lang w:eastAsia="en-GB"/>
          <w14:ligatures w14:val="standardContextual"/>
        </w:rPr>
        <w:tab/>
      </w:r>
      <w:r>
        <w:t>Trace</w:t>
      </w:r>
      <w:r>
        <w:tab/>
      </w:r>
      <w:r>
        <w:fldChar w:fldCharType="begin" w:fldLock="1"/>
      </w:r>
      <w:r>
        <w:instrText xml:space="preserve"> PAGEREF _Toc167821124 \h </w:instrText>
      </w:r>
      <w:r>
        <w:fldChar w:fldCharType="separate"/>
      </w:r>
      <w:r>
        <w:t>136</w:t>
      </w:r>
      <w:r>
        <w:fldChar w:fldCharType="end"/>
      </w:r>
    </w:p>
    <w:p w14:paraId="734E7F8B" w14:textId="434F19EF" w:rsidR="00071398" w:rsidRDefault="00071398">
      <w:pPr>
        <w:pStyle w:val="TOC6"/>
        <w:rPr>
          <w:rFonts w:asciiTheme="minorHAnsi" w:eastAsiaTheme="minorEastAsia" w:hAnsiTheme="minorHAnsi" w:cstheme="minorBidi"/>
          <w:kern w:val="2"/>
          <w:sz w:val="24"/>
          <w:szCs w:val="24"/>
          <w:lang w:eastAsia="en-GB"/>
          <w14:ligatures w14:val="standardContextual"/>
        </w:rPr>
      </w:pPr>
      <w:r>
        <w:t>6.3.2.2.10.1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_Toc167821125 \h </w:instrText>
      </w:r>
      <w:r>
        <w:fldChar w:fldCharType="separate"/>
      </w:r>
      <w:r>
        <w:t>136</w:t>
      </w:r>
      <w:r>
        <w:fldChar w:fldCharType="end"/>
      </w:r>
    </w:p>
    <w:p w14:paraId="257FE87D" w14:textId="2640820A" w:rsidR="00071398" w:rsidRDefault="00071398">
      <w:pPr>
        <w:pStyle w:val="TOC6"/>
        <w:rPr>
          <w:rFonts w:asciiTheme="minorHAnsi" w:eastAsiaTheme="minorEastAsia" w:hAnsiTheme="minorHAnsi" w:cstheme="minorBidi"/>
          <w:kern w:val="2"/>
          <w:sz w:val="24"/>
          <w:szCs w:val="24"/>
          <w:lang w:eastAsia="en-GB"/>
          <w14:ligatures w14:val="standardContextual"/>
        </w:rPr>
      </w:pPr>
      <w:r>
        <w:t>6.3.2.2.10.2</w:t>
      </w:r>
      <w:r>
        <w:rPr>
          <w:rFonts w:asciiTheme="minorHAnsi" w:eastAsiaTheme="minorEastAsia" w:hAnsiTheme="minorHAnsi" w:cstheme="minorBidi"/>
          <w:kern w:val="2"/>
          <w:sz w:val="24"/>
          <w:szCs w:val="24"/>
          <w:lang w:eastAsia="en-GB"/>
          <w14:ligatures w14:val="standardContextual"/>
        </w:rPr>
        <w:tab/>
      </w:r>
      <w:r>
        <w:t>MME RAN trace report</w:t>
      </w:r>
      <w:r>
        <w:tab/>
      </w:r>
      <w:r>
        <w:fldChar w:fldCharType="begin" w:fldLock="1"/>
      </w:r>
      <w:r>
        <w:instrText xml:space="preserve"> PAGEREF _Toc167821126 \h </w:instrText>
      </w:r>
      <w:r>
        <w:fldChar w:fldCharType="separate"/>
      </w:r>
      <w:r>
        <w:t>136</w:t>
      </w:r>
      <w:r>
        <w:fldChar w:fldCharType="end"/>
      </w:r>
    </w:p>
    <w:p w14:paraId="3706D9F4" w14:textId="291F6044" w:rsidR="00071398" w:rsidRDefault="00071398">
      <w:pPr>
        <w:pStyle w:val="TOC5"/>
        <w:rPr>
          <w:rFonts w:asciiTheme="minorHAnsi" w:eastAsiaTheme="minorEastAsia" w:hAnsiTheme="minorHAnsi" w:cstheme="minorBidi"/>
          <w:kern w:val="2"/>
          <w:sz w:val="24"/>
          <w:szCs w:val="24"/>
          <w:lang w:eastAsia="en-GB"/>
          <w14:ligatures w14:val="standardContextual"/>
        </w:rPr>
      </w:pPr>
      <w:r>
        <w:t>6.3.2.2.11</w:t>
      </w:r>
      <w:r>
        <w:rPr>
          <w:rFonts w:asciiTheme="minorHAnsi" w:eastAsiaTheme="minorEastAsia" w:hAnsiTheme="minorHAnsi" w:cstheme="minorBidi"/>
          <w:kern w:val="2"/>
          <w:sz w:val="24"/>
          <w:szCs w:val="24"/>
          <w:lang w:eastAsia="en-GB"/>
          <w14:ligatures w14:val="standardContextual"/>
        </w:rPr>
        <w:tab/>
      </w:r>
      <w:r>
        <w:t>Service Accept</w:t>
      </w:r>
      <w:r>
        <w:tab/>
      </w:r>
      <w:r>
        <w:fldChar w:fldCharType="begin" w:fldLock="1"/>
      </w:r>
      <w:r>
        <w:instrText xml:space="preserve"> PAGEREF _Toc167821127 \h </w:instrText>
      </w:r>
      <w:r>
        <w:fldChar w:fldCharType="separate"/>
      </w:r>
      <w:r>
        <w:t>137</w:t>
      </w:r>
      <w:r>
        <w:fldChar w:fldCharType="end"/>
      </w:r>
    </w:p>
    <w:p w14:paraId="1CE4379D" w14:textId="4E9183E9" w:rsidR="00071398" w:rsidRDefault="00071398">
      <w:pPr>
        <w:pStyle w:val="TOC4"/>
        <w:rPr>
          <w:rFonts w:asciiTheme="minorHAnsi" w:eastAsiaTheme="minorEastAsia" w:hAnsiTheme="minorHAnsi" w:cstheme="minorBidi"/>
          <w:kern w:val="2"/>
          <w:sz w:val="24"/>
          <w:szCs w:val="24"/>
          <w:lang w:eastAsia="en-GB"/>
          <w14:ligatures w14:val="standardContextual"/>
        </w:rPr>
      </w:pPr>
      <w:r>
        <w:t>6.3.2.2A</w:t>
      </w:r>
      <w:r>
        <w:rPr>
          <w:rFonts w:asciiTheme="minorHAnsi" w:eastAsiaTheme="minorEastAsia" w:hAnsiTheme="minorHAnsi" w:cstheme="minorBidi"/>
          <w:kern w:val="2"/>
          <w:sz w:val="24"/>
          <w:szCs w:val="24"/>
          <w:lang w:eastAsia="en-GB"/>
          <w14:ligatures w14:val="standardContextual"/>
        </w:rPr>
        <w:tab/>
      </w:r>
      <w:r>
        <w:t>Definitions for MME message Types</w:t>
      </w:r>
      <w:r>
        <w:tab/>
      </w:r>
      <w:r>
        <w:fldChar w:fldCharType="begin" w:fldLock="1"/>
      </w:r>
      <w:r>
        <w:instrText xml:space="preserve"> PAGEREF _Toc167821128 \h </w:instrText>
      </w:r>
      <w:r>
        <w:fldChar w:fldCharType="separate"/>
      </w:r>
      <w:r>
        <w:t>137</w:t>
      </w:r>
      <w:r>
        <w:fldChar w:fldCharType="end"/>
      </w:r>
    </w:p>
    <w:p w14:paraId="7A3650EE" w14:textId="441CBE9E" w:rsidR="00071398" w:rsidRDefault="00071398">
      <w:pPr>
        <w:pStyle w:val="TOC5"/>
        <w:rPr>
          <w:rFonts w:asciiTheme="minorHAnsi" w:eastAsiaTheme="minorEastAsia" w:hAnsiTheme="minorHAnsi" w:cstheme="minorBidi"/>
          <w:kern w:val="2"/>
          <w:sz w:val="24"/>
          <w:szCs w:val="24"/>
          <w:lang w:eastAsia="en-GB"/>
          <w14:ligatures w14:val="standardContextual"/>
        </w:rPr>
      </w:pPr>
      <w:r>
        <w:t>6.3.2.2A.1</w:t>
      </w:r>
      <w:r>
        <w:rPr>
          <w:rFonts w:asciiTheme="minorHAnsi" w:eastAsiaTheme="minorEastAsia" w:hAnsiTheme="minorHAnsi" w:cstheme="minorBidi"/>
          <w:kern w:val="2"/>
          <w:sz w:val="24"/>
          <w:szCs w:val="24"/>
          <w:lang w:eastAsia="en-GB"/>
          <w14:ligatures w14:val="standardContextual"/>
        </w:rPr>
        <w:tab/>
      </w:r>
      <w:r>
        <w:t>Simple data types</w:t>
      </w:r>
      <w:r>
        <w:tab/>
      </w:r>
      <w:r>
        <w:fldChar w:fldCharType="begin" w:fldLock="1"/>
      </w:r>
      <w:r>
        <w:instrText xml:space="preserve"> PAGEREF _Toc167821129 \h </w:instrText>
      </w:r>
      <w:r>
        <w:fldChar w:fldCharType="separate"/>
      </w:r>
      <w:r>
        <w:t>137</w:t>
      </w:r>
      <w:r>
        <w:fldChar w:fldCharType="end"/>
      </w:r>
    </w:p>
    <w:p w14:paraId="10CBC4EE" w14:textId="38ED4E7F" w:rsidR="00071398" w:rsidRDefault="00071398">
      <w:pPr>
        <w:pStyle w:val="TOC5"/>
        <w:rPr>
          <w:rFonts w:asciiTheme="minorHAnsi" w:eastAsiaTheme="minorEastAsia" w:hAnsiTheme="minorHAnsi" w:cstheme="minorBidi"/>
          <w:kern w:val="2"/>
          <w:sz w:val="24"/>
          <w:szCs w:val="24"/>
          <w:lang w:eastAsia="en-GB"/>
          <w14:ligatures w14:val="standardContextual"/>
        </w:rPr>
      </w:pPr>
      <w:r>
        <w:t>6.3.2.2A.2</w:t>
      </w:r>
      <w:r>
        <w:rPr>
          <w:rFonts w:asciiTheme="minorHAnsi" w:eastAsiaTheme="minorEastAsia" w:hAnsiTheme="minorHAnsi" w:cstheme="minorBidi"/>
          <w:kern w:val="2"/>
          <w:sz w:val="24"/>
          <w:szCs w:val="24"/>
          <w:lang w:eastAsia="en-GB"/>
          <w14:ligatures w14:val="standardContextual"/>
        </w:rPr>
        <w:tab/>
      </w:r>
      <w:r>
        <w:t>Type: EPSHandoverType</w:t>
      </w:r>
      <w:r>
        <w:tab/>
      </w:r>
      <w:r>
        <w:fldChar w:fldCharType="begin" w:fldLock="1"/>
      </w:r>
      <w:r>
        <w:instrText xml:space="preserve"> PAGEREF _Toc167821130 \h </w:instrText>
      </w:r>
      <w:r>
        <w:fldChar w:fldCharType="separate"/>
      </w:r>
      <w:r>
        <w:t>138</w:t>
      </w:r>
      <w:r>
        <w:fldChar w:fldCharType="end"/>
      </w:r>
    </w:p>
    <w:p w14:paraId="744EABB6" w14:textId="39D087B6" w:rsidR="00071398" w:rsidRDefault="00071398">
      <w:pPr>
        <w:pStyle w:val="TOC5"/>
        <w:rPr>
          <w:rFonts w:asciiTheme="minorHAnsi" w:eastAsiaTheme="minorEastAsia" w:hAnsiTheme="minorHAnsi" w:cstheme="minorBidi"/>
          <w:kern w:val="2"/>
          <w:sz w:val="24"/>
          <w:szCs w:val="24"/>
          <w:lang w:eastAsia="en-GB"/>
          <w14:ligatures w14:val="standardContextual"/>
        </w:rPr>
      </w:pPr>
      <w:r>
        <w:t>6.3.2.2A.3</w:t>
      </w:r>
      <w:r>
        <w:rPr>
          <w:rFonts w:asciiTheme="minorHAnsi" w:eastAsiaTheme="minorEastAsia" w:hAnsiTheme="minorHAnsi" w:cstheme="minorBidi"/>
          <w:kern w:val="2"/>
          <w:sz w:val="24"/>
          <w:szCs w:val="24"/>
          <w:lang w:eastAsia="en-GB"/>
          <w14:ligatures w14:val="standardContextual"/>
        </w:rPr>
        <w:tab/>
      </w:r>
      <w:r>
        <w:t>Type: ERABContextList</w:t>
      </w:r>
      <w:r>
        <w:tab/>
      </w:r>
      <w:r>
        <w:fldChar w:fldCharType="begin" w:fldLock="1"/>
      </w:r>
      <w:r>
        <w:instrText xml:space="preserve"> PAGEREF _Toc167821131 \h </w:instrText>
      </w:r>
      <w:r>
        <w:fldChar w:fldCharType="separate"/>
      </w:r>
      <w:r>
        <w:t>138</w:t>
      </w:r>
      <w:r>
        <w:fldChar w:fldCharType="end"/>
      </w:r>
    </w:p>
    <w:p w14:paraId="091E4960" w14:textId="152D5358" w:rsidR="00071398" w:rsidRDefault="00071398">
      <w:pPr>
        <w:pStyle w:val="TOC5"/>
        <w:rPr>
          <w:rFonts w:asciiTheme="minorHAnsi" w:eastAsiaTheme="minorEastAsia" w:hAnsiTheme="minorHAnsi" w:cstheme="minorBidi"/>
          <w:kern w:val="2"/>
          <w:sz w:val="24"/>
          <w:szCs w:val="24"/>
          <w:lang w:eastAsia="en-GB"/>
          <w14:ligatures w14:val="standardContextual"/>
        </w:rPr>
      </w:pPr>
      <w:r>
        <w:t>6.3.2.2A.4</w:t>
      </w:r>
      <w:r>
        <w:rPr>
          <w:rFonts w:asciiTheme="minorHAnsi" w:eastAsiaTheme="minorEastAsia" w:hAnsiTheme="minorHAnsi" w:cstheme="minorBidi"/>
          <w:kern w:val="2"/>
          <w:sz w:val="24"/>
          <w:szCs w:val="24"/>
          <w:lang w:eastAsia="en-GB"/>
          <w14:ligatures w14:val="standardContextual"/>
        </w:rPr>
        <w:tab/>
      </w:r>
      <w:r>
        <w:t>Type: ERABContext</w:t>
      </w:r>
      <w:r>
        <w:tab/>
      </w:r>
      <w:r>
        <w:fldChar w:fldCharType="begin" w:fldLock="1"/>
      </w:r>
      <w:r>
        <w:instrText xml:space="preserve"> PAGEREF _Toc167821132 \h </w:instrText>
      </w:r>
      <w:r>
        <w:fldChar w:fldCharType="separate"/>
      </w:r>
      <w:r>
        <w:t>138</w:t>
      </w:r>
      <w:r>
        <w:fldChar w:fldCharType="end"/>
      </w:r>
    </w:p>
    <w:p w14:paraId="69F19CD9" w14:textId="077434E2" w:rsidR="00071398" w:rsidRDefault="00071398">
      <w:pPr>
        <w:pStyle w:val="TOC5"/>
        <w:rPr>
          <w:rFonts w:asciiTheme="minorHAnsi" w:eastAsiaTheme="minorEastAsia" w:hAnsiTheme="minorHAnsi" w:cstheme="minorBidi"/>
          <w:kern w:val="2"/>
          <w:sz w:val="24"/>
          <w:szCs w:val="24"/>
          <w:lang w:eastAsia="en-GB"/>
          <w14:ligatures w14:val="standardContextual"/>
        </w:rPr>
      </w:pPr>
      <w:r>
        <w:t>6.3.2.2A.5</w:t>
      </w:r>
      <w:r>
        <w:rPr>
          <w:rFonts w:asciiTheme="minorHAnsi" w:eastAsiaTheme="minorEastAsia" w:hAnsiTheme="minorHAnsi" w:cstheme="minorBidi"/>
          <w:kern w:val="2"/>
          <w:sz w:val="24"/>
          <w:szCs w:val="24"/>
          <w:lang w:eastAsia="en-GB"/>
          <w14:ligatures w14:val="standardContextual"/>
        </w:rPr>
        <w:tab/>
      </w:r>
      <w:r>
        <w:t>Type: ERABReleaseList</w:t>
      </w:r>
      <w:r>
        <w:tab/>
      </w:r>
      <w:r>
        <w:fldChar w:fldCharType="begin" w:fldLock="1"/>
      </w:r>
      <w:r>
        <w:instrText xml:space="preserve"> PAGEREF _Toc167821133 \h </w:instrText>
      </w:r>
      <w:r>
        <w:fldChar w:fldCharType="separate"/>
      </w:r>
      <w:r>
        <w:t>138</w:t>
      </w:r>
      <w:r>
        <w:fldChar w:fldCharType="end"/>
      </w:r>
    </w:p>
    <w:p w14:paraId="751B1AC7" w14:textId="5E5B4186" w:rsidR="00071398" w:rsidRDefault="00071398">
      <w:pPr>
        <w:pStyle w:val="TOC5"/>
        <w:rPr>
          <w:rFonts w:asciiTheme="minorHAnsi" w:eastAsiaTheme="minorEastAsia" w:hAnsiTheme="minorHAnsi" w:cstheme="minorBidi"/>
          <w:kern w:val="2"/>
          <w:sz w:val="24"/>
          <w:szCs w:val="24"/>
          <w:lang w:eastAsia="en-GB"/>
          <w14:ligatures w14:val="standardContextual"/>
        </w:rPr>
      </w:pPr>
      <w:r>
        <w:t>6.3.2.2A.6</w:t>
      </w:r>
      <w:r>
        <w:rPr>
          <w:rFonts w:asciiTheme="minorHAnsi" w:eastAsiaTheme="minorEastAsia" w:hAnsiTheme="minorHAnsi" w:cstheme="minorBidi"/>
          <w:kern w:val="2"/>
          <w:sz w:val="24"/>
          <w:szCs w:val="24"/>
          <w:lang w:eastAsia="en-GB"/>
          <w14:ligatures w14:val="standardContextual"/>
        </w:rPr>
        <w:tab/>
      </w:r>
      <w:r>
        <w:t>Type: ERABError</w:t>
      </w:r>
      <w:r>
        <w:tab/>
      </w:r>
      <w:r>
        <w:fldChar w:fldCharType="begin" w:fldLock="1"/>
      </w:r>
      <w:r>
        <w:instrText xml:space="preserve"> PAGEREF _Toc167821134 \h </w:instrText>
      </w:r>
      <w:r>
        <w:fldChar w:fldCharType="separate"/>
      </w:r>
      <w:r>
        <w:t>139</w:t>
      </w:r>
      <w:r>
        <w:fldChar w:fldCharType="end"/>
      </w:r>
    </w:p>
    <w:p w14:paraId="2BDF3E5A" w14:textId="20705988" w:rsidR="00071398" w:rsidRDefault="00071398">
      <w:pPr>
        <w:pStyle w:val="TOC5"/>
        <w:rPr>
          <w:rFonts w:asciiTheme="minorHAnsi" w:eastAsiaTheme="minorEastAsia" w:hAnsiTheme="minorHAnsi" w:cstheme="minorBidi"/>
          <w:kern w:val="2"/>
          <w:sz w:val="24"/>
          <w:szCs w:val="24"/>
          <w:lang w:eastAsia="en-GB"/>
          <w14:ligatures w14:val="standardContextual"/>
        </w:rPr>
      </w:pPr>
      <w:r>
        <w:t>6.3.2.2A.7</w:t>
      </w:r>
      <w:r>
        <w:rPr>
          <w:rFonts w:asciiTheme="minorHAnsi" w:eastAsiaTheme="minorEastAsia" w:hAnsiTheme="minorHAnsi" w:cstheme="minorBidi"/>
          <w:kern w:val="2"/>
          <w:sz w:val="24"/>
          <w:szCs w:val="24"/>
          <w:lang w:eastAsia="en-GB"/>
          <w14:ligatures w14:val="standardContextual"/>
        </w:rPr>
        <w:tab/>
      </w:r>
      <w:r>
        <w:t>Type: EPSRANCause</w:t>
      </w:r>
      <w:r>
        <w:tab/>
      </w:r>
      <w:r>
        <w:fldChar w:fldCharType="begin" w:fldLock="1"/>
      </w:r>
      <w:r>
        <w:instrText xml:space="preserve"> PAGEREF _Toc167821135 \h </w:instrText>
      </w:r>
      <w:r>
        <w:fldChar w:fldCharType="separate"/>
      </w:r>
      <w:r>
        <w:t>139</w:t>
      </w:r>
      <w:r>
        <w:fldChar w:fldCharType="end"/>
      </w:r>
    </w:p>
    <w:p w14:paraId="2E67D87D" w14:textId="03982D60" w:rsidR="00071398" w:rsidRDefault="00071398">
      <w:pPr>
        <w:pStyle w:val="TOC5"/>
        <w:rPr>
          <w:rFonts w:asciiTheme="minorHAnsi" w:eastAsiaTheme="minorEastAsia" w:hAnsiTheme="minorHAnsi" w:cstheme="minorBidi"/>
          <w:kern w:val="2"/>
          <w:sz w:val="24"/>
          <w:szCs w:val="24"/>
          <w:lang w:eastAsia="en-GB"/>
          <w14:ligatures w14:val="standardContextual"/>
        </w:rPr>
      </w:pPr>
      <w:r>
        <w:t>6.3.2.2A.8</w:t>
      </w:r>
      <w:r>
        <w:rPr>
          <w:rFonts w:asciiTheme="minorHAnsi" w:eastAsiaTheme="minorEastAsia" w:hAnsiTheme="minorHAnsi" w:cstheme="minorBidi"/>
          <w:kern w:val="2"/>
          <w:sz w:val="24"/>
          <w:szCs w:val="24"/>
          <w:lang w:eastAsia="en-GB"/>
          <w14:ligatures w14:val="standardContextual"/>
        </w:rPr>
        <w:tab/>
      </w:r>
      <w:r>
        <w:t>Type: EPSHandoverRestrictionList</w:t>
      </w:r>
      <w:r>
        <w:tab/>
      </w:r>
      <w:r>
        <w:fldChar w:fldCharType="begin" w:fldLock="1"/>
      </w:r>
      <w:r>
        <w:instrText xml:space="preserve"> PAGEREF _Toc167821136 \h </w:instrText>
      </w:r>
      <w:r>
        <w:fldChar w:fldCharType="separate"/>
      </w:r>
      <w:r>
        <w:t>139</w:t>
      </w:r>
      <w:r>
        <w:fldChar w:fldCharType="end"/>
      </w:r>
    </w:p>
    <w:p w14:paraId="60E90C6C" w14:textId="4690BBB8" w:rsidR="00071398" w:rsidRDefault="00071398">
      <w:pPr>
        <w:pStyle w:val="TOC5"/>
        <w:rPr>
          <w:rFonts w:asciiTheme="minorHAnsi" w:eastAsiaTheme="minorEastAsia" w:hAnsiTheme="minorHAnsi" w:cstheme="minorBidi"/>
          <w:kern w:val="2"/>
          <w:sz w:val="24"/>
          <w:szCs w:val="24"/>
          <w:lang w:eastAsia="en-GB"/>
          <w14:ligatures w14:val="standardContextual"/>
        </w:rPr>
      </w:pPr>
      <w:r>
        <w:t>6.3.2.2A.9</w:t>
      </w:r>
      <w:r>
        <w:rPr>
          <w:rFonts w:asciiTheme="minorHAnsi" w:eastAsiaTheme="minorEastAsia" w:hAnsiTheme="minorHAnsi" w:cstheme="minorBidi"/>
          <w:kern w:val="2"/>
          <w:sz w:val="24"/>
          <w:szCs w:val="24"/>
          <w:lang w:eastAsia="en-GB"/>
          <w14:ligatures w14:val="standardContextual"/>
        </w:rPr>
        <w:tab/>
      </w:r>
      <w:r>
        <w:t>Type: EPSCSGInfo</w:t>
      </w:r>
      <w:r>
        <w:tab/>
      </w:r>
      <w:r>
        <w:fldChar w:fldCharType="begin" w:fldLock="1"/>
      </w:r>
      <w:r>
        <w:instrText xml:space="preserve"> PAGEREF _Toc167821137 \h </w:instrText>
      </w:r>
      <w:r>
        <w:fldChar w:fldCharType="separate"/>
      </w:r>
      <w:r>
        <w:t>139</w:t>
      </w:r>
      <w:r>
        <w:fldChar w:fldCharType="end"/>
      </w:r>
    </w:p>
    <w:p w14:paraId="678E8358" w14:textId="35D20343" w:rsidR="00071398" w:rsidRDefault="00071398">
      <w:pPr>
        <w:pStyle w:val="TOC5"/>
        <w:rPr>
          <w:rFonts w:asciiTheme="minorHAnsi" w:eastAsiaTheme="minorEastAsia" w:hAnsiTheme="minorHAnsi" w:cstheme="minorBidi"/>
          <w:kern w:val="2"/>
          <w:sz w:val="24"/>
          <w:szCs w:val="24"/>
          <w:lang w:eastAsia="en-GB"/>
          <w14:ligatures w14:val="standardContextual"/>
        </w:rPr>
      </w:pPr>
      <w:r>
        <w:t>6.3.2.2A.10</w:t>
      </w:r>
      <w:r>
        <w:rPr>
          <w:rFonts w:asciiTheme="minorHAnsi" w:eastAsiaTheme="minorEastAsia" w:hAnsiTheme="minorHAnsi" w:cstheme="minorBidi"/>
          <w:kern w:val="2"/>
          <w:sz w:val="24"/>
          <w:szCs w:val="24"/>
          <w:lang w:eastAsia="en-GB"/>
          <w14:ligatures w14:val="standardContextual"/>
        </w:rPr>
        <w:tab/>
      </w:r>
      <w:r>
        <w:t>Type: EPSProSeAuthorization</w:t>
      </w:r>
      <w:r>
        <w:tab/>
      </w:r>
      <w:r>
        <w:fldChar w:fldCharType="begin" w:fldLock="1"/>
      </w:r>
      <w:r>
        <w:instrText xml:space="preserve"> PAGEREF _Toc167821138 \h </w:instrText>
      </w:r>
      <w:r>
        <w:fldChar w:fldCharType="separate"/>
      </w:r>
      <w:r>
        <w:t>139</w:t>
      </w:r>
      <w:r>
        <w:fldChar w:fldCharType="end"/>
      </w:r>
    </w:p>
    <w:p w14:paraId="6151A753" w14:textId="1704FFDC" w:rsidR="00071398" w:rsidRDefault="00071398">
      <w:pPr>
        <w:pStyle w:val="TOC5"/>
        <w:rPr>
          <w:rFonts w:asciiTheme="minorHAnsi" w:eastAsiaTheme="minorEastAsia" w:hAnsiTheme="minorHAnsi" w:cstheme="minorBidi"/>
          <w:kern w:val="2"/>
          <w:sz w:val="24"/>
          <w:szCs w:val="24"/>
          <w:lang w:eastAsia="en-GB"/>
          <w14:ligatures w14:val="standardContextual"/>
        </w:rPr>
      </w:pPr>
      <w:r>
        <w:t>6.3.2.2A.11</w:t>
      </w:r>
      <w:r>
        <w:rPr>
          <w:rFonts w:asciiTheme="minorHAnsi" w:eastAsiaTheme="minorEastAsia" w:hAnsiTheme="minorHAnsi" w:cstheme="minorBidi"/>
          <w:kern w:val="2"/>
          <w:sz w:val="24"/>
          <w:szCs w:val="24"/>
          <w:lang w:eastAsia="en-GB"/>
          <w14:ligatures w14:val="standardContextual"/>
        </w:rPr>
        <w:tab/>
      </w:r>
      <w:r>
        <w:t>Type: EPSSubscriptionBasedUEDifferentiationIndication</w:t>
      </w:r>
      <w:r>
        <w:tab/>
      </w:r>
      <w:r>
        <w:fldChar w:fldCharType="begin" w:fldLock="1"/>
      </w:r>
      <w:r>
        <w:instrText xml:space="preserve"> PAGEREF _Toc167821139 \h </w:instrText>
      </w:r>
      <w:r>
        <w:fldChar w:fldCharType="separate"/>
      </w:r>
      <w:r>
        <w:t>140</w:t>
      </w:r>
      <w:r>
        <w:fldChar w:fldCharType="end"/>
      </w:r>
    </w:p>
    <w:p w14:paraId="148D0B9F" w14:textId="6971014D" w:rsidR="00071398" w:rsidRDefault="00071398">
      <w:pPr>
        <w:pStyle w:val="TOC5"/>
        <w:rPr>
          <w:rFonts w:asciiTheme="minorHAnsi" w:eastAsiaTheme="minorEastAsia" w:hAnsiTheme="minorHAnsi" w:cstheme="minorBidi"/>
          <w:kern w:val="2"/>
          <w:sz w:val="24"/>
          <w:szCs w:val="24"/>
          <w:lang w:eastAsia="en-GB"/>
          <w14:ligatures w14:val="standardContextual"/>
        </w:rPr>
      </w:pPr>
      <w:r>
        <w:t>6.3.2.2A.12</w:t>
      </w:r>
      <w:r>
        <w:rPr>
          <w:rFonts w:asciiTheme="minorHAnsi" w:eastAsiaTheme="minorEastAsia" w:hAnsiTheme="minorHAnsi" w:cstheme="minorBidi"/>
          <w:kern w:val="2"/>
          <w:sz w:val="24"/>
          <w:szCs w:val="24"/>
          <w:lang w:eastAsia="en-GB"/>
          <w14:ligatures w14:val="standardContextual"/>
        </w:rPr>
        <w:tab/>
      </w:r>
      <w:r>
        <w:t>Type: S1Information</w:t>
      </w:r>
      <w:r>
        <w:tab/>
      </w:r>
      <w:r>
        <w:fldChar w:fldCharType="begin" w:fldLock="1"/>
      </w:r>
      <w:r>
        <w:instrText xml:space="preserve"> PAGEREF _Toc167821140 \h </w:instrText>
      </w:r>
      <w:r>
        <w:fldChar w:fldCharType="separate"/>
      </w:r>
      <w:r>
        <w:t>140</w:t>
      </w:r>
      <w:r>
        <w:fldChar w:fldCharType="end"/>
      </w:r>
    </w:p>
    <w:p w14:paraId="02039EE5" w14:textId="7FB504C9" w:rsidR="00071398" w:rsidRDefault="00071398">
      <w:pPr>
        <w:pStyle w:val="TOC5"/>
        <w:rPr>
          <w:rFonts w:asciiTheme="minorHAnsi" w:eastAsiaTheme="minorEastAsia" w:hAnsiTheme="minorHAnsi" w:cstheme="minorBidi"/>
          <w:kern w:val="2"/>
          <w:sz w:val="24"/>
          <w:szCs w:val="24"/>
          <w:lang w:eastAsia="en-GB"/>
          <w14:ligatures w14:val="standardContextual"/>
        </w:rPr>
      </w:pPr>
      <w:r>
        <w:t>6.3.2.2A.13</w:t>
      </w:r>
      <w:r>
        <w:rPr>
          <w:rFonts w:asciiTheme="minorHAnsi" w:eastAsiaTheme="minorEastAsia" w:hAnsiTheme="minorHAnsi" w:cstheme="minorBidi"/>
          <w:kern w:val="2"/>
          <w:sz w:val="24"/>
          <w:szCs w:val="24"/>
          <w:lang w:eastAsia="en-GB"/>
          <w14:ligatures w14:val="standardContextual"/>
        </w:rPr>
        <w:tab/>
      </w:r>
      <w:r>
        <w:t>Type: MMEServedGUMMEIList</w:t>
      </w:r>
      <w:r>
        <w:tab/>
      </w:r>
      <w:r>
        <w:fldChar w:fldCharType="begin" w:fldLock="1"/>
      </w:r>
      <w:r>
        <w:instrText xml:space="preserve"> PAGEREF _Toc167821141 \h </w:instrText>
      </w:r>
      <w:r>
        <w:fldChar w:fldCharType="separate"/>
      </w:r>
      <w:r>
        <w:t>140</w:t>
      </w:r>
      <w:r>
        <w:fldChar w:fldCharType="end"/>
      </w:r>
    </w:p>
    <w:p w14:paraId="5FF35948" w14:textId="2AF7E34A" w:rsidR="00071398" w:rsidRDefault="00071398">
      <w:pPr>
        <w:pStyle w:val="TOC5"/>
        <w:rPr>
          <w:rFonts w:asciiTheme="minorHAnsi" w:eastAsiaTheme="minorEastAsia" w:hAnsiTheme="minorHAnsi" w:cstheme="minorBidi"/>
          <w:kern w:val="2"/>
          <w:sz w:val="24"/>
          <w:szCs w:val="24"/>
          <w:lang w:eastAsia="en-GB"/>
          <w14:ligatures w14:val="standardContextual"/>
        </w:rPr>
      </w:pPr>
      <w:r>
        <w:t>6.3.2.2A.14</w:t>
      </w:r>
      <w:r>
        <w:rPr>
          <w:rFonts w:asciiTheme="minorHAnsi" w:eastAsiaTheme="minorEastAsia" w:hAnsiTheme="minorHAnsi" w:cstheme="minorBidi"/>
          <w:kern w:val="2"/>
          <w:sz w:val="24"/>
          <w:szCs w:val="24"/>
          <w:lang w:eastAsia="en-GB"/>
          <w14:ligatures w14:val="standardContextual"/>
        </w:rPr>
        <w:tab/>
      </w:r>
      <w:r>
        <w:t>Type: MMEServedGUMMEI</w:t>
      </w:r>
      <w:r>
        <w:tab/>
      </w:r>
      <w:r>
        <w:fldChar w:fldCharType="begin" w:fldLock="1"/>
      </w:r>
      <w:r>
        <w:instrText xml:space="preserve"> PAGEREF _Toc167821142 \h </w:instrText>
      </w:r>
      <w:r>
        <w:fldChar w:fldCharType="separate"/>
      </w:r>
      <w:r>
        <w:t>141</w:t>
      </w:r>
      <w:r>
        <w:fldChar w:fldCharType="end"/>
      </w:r>
    </w:p>
    <w:p w14:paraId="15B511CD" w14:textId="3A984EB7" w:rsidR="00071398" w:rsidRDefault="00071398">
      <w:pPr>
        <w:pStyle w:val="TOC5"/>
        <w:rPr>
          <w:rFonts w:asciiTheme="minorHAnsi" w:eastAsiaTheme="minorEastAsia" w:hAnsiTheme="minorHAnsi" w:cstheme="minorBidi"/>
          <w:kern w:val="2"/>
          <w:sz w:val="24"/>
          <w:szCs w:val="24"/>
          <w:lang w:eastAsia="en-GB"/>
          <w14:ligatures w14:val="standardContextual"/>
        </w:rPr>
      </w:pPr>
      <w:r>
        <w:t>6.3.2.2A.15</w:t>
      </w:r>
      <w:r>
        <w:rPr>
          <w:rFonts w:asciiTheme="minorHAnsi" w:eastAsiaTheme="minorEastAsia" w:hAnsiTheme="minorHAnsi" w:cstheme="minorBidi"/>
          <w:kern w:val="2"/>
          <w:sz w:val="24"/>
          <w:szCs w:val="24"/>
          <w:lang w:eastAsia="en-GB"/>
          <w14:ligatures w14:val="standardContextual"/>
        </w:rPr>
        <w:tab/>
      </w:r>
      <w:r>
        <w:t>Type: EPSNASTransportInitialInformation</w:t>
      </w:r>
      <w:r>
        <w:tab/>
      </w:r>
      <w:r>
        <w:fldChar w:fldCharType="begin" w:fldLock="1"/>
      </w:r>
      <w:r>
        <w:instrText xml:space="preserve"> PAGEREF _Toc167821143 \h </w:instrText>
      </w:r>
      <w:r>
        <w:fldChar w:fldCharType="separate"/>
      </w:r>
      <w:r>
        <w:t>141</w:t>
      </w:r>
      <w:r>
        <w:fldChar w:fldCharType="end"/>
      </w:r>
    </w:p>
    <w:p w14:paraId="5E78AC81" w14:textId="1F17F198" w:rsidR="00071398" w:rsidRDefault="00071398">
      <w:pPr>
        <w:pStyle w:val="TOC5"/>
        <w:rPr>
          <w:rFonts w:asciiTheme="minorHAnsi" w:eastAsiaTheme="minorEastAsia" w:hAnsiTheme="minorHAnsi" w:cstheme="minorBidi"/>
          <w:kern w:val="2"/>
          <w:sz w:val="24"/>
          <w:szCs w:val="24"/>
          <w:lang w:eastAsia="en-GB"/>
          <w14:ligatures w14:val="standardContextual"/>
        </w:rPr>
      </w:pPr>
      <w:r>
        <w:t>6.3.2.2A.16</w:t>
      </w:r>
      <w:r>
        <w:rPr>
          <w:rFonts w:asciiTheme="minorHAnsi" w:eastAsiaTheme="minorEastAsia" w:hAnsiTheme="minorHAnsi" w:cstheme="minorBidi"/>
          <w:kern w:val="2"/>
          <w:sz w:val="24"/>
          <w:szCs w:val="24"/>
          <w:lang w:eastAsia="en-GB"/>
          <w14:ligatures w14:val="standardContextual"/>
        </w:rPr>
        <w:tab/>
      </w:r>
      <w:r>
        <w:t>Type: BBFTunnelInformation</w:t>
      </w:r>
      <w:r>
        <w:tab/>
      </w:r>
      <w:r>
        <w:fldChar w:fldCharType="begin" w:fldLock="1"/>
      </w:r>
      <w:r>
        <w:instrText xml:space="preserve"> PAGEREF _Toc167821144 \h </w:instrText>
      </w:r>
      <w:r>
        <w:fldChar w:fldCharType="separate"/>
      </w:r>
      <w:r>
        <w:t>141</w:t>
      </w:r>
      <w:r>
        <w:fldChar w:fldCharType="end"/>
      </w:r>
    </w:p>
    <w:p w14:paraId="567EB232" w14:textId="6576FF0D" w:rsidR="00071398" w:rsidRDefault="00071398">
      <w:pPr>
        <w:pStyle w:val="TOC5"/>
        <w:rPr>
          <w:rFonts w:asciiTheme="minorHAnsi" w:eastAsiaTheme="minorEastAsia" w:hAnsiTheme="minorHAnsi" w:cstheme="minorBidi"/>
          <w:kern w:val="2"/>
          <w:sz w:val="24"/>
          <w:szCs w:val="24"/>
          <w:lang w:eastAsia="en-GB"/>
          <w14:ligatures w14:val="standardContextual"/>
        </w:rPr>
      </w:pPr>
      <w:r>
        <w:t>6.3.2.2A.17</w:t>
      </w:r>
      <w:r>
        <w:rPr>
          <w:rFonts w:asciiTheme="minorHAnsi" w:eastAsiaTheme="minorEastAsia" w:hAnsiTheme="minorHAnsi" w:cstheme="minorBidi"/>
          <w:kern w:val="2"/>
          <w:sz w:val="24"/>
          <w:szCs w:val="24"/>
          <w:lang w:eastAsia="en-GB"/>
          <w14:ligatures w14:val="standardContextual"/>
        </w:rPr>
        <w:tab/>
      </w:r>
      <w:r>
        <w:t>Type: LTENTNTAIInformation</w:t>
      </w:r>
      <w:r>
        <w:tab/>
      </w:r>
      <w:r>
        <w:fldChar w:fldCharType="begin" w:fldLock="1"/>
      </w:r>
      <w:r>
        <w:instrText xml:space="preserve"> PAGEREF _Toc167821145 \h </w:instrText>
      </w:r>
      <w:r>
        <w:fldChar w:fldCharType="separate"/>
      </w:r>
      <w:r>
        <w:t>142</w:t>
      </w:r>
      <w:r>
        <w:fldChar w:fldCharType="end"/>
      </w:r>
    </w:p>
    <w:p w14:paraId="55870021" w14:textId="70AFF3BC" w:rsidR="00071398" w:rsidRDefault="00071398">
      <w:pPr>
        <w:pStyle w:val="TOC5"/>
        <w:rPr>
          <w:rFonts w:asciiTheme="minorHAnsi" w:eastAsiaTheme="minorEastAsia" w:hAnsiTheme="minorHAnsi" w:cstheme="minorBidi"/>
          <w:kern w:val="2"/>
          <w:sz w:val="24"/>
          <w:szCs w:val="24"/>
          <w:lang w:eastAsia="en-GB"/>
          <w14:ligatures w14:val="standardContextual"/>
        </w:rPr>
      </w:pPr>
      <w:r>
        <w:t>6.3.2.2A.18</w:t>
      </w:r>
      <w:r>
        <w:rPr>
          <w:rFonts w:asciiTheme="minorHAnsi" w:eastAsiaTheme="minorEastAsia" w:hAnsiTheme="minorHAnsi" w:cstheme="minorBidi"/>
          <w:kern w:val="2"/>
          <w:sz w:val="24"/>
          <w:szCs w:val="24"/>
          <w:lang w:eastAsia="en-GB"/>
          <w14:ligatures w14:val="standardContextual"/>
        </w:rPr>
        <w:tab/>
      </w:r>
      <w:r>
        <w:t>Type: EPSRANUEContext</w:t>
      </w:r>
      <w:r>
        <w:tab/>
      </w:r>
      <w:r>
        <w:fldChar w:fldCharType="begin" w:fldLock="1"/>
      </w:r>
      <w:r>
        <w:instrText xml:space="preserve"> PAGEREF _Toc167821146 \h </w:instrText>
      </w:r>
      <w:r>
        <w:fldChar w:fldCharType="separate"/>
      </w:r>
      <w:r>
        <w:t>142</w:t>
      </w:r>
      <w:r>
        <w:fldChar w:fldCharType="end"/>
      </w:r>
    </w:p>
    <w:p w14:paraId="371CD545" w14:textId="4481312F" w:rsidR="00071398" w:rsidRDefault="00071398">
      <w:pPr>
        <w:pStyle w:val="TOC5"/>
        <w:rPr>
          <w:rFonts w:asciiTheme="minorHAnsi" w:eastAsiaTheme="minorEastAsia" w:hAnsiTheme="minorHAnsi" w:cstheme="minorBidi"/>
          <w:kern w:val="2"/>
          <w:sz w:val="24"/>
          <w:szCs w:val="24"/>
          <w:lang w:eastAsia="en-GB"/>
          <w14:ligatures w14:val="standardContextual"/>
        </w:rPr>
      </w:pPr>
      <w:r>
        <w:t>6.3.2.2A.19</w:t>
      </w:r>
      <w:r>
        <w:rPr>
          <w:rFonts w:asciiTheme="minorHAnsi" w:eastAsiaTheme="minorEastAsia" w:hAnsiTheme="minorHAnsi" w:cstheme="minorBidi"/>
          <w:kern w:val="2"/>
          <w:sz w:val="24"/>
          <w:szCs w:val="24"/>
          <w:lang w:eastAsia="en-GB"/>
          <w14:ligatures w14:val="standardContextual"/>
        </w:rPr>
        <w:tab/>
      </w:r>
      <w:r>
        <w:t>Enumeration: EPSCSFallbackIndicator</w:t>
      </w:r>
      <w:r>
        <w:tab/>
      </w:r>
      <w:r>
        <w:fldChar w:fldCharType="begin" w:fldLock="1"/>
      </w:r>
      <w:r>
        <w:instrText xml:space="preserve"> PAGEREF _Toc167821147 \h </w:instrText>
      </w:r>
      <w:r>
        <w:fldChar w:fldCharType="separate"/>
      </w:r>
      <w:r>
        <w:t>143</w:t>
      </w:r>
      <w:r>
        <w:fldChar w:fldCharType="end"/>
      </w:r>
    </w:p>
    <w:p w14:paraId="682E8564" w14:textId="25970B42" w:rsidR="00071398" w:rsidRDefault="00071398">
      <w:pPr>
        <w:pStyle w:val="TOC4"/>
        <w:rPr>
          <w:rFonts w:asciiTheme="minorHAnsi" w:eastAsiaTheme="minorEastAsia" w:hAnsiTheme="minorHAnsi" w:cstheme="minorBidi"/>
          <w:kern w:val="2"/>
          <w:sz w:val="24"/>
          <w:szCs w:val="24"/>
          <w:lang w:eastAsia="en-GB"/>
          <w14:ligatures w14:val="standardContextual"/>
        </w:rPr>
      </w:pPr>
      <w:r>
        <w:t>6.3.2.3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_Toc167821148 \h </w:instrText>
      </w:r>
      <w:r>
        <w:fldChar w:fldCharType="separate"/>
      </w:r>
      <w:r>
        <w:t>143</w:t>
      </w:r>
      <w:r>
        <w:fldChar w:fldCharType="end"/>
      </w:r>
    </w:p>
    <w:p w14:paraId="5BC0388D" w14:textId="5D66372F" w:rsidR="00071398" w:rsidRDefault="00071398">
      <w:pPr>
        <w:pStyle w:val="TOC5"/>
        <w:rPr>
          <w:rFonts w:asciiTheme="minorHAnsi" w:eastAsiaTheme="minorEastAsia" w:hAnsiTheme="minorHAnsi" w:cstheme="minorBidi"/>
          <w:kern w:val="2"/>
          <w:sz w:val="24"/>
          <w:szCs w:val="24"/>
          <w:lang w:eastAsia="en-GB"/>
          <w14:ligatures w14:val="standardContextual"/>
        </w:rPr>
      </w:pPr>
      <w:r>
        <w:t>6.3.2.3.1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_Toc167821149 \h </w:instrText>
      </w:r>
      <w:r>
        <w:fldChar w:fldCharType="separate"/>
      </w:r>
      <w:r>
        <w:t>143</w:t>
      </w:r>
      <w:r>
        <w:fldChar w:fldCharType="end"/>
      </w:r>
    </w:p>
    <w:p w14:paraId="78465049" w14:textId="03D342BF" w:rsidR="00071398" w:rsidRDefault="00071398">
      <w:pPr>
        <w:pStyle w:val="TOC5"/>
        <w:rPr>
          <w:rFonts w:asciiTheme="minorHAnsi" w:eastAsiaTheme="minorEastAsia" w:hAnsiTheme="minorHAnsi" w:cstheme="minorBidi"/>
          <w:kern w:val="2"/>
          <w:sz w:val="24"/>
          <w:szCs w:val="24"/>
          <w:lang w:eastAsia="en-GB"/>
          <w14:ligatures w14:val="standardContextual"/>
        </w:rPr>
      </w:pPr>
      <w:r>
        <w:t>6.3.2.3.2</w:t>
      </w:r>
      <w:r>
        <w:rPr>
          <w:rFonts w:asciiTheme="minorHAnsi" w:eastAsiaTheme="minorEastAsia" w:hAnsiTheme="minorHAnsi" w:cstheme="minorBidi"/>
          <w:kern w:val="2"/>
          <w:sz w:val="24"/>
          <w:szCs w:val="24"/>
          <w:lang w:eastAsia="en-GB"/>
          <w14:ligatures w14:val="standardContextual"/>
        </w:rPr>
        <w:tab/>
      </w:r>
      <w:r>
        <w:t>Option A</w:t>
      </w:r>
      <w:r>
        <w:tab/>
      </w:r>
      <w:r>
        <w:fldChar w:fldCharType="begin" w:fldLock="1"/>
      </w:r>
      <w:r>
        <w:instrText xml:space="preserve"> PAGEREF _Toc167821150 \h </w:instrText>
      </w:r>
      <w:r>
        <w:fldChar w:fldCharType="separate"/>
      </w:r>
      <w:r>
        <w:t>144</w:t>
      </w:r>
      <w:r>
        <w:fldChar w:fldCharType="end"/>
      </w:r>
    </w:p>
    <w:p w14:paraId="3C830345" w14:textId="27308BF7" w:rsidR="00071398" w:rsidRDefault="00071398">
      <w:pPr>
        <w:pStyle w:val="TOC5"/>
        <w:rPr>
          <w:rFonts w:asciiTheme="minorHAnsi" w:eastAsiaTheme="minorEastAsia" w:hAnsiTheme="minorHAnsi" w:cstheme="minorBidi"/>
          <w:kern w:val="2"/>
          <w:sz w:val="24"/>
          <w:szCs w:val="24"/>
          <w:lang w:eastAsia="en-GB"/>
          <w14:ligatures w14:val="standardContextual"/>
        </w:rPr>
      </w:pPr>
      <w:r>
        <w:t>6.3.2.3.3</w:t>
      </w:r>
      <w:r>
        <w:rPr>
          <w:rFonts w:asciiTheme="minorHAnsi" w:eastAsiaTheme="minorEastAsia" w:hAnsiTheme="minorHAnsi" w:cstheme="minorBidi"/>
          <w:kern w:val="2"/>
          <w:sz w:val="24"/>
          <w:szCs w:val="24"/>
          <w:lang w:eastAsia="en-GB"/>
          <w14:ligatures w14:val="standardContextual"/>
        </w:rPr>
        <w:tab/>
      </w:r>
      <w:r>
        <w:t>Option B and Option C</w:t>
      </w:r>
      <w:r>
        <w:tab/>
      </w:r>
      <w:r>
        <w:fldChar w:fldCharType="begin" w:fldLock="1"/>
      </w:r>
      <w:r>
        <w:instrText xml:space="preserve"> PAGEREF _Toc167821151 \h </w:instrText>
      </w:r>
      <w:r>
        <w:fldChar w:fldCharType="separate"/>
      </w:r>
      <w:r>
        <w:t>144</w:t>
      </w:r>
      <w:r>
        <w:fldChar w:fldCharType="end"/>
      </w:r>
    </w:p>
    <w:p w14:paraId="0921468F" w14:textId="60DDE756" w:rsidR="00071398" w:rsidRDefault="00071398">
      <w:pPr>
        <w:pStyle w:val="TOC3"/>
        <w:rPr>
          <w:rFonts w:asciiTheme="minorHAnsi" w:eastAsiaTheme="minorEastAsia" w:hAnsiTheme="minorHAnsi" w:cstheme="minorBidi"/>
          <w:kern w:val="2"/>
          <w:sz w:val="24"/>
          <w:szCs w:val="24"/>
          <w:lang w:eastAsia="en-GB"/>
          <w14:ligatures w14:val="standardContextual"/>
        </w:rPr>
      </w:pPr>
      <w:r>
        <w:t>6.3.3</w:t>
      </w:r>
      <w:r>
        <w:rPr>
          <w:rFonts w:asciiTheme="minorHAnsi" w:eastAsiaTheme="minorEastAsia" w:hAnsiTheme="minorHAnsi" w:cstheme="minorBidi"/>
          <w:kern w:val="2"/>
          <w:sz w:val="24"/>
          <w:szCs w:val="24"/>
          <w:lang w:eastAsia="en-GB"/>
          <w14:ligatures w14:val="standardContextual"/>
        </w:rPr>
        <w:tab/>
      </w:r>
      <w:r>
        <w:t>LI at SGW/PGW and ePDG</w:t>
      </w:r>
      <w:r>
        <w:tab/>
      </w:r>
      <w:r>
        <w:fldChar w:fldCharType="begin" w:fldLock="1"/>
      </w:r>
      <w:r>
        <w:instrText xml:space="preserve"> PAGEREF _Toc167821152 \h </w:instrText>
      </w:r>
      <w:r>
        <w:fldChar w:fldCharType="separate"/>
      </w:r>
      <w:r>
        <w:t>144</w:t>
      </w:r>
      <w:r>
        <w:fldChar w:fldCharType="end"/>
      </w:r>
    </w:p>
    <w:p w14:paraId="5C9CA348" w14:textId="75F0728A" w:rsidR="00071398" w:rsidRDefault="00071398">
      <w:pPr>
        <w:pStyle w:val="TOC4"/>
        <w:rPr>
          <w:rFonts w:asciiTheme="minorHAnsi" w:eastAsiaTheme="minorEastAsia" w:hAnsiTheme="minorHAnsi" w:cstheme="minorBidi"/>
          <w:kern w:val="2"/>
          <w:sz w:val="24"/>
          <w:szCs w:val="24"/>
          <w:lang w:eastAsia="en-GB"/>
          <w14:ligatures w14:val="standardContextual"/>
        </w:rPr>
      </w:pPr>
      <w:r>
        <w:t>6.3.3.0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_Toc167821153 \h </w:instrText>
      </w:r>
      <w:r>
        <w:fldChar w:fldCharType="separate"/>
      </w:r>
      <w:r>
        <w:t>144</w:t>
      </w:r>
      <w:r>
        <w:fldChar w:fldCharType="end"/>
      </w:r>
    </w:p>
    <w:p w14:paraId="0030D801" w14:textId="153C0E7F" w:rsidR="00071398" w:rsidRDefault="00071398">
      <w:pPr>
        <w:pStyle w:val="TOC4"/>
        <w:rPr>
          <w:rFonts w:asciiTheme="minorHAnsi" w:eastAsiaTheme="minorEastAsia" w:hAnsiTheme="minorHAnsi" w:cstheme="minorBidi"/>
          <w:kern w:val="2"/>
          <w:sz w:val="24"/>
          <w:szCs w:val="24"/>
          <w:lang w:eastAsia="en-GB"/>
          <w14:ligatures w14:val="standardContextual"/>
        </w:rPr>
      </w:pPr>
      <w:r>
        <w:t>6.3.3.1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_Toc167821154 \h </w:instrText>
      </w:r>
      <w:r>
        <w:fldChar w:fldCharType="separate"/>
      </w:r>
      <w:r>
        <w:t>145</w:t>
      </w:r>
      <w:r>
        <w:fldChar w:fldCharType="end"/>
      </w:r>
    </w:p>
    <w:p w14:paraId="6CDB3F7B" w14:textId="289BC8F6" w:rsidR="00071398" w:rsidRDefault="00071398">
      <w:pPr>
        <w:pStyle w:val="TOC5"/>
        <w:rPr>
          <w:rFonts w:asciiTheme="minorHAnsi" w:eastAsiaTheme="minorEastAsia" w:hAnsiTheme="minorHAnsi" w:cstheme="minorBidi"/>
          <w:kern w:val="2"/>
          <w:sz w:val="24"/>
          <w:szCs w:val="24"/>
          <w:lang w:eastAsia="en-GB"/>
          <w14:ligatures w14:val="standardContextual"/>
        </w:rPr>
      </w:pPr>
      <w:r>
        <w:t>6.3.3.1.1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_Toc167821155 \h </w:instrText>
      </w:r>
      <w:r>
        <w:fldChar w:fldCharType="separate"/>
      </w:r>
      <w:r>
        <w:t>145</w:t>
      </w:r>
      <w:r>
        <w:fldChar w:fldCharType="end"/>
      </w:r>
    </w:p>
    <w:p w14:paraId="321F3677" w14:textId="0F054392" w:rsidR="00071398" w:rsidRDefault="00071398">
      <w:pPr>
        <w:pStyle w:val="TOC5"/>
        <w:rPr>
          <w:rFonts w:asciiTheme="minorHAnsi" w:eastAsiaTheme="minorEastAsia" w:hAnsiTheme="minorHAnsi" w:cstheme="minorBidi"/>
          <w:kern w:val="2"/>
          <w:sz w:val="24"/>
          <w:szCs w:val="24"/>
          <w:lang w:eastAsia="en-GB"/>
          <w14:ligatures w14:val="standardContextual"/>
        </w:rPr>
      </w:pPr>
      <w:r>
        <w:t>6.3.3.1.2</w:t>
      </w:r>
      <w:r>
        <w:rPr>
          <w:rFonts w:asciiTheme="minorHAnsi" w:eastAsiaTheme="minorEastAsia" w:hAnsiTheme="minorHAnsi" w:cstheme="minorBidi"/>
          <w:kern w:val="2"/>
          <w:sz w:val="24"/>
          <w:szCs w:val="24"/>
          <w:lang w:eastAsia="en-GB"/>
          <w14:ligatures w14:val="standardContextual"/>
        </w:rPr>
        <w:tab/>
      </w:r>
      <w:r>
        <w:t>Non-CUPS Architecture</w:t>
      </w:r>
      <w:r>
        <w:tab/>
      </w:r>
      <w:r>
        <w:fldChar w:fldCharType="begin" w:fldLock="1"/>
      </w:r>
      <w:r>
        <w:instrText xml:space="preserve"> PAGEREF _Toc167821156 \h </w:instrText>
      </w:r>
      <w:r>
        <w:fldChar w:fldCharType="separate"/>
      </w:r>
      <w:r>
        <w:t>146</w:t>
      </w:r>
      <w:r>
        <w:fldChar w:fldCharType="end"/>
      </w:r>
    </w:p>
    <w:p w14:paraId="727940EE" w14:textId="10923147" w:rsidR="00071398" w:rsidRDefault="00071398">
      <w:pPr>
        <w:pStyle w:val="TOC5"/>
        <w:rPr>
          <w:rFonts w:asciiTheme="minorHAnsi" w:eastAsiaTheme="minorEastAsia" w:hAnsiTheme="minorHAnsi" w:cstheme="minorBidi"/>
          <w:kern w:val="2"/>
          <w:sz w:val="24"/>
          <w:szCs w:val="24"/>
          <w:lang w:eastAsia="en-GB"/>
          <w14:ligatures w14:val="standardContextual"/>
        </w:rPr>
      </w:pPr>
      <w:r>
        <w:t>6.3.3.1.3</w:t>
      </w:r>
      <w:r>
        <w:rPr>
          <w:rFonts w:asciiTheme="minorHAnsi" w:eastAsiaTheme="minorEastAsia" w:hAnsiTheme="minorHAnsi" w:cstheme="minorBidi"/>
          <w:kern w:val="2"/>
          <w:sz w:val="24"/>
          <w:szCs w:val="24"/>
          <w:lang w:eastAsia="en-GB"/>
          <w14:ligatures w14:val="standardContextual"/>
        </w:rPr>
        <w:tab/>
      </w:r>
      <w:r>
        <w:t>CUPS Architecture</w:t>
      </w:r>
      <w:r>
        <w:tab/>
      </w:r>
      <w:r>
        <w:fldChar w:fldCharType="begin" w:fldLock="1"/>
      </w:r>
      <w:r>
        <w:instrText xml:space="preserve"> PAGEREF _Toc167821157 \h </w:instrText>
      </w:r>
      <w:r>
        <w:fldChar w:fldCharType="separate"/>
      </w:r>
      <w:r>
        <w:t>146</w:t>
      </w:r>
      <w:r>
        <w:fldChar w:fldCharType="end"/>
      </w:r>
    </w:p>
    <w:p w14:paraId="30BCD22A" w14:textId="43FAA7C1" w:rsidR="00071398" w:rsidRDefault="00071398">
      <w:pPr>
        <w:pStyle w:val="TOC5"/>
        <w:rPr>
          <w:rFonts w:asciiTheme="minorHAnsi" w:eastAsiaTheme="minorEastAsia" w:hAnsiTheme="minorHAnsi" w:cstheme="minorBidi"/>
          <w:kern w:val="2"/>
          <w:sz w:val="24"/>
          <w:szCs w:val="24"/>
          <w:lang w:eastAsia="en-GB"/>
          <w14:ligatures w14:val="standardContextual"/>
        </w:rPr>
      </w:pPr>
      <w:r w:rsidRPr="00071398">
        <w:t>6.3.3.1.4</w:t>
      </w:r>
      <w:r w:rsidRPr="00071398">
        <w:rPr>
          <w:rFonts w:asciiTheme="minorHAnsi" w:hAnsiTheme="minorHAnsi" w:cstheme="minorBidi"/>
          <w:kern w:val="2"/>
          <w:sz w:val="24"/>
          <w:szCs w:val="24"/>
          <w:lang w:eastAsia="en-GB"/>
          <w14:ligatures w14:val="standardContextual"/>
        </w:rPr>
        <w:tab/>
      </w:r>
      <w:r w:rsidRPr="00AC2987">
        <w:rPr>
          <w:rFonts w:eastAsiaTheme="minorHAnsi"/>
          <w:lang w:val="en-US"/>
        </w:rPr>
        <w:t>Provisioning of the MDF2</w:t>
      </w:r>
      <w:r>
        <w:tab/>
      </w:r>
      <w:r>
        <w:fldChar w:fldCharType="begin" w:fldLock="1"/>
      </w:r>
      <w:r>
        <w:instrText xml:space="preserve"> PAGEREF _Toc167821158 \h </w:instrText>
      </w:r>
      <w:r>
        <w:fldChar w:fldCharType="separate"/>
      </w:r>
      <w:r>
        <w:t>147</w:t>
      </w:r>
      <w:r>
        <w:fldChar w:fldCharType="end"/>
      </w:r>
    </w:p>
    <w:p w14:paraId="56D757B8" w14:textId="376EB1EC" w:rsidR="00071398" w:rsidRDefault="00071398">
      <w:pPr>
        <w:pStyle w:val="TOC5"/>
        <w:rPr>
          <w:rFonts w:asciiTheme="minorHAnsi" w:eastAsiaTheme="minorEastAsia" w:hAnsiTheme="minorHAnsi" w:cstheme="minorBidi"/>
          <w:kern w:val="2"/>
          <w:sz w:val="24"/>
          <w:szCs w:val="24"/>
          <w:lang w:eastAsia="en-GB"/>
          <w14:ligatures w14:val="standardContextual"/>
        </w:rPr>
      </w:pPr>
      <w:r w:rsidRPr="00071398">
        <w:t>6.3.3.1.5</w:t>
      </w:r>
      <w:r w:rsidRPr="00071398">
        <w:rPr>
          <w:rFonts w:asciiTheme="minorHAnsi" w:hAnsiTheme="minorHAnsi" w:cstheme="minorBidi"/>
          <w:kern w:val="2"/>
          <w:sz w:val="24"/>
          <w:szCs w:val="24"/>
          <w:lang w:eastAsia="en-GB"/>
          <w14:ligatures w14:val="standardContextual"/>
        </w:rPr>
        <w:tab/>
      </w:r>
      <w:r w:rsidRPr="00AC2987">
        <w:rPr>
          <w:rFonts w:eastAsiaTheme="minorHAnsi"/>
          <w:lang w:val="en-US"/>
        </w:rPr>
        <w:t>Provisioning of the MDF3</w:t>
      </w:r>
      <w:r>
        <w:tab/>
      </w:r>
      <w:r>
        <w:fldChar w:fldCharType="begin" w:fldLock="1"/>
      </w:r>
      <w:r>
        <w:instrText xml:space="preserve"> PAGEREF _Toc167821159 \h </w:instrText>
      </w:r>
      <w:r>
        <w:fldChar w:fldCharType="separate"/>
      </w:r>
      <w:r>
        <w:t>148</w:t>
      </w:r>
      <w:r>
        <w:fldChar w:fldCharType="end"/>
      </w:r>
    </w:p>
    <w:p w14:paraId="1E4D0C1B" w14:textId="58E1A201" w:rsidR="00071398" w:rsidRDefault="00071398">
      <w:pPr>
        <w:pStyle w:val="TOC4"/>
        <w:rPr>
          <w:rFonts w:asciiTheme="minorHAnsi" w:eastAsiaTheme="minorEastAsia" w:hAnsiTheme="minorHAnsi" w:cstheme="minorBidi"/>
          <w:kern w:val="2"/>
          <w:sz w:val="24"/>
          <w:szCs w:val="24"/>
          <w:lang w:eastAsia="en-GB"/>
          <w14:ligatures w14:val="standardContextual"/>
        </w:rPr>
      </w:pPr>
      <w:r>
        <w:t>6.3.3.2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_Toc167821160 \h </w:instrText>
      </w:r>
      <w:r>
        <w:fldChar w:fldCharType="separate"/>
      </w:r>
      <w:r>
        <w:t>149</w:t>
      </w:r>
      <w:r>
        <w:fldChar w:fldCharType="end"/>
      </w:r>
    </w:p>
    <w:p w14:paraId="0CD62E9F" w14:textId="10797228" w:rsidR="00071398" w:rsidRDefault="00071398">
      <w:pPr>
        <w:pStyle w:val="TOC5"/>
        <w:rPr>
          <w:rFonts w:asciiTheme="minorHAnsi" w:eastAsiaTheme="minorEastAsia" w:hAnsiTheme="minorHAnsi" w:cstheme="minorBidi"/>
          <w:kern w:val="2"/>
          <w:sz w:val="24"/>
          <w:szCs w:val="24"/>
          <w:lang w:eastAsia="en-GB"/>
          <w14:ligatures w14:val="standardContextual"/>
        </w:rPr>
      </w:pPr>
      <w:r>
        <w:t>6.3.3.2.1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_Toc167821161 \h </w:instrText>
      </w:r>
      <w:r>
        <w:fldChar w:fldCharType="separate"/>
      </w:r>
      <w:r>
        <w:t>149</w:t>
      </w:r>
      <w:r>
        <w:fldChar w:fldCharType="end"/>
      </w:r>
    </w:p>
    <w:p w14:paraId="0FC72FD4" w14:textId="6F577797" w:rsidR="00071398" w:rsidRDefault="00071398">
      <w:pPr>
        <w:pStyle w:val="TOC5"/>
        <w:rPr>
          <w:rFonts w:asciiTheme="minorHAnsi" w:eastAsiaTheme="minorEastAsia" w:hAnsiTheme="minorHAnsi" w:cstheme="minorBidi"/>
          <w:kern w:val="2"/>
          <w:sz w:val="24"/>
          <w:szCs w:val="24"/>
          <w:lang w:eastAsia="en-GB"/>
          <w14:ligatures w14:val="standardContextual"/>
        </w:rPr>
      </w:pPr>
      <w:r>
        <w:t>6.3.3.2.2</w:t>
      </w:r>
      <w:r>
        <w:rPr>
          <w:rFonts w:asciiTheme="minorHAnsi" w:eastAsiaTheme="minorEastAsia" w:hAnsiTheme="minorHAnsi" w:cstheme="minorBidi"/>
          <w:kern w:val="2"/>
          <w:sz w:val="24"/>
          <w:szCs w:val="24"/>
          <w:lang w:eastAsia="en-GB"/>
          <w14:ligatures w14:val="standardContextual"/>
        </w:rPr>
        <w:tab/>
      </w:r>
      <w:r>
        <w:t>PDU Session Establishment message reporting PDU session establishment or PDN Connection establishment</w:t>
      </w:r>
      <w:r>
        <w:tab/>
      </w:r>
      <w:r>
        <w:fldChar w:fldCharType="begin" w:fldLock="1"/>
      </w:r>
      <w:r>
        <w:instrText xml:space="preserve"> PAGEREF _Toc167821162 \h </w:instrText>
      </w:r>
      <w:r>
        <w:fldChar w:fldCharType="separate"/>
      </w:r>
      <w:r>
        <w:t>149</w:t>
      </w:r>
      <w:r>
        <w:fldChar w:fldCharType="end"/>
      </w:r>
    </w:p>
    <w:p w14:paraId="678295FB" w14:textId="45BBDA2C" w:rsidR="00071398" w:rsidRDefault="00071398">
      <w:pPr>
        <w:pStyle w:val="TOC5"/>
        <w:rPr>
          <w:rFonts w:asciiTheme="minorHAnsi" w:eastAsiaTheme="minorEastAsia" w:hAnsiTheme="minorHAnsi" w:cstheme="minorBidi"/>
          <w:kern w:val="2"/>
          <w:sz w:val="24"/>
          <w:szCs w:val="24"/>
          <w:lang w:eastAsia="en-GB"/>
          <w14:ligatures w14:val="standardContextual"/>
        </w:rPr>
      </w:pPr>
      <w:r>
        <w:t>6.3.3.2.3</w:t>
      </w:r>
      <w:r>
        <w:rPr>
          <w:rFonts w:asciiTheme="minorHAnsi" w:eastAsiaTheme="minorEastAsia" w:hAnsiTheme="minorHAnsi" w:cstheme="minorBidi"/>
          <w:kern w:val="2"/>
          <w:sz w:val="24"/>
          <w:szCs w:val="24"/>
          <w:lang w:eastAsia="en-GB"/>
          <w14:ligatures w14:val="standardContextual"/>
        </w:rPr>
        <w:tab/>
      </w:r>
      <w:r>
        <w:t>PDU Session Modification message reporting PDU session modification, PDN Connection modification or inter-system handover</w:t>
      </w:r>
      <w:r>
        <w:tab/>
      </w:r>
      <w:r>
        <w:fldChar w:fldCharType="begin" w:fldLock="1"/>
      </w:r>
      <w:r>
        <w:instrText xml:space="preserve"> PAGEREF _Toc167821163 \h </w:instrText>
      </w:r>
      <w:r>
        <w:fldChar w:fldCharType="separate"/>
      </w:r>
      <w:r>
        <w:t>153</w:t>
      </w:r>
      <w:r>
        <w:fldChar w:fldCharType="end"/>
      </w:r>
    </w:p>
    <w:p w14:paraId="17C0A058" w14:textId="532584CC" w:rsidR="00071398" w:rsidRDefault="00071398">
      <w:pPr>
        <w:pStyle w:val="TOC5"/>
        <w:rPr>
          <w:rFonts w:asciiTheme="minorHAnsi" w:eastAsiaTheme="minorEastAsia" w:hAnsiTheme="minorHAnsi" w:cstheme="minorBidi"/>
          <w:kern w:val="2"/>
          <w:sz w:val="24"/>
          <w:szCs w:val="24"/>
          <w:lang w:eastAsia="en-GB"/>
          <w14:ligatures w14:val="standardContextual"/>
        </w:rPr>
      </w:pPr>
      <w:r>
        <w:t>6.3.3.2.4</w:t>
      </w:r>
      <w:r>
        <w:rPr>
          <w:rFonts w:asciiTheme="minorHAnsi" w:eastAsiaTheme="minorEastAsia" w:hAnsiTheme="minorHAnsi" w:cstheme="minorBidi"/>
          <w:kern w:val="2"/>
          <w:sz w:val="24"/>
          <w:szCs w:val="24"/>
          <w:lang w:eastAsia="en-GB"/>
          <w14:ligatures w14:val="standardContextual"/>
        </w:rPr>
        <w:tab/>
      </w:r>
      <w:r>
        <w:t>PDU Session Release message reporting PDU session release, PDN Connection release</w:t>
      </w:r>
      <w:r>
        <w:tab/>
      </w:r>
      <w:r>
        <w:fldChar w:fldCharType="begin" w:fldLock="1"/>
      </w:r>
      <w:r>
        <w:instrText xml:space="preserve"> PAGEREF _Toc167821164 \h </w:instrText>
      </w:r>
      <w:r>
        <w:fldChar w:fldCharType="separate"/>
      </w:r>
      <w:r>
        <w:t>157</w:t>
      </w:r>
      <w:r>
        <w:fldChar w:fldCharType="end"/>
      </w:r>
    </w:p>
    <w:p w14:paraId="53D4017F" w14:textId="00A19FC4" w:rsidR="00071398" w:rsidRDefault="00071398">
      <w:pPr>
        <w:pStyle w:val="TOC5"/>
        <w:rPr>
          <w:rFonts w:asciiTheme="minorHAnsi" w:eastAsiaTheme="minorEastAsia" w:hAnsiTheme="minorHAnsi" w:cstheme="minorBidi"/>
          <w:kern w:val="2"/>
          <w:sz w:val="24"/>
          <w:szCs w:val="24"/>
          <w:lang w:eastAsia="en-GB"/>
          <w14:ligatures w14:val="standardContextual"/>
        </w:rPr>
      </w:pPr>
      <w:r>
        <w:t>6.3.3.2.5</w:t>
      </w:r>
      <w:r>
        <w:rPr>
          <w:rFonts w:asciiTheme="minorHAnsi" w:eastAsiaTheme="minorEastAsia" w:hAnsiTheme="minorHAnsi" w:cstheme="minorBidi"/>
          <w:kern w:val="2"/>
          <w:sz w:val="24"/>
          <w:szCs w:val="24"/>
          <w:lang w:eastAsia="en-GB"/>
          <w14:ligatures w14:val="standardContextual"/>
        </w:rPr>
        <w:tab/>
      </w:r>
      <w:r>
        <w:t>SMF Start of Interception with Already Established PDU Session message reporting Start of Interception with Already Established PDU Session or Start of Interception with Already Established PDN Connection</w:t>
      </w:r>
      <w:r>
        <w:tab/>
      </w:r>
      <w:r>
        <w:fldChar w:fldCharType="begin" w:fldLock="1"/>
      </w:r>
      <w:r>
        <w:instrText xml:space="preserve"> PAGEREF _Toc167821165 \h </w:instrText>
      </w:r>
      <w:r>
        <w:fldChar w:fldCharType="separate"/>
      </w:r>
      <w:r>
        <w:t>158</w:t>
      </w:r>
      <w:r>
        <w:fldChar w:fldCharType="end"/>
      </w:r>
    </w:p>
    <w:p w14:paraId="074A4174" w14:textId="6D7B6561" w:rsidR="00071398" w:rsidRDefault="00071398">
      <w:pPr>
        <w:pStyle w:val="TOC5"/>
        <w:rPr>
          <w:rFonts w:asciiTheme="minorHAnsi" w:eastAsiaTheme="minorEastAsia" w:hAnsiTheme="minorHAnsi" w:cstheme="minorBidi"/>
          <w:kern w:val="2"/>
          <w:sz w:val="24"/>
          <w:szCs w:val="24"/>
          <w:lang w:eastAsia="en-GB"/>
          <w14:ligatures w14:val="standardContextual"/>
        </w:rPr>
      </w:pPr>
      <w:r>
        <w:t>6.3.3.2.6</w:t>
      </w:r>
      <w:r>
        <w:rPr>
          <w:rFonts w:asciiTheme="minorHAnsi" w:eastAsiaTheme="minorEastAsia" w:hAnsiTheme="minorHAnsi" w:cstheme="minorBidi"/>
          <w:kern w:val="2"/>
          <w:sz w:val="24"/>
          <w:szCs w:val="24"/>
          <w:lang w:eastAsia="en-GB"/>
          <w14:ligatures w14:val="standardContextual"/>
        </w:rPr>
        <w:tab/>
      </w:r>
      <w:r>
        <w:t>MA PDU Session Establishment message reporting MA PDU session establishment or PDN Connection establishment as part of an MA PDU Session</w:t>
      </w:r>
      <w:r>
        <w:tab/>
      </w:r>
      <w:r>
        <w:fldChar w:fldCharType="begin" w:fldLock="1"/>
      </w:r>
      <w:r>
        <w:instrText xml:space="preserve"> PAGEREF _Toc167821166 \h </w:instrText>
      </w:r>
      <w:r>
        <w:fldChar w:fldCharType="separate"/>
      </w:r>
      <w:r>
        <w:t>159</w:t>
      </w:r>
      <w:r>
        <w:fldChar w:fldCharType="end"/>
      </w:r>
    </w:p>
    <w:p w14:paraId="46BDAA39" w14:textId="43CF8C5B" w:rsidR="00071398" w:rsidRDefault="00071398">
      <w:pPr>
        <w:pStyle w:val="TOC5"/>
        <w:rPr>
          <w:rFonts w:asciiTheme="minorHAnsi" w:eastAsiaTheme="minorEastAsia" w:hAnsiTheme="minorHAnsi" w:cstheme="minorBidi"/>
          <w:kern w:val="2"/>
          <w:sz w:val="24"/>
          <w:szCs w:val="24"/>
          <w:lang w:eastAsia="en-GB"/>
          <w14:ligatures w14:val="standardContextual"/>
        </w:rPr>
      </w:pPr>
      <w:r>
        <w:t>6.3.3.2.7</w:t>
      </w:r>
      <w:r>
        <w:rPr>
          <w:rFonts w:asciiTheme="minorHAnsi" w:eastAsiaTheme="minorEastAsia" w:hAnsiTheme="minorHAnsi" w:cstheme="minorBidi"/>
          <w:kern w:val="2"/>
          <w:sz w:val="24"/>
          <w:szCs w:val="24"/>
          <w:lang w:eastAsia="en-GB"/>
          <w14:ligatures w14:val="standardContextual"/>
        </w:rPr>
        <w:tab/>
      </w:r>
      <w:r>
        <w:t>MA PDU Session Modification message reporting MA PDU session modification, modification of a PDN Connection associated to MA PDU session or inter-system handover</w:t>
      </w:r>
      <w:r>
        <w:tab/>
      </w:r>
      <w:r>
        <w:fldChar w:fldCharType="begin" w:fldLock="1"/>
      </w:r>
      <w:r>
        <w:instrText xml:space="preserve"> PAGEREF _Toc167821167 \h </w:instrText>
      </w:r>
      <w:r>
        <w:fldChar w:fldCharType="separate"/>
      </w:r>
      <w:r>
        <w:t>160</w:t>
      </w:r>
      <w:r>
        <w:fldChar w:fldCharType="end"/>
      </w:r>
    </w:p>
    <w:p w14:paraId="7538378D" w14:textId="4BC2DD04" w:rsidR="00071398" w:rsidRDefault="00071398">
      <w:pPr>
        <w:pStyle w:val="TOC5"/>
        <w:rPr>
          <w:rFonts w:asciiTheme="minorHAnsi" w:eastAsiaTheme="minorEastAsia" w:hAnsiTheme="minorHAnsi" w:cstheme="minorBidi"/>
          <w:kern w:val="2"/>
          <w:sz w:val="24"/>
          <w:szCs w:val="24"/>
          <w:lang w:eastAsia="en-GB"/>
          <w14:ligatures w14:val="standardContextual"/>
        </w:rPr>
      </w:pPr>
      <w:r>
        <w:t>6.3.3.2.8</w:t>
      </w:r>
      <w:r>
        <w:rPr>
          <w:rFonts w:asciiTheme="minorHAnsi" w:eastAsiaTheme="minorEastAsia" w:hAnsiTheme="minorHAnsi" w:cstheme="minorBidi"/>
          <w:kern w:val="2"/>
          <w:sz w:val="24"/>
          <w:szCs w:val="24"/>
          <w:lang w:eastAsia="en-GB"/>
          <w14:ligatures w14:val="standardContextual"/>
        </w:rPr>
        <w:tab/>
      </w:r>
      <w:r>
        <w:t>MA PDU Session Release message reporting MA PDU session release or the release of a PDN Connection associated to an MA PDU session</w:t>
      </w:r>
      <w:r>
        <w:tab/>
      </w:r>
      <w:r>
        <w:fldChar w:fldCharType="begin" w:fldLock="1"/>
      </w:r>
      <w:r>
        <w:instrText xml:space="preserve"> PAGEREF _Toc167821168 \h </w:instrText>
      </w:r>
      <w:r>
        <w:fldChar w:fldCharType="separate"/>
      </w:r>
      <w:r>
        <w:t>160</w:t>
      </w:r>
      <w:r>
        <w:fldChar w:fldCharType="end"/>
      </w:r>
    </w:p>
    <w:p w14:paraId="08B81D2E" w14:textId="1E6AC18A" w:rsidR="00071398" w:rsidRDefault="00071398">
      <w:pPr>
        <w:pStyle w:val="TOC5"/>
        <w:rPr>
          <w:rFonts w:asciiTheme="minorHAnsi" w:eastAsiaTheme="minorEastAsia" w:hAnsiTheme="minorHAnsi" w:cstheme="minorBidi"/>
          <w:kern w:val="2"/>
          <w:sz w:val="24"/>
          <w:szCs w:val="24"/>
          <w:lang w:eastAsia="en-GB"/>
          <w14:ligatures w14:val="standardContextual"/>
        </w:rPr>
      </w:pPr>
      <w:r>
        <w:t>6.3.3.2.9</w:t>
      </w:r>
      <w:r>
        <w:rPr>
          <w:rFonts w:asciiTheme="minorHAnsi" w:eastAsiaTheme="minorEastAsia" w:hAnsiTheme="minorHAnsi" w:cstheme="minorBidi"/>
          <w:kern w:val="2"/>
          <w:sz w:val="24"/>
          <w:szCs w:val="24"/>
          <w:lang w:eastAsia="en-GB"/>
          <w14:ligatures w14:val="standardContextual"/>
        </w:rPr>
        <w:tab/>
      </w:r>
      <w:r>
        <w:t>SMF Start of Interception with Already Established MA PDU Session message reporting Start of Interception with Already Established MA PDU Session or Start of Interception with Already Established PDN Connection associated to an MA PDU Session</w:t>
      </w:r>
      <w:r>
        <w:tab/>
      </w:r>
      <w:r>
        <w:fldChar w:fldCharType="begin" w:fldLock="1"/>
      </w:r>
      <w:r>
        <w:instrText xml:space="preserve"> PAGEREF _Toc167821169 \h </w:instrText>
      </w:r>
      <w:r>
        <w:fldChar w:fldCharType="separate"/>
      </w:r>
      <w:r>
        <w:t>161</w:t>
      </w:r>
      <w:r>
        <w:fldChar w:fldCharType="end"/>
      </w:r>
    </w:p>
    <w:p w14:paraId="1A44120E" w14:textId="27836E25" w:rsidR="00071398" w:rsidRDefault="00071398">
      <w:pPr>
        <w:pStyle w:val="TOC4"/>
        <w:rPr>
          <w:rFonts w:asciiTheme="minorHAnsi" w:eastAsiaTheme="minorEastAsia" w:hAnsiTheme="minorHAnsi" w:cstheme="minorBidi"/>
          <w:kern w:val="2"/>
          <w:sz w:val="24"/>
          <w:szCs w:val="24"/>
          <w:lang w:eastAsia="en-GB"/>
          <w14:ligatures w14:val="standardContextual"/>
        </w:rPr>
      </w:pPr>
      <w:r>
        <w:t>6.3.3.2A</w:t>
      </w:r>
      <w:r>
        <w:rPr>
          <w:rFonts w:asciiTheme="minorHAnsi" w:eastAsiaTheme="minorEastAsia" w:hAnsiTheme="minorHAnsi" w:cstheme="minorBidi"/>
          <w:kern w:val="2"/>
          <w:sz w:val="24"/>
          <w:szCs w:val="24"/>
          <w:lang w:eastAsia="en-GB"/>
          <w14:ligatures w14:val="standardContextual"/>
        </w:rPr>
        <w:tab/>
      </w:r>
      <w:r>
        <w:t>Triggering of the CC-POI from CC-TF over LI_T3</w:t>
      </w:r>
      <w:r>
        <w:tab/>
      </w:r>
      <w:r>
        <w:fldChar w:fldCharType="begin" w:fldLock="1"/>
      </w:r>
      <w:r>
        <w:instrText xml:space="preserve"> PAGEREF _Toc167821170 \h </w:instrText>
      </w:r>
      <w:r>
        <w:fldChar w:fldCharType="separate"/>
      </w:r>
      <w:r>
        <w:t>161</w:t>
      </w:r>
      <w:r>
        <w:fldChar w:fldCharType="end"/>
      </w:r>
    </w:p>
    <w:p w14:paraId="40755A3C" w14:textId="36CC7995" w:rsidR="00071398" w:rsidRDefault="00071398">
      <w:pPr>
        <w:pStyle w:val="TOC4"/>
        <w:rPr>
          <w:rFonts w:asciiTheme="minorHAnsi" w:eastAsiaTheme="minorEastAsia" w:hAnsiTheme="minorHAnsi" w:cstheme="minorBidi"/>
          <w:kern w:val="2"/>
          <w:sz w:val="24"/>
          <w:szCs w:val="24"/>
          <w:lang w:eastAsia="en-GB"/>
          <w14:ligatures w14:val="standardContextual"/>
        </w:rPr>
      </w:pPr>
      <w:r>
        <w:t>6.3.3.3</w:t>
      </w:r>
      <w:r>
        <w:rPr>
          <w:rFonts w:asciiTheme="minorHAnsi" w:eastAsiaTheme="minorEastAsia" w:hAnsiTheme="minorHAnsi" w:cstheme="minorBidi"/>
          <w:kern w:val="2"/>
          <w:sz w:val="24"/>
          <w:szCs w:val="24"/>
          <w:lang w:eastAsia="en-GB"/>
          <w14:ligatures w14:val="standardContextual"/>
        </w:rPr>
        <w:tab/>
      </w:r>
      <w:r>
        <w:t>Generation of xCC at CC-POI in the SGW/PGW and ePDG over LI_X3</w:t>
      </w:r>
      <w:r>
        <w:tab/>
      </w:r>
      <w:r>
        <w:fldChar w:fldCharType="begin" w:fldLock="1"/>
      </w:r>
      <w:r>
        <w:instrText xml:space="preserve"> PAGEREF _Toc167821171 \h </w:instrText>
      </w:r>
      <w:r>
        <w:fldChar w:fldCharType="separate"/>
      </w:r>
      <w:r>
        <w:t>162</w:t>
      </w:r>
      <w:r>
        <w:fldChar w:fldCharType="end"/>
      </w:r>
    </w:p>
    <w:p w14:paraId="71137DA5" w14:textId="398FD9A2" w:rsidR="00071398" w:rsidRDefault="00071398">
      <w:pPr>
        <w:pStyle w:val="TOC5"/>
        <w:rPr>
          <w:rFonts w:asciiTheme="minorHAnsi" w:eastAsiaTheme="minorEastAsia" w:hAnsiTheme="minorHAnsi" w:cstheme="minorBidi"/>
          <w:kern w:val="2"/>
          <w:sz w:val="24"/>
          <w:szCs w:val="24"/>
          <w:lang w:eastAsia="en-GB"/>
          <w14:ligatures w14:val="standardContextual"/>
        </w:rPr>
      </w:pPr>
      <w:r>
        <w:t>6.3.3.3.1</w:t>
      </w:r>
      <w:r>
        <w:rPr>
          <w:rFonts w:asciiTheme="minorHAnsi" w:eastAsiaTheme="minorEastAsia" w:hAnsiTheme="minorHAnsi" w:cstheme="minorBidi"/>
          <w:kern w:val="2"/>
          <w:sz w:val="24"/>
          <w:szCs w:val="24"/>
          <w:lang w:eastAsia="en-GB"/>
          <w14:ligatures w14:val="standardContextual"/>
        </w:rPr>
        <w:tab/>
      </w:r>
      <w:r>
        <w:t>Non-CUPS architecture</w:t>
      </w:r>
      <w:r>
        <w:tab/>
      </w:r>
      <w:r>
        <w:fldChar w:fldCharType="begin" w:fldLock="1"/>
      </w:r>
      <w:r>
        <w:instrText xml:space="preserve"> PAGEREF _Toc167821172 \h </w:instrText>
      </w:r>
      <w:r>
        <w:fldChar w:fldCharType="separate"/>
      </w:r>
      <w:r>
        <w:t>162</w:t>
      </w:r>
      <w:r>
        <w:fldChar w:fldCharType="end"/>
      </w:r>
    </w:p>
    <w:p w14:paraId="13C81895" w14:textId="389E5509" w:rsidR="00071398" w:rsidRDefault="00071398">
      <w:pPr>
        <w:pStyle w:val="TOC5"/>
        <w:rPr>
          <w:rFonts w:asciiTheme="minorHAnsi" w:eastAsiaTheme="minorEastAsia" w:hAnsiTheme="minorHAnsi" w:cstheme="minorBidi"/>
          <w:kern w:val="2"/>
          <w:sz w:val="24"/>
          <w:szCs w:val="24"/>
          <w:lang w:eastAsia="en-GB"/>
          <w14:ligatures w14:val="standardContextual"/>
        </w:rPr>
      </w:pPr>
      <w:r>
        <w:t>6.3.3.3.2</w:t>
      </w:r>
      <w:r>
        <w:rPr>
          <w:rFonts w:asciiTheme="minorHAnsi" w:eastAsiaTheme="minorEastAsia" w:hAnsiTheme="minorHAnsi" w:cstheme="minorBidi"/>
          <w:kern w:val="2"/>
          <w:sz w:val="24"/>
          <w:szCs w:val="24"/>
          <w:lang w:eastAsia="en-GB"/>
          <w14:ligatures w14:val="standardContextual"/>
        </w:rPr>
        <w:tab/>
      </w:r>
      <w:r>
        <w:t>CUPS architecture</w:t>
      </w:r>
      <w:r>
        <w:tab/>
      </w:r>
      <w:r>
        <w:fldChar w:fldCharType="begin" w:fldLock="1"/>
      </w:r>
      <w:r>
        <w:instrText xml:space="preserve"> PAGEREF _Toc167821173 \h </w:instrText>
      </w:r>
      <w:r>
        <w:fldChar w:fldCharType="separate"/>
      </w:r>
      <w:r>
        <w:t>162</w:t>
      </w:r>
      <w:r>
        <w:fldChar w:fldCharType="end"/>
      </w:r>
    </w:p>
    <w:p w14:paraId="7E63C67F" w14:textId="19FAE5C1" w:rsidR="00071398" w:rsidRDefault="00071398">
      <w:pPr>
        <w:pStyle w:val="TOC4"/>
        <w:rPr>
          <w:rFonts w:asciiTheme="minorHAnsi" w:eastAsiaTheme="minorEastAsia" w:hAnsiTheme="minorHAnsi" w:cstheme="minorBidi"/>
          <w:kern w:val="2"/>
          <w:sz w:val="24"/>
          <w:szCs w:val="24"/>
          <w:lang w:eastAsia="en-GB"/>
          <w14:ligatures w14:val="standardContextual"/>
        </w:rPr>
      </w:pPr>
      <w:r>
        <w:t>6.3.3.4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_Toc167821174 \h </w:instrText>
      </w:r>
      <w:r>
        <w:fldChar w:fldCharType="separate"/>
      </w:r>
      <w:r>
        <w:t>162</w:t>
      </w:r>
      <w:r>
        <w:fldChar w:fldCharType="end"/>
      </w:r>
    </w:p>
    <w:p w14:paraId="54C2E315" w14:textId="678F1FD8" w:rsidR="00071398" w:rsidRDefault="00071398">
      <w:pPr>
        <w:pStyle w:val="TOC4"/>
        <w:rPr>
          <w:rFonts w:asciiTheme="minorHAnsi" w:eastAsiaTheme="minorEastAsia" w:hAnsiTheme="minorHAnsi" w:cstheme="minorBidi"/>
          <w:kern w:val="2"/>
          <w:sz w:val="24"/>
          <w:szCs w:val="24"/>
          <w:lang w:eastAsia="en-GB"/>
          <w14:ligatures w14:val="standardContextual"/>
        </w:rPr>
      </w:pPr>
      <w:r>
        <w:lastRenderedPageBreak/>
        <w:t>6.3.3.5</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_Toc167821175 \h </w:instrText>
      </w:r>
      <w:r>
        <w:fldChar w:fldCharType="separate"/>
      </w:r>
      <w:r>
        <w:t>162</w:t>
      </w:r>
      <w:r>
        <w:fldChar w:fldCharType="end"/>
      </w:r>
    </w:p>
    <w:p w14:paraId="538E7AAA" w14:textId="543262F7" w:rsidR="00071398" w:rsidRDefault="00071398">
      <w:pPr>
        <w:pStyle w:val="TOC2"/>
        <w:rPr>
          <w:rFonts w:asciiTheme="minorHAnsi" w:eastAsiaTheme="minorEastAsia" w:hAnsiTheme="minorHAnsi" w:cstheme="minorBidi"/>
          <w:kern w:val="2"/>
          <w:sz w:val="24"/>
          <w:szCs w:val="24"/>
          <w:lang w:eastAsia="en-GB"/>
          <w14:ligatures w14:val="standardContextual"/>
        </w:rPr>
      </w:pPr>
      <w:r>
        <w:t>6.4</w:t>
      </w:r>
      <w:r>
        <w:rPr>
          <w:rFonts w:asciiTheme="minorHAnsi" w:eastAsiaTheme="minorEastAsia" w:hAnsiTheme="minorHAnsi" w:cstheme="minorBidi"/>
          <w:kern w:val="2"/>
          <w:sz w:val="24"/>
          <w:szCs w:val="24"/>
          <w:lang w:eastAsia="en-GB"/>
          <w14:ligatures w14:val="standardContextual"/>
        </w:rPr>
        <w:tab/>
      </w:r>
      <w:r>
        <w:t>3G</w:t>
      </w:r>
      <w:r>
        <w:tab/>
      </w:r>
      <w:r>
        <w:fldChar w:fldCharType="begin" w:fldLock="1"/>
      </w:r>
      <w:r>
        <w:instrText xml:space="preserve"> PAGEREF _Toc167821176 \h </w:instrText>
      </w:r>
      <w:r>
        <w:fldChar w:fldCharType="separate"/>
      </w:r>
      <w:r>
        <w:t>163</w:t>
      </w:r>
      <w:r>
        <w:fldChar w:fldCharType="end"/>
      </w:r>
    </w:p>
    <w:p w14:paraId="1C04A407" w14:textId="6BB352B4" w:rsidR="00071398" w:rsidRDefault="00071398">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Service Layer Based Interception</w:t>
      </w:r>
      <w:r>
        <w:tab/>
      </w:r>
      <w:r>
        <w:fldChar w:fldCharType="begin" w:fldLock="1"/>
      </w:r>
      <w:r>
        <w:instrText xml:space="preserve"> PAGEREF _Toc167821177 \h </w:instrText>
      </w:r>
      <w:r>
        <w:fldChar w:fldCharType="separate"/>
      </w:r>
      <w:r>
        <w:t>163</w:t>
      </w:r>
      <w:r>
        <w:fldChar w:fldCharType="end"/>
      </w:r>
    </w:p>
    <w:p w14:paraId="791552F7" w14:textId="573BFE44" w:rsidR="00071398" w:rsidRDefault="00071398">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_Toc167821178 \h </w:instrText>
      </w:r>
      <w:r>
        <w:fldChar w:fldCharType="separate"/>
      </w:r>
      <w:r>
        <w:t>163</w:t>
      </w:r>
      <w:r>
        <w:fldChar w:fldCharType="end"/>
      </w:r>
    </w:p>
    <w:p w14:paraId="421CD74D" w14:textId="6FEAAA31" w:rsidR="00071398" w:rsidRDefault="00071398">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Central Subscriber Management</w:t>
      </w:r>
      <w:r>
        <w:tab/>
      </w:r>
      <w:r>
        <w:fldChar w:fldCharType="begin" w:fldLock="1"/>
      </w:r>
      <w:r>
        <w:instrText xml:space="preserve"> PAGEREF _Toc167821179 \h </w:instrText>
      </w:r>
      <w:r>
        <w:fldChar w:fldCharType="separate"/>
      </w:r>
      <w:r>
        <w:t>163</w:t>
      </w:r>
      <w:r>
        <w:fldChar w:fldCharType="end"/>
      </w:r>
    </w:p>
    <w:p w14:paraId="677C6B54" w14:textId="4A96A58C" w:rsidR="00071398" w:rsidRDefault="00071398">
      <w:pPr>
        <w:pStyle w:val="TOC3"/>
        <w:rPr>
          <w:rFonts w:asciiTheme="minorHAnsi" w:eastAsiaTheme="minorEastAsia" w:hAnsiTheme="minorHAnsi" w:cstheme="minorBidi"/>
          <w:kern w:val="2"/>
          <w:sz w:val="24"/>
          <w:szCs w:val="24"/>
          <w:lang w:eastAsia="en-GB"/>
          <w14:ligatures w14:val="standardContextual"/>
        </w:rPr>
      </w:pPr>
      <w:r>
        <w:t>7.2.1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_Toc167821180 \h </w:instrText>
      </w:r>
      <w:r>
        <w:fldChar w:fldCharType="separate"/>
      </w:r>
      <w:r>
        <w:t>163</w:t>
      </w:r>
      <w:r>
        <w:fldChar w:fldCharType="end"/>
      </w:r>
    </w:p>
    <w:p w14:paraId="2B2E64DC" w14:textId="0A604CD4" w:rsidR="00071398" w:rsidRDefault="00071398">
      <w:pPr>
        <w:pStyle w:val="TOC3"/>
        <w:rPr>
          <w:rFonts w:asciiTheme="minorHAnsi" w:eastAsiaTheme="minorEastAsia" w:hAnsiTheme="minorHAnsi" w:cstheme="minorBidi"/>
          <w:kern w:val="2"/>
          <w:sz w:val="24"/>
          <w:szCs w:val="24"/>
          <w:lang w:eastAsia="en-GB"/>
          <w14:ligatures w14:val="standardContextual"/>
        </w:rPr>
      </w:pPr>
      <w:r>
        <w:t>7.2.2</w:t>
      </w:r>
      <w:r>
        <w:rPr>
          <w:rFonts w:asciiTheme="minorHAnsi" w:eastAsiaTheme="minorEastAsia" w:hAnsiTheme="minorHAnsi" w:cstheme="minorBidi"/>
          <w:kern w:val="2"/>
          <w:sz w:val="24"/>
          <w:szCs w:val="24"/>
          <w:lang w:eastAsia="en-GB"/>
          <w14:ligatures w14:val="standardContextual"/>
        </w:rPr>
        <w:tab/>
      </w:r>
      <w:r>
        <w:t>LI at UDM</w:t>
      </w:r>
      <w:r>
        <w:tab/>
      </w:r>
      <w:r>
        <w:fldChar w:fldCharType="begin" w:fldLock="1"/>
      </w:r>
      <w:r>
        <w:instrText xml:space="preserve"> PAGEREF _Toc167821181 \h </w:instrText>
      </w:r>
      <w:r>
        <w:fldChar w:fldCharType="separate"/>
      </w:r>
      <w:r>
        <w:t>163</w:t>
      </w:r>
      <w:r>
        <w:fldChar w:fldCharType="end"/>
      </w:r>
    </w:p>
    <w:p w14:paraId="2DE0229E" w14:textId="211869CB" w:rsidR="00071398" w:rsidRDefault="00071398">
      <w:pPr>
        <w:pStyle w:val="TOC4"/>
        <w:rPr>
          <w:rFonts w:asciiTheme="minorHAnsi" w:eastAsiaTheme="minorEastAsia" w:hAnsiTheme="minorHAnsi" w:cstheme="minorBidi"/>
          <w:kern w:val="2"/>
          <w:sz w:val="24"/>
          <w:szCs w:val="24"/>
          <w:lang w:eastAsia="en-GB"/>
          <w14:ligatures w14:val="standardContextual"/>
        </w:rPr>
      </w:pPr>
      <w:r>
        <w:t>7.2.2.1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_Toc167821182 \h </w:instrText>
      </w:r>
      <w:r>
        <w:fldChar w:fldCharType="separate"/>
      </w:r>
      <w:r>
        <w:t>163</w:t>
      </w:r>
      <w:r>
        <w:fldChar w:fldCharType="end"/>
      </w:r>
    </w:p>
    <w:p w14:paraId="0A9CC0F2" w14:textId="5CC7D582" w:rsidR="00071398" w:rsidRDefault="00071398">
      <w:pPr>
        <w:pStyle w:val="TOC4"/>
        <w:rPr>
          <w:rFonts w:asciiTheme="minorHAnsi" w:eastAsiaTheme="minorEastAsia" w:hAnsiTheme="minorHAnsi" w:cstheme="minorBidi"/>
          <w:kern w:val="2"/>
          <w:sz w:val="24"/>
          <w:szCs w:val="24"/>
          <w:lang w:eastAsia="en-GB"/>
          <w14:ligatures w14:val="standardContextual"/>
        </w:rPr>
      </w:pPr>
      <w:r>
        <w:t>7.2.2.2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_Toc167821183 \h </w:instrText>
      </w:r>
      <w:r>
        <w:fldChar w:fldCharType="separate"/>
      </w:r>
      <w:r>
        <w:t>163</w:t>
      </w:r>
      <w:r>
        <w:fldChar w:fldCharType="end"/>
      </w:r>
    </w:p>
    <w:p w14:paraId="3AA2CA92" w14:textId="6E95569F" w:rsidR="00071398" w:rsidRDefault="00071398">
      <w:pPr>
        <w:pStyle w:val="TOC4"/>
        <w:rPr>
          <w:rFonts w:asciiTheme="minorHAnsi" w:eastAsiaTheme="minorEastAsia" w:hAnsiTheme="minorHAnsi" w:cstheme="minorBidi"/>
          <w:kern w:val="2"/>
          <w:sz w:val="24"/>
          <w:szCs w:val="24"/>
          <w:lang w:eastAsia="en-GB"/>
          <w14:ligatures w14:val="standardContextual"/>
        </w:rPr>
      </w:pPr>
      <w:r>
        <w:t>7.2.2.3</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_Toc167821184 \h </w:instrText>
      </w:r>
      <w:r>
        <w:fldChar w:fldCharType="separate"/>
      </w:r>
      <w:r>
        <w:t>163</w:t>
      </w:r>
      <w:r>
        <w:fldChar w:fldCharType="end"/>
      </w:r>
    </w:p>
    <w:p w14:paraId="124227E5" w14:textId="01738C09" w:rsidR="00071398" w:rsidRDefault="00071398">
      <w:pPr>
        <w:pStyle w:val="TOC5"/>
        <w:rPr>
          <w:rFonts w:asciiTheme="minorHAnsi" w:eastAsiaTheme="minorEastAsia" w:hAnsiTheme="minorHAnsi" w:cstheme="minorBidi"/>
          <w:kern w:val="2"/>
          <w:sz w:val="24"/>
          <w:szCs w:val="24"/>
          <w:lang w:eastAsia="en-GB"/>
          <w14:ligatures w14:val="standardContextual"/>
        </w:rPr>
      </w:pPr>
      <w:r>
        <w:t>7.2.2.3.1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_Toc167821185 \h </w:instrText>
      </w:r>
      <w:r>
        <w:fldChar w:fldCharType="separate"/>
      </w:r>
      <w:r>
        <w:t>163</w:t>
      </w:r>
      <w:r>
        <w:fldChar w:fldCharType="end"/>
      </w:r>
    </w:p>
    <w:p w14:paraId="0F014267" w14:textId="6D6D4338" w:rsidR="00071398" w:rsidRDefault="00071398">
      <w:pPr>
        <w:pStyle w:val="TOC5"/>
        <w:rPr>
          <w:rFonts w:asciiTheme="minorHAnsi" w:eastAsiaTheme="minorEastAsia" w:hAnsiTheme="minorHAnsi" w:cstheme="minorBidi"/>
          <w:kern w:val="2"/>
          <w:sz w:val="24"/>
          <w:szCs w:val="24"/>
          <w:lang w:eastAsia="en-GB"/>
          <w14:ligatures w14:val="standardContextual"/>
        </w:rPr>
      </w:pPr>
      <w:r>
        <w:t>7.2.2.3.2</w:t>
      </w:r>
      <w:r>
        <w:rPr>
          <w:rFonts w:asciiTheme="minorHAnsi" w:eastAsiaTheme="minorEastAsia" w:hAnsiTheme="minorHAnsi" w:cstheme="minorBidi"/>
          <w:kern w:val="2"/>
          <w:sz w:val="24"/>
          <w:szCs w:val="24"/>
          <w:lang w:eastAsia="en-GB"/>
          <w14:ligatures w14:val="standardContextual"/>
        </w:rPr>
        <w:tab/>
      </w:r>
      <w:r>
        <w:t>Serving system</w:t>
      </w:r>
      <w:r>
        <w:tab/>
      </w:r>
      <w:r>
        <w:fldChar w:fldCharType="begin" w:fldLock="1"/>
      </w:r>
      <w:r>
        <w:instrText xml:space="preserve"> PAGEREF _Toc167821186 \h </w:instrText>
      </w:r>
      <w:r>
        <w:fldChar w:fldCharType="separate"/>
      </w:r>
      <w:r>
        <w:t>164</w:t>
      </w:r>
      <w:r>
        <w:fldChar w:fldCharType="end"/>
      </w:r>
    </w:p>
    <w:p w14:paraId="3E5D2476" w14:textId="4AA6240D" w:rsidR="00071398" w:rsidRDefault="00071398">
      <w:pPr>
        <w:pStyle w:val="TOC5"/>
        <w:rPr>
          <w:rFonts w:asciiTheme="minorHAnsi" w:eastAsiaTheme="minorEastAsia" w:hAnsiTheme="minorHAnsi" w:cstheme="minorBidi"/>
          <w:kern w:val="2"/>
          <w:sz w:val="24"/>
          <w:szCs w:val="24"/>
          <w:lang w:eastAsia="en-GB"/>
          <w14:ligatures w14:val="standardContextual"/>
        </w:rPr>
      </w:pPr>
      <w:r>
        <w:t>7.2.2.3.3</w:t>
      </w:r>
      <w:r>
        <w:rPr>
          <w:rFonts w:asciiTheme="minorHAnsi" w:eastAsiaTheme="minorEastAsia" w:hAnsiTheme="minorHAnsi" w:cstheme="minorBidi"/>
          <w:kern w:val="2"/>
          <w:sz w:val="24"/>
          <w:szCs w:val="24"/>
          <w:lang w:eastAsia="en-GB"/>
          <w14:ligatures w14:val="standardContextual"/>
        </w:rPr>
        <w:tab/>
      </w:r>
      <w:r>
        <w:t>Subscriber record change</w:t>
      </w:r>
      <w:r>
        <w:tab/>
      </w:r>
      <w:r>
        <w:fldChar w:fldCharType="begin" w:fldLock="1"/>
      </w:r>
      <w:r>
        <w:instrText xml:space="preserve"> PAGEREF _Toc167821187 \h </w:instrText>
      </w:r>
      <w:r>
        <w:fldChar w:fldCharType="separate"/>
      </w:r>
      <w:r>
        <w:t>164</w:t>
      </w:r>
      <w:r>
        <w:fldChar w:fldCharType="end"/>
      </w:r>
    </w:p>
    <w:p w14:paraId="164CA1CE" w14:textId="606D4C36" w:rsidR="00071398" w:rsidRDefault="00071398">
      <w:pPr>
        <w:pStyle w:val="TOC5"/>
        <w:rPr>
          <w:rFonts w:asciiTheme="minorHAnsi" w:eastAsiaTheme="minorEastAsia" w:hAnsiTheme="minorHAnsi" w:cstheme="minorBidi"/>
          <w:kern w:val="2"/>
          <w:sz w:val="24"/>
          <w:szCs w:val="24"/>
          <w:lang w:eastAsia="en-GB"/>
          <w14:ligatures w14:val="standardContextual"/>
        </w:rPr>
      </w:pPr>
      <w:r>
        <w:t>7.2.2.3.4</w:t>
      </w:r>
      <w:r>
        <w:rPr>
          <w:rFonts w:asciiTheme="minorHAnsi" w:eastAsiaTheme="minorEastAsia" w:hAnsiTheme="minorHAnsi" w:cstheme="minorBidi"/>
          <w:kern w:val="2"/>
          <w:sz w:val="24"/>
          <w:szCs w:val="24"/>
          <w:lang w:eastAsia="en-GB"/>
          <w14:ligatures w14:val="standardContextual"/>
        </w:rPr>
        <w:tab/>
      </w:r>
      <w:r>
        <w:t>Cancel location</w:t>
      </w:r>
      <w:r>
        <w:tab/>
      </w:r>
      <w:r>
        <w:fldChar w:fldCharType="begin" w:fldLock="1"/>
      </w:r>
      <w:r>
        <w:instrText xml:space="preserve"> PAGEREF _Toc167821188 \h </w:instrText>
      </w:r>
      <w:r>
        <w:fldChar w:fldCharType="separate"/>
      </w:r>
      <w:r>
        <w:t>166</w:t>
      </w:r>
      <w:r>
        <w:fldChar w:fldCharType="end"/>
      </w:r>
    </w:p>
    <w:p w14:paraId="14E814A2" w14:textId="4816091D" w:rsidR="00071398" w:rsidRDefault="00071398">
      <w:pPr>
        <w:pStyle w:val="TOC5"/>
        <w:rPr>
          <w:rFonts w:asciiTheme="minorHAnsi" w:eastAsiaTheme="minorEastAsia" w:hAnsiTheme="minorHAnsi" w:cstheme="minorBidi"/>
          <w:kern w:val="2"/>
          <w:sz w:val="24"/>
          <w:szCs w:val="24"/>
          <w:lang w:eastAsia="en-GB"/>
          <w14:ligatures w14:val="standardContextual"/>
        </w:rPr>
      </w:pPr>
      <w:r>
        <w:t>7.2.2.3.5</w:t>
      </w:r>
      <w:r>
        <w:rPr>
          <w:rFonts w:asciiTheme="minorHAnsi" w:eastAsiaTheme="minorEastAsia" w:hAnsiTheme="minorHAnsi" w:cstheme="minorBidi"/>
          <w:kern w:val="2"/>
          <w:sz w:val="24"/>
          <w:szCs w:val="24"/>
          <w:lang w:eastAsia="en-GB"/>
          <w14:ligatures w14:val="standardContextual"/>
        </w:rPr>
        <w:tab/>
      </w:r>
      <w:r>
        <w:t>Location information request</w:t>
      </w:r>
      <w:r>
        <w:tab/>
      </w:r>
      <w:r>
        <w:fldChar w:fldCharType="begin" w:fldLock="1"/>
      </w:r>
      <w:r>
        <w:instrText xml:space="preserve"> PAGEREF _Toc167821189 \h </w:instrText>
      </w:r>
      <w:r>
        <w:fldChar w:fldCharType="separate"/>
      </w:r>
      <w:r>
        <w:t>167</w:t>
      </w:r>
      <w:r>
        <w:fldChar w:fldCharType="end"/>
      </w:r>
    </w:p>
    <w:p w14:paraId="266C588E" w14:textId="2F661DFE" w:rsidR="00071398" w:rsidRDefault="00071398">
      <w:pPr>
        <w:pStyle w:val="TOC5"/>
        <w:rPr>
          <w:rFonts w:asciiTheme="minorHAnsi" w:eastAsiaTheme="minorEastAsia" w:hAnsiTheme="minorHAnsi" w:cstheme="minorBidi"/>
          <w:kern w:val="2"/>
          <w:sz w:val="24"/>
          <w:szCs w:val="24"/>
          <w:lang w:eastAsia="en-GB"/>
          <w14:ligatures w14:val="standardContextual"/>
        </w:rPr>
      </w:pPr>
      <w:r>
        <w:t>7.2.2.3.6</w:t>
      </w:r>
      <w:r>
        <w:rPr>
          <w:rFonts w:asciiTheme="minorHAnsi" w:eastAsiaTheme="minorEastAsia" w:hAnsiTheme="minorHAnsi" w:cstheme="minorBidi"/>
          <w:kern w:val="2"/>
          <w:sz w:val="24"/>
          <w:szCs w:val="24"/>
          <w:lang w:eastAsia="en-GB"/>
          <w14:ligatures w14:val="standardContextual"/>
        </w:rPr>
        <w:tab/>
      </w:r>
      <w:r>
        <w:t>Location information result</w:t>
      </w:r>
      <w:r>
        <w:tab/>
      </w:r>
      <w:r>
        <w:fldChar w:fldCharType="begin" w:fldLock="1"/>
      </w:r>
      <w:r>
        <w:instrText xml:space="preserve"> PAGEREF _Toc167821190 \h </w:instrText>
      </w:r>
      <w:r>
        <w:fldChar w:fldCharType="separate"/>
      </w:r>
      <w:r>
        <w:t>167</w:t>
      </w:r>
      <w:r>
        <w:fldChar w:fldCharType="end"/>
      </w:r>
    </w:p>
    <w:p w14:paraId="258E00ED" w14:textId="75E69C69" w:rsidR="00071398" w:rsidRDefault="00071398">
      <w:pPr>
        <w:pStyle w:val="TOC5"/>
        <w:rPr>
          <w:rFonts w:asciiTheme="minorHAnsi" w:eastAsiaTheme="minorEastAsia" w:hAnsiTheme="minorHAnsi" w:cstheme="minorBidi"/>
          <w:kern w:val="2"/>
          <w:sz w:val="24"/>
          <w:szCs w:val="24"/>
          <w:lang w:eastAsia="en-GB"/>
          <w14:ligatures w14:val="standardContextual"/>
        </w:rPr>
      </w:pPr>
      <w:r>
        <w:t>7.2.2.3.7</w:t>
      </w:r>
      <w:r>
        <w:rPr>
          <w:rFonts w:asciiTheme="minorHAnsi" w:eastAsiaTheme="minorEastAsia" w:hAnsiTheme="minorHAnsi" w:cstheme="minorBidi"/>
          <w:kern w:val="2"/>
          <w:sz w:val="24"/>
          <w:szCs w:val="24"/>
          <w:lang w:eastAsia="en-GB"/>
          <w14:ligatures w14:val="standardContextual"/>
        </w:rPr>
        <w:tab/>
      </w:r>
      <w:r>
        <w:t>UE information response</w:t>
      </w:r>
      <w:r>
        <w:tab/>
      </w:r>
      <w:r>
        <w:fldChar w:fldCharType="begin" w:fldLock="1"/>
      </w:r>
      <w:r>
        <w:instrText xml:space="preserve"> PAGEREF _Toc167821191 \h </w:instrText>
      </w:r>
      <w:r>
        <w:fldChar w:fldCharType="separate"/>
      </w:r>
      <w:r>
        <w:t>168</w:t>
      </w:r>
      <w:r>
        <w:fldChar w:fldCharType="end"/>
      </w:r>
    </w:p>
    <w:p w14:paraId="53C6468F" w14:textId="3CAE31CC" w:rsidR="00071398" w:rsidRDefault="00071398">
      <w:pPr>
        <w:pStyle w:val="TOC5"/>
        <w:rPr>
          <w:rFonts w:asciiTheme="minorHAnsi" w:eastAsiaTheme="minorEastAsia" w:hAnsiTheme="minorHAnsi" w:cstheme="minorBidi"/>
          <w:kern w:val="2"/>
          <w:sz w:val="24"/>
          <w:szCs w:val="24"/>
          <w:lang w:eastAsia="en-GB"/>
          <w14:ligatures w14:val="standardContextual"/>
        </w:rPr>
      </w:pPr>
      <w:r>
        <w:t>7.2.2.3.8</w:t>
      </w:r>
      <w:r>
        <w:rPr>
          <w:rFonts w:asciiTheme="minorHAnsi" w:eastAsiaTheme="minorEastAsia" w:hAnsiTheme="minorHAnsi" w:cstheme="minorBidi"/>
          <w:kern w:val="2"/>
          <w:sz w:val="24"/>
          <w:szCs w:val="24"/>
          <w:lang w:eastAsia="en-GB"/>
          <w14:ligatures w14:val="standardContextual"/>
        </w:rPr>
        <w:tab/>
      </w:r>
      <w:r>
        <w:t>UE Authentication response</w:t>
      </w:r>
      <w:r>
        <w:tab/>
      </w:r>
      <w:r>
        <w:fldChar w:fldCharType="begin" w:fldLock="1"/>
      </w:r>
      <w:r>
        <w:instrText xml:space="preserve"> PAGEREF _Toc167821192 \h </w:instrText>
      </w:r>
      <w:r>
        <w:fldChar w:fldCharType="separate"/>
      </w:r>
      <w:r>
        <w:t>169</w:t>
      </w:r>
      <w:r>
        <w:fldChar w:fldCharType="end"/>
      </w:r>
    </w:p>
    <w:p w14:paraId="788DBA35" w14:textId="499764E9" w:rsidR="00071398" w:rsidRDefault="00071398">
      <w:pPr>
        <w:pStyle w:val="TOC5"/>
        <w:rPr>
          <w:rFonts w:asciiTheme="minorHAnsi" w:eastAsiaTheme="minorEastAsia" w:hAnsiTheme="minorHAnsi" w:cstheme="minorBidi"/>
          <w:kern w:val="2"/>
          <w:sz w:val="24"/>
          <w:szCs w:val="24"/>
          <w:lang w:eastAsia="en-GB"/>
          <w14:ligatures w14:val="standardContextual"/>
        </w:rPr>
      </w:pPr>
      <w:r>
        <w:t>7.2.2.3.9</w:t>
      </w:r>
      <w:r>
        <w:rPr>
          <w:rFonts w:asciiTheme="minorHAnsi" w:eastAsiaTheme="minorEastAsia" w:hAnsiTheme="minorHAnsi" w:cstheme="minorBidi"/>
          <w:kern w:val="2"/>
          <w:sz w:val="24"/>
          <w:szCs w:val="24"/>
          <w:lang w:eastAsia="en-GB"/>
          <w14:ligatures w14:val="standardContextual"/>
        </w:rPr>
        <w:tab/>
      </w:r>
      <w:r>
        <w:t>Start of Interception with UE registered at the UDM</w:t>
      </w:r>
      <w:r>
        <w:tab/>
      </w:r>
      <w:r>
        <w:fldChar w:fldCharType="begin" w:fldLock="1"/>
      </w:r>
      <w:r>
        <w:instrText xml:space="preserve"> PAGEREF _Toc167821193 \h </w:instrText>
      </w:r>
      <w:r>
        <w:fldChar w:fldCharType="separate"/>
      </w:r>
      <w:r>
        <w:t>170</w:t>
      </w:r>
      <w:r>
        <w:fldChar w:fldCharType="end"/>
      </w:r>
    </w:p>
    <w:p w14:paraId="702D706C" w14:textId="426464DC" w:rsidR="00071398" w:rsidRDefault="00071398">
      <w:pPr>
        <w:pStyle w:val="TOC5"/>
        <w:rPr>
          <w:rFonts w:asciiTheme="minorHAnsi" w:eastAsiaTheme="minorEastAsia" w:hAnsiTheme="minorHAnsi" w:cstheme="minorBidi"/>
          <w:kern w:val="2"/>
          <w:sz w:val="24"/>
          <w:szCs w:val="24"/>
          <w:lang w:eastAsia="en-GB"/>
          <w14:ligatures w14:val="standardContextual"/>
        </w:rPr>
      </w:pPr>
      <w:r>
        <w:t>7.2.2.3.10</w:t>
      </w:r>
      <w:r>
        <w:rPr>
          <w:rFonts w:asciiTheme="minorHAnsi" w:eastAsiaTheme="minorEastAsia" w:hAnsiTheme="minorHAnsi" w:cstheme="minorBidi"/>
          <w:kern w:val="2"/>
          <w:sz w:val="24"/>
          <w:szCs w:val="24"/>
          <w:lang w:eastAsia="en-GB"/>
          <w14:ligatures w14:val="standardContextual"/>
        </w:rPr>
        <w:tab/>
      </w:r>
      <w:r>
        <w:t>Proximity services reporting at the UDM</w:t>
      </w:r>
      <w:r>
        <w:tab/>
      </w:r>
      <w:r>
        <w:fldChar w:fldCharType="begin" w:fldLock="1"/>
      </w:r>
      <w:r>
        <w:instrText xml:space="preserve"> PAGEREF _Toc167821194 \h </w:instrText>
      </w:r>
      <w:r>
        <w:fldChar w:fldCharType="separate"/>
      </w:r>
      <w:r>
        <w:t>170</w:t>
      </w:r>
      <w:r>
        <w:fldChar w:fldCharType="end"/>
      </w:r>
    </w:p>
    <w:p w14:paraId="1A3ED21A" w14:textId="009A6A0D" w:rsidR="00071398" w:rsidRDefault="00071398">
      <w:pPr>
        <w:pStyle w:val="TOC6"/>
        <w:rPr>
          <w:rFonts w:asciiTheme="minorHAnsi" w:eastAsiaTheme="minorEastAsia" w:hAnsiTheme="minorHAnsi" w:cstheme="minorBidi"/>
          <w:kern w:val="2"/>
          <w:sz w:val="24"/>
          <w:szCs w:val="24"/>
          <w:lang w:eastAsia="en-GB"/>
          <w14:ligatures w14:val="standardContextual"/>
        </w:rPr>
      </w:pPr>
      <w:r>
        <w:t>7.2.2.3.10.1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_Toc167821195 \h </w:instrText>
      </w:r>
      <w:r>
        <w:fldChar w:fldCharType="separate"/>
      </w:r>
      <w:r>
        <w:t>170</w:t>
      </w:r>
      <w:r>
        <w:fldChar w:fldCharType="end"/>
      </w:r>
    </w:p>
    <w:p w14:paraId="770EF474" w14:textId="7D904AB9" w:rsidR="00071398" w:rsidRDefault="00071398">
      <w:pPr>
        <w:pStyle w:val="TOC6"/>
        <w:rPr>
          <w:rFonts w:asciiTheme="minorHAnsi" w:eastAsiaTheme="minorEastAsia" w:hAnsiTheme="minorHAnsi" w:cstheme="minorBidi"/>
          <w:kern w:val="2"/>
          <w:sz w:val="24"/>
          <w:szCs w:val="24"/>
          <w:lang w:eastAsia="en-GB"/>
          <w14:ligatures w14:val="standardContextual"/>
        </w:rPr>
      </w:pPr>
      <w:r>
        <w:t>7.2.2.3.10.2</w:t>
      </w:r>
      <w:r>
        <w:rPr>
          <w:rFonts w:asciiTheme="minorHAnsi" w:eastAsiaTheme="minorEastAsia" w:hAnsiTheme="minorHAnsi" w:cstheme="minorBidi"/>
          <w:kern w:val="2"/>
          <w:sz w:val="24"/>
          <w:szCs w:val="24"/>
          <w:lang w:eastAsia="en-GB"/>
          <w14:ligatures w14:val="standardContextual"/>
        </w:rPr>
        <w:tab/>
      </w:r>
      <w:r>
        <w:t>ProSe target identifier deconcealment</w:t>
      </w:r>
      <w:r>
        <w:tab/>
      </w:r>
      <w:r>
        <w:fldChar w:fldCharType="begin" w:fldLock="1"/>
      </w:r>
      <w:r>
        <w:instrText xml:space="preserve"> PAGEREF _Toc167821196 \h </w:instrText>
      </w:r>
      <w:r>
        <w:fldChar w:fldCharType="separate"/>
      </w:r>
      <w:r>
        <w:t>171</w:t>
      </w:r>
      <w:r>
        <w:fldChar w:fldCharType="end"/>
      </w:r>
    </w:p>
    <w:p w14:paraId="13C4EB26" w14:textId="57DC008D" w:rsidR="00071398" w:rsidRDefault="00071398">
      <w:pPr>
        <w:pStyle w:val="TOC6"/>
        <w:rPr>
          <w:rFonts w:asciiTheme="minorHAnsi" w:eastAsiaTheme="minorEastAsia" w:hAnsiTheme="minorHAnsi" w:cstheme="minorBidi"/>
          <w:kern w:val="2"/>
          <w:sz w:val="24"/>
          <w:szCs w:val="24"/>
          <w:lang w:eastAsia="en-GB"/>
          <w14:ligatures w14:val="standardContextual"/>
        </w:rPr>
      </w:pPr>
      <w:r>
        <w:t>7.2.2.3.10.3</w:t>
      </w:r>
      <w:r>
        <w:rPr>
          <w:rFonts w:asciiTheme="minorHAnsi" w:eastAsiaTheme="minorEastAsia" w:hAnsiTheme="minorHAnsi" w:cstheme="minorBidi"/>
          <w:kern w:val="2"/>
          <w:sz w:val="24"/>
          <w:szCs w:val="24"/>
          <w:lang w:eastAsia="en-GB"/>
          <w14:ligatures w14:val="standardContextual"/>
        </w:rPr>
        <w:tab/>
      </w:r>
      <w:r>
        <w:t>ProSe target authentication</w:t>
      </w:r>
      <w:r>
        <w:tab/>
      </w:r>
      <w:r>
        <w:fldChar w:fldCharType="begin" w:fldLock="1"/>
      </w:r>
      <w:r>
        <w:instrText xml:space="preserve"> PAGEREF _Toc167821197 \h </w:instrText>
      </w:r>
      <w:r>
        <w:fldChar w:fldCharType="separate"/>
      </w:r>
      <w:r>
        <w:t>171</w:t>
      </w:r>
      <w:r>
        <w:fldChar w:fldCharType="end"/>
      </w:r>
    </w:p>
    <w:p w14:paraId="047DBE97" w14:textId="73C22649" w:rsidR="00071398" w:rsidRDefault="00071398">
      <w:pPr>
        <w:pStyle w:val="TOC4"/>
        <w:rPr>
          <w:rFonts w:asciiTheme="minorHAnsi" w:eastAsiaTheme="minorEastAsia" w:hAnsiTheme="minorHAnsi" w:cstheme="minorBidi"/>
          <w:kern w:val="2"/>
          <w:sz w:val="24"/>
          <w:szCs w:val="24"/>
          <w:lang w:eastAsia="en-GB"/>
          <w14:ligatures w14:val="standardContextual"/>
        </w:rPr>
      </w:pPr>
      <w:r>
        <w:t>7.2.2.4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_Toc167821198 \h </w:instrText>
      </w:r>
      <w:r>
        <w:fldChar w:fldCharType="separate"/>
      </w:r>
      <w:r>
        <w:t>171</w:t>
      </w:r>
      <w:r>
        <w:fldChar w:fldCharType="end"/>
      </w:r>
    </w:p>
    <w:p w14:paraId="670559A8" w14:textId="5A25CF1F" w:rsidR="00071398" w:rsidRDefault="00071398">
      <w:pPr>
        <w:pStyle w:val="TOC3"/>
        <w:rPr>
          <w:rFonts w:asciiTheme="minorHAnsi" w:eastAsiaTheme="minorEastAsia" w:hAnsiTheme="minorHAnsi" w:cstheme="minorBidi"/>
          <w:kern w:val="2"/>
          <w:sz w:val="24"/>
          <w:szCs w:val="24"/>
          <w:lang w:eastAsia="en-GB"/>
          <w14:ligatures w14:val="standardContextual"/>
        </w:rPr>
      </w:pPr>
      <w:r>
        <w:t>7.2.3</w:t>
      </w:r>
      <w:r>
        <w:rPr>
          <w:rFonts w:asciiTheme="minorHAnsi" w:eastAsiaTheme="minorEastAsia" w:hAnsiTheme="minorHAnsi" w:cstheme="minorBidi"/>
          <w:kern w:val="2"/>
          <w:sz w:val="24"/>
          <w:szCs w:val="24"/>
          <w:lang w:eastAsia="en-GB"/>
          <w14:ligatures w14:val="standardContextual"/>
        </w:rPr>
        <w:tab/>
      </w:r>
      <w:r>
        <w:t>LI at HSS</w:t>
      </w:r>
      <w:r>
        <w:tab/>
      </w:r>
      <w:r>
        <w:fldChar w:fldCharType="begin" w:fldLock="1"/>
      </w:r>
      <w:r>
        <w:instrText xml:space="preserve"> PAGEREF _Toc167821199 \h </w:instrText>
      </w:r>
      <w:r>
        <w:fldChar w:fldCharType="separate"/>
      </w:r>
      <w:r>
        <w:t>172</w:t>
      </w:r>
      <w:r>
        <w:fldChar w:fldCharType="end"/>
      </w:r>
    </w:p>
    <w:p w14:paraId="534D61B7" w14:textId="07CB967C" w:rsidR="00071398" w:rsidRDefault="00071398">
      <w:pPr>
        <w:pStyle w:val="TOC4"/>
        <w:rPr>
          <w:rFonts w:asciiTheme="minorHAnsi" w:eastAsiaTheme="minorEastAsia" w:hAnsiTheme="minorHAnsi" w:cstheme="minorBidi"/>
          <w:kern w:val="2"/>
          <w:sz w:val="24"/>
          <w:szCs w:val="24"/>
          <w:lang w:eastAsia="en-GB"/>
          <w14:ligatures w14:val="standardContextual"/>
        </w:rPr>
      </w:pPr>
      <w:r>
        <w:t>7.2.3.1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_Toc167821200 \h </w:instrText>
      </w:r>
      <w:r>
        <w:fldChar w:fldCharType="separate"/>
      </w:r>
      <w:r>
        <w:t>172</w:t>
      </w:r>
      <w:r>
        <w:fldChar w:fldCharType="end"/>
      </w:r>
    </w:p>
    <w:p w14:paraId="5AAA8198" w14:textId="5C0B2A68" w:rsidR="00071398" w:rsidRDefault="00071398">
      <w:pPr>
        <w:pStyle w:val="TOC4"/>
        <w:rPr>
          <w:rFonts w:asciiTheme="minorHAnsi" w:eastAsiaTheme="minorEastAsia" w:hAnsiTheme="minorHAnsi" w:cstheme="minorBidi"/>
          <w:kern w:val="2"/>
          <w:sz w:val="24"/>
          <w:szCs w:val="24"/>
          <w:lang w:eastAsia="en-GB"/>
          <w14:ligatures w14:val="standardContextual"/>
        </w:rPr>
      </w:pPr>
      <w:r>
        <w:t>7.2.3.2</w:t>
      </w:r>
      <w:r>
        <w:rPr>
          <w:rFonts w:asciiTheme="minorHAnsi" w:eastAsiaTheme="minorEastAsia" w:hAnsiTheme="minorHAnsi" w:cstheme="minorBidi"/>
          <w:kern w:val="2"/>
          <w:sz w:val="24"/>
          <w:szCs w:val="24"/>
          <w:lang w:eastAsia="en-GB"/>
          <w14:ligatures w14:val="standardContextual"/>
        </w:rPr>
        <w:tab/>
      </w:r>
      <w:r>
        <w:t xml:space="preserve"> Provisioning over LI_X1</w:t>
      </w:r>
      <w:r>
        <w:tab/>
      </w:r>
      <w:r>
        <w:fldChar w:fldCharType="begin" w:fldLock="1"/>
      </w:r>
      <w:r>
        <w:instrText xml:space="preserve"> PAGEREF _Toc167821201 \h </w:instrText>
      </w:r>
      <w:r>
        <w:fldChar w:fldCharType="separate"/>
      </w:r>
      <w:r>
        <w:t>172</w:t>
      </w:r>
      <w:r>
        <w:fldChar w:fldCharType="end"/>
      </w:r>
    </w:p>
    <w:p w14:paraId="5A3A956F" w14:textId="2EA2BE19" w:rsidR="00071398" w:rsidRDefault="00071398">
      <w:pPr>
        <w:pStyle w:val="TOC4"/>
        <w:rPr>
          <w:rFonts w:asciiTheme="minorHAnsi" w:eastAsiaTheme="minorEastAsia" w:hAnsiTheme="minorHAnsi" w:cstheme="minorBidi"/>
          <w:kern w:val="2"/>
          <w:sz w:val="24"/>
          <w:szCs w:val="24"/>
          <w:lang w:eastAsia="en-GB"/>
          <w14:ligatures w14:val="standardContextual"/>
        </w:rPr>
      </w:pPr>
      <w:r>
        <w:t>7.2.3.3</w:t>
      </w:r>
      <w:r>
        <w:rPr>
          <w:rFonts w:asciiTheme="minorHAnsi" w:eastAsiaTheme="minorEastAsia" w:hAnsiTheme="minorHAnsi" w:cstheme="minorBidi"/>
          <w:kern w:val="2"/>
          <w:sz w:val="24"/>
          <w:szCs w:val="24"/>
          <w:lang w:eastAsia="en-GB"/>
          <w14:ligatures w14:val="standardContextual"/>
        </w:rPr>
        <w:tab/>
      </w:r>
      <w:r>
        <w:t xml:space="preserve"> Generation of xIRI over LI_X2</w:t>
      </w:r>
      <w:r>
        <w:tab/>
      </w:r>
      <w:r>
        <w:fldChar w:fldCharType="begin" w:fldLock="1"/>
      </w:r>
      <w:r>
        <w:instrText xml:space="preserve"> PAGEREF _Toc167821202 \h </w:instrText>
      </w:r>
      <w:r>
        <w:fldChar w:fldCharType="separate"/>
      </w:r>
      <w:r>
        <w:t>172</w:t>
      </w:r>
      <w:r>
        <w:fldChar w:fldCharType="end"/>
      </w:r>
    </w:p>
    <w:p w14:paraId="1483AEC6" w14:textId="0D399D00" w:rsidR="00071398" w:rsidRDefault="00071398">
      <w:pPr>
        <w:pStyle w:val="TOC5"/>
        <w:rPr>
          <w:rFonts w:asciiTheme="minorHAnsi" w:eastAsiaTheme="minorEastAsia" w:hAnsiTheme="minorHAnsi" w:cstheme="minorBidi"/>
          <w:kern w:val="2"/>
          <w:sz w:val="24"/>
          <w:szCs w:val="24"/>
          <w:lang w:eastAsia="en-GB"/>
          <w14:ligatures w14:val="standardContextual"/>
        </w:rPr>
      </w:pPr>
      <w:r>
        <w:t>7.2.3.3.1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_Toc167821203 \h </w:instrText>
      </w:r>
      <w:r>
        <w:fldChar w:fldCharType="separate"/>
      </w:r>
      <w:r>
        <w:t>172</w:t>
      </w:r>
      <w:r>
        <w:fldChar w:fldCharType="end"/>
      </w:r>
    </w:p>
    <w:p w14:paraId="1AD4A78A" w14:textId="53B459AF" w:rsidR="00071398" w:rsidRDefault="00071398">
      <w:pPr>
        <w:pStyle w:val="TOC5"/>
        <w:rPr>
          <w:rFonts w:asciiTheme="minorHAnsi" w:eastAsiaTheme="minorEastAsia" w:hAnsiTheme="minorHAnsi" w:cstheme="minorBidi"/>
          <w:kern w:val="2"/>
          <w:sz w:val="24"/>
          <w:szCs w:val="24"/>
          <w:lang w:eastAsia="en-GB"/>
          <w14:ligatures w14:val="standardContextual"/>
        </w:rPr>
      </w:pPr>
      <w:r>
        <w:t>7.2.3.3.2</w:t>
      </w:r>
      <w:r>
        <w:rPr>
          <w:rFonts w:asciiTheme="minorHAnsi" w:eastAsiaTheme="minorEastAsia" w:hAnsiTheme="minorHAnsi" w:cstheme="minorBidi"/>
          <w:kern w:val="2"/>
          <w:sz w:val="24"/>
          <w:szCs w:val="24"/>
          <w:lang w:eastAsia="en-GB"/>
          <w14:ligatures w14:val="standardContextual"/>
        </w:rPr>
        <w:tab/>
      </w:r>
      <w:r>
        <w:t>Serving system</w:t>
      </w:r>
      <w:r>
        <w:tab/>
      </w:r>
      <w:r>
        <w:fldChar w:fldCharType="begin" w:fldLock="1"/>
      </w:r>
      <w:r>
        <w:instrText xml:space="preserve"> PAGEREF _Toc167821204 \h </w:instrText>
      </w:r>
      <w:r>
        <w:fldChar w:fldCharType="separate"/>
      </w:r>
      <w:r>
        <w:t>173</w:t>
      </w:r>
      <w:r>
        <w:fldChar w:fldCharType="end"/>
      </w:r>
    </w:p>
    <w:p w14:paraId="6B2C2927" w14:textId="6E4D1F14" w:rsidR="00071398" w:rsidRDefault="00071398">
      <w:pPr>
        <w:pStyle w:val="TOC5"/>
        <w:rPr>
          <w:rFonts w:asciiTheme="minorHAnsi" w:eastAsiaTheme="minorEastAsia" w:hAnsiTheme="minorHAnsi" w:cstheme="minorBidi"/>
          <w:kern w:val="2"/>
          <w:sz w:val="24"/>
          <w:szCs w:val="24"/>
          <w:lang w:eastAsia="en-GB"/>
          <w14:ligatures w14:val="standardContextual"/>
        </w:rPr>
      </w:pPr>
      <w:r>
        <w:t>7.2.3.3.3</w:t>
      </w:r>
      <w:r>
        <w:rPr>
          <w:rFonts w:asciiTheme="minorHAnsi" w:eastAsiaTheme="minorEastAsia" w:hAnsiTheme="minorHAnsi" w:cstheme="minorBidi"/>
          <w:kern w:val="2"/>
          <w:sz w:val="24"/>
          <w:szCs w:val="24"/>
          <w:lang w:eastAsia="en-GB"/>
          <w14:ligatures w14:val="standardContextual"/>
        </w:rPr>
        <w:tab/>
      </w:r>
      <w:r>
        <w:t>Start of Interception with target registered at the HSS</w:t>
      </w:r>
      <w:r>
        <w:tab/>
      </w:r>
      <w:r>
        <w:fldChar w:fldCharType="begin" w:fldLock="1"/>
      </w:r>
      <w:r>
        <w:instrText xml:space="preserve"> PAGEREF _Toc167821205 \h </w:instrText>
      </w:r>
      <w:r>
        <w:fldChar w:fldCharType="separate"/>
      </w:r>
      <w:r>
        <w:t>173</w:t>
      </w:r>
      <w:r>
        <w:fldChar w:fldCharType="end"/>
      </w:r>
    </w:p>
    <w:p w14:paraId="1833BD13" w14:textId="020C88D4" w:rsidR="00071398" w:rsidRDefault="00071398">
      <w:pPr>
        <w:pStyle w:val="TOC4"/>
        <w:rPr>
          <w:rFonts w:asciiTheme="minorHAnsi" w:eastAsiaTheme="minorEastAsia" w:hAnsiTheme="minorHAnsi" w:cstheme="minorBidi"/>
          <w:kern w:val="2"/>
          <w:sz w:val="24"/>
          <w:szCs w:val="24"/>
          <w:lang w:eastAsia="en-GB"/>
          <w14:ligatures w14:val="standardContextual"/>
        </w:rPr>
      </w:pPr>
      <w:r>
        <w:t>7.2.3.4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_Toc167821206 \h </w:instrText>
      </w:r>
      <w:r>
        <w:fldChar w:fldCharType="separate"/>
      </w:r>
      <w:r>
        <w:t>173</w:t>
      </w:r>
      <w:r>
        <w:fldChar w:fldCharType="end"/>
      </w:r>
    </w:p>
    <w:p w14:paraId="13E937C7" w14:textId="7037A6F0" w:rsidR="00071398" w:rsidRDefault="00071398">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Location</w:t>
      </w:r>
      <w:r>
        <w:tab/>
      </w:r>
      <w:r>
        <w:fldChar w:fldCharType="begin" w:fldLock="1"/>
      </w:r>
      <w:r>
        <w:instrText xml:space="preserve"> PAGEREF _Toc167821207 \h </w:instrText>
      </w:r>
      <w:r>
        <w:fldChar w:fldCharType="separate"/>
      </w:r>
      <w:r>
        <w:t>174</w:t>
      </w:r>
      <w:r>
        <w:fldChar w:fldCharType="end"/>
      </w:r>
    </w:p>
    <w:p w14:paraId="750D97C5" w14:textId="1FCCA510" w:rsidR="00071398" w:rsidRDefault="00071398">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Lawful Access Location Services (LALS)</w:t>
      </w:r>
      <w:r>
        <w:tab/>
      </w:r>
      <w:r>
        <w:fldChar w:fldCharType="begin" w:fldLock="1"/>
      </w:r>
      <w:r>
        <w:instrText xml:space="preserve"> PAGEREF _Toc167821208 \h </w:instrText>
      </w:r>
      <w:r>
        <w:fldChar w:fldCharType="separate"/>
      </w:r>
      <w:r>
        <w:t>174</w:t>
      </w:r>
      <w:r>
        <w:fldChar w:fldCharType="end"/>
      </w:r>
    </w:p>
    <w:p w14:paraId="25844F8A" w14:textId="22701206" w:rsidR="00071398" w:rsidRDefault="00071398">
      <w:pPr>
        <w:pStyle w:val="TOC4"/>
        <w:rPr>
          <w:rFonts w:asciiTheme="minorHAnsi" w:eastAsiaTheme="minorEastAsia" w:hAnsiTheme="minorHAnsi" w:cstheme="minorBidi"/>
          <w:kern w:val="2"/>
          <w:sz w:val="24"/>
          <w:szCs w:val="24"/>
          <w:lang w:eastAsia="en-GB"/>
          <w14:ligatures w14:val="standardContextual"/>
        </w:rPr>
      </w:pPr>
      <w:r>
        <w:t>7.3.1.1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_Toc167821209 \h </w:instrText>
      </w:r>
      <w:r>
        <w:fldChar w:fldCharType="separate"/>
      </w:r>
      <w:r>
        <w:t>174</w:t>
      </w:r>
      <w:r>
        <w:fldChar w:fldCharType="end"/>
      </w:r>
    </w:p>
    <w:p w14:paraId="5FEC150E" w14:textId="2C4529E4" w:rsidR="00071398" w:rsidRDefault="00071398">
      <w:pPr>
        <w:pStyle w:val="TOC4"/>
        <w:rPr>
          <w:rFonts w:asciiTheme="minorHAnsi" w:eastAsiaTheme="minorEastAsia" w:hAnsiTheme="minorHAnsi" w:cstheme="minorBidi"/>
          <w:kern w:val="2"/>
          <w:sz w:val="24"/>
          <w:szCs w:val="24"/>
          <w:lang w:eastAsia="en-GB"/>
          <w14:ligatures w14:val="standardContextual"/>
        </w:rPr>
      </w:pPr>
      <w:r>
        <w:t>7.3.1.2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_Toc167821210 \h </w:instrText>
      </w:r>
      <w:r>
        <w:fldChar w:fldCharType="separate"/>
      </w:r>
      <w:r>
        <w:t>174</w:t>
      </w:r>
      <w:r>
        <w:fldChar w:fldCharType="end"/>
      </w:r>
    </w:p>
    <w:p w14:paraId="7EF0B590" w14:textId="7B2614C7" w:rsidR="00071398" w:rsidRDefault="00071398">
      <w:pPr>
        <w:pStyle w:val="TOC4"/>
        <w:rPr>
          <w:rFonts w:asciiTheme="minorHAnsi" w:eastAsiaTheme="minorEastAsia" w:hAnsiTheme="minorHAnsi" w:cstheme="minorBidi"/>
          <w:kern w:val="2"/>
          <w:sz w:val="24"/>
          <w:szCs w:val="24"/>
          <w:lang w:eastAsia="en-GB"/>
          <w14:ligatures w14:val="standardContextual"/>
        </w:rPr>
      </w:pPr>
      <w:r>
        <w:t>7.3.1.2.1</w:t>
      </w:r>
      <w:r>
        <w:rPr>
          <w:rFonts w:asciiTheme="minorHAnsi" w:eastAsiaTheme="minorEastAsia" w:hAnsiTheme="minorHAnsi" w:cstheme="minorBidi"/>
          <w:kern w:val="2"/>
          <w:sz w:val="24"/>
          <w:szCs w:val="24"/>
          <w:lang w:eastAsia="en-GB"/>
          <w14:ligatures w14:val="standardContextual"/>
        </w:rPr>
        <w:tab/>
      </w:r>
      <w:r>
        <w:t>Target positioning service</w:t>
      </w:r>
      <w:r>
        <w:tab/>
      </w:r>
      <w:r>
        <w:fldChar w:fldCharType="begin" w:fldLock="1"/>
      </w:r>
      <w:r>
        <w:instrText xml:space="preserve"> PAGEREF _Toc167821211 \h </w:instrText>
      </w:r>
      <w:r>
        <w:fldChar w:fldCharType="separate"/>
      </w:r>
      <w:r>
        <w:t>174</w:t>
      </w:r>
      <w:r>
        <w:fldChar w:fldCharType="end"/>
      </w:r>
    </w:p>
    <w:p w14:paraId="737262B3" w14:textId="3E506B81" w:rsidR="00071398" w:rsidRDefault="00071398">
      <w:pPr>
        <w:pStyle w:val="TOC4"/>
        <w:rPr>
          <w:rFonts w:asciiTheme="minorHAnsi" w:eastAsiaTheme="minorEastAsia" w:hAnsiTheme="minorHAnsi" w:cstheme="minorBidi"/>
          <w:kern w:val="2"/>
          <w:sz w:val="24"/>
          <w:szCs w:val="24"/>
          <w:lang w:eastAsia="en-GB"/>
          <w14:ligatures w14:val="standardContextual"/>
        </w:rPr>
      </w:pPr>
      <w:r>
        <w:t>7.3.1.2.2</w:t>
      </w:r>
      <w:r>
        <w:rPr>
          <w:rFonts w:asciiTheme="minorHAnsi" w:eastAsiaTheme="minorEastAsia" w:hAnsiTheme="minorHAnsi" w:cstheme="minorBidi"/>
          <w:kern w:val="2"/>
          <w:sz w:val="24"/>
          <w:szCs w:val="24"/>
          <w:lang w:eastAsia="en-GB"/>
          <w14:ligatures w14:val="standardContextual"/>
        </w:rPr>
        <w:tab/>
      </w:r>
      <w:r>
        <w:t>Triggered location service</w:t>
      </w:r>
      <w:r>
        <w:tab/>
      </w:r>
      <w:r>
        <w:fldChar w:fldCharType="begin" w:fldLock="1"/>
      </w:r>
      <w:r>
        <w:instrText xml:space="preserve"> PAGEREF _Toc167821212 \h </w:instrText>
      </w:r>
      <w:r>
        <w:fldChar w:fldCharType="separate"/>
      </w:r>
      <w:r>
        <w:t>175</w:t>
      </w:r>
      <w:r>
        <w:fldChar w:fldCharType="end"/>
      </w:r>
    </w:p>
    <w:p w14:paraId="064163F1" w14:textId="04C4E091" w:rsidR="00071398" w:rsidRDefault="00071398">
      <w:pPr>
        <w:pStyle w:val="TOC4"/>
        <w:rPr>
          <w:rFonts w:asciiTheme="minorHAnsi" w:eastAsiaTheme="minorEastAsia" w:hAnsiTheme="minorHAnsi" w:cstheme="minorBidi"/>
          <w:kern w:val="2"/>
          <w:sz w:val="24"/>
          <w:szCs w:val="24"/>
          <w:lang w:eastAsia="en-GB"/>
          <w14:ligatures w14:val="standardContextual"/>
        </w:rPr>
      </w:pPr>
      <w:r>
        <w:t>7.3.1.3</w:t>
      </w:r>
      <w:r>
        <w:rPr>
          <w:rFonts w:asciiTheme="minorHAnsi" w:eastAsiaTheme="minorEastAsia" w:hAnsiTheme="minorHAnsi" w:cstheme="minorBidi"/>
          <w:kern w:val="2"/>
          <w:sz w:val="24"/>
          <w:szCs w:val="24"/>
          <w:lang w:eastAsia="en-GB"/>
          <w14:ligatures w14:val="standardContextual"/>
        </w:rPr>
        <w:tab/>
      </w:r>
      <w:r>
        <w:t>Triggering over LI_T2</w:t>
      </w:r>
      <w:r>
        <w:tab/>
      </w:r>
      <w:r>
        <w:fldChar w:fldCharType="begin" w:fldLock="1"/>
      </w:r>
      <w:r>
        <w:instrText xml:space="preserve"> PAGEREF _Toc167821213 \h </w:instrText>
      </w:r>
      <w:r>
        <w:fldChar w:fldCharType="separate"/>
      </w:r>
      <w:r>
        <w:t>176</w:t>
      </w:r>
      <w:r>
        <w:fldChar w:fldCharType="end"/>
      </w:r>
    </w:p>
    <w:p w14:paraId="15A3D238" w14:textId="6A247A40" w:rsidR="00071398" w:rsidRDefault="00071398">
      <w:pPr>
        <w:pStyle w:val="TOC4"/>
        <w:rPr>
          <w:rFonts w:asciiTheme="minorHAnsi" w:eastAsiaTheme="minorEastAsia" w:hAnsiTheme="minorHAnsi" w:cstheme="minorBidi"/>
          <w:kern w:val="2"/>
          <w:sz w:val="24"/>
          <w:szCs w:val="24"/>
          <w:lang w:eastAsia="en-GB"/>
          <w14:ligatures w14:val="standardContextual"/>
        </w:rPr>
      </w:pPr>
      <w:r>
        <w:t>7.3.1.4</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_Toc167821214 \h </w:instrText>
      </w:r>
      <w:r>
        <w:fldChar w:fldCharType="separate"/>
      </w:r>
      <w:r>
        <w:t>177</w:t>
      </w:r>
      <w:r>
        <w:fldChar w:fldCharType="end"/>
      </w:r>
    </w:p>
    <w:p w14:paraId="48C474A0" w14:textId="37BB2CA8" w:rsidR="00071398" w:rsidRDefault="00071398">
      <w:pPr>
        <w:pStyle w:val="TOC4"/>
        <w:rPr>
          <w:rFonts w:asciiTheme="minorHAnsi" w:eastAsiaTheme="minorEastAsia" w:hAnsiTheme="minorHAnsi" w:cstheme="minorBidi"/>
          <w:kern w:val="2"/>
          <w:sz w:val="24"/>
          <w:szCs w:val="24"/>
          <w:lang w:eastAsia="en-GB"/>
          <w14:ligatures w14:val="standardContextual"/>
        </w:rPr>
      </w:pPr>
      <w:r>
        <w:t>7.3.1.5</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_Toc167821215 \h </w:instrText>
      </w:r>
      <w:r>
        <w:fldChar w:fldCharType="separate"/>
      </w:r>
      <w:r>
        <w:t>178</w:t>
      </w:r>
      <w:r>
        <w:fldChar w:fldCharType="end"/>
      </w:r>
    </w:p>
    <w:p w14:paraId="33BB0680" w14:textId="406AC26E" w:rsidR="00071398" w:rsidRDefault="00071398">
      <w:pPr>
        <w:pStyle w:val="TOC3"/>
        <w:rPr>
          <w:rFonts w:asciiTheme="minorHAnsi" w:eastAsiaTheme="minorEastAsia" w:hAnsiTheme="minorHAnsi" w:cstheme="minorBidi"/>
          <w:kern w:val="2"/>
          <w:sz w:val="24"/>
          <w:szCs w:val="24"/>
          <w:lang w:eastAsia="en-GB"/>
          <w14:ligatures w14:val="standardContextual"/>
        </w:rPr>
      </w:pPr>
      <w:r>
        <w:t>7.3.2</w:t>
      </w:r>
      <w:r>
        <w:rPr>
          <w:rFonts w:asciiTheme="minorHAnsi" w:eastAsiaTheme="minorEastAsia" w:hAnsiTheme="minorHAnsi" w:cstheme="minorBidi"/>
          <w:kern w:val="2"/>
          <w:sz w:val="24"/>
          <w:szCs w:val="24"/>
          <w:lang w:eastAsia="en-GB"/>
          <w14:ligatures w14:val="standardContextual"/>
        </w:rPr>
        <w:tab/>
      </w:r>
      <w:r>
        <w:t>Cell database information reporting</w:t>
      </w:r>
      <w:r>
        <w:tab/>
      </w:r>
      <w:r>
        <w:fldChar w:fldCharType="begin" w:fldLock="1"/>
      </w:r>
      <w:r>
        <w:instrText xml:space="preserve"> PAGEREF _Toc167821216 \h </w:instrText>
      </w:r>
      <w:r>
        <w:fldChar w:fldCharType="separate"/>
      </w:r>
      <w:r>
        <w:t>178</w:t>
      </w:r>
      <w:r>
        <w:fldChar w:fldCharType="end"/>
      </w:r>
    </w:p>
    <w:p w14:paraId="28F53751" w14:textId="743C5021" w:rsidR="00071398" w:rsidRDefault="00071398">
      <w:pPr>
        <w:pStyle w:val="TOC4"/>
        <w:rPr>
          <w:rFonts w:asciiTheme="minorHAnsi" w:eastAsiaTheme="minorEastAsia" w:hAnsiTheme="minorHAnsi" w:cstheme="minorBidi"/>
          <w:kern w:val="2"/>
          <w:sz w:val="24"/>
          <w:szCs w:val="24"/>
          <w:lang w:eastAsia="en-GB"/>
          <w14:ligatures w14:val="standardContextual"/>
        </w:rPr>
      </w:pPr>
      <w:r>
        <w:t>7.3.2.1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_Toc167821217 \h </w:instrText>
      </w:r>
      <w:r>
        <w:fldChar w:fldCharType="separate"/>
      </w:r>
      <w:r>
        <w:t>178</w:t>
      </w:r>
      <w:r>
        <w:fldChar w:fldCharType="end"/>
      </w:r>
    </w:p>
    <w:p w14:paraId="6257D798" w14:textId="75AAB8A6" w:rsidR="00071398" w:rsidRDefault="00071398">
      <w:pPr>
        <w:pStyle w:val="TOC4"/>
        <w:rPr>
          <w:rFonts w:asciiTheme="minorHAnsi" w:eastAsiaTheme="minorEastAsia" w:hAnsiTheme="minorHAnsi" w:cstheme="minorBidi"/>
          <w:kern w:val="2"/>
          <w:sz w:val="24"/>
          <w:szCs w:val="24"/>
          <w:lang w:eastAsia="en-GB"/>
          <w14:ligatures w14:val="standardContextual"/>
        </w:rPr>
      </w:pPr>
      <w:r>
        <w:t>7.3.2.2</w:t>
      </w:r>
      <w:r>
        <w:rPr>
          <w:rFonts w:asciiTheme="minorHAnsi" w:eastAsiaTheme="minorEastAsia" w:hAnsiTheme="minorHAnsi" w:cstheme="minorBidi"/>
          <w:kern w:val="2"/>
          <w:sz w:val="24"/>
          <w:szCs w:val="24"/>
          <w:lang w:eastAsia="en-GB"/>
          <w14:ligatures w14:val="standardContextual"/>
        </w:rPr>
        <w:tab/>
      </w:r>
      <w:r>
        <w:t>Delivery of cell site information over LI_HI2</w:t>
      </w:r>
      <w:r>
        <w:tab/>
      </w:r>
      <w:r>
        <w:fldChar w:fldCharType="begin" w:fldLock="1"/>
      </w:r>
      <w:r>
        <w:instrText xml:space="preserve"> PAGEREF _Toc167821218 \h </w:instrText>
      </w:r>
      <w:r>
        <w:fldChar w:fldCharType="separate"/>
      </w:r>
      <w:r>
        <w:t>178</w:t>
      </w:r>
      <w:r>
        <w:fldChar w:fldCharType="end"/>
      </w:r>
    </w:p>
    <w:p w14:paraId="5EF6D2C2" w14:textId="45F02FF5" w:rsidR="00071398" w:rsidRDefault="00071398">
      <w:pPr>
        <w:pStyle w:val="TOC3"/>
        <w:rPr>
          <w:rFonts w:asciiTheme="minorHAnsi" w:eastAsiaTheme="minorEastAsia" w:hAnsiTheme="minorHAnsi" w:cstheme="minorBidi"/>
          <w:kern w:val="2"/>
          <w:sz w:val="24"/>
          <w:szCs w:val="24"/>
          <w:lang w:eastAsia="en-GB"/>
          <w14:ligatures w14:val="standardContextual"/>
        </w:rPr>
      </w:pPr>
      <w:r>
        <w:t>7.3.3</w:t>
      </w:r>
      <w:r>
        <w:rPr>
          <w:rFonts w:asciiTheme="minorHAnsi" w:eastAsiaTheme="minorEastAsia" w:hAnsiTheme="minorHAnsi" w:cstheme="minorBidi"/>
          <w:kern w:val="2"/>
          <w:sz w:val="24"/>
          <w:szCs w:val="24"/>
          <w:lang w:eastAsia="en-GB"/>
          <w14:ligatures w14:val="standardContextual"/>
        </w:rPr>
        <w:tab/>
      </w:r>
      <w:r>
        <w:t>Use of the Location structure</w:t>
      </w:r>
      <w:r>
        <w:tab/>
      </w:r>
      <w:r>
        <w:fldChar w:fldCharType="begin" w:fldLock="1"/>
      </w:r>
      <w:r>
        <w:instrText xml:space="preserve"> PAGEREF _Toc167821219 \h </w:instrText>
      </w:r>
      <w:r>
        <w:fldChar w:fldCharType="separate"/>
      </w:r>
      <w:r>
        <w:t>179</w:t>
      </w:r>
      <w:r>
        <w:fldChar w:fldCharType="end"/>
      </w:r>
    </w:p>
    <w:p w14:paraId="3E0055F0" w14:textId="7D738437" w:rsidR="00071398" w:rsidRDefault="00071398">
      <w:pPr>
        <w:pStyle w:val="TOC4"/>
        <w:rPr>
          <w:rFonts w:asciiTheme="minorHAnsi" w:eastAsiaTheme="minorEastAsia" w:hAnsiTheme="minorHAnsi" w:cstheme="minorBidi"/>
          <w:kern w:val="2"/>
          <w:sz w:val="24"/>
          <w:szCs w:val="24"/>
          <w:lang w:eastAsia="en-GB"/>
          <w14:ligatures w14:val="standardContextual"/>
        </w:rPr>
      </w:pPr>
      <w:r>
        <w:t>7.3.3.1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_Toc167821220 \h </w:instrText>
      </w:r>
      <w:r>
        <w:fldChar w:fldCharType="separate"/>
      </w:r>
      <w:r>
        <w:t>179</w:t>
      </w:r>
      <w:r>
        <w:fldChar w:fldCharType="end"/>
      </w:r>
    </w:p>
    <w:p w14:paraId="2DED9C86" w14:textId="343ECF7C" w:rsidR="00071398" w:rsidRDefault="00071398">
      <w:pPr>
        <w:pStyle w:val="TOC4"/>
        <w:rPr>
          <w:rFonts w:asciiTheme="minorHAnsi" w:eastAsiaTheme="minorEastAsia" w:hAnsiTheme="minorHAnsi" w:cstheme="minorBidi"/>
          <w:kern w:val="2"/>
          <w:sz w:val="24"/>
          <w:szCs w:val="24"/>
          <w:lang w:eastAsia="en-GB"/>
          <w14:ligatures w14:val="standardContextual"/>
        </w:rPr>
      </w:pPr>
      <w:r>
        <w:t>7.3.3.2</w:t>
      </w:r>
      <w:r>
        <w:rPr>
          <w:rFonts w:asciiTheme="minorHAnsi" w:eastAsiaTheme="minorEastAsia" w:hAnsiTheme="minorHAnsi" w:cstheme="minorBidi"/>
          <w:kern w:val="2"/>
          <w:sz w:val="24"/>
          <w:szCs w:val="24"/>
          <w:lang w:eastAsia="en-GB"/>
          <w14:ligatures w14:val="standardContextual"/>
        </w:rPr>
        <w:tab/>
      </w:r>
      <w:r>
        <w:t>Location structure data types</w:t>
      </w:r>
      <w:r>
        <w:tab/>
      </w:r>
      <w:r>
        <w:fldChar w:fldCharType="begin" w:fldLock="1"/>
      </w:r>
      <w:r>
        <w:instrText xml:space="preserve"> PAGEREF _Toc167821221 \h </w:instrText>
      </w:r>
      <w:r>
        <w:fldChar w:fldCharType="separate"/>
      </w:r>
      <w:r>
        <w:t>180</w:t>
      </w:r>
      <w:r>
        <w:fldChar w:fldCharType="end"/>
      </w:r>
    </w:p>
    <w:p w14:paraId="0F9A8D56" w14:textId="761F2590" w:rsidR="00071398" w:rsidRDefault="00071398">
      <w:pPr>
        <w:pStyle w:val="TOC5"/>
        <w:rPr>
          <w:rFonts w:asciiTheme="minorHAnsi" w:eastAsiaTheme="minorEastAsia" w:hAnsiTheme="minorHAnsi" w:cstheme="minorBidi"/>
          <w:kern w:val="2"/>
          <w:sz w:val="24"/>
          <w:szCs w:val="24"/>
          <w:lang w:eastAsia="en-GB"/>
          <w14:ligatures w14:val="standardContextual"/>
        </w:rPr>
      </w:pPr>
      <w:r>
        <w:t>7.3.3.2.1</w:t>
      </w:r>
      <w:r>
        <w:rPr>
          <w:rFonts w:asciiTheme="minorHAnsi" w:eastAsiaTheme="minorEastAsia" w:hAnsiTheme="minorHAnsi" w:cstheme="minorBidi"/>
          <w:kern w:val="2"/>
          <w:sz w:val="24"/>
          <w:szCs w:val="24"/>
          <w:lang w:eastAsia="en-GB"/>
          <w14:ligatures w14:val="standardContextual"/>
        </w:rPr>
        <w:tab/>
      </w:r>
      <w:r>
        <w:t>Simple data types for location</w:t>
      </w:r>
      <w:r>
        <w:tab/>
      </w:r>
      <w:r>
        <w:fldChar w:fldCharType="begin" w:fldLock="1"/>
      </w:r>
      <w:r>
        <w:instrText xml:space="preserve"> PAGEREF _Toc167821222 \h </w:instrText>
      </w:r>
      <w:r>
        <w:fldChar w:fldCharType="separate"/>
      </w:r>
      <w:r>
        <w:t>180</w:t>
      </w:r>
      <w:r>
        <w:fldChar w:fldCharType="end"/>
      </w:r>
    </w:p>
    <w:p w14:paraId="372CC8C0" w14:textId="3B1E928F" w:rsidR="00071398" w:rsidRDefault="00071398">
      <w:pPr>
        <w:pStyle w:val="TOC5"/>
        <w:rPr>
          <w:rFonts w:asciiTheme="minorHAnsi" w:eastAsiaTheme="minorEastAsia" w:hAnsiTheme="minorHAnsi" w:cstheme="minorBidi"/>
          <w:kern w:val="2"/>
          <w:sz w:val="24"/>
          <w:szCs w:val="24"/>
          <w:lang w:eastAsia="en-GB"/>
          <w14:ligatures w14:val="standardContextual"/>
        </w:rPr>
      </w:pPr>
      <w:r>
        <w:t>7.3.3.2.2</w:t>
      </w:r>
      <w:r>
        <w:rPr>
          <w:rFonts w:asciiTheme="minorHAnsi" w:eastAsiaTheme="minorEastAsia" w:hAnsiTheme="minorHAnsi" w:cstheme="minorBidi"/>
          <w:kern w:val="2"/>
          <w:sz w:val="24"/>
          <w:szCs w:val="24"/>
          <w:lang w:eastAsia="en-GB"/>
          <w14:ligatures w14:val="standardContextual"/>
        </w:rPr>
        <w:tab/>
      </w:r>
      <w:r>
        <w:t>Type: Location</w:t>
      </w:r>
      <w:r>
        <w:tab/>
      </w:r>
      <w:r>
        <w:fldChar w:fldCharType="begin" w:fldLock="1"/>
      </w:r>
      <w:r>
        <w:instrText xml:space="preserve"> PAGEREF _Toc167821223 \h </w:instrText>
      </w:r>
      <w:r>
        <w:fldChar w:fldCharType="separate"/>
      </w:r>
      <w:r>
        <w:t>182</w:t>
      </w:r>
      <w:r>
        <w:fldChar w:fldCharType="end"/>
      </w:r>
    </w:p>
    <w:p w14:paraId="4C1E438B" w14:textId="229FCF2C" w:rsidR="00071398" w:rsidRDefault="00071398">
      <w:pPr>
        <w:pStyle w:val="TOC5"/>
        <w:rPr>
          <w:rFonts w:asciiTheme="minorHAnsi" w:eastAsiaTheme="minorEastAsia" w:hAnsiTheme="minorHAnsi" w:cstheme="minorBidi"/>
          <w:kern w:val="2"/>
          <w:sz w:val="24"/>
          <w:szCs w:val="24"/>
          <w:lang w:eastAsia="en-GB"/>
          <w14:ligatures w14:val="standardContextual"/>
        </w:rPr>
      </w:pPr>
      <w:r>
        <w:t>7.3.3.2.3</w:t>
      </w:r>
      <w:r>
        <w:rPr>
          <w:rFonts w:asciiTheme="minorHAnsi" w:eastAsiaTheme="minorEastAsia" w:hAnsiTheme="minorHAnsi" w:cstheme="minorBidi"/>
          <w:kern w:val="2"/>
          <w:sz w:val="24"/>
          <w:szCs w:val="24"/>
          <w:lang w:eastAsia="en-GB"/>
          <w14:ligatures w14:val="standardContextual"/>
        </w:rPr>
        <w:tab/>
      </w:r>
      <w:r>
        <w:t>Type: LocationInfo</w:t>
      </w:r>
      <w:r>
        <w:tab/>
      </w:r>
      <w:r>
        <w:fldChar w:fldCharType="begin" w:fldLock="1"/>
      </w:r>
      <w:r>
        <w:instrText xml:space="preserve"> PAGEREF _Toc167821224 \h </w:instrText>
      </w:r>
      <w:r>
        <w:fldChar w:fldCharType="separate"/>
      </w:r>
      <w:r>
        <w:t>183</w:t>
      </w:r>
      <w:r>
        <w:fldChar w:fldCharType="end"/>
      </w:r>
    </w:p>
    <w:p w14:paraId="40120483" w14:textId="3AEC05CE" w:rsidR="00071398" w:rsidRDefault="00071398">
      <w:pPr>
        <w:pStyle w:val="TOC5"/>
        <w:rPr>
          <w:rFonts w:asciiTheme="minorHAnsi" w:eastAsiaTheme="minorEastAsia" w:hAnsiTheme="minorHAnsi" w:cstheme="minorBidi"/>
          <w:kern w:val="2"/>
          <w:sz w:val="24"/>
          <w:szCs w:val="24"/>
          <w:lang w:eastAsia="en-GB"/>
          <w14:ligatures w14:val="standardContextual"/>
        </w:rPr>
      </w:pPr>
      <w:r>
        <w:t>7.3.3.2.4</w:t>
      </w:r>
      <w:r>
        <w:rPr>
          <w:rFonts w:asciiTheme="minorHAnsi" w:eastAsiaTheme="minorEastAsia" w:hAnsiTheme="minorHAnsi" w:cstheme="minorBidi"/>
          <w:kern w:val="2"/>
          <w:sz w:val="24"/>
          <w:szCs w:val="24"/>
          <w:lang w:eastAsia="en-GB"/>
          <w14:ligatures w14:val="standardContextual"/>
        </w:rPr>
        <w:tab/>
      </w:r>
      <w:r>
        <w:t>Type: UserLocation</w:t>
      </w:r>
      <w:r>
        <w:tab/>
      </w:r>
      <w:r>
        <w:fldChar w:fldCharType="begin" w:fldLock="1"/>
      </w:r>
      <w:r>
        <w:instrText xml:space="preserve"> PAGEREF _Toc167821225 \h </w:instrText>
      </w:r>
      <w:r>
        <w:fldChar w:fldCharType="separate"/>
      </w:r>
      <w:r>
        <w:t>183</w:t>
      </w:r>
      <w:r>
        <w:fldChar w:fldCharType="end"/>
      </w:r>
    </w:p>
    <w:p w14:paraId="0E43E757" w14:textId="2A7DFCF5" w:rsidR="00071398" w:rsidRDefault="00071398">
      <w:pPr>
        <w:pStyle w:val="TOC5"/>
        <w:rPr>
          <w:rFonts w:asciiTheme="minorHAnsi" w:eastAsiaTheme="minorEastAsia" w:hAnsiTheme="minorHAnsi" w:cstheme="minorBidi"/>
          <w:kern w:val="2"/>
          <w:sz w:val="24"/>
          <w:szCs w:val="24"/>
          <w:lang w:eastAsia="en-GB"/>
          <w14:ligatures w14:val="standardContextual"/>
        </w:rPr>
      </w:pPr>
      <w:r>
        <w:t>7.3.3.2.5</w:t>
      </w:r>
      <w:r>
        <w:rPr>
          <w:rFonts w:asciiTheme="minorHAnsi" w:eastAsiaTheme="minorEastAsia" w:hAnsiTheme="minorHAnsi" w:cstheme="minorBidi"/>
          <w:kern w:val="2"/>
          <w:sz w:val="24"/>
          <w:szCs w:val="24"/>
          <w:lang w:eastAsia="en-GB"/>
          <w14:ligatures w14:val="standardContextual"/>
        </w:rPr>
        <w:tab/>
      </w:r>
      <w:r>
        <w:t>Type: EUTRALocation</w:t>
      </w:r>
      <w:r>
        <w:tab/>
      </w:r>
      <w:r>
        <w:fldChar w:fldCharType="begin" w:fldLock="1"/>
      </w:r>
      <w:r>
        <w:instrText xml:space="preserve"> PAGEREF _Toc167821226 \h </w:instrText>
      </w:r>
      <w:r>
        <w:fldChar w:fldCharType="separate"/>
      </w:r>
      <w:r>
        <w:t>184</w:t>
      </w:r>
      <w:r>
        <w:fldChar w:fldCharType="end"/>
      </w:r>
    </w:p>
    <w:p w14:paraId="5E0EAE99" w14:textId="378BA4AB" w:rsidR="00071398" w:rsidRDefault="00071398">
      <w:pPr>
        <w:pStyle w:val="TOC5"/>
        <w:rPr>
          <w:rFonts w:asciiTheme="minorHAnsi" w:eastAsiaTheme="minorEastAsia" w:hAnsiTheme="minorHAnsi" w:cstheme="minorBidi"/>
          <w:kern w:val="2"/>
          <w:sz w:val="24"/>
          <w:szCs w:val="24"/>
          <w:lang w:eastAsia="en-GB"/>
          <w14:ligatures w14:val="standardContextual"/>
        </w:rPr>
      </w:pPr>
      <w:r>
        <w:t>7.3.3.2.6</w:t>
      </w:r>
      <w:r>
        <w:rPr>
          <w:rFonts w:asciiTheme="minorHAnsi" w:eastAsiaTheme="minorEastAsia" w:hAnsiTheme="minorHAnsi" w:cstheme="minorBidi"/>
          <w:kern w:val="2"/>
          <w:sz w:val="24"/>
          <w:szCs w:val="24"/>
          <w:lang w:eastAsia="en-GB"/>
          <w14:ligatures w14:val="standardContextual"/>
        </w:rPr>
        <w:tab/>
      </w:r>
      <w:r>
        <w:t>Type: NRLocation</w:t>
      </w:r>
      <w:r>
        <w:tab/>
      </w:r>
      <w:r>
        <w:fldChar w:fldCharType="begin" w:fldLock="1"/>
      </w:r>
      <w:r>
        <w:instrText xml:space="preserve"> PAGEREF _Toc167821227 \h </w:instrText>
      </w:r>
      <w:r>
        <w:fldChar w:fldCharType="separate"/>
      </w:r>
      <w:r>
        <w:t>185</w:t>
      </w:r>
      <w:r>
        <w:fldChar w:fldCharType="end"/>
      </w:r>
    </w:p>
    <w:p w14:paraId="744D140C" w14:textId="7485AEFD" w:rsidR="00071398" w:rsidRDefault="00071398">
      <w:pPr>
        <w:pStyle w:val="TOC5"/>
        <w:rPr>
          <w:rFonts w:asciiTheme="minorHAnsi" w:eastAsiaTheme="minorEastAsia" w:hAnsiTheme="minorHAnsi" w:cstheme="minorBidi"/>
          <w:kern w:val="2"/>
          <w:sz w:val="24"/>
          <w:szCs w:val="24"/>
          <w:lang w:eastAsia="en-GB"/>
          <w14:ligatures w14:val="standardContextual"/>
        </w:rPr>
      </w:pPr>
      <w:r>
        <w:t>7.3.3.2.7</w:t>
      </w:r>
      <w:r>
        <w:rPr>
          <w:rFonts w:asciiTheme="minorHAnsi" w:eastAsiaTheme="minorEastAsia" w:hAnsiTheme="minorHAnsi" w:cstheme="minorBidi"/>
          <w:kern w:val="2"/>
          <w:sz w:val="24"/>
          <w:szCs w:val="24"/>
          <w:lang w:eastAsia="en-GB"/>
          <w14:ligatures w14:val="standardContextual"/>
        </w:rPr>
        <w:tab/>
      </w:r>
      <w:r>
        <w:t>Type: N3GALocation</w:t>
      </w:r>
      <w:r>
        <w:tab/>
      </w:r>
      <w:r>
        <w:fldChar w:fldCharType="begin" w:fldLock="1"/>
      </w:r>
      <w:r>
        <w:instrText xml:space="preserve"> PAGEREF _Toc167821228 \h </w:instrText>
      </w:r>
      <w:r>
        <w:fldChar w:fldCharType="separate"/>
      </w:r>
      <w:r>
        <w:t>187</w:t>
      </w:r>
      <w:r>
        <w:fldChar w:fldCharType="end"/>
      </w:r>
    </w:p>
    <w:p w14:paraId="4C0702D9" w14:textId="59E5B1BC" w:rsidR="00071398" w:rsidRDefault="00071398">
      <w:pPr>
        <w:pStyle w:val="TOC5"/>
        <w:rPr>
          <w:rFonts w:asciiTheme="minorHAnsi" w:eastAsiaTheme="minorEastAsia" w:hAnsiTheme="minorHAnsi" w:cstheme="minorBidi"/>
          <w:kern w:val="2"/>
          <w:sz w:val="24"/>
          <w:szCs w:val="24"/>
          <w:lang w:eastAsia="en-GB"/>
          <w14:ligatures w14:val="standardContextual"/>
        </w:rPr>
      </w:pPr>
      <w:r>
        <w:t>7.3.3.2.8</w:t>
      </w:r>
      <w:r>
        <w:rPr>
          <w:rFonts w:asciiTheme="minorHAnsi" w:eastAsiaTheme="minorEastAsia" w:hAnsiTheme="minorHAnsi" w:cstheme="minorBidi"/>
          <w:kern w:val="2"/>
          <w:sz w:val="24"/>
          <w:szCs w:val="24"/>
          <w:lang w:eastAsia="en-GB"/>
          <w14:ligatures w14:val="standardContextual"/>
        </w:rPr>
        <w:tab/>
      </w:r>
      <w:r>
        <w:t>Type: UTRALocation</w:t>
      </w:r>
      <w:r>
        <w:tab/>
      </w:r>
      <w:r>
        <w:fldChar w:fldCharType="begin" w:fldLock="1"/>
      </w:r>
      <w:r>
        <w:instrText xml:space="preserve"> PAGEREF _Toc167821229 \h </w:instrText>
      </w:r>
      <w:r>
        <w:fldChar w:fldCharType="separate"/>
      </w:r>
      <w:r>
        <w:t>187</w:t>
      </w:r>
      <w:r>
        <w:fldChar w:fldCharType="end"/>
      </w:r>
    </w:p>
    <w:p w14:paraId="44052DA7" w14:textId="5FF5076B" w:rsidR="00071398" w:rsidRDefault="00071398">
      <w:pPr>
        <w:pStyle w:val="TOC5"/>
        <w:rPr>
          <w:rFonts w:asciiTheme="minorHAnsi" w:eastAsiaTheme="minorEastAsia" w:hAnsiTheme="minorHAnsi" w:cstheme="minorBidi"/>
          <w:kern w:val="2"/>
          <w:sz w:val="24"/>
          <w:szCs w:val="24"/>
          <w:lang w:eastAsia="en-GB"/>
          <w14:ligatures w14:val="standardContextual"/>
        </w:rPr>
      </w:pPr>
      <w:r>
        <w:t>7.3.3.2.9</w:t>
      </w:r>
      <w:r>
        <w:rPr>
          <w:rFonts w:asciiTheme="minorHAnsi" w:eastAsiaTheme="minorEastAsia" w:hAnsiTheme="minorHAnsi" w:cstheme="minorBidi"/>
          <w:kern w:val="2"/>
          <w:sz w:val="24"/>
          <w:szCs w:val="24"/>
          <w:lang w:eastAsia="en-GB"/>
          <w14:ligatures w14:val="standardContextual"/>
        </w:rPr>
        <w:tab/>
      </w:r>
      <w:r>
        <w:t>Type: GERALocation</w:t>
      </w:r>
      <w:r>
        <w:tab/>
      </w:r>
      <w:r>
        <w:fldChar w:fldCharType="begin" w:fldLock="1"/>
      </w:r>
      <w:r>
        <w:instrText xml:space="preserve"> PAGEREF _Toc167821230 \h </w:instrText>
      </w:r>
      <w:r>
        <w:fldChar w:fldCharType="separate"/>
      </w:r>
      <w:r>
        <w:t>188</w:t>
      </w:r>
      <w:r>
        <w:fldChar w:fldCharType="end"/>
      </w:r>
    </w:p>
    <w:p w14:paraId="15B52BF3" w14:textId="55D2C30D" w:rsidR="00071398" w:rsidRDefault="00071398">
      <w:pPr>
        <w:pStyle w:val="TOC5"/>
        <w:rPr>
          <w:rFonts w:asciiTheme="minorHAnsi" w:eastAsiaTheme="minorEastAsia" w:hAnsiTheme="minorHAnsi" w:cstheme="minorBidi"/>
          <w:kern w:val="2"/>
          <w:sz w:val="24"/>
          <w:szCs w:val="24"/>
          <w:lang w:eastAsia="en-GB"/>
          <w14:ligatures w14:val="standardContextual"/>
        </w:rPr>
      </w:pPr>
      <w:r>
        <w:t>7.3.3.2.10</w:t>
      </w:r>
      <w:r>
        <w:rPr>
          <w:rFonts w:asciiTheme="minorHAnsi" w:eastAsiaTheme="minorEastAsia" w:hAnsiTheme="minorHAnsi" w:cstheme="minorBidi"/>
          <w:kern w:val="2"/>
          <w:sz w:val="24"/>
          <w:szCs w:val="24"/>
          <w:lang w:eastAsia="en-GB"/>
          <w14:ligatures w14:val="standardContextual"/>
        </w:rPr>
        <w:tab/>
      </w:r>
      <w:r>
        <w:t>Type: GeographicArea</w:t>
      </w:r>
      <w:r>
        <w:tab/>
      </w:r>
      <w:r>
        <w:fldChar w:fldCharType="begin" w:fldLock="1"/>
      </w:r>
      <w:r>
        <w:instrText xml:space="preserve"> PAGEREF _Toc167821231 \h </w:instrText>
      </w:r>
      <w:r>
        <w:fldChar w:fldCharType="separate"/>
      </w:r>
      <w:r>
        <w:t>189</w:t>
      </w:r>
      <w:r>
        <w:fldChar w:fldCharType="end"/>
      </w:r>
    </w:p>
    <w:p w14:paraId="6263B94E" w14:textId="24B95939" w:rsidR="00071398" w:rsidRDefault="00071398">
      <w:pPr>
        <w:pStyle w:val="TOC5"/>
        <w:rPr>
          <w:rFonts w:asciiTheme="minorHAnsi" w:eastAsiaTheme="minorEastAsia" w:hAnsiTheme="minorHAnsi" w:cstheme="minorBidi"/>
          <w:kern w:val="2"/>
          <w:sz w:val="24"/>
          <w:szCs w:val="24"/>
          <w:lang w:eastAsia="en-GB"/>
          <w14:ligatures w14:val="standardContextual"/>
        </w:rPr>
      </w:pPr>
      <w:r>
        <w:t>7.3.3.2.11</w:t>
      </w:r>
      <w:r>
        <w:rPr>
          <w:rFonts w:asciiTheme="minorHAnsi" w:eastAsiaTheme="minorEastAsia" w:hAnsiTheme="minorHAnsi" w:cstheme="minorBidi"/>
          <w:kern w:val="2"/>
          <w:sz w:val="24"/>
          <w:szCs w:val="24"/>
          <w:lang w:eastAsia="en-GB"/>
          <w14:ligatures w14:val="standardContextual"/>
        </w:rPr>
        <w:tab/>
      </w:r>
      <w:r>
        <w:t>Type: Point</w:t>
      </w:r>
      <w:r>
        <w:tab/>
      </w:r>
      <w:r>
        <w:fldChar w:fldCharType="begin" w:fldLock="1"/>
      </w:r>
      <w:r>
        <w:instrText xml:space="preserve"> PAGEREF _Toc167821232 \h </w:instrText>
      </w:r>
      <w:r>
        <w:fldChar w:fldCharType="separate"/>
      </w:r>
      <w:r>
        <w:t>190</w:t>
      </w:r>
      <w:r>
        <w:fldChar w:fldCharType="end"/>
      </w:r>
    </w:p>
    <w:p w14:paraId="26C8CFBC" w14:textId="6EC30435" w:rsidR="00071398" w:rsidRDefault="00071398">
      <w:pPr>
        <w:pStyle w:val="TOC5"/>
        <w:rPr>
          <w:rFonts w:asciiTheme="minorHAnsi" w:eastAsiaTheme="minorEastAsia" w:hAnsiTheme="minorHAnsi" w:cstheme="minorBidi"/>
          <w:kern w:val="2"/>
          <w:sz w:val="24"/>
          <w:szCs w:val="24"/>
          <w:lang w:eastAsia="en-GB"/>
          <w14:ligatures w14:val="standardContextual"/>
        </w:rPr>
      </w:pPr>
      <w:r>
        <w:t>7.3.3.2.12</w:t>
      </w:r>
      <w:r>
        <w:rPr>
          <w:rFonts w:asciiTheme="minorHAnsi" w:eastAsiaTheme="minorEastAsia" w:hAnsiTheme="minorHAnsi" w:cstheme="minorBidi"/>
          <w:kern w:val="2"/>
          <w:sz w:val="24"/>
          <w:szCs w:val="24"/>
          <w:lang w:eastAsia="en-GB"/>
          <w14:ligatures w14:val="standardContextual"/>
        </w:rPr>
        <w:tab/>
      </w:r>
      <w:r>
        <w:t xml:space="preserve">Type: </w:t>
      </w:r>
      <w:r w:rsidRPr="00AC2987">
        <w:rPr>
          <w:rFonts w:cs="Arial"/>
        </w:rPr>
        <w:t>GeographicalCoordinates</w:t>
      </w:r>
      <w:r>
        <w:tab/>
      </w:r>
      <w:r>
        <w:fldChar w:fldCharType="begin" w:fldLock="1"/>
      </w:r>
      <w:r>
        <w:instrText xml:space="preserve"> PAGEREF _Toc167821233 \h </w:instrText>
      </w:r>
      <w:r>
        <w:fldChar w:fldCharType="separate"/>
      </w:r>
      <w:r>
        <w:t>190</w:t>
      </w:r>
      <w:r>
        <w:fldChar w:fldCharType="end"/>
      </w:r>
    </w:p>
    <w:p w14:paraId="00D63671" w14:textId="6956F750" w:rsidR="00071398" w:rsidRDefault="00071398">
      <w:pPr>
        <w:pStyle w:val="TOC5"/>
        <w:rPr>
          <w:rFonts w:asciiTheme="minorHAnsi" w:eastAsiaTheme="minorEastAsia" w:hAnsiTheme="minorHAnsi" w:cstheme="minorBidi"/>
          <w:kern w:val="2"/>
          <w:sz w:val="24"/>
          <w:szCs w:val="24"/>
          <w:lang w:eastAsia="en-GB"/>
          <w14:ligatures w14:val="standardContextual"/>
        </w:rPr>
      </w:pPr>
      <w:r>
        <w:t>7.3.3.2.13</w:t>
      </w:r>
      <w:r>
        <w:rPr>
          <w:rFonts w:asciiTheme="minorHAnsi" w:eastAsiaTheme="minorEastAsia" w:hAnsiTheme="minorHAnsi" w:cstheme="minorBidi"/>
          <w:kern w:val="2"/>
          <w:sz w:val="24"/>
          <w:szCs w:val="24"/>
          <w:lang w:eastAsia="en-GB"/>
          <w14:ligatures w14:val="standardContextual"/>
        </w:rPr>
        <w:tab/>
      </w:r>
      <w:r>
        <w:t>Type: PointUncertaintyCircle</w:t>
      </w:r>
      <w:r>
        <w:tab/>
      </w:r>
      <w:r>
        <w:fldChar w:fldCharType="begin" w:fldLock="1"/>
      </w:r>
      <w:r>
        <w:instrText xml:space="preserve"> PAGEREF _Toc167821234 \h </w:instrText>
      </w:r>
      <w:r>
        <w:fldChar w:fldCharType="separate"/>
      </w:r>
      <w:r>
        <w:t>190</w:t>
      </w:r>
      <w:r>
        <w:fldChar w:fldCharType="end"/>
      </w:r>
    </w:p>
    <w:p w14:paraId="34F34A0B" w14:textId="05A107E4" w:rsidR="00071398" w:rsidRDefault="00071398">
      <w:pPr>
        <w:pStyle w:val="TOC5"/>
        <w:rPr>
          <w:rFonts w:asciiTheme="minorHAnsi" w:eastAsiaTheme="minorEastAsia" w:hAnsiTheme="minorHAnsi" w:cstheme="minorBidi"/>
          <w:kern w:val="2"/>
          <w:sz w:val="24"/>
          <w:szCs w:val="24"/>
          <w:lang w:eastAsia="en-GB"/>
          <w14:ligatures w14:val="standardContextual"/>
        </w:rPr>
      </w:pPr>
      <w:r>
        <w:t>7.3.3.2.14</w:t>
      </w:r>
      <w:r>
        <w:rPr>
          <w:rFonts w:asciiTheme="minorHAnsi" w:eastAsiaTheme="minorEastAsia" w:hAnsiTheme="minorHAnsi" w:cstheme="minorBidi"/>
          <w:kern w:val="2"/>
          <w:sz w:val="24"/>
          <w:szCs w:val="24"/>
          <w:lang w:eastAsia="en-GB"/>
          <w14:ligatures w14:val="standardContextual"/>
        </w:rPr>
        <w:tab/>
      </w:r>
      <w:r>
        <w:t>Type: PointUncertaintyEllipse</w:t>
      </w:r>
      <w:r>
        <w:tab/>
      </w:r>
      <w:r>
        <w:fldChar w:fldCharType="begin" w:fldLock="1"/>
      </w:r>
      <w:r>
        <w:instrText xml:space="preserve"> PAGEREF _Toc167821235 \h </w:instrText>
      </w:r>
      <w:r>
        <w:fldChar w:fldCharType="separate"/>
      </w:r>
      <w:r>
        <w:t>191</w:t>
      </w:r>
      <w:r>
        <w:fldChar w:fldCharType="end"/>
      </w:r>
    </w:p>
    <w:p w14:paraId="746C5C4A" w14:textId="17BB7C32" w:rsidR="00071398" w:rsidRDefault="00071398">
      <w:pPr>
        <w:pStyle w:val="TOC5"/>
        <w:rPr>
          <w:rFonts w:asciiTheme="minorHAnsi" w:eastAsiaTheme="minorEastAsia" w:hAnsiTheme="minorHAnsi" w:cstheme="minorBidi"/>
          <w:kern w:val="2"/>
          <w:sz w:val="24"/>
          <w:szCs w:val="24"/>
          <w:lang w:eastAsia="en-GB"/>
          <w14:ligatures w14:val="standardContextual"/>
        </w:rPr>
      </w:pPr>
      <w:r>
        <w:lastRenderedPageBreak/>
        <w:t>7.3.3.2.15</w:t>
      </w:r>
      <w:r>
        <w:rPr>
          <w:rFonts w:asciiTheme="minorHAnsi" w:eastAsiaTheme="minorEastAsia" w:hAnsiTheme="minorHAnsi" w:cstheme="minorBidi"/>
          <w:kern w:val="2"/>
          <w:sz w:val="24"/>
          <w:szCs w:val="24"/>
          <w:lang w:eastAsia="en-GB"/>
          <w14:ligatures w14:val="standardContextual"/>
        </w:rPr>
        <w:tab/>
      </w:r>
      <w:r>
        <w:t>Type: UncertaintyEllipse</w:t>
      </w:r>
      <w:r>
        <w:tab/>
      </w:r>
      <w:r>
        <w:fldChar w:fldCharType="begin" w:fldLock="1"/>
      </w:r>
      <w:r>
        <w:instrText xml:space="preserve"> PAGEREF _Toc167821236 \h </w:instrText>
      </w:r>
      <w:r>
        <w:fldChar w:fldCharType="separate"/>
      </w:r>
      <w:r>
        <w:t>191</w:t>
      </w:r>
      <w:r>
        <w:fldChar w:fldCharType="end"/>
      </w:r>
    </w:p>
    <w:p w14:paraId="7C1D757B" w14:textId="42D3DCC3" w:rsidR="00071398" w:rsidRDefault="00071398">
      <w:pPr>
        <w:pStyle w:val="TOC5"/>
        <w:rPr>
          <w:rFonts w:asciiTheme="minorHAnsi" w:eastAsiaTheme="minorEastAsia" w:hAnsiTheme="minorHAnsi" w:cstheme="minorBidi"/>
          <w:kern w:val="2"/>
          <w:sz w:val="24"/>
          <w:szCs w:val="24"/>
          <w:lang w:eastAsia="en-GB"/>
          <w14:ligatures w14:val="standardContextual"/>
        </w:rPr>
      </w:pPr>
      <w:r>
        <w:t>7.3.3.2.16</w:t>
      </w:r>
      <w:r>
        <w:rPr>
          <w:rFonts w:asciiTheme="minorHAnsi" w:eastAsiaTheme="minorEastAsia" w:hAnsiTheme="minorHAnsi" w:cstheme="minorBidi"/>
          <w:kern w:val="2"/>
          <w:sz w:val="24"/>
          <w:szCs w:val="24"/>
          <w:lang w:eastAsia="en-GB"/>
          <w14:ligatures w14:val="standardContextual"/>
        </w:rPr>
        <w:tab/>
      </w:r>
      <w:r>
        <w:t>Type: Polygon</w:t>
      </w:r>
      <w:r>
        <w:tab/>
      </w:r>
      <w:r>
        <w:fldChar w:fldCharType="begin" w:fldLock="1"/>
      </w:r>
      <w:r>
        <w:instrText xml:space="preserve"> PAGEREF _Toc167821237 \h </w:instrText>
      </w:r>
      <w:r>
        <w:fldChar w:fldCharType="separate"/>
      </w:r>
      <w:r>
        <w:t>191</w:t>
      </w:r>
      <w:r>
        <w:fldChar w:fldCharType="end"/>
      </w:r>
    </w:p>
    <w:p w14:paraId="1130FC2D" w14:textId="62629F49" w:rsidR="00071398" w:rsidRDefault="00071398">
      <w:pPr>
        <w:pStyle w:val="TOC5"/>
        <w:rPr>
          <w:rFonts w:asciiTheme="minorHAnsi" w:eastAsiaTheme="minorEastAsia" w:hAnsiTheme="minorHAnsi" w:cstheme="minorBidi"/>
          <w:kern w:val="2"/>
          <w:sz w:val="24"/>
          <w:szCs w:val="24"/>
          <w:lang w:eastAsia="en-GB"/>
          <w14:ligatures w14:val="standardContextual"/>
        </w:rPr>
      </w:pPr>
      <w:r>
        <w:t>7.3.3.2.17</w:t>
      </w:r>
      <w:r>
        <w:rPr>
          <w:rFonts w:asciiTheme="minorHAnsi" w:eastAsiaTheme="minorEastAsia" w:hAnsiTheme="minorHAnsi" w:cstheme="minorBidi"/>
          <w:kern w:val="2"/>
          <w:sz w:val="24"/>
          <w:szCs w:val="24"/>
          <w:lang w:eastAsia="en-GB"/>
          <w14:ligatures w14:val="standardContextual"/>
        </w:rPr>
        <w:tab/>
      </w:r>
      <w:r>
        <w:t>Type: PointAltitude</w:t>
      </w:r>
      <w:r>
        <w:tab/>
      </w:r>
      <w:r>
        <w:fldChar w:fldCharType="begin" w:fldLock="1"/>
      </w:r>
      <w:r>
        <w:instrText xml:space="preserve"> PAGEREF _Toc167821238 \h </w:instrText>
      </w:r>
      <w:r>
        <w:fldChar w:fldCharType="separate"/>
      </w:r>
      <w:r>
        <w:t>192</w:t>
      </w:r>
      <w:r>
        <w:fldChar w:fldCharType="end"/>
      </w:r>
    </w:p>
    <w:p w14:paraId="1F471401" w14:textId="7B9E5B6A" w:rsidR="00071398" w:rsidRDefault="00071398">
      <w:pPr>
        <w:pStyle w:val="TOC5"/>
        <w:rPr>
          <w:rFonts w:asciiTheme="minorHAnsi" w:eastAsiaTheme="minorEastAsia" w:hAnsiTheme="minorHAnsi" w:cstheme="minorBidi"/>
          <w:kern w:val="2"/>
          <w:sz w:val="24"/>
          <w:szCs w:val="24"/>
          <w:lang w:eastAsia="en-GB"/>
          <w14:ligatures w14:val="standardContextual"/>
        </w:rPr>
      </w:pPr>
      <w:r>
        <w:t>7.3.3.2.18</w:t>
      </w:r>
      <w:r>
        <w:rPr>
          <w:rFonts w:asciiTheme="minorHAnsi" w:eastAsiaTheme="minorEastAsia" w:hAnsiTheme="minorHAnsi" w:cstheme="minorBidi"/>
          <w:kern w:val="2"/>
          <w:sz w:val="24"/>
          <w:szCs w:val="24"/>
          <w:lang w:eastAsia="en-GB"/>
          <w14:ligatures w14:val="standardContextual"/>
        </w:rPr>
        <w:tab/>
      </w:r>
      <w:r>
        <w:t>Type: PointAltitudeUncertainty</w:t>
      </w:r>
      <w:r>
        <w:tab/>
      </w:r>
      <w:r>
        <w:fldChar w:fldCharType="begin" w:fldLock="1"/>
      </w:r>
      <w:r>
        <w:instrText xml:space="preserve"> PAGEREF _Toc167821239 \h </w:instrText>
      </w:r>
      <w:r>
        <w:fldChar w:fldCharType="separate"/>
      </w:r>
      <w:r>
        <w:t>192</w:t>
      </w:r>
      <w:r>
        <w:fldChar w:fldCharType="end"/>
      </w:r>
    </w:p>
    <w:p w14:paraId="04D7330C" w14:textId="276F87BA" w:rsidR="00071398" w:rsidRDefault="00071398">
      <w:pPr>
        <w:pStyle w:val="TOC5"/>
        <w:rPr>
          <w:rFonts w:asciiTheme="minorHAnsi" w:eastAsiaTheme="minorEastAsia" w:hAnsiTheme="minorHAnsi" w:cstheme="minorBidi"/>
          <w:kern w:val="2"/>
          <w:sz w:val="24"/>
          <w:szCs w:val="24"/>
          <w:lang w:eastAsia="en-GB"/>
          <w14:ligatures w14:val="standardContextual"/>
        </w:rPr>
      </w:pPr>
      <w:r>
        <w:t>7.3.3.2.19</w:t>
      </w:r>
      <w:r>
        <w:rPr>
          <w:rFonts w:asciiTheme="minorHAnsi" w:eastAsiaTheme="minorEastAsia" w:hAnsiTheme="minorHAnsi" w:cstheme="minorBidi"/>
          <w:kern w:val="2"/>
          <w:sz w:val="24"/>
          <w:szCs w:val="24"/>
          <w:lang w:eastAsia="en-GB"/>
          <w14:ligatures w14:val="standardContextual"/>
        </w:rPr>
        <w:tab/>
      </w:r>
      <w:r>
        <w:t>Type: EllipsoidArc</w:t>
      </w:r>
      <w:r>
        <w:tab/>
      </w:r>
      <w:r>
        <w:fldChar w:fldCharType="begin" w:fldLock="1"/>
      </w:r>
      <w:r>
        <w:instrText xml:space="preserve"> PAGEREF _Toc167821240 \h </w:instrText>
      </w:r>
      <w:r>
        <w:fldChar w:fldCharType="separate"/>
      </w:r>
      <w:r>
        <w:t>192</w:t>
      </w:r>
      <w:r>
        <w:fldChar w:fldCharType="end"/>
      </w:r>
    </w:p>
    <w:p w14:paraId="4ECE0E2D" w14:textId="5BE95406" w:rsidR="00071398" w:rsidRDefault="00071398">
      <w:pPr>
        <w:pStyle w:val="TOC5"/>
        <w:rPr>
          <w:rFonts w:asciiTheme="minorHAnsi" w:eastAsiaTheme="minorEastAsia" w:hAnsiTheme="minorHAnsi" w:cstheme="minorBidi"/>
          <w:kern w:val="2"/>
          <w:sz w:val="24"/>
          <w:szCs w:val="24"/>
          <w:lang w:eastAsia="en-GB"/>
          <w14:ligatures w14:val="standardContextual"/>
        </w:rPr>
      </w:pPr>
      <w:r>
        <w:t>7.3.3.2.20</w:t>
      </w:r>
      <w:r>
        <w:rPr>
          <w:rFonts w:asciiTheme="minorHAnsi" w:eastAsiaTheme="minorEastAsia" w:hAnsiTheme="minorHAnsi" w:cstheme="minorBidi"/>
          <w:kern w:val="2"/>
          <w:sz w:val="24"/>
          <w:szCs w:val="24"/>
          <w:lang w:eastAsia="en-GB"/>
          <w14:ligatures w14:val="standardContextual"/>
        </w:rPr>
        <w:tab/>
      </w:r>
      <w:r>
        <w:t>Enumeration: RATType</w:t>
      </w:r>
      <w:r>
        <w:tab/>
      </w:r>
      <w:r>
        <w:fldChar w:fldCharType="begin" w:fldLock="1"/>
      </w:r>
      <w:r>
        <w:instrText xml:space="preserve"> PAGEREF _Toc167821241 \h </w:instrText>
      </w:r>
      <w:r>
        <w:fldChar w:fldCharType="separate"/>
      </w:r>
      <w:r>
        <w:t>193</w:t>
      </w:r>
      <w:r>
        <w:fldChar w:fldCharType="end"/>
      </w:r>
    </w:p>
    <w:p w14:paraId="5202C4BD" w14:textId="2F531B58" w:rsidR="00071398" w:rsidRDefault="00071398">
      <w:pPr>
        <w:pStyle w:val="TOC5"/>
        <w:rPr>
          <w:rFonts w:asciiTheme="minorHAnsi" w:eastAsiaTheme="minorEastAsia" w:hAnsiTheme="minorHAnsi" w:cstheme="minorBidi"/>
          <w:kern w:val="2"/>
          <w:sz w:val="24"/>
          <w:szCs w:val="24"/>
          <w:lang w:eastAsia="en-GB"/>
          <w14:ligatures w14:val="standardContextual"/>
        </w:rPr>
      </w:pPr>
      <w:r>
        <w:t>7.3.3.2.21</w:t>
      </w:r>
      <w:r>
        <w:rPr>
          <w:rFonts w:asciiTheme="minorHAnsi" w:eastAsiaTheme="minorEastAsia" w:hAnsiTheme="minorHAnsi" w:cstheme="minorBidi"/>
          <w:kern w:val="2"/>
          <w:sz w:val="24"/>
          <w:szCs w:val="24"/>
          <w:lang w:eastAsia="en-GB"/>
          <w14:ligatures w14:val="standardContextual"/>
        </w:rPr>
        <w:tab/>
      </w:r>
      <w:r>
        <w:t>Type: CellInformation</w:t>
      </w:r>
      <w:r>
        <w:tab/>
      </w:r>
      <w:r>
        <w:fldChar w:fldCharType="begin" w:fldLock="1"/>
      </w:r>
      <w:r>
        <w:instrText xml:space="preserve"> PAGEREF _Toc167821242 \h </w:instrText>
      </w:r>
      <w:r>
        <w:fldChar w:fldCharType="separate"/>
      </w:r>
      <w:r>
        <w:t>193</w:t>
      </w:r>
      <w:r>
        <w:fldChar w:fldCharType="end"/>
      </w:r>
    </w:p>
    <w:p w14:paraId="4F42722F" w14:textId="78F99116" w:rsidR="00071398" w:rsidRDefault="00071398">
      <w:pPr>
        <w:pStyle w:val="TOC5"/>
        <w:rPr>
          <w:rFonts w:asciiTheme="minorHAnsi" w:eastAsiaTheme="minorEastAsia" w:hAnsiTheme="minorHAnsi" w:cstheme="minorBidi"/>
          <w:kern w:val="2"/>
          <w:sz w:val="24"/>
          <w:szCs w:val="24"/>
          <w:lang w:eastAsia="en-GB"/>
          <w14:ligatures w14:val="standardContextual"/>
        </w:rPr>
      </w:pPr>
      <w:r>
        <w:t>7.3.3.2.22</w:t>
      </w:r>
      <w:r>
        <w:rPr>
          <w:rFonts w:asciiTheme="minorHAnsi" w:eastAsiaTheme="minorEastAsia" w:hAnsiTheme="minorHAnsi" w:cstheme="minorBidi"/>
          <w:kern w:val="2"/>
          <w:sz w:val="24"/>
          <w:szCs w:val="24"/>
          <w:lang w:eastAsia="en-GB"/>
          <w14:ligatures w14:val="standardContextual"/>
        </w:rPr>
        <w:tab/>
      </w:r>
      <w:r>
        <w:t>Type: RANCGI</w:t>
      </w:r>
      <w:r>
        <w:tab/>
      </w:r>
      <w:r>
        <w:fldChar w:fldCharType="begin" w:fldLock="1"/>
      </w:r>
      <w:r>
        <w:instrText xml:space="preserve"> PAGEREF _Toc167821243 \h </w:instrText>
      </w:r>
      <w:r>
        <w:fldChar w:fldCharType="separate"/>
      </w:r>
      <w:r>
        <w:t>193</w:t>
      </w:r>
      <w:r>
        <w:fldChar w:fldCharType="end"/>
      </w:r>
    </w:p>
    <w:p w14:paraId="432341A7" w14:textId="4C7F1D48" w:rsidR="00071398" w:rsidRDefault="00071398">
      <w:pPr>
        <w:pStyle w:val="TOC5"/>
        <w:rPr>
          <w:rFonts w:asciiTheme="minorHAnsi" w:eastAsiaTheme="minorEastAsia" w:hAnsiTheme="minorHAnsi" w:cstheme="minorBidi"/>
          <w:kern w:val="2"/>
          <w:sz w:val="24"/>
          <w:szCs w:val="24"/>
          <w:lang w:eastAsia="en-GB"/>
          <w14:ligatures w14:val="standardContextual"/>
        </w:rPr>
      </w:pPr>
      <w:r>
        <w:t>7.3.3.2.23</w:t>
      </w:r>
      <w:r>
        <w:rPr>
          <w:rFonts w:asciiTheme="minorHAnsi" w:eastAsiaTheme="minorEastAsia" w:hAnsiTheme="minorHAnsi" w:cstheme="minorBidi"/>
          <w:kern w:val="2"/>
          <w:sz w:val="24"/>
          <w:szCs w:val="24"/>
          <w:lang w:eastAsia="en-GB"/>
          <w14:ligatures w14:val="standardContextual"/>
        </w:rPr>
        <w:tab/>
      </w:r>
      <w:r>
        <w:t>Type: TAI</w:t>
      </w:r>
      <w:r>
        <w:tab/>
      </w:r>
      <w:r>
        <w:fldChar w:fldCharType="begin" w:fldLock="1"/>
      </w:r>
      <w:r>
        <w:instrText xml:space="preserve"> PAGEREF _Toc167821244 \h </w:instrText>
      </w:r>
      <w:r>
        <w:fldChar w:fldCharType="separate"/>
      </w:r>
      <w:r>
        <w:t>194</w:t>
      </w:r>
      <w:r>
        <w:fldChar w:fldCharType="end"/>
      </w:r>
    </w:p>
    <w:p w14:paraId="3A9A6F92" w14:textId="3BA6A675" w:rsidR="00071398" w:rsidRDefault="00071398">
      <w:pPr>
        <w:pStyle w:val="TOC5"/>
        <w:rPr>
          <w:rFonts w:asciiTheme="minorHAnsi" w:eastAsiaTheme="minorEastAsia" w:hAnsiTheme="minorHAnsi" w:cstheme="minorBidi"/>
          <w:kern w:val="2"/>
          <w:sz w:val="24"/>
          <w:szCs w:val="24"/>
          <w:lang w:eastAsia="en-GB"/>
          <w14:ligatures w14:val="standardContextual"/>
        </w:rPr>
      </w:pPr>
      <w:r>
        <w:t>7.3.3.2.24</w:t>
      </w:r>
      <w:r>
        <w:rPr>
          <w:rFonts w:asciiTheme="minorHAnsi" w:eastAsiaTheme="minorEastAsia" w:hAnsiTheme="minorHAnsi" w:cstheme="minorBidi"/>
          <w:kern w:val="2"/>
          <w:sz w:val="24"/>
          <w:szCs w:val="24"/>
          <w:lang w:eastAsia="en-GB"/>
          <w14:ligatures w14:val="standardContextual"/>
        </w:rPr>
        <w:tab/>
      </w:r>
      <w:r>
        <w:t>Type: ECGI</w:t>
      </w:r>
      <w:r>
        <w:tab/>
      </w:r>
      <w:r>
        <w:fldChar w:fldCharType="begin" w:fldLock="1"/>
      </w:r>
      <w:r>
        <w:instrText xml:space="preserve"> PAGEREF _Toc167821245 \h </w:instrText>
      </w:r>
      <w:r>
        <w:fldChar w:fldCharType="separate"/>
      </w:r>
      <w:r>
        <w:t>194</w:t>
      </w:r>
      <w:r>
        <w:fldChar w:fldCharType="end"/>
      </w:r>
    </w:p>
    <w:p w14:paraId="51B70DF4" w14:textId="412462B1" w:rsidR="00071398" w:rsidRDefault="00071398">
      <w:pPr>
        <w:pStyle w:val="TOC5"/>
        <w:rPr>
          <w:rFonts w:asciiTheme="minorHAnsi" w:eastAsiaTheme="minorEastAsia" w:hAnsiTheme="minorHAnsi" w:cstheme="minorBidi"/>
          <w:kern w:val="2"/>
          <w:sz w:val="24"/>
          <w:szCs w:val="24"/>
          <w:lang w:eastAsia="en-GB"/>
          <w14:ligatures w14:val="standardContextual"/>
        </w:rPr>
      </w:pPr>
      <w:r>
        <w:t>7.3.3.2.25</w:t>
      </w:r>
      <w:r>
        <w:rPr>
          <w:rFonts w:asciiTheme="minorHAnsi" w:eastAsiaTheme="minorEastAsia" w:hAnsiTheme="minorHAnsi" w:cstheme="minorBidi"/>
          <w:kern w:val="2"/>
          <w:sz w:val="24"/>
          <w:szCs w:val="24"/>
          <w:lang w:eastAsia="en-GB"/>
          <w14:ligatures w14:val="standardContextual"/>
        </w:rPr>
        <w:tab/>
      </w:r>
      <w:r>
        <w:t>Type: GlobalRANNodeID</w:t>
      </w:r>
      <w:r>
        <w:tab/>
      </w:r>
      <w:r>
        <w:fldChar w:fldCharType="begin" w:fldLock="1"/>
      </w:r>
      <w:r>
        <w:instrText xml:space="preserve"> PAGEREF _Toc167821246 \h </w:instrText>
      </w:r>
      <w:r>
        <w:fldChar w:fldCharType="separate"/>
      </w:r>
      <w:r>
        <w:t>194</w:t>
      </w:r>
      <w:r>
        <w:fldChar w:fldCharType="end"/>
      </w:r>
    </w:p>
    <w:p w14:paraId="769F2247" w14:textId="2B18AA1A" w:rsidR="00071398" w:rsidRDefault="00071398">
      <w:pPr>
        <w:pStyle w:val="TOC5"/>
        <w:rPr>
          <w:rFonts w:asciiTheme="minorHAnsi" w:eastAsiaTheme="minorEastAsia" w:hAnsiTheme="minorHAnsi" w:cstheme="minorBidi"/>
          <w:kern w:val="2"/>
          <w:sz w:val="24"/>
          <w:szCs w:val="24"/>
          <w:lang w:eastAsia="en-GB"/>
          <w14:ligatures w14:val="standardContextual"/>
        </w:rPr>
      </w:pPr>
      <w:r>
        <w:t>7.3.3.2.26</w:t>
      </w:r>
      <w:r>
        <w:rPr>
          <w:rFonts w:asciiTheme="minorHAnsi" w:eastAsiaTheme="minorEastAsia" w:hAnsiTheme="minorHAnsi" w:cstheme="minorBidi"/>
          <w:kern w:val="2"/>
          <w:sz w:val="24"/>
          <w:szCs w:val="24"/>
          <w:lang w:eastAsia="en-GB"/>
          <w14:ligatures w14:val="standardContextual"/>
        </w:rPr>
        <w:tab/>
      </w:r>
      <w:r>
        <w:t>Type: ANNodeID</w:t>
      </w:r>
      <w:r>
        <w:tab/>
      </w:r>
      <w:r>
        <w:fldChar w:fldCharType="begin" w:fldLock="1"/>
      </w:r>
      <w:r>
        <w:instrText xml:space="preserve"> PAGEREF _Toc167821247 \h </w:instrText>
      </w:r>
      <w:r>
        <w:fldChar w:fldCharType="separate"/>
      </w:r>
      <w:r>
        <w:t>194</w:t>
      </w:r>
      <w:r>
        <w:fldChar w:fldCharType="end"/>
      </w:r>
    </w:p>
    <w:p w14:paraId="51F2F96D" w14:textId="48738005" w:rsidR="00071398" w:rsidRDefault="00071398">
      <w:pPr>
        <w:pStyle w:val="TOC5"/>
        <w:rPr>
          <w:rFonts w:asciiTheme="minorHAnsi" w:eastAsiaTheme="minorEastAsia" w:hAnsiTheme="minorHAnsi" w:cstheme="minorBidi"/>
          <w:kern w:val="2"/>
          <w:sz w:val="24"/>
          <w:szCs w:val="24"/>
          <w:lang w:eastAsia="en-GB"/>
          <w14:ligatures w14:val="standardContextual"/>
        </w:rPr>
      </w:pPr>
      <w:r>
        <w:t>7.3.3.2.27</w:t>
      </w:r>
      <w:r>
        <w:rPr>
          <w:rFonts w:asciiTheme="minorHAnsi" w:eastAsiaTheme="minorEastAsia" w:hAnsiTheme="minorHAnsi" w:cstheme="minorBidi"/>
          <w:kern w:val="2"/>
          <w:sz w:val="24"/>
          <w:szCs w:val="24"/>
          <w:lang w:eastAsia="en-GB"/>
          <w14:ligatures w14:val="standardContextual"/>
        </w:rPr>
        <w:tab/>
      </w:r>
      <w:r>
        <w:t>Type: NgENBID</w:t>
      </w:r>
      <w:r>
        <w:tab/>
      </w:r>
      <w:r>
        <w:fldChar w:fldCharType="begin" w:fldLock="1"/>
      </w:r>
      <w:r>
        <w:instrText xml:space="preserve"> PAGEREF _Toc167821248 \h </w:instrText>
      </w:r>
      <w:r>
        <w:fldChar w:fldCharType="separate"/>
      </w:r>
      <w:r>
        <w:t>195</w:t>
      </w:r>
      <w:r>
        <w:fldChar w:fldCharType="end"/>
      </w:r>
    </w:p>
    <w:p w14:paraId="71579958" w14:textId="752ED6D4" w:rsidR="00071398" w:rsidRDefault="00071398">
      <w:pPr>
        <w:pStyle w:val="TOC5"/>
        <w:rPr>
          <w:rFonts w:asciiTheme="minorHAnsi" w:eastAsiaTheme="minorEastAsia" w:hAnsiTheme="minorHAnsi" w:cstheme="minorBidi"/>
          <w:kern w:val="2"/>
          <w:sz w:val="24"/>
          <w:szCs w:val="24"/>
          <w:lang w:eastAsia="en-GB"/>
          <w14:ligatures w14:val="standardContextual"/>
        </w:rPr>
      </w:pPr>
      <w:r>
        <w:t>7.3.3.2.28</w:t>
      </w:r>
      <w:r>
        <w:rPr>
          <w:rFonts w:asciiTheme="minorHAnsi" w:eastAsiaTheme="minorEastAsia" w:hAnsiTheme="minorHAnsi" w:cstheme="minorBidi"/>
          <w:kern w:val="2"/>
          <w:sz w:val="24"/>
          <w:szCs w:val="24"/>
          <w:lang w:eastAsia="en-GB"/>
          <w14:ligatures w14:val="standardContextual"/>
        </w:rPr>
        <w:tab/>
      </w:r>
      <w:r>
        <w:t>Type: NCGI</w:t>
      </w:r>
      <w:r>
        <w:tab/>
      </w:r>
      <w:r>
        <w:fldChar w:fldCharType="begin" w:fldLock="1"/>
      </w:r>
      <w:r>
        <w:instrText xml:space="preserve"> PAGEREF _Toc167821249 \h </w:instrText>
      </w:r>
      <w:r>
        <w:fldChar w:fldCharType="separate"/>
      </w:r>
      <w:r>
        <w:t>195</w:t>
      </w:r>
      <w:r>
        <w:fldChar w:fldCharType="end"/>
      </w:r>
    </w:p>
    <w:p w14:paraId="48A2C180" w14:textId="3F2F77E8" w:rsidR="00071398" w:rsidRDefault="00071398">
      <w:pPr>
        <w:pStyle w:val="TOC5"/>
        <w:rPr>
          <w:rFonts w:asciiTheme="minorHAnsi" w:eastAsiaTheme="minorEastAsia" w:hAnsiTheme="minorHAnsi" w:cstheme="minorBidi"/>
          <w:kern w:val="2"/>
          <w:sz w:val="24"/>
          <w:szCs w:val="24"/>
          <w:lang w:eastAsia="en-GB"/>
          <w14:ligatures w14:val="standardContextual"/>
        </w:rPr>
      </w:pPr>
      <w:r>
        <w:t>7.3.3.2.29</w:t>
      </w:r>
      <w:r>
        <w:rPr>
          <w:rFonts w:asciiTheme="minorHAnsi" w:eastAsiaTheme="minorEastAsia" w:hAnsiTheme="minorHAnsi" w:cstheme="minorBidi"/>
          <w:kern w:val="2"/>
          <w:sz w:val="24"/>
          <w:szCs w:val="24"/>
          <w:lang w:eastAsia="en-GB"/>
          <w14:ligatures w14:val="standardContextual"/>
        </w:rPr>
        <w:tab/>
      </w:r>
      <w:r>
        <w:t>Type: IPAddr</w:t>
      </w:r>
      <w:r>
        <w:tab/>
      </w:r>
      <w:r>
        <w:fldChar w:fldCharType="begin" w:fldLock="1"/>
      </w:r>
      <w:r>
        <w:instrText xml:space="preserve"> PAGEREF _Toc167821250 \h </w:instrText>
      </w:r>
      <w:r>
        <w:fldChar w:fldCharType="separate"/>
      </w:r>
      <w:r>
        <w:t>195</w:t>
      </w:r>
      <w:r>
        <w:fldChar w:fldCharType="end"/>
      </w:r>
    </w:p>
    <w:p w14:paraId="26E62125" w14:textId="69EBA11C" w:rsidR="00071398" w:rsidRDefault="00071398">
      <w:pPr>
        <w:pStyle w:val="TOC5"/>
        <w:rPr>
          <w:rFonts w:asciiTheme="minorHAnsi" w:eastAsiaTheme="minorEastAsia" w:hAnsiTheme="minorHAnsi" w:cstheme="minorBidi"/>
          <w:kern w:val="2"/>
          <w:sz w:val="24"/>
          <w:szCs w:val="24"/>
          <w:lang w:eastAsia="en-GB"/>
          <w14:ligatures w14:val="standardContextual"/>
        </w:rPr>
      </w:pPr>
      <w:r>
        <w:t>7.3.3.2.30</w:t>
      </w:r>
      <w:r>
        <w:rPr>
          <w:rFonts w:asciiTheme="minorHAnsi" w:eastAsiaTheme="minorEastAsia" w:hAnsiTheme="minorHAnsi" w:cstheme="minorBidi"/>
          <w:kern w:val="2"/>
          <w:sz w:val="24"/>
          <w:szCs w:val="24"/>
          <w:lang w:eastAsia="en-GB"/>
          <w14:ligatures w14:val="standardContextual"/>
        </w:rPr>
        <w:tab/>
      </w:r>
      <w:r>
        <w:t>Type: TNAPID</w:t>
      </w:r>
      <w:r>
        <w:tab/>
      </w:r>
      <w:r>
        <w:fldChar w:fldCharType="begin" w:fldLock="1"/>
      </w:r>
      <w:r>
        <w:instrText xml:space="preserve"> PAGEREF _Toc167821251 \h </w:instrText>
      </w:r>
      <w:r>
        <w:fldChar w:fldCharType="separate"/>
      </w:r>
      <w:r>
        <w:t>196</w:t>
      </w:r>
      <w:r>
        <w:fldChar w:fldCharType="end"/>
      </w:r>
    </w:p>
    <w:p w14:paraId="65925385" w14:textId="5D87939F" w:rsidR="00071398" w:rsidRDefault="00071398">
      <w:pPr>
        <w:pStyle w:val="TOC5"/>
        <w:rPr>
          <w:rFonts w:asciiTheme="minorHAnsi" w:eastAsiaTheme="minorEastAsia" w:hAnsiTheme="minorHAnsi" w:cstheme="minorBidi"/>
          <w:kern w:val="2"/>
          <w:sz w:val="24"/>
          <w:szCs w:val="24"/>
          <w:lang w:eastAsia="en-GB"/>
          <w14:ligatures w14:val="standardContextual"/>
        </w:rPr>
      </w:pPr>
      <w:r>
        <w:t>7.3.3.2.31</w:t>
      </w:r>
      <w:r>
        <w:rPr>
          <w:rFonts w:asciiTheme="minorHAnsi" w:eastAsiaTheme="minorEastAsia" w:hAnsiTheme="minorHAnsi" w:cstheme="minorBidi"/>
          <w:kern w:val="2"/>
          <w:sz w:val="24"/>
          <w:szCs w:val="24"/>
          <w:lang w:eastAsia="en-GB"/>
          <w14:ligatures w14:val="standardContextual"/>
        </w:rPr>
        <w:tab/>
      </w:r>
      <w:r>
        <w:t>Type: TWAPID</w:t>
      </w:r>
      <w:r>
        <w:tab/>
      </w:r>
      <w:r>
        <w:fldChar w:fldCharType="begin" w:fldLock="1"/>
      </w:r>
      <w:r>
        <w:instrText xml:space="preserve"> PAGEREF _Toc167821252 \h </w:instrText>
      </w:r>
      <w:r>
        <w:fldChar w:fldCharType="separate"/>
      </w:r>
      <w:r>
        <w:t>196</w:t>
      </w:r>
      <w:r>
        <w:fldChar w:fldCharType="end"/>
      </w:r>
    </w:p>
    <w:p w14:paraId="399AEF4E" w14:textId="4A5E5C9F" w:rsidR="00071398" w:rsidRDefault="00071398">
      <w:pPr>
        <w:pStyle w:val="TOC5"/>
        <w:rPr>
          <w:rFonts w:asciiTheme="minorHAnsi" w:eastAsiaTheme="minorEastAsia" w:hAnsiTheme="minorHAnsi" w:cstheme="minorBidi"/>
          <w:kern w:val="2"/>
          <w:sz w:val="24"/>
          <w:szCs w:val="24"/>
          <w:lang w:eastAsia="en-GB"/>
          <w14:ligatures w14:val="standardContextual"/>
        </w:rPr>
      </w:pPr>
      <w:r>
        <w:t>7.3.3.2.32</w:t>
      </w:r>
      <w:r>
        <w:rPr>
          <w:rFonts w:asciiTheme="minorHAnsi" w:eastAsiaTheme="minorEastAsia" w:hAnsiTheme="minorHAnsi" w:cstheme="minorBidi"/>
          <w:kern w:val="2"/>
          <w:sz w:val="24"/>
          <w:szCs w:val="24"/>
          <w:lang w:eastAsia="en-GB"/>
          <w14:ligatures w14:val="standardContextual"/>
        </w:rPr>
        <w:tab/>
      </w:r>
      <w:r>
        <w:t>Enumeration: W5GBANLineType</w:t>
      </w:r>
      <w:r>
        <w:tab/>
      </w:r>
      <w:r>
        <w:fldChar w:fldCharType="begin" w:fldLock="1"/>
      </w:r>
      <w:r>
        <w:instrText xml:space="preserve"> PAGEREF _Toc167821253 \h </w:instrText>
      </w:r>
      <w:r>
        <w:fldChar w:fldCharType="separate"/>
      </w:r>
      <w:r>
        <w:t>196</w:t>
      </w:r>
      <w:r>
        <w:fldChar w:fldCharType="end"/>
      </w:r>
    </w:p>
    <w:p w14:paraId="07DB62F3" w14:textId="15DE27E4" w:rsidR="00071398" w:rsidRDefault="00071398">
      <w:pPr>
        <w:pStyle w:val="TOC5"/>
        <w:rPr>
          <w:rFonts w:asciiTheme="minorHAnsi" w:eastAsiaTheme="minorEastAsia" w:hAnsiTheme="minorHAnsi" w:cstheme="minorBidi"/>
          <w:kern w:val="2"/>
          <w:sz w:val="24"/>
          <w:szCs w:val="24"/>
          <w:lang w:eastAsia="en-GB"/>
          <w14:ligatures w14:val="standardContextual"/>
        </w:rPr>
      </w:pPr>
      <w:r>
        <w:t>7.3.3.2.33</w:t>
      </w:r>
      <w:r>
        <w:rPr>
          <w:rFonts w:asciiTheme="minorHAnsi" w:eastAsiaTheme="minorEastAsia" w:hAnsiTheme="minorHAnsi" w:cstheme="minorBidi"/>
          <w:kern w:val="2"/>
          <w:sz w:val="24"/>
          <w:szCs w:val="24"/>
          <w:lang w:eastAsia="en-GB"/>
          <w14:ligatures w14:val="standardContextual"/>
        </w:rPr>
        <w:tab/>
      </w:r>
      <w:r>
        <w:t>Enumeration: TransportProtocol</w:t>
      </w:r>
      <w:r>
        <w:tab/>
      </w:r>
      <w:r>
        <w:fldChar w:fldCharType="begin" w:fldLock="1"/>
      </w:r>
      <w:r>
        <w:instrText xml:space="preserve"> PAGEREF _Toc167821254 \h </w:instrText>
      </w:r>
      <w:r>
        <w:fldChar w:fldCharType="separate"/>
      </w:r>
      <w:r>
        <w:t>197</w:t>
      </w:r>
      <w:r>
        <w:fldChar w:fldCharType="end"/>
      </w:r>
    </w:p>
    <w:p w14:paraId="066FAF11" w14:textId="1F93978A" w:rsidR="00071398" w:rsidRDefault="00071398">
      <w:pPr>
        <w:pStyle w:val="TOC5"/>
        <w:rPr>
          <w:rFonts w:asciiTheme="minorHAnsi" w:eastAsiaTheme="minorEastAsia" w:hAnsiTheme="minorHAnsi" w:cstheme="minorBidi"/>
          <w:kern w:val="2"/>
          <w:sz w:val="24"/>
          <w:szCs w:val="24"/>
          <w:lang w:eastAsia="en-GB"/>
          <w14:ligatures w14:val="standardContextual"/>
        </w:rPr>
      </w:pPr>
      <w:r>
        <w:t>7.3.3.2.34</w:t>
      </w:r>
      <w:r>
        <w:rPr>
          <w:rFonts w:asciiTheme="minorHAnsi" w:eastAsiaTheme="minorEastAsia" w:hAnsiTheme="minorHAnsi" w:cstheme="minorBidi"/>
          <w:kern w:val="2"/>
          <w:sz w:val="24"/>
          <w:szCs w:val="24"/>
          <w:lang w:eastAsia="en-GB"/>
          <w14:ligatures w14:val="standardContextual"/>
        </w:rPr>
        <w:tab/>
      </w:r>
      <w:r>
        <w:t>Type: PLMNID</w:t>
      </w:r>
      <w:r>
        <w:tab/>
      </w:r>
      <w:r>
        <w:fldChar w:fldCharType="begin" w:fldLock="1"/>
      </w:r>
      <w:r>
        <w:instrText xml:space="preserve"> PAGEREF _Toc167821255 \h </w:instrText>
      </w:r>
      <w:r>
        <w:fldChar w:fldCharType="separate"/>
      </w:r>
      <w:r>
        <w:t>197</w:t>
      </w:r>
      <w:r>
        <w:fldChar w:fldCharType="end"/>
      </w:r>
    </w:p>
    <w:p w14:paraId="059BC7CA" w14:textId="78A4BA91" w:rsidR="00071398" w:rsidRDefault="00071398">
      <w:pPr>
        <w:pStyle w:val="TOC5"/>
        <w:rPr>
          <w:rFonts w:asciiTheme="minorHAnsi" w:eastAsiaTheme="minorEastAsia" w:hAnsiTheme="minorHAnsi" w:cstheme="minorBidi"/>
          <w:kern w:val="2"/>
          <w:sz w:val="24"/>
          <w:szCs w:val="24"/>
          <w:lang w:eastAsia="en-GB"/>
          <w14:ligatures w14:val="standardContextual"/>
        </w:rPr>
      </w:pPr>
      <w:r>
        <w:t>7.3.3.2.35</w:t>
      </w:r>
      <w:r>
        <w:rPr>
          <w:rFonts w:asciiTheme="minorHAnsi" w:eastAsiaTheme="minorEastAsia" w:hAnsiTheme="minorHAnsi" w:cstheme="minorBidi"/>
          <w:kern w:val="2"/>
          <w:sz w:val="24"/>
          <w:szCs w:val="24"/>
          <w:lang w:eastAsia="en-GB"/>
          <w14:ligatures w14:val="standardContextual"/>
        </w:rPr>
        <w:tab/>
      </w:r>
      <w:r>
        <w:t>Type: ENbID</w:t>
      </w:r>
      <w:r>
        <w:tab/>
      </w:r>
      <w:r>
        <w:fldChar w:fldCharType="begin" w:fldLock="1"/>
      </w:r>
      <w:r>
        <w:instrText xml:space="preserve"> PAGEREF _Toc167821256 \h </w:instrText>
      </w:r>
      <w:r>
        <w:fldChar w:fldCharType="separate"/>
      </w:r>
      <w:r>
        <w:t>197</w:t>
      </w:r>
      <w:r>
        <w:fldChar w:fldCharType="end"/>
      </w:r>
    </w:p>
    <w:p w14:paraId="444C5518" w14:textId="0182B032" w:rsidR="00071398" w:rsidRDefault="00071398">
      <w:pPr>
        <w:pStyle w:val="TOC5"/>
        <w:rPr>
          <w:rFonts w:asciiTheme="minorHAnsi" w:eastAsiaTheme="minorEastAsia" w:hAnsiTheme="minorHAnsi" w:cstheme="minorBidi"/>
          <w:kern w:val="2"/>
          <w:sz w:val="24"/>
          <w:szCs w:val="24"/>
          <w:lang w:eastAsia="en-GB"/>
          <w14:ligatures w14:val="standardContextual"/>
        </w:rPr>
      </w:pPr>
      <w:r>
        <w:t>7.3.3.2.36</w:t>
      </w:r>
      <w:r>
        <w:rPr>
          <w:rFonts w:asciiTheme="minorHAnsi" w:eastAsiaTheme="minorEastAsia" w:hAnsiTheme="minorHAnsi" w:cstheme="minorBidi"/>
          <w:kern w:val="2"/>
          <w:sz w:val="24"/>
          <w:szCs w:val="24"/>
          <w:lang w:eastAsia="en-GB"/>
          <w14:ligatures w14:val="standardContextual"/>
        </w:rPr>
        <w:tab/>
      </w:r>
      <w:r>
        <w:t>Type: PositioningInfo</w:t>
      </w:r>
      <w:r>
        <w:tab/>
      </w:r>
      <w:r>
        <w:fldChar w:fldCharType="begin" w:fldLock="1"/>
      </w:r>
      <w:r>
        <w:instrText xml:space="preserve"> PAGEREF _Toc167821257 \h </w:instrText>
      </w:r>
      <w:r>
        <w:fldChar w:fldCharType="separate"/>
      </w:r>
      <w:r>
        <w:t>197</w:t>
      </w:r>
      <w:r>
        <w:fldChar w:fldCharType="end"/>
      </w:r>
    </w:p>
    <w:p w14:paraId="3F6942D9" w14:textId="1E9B9ABF" w:rsidR="00071398" w:rsidRDefault="00071398">
      <w:pPr>
        <w:pStyle w:val="TOC5"/>
        <w:rPr>
          <w:rFonts w:asciiTheme="minorHAnsi" w:eastAsiaTheme="minorEastAsia" w:hAnsiTheme="minorHAnsi" w:cstheme="minorBidi"/>
          <w:kern w:val="2"/>
          <w:sz w:val="24"/>
          <w:szCs w:val="24"/>
          <w:lang w:eastAsia="en-GB"/>
          <w14:ligatures w14:val="standardContextual"/>
        </w:rPr>
      </w:pPr>
      <w:r>
        <w:t>7.3.3.2.37</w:t>
      </w:r>
      <w:r>
        <w:rPr>
          <w:rFonts w:asciiTheme="minorHAnsi" w:eastAsiaTheme="minorEastAsia" w:hAnsiTheme="minorHAnsi" w:cstheme="minorBidi"/>
          <w:kern w:val="2"/>
          <w:sz w:val="24"/>
          <w:szCs w:val="24"/>
          <w:lang w:eastAsia="en-GB"/>
          <w14:ligatures w14:val="standardContextual"/>
        </w:rPr>
        <w:tab/>
      </w:r>
      <w:r>
        <w:t>Type: LocationData</w:t>
      </w:r>
      <w:r>
        <w:tab/>
      </w:r>
      <w:r>
        <w:fldChar w:fldCharType="begin" w:fldLock="1"/>
      </w:r>
      <w:r>
        <w:instrText xml:space="preserve"> PAGEREF _Toc167821258 \h </w:instrText>
      </w:r>
      <w:r>
        <w:fldChar w:fldCharType="separate"/>
      </w:r>
      <w:r>
        <w:t>198</w:t>
      </w:r>
      <w:r>
        <w:fldChar w:fldCharType="end"/>
      </w:r>
    </w:p>
    <w:p w14:paraId="44366376" w14:textId="4EE52DC5" w:rsidR="00071398" w:rsidRDefault="00071398">
      <w:pPr>
        <w:pStyle w:val="TOC5"/>
        <w:rPr>
          <w:rFonts w:asciiTheme="minorHAnsi" w:eastAsiaTheme="minorEastAsia" w:hAnsiTheme="minorHAnsi" w:cstheme="minorBidi"/>
          <w:kern w:val="2"/>
          <w:sz w:val="24"/>
          <w:szCs w:val="24"/>
          <w:lang w:eastAsia="en-GB"/>
          <w14:ligatures w14:val="standardContextual"/>
        </w:rPr>
      </w:pPr>
      <w:r>
        <w:t>7.3.3.2.38</w:t>
      </w:r>
      <w:r>
        <w:rPr>
          <w:rFonts w:asciiTheme="minorHAnsi" w:eastAsiaTheme="minorEastAsia" w:hAnsiTheme="minorHAnsi" w:cstheme="minorBidi"/>
          <w:kern w:val="2"/>
          <w:sz w:val="24"/>
          <w:szCs w:val="24"/>
          <w:lang w:eastAsia="en-GB"/>
          <w14:ligatures w14:val="standardContextual"/>
        </w:rPr>
        <w:tab/>
      </w:r>
      <w:r>
        <w:t>Type: RawMLPResponse</w:t>
      </w:r>
      <w:r>
        <w:tab/>
      </w:r>
      <w:r>
        <w:fldChar w:fldCharType="begin" w:fldLock="1"/>
      </w:r>
      <w:r>
        <w:instrText xml:space="preserve"> PAGEREF _Toc167821259 \h </w:instrText>
      </w:r>
      <w:r>
        <w:fldChar w:fldCharType="separate"/>
      </w:r>
      <w:r>
        <w:t>199</w:t>
      </w:r>
      <w:r>
        <w:fldChar w:fldCharType="end"/>
      </w:r>
    </w:p>
    <w:p w14:paraId="75927D88" w14:textId="086D6B43" w:rsidR="00071398" w:rsidRDefault="00071398">
      <w:pPr>
        <w:pStyle w:val="TOC5"/>
        <w:rPr>
          <w:rFonts w:asciiTheme="minorHAnsi" w:eastAsiaTheme="minorEastAsia" w:hAnsiTheme="minorHAnsi" w:cstheme="minorBidi"/>
          <w:kern w:val="2"/>
          <w:sz w:val="24"/>
          <w:szCs w:val="24"/>
          <w:lang w:eastAsia="en-GB"/>
          <w14:ligatures w14:val="standardContextual"/>
        </w:rPr>
      </w:pPr>
      <w:r>
        <w:t>7.3.3.2.39</w:t>
      </w:r>
      <w:r>
        <w:rPr>
          <w:rFonts w:asciiTheme="minorHAnsi" w:eastAsiaTheme="minorEastAsia" w:hAnsiTheme="minorHAnsi" w:cstheme="minorBidi"/>
          <w:kern w:val="2"/>
          <w:sz w:val="24"/>
          <w:szCs w:val="24"/>
          <w:lang w:eastAsia="en-GB"/>
          <w14:ligatures w14:val="standardContextual"/>
        </w:rPr>
        <w:tab/>
      </w:r>
      <w:r>
        <w:t>Type: VelocityEstimate</w:t>
      </w:r>
      <w:r>
        <w:tab/>
      </w:r>
      <w:r>
        <w:fldChar w:fldCharType="begin" w:fldLock="1"/>
      </w:r>
      <w:r>
        <w:instrText xml:space="preserve"> PAGEREF _Toc167821260 \h </w:instrText>
      </w:r>
      <w:r>
        <w:fldChar w:fldCharType="separate"/>
      </w:r>
      <w:r>
        <w:t>200</w:t>
      </w:r>
      <w:r>
        <w:fldChar w:fldCharType="end"/>
      </w:r>
    </w:p>
    <w:p w14:paraId="0FE6B82E" w14:textId="7CCD366A" w:rsidR="00071398" w:rsidRDefault="00071398">
      <w:pPr>
        <w:pStyle w:val="TOC5"/>
        <w:rPr>
          <w:rFonts w:asciiTheme="minorHAnsi" w:eastAsiaTheme="minorEastAsia" w:hAnsiTheme="minorHAnsi" w:cstheme="minorBidi"/>
          <w:kern w:val="2"/>
          <w:sz w:val="24"/>
          <w:szCs w:val="24"/>
          <w:lang w:eastAsia="en-GB"/>
          <w14:ligatures w14:val="standardContextual"/>
        </w:rPr>
      </w:pPr>
      <w:r>
        <w:t>7.3.3.2.40</w:t>
      </w:r>
      <w:r>
        <w:rPr>
          <w:rFonts w:asciiTheme="minorHAnsi" w:eastAsiaTheme="minorEastAsia" w:hAnsiTheme="minorHAnsi" w:cstheme="minorBidi"/>
          <w:kern w:val="2"/>
          <w:sz w:val="24"/>
          <w:szCs w:val="24"/>
          <w:lang w:eastAsia="en-GB"/>
          <w14:ligatures w14:val="standardContextual"/>
        </w:rPr>
        <w:tab/>
      </w:r>
      <w:r>
        <w:t>Type: CivicAddress</w:t>
      </w:r>
      <w:r>
        <w:tab/>
      </w:r>
      <w:r>
        <w:fldChar w:fldCharType="begin" w:fldLock="1"/>
      </w:r>
      <w:r>
        <w:instrText xml:space="preserve"> PAGEREF _Toc167821261 \h </w:instrText>
      </w:r>
      <w:r>
        <w:fldChar w:fldCharType="separate"/>
      </w:r>
      <w:r>
        <w:t>200</w:t>
      </w:r>
      <w:r>
        <w:fldChar w:fldCharType="end"/>
      </w:r>
    </w:p>
    <w:p w14:paraId="2134743C" w14:textId="4F267AEA" w:rsidR="00071398" w:rsidRDefault="00071398">
      <w:pPr>
        <w:pStyle w:val="TOC5"/>
        <w:rPr>
          <w:rFonts w:asciiTheme="minorHAnsi" w:eastAsiaTheme="minorEastAsia" w:hAnsiTheme="minorHAnsi" w:cstheme="minorBidi"/>
          <w:kern w:val="2"/>
          <w:sz w:val="24"/>
          <w:szCs w:val="24"/>
          <w:lang w:eastAsia="en-GB"/>
          <w14:ligatures w14:val="standardContextual"/>
        </w:rPr>
      </w:pPr>
      <w:r>
        <w:t>7.3.3.2.41</w:t>
      </w:r>
      <w:r>
        <w:rPr>
          <w:rFonts w:asciiTheme="minorHAnsi" w:eastAsiaTheme="minorEastAsia" w:hAnsiTheme="minorHAnsi" w:cstheme="minorBidi"/>
          <w:kern w:val="2"/>
          <w:sz w:val="24"/>
          <w:szCs w:val="24"/>
          <w:lang w:eastAsia="en-GB"/>
          <w14:ligatures w14:val="standardContextual"/>
        </w:rPr>
        <w:tab/>
      </w:r>
      <w:r>
        <w:t>Type: PositioningMethodAndUsage</w:t>
      </w:r>
      <w:r>
        <w:tab/>
      </w:r>
      <w:r>
        <w:fldChar w:fldCharType="begin" w:fldLock="1"/>
      </w:r>
      <w:r>
        <w:instrText xml:space="preserve"> PAGEREF _Toc167821262 \h </w:instrText>
      </w:r>
      <w:r>
        <w:fldChar w:fldCharType="separate"/>
      </w:r>
      <w:r>
        <w:t>202</w:t>
      </w:r>
      <w:r>
        <w:fldChar w:fldCharType="end"/>
      </w:r>
    </w:p>
    <w:p w14:paraId="745BEC1F" w14:textId="5D90F0EB" w:rsidR="00071398" w:rsidRDefault="00071398">
      <w:pPr>
        <w:pStyle w:val="TOC5"/>
        <w:rPr>
          <w:rFonts w:asciiTheme="minorHAnsi" w:eastAsiaTheme="minorEastAsia" w:hAnsiTheme="minorHAnsi" w:cstheme="minorBidi"/>
          <w:kern w:val="2"/>
          <w:sz w:val="24"/>
          <w:szCs w:val="24"/>
          <w:lang w:eastAsia="en-GB"/>
          <w14:ligatures w14:val="standardContextual"/>
        </w:rPr>
      </w:pPr>
      <w:r>
        <w:t>7.3.3.2.42</w:t>
      </w:r>
      <w:r>
        <w:rPr>
          <w:rFonts w:asciiTheme="minorHAnsi" w:eastAsiaTheme="minorEastAsia" w:hAnsiTheme="minorHAnsi" w:cstheme="minorBidi"/>
          <w:kern w:val="2"/>
          <w:sz w:val="24"/>
          <w:szCs w:val="24"/>
          <w:lang w:eastAsia="en-GB"/>
          <w14:ligatures w14:val="standardContextual"/>
        </w:rPr>
        <w:tab/>
      </w:r>
      <w:r>
        <w:t>Type: GNSSPositioningMethodAndUsage</w:t>
      </w:r>
      <w:r>
        <w:tab/>
      </w:r>
      <w:r>
        <w:fldChar w:fldCharType="begin" w:fldLock="1"/>
      </w:r>
      <w:r>
        <w:instrText xml:space="preserve"> PAGEREF _Toc167821263 \h </w:instrText>
      </w:r>
      <w:r>
        <w:fldChar w:fldCharType="separate"/>
      </w:r>
      <w:r>
        <w:t>202</w:t>
      </w:r>
      <w:r>
        <w:fldChar w:fldCharType="end"/>
      </w:r>
    </w:p>
    <w:p w14:paraId="057E68A9" w14:textId="056CFC83" w:rsidR="00071398" w:rsidRDefault="00071398">
      <w:pPr>
        <w:pStyle w:val="TOC5"/>
        <w:rPr>
          <w:rFonts w:asciiTheme="minorHAnsi" w:eastAsiaTheme="minorEastAsia" w:hAnsiTheme="minorHAnsi" w:cstheme="minorBidi"/>
          <w:kern w:val="2"/>
          <w:sz w:val="24"/>
          <w:szCs w:val="24"/>
          <w:lang w:eastAsia="en-GB"/>
          <w14:ligatures w14:val="standardContextual"/>
        </w:rPr>
      </w:pPr>
      <w:r>
        <w:t>7.3.3.2.43</w:t>
      </w:r>
      <w:r>
        <w:rPr>
          <w:rFonts w:asciiTheme="minorHAnsi" w:eastAsiaTheme="minorEastAsia" w:hAnsiTheme="minorHAnsi" w:cstheme="minorBidi"/>
          <w:kern w:val="2"/>
          <w:sz w:val="24"/>
          <w:szCs w:val="24"/>
          <w:lang w:eastAsia="en-GB"/>
          <w14:ligatures w14:val="standardContextual"/>
        </w:rPr>
        <w:tab/>
      </w:r>
      <w:r>
        <w:t>Type: HorizontalVelocity</w:t>
      </w:r>
      <w:r>
        <w:tab/>
      </w:r>
      <w:r>
        <w:fldChar w:fldCharType="begin" w:fldLock="1"/>
      </w:r>
      <w:r>
        <w:instrText xml:space="preserve"> PAGEREF _Toc167821264 \h </w:instrText>
      </w:r>
      <w:r>
        <w:fldChar w:fldCharType="separate"/>
      </w:r>
      <w:r>
        <w:t>202</w:t>
      </w:r>
      <w:r>
        <w:fldChar w:fldCharType="end"/>
      </w:r>
    </w:p>
    <w:p w14:paraId="5D81D78F" w14:textId="68B78A5A" w:rsidR="00071398" w:rsidRDefault="00071398">
      <w:pPr>
        <w:pStyle w:val="TOC5"/>
        <w:rPr>
          <w:rFonts w:asciiTheme="minorHAnsi" w:eastAsiaTheme="minorEastAsia" w:hAnsiTheme="minorHAnsi" w:cstheme="minorBidi"/>
          <w:kern w:val="2"/>
          <w:sz w:val="24"/>
          <w:szCs w:val="24"/>
          <w:lang w:eastAsia="en-GB"/>
          <w14:ligatures w14:val="standardContextual"/>
        </w:rPr>
      </w:pPr>
      <w:r>
        <w:t>7.3.3.2.44</w:t>
      </w:r>
      <w:r>
        <w:rPr>
          <w:rFonts w:asciiTheme="minorHAnsi" w:eastAsiaTheme="minorEastAsia" w:hAnsiTheme="minorHAnsi" w:cstheme="minorBidi"/>
          <w:kern w:val="2"/>
          <w:sz w:val="24"/>
          <w:szCs w:val="24"/>
          <w:lang w:eastAsia="en-GB"/>
          <w14:ligatures w14:val="standardContextual"/>
        </w:rPr>
        <w:tab/>
      </w:r>
      <w:r>
        <w:t>Type: HorizontalWithVerticalVelocity</w:t>
      </w:r>
      <w:r>
        <w:tab/>
      </w:r>
      <w:r>
        <w:fldChar w:fldCharType="begin" w:fldLock="1"/>
      </w:r>
      <w:r>
        <w:instrText xml:space="preserve"> PAGEREF _Toc167821265 \h </w:instrText>
      </w:r>
      <w:r>
        <w:fldChar w:fldCharType="separate"/>
      </w:r>
      <w:r>
        <w:t>202</w:t>
      </w:r>
      <w:r>
        <w:fldChar w:fldCharType="end"/>
      </w:r>
    </w:p>
    <w:p w14:paraId="593783AE" w14:textId="6D51DF3E" w:rsidR="00071398" w:rsidRDefault="00071398">
      <w:pPr>
        <w:pStyle w:val="TOC5"/>
        <w:rPr>
          <w:rFonts w:asciiTheme="minorHAnsi" w:eastAsiaTheme="minorEastAsia" w:hAnsiTheme="minorHAnsi" w:cstheme="minorBidi"/>
          <w:kern w:val="2"/>
          <w:sz w:val="24"/>
          <w:szCs w:val="24"/>
          <w:lang w:eastAsia="en-GB"/>
          <w14:ligatures w14:val="standardContextual"/>
        </w:rPr>
      </w:pPr>
      <w:r>
        <w:t>7.3.3.2.45</w:t>
      </w:r>
      <w:r>
        <w:rPr>
          <w:rFonts w:asciiTheme="minorHAnsi" w:eastAsiaTheme="minorEastAsia" w:hAnsiTheme="minorHAnsi" w:cstheme="minorBidi"/>
          <w:kern w:val="2"/>
          <w:sz w:val="24"/>
          <w:szCs w:val="24"/>
          <w:lang w:eastAsia="en-GB"/>
          <w14:ligatures w14:val="standardContextual"/>
        </w:rPr>
        <w:tab/>
      </w:r>
      <w:r>
        <w:t>Type: HorizontalVelocityWithUncertainty</w:t>
      </w:r>
      <w:r>
        <w:tab/>
      </w:r>
      <w:r>
        <w:fldChar w:fldCharType="begin" w:fldLock="1"/>
      </w:r>
      <w:r>
        <w:instrText xml:space="preserve"> PAGEREF _Toc167821266 \h </w:instrText>
      </w:r>
      <w:r>
        <w:fldChar w:fldCharType="separate"/>
      </w:r>
      <w:r>
        <w:t>203</w:t>
      </w:r>
      <w:r>
        <w:fldChar w:fldCharType="end"/>
      </w:r>
    </w:p>
    <w:p w14:paraId="41C39848" w14:textId="15A0A6F5" w:rsidR="00071398" w:rsidRDefault="00071398">
      <w:pPr>
        <w:pStyle w:val="TOC5"/>
        <w:rPr>
          <w:rFonts w:asciiTheme="minorHAnsi" w:eastAsiaTheme="minorEastAsia" w:hAnsiTheme="minorHAnsi" w:cstheme="minorBidi"/>
          <w:kern w:val="2"/>
          <w:sz w:val="24"/>
          <w:szCs w:val="24"/>
          <w:lang w:eastAsia="en-GB"/>
          <w14:ligatures w14:val="standardContextual"/>
        </w:rPr>
      </w:pPr>
      <w:r>
        <w:t>7.3.3.2.46</w:t>
      </w:r>
      <w:r>
        <w:rPr>
          <w:rFonts w:asciiTheme="minorHAnsi" w:eastAsiaTheme="minorEastAsia" w:hAnsiTheme="minorHAnsi" w:cstheme="minorBidi"/>
          <w:kern w:val="2"/>
          <w:sz w:val="24"/>
          <w:szCs w:val="24"/>
          <w:lang w:eastAsia="en-GB"/>
          <w14:ligatures w14:val="standardContextual"/>
        </w:rPr>
        <w:tab/>
      </w:r>
      <w:r>
        <w:t>Type: HorizontalWithVerticalVelocityAndUncertainty</w:t>
      </w:r>
      <w:r>
        <w:tab/>
      </w:r>
      <w:r>
        <w:fldChar w:fldCharType="begin" w:fldLock="1"/>
      </w:r>
      <w:r>
        <w:instrText xml:space="preserve"> PAGEREF _Toc167821267 \h </w:instrText>
      </w:r>
      <w:r>
        <w:fldChar w:fldCharType="separate"/>
      </w:r>
      <w:r>
        <w:t>203</w:t>
      </w:r>
      <w:r>
        <w:fldChar w:fldCharType="end"/>
      </w:r>
    </w:p>
    <w:p w14:paraId="07B5D57B" w14:textId="06916D71" w:rsidR="00071398" w:rsidRDefault="00071398">
      <w:pPr>
        <w:pStyle w:val="TOC5"/>
        <w:rPr>
          <w:rFonts w:asciiTheme="minorHAnsi" w:eastAsiaTheme="minorEastAsia" w:hAnsiTheme="minorHAnsi" w:cstheme="minorBidi"/>
          <w:kern w:val="2"/>
          <w:sz w:val="24"/>
          <w:szCs w:val="24"/>
          <w:lang w:eastAsia="en-GB"/>
          <w14:ligatures w14:val="standardContextual"/>
        </w:rPr>
      </w:pPr>
      <w:r>
        <w:t>7.3.3.2.47</w:t>
      </w:r>
      <w:r>
        <w:rPr>
          <w:rFonts w:asciiTheme="minorHAnsi" w:eastAsiaTheme="minorEastAsia" w:hAnsiTheme="minorHAnsi" w:cstheme="minorBidi"/>
          <w:kern w:val="2"/>
          <w:sz w:val="24"/>
          <w:szCs w:val="24"/>
          <w:lang w:eastAsia="en-GB"/>
          <w14:ligatures w14:val="standardContextual"/>
        </w:rPr>
        <w:tab/>
      </w:r>
      <w:r>
        <w:t>Type: LocationPresenceReport</w:t>
      </w:r>
      <w:r>
        <w:tab/>
      </w:r>
      <w:r>
        <w:fldChar w:fldCharType="begin" w:fldLock="1"/>
      </w:r>
      <w:r>
        <w:instrText xml:space="preserve"> PAGEREF _Toc167821268 \h </w:instrText>
      </w:r>
      <w:r>
        <w:fldChar w:fldCharType="separate"/>
      </w:r>
      <w:r>
        <w:t>203</w:t>
      </w:r>
      <w:r>
        <w:fldChar w:fldCharType="end"/>
      </w:r>
    </w:p>
    <w:p w14:paraId="65CB828F" w14:textId="78012CBD" w:rsidR="00071398" w:rsidRDefault="00071398">
      <w:pPr>
        <w:pStyle w:val="TOC5"/>
        <w:rPr>
          <w:rFonts w:asciiTheme="minorHAnsi" w:eastAsiaTheme="minorEastAsia" w:hAnsiTheme="minorHAnsi" w:cstheme="minorBidi"/>
          <w:kern w:val="2"/>
          <w:sz w:val="24"/>
          <w:szCs w:val="24"/>
          <w:lang w:eastAsia="en-GB"/>
          <w14:ligatures w14:val="standardContextual"/>
        </w:rPr>
      </w:pPr>
      <w:r>
        <w:t>7.3.3.2.48</w:t>
      </w:r>
      <w:r>
        <w:rPr>
          <w:rFonts w:asciiTheme="minorHAnsi" w:eastAsiaTheme="minorEastAsia" w:hAnsiTheme="minorHAnsi" w:cstheme="minorBidi"/>
          <w:kern w:val="2"/>
          <w:sz w:val="24"/>
          <w:szCs w:val="24"/>
          <w:lang w:eastAsia="en-GB"/>
          <w14:ligatures w14:val="standardContextual"/>
        </w:rPr>
        <w:tab/>
      </w:r>
      <w:r>
        <w:t>Type: AMFEventArea</w:t>
      </w:r>
      <w:r>
        <w:tab/>
      </w:r>
      <w:r>
        <w:fldChar w:fldCharType="begin" w:fldLock="1"/>
      </w:r>
      <w:r>
        <w:instrText xml:space="preserve"> PAGEREF _Toc167821269 \h </w:instrText>
      </w:r>
      <w:r>
        <w:fldChar w:fldCharType="separate"/>
      </w:r>
      <w:r>
        <w:t>204</w:t>
      </w:r>
      <w:r>
        <w:fldChar w:fldCharType="end"/>
      </w:r>
    </w:p>
    <w:p w14:paraId="4B5C8E9A" w14:textId="0AE963BA" w:rsidR="00071398" w:rsidRDefault="00071398">
      <w:pPr>
        <w:pStyle w:val="TOC5"/>
        <w:rPr>
          <w:rFonts w:asciiTheme="minorHAnsi" w:eastAsiaTheme="minorEastAsia" w:hAnsiTheme="minorHAnsi" w:cstheme="minorBidi"/>
          <w:kern w:val="2"/>
          <w:sz w:val="24"/>
          <w:szCs w:val="24"/>
          <w:lang w:eastAsia="en-GB"/>
          <w14:ligatures w14:val="standardContextual"/>
        </w:rPr>
      </w:pPr>
      <w:r>
        <w:t>7.3.3.2.49</w:t>
      </w:r>
      <w:r>
        <w:rPr>
          <w:rFonts w:asciiTheme="minorHAnsi" w:eastAsiaTheme="minorEastAsia" w:hAnsiTheme="minorHAnsi" w:cstheme="minorBidi"/>
          <w:kern w:val="2"/>
          <w:sz w:val="24"/>
          <w:szCs w:val="24"/>
          <w:lang w:eastAsia="en-GB"/>
          <w14:ligatures w14:val="standardContextual"/>
        </w:rPr>
        <w:tab/>
      </w:r>
      <w:r>
        <w:t>Type: RMInfo</w:t>
      </w:r>
      <w:r>
        <w:tab/>
      </w:r>
      <w:r>
        <w:fldChar w:fldCharType="begin" w:fldLock="1"/>
      </w:r>
      <w:r>
        <w:instrText xml:space="preserve"> PAGEREF _Toc167821270 \h </w:instrText>
      </w:r>
      <w:r>
        <w:fldChar w:fldCharType="separate"/>
      </w:r>
      <w:r>
        <w:t>204</w:t>
      </w:r>
      <w:r>
        <w:fldChar w:fldCharType="end"/>
      </w:r>
    </w:p>
    <w:p w14:paraId="38D77DF1" w14:textId="79587AE1" w:rsidR="00071398" w:rsidRDefault="00071398">
      <w:pPr>
        <w:pStyle w:val="TOC5"/>
        <w:rPr>
          <w:rFonts w:asciiTheme="minorHAnsi" w:eastAsiaTheme="minorEastAsia" w:hAnsiTheme="minorHAnsi" w:cstheme="minorBidi"/>
          <w:kern w:val="2"/>
          <w:sz w:val="24"/>
          <w:szCs w:val="24"/>
          <w:lang w:eastAsia="en-GB"/>
          <w14:ligatures w14:val="standardContextual"/>
        </w:rPr>
      </w:pPr>
      <w:r>
        <w:t>7.3.3.2.50</w:t>
      </w:r>
      <w:r>
        <w:rPr>
          <w:rFonts w:asciiTheme="minorHAnsi" w:eastAsiaTheme="minorEastAsia" w:hAnsiTheme="minorHAnsi" w:cstheme="minorBidi"/>
          <w:kern w:val="2"/>
          <w:sz w:val="24"/>
          <w:szCs w:val="24"/>
          <w:lang w:eastAsia="en-GB"/>
          <w14:ligatures w14:val="standardContextual"/>
        </w:rPr>
        <w:tab/>
      </w:r>
      <w:r>
        <w:t>Type: CMInfo</w:t>
      </w:r>
      <w:r>
        <w:tab/>
      </w:r>
      <w:r>
        <w:fldChar w:fldCharType="begin" w:fldLock="1"/>
      </w:r>
      <w:r>
        <w:instrText xml:space="preserve"> PAGEREF _Toc167821271 \h </w:instrText>
      </w:r>
      <w:r>
        <w:fldChar w:fldCharType="separate"/>
      </w:r>
      <w:r>
        <w:t>205</w:t>
      </w:r>
      <w:r>
        <w:fldChar w:fldCharType="end"/>
      </w:r>
    </w:p>
    <w:p w14:paraId="3E0751C7" w14:textId="5868E3C2" w:rsidR="00071398" w:rsidRDefault="00071398">
      <w:pPr>
        <w:pStyle w:val="TOC5"/>
        <w:rPr>
          <w:rFonts w:asciiTheme="minorHAnsi" w:eastAsiaTheme="minorEastAsia" w:hAnsiTheme="minorHAnsi" w:cstheme="minorBidi"/>
          <w:kern w:val="2"/>
          <w:sz w:val="24"/>
          <w:szCs w:val="24"/>
          <w:lang w:eastAsia="en-GB"/>
          <w14:ligatures w14:val="standardContextual"/>
        </w:rPr>
      </w:pPr>
      <w:r>
        <w:t>7.3.3.2.51</w:t>
      </w:r>
      <w:r>
        <w:rPr>
          <w:rFonts w:asciiTheme="minorHAnsi" w:eastAsiaTheme="minorEastAsia" w:hAnsiTheme="minorHAnsi" w:cstheme="minorBidi"/>
          <w:kern w:val="2"/>
          <w:sz w:val="24"/>
          <w:szCs w:val="24"/>
          <w:lang w:eastAsia="en-GB"/>
          <w14:ligatures w14:val="standardContextual"/>
        </w:rPr>
        <w:tab/>
      </w:r>
      <w:r>
        <w:t>Enumeration: AccuracyFulfilmentIndicator</w:t>
      </w:r>
      <w:r>
        <w:tab/>
      </w:r>
      <w:r>
        <w:fldChar w:fldCharType="begin" w:fldLock="1"/>
      </w:r>
      <w:r>
        <w:instrText xml:space="preserve"> PAGEREF _Toc167821272 \h </w:instrText>
      </w:r>
      <w:r>
        <w:fldChar w:fldCharType="separate"/>
      </w:r>
      <w:r>
        <w:t>205</w:t>
      </w:r>
      <w:r>
        <w:fldChar w:fldCharType="end"/>
      </w:r>
    </w:p>
    <w:p w14:paraId="39D92738" w14:textId="191BCB15" w:rsidR="00071398" w:rsidRDefault="00071398">
      <w:pPr>
        <w:pStyle w:val="TOC5"/>
        <w:rPr>
          <w:rFonts w:asciiTheme="minorHAnsi" w:eastAsiaTheme="minorEastAsia" w:hAnsiTheme="minorHAnsi" w:cstheme="minorBidi"/>
          <w:kern w:val="2"/>
          <w:sz w:val="24"/>
          <w:szCs w:val="24"/>
          <w:lang w:eastAsia="en-GB"/>
          <w14:ligatures w14:val="standardContextual"/>
        </w:rPr>
      </w:pPr>
      <w:r>
        <w:t>7.3.3.2.52</w:t>
      </w:r>
      <w:r>
        <w:rPr>
          <w:rFonts w:asciiTheme="minorHAnsi" w:eastAsiaTheme="minorEastAsia" w:hAnsiTheme="minorHAnsi" w:cstheme="minorBidi"/>
          <w:kern w:val="2"/>
          <w:sz w:val="24"/>
          <w:szCs w:val="24"/>
          <w:lang w:eastAsia="en-GB"/>
          <w14:ligatures w14:val="standardContextual"/>
        </w:rPr>
        <w:tab/>
      </w:r>
      <w:r>
        <w:t>Enumeration: PositioningMethod</w:t>
      </w:r>
      <w:r>
        <w:tab/>
      </w:r>
      <w:r>
        <w:fldChar w:fldCharType="begin" w:fldLock="1"/>
      </w:r>
      <w:r>
        <w:instrText xml:space="preserve"> PAGEREF _Toc167821273 \h </w:instrText>
      </w:r>
      <w:r>
        <w:fldChar w:fldCharType="separate"/>
      </w:r>
      <w:r>
        <w:t>205</w:t>
      </w:r>
      <w:r>
        <w:fldChar w:fldCharType="end"/>
      </w:r>
    </w:p>
    <w:p w14:paraId="5AC266B5" w14:textId="6D572EE2" w:rsidR="00071398" w:rsidRDefault="00071398">
      <w:pPr>
        <w:pStyle w:val="TOC5"/>
        <w:rPr>
          <w:rFonts w:asciiTheme="minorHAnsi" w:eastAsiaTheme="minorEastAsia" w:hAnsiTheme="minorHAnsi" w:cstheme="minorBidi"/>
          <w:kern w:val="2"/>
          <w:sz w:val="24"/>
          <w:szCs w:val="24"/>
          <w:lang w:eastAsia="en-GB"/>
          <w14:ligatures w14:val="standardContextual"/>
        </w:rPr>
      </w:pPr>
      <w:r>
        <w:t>7.3.3.2.53</w:t>
      </w:r>
      <w:r>
        <w:rPr>
          <w:rFonts w:asciiTheme="minorHAnsi" w:eastAsiaTheme="minorEastAsia" w:hAnsiTheme="minorHAnsi" w:cstheme="minorBidi"/>
          <w:kern w:val="2"/>
          <w:sz w:val="24"/>
          <w:szCs w:val="24"/>
          <w:lang w:eastAsia="en-GB"/>
          <w14:ligatures w14:val="standardContextual"/>
        </w:rPr>
        <w:tab/>
      </w:r>
      <w:r>
        <w:t>Enumeration: PositioningMode</w:t>
      </w:r>
      <w:r>
        <w:tab/>
      </w:r>
      <w:r>
        <w:fldChar w:fldCharType="begin" w:fldLock="1"/>
      </w:r>
      <w:r>
        <w:instrText xml:space="preserve"> PAGEREF _Toc167821274 \h </w:instrText>
      </w:r>
      <w:r>
        <w:fldChar w:fldCharType="separate"/>
      </w:r>
      <w:r>
        <w:t>206</w:t>
      </w:r>
      <w:r>
        <w:fldChar w:fldCharType="end"/>
      </w:r>
    </w:p>
    <w:p w14:paraId="6EEB2603" w14:textId="0FBF1DE5" w:rsidR="00071398" w:rsidRDefault="00071398">
      <w:pPr>
        <w:pStyle w:val="TOC5"/>
        <w:rPr>
          <w:rFonts w:asciiTheme="minorHAnsi" w:eastAsiaTheme="minorEastAsia" w:hAnsiTheme="minorHAnsi" w:cstheme="minorBidi"/>
          <w:kern w:val="2"/>
          <w:sz w:val="24"/>
          <w:szCs w:val="24"/>
          <w:lang w:eastAsia="en-GB"/>
          <w14:ligatures w14:val="standardContextual"/>
        </w:rPr>
      </w:pPr>
      <w:r>
        <w:t>7.3.3.2.54</w:t>
      </w:r>
      <w:r>
        <w:rPr>
          <w:rFonts w:asciiTheme="minorHAnsi" w:eastAsiaTheme="minorEastAsia" w:hAnsiTheme="minorHAnsi" w:cstheme="minorBidi"/>
          <w:kern w:val="2"/>
          <w:sz w:val="24"/>
          <w:szCs w:val="24"/>
          <w:lang w:eastAsia="en-GB"/>
          <w14:ligatures w14:val="standardContextual"/>
        </w:rPr>
        <w:tab/>
      </w:r>
      <w:r>
        <w:t>Enumeration: GNSSID</w:t>
      </w:r>
      <w:r>
        <w:tab/>
      </w:r>
      <w:r>
        <w:fldChar w:fldCharType="begin" w:fldLock="1"/>
      </w:r>
      <w:r>
        <w:instrText xml:space="preserve"> PAGEREF _Toc167821275 \h </w:instrText>
      </w:r>
      <w:r>
        <w:fldChar w:fldCharType="separate"/>
      </w:r>
      <w:r>
        <w:t>206</w:t>
      </w:r>
      <w:r>
        <w:fldChar w:fldCharType="end"/>
      </w:r>
    </w:p>
    <w:p w14:paraId="4E1E2F62" w14:textId="03F743A4" w:rsidR="00071398" w:rsidRDefault="00071398">
      <w:pPr>
        <w:pStyle w:val="TOC5"/>
        <w:rPr>
          <w:rFonts w:asciiTheme="minorHAnsi" w:eastAsiaTheme="minorEastAsia" w:hAnsiTheme="minorHAnsi" w:cstheme="minorBidi"/>
          <w:kern w:val="2"/>
          <w:sz w:val="24"/>
          <w:szCs w:val="24"/>
          <w:lang w:eastAsia="en-GB"/>
          <w14:ligatures w14:val="standardContextual"/>
        </w:rPr>
      </w:pPr>
      <w:r>
        <w:t>7.3.3.2.55</w:t>
      </w:r>
      <w:r>
        <w:rPr>
          <w:rFonts w:asciiTheme="minorHAnsi" w:eastAsiaTheme="minorEastAsia" w:hAnsiTheme="minorHAnsi" w:cstheme="minorBidi"/>
          <w:kern w:val="2"/>
          <w:sz w:val="24"/>
          <w:szCs w:val="24"/>
          <w:lang w:eastAsia="en-GB"/>
          <w14:ligatures w14:val="standardContextual"/>
        </w:rPr>
        <w:tab/>
      </w:r>
      <w:r>
        <w:t>Enumeration: Usage</w:t>
      </w:r>
      <w:r>
        <w:tab/>
      </w:r>
      <w:r>
        <w:fldChar w:fldCharType="begin" w:fldLock="1"/>
      </w:r>
      <w:r>
        <w:instrText xml:space="preserve"> PAGEREF _Toc167821276 \h </w:instrText>
      </w:r>
      <w:r>
        <w:fldChar w:fldCharType="separate"/>
      </w:r>
      <w:r>
        <w:t>206</w:t>
      </w:r>
      <w:r>
        <w:fldChar w:fldCharType="end"/>
      </w:r>
    </w:p>
    <w:p w14:paraId="770CAAD3" w14:textId="158D0D52" w:rsidR="00071398" w:rsidRDefault="00071398">
      <w:pPr>
        <w:pStyle w:val="TOC5"/>
        <w:rPr>
          <w:rFonts w:asciiTheme="minorHAnsi" w:eastAsiaTheme="minorEastAsia" w:hAnsiTheme="minorHAnsi" w:cstheme="minorBidi"/>
          <w:kern w:val="2"/>
          <w:sz w:val="24"/>
          <w:szCs w:val="24"/>
          <w:lang w:eastAsia="en-GB"/>
          <w14:ligatures w14:val="standardContextual"/>
        </w:rPr>
      </w:pPr>
      <w:r>
        <w:t>7.3.3.2.56</w:t>
      </w:r>
      <w:r>
        <w:rPr>
          <w:rFonts w:asciiTheme="minorHAnsi" w:eastAsiaTheme="minorEastAsia" w:hAnsiTheme="minorHAnsi" w:cstheme="minorBidi"/>
          <w:kern w:val="2"/>
          <w:sz w:val="24"/>
          <w:szCs w:val="24"/>
          <w:lang w:eastAsia="en-GB"/>
          <w14:ligatures w14:val="standardContextual"/>
        </w:rPr>
        <w:tab/>
      </w:r>
      <w:r>
        <w:t>Enumeration: VerticalDirection</w:t>
      </w:r>
      <w:r>
        <w:tab/>
      </w:r>
      <w:r>
        <w:fldChar w:fldCharType="begin" w:fldLock="1"/>
      </w:r>
      <w:r>
        <w:instrText xml:space="preserve"> PAGEREF _Toc167821277 \h </w:instrText>
      </w:r>
      <w:r>
        <w:fldChar w:fldCharType="separate"/>
      </w:r>
      <w:r>
        <w:t>207</w:t>
      </w:r>
      <w:r>
        <w:fldChar w:fldCharType="end"/>
      </w:r>
    </w:p>
    <w:p w14:paraId="3C0253E5" w14:textId="3B25DE80" w:rsidR="00071398" w:rsidRDefault="00071398">
      <w:pPr>
        <w:pStyle w:val="TOC5"/>
        <w:rPr>
          <w:rFonts w:asciiTheme="minorHAnsi" w:eastAsiaTheme="minorEastAsia" w:hAnsiTheme="minorHAnsi" w:cstheme="minorBidi"/>
          <w:kern w:val="2"/>
          <w:sz w:val="24"/>
          <w:szCs w:val="24"/>
          <w:lang w:eastAsia="en-GB"/>
          <w14:ligatures w14:val="standardContextual"/>
        </w:rPr>
      </w:pPr>
      <w:r>
        <w:t>7.3.3.2.57</w:t>
      </w:r>
      <w:r>
        <w:rPr>
          <w:rFonts w:asciiTheme="minorHAnsi" w:eastAsiaTheme="minorEastAsia" w:hAnsiTheme="minorHAnsi" w:cstheme="minorBidi"/>
          <w:kern w:val="2"/>
          <w:sz w:val="24"/>
          <w:szCs w:val="24"/>
          <w:lang w:eastAsia="en-GB"/>
          <w14:ligatures w14:val="standardContextual"/>
        </w:rPr>
        <w:tab/>
      </w:r>
      <w:r>
        <w:t>Type: IMSLocation</w:t>
      </w:r>
      <w:r>
        <w:tab/>
      </w:r>
      <w:r>
        <w:fldChar w:fldCharType="begin" w:fldLock="1"/>
      </w:r>
      <w:r>
        <w:instrText xml:space="preserve"> PAGEREF _Toc167821278 \h </w:instrText>
      </w:r>
      <w:r>
        <w:fldChar w:fldCharType="separate"/>
      </w:r>
      <w:r>
        <w:t>207</w:t>
      </w:r>
      <w:r>
        <w:fldChar w:fldCharType="end"/>
      </w:r>
    </w:p>
    <w:p w14:paraId="405939C1" w14:textId="22E8E21C" w:rsidR="00071398" w:rsidRDefault="00071398">
      <w:pPr>
        <w:pStyle w:val="TOC5"/>
        <w:rPr>
          <w:rFonts w:asciiTheme="minorHAnsi" w:eastAsiaTheme="minorEastAsia" w:hAnsiTheme="minorHAnsi" w:cstheme="minorBidi"/>
          <w:kern w:val="2"/>
          <w:sz w:val="24"/>
          <w:szCs w:val="24"/>
          <w:lang w:eastAsia="en-GB"/>
          <w14:ligatures w14:val="standardContextual"/>
        </w:rPr>
      </w:pPr>
      <w:r>
        <w:t>7.3.3.2.58</w:t>
      </w:r>
      <w:r>
        <w:rPr>
          <w:rFonts w:asciiTheme="minorHAnsi" w:eastAsiaTheme="minorEastAsia" w:hAnsiTheme="minorHAnsi" w:cstheme="minorBidi"/>
          <w:kern w:val="2"/>
          <w:sz w:val="24"/>
          <w:szCs w:val="24"/>
          <w:lang w:eastAsia="en-GB"/>
          <w14:ligatures w14:val="standardContextual"/>
        </w:rPr>
        <w:tab/>
      </w:r>
      <w:r>
        <w:t>Type: PANIHeaderInfo</w:t>
      </w:r>
      <w:r>
        <w:tab/>
      </w:r>
      <w:r>
        <w:fldChar w:fldCharType="begin" w:fldLock="1"/>
      </w:r>
      <w:r>
        <w:instrText xml:space="preserve"> PAGEREF _Toc167821279 \h </w:instrText>
      </w:r>
      <w:r>
        <w:fldChar w:fldCharType="separate"/>
      </w:r>
      <w:r>
        <w:t>207</w:t>
      </w:r>
      <w:r>
        <w:fldChar w:fldCharType="end"/>
      </w:r>
    </w:p>
    <w:p w14:paraId="3A09787B" w14:textId="0EB3EEDF" w:rsidR="00071398" w:rsidRDefault="00071398">
      <w:pPr>
        <w:pStyle w:val="TOC5"/>
        <w:rPr>
          <w:rFonts w:asciiTheme="minorHAnsi" w:eastAsiaTheme="minorEastAsia" w:hAnsiTheme="minorHAnsi" w:cstheme="minorBidi"/>
          <w:kern w:val="2"/>
          <w:sz w:val="24"/>
          <w:szCs w:val="24"/>
          <w:lang w:eastAsia="en-GB"/>
          <w14:ligatures w14:val="standardContextual"/>
        </w:rPr>
      </w:pPr>
      <w:r>
        <w:t>7.3.3.2.59</w:t>
      </w:r>
      <w:r>
        <w:rPr>
          <w:rFonts w:asciiTheme="minorHAnsi" w:eastAsiaTheme="minorEastAsia" w:hAnsiTheme="minorHAnsi" w:cstheme="minorBidi"/>
          <w:kern w:val="2"/>
          <w:sz w:val="24"/>
          <w:szCs w:val="24"/>
          <w:lang w:eastAsia="en-GB"/>
          <w14:ligatures w14:val="standardContextual"/>
        </w:rPr>
        <w:tab/>
      </w:r>
      <w:r>
        <w:t>Type: SIPGeolocationHeaderInfo</w:t>
      </w:r>
      <w:r>
        <w:tab/>
      </w:r>
      <w:r>
        <w:fldChar w:fldCharType="begin" w:fldLock="1"/>
      </w:r>
      <w:r>
        <w:instrText xml:space="preserve"> PAGEREF _Toc167821280 \h </w:instrText>
      </w:r>
      <w:r>
        <w:fldChar w:fldCharType="separate"/>
      </w:r>
      <w:r>
        <w:t>208</w:t>
      </w:r>
      <w:r>
        <w:fldChar w:fldCharType="end"/>
      </w:r>
    </w:p>
    <w:p w14:paraId="185FD895" w14:textId="6D5C87F4" w:rsidR="00071398" w:rsidRDefault="00071398">
      <w:pPr>
        <w:pStyle w:val="TOC5"/>
        <w:rPr>
          <w:rFonts w:asciiTheme="minorHAnsi" w:eastAsiaTheme="minorEastAsia" w:hAnsiTheme="minorHAnsi" w:cstheme="minorBidi"/>
          <w:kern w:val="2"/>
          <w:sz w:val="24"/>
          <w:szCs w:val="24"/>
          <w:lang w:eastAsia="en-GB"/>
          <w14:ligatures w14:val="standardContextual"/>
        </w:rPr>
      </w:pPr>
      <w:r>
        <w:t>7.3.3.2.60</w:t>
      </w:r>
      <w:r>
        <w:rPr>
          <w:rFonts w:asciiTheme="minorHAnsi" w:eastAsiaTheme="minorEastAsia" w:hAnsiTheme="minorHAnsi" w:cstheme="minorBidi"/>
          <w:kern w:val="2"/>
          <w:sz w:val="24"/>
          <w:szCs w:val="24"/>
          <w:lang w:eastAsia="en-GB"/>
          <w14:ligatures w14:val="standardContextual"/>
        </w:rPr>
        <w:tab/>
      </w:r>
      <w:r>
        <w:t>Type: SIPLocationInfo</w:t>
      </w:r>
      <w:r>
        <w:tab/>
      </w:r>
      <w:r>
        <w:fldChar w:fldCharType="begin" w:fldLock="1"/>
      </w:r>
      <w:r>
        <w:instrText xml:space="preserve"> PAGEREF _Toc167821281 \h </w:instrText>
      </w:r>
      <w:r>
        <w:fldChar w:fldCharType="separate"/>
      </w:r>
      <w:r>
        <w:t>208</w:t>
      </w:r>
      <w:r>
        <w:fldChar w:fldCharType="end"/>
      </w:r>
    </w:p>
    <w:p w14:paraId="30049410" w14:textId="73F8D018" w:rsidR="00071398" w:rsidRDefault="00071398">
      <w:pPr>
        <w:pStyle w:val="TOC5"/>
        <w:rPr>
          <w:rFonts w:asciiTheme="minorHAnsi" w:eastAsiaTheme="minorEastAsia" w:hAnsiTheme="minorHAnsi" w:cstheme="minorBidi"/>
          <w:kern w:val="2"/>
          <w:sz w:val="24"/>
          <w:szCs w:val="24"/>
          <w:lang w:eastAsia="en-GB"/>
          <w14:ligatures w14:val="standardContextual"/>
        </w:rPr>
      </w:pPr>
      <w:r>
        <w:t>7.3.3.2.61</w:t>
      </w:r>
      <w:r>
        <w:rPr>
          <w:rFonts w:asciiTheme="minorHAnsi" w:eastAsiaTheme="minorEastAsia" w:hAnsiTheme="minorHAnsi" w:cstheme="minorBidi"/>
          <w:kern w:val="2"/>
          <w:sz w:val="24"/>
          <w:szCs w:val="24"/>
          <w:lang w:eastAsia="en-GB"/>
          <w14:ligatures w14:val="standardContextual"/>
        </w:rPr>
        <w:tab/>
      </w:r>
      <w:r>
        <w:t>Type: SIPCNIHeaderInfo</w:t>
      </w:r>
      <w:r>
        <w:tab/>
      </w:r>
      <w:r>
        <w:fldChar w:fldCharType="begin" w:fldLock="1"/>
      </w:r>
      <w:r>
        <w:instrText xml:space="preserve"> PAGEREF _Toc167821282 \h </w:instrText>
      </w:r>
      <w:r>
        <w:fldChar w:fldCharType="separate"/>
      </w:r>
      <w:r>
        <w:t>208</w:t>
      </w:r>
      <w:r>
        <w:fldChar w:fldCharType="end"/>
      </w:r>
    </w:p>
    <w:p w14:paraId="3AB0EBAD" w14:textId="7C582E2F" w:rsidR="00071398" w:rsidRDefault="00071398">
      <w:pPr>
        <w:pStyle w:val="TOC5"/>
        <w:rPr>
          <w:rFonts w:asciiTheme="minorHAnsi" w:eastAsiaTheme="minorEastAsia" w:hAnsiTheme="minorHAnsi" w:cstheme="minorBidi"/>
          <w:kern w:val="2"/>
          <w:sz w:val="24"/>
          <w:szCs w:val="24"/>
          <w:lang w:eastAsia="en-GB"/>
          <w14:ligatures w14:val="standardContextual"/>
        </w:rPr>
      </w:pPr>
      <w:r>
        <w:t>7.3.3.2.62</w:t>
      </w:r>
      <w:r>
        <w:rPr>
          <w:rFonts w:asciiTheme="minorHAnsi" w:eastAsiaTheme="minorEastAsia" w:hAnsiTheme="minorHAnsi" w:cstheme="minorBidi"/>
          <w:kern w:val="2"/>
          <w:sz w:val="24"/>
          <w:szCs w:val="24"/>
          <w:lang w:eastAsia="en-GB"/>
          <w14:ligatures w14:val="standardContextual"/>
        </w:rPr>
        <w:tab/>
      </w:r>
      <w:r>
        <w:t>Type: PresenceInfo</w:t>
      </w:r>
      <w:r>
        <w:tab/>
      </w:r>
      <w:r>
        <w:fldChar w:fldCharType="begin" w:fldLock="1"/>
      </w:r>
      <w:r>
        <w:instrText xml:space="preserve"> PAGEREF _Toc167821283 \h </w:instrText>
      </w:r>
      <w:r>
        <w:fldChar w:fldCharType="separate"/>
      </w:r>
      <w:r>
        <w:t>209</w:t>
      </w:r>
      <w:r>
        <w:fldChar w:fldCharType="end"/>
      </w:r>
    </w:p>
    <w:p w14:paraId="304E18BA" w14:textId="65EE083C" w:rsidR="00071398" w:rsidRDefault="00071398">
      <w:pPr>
        <w:pStyle w:val="TOC5"/>
        <w:rPr>
          <w:rFonts w:asciiTheme="minorHAnsi" w:eastAsiaTheme="minorEastAsia" w:hAnsiTheme="minorHAnsi" w:cstheme="minorBidi"/>
          <w:kern w:val="2"/>
          <w:sz w:val="24"/>
          <w:szCs w:val="24"/>
          <w:lang w:eastAsia="en-GB"/>
          <w14:ligatures w14:val="standardContextual"/>
        </w:rPr>
      </w:pPr>
      <w:r>
        <w:t>7.3.3.2.63</w:t>
      </w:r>
      <w:r>
        <w:rPr>
          <w:rFonts w:asciiTheme="minorHAnsi" w:eastAsiaTheme="minorEastAsia" w:hAnsiTheme="minorHAnsi" w:cstheme="minorBidi"/>
          <w:kern w:val="2"/>
          <w:sz w:val="24"/>
          <w:szCs w:val="24"/>
          <w:lang w:eastAsia="en-GB"/>
          <w14:ligatures w14:val="standardContextual"/>
        </w:rPr>
        <w:tab/>
      </w:r>
      <w:r>
        <w:t>Type: LADNInfo</w:t>
      </w:r>
      <w:r>
        <w:tab/>
      </w:r>
      <w:r>
        <w:fldChar w:fldCharType="begin" w:fldLock="1"/>
      </w:r>
      <w:r>
        <w:instrText xml:space="preserve"> PAGEREF _Toc167821284 \h </w:instrText>
      </w:r>
      <w:r>
        <w:fldChar w:fldCharType="separate"/>
      </w:r>
      <w:r>
        <w:t>209</w:t>
      </w:r>
      <w:r>
        <w:fldChar w:fldCharType="end"/>
      </w:r>
    </w:p>
    <w:p w14:paraId="3F1758FC" w14:textId="32191082" w:rsidR="00071398" w:rsidRDefault="00071398">
      <w:pPr>
        <w:pStyle w:val="TOC5"/>
        <w:rPr>
          <w:rFonts w:asciiTheme="minorHAnsi" w:eastAsiaTheme="minorEastAsia" w:hAnsiTheme="minorHAnsi" w:cstheme="minorBidi"/>
          <w:kern w:val="2"/>
          <w:sz w:val="24"/>
          <w:szCs w:val="24"/>
          <w:lang w:eastAsia="en-GB"/>
          <w14:ligatures w14:val="standardContextual"/>
        </w:rPr>
      </w:pPr>
      <w:r>
        <w:t>7.3.3.2.64</w:t>
      </w:r>
      <w:r>
        <w:rPr>
          <w:rFonts w:asciiTheme="minorHAnsi" w:eastAsiaTheme="minorEastAsia" w:hAnsiTheme="minorHAnsi" w:cstheme="minorBidi"/>
          <w:kern w:val="2"/>
          <w:sz w:val="24"/>
          <w:szCs w:val="24"/>
          <w:lang w:eastAsia="en-GB"/>
          <w14:ligatures w14:val="standardContextual"/>
        </w:rPr>
        <w:tab/>
      </w:r>
      <w:r>
        <w:t xml:space="preserve"> Enumeration: AMFEventType</w:t>
      </w:r>
      <w:r>
        <w:tab/>
      </w:r>
      <w:r>
        <w:fldChar w:fldCharType="begin" w:fldLock="1"/>
      </w:r>
      <w:r>
        <w:instrText xml:space="preserve"> PAGEREF _Toc167821285 \h </w:instrText>
      </w:r>
      <w:r>
        <w:fldChar w:fldCharType="separate"/>
      </w:r>
      <w:r>
        <w:t>210</w:t>
      </w:r>
      <w:r>
        <w:fldChar w:fldCharType="end"/>
      </w:r>
    </w:p>
    <w:p w14:paraId="7DBD84F9" w14:textId="0CB1343A" w:rsidR="00071398" w:rsidRDefault="00071398">
      <w:pPr>
        <w:pStyle w:val="TOC5"/>
        <w:rPr>
          <w:rFonts w:asciiTheme="minorHAnsi" w:eastAsiaTheme="minorEastAsia" w:hAnsiTheme="minorHAnsi" w:cstheme="minorBidi"/>
          <w:kern w:val="2"/>
          <w:sz w:val="24"/>
          <w:szCs w:val="24"/>
          <w:lang w:eastAsia="en-GB"/>
          <w14:ligatures w14:val="standardContextual"/>
        </w:rPr>
      </w:pPr>
      <w:r>
        <w:t>7.3.3.2.65</w:t>
      </w:r>
      <w:r>
        <w:rPr>
          <w:rFonts w:asciiTheme="minorHAnsi" w:eastAsiaTheme="minorEastAsia" w:hAnsiTheme="minorHAnsi" w:cstheme="minorBidi"/>
          <w:kern w:val="2"/>
          <w:sz w:val="24"/>
          <w:szCs w:val="24"/>
          <w:lang w:eastAsia="en-GB"/>
          <w14:ligatures w14:val="standardContextual"/>
        </w:rPr>
        <w:tab/>
      </w:r>
      <w:r>
        <w:t xml:space="preserve"> Enumeration: AccessType</w:t>
      </w:r>
      <w:r>
        <w:tab/>
      </w:r>
      <w:r>
        <w:fldChar w:fldCharType="begin" w:fldLock="1"/>
      </w:r>
      <w:r>
        <w:instrText xml:space="preserve"> PAGEREF _Toc167821286 \h </w:instrText>
      </w:r>
      <w:r>
        <w:fldChar w:fldCharType="separate"/>
      </w:r>
      <w:r>
        <w:t>210</w:t>
      </w:r>
      <w:r>
        <w:fldChar w:fldCharType="end"/>
      </w:r>
    </w:p>
    <w:p w14:paraId="6AA344F5" w14:textId="6CC3C1BE" w:rsidR="00071398" w:rsidRDefault="00071398">
      <w:pPr>
        <w:pStyle w:val="TOC5"/>
        <w:rPr>
          <w:rFonts w:asciiTheme="minorHAnsi" w:eastAsiaTheme="minorEastAsia" w:hAnsiTheme="minorHAnsi" w:cstheme="minorBidi"/>
          <w:kern w:val="2"/>
          <w:sz w:val="24"/>
          <w:szCs w:val="24"/>
          <w:lang w:eastAsia="en-GB"/>
          <w14:ligatures w14:val="standardContextual"/>
        </w:rPr>
      </w:pPr>
      <w:r>
        <w:t>7.3.3.2.66</w:t>
      </w:r>
      <w:r>
        <w:rPr>
          <w:rFonts w:asciiTheme="minorHAnsi" w:eastAsiaTheme="minorEastAsia" w:hAnsiTheme="minorHAnsi" w:cstheme="minorBidi"/>
          <w:kern w:val="2"/>
          <w:sz w:val="24"/>
          <w:szCs w:val="24"/>
          <w:lang w:eastAsia="en-GB"/>
          <w14:ligatures w14:val="standardContextual"/>
        </w:rPr>
        <w:tab/>
      </w:r>
      <w:r>
        <w:t xml:space="preserve"> Enumeration: UEReachability</w:t>
      </w:r>
      <w:r>
        <w:tab/>
      </w:r>
      <w:r>
        <w:fldChar w:fldCharType="begin" w:fldLock="1"/>
      </w:r>
      <w:r>
        <w:instrText xml:space="preserve"> PAGEREF _Toc167821287 \h </w:instrText>
      </w:r>
      <w:r>
        <w:fldChar w:fldCharType="separate"/>
      </w:r>
      <w:r>
        <w:t>210</w:t>
      </w:r>
      <w:r>
        <w:fldChar w:fldCharType="end"/>
      </w:r>
    </w:p>
    <w:p w14:paraId="149958A1" w14:textId="6ECF4BFC" w:rsidR="00071398" w:rsidRDefault="00071398">
      <w:pPr>
        <w:pStyle w:val="TOC5"/>
        <w:rPr>
          <w:rFonts w:asciiTheme="minorHAnsi" w:eastAsiaTheme="minorEastAsia" w:hAnsiTheme="minorHAnsi" w:cstheme="minorBidi"/>
          <w:kern w:val="2"/>
          <w:sz w:val="24"/>
          <w:szCs w:val="24"/>
          <w:lang w:eastAsia="en-GB"/>
          <w14:ligatures w14:val="standardContextual"/>
        </w:rPr>
      </w:pPr>
      <w:r>
        <w:t>7.3.3.2.67</w:t>
      </w:r>
      <w:r>
        <w:rPr>
          <w:rFonts w:asciiTheme="minorHAnsi" w:eastAsiaTheme="minorEastAsia" w:hAnsiTheme="minorHAnsi" w:cstheme="minorBidi"/>
          <w:kern w:val="2"/>
          <w:sz w:val="24"/>
          <w:szCs w:val="24"/>
          <w:lang w:eastAsia="en-GB"/>
          <w14:ligatures w14:val="standardContextual"/>
        </w:rPr>
        <w:tab/>
      </w:r>
      <w:r>
        <w:t>Enumeration: RMState</w:t>
      </w:r>
      <w:r>
        <w:tab/>
      </w:r>
      <w:r>
        <w:fldChar w:fldCharType="begin" w:fldLock="1"/>
      </w:r>
      <w:r>
        <w:instrText xml:space="preserve"> PAGEREF _Toc167821288 \h </w:instrText>
      </w:r>
      <w:r>
        <w:fldChar w:fldCharType="separate"/>
      </w:r>
      <w:r>
        <w:t>210</w:t>
      </w:r>
      <w:r>
        <w:fldChar w:fldCharType="end"/>
      </w:r>
    </w:p>
    <w:p w14:paraId="59E9C1FF" w14:textId="57CC190C" w:rsidR="00071398" w:rsidRDefault="00071398">
      <w:pPr>
        <w:pStyle w:val="TOC5"/>
        <w:rPr>
          <w:rFonts w:asciiTheme="minorHAnsi" w:eastAsiaTheme="minorEastAsia" w:hAnsiTheme="minorHAnsi" w:cstheme="minorBidi"/>
          <w:kern w:val="2"/>
          <w:sz w:val="24"/>
          <w:szCs w:val="24"/>
          <w:lang w:eastAsia="en-GB"/>
          <w14:ligatures w14:val="standardContextual"/>
        </w:rPr>
      </w:pPr>
      <w:r>
        <w:t>7.3.3.2.68</w:t>
      </w:r>
      <w:r>
        <w:rPr>
          <w:rFonts w:asciiTheme="minorHAnsi" w:eastAsiaTheme="minorEastAsia" w:hAnsiTheme="minorHAnsi" w:cstheme="minorBidi"/>
          <w:kern w:val="2"/>
          <w:sz w:val="24"/>
          <w:szCs w:val="24"/>
          <w:lang w:eastAsia="en-GB"/>
          <w14:ligatures w14:val="standardContextual"/>
        </w:rPr>
        <w:tab/>
      </w:r>
      <w:r>
        <w:t>Enumeration: CMState</w:t>
      </w:r>
      <w:r>
        <w:tab/>
      </w:r>
      <w:r>
        <w:fldChar w:fldCharType="begin" w:fldLock="1"/>
      </w:r>
      <w:r>
        <w:instrText xml:space="preserve"> PAGEREF _Toc167821289 \h </w:instrText>
      </w:r>
      <w:r>
        <w:fldChar w:fldCharType="separate"/>
      </w:r>
      <w:r>
        <w:t>211</w:t>
      </w:r>
      <w:r>
        <w:fldChar w:fldCharType="end"/>
      </w:r>
    </w:p>
    <w:p w14:paraId="77C44599" w14:textId="1B33F400" w:rsidR="00071398" w:rsidRDefault="00071398">
      <w:pPr>
        <w:pStyle w:val="TOC5"/>
        <w:rPr>
          <w:rFonts w:asciiTheme="minorHAnsi" w:eastAsiaTheme="minorEastAsia" w:hAnsiTheme="minorHAnsi" w:cstheme="minorBidi"/>
          <w:kern w:val="2"/>
          <w:sz w:val="24"/>
          <w:szCs w:val="24"/>
          <w:lang w:eastAsia="en-GB"/>
          <w14:ligatures w14:val="standardContextual"/>
        </w:rPr>
      </w:pPr>
      <w:r>
        <w:t>7.3.3.2.69</w:t>
      </w:r>
      <w:r>
        <w:rPr>
          <w:rFonts w:asciiTheme="minorHAnsi" w:eastAsiaTheme="minorEastAsia" w:hAnsiTheme="minorHAnsi" w:cstheme="minorBidi"/>
          <w:kern w:val="2"/>
          <w:sz w:val="24"/>
          <w:szCs w:val="24"/>
          <w:lang w:eastAsia="en-GB"/>
          <w14:ligatures w14:val="standardContextual"/>
        </w:rPr>
        <w:tab/>
      </w:r>
      <w:r>
        <w:t>Enumeration: PresenceState</w:t>
      </w:r>
      <w:r>
        <w:tab/>
      </w:r>
      <w:r>
        <w:fldChar w:fldCharType="begin" w:fldLock="1"/>
      </w:r>
      <w:r>
        <w:instrText xml:space="preserve"> PAGEREF _Toc167821290 \h </w:instrText>
      </w:r>
      <w:r>
        <w:fldChar w:fldCharType="separate"/>
      </w:r>
      <w:r>
        <w:t>211</w:t>
      </w:r>
      <w:r>
        <w:fldChar w:fldCharType="end"/>
      </w:r>
    </w:p>
    <w:p w14:paraId="3FAF0959" w14:textId="17213D54" w:rsidR="00071398" w:rsidRDefault="00071398">
      <w:pPr>
        <w:pStyle w:val="TOC5"/>
        <w:rPr>
          <w:rFonts w:asciiTheme="minorHAnsi" w:eastAsiaTheme="minorEastAsia" w:hAnsiTheme="minorHAnsi" w:cstheme="minorBidi"/>
          <w:kern w:val="2"/>
          <w:sz w:val="24"/>
          <w:szCs w:val="24"/>
          <w:lang w:eastAsia="en-GB"/>
          <w14:ligatures w14:val="standardContextual"/>
        </w:rPr>
      </w:pPr>
      <w:r>
        <w:t>7.3.3.2.70</w:t>
      </w:r>
      <w:r>
        <w:rPr>
          <w:rFonts w:asciiTheme="minorHAnsi" w:eastAsiaTheme="minorEastAsia" w:hAnsiTheme="minorHAnsi" w:cstheme="minorBidi"/>
          <w:kern w:val="2"/>
          <w:sz w:val="24"/>
          <w:szCs w:val="24"/>
          <w:lang w:eastAsia="en-GB"/>
          <w14:ligatures w14:val="standardContextual"/>
        </w:rPr>
        <w:tab/>
      </w:r>
      <w:r>
        <w:t>Type: FourGPositioningInfo</w:t>
      </w:r>
      <w:r>
        <w:tab/>
      </w:r>
      <w:r>
        <w:fldChar w:fldCharType="begin" w:fldLock="1"/>
      </w:r>
      <w:r>
        <w:instrText xml:space="preserve"> PAGEREF _Toc167821291 \h </w:instrText>
      </w:r>
      <w:r>
        <w:fldChar w:fldCharType="separate"/>
      </w:r>
      <w:r>
        <w:t>211</w:t>
      </w:r>
      <w:r>
        <w:fldChar w:fldCharType="end"/>
      </w:r>
    </w:p>
    <w:p w14:paraId="39068475" w14:textId="6F77259F" w:rsidR="00071398" w:rsidRDefault="00071398">
      <w:pPr>
        <w:pStyle w:val="TOC5"/>
        <w:rPr>
          <w:rFonts w:asciiTheme="minorHAnsi" w:eastAsiaTheme="minorEastAsia" w:hAnsiTheme="minorHAnsi" w:cstheme="minorBidi"/>
          <w:kern w:val="2"/>
          <w:sz w:val="24"/>
          <w:szCs w:val="24"/>
          <w:lang w:eastAsia="en-GB"/>
          <w14:ligatures w14:val="standardContextual"/>
        </w:rPr>
      </w:pPr>
      <w:r>
        <w:t>7.3.3.2.71</w:t>
      </w:r>
      <w:r>
        <w:rPr>
          <w:rFonts w:asciiTheme="minorHAnsi" w:eastAsiaTheme="minorEastAsia" w:hAnsiTheme="minorHAnsi" w:cstheme="minorBidi"/>
          <w:kern w:val="2"/>
          <w:sz w:val="24"/>
          <w:szCs w:val="24"/>
          <w:lang w:eastAsia="en-GB"/>
          <w14:ligatures w14:val="standardContextual"/>
        </w:rPr>
        <w:tab/>
      </w:r>
      <w:r>
        <w:t>Type: FourGLocationInfo</w:t>
      </w:r>
      <w:r>
        <w:tab/>
      </w:r>
      <w:r>
        <w:fldChar w:fldCharType="begin" w:fldLock="1"/>
      </w:r>
      <w:r>
        <w:instrText xml:space="preserve"> PAGEREF _Toc167821292 \h </w:instrText>
      </w:r>
      <w:r>
        <w:fldChar w:fldCharType="separate"/>
      </w:r>
      <w:r>
        <w:t>212</w:t>
      </w:r>
      <w:r>
        <w:fldChar w:fldCharType="end"/>
      </w:r>
    </w:p>
    <w:p w14:paraId="4A145046" w14:textId="16334884" w:rsidR="00071398" w:rsidRDefault="00071398">
      <w:pPr>
        <w:pStyle w:val="TOC5"/>
        <w:rPr>
          <w:rFonts w:asciiTheme="minorHAnsi" w:eastAsiaTheme="minorEastAsia" w:hAnsiTheme="minorHAnsi" w:cstheme="minorBidi"/>
          <w:kern w:val="2"/>
          <w:sz w:val="24"/>
          <w:szCs w:val="24"/>
          <w:lang w:eastAsia="en-GB"/>
          <w14:ligatures w14:val="standardContextual"/>
        </w:rPr>
      </w:pPr>
      <w:r>
        <w:t>7.3.3.2.72</w:t>
      </w:r>
      <w:r>
        <w:rPr>
          <w:rFonts w:asciiTheme="minorHAnsi" w:eastAsiaTheme="minorEastAsia" w:hAnsiTheme="minorHAnsi" w:cstheme="minorBidi"/>
          <w:kern w:val="2"/>
          <w:sz w:val="24"/>
          <w:szCs w:val="24"/>
          <w:lang w:eastAsia="en-GB"/>
          <w14:ligatures w14:val="standardContextual"/>
        </w:rPr>
        <w:tab/>
      </w:r>
      <w:r>
        <w:t>Type: CGI</w:t>
      </w:r>
      <w:r>
        <w:tab/>
      </w:r>
      <w:r>
        <w:fldChar w:fldCharType="begin" w:fldLock="1"/>
      </w:r>
      <w:r>
        <w:instrText xml:space="preserve"> PAGEREF _Toc167821293 \h </w:instrText>
      </w:r>
      <w:r>
        <w:fldChar w:fldCharType="separate"/>
      </w:r>
      <w:r>
        <w:t>212</w:t>
      </w:r>
      <w:r>
        <w:fldChar w:fldCharType="end"/>
      </w:r>
    </w:p>
    <w:p w14:paraId="08586A1F" w14:textId="0466918A" w:rsidR="00071398" w:rsidRDefault="00071398">
      <w:pPr>
        <w:pStyle w:val="TOC5"/>
        <w:rPr>
          <w:rFonts w:asciiTheme="minorHAnsi" w:eastAsiaTheme="minorEastAsia" w:hAnsiTheme="minorHAnsi" w:cstheme="minorBidi"/>
          <w:kern w:val="2"/>
          <w:sz w:val="24"/>
          <w:szCs w:val="24"/>
          <w:lang w:eastAsia="en-GB"/>
          <w14:ligatures w14:val="standardContextual"/>
        </w:rPr>
      </w:pPr>
      <w:r>
        <w:t>7.3.3.2.73</w:t>
      </w:r>
      <w:r>
        <w:rPr>
          <w:rFonts w:asciiTheme="minorHAnsi" w:eastAsiaTheme="minorEastAsia" w:hAnsiTheme="minorHAnsi" w:cstheme="minorBidi"/>
          <w:kern w:val="2"/>
          <w:sz w:val="24"/>
          <w:szCs w:val="24"/>
          <w:lang w:eastAsia="en-GB"/>
          <w14:ligatures w14:val="standardContextual"/>
        </w:rPr>
        <w:tab/>
      </w:r>
      <w:r>
        <w:t>Type: SAI</w:t>
      </w:r>
      <w:r>
        <w:tab/>
      </w:r>
      <w:r>
        <w:fldChar w:fldCharType="begin" w:fldLock="1"/>
      </w:r>
      <w:r>
        <w:instrText xml:space="preserve"> PAGEREF _Toc167821294 \h </w:instrText>
      </w:r>
      <w:r>
        <w:fldChar w:fldCharType="separate"/>
      </w:r>
      <w:r>
        <w:t>213</w:t>
      </w:r>
      <w:r>
        <w:fldChar w:fldCharType="end"/>
      </w:r>
    </w:p>
    <w:p w14:paraId="42EBCED3" w14:textId="5B9610E3" w:rsidR="00071398" w:rsidRDefault="00071398">
      <w:pPr>
        <w:pStyle w:val="TOC5"/>
        <w:rPr>
          <w:rFonts w:asciiTheme="minorHAnsi" w:eastAsiaTheme="minorEastAsia" w:hAnsiTheme="minorHAnsi" w:cstheme="minorBidi"/>
          <w:kern w:val="2"/>
          <w:sz w:val="24"/>
          <w:szCs w:val="24"/>
          <w:lang w:eastAsia="en-GB"/>
          <w14:ligatures w14:val="standardContextual"/>
        </w:rPr>
      </w:pPr>
      <w:r>
        <w:t>7.3.3.2.74</w:t>
      </w:r>
      <w:r>
        <w:rPr>
          <w:rFonts w:asciiTheme="minorHAnsi" w:eastAsiaTheme="minorEastAsia" w:hAnsiTheme="minorHAnsi" w:cstheme="minorBidi"/>
          <w:kern w:val="2"/>
          <w:sz w:val="24"/>
          <w:szCs w:val="24"/>
          <w:lang w:eastAsia="en-GB"/>
          <w14:ligatures w14:val="standardContextual"/>
        </w:rPr>
        <w:tab/>
      </w:r>
      <w:r>
        <w:t>Type: ESMLCCellInfo</w:t>
      </w:r>
      <w:r>
        <w:tab/>
      </w:r>
      <w:r>
        <w:fldChar w:fldCharType="begin" w:fldLock="1"/>
      </w:r>
      <w:r>
        <w:instrText xml:space="preserve"> PAGEREF _Toc167821295 \h </w:instrText>
      </w:r>
      <w:r>
        <w:fldChar w:fldCharType="separate"/>
      </w:r>
      <w:r>
        <w:t>213</w:t>
      </w:r>
      <w:r>
        <w:fldChar w:fldCharType="end"/>
      </w:r>
    </w:p>
    <w:p w14:paraId="6B6A4AE4" w14:textId="0F1E659D" w:rsidR="00071398" w:rsidRDefault="00071398">
      <w:pPr>
        <w:pStyle w:val="TOC5"/>
        <w:rPr>
          <w:rFonts w:asciiTheme="minorHAnsi" w:eastAsiaTheme="minorEastAsia" w:hAnsiTheme="minorHAnsi" w:cstheme="minorBidi"/>
          <w:kern w:val="2"/>
          <w:sz w:val="24"/>
          <w:szCs w:val="24"/>
          <w:lang w:eastAsia="en-GB"/>
          <w14:ligatures w14:val="standardContextual"/>
        </w:rPr>
      </w:pPr>
      <w:r>
        <w:t>7.3.3.2.75</w:t>
      </w:r>
      <w:r>
        <w:rPr>
          <w:rFonts w:asciiTheme="minorHAnsi" w:eastAsiaTheme="minorEastAsia" w:hAnsiTheme="minorHAnsi" w:cstheme="minorBidi"/>
          <w:kern w:val="2"/>
          <w:sz w:val="24"/>
          <w:szCs w:val="24"/>
          <w:lang w:eastAsia="en-GB"/>
          <w14:ligatures w14:val="standardContextual"/>
        </w:rPr>
        <w:tab/>
      </w:r>
      <w:r>
        <w:t>Type: GERANPositioningInfo</w:t>
      </w:r>
      <w:r>
        <w:tab/>
      </w:r>
      <w:r>
        <w:fldChar w:fldCharType="begin" w:fldLock="1"/>
      </w:r>
      <w:r>
        <w:instrText xml:space="preserve"> PAGEREF _Toc167821296 \h </w:instrText>
      </w:r>
      <w:r>
        <w:fldChar w:fldCharType="separate"/>
      </w:r>
      <w:r>
        <w:t>213</w:t>
      </w:r>
      <w:r>
        <w:fldChar w:fldCharType="end"/>
      </w:r>
    </w:p>
    <w:p w14:paraId="67C80FA7" w14:textId="701F861C" w:rsidR="00071398" w:rsidRDefault="00071398">
      <w:pPr>
        <w:pStyle w:val="TOC5"/>
        <w:rPr>
          <w:rFonts w:asciiTheme="minorHAnsi" w:eastAsiaTheme="minorEastAsia" w:hAnsiTheme="minorHAnsi" w:cstheme="minorBidi"/>
          <w:kern w:val="2"/>
          <w:sz w:val="24"/>
          <w:szCs w:val="24"/>
          <w:lang w:eastAsia="en-GB"/>
          <w14:ligatures w14:val="standardContextual"/>
        </w:rPr>
      </w:pPr>
      <w:r>
        <w:t>7.3.3.2.76</w:t>
      </w:r>
      <w:r>
        <w:rPr>
          <w:rFonts w:asciiTheme="minorHAnsi" w:eastAsiaTheme="minorEastAsia" w:hAnsiTheme="minorHAnsi" w:cstheme="minorBidi"/>
          <w:kern w:val="2"/>
          <w:sz w:val="24"/>
          <w:szCs w:val="24"/>
          <w:lang w:eastAsia="en-GB"/>
          <w14:ligatures w14:val="standardContextual"/>
        </w:rPr>
        <w:tab/>
      </w:r>
      <w:r>
        <w:t>Type: UTRANPositioningInfo</w:t>
      </w:r>
      <w:r>
        <w:tab/>
      </w:r>
      <w:r>
        <w:fldChar w:fldCharType="begin" w:fldLock="1"/>
      </w:r>
      <w:r>
        <w:instrText xml:space="preserve"> PAGEREF _Toc167821297 \h </w:instrText>
      </w:r>
      <w:r>
        <w:fldChar w:fldCharType="separate"/>
      </w:r>
      <w:r>
        <w:t>214</w:t>
      </w:r>
      <w:r>
        <w:fldChar w:fldCharType="end"/>
      </w:r>
    </w:p>
    <w:p w14:paraId="010D5935" w14:textId="5C38A512" w:rsidR="00071398" w:rsidRDefault="00071398">
      <w:pPr>
        <w:pStyle w:val="TOC5"/>
        <w:rPr>
          <w:rFonts w:asciiTheme="minorHAnsi" w:eastAsiaTheme="minorEastAsia" w:hAnsiTheme="minorHAnsi" w:cstheme="minorBidi"/>
          <w:kern w:val="2"/>
          <w:sz w:val="24"/>
          <w:szCs w:val="24"/>
          <w:lang w:eastAsia="en-GB"/>
          <w14:ligatures w14:val="standardContextual"/>
        </w:rPr>
      </w:pPr>
      <w:r>
        <w:lastRenderedPageBreak/>
        <w:t>7.3.3.2.77</w:t>
      </w:r>
      <w:r>
        <w:rPr>
          <w:rFonts w:asciiTheme="minorHAnsi" w:eastAsiaTheme="minorEastAsia" w:hAnsiTheme="minorHAnsi" w:cstheme="minorBidi"/>
          <w:kern w:val="2"/>
          <w:sz w:val="24"/>
          <w:szCs w:val="24"/>
          <w:lang w:eastAsia="en-GB"/>
          <w14:ligatures w14:val="standardContextual"/>
        </w:rPr>
        <w:tab/>
      </w:r>
      <w:r>
        <w:t>Type: EPSLocationInformation</w:t>
      </w:r>
      <w:r>
        <w:tab/>
      </w:r>
      <w:r>
        <w:fldChar w:fldCharType="begin" w:fldLock="1"/>
      </w:r>
      <w:r>
        <w:instrText xml:space="preserve"> PAGEREF _Toc167821298 \h </w:instrText>
      </w:r>
      <w:r>
        <w:fldChar w:fldCharType="separate"/>
      </w:r>
      <w:r>
        <w:t>214</w:t>
      </w:r>
      <w:r>
        <w:fldChar w:fldCharType="end"/>
      </w:r>
    </w:p>
    <w:p w14:paraId="7823EA11" w14:textId="58EE4E24" w:rsidR="00071398" w:rsidRDefault="00071398">
      <w:pPr>
        <w:pStyle w:val="TOC5"/>
        <w:rPr>
          <w:rFonts w:asciiTheme="minorHAnsi" w:eastAsiaTheme="minorEastAsia" w:hAnsiTheme="minorHAnsi" w:cstheme="minorBidi"/>
          <w:kern w:val="2"/>
          <w:sz w:val="24"/>
          <w:szCs w:val="24"/>
          <w:lang w:eastAsia="en-GB"/>
          <w14:ligatures w14:val="standardContextual"/>
        </w:rPr>
      </w:pPr>
      <w:r>
        <w:t>7.3.3.2.78</w:t>
      </w:r>
      <w:r>
        <w:rPr>
          <w:rFonts w:asciiTheme="minorHAnsi" w:eastAsiaTheme="minorEastAsia" w:hAnsiTheme="minorHAnsi" w:cstheme="minorBidi"/>
          <w:kern w:val="2"/>
          <w:sz w:val="24"/>
          <w:szCs w:val="24"/>
          <w:lang w:eastAsia="en-GB"/>
          <w14:ligatures w14:val="standardContextual"/>
        </w:rPr>
        <w:tab/>
      </w:r>
      <w:r>
        <w:t>Type: MMELocationInformation</w:t>
      </w:r>
      <w:r>
        <w:tab/>
      </w:r>
      <w:r>
        <w:fldChar w:fldCharType="begin" w:fldLock="1"/>
      </w:r>
      <w:r>
        <w:instrText xml:space="preserve"> PAGEREF _Toc167821299 \h </w:instrText>
      </w:r>
      <w:r>
        <w:fldChar w:fldCharType="separate"/>
      </w:r>
      <w:r>
        <w:t>214</w:t>
      </w:r>
      <w:r>
        <w:fldChar w:fldCharType="end"/>
      </w:r>
    </w:p>
    <w:p w14:paraId="14D787A4" w14:textId="66C402D0" w:rsidR="00071398" w:rsidRDefault="00071398">
      <w:pPr>
        <w:pStyle w:val="TOC5"/>
        <w:rPr>
          <w:rFonts w:asciiTheme="minorHAnsi" w:eastAsiaTheme="minorEastAsia" w:hAnsiTheme="minorHAnsi" w:cstheme="minorBidi"/>
          <w:kern w:val="2"/>
          <w:sz w:val="24"/>
          <w:szCs w:val="24"/>
          <w:lang w:eastAsia="en-GB"/>
          <w14:ligatures w14:val="standardContextual"/>
        </w:rPr>
      </w:pPr>
      <w:r>
        <w:t>7.3.3.2.79</w:t>
      </w:r>
      <w:r>
        <w:rPr>
          <w:rFonts w:asciiTheme="minorHAnsi" w:eastAsiaTheme="minorEastAsia" w:hAnsiTheme="minorHAnsi" w:cstheme="minorBidi"/>
          <w:kern w:val="2"/>
          <w:sz w:val="24"/>
          <w:szCs w:val="24"/>
          <w:lang w:eastAsia="en-GB"/>
          <w14:ligatures w14:val="standardContextual"/>
        </w:rPr>
        <w:tab/>
      </w:r>
      <w:r>
        <w:t>Type: SGSNLocationInformation</w:t>
      </w:r>
      <w:r>
        <w:tab/>
      </w:r>
      <w:r>
        <w:fldChar w:fldCharType="begin" w:fldLock="1"/>
      </w:r>
      <w:r>
        <w:instrText xml:space="preserve"> PAGEREF _Toc167821300 \h </w:instrText>
      </w:r>
      <w:r>
        <w:fldChar w:fldCharType="separate"/>
      </w:r>
      <w:r>
        <w:t>215</w:t>
      </w:r>
      <w:r>
        <w:fldChar w:fldCharType="end"/>
      </w:r>
    </w:p>
    <w:p w14:paraId="2B7B482A" w14:textId="36552ED1" w:rsidR="00071398" w:rsidRDefault="00071398">
      <w:pPr>
        <w:pStyle w:val="TOC5"/>
        <w:rPr>
          <w:rFonts w:asciiTheme="minorHAnsi" w:eastAsiaTheme="minorEastAsia" w:hAnsiTheme="minorHAnsi" w:cstheme="minorBidi"/>
          <w:kern w:val="2"/>
          <w:sz w:val="24"/>
          <w:szCs w:val="24"/>
          <w:lang w:eastAsia="en-GB"/>
          <w14:ligatures w14:val="standardContextual"/>
        </w:rPr>
      </w:pPr>
      <w:r>
        <w:t>7.3.3.2.80</w:t>
      </w:r>
      <w:r>
        <w:rPr>
          <w:rFonts w:asciiTheme="minorHAnsi" w:eastAsiaTheme="minorEastAsia" w:hAnsiTheme="minorHAnsi" w:cstheme="minorBidi"/>
          <w:kern w:val="2"/>
          <w:sz w:val="24"/>
          <w:szCs w:val="24"/>
          <w:lang w:eastAsia="en-GB"/>
          <w14:ligatures w14:val="standardContextual"/>
        </w:rPr>
        <w:tab/>
      </w:r>
      <w:r>
        <w:t>Type: UserCSGInformation</w:t>
      </w:r>
      <w:r>
        <w:tab/>
      </w:r>
      <w:r>
        <w:fldChar w:fldCharType="begin" w:fldLock="1"/>
      </w:r>
      <w:r>
        <w:instrText xml:space="preserve"> PAGEREF _Toc167821301 \h </w:instrText>
      </w:r>
      <w:r>
        <w:fldChar w:fldCharType="separate"/>
      </w:r>
      <w:r>
        <w:t>216</w:t>
      </w:r>
      <w:r>
        <w:fldChar w:fldCharType="end"/>
      </w:r>
    </w:p>
    <w:p w14:paraId="338C45D4" w14:textId="7BEE621A" w:rsidR="00071398" w:rsidRDefault="00071398">
      <w:pPr>
        <w:pStyle w:val="TOC5"/>
        <w:rPr>
          <w:rFonts w:asciiTheme="minorHAnsi" w:eastAsiaTheme="minorEastAsia" w:hAnsiTheme="minorHAnsi" w:cstheme="minorBidi"/>
          <w:kern w:val="2"/>
          <w:sz w:val="24"/>
          <w:szCs w:val="24"/>
          <w:lang w:eastAsia="en-GB"/>
          <w14:ligatures w14:val="standardContextual"/>
        </w:rPr>
      </w:pPr>
      <w:r>
        <w:t>7.3.3.2.81</w:t>
      </w:r>
      <w:r>
        <w:rPr>
          <w:rFonts w:asciiTheme="minorHAnsi" w:eastAsiaTheme="minorEastAsia" w:hAnsiTheme="minorHAnsi" w:cstheme="minorBidi"/>
          <w:kern w:val="2"/>
          <w:sz w:val="24"/>
          <w:szCs w:val="24"/>
          <w:lang w:eastAsia="en-GB"/>
          <w14:ligatures w14:val="standardContextual"/>
        </w:rPr>
        <w:tab/>
      </w:r>
      <w:r>
        <w:t>Type: LAI</w:t>
      </w:r>
      <w:r>
        <w:tab/>
      </w:r>
      <w:r>
        <w:fldChar w:fldCharType="begin" w:fldLock="1"/>
      </w:r>
      <w:r>
        <w:instrText xml:space="preserve"> PAGEREF _Toc167821302 \h </w:instrText>
      </w:r>
      <w:r>
        <w:fldChar w:fldCharType="separate"/>
      </w:r>
      <w:r>
        <w:t>216</w:t>
      </w:r>
      <w:r>
        <w:fldChar w:fldCharType="end"/>
      </w:r>
    </w:p>
    <w:p w14:paraId="275FB64D" w14:textId="5E0BC60D" w:rsidR="00071398" w:rsidRDefault="00071398">
      <w:pPr>
        <w:pStyle w:val="TOC5"/>
        <w:rPr>
          <w:rFonts w:asciiTheme="minorHAnsi" w:eastAsiaTheme="minorEastAsia" w:hAnsiTheme="minorHAnsi" w:cstheme="minorBidi"/>
          <w:kern w:val="2"/>
          <w:sz w:val="24"/>
          <w:szCs w:val="24"/>
          <w:lang w:eastAsia="en-GB"/>
          <w14:ligatures w14:val="standardContextual"/>
        </w:rPr>
      </w:pPr>
      <w:r>
        <w:t>7.3.3.2.82</w:t>
      </w:r>
      <w:r>
        <w:rPr>
          <w:rFonts w:asciiTheme="minorHAnsi" w:eastAsiaTheme="minorEastAsia" w:hAnsiTheme="minorHAnsi" w:cstheme="minorBidi"/>
          <w:kern w:val="2"/>
          <w:sz w:val="24"/>
          <w:szCs w:val="24"/>
          <w:lang w:eastAsia="en-GB"/>
          <w14:ligatures w14:val="standardContextual"/>
        </w:rPr>
        <w:tab/>
      </w:r>
      <w:r>
        <w:t>Type: RAI</w:t>
      </w:r>
      <w:r>
        <w:tab/>
      </w:r>
      <w:r>
        <w:fldChar w:fldCharType="begin" w:fldLock="1"/>
      </w:r>
      <w:r>
        <w:instrText xml:space="preserve"> PAGEREF _Toc167821303 \h </w:instrText>
      </w:r>
      <w:r>
        <w:fldChar w:fldCharType="separate"/>
      </w:r>
      <w:r>
        <w:t>217</w:t>
      </w:r>
      <w:r>
        <w:fldChar w:fldCharType="end"/>
      </w:r>
    </w:p>
    <w:p w14:paraId="1DE16B1C" w14:textId="626B89E6" w:rsidR="00071398" w:rsidRDefault="00071398">
      <w:pPr>
        <w:pStyle w:val="TOC5"/>
        <w:rPr>
          <w:rFonts w:asciiTheme="minorHAnsi" w:eastAsiaTheme="minorEastAsia" w:hAnsiTheme="minorHAnsi" w:cstheme="minorBidi"/>
          <w:kern w:val="2"/>
          <w:sz w:val="24"/>
          <w:szCs w:val="24"/>
          <w:lang w:eastAsia="en-GB"/>
          <w14:ligatures w14:val="standardContextual"/>
        </w:rPr>
      </w:pPr>
      <w:r>
        <w:t>7.3.3.2.83</w:t>
      </w:r>
      <w:r>
        <w:rPr>
          <w:rFonts w:asciiTheme="minorHAnsi" w:eastAsiaTheme="minorEastAsia" w:hAnsiTheme="minorHAnsi" w:cstheme="minorBidi"/>
          <w:kern w:val="2"/>
          <w:sz w:val="24"/>
          <w:szCs w:val="24"/>
          <w:lang w:eastAsia="en-GB"/>
          <w14:ligatures w14:val="standardContextual"/>
        </w:rPr>
        <w:tab/>
      </w:r>
      <w:r>
        <w:t>Enumeration: CSGAccessMode</w:t>
      </w:r>
      <w:r>
        <w:tab/>
      </w:r>
      <w:r>
        <w:fldChar w:fldCharType="begin" w:fldLock="1"/>
      </w:r>
      <w:r>
        <w:instrText xml:space="preserve"> PAGEREF _Toc167821304 \h </w:instrText>
      </w:r>
      <w:r>
        <w:fldChar w:fldCharType="separate"/>
      </w:r>
      <w:r>
        <w:t>217</w:t>
      </w:r>
      <w:r>
        <w:fldChar w:fldCharType="end"/>
      </w:r>
    </w:p>
    <w:p w14:paraId="6BD6E16B" w14:textId="5D39FFE7" w:rsidR="00071398" w:rsidRDefault="00071398">
      <w:pPr>
        <w:pStyle w:val="TOC5"/>
        <w:rPr>
          <w:rFonts w:asciiTheme="minorHAnsi" w:eastAsiaTheme="minorEastAsia" w:hAnsiTheme="minorHAnsi" w:cstheme="minorBidi"/>
          <w:kern w:val="2"/>
          <w:sz w:val="24"/>
          <w:szCs w:val="24"/>
          <w:lang w:eastAsia="en-GB"/>
          <w14:ligatures w14:val="standardContextual"/>
        </w:rPr>
      </w:pPr>
      <w:r>
        <w:t>7.3.3.2.84</w:t>
      </w:r>
      <w:r>
        <w:rPr>
          <w:rFonts w:asciiTheme="minorHAnsi" w:eastAsiaTheme="minorEastAsia" w:hAnsiTheme="minorHAnsi" w:cstheme="minorBidi"/>
          <w:kern w:val="2"/>
          <w:sz w:val="24"/>
          <w:szCs w:val="24"/>
          <w:lang w:eastAsia="en-GB"/>
          <w14:ligatures w14:val="standardContextual"/>
        </w:rPr>
        <w:tab/>
      </w:r>
      <w:r>
        <w:t>Enumeration: CSGMembershipIndication</w:t>
      </w:r>
      <w:r>
        <w:tab/>
      </w:r>
      <w:r>
        <w:fldChar w:fldCharType="begin" w:fldLock="1"/>
      </w:r>
      <w:r>
        <w:instrText xml:space="preserve"> PAGEREF _Toc167821305 \h </w:instrText>
      </w:r>
      <w:r>
        <w:fldChar w:fldCharType="separate"/>
      </w:r>
      <w:r>
        <w:t>217</w:t>
      </w:r>
      <w:r>
        <w:fldChar w:fldCharType="end"/>
      </w:r>
    </w:p>
    <w:p w14:paraId="2D92B451" w14:textId="4AA59BC0" w:rsidR="00071398" w:rsidRDefault="00071398">
      <w:pPr>
        <w:pStyle w:val="TOC4"/>
        <w:rPr>
          <w:rFonts w:asciiTheme="minorHAnsi" w:eastAsiaTheme="minorEastAsia" w:hAnsiTheme="minorHAnsi" w:cstheme="minorBidi"/>
          <w:kern w:val="2"/>
          <w:sz w:val="24"/>
          <w:szCs w:val="24"/>
          <w:lang w:eastAsia="en-GB"/>
          <w14:ligatures w14:val="standardContextual"/>
        </w:rPr>
      </w:pPr>
      <w:r>
        <w:t>7.3.3.3</w:t>
      </w:r>
      <w:r>
        <w:rPr>
          <w:rFonts w:asciiTheme="minorHAnsi" w:eastAsiaTheme="minorEastAsia" w:hAnsiTheme="minorHAnsi" w:cstheme="minorBidi"/>
          <w:kern w:val="2"/>
          <w:sz w:val="24"/>
          <w:szCs w:val="24"/>
          <w:lang w:eastAsia="en-GB"/>
          <w14:ligatures w14:val="standardContextual"/>
        </w:rPr>
        <w:tab/>
      </w:r>
      <w:r>
        <w:t xml:space="preserve"> Reference datum</w:t>
      </w:r>
      <w:r>
        <w:tab/>
      </w:r>
      <w:r>
        <w:fldChar w:fldCharType="begin" w:fldLock="1"/>
      </w:r>
      <w:r>
        <w:instrText xml:space="preserve"> PAGEREF _Toc167821306 \h </w:instrText>
      </w:r>
      <w:r>
        <w:fldChar w:fldCharType="separate"/>
      </w:r>
      <w:r>
        <w:t>217</w:t>
      </w:r>
      <w:r>
        <w:fldChar w:fldCharType="end"/>
      </w:r>
    </w:p>
    <w:p w14:paraId="701C575F" w14:textId="3D39CC20" w:rsidR="00071398" w:rsidRDefault="00071398">
      <w:pPr>
        <w:pStyle w:val="TOC3"/>
        <w:rPr>
          <w:rFonts w:asciiTheme="minorHAnsi" w:eastAsiaTheme="minorEastAsia" w:hAnsiTheme="minorHAnsi" w:cstheme="minorBidi"/>
          <w:kern w:val="2"/>
          <w:sz w:val="24"/>
          <w:szCs w:val="24"/>
          <w:lang w:eastAsia="en-GB"/>
          <w14:ligatures w14:val="standardContextual"/>
        </w:rPr>
      </w:pPr>
      <w:r>
        <w:t>7.3.4</w:t>
      </w:r>
      <w:r>
        <w:rPr>
          <w:rFonts w:asciiTheme="minorHAnsi" w:eastAsiaTheme="minorEastAsia" w:hAnsiTheme="minorHAnsi" w:cstheme="minorBidi"/>
          <w:kern w:val="2"/>
          <w:sz w:val="24"/>
          <w:szCs w:val="24"/>
          <w:lang w:eastAsia="en-GB"/>
          <w14:ligatures w14:val="standardContextual"/>
        </w:rPr>
        <w:tab/>
      </w:r>
      <w:r>
        <w:t>Separated location reporting</w:t>
      </w:r>
      <w:r>
        <w:tab/>
      </w:r>
      <w:r>
        <w:fldChar w:fldCharType="begin" w:fldLock="1"/>
      </w:r>
      <w:r>
        <w:instrText xml:space="preserve"> PAGEREF _Toc167821307 \h </w:instrText>
      </w:r>
      <w:r>
        <w:fldChar w:fldCharType="separate"/>
      </w:r>
      <w:r>
        <w:t>218</w:t>
      </w:r>
      <w:r>
        <w:fldChar w:fldCharType="end"/>
      </w:r>
    </w:p>
    <w:p w14:paraId="0A50D073" w14:textId="413197C3" w:rsidR="00071398" w:rsidRDefault="00071398">
      <w:pPr>
        <w:pStyle w:val="TOC4"/>
        <w:rPr>
          <w:rFonts w:asciiTheme="minorHAnsi" w:eastAsiaTheme="minorEastAsia" w:hAnsiTheme="minorHAnsi" w:cstheme="minorBidi"/>
          <w:kern w:val="2"/>
          <w:sz w:val="24"/>
          <w:szCs w:val="24"/>
          <w:lang w:eastAsia="en-GB"/>
          <w14:ligatures w14:val="standardContextual"/>
        </w:rPr>
      </w:pPr>
      <w:r>
        <w:t>7.3.4.1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_Toc167821308 \h </w:instrText>
      </w:r>
      <w:r>
        <w:fldChar w:fldCharType="separate"/>
      </w:r>
      <w:r>
        <w:t>218</w:t>
      </w:r>
      <w:r>
        <w:fldChar w:fldCharType="end"/>
      </w:r>
    </w:p>
    <w:p w14:paraId="595985D8" w14:textId="436A2C1E" w:rsidR="00071398" w:rsidRDefault="00071398">
      <w:pPr>
        <w:pStyle w:val="TOC3"/>
        <w:rPr>
          <w:rFonts w:asciiTheme="minorHAnsi" w:eastAsiaTheme="minorEastAsia" w:hAnsiTheme="minorHAnsi" w:cstheme="minorBidi"/>
          <w:kern w:val="2"/>
          <w:sz w:val="24"/>
          <w:szCs w:val="24"/>
          <w:lang w:eastAsia="en-GB"/>
          <w14:ligatures w14:val="standardContextual"/>
        </w:rPr>
      </w:pPr>
      <w:r>
        <w:t>7.3.5</w:t>
      </w:r>
      <w:r>
        <w:rPr>
          <w:rFonts w:asciiTheme="minorHAnsi" w:eastAsiaTheme="minorEastAsia" w:hAnsiTheme="minorHAnsi" w:cstheme="minorBidi"/>
          <w:kern w:val="2"/>
          <w:sz w:val="24"/>
          <w:szCs w:val="24"/>
          <w:lang w:eastAsia="en-GB"/>
          <w14:ligatures w14:val="standardContextual"/>
        </w:rPr>
        <w:tab/>
      </w:r>
      <w:r>
        <w:t>Location acquisition</w:t>
      </w:r>
      <w:r>
        <w:tab/>
      </w:r>
      <w:r>
        <w:fldChar w:fldCharType="begin" w:fldLock="1"/>
      </w:r>
      <w:r>
        <w:instrText xml:space="preserve"> PAGEREF _Toc167821309 \h </w:instrText>
      </w:r>
      <w:r>
        <w:fldChar w:fldCharType="separate"/>
      </w:r>
      <w:r>
        <w:t>218</w:t>
      </w:r>
      <w:r>
        <w:fldChar w:fldCharType="end"/>
      </w:r>
    </w:p>
    <w:p w14:paraId="5A70A6E7" w14:textId="34CD3B59" w:rsidR="00071398" w:rsidRDefault="00071398">
      <w:pPr>
        <w:pStyle w:val="TOC4"/>
        <w:rPr>
          <w:rFonts w:asciiTheme="minorHAnsi" w:eastAsiaTheme="minorEastAsia" w:hAnsiTheme="minorHAnsi" w:cstheme="minorBidi"/>
          <w:kern w:val="2"/>
          <w:sz w:val="24"/>
          <w:szCs w:val="24"/>
          <w:lang w:eastAsia="en-GB"/>
          <w14:ligatures w14:val="standardContextual"/>
        </w:rPr>
      </w:pPr>
      <w:r>
        <w:t>7.3.5.1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_Toc167821310 \h </w:instrText>
      </w:r>
      <w:r>
        <w:fldChar w:fldCharType="separate"/>
      </w:r>
      <w:r>
        <w:t>218</w:t>
      </w:r>
      <w:r>
        <w:fldChar w:fldCharType="end"/>
      </w:r>
    </w:p>
    <w:p w14:paraId="2EBFDA4A" w14:textId="6623F6C4" w:rsidR="00071398" w:rsidRDefault="00071398">
      <w:pPr>
        <w:pStyle w:val="TOC4"/>
        <w:rPr>
          <w:rFonts w:asciiTheme="minorHAnsi" w:eastAsiaTheme="minorEastAsia" w:hAnsiTheme="minorHAnsi" w:cstheme="minorBidi"/>
          <w:kern w:val="2"/>
          <w:sz w:val="24"/>
          <w:szCs w:val="24"/>
          <w:lang w:eastAsia="en-GB"/>
          <w14:ligatures w14:val="standardContextual"/>
        </w:rPr>
      </w:pPr>
      <w:r w:rsidRPr="00071398">
        <w:t>7.3.5.2</w:t>
      </w:r>
      <w:r w:rsidRPr="00071398">
        <w:rPr>
          <w:rFonts w:asciiTheme="minorHAnsi" w:eastAsiaTheme="minorEastAsia" w:hAnsiTheme="minorHAnsi" w:cstheme="minorBidi"/>
          <w:kern w:val="2"/>
          <w:sz w:val="24"/>
          <w:szCs w:val="24"/>
          <w:lang w:eastAsia="en-GB"/>
          <w14:ligatures w14:val="standardContextual"/>
        </w:rPr>
        <w:tab/>
      </w:r>
      <w:r w:rsidRPr="00AC2987">
        <w:rPr>
          <w:lang w:val="fr-FR"/>
        </w:rPr>
        <w:t>Acquisition request over LI_HILA</w:t>
      </w:r>
      <w:r>
        <w:tab/>
      </w:r>
      <w:r>
        <w:fldChar w:fldCharType="begin" w:fldLock="1"/>
      </w:r>
      <w:r>
        <w:instrText xml:space="preserve"> PAGEREF _Toc167821311 \h </w:instrText>
      </w:r>
      <w:r>
        <w:fldChar w:fldCharType="separate"/>
      </w:r>
      <w:r>
        <w:t>219</w:t>
      </w:r>
      <w:r>
        <w:fldChar w:fldCharType="end"/>
      </w:r>
    </w:p>
    <w:p w14:paraId="112611B7" w14:textId="74D3EC30" w:rsidR="00071398" w:rsidRDefault="00071398">
      <w:pPr>
        <w:pStyle w:val="TOC4"/>
        <w:rPr>
          <w:rFonts w:asciiTheme="minorHAnsi" w:eastAsiaTheme="minorEastAsia" w:hAnsiTheme="minorHAnsi" w:cstheme="minorBidi"/>
          <w:kern w:val="2"/>
          <w:sz w:val="24"/>
          <w:szCs w:val="24"/>
          <w:lang w:eastAsia="en-GB"/>
          <w14:ligatures w14:val="standardContextual"/>
        </w:rPr>
      </w:pPr>
      <w:r w:rsidRPr="00071398">
        <w:t>7.3.5.3</w:t>
      </w:r>
      <w:r w:rsidRPr="00071398">
        <w:rPr>
          <w:rFonts w:asciiTheme="minorHAnsi" w:eastAsiaTheme="minorEastAsia" w:hAnsiTheme="minorHAnsi" w:cstheme="minorBidi"/>
          <w:kern w:val="2"/>
          <w:sz w:val="24"/>
          <w:szCs w:val="24"/>
          <w:lang w:eastAsia="en-GB"/>
          <w14:ligatures w14:val="standardContextual"/>
        </w:rPr>
        <w:tab/>
      </w:r>
      <w:r w:rsidRPr="00AC2987">
        <w:rPr>
          <w:lang w:val="fr-FR"/>
        </w:rPr>
        <w:t>Acquisition request over LI_XLA</w:t>
      </w:r>
      <w:r>
        <w:tab/>
      </w:r>
      <w:r>
        <w:fldChar w:fldCharType="begin" w:fldLock="1"/>
      </w:r>
      <w:r>
        <w:instrText xml:space="preserve"> PAGEREF _Toc167821312 \h </w:instrText>
      </w:r>
      <w:r>
        <w:fldChar w:fldCharType="separate"/>
      </w:r>
      <w:r>
        <w:t>219</w:t>
      </w:r>
      <w:r>
        <w:fldChar w:fldCharType="end"/>
      </w:r>
    </w:p>
    <w:p w14:paraId="7C82623C" w14:textId="3B1BB4D1" w:rsidR="00071398" w:rsidRDefault="00071398">
      <w:pPr>
        <w:pStyle w:val="TOC4"/>
        <w:rPr>
          <w:rFonts w:asciiTheme="minorHAnsi" w:eastAsiaTheme="minorEastAsia" w:hAnsiTheme="minorHAnsi" w:cstheme="minorBidi"/>
          <w:kern w:val="2"/>
          <w:sz w:val="24"/>
          <w:szCs w:val="24"/>
          <w:lang w:eastAsia="en-GB"/>
          <w14:ligatures w14:val="standardContextual"/>
        </w:rPr>
      </w:pPr>
      <w:r w:rsidRPr="00071398">
        <w:t>7.3.5.4</w:t>
      </w:r>
      <w:r w:rsidRPr="00071398">
        <w:rPr>
          <w:rFonts w:asciiTheme="minorHAnsi" w:eastAsiaTheme="minorEastAsia" w:hAnsiTheme="minorHAnsi" w:cstheme="minorBidi"/>
          <w:kern w:val="2"/>
          <w:sz w:val="24"/>
          <w:szCs w:val="24"/>
          <w:lang w:eastAsia="en-GB"/>
          <w14:ligatures w14:val="standardContextual"/>
        </w:rPr>
        <w:tab/>
      </w:r>
      <w:r w:rsidRPr="00AC2987">
        <w:rPr>
          <w:lang w:val="en-US"/>
        </w:rPr>
        <w:t>Location acquisition procedure at the LARF</w:t>
      </w:r>
      <w:r>
        <w:tab/>
      </w:r>
      <w:r>
        <w:fldChar w:fldCharType="begin" w:fldLock="1"/>
      </w:r>
      <w:r>
        <w:instrText xml:space="preserve"> PAGEREF _Toc167821313 \h </w:instrText>
      </w:r>
      <w:r>
        <w:fldChar w:fldCharType="separate"/>
      </w:r>
      <w:r>
        <w:t>219</w:t>
      </w:r>
      <w:r>
        <w:fldChar w:fldCharType="end"/>
      </w:r>
    </w:p>
    <w:p w14:paraId="30FF7FF3" w14:textId="4DC9DA71" w:rsidR="00071398" w:rsidRDefault="00071398">
      <w:pPr>
        <w:pStyle w:val="TOC5"/>
        <w:rPr>
          <w:rFonts w:asciiTheme="minorHAnsi" w:eastAsiaTheme="minorEastAsia" w:hAnsiTheme="minorHAnsi" w:cstheme="minorBidi"/>
          <w:kern w:val="2"/>
          <w:sz w:val="24"/>
          <w:szCs w:val="24"/>
          <w:lang w:eastAsia="en-GB"/>
          <w14:ligatures w14:val="standardContextual"/>
        </w:rPr>
      </w:pPr>
      <w:r>
        <w:t>7.3.5.4.1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_Toc167821314 \h </w:instrText>
      </w:r>
      <w:r>
        <w:fldChar w:fldCharType="separate"/>
      </w:r>
      <w:r>
        <w:t>219</w:t>
      </w:r>
      <w:r>
        <w:fldChar w:fldCharType="end"/>
      </w:r>
    </w:p>
    <w:p w14:paraId="54DC5356" w14:textId="6EE8B08D" w:rsidR="00071398" w:rsidRDefault="00071398">
      <w:pPr>
        <w:pStyle w:val="TOC5"/>
        <w:rPr>
          <w:rFonts w:asciiTheme="minorHAnsi" w:eastAsiaTheme="minorEastAsia" w:hAnsiTheme="minorHAnsi" w:cstheme="minorBidi"/>
          <w:kern w:val="2"/>
          <w:sz w:val="24"/>
          <w:szCs w:val="24"/>
          <w:lang w:eastAsia="en-GB"/>
          <w14:ligatures w14:val="standardContextual"/>
        </w:rPr>
      </w:pPr>
      <w:r>
        <w:t>7.3.5.4.2</w:t>
      </w:r>
      <w:r>
        <w:rPr>
          <w:rFonts w:asciiTheme="minorHAnsi" w:eastAsiaTheme="minorEastAsia" w:hAnsiTheme="minorHAnsi" w:cstheme="minorBidi"/>
          <w:kern w:val="2"/>
          <w:sz w:val="24"/>
          <w:szCs w:val="24"/>
          <w:lang w:eastAsia="en-GB"/>
          <w14:ligatures w14:val="standardContextual"/>
        </w:rPr>
        <w:tab/>
      </w:r>
      <w:r w:rsidRPr="00AC2987">
        <w:rPr>
          <w:lang w:val="en-US"/>
        </w:rPr>
        <w:t>Location acquisition procedure at the LARF</w:t>
      </w:r>
      <w:r w:rsidRPr="00AC2987">
        <w:rPr>
          <w:rFonts w:eastAsiaTheme="minorHAnsi"/>
          <w:lang w:val="en-US"/>
        </w:rPr>
        <w:t xml:space="preserve"> in case of EPC</w:t>
      </w:r>
      <w:r>
        <w:tab/>
      </w:r>
      <w:r>
        <w:fldChar w:fldCharType="begin" w:fldLock="1"/>
      </w:r>
      <w:r>
        <w:instrText xml:space="preserve"> PAGEREF _Toc167821315 \h </w:instrText>
      </w:r>
      <w:r>
        <w:fldChar w:fldCharType="separate"/>
      </w:r>
      <w:r>
        <w:t>219</w:t>
      </w:r>
      <w:r>
        <w:fldChar w:fldCharType="end"/>
      </w:r>
    </w:p>
    <w:p w14:paraId="2375DDB7" w14:textId="2EC824B6" w:rsidR="00071398" w:rsidRDefault="00071398">
      <w:pPr>
        <w:pStyle w:val="TOC5"/>
        <w:rPr>
          <w:rFonts w:asciiTheme="minorHAnsi" w:eastAsiaTheme="minorEastAsia" w:hAnsiTheme="minorHAnsi" w:cstheme="minorBidi"/>
          <w:kern w:val="2"/>
          <w:sz w:val="24"/>
          <w:szCs w:val="24"/>
          <w:lang w:eastAsia="en-GB"/>
          <w14:ligatures w14:val="standardContextual"/>
        </w:rPr>
      </w:pPr>
      <w:r>
        <w:t>7.3.5.4.3</w:t>
      </w:r>
      <w:r>
        <w:rPr>
          <w:rFonts w:asciiTheme="minorHAnsi" w:eastAsiaTheme="minorEastAsia" w:hAnsiTheme="minorHAnsi" w:cstheme="minorBidi"/>
          <w:kern w:val="2"/>
          <w:sz w:val="24"/>
          <w:szCs w:val="24"/>
          <w:lang w:eastAsia="en-GB"/>
          <w14:ligatures w14:val="standardContextual"/>
        </w:rPr>
        <w:tab/>
      </w:r>
      <w:r w:rsidRPr="00AC2987">
        <w:rPr>
          <w:lang w:val="en-US"/>
        </w:rPr>
        <w:t>Location acquisition procedure at the LARF</w:t>
      </w:r>
      <w:r w:rsidRPr="00AC2987">
        <w:rPr>
          <w:rFonts w:eastAsiaTheme="minorHAnsi"/>
          <w:lang w:val="en-US"/>
        </w:rPr>
        <w:t xml:space="preserve"> in case of 5GC</w:t>
      </w:r>
      <w:r>
        <w:tab/>
      </w:r>
      <w:r>
        <w:fldChar w:fldCharType="begin" w:fldLock="1"/>
      </w:r>
      <w:r>
        <w:instrText xml:space="preserve"> PAGEREF _Toc167821316 \h </w:instrText>
      </w:r>
      <w:r>
        <w:fldChar w:fldCharType="separate"/>
      </w:r>
      <w:r>
        <w:t>219</w:t>
      </w:r>
      <w:r>
        <w:fldChar w:fldCharType="end"/>
      </w:r>
    </w:p>
    <w:p w14:paraId="7BC7764A" w14:textId="50E16D99" w:rsidR="00071398" w:rsidRDefault="00071398">
      <w:pPr>
        <w:pStyle w:val="TOC4"/>
        <w:rPr>
          <w:rFonts w:asciiTheme="minorHAnsi" w:eastAsiaTheme="minorEastAsia" w:hAnsiTheme="minorHAnsi" w:cstheme="minorBidi"/>
          <w:kern w:val="2"/>
          <w:sz w:val="24"/>
          <w:szCs w:val="24"/>
          <w:lang w:eastAsia="en-GB"/>
          <w14:ligatures w14:val="standardContextual"/>
        </w:rPr>
      </w:pPr>
      <w:r>
        <w:t>7.3.5.5</w:t>
      </w:r>
      <w:r>
        <w:rPr>
          <w:rFonts w:asciiTheme="minorHAnsi" w:eastAsiaTheme="minorEastAsia" w:hAnsiTheme="minorHAnsi" w:cstheme="minorBidi"/>
          <w:kern w:val="2"/>
          <w:sz w:val="24"/>
          <w:szCs w:val="24"/>
          <w:lang w:eastAsia="en-GB"/>
          <w14:ligatures w14:val="standardContextual"/>
        </w:rPr>
        <w:tab/>
      </w:r>
      <w:r>
        <w:t>Location acquisition delivery via the LI_HILA</w:t>
      </w:r>
      <w:r>
        <w:tab/>
      </w:r>
      <w:r>
        <w:fldChar w:fldCharType="begin" w:fldLock="1"/>
      </w:r>
      <w:r>
        <w:instrText xml:space="preserve"> PAGEREF _Toc167821317 \h </w:instrText>
      </w:r>
      <w:r>
        <w:fldChar w:fldCharType="separate"/>
      </w:r>
      <w:r>
        <w:t>220</w:t>
      </w:r>
      <w:r>
        <w:fldChar w:fldCharType="end"/>
      </w:r>
    </w:p>
    <w:p w14:paraId="2E11F9A8" w14:textId="0748E692" w:rsidR="00071398" w:rsidRDefault="00071398">
      <w:pPr>
        <w:pStyle w:val="TOC5"/>
        <w:rPr>
          <w:rFonts w:asciiTheme="minorHAnsi" w:eastAsiaTheme="minorEastAsia" w:hAnsiTheme="minorHAnsi" w:cstheme="minorBidi"/>
          <w:kern w:val="2"/>
          <w:sz w:val="24"/>
          <w:szCs w:val="24"/>
          <w:lang w:eastAsia="en-GB"/>
          <w14:ligatures w14:val="standardContextual"/>
        </w:rPr>
      </w:pPr>
      <w:r w:rsidRPr="00071398">
        <w:t>7.3.5.5.1</w:t>
      </w:r>
      <w:r w:rsidRPr="00071398">
        <w:rPr>
          <w:rFonts w:asciiTheme="minorHAnsi" w:eastAsiaTheme="minorEastAsia" w:hAnsiTheme="minorHAnsi" w:cstheme="minorBidi"/>
          <w:kern w:val="2"/>
          <w:sz w:val="24"/>
          <w:szCs w:val="24"/>
          <w:lang w:eastAsia="en-GB"/>
          <w14:ligatures w14:val="standardContextual"/>
        </w:rPr>
        <w:tab/>
      </w:r>
      <w:r w:rsidRPr="00AC2987">
        <w:rPr>
          <w:lang w:val="fr-FR"/>
        </w:rPr>
        <w:t>Location acquisition response over LI_XLA</w:t>
      </w:r>
      <w:r>
        <w:tab/>
      </w:r>
      <w:r>
        <w:fldChar w:fldCharType="begin" w:fldLock="1"/>
      </w:r>
      <w:r>
        <w:instrText xml:space="preserve"> PAGEREF _Toc167821318 \h </w:instrText>
      </w:r>
      <w:r>
        <w:fldChar w:fldCharType="separate"/>
      </w:r>
      <w:r>
        <w:t>220</w:t>
      </w:r>
      <w:r>
        <w:fldChar w:fldCharType="end"/>
      </w:r>
    </w:p>
    <w:p w14:paraId="02A376C7" w14:textId="518E40E1" w:rsidR="00071398" w:rsidRDefault="00071398">
      <w:pPr>
        <w:pStyle w:val="TOC5"/>
        <w:rPr>
          <w:rFonts w:asciiTheme="minorHAnsi" w:eastAsiaTheme="minorEastAsia" w:hAnsiTheme="minorHAnsi" w:cstheme="minorBidi"/>
          <w:kern w:val="2"/>
          <w:sz w:val="24"/>
          <w:szCs w:val="24"/>
          <w:lang w:eastAsia="en-GB"/>
          <w14:ligatures w14:val="standardContextual"/>
        </w:rPr>
      </w:pPr>
      <w:r>
        <w:t>7.3.5.5.2</w:t>
      </w:r>
      <w:r>
        <w:rPr>
          <w:rFonts w:asciiTheme="minorHAnsi" w:eastAsiaTheme="minorEastAsia" w:hAnsiTheme="minorHAnsi" w:cstheme="minorBidi"/>
          <w:kern w:val="2"/>
          <w:sz w:val="24"/>
          <w:szCs w:val="24"/>
          <w:lang w:eastAsia="en-GB"/>
          <w14:ligatures w14:val="standardContextual"/>
        </w:rPr>
        <w:tab/>
      </w:r>
      <w:r>
        <w:t>Location acquisition response over LI_HILA</w:t>
      </w:r>
      <w:r>
        <w:tab/>
      </w:r>
      <w:r>
        <w:fldChar w:fldCharType="begin" w:fldLock="1"/>
      </w:r>
      <w:r>
        <w:instrText xml:space="preserve"> PAGEREF _Toc167821319 \h </w:instrText>
      </w:r>
      <w:r>
        <w:fldChar w:fldCharType="separate"/>
      </w:r>
      <w:r>
        <w:t>220</w:t>
      </w:r>
      <w:r>
        <w:fldChar w:fldCharType="end"/>
      </w:r>
    </w:p>
    <w:p w14:paraId="5410747A" w14:textId="374638D4" w:rsidR="00071398" w:rsidRDefault="00071398">
      <w:pPr>
        <w:pStyle w:val="TOC4"/>
        <w:rPr>
          <w:rFonts w:asciiTheme="minorHAnsi" w:eastAsiaTheme="minorEastAsia" w:hAnsiTheme="minorHAnsi" w:cstheme="minorBidi"/>
          <w:kern w:val="2"/>
          <w:sz w:val="24"/>
          <w:szCs w:val="24"/>
          <w:lang w:eastAsia="en-GB"/>
          <w14:ligatures w14:val="standardContextual"/>
        </w:rPr>
      </w:pPr>
      <w:r>
        <w:t>7.3.5.6</w:t>
      </w:r>
      <w:r>
        <w:rPr>
          <w:rFonts w:asciiTheme="minorHAnsi" w:eastAsiaTheme="minorEastAsia" w:hAnsiTheme="minorHAnsi" w:cstheme="minorBidi"/>
          <w:kern w:val="2"/>
          <w:sz w:val="24"/>
          <w:szCs w:val="24"/>
          <w:lang w:eastAsia="en-GB"/>
          <w14:ligatures w14:val="standardContextual"/>
        </w:rPr>
        <w:tab/>
      </w:r>
      <w:r>
        <w:t>Location acquisition delivery via the LI_HI2</w:t>
      </w:r>
      <w:r>
        <w:tab/>
      </w:r>
      <w:r>
        <w:fldChar w:fldCharType="begin" w:fldLock="1"/>
      </w:r>
      <w:r>
        <w:instrText xml:space="preserve"> PAGEREF _Toc167821320 \h </w:instrText>
      </w:r>
      <w:r>
        <w:fldChar w:fldCharType="separate"/>
      </w:r>
      <w:r>
        <w:t>220</w:t>
      </w:r>
      <w:r>
        <w:fldChar w:fldCharType="end"/>
      </w:r>
    </w:p>
    <w:p w14:paraId="16515167" w14:textId="1F0A3688" w:rsidR="00071398" w:rsidRDefault="00071398">
      <w:pPr>
        <w:pStyle w:val="TOC5"/>
        <w:rPr>
          <w:rFonts w:asciiTheme="minorHAnsi" w:eastAsiaTheme="minorEastAsia" w:hAnsiTheme="minorHAnsi" w:cstheme="minorBidi"/>
          <w:kern w:val="2"/>
          <w:sz w:val="24"/>
          <w:szCs w:val="24"/>
          <w:lang w:eastAsia="en-GB"/>
          <w14:ligatures w14:val="standardContextual"/>
        </w:rPr>
      </w:pPr>
      <w:r>
        <w:t>7.3.5.6.1</w:t>
      </w:r>
      <w:r>
        <w:rPr>
          <w:rFonts w:asciiTheme="minorHAnsi" w:eastAsiaTheme="minorEastAsia" w:hAnsiTheme="minorHAnsi" w:cstheme="minorBidi"/>
          <w:kern w:val="2"/>
          <w:sz w:val="24"/>
          <w:szCs w:val="24"/>
          <w:lang w:eastAsia="en-GB"/>
          <w14:ligatures w14:val="standardContextual"/>
        </w:rPr>
        <w:tab/>
      </w:r>
      <w:r w:rsidRPr="00AC2987">
        <w:rPr>
          <w:rFonts w:eastAsiaTheme="minorHAnsi"/>
          <w:lang w:val="en-US"/>
        </w:rPr>
        <w:t>Provisioning of the MDF2</w:t>
      </w:r>
      <w:r>
        <w:tab/>
      </w:r>
      <w:r>
        <w:fldChar w:fldCharType="begin" w:fldLock="1"/>
      </w:r>
      <w:r>
        <w:instrText xml:space="preserve"> PAGEREF _Toc167821321 \h </w:instrText>
      </w:r>
      <w:r>
        <w:fldChar w:fldCharType="separate"/>
      </w:r>
      <w:r>
        <w:t>220</w:t>
      </w:r>
      <w:r>
        <w:fldChar w:fldCharType="end"/>
      </w:r>
    </w:p>
    <w:p w14:paraId="48ACA82C" w14:textId="737D88CC" w:rsidR="00071398" w:rsidRDefault="00071398">
      <w:pPr>
        <w:pStyle w:val="TOC5"/>
        <w:rPr>
          <w:rFonts w:asciiTheme="minorHAnsi" w:eastAsiaTheme="minorEastAsia" w:hAnsiTheme="minorHAnsi" w:cstheme="minorBidi"/>
          <w:kern w:val="2"/>
          <w:sz w:val="24"/>
          <w:szCs w:val="24"/>
          <w:lang w:eastAsia="en-GB"/>
          <w14:ligatures w14:val="standardContextual"/>
        </w:rPr>
      </w:pPr>
      <w:r>
        <w:t>7.3.5.6.2</w:t>
      </w:r>
      <w:r>
        <w:rPr>
          <w:rFonts w:asciiTheme="minorHAnsi" w:eastAsiaTheme="minorEastAsia" w:hAnsiTheme="minorHAnsi" w:cstheme="minorBidi"/>
          <w:kern w:val="2"/>
          <w:sz w:val="24"/>
          <w:szCs w:val="24"/>
          <w:lang w:eastAsia="en-GB"/>
          <w14:ligatures w14:val="standardContextual"/>
        </w:rPr>
        <w:tab/>
      </w:r>
      <w:r>
        <w:t>LI_X2_LA delivery</w:t>
      </w:r>
      <w:r>
        <w:tab/>
      </w:r>
      <w:r>
        <w:fldChar w:fldCharType="begin" w:fldLock="1"/>
      </w:r>
      <w:r>
        <w:instrText xml:space="preserve"> PAGEREF _Toc167821322 \h </w:instrText>
      </w:r>
      <w:r>
        <w:fldChar w:fldCharType="separate"/>
      </w:r>
      <w:r>
        <w:t>221</w:t>
      </w:r>
      <w:r>
        <w:fldChar w:fldCharType="end"/>
      </w:r>
    </w:p>
    <w:p w14:paraId="22BC6BF7" w14:textId="17ADD8B7" w:rsidR="00071398" w:rsidRDefault="00071398">
      <w:pPr>
        <w:pStyle w:val="TOC5"/>
        <w:rPr>
          <w:rFonts w:asciiTheme="minorHAnsi" w:eastAsiaTheme="minorEastAsia" w:hAnsiTheme="minorHAnsi" w:cstheme="minorBidi"/>
          <w:kern w:val="2"/>
          <w:sz w:val="24"/>
          <w:szCs w:val="24"/>
          <w:lang w:eastAsia="en-GB"/>
          <w14:ligatures w14:val="standardContextual"/>
        </w:rPr>
      </w:pPr>
      <w:r>
        <w:t>7.3.5.6.3</w:t>
      </w:r>
      <w:r>
        <w:rPr>
          <w:rFonts w:asciiTheme="minorHAnsi" w:eastAsiaTheme="minorEastAsia" w:hAnsiTheme="minorHAnsi" w:cstheme="minorBidi"/>
          <w:kern w:val="2"/>
          <w:sz w:val="24"/>
          <w:szCs w:val="24"/>
          <w:lang w:eastAsia="en-GB"/>
          <w14:ligatures w14:val="standardContextual"/>
        </w:rPr>
        <w:tab/>
      </w:r>
      <w:r>
        <w:t>LI_HI2 delivery</w:t>
      </w:r>
      <w:r>
        <w:tab/>
      </w:r>
      <w:r>
        <w:fldChar w:fldCharType="begin" w:fldLock="1"/>
      </w:r>
      <w:r>
        <w:instrText xml:space="preserve"> PAGEREF _Toc167821323 \h </w:instrText>
      </w:r>
      <w:r>
        <w:fldChar w:fldCharType="separate"/>
      </w:r>
      <w:r>
        <w:t>221</w:t>
      </w:r>
      <w:r>
        <w:fldChar w:fldCharType="end"/>
      </w:r>
    </w:p>
    <w:p w14:paraId="31869D40" w14:textId="515200B5" w:rsidR="00071398" w:rsidRDefault="00071398">
      <w:pPr>
        <w:pStyle w:val="TOC3"/>
        <w:rPr>
          <w:rFonts w:asciiTheme="minorHAnsi" w:eastAsiaTheme="minorEastAsia" w:hAnsiTheme="minorHAnsi" w:cstheme="minorBidi"/>
          <w:kern w:val="2"/>
          <w:sz w:val="24"/>
          <w:szCs w:val="24"/>
          <w:lang w:eastAsia="en-GB"/>
          <w14:ligatures w14:val="standardContextual"/>
        </w:rPr>
      </w:pPr>
      <w:r>
        <w:t>7.3.6</w:t>
      </w:r>
      <w:r>
        <w:rPr>
          <w:rFonts w:asciiTheme="minorHAnsi" w:eastAsiaTheme="minorEastAsia" w:hAnsiTheme="minorHAnsi" w:cstheme="minorBidi"/>
          <w:kern w:val="2"/>
          <w:sz w:val="24"/>
          <w:szCs w:val="24"/>
          <w:lang w:eastAsia="en-GB"/>
          <w14:ligatures w14:val="standardContextual"/>
        </w:rPr>
        <w:tab/>
      </w:r>
      <w:r>
        <w:t>Location Only Reporting</w:t>
      </w:r>
      <w:r>
        <w:tab/>
      </w:r>
      <w:r>
        <w:fldChar w:fldCharType="begin" w:fldLock="1"/>
      </w:r>
      <w:r>
        <w:instrText xml:space="preserve"> PAGEREF _Toc167821324 \h </w:instrText>
      </w:r>
      <w:r>
        <w:fldChar w:fldCharType="separate"/>
      </w:r>
      <w:r>
        <w:t>221</w:t>
      </w:r>
      <w:r>
        <w:fldChar w:fldCharType="end"/>
      </w:r>
    </w:p>
    <w:p w14:paraId="144B74C6" w14:textId="3D21F186" w:rsidR="00071398" w:rsidRDefault="00071398">
      <w:pPr>
        <w:pStyle w:val="TOC4"/>
        <w:rPr>
          <w:rFonts w:asciiTheme="minorHAnsi" w:eastAsiaTheme="minorEastAsia" w:hAnsiTheme="minorHAnsi" w:cstheme="minorBidi"/>
          <w:kern w:val="2"/>
          <w:sz w:val="24"/>
          <w:szCs w:val="24"/>
          <w:lang w:eastAsia="en-GB"/>
          <w14:ligatures w14:val="standardContextual"/>
        </w:rPr>
      </w:pPr>
      <w:r>
        <w:t>7.3.6.1</w:t>
      </w:r>
      <w:r>
        <w:rPr>
          <w:rFonts w:asciiTheme="minorHAnsi" w:eastAsiaTheme="minorEastAsia" w:hAnsiTheme="minorHAnsi" w:cstheme="minorBidi"/>
          <w:kern w:val="2"/>
          <w:sz w:val="24"/>
          <w:szCs w:val="24"/>
          <w:lang w:eastAsia="en-GB"/>
          <w14:ligatures w14:val="standardContextual"/>
        </w:rPr>
        <w:tab/>
      </w:r>
      <w:r>
        <w:t>General Information</w:t>
      </w:r>
      <w:r>
        <w:tab/>
      </w:r>
      <w:r>
        <w:fldChar w:fldCharType="begin" w:fldLock="1"/>
      </w:r>
      <w:r>
        <w:instrText xml:space="preserve"> PAGEREF _Toc167821325 \h </w:instrText>
      </w:r>
      <w:r>
        <w:fldChar w:fldCharType="separate"/>
      </w:r>
      <w:r>
        <w:t>221</w:t>
      </w:r>
      <w:r>
        <w:fldChar w:fldCharType="end"/>
      </w:r>
    </w:p>
    <w:p w14:paraId="2DCB7F36" w14:textId="20DB11BD" w:rsidR="00071398" w:rsidRDefault="00071398">
      <w:pPr>
        <w:pStyle w:val="TOC4"/>
        <w:rPr>
          <w:rFonts w:asciiTheme="minorHAnsi" w:eastAsiaTheme="minorEastAsia" w:hAnsiTheme="minorHAnsi" w:cstheme="minorBidi"/>
          <w:kern w:val="2"/>
          <w:sz w:val="24"/>
          <w:szCs w:val="24"/>
          <w:lang w:eastAsia="en-GB"/>
          <w14:ligatures w14:val="standardContextual"/>
        </w:rPr>
      </w:pPr>
      <w:r>
        <w:t>7.3.6.2</w:t>
      </w:r>
      <w:r>
        <w:rPr>
          <w:rFonts w:asciiTheme="minorHAnsi" w:eastAsiaTheme="minorEastAsia" w:hAnsiTheme="minorHAnsi" w:cstheme="minorBidi"/>
          <w:kern w:val="2"/>
          <w:sz w:val="24"/>
          <w:szCs w:val="24"/>
          <w:lang w:eastAsia="en-GB"/>
          <w14:ligatures w14:val="standardContextual"/>
        </w:rPr>
        <w:tab/>
      </w:r>
      <w:r>
        <w:t>Provisioning Information</w:t>
      </w:r>
      <w:r>
        <w:tab/>
      </w:r>
      <w:r>
        <w:fldChar w:fldCharType="begin" w:fldLock="1"/>
      </w:r>
      <w:r>
        <w:instrText xml:space="preserve"> PAGEREF _Toc167821326 \h </w:instrText>
      </w:r>
      <w:r>
        <w:fldChar w:fldCharType="separate"/>
      </w:r>
      <w:r>
        <w:t>221</w:t>
      </w:r>
      <w:r>
        <w:fldChar w:fldCharType="end"/>
      </w:r>
    </w:p>
    <w:p w14:paraId="72DC05B1" w14:textId="2CEFEF82" w:rsidR="00071398" w:rsidRDefault="00071398">
      <w:pPr>
        <w:pStyle w:val="TOC4"/>
        <w:rPr>
          <w:rFonts w:asciiTheme="minorHAnsi" w:eastAsiaTheme="minorEastAsia" w:hAnsiTheme="minorHAnsi" w:cstheme="minorBidi"/>
          <w:kern w:val="2"/>
          <w:sz w:val="24"/>
          <w:szCs w:val="24"/>
          <w:lang w:eastAsia="en-GB"/>
          <w14:ligatures w14:val="standardContextual"/>
        </w:rPr>
      </w:pPr>
      <w:r>
        <w:t>7.3.6.3</w:t>
      </w:r>
      <w:r>
        <w:rPr>
          <w:rFonts w:asciiTheme="minorHAnsi" w:eastAsiaTheme="minorEastAsia" w:hAnsiTheme="minorHAnsi" w:cstheme="minorBidi"/>
          <w:kern w:val="2"/>
          <w:sz w:val="24"/>
          <w:szCs w:val="24"/>
          <w:lang w:eastAsia="en-GB"/>
          <w14:ligatures w14:val="standardContextual"/>
        </w:rPr>
        <w:tab/>
      </w:r>
      <w:r>
        <w:t>Generation of Location Only xIRI</w:t>
      </w:r>
      <w:r>
        <w:tab/>
      </w:r>
      <w:r>
        <w:fldChar w:fldCharType="begin" w:fldLock="1"/>
      </w:r>
      <w:r>
        <w:instrText xml:space="preserve"> PAGEREF _Toc167821327 \h </w:instrText>
      </w:r>
      <w:r>
        <w:fldChar w:fldCharType="separate"/>
      </w:r>
      <w:r>
        <w:t>222</w:t>
      </w:r>
      <w:r>
        <w:fldChar w:fldCharType="end"/>
      </w:r>
    </w:p>
    <w:p w14:paraId="7DD357A6" w14:textId="087513E2" w:rsidR="00071398" w:rsidRDefault="00071398">
      <w:pPr>
        <w:pStyle w:val="TOC5"/>
        <w:rPr>
          <w:rFonts w:asciiTheme="minorHAnsi" w:eastAsiaTheme="minorEastAsia" w:hAnsiTheme="minorHAnsi" w:cstheme="minorBidi"/>
          <w:kern w:val="2"/>
          <w:sz w:val="24"/>
          <w:szCs w:val="24"/>
          <w:lang w:eastAsia="en-GB"/>
          <w14:ligatures w14:val="standardContextual"/>
        </w:rPr>
      </w:pPr>
      <w:r>
        <w:t>7.3.6.3.1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_Toc167821328 \h </w:instrText>
      </w:r>
      <w:r>
        <w:fldChar w:fldCharType="separate"/>
      </w:r>
      <w:r>
        <w:t>222</w:t>
      </w:r>
      <w:r>
        <w:fldChar w:fldCharType="end"/>
      </w:r>
    </w:p>
    <w:p w14:paraId="2FD6815A" w14:textId="17D06133" w:rsidR="00071398" w:rsidRDefault="00071398">
      <w:pPr>
        <w:pStyle w:val="TOC5"/>
        <w:rPr>
          <w:rFonts w:asciiTheme="minorHAnsi" w:eastAsiaTheme="minorEastAsia" w:hAnsiTheme="minorHAnsi" w:cstheme="minorBidi"/>
          <w:kern w:val="2"/>
          <w:sz w:val="24"/>
          <w:szCs w:val="24"/>
          <w:lang w:eastAsia="en-GB"/>
          <w14:ligatures w14:val="standardContextual"/>
        </w:rPr>
      </w:pPr>
      <w:r>
        <w:t>7.3.6.3.2</w:t>
      </w:r>
      <w:r>
        <w:rPr>
          <w:rFonts w:asciiTheme="minorHAnsi" w:eastAsiaTheme="minorEastAsia" w:hAnsiTheme="minorHAnsi" w:cstheme="minorBidi"/>
          <w:kern w:val="2"/>
          <w:sz w:val="24"/>
          <w:szCs w:val="24"/>
          <w:lang w:eastAsia="en-GB"/>
          <w14:ligatures w14:val="standardContextual"/>
        </w:rPr>
        <w:tab/>
      </w:r>
      <w:r>
        <w:t>Location Only xIRI in 5GS</w:t>
      </w:r>
      <w:r>
        <w:tab/>
      </w:r>
      <w:r>
        <w:fldChar w:fldCharType="begin" w:fldLock="1"/>
      </w:r>
      <w:r>
        <w:instrText xml:space="preserve"> PAGEREF _Toc167821329 \h </w:instrText>
      </w:r>
      <w:r>
        <w:fldChar w:fldCharType="separate"/>
      </w:r>
      <w:r>
        <w:t>222</w:t>
      </w:r>
      <w:r>
        <w:fldChar w:fldCharType="end"/>
      </w:r>
    </w:p>
    <w:p w14:paraId="532D31E3" w14:textId="09582F3D" w:rsidR="00071398" w:rsidRDefault="00071398">
      <w:pPr>
        <w:pStyle w:val="TOC5"/>
        <w:rPr>
          <w:rFonts w:asciiTheme="minorHAnsi" w:eastAsiaTheme="minorEastAsia" w:hAnsiTheme="minorHAnsi" w:cstheme="minorBidi"/>
          <w:kern w:val="2"/>
          <w:sz w:val="24"/>
          <w:szCs w:val="24"/>
          <w:lang w:eastAsia="en-GB"/>
          <w14:ligatures w14:val="standardContextual"/>
        </w:rPr>
      </w:pPr>
      <w:r>
        <w:t>7.3.6.3.3</w:t>
      </w:r>
      <w:r>
        <w:rPr>
          <w:rFonts w:asciiTheme="minorHAnsi" w:eastAsiaTheme="minorEastAsia" w:hAnsiTheme="minorHAnsi" w:cstheme="minorBidi"/>
          <w:kern w:val="2"/>
          <w:sz w:val="24"/>
          <w:szCs w:val="24"/>
          <w:lang w:eastAsia="en-GB"/>
          <w14:ligatures w14:val="standardContextual"/>
        </w:rPr>
        <w:tab/>
      </w:r>
      <w:r>
        <w:t>Location Only xIRI in EPS</w:t>
      </w:r>
      <w:r>
        <w:tab/>
      </w:r>
      <w:r>
        <w:fldChar w:fldCharType="begin" w:fldLock="1"/>
      </w:r>
      <w:r>
        <w:instrText xml:space="preserve"> PAGEREF _Toc167821330 \h </w:instrText>
      </w:r>
      <w:r>
        <w:fldChar w:fldCharType="separate"/>
      </w:r>
      <w:r>
        <w:t>222</w:t>
      </w:r>
      <w:r>
        <w:fldChar w:fldCharType="end"/>
      </w:r>
    </w:p>
    <w:p w14:paraId="07DFA34A" w14:textId="0C4A4EB5" w:rsidR="00071398" w:rsidRDefault="00071398">
      <w:pPr>
        <w:pStyle w:val="TOC4"/>
        <w:rPr>
          <w:rFonts w:asciiTheme="minorHAnsi" w:eastAsiaTheme="minorEastAsia" w:hAnsiTheme="minorHAnsi" w:cstheme="minorBidi"/>
          <w:kern w:val="2"/>
          <w:sz w:val="24"/>
          <w:szCs w:val="24"/>
          <w:lang w:eastAsia="en-GB"/>
          <w14:ligatures w14:val="standardContextual"/>
        </w:rPr>
      </w:pPr>
      <w:r>
        <w:t>7.3.6.4</w:t>
      </w:r>
      <w:r>
        <w:rPr>
          <w:rFonts w:asciiTheme="minorHAnsi" w:eastAsiaTheme="minorEastAsia" w:hAnsiTheme="minorHAnsi" w:cstheme="minorBidi"/>
          <w:kern w:val="2"/>
          <w:sz w:val="24"/>
          <w:szCs w:val="24"/>
          <w:lang w:eastAsia="en-GB"/>
          <w14:ligatures w14:val="standardContextual"/>
        </w:rPr>
        <w:tab/>
      </w:r>
      <w:r>
        <w:t>Generation of Location Only IRI</w:t>
      </w:r>
      <w:r>
        <w:tab/>
      </w:r>
      <w:r>
        <w:fldChar w:fldCharType="begin" w:fldLock="1"/>
      </w:r>
      <w:r>
        <w:instrText xml:space="preserve"> PAGEREF _Toc167821331 \h </w:instrText>
      </w:r>
      <w:r>
        <w:fldChar w:fldCharType="separate"/>
      </w:r>
      <w:r>
        <w:t>222</w:t>
      </w:r>
      <w:r>
        <w:fldChar w:fldCharType="end"/>
      </w:r>
    </w:p>
    <w:p w14:paraId="29880ED9" w14:textId="42458A5D" w:rsidR="00071398" w:rsidRDefault="00071398">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Messaging</w:t>
      </w:r>
      <w:r>
        <w:tab/>
      </w:r>
      <w:r>
        <w:fldChar w:fldCharType="begin" w:fldLock="1"/>
      </w:r>
      <w:r>
        <w:instrText xml:space="preserve"> PAGEREF _Toc167821332 \h </w:instrText>
      </w:r>
      <w:r>
        <w:fldChar w:fldCharType="separate"/>
      </w:r>
      <w:r>
        <w:t>223</w:t>
      </w:r>
      <w:r>
        <w:fldChar w:fldCharType="end"/>
      </w:r>
    </w:p>
    <w:p w14:paraId="63AE60D0" w14:textId="7F5E6C50" w:rsidR="00071398" w:rsidRDefault="00071398">
      <w:pPr>
        <w:pStyle w:val="TOC3"/>
        <w:rPr>
          <w:rFonts w:asciiTheme="minorHAnsi" w:eastAsiaTheme="minorEastAsia" w:hAnsiTheme="minorHAnsi" w:cstheme="minorBidi"/>
          <w:kern w:val="2"/>
          <w:sz w:val="24"/>
          <w:szCs w:val="24"/>
          <w:lang w:eastAsia="en-GB"/>
          <w14:ligatures w14:val="standardContextual"/>
        </w:rPr>
      </w:pPr>
      <w:r>
        <w:t>7.4.1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_Toc167821333 \h </w:instrText>
      </w:r>
      <w:r>
        <w:fldChar w:fldCharType="separate"/>
      </w:r>
      <w:r>
        <w:t>223</w:t>
      </w:r>
      <w:r>
        <w:fldChar w:fldCharType="end"/>
      </w:r>
    </w:p>
    <w:p w14:paraId="33C4FE6E" w14:textId="208AB56A" w:rsidR="00071398" w:rsidRDefault="00071398">
      <w:pPr>
        <w:pStyle w:val="TOC3"/>
        <w:rPr>
          <w:rFonts w:asciiTheme="minorHAnsi" w:eastAsiaTheme="minorEastAsia" w:hAnsiTheme="minorHAnsi" w:cstheme="minorBidi"/>
          <w:kern w:val="2"/>
          <w:sz w:val="24"/>
          <w:szCs w:val="24"/>
          <w:lang w:eastAsia="en-GB"/>
          <w14:ligatures w14:val="standardContextual"/>
        </w:rPr>
      </w:pPr>
      <w:r>
        <w:t>7.4.2</w:t>
      </w:r>
      <w:r>
        <w:rPr>
          <w:rFonts w:asciiTheme="minorHAnsi" w:eastAsiaTheme="minorEastAsia" w:hAnsiTheme="minorHAnsi" w:cstheme="minorBidi"/>
          <w:kern w:val="2"/>
          <w:sz w:val="24"/>
          <w:szCs w:val="24"/>
          <w:lang w:eastAsia="en-GB"/>
          <w14:ligatures w14:val="standardContextual"/>
        </w:rPr>
        <w:tab/>
      </w:r>
      <w:r>
        <w:t>LI at the MMS Proxy-Relay</w:t>
      </w:r>
      <w:r>
        <w:tab/>
      </w:r>
      <w:r>
        <w:fldChar w:fldCharType="begin" w:fldLock="1"/>
      </w:r>
      <w:r>
        <w:instrText xml:space="preserve"> PAGEREF _Toc167821334 \h </w:instrText>
      </w:r>
      <w:r>
        <w:fldChar w:fldCharType="separate"/>
      </w:r>
      <w:r>
        <w:t>223</w:t>
      </w:r>
      <w:r>
        <w:fldChar w:fldCharType="end"/>
      </w:r>
    </w:p>
    <w:p w14:paraId="276186E6" w14:textId="6AC12F1E" w:rsidR="00071398" w:rsidRDefault="00071398">
      <w:pPr>
        <w:pStyle w:val="TOC4"/>
        <w:rPr>
          <w:rFonts w:asciiTheme="minorHAnsi" w:eastAsiaTheme="minorEastAsia" w:hAnsiTheme="minorHAnsi" w:cstheme="minorBidi"/>
          <w:kern w:val="2"/>
          <w:sz w:val="24"/>
          <w:szCs w:val="24"/>
          <w:lang w:eastAsia="en-GB"/>
          <w14:ligatures w14:val="standardContextual"/>
        </w:rPr>
      </w:pPr>
      <w:r>
        <w:t>7.4.2.1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_Toc167821335 \h </w:instrText>
      </w:r>
      <w:r>
        <w:fldChar w:fldCharType="separate"/>
      </w:r>
      <w:r>
        <w:t>223</w:t>
      </w:r>
      <w:r>
        <w:fldChar w:fldCharType="end"/>
      </w:r>
    </w:p>
    <w:p w14:paraId="6380DD39" w14:textId="1545741F" w:rsidR="00071398" w:rsidRDefault="00071398">
      <w:pPr>
        <w:pStyle w:val="TOC4"/>
        <w:rPr>
          <w:rFonts w:asciiTheme="minorHAnsi" w:eastAsiaTheme="minorEastAsia" w:hAnsiTheme="minorHAnsi" w:cstheme="minorBidi"/>
          <w:kern w:val="2"/>
          <w:sz w:val="24"/>
          <w:szCs w:val="24"/>
          <w:lang w:eastAsia="en-GB"/>
          <w14:ligatures w14:val="standardContextual"/>
        </w:rPr>
      </w:pPr>
      <w:r>
        <w:t>7.4.2.2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_Toc167821336 \h </w:instrText>
      </w:r>
      <w:r>
        <w:fldChar w:fldCharType="separate"/>
      </w:r>
      <w:r>
        <w:t>223</w:t>
      </w:r>
      <w:r>
        <w:fldChar w:fldCharType="end"/>
      </w:r>
    </w:p>
    <w:p w14:paraId="61B3D256" w14:textId="4534E35D" w:rsidR="00071398" w:rsidRDefault="00071398">
      <w:pPr>
        <w:pStyle w:val="TOC4"/>
        <w:rPr>
          <w:rFonts w:asciiTheme="minorHAnsi" w:eastAsiaTheme="minorEastAsia" w:hAnsiTheme="minorHAnsi" w:cstheme="minorBidi"/>
          <w:kern w:val="2"/>
          <w:sz w:val="24"/>
          <w:szCs w:val="24"/>
          <w:lang w:eastAsia="en-GB"/>
          <w14:ligatures w14:val="standardContextual"/>
        </w:rPr>
      </w:pPr>
      <w:r>
        <w:t>7.4.2.3</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_Toc167821337 \h </w:instrText>
      </w:r>
      <w:r>
        <w:fldChar w:fldCharType="separate"/>
      </w:r>
      <w:r>
        <w:t>223</w:t>
      </w:r>
      <w:r>
        <w:fldChar w:fldCharType="end"/>
      </w:r>
    </w:p>
    <w:p w14:paraId="4A990608" w14:textId="69159EE9" w:rsidR="00071398" w:rsidRDefault="00071398">
      <w:pPr>
        <w:pStyle w:val="TOC4"/>
        <w:rPr>
          <w:rFonts w:asciiTheme="minorHAnsi" w:eastAsiaTheme="minorEastAsia" w:hAnsiTheme="minorHAnsi" w:cstheme="minorBidi"/>
          <w:kern w:val="2"/>
          <w:sz w:val="24"/>
          <w:szCs w:val="24"/>
          <w:lang w:eastAsia="en-GB"/>
          <w14:ligatures w14:val="standardContextual"/>
        </w:rPr>
      </w:pPr>
      <w:r>
        <w:t>7.4.2.4</w:t>
      </w:r>
      <w:r>
        <w:rPr>
          <w:rFonts w:asciiTheme="minorHAnsi" w:eastAsiaTheme="minorEastAsia" w:hAnsiTheme="minorHAnsi" w:cstheme="minorBidi"/>
          <w:kern w:val="2"/>
          <w:sz w:val="24"/>
          <w:szCs w:val="24"/>
          <w:lang w:eastAsia="en-GB"/>
          <w14:ligatures w14:val="standardContextual"/>
        </w:rPr>
        <w:tab/>
      </w:r>
      <w:r>
        <w:t>MMS Record Generation Cases</w:t>
      </w:r>
      <w:r>
        <w:tab/>
      </w:r>
      <w:r>
        <w:fldChar w:fldCharType="begin" w:fldLock="1"/>
      </w:r>
      <w:r>
        <w:instrText xml:space="preserve"> PAGEREF _Toc167821338 \h </w:instrText>
      </w:r>
      <w:r>
        <w:fldChar w:fldCharType="separate"/>
      </w:r>
      <w:r>
        <w:t>224</w:t>
      </w:r>
      <w:r>
        <w:fldChar w:fldCharType="end"/>
      </w:r>
    </w:p>
    <w:p w14:paraId="6B89441C" w14:textId="7BB0B575" w:rsidR="00071398" w:rsidRDefault="00071398">
      <w:pPr>
        <w:pStyle w:val="TOC3"/>
        <w:rPr>
          <w:rFonts w:asciiTheme="minorHAnsi" w:eastAsiaTheme="minorEastAsia" w:hAnsiTheme="minorHAnsi" w:cstheme="minorBidi"/>
          <w:kern w:val="2"/>
          <w:sz w:val="24"/>
          <w:szCs w:val="24"/>
          <w:lang w:eastAsia="en-GB"/>
          <w14:ligatures w14:val="standardContextual"/>
        </w:rPr>
      </w:pPr>
      <w:r>
        <w:t>7.4.3</w:t>
      </w:r>
      <w:r>
        <w:rPr>
          <w:rFonts w:asciiTheme="minorHAnsi" w:eastAsiaTheme="minorEastAsia" w:hAnsiTheme="minorHAnsi" w:cstheme="minorBidi"/>
          <w:kern w:val="2"/>
          <w:sz w:val="24"/>
          <w:szCs w:val="24"/>
          <w:lang w:eastAsia="en-GB"/>
          <w14:ligatures w14:val="standardContextual"/>
        </w:rPr>
        <w:tab/>
      </w:r>
      <w:r>
        <w:t>MMS Records</w:t>
      </w:r>
      <w:r>
        <w:tab/>
      </w:r>
      <w:r>
        <w:fldChar w:fldCharType="begin" w:fldLock="1"/>
      </w:r>
      <w:r>
        <w:instrText xml:space="preserve"> PAGEREF _Toc167821339 \h </w:instrText>
      </w:r>
      <w:r>
        <w:fldChar w:fldCharType="separate"/>
      </w:r>
      <w:r>
        <w:t>224</w:t>
      </w:r>
      <w:r>
        <w:fldChar w:fldCharType="end"/>
      </w:r>
    </w:p>
    <w:p w14:paraId="0C06D2E5" w14:textId="31BB4EAA" w:rsidR="00071398" w:rsidRDefault="00071398">
      <w:pPr>
        <w:pStyle w:val="TOC4"/>
        <w:rPr>
          <w:rFonts w:asciiTheme="minorHAnsi" w:eastAsiaTheme="minorEastAsia" w:hAnsiTheme="minorHAnsi" w:cstheme="minorBidi"/>
          <w:kern w:val="2"/>
          <w:sz w:val="24"/>
          <w:szCs w:val="24"/>
          <w:lang w:eastAsia="en-GB"/>
          <w14:ligatures w14:val="standardContextual"/>
        </w:rPr>
      </w:pPr>
      <w:r>
        <w:t>7.4.3.1</w:t>
      </w:r>
      <w:r>
        <w:rPr>
          <w:rFonts w:asciiTheme="minorHAnsi" w:eastAsiaTheme="minorEastAsia" w:hAnsiTheme="minorHAnsi" w:cstheme="minorBidi"/>
          <w:kern w:val="2"/>
          <w:sz w:val="24"/>
          <w:szCs w:val="24"/>
          <w:lang w:eastAsia="en-GB"/>
          <w14:ligatures w14:val="standardContextual"/>
        </w:rPr>
        <w:tab/>
      </w:r>
      <w:r>
        <w:t>MMSSend</w:t>
      </w:r>
      <w:r>
        <w:tab/>
      </w:r>
      <w:r>
        <w:fldChar w:fldCharType="begin" w:fldLock="1"/>
      </w:r>
      <w:r>
        <w:instrText xml:space="preserve"> PAGEREF _Toc167821340 \h </w:instrText>
      </w:r>
      <w:r>
        <w:fldChar w:fldCharType="separate"/>
      </w:r>
      <w:r>
        <w:t>224</w:t>
      </w:r>
      <w:r>
        <w:fldChar w:fldCharType="end"/>
      </w:r>
    </w:p>
    <w:p w14:paraId="7CD5643E" w14:textId="3DB84705" w:rsidR="00071398" w:rsidRDefault="00071398">
      <w:pPr>
        <w:pStyle w:val="TOC4"/>
        <w:rPr>
          <w:rFonts w:asciiTheme="minorHAnsi" w:eastAsiaTheme="minorEastAsia" w:hAnsiTheme="minorHAnsi" w:cstheme="minorBidi"/>
          <w:kern w:val="2"/>
          <w:sz w:val="24"/>
          <w:szCs w:val="24"/>
          <w:lang w:eastAsia="en-GB"/>
          <w14:ligatures w14:val="standardContextual"/>
        </w:rPr>
      </w:pPr>
      <w:r>
        <w:t>7.4.3.2</w:t>
      </w:r>
      <w:r>
        <w:rPr>
          <w:rFonts w:asciiTheme="minorHAnsi" w:eastAsiaTheme="minorEastAsia" w:hAnsiTheme="minorHAnsi" w:cstheme="minorBidi"/>
          <w:kern w:val="2"/>
          <w:sz w:val="24"/>
          <w:szCs w:val="24"/>
          <w:lang w:eastAsia="en-GB"/>
          <w14:ligatures w14:val="standardContextual"/>
        </w:rPr>
        <w:tab/>
      </w:r>
      <w:r>
        <w:t>MMSSendByNonLocalTarget</w:t>
      </w:r>
      <w:r>
        <w:tab/>
      </w:r>
      <w:r>
        <w:fldChar w:fldCharType="begin" w:fldLock="1"/>
      </w:r>
      <w:r>
        <w:instrText xml:space="preserve"> PAGEREF _Toc167821341 \h </w:instrText>
      </w:r>
      <w:r>
        <w:fldChar w:fldCharType="separate"/>
      </w:r>
      <w:r>
        <w:t>226</w:t>
      </w:r>
      <w:r>
        <w:fldChar w:fldCharType="end"/>
      </w:r>
    </w:p>
    <w:p w14:paraId="2173A28D" w14:textId="5EB0ABE4" w:rsidR="00071398" w:rsidRDefault="00071398">
      <w:pPr>
        <w:pStyle w:val="TOC4"/>
        <w:rPr>
          <w:rFonts w:asciiTheme="minorHAnsi" w:eastAsiaTheme="minorEastAsia" w:hAnsiTheme="minorHAnsi" w:cstheme="minorBidi"/>
          <w:kern w:val="2"/>
          <w:sz w:val="24"/>
          <w:szCs w:val="24"/>
          <w:lang w:eastAsia="en-GB"/>
          <w14:ligatures w14:val="standardContextual"/>
        </w:rPr>
      </w:pPr>
      <w:r>
        <w:t>7.4.3.3</w:t>
      </w:r>
      <w:r>
        <w:rPr>
          <w:rFonts w:asciiTheme="minorHAnsi" w:eastAsiaTheme="minorEastAsia" w:hAnsiTheme="minorHAnsi" w:cstheme="minorBidi"/>
          <w:kern w:val="2"/>
          <w:sz w:val="24"/>
          <w:szCs w:val="24"/>
          <w:lang w:eastAsia="en-GB"/>
          <w14:ligatures w14:val="standardContextual"/>
        </w:rPr>
        <w:tab/>
      </w:r>
      <w:r>
        <w:t>MMSNotification</w:t>
      </w:r>
      <w:r>
        <w:tab/>
      </w:r>
      <w:r>
        <w:fldChar w:fldCharType="begin" w:fldLock="1"/>
      </w:r>
      <w:r>
        <w:instrText xml:space="preserve"> PAGEREF _Toc167821342 \h </w:instrText>
      </w:r>
      <w:r>
        <w:fldChar w:fldCharType="separate"/>
      </w:r>
      <w:r>
        <w:t>228</w:t>
      </w:r>
      <w:r>
        <w:fldChar w:fldCharType="end"/>
      </w:r>
    </w:p>
    <w:p w14:paraId="6C2FB0CB" w14:textId="72D3FBA4" w:rsidR="00071398" w:rsidRDefault="00071398">
      <w:pPr>
        <w:pStyle w:val="TOC4"/>
        <w:rPr>
          <w:rFonts w:asciiTheme="minorHAnsi" w:eastAsiaTheme="minorEastAsia" w:hAnsiTheme="minorHAnsi" w:cstheme="minorBidi"/>
          <w:kern w:val="2"/>
          <w:sz w:val="24"/>
          <w:szCs w:val="24"/>
          <w:lang w:eastAsia="en-GB"/>
          <w14:ligatures w14:val="standardContextual"/>
        </w:rPr>
      </w:pPr>
      <w:r>
        <w:t>7.4.3.4</w:t>
      </w:r>
      <w:r>
        <w:rPr>
          <w:rFonts w:asciiTheme="minorHAnsi" w:eastAsiaTheme="minorEastAsia" w:hAnsiTheme="minorHAnsi" w:cstheme="minorBidi"/>
          <w:kern w:val="2"/>
          <w:sz w:val="24"/>
          <w:szCs w:val="24"/>
          <w:lang w:eastAsia="en-GB"/>
          <w14:ligatures w14:val="standardContextual"/>
        </w:rPr>
        <w:tab/>
      </w:r>
      <w:r>
        <w:t>MMSSendToNonLocalTarget</w:t>
      </w:r>
      <w:r>
        <w:tab/>
      </w:r>
      <w:r>
        <w:fldChar w:fldCharType="begin" w:fldLock="1"/>
      </w:r>
      <w:r>
        <w:instrText xml:space="preserve"> PAGEREF _Toc167821343 \h </w:instrText>
      </w:r>
      <w:r>
        <w:fldChar w:fldCharType="separate"/>
      </w:r>
      <w:r>
        <w:t>228</w:t>
      </w:r>
      <w:r>
        <w:fldChar w:fldCharType="end"/>
      </w:r>
    </w:p>
    <w:p w14:paraId="7C9E5713" w14:textId="07A55F59" w:rsidR="00071398" w:rsidRDefault="00071398">
      <w:pPr>
        <w:pStyle w:val="TOC4"/>
        <w:rPr>
          <w:rFonts w:asciiTheme="minorHAnsi" w:eastAsiaTheme="minorEastAsia" w:hAnsiTheme="minorHAnsi" w:cstheme="minorBidi"/>
          <w:kern w:val="2"/>
          <w:sz w:val="24"/>
          <w:szCs w:val="24"/>
          <w:lang w:eastAsia="en-GB"/>
          <w14:ligatures w14:val="standardContextual"/>
        </w:rPr>
      </w:pPr>
      <w:r>
        <w:t>7.4.3.5</w:t>
      </w:r>
      <w:r>
        <w:rPr>
          <w:rFonts w:asciiTheme="minorHAnsi" w:eastAsiaTheme="minorEastAsia" w:hAnsiTheme="minorHAnsi" w:cstheme="minorBidi"/>
          <w:kern w:val="2"/>
          <w:sz w:val="24"/>
          <w:szCs w:val="24"/>
          <w:lang w:eastAsia="en-GB"/>
          <w14:ligatures w14:val="standardContextual"/>
        </w:rPr>
        <w:tab/>
      </w:r>
      <w:r>
        <w:t>MMSNotificationResponse</w:t>
      </w:r>
      <w:r>
        <w:tab/>
      </w:r>
      <w:r>
        <w:fldChar w:fldCharType="begin" w:fldLock="1"/>
      </w:r>
      <w:r>
        <w:instrText xml:space="preserve"> PAGEREF _Toc167821344 \h </w:instrText>
      </w:r>
      <w:r>
        <w:fldChar w:fldCharType="separate"/>
      </w:r>
      <w:r>
        <w:t>230</w:t>
      </w:r>
      <w:r>
        <w:fldChar w:fldCharType="end"/>
      </w:r>
    </w:p>
    <w:p w14:paraId="617F7381" w14:textId="5867EE8D" w:rsidR="00071398" w:rsidRDefault="00071398">
      <w:pPr>
        <w:pStyle w:val="TOC4"/>
        <w:rPr>
          <w:rFonts w:asciiTheme="minorHAnsi" w:eastAsiaTheme="minorEastAsia" w:hAnsiTheme="minorHAnsi" w:cstheme="minorBidi"/>
          <w:kern w:val="2"/>
          <w:sz w:val="24"/>
          <w:szCs w:val="24"/>
          <w:lang w:eastAsia="en-GB"/>
          <w14:ligatures w14:val="standardContextual"/>
        </w:rPr>
      </w:pPr>
      <w:r>
        <w:t>7.4.3.6</w:t>
      </w:r>
      <w:r>
        <w:rPr>
          <w:rFonts w:asciiTheme="minorHAnsi" w:eastAsiaTheme="minorEastAsia" w:hAnsiTheme="minorHAnsi" w:cstheme="minorBidi"/>
          <w:kern w:val="2"/>
          <w:sz w:val="24"/>
          <w:szCs w:val="24"/>
          <w:lang w:eastAsia="en-GB"/>
          <w14:ligatures w14:val="standardContextual"/>
        </w:rPr>
        <w:tab/>
      </w:r>
      <w:r>
        <w:t>MMSRetrieval</w:t>
      </w:r>
      <w:r>
        <w:tab/>
      </w:r>
      <w:r>
        <w:fldChar w:fldCharType="begin" w:fldLock="1"/>
      </w:r>
      <w:r>
        <w:instrText xml:space="preserve"> PAGEREF _Toc167821345 \h </w:instrText>
      </w:r>
      <w:r>
        <w:fldChar w:fldCharType="separate"/>
      </w:r>
      <w:r>
        <w:t>230</w:t>
      </w:r>
      <w:r>
        <w:fldChar w:fldCharType="end"/>
      </w:r>
    </w:p>
    <w:p w14:paraId="717F0296" w14:textId="4B4BF50C" w:rsidR="00071398" w:rsidRDefault="00071398">
      <w:pPr>
        <w:pStyle w:val="TOC4"/>
        <w:rPr>
          <w:rFonts w:asciiTheme="minorHAnsi" w:eastAsiaTheme="minorEastAsia" w:hAnsiTheme="minorHAnsi" w:cstheme="minorBidi"/>
          <w:kern w:val="2"/>
          <w:sz w:val="24"/>
          <w:szCs w:val="24"/>
          <w:lang w:eastAsia="en-GB"/>
          <w14:ligatures w14:val="standardContextual"/>
        </w:rPr>
      </w:pPr>
      <w:r>
        <w:t>7.4.3.7</w:t>
      </w:r>
      <w:r>
        <w:rPr>
          <w:rFonts w:asciiTheme="minorHAnsi" w:eastAsiaTheme="minorEastAsia" w:hAnsiTheme="minorHAnsi" w:cstheme="minorBidi"/>
          <w:kern w:val="2"/>
          <w:sz w:val="24"/>
          <w:szCs w:val="24"/>
          <w:lang w:eastAsia="en-GB"/>
          <w14:ligatures w14:val="standardContextual"/>
        </w:rPr>
        <w:tab/>
      </w:r>
      <w:r>
        <w:t>MMSDeliveryAck</w:t>
      </w:r>
      <w:r>
        <w:tab/>
      </w:r>
      <w:r>
        <w:fldChar w:fldCharType="begin" w:fldLock="1"/>
      </w:r>
      <w:r>
        <w:instrText xml:space="preserve"> PAGEREF _Toc167821346 \h </w:instrText>
      </w:r>
      <w:r>
        <w:fldChar w:fldCharType="separate"/>
      </w:r>
      <w:r>
        <w:t>232</w:t>
      </w:r>
      <w:r>
        <w:fldChar w:fldCharType="end"/>
      </w:r>
    </w:p>
    <w:p w14:paraId="309335D2" w14:textId="22F97AEB" w:rsidR="00071398" w:rsidRDefault="00071398">
      <w:pPr>
        <w:pStyle w:val="TOC4"/>
        <w:rPr>
          <w:rFonts w:asciiTheme="minorHAnsi" w:eastAsiaTheme="minorEastAsia" w:hAnsiTheme="minorHAnsi" w:cstheme="minorBidi"/>
          <w:kern w:val="2"/>
          <w:sz w:val="24"/>
          <w:szCs w:val="24"/>
          <w:lang w:eastAsia="en-GB"/>
          <w14:ligatures w14:val="standardContextual"/>
        </w:rPr>
      </w:pPr>
      <w:r>
        <w:t>7.4.3.8</w:t>
      </w:r>
      <w:r>
        <w:rPr>
          <w:rFonts w:asciiTheme="minorHAnsi" w:eastAsiaTheme="minorEastAsia" w:hAnsiTheme="minorHAnsi" w:cstheme="minorBidi"/>
          <w:kern w:val="2"/>
          <w:sz w:val="24"/>
          <w:szCs w:val="24"/>
          <w:lang w:eastAsia="en-GB"/>
          <w14:ligatures w14:val="standardContextual"/>
        </w:rPr>
        <w:tab/>
      </w:r>
      <w:r>
        <w:t>MMSForward</w:t>
      </w:r>
      <w:r>
        <w:tab/>
      </w:r>
      <w:r>
        <w:fldChar w:fldCharType="begin" w:fldLock="1"/>
      </w:r>
      <w:r>
        <w:instrText xml:space="preserve"> PAGEREF _Toc167821347 \h </w:instrText>
      </w:r>
      <w:r>
        <w:fldChar w:fldCharType="separate"/>
      </w:r>
      <w:r>
        <w:t>232</w:t>
      </w:r>
      <w:r>
        <w:fldChar w:fldCharType="end"/>
      </w:r>
    </w:p>
    <w:p w14:paraId="1A84808C" w14:textId="701E3338" w:rsidR="00071398" w:rsidRDefault="00071398">
      <w:pPr>
        <w:pStyle w:val="TOC4"/>
        <w:rPr>
          <w:rFonts w:asciiTheme="minorHAnsi" w:eastAsiaTheme="minorEastAsia" w:hAnsiTheme="minorHAnsi" w:cstheme="minorBidi"/>
          <w:kern w:val="2"/>
          <w:sz w:val="24"/>
          <w:szCs w:val="24"/>
          <w:lang w:eastAsia="en-GB"/>
          <w14:ligatures w14:val="standardContextual"/>
        </w:rPr>
      </w:pPr>
      <w:r>
        <w:t>7.4.3.9</w:t>
      </w:r>
      <w:r>
        <w:rPr>
          <w:rFonts w:asciiTheme="minorHAnsi" w:eastAsiaTheme="minorEastAsia" w:hAnsiTheme="minorHAnsi" w:cstheme="minorBidi"/>
          <w:kern w:val="2"/>
          <w:sz w:val="24"/>
          <w:szCs w:val="24"/>
          <w:lang w:eastAsia="en-GB"/>
          <w14:ligatures w14:val="standardContextual"/>
        </w:rPr>
        <w:tab/>
      </w:r>
      <w:r>
        <w:t>MMSDeleteFromRelay</w:t>
      </w:r>
      <w:r>
        <w:tab/>
      </w:r>
      <w:r>
        <w:fldChar w:fldCharType="begin" w:fldLock="1"/>
      </w:r>
      <w:r>
        <w:instrText xml:space="preserve"> PAGEREF _Toc167821348 \h </w:instrText>
      </w:r>
      <w:r>
        <w:fldChar w:fldCharType="separate"/>
      </w:r>
      <w:r>
        <w:t>234</w:t>
      </w:r>
      <w:r>
        <w:fldChar w:fldCharType="end"/>
      </w:r>
    </w:p>
    <w:p w14:paraId="68444ABB" w14:textId="67C8D35E" w:rsidR="00071398" w:rsidRDefault="00071398">
      <w:pPr>
        <w:pStyle w:val="TOC4"/>
        <w:rPr>
          <w:rFonts w:asciiTheme="minorHAnsi" w:eastAsiaTheme="minorEastAsia" w:hAnsiTheme="minorHAnsi" w:cstheme="minorBidi"/>
          <w:kern w:val="2"/>
          <w:sz w:val="24"/>
          <w:szCs w:val="24"/>
          <w:lang w:eastAsia="en-GB"/>
          <w14:ligatures w14:val="standardContextual"/>
        </w:rPr>
      </w:pPr>
      <w:r>
        <w:t>7.4.3.10</w:t>
      </w:r>
      <w:r>
        <w:rPr>
          <w:rFonts w:asciiTheme="minorHAnsi" w:eastAsiaTheme="minorEastAsia" w:hAnsiTheme="minorHAnsi" w:cstheme="minorBidi"/>
          <w:kern w:val="2"/>
          <w:sz w:val="24"/>
          <w:szCs w:val="24"/>
          <w:lang w:eastAsia="en-GB"/>
          <w14:ligatures w14:val="standardContextual"/>
        </w:rPr>
        <w:tab/>
      </w:r>
      <w:r>
        <w:t>MMSMBoxStore</w:t>
      </w:r>
      <w:r>
        <w:tab/>
      </w:r>
      <w:r>
        <w:fldChar w:fldCharType="begin" w:fldLock="1"/>
      </w:r>
      <w:r>
        <w:instrText xml:space="preserve"> PAGEREF _Toc167821349 \h </w:instrText>
      </w:r>
      <w:r>
        <w:fldChar w:fldCharType="separate"/>
      </w:r>
      <w:r>
        <w:t>235</w:t>
      </w:r>
      <w:r>
        <w:fldChar w:fldCharType="end"/>
      </w:r>
    </w:p>
    <w:p w14:paraId="1EF3D9E7" w14:textId="54336E17" w:rsidR="00071398" w:rsidRDefault="00071398">
      <w:pPr>
        <w:pStyle w:val="TOC4"/>
        <w:rPr>
          <w:rFonts w:asciiTheme="minorHAnsi" w:eastAsiaTheme="minorEastAsia" w:hAnsiTheme="minorHAnsi" w:cstheme="minorBidi"/>
          <w:kern w:val="2"/>
          <w:sz w:val="24"/>
          <w:szCs w:val="24"/>
          <w:lang w:eastAsia="en-GB"/>
          <w14:ligatures w14:val="standardContextual"/>
        </w:rPr>
      </w:pPr>
      <w:r>
        <w:t>7.4.3.11</w:t>
      </w:r>
      <w:r>
        <w:rPr>
          <w:rFonts w:asciiTheme="minorHAnsi" w:eastAsiaTheme="minorEastAsia" w:hAnsiTheme="minorHAnsi" w:cstheme="minorBidi"/>
          <w:kern w:val="2"/>
          <w:sz w:val="24"/>
          <w:szCs w:val="24"/>
          <w:lang w:eastAsia="en-GB"/>
          <w14:ligatures w14:val="standardContextual"/>
        </w:rPr>
        <w:tab/>
      </w:r>
      <w:r>
        <w:t>MMSMBoxUpload</w:t>
      </w:r>
      <w:r>
        <w:tab/>
      </w:r>
      <w:r>
        <w:fldChar w:fldCharType="begin" w:fldLock="1"/>
      </w:r>
      <w:r>
        <w:instrText xml:space="preserve"> PAGEREF _Toc167821350 \h </w:instrText>
      </w:r>
      <w:r>
        <w:fldChar w:fldCharType="separate"/>
      </w:r>
      <w:r>
        <w:t>235</w:t>
      </w:r>
      <w:r>
        <w:fldChar w:fldCharType="end"/>
      </w:r>
    </w:p>
    <w:p w14:paraId="0BFB30F6" w14:textId="0D687CE8" w:rsidR="00071398" w:rsidRDefault="00071398">
      <w:pPr>
        <w:pStyle w:val="TOC4"/>
        <w:rPr>
          <w:rFonts w:asciiTheme="minorHAnsi" w:eastAsiaTheme="minorEastAsia" w:hAnsiTheme="minorHAnsi" w:cstheme="minorBidi"/>
          <w:kern w:val="2"/>
          <w:sz w:val="24"/>
          <w:szCs w:val="24"/>
          <w:lang w:eastAsia="en-GB"/>
          <w14:ligatures w14:val="standardContextual"/>
        </w:rPr>
      </w:pPr>
      <w:r>
        <w:t>7.4.3.12</w:t>
      </w:r>
      <w:r>
        <w:rPr>
          <w:rFonts w:asciiTheme="minorHAnsi" w:eastAsiaTheme="minorEastAsia" w:hAnsiTheme="minorHAnsi" w:cstheme="minorBidi"/>
          <w:kern w:val="2"/>
          <w:sz w:val="24"/>
          <w:szCs w:val="24"/>
          <w:lang w:eastAsia="en-GB"/>
          <w14:ligatures w14:val="standardContextual"/>
        </w:rPr>
        <w:tab/>
      </w:r>
      <w:r>
        <w:t>MMSMBoxDelete</w:t>
      </w:r>
      <w:r>
        <w:tab/>
      </w:r>
      <w:r>
        <w:fldChar w:fldCharType="begin" w:fldLock="1"/>
      </w:r>
      <w:r>
        <w:instrText xml:space="preserve"> PAGEREF _Toc167821351 \h </w:instrText>
      </w:r>
      <w:r>
        <w:fldChar w:fldCharType="separate"/>
      </w:r>
      <w:r>
        <w:t>236</w:t>
      </w:r>
      <w:r>
        <w:fldChar w:fldCharType="end"/>
      </w:r>
    </w:p>
    <w:p w14:paraId="3E921021" w14:textId="43910D58" w:rsidR="00071398" w:rsidRDefault="00071398">
      <w:pPr>
        <w:pStyle w:val="TOC4"/>
        <w:rPr>
          <w:rFonts w:asciiTheme="minorHAnsi" w:eastAsiaTheme="minorEastAsia" w:hAnsiTheme="minorHAnsi" w:cstheme="minorBidi"/>
          <w:kern w:val="2"/>
          <w:sz w:val="24"/>
          <w:szCs w:val="24"/>
          <w:lang w:eastAsia="en-GB"/>
          <w14:ligatures w14:val="standardContextual"/>
        </w:rPr>
      </w:pPr>
      <w:r>
        <w:t>7.4.3.13</w:t>
      </w:r>
      <w:r>
        <w:rPr>
          <w:rFonts w:asciiTheme="minorHAnsi" w:eastAsiaTheme="minorEastAsia" w:hAnsiTheme="minorHAnsi" w:cstheme="minorBidi"/>
          <w:kern w:val="2"/>
          <w:sz w:val="24"/>
          <w:szCs w:val="24"/>
          <w:lang w:eastAsia="en-GB"/>
          <w14:ligatures w14:val="standardContextual"/>
        </w:rPr>
        <w:tab/>
      </w:r>
      <w:r>
        <w:t>MMSDeliveryReport</w:t>
      </w:r>
      <w:r>
        <w:tab/>
      </w:r>
      <w:r>
        <w:fldChar w:fldCharType="begin" w:fldLock="1"/>
      </w:r>
      <w:r>
        <w:instrText xml:space="preserve"> PAGEREF _Toc167821352 \h </w:instrText>
      </w:r>
      <w:r>
        <w:fldChar w:fldCharType="separate"/>
      </w:r>
      <w:r>
        <w:t>236</w:t>
      </w:r>
      <w:r>
        <w:fldChar w:fldCharType="end"/>
      </w:r>
    </w:p>
    <w:p w14:paraId="048195C3" w14:textId="197AC9E5" w:rsidR="00071398" w:rsidRDefault="00071398">
      <w:pPr>
        <w:pStyle w:val="TOC4"/>
        <w:rPr>
          <w:rFonts w:asciiTheme="minorHAnsi" w:eastAsiaTheme="minorEastAsia" w:hAnsiTheme="minorHAnsi" w:cstheme="minorBidi"/>
          <w:kern w:val="2"/>
          <w:sz w:val="24"/>
          <w:szCs w:val="24"/>
          <w:lang w:eastAsia="en-GB"/>
          <w14:ligatures w14:val="standardContextual"/>
        </w:rPr>
      </w:pPr>
      <w:r>
        <w:t>7.4.3.14</w:t>
      </w:r>
      <w:r>
        <w:rPr>
          <w:rFonts w:asciiTheme="minorHAnsi" w:eastAsiaTheme="minorEastAsia" w:hAnsiTheme="minorHAnsi" w:cstheme="minorBidi"/>
          <w:kern w:val="2"/>
          <w:sz w:val="24"/>
          <w:szCs w:val="24"/>
          <w:lang w:eastAsia="en-GB"/>
          <w14:ligatures w14:val="standardContextual"/>
        </w:rPr>
        <w:tab/>
      </w:r>
      <w:r>
        <w:t>MMSDeliveryReportNonLocalTarget</w:t>
      </w:r>
      <w:r>
        <w:tab/>
      </w:r>
      <w:r>
        <w:fldChar w:fldCharType="begin" w:fldLock="1"/>
      </w:r>
      <w:r>
        <w:instrText xml:space="preserve"> PAGEREF _Toc167821353 \h </w:instrText>
      </w:r>
      <w:r>
        <w:fldChar w:fldCharType="separate"/>
      </w:r>
      <w:r>
        <w:t>237</w:t>
      </w:r>
      <w:r>
        <w:fldChar w:fldCharType="end"/>
      </w:r>
    </w:p>
    <w:p w14:paraId="7A5B1029" w14:textId="3668C984" w:rsidR="00071398" w:rsidRDefault="00071398">
      <w:pPr>
        <w:pStyle w:val="TOC4"/>
        <w:rPr>
          <w:rFonts w:asciiTheme="minorHAnsi" w:eastAsiaTheme="minorEastAsia" w:hAnsiTheme="minorHAnsi" w:cstheme="minorBidi"/>
          <w:kern w:val="2"/>
          <w:sz w:val="24"/>
          <w:szCs w:val="24"/>
          <w:lang w:eastAsia="en-GB"/>
          <w14:ligatures w14:val="standardContextual"/>
        </w:rPr>
      </w:pPr>
      <w:r>
        <w:t>7.4.3.15</w:t>
      </w:r>
      <w:r>
        <w:rPr>
          <w:rFonts w:asciiTheme="minorHAnsi" w:eastAsiaTheme="minorEastAsia" w:hAnsiTheme="minorHAnsi" w:cstheme="minorBidi"/>
          <w:kern w:val="2"/>
          <w:sz w:val="24"/>
          <w:szCs w:val="24"/>
          <w:lang w:eastAsia="en-GB"/>
          <w14:ligatures w14:val="standardContextual"/>
        </w:rPr>
        <w:tab/>
      </w:r>
      <w:r>
        <w:t>MMSReadReport</w:t>
      </w:r>
      <w:r>
        <w:tab/>
      </w:r>
      <w:r>
        <w:fldChar w:fldCharType="begin" w:fldLock="1"/>
      </w:r>
      <w:r>
        <w:instrText xml:space="preserve"> PAGEREF _Toc167821354 \h </w:instrText>
      </w:r>
      <w:r>
        <w:fldChar w:fldCharType="separate"/>
      </w:r>
      <w:r>
        <w:t>238</w:t>
      </w:r>
      <w:r>
        <w:fldChar w:fldCharType="end"/>
      </w:r>
    </w:p>
    <w:p w14:paraId="1287E930" w14:textId="36FF7C28" w:rsidR="00071398" w:rsidRDefault="00071398">
      <w:pPr>
        <w:pStyle w:val="TOC4"/>
        <w:rPr>
          <w:rFonts w:asciiTheme="minorHAnsi" w:eastAsiaTheme="minorEastAsia" w:hAnsiTheme="minorHAnsi" w:cstheme="minorBidi"/>
          <w:kern w:val="2"/>
          <w:sz w:val="24"/>
          <w:szCs w:val="24"/>
          <w:lang w:eastAsia="en-GB"/>
          <w14:ligatures w14:val="standardContextual"/>
        </w:rPr>
      </w:pPr>
      <w:r>
        <w:t>7.4.3.16</w:t>
      </w:r>
      <w:r>
        <w:rPr>
          <w:rFonts w:asciiTheme="minorHAnsi" w:eastAsiaTheme="minorEastAsia" w:hAnsiTheme="minorHAnsi" w:cstheme="minorBidi"/>
          <w:kern w:val="2"/>
          <w:sz w:val="24"/>
          <w:szCs w:val="24"/>
          <w:lang w:eastAsia="en-GB"/>
          <w14:ligatures w14:val="standardContextual"/>
        </w:rPr>
        <w:tab/>
      </w:r>
      <w:r>
        <w:t>MMSReadReportNonLocalTarget</w:t>
      </w:r>
      <w:r>
        <w:tab/>
      </w:r>
      <w:r>
        <w:fldChar w:fldCharType="begin" w:fldLock="1"/>
      </w:r>
      <w:r>
        <w:instrText xml:space="preserve"> PAGEREF _Toc167821355 \h </w:instrText>
      </w:r>
      <w:r>
        <w:fldChar w:fldCharType="separate"/>
      </w:r>
      <w:r>
        <w:t>239</w:t>
      </w:r>
      <w:r>
        <w:fldChar w:fldCharType="end"/>
      </w:r>
    </w:p>
    <w:p w14:paraId="03098652" w14:textId="25876F62" w:rsidR="00071398" w:rsidRDefault="00071398">
      <w:pPr>
        <w:pStyle w:val="TOC4"/>
        <w:rPr>
          <w:rFonts w:asciiTheme="minorHAnsi" w:eastAsiaTheme="minorEastAsia" w:hAnsiTheme="minorHAnsi" w:cstheme="minorBidi"/>
          <w:kern w:val="2"/>
          <w:sz w:val="24"/>
          <w:szCs w:val="24"/>
          <w:lang w:eastAsia="en-GB"/>
          <w14:ligatures w14:val="standardContextual"/>
        </w:rPr>
      </w:pPr>
      <w:r>
        <w:t>7.4.3.17</w:t>
      </w:r>
      <w:r>
        <w:rPr>
          <w:rFonts w:asciiTheme="minorHAnsi" w:eastAsiaTheme="minorEastAsia" w:hAnsiTheme="minorHAnsi" w:cstheme="minorBidi"/>
          <w:kern w:val="2"/>
          <w:sz w:val="24"/>
          <w:szCs w:val="24"/>
          <w:lang w:eastAsia="en-GB"/>
          <w14:ligatures w14:val="standardContextual"/>
        </w:rPr>
        <w:tab/>
      </w:r>
      <w:r>
        <w:t>MMSCancel</w:t>
      </w:r>
      <w:r>
        <w:tab/>
      </w:r>
      <w:r>
        <w:fldChar w:fldCharType="begin" w:fldLock="1"/>
      </w:r>
      <w:r>
        <w:instrText xml:space="preserve"> PAGEREF _Toc167821356 \h </w:instrText>
      </w:r>
      <w:r>
        <w:fldChar w:fldCharType="separate"/>
      </w:r>
      <w:r>
        <w:t>240</w:t>
      </w:r>
      <w:r>
        <w:fldChar w:fldCharType="end"/>
      </w:r>
    </w:p>
    <w:p w14:paraId="1F72ADE4" w14:textId="17867949" w:rsidR="00071398" w:rsidRDefault="00071398">
      <w:pPr>
        <w:pStyle w:val="TOC4"/>
        <w:rPr>
          <w:rFonts w:asciiTheme="minorHAnsi" w:eastAsiaTheme="minorEastAsia" w:hAnsiTheme="minorHAnsi" w:cstheme="minorBidi"/>
          <w:kern w:val="2"/>
          <w:sz w:val="24"/>
          <w:szCs w:val="24"/>
          <w:lang w:eastAsia="en-GB"/>
          <w14:ligatures w14:val="standardContextual"/>
        </w:rPr>
      </w:pPr>
      <w:r>
        <w:t>7.4.3.18</w:t>
      </w:r>
      <w:r>
        <w:rPr>
          <w:rFonts w:asciiTheme="minorHAnsi" w:eastAsiaTheme="minorEastAsia" w:hAnsiTheme="minorHAnsi" w:cstheme="minorBidi"/>
          <w:kern w:val="2"/>
          <w:sz w:val="24"/>
          <w:szCs w:val="24"/>
          <w:lang w:eastAsia="en-GB"/>
          <w14:ligatures w14:val="standardContextual"/>
        </w:rPr>
        <w:tab/>
      </w:r>
      <w:r>
        <w:t>MMSMBoxViewRequest</w:t>
      </w:r>
      <w:r>
        <w:tab/>
      </w:r>
      <w:r>
        <w:fldChar w:fldCharType="begin" w:fldLock="1"/>
      </w:r>
      <w:r>
        <w:instrText xml:space="preserve"> PAGEREF _Toc167821357 \h </w:instrText>
      </w:r>
      <w:r>
        <w:fldChar w:fldCharType="separate"/>
      </w:r>
      <w:r>
        <w:t>240</w:t>
      </w:r>
      <w:r>
        <w:fldChar w:fldCharType="end"/>
      </w:r>
    </w:p>
    <w:p w14:paraId="0D85BCDB" w14:textId="47D7A7E1" w:rsidR="00071398" w:rsidRDefault="00071398">
      <w:pPr>
        <w:pStyle w:val="TOC4"/>
        <w:rPr>
          <w:rFonts w:asciiTheme="minorHAnsi" w:eastAsiaTheme="minorEastAsia" w:hAnsiTheme="minorHAnsi" w:cstheme="minorBidi"/>
          <w:kern w:val="2"/>
          <w:sz w:val="24"/>
          <w:szCs w:val="24"/>
          <w:lang w:eastAsia="en-GB"/>
          <w14:ligatures w14:val="standardContextual"/>
        </w:rPr>
      </w:pPr>
      <w:r>
        <w:t>7.4.3.19</w:t>
      </w:r>
      <w:r>
        <w:rPr>
          <w:rFonts w:asciiTheme="minorHAnsi" w:eastAsiaTheme="minorEastAsia" w:hAnsiTheme="minorHAnsi" w:cstheme="minorBidi"/>
          <w:kern w:val="2"/>
          <w:sz w:val="24"/>
          <w:szCs w:val="24"/>
          <w:lang w:eastAsia="en-GB"/>
          <w14:ligatures w14:val="standardContextual"/>
        </w:rPr>
        <w:tab/>
      </w:r>
      <w:r>
        <w:t>MMSMBoxViewResponse</w:t>
      </w:r>
      <w:r>
        <w:tab/>
      </w:r>
      <w:r>
        <w:fldChar w:fldCharType="begin" w:fldLock="1"/>
      </w:r>
      <w:r>
        <w:instrText xml:space="preserve"> PAGEREF _Toc167821358 \h </w:instrText>
      </w:r>
      <w:r>
        <w:fldChar w:fldCharType="separate"/>
      </w:r>
      <w:r>
        <w:t>241</w:t>
      </w:r>
      <w:r>
        <w:fldChar w:fldCharType="end"/>
      </w:r>
    </w:p>
    <w:p w14:paraId="5EAACA70" w14:textId="55C7B4D5" w:rsidR="00071398" w:rsidRDefault="00071398">
      <w:pPr>
        <w:pStyle w:val="TOC4"/>
        <w:rPr>
          <w:rFonts w:asciiTheme="minorHAnsi" w:eastAsiaTheme="minorEastAsia" w:hAnsiTheme="minorHAnsi" w:cstheme="minorBidi"/>
          <w:kern w:val="2"/>
          <w:sz w:val="24"/>
          <w:szCs w:val="24"/>
          <w:lang w:eastAsia="en-GB"/>
          <w14:ligatures w14:val="standardContextual"/>
        </w:rPr>
      </w:pPr>
      <w:r>
        <w:t>7.4.3.20</w:t>
      </w:r>
      <w:r>
        <w:rPr>
          <w:rFonts w:asciiTheme="minorHAnsi" w:eastAsiaTheme="minorEastAsia" w:hAnsiTheme="minorHAnsi" w:cstheme="minorBidi"/>
          <w:kern w:val="2"/>
          <w:sz w:val="24"/>
          <w:szCs w:val="24"/>
          <w:lang w:eastAsia="en-GB"/>
          <w14:ligatures w14:val="standardContextual"/>
        </w:rPr>
        <w:tab/>
      </w:r>
      <w:r>
        <w:t>MMBoxDescription</w:t>
      </w:r>
      <w:r>
        <w:tab/>
      </w:r>
      <w:r>
        <w:fldChar w:fldCharType="begin" w:fldLock="1"/>
      </w:r>
      <w:r>
        <w:instrText xml:space="preserve"> PAGEREF _Toc167821359 \h </w:instrText>
      </w:r>
      <w:r>
        <w:fldChar w:fldCharType="separate"/>
      </w:r>
      <w:r>
        <w:t>242</w:t>
      </w:r>
      <w:r>
        <w:fldChar w:fldCharType="end"/>
      </w:r>
    </w:p>
    <w:p w14:paraId="59252352" w14:textId="6C75FF8A" w:rsidR="00071398" w:rsidRDefault="00071398">
      <w:pPr>
        <w:pStyle w:val="TOC4"/>
        <w:rPr>
          <w:rFonts w:asciiTheme="minorHAnsi" w:eastAsiaTheme="minorEastAsia" w:hAnsiTheme="minorHAnsi" w:cstheme="minorBidi"/>
          <w:kern w:val="2"/>
          <w:sz w:val="24"/>
          <w:szCs w:val="24"/>
          <w:lang w:eastAsia="en-GB"/>
          <w14:ligatures w14:val="standardContextual"/>
        </w:rPr>
      </w:pPr>
      <w:r>
        <w:lastRenderedPageBreak/>
        <w:t>7.4.3.21</w:t>
      </w:r>
      <w:r>
        <w:rPr>
          <w:rFonts w:asciiTheme="minorHAnsi" w:eastAsiaTheme="minorEastAsia" w:hAnsiTheme="minorHAnsi" w:cstheme="minorBidi"/>
          <w:kern w:val="2"/>
          <w:sz w:val="24"/>
          <w:szCs w:val="24"/>
          <w:lang w:eastAsia="en-GB"/>
          <w14:ligatures w14:val="standardContextual"/>
        </w:rPr>
        <w:tab/>
      </w:r>
      <w:r>
        <w:t>MMS Content</w:t>
      </w:r>
      <w:r>
        <w:tab/>
      </w:r>
      <w:r>
        <w:fldChar w:fldCharType="begin" w:fldLock="1"/>
      </w:r>
      <w:r>
        <w:instrText xml:space="preserve"> PAGEREF _Toc167821360 \h </w:instrText>
      </w:r>
      <w:r>
        <w:fldChar w:fldCharType="separate"/>
      </w:r>
      <w:r>
        <w:t>244</w:t>
      </w:r>
      <w:r>
        <w:fldChar w:fldCharType="end"/>
      </w:r>
    </w:p>
    <w:p w14:paraId="00C8EB91" w14:textId="0EB926BC" w:rsidR="00071398" w:rsidRDefault="00071398">
      <w:pPr>
        <w:pStyle w:val="TOC3"/>
        <w:rPr>
          <w:rFonts w:asciiTheme="minorHAnsi" w:eastAsiaTheme="minorEastAsia" w:hAnsiTheme="minorHAnsi" w:cstheme="minorBidi"/>
          <w:kern w:val="2"/>
          <w:sz w:val="24"/>
          <w:szCs w:val="24"/>
          <w:lang w:eastAsia="en-GB"/>
          <w14:ligatures w14:val="standardContextual"/>
        </w:rPr>
      </w:pPr>
      <w:r>
        <w:t>7.4.4</w:t>
      </w:r>
      <w:r>
        <w:rPr>
          <w:rFonts w:asciiTheme="minorHAnsi" w:eastAsiaTheme="minorEastAsia" w:hAnsiTheme="minorHAnsi" w:cstheme="minorBidi"/>
          <w:kern w:val="2"/>
          <w:sz w:val="24"/>
          <w:szCs w:val="24"/>
          <w:lang w:eastAsia="en-GB"/>
          <w14:ligatures w14:val="standardContextual"/>
        </w:rPr>
        <w:tab/>
      </w:r>
      <w:r>
        <w:t>IRI and CC Generation</w:t>
      </w:r>
      <w:r>
        <w:tab/>
      </w:r>
      <w:r>
        <w:fldChar w:fldCharType="begin" w:fldLock="1"/>
      </w:r>
      <w:r>
        <w:instrText xml:space="preserve"> PAGEREF _Toc167821361 \h </w:instrText>
      </w:r>
      <w:r>
        <w:fldChar w:fldCharType="separate"/>
      </w:r>
      <w:r>
        <w:t>244</w:t>
      </w:r>
      <w:r>
        <w:fldChar w:fldCharType="end"/>
      </w:r>
    </w:p>
    <w:p w14:paraId="3701C6EF" w14:textId="2D41BBCC" w:rsidR="00071398" w:rsidRDefault="00071398">
      <w:pPr>
        <w:pStyle w:val="TOC4"/>
        <w:rPr>
          <w:rFonts w:asciiTheme="minorHAnsi" w:eastAsiaTheme="minorEastAsia" w:hAnsiTheme="minorHAnsi" w:cstheme="minorBidi"/>
          <w:kern w:val="2"/>
          <w:sz w:val="24"/>
          <w:szCs w:val="24"/>
          <w:lang w:eastAsia="en-GB"/>
          <w14:ligatures w14:val="standardContextual"/>
        </w:rPr>
      </w:pPr>
      <w:r>
        <w:t>7.4.4.1</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_Toc167821362 \h </w:instrText>
      </w:r>
      <w:r>
        <w:fldChar w:fldCharType="separate"/>
      </w:r>
      <w:r>
        <w:t>244</w:t>
      </w:r>
      <w:r>
        <w:fldChar w:fldCharType="end"/>
      </w:r>
    </w:p>
    <w:p w14:paraId="5A398D93" w14:textId="0A4E00D4" w:rsidR="00071398" w:rsidRDefault="00071398">
      <w:pPr>
        <w:pStyle w:val="TOC4"/>
        <w:rPr>
          <w:rFonts w:asciiTheme="minorHAnsi" w:eastAsiaTheme="minorEastAsia" w:hAnsiTheme="minorHAnsi" w:cstheme="minorBidi"/>
          <w:kern w:val="2"/>
          <w:sz w:val="24"/>
          <w:szCs w:val="24"/>
          <w:lang w:eastAsia="en-GB"/>
          <w14:ligatures w14:val="standardContextual"/>
        </w:rPr>
      </w:pPr>
      <w:r>
        <w:t>7.4.4.2</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_Toc167821363 \h </w:instrText>
      </w:r>
      <w:r>
        <w:fldChar w:fldCharType="separate"/>
      </w:r>
      <w:r>
        <w:t>244</w:t>
      </w:r>
      <w:r>
        <w:fldChar w:fldCharType="end"/>
      </w:r>
    </w:p>
    <w:p w14:paraId="6CF92208" w14:textId="40F165C6" w:rsidR="00071398" w:rsidRDefault="00071398">
      <w:pPr>
        <w:pStyle w:val="TOC3"/>
        <w:rPr>
          <w:rFonts w:asciiTheme="minorHAnsi" w:eastAsiaTheme="minorEastAsia" w:hAnsiTheme="minorHAnsi" w:cstheme="minorBidi"/>
          <w:kern w:val="2"/>
          <w:sz w:val="24"/>
          <w:szCs w:val="24"/>
          <w:lang w:eastAsia="en-GB"/>
          <w14:ligatures w14:val="standardContextual"/>
        </w:rPr>
      </w:pPr>
      <w:r>
        <w:t>7.4.5</w:t>
      </w:r>
      <w:r>
        <w:rPr>
          <w:rFonts w:asciiTheme="minorHAnsi" w:eastAsiaTheme="minorEastAsia" w:hAnsiTheme="minorHAnsi" w:cstheme="minorBidi"/>
          <w:kern w:val="2"/>
          <w:sz w:val="24"/>
          <w:szCs w:val="24"/>
          <w:lang w:eastAsia="en-GB"/>
          <w14:ligatures w14:val="standardContextual"/>
        </w:rPr>
        <w:tab/>
      </w:r>
      <w:r>
        <w:t>Redaction of unauthorised information from encapsulated messages</w:t>
      </w:r>
      <w:r>
        <w:tab/>
      </w:r>
      <w:r>
        <w:fldChar w:fldCharType="begin" w:fldLock="1"/>
      </w:r>
      <w:r>
        <w:instrText xml:space="preserve"> PAGEREF _Toc167821364 \h </w:instrText>
      </w:r>
      <w:r>
        <w:fldChar w:fldCharType="separate"/>
      </w:r>
      <w:r>
        <w:t>244</w:t>
      </w:r>
      <w:r>
        <w:fldChar w:fldCharType="end"/>
      </w:r>
    </w:p>
    <w:p w14:paraId="2C9B80BF" w14:textId="54FD5836" w:rsidR="00071398" w:rsidRDefault="00071398">
      <w:pPr>
        <w:pStyle w:val="TOC4"/>
        <w:rPr>
          <w:rFonts w:asciiTheme="minorHAnsi" w:eastAsiaTheme="minorEastAsia" w:hAnsiTheme="minorHAnsi" w:cstheme="minorBidi"/>
          <w:kern w:val="2"/>
          <w:sz w:val="24"/>
          <w:szCs w:val="24"/>
          <w:lang w:eastAsia="en-GB"/>
          <w14:ligatures w14:val="standardContextual"/>
        </w:rPr>
      </w:pPr>
      <w:r>
        <w:t>7.4.5.1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_Toc167821365 \h </w:instrText>
      </w:r>
      <w:r>
        <w:fldChar w:fldCharType="separate"/>
      </w:r>
      <w:r>
        <w:t>244</w:t>
      </w:r>
      <w:r>
        <w:fldChar w:fldCharType="end"/>
      </w:r>
    </w:p>
    <w:p w14:paraId="64A6F255" w14:textId="146F360F" w:rsidR="00071398" w:rsidRDefault="00071398">
      <w:pPr>
        <w:pStyle w:val="TOC4"/>
        <w:rPr>
          <w:rFonts w:asciiTheme="minorHAnsi" w:eastAsiaTheme="minorEastAsia" w:hAnsiTheme="minorHAnsi" w:cstheme="minorBidi"/>
          <w:kern w:val="2"/>
          <w:sz w:val="24"/>
          <w:szCs w:val="24"/>
          <w:lang w:eastAsia="en-GB"/>
          <w14:ligatures w14:val="standardContextual"/>
        </w:rPr>
      </w:pPr>
      <w:r>
        <w:t>7.4.5.2</w:t>
      </w:r>
      <w:r>
        <w:rPr>
          <w:rFonts w:asciiTheme="minorHAnsi" w:eastAsiaTheme="minorEastAsia" w:hAnsiTheme="minorHAnsi" w:cstheme="minorBidi"/>
          <w:kern w:val="2"/>
          <w:sz w:val="24"/>
          <w:szCs w:val="24"/>
          <w:lang w:eastAsia="en-GB"/>
          <w14:ligatures w14:val="standardContextual"/>
        </w:rPr>
        <w:tab/>
      </w:r>
      <w:r>
        <w:t>SMS Redaction</w:t>
      </w:r>
      <w:r>
        <w:tab/>
      </w:r>
      <w:r>
        <w:fldChar w:fldCharType="begin" w:fldLock="1"/>
      </w:r>
      <w:r>
        <w:instrText xml:space="preserve"> PAGEREF _Toc167821366 \h </w:instrText>
      </w:r>
      <w:r>
        <w:fldChar w:fldCharType="separate"/>
      </w:r>
      <w:r>
        <w:t>245</w:t>
      </w:r>
      <w:r>
        <w:fldChar w:fldCharType="end"/>
      </w:r>
    </w:p>
    <w:p w14:paraId="73AB83A3" w14:textId="3C71BD5C" w:rsidR="00071398" w:rsidRDefault="00071398">
      <w:pPr>
        <w:pStyle w:val="TOC5"/>
        <w:rPr>
          <w:rFonts w:asciiTheme="minorHAnsi" w:eastAsiaTheme="minorEastAsia" w:hAnsiTheme="minorHAnsi" w:cstheme="minorBidi"/>
          <w:kern w:val="2"/>
          <w:sz w:val="24"/>
          <w:szCs w:val="24"/>
          <w:lang w:eastAsia="en-GB"/>
          <w14:ligatures w14:val="standardContextual"/>
        </w:rPr>
      </w:pPr>
      <w:r>
        <w:t>7.4.5.2.1</w:t>
      </w:r>
      <w:r>
        <w:rPr>
          <w:rFonts w:asciiTheme="minorHAnsi" w:eastAsiaTheme="minorEastAsia" w:hAnsiTheme="minorHAnsi" w:cstheme="minorBidi"/>
          <w:kern w:val="2"/>
          <w:sz w:val="24"/>
          <w:szCs w:val="24"/>
          <w:lang w:eastAsia="en-GB"/>
          <w14:ligatures w14:val="standardContextual"/>
        </w:rPr>
        <w:tab/>
      </w:r>
      <w:r>
        <w:t>3GPP SMS Redaction</w:t>
      </w:r>
      <w:r>
        <w:tab/>
      </w:r>
      <w:r>
        <w:fldChar w:fldCharType="begin" w:fldLock="1"/>
      </w:r>
      <w:r>
        <w:instrText xml:space="preserve"> PAGEREF _Toc167821367 \h </w:instrText>
      </w:r>
      <w:r>
        <w:fldChar w:fldCharType="separate"/>
      </w:r>
      <w:r>
        <w:t>245</w:t>
      </w:r>
      <w:r>
        <w:fldChar w:fldCharType="end"/>
      </w:r>
    </w:p>
    <w:p w14:paraId="15E5FF7A" w14:textId="4510B289" w:rsidR="00071398" w:rsidRDefault="00071398">
      <w:pPr>
        <w:pStyle w:val="TOC5"/>
        <w:rPr>
          <w:rFonts w:asciiTheme="minorHAnsi" w:eastAsiaTheme="minorEastAsia" w:hAnsiTheme="minorHAnsi" w:cstheme="minorBidi"/>
          <w:kern w:val="2"/>
          <w:sz w:val="24"/>
          <w:szCs w:val="24"/>
          <w:lang w:eastAsia="en-GB"/>
          <w14:ligatures w14:val="standardContextual"/>
        </w:rPr>
      </w:pPr>
      <w:r>
        <w:t>7.4.5.2.2</w:t>
      </w:r>
      <w:r>
        <w:rPr>
          <w:rFonts w:asciiTheme="minorHAnsi" w:eastAsiaTheme="minorEastAsia" w:hAnsiTheme="minorHAnsi" w:cstheme="minorBidi"/>
          <w:kern w:val="2"/>
          <w:sz w:val="24"/>
          <w:szCs w:val="24"/>
          <w:lang w:eastAsia="en-GB"/>
          <w14:ligatures w14:val="standardContextual"/>
        </w:rPr>
        <w:tab/>
      </w:r>
      <w:r>
        <w:t>3GPP2 SMS Redaction</w:t>
      </w:r>
      <w:r>
        <w:tab/>
      </w:r>
      <w:r>
        <w:fldChar w:fldCharType="begin" w:fldLock="1"/>
      </w:r>
      <w:r>
        <w:instrText xml:space="preserve"> PAGEREF _Toc167821368 \h </w:instrText>
      </w:r>
      <w:r>
        <w:fldChar w:fldCharType="separate"/>
      </w:r>
      <w:r>
        <w:t>245</w:t>
      </w:r>
      <w:r>
        <w:fldChar w:fldCharType="end"/>
      </w:r>
    </w:p>
    <w:p w14:paraId="33869728" w14:textId="5F42FF10" w:rsidR="00071398" w:rsidRDefault="00071398">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PTC service</w:t>
      </w:r>
      <w:r>
        <w:tab/>
      </w:r>
      <w:r>
        <w:fldChar w:fldCharType="begin" w:fldLock="1"/>
      </w:r>
      <w:r>
        <w:instrText xml:space="preserve"> PAGEREF _Toc167821369 \h </w:instrText>
      </w:r>
      <w:r>
        <w:fldChar w:fldCharType="separate"/>
      </w:r>
      <w:r>
        <w:t>245</w:t>
      </w:r>
      <w:r>
        <w:fldChar w:fldCharType="end"/>
      </w:r>
    </w:p>
    <w:p w14:paraId="4D6196F9" w14:textId="462F7B79" w:rsidR="00071398" w:rsidRDefault="00071398">
      <w:pPr>
        <w:pStyle w:val="TOC3"/>
        <w:rPr>
          <w:rFonts w:asciiTheme="minorHAnsi" w:eastAsiaTheme="minorEastAsia" w:hAnsiTheme="minorHAnsi" w:cstheme="minorBidi"/>
          <w:kern w:val="2"/>
          <w:sz w:val="24"/>
          <w:szCs w:val="24"/>
          <w:lang w:eastAsia="en-GB"/>
          <w14:ligatures w14:val="standardContextual"/>
        </w:rPr>
      </w:pPr>
      <w:r>
        <w:t>7.5.1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_Toc167821370 \h </w:instrText>
      </w:r>
      <w:r>
        <w:fldChar w:fldCharType="separate"/>
      </w:r>
      <w:r>
        <w:t>245</w:t>
      </w:r>
      <w:r>
        <w:fldChar w:fldCharType="end"/>
      </w:r>
    </w:p>
    <w:p w14:paraId="33E9A633" w14:textId="5B4FFE59" w:rsidR="00071398" w:rsidRDefault="00071398">
      <w:pPr>
        <w:pStyle w:val="TOC4"/>
        <w:rPr>
          <w:rFonts w:asciiTheme="minorHAnsi" w:eastAsiaTheme="minorEastAsia" w:hAnsiTheme="minorHAnsi" w:cstheme="minorBidi"/>
          <w:kern w:val="2"/>
          <w:sz w:val="24"/>
          <w:szCs w:val="24"/>
          <w:lang w:eastAsia="en-GB"/>
          <w14:ligatures w14:val="standardContextual"/>
        </w:rPr>
      </w:pPr>
      <w:r>
        <w:t>7.5.1.1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_Toc167821371 \h </w:instrText>
      </w:r>
      <w:r>
        <w:fldChar w:fldCharType="separate"/>
      </w:r>
      <w:r>
        <w:t>245</w:t>
      </w:r>
      <w:r>
        <w:fldChar w:fldCharType="end"/>
      </w:r>
    </w:p>
    <w:p w14:paraId="2599C0E7" w14:textId="5C7E94DD" w:rsidR="00071398" w:rsidRDefault="00071398">
      <w:pPr>
        <w:pStyle w:val="TOC4"/>
        <w:rPr>
          <w:rFonts w:asciiTheme="minorHAnsi" w:eastAsiaTheme="minorEastAsia" w:hAnsiTheme="minorHAnsi" w:cstheme="minorBidi"/>
          <w:kern w:val="2"/>
          <w:sz w:val="24"/>
          <w:szCs w:val="24"/>
          <w:lang w:eastAsia="en-GB"/>
          <w14:ligatures w14:val="standardContextual"/>
        </w:rPr>
      </w:pPr>
      <w:r>
        <w:t>7.5.1.2</w:t>
      </w:r>
      <w:r>
        <w:rPr>
          <w:rFonts w:asciiTheme="minorHAnsi" w:eastAsiaTheme="minorEastAsia" w:hAnsiTheme="minorHAnsi" w:cstheme="minorBidi"/>
          <w:kern w:val="2"/>
          <w:sz w:val="24"/>
          <w:szCs w:val="24"/>
          <w:lang w:eastAsia="en-GB"/>
          <w14:ligatures w14:val="standardContextual"/>
        </w:rPr>
        <w:tab/>
      </w:r>
      <w:r>
        <w:t>Generating xIRI over LI_X2</w:t>
      </w:r>
      <w:r>
        <w:tab/>
      </w:r>
      <w:r>
        <w:fldChar w:fldCharType="begin" w:fldLock="1"/>
      </w:r>
      <w:r>
        <w:instrText xml:space="preserve"> PAGEREF _Toc167821372 \h </w:instrText>
      </w:r>
      <w:r>
        <w:fldChar w:fldCharType="separate"/>
      </w:r>
      <w:r>
        <w:t>245</w:t>
      </w:r>
      <w:r>
        <w:fldChar w:fldCharType="end"/>
      </w:r>
    </w:p>
    <w:p w14:paraId="168A379C" w14:textId="242BCE3A" w:rsidR="00071398" w:rsidRDefault="00071398">
      <w:pPr>
        <w:pStyle w:val="TOC4"/>
        <w:rPr>
          <w:rFonts w:asciiTheme="minorHAnsi" w:eastAsiaTheme="minorEastAsia" w:hAnsiTheme="minorHAnsi" w:cstheme="minorBidi"/>
          <w:kern w:val="2"/>
          <w:sz w:val="24"/>
          <w:szCs w:val="24"/>
          <w:lang w:eastAsia="en-GB"/>
          <w14:ligatures w14:val="standardContextual"/>
        </w:rPr>
      </w:pPr>
      <w:r>
        <w:t>7.5.1.3</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_Toc167821373 \h </w:instrText>
      </w:r>
      <w:r>
        <w:fldChar w:fldCharType="separate"/>
      </w:r>
      <w:r>
        <w:t>246</w:t>
      </w:r>
      <w:r>
        <w:fldChar w:fldCharType="end"/>
      </w:r>
    </w:p>
    <w:p w14:paraId="4F841F68" w14:textId="0BD8484B" w:rsidR="00071398" w:rsidRDefault="00071398">
      <w:pPr>
        <w:pStyle w:val="TOC3"/>
        <w:rPr>
          <w:rFonts w:asciiTheme="minorHAnsi" w:eastAsiaTheme="minorEastAsia" w:hAnsiTheme="minorHAnsi" w:cstheme="minorBidi"/>
          <w:kern w:val="2"/>
          <w:sz w:val="24"/>
          <w:szCs w:val="24"/>
          <w:lang w:eastAsia="en-GB"/>
          <w14:ligatures w14:val="standardContextual"/>
        </w:rPr>
      </w:pPr>
      <w:r>
        <w:t>7.5.2</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_Toc167821374 \h </w:instrText>
      </w:r>
      <w:r>
        <w:fldChar w:fldCharType="separate"/>
      </w:r>
      <w:r>
        <w:t>246</w:t>
      </w:r>
      <w:r>
        <w:fldChar w:fldCharType="end"/>
      </w:r>
    </w:p>
    <w:p w14:paraId="1AB5BA6A" w14:textId="1642E384" w:rsidR="00071398" w:rsidRDefault="00071398">
      <w:pPr>
        <w:pStyle w:val="TOC4"/>
        <w:rPr>
          <w:rFonts w:asciiTheme="minorHAnsi" w:eastAsiaTheme="minorEastAsia" w:hAnsiTheme="minorHAnsi" w:cstheme="minorBidi"/>
          <w:kern w:val="2"/>
          <w:sz w:val="24"/>
          <w:szCs w:val="24"/>
          <w:lang w:eastAsia="en-GB"/>
          <w14:ligatures w14:val="standardContextual"/>
        </w:rPr>
      </w:pPr>
      <w:r>
        <w:t>7.5.2.1</w:t>
      </w:r>
      <w:r>
        <w:rPr>
          <w:rFonts w:asciiTheme="minorHAnsi" w:eastAsiaTheme="minorEastAsia" w:hAnsiTheme="minorHAnsi" w:cstheme="minorBidi"/>
          <w:kern w:val="2"/>
          <w:sz w:val="24"/>
          <w:szCs w:val="24"/>
          <w:lang w:eastAsia="en-GB"/>
          <w14:ligatures w14:val="standardContextual"/>
        </w:rPr>
        <w:tab/>
      </w:r>
      <w:r>
        <w:t>PTC registration</w:t>
      </w:r>
      <w:r>
        <w:tab/>
      </w:r>
      <w:r>
        <w:fldChar w:fldCharType="begin" w:fldLock="1"/>
      </w:r>
      <w:r>
        <w:instrText xml:space="preserve"> PAGEREF _Toc167821375 \h </w:instrText>
      </w:r>
      <w:r>
        <w:fldChar w:fldCharType="separate"/>
      </w:r>
      <w:r>
        <w:t>246</w:t>
      </w:r>
      <w:r>
        <w:fldChar w:fldCharType="end"/>
      </w:r>
    </w:p>
    <w:p w14:paraId="48BD41FC" w14:textId="7EF32810" w:rsidR="00071398" w:rsidRDefault="00071398">
      <w:pPr>
        <w:pStyle w:val="TOC4"/>
        <w:rPr>
          <w:rFonts w:asciiTheme="minorHAnsi" w:eastAsiaTheme="minorEastAsia" w:hAnsiTheme="minorHAnsi" w:cstheme="minorBidi"/>
          <w:kern w:val="2"/>
          <w:sz w:val="24"/>
          <w:szCs w:val="24"/>
          <w:lang w:eastAsia="en-GB"/>
          <w14:ligatures w14:val="standardContextual"/>
        </w:rPr>
      </w:pPr>
      <w:r>
        <w:t>7.5.2.2</w:t>
      </w:r>
      <w:r>
        <w:rPr>
          <w:rFonts w:asciiTheme="minorHAnsi" w:eastAsiaTheme="minorEastAsia" w:hAnsiTheme="minorHAnsi" w:cstheme="minorBidi"/>
          <w:kern w:val="2"/>
          <w:sz w:val="24"/>
          <w:szCs w:val="24"/>
          <w:lang w:eastAsia="en-GB"/>
          <w14:ligatures w14:val="standardContextual"/>
        </w:rPr>
        <w:tab/>
      </w:r>
      <w:r>
        <w:t>PTC session initiation</w:t>
      </w:r>
      <w:r>
        <w:tab/>
      </w:r>
      <w:r>
        <w:fldChar w:fldCharType="begin" w:fldLock="1"/>
      </w:r>
      <w:r>
        <w:instrText xml:space="preserve"> PAGEREF _Toc167821376 \h </w:instrText>
      </w:r>
      <w:r>
        <w:fldChar w:fldCharType="separate"/>
      </w:r>
      <w:r>
        <w:t>246</w:t>
      </w:r>
      <w:r>
        <w:fldChar w:fldCharType="end"/>
      </w:r>
    </w:p>
    <w:p w14:paraId="1F993358" w14:textId="1E6E1425" w:rsidR="00071398" w:rsidRDefault="00071398">
      <w:pPr>
        <w:pStyle w:val="TOC4"/>
        <w:rPr>
          <w:rFonts w:asciiTheme="minorHAnsi" w:eastAsiaTheme="minorEastAsia" w:hAnsiTheme="minorHAnsi" w:cstheme="minorBidi"/>
          <w:kern w:val="2"/>
          <w:sz w:val="24"/>
          <w:szCs w:val="24"/>
          <w:lang w:eastAsia="en-GB"/>
          <w14:ligatures w14:val="standardContextual"/>
        </w:rPr>
      </w:pPr>
      <w:r>
        <w:t>7.5.2.3</w:t>
      </w:r>
      <w:r>
        <w:rPr>
          <w:rFonts w:asciiTheme="minorHAnsi" w:eastAsiaTheme="minorEastAsia" w:hAnsiTheme="minorHAnsi" w:cstheme="minorBidi"/>
          <w:kern w:val="2"/>
          <w:sz w:val="24"/>
          <w:szCs w:val="24"/>
          <w:lang w:eastAsia="en-GB"/>
          <w14:ligatures w14:val="standardContextual"/>
        </w:rPr>
        <w:tab/>
      </w:r>
      <w:r>
        <w:t>PTC session abandon attempt</w:t>
      </w:r>
      <w:r>
        <w:tab/>
      </w:r>
      <w:r>
        <w:fldChar w:fldCharType="begin" w:fldLock="1"/>
      </w:r>
      <w:r>
        <w:instrText xml:space="preserve"> PAGEREF _Toc167821377 \h </w:instrText>
      </w:r>
      <w:r>
        <w:fldChar w:fldCharType="separate"/>
      </w:r>
      <w:r>
        <w:t>247</w:t>
      </w:r>
      <w:r>
        <w:fldChar w:fldCharType="end"/>
      </w:r>
    </w:p>
    <w:p w14:paraId="535385CB" w14:textId="4AA18BD6" w:rsidR="00071398" w:rsidRDefault="00071398">
      <w:pPr>
        <w:pStyle w:val="TOC4"/>
        <w:rPr>
          <w:rFonts w:asciiTheme="minorHAnsi" w:eastAsiaTheme="minorEastAsia" w:hAnsiTheme="minorHAnsi" w:cstheme="minorBidi"/>
          <w:kern w:val="2"/>
          <w:sz w:val="24"/>
          <w:szCs w:val="24"/>
          <w:lang w:eastAsia="en-GB"/>
          <w14:ligatures w14:val="standardContextual"/>
        </w:rPr>
      </w:pPr>
      <w:r>
        <w:t>7.5.2.4</w:t>
      </w:r>
      <w:r>
        <w:rPr>
          <w:rFonts w:asciiTheme="minorHAnsi" w:eastAsiaTheme="minorEastAsia" w:hAnsiTheme="minorHAnsi" w:cstheme="minorBidi"/>
          <w:kern w:val="2"/>
          <w:sz w:val="24"/>
          <w:szCs w:val="24"/>
          <w:lang w:eastAsia="en-GB"/>
          <w14:ligatures w14:val="standardContextual"/>
        </w:rPr>
        <w:tab/>
      </w:r>
      <w:r>
        <w:t>PTC session start</w:t>
      </w:r>
      <w:r>
        <w:tab/>
      </w:r>
      <w:r>
        <w:fldChar w:fldCharType="begin" w:fldLock="1"/>
      </w:r>
      <w:r>
        <w:instrText xml:space="preserve"> PAGEREF _Toc167821378 \h </w:instrText>
      </w:r>
      <w:r>
        <w:fldChar w:fldCharType="separate"/>
      </w:r>
      <w:r>
        <w:t>247</w:t>
      </w:r>
      <w:r>
        <w:fldChar w:fldCharType="end"/>
      </w:r>
    </w:p>
    <w:p w14:paraId="464099E2" w14:textId="53789B19" w:rsidR="00071398" w:rsidRDefault="00071398">
      <w:pPr>
        <w:pStyle w:val="TOC4"/>
        <w:rPr>
          <w:rFonts w:asciiTheme="minorHAnsi" w:eastAsiaTheme="minorEastAsia" w:hAnsiTheme="minorHAnsi" w:cstheme="minorBidi"/>
          <w:kern w:val="2"/>
          <w:sz w:val="24"/>
          <w:szCs w:val="24"/>
          <w:lang w:eastAsia="en-GB"/>
          <w14:ligatures w14:val="standardContextual"/>
        </w:rPr>
      </w:pPr>
      <w:r>
        <w:t>7.5.2.5</w:t>
      </w:r>
      <w:r>
        <w:rPr>
          <w:rFonts w:asciiTheme="minorHAnsi" w:eastAsiaTheme="minorEastAsia" w:hAnsiTheme="minorHAnsi" w:cstheme="minorBidi"/>
          <w:kern w:val="2"/>
          <w:sz w:val="24"/>
          <w:szCs w:val="24"/>
          <w:lang w:eastAsia="en-GB"/>
          <w14:ligatures w14:val="standardContextual"/>
        </w:rPr>
        <w:tab/>
      </w:r>
      <w:r>
        <w:t>PTC session end</w:t>
      </w:r>
      <w:r>
        <w:tab/>
      </w:r>
      <w:r>
        <w:fldChar w:fldCharType="begin" w:fldLock="1"/>
      </w:r>
      <w:r>
        <w:instrText xml:space="preserve"> PAGEREF _Toc167821379 \h </w:instrText>
      </w:r>
      <w:r>
        <w:fldChar w:fldCharType="separate"/>
      </w:r>
      <w:r>
        <w:t>248</w:t>
      </w:r>
      <w:r>
        <w:fldChar w:fldCharType="end"/>
      </w:r>
    </w:p>
    <w:p w14:paraId="375C4479" w14:textId="4D4C9B4E" w:rsidR="00071398" w:rsidRDefault="00071398">
      <w:pPr>
        <w:pStyle w:val="TOC4"/>
        <w:rPr>
          <w:rFonts w:asciiTheme="minorHAnsi" w:eastAsiaTheme="minorEastAsia" w:hAnsiTheme="minorHAnsi" w:cstheme="minorBidi"/>
          <w:kern w:val="2"/>
          <w:sz w:val="24"/>
          <w:szCs w:val="24"/>
          <w:lang w:eastAsia="en-GB"/>
          <w14:ligatures w14:val="standardContextual"/>
        </w:rPr>
      </w:pPr>
      <w:r>
        <w:t>7.5.2.6</w:t>
      </w:r>
      <w:r>
        <w:rPr>
          <w:rFonts w:asciiTheme="minorHAnsi" w:eastAsiaTheme="minorEastAsia" w:hAnsiTheme="minorHAnsi" w:cstheme="minorBidi"/>
          <w:kern w:val="2"/>
          <w:sz w:val="24"/>
          <w:szCs w:val="24"/>
          <w:lang w:eastAsia="en-GB"/>
          <w14:ligatures w14:val="standardContextual"/>
        </w:rPr>
        <w:tab/>
      </w:r>
      <w:r>
        <w:t>PTC start of interception</w:t>
      </w:r>
      <w:r>
        <w:tab/>
      </w:r>
      <w:r>
        <w:fldChar w:fldCharType="begin" w:fldLock="1"/>
      </w:r>
      <w:r>
        <w:instrText xml:space="preserve"> PAGEREF _Toc167821380 \h </w:instrText>
      </w:r>
      <w:r>
        <w:fldChar w:fldCharType="separate"/>
      </w:r>
      <w:r>
        <w:t>249</w:t>
      </w:r>
      <w:r>
        <w:fldChar w:fldCharType="end"/>
      </w:r>
    </w:p>
    <w:p w14:paraId="69BBB9D6" w14:textId="340A3FC7" w:rsidR="00071398" w:rsidRDefault="00071398">
      <w:pPr>
        <w:pStyle w:val="TOC4"/>
        <w:rPr>
          <w:rFonts w:asciiTheme="minorHAnsi" w:eastAsiaTheme="minorEastAsia" w:hAnsiTheme="minorHAnsi" w:cstheme="minorBidi"/>
          <w:kern w:val="2"/>
          <w:sz w:val="24"/>
          <w:szCs w:val="24"/>
          <w:lang w:eastAsia="en-GB"/>
          <w14:ligatures w14:val="standardContextual"/>
        </w:rPr>
      </w:pPr>
      <w:r>
        <w:t>7.5.2.7</w:t>
      </w:r>
      <w:r>
        <w:rPr>
          <w:rFonts w:asciiTheme="minorHAnsi" w:eastAsiaTheme="minorEastAsia" w:hAnsiTheme="minorHAnsi" w:cstheme="minorBidi"/>
          <w:kern w:val="2"/>
          <w:sz w:val="24"/>
          <w:szCs w:val="24"/>
          <w:lang w:eastAsia="en-GB"/>
          <w14:ligatures w14:val="standardContextual"/>
        </w:rPr>
        <w:tab/>
      </w:r>
      <w:r>
        <w:t>PTC pre-established session</w:t>
      </w:r>
      <w:r>
        <w:tab/>
      </w:r>
      <w:r>
        <w:fldChar w:fldCharType="begin" w:fldLock="1"/>
      </w:r>
      <w:r>
        <w:instrText xml:space="preserve"> PAGEREF _Toc167821381 \h </w:instrText>
      </w:r>
      <w:r>
        <w:fldChar w:fldCharType="separate"/>
      </w:r>
      <w:r>
        <w:t>250</w:t>
      </w:r>
      <w:r>
        <w:fldChar w:fldCharType="end"/>
      </w:r>
    </w:p>
    <w:p w14:paraId="61D52573" w14:textId="5E9A1B31" w:rsidR="00071398" w:rsidRDefault="00071398">
      <w:pPr>
        <w:pStyle w:val="TOC4"/>
        <w:rPr>
          <w:rFonts w:asciiTheme="minorHAnsi" w:eastAsiaTheme="minorEastAsia" w:hAnsiTheme="minorHAnsi" w:cstheme="minorBidi"/>
          <w:kern w:val="2"/>
          <w:sz w:val="24"/>
          <w:szCs w:val="24"/>
          <w:lang w:eastAsia="en-GB"/>
          <w14:ligatures w14:val="standardContextual"/>
        </w:rPr>
      </w:pPr>
      <w:r>
        <w:t>7.5.2.8</w:t>
      </w:r>
      <w:r>
        <w:rPr>
          <w:rFonts w:asciiTheme="minorHAnsi" w:eastAsiaTheme="minorEastAsia" w:hAnsiTheme="minorHAnsi" w:cstheme="minorBidi"/>
          <w:kern w:val="2"/>
          <w:sz w:val="24"/>
          <w:szCs w:val="24"/>
          <w:lang w:eastAsia="en-GB"/>
          <w14:ligatures w14:val="standardContextual"/>
        </w:rPr>
        <w:tab/>
      </w:r>
      <w:r>
        <w:t>PTC instant personal alert</w:t>
      </w:r>
      <w:r>
        <w:tab/>
      </w:r>
      <w:r>
        <w:fldChar w:fldCharType="begin" w:fldLock="1"/>
      </w:r>
      <w:r>
        <w:instrText xml:space="preserve"> PAGEREF _Toc167821382 \h </w:instrText>
      </w:r>
      <w:r>
        <w:fldChar w:fldCharType="separate"/>
      </w:r>
      <w:r>
        <w:t>251</w:t>
      </w:r>
      <w:r>
        <w:fldChar w:fldCharType="end"/>
      </w:r>
    </w:p>
    <w:p w14:paraId="490A9D65" w14:textId="54FC29BA" w:rsidR="00071398" w:rsidRDefault="00071398">
      <w:pPr>
        <w:pStyle w:val="TOC4"/>
        <w:rPr>
          <w:rFonts w:asciiTheme="minorHAnsi" w:eastAsiaTheme="minorEastAsia" w:hAnsiTheme="minorHAnsi" w:cstheme="minorBidi"/>
          <w:kern w:val="2"/>
          <w:sz w:val="24"/>
          <w:szCs w:val="24"/>
          <w:lang w:eastAsia="en-GB"/>
          <w14:ligatures w14:val="standardContextual"/>
        </w:rPr>
      </w:pPr>
      <w:r>
        <w:t>7.5.2.9</w:t>
      </w:r>
      <w:r>
        <w:rPr>
          <w:rFonts w:asciiTheme="minorHAnsi" w:eastAsiaTheme="minorEastAsia" w:hAnsiTheme="minorHAnsi" w:cstheme="minorBidi"/>
          <w:kern w:val="2"/>
          <w:sz w:val="24"/>
          <w:szCs w:val="24"/>
          <w:lang w:eastAsia="en-GB"/>
          <w14:ligatures w14:val="standardContextual"/>
        </w:rPr>
        <w:tab/>
      </w:r>
      <w:r>
        <w:t>PTC party join</w:t>
      </w:r>
      <w:r>
        <w:tab/>
      </w:r>
      <w:r>
        <w:fldChar w:fldCharType="begin" w:fldLock="1"/>
      </w:r>
      <w:r>
        <w:instrText xml:space="preserve"> PAGEREF _Toc167821383 \h </w:instrText>
      </w:r>
      <w:r>
        <w:fldChar w:fldCharType="separate"/>
      </w:r>
      <w:r>
        <w:t>251</w:t>
      </w:r>
      <w:r>
        <w:fldChar w:fldCharType="end"/>
      </w:r>
    </w:p>
    <w:p w14:paraId="374505C2" w14:textId="25A2EDA9" w:rsidR="00071398" w:rsidRDefault="00071398">
      <w:pPr>
        <w:pStyle w:val="TOC4"/>
        <w:rPr>
          <w:rFonts w:asciiTheme="minorHAnsi" w:eastAsiaTheme="minorEastAsia" w:hAnsiTheme="minorHAnsi" w:cstheme="minorBidi"/>
          <w:kern w:val="2"/>
          <w:sz w:val="24"/>
          <w:szCs w:val="24"/>
          <w:lang w:eastAsia="en-GB"/>
          <w14:ligatures w14:val="standardContextual"/>
        </w:rPr>
      </w:pPr>
      <w:r>
        <w:t>7.5.2.10</w:t>
      </w:r>
      <w:r>
        <w:rPr>
          <w:rFonts w:asciiTheme="minorHAnsi" w:eastAsiaTheme="minorEastAsia" w:hAnsiTheme="minorHAnsi" w:cstheme="minorBidi"/>
          <w:kern w:val="2"/>
          <w:sz w:val="24"/>
          <w:szCs w:val="24"/>
          <w:lang w:eastAsia="en-GB"/>
          <w14:ligatures w14:val="standardContextual"/>
        </w:rPr>
        <w:tab/>
      </w:r>
      <w:r>
        <w:t>PTC party drop</w:t>
      </w:r>
      <w:r>
        <w:tab/>
      </w:r>
      <w:r>
        <w:fldChar w:fldCharType="begin" w:fldLock="1"/>
      </w:r>
      <w:r>
        <w:instrText xml:space="preserve"> PAGEREF _Toc167821384 \h </w:instrText>
      </w:r>
      <w:r>
        <w:fldChar w:fldCharType="separate"/>
      </w:r>
      <w:r>
        <w:t>252</w:t>
      </w:r>
      <w:r>
        <w:fldChar w:fldCharType="end"/>
      </w:r>
    </w:p>
    <w:p w14:paraId="6DFAA3B0" w14:textId="3432B3B1" w:rsidR="00071398" w:rsidRDefault="00071398">
      <w:pPr>
        <w:pStyle w:val="TOC4"/>
        <w:rPr>
          <w:rFonts w:asciiTheme="minorHAnsi" w:eastAsiaTheme="minorEastAsia" w:hAnsiTheme="minorHAnsi" w:cstheme="minorBidi"/>
          <w:kern w:val="2"/>
          <w:sz w:val="24"/>
          <w:szCs w:val="24"/>
          <w:lang w:eastAsia="en-GB"/>
          <w14:ligatures w14:val="standardContextual"/>
        </w:rPr>
      </w:pPr>
      <w:r>
        <w:t>7.5.2.11</w:t>
      </w:r>
      <w:r>
        <w:rPr>
          <w:rFonts w:asciiTheme="minorHAnsi" w:eastAsiaTheme="minorEastAsia" w:hAnsiTheme="minorHAnsi" w:cstheme="minorBidi"/>
          <w:kern w:val="2"/>
          <w:sz w:val="24"/>
          <w:szCs w:val="24"/>
          <w:lang w:eastAsia="en-GB"/>
          <w14:ligatures w14:val="standardContextual"/>
        </w:rPr>
        <w:tab/>
      </w:r>
      <w:r>
        <w:t>PTC party hold</w:t>
      </w:r>
      <w:r>
        <w:tab/>
      </w:r>
      <w:r>
        <w:fldChar w:fldCharType="begin" w:fldLock="1"/>
      </w:r>
      <w:r>
        <w:instrText xml:space="preserve"> PAGEREF _Toc167821385 \h </w:instrText>
      </w:r>
      <w:r>
        <w:fldChar w:fldCharType="separate"/>
      </w:r>
      <w:r>
        <w:t>252</w:t>
      </w:r>
      <w:r>
        <w:fldChar w:fldCharType="end"/>
      </w:r>
    </w:p>
    <w:p w14:paraId="43668A54" w14:textId="273D428F" w:rsidR="00071398" w:rsidRDefault="00071398">
      <w:pPr>
        <w:pStyle w:val="TOC4"/>
        <w:rPr>
          <w:rFonts w:asciiTheme="minorHAnsi" w:eastAsiaTheme="minorEastAsia" w:hAnsiTheme="minorHAnsi" w:cstheme="minorBidi"/>
          <w:kern w:val="2"/>
          <w:sz w:val="24"/>
          <w:szCs w:val="24"/>
          <w:lang w:eastAsia="en-GB"/>
          <w14:ligatures w14:val="standardContextual"/>
        </w:rPr>
      </w:pPr>
      <w:r>
        <w:t>7.5.2.12</w:t>
      </w:r>
      <w:r>
        <w:rPr>
          <w:rFonts w:asciiTheme="minorHAnsi" w:eastAsiaTheme="minorEastAsia" w:hAnsiTheme="minorHAnsi" w:cstheme="minorBidi"/>
          <w:kern w:val="2"/>
          <w:sz w:val="24"/>
          <w:szCs w:val="24"/>
          <w:lang w:eastAsia="en-GB"/>
          <w14:ligatures w14:val="standardContextual"/>
        </w:rPr>
        <w:tab/>
      </w:r>
      <w:r>
        <w:t>PTC media modification</w:t>
      </w:r>
      <w:r>
        <w:tab/>
      </w:r>
      <w:r>
        <w:fldChar w:fldCharType="begin" w:fldLock="1"/>
      </w:r>
      <w:r>
        <w:instrText xml:space="preserve"> PAGEREF _Toc167821386 \h </w:instrText>
      </w:r>
      <w:r>
        <w:fldChar w:fldCharType="separate"/>
      </w:r>
      <w:r>
        <w:t>253</w:t>
      </w:r>
      <w:r>
        <w:fldChar w:fldCharType="end"/>
      </w:r>
    </w:p>
    <w:p w14:paraId="4FD587DD" w14:textId="6A83C1AF" w:rsidR="00071398" w:rsidRDefault="00071398">
      <w:pPr>
        <w:pStyle w:val="TOC4"/>
        <w:rPr>
          <w:rFonts w:asciiTheme="minorHAnsi" w:eastAsiaTheme="minorEastAsia" w:hAnsiTheme="minorHAnsi" w:cstheme="minorBidi"/>
          <w:kern w:val="2"/>
          <w:sz w:val="24"/>
          <w:szCs w:val="24"/>
          <w:lang w:eastAsia="en-GB"/>
          <w14:ligatures w14:val="standardContextual"/>
        </w:rPr>
      </w:pPr>
      <w:r>
        <w:t>7.5.2.13</w:t>
      </w:r>
      <w:r>
        <w:rPr>
          <w:rFonts w:asciiTheme="minorHAnsi" w:eastAsiaTheme="minorEastAsia" w:hAnsiTheme="minorHAnsi" w:cstheme="minorBidi"/>
          <w:kern w:val="2"/>
          <w:sz w:val="24"/>
          <w:szCs w:val="24"/>
          <w:lang w:eastAsia="en-GB"/>
          <w14:ligatures w14:val="standardContextual"/>
        </w:rPr>
        <w:tab/>
      </w:r>
      <w:r>
        <w:t>PTC group advertisement</w:t>
      </w:r>
      <w:r>
        <w:tab/>
      </w:r>
      <w:r>
        <w:fldChar w:fldCharType="begin" w:fldLock="1"/>
      </w:r>
      <w:r>
        <w:instrText xml:space="preserve"> PAGEREF _Toc167821387 \h </w:instrText>
      </w:r>
      <w:r>
        <w:fldChar w:fldCharType="separate"/>
      </w:r>
      <w:r>
        <w:t>253</w:t>
      </w:r>
      <w:r>
        <w:fldChar w:fldCharType="end"/>
      </w:r>
    </w:p>
    <w:p w14:paraId="4DCA10D6" w14:textId="3E21840A" w:rsidR="00071398" w:rsidRDefault="00071398">
      <w:pPr>
        <w:pStyle w:val="TOC4"/>
        <w:rPr>
          <w:rFonts w:asciiTheme="minorHAnsi" w:eastAsiaTheme="minorEastAsia" w:hAnsiTheme="minorHAnsi" w:cstheme="minorBidi"/>
          <w:kern w:val="2"/>
          <w:sz w:val="24"/>
          <w:szCs w:val="24"/>
          <w:lang w:eastAsia="en-GB"/>
          <w14:ligatures w14:val="standardContextual"/>
        </w:rPr>
      </w:pPr>
      <w:r>
        <w:t>7.5.2.14</w:t>
      </w:r>
      <w:r>
        <w:rPr>
          <w:rFonts w:asciiTheme="minorHAnsi" w:eastAsiaTheme="minorEastAsia" w:hAnsiTheme="minorHAnsi" w:cstheme="minorBidi"/>
          <w:kern w:val="2"/>
          <w:sz w:val="24"/>
          <w:szCs w:val="24"/>
          <w:lang w:eastAsia="en-GB"/>
          <w14:ligatures w14:val="standardContextual"/>
        </w:rPr>
        <w:tab/>
      </w:r>
      <w:r>
        <w:t>PTC floor control</w:t>
      </w:r>
      <w:r>
        <w:tab/>
      </w:r>
      <w:r>
        <w:fldChar w:fldCharType="begin" w:fldLock="1"/>
      </w:r>
      <w:r>
        <w:instrText xml:space="preserve"> PAGEREF _Toc167821388 \h </w:instrText>
      </w:r>
      <w:r>
        <w:fldChar w:fldCharType="separate"/>
      </w:r>
      <w:r>
        <w:t>254</w:t>
      </w:r>
      <w:r>
        <w:fldChar w:fldCharType="end"/>
      </w:r>
    </w:p>
    <w:p w14:paraId="5BF4BCA1" w14:textId="007FF270" w:rsidR="00071398" w:rsidRDefault="00071398">
      <w:pPr>
        <w:pStyle w:val="TOC4"/>
        <w:rPr>
          <w:rFonts w:asciiTheme="minorHAnsi" w:eastAsiaTheme="minorEastAsia" w:hAnsiTheme="minorHAnsi" w:cstheme="minorBidi"/>
          <w:kern w:val="2"/>
          <w:sz w:val="24"/>
          <w:szCs w:val="24"/>
          <w:lang w:eastAsia="en-GB"/>
          <w14:ligatures w14:val="standardContextual"/>
        </w:rPr>
      </w:pPr>
      <w:r>
        <w:t>7.5.2.15</w:t>
      </w:r>
      <w:r>
        <w:rPr>
          <w:rFonts w:asciiTheme="minorHAnsi" w:eastAsiaTheme="minorEastAsia" w:hAnsiTheme="minorHAnsi" w:cstheme="minorBidi"/>
          <w:kern w:val="2"/>
          <w:sz w:val="24"/>
          <w:szCs w:val="24"/>
          <w:lang w:eastAsia="en-GB"/>
          <w14:ligatures w14:val="standardContextual"/>
        </w:rPr>
        <w:tab/>
      </w:r>
      <w:r>
        <w:t>PTC target presence</w:t>
      </w:r>
      <w:r>
        <w:tab/>
      </w:r>
      <w:r>
        <w:fldChar w:fldCharType="begin" w:fldLock="1"/>
      </w:r>
      <w:r>
        <w:instrText xml:space="preserve"> PAGEREF _Toc167821389 \h </w:instrText>
      </w:r>
      <w:r>
        <w:fldChar w:fldCharType="separate"/>
      </w:r>
      <w:r>
        <w:t>255</w:t>
      </w:r>
      <w:r>
        <w:fldChar w:fldCharType="end"/>
      </w:r>
    </w:p>
    <w:p w14:paraId="56F552FD" w14:textId="32047314" w:rsidR="00071398" w:rsidRDefault="00071398">
      <w:pPr>
        <w:pStyle w:val="TOC4"/>
        <w:rPr>
          <w:rFonts w:asciiTheme="minorHAnsi" w:eastAsiaTheme="minorEastAsia" w:hAnsiTheme="minorHAnsi" w:cstheme="minorBidi"/>
          <w:kern w:val="2"/>
          <w:sz w:val="24"/>
          <w:szCs w:val="24"/>
          <w:lang w:eastAsia="en-GB"/>
          <w14:ligatures w14:val="standardContextual"/>
        </w:rPr>
      </w:pPr>
      <w:r>
        <w:t>7.5.2.16</w:t>
      </w:r>
      <w:r>
        <w:rPr>
          <w:rFonts w:asciiTheme="minorHAnsi" w:eastAsiaTheme="minorEastAsia" w:hAnsiTheme="minorHAnsi" w:cstheme="minorBidi"/>
          <w:kern w:val="2"/>
          <w:sz w:val="24"/>
          <w:szCs w:val="24"/>
          <w:lang w:eastAsia="en-GB"/>
          <w14:ligatures w14:val="standardContextual"/>
        </w:rPr>
        <w:tab/>
      </w:r>
      <w:r>
        <w:t>PTC participant presence</w:t>
      </w:r>
      <w:r>
        <w:tab/>
      </w:r>
      <w:r>
        <w:fldChar w:fldCharType="begin" w:fldLock="1"/>
      </w:r>
      <w:r>
        <w:instrText xml:space="preserve"> PAGEREF _Toc167821390 \h </w:instrText>
      </w:r>
      <w:r>
        <w:fldChar w:fldCharType="separate"/>
      </w:r>
      <w:r>
        <w:t>256</w:t>
      </w:r>
      <w:r>
        <w:fldChar w:fldCharType="end"/>
      </w:r>
    </w:p>
    <w:p w14:paraId="1C7DA055" w14:textId="4CC0C2A1" w:rsidR="00071398" w:rsidRDefault="00071398">
      <w:pPr>
        <w:pStyle w:val="TOC4"/>
        <w:rPr>
          <w:rFonts w:asciiTheme="minorHAnsi" w:eastAsiaTheme="minorEastAsia" w:hAnsiTheme="minorHAnsi" w:cstheme="minorBidi"/>
          <w:kern w:val="2"/>
          <w:sz w:val="24"/>
          <w:szCs w:val="24"/>
          <w:lang w:eastAsia="en-GB"/>
          <w14:ligatures w14:val="standardContextual"/>
        </w:rPr>
      </w:pPr>
      <w:r>
        <w:t>7.5.2.17</w:t>
      </w:r>
      <w:r>
        <w:rPr>
          <w:rFonts w:asciiTheme="minorHAnsi" w:eastAsiaTheme="minorEastAsia" w:hAnsiTheme="minorHAnsi" w:cstheme="minorBidi"/>
          <w:kern w:val="2"/>
          <w:sz w:val="24"/>
          <w:szCs w:val="24"/>
          <w:lang w:eastAsia="en-GB"/>
          <w14:ligatures w14:val="standardContextual"/>
        </w:rPr>
        <w:tab/>
      </w:r>
      <w:r>
        <w:t>PTC list management</w:t>
      </w:r>
      <w:r>
        <w:tab/>
      </w:r>
      <w:r>
        <w:fldChar w:fldCharType="begin" w:fldLock="1"/>
      </w:r>
      <w:r>
        <w:instrText xml:space="preserve"> PAGEREF _Toc167821391 \h </w:instrText>
      </w:r>
      <w:r>
        <w:fldChar w:fldCharType="separate"/>
      </w:r>
      <w:r>
        <w:t>256</w:t>
      </w:r>
      <w:r>
        <w:fldChar w:fldCharType="end"/>
      </w:r>
    </w:p>
    <w:p w14:paraId="1A7CB05A" w14:textId="0A0BE108" w:rsidR="00071398" w:rsidRDefault="00071398">
      <w:pPr>
        <w:pStyle w:val="TOC4"/>
        <w:rPr>
          <w:rFonts w:asciiTheme="minorHAnsi" w:eastAsiaTheme="minorEastAsia" w:hAnsiTheme="minorHAnsi" w:cstheme="minorBidi"/>
          <w:kern w:val="2"/>
          <w:sz w:val="24"/>
          <w:szCs w:val="24"/>
          <w:lang w:eastAsia="en-GB"/>
          <w14:ligatures w14:val="standardContextual"/>
        </w:rPr>
      </w:pPr>
      <w:r>
        <w:t>7.5.2.18</w:t>
      </w:r>
      <w:r>
        <w:rPr>
          <w:rFonts w:asciiTheme="minorHAnsi" w:eastAsiaTheme="minorEastAsia" w:hAnsiTheme="minorHAnsi" w:cstheme="minorBidi"/>
          <w:kern w:val="2"/>
          <w:sz w:val="24"/>
          <w:szCs w:val="24"/>
          <w:lang w:eastAsia="en-GB"/>
          <w14:ligatures w14:val="standardContextual"/>
        </w:rPr>
        <w:tab/>
      </w:r>
      <w:r>
        <w:t>PTC access policy</w:t>
      </w:r>
      <w:r>
        <w:tab/>
      </w:r>
      <w:r>
        <w:fldChar w:fldCharType="begin" w:fldLock="1"/>
      </w:r>
      <w:r>
        <w:instrText xml:space="preserve"> PAGEREF _Toc167821392 \h </w:instrText>
      </w:r>
      <w:r>
        <w:fldChar w:fldCharType="separate"/>
      </w:r>
      <w:r>
        <w:t>257</w:t>
      </w:r>
      <w:r>
        <w:fldChar w:fldCharType="end"/>
      </w:r>
    </w:p>
    <w:p w14:paraId="3C862D82" w14:textId="5002BCC9" w:rsidR="00071398" w:rsidRDefault="00071398">
      <w:pPr>
        <w:pStyle w:val="TOC3"/>
        <w:rPr>
          <w:rFonts w:asciiTheme="minorHAnsi" w:eastAsiaTheme="minorEastAsia" w:hAnsiTheme="minorHAnsi" w:cstheme="minorBidi"/>
          <w:kern w:val="2"/>
          <w:sz w:val="24"/>
          <w:szCs w:val="24"/>
          <w:lang w:eastAsia="en-GB"/>
          <w14:ligatures w14:val="standardContextual"/>
        </w:rPr>
      </w:pPr>
      <w:r>
        <w:t>7.5.3</w:t>
      </w:r>
      <w:r>
        <w:rPr>
          <w:rFonts w:asciiTheme="minorHAnsi" w:eastAsiaTheme="minorEastAsia" w:hAnsiTheme="minorHAnsi" w:cstheme="minorBidi"/>
          <w:kern w:val="2"/>
          <w:sz w:val="24"/>
          <w:szCs w:val="24"/>
          <w:lang w:eastAsia="en-GB"/>
          <w14:ligatures w14:val="standardContextual"/>
        </w:rPr>
        <w:tab/>
      </w:r>
      <w:r>
        <w:t>IRI and CC Generation</w:t>
      </w:r>
      <w:r>
        <w:tab/>
      </w:r>
      <w:r>
        <w:fldChar w:fldCharType="begin" w:fldLock="1"/>
      </w:r>
      <w:r>
        <w:instrText xml:space="preserve"> PAGEREF _Toc167821393 \h </w:instrText>
      </w:r>
      <w:r>
        <w:fldChar w:fldCharType="separate"/>
      </w:r>
      <w:r>
        <w:t>258</w:t>
      </w:r>
      <w:r>
        <w:fldChar w:fldCharType="end"/>
      </w:r>
    </w:p>
    <w:p w14:paraId="028CB2A4" w14:textId="06CE7A6B" w:rsidR="00071398" w:rsidRDefault="00071398">
      <w:pPr>
        <w:pStyle w:val="TOC4"/>
        <w:rPr>
          <w:rFonts w:asciiTheme="minorHAnsi" w:eastAsiaTheme="minorEastAsia" w:hAnsiTheme="minorHAnsi" w:cstheme="minorBidi"/>
          <w:kern w:val="2"/>
          <w:sz w:val="24"/>
          <w:szCs w:val="24"/>
          <w:lang w:eastAsia="en-GB"/>
          <w14:ligatures w14:val="standardContextual"/>
        </w:rPr>
      </w:pPr>
      <w:r>
        <w:t>7.5.3.1</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_Toc167821394 \h </w:instrText>
      </w:r>
      <w:r>
        <w:fldChar w:fldCharType="separate"/>
      </w:r>
      <w:r>
        <w:t>258</w:t>
      </w:r>
      <w:r>
        <w:fldChar w:fldCharType="end"/>
      </w:r>
    </w:p>
    <w:p w14:paraId="6AADEBF5" w14:textId="4C1A0CB2" w:rsidR="00071398" w:rsidRDefault="00071398">
      <w:pPr>
        <w:pStyle w:val="TOC4"/>
        <w:rPr>
          <w:rFonts w:asciiTheme="minorHAnsi" w:eastAsiaTheme="minorEastAsia" w:hAnsiTheme="minorHAnsi" w:cstheme="minorBidi"/>
          <w:kern w:val="2"/>
          <w:sz w:val="24"/>
          <w:szCs w:val="24"/>
          <w:lang w:eastAsia="en-GB"/>
          <w14:ligatures w14:val="standardContextual"/>
        </w:rPr>
      </w:pPr>
      <w:r>
        <w:t>7.5.3.2</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_Toc167821395 \h </w:instrText>
      </w:r>
      <w:r>
        <w:fldChar w:fldCharType="separate"/>
      </w:r>
      <w:r>
        <w:t>259</w:t>
      </w:r>
      <w:r>
        <w:fldChar w:fldCharType="end"/>
      </w:r>
    </w:p>
    <w:p w14:paraId="2D42008E" w14:textId="1C605ECE" w:rsidR="00071398" w:rsidRDefault="00071398">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Identifier Association Reporting</w:t>
      </w:r>
      <w:r>
        <w:tab/>
      </w:r>
      <w:r>
        <w:fldChar w:fldCharType="begin" w:fldLock="1"/>
      </w:r>
      <w:r>
        <w:instrText xml:space="preserve"> PAGEREF _Toc167821396 \h </w:instrText>
      </w:r>
      <w:r>
        <w:fldChar w:fldCharType="separate"/>
      </w:r>
      <w:r>
        <w:t>259</w:t>
      </w:r>
      <w:r>
        <w:fldChar w:fldCharType="end"/>
      </w:r>
    </w:p>
    <w:p w14:paraId="581C1D4E" w14:textId="7DD6EADB" w:rsidR="00071398" w:rsidRDefault="00071398">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_Toc167821397 \h </w:instrText>
      </w:r>
      <w:r>
        <w:fldChar w:fldCharType="separate"/>
      </w:r>
      <w:r>
        <w:t>259</w:t>
      </w:r>
      <w:r>
        <w:fldChar w:fldCharType="end"/>
      </w:r>
    </w:p>
    <w:p w14:paraId="499D0B62" w14:textId="221B3E74" w:rsidR="00071398" w:rsidRDefault="00071398">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ICF</w:t>
      </w:r>
      <w:r>
        <w:tab/>
      </w:r>
      <w:r>
        <w:fldChar w:fldCharType="begin" w:fldLock="1"/>
      </w:r>
      <w:r>
        <w:instrText xml:space="preserve"> PAGEREF _Toc167821398 \h </w:instrText>
      </w:r>
      <w:r>
        <w:fldChar w:fldCharType="separate"/>
      </w:r>
      <w:r>
        <w:t>259</w:t>
      </w:r>
      <w:r>
        <w:fldChar w:fldCharType="end"/>
      </w:r>
    </w:p>
    <w:p w14:paraId="28CA8479" w14:textId="049CE697" w:rsidR="00071398" w:rsidRDefault="00071398">
      <w:pPr>
        <w:pStyle w:val="TOC4"/>
        <w:rPr>
          <w:rFonts w:asciiTheme="minorHAnsi" w:eastAsiaTheme="minorEastAsia" w:hAnsiTheme="minorHAnsi" w:cstheme="minorBidi"/>
          <w:kern w:val="2"/>
          <w:sz w:val="24"/>
          <w:szCs w:val="24"/>
          <w:lang w:eastAsia="en-GB"/>
          <w14:ligatures w14:val="standardContextual"/>
        </w:rPr>
      </w:pPr>
      <w:r>
        <w:t>7.6.2.1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_Toc167821399 \h </w:instrText>
      </w:r>
      <w:r>
        <w:fldChar w:fldCharType="separate"/>
      </w:r>
      <w:r>
        <w:t>259</w:t>
      </w:r>
      <w:r>
        <w:fldChar w:fldCharType="end"/>
      </w:r>
    </w:p>
    <w:p w14:paraId="7C48CF93" w14:textId="5A1D7CD7" w:rsidR="00071398" w:rsidRDefault="00071398">
      <w:pPr>
        <w:pStyle w:val="TOC4"/>
        <w:rPr>
          <w:rFonts w:asciiTheme="minorHAnsi" w:eastAsiaTheme="minorEastAsia" w:hAnsiTheme="minorHAnsi" w:cstheme="minorBidi"/>
          <w:kern w:val="2"/>
          <w:sz w:val="24"/>
          <w:szCs w:val="24"/>
          <w:lang w:eastAsia="en-GB"/>
          <w14:ligatures w14:val="standardContextual"/>
        </w:rPr>
      </w:pPr>
      <w:r>
        <w:t>7.6.2.2</w:t>
      </w:r>
      <w:r>
        <w:rPr>
          <w:rFonts w:asciiTheme="minorHAnsi" w:eastAsiaTheme="minorEastAsia" w:hAnsiTheme="minorHAnsi" w:cstheme="minorBidi"/>
          <w:kern w:val="2"/>
          <w:sz w:val="24"/>
          <w:szCs w:val="24"/>
          <w:lang w:eastAsia="en-GB"/>
          <w14:ligatures w14:val="standardContextual"/>
        </w:rPr>
        <w:tab/>
      </w:r>
      <w:r>
        <w:t>ICF receipt of records over LI_XER</w:t>
      </w:r>
      <w:r>
        <w:tab/>
      </w:r>
      <w:r>
        <w:fldChar w:fldCharType="begin" w:fldLock="1"/>
      </w:r>
      <w:r>
        <w:instrText xml:space="preserve"> PAGEREF _Toc167821400 \h </w:instrText>
      </w:r>
      <w:r>
        <w:fldChar w:fldCharType="separate"/>
      </w:r>
      <w:r>
        <w:t>259</w:t>
      </w:r>
      <w:r>
        <w:fldChar w:fldCharType="end"/>
      </w:r>
    </w:p>
    <w:p w14:paraId="10502E65" w14:textId="70119000" w:rsidR="00071398" w:rsidRDefault="00071398">
      <w:pPr>
        <w:pStyle w:val="TOC4"/>
        <w:rPr>
          <w:rFonts w:asciiTheme="minorHAnsi" w:eastAsiaTheme="minorEastAsia" w:hAnsiTheme="minorHAnsi" w:cstheme="minorBidi"/>
          <w:kern w:val="2"/>
          <w:sz w:val="24"/>
          <w:szCs w:val="24"/>
          <w:lang w:eastAsia="en-GB"/>
          <w14:ligatures w14:val="standardContextual"/>
        </w:rPr>
      </w:pPr>
      <w:r>
        <w:t>7.6.2.3</w:t>
      </w:r>
      <w:r>
        <w:rPr>
          <w:rFonts w:asciiTheme="minorHAnsi" w:eastAsiaTheme="minorEastAsia" w:hAnsiTheme="minorHAnsi" w:cstheme="minorBidi"/>
          <w:kern w:val="2"/>
          <w:sz w:val="24"/>
          <w:szCs w:val="24"/>
          <w:lang w:eastAsia="en-GB"/>
          <w14:ligatures w14:val="standardContextual"/>
        </w:rPr>
        <w:tab/>
      </w:r>
      <w:r>
        <w:t>ICF Query and Response over LI_XQR</w:t>
      </w:r>
      <w:r>
        <w:tab/>
      </w:r>
      <w:r>
        <w:fldChar w:fldCharType="begin" w:fldLock="1"/>
      </w:r>
      <w:r>
        <w:instrText xml:space="preserve"> PAGEREF _Toc167821401 \h </w:instrText>
      </w:r>
      <w:r>
        <w:fldChar w:fldCharType="separate"/>
      </w:r>
      <w:r>
        <w:t>259</w:t>
      </w:r>
      <w:r>
        <w:fldChar w:fldCharType="end"/>
      </w:r>
    </w:p>
    <w:p w14:paraId="6F10930F" w14:textId="1B01C35C" w:rsidR="00071398" w:rsidRDefault="00071398">
      <w:pPr>
        <w:pStyle w:val="TOC4"/>
        <w:rPr>
          <w:rFonts w:asciiTheme="minorHAnsi" w:eastAsiaTheme="minorEastAsia" w:hAnsiTheme="minorHAnsi" w:cstheme="minorBidi"/>
          <w:kern w:val="2"/>
          <w:sz w:val="24"/>
          <w:szCs w:val="24"/>
          <w:lang w:eastAsia="en-GB"/>
          <w14:ligatures w14:val="standardContextual"/>
        </w:rPr>
      </w:pPr>
      <w:r>
        <w:t>7.6.2.4</w:t>
      </w:r>
      <w:r>
        <w:rPr>
          <w:rFonts w:asciiTheme="minorHAnsi" w:eastAsiaTheme="minorEastAsia" w:hAnsiTheme="minorHAnsi" w:cstheme="minorBidi"/>
          <w:kern w:val="2"/>
          <w:sz w:val="24"/>
          <w:szCs w:val="24"/>
          <w:lang w:eastAsia="en-GB"/>
          <w14:ligatures w14:val="standardContextual"/>
        </w:rPr>
        <w:tab/>
      </w:r>
      <w:r>
        <w:t>ICF Identifier Association Event Handling</w:t>
      </w:r>
      <w:r>
        <w:tab/>
      </w:r>
      <w:r>
        <w:fldChar w:fldCharType="begin" w:fldLock="1"/>
      </w:r>
      <w:r>
        <w:instrText xml:space="preserve"> PAGEREF _Toc167821402 \h </w:instrText>
      </w:r>
      <w:r>
        <w:fldChar w:fldCharType="separate"/>
      </w:r>
      <w:r>
        <w:t>259</w:t>
      </w:r>
      <w:r>
        <w:fldChar w:fldCharType="end"/>
      </w:r>
    </w:p>
    <w:p w14:paraId="69E69365" w14:textId="1CA8D525" w:rsidR="00071398" w:rsidRDefault="00071398">
      <w:pPr>
        <w:pStyle w:val="TOC3"/>
        <w:rPr>
          <w:rFonts w:asciiTheme="minorHAnsi" w:eastAsiaTheme="minorEastAsia" w:hAnsiTheme="minorHAnsi" w:cstheme="minorBidi"/>
          <w:kern w:val="2"/>
          <w:sz w:val="24"/>
          <w:szCs w:val="24"/>
          <w:lang w:eastAsia="en-GB"/>
          <w14:ligatures w14:val="standardContextual"/>
        </w:rPr>
      </w:pPr>
      <w:r>
        <w:t>7.6.3</w:t>
      </w:r>
      <w:r>
        <w:rPr>
          <w:rFonts w:asciiTheme="minorHAnsi" w:eastAsiaTheme="minorEastAsia" w:hAnsiTheme="minorHAnsi" w:cstheme="minorBidi"/>
          <w:kern w:val="2"/>
          <w:sz w:val="24"/>
          <w:szCs w:val="24"/>
          <w:lang w:eastAsia="en-GB"/>
          <w14:ligatures w14:val="standardContextual"/>
        </w:rPr>
        <w:tab/>
      </w:r>
      <w:r>
        <w:t>IQF</w:t>
      </w:r>
      <w:r>
        <w:tab/>
      </w:r>
      <w:r>
        <w:fldChar w:fldCharType="begin" w:fldLock="1"/>
      </w:r>
      <w:r>
        <w:instrText xml:space="preserve"> PAGEREF _Toc167821403 \h </w:instrText>
      </w:r>
      <w:r>
        <w:fldChar w:fldCharType="separate"/>
      </w:r>
      <w:r>
        <w:t>260</w:t>
      </w:r>
      <w:r>
        <w:fldChar w:fldCharType="end"/>
      </w:r>
    </w:p>
    <w:p w14:paraId="4DB167BA" w14:textId="6C90F3B6" w:rsidR="00071398" w:rsidRDefault="00071398">
      <w:pPr>
        <w:pStyle w:val="TOC4"/>
        <w:rPr>
          <w:rFonts w:asciiTheme="minorHAnsi" w:eastAsiaTheme="minorEastAsia" w:hAnsiTheme="minorHAnsi" w:cstheme="minorBidi"/>
          <w:kern w:val="2"/>
          <w:sz w:val="24"/>
          <w:szCs w:val="24"/>
          <w:lang w:eastAsia="en-GB"/>
          <w14:ligatures w14:val="standardContextual"/>
        </w:rPr>
      </w:pPr>
      <w:r>
        <w:t>7.6.3.1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_Toc167821404 \h </w:instrText>
      </w:r>
      <w:r>
        <w:fldChar w:fldCharType="separate"/>
      </w:r>
      <w:r>
        <w:t>260</w:t>
      </w:r>
      <w:r>
        <w:fldChar w:fldCharType="end"/>
      </w:r>
    </w:p>
    <w:p w14:paraId="29E522D6" w14:textId="32E588C6" w:rsidR="00071398" w:rsidRDefault="00071398">
      <w:pPr>
        <w:pStyle w:val="TOC4"/>
        <w:rPr>
          <w:rFonts w:asciiTheme="minorHAnsi" w:eastAsiaTheme="minorEastAsia" w:hAnsiTheme="minorHAnsi" w:cstheme="minorBidi"/>
          <w:kern w:val="2"/>
          <w:sz w:val="24"/>
          <w:szCs w:val="24"/>
          <w:lang w:eastAsia="en-GB"/>
          <w14:ligatures w14:val="standardContextual"/>
        </w:rPr>
      </w:pPr>
      <w:r>
        <w:t>7.6.3.2</w:t>
      </w:r>
      <w:r>
        <w:rPr>
          <w:rFonts w:asciiTheme="minorHAnsi" w:eastAsiaTheme="minorEastAsia" w:hAnsiTheme="minorHAnsi" w:cstheme="minorBidi"/>
          <w:kern w:val="2"/>
          <w:sz w:val="24"/>
          <w:szCs w:val="24"/>
          <w:lang w:eastAsia="en-GB"/>
          <w14:ligatures w14:val="standardContextual"/>
        </w:rPr>
        <w:tab/>
      </w:r>
      <w:r>
        <w:t>IQF Query and Response over LI_HIQR</w:t>
      </w:r>
      <w:r>
        <w:tab/>
      </w:r>
      <w:r>
        <w:fldChar w:fldCharType="begin" w:fldLock="1"/>
      </w:r>
      <w:r>
        <w:instrText xml:space="preserve"> PAGEREF _Toc167821405 \h </w:instrText>
      </w:r>
      <w:r>
        <w:fldChar w:fldCharType="separate"/>
      </w:r>
      <w:r>
        <w:t>261</w:t>
      </w:r>
      <w:r>
        <w:fldChar w:fldCharType="end"/>
      </w:r>
    </w:p>
    <w:p w14:paraId="56764488" w14:textId="52263B38" w:rsidR="00071398" w:rsidRDefault="00071398">
      <w:pPr>
        <w:pStyle w:val="TOC4"/>
        <w:rPr>
          <w:rFonts w:asciiTheme="minorHAnsi" w:eastAsiaTheme="minorEastAsia" w:hAnsiTheme="minorHAnsi" w:cstheme="minorBidi"/>
          <w:kern w:val="2"/>
          <w:sz w:val="24"/>
          <w:szCs w:val="24"/>
          <w:lang w:eastAsia="en-GB"/>
          <w14:ligatures w14:val="standardContextual"/>
        </w:rPr>
      </w:pPr>
      <w:r>
        <w:t>7.6.3.3</w:t>
      </w:r>
      <w:r>
        <w:rPr>
          <w:rFonts w:asciiTheme="minorHAnsi" w:eastAsiaTheme="minorEastAsia" w:hAnsiTheme="minorHAnsi" w:cstheme="minorBidi"/>
          <w:kern w:val="2"/>
          <w:sz w:val="24"/>
          <w:szCs w:val="24"/>
          <w:lang w:eastAsia="en-GB"/>
          <w14:ligatures w14:val="standardContextual"/>
        </w:rPr>
        <w:tab/>
      </w:r>
      <w:r>
        <w:t>IQF Query and Response over LI_XQR</w:t>
      </w:r>
      <w:r>
        <w:tab/>
      </w:r>
      <w:r>
        <w:fldChar w:fldCharType="begin" w:fldLock="1"/>
      </w:r>
      <w:r>
        <w:instrText xml:space="preserve"> PAGEREF _Toc167821406 \h </w:instrText>
      </w:r>
      <w:r>
        <w:fldChar w:fldCharType="separate"/>
      </w:r>
      <w:r>
        <w:t>261</w:t>
      </w:r>
      <w:r>
        <w:fldChar w:fldCharType="end"/>
      </w:r>
    </w:p>
    <w:p w14:paraId="122FF89D" w14:textId="6B5BE2D9" w:rsidR="00071398" w:rsidRDefault="00071398">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LI at NEF</w:t>
      </w:r>
      <w:r>
        <w:tab/>
      </w:r>
      <w:r>
        <w:fldChar w:fldCharType="begin" w:fldLock="1"/>
      </w:r>
      <w:r>
        <w:instrText xml:space="preserve"> PAGEREF _Toc167821407 \h </w:instrText>
      </w:r>
      <w:r>
        <w:fldChar w:fldCharType="separate"/>
      </w:r>
      <w:r>
        <w:t>261</w:t>
      </w:r>
      <w:r>
        <w:fldChar w:fldCharType="end"/>
      </w:r>
    </w:p>
    <w:p w14:paraId="55616564" w14:textId="4898ABA8" w:rsidR="00071398" w:rsidRDefault="00071398">
      <w:pPr>
        <w:pStyle w:val="TOC3"/>
        <w:rPr>
          <w:rFonts w:asciiTheme="minorHAnsi" w:eastAsiaTheme="minorEastAsia" w:hAnsiTheme="minorHAnsi" w:cstheme="minorBidi"/>
          <w:kern w:val="2"/>
          <w:sz w:val="24"/>
          <w:szCs w:val="24"/>
          <w:lang w:eastAsia="en-GB"/>
          <w14:ligatures w14:val="standardContextual"/>
        </w:rPr>
      </w:pPr>
      <w:r>
        <w:t>7.7.1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_Toc167821408 \h </w:instrText>
      </w:r>
      <w:r>
        <w:fldChar w:fldCharType="separate"/>
      </w:r>
      <w:r>
        <w:t>261</w:t>
      </w:r>
      <w:r>
        <w:fldChar w:fldCharType="end"/>
      </w:r>
    </w:p>
    <w:p w14:paraId="147B9CAD" w14:textId="486DC6A9" w:rsidR="00071398" w:rsidRDefault="00071398">
      <w:pPr>
        <w:pStyle w:val="TOC4"/>
        <w:rPr>
          <w:rFonts w:asciiTheme="minorHAnsi" w:eastAsiaTheme="minorEastAsia" w:hAnsiTheme="minorHAnsi" w:cstheme="minorBidi"/>
          <w:kern w:val="2"/>
          <w:sz w:val="24"/>
          <w:szCs w:val="24"/>
          <w:lang w:eastAsia="en-GB"/>
          <w14:ligatures w14:val="standardContextual"/>
        </w:rPr>
      </w:pPr>
      <w:r>
        <w:t>7.7.1.1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_Toc167821409 \h </w:instrText>
      </w:r>
      <w:r>
        <w:fldChar w:fldCharType="separate"/>
      </w:r>
      <w:r>
        <w:t>261</w:t>
      </w:r>
      <w:r>
        <w:fldChar w:fldCharType="end"/>
      </w:r>
    </w:p>
    <w:p w14:paraId="6536492D" w14:textId="695B3D45" w:rsidR="00071398" w:rsidRDefault="00071398">
      <w:pPr>
        <w:pStyle w:val="TOC4"/>
        <w:rPr>
          <w:rFonts w:asciiTheme="minorHAnsi" w:eastAsiaTheme="minorEastAsia" w:hAnsiTheme="minorHAnsi" w:cstheme="minorBidi"/>
          <w:kern w:val="2"/>
          <w:sz w:val="24"/>
          <w:szCs w:val="24"/>
          <w:lang w:eastAsia="en-GB"/>
          <w14:ligatures w14:val="standardContextual"/>
        </w:rPr>
      </w:pPr>
      <w:r>
        <w:t>7.7.1.2</w:t>
      </w:r>
      <w:r>
        <w:rPr>
          <w:rFonts w:asciiTheme="minorHAnsi" w:eastAsiaTheme="minorEastAsia" w:hAnsiTheme="minorHAnsi" w:cstheme="minorBidi"/>
          <w:kern w:val="2"/>
          <w:sz w:val="24"/>
          <w:szCs w:val="24"/>
          <w:lang w:eastAsia="en-GB"/>
          <w14:ligatures w14:val="standardContextual"/>
        </w:rPr>
        <w:tab/>
      </w:r>
      <w:r w:rsidRPr="00AC2987">
        <w:rPr>
          <w:rFonts w:cs="Arial"/>
        </w:rPr>
        <w:t>Provisioning of the IRI-POI and CC-POI in NEF</w:t>
      </w:r>
      <w:r>
        <w:tab/>
      </w:r>
      <w:r>
        <w:fldChar w:fldCharType="begin" w:fldLock="1"/>
      </w:r>
      <w:r>
        <w:instrText xml:space="preserve"> PAGEREF _Toc167821410 \h </w:instrText>
      </w:r>
      <w:r>
        <w:fldChar w:fldCharType="separate"/>
      </w:r>
      <w:r>
        <w:t>261</w:t>
      </w:r>
      <w:r>
        <w:fldChar w:fldCharType="end"/>
      </w:r>
    </w:p>
    <w:p w14:paraId="6EA22341" w14:textId="76029278" w:rsidR="00071398" w:rsidRDefault="00071398">
      <w:pPr>
        <w:pStyle w:val="TOC3"/>
        <w:rPr>
          <w:rFonts w:asciiTheme="minorHAnsi" w:eastAsiaTheme="minorEastAsia" w:hAnsiTheme="minorHAnsi" w:cstheme="minorBidi"/>
          <w:kern w:val="2"/>
          <w:sz w:val="24"/>
          <w:szCs w:val="24"/>
          <w:lang w:eastAsia="en-GB"/>
          <w14:ligatures w14:val="standardContextual"/>
        </w:rPr>
      </w:pPr>
      <w:r>
        <w:t>7.7.2</w:t>
      </w:r>
      <w:r>
        <w:rPr>
          <w:rFonts w:asciiTheme="minorHAnsi" w:eastAsiaTheme="minorEastAsia" w:hAnsiTheme="minorHAnsi" w:cstheme="minorBidi"/>
          <w:kern w:val="2"/>
          <w:sz w:val="24"/>
          <w:szCs w:val="24"/>
          <w:lang w:eastAsia="en-GB"/>
          <w14:ligatures w14:val="standardContextual"/>
        </w:rPr>
        <w:tab/>
      </w:r>
      <w:r>
        <w:t>LI for NIDD using NEF</w:t>
      </w:r>
      <w:r>
        <w:tab/>
      </w:r>
      <w:r>
        <w:fldChar w:fldCharType="begin" w:fldLock="1"/>
      </w:r>
      <w:r>
        <w:instrText xml:space="preserve"> PAGEREF _Toc167821411 \h </w:instrText>
      </w:r>
      <w:r>
        <w:fldChar w:fldCharType="separate"/>
      </w:r>
      <w:r>
        <w:t>262</w:t>
      </w:r>
      <w:r>
        <w:fldChar w:fldCharType="end"/>
      </w:r>
    </w:p>
    <w:p w14:paraId="5D2F61A2" w14:textId="1E9C8A60" w:rsidR="00071398" w:rsidRDefault="00071398">
      <w:pPr>
        <w:pStyle w:val="TOC4"/>
        <w:rPr>
          <w:rFonts w:asciiTheme="minorHAnsi" w:eastAsiaTheme="minorEastAsia" w:hAnsiTheme="minorHAnsi" w:cstheme="minorBidi"/>
          <w:kern w:val="2"/>
          <w:sz w:val="24"/>
          <w:szCs w:val="24"/>
          <w:lang w:eastAsia="en-GB"/>
          <w14:ligatures w14:val="standardContextual"/>
        </w:rPr>
      </w:pPr>
      <w:r>
        <w:t>7.7.2.1</w:t>
      </w:r>
      <w:r>
        <w:rPr>
          <w:rFonts w:asciiTheme="minorHAnsi" w:eastAsiaTheme="minorEastAsia" w:hAnsiTheme="minorHAnsi" w:cstheme="minorBidi"/>
          <w:kern w:val="2"/>
          <w:sz w:val="24"/>
          <w:szCs w:val="24"/>
          <w:lang w:eastAsia="en-GB"/>
          <w14:ligatures w14:val="standardContextual"/>
        </w:rPr>
        <w:tab/>
      </w:r>
      <w:r w:rsidRPr="00AC2987">
        <w:rPr>
          <w:rFonts w:cs="Arial"/>
        </w:rPr>
        <w:t>Generation of xIRI at IRI-POI in NEF over LI_X2</w:t>
      </w:r>
      <w:r>
        <w:tab/>
      </w:r>
      <w:r>
        <w:fldChar w:fldCharType="begin" w:fldLock="1"/>
      </w:r>
      <w:r>
        <w:instrText xml:space="preserve"> PAGEREF _Toc167821412 \h </w:instrText>
      </w:r>
      <w:r>
        <w:fldChar w:fldCharType="separate"/>
      </w:r>
      <w:r>
        <w:t>262</w:t>
      </w:r>
      <w:r>
        <w:fldChar w:fldCharType="end"/>
      </w:r>
    </w:p>
    <w:p w14:paraId="7DC168C7" w14:textId="04514701" w:rsidR="00071398" w:rsidRDefault="00071398">
      <w:pPr>
        <w:pStyle w:val="TOC5"/>
        <w:rPr>
          <w:rFonts w:asciiTheme="minorHAnsi" w:eastAsiaTheme="minorEastAsia" w:hAnsiTheme="minorHAnsi" w:cstheme="minorBidi"/>
          <w:kern w:val="2"/>
          <w:sz w:val="24"/>
          <w:szCs w:val="24"/>
          <w:lang w:eastAsia="en-GB"/>
          <w14:ligatures w14:val="standardContextual"/>
        </w:rPr>
      </w:pPr>
      <w:r>
        <w:t>7.7.2.1.1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_Toc167821413 \h </w:instrText>
      </w:r>
      <w:r>
        <w:fldChar w:fldCharType="separate"/>
      </w:r>
      <w:r>
        <w:t>262</w:t>
      </w:r>
      <w:r>
        <w:fldChar w:fldCharType="end"/>
      </w:r>
    </w:p>
    <w:p w14:paraId="7FDD8DD4" w14:textId="663CB5DA" w:rsidR="00071398" w:rsidRDefault="00071398">
      <w:pPr>
        <w:pStyle w:val="TOC5"/>
        <w:rPr>
          <w:rFonts w:asciiTheme="minorHAnsi" w:eastAsiaTheme="minorEastAsia" w:hAnsiTheme="minorHAnsi" w:cstheme="minorBidi"/>
          <w:kern w:val="2"/>
          <w:sz w:val="24"/>
          <w:szCs w:val="24"/>
          <w:lang w:eastAsia="en-GB"/>
          <w14:ligatures w14:val="standardContextual"/>
        </w:rPr>
      </w:pPr>
      <w:r>
        <w:t>7.7.2.1.2</w:t>
      </w:r>
      <w:r>
        <w:rPr>
          <w:rFonts w:asciiTheme="minorHAnsi" w:eastAsiaTheme="minorEastAsia" w:hAnsiTheme="minorHAnsi" w:cstheme="minorBidi"/>
          <w:kern w:val="2"/>
          <w:sz w:val="24"/>
          <w:szCs w:val="24"/>
          <w:lang w:eastAsia="en-GB"/>
          <w14:ligatures w14:val="standardContextual"/>
        </w:rPr>
        <w:tab/>
      </w:r>
      <w:r>
        <w:t>PDU session establishment</w:t>
      </w:r>
      <w:r>
        <w:tab/>
      </w:r>
      <w:r>
        <w:fldChar w:fldCharType="begin" w:fldLock="1"/>
      </w:r>
      <w:r>
        <w:instrText xml:space="preserve"> PAGEREF _Toc167821414 \h </w:instrText>
      </w:r>
      <w:r>
        <w:fldChar w:fldCharType="separate"/>
      </w:r>
      <w:r>
        <w:t>262</w:t>
      </w:r>
      <w:r>
        <w:fldChar w:fldCharType="end"/>
      </w:r>
    </w:p>
    <w:p w14:paraId="719701D0" w14:textId="2467DFC3" w:rsidR="00071398" w:rsidRDefault="00071398">
      <w:pPr>
        <w:pStyle w:val="TOC5"/>
        <w:rPr>
          <w:rFonts w:asciiTheme="minorHAnsi" w:eastAsiaTheme="minorEastAsia" w:hAnsiTheme="minorHAnsi" w:cstheme="minorBidi"/>
          <w:kern w:val="2"/>
          <w:sz w:val="24"/>
          <w:szCs w:val="24"/>
          <w:lang w:eastAsia="en-GB"/>
          <w14:ligatures w14:val="standardContextual"/>
        </w:rPr>
      </w:pPr>
      <w:r>
        <w:t>7.7.2.1.3</w:t>
      </w:r>
      <w:r>
        <w:rPr>
          <w:rFonts w:asciiTheme="minorHAnsi" w:eastAsiaTheme="minorEastAsia" w:hAnsiTheme="minorHAnsi" w:cstheme="minorBidi"/>
          <w:kern w:val="2"/>
          <w:sz w:val="24"/>
          <w:szCs w:val="24"/>
          <w:lang w:eastAsia="en-GB"/>
          <w14:ligatures w14:val="standardContextual"/>
        </w:rPr>
        <w:tab/>
      </w:r>
      <w:r>
        <w:t>PDU session modification</w:t>
      </w:r>
      <w:r>
        <w:tab/>
      </w:r>
      <w:r>
        <w:fldChar w:fldCharType="begin" w:fldLock="1"/>
      </w:r>
      <w:r>
        <w:instrText xml:space="preserve"> PAGEREF _Toc167821415 \h </w:instrText>
      </w:r>
      <w:r>
        <w:fldChar w:fldCharType="separate"/>
      </w:r>
      <w:r>
        <w:t>262</w:t>
      </w:r>
      <w:r>
        <w:fldChar w:fldCharType="end"/>
      </w:r>
    </w:p>
    <w:p w14:paraId="492D75E2" w14:textId="75FDCF80" w:rsidR="00071398" w:rsidRDefault="00071398">
      <w:pPr>
        <w:pStyle w:val="TOC5"/>
        <w:rPr>
          <w:rFonts w:asciiTheme="minorHAnsi" w:eastAsiaTheme="minorEastAsia" w:hAnsiTheme="minorHAnsi" w:cstheme="minorBidi"/>
          <w:kern w:val="2"/>
          <w:sz w:val="24"/>
          <w:szCs w:val="24"/>
          <w:lang w:eastAsia="en-GB"/>
          <w14:ligatures w14:val="standardContextual"/>
        </w:rPr>
      </w:pPr>
      <w:r>
        <w:t>7.7.2.1.4</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_Toc167821416 \h </w:instrText>
      </w:r>
      <w:r>
        <w:fldChar w:fldCharType="separate"/>
      </w:r>
      <w:r>
        <w:t>263</w:t>
      </w:r>
      <w:r>
        <w:fldChar w:fldCharType="end"/>
      </w:r>
    </w:p>
    <w:p w14:paraId="7010398A" w14:textId="70199518" w:rsidR="00071398" w:rsidRDefault="00071398">
      <w:pPr>
        <w:pStyle w:val="TOC5"/>
        <w:rPr>
          <w:rFonts w:asciiTheme="minorHAnsi" w:eastAsiaTheme="minorEastAsia" w:hAnsiTheme="minorHAnsi" w:cstheme="minorBidi"/>
          <w:kern w:val="2"/>
          <w:sz w:val="24"/>
          <w:szCs w:val="24"/>
          <w:lang w:eastAsia="en-GB"/>
          <w14:ligatures w14:val="standardContextual"/>
        </w:rPr>
      </w:pPr>
      <w:r>
        <w:t>7.7.2.1.5</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_Toc167821417 \h </w:instrText>
      </w:r>
      <w:r>
        <w:fldChar w:fldCharType="separate"/>
      </w:r>
      <w:r>
        <w:t>263</w:t>
      </w:r>
      <w:r>
        <w:fldChar w:fldCharType="end"/>
      </w:r>
    </w:p>
    <w:p w14:paraId="397C4630" w14:textId="0F561C28" w:rsidR="00071398" w:rsidRDefault="00071398">
      <w:pPr>
        <w:pStyle w:val="TOC5"/>
        <w:rPr>
          <w:rFonts w:asciiTheme="minorHAnsi" w:eastAsiaTheme="minorEastAsia" w:hAnsiTheme="minorHAnsi" w:cstheme="minorBidi"/>
          <w:kern w:val="2"/>
          <w:sz w:val="24"/>
          <w:szCs w:val="24"/>
          <w:lang w:eastAsia="en-GB"/>
          <w14:ligatures w14:val="standardContextual"/>
        </w:rPr>
      </w:pPr>
      <w:r>
        <w:t>7.7.2.1.6</w:t>
      </w:r>
      <w:r>
        <w:rPr>
          <w:rFonts w:asciiTheme="minorHAnsi" w:eastAsiaTheme="minorEastAsia" w:hAnsiTheme="minorHAnsi" w:cstheme="minorBidi"/>
          <w:kern w:val="2"/>
          <w:sz w:val="24"/>
          <w:szCs w:val="24"/>
          <w:lang w:eastAsia="en-GB"/>
          <w14:ligatures w14:val="standardContextual"/>
        </w:rPr>
        <w:tab/>
      </w:r>
      <w:r w:rsidRPr="00AC2987">
        <w:rPr>
          <w:rFonts w:cs="Arial"/>
        </w:rPr>
        <w:t>Start of interception with established PDU session</w:t>
      </w:r>
      <w:r>
        <w:tab/>
      </w:r>
      <w:r>
        <w:fldChar w:fldCharType="begin" w:fldLock="1"/>
      </w:r>
      <w:r>
        <w:instrText xml:space="preserve"> PAGEREF _Toc167821418 \h </w:instrText>
      </w:r>
      <w:r>
        <w:fldChar w:fldCharType="separate"/>
      </w:r>
      <w:r>
        <w:t>264</w:t>
      </w:r>
      <w:r>
        <w:fldChar w:fldCharType="end"/>
      </w:r>
    </w:p>
    <w:p w14:paraId="6F9D7E5E" w14:textId="29F9CAF8" w:rsidR="00071398" w:rsidRDefault="00071398">
      <w:pPr>
        <w:pStyle w:val="TOC4"/>
        <w:rPr>
          <w:rFonts w:asciiTheme="minorHAnsi" w:eastAsiaTheme="minorEastAsia" w:hAnsiTheme="minorHAnsi" w:cstheme="minorBidi"/>
          <w:kern w:val="2"/>
          <w:sz w:val="24"/>
          <w:szCs w:val="24"/>
          <w:lang w:eastAsia="en-GB"/>
          <w14:ligatures w14:val="standardContextual"/>
        </w:rPr>
      </w:pPr>
      <w:r>
        <w:t>7.7.2.2</w:t>
      </w:r>
      <w:r>
        <w:rPr>
          <w:rFonts w:asciiTheme="minorHAnsi" w:eastAsiaTheme="minorEastAsia" w:hAnsiTheme="minorHAnsi" w:cstheme="minorBidi"/>
          <w:kern w:val="2"/>
          <w:sz w:val="24"/>
          <w:szCs w:val="24"/>
          <w:lang w:eastAsia="en-GB"/>
          <w14:ligatures w14:val="standardContextual"/>
        </w:rPr>
        <w:tab/>
      </w:r>
      <w:r w:rsidRPr="00AC2987">
        <w:rPr>
          <w:rFonts w:cs="Arial"/>
        </w:rPr>
        <w:t>Generation of xCC at CC-POI in NEF over LI_X3</w:t>
      </w:r>
      <w:r>
        <w:tab/>
      </w:r>
      <w:r>
        <w:fldChar w:fldCharType="begin" w:fldLock="1"/>
      </w:r>
      <w:r>
        <w:instrText xml:space="preserve"> PAGEREF _Toc167821419 \h </w:instrText>
      </w:r>
      <w:r>
        <w:fldChar w:fldCharType="separate"/>
      </w:r>
      <w:r>
        <w:t>264</w:t>
      </w:r>
      <w:r>
        <w:fldChar w:fldCharType="end"/>
      </w:r>
    </w:p>
    <w:p w14:paraId="0805E1AD" w14:textId="60872114" w:rsidR="00071398" w:rsidRDefault="00071398">
      <w:pPr>
        <w:pStyle w:val="TOC4"/>
        <w:rPr>
          <w:rFonts w:asciiTheme="minorHAnsi" w:eastAsiaTheme="minorEastAsia" w:hAnsiTheme="minorHAnsi" w:cstheme="minorBidi"/>
          <w:kern w:val="2"/>
          <w:sz w:val="24"/>
          <w:szCs w:val="24"/>
          <w:lang w:eastAsia="en-GB"/>
          <w14:ligatures w14:val="standardContextual"/>
        </w:rPr>
      </w:pPr>
      <w:r>
        <w:t>7.7.2.3</w:t>
      </w:r>
      <w:r>
        <w:rPr>
          <w:rFonts w:asciiTheme="minorHAnsi" w:eastAsiaTheme="minorEastAsia" w:hAnsiTheme="minorHAnsi" w:cstheme="minorBidi"/>
          <w:kern w:val="2"/>
          <w:sz w:val="24"/>
          <w:szCs w:val="24"/>
          <w:lang w:eastAsia="en-GB"/>
          <w14:ligatures w14:val="standardContextual"/>
        </w:rPr>
        <w:tab/>
      </w:r>
      <w:r w:rsidRPr="00AC2987">
        <w:rPr>
          <w:rFonts w:cs="Arial"/>
        </w:rPr>
        <w:t>Generation of IRI over LI_HI2</w:t>
      </w:r>
      <w:r>
        <w:tab/>
      </w:r>
      <w:r>
        <w:fldChar w:fldCharType="begin" w:fldLock="1"/>
      </w:r>
      <w:r>
        <w:instrText xml:space="preserve"> PAGEREF _Toc167821420 \h </w:instrText>
      </w:r>
      <w:r>
        <w:fldChar w:fldCharType="separate"/>
      </w:r>
      <w:r>
        <w:t>265</w:t>
      </w:r>
      <w:r>
        <w:fldChar w:fldCharType="end"/>
      </w:r>
    </w:p>
    <w:p w14:paraId="64AF5155" w14:textId="4694662C" w:rsidR="00071398" w:rsidRDefault="00071398">
      <w:pPr>
        <w:pStyle w:val="TOC4"/>
        <w:rPr>
          <w:rFonts w:asciiTheme="minorHAnsi" w:eastAsiaTheme="minorEastAsia" w:hAnsiTheme="minorHAnsi" w:cstheme="minorBidi"/>
          <w:kern w:val="2"/>
          <w:sz w:val="24"/>
          <w:szCs w:val="24"/>
          <w:lang w:eastAsia="en-GB"/>
          <w14:ligatures w14:val="standardContextual"/>
        </w:rPr>
      </w:pPr>
      <w:r>
        <w:t>7.7.2.4</w:t>
      </w:r>
      <w:r>
        <w:rPr>
          <w:rFonts w:asciiTheme="minorHAnsi" w:eastAsiaTheme="minorEastAsia" w:hAnsiTheme="minorHAnsi" w:cstheme="minorBidi"/>
          <w:kern w:val="2"/>
          <w:sz w:val="24"/>
          <w:szCs w:val="24"/>
          <w:lang w:eastAsia="en-GB"/>
          <w14:ligatures w14:val="standardContextual"/>
        </w:rPr>
        <w:tab/>
      </w:r>
      <w:r w:rsidRPr="00AC2987">
        <w:rPr>
          <w:rFonts w:cs="Arial"/>
        </w:rPr>
        <w:t>Generation of CC over LI_HI3</w:t>
      </w:r>
      <w:r>
        <w:tab/>
      </w:r>
      <w:r>
        <w:fldChar w:fldCharType="begin" w:fldLock="1"/>
      </w:r>
      <w:r>
        <w:instrText xml:space="preserve"> PAGEREF _Toc167821421 \h </w:instrText>
      </w:r>
      <w:r>
        <w:fldChar w:fldCharType="separate"/>
      </w:r>
      <w:r>
        <w:t>265</w:t>
      </w:r>
      <w:r>
        <w:fldChar w:fldCharType="end"/>
      </w:r>
    </w:p>
    <w:p w14:paraId="34D01F84" w14:textId="243D40DA" w:rsidR="00071398" w:rsidRDefault="00071398">
      <w:pPr>
        <w:pStyle w:val="TOC3"/>
        <w:rPr>
          <w:rFonts w:asciiTheme="minorHAnsi" w:eastAsiaTheme="minorEastAsia" w:hAnsiTheme="minorHAnsi" w:cstheme="minorBidi"/>
          <w:kern w:val="2"/>
          <w:sz w:val="24"/>
          <w:szCs w:val="24"/>
          <w:lang w:eastAsia="en-GB"/>
          <w14:ligatures w14:val="standardContextual"/>
        </w:rPr>
      </w:pPr>
      <w:r>
        <w:lastRenderedPageBreak/>
        <w:t>7.7.3</w:t>
      </w:r>
      <w:r>
        <w:rPr>
          <w:rFonts w:asciiTheme="minorHAnsi" w:eastAsiaTheme="minorEastAsia" w:hAnsiTheme="minorHAnsi" w:cstheme="minorBidi"/>
          <w:kern w:val="2"/>
          <w:sz w:val="24"/>
          <w:szCs w:val="24"/>
          <w:lang w:eastAsia="en-GB"/>
          <w14:ligatures w14:val="standardContextual"/>
        </w:rPr>
        <w:tab/>
      </w:r>
      <w:r>
        <w:t>LI for device triggering</w:t>
      </w:r>
      <w:r>
        <w:tab/>
      </w:r>
      <w:r>
        <w:fldChar w:fldCharType="begin" w:fldLock="1"/>
      </w:r>
      <w:r>
        <w:instrText xml:space="preserve"> PAGEREF _Toc167821422 \h </w:instrText>
      </w:r>
      <w:r>
        <w:fldChar w:fldCharType="separate"/>
      </w:r>
      <w:r>
        <w:t>265</w:t>
      </w:r>
      <w:r>
        <w:fldChar w:fldCharType="end"/>
      </w:r>
    </w:p>
    <w:p w14:paraId="2F55EB89" w14:textId="1D5F6275" w:rsidR="00071398" w:rsidRDefault="00071398">
      <w:pPr>
        <w:pStyle w:val="TOC4"/>
        <w:rPr>
          <w:rFonts w:asciiTheme="minorHAnsi" w:eastAsiaTheme="minorEastAsia" w:hAnsiTheme="minorHAnsi" w:cstheme="minorBidi"/>
          <w:kern w:val="2"/>
          <w:sz w:val="24"/>
          <w:szCs w:val="24"/>
          <w:lang w:eastAsia="en-GB"/>
          <w14:ligatures w14:val="standardContextual"/>
        </w:rPr>
      </w:pPr>
      <w:r>
        <w:t>7.7.3.1</w:t>
      </w:r>
      <w:r>
        <w:rPr>
          <w:rFonts w:asciiTheme="minorHAnsi" w:eastAsiaTheme="minorEastAsia" w:hAnsiTheme="minorHAnsi" w:cstheme="minorBidi"/>
          <w:kern w:val="2"/>
          <w:sz w:val="24"/>
          <w:szCs w:val="24"/>
          <w:lang w:eastAsia="en-GB"/>
          <w14:ligatures w14:val="standardContextual"/>
        </w:rPr>
        <w:tab/>
      </w:r>
      <w:r w:rsidRPr="00AC2987">
        <w:rPr>
          <w:rFonts w:cs="Arial"/>
        </w:rPr>
        <w:t>Generation of xIRI LI_X2 at IRI-POI in NEF over LI_X2</w:t>
      </w:r>
      <w:r>
        <w:tab/>
      </w:r>
      <w:r>
        <w:fldChar w:fldCharType="begin" w:fldLock="1"/>
      </w:r>
      <w:r>
        <w:instrText xml:space="preserve"> PAGEREF _Toc167821423 \h </w:instrText>
      </w:r>
      <w:r>
        <w:fldChar w:fldCharType="separate"/>
      </w:r>
      <w:r>
        <w:t>265</w:t>
      </w:r>
      <w:r>
        <w:fldChar w:fldCharType="end"/>
      </w:r>
    </w:p>
    <w:p w14:paraId="0E39C5C8" w14:textId="361BF77D" w:rsidR="00071398" w:rsidRDefault="00071398">
      <w:pPr>
        <w:pStyle w:val="TOC5"/>
        <w:rPr>
          <w:rFonts w:asciiTheme="minorHAnsi" w:eastAsiaTheme="minorEastAsia" w:hAnsiTheme="minorHAnsi" w:cstheme="minorBidi"/>
          <w:kern w:val="2"/>
          <w:sz w:val="24"/>
          <w:szCs w:val="24"/>
          <w:lang w:eastAsia="en-GB"/>
          <w14:ligatures w14:val="standardContextual"/>
        </w:rPr>
      </w:pPr>
      <w:r>
        <w:t>7.7.3.1.1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_Toc167821424 \h </w:instrText>
      </w:r>
      <w:r>
        <w:fldChar w:fldCharType="separate"/>
      </w:r>
      <w:r>
        <w:t>265</w:t>
      </w:r>
      <w:r>
        <w:fldChar w:fldCharType="end"/>
      </w:r>
    </w:p>
    <w:p w14:paraId="5965496B" w14:textId="649BA1BC" w:rsidR="00071398" w:rsidRDefault="00071398">
      <w:pPr>
        <w:pStyle w:val="TOC5"/>
        <w:rPr>
          <w:rFonts w:asciiTheme="minorHAnsi" w:eastAsiaTheme="minorEastAsia" w:hAnsiTheme="minorHAnsi" w:cstheme="minorBidi"/>
          <w:kern w:val="2"/>
          <w:sz w:val="24"/>
          <w:szCs w:val="24"/>
          <w:lang w:eastAsia="en-GB"/>
          <w14:ligatures w14:val="standardContextual"/>
        </w:rPr>
      </w:pPr>
      <w:r>
        <w:t>7.7.3.1.2</w:t>
      </w:r>
      <w:r>
        <w:rPr>
          <w:rFonts w:asciiTheme="minorHAnsi" w:eastAsiaTheme="minorEastAsia" w:hAnsiTheme="minorHAnsi" w:cstheme="minorBidi"/>
          <w:kern w:val="2"/>
          <w:sz w:val="24"/>
          <w:szCs w:val="24"/>
          <w:lang w:eastAsia="en-GB"/>
          <w14:ligatures w14:val="standardContextual"/>
        </w:rPr>
        <w:tab/>
      </w:r>
      <w:r>
        <w:t>Device trigger</w:t>
      </w:r>
      <w:r>
        <w:tab/>
      </w:r>
      <w:r>
        <w:fldChar w:fldCharType="begin" w:fldLock="1"/>
      </w:r>
      <w:r>
        <w:instrText xml:space="preserve"> PAGEREF _Toc167821425 \h </w:instrText>
      </w:r>
      <w:r>
        <w:fldChar w:fldCharType="separate"/>
      </w:r>
      <w:r>
        <w:t>265</w:t>
      </w:r>
      <w:r>
        <w:fldChar w:fldCharType="end"/>
      </w:r>
    </w:p>
    <w:p w14:paraId="1DBE7DD1" w14:textId="75815A5A" w:rsidR="00071398" w:rsidRDefault="00071398">
      <w:pPr>
        <w:pStyle w:val="TOC5"/>
        <w:rPr>
          <w:rFonts w:asciiTheme="minorHAnsi" w:eastAsiaTheme="minorEastAsia" w:hAnsiTheme="minorHAnsi" w:cstheme="minorBidi"/>
          <w:kern w:val="2"/>
          <w:sz w:val="24"/>
          <w:szCs w:val="24"/>
          <w:lang w:eastAsia="en-GB"/>
          <w14:ligatures w14:val="standardContextual"/>
        </w:rPr>
      </w:pPr>
      <w:r>
        <w:t>7.7.3.1.3</w:t>
      </w:r>
      <w:r>
        <w:rPr>
          <w:rFonts w:asciiTheme="minorHAnsi" w:eastAsiaTheme="minorEastAsia" w:hAnsiTheme="minorHAnsi" w:cstheme="minorBidi"/>
          <w:kern w:val="2"/>
          <w:sz w:val="24"/>
          <w:szCs w:val="24"/>
          <w:lang w:eastAsia="en-GB"/>
          <w14:ligatures w14:val="standardContextual"/>
        </w:rPr>
        <w:tab/>
      </w:r>
      <w:r>
        <w:t>Device trigger replace</w:t>
      </w:r>
      <w:r>
        <w:tab/>
      </w:r>
      <w:r>
        <w:fldChar w:fldCharType="begin" w:fldLock="1"/>
      </w:r>
      <w:r>
        <w:instrText xml:space="preserve"> PAGEREF _Toc167821426 \h </w:instrText>
      </w:r>
      <w:r>
        <w:fldChar w:fldCharType="separate"/>
      </w:r>
      <w:r>
        <w:t>266</w:t>
      </w:r>
      <w:r>
        <w:fldChar w:fldCharType="end"/>
      </w:r>
    </w:p>
    <w:p w14:paraId="2FED7CA4" w14:textId="1CA5107C" w:rsidR="00071398" w:rsidRDefault="00071398">
      <w:pPr>
        <w:pStyle w:val="TOC5"/>
        <w:rPr>
          <w:rFonts w:asciiTheme="minorHAnsi" w:eastAsiaTheme="minorEastAsia" w:hAnsiTheme="minorHAnsi" w:cstheme="minorBidi"/>
          <w:kern w:val="2"/>
          <w:sz w:val="24"/>
          <w:szCs w:val="24"/>
          <w:lang w:eastAsia="en-GB"/>
          <w14:ligatures w14:val="standardContextual"/>
        </w:rPr>
      </w:pPr>
      <w:r>
        <w:t>7.7.3.1.4</w:t>
      </w:r>
      <w:r>
        <w:rPr>
          <w:rFonts w:asciiTheme="minorHAnsi" w:eastAsiaTheme="minorEastAsia" w:hAnsiTheme="minorHAnsi" w:cstheme="minorBidi"/>
          <w:kern w:val="2"/>
          <w:sz w:val="24"/>
          <w:szCs w:val="24"/>
          <w:lang w:eastAsia="en-GB"/>
          <w14:ligatures w14:val="standardContextual"/>
        </w:rPr>
        <w:tab/>
      </w:r>
      <w:r>
        <w:t>Device trigger cancellation</w:t>
      </w:r>
      <w:r>
        <w:tab/>
      </w:r>
      <w:r>
        <w:fldChar w:fldCharType="begin" w:fldLock="1"/>
      </w:r>
      <w:r>
        <w:instrText xml:space="preserve"> PAGEREF _Toc167821427 \h </w:instrText>
      </w:r>
      <w:r>
        <w:fldChar w:fldCharType="separate"/>
      </w:r>
      <w:r>
        <w:t>266</w:t>
      </w:r>
      <w:r>
        <w:fldChar w:fldCharType="end"/>
      </w:r>
    </w:p>
    <w:p w14:paraId="44D35E85" w14:textId="351215A4" w:rsidR="00071398" w:rsidRDefault="00071398">
      <w:pPr>
        <w:pStyle w:val="TOC5"/>
        <w:rPr>
          <w:rFonts w:asciiTheme="minorHAnsi" w:eastAsiaTheme="minorEastAsia" w:hAnsiTheme="minorHAnsi" w:cstheme="minorBidi"/>
          <w:kern w:val="2"/>
          <w:sz w:val="24"/>
          <w:szCs w:val="24"/>
          <w:lang w:eastAsia="en-GB"/>
          <w14:ligatures w14:val="standardContextual"/>
        </w:rPr>
      </w:pPr>
      <w:r>
        <w:t>7.7.3.1.5</w:t>
      </w:r>
      <w:r>
        <w:rPr>
          <w:rFonts w:asciiTheme="minorHAnsi" w:eastAsiaTheme="minorEastAsia" w:hAnsiTheme="minorHAnsi" w:cstheme="minorBidi"/>
          <w:kern w:val="2"/>
          <w:sz w:val="24"/>
          <w:szCs w:val="24"/>
          <w:lang w:eastAsia="en-GB"/>
          <w14:ligatures w14:val="standardContextual"/>
        </w:rPr>
        <w:tab/>
      </w:r>
      <w:r>
        <w:t>Device trigger report notification</w:t>
      </w:r>
      <w:r>
        <w:tab/>
      </w:r>
      <w:r>
        <w:fldChar w:fldCharType="begin" w:fldLock="1"/>
      </w:r>
      <w:r>
        <w:instrText xml:space="preserve"> PAGEREF _Toc167821428 \h </w:instrText>
      </w:r>
      <w:r>
        <w:fldChar w:fldCharType="separate"/>
      </w:r>
      <w:r>
        <w:t>267</w:t>
      </w:r>
      <w:r>
        <w:fldChar w:fldCharType="end"/>
      </w:r>
    </w:p>
    <w:p w14:paraId="7BDDDDF8" w14:textId="5F79F090" w:rsidR="00071398" w:rsidRDefault="00071398">
      <w:pPr>
        <w:pStyle w:val="TOC4"/>
        <w:rPr>
          <w:rFonts w:asciiTheme="minorHAnsi" w:eastAsiaTheme="minorEastAsia" w:hAnsiTheme="minorHAnsi" w:cstheme="minorBidi"/>
          <w:kern w:val="2"/>
          <w:sz w:val="24"/>
          <w:szCs w:val="24"/>
          <w:lang w:eastAsia="en-GB"/>
          <w14:ligatures w14:val="standardContextual"/>
        </w:rPr>
      </w:pPr>
      <w:r>
        <w:t>7.7.3.2</w:t>
      </w:r>
      <w:r>
        <w:rPr>
          <w:rFonts w:asciiTheme="minorHAnsi" w:eastAsiaTheme="minorEastAsia" w:hAnsiTheme="minorHAnsi" w:cstheme="minorBidi"/>
          <w:kern w:val="2"/>
          <w:sz w:val="24"/>
          <w:szCs w:val="24"/>
          <w:lang w:eastAsia="en-GB"/>
          <w14:ligatures w14:val="standardContextual"/>
        </w:rPr>
        <w:tab/>
      </w:r>
      <w:r w:rsidRPr="00AC2987">
        <w:rPr>
          <w:rFonts w:cs="Arial"/>
        </w:rPr>
        <w:t>Generation of IRI over LI_HI2</w:t>
      </w:r>
      <w:r>
        <w:tab/>
      </w:r>
      <w:r>
        <w:fldChar w:fldCharType="begin" w:fldLock="1"/>
      </w:r>
      <w:r>
        <w:instrText xml:space="preserve"> PAGEREF _Toc167821429 \h </w:instrText>
      </w:r>
      <w:r>
        <w:fldChar w:fldCharType="separate"/>
      </w:r>
      <w:r>
        <w:t>267</w:t>
      </w:r>
      <w:r>
        <w:fldChar w:fldCharType="end"/>
      </w:r>
    </w:p>
    <w:p w14:paraId="09996224" w14:textId="4C731CE4" w:rsidR="00071398" w:rsidRDefault="00071398">
      <w:pPr>
        <w:pStyle w:val="TOC3"/>
        <w:rPr>
          <w:rFonts w:asciiTheme="minorHAnsi" w:eastAsiaTheme="minorEastAsia" w:hAnsiTheme="minorHAnsi" w:cstheme="minorBidi"/>
          <w:kern w:val="2"/>
          <w:sz w:val="24"/>
          <w:szCs w:val="24"/>
          <w:lang w:eastAsia="en-GB"/>
          <w14:ligatures w14:val="standardContextual"/>
        </w:rPr>
      </w:pPr>
      <w:r>
        <w:t>7.7.4</w:t>
      </w:r>
      <w:r>
        <w:rPr>
          <w:rFonts w:asciiTheme="minorHAnsi" w:eastAsiaTheme="minorEastAsia" w:hAnsiTheme="minorHAnsi" w:cstheme="minorBidi"/>
          <w:kern w:val="2"/>
          <w:sz w:val="24"/>
          <w:szCs w:val="24"/>
          <w:lang w:eastAsia="en-GB"/>
          <w14:ligatures w14:val="standardContextual"/>
        </w:rPr>
        <w:tab/>
      </w:r>
      <w:r>
        <w:t xml:space="preserve">LI for </w:t>
      </w:r>
      <w:r w:rsidRPr="00AC2987">
        <w:rPr>
          <w:rFonts w:cs="Arial"/>
        </w:rPr>
        <w:t>MSISDN-less MO SMS</w:t>
      </w:r>
      <w:r>
        <w:tab/>
      </w:r>
      <w:r>
        <w:fldChar w:fldCharType="begin" w:fldLock="1"/>
      </w:r>
      <w:r>
        <w:instrText xml:space="preserve"> PAGEREF _Toc167821430 \h </w:instrText>
      </w:r>
      <w:r>
        <w:fldChar w:fldCharType="separate"/>
      </w:r>
      <w:r>
        <w:t>268</w:t>
      </w:r>
      <w:r>
        <w:fldChar w:fldCharType="end"/>
      </w:r>
    </w:p>
    <w:p w14:paraId="5C56BA0C" w14:textId="28DB170C" w:rsidR="00071398" w:rsidRDefault="00071398">
      <w:pPr>
        <w:pStyle w:val="TOC4"/>
        <w:rPr>
          <w:rFonts w:asciiTheme="minorHAnsi" w:eastAsiaTheme="minorEastAsia" w:hAnsiTheme="minorHAnsi" w:cstheme="minorBidi"/>
          <w:kern w:val="2"/>
          <w:sz w:val="24"/>
          <w:szCs w:val="24"/>
          <w:lang w:eastAsia="en-GB"/>
          <w14:ligatures w14:val="standardContextual"/>
        </w:rPr>
      </w:pPr>
      <w:r>
        <w:t>7.7.4.1</w:t>
      </w:r>
      <w:r>
        <w:rPr>
          <w:rFonts w:asciiTheme="minorHAnsi" w:eastAsiaTheme="minorEastAsia" w:hAnsiTheme="minorHAnsi" w:cstheme="minorBidi"/>
          <w:kern w:val="2"/>
          <w:sz w:val="24"/>
          <w:szCs w:val="24"/>
          <w:lang w:eastAsia="en-GB"/>
          <w14:ligatures w14:val="standardContextual"/>
        </w:rPr>
        <w:tab/>
      </w:r>
      <w:r w:rsidRPr="00AC2987">
        <w:rPr>
          <w:rFonts w:cs="Arial"/>
        </w:rPr>
        <w:t>Generation of xIRI LI_X2 at IRI-POI in NEF over LI_X2</w:t>
      </w:r>
      <w:r>
        <w:tab/>
      </w:r>
      <w:r>
        <w:fldChar w:fldCharType="begin" w:fldLock="1"/>
      </w:r>
      <w:r>
        <w:instrText xml:space="preserve"> PAGEREF _Toc167821431 \h </w:instrText>
      </w:r>
      <w:r>
        <w:fldChar w:fldCharType="separate"/>
      </w:r>
      <w:r>
        <w:t>268</w:t>
      </w:r>
      <w:r>
        <w:fldChar w:fldCharType="end"/>
      </w:r>
    </w:p>
    <w:p w14:paraId="062C3654" w14:textId="37A8A87A" w:rsidR="00071398" w:rsidRDefault="00071398">
      <w:pPr>
        <w:pStyle w:val="TOC5"/>
        <w:rPr>
          <w:rFonts w:asciiTheme="minorHAnsi" w:eastAsiaTheme="minorEastAsia" w:hAnsiTheme="minorHAnsi" w:cstheme="minorBidi"/>
          <w:kern w:val="2"/>
          <w:sz w:val="24"/>
          <w:szCs w:val="24"/>
          <w:lang w:eastAsia="en-GB"/>
          <w14:ligatures w14:val="standardContextual"/>
        </w:rPr>
      </w:pPr>
      <w:r>
        <w:t>7.7.4.1.1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_Toc167821432 \h </w:instrText>
      </w:r>
      <w:r>
        <w:fldChar w:fldCharType="separate"/>
      </w:r>
      <w:r>
        <w:t>268</w:t>
      </w:r>
      <w:r>
        <w:fldChar w:fldCharType="end"/>
      </w:r>
    </w:p>
    <w:p w14:paraId="692CF16E" w14:textId="0D34D846" w:rsidR="00071398" w:rsidRDefault="00071398">
      <w:pPr>
        <w:pStyle w:val="TOC5"/>
        <w:rPr>
          <w:rFonts w:asciiTheme="minorHAnsi" w:eastAsiaTheme="minorEastAsia" w:hAnsiTheme="minorHAnsi" w:cstheme="minorBidi"/>
          <w:kern w:val="2"/>
          <w:sz w:val="24"/>
          <w:szCs w:val="24"/>
          <w:lang w:eastAsia="en-GB"/>
          <w14:ligatures w14:val="standardContextual"/>
        </w:rPr>
      </w:pPr>
      <w:r>
        <w:t>7.7.4.1.2</w:t>
      </w:r>
      <w:r>
        <w:rPr>
          <w:rFonts w:asciiTheme="minorHAnsi" w:eastAsiaTheme="minorEastAsia" w:hAnsiTheme="minorHAnsi" w:cstheme="minorBidi"/>
          <w:kern w:val="2"/>
          <w:sz w:val="24"/>
          <w:szCs w:val="24"/>
          <w:lang w:eastAsia="en-GB"/>
          <w14:ligatures w14:val="standardContextual"/>
        </w:rPr>
        <w:tab/>
      </w:r>
      <w:r>
        <w:t>MSISDN-less MO SMS</w:t>
      </w:r>
      <w:r>
        <w:tab/>
      </w:r>
      <w:r>
        <w:fldChar w:fldCharType="begin" w:fldLock="1"/>
      </w:r>
      <w:r>
        <w:instrText xml:space="preserve"> PAGEREF _Toc167821433 \h </w:instrText>
      </w:r>
      <w:r>
        <w:fldChar w:fldCharType="separate"/>
      </w:r>
      <w:r>
        <w:t>268</w:t>
      </w:r>
      <w:r>
        <w:fldChar w:fldCharType="end"/>
      </w:r>
    </w:p>
    <w:p w14:paraId="7C36FCA6" w14:textId="3446F301" w:rsidR="00071398" w:rsidRDefault="00071398">
      <w:pPr>
        <w:pStyle w:val="TOC4"/>
        <w:rPr>
          <w:rFonts w:asciiTheme="minorHAnsi" w:eastAsiaTheme="minorEastAsia" w:hAnsiTheme="minorHAnsi" w:cstheme="minorBidi"/>
          <w:kern w:val="2"/>
          <w:sz w:val="24"/>
          <w:szCs w:val="24"/>
          <w:lang w:eastAsia="en-GB"/>
          <w14:ligatures w14:val="standardContextual"/>
        </w:rPr>
      </w:pPr>
      <w:r>
        <w:t>7.7.4.2</w:t>
      </w:r>
      <w:r>
        <w:rPr>
          <w:rFonts w:asciiTheme="minorHAnsi" w:eastAsiaTheme="minorEastAsia" w:hAnsiTheme="minorHAnsi" w:cstheme="minorBidi"/>
          <w:kern w:val="2"/>
          <w:sz w:val="24"/>
          <w:szCs w:val="24"/>
          <w:lang w:eastAsia="en-GB"/>
          <w14:ligatures w14:val="standardContextual"/>
        </w:rPr>
        <w:tab/>
      </w:r>
      <w:r w:rsidRPr="00AC2987">
        <w:rPr>
          <w:rFonts w:cs="Arial"/>
        </w:rPr>
        <w:t>Generation of IRI over LI_HI2</w:t>
      </w:r>
      <w:r>
        <w:tab/>
      </w:r>
      <w:r>
        <w:fldChar w:fldCharType="begin" w:fldLock="1"/>
      </w:r>
      <w:r>
        <w:instrText xml:space="preserve"> PAGEREF _Toc167821434 \h </w:instrText>
      </w:r>
      <w:r>
        <w:fldChar w:fldCharType="separate"/>
      </w:r>
      <w:r>
        <w:t>268</w:t>
      </w:r>
      <w:r>
        <w:fldChar w:fldCharType="end"/>
      </w:r>
    </w:p>
    <w:p w14:paraId="64875786" w14:textId="1B4EDD63" w:rsidR="00071398" w:rsidRDefault="00071398">
      <w:pPr>
        <w:pStyle w:val="TOC3"/>
        <w:rPr>
          <w:rFonts w:asciiTheme="minorHAnsi" w:eastAsiaTheme="minorEastAsia" w:hAnsiTheme="minorHAnsi" w:cstheme="minorBidi"/>
          <w:kern w:val="2"/>
          <w:sz w:val="24"/>
          <w:szCs w:val="24"/>
          <w:lang w:eastAsia="en-GB"/>
          <w14:ligatures w14:val="standardContextual"/>
        </w:rPr>
      </w:pPr>
      <w:r>
        <w:t>7.7.5</w:t>
      </w:r>
      <w:r>
        <w:rPr>
          <w:rFonts w:asciiTheme="minorHAnsi" w:eastAsiaTheme="minorEastAsia" w:hAnsiTheme="minorHAnsi" w:cstheme="minorBidi"/>
          <w:kern w:val="2"/>
          <w:sz w:val="24"/>
          <w:szCs w:val="24"/>
          <w:lang w:eastAsia="en-GB"/>
          <w14:ligatures w14:val="standardContextual"/>
        </w:rPr>
        <w:tab/>
      </w:r>
      <w:r>
        <w:t xml:space="preserve">LI for </w:t>
      </w:r>
      <w:r w:rsidRPr="00AC2987">
        <w:rPr>
          <w:rFonts w:cs="Arial"/>
        </w:rPr>
        <w:t>parameter provisioning</w:t>
      </w:r>
      <w:r>
        <w:tab/>
      </w:r>
      <w:r>
        <w:fldChar w:fldCharType="begin" w:fldLock="1"/>
      </w:r>
      <w:r>
        <w:instrText xml:space="preserve"> PAGEREF _Toc167821435 \h </w:instrText>
      </w:r>
      <w:r>
        <w:fldChar w:fldCharType="separate"/>
      </w:r>
      <w:r>
        <w:t>269</w:t>
      </w:r>
      <w:r>
        <w:fldChar w:fldCharType="end"/>
      </w:r>
    </w:p>
    <w:p w14:paraId="3735AD2F" w14:textId="7CEABEFF" w:rsidR="00071398" w:rsidRDefault="00071398">
      <w:pPr>
        <w:pStyle w:val="TOC4"/>
        <w:rPr>
          <w:rFonts w:asciiTheme="minorHAnsi" w:eastAsiaTheme="minorEastAsia" w:hAnsiTheme="minorHAnsi" w:cstheme="minorBidi"/>
          <w:kern w:val="2"/>
          <w:sz w:val="24"/>
          <w:szCs w:val="24"/>
          <w:lang w:eastAsia="en-GB"/>
          <w14:ligatures w14:val="standardContextual"/>
        </w:rPr>
      </w:pPr>
      <w:r>
        <w:t>7.7.5.1</w:t>
      </w:r>
      <w:r>
        <w:rPr>
          <w:rFonts w:asciiTheme="minorHAnsi" w:eastAsiaTheme="minorEastAsia" w:hAnsiTheme="minorHAnsi" w:cstheme="minorBidi"/>
          <w:kern w:val="2"/>
          <w:sz w:val="24"/>
          <w:szCs w:val="24"/>
          <w:lang w:eastAsia="en-GB"/>
          <w14:ligatures w14:val="standardContextual"/>
        </w:rPr>
        <w:tab/>
      </w:r>
      <w:r w:rsidRPr="00AC2987">
        <w:rPr>
          <w:rFonts w:cs="Arial"/>
        </w:rPr>
        <w:t>Generation of xIRI LI_X2 at IRI-POI in NEF over LI_X2</w:t>
      </w:r>
      <w:r>
        <w:tab/>
      </w:r>
      <w:r>
        <w:fldChar w:fldCharType="begin" w:fldLock="1"/>
      </w:r>
      <w:r>
        <w:instrText xml:space="preserve"> PAGEREF _Toc167821436 \h </w:instrText>
      </w:r>
      <w:r>
        <w:fldChar w:fldCharType="separate"/>
      </w:r>
      <w:r>
        <w:t>269</w:t>
      </w:r>
      <w:r>
        <w:fldChar w:fldCharType="end"/>
      </w:r>
    </w:p>
    <w:p w14:paraId="2141C76E" w14:textId="154F2B74" w:rsidR="00071398" w:rsidRDefault="00071398">
      <w:pPr>
        <w:pStyle w:val="TOC5"/>
        <w:rPr>
          <w:rFonts w:asciiTheme="minorHAnsi" w:eastAsiaTheme="minorEastAsia" w:hAnsiTheme="minorHAnsi" w:cstheme="minorBidi"/>
          <w:kern w:val="2"/>
          <w:sz w:val="24"/>
          <w:szCs w:val="24"/>
          <w:lang w:eastAsia="en-GB"/>
          <w14:ligatures w14:val="standardContextual"/>
        </w:rPr>
      </w:pPr>
      <w:r>
        <w:t>7.7.5.1.1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_Toc167821437 \h </w:instrText>
      </w:r>
      <w:r>
        <w:fldChar w:fldCharType="separate"/>
      </w:r>
      <w:r>
        <w:t>269</w:t>
      </w:r>
      <w:r>
        <w:fldChar w:fldCharType="end"/>
      </w:r>
    </w:p>
    <w:p w14:paraId="738C9B41" w14:textId="1CD6B86F" w:rsidR="00071398" w:rsidRDefault="00071398">
      <w:pPr>
        <w:pStyle w:val="TOC5"/>
        <w:rPr>
          <w:rFonts w:asciiTheme="minorHAnsi" w:eastAsiaTheme="minorEastAsia" w:hAnsiTheme="minorHAnsi" w:cstheme="minorBidi"/>
          <w:kern w:val="2"/>
          <w:sz w:val="24"/>
          <w:szCs w:val="24"/>
          <w:lang w:eastAsia="en-GB"/>
          <w14:ligatures w14:val="standardContextual"/>
        </w:rPr>
      </w:pPr>
      <w:r>
        <w:t>7.7.5.1.2</w:t>
      </w:r>
      <w:r>
        <w:rPr>
          <w:rFonts w:asciiTheme="minorHAnsi" w:eastAsiaTheme="minorEastAsia" w:hAnsiTheme="minorHAnsi" w:cstheme="minorBidi"/>
          <w:kern w:val="2"/>
          <w:sz w:val="24"/>
          <w:szCs w:val="24"/>
          <w:lang w:eastAsia="en-GB"/>
          <w14:ligatures w14:val="standardContextual"/>
        </w:rPr>
        <w:tab/>
      </w:r>
      <w:r>
        <w:t>Expected UE behaviour update</w:t>
      </w:r>
      <w:r>
        <w:tab/>
      </w:r>
      <w:r>
        <w:fldChar w:fldCharType="begin" w:fldLock="1"/>
      </w:r>
      <w:r>
        <w:instrText xml:space="preserve"> PAGEREF _Toc167821438 \h </w:instrText>
      </w:r>
      <w:r>
        <w:fldChar w:fldCharType="separate"/>
      </w:r>
      <w:r>
        <w:t>269</w:t>
      </w:r>
      <w:r>
        <w:fldChar w:fldCharType="end"/>
      </w:r>
    </w:p>
    <w:p w14:paraId="742CF3B6" w14:textId="447E4A5F" w:rsidR="00071398" w:rsidRDefault="00071398">
      <w:pPr>
        <w:pStyle w:val="TOC4"/>
        <w:rPr>
          <w:rFonts w:asciiTheme="minorHAnsi" w:eastAsiaTheme="minorEastAsia" w:hAnsiTheme="minorHAnsi" w:cstheme="minorBidi"/>
          <w:kern w:val="2"/>
          <w:sz w:val="24"/>
          <w:szCs w:val="24"/>
          <w:lang w:eastAsia="en-GB"/>
          <w14:ligatures w14:val="standardContextual"/>
        </w:rPr>
      </w:pPr>
      <w:r>
        <w:t>7.7.5.2</w:t>
      </w:r>
      <w:r>
        <w:rPr>
          <w:rFonts w:asciiTheme="minorHAnsi" w:eastAsiaTheme="minorEastAsia" w:hAnsiTheme="minorHAnsi" w:cstheme="minorBidi"/>
          <w:kern w:val="2"/>
          <w:sz w:val="24"/>
          <w:szCs w:val="24"/>
          <w:lang w:eastAsia="en-GB"/>
          <w14:ligatures w14:val="standardContextual"/>
        </w:rPr>
        <w:tab/>
      </w:r>
      <w:r w:rsidRPr="00AC2987">
        <w:rPr>
          <w:rFonts w:cs="Arial"/>
        </w:rPr>
        <w:t>Generation of IRI over LI_HI2</w:t>
      </w:r>
      <w:r>
        <w:tab/>
      </w:r>
      <w:r>
        <w:fldChar w:fldCharType="begin" w:fldLock="1"/>
      </w:r>
      <w:r>
        <w:instrText xml:space="preserve"> PAGEREF _Toc167821439 \h </w:instrText>
      </w:r>
      <w:r>
        <w:fldChar w:fldCharType="separate"/>
      </w:r>
      <w:r>
        <w:t>269</w:t>
      </w:r>
      <w:r>
        <w:fldChar w:fldCharType="end"/>
      </w:r>
    </w:p>
    <w:p w14:paraId="7B8E8AEB" w14:textId="2C742896" w:rsidR="00071398" w:rsidRDefault="00071398">
      <w:pPr>
        <w:pStyle w:val="TOC3"/>
        <w:rPr>
          <w:rFonts w:asciiTheme="minorHAnsi" w:eastAsiaTheme="minorEastAsia" w:hAnsiTheme="minorHAnsi" w:cstheme="minorBidi"/>
          <w:kern w:val="2"/>
          <w:sz w:val="24"/>
          <w:szCs w:val="24"/>
          <w:lang w:eastAsia="en-GB"/>
          <w14:ligatures w14:val="standardContextual"/>
        </w:rPr>
      </w:pPr>
      <w:r>
        <w:t>7.7.6</w:t>
      </w:r>
      <w:r>
        <w:rPr>
          <w:rFonts w:asciiTheme="minorHAnsi" w:eastAsiaTheme="minorEastAsia" w:hAnsiTheme="minorHAnsi" w:cstheme="minorBidi"/>
          <w:kern w:val="2"/>
          <w:sz w:val="24"/>
          <w:szCs w:val="24"/>
          <w:lang w:eastAsia="en-GB"/>
          <w14:ligatures w14:val="standardContextual"/>
        </w:rPr>
        <w:tab/>
      </w:r>
      <w:r>
        <w:t xml:space="preserve">LI for </w:t>
      </w:r>
      <w:r w:rsidRPr="00AC2987">
        <w:rPr>
          <w:rFonts w:cs="Arial"/>
        </w:rPr>
        <w:t>AF session with QoS</w:t>
      </w:r>
      <w:r>
        <w:tab/>
      </w:r>
      <w:r>
        <w:fldChar w:fldCharType="begin" w:fldLock="1"/>
      </w:r>
      <w:r>
        <w:instrText xml:space="preserve"> PAGEREF _Toc167821440 \h </w:instrText>
      </w:r>
      <w:r>
        <w:fldChar w:fldCharType="separate"/>
      </w:r>
      <w:r>
        <w:t>270</w:t>
      </w:r>
      <w:r>
        <w:fldChar w:fldCharType="end"/>
      </w:r>
    </w:p>
    <w:p w14:paraId="267458AD" w14:textId="464406F3" w:rsidR="00071398" w:rsidRDefault="00071398">
      <w:pPr>
        <w:pStyle w:val="TOC4"/>
        <w:rPr>
          <w:rFonts w:asciiTheme="minorHAnsi" w:eastAsiaTheme="minorEastAsia" w:hAnsiTheme="minorHAnsi" w:cstheme="minorBidi"/>
          <w:kern w:val="2"/>
          <w:sz w:val="24"/>
          <w:szCs w:val="24"/>
          <w:lang w:eastAsia="en-GB"/>
          <w14:ligatures w14:val="standardContextual"/>
        </w:rPr>
      </w:pPr>
      <w:r>
        <w:t>7.7.6.1</w:t>
      </w:r>
      <w:r>
        <w:rPr>
          <w:rFonts w:asciiTheme="minorHAnsi" w:eastAsiaTheme="minorEastAsia" w:hAnsiTheme="minorHAnsi" w:cstheme="minorBidi"/>
          <w:kern w:val="2"/>
          <w:sz w:val="24"/>
          <w:szCs w:val="24"/>
          <w:lang w:eastAsia="en-GB"/>
          <w14:ligatures w14:val="standardContextual"/>
        </w:rPr>
        <w:tab/>
      </w:r>
      <w:r w:rsidRPr="00AC2987">
        <w:rPr>
          <w:rFonts w:cs="Arial"/>
        </w:rPr>
        <w:t>Generation of xIRI at IRI-POI in NEF over LI_X2</w:t>
      </w:r>
      <w:r>
        <w:tab/>
      </w:r>
      <w:r>
        <w:fldChar w:fldCharType="begin" w:fldLock="1"/>
      </w:r>
      <w:r>
        <w:instrText xml:space="preserve"> PAGEREF _Toc167821441 \h </w:instrText>
      </w:r>
      <w:r>
        <w:fldChar w:fldCharType="separate"/>
      </w:r>
      <w:r>
        <w:t>270</w:t>
      </w:r>
      <w:r>
        <w:fldChar w:fldCharType="end"/>
      </w:r>
    </w:p>
    <w:p w14:paraId="587AAFB3" w14:textId="3438C1F9" w:rsidR="00071398" w:rsidRDefault="00071398">
      <w:pPr>
        <w:pStyle w:val="TOC5"/>
        <w:rPr>
          <w:rFonts w:asciiTheme="minorHAnsi" w:eastAsiaTheme="minorEastAsia" w:hAnsiTheme="minorHAnsi" w:cstheme="minorBidi"/>
          <w:kern w:val="2"/>
          <w:sz w:val="24"/>
          <w:szCs w:val="24"/>
          <w:lang w:eastAsia="en-GB"/>
          <w14:ligatures w14:val="standardContextual"/>
        </w:rPr>
      </w:pPr>
      <w:r>
        <w:t>7.7.6.1.1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_Toc167821442 \h </w:instrText>
      </w:r>
      <w:r>
        <w:fldChar w:fldCharType="separate"/>
      </w:r>
      <w:r>
        <w:t>270</w:t>
      </w:r>
      <w:r>
        <w:fldChar w:fldCharType="end"/>
      </w:r>
    </w:p>
    <w:p w14:paraId="75B35179" w14:textId="5E569A3C" w:rsidR="00071398" w:rsidRDefault="00071398">
      <w:pPr>
        <w:pStyle w:val="TOC5"/>
        <w:rPr>
          <w:rFonts w:asciiTheme="minorHAnsi" w:eastAsiaTheme="minorEastAsia" w:hAnsiTheme="minorHAnsi" w:cstheme="minorBidi"/>
          <w:kern w:val="2"/>
          <w:sz w:val="24"/>
          <w:szCs w:val="24"/>
          <w:lang w:eastAsia="en-GB"/>
          <w14:ligatures w14:val="standardContextual"/>
        </w:rPr>
      </w:pPr>
      <w:r>
        <w:t>7.7.6.1.2</w:t>
      </w:r>
      <w:r>
        <w:rPr>
          <w:rFonts w:asciiTheme="minorHAnsi" w:eastAsiaTheme="minorEastAsia" w:hAnsiTheme="minorHAnsi" w:cstheme="minorBidi"/>
          <w:kern w:val="2"/>
          <w:sz w:val="24"/>
          <w:szCs w:val="24"/>
          <w:lang w:eastAsia="en-GB"/>
          <w14:ligatures w14:val="standardContextual"/>
        </w:rPr>
        <w:tab/>
      </w:r>
      <w:r>
        <w:t>AF session with QoS provision</w:t>
      </w:r>
      <w:r>
        <w:tab/>
      </w:r>
      <w:r>
        <w:fldChar w:fldCharType="begin" w:fldLock="1"/>
      </w:r>
      <w:r>
        <w:instrText xml:space="preserve"> PAGEREF _Toc167821443 \h </w:instrText>
      </w:r>
      <w:r>
        <w:fldChar w:fldCharType="separate"/>
      </w:r>
      <w:r>
        <w:t>270</w:t>
      </w:r>
      <w:r>
        <w:fldChar w:fldCharType="end"/>
      </w:r>
    </w:p>
    <w:p w14:paraId="7B497AED" w14:textId="35C03284" w:rsidR="00071398" w:rsidRDefault="00071398">
      <w:pPr>
        <w:pStyle w:val="TOC5"/>
        <w:rPr>
          <w:rFonts w:asciiTheme="minorHAnsi" w:eastAsiaTheme="minorEastAsia" w:hAnsiTheme="minorHAnsi" w:cstheme="minorBidi"/>
          <w:kern w:val="2"/>
          <w:sz w:val="24"/>
          <w:szCs w:val="24"/>
          <w:lang w:eastAsia="en-GB"/>
          <w14:ligatures w14:val="standardContextual"/>
        </w:rPr>
      </w:pPr>
      <w:r>
        <w:t>7.7.6.1.3</w:t>
      </w:r>
      <w:r>
        <w:rPr>
          <w:rFonts w:asciiTheme="minorHAnsi" w:eastAsiaTheme="minorEastAsia" w:hAnsiTheme="minorHAnsi" w:cstheme="minorBidi"/>
          <w:kern w:val="2"/>
          <w:sz w:val="24"/>
          <w:szCs w:val="24"/>
          <w:lang w:eastAsia="en-GB"/>
          <w14:ligatures w14:val="standardContextual"/>
        </w:rPr>
        <w:tab/>
      </w:r>
      <w:r>
        <w:t>AF session with QoS notification</w:t>
      </w:r>
      <w:r>
        <w:tab/>
      </w:r>
      <w:r>
        <w:fldChar w:fldCharType="begin" w:fldLock="1"/>
      </w:r>
      <w:r>
        <w:instrText xml:space="preserve"> PAGEREF _Toc167821444 \h </w:instrText>
      </w:r>
      <w:r>
        <w:fldChar w:fldCharType="separate"/>
      </w:r>
      <w:r>
        <w:t>271</w:t>
      </w:r>
      <w:r>
        <w:fldChar w:fldCharType="end"/>
      </w:r>
    </w:p>
    <w:p w14:paraId="4CFDCC8F" w14:textId="6B7A7D7A" w:rsidR="00071398" w:rsidRDefault="00071398">
      <w:pPr>
        <w:pStyle w:val="TOC4"/>
        <w:rPr>
          <w:rFonts w:asciiTheme="minorHAnsi" w:eastAsiaTheme="minorEastAsia" w:hAnsiTheme="minorHAnsi" w:cstheme="minorBidi"/>
          <w:kern w:val="2"/>
          <w:sz w:val="24"/>
          <w:szCs w:val="24"/>
          <w:lang w:eastAsia="en-GB"/>
          <w14:ligatures w14:val="standardContextual"/>
        </w:rPr>
      </w:pPr>
      <w:r>
        <w:t>7.7.6.2</w:t>
      </w:r>
      <w:r>
        <w:rPr>
          <w:rFonts w:asciiTheme="minorHAnsi" w:eastAsiaTheme="minorEastAsia" w:hAnsiTheme="minorHAnsi" w:cstheme="minorBidi"/>
          <w:kern w:val="2"/>
          <w:sz w:val="24"/>
          <w:szCs w:val="24"/>
          <w:lang w:eastAsia="en-GB"/>
          <w14:ligatures w14:val="standardContextual"/>
        </w:rPr>
        <w:tab/>
      </w:r>
      <w:r w:rsidRPr="00AC2987">
        <w:rPr>
          <w:rFonts w:cs="Arial"/>
        </w:rPr>
        <w:t>Generation of IRI over LI_HI2</w:t>
      </w:r>
      <w:r>
        <w:tab/>
      </w:r>
      <w:r>
        <w:fldChar w:fldCharType="begin" w:fldLock="1"/>
      </w:r>
      <w:r>
        <w:instrText xml:space="preserve"> PAGEREF _Toc167821445 \h </w:instrText>
      </w:r>
      <w:r>
        <w:fldChar w:fldCharType="separate"/>
      </w:r>
      <w:r>
        <w:t>271</w:t>
      </w:r>
      <w:r>
        <w:fldChar w:fldCharType="end"/>
      </w:r>
    </w:p>
    <w:p w14:paraId="3F9D6A88" w14:textId="382C0C15" w:rsidR="00071398" w:rsidRDefault="00071398">
      <w:pPr>
        <w:pStyle w:val="TOC2"/>
        <w:rPr>
          <w:rFonts w:asciiTheme="minorHAnsi" w:eastAsiaTheme="minorEastAsia" w:hAnsiTheme="minorHAnsi" w:cstheme="minorBidi"/>
          <w:kern w:val="2"/>
          <w:sz w:val="24"/>
          <w:szCs w:val="24"/>
          <w:lang w:eastAsia="en-GB"/>
          <w14:ligatures w14:val="standardContextual"/>
        </w:rPr>
      </w:pPr>
      <w:r>
        <w:t>7.8</w:t>
      </w:r>
      <w:r>
        <w:rPr>
          <w:rFonts w:asciiTheme="minorHAnsi" w:eastAsiaTheme="minorEastAsia" w:hAnsiTheme="minorHAnsi" w:cstheme="minorBidi"/>
          <w:kern w:val="2"/>
          <w:sz w:val="24"/>
          <w:szCs w:val="24"/>
          <w:lang w:eastAsia="en-GB"/>
          <w14:ligatures w14:val="standardContextual"/>
        </w:rPr>
        <w:tab/>
      </w:r>
      <w:r>
        <w:t>LI at SCEF</w:t>
      </w:r>
      <w:r>
        <w:tab/>
      </w:r>
      <w:r>
        <w:fldChar w:fldCharType="begin" w:fldLock="1"/>
      </w:r>
      <w:r>
        <w:instrText xml:space="preserve"> PAGEREF _Toc167821446 \h </w:instrText>
      </w:r>
      <w:r>
        <w:fldChar w:fldCharType="separate"/>
      </w:r>
      <w:r>
        <w:t>271</w:t>
      </w:r>
      <w:r>
        <w:fldChar w:fldCharType="end"/>
      </w:r>
    </w:p>
    <w:p w14:paraId="150CC26B" w14:textId="0301A4AF" w:rsidR="00071398" w:rsidRDefault="00071398">
      <w:pPr>
        <w:pStyle w:val="TOC3"/>
        <w:rPr>
          <w:rFonts w:asciiTheme="minorHAnsi" w:eastAsiaTheme="minorEastAsia" w:hAnsiTheme="minorHAnsi" w:cstheme="minorBidi"/>
          <w:kern w:val="2"/>
          <w:sz w:val="24"/>
          <w:szCs w:val="24"/>
          <w:lang w:eastAsia="en-GB"/>
          <w14:ligatures w14:val="standardContextual"/>
        </w:rPr>
      </w:pPr>
      <w:r>
        <w:t>7.8.1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_Toc167821447 \h </w:instrText>
      </w:r>
      <w:r>
        <w:fldChar w:fldCharType="separate"/>
      </w:r>
      <w:r>
        <w:t>271</w:t>
      </w:r>
      <w:r>
        <w:fldChar w:fldCharType="end"/>
      </w:r>
    </w:p>
    <w:p w14:paraId="258B42A3" w14:textId="347C6C02" w:rsidR="00071398" w:rsidRDefault="00071398">
      <w:pPr>
        <w:pStyle w:val="TOC4"/>
        <w:rPr>
          <w:rFonts w:asciiTheme="minorHAnsi" w:eastAsiaTheme="minorEastAsia" w:hAnsiTheme="minorHAnsi" w:cstheme="minorBidi"/>
          <w:kern w:val="2"/>
          <w:sz w:val="24"/>
          <w:szCs w:val="24"/>
          <w:lang w:eastAsia="en-GB"/>
          <w14:ligatures w14:val="standardContextual"/>
        </w:rPr>
      </w:pPr>
      <w:r>
        <w:t>7.8.1.1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_Toc167821448 \h </w:instrText>
      </w:r>
      <w:r>
        <w:fldChar w:fldCharType="separate"/>
      </w:r>
      <w:r>
        <w:t>271</w:t>
      </w:r>
      <w:r>
        <w:fldChar w:fldCharType="end"/>
      </w:r>
    </w:p>
    <w:p w14:paraId="6A8830CB" w14:textId="2AD51F83" w:rsidR="00071398" w:rsidRDefault="00071398">
      <w:pPr>
        <w:pStyle w:val="TOC4"/>
        <w:rPr>
          <w:rFonts w:asciiTheme="minorHAnsi" w:eastAsiaTheme="minorEastAsia" w:hAnsiTheme="minorHAnsi" w:cstheme="minorBidi"/>
          <w:kern w:val="2"/>
          <w:sz w:val="24"/>
          <w:szCs w:val="24"/>
          <w:lang w:eastAsia="en-GB"/>
          <w14:ligatures w14:val="standardContextual"/>
        </w:rPr>
      </w:pPr>
      <w:r>
        <w:t>7.8.1.2</w:t>
      </w:r>
      <w:r>
        <w:rPr>
          <w:rFonts w:asciiTheme="minorHAnsi" w:eastAsiaTheme="minorEastAsia" w:hAnsiTheme="minorHAnsi" w:cstheme="minorBidi"/>
          <w:kern w:val="2"/>
          <w:sz w:val="24"/>
          <w:szCs w:val="24"/>
          <w:lang w:eastAsia="en-GB"/>
          <w14:ligatures w14:val="standardContextual"/>
        </w:rPr>
        <w:tab/>
      </w:r>
      <w:r w:rsidRPr="00AC2987">
        <w:rPr>
          <w:rFonts w:cs="Arial"/>
        </w:rPr>
        <w:t>Provisioning of the IRI-POI and CC-POI in SCEF</w:t>
      </w:r>
      <w:r>
        <w:tab/>
      </w:r>
      <w:r>
        <w:fldChar w:fldCharType="begin" w:fldLock="1"/>
      </w:r>
      <w:r>
        <w:instrText xml:space="preserve"> PAGEREF _Toc167821449 \h </w:instrText>
      </w:r>
      <w:r>
        <w:fldChar w:fldCharType="separate"/>
      </w:r>
      <w:r>
        <w:t>272</w:t>
      </w:r>
      <w:r>
        <w:fldChar w:fldCharType="end"/>
      </w:r>
    </w:p>
    <w:p w14:paraId="05C4C3D3" w14:textId="3C02632D" w:rsidR="00071398" w:rsidRDefault="00071398">
      <w:pPr>
        <w:pStyle w:val="TOC3"/>
        <w:rPr>
          <w:rFonts w:asciiTheme="minorHAnsi" w:eastAsiaTheme="minorEastAsia" w:hAnsiTheme="minorHAnsi" w:cstheme="minorBidi"/>
          <w:kern w:val="2"/>
          <w:sz w:val="24"/>
          <w:szCs w:val="24"/>
          <w:lang w:eastAsia="en-GB"/>
          <w14:ligatures w14:val="standardContextual"/>
        </w:rPr>
      </w:pPr>
      <w:r>
        <w:t>7.8.2</w:t>
      </w:r>
      <w:r>
        <w:rPr>
          <w:rFonts w:asciiTheme="minorHAnsi" w:eastAsiaTheme="minorEastAsia" w:hAnsiTheme="minorHAnsi" w:cstheme="minorBidi"/>
          <w:kern w:val="2"/>
          <w:sz w:val="24"/>
          <w:szCs w:val="24"/>
          <w:lang w:eastAsia="en-GB"/>
          <w14:ligatures w14:val="standardContextual"/>
        </w:rPr>
        <w:tab/>
      </w:r>
      <w:r>
        <w:t>LI for NIDD using SCEF</w:t>
      </w:r>
      <w:r>
        <w:tab/>
      </w:r>
      <w:r>
        <w:fldChar w:fldCharType="begin" w:fldLock="1"/>
      </w:r>
      <w:r>
        <w:instrText xml:space="preserve"> PAGEREF _Toc167821450 \h </w:instrText>
      </w:r>
      <w:r>
        <w:fldChar w:fldCharType="separate"/>
      </w:r>
      <w:r>
        <w:t>272</w:t>
      </w:r>
      <w:r>
        <w:fldChar w:fldCharType="end"/>
      </w:r>
    </w:p>
    <w:p w14:paraId="68993497" w14:textId="6C75A035" w:rsidR="00071398" w:rsidRDefault="00071398">
      <w:pPr>
        <w:pStyle w:val="TOC4"/>
        <w:rPr>
          <w:rFonts w:asciiTheme="minorHAnsi" w:eastAsiaTheme="minorEastAsia" w:hAnsiTheme="minorHAnsi" w:cstheme="minorBidi"/>
          <w:kern w:val="2"/>
          <w:sz w:val="24"/>
          <w:szCs w:val="24"/>
          <w:lang w:eastAsia="en-GB"/>
          <w14:ligatures w14:val="standardContextual"/>
        </w:rPr>
      </w:pPr>
      <w:r>
        <w:t>7.8.2.1</w:t>
      </w:r>
      <w:r>
        <w:rPr>
          <w:rFonts w:asciiTheme="minorHAnsi" w:eastAsiaTheme="minorEastAsia" w:hAnsiTheme="minorHAnsi" w:cstheme="minorBidi"/>
          <w:kern w:val="2"/>
          <w:sz w:val="24"/>
          <w:szCs w:val="24"/>
          <w:lang w:eastAsia="en-GB"/>
          <w14:ligatures w14:val="standardContextual"/>
        </w:rPr>
        <w:tab/>
      </w:r>
      <w:r w:rsidRPr="00AC2987">
        <w:rPr>
          <w:rFonts w:cs="Arial"/>
        </w:rPr>
        <w:t>Generation of xIRI at IRI-POI in SCEF over LI_X2</w:t>
      </w:r>
      <w:r>
        <w:tab/>
      </w:r>
      <w:r>
        <w:fldChar w:fldCharType="begin" w:fldLock="1"/>
      </w:r>
      <w:r>
        <w:instrText xml:space="preserve"> PAGEREF _Toc167821451 \h </w:instrText>
      </w:r>
      <w:r>
        <w:fldChar w:fldCharType="separate"/>
      </w:r>
      <w:r>
        <w:t>272</w:t>
      </w:r>
      <w:r>
        <w:fldChar w:fldCharType="end"/>
      </w:r>
    </w:p>
    <w:p w14:paraId="588374DF" w14:textId="3D45E6D4" w:rsidR="00071398" w:rsidRDefault="00071398">
      <w:pPr>
        <w:pStyle w:val="TOC5"/>
        <w:rPr>
          <w:rFonts w:asciiTheme="minorHAnsi" w:eastAsiaTheme="minorEastAsia" w:hAnsiTheme="minorHAnsi" w:cstheme="minorBidi"/>
          <w:kern w:val="2"/>
          <w:sz w:val="24"/>
          <w:szCs w:val="24"/>
          <w:lang w:eastAsia="en-GB"/>
          <w14:ligatures w14:val="standardContextual"/>
        </w:rPr>
      </w:pPr>
      <w:r>
        <w:t>7.8.2.1.1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_Toc167821452 \h </w:instrText>
      </w:r>
      <w:r>
        <w:fldChar w:fldCharType="separate"/>
      </w:r>
      <w:r>
        <w:t>272</w:t>
      </w:r>
      <w:r>
        <w:fldChar w:fldCharType="end"/>
      </w:r>
    </w:p>
    <w:p w14:paraId="46277E0E" w14:textId="51905B66" w:rsidR="00071398" w:rsidRDefault="00071398">
      <w:pPr>
        <w:pStyle w:val="TOC5"/>
        <w:rPr>
          <w:rFonts w:asciiTheme="minorHAnsi" w:eastAsiaTheme="minorEastAsia" w:hAnsiTheme="minorHAnsi" w:cstheme="minorBidi"/>
          <w:kern w:val="2"/>
          <w:sz w:val="24"/>
          <w:szCs w:val="24"/>
          <w:lang w:eastAsia="en-GB"/>
          <w14:ligatures w14:val="standardContextual"/>
        </w:rPr>
      </w:pPr>
      <w:r>
        <w:t>7.8.2.1.2</w:t>
      </w:r>
      <w:r>
        <w:rPr>
          <w:rFonts w:asciiTheme="minorHAnsi" w:eastAsiaTheme="minorEastAsia" w:hAnsiTheme="minorHAnsi" w:cstheme="minorBidi"/>
          <w:kern w:val="2"/>
          <w:sz w:val="24"/>
          <w:szCs w:val="24"/>
          <w:lang w:eastAsia="en-GB"/>
          <w14:ligatures w14:val="standardContextual"/>
        </w:rPr>
        <w:tab/>
      </w:r>
      <w:r w:rsidRPr="00AC2987">
        <w:rPr>
          <w:rFonts w:cs="Arial"/>
        </w:rPr>
        <w:t>SCEF PDN connection establishment</w:t>
      </w:r>
      <w:r>
        <w:tab/>
      </w:r>
      <w:r>
        <w:fldChar w:fldCharType="begin" w:fldLock="1"/>
      </w:r>
      <w:r>
        <w:instrText xml:space="preserve"> PAGEREF _Toc167821453 \h </w:instrText>
      </w:r>
      <w:r>
        <w:fldChar w:fldCharType="separate"/>
      </w:r>
      <w:r>
        <w:t>272</w:t>
      </w:r>
      <w:r>
        <w:fldChar w:fldCharType="end"/>
      </w:r>
    </w:p>
    <w:p w14:paraId="741BC044" w14:textId="3681FB86" w:rsidR="00071398" w:rsidRDefault="00071398">
      <w:pPr>
        <w:pStyle w:val="TOC5"/>
        <w:rPr>
          <w:rFonts w:asciiTheme="minorHAnsi" w:eastAsiaTheme="minorEastAsia" w:hAnsiTheme="minorHAnsi" w:cstheme="minorBidi"/>
          <w:kern w:val="2"/>
          <w:sz w:val="24"/>
          <w:szCs w:val="24"/>
          <w:lang w:eastAsia="en-GB"/>
          <w14:ligatures w14:val="standardContextual"/>
        </w:rPr>
      </w:pPr>
      <w:r>
        <w:t>7.8.2.1.3</w:t>
      </w:r>
      <w:r>
        <w:rPr>
          <w:rFonts w:asciiTheme="minorHAnsi" w:eastAsiaTheme="minorEastAsia" w:hAnsiTheme="minorHAnsi" w:cstheme="minorBidi"/>
          <w:kern w:val="2"/>
          <w:sz w:val="24"/>
          <w:szCs w:val="24"/>
          <w:lang w:eastAsia="en-GB"/>
          <w14:ligatures w14:val="standardContextual"/>
        </w:rPr>
        <w:tab/>
      </w:r>
      <w:r w:rsidRPr="00AC2987">
        <w:rPr>
          <w:rFonts w:cs="Arial"/>
        </w:rPr>
        <w:t>PDN connection update</w:t>
      </w:r>
      <w:r>
        <w:tab/>
      </w:r>
      <w:r>
        <w:fldChar w:fldCharType="begin" w:fldLock="1"/>
      </w:r>
      <w:r>
        <w:instrText xml:space="preserve"> PAGEREF _Toc167821454 \h </w:instrText>
      </w:r>
      <w:r>
        <w:fldChar w:fldCharType="separate"/>
      </w:r>
      <w:r>
        <w:t>273</w:t>
      </w:r>
      <w:r>
        <w:fldChar w:fldCharType="end"/>
      </w:r>
    </w:p>
    <w:p w14:paraId="67ABE118" w14:textId="5D75FA77" w:rsidR="00071398" w:rsidRDefault="00071398">
      <w:pPr>
        <w:pStyle w:val="TOC5"/>
        <w:rPr>
          <w:rFonts w:asciiTheme="minorHAnsi" w:eastAsiaTheme="minorEastAsia" w:hAnsiTheme="minorHAnsi" w:cstheme="minorBidi"/>
          <w:kern w:val="2"/>
          <w:sz w:val="24"/>
          <w:szCs w:val="24"/>
          <w:lang w:eastAsia="en-GB"/>
          <w14:ligatures w14:val="standardContextual"/>
        </w:rPr>
      </w:pPr>
      <w:r>
        <w:t>7.8.2.1.4</w:t>
      </w:r>
      <w:r>
        <w:rPr>
          <w:rFonts w:asciiTheme="minorHAnsi" w:eastAsiaTheme="minorEastAsia" w:hAnsiTheme="minorHAnsi" w:cstheme="minorBidi"/>
          <w:kern w:val="2"/>
          <w:sz w:val="24"/>
          <w:szCs w:val="24"/>
          <w:lang w:eastAsia="en-GB"/>
          <w14:ligatures w14:val="standardContextual"/>
        </w:rPr>
        <w:tab/>
      </w:r>
      <w:r>
        <w:t>PDN connection release</w:t>
      </w:r>
      <w:r>
        <w:tab/>
      </w:r>
      <w:r>
        <w:fldChar w:fldCharType="begin" w:fldLock="1"/>
      </w:r>
      <w:r>
        <w:instrText xml:space="preserve"> PAGEREF _Toc167821455 \h </w:instrText>
      </w:r>
      <w:r>
        <w:fldChar w:fldCharType="separate"/>
      </w:r>
      <w:r>
        <w:t>274</w:t>
      </w:r>
      <w:r>
        <w:fldChar w:fldCharType="end"/>
      </w:r>
    </w:p>
    <w:p w14:paraId="47E7413E" w14:textId="7C52ECD2" w:rsidR="00071398" w:rsidRDefault="00071398">
      <w:pPr>
        <w:pStyle w:val="TOC5"/>
        <w:rPr>
          <w:rFonts w:asciiTheme="minorHAnsi" w:eastAsiaTheme="minorEastAsia" w:hAnsiTheme="minorHAnsi" w:cstheme="minorBidi"/>
          <w:kern w:val="2"/>
          <w:sz w:val="24"/>
          <w:szCs w:val="24"/>
          <w:lang w:eastAsia="en-GB"/>
          <w14:ligatures w14:val="standardContextual"/>
        </w:rPr>
      </w:pPr>
      <w:r>
        <w:t>7.8.2.1.5</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_Toc167821456 \h </w:instrText>
      </w:r>
      <w:r>
        <w:fldChar w:fldCharType="separate"/>
      </w:r>
      <w:r>
        <w:t>275</w:t>
      </w:r>
      <w:r>
        <w:fldChar w:fldCharType="end"/>
      </w:r>
    </w:p>
    <w:p w14:paraId="0DBEB41B" w14:textId="30C49ED0" w:rsidR="00071398" w:rsidRDefault="00071398">
      <w:pPr>
        <w:pStyle w:val="TOC5"/>
        <w:rPr>
          <w:rFonts w:asciiTheme="minorHAnsi" w:eastAsiaTheme="minorEastAsia" w:hAnsiTheme="minorHAnsi" w:cstheme="minorBidi"/>
          <w:kern w:val="2"/>
          <w:sz w:val="24"/>
          <w:szCs w:val="24"/>
          <w:lang w:eastAsia="en-GB"/>
          <w14:ligatures w14:val="standardContextual"/>
        </w:rPr>
      </w:pPr>
      <w:r>
        <w:t>7.8.2.1.6</w:t>
      </w:r>
      <w:r>
        <w:rPr>
          <w:rFonts w:asciiTheme="minorHAnsi" w:eastAsiaTheme="minorEastAsia" w:hAnsiTheme="minorHAnsi" w:cstheme="minorBidi"/>
          <w:kern w:val="2"/>
          <w:sz w:val="24"/>
          <w:szCs w:val="24"/>
          <w:lang w:eastAsia="en-GB"/>
          <w14:ligatures w14:val="standardContextual"/>
        </w:rPr>
        <w:tab/>
      </w:r>
      <w:r w:rsidRPr="00AC2987">
        <w:rPr>
          <w:rFonts w:cs="Arial"/>
        </w:rPr>
        <w:t>Start of interception with established PDN connection</w:t>
      </w:r>
      <w:r>
        <w:tab/>
      </w:r>
      <w:r>
        <w:fldChar w:fldCharType="begin" w:fldLock="1"/>
      </w:r>
      <w:r>
        <w:instrText xml:space="preserve"> PAGEREF _Toc167821457 \h </w:instrText>
      </w:r>
      <w:r>
        <w:fldChar w:fldCharType="separate"/>
      </w:r>
      <w:r>
        <w:t>276</w:t>
      </w:r>
      <w:r>
        <w:fldChar w:fldCharType="end"/>
      </w:r>
    </w:p>
    <w:p w14:paraId="68101558" w14:textId="33635B8C" w:rsidR="00071398" w:rsidRDefault="00071398">
      <w:pPr>
        <w:pStyle w:val="TOC4"/>
        <w:rPr>
          <w:rFonts w:asciiTheme="minorHAnsi" w:eastAsiaTheme="minorEastAsia" w:hAnsiTheme="minorHAnsi" w:cstheme="minorBidi"/>
          <w:kern w:val="2"/>
          <w:sz w:val="24"/>
          <w:szCs w:val="24"/>
          <w:lang w:eastAsia="en-GB"/>
          <w14:ligatures w14:val="standardContextual"/>
        </w:rPr>
      </w:pPr>
      <w:r>
        <w:t>7.8.2.2</w:t>
      </w:r>
      <w:r>
        <w:rPr>
          <w:rFonts w:asciiTheme="minorHAnsi" w:eastAsiaTheme="minorEastAsia" w:hAnsiTheme="minorHAnsi" w:cstheme="minorBidi"/>
          <w:kern w:val="2"/>
          <w:sz w:val="24"/>
          <w:szCs w:val="24"/>
          <w:lang w:eastAsia="en-GB"/>
          <w14:ligatures w14:val="standardContextual"/>
        </w:rPr>
        <w:tab/>
      </w:r>
      <w:r w:rsidRPr="00AC2987">
        <w:rPr>
          <w:rFonts w:cs="Arial"/>
        </w:rPr>
        <w:t>Generation of xCC at CC-POI in SCEF over LI_X3</w:t>
      </w:r>
      <w:r>
        <w:tab/>
      </w:r>
      <w:r>
        <w:fldChar w:fldCharType="begin" w:fldLock="1"/>
      </w:r>
      <w:r>
        <w:instrText xml:space="preserve"> PAGEREF _Toc167821458 \h </w:instrText>
      </w:r>
      <w:r>
        <w:fldChar w:fldCharType="separate"/>
      </w:r>
      <w:r>
        <w:t>276</w:t>
      </w:r>
      <w:r>
        <w:fldChar w:fldCharType="end"/>
      </w:r>
    </w:p>
    <w:p w14:paraId="4C0FD13F" w14:textId="12B3E1DA" w:rsidR="00071398" w:rsidRDefault="00071398">
      <w:pPr>
        <w:pStyle w:val="TOC4"/>
        <w:rPr>
          <w:rFonts w:asciiTheme="minorHAnsi" w:eastAsiaTheme="minorEastAsia" w:hAnsiTheme="minorHAnsi" w:cstheme="minorBidi"/>
          <w:kern w:val="2"/>
          <w:sz w:val="24"/>
          <w:szCs w:val="24"/>
          <w:lang w:eastAsia="en-GB"/>
          <w14:ligatures w14:val="standardContextual"/>
        </w:rPr>
      </w:pPr>
      <w:r>
        <w:t>7.8.2.3</w:t>
      </w:r>
      <w:r>
        <w:rPr>
          <w:rFonts w:asciiTheme="minorHAnsi" w:eastAsiaTheme="minorEastAsia" w:hAnsiTheme="minorHAnsi" w:cstheme="minorBidi"/>
          <w:kern w:val="2"/>
          <w:sz w:val="24"/>
          <w:szCs w:val="24"/>
          <w:lang w:eastAsia="en-GB"/>
          <w14:ligatures w14:val="standardContextual"/>
        </w:rPr>
        <w:tab/>
      </w:r>
      <w:r w:rsidRPr="00AC2987">
        <w:rPr>
          <w:rFonts w:cs="Arial"/>
        </w:rPr>
        <w:t>Generation of IRI over LI_HI2</w:t>
      </w:r>
      <w:r>
        <w:tab/>
      </w:r>
      <w:r>
        <w:fldChar w:fldCharType="begin" w:fldLock="1"/>
      </w:r>
      <w:r>
        <w:instrText xml:space="preserve"> PAGEREF _Toc167821459 \h </w:instrText>
      </w:r>
      <w:r>
        <w:fldChar w:fldCharType="separate"/>
      </w:r>
      <w:r>
        <w:t>276</w:t>
      </w:r>
      <w:r>
        <w:fldChar w:fldCharType="end"/>
      </w:r>
    </w:p>
    <w:p w14:paraId="15DB3688" w14:textId="0974B613" w:rsidR="00071398" w:rsidRDefault="00071398">
      <w:pPr>
        <w:pStyle w:val="TOC4"/>
        <w:rPr>
          <w:rFonts w:asciiTheme="minorHAnsi" w:eastAsiaTheme="minorEastAsia" w:hAnsiTheme="minorHAnsi" w:cstheme="minorBidi"/>
          <w:kern w:val="2"/>
          <w:sz w:val="24"/>
          <w:szCs w:val="24"/>
          <w:lang w:eastAsia="en-GB"/>
          <w14:ligatures w14:val="standardContextual"/>
        </w:rPr>
      </w:pPr>
      <w:r>
        <w:t>7.8.2.4</w:t>
      </w:r>
      <w:r>
        <w:rPr>
          <w:rFonts w:asciiTheme="minorHAnsi" w:eastAsiaTheme="minorEastAsia" w:hAnsiTheme="minorHAnsi" w:cstheme="minorBidi"/>
          <w:kern w:val="2"/>
          <w:sz w:val="24"/>
          <w:szCs w:val="24"/>
          <w:lang w:eastAsia="en-GB"/>
          <w14:ligatures w14:val="standardContextual"/>
        </w:rPr>
        <w:tab/>
      </w:r>
      <w:r w:rsidRPr="00AC2987">
        <w:rPr>
          <w:rFonts w:cs="Arial"/>
        </w:rPr>
        <w:t>Generation of CC over LI_HI3</w:t>
      </w:r>
      <w:r>
        <w:tab/>
      </w:r>
      <w:r>
        <w:fldChar w:fldCharType="begin" w:fldLock="1"/>
      </w:r>
      <w:r>
        <w:instrText xml:space="preserve"> PAGEREF _Toc167821460 \h </w:instrText>
      </w:r>
      <w:r>
        <w:fldChar w:fldCharType="separate"/>
      </w:r>
      <w:r>
        <w:t>277</w:t>
      </w:r>
      <w:r>
        <w:fldChar w:fldCharType="end"/>
      </w:r>
    </w:p>
    <w:p w14:paraId="15C7AE50" w14:textId="57A882AF" w:rsidR="00071398" w:rsidRDefault="00071398">
      <w:pPr>
        <w:pStyle w:val="TOC3"/>
        <w:rPr>
          <w:rFonts w:asciiTheme="minorHAnsi" w:eastAsiaTheme="minorEastAsia" w:hAnsiTheme="minorHAnsi" w:cstheme="minorBidi"/>
          <w:kern w:val="2"/>
          <w:sz w:val="24"/>
          <w:szCs w:val="24"/>
          <w:lang w:eastAsia="en-GB"/>
          <w14:ligatures w14:val="standardContextual"/>
        </w:rPr>
      </w:pPr>
      <w:r>
        <w:t>7.8.3</w:t>
      </w:r>
      <w:r>
        <w:rPr>
          <w:rFonts w:asciiTheme="minorHAnsi" w:eastAsiaTheme="minorEastAsia" w:hAnsiTheme="minorHAnsi" w:cstheme="minorBidi"/>
          <w:kern w:val="2"/>
          <w:sz w:val="24"/>
          <w:szCs w:val="24"/>
          <w:lang w:eastAsia="en-GB"/>
          <w14:ligatures w14:val="standardContextual"/>
        </w:rPr>
        <w:tab/>
      </w:r>
      <w:r>
        <w:t>LI for device triggering</w:t>
      </w:r>
      <w:r>
        <w:tab/>
      </w:r>
      <w:r>
        <w:fldChar w:fldCharType="begin" w:fldLock="1"/>
      </w:r>
      <w:r>
        <w:instrText xml:space="preserve"> PAGEREF _Toc167821461 \h </w:instrText>
      </w:r>
      <w:r>
        <w:fldChar w:fldCharType="separate"/>
      </w:r>
      <w:r>
        <w:t>277</w:t>
      </w:r>
      <w:r>
        <w:fldChar w:fldCharType="end"/>
      </w:r>
    </w:p>
    <w:p w14:paraId="287701AA" w14:textId="4984E76B" w:rsidR="00071398" w:rsidRDefault="00071398">
      <w:pPr>
        <w:pStyle w:val="TOC4"/>
        <w:rPr>
          <w:rFonts w:asciiTheme="minorHAnsi" w:eastAsiaTheme="minorEastAsia" w:hAnsiTheme="minorHAnsi" w:cstheme="minorBidi"/>
          <w:kern w:val="2"/>
          <w:sz w:val="24"/>
          <w:szCs w:val="24"/>
          <w:lang w:eastAsia="en-GB"/>
          <w14:ligatures w14:val="standardContextual"/>
        </w:rPr>
      </w:pPr>
      <w:r>
        <w:t>7.8.3.1</w:t>
      </w:r>
      <w:r>
        <w:rPr>
          <w:rFonts w:asciiTheme="minorHAnsi" w:eastAsiaTheme="minorEastAsia" w:hAnsiTheme="minorHAnsi" w:cstheme="minorBidi"/>
          <w:kern w:val="2"/>
          <w:sz w:val="24"/>
          <w:szCs w:val="24"/>
          <w:lang w:eastAsia="en-GB"/>
          <w14:ligatures w14:val="standardContextual"/>
        </w:rPr>
        <w:tab/>
      </w:r>
      <w:r w:rsidRPr="00AC2987">
        <w:rPr>
          <w:rFonts w:cs="Arial"/>
        </w:rPr>
        <w:t>Generation of xIRI LI_X2 at IRI-POI in SCEF over LI_X2</w:t>
      </w:r>
      <w:r>
        <w:tab/>
      </w:r>
      <w:r>
        <w:fldChar w:fldCharType="begin" w:fldLock="1"/>
      </w:r>
      <w:r>
        <w:instrText xml:space="preserve"> PAGEREF _Toc167821462 \h </w:instrText>
      </w:r>
      <w:r>
        <w:fldChar w:fldCharType="separate"/>
      </w:r>
      <w:r>
        <w:t>277</w:t>
      </w:r>
      <w:r>
        <w:fldChar w:fldCharType="end"/>
      </w:r>
    </w:p>
    <w:p w14:paraId="78879EFC" w14:textId="1E6D96F0" w:rsidR="00071398" w:rsidRDefault="00071398">
      <w:pPr>
        <w:pStyle w:val="TOC5"/>
        <w:rPr>
          <w:rFonts w:asciiTheme="minorHAnsi" w:eastAsiaTheme="minorEastAsia" w:hAnsiTheme="minorHAnsi" w:cstheme="minorBidi"/>
          <w:kern w:val="2"/>
          <w:sz w:val="24"/>
          <w:szCs w:val="24"/>
          <w:lang w:eastAsia="en-GB"/>
          <w14:ligatures w14:val="standardContextual"/>
        </w:rPr>
      </w:pPr>
      <w:r>
        <w:t>7.8.3.1.1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_Toc167821463 \h </w:instrText>
      </w:r>
      <w:r>
        <w:fldChar w:fldCharType="separate"/>
      </w:r>
      <w:r>
        <w:t>277</w:t>
      </w:r>
      <w:r>
        <w:fldChar w:fldCharType="end"/>
      </w:r>
    </w:p>
    <w:p w14:paraId="05EB2DA6" w14:textId="50036782" w:rsidR="00071398" w:rsidRDefault="00071398">
      <w:pPr>
        <w:pStyle w:val="TOC5"/>
        <w:rPr>
          <w:rFonts w:asciiTheme="minorHAnsi" w:eastAsiaTheme="minorEastAsia" w:hAnsiTheme="minorHAnsi" w:cstheme="minorBidi"/>
          <w:kern w:val="2"/>
          <w:sz w:val="24"/>
          <w:szCs w:val="24"/>
          <w:lang w:eastAsia="en-GB"/>
          <w14:ligatures w14:val="standardContextual"/>
        </w:rPr>
      </w:pPr>
      <w:r>
        <w:t>7.8.3.1.2</w:t>
      </w:r>
      <w:r>
        <w:rPr>
          <w:rFonts w:asciiTheme="minorHAnsi" w:eastAsiaTheme="minorEastAsia" w:hAnsiTheme="minorHAnsi" w:cstheme="minorBidi"/>
          <w:kern w:val="2"/>
          <w:sz w:val="24"/>
          <w:szCs w:val="24"/>
          <w:lang w:eastAsia="en-GB"/>
          <w14:ligatures w14:val="standardContextual"/>
        </w:rPr>
        <w:tab/>
      </w:r>
      <w:r>
        <w:t>Device trigger</w:t>
      </w:r>
      <w:r>
        <w:tab/>
      </w:r>
      <w:r>
        <w:fldChar w:fldCharType="begin" w:fldLock="1"/>
      </w:r>
      <w:r>
        <w:instrText xml:space="preserve"> PAGEREF _Toc167821464 \h </w:instrText>
      </w:r>
      <w:r>
        <w:fldChar w:fldCharType="separate"/>
      </w:r>
      <w:r>
        <w:t>277</w:t>
      </w:r>
      <w:r>
        <w:fldChar w:fldCharType="end"/>
      </w:r>
    </w:p>
    <w:p w14:paraId="2A42F5C6" w14:textId="226FAAB9" w:rsidR="00071398" w:rsidRDefault="00071398">
      <w:pPr>
        <w:pStyle w:val="TOC5"/>
        <w:rPr>
          <w:rFonts w:asciiTheme="minorHAnsi" w:eastAsiaTheme="minorEastAsia" w:hAnsiTheme="minorHAnsi" w:cstheme="minorBidi"/>
          <w:kern w:val="2"/>
          <w:sz w:val="24"/>
          <w:szCs w:val="24"/>
          <w:lang w:eastAsia="en-GB"/>
          <w14:ligatures w14:val="standardContextual"/>
        </w:rPr>
      </w:pPr>
      <w:r>
        <w:t>7.8.3.1.3</w:t>
      </w:r>
      <w:r>
        <w:rPr>
          <w:rFonts w:asciiTheme="minorHAnsi" w:eastAsiaTheme="minorEastAsia" w:hAnsiTheme="minorHAnsi" w:cstheme="minorBidi"/>
          <w:kern w:val="2"/>
          <w:sz w:val="24"/>
          <w:szCs w:val="24"/>
          <w:lang w:eastAsia="en-GB"/>
          <w14:ligatures w14:val="standardContextual"/>
        </w:rPr>
        <w:tab/>
      </w:r>
      <w:r>
        <w:t>Device trigger replacement</w:t>
      </w:r>
      <w:r>
        <w:tab/>
      </w:r>
      <w:r>
        <w:fldChar w:fldCharType="begin" w:fldLock="1"/>
      </w:r>
      <w:r>
        <w:instrText xml:space="preserve"> PAGEREF _Toc167821465 \h </w:instrText>
      </w:r>
      <w:r>
        <w:fldChar w:fldCharType="separate"/>
      </w:r>
      <w:r>
        <w:t>278</w:t>
      </w:r>
      <w:r>
        <w:fldChar w:fldCharType="end"/>
      </w:r>
    </w:p>
    <w:p w14:paraId="65DB76CF" w14:textId="53D44DA0" w:rsidR="00071398" w:rsidRDefault="00071398">
      <w:pPr>
        <w:pStyle w:val="TOC5"/>
        <w:rPr>
          <w:rFonts w:asciiTheme="minorHAnsi" w:eastAsiaTheme="minorEastAsia" w:hAnsiTheme="minorHAnsi" w:cstheme="minorBidi"/>
          <w:kern w:val="2"/>
          <w:sz w:val="24"/>
          <w:szCs w:val="24"/>
          <w:lang w:eastAsia="en-GB"/>
          <w14:ligatures w14:val="standardContextual"/>
        </w:rPr>
      </w:pPr>
      <w:r>
        <w:t>7.8.3.1.4</w:t>
      </w:r>
      <w:r>
        <w:rPr>
          <w:rFonts w:asciiTheme="minorHAnsi" w:eastAsiaTheme="minorEastAsia" w:hAnsiTheme="minorHAnsi" w:cstheme="minorBidi"/>
          <w:kern w:val="2"/>
          <w:sz w:val="24"/>
          <w:szCs w:val="24"/>
          <w:lang w:eastAsia="en-GB"/>
          <w14:ligatures w14:val="standardContextual"/>
        </w:rPr>
        <w:tab/>
      </w:r>
      <w:r>
        <w:t>Device trigger cancellation</w:t>
      </w:r>
      <w:r>
        <w:tab/>
      </w:r>
      <w:r>
        <w:fldChar w:fldCharType="begin" w:fldLock="1"/>
      </w:r>
      <w:r>
        <w:instrText xml:space="preserve"> PAGEREF _Toc167821466 \h </w:instrText>
      </w:r>
      <w:r>
        <w:fldChar w:fldCharType="separate"/>
      </w:r>
      <w:r>
        <w:t>278</w:t>
      </w:r>
      <w:r>
        <w:fldChar w:fldCharType="end"/>
      </w:r>
    </w:p>
    <w:p w14:paraId="2F69C0C9" w14:textId="67AA707D" w:rsidR="00071398" w:rsidRDefault="00071398">
      <w:pPr>
        <w:pStyle w:val="TOC5"/>
        <w:rPr>
          <w:rFonts w:asciiTheme="minorHAnsi" w:eastAsiaTheme="minorEastAsia" w:hAnsiTheme="minorHAnsi" w:cstheme="minorBidi"/>
          <w:kern w:val="2"/>
          <w:sz w:val="24"/>
          <w:szCs w:val="24"/>
          <w:lang w:eastAsia="en-GB"/>
          <w14:ligatures w14:val="standardContextual"/>
        </w:rPr>
      </w:pPr>
      <w:r>
        <w:t>7.8.3.1.5</w:t>
      </w:r>
      <w:r>
        <w:rPr>
          <w:rFonts w:asciiTheme="minorHAnsi" w:eastAsiaTheme="minorEastAsia" w:hAnsiTheme="minorHAnsi" w:cstheme="minorBidi"/>
          <w:kern w:val="2"/>
          <w:sz w:val="24"/>
          <w:szCs w:val="24"/>
          <w:lang w:eastAsia="en-GB"/>
          <w14:ligatures w14:val="standardContextual"/>
        </w:rPr>
        <w:tab/>
      </w:r>
      <w:r>
        <w:t>Device trigger report notification</w:t>
      </w:r>
      <w:r>
        <w:tab/>
      </w:r>
      <w:r>
        <w:fldChar w:fldCharType="begin" w:fldLock="1"/>
      </w:r>
      <w:r>
        <w:instrText xml:space="preserve"> PAGEREF _Toc167821467 \h </w:instrText>
      </w:r>
      <w:r>
        <w:fldChar w:fldCharType="separate"/>
      </w:r>
      <w:r>
        <w:t>279</w:t>
      </w:r>
      <w:r>
        <w:fldChar w:fldCharType="end"/>
      </w:r>
    </w:p>
    <w:p w14:paraId="0715B3D8" w14:textId="5B518474" w:rsidR="00071398" w:rsidRDefault="00071398">
      <w:pPr>
        <w:pStyle w:val="TOC4"/>
        <w:rPr>
          <w:rFonts w:asciiTheme="minorHAnsi" w:eastAsiaTheme="minorEastAsia" w:hAnsiTheme="minorHAnsi" w:cstheme="minorBidi"/>
          <w:kern w:val="2"/>
          <w:sz w:val="24"/>
          <w:szCs w:val="24"/>
          <w:lang w:eastAsia="en-GB"/>
          <w14:ligatures w14:val="standardContextual"/>
        </w:rPr>
      </w:pPr>
      <w:r>
        <w:t>7.8.3.2</w:t>
      </w:r>
      <w:r>
        <w:rPr>
          <w:rFonts w:asciiTheme="minorHAnsi" w:eastAsiaTheme="minorEastAsia" w:hAnsiTheme="minorHAnsi" w:cstheme="minorBidi"/>
          <w:kern w:val="2"/>
          <w:sz w:val="24"/>
          <w:szCs w:val="24"/>
          <w:lang w:eastAsia="en-GB"/>
          <w14:ligatures w14:val="standardContextual"/>
        </w:rPr>
        <w:tab/>
      </w:r>
      <w:r w:rsidRPr="00AC2987">
        <w:rPr>
          <w:rFonts w:cs="Arial"/>
        </w:rPr>
        <w:t>Generation of IRI over LI_HI2</w:t>
      </w:r>
      <w:r>
        <w:tab/>
      </w:r>
      <w:r>
        <w:fldChar w:fldCharType="begin" w:fldLock="1"/>
      </w:r>
      <w:r>
        <w:instrText xml:space="preserve"> PAGEREF _Toc167821468 \h </w:instrText>
      </w:r>
      <w:r>
        <w:fldChar w:fldCharType="separate"/>
      </w:r>
      <w:r>
        <w:t>279</w:t>
      </w:r>
      <w:r>
        <w:fldChar w:fldCharType="end"/>
      </w:r>
    </w:p>
    <w:p w14:paraId="66A10A42" w14:textId="63C96E5A" w:rsidR="00071398" w:rsidRDefault="00071398">
      <w:pPr>
        <w:pStyle w:val="TOC3"/>
        <w:rPr>
          <w:rFonts w:asciiTheme="minorHAnsi" w:eastAsiaTheme="minorEastAsia" w:hAnsiTheme="minorHAnsi" w:cstheme="minorBidi"/>
          <w:kern w:val="2"/>
          <w:sz w:val="24"/>
          <w:szCs w:val="24"/>
          <w:lang w:eastAsia="en-GB"/>
          <w14:ligatures w14:val="standardContextual"/>
        </w:rPr>
      </w:pPr>
      <w:r>
        <w:t>7.8.4</w:t>
      </w:r>
      <w:r>
        <w:rPr>
          <w:rFonts w:asciiTheme="minorHAnsi" w:eastAsiaTheme="minorEastAsia" w:hAnsiTheme="minorHAnsi" w:cstheme="minorBidi"/>
          <w:kern w:val="2"/>
          <w:sz w:val="24"/>
          <w:szCs w:val="24"/>
          <w:lang w:eastAsia="en-GB"/>
          <w14:ligatures w14:val="standardContextual"/>
        </w:rPr>
        <w:tab/>
      </w:r>
      <w:r>
        <w:t xml:space="preserve">LI for </w:t>
      </w:r>
      <w:r w:rsidRPr="00AC2987">
        <w:rPr>
          <w:rFonts w:cs="Arial"/>
        </w:rPr>
        <w:t>MSISDN-less MO SMS</w:t>
      </w:r>
      <w:r>
        <w:tab/>
      </w:r>
      <w:r>
        <w:fldChar w:fldCharType="begin" w:fldLock="1"/>
      </w:r>
      <w:r>
        <w:instrText xml:space="preserve"> PAGEREF _Toc167821469 \h </w:instrText>
      </w:r>
      <w:r>
        <w:fldChar w:fldCharType="separate"/>
      </w:r>
      <w:r>
        <w:t>280</w:t>
      </w:r>
      <w:r>
        <w:fldChar w:fldCharType="end"/>
      </w:r>
    </w:p>
    <w:p w14:paraId="4B1366EF" w14:textId="2D6BF46F" w:rsidR="00071398" w:rsidRDefault="00071398">
      <w:pPr>
        <w:pStyle w:val="TOC4"/>
        <w:rPr>
          <w:rFonts w:asciiTheme="minorHAnsi" w:eastAsiaTheme="minorEastAsia" w:hAnsiTheme="minorHAnsi" w:cstheme="minorBidi"/>
          <w:kern w:val="2"/>
          <w:sz w:val="24"/>
          <w:szCs w:val="24"/>
          <w:lang w:eastAsia="en-GB"/>
          <w14:ligatures w14:val="standardContextual"/>
        </w:rPr>
      </w:pPr>
      <w:r>
        <w:t>7.8.4.1</w:t>
      </w:r>
      <w:r>
        <w:rPr>
          <w:rFonts w:asciiTheme="minorHAnsi" w:eastAsiaTheme="minorEastAsia" w:hAnsiTheme="minorHAnsi" w:cstheme="minorBidi"/>
          <w:kern w:val="2"/>
          <w:sz w:val="24"/>
          <w:szCs w:val="24"/>
          <w:lang w:eastAsia="en-GB"/>
          <w14:ligatures w14:val="standardContextual"/>
        </w:rPr>
        <w:tab/>
      </w:r>
      <w:r w:rsidRPr="00AC2987">
        <w:rPr>
          <w:rFonts w:cs="Arial"/>
        </w:rPr>
        <w:t>Generation of xIRI LI_X2 at IRI-POI in SCEF over LI_X2</w:t>
      </w:r>
      <w:r>
        <w:tab/>
      </w:r>
      <w:r>
        <w:fldChar w:fldCharType="begin" w:fldLock="1"/>
      </w:r>
      <w:r>
        <w:instrText xml:space="preserve"> PAGEREF _Toc167821470 \h </w:instrText>
      </w:r>
      <w:r>
        <w:fldChar w:fldCharType="separate"/>
      </w:r>
      <w:r>
        <w:t>280</w:t>
      </w:r>
      <w:r>
        <w:fldChar w:fldCharType="end"/>
      </w:r>
    </w:p>
    <w:p w14:paraId="4260BA50" w14:textId="50D835E0" w:rsidR="00071398" w:rsidRDefault="00071398">
      <w:pPr>
        <w:pStyle w:val="TOC5"/>
        <w:rPr>
          <w:rFonts w:asciiTheme="minorHAnsi" w:eastAsiaTheme="minorEastAsia" w:hAnsiTheme="minorHAnsi" w:cstheme="minorBidi"/>
          <w:kern w:val="2"/>
          <w:sz w:val="24"/>
          <w:szCs w:val="24"/>
          <w:lang w:eastAsia="en-GB"/>
          <w14:ligatures w14:val="standardContextual"/>
        </w:rPr>
      </w:pPr>
      <w:r>
        <w:t>7.8.4.1.1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_Toc167821471 \h </w:instrText>
      </w:r>
      <w:r>
        <w:fldChar w:fldCharType="separate"/>
      </w:r>
      <w:r>
        <w:t>280</w:t>
      </w:r>
      <w:r>
        <w:fldChar w:fldCharType="end"/>
      </w:r>
    </w:p>
    <w:p w14:paraId="13D86096" w14:textId="1E208EBD" w:rsidR="00071398" w:rsidRDefault="00071398">
      <w:pPr>
        <w:pStyle w:val="TOC5"/>
        <w:rPr>
          <w:rFonts w:asciiTheme="minorHAnsi" w:eastAsiaTheme="minorEastAsia" w:hAnsiTheme="minorHAnsi" w:cstheme="minorBidi"/>
          <w:kern w:val="2"/>
          <w:sz w:val="24"/>
          <w:szCs w:val="24"/>
          <w:lang w:eastAsia="en-GB"/>
          <w14:ligatures w14:val="standardContextual"/>
        </w:rPr>
      </w:pPr>
      <w:r>
        <w:t>7.8.4.1.2</w:t>
      </w:r>
      <w:r>
        <w:rPr>
          <w:rFonts w:asciiTheme="minorHAnsi" w:eastAsiaTheme="minorEastAsia" w:hAnsiTheme="minorHAnsi" w:cstheme="minorBidi"/>
          <w:kern w:val="2"/>
          <w:sz w:val="24"/>
          <w:szCs w:val="24"/>
          <w:lang w:eastAsia="en-GB"/>
          <w14:ligatures w14:val="standardContextual"/>
        </w:rPr>
        <w:tab/>
      </w:r>
      <w:r>
        <w:t>MSISDN-less MO SMS</w:t>
      </w:r>
      <w:r>
        <w:tab/>
      </w:r>
      <w:r>
        <w:fldChar w:fldCharType="begin" w:fldLock="1"/>
      </w:r>
      <w:r>
        <w:instrText xml:space="preserve"> PAGEREF _Toc167821472 \h </w:instrText>
      </w:r>
      <w:r>
        <w:fldChar w:fldCharType="separate"/>
      </w:r>
      <w:r>
        <w:t>280</w:t>
      </w:r>
      <w:r>
        <w:fldChar w:fldCharType="end"/>
      </w:r>
    </w:p>
    <w:p w14:paraId="6EFE25F1" w14:textId="19F504AB" w:rsidR="00071398" w:rsidRDefault="00071398">
      <w:pPr>
        <w:pStyle w:val="TOC4"/>
        <w:rPr>
          <w:rFonts w:asciiTheme="minorHAnsi" w:eastAsiaTheme="minorEastAsia" w:hAnsiTheme="minorHAnsi" w:cstheme="minorBidi"/>
          <w:kern w:val="2"/>
          <w:sz w:val="24"/>
          <w:szCs w:val="24"/>
          <w:lang w:eastAsia="en-GB"/>
          <w14:ligatures w14:val="standardContextual"/>
        </w:rPr>
      </w:pPr>
      <w:r>
        <w:t>7.8.4.2</w:t>
      </w:r>
      <w:r>
        <w:rPr>
          <w:rFonts w:asciiTheme="minorHAnsi" w:eastAsiaTheme="minorEastAsia" w:hAnsiTheme="minorHAnsi" w:cstheme="minorBidi"/>
          <w:kern w:val="2"/>
          <w:sz w:val="24"/>
          <w:szCs w:val="24"/>
          <w:lang w:eastAsia="en-GB"/>
          <w14:ligatures w14:val="standardContextual"/>
        </w:rPr>
        <w:tab/>
      </w:r>
      <w:r w:rsidRPr="00AC2987">
        <w:rPr>
          <w:rFonts w:cs="Arial"/>
        </w:rPr>
        <w:t>Generation of IRI over LI_HI2</w:t>
      </w:r>
      <w:r>
        <w:tab/>
      </w:r>
      <w:r>
        <w:fldChar w:fldCharType="begin" w:fldLock="1"/>
      </w:r>
      <w:r>
        <w:instrText xml:space="preserve"> PAGEREF _Toc167821473 \h </w:instrText>
      </w:r>
      <w:r>
        <w:fldChar w:fldCharType="separate"/>
      </w:r>
      <w:r>
        <w:t>280</w:t>
      </w:r>
      <w:r>
        <w:fldChar w:fldCharType="end"/>
      </w:r>
    </w:p>
    <w:p w14:paraId="27028B62" w14:textId="77651287" w:rsidR="00071398" w:rsidRDefault="00071398">
      <w:pPr>
        <w:pStyle w:val="TOC3"/>
        <w:rPr>
          <w:rFonts w:asciiTheme="minorHAnsi" w:eastAsiaTheme="minorEastAsia" w:hAnsiTheme="minorHAnsi" w:cstheme="minorBidi"/>
          <w:kern w:val="2"/>
          <w:sz w:val="24"/>
          <w:szCs w:val="24"/>
          <w:lang w:eastAsia="en-GB"/>
          <w14:ligatures w14:val="standardContextual"/>
        </w:rPr>
      </w:pPr>
      <w:r>
        <w:t>7.8.5</w:t>
      </w:r>
      <w:r>
        <w:rPr>
          <w:rFonts w:asciiTheme="minorHAnsi" w:eastAsiaTheme="minorEastAsia" w:hAnsiTheme="minorHAnsi" w:cstheme="minorBidi"/>
          <w:kern w:val="2"/>
          <w:sz w:val="24"/>
          <w:szCs w:val="24"/>
          <w:lang w:eastAsia="en-GB"/>
          <w14:ligatures w14:val="standardContextual"/>
        </w:rPr>
        <w:tab/>
      </w:r>
      <w:r>
        <w:t xml:space="preserve">LI for </w:t>
      </w:r>
      <w:r w:rsidRPr="00AC2987">
        <w:rPr>
          <w:rFonts w:cs="Arial"/>
        </w:rPr>
        <w:t>parameter provisioning</w:t>
      </w:r>
      <w:r>
        <w:tab/>
      </w:r>
      <w:r>
        <w:fldChar w:fldCharType="begin" w:fldLock="1"/>
      </w:r>
      <w:r>
        <w:instrText xml:space="preserve"> PAGEREF _Toc167821474 \h </w:instrText>
      </w:r>
      <w:r>
        <w:fldChar w:fldCharType="separate"/>
      </w:r>
      <w:r>
        <w:t>281</w:t>
      </w:r>
      <w:r>
        <w:fldChar w:fldCharType="end"/>
      </w:r>
    </w:p>
    <w:p w14:paraId="27A9F9C2" w14:textId="5B9A6C96" w:rsidR="00071398" w:rsidRDefault="00071398">
      <w:pPr>
        <w:pStyle w:val="TOC4"/>
        <w:rPr>
          <w:rFonts w:asciiTheme="minorHAnsi" w:eastAsiaTheme="minorEastAsia" w:hAnsiTheme="minorHAnsi" w:cstheme="minorBidi"/>
          <w:kern w:val="2"/>
          <w:sz w:val="24"/>
          <w:szCs w:val="24"/>
          <w:lang w:eastAsia="en-GB"/>
          <w14:ligatures w14:val="standardContextual"/>
        </w:rPr>
      </w:pPr>
      <w:r>
        <w:t>7.8.5.1</w:t>
      </w:r>
      <w:r>
        <w:rPr>
          <w:rFonts w:asciiTheme="minorHAnsi" w:eastAsiaTheme="minorEastAsia" w:hAnsiTheme="minorHAnsi" w:cstheme="minorBidi"/>
          <w:kern w:val="2"/>
          <w:sz w:val="24"/>
          <w:szCs w:val="24"/>
          <w:lang w:eastAsia="en-GB"/>
          <w14:ligatures w14:val="standardContextual"/>
        </w:rPr>
        <w:tab/>
      </w:r>
      <w:r w:rsidRPr="00AC2987">
        <w:rPr>
          <w:rFonts w:cs="Arial"/>
        </w:rPr>
        <w:t>Generation of xIRI LI_X2 at IRI-POI in SCEF over LI_X2</w:t>
      </w:r>
      <w:r>
        <w:tab/>
      </w:r>
      <w:r>
        <w:fldChar w:fldCharType="begin" w:fldLock="1"/>
      </w:r>
      <w:r>
        <w:instrText xml:space="preserve"> PAGEREF _Toc167821475 \h </w:instrText>
      </w:r>
      <w:r>
        <w:fldChar w:fldCharType="separate"/>
      </w:r>
      <w:r>
        <w:t>281</w:t>
      </w:r>
      <w:r>
        <w:fldChar w:fldCharType="end"/>
      </w:r>
    </w:p>
    <w:p w14:paraId="3EDF4212" w14:textId="2062AAFD" w:rsidR="00071398" w:rsidRDefault="00071398">
      <w:pPr>
        <w:pStyle w:val="TOC5"/>
        <w:rPr>
          <w:rFonts w:asciiTheme="minorHAnsi" w:eastAsiaTheme="minorEastAsia" w:hAnsiTheme="minorHAnsi" w:cstheme="minorBidi"/>
          <w:kern w:val="2"/>
          <w:sz w:val="24"/>
          <w:szCs w:val="24"/>
          <w:lang w:eastAsia="en-GB"/>
          <w14:ligatures w14:val="standardContextual"/>
        </w:rPr>
      </w:pPr>
      <w:r>
        <w:t>7.8.5.1.1</w:t>
      </w:r>
      <w:r>
        <w:rPr>
          <w:rFonts w:asciiTheme="minorHAnsi" w:eastAsiaTheme="minorEastAsia" w:hAnsiTheme="minorHAnsi" w:cstheme="minorBidi"/>
          <w:kern w:val="2"/>
          <w:sz w:val="24"/>
          <w:szCs w:val="24"/>
          <w:lang w:eastAsia="en-GB"/>
          <w14:ligatures w14:val="standardContextual"/>
        </w:rPr>
        <w:tab/>
      </w:r>
      <w:r w:rsidRPr="00AC2987">
        <w:rPr>
          <w:rFonts w:cs="Arial"/>
        </w:rPr>
        <w:t>General</w:t>
      </w:r>
      <w:r>
        <w:tab/>
      </w:r>
      <w:r>
        <w:fldChar w:fldCharType="begin" w:fldLock="1"/>
      </w:r>
      <w:r>
        <w:instrText xml:space="preserve"> PAGEREF _Toc167821476 \h </w:instrText>
      </w:r>
      <w:r>
        <w:fldChar w:fldCharType="separate"/>
      </w:r>
      <w:r>
        <w:t>281</w:t>
      </w:r>
      <w:r>
        <w:fldChar w:fldCharType="end"/>
      </w:r>
    </w:p>
    <w:p w14:paraId="15F68808" w14:textId="32FC475E" w:rsidR="00071398" w:rsidRDefault="00071398">
      <w:pPr>
        <w:pStyle w:val="TOC5"/>
        <w:rPr>
          <w:rFonts w:asciiTheme="minorHAnsi" w:eastAsiaTheme="minorEastAsia" w:hAnsiTheme="minorHAnsi" w:cstheme="minorBidi"/>
          <w:kern w:val="2"/>
          <w:sz w:val="24"/>
          <w:szCs w:val="24"/>
          <w:lang w:eastAsia="en-GB"/>
          <w14:ligatures w14:val="standardContextual"/>
        </w:rPr>
      </w:pPr>
      <w:r>
        <w:t>7.8.5.1.2</w:t>
      </w:r>
      <w:r>
        <w:rPr>
          <w:rFonts w:asciiTheme="minorHAnsi" w:eastAsiaTheme="minorEastAsia" w:hAnsiTheme="minorHAnsi" w:cstheme="minorBidi"/>
          <w:kern w:val="2"/>
          <w:sz w:val="24"/>
          <w:szCs w:val="24"/>
          <w:lang w:eastAsia="en-GB"/>
          <w14:ligatures w14:val="standardContextual"/>
        </w:rPr>
        <w:tab/>
      </w:r>
      <w:r w:rsidRPr="00AC2987">
        <w:rPr>
          <w:rFonts w:cs="Arial"/>
        </w:rPr>
        <w:t>Communication pattern update</w:t>
      </w:r>
      <w:r>
        <w:tab/>
      </w:r>
      <w:r>
        <w:fldChar w:fldCharType="begin" w:fldLock="1"/>
      </w:r>
      <w:r>
        <w:instrText xml:space="preserve"> PAGEREF _Toc167821477 \h </w:instrText>
      </w:r>
      <w:r>
        <w:fldChar w:fldCharType="separate"/>
      </w:r>
      <w:r>
        <w:t>281</w:t>
      </w:r>
      <w:r>
        <w:fldChar w:fldCharType="end"/>
      </w:r>
    </w:p>
    <w:p w14:paraId="2DCD4611" w14:textId="72486B36" w:rsidR="00071398" w:rsidRDefault="00071398">
      <w:pPr>
        <w:pStyle w:val="TOC4"/>
        <w:rPr>
          <w:rFonts w:asciiTheme="minorHAnsi" w:eastAsiaTheme="minorEastAsia" w:hAnsiTheme="minorHAnsi" w:cstheme="minorBidi"/>
          <w:kern w:val="2"/>
          <w:sz w:val="24"/>
          <w:szCs w:val="24"/>
          <w:lang w:eastAsia="en-GB"/>
          <w14:ligatures w14:val="standardContextual"/>
        </w:rPr>
      </w:pPr>
      <w:r>
        <w:t>7.8.5.2</w:t>
      </w:r>
      <w:r>
        <w:rPr>
          <w:rFonts w:asciiTheme="minorHAnsi" w:eastAsiaTheme="minorEastAsia" w:hAnsiTheme="minorHAnsi" w:cstheme="minorBidi"/>
          <w:kern w:val="2"/>
          <w:sz w:val="24"/>
          <w:szCs w:val="24"/>
          <w:lang w:eastAsia="en-GB"/>
          <w14:ligatures w14:val="standardContextual"/>
        </w:rPr>
        <w:tab/>
      </w:r>
      <w:r w:rsidRPr="00AC2987">
        <w:rPr>
          <w:rFonts w:cs="Arial"/>
        </w:rPr>
        <w:t>Generation of IRI over LI_HI2</w:t>
      </w:r>
      <w:r>
        <w:tab/>
      </w:r>
      <w:r>
        <w:fldChar w:fldCharType="begin" w:fldLock="1"/>
      </w:r>
      <w:r>
        <w:instrText xml:space="preserve"> PAGEREF _Toc167821478 \h </w:instrText>
      </w:r>
      <w:r>
        <w:fldChar w:fldCharType="separate"/>
      </w:r>
      <w:r>
        <w:t>282</w:t>
      </w:r>
      <w:r>
        <w:fldChar w:fldCharType="end"/>
      </w:r>
    </w:p>
    <w:p w14:paraId="3705C5A1" w14:textId="13870C1A" w:rsidR="00071398" w:rsidRDefault="00071398">
      <w:pPr>
        <w:pStyle w:val="TOC3"/>
        <w:rPr>
          <w:rFonts w:asciiTheme="minorHAnsi" w:eastAsiaTheme="minorEastAsia" w:hAnsiTheme="minorHAnsi" w:cstheme="minorBidi"/>
          <w:kern w:val="2"/>
          <w:sz w:val="24"/>
          <w:szCs w:val="24"/>
          <w:lang w:eastAsia="en-GB"/>
          <w14:ligatures w14:val="standardContextual"/>
        </w:rPr>
      </w:pPr>
      <w:r>
        <w:t>7.8.6</w:t>
      </w:r>
      <w:r>
        <w:rPr>
          <w:rFonts w:asciiTheme="minorHAnsi" w:eastAsiaTheme="minorEastAsia" w:hAnsiTheme="minorHAnsi" w:cstheme="minorBidi"/>
          <w:kern w:val="2"/>
          <w:sz w:val="24"/>
          <w:szCs w:val="24"/>
          <w:lang w:eastAsia="en-GB"/>
          <w14:ligatures w14:val="standardContextual"/>
        </w:rPr>
        <w:tab/>
      </w:r>
      <w:r>
        <w:t xml:space="preserve">LI for </w:t>
      </w:r>
      <w:r w:rsidRPr="00AC2987">
        <w:rPr>
          <w:rFonts w:cs="Arial"/>
        </w:rPr>
        <w:t>AS session with QoS</w:t>
      </w:r>
      <w:r>
        <w:tab/>
      </w:r>
      <w:r>
        <w:fldChar w:fldCharType="begin" w:fldLock="1"/>
      </w:r>
      <w:r>
        <w:instrText xml:space="preserve"> PAGEREF _Toc167821479 \h </w:instrText>
      </w:r>
      <w:r>
        <w:fldChar w:fldCharType="separate"/>
      </w:r>
      <w:r>
        <w:t>282</w:t>
      </w:r>
      <w:r>
        <w:fldChar w:fldCharType="end"/>
      </w:r>
    </w:p>
    <w:p w14:paraId="737B87F4" w14:textId="03582D7B" w:rsidR="00071398" w:rsidRDefault="00071398">
      <w:pPr>
        <w:pStyle w:val="TOC4"/>
        <w:rPr>
          <w:rFonts w:asciiTheme="minorHAnsi" w:eastAsiaTheme="minorEastAsia" w:hAnsiTheme="minorHAnsi" w:cstheme="minorBidi"/>
          <w:kern w:val="2"/>
          <w:sz w:val="24"/>
          <w:szCs w:val="24"/>
          <w:lang w:eastAsia="en-GB"/>
          <w14:ligatures w14:val="standardContextual"/>
        </w:rPr>
      </w:pPr>
      <w:r>
        <w:t>7.8.6.1</w:t>
      </w:r>
      <w:r>
        <w:rPr>
          <w:rFonts w:asciiTheme="minorHAnsi" w:eastAsiaTheme="minorEastAsia" w:hAnsiTheme="minorHAnsi" w:cstheme="minorBidi"/>
          <w:kern w:val="2"/>
          <w:sz w:val="24"/>
          <w:szCs w:val="24"/>
          <w:lang w:eastAsia="en-GB"/>
          <w14:ligatures w14:val="standardContextual"/>
        </w:rPr>
        <w:tab/>
      </w:r>
      <w:r w:rsidRPr="00AC2987">
        <w:rPr>
          <w:rFonts w:cs="Arial"/>
        </w:rPr>
        <w:t>Generation of xIRI at IRI-POI in SCEF over LI_X2</w:t>
      </w:r>
      <w:r>
        <w:tab/>
      </w:r>
      <w:r>
        <w:fldChar w:fldCharType="begin" w:fldLock="1"/>
      </w:r>
      <w:r>
        <w:instrText xml:space="preserve"> PAGEREF _Toc167821480 \h </w:instrText>
      </w:r>
      <w:r>
        <w:fldChar w:fldCharType="separate"/>
      </w:r>
      <w:r>
        <w:t>282</w:t>
      </w:r>
      <w:r>
        <w:fldChar w:fldCharType="end"/>
      </w:r>
    </w:p>
    <w:p w14:paraId="651B8D01" w14:textId="3E726C96" w:rsidR="00071398" w:rsidRDefault="00071398">
      <w:pPr>
        <w:pStyle w:val="TOC5"/>
        <w:rPr>
          <w:rFonts w:asciiTheme="minorHAnsi" w:eastAsiaTheme="minorEastAsia" w:hAnsiTheme="minorHAnsi" w:cstheme="minorBidi"/>
          <w:kern w:val="2"/>
          <w:sz w:val="24"/>
          <w:szCs w:val="24"/>
          <w:lang w:eastAsia="en-GB"/>
          <w14:ligatures w14:val="standardContextual"/>
        </w:rPr>
      </w:pPr>
      <w:r>
        <w:t>7.8.6.1.1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_Toc167821481 \h </w:instrText>
      </w:r>
      <w:r>
        <w:fldChar w:fldCharType="separate"/>
      </w:r>
      <w:r>
        <w:t>282</w:t>
      </w:r>
      <w:r>
        <w:fldChar w:fldCharType="end"/>
      </w:r>
    </w:p>
    <w:p w14:paraId="6CFD58D2" w14:textId="1BD14127" w:rsidR="00071398" w:rsidRDefault="00071398">
      <w:pPr>
        <w:pStyle w:val="TOC5"/>
        <w:rPr>
          <w:rFonts w:asciiTheme="minorHAnsi" w:eastAsiaTheme="minorEastAsia" w:hAnsiTheme="minorHAnsi" w:cstheme="minorBidi"/>
          <w:kern w:val="2"/>
          <w:sz w:val="24"/>
          <w:szCs w:val="24"/>
          <w:lang w:eastAsia="en-GB"/>
          <w14:ligatures w14:val="standardContextual"/>
        </w:rPr>
      </w:pPr>
      <w:r>
        <w:t>7.8.6.1.2</w:t>
      </w:r>
      <w:r>
        <w:rPr>
          <w:rFonts w:asciiTheme="minorHAnsi" w:eastAsiaTheme="minorEastAsia" w:hAnsiTheme="minorHAnsi" w:cstheme="minorBidi"/>
          <w:kern w:val="2"/>
          <w:sz w:val="24"/>
          <w:szCs w:val="24"/>
          <w:lang w:eastAsia="en-GB"/>
          <w14:ligatures w14:val="standardContextual"/>
        </w:rPr>
        <w:tab/>
      </w:r>
      <w:r>
        <w:t>AS session with QoS provision</w:t>
      </w:r>
      <w:r>
        <w:tab/>
      </w:r>
      <w:r>
        <w:fldChar w:fldCharType="begin" w:fldLock="1"/>
      </w:r>
      <w:r>
        <w:instrText xml:space="preserve"> PAGEREF _Toc167821482 \h </w:instrText>
      </w:r>
      <w:r>
        <w:fldChar w:fldCharType="separate"/>
      </w:r>
      <w:r>
        <w:t>282</w:t>
      </w:r>
      <w:r>
        <w:fldChar w:fldCharType="end"/>
      </w:r>
    </w:p>
    <w:p w14:paraId="4E455AFD" w14:textId="59CC850B" w:rsidR="00071398" w:rsidRDefault="00071398">
      <w:pPr>
        <w:pStyle w:val="TOC5"/>
        <w:rPr>
          <w:rFonts w:asciiTheme="minorHAnsi" w:eastAsiaTheme="minorEastAsia" w:hAnsiTheme="minorHAnsi" w:cstheme="minorBidi"/>
          <w:kern w:val="2"/>
          <w:sz w:val="24"/>
          <w:szCs w:val="24"/>
          <w:lang w:eastAsia="en-GB"/>
          <w14:ligatures w14:val="standardContextual"/>
        </w:rPr>
      </w:pPr>
      <w:r>
        <w:t>7.8.6.1.3</w:t>
      </w:r>
      <w:r>
        <w:rPr>
          <w:rFonts w:asciiTheme="minorHAnsi" w:eastAsiaTheme="minorEastAsia" w:hAnsiTheme="minorHAnsi" w:cstheme="minorBidi"/>
          <w:kern w:val="2"/>
          <w:sz w:val="24"/>
          <w:szCs w:val="24"/>
          <w:lang w:eastAsia="en-GB"/>
          <w14:ligatures w14:val="standardContextual"/>
        </w:rPr>
        <w:tab/>
      </w:r>
      <w:r>
        <w:t>AS session with QoS notification</w:t>
      </w:r>
      <w:r>
        <w:tab/>
      </w:r>
      <w:r>
        <w:fldChar w:fldCharType="begin" w:fldLock="1"/>
      </w:r>
      <w:r>
        <w:instrText xml:space="preserve"> PAGEREF _Toc167821483 \h </w:instrText>
      </w:r>
      <w:r>
        <w:fldChar w:fldCharType="separate"/>
      </w:r>
      <w:r>
        <w:t>283</w:t>
      </w:r>
      <w:r>
        <w:fldChar w:fldCharType="end"/>
      </w:r>
    </w:p>
    <w:p w14:paraId="55C06890" w14:textId="6D8E09E4" w:rsidR="00071398" w:rsidRDefault="00071398">
      <w:pPr>
        <w:pStyle w:val="TOC4"/>
        <w:rPr>
          <w:rFonts w:asciiTheme="minorHAnsi" w:eastAsiaTheme="minorEastAsia" w:hAnsiTheme="minorHAnsi" w:cstheme="minorBidi"/>
          <w:kern w:val="2"/>
          <w:sz w:val="24"/>
          <w:szCs w:val="24"/>
          <w:lang w:eastAsia="en-GB"/>
          <w14:ligatures w14:val="standardContextual"/>
        </w:rPr>
      </w:pPr>
      <w:r>
        <w:lastRenderedPageBreak/>
        <w:t>7.8.6.2</w:t>
      </w:r>
      <w:r>
        <w:rPr>
          <w:rFonts w:asciiTheme="minorHAnsi" w:eastAsiaTheme="minorEastAsia" w:hAnsiTheme="minorHAnsi" w:cstheme="minorBidi"/>
          <w:kern w:val="2"/>
          <w:sz w:val="24"/>
          <w:szCs w:val="24"/>
          <w:lang w:eastAsia="en-GB"/>
          <w14:ligatures w14:val="standardContextual"/>
        </w:rPr>
        <w:tab/>
      </w:r>
      <w:r w:rsidRPr="00AC2987">
        <w:rPr>
          <w:rFonts w:cs="Arial"/>
        </w:rPr>
        <w:t>Generation of IRI over LI_HI2</w:t>
      </w:r>
      <w:r>
        <w:tab/>
      </w:r>
      <w:r>
        <w:fldChar w:fldCharType="begin" w:fldLock="1"/>
      </w:r>
      <w:r>
        <w:instrText xml:space="preserve"> PAGEREF _Toc167821484 \h </w:instrText>
      </w:r>
      <w:r>
        <w:fldChar w:fldCharType="separate"/>
      </w:r>
      <w:r>
        <w:t>283</w:t>
      </w:r>
      <w:r>
        <w:fldChar w:fldCharType="end"/>
      </w:r>
    </w:p>
    <w:p w14:paraId="51782F2F" w14:textId="3995B92F" w:rsidR="00071398" w:rsidRDefault="00071398">
      <w:pPr>
        <w:pStyle w:val="TOC2"/>
        <w:rPr>
          <w:rFonts w:asciiTheme="minorHAnsi" w:eastAsiaTheme="minorEastAsia" w:hAnsiTheme="minorHAnsi" w:cstheme="minorBidi"/>
          <w:kern w:val="2"/>
          <w:sz w:val="24"/>
          <w:szCs w:val="24"/>
          <w:lang w:eastAsia="en-GB"/>
          <w14:ligatures w14:val="standardContextual"/>
        </w:rPr>
      </w:pPr>
      <w:r>
        <w:t>7.9</w:t>
      </w:r>
      <w:r>
        <w:rPr>
          <w:rFonts w:asciiTheme="minorHAnsi" w:eastAsiaTheme="minorEastAsia" w:hAnsiTheme="minorHAnsi" w:cstheme="minorBidi"/>
          <w:kern w:val="2"/>
          <w:sz w:val="24"/>
          <w:szCs w:val="24"/>
          <w:lang w:eastAsia="en-GB"/>
          <w14:ligatures w14:val="standardContextual"/>
        </w:rPr>
        <w:tab/>
      </w:r>
      <w:r>
        <w:t>LI for services encrypted by CSP-provided keys</w:t>
      </w:r>
      <w:r>
        <w:tab/>
      </w:r>
      <w:r>
        <w:fldChar w:fldCharType="begin" w:fldLock="1"/>
      </w:r>
      <w:r>
        <w:instrText xml:space="preserve"> PAGEREF _Toc167821485 \h </w:instrText>
      </w:r>
      <w:r>
        <w:fldChar w:fldCharType="separate"/>
      </w:r>
      <w:r>
        <w:t>284</w:t>
      </w:r>
      <w:r>
        <w:fldChar w:fldCharType="end"/>
      </w:r>
    </w:p>
    <w:p w14:paraId="0AB6F3DF" w14:textId="34538827" w:rsidR="00071398" w:rsidRDefault="00071398">
      <w:pPr>
        <w:pStyle w:val="TOC3"/>
        <w:rPr>
          <w:rFonts w:asciiTheme="minorHAnsi" w:eastAsiaTheme="minorEastAsia" w:hAnsiTheme="minorHAnsi" w:cstheme="minorBidi"/>
          <w:kern w:val="2"/>
          <w:sz w:val="24"/>
          <w:szCs w:val="24"/>
          <w:lang w:eastAsia="en-GB"/>
          <w14:ligatures w14:val="standardContextual"/>
        </w:rPr>
      </w:pPr>
      <w:r>
        <w:t>7.9.1</w:t>
      </w:r>
      <w:r>
        <w:rPr>
          <w:rFonts w:asciiTheme="minorHAnsi" w:eastAsiaTheme="minorEastAsia" w:hAnsiTheme="minorHAnsi" w:cstheme="minorBidi"/>
          <w:kern w:val="2"/>
          <w:sz w:val="24"/>
          <w:szCs w:val="24"/>
          <w:lang w:eastAsia="en-GB"/>
          <w14:ligatures w14:val="standardContextual"/>
        </w:rPr>
        <w:tab/>
      </w:r>
      <w:r>
        <w:t>LI for general AKMA-based service</w:t>
      </w:r>
      <w:r>
        <w:tab/>
      </w:r>
      <w:r>
        <w:fldChar w:fldCharType="begin" w:fldLock="1"/>
      </w:r>
      <w:r>
        <w:instrText xml:space="preserve"> PAGEREF _Toc167821486 \h </w:instrText>
      </w:r>
      <w:r>
        <w:fldChar w:fldCharType="separate"/>
      </w:r>
      <w:r>
        <w:t>284</w:t>
      </w:r>
      <w:r>
        <w:fldChar w:fldCharType="end"/>
      </w:r>
    </w:p>
    <w:p w14:paraId="27B664AA" w14:textId="37FFF021" w:rsidR="00071398" w:rsidRDefault="00071398">
      <w:pPr>
        <w:pStyle w:val="TOC4"/>
        <w:rPr>
          <w:rFonts w:asciiTheme="minorHAnsi" w:eastAsiaTheme="minorEastAsia" w:hAnsiTheme="minorHAnsi" w:cstheme="minorBidi"/>
          <w:kern w:val="2"/>
          <w:sz w:val="24"/>
          <w:szCs w:val="24"/>
          <w:lang w:eastAsia="en-GB"/>
          <w14:ligatures w14:val="standardContextual"/>
        </w:rPr>
      </w:pPr>
      <w:r>
        <w:t>7.9.1.1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_Toc167821487 \h </w:instrText>
      </w:r>
      <w:r>
        <w:fldChar w:fldCharType="separate"/>
      </w:r>
      <w:r>
        <w:t>284</w:t>
      </w:r>
      <w:r>
        <w:fldChar w:fldCharType="end"/>
      </w:r>
    </w:p>
    <w:p w14:paraId="1B409F82" w14:textId="03E9539E" w:rsidR="00071398" w:rsidRDefault="00071398">
      <w:pPr>
        <w:pStyle w:val="TOC4"/>
        <w:rPr>
          <w:rFonts w:asciiTheme="minorHAnsi" w:eastAsiaTheme="minorEastAsia" w:hAnsiTheme="minorHAnsi" w:cstheme="minorBidi"/>
          <w:kern w:val="2"/>
          <w:sz w:val="24"/>
          <w:szCs w:val="24"/>
          <w:lang w:eastAsia="en-GB"/>
          <w14:ligatures w14:val="standardContextual"/>
        </w:rPr>
      </w:pPr>
      <w:r>
        <w:t>7.9.1.2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_Toc167821488 \h </w:instrText>
      </w:r>
      <w:r>
        <w:fldChar w:fldCharType="separate"/>
      </w:r>
      <w:r>
        <w:t>284</w:t>
      </w:r>
      <w:r>
        <w:fldChar w:fldCharType="end"/>
      </w:r>
    </w:p>
    <w:p w14:paraId="1933F839" w14:textId="2EC1651A" w:rsidR="00071398" w:rsidRDefault="00071398">
      <w:pPr>
        <w:pStyle w:val="TOC5"/>
        <w:rPr>
          <w:rFonts w:asciiTheme="minorHAnsi" w:eastAsiaTheme="minorEastAsia" w:hAnsiTheme="minorHAnsi" w:cstheme="minorBidi"/>
          <w:kern w:val="2"/>
          <w:sz w:val="24"/>
          <w:szCs w:val="24"/>
          <w:lang w:eastAsia="en-GB"/>
          <w14:ligatures w14:val="standardContextual"/>
        </w:rPr>
      </w:pPr>
      <w:r>
        <w:t>7.9.1.2.1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_Toc167821489 \h </w:instrText>
      </w:r>
      <w:r>
        <w:fldChar w:fldCharType="separate"/>
      </w:r>
      <w:r>
        <w:t>284</w:t>
      </w:r>
      <w:r>
        <w:fldChar w:fldCharType="end"/>
      </w:r>
    </w:p>
    <w:p w14:paraId="79C66CCF" w14:textId="72F2FCF0" w:rsidR="00071398" w:rsidRDefault="00071398">
      <w:pPr>
        <w:pStyle w:val="TOC5"/>
        <w:rPr>
          <w:rFonts w:asciiTheme="minorHAnsi" w:eastAsiaTheme="minorEastAsia" w:hAnsiTheme="minorHAnsi" w:cstheme="minorBidi"/>
          <w:kern w:val="2"/>
          <w:sz w:val="24"/>
          <w:szCs w:val="24"/>
          <w:lang w:eastAsia="en-GB"/>
          <w14:ligatures w14:val="standardContextual"/>
        </w:rPr>
      </w:pPr>
      <w:r>
        <w:t>7.9.1.2.2</w:t>
      </w:r>
      <w:r>
        <w:rPr>
          <w:rFonts w:asciiTheme="minorHAnsi" w:eastAsiaTheme="minorEastAsia" w:hAnsiTheme="minorHAnsi" w:cstheme="minorBidi"/>
          <w:kern w:val="2"/>
          <w:sz w:val="24"/>
          <w:szCs w:val="24"/>
          <w:lang w:eastAsia="en-GB"/>
          <w14:ligatures w14:val="standardContextual"/>
        </w:rPr>
        <w:tab/>
      </w:r>
      <w:r>
        <w:t>Provisioning of the IRI-POI and IRI-TF in AAnF</w:t>
      </w:r>
      <w:r>
        <w:tab/>
      </w:r>
      <w:r>
        <w:fldChar w:fldCharType="begin" w:fldLock="1"/>
      </w:r>
      <w:r>
        <w:instrText xml:space="preserve"> PAGEREF _Toc167821490 \h </w:instrText>
      </w:r>
      <w:r>
        <w:fldChar w:fldCharType="separate"/>
      </w:r>
      <w:r>
        <w:t>284</w:t>
      </w:r>
      <w:r>
        <w:fldChar w:fldCharType="end"/>
      </w:r>
    </w:p>
    <w:p w14:paraId="4C4933B0" w14:textId="6A835628" w:rsidR="00071398" w:rsidRDefault="00071398">
      <w:pPr>
        <w:pStyle w:val="TOC5"/>
        <w:rPr>
          <w:rFonts w:asciiTheme="minorHAnsi" w:eastAsiaTheme="minorEastAsia" w:hAnsiTheme="minorHAnsi" w:cstheme="minorBidi"/>
          <w:kern w:val="2"/>
          <w:sz w:val="24"/>
          <w:szCs w:val="24"/>
          <w:lang w:eastAsia="en-GB"/>
          <w14:ligatures w14:val="standardContextual"/>
        </w:rPr>
      </w:pPr>
      <w:r>
        <w:t>7.9.1.2.3</w:t>
      </w:r>
      <w:r>
        <w:rPr>
          <w:rFonts w:asciiTheme="minorHAnsi" w:eastAsiaTheme="minorEastAsia" w:hAnsiTheme="minorHAnsi" w:cstheme="minorBidi"/>
          <w:kern w:val="2"/>
          <w:sz w:val="24"/>
          <w:szCs w:val="24"/>
          <w:lang w:eastAsia="en-GB"/>
          <w14:ligatures w14:val="standardContextual"/>
        </w:rPr>
        <w:tab/>
      </w:r>
      <w:r>
        <w:t>Triggering of the IRI-POI in AF</w:t>
      </w:r>
      <w:r>
        <w:tab/>
      </w:r>
      <w:r>
        <w:fldChar w:fldCharType="begin" w:fldLock="1"/>
      </w:r>
      <w:r>
        <w:instrText xml:space="preserve"> PAGEREF _Toc167821491 \h </w:instrText>
      </w:r>
      <w:r>
        <w:fldChar w:fldCharType="separate"/>
      </w:r>
      <w:r>
        <w:t>285</w:t>
      </w:r>
      <w:r>
        <w:fldChar w:fldCharType="end"/>
      </w:r>
    </w:p>
    <w:p w14:paraId="2F50D5C2" w14:textId="293DEDC6" w:rsidR="00071398" w:rsidRDefault="00071398">
      <w:pPr>
        <w:pStyle w:val="TOC4"/>
        <w:rPr>
          <w:rFonts w:asciiTheme="minorHAnsi" w:eastAsiaTheme="minorEastAsia" w:hAnsiTheme="minorHAnsi" w:cstheme="minorBidi"/>
          <w:kern w:val="2"/>
          <w:sz w:val="24"/>
          <w:szCs w:val="24"/>
          <w:lang w:eastAsia="en-GB"/>
          <w14:ligatures w14:val="standardContextual"/>
        </w:rPr>
      </w:pPr>
      <w:r>
        <w:t>7.9.1.3</w:t>
      </w:r>
      <w:r>
        <w:rPr>
          <w:rFonts w:asciiTheme="minorHAnsi" w:eastAsiaTheme="minorEastAsia" w:hAnsiTheme="minorHAnsi" w:cstheme="minorBidi"/>
          <w:kern w:val="2"/>
          <w:sz w:val="24"/>
          <w:szCs w:val="24"/>
          <w:lang w:eastAsia="en-GB"/>
          <w14:ligatures w14:val="standardContextual"/>
        </w:rPr>
        <w:tab/>
      </w:r>
      <w:r>
        <w:t>Generation of xIRI at IRI-POI in AAnF over LI_X2</w:t>
      </w:r>
      <w:r>
        <w:tab/>
      </w:r>
      <w:r>
        <w:fldChar w:fldCharType="begin" w:fldLock="1"/>
      </w:r>
      <w:r>
        <w:instrText xml:space="preserve"> PAGEREF _Toc167821492 \h </w:instrText>
      </w:r>
      <w:r>
        <w:fldChar w:fldCharType="separate"/>
      </w:r>
      <w:r>
        <w:t>285</w:t>
      </w:r>
      <w:r>
        <w:fldChar w:fldCharType="end"/>
      </w:r>
    </w:p>
    <w:p w14:paraId="4B253FC1" w14:textId="51DC0C47" w:rsidR="00071398" w:rsidRDefault="00071398">
      <w:pPr>
        <w:pStyle w:val="TOC5"/>
        <w:rPr>
          <w:rFonts w:asciiTheme="minorHAnsi" w:eastAsiaTheme="minorEastAsia" w:hAnsiTheme="minorHAnsi" w:cstheme="minorBidi"/>
          <w:kern w:val="2"/>
          <w:sz w:val="24"/>
          <w:szCs w:val="24"/>
          <w:lang w:eastAsia="en-GB"/>
          <w14:ligatures w14:val="standardContextual"/>
        </w:rPr>
      </w:pPr>
      <w:r>
        <w:t>7.9.1.3.1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_Toc167821493 \h </w:instrText>
      </w:r>
      <w:r>
        <w:fldChar w:fldCharType="separate"/>
      </w:r>
      <w:r>
        <w:t>285</w:t>
      </w:r>
      <w:r>
        <w:fldChar w:fldCharType="end"/>
      </w:r>
    </w:p>
    <w:p w14:paraId="6F0BA581" w14:textId="2C0FAA02" w:rsidR="00071398" w:rsidRDefault="00071398">
      <w:pPr>
        <w:pStyle w:val="TOC5"/>
        <w:rPr>
          <w:rFonts w:asciiTheme="minorHAnsi" w:eastAsiaTheme="minorEastAsia" w:hAnsiTheme="minorHAnsi" w:cstheme="minorBidi"/>
          <w:kern w:val="2"/>
          <w:sz w:val="24"/>
          <w:szCs w:val="24"/>
          <w:lang w:eastAsia="en-GB"/>
          <w14:ligatures w14:val="standardContextual"/>
        </w:rPr>
      </w:pPr>
      <w:r>
        <w:t>7.9.1.3.2</w:t>
      </w:r>
      <w:r>
        <w:rPr>
          <w:rFonts w:asciiTheme="minorHAnsi" w:eastAsiaTheme="minorEastAsia" w:hAnsiTheme="minorHAnsi" w:cstheme="minorBidi"/>
          <w:kern w:val="2"/>
          <w:sz w:val="24"/>
          <w:szCs w:val="24"/>
          <w:lang w:eastAsia="en-GB"/>
          <w14:ligatures w14:val="standardContextual"/>
        </w:rPr>
        <w:tab/>
      </w:r>
      <w:r>
        <w:t>AAnF Anchor Key Register</w:t>
      </w:r>
      <w:r>
        <w:tab/>
      </w:r>
      <w:r>
        <w:fldChar w:fldCharType="begin" w:fldLock="1"/>
      </w:r>
      <w:r>
        <w:instrText xml:space="preserve"> PAGEREF _Toc167821494 \h </w:instrText>
      </w:r>
      <w:r>
        <w:fldChar w:fldCharType="separate"/>
      </w:r>
      <w:r>
        <w:t>285</w:t>
      </w:r>
      <w:r>
        <w:fldChar w:fldCharType="end"/>
      </w:r>
    </w:p>
    <w:p w14:paraId="2CD93043" w14:textId="333641EC" w:rsidR="00071398" w:rsidRDefault="00071398">
      <w:pPr>
        <w:pStyle w:val="TOC5"/>
        <w:rPr>
          <w:rFonts w:asciiTheme="minorHAnsi" w:eastAsiaTheme="minorEastAsia" w:hAnsiTheme="minorHAnsi" w:cstheme="minorBidi"/>
          <w:kern w:val="2"/>
          <w:sz w:val="24"/>
          <w:szCs w:val="24"/>
          <w:lang w:eastAsia="en-GB"/>
          <w14:ligatures w14:val="standardContextual"/>
        </w:rPr>
      </w:pPr>
      <w:r>
        <w:t>7.9.1.3.3</w:t>
      </w:r>
      <w:r>
        <w:rPr>
          <w:rFonts w:asciiTheme="minorHAnsi" w:eastAsiaTheme="minorEastAsia" w:hAnsiTheme="minorHAnsi" w:cstheme="minorBidi"/>
          <w:kern w:val="2"/>
          <w:sz w:val="24"/>
          <w:szCs w:val="24"/>
          <w:lang w:eastAsia="en-GB"/>
          <w14:ligatures w14:val="standardContextual"/>
        </w:rPr>
        <w:tab/>
      </w:r>
      <w:r>
        <w:t>AAnF AKMA application key get</w:t>
      </w:r>
      <w:r>
        <w:tab/>
      </w:r>
      <w:r>
        <w:fldChar w:fldCharType="begin" w:fldLock="1"/>
      </w:r>
      <w:r>
        <w:instrText xml:space="preserve"> PAGEREF _Toc167821495 \h </w:instrText>
      </w:r>
      <w:r>
        <w:fldChar w:fldCharType="separate"/>
      </w:r>
      <w:r>
        <w:t>286</w:t>
      </w:r>
      <w:r>
        <w:fldChar w:fldCharType="end"/>
      </w:r>
    </w:p>
    <w:p w14:paraId="231D517C" w14:textId="0DA66C36" w:rsidR="00071398" w:rsidRDefault="00071398">
      <w:pPr>
        <w:pStyle w:val="TOC5"/>
        <w:rPr>
          <w:rFonts w:asciiTheme="minorHAnsi" w:eastAsiaTheme="minorEastAsia" w:hAnsiTheme="minorHAnsi" w:cstheme="minorBidi"/>
          <w:kern w:val="2"/>
          <w:sz w:val="24"/>
          <w:szCs w:val="24"/>
          <w:lang w:eastAsia="en-GB"/>
          <w14:ligatures w14:val="standardContextual"/>
        </w:rPr>
      </w:pPr>
      <w:r>
        <w:t>7.9.1.3.4</w:t>
      </w:r>
      <w:r>
        <w:rPr>
          <w:rFonts w:asciiTheme="minorHAnsi" w:eastAsiaTheme="minorEastAsia" w:hAnsiTheme="minorHAnsi" w:cstheme="minorBidi"/>
          <w:kern w:val="2"/>
          <w:sz w:val="24"/>
          <w:szCs w:val="24"/>
          <w:lang w:eastAsia="en-GB"/>
          <w14:ligatures w14:val="standardContextual"/>
        </w:rPr>
        <w:tab/>
      </w:r>
      <w:r>
        <w:t>AAnF Start of intercept with established AKMA key material</w:t>
      </w:r>
      <w:r>
        <w:tab/>
      </w:r>
      <w:r>
        <w:fldChar w:fldCharType="begin" w:fldLock="1"/>
      </w:r>
      <w:r>
        <w:instrText xml:space="preserve"> PAGEREF _Toc167821496 \h </w:instrText>
      </w:r>
      <w:r>
        <w:fldChar w:fldCharType="separate"/>
      </w:r>
      <w:r>
        <w:t>286</w:t>
      </w:r>
      <w:r>
        <w:fldChar w:fldCharType="end"/>
      </w:r>
    </w:p>
    <w:p w14:paraId="36CBBF0A" w14:textId="77BA7E47" w:rsidR="00071398" w:rsidRDefault="00071398">
      <w:pPr>
        <w:pStyle w:val="TOC5"/>
        <w:rPr>
          <w:rFonts w:asciiTheme="minorHAnsi" w:eastAsiaTheme="minorEastAsia" w:hAnsiTheme="minorHAnsi" w:cstheme="minorBidi"/>
          <w:kern w:val="2"/>
          <w:sz w:val="24"/>
          <w:szCs w:val="24"/>
          <w:lang w:eastAsia="en-GB"/>
          <w14:ligatures w14:val="standardContextual"/>
        </w:rPr>
      </w:pPr>
      <w:r>
        <w:t>7.9.1.3.5</w:t>
      </w:r>
      <w:r>
        <w:rPr>
          <w:rFonts w:asciiTheme="minorHAnsi" w:eastAsiaTheme="minorEastAsia" w:hAnsiTheme="minorHAnsi" w:cstheme="minorBidi"/>
          <w:kern w:val="2"/>
          <w:sz w:val="24"/>
          <w:szCs w:val="24"/>
          <w:lang w:eastAsia="en-GB"/>
          <w14:ligatures w14:val="standardContextual"/>
        </w:rPr>
        <w:tab/>
      </w:r>
      <w:r>
        <w:t>AAnF AKMA context removal</w:t>
      </w:r>
      <w:r>
        <w:tab/>
      </w:r>
      <w:r>
        <w:fldChar w:fldCharType="begin" w:fldLock="1"/>
      </w:r>
      <w:r>
        <w:instrText xml:space="preserve"> PAGEREF _Toc167821497 \h </w:instrText>
      </w:r>
      <w:r>
        <w:fldChar w:fldCharType="separate"/>
      </w:r>
      <w:r>
        <w:t>286</w:t>
      </w:r>
      <w:r>
        <w:fldChar w:fldCharType="end"/>
      </w:r>
    </w:p>
    <w:p w14:paraId="416CB6ED" w14:textId="21AB31DA" w:rsidR="00071398" w:rsidRDefault="00071398">
      <w:pPr>
        <w:pStyle w:val="TOC4"/>
        <w:rPr>
          <w:rFonts w:asciiTheme="minorHAnsi" w:eastAsiaTheme="minorEastAsia" w:hAnsiTheme="minorHAnsi" w:cstheme="minorBidi"/>
          <w:kern w:val="2"/>
          <w:sz w:val="24"/>
          <w:szCs w:val="24"/>
          <w:lang w:eastAsia="en-GB"/>
          <w14:ligatures w14:val="standardContextual"/>
        </w:rPr>
      </w:pPr>
      <w:r>
        <w:t>7.9.1.4</w:t>
      </w:r>
      <w:r>
        <w:rPr>
          <w:rFonts w:asciiTheme="minorHAnsi" w:eastAsiaTheme="minorEastAsia" w:hAnsiTheme="minorHAnsi" w:cstheme="minorBidi"/>
          <w:kern w:val="2"/>
          <w:sz w:val="24"/>
          <w:szCs w:val="24"/>
          <w:lang w:eastAsia="en-GB"/>
          <w14:ligatures w14:val="standardContextual"/>
        </w:rPr>
        <w:tab/>
      </w:r>
      <w:r>
        <w:t>Generation of xIRI at IRI-POI in AF over LI_X2</w:t>
      </w:r>
      <w:r>
        <w:tab/>
      </w:r>
      <w:r>
        <w:fldChar w:fldCharType="begin" w:fldLock="1"/>
      </w:r>
      <w:r>
        <w:instrText xml:space="preserve"> PAGEREF _Toc167821498 \h </w:instrText>
      </w:r>
      <w:r>
        <w:fldChar w:fldCharType="separate"/>
      </w:r>
      <w:r>
        <w:t>287</w:t>
      </w:r>
      <w:r>
        <w:fldChar w:fldCharType="end"/>
      </w:r>
    </w:p>
    <w:p w14:paraId="02B28934" w14:textId="04A911B7" w:rsidR="00071398" w:rsidRDefault="00071398">
      <w:pPr>
        <w:pStyle w:val="TOC5"/>
        <w:rPr>
          <w:rFonts w:asciiTheme="minorHAnsi" w:eastAsiaTheme="minorEastAsia" w:hAnsiTheme="minorHAnsi" w:cstheme="minorBidi"/>
          <w:kern w:val="2"/>
          <w:sz w:val="24"/>
          <w:szCs w:val="24"/>
          <w:lang w:eastAsia="en-GB"/>
          <w14:ligatures w14:val="standardContextual"/>
        </w:rPr>
      </w:pPr>
      <w:r>
        <w:t>7.9.1.4.1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_Toc167821499 \h </w:instrText>
      </w:r>
      <w:r>
        <w:fldChar w:fldCharType="separate"/>
      </w:r>
      <w:r>
        <w:t>287</w:t>
      </w:r>
      <w:r>
        <w:fldChar w:fldCharType="end"/>
      </w:r>
    </w:p>
    <w:p w14:paraId="164640F9" w14:textId="10D16717" w:rsidR="00071398" w:rsidRDefault="00071398">
      <w:pPr>
        <w:pStyle w:val="TOC5"/>
        <w:rPr>
          <w:rFonts w:asciiTheme="minorHAnsi" w:eastAsiaTheme="minorEastAsia" w:hAnsiTheme="minorHAnsi" w:cstheme="minorBidi"/>
          <w:kern w:val="2"/>
          <w:sz w:val="24"/>
          <w:szCs w:val="24"/>
          <w:lang w:eastAsia="en-GB"/>
          <w14:ligatures w14:val="standardContextual"/>
        </w:rPr>
      </w:pPr>
      <w:r>
        <w:t>7.9.1.4.2</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Application key refresh</w:t>
      </w:r>
      <w:r>
        <w:tab/>
      </w:r>
      <w:r>
        <w:fldChar w:fldCharType="begin" w:fldLock="1"/>
      </w:r>
      <w:r>
        <w:instrText xml:space="preserve"> PAGEREF _Toc167821500 \h </w:instrText>
      </w:r>
      <w:r>
        <w:fldChar w:fldCharType="separate"/>
      </w:r>
      <w:r>
        <w:t>287</w:t>
      </w:r>
      <w:r>
        <w:fldChar w:fldCharType="end"/>
      </w:r>
    </w:p>
    <w:p w14:paraId="203742F7" w14:textId="7255805F" w:rsidR="00071398" w:rsidRDefault="00071398">
      <w:pPr>
        <w:pStyle w:val="TOC5"/>
        <w:rPr>
          <w:rFonts w:asciiTheme="minorHAnsi" w:eastAsiaTheme="minorEastAsia" w:hAnsiTheme="minorHAnsi" w:cstheme="minorBidi"/>
          <w:kern w:val="2"/>
          <w:sz w:val="24"/>
          <w:szCs w:val="24"/>
          <w:lang w:eastAsia="en-GB"/>
          <w14:ligatures w14:val="standardContextual"/>
        </w:rPr>
      </w:pPr>
      <w:r>
        <w:t>7.9.1.4.3</w:t>
      </w:r>
      <w:r>
        <w:rPr>
          <w:rFonts w:asciiTheme="minorHAnsi" w:eastAsiaTheme="minorEastAsia" w:hAnsiTheme="minorHAnsi" w:cstheme="minorBidi"/>
          <w:kern w:val="2"/>
          <w:sz w:val="24"/>
          <w:szCs w:val="24"/>
          <w:lang w:eastAsia="en-GB"/>
          <w14:ligatures w14:val="standardContextual"/>
        </w:rPr>
        <w:tab/>
      </w:r>
      <w:r>
        <w:t>AF Start of intercept with established AKMA application key</w:t>
      </w:r>
      <w:r>
        <w:tab/>
      </w:r>
      <w:r>
        <w:fldChar w:fldCharType="begin" w:fldLock="1"/>
      </w:r>
      <w:r>
        <w:instrText xml:space="preserve"> PAGEREF _Toc167821501 \h </w:instrText>
      </w:r>
      <w:r>
        <w:fldChar w:fldCharType="separate"/>
      </w:r>
      <w:r>
        <w:t>287</w:t>
      </w:r>
      <w:r>
        <w:fldChar w:fldCharType="end"/>
      </w:r>
    </w:p>
    <w:p w14:paraId="0310B22F" w14:textId="52819085" w:rsidR="00071398" w:rsidRDefault="00071398">
      <w:pPr>
        <w:pStyle w:val="TOC5"/>
        <w:rPr>
          <w:rFonts w:asciiTheme="minorHAnsi" w:eastAsiaTheme="minorEastAsia" w:hAnsiTheme="minorHAnsi" w:cstheme="minorBidi"/>
          <w:kern w:val="2"/>
          <w:sz w:val="24"/>
          <w:szCs w:val="24"/>
          <w:lang w:eastAsia="en-GB"/>
          <w14:ligatures w14:val="standardContextual"/>
        </w:rPr>
      </w:pPr>
      <w:r>
        <w:t>7.9.1.4.4</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Auxiliary security parameter establishment</w:t>
      </w:r>
      <w:r>
        <w:tab/>
      </w:r>
      <w:r>
        <w:fldChar w:fldCharType="begin" w:fldLock="1"/>
      </w:r>
      <w:r>
        <w:instrText xml:space="preserve"> PAGEREF _Toc167821502 \h </w:instrText>
      </w:r>
      <w:r>
        <w:fldChar w:fldCharType="separate"/>
      </w:r>
      <w:r>
        <w:t>287</w:t>
      </w:r>
      <w:r>
        <w:fldChar w:fldCharType="end"/>
      </w:r>
    </w:p>
    <w:p w14:paraId="32906E3F" w14:textId="068748BB" w:rsidR="00071398" w:rsidRDefault="00071398">
      <w:pPr>
        <w:pStyle w:val="TOC5"/>
        <w:rPr>
          <w:rFonts w:asciiTheme="minorHAnsi" w:eastAsiaTheme="minorEastAsia" w:hAnsiTheme="minorHAnsi" w:cstheme="minorBidi"/>
          <w:kern w:val="2"/>
          <w:sz w:val="24"/>
          <w:szCs w:val="24"/>
          <w:lang w:eastAsia="en-GB"/>
          <w14:ligatures w14:val="standardContextual"/>
        </w:rPr>
      </w:pPr>
      <w:r>
        <w:t>7.9.1.4.5</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Application key removal</w:t>
      </w:r>
      <w:r>
        <w:tab/>
      </w:r>
      <w:r>
        <w:fldChar w:fldCharType="begin" w:fldLock="1"/>
      </w:r>
      <w:r>
        <w:instrText xml:space="preserve"> PAGEREF _Toc167821503 \h </w:instrText>
      </w:r>
      <w:r>
        <w:fldChar w:fldCharType="separate"/>
      </w:r>
      <w:r>
        <w:t>288</w:t>
      </w:r>
      <w:r>
        <w:fldChar w:fldCharType="end"/>
      </w:r>
    </w:p>
    <w:p w14:paraId="69E23111" w14:textId="29338E76" w:rsidR="00071398" w:rsidRDefault="00071398">
      <w:pPr>
        <w:pStyle w:val="TOC4"/>
        <w:rPr>
          <w:rFonts w:asciiTheme="minorHAnsi" w:eastAsiaTheme="minorEastAsia" w:hAnsiTheme="minorHAnsi" w:cstheme="minorBidi"/>
          <w:kern w:val="2"/>
          <w:sz w:val="24"/>
          <w:szCs w:val="24"/>
          <w:lang w:eastAsia="en-GB"/>
          <w14:ligatures w14:val="standardContextual"/>
        </w:rPr>
      </w:pPr>
      <w:r>
        <w:t>7.9.1.5</w:t>
      </w:r>
      <w:r>
        <w:rPr>
          <w:rFonts w:asciiTheme="minorHAnsi" w:eastAsiaTheme="minorEastAsia" w:hAnsiTheme="minorHAnsi" w:cstheme="minorBidi"/>
          <w:kern w:val="2"/>
          <w:sz w:val="24"/>
          <w:szCs w:val="24"/>
          <w:lang w:eastAsia="en-GB"/>
          <w14:ligatures w14:val="standardContextual"/>
        </w:rPr>
        <w:tab/>
      </w:r>
      <w:r w:rsidRPr="00AC2987">
        <w:rPr>
          <w:rFonts w:cs="Arial"/>
        </w:rPr>
        <w:t>Generation of IRI over LI_HI2</w:t>
      </w:r>
      <w:r>
        <w:tab/>
      </w:r>
      <w:r>
        <w:fldChar w:fldCharType="begin" w:fldLock="1"/>
      </w:r>
      <w:r>
        <w:instrText xml:space="preserve"> PAGEREF _Toc167821504 \h </w:instrText>
      </w:r>
      <w:r>
        <w:fldChar w:fldCharType="separate"/>
      </w:r>
      <w:r>
        <w:t>288</w:t>
      </w:r>
      <w:r>
        <w:fldChar w:fldCharType="end"/>
      </w:r>
    </w:p>
    <w:p w14:paraId="25814347" w14:textId="76A7EAA1" w:rsidR="00071398" w:rsidRDefault="00071398">
      <w:pPr>
        <w:pStyle w:val="TOC2"/>
        <w:rPr>
          <w:rFonts w:asciiTheme="minorHAnsi" w:eastAsiaTheme="minorEastAsia" w:hAnsiTheme="minorHAnsi" w:cstheme="minorBidi"/>
          <w:kern w:val="2"/>
          <w:sz w:val="24"/>
          <w:szCs w:val="24"/>
          <w:lang w:eastAsia="en-GB"/>
          <w14:ligatures w14:val="standardContextual"/>
        </w:rPr>
      </w:pPr>
      <w:r>
        <w:t>7.10</w:t>
      </w:r>
      <w:r>
        <w:rPr>
          <w:rFonts w:asciiTheme="minorHAnsi" w:eastAsiaTheme="minorEastAsia" w:hAnsiTheme="minorHAnsi" w:cstheme="minorBidi"/>
          <w:kern w:val="2"/>
          <w:sz w:val="24"/>
          <w:szCs w:val="24"/>
          <w:lang w:eastAsia="en-GB"/>
          <w14:ligatures w14:val="standardContextual"/>
        </w:rPr>
        <w:tab/>
      </w:r>
      <w:r>
        <w:t>LI in VPLMN for IMS-based services with home-routed roaming</w:t>
      </w:r>
      <w:r>
        <w:tab/>
      </w:r>
      <w:r>
        <w:fldChar w:fldCharType="begin" w:fldLock="1"/>
      </w:r>
      <w:r>
        <w:instrText xml:space="preserve"> PAGEREF _Toc167821505 \h </w:instrText>
      </w:r>
      <w:r>
        <w:fldChar w:fldCharType="separate"/>
      </w:r>
      <w:r>
        <w:t>288</w:t>
      </w:r>
      <w:r>
        <w:fldChar w:fldCharType="end"/>
      </w:r>
    </w:p>
    <w:p w14:paraId="6AFEB60F" w14:textId="5BD194D3" w:rsidR="00071398" w:rsidRDefault="00071398">
      <w:pPr>
        <w:pStyle w:val="TOC3"/>
        <w:rPr>
          <w:rFonts w:asciiTheme="minorHAnsi" w:eastAsiaTheme="minorEastAsia" w:hAnsiTheme="minorHAnsi" w:cstheme="minorBidi"/>
          <w:kern w:val="2"/>
          <w:sz w:val="24"/>
          <w:szCs w:val="24"/>
          <w:lang w:eastAsia="en-GB"/>
          <w14:ligatures w14:val="standardContextual"/>
        </w:rPr>
      </w:pPr>
      <w:r>
        <w:t>7.10.1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_Toc167821506 \h </w:instrText>
      </w:r>
      <w:r>
        <w:fldChar w:fldCharType="separate"/>
      </w:r>
      <w:r>
        <w:t>288</w:t>
      </w:r>
      <w:r>
        <w:fldChar w:fldCharType="end"/>
      </w:r>
    </w:p>
    <w:p w14:paraId="489B514A" w14:textId="242F4BF7" w:rsidR="00071398" w:rsidRDefault="00071398">
      <w:pPr>
        <w:pStyle w:val="TOC3"/>
        <w:rPr>
          <w:rFonts w:asciiTheme="minorHAnsi" w:eastAsiaTheme="minorEastAsia" w:hAnsiTheme="minorHAnsi" w:cstheme="minorBidi"/>
          <w:kern w:val="2"/>
          <w:sz w:val="24"/>
          <w:szCs w:val="24"/>
          <w:lang w:eastAsia="en-GB"/>
          <w14:ligatures w14:val="standardContextual"/>
        </w:rPr>
      </w:pPr>
      <w:r>
        <w:t>7.10.2</w:t>
      </w:r>
      <w:r>
        <w:rPr>
          <w:rFonts w:asciiTheme="minorHAnsi" w:eastAsiaTheme="minorEastAsia" w:hAnsiTheme="minorHAnsi" w:cstheme="minorBidi"/>
          <w:kern w:val="2"/>
          <w:sz w:val="24"/>
          <w:szCs w:val="24"/>
          <w:lang w:eastAsia="en-GB"/>
          <w14:ligatures w14:val="standardContextual"/>
        </w:rPr>
        <w:tab/>
      </w:r>
      <w:r>
        <w:t>Backward compatibility</w:t>
      </w:r>
      <w:r>
        <w:tab/>
      </w:r>
      <w:r>
        <w:fldChar w:fldCharType="begin" w:fldLock="1"/>
      </w:r>
      <w:r>
        <w:instrText xml:space="preserve"> PAGEREF _Toc167821507 \h </w:instrText>
      </w:r>
      <w:r>
        <w:fldChar w:fldCharType="separate"/>
      </w:r>
      <w:r>
        <w:t>289</w:t>
      </w:r>
      <w:r>
        <w:fldChar w:fldCharType="end"/>
      </w:r>
    </w:p>
    <w:p w14:paraId="098A56D5" w14:textId="2953033C" w:rsidR="00071398" w:rsidRDefault="00071398">
      <w:pPr>
        <w:pStyle w:val="TOC3"/>
        <w:rPr>
          <w:rFonts w:asciiTheme="minorHAnsi" w:eastAsiaTheme="minorEastAsia" w:hAnsiTheme="minorHAnsi" w:cstheme="minorBidi"/>
          <w:kern w:val="2"/>
          <w:sz w:val="24"/>
          <w:szCs w:val="24"/>
          <w:lang w:eastAsia="en-GB"/>
          <w14:ligatures w14:val="standardContextual"/>
        </w:rPr>
      </w:pPr>
      <w:r>
        <w:t>7.10.3</w:t>
      </w:r>
      <w:r>
        <w:rPr>
          <w:rFonts w:asciiTheme="minorHAnsi" w:eastAsiaTheme="minorEastAsia" w:hAnsiTheme="minorHAnsi" w:cstheme="minorBidi"/>
          <w:kern w:val="2"/>
          <w:sz w:val="24"/>
          <w:szCs w:val="24"/>
          <w:lang w:eastAsia="en-GB"/>
          <w14:ligatures w14:val="standardContextual"/>
        </w:rPr>
        <w:tab/>
      </w:r>
      <w:r>
        <w:t>HR LI Phase 1</w:t>
      </w:r>
      <w:r>
        <w:tab/>
      </w:r>
      <w:r>
        <w:fldChar w:fldCharType="begin" w:fldLock="1"/>
      </w:r>
      <w:r>
        <w:instrText xml:space="preserve"> PAGEREF _Toc167821508 \h </w:instrText>
      </w:r>
      <w:r>
        <w:fldChar w:fldCharType="separate"/>
      </w:r>
      <w:r>
        <w:t>289</w:t>
      </w:r>
      <w:r>
        <w:fldChar w:fldCharType="end"/>
      </w:r>
    </w:p>
    <w:p w14:paraId="1B31DFC8" w14:textId="6258E99F" w:rsidR="00071398" w:rsidRDefault="00071398">
      <w:pPr>
        <w:pStyle w:val="TOC4"/>
        <w:rPr>
          <w:rFonts w:asciiTheme="minorHAnsi" w:eastAsiaTheme="minorEastAsia" w:hAnsiTheme="minorHAnsi" w:cstheme="minorBidi"/>
          <w:kern w:val="2"/>
          <w:sz w:val="24"/>
          <w:szCs w:val="24"/>
          <w:lang w:eastAsia="en-GB"/>
          <w14:ligatures w14:val="standardContextual"/>
        </w:rPr>
      </w:pPr>
      <w:r>
        <w:t>7.10.3.1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_Toc167821509 \h </w:instrText>
      </w:r>
      <w:r>
        <w:fldChar w:fldCharType="separate"/>
      </w:r>
      <w:r>
        <w:t>289</w:t>
      </w:r>
      <w:r>
        <w:fldChar w:fldCharType="end"/>
      </w:r>
    </w:p>
    <w:p w14:paraId="6362AA2F" w14:textId="6995C285" w:rsidR="00071398" w:rsidRDefault="00071398">
      <w:pPr>
        <w:pStyle w:val="TOC4"/>
        <w:rPr>
          <w:rFonts w:asciiTheme="minorHAnsi" w:eastAsiaTheme="minorEastAsia" w:hAnsiTheme="minorHAnsi" w:cstheme="minorBidi"/>
          <w:kern w:val="2"/>
          <w:sz w:val="24"/>
          <w:szCs w:val="24"/>
          <w:lang w:eastAsia="en-GB"/>
          <w14:ligatures w14:val="standardContextual"/>
        </w:rPr>
      </w:pPr>
      <w:r>
        <w:t>7.10.3.2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_Toc167821510 \h </w:instrText>
      </w:r>
      <w:r>
        <w:fldChar w:fldCharType="separate"/>
      </w:r>
      <w:r>
        <w:t>290</w:t>
      </w:r>
      <w:r>
        <w:fldChar w:fldCharType="end"/>
      </w:r>
    </w:p>
    <w:p w14:paraId="5B27C58F" w14:textId="597BFCEA" w:rsidR="00071398" w:rsidRDefault="00071398">
      <w:pPr>
        <w:pStyle w:val="TOC5"/>
        <w:rPr>
          <w:rFonts w:asciiTheme="minorHAnsi" w:eastAsiaTheme="minorEastAsia" w:hAnsiTheme="minorHAnsi" w:cstheme="minorBidi"/>
          <w:kern w:val="2"/>
          <w:sz w:val="24"/>
          <w:szCs w:val="24"/>
          <w:lang w:eastAsia="en-GB"/>
          <w14:ligatures w14:val="standardContextual"/>
        </w:rPr>
      </w:pPr>
      <w:r>
        <w:t>7.10.3.2.1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_Toc167821511 \h </w:instrText>
      </w:r>
      <w:r>
        <w:fldChar w:fldCharType="separate"/>
      </w:r>
      <w:r>
        <w:t>290</w:t>
      </w:r>
      <w:r>
        <w:fldChar w:fldCharType="end"/>
      </w:r>
    </w:p>
    <w:p w14:paraId="1FD2DBCA" w14:textId="24CF3655" w:rsidR="00071398" w:rsidRDefault="00071398">
      <w:pPr>
        <w:pStyle w:val="TOC5"/>
        <w:rPr>
          <w:rFonts w:asciiTheme="minorHAnsi" w:eastAsiaTheme="minorEastAsia" w:hAnsiTheme="minorHAnsi" w:cstheme="minorBidi"/>
          <w:kern w:val="2"/>
          <w:sz w:val="24"/>
          <w:szCs w:val="24"/>
          <w:lang w:eastAsia="en-GB"/>
          <w14:ligatures w14:val="standardContextual"/>
        </w:rPr>
      </w:pPr>
      <w:r>
        <w:t>7.10.3.2.2</w:t>
      </w:r>
      <w:r>
        <w:rPr>
          <w:rFonts w:asciiTheme="minorHAnsi" w:eastAsiaTheme="minorEastAsia" w:hAnsiTheme="minorHAnsi" w:cstheme="minorBidi"/>
          <w:kern w:val="2"/>
          <w:sz w:val="24"/>
          <w:szCs w:val="24"/>
          <w:lang w:eastAsia="en-GB"/>
          <w14:ligatures w14:val="standardContextual"/>
        </w:rPr>
        <w:tab/>
      </w:r>
      <w:r>
        <w:t>Provisioning of BBIFF-C and BBIFF</w:t>
      </w:r>
      <w:r>
        <w:tab/>
      </w:r>
      <w:r>
        <w:fldChar w:fldCharType="begin" w:fldLock="1"/>
      </w:r>
      <w:r>
        <w:instrText xml:space="preserve"> PAGEREF _Toc167821512 \h </w:instrText>
      </w:r>
      <w:r>
        <w:fldChar w:fldCharType="separate"/>
      </w:r>
      <w:r>
        <w:t>290</w:t>
      </w:r>
      <w:r>
        <w:fldChar w:fldCharType="end"/>
      </w:r>
    </w:p>
    <w:p w14:paraId="774689E1" w14:textId="77F260AC" w:rsidR="00071398" w:rsidRDefault="00071398">
      <w:pPr>
        <w:pStyle w:val="TOC5"/>
        <w:rPr>
          <w:rFonts w:asciiTheme="minorHAnsi" w:eastAsiaTheme="minorEastAsia" w:hAnsiTheme="minorHAnsi" w:cstheme="minorBidi"/>
          <w:kern w:val="2"/>
          <w:sz w:val="24"/>
          <w:szCs w:val="24"/>
          <w:lang w:eastAsia="en-GB"/>
          <w14:ligatures w14:val="standardContextual"/>
        </w:rPr>
      </w:pPr>
      <w:r>
        <w:t>7.10.3.2.3</w:t>
      </w:r>
      <w:r>
        <w:rPr>
          <w:rFonts w:asciiTheme="minorHAnsi" w:eastAsiaTheme="minorEastAsia" w:hAnsiTheme="minorHAnsi" w:cstheme="minorBidi"/>
          <w:kern w:val="2"/>
          <w:sz w:val="24"/>
          <w:szCs w:val="24"/>
          <w:lang w:eastAsia="en-GB"/>
          <w14:ligatures w14:val="standardContextual"/>
        </w:rPr>
        <w:tab/>
      </w:r>
      <w:r>
        <w:t>Provisioning of LMISF-IRI</w:t>
      </w:r>
      <w:r>
        <w:tab/>
      </w:r>
      <w:r>
        <w:fldChar w:fldCharType="begin" w:fldLock="1"/>
      </w:r>
      <w:r>
        <w:instrText xml:space="preserve"> PAGEREF _Toc167821513 \h </w:instrText>
      </w:r>
      <w:r>
        <w:fldChar w:fldCharType="separate"/>
      </w:r>
      <w:r>
        <w:t>290</w:t>
      </w:r>
      <w:r>
        <w:fldChar w:fldCharType="end"/>
      </w:r>
    </w:p>
    <w:p w14:paraId="6824711A" w14:textId="36104C7B" w:rsidR="00071398" w:rsidRDefault="00071398">
      <w:pPr>
        <w:pStyle w:val="TOC4"/>
        <w:rPr>
          <w:rFonts w:asciiTheme="minorHAnsi" w:eastAsiaTheme="minorEastAsia" w:hAnsiTheme="minorHAnsi" w:cstheme="minorBidi"/>
          <w:kern w:val="2"/>
          <w:sz w:val="24"/>
          <w:szCs w:val="24"/>
          <w:lang w:eastAsia="en-GB"/>
          <w14:ligatures w14:val="standardContextual"/>
        </w:rPr>
      </w:pPr>
      <w:r>
        <w:t>7.10.3.3</w:t>
      </w:r>
      <w:r>
        <w:rPr>
          <w:rFonts w:asciiTheme="minorHAnsi" w:eastAsiaTheme="minorEastAsia" w:hAnsiTheme="minorHAnsi" w:cstheme="minorBidi"/>
          <w:kern w:val="2"/>
          <w:sz w:val="24"/>
          <w:szCs w:val="24"/>
          <w:lang w:eastAsia="en-GB"/>
          <w14:ligatures w14:val="standardContextual"/>
        </w:rPr>
        <w:tab/>
      </w:r>
      <w:r>
        <w:t>Generation of xIRI over LI_X2_LITE</w:t>
      </w:r>
      <w:r>
        <w:tab/>
      </w:r>
      <w:r>
        <w:fldChar w:fldCharType="begin" w:fldLock="1"/>
      </w:r>
      <w:r>
        <w:instrText xml:space="preserve"> PAGEREF _Toc167821514 \h </w:instrText>
      </w:r>
      <w:r>
        <w:fldChar w:fldCharType="separate"/>
      </w:r>
      <w:r>
        <w:t>291</w:t>
      </w:r>
      <w:r>
        <w:fldChar w:fldCharType="end"/>
      </w:r>
    </w:p>
    <w:p w14:paraId="5913CFBB" w14:textId="30994535" w:rsidR="00071398" w:rsidRDefault="00071398">
      <w:pPr>
        <w:pStyle w:val="TOC5"/>
        <w:rPr>
          <w:rFonts w:asciiTheme="minorHAnsi" w:eastAsiaTheme="minorEastAsia" w:hAnsiTheme="minorHAnsi" w:cstheme="minorBidi"/>
          <w:kern w:val="2"/>
          <w:sz w:val="24"/>
          <w:szCs w:val="24"/>
          <w:lang w:eastAsia="en-GB"/>
          <w14:ligatures w14:val="standardContextual"/>
        </w:rPr>
      </w:pPr>
      <w:r>
        <w:t>7.10.3.3.1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_Toc167821515 \h </w:instrText>
      </w:r>
      <w:r>
        <w:fldChar w:fldCharType="separate"/>
      </w:r>
      <w:r>
        <w:t>291</w:t>
      </w:r>
      <w:r>
        <w:fldChar w:fldCharType="end"/>
      </w:r>
    </w:p>
    <w:p w14:paraId="6815183E" w14:textId="5510904A" w:rsidR="00071398" w:rsidRDefault="00071398">
      <w:pPr>
        <w:pStyle w:val="TOC5"/>
        <w:rPr>
          <w:rFonts w:asciiTheme="minorHAnsi" w:eastAsiaTheme="minorEastAsia" w:hAnsiTheme="minorHAnsi" w:cstheme="minorBidi"/>
          <w:kern w:val="2"/>
          <w:sz w:val="24"/>
          <w:szCs w:val="24"/>
          <w:lang w:eastAsia="en-GB"/>
          <w14:ligatures w14:val="standardContextual"/>
        </w:rPr>
      </w:pPr>
      <w:r>
        <w:t>7.10.3.3.2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_Toc167821516 \h </w:instrText>
      </w:r>
      <w:r>
        <w:fldChar w:fldCharType="separate"/>
      </w:r>
      <w:r>
        <w:t>291</w:t>
      </w:r>
      <w:r>
        <w:fldChar w:fldCharType="end"/>
      </w:r>
    </w:p>
    <w:p w14:paraId="0C4FDE2A" w14:textId="7C78D177" w:rsidR="00071398" w:rsidRDefault="00071398">
      <w:pPr>
        <w:pStyle w:val="TOC4"/>
        <w:rPr>
          <w:rFonts w:asciiTheme="minorHAnsi" w:eastAsiaTheme="minorEastAsia" w:hAnsiTheme="minorHAnsi" w:cstheme="minorBidi"/>
          <w:kern w:val="2"/>
          <w:sz w:val="24"/>
          <w:szCs w:val="24"/>
          <w:lang w:eastAsia="en-GB"/>
          <w14:ligatures w14:val="standardContextual"/>
        </w:rPr>
      </w:pPr>
      <w:r>
        <w:t>7.10.3.3.3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_Toc167821517 \h </w:instrText>
      </w:r>
      <w:r>
        <w:fldChar w:fldCharType="separate"/>
      </w:r>
      <w:r>
        <w:t>293</w:t>
      </w:r>
      <w:r>
        <w:fldChar w:fldCharType="end"/>
      </w:r>
    </w:p>
    <w:p w14:paraId="6F0AAA5A" w14:textId="1BAB24E4" w:rsidR="00071398" w:rsidRDefault="00071398">
      <w:pPr>
        <w:pStyle w:val="TOC4"/>
        <w:rPr>
          <w:rFonts w:asciiTheme="minorHAnsi" w:eastAsiaTheme="minorEastAsia" w:hAnsiTheme="minorHAnsi" w:cstheme="minorBidi"/>
          <w:kern w:val="2"/>
          <w:sz w:val="24"/>
          <w:szCs w:val="24"/>
          <w:lang w:eastAsia="en-GB"/>
          <w14:ligatures w14:val="standardContextual"/>
        </w:rPr>
      </w:pPr>
      <w:r>
        <w:t>7.10.3.4</w:t>
      </w:r>
      <w:r>
        <w:rPr>
          <w:rFonts w:asciiTheme="minorHAnsi" w:eastAsiaTheme="minorEastAsia" w:hAnsiTheme="minorHAnsi" w:cstheme="minorBidi"/>
          <w:kern w:val="2"/>
          <w:sz w:val="24"/>
          <w:szCs w:val="24"/>
          <w:lang w:eastAsia="en-GB"/>
          <w14:ligatures w14:val="standardContextual"/>
        </w:rPr>
        <w:tab/>
      </w:r>
      <w:r>
        <w:t>LMISF-IRI handling of xIRIs received over LI_X2_LITE</w:t>
      </w:r>
      <w:r>
        <w:tab/>
      </w:r>
      <w:r>
        <w:fldChar w:fldCharType="begin" w:fldLock="1"/>
      </w:r>
      <w:r>
        <w:instrText xml:space="preserve"> PAGEREF _Toc167821518 \h </w:instrText>
      </w:r>
      <w:r>
        <w:fldChar w:fldCharType="separate"/>
      </w:r>
      <w:r>
        <w:t>295</w:t>
      </w:r>
      <w:r>
        <w:fldChar w:fldCharType="end"/>
      </w:r>
    </w:p>
    <w:p w14:paraId="07362846" w14:textId="65116916" w:rsidR="00071398" w:rsidRDefault="00071398">
      <w:pPr>
        <w:pStyle w:val="TOC5"/>
        <w:rPr>
          <w:rFonts w:asciiTheme="minorHAnsi" w:eastAsiaTheme="minorEastAsia" w:hAnsiTheme="minorHAnsi" w:cstheme="minorBidi"/>
          <w:kern w:val="2"/>
          <w:sz w:val="24"/>
          <w:szCs w:val="24"/>
          <w:lang w:eastAsia="en-GB"/>
          <w14:ligatures w14:val="standardContextual"/>
        </w:rPr>
      </w:pPr>
      <w:r>
        <w:t>7.10.3.4.1</w:t>
      </w:r>
      <w:r>
        <w:rPr>
          <w:rFonts w:asciiTheme="minorHAnsi" w:eastAsiaTheme="minorEastAsia" w:hAnsiTheme="minorHAnsi" w:cstheme="minorBidi"/>
          <w:kern w:val="2"/>
          <w:sz w:val="24"/>
          <w:szCs w:val="24"/>
          <w:lang w:eastAsia="en-GB"/>
          <w14:ligatures w14:val="standardContextual"/>
        </w:rPr>
        <w:tab/>
      </w:r>
      <w:r>
        <w:t>Handling of xIRIs</w:t>
      </w:r>
      <w:r>
        <w:tab/>
      </w:r>
      <w:r>
        <w:fldChar w:fldCharType="begin" w:fldLock="1"/>
      </w:r>
      <w:r>
        <w:instrText xml:space="preserve"> PAGEREF _Toc167821519 \h </w:instrText>
      </w:r>
      <w:r>
        <w:fldChar w:fldCharType="separate"/>
      </w:r>
      <w:r>
        <w:t>295</w:t>
      </w:r>
      <w:r>
        <w:fldChar w:fldCharType="end"/>
      </w:r>
    </w:p>
    <w:p w14:paraId="43B3B65C" w14:textId="515B94E9" w:rsidR="00071398" w:rsidRDefault="00071398">
      <w:pPr>
        <w:pStyle w:val="TOC5"/>
        <w:rPr>
          <w:rFonts w:asciiTheme="minorHAnsi" w:eastAsiaTheme="minorEastAsia" w:hAnsiTheme="minorHAnsi" w:cstheme="minorBidi"/>
          <w:kern w:val="2"/>
          <w:sz w:val="24"/>
          <w:szCs w:val="24"/>
          <w:lang w:eastAsia="en-GB"/>
          <w14:ligatures w14:val="standardContextual"/>
        </w:rPr>
      </w:pPr>
      <w:r>
        <w:t>7.10.3.4.2</w:t>
      </w:r>
      <w:r>
        <w:rPr>
          <w:rFonts w:asciiTheme="minorHAnsi" w:eastAsiaTheme="minorEastAsia" w:hAnsiTheme="minorHAnsi" w:cstheme="minorBidi"/>
          <w:kern w:val="2"/>
          <w:sz w:val="24"/>
          <w:szCs w:val="24"/>
          <w:lang w:eastAsia="en-GB"/>
          <w14:ligatures w14:val="standardContextual"/>
        </w:rPr>
        <w:tab/>
      </w:r>
      <w:r>
        <w:t>Handling of the stored record</w:t>
      </w:r>
      <w:r>
        <w:tab/>
      </w:r>
      <w:r>
        <w:fldChar w:fldCharType="begin" w:fldLock="1"/>
      </w:r>
      <w:r>
        <w:instrText xml:space="preserve"> PAGEREF _Toc167821520 \h </w:instrText>
      </w:r>
      <w:r>
        <w:fldChar w:fldCharType="separate"/>
      </w:r>
      <w:r>
        <w:t>295</w:t>
      </w:r>
      <w:r>
        <w:fldChar w:fldCharType="end"/>
      </w:r>
    </w:p>
    <w:p w14:paraId="6067B259" w14:textId="59D6422E" w:rsidR="00071398" w:rsidRDefault="00071398">
      <w:pPr>
        <w:pStyle w:val="TOC4"/>
        <w:rPr>
          <w:rFonts w:asciiTheme="minorHAnsi" w:eastAsiaTheme="minorEastAsia" w:hAnsiTheme="minorHAnsi" w:cstheme="minorBidi"/>
          <w:kern w:val="2"/>
          <w:sz w:val="24"/>
          <w:szCs w:val="24"/>
          <w:lang w:eastAsia="en-GB"/>
          <w14:ligatures w14:val="standardContextual"/>
        </w:rPr>
      </w:pPr>
      <w:r>
        <w:t>7.10.3.5</w:t>
      </w:r>
      <w:r>
        <w:rPr>
          <w:rFonts w:asciiTheme="minorHAnsi" w:eastAsiaTheme="minorEastAsia" w:hAnsiTheme="minorHAnsi" w:cstheme="minorBidi"/>
          <w:kern w:val="2"/>
          <w:sz w:val="24"/>
          <w:szCs w:val="24"/>
          <w:lang w:eastAsia="en-GB"/>
          <w14:ligatures w14:val="standardContextual"/>
        </w:rPr>
        <w:tab/>
      </w:r>
      <w:r>
        <w:t>Triggering of BBIFF-U from BBIFF-C over LI_T3</w:t>
      </w:r>
      <w:r>
        <w:tab/>
      </w:r>
      <w:r>
        <w:fldChar w:fldCharType="begin" w:fldLock="1"/>
      </w:r>
      <w:r>
        <w:instrText xml:space="preserve"> PAGEREF _Toc167821521 \h </w:instrText>
      </w:r>
      <w:r>
        <w:fldChar w:fldCharType="separate"/>
      </w:r>
      <w:r>
        <w:t>295</w:t>
      </w:r>
      <w:r>
        <w:fldChar w:fldCharType="end"/>
      </w:r>
    </w:p>
    <w:p w14:paraId="0531F2C0" w14:textId="0981491D" w:rsidR="00071398" w:rsidRDefault="00071398">
      <w:pPr>
        <w:pStyle w:val="TOC5"/>
        <w:rPr>
          <w:rFonts w:asciiTheme="minorHAnsi" w:eastAsiaTheme="minorEastAsia" w:hAnsiTheme="minorHAnsi" w:cstheme="minorBidi"/>
          <w:kern w:val="2"/>
          <w:sz w:val="24"/>
          <w:szCs w:val="24"/>
          <w:lang w:eastAsia="en-GB"/>
          <w14:ligatures w14:val="standardContextual"/>
        </w:rPr>
      </w:pPr>
      <w:r>
        <w:t>7.10.3.5.1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_Toc167821522 \h </w:instrText>
      </w:r>
      <w:r>
        <w:fldChar w:fldCharType="separate"/>
      </w:r>
      <w:r>
        <w:t>295</w:t>
      </w:r>
      <w:r>
        <w:fldChar w:fldCharType="end"/>
      </w:r>
    </w:p>
    <w:p w14:paraId="683A713C" w14:textId="55CCF8D6" w:rsidR="00071398" w:rsidRDefault="00071398">
      <w:pPr>
        <w:pStyle w:val="TOC5"/>
        <w:rPr>
          <w:rFonts w:asciiTheme="minorHAnsi" w:eastAsiaTheme="minorEastAsia" w:hAnsiTheme="minorHAnsi" w:cstheme="minorBidi"/>
          <w:kern w:val="2"/>
          <w:sz w:val="24"/>
          <w:szCs w:val="24"/>
          <w:lang w:eastAsia="en-GB"/>
          <w14:ligatures w14:val="standardContextual"/>
        </w:rPr>
      </w:pPr>
      <w:r>
        <w:t>7.10.3.5.2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_Toc167821523 \h </w:instrText>
      </w:r>
      <w:r>
        <w:fldChar w:fldCharType="separate"/>
      </w:r>
      <w:r>
        <w:t>296</w:t>
      </w:r>
      <w:r>
        <w:fldChar w:fldCharType="end"/>
      </w:r>
    </w:p>
    <w:p w14:paraId="2517018F" w14:textId="6EC1C8DE" w:rsidR="00071398" w:rsidRDefault="00071398">
      <w:pPr>
        <w:pStyle w:val="TOC5"/>
        <w:rPr>
          <w:rFonts w:asciiTheme="minorHAnsi" w:eastAsiaTheme="minorEastAsia" w:hAnsiTheme="minorHAnsi" w:cstheme="minorBidi"/>
          <w:kern w:val="2"/>
          <w:sz w:val="24"/>
          <w:szCs w:val="24"/>
          <w:lang w:eastAsia="en-GB"/>
          <w14:ligatures w14:val="standardContextual"/>
        </w:rPr>
      </w:pPr>
      <w:r>
        <w:t>7.10.3.5.3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_Toc167821524 \h </w:instrText>
      </w:r>
      <w:r>
        <w:fldChar w:fldCharType="separate"/>
      </w:r>
      <w:r>
        <w:t>297</w:t>
      </w:r>
      <w:r>
        <w:fldChar w:fldCharType="end"/>
      </w:r>
    </w:p>
    <w:p w14:paraId="7EA3A0F7" w14:textId="066FDFFD" w:rsidR="00071398" w:rsidRDefault="00071398">
      <w:pPr>
        <w:pStyle w:val="TOC4"/>
        <w:rPr>
          <w:rFonts w:asciiTheme="minorHAnsi" w:eastAsiaTheme="minorEastAsia" w:hAnsiTheme="minorHAnsi" w:cstheme="minorBidi"/>
          <w:kern w:val="2"/>
          <w:sz w:val="24"/>
          <w:szCs w:val="24"/>
          <w:lang w:eastAsia="en-GB"/>
          <w14:ligatures w14:val="standardContextual"/>
        </w:rPr>
      </w:pPr>
      <w:r>
        <w:t>7.10.3.6</w:t>
      </w:r>
      <w:r>
        <w:rPr>
          <w:rFonts w:asciiTheme="minorHAnsi" w:eastAsiaTheme="minorEastAsia" w:hAnsiTheme="minorHAnsi" w:cstheme="minorBidi"/>
          <w:kern w:val="2"/>
          <w:sz w:val="24"/>
          <w:szCs w:val="24"/>
          <w:lang w:eastAsia="en-GB"/>
          <w14:ligatures w14:val="standardContextual"/>
        </w:rPr>
        <w:tab/>
      </w:r>
      <w:r>
        <w:t>Generation of xCC over LI_X3_LITE_S</w:t>
      </w:r>
      <w:r>
        <w:tab/>
      </w:r>
      <w:r>
        <w:fldChar w:fldCharType="begin" w:fldLock="1"/>
      </w:r>
      <w:r>
        <w:instrText xml:space="preserve"> PAGEREF _Toc167821525 \h </w:instrText>
      </w:r>
      <w:r>
        <w:fldChar w:fldCharType="separate"/>
      </w:r>
      <w:r>
        <w:t>298</w:t>
      </w:r>
      <w:r>
        <w:fldChar w:fldCharType="end"/>
      </w:r>
    </w:p>
    <w:p w14:paraId="666311A6" w14:textId="63DF1650" w:rsidR="00071398" w:rsidRDefault="00071398">
      <w:pPr>
        <w:pStyle w:val="TOC5"/>
        <w:rPr>
          <w:rFonts w:asciiTheme="minorHAnsi" w:eastAsiaTheme="minorEastAsia" w:hAnsiTheme="minorHAnsi" w:cstheme="minorBidi"/>
          <w:kern w:val="2"/>
          <w:sz w:val="24"/>
          <w:szCs w:val="24"/>
          <w:lang w:eastAsia="en-GB"/>
          <w14:ligatures w14:val="standardContextual"/>
        </w:rPr>
      </w:pPr>
      <w:r>
        <w:t>7.10.3.6.1</w:t>
      </w:r>
      <w:r>
        <w:rPr>
          <w:rFonts w:asciiTheme="minorHAnsi" w:eastAsiaTheme="minorEastAsia" w:hAnsiTheme="minorHAnsi" w:cstheme="minorBidi"/>
          <w:kern w:val="2"/>
          <w:sz w:val="24"/>
          <w:szCs w:val="24"/>
          <w:lang w:eastAsia="en-GB"/>
          <w14:ligatures w14:val="standardContextual"/>
        </w:rPr>
        <w:tab/>
      </w:r>
      <w:r>
        <w:t>BBIFF-U</w:t>
      </w:r>
      <w:r>
        <w:tab/>
      </w:r>
      <w:r>
        <w:fldChar w:fldCharType="begin" w:fldLock="1"/>
      </w:r>
      <w:r>
        <w:instrText xml:space="preserve"> PAGEREF _Toc167821526 \h </w:instrText>
      </w:r>
      <w:r>
        <w:fldChar w:fldCharType="separate"/>
      </w:r>
      <w:r>
        <w:t>298</w:t>
      </w:r>
      <w:r>
        <w:fldChar w:fldCharType="end"/>
      </w:r>
    </w:p>
    <w:p w14:paraId="01A8F921" w14:textId="49EC13CD" w:rsidR="00071398" w:rsidRDefault="00071398">
      <w:pPr>
        <w:pStyle w:val="TOC5"/>
        <w:rPr>
          <w:rFonts w:asciiTheme="minorHAnsi" w:eastAsiaTheme="minorEastAsia" w:hAnsiTheme="minorHAnsi" w:cstheme="minorBidi"/>
          <w:kern w:val="2"/>
          <w:sz w:val="24"/>
          <w:szCs w:val="24"/>
          <w:lang w:eastAsia="en-GB"/>
          <w14:ligatures w14:val="standardContextual"/>
        </w:rPr>
      </w:pPr>
      <w:r>
        <w:t>7.10.3.6.2</w:t>
      </w:r>
      <w:r>
        <w:rPr>
          <w:rFonts w:asciiTheme="minorHAnsi" w:eastAsiaTheme="minorEastAsia" w:hAnsiTheme="minorHAnsi" w:cstheme="minorBidi"/>
          <w:kern w:val="2"/>
          <w:sz w:val="24"/>
          <w:szCs w:val="24"/>
          <w:lang w:eastAsia="en-GB"/>
          <w14:ligatures w14:val="standardContextual"/>
        </w:rPr>
        <w:tab/>
      </w:r>
      <w:r>
        <w:t>BBIFF</w:t>
      </w:r>
      <w:r>
        <w:tab/>
      </w:r>
      <w:r>
        <w:fldChar w:fldCharType="begin" w:fldLock="1"/>
      </w:r>
      <w:r>
        <w:instrText xml:space="preserve"> PAGEREF _Toc167821527 \h </w:instrText>
      </w:r>
      <w:r>
        <w:fldChar w:fldCharType="separate"/>
      </w:r>
      <w:r>
        <w:t>298</w:t>
      </w:r>
      <w:r>
        <w:fldChar w:fldCharType="end"/>
      </w:r>
    </w:p>
    <w:p w14:paraId="4A6A2913" w14:textId="0AEAB764" w:rsidR="00071398" w:rsidRDefault="00071398">
      <w:pPr>
        <w:pStyle w:val="TOC5"/>
        <w:rPr>
          <w:rFonts w:asciiTheme="minorHAnsi" w:eastAsiaTheme="minorEastAsia" w:hAnsiTheme="minorHAnsi" w:cstheme="minorBidi"/>
          <w:kern w:val="2"/>
          <w:sz w:val="24"/>
          <w:szCs w:val="24"/>
          <w:lang w:eastAsia="en-GB"/>
          <w14:ligatures w14:val="standardContextual"/>
        </w:rPr>
      </w:pPr>
      <w:r>
        <w:t>7.10.3.6.3</w:t>
      </w:r>
      <w:r>
        <w:rPr>
          <w:rFonts w:asciiTheme="minorHAnsi" w:eastAsiaTheme="minorEastAsia" w:hAnsiTheme="minorHAnsi" w:cstheme="minorBidi"/>
          <w:kern w:val="2"/>
          <w:sz w:val="24"/>
          <w:szCs w:val="24"/>
          <w:lang w:eastAsia="en-GB"/>
          <w14:ligatures w14:val="standardContextual"/>
        </w:rPr>
        <w:tab/>
      </w:r>
      <w:r>
        <w:t>X3 PDU format</w:t>
      </w:r>
      <w:r>
        <w:tab/>
      </w:r>
      <w:r>
        <w:fldChar w:fldCharType="begin" w:fldLock="1"/>
      </w:r>
      <w:r>
        <w:instrText xml:space="preserve"> PAGEREF _Toc167821528 \h </w:instrText>
      </w:r>
      <w:r>
        <w:fldChar w:fldCharType="separate"/>
      </w:r>
      <w:r>
        <w:t>298</w:t>
      </w:r>
      <w:r>
        <w:fldChar w:fldCharType="end"/>
      </w:r>
    </w:p>
    <w:p w14:paraId="65B69FAF" w14:textId="3CB32C0C" w:rsidR="00071398" w:rsidRDefault="00071398">
      <w:pPr>
        <w:pStyle w:val="TOC4"/>
        <w:rPr>
          <w:rFonts w:asciiTheme="minorHAnsi" w:eastAsiaTheme="minorEastAsia" w:hAnsiTheme="minorHAnsi" w:cstheme="minorBidi"/>
          <w:kern w:val="2"/>
          <w:sz w:val="24"/>
          <w:szCs w:val="24"/>
          <w:lang w:eastAsia="en-GB"/>
          <w14:ligatures w14:val="standardContextual"/>
        </w:rPr>
      </w:pPr>
      <w:r>
        <w:t>7.10.3.7</w:t>
      </w:r>
      <w:r>
        <w:rPr>
          <w:rFonts w:asciiTheme="minorHAnsi" w:eastAsiaTheme="minorEastAsia" w:hAnsiTheme="minorHAnsi" w:cstheme="minorBidi"/>
          <w:kern w:val="2"/>
          <w:sz w:val="24"/>
          <w:szCs w:val="24"/>
          <w:lang w:eastAsia="en-GB"/>
          <w14:ligatures w14:val="standardContextual"/>
        </w:rPr>
        <w:tab/>
      </w:r>
      <w:r>
        <w:t>LMISF-IRI handling of xCC received over LI_X3_LITE_S</w:t>
      </w:r>
      <w:r>
        <w:tab/>
      </w:r>
      <w:r>
        <w:fldChar w:fldCharType="begin" w:fldLock="1"/>
      </w:r>
      <w:r>
        <w:instrText xml:space="preserve"> PAGEREF _Toc167821529 \h </w:instrText>
      </w:r>
      <w:r>
        <w:fldChar w:fldCharType="separate"/>
      </w:r>
      <w:r>
        <w:t>298</w:t>
      </w:r>
      <w:r>
        <w:fldChar w:fldCharType="end"/>
      </w:r>
    </w:p>
    <w:p w14:paraId="2A18E374" w14:textId="6FB40DF1" w:rsidR="00071398" w:rsidRDefault="00071398">
      <w:pPr>
        <w:pStyle w:val="TOC3"/>
        <w:rPr>
          <w:rFonts w:asciiTheme="minorHAnsi" w:eastAsiaTheme="minorEastAsia" w:hAnsiTheme="minorHAnsi" w:cstheme="minorBidi"/>
          <w:kern w:val="2"/>
          <w:sz w:val="24"/>
          <w:szCs w:val="24"/>
          <w:lang w:eastAsia="en-GB"/>
          <w14:ligatures w14:val="standardContextual"/>
        </w:rPr>
      </w:pPr>
      <w:r>
        <w:t>7.10.4</w:t>
      </w:r>
      <w:r>
        <w:rPr>
          <w:rFonts w:asciiTheme="minorHAnsi" w:eastAsiaTheme="minorEastAsia" w:hAnsiTheme="minorHAnsi" w:cstheme="minorBidi"/>
          <w:kern w:val="2"/>
          <w:sz w:val="24"/>
          <w:szCs w:val="24"/>
          <w:lang w:eastAsia="en-GB"/>
          <w14:ligatures w14:val="standardContextual"/>
        </w:rPr>
        <w:tab/>
      </w:r>
      <w:r>
        <w:t>HR LI Phase 2</w:t>
      </w:r>
      <w:r>
        <w:tab/>
      </w:r>
      <w:r>
        <w:fldChar w:fldCharType="begin" w:fldLock="1"/>
      </w:r>
      <w:r>
        <w:instrText xml:space="preserve"> PAGEREF _Toc167821530 \h </w:instrText>
      </w:r>
      <w:r>
        <w:fldChar w:fldCharType="separate"/>
      </w:r>
      <w:r>
        <w:t>298</w:t>
      </w:r>
      <w:r>
        <w:fldChar w:fldCharType="end"/>
      </w:r>
    </w:p>
    <w:p w14:paraId="17DA9BAE" w14:textId="56F79240" w:rsidR="00071398" w:rsidRDefault="00071398">
      <w:pPr>
        <w:pStyle w:val="TOC4"/>
        <w:rPr>
          <w:rFonts w:asciiTheme="minorHAnsi" w:eastAsiaTheme="minorEastAsia" w:hAnsiTheme="minorHAnsi" w:cstheme="minorBidi"/>
          <w:kern w:val="2"/>
          <w:sz w:val="24"/>
          <w:szCs w:val="24"/>
          <w:lang w:eastAsia="en-GB"/>
          <w14:ligatures w14:val="standardContextual"/>
        </w:rPr>
      </w:pPr>
      <w:r>
        <w:t>7.10.4.1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_Toc167821531 \h </w:instrText>
      </w:r>
      <w:r>
        <w:fldChar w:fldCharType="separate"/>
      </w:r>
      <w:r>
        <w:t>299</w:t>
      </w:r>
      <w:r>
        <w:fldChar w:fldCharType="end"/>
      </w:r>
    </w:p>
    <w:p w14:paraId="38932114" w14:textId="422ABF7A" w:rsidR="00071398" w:rsidRDefault="00071398">
      <w:pPr>
        <w:pStyle w:val="TOC5"/>
        <w:rPr>
          <w:rFonts w:asciiTheme="minorHAnsi" w:eastAsiaTheme="minorEastAsia" w:hAnsiTheme="minorHAnsi" w:cstheme="minorBidi"/>
          <w:kern w:val="2"/>
          <w:sz w:val="24"/>
          <w:szCs w:val="24"/>
          <w:lang w:eastAsia="en-GB"/>
          <w14:ligatures w14:val="standardContextual"/>
        </w:rPr>
      </w:pPr>
      <w:r>
        <w:t>7.10.4.1.1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_Toc167821532 \h </w:instrText>
      </w:r>
      <w:r>
        <w:fldChar w:fldCharType="separate"/>
      </w:r>
      <w:r>
        <w:t>299</w:t>
      </w:r>
      <w:r>
        <w:fldChar w:fldCharType="end"/>
      </w:r>
    </w:p>
    <w:p w14:paraId="7F68BEF3" w14:textId="29DAC6BF" w:rsidR="00071398" w:rsidRDefault="00071398">
      <w:pPr>
        <w:pStyle w:val="TOC5"/>
        <w:rPr>
          <w:rFonts w:asciiTheme="minorHAnsi" w:eastAsiaTheme="minorEastAsia" w:hAnsiTheme="minorHAnsi" w:cstheme="minorBidi"/>
          <w:kern w:val="2"/>
          <w:sz w:val="24"/>
          <w:szCs w:val="24"/>
          <w:lang w:eastAsia="en-GB"/>
          <w14:ligatures w14:val="standardContextual"/>
        </w:rPr>
      </w:pPr>
      <w:r>
        <w:t>7.10.4.1.2</w:t>
      </w:r>
      <w:r>
        <w:rPr>
          <w:rFonts w:asciiTheme="minorHAnsi" w:eastAsiaTheme="minorEastAsia" w:hAnsiTheme="minorHAnsi" w:cstheme="minorBidi"/>
          <w:kern w:val="2"/>
          <w:sz w:val="24"/>
          <w:szCs w:val="24"/>
          <w:lang w:eastAsia="en-GB"/>
          <w14:ligatures w14:val="standardContextual"/>
        </w:rPr>
        <w:tab/>
      </w:r>
      <w:r>
        <w:t>Service Scoping for Phase 2 of HR LI</w:t>
      </w:r>
      <w:r>
        <w:tab/>
      </w:r>
      <w:r>
        <w:fldChar w:fldCharType="begin" w:fldLock="1"/>
      </w:r>
      <w:r>
        <w:instrText xml:space="preserve"> PAGEREF _Toc167821533 \h </w:instrText>
      </w:r>
      <w:r>
        <w:fldChar w:fldCharType="separate"/>
      </w:r>
      <w:r>
        <w:t>299</w:t>
      </w:r>
      <w:r>
        <w:fldChar w:fldCharType="end"/>
      </w:r>
    </w:p>
    <w:p w14:paraId="70726371" w14:textId="5E7B943A" w:rsidR="00071398" w:rsidRDefault="00071398">
      <w:pPr>
        <w:pStyle w:val="TOC4"/>
        <w:rPr>
          <w:rFonts w:asciiTheme="minorHAnsi" w:eastAsiaTheme="minorEastAsia" w:hAnsiTheme="minorHAnsi" w:cstheme="minorBidi"/>
          <w:kern w:val="2"/>
          <w:sz w:val="24"/>
          <w:szCs w:val="24"/>
          <w:lang w:eastAsia="en-GB"/>
          <w14:ligatures w14:val="standardContextual"/>
        </w:rPr>
      </w:pPr>
      <w:r>
        <w:t>7.10.4.2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_Toc167821534 \h </w:instrText>
      </w:r>
      <w:r>
        <w:fldChar w:fldCharType="separate"/>
      </w:r>
      <w:r>
        <w:t>299</w:t>
      </w:r>
      <w:r>
        <w:fldChar w:fldCharType="end"/>
      </w:r>
    </w:p>
    <w:p w14:paraId="6F5DC6EE" w14:textId="66A255E9" w:rsidR="00071398" w:rsidRDefault="00071398">
      <w:pPr>
        <w:pStyle w:val="TOC5"/>
        <w:rPr>
          <w:rFonts w:asciiTheme="minorHAnsi" w:eastAsiaTheme="minorEastAsia" w:hAnsiTheme="minorHAnsi" w:cstheme="minorBidi"/>
          <w:kern w:val="2"/>
          <w:sz w:val="24"/>
          <w:szCs w:val="24"/>
          <w:lang w:eastAsia="en-GB"/>
          <w14:ligatures w14:val="standardContextual"/>
        </w:rPr>
      </w:pPr>
      <w:r>
        <w:t>7.10.4.2.1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_Toc167821535 \h </w:instrText>
      </w:r>
      <w:r>
        <w:fldChar w:fldCharType="separate"/>
      </w:r>
      <w:r>
        <w:t>299</w:t>
      </w:r>
      <w:r>
        <w:fldChar w:fldCharType="end"/>
      </w:r>
    </w:p>
    <w:p w14:paraId="7BA5936A" w14:textId="29695FB7" w:rsidR="00071398" w:rsidRDefault="00071398">
      <w:pPr>
        <w:pStyle w:val="TOC5"/>
        <w:rPr>
          <w:rFonts w:asciiTheme="minorHAnsi" w:eastAsiaTheme="minorEastAsia" w:hAnsiTheme="minorHAnsi" w:cstheme="minorBidi"/>
          <w:kern w:val="2"/>
          <w:sz w:val="24"/>
          <w:szCs w:val="24"/>
          <w:lang w:eastAsia="en-GB"/>
          <w14:ligatures w14:val="standardContextual"/>
        </w:rPr>
      </w:pPr>
      <w:r>
        <w:t>7.10.4.2.2</w:t>
      </w:r>
      <w:r>
        <w:rPr>
          <w:rFonts w:asciiTheme="minorHAnsi" w:eastAsiaTheme="minorEastAsia" w:hAnsiTheme="minorHAnsi" w:cstheme="minorBidi"/>
          <w:kern w:val="2"/>
          <w:sz w:val="24"/>
          <w:szCs w:val="24"/>
          <w:lang w:eastAsia="en-GB"/>
          <w14:ligatures w14:val="standardContextual"/>
        </w:rPr>
        <w:tab/>
      </w:r>
      <w:r>
        <w:t>Provisioning of LMISF-IRI</w:t>
      </w:r>
      <w:r>
        <w:tab/>
      </w:r>
      <w:r>
        <w:fldChar w:fldCharType="begin" w:fldLock="1"/>
      </w:r>
      <w:r>
        <w:instrText xml:space="preserve"> PAGEREF _Toc167821536 \h </w:instrText>
      </w:r>
      <w:r>
        <w:fldChar w:fldCharType="separate"/>
      </w:r>
      <w:r>
        <w:t>300</w:t>
      </w:r>
      <w:r>
        <w:fldChar w:fldCharType="end"/>
      </w:r>
    </w:p>
    <w:p w14:paraId="1A154C8F" w14:textId="7C1B364D" w:rsidR="00071398" w:rsidRDefault="00071398">
      <w:pPr>
        <w:pStyle w:val="TOC5"/>
        <w:rPr>
          <w:rFonts w:asciiTheme="minorHAnsi" w:eastAsiaTheme="minorEastAsia" w:hAnsiTheme="minorHAnsi" w:cstheme="minorBidi"/>
          <w:kern w:val="2"/>
          <w:sz w:val="24"/>
          <w:szCs w:val="24"/>
          <w:lang w:eastAsia="en-GB"/>
          <w14:ligatures w14:val="standardContextual"/>
        </w:rPr>
      </w:pPr>
      <w:r>
        <w:t>7.10.4.2.3</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_Toc167821537 \h </w:instrText>
      </w:r>
      <w:r>
        <w:fldChar w:fldCharType="separate"/>
      </w:r>
      <w:r>
        <w:t>300</w:t>
      </w:r>
      <w:r>
        <w:fldChar w:fldCharType="end"/>
      </w:r>
    </w:p>
    <w:p w14:paraId="3E26D7F3" w14:textId="4B7C9A7A" w:rsidR="00071398" w:rsidRDefault="00071398">
      <w:pPr>
        <w:pStyle w:val="TOC5"/>
        <w:rPr>
          <w:rFonts w:asciiTheme="minorHAnsi" w:eastAsiaTheme="minorEastAsia" w:hAnsiTheme="minorHAnsi" w:cstheme="minorBidi"/>
          <w:kern w:val="2"/>
          <w:sz w:val="24"/>
          <w:szCs w:val="24"/>
          <w:lang w:eastAsia="en-GB"/>
          <w14:ligatures w14:val="standardContextual"/>
        </w:rPr>
      </w:pPr>
      <w:r>
        <w:t>7.10.4.2.4</w:t>
      </w:r>
      <w:r>
        <w:rPr>
          <w:rFonts w:asciiTheme="minorHAnsi" w:eastAsiaTheme="minorEastAsia" w:hAnsiTheme="minorHAnsi" w:cstheme="minorBidi"/>
          <w:kern w:val="2"/>
          <w:sz w:val="24"/>
          <w:szCs w:val="24"/>
          <w:lang w:eastAsia="en-GB"/>
          <w14:ligatures w14:val="standardContextual"/>
        </w:rPr>
        <w:tab/>
      </w:r>
      <w:r>
        <w:t>Provisioning of the MDF3</w:t>
      </w:r>
      <w:r>
        <w:tab/>
      </w:r>
      <w:r>
        <w:fldChar w:fldCharType="begin" w:fldLock="1"/>
      </w:r>
      <w:r>
        <w:instrText xml:space="preserve"> PAGEREF _Toc167821538 \h </w:instrText>
      </w:r>
      <w:r>
        <w:fldChar w:fldCharType="separate"/>
      </w:r>
      <w:r>
        <w:t>301</w:t>
      </w:r>
      <w:r>
        <w:fldChar w:fldCharType="end"/>
      </w:r>
    </w:p>
    <w:p w14:paraId="7337627C" w14:textId="3A560322" w:rsidR="00071398" w:rsidRDefault="00071398">
      <w:pPr>
        <w:pStyle w:val="TOC4"/>
        <w:rPr>
          <w:rFonts w:asciiTheme="minorHAnsi" w:eastAsiaTheme="minorEastAsia" w:hAnsiTheme="minorHAnsi" w:cstheme="minorBidi"/>
          <w:kern w:val="2"/>
          <w:sz w:val="24"/>
          <w:szCs w:val="24"/>
          <w:lang w:eastAsia="en-GB"/>
          <w14:ligatures w14:val="standardContextual"/>
        </w:rPr>
      </w:pPr>
      <w:r>
        <w:t>7.10.4.3</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_Toc167821539 \h </w:instrText>
      </w:r>
      <w:r>
        <w:fldChar w:fldCharType="separate"/>
      </w:r>
      <w:r>
        <w:t>302</w:t>
      </w:r>
      <w:r>
        <w:fldChar w:fldCharType="end"/>
      </w:r>
    </w:p>
    <w:p w14:paraId="2ECA2DC1" w14:textId="5D5FDD9B" w:rsidR="00071398" w:rsidRDefault="00071398">
      <w:pPr>
        <w:pStyle w:val="TOC5"/>
        <w:rPr>
          <w:rFonts w:asciiTheme="minorHAnsi" w:eastAsiaTheme="minorEastAsia" w:hAnsiTheme="minorHAnsi" w:cstheme="minorBidi"/>
          <w:kern w:val="2"/>
          <w:sz w:val="24"/>
          <w:szCs w:val="24"/>
          <w:lang w:eastAsia="en-GB"/>
          <w14:ligatures w14:val="standardContextual"/>
        </w:rPr>
      </w:pPr>
      <w:r>
        <w:t>7.10.4.3.1</w:t>
      </w:r>
      <w:r>
        <w:rPr>
          <w:rFonts w:asciiTheme="minorHAnsi" w:eastAsiaTheme="minorEastAsia" w:hAnsiTheme="minorHAnsi" w:cstheme="minorBidi"/>
          <w:kern w:val="2"/>
          <w:sz w:val="24"/>
          <w:szCs w:val="24"/>
          <w:lang w:eastAsia="en-GB"/>
          <w14:ligatures w14:val="standardContextual"/>
        </w:rPr>
        <w:tab/>
      </w:r>
      <w:r>
        <w:t>General concepts</w:t>
      </w:r>
      <w:r>
        <w:tab/>
      </w:r>
      <w:r>
        <w:fldChar w:fldCharType="begin" w:fldLock="1"/>
      </w:r>
      <w:r>
        <w:instrText xml:space="preserve"> PAGEREF _Toc167821540 \h </w:instrText>
      </w:r>
      <w:r>
        <w:fldChar w:fldCharType="separate"/>
      </w:r>
      <w:r>
        <w:t>302</w:t>
      </w:r>
      <w:r>
        <w:fldChar w:fldCharType="end"/>
      </w:r>
    </w:p>
    <w:p w14:paraId="1D49FE96" w14:textId="1243CDFF" w:rsidR="00071398" w:rsidRDefault="00071398">
      <w:pPr>
        <w:pStyle w:val="TOC5"/>
        <w:rPr>
          <w:rFonts w:asciiTheme="minorHAnsi" w:eastAsiaTheme="minorEastAsia" w:hAnsiTheme="minorHAnsi" w:cstheme="minorBidi"/>
          <w:kern w:val="2"/>
          <w:sz w:val="24"/>
          <w:szCs w:val="24"/>
          <w:lang w:eastAsia="en-GB"/>
          <w14:ligatures w14:val="standardContextual"/>
        </w:rPr>
      </w:pPr>
      <w:r>
        <w:t>7.10.4.3.2</w:t>
      </w:r>
      <w:r>
        <w:rPr>
          <w:rFonts w:asciiTheme="minorHAnsi" w:eastAsiaTheme="minorEastAsia" w:hAnsiTheme="minorHAnsi" w:cstheme="minorBidi"/>
          <w:kern w:val="2"/>
          <w:sz w:val="24"/>
          <w:szCs w:val="24"/>
          <w:lang w:eastAsia="en-GB"/>
          <w14:ligatures w14:val="standardContextual"/>
        </w:rPr>
        <w:tab/>
      </w:r>
      <w:r>
        <w:t>Target match</w:t>
      </w:r>
      <w:r>
        <w:tab/>
      </w:r>
      <w:r>
        <w:fldChar w:fldCharType="begin" w:fldLock="1"/>
      </w:r>
      <w:r>
        <w:instrText xml:space="preserve"> PAGEREF _Toc167821541 \h </w:instrText>
      </w:r>
      <w:r>
        <w:fldChar w:fldCharType="separate"/>
      </w:r>
      <w:r>
        <w:t>302</w:t>
      </w:r>
      <w:r>
        <w:fldChar w:fldCharType="end"/>
      </w:r>
    </w:p>
    <w:p w14:paraId="3AB8802F" w14:textId="44E3FC01" w:rsidR="00071398" w:rsidRDefault="00071398">
      <w:pPr>
        <w:pStyle w:val="TOC6"/>
        <w:rPr>
          <w:rFonts w:asciiTheme="minorHAnsi" w:eastAsiaTheme="minorEastAsia" w:hAnsiTheme="minorHAnsi" w:cstheme="minorBidi"/>
          <w:kern w:val="2"/>
          <w:sz w:val="24"/>
          <w:szCs w:val="24"/>
          <w:lang w:eastAsia="en-GB"/>
          <w14:ligatures w14:val="standardContextual"/>
        </w:rPr>
      </w:pPr>
      <w:r>
        <w:t>7.10.4.3.2.1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_Toc167821542 \h </w:instrText>
      </w:r>
      <w:r>
        <w:fldChar w:fldCharType="separate"/>
      </w:r>
      <w:r>
        <w:t>302</w:t>
      </w:r>
      <w:r>
        <w:fldChar w:fldCharType="end"/>
      </w:r>
    </w:p>
    <w:p w14:paraId="531A4DAF" w14:textId="33374519" w:rsidR="00071398" w:rsidRDefault="00071398">
      <w:pPr>
        <w:pStyle w:val="TOC6"/>
        <w:rPr>
          <w:rFonts w:asciiTheme="minorHAnsi" w:eastAsiaTheme="minorEastAsia" w:hAnsiTheme="minorHAnsi" w:cstheme="minorBidi"/>
          <w:kern w:val="2"/>
          <w:sz w:val="24"/>
          <w:szCs w:val="24"/>
          <w:lang w:eastAsia="en-GB"/>
          <w14:ligatures w14:val="standardContextual"/>
        </w:rPr>
      </w:pPr>
      <w:r>
        <w:t>7.10.4.3.2.2</w:t>
      </w:r>
      <w:r>
        <w:rPr>
          <w:rFonts w:asciiTheme="minorHAnsi" w:eastAsiaTheme="minorEastAsia" w:hAnsiTheme="minorHAnsi" w:cstheme="minorBidi"/>
          <w:kern w:val="2"/>
          <w:sz w:val="24"/>
          <w:szCs w:val="24"/>
          <w:lang w:eastAsia="en-GB"/>
          <w14:ligatures w14:val="standardContextual"/>
        </w:rPr>
        <w:tab/>
      </w:r>
      <w:r>
        <w:t xml:space="preserve">LMISF-IRI provisioned for </w:t>
      </w:r>
      <w:r w:rsidR="00B2391D">
        <w:t>v</w:t>
      </w:r>
      <w:r>
        <w:t>oice</w:t>
      </w:r>
      <w:r>
        <w:tab/>
      </w:r>
      <w:r>
        <w:fldChar w:fldCharType="begin" w:fldLock="1"/>
      </w:r>
      <w:r>
        <w:instrText xml:space="preserve"> PAGEREF _Toc167821543 \h </w:instrText>
      </w:r>
      <w:r>
        <w:fldChar w:fldCharType="separate"/>
      </w:r>
      <w:r>
        <w:t>303</w:t>
      </w:r>
      <w:r>
        <w:fldChar w:fldCharType="end"/>
      </w:r>
    </w:p>
    <w:p w14:paraId="33231EC6" w14:textId="158AA90A" w:rsidR="00071398" w:rsidRDefault="00071398">
      <w:pPr>
        <w:pStyle w:val="TOC6"/>
        <w:rPr>
          <w:rFonts w:asciiTheme="minorHAnsi" w:eastAsiaTheme="minorEastAsia" w:hAnsiTheme="minorHAnsi" w:cstheme="minorBidi"/>
          <w:kern w:val="2"/>
          <w:sz w:val="24"/>
          <w:szCs w:val="24"/>
          <w:lang w:eastAsia="en-GB"/>
          <w14:ligatures w14:val="standardContextual"/>
        </w:rPr>
      </w:pPr>
      <w:r>
        <w:t>7.10.4.3.2.3</w:t>
      </w:r>
      <w:r>
        <w:rPr>
          <w:rFonts w:asciiTheme="minorHAnsi" w:eastAsiaTheme="minorEastAsia" w:hAnsiTheme="minorHAnsi" w:cstheme="minorBidi"/>
          <w:kern w:val="2"/>
          <w:sz w:val="24"/>
          <w:szCs w:val="24"/>
          <w:lang w:eastAsia="en-GB"/>
          <w14:ligatures w14:val="standardContextual"/>
        </w:rPr>
        <w:tab/>
      </w:r>
      <w:r>
        <w:t>LMISF-IRI provisioned for messaging</w:t>
      </w:r>
      <w:r>
        <w:tab/>
      </w:r>
      <w:r>
        <w:fldChar w:fldCharType="begin" w:fldLock="1"/>
      </w:r>
      <w:r>
        <w:instrText xml:space="preserve"> PAGEREF _Toc167821544 \h </w:instrText>
      </w:r>
      <w:r>
        <w:fldChar w:fldCharType="separate"/>
      </w:r>
      <w:r>
        <w:t>303</w:t>
      </w:r>
      <w:r>
        <w:fldChar w:fldCharType="end"/>
      </w:r>
    </w:p>
    <w:p w14:paraId="6560507E" w14:textId="758B819B" w:rsidR="00071398" w:rsidRDefault="00071398">
      <w:pPr>
        <w:pStyle w:val="TOC5"/>
        <w:rPr>
          <w:rFonts w:asciiTheme="minorHAnsi" w:eastAsiaTheme="minorEastAsia" w:hAnsiTheme="minorHAnsi" w:cstheme="minorBidi"/>
          <w:kern w:val="2"/>
          <w:sz w:val="24"/>
          <w:szCs w:val="24"/>
          <w:lang w:eastAsia="en-GB"/>
          <w14:ligatures w14:val="standardContextual"/>
        </w:rPr>
      </w:pPr>
      <w:r>
        <w:t>7.10.4.3.3</w:t>
      </w:r>
      <w:r>
        <w:rPr>
          <w:rFonts w:asciiTheme="minorHAnsi" w:eastAsiaTheme="minorEastAsia" w:hAnsiTheme="minorHAnsi" w:cstheme="minorBidi"/>
          <w:kern w:val="2"/>
          <w:sz w:val="24"/>
          <w:szCs w:val="24"/>
          <w:lang w:eastAsia="en-GB"/>
          <w14:ligatures w14:val="standardContextual"/>
        </w:rPr>
        <w:tab/>
      </w:r>
      <w:r>
        <w:t>xIRIs</w:t>
      </w:r>
      <w:r>
        <w:tab/>
      </w:r>
      <w:r>
        <w:fldChar w:fldCharType="begin" w:fldLock="1"/>
      </w:r>
      <w:r>
        <w:instrText xml:space="preserve"> PAGEREF _Toc167821545 \h </w:instrText>
      </w:r>
      <w:r>
        <w:fldChar w:fldCharType="separate"/>
      </w:r>
      <w:r>
        <w:t>304</w:t>
      </w:r>
      <w:r>
        <w:fldChar w:fldCharType="end"/>
      </w:r>
    </w:p>
    <w:p w14:paraId="3AFCE550" w14:textId="42622C32" w:rsidR="00071398" w:rsidRDefault="00071398">
      <w:pPr>
        <w:pStyle w:val="TOC4"/>
        <w:rPr>
          <w:rFonts w:asciiTheme="minorHAnsi" w:eastAsiaTheme="minorEastAsia" w:hAnsiTheme="minorHAnsi" w:cstheme="minorBidi"/>
          <w:kern w:val="2"/>
          <w:sz w:val="24"/>
          <w:szCs w:val="24"/>
          <w:lang w:eastAsia="en-GB"/>
          <w14:ligatures w14:val="standardContextual"/>
        </w:rPr>
      </w:pPr>
      <w:r>
        <w:lastRenderedPageBreak/>
        <w:t>7.10.4.4</w:t>
      </w:r>
      <w:r>
        <w:rPr>
          <w:rFonts w:asciiTheme="minorHAnsi" w:eastAsiaTheme="minorEastAsia" w:hAnsiTheme="minorHAnsi" w:cstheme="minorBidi"/>
          <w:kern w:val="2"/>
          <w:sz w:val="24"/>
          <w:szCs w:val="24"/>
          <w:lang w:eastAsia="en-GB"/>
          <w14:ligatures w14:val="standardContextual"/>
        </w:rPr>
        <w:tab/>
      </w:r>
      <w:r>
        <w:t>Triggering of BBIFF-C from LMISF over LI_T1</w:t>
      </w:r>
      <w:r>
        <w:tab/>
      </w:r>
      <w:r>
        <w:fldChar w:fldCharType="begin" w:fldLock="1"/>
      </w:r>
      <w:r>
        <w:instrText xml:space="preserve"> PAGEREF _Toc167821546 \h </w:instrText>
      </w:r>
      <w:r>
        <w:fldChar w:fldCharType="separate"/>
      </w:r>
      <w:r>
        <w:t>304</w:t>
      </w:r>
      <w:r>
        <w:fldChar w:fldCharType="end"/>
      </w:r>
    </w:p>
    <w:p w14:paraId="12F60B5A" w14:textId="52533E9B" w:rsidR="00071398" w:rsidRDefault="00071398">
      <w:pPr>
        <w:pStyle w:val="TOC5"/>
        <w:rPr>
          <w:rFonts w:asciiTheme="minorHAnsi" w:eastAsiaTheme="minorEastAsia" w:hAnsiTheme="minorHAnsi" w:cstheme="minorBidi"/>
          <w:kern w:val="2"/>
          <w:sz w:val="24"/>
          <w:szCs w:val="24"/>
          <w:lang w:eastAsia="en-GB"/>
          <w14:ligatures w14:val="standardContextual"/>
        </w:rPr>
      </w:pPr>
      <w:r>
        <w:t>7.10.4.4.1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_Toc167821547 \h </w:instrText>
      </w:r>
      <w:r>
        <w:fldChar w:fldCharType="separate"/>
      </w:r>
      <w:r>
        <w:t>304</w:t>
      </w:r>
      <w:r>
        <w:fldChar w:fldCharType="end"/>
      </w:r>
    </w:p>
    <w:p w14:paraId="041E34A5" w14:textId="44B7F559" w:rsidR="00071398" w:rsidRDefault="00071398">
      <w:pPr>
        <w:pStyle w:val="TOC5"/>
        <w:rPr>
          <w:rFonts w:asciiTheme="minorHAnsi" w:eastAsiaTheme="minorEastAsia" w:hAnsiTheme="minorHAnsi" w:cstheme="minorBidi"/>
          <w:kern w:val="2"/>
          <w:sz w:val="24"/>
          <w:szCs w:val="24"/>
          <w:lang w:eastAsia="en-GB"/>
          <w14:ligatures w14:val="standardContextual"/>
        </w:rPr>
      </w:pPr>
      <w:r>
        <w:t>7.10.4.4.2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_Toc167821548 \h </w:instrText>
      </w:r>
      <w:r>
        <w:fldChar w:fldCharType="separate"/>
      </w:r>
      <w:r>
        <w:t>304</w:t>
      </w:r>
      <w:r>
        <w:fldChar w:fldCharType="end"/>
      </w:r>
    </w:p>
    <w:p w14:paraId="15D65338" w14:textId="5F54EC93" w:rsidR="00071398" w:rsidRDefault="00071398">
      <w:pPr>
        <w:pStyle w:val="TOC5"/>
        <w:rPr>
          <w:rFonts w:asciiTheme="minorHAnsi" w:eastAsiaTheme="minorEastAsia" w:hAnsiTheme="minorHAnsi" w:cstheme="minorBidi"/>
          <w:kern w:val="2"/>
          <w:sz w:val="24"/>
          <w:szCs w:val="24"/>
          <w:lang w:eastAsia="en-GB"/>
          <w14:ligatures w14:val="standardContextual"/>
        </w:rPr>
      </w:pPr>
      <w:r>
        <w:t>7.10.4.4.3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_Toc167821549 \h </w:instrText>
      </w:r>
      <w:r>
        <w:fldChar w:fldCharType="separate"/>
      </w:r>
      <w:r>
        <w:t>305</w:t>
      </w:r>
      <w:r>
        <w:fldChar w:fldCharType="end"/>
      </w:r>
    </w:p>
    <w:p w14:paraId="5A434470" w14:textId="50BBDC4B" w:rsidR="00071398" w:rsidRDefault="00071398">
      <w:pPr>
        <w:pStyle w:val="TOC4"/>
        <w:rPr>
          <w:rFonts w:asciiTheme="minorHAnsi" w:eastAsiaTheme="minorEastAsia" w:hAnsiTheme="minorHAnsi" w:cstheme="minorBidi"/>
          <w:kern w:val="2"/>
          <w:sz w:val="24"/>
          <w:szCs w:val="24"/>
          <w:lang w:eastAsia="en-GB"/>
          <w14:ligatures w14:val="standardContextual"/>
        </w:rPr>
      </w:pPr>
      <w:r>
        <w:t>7.10.4.5</w:t>
      </w:r>
      <w:r>
        <w:rPr>
          <w:rFonts w:asciiTheme="minorHAnsi" w:eastAsiaTheme="minorEastAsia" w:hAnsiTheme="minorHAnsi" w:cstheme="minorBidi"/>
          <w:kern w:val="2"/>
          <w:sz w:val="24"/>
          <w:szCs w:val="24"/>
          <w:lang w:eastAsia="en-GB"/>
          <w14:ligatures w14:val="standardContextual"/>
        </w:rPr>
        <w:tab/>
      </w:r>
      <w:r>
        <w:t>Triggering of BBIFF-U from BBIFF-C over LI_T3</w:t>
      </w:r>
      <w:r>
        <w:tab/>
      </w:r>
      <w:r>
        <w:fldChar w:fldCharType="begin" w:fldLock="1"/>
      </w:r>
      <w:r>
        <w:instrText xml:space="preserve"> PAGEREF _Toc167821550 \h </w:instrText>
      </w:r>
      <w:r>
        <w:fldChar w:fldCharType="separate"/>
      </w:r>
      <w:r>
        <w:t>306</w:t>
      </w:r>
      <w:r>
        <w:fldChar w:fldCharType="end"/>
      </w:r>
    </w:p>
    <w:p w14:paraId="61A56642" w14:textId="15F4B4C8" w:rsidR="00071398" w:rsidRDefault="00071398">
      <w:pPr>
        <w:pStyle w:val="TOC5"/>
        <w:rPr>
          <w:rFonts w:asciiTheme="minorHAnsi" w:eastAsiaTheme="minorEastAsia" w:hAnsiTheme="minorHAnsi" w:cstheme="minorBidi"/>
          <w:kern w:val="2"/>
          <w:sz w:val="24"/>
          <w:szCs w:val="24"/>
          <w:lang w:eastAsia="en-GB"/>
          <w14:ligatures w14:val="standardContextual"/>
        </w:rPr>
      </w:pPr>
      <w:r>
        <w:t>7.10.4.5.1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_Toc167821551 \h </w:instrText>
      </w:r>
      <w:r>
        <w:fldChar w:fldCharType="separate"/>
      </w:r>
      <w:r>
        <w:t>306</w:t>
      </w:r>
      <w:r>
        <w:fldChar w:fldCharType="end"/>
      </w:r>
    </w:p>
    <w:p w14:paraId="2150EF8F" w14:textId="3EC5E0A7" w:rsidR="00071398" w:rsidRDefault="00071398">
      <w:pPr>
        <w:pStyle w:val="TOC5"/>
        <w:rPr>
          <w:rFonts w:asciiTheme="minorHAnsi" w:eastAsiaTheme="minorEastAsia" w:hAnsiTheme="minorHAnsi" w:cstheme="minorBidi"/>
          <w:kern w:val="2"/>
          <w:sz w:val="24"/>
          <w:szCs w:val="24"/>
          <w:lang w:eastAsia="en-GB"/>
          <w14:ligatures w14:val="standardContextual"/>
        </w:rPr>
      </w:pPr>
      <w:r>
        <w:t>7.10.4.5.2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_Toc167821552 \h </w:instrText>
      </w:r>
      <w:r>
        <w:fldChar w:fldCharType="separate"/>
      </w:r>
      <w:r>
        <w:t>306</w:t>
      </w:r>
      <w:r>
        <w:fldChar w:fldCharType="end"/>
      </w:r>
    </w:p>
    <w:p w14:paraId="390304E9" w14:textId="67158B97" w:rsidR="00071398" w:rsidRDefault="00071398">
      <w:pPr>
        <w:pStyle w:val="TOC5"/>
        <w:rPr>
          <w:rFonts w:asciiTheme="minorHAnsi" w:eastAsiaTheme="minorEastAsia" w:hAnsiTheme="minorHAnsi" w:cstheme="minorBidi"/>
          <w:kern w:val="2"/>
          <w:sz w:val="24"/>
          <w:szCs w:val="24"/>
          <w:lang w:eastAsia="en-GB"/>
          <w14:ligatures w14:val="standardContextual"/>
        </w:rPr>
      </w:pPr>
      <w:r>
        <w:t>7.10.4.5.3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_Toc167821553 \h </w:instrText>
      </w:r>
      <w:r>
        <w:fldChar w:fldCharType="separate"/>
      </w:r>
      <w:r>
        <w:t>307</w:t>
      </w:r>
      <w:r>
        <w:fldChar w:fldCharType="end"/>
      </w:r>
    </w:p>
    <w:p w14:paraId="43E02ED1" w14:textId="23F52B1D" w:rsidR="00071398" w:rsidRDefault="00071398">
      <w:pPr>
        <w:pStyle w:val="TOC4"/>
        <w:rPr>
          <w:rFonts w:asciiTheme="minorHAnsi" w:eastAsiaTheme="minorEastAsia" w:hAnsiTheme="minorHAnsi" w:cstheme="minorBidi"/>
          <w:kern w:val="2"/>
          <w:sz w:val="24"/>
          <w:szCs w:val="24"/>
          <w:lang w:eastAsia="en-GB"/>
          <w14:ligatures w14:val="standardContextual"/>
        </w:rPr>
      </w:pPr>
      <w:r>
        <w:t>7.10.4.6</w:t>
      </w:r>
      <w:r>
        <w:rPr>
          <w:rFonts w:asciiTheme="minorHAnsi" w:eastAsiaTheme="minorEastAsia" w:hAnsiTheme="minorHAnsi" w:cstheme="minorBidi"/>
          <w:kern w:val="2"/>
          <w:sz w:val="24"/>
          <w:szCs w:val="24"/>
          <w:lang w:eastAsia="en-GB"/>
          <w14:ligatures w14:val="standardContextual"/>
        </w:rPr>
        <w:tab/>
      </w:r>
      <w:r>
        <w:t>Generation of xCC over LI_X3_LITE_M</w:t>
      </w:r>
      <w:r>
        <w:tab/>
      </w:r>
      <w:r>
        <w:fldChar w:fldCharType="begin" w:fldLock="1"/>
      </w:r>
      <w:r>
        <w:instrText xml:space="preserve"> PAGEREF _Toc167821554 \h </w:instrText>
      </w:r>
      <w:r>
        <w:fldChar w:fldCharType="separate"/>
      </w:r>
      <w:r>
        <w:t>308</w:t>
      </w:r>
      <w:r>
        <w:fldChar w:fldCharType="end"/>
      </w:r>
    </w:p>
    <w:p w14:paraId="0A70EF68" w14:textId="60C1218B" w:rsidR="00071398" w:rsidRDefault="00071398">
      <w:pPr>
        <w:pStyle w:val="TOC4"/>
        <w:rPr>
          <w:rFonts w:asciiTheme="minorHAnsi" w:eastAsiaTheme="minorEastAsia" w:hAnsiTheme="minorHAnsi" w:cstheme="minorBidi"/>
          <w:kern w:val="2"/>
          <w:sz w:val="24"/>
          <w:szCs w:val="24"/>
          <w:lang w:eastAsia="en-GB"/>
          <w14:ligatures w14:val="standardContextual"/>
        </w:rPr>
      </w:pPr>
      <w:r>
        <w:t>7.10.4.7</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_Toc167821555 \h </w:instrText>
      </w:r>
      <w:r>
        <w:fldChar w:fldCharType="separate"/>
      </w:r>
      <w:r>
        <w:t>308</w:t>
      </w:r>
      <w:r>
        <w:fldChar w:fldCharType="end"/>
      </w:r>
    </w:p>
    <w:p w14:paraId="299D1657" w14:textId="4703CDFE" w:rsidR="00071398" w:rsidRDefault="00071398">
      <w:pPr>
        <w:pStyle w:val="TOC4"/>
        <w:rPr>
          <w:rFonts w:asciiTheme="minorHAnsi" w:eastAsiaTheme="minorEastAsia" w:hAnsiTheme="minorHAnsi" w:cstheme="minorBidi"/>
          <w:kern w:val="2"/>
          <w:sz w:val="24"/>
          <w:szCs w:val="24"/>
          <w:lang w:eastAsia="en-GB"/>
          <w14:ligatures w14:val="standardContextual"/>
        </w:rPr>
      </w:pPr>
      <w:r>
        <w:t>7.10.4.8</w:t>
      </w:r>
      <w:r>
        <w:rPr>
          <w:rFonts w:asciiTheme="minorHAnsi" w:eastAsiaTheme="minorEastAsia" w:hAnsiTheme="minorHAnsi" w:cstheme="minorBidi"/>
          <w:kern w:val="2"/>
          <w:sz w:val="24"/>
          <w:szCs w:val="24"/>
          <w:lang w:eastAsia="en-GB"/>
          <w14:ligatures w14:val="standardContextual"/>
        </w:rPr>
        <w:tab/>
      </w:r>
      <w:r>
        <w:t>Correlation identifier</w:t>
      </w:r>
      <w:r>
        <w:tab/>
      </w:r>
      <w:r>
        <w:fldChar w:fldCharType="begin" w:fldLock="1"/>
      </w:r>
      <w:r>
        <w:instrText xml:space="preserve"> PAGEREF _Toc167821556 \h </w:instrText>
      </w:r>
      <w:r>
        <w:fldChar w:fldCharType="separate"/>
      </w:r>
      <w:r>
        <w:t>308</w:t>
      </w:r>
      <w:r>
        <w:fldChar w:fldCharType="end"/>
      </w:r>
    </w:p>
    <w:p w14:paraId="0A6ECBDE" w14:textId="59F43886" w:rsidR="00071398" w:rsidRDefault="00071398">
      <w:pPr>
        <w:pStyle w:val="TOC4"/>
        <w:rPr>
          <w:rFonts w:asciiTheme="minorHAnsi" w:eastAsiaTheme="minorEastAsia" w:hAnsiTheme="minorHAnsi" w:cstheme="minorBidi"/>
          <w:kern w:val="2"/>
          <w:sz w:val="24"/>
          <w:szCs w:val="24"/>
          <w:lang w:eastAsia="en-GB"/>
          <w14:ligatures w14:val="standardContextual"/>
        </w:rPr>
      </w:pPr>
      <w:r>
        <w:t>7.10.4.9</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_Toc167821557 \h </w:instrText>
      </w:r>
      <w:r>
        <w:fldChar w:fldCharType="separate"/>
      </w:r>
      <w:r>
        <w:t>309</w:t>
      </w:r>
      <w:r>
        <w:fldChar w:fldCharType="end"/>
      </w:r>
    </w:p>
    <w:p w14:paraId="578FC955" w14:textId="79051B12" w:rsidR="00071398" w:rsidRDefault="00071398">
      <w:pPr>
        <w:pStyle w:val="TOC4"/>
        <w:rPr>
          <w:rFonts w:asciiTheme="minorHAnsi" w:eastAsiaTheme="minorEastAsia" w:hAnsiTheme="minorHAnsi" w:cstheme="minorBidi"/>
          <w:kern w:val="2"/>
          <w:sz w:val="24"/>
          <w:szCs w:val="24"/>
          <w:lang w:eastAsia="en-GB"/>
          <w14:ligatures w14:val="standardContextual"/>
        </w:rPr>
      </w:pPr>
      <w:r>
        <w:t>7.10.4.10</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_Toc167821558 \h </w:instrText>
      </w:r>
      <w:r>
        <w:fldChar w:fldCharType="separate"/>
      </w:r>
      <w:r>
        <w:t>309</w:t>
      </w:r>
      <w:r>
        <w:fldChar w:fldCharType="end"/>
      </w:r>
    </w:p>
    <w:p w14:paraId="422B98DF" w14:textId="473BDDB5" w:rsidR="00071398" w:rsidRDefault="00071398">
      <w:pPr>
        <w:pStyle w:val="TOC2"/>
        <w:rPr>
          <w:rFonts w:asciiTheme="minorHAnsi" w:eastAsiaTheme="minorEastAsia" w:hAnsiTheme="minorHAnsi" w:cstheme="minorBidi"/>
          <w:kern w:val="2"/>
          <w:sz w:val="24"/>
          <w:szCs w:val="24"/>
          <w:lang w:eastAsia="en-GB"/>
          <w14:ligatures w14:val="standardContextual"/>
        </w:rPr>
      </w:pPr>
      <w:r>
        <w:t>7.11</w:t>
      </w:r>
      <w:r>
        <w:rPr>
          <w:rFonts w:asciiTheme="minorHAnsi" w:eastAsiaTheme="minorEastAsia" w:hAnsiTheme="minorHAnsi" w:cstheme="minorBidi"/>
          <w:kern w:val="2"/>
          <w:sz w:val="24"/>
          <w:szCs w:val="24"/>
          <w:lang w:eastAsia="en-GB"/>
          <w14:ligatures w14:val="standardContextual"/>
        </w:rPr>
        <w:tab/>
      </w:r>
      <w:r>
        <w:t>STIR/SHAKEN and RCD/eCNAM</w:t>
      </w:r>
      <w:r>
        <w:tab/>
      </w:r>
      <w:r>
        <w:fldChar w:fldCharType="begin" w:fldLock="1"/>
      </w:r>
      <w:r>
        <w:instrText xml:space="preserve"> PAGEREF _Toc167821559 \h </w:instrText>
      </w:r>
      <w:r>
        <w:fldChar w:fldCharType="separate"/>
      </w:r>
      <w:r>
        <w:t>309</w:t>
      </w:r>
      <w:r>
        <w:fldChar w:fldCharType="end"/>
      </w:r>
    </w:p>
    <w:p w14:paraId="1D94786F" w14:textId="5CB9B119" w:rsidR="00071398" w:rsidRDefault="00071398">
      <w:pPr>
        <w:pStyle w:val="TOC3"/>
        <w:rPr>
          <w:rFonts w:asciiTheme="minorHAnsi" w:eastAsiaTheme="minorEastAsia" w:hAnsiTheme="minorHAnsi" w:cstheme="minorBidi"/>
          <w:kern w:val="2"/>
          <w:sz w:val="24"/>
          <w:szCs w:val="24"/>
          <w:lang w:eastAsia="en-GB"/>
          <w14:ligatures w14:val="standardContextual"/>
        </w:rPr>
      </w:pPr>
      <w:r>
        <w:t>7.11.1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_Toc167821560 \h </w:instrText>
      </w:r>
      <w:r>
        <w:fldChar w:fldCharType="separate"/>
      </w:r>
      <w:r>
        <w:t>309</w:t>
      </w:r>
      <w:r>
        <w:fldChar w:fldCharType="end"/>
      </w:r>
    </w:p>
    <w:p w14:paraId="63DCF07F" w14:textId="61980263" w:rsidR="00071398" w:rsidRDefault="00071398">
      <w:pPr>
        <w:pStyle w:val="TOC4"/>
        <w:rPr>
          <w:rFonts w:asciiTheme="minorHAnsi" w:eastAsiaTheme="minorEastAsia" w:hAnsiTheme="minorHAnsi" w:cstheme="minorBidi"/>
          <w:kern w:val="2"/>
          <w:sz w:val="24"/>
          <w:szCs w:val="24"/>
          <w:lang w:eastAsia="en-GB"/>
          <w14:ligatures w14:val="standardContextual"/>
        </w:rPr>
      </w:pPr>
      <w:r>
        <w:t>7.11.1.1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_Toc167821561 \h </w:instrText>
      </w:r>
      <w:r>
        <w:fldChar w:fldCharType="separate"/>
      </w:r>
      <w:r>
        <w:t>309</w:t>
      </w:r>
      <w:r>
        <w:fldChar w:fldCharType="end"/>
      </w:r>
    </w:p>
    <w:p w14:paraId="2E031E7D" w14:textId="3103E0AA" w:rsidR="00071398" w:rsidRDefault="00071398">
      <w:pPr>
        <w:pStyle w:val="TOC4"/>
        <w:rPr>
          <w:rFonts w:asciiTheme="minorHAnsi" w:eastAsiaTheme="minorEastAsia" w:hAnsiTheme="minorHAnsi" w:cstheme="minorBidi"/>
          <w:kern w:val="2"/>
          <w:sz w:val="24"/>
          <w:szCs w:val="24"/>
          <w:lang w:eastAsia="en-GB"/>
          <w14:ligatures w14:val="standardContextual"/>
        </w:rPr>
      </w:pPr>
      <w:r>
        <w:t>7.11.1.2</w:t>
      </w:r>
      <w:r>
        <w:rPr>
          <w:rFonts w:asciiTheme="minorHAnsi" w:eastAsiaTheme="minorEastAsia" w:hAnsiTheme="minorHAnsi" w:cstheme="minorBidi"/>
          <w:kern w:val="2"/>
          <w:sz w:val="24"/>
          <w:szCs w:val="24"/>
          <w:lang w:eastAsia="en-GB"/>
          <w14:ligatures w14:val="standardContextual"/>
        </w:rPr>
        <w:tab/>
      </w:r>
      <w:r>
        <w:t>Provisioning of the IRI-POI in the IMS network functions</w:t>
      </w:r>
      <w:r>
        <w:tab/>
      </w:r>
      <w:r>
        <w:fldChar w:fldCharType="begin" w:fldLock="1"/>
      </w:r>
      <w:r>
        <w:instrText xml:space="preserve"> PAGEREF _Toc167821562 \h </w:instrText>
      </w:r>
      <w:r>
        <w:fldChar w:fldCharType="separate"/>
      </w:r>
      <w:r>
        <w:t>309</w:t>
      </w:r>
      <w:r>
        <w:fldChar w:fldCharType="end"/>
      </w:r>
    </w:p>
    <w:p w14:paraId="48B57FE5" w14:textId="4D5E3F57" w:rsidR="00071398" w:rsidRDefault="00071398">
      <w:pPr>
        <w:pStyle w:val="TOC4"/>
        <w:rPr>
          <w:rFonts w:asciiTheme="minorHAnsi" w:eastAsiaTheme="minorEastAsia" w:hAnsiTheme="minorHAnsi" w:cstheme="minorBidi"/>
          <w:kern w:val="2"/>
          <w:sz w:val="24"/>
          <w:szCs w:val="24"/>
          <w:lang w:eastAsia="en-GB"/>
          <w14:ligatures w14:val="standardContextual"/>
        </w:rPr>
      </w:pPr>
      <w:r w:rsidRPr="00071398">
        <w:t>7.11.1.3</w:t>
      </w:r>
      <w:r w:rsidRPr="00071398">
        <w:rPr>
          <w:rFonts w:asciiTheme="minorHAnsi" w:hAnsiTheme="minorHAnsi" w:cstheme="minorBidi"/>
          <w:kern w:val="2"/>
          <w:sz w:val="24"/>
          <w:szCs w:val="24"/>
          <w:lang w:eastAsia="en-GB"/>
          <w14:ligatures w14:val="standardContextual"/>
        </w:rPr>
        <w:tab/>
      </w:r>
      <w:r w:rsidRPr="00AC2987">
        <w:rPr>
          <w:rFonts w:eastAsiaTheme="minorHAnsi"/>
          <w:lang w:val="en-US"/>
        </w:rPr>
        <w:t>Provisioning of the MDF2</w:t>
      </w:r>
      <w:r>
        <w:tab/>
      </w:r>
      <w:r>
        <w:fldChar w:fldCharType="begin" w:fldLock="1"/>
      </w:r>
      <w:r>
        <w:instrText xml:space="preserve"> PAGEREF _Toc167821563 \h </w:instrText>
      </w:r>
      <w:r>
        <w:fldChar w:fldCharType="separate"/>
      </w:r>
      <w:r>
        <w:t>310</w:t>
      </w:r>
      <w:r>
        <w:fldChar w:fldCharType="end"/>
      </w:r>
    </w:p>
    <w:p w14:paraId="75F84FE7" w14:textId="7E35FBEC" w:rsidR="00071398" w:rsidRDefault="00071398">
      <w:pPr>
        <w:pStyle w:val="TOC3"/>
        <w:rPr>
          <w:rFonts w:asciiTheme="minorHAnsi" w:eastAsiaTheme="minorEastAsia" w:hAnsiTheme="minorHAnsi" w:cstheme="minorBidi"/>
          <w:kern w:val="2"/>
          <w:sz w:val="24"/>
          <w:szCs w:val="24"/>
          <w:lang w:eastAsia="en-GB"/>
          <w14:ligatures w14:val="standardContextual"/>
        </w:rPr>
      </w:pPr>
      <w:r>
        <w:t>7.11.2</w:t>
      </w:r>
      <w:r>
        <w:rPr>
          <w:rFonts w:asciiTheme="minorHAnsi" w:eastAsiaTheme="minorEastAsia" w:hAnsiTheme="minorHAnsi" w:cstheme="minorBidi"/>
          <w:kern w:val="2"/>
          <w:sz w:val="24"/>
          <w:szCs w:val="24"/>
          <w:lang w:eastAsia="en-GB"/>
          <w14:ligatures w14:val="standardContextual"/>
        </w:rPr>
        <w:tab/>
      </w:r>
      <w:r>
        <w:t>Generation of xIRI at IRI-POI in the IMS Network Functions over LI_X2</w:t>
      </w:r>
      <w:r>
        <w:tab/>
      </w:r>
      <w:r>
        <w:fldChar w:fldCharType="begin" w:fldLock="1"/>
      </w:r>
      <w:r>
        <w:instrText xml:space="preserve"> PAGEREF _Toc167821564 \h </w:instrText>
      </w:r>
      <w:r>
        <w:fldChar w:fldCharType="separate"/>
      </w:r>
      <w:r>
        <w:t>311</w:t>
      </w:r>
      <w:r>
        <w:fldChar w:fldCharType="end"/>
      </w:r>
    </w:p>
    <w:p w14:paraId="521E3758" w14:textId="59AE3BF2" w:rsidR="00071398" w:rsidRDefault="00071398">
      <w:pPr>
        <w:pStyle w:val="TOC4"/>
        <w:rPr>
          <w:rFonts w:asciiTheme="minorHAnsi" w:eastAsiaTheme="minorEastAsia" w:hAnsiTheme="minorHAnsi" w:cstheme="minorBidi"/>
          <w:kern w:val="2"/>
          <w:sz w:val="24"/>
          <w:szCs w:val="24"/>
          <w:lang w:eastAsia="en-GB"/>
          <w14:ligatures w14:val="standardContextual"/>
        </w:rPr>
      </w:pPr>
      <w:r>
        <w:t>7.11.2.1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_Toc167821565 \h </w:instrText>
      </w:r>
      <w:r>
        <w:fldChar w:fldCharType="separate"/>
      </w:r>
      <w:r>
        <w:t>311</w:t>
      </w:r>
      <w:r>
        <w:fldChar w:fldCharType="end"/>
      </w:r>
    </w:p>
    <w:p w14:paraId="6C3E107F" w14:textId="5C2CF9A4" w:rsidR="00071398" w:rsidRDefault="00071398">
      <w:pPr>
        <w:pStyle w:val="TOC4"/>
        <w:rPr>
          <w:rFonts w:asciiTheme="minorHAnsi" w:eastAsiaTheme="minorEastAsia" w:hAnsiTheme="minorHAnsi" w:cstheme="minorBidi"/>
          <w:kern w:val="2"/>
          <w:sz w:val="24"/>
          <w:szCs w:val="24"/>
          <w:lang w:eastAsia="en-GB"/>
          <w14:ligatures w14:val="standardContextual"/>
        </w:rPr>
      </w:pPr>
      <w:r>
        <w:t>7.11.2.2</w:t>
      </w:r>
      <w:r>
        <w:rPr>
          <w:rFonts w:asciiTheme="minorHAnsi" w:eastAsiaTheme="minorEastAsia" w:hAnsiTheme="minorHAnsi" w:cstheme="minorBidi"/>
          <w:kern w:val="2"/>
          <w:sz w:val="24"/>
          <w:szCs w:val="24"/>
          <w:lang w:eastAsia="en-GB"/>
          <w14:ligatures w14:val="standardContextual"/>
        </w:rPr>
        <w:tab/>
      </w:r>
      <w:r>
        <w:t>Signature generation</w:t>
      </w:r>
      <w:r>
        <w:tab/>
      </w:r>
      <w:r>
        <w:fldChar w:fldCharType="begin" w:fldLock="1"/>
      </w:r>
      <w:r>
        <w:instrText xml:space="preserve"> PAGEREF _Toc167821566 \h </w:instrText>
      </w:r>
      <w:r>
        <w:fldChar w:fldCharType="separate"/>
      </w:r>
      <w:r>
        <w:t>311</w:t>
      </w:r>
      <w:r>
        <w:fldChar w:fldCharType="end"/>
      </w:r>
    </w:p>
    <w:p w14:paraId="240BB6B3" w14:textId="300B1A04" w:rsidR="00071398" w:rsidRDefault="00071398">
      <w:pPr>
        <w:pStyle w:val="TOC4"/>
        <w:rPr>
          <w:rFonts w:asciiTheme="minorHAnsi" w:eastAsiaTheme="minorEastAsia" w:hAnsiTheme="minorHAnsi" w:cstheme="minorBidi"/>
          <w:kern w:val="2"/>
          <w:sz w:val="24"/>
          <w:szCs w:val="24"/>
          <w:lang w:eastAsia="en-GB"/>
          <w14:ligatures w14:val="standardContextual"/>
        </w:rPr>
      </w:pPr>
      <w:r>
        <w:t>7.11.2.3</w:t>
      </w:r>
      <w:r>
        <w:rPr>
          <w:rFonts w:asciiTheme="minorHAnsi" w:eastAsiaTheme="minorEastAsia" w:hAnsiTheme="minorHAnsi" w:cstheme="minorBidi"/>
          <w:kern w:val="2"/>
          <w:sz w:val="24"/>
          <w:szCs w:val="24"/>
          <w:lang w:eastAsia="en-GB"/>
          <w14:ligatures w14:val="standardContextual"/>
        </w:rPr>
        <w:tab/>
      </w:r>
      <w:r>
        <w:t>Signature validation</w:t>
      </w:r>
      <w:r>
        <w:tab/>
      </w:r>
      <w:r>
        <w:fldChar w:fldCharType="begin" w:fldLock="1"/>
      </w:r>
      <w:r>
        <w:instrText xml:space="preserve"> PAGEREF _Toc167821567 \h </w:instrText>
      </w:r>
      <w:r>
        <w:fldChar w:fldCharType="separate"/>
      </w:r>
      <w:r>
        <w:t>314</w:t>
      </w:r>
      <w:r>
        <w:fldChar w:fldCharType="end"/>
      </w:r>
    </w:p>
    <w:p w14:paraId="706CAD7E" w14:textId="498DF754" w:rsidR="00071398" w:rsidRDefault="00071398">
      <w:pPr>
        <w:pStyle w:val="TOC4"/>
        <w:rPr>
          <w:rFonts w:asciiTheme="minorHAnsi" w:eastAsiaTheme="minorEastAsia" w:hAnsiTheme="minorHAnsi" w:cstheme="minorBidi"/>
          <w:kern w:val="2"/>
          <w:sz w:val="24"/>
          <w:szCs w:val="24"/>
          <w:lang w:eastAsia="en-GB"/>
          <w14:ligatures w14:val="standardContextual"/>
        </w:rPr>
      </w:pPr>
      <w:r>
        <w:t>7.11.2.4</w:t>
      </w:r>
      <w:r>
        <w:rPr>
          <w:rFonts w:asciiTheme="minorHAnsi" w:eastAsiaTheme="minorEastAsia" w:hAnsiTheme="minorHAnsi" w:cstheme="minorBidi"/>
          <w:kern w:val="2"/>
          <w:sz w:val="24"/>
          <w:szCs w:val="24"/>
          <w:lang w:eastAsia="en-GB"/>
          <w14:ligatures w14:val="standardContextual"/>
        </w:rPr>
        <w:tab/>
      </w:r>
      <w:r>
        <w:t>IMS Network Function that interacts with signing AS</w:t>
      </w:r>
      <w:r>
        <w:tab/>
      </w:r>
      <w:r>
        <w:fldChar w:fldCharType="begin" w:fldLock="1"/>
      </w:r>
      <w:r>
        <w:instrText xml:space="preserve"> PAGEREF _Toc167821568 \h </w:instrText>
      </w:r>
      <w:r>
        <w:fldChar w:fldCharType="separate"/>
      </w:r>
      <w:r>
        <w:t>315</w:t>
      </w:r>
      <w:r>
        <w:fldChar w:fldCharType="end"/>
      </w:r>
    </w:p>
    <w:p w14:paraId="1448AB05" w14:textId="1708132A" w:rsidR="00071398" w:rsidRDefault="00071398">
      <w:pPr>
        <w:pStyle w:val="TOC4"/>
        <w:rPr>
          <w:rFonts w:asciiTheme="minorHAnsi" w:eastAsiaTheme="minorEastAsia" w:hAnsiTheme="minorHAnsi" w:cstheme="minorBidi"/>
          <w:kern w:val="2"/>
          <w:sz w:val="24"/>
          <w:szCs w:val="24"/>
          <w:lang w:eastAsia="en-GB"/>
          <w14:ligatures w14:val="standardContextual"/>
        </w:rPr>
      </w:pPr>
      <w:r>
        <w:t>7.11.2.5</w:t>
      </w:r>
      <w:r>
        <w:rPr>
          <w:rFonts w:asciiTheme="minorHAnsi" w:eastAsiaTheme="minorEastAsia" w:hAnsiTheme="minorHAnsi" w:cstheme="minorBidi"/>
          <w:kern w:val="2"/>
          <w:sz w:val="24"/>
          <w:szCs w:val="24"/>
          <w:lang w:eastAsia="en-GB"/>
          <w14:ligatures w14:val="standardContextual"/>
        </w:rPr>
        <w:tab/>
      </w:r>
      <w:r>
        <w:t>IMS Network Function that interacts with the verification AS</w:t>
      </w:r>
      <w:r>
        <w:tab/>
      </w:r>
      <w:r>
        <w:fldChar w:fldCharType="begin" w:fldLock="1"/>
      </w:r>
      <w:r>
        <w:instrText xml:space="preserve"> PAGEREF _Toc167821569 \h </w:instrText>
      </w:r>
      <w:r>
        <w:fldChar w:fldCharType="separate"/>
      </w:r>
      <w:r>
        <w:t>316</w:t>
      </w:r>
      <w:r>
        <w:fldChar w:fldCharType="end"/>
      </w:r>
    </w:p>
    <w:p w14:paraId="42D59630" w14:textId="684EACA8" w:rsidR="00071398" w:rsidRDefault="00071398">
      <w:pPr>
        <w:pStyle w:val="TOC3"/>
        <w:rPr>
          <w:rFonts w:asciiTheme="minorHAnsi" w:eastAsiaTheme="minorEastAsia" w:hAnsiTheme="minorHAnsi" w:cstheme="minorBidi"/>
          <w:kern w:val="2"/>
          <w:sz w:val="24"/>
          <w:szCs w:val="24"/>
          <w:lang w:eastAsia="en-GB"/>
          <w14:ligatures w14:val="standardContextual"/>
        </w:rPr>
      </w:pPr>
      <w:r>
        <w:t>7.11.3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_Toc167821570 \h </w:instrText>
      </w:r>
      <w:r>
        <w:fldChar w:fldCharType="separate"/>
      </w:r>
      <w:r>
        <w:t>316</w:t>
      </w:r>
      <w:r>
        <w:fldChar w:fldCharType="end"/>
      </w:r>
    </w:p>
    <w:p w14:paraId="16EF9232" w14:textId="6E9193C9" w:rsidR="00071398" w:rsidRDefault="00071398">
      <w:pPr>
        <w:pStyle w:val="TOC2"/>
        <w:rPr>
          <w:rFonts w:asciiTheme="minorHAnsi" w:eastAsiaTheme="minorEastAsia" w:hAnsiTheme="minorHAnsi" w:cstheme="minorBidi"/>
          <w:kern w:val="2"/>
          <w:sz w:val="24"/>
          <w:szCs w:val="24"/>
          <w:lang w:eastAsia="en-GB"/>
          <w14:ligatures w14:val="standardContextual"/>
        </w:rPr>
      </w:pPr>
      <w:r>
        <w:t>7.12</w:t>
      </w:r>
      <w:r>
        <w:rPr>
          <w:rFonts w:asciiTheme="minorHAnsi" w:eastAsiaTheme="minorEastAsia" w:hAnsiTheme="minorHAnsi" w:cstheme="minorBidi"/>
          <w:kern w:val="2"/>
          <w:sz w:val="24"/>
          <w:szCs w:val="24"/>
          <w:lang w:eastAsia="en-GB"/>
          <w14:ligatures w14:val="standardContextual"/>
        </w:rPr>
        <w:tab/>
      </w:r>
      <w:r>
        <w:t>LI for IMS based services</w:t>
      </w:r>
      <w:r>
        <w:tab/>
      </w:r>
      <w:r>
        <w:fldChar w:fldCharType="begin" w:fldLock="1"/>
      </w:r>
      <w:r>
        <w:instrText xml:space="preserve"> PAGEREF _Toc167821571 \h </w:instrText>
      </w:r>
      <w:r>
        <w:fldChar w:fldCharType="separate"/>
      </w:r>
      <w:r>
        <w:t>317</w:t>
      </w:r>
      <w:r>
        <w:fldChar w:fldCharType="end"/>
      </w:r>
    </w:p>
    <w:p w14:paraId="7FC84B12" w14:textId="44B70768" w:rsidR="00071398" w:rsidRDefault="00071398">
      <w:pPr>
        <w:pStyle w:val="TOC3"/>
        <w:rPr>
          <w:rFonts w:asciiTheme="minorHAnsi" w:eastAsiaTheme="minorEastAsia" w:hAnsiTheme="minorHAnsi" w:cstheme="minorBidi"/>
          <w:kern w:val="2"/>
          <w:sz w:val="24"/>
          <w:szCs w:val="24"/>
          <w:lang w:eastAsia="en-GB"/>
          <w14:ligatures w14:val="standardContextual"/>
        </w:rPr>
      </w:pPr>
      <w:r>
        <w:t>7.12.1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_Toc167821572 \h </w:instrText>
      </w:r>
      <w:r>
        <w:fldChar w:fldCharType="separate"/>
      </w:r>
      <w:r>
        <w:t>317</w:t>
      </w:r>
      <w:r>
        <w:fldChar w:fldCharType="end"/>
      </w:r>
    </w:p>
    <w:p w14:paraId="41F4F99C" w14:textId="2E3A8836" w:rsidR="00071398" w:rsidRDefault="00071398">
      <w:pPr>
        <w:pStyle w:val="TOC3"/>
        <w:rPr>
          <w:rFonts w:asciiTheme="minorHAnsi" w:eastAsiaTheme="minorEastAsia" w:hAnsiTheme="minorHAnsi" w:cstheme="minorBidi"/>
          <w:kern w:val="2"/>
          <w:sz w:val="24"/>
          <w:szCs w:val="24"/>
          <w:lang w:eastAsia="en-GB"/>
          <w14:ligatures w14:val="standardContextual"/>
        </w:rPr>
      </w:pPr>
      <w:r>
        <w:t>7.12.2</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_Toc167821573 \h </w:instrText>
      </w:r>
      <w:r>
        <w:fldChar w:fldCharType="separate"/>
      </w:r>
      <w:r>
        <w:t>317</w:t>
      </w:r>
      <w:r>
        <w:fldChar w:fldCharType="end"/>
      </w:r>
    </w:p>
    <w:p w14:paraId="6E18AA1D" w14:textId="52A65710" w:rsidR="00071398" w:rsidRDefault="00071398">
      <w:pPr>
        <w:pStyle w:val="TOC4"/>
        <w:rPr>
          <w:rFonts w:asciiTheme="minorHAnsi" w:eastAsiaTheme="minorEastAsia" w:hAnsiTheme="minorHAnsi" w:cstheme="minorBidi"/>
          <w:kern w:val="2"/>
          <w:sz w:val="24"/>
          <w:szCs w:val="24"/>
          <w:lang w:eastAsia="en-GB"/>
          <w14:ligatures w14:val="standardContextual"/>
        </w:rPr>
      </w:pPr>
      <w:r>
        <w:t>7.12.2.1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_Toc167821574 \h </w:instrText>
      </w:r>
      <w:r>
        <w:fldChar w:fldCharType="separate"/>
      </w:r>
      <w:r>
        <w:t>317</w:t>
      </w:r>
      <w:r>
        <w:fldChar w:fldCharType="end"/>
      </w:r>
    </w:p>
    <w:p w14:paraId="43430F93" w14:textId="60B1A5F8" w:rsidR="00071398" w:rsidRDefault="00071398">
      <w:pPr>
        <w:pStyle w:val="TOC4"/>
        <w:rPr>
          <w:rFonts w:asciiTheme="minorHAnsi" w:eastAsiaTheme="minorEastAsia" w:hAnsiTheme="minorHAnsi" w:cstheme="minorBidi"/>
          <w:kern w:val="2"/>
          <w:sz w:val="24"/>
          <w:szCs w:val="24"/>
          <w:lang w:eastAsia="en-GB"/>
          <w14:ligatures w14:val="standardContextual"/>
        </w:rPr>
      </w:pPr>
      <w:r>
        <w:t>7.12.2.2</w:t>
      </w:r>
      <w:r>
        <w:rPr>
          <w:rFonts w:asciiTheme="minorHAnsi" w:eastAsiaTheme="minorEastAsia" w:hAnsiTheme="minorHAnsi" w:cstheme="minorBidi"/>
          <w:kern w:val="2"/>
          <w:sz w:val="24"/>
          <w:szCs w:val="24"/>
          <w:lang w:eastAsia="en-GB"/>
          <w14:ligatures w14:val="standardContextual"/>
        </w:rPr>
        <w:tab/>
      </w:r>
      <w:r>
        <w:t>Target type and target identifiers</w:t>
      </w:r>
      <w:r>
        <w:tab/>
      </w:r>
      <w:r>
        <w:fldChar w:fldCharType="begin" w:fldLock="1"/>
      </w:r>
      <w:r>
        <w:instrText xml:space="preserve"> PAGEREF _Toc167821575 \h </w:instrText>
      </w:r>
      <w:r>
        <w:fldChar w:fldCharType="separate"/>
      </w:r>
      <w:r>
        <w:t>317</w:t>
      </w:r>
      <w:r>
        <w:fldChar w:fldCharType="end"/>
      </w:r>
    </w:p>
    <w:p w14:paraId="7EB949BF" w14:textId="4C7042A6" w:rsidR="00071398" w:rsidRDefault="00071398">
      <w:pPr>
        <w:pStyle w:val="TOC4"/>
        <w:rPr>
          <w:rFonts w:asciiTheme="minorHAnsi" w:eastAsiaTheme="minorEastAsia" w:hAnsiTheme="minorHAnsi" w:cstheme="minorBidi"/>
          <w:kern w:val="2"/>
          <w:sz w:val="24"/>
          <w:szCs w:val="24"/>
          <w:lang w:eastAsia="en-GB"/>
          <w14:ligatures w14:val="standardContextual"/>
        </w:rPr>
      </w:pPr>
      <w:r>
        <w:t>7.12.2.3</w:t>
      </w:r>
      <w:r>
        <w:rPr>
          <w:rFonts w:asciiTheme="minorHAnsi" w:eastAsiaTheme="minorEastAsia" w:hAnsiTheme="minorHAnsi" w:cstheme="minorBidi"/>
          <w:kern w:val="2"/>
          <w:sz w:val="24"/>
          <w:szCs w:val="24"/>
          <w:lang w:eastAsia="en-GB"/>
          <w14:ligatures w14:val="standardContextual"/>
        </w:rPr>
        <w:tab/>
      </w:r>
      <w:r>
        <w:t>Roaming considerations</w:t>
      </w:r>
      <w:r>
        <w:tab/>
      </w:r>
      <w:r>
        <w:fldChar w:fldCharType="begin" w:fldLock="1"/>
      </w:r>
      <w:r>
        <w:instrText xml:space="preserve"> PAGEREF _Toc167821576 \h </w:instrText>
      </w:r>
      <w:r>
        <w:fldChar w:fldCharType="separate"/>
      </w:r>
      <w:r>
        <w:t>318</w:t>
      </w:r>
      <w:r>
        <w:fldChar w:fldCharType="end"/>
      </w:r>
    </w:p>
    <w:p w14:paraId="254F324E" w14:textId="58D5996B" w:rsidR="00071398" w:rsidRDefault="00071398">
      <w:pPr>
        <w:pStyle w:val="TOC4"/>
        <w:rPr>
          <w:rFonts w:asciiTheme="minorHAnsi" w:eastAsiaTheme="minorEastAsia" w:hAnsiTheme="minorHAnsi" w:cstheme="minorBidi"/>
          <w:kern w:val="2"/>
          <w:sz w:val="24"/>
          <w:szCs w:val="24"/>
          <w:lang w:eastAsia="en-GB"/>
          <w14:ligatures w14:val="standardContextual"/>
        </w:rPr>
      </w:pPr>
      <w:r>
        <w:t>7.12.2.4</w:t>
      </w:r>
      <w:r>
        <w:rPr>
          <w:rFonts w:asciiTheme="minorHAnsi" w:eastAsiaTheme="minorEastAsia" w:hAnsiTheme="minorHAnsi" w:cstheme="minorBidi"/>
          <w:kern w:val="2"/>
          <w:sz w:val="24"/>
          <w:szCs w:val="24"/>
          <w:lang w:eastAsia="en-GB"/>
          <w14:ligatures w14:val="standardContextual"/>
        </w:rPr>
        <w:tab/>
      </w:r>
      <w:r>
        <w:t>Service specific aspects</w:t>
      </w:r>
      <w:r>
        <w:tab/>
      </w:r>
      <w:r>
        <w:fldChar w:fldCharType="begin" w:fldLock="1"/>
      </w:r>
      <w:r>
        <w:instrText xml:space="preserve"> PAGEREF _Toc167821577 \h </w:instrText>
      </w:r>
      <w:r>
        <w:fldChar w:fldCharType="separate"/>
      </w:r>
      <w:r>
        <w:t>318</w:t>
      </w:r>
      <w:r>
        <w:fldChar w:fldCharType="end"/>
      </w:r>
    </w:p>
    <w:p w14:paraId="6A498F02" w14:textId="6E5FD03D" w:rsidR="00071398" w:rsidRDefault="00071398">
      <w:pPr>
        <w:pStyle w:val="TOC5"/>
        <w:rPr>
          <w:rFonts w:asciiTheme="minorHAnsi" w:eastAsiaTheme="minorEastAsia" w:hAnsiTheme="minorHAnsi" w:cstheme="minorBidi"/>
          <w:kern w:val="2"/>
          <w:sz w:val="24"/>
          <w:szCs w:val="24"/>
          <w:lang w:eastAsia="en-GB"/>
          <w14:ligatures w14:val="standardContextual"/>
        </w:rPr>
      </w:pPr>
      <w:r>
        <w:t>7.12.2.4.1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_Toc167821578 \h </w:instrText>
      </w:r>
      <w:r>
        <w:fldChar w:fldCharType="separate"/>
      </w:r>
      <w:r>
        <w:t>318</w:t>
      </w:r>
      <w:r>
        <w:fldChar w:fldCharType="end"/>
      </w:r>
    </w:p>
    <w:p w14:paraId="2300342B" w14:textId="34DDFB0D" w:rsidR="00071398" w:rsidRDefault="00071398">
      <w:pPr>
        <w:pStyle w:val="TOC5"/>
        <w:rPr>
          <w:rFonts w:asciiTheme="minorHAnsi" w:eastAsiaTheme="minorEastAsia" w:hAnsiTheme="minorHAnsi" w:cstheme="minorBidi"/>
          <w:kern w:val="2"/>
          <w:sz w:val="24"/>
          <w:szCs w:val="24"/>
          <w:lang w:eastAsia="en-GB"/>
          <w14:ligatures w14:val="standardContextual"/>
        </w:rPr>
      </w:pPr>
      <w:r>
        <w:t>7.12.2.4.2</w:t>
      </w:r>
      <w:r>
        <w:rPr>
          <w:rFonts w:asciiTheme="minorHAnsi" w:eastAsiaTheme="minorEastAsia" w:hAnsiTheme="minorHAnsi" w:cstheme="minorBidi"/>
          <w:kern w:val="2"/>
          <w:sz w:val="24"/>
          <w:szCs w:val="24"/>
          <w:lang w:eastAsia="en-GB"/>
          <w14:ligatures w14:val="standardContextual"/>
        </w:rPr>
        <w:tab/>
      </w:r>
      <w:r>
        <w:t>LI for normal sessions</w:t>
      </w:r>
      <w:r>
        <w:tab/>
      </w:r>
      <w:r>
        <w:fldChar w:fldCharType="begin" w:fldLock="1"/>
      </w:r>
      <w:r>
        <w:instrText xml:space="preserve"> PAGEREF _Toc167821579 \h </w:instrText>
      </w:r>
      <w:r>
        <w:fldChar w:fldCharType="separate"/>
      </w:r>
      <w:r>
        <w:t>318</w:t>
      </w:r>
      <w:r>
        <w:fldChar w:fldCharType="end"/>
      </w:r>
    </w:p>
    <w:p w14:paraId="59DE1370" w14:textId="4AFEF4D0" w:rsidR="00071398" w:rsidRDefault="00071398">
      <w:pPr>
        <w:pStyle w:val="TOC5"/>
        <w:rPr>
          <w:rFonts w:asciiTheme="minorHAnsi" w:eastAsiaTheme="minorEastAsia" w:hAnsiTheme="minorHAnsi" w:cstheme="minorBidi"/>
          <w:kern w:val="2"/>
          <w:sz w:val="24"/>
          <w:szCs w:val="24"/>
          <w:lang w:eastAsia="en-GB"/>
          <w14:ligatures w14:val="standardContextual"/>
        </w:rPr>
      </w:pPr>
      <w:r>
        <w:t>7.12.2.4.3</w:t>
      </w:r>
      <w:r>
        <w:rPr>
          <w:rFonts w:asciiTheme="minorHAnsi" w:eastAsiaTheme="minorEastAsia" w:hAnsiTheme="minorHAnsi" w:cstheme="minorBidi"/>
          <w:kern w:val="2"/>
          <w:sz w:val="24"/>
          <w:szCs w:val="24"/>
          <w:lang w:eastAsia="en-GB"/>
          <w14:ligatures w14:val="standardContextual"/>
        </w:rPr>
        <w:tab/>
      </w:r>
      <w:r>
        <w:t>LI for redirected sessions</w:t>
      </w:r>
      <w:r>
        <w:tab/>
      </w:r>
      <w:r>
        <w:fldChar w:fldCharType="begin" w:fldLock="1"/>
      </w:r>
      <w:r>
        <w:instrText xml:space="preserve"> PAGEREF _Toc167821580 \h </w:instrText>
      </w:r>
      <w:r>
        <w:fldChar w:fldCharType="separate"/>
      </w:r>
      <w:r>
        <w:t>318</w:t>
      </w:r>
      <w:r>
        <w:fldChar w:fldCharType="end"/>
      </w:r>
    </w:p>
    <w:p w14:paraId="379C83E8" w14:textId="7DC88026" w:rsidR="00071398" w:rsidRDefault="00071398">
      <w:pPr>
        <w:pStyle w:val="TOC5"/>
        <w:rPr>
          <w:rFonts w:asciiTheme="minorHAnsi" w:eastAsiaTheme="minorEastAsia" w:hAnsiTheme="minorHAnsi" w:cstheme="minorBidi"/>
          <w:kern w:val="2"/>
          <w:sz w:val="24"/>
          <w:szCs w:val="24"/>
          <w:lang w:eastAsia="en-GB"/>
          <w14:ligatures w14:val="standardContextual"/>
        </w:rPr>
      </w:pPr>
      <w:r>
        <w:t>7.12.2.4.4</w:t>
      </w:r>
      <w:r>
        <w:rPr>
          <w:rFonts w:asciiTheme="minorHAnsi" w:eastAsiaTheme="minorEastAsia" w:hAnsiTheme="minorHAnsi" w:cstheme="minorBidi"/>
          <w:kern w:val="2"/>
          <w:sz w:val="24"/>
          <w:szCs w:val="24"/>
          <w:lang w:eastAsia="en-GB"/>
          <w14:ligatures w14:val="standardContextual"/>
        </w:rPr>
        <w:tab/>
      </w:r>
      <w:r>
        <w:t>LI for conferencing</w:t>
      </w:r>
      <w:r>
        <w:tab/>
      </w:r>
      <w:r>
        <w:fldChar w:fldCharType="begin" w:fldLock="1"/>
      </w:r>
      <w:r>
        <w:instrText xml:space="preserve"> PAGEREF _Toc167821581 \h </w:instrText>
      </w:r>
      <w:r>
        <w:fldChar w:fldCharType="separate"/>
      </w:r>
      <w:r>
        <w:t>318</w:t>
      </w:r>
      <w:r>
        <w:fldChar w:fldCharType="end"/>
      </w:r>
    </w:p>
    <w:p w14:paraId="0A7D3B6B" w14:textId="30786D29" w:rsidR="00071398" w:rsidRDefault="00071398">
      <w:pPr>
        <w:pStyle w:val="TOC5"/>
        <w:rPr>
          <w:rFonts w:asciiTheme="minorHAnsi" w:eastAsiaTheme="minorEastAsia" w:hAnsiTheme="minorHAnsi" w:cstheme="minorBidi"/>
          <w:kern w:val="2"/>
          <w:sz w:val="24"/>
          <w:szCs w:val="24"/>
          <w:lang w:eastAsia="en-GB"/>
          <w14:ligatures w14:val="standardContextual"/>
        </w:rPr>
      </w:pPr>
      <w:r>
        <w:t>7.12.2.4.5</w:t>
      </w:r>
      <w:r>
        <w:rPr>
          <w:rFonts w:asciiTheme="minorHAnsi" w:eastAsiaTheme="minorEastAsia" w:hAnsiTheme="minorHAnsi" w:cstheme="minorBidi"/>
          <w:kern w:val="2"/>
          <w:sz w:val="24"/>
          <w:szCs w:val="24"/>
          <w:lang w:eastAsia="en-GB"/>
          <w14:ligatures w14:val="standardContextual"/>
        </w:rPr>
        <w:tab/>
      </w:r>
      <w:r>
        <w:t>STIR/SHAKEN</w:t>
      </w:r>
      <w:r>
        <w:tab/>
      </w:r>
      <w:r>
        <w:fldChar w:fldCharType="begin" w:fldLock="1"/>
      </w:r>
      <w:r>
        <w:instrText xml:space="preserve"> PAGEREF _Toc167821582 \h </w:instrText>
      </w:r>
      <w:r>
        <w:fldChar w:fldCharType="separate"/>
      </w:r>
      <w:r>
        <w:t>319</w:t>
      </w:r>
      <w:r>
        <w:fldChar w:fldCharType="end"/>
      </w:r>
    </w:p>
    <w:p w14:paraId="015D2D13" w14:textId="5047F92B" w:rsidR="00071398" w:rsidRDefault="00071398">
      <w:pPr>
        <w:pStyle w:val="TOC5"/>
        <w:rPr>
          <w:rFonts w:asciiTheme="minorHAnsi" w:eastAsiaTheme="minorEastAsia" w:hAnsiTheme="minorHAnsi" w:cstheme="minorBidi"/>
          <w:kern w:val="2"/>
          <w:sz w:val="24"/>
          <w:szCs w:val="24"/>
          <w:lang w:eastAsia="en-GB"/>
          <w14:ligatures w14:val="standardContextual"/>
        </w:rPr>
      </w:pPr>
      <w:r>
        <w:t>7.12.2.4.6</w:t>
      </w:r>
      <w:r>
        <w:rPr>
          <w:rFonts w:asciiTheme="minorHAnsi" w:eastAsiaTheme="minorEastAsia" w:hAnsiTheme="minorHAnsi" w:cstheme="minorBidi"/>
          <w:kern w:val="2"/>
          <w:sz w:val="24"/>
          <w:szCs w:val="24"/>
          <w:lang w:eastAsia="en-GB"/>
          <w14:ligatures w14:val="standardContextual"/>
        </w:rPr>
        <w:tab/>
      </w:r>
      <w:r>
        <w:t>RCD/eCNAM</w:t>
      </w:r>
      <w:r>
        <w:tab/>
      </w:r>
      <w:r>
        <w:fldChar w:fldCharType="begin" w:fldLock="1"/>
      </w:r>
      <w:r>
        <w:instrText xml:space="preserve"> PAGEREF _Toc167821583 \h </w:instrText>
      </w:r>
      <w:r>
        <w:fldChar w:fldCharType="separate"/>
      </w:r>
      <w:r>
        <w:t>319</w:t>
      </w:r>
      <w:r>
        <w:fldChar w:fldCharType="end"/>
      </w:r>
    </w:p>
    <w:p w14:paraId="6E96E407" w14:textId="4158E6FE" w:rsidR="00071398" w:rsidRDefault="00071398">
      <w:pPr>
        <w:pStyle w:val="TOC4"/>
        <w:rPr>
          <w:rFonts w:asciiTheme="minorHAnsi" w:eastAsiaTheme="minorEastAsia" w:hAnsiTheme="minorHAnsi" w:cstheme="minorBidi"/>
          <w:kern w:val="2"/>
          <w:sz w:val="24"/>
          <w:szCs w:val="24"/>
          <w:lang w:eastAsia="en-GB"/>
          <w14:ligatures w14:val="standardContextual"/>
        </w:rPr>
      </w:pPr>
      <w:r>
        <w:t>7.12.2.5</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_Toc167821584 \h </w:instrText>
      </w:r>
      <w:r>
        <w:fldChar w:fldCharType="separate"/>
      </w:r>
      <w:r>
        <w:t>319</w:t>
      </w:r>
      <w:r>
        <w:fldChar w:fldCharType="end"/>
      </w:r>
    </w:p>
    <w:p w14:paraId="2DB6CE3E" w14:textId="7A3A745F" w:rsidR="00071398" w:rsidRDefault="00071398">
      <w:pPr>
        <w:pStyle w:val="TOC5"/>
        <w:rPr>
          <w:rFonts w:asciiTheme="minorHAnsi" w:eastAsiaTheme="minorEastAsia" w:hAnsiTheme="minorHAnsi" w:cstheme="minorBidi"/>
          <w:kern w:val="2"/>
          <w:sz w:val="24"/>
          <w:szCs w:val="24"/>
          <w:lang w:eastAsia="en-GB"/>
          <w14:ligatures w14:val="standardContextual"/>
        </w:rPr>
      </w:pPr>
      <w:r>
        <w:t>7.12.2.5.1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_Toc167821585 \h </w:instrText>
      </w:r>
      <w:r>
        <w:fldChar w:fldCharType="separate"/>
      </w:r>
      <w:r>
        <w:t>319</w:t>
      </w:r>
      <w:r>
        <w:fldChar w:fldCharType="end"/>
      </w:r>
    </w:p>
    <w:p w14:paraId="5912DC8A" w14:textId="5B26110C" w:rsidR="00071398" w:rsidRDefault="00071398">
      <w:pPr>
        <w:pStyle w:val="TOC5"/>
        <w:rPr>
          <w:rFonts w:asciiTheme="minorHAnsi" w:eastAsiaTheme="minorEastAsia" w:hAnsiTheme="minorHAnsi" w:cstheme="minorBidi"/>
          <w:kern w:val="2"/>
          <w:sz w:val="24"/>
          <w:szCs w:val="24"/>
          <w:lang w:eastAsia="en-GB"/>
          <w14:ligatures w14:val="standardContextual"/>
        </w:rPr>
      </w:pPr>
      <w:r>
        <w:t>7.12.2.5.2</w:t>
      </w:r>
      <w:r>
        <w:rPr>
          <w:rFonts w:asciiTheme="minorHAnsi" w:eastAsiaTheme="minorEastAsia" w:hAnsiTheme="minorHAnsi" w:cstheme="minorBidi"/>
          <w:kern w:val="2"/>
          <w:sz w:val="24"/>
          <w:szCs w:val="24"/>
          <w:lang w:eastAsia="en-GB"/>
          <w14:ligatures w14:val="standardContextual"/>
        </w:rPr>
        <w:tab/>
      </w:r>
      <w:r>
        <w:t>LI for voice</w:t>
      </w:r>
      <w:r>
        <w:tab/>
      </w:r>
      <w:r>
        <w:fldChar w:fldCharType="begin" w:fldLock="1"/>
      </w:r>
      <w:r>
        <w:instrText xml:space="preserve"> PAGEREF _Toc167821586 \h </w:instrText>
      </w:r>
      <w:r>
        <w:fldChar w:fldCharType="separate"/>
      </w:r>
      <w:r>
        <w:t>319</w:t>
      </w:r>
      <w:r>
        <w:fldChar w:fldCharType="end"/>
      </w:r>
    </w:p>
    <w:p w14:paraId="43A386EE" w14:textId="06FABA07" w:rsidR="00071398" w:rsidRDefault="00071398">
      <w:pPr>
        <w:pStyle w:val="TOC5"/>
        <w:rPr>
          <w:rFonts w:asciiTheme="minorHAnsi" w:eastAsiaTheme="minorEastAsia" w:hAnsiTheme="minorHAnsi" w:cstheme="minorBidi"/>
          <w:kern w:val="2"/>
          <w:sz w:val="24"/>
          <w:szCs w:val="24"/>
          <w:lang w:eastAsia="en-GB"/>
          <w14:ligatures w14:val="standardContextual"/>
        </w:rPr>
      </w:pPr>
      <w:r>
        <w:t>7.12.2.5.3</w:t>
      </w:r>
      <w:r>
        <w:rPr>
          <w:rFonts w:asciiTheme="minorHAnsi" w:eastAsiaTheme="minorEastAsia" w:hAnsiTheme="minorHAnsi" w:cstheme="minorBidi"/>
          <w:kern w:val="2"/>
          <w:sz w:val="24"/>
          <w:szCs w:val="24"/>
          <w:lang w:eastAsia="en-GB"/>
          <w14:ligatures w14:val="standardContextual"/>
        </w:rPr>
        <w:tab/>
      </w:r>
      <w:r>
        <w:t>LI for Messaging</w:t>
      </w:r>
      <w:r>
        <w:tab/>
      </w:r>
      <w:r>
        <w:fldChar w:fldCharType="begin" w:fldLock="1"/>
      </w:r>
      <w:r>
        <w:instrText xml:space="preserve"> PAGEREF _Toc167821587 \h </w:instrText>
      </w:r>
      <w:r>
        <w:fldChar w:fldCharType="separate"/>
      </w:r>
      <w:r>
        <w:t>320</w:t>
      </w:r>
      <w:r>
        <w:fldChar w:fldCharType="end"/>
      </w:r>
    </w:p>
    <w:p w14:paraId="737C2868" w14:textId="72D7181E" w:rsidR="00071398" w:rsidRDefault="00071398">
      <w:pPr>
        <w:pStyle w:val="TOC5"/>
        <w:rPr>
          <w:rFonts w:asciiTheme="minorHAnsi" w:eastAsiaTheme="minorEastAsia" w:hAnsiTheme="minorHAnsi" w:cstheme="minorBidi"/>
          <w:kern w:val="2"/>
          <w:sz w:val="24"/>
          <w:szCs w:val="24"/>
          <w:lang w:eastAsia="en-GB"/>
          <w14:ligatures w14:val="standardContextual"/>
        </w:rPr>
      </w:pPr>
      <w:r>
        <w:t>7.12.2.5.4</w:t>
      </w:r>
      <w:r>
        <w:rPr>
          <w:rFonts w:asciiTheme="minorHAnsi" w:eastAsiaTheme="minorEastAsia" w:hAnsiTheme="minorHAnsi" w:cstheme="minorBidi"/>
          <w:kern w:val="2"/>
          <w:sz w:val="24"/>
          <w:szCs w:val="24"/>
          <w:lang w:eastAsia="en-GB"/>
          <w14:ligatures w14:val="standardContextual"/>
        </w:rPr>
        <w:tab/>
      </w:r>
      <w:r>
        <w:t>LI for voice-mail</w:t>
      </w:r>
      <w:r>
        <w:tab/>
      </w:r>
      <w:r>
        <w:fldChar w:fldCharType="begin" w:fldLock="1"/>
      </w:r>
      <w:r>
        <w:instrText xml:space="preserve"> PAGEREF _Toc167821588 \h </w:instrText>
      </w:r>
      <w:r>
        <w:fldChar w:fldCharType="separate"/>
      </w:r>
      <w:r>
        <w:t>320</w:t>
      </w:r>
      <w:r>
        <w:fldChar w:fldCharType="end"/>
      </w:r>
    </w:p>
    <w:p w14:paraId="7D2716B6" w14:textId="3A039ACB" w:rsidR="00071398" w:rsidRDefault="00071398">
      <w:pPr>
        <w:pStyle w:val="TOC5"/>
        <w:rPr>
          <w:rFonts w:asciiTheme="minorHAnsi" w:eastAsiaTheme="minorEastAsia" w:hAnsiTheme="minorHAnsi" w:cstheme="minorBidi"/>
          <w:kern w:val="2"/>
          <w:sz w:val="24"/>
          <w:szCs w:val="24"/>
          <w:lang w:eastAsia="en-GB"/>
          <w14:ligatures w14:val="standardContextual"/>
        </w:rPr>
      </w:pPr>
      <w:r>
        <w:t>7.12.2.5.5</w:t>
      </w:r>
      <w:r>
        <w:rPr>
          <w:rFonts w:asciiTheme="minorHAnsi" w:eastAsiaTheme="minorEastAsia" w:hAnsiTheme="minorHAnsi" w:cstheme="minorBidi"/>
          <w:kern w:val="2"/>
          <w:sz w:val="24"/>
          <w:szCs w:val="24"/>
          <w:lang w:eastAsia="en-GB"/>
          <w14:ligatures w14:val="standardContextual"/>
        </w:rPr>
        <w:tab/>
      </w:r>
      <w:r>
        <w:t>LI for RCS</w:t>
      </w:r>
      <w:r>
        <w:tab/>
      </w:r>
      <w:r>
        <w:fldChar w:fldCharType="begin" w:fldLock="1"/>
      </w:r>
      <w:r>
        <w:instrText xml:space="preserve"> PAGEREF _Toc167821589 \h </w:instrText>
      </w:r>
      <w:r>
        <w:fldChar w:fldCharType="separate"/>
      </w:r>
      <w:r>
        <w:t>320</w:t>
      </w:r>
      <w:r>
        <w:fldChar w:fldCharType="end"/>
      </w:r>
    </w:p>
    <w:p w14:paraId="5F9F4AE9" w14:textId="4EA0252D" w:rsidR="00071398" w:rsidRDefault="00071398">
      <w:pPr>
        <w:pStyle w:val="TOC5"/>
        <w:rPr>
          <w:rFonts w:asciiTheme="minorHAnsi" w:eastAsiaTheme="minorEastAsia" w:hAnsiTheme="minorHAnsi" w:cstheme="minorBidi"/>
          <w:kern w:val="2"/>
          <w:sz w:val="24"/>
          <w:szCs w:val="24"/>
          <w:lang w:eastAsia="en-GB"/>
          <w14:ligatures w14:val="standardContextual"/>
        </w:rPr>
      </w:pPr>
      <w:r>
        <w:t>7.12.2.5.6</w:t>
      </w:r>
      <w:r>
        <w:rPr>
          <w:rFonts w:asciiTheme="minorHAnsi" w:eastAsiaTheme="minorEastAsia" w:hAnsiTheme="minorHAnsi" w:cstheme="minorBidi"/>
          <w:kern w:val="2"/>
          <w:sz w:val="24"/>
          <w:szCs w:val="24"/>
          <w:lang w:eastAsia="en-GB"/>
          <w14:ligatures w14:val="standardContextual"/>
        </w:rPr>
        <w:tab/>
      </w:r>
      <w:r>
        <w:t>LI for PTC service</w:t>
      </w:r>
      <w:r>
        <w:tab/>
      </w:r>
      <w:r>
        <w:fldChar w:fldCharType="begin" w:fldLock="1"/>
      </w:r>
      <w:r>
        <w:instrText xml:space="preserve"> PAGEREF _Toc167821590 \h </w:instrText>
      </w:r>
      <w:r>
        <w:fldChar w:fldCharType="separate"/>
      </w:r>
      <w:r>
        <w:t>320</w:t>
      </w:r>
      <w:r>
        <w:fldChar w:fldCharType="end"/>
      </w:r>
    </w:p>
    <w:p w14:paraId="7D09C427" w14:textId="5313B68B" w:rsidR="00071398" w:rsidRDefault="00071398">
      <w:pPr>
        <w:pStyle w:val="TOC5"/>
        <w:rPr>
          <w:rFonts w:asciiTheme="minorHAnsi" w:eastAsiaTheme="minorEastAsia" w:hAnsiTheme="minorHAnsi" w:cstheme="minorBidi"/>
          <w:kern w:val="2"/>
          <w:sz w:val="24"/>
          <w:szCs w:val="24"/>
          <w:lang w:eastAsia="en-GB"/>
          <w14:ligatures w14:val="standardContextual"/>
        </w:rPr>
      </w:pPr>
      <w:r>
        <w:t>7.12.2.5.7</w:t>
      </w:r>
      <w:r>
        <w:rPr>
          <w:rFonts w:asciiTheme="minorHAnsi" w:eastAsiaTheme="minorEastAsia" w:hAnsiTheme="minorHAnsi" w:cstheme="minorBidi"/>
          <w:kern w:val="2"/>
          <w:sz w:val="24"/>
          <w:szCs w:val="24"/>
          <w:lang w:eastAsia="en-GB"/>
          <w14:ligatures w14:val="standardContextual"/>
        </w:rPr>
        <w:tab/>
      </w:r>
      <w:r>
        <w:t>LALS triggering</w:t>
      </w:r>
      <w:r>
        <w:tab/>
      </w:r>
      <w:r>
        <w:fldChar w:fldCharType="begin" w:fldLock="1"/>
      </w:r>
      <w:r>
        <w:instrText xml:space="preserve"> PAGEREF _Toc167821591 \h </w:instrText>
      </w:r>
      <w:r>
        <w:fldChar w:fldCharType="separate"/>
      </w:r>
      <w:r>
        <w:t>320</w:t>
      </w:r>
      <w:r>
        <w:fldChar w:fldCharType="end"/>
      </w:r>
    </w:p>
    <w:p w14:paraId="7AB70181" w14:textId="0D3B7A59" w:rsidR="00071398" w:rsidRDefault="00071398">
      <w:pPr>
        <w:pStyle w:val="TOC4"/>
        <w:rPr>
          <w:rFonts w:asciiTheme="minorHAnsi" w:eastAsiaTheme="minorEastAsia" w:hAnsiTheme="minorHAnsi" w:cstheme="minorBidi"/>
          <w:kern w:val="2"/>
          <w:sz w:val="24"/>
          <w:szCs w:val="24"/>
          <w:lang w:eastAsia="en-GB"/>
          <w14:ligatures w14:val="standardContextual"/>
        </w:rPr>
      </w:pPr>
      <w:r>
        <w:t>7.12.2.6</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_Toc167821592 \h </w:instrText>
      </w:r>
      <w:r>
        <w:fldChar w:fldCharType="separate"/>
      </w:r>
      <w:r>
        <w:t>321</w:t>
      </w:r>
      <w:r>
        <w:fldChar w:fldCharType="end"/>
      </w:r>
    </w:p>
    <w:p w14:paraId="59C19D16" w14:textId="72B3C809" w:rsidR="00071398" w:rsidRDefault="00071398">
      <w:pPr>
        <w:pStyle w:val="TOC4"/>
        <w:rPr>
          <w:rFonts w:asciiTheme="minorHAnsi" w:eastAsiaTheme="minorEastAsia" w:hAnsiTheme="minorHAnsi" w:cstheme="minorBidi"/>
          <w:kern w:val="2"/>
          <w:sz w:val="24"/>
          <w:szCs w:val="24"/>
          <w:lang w:eastAsia="en-GB"/>
          <w14:ligatures w14:val="standardContextual"/>
        </w:rPr>
      </w:pPr>
      <w:r>
        <w:t>7.12.2.7</w:t>
      </w:r>
      <w:r>
        <w:rPr>
          <w:rFonts w:asciiTheme="minorHAnsi" w:eastAsiaTheme="minorEastAsia" w:hAnsiTheme="minorHAnsi" w:cstheme="minorBidi"/>
          <w:kern w:val="2"/>
          <w:sz w:val="24"/>
          <w:szCs w:val="24"/>
          <w:lang w:eastAsia="en-GB"/>
          <w14:ligatures w14:val="standardContextual"/>
        </w:rPr>
        <w:tab/>
      </w:r>
      <w:r>
        <w:t>Deployment considerations</w:t>
      </w:r>
      <w:r>
        <w:tab/>
      </w:r>
      <w:r>
        <w:fldChar w:fldCharType="begin" w:fldLock="1"/>
      </w:r>
      <w:r>
        <w:instrText xml:space="preserve"> PAGEREF _Toc167821593 \h </w:instrText>
      </w:r>
      <w:r>
        <w:fldChar w:fldCharType="separate"/>
      </w:r>
      <w:r>
        <w:t>321</w:t>
      </w:r>
      <w:r>
        <w:fldChar w:fldCharType="end"/>
      </w:r>
    </w:p>
    <w:p w14:paraId="73B42C22" w14:textId="75C031FA" w:rsidR="00071398" w:rsidRDefault="00071398">
      <w:pPr>
        <w:pStyle w:val="TOC4"/>
        <w:rPr>
          <w:rFonts w:asciiTheme="minorHAnsi" w:eastAsiaTheme="minorEastAsia" w:hAnsiTheme="minorHAnsi" w:cstheme="minorBidi"/>
          <w:kern w:val="2"/>
          <w:sz w:val="24"/>
          <w:szCs w:val="24"/>
          <w:lang w:eastAsia="en-GB"/>
          <w14:ligatures w14:val="standardContextual"/>
        </w:rPr>
      </w:pPr>
      <w:r>
        <w:t>7.12.2.8</w:t>
      </w:r>
      <w:r>
        <w:rPr>
          <w:rFonts w:asciiTheme="minorHAnsi" w:eastAsiaTheme="minorEastAsia" w:hAnsiTheme="minorHAnsi" w:cstheme="minorBidi"/>
          <w:kern w:val="2"/>
          <w:sz w:val="24"/>
          <w:szCs w:val="24"/>
          <w:lang w:eastAsia="en-GB"/>
          <w14:ligatures w14:val="standardContextual"/>
        </w:rPr>
        <w:tab/>
      </w:r>
      <w:r>
        <w:t>Identifying the intercepted IMS-based communications</w:t>
      </w:r>
      <w:r>
        <w:tab/>
      </w:r>
      <w:r>
        <w:fldChar w:fldCharType="begin" w:fldLock="1"/>
      </w:r>
      <w:r>
        <w:instrText xml:space="preserve"> PAGEREF _Toc167821594 \h </w:instrText>
      </w:r>
      <w:r>
        <w:fldChar w:fldCharType="separate"/>
      </w:r>
      <w:r>
        <w:t>321</w:t>
      </w:r>
      <w:r>
        <w:fldChar w:fldCharType="end"/>
      </w:r>
    </w:p>
    <w:p w14:paraId="620DF7B4" w14:textId="75656726" w:rsidR="00071398" w:rsidRDefault="00071398">
      <w:pPr>
        <w:pStyle w:val="TOC5"/>
        <w:rPr>
          <w:rFonts w:asciiTheme="minorHAnsi" w:eastAsiaTheme="minorEastAsia" w:hAnsiTheme="minorHAnsi" w:cstheme="minorBidi"/>
          <w:kern w:val="2"/>
          <w:sz w:val="24"/>
          <w:szCs w:val="24"/>
          <w:lang w:eastAsia="en-GB"/>
          <w14:ligatures w14:val="standardContextual"/>
        </w:rPr>
      </w:pPr>
      <w:r>
        <w:t>7.12.2.8.1</w:t>
      </w:r>
      <w:r>
        <w:rPr>
          <w:rFonts w:asciiTheme="minorHAnsi" w:eastAsiaTheme="minorEastAsia" w:hAnsiTheme="minorHAnsi" w:cstheme="minorBidi"/>
          <w:kern w:val="2"/>
          <w:sz w:val="24"/>
          <w:szCs w:val="24"/>
          <w:lang w:eastAsia="en-GB"/>
          <w14:ligatures w14:val="standardContextual"/>
        </w:rPr>
        <w:tab/>
      </w:r>
      <w:r>
        <w:t>General concepts</w:t>
      </w:r>
      <w:r>
        <w:tab/>
      </w:r>
      <w:r>
        <w:fldChar w:fldCharType="begin" w:fldLock="1"/>
      </w:r>
      <w:r>
        <w:instrText xml:space="preserve"> PAGEREF _Toc167821595 \h </w:instrText>
      </w:r>
      <w:r>
        <w:fldChar w:fldCharType="separate"/>
      </w:r>
      <w:r>
        <w:t>321</w:t>
      </w:r>
      <w:r>
        <w:fldChar w:fldCharType="end"/>
      </w:r>
    </w:p>
    <w:p w14:paraId="4CE4AF33" w14:textId="5085FA27" w:rsidR="00071398" w:rsidRDefault="00071398">
      <w:pPr>
        <w:pStyle w:val="TOC5"/>
        <w:rPr>
          <w:rFonts w:asciiTheme="minorHAnsi" w:eastAsiaTheme="minorEastAsia" w:hAnsiTheme="minorHAnsi" w:cstheme="minorBidi"/>
          <w:kern w:val="2"/>
          <w:sz w:val="24"/>
          <w:szCs w:val="24"/>
          <w:lang w:eastAsia="en-GB"/>
          <w14:ligatures w14:val="standardContextual"/>
        </w:rPr>
      </w:pPr>
      <w:r>
        <w:t>7.12.2.8.2</w:t>
      </w:r>
      <w:r>
        <w:rPr>
          <w:rFonts w:asciiTheme="minorHAnsi" w:eastAsiaTheme="minorEastAsia" w:hAnsiTheme="minorHAnsi" w:cstheme="minorBidi"/>
          <w:kern w:val="2"/>
          <w:sz w:val="24"/>
          <w:szCs w:val="24"/>
          <w:lang w:eastAsia="en-GB"/>
          <w14:ligatures w14:val="standardContextual"/>
        </w:rPr>
        <w:tab/>
      </w:r>
      <w:r>
        <w:t>Target match</w:t>
      </w:r>
      <w:r>
        <w:tab/>
      </w:r>
      <w:r>
        <w:fldChar w:fldCharType="begin" w:fldLock="1"/>
      </w:r>
      <w:r>
        <w:instrText xml:space="preserve"> PAGEREF _Toc167821596 \h </w:instrText>
      </w:r>
      <w:r>
        <w:fldChar w:fldCharType="separate"/>
      </w:r>
      <w:r>
        <w:t>321</w:t>
      </w:r>
      <w:r>
        <w:fldChar w:fldCharType="end"/>
      </w:r>
    </w:p>
    <w:p w14:paraId="7C220633" w14:textId="7E73DFA1" w:rsidR="00071398" w:rsidRDefault="00071398">
      <w:pPr>
        <w:pStyle w:val="TOC6"/>
        <w:rPr>
          <w:rFonts w:asciiTheme="minorHAnsi" w:eastAsiaTheme="minorEastAsia" w:hAnsiTheme="minorHAnsi" w:cstheme="minorBidi"/>
          <w:kern w:val="2"/>
          <w:sz w:val="24"/>
          <w:szCs w:val="24"/>
          <w:lang w:eastAsia="en-GB"/>
          <w14:ligatures w14:val="standardContextual"/>
        </w:rPr>
      </w:pPr>
      <w:r>
        <w:t>7.12.2.8.2.1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_Toc167821597 \h </w:instrText>
      </w:r>
      <w:r>
        <w:fldChar w:fldCharType="separate"/>
      </w:r>
      <w:r>
        <w:t>321</w:t>
      </w:r>
      <w:r>
        <w:fldChar w:fldCharType="end"/>
      </w:r>
    </w:p>
    <w:p w14:paraId="4054C817" w14:textId="338922BE" w:rsidR="00071398" w:rsidRDefault="00071398">
      <w:pPr>
        <w:pStyle w:val="TOC6"/>
        <w:rPr>
          <w:rFonts w:asciiTheme="minorHAnsi" w:eastAsiaTheme="minorEastAsia" w:hAnsiTheme="minorHAnsi" w:cstheme="minorBidi"/>
          <w:kern w:val="2"/>
          <w:sz w:val="24"/>
          <w:szCs w:val="24"/>
          <w:lang w:eastAsia="en-GB"/>
          <w14:ligatures w14:val="standardContextual"/>
        </w:rPr>
      </w:pPr>
      <w:r>
        <w:t>7.12.2.8.2.2</w:t>
      </w:r>
      <w:r>
        <w:rPr>
          <w:rFonts w:asciiTheme="minorHAnsi" w:eastAsiaTheme="minorEastAsia" w:hAnsiTheme="minorHAnsi" w:cstheme="minorBidi"/>
          <w:kern w:val="2"/>
          <w:sz w:val="24"/>
          <w:szCs w:val="24"/>
          <w:lang w:eastAsia="en-GB"/>
          <w14:ligatures w14:val="standardContextual"/>
        </w:rPr>
        <w:tab/>
      </w:r>
      <w:r>
        <w:t>Session based IMS services</w:t>
      </w:r>
      <w:r>
        <w:tab/>
      </w:r>
      <w:r>
        <w:fldChar w:fldCharType="begin" w:fldLock="1"/>
      </w:r>
      <w:r>
        <w:instrText xml:space="preserve"> PAGEREF _Toc167821598 \h </w:instrText>
      </w:r>
      <w:r>
        <w:fldChar w:fldCharType="separate"/>
      </w:r>
      <w:r>
        <w:t>322</w:t>
      </w:r>
      <w:r>
        <w:fldChar w:fldCharType="end"/>
      </w:r>
    </w:p>
    <w:p w14:paraId="0F8CF40C" w14:textId="2782F8CA" w:rsidR="00071398" w:rsidRDefault="00071398">
      <w:pPr>
        <w:pStyle w:val="TOC6"/>
        <w:rPr>
          <w:rFonts w:asciiTheme="minorHAnsi" w:eastAsiaTheme="minorEastAsia" w:hAnsiTheme="minorHAnsi" w:cstheme="minorBidi"/>
          <w:kern w:val="2"/>
          <w:sz w:val="24"/>
          <w:szCs w:val="24"/>
          <w:lang w:eastAsia="en-GB"/>
          <w14:ligatures w14:val="standardContextual"/>
        </w:rPr>
      </w:pPr>
      <w:r>
        <w:t>7.12.2.8.2.3</w:t>
      </w:r>
      <w:r>
        <w:rPr>
          <w:rFonts w:asciiTheme="minorHAnsi" w:eastAsiaTheme="minorEastAsia" w:hAnsiTheme="minorHAnsi" w:cstheme="minorBidi"/>
          <w:kern w:val="2"/>
          <w:sz w:val="24"/>
          <w:szCs w:val="24"/>
          <w:lang w:eastAsia="en-GB"/>
          <w14:ligatures w14:val="standardContextual"/>
        </w:rPr>
        <w:tab/>
      </w:r>
      <w:r>
        <w:t>Session independent IMS services</w:t>
      </w:r>
      <w:r>
        <w:tab/>
      </w:r>
      <w:r>
        <w:fldChar w:fldCharType="begin" w:fldLock="1"/>
      </w:r>
      <w:r>
        <w:instrText xml:space="preserve"> PAGEREF _Toc167821599 \h </w:instrText>
      </w:r>
      <w:r>
        <w:fldChar w:fldCharType="separate"/>
      </w:r>
      <w:r>
        <w:t>322</w:t>
      </w:r>
      <w:r>
        <w:fldChar w:fldCharType="end"/>
      </w:r>
    </w:p>
    <w:p w14:paraId="2D7B3419" w14:textId="3014E79A" w:rsidR="00071398" w:rsidRDefault="00071398">
      <w:pPr>
        <w:pStyle w:val="TOC4"/>
        <w:rPr>
          <w:rFonts w:asciiTheme="minorHAnsi" w:eastAsiaTheme="minorEastAsia" w:hAnsiTheme="minorHAnsi" w:cstheme="minorBidi"/>
          <w:kern w:val="2"/>
          <w:sz w:val="24"/>
          <w:szCs w:val="24"/>
          <w:lang w:eastAsia="en-GB"/>
          <w14:ligatures w14:val="standardContextual"/>
        </w:rPr>
      </w:pPr>
      <w:r>
        <w:t>7.12.2.9</w:t>
      </w:r>
      <w:r>
        <w:rPr>
          <w:rFonts w:asciiTheme="minorHAnsi" w:eastAsiaTheme="minorEastAsia" w:hAnsiTheme="minorHAnsi" w:cstheme="minorBidi"/>
          <w:kern w:val="2"/>
          <w:sz w:val="24"/>
          <w:szCs w:val="24"/>
          <w:lang w:eastAsia="en-GB"/>
          <w14:ligatures w14:val="standardContextual"/>
        </w:rPr>
        <w:tab/>
      </w:r>
      <w:r>
        <w:t>Handling of correlation information</w:t>
      </w:r>
      <w:r>
        <w:tab/>
      </w:r>
      <w:r>
        <w:fldChar w:fldCharType="begin" w:fldLock="1"/>
      </w:r>
      <w:r>
        <w:instrText xml:space="preserve"> PAGEREF _Toc167821600 \h </w:instrText>
      </w:r>
      <w:r>
        <w:fldChar w:fldCharType="separate"/>
      </w:r>
      <w:r>
        <w:t>323</w:t>
      </w:r>
      <w:r>
        <w:fldChar w:fldCharType="end"/>
      </w:r>
    </w:p>
    <w:p w14:paraId="6A8A5E59" w14:textId="72D1F48D" w:rsidR="00071398" w:rsidRDefault="00071398">
      <w:pPr>
        <w:pStyle w:val="TOC3"/>
        <w:rPr>
          <w:rFonts w:asciiTheme="minorHAnsi" w:eastAsiaTheme="minorEastAsia" w:hAnsiTheme="minorHAnsi" w:cstheme="minorBidi"/>
          <w:kern w:val="2"/>
          <w:sz w:val="24"/>
          <w:szCs w:val="24"/>
          <w:lang w:eastAsia="en-GB"/>
          <w14:ligatures w14:val="standardContextual"/>
        </w:rPr>
      </w:pPr>
      <w:r>
        <w:t>7.12.3</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_Toc167821601 \h </w:instrText>
      </w:r>
      <w:r>
        <w:fldChar w:fldCharType="separate"/>
      </w:r>
      <w:r>
        <w:t>323</w:t>
      </w:r>
      <w:r>
        <w:fldChar w:fldCharType="end"/>
      </w:r>
    </w:p>
    <w:p w14:paraId="5952702C" w14:textId="0F2243DD" w:rsidR="00071398" w:rsidRDefault="00071398">
      <w:pPr>
        <w:pStyle w:val="TOC4"/>
        <w:rPr>
          <w:rFonts w:asciiTheme="minorHAnsi" w:eastAsiaTheme="minorEastAsia" w:hAnsiTheme="minorHAnsi" w:cstheme="minorBidi"/>
          <w:kern w:val="2"/>
          <w:sz w:val="24"/>
          <w:szCs w:val="24"/>
          <w:lang w:eastAsia="en-GB"/>
          <w14:ligatures w14:val="standardContextual"/>
        </w:rPr>
      </w:pPr>
      <w:r>
        <w:t>7.12.3.1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_Toc167821602 \h </w:instrText>
      </w:r>
      <w:r>
        <w:fldChar w:fldCharType="separate"/>
      </w:r>
      <w:r>
        <w:t>323</w:t>
      </w:r>
      <w:r>
        <w:fldChar w:fldCharType="end"/>
      </w:r>
    </w:p>
    <w:p w14:paraId="4AA61AC8" w14:textId="46020869" w:rsidR="00071398" w:rsidRDefault="00071398">
      <w:pPr>
        <w:pStyle w:val="TOC4"/>
        <w:rPr>
          <w:rFonts w:asciiTheme="minorHAnsi" w:eastAsiaTheme="minorEastAsia" w:hAnsiTheme="minorHAnsi" w:cstheme="minorBidi"/>
          <w:kern w:val="2"/>
          <w:sz w:val="24"/>
          <w:szCs w:val="24"/>
          <w:lang w:eastAsia="en-GB"/>
          <w14:ligatures w14:val="standardContextual"/>
        </w:rPr>
      </w:pPr>
      <w:r>
        <w:t>7.12.3.2</w:t>
      </w:r>
      <w:r>
        <w:rPr>
          <w:rFonts w:asciiTheme="minorHAnsi" w:eastAsiaTheme="minorEastAsia" w:hAnsiTheme="minorHAnsi" w:cstheme="minorBidi"/>
          <w:kern w:val="2"/>
          <w:sz w:val="24"/>
          <w:szCs w:val="24"/>
          <w:lang w:eastAsia="en-GB"/>
          <w14:ligatures w14:val="standardContextual"/>
        </w:rPr>
        <w:tab/>
      </w:r>
      <w:r>
        <w:t>Provisioning of IRI-POI</w:t>
      </w:r>
      <w:r>
        <w:tab/>
      </w:r>
      <w:r>
        <w:fldChar w:fldCharType="begin" w:fldLock="1"/>
      </w:r>
      <w:r>
        <w:instrText xml:space="preserve"> PAGEREF _Toc167821603 \h </w:instrText>
      </w:r>
      <w:r>
        <w:fldChar w:fldCharType="separate"/>
      </w:r>
      <w:r>
        <w:t>324</w:t>
      </w:r>
      <w:r>
        <w:fldChar w:fldCharType="end"/>
      </w:r>
    </w:p>
    <w:p w14:paraId="615E397B" w14:textId="1B3667CD" w:rsidR="00071398" w:rsidRDefault="00071398">
      <w:pPr>
        <w:pStyle w:val="TOC5"/>
        <w:rPr>
          <w:rFonts w:asciiTheme="minorHAnsi" w:eastAsiaTheme="minorEastAsia" w:hAnsiTheme="minorHAnsi" w:cstheme="minorBidi"/>
          <w:kern w:val="2"/>
          <w:sz w:val="24"/>
          <w:szCs w:val="24"/>
          <w:lang w:eastAsia="en-GB"/>
          <w14:ligatures w14:val="standardContextual"/>
        </w:rPr>
      </w:pPr>
      <w:r>
        <w:t>7.12.3.2.1</w:t>
      </w:r>
      <w:r>
        <w:rPr>
          <w:rFonts w:asciiTheme="minorHAnsi" w:eastAsiaTheme="minorEastAsia" w:hAnsiTheme="minorHAnsi" w:cstheme="minorBidi"/>
          <w:kern w:val="2"/>
          <w:sz w:val="24"/>
          <w:szCs w:val="24"/>
          <w:lang w:eastAsia="en-GB"/>
          <w14:ligatures w14:val="standardContextual"/>
        </w:rPr>
        <w:tab/>
      </w:r>
      <w:r>
        <w:t>Session-based IMS services</w:t>
      </w:r>
      <w:r>
        <w:tab/>
      </w:r>
      <w:r>
        <w:fldChar w:fldCharType="begin" w:fldLock="1"/>
      </w:r>
      <w:r>
        <w:instrText xml:space="preserve"> PAGEREF _Toc167821604 \h </w:instrText>
      </w:r>
      <w:r>
        <w:fldChar w:fldCharType="separate"/>
      </w:r>
      <w:r>
        <w:t>324</w:t>
      </w:r>
      <w:r>
        <w:fldChar w:fldCharType="end"/>
      </w:r>
    </w:p>
    <w:p w14:paraId="76D000D1" w14:textId="35540FEF" w:rsidR="00071398" w:rsidRDefault="00071398">
      <w:pPr>
        <w:pStyle w:val="TOC5"/>
        <w:rPr>
          <w:rFonts w:asciiTheme="minorHAnsi" w:eastAsiaTheme="minorEastAsia" w:hAnsiTheme="minorHAnsi" w:cstheme="minorBidi"/>
          <w:kern w:val="2"/>
          <w:sz w:val="24"/>
          <w:szCs w:val="24"/>
          <w:lang w:eastAsia="en-GB"/>
          <w14:ligatures w14:val="standardContextual"/>
        </w:rPr>
      </w:pPr>
      <w:r>
        <w:t>7.12.3.2.2</w:t>
      </w:r>
      <w:r>
        <w:rPr>
          <w:rFonts w:asciiTheme="minorHAnsi" w:eastAsiaTheme="minorEastAsia" w:hAnsiTheme="minorHAnsi" w:cstheme="minorBidi"/>
          <w:kern w:val="2"/>
          <w:sz w:val="24"/>
          <w:szCs w:val="24"/>
          <w:lang w:eastAsia="en-GB"/>
          <w14:ligatures w14:val="standardContextual"/>
        </w:rPr>
        <w:tab/>
      </w:r>
      <w:r>
        <w:t>Session-independent IMS services</w:t>
      </w:r>
      <w:r>
        <w:tab/>
      </w:r>
      <w:r>
        <w:fldChar w:fldCharType="begin" w:fldLock="1"/>
      </w:r>
      <w:r>
        <w:instrText xml:space="preserve"> PAGEREF _Toc167821605 \h </w:instrText>
      </w:r>
      <w:r>
        <w:fldChar w:fldCharType="separate"/>
      </w:r>
      <w:r>
        <w:t>324</w:t>
      </w:r>
      <w:r>
        <w:fldChar w:fldCharType="end"/>
      </w:r>
    </w:p>
    <w:p w14:paraId="24BC49AA" w14:textId="6AFBF0A1" w:rsidR="00071398" w:rsidRDefault="00071398">
      <w:pPr>
        <w:pStyle w:val="TOC4"/>
        <w:rPr>
          <w:rFonts w:asciiTheme="minorHAnsi" w:eastAsiaTheme="minorEastAsia" w:hAnsiTheme="minorHAnsi" w:cstheme="minorBidi"/>
          <w:kern w:val="2"/>
          <w:sz w:val="24"/>
          <w:szCs w:val="24"/>
          <w:lang w:eastAsia="en-GB"/>
          <w14:ligatures w14:val="standardContextual"/>
        </w:rPr>
      </w:pPr>
      <w:r>
        <w:t>7.12.3.3</w:t>
      </w:r>
      <w:r>
        <w:rPr>
          <w:rFonts w:asciiTheme="minorHAnsi" w:eastAsiaTheme="minorEastAsia" w:hAnsiTheme="minorHAnsi" w:cstheme="minorBidi"/>
          <w:kern w:val="2"/>
          <w:sz w:val="24"/>
          <w:szCs w:val="24"/>
          <w:lang w:eastAsia="en-GB"/>
          <w14:ligatures w14:val="standardContextual"/>
        </w:rPr>
        <w:tab/>
      </w:r>
      <w:r>
        <w:t>Provisioning of CC-TF</w:t>
      </w:r>
      <w:r>
        <w:tab/>
      </w:r>
      <w:r>
        <w:fldChar w:fldCharType="begin" w:fldLock="1"/>
      </w:r>
      <w:r>
        <w:instrText xml:space="preserve"> PAGEREF _Toc167821606 \h </w:instrText>
      </w:r>
      <w:r>
        <w:fldChar w:fldCharType="separate"/>
      </w:r>
      <w:r>
        <w:t>325</w:t>
      </w:r>
      <w:r>
        <w:fldChar w:fldCharType="end"/>
      </w:r>
    </w:p>
    <w:p w14:paraId="6662BC6C" w14:textId="40BA2BF0" w:rsidR="00071398" w:rsidRDefault="00071398">
      <w:pPr>
        <w:pStyle w:val="TOC4"/>
        <w:rPr>
          <w:rFonts w:asciiTheme="minorHAnsi" w:eastAsiaTheme="minorEastAsia" w:hAnsiTheme="minorHAnsi" w:cstheme="minorBidi"/>
          <w:kern w:val="2"/>
          <w:sz w:val="24"/>
          <w:szCs w:val="24"/>
          <w:lang w:eastAsia="en-GB"/>
          <w14:ligatures w14:val="standardContextual"/>
        </w:rPr>
      </w:pPr>
      <w:r>
        <w:t>7.12.3.4</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_Toc167821607 \h </w:instrText>
      </w:r>
      <w:r>
        <w:fldChar w:fldCharType="separate"/>
      </w:r>
      <w:r>
        <w:t>326</w:t>
      </w:r>
      <w:r>
        <w:fldChar w:fldCharType="end"/>
      </w:r>
    </w:p>
    <w:p w14:paraId="74E367E1" w14:textId="0D119D25" w:rsidR="00071398" w:rsidRDefault="00071398">
      <w:pPr>
        <w:pStyle w:val="TOC4"/>
        <w:rPr>
          <w:rFonts w:asciiTheme="minorHAnsi" w:eastAsiaTheme="minorEastAsia" w:hAnsiTheme="minorHAnsi" w:cstheme="minorBidi"/>
          <w:kern w:val="2"/>
          <w:sz w:val="24"/>
          <w:szCs w:val="24"/>
          <w:lang w:eastAsia="en-GB"/>
          <w14:ligatures w14:val="standardContextual"/>
        </w:rPr>
      </w:pPr>
      <w:r>
        <w:lastRenderedPageBreak/>
        <w:t>7.12.3.5</w:t>
      </w:r>
      <w:r>
        <w:rPr>
          <w:rFonts w:asciiTheme="minorHAnsi" w:eastAsiaTheme="minorEastAsia" w:hAnsiTheme="minorHAnsi" w:cstheme="minorBidi"/>
          <w:kern w:val="2"/>
          <w:sz w:val="24"/>
          <w:szCs w:val="24"/>
          <w:lang w:eastAsia="en-GB"/>
          <w14:ligatures w14:val="standardContextual"/>
        </w:rPr>
        <w:tab/>
      </w:r>
      <w:r>
        <w:t>Provisioning of the MDF3</w:t>
      </w:r>
      <w:r>
        <w:tab/>
      </w:r>
      <w:r>
        <w:fldChar w:fldCharType="begin" w:fldLock="1"/>
      </w:r>
      <w:r>
        <w:instrText xml:space="preserve"> PAGEREF _Toc167821608 \h </w:instrText>
      </w:r>
      <w:r>
        <w:fldChar w:fldCharType="separate"/>
      </w:r>
      <w:r>
        <w:t>327</w:t>
      </w:r>
      <w:r>
        <w:fldChar w:fldCharType="end"/>
      </w:r>
    </w:p>
    <w:p w14:paraId="53150B1D" w14:textId="53786D53" w:rsidR="00071398" w:rsidRDefault="00071398">
      <w:pPr>
        <w:pStyle w:val="TOC3"/>
        <w:rPr>
          <w:rFonts w:asciiTheme="minorHAnsi" w:eastAsiaTheme="minorEastAsia" w:hAnsiTheme="minorHAnsi" w:cstheme="minorBidi"/>
          <w:kern w:val="2"/>
          <w:sz w:val="24"/>
          <w:szCs w:val="24"/>
          <w:lang w:eastAsia="en-GB"/>
          <w14:ligatures w14:val="standardContextual"/>
        </w:rPr>
      </w:pPr>
      <w:r>
        <w:t>7.12.4</w:t>
      </w:r>
      <w:r>
        <w:rPr>
          <w:rFonts w:asciiTheme="minorHAnsi" w:eastAsiaTheme="minorEastAsia" w:hAnsiTheme="minorHAnsi" w:cstheme="minorBidi"/>
          <w:kern w:val="2"/>
          <w:sz w:val="24"/>
          <w:szCs w:val="24"/>
          <w:lang w:eastAsia="en-GB"/>
          <w14:ligatures w14:val="standardContextual"/>
        </w:rPr>
        <w:tab/>
      </w:r>
      <w:r>
        <w:t>Generation of xIRIs over LI_X2</w:t>
      </w:r>
      <w:r>
        <w:tab/>
      </w:r>
      <w:r>
        <w:fldChar w:fldCharType="begin" w:fldLock="1"/>
      </w:r>
      <w:r>
        <w:instrText xml:space="preserve"> PAGEREF _Toc167821609 \h </w:instrText>
      </w:r>
      <w:r>
        <w:fldChar w:fldCharType="separate"/>
      </w:r>
      <w:r>
        <w:t>327</w:t>
      </w:r>
      <w:r>
        <w:fldChar w:fldCharType="end"/>
      </w:r>
    </w:p>
    <w:p w14:paraId="6958326C" w14:textId="511A7061" w:rsidR="00071398" w:rsidRDefault="00071398">
      <w:pPr>
        <w:pStyle w:val="TOC4"/>
        <w:rPr>
          <w:rFonts w:asciiTheme="minorHAnsi" w:eastAsiaTheme="minorEastAsia" w:hAnsiTheme="minorHAnsi" w:cstheme="minorBidi"/>
          <w:kern w:val="2"/>
          <w:sz w:val="24"/>
          <w:szCs w:val="24"/>
          <w:lang w:eastAsia="en-GB"/>
          <w14:ligatures w14:val="standardContextual"/>
        </w:rPr>
      </w:pPr>
      <w:r>
        <w:t>7.12.4.1</w:t>
      </w:r>
      <w:r>
        <w:rPr>
          <w:rFonts w:asciiTheme="minorHAnsi" w:eastAsiaTheme="minorEastAsia" w:hAnsiTheme="minorHAnsi" w:cstheme="minorBidi"/>
          <w:kern w:val="2"/>
          <w:sz w:val="24"/>
          <w:szCs w:val="24"/>
          <w:lang w:eastAsia="en-GB"/>
          <w14:ligatures w14:val="standardContextual"/>
        </w:rPr>
        <w:tab/>
      </w:r>
      <w:r>
        <w:t>IRI-POIs in IMS signalling functions</w:t>
      </w:r>
      <w:r>
        <w:tab/>
      </w:r>
      <w:r>
        <w:fldChar w:fldCharType="begin" w:fldLock="1"/>
      </w:r>
      <w:r>
        <w:instrText xml:space="preserve"> PAGEREF _Toc167821610 \h </w:instrText>
      </w:r>
      <w:r>
        <w:fldChar w:fldCharType="separate"/>
      </w:r>
      <w:r>
        <w:t>327</w:t>
      </w:r>
      <w:r>
        <w:fldChar w:fldCharType="end"/>
      </w:r>
    </w:p>
    <w:p w14:paraId="77933FBC" w14:textId="6C087EDC" w:rsidR="00071398" w:rsidRDefault="00071398">
      <w:pPr>
        <w:pStyle w:val="TOC5"/>
        <w:rPr>
          <w:rFonts w:asciiTheme="minorHAnsi" w:eastAsiaTheme="minorEastAsia" w:hAnsiTheme="minorHAnsi" w:cstheme="minorBidi"/>
          <w:kern w:val="2"/>
          <w:sz w:val="24"/>
          <w:szCs w:val="24"/>
          <w:lang w:eastAsia="en-GB"/>
          <w14:ligatures w14:val="standardContextual"/>
        </w:rPr>
      </w:pPr>
      <w:r>
        <w:t>7.12.4.1.1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_Toc167821611 \h </w:instrText>
      </w:r>
      <w:r>
        <w:fldChar w:fldCharType="separate"/>
      </w:r>
      <w:r>
        <w:t>327</w:t>
      </w:r>
      <w:r>
        <w:fldChar w:fldCharType="end"/>
      </w:r>
    </w:p>
    <w:p w14:paraId="6700FBB7" w14:textId="44B9ADF8" w:rsidR="00071398" w:rsidRDefault="00071398">
      <w:pPr>
        <w:pStyle w:val="TOC5"/>
        <w:rPr>
          <w:rFonts w:asciiTheme="minorHAnsi" w:eastAsiaTheme="minorEastAsia" w:hAnsiTheme="minorHAnsi" w:cstheme="minorBidi"/>
          <w:kern w:val="2"/>
          <w:sz w:val="24"/>
          <w:szCs w:val="24"/>
          <w:lang w:eastAsia="en-GB"/>
          <w14:ligatures w14:val="standardContextual"/>
        </w:rPr>
      </w:pPr>
      <w:r>
        <w:t>7.12.4.1.2</w:t>
      </w:r>
      <w:r>
        <w:rPr>
          <w:rFonts w:asciiTheme="minorHAnsi" w:eastAsiaTheme="minorEastAsia" w:hAnsiTheme="minorHAnsi" w:cstheme="minorBidi"/>
          <w:kern w:val="2"/>
          <w:sz w:val="24"/>
          <w:szCs w:val="24"/>
          <w:lang w:eastAsia="en-GB"/>
          <w14:ligatures w14:val="standardContextual"/>
        </w:rPr>
        <w:tab/>
      </w:r>
      <w:r>
        <w:t>IRI-POI in P-CSCF</w:t>
      </w:r>
      <w:r>
        <w:tab/>
      </w:r>
      <w:r>
        <w:fldChar w:fldCharType="begin" w:fldLock="1"/>
      </w:r>
      <w:r>
        <w:instrText xml:space="preserve"> PAGEREF _Toc167821612 \h </w:instrText>
      </w:r>
      <w:r>
        <w:fldChar w:fldCharType="separate"/>
      </w:r>
      <w:r>
        <w:t>328</w:t>
      </w:r>
      <w:r>
        <w:fldChar w:fldCharType="end"/>
      </w:r>
    </w:p>
    <w:p w14:paraId="2BC59564" w14:textId="3371CDAD" w:rsidR="00071398" w:rsidRDefault="00071398">
      <w:pPr>
        <w:pStyle w:val="TOC6"/>
        <w:rPr>
          <w:rFonts w:asciiTheme="minorHAnsi" w:eastAsiaTheme="minorEastAsia" w:hAnsiTheme="minorHAnsi" w:cstheme="minorBidi"/>
          <w:kern w:val="2"/>
          <w:sz w:val="24"/>
          <w:szCs w:val="24"/>
          <w:lang w:eastAsia="en-GB"/>
          <w14:ligatures w14:val="standardContextual"/>
        </w:rPr>
      </w:pPr>
      <w:r>
        <w:t>7.12.4.1.2.1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_Toc167821613 \h </w:instrText>
      </w:r>
      <w:r>
        <w:fldChar w:fldCharType="separate"/>
      </w:r>
      <w:r>
        <w:t>328</w:t>
      </w:r>
      <w:r>
        <w:fldChar w:fldCharType="end"/>
      </w:r>
    </w:p>
    <w:p w14:paraId="5600E51C" w14:textId="22619FCD" w:rsidR="00071398" w:rsidRDefault="00071398">
      <w:pPr>
        <w:pStyle w:val="TOC6"/>
        <w:rPr>
          <w:rFonts w:asciiTheme="minorHAnsi" w:eastAsiaTheme="minorEastAsia" w:hAnsiTheme="minorHAnsi" w:cstheme="minorBidi"/>
          <w:kern w:val="2"/>
          <w:sz w:val="24"/>
          <w:szCs w:val="24"/>
          <w:lang w:eastAsia="en-GB"/>
          <w14:ligatures w14:val="standardContextual"/>
        </w:rPr>
      </w:pPr>
      <w:r>
        <w:t>7.12.4.1.2.2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_Toc167821614 \h </w:instrText>
      </w:r>
      <w:r>
        <w:fldChar w:fldCharType="separate"/>
      </w:r>
      <w:r>
        <w:t>328</w:t>
      </w:r>
      <w:r>
        <w:fldChar w:fldCharType="end"/>
      </w:r>
    </w:p>
    <w:p w14:paraId="7B623D75" w14:textId="3B0C5C4B" w:rsidR="00071398" w:rsidRDefault="00071398">
      <w:pPr>
        <w:pStyle w:val="TOC5"/>
        <w:rPr>
          <w:rFonts w:asciiTheme="minorHAnsi" w:eastAsiaTheme="minorEastAsia" w:hAnsiTheme="minorHAnsi" w:cstheme="minorBidi"/>
          <w:kern w:val="2"/>
          <w:sz w:val="24"/>
          <w:szCs w:val="24"/>
          <w:lang w:eastAsia="en-GB"/>
          <w14:ligatures w14:val="standardContextual"/>
        </w:rPr>
      </w:pPr>
      <w:r>
        <w:t>7.12.4.1.3</w:t>
      </w:r>
      <w:r>
        <w:rPr>
          <w:rFonts w:asciiTheme="minorHAnsi" w:eastAsiaTheme="minorEastAsia" w:hAnsiTheme="minorHAnsi" w:cstheme="minorBidi"/>
          <w:kern w:val="2"/>
          <w:sz w:val="24"/>
          <w:szCs w:val="24"/>
          <w:lang w:eastAsia="en-GB"/>
          <w14:ligatures w14:val="standardContextual"/>
        </w:rPr>
        <w:tab/>
      </w:r>
      <w:r>
        <w:t>IRI-POI in S-CSCF</w:t>
      </w:r>
      <w:r>
        <w:tab/>
      </w:r>
      <w:r>
        <w:fldChar w:fldCharType="begin" w:fldLock="1"/>
      </w:r>
      <w:r>
        <w:instrText xml:space="preserve"> PAGEREF _Toc167821615 \h </w:instrText>
      </w:r>
      <w:r>
        <w:fldChar w:fldCharType="separate"/>
      </w:r>
      <w:r>
        <w:t>328</w:t>
      </w:r>
      <w:r>
        <w:fldChar w:fldCharType="end"/>
      </w:r>
    </w:p>
    <w:p w14:paraId="02DCACFD" w14:textId="11B2543B" w:rsidR="00071398" w:rsidRDefault="00071398">
      <w:pPr>
        <w:pStyle w:val="TOC6"/>
        <w:rPr>
          <w:rFonts w:asciiTheme="minorHAnsi" w:eastAsiaTheme="minorEastAsia" w:hAnsiTheme="minorHAnsi" w:cstheme="minorBidi"/>
          <w:kern w:val="2"/>
          <w:sz w:val="24"/>
          <w:szCs w:val="24"/>
          <w:lang w:eastAsia="en-GB"/>
          <w14:ligatures w14:val="standardContextual"/>
        </w:rPr>
      </w:pPr>
      <w:r>
        <w:t>7.12.4.1.3.1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_Toc167821616 \h </w:instrText>
      </w:r>
      <w:r>
        <w:fldChar w:fldCharType="separate"/>
      </w:r>
      <w:r>
        <w:t>328</w:t>
      </w:r>
      <w:r>
        <w:fldChar w:fldCharType="end"/>
      </w:r>
    </w:p>
    <w:p w14:paraId="66E52692" w14:textId="3F803B2A" w:rsidR="00071398" w:rsidRDefault="00071398">
      <w:pPr>
        <w:pStyle w:val="TOC6"/>
        <w:rPr>
          <w:rFonts w:asciiTheme="minorHAnsi" w:eastAsiaTheme="minorEastAsia" w:hAnsiTheme="minorHAnsi" w:cstheme="minorBidi"/>
          <w:kern w:val="2"/>
          <w:sz w:val="24"/>
          <w:szCs w:val="24"/>
          <w:lang w:eastAsia="en-GB"/>
          <w14:ligatures w14:val="standardContextual"/>
        </w:rPr>
      </w:pPr>
      <w:r>
        <w:t>7.12.4.1.3.2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_Toc167821617 \h </w:instrText>
      </w:r>
      <w:r>
        <w:fldChar w:fldCharType="separate"/>
      </w:r>
      <w:r>
        <w:t>329</w:t>
      </w:r>
      <w:r>
        <w:fldChar w:fldCharType="end"/>
      </w:r>
    </w:p>
    <w:p w14:paraId="0005A5E2" w14:textId="4C64736F" w:rsidR="00071398" w:rsidRDefault="00071398">
      <w:pPr>
        <w:pStyle w:val="TOC5"/>
        <w:rPr>
          <w:rFonts w:asciiTheme="minorHAnsi" w:eastAsiaTheme="minorEastAsia" w:hAnsiTheme="minorHAnsi" w:cstheme="minorBidi"/>
          <w:kern w:val="2"/>
          <w:sz w:val="24"/>
          <w:szCs w:val="24"/>
          <w:lang w:eastAsia="en-GB"/>
          <w14:ligatures w14:val="standardContextual"/>
        </w:rPr>
      </w:pPr>
      <w:r>
        <w:t>7.12.4.1.4</w:t>
      </w:r>
      <w:r>
        <w:rPr>
          <w:rFonts w:asciiTheme="minorHAnsi" w:eastAsiaTheme="minorEastAsia" w:hAnsiTheme="minorHAnsi" w:cstheme="minorBidi"/>
          <w:kern w:val="2"/>
          <w:sz w:val="24"/>
          <w:szCs w:val="24"/>
          <w:lang w:eastAsia="en-GB"/>
          <w14:ligatures w14:val="standardContextual"/>
        </w:rPr>
        <w:tab/>
      </w:r>
      <w:r>
        <w:t>IRI-POI in E-CSCF</w:t>
      </w:r>
      <w:r>
        <w:tab/>
      </w:r>
      <w:r>
        <w:fldChar w:fldCharType="begin" w:fldLock="1"/>
      </w:r>
      <w:r>
        <w:instrText xml:space="preserve"> PAGEREF _Toc167821618 \h </w:instrText>
      </w:r>
      <w:r>
        <w:fldChar w:fldCharType="separate"/>
      </w:r>
      <w:r>
        <w:t>329</w:t>
      </w:r>
      <w:r>
        <w:fldChar w:fldCharType="end"/>
      </w:r>
    </w:p>
    <w:p w14:paraId="73B9765C" w14:textId="36448F7E" w:rsidR="00071398" w:rsidRDefault="00071398">
      <w:pPr>
        <w:pStyle w:val="TOC5"/>
        <w:rPr>
          <w:rFonts w:asciiTheme="minorHAnsi" w:eastAsiaTheme="minorEastAsia" w:hAnsiTheme="minorHAnsi" w:cstheme="minorBidi"/>
          <w:kern w:val="2"/>
          <w:sz w:val="24"/>
          <w:szCs w:val="24"/>
          <w:lang w:eastAsia="en-GB"/>
          <w14:ligatures w14:val="standardContextual"/>
        </w:rPr>
      </w:pPr>
      <w:r>
        <w:t>7.12.4.1.5</w:t>
      </w:r>
      <w:r>
        <w:rPr>
          <w:rFonts w:asciiTheme="minorHAnsi" w:eastAsiaTheme="minorEastAsia" w:hAnsiTheme="minorHAnsi" w:cstheme="minorBidi"/>
          <w:kern w:val="2"/>
          <w:sz w:val="24"/>
          <w:szCs w:val="24"/>
          <w:lang w:eastAsia="en-GB"/>
          <w14:ligatures w14:val="standardContextual"/>
        </w:rPr>
        <w:tab/>
      </w:r>
      <w:r>
        <w:t>IRI-POI in IBCF</w:t>
      </w:r>
      <w:r>
        <w:tab/>
      </w:r>
      <w:r>
        <w:fldChar w:fldCharType="begin" w:fldLock="1"/>
      </w:r>
      <w:r>
        <w:instrText xml:space="preserve"> PAGEREF _Toc167821619 \h </w:instrText>
      </w:r>
      <w:r>
        <w:fldChar w:fldCharType="separate"/>
      </w:r>
      <w:r>
        <w:t>329</w:t>
      </w:r>
      <w:r>
        <w:fldChar w:fldCharType="end"/>
      </w:r>
    </w:p>
    <w:p w14:paraId="2CFEAE85" w14:textId="5B34C94D" w:rsidR="00071398" w:rsidRDefault="00071398">
      <w:pPr>
        <w:pStyle w:val="TOC6"/>
        <w:rPr>
          <w:rFonts w:asciiTheme="minorHAnsi" w:eastAsiaTheme="minorEastAsia" w:hAnsiTheme="minorHAnsi" w:cstheme="minorBidi"/>
          <w:kern w:val="2"/>
          <w:sz w:val="24"/>
          <w:szCs w:val="24"/>
          <w:lang w:eastAsia="en-GB"/>
          <w14:ligatures w14:val="standardContextual"/>
        </w:rPr>
      </w:pPr>
      <w:r>
        <w:t>7.12.4.1.5.1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_Toc167821620 \h </w:instrText>
      </w:r>
      <w:r>
        <w:fldChar w:fldCharType="separate"/>
      </w:r>
      <w:r>
        <w:t>329</w:t>
      </w:r>
      <w:r>
        <w:fldChar w:fldCharType="end"/>
      </w:r>
    </w:p>
    <w:p w14:paraId="4179F8C3" w14:textId="690F6DEE" w:rsidR="00071398" w:rsidRDefault="00071398">
      <w:pPr>
        <w:pStyle w:val="TOC6"/>
        <w:rPr>
          <w:rFonts w:asciiTheme="minorHAnsi" w:eastAsiaTheme="minorEastAsia" w:hAnsiTheme="minorHAnsi" w:cstheme="minorBidi"/>
          <w:kern w:val="2"/>
          <w:sz w:val="24"/>
          <w:szCs w:val="24"/>
          <w:lang w:eastAsia="en-GB"/>
          <w14:ligatures w14:val="standardContextual"/>
        </w:rPr>
      </w:pPr>
      <w:r>
        <w:t>7.12.4.1.5.2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_Toc167821621 \h </w:instrText>
      </w:r>
      <w:r>
        <w:fldChar w:fldCharType="separate"/>
      </w:r>
      <w:r>
        <w:t>330</w:t>
      </w:r>
      <w:r>
        <w:fldChar w:fldCharType="end"/>
      </w:r>
    </w:p>
    <w:p w14:paraId="7F491F83" w14:textId="29EBD6F8" w:rsidR="00071398" w:rsidRDefault="00071398">
      <w:pPr>
        <w:pStyle w:val="TOC5"/>
        <w:rPr>
          <w:rFonts w:asciiTheme="minorHAnsi" w:eastAsiaTheme="minorEastAsia" w:hAnsiTheme="minorHAnsi" w:cstheme="minorBidi"/>
          <w:kern w:val="2"/>
          <w:sz w:val="24"/>
          <w:szCs w:val="24"/>
          <w:lang w:eastAsia="en-GB"/>
          <w14:ligatures w14:val="standardContextual"/>
        </w:rPr>
      </w:pPr>
      <w:r>
        <w:t>7.12.4.1.6</w:t>
      </w:r>
      <w:r>
        <w:rPr>
          <w:rFonts w:asciiTheme="minorHAnsi" w:eastAsiaTheme="minorEastAsia" w:hAnsiTheme="minorHAnsi" w:cstheme="minorBidi"/>
          <w:kern w:val="2"/>
          <w:sz w:val="24"/>
          <w:szCs w:val="24"/>
          <w:lang w:eastAsia="en-GB"/>
          <w14:ligatures w14:val="standardContextual"/>
        </w:rPr>
        <w:tab/>
      </w:r>
      <w:r>
        <w:t>IRI-POI in MGCF</w:t>
      </w:r>
      <w:r>
        <w:tab/>
      </w:r>
      <w:r>
        <w:fldChar w:fldCharType="begin" w:fldLock="1"/>
      </w:r>
      <w:r>
        <w:instrText xml:space="preserve"> PAGEREF _Toc167821622 \h </w:instrText>
      </w:r>
      <w:r>
        <w:fldChar w:fldCharType="separate"/>
      </w:r>
      <w:r>
        <w:t>330</w:t>
      </w:r>
      <w:r>
        <w:fldChar w:fldCharType="end"/>
      </w:r>
    </w:p>
    <w:p w14:paraId="334ADA27" w14:textId="4613FD99" w:rsidR="00071398" w:rsidRDefault="00071398">
      <w:pPr>
        <w:pStyle w:val="TOC6"/>
        <w:rPr>
          <w:rFonts w:asciiTheme="minorHAnsi" w:eastAsiaTheme="minorEastAsia" w:hAnsiTheme="minorHAnsi" w:cstheme="minorBidi"/>
          <w:kern w:val="2"/>
          <w:sz w:val="24"/>
          <w:szCs w:val="24"/>
          <w:lang w:eastAsia="en-GB"/>
          <w14:ligatures w14:val="standardContextual"/>
        </w:rPr>
      </w:pPr>
      <w:r>
        <w:t>7.12.4.1.6.1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_Toc167821623 \h </w:instrText>
      </w:r>
      <w:r>
        <w:fldChar w:fldCharType="separate"/>
      </w:r>
      <w:r>
        <w:t>330</w:t>
      </w:r>
      <w:r>
        <w:fldChar w:fldCharType="end"/>
      </w:r>
    </w:p>
    <w:p w14:paraId="599FE3DB" w14:textId="589DDE02" w:rsidR="00071398" w:rsidRDefault="00071398">
      <w:pPr>
        <w:pStyle w:val="TOC6"/>
        <w:rPr>
          <w:rFonts w:asciiTheme="minorHAnsi" w:eastAsiaTheme="minorEastAsia" w:hAnsiTheme="minorHAnsi" w:cstheme="minorBidi"/>
          <w:kern w:val="2"/>
          <w:sz w:val="24"/>
          <w:szCs w:val="24"/>
          <w:lang w:eastAsia="en-GB"/>
          <w14:ligatures w14:val="standardContextual"/>
        </w:rPr>
      </w:pPr>
      <w:r>
        <w:t>7.12.4.1.6.2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_Toc167821624 \h </w:instrText>
      </w:r>
      <w:r>
        <w:fldChar w:fldCharType="separate"/>
      </w:r>
      <w:r>
        <w:t>330</w:t>
      </w:r>
      <w:r>
        <w:fldChar w:fldCharType="end"/>
      </w:r>
    </w:p>
    <w:p w14:paraId="65F532A8" w14:textId="278DFC65" w:rsidR="00071398" w:rsidRDefault="00071398">
      <w:pPr>
        <w:pStyle w:val="TOC5"/>
        <w:rPr>
          <w:rFonts w:asciiTheme="minorHAnsi" w:eastAsiaTheme="minorEastAsia" w:hAnsiTheme="minorHAnsi" w:cstheme="minorBidi"/>
          <w:kern w:val="2"/>
          <w:sz w:val="24"/>
          <w:szCs w:val="24"/>
          <w:lang w:eastAsia="en-GB"/>
          <w14:ligatures w14:val="standardContextual"/>
        </w:rPr>
      </w:pPr>
      <w:r>
        <w:t>7.12.4.1.7</w:t>
      </w:r>
      <w:r>
        <w:rPr>
          <w:rFonts w:asciiTheme="minorHAnsi" w:eastAsiaTheme="minorEastAsia" w:hAnsiTheme="minorHAnsi" w:cstheme="minorBidi"/>
          <w:kern w:val="2"/>
          <w:sz w:val="24"/>
          <w:szCs w:val="24"/>
          <w:lang w:eastAsia="en-GB"/>
          <w14:ligatures w14:val="standardContextual"/>
        </w:rPr>
        <w:tab/>
      </w:r>
      <w:r>
        <w:t>IRI-POI in AS</w:t>
      </w:r>
      <w:r>
        <w:tab/>
      </w:r>
      <w:r>
        <w:fldChar w:fldCharType="begin" w:fldLock="1"/>
      </w:r>
      <w:r>
        <w:instrText xml:space="preserve"> PAGEREF _Toc167821625 \h </w:instrText>
      </w:r>
      <w:r>
        <w:fldChar w:fldCharType="separate"/>
      </w:r>
      <w:r>
        <w:t>330</w:t>
      </w:r>
      <w:r>
        <w:fldChar w:fldCharType="end"/>
      </w:r>
    </w:p>
    <w:p w14:paraId="0AA538AB" w14:textId="19D5E1F4" w:rsidR="00071398" w:rsidRDefault="00071398">
      <w:pPr>
        <w:pStyle w:val="TOC6"/>
        <w:rPr>
          <w:rFonts w:asciiTheme="minorHAnsi" w:eastAsiaTheme="minorEastAsia" w:hAnsiTheme="minorHAnsi" w:cstheme="minorBidi"/>
          <w:kern w:val="2"/>
          <w:sz w:val="24"/>
          <w:szCs w:val="24"/>
          <w:lang w:eastAsia="en-GB"/>
          <w14:ligatures w14:val="standardContextual"/>
        </w:rPr>
      </w:pPr>
      <w:r>
        <w:t>7.12.4.1.7.1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_Toc167821626 \h </w:instrText>
      </w:r>
      <w:r>
        <w:fldChar w:fldCharType="separate"/>
      </w:r>
      <w:r>
        <w:t>330</w:t>
      </w:r>
      <w:r>
        <w:fldChar w:fldCharType="end"/>
      </w:r>
    </w:p>
    <w:p w14:paraId="7F7B9F3B" w14:textId="2C4C6BD7" w:rsidR="00071398" w:rsidRDefault="00071398">
      <w:pPr>
        <w:pStyle w:val="TOC6"/>
        <w:rPr>
          <w:rFonts w:asciiTheme="minorHAnsi" w:eastAsiaTheme="minorEastAsia" w:hAnsiTheme="minorHAnsi" w:cstheme="minorBidi"/>
          <w:kern w:val="2"/>
          <w:sz w:val="24"/>
          <w:szCs w:val="24"/>
          <w:lang w:eastAsia="en-GB"/>
          <w14:ligatures w14:val="standardContextual"/>
        </w:rPr>
      </w:pPr>
      <w:r>
        <w:t>7.12.4.1.7.2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_Toc167821627 \h </w:instrText>
      </w:r>
      <w:r>
        <w:fldChar w:fldCharType="separate"/>
      </w:r>
      <w:r>
        <w:t>330</w:t>
      </w:r>
      <w:r>
        <w:fldChar w:fldCharType="end"/>
      </w:r>
    </w:p>
    <w:p w14:paraId="44989398" w14:textId="4E6CB9DC" w:rsidR="00071398" w:rsidRDefault="00071398">
      <w:pPr>
        <w:pStyle w:val="TOC4"/>
        <w:rPr>
          <w:rFonts w:asciiTheme="minorHAnsi" w:eastAsiaTheme="minorEastAsia" w:hAnsiTheme="minorHAnsi" w:cstheme="minorBidi"/>
          <w:kern w:val="2"/>
          <w:sz w:val="24"/>
          <w:szCs w:val="24"/>
          <w:lang w:eastAsia="en-GB"/>
          <w14:ligatures w14:val="standardContextual"/>
        </w:rPr>
      </w:pPr>
      <w:r>
        <w:t>7.12.4.2</w:t>
      </w:r>
      <w:r>
        <w:rPr>
          <w:rFonts w:asciiTheme="minorHAnsi" w:eastAsiaTheme="minorEastAsia" w:hAnsiTheme="minorHAnsi" w:cstheme="minorBidi"/>
          <w:kern w:val="2"/>
          <w:sz w:val="24"/>
          <w:szCs w:val="24"/>
          <w:lang w:eastAsia="en-GB"/>
          <w14:ligatures w14:val="standardContextual"/>
        </w:rPr>
        <w:tab/>
      </w:r>
      <w:r>
        <w:t>IMS records</w:t>
      </w:r>
      <w:r>
        <w:tab/>
      </w:r>
      <w:r>
        <w:fldChar w:fldCharType="begin" w:fldLock="1"/>
      </w:r>
      <w:r>
        <w:instrText xml:space="preserve"> PAGEREF _Toc167821628 \h </w:instrText>
      </w:r>
      <w:r>
        <w:fldChar w:fldCharType="separate"/>
      </w:r>
      <w:r>
        <w:t>330</w:t>
      </w:r>
      <w:r>
        <w:fldChar w:fldCharType="end"/>
      </w:r>
    </w:p>
    <w:p w14:paraId="2C62FD1F" w14:textId="066BEEDD" w:rsidR="00071398" w:rsidRDefault="00071398">
      <w:pPr>
        <w:pStyle w:val="TOC5"/>
        <w:rPr>
          <w:rFonts w:asciiTheme="minorHAnsi" w:eastAsiaTheme="minorEastAsia" w:hAnsiTheme="minorHAnsi" w:cstheme="minorBidi"/>
          <w:kern w:val="2"/>
          <w:sz w:val="24"/>
          <w:szCs w:val="24"/>
          <w:lang w:eastAsia="en-GB"/>
          <w14:ligatures w14:val="standardContextual"/>
        </w:rPr>
      </w:pPr>
      <w:r>
        <w:t>7.12.4.2.1</w:t>
      </w:r>
      <w:r>
        <w:rPr>
          <w:rFonts w:asciiTheme="minorHAnsi" w:eastAsiaTheme="minorEastAsia" w:hAnsiTheme="minorHAnsi" w:cstheme="minorBidi"/>
          <w:kern w:val="2"/>
          <w:sz w:val="24"/>
          <w:szCs w:val="24"/>
          <w:lang w:eastAsia="en-GB"/>
          <w14:ligatures w14:val="standardContextual"/>
        </w:rPr>
        <w:tab/>
      </w:r>
      <w:r>
        <w:t>IMS Message</w:t>
      </w:r>
      <w:r>
        <w:tab/>
      </w:r>
      <w:r>
        <w:fldChar w:fldCharType="begin" w:fldLock="1"/>
      </w:r>
      <w:r>
        <w:instrText xml:space="preserve"> PAGEREF _Toc167821629 \h </w:instrText>
      </w:r>
      <w:r>
        <w:fldChar w:fldCharType="separate"/>
      </w:r>
      <w:r>
        <w:t>330</w:t>
      </w:r>
      <w:r>
        <w:fldChar w:fldCharType="end"/>
      </w:r>
    </w:p>
    <w:p w14:paraId="6C954C00" w14:textId="67CA8264" w:rsidR="00071398" w:rsidRDefault="00071398">
      <w:pPr>
        <w:pStyle w:val="TOC5"/>
        <w:rPr>
          <w:rFonts w:asciiTheme="minorHAnsi" w:eastAsiaTheme="minorEastAsia" w:hAnsiTheme="minorHAnsi" w:cstheme="minorBidi"/>
          <w:kern w:val="2"/>
          <w:sz w:val="24"/>
          <w:szCs w:val="24"/>
          <w:lang w:eastAsia="en-GB"/>
          <w14:ligatures w14:val="standardContextual"/>
        </w:rPr>
      </w:pPr>
      <w:r>
        <w:t>7.12.4.2.2</w:t>
      </w:r>
      <w:r>
        <w:rPr>
          <w:rFonts w:asciiTheme="minorHAnsi" w:eastAsiaTheme="minorEastAsia" w:hAnsiTheme="minorHAnsi" w:cstheme="minorBidi"/>
          <w:kern w:val="2"/>
          <w:sz w:val="24"/>
          <w:szCs w:val="24"/>
          <w:lang w:eastAsia="en-GB"/>
          <w14:ligatures w14:val="standardContextual"/>
        </w:rPr>
        <w:tab/>
      </w:r>
      <w:r>
        <w:t>Start of interception with Active IMS session</w:t>
      </w:r>
      <w:r>
        <w:tab/>
      </w:r>
      <w:r>
        <w:fldChar w:fldCharType="begin" w:fldLock="1"/>
      </w:r>
      <w:r>
        <w:instrText xml:space="preserve"> PAGEREF _Toc167821630 \h </w:instrText>
      </w:r>
      <w:r>
        <w:fldChar w:fldCharType="separate"/>
      </w:r>
      <w:r>
        <w:t>331</w:t>
      </w:r>
      <w:r>
        <w:fldChar w:fldCharType="end"/>
      </w:r>
    </w:p>
    <w:p w14:paraId="36918F9E" w14:textId="4AA30810" w:rsidR="00071398" w:rsidRDefault="00071398">
      <w:pPr>
        <w:pStyle w:val="TOC5"/>
        <w:rPr>
          <w:rFonts w:asciiTheme="minorHAnsi" w:eastAsiaTheme="minorEastAsia" w:hAnsiTheme="minorHAnsi" w:cstheme="minorBidi"/>
          <w:kern w:val="2"/>
          <w:sz w:val="24"/>
          <w:szCs w:val="24"/>
          <w:lang w:eastAsia="en-GB"/>
          <w14:ligatures w14:val="standardContextual"/>
        </w:rPr>
      </w:pPr>
      <w:r>
        <w:t>7.12.4.2.3</w:t>
      </w:r>
      <w:r>
        <w:rPr>
          <w:rFonts w:asciiTheme="minorHAnsi" w:eastAsiaTheme="minorEastAsia" w:hAnsiTheme="minorHAnsi" w:cstheme="minorBidi"/>
          <w:kern w:val="2"/>
          <w:sz w:val="24"/>
          <w:szCs w:val="24"/>
          <w:lang w:eastAsia="en-GB"/>
          <w14:ligatures w14:val="standardContextual"/>
        </w:rPr>
        <w:tab/>
      </w:r>
      <w:r>
        <w:t>IMS CC Unavailable</w:t>
      </w:r>
      <w:r>
        <w:tab/>
      </w:r>
      <w:r>
        <w:fldChar w:fldCharType="begin" w:fldLock="1"/>
      </w:r>
      <w:r>
        <w:instrText xml:space="preserve"> PAGEREF _Toc167821631 \h </w:instrText>
      </w:r>
      <w:r>
        <w:fldChar w:fldCharType="separate"/>
      </w:r>
      <w:r>
        <w:t>332</w:t>
      </w:r>
      <w:r>
        <w:fldChar w:fldCharType="end"/>
      </w:r>
    </w:p>
    <w:p w14:paraId="093F5E5E" w14:textId="398A4937" w:rsidR="00071398" w:rsidRDefault="00071398">
      <w:pPr>
        <w:pStyle w:val="TOC4"/>
        <w:rPr>
          <w:rFonts w:asciiTheme="minorHAnsi" w:eastAsiaTheme="minorEastAsia" w:hAnsiTheme="minorHAnsi" w:cstheme="minorBidi"/>
          <w:kern w:val="2"/>
          <w:sz w:val="24"/>
          <w:szCs w:val="24"/>
          <w:lang w:eastAsia="en-GB"/>
          <w14:ligatures w14:val="standardContextual"/>
        </w:rPr>
      </w:pPr>
      <w:r>
        <w:t>7.12.4.3</w:t>
      </w:r>
      <w:r>
        <w:rPr>
          <w:rFonts w:asciiTheme="minorHAnsi" w:eastAsiaTheme="minorEastAsia" w:hAnsiTheme="minorHAnsi" w:cstheme="minorBidi"/>
          <w:kern w:val="2"/>
          <w:sz w:val="24"/>
          <w:szCs w:val="24"/>
          <w:lang w:eastAsia="en-GB"/>
          <w14:ligatures w14:val="standardContextual"/>
        </w:rPr>
        <w:tab/>
      </w:r>
      <w:r>
        <w:t>IMS record parameters</w:t>
      </w:r>
      <w:r>
        <w:tab/>
      </w:r>
      <w:r>
        <w:fldChar w:fldCharType="begin" w:fldLock="1"/>
      </w:r>
      <w:r>
        <w:instrText xml:space="preserve"> PAGEREF _Toc167821632 \h </w:instrText>
      </w:r>
      <w:r>
        <w:fldChar w:fldCharType="separate"/>
      </w:r>
      <w:r>
        <w:t>333</w:t>
      </w:r>
      <w:r>
        <w:fldChar w:fldCharType="end"/>
      </w:r>
    </w:p>
    <w:p w14:paraId="5F13F7F1" w14:textId="31D285AF" w:rsidR="00071398" w:rsidRDefault="00071398">
      <w:pPr>
        <w:pStyle w:val="TOC5"/>
        <w:rPr>
          <w:rFonts w:asciiTheme="minorHAnsi" w:eastAsiaTheme="minorEastAsia" w:hAnsiTheme="minorHAnsi" w:cstheme="minorBidi"/>
          <w:kern w:val="2"/>
          <w:sz w:val="24"/>
          <w:szCs w:val="24"/>
          <w:lang w:eastAsia="en-GB"/>
          <w14:ligatures w14:val="standardContextual"/>
        </w:rPr>
      </w:pPr>
      <w:r>
        <w:t>7.12.4.3.1</w:t>
      </w:r>
      <w:r>
        <w:rPr>
          <w:rFonts w:asciiTheme="minorHAnsi" w:eastAsiaTheme="minorEastAsia" w:hAnsiTheme="minorHAnsi" w:cstheme="minorBidi"/>
          <w:kern w:val="2"/>
          <w:sz w:val="24"/>
          <w:szCs w:val="24"/>
          <w:lang w:eastAsia="en-GB"/>
          <w14:ligatures w14:val="standardContextual"/>
        </w:rPr>
        <w:tab/>
      </w:r>
      <w:r>
        <w:t>Type: IMSPayload</w:t>
      </w:r>
      <w:r>
        <w:tab/>
      </w:r>
      <w:r>
        <w:fldChar w:fldCharType="begin" w:fldLock="1"/>
      </w:r>
      <w:r>
        <w:instrText xml:space="preserve"> PAGEREF _Toc167821633 \h </w:instrText>
      </w:r>
      <w:r>
        <w:fldChar w:fldCharType="separate"/>
      </w:r>
      <w:r>
        <w:t>333</w:t>
      </w:r>
      <w:r>
        <w:fldChar w:fldCharType="end"/>
      </w:r>
    </w:p>
    <w:p w14:paraId="1C1BB072" w14:textId="69A6C6D0" w:rsidR="00071398" w:rsidRDefault="00071398">
      <w:pPr>
        <w:pStyle w:val="TOC5"/>
        <w:rPr>
          <w:rFonts w:asciiTheme="minorHAnsi" w:eastAsiaTheme="minorEastAsia" w:hAnsiTheme="minorHAnsi" w:cstheme="minorBidi"/>
          <w:kern w:val="2"/>
          <w:sz w:val="24"/>
          <w:szCs w:val="24"/>
          <w:lang w:eastAsia="en-GB"/>
          <w14:ligatures w14:val="standardContextual"/>
        </w:rPr>
      </w:pPr>
      <w:r>
        <w:t>7.12.4.3.2</w:t>
      </w:r>
      <w:r>
        <w:rPr>
          <w:rFonts w:asciiTheme="minorHAnsi" w:eastAsiaTheme="minorEastAsia" w:hAnsiTheme="minorHAnsi" w:cstheme="minorBidi"/>
          <w:kern w:val="2"/>
          <w:sz w:val="24"/>
          <w:szCs w:val="24"/>
          <w:lang w:eastAsia="en-GB"/>
          <w14:ligatures w14:val="standardContextual"/>
        </w:rPr>
        <w:tab/>
      </w:r>
      <w:r>
        <w:t xml:space="preserve"> Enumeration: SessionDirection</w:t>
      </w:r>
      <w:r>
        <w:tab/>
      </w:r>
      <w:r>
        <w:fldChar w:fldCharType="begin" w:fldLock="1"/>
      </w:r>
      <w:r>
        <w:instrText xml:space="preserve"> PAGEREF _Toc167821634 \h </w:instrText>
      </w:r>
      <w:r>
        <w:fldChar w:fldCharType="separate"/>
      </w:r>
      <w:r>
        <w:t>333</w:t>
      </w:r>
      <w:r>
        <w:fldChar w:fldCharType="end"/>
      </w:r>
    </w:p>
    <w:p w14:paraId="6D4CBB5C" w14:textId="1338292F" w:rsidR="00071398" w:rsidRDefault="00071398">
      <w:pPr>
        <w:pStyle w:val="TOC5"/>
        <w:rPr>
          <w:rFonts w:asciiTheme="minorHAnsi" w:eastAsiaTheme="minorEastAsia" w:hAnsiTheme="minorHAnsi" w:cstheme="minorBidi"/>
          <w:kern w:val="2"/>
          <w:sz w:val="24"/>
          <w:szCs w:val="24"/>
          <w:lang w:eastAsia="en-GB"/>
          <w14:ligatures w14:val="standardContextual"/>
        </w:rPr>
      </w:pPr>
      <w:r>
        <w:t>7.12.4.3.3</w:t>
      </w:r>
      <w:r>
        <w:rPr>
          <w:rFonts w:asciiTheme="minorHAnsi" w:eastAsiaTheme="minorEastAsia" w:hAnsiTheme="minorHAnsi" w:cstheme="minorBidi"/>
          <w:kern w:val="2"/>
          <w:sz w:val="24"/>
          <w:szCs w:val="24"/>
          <w:lang w:eastAsia="en-GB"/>
          <w14:ligatures w14:val="standardContextual"/>
        </w:rPr>
        <w:tab/>
      </w:r>
      <w:r>
        <w:t xml:space="preserve"> Enumeration: VoIPRoamingIndication</w:t>
      </w:r>
      <w:r>
        <w:tab/>
      </w:r>
      <w:r>
        <w:fldChar w:fldCharType="begin" w:fldLock="1"/>
      </w:r>
      <w:r>
        <w:instrText xml:space="preserve"> PAGEREF _Toc167821635 \h </w:instrText>
      </w:r>
      <w:r>
        <w:fldChar w:fldCharType="separate"/>
      </w:r>
      <w:r>
        <w:t>333</w:t>
      </w:r>
      <w:r>
        <w:fldChar w:fldCharType="end"/>
      </w:r>
    </w:p>
    <w:p w14:paraId="33BCB03C" w14:textId="4872E5CD" w:rsidR="00071398" w:rsidRDefault="00071398">
      <w:pPr>
        <w:pStyle w:val="TOC5"/>
        <w:rPr>
          <w:rFonts w:asciiTheme="minorHAnsi" w:eastAsiaTheme="minorEastAsia" w:hAnsiTheme="minorHAnsi" w:cstheme="minorBidi"/>
          <w:kern w:val="2"/>
          <w:sz w:val="24"/>
          <w:szCs w:val="24"/>
          <w:lang w:eastAsia="en-GB"/>
          <w14:ligatures w14:val="standardContextual"/>
        </w:rPr>
      </w:pPr>
      <w:r>
        <w:t>7.12.4.3.4</w:t>
      </w:r>
      <w:r>
        <w:rPr>
          <w:rFonts w:asciiTheme="minorHAnsi" w:eastAsiaTheme="minorEastAsia" w:hAnsiTheme="minorHAnsi" w:cstheme="minorBidi"/>
          <w:kern w:val="2"/>
          <w:sz w:val="24"/>
          <w:szCs w:val="24"/>
          <w:lang w:eastAsia="en-GB"/>
          <w14:ligatures w14:val="standardContextual"/>
        </w:rPr>
        <w:tab/>
      </w:r>
      <w:r>
        <w:t>Type: SIPMessage</w:t>
      </w:r>
      <w:r>
        <w:tab/>
      </w:r>
      <w:r>
        <w:fldChar w:fldCharType="begin" w:fldLock="1"/>
      </w:r>
      <w:r>
        <w:instrText xml:space="preserve"> PAGEREF _Toc167821636 \h </w:instrText>
      </w:r>
      <w:r>
        <w:fldChar w:fldCharType="separate"/>
      </w:r>
      <w:r>
        <w:t>334</w:t>
      </w:r>
      <w:r>
        <w:fldChar w:fldCharType="end"/>
      </w:r>
    </w:p>
    <w:p w14:paraId="68C1B25B" w14:textId="765067AC" w:rsidR="00071398" w:rsidRDefault="00071398">
      <w:pPr>
        <w:pStyle w:val="TOC5"/>
        <w:rPr>
          <w:rFonts w:asciiTheme="minorHAnsi" w:eastAsiaTheme="minorEastAsia" w:hAnsiTheme="minorHAnsi" w:cstheme="minorBidi"/>
          <w:kern w:val="2"/>
          <w:sz w:val="24"/>
          <w:szCs w:val="24"/>
          <w:lang w:eastAsia="en-GB"/>
          <w14:ligatures w14:val="standardContextual"/>
        </w:rPr>
      </w:pPr>
      <w:r>
        <w:t>7.12.4.3.5</w:t>
      </w:r>
      <w:r>
        <w:rPr>
          <w:rFonts w:asciiTheme="minorHAnsi" w:eastAsiaTheme="minorEastAsia" w:hAnsiTheme="minorHAnsi" w:cstheme="minorBidi"/>
          <w:kern w:val="2"/>
          <w:sz w:val="24"/>
          <w:szCs w:val="24"/>
          <w:lang w:eastAsia="en-GB"/>
          <w14:ligatures w14:val="standardContextual"/>
        </w:rPr>
        <w:tab/>
      </w:r>
      <w:r>
        <w:t>Type: SIPAccessNetworkInformation</w:t>
      </w:r>
      <w:r>
        <w:tab/>
      </w:r>
      <w:r>
        <w:fldChar w:fldCharType="begin" w:fldLock="1"/>
      </w:r>
      <w:r>
        <w:instrText xml:space="preserve"> PAGEREF _Toc167821637 \h </w:instrText>
      </w:r>
      <w:r>
        <w:fldChar w:fldCharType="separate"/>
      </w:r>
      <w:r>
        <w:t>334</w:t>
      </w:r>
      <w:r>
        <w:fldChar w:fldCharType="end"/>
      </w:r>
    </w:p>
    <w:p w14:paraId="69E42E9D" w14:textId="3147E938" w:rsidR="00071398" w:rsidRDefault="00071398">
      <w:pPr>
        <w:pStyle w:val="TOC5"/>
        <w:rPr>
          <w:rFonts w:asciiTheme="minorHAnsi" w:eastAsiaTheme="minorEastAsia" w:hAnsiTheme="minorHAnsi" w:cstheme="minorBidi"/>
          <w:kern w:val="2"/>
          <w:sz w:val="24"/>
          <w:szCs w:val="24"/>
          <w:lang w:eastAsia="en-GB"/>
          <w14:ligatures w14:val="standardContextual"/>
        </w:rPr>
      </w:pPr>
      <w:r>
        <w:t>7.12.4.3.6</w:t>
      </w:r>
      <w:r>
        <w:rPr>
          <w:rFonts w:asciiTheme="minorHAnsi" w:eastAsiaTheme="minorEastAsia" w:hAnsiTheme="minorHAnsi" w:cstheme="minorBidi"/>
          <w:kern w:val="2"/>
          <w:sz w:val="24"/>
          <w:szCs w:val="24"/>
          <w:lang w:eastAsia="en-GB"/>
          <w14:ligatures w14:val="standardContextual"/>
        </w:rPr>
        <w:tab/>
      </w:r>
      <w:r>
        <w:t>Type: SIPCellularNetworkInformation</w:t>
      </w:r>
      <w:r>
        <w:tab/>
      </w:r>
      <w:r>
        <w:fldChar w:fldCharType="begin" w:fldLock="1"/>
      </w:r>
      <w:r>
        <w:instrText xml:space="preserve"> PAGEREF _Toc167821638 \h </w:instrText>
      </w:r>
      <w:r>
        <w:fldChar w:fldCharType="separate"/>
      </w:r>
      <w:r>
        <w:t>334</w:t>
      </w:r>
      <w:r>
        <w:fldChar w:fldCharType="end"/>
      </w:r>
    </w:p>
    <w:p w14:paraId="71DD29E7" w14:textId="581BA924" w:rsidR="00071398" w:rsidRDefault="00071398">
      <w:pPr>
        <w:pStyle w:val="TOC5"/>
        <w:rPr>
          <w:rFonts w:asciiTheme="minorHAnsi" w:eastAsiaTheme="minorEastAsia" w:hAnsiTheme="minorHAnsi" w:cstheme="minorBidi"/>
          <w:kern w:val="2"/>
          <w:sz w:val="24"/>
          <w:szCs w:val="24"/>
          <w:lang w:eastAsia="en-GB"/>
          <w14:ligatures w14:val="standardContextual"/>
        </w:rPr>
      </w:pPr>
      <w:r>
        <w:t>7.12.4.3.7</w:t>
      </w:r>
      <w:r>
        <w:rPr>
          <w:rFonts w:asciiTheme="minorHAnsi" w:eastAsiaTheme="minorEastAsia" w:hAnsiTheme="minorHAnsi" w:cstheme="minorBidi"/>
          <w:kern w:val="2"/>
          <w:sz w:val="24"/>
          <w:szCs w:val="24"/>
          <w:lang w:eastAsia="en-GB"/>
          <w14:ligatures w14:val="standardContextual"/>
        </w:rPr>
        <w:tab/>
      </w:r>
      <w:r>
        <w:t>Type: ModifiedSIPMessage</w:t>
      </w:r>
      <w:r>
        <w:tab/>
      </w:r>
      <w:r>
        <w:fldChar w:fldCharType="begin" w:fldLock="1"/>
      </w:r>
      <w:r>
        <w:instrText xml:space="preserve"> PAGEREF _Toc167821639 \h </w:instrText>
      </w:r>
      <w:r>
        <w:fldChar w:fldCharType="separate"/>
      </w:r>
      <w:r>
        <w:t>334</w:t>
      </w:r>
      <w:r>
        <w:fldChar w:fldCharType="end"/>
      </w:r>
    </w:p>
    <w:p w14:paraId="4C9D8033" w14:textId="6A4C2938" w:rsidR="00071398" w:rsidRDefault="00071398">
      <w:pPr>
        <w:pStyle w:val="TOC3"/>
        <w:rPr>
          <w:rFonts w:asciiTheme="minorHAnsi" w:eastAsiaTheme="minorEastAsia" w:hAnsiTheme="minorHAnsi" w:cstheme="minorBidi"/>
          <w:kern w:val="2"/>
          <w:sz w:val="24"/>
          <w:szCs w:val="24"/>
          <w:lang w:eastAsia="en-GB"/>
          <w14:ligatures w14:val="standardContextual"/>
        </w:rPr>
      </w:pPr>
      <w:r>
        <w:t>7.12.5</w:t>
      </w:r>
      <w:r>
        <w:rPr>
          <w:rFonts w:asciiTheme="minorHAnsi" w:eastAsiaTheme="minorEastAsia" w:hAnsiTheme="minorHAnsi" w:cstheme="minorBidi"/>
          <w:kern w:val="2"/>
          <w:sz w:val="24"/>
          <w:szCs w:val="24"/>
          <w:lang w:eastAsia="en-GB"/>
          <w14:ligatures w14:val="standardContextual"/>
        </w:rPr>
        <w:tab/>
      </w:r>
      <w:r>
        <w:t>Triggering of CC-POI by CC-TF over LI_T3</w:t>
      </w:r>
      <w:r>
        <w:tab/>
      </w:r>
      <w:r>
        <w:fldChar w:fldCharType="begin" w:fldLock="1"/>
      </w:r>
      <w:r>
        <w:instrText xml:space="preserve"> PAGEREF _Toc167821640 \h </w:instrText>
      </w:r>
      <w:r>
        <w:fldChar w:fldCharType="separate"/>
      </w:r>
      <w:r>
        <w:t>335</w:t>
      </w:r>
      <w:r>
        <w:fldChar w:fldCharType="end"/>
      </w:r>
    </w:p>
    <w:p w14:paraId="514BF2FA" w14:textId="237A0BE4" w:rsidR="00071398" w:rsidRDefault="00071398">
      <w:pPr>
        <w:pStyle w:val="TOC4"/>
        <w:rPr>
          <w:rFonts w:asciiTheme="minorHAnsi" w:eastAsiaTheme="minorEastAsia" w:hAnsiTheme="minorHAnsi" w:cstheme="minorBidi"/>
          <w:kern w:val="2"/>
          <w:sz w:val="24"/>
          <w:szCs w:val="24"/>
          <w:lang w:eastAsia="en-GB"/>
          <w14:ligatures w14:val="standardContextual"/>
        </w:rPr>
      </w:pPr>
      <w:r>
        <w:t>7.12.5.1</w:t>
      </w:r>
      <w:r>
        <w:rPr>
          <w:rFonts w:asciiTheme="minorHAnsi" w:eastAsiaTheme="minorEastAsia" w:hAnsiTheme="minorHAnsi" w:cstheme="minorBidi"/>
          <w:kern w:val="2"/>
          <w:sz w:val="24"/>
          <w:szCs w:val="24"/>
          <w:lang w:eastAsia="en-GB"/>
          <w14:ligatures w14:val="standardContextual"/>
        </w:rPr>
        <w:tab/>
      </w:r>
      <w:r>
        <w:t>CC-TFs in IMS signalling functions</w:t>
      </w:r>
      <w:r>
        <w:tab/>
      </w:r>
      <w:r>
        <w:fldChar w:fldCharType="begin" w:fldLock="1"/>
      </w:r>
      <w:r>
        <w:instrText xml:space="preserve"> PAGEREF _Toc167821641 \h </w:instrText>
      </w:r>
      <w:r>
        <w:fldChar w:fldCharType="separate"/>
      </w:r>
      <w:r>
        <w:t>335</w:t>
      </w:r>
      <w:r>
        <w:fldChar w:fldCharType="end"/>
      </w:r>
    </w:p>
    <w:p w14:paraId="69B5417A" w14:textId="2B59848A" w:rsidR="00071398" w:rsidRDefault="00071398">
      <w:pPr>
        <w:pStyle w:val="TOC5"/>
        <w:rPr>
          <w:rFonts w:asciiTheme="minorHAnsi" w:eastAsiaTheme="minorEastAsia" w:hAnsiTheme="minorHAnsi" w:cstheme="minorBidi"/>
          <w:kern w:val="2"/>
          <w:sz w:val="24"/>
          <w:szCs w:val="24"/>
          <w:lang w:eastAsia="en-GB"/>
          <w14:ligatures w14:val="standardContextual"/>
        </w:rPr>
      </w:pPr>
      <w:r>
        <w:t>7.12.5.1.1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_Toc167821642 \h </w:instrText>
      </w:r>
      <w:r>
        <w:fldChar w:fldCharType="separate"/>
      </w:r>
      <w:r>
        <w:t>335</w:t>
      </w:r>
      <w:r>
        <w:fldChar w:fldCharType="end"/>
      </w:r>
    </w:p>
    <w:p w14:paraId="699DCB4C" w14:textId="03AEB870" w:rsidR="00071398" w:rsidRDefault="00071398">
      <w:pPr>
        <w:pStyle w:val="TOC5"/>
        <w:rPr>
          <w:rFonts w:asciiTheme="minorHAnsi" w:eastAsiaTheme="minorEastAsia" w:hAnsiTheme="minorHAnsi" w:cstheme="minorBidi"/>
          <w:kern w:val="2"/>
          <w:sz w:val="24"/>
          <w:szCs w:val="24"/>
          <w:lang w:eastAsia="en-GB"/>
          <w14:ligatures w14:val="standardContextual"/>
        </w:rPr>
      </w:pPr>
      <w:r>
        <w:t>7.12.5.1.2</w:t>
      </w:r>
      <w:r>
        <w:rPr>
          <w:rFonts w:asciiTheme="minorHAnsi" w:eastAsiaTheme="minorEastAsia" w:hAnsiTheme="minorHAnsi" w:cstheme="minorBidi"/>
          <w:kern w:val="2"/>
          <w:sz w:val="24"/>
          <w:szCs w:val="24"/>
          <w:lang w:eastAsia="en-GB"/>
          <w14:ligatures w14:val="standardContextual"/>
        </w:rPr>
        <w:tab/>
      </w:r>
      <w:r>
        <w:t>CC-TF in P-CSCF</w:t>
      </w:r>
      <w:r>
        <w:tab/>
      </w:r>
      <w:r>
        <w:fldChar w:fldCharType="begin" w:fldLock="1"/>
      </w:r>
      <w:r>
        <w:instrText xml:space="preserve"> PAGEREF _Toc167821643 \h </w:instrText>
      </w:r>
      <w:r>
        <w:fldChar w:fldCharType="separate"/>
      </w:r>
      <w:r>
        <w:t>335</w:t>
      </w:r>
      <w:r>
        <w:fldChar w:fldCharType="end"/>
      </w:r>
    </w:p>
    <w:p w14:paraId="658D049D" w14:textId="129C171C" w:rsidR="00071398" w:rsidRDefault="00071398">
      <w:pPr>
        <w:pStyle w:val="TOC5"/>
        <w:rPr>
          <w:rFonts w:asciiTheme="minorHAnsi" w:eastAsiaTheme="minorEastAsia" w:hAnsiTheme="minorHAnsi" w:cstheme="minorBidi"/>
          <w:kern w:val="2"/>
          <w:sz w:val="24"/>
          <w:szCs w:val="24"/>
          <w:lang w:eastAsia="en-GB"/>
          <w14:ligatures w14:val="standardContextual"/>
        </w:rPr>
      </w:pPr>
      <w:r>
        <w:t>7.12.5.1.3</w:t>
      </w:r>
      <w:r>
        <w:rPr>
          <w:rFonts w:asciiTheme="minorHAnsi" w:eastAsiaTheme="minorEastAsia" w:hAnsiTheme="minorHAnsi" w:cstheme="minorBidi"/>
          <w:kern w:val="2"/>
          <w:sz w:val="24"/>
          <w:szCs w:val="24"/>
          <w:lang w:eastAsia="en-GB"/>
          <w14:ligatures w14:val="standardContextual"/>
        </w:rPr>
        <w:tab/>
      </w:r>
      <w:r>
        <w:t>CC-TF in IBCF</w:t>
      </w:r>
      <w:r>
        <w:tab/>
      </w:r>
      <w:r>
        <w:fldChar w:fldCharType="begin" w:fldLock="1"/>
      </w:r>
      <w:r>
        <w:instrText xml:space="preserve"> PAGEREF _Toc167821644 \h </w:instrText>
      </w:r>
      <w:r>
        <w:fldChar w:fldCharType="separate"/>
      </w:r>
      <w:r>
        <w:t>335</w:t>
      </w:r>
      <w:r>
        <w:fldChar w:fldCharType="end"/>
      </w:r>
    </w:p>
    <w:p w14:paraId="6DF6EB5A" w14:textId="1F392C49" w:rsidR="00071398" w:rsidRDefault="00071398">
      <w:pPr>
        <w:pStyle w:val="TOC5"/>
        <w:rPr>
          <w:rFonts w:asciiTheme="minorHAnsi" w:eastAsiaTheme="minorEastAsia" w:hAnsiTheme="minorHAnsi" w:cstheme="minorBidi"/>
          <w:kern w:val="2"/>
          <w:sz w:val="24"/>
          <w:szCs w:val="24"/>
          <w:lang w:eastAsia="en-GB"/>
          <w14:ligatures w14:val="standardContextual"/>
        </w:rPr>
      </w:pPr>
      <w:r>
        <w:t>7.12.5.1.4</w:t>
      </w:r>
      <w:r>
        <w:rPr>
          <w:rFonts w:asciiTheme="minorHAnsi" w:eastAsiaTheme="minorEastAsia" w:hAnsiTheme="minorHAnsi" w:cstheme="minorBidi"/>
          <w:kern w:val="2"/>
          <w:sz w:val="24"/>
          <w:szCs w:val="24"/>
          <w:lang w:eastAsia="en-GB"/>
          <w14:ligatures w14:val="standardContextual"/>
        </w:rPr>
        <w:tab/>
      </w:r>
      <w:r>
        <w:t>CC-TF in MGCF</w:t>
      </w:r>
      <w:r>
        <w:tab/>
      </w:r>
      <w:r>
        <w:fldChar w:fldCharType="begin" w:fldLock="1"/>
      </w:r>
      <w:r>
        <w:instrText xml:space="preserve"> PAGEREF _Toc167821645 \h </w:instrText>
      </w:r>
      <w:r>
        <w:fldChar w:fldCharType="separate"/>
      </w:r>
      <w:r>
        <w:t>336</w:t>
      </w:r>
      <w:r>
        <w:fldChar w:fldCharType="end"/>
      </w:r>
    </w:p>
    <w:p w14:paraId="34AFC040" w14:textId="11C2B73F" w:rsidR="00071398" w:rsidRDefault="00071398">
      <w:pPr>
        <w:pStyle w:val="TOC5"/>
        <w:rPr>
          <w:rFonts w:asciiTheme="minorHAnsi" w:eastAsiaTheme="minorEastAsia" w:hAnsiTheme="minorHAnsi" w:cstheme="minorBidi"/>
          <w:kern w:val="2"/>
          <w:sz w:val="24"/>
          <w:szCs w:val="24"/>
          <w:lang w:eastAsia="en-GB"/>
          <w14:ligatures w14:val="standardContextual"/>
        </w:rPr>
      </w:pPr>
      <w:r>
        <w:t>7.12.5.1.5</w:t>
      </w:r>
      <w:r>
        <w:rPr>
          <w:rFonts w:asciiTheme="minorHAnsi" w:eastAsiaTheme="minorEastAsia" w:hAnsiTheme="minorHAnsi" w:cstheme="minorBidi"/>
          <w:kern w:val="2"/>
          <w:sz w:val="24"/>
          <w:szCs w:val="24"/>
          <w:lang w:eastAsia="en-GB"/>
          <w14:ligatures w14:val="standardContextual"/>
        </w:rPr>
        <w:tab/>
      </w:r>
      <w:r>
        <w:t>CC-TF in AS/MRFC</w:t>
      </w:r>
      <w:r>
        <w:tab/>
      </w:r>
      <w:r>
        <w:fldChar w:fldCharType="begin" w:fldLock="1"/>
      </w:r>
      <w:r>
        <w:instrText xml:space="preserve"> PAGEREF _Toc167821646 \h </w:instrText>
      </w:r>
      <w:r>
        <w:fldChar w:fldCharType="separate"/>
      </w:r>
      <w:r>
        <w:t>336</w:t>
      </w:r>
      <w:r>
        <w:fldChar w:fldCharType="end"/>
      </w:r>
    </w:p>
    <w:p w14:paraId="556F2819" w14:textId="2599E1EF" w:rsidR="00071398" w:rsidRDefault="00071398">
      <w:pPr>
        <w:pStyle w:val="TOC4"/>
        <w:rPr>
          <w:rFonts w:asciiTheme="minorHAnsi" w:eastAsiaTheme="minorEastAsia" w:hAnsiTheme="minorHAnsi" w:cstheme="minorBidi"/>
          <w:kern w:val="2"/>
          <w:sz w:val="24"/>
          <w:szCs w:val="24"/>
          <w:lang w:eastAsia="en-GB"/>
          <w14:ligatures w14:val="standardContextual"/>
        </w:rPr>
      </w:pPr>
      <w:r>
        <w:t>7.12.5.2</w:t>
      </w:r>
      <w:r>
        <w:rPr>
          <w:rFonts w:asciiTheme="minorHAnsi" w:eastAsiaTheme="minorEastAsia" w:hAnsiTheme="minorHAnsi" w:cstheme="minorBidi"/>
          <w:kern w:val="2"/>
          <w:sz w:val="24"/>
          <w:szCs w:val="24"/>
          <w:lang w:eastAsia="en-GB"/>
          <w14:ligatures w14:val="standardContextual"/>
        </w:rPr>
        <w:tab/>
      </w:r>
      <w:r>
        <w:t>LI_T3 triggering details</w:t>
      </w:r>
      <w:r>
        <w:tab/>
      </w:r>
      <w:r>
        <w:fldChar w:fldCharType="begin" w:fldLock="1"/>
      </w:r>
      <w:r>
        <w:instrText xml:space="preserve"> PAGEREF _Toc167821647 \h </w:instrText>
      </w:r>
      <w:r>
        <w:fldChar w:fldCharType="separate"/>
      </w:r>
      <w:r>
        <w:t>336</w:t>
      </w:r>
      <w:r>
        <w:fldChar w:fldCharType="end"/>
      </w:r>
    </w:p>
    <w:p w14:paraId="2462208C" w14:textId="27581FA7" w:rsidR="00071398" w:rsidRDefault="00071398">
      <w:pPr>
        <w:pStyle w:val="TOC5"/>
        <w:rPr>
          <w:rFonts w:asciiTheme="minorHAnsi" w:eastAsiaTheme="minorEastAsia" w:hAnsiTheme="minorHAnsi" w:cstheme="minorBidi"/>
          <w:kern w:val="2"/>
          <w:sz w:val="24"/>
          <w:szCs w:val="24"/>
          <w:lang w:eastAsia="en-GB"/>
          <w14:ligatures w14:val="standardContextual"/>
        </w:rPr>
      </w:pPr>
      <w:r>
        <w:t>7.12.5.2.1</w:t>
      </w:r>
      <w:r>
        <w:rPr>
          <w:rFonts w:asciiTheme="minorHAnsi" w:eastAsiaTheme="minorEastAsia" w:hAnsiTheme="minorHAnsi" w:cstheme="minorBidi"/>
          <w:kern w:val="2"/>
          <w:sz w:val="24"/>
          <w:szCs w:val="24"/>
          <w:lang w:eastAsia="en-GB"/>
          <w14:ligatures w14:val="standardContextual"/>
        </w:rPr>
        <w:tab/>
      </w:r>
      <w:r>
        <w:t xml:space="preserve"> General</w:t>
      </w:r>
      <w:r>
        <w:tab/>
      </w:r>
      <w:r>
        <w:fldChar w:fldCharType="begin" w:fldLock="1"/>
      </w:r>
      <w:r>
        <w:instrText xml:space="preserve"> PAGEREF _Toc167821648 \h </w:instrText>
      </w:r>
      <w:r>
        <w:fldChar w:fldCharType="separate"/>
      </w:r>
      <w:r>
        <w:t>336</w:t>
      </w:r>
      <w:r>
        <w:fldChar w:fldCharType="end"/>
      </w:r>
    </w:p>
    <w:p w14:paraId="6387700D" w14:textId="23830087" w:rsidR="00071398" w:rsidRDefault="00071398">
      <w:pPr>
        <w:pStyle w:val="TOC5"/>
        <w:rPr>
          <w:rFonts w:asciiTheme="minorHAnsi" w:eastAsiaTheme="minorEastAsia" w:hAnsiTheme="minorHAnsi" w:cstheme="minorBidi"/>
          <w:kern w:val="2"/>
          <w:sz w:val="24"/>
          <w:szCs w:val="24"/>
          <w:lang w:eastAsia="en-GB"/>
          <w14:ligatures w14:val="standardContextual"/>
        </w:rPr>
      </w:pPr>
      <w:r>
        <w:t>7.12.5.2.2</w:t>
      </w:r>
      <w:r>
        <w:rPr>
          <w:rFonts w:asciiTheme="minorHAnsi" w:eastAsiaTheme="minorEastAsia" w:hAnsiTheme="minorHAnsi" w:cstheme="minorBidi"/>
          <w:kern w:val="2"/>
          <w:sz w:val="24"/>
          <w:szCs w:val="24"/>
          <w:lang w:eastAsia="en-GB"/>
          <w14:ligatures w14:val="standardContextual"/>
        </w:rPr>
        <w:tab/>
      </w:r>
      <w:r>
        <w:t xml:space="preserve"> Activation Task</w:t>
      </w:r>
      <w:r>
        <w:tab/>
      </w:r>
      <w:r>
        <w:fldChar w:fldCharType="begin" w:fldLock="1"/>
      </w:r>
      <w:r>
        <w:instrText xml:space="preserve"> PAGEREF _Toc167821649 \h </w:instrText>
      </w:r>
      <w:r>
        <w:fldChar w:fldCharType="separate"/>
      </w:r>
      <w:r>
        <w:t>337</w:t>
      </w:r>
      <w:r>
        <w:fldChar w:fldCharType="end"/>
      </w:r>
    </w:p>
    <w:p w14:paraId="5DE290B7" w14:textId="124CB1BD" w:rsidR="00071398" w:rsidRDefault="00071398">
      <w:pPr>
        <w:pStyle w:val="TOC6"/>
        <w:rPr>
          <w:rFonts w:asciiTheme="minorHAnsi" w:eastAsiaTheme="minorEastAsia" w:hAnsiTheme="minorHAnsi" w:cstheme="minorBidi"/>
          <w:kern w:val="2"/>
          <w:sz w:val="24"/>
          <w:szCs w:val="24"/>
          <w:lang w:eastAsia="en-GB"/>
          <w14:ligatures w14:val="standardContextual"/>
        </w:rPr>
      </w:pPr>
      <w:r>
        <w:t>7.12.5.2.2.1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_Toc167821650 \h </w:instrText>
      </w:r>
      <w:r>
        <w:fldChar w:fldCharType="separate"/>
      </w:r>
      <w:r>
        <w:t>337</w:t>
      </w:r>
      <w:r>
        <w:fldChar w:fldCharType="end"/>
      </w:r>
    </w:p>
    <w:p w14:paraId="57D6AF32" w14:textId="3E54D1D6" w:rsidR="00071398" w:rsidRDefault="00071398">
      <w:pPr>
        <w:pStyle w:val="TOC6"/>
        <w:rPr>
          <w:rFonts w:asciiTheme="minorHAnsi" w:eastAsiaTheme="minorEastAsia" w:hAnsiTheme="minorHAnsi" w:cstheme="minorBidi"/>
          <w:kern w:val="2"/>
          <w:sz w:val="24"/>
          <w:szCs w:val="24"/>
          <w:lang w:eastAsia="en-GB"/>
          <w14:ligatures w14:val="standardContextual"/>
        </w:rPr>
      </w:pPr>
      <w:r>
        <w:t>7.12.5.2.2.2</w:t>
      </w:r>
      <w:r>
        <w:rPr>
          <w:rFonts w:asciiTheme="minorHAnsi" w:eastAsiaTheme="minorEastAsia" w:hAnsiTheme="minorHAnsi" w:cstheme="minorBidi"/>
          <w:kern w:val="2"/>
          <w:sz w:val="24"/>
          <w:szCs w:val="24"/>
          <w:lang w:eastAsia="en-GB"/>
          <w14:ligatures w14:val="standardContextual"/>
        </w:rPr>
        <w:tab/>
      </w:r>
      <w:r>
        <w:t>Activation of CC-POI in IMS-AGW, TrGW, IM-MGW</w:t>
      </w:r>
      <w:r>
        <w:tab/>
      </w:r>
      <w:r>
        <w:fldChar w:fldCharType="begin" w:fldLock="1"/>
      </w:r>
      <w:r>
        <w:instrText xml:space="preserve"> PAGEREF _Toc167821651 \h </w:instrText>
      </w:r>
      <w:r>
        <w:fldChar w:fldCharType="separate"/>
      </w:r>
      <w:r>
        <w:t>339</w:t>
      </w:r>
      <w:r>
        <w:fldChar w:fldCharType="end"/>
      </w:r>
    </w:p>
    <w:p w14:paraId="620BEE86" w14:textId="355AEB29" w:rsidR="00071398" w:rsidRDefault="00071398">
      <w:pPr>
        <w:pStyle w:val="TOC6"/>
        <w:rPr>
          <w:rFonts w:asciiTheme="minorHAnsi" w:eastAsiaTheme="minorEastAsia" w:hAnsiTheme="minorHAnsi" w:cstheme="minorBidi"/>
          <w:kern w:val="2"/>
          <w:sz w:val="24"/>
          <w:szCs w:val="24"/>
          <w:lang w:eastAsia="en-GB"/>
          <w14:ligatures w14:val="standardContextual"/>
        </w:rPr>
      </w:pPr>
      <w:r>
        <w:t>7.12.5.2.2.3</w:t>
      </w:r>
      <w:r>
        <w:rPr>
          <w:rFonts w:asciiTheme="minorHAnsi" w:eastAsiaTheme="minorEastAsia" w:hAnsiTheme="minorHAnsi" w:cstheme="minorBidi"/>
          <w:kern w:val="2"/>
          <w:sz w:val="24"/>
          <w:szCs w:val="24"/>
          <w:lang w:eastAsia="en-GB"/>
          <w14:ligatures w14:val="standardContextual"/>
        </w:rPr>
        <w:tab/>
      </w:r>
      <w:r>
        <w:t xml:space="preserve"> CC-POI in MRFP</w:t>
      </w:r>
      <w:r>
        <w:tab/>
      </w:r>
      <w:r>
        <w:fldChar w:fldCharType="begin" w:fldLock="1"/>
      </w:r>
      <w:r>
        <w:instrText xml:space="preserve"> PAGEREF _Toc167821652 \h </w:instrText>
      </w:r>
      <w:r>
        <w:fldChar w:fldCharType="separate"/>
      </w:r>
      <w:r>
        <w:t>342</w:t>
      </w:r>
      <w:r>
        <w:fldChar w:fldCharType="end"/>
      </w:r>
    </w:p>
    <w:p w14:paraId="7ECA70F4" w14:textId="1BEE6610" w:rsidR="00071398" w:rsidRDefault="00071398">
      <w:pPr>
        <w:pStyle w:val="TOC6"/>
        <w:rPr>
          <w:rFonts w:asciiTheme="minorHAnsi" w:eastAsiaTheme="minorEastAsia" w:hAnsiTheme="minorHAnsi" w:cstheme="minorBidi"/>
          <w:kern w:val="2"/>
          <w:sz w:val="24"/>
          <w:szCs w:val="24"/>
          <w:lang w:eastAsia="en-GB"/>
          <w14:ligatures w14:val="standardContextual"/>
        </w:rPr>
      </w:pPr>
      <w:r>
        <w:t>7.12.5.2.2.4</w:t>
      </w:r>
      <w:r>
        <w:rPr>
          <w:rFonts w:asciiTheme="minorHAnsi" w:eastAsiaTheme="minorEastAsia" w:hAnsiTheme="minorHAnsi" w:cstheme="minorBidi"/>
          <w:kern w:val="2"/>
          <w:sz w:val="24"/>
          <w:szCs w:val="24"/>
          <w:lang w:eastAsia="en-GB"/>
          <w14:ligatures w14:val="standardContextual"/>
        </w:rPr>
        <w:tab/>
      </w:r>
      <w:r>
        <w:t>Activation of CC-POI when media interceptions are done at both sides IMS media function</w:t>
      </w:r>
      <w:r>
        <w:tab/>
      </w:r>
      <w:r>
        <w:fldChar w:fldCharType="begin" w:fldLock="1"/>
      </w:r>
      <w:r>
        <w:instrText xml:space="preserve"> PAGEREF _Toc167821653 \h </w:instrText>
      </w:r>
      <w:r>
        <w:fldChar w:fldCharType="separate"/>
      </w:r>
      <w:r>
        <w:t>343</w:t>
      </w:r>
      <w:r>
        <w:fldChar w:fldCharType="end"/>
      </w:r>
    </w:p>
    <w:p w14:paraId="375C3E85" w14:textId="6B5978C8" w:rsidR="00071398" w:rsidRDefault="00071398">
      <w:pPr>
        <w:pStyle w:val="TOC5"/>
        <w:rPr>
          <w:rFonts w:asciiTheme="minorHAnsi" w:eastAsiaTheme="minorEastAsia" w:hAnsiTheme="minorHAnsi" w:cstheme="minorBidi"/>
          <w:kern w:val="2"/>
          <w:sz w:val="24"/>
          <w:szCs w:val="24"/>
          <w:lang w:eastAsia="en-GB"/>
          <w14:ligatures w14:val="standardContextual"/>
        </w:rPr>
      </w:pPr>
      <w:r>
        <w:t>7.12.5.2.3</w:t>
      </w:r>
      <w:r>
        <w:rPr>
          <w:rFonts w:asciiTheme="minorHAnsi" w:eastAsiaTheme="minorEastAsia" w:hAnsiTheme="minorHAnsi" w:cstheme="minorBidi"/>
          <w:kern w:val="2"/>
          <w:sz w:val="24"/>
          <w:szCs w:val="24"/>
          <w:lang w:eastAsia="en-GB"/>
          <w14:ligatures w14:val="standardContextual"/>
        </w:rPr>
        <w:tab/>
      </w:r>
      <w:r>
        <w:t>ModifyTask</w:t>
      </w:r>
      <w:r>
        <w:tab/>
      </w:r>
      <w:r>
        <w:fldChar w:fldCharType="begin" w:fldLock="1"/>
      </w:r>
      <w:r>
        <w:instrText xml:space="preserve"> PAGEREF _Toc167821654 \h </w:instrText>
      </w:r>
      <w:r>
        <w:fldChar w:fldCharType="separate"/>
      </w:r>
      <w:r>
        <w:t>345</w:t>
      </w:r>
      <w:r>
        <w:fldChar w:fldCharType="end"/>
      </w:r>
    </w:p>
    <w:p w14:paraId="68D75426" w14:textId="69075467" w:rsidR="00071398" w:rsidRDefault="00071398">
      <w:pPr>
        <w:pStyle w:val="TOC5"/>
        <w:rPr>
          <w:rFonts w:asciiTheme="minorHAnsi" w:eastAsiaTheme="minorEastAsia" w:hAnsiTheme="minorHAnsi" w:cstheme="minorBidi"/>
          <w:kern w:val="2"/>
          <w:sz w:val="24"/>
          <w:szCs w:val="24"/>
          <w:lang w:eastAsia="en-GB"/>
          <w14:ligatures w14:val="standardContextual"/>
        </w:rPr>
      </w:pPr>
      <w:r>
        <w:t>7.12.5.2.4</w:t>
      </w:r>
      <w:r>
        <w:rPr>
          <w:rFonts w:asciiTheme="minorHAnsi" w:eastAsiaTheme="minorEastAsia" w:hAnsiTheme="minorHAnsi" w:cstheme="minorBidi"/>
          <w:kern w:val="2"/>
          <w:sz w:val="24"/>
          <w:szCs w:val="24"/>
          <w:lang w:eastAsia="en-GB"/>
          <w14:ligatures w14:val="standardContextual"/>
        </w:rPr>
        <w:tab/>
      </w:r>
      <w:r>
        <w:t>DeactivateTask</w:t>
      </w:r>
      <w:r>
        <w:tab/>
      </w:r>
      <w:r>
        <w:fldChar w:fldCharType="begin" w:fldLock="1"/>
      </w:r>
      <w:r>
        <w:instrText xml:space="preserve"> PAGEREF _Toc167821655 \h </w:instrText>
      </w:r>
      <w:r>
        <w:fldChar w:fldCharType="separate"/>
      </w:r>
      <w:r>
        <w:t>346</w:t>
      </w:r>
      <w:r>
        <w:fldChar w:fldCharType="end"/>
      </w:r>
    </w:p>
    <w:p w14:paraId="27C41BDC" w14:textId="72166D5A" w:rsidR="00071398" w:rsidRDefault="00071398">
      <w:pPr>
        <w:pStyle w:val="TOC3"/>
        <w:rPr>
          <w:rFonts w:asciiTheme="minorHAnsi" w:eastAsiaTheme="minorEastAsia" w:hAnsiTheme="minorHAnsi" w:cstheme="minorBidi"/>
          <w:kern w:val="2"/>
          <w:sz w:val="24"/>
          <w:szCs w:val="24"/>
          <w:lang w:eastAsia="en-GB"/>
          <w14:ligatures w14:val="standardContextual"/>
        </w:rPr>
      </w:pPr>
      <w:r>
        <w:t>7.12.6</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_Toc167821656 \h </w:instrText>
      </w:r>
      <w:r>
        <w:fldChar w:fldCharType="separate"/>
      </w:r>
      <w:r>
        <w:t>346</w:t>
      </w:r>
      <w:r>
        <w:fldChar w:fldCharType="end"/>
      </w:r>
    </w:p>
    <w:p w14:paraId="296D8989" w14:textId="0A5C5B6D" w:rsidR="00071398" w:rsidRDefault="00071398">
      <w:pPr>
        <w:pStyle w:val="TOC4"/>
        <w:rPr>
          <w:rFonts w:asciiTheme="minorHAnsi" w:eastAsiaTheme="minorEastAsia" w:hAnsiTheme="minorHAnsi" w:cstheme="minorBidi"/>
          <w:kern w:val="2"/>
          <w:sz w:val="24"/>
          <w:szCs w:val="24"/>
          <w:lang w:eastAsia="en-GB"/>
          <w14:ligatures w14:val="standardContextual"/>
        </w:rPr>
      </w:pPr>
      <w:r>
        <w:t>7.12.6.1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_Toc167821657 \h </w:instrText>
      </w:r>
      <w:r>
        <w:fldChar w:fldCharType="separate"/>
      </w:r>
      <w:r>
        <w:t>346</w:t>
      </w:r>
      <w:r>
        <w:fldChar w:fldCharType="end"/>
      </w:r>
    </w:p>
    <w:p w14:paraId="6A42129A" w14:textId="1F5849F2" w:rsidR="00071398" w:rsidRDefault="00071398">
      <w:pPr>
        <w:pStyle w:val="TOC4"/>
        <w:rPr>
          <w:rFonts w:asciiTheme="minorHAnsi" w:eastAsiaTheme="minorEastAsia" w:hAnsiTheme="minorHAnsi" w:cstheme="minorBidi"/>
          <w:kern w:val="2"/>
          <w:sz w:val="24"/>
          <w:szCs w:val="24"/>
          <w:lang w:eastAsia="en-GB"/>
          <w14:ligatures w14:val="standardContextual"/>
        </w:rPr>
      </w:pPr>
      <w:r>
        <w:t>7.12.6.2</w:t>
      </w:r>
      <w:r>
        <w:rPr>
          <w:rFonts w:asciiTheme="minorHAnsi" w:eastAsiaTheme="minorEastAsia" w:hAnsiTheme="minorHAnsi" w:cstheme="minorBidi"/>
          <w:kern w:val="2"/>
          <w:sz w:val="24"/>
          <w:szCs w:val="24"/>
          <w:lang w:eastAsia="en-GB"/>
          <w14:ligatures w14:val="standardContextual"/>
        </w:rPr>
        <w:tab/>
      </w:r>
      <w:r>
        <w:t>Media capture</w:t>
      </w:r>
      <w:r>
        <w:tab/>
      </w:r>
      <w:r>
        <w:fldChar w:fldCharType="begin" w:fldLock="1"/>
      </w:r>
      <w:r>
        <w:instrText xml:space="preserve"> PAGEREF _Toc167821658 \h </w:instrText>
      </w:r>
      <w:r>
        <w:fldChar w:fldCharType="separate"/>
      </w:r>
      <w:r>
        <w:t>346</w:t>
      </w:r>
      <w:r>
        <w:fldChar w:fldCharType="end"/>
      </w:r>
    </w:p>
    <w:p w14:paraId="03D082E1" w14:textId="314DF408" w:rsidR="00071398" w:rsidRDefault="00071398">
      <w:pPr>
        <w:pStyle w:val="TOC4"/>
        <w:rPr>
          <w:rFonts w:asciiTheme="minorHAnsi" w:eastAsiaTheme="minorEastAsia" w:hAnsiTheme="minorHAnsi" w:cstheme="minorBidi"/>
          <w:kern w:val="2"/>
          <w:sz w:val="24"/>
          <w:szCs w:val="24"/>
          <w:lang w:eastAsia="en-GB"/>
          <w14:ligatures w14:val="standardContextual"/>
        </w:rPr>
      </w:pPr>
      <w:r>
        <w:t>7.12.6.3</w:t>
      </w:r>
      <w:r>
        <w:rPr>
          <w:rFonts w:asciiTheme="minorHAnsi" w:eastAsiaTheme="minorEastAsia" w:hAnsiTheme="minorHAnsi" w:cstheme="minorBidi"/>
          <w:kern w:val="2"/>
          <w:sz w:val="24"/>
          <w:szCs w:val="24"/>
          <w:lang w:eastAsia="en-GB"/>
          <w14:ligatures w14:val="standardContextual"/>
        </w:rPr>
        <w:tab/>
      </w:r>
      <w:r>
        <w:t>Payload format</w:t>
      </w:r>
      <w:r>
        <w:tab/>
      </w:r>
      <w:r>
        <w:fldChar w:fldCharType="begin" w:fldLock="1"/>
      </w:r>
      <w:r>
        <w:instrText xml:space="preserve"> PAGEREF _Toc167821659 \h </w:instrText>
      </w:r>
      <w:r>
        <w:fldChar w:fldCharType="separate"/>
      </w:r>
      <w:r>
        <w:t>347</w:t>
      </w:r>
      <w:r>
        <w:fldChar w:fldCharType="end"/>
      </w:r>
    </w:p>
    <w:p w14:paraId="7139988C" w14:textId="1113A3E8" w:rsidR="00071398" w:rsidRDefault="00071398">
      <w:pPr>
        <w:pStyle w:val="TOC4"/>
        <w:rPr>
          <w:rFonts w:asciiTheme="minorHAnsi" w:eastAsiaTheme="minorEastAsia" w:hAnsiTheme="minorHAnsi" w:cstheme="minorBidi"/>
          <w:kern w:val="2"/>
          <w:sz w:val="24"/>
          <w:szCs w:val="24"/>
          <w:lang w:eastAsia="en-GB"/>
          <w14:ligatures w14:val="standardContextual"/>
        </w:rPr>
      </w:pPr>
      <w:r>
        <w:t>7.12.6.4</w:t>
      </w:r>
      <w:r>
        <w:rPr>
          <w:rFonts w:asciiTheme="minorHAnsi" w:eastAsiaTheme="minorEastAsia" w:hAnsiTheme="minorHAnsi" w:cstheme="minorBidi"/>
          <w:kern w:val="2"/>
          <w:sz w:val="24"/>
          <w:szCs w:val="24"/>
          <w:lang w:eastAsia="en-GB"/>
          <w14:ligatures w14:val="standardContextual"/>
        </w:rPr>
        <w:tab/>
      </w:r>
      <w:r>
        <w:t>Payload direction</w:t>
      </w:r>
      <w:r>
        <w:tab/>
      </w:r>
      <w:r>
        <w:fldChar w:fldCharType="begin" w:fldLock="1"/>
      </w:r>
      <w:r>
        <w:instrText xml:space="preserve"> PAGEREF _Toc167821660 \h </w:instrText>
      </w:r>
      <w:r>
        <w:fldChar w:fldCharType="separate"/>
      </w:r>
      <w:r>
        <w:t>347</w:t>
      </w:r>
      <w:r>
        <w:fldChar w:fldCharType="end"/>
      </w:r>
    </w:p>
    <w:p w14:paraId="499E3682" w14:textId="556D8688" w:rsidR="00071398" w:rsidRDefault="00071398">
      <w:pPr>
        <w:pStyle w:val="TOC4"/>
        <w:rPr>
          <w:rFonts w:asciiTheme="minorHAnsi" w:eastAsiaTheme="minorEastAsia" w:hAnsiTheme="minorHAnsi" w:cstheme="minorBidi"/>
          <w:kern w:val="2"/>
          <w:sz w:val="24"/>
          <w:szCs w:val="24"/>
          <w:lang w:eastAsia="en-GB"/>
          <w14:ligatures w14:val="standardContextual"/>
        </w:rPr>
      </w:pPr>
      <w:r>
        <w:t>7.12.6.5</w:t>
      </w:r>
      <w:r>
        <w:rPr>
          <w:rFonts w:asciiTheme="minorHAnsi" w:eastAsiaTheme="minorEastAsia" w:hAnsiTheme="minorHAnsi" w:cstheme="minorBidi"/>
          <w:kern w:val="2"/>
          <w:sz w:val="24"/>
          <w:szCs w:val="24"/>
          <w:lang w:eastAsia="en-GB"/>
          <w14:ligatures w14:val="standardContextual"/>
        </w:rPr>
        <w:tab/>
      </w:r>
      <w:r>
        <w:t>SDP session description</w:t>
      </w:r>
      <w:r>
        <w:tab/>
      </w:r>
      <w:r>
        <w:fldChar w:fldCharType="begin" w:fldLock="1"/>
      </w:r>
      <w:r>
        <w:instrText xml:space="preserve"> PAGEREF _Toc167821661 \h </w:instrText>
      </w:r>
      <w:r>
        <w:fldChar w:fldCharType="separate"/>
      </w:r>
      <w:r>
        <w:t>347</w:t>
      </w:r>
      <w:r>
        <w:fldChar w:fldCharType="end"/>
      </w:r>
    </w:p>
    <w:p w14:paraId="559DF89C" w14:textId="59BB5405" w:rsidR="00071398" w:rsidRDefault="00071398">
      <w:pPr>
        <w:pStyle w:val="TOC4"/>
        <w:rPr>
          <w:rFonts w:asciiTheme="minorHAnsi" w:eastAsiaTheme="minorEastAsia" w:hAnsiTheme="minorHAnsi" w:cstheme="minorBidi"/>
          <w:kern w:val="2"/>
          <w:sz w:val="24"/>
          <w:szCs w:val="24"/>
          <w:lang w:eastAsia="en-GB"/>
          <w14:ligatures w14:val="standardContextual"/>
        </w:rPr>
      </w:pPr>
      <w:r>
        <w:t>7.12.6.6</w:t>
      </w:r>
      <w:r>
        <w:rPr>
          <w:rFonts w:asciiTheme="minorHAnsi" w:eastAsiaTheme="minorEastAsia" w:hAnsiTheme="minorHAnsi" w:cstheme="minorBidi"/>
          <w:kern w:val="2"/>
          <w:sz w:val="24"/>
          <w:szCs w:val="24"/>
          <w:lang w:eastAsia="en-GB"/>
          <w14:ligatures w14:val="standardContextual"/>
        </w:rPr>
        <w:tab/>
      </w:r>
      <w:r>
        <w:t>Additional XID related information</w:t>
      </w:r>
      <w:r>
        <w:tab/>
      </w:r>
      <w:r>
        <w:fldChar w:fldCharType="begin" w:fldLock="1"/>
      </w:r>
      <w:r>
        <w:instrText xml:space="preserve"> PAGEREF _Toc167821662 \h </w:instrText>
      </w:r>
      <w:r>
        <w:fldChar w:fldCharType="separate"/>
      </w:r>
      <w:r>
        <w:t>348</w:t>
      </w:r>
      <w:r>
        <w:fldChar w:fldCharType="end"/>
      </w:r>
    </w:p>
    <w:p w14:paraId="28575B47" w14:textId="587BD919" w:rsidR="00071398" w:rsidRDefault="00071398">
      <w:pPr>
        <w:pStyle w:val="TOC3"/>
        <w:rPr>
          <w:rFonts w:asciiTheme="minorHAnsi" w:eastAsiaTheme="minorEastAsia" w:hAnsiTheme="minorHAnsi" w:cstheme="minorBidi"/>
          <w:kern w:val="2"/>
          <w:sz w:val="24"/>
          <w:szCs w:val="24"/>
          <w:lang w:eastAsia="en-GB"/>
          <w14:ligatures w14:val="standardContextual"/>
        </w:rPr>
      </w:pPr>
      <w:r>
        <w:t>7.12.7</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_Toc167821663 \h </w:instrText>
      </w:r>
      <w:r>
        <w:fldChar w:fldCharType="separate"/>
      </w:r>
      <w:r>
        <w:t>348</w:t>
      </w:r>
      <w:r>
        <w:fldChar w:fldCharType="end"/>
      </w:r>
    </w:p>
    <w:p w14:paraId="3A558E22" w14:textId="264D171E" w:rsidR="00071398" w:rsidRDefault="00071398">
      <w:pPr>
        <w:pStyle w:val="TOC4"/>
        <w:rPr>
          <w:rFonts w:asciiTheme="minorHAnsi" w:eastAsiaTheme="minorEastAsia" w:hAnsiTheme="minorHAnsi" w:cstheme="minorBidi"/>
          <w:kern w:val="2"/>
          <w:sz w:val="24"/>
          <w:szCs w:val="24"/>
          <w:lang w:eastAsia="en-GB"/>
          <w14:ligatures w14:val="standardContextual"/>
        </w:rPr>
      </w:pPr>
      <w:r>
        <w:t>7.12.7.1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_Toc167821664 \h </w:instrText>
      </w:r>
      <w:r>
        <w:fldChar w:fldCharType="separate"/>
      </w:r>
      <w:r>
        <w:t>348</w:t>
      </w:r>
      <w:r>
        <w:fldChar w:fldCharType="end"/>
      </w:r>
    </w:p>
    <w:p w14:paraId="7F3A71EF" w14:textId="31B887FB" w:rsidR="00071398" w:rsidRDefault="00071398">
      <w:pPr>
        <w:pStyle w:val="TOC4"/>
        <w:rPr>
          <w:rFonts w:asciiTheme="minorHAnsi" w:eastAsiaTheme="minorEastAsia" w:hAnsiTheme="minorHAnsi" w:cstheme="minorBidi"/>
          <w:kern w:val="2"/>
          <w:sz w:val="24"/>
          <w:szCs w:val="24"/>
          <w:lang w:eastAsia="en-GB"/>
          <w14:ligatures w14:val="standardContextual"/>
        </w:rPr>
      </w:pPr>
      <w:r>
        <w:t>7.12.7.2</w:t>
      </w:r>
      <w:r>
        <w:rPr>
          <w:rFonts w:asciiTheme="minorHAnsi" w:eastAsiaTheme="minorEastAsia" w:hAnsiTheme="minorHAnsi" w:cstheme="minorBidi"/>
          <w:kern w:val="2"/>
          <w:sz w:val="24"/>
          <w:szCs w:val="24"/>
          <w:lang w:eastAsia="en-GB"/>
          <w14:ligatures w14:val="standardContextual"/>
        </w:rPr>
        <w:tab/>
      </w:r>
      <w:r>
        <w:t>Handling of multiple instances of list of mediation details</w:t>
      </w:r>
      <w:r>
        <w:tab/>
      </w:r>
      <w:r>
        <w:fldChar w:fldCharType="begin" w:fldLock="1"/>
      </w:r>
      <w:r>
        <w:instrText xml:space="preserve"> PAGEREF _Toc167821665 \h </w:instrText>
      </w:r>
      <w:r>
        <w:fldChar w:fldCharType="separate"/>
      </w:r>
      <w:r>
        <w:t>348</w:t>
      </w:r>
      <w:r>
        <w:fldChar w:fldCharType="end"/>
      </w:r>
    </w:p>
    <w:p w14:paraId="0031D7E3" w14:textId="7600D191" w:rsidR="00071398" w:rsidRDefault="00071398">
      <w:pPr>
        <w:pStyle w:val="TOC4"/>
        <w:rPr>
          <w:rFonts w:asciiTheme="minorHAnsi" w:eastAsiaTheme="minorEastAsia" w:hAnsiTheme="minorHAnsi" w:cstheme="minorBidi"/>
          <w:kern w:val="2"/>
          <w:sz w:val="24"/>
          <w:szCs w:val="24"/>
          <w:lang w:eastAsia="en-GB"/>
          <w14:ligatures w14:val="standardContextual"/>
        </w:rPr>
      </w:pPr>
      <w:r>
        <w:t>7.12.7.3</w:t>
      </w:r>
      <w:r>
        <w:rPr>
          <w:rFonts w:asciiTheme="minorHAnsi" w:eastAsiaTheme="minorEastAsia" w:hAnsiTheme="minorHAnsi" w:cstheme="minorBidi"/>
          <w:kern w:val="2"/>
          <w:sz w:val="24"/>
          <w:szCs w:val="24"/>
          <w:lang w:eastAsia="en-GB"/>
          <w14:ligatures w14:val="standardContextual"/>
        </w:rPr>
        <w:tab/>
      </w:r>
      <w:r>
        <w:t>Mid-session activation for additional warrants at MDF2</w:t>
      </w:r>
      <w:r>
        <w:tab/>
      </w:r>
      <w:r>
        <w:fldChar w:fldCharType="begin" w:fldLock="1"/>
      </w:r>
      <w:r>
        <w:instrText xml:space="preserve"> PAGEREF _Toc167821666 \h </w:instrText>
      </w:r>
      <w:r>
        <w:fldChar w:fldCharType="separate"/>
      </w:r>
      <w:r>
        <w:t>349</w:t>
      </w:r>
      <w:r>
        <w:fldChar w:fldCharType="end"/>
      </w:r>
    </w:p>
    <w:p w14:paraId="1333CEE6" w14:textId="0040FC4A" w:rsidR="00071398" w:rsidRDefault="00071398">
      <w:pPr>
        <w:pStyle w:val="TOC4"/>
        <w:rPr>
          <w:rFonts w:asciiTheme="minorHAnsi" w:eastAsiaTheme="minorEastAsia" w:hAnsiTheme="minorHAnsi" w:cstheme="minorBidi"/>
          <w:kern w:val="2"/>
          <w:sz w:val="24"/>
          <w:szCs w:val="24"/>
          <w:lang w:eastAsia="en-GB"/>
          <w14:ligatures w14:val="standardContextual"/>
        </w:rPr>
      </w:pPr>
      <w:r>
        <w:t>7.12.7.4</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_Toc167821667 \h </w:instrText>
      </w:r>
      <w:r>
        <w:fldChar w:fldCharType="separate"/>
      </w:r>
      <w:r>
        <w:t>349</w:t>
      </w:r>
      <w:r>
        <w:fldChar w:fldCharType="end"/>
      </w:r>
    </w:p>
    <w:p w14:paraId="45950035" w14:textId="5F22DED5" w:rsidR="00071398" w:rsidRDefault="00071398">
      <w:pPr>
        <w:pStyle w:val="TOC3"/>
        <w:rPr>
          <w:rFonts w:asciiTheme="minorHAnsi" w:eastAsiaTheme="minorEastAsia" w:hAnsiTheme="minorHAnsi" w:cstheme="minorBidi"/>
          <w:kern w:val="2"/>
          <w:sz w:val="24"/>
          <w:szCs w:val="24"/>
          <w:lang w:eastAsia="en-GB"/>
          <w14:ligatures w14:val="standardContextual"/>
        </w:rPr>
      </w:pPr>
      <w:r>
        <w:t>7.12.8</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_Toc167821668 \h </w:instrText>
      </w:r>
      <w:r>
        <w:fldChar w:fldCharType="separate"/>
      </w:r>
      <w:r>
        <w:t>349</w:t>
      </w:r>
      <w:r>
        <w:fldChar w:fldCharType="end"/>
      </w:r>
    </w:p>
    <w:p w14:paraId="0035D15F" w14:textId="091EBC87" w:rsidR="00071398" w:rsidRDefault="00071398">
      <w:pPr>
        <w:pStyle w:val="TOC4"/>
        <w:rPr>
          <w:rFonts w:asciiTheme="minorHAnsi" w:eastAsiaTheme="minorEastAsia" w:hAnsiTheme="minorHAnsi" w:cstheme="minorBidi"/>
          <w:kern w:val="2"/>
          <w:sz w:val="24"/>
          <w:szCs w:val="24"/>
          <w:lang w:eastAsia="en-GB"/>
          <w14:ligatures w14:val="standardContextual"/>
        </w:rPr>
      </w:pPr>
      <w:r>
        <w:lastRenderedPageBreak/>
        <w:t>7.12.8.1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_Toc167821669 \h </w:instrText>
      </w:r>
      <w:r>
        <w:fldChar w:fldCharType="separate"/>
      </w:r>
      <w:r>
        <w:t>349</w:t>
      </w:r>
      <w:r>
        <w:fldChar w:fldCharType="end"/>
      </w:r>
    </w:p>
    <w:p w14:paraId="2BADE694" w14:textId="45604EC1" w:rsidR="00071398" w:rsidRDefault="00071398">
      <w:pPr>
        <w:pStyle w:val="TOC4"/>
        <w:rPr>
          <w:rFonts w:asciiTheme="minorHAnsi" w:eastAsiaTheme="minorEastAsia" w:hAnsiTheme="minorHAnsi" w:cstheme="minorBidi"/>
          <w:kern w:val="2"/>
          <w:sz w:val="24"/>
          <w:szCs w:val="24"/>
          <w:lang w:eastAsia="en-GB"/>
          <w14:ligatures w14:val="standardContextual"/>
        </w:rPr>
      </w:pPr>
      <w:r>
        <w:t>7.12.8.2</w:t>
      </w:r>
      <w:r>
        <w:rPr>
          <w:rFonts w:asciiTheme="minorHAnsi" w:eastAsiaTheme="minorEastAsia" w:hAnsiTheme="minorHAnsi" w:cstheme="minorBidi"/>
          <w:kern w:val="2"/>
          <w:sz w:val="24"/>
          <w:szCs w:val="24"/>
          <w:lang w:eastAsia="en-GB"/>
          <w14:ligatures w14:val="standardContextual"/>
        </w:rPr>
        <w:tab/>
      </w:r>
      <w:r>
        <w:t>Handling of multiple instances of list of mediation details</w:t>
      </w:r>
      <w:r>
        <w:tab/>
      </w:r>
      <w:r>
        <w:fldChar w:fldCharType="begin" w:fldLock="1"/>
      </w:r>
      <w:r>
        <w:instrText xml:space="preserve"> PAGEREF _Toc167821670 \h </w:instrText>
      </w:r>
      <w:r>
        <w:fldChar w:fldCharType="separate"/>
      </w:r>
      <w:r>
        <w:t>349</w:t>
      </w:r>
      <w:r>
        <w:fldChar w:fldCharType="end"/>
      </w:r>
    </w:p>
    <w:p w14:paraId="49739708" w14:textId="598A8784" w:rsidR="00071398" w:rsidRDefault="00071398">
      <w:pPr>
        <w:pStyle w:val="TOC4"/>
        <w:rPr>
          <w:rFonts w:asciiTheme="minorHAnsi" w:eastAsiaTheme="minorEastAsia" w:hAnsiTheme="minorHAnsi" w:cstheme="minorBidi"/>
          <w:kern w:val="2"/>
          <w:sz w:val="24"/>
          <w:szCs w:val="24"/>
          <w:lang w:eastAsia="en-GB"/>
          <w14:ligatures w14:val="standardContextual"/>
        </w:rPr>
      </w:pPr>
      <w:r>
        <w:t>7.12.8.3</w:t>
      </w:r>
      <w:r>
        <w:rPr>
          <w:rFonts w:asciiTheme="minorHAnsi" w:eastAsiaTheme="minorEastAsia" w:hAnsiTheme="minorHAnsi" w:cstheme="minorBidi"/>
          <w:kern w:val="2"/>
          <w:sz w:val="24"/>
          <w:szCs w:val="24"/>
          <w:lang w:eastAsia="en-GB"/>
          <w14:ligatures w14:val="standardContextual"/>
        </w:rPr>
        <w:tab/>
      </w:r>
      <w:r>
        <w:t>Handling of additional XID related information</w:t>
      </w:r>
      <w:r>
        <w:tab/>
      </w:r>
      <w:r>
        <w:fldChar w:fldCharType="begin" w:fldLock="1"/>
      </w:r>
      <w:r>
        <w:instrText xml:space="preserve"> PAGEREF _Toc167821671 \h </w:instrText>
      </w:r>
      <w:r>
        <w:fldChar w:fldCharType="separate"/>
      </w:r>
      <w:r>
        <w:t>349</w:t>
      </w:r>
      <w:r>
        <w:fldChar w:fldCharType="end"/>
      </w:r>
    </w:p>
    <w:p w14:paraId="7275D8E8" w14:textId="58AED86B" w:rsidR="00071398" w:rsidRDefault="00071398">
      <w:pPr>
        <w:pStyle w:val="TOC4"/>
        <w:rPr>
          <w:rFonts w:asciiTheme="minorHAnsi" w:eastAsiaTheme="minorEastAsia" w:hAnsiTheme="minorHAnsi" w:cstheme="minorBidi"/>
          <w:kern w:val="2"/>
          <w:sz w:val="24"/>
          <w:szCs w:val="24"/>
          <w:lang w:eastAsia="en-GB"/>
          <w14:ligatures w14:val="standardContextual"/>
        </w:rPr>
      </w:pPr>
      <w:r>
        <w:t>7.12.8.4</w:t>
      </w:r>
      <w:r>
        <w:rPr>
          <w:rFonts w:asciiTheme="minorHAnsi" w:eastAsiaTheme="minorEastAsia" w:hAnsiTheme="minorHAnsi" w:cstheme="minorBidi"/>
          <w:kern w:val="2"/>
          <w:sz w:val="24"/>
          <w:szCs w:val="24"/>
          <w:lang w:eastAsia="en-GB"/>
          <w14:ligatures w14:val="standardContextual"/>
        </w:rPr>
        <w:tab/>
      </w:r>
      <w:r>
        <w:t>SDP session description</w:t>
      </w:r>
      <w:r>
        <w:tab/>
      </w:r>
      <w:r>
        <w:fldChar w:fldCharType="begin" w:fldLock="1"/>
      </w:r>
      <w:r>
        <w:instrText xml:space="preserve"> PAGEREF _Toc167821672 \h </w:instrText>
      </w:r>
      <w:r>
        <w:fldChar w:fldCharType="separate"/>
      </w:r>
      <w:r>
        <w:t>349</w:t>
      </w:r>
      <w:r>
        <w:fldChar w:fldCharType="end"/>
      </w:r>
    </w:p>
    <w:p w14:paraId="2E0F35AB" w14:textId="3DF6CC82" w:rsidR="00071398" w:rsidRDefault="00071398">
      <w:pPr>
        <w:pStyle w:val="TOC4"/>
        <w:rPr>
          <w:rFonts w:asciiTheme="minorHAnsi" w:eastAsiaTheme="minorEastAsia" w:hAnsiTheme="minorHAnsi" w:cstheme="minorBidi"/>
          <w:kern w:val="2"/>
          <w:sz w:val="24"/>
          <w:szCs w:val="24"/>
          <w:lang w:eastAsia="en-GB"/>
          <w14:ligatures w14:val="standardContextual"/>
        </w:rPr>
      </w:pPr>
      <w:r>
        <w:t>7.12.8.5</w:t>
      </w:r>
      <w:r>
        <w:rPr>
          <w:rFonts w:asciiTheme="minorHAnsi" w:eastAsiaTheme="minorEastAsia" w:hAnsiTheme="minorHAnsi" w:cstheme="minorBidi"/>
          <w:kern w:val="2"/>
          <w:sz w:val="24"/>
          <w:szCs w:val="24"/>
          <w:lang w:eastAsia="en-GB"/>
          <w14:ligatures w14:val="standardContextual"/>
        </w:rPr>
        <w:tab/>
      </w:r>
      <w:r>
        <w:t>Mid-session activation for additional warrants at MDF3</w:t>
      </w:r>
      <w:r>
        <w:tab/>
      </w:r>
      <w:r>
        <w:fldChar w:fldCharType="begin" w:fldLock="1"/>
      </w:r>
      <w:r>
        <w:instrText xml:space="preserve"> PAGEREF _Toc167821673 \h </w:instrText>
      </w:r>
      <w:r>
        <w:fldChar w:fldCharType="separate"/>
      </w:r>
      <w:r>
        <w:t>350</w:t>
      </w:r>
      <w:r>
        <w:fldChar w:fldCharType="end"/>
      </w:r>
    </w:p>
    <w:p w14:paraId="188A9E7D" w14:textId="59E20ED6" w:rsidR="00071398" w:rsidRDefault="00071398">
      <w:pPr>
        <w:pStyle w:val="TOC3"/>
        <w:rPr>
          <w:rFonts w:asciiTheme="minorHAnsi" w:eastAsiaTheme="minorEastAsia" w:hAnsiTheme="minorHAnsi" w:cstheme="minorBidi"/>
          <w:kern w:val="2"/>
          <w:sz w:val="24"/>
          <w:szCs w:val="24"/>
          <w:lang w:eastAsia="en-GB"/>
          <w14:ligatures w14:val="standardContextual"/>
        </w:rPr>
      </w:pPr>
      <w:r>
        <w:t>7.12.9</w:t>
      </w:r>
      <w:r>
        <w:rPr>
          <w:rFonts w:asciiTheme="minorHAnsi" w:eastAsiaTheme="minorEastAsia" w:hAnsiTheme="minorHAnsi" w:cstheme="minorBidi"/>
          <w:kern w:val="2"/>
          <w:sz w:val="24"/>
          <w:szCs w:val="24"/>
          <w:lang w:eastAsia="en-GB"/>
          <w14:ligatures w14:val="standardContextual"/>
        </w:rPr>
        <w:tab/>
      </w:r>
      <w:r>
        <w:t>Removal of unauthorised information from IMS record payloads</w:t>
      </w:r>
      <w:r>
        <w:tab/>
      </w:r>
      <w:r>
        <w:fldChar w:fldCharType="begin" w:fldLock="1"/>
      </w:r>
      <w:r>
        <w:instrText xml:space="preserve"> PAGEREF _Toc167821674 \h </w:instrText>
      </w:r>
      <w:r>
        <w:fldChar w:fldCharType="separate"/>
      </w:r>
      <w:r>
        <w:t>350</w:t>
      </w:r>
      <w:r>
        <w:fldChar w:fldCharType="end"/>
      </w:r>
    </w:p>
    <w:p w14:paraId="18EEF230" w14:textId="3A51EFF1" w:rsidR="00071398" w:rsidRDefault="00071398">
      <w:pPr>
        <w:pStyle w:val="TOC4"/>
        <w:rPr>
          <w:rFonts w:asciiTheme="minorHAnsi" w:eastAsiaTheme="minorEastAsia" w:hAnsiTheme="minorHAnsi" w:cstheme="minorBidi"/>
          <w:kern w:val="2"/>
          <w:sz w:val="24"/>
          <w:szCs w:val="24"/>
          <w:lang w:eastAsia="en-GB"/>
          <w14:ligatures w14:val="standardContextual"/>
        </w:rPr>
      </w:pPr>
      <w:r>
        <w:t>7.12.9.1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_Toc167821675 \h </w:instrText>
      </w:r>
      <w:r>
        <w:fldChar w:fldCharType="separate"/>
      </w:r>
      <w:r>
        <w:t>350</w:t>
      </w:r>
      <w:r>
        <w:fldChar w:fldCharType="end"/>
      </w:r>
    </w:p>
    <w:p w14:paraId="21CDC793" w14:textId="5015E0B9" w:rsidR="00071398" w:rsidRDefault="00071398">
      <w:pPr>
        <w:pStyle w:val="TOC4"/>
        <w:rPr>
          <w:rFonts w:asciiTheme="minorHAnsi" w:eastAsiaTheme="minorEastAsia" w:hAnsiTheme="minorHAnsi" w:cstheme="minorBidi"/>
          <w:kern w:val="2"/>
          <w:sz w:val="24"/>
          <w:szCs w:val="24"/>
          <w:lang w:eastAsia="en-GB"/>
          <w14:ligatures w14:val="standardContextual"/>
        </w:rPr>
      </w:pPr>
      <w:r>
        <w:t>7.12.9.2</w:t>
      </w:r>
      <w:r>
        <w:rPr>
          <w:rFonts w:asciiTheme="minorHAnsi" w:eastAsiaTheme="minorEastAsia" w:hAnsiTheme="minorHAnsi" w:cstheme="minorBidi"/>
          <w:kern w:val="2"/>
          <w:sz w:val="24"/>
          <w:szCs w:val="24"/>
          <w:lang w:eastAsia="en-GB"/>
          <w14:ligatures w14:val="standardContextual"/>
        </w:rPr>
        <w:tab/>
      </w:r>
      <w:r>
        <w:t>Removal of location information</w:t>
      </w:r>
      <w:r>
        <w:tab/>
      </w:r>
      <w:r>
        <w:fldChar w:fldCharType="begin" w:fldLock="1"/>
      </w:r>
      <w:r>
        <w:instrText xml:space="preserve"> PAGEREF _Toc167821676 \h </w:instrText>
      </w:r>
      <w:r>
        <w:fldChar w:fldCharType="separate"/>
      </w:r>
      <w:r>
        <w:t>350</w:t>
      </w:r>
      <w:r>
        <w:fldChar w:fldCharType="end"/>
      </w:r>
    </w:p>
    <w:p w14:paraId="6E6E055A" w14:textId="44A96D0C" w:rsidR="00071398" w:rsidRDefault="00071398">
      <w:pPr>
        <w:pStyle w:val="TOC5"/>
        <w:rPr>
          <w:rFonts w:asciiTheme="minorHAnsi" w:eastAsiaTheme="minorEastAsia" w:hAnsiTheme="minorHAnsi" w:cstheme="minorBidi"/>
          <w:kern w:val="2"/>
          <w:sz w:val="24"/>
          <w:szCs w:val="24"/>
          <w:lang w:eastAsia="en-GB"/>
          <w14:ligatures w14:val="standardContextual"/>
        </w:rPr>
      </w:pPr>
      <w:r>
        <w:t>7.12.9.2.1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_Toc167821677 \h </w:instrText>
      </w:r>
      <w:r>
        <w:fldChar w:fldCharType="separate"/>
      </w:r>
      <w:r>
        <w:t>350</w:t>
      </w:r>
      <w:r>
        <w:fldChar w:fldCharType="end"/>
      </w:r>
    </w:p>
    <w:p w14:paraId="0DD03B52" w14:textId="53D4540F" w:rsidR="00071398" w:rsidRDefault="00071398">
      <w:pPr>
        <w:pStyle w:val="TOC5"/>
        <w:rPr>
          <w:rFonts w:asciiTheme="minorHAnsi" w:eastAsiaTheme="minorEastAsia" w:hAnsiTheme="minorHAnsi" w:cstheme="minorBidi"/>
          <w:kern w:val="2"/>
          <w:sz w:val="24"/>
          <w:szCs w:val="24"/>
          <w:lang w:eastAsia="en-GB"/>
          <w14:ligatures w14:val="standardContextual"/>
        </w:rPr>
      </w:pPr>
      <w:r>
        <w:t>7.12.9.2.2</w:t>
      </w:r>
      <w:r>
        <w:rPr>
          <w:rFonts w:asciiTheme="minorHAnsi" w:eastAsiaTheme="minorEastAsia" w:hAnsiTheme="minorHAnsi" w:cstheme="minorBidi"/>
          <w:kern w:val="2"/>
          <w:sz w:val="24"/>
          <w:szCs w:val="24"/>
          <w:lang w:eastAsia="en-GB"/>
          <w14:ligatures w14:val="standardContextual"/>
        </w:rPr>
        <w:tab/>
      </w:r>
      <w:r>
        <w:t>P-Access-Network-Info location removal</w:t>
      </w:r>
      <w:r>
        <w:tab/>
      </w:r>
      <w:r>
        <w:fldChar w:fldCharType="begin" w:fldLock="1"/>
      </w:r>
      <w:r>
        <w:instrText xml:space="preserve"> PAGEREF _Toc167821678 \h </w:instrText>
      </w:r>
      <w:r>
        <w:fldChar w:fldCharType="separate"/>
      </w:r>
      <w:r>
        <w:t>350</w:t>
      </w:r>
      <w:r>
        <w:fldChar w:fldCharType="end"/>
      </w:r>
    </w:p>
    <w:p w14:paraId="08806261" w14:textId="58A6EA6C" w:rsidR="00071398" w:rsidRDefault="00071398">
      <w:pPr>
        <w:pStyle w:val="TOC5"/>
        <w:rPr>
          <w:rFonts w:asciiTheme="minorHAnsi" w:eastAsiaTheme="minorEastAsia" w:hAnsiTheme="minorHAnsi" w:cstheme="minorBidi"/>
          <w:kern w:val="2"/>
          <w:sz w:val="24"/>
          <w:szCs w:val="24"/>
          <w:lang w:eastAsia="en-GB"/>
          <w14:ligatures w14:val="standardContextual"/>
        </w:rPr>
      </w:pPr>
      <w:r>
        <w:t>7.12.9.2.3</w:t>
      </w:r>
      <w:r>
        <w:rPr>
          <w:rFonts w:asciiTheme="minorHAnsi" w:eastAsiaTheme="minorEastAsia" w:hAnsiTheme="minorHAnsi" w:cstheme="minorBidi"/>
          <w:kern w:val="2"/>
          <w:sz w:val="24"/>
          <w:szCs w:val="24"/>
          <w:lang w:eastAsia="en-GB"/>
          <w14:ligatures w14:val="standardContextual"/>
        </w:rPr>
        <w:tab/>
      </w:r>
      <w:r>
        <w:t>Cellular-Network-Info location removal</w:t>
      </w:r>
      <w:r>
        <w:tab/>
      </w:r>
      <w:r>
        <w:fldChar w:fldCharType="begin" w:fldLock="1"/>
      </w:r>
      <w:r>
        <w:instrText xml:space="preserve"> PAGEREF _Toc167821679 \h </w:instrText>
      </w:r>
      <w:r>
        <w:fldChar w:fldCharType="separate"/>
      </w:r>
      <w:r>
        <w:t>350</w:t>
      </w:r>
      <w:r>
        <w:fldChar w:fldCharType="end"/>
      </w:r>
    </w:p>
    <w:p w14:paraId="404ACF72" w14:textId="062130D4" w:rsidR="00071398" w:rsidRDefault="00071398">
      <w:pPr>
        <w:pStyle w:val="TOC5"/>
        <w:rPr>
          <w:rFonts w:asciiTheme="minorHAnsi" w:eastAsiaTheme="minorEastAsia" w:hAnsiTheme="minorHAnsi" w:cstheme="minorBidi"/>
          <w:kern w:val="2"/>
          <w:sz w:val="24"/>
          <w:szCs w:val="24"/>
          <w:lang w:eastAsia="en-GB"/>
          <w14:ligatures w14:val="standardContextual"/>
        </w:rPr>
      </w:pPr>
      <w:r>
        <w:t>7.12.9.2.4</w:t>
      </w:r>
      <w:r>
        <w:rPr>
          <w:rFonts w:asciiTheme="minorHAnsi" w:eastAsiaTheme="minorEastAsia" w:hAnsiTheme="minorHAnsi" w:cstheme="minorBidi"/>
          <w:kern w:val="2"/>
          <w:sz w:val="24"/>
          <w:szCs w:val="24"/>
          <w:lang w:eastAsia="en-GB"/>
          <w14:ligatures w14:val="standardContextual"/>
        </w:rPr>
        <w:tab/>
      </w:r>
      <w:r>
        <w:t>Geolocation header location removal</w:t>
      </w:r>
      <w:r>
        <w:tab/>
      </w:r>
      <w:r>
        <w:fldChar w:fldCharType="begin" w:fldLock="1"/>
      </w:r>
      <w:r>
        <w:instrText xml:space="preserve"> PAGEREF _Toc167821680 \h </w:instrText>
      </w:r>
      <w:r>
        <w:fldChar w:fldCharType="separate"/>
      </w:r>
      <w:r>
        <w:t>350</w:t>
      </w:r>
      <w:r>
        <w:fldChar w:fldCharType="end"/>
      </w:r>
    </w:p>
    <w:p w14:paraId="110528B3" w14:textId="50FF97EC" w:rsidR="00071398" w:rsidRDefault="00071398">
      <w:pPr>
        <w:pStyle w:val="TOC5"/>
        <w:rPr>
          <w:rFonts w:asciiTheme="minorHAnsi" w:eastAsiaTheme="minorEastAsia" w:hAnsiTheme="minorHAnsi" w:cstheme="minorBidi"/>
          <w:kern w:val="2"/>
          <w:sz w:val="24"/>
          <w:szCs w:val="24"/>
          <w:lang w:eastAsia="en-GB"/>
          <w14:ligatures w14:val="standardContextual"/>
        </w:rPr>
      </w:pPr>
      <w:r>
        <w:t>7.12.9.2.5</w:t>
      </w:r>
      <w:r>
        <w:rPr>
          <w:rFonts w:asciiTheme="minorHAnsi" w:eastAsiaTheme="minorEastAsia" w:hAnsiTheme="minorHAnsi" w:cstheme="minorBidi"/>
          <w:kern w:val="2"/>
          <w:sz w:val="24"/>
          <w:szCs w:val="24"/>
          <w:lang w:eastAsia="en-GB"/>
          <w14:ligatures w14:val="standardContextual"/>
        </w:rPr>
        <w:tab/>
      </w:r>
      <w:r>
        <w:t>Removal of location information from presence information</w:t>
      </w:r>
      <w:r>
        <w:tab/>
      </w:r>
      <w:r>
        <w:fldChar w:fldCharType="begin" w:fldLock="1"/>
      </w:r>
      <w:r>
        <w:instrText xml:space="preserve"> PAGEREF _Toc167821681 \h </w:instrText>
      </w:r>
      <w:r>
        <w:fldChar w:fldCharType="separate"/>
      </w:r>
      <w:r>
        <w:t>351</w:t>
      </w:r>
      <w:r>
        <w:fldChar w:fldCharType="end"/>
      </w:r>
    </w:p>
    <w:p w14:paraId="0DF71E2B" w14:textId="2FC25EF2" w:rsidR="00071398" w:rsidRDefault="00071398">
      <w:pPr>
        <w:pStyle w:val="TOC4"/>
        <w:rPr>
          <w:rFonts w:asciiTheme="minorHAnsi" w:eastAsiaTheme="minorEastAsia" w:hAnsiTheme="minorHAnsi" w:cstheme="minorBidi"/>
          <w:kern w:val="2"/>
          <w:sz w:val="24"/>
          <w:szCs w:val="24"/>
          <w:lang w:eastAsia="en-GB"/>
          <w14:ligatures w14:val="standardContextual"/>
        </w:rPr>
      </w:pPr>
      <w:r>
        <w:t>7.12.9.3</w:t>
      </w:r>
      <w:r>
        <w:rPr>
          <w:rFonts w:asciiTheme="minorHAnsi" w:eastAsiaTheme="minorEastAsia" w:hAnsiTheme="minorHAnsi" w:cstheme="minorBidi"/>
          <w:kern w:val="2"/>
          <w:sz w:val="24"/>
          <w:szCs w:val="24"/>
          <w:lang w:eastAsia="en-GB"/>
          <w14:ligatures w14:val="standardContextual"/>
        </w:rPr>
        <w:tab/>
      </w:r>
      <w:r>
        <w:t>Removal of communications content</w:t>
      </w:r>
      <w:r>
        <w:tab/>
      </w:r>
      <w:r>
        <w:fldChar w:fldCharType="begin" w:fldLock="1"/>
      </w:r>
      <w:r>
        <w:instrText xml:space="preserve"> PAGEREF _Toc167821682 \h </w:instrText>
      </w:r>
      <w:r>
        <w:fldChar w:fldCharType="separate"/>
      </w:r>
      <w:r>
        <w:t>351</w:t>
      </w:r>
      <w:r>
        <w:fldChar w:fldCharType="end"/>
      </w:r>
    </w:p>
    <w:p w14:paraId="5C4D0181" w14:textId="3E50D285" w:rsidR="00071398" w:rsidRDefault="00071398">
      <w:pPr>
        <w:pStyle w:val="TOC5"/>
        <w:rPr>
          <w:rFonts w:asciiTheme="minorHAnsi" w:eastAsiaTheme="minorEastAsia" w:hAnsiTheme="minorHAnsi" w:cstheme="minorBidi"/>
          <w:kern w:val="2"/>
          <w:sz w:val="24"/>
          <w:szCs w:val="24"/>
          <w:lang w:eastAsia="en-GB"/>
          <w14:ligatures w14:val="standardContextual"/>
        </w:rPr>
      </w:pPr>
      <w:r>
        <w:t>7.12.9.3.1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_Toc167821683 \h </w:instrText>
      </w:r>
      <w:r>
        <w:fldChar w:fldCharType="separate"/>
      </w:r>
      <w:r>
        <w:t>351</w:t>
      </w:r>
      <w:r>
        <w:fldChar w:fldCharType="end"/>
      </w:r>
    </w:p>
    <w:p w14:paraId="113FA050" w14:textId="79D127C5" w:rsidR="00071398" w:rsidRDefault="00071398">
      <w:pPr>
        <w:pStyle w:val="TOC5"/>
        <w:rPr>
          <w:rFonts w:asciiTheme="minorHAnsi" w:eastAsiaTheme="minorEastAsia" w:hAnsiTheme="minorHAnsi" w:cstheme="minorBidi"/>
          <w:kern w:val="2"/>
          <w:sz w:val="24"/>
          <w:szCs w:val="24"/>
          <w:lang w:eastAsia="en-GB"/>
          <w14:ligatures w14:val="standardContextual"/>
        </w:rPr>
      </w:pPr>
      <w:r>
        <w:t>7.12.9.3.2</w:t>
      </w:r>
      <w:r>
        <w:rPr>
          <w:rFonts w:asciiTheme="minorHAnsi" w:eastAsiaTheme="minorEastAsia" w:hAnsiTheme="minorHAnsi" w:cstheme="minorBidi"/>
          <w:kern w:val="2"/>
          <w:sz w:val="24"/>
          <w:szCs w:val="24"/>
          <w:lang w:eastAsia="en-GB"/>
          <w14:ligatures w14:val="standardContextual"/>
        </w:rPr>
        <w:tab/>
      </w:r>
      <w:r>
        <w:t>Removal of SMS content</w:t>
      </w:r>
      <w:r>
        <w:tab/>
      </w:r>
      <w:r>
        <w:fldChar w:fldCharType="begin" w:fldLock="1"/>
      </w:r>
      <w:r>
        <w:instrText xml:space="preserve"> PAGEREF _Toc167821684 \h </w:instrText>
      </w:r>
      <w:r>
        <w:fldChar w:fldCharType="separate"/>
      </w:r>
      <w:r>
        <w:t>351</w:t>
      </w:r>
      <w:r>
        <w:fldChar w:fldCharType="end"/>
      </w:r>
    </w:p>
    <w:p w14:paraId="50F5C67F" w14:textId="5B7D5301" w:rsidR="00071398" w:rsidRDefault="00071398">
      <w:pPr>
        <w:pStyle w:val="TOC5"/>
        <w:rPr>
          <w:rFonts w:asciiTheme="minorHAnsi" w:eastAsiaTheme="minorEastAsia" w:hAnsiTheme="minorHAnsi" w:cstheme="minorBidi"/>
          <w:kern w:val="2"/>
          <w:sz w:val="24"/>
          <w:szCs w:val="24"/>
          <w:lang w:eastAsia="en-GB"/>
          <w14:ligatures w14:val="standardContextual"/>
        </w:rPr>
      </w:pPr>
      <w:r>
        <w:t>7.12.9.3.3</w:t>
      </w:r>
      <w:r>
        <w:rPr>
          <w:rFonts w:asciiTheme="minorHAnsi" w:eastAsiaTheme="minorEastAsia" w:hAnsiTheme="minorHAnsi" w:cstheme="minorBidi"/>
          <w:kern w:val="2"/>
          <w:sz w:val="24"/>
          <w:szCs w:val="24"/>
          <w:lang w:eastAsia="en-GB"/>
          <w14:ligatures w14:val="standardContextual"/>
        </w:rPr>
        <w:tab/>
      </w:r>
      <w:r>
        <w:t>Removal of text content</w:t>
      </w:r>
      <w:r>
        <w:tab/>
      </w:r>
      <w:r>
        <w:fldChar w:fldCharType="begin" w:fldLock="1"/>
      </w:r>
      <w:r>
        <w:instrText xml:space="preserve"> PAGEREF _Toc167821685 \h </w:instrText>
      </w:r>
      <w:r>
        <w:fldChar w:fldCharType="separate"/>
      </w:r>
      <w:r>
        <w:t>351</w:t>
      </w:r>
      <w:r>
        <w:fldChar w:fldCharType="end"/>
      </w:r>
    </w:p>
    <w:p w14:paraId="7FCCE121" w14:textId="271623DC" w:rsidR="00071398" w:rsidRDefault="00071398">
      <w:pPr>
        <w:pStyle w:val="TOC5"/>
        <w:rPr>
          <w:rFonts w:asciiTheme="minorHAnsi" w:eastAsiaTheme="minorEastAsia" w:hAnsiTheme="minorHAnsi" w:cstheme="minorBidi"/>
          <w:kern w:val="2"/>
          <w:sz w:val="24"/>
          <w:szCs w:val="24"/>
          <w:lang w:eastAsia="en-GB"/>
          <w14:ligatures w14:val="standardContextual"/>
        </w:rPr>
      </w:pPr>
      <w:r>
        <w:t>7.12.9.3.4</w:t>
      </w:r>
      <w:r>
        <w:rPr>
          <w:rFonts w:asciiTheme="minorHAnsi" w:eastAsiaTheme="minorEastAsia" w:hAnsiTheme="minorHAnsi" w:cstheme="minorBidi"/>
          <w:kern w:val="2"/>
          <w:sz w:val="24"/>
          <w:szCs w:val="24"/>
          <w:lang w:eastAsia="en-GB"/>
          <w14:ligatures w14:val="standardContextual"/>
        </w:rPr>
        <w:tab/>
      </w:r>
      <w:r>
        <w:t>Removal of content from the Subject header field</w:t>
      </w:r>
      <w:r>
        <w:tab/>
      </w:r>
      <w:r>
        <w:fldChar w:fldCharType="begin" w:fldLock="1"/>
      </w:r>
      <w:r>
        <w:instrText xml:space="preserve"> PAGEREF _Toc167821686 \h </w:instrText>
      </w:r>
      <w:r>
        <w:fldChar w:fldCharType="separate"/>
      </w:r>
      <w:r>
        <w:t>351</w:t>
      </w:r>
      <w:r>
        <w:fldChar w:fldCharType="end"/>
      </w:r>
    </w:p>
    <w:p w14:paraId="71E5BDE0" w14:textId="00DB3E97" w:rsidR="00071398" w:rsidRDefault="00071398">
      <w:pPr>
        <w:pStyle w:val="TOC2"/>
        <w:rPr>
          <w:rFonts w:asciiTheme="minorHAnsi" w:eastAsiaTheme="minorEastAsia" w:hAnsiTheme="minorHAnsi" w:cstheme="minorBidi"/>
          <w:kern w:val="2"/>
          <w:sz w:val="24"/>
          <w:szCs w:val="24"/>
          <w:lang w:eastAsia="en-GB"/>
          <w14:ligatures w14:val="standardContextual"/>
        </w:rPr>
      </w:pPr>
      <w:r w:rsidRPr="00071398">
        <w:t>7.13</w:t>
      </w:r>
      <w:r w:rsidRPr="00071398">
        <w:rPr>
          <w:rFonts w:asciiTheme="minorHAnsi" w:eastAsiaTheme="minorEastAsia" w:hAnsiTheme="minorHAnsi"/>
          <w:kern w:val="2"/>
          <w:sz w:val="24"/>
          <w:szCs w:val="24"/>
          <w:lang w:eastAsia="en-GB"/>
          <w14:ligatures w14:val="standardContextual"/>
        </w:rPr>
        <w:tab/>
      </w:r>
      <w:r w:rsidRPr="00AC2987">
        <w:rPr>
          <w:rFonts w:cs="Arial"/>
        </w:rPr>
        <w:t>RCS</w:t>
      </w:r>
      <w:r>
        <w:tab/>
      </w:r>
      <w:r>
        <w:fldChar w:fldCharType="begin" w:fldLock="1"/>
      </w:r>
      <w:r>
        <w:instrText xml:space="preserve"> PAGEREF _Toc167821687 \h </w:instrText>
      </w:r>
      <w:r>
        <w:fldChar w:fldCharType="separate"/>
      </w:r>
      <w:r>
        <w:t>351</w:t>
      </w:r>
      <w:r>
        <w:fldChar w:fldCharType="end"/>
      </w:r>
    </w:p>
    <w:p w14:paraId="15B22334" w14:textId="69C73128" w:rsidR="00071398" w:rsidRDefault="00071398">
      <w:pPr>
        <w:pStyle w:val="TOC3"/>
        <w:rPr>
          <w:rFonts w:asciiTheme="minorHAnsi" w:eastAsiaTheme="minorEastAsia" w:hAnsiTheme="minorHAnsi" w:cstheme="minorBidi"/>
          <w:kern w:val="2"/>
          <w:sz w:val="24"/>
          <w:szCs w:val="24"/>
          <w:lang w:eastAsia="en-GB"/>
          <w14:ligatures w14:val="standardContextual"/>
        </w:rPr>
      </w:pPr>
      <w:r w:rsidRPr="00071398">
        <w:t>7.13.1</w:t>
      </w:r>
      <w:r w:rsidRPr="00071398">
        <w:rPr>
          <w:rFonts w:asciiTheme="minorHAnsi" w:eastAsiaTheme="minorEastAsia" w:hAnsiTheme="minorHAnsi"/>
          <w:kern w:val="2"/>
          <w:sz w:val="24"/>
          <w:szCs w:val="24"/>
          <w:lang w:eastAsia="en-GB"/>
          <w14:ligatures w14:val="standardContextual"/>
        </w:rPr>
        <w:tab/>
      </w:r>
      <w:r w:rsidRPr="00AC2987">
        <w:rPr>
          <w:rFonts w:cs="Arial"/>
        </w:rPr>
        <w:t>Provisioning over LI_X1</w:t>
      </w:r>
      <w:r>
        <w:tab/>
      </w:r>
      <w:r>
        <w:fldChar w:fldCharType="begin" w:fldLock="1"/>
      </w:r>
      <w:r>
        <w:instrText xml:space="preserve"> PAGEREF _Toc167821688 \h </w:instrText>
      </w:r>
      <w:r>
        <w:fldChar w:fldCharType="separate"/>
      </w:r>
      <w:r>
        <w:t>351</w:t>
      </w:r>
      <w:r>
        <w:fldChar w:fldCharType="end"/>
      </w:r>
    </w:p>
    <w:p w14:paraId="6DFD39DC" w14:textId="0F9B6742" w:rsidR="00071398" w:rsidRDefault="00071398">
      <w:pPr>
        <w:pStyle w:val="TOC4"/>
        <w:rPr>
          <w:rFonts w:asciiTheme="minorHAnsi" w:eastAsiaTheme="minorEastAsia" w:hAnsiTheme="minorHAnsi" w:cstheme="minorBidi"/>
          <w:kern w:val="2"/>
          <w:sz w:val="24"/>
          <w:szCs w:val="24"/>
          <w:lang w:eastAsia="en-GB"/>
          <w14:ligatures w14:val="standardContextual"/>
        </w:rPr>
      </w:pPr>
      <w:r>
        <w:t>7.13.1.1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_Toc167821689 \h </w:instrText>
      </w:r>
      <w:r>
        <w:fldChar w:fldCharType="separate"/>
      </w:r>
      <w:r>
        <w:t>351</w:t>
      </w:r>
      <w:r>
        <w:fldChar w:fldCharType="end"/>
      </w:r>
    </w:p>
    <w:p w14:paraId="26A1A110" w14:textId="5E256D06" w:rsidR="00071398" w:rsidRDefault="00071398">
      <w:pPr>
        <w:pStyle w:val="TOC4"/>
        <w:rPr>
          <w:rFonts w:asciiTheme="minorHAnsi" w:eastAsiaTheme="minorEastAsia" w:hAnsiTheme="minorHAnsi" w:cstheme="minorBidi"/>
          <w:kern w:val="2"/>
          <w:sz w:val="24"/>
          <w:szCs w:val="24"/>
          <w:lang w:eastAsia="en-GB"/>
          <w14:ligatures w14:val="standardContextual"/>
        </w:rPr>
      </w:pPr>
      <w:r>
        <w:t>7.13.1.2</w:t>
      </w:r>
      <w:r>
        <w:rPr>
          <w:rFonts w:asciiTheme="minorHAnsi" w:eastAsiaTheme="minorEastAsia" w:hAnsiTheme="minorHAnsi" w:cstheme="minorBidi"/>
          <w:kern w:val="2"/>
          <w:sz w:val="24"/>
          <w:szCs w:val="24"/>
          <w:lang w:eastAsia="en-GB"/>
          <w14:ligatures w14:val="standardContextual"/>
        </w:rPr>
        <w:tab/>
      </w:r>
      <w:r>
        <w:t>Provisioning of the POIs and TFs in the RCS Server and the POIs in the HTTP Content Server, File Transfer Localization Function and S-CSCF by the LIPF</w:t>
      </w:r>
      <w:r>
        <w:tab/>
      </w:r>
      <w:r>
        <w:fldChar w:fldCharType="begin" w:fldLock="1"/>
      </w:r>
      <w:r>
        <w:instrText xml:space="preserve"> PAGEREF _Toc167821690 \h </w:instrText>
      </w:r>
      <w:r>
        <w:fldChar w:fldCharType="separate"/>
      </w:r>
      <w:r>
        <w:t>352</w:t>
      </w:r>
      <w:r>
        <w:fldChar w:fldCharType="end"/>
      </w:r>
    </w:p>
    <w:p w14:paraId="21ACAB45" w14:textId="35480111" w:rsidR="00071398" w:rsidRDefault="00071398">
      <w:pPr>
        <w:pStyle w:val="TOC4"/>
        <w:rPr>
          <w:rFonts w:asciiTheme="minorHAnsi" w:eastAsiaTheme="minorEastAsia" w:hAnsiTheme="minorHAnsi" w:cstheme="minorBidi"/>
          <w:kern w:val="2"/>
          <w:sz w:val="24"/>
          <w:szCs w:val="24"/>
          <w:lang w:eastAsia="en-GB"/>
          <w14:ligatures w14:val="standardContextual"/>
        </w:rPr>
      </w:pPr>
      <w:r w:rsidRPr="00071398">
        <w:t>7.13.1.3</w:t>
      </w:r>
      <w:r w:rsidRPr="00071398">
        <w:rPr>
          <w:rFonts w:asciiTheme="minorHAnsi" w:hAnsiTheme="minorHAnsi" w:cstheme="minorBidi"/>
          <w:kern w:val="2"/>
          <w:sz w:val="24"/>
          <w:szCs w:val="24"/>
          <w:lang w:eastAsia="en-GB"/>
          <w14:ligatures w14:val="standardContextual"/>
        </w:rPr>
        <w:tab/>
      </w:r>
      <w:r w:rsidRPr="00AC2987">
        <w:rPr>
          <w:rFonts w:eastAsiaTheme="minorHAnsi"/>
          <w:lang w:val="en-US"/>
        </w:rPr>
        <w:t>Provisioning of the MDF2</w:t>
      </w:r>
      <w:r>
        <w:tab/>
      </w:r>
      <w:r>
        <w:fldChar w:fldCharType="begin" w:fldLock="1"/>
      </w:r>
      <w:r>
        <w:instrText xml:space="preserve"> PAGEREF _Toc167821691 \h </w:instrText>
      </w:r>
      <w:r>
        <w:fldChar w:fldCharType="separate"/>
      </w:r>
      <w:r>
        <w:t>352</w:t>
      </w:r>
      <w:r>
        <w:fldChar w:fldCharType="end"/>
      </w:r>
    </w:p>
    <w:p w14:paraId="78334257" w14:textId="7E23D947" w:rsidR="00071398" w:rsidRDefault="00071398">
      <w:pPr>
        <w:pStyle w:val="TOC4"/>
        <w:rPr>
          <w:rFonts w:asciiTheme="minorHAnsi" w:eastAsiaTheme="minorEastAsia" w:hAnsiTheme="minorHAnsi" w:cstheme="minorBidi"/>
          <w:kern w:val="2"/>
          <w:sz w:val="24"/>
          <w:szCs w:val="24"/>
          <w:lang w:eastAsia="en-GB"/>
          <w14:ligatures w14:val="standardContextual"/>
        </w:rPr>
      </w:pPr>
      <w:r w:rsidRPr="00071398">
        <w:t>7.13.1.4</w:t>
      </w:r>
      <w:r w:rsidRPr="00071398">
        <w:rPr>
          <w:rFonts w:asciiTheme="minorHAnsi" w:hAnsiTheme="minorHAnsi" w:cstheme="minorBidi"/>
          <w:kern w:val="2"/>
          <w:sz w:val="24"/>
          <w:szCs w:val="24"/>
          <w:lang w:eastAsia="en-GB"/>
          <w14:ligatures w14:val="standardContextual"/>
        </w:rPr>
        <w:tab/>
      </w:r>
      <w:r w:rsidRPr="00AC2987">
        <w:rPr>
          <w:rFonts w:eastAsiaTheme="minorHAnsi"/>
          <w:lang w:val="en-US"/>
        </w:rPr>
        <w:t>Provisioning of the MDF3</w:t>
      </w:r>
      <w:r>
        <w:tab/>
      </w:r>
      <w:r>
        <w:fldChar w:fldCharType="begin" w:fldLock="1"/>
      </w:r>
      <w:r>
        <w:instrText xml:space="preserve"> PAGEREF _Toc167821692 \h </w:instrText>
      </w:r>
      <w:r>
        <w:fldChar w:fldCharType="separate"/>
      </w:r>
      <w:r>
        <w:t>353</w:t>
      </w:r>
      <w:r>
        <w:fldChar w:fldCharType="end"/>
      </w:r>
    </w:p>
    <w:p w14:paraId="6185005C" w14:textId="40924037" w:rsidR="00071398" w:rsidRDefault="00071398">
      <w:pPr>
        <w:pStyle w:val="TOC3"/>
        <w:rPr>
          <w:rFonts w:asciiTheme="minorHAnsi" w:eastAsiaTheme="minorEastAsia" w:hAnsiTheme="minorHAnsi" w:cstheme="minorBidi"/>
          <w:kern w:val="2"/>
          <w:sz w:val="24"/>
          <w:szCs w:val="24"/>
          <w:lang w:eastAsia="en-GB"/>
          <w14:ligatures w14:val="standardContextual"/>
        </w:rPr>
      </w:pPr>
      <w:r>
        <w:t>7.13.2</w:t>
      </w:r>
      <w:r>
        <w:rPr>
          <w:rFonts w:asciiTheme="minorHAnsi" w:eastAsiaTheme="minorEastAsia" w:hAnsiTheme="minorHAnsi" w:cstheme="minorBidi"/>
          <w:kern w:val="2"/>
          <w:sz w:val="24"/>
          <w:szCs w:val="24"/>
          <w:lang w:eastAsia="en-GB"/>
          <w14:ligatures w14:val="standardContextual"/>
        </w:rPr>
        <w:tab/>
      </w:r>
      <w:r>
        <w:t>Triggering of the IRI-POI and CC-POI in the HTTP Content Server</w:t>
      </w:r>
      <w:r>
        <w:tab/>
      </w:r>
      <w:r>
        <w:fldChar w:fldCharType="begin" w:fldLock="1"/>
      </w:r>
      <w:r>
        <w:instrText xml:space="preserve"> PAGEREF _Toc167821693 \h </w:instrText>
      </w:r>
      <w:r>
        <w:fldChar w:fldCharType="separate"/>
      </w:r>
      <w:r>
        <w:t>354</w:t>
      </w:r>
      <w:r>
        <w:fldChar w:fldCharType="end"/>
      </w:r>
    </w:p>
    <w:p w14:paraId="466BB3E5" w14:textId="73F6B6F9" w:rsidR="00071398" w:rsidRDefault="00071398">
      <w:pPr>
        <w:pStyle w:val="TOC4"/>
        <w:rPr>
          <w:rFonts w:asciiTheme="minorHAnsi" w:eastAsiaTheme="minorEastAsia" w:hAnsiTheme="minorHAnsi" w:cstheme="minorBidi"/>
          <w:kern w:val="2"/>
          <w:sz w:val="24"/>
          <w:szCs w:val="24"/>
          <w:lang w:eastAsia="en-GB"/>
          <w14:ligatures w14:val="standardContextual"/>
        </w:rPr>
      </w:pPr>
      <w:r>
        <w:t>7.13.2.1</w:t>
      </w:r>
      <w:r>
        <w:rPr>
          <w:rFonts w:asciiTheme="minorHAnsi" w:eastAsiaTheme="minorEastAsia" w:hAnsiTheme="minorHAnsi" w:cstheme="minorBidi"/>
          <w:kern w:val="2"/>
          <w:sz w:val="24"/>
          <w:szCs w:val="24"/>
          <w:lang w:eastAsia="en-GB"/>
          <w14:ligatures w14:val="standardContextual"/>
        </w:rPr>
        <w:tab/>
      </w:r>
      <w:r>
        <w:t>Triggering of the IRI-POI in the HTTP Content Server over LI_T2</w:t>
      </w:r>
      <w:r>
        <w:tab/>
      </w:r>
      <w:r>
        <w:fldChar w:fldCharType="begin" w:fldLock="1"/>
      </w:r>
      <w:r>
        <w:instrText xml:space="preserve"> PAGEREF _Toc167821694 \h </w:instrText>
      </w:r>
      <w:r>
        <w:fldChar w:fldCharType="separate"/>
      </w:r>
      <w:r>
        <w:t>354</w:t>
      </w:r>
      <w:r>
        <w:fldChar w:fldCharType="end"/>
      </w:r>
    </w:p>
    <w:p w14:paraId="2CE1364E" w14:textId="2FE23E5E" w:rsidR="00071398" w:rsidRDefault="00071398">
      <w:pPr>
        <w:pStyle w:val="TOC5"/>
        <w:rPr>
          <w:rFonts w:asciiTheme="minorHAnsi" w:eastAsiaTheme="minorEastAsia" w:hAnsiTheme="minorHAnsi" w:cstheme="minorBidi"/>
          <w:kern w:val="2"/>
          <w:sz w:val="24"/>
          <w:szCs w:val="24"/>
          <w:lang w:eastAsia="en-GB"/>
          <w14:ligatures w14:val="standardContextual"/>
        </w:rPr>
      </w:pPr>
      <w:r>
        <w:t>7.13.2.1.1</w:t>
      </w:r>
      <w:r>
        <w:rPr>
          <w:rFonts w:asciiTheme="minorHAnsi" w:eastAsiaTheme="minorEastAsia" w:hAnsiTheme="minorHAnsi" w:cstheme="minorBidi"/>
          <w:kern w:val="2"/>
          <w:sz w:val="24"/>
          <w:szCs w:val="24"/>
          <w:lang w:eastAsia="en-GB"/>
          <w14:ligatures w14:val="standardContextual"/>
        </w:rPr>
        <w:tab/>
      </w:r>
      <w:r>
        <w:t>LI_T2 interface Specifics</w:t>
      </w:r>
      <w:r>
        <w:tab/>
      </w:r>
      <w:r>
        <w:fldChar w:fldCharType="begin" w:fldLock="1"/>
      </w:r>
      <w:r>
        <w:instrText xml:space="preserve"> PAGEREF _Toc167821695 \h </w:instrText>
      </w:r>
      <w:r>
        <w:fldChar w:fldCharType="separate"/>
      </w:r>
      <w:r>
        <w:t>354</w:t>
      </w:r>
      <w:r>
        <w:fldChar w:fldCharType="end"/>
      </w:r>
    </w:p>
    <w:p w14:paraId="56ED0735" w14:textId="10AD51F5" w:rsidR="00071398" w:rsidRDefault="00071398">
      <w:pPr>
        <w:pStyle w:val="TOC4"/>
        <w:rPr>
          <w:rFonts w:asciiTheme="minorHAnsi" w:eastAsiaTheme="minorEastAsia" w:hAnsiTheme="minorHAnsi" w:cstheme="minorBidi"/>
          <w:kern w:val="2"/>
          <w:sz w:val="24"/>
          <w:szCs w:val="24"/>
          <w:lang w:eastAsia="en-GB"/>
          <w14:ligatures w14:val="standardContextual"/>
        </w:rPr>
      </w:pPr>
      <w:r>
        <w:t>7.13.2.2</w:t>
      </w:r>
      <w:r>
        <w:rPr>
          <w:rFonts w:asciiTheme="minorHAnsi" w:eastAsiaTheme="minorEastAsia" w:hAnsiTheme="minorHAnsi" w:cstheme="minorBidi"/>
          <w:kern w:val="2"/>
          <w:sz w:val="24"/>
          <w:szCs w:val="24"/>
          <w:lang w:eastAsia="en-GB"/>
          <w14:ligatures w14:val="standardContextual"/>
        </w:rPr>
        <w:tab/>
      </w:r>
      <w:r>
        <w:t>Triggering of the CC-POI in the HTTP Content Server over LI_T3</w:t>
      </w:r>
      <w:r>
        <w:tab/>
      </w:r>
      <w:r>
        <w:fldChar w:fldCharType="begin" w:fldLock="1"/>
      </w:r>
      <w:r>
        <w:instrText xml:space="preserve"> PAGEREF _Toc167821696 \h </w:instrText>
      </w:r>
      <w:r>
        <w:fldChar w:fldCharType="separate"/>
      </w:r>
      <w:r>
        <w:t>355</w:t>
      </w:r>
      <w:r>
        <w:fldChar w:fldCharType="end"/>
      </w:r>
    </w:p>
    <w:p w14:paraId="5E3A50EC" w14:textId="2C5EF09A" w:rsidR="00071398" w:rsidRDefault="00071398">
      <w:pPr>
        <w:pStyle w:val="TOC5"/>
        <w:rPr>
          <w:rFonts w:asciiTheme="minorHAnsi" w:eastAsiaTheme="minorEastAsia" w:hAnsiTheme="minorHAnsi" w:cstheme="minorBidi"/>
          <w:kern w:val="2"/>
          <w:sz w:val="24"/>
          <w:szCs w:val="24"/>
          <w:lang w:eastAsia="en-GB"/>
          <w14:ligatures w14:val="standardContextual"/>
        </w:rPr>
      </w:pPr>
      <w:r>
        <w:t>7.13.2.2.1</w:t>
      </w:r>
      <w:r>
        <w:rPr>
          <w:rFonts w:asciiTheme="minorHAnsi" w:eastAsiaTheme="minorEastAsia" w:hAnsiTheme="minorHAnsi" w:cstheme="minorBidi"/>
          <w:kern w:val="2"/>
          <w:sz w:val="24"/>
          <w:szCs w:val="24"/>
          <w:lang w:eastAsia="en-GB"/>
          <w14:ligatures w14:val="standardContextual"/>
        </w:rPr>
        <w:tab/>
      </w:r>
      <w:r>
        <w:t>LI_T3 interface Specifics</w:t>
      </w:r>
      <w:r>
        <w:tab/>
      </w:r>
      <w:r>
        <w:fldChar w:fldCharType="begin" w:fldLock="1"/>
      </w:r>
      <w:r>
        <w:instrText xml:space="preserve"> PAGEREF _Toc167821697 \h </w:instrText>
      </w:r>
      <w:r>
        <w:fldChar w:fldCharType="separate"/>
      </w:r>
      <w:r>
        <w:t>355</w:t>
      </w:r>
      <w:r>
        <w:fldChar w:fldCharType="end"/>
      </w:r>
    </w:p>
    <w:p w14:paraId="7E3F5150" w14:textId="4542D959" w:rsidR="00071398" w:rsidRDefault="00071398">
      <w:pPr>
        <w:pStyle w:val="TOC3"/>
        <w:rPr>
          <w:rFonts w:asciiTheme="minorHAnsi" w:eastAsiaTheme="minorEastAsia" w:hAnsiTheme="minorHAnsi" w:cstheme="minorBidi"/>
          <w:kern w:val="2"/>
          <w:sz w:val="24"/>
          <w:szCs w:val="24"/>
          <w:lang w:eastAsia="en-GB"/>
          <w14:ligatures w14:val="standardContextual"/>
        </w:rPr>
      </w:pPr>
      <w:r>
        <w:t>7.13.3</w:t>
      </w:r>
      <w:r>
        <w:rPr>
          <w:rFonts w:asciiTheme="minorHAnsi" w:eastAsiaTheme="minorEastAsia" w:hAnsiTheme="minorHAnsi" w:cstheme="minorBidi"/>
          <w:kern w:val="2"/>
          <w:sz w:val="24"/>
          <w:szCs w:val="24"/>
          <w:lang w:eastAsia="en-GB"/>
          <w14:ligatures w14:val="standardContextual"/>
        </w:rPr>
        <w:tab/>
      </w:r>
      <w:r>
        <w:t>Generation of xIRI at IRI-POI in the RCS Server over LI_X2</w:t>
      </w:r>
      <w:r>
        <w:tab/>
      </w:r>
      <w:r>
        <w:fldChar w:fldCharType="begin" w:fldLock="1"/>
      </w:r>
      <w:r>
        <w:instrText xml:space="preserve"> PAGEREF _Toc167821698 \h </w:instrText>
      </w:r>
      <w:r>
        <w:fldChar w:fldCharType="separate"/>
      </w:r>
      <w:r>
        <w:t>356</w:t>
      </w:r>
      <w:r>
        <w:fldChar w:fldCharType="end"/>
      </w:r>
    </w:p>
    <w:p w14:paraId="5E1F5343" w14:textId="7DBC92A5" w:rsidR="00071398" w:rsidRDefault="00071398">
      <w:pPr>
        <w:pStyle w:val="TOC4"/>
        <w:rPr>
          <w:rFonts w:asciiTheme="minorHAnsi" w:eastAsiaTheme="minorEastAsia" w:hAnsiTheme="minorHAnsi" w:cstheme="minorBidi"/>
          <w:kern w:val="2"/>
          <w:sz w:val="24"/>
          <w:szCs w:val="24"/>
          <w:lang w:eastAsia="en-GB"/>
          <w14:ligatures w14:val="standardContextual"/>
        </w:rPr>
      </w:pPr>
      <w:r>
        <w:t>7.13.3.1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_Toc167821699 \h </w:instrText>
      </w:r>
      <w:r>
        <w:fldChar w:fldCharType="separate"/>
      </w:r>
      <w:r>
        <w:t>356</w:t>
      </w:r>
      <w:r>
        <w:fldChar w:fldCharType="end"/>
      </w:r>
    </w:p>
    <w:p w14:paraId="72CA0C13" w14:textId="18D694EC" w:rsidR="00071398" w:rsidRDefault="00071398">
      <w:pPr>
        <w:pStyle w:val="TOC5"/>
        <w:rPr>
          <w:rFonts w:asciiTheme="minorHAnsi" w:eastAsiaTheme="minorEastAsia" w:hAnsiTheme="minorHAnsi" w:cstheme="minorBidi"/>
          <w:kern w:val="2"/>
          <w:sz w:val="24"/>
          <w:szCs w:val="24"/>
          <w:lang w:eastAsia="en-GB"/>
          <w14:ligatures w14:val="standardContextual"/>
        </w:rPr>
      </w:pPr>
      <w:r>
        <w:t>7.13.3.1.1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_Toc167821700 \h </w:instrText>
      </w:r>
      <w:r>
        <w:fldChar w:fldCharType="separate"/>
      </w:r>
      <w:r>
        <w:t>356</w:t>
      </w:r>
      <w:r>
        <w:fldChar w:fldCharType="end"/>
      </w:r>
    </w:p>
    <w:p w14:paraId="4C3E33D5" w14:textId="02FBBFCD" w:rsidR="00071398" w:rsidRDefault="00071398">
      <w:pPr>
        <w:pStyle w:val="TOC5"/>
        <w:rPr>
          <w:rFonts w:asciiTheme="minorHAnsi" w:eastAsiaTheme="minorEastAsia" w:hAnsiTheme="minorHAnsi" w:cstheme="minorBidi"/>
          <w:kern w:val="2"/>
          <w:sz w:val="24"/>
          <w:szCs w:val="24"/>
          <w:lang w:eastAsia="en-GB"/>
          <w14:ligatures w14:val="standardContextual"/>
        </w:rPr>
      </w:pPr>
      <w:r>
        <w:t>7.13.3.1.2</w:t>
      </w:r>
      <w:r>
        <w:rPr>
          <w:rFonts w:asciiTheme="minorHAnsi" w:eastAsiaTheme="minorEastAsia" w:hAnsiTheme="minorHAnsi" w:cstheme="minorBidi"/>
          <w:kern w:val="2"/>
          <w:sz w:val="24"/>
          <w:szCs w:val="24"/>
          <w:lang w:eastAsia="en-GB"/>
          <w14:ligatures w14:val="standardContextual"/>
        </w:rPr>
        <w:tab/>
      </w:r>
      <w:r>
        <w:t>Common parameters for RCS reporting</w:t>
      </w:r>
      <w:r>
        <w:tab/>
      </w:r>
      <w:r>
        <w:fldChar w:fldCharType="begin" w:fldLock="1"/>
      </w:r>
      <w:r>
        <w:instrText xml:space="preserve"> PAGEREF _Toc167821701 \h </w:instrText>
      </w:r>
      <w:r>
        <w:fldChar w:fldCharType="separate"/>
      </w:r>
      <w:r>
        <w:t>356</w:t>
      </w:r>
      <w:r>
        <w:fldChar w:fldCharType="end"/>
      </w:r>
    </w:p>
    <w:p w14:paraId="095740D5" w14:textId="25DD670D" w:rsidR="00071398" w:rsidRDefault="00071398">
      <w:pPr>
        <w:pStyle w:val="TOC6"/>
        <w:rPr>
          <w:rFonts w:asciiTheme="minorHAnsi" w:eastAsiaTheme="minorEastAsia" w:hAnsiTheme="minorHAnsi" w:cstheme="minorBidi"/>
          <w:kern w:val="2"/>
          <w:sz w:val="24"/>
          <w:szCs w:val="24"/>
          <w:lang w:eastAsia="en-GB"/>
          <w14:ligatures w14:val="standardContextual"/>
        </w:rPr>
      </w:pPr>
      <w:r>
        <w:t>7.13.3.1.2.1</w:t>
      </w:r>
      <w:r>
        <w:rPr>
          <w:rFonts w:asciiTheme="minorHAnsi" w:eastAsiaTheme="minorEastAsia" w:hAnsiTheme="minorHAnsi" w:cstheme="minorBidi"/>
          <w:kern w:val="2"/>
          <w:sz w:val="24"/>
          <w:szCs w:val="24"/>
          <w:lang w:eastAsia="en-GB"/>
          <w14:ligatures w14:val="standardContextual"/>
        </w:rPr>
        <w:tab/>
      </w:r>
      <w:r>
        <w:t>Simple types</w:t>
      </w:r>
      <w:r>
        <w:tab/>
      </w:r>
      <w:r>
        <w:fldChar w:fldCharType="begin" w:fldLock="1"/>
      </w:r>
      <w:r>
        <w:instrText xml:space="preserve"> PAGEREF _Toc167821702 \h </w:instrText>
      </w:r>
      <w:r>
        <w:fldChar w:fldCharType="separate"/>
      </w:r>
      <w:r>
        <w:t>356</w:t>
      </w:r>
      <w:r>
        <w:fldChar w:fldCharType="end"/>
      </w:r>
    </w:p>
    <w:p w14:paraId="735EE5AC" w14:textId="7C00E7FF" w:rsidR="00071398" w:rsidRDefault="00071398">
      <w:pPr>
        <w:pStyle w:val="TOC6"/>
        <w:rPr>
          <w:rFonts w:asciiTheme="minorHAnsi" w:eastAsiaTheme="minorEastAsia" w:hAnsiTheme="minorHAnsi" w:cstheme="minorBidi"/>
          <w:kern w:val="2"/>
          <w:sz w:val="24"/>
          <w:szCs w:val="24"/>
          <w:lang w:eastAsia="en-GB"/>
          <w14:ligatures w14:val="standardContextual"/>
        </w:rPr>
      </w:pPr>
      <w:r>
        <w:t>7.13.3.1.2.2</w:t>
      </w:r>
      <w:r>
        <w:rPr>
          <w:rFonts w:asciiTheme="minorHAnsi" w:eastAsiaTheme="minorEastAsia" w:hAnsiTheme="minorHAnsi" w:cstheme="minorBidi"/>
          <w:kern w:val="2"/>
          <w:sz w:val="24"/>
          <w:szCs w:val="24"/>
          <w:lang w:eastAsia="en-GB"/>
          <w14:ligatures w14:val="standardContextual"/>
        </w:rPr>
        <w:tab/>
      </w:r>
      <w:r>
        <w:t>Type: RCSIdentity</w:t>
      </w:r>
      <w:r>
        <w:tab/>
      </w:r>
      <w:r>
        <w:fldChar w:fldCharType="begin" w:fldLock="1"/>
      </w:r>
      <w:r>
        <w:instrText xml:space="preserve"> PAGEREF _Toc167821703 \h </w:instrText>
      </w:r>
      <w:r>
        <w:fldChar w:fldCharType="separate"/>
      </w:r>
      <w:r>
        <w:t>357</w:t>
      </w:r>
      <w:r>
        <w:fldChar w:fldCharType="end"/>
      </w:r>
    </w:p>
    <w:p w14:paraId="1A9DDD77" w14:textId="1048D3F1" w:rsidR="00071398" w:rsidRDefault="00071398">
      <w:pPr>
        <w:pStyle w:val="TOC6"/>
        <w:rPr>
          <w:rFonts w:asciiTheme="minorHAnsi" w:eastAsiaTheme="minorEastAsia" w:hAnsiTheme="minorHAnsi" w:cstheme="minorBidi"/>
          <w:kern w:val="2"/>
          <w:sz w:val="24"/>
          <w:szCs w:val="24"/>
          <w:lang w:eastAsia="en-GB"/>
          <w14:ligatures w14:val="standardContextual"/>
        </w:rPr>
      </w:pPr>
      <w:r>
        <w:t>7.13.3.1.2.3</w:t>
      </w:r>
      <w:r>
        <w:rPr>
          <w:rFonts w:asciiTheme="minorHAnsi" w:eastAsiaTheme="minorEastAsia" w:hAnsiTheme="minorHAnsi" w:cstheme="minorBidi"/>
          <w:kern w:val="2"/>
          <w:sz w:val="24"/>
          <w:szCs w:val="24"/>
          <w:lang w:eastAsia="en-GB"/>
          <w14:ligatures w14:val="standardContextual"/>
        </w:rPr>
        <w:tab/>
      </w:r>
      <w:r>
        <w:t>Type: RCSDestinations</w:t>
      </w:r>
      <w:r>
        <w:tab/>
      </w:r>
      <w:r>
        <w:fldChar w:fldCharType="begin" w:fldLock="1"/>
      </w:r>
      <w:r>
        <w:instrText xml:space="preserve"> PAGEREF _Toc167821704 \h </w:instrText>
      </w:r>
      <w:r>
        <w:fldChar w:fldCharType="separate"/>
      </w:r>
      <w:r>
        <w:t>357</w:t>
      </w:r>
      <w:r>
        <w:fldChar w:fldCharType="end"/>
      </w:r>
    </w:p>
    <w:p w14:paraId="3545D9F3" w14:textId="4EA9E76E" w:rsidR="00071398" w:rsidRDefault="00071398">
      <w:pPr>
        <w:pStyle w:val="TOC6"/>
        <w:rPr>
          <w:rFonts w:asciiTheme="minorHAnsi" w:eastAsiaTheme="minorEastAsia" w:hAnsiTheme="minorHAnsi" w:cstheme="minorBidi"/>
          <w:kern w:val="2"/>
          <w:sz w:val="24"/>
          <w:szCs w:val="24"/>
          <w:lang w:eastAsia="en-GB"/>
          <w14:ligatures w14:val="standardContextual"/>
        </w:rPr>
      </w:pPr>
      <w:r>
        <w:t>7.13.3.1.2.4</w:t>
      </w:r>
      <w:r>
        <w:rPr>
          <w:rFonts w:asciiTheme="minorHAnsi" w:eastAsiaTheme="minorEastAsia" w:hAnsiTheme="minorHAnsi" w:cstheme="minorBidi"/>
          <w:kern w:val="2"/>
          <w:sz w:val="24"/>
          <w:szCs w:val="24"/>
          <w:lang w:eastAsia="en-GB"/>
          <w14:ligatures w14:val="standardContextual"/>
        </w:rPr>
        <w:tab/>
      </w:r>
      <w:r>
        <w:t>Type: RCSDestination</w:t>
      </w:r>
      <w:r>
        <w:tab/>
      </w:r>
      <w:r>
        <w:fldChar w:fldCharType="begin" w:fldLock="1"/>
      </w:r>
      <w:r>
        <w:instrText xml:space="preserve"> PAGEREF _Toc167821705 \h </w:instrText>
      </w:r>
      <w:r>
        <w:fldChar w:fldCharType="separate"/>
      </w:r>
      <w:r>
        <w:t>357</w:t>
      </w:r>
      <w:r>
        <w:fldChar w:fldCharType="end"/>
      </w:r>
    </w:p>
    <w:p w14:paraId="53C71033" w14:textId="199D2C18" w:rsidR="00071398" w:rsidRDefault="00071398">
      <w:pPr>
        <w:pStyle w:val="TOC4"/>
        <w:rPr>
          <w:rFonts w:asciiTheme="minorHAnsi" w:eastAsiaTheme="minorEastAsia" w:hAnsiTheme="minorHAnsi" w:cstheme="minorBidi"/>
          <w:kern w:val="2"/>
          <w:sz w:val="24"/>
          <w:szCs w:val="24"/>
          <w:lang w:eastAsia="en-GB"/>
          <w14:ligatures w14:val="standardContextual"/>
        </w:rPr>
      </w:pPr>
      <w:r>
        <w:t>7.13.3.2</w:t>
      </w:r>
      <w:r>
        <w:rPr>
          <w:rFonts w:asciiTheme="minorHAnsi" w:eastAsiaTheme="minorEastAsia" w:hAnsiTheme="minorHAnsi" w:cstheme="minorBidi"/>
          <w:kern w:val="2"/>
          <w:sz w:val="24"/>
          <w:szCs w:val="24"/>
          <w:lang w:eastAsia="en-GB"/>
          <w14:ligatures w14:val="standardContextual"/>
        </w:rPr>
        <w:tab/>
      </w:r>
      <w:r>
        <w:t>Registration</w:t>
      </w:r>
      <w:r>
        <w:tab/>
      </w:r>
      <w:r>
        <w:fldChar w:fldCharType="begin" w:fldLock="1"/>
      </w:r>
      <w:r>
        <w:instrText xml:space="preserve"> PAGEREF _Toc167821706 \h </w:instrText>
      </w:r>
      <w:r>
        <w:fldChar w:fldCharType="separate"/>
      </w:r>
      <w:r>
        <w:t>357</w:t>
      </w:r>
      <w:r>
        <w:fldChar w:fldCharType="end"/>
      </w:r>
    </w:p>
    <w:p w14:paraId="16C554F7" w14:textId="7CFF936C" w:rsidR="00071398" w:rsidRDefault="00071398">
      <w:pPr>
        <w:pStyle w:val="TOC5"/>
        <w:rPr>
          <w:rFonts w:asciiTheme="minorHAnsi" w:eastAsiaTheme="minorEastAsia" w:hAnsiTheme="minorHAnsi" w:cstheme="minorBidi"/>
          <w:kern w:val="2"/>
          <w:sz w:val="24"/>
          <w:szCs w:val="24"/>
          <w:lang w:eastAsia="en-GB"/>
          <w14:ligatures w14:val="standardContextual"/>
        </w:rPr>
      </w:pPr>
      <w:r>
        <w:t>7.13.3.2.1</w:t>
      </w:r>
      <w:r>
        <w:rPr>
          <w:rFonts w:asciiTheme="minorHAnsi" w:eastAsiaTheme="minorEastAsia" w:hAnsiTheme="minorHAnsi" w:cstheme="minorBidi"/>
          <w:kern w:val="2"/>
          <w:sz w:val="24"/>
          <w:szCs w:val="24"/>
          <w:lang w:eastAsia="en-GB"/>
          <w14:ligatures w14:val="standardContextual"/>
        </w:rPr>
        <w:tab/>
      </w:r>
      <w:r>
        <w:t xml:space="preserve"> RCS registration record</w:t>
      </w:r>
      <w:r>
        <w:tab/>
      </w:r>
      <w:r>
        <w:fldChar w:fldCharType="begin" w:fldLock="1"/>
      </w:r>
      <w:r>
        <w:instrText xml:space="preserve"> PAGEREF _Toc167821707 \h </w:instrText>
      </w:r>
      <w:r>
        <w:fldChar w:fldCharType="separate"/>
      </w:r>
      <w:r>
        <w:t>357</w:t>
      </w:r>
      <w:r>
        <w:fldChar w:fldCharType="end"/>
      </w:r>
    </w:p>
    <w:p w14:paraId="2B593271" w14:textId="0CEAC7FE" w:rsidR="00071398" w:rsidRDefault="00071398">
      <w:pPr>
        <w:pStyle w:val="TOC5"/>
        <w:rPr>
          <w:rFonts w:asciiTheme="minorHAnsi" w:eastAsiaTheme="minorEastAsia" w:hAnsiTheme="minorHAnsi" w:cstheme="minorBidi"/>
          <w:kern w:val="2"/>
          <w:sz w:val="24"/>
          <w:szCs w:val="24"/>
          <w:lang w:eastAsia="en-GB"/>
          <w14:ligatures w14:val="standardContextual"/>
        </w:rPr>
      </w:pPr>
      <w:r>
        <w:t>7.13.3.2.2</w:t>
      </w:r>
      <w:r>
        <w:rPr>
          <w:rFonts w:asciiTheme="minorHAnsi" w:eastAsiaTheme="minorEastAsia" w:hAnsiTheme="minorHAnsi" w:cstheme="minorBidi"/>
          <w:kern w:val="2"/>
          <w:sz w:val="24"/>
          <w:szCs w:val="24"/>
          <w:lang w:eastAsia="en-GB"/>
          <w14:ligatures w14:val="standardContextual"/>
        </w:rPr>
        <w:tab/>
      </w:r>
      <w:r>
        <w:t>RCS Registration parameters</w:t>
      </w:r>
      <w:r>
        <w:tab/>
      </w:r>
      <w:r>
        <w:fldChar w:fldCharType="begin" w:fldLock="1"/>
      </w:r>
      <w:r>
        <w:instrText xml:space="preserve"> PAGEREF _Toc167821708 \h </w:instrText>
      </w:r>
      <w:r>
        <w:fldChar w:fldCharType="separate"/>
      </w:r>
      <w:r>
        <w:t>358</w:t>
      </w:r>
      <w:r>
        <w:fldChar w:fldCharType="end"/>
      </w:r>
    </w:p>
    <w:p w14:paraId="17F0E10F" w14:textId="37D91F3E" w:rsidR="00071398" w:rsidRDefault="00071398">
      <w:pPr>
        <w:pStyle w:val="TOC6"/>
        <w:rPr>
          <w:rFonts w:asciiTheme="minorHAnsi" w:eastAsiaTheme="minorEastAsia" w:hAnsiTheme="minorHAnsi" w:cstheme="minorBidi"/>
          <w:kern w:val="2"/>
          <w:sz w:val="24"/>
          <w:szCs w:val="24"/>
          <w:lang w:eastAsia="en-GB"/>
          <w14:ligatures w14:val="standardContextual"/>
        </w:rPr>
      </w:pPr>
      <w:r>
        <w:t>7.13.3.2.2.1</w:t>
      </w:r>
      <w:r>
        <w:rPr>
          <w:rFonts w:asciiTheme="minorHAnsi" w:eastAsiaTheme="minorEastAsia" w:hAnsiTheme="minorHAnsi" w:cstheme="minorBidi"/>
          <w:kern w:val="2"/>
          <w:sz w:val="24"/>
          <w:szCs w:val="24"/>
          <w:lang w:eastAsia="en-GB"/>
          <w14:ligatures w14:val="standardContextual"/>
        </w:rPr>
        <w:tab/>
      </w:r>
      <w:r>
        <w:t>Enumeration: RCSRegistrationType</w:t>
      </w:r>
      <w:r>
        <w:tab/>
      </w:r>
      <w:r>
        <w:fldChar w:fldCharType="begin" w:fldLock="1"/>
      </w:r>
      <w:r>
        <w:instrText xml:space="preserve"> PAGEREF _Toc167821709 \h </w:instrText>
      </w:r>
      <w:r>
        <w:fldChar w:fldCharType="separate"/>
      </w:r>
      <w:r>
        <w:t>358</w:t>
      </w:r>
      <w:r>
        <w:fldChar w:fldCharType="end"/>
      </w:r>
    </w:p>
    <w:p w14:paraId="0EF6C548" w14:textId="184DE4E5" w:rsidR="00071398" w:rsidRDefault="00071398">
      <w:pPr>
        <w:pStyle w:val="TOC4"/>
        <w:rPr>
          <w:rFonts w:asciiTheme="minorHAnsi" w:eastAsiaTheme="minorEastAsia" w:hAnsiTheme="minorHAnsi" w:cstheme="minorBidi"/>
          <w:kern w:val="2"/>
          <w:sz w:val="24"/>
          <w:szCs w:val="24"/>
          <w:lang w:eastAsia="en-GB"/>
          <w14:ligatures w14:val="standardContextual"/>
        </w:rPr>
      </w:pPr>
      <w:r w:rsidRPr="00071398">
        <w:t>7.13.3.3</w:t>
      </w:r>
      <w:r w:rsidRPr="00071398">
        <w:rPr>
          <w:rFonts w:asciiTheme="minorHAnsi" w:eastAsiaTheme="minorEastAsia" w:hAnsiTheme="minorHAnsi" w:cstheme="minorBidi"/>
          <w:kern w:val="2"/>
          <w:sz w:val="24"/>
          <w:szCs w:val="24"/>
          <w:lang w:eastAsia="en-GB"/>
          <w14:ligatures w14:val="standardContextual"/>
        </w:rPr>
        <w:tab/>
      </w:r>
      <w:r w:rsidRPr="00AC2987">
        <w:rPr>
          <w:lang w:val="fr-FR"/>
        </w:rPr>
        <w:t>RCS Message</w:t>
      </w:r>
      <w:r>
        <w:tab/>
      </w:r>
      <w:r>
        <w:fldChar w:fldCharType="begin" w:fldLock="1"/>
      </w:r>
      <w:r>
        <w:instrText xml:space="preserve"> PAGEREF _Toc167821710 \h </w:instrText>
      </w:r>
      <w:r>
        <w:fldChar w:fldCharType="separate"/>
      </w:r>
      <w:r>
        <w:t>358</w:t>
      </w:r>
      <w:r>
        <w:fldChar w:fldCharType="end"/>
      </w:r>
    </w:p>
    <w:p w14:paraId="2BFB23EA" w14:textId="68527459" w:rsidR="00071398" w:rsidRDefault="00071398">
      <w:pPr>
        <w:pStyle w:val="TOC5"/>
        <w:rPr>
          <w:rFonts w:asciiTheme="minorHAnsi" w:eastAsiaTheme="minorEastAsia" w:hAnsiTheme="minorHAnsi" w:cstheme="minorBidi"/>
          <w:kern w:val="2"/>
          <w:sz w:val="24"/>
          <w:szCs w:val="24"/>
          <w:lang w:eastAsia="en-GB"/>
          <w14:ligatures w14:val="standardContextual"/>
        </w:rPr>
      </w:pPr>
      <w:r w:rsidRPr="00071398">
        <w:t>7.13.3.3.1</w:t>
      </w:r>
      <w:r w:rsidRPr="00071398">
        <w:rPr>
          <w:rFonts w:asciiTheme="minorHAnsi" w:eastAsiaTheme="minorEastAsia" w:hAnsiTheme="minorHAnsi" w:cstheme="minorBidi"/>
          <w:kern w:val="2"/>
          <w:sz w:val="24"/>
          <w:szCs w:val="24"/>
          <w:lang w:eastAsia="en-GB"/>
          <w14:ligatures w14:val="standardContextual"/>
        </w:rPr>
        <w:tab/>
      </w:r>
      <w:r w:rsidRPr="00AC2987">
        <w:rPr>
          <w:lang w:val="fr-FR"/>
        </w:rPr>
        <w:t>RCS Message record</w:t>
      </w:r>
      <w:r>
        <w:tab/>
      </w:r>
      <w:r>
        <w:fldChar w:fldCharType="begin" w:fldLock="1"/>
      </w:r>
      <w:r>
        <w:instrText xml:space="preserve"> PAGEREF _Toc167821711 \h </w:instrText>
      </w:r>
      <w:r>
        <w:fldChar w:fldCharType="separate"/>
      </w:r>
      <w:r>
        <w:t>358</w:t>
      </w:r>
      <w:r>
        <w:fldChar w:fldCharType="end"/>
      </w:r>
    </w:p>
    <w:p w14:paraId="5C9D89CB" w14:textId="7891664B" w:rsidR="00071398" w:rsidRDefault="00071398">
      <w:pPr>
        <w:pStyle w:val="TOC5"/>
        <w:rPr>
          <w:rFonts w:asciiTheme="minorHAnsi" w:eastAsiaTheme="minorEastAsia" w:hAnsiTheme="minorHAnsi" w:cstheme="minorBidi"/>
          <w:kern w:val="2"/>
          <w:sz w:val="24"/>
          <w:szCs w:val="24"/>
          <w:lang w:eastAsia="en-GB"/>
          <w14:ligatures w14:val="standardContextual"/>
        </w:rPr>
      </w:pPr>
      <w:r>
        <w:t>7.13.3.3.2</w:t>
      </w:r>
      <w:r>
        <w:rPr>
          <w:rFonts w:asciiTheme="minorHAnsi" w:eastAsiaTheme="minorEastAsia" w:hAnsiTheme="minorHAnsi" w:cstheme="minorBidi"/>
          <w:kern w:val="2"/>
          <w:sz w:val="24"/>
          <w:szCs w:val="24"/>
          <w:lang w:eastAsia="en-GB"/>
          <w14:ligatures w14:val="standardContextual"/>
        </w:rPr>
        <w:tab/>
      </w:r>
      <w:r>
        <w:t>RCS Message parameters</w:t>
      </w:r>
      <w:r>
        <w:tab/>
      </w:r>
      <w:r>
        <w:fldChar w:fldCharType="begin" w:fldLock="1"/>
      </w:r>
      <w:r>
        <w:instrText xml:space="preserve"> PAGEREF _Toc167821712 \h </w:instrText>
      </w:r>
      <w:r>
        <w:fldChar w:fldCharType="separate"/>
      </w:r>
      <w:r>
        <w:t>360</w:t>
      </w:r>
      <w:r>
        <w:fldChar w:fldCharType="end"/>
      </w:r>
    </w:p>
    <w:p w14:paraId="22BC1D05" w14:textId="705DB65C" w:rsidR="00071398" w:rsidRDefault="00071398">
      <w:pPr>
        <w:pStyle w:val="TOC6"/>
        <w:rPr>
          <w:rFonts w:asciiTheme="minorHAnsi" w:eastAsiaTheme="minorEastAsia" w:hAnsiTheme="minorHAnsi" w:cstheme="minorBidi"/>
          <w:kern w:val="2"/>
          <w:sz w:val="24"/>
          <w:szCs w:val="24"/>
          <w:lang w:eastAsia="en-GB"/>
          <w14:ligatures w14:val="standardContextual"/>
        </w:rPr>
      </w:pPr>
      <w:r>
        <w:t>7.13.3.3.2.1</w:t>
      </w:r>
      <w:r>
        <w:rPr>
          <w:rFonts w:asciiTheme="minorHAnsi" w:eastAsiaTheme="minorEastAsia" w:hAnsiTheme="minorHAnsi" w:cstheme="minorBidi"/>
          <w:kern w:val="2"/>
          <w:sz w:val="24"/>
          <w:szCs w:val="24"/>
          <w:lang w:eastAsia="en-GB"/>
          <w14:ligatures w14:val="standardContextual"/>
        </w:rPr>
        <w:tab/>
      </w:r>
      <w:r>
        <w:t>Type: RCSMessageType</w:t>
      </w:r>
      <w:r>
        <w:tab/>
      </w:r>
      <w:r>
        <w:fldChar w:fldCharType="begin" w:fldLock="1"/>
      </w:r>
      <w:r>
        <w:instrText xml:space="preserve"> PAGEREF _Toc167821713 \h </w:instrText>
      </w:r>
      <w:r>
        <w:fldChar w:fldCharType="separate"/>
      </w:r>
      <w:r>
        <w:t>360</w:t>
      </w:r>
      <w:r>
        <w:fldChar w:fldCharType="end"/>
      </w:r>
    </w:p>
    <w:p w14:paraId="25B20E5A" w14:textId="14F09E47" w:rsidR="00071398" w:rsidRDefault="00071398">
      <w:pPr>
        <w:pStyle w:val="TOC6"/>
        <w:rPr>
          <w:rFonts w:asciiTheme="minorHAnsi" w:eastAsiaTheme="minorEastAsia" w:hAnsiTheme="minorHAnsi" w:cstheme="minorBidi"/>
          <w:kern w:val="2"/>
          <w:sz w:val="24"/>
          <w:szCs w:val="24"/>
          <w:lang w:eastAsia="en-GB"/>
          <w14:ligatures w14:val="standardContextual"/>
        </w:rPr>
      </w:pPr>
      <w:r>
        <w:t>7.13.3.3.2.2</w:t>
      </w:r>
      <w:r>
        <w:rPr>
          <w:rFonts w:asciiTheme="minorHAnsi" w:eastAsiaTheme="minorEastAsia" w:hAnsiTheme="minorHAnsi" w:cstheme="minorBidi"/>
          <w:kern w:val="2"/>
          <w:sz w:val="24"/>
          <w:szCs w:val="24"/>
          <w:lang w:eastAsia="en-GB"/>
          <w14:ligatures w14:val="standardContextual"/>
        </w:rPr>
        <w:tab/>
      </w:r>
      <w:r>
        <w:t>Type: RCSPayload</w:t>
      </w:r>
      <w:r>
        <w:tab/>
      </w:r>
      <w:r>
        <w:fldChar w:fldCharType="begin" w:fldLock="1"/>
      </w:r>
      <w:r>
        <w:instrText xml:space="preserve"> PAGEREF _Toc167821714 \h </w:instrText>
      </w:r>
      <w:r>
        <w:fldChar w:fldCharType="separate"/>
      </w:r>
      <w:r>
        <w:t>360</w:t>
      </w:r>
      <w:r>
        <w:fldChar w:fldCharType="end"/>
      </w:r>
    </w:p>
    <w:p w14:paraId="3ADD5BC0" w14:textId="0DA74546" w:rsidR="00071398" w:rsidRDefault="00071398">
      <w:pPr>
        <w:pStyle w:val="TOC6"/>
        <w:rPr>
          <w:rFonts w:asciiTheme="minorHAnsi" w:eastAsiaTheme="minorEastAsia" w:hAnsiTheme="minorHAnsi" w:cstheme="minorBidi"/>
          <w:kern w:val="2"/>
          <w:sz w:val="24"/>
          <w:szCs w:val="24"/>
          <w:lang w:eastAsia="en-GB"/>
          <w14:ligatures w14:val="standardContextual"/>
        </w:rPr>
      </w:pPr>
      <w:r>
        <w:t>7.13.3.3.2.3</w:t>
      </w:r>
      <w:r>
        <w:rPr>
          <w:rFonts w:asciiTheme="minorHAnsi" w:eastAsiaTheme="minorEastAsia" w:hAnsiTheme="minorHAnsi" w:cstheme="minorBidi"/>
          <w:kern w:val="2"/>
          <w:sz w:val="24"/>
          <w:szCs w:val="24"/>
          <w:lang w:eastAsia="en-GB"/>
          <w14:ligatures w14:val="standardContextual"/>
        </w:rPr>
        <w:tab/>
      </w:r>
      <w:r>
        <w:t>Type: EncapsulatedRCSPayload</w:t>
      </w:r>
      <w:r>
        <w:tab/>
      </w:r>
      <w:r>
        <w:fldChar w:fldCharType="begin" w:fldLock="1"/>
      </w:r>
      <w:r>
        <w:instrText xml:space="preserve"> PAGEREF _Toc167821715 \h </w:instrText>
      </w:r>
      <w:r>
        <w:fldChar w:fldCharType="separate"/>
      </w:r>
      <w:r>
        <w:t>360</w:t>
      </w:r>
      <w:r>
        <w:fldChar w:fldCharType="end"/>
      </w:r>
    </w:p>
    <w:p w14:paraId="5915B269" w14:textId="7D075411" w:rsidR="00071398" w:rsidRDefault="00071398">
      <w:pPr>
        <w:pStyle w:val="TOC6"/>
        <w:rPr>
          <w:rFonts w:asciiTheme="minorHAnsi" w:eastAsiaTheme="minorEastAsia" w:hAnsiTheme="minorHAnsi" w:cstheme="minorBidi"/>
          <w:kern w:val="2"/>
          <w:sz w:val="24"/>
          <w:szCs w:val="24"/>
          <w:lang w:eastAsia="en-GB"/>
          <w14:ligatures w14:val="standardContextual"/>
        </w:rPr>
      </w:pPr>
      <w:r>
        <w:t>7.13.3.3.2.4</w:t>
      </w:r>
      <w:r>
        <w:rPr>
          <w:rFonts w:asciiTheme="minorHAnsi" w:eastAsiaTheme="minorEastAsia" w:hAnsiTheme="minorHAnsi" w:cstheme="minorBidi"/>
          <w:kern w:val="2"/>
          <w:sz w:val="24"/>
          <w:szCs w:val="24"/>
          <w:lang w:eastAsia="en-GB"/>
          <w14:ligatures w14:val="standardContextual"/>
        </w:rPr>
        <w:tab/>
      </w:r>
      <w:r>
        <w:t>Type: ModifiedRCSPayload</w:t>
      </w:r>
      <w:r>
        <w:tab/>
      </w:r>
      <w:r>
        <w:fldChar w:fldCharType="begin" w:fldLock="1"/>
      </w:r>
      <w:r>
        <w:instrText xml:space="preserve"> PAGEREF _Toc167821716 \h </w:instrText>
      </w:r>
      <w:r>
        <w:fldChar w:fldCharType="separate"/>
      </w:r>
      <w:r>
        <w:t>360</w:t>
      </w:r>
      <w:r>
        <w:fldChar w:fldCharType="end"/>
      </w:r>
    </w:p>
    <w:p w14:paraId="306A41EF" w14:textId="0BEE1919" w:rsidR="00071398" w:rsidRDefault="00071398">
      <w:pPr>
        <w:pStyle w:val="TOC4"/>
        <w:rPr>
          <w:rFonts w:asciiTheme="minorHAnsi" w:eastAsiaTheme="minorEastAsia" w:hAnsiTheme="minorHAnsi" w:cstheme="minorBidi"/>
          <w:kern w:val="2"/>
          <w:sz w:val="24"/>
          <w:szCs w:val="24"/>
          <w:lang w:eastAsia="en-GB"/>
          <w14:ligatures w14:val="standardContextual"/>
        </w:rPr>
      </w:pPr>
      <w:r>
        <w:t>7.13.3.4</w:t>
      </w:r>
      <w:r>
        <w:rPr>
          <w:rFonts w:asciiTheme="minorHAnsi" w:eastAsiaTheme="minorEastAsia" w:hAnsiTheme="minorHAnsi" w:cstheme="minorBidi"/>
          <w:kern w:val="2"/>
          <w:sz w:val="24"/>
          <w:szCs w:val="24"/>
          <w:lang w:eastAsia="en-GB"/>
          <w14:ligatures w14:val="standardContextual"/>
        </w:rPr>
        <w:tab/>
      </w:r>
      <w:r>
        <w:t>RCS Session reporting</w:t>
      </w:r>
      <w:r>
        <w:tab/>
      </w:r>
      <w:r>
        <w:fldChar w:fldCharType="begin" w:fldLock="1"/>
      </w:r>
      <w:r>
        <w:instrText xml:space="preserve"> PAGEREF _Toc167821717 \h </w:instrText>
      </w:r>
      <w:r>
        <w:fldChar w:fldCharType="separate"/>
      </w:r>
      <w:r>
        <w:t>360</w:t>
      </w:r>
      <w:r>
        <w:fldChar w:fldCharType="end"/>
      </w:r>
    </w:p>
    <w:p w14:paraId="777034DA" w14:textId="037E85D8" w:rsidR="00071398" w:rsidRDefault="00071398">
      <w:pPr>
        <w:pStyle w:val="TOC5"/>
        <w:rPr>
          <w:rFonts w:asciiTheme="minorHAnsi" w:eastAsiaTheme="minorEastAsia" w:hAnsiTheme="minorHAnsi" w:cstheme="minorBidi"/>
          <w:kern w:val="2"/>
          <w:sz w:val="24"/>
          <w:szCs w:val="24"/>
          <w:lang w:eastAsia="en-GB"/>
          <w14:ligatures w14:val="standardContextual"/>
        </w:rPr>
      </w:pPr>
      <w:r>
        <w:t>7.13.3.4.1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_Toc167821718 \h </w:instrText>
      </w:r>
      <w:r>
        <w:fldChar w:fldCharType="separate"/>
      </w:r>
      <w:r>
        <w:t>360</w:t>
      </w:r>
      <w:r>
        <w:fldChar w:fldCharType="end"/>
      </w:r>
    </w:p>
    <w:p w14:paraId="26A896E4" w14:textId="2C449B45" w:rsidR="00071398" w:rsidRDefault="00071398">
      <w:pPr>
        <w:pStyle w:val="TOC5"/>
        <w:rPr>
          <w:rFonts w:asciiTheme="minorHAnsi" w:eastAsiaTheme="minorEastAsia" w:hAnsiTheme="minorHAnsi" w:cstheme="minorBidi"/>
          <w:kern w:val="2"/>
          <w:sz w:val="24"/>
          <w:szCs w:val="24"/>
          <w:lang w:eastAsia="en-GB"/>
          <w14:ligatures w14:val="standardContextual"/>
        </w:rPr>
      </w:pPr>
      <w:r>
        <w:t>7.13.3.4.2</w:t>
      </w:r>
      <w:r>
        <w:rPr>
          <w:rFonts w:asciiTheme="minorHAnsi" w:eastAsiaTheme="minorEastAsia" w:hAnsiTheme="minorHAnsi" w:cstheme="minorBidi"/>
          <w:kern w:val="2"/>
          <w:sz w:val="24"/>
          <w:szCs w:val="24"/>
          <w:lang w:eastAsia="en-GB"/>
          <w14:ligatures w14:val="standardContextual"/>
        </w:rPr>
        <w:tab/>
      </w:r>
      <w:r>
        <w:t>Session establishment attempt</w:t>
      </w:r>
      <w:r>
        <w:tab/>
      </w:r>
      <w:r>
        <w:fldChar w:fldCharType="begin" w:fldLock="1"/>
      </w:r>
      <w:r>
        <w:instrText xml:space="preserve"> PAGEREF _Toc167821719 \h </w:instrText>
      </w:r>
      <w:r>
        <w:fldChar w:fldCharType="separate"/>
      </w:r>
      <w:r>
        <w:t>361</w:t>
      </w:r>
      <w:r>
        <w:fldChar w:fldCharType="end"/>
      </w:r>
    </w:p>
    <w:p w14:paraId="2CB180DF" w14:textId="223772EF" w:rsidR="00071398" w:rsidRDefault="00071398">
      <w:pPr>
        <w:pStyle w:val="TOC6"/>
        <w:rPr>
          <w:rFonts w:asciiTheme="minorHAnsi" w:eastAsiaTheme="minorEastAsia" w:hAnsiTheme="minorHAnsi" w:cstheme="minorBidi"/>
          <w:kern w:val="2"/>
          <w:sz w:val="24"/>
          <w:szCs w:val="24"/>
          <w:lang w:eastAsia="en-GB"/>
          <w14:ligatures w14:val="standardContextual"/>
        </w:rPr>
      </w:pPr>
      <w:r>
        <w:t>7.13.3.4.2.1</w:t>
      </w:r>
      <w:r>
        <w:rPr>
          <w:rFonts w:asciiTheme="minorHAnsi" w:eastAsiaTheme="minorEastAsia" w:hAnsiTheme="minorHAnsi" w:cstheme="minorBidi"/>
          <w:kern w:val="2"/>
          <w:sz w:val="24"/>
          <w:szCs w:val="24"/>
          <w:lang w:eastAsia="en-GB"/>
          <w14:ligatures w14:val="standardContextual"/>
        </w:rPr>
        <w:tab/>
      </w:r>
      <w:r>
        <w:t>RCSSessionEstablishmentAttempt record</w:t>
      </w:r>
      <w:r>
        <w:tab/>
      </w:r>
      <w:r>
        <w:fldChar w:fldCharType="begin" w:fldLock="1"/>
      </w:r>
      <w:r>
        <w:instrText xml:space="preserve"> PAGEREF _Toc167821720 \h </w:instrText>
      </w:r>
      <w:r>
        <w:fldChar w:fldCharType="separate"/>
      </w:r>
      <w:r>
        <w:t>361</w:t>
      </w:r>
      <w:r>
        <w:fldChar w:fldCharType="end"/>
      </w:r>
    </w:p>
    <w:p w14:paraId="30A9AEE6" w14:textId="463551B7" w:rsidR="00071398" w:rsidRDefault="00071398">
      <w:pPr>
        <w:pStyle w:val="TOC6"/>
        <w:rPr>
          <w:rFonts w:asciiTheme="minorHAnsi" w:eastAsiaTheme="minorEastAsia" w:hAnsiTheme="minorHAnsi" w:cstheme="minorBidi"/>
          <w:kern w:val="2"/>
          <w:sz w:val="24"/>
          <w:szCs w:val="24"/>
          <w:lang w:eastAsia="en-GB"/>
          <w14:ligatures w14:val="standardContextual"/>
        </w:rPr>
      </w:pPr>
      <w:r>
        <w:t>7.13.3.4.2.2</w:t>
      </w:r>
      <w:r>
        <w:rPr>
          <w:rFonts w:asciiTheme="minorHAnsi" w:eastAsiaTheme="minorEastAsia" w:hAnsiTheme="minorHAnsi" w:cstheme="minorBidi"/>
          <w:kern w:val="2"/>
          <w:sz w:val="24"/>
          <w:szCs w:val="24"/>
          <w:lang w:eastAsia="en-GB"/>
          <w14:ligatures w14:val="standardContextual"/>
        </w:rPr>
        <w:tab/>
      </w:r>
      <w:r>
        <w:t>Large Message Mode CPM Standalone session</w:t>
      </w:r>
      <w:r>
        <w:tab/>
      </w:r>
      <w:r>
        <w:fldChar w:fldCharType="begin" w:fldLock="1"/>
      </w:r>
      <w:r>
        <w:instrText xml:space="preserve"> PAGEREF _Toc167821721 \h </w:instrText>
      </w:r>
      <w:r>
        <w:fldChar w:fldCharType="separate"/>
      </w:r>
      <w:r>
        <w:t>361</w:t>
      </w:r>
      <w:r>
        <w:fldChar w:fldCharType="end"/>
      </w:r>
    </w:p>
    <w:p w14:paraId="78A776C2" w14:textId="71A84C17" w:rsidR="00071398" w:rsidRDefault="00071398">
      <w:pPr>
        <w:pStyle w:val="TOC6"/>
        <w:rPr>
          <w:rFonts w:asciiTheme="minorHAnsi" w:eastAsiaTheme="minorEastAsia" w:hAnsiTheme="minorHAnsi" w:cstheme="minorBidi"/>
          <w:kern w:val="2"/>
          <w:sz w:val="24"/>
          <w:szCs w:val="24"/>
          <w:lang w:eastAsia="en-GB"/>
          <w14:ligatures w14:val="standardContextual"/>
        </w:rPr>
      </w:pPr>
      <w:r>
        <w:t>7.13.3.4.2.3</w:t>
      </w:r>
      <w:r>
        <w:rPr>
          <w:rFonts w:asciiTheme="minorHAnsi" w:eastAsiaTheme="minorEastAsia" w:hAnsiTheme="minorHAnsi" w:cstheme="minorBidi"/>
          <w:kern w:val="2"/>
          <w:sz w:val="24"/>
          <w:szCs w:val="24"/>
          <w:lang w:eastAsia="en-GB"/>
          <w14:ligatures w14:val="standardContextual"/>
        </w:rPr>
        <w:tab/>
      </w:r>
      <w:r>
        <w:t>CPM 1-to-1 Chat session establishment</w:t>
      </w:r>
      <w:r>
        <w:tab/>
      </w:r>
      <w:r>
        <w:fldChar w:fldCharType="begin" w:fldLock="1"/>
      </w:r>
      <w:r>
        <w:instrText xml:space="preserve"> PAGEREF _Toc167821722 \h </w:instrText>
      </w:r>
      <w:r>
        <w:fldChar w:fldCharType="separate"/>
      </w:r>
      <w:r>
        <w:t>362</w:t>
      </w:r>
      <w:r>
        <w:fldChar w:fldCharType="end"/>
      </w:r>
    </w:p>
    <w:p w14:paraId="4B83DC13" w14:textId="7554D21C" w:rsidR="00071398" w:rsidRDefault="00071398">
      <w:pPr>
        <w:pStyle w:val="TOC5"/>
        <w:rPr>
          <w:rFonts w:asciiTheme="minorHAnsi" w:eastAsiaTheme="minorEastAsia" w:hAnsiTheme="minorHAnsi" w:cstheme="minorBidi"/>
          <w:kern w:val="2"/>
          <w:sz w:val="24"/>
          <w:szCs w:val="24"/>
          <w:lang w:eastAsia="en-GB"/>
          <w14:ligatures w14:val="standardContextual"/>
        </w:rPr>
      </w:pPr>
      <w:r>
        <w:t>7.13.3.4.3</w:t>
      </w:r>
      <w:r>
        <w:rPr>
          <w:rFonts w:asciiTheme="minorHAnsi" w:eastAsiaTheme="minorEastAsia" w:hAnsiTheme="minorHAnsi" w:cstheme="minorBidi"/>
          <w:kern w:val="2"/>
          <w:sz w:val="24"/>
          <w:szCs w:val="24"/>
          <w:lang w:eastAsia="en-GB"/>
          <w14:ligatures w14:val="standardContextual"/>
        </w:rPr>
        <w:tab/>
      </w:r>
      <w:r>
        <w:t>Session modification</w:t>
      </w:r>
      <w:r>
        <w:tab/>
      </w:r>
      <w:r>
        <w:fldChar w:fldCharType="begin" w:fldLock="1"/>
      </w:r>
      <w:r>
        <w:instrText xml:space="preserve"> PAGEREF _Toc167821723 \h </w:instrText>
      </w:r>
      <w:r>
        <w:fldChar w:fldCharType="separate"/>
      </w:r>
      <w:r>
        <w:t>362</w:t>
      </w:r>
      <w:r>
        <w:fldChar w:fldCharType="end"/>
      </w:r>
    </w:p>
    <w:p w14:paraId="1C9E9873" w14:textId="182CD38F" w:rsidR="00071398" w:rsidRDefault="00071398">
      <w:pPr>
        <w:pStyle w:val="TOC6"/>
        <w:rPr>
          <w:rFonts w:asciiTheme="minorHAnsi" w:eastAsiaTheme="minorEastAsia" w:hAnsiTheme="minorHAnsi" w:cstheme="minorBidi"/>
          <w:kern w:val="2"/>
          <w:sz w:val="24"/>
          <w:szCs w:val="24"/>
          <w:lang w:eastAsia="en-GB"/>
          <w14:ligatures w14:val="standardContextual"/>
        </w:rPr>
      </w:pPr>
      <w:r>
        <w:t>7.13.3.4.3.1</w:t>
      </w:r>
      <w:r>
        <w:rPr>
          <w:rFonts w:asciiTheme="minorHAnsi" w:eastAsiaTheme="minorEastAsia" w:hAnsiTheme="minorHAnsi" w:cstheme="minorBidi"/>
          <w:kern w:val="2"/>
          <w:sz w:val="24"/>
          <w:szCs w:val="24"/>
          <w:lang w:eastAsia="en-GB"/>
          <w14:ligatures w14:val="standardContextual"/>
        </w:rPr>
        <w:tab/>
      </w:r>
      <w:r>
        <w:t>RCSSessionModification record</w:t>
      </w:r>
      <w:r>
        <w:tab/>
      </w:r>
      <w:r>
        <w:fldChar w:fldCharType="begin" w:fldLock="1"/>
      </w:r>
      <w:r>
        <w:instrText xml:space="preserve"> PAGEREF _Toc167821724 \h </w:instrText>
      </w:r>
      <w:r>
        <w:fldChar w:fldCharType="separate"/>
      </w:r>
      <w:r>
        <w:t>362</w:t>
      </w:r>
      <w:r>
        <w:fldChar w:fldCharType="end"/>
      </w:r>
    </w:p>
    <w:p w14:paraId="0B4B3B90" w14:textId="6FE5AB9C" w:rsidR="00071398" w:rsidRDefault="00071398">
      <w:pPr>
        <w:pStyle w:val="TOC6"/>
        <w:rPr>
          <w:rFonts w:asciiTheme="minorHAnsi" w:eastAsiaTheme="minorEastAsia" w:hAnsiTheme="minorHAnsi" w:cstheme="minorBidi"/>
          <w:kern w:val="2"/>
          <w:sz w:val="24"/>
          <w:szCs w:val="24"/>
          <w:lang w:eastAsia="en-GB"/>
          <w14:ligatures w14:val="standardContextual"/>
        </w:rPr>
      </w:pPr>
      <w:r>
        <w:t>7.13.3.4.3.2</w:t>
      </w:r>
      <w:r>
        <w:rPr>
          <w:rFonts w:asciiTheme="minorHAnsi" w:eastAsiaTheme="minorEastAsia" w:hAnsiTheme="minorHAnsi" w:cstheme="minorBidi"/>
          <w:kern w:val="2"/>
          <w:sz w:val="24"/>
          <w:szCs w:val="24"/>
          <w:lang w:eastAsia="en-GB"/>
          <w14:ligatures w14:val="standardContextual"/>
        </w:rPr>
        <w:tab/>
      </w:r>
      <w:r>
        <w:t>CPM Standalone Message session modification</w:t>
      </w:r>
      <w:r>
        <w:tab/>
      </w:r>
      <w:r>
        <w:fldChar w:fldCharType="begin" w:fldLock="1"/>
      </w:r>
      <w:r>
        <w:instrText xml:space="preserve"> PAGEREF _Toc167821725 \h </w:instrText>
      </w:r>
      <w:r>
        <w:fldChar w:fldCharType="separate"/>
      </w:r>
      <w:r>
        <w:t>363</w:t>
      </w:r>
      <w:r>
        <w:fldChar w:fldCharType="end"/>
      </w:r>
    </w:p>
    <w:p w14:paraId="6038B73C" w14:textId="193F5F37" w:rsidR="00071398" w:rsidRDefault="00071398">
      <w:pPr>
        <w:pStyle w:val="TOC6"/>
        <w:rPr>
          <w:rFonts w:asciiTheme="minorHAnsi" w:eastAsiaTheme="minorEastAsia" w:hAnsiTheme="minorHAnsi" w:cstheme="minorBidi"/>
          <w:kern w:val="2"/>
          <w:sz w:val="24"/>
          <w:szCs w:val="24"/>
          <w:lang w:eastAsia="en-GB"/>
          <w14:ligatures w14:val="standardContextual"/>
        </w:rPr>
      </w:pPr>
      <w:r>
        <w:t>7.13.3.4.3.3</w:t>
      </w:r>
      <w:r>
        <w:rPr>
          <w:rFonts w:asciiTheme="minorHAnsi" w:eastAsiaTheme="minorEastAsia" w:hAnsiTheme="minorHAnsi" w:cstheme="minorBidi"/>
          <w:kern w:val="2"/>
          <w:sz w:val="24"/>
          <w:szCs w:val="24"/>
          <w:lang w:eastAsia="en-GB"/>
          <w14:ligatures w14:val="standardContextual"/>
        </w:rPr>
        <w:tab/>
      </w:r>
      <w:r>
        <w:t>CPM 1-to-1 Chat session modification</w:t>
      </w:r>
      <w:r>
        <w:tab/>
      </w:r>
      <w:r>
        <w:fldChar w:fldCharType="begin" w:fldLock="1"/>
      </w:r>
      <w:r>
        <w:instrText xml:space="preserve"> PAGEREF _Toc167821726 \h </w:instrText>
      </w:r>
      <w:r>
        <w:fldChar w:fldCharType="separate"/>
      </w:r>
      <w:r>
        <w:t>363</w:t>
      </w:r>
      <w:r>
        <w:fldChar w:fldCharType="end"/>
      </w:r>
    </w:p>
    <w:p w14:paraId="7ADA7447" w14:textId="483D5B65" w:rsidR="00071398" w:rsidRDefault="00071398">
      <w:pPr>
        <w:pStyle w:val="TOC5"/>
        <w:rPr>
          <w:rFonts w:asciiTheme="minorHAnsi" w:eastAsiaTheme="minorEastAsia" w:hAnsiTheme="minorHAnsi" w:cstheme="minorBidi"/>
          <w:kern w:val="2"/>
          <w:sz w:val="24"/>
          <w:szCs w:val="24"/>
          <w:lang w:eastAsia="en-GB"/>
          <w14:ligatures w14:val="standardContextual"/>
        </w:rPr>
      </w:pPr>
      <w:r>
        <w:t>7.13.3.4.4</w:t>
      </w:r>
      <w:r>
        <w:rPr>
          <w:rFonts w:asciiTheme="minorHAnsi" w:eastAsiaTheme="minorEastAsia" w:hAnsiTheme="minorHAnsi" w:cstheme="minorBidi"/>
          <w:kern w:val="2"/>
          <w:sz w:val="24"/>
          <w:szCs w:val="24"/>
          <w:lang w:eastAsia="en-GB"/>
          <w14:ligatures w14:val="standardContextual"/>
        </w:rPr>
        <w:tab/>
      </w:r>
      <w:r>
        <w:t>Session release</w:t>
      </w:r>
      <w:r>
        <w:tab/>
      </w:r>
      <w:r>
        <w:fldChar w:fldCharType="begin" w:fldLock="1"/>
      </w:r>
      <w:r>
        <w:instrText xml:space="preserve"> PAGEREF _Toc167821727 \h </w:instrText>
      </w:r>
      <w:r>
        <w:fldChar w:fldCharType="separate"/>
      </w:r>
      <w:r>
        <w:t>363</w:t>
      </w:r>
      <w:r>
        <w:fldChar w:fldCharType="end"/>
      </w:r>
    </w:p>
    <w:p w14:paraId="29ABAED2" w14:textId="5A22D9F8" w:rsidR="00071398" w:rsidRDefault="00071398">
      <w:pPr>
        <w:pStyle w:val="TOC6"/>
        <w:rPr>
          <w:rFonts w:asciiTheme="minorHAnsi" w:eastAsiaTheme="minorEastAsia" w:hAnsiTheme="minorHAnsi" w:cstheme="minorBidi"/>
          <w:kern w:val="2"/>
          <w:sz w:val="24"/>
          <w:szCs w:val="24"/>
          <w:lang w:eastAsia="en-GB"/>
          <w14:ligatures w14:val="standardContextual"/>
        </w:rPr>
      </w:pPr>
      <w:r>
        <w:t>7.13.3.4.4.1</w:t>
      </w:r>
      <w:r>
        <w:rPr>
          <w:rFonts w:asciiTheme="minorHAnsi" w:eastAsiaTheme="minorEastAsia" w:hAnsiTheme="minorHAnsi" w:cstheme="minorBidi"/>
          <w:kern w:val="2"/>
          <w:sz w:val="24"/>
          <w:szCs w:val="24"/>
          <w:lang w:eastAsia="en-GB"/>
          <w14:ligatures w14:val="standardContextual"/>
        </w:rPr>
        <w:tab/>
      </w:r>
      <w:r>
        <w:t>RCSSessionRelease record</w:t>
      </w:r>
      <w:r>
        <w:tab/>
      </w:r>
      <w:r>
        <w:fldChar w:fldCharType="begin" w:fldLock="1"/>
      </w:r>
      <w:r>
        <w:instrText xml:space="preserve"> PAGEREF _Toc167821728 \h </w:instrText>
      </w:r>
      <w:r>
        <w:fldChar w:fldCharType="separate"/>
      </w:r>
      <w:r>
        <w:t>363</w:t>
      </w:r>
      <w:r>
        <w:fldChar w:fldCharType="end"/>
      </w:r>
    </w:p>
    <w:p w14:paraId="3A5E7ED6" w14:textId="10501A7D" w:rsidR="00071398" w:rsidRDefault="00071398">
      <w:pPr>
        <w:pStyle w:val="TOC6"/>
        <w:rPr>
          <w:rFonts w:asciiTheme="minorHAnsi" w:eastAsiaTheme="minorEastAsia" w:hAnsiTheme="minorHAnsi" w:cstheme="minorBidi"/>
          <w:kern w:val="2"/>
          <w:sz w:val="24"/>
          <w:szCs w:val="24"/>
          <w:lang w:eastAsia="en-GB"/>
          <w14:ligatures w14:val="standardContextual"/>
        </w:rPr>
      </w:pPr>
      <w:r>
        <w:t>7.13.3.4.4.2</w:t>
      </w:r>
      <w:r>
        <w:rPr>
          <w:rFonts w:asciiTheme="minorHAnsi" w:eastAsiaTheme="minorEastAsia" w:hAnsiTheme="minorHAnsi" w:cstheme="minorBidi"/>
          <w:kern w:val="2"/>
          <w:sz w:val="24"/>
          <w:szCs w:val="24"/>
          <w:lang w:eastAsia="en-GB"/>
          <w14:ligatures w14:val="standardContextual"/>
        </w:rPr>
        <w:tab/>
      </w:r>
      <w:r>
        <w:t>CPM Standalone Message session release</w:t>
      </w:r>
      <w:r>
        <w:tab/>
      </w:r>
      <w:r>
        <w:fldChar w:fldCharType="begin" w:fldLock="1"/>
      </w:r>
      <w:r>
        <w:instrText xml:space="preserve"> PAGEREF _Toc167821729 \h </w:instrText>
      </w:r>
      <w:r>
        <w:fldChar w:fldCharType="separate"/>
      </w:r>
      <w:r>
        <w:t>364</w:t>
      </w:r>
      <w:r>
        <w:fldChar w:fldCharType="end"/>
      </w:r>
    </w:p>
    <w:p w14:paraId="5634BBB2" w14:textId="0C0EB3D2" w:rsidR="00071398" w:rsidRDefault="00071398">
      <w:pPr>
        <w:pStyle w:val="TOC6"/>
        <w:rPr>
          <w:rFonts w:asciiTheme="minorHAnsi" w:eastAsiaTheme="minorEastAsia" w:hAnsiTheme="minorHAnsi" w:cstheme="minorBidi"/>
          <w:kern w:val="2"/>
          <w:sz w:val="24"/>
          <w:szCs w:val="24"/>
          <w:lang w:eastAsia="en-GB"/>
          <w14:ligatures w14:val="standardContextual"/>
        </w:rPr>
      </w:pPr>
      <w:r>
        <w:lastRenderedPageBreak/>
        <w:t>7.13.3.4.4.3</w:t>
      </w:r>
      <w:r>
        <w:rPr>
          <w:rFonts w:asciiTheme="minorHAnsi" w:eastAsiaTheme="minorEastAsia" w:hAnsiTheme="minorHAnsi" w:cstheme="minorBidi"/>
          <w:kern w:val="2"/>
          <w:sz w:val="24"/>
          <w:szCs w:val="24"/>
          <w:lang w:eastAsia="en-GB"/>
          <w14:ligatures w14:val="standardContextual"/>
        </w:rPr>
        <w:tab/>
      </w:r>
      <w:r>
        <w:t>CPM 1-to-1 Chat session release</w:t>
      </w:r>
      <w:r>
        <w:tab/>
      </w:r>
      <w:r>
        <w:fldChar w:fldCharType="begin" w:fldLock="1"/>
      </w:r>
      <w:r>
        <w:instrText xml:space="preserve"> PAGEREF _Toc167821730 \h </w:instrText>
      </w:r>
      <w:r>
        <w:fldChar w:fldCharType="separate"/>
      </w:r>
      <w:r>
        <w:t>364</w:t>
      </w:r>
      <w:r>
        <w:fldChar w:fldCharType="end"/>
      </w:r>
    </w:p>
    <w:p w14:paraId="40118158" w14:textId="5CB0EE34" w:rsidR="00071398" w:rsidRDefault="00071398">
      <w:pPr>
        <w:pStyle w:val="TOC5"/>
        <w:rPr>
          <w:rFonts w:asciiTheme="minorHAnsi" w:eastAsiaTheme="minorEastAsia" w:hAnsiTheme="minorHAnsi" w:cstheme="minorBidi"/>
          <w:kern w:val="2"/>
          <w:sz w:val="24"/>
          <w:szCs w:val="24"/>
          <w:lang w:eastAsia="en-GB"/>
          <w14:ligatures w14:val="standardContextual"/>
        </w:rPr>
      </w:pPr>
      <w:r>
        <w:t>7.13.3.4.5</w:t>
      </w:r>
      <w:r>
        <w:rPr>
          <w:rFonts w:asciiTheme="minorHAnsi" w:eastAsiaTheme="minorEastAsia" w:hAnsiTheme="minorHAnsi" w:cstheme="minorBidi"/>
          <w:kern w:val="2"/>
          <w:sz w:val="24"/>
          <w:szCs w:val="24"/>
          <w:lang w:eastAsia="en-GB"/>
          <w14:ligatures w14:val="standardContextual"/>
        </w:rPr>
        <w:tab/>
      </w:r>
      <w:r>
        <w:t>RCS session parameters</w:t>
      </w:r>
      <w:r>
        <w:tab/>
      </w:r>
      <w:r>
        <w:fldChar w:fldCharType="begin" w:fldLock="1"/>
      </w:r>
      <w:r>
        <w:instrText xml:space="preserve"> PAGEREF _Toc167821731 \h </w:instrText>
      </w:r>
      <w:r>
        <w:fldChar w:fldCharType="separate"/>
      </w:r>
      <w:r>
        <w:t>364</w:t>
      </w:r>
      <w:r>
        <w:fldChar w:fldCharType="end"/>
      </w:r>
    </w:p>
    <w:p w14:paraId="7A9BD319" w14:textId="0E7392D9" w:rsidR="00071398" w:rsidRDefault="00071398">
      <w:pPr>
        <w:pStyle w:val="TOC6"/>
        <w:rPr>
          <w:rFonts w:asciiTheme="minorHAnsi" w:eastAsiaTheme="minorEastAsia" w:hAnsiTheme="minorHAnsi" w:cstheme="minorBidi"/>
          <w:kern w:val="2"/>
          <w:sz w:val="24"/>
          <w:szCs w:val="24"/>
          <w:lang w:eastAsia="en-GB"/>
          <w14:ligatures w14:val="standardContextual"/>
        </w:rPr>
      </w:pPr>
      <w:r>
        <w:t>7.13.3.4.5.1</w:t>
      </w:r>
      <w:r>
        <w:rPr>
          <w:rFonts w:asciiTheme="minorHAnsi" w:eastAsiaTheme="minorEastAsia" w:hAnsiTheme="minorHAnsi" w:cstheme="minorBidi"/>
          <w:kern w:val="2"/>
          <w:sz w:val="24"/>
          <w:szCs w:val="24"/>
          <w:lang w:eastAsia="en-GB"/>
          <w14:ligatures w14:val="standardContextual"/>
        </w:rPr>
        <w:tab/>
      </w:r>
      <w:r>
        <w:t>Type: RCSSessionType</w:t>
      </w:r>
      <w:r>
        <w:tab/>
      </w:r>
      <w:r>
        <w:fldChar w:fldCharType="begin" w:fldLock="1"/>
      </w:r>
      <w:r>
        <w:instrText xml:space="preserve"> PAGEREF _Toc167821732 \h </w:instrText>
      </w:r>
      <w:r>
        <w:fldChar w:fldCharType="separate"/>
      </w:r>
      <w:r>
        <w:t>364</w:t>
      </w:r>
      <w:r>
        <w:fldChar w:fldCharType="end"/>
      </w:r>
    </w:p>
    <w:p w14:paraId="46FE66E2" w14:textId="5DABC158" w:rsidR="00071398" w:rsidRDefault="00071398">
      <w:pPr>
        <w:pStyle w:val="TOC6"/>
        <w:rPr>
          <w:rFonts w:asciiTheme="minorHAnsi" w:eastAsiaTheme="minorEastAsia" w:hAnsiTheme="minorHAnsi" w:cstheme="minorBidi"/>
          <w:kern w:val="2"/>
          <w:sz w:val="24"/>
          <w:szCs w:val="24"/>
          <w:lang w:eastAsia="en-GB"/>
          <w14:ligatures w14:val="standardContextual"/>
        </w:rPr>
      </w:pPr>
      <w:r>
        <w:t>7.13.3.4.5.2</w:t>
      </w:r>
      <w:r>
        <w:rPr>
          <w:rFonts w:asciiTheme="minorHAnsi" w:eastAsiaTheme="minorEastAsia" w:hAnsiTheme="minorHAnsi" w:cstheme="minorBidi"/>
          <w:kern w:val="2"/>
          <w:sz w:val="24"/>
          <w:szCs w:val="24"/>
          <w:lang w:eastAsia="en-GB"/>
          <w14:ligatures w14:val="standardContextual"/>
        </w:rPr>
        <w:tab/>
      </w:r>
      <w:r>
        <w:t>Type: RCSSessionEndpoints</w:t>
      </w:r>
      <w:r>
        <w:tab/>
      </w:r>
      <w:r>
        <w:fldChar w:fldCharType="begin" w:fldLock="1"/>
      </w:r>
      <w:r>
        <w:instrText xml:space="preserve"> PAGEREF _Toc167821733 \h </w:instrText>
      </w:r>
      <w:r>
        <w:fldChar w:fldCharType="separate"/>
      </w:r>
      <w:r>
        <w:t>364</w:t>
      </w:r>
      <w:r>
        <w:fldChar w:fldCharType="end"/>
      </w:r>
    </w:p>
    <w:p w14:paraId="28BDCF3C" w14:textId="709706F5" w:rsidR="00071398" w:rsidRDefault="00071398">
      <w:pPr>
        <w:pStyle w:val="TOC6"/>
        <w:rPr>
          <w:rFonts w:asciiTheme="minorHAnsi" w:eastAsiaTheme="minorEastAsia" w:hAnsiTheme="minorHAnsi" w:cstheme="minorBidi"/>
          <w:kern w:val="2"/>
          <w:sz w:val="24"/>
          <w:szCs w:val="24"/>
          <w:lang w:eastAsia="en-GB"/>
          <w14:ligatures w14:val="standardContextual"/>
        </w:rPr>
      </w:pPr>
      <w:r>
        <w:t>7.13.3.4.5.3</w:t>
      </w:r>
      <w:r>
        <w:rPr>
          <w:rFonts w:asciiTheme="minorHAnsi" w:eastAsiaTheme="minorEastAsia" w:hAnsiTheme="minorHAnsi" w:cstheme="minorBidi"/>
          <w:kern w:val="2"/>
          <w:sz w:val="24"/>
          <w:szCs w:val="24"/>
          <w:lang w:eastAsia="en-GB"/>
          <w14:ligatures w14:val="standardContextual"/>
        </w:rPr>
        <w:tab/>
      </w:r>
      <w:r>
        <w:t>Type: RCSSIPSessionMessage</w:t>
      </w:r>
      <w:r>
        <w:tab/>
      </w:r>
      <w:r>
        <w:fldChar w:fldCharType="begin" w:fldLock="1"/>
      </w:r>
      <w:r>
        <w:instrText xml:space="preserve"> PAGEREF _Toc167821734 \h </w:instrText>
      </w:r>
      <w:r>
        <w:fldChar w:fldCharType="separate"/>
      </w:r>
      <w:r>
        <w:t>364</w:t>
      </w:r>
      <w:r>
        <w:fldChar w:fldCharType="end"/>
      </w:r>
    </w:p>
    <w:p w14:paraId="14C3F030" w14:textId="4CFB3854" w:rsidR="00071398" w:rsidRDefault="00071398">
      <w:pPr>
        <w:pStyle w:val="TOC6"/>
        <w:rPr>
          <w:rFonts w:asciiTheme="minorHAnsi" w:eastAsiaTheme="minorEastAsia" w:hAnsiTheme="minorHAnsi" w:cstheme="minorBidi"/>
          <w:kern w:val="2"/>
          <w:sz w:val="24"/>
          <w:szCs w:val="24"/>
          <w:lang w:eastAsia="en-GB"/>
          <w14:ligatures w14:val="standardContextual"/>
        </w:rPr>
      </w:pPr>
      <w:r>
        <w:t>7.13.3.4.5.4</w:t>
      </w:r>
      <w:r>
        <w:rPr>
          <w:rFonts w:asciiTheme="minorHAnsi" w:eastAsiaTheme="minorEastAsia" w:hAnsiTheme="minorHAnsi" w:cstheme="minorBidi"/>
          <w:kern w:val="2"/>
          <w:sz w:val="24"/>
          <w:szCs w:val="24"/>
          <w:lang w:eastAsia="en-GB"/>
          <w14:ligatures w14:val="standardContextual"/>
        </w:rPr>
        <w:tab/>
      </w:r>
      <w:r>
        <w:t>Type: RCSSessionLeg</w:t>
      </w:r>
      <w:r>
        <w:tab/>
      </w:r>
      <w:r>
        <w:fldChar w:fldCharType="begin" w:fldLock="1"/>
      </w:r>
      <w:r>
        <w:instrText xml:space="preserve"> PAGEREF _Toc167821735 \h </w:instrText>
      </w:r>
      <w:r>
        <w:fldChar w:fldCharType="separate"/>
      </w:r>
      <w:r>
        <w:t>364</w:t>
      </w:r>
      <w:r>
        <w:fldChar w:fldCharType="end"/>
      </w:r>
    </w:p>
    <w:p w14:paraId="3BE22E8A" w14:textId="7BA448F0" w:rsidR="00071398" w:rsidRDefault="00071398">
      <w:pPr>
        <w:pStyle w:val="TOC6"/>
        <w:rPr>
          <w:rFonts w:asciiTheme="minorHAnsi" w:eastAsiaTheme="minorEastAsia" w:hAnsiTheme="minorHAnsi" w:cstheme="minorBidi"/>
          <w:kern w:val="2"/>
          <w:sz w:val="24"/>
          <w:szCs w:val="24"/>
          <w:lang w:eastAsia="en-GB"/>
          <w14:ligatures w14:val="standardContextual"/>
        </w:rPr>
      </w:pPr>
      <w:r>
        <w:t>7.13.3.4.5.5</w:t>
      </w:r>
      <w:r>
        <w:rPr>
          <w:rFonts w:asciiTheme="minorHAnsi" w:eastAsiaTheme="minorEastAsia" w:hAnsiTheme="minorHAnsi" w:cstheme="minorBidi"/>
          <w:kern w:val="2"/>
          <w:sz w:val="24"/>
          <w:szCs w:val="24"/>
          <w:lang w:eastAsia="en-GB"/>
          <w14:ligatures w14:val="standardContextual"/>
        </w:rPr>
        <w:tab/>
      </w:r>
      <w:r>
        <w:t>Void</w:t>
      </w:r>
      <w:r>
        <w:tab/>
      </w:r>
      <w:r>
        <w:fldChar w:fldCharType="begin" w:fldLock="1"/>
      </w:r>
      <w:r>
        <w:instrText xml:space="preserve"> PAGEREF _Toc167821736 \h </w:instrText>
      </w:r>
      <w:r>
        <w:fldChar w:fldCharType="separate"/>
      </w:r>
      <w:r>
        <w:t>365</w:t>
      </w:r>
      <w:r>
        <w:fldChar w:fldCharType="end"/>
      </w:r>
    </w:p>
    <w:p w14:paraId="6F203A73" w14:textId="66656D41" w:rsidR="00071398" w:rsidRDefault="00071398">
      <w:pPr>
        <w:pStyle w:val="TOC6"/>
        <w:rPr>
          <w:rFonts w:asciiTheme="minorHAnsi" w:eastAsiaTheme="minorEastAsia" w:hAnsiTheme="minorHAnsi" w:cstheme="minorBidi"/>
          <w:kern w:val="2"/>
          <w:sz w:val="24"/>
          <w:szCs w:val="24"/>
          <w:lang w:eastAsia="en-GB"/>
          <w14:ligatures w14:val="standardContextual"/>
        </w:rPr>
      </w:pPr>
      <w:r>
        <w:t>7.13.3.4.5.6</w:t>
      </w:r>
      <w:r>
        <w:rPr>
          <w:rFonts w:asciiTheme="minorHAnsi" w:eastAsiaTheme="minorEastAsia" w:hAnsiTheme="minorHAnsi" w:cstheme="minorBidi"/>
          <w:kern w:val="2"/>
          <w:sz w:val="24"/>
          <w:szCs w:val="24"/>
          <w:lang w:eastAsia="en-GB"/>
          <w14:ligatures w14:val="standardContextual"/>
        </w:rPr>
        <w:tab/>
      </w:r>
      <w:r>
        <w:t>Type: RCSSessionResult</w:t>
      </w:r>
      <w:r>
        <w:tab/>
      </w:r>
      <w:r>
        <w:fldChar w:fldCharType="begin" w:fldLock="1"/>
      </w:r>
      <w:r>
        <w:instrText xml:space="preserve"> PAGEREF _Toc167821737 \h </w:instrText>
      </w:r>
      <w:r>
        <w:fldChar w:fldCharType="separate"/>
      </w:r>
      <w:r>
        <w:t>365</w:t>
      </w:r>
      <w:r>
        <w:fldChar w:fldCharType="end"/>
      </w:r>
    </w:p>
    <w:p w14:paraId="426F3135" w14:textId="6BF191F0" w:rsidR="00071398" w:rsidRDefault="00071398">
      <w:pPr>
        <w:pStyle w:val="TOC6"/>
        <w:rPr>
          <w:rFonts w:asciiTheme="minorHAnsi" w:eastAsiaTheme="minorEastAsia" w:hAnsiTheme="minorHAnsi" w:cstheme="minorBidi"/>
          <w:kern w:val="2"/>
          <w:sz w:val="24"/>
          <w:szCs w:val="24"/>
          <w:lang w:eastAsia="en-GB"/>
          <w14:ligatures w14:val="standardContextual"/>
        </w:rPr>
      </w:pPr>
      <w:r>
        <w:t>7.13.3.4.5.7</w:t>
      </w:r>
      <w:r>
        <w:rPr>
          <w:rFonts w:asciiTheme="minorHAnsi" w:eastAsiaTheme="minorEastAsia" w:hAnsiTheme="minorHAnsi" w:cstheme="minorBidi"/>
          <w:kern w:val="2"/>
          <w:sz w:val="24"/>
          <w:szCs w:val="24"/>
          <w:lang w:eastAsia="en-GB"/>
          <w14:ligatures w14:val="standardContextual"/>
        </w:rPr>
        <w:tab/>
      </w:r>
      <w:r>
        <w:t>MSRPPath</w:t>
      </w:r>
      <w:r>
        <w:tab/>
      </w:r>
      <w:r>
        <w:fldChar w:fldCharType="begin" w:fldLock="1"/>
      </w:r>
      <w:r>
        <w:instrText xml:space="preserve"> PAGEREF _Toc167821738 \h </w:instrText>
      </w:r>
      <w:r>
        <w:fldChar w:fldCharType="separate"/>
      </w:r>
      <w:r>
        <w:t>365</w:t>
      </w:r>
      <w:r>
        <w:fldChar w:fldCharType="end"/>
      </w:r>
    </w:p>
    <w:p w14:paraId="3EBF9998" w14:textId="1A6D65F1" w:rsidR="00071398" w:rsidRDefault="00071398">
      <w:pPr>
        <w:pStyle w:val="TOC4"/>
        <w:rPr>
          <w:rFonts w:asciiTheme="minorHAnsi" w:eastAsiaTheme="minorEastAsia" w:hAnsiTheme="minorHAnsi" w:cstheme="minorBidi"/>
          <w:kern w:val="2"/>
          <w:sz w:val="24"/>
          <w:szCs w:val="24"/>
          <w:lang w:eastAsia="en-GB"/>
          <w14:ligatures w14:val="standardContextual"/>
        </w:rPr>
      </w:pPr>
      <w:r>
        <w:t>7.13.3.5</w:t>
      </w:r>
      <w:r>
        <w:rPr>
          <w:rFonts w:asciiTheme="minorHAnsi" w:eastAsiaTheme="minorEastAsia" w:hAnsiTheme="minorHAnsi" w:cstheme="minorBidi"/>
          <w:kern w:val="2"/>
          <w:sz w:val="24"/>
          <w:szCs w:val="24"/>
          <w:lang w:eastAsia="en-GB"/>
          <w14:ligatures w14:val="standardContextual"/>
        </w:rPr>
        <w:tab/>
      </w:r>
      <w:r>
        <w:t>Capability discovery</w:t>
      </w:r>
      <w:r>
        <w:tab/>
      </w:r>
      <w:r>
        <w:fldChar w:fldCharType="begin" w:fldLock="1"/>
      </w:r>
      <w:r>
        <w:instrText xml:space="preserve"> PAGEREF _Toc167821739 \h </w:instrText>
      </w:r>
      <w:r>
        <w:fldChar w:fldCharType="separate"/>
      </w:r>
      <w:r>
        <w:t>365</w:t>
      </w:r>
      <w:r>
        <w:fldChar w:fldCharType="end"/>
      </w:r>
    </w:p>
    <w:p w14:paraId="57741FCE" w14:textId="33E6A7C8" w:rsidR="00071398" w:rsidRDefault="00071398">
      <w:pPr>
        <w:pStyle w:val="TOC5"/>
        <w:rPr>
          <w:rFonts w:asciiTheme="minorHAnsi" w:eastAsiaTheme="minorEastAsia" w:hAnsiTheme="minorHAnsi" w:cstheme="minorBidi"/>
          <w:kern w:val="2"/>
          <w:sz w:val="24"/>
          <w:szCs w:val="24"/>
          <w:lang w:eastAsia="en-GB"/>
          <w14:ligatures w14:val="standardContextual"/>
        </w:rPr>
      </w:pPr>
      <w:r>
        <w:t>7.13.3.5.1</w:t>
      </w:r>
      <w:r>
        <w:rPr>
          <w:rFonts w:asciiTheme="minorHAnsi" w:eastAsiaTheme="minorEastAsia" w:hAnsiTheme="minorHAnsi" w:cstheme="minorBidi"/>
          <w:kern w:val="2"/>
          <w:sz w:val="24"/>
          <w:szCs w:val="24"/>
          <w:lang w:eastAsia="en-GB"/>
          <w14:ligatures w14:val="standardContextual"/>
        </w:rPr>
        <w:tab/>
      </w:r>
      <w:r>
        <w:t xml:space="preserve"> RCS Capability discovery record</w:t>
      </w:r>
      <w:r>
        <w:tab/>
      </w:r>
      <w:r>
        <w:fldChar w:fldCharType="begin" w:fldLock="1"/>
      </w:r>
      <w:r>
        <w:instrText xml:space="preserve"> PAGEREF _Toc167821740 \h </w:instrText>
      </w:r>
      <w:r>
        <w:fldChar w:fldCharType="separate"/>
      </w:r>
      <w:r>
        <w:t>365</w:t>
      </w:r>
      <w:r>
        <w:fldChar w:fldCharType="end"/>
      </w:r>
    </w:p>
    <w:p w14:paraId="1CF4F589" w14:textId="26E72D92" w:rsidR="00071398" w:rsidRDefault="00071398">
      <w:pPr>
        <w:pStyle w:val="TOC4"/>
        <w:rPr>
          <w:rFonts w:asciiTheme="minorHAnsi" w:eastAsiaTheme="minorEastAsia" w:hAnsiTheme="minorHAnsi" w:cstheme="minorBidi"/>
          <w:kern w:val="2"/>
          <w:sz w:val="24"/>
          <w:szCs w:val="24"/>
          <w:lang w:eastAsia="en-GB"/>
          <w14:ligatures w14:val="standardContextual"/>
        </w:rPr>
      </w:pPr>
      <w:r>
        <w:t>7.13.3.6</w:t>
      </w:r>
      <w:r>
        <w:rPr>
          <w:rFonts w:asciiTheme="minorHAnsi" w:eastAsiaTheme="minorEastAsia" w:hAnsiTheme="minorHAnsi" w:cstheme="minorBidi"/>
          <w:kern w:val="2"/>
          <w:sz w:val="24"/>
          <w:szCs w:val="24"/>
          <w:lang w:eastAsia="en-GB"/>
          <w14:ligatures w14:val="standardContextual"/>
        </w:rPr>
        <w:tab/>
      </w:r>
      <w:r>
        <w:t>RCS reported at the start of intercept</w:t>
      </w:r>
      <w:r>
        <w:tab/>
      </w:r>
      <w:r>
        <w:fldChar w:fldCharType="begin" w:fldLock="1"/>
      </w:r>
      <w:r>
        <w:instrText xml:space="preserve"> PAGEREF _Toc167821741 \h </w:instrText>
      </w:r>
      <w:r>
        <w:fldChar w:fldCharType="separate"/>
      </w:r>
      <w:r>
        <w:t>366</w:t>
      </w:r>
      <w:r>
        <w:fldChar w:fldCharType="end"/>
      </w:r>
    </w:p>
    <w:p w14:paraId="7C7C381F" w14:textId="45649965" w:rsidR="00071398" w:rsidRDefault="00071398">
      <w:pPr>
        <w:pStyle w:val="TOC5"/>
        <w:rPr>
          <w:rFonts w:asciiTheme="minorHAnsi" w:eastAsiaTheme="minorEastAsia" w:hAnsiTheme="minorHAnsi" w:cstheme="minorBidi"/>
          <w:kern w:val="2"/>
          <w:sz w:val="24"/>
          <w:szCs w:val="24"/>
          <w:lang w:eastAsia="en-GB"/>
          <w14:ligatures w14:val="standardContextual"/>
        </w:rPr>
      </w:pPr>
      <w:r>
        <w:t>7.13.3.6.1</w:t>
      </w:r>
      <w:r>
        <w:rPr>
          <w:rFonts w:asciiTheme="minorHAnsi" w:eastAsiaTheme="minorEastAsia" w:hAnsiTheme="minorHAnsi" w:cstheme="minorBidi"/>
          <w:kern w:val="2"/>
          <w:sz w:val="24"/>
          <w:szCs w:val="24"/>
          <w:lang w:eastAsia="en-GB"/>
          <w14:ligatures w14:val="standardContextual"/>
        </w:rPr>
        <w:tab/>
      </w:r>
      <w:r>
        <w:t>Records</w:t>
      </w:r>
      <w:r>
        <w:tab/>
      </w:r>
      <w:r>
        <w:fldChar w:fldCharType="begin" w:fldLock="1"/>
      </w:r>
      <w:r>
        <w:instrText xml:space="preserve"> PAGEREF _Toc167821742 \h </w:instrText>
      </w:r>
      <w:r>
        <w:fldChar w:fldCharType="separate"/>
      </w:r>
      <w:r>
        <w:t>366</w:t>
      </w:r>
      <w:r>
        <w:fldChar w:fldCharType="end"/>
      </w:r>
    </w:p>
    <w:p w14:paraId="4481F5AC" w14:textId="62CBDEFE" w:rsidR="00071398" w:rsidRDefault="00071398">
      <w:pPr>
        <w:pStyle w:val="TOC6"/>
        <w:rPr>
          <w:rFonts w:asciiTheme="minorHAnsi" w:eastAsiaTheme="minorEastAsia" w:hAnsiTheme="minorHAnsi" w:cstheme="minorBidi"/>
          <w:kern w:val="2"/>
          <w:sz w:val="24"/>
          <w:szCs w:val="24"/>
          <w:lang w:eastAsia="en-GB"/>
          <w14:ligatures w14:val="standardContextual"/>
        </w:rPr>
      </w:pPr>
      <w:r>
        <w:t>7.13.3.6.1.1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_Toc167821743 \h </w:instrText>
      </w:r>
      <w:r>
        <w:fldChar w:fldCharType="separate"/>
      </w:r>
      <w:r>
        <w:t>366</w:t>
      </w:r>
      <w:r>
        <w:fldChar w:fldCharType="end"/>
      </w:r>
    </w:p>
    <w:p w14:paraId="48BA9D6D" w14:textId="3D5BAF3E" w:rsidR="00071398" w:rsidRDefault="00071398">
      <w:pPr>
        <w:pStyle w:val="TOC6"/>
        <w:rPr>
          <w:rFonts w:asciiTheme="minorHAnsi" w:eastAsiaTheme="minorEastAsia" w:hAnsiTheme="minorHAnsi" w:cstheme="minorBidi"/>
          <w:kern w:val="2"/>
          <w:sz w:val="24"/>
          <w:szCs w:val="24"/>
          <w:lang w:eastAsia="en-GB"/>
          <w14:ligatures w14:val="standardContextual"/>
        </w:rPr>
      </w:pPr>
      <w:r>
        <w:t>7.13.3.6.1.2</w:t>
      </w:r>
      <w:r>
        <w:rPr>
          <w:rFonts w:asciiTheme="minorHAnsi" w:eastAsiaTheme="minorEastAsia" w:hAnsiTheme="minorHAnsi" w:cstheme="minorBidi"/>
          <w:kern w:val="2"/>
          <w:sz w:val="24"/>
          <w:szCs w:val="24"/>
          <w:lang w:eastAsia="en-GB"/>
          <w14:ligatures w14:val="standardContextual"/>
        </w:rPr>
        <w:tab/>
      </w:r>
      <w:r>
        <w:t>StartOfInterceptForRegisteredRCSUser record</w:t>
      </w:r>
      <w:r>
        <w:tab/>
      </w:r>
      <w:r>
        <w:fldChar w:fldCharType="begin" w:fldLock="1"/>
      </w:r>
      <w:r>
        <w:instrText xml:space="preserve"> PAGEREF _Toc167821744 \h </w:instrText>
      </w:r>
      <w:r>
        <w:fldChar w:fldCharType="separate"/>
      </w:r>
      <w:r>
        <w:t>367</w:t>
      </w:r>
      <w:r>
        <w:fldChar w:fldCharType="end"/>
      </w:r>
    </w:p>
    <w:p w14:paraId="3A36458D" w14:textId="5EC525CE" w:rsidR="00071398" w:rsidRDefault="00071398">
      <w:pPr>
        <w:pStyle w:val="TOC6"/>
        <w:rPr>
          <w:rFonts w:asciiTheme="minorHAnsi" w:eastAsiaTheme="minorEastAsia" w:hAnsiTheme="minorHAnsi" w:cstheme="minorBidi"/>
          <w:kern w:val="2"/>
          <w:sz w:val="24"/>
          <w:szCs w:val="24"/>
          <w:lang w:eastAsia="en-GB"/>
          <w14:ligatures w14:val="standardContextual"/>
        </w:rPr>
      </w:pPr>
      <w:r>
        <w:t>7.13.3.6.1.3</w:t>
      </w:r>
      <w:r>
        <w:rPr>
          <w:rFonts w:asciiTheme="minorHAnsi" w:eastAsiaTheme="minorEastAsia" w:hAnsiTheme="minorHAnsi" w:cstheme="minorBidi"/>
          <w:kern w:val="2"/>
          <w:sz w:val="24"/>
          <w:szCs w:val="24"/>
          <w:lang w:eastAsia="en-GB"/>
          <w14:ligatures w14:val="standardContextual"/>
        </w:rPr>
        <w:tab/>
      </w:r>
      <w:r>
        <w:t>StartOfInterceptWithEstablishedRCSSession record</w:t>
      </w:r>
      <w:r>
        <w:tab/>
      </w:r>
      <w:r>
        <w:fldChar w:fldCharType="begin" w:fldLock="1"/>
      </w:r>
      <w:r>
        <w:instrText xml:space="preserve"> PAGEREF _Toc167821745 \h </w:instrText>
      </w:r>
      <w:r>
        <w:fldChar w:fldCharType="separate"/>
      </w:r>
      <w:r>
        <w:t>367</w:t>
      </w:r>
      <w:r>
        <w:fldChar w:fldCharType="end"/>
      </w:r>
    </w:p>
    <w:p w14:paraId="4F16FBBA" w14:textId="0777FF6F" w:rsidR="00071398" w:rsidRDefault="00071398">
      <w:pPr>
        <w:pStyle w:val="TOC5"/>
        <w:rPr>
          <w:rFonts w:asciiTheme="minorHAnsi" w:eastAsiaTheme="minorEastAsia" w:hAnsiTheme="minorHAnsi" w:cstheme="minorBidi"/>
          <w:kern w:val="2"/>
          <w:sz w:val="24"/>
          <w:szCs w:val="24"/>
          <w:lang w:eastAsia="en-GB"/>
          <w14:ligatures w14:val="standardContextual"/>
        </w:rPr>
      </w:pPr>
      <w:r>
        <w:t>7.13.3.6.2</w:t>
      </w:r>
      <w:r>
        <w:rPr>
          <w:rFonts w:asciiTheme="minorHAnsi" w:eastAsiaTheme="minorEastAsia" w:hAnsiTheme="minorHAnsi" w:cstheme="minorBidi"/>
          <w:kern w:val="2"/>
          <w:sz w:val="24"/>
          <w:szCs w:val="24"/>
          <w:lang w:eastAsia="en-GB"/>
          <w14:ligatures w14:val="standardContextual"/>
        </w:rPr>
        <w:tab/>
      </w:r>
      <w:r>
        <w:t>Parameters</w:t>
      </w:r>
      <w:r>
        <w:tab/>
      </w:r>
      <w:r>
        <w:fldChar w:fldCharType="begin" w:fldLock="1"/>
      </w:r>
      <w:r>
        <w:instrText xml:space="preserve"> PAGEREF _Toc167821746 \h </w:instrText>
      </w:r>
      <w:r>
        <w:fldChar w:fldCharType="separate"/>
      </w:r>
      <w:r>
        <w:t>368</w:t>
      </w:r>
      <w:r>
        <w:fldChar w:fldCharType="end"/>
      </w:r>
    </w:p>
    <w:p w14:paraId="3FC3EFAD" w14:textId="164859A7" w:rsidR="00071398" w:rsidRDefault="00071398">
      <w:pPr>
        <w:pStyle w:val="TOC6"/>
        <w:rPr>
          <w:rFonts w:asciiTheme="minorHAnsi" w:eastAsiaTheme="minorEastAsia" w:hAnsiTheme="minorHAnsi" w:cstheme="minorBidi"/>
          <w:kern w:val="2"/>
          <w:sz w:val="24"/>
          <w:szCs w:val="24"/>
          <w:lang w:eastAsia="en-GB"/>
          <w14:ligatures w14:val="standardContextual"/>
        </w:rPr>
      </w:pPr>
      <w:r>
        <w:t>7.13.3.6.2.1</w:t>
      </w:r>
      <w:r>
        <w:rPr>
          <w:rFonts w:asciiTheme="minorHAnsi" w:eastAsiaTheme="minorEastAsia" w:hAnsiTheme="minorHAnsi" w:cstheme="minorBidi"/>
          <w:kern w:val="2"/>
          <w:sz w:val="24"/>
          <w:szCs w:val="24"/>
          <w:lang w:eastAsia="en-GB"/>
          <w14:ligatures w14:val="standardContextual"/>
        </w:rPr>
        <w:tab/>
      </w:r>
      <w:r>
        <w:t>Type: RCSRegistrationInformation</w:t>
      </w:r>
      <w:r>
        <w:tab/>
      </w:r>
      <w:r>
        <w:fldChar w:fldCharType="begin" w:fldLock="1"/>
      </w:r>
      <w:r>
        <w:instrText xml:space="preserve"> PAGEREF _Toc167821747 \h </w:instrText>
      </w:r>
      <w:r>
        <w:fldChar w:fldCharType="separate"/>
      </w:r>
      <w:r>
        <w:t>368</w:t>
      </w:r>
      <w:r>
        <w:fldChar w:fldCharType="end"/>
      </w:r>
    </w:p>
    <w:p w14:paraId="5ACEA945" w14:textId="6689FB66" w:rsidR="00071398" w:rsidRDefault="00071398">
      <w:pPr>
        <w:pStyle w:val="TOC6"/>
        <w:rPr>
          <w:rFonts w:asciiTheme="minorHAnsi" w:eastAsiaTheme="minorEastAsia" w:hAnsiTheme="minorHAnsi" w:cstheme="minorBidi"/>
          <w:kern w:val="2"/>
          <w:sz w:val="24"/>
          <w:szCs w:val="24"/>
          <w:lang w:eastAsia="en-GB"/>
          <w14:ligatures w14:val="standardContextual"/>
        </w:rPr>
      </w:pPr>
      <w:r>
        <w:t>7.13.3.6.2.2</w:t>
      </w:r>
      <w:r>
        <w:rPr>
          <w:rFonts w:asciiTheme="minorHAnsi" w:eastAsiaTheme="minorEastAsia" w:hAnsiTheme="minorHAnsi" w:cstheme="minorBidi"/>
          <w:kern w:val="2"/>
          <w:sz w:val="24"/>
          <w:szCs w:val="24"/>
          <w:lang w:eastAsia="en-GB"/>
          <w14:ligatures w14:val="standardContextual"/>
        </w:rPr>
        <w:tab/>
      </w:r>
      <w:r>
        <w:t>Type: RCSSessionLegContext</w:t>
      </w:r>
      <w:r>
        <w:tab/>
      </w:r>
      <w:r>
        <w:fldChar w:fldCharType="begin" w:fldLock="1"/>
      </w:r>
      <w:r>
        <w:instrText xml:space="preserve"> PAGEREF _Toc167821748 \h </w:instrText>
      </w:r>
      <w:r>
        <w:fldChar w:fldCharType="separate"/>
      </w:r>
      <w:r>
        <w:t>369</w:t>
      </w:r>
      <w:r>
        <w:fldChar w:fldCharType="end"/>
      </w:r>
    </w:p>
    <w:p w14:paraId="4540ABB6" w14:textId="58F607BA" w:rsidR="00071398" w:rsidRDefault="00071398">
      <w:pPr>
        <w:pStyle w:val="TOC6"/>
        <w:rPr>
          <w:rFonts w:asciiTheme="minorHAnsi" w:eastAsiaTheme="minorEastAsia" w:hAnsiTheme="minorHAnsi" w:cstheme="minorBidi"/>
          <w:kern w:val="2"/>
          <w:sz w:val="24"/>
          <w:szCs w:val="24"/>
          <w:lang w:eastAsia="en-GB"/>
          <w14:ligatures w14:val="standardContextual"/>
        </w:rPr>
      </w:pPr>
      <w:r>
        <w:t>7.13.3.6.2.3</w:t>
      </w:r>
      <w:r>
        <w:rPr>
          <w:rFonts w:asciiTheme="minorHAnsi" w:eastAsiaTheme="minorEastAsia" w:hAnsiTheme="minorHAnsi" w:cstheme="minorBidi"/>
          <w:kern w:val="2"/>
          <w:sz w:val="24"/>
          <w:szCs w:val="24"/>
          <w:lang w:eastAsia="en-GB"/>
          <w14:ligatures w14:val="standardContextual"/>
        </w:rPr>
        <w:tab/>
      </w:r>
      <w:r>
        <w:t>Type: RCSSIPRegistrationExchange</w:t>
      </w:r>
      <w:r>
        <w:tab/>
      </w:r>
      <w:r>
        <w:fldChar w:fldCharType="begin" w:fldLock="1"/>
      </w:r>
      <w:r>
        <w:instrText xml:space="preserve"> PAGEREF _Toc167821749 \h </w:instrText>
      </w:r>
      <w:r>
        <w:fldChar w:fldCharType="separate"/>
      </w:r>
      <w:r>
        <w:t>369</w:t>
      </w:r>
      <w:r>
        <w:fldChar w:fldCharType="end"/>
      </w:r>
    </w:p>
    <w:p w14:paraId="5D083151" w14:textId="590274A8" w:rsidR="00071398" w:rsidRDefault="00071398">
      <w:pPr>
        <w:pStyle w:val="TOC6"/>
        <w:rPr>
          <w:rFonts w:asciiTheme="minorHAnsi" w:eastAsiaTheme="minorEastAsia" w:hAnsiTheme="minorHAnsi" w:cstheme="minorBidi"/>
          <w:kern w:val="2"/>
          <w:sz w:val="24"/>
          <w:szCs w:val="24"/>
          <w:lang w:eastAsia="en-GB"/>
          <w14:ligatures w14:val="standardContextual"/>
        </w:rPr>
      </w:pPr>
      <w:r>
        <w:t>7.13.3.6.2.4</w:t>
      </w:r>
      <w:r>
        <w:rPr>
          <w:rFonts w:asciiTheme="minorHAnsi" w:eastAsiaTheme="minorEastAsia" w:hAnsiTheme="minorHAnsi" w:cstheme="minorBidi"/>
          <w:kern w:val="2"/>
          <w:sz w:val="24"/>
          <w:szCs w:val="24"/>
          <w:lang w:eastAsia="en-GB"/>
          <w14:ligatures w14:val="standardContextual"/>
        </w:rPr>
        <w:tab/>
      </w:r>
      <w:r>
        <w:t>Type: RCSSIPSessionExchange</w:t>
      </w:r>
      <w:r>
        <w:tab/>
      </w:r>
      <w:r>
        <w:fldChar w:fldCharType="begin" w:fldLock="1"/>
      </w:r>
      <w:r>
        <w:instrText xml:space="preserve"> PAGEREF _Toc167821750 \h </w:instrText>
      </w:r>
      <w:r>
        <w:fldChar w:fldCharType="separate"/>
      </w:r>
      <w:r>
        <w:t>369</w:t>
      </w:r>
      <w:r>
        <w:fldChar w:fldCharType="end"/>
      </w:r>
    </w:p>
    <w:p w14:paraId="1E58E637" w14:textId="630A4083" w:rsidR="00071398" w:rsidRDefault="00071398">
      <w:pPr>
        <w:pStyle w:val="TOC6"/>
        <w:rPr>
          <w:rFonts w:asciiTheme="minorHAnsi" w:eastAsiaTheme="minorEastAsia" w:hAnsiTheme="minorHAnsi" w:cstheme="minorBidi"/>
          <w:kern w:val="2"/>
          <w:sz w:val="24"/>
          <w:szCs w:val="24"/>
          <w:lang w:eastAsia="en-GB"/>
          <w14:ligatures w14:val="standardContextual"/>
        </w:rPr>
      </w:pPr>
      <w:r>
        <w:t>7.13.3.6.2.5</w:t>
      </w:r>
      <w:r>
        <w:rPr>
          <w:rFonts w:asciiTheme="minorHAnsi" w:eastAsiaTheme="minorEastAsia" w:hAnsiTheme="minorHAnsi" w:cstheme="minorBidi"/>
          <w:kern w:val="2"/>
          <w:sz w:val="24"/>
          <w:szCs w:val="24"/>
          <w:lang w:eastAsia="en-GB"/>
          <w14:ligatures w14:val="standardContextual"/>
        </w:rPr>
        <w:tab/>
      </w:r>
      <w:r>
        <w:t>Type: AdditionalInstanceLocation</w:t>
      </w:r>
      <w:r>
        <w:tab/>
      </w:r>
      <w:r>
        <w:fldChar w:fldCharType="begin" w:fldLock="1"/>
      </w:r>
      <w:r>
        <w:instrText xml:space="preserve"> PAGEREF _Toc167821751 \h </w:instrText>
      </w:r>
      <w:r>
        <w:fldChar w:fldCharType="separate"/>
      </w:r>
      <w:r>
        <w:t>369</w:t>
      </w:r>
      <w:r>
        <w:fldChar w:fldCharType="end"/>
      </w:r>
    </w:p>
    <w:p w14:paraId="53849423" w14:textId="5A3CD4EF" w:rsidR="00071398" w:rsidRDefault="00071398">
      <w:pPr>
        <w:pStyle w:val="TOC4"/>
        <w:rPr>
          <w:rFonts w:asciiTheme="minorHAnsi" w:eastAsiaTheme="minorEastAsia" w:hAnsiTheme="minorHAnsi" w:cstheme="minorBidi"/>
          <w:kern w:val="2"/>
          <w:sz w:val="24"/>
          <w:szCs w:val="24"/>
          <w:lang w:eastAsia="en-GB"/>
          <w14:ligatures w14:val="standardContextual"/>
        </w:rPr>
      </w:pPr>
      <w:r>
        <w:t>7.13.4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_Toc167821752 \h </w:instrText>
      </w:r>
      <w:r>
        <w:fldChar w:fldCharType="separate"/>
      </w:r>
      <w:r>
        <w:t>369</w:t>
      </w:r>
      <w:r>
        <w:fldChar w:fldCharType="end"/>
      </w:r>
    </w:p>
    <w:p w14:paraId="2033D97C" w14:textId="7FC3D8BD" w:rsidR="00071398" w:rsidRDefault="00071398">
      <w:pPr>
        <w:pStyle w:val="TOC3"/>
        <w:rPr>
          <w:rFonts w:asciiTheme="minorHAnsi" w:eastAsiaTheme="minorEastAsia" w:hAnsiTheme="minorHAnsi" w:cstheme="minorBidi"/>
          <w:kern w:val="2"/>
          <w:sz w:val="24"/>
          <w:szCs w:val="24"/>
          <w:lang w:eastAsia="en-GB"/>
          <w14:ligatures w14:val="standardContextual"/>
        </w:rPr>
      </w:pPr>
      <w:r>
        <w:t>7.13.5</w:t>
      </w:r>
      <w:r>
        <w:rPr>
          <w:rFonts w:asciiTheme="minorHAnsi" w:eastAsiaTheme="minorEastAsia" w:hAnsiTheme="minorHAnsi" w:cstheme="minorBidi"/>
          <w:kern w:val="2"/>
          <w:sz w:val="24"/>
          <w:szCs w:val="24"/>
          <w:lang w:eastAsia="en-GB"/>
          <w14:ligatures w14:val="standardContextual"/>
        </w:rPr>
        <w:tab/>
      </w:r>
      <w:r>
        <w:t>Redaction of unauthorised information from encapsulated RCS payloads</w:t>
      </w:r>
      <w:r>
        <w:tab/>
      </w:r>
      <w:r>
        <w:fldChar w:fldCharType="begin" w:fldLock="1"/>
      </w:r>
      <w:r>
        <w:instrText xml:space="preserve"> PAGEREF _Toc167821753 \h </w:instrText>
      </w:r>
      <w:r>
        <w:fldChar w:fldCharType="separate"/>
      </w:r>
      <w:r>
        <w:t>370</w:t>
      </w:r>
      <w:r>
        <w:fldChar w:fldCharType="end"/>
      </w:r>
    </w:p>
    <w:p w14:paraId="002B2A90" w14:textId="25AD002C" w:rsidR="00071398" w:rsidRDefault="00071398">
      <w:pPr>
        <w:pStyle w:val="TOC4"/>
        <w:rPr>
          <w:rFonts w:asciiTheme="minorHAnsi" w:eastAsiaTheme="minorEastAsia" w:hAnsiTheme="minorHAnsi" w:cstheme="minorBidi"/>
          <w:kern w:val="2"/>
          <w:sz w:val="24"/>
          <w:szCs w:val="24"/>
          <w:lang w:eastAsia="en-GB"/>
          <w14:ligatures w14:val="standardContextual"/>
        </w:rPr>
      </w:pPr>
      <w:r>
        <w:t>7.13.5.1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_Toc167821754 \h </w:instrText>
      </w:r>
      <w:r>
        <w:fldChar w:fldCharType="separate"/>
      </w:r>
      <w:r>
        <w:t>370</w:t>
      </w:r>
      <w:r>
        <w:fldChar w:fldCharType="end"/>
      </w:r>
    </w:p>
    <w:p w14:paraId="130C98DA" w14:textId="76ED842F" w:rsidR="00071398" w:rsidRDefault="00071398">
      <w:pPr>
        <w:pStyle w:val="TOC4"/>
        <w:rPr>
          <w:rFonts w:asciiTheme="minorHAnsi" w:eastAsiaTheme="minorEastAsia" w:hAnsiTheme="minorHAnsi" w:cstheme="minorBidi"/>
          <w:kern w:val="2"/>
          <w:sz w:val="24"/>
          <w:szCs w:val="24"/>
          <w:lang w:eastAsia="en-GB"/>
          <w14:ligatures w14:val="standardContextual"/>
        </w:rPr>
      </w:pPr>
      <w:r>
        <w:t>7.13.5.2</w:t>
      </w:r>
      <w:r>
        <w:rPr>
          <w:rFonts w:asciiTheme="minorHAnsi" w:eastAsiaTheme="minorEastAsia" w:hAnsiTheme="minorHAnsi" w:cstheme="minorBidi"/>
          <w:kern w:val="2"/>
          <w:sz w:val="24"/>
          <w:szCs w:val="24"/>
          <w:lang w:eastAsia="en-GB"/>
          <w14:ligatures w14:val="standardContextual"/>
        </w:rPr>
        <w:tab/>
      </w:r>
      <w:r>
        <w:t>Redaction of location information</w:t>
      </w:r>
      <w:r>
        <w:tab/>
      </w:r>
      <w:r>
        <w:fldChar w:fldCharType="begin" w:fldLock="1"/>
      </w:r>
      <w:r>
        <w:instrText xml:space="preserve"> PAGEREF _Toc167821755 \h </w:instrText>
      </w:r>
      <w:r>
        <w:fldChar w:fldCharType="separate"/>
      </w:r>
      <w:r>
        <w:t>370</w:t>
      </w:r>
      <w:r>
        <w:fldChar w:fldCharType="end"/>
      </w:r>
    </w:p>
    <w:p w14:paraId="6550A20F" w14:textId="2AF6D876" w:rsidR="00071398" w:rsidRDefault="00071398">
      <w:pPr>
        <w:pStyle w:val="TOC5"/>
        <w:rPr>
          <w:rFonts w:asciiTheme="minorHAnsi" w:eastAsiaTheme="minorEastAsia" w:hAnsiTheme="minorHAnsi" w:cstheme="minorBidi"/>
          <w:kern w:val="2"/>
          <w:sz w:val="24"/>
          <w:szCs w:val="24"/>
          <w:lang w:eastAsia="en-GB"/>
          <w14:ligatures w14:val="standardContextual"/>
        </w:rPr>
      </w:pPr>
      <w:r>
        <w:t>7.13.5.2.1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_Toc167821756 \h </w:instrText>
      </w:r>
      <w:r>
        <w:fldChar w:fldCharType="separate"/>
      </w:r>
      <w:r>
        <w:t>370</w:t>
      </w:r>
      <w:r>
        <w:fldChar w:fldCharType="end"/>
      </w:r>
    </w:p>
    <w:p w14:paraId="616610DD" w14:textId="637EF184" w:rsidR="00071398" w:rsidRDefault="00071398">
      <w:pPr>
        <w:pStyle w:val="TOC5"/>
        <w:rPr>
          <w:rFonts w:asciiTheme="minorHAnsi" w:eastAsiaTheme="minorEastAsia" w:hAnsiTheme="minorHAnsi" w:cstheme="minorBidi"/>
          <w:kern w:val="2"/>
          <w:sz w:val="24"/>
          <w:szCs w:val="24"/>
          <w:lang w:eastAsia="en-GB"/>
          <w14:ligatures w14:val="standardContextual"/>
        </w:rPr>
      </w:pPr>
      <w:r>
        <w:t>7.13.5.2.2</w:t>
      </w:r>
      <w:r>
        <w:rPr>
          <w:rFonts w:asciiTheme="minorHAnsi" w:eastAsiaTheme="minorEastAsia" w:hAnsiTheme="minorHAnsi" w:cstheme="minorBidi"/>
          <w:kern w:val="2"/>
          <w:sz w:val="24"/>
          <w:szCs w:val="24"/>
          <w:lang w:eastAsia="en-GB"/>
          <w14:ligatures w14:val="standardContextual"/>
        </w:rPr>
        <w:tab/>
      </w:r>
      <w:r>
        <w:t>Redaction of location information from presence information</w:t>
      </w:r>
      <w:r>
        <w:tab/>
      </w:r>
      <w:r>
        <w:fldChar w:fldCharType="begin" w:fldLock="1"/>
      </w:r>
      <w:r>
        <w:instrText xml:space="preserve"> PAGEREF _Toc167821757 \h </w:instrText>
      </w:r>
      <w:r>
        <w:fldChar w:fldCharType="separate"/>
      </w:r>
      <w:r>
        <w:t>370</w:t>
      </w:r>
      <w:r>
        <w:fldChar w:fldCharType="end"/>
      </w:r>
    </w:p>
    <w:p w14:paraId="23A1E486" w14:textId="490EDFE1" w:rsidR="00071398" w:rsidRDefault="00071398">
      <w:pPr>
        <w:pStyle w:val="TOC5"/>
        <w:rPr>
          <w:rFonts w:asciiTheme="minorHAnsi" w:eastAsiaTheme="minorEastAsia" w:hAnsiTheme="minorHAnsi" w:cstheme="minorBidi"/>
          <w:kern w:val="2"/>
          <w:sz w:val="24"/>
          <w:szCs w:val="24"/>
          <w:lang w:eastAsia="en-GB"/>
          <w14:ligatures w14:val="standardContextual"/>
        </w:rPr>
      </w:pPr>
      <w:r>
        <w:t>7.13.5.2.3</w:t>
      </w:r>
      <w:r>
        <w:rPr>
          <w:rFonts w:asciiTheme="minorHAnsi" w:eastAsiaTheme="minorEastAsia" w:hAnsiTheme="minorHAnsi" w:cstheme="minorBidi"/>
          <w:kern w:val="2"/>
          <w:sz w:val="24"/>
          <w:szCs w:val="24"/>
          <w:lang w:eastAsia="en-GB"/>
          <w14:ligatures w14:val="standardContextual"/>
        </w:rPr>
        <w:tab/>
      </w:r>
      <w:r>
        <w:t>Redaction of location information from CPIM messages</w:t>
      </w:r>
      <w:r>
        <w:tab/>
      </w:r>
      <w:r>
        <w:fldChar w:fldCharType="begin" w:fldLock="1"/>
      </w:r>
      <w:r>
        <w:instrText xml:space="preserve"> PAGEREF _Toc167821758 \h </w:instrText>
      </w:r>
      <w:r>
        <w:fldChar w:fldCharType="separate"/>
      </w:r>
      <w:r>
        <w:t>370</w:t>
      </w:r>
      <w:r>
        <w:fldChar w:fldCharType="end"/>
      </w:r>
    </w:p>
    <w:p w14:paraId="14C8B449" w14:textId="2F375D17" w:rsidR="00071398" w:rsidRDefault="00071398">
      <w:pPr>
        <w:pStyle w:val="TOC4"/>
        <w:rPr>
          <w:rFonts w:asciiTheme="minorHAnsi" w:eastAsiaTheme="minorEastAsia" w:hAnsiTheme="minorHAnsi" w:cstheme="minorBidi"/>
          <w:kern w:val="2"/>
          <w:sz w:val="24"/>
          <w:szCs w:val="24"/>
          <w:lang w:eastAsia="en-GB"/>
          <w14:ligatures w14:val="standardContextual"/>
        </w:rPr>
      </w:pPr>
      <w:r>
        <w:t>7.13.5.3</w:t>
      </w:r>
      <w:r>
        <w:rPr>
          <w:rFonts w:asciiTheme="minorHAnsi" w:eastAsiaTheme="minorEastAsia" w:hAnsiTheme="minorHAnsi" w:cstheme="minorBidi"/>
          <w:kern w:val="2"/>
          <w:sz w:val="24"/>
          <w:szCs w:val="24"/>
          <w:lang w:eastAsia="en-GB"/>
          <w14:ligatures w14:val="standardContextual"/>
        </w:rPr>
        <w:tab/>
      </w:r>
      <w:r>
        <w:t>Redaction of communications content</w:t>
      </w:r>
      <w:r>
        <w:tab/>
      </w:r>
      <w:r>
        <w:fldChar w:fldCharType="begin" w:fldLock="1"/>
      </w:r>
      <w:r>
        <w:instrText xml:space="preserve"> PAGEREF _Toc167821759 \h </w:instrText>
      </w:r>
      <w:r>
        <w:fldChar w:fldCharType="separate"/>
      </w:r>
      <w:r>
        <w:t>371</w:t>
      </w:r>
      <w:r>
        <w:fldChar w:fldCharType="end"/>
      </w:r>
    </w:p>
    <w:p w14:paraId="72B9128F" w14:textId="39E01A25" w:rsidR="00071398" w:rsidRDefault="00071398">
      <w:pPr>
        <w:pStyle w:val="TOC5"/>
        <w:rPr>
          <w:rFonts w:asciiTheme="minorHAnsi" w:eastAsiaTheme="minorEastAsia" w:hAnsiTheme="minorHAnsi" w:cstheme="minorBidi"/>
          <w:kern w:val="2"/>
          <w:sz w:val="24"/>
          <w:szCs w:val="24"/>
          <w:lang w:eastAsia="en-GB"/>
          <w14:ligatures w14:val="standardContextual"/>
        </w:rPr>
      </w:pPr>
      <w:r>
        <w:t>7.13.5.3.1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_Toc167821760 \h </w:instrText>
      </w:r>
      <w:r>
        <w:fldChar w:fldCharType="separate"/>
      </w:r>
      <w:r>
        <w:t>371</w:t>
      </w:r>
      <w:r>
        <w:fldChar w:fldCharType="end"/>
      </w:r>
    </w:p>
    <w:p w14:paraId="4109E113" w14:textId="0F7A31F4" w:rsidR="00071398" w:rsidRDefault="00071398">
      <w:pPr>
        <w:pStyle w:val="TOC5"/>
        <w:rPr>
          <w:rFonts w:asciiTheme="minorHAnsi" w:eastAsiaTheme="minorEastAsia" w:hAnsiTheme="minorHAnsi" w:cstheme="minorBidi"/>
          <w:kern w:val="2"/>
          <w:sz w:val="24"/>
          <w:szCs w:val="24"/>
          <w:lang w:eastAsia="en-GB"/>
          <w14:ligatures w14:val="standardContextual"/>
        </w:rPr>
      </w:pPr>
      <w:r>
        <w:t>7.13.5.3.2</w:t>
      </w:r>
      <w:r>
        <w:rPr>
          <w:rFonts w:asciiTheme="minorHAnsi" w:eastAsiaTheme="minorEastAsia" w:hAnsiTheme="minorHAnsi" w:cstheme="minorBidi"/>
          <w:kern w:val="2"/>
          <w:sz w:val="24"/>
          <w:szCs w:val="24"/>
          <w:lang w:eastAsia="en-GB"/>
          <w14:ligatures w14:val="standardContextual"/>
        </w:rPr>
        <w:tab/>
      </w:r>
      <w:r>
        <w:t>Redaction of text content</w:t>
      </w:r>
      <w:r>
        <w:tab/>
      </w:r>
      <w:r>
        <w:fldChar w:fldCharType="begin" w:fldLock="1"/>
      </w:r>
      <w:r>
        <w:instrText xml:space="preserve"> PAGEREF _Toc167821761 \h </w:instrText>
      </w:r>
      <w:r>
        <w:fldChar w:fldCharType="separate"/>
      </w:r>
      <w:r>
        <w:t>371</w:t>
      </w:r>
      <w:r>
        <w:fldChar w:fldCharType="end"/>
      </w:r>
    </w:p>
    <w:p w14:paraId="330C69C0" w14:textId="49271A1E" w:rsidR="00071398" w:rsidRDefault="00071398">
      <w:pPr>
        <w:pStyle w:val="TOC5"/>
        <w:rPr>
          <w:rFonts w:asciiTheme="minorHAnsi" w:eastAsiaTheme="minorEastAsia" w:hAnsiTheme="minorHAnsi" w:cstheme="minorBidi"/>
          <w:kern w:val="2"/>
          <w:sz w:val="24"/>
          <w:szCs w:val="24"/>
          <w:lang w:eastAsia="en-GB"/>
          <w14:ligatures w14:val="standardContextual"/>
        </w:rPr>
      </w:pPr>
      <w:r>
        <w:t>7.13.5.3.3</w:t>
      </w:r>
      <w:r>
        <w:rPr>
          <w:rFonts w:asciiTheme="minorHAnsi" w:eastAsiaTheme="minorEastAsia" w:hAnsiTheme="minorHAnsi" w:cstheme="minorBidi"/>
          <w:kern w:val="2"/>
          <w:sz w:val="24"/>
          <w:szCs w:val="24"/>
          <w:lang w:eastAsia="en-GB"/>
          <w14:ligatures w14:val="standardContextual"/>
        </w:rPr>
        <w:tab/>
      </w:r>
      <w:r>
        <w:t>Redaction of content from the Subject header field</w:t>
      </w:r>
      <w:r>
        <w:tab/>
      </w:r>
      <w:r>
        <w:fldChar w:fldCharType="begin" w:fldLock="1"/>
      </w:r>
      <w:r>
        <w:instrText xml:space="preserve"> PAGEREF _Toc167821762 \h </w:instrText>
      </w:r>
      <w:r>
        <w:fldChar w:fldCharType="separate"/>
      </w:r>
      <w:r>
        <w:t>371</w:t>
      </w:r>
      <w:r>
        <w:fldChar w:fldCharType="end"/>
      </w:r>
    </w:p>
    <w:p w14:paraId="7E41A80A" w14:textId="46EBF8BB" w:rsidR="00071398" w:rsidRDefault="00071398">
      <w:pPr>
        <w:pStyle w:val="TOC5"/>
        <w:rPr>
          <w:rFonts w:asciiTheme="minorHAnsi" w:eastAsiaTheme="minorEastAsia" w:hAnsiTheme="minorHAnsi" w:cstheme="minorBidi"/>
          <w:kern w:val="2"/>
          <w:sz w:val="24"/>
          <w:szCs w:val="24"/>
          <w:lang w:eastAsia="en-GB"/>
          <w14:ligatures w14:val="standardContextual"/>
        </w:rPr>
      </w:pPr>
      <w:r>
        <w:t>7.13.5.3.4</w:t>
      </w:r>
      <w:r>
        <w:rPr>
          <w:rFonts w:asciiTheme="minorHAnsi" w:eastAsiaTheme="minorEastAsia" w:hAnsiTheme="minorHAnsi" w:cstheme="minorBidi"/>
          <w:kern w:val="2"/>
          <w:sz w:val="24"/>
          <w:szCs w:val="24"/>
          <w:lang w:eastAsia="en-GB"/>
          <w14:ligatures w14:val="standardContextual"/>
        </w:rPr>
        <w:tab/>
      </w:r>
      <w:r>
        <w:t>Redaction of content from Geolocation PUSH messages</w:t>
      </w:r>
      <w:r>
        <w:tab/>
      </w:r>
      <w:r>
        <w:fldChar w:fldCharType="begin" w:fldLock="1"/>
      </w:r>
      <w:r>
        <w:instrText xml:space="preserve"> PAGEREF _Toc167821763 \h </w:instrText>
      </w:r>
      <w:r>
        <w:fldChar w:fldCharType="separate"/>
      </w:r>
      <w:r>
        <w:t>371</w:t>
      </w:r>
      <w:r>
        <w:fldChar w:fldCharType="end"/>
      </w:r>
    </w:p>
    <w:p w14:paraId="37D877CD" w14:textId="0856EE12" w:rsidR="00071398" w:rsidRDefault="00071398">
      <w:pPr>
        <w:pStyle w:val="TOC5"/>
        <w:rPr>
          <w:rFonts w:asciiTheme="minorHAnsi" w:eastAsiaTheme="minorEastAsia" w:hAnsiTheme="minorHAnsi" w:cstheme="minorBidi"/>
          <w:kern w:val="2"/>
          <w:sz w:val="24"/>
          <w:szCs w:val="24"/>
          <w:lang w:eastAsia="en-GB"/>
          <w14:ligatures w14:val="standardContextual"/>
        </w:rPr>
      </w:pPr>
      <w:r>
        <w:t>7.13.5.3.5</w:t>
      </w:r>
      <w:r>
        <w:rPr>
          <w:rFonts w:asciiTheme="minorHAnsi" w:eastAsiaTheme="minorEastAsia" w:hAnsiTheme="minorHAnsi" w:cstheme="minorBidi"/>
          <w:kern w:val="2"/>
          <w:sz w:val="24"/>
          <w:szCs w:val="24"/>
          <w:lang w:eastAsia="en-GB"/>
          <w14:ligatures w14:val="standardContextual"/>
        </w:rPr>
        <w:tab/>
      </w:r>
      <w:r>
        <w:t>Redaction of URLs from file transfer messages</w:t>
      </w:r>
      <w:r>
        <w:tab/>
      </w:r>
      <w:r>
        <w:fldChar w:fldCharType="begin" w:fldLock="1"/>
      </w:r>
      <w:r>
        <w:instrText xml:space="preserve"> PAGEREF _Toc167821764 \h </w:instrText>
      </w:r>
      <w:r>
        <w:fldChar w:fldCharType="separate"/>
      </w:r>
      <w:r>
        <w:t>371</w:t>
      </w:r>
      <w:r>
        <w:fldChar w:fldCharType="end"/>
      </w:r>
    </w:p>
    <w:p w14:paraId="0678CA2B" w14:textId="51AB36A6" w:rsidR="00071398" w:rsidRDefault="00071398">
      <w:pPr>
        <w:pStyle w:val="TOC3"/>
        <w:rPr>
          <w:rFonts w:asciiTheme="minorHAnsi" w:eastAsiaTheme="minorEastAsia" w:hAnsiTheme="minorHAnsi" w:cstheme="minorBidi"/>
          <w:kern w:val="2"/>
          <w:sz w:val="24"/>
          <w:szCs w:val="24"/>
          <w:lang w:eastAsia="en-GB"/>
          <w14:ligatures w14:val="standardContextual"/>
        </w:rPr>
      </w:pPr>
      <w:r>
        <w:t>7.13.6</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_Toc167821765 \h </w:instrText>
      </w:r>
      <w:r>
        <w:fldChar w:fldCharType="separate"/>
      </w:r>
      <w:r>
        <w:t>371</w:t>
      </w:r>
      <w:r>
        <w:fldChar w:fldCharType="end"/>
      </w:r>
    </w:p>
    <w:p w14:paraId="62F08D2A" w14:textId="48CA3700" w:rsidR="00071398" w:rsidRDefault="00071398">
      <w:pPr>
        <w:pStyle w:val="TOC4"/>
        <w:rPr>
          <w:rFonts w:asciiTheme="minorHAnsi" w:eastAsiaTheme="minorEastAsia" w:hAnsiTheme="minorHAnsi" w:cstheme="minorBidi"/>
          <w:kern w:val="2"/>
          <w:sz w:val="24"/>
          <w:szCs w:val="24"/>
          <w:lang w:eastAsia="en-GB"/>
          <w14:ligatures w14:val="standardContextual"/>
        </w:rPr>
      </w:pPr>
      <w:r>
        <w:t>7.13.6.1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_Toc167821766 \h </w:instrText>
      </w:r>
      <w:r>
        <w:fldChar w:fldCharType="separate"/>
      </w:r>
      <w:r>
        <w:t>371</w:t>
      </w:r>
      <w:r>
        <w:fldChar w:fldCharType="end"/>
      </w:r>
    </w:p>
    <w:p w14:paraId="41647147" w14:textId="6223C409" w:rsidR="00071398" w:rsidRDefault="00071398">
      <w:pPr>
        <w:pStyle w:val="TOC4"/>
        <w:rPr>
          <w:rFonts w:asciiTheme="minorHAnsi" w:eastAsiaTheme="minorEastAsia" w:hAnsiTheme="minorHAnsi" w:cstheme="minorBidi"/>
          <w:kern w:val="2"/>
          <w:sz w:val="24"/>
          <w:szCs w:val="24"/>
          <w:lang w:eastAsia="en-GB"/>
          <w14:ligatures w14:val="standardContextual"/>
        </w:rPr>
      </w:pPr>
      <w:r>
        <w:t>7.13.6.2</w:t>
      </w:r>
      <w:r>
        <w:rPr>
          <w:rFonts w:asciiTheme="minorHAnsi" w:eastAsiaTheme="minorEastAsia" w:hAnsiTheme="minorHAnsi" w:cstheme="minorBidi"/>
          <w:kern w:val="2"/>
          <w:sz w:val="24"/>
          <w:szCs w:val="24"/>
          <w:lang w:eastAsia="en-GB"/>
          <w14:ligatures w14:val="standardContextual"/>
        </w:rPr>
        <w:tab/>
      </w:r>
      <w:r>
        <w:t>Generation of xCC at the CC-POI in the RCS Server</w:t>
      </w:r>
      <w:r>
        <w:tab/>
      </w:r>
      <w:r>
        <w:fldChar w:fldCharType="begin" w:fldLock="1"/>
      </w:r>
      <w:r>
        <w:instrText xml:space="preserve"> PAGEREF _Toc167821767 \h </w:instrText>
      </w:r>
      <w:r>
        <w:fldChar w:fldCharType="separate"/>
      </w:r>
      <w:r>
        <w:t>372</w:t>
      </w:r>
      <w:r>
        <w:fldChar w:fldCharType="end"/>
      </w:r>
    </w:p>
    <w:p w14:paraId="455A95A5" w14:textId="13755D8A" w:rsidR="00071398" w:rsidRDefault="00071398">
      <w:pPr>
        <w:pStyle w:val="TOC4"/>
        <w:rPr>
          <w:rFonts w:asciiTheme="minorHAnsi" w:eastAsiaTheme="minorEastAsia" w:hAnsiTheme="minorHAnsi" w:cstheme="minorBidi"/>
          <w:kern w:val="2"/>
          <w:sz w:val="24"/>
          <w:szCs w:val="24"/>
          <w:lang w:eastAsia="en-GB"/>
          <w14:ligatures w14:val="standardContextual"/>
        </w:rPr>
      </w:pPr>
      <w:r>
        <w:t>7.13.6.3</w:t>
      </w:r>
      <w:r>
        <w:rPr>
          <w:rFonts w:asciiTheme="minorHAnsi" w:eastAsiaTheme="minorEastAsia" w:hAnsiTheme="minorHAnsi" w:cstheme="minorBidi"/>
          <w:kern w:val="2"/>
          <w:sz w:val="24"/>
          <w:szCs w:val="24"/>
          <w:lang w:eastAsia="en-GB"/>
          <w14:ligatures w14:val="standardContextual"/>
        </w:rPr>
        <w:tab/>
      </w:r>
      <w:r>
        <w:t>Generation of xCC at the CC-POI in the HTTP Content Server</w:t>
      </w:r>
      <w:r>
        <w:tab/>
      </w:r>
      <w:r>
        <w:fldChar w:fldCharType="begin" w:fldLock="1"/>
      </w:r>
      <w:r>
        <w:instrText xml:space="preserve"> PAGEREF _Toc167821768 \h </w:instrText>
      </w:r>
      <w:r>
        <w:fldChar w:fldCharType="separate"/>
      </w:r>
      <w:r>
        <w:t>372</w:t>
      </w:r>
      <w:r>
        <w:fldChar w:fldCharType="end"/>
      </w:r>
    </w:p>
    <w:p w14:paraId="3F2BC783" w14:textId="352436AC" w:rsidR="00071398" w:rsidRDefault="00071398">
      <w:pPr>
        <w:pStyle w:val="TOC4"/>
        <w:rPr>
          <w:rFonts w:asciiTheme="minorHAnsi" w:eastAsiaTheme="minorEastAsia" w:hAnsiTheme="minorHAnsi" w:cstheme="minorBidi"/>
          <w:kern w:val="2"/>
          <w:sz w:val="24"/>
          <w:szCs w:val="24"/>
          <w:lang w:eastAsia="en-GB"/>
          <w14:ligatures w14:val="standardContextual"/>
        </w:rPr>
      </w:pPr>
      <w:r>
        <w:t>7.13.6.4</w:t>
      </w:r>
      <w:r>
        <w:rPr>
          <w:rFonts w:asciiTheme="minorHAnsi" w:eastAsiaTheme="minorEastAsia" w:hAnsiTheme="minorHAnsi" w:cstheme="minorBidi"/>
          <w:kern w:val="2"/>
          <w:sz w:val="24"/>
          <w:szCs w:val="24"/>
          <w:lang w:eastAsia="en-GB"/>
          <w14:ligatures w14:val="standardContextual"/>
        </w:rPr>
        <w:tab/>
      </w:r>
      <w:r>
        <w:t>Generation of xCC at the CC-POI in the File Localisation Server</w:t>
      </w:r>
      <w:r>
        <w:tab/>
      </w:r>
      <w:r>
        <w:fldChar w:fldCharType="begin" w:fldLock="1"/>
      </w:r>
      <w:r>
        <w:instrText xml:space="preserve"> PAGEREF _Toc167821769 \h </w:instrText>
      </w:r>
      <w:r>
        <w:fldChar w:fldCharType="separate"/>
      </w:r>
      <w:r>
        <w:t>372</w:t>
      </w:r>
      <w:r>
        <w:fldChar w:fldCharType="end"/>
      </w:r>
    </w:p>
    <w:p w14:paraId="0D91CE00" w14:textId="2134D48D" w:rsidR="00071398" w:rsidRDefault="00071398">
      <w:pPr>
        <w:pStyle w:val="TOC4"/>
        <w:rPr>
          <w:rFonts w:asciiTheme="minorHAnsi" w:eastAsiaTheme="minorEastAsia" w:hAnsiTheme="minorHAnsi" w:cstheme="minorBidi"/>
          <w:kern w:val="2"/>
          <w:sz w:val="24"/>
          <w:szCs w:val="24"/>
          <w:lang w:eastAsia="en-GB"/>
          <w14:ligatures w14:val="standardContextual"/>
        </w:rPr>
      </w:pPr>
      <w:r>
        <w:t>7.13.6.5</w:t>
      </w:r>
      <w:r>
        <w:rPr>
          <w:rFonts w:asciiTheme="minorHAnsi" w:eastAsiaTheme="minorEastAsia" w:hAnsiTheme="minorHAnsi" w:cstheme="minorBidi"/>
          <w:kern w:val="2"/>
          <w:sz w:val="24"/>
          <w:szCs w:val="24"/>
          <w:lang w:eastAsia="en-GB"/>
          <w14:ligatures w14:val="standardContextual"/>
        </w:rPr>
        <w:tab/>
      </w:r>
      <w:r>
        <w:t>Payload direction</w:t>
      </w:r>
      <w:r>
        <w:tab/>
      </w:r>
      <w:r>
        <w:fldChar w:fldCharType="begin" w:fldLock="1"/>
      </w:r>
      <w:r>
        <w:instrText xml:space="preserve"> PAGEREF _Toc167821770 \h </w:instrText>
      </w:r>
      <w:r>
        <w:fldChar w:fldCharType="separate"/>
      </w:r>
      <w:r>
        <w:t>372</w:t>
      </w:r>
      <w:r>
        <w:fldChar w:fldCharType="end"/>
      </w:r>
    </w:p>
    <w:p w14:paraId="2D988E93" w14:textId="22593EBF" w:rsidR="00071398" w:rsidRDefault="00071398">
      <w:pPr>
        <w:pStyle w:val="TOC3"/>
        <w:rPr>
          <w:rFonts w:asciiTheme="minorHAnsi" w:eastAsiaTheme="minorEastAsia" w:hAnsiTheme="minorHAnsi" w:cstheme="minorBidi"/>
          <w:kern w:val="2"/>
          <w:sz w:val="24"/>
          <w:szCs w:val="24"/>
          <w:lang w:eastAsia="en-GB"/>
          <w14:ligatures w14:val="standardContextual"/>
        </w:rPr>
      </w:pPr>
      <w:r>
        <w:t>7.13.7</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_Toc167821771 \h </w:instrText>
      </w:r>
      <w:r>
        <w:fldChar w:fldCharType="separate"/>
      </w:r>
      <w:r>
        <w:t>372</w:t>
      </w:r>
      <w:r>
        <w:fldChar w:fldCharType="end"/>
      </w:r>
    </w:p>
    <w:p w14:paraId="50A25633" w14:textId="006D8257" w:rsidR="00071398" w:rsidRDefault="00071398">
      <w:pPr>
        <w:pStyle w:val="TOC2"/>
        <w:rPr>
          <w:rFonts w:asciiTheme="minorHAnsi" w:eastAsiaTheme="minorEastAsia" w:hAnsiTheme="minorHAnsi" w:cstheme="minorBidi"/>
          <w:kern w:val="2"/>
          <w:sz w:val="24"/>
          <w:szCs w:val="24"/>
          <w:lang w:eastAsia="en-GB"/>
          <w14:ligatures w14:val="standardContextual"/>
        </w:rPr>
      </w:pPr>
      <w:r>
        <w:t>7.14</w:t>
      </w:r>
      <w:r>
        <w:rPr>
          <w:rFonts w:asciiTheme="minorHAnsi" w:eastAsiaTheme="minorEastAsia" w:hAnsiTheme="minorHAnsi" w:cstheme="minorBidi"/>
          <w:kern w:val="2"/>
          <w:sz w:val="24"/>
          <w:szCs w:val="24"/>
          <w:lang w:eastAsia="en-GB"/>
          <w14:ligatures w14:val="standardContextual"/>
        </w:rPr>
        <w:tab/>
      </w:r>
      <w:r>
        <w:t>LI at EES</w:t>
      </w:r>
      <w:r>
        <w:tab/>
      </w:r>
      <w:r>
        <w:fldChar w:fldCharType="begin" w:fldLock="1"/>
      </w:r>
      <w:r>
        <w:instrText xml:space="preserve"> PAGEREF _Toc167821772 \h </w:instrText>
      </w:r>
      <w:r>
        <w:fldChar w:fldCharType="separate"/>
      </w:r>
      <w:r>
        <w:t>373</w:t>
      </w:r>
      <w:r>
        <w:fldChar w:fldCharType="end"/>
      </w:r>
    </w:p>
    <w:p w14:paraId="7ED1B039" w14:textId="7C15D680" w:rsidR="00071398" w:rsidRDefault="00071398">
      <w:pPr>
        <w:pStyle w:val="TOC3"/>
        <w:rPr>
          <w:rFonts w:asciiTheme="minorHAnsi" w:eastAsiaTheme="minorEastAsia" w:hAnsiTheme="minorHAnsi" w:cstheme="minorBidi"/>
          <w:kern w:val="2"/>
          <w:sz w:val="24"/>
          <w:szCs w:val="24"/>
          <w:lang w:eastAsia="en-GB"/>
          <w14:ligatures w14:val="standardContextual"/>
        </w:rPr>
      </w:pPr>
      <w:r>
        <w:t>7.14.1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_Toc167821773 \h </w:instrText>
      </w:r>
      <w:r>
        <w:fldChar w:fldCharType="separate"/>
      </w:r>
      <w:r>
        <w:t>373</w:t>
      </w:r>
      <w:r>
        <w:fldChar w:fldCharType="end"/>
      </w:r>
    </w:p>
    <w:p w14:paraId="4D6288C5" w14:textId="2C4CDB06" w:rsidR="00071398" w:rsidRDefault="00071398">
      <w:pPr>
        <w:pStyle w:val="TOC4"/>
        <w:rPr>
          <w:rFonts w:asciiTheme="minorHAnsi" w:eastAsiaTheme="minorEastAsia" w:hAnsiTheme="minorHAnsi" w:cstheme="minorBidi"/>
          <w:kern w:val="2"/>
          <w:sz w:val="24"/>
          <w:szCs w:val="24"/>
          <w:lang w:eastAsia="en-GB"/>
          <w14:ligatures w14:val="standardContextual"/>
        </w:rPr>
      </w:pPr>
      <w:r>
        <w:t>7.14.1.1</w:t>
      </w:r>
      <w:r>
        <w:rPr>
          <w:rFonts w:asciiTheme="minorHAnsi" w:eastAsiaTheme="minorEastAsia" w:hAnsiTheme="minorHAnsi" w:cstheme="minorBidi"/>
          <w:kern w:val="2"/>
          <w:sz w:val="24"/>
          <w:szCs w:val="24"/>
          <w:lang w:eastAsia="en-GB"/>
          <w14:ligatures w14:val="standardContextual"/>
        </w:rPr>
        <w:tab/>
      </w:r>
      <w:r>
        <w:t>Provisioning of IRI-POI in EES</w:t>
      </w:r>
      <w:r>
        <w:tab/>
      </w:r>
      <w:r>
        <w:fldChar w:fldCharType="begin" w:fldLock="1"/>
      </w:r>
      <w:r>
        <w:instrText xml:space="preserve"> PAGEREF _Toc167821774 \h </w:instrText>
      </w:r>
      <w:r>
        <w:fldChar w:fldCharType="separate"/>
      </w:r>
      <w:r>
        <w:t>373</w:t>
      </w:r>
      <w:r>
        <w:fldChar w:fldCharType="end"/>
      </w:r>
    </w:p>
    <w:p w14:paraId="5825D664" w14:textId="4DCEC1DB" w:rsidR="00071398" w:rsidRDefault="00071398">
      <w:pPr>
        <w:pStyle w:val="TOC4"/>
        <w:rPr>
          <w:rFonts w:asciiTheme="minorHAnsi" w:eastAsiaTheme="minorEastAsia" w:hAnsiTheme="minorHAnsi" w:cstheme="minorBidi"/>
          <w:kern w:val="2"/>
          <w:sz w:val="24"/>
          <w:szCs w:val="24"/>
          <w:lang w:eastAsia="en-GB"/>
          <w14:ligatures w14:val="standardContextual"/>
        </w:rPr>
      </w:pPr>
      <w:r>
        <w:t>7.14.1.2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_Toc167821775 \h </w:instrText>
      </w:r>
      <w:r>
        <w:fldChar w:fldCharType="separate"/>
      </w:r>
      <w:r>
        <w:t>373</w:t>
      </w:r>
      <w:r>
        <w:fldChar w:fldCharType="end"/>
      </w:r>
    </w:p>
    <w:p w14:paraId="3E9E9897" w14:textId="38A1033B" w:rsidR="00071398" w:rsidRDefault="00071398">
      <w:pPr>
        <w:pStyle w:val="TOC3"/>
        <w:rPr>
          <w:rFonts w:asciiTheme="minorHAnsi" w:eastAsiaTheme="minorEastAsia" w:hAnsiTheme="minorHAnsi" w:cstheme="minorBidi"/>
          <w:kern w:val="2"/>
          <w:sz w:val="24"/>
          <w:szCs w:val="24"/>
          <w:lang w:eastAsia="en-GB"/>
          <w14:ligatures w14:val="standardContextual"/>
        </w:rPr>
      </w:pPr>
      <w:r>
        <w:t>7.14.2</w:t>
      </w:r>
      <w:r>
        <w:rPr>
          <w:rFonts w:asciiTheme="minorHAnsi" w:eastAsiaTheme="minorEastAsia" w:hAnsiTheme="minorHAnsi" w:cstheme="minorBidi"/>
          <w:kern w:val="2"/>
          <w:sz w:val="24"/>
          <w:szCs w:val="24"/>
          <w:lang w:eastAsia="en-GB"/>
          <w14:ligatures w14:val="standardContextual"/>
        </w:rPr>
        <w:tab/>
      </w:r>
      <w:r>
        <w:t>Generation of xIRI at IRI-POI in EES over LI_X2</w:t>
      </w:r>
      <w:r>
        <w:tab/>
      </w:r>
      <w:r>
        <w:fldChar w:fldCharType="begin" w:fldLock="1"/>
      </w:r>
      <w:r>
        <w:instrText xml:space="preserve"> PAGEREF _Toc167821776 \h </w:instrText>
      </w:r>
      <w:r>
        <w:fldChar w:fldCharType="separate"/>
      </w:r>
      <w:r>
        <w:t>374</w:t>
      </w:r>
      <w:r>
        <w:fldChar w:fldCharType="end"/>
      </w:r>
    </w:p>
    <w:p w14:paraId="65509FA9" w14:textId="58F179E3" w:rsidR="00071398" w:rsidRDefault="00071398">
      <w:pPr>
        <w:pStyle w:val="TOC4"/>
        <w:rPr>
          <w:rFonts w:asciiTheme="minorHAnsi" w:eastAsiaTheme="minorEastAsia" w:hAnsiTheme="minorHAnsi" w:cstheme="minorBidi"/>
          <w:kern w:val="2"/>
          <w:sz w:val="24"/>
          <w:szCs w:val="24"/>
          <w:lang w:eastAsia="en-GB"/>
          <w14:ligatures w14:val="standardContextual"/>
        </w:rPr>
      </w:pPr>
      <w:r>
        <w:t>7.14.2.1</w:t>
      </w:r>
      <w:r>
        <w:rPr>
          <w:rFonts w:asciiTheme="minorHAnsi" w:eastAsiaTheme="minorEastAsia" w:hAnsiTheme="minorHAnsi" w:cstheme="minorBidi"/>
          <w:kern w:val="2"/>
          <w:sz w:val="24"/>
          <w:szCs w:val="24"/>
          <w:lang w:eastAsia="en-GB"/>
          <w14:ligatures w14:val="standardContextual"/>
        </w:rPr>
        <w:tab/>
      </w:r>
      <w:r w:rsidRPr="00AC2987">
        <w:rPr>
          <w:rFonts w:cs="Arial"/>
        </w:rPr>
        <w:t>General</w:t>
      </w:r>
      <w:r>
        <w:tab/>
      </w:r>
      <w:r>
        <w:fldChar w:fldCharType="begin" w:fldLock="1"/>
      </w:r>
      <w:r>
        <w:instrText xml:space="preserve"> PAGEREF _Toc167821777 \h </w:instrText>
      </w:r>
      <w:r>
        <w:fldChar w:fldCharType="separate"/>
      </w:r>
      <w:r>
        <w:t>374</w:t>
      </w:r>
      <w:r>
        <w:fldChar w:fldCharType="end"/>
      </w:r>
    </w:p>
    <w:p w14:paraId="610A092F" w14:textId="537C4664" w:rsidR="00071398" w:rsidRDefault="00071398">
      <w:pPr>
        <w:pStyle w:val="TOC4"/>
        <w:rPr>
          <w:rFonts w:asciiTheme="minorHAnsi" w:eastAsiaTheme="minorEastAsia" w:hAnsiTheme="minorHAnsi" w:cstheme="minorBidi"/>
          <w:kern w:val="2"/>
          <w:sz w:val="24"/>
          <w:szCs w:val="24"/>
          <w:lang w:eastAsia="en-GB"/>
          <w14:ligatures w14:val="standardContextual"/>
        </w:rPr>
      </w:pPr>
      <w:r>
        <w:t>7.14.2.2</w:t>
      </w:r>
      <w:r>
        <w:rPr>
          <w:rFonts w:asciiTheme="minorHAnsi" w:eastAsiaTheme="minorEastAsia" w:hAnsiTheme="minorHAnsi" w:cstheme="minorBidi"/>
          <w:kern w:val="2"/>
          <w:sz w:val="24"/>
          <w:szCs w:val="24"/>
          <w:lang w:eastAsia="en-GB"/>
          <w14:ligatures w14:val="standardContextual"/>
        </w:rPr>
        <w:tab/>
      </w:r>
      <w:r w:rsidRPr="00AC2987">
        <w:rPr>
          <w:rFonts w:cs="Arial"/>
        </w:rPr>
        <w:t>EEC registration and deregistration</w:t>
      </w:r>
      <w:r>
        <w:tab/>
      </w:r>
      <w:r>
        <w:fldChar w:fldCharType="begin" w:fldLock="1"/>
      </w:r>
      <w:r>
        <w:instrText xml:space="preserve"> PAGEREF _Toc167821778 \h </w:instrText>
      </w:r>
      <w:r>
        <w:fldChar w:fldCharType="separate"/>
      </w:r>
      <w:r>
        <w:t>374</w:t>
      </w:r>
      <w:r>
        <w:fldChar w:fldCharType="end"/>
      </w:r>
    </w:p>
    <w:p w14:paraId="590F3467" w14:textId="11294CEE" w:rsidR="00071398" w:rsidRDefault="00071398">
      <w:pPr>
        <w:pStyle w:val="TOC4"/>
        <w:rPr>
          <w:rFonts w:asciiTheme="minorHAnsi" w:eastAsiaTheme="minorEastAsia" w:hAnsiTheme="minorHAnsi" w:cstheme="minorBidi"/>
          <w:kern w:val="2"/>
          <w:sz w:val="24"/>
          <w:szCs w:val="24"/>
          <w:lang w:eastAsia="en-GB"/>
          <w14:ligatures w14:val="standardContextual"/>
        </w:rPr>
      </w:pPr>
      <w:r>
        <w:t>7.14.2.3</w:t>
      </w:r>
      <w:r>
        <w:rPr>
          <w:rFonts w:asciiTheme="minorHAnsi" w:eastAsiaTheme="minorEastAsia" w:hAnsiTheme="minorHAnsi" w:cstheme="minorBidi"/>
          <w:kern w:val="2"/>
          <w:sz w:val="24"/>
          <w:szCs w:val="24"/>
          <w:lang w:eastAsia="en-GB"/>
          <w14:ligatures w14:val="standardContextual"/>
        </w:rPr>
        <w:tab/>
      </w:r>
      <w:r w:rsidRPr="00AC2987">
        <w:rPr>
          <w:rFonts w:cs="Arial"/>
        </w:rPr>
        <w:t>EAS discovery</w:t>
      </w:r>
      <w:r>
        <w:tab/>
      </w:r>
      <w:r>
        <w:fldChar w:fldCharType="begin" w:fldLock="1"/>
      </w:r>
      <w:r>
        <w:instrText xml:space="preserve"> PAGEREF _Toc167821779 \h </w:instrText>
      </w:r>
      <w:r>
        <w:fldChar w:fldCharType="separate"/>
      </w:r>
      <w:r>
        <w:t>375</w:t>
      </w:r>
      <w:r>
        <w:fldChar w:fldCharType="end"/>
      </w:r>
    </w:p>
    <w:p w14:paraId="375A3593" w14:textId="4BECB5BE" w:rsidR="00071398" w:rsidRDefault="00071398">
      <w:pPr>
        <w:pStyle w:val="TOC4"/>
        <w:rPr>
          <w:rFonts w:asciiTheme="minorHAnsi" w:eastAsiaTheme="minorEastAsia" w:hAnsiTheme="minorHAnsi" w:cstheme="minorBidi"/>
          <w:kern w:val="2"/>
          <w:sz w:val="24"/>
          <w:szCs w:val="24"/>
          <w:lang w:eastAsia="en-GB"/>
          <w14:ligatures w14:val="standardContextual"/>
        </w:rPr>
      </w:pPr>
      <w:r>
        <w:t>7.14.2.4</w:t>
      </w:r>
      <w:r>
        <w:rPr>
          <w:rFonts w:asciiTheme="minorHAnsi" w:eastAsiaTheme="minorEastAsia" w:hAnsiTheme="minorHAnsi" w:cstheme="minorBidi"/>
          <w:kern w:val="2"/>
          <w:sz w:val="24"/>
          <w:szCs w:val="24"/>
          <w:lang w:eastAsia="en-GB"/>
          <w14:ligatures w14:val="standardContextual"/>
        </w:rPr>
        <w:tab/>
      </w:r>
      <w:r w:rsidRPr="00AC2987">
        <w:rPr>
          <w:rFonts w:cs="Arial"/>
        </w:rPr>
        <w:t>EAS discovery subscription</w:t>
      </w:r>
      <w:r>
        <w:tab/>
      </w:r>
      <w:r>
        <w:fldChar w:fldCharType="begin" w:fldLock="1"/>
      </w:r>
      <w:r>
        <w:instrText xml:space="preserve"> PAGEREF _Toc167821780 \h </w:instrText>
      </w:r>
      <w:r>
        <w:fldChar w:fldCharType="separate"/>
      </w:r>
      <w:r>
        <w:t>376</w:t>
      </w:r>
      <w:r>
        <w:fldChar w:fldCharType="end"/>
      </w:r>
    </w:p>
    <w:p w14:paraId="1AC6204C" w14:textId="35C119FB" w:rsidR="00071398" w:rsidRDefault="00071398">
      <w:pPr>
        <w:pStyle w:val="TOC4"/>
        <w:rPr>
          <w:rFonts w:asciiTheme="minorHAnsi" w:eastAsiaTheme="minorEastAsia" w:hAnsiTheme="minorHAnsi" w:cstheme="minorBidi"/>
          <w:kern w:val="2"/>
          <w:sz w:val="24"/>
          <w:szCs w:val="24"/>
          <w:lang w:eastAsia="en-GB"/>
          <w14:ligatures w14:val="standardContextual"/>
        </w:rPr>
      </w:pPr>
      <w:r>
        <w:t>7.14.2.5</w:t>
      </w:r>
      <w:r>
        <w:rPr>
          <w:rFonts w:asciiTheme="minorHAnsi" w:eastAsiaTheme="minorEastAsia" w:hAnsiTheme="minorHAnsi" w:cstheme="minorBidi"/>
          <w:kern w:val="2"/>
          <w:sz w:val="24"/>
          <w:szCs w:val="24"/>
          <w:lang w:eastAsia="en-GB"/>
          <w14:ligatures w14:val="standardContextual"/>
        </w:rPr>
        <w:tab/>
      </w:r>
      <w:r w:rsidRPr="00AC2987">
        <w:rPr>
          <w:rFonts w:cs="Arial"/>
        </w:rPr>
        <w:t>EAS discovery notification</w:t>
      </w:r>
      <w:r>
        <w:tab/>
      </w:r>
      <w:r>
        <w:fldChar w:fldCharType="begin" w:fldLock="1"/>
      </w:r>
      <w:r>
        <w:instrText xml:space="preserve"> PAGEREF _Toc167821781 \h </w:instrText>
      </w:r>
      <w:r>
        <w:fldChar w:fldCharType="separate"/>
      </w:r>
      <w:r>
        <w:t>377</w:t>
      </w:r>
      <w:r>
        <w:fldChar w:fldCharType="end"/>
      </w:r>
    </w:p>
    <w:p w14:paraId="3DD1B98F" w14:textId="0ABF386D" w:rsidR="00071398" w:rsidRDefault="00071398">
      <w:pPr>
        <w:pStyle w:val="TOC4"/>
        <w:rPr>
          <w:rFonts w:asciiTheme="minorHAnsi" w:eastAsiaTheme="minorEastAsia" w:hAnsiTheme="minorHAnsi" w:cstheme="minorBidi"/>
          <w:kern w:val="2"/>
          <w:sz w:val="24"/>
          <w:szCs w:val="24"/>
          <w:lang w:eastAsia="en-GB"/>
          <w14:ligatures w14:val="standardContextual"/>
        </w:rPr>
      </w:pPr>
      <w:r>
        <w:t>7.14.2.6</w:t>
      </w:r>
      <w:r>
        <w:rPr>
          <w:rFonts w:asciiTheme="minorHAnsi" w:eastAsiaTheme="minorEastAsia" w:hAnsiTheme="minorHAnsi" w:cstheme="minorBidi"/>
          <w:kern w:val="2"/>
          <w:sz w:val="24"/>
          <w:szCs w:val="24"/>
          <w:lang w:eastAsia="en-GB"/>
          <w14:ligatures w14:val="standardContextual"/>
        </w:rPr>
        <w:tab/>
      </w:r>
      <w:r w:rsidRPr="00AC2987">
        <w:rPr>
          <w:rFonts w:cs="Arial"/>
        </w:rPr>
        <w:t>Application context relocation</w:t>
      </w:r>
      <w:r>
        <w:tab/>
      </w:r>
      <w:r>
        <w:fldChar w:fldCharType="begin" w:fldLock="1"/>
      </w:r>
      <w:r>
        <w:instrText xml:space="preserve"> PAGEREF _Toc167821782 \h </w:instrText>
      </w:r>
      <w:r>
        <w:fldChar w:fldCharType="separate"/>
      </w:r>
      <w:r>
        <w:t>378</w:t>
      </w:r>
      <w:r>
        <w:fldChar w:fldCharType="end"/>
      </w:r>
    </w:p>
    <w:p w14:paraId="31C87466" w14:textId="1A37BEF8" w:rsidR="00071398" w:rsidRDefault="00071398">
      <w:pPr>
        <w:pStyle w:val="TOC4"/>
        <w:rPr>
          <w:rFonts w:asciiTheme="minorHAnsi" w:eastAsiaTheme="minorEastAsia" w:hAnsiTheme="minorHAnsi" w:cstheme="minorBidi"/>
          <w:kern w:val="2"/>
          <w:sz w:val="24"/>
          <w:szCs w:val="24"/>
          <w:lang w:eastAsia="en-GB"/>
          <w14:ligatures w14:val="standardContextual"/>
        </w:rPr>
      </w:pPr>
      <w:r w:rsidRPr="00071398">
        <w:t>7.14.2.7</w:t>
      </w:r>
      <w:r w:rsidRPr="00071398">
        <w:rPr>
          <w:rFonts w:asciiTheme="minorHAnsi" w:eastAsiaTheme="minorEastAsia" w:hAnsiTheme="minorHAnsi" w:cstheme="minorBidi"/>
          <w:kern w:val="2"/>
          <w:sz w:val="24"/>
          <w:szCs w:val="24"/>
          <w:lang w:eastAsia="en-GB"/>
          <w14:ligatures w14:val="standardContextual"/>
        </w:rPr>
        <w:tab/>
      </w:r>
      <w:r w:rsidRPr="00AC2987">
        <w:rPr>
          <w:rFonts w:cs="Arial"/>
          <w:lang w:val="fr-FR"/>
        </w:rPr>
        <w:t>Application context relocation information subscription</w:t>
      </w:r>
      <w:r>
        <w:tab/>
      </w:r>
      <w:r>
        <w:fldChar w:fldCharType="begin" w:fldLock="1"/>
      </w:r>
      <w:r>
        <w:instrText xml:space="preserve"> PAGEREF _Toc167821783 \h </w:instrText>
      </w:r>
      <w:r>
        <w:fldChar w:fldCharType="separate"/>
      </w:r>
      <w:r>
        <w:t>378</w:t>
      </w:r>
      <w:r>
        <w:fldChar w:fldCharType="end"/>
      </w:r>
    </w:p>
    <w:p w14:paraId="72263189" w14:textId="4989A755" w:rsidR="00071398" w:rsidRDefault="00071398">
      <w:pPr>
        <w:pStyle w:val="TOC4"/>
        <w:rPr>
          <w:rFonts w:asciiTheme="minorHAnsi" w:eastAsiaTheme="minorEastAsia" w:hAnsiTheme="minorHAnsi" w:cstheme="minorBidi"/>
          <w:kern w:val="2"/>
          <w:sz w:val="24"/>
          <w:szCs w:val="24"/>
          <w:lang w:eastAsia="en-GB"/>
          <w14:ligatures w14:val="standardContextual"/>
        </w:rPr>
      </w:pPr>
      <w:r w:rsidRPr="00071398">
        <w:t>7.14.2.8</w:t>
      </w:r>
      <w:r w:rsidRPr="00071398">
        <w:rPr>
          <w:rFonts w:asciiTheme="minorHAnsi" w:eastAsiaTheme="minorEastAsia" w:hAnsiTheme="minorHAnsi" w:cstheme="minorBidi"/>
          <w:kern w:val="2"/>
          <w:sz w:val="24"/>
          <w:szCs w:val="24"/>
          <w:lang w:eastAsia="en-GB"/>
          <w14:ligatures w14:val="standardContextual"/>
        </w:rPr>
        <w:tab/>
      </w:r>
      <w:r w:rsidRPr="00AC2987">
        <w:rPr>
          <w:rFonts w:cs="Arial"/>
          <w:lang w:val="fr-FR"/>
        </w:rPr>
        <w:t>Application context relocation information notification</w:t>
      </w:r>
      <w:r>
        <w:tab/>
      </w:r>
      <w:r>
        <w:fldChar w:fldCharType="begin" w:fldLock="1"/>
      </w:r>
      <w:r>
        <w:instrText xml:space="preserve"> PAGEREF _Toc167821784 \h </w:instrText>
      </w:r>
      <w:r>
        <w:fldChar w:fldCharType="separate"/>
      </w:r>
      <w:r>
        <w:t>379</w:t>
      </w:r>
      <w:r>
        <w:fldChar w:fldCharType="end"/>
      </w:r>
    </w:p>
    <w:p w14:paraId="3E4755B9" w14:textId="0C1BB75D" w:rsidR="00071398" w:rsidRDefault="00071398">
      <w:pPr>
        <w:pStyle w:val="TOC4"/>
        <w:rPr>
          <w:rFonts w:asciiTheme="minorHAnsi" w:eastAsiaTheme="minorEastAsia" w:hAnsiTheme="minorHAnsi" w:cstheme="minorBidi"/>
          <w:kern w:val="2"/>
          <w:sz w:val="24"/>
          <w:szCs w:val="24"/>
          <w:lang w:eastAsia="en-GB"/>
          <w14:ligatures w14:val="standardContextual"/>
        </w:rPr>
      </w:pPr>
      <w:r w:rsidRPr="00071398">
        <w:t>7.14.2.9</w:t>
      </w:r>
      <w:r w:rsidRPr="00071398">
        <w:rPr>
          <w:rFonts w:asciiTheme="minorHAnsi" w:eastAsiaTheme="minorEastAsia" w:hAnsiTheme="minorHAnsi" w:cstheme="minorBidi"/>
          <w:kern w:val="2"/>
          <w:sz w:val="24"/>
          <w:szCs w:val="24"/>
          <w:lang w:eastAsia="en-GB"/>
          <w14:ligatures w14:val="standardContextual"/>
        </w:rPr>
        <w:tab/>
      </w:r>
      <w:r w:rsidRPr="00AC2987">
        <w:rPr>
          <w:rFonts w:cs="Arial"/>
          <w:lang w:val="fr-FR"/>
        </w:rPr>
        <w:t>EEC context relocation</w:t>
      </w:r>
      <w:r>
        <w:tab/>
      </w:r>
      <w:r>
        <w:fldChar w:fldCharType="begin" w:fldLock="1"/>
      </w:r>
      <w:r>
        <w:instrText xml:space="preserve"> PAGEREF _Toc167821785 \h </w:instrText>
      </w:r>
      <w:r>
        <w:fldChar w:fldCharType="separate"/>
      </w:r>
      <w:r>
        <w:t>379</w:t>
      </w:r>
      <w:r>
        <w:fldChar w:fldCharType="end"/>
      </w:r>
    </w:p>
    <w:p w14:paraId="51B064E9" w14:textId="3C854682" w:rsidR="00071398" w:rsidRDefault="00071398">
      <w:pPr>
        <w:pStyle w:val="TOC4"/>
        <w:rPr>
          <w:rFonts w:asciiTheme="minorHAnsi" w:eastAsiaTheme="minorEastAsia" w:hAnsiTheme="minorHAnsi" w:cstheme="minorBidi"/>
          <w:kern w:val="2"/>
          <w:sz w:val="24"/>
          <w:szCs w:val="24"/>
          <w:lang w:eastAsia="en-GB"/>
          <w14:ligatures w14:val="standardContextual"/>
        </w:rPr>
      </w:pPr>
      <w:r>
        <w:t>7.14.2.10</w:t>
      </w:r>
      <w:r>
        <w:rPr>
          <w:rFonts w:asciiTheme="minorHAnsi" w:eastAsiaTheme="minorEastAsia" w:hAnsiTheme="minorHAnsi" w:cstheme="minorBidi"/>
          <w:kern w:val="2"/>
          <w:sz w:val="24"/>
          <w:szCs w:val="24"/>
          <w:lang w:eastAsia="en-GB"/>
          <w14:ligatures w14:val="standardContextual"/>
        </w:rPr>
        <w:tab/>
      </w:r>
      <w:r w:rsidRPr="00AC2987">
        <w:rPr>
          <w:rFonts w:cs="Arial"/>
        </w:rPr>
        <w:t>Start of interception with registered EEC</w:t>
      </w:r>
      <w:r>
        <w:tab/>
      </w:r>
      <w:r>
        <w:fldChar w:fldCharType="begin" w:fldLock="1"/>
      </w:r>
      <w:r>
        <w:instrText xml:space="preserve"> PAGEREF _Toc167821786 \h </w:instrText>
      </w:r>
      <w:r>
        <w:fldChar w:fldCharType="separate"/>
      </w:r>
      <w:r>
        <w:t>380</w:t>
      </w:r>
      <w:r>
        <w:fldChar w:fldCharType="end"/>
      </w:r>
    </w:p>
    <w:p w14:paraId="771C1C27" w14:textId="29E86D53" w:rsidR="00071398" w:rsidRDefault="00071398">
      <w:pPr>
        <w:pStyle w:val="TOC4"/>
        <w:rPr>
          <w:rFonts w:asciiTheme="minorHAnsi" w:eastAsiaTheme="minorEastAsia" w:hAnsiTheme="minorHAnsi" w:cstheme="minorBidi"/>
          <w:kern w:val="2"/>
          <w:sz w:val="24"/>
          <w:szCs w:val="24"/>
          <w:lang w:eastAsia="en-GB"/>
          <w14:ligatures w14:val="standardContextual"/>
        </w:rPr>
      </w:pPr>
      <w:r>
        <w:t>7.14.2.11</w:t>
      </w:r>
      <w:r>
        <w:rPr>
          <w:rFonts w:asciiTheme="minorHAnsi" w:eastAsiaTheme="minorEastAsia" w:hAnsiTheme="minorHAnsi" w:cstheme="minorBidi"/>
          <w:kern w:val="2"/>
          <w:sz w:val="24"/>
          <w:szCs w:val="24"/>
          <w:lang w:eastAsia="en-GB"/>
          <w14:ligatures w14:val="standardContextual"/>
        </w:rPr>
        <w:tab/>
      </w:r>
      <w:r w:rsidRPr="00AC2987">
        <w:rPr>
          <w:rFonts w:cs="Arial"/>
        </w:rPr>
        <w:t>Generation of IRI over LI_HI2</w:t>
      </w:r>
      <w:r>
        <w:tab/>
      </w:r>
      <w:r>
        <w:fldChar w:fldCharType="begin" w:fldLock="1"/>
      </w:r>
      <w:r>
        <w:instrText xml:space="preserve"> PAGEREF _Toc167821787 \h </w:instrText>
      </w:r>
      <w:r>
        <w:fldChar w:fldCharType="separate"/>
      </w:r>
      <w:r>
        <w:t>380</w:t>
      </w:r>
      <w:r>
        <w:fldChar w:fldCharType="end"/>
      </w:r>
    </w:p>
    <w:p w14:paraId="0C70F863" w14:textId="561C96CD" w:rsidR="00071398" w:rsidRDefault="00071398">
      <w:pPr>
        <w:pStyle w:val="TOC2"/>
        <w:rPr>
          <w:rFonts w:asciiTheme="minorHAnsi" w:eastAsiaTheme="minorEastAsia" w:hAnsiTheme="minorHAnsi" w:cstheme="minorBidi"/>
          <w:kern w:val="2"/>
          <w:sz w:val="24"/>
          <w:szCs w:val="24"/>
          <w:lang w:eastAsia="en-GB"/>
          <w14:ligatures w14:val="standardContextual"/>
        </w:rPr>
      </w:pPr>
      <w:r>
        <w:t>7.15</w:t>
      </w:r>
      <w:r>
        <w:rPr>
          <w:rFonts w:asciiTheme="minorHAnsi" w:eastAsiaTheme="minorEastAsia" w:hAnsiTheme="minorHAnsi" w:cstheme="minorBidi"/>
          <w:kern w:val="2"/>
          <w:sz w:val="24"/>
          <w:szCs w:val="24"/>
          <w:lang w:eastAsia="en-GB"/>
          <w14:ligatures w14:val="standardContextual"/>
        </w:rPr>
        <w:tab/>
      </w:r>
      <w:r>
        <w:t>LI at 5GMS AF</w:t>
      </w:r>
      <w:r>
        <w:tab/>
      </w:r>
      <w:r>
        <w:fldChar w:fldCharType="begin" w:fldLock="1"/>
      </w:r>
      <w:r>
        <w:instrText xml:space="preserve"> PAGEREF _Toc167821788 \h </w:instrText>
      </w:r>
      <w:r>
        <w:fldChar w:fldCharType="separate"/>
      </w:r>
      <w:r>
        <w:t>381</w:t>
      </w:r>
      <w:r>
        <w:fldChar w:fldCharType="end"/>
      </w:r>
    </w:p>
    <w:p w14:paraId="64F596F3" w14:textId="39A98B23" w:rsidR="00071398" w:rsidRDefault="00071398">
      <w:pPr>
        <w:pStyle w:val="TOC3"/>
        <w:rPr>
          <w:rFonts w:asciiTheme="minorHAnsi" w:eastAsiaTheme="minorEastAsia" w:hAnsiTheme="minorHAnsi" w:cstheme="minorBidi"/>
          <w:kern w:val="2"/>
          <w:sz w:val="24"/>
          <w:szCs w:val="24"/>
          <w:lang w:eastAsia="en-GB"/>
          <w14:ligatures w14:val="standardContextual"/>
        </w:rPr>
      </w:pPr>
      <w:r>
        <w:t>7.15.1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_Toc167821789 \h </w:instrText>
      </w:r>
      <w:r>
        <w:fldChar w:fldCharType="separate"/>
      </w:r>
      <w:r>
        <w:t>381</w:t>
      </w:r>
      <w:r>
        <w:fldChar w:fldCharType="end"/>
      </w:r>
    </w:p>
    <w:p w14:paraId="3CACCFD4" w14:textId="0E0DA994" w:rsidR="00071398" w:rsidRDefault="00071398">
      <w:pPr>
        <w:pStyle w:val="TOC4"/>
        <w:rPr>
          <w:rFonts w:asciiTheme="minorHAnsi" w:eastAsiaTheme="minorEastAsia" w:hAnsiTheme="minorHAnsi" w:cstheme="minorBidi"/>
          <w:kern w:val="2"/>
          <w:sz w:val="24"/>
          <w:szCs w:val="24"/>
          <w:lang w:eastAsia="en-GB"/>
          <w14:ligatures w14:val="standardContextual"/>
        </w:rPr>
      </w:pPr>
      <w:r>
        <w:t>7.15.1.1</w:t>
      </w:r>
      <w:r>
        <w:rPr>
          <w:rFonts w:asciiTheme="minorHAnsi" w:eastAsiaTheme="minorEastAsia" w:hAnsiTheme="minorHAnsi" w:cstheme="minorBidi"/>
          <w:kern w:val="2"/>
          <w:sz w:val="24"/>
          <w:szCs w:val="24"/>
          <w:lang w:eastAsia="en-GB"/>
          <w14:ligatures w14:val="standardContextual"/>
        </w:rPr>
        <w:tab/>
      </w:r>
      <w:r>
        <w:t>Provisioning of IRI-POI in 5GMS AF</w:t>
      </w:r>
      <w:r>
        <w:tab/>
      </w:r>
      <w:r>
        <w:fldChar w:fldCharType="begin" w:fldLock="1"/>
      </w:r>
      <w:r>
        <w:instrText xml:space="preserve"> PAGEREF _Toc167821790 \h </w:instrText>
      </w:r>
      <w:r>
        <w:fldChar w:fldCharType="separate"/>
      </w:r>
      <w:r>
        <w:t>381</w:t>
      </w:r>
      <w:r>
        <w:fldChar w:fldCharType="end"/>
      </w:r>
    </w:p>
    <w:p w14:paraId="4CADD2E7" w14:textId="18181D9B" w:rsidR="00071398" w:rsidRDefault="00071398">
      <w:pPr>
        <w:pStyle w:val="TOC4"/>
        <w:rPr>
          <w:rFonts w:asciiTheme="minorHAnsi" w:eastAsiaTheme="minorEastAsia" w:hAnsiTheme="minorHAnsi" w:cstheme="minorBidi"/>
          <w:kern w:val="2"/>
          <w:sz w:val="24"/>
          <w:szCs w:val="24"/>
          <w:lang w:eastAsia="en-GB"/>
          <w14:ligatures w14:val="standardContextual"/>
        </w:rPr>
      </w:pPr>
      <w:r>
        <w:t>7.15.1.2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_Toc167821791 \h </w:instrText>
      </w:r>
      <w:r>
        <w:fldChar w:fldCharType="separate"/>
      </w:r>
      <w:r>
        <w:t>381</w:t>
      </w:r>
      <w:r>
        <w:fldChar w:fldCharType="end"/>
      </w:r>
    </w:p>
    <w:p w14:paraId="4380CE6C" w14:textId="72334D09" w:rsidR="00071398" w:rsidRDefault="00071398">
      <w:pPr>
        <w:pStyle w:val="TOC3"/>
        <w:rPr>
          <w:rFonts w:asciiTheme="minorHAnsi" w:eastAsiaTheme="minorEastAsia" w:hAnsiTheme="minorHAnsi" w:cstheme="minorBidi"/>
          <w:kern w:val="2"/>
          <w:sz w:val="24"/>
          <w:szCs w:val="24"/>
          <w:lang w:eastAsia="en-GB"/>
          <w14:ligatures w14:val="standardContextual"/>
        </w:rPr>
      </w:pPr>
      <w:r>
        <w:lastRenderedPageBreak/>
        <w:t>7.15.2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_Toc167821792 \h </w:instrText>
      </w:r>
      <w:r>
        <w:fldChar w:fldCharType="separate"/>
      </w:r>
      <w:r>
        <w:t>382</w:t>
      </w:r>
      <w:r>
        <w:fldChar w:fldCharType="end"/>
      </w:r>
    </w:p>
    <w:p w14:paraId="3F7BCB4B" w14:textId="693C512A" w:rsidR="00071398" w:rsidRDefault="00071398">
      <w:pPr>
        <w:pStyle w:val="TOC4"/>
        <w:rPr>
          <w:rFonts w:asciiTheme="minorHAnsi" w:eastAsiaTheme="minorEastAsia" w:hAnsiTheme="minorHAnsi" w:cstheme="minorBidi"/>
          <w:kern w:val="2"/>
          <w:sz w:val="24"/>
          <w:szCs w:val="24"/>
          <w:lang w:eastAsia="en-GB"/>
          <w14:ligatures w14:val="standardContextual"/>
        </w:rPr>
      </w:pPr>
      <w:r>
        <w:t>7.15.2.1</w:t>
      </w:r>
      <w:r>
        <w:rPr>
          <w:rFonts w:asciiTheme="minorHAnsi" w:eastAsiaTheme="minorEastAsia" w:hAnsiTheme="minorHAnsi" w:cstheme="minorBidi"/>
          <w:kern w:val="2"/>
          <w:sz w:val="24"/>
          <w:szCs w:val="24"/>
          <w:lang w:eastAsia="en-GB"/>
          <w14:ligatures w14:val="standardContextual"/>
        </w:rPr>
        <w:tab/>
      </w:r>
      <w:r w:rsidRPr="00AC2987">
        <w:rPr>
          <w:rFonts w:cs="Arial"/>
        </w:rPr>
        <w:t>General</w:t>
      </w:r>
      <w:r>
        <w:tab/>
      </w:r>
      <w:r>
        <w:fldChar w:fldCharType="begin" w:fldLock="1"/>
      </w:r>
      <w:r>
        <w:instrText xml:space="preserve"> PAGEREF _Toc167821793 \h </w:instrText>
      </w:r>
      <w:r>
        <w:fldChar w:fldCharType="separate"/>
      </w:r>
      <w:r>
        <w:t>382</w:t>
      </w:r>
      <w:r>
        <w:fldChar w:fldCharType="end"/>
      </w:r>
    </w:p>
    <w:p w14:paraId="0B32CFB8" w14:textId="766C8B3A" w:rsidR="00071398" w:rsidRDefault="00071398">
      <w:pPr>
        <w:pStyle w:val="TOC4"/>
        <w:rPr>
          <w:rFonts w:asciiTheme="minorHAnsi" w:eastAsiaTheme="minorEastAsia" w:hAnsiTheme="minorHAnsi" w:cstheme="minorBidi"/>
          <w:kern w:val="2"/>
          <w:sz w:val="24"/>
          <w:szCs w:val="24"/>
          <w:lang w:eastAsia="en-GB"/>
          <w14:ligatures w14:val="standardContextual"/>
        </w:rPr>
      </w:pPr>
      <w:r>
        <w:t>7.15.2.2</w:t>
      </w:r>
      <w:r>
        <w:rPr>
          <w:rFonts w:asciiTheme="minorHAnsi" w:eastAsiaTheme="minorEastAsia" w:hAnsiTheme="minorHAnsi" w:cstheme="minorBidi"/>
          <w:kern w:val="2"/>
          <w:sz w:val="24"/>
          <w:szCs w:val="24"/>
          <w:lang w:eastAsia="en-GB"/>
          <w14:ligatures w14:val="standardContextual"/>
        </w:rPr>
        <w:tab/>
      </w:r>
      <w:r w:rsidRPr="00AC2987">
        <w:rPr>
          <w:rFonts w:cs="Arial"/>
        </w:rPr>
        <w:t>Service access information</w:t>
      </w:r>
      <w:r>
        <w:tab/>
      </w:r>
      <w:r>
        <w:fldChar w:fldCharType="begin" w:fldLock="1"/>
      </w:r>
      <w:r>
        <w:instrText xml:space="preserve"> PAGEREF _Toc167821794 \h </w:instrText>
      </w:r>
      <w:r>
        <w:fldChar w:fldCharType="separate"/>
      </w:r>
      <w:r>
        <w:t>382</w:t>
      </w:r>
      <w:r>
        <w:fldChar w:fldCharType="end"/>
      </w:r>
    </w:p>
    <w:p w14:paraId="375786A8" w14:textId="33B9571F" w:rsidR="00071398" w:rsidRDefault="00071398">
      <w:pPr>
        <w:pStyle w:val="TOC4"/>
        <w:rPr>
          <w:rFonts w:asciiTheme="minorHAnsi" w:eastAsiaTheme="minorEastAsia" w:hAnsiTheme="minorHAnsi" w:cstheme="minorBidi"/>
          <w:kern w:val="2"/>
          <w:sz w:val="24"/>
          <w:szCs w:val="24"/>
          <w:lang w:eastAsia="en-GB"/>
          <w14:ligatures w14:val="standardContextual"/>
        </w:rPr>
      </w:pPr>
      <w:r>
        <w:t>7.15.2.3</w:t>
      </w:r>
      <w:r>
        <w:rPr>
          <w:rFonts w:asciiTheme="minorHAnsi" w:eastAsiaTheme="minorEastAsia" w:hAnsiTheme="minorHAnsi" w:cstheme="minorBidi"/>
          <w:kern w:val="2"/>
          <w:sz w:val="24"/>
          <w:szCs w:val="24"/>
          <w:lang w:eastAsia="en-GB"/>
          <w14:ligatures w14:val="standardContextual"/>
        </w:rPr>
        <w:tab/>
      </w:r>
      <w:r w:rsidRPr="00AC2987">
        <w:rPr>
          <w:rFonts w:cs="Arial"/>
        </w:rPr>
        <w:t>Consumption reporting</w:t>
      </w:r>
      <w:r>
        <w:tab/>
      </w:r>
      <w:r>
        <w:fldChar w:fldCharType="begin" w:fldLock="1"/>
      </w:r>
      <w:r>
        <w:instrText xml:space="preserve"> PAGEREF _Toc167821795 \h </w:instrText>
      </w:r>
      <w:r>
        <w:fldChar w:fldCharType="separate"/>
      </w:r>
      <w:r>
        <w:t>382</w:t>
      </w:r>
      <w:r>
        <w:fldChar w:fldCharType="end"/>
      </w:r>
    </w:p>
    <w:p w14:paraId="33D5B971" w14:textId="00FC87CA" w:rsidR="00071398" w:rsidRDefault="00071398">
      <w:pPr>
        <w:pStyle w:val="TOC4"/>
        <w:rPr>
          <w:rFonts w:asciiTheme="minorHAnsi" w:eastAsiaTheme="minorEastAsia" w:hAnsiTheme="minorHAnsi" w:cstheme="minorBidi"/>
          <w:kern w:val="2"/>
          <w:sz w:val="24"/>
          <w:szCs w:val="24"/>
          <w:lang w:eastAsia="en-GB"/>
          <w14:ligatures w14:val="standardContextual"/>
        </w:rPr>
      </w:pPr>
      <w:r>
        <w:t>7.15.2.4</w:t>
      </w:r>
      <w:r>
        <w:rPr>
          <w:rFonts w:asciiTheme="minorHAnsi" w:eastAsiaTheme="minorEastAsia" w:hAnsiTheme="minorHAnsi" w:cstheme="minorBidi"/>
          <w:kern w:val="2"/>
          <w:sz w:val="24"/>
          <w:szCs w:val="24"/>
          <w:lang w:eastAsia="en-GB"/>
          <w14:ligatures w14:val="standardContextual"/>
        </w:rPr>
        <w:tab/>
      </w:r>
      <w:r w:rsidRPr="00AC2987">
        <w:rPr>
          <w:rFonts w:cs="Arial"/>
        </w:rPr>
        <w:t>Dynamic policy invocation</w:t>
      </w:r>
      <w:r>
        <w:tab/>
      </w:r>
      <w:r>
        <w:fldChar w:fldCharType="begin" w:fldLock="1"/>
      </w:r>
      <w:r>
        <w:instrText xml:space="preserve"> PAGEREF _Toc167821796 \h </w:instrText>
      </w:r>
      <w:r>
        <w:fldChar w:fldCharType="separate"/>
      </w:r>
      <w:r>
        <w:t>383</w:t>
      </w:r>
      <w:r>
        <w:fldChar w:fldCharType="end"/>
      </w:r>
    </w:p>
    <w:p w14:paraId="2937F8CC" w14:textId="74022BAB" w:rsidR="00071398" w:rsidRDefault="00071398">
      <w:pPr>
        <w:pStyle w:val="TOC4"/>
        <w:rPr>
          <w:rFonts w:asciiTheme="minorHAnsi" w:eastAsiaTheme="minorEastAsia" w:hAnsiTheme="minorHAnsi" w:cstheme="minorBidi"/>
          <w:kern w:val="2"/>
          <w:sz w:val="24"/>
          <w:szCs w:val="24"/>
          <w:lang w:eastAsia="en-GB"/>
          <w14:ligatures w14:val="standardContextual"/>
        </w:rPr>
      </w:pPr>
      <w:r>
        <w:t>7.15.2.5</w:t>
      </w:r>
      <w:r>
        <w:rPr>
          <w:rFonts w:asciiTheme="minorHAnsi" w:eastAsiaTheme="minorEastAsia" w:hAnsiTheme="minorHAnsi" w:cstheme="minorBidi"/>
          <w:kern w:val="2"/>
          <w:sz w:val="24"/>
          <w:szCs w:val="24"/>
          <w:lang w:eastAsia="en-GB"/>
          <w14:ligatures w14:val="standardContextual"/>
        </w:rPr>
        <w:tab/>
      </w:r>
      <w:r>
        <w:t>Metrics reporting</w:t>
      </w:r>
      <w:r>
        <w:tab/>
      </w:r>
      <w:r>
        <w:fldChar w:fldCharType="begin" w:fldLock="1"/>
      </w:r>
      <w:r>
        <w:instrText xml:space="preserve"> PAGEREF _Toc167821797 \h </w:instrText>
      </w:r>
      <w:r>
        <w:fldChar w:fldCharType="separate"/>
      </w:r>
      <w:r>
        <w:t>383</w:t>
      </w:r>
      <w:r>
        <w:fldChar w:fldCharType="end"/>
      </w:r>
    </w:p>
    <w:p w14:paraId="63506E4B" w14:textId="33D9819D" w:rsidR="00071398" w:rsidRDefault="00071398">
      <w:pPr>
        <w:pStyle w:val="TOC4"/>
        <w:rPr>
          <w:rFonts w:asciiTheme="minorHAnsi" w:eastAsiaTheme="minorEastAsia" w:hAnsiTheme="minorHAnsi" w:cstheme="minorBidi"/>
          <w:kern w:val="2"/>
          <w:sz w:val="24"/>
          <w:szCs w:val="24"/>
          <w:lang w:eastAsia="en-GB"/>
          <w14:ligatures w14:val="standardContextual"/>
        </w:rPr>
      </w:pPr>
      <w:r>
        <w:t>7.15.2.6</w:t>
      </w:r>
      <w:r>
        <w:rPr>
          <w:rFonts w:asciiTheme="minorHAnsi" w:eastAsiaTheme="minorEastAsia" w:hAnsiTheme="minorHAnsi" w:cstheme="minorBidi"/>
          <w:kern w:val="2"/>
          <w:sz w:val="24"/>
          <w:szCs w:val="24"/>
          <w:lang w:eastAsia="en-GB"/>
          <w14:ligatures w14:val="standardContextual"/>
        </w:rPr>
        <w:tab/>
      </w:r>
      <w:r>
        <w:t>Network assistance</w:t>
      </w:r>
      <w:r>
        <w:tab/>
      </w:r>
      <w:r>
        <w:fldChar w:fldCharType="begin" w:fldLock="1"/>
      </w:r>
      <w:r>
        <w:instrText xml:space="preserve"> PAGEREF _Toc167821798 \h </w:instrText>
      </w:r>
      <w:r>
        <w:fldChar w:fldCharType="separate"/>
      </w:r>
      <w:r>
        <w:t>384</w:t>
      </w:r>
      <w:r>
        <w:fldChar w:fldCharType="end"/>
      </w:r>
    </w:p>
    <w:p w14:paraId="1FA41854" w14:textId="14779460" w:rsidR="00071398" w:rsidRDefault="00071398">
      <w:pPr>
        <w:pStyle w:val="TOC4"/>
        <w:rPr>
          <w:rFonts w:asciiTheme="minorHAnsi" w:eastAsiaTheme="minorEastAsia" w:hAnsiTheme="minorHAnsi" w:cstheme="minorBidi"/>
          <w:kern w:val="2"/>
          <w:sz w:val="24"/>
          <w:szCs w:val="24"/>
          <w:lang w:eastAsia="en-GB"/>
          <w14:ligatures w14:val="standardContextual"/>
        </w:rPr>
      </w:pPr>
      <w:r>
        <w:t>7.15.2.7</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_Toc167821799 \h </w:instrText>
      </w:r>
      <w:r>
        <w:fldChar w:fldCharType="separate"/>
      </w:r>
      <w:r>
        <w:t>384</w:t>
      </w:r>
      <w:r>
        <w:fldChar w:fldCharType="end"/>
      </w:r>
    </w:p>
    <w:p w14:paraId="75460343" w14:textId="71E5779F" w:rsidR="00071398" w:rsidRDefault="00071398">
      <w:pPr>
        <w:pStyle w:val="TOC4"/>
        <w:rPr>
          <w:rFonts w:asciiTheme="minorHAnsi" w:eastAsiaTheme="minorEastAsia" w:hAnsiTheme="minorHAnsi" w:cstheme="minorBidi"/>
          <w:kern w:val="2"/>
          <w:sz w:val="24"/>
          <w:szCs w:val="24"/>
          <w:lang w:eastAsia="en-GB"/>
          <w14:ligatures w14:val="standardContextual"/>
        </w:rPr>
      </w:pPr>
      <w:r>
        <w:t>7.15.2.8</w:t>
      </w:r>
      <w:r>
        <w:rPr>
          <w:rFonts w:asciiTheme="minorHAnsi" w:eastAsiaTheme="minorEastAsia" w:hAnsiTheme="minorHAnsi" w:cstheme="minorBidi"/>
          <w:kern w:val="2"/>
          <w:sz w:val="24"/>
          <w:szCs w:val="24"/>
          <w:lang w:eastAsia="en-GB"/>
          <w14:ligatures w14:val="standardContextual"/>
        </w:rPr>
        <w:tab/>
      </w:r>
      <w:r>
        <w:t>Start of interception with already configured UE</w:t>
      </w:r>
      <w:r>
        <w:tab/>
      </w:r>
      <w:r>
        <w:fldChar w:fldCharType="begin" w:fldLock="1"/>
      </w:r>
      <w:r>
        <w:instrText xml:space="preserve"> PAGEREF _Toc167821800 \h </w:instrText>
      </w:r>
      <w:r>
        <w:fldChar w:fldCharType="separate"/>
      </w:r>
      <w:r>
        <w:t>385</w:t>
      </w:r>
      <w:r>
        <w:fldChar w:fldCharType="end"/>
      </w:r>
    </w:p>
    <w:p w14:paraId="19F81CC0" w14:textId="77A20305" w:rsidR="00071398" w:rsidRDefault="00071398">
      <w:pPr>
        <w:pStyle w:val="TOC3"/>
        <w:rPr>
          <w:rFonts w:asciiTheme="minorHAnsi" w:eastAsiaTheme="minorEastAsia" w:hAnsiTheme="minorHAnsi" w:cstheme="minorBidi"/>
          <w:kern w:val="2"/>
          <w:sz w:val="24"/>
          <w:szCs w:val="24"/>
          <w:lang w:eastAsia="en-GB"/>
          <w14:ligatures w14:val="standardContextual"/>
        </w:rPr>
      </w:pPr>
      <w:r>
        <w:t>7.15.3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_Toc167821801 \h </w:instrText>
      </w:r>
      <w:r>
        <w:fldChar w:fldCharType="separate"/>
      </w:r>
      <w:r>
        <w:t>386</w:t>
      </w:r>
      <w:r>
        <w:fldChar w:fldCharType="end"/>
      </w:r>
    </w:p>
    <w:p w14:paraId="5E73AB85" w14:textId="6F217C59" w:rsidR="00071398" w:rsidRDefault="00071398">
      <w:pPr>
        <w:pStyle w:val="TOC2"/>
        <w:rPr>
          <w:rFonts w:asciiTheme="minorHAnsi" w:eastAsiaTheme="minorEastAsia" w:hAnsiTheme="minorHAnsi" w:cstheme="minorBidi"/>
          <w:kern w:val="2"/>
          <w:sz w:val="24"/>
          <w:szCs w:val="24"/>
          <w:lang w:eastAsia="en-GB"/>
          <w14:ligatures w14:val="standardContextual"/>
        </w:rPr>
      </w:pPr>
      <w:r>
        <w:t>7.16</w:t>
      </w:r>
      <w:r>
        <w:rPr>
          <w:rFonts w:asciiTheme="minorHAnsi" w:eastAsiaTheme="minorEastAsia" w:hAnsiTheme="minorHAnsi" w:cstheme="minorBidi"/>
          <w:kern w:val="2"/>
          <w:sz w:val="24"/>
          <w:szCs w:val="24"/>
          <w:lang w:eastAsia="en-GB"/>
          <w14:ligatures w14:val="standardContextual"/>
        </w:rPr>
        <w:tab/>
      </w:r>
      <w:r>
        <w:t>LI at NWDAF</w:t>
      </w:r>
      <w:r>
        <w:tab/>
      </w:r>
      <w:r>
        <w:fldChar w:fldCharType="begin" w:fldLock="1"/>
      </w:r>
      <w:r>
        <w:instrText xml:space="preserve"> PAGEREF _Toc167821802 \h </w:instrText>
      </w:r>
      <w:r>
        <w:fldChar w:fldCharType="separate"/>
      </w:r>
      <w:r>
        <w:t>386</w:t>
      </w:r>
      <w:r>
        <w:fldChar w:fldCharType="end"/>
      </w:r>
    </w:p>
    <w:p w14:paraId="1687E8E2" w14:textId="497F5CCA" w:rsidR="00071398" w:rsidRDefault="00071398">
      <w:pPr>
        <w:pStyle w:val="TOC3"/>
        <w:rPr>
          <w:rFonts w:asciiTheme="minorHAnsi" w:eastAsiaTheme="minorEastAsia" w:hAnsiTheme="minorHAnsi" w:cstheme="minorBidi"/>
          <w:kern w:val="2"/>
          <w:sz w:val="24"/>
          <w:szCs w:val="24"/>
          <w:lang w:eastAsia="en-GB"/>
          <w14:ligatures w14:val="standardContextual"/>
        </w:rPr>
      </w:pPr>
      <w:r>
        <w:t>7.16.1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_Toc167821803 \h </w:instrText>
      </w:r>
      <w:r>
        <w:fldChar w:fldCharType="separate"/>
      </w:r>
      <w:r>
        <w:t>386</w:t>
      </w:r>
      <w:r>
        <w:fldChar w:fldCharType="end"/>
      </w:r>
    </w:p>
    <w:p w14:paraId="76FDD83A" w14:textId="19007775" w:rsidR="00071398" w:rsidRDefault="00071398">
      <w:pPr>
        <w:pStyle w:val="TOC4"/>
        <w:rPr>
          <w:rFonts w:asciiTheme="minorHAnsi" w:eastAsiaTheme="minorEastAsia" w:hAnsiTheme="minorHAnsi" w:cstheme="minorBidi"/>
          <w:kern w:val="2"/>
          <w:sz w:val="24"/>
          <w:szCs w:val="24"/>
          <w:lang w:eastAsia="en-GB"/>
          <w14:ligatures w14:val="standardContextual"/>
        </w:rPr>
      </w:pPr>
      <w:r>
        <w:t>7.16.1.1</w:t>
      </w:r>
      <w:r>
        <w:rPr>
          <w:rFonts w:asciiTheme="minorHAnsi" w:eastAsiaTheme="minorEastAsia" w:hAnsiTheme="minorHAnsi" w:cstheme="minorBidi"/>
          <w:kern w:val="2"/>
          <w:sz w:val="24"/>
          <w:szCs w:val="24"/>
          <w:lang w:eastAsia="en-GB"/>
          <w14:ligatures w14:val="standardContextual"/>
        </w:rPr>
        <w:tab/>
      </w:r>
      <w:r>
        <w:t>Provisioning of IRI-POI in NWDAF</w:t>
      </w:r>
      <w:r>
        <w:tab/>
      </w:r>
      <w:r>
        <w:fldChar w:fldCharType="begin" w:fldLock="1"/>
      </w:r>
      <w:r>
        <w:instrText xml:space="preserve"> PAGEREF _Toc167821804 \h </w:instrText>
      </w:r>
      <w:r>
        <w:fldChar w:fldCharType="separate"/>
      </w:r>
      <w:r>
        <w:t>386</w:t>
      </w:r>
      <w:r>
        <w:fldChar w:fldCharType="end"/>
      </w:r>
    </w:p>
    <w:p w14:paraId="035D16C5" w14:textId="6F288F0C" w:rsidR="00071398" w:rsidRDefault="00071398">
      <w:pPr>
        <w:pStyle w:val="TOC4"/>
        <w:rPr>
          <w:rFonts w:asciiTheme="minorHAnsi" w:eastAsiaTheme="minorEastAsia" w:hAnsiTheme="minorHAnsi" w:cstheme="minorBidi"/>
          <w:kern w:val="2"/>
          <w:sz w:val="24"/>
          <w:szCs w:val="24"/>
          <w:lang w:eastAsia="en-GB"/>
          <w14:ligatures w14:val="standardContextual"/>
        </w:rPr>
      </w:pPr>
      <w:r>
        <w:t>7.16.1.2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_Toc167821805 \h </w:instrText>
      </w:r>
      <w:r>
        <w:fldChar w:fldCharType="separate"/>
      </w:r>
      <w:r>
        <w:t>387</w:t>
      </w:r>
      <w:r>
        <w:fldChar w:fldCharType="end"/>
      </w:r>
    </w:p>
    <w:p w14:paraId="253F340C" w14:textId="4974C017" w:rsidR="00071398" w:rsidRDefault="00071398">
      <w:pPr>
        <w:pStyle w:val="TOC3"/>
        <w:rPr>
          <w:rFonts w:asciiTheme="minorHAnsi" w:eastAsiaTheme="minorEastAsia" w:hAnsiTheme="minorHAnsi" w:cstheme="minorBidi"/>
          <w:kern w:val="2"/>
          <w:sz w:val="24"/>
          <w:szCs w:val="24"/>
          <w:lang w:eastAsia="en-GB"/>
          <w14:ligatures w14:val="standardContextual"/>
        </w:rPr>
      </w:pPr>
      <w:r>
        <w:t>7.16.2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_Toc167821806 \h </w:instrText>
      </w:r>
      <w:r>
        <w:fldChar w:fldCharType="separate"/>
      </w:r>
      <w:r>
        <w:t>387</w:t>
      </w:r>
      <w:r>
        <w:fldChar w:fldCharType="end"/>
      </w:r>
    </w:p>
    <w:p w14:paraId="04BC77D8" w14:textId="26C38978" w:rsidR="00071398" w:rsidRDefault="00071398">
      <w:pPr>
        <w:pStyle w:val="TOC4"/>
        <w:rPr>
          <w:rFonts w:asciiTheme="minorHAnsi" w:eastAsiaTheme="minorEastAsia" w:hAnsiTheme="minorHAnsi" w:cstheme="minorBidi"/>
          <w:kern w:val="2"/>
          <w:sz w:val="24"/>
          <w:szCs w:val="24"/>
          <w:lang w:eastAsia="en-GB"/>
          <w14:ligatures w14:val="standardContextual"/>
        </w:rPr>
      </w:pPr>
      <w:r>
        <w:t>7.16.2.1</w:t>
      </w:r>
      <w:r>
        <w:rPr>
          <w:rFonts w:asciiTheme="minorHAnsi" w:eastAsiaTheme="minorEastAsia" w:hAnsiTheme="minorHAnsi" w:cstheme="minorBidi"/>
          <w:kern w:val="2"/>
          <w:sz w:val="24"/>
          <w:szCs w:val="24"/>
          <w:lang w:eastAsia="en-GB"/>
          <w14:ligatures w14:val="standardContextual"/>
        </w:rPr>
        <w:tab/>
      </w:r>
      <w:r w:rsidRPr="00AC2987">
        <w:rPr>
          <w:rFonts w:cs="Arial"/>
        </w:rPr>
        <w:t>General</w:t>
      </w:r>
      <w:r>
        <w:tab/>
      </w:r>
      <w:r>
        <w:fldChar w:fldCharType="begin" w:fldLock="1"/>
      </w:r>
      <w:r>
        <w:instrText xml:space="preserve"> PAGEREF _Toc167821807 \h </w:instrText>
      </w:r>
      <w:r>
        <w:fldChar w:fldCharType="separate"/>
      </w:r>
      <w:r>
        <w:t>387</w:t>
      </w:r>
      <w:r>
        <w:fldChar w:fldCharType="end"/>
      </w:r>
    </w:p>
    <w:p w14:paraId="4D4E57E2" w14:textId="1DE09727" w:rsidR="00071398" w:rsidRDefault="00071398">
      <w:pPr>
        <w:pStyle w:val="TOC5"/>
        <w:rPr>
          <w:rFonts w:asciiTheme="minorHAnsi" w:eastAsiaTheme="minorEastAsia" w:hAnsiTheme="minorHAnsi" w:cstheme="minorBidi"/>
          <w:kern w:val="2"/>
          <w:sz w:val="24"/>
          <w:szCs w:val="24"/>
          <w:lang w:eastAsia="en-GB"/>
          <w14:ligatures w14:val="standardContextual"/>
        </w:rPr>
      </w:pPr>
      <w:r>
        <w:t>7.16.2.1.1</w:t>
      </w:r>
      <w:r>
        <w:rPr>
          <w:rFonts w:asciiTheme="minorHAnsi" w:eastAsiaTheme="minorEastAsia" w:hAnsiTheme="minorHAnsi" w:cstheme="minorBidi"/>
          <w:kern w:val="2"/>
          <w:sz w:val="24"/>
          <w:szCs w:val="24"/>
          <w:lang w:eastAsia="en-GB"/>
          <w14:ligatures w14:val="standardContextual"/>
        </w:rPr>
        <w:tab/>
      </w:r>
      <w:r>
        <w:t>Target matching</w:t>
      </w:r>
      <w:r>
        <w:tab/>
      </w:r>
      <w:r>
        <w:fldChar w:fldCharType="begin" w:fldLock="1"/>
      </w:r>
      <w:r>
        <w:instrText xml:space="preserve"> PAGEREF _Toc167821808 \h </w:instrText>
      </w:r>
      <w:r>
        <w:fldChar w:fldCharType="separate"/>
      </w:r>
      <w:r>
        <w:t>387</w:t>
      </w:r>
      <w:r>
        <w:fldChar w:fldCharType="end"/>
      </w:r>
    </w:p>
    <w:p w14:paraId="518E5EB4" w14:textId="5D20CF01" w:rsidR="00071398" w:rsidRDefault="00071398">
      <w:pPr>
        <w:pStyle w:val="TOC4"/>
        <w:rPr>
          <w:rFonts w:asciiTheme="minorHAnsi" w:eastAsiaTheme="minorEastAsia" w:hAnsiTheme="minorHAnsi" w:cstheme="minorBidi"/>
          <w:kern w:val="2"/>
          <w:sz w:val="24"/>
          <w:szCs w:val="24"/>
          <w:lang w:eastAsia="en-GB"/>
          <w14:ligatures w14:val="standardContextual"/>
        </w:rPr>
      </w:pPr>
      <w:r>
        <w:t>7.16.2.2</w:t>
      </w:r>
      <w:r>
        <w:rPr>
          <w:rFonts w:asciiTheme="minorHAnsi" w:eastAsiaTheme="minorEastAsia" w:hAnsiTheme="minorHAnsi" w:cstheme="minorBidi"/>
          <w:kern w:val="2"/>
          <w:sz w:val="24"/>
          <w:szCs w:val="24"/>
          <w:lang w:eastAsia="en-GB"/>
          <w14:ligatures w14:val="standardContextual"/>
        </w:rPr>
        <w:tab/>
      </w:r>
      <w:r>
        <w:t>Events subscription</w:t>
      </w:r>
      <w:r>
        <w:tab/>
      </w:r>
      <w:r>
        <w:fldChar w:fldCharType="begin" w:fldLock="1"/>
      </w:r>
      <w:r>
        <w:instrText xml:space="preserve"> PAGEREF _Toc167821809 \h </w:instrText>
      </w:r>
      <w:r>
        <w:fldChar w:fldCharType="separate"/>
      </w:r>
      <w:r>
        <w:t>388</w:t>
      </w:r>
      <w:r>
        <w:fldChar w:fldCharType="end"/>
      </w:r>
    </w:p>
    <w:p w14:paraId="5DD404EB" w14:textId="7A9B478D" w:rsidR="00071398" w:rsidRDefault="00071398">
      <w:pPr>
        <w:pStyle w:val="TOC4"/>
        <w:rPr>
          <w:rFonts w:asciiTheme="minorHAnsi" w:eastAsiaTheme="minorEastAsia" w:hAnsiTheme="minorHAnsi" w:cstheme="minorBidi"/>
          <w:kern w:val="2"/>
          <w:sz w:val="24"/>
          <w:szCs w:val="24"/>
          <w:lang w:eastAsia="en-GB"/>
          <w14:ligatures w14:val="standardContextual"/>
        </w:rPr>
      </w:pPr>
      <w:r>
        <w:t>7.16.2.3</w:t>
      </w:r>
      <w:r>
        <w:rPr>
          <w:rFonts w:asciiTheme="minorHAnsi" w:eastAsiaTheme="minorEastAsia" w:hAnsiTheme="minorHAnsi" w:cstheme="minorBidi"/>
          <w:kern w:val="2"/>
          <w:sz w:val="24"/>
          <w:szCs w:val="24"/>
          <w:lang w:eastAsia="en-GB"/>
          <w14:ligatures w14:val="standardContextual"/>
        </w:rPr>
        <w:tab/>
      </w:r>
      <w:r>
        <w:t>Events notification</w:t>
      </w:r>
      <w:r>
        <w:tab/>
      </w:r>
      <w:r>
        <w:fldChar w:fldCharType="begin" w:fldLock="1"/>
      </w:r>
      <w:r>
        <w:instrText xml:space="preserve"> PAGEREF _Toc167821810 \h </w:instrText>
      </w:r>
      <w:r>
        <w:fldChar w:fldCharType="separate"/>
      </w:r>
      <w:r>
        <w:t>388</w:t>
      </w:r>
      <w:r>
        <w:fldChar w:fldCharType="end"/>
      </w:r>
    </w:p>
    <w:p w14:paraId="29CD89EF" w14:textId="232D685F" w:rsidR="00071398" w:rsidRDefault="00071398">
      <w:pPr>
        <w:pStyle w:val="TOC4"/>
        <w:rPr>
          <w:rFonts w:asciiTheme="minorHAnsi" w:eastAsiaTheme="minorEastAsia" w:hAnsiTheme="minorHAnsi" w:cstheme="minorBidi"/>
          <w:kern w:val="2"/>
          <w:sz w:val="24"/>
          <w:szCs w:val="24"/>
          <w:lang w:eastAsia="en-GB"/>
          <w14:ligatures w14:val="standardContextual"/>
        </w:rPr>
      </w:pPr>
      <w:r>
        <w:t>7.16.2.4</w:t>
      </w:r>
      <w:r>
        <w:rPr>
          <w:rFonts w:asciiTheme="minorHAnsi" w:eastAsiaTheme="minorEastAsia" w:hAnsiTheme="minorHAnsi" w:cstheme="minorBidi"/>
          <w:kern w:val="2"/>
          <w:sz w:val="24"/>
          <w:szCs w:val="24"/>
          <w:lang w:eastAsia="en-GB"/>
          <w14:ligatures w14:val="standardContextual"/>
        </w:rPr>
        <w:tab/>
      </w:r>
      <w:r>
        <w:t>Analytics info query</w:t>
      </w:r>
      <w:r>
        <w:tab/>
      </w:r>
      <w:r>
        <w:fldChar w:fldCharType="begin" w:fldLock="1"/>
      </w:r>
      <w:r>
        <w:instrText xml:space="preserve"> PAGEREF _Toc167821811 \h </w:instrText>
      </w:r>
      <w:r>
        <w:fldChar w:fldCharType="separate"/>
      </w:r>
      <w:r>
        <w:t>389</w:t>
      </w:r>
      <w:r>
        <w:fldChar w:fldCharType="end"/>
      </w:r>
    </w:p>
    <w:p w14:paraId="4D315224" w14:textId="511CFC5E" w:rsidR="00071398" w:rsidRDefault="00071398">
      <w:pPr>
        <w:pStyle w:val="TOC4"/>
        <w:rPr>
          <w:rFonts w:asciiTheme="minorHAnsi" w:eastAsiaTheme="minorEastAsia" w:hAnsiTheme="minorHAnsi" w:cstheme="minorBidi"/>
          <w:kern w:val="2"/>
          <w:sz w:val="24"/>
          <w:szCs w:val="24"/>
          <w:lang w:eastAsia="en-GB"/>
          <w14:ligatures w14:val="standardContextual"/>
        </w:rPr>
      </w:pPr>
      <w:r>
        <w:t>7.16.2.5</w:t>
      </w:r>
      <w:r>
        <w:rPr>
          <w:rFonts w:asciiTheme="minorHAnsi" w:eastAsiaTheme="minorEastAsia" w:hAnsiTheme="minorHAnsi" w:cstheme="minorBidi"/>
          <w:kern w:val="2"/>
          <w:sz w:val="24"/>
          <w:szCs w:val="24"/>
          <w:lang w:eastAsia="en-GB"/>
          <w14:ligatures w14:val="standardContextual"/>
        </w:rPr>
        <w:tab/>
      </w:r>
      <w:r>
        <w:t>Roaming scenarios</w:t>
      </w:r>
      <w:r>
        <w:tab/>
      </w:r>
      <w:r>
        <w:fldChar w:fldCharType="begin" w:fldLock="1"/>
      </w:r>
      <w:r>
        <w:instrText xml:space="preserve"> PAGEREF _Toc167821812 \h </w:instrText>
      </w:r>
      <w:r>
        <w:fldChar w:fldCharType="separate"/>
      </w:r>
      <w:r>
        <w:t>390</w:t>
      </w:r>
      <w:r>
        <w:fldChar w:fldCharType="end"/>
      </w:r>
    </w:p>
    <w:p w14:paraId="78291162" w14:textId="4D2DBEAF" w:rsidR="00071398" w:rsidRDefault="00071398">
      <w:pPr>
        <w:pStyle w:val="TOC5"/>
        <w:rPr>
          <w:rFonts w:asciiTheme="minorHAnsi" w:eastAsiaTheme="minorEastAsia" w:hAnsiTheme="minorHAnsi" w:cstheme="minorBidi"/>
          <w:kern w:val="2"/>
          <w:sz w:val="24"/>
          <w:szCs w:val="24"/>
          <w:lang w:eastAsia="en-GB"/>
          <w14:ligatures w14:val="standardContextual"/>
        </w:rPr>
      </w:pPr>
      <w:r>
        <w:t>7.16.2.5.1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_Toc167821813 \h </w:instrText>
      </w:r>
      <w:r>
        <w:fldChar w:fldCharType="separate"/>
      </w:r>
      <w:r>
        <w:t>390</w:t>
      </w:r>
      <w:r>
        <w:fldChar w:fldCharType="end"/>
      </w:r>
    </w:p>
    <w:p w14:paraId="5A8CC26E" w14:textId="165D8212" w:rsidR="00071398" w:rsidRDefault="00071398">
      <w:pPr>
        <w:pStyle w:val="TOC5"/>
        <w:rPr>
          <w:rFonts w:asciiTheme="minorHAnsi" w:eastAsiaTheme="minorEastAsia" w:hAnsiTheme="minorHAnsi" w:cstheme="minorBidi"/>
          <w:kern w:val="2"/>
          <w:sz w:val="24"/>
          <w:szCs w:val="24"/>
          <w:lang w:eastAsia="en-GB"/>
          <w14:ligatures w14:val="standardContextual"/>
        </w:rPr>
      </w:pPr>
      <w:r>
        <w:t>7.16.2.5.2</w:t>
      </w:r>
      <w:r>
        <w:rPr>
          <w:rFonts w:asciiTheme="minorHAnsi" w:eastAsiaTheme="minorEastAsia" w:hAnsiTheme="minorHAnsi" w:cstheme="minorBidi"/>
          <w:kern w:val="2"/>
          <w:sz w:val="24"/>
          <w:szCs w:val="24"/>
          <w:lang w:eastAsia="en-GB"/>
          <w14:ligatures w14:val="standardContextual"/>
        </w:rPr>
        <w:tab/>
      </w:r>
      <w:r>
        <w:t>Roaming analytics subscription</w:t>
      </w:r>
      <w:r>
        <w:tab/>
      </w:r>
      <w:r>
        <w:fldChar w:fldCharType="begin" w:fldLock="1"/>
      </w:r>
      <w:r>
        <w:instrText xml:space="preserve"> PAGEREF _Toc167821814 \h </w:instrText>
      </w:r>
      <w:r>
        <w:fldChar w:fldCharType="separate"/>
      </w:r>
      <w:r>
        <w:t>390</w:t>
      </w:r>
      <w:r>
        <w:fldChar w:fldCharType="end"/>
      </w:r>
    </w:p>
    <w:p w14:paraId="650BCA1A" w14:textId="00D4E8B0" w:rsidR="00071398" w:rsidRDefault="00071398">
      <w:pPr>
        <w:pStyle w:val="TOC5"/>
        <w:rPr>
          <w:rFonts w:asciiTheme="minorHAnsi" w:eastAsiaTheme="minorEastAsia" w:hAnsiTheme="minorHAnsi" w:cstheme="minorBidi"/>
          <w:kern w:val="2"/>
          <w:sz w:val="24"/>
          <w:szCs w:val="24"/>
          <w:lang w:eastAsia="en-GB"/>
          <w14:ligatures w14:val="standardContextual"/>
        </w:rPr>
      </w:pPr>
      <w:r>
        <w:t>7.16.2.5.3</w:t>
      </w:r>
      <w:r>
        <w:rPr>
          <w:rFonts w:asciiTheme="minorHAnsi" w:eastAsiaTheme="minorEastAsia" w:hAnsiTheme="minorHAnsi" w:cstheme="minorBidi"/>
          <w:kern w:val="2"/>
          <w:sz w:val="24"/>
          <w:szCs w:val="24"/>
          <w:lang w:eastAsia="en-GB"/>
          <w14:ligatures w14:val="standardContextual"/>
        </w:rPr>
        <w:tab/>
      </w:r>
      <w:r>
        <w:t>Roaming analytics notification</w:t>
      </w:r>
      <w:r>
        <w:tab/>
      </w:r>
      <w:r>
        <w:fldChar w:fldCharType="begin" w:fldLock="1"/>
      </w:r>
      <w:r>
        <w:instrText xml:space="preserve"> PAGEREF _Toc167821815 \h </w:instrText>
      </w:r>
      <w:r>
        <w:fldChar w:fldCharType="separate"/>
      </w:r>
      <w:r>
        <w:t>391</w:t>
      </w:r>
      <w:r>
        <w:fldChar w:fldCharType="end"/>
      </w:r>
    </w:p>
    <w:p w14:paraId="105546FA" w14:textId="06A422EB" w:rsidR="00071398" w:rsidRDefault="00071398">
      <w:pPr>
        <w:pStyle w:val="TOC3"/>
        <w:rPr>
          <w:rFonts w:asciiTheme="minorHAnsi" w:eastAsiaTheme="minorEastAsia" w:hAnsiTheme="minorHAnsi" w:cstheme="minorBidi"/>
          <w:kern w:val="2"/>
          <w:sz w:val="24"/>
          <w:szCs w:val="24"/>
          <w:lang w:eastAsia="en-GB"/>
          <w14:ligatures w14:val="standardContextual"/>
        </w:rPr>
      </w:pPr>
      <w:r>
        <w:t>7.16.3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_Toc167821816 \h </w:instrText>
      </w:r>
      <w:r>
        <w:fldChar w:fldCharType="separate"/>
      </w:r>
      <w:r>
        <w:t>391</w:t>
      </w:r>
      <w:r>
        <w:fldChar w:fldCharType="end"/>
      </w:r>
    </w:p>
    <w:p w14:paraId="32909E24" w14:textId="05C414B3" w:rsidR="00071398" w:rsidRDefault="00071398">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Common Parameter Definitions</w:t>
      </w:r>
      <w:r>
        <w:tab/>
      </w:r>
      <w:r>
        <w:fldChar w:fldCharType="begin" w:fldLock="1"/>
      </w:r>
      <w:r>
        <w:instrText xml:space="preserve"> PAGEREF _Toc167821817 \h </w:instrText>
      </w:r>
      <w:r>
        <w:fldChar w:fldCharType="separate"/>
      </w:r>
      <w:r>
        <w:t>391</w:t>
      </w:r>
      <w:r>
        <w:fldChar w:fldCharType="end"/>
      </w:r>
    </w:p>
    <w:p w14:paraId="710FA331" w14:textId="051632E9" w:rsidR="00071398" w:rsidRDefault="00071398">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_Toc167821818 \h </w:instrText>
      </w:r>
      <w:r>
        <w:fldChar w:fldCharType="separate"/>
      </w:r>
      <w:r>
        <w:t>391</w:t>
      </w:r>
      <w:r>
        <w:fldChar w:fldCharType="end"/>
      </w:r>
    </w:p>
    <w:p w14:paraId="7FF48004" w14:textId="2E33F323" w:rsidR="00071398" w:rsidRDefault="00071398">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Simple types</w:t>
      </w:r>
      <w:r>
        <w:tab/>
      </w:r>
      <w:r>
        <w:fldChar w:fldCharType="begin" w:fldLock="1"/>
      </w:r>
      <w:r>
        <w:instrText xml:space="preserve"> PAGEREF _Toc167821819 \h </w:instrText>
      </w:r>
      <w:r>
        <w:fldChar w:fldCharType="separate"/>
      </w:r>
      <w:r>
        <w:t>392</w:t>
      </w:r>
      <w:r>
        <w:fldChar w:fldCharType="end"/>
      </w:r>
    </w:p>
    <w:p w14:paraId="61E004F9" w14:textId="20733AEB" w:rsidR="00071398" w:rsidRDefault="00071398">
      <w:pPr>
        <w:pStyle w:val="TOC2"/>
        <w:rPr>
          <w:rFonts w:asciiTheme="minorHAnsi" w:eastAsiaTheme="minorEastAsia" w:hAnsiTheme="minorHAnsi" w:cstheme="minorBidi"/>
          <w:kern w:val="2"/>
          <w:sz w:val="24"/>
          <w:szCs w:val="24"/>
          <w:lang w:eastAsia="en-GB"/>
          <w14:ligatures w14:val="standardContextual"/>
        </w:rPr>
      </w:pPr>
      <w:r>
        <w:t>8.3</w:t>
      </w:r>
      <w:r>
        <w:rPr>
          <w:rFonts w:asciiTheme="minorHAnsi" w:eastAsiaTheme="minorEastAsia" w:hAnsiTheme="minorHAnsi" w:cstheme="minorBidi"/>
          <w:kern w:val="2"/>
          <w:sz w:val="24"/>
          <w:szCs w:val="24"/>
          <w:lang w:eastAsia="en-GB"/>
          <w14:ligatures w14:val="standardContextual"/>
        </w:rPr>
        <w:tab/>
      </w:r>
      <w:r>
        <w:t>Identifier Types</w:t>
      </w:r>
      <w:r>
        <w:tab/>
      </w:r>
      <w:r>
        <w:fldChar w:fldCharType="begin" w:fldLock="1"/>
      </w:r>
      <w:r>
        <w:instrText xml:space="preserve"> PAGEREF _Toc167821820 \h </w:instrText>
      </w:r>
      <w:r>
        <w:fldChar w:fldCharType="separate"/>
      </w:r>
      <w:r>
        <w:t>393</w:t>
      </w:r>
      <w:r>
        <w:fldChar w:fldCharType="end"/>
      </w:r>
    </w:p>
    <w:p w14:paraId="6A2BB778" w14:textId="75606317" w:rsidR="00071398" w:rsidRDefault="00071398">
      <w:pPr>
        <w:pStyle w:val="TOC3"/>
        <w:rPr>
          <w:rFonts w:asciiTheme="minorHAnsi" w:eastAsiaTheme="minorEastAsia" w:hAnsiTheme="minorHAnsi" w:cstheme="minorBidi"/>
          <w:kern w:val="2"/>
          <w:sz w:val="24"/>
          <w:szCs w:val="24"/>
          <w:lang w:eastAsia="en-GB"/>
          <w14:ligatures w14:val="standardContextual"/>
        </w:rPr>
      </w:pPr>
      <w:r>
        <w:t>8.3.1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_Toc167821821 \h </w:instrText>
      </w:r>
      <w:r>
        <w:fldChar w:fldCharType="separate"/>
      </w:r>
      <w:r>
        <w:t>393</w:t>
      </w:r>
      <w:r>
        <w:fldChar w:fldCharType="end"/>
      </w:r>
    </w:p>
    <w:p w14:paraId="2A2A6FD4" w14:textId="6694A17F" w:rsidR="00071398" w:rsidRDefault="00071398">
      <w:pPr>
        <w:pStyle w:val="TOC3"/>
        <w:rPr>
          <w:rFonts w:asciiTheme="minorHAnsi" w:eastAsiaTheme="minorEastAsia" w:hAnsiTheme="minorHAnsi" w:cstheme="minorBidi"/>
          <w:kern w:val="2"/>
          <w:sz w:val="24"/>
          <w:szCs w:val="24"/>
          <w:lang w:eastAsia="en-GB"/>
          <w14:ligatures w14:val="standardContextual"/>
        </w:rPr>
      </w:pPr>
      <w:r>
        <w:t>8.3.2</w:t>
      </w:r>
      <w:r>
        <w:rPr>
          <w:rFonts w:asciiTheme="minorHAnsi" w:eastAsiaTheme="minorEastAsia" w:hAnsiTheme="minorHAnsi" w:cstheme="minorBidi"/>
          <w:kern w:val="2"/>
          <w:sz w:val="24"/>
          <w:szCs w:val="24"/>
          <w:lang w:eastAsia="en-GB"/>
          <w14:ligatures w14:val="standardContextual"/>
        </w:rPr>
        <w:tab/>
      </w:r>
      <w:r>
        <w:t>User identifier lists</w:t>
      </w:r>
      <w:r>
        <w:tab/>
      </w:r>
      <w:r>
        <w:fldChar w:fldCharType="begin" w:fldLock="1"/>
      </w:r>
      <w:r>
        <w:instrText xml:space="preserve"> PAGEREF _Toc167821822 \h </w:instrText>
      </w:r>
      <w:r>
        <w:fldChar w:fldCharType="separate"/>
      </w:r>
      <w:r>
        <w:t>393</w:t>
      </w:r>
      <w:r>
        <w:fldChar w:fldCharType="end"/>
      </w:r>
    </w:p>
    <w:p w14:paraId="3910EDCF" w14:textId="00450735" w:rsidR="00071398" w:rsidRDefault="00071398">
      <w:pPr>
        <w:pStyle w:val="TOC4"/>
        <w:rPr>
          <w:rFonts w:asciiTheme="minorHAnsi" w:eastAsiaTheme="minorEastAsia" w:hAnsiTheme="minorHAnsi" w:cstheme="minorBidi"/>
          <w:kern w:val="2"/>
          <w:sz w:val="24"/>
          <w:szCs w:val="24"/>
          <w:lang w:eastAsia="en-GB"/>
          <w14:ligatures w14:val="standardContextual"/>
        </w:rPr>
      </w:pPr>
      <w:r>
        <w:t>8.3.2.1</w:t>
      </w:r>
      <w:r>
        <w:rPr>
          <w:rFonts w:asciiTheme="minorHAnsi" w:eastAsiaTheme="minorEastAsia" w:hAnsiTheme="minorHAnsi" w:cstheme="minorBidi"/>
          <w:kern w:val="2"/>
          <w:sz w:val="24"/>
          <w:szCs w:val="24"/>
          <w:lang w:eastAsia="en-GB"/>
          <w14:ligatures w14:val="standardContextual"/>
        </w:rPr>
        <w:tab/>
      </w:r>
      <w:r>
        <w:t>Type: UserIdentifiers</w:t>
      </w:r>
      <w:r>
        <w:tab/>
      </w:r>
      <w:r>
        <w:fldChar w:fldCharType="begin" w:fldLock="1"/>
      </w:r>
      <w:r>
        <w:instrText xml:space="preserve"> PAGEREF _Toc167821823 \h </w:instrText>
      </w:r>
      <w:r>
        <w:fldChar w:fldCharType="separate"/>
      </w:r>
      <w:r>
        <w:t>393</w:t>
      </w:r>
      <w:r>
        <w:fldChar w:fldCharType="end"/>
      </w:r>
    </w:p>
    <w:p w14:paraId="597FF736" w14:textId="5F872546" w:rsidR="00071398" w:rsidRDefault="00071398">
      <w:pPr>
        <w:pStyle w:val="TOC4"/>
        <w:rPr>
          <w:rFonts w:asciiTheme="minorHAnsi" w:eastAsiaTheme="minorEastAsia" w:hAnsiTheme="minorHAnsi" w:cstheme="minorBidi"/>
          <w:kern w:val="2"/>
          <w:sz w:val="24"/>
          <w:szCs w:val="24"/>
          <w:lang w:eastAsia="en-GB"/>
          <w14:ligatures w14:val="standardContextual"/>
        </w:rPr>
      </w:pPr>
      <w:r>
        <w:t>8.3.2.2</w:t>
      </w:r>
      <w:r>
        <w:rPr>
          <w:rFonts w:asciiTheme="minorHAnsi" w:eastAsiaTheme="minorEastAsia" w:hAnsiTheme="minorHAnsi" w:cstheme="minorBidi"/>
          <w:kern w:val="2"/>
          <w:sz w:val="24"/>
          <w:szCs w:val="24"/>
          <w:lang w:eastAsia="en-GB"/>
          <w14:ligatures w14:val="standardContextual"/>
        </w:rPr>
        <w:tab/>
      </w:r>
      <w:r>
        <w:t>Sequence Of user identifier types</w:t>
      </w:r>
      <w:r>
        <w:tab/>
      </w:r>
      <w:r>
        <w:fldChar w:fldCharType="begin" w:fldLock="1"/>
      </w:r>
      <w:r>
        <w:instrText xml:space="preserve"> PAGEREF _Toc167821824 \h </w:instrText>
      </w:r>
      <w:r>
        <w:fldChar w:fldCharType="separate"/>
      </w:r>
      <w:r>
        <w:t>393</w:t>
      </w:r>
      <w:r>
        <w:fldChar w:fldCharType="end"/>
      </w:r>
    </w:p>
    <w:p w14:paraId="1D3BCABB" w14:textId="4ACDDB64" w:rsidR="00071398" w:rsidRDefault="00071398">
      <w:pPr>
        <w:pStyle w:val="TOC4"/>
        <w:rPr>
          <w:rFonts w:asciiTheme="minorHAnsi" w:eastAsiaTheme="minorEastAsia" w:hAnsiTheme="minorHAnsi" w:cstheme="minorBidi"/>
          <w:kern w:val="2"/>
          <w:sz w:val="24"/>
          <w:szCs w:val="24"/>
          <w:lang w:eastAsia="en-GB"/>
          <w14:ligatures w14:val="standardContextual"/>
        </w:rPr>
      </w:pPr>
      <w:r>
        <w:t>8.3.2.3</w:t>
      </w:r>
      <w:r>
        <w:rPr>
          <w:rFonts w:asciiTheme="minorHAnsi" w:eastAsiaTheme="minorEastAsia" w:hAnsiTheme="minorHAnsi" w:cstheme="minorBidi"/>
          <w:kern w:val="2"/>
          <w:sz w:val="24"/>
          <w:szCs w:val="24"/>
          <w:lang w:eastAsia="en-GB"/>
          <w14:ligatures w14:val="standardContextual"/>
        </w:rPr>
        <w:tab/>
      </w:r>
      <w:r>
        <w:t>Type: EPSSubscriberIDs</w:t>
      </w:r>
      <w:r>
        <w:tab/>
      </w:r>
      <w:r>
        <w:fldChar w:fldCharType="begin" w:fldLock="1"/>
      </w:r>
      <w:r>
        <w:instrText xml:space="preserve"> PAGEREF _Toc167821825 \h </w:instrText>
      </w:r>
      <w:r>
        <w:fldChar w:fldCharType="separate"/>
      </w:r>
      <w:r>
        <w:t>394</w:t>
      </w:r>
      <w:r>
        <w:fldChar w:fldCharType="end"/>
      </w:r>
    </w:p>
    <w:p w14:paraId="19DD21EE" w14:textId="6DD7E239" w:rsidR="00071398" w:rsidRDefault="00071398">
      <w:pPr>
        <w:pStyle w:val="TOC4"/>
        <w:rPr>
          <w:rFonts w:asciiTheme="minorHAnsi" w:eastAsiaTheme="minorEastAsia" w:hAnsiTheme="minorHAnsi" w:cstheme="minorBidi"/>
          <w:kern w:val="2"/>
          <w:sz w:val="24"/>
          <w:szCs w:val="24"/>
          <w:lang w:eastAsia="en-GB"/>
          <w14:ligatures w14:val="standardContextual"/>
        </w:rPr>
      </w:pPr>
      <w:r>
        <w:t>8.3.2.4</w:t>
      </w:r>
      <w:r>
        <w:rPr>
          <w:rFonts w:asciiTheme="minorHAnsi" w:eastAsiaTheme="minorEastAsia" w:hAnsiTheme="minorHAnsi" w:cstheme="minorBidi"/>
          <w:kern w:val="2"/>
          <w:sz w:val="24"/>
          <w:szCs w:val="24"/>
          <w:lang w:eastAsia="en-GB"/>
          <w14:ligatures w14:val="standardContextual"/>
        </w:rPr>
        <w:tab/>
      </w:r>
      <w:r>
        <w:t>Type: FiveGSSubscriberID</w:t>
      </w:r>
      <w:r>
        <w:tab/>
      </w:r>
      <w:r>
        <w:fldChar w:fldCharType="begin" w:fldLock="1"/>
      </w:r>
      <w:r>
        <w:instrText xml:space="preserve"> PAGEREF _Toc167821826 \h </w:instrText>
      </w:r>
      <w:r>
        <w:fldChar w:fldCharType="separate"/>
      </w:r>
      <w:r>
        <w:t>394</w:t>
      </w:r>
      <w:r>
        <w:fldChar w:fldCharType="end"/>
      </w:r>
    </w:p>
    <w:p w14:paraId="536B7190" w14:textId="405B3D79" w:rsidR="00071398" w:rsidRDefault="00071398">
      <w:pPr>
        <w:pStyle w:val="TOC3"/>
        <w:rPr>
          <w:rFonts w:asciiTheme="minorHAnsi" w:eastAsiaTheme="minorEastAsia" w:hAnsiTheme="minorHAnsi" w:cstheme="minorBidi"/>
          <w:kern w:val="2"/>
          <w:sz w:val="24"/>
          <w:szCs w:val="24"/>
          <w:lang w:eastAsia="en-GB"/>
          <w14:ligatures w14:val="standardContextual"/>
        </w:rPr>
      </w:pPr>
      <w:r>
        <w:t>8.3.3</w:t>
      </w:r>
      <w:r>
        <w:rPr>
          <w:rFonts w:asciiTheme="minorHAnsi" w:eastAsiaTheme="minorEastAsia" w:hAnsiTheme="minorHAnsi" w:cstheme="minorBidi"/>
          <w:kern w:val="2"/>
          <w:sz w:val="24"/>
          <w:szCs w:val="24"/>
          <w:lang w:eastAsia="en-GB"/>
          <w14:ligatures w14:val="standardContextual"/>
        </w:rPr>
        <w:tab/>
      </w:r>
      <w:r>
        <w:t>Simple Types for Identifiers</w:t>
      </w:r>
      <w:r>
        <w:tab/>
      </w:r>
      <w:r>
        <w:fldChar w:fldCharType="begin" w:fldLock="1"/>
      </w:r>
      <w:r>
        <w:instrText xml:space="preserve"> PAGEREF _Toc167821827 \h </w:instrText>
      </w:r>
      <w:r>
        <w:fldChar w:fldCharType="separate"/>
      </w:r>
      <w:r>
        <w:t>395</w:t>
      </w:r>
      <w:r>
        <w:fldChar w:fldCharType="end"/>
      </w:r>
    </w:p>
    <w:p w14:paraId="5BF093CD" w14:textId="018A34A4" w:rsidR="00071398" w:rsidRDefault="00071398">
      <w:pPr>
        <w:pStyle w:val="TOC3"/>
        <w:rPr>
          <w:rFonts w:asciiTheme="minorHAnsi" w:eastAsiaTheme="minorEastAsia" w:hAnsiTheme="minorHAnsi" w:cstheme="minorBidi"/>
          <w:kern w:val="2"/>
          <w:sz w:val="24"/>
          <w:szCs w:val="24"/>
          <w:lang w:eastAsia="en-GB"/>
          <w14:ligatures w14:val="standardContextual"/>
        </w:rPr>
      </w:pPr>
      <w:r>
        <w:t>8.3.4</w:t>
      </w:r>
      <w:r>
        <w:rPr>
          <w:rFonts w:asciiTheme="minorHAnsi" w:eastAsiaTheme="minorEastAsia" w:hAnsiTheme="minorHAnsi" w:cstheme="minorBidi"/>
          <w:kern w:val="2"/>
          <w:sz w:val="24"/>
          <w:szCs w:val="24"/>
          <w:lang w:eastAsia="en-GB"/>
          <w14:ligatures w14:val="standardContextual"/>
        </w:rPr>
        <w:tab/>
      </w:r>
      <w:r>
        <w:t>Type: SUPI</w:t>
      </w:r>
      <w:r>
        <w:tab/>
      </w:r>
      <w:r>
        <w:fldChar w:fldCharType="begin" w:fldLock="1"/>
      </w:r>
      <w:r>
        <w:instrText xml:space="preserve"> PAGEREF _Toc167821828 \h </w:instrText>
      </w:r>
      <w:r>
        <w:fldChar w:fldCharType="separate"/>
      </w:r>
      <w:r>
        <w:t>395</w:t>
      </w:r>
      <w:r>
        <w:fldChar w:fldCharType="end"/>
      </w:r>
    </w:p>
    <w:p w14:paraId="37630E4B" w14:textId="3A04972D" w:rsidR="00071398" w:rsidRDefault="00071398">
      <w:pPr>
        <w:pStyle w:val="TOC3"/>
        <w:rPr>
          <w:rFonts w:asciiTheme="minorHAnsi" w:eastAsiaTheme="minorEastAsia" w:hAnsiTheme="minorHAnsi" w:cstheme="minorBidi"/>
          <w:kern w:val="2"/>
          <w:sz w:val="24"/>
          <w:szCs w:val="24"/>
          <w:lang w:eastAsia="en-GB"/>
          <w14:ligatures w14:val="standardContextual"/>
        </w:rPr>
      </w:pPr>
      <w:r>
        <w:t>8.3.5</w:t>
      </w:r>
      <w:r>
        <w:rPr>
          <w:rFonts w:asciiTheme="minorHAnsi" w:eastAsiaTheme="minorEastAsia" w:hAnsiTheme="minorHAnsi" w:cstheme="minorBidi"/>
          <w:kern w:val="2"/>
          <w:sz w:val="24"/>
          <w:szCs w:val="24"/>
          <w:lang w:eastAsia="en-GB"/>
          <w14:ligatures w14:val="standardContextual"/>
        </w:rPr>
        <w:tab/>
      </w:r>
      <w:r>
        <w:t>Type: SUCI</w:t>
      </w:r>
      <w:r>
        <w:tab/>
      </w:r>
      <w:r>
        <w:fldChar w:fldCharType="begin" w:fldLock="1"/>
      </w:r>
      <w:r>
        <w:instrText xml:space="preserve"> PAGEREF _Toc167821829 \h </w:instrText>
      </w:r>
      <w:r>
        <w:fldChar w:fldCharType="separate"/>
      </w:r>
      <w:r>
        <w:t>396</w:t>
      </w:r>
      <w:r>
        <w:fldChar w:fldCharType="end"/>
      </w:r>
    </w:p>
    <w:p w14:paraId="6E281F85" w14:textId="42DBCC3F" w:rsidR="00071398" w:rsidRDefault="00071398">
      <w:pPr>
        <w:pStyle w:val="TOC3"/>
        <w:rPr>
          <w:rFonts w:asciiTheme="minorHAnsi" w:eastAsiaTheme="minorEastAsia" w:hAnsiTheme="minorHAnsi" w:cstheme="minorBidi"/>
          <w:kern w:val="2"/>
          <w:sz w:val="24"/>
          <w:szCs w:val="24"/>
          <w:lang w:eastAsia="en-GB"/>
          <w14:ligatures w14:val="standardContextual"/>
        </w:rPr>
      </w:pPr>
      <w:r>
        <w:t>8.3.6</w:t>
      </w:r>
      <w:r>
        <w:rPr>
          <w:rFonts w:asciiTheme="minorHAnsi" w:eastAsiaTheme="minorEastAsia" w:hAnsiTheme="minorHAnsi" w:cstheme="minorBidi"/>
          <w:kern w:val="2"/>
          <w:sz w:val="24"/>
          <w:szCs w:val="24"/>
          <w:lang w:eastAsia="en-GB"/>
          <w14:ligatures w14:val="standardContextual"/>
        </w:rPr>
        <w:tab/>
      </w:r>
      <w:r>
        <w:t>Type: PEI</w:t>
      </w:r>
      <w:r>
        <w:tab/>
      </w:r>
      <w:r>
        <w:fldChar w:fldCharType="begin" w:fldLock="1"/>
      </w:r>
      <w:r>
        <w:instrText xml:space="preserve"> PAGEREF _Toc167821830 \h </w:instrText>
      </w:r>
      <w:r>
        <w:fldChar w:fldCharType="separate"/>
      </w:r>
      <w:r>
        <w:t>396</w:t>
      </w:r>
      <w:r>
        <w:fldChar w:fldCharType="end"/>
      </w:r>
    </w:p>
    <w:p w14:paraId="144E2E13" w14:textId="3F2678EB" w:rsidR="00071398" w:rsidRDefault="00071398">
      <w:pPr>
        <w:pStyle w:val="TOC3"/>
        <w:rPr>
          <w:rFonts w:asciiTheme="minorHAnsi" w:eastAsiaTheme="minorEastAsia" w:hAnsiTheme="minorHAnsi" w:cstheme="minorBidi"/>
          <w:kern w:val="2"/>
          <w:sz w:val="24"/>
          <w:szCs w:val="24"/>
          <w:lang w:eastAsia="en-GB"/>
          <w14:ligatures w14:val="standardContextual"/>
        </w:rPr>
      </w:pPr>
      <w:r>
        <w:t>8.3.7</w:t>
      </w:r>
      <w:r>
        <w:rPr>
          <w:rFonts w:asciiTheme="minorHAnsi" w:eastAsiaTheme="minorEastAsia" w:hAnsiTheme="minorHAnsi" w:cstheme="minorBidi"/>
          <w:kern w:val="2"/>
          <w:sz w:val="24"/>
          <w:szCs w:val="24"/>
          <w:lang w:eastAsia="en-GB"/>
          <w14:ligatures w14:val="standardContextual"/>
        </w:rPr>
        <w:tab/>
      </w:r>
      <w:r>
        <w:t>Type: GPSI</w:t>
      </w:r>
      <w:r>
        <w:tab/>
      </w:r>
      <w:r>
        <w:fldChar w:fldCharType="begin" w:fldLock="1"/>
      </w:r>
      <w:r>
        <w:instrText xml:space="preserve"> PAGEREF _Toc167821831 \h </w:instrText>
      </w:r>
      <w:r>
        <w:fldChar w:fldCharType="separate"/>
      </w:r>
      <w:r>
        <w:t>396</w:t>
      </w:r>
      <w:r>
        <w:fldChar w:fldCharType="end"/>
      </w:r>
    </w:p>
    <w:p w14:paraId="164A5304" w14:textId="20A41B3A" w:rsidR="00071398" w:rsidRDefault="00071398">
      <w:pPr>
        <w:pStyle w:val="TOC3"/>
        <w:rPr>
          <w:rFonts w:asciiTheme="minorHAnsi" w:eastAsiaTheme="minorEastAsia" w:hAnsiTheme="minorHAnsi" w:cstheme="minorBidi"/>
          <w:kern w:val="2"/>
          <w:sz w:val="24"/>
          <w:szCs w:val="24"/>
          <w:lang w:eastAsia="en-GB"/>
          <w14:ligatures w14:val="standardContextual"/>
        </w:rPr>
      </w:pPr>
      <w:r>
        <w:t>8.3.8</w:t>
      </w:r>
      <w:r>
        <w:rPr>
          <w:rFonts w:asciiTheme="minorHAnsi" w:eastAsiaTheme="minorEastAsia" w:hAnsiTheme="minorHAnsi" w:cstheme="minorBidi"/>
          <w:kern w:val="2"/>
          <w:sz w:val="24"/>
          <w:szCs w:val="24"/>
          <w:lang w:eastAsia="en-GB"/>
          <w14:ligatures w14:val="standardContextual"/>
        </w:rPr>
        <w:tab/>
      </w:r>
      <w:r>
        <w:t>Type: GUTI</w:t>
      </w:r>
      <w:r>
        <w:tab/>
      </w:r>
      <w:r>
        <w:fldChar w:fldCharType="begin" w:fldLock="1"/>
      </w:r>
      <w:r>
        <w:instrText xml:space="preserve"> PAGEREF _Toc167821832 \h </w:instrText>
      </w:r>
      <w:r>
        <w:fldChar w:fldCharType="separate"/>
      </w:r>
      <w:r>
        <w:t>397</w:t>
      </w:r>
      <w:r>
        <w:fldChar w:fldCharType="end"/>
      </w:r>
    </w:p>
    <w:p w14:paraId="3C5F7833" w14:textId="5FAC3585" w:rsidR="00071398" w:rsidRDefault="00071398">
      <w:pPr>
        <w:pStyle w:val="TOC3"/>
        <w:rPr>
          <w:rFonts w:asciiTheme="minorHAnsi" w:eastAsiaTheme="minorEastAsia" w:hAnsiTheme="minorHAnsi" w:cstheme="minorBidi"/>
          <w:kern w:val="2"/>
          <w:sz w:val="24"/>
          <w:szCs w:val="24"/>
          <w:lang w:eastAsia="en-GB"/>
          <w14:ligatures w14:val="standardContextual"/>
        </w:rPr>
      </w:pPr>
      <w:r>
        <w:t>8.3.9</w:t>
      </w:r>
      <w:r>
        <w:rPr>
          <w:rFonts w:asciiTheme="minorHAnsi" w:eastAsiaTheme="minorEastAsia" w:hAnsiTheme="minorHAnsi" w:cstheme="minorBidi"/>
          <w:kern w:val="2"/>
          <w:sz w:val="24"/>
          <w:szCs w:val="24"/>
          <w:lang w:eastAsia="en-GB"/>
          <w14:ligatures w14:val="standardContextual"/>
        </w:rPr>
        <w:tab/>
      </w:r>
      <w:r>
        <w:t>Type: FiveGGUTI</w:t>
      </w:r>
      <w:r>
        <w:tab/>
      </w:r>
      <w:r>
        <w:fldChar w:fldCharType="begin" w:fldLock="1"/>
      </w:r>
      <w:r>
        <w:instrText xml:space="preserve"> PAGEREF _Toc167821833 \h </w:instrText>
      </w:r>
      <w:r>
        <w:fldChar w:fldCharType="separate"/>
      </w:r>
      <w:r>
        <w:t>397</w:t>
      </w:r>
      <w:r>
        <w:fldChar w:fldCharType="end"/>
      </w:r>
    </w:p>
    <w:p w14:paraId="35931BC3" w14:textId="5ECD82EB" w:rsidR="00071398" w:rsidRDefault="00071398">
      <w:pPr>
        <w:pStyle w:val="TOC3"/>
        <w:rPr>
          <w:rFonts w:asciiTheme="minorHAnsi" w:eastAsiaTheme="minorEastAsia" w:hAnsiTheme="minorHAnsi" w:cstheme="minorBidi"/>
          <w:kern w:val="2"/>
          <w:sz w:val="24"/>
          <w:szCs w:val="24"/>
          <w:lang w:eastAsia="en-GB"/>
          <w14:ligatures w14:val="standardContextual"/>
        </w:rPr>
      </w:pPr>
      <w:r>
        <w:t>8.3.10</w:t>
      </w:r>
      <w:r>
        <w:rPr>
          <w:rFonts w:asciiTheme="minorHAnsi" w:eastAsiaTheme="minorEastAsia" w:hAnsiTheme="minorHAnsi" w:cstheme="minorBidi"/>
          <w:kern w:val="2"/>
          <w:sz w:val="24"/>
          <w:szCs w:val="24"/>
          <w:lang w:eastAsia="en-GB"/>
          <w14:ligatures w14:val="standardContextual"/>
        </w:rPr>
        <w:tab/>
      </w:r>
      <w:r>
        <w:t>Type: EPS5GGUTI</w:t>
      </w:r>
      <w:r>
        <w:tab/>
      </w:r>
      <w:r>
        <w:fldChar w:fldCharType="begin" w:fldLock="1"/>
      </w:r>
      <w:r>
        <w:instrText xml:space="preserve"> PAGEREF _Toc167821834 \h </w:instrText>
      </w:r>
      <w:r>
        <w:fldChar w:fldCharType="separate"/>
      </w:r>
      <w:r>
        <w:t>397</w:t>
      </w:r>
      <w:r>
        <w:fldChar w:fldCharType="end"/>
      </w:r>
    </w:p>
    <w:p w14:paraId="679CDC82" w14:textId="5905E6CA" w:rsidR="00071398" w:rsidRDefault="00071398">
      <w:pPr>
        <w:pStyle w:val="TOC3"/>
        <w:rPr>
          <w:rFonts w:asciiTheme="minorHAnsi" w:eastAsiaTheme="minorEastAsia" w:hAnsiTheme="minorHAnsi" w:cstheme="minorBidi"/>
          <w:kern w:val="2"/>
          <w:sz w:val="24"/>
          <w:szCs w:val="24"/>
          <w:lang w:eastAsia="en-GB"/>
          <w14:ligatures w14:val="standardContextual"/>
        </w:rPr>
      </w:pPr>
      <w:r>
        <w:t>8.3.11</w:t>
      </w:r>
      <w:r>
        <w:rPr>
          <w:rFonts w:asciiTheme="minorHAnsi" w:eastAsiaTheme="minorEastAsia" w:hAnsiTheme="minorHAnsi" w:cstheme="minorBidi"/>
          <w:kern w:val="2"/>
          <w:sz w:val="24"/>
          <w:szCs w:val="24"/>
          <w:lang w:eastAsia="en-GB"/>
          <w14:ligatures w14:val="standardContextual"/>
        </w:rPr>
        <w:tab/>
      </w:r>
      <w:r>
        <w:t>Type: NonIMEISVPEI</w:t>
      </w:r>
      <w:r>
        <w:tab/>
      </w:r>
      <w:r>
        <w:fldChar w:fldCharType="begin" w:fldLock="1"/>
      </w:r>
      <w:r>
        <w:instrText xml:space="preserve"> PAGEREF _Toc167821835 \h </w:instrText>
      </w:r>
      <w:r>
        <w:fldChar w:fldCharType="separate"/>
      </w:r>
      <w:r>
        <w:t>398</w:t>
      </w:r>
      <w:r>
        <w:fldChar w:fldCharType="end"/>
      </w:r>
    </w:p>
    <w:p w14:paraId="07C44ACF" w14:textId="35D6AF2D" w:rsidR="00071398" w:rsidRDefault="00071398">
      <w:pPr>
        <w:pStyle w:val="TOC2"/>
        <w:rPr>
          <w:rFonts w:asciiTheme="minorHAnsi" w:eastAsiaTheme="minorEastAsia" w:hAnsiTheme="minorHAnsi" w:cstheme="minorBidi"/>
          <w:kern w:val="2"/>
          <w:sz w:val="24"/>
          <w:szCs w:val="24"/>
          <w:lang w:eastAsia="en-GB"/>
          <w14:ligatures w14:val="standardContextual"/>
        </w:rPr>
      </w:pPr>
      <w:r>
        <w:t>8.4</w:t>
      </w:r>
      <w:r>
        <w:rPr>
          <w:rFonts w:asciiTheme="minorHAnsi" w:eastAsiaTheme="minorEastAsia" w:hAnsiTheme="minorHAnsi" w:cstheme="minorBidi"/>
          <w:kern w:val="2"/>
          <w:sz w:val="24"/>
          <w:szCs w:val="24"/>
          <w:lang w:eastAsia="en-GB"/>
          <w14:ligatures w14:val="standardContextual"/>
        </w:rPr>
        <w:tab/>
      </w:r>
      <w:r>
        <w:t>Complex types</w:t>
      </w:r>
      <w:r>
        <w:tab/>
      </w:r>
      <w:r>
        <w:fldChar w:fldCharType="begin" w:fldLock="1"/>
      </w:r>
      <w:r>
        <w:instrText xml:space="preserve"> PAGEREF _Toc167821836 \h </w:instrText>
      </w:r>
      <w:r>
        <w:fldChar w:fldCharType="separate"/>
      </w:r>
      <w:r>
        <w:t>398</w:t>
      </w:r>
      <w:r>
        <w:fldChar w:fldCharType="end"/>
      </w:r>
    </w:p>
    <w:p w14:paraId="1076AA0A" w14:textId="7F33E227" w:rsidR="00071398" w:rsidRDefault="00071398">
      <w:pPr>
        <w:pStyle w:val="TOC3"/>
        <w:rPr>
          <w:rFonts w:asciiTheme="minorHAnsi" w:eastAsiaTheme="minorEastAsia" w:hAnsiTheme="minorHAnsi" w:cstheme="minorBidi"/>
          <w:kern w:val="2"/>
          <w:sz w:val="24"/>
          <w:szCs w:val="24"/>
          <w:lang w:eastAsia="en-GB"/>
          <w14:ligatures w14:val="standardContextual"/>
        </w:rPr>
      </w:pPr>
      <w:r>
        <w:t>8.4.1</w:t>
      </w:r>
      <w:r>
        <w:rPr>
          <w:rFonts w:asciiTheme="minorHAnsi" w:eastAsiaTheme="minorEastAsia" w:hAnsiTheme="minorHAnsi" w:cstheme="minorBidi"/>
          <w:kern w:val="2"/>
          <w:sz w:val="24"/>
          <w:szCs w:val="24"/>
          <w:lang w:eastAsia="en-GB"/>
          <w14:ligatures w14:val="standardContextual"/>
        </w:rPr>
        <w:tab/>
      </w:r>
      <w:r>
        <w:t>Type: HandoverCause</w:t>
      </w:r>
      <w:r>
        <w:tab/>
      </w:r>
      <w:r>
        <w:fldChar w:fldCharType="begin" w:fldLock="1"/>
      </w:r>
      <w:r>
        <w:instrText xml:space="preserve"> PAGEREF _Toc167821837 \h </w:instrText>
      </w:r>
      <w:r>
        <w:fldChar w:fldCharType="separate"/>
      </w:r>
      <w:r>
        <w:t>398</w:t>
      </w:r>
      <w:r>
        <w:fldChar w:fldCharType="end"/>
      </w:r>
    </w:p>
    <w:p w14:paraId="3365F602" w14:textId="390ACE57" w:rsidR="00071398" w:rsidRDefault="00071398">
      <w:pPr>
        <w:pStyle w:val="TOC3"/>
        <w:rPr>
          <w:rFonts w:asciiTheme="minorHAnsi" w:eastAsiaTheme="minorEastAsia" w:hAnsiTheme="minorHAnsi" w:cstheme="minorBidi"/>
          <w:kern w:val="2"/>
          <w:sz w:val="24"/>
          <w:szCs w:val="24"/>
          <w:lang w:eastAsia="en-GB"/>
          <w14:ligatures w14:val="standardContextual"/>
        </w:rPr>
      </w:pPr>
      <w:r>
        <w:t>8.4.2</w:t>
      </w:r>
      <w:r>
        <w:rPr>
          <w:rFonts w:asciiTheme="minorHAnsi" w:eastAsiaTheme="minorEastAsia" w:hAnsiTheme="minorHAnsi" w:cstheme="minorBidi"/>
          <w:kern w:val="2"/>
          <w:sz w:val="24"/>
          <w:szCs w:val="24"/>
          <w:lang w:eastAsia="en-GB"/>
          <w14:ligatures w14:val="standardContextual"/>
        </w:rPr>
        <w:tab/>
      </w:r>
      <w:r>
        <w:t>Type: EMM5GMMStatus</w:t>
      </w:r>
      <w:r>
        <w:tab/>
      </w:r>
      <w:r>
        <w:fldChar w:fldCharType="begin" w:fldLock="1"/>
      </w:r>
      <w:r>
        <w:instrText xml:space="preserve"> PAGEREF _Toc167821838 \h </w:instrText>
      </w:r>
      <w:r>
        <w:fldChar w:fldCharType="separate"/>
      </w:r>
      <w:r>
        <w:t>398</w:t>
      </w:r>
      <w:r>
        <w:fldChar w:fldCharType="end"/>
      </w:r>
    </w:p>
    <w:p w14:paraId="699B834A" w14:textId="2BB96659" w:rsidR="00071398" w:rsidRDefault="00071398">
      <w:pPr>
        <w:pStyle w:val="TOC3"/>
        <w:rPr>
          <w:rFonts w:asciiTheme="minorHAnsi" w:eastAsiaTheme="minorEastAsia" w:hAnsiTheme="minorHAnsi" w:cstheme="minorBidi"/>
          <w:kern w:val="2"/>
          <w:sz w:val="24"/>
          <w:szCs w:val="24"/>
          <w:lang w:eastAsia="en-GB"/>
          <w14:ligatures w14:val="standardContextual"/>
        </w:rPr>
      </w:pPr>
      <w:r>
        <w:t>8.4.3</w:t>
      </w:r>
      <w:r>
        <w:rPr>
          <w:rFonts w:asciiTheme="minorHAnsi" w:eastAsiaTheme="minorEastAsia" w:hAnsiTheme="minorHAnsi" w:cstheme="minorBidi"/>
          <w:kern w:val="2"/>
          <w:sz w:val="24"/>
          <w:szCs w:val="24"/>
          <w:lang w:eastAsia="en-GB"/>
          <w14:ligatures w14:val="standardContextual"/>
        </w:rPr>
        <w:tab/>
      </w:r>
      <w:r>
        <w:t>Type: ForbiddenAreaInformation</w:t>
      </w:r>
      <w:r>
        <w:tab/>
      </w:r>
      <w:r>
        <w:fldChar w:fldCharType="begin" w:fldLock="1"/>
      </w:r>
      <w:r>
        <w:instrText xml:space="preserve"> PAGEREF _Toc167821839 \h </w:instrText>
      </w:r>
      <w:r>
        <w:fldChar w:fldCharType="separate"/>
      </w:r>
      <w:r>
        <w:t>398</w:t>
      </w:r>
      <w:r>
        <w:fldChar w:fldCharType="end"/>
      </w:r>
    </w:p>
    <w:p w14:paraId="0E08A28D" w14:textId="2F83ED38" w:rsidR="00071398" w:rsidRDefault="00071398">
      <w:pPr>
        <w:pStyle w:val="TOC3"/>
        <w:rPr>
          <w:rFonts w:asciiTheme="minorHAnsi" w:eastAsiaTheme="minorEastAsia" w:hAnsiTheme="minorHAnsi" w:cstheme="minorBidi"/>
          <w:kern w:val="2"/>
          <w:sz w:val="24"/>
          <w:szCs w:val="24"/>
          <w:lang w:eastAsia="en-GB"/>
          <w14:ligatures w14:val="standardContextual"/>
        </w:rPr>
      </w:pPr>
      <w:r>
        <w:t>8.4.4</w:t>
      </w:r>
      <w:r>
        <w:rPr>
          <w:rFonts w:asciiTheme="minorHAnsi" w:eastAsiaTheme="minorEastAsia" w:hAnsiTheme="minorHAnsi" w:cstheme="minorBidi"/>
          <w:kern w:val="2"/>
          <w:sz w:val="24"/>
          <w:szCs w:val="24"/>
          <w:lang w:eastAsia="en-GB"/>
          <w14:ligatures w14:val="standardContextual"/>
        </w:rPr>
        <w:tab/>
      </w:r>
      <w:r>
        <w:t>Type: ForbiddenLAInformation</w:t>
      </w:r>
      <w:r>
        <w:tab/>
      </w:r>
      <w:r>
        <w:fldChar w:fldCharType="begin" w:fldLock="1"/>
      </w:r>
      <w:r>
        <w:instrText xml:space="preserve"> PAGEREF _Toc167821840 \h </w:instrText>
      </w:r>
      <w:r>
        <w:fldChar w:fldCharType="separate"/>
      </w:r>
      <w:r>
        <w:t>399</w:t>
      </w:r>
      <w:r>
        <w:fldChar w:fldCharType="end"/>
      </w:r>
    </w:p>
    <w:p w14:paraId="7C50A794" w14:textId="4122F635" w:rsidR="00071398" w:rsidRDefault="00071398">
      <w:pPr>
        <w:pStyle w:val="TOC3"/>
        <w:rPr>
          <w:rFonts w:asciiTheme="minorHAnsi" w:eastAsiaTheme="minorEastAsia" w:hAnsiTheme="minorHAnsi" w:cstheme="minorBidi"/>
          <w:kern w:val="2"/>
          <w:sz w:val="24"/>
          <w:szCs w:val="24"/>
          <w:lang w:eastAsia="en-GB"/>
          <w14:ligatures w14:val="standardContextual"/>
        </w:rPr>
      </w:pPr>
      <w:r>
        <w:t>8.4.5</w:t>
      </w:r>
      <w:r>
        <w:rPr>
          <w:rFonts w:asciiTheme="minorHAnsi" w:eastAsiaTheme="minorEastAsia" w:hAnsiTheme="minorHAnsi" w:cstheme="minorBidi"/>
          <w:kern w:val="2"/>
          <w:sz w:val="24"/>
          <w:szCs w:val="24"/>
          <w:lang w:eastAsia="en-GB"/>
          <w14:ligatures w14:val="standardContextual"/>
        </w:rPr>
        <w:tab/>
      </w:r>
      <w:r>
        <w:t>Type: RATRestrictionItem</w:t>
      </w:r>
      <w:r>
        <w:tab/>
      </w:r>
      <w:r>
        <w:fldChar w:fldCharType="begin" w:fldLock="1"/>
      </w:r>
      <w:r>
        <w:instrText xml:space="preserve"> PAGEREF _Toc167821841 \h </w:instrText>
      </w:r>
      <w:r>
        <w:fldChar w:fldCharType="separate"/>
      </w:r>
      <w:r>
        <w:t>399</w:t>
      </w:r>
      <w:r>
        <w:fldChar w:fldCharType="end"/>
      </w:r>
    </w:p>
    <w:p w14:paraId="3D39C6FC" w14:textId="403DF75E" w:rsidR="00071398" w:rsidRDefault="00071398">
      <w:pPr>
        <w:pStyle w:val="TOC3"/>
        <w:rPr>
          <w:rFonts w:asciiTheme="minorHAnsi" w:eastAsiaTheme="minorEastAsia" w:hAnsiTheme="minorHAnsi" w:cstheme="minorBidi"/>
          <w:kern w:val="2"/>
          <w:sz w:val="24"/>
          <w:szCs w:val="24"/>
          <w:lang w:eastAsia="en-GB"/>
          <w14:ligatures w14:val="standardContextual"/>
        </w:rPr>
      </w:pPr>
      <w:r>
        <w:t>8.4.6</w:t>
      </w:r>
      <w:r>
        <w:rPr>
          <w:rFonts w:asciiTheme="minorHAnsi" w:eastAsiaTheme="minorEastAsia" w:hAnsiTheme="minorHAnsi" w:cstheme="minorBidi"/>
          <w:kern w:val="2"/>
          <w:sz w:val="24"/>
          <w:szCs w:val="24"/>
          <w:lang w:eastAsia="en-GB"/>
          <w14:ligatures w14:val="standardContextual"/>
        </w:rPr>
        <w:tab/>
      </w:r>
      <w:r>
        <w:t>Type: LTEV2XServiceAuthorization</w:t>
      </w:r>
      <w:r>
        <w:tab/>
      </w:r>
      <w:r>
        <w:fldChar w:fldCharType="begin" w:fldLock="1"/>
      </w:r>
      <w:r>
        <w:instrText xml:space="preserve"> PAGEREF _Toc167821842 \h </w:instrText>
      </w:r>
      <w:r>
        <w:fldChar w:fldCharType="separate"/>
      </w:r>
      <w:r>
        <w:t>399</w:t>
      </w:r>
      <w:r>
        <w:fldChar w:fldCharType="end"/>
      </w:r>
    </w:p>
    <w:p w14:paraId="6C9392E0" w14:textId="66B7E22F" w:rsidR="00071398" w:rsidRDefault="00071398">
      <w:pPr>
        <w:pStyle w:val="TOC3"/>
        <w:rPr>
          <w:rFonts w:asciiTheme="minorHAnsi" w:eastAsiaTheme="minorEastAsia" w:hAnsiTheme="minorHAnsi" w:cstheme="minorBidi"/>
          <w:kern w:val="2"/>
          <w:sz w:val="24"/>
          <w:szCs w:val="24"/>
          <w:lang w:eastAsia="en-GB"/>
          <w14:ligatures w14:val="standardContextual"/>
        </w:rPr>
      </w:pPr>
      <w:r>
        <w:t>8.4.7</w:t>
      </w:r>
      <w:r>
        <w:rPr>
          <w:rFonts w:asciiTheme="minorHAnsi" w:eastAsiaTheme="minorEastAsia" w:hAnsiTheme="minorHAnsi" w:cstheme="minorBidi"/>
          <w:kern w:val="2"/>
          <w:sz w:val="24"/>
          <w:szCs w:val="24"/>
          <w:lang w:eastAsia="en-GB"/>
          <w14:ligatures w14:val="standardContextual"/>
        </w:rPr>
        <w:tab/>
      </w:r>
      <w:r>
        <w:t>Type: NRV2XServiceAuthorization</w:t>
      </w:r>
      <w:r>
        <w:tab/>
      </w:r>
      <w:r>
        <w:fldChar w:fldCharType="begin" w:fldLock="1"/>
      </w:r>
      <w:r>
        <w:instrText xml:space="preserve"> PAGEREF _Toc167821843 \h </w:instrText>
      </w:r>
      <w:r>
        <w:fldChar w:fldCharType="separate"/>
      </w:r>
      <w:r>
        <w:t>399</w:t>
      </w:r>
      <w:r>
        <w:fldChar w:fldCharType="end"/>
      </w:r>
    </w:p>
    <w:p w14:paraId="747699B4" w14:textId="304E61EC" w:rsidR="00071398" w:rsidRDefault="00071398">
      <w:pPr>
        <w:pStyle w:val="TOC3"/>
        <w:rPr>
          <w:rFonts w:asciiTheme="minorHAnsi" w:eastAsiaTheme="minorEastAsia" w:hAnsiTheme="minorHAnsi" w:cstheme="minorBidi"/>
          <w:kern w:val="2"/>
          <w:sz w:val="24"/>
          <w:szCs w:val="24"/>
          <w:lang w:eastAsia="en-GB"/>
          <w14:ligatures w14:val="standardContextual"/>
        </w:rPr>
      </w:pPr>
      <w:r>
        <w:t>8.4.8</w:t>
      </w:r>
      <w:r>
        <w:rPr>
          <w:rFonts w:asciiTheme="minorHAnsi" w:eastAsiaTheme="minorEastAsia" w:hAnsiTheme="minorHAnsi" w:cstheme="minorBidi"/>
          <w:kern w:val="2"/>
          <w:sz w:val="24"/>
          <w:szCs w:val="24"/>
          <w:lang w:eastAsia="en-GB"/>
          <w14:ligatures w14:val="standardContextual"/>
        </w:rPr>
        <w:tab/>
      </w:r>
      <w:r>
        <w:t>Type: RRCEstablishmentCause</w:t>
      </w:r>
      <w:r>
        <w:tab/>
      </w:r>
      <w:r>
        <w:fldChar w:fldCharType="begin" w:fldLock="1"/>
      </w:r>
      <w:r>
        <w:instrText xml:space="preserve"> PAGEREF _Toc167821844 \h </w:instrText>
      </w:r>
      <w:r>
        <w:fldChar w:fldCharType="separate"/>
      </w:r>
      <w:r>
        <w:t>399</w:t>
      </w:r>
      <w:r>
        <w:fldChar w:fldCharType="end"/>
      </w:r>
    </w:p>
    <w:p w14:paraId="04F371D3" w14:textId="5541FAB3" w:rsidR="00071398" w:rsidRDefault="00071398">
      <w:pPr>
        <w:pStyle w:val="TOC3"/>
        <w:rPr>
          <w:rFonts w:asciiTheme="minorHAnsi" w:eastAsiaTheme="minorEastAsia" w:hAnsiTheme="minorHAnsi" w:cstheme="minorBidi"/>
          <w:kern w:val="2"/>
          <w:sz w:val="24"/>
          <w:szCs w:val="24"/>
          <w:lang w:eastAsia="en-GB"/>
          <w14:ligatures w14:val="standardContextual"/>
        </w:rPr>
      </w:pPr>
      <w:r>
        <w:t>8.4.9</w:t>
      </w:r>
      <w:r>
        <w:rPr>
          <w:rFonts w:asciiTheme="minorHAnsi" w:eastAsiaTheme="minorEastAsia" w:hAnsiTheme="minorHAnsi" w:cstheme="minorBidi"/>
          <w:kern w:val="2"/>
          <w:sz w:val="24"/>
          <w:szCs w:val="24"/>
          <w:lang w:eastAsia="en-GB"/>
          <w14:ligatures w14:val="standardContextual"/>
        </w:rPr>
        <w:tab/>
      </w:r>
      <w:r>
        <w:t>Type: ConnectedENGNB</w:t>
      </w:r>
      <w:r>
        <w:tab/>
      </w:r>
      <w:r>
        <w:fldChar w:fldCharType="begin" w:fldLock="1"/>
      </w:r>
      <w:r>
        <w:instrText xml:space="preserve"> PAGEREF _Toc167821845 \h </w:instrText>
      </w:r>
      <w:r>
        <w:fldChar w:fldCharType="separate"/>
      </w:r>
      <w:r>
        <w:t>400</w:t>
      </w:r>
      <w:r>
        <w:fldChar w:fldCharType="end"/>
      </w:r>
    </w:p>
    <w:p w14:paraId="0A6260A1" w14:textId="36F7CF2A" w:rsidR="00071398" w:rsidRDefault="00071398">
      <w:pPr>
        <w:pStyle w:val="TOC3"/>
        <w:rPr>
          <w:rFonts w:asciiTheme="minorHAnsi" w:eastAsiaTheme="minorEastAsia" w:hAnsiTheme="minorHAnsi" w:cstheme="minorBidi"/>
          <w:kern w:val="2"/>
          <w:sz w:val="24"/>
          <w:szCs w:val="24"/>
          <w:lang w:eastAsia="en-GB"/>
          <w14:ligatures w14:val="standardContextual"/>
        </w:rPr>
      </w:pPr>
      <w:r>
        <w:t>8.4.10</w:t>
      </w:r>
      <w:r>
        <w:rPr>
          <w:rFonts w:asciiTheme="minorHAnsi" w:eastAsiaTheme="minorEastAsia" w:hAnsiTheme="minorHAnsi" w:cstheme="minorBidi"/>
          <w:kern w:val="2"/>
          <w:sz w:val="24"/>
          <w:szCs w:val="24"/>
          <w:lang w:eastAsia="en-GB"/>
          <w14:ligatures w14:val="standardContextual"/>
        </w:rPr>
        <w:tab/>
      </w:r>
      <w:r>
        <w:t>Type: PLMNSupportItem</w:t>
      </w:r>
      <w:r>
        <w:tab/>
      </w:r>
      <w:r>
        <w:fldChar w:fldCharType="begin" w:fldLock="1"/>
      </w:r>
      <w:r>
        <w:instrText xml:space="preserve"> PAGEREF _Toc167821846 \h </w:instrText>
      </w:r>
      <w:r>
        <w:fldChar w:fldCharType="separate"/>
      </w:r>
      <w:r>
        <w:t>400</w:t>
      </w:r>
      <w:r>
        <w:fldChar w:fldCharType="end"/>
      </w:r>
    </w:p>
    <w:p w14:paraId="7B21C412" w14:textId="5F77D061" w:rsidR="00071398" w:rsidRDefault="00071398">
      <w:pPr>
        <w:pStyle w:val="TOC2"/>
        <w:rPr>
          <w:rFonts w:asciiTheme="minorHAnsi" w:eastAsiaTheme="minorEastAsia" w:hAnsiTheme="minorHAnsi" w:cstheme="minorBidi"/>
          <w:kern w:val="2"/>
          <w:sz w:val="24"/>
          <w:szCs w:val="24"/>
          <w:lang w:eastAsia="en-GB"/>
          <w14:ligatures w14:val="standardContextual"/>
        </w:rPr>
      </w:pPr>
      <w:r>
        <w:t>8.5</w:t>
      </w:r>
      <w:r>
        <w:rPr>
          <w:rFonts w:asciiTheme="minorHAnsi" w:eastAsiaTheme="minorEastAsia" w:hAnsiTheme="minorHAnsi" w:cstheme="minorBidi"/>
          <w:kern w:val="2"/>
          <w:sz w:val="24"/>
          <w:szCs w:val="24"/>
          <w:lang w:eastAsia="en-GB"/>
          <w14:ligatures w14:val="standardContextual"/>
        </w:rPr>
        <w:tab/>
      </w:r>
      <w:r>
        <w:t>Enumerations</w:t>
      </w:r>
      <w:r>
        <w:tab/>
      </w:r>
      <w:r>
        <w:fldChar w:fldCharType="begin" w:fldLock="1"/>
      </w:r>
      <w:r>
        <w:instrText xml:space="preserve"> PAGEREF _Toc167821847 \h </w:instrText>
      </w:r>
      <w:r>
        <w:fldChar w:fldCharType="separate"/>
      </w:r>
      <w:r>
        <w:t>400</w:t>
      </w:r>
      <w:r>
        <w:fldChar w:fldCharType="end"/>
      </w:r>
    </w:p>
    <w:p w14:paraId="596BE099" w14:textId="3EA43CEC" w:rsidR="00071398" w:rsidRDefault="00071398">
      <w:pPr>
        <w:pStyle w:val="TOC3"/>
        <w:rPr>
          <w:rFonts w:asciiTheme="minorHAnsi" w:eastAsiaTheme="minorEastAsia" w:hAnsiTheme="minorHAnsi" w:cstheme="minorBidi"/>
          <w:kern w:val="2"/>
          <w:sz w:val="24"/>
          <w:szCs w:val="24"/>
          <w:lang w:eastAsia="en-GB"/>
          <w14:ligatures w14:val="standardContextual"/>
        </w:rPr>
      </w:pPr>
      <w:r>
        <w:t>8.5.1</w:t>
      </w:r>
      <w:r>
        <w:rPr>
          <w:rFonts w:asciiTheme="minorHAnsi" w:eastAsiaTheme="minorEastAsia" w:hAnsiTheme="minorHAnsi" w:cstheme="minorBidi"/>
          <w:kern w:val="2"/>
          <w:sz w:val="24"/>
          <w:szCs w:val="24"/>
          <w:lang w:eastAsia="en-GB"/>
          <w14:ligatures w14:val="standardContextual"/>
        </w:rPr>
        <w:tab/>
      </w:r>
      <w:r>
        <w:t>Enumeration: EMMRegStatus</w:t>
      </w:r>
      <w:r>
        <w:tab/>
      </w:r>
      <w:r>
        <w:fldChar w:fldCharType="begin" w:fldLock="1"/>
      </w:r>
      <w:r>
        <w:instrText xml:space="preserve"> PAGEREF _Toc167821848 \h </w:instrText>
      </w:r>
      <w:r>
        <w:fldChar w:fldCharType="separate"/>
      </w:r>
      <w:r>
        <w:t>400</w:t>
      </w:r>
      <w:r>
        <w:fldChar w:fldCharType="end"/>
      </w:r>
    </w:p>
    <w:p w14:paraId="1A942361" w14:textId="1386FBE4" w:rsidR="00071398" w:rsidRDefault="00071398">
      <w:pPr>
        <w:pStyle w:val="TOC3"/>
        <w:rPr>
          <w:rFonts w:asciiTheme="minorHAnsi" w:eastAsiaTheme="minorEastAsia" w:hAnsiTheme="minorHAnsi" w:cstheme="minorBidi"/>
          <w:kern w:val="2"/>
          <w:sz w:val="24"/>
          <w:szCs w:val="24"/>
          <w:lang w:eastAsia="en-GB"/>
          <w14:ligatures w14:val="standardContextual"/>
        </w:rPr>
      </w:pPr>
      <w:r>
        <w:t>8.5.2</w:t>
      </w:r>
      <w:r>
        <w:rPr>
          <w:rFonts w:asciiTheme="minorHAnsi" w:eastAsiaTheme="minorEastAsia" w:hAnsiTheme="minorHAnsi" w:cstheme="minorBidi"/>
          <w:kern w:val="2"/>
          <w:sz w:val="24"/>
          <w:szCs w:val="24"/>
          <w:lang w:eastAsia="en-GB"/>
          <w14:ligatures w14:val="standardContextual"/>
        </w:rPr>
        <w:tab/>
      </w:r>
      <w:r>
        <w:t>Enumeration: FiveGMMRegStatus</w:t>
      </w:r>
      <w:r>
        <w:tab/>
      </w:r>
      <w:r>
        <w:fldChar w:fldCharType="begin" w:fldLock="1"/>
      </w:r>
      <w:r>
        <w:instrText xml:space="preserve"> PAGEREF _Toc167821849 \h </w:instrText>
      </w:r>
      <w:r>
        <w:fldChar w:fldCharType="separate"/>
      </w:r>
      <w:r>
        <w:t>400</w:t>
      </w:r>
      <w:r>
        <w:fldChar w:fldCharType="end"/>
      </w:r>
    </w:p>
    <w:p w14:paraId="401DF2E4" w14:textId="7E4CF808" w:rsidR="00071398" w:rsidRDefault="00071398">
      <w:pPr>
        <w:pStyle w:val="TOC3"/>
        <w:rPr>
          <w:rFonts w:asciiTheme="minorHAnsi" w:eastAsiaTheme="minorEastAsia" w:hAnsiTheme="minorHAnsi" w:cstheme="minorBidi"/>
          <w:kern w:val="2"/>
          <w:sz w:val="24"/>
          <w:szCs w:val="24"/>
          <w:lang w:eastAsia="en-GB"/>
          <w14:ligatures w14:val="standardContextual"/>
        </w:rPr>
      </w:pPr>
      <w:r>
        <w:t>8.5.3</w:t>
      </w:r>
      <w:r>
        <w:rPr>
          <w:rFonts w:asciiTheme="minorHAnsi" w:eastAsiaTheme="minorEastAsia" w:hAnsiTheme="minorHAnsi" w:cstheme="minorBidi"/>
          <w:kern w:val="2"/>
          <w:sz w:val="24"/>
          <w:szCs w:val="24"/>
          <w:lang w:eastAsia="en-GB"/>
          <w14:ligatures w14:val="standardContextual"/>
        </w:rPr>
        <w:tab/>
      </w:r>
      <w:r>
        <w:t>Enumeration: SMSOverNASIndicator</w:t>
      </w:r>
      <w:r>
        <w:tab/>
      </w:r>
      <w:r>
        <w:fldChar w:fldCharType="begin" w:fldLock="1"/>
      </w:r>
      <w:r>
        <w:instrText xml:space="preserve"> PAGEREF _Toc167821850 \h </w:instrText>
      </w:r>
      <w:r>
        <w:fldChar w:fldCharType="separate"/>
      </w:r>
      <w:r>
        <w:t>401</w:t>
      </w:r>
      <w:r>
        <w:fldChar w:fldCharType="end"/>
      </w:r>
    </w:p>
    <w:p w14:paraId="57FBE693" w14:textId="1B2CAB4D" w:rsidR="00071398" w:rsidRDefault="00071398">
      <w:pPr>
        <w:pStyle w:val="TOC3"/>
        <w:rPr>
          <w:rFonts w:asciiTheme="minorHAnsi" w:eastAsiaTheme="minorEastAsia" w:hAnsiTheme="minorHAnsi" w:cstheme="minorBidi"/>
          <w:kern w:val="2"/>
          <w:sz w:val="24"/>
          <w:szCs w:val="24"/>
          <w:lang w:eastAsia="en-GB"/>
          <w14:ligatures w14:val="standardContextual"/>
        </w:rPr>
      </w:pPr>
      <w:r>
        <w:t>8.5.4</w:t>
      </w:r>
      <w:r>
        <w:rPr>
          <w:rFonts w:asciiTheme="minorHAnsi" w:eastAsiaTheme="minorEastAsia" w:hAnsiTheme="minorHAnsi" w:cstheme="minorBidi"/>
          <w:kern w:val="2"/>
          <w:sz w:val="24"/>
          <w:szCs w:val="24"/>
          <w:lang w:eastAsia="en-GB"/>
          <w14:ligatures w14:val="standardContextual"/>
        </w:rPr>
        <w:tab/>
      </w:r>
      <w:r>
        <w:t>Enumeration: CSGMembershipIndication</w:t>
      </w:r>
      <w:r>
        <w:tab/>
      </w:r>
      <w:r>
        <w:fldChar w:fldCharType="begin" w:fldLock="1"/>
      </w:r>
      <w:r>
        <w:instrText xml:space="preserve"> PAGEREF _Toc167821851 \h </w:instrText>
      </w:r>
      <w:r>
        <w:fldChar w:fldCharType="separate"/>
      </w:r>
      <w:r>
        <w:t>401</w:t>
      </w:r>
      <w:r>
        <w:fldChar w:fldCharType="end"/>
      </w:r>
    </w:p>
    <w:p w14:paraId="75C975C2" w14:textId="427164F2" w:rsidR="00071398" w:rsidRDefault="00071398">
      <w:pPr>
        <w:pStyle w:val="TOC3"/>
        <w:rPr>
          <w:rFonts w:asciiTheme="minorHAnsi" w:eastAsiaTheme="minorEastAsia" w:hAnsiTheme="minorHAnsi" w:cstheme="minorBidi"/>
          <w:kern w:val="2"/>
          <w:sz w:val="24"/>
          <w:szCs w:val="24"/>
          <w:lang w:eastAsia="en-GB"/>
          <w14:ligatures w14:val="standardContextual"/>
        </w:rPr>
      </w:pPr>
      <w:r>
        <w:t>8.5.5</w:t>
      </w:r>
      <w:r>
        <w:rPr>
          <w:rFonts w:asciiTheme="minorHAnsi" w:eastAsiaTheme="minorEastAsia" w:hAnsiTheme="minorHAnsi" w:cstheme="minorBidi"/>
          <w:kern w:val="2"/>
          <w:sz w:val="24"/>
          <w:szCs w:val="24"/>
          <w:lang w:eastAsia="en-GB"/>
          <w14:ligatures w14:val="standardContextual"/>
        </w:rPr>
        <w:tab/>
      </w:r>
      <w:r>
        <w:t>Enumeration: EPSAttachType</w:t>
      </w:r>
      <w:r>
        <w:tab/>
      </w:r>
      <w:r>
        <w:fldChar w:fldCharType="begin" w:fldLock="1"/>
      </w:r>
      <w:r>
        <w:instrText xml:space="preserve"> PAGEREF _Toc167821852 \h </w:instrText>
      </w:r>
      <w:r>
        <w:fldChar w:fldCharType="separate"/>
      </w:r>
      <w:r>
        <w:t>401</w:t>
      </w:r>
      <w:r>
        <w:fldChar w:fldCharType="end"/>
      </w:r>
    </w:p>
    <w:p w14:paraId="4CB783F2" w14:textId="65E63529" w:rsidR="00071398" w:rsidRDefault="00071398">
      <w:pPr>
        <w:pStyle w:val="TOC3"/>
        <w:rPr>
          <w:rFonts w:asciiTheme="minorHAnsi" w:eastAsiaTheme="minorEastAsia" w:hAnsiTheme="minorHAnsi" w:cstheme="minorBidi"/>
          <w:kern w:val="2"/>
          <w:sz w:val="24"/>
          <w:szCs w:val="24"/>
          <w:lang w:eastAsia="en-GB"/>
          <w14:ligatures w14:val="standardContextual"/>
        </w:rPr>
      </w:pPr>
      <w:r>
        <w:lastRenderedPageBreak/>
        <w:t>8.5.6</w:t>
      </w:r>
      <w:r>
        <w:rPr>
          <w:rFonts w:asciiTheme="minorHAnsi" w:eastAsiaTheme="minorEastAsia" w:hAnsiTheme="minorHAnsi" w:cstheme="minorBidi"/>
          <w:kern w:val="2"/>
          <w:sz w:val="24"/>
          <w:szCs w:val="24"/>
          <w:lang w:eastAsia="en-GB"/>
          <w14:ligatures w14:val="standardContextual"/>
        </w:rPr>
        <w:tab/>
      </w:r>
      <w:r>
        <w:t>Enumeration: EPSAttachResult</w:t>
      </w:r>
      <w:r>
        <w:tab/>
      </w:r>
      <w:r>
        <w:fldChar w:fldCharType="begin" w:fldLock="1"/>
      </w:r>
      <w:r>
        <w:instrText xml:space="preserve"> PAGEREF _Toc167821853 \h </w:instrText>
      </w:r>
      <w:r>
        <w:fldChar w:fldCharType="separate"/>
      </w:r>
      <w:r>
        <w:t>401</w:t>
      </w:r>
      <w:r>
        <w:fldChar w:fldCharType="end"/>
      </w:r>
    </w:p>
    <w:p w14:paraId="374DA71E" w14:textId="7B5B8C30" w:rsidR="00071398" w:rsidRDefault="00071398">
      <w:pPr>
        <w:pStyle w:val="TOC3"/>
        <w:rPr>
          <w:rFonts w:asciiTheme="minorHAnsi" w:eastAsiaTheme="minorEastAsia" w:hAnsiTheme="minorHAnsi" w:cstheme="minorBidi"/>
          <w:kern w:val="2"/>
          <w:sz w:val="24"/>
          <w:szCs w:val="24"/>
          <w:lang w:eastAsia="en-GB"/>
          <w14:ligatures w14:val="standardContextual"/>
        </w:rPr>
      </w:pPr>
      <w:r>
        <w:t>8.5.7</w:t>
      </w:r>
      <w:r>
        <w:rPr>
          <w:rFonts w:asciiTheme="minorHAnsi" w:eastAsiaTheme="minorEastAsia" w:hAnsiTheme="minorHAnsi" w:cstheme="minorBidi"/>
          <w:kern w:val="2"/>
          <w:sz w:val="24"/>
          <w:szCs w:val="24"/>
          <w:lang w:eastAsia="en-GB"/>
          <w14:ligatures w14:val="standardContextual"/>
        </w:rPr>
        <w:tab/>
      </w:r>
      <w:r>
        <w:t>Enumeration: EPSSMSServiceStatus</w:t>
      </w:r>
      <w:r>
        <w:tab/>
      </w:r>
      <w:r>
        <w:fldChar w:fldCharType="begin" w:fldLock="1"/>
      </w:r>
      <w:r>
        <w:instrText xml:space="preserve"> PAGEREF _Toc167821854 \h </w:instrText>
      </w:r>
      <w:r>
        <w:fldChar w:fldCharType="separate"/>
      </w:r>
      <w:r>
        <w:t>402</w:t>
      </w:r>
      <w:r>
        <w:fldChar w:fldCharType="end"/>
      </w:r>
    </w:p>
    <w:p w14:paraId="3910F953" w14:textId="524E1CF9" w:rsidR="00071398" w:rsidRDefault="00071398">
      <w:pPr>
        <w:pStyle w:val="TOC3"/>
        <w:rPr>
          <w:rFonts w:asciiTheme="minorHAnsi" w:eastAsiaTheme="minorEastAsia" w:hAnsiTheme="minorHAnsi" w:cstheme="minorBidi"/>
          <w:kern w:val="2"/>
          <w:sz w:val="24"/>
          <w:szCs w:val="24"/>
          <w:lang w:eastAsia="en-GB"/>
          <w14:ligatures w14:val="standardContextual"/>
        </w:rPr>
      </w:pPr>
      <w:r>
        <w:t>8.5.8</w:t>
      </w:r>
      <w:r>
        <w:rPr>
          <w:rFonts w:asciiTheme="minorHAnsi" w:eastAsiaTheme="minorEastAsia" w:hAnsiTheme="minorHAnsi" w:cstheme="minorBidi"/>
          <w:kern w:val="2"/>
          <w:sz w:val="24"/>
          <w:szCs w:val="24"/>
          <w:lang w:eastAsia="en-GB"/>
          <w14:ligatures w14:val="standardContextual"/>
        </w:rPr>
        <w:tab/>
      </w:r>
      <w:r>
        <w:t>Enumeration: EstablishmentCause</w:t>
      </w:r>
      <w:r>
        <w:tab/>
      </w:r>
      <w:r>
        <w:fldChar w:fldCharType="begin" w:fldLock="1"/>
      </w:r>
      <w:r>
        <w:instrText xml:space="preserve"> PAGEREF _Toc167821855 \h </w:instrText>
      </w:r>
      <w:r>
        <w:fldChar w:fldCharType="separate"/>
      </w:r>
      <w:r>
        <w:t>402</w:t>
      </w:r>
      <w:r>
        <w:fldChar w:fldCharType="end"/>
      </w:r>
    </w:p>
    <w:p w14:paraId="5B39AD4F" w14:textId="23119A47" w:rsidR="00071398" w:rsidRDefault="00071398">
      <w:pPr>
        <w:pStyle w:val="TOC3"/>
        <w:rPr>
          <w:rFonts w:asciiTheme="minorHAnsi" w:eastAsiaTheme="minorEastAsia" w:hAnsiTheme="minorHAnsi" w:cstheme="minorBidi"/>
          <w:kern w:val="2"/>
          <w:sz w:val="24"/>
          <w:szCs w:val="24"/>
          <w:lang w:eastAsia="en-GB"/>
          <w14:ligatures w14:val="standardContextual"/>
        </w:rPr>
      </w:pPr>
      <w:r>
        <w:t>8.5.9</w:t>
      </w:r>
      <w:r>
        <w:rPr>
          <w:rFonts w:asciiTheme="minorHAnsi" w:eastAsiaTheme="minorEastAsia" w:hAnsiTheme="minorHAnsi" w:cstheme="minorBidi"/>
          <w:kern w:val="2"/>
          <w:sz w:val="24"/>
          <w:szCs w:val="24"/>
          <w:lang w:eastAsia="en-GB"/>
          <w14:ligatures w14:val="standardContextual"/>
        </w:rPr>
        <w:tab/>
      </w:r>
      <w:r>
        <w:t>Enumeration: TraceRecordType</w:t>
      </w:r>
      <w:r>
        <w:tab/>
      </w:r>
      <w:r>
        <w:fldChar w:fldCharType="begin" w:fldLock="1"/>
      </w:r>
      <w:r>
        <w:instrText xml:space="preserve"> PAGEREF _Toc167821856 \h </w:instrText>
      </w:r>
      <w:r>
        <w:fldChar w:fldCharType="separate"/>
      </w:r>
      <w:r>
        <w:t>402</w:t>
      </w:r>
      <w:r>
        <w:fldChar w:fldCharType="end"/>
      </w:r>
    </w:p>
    <w:p w14:paraId="4EBA8677" w14:textId="4E5866D7" w:rsidR="00071398" w:rsidRDefault="00071398">
      <w:pPr>
        <w:pStyle w:val="TOC3"/>
        <w:rPr>
          <w:rFonts w:asciiTheme="minorHAnsi" w:eastAsiaTheme="minorEastAsia" w:hAnsiTheme="minorHAnsi" w:cstheme="minorBidi"/>
          <w:kern w:val="2"/>
          <w:sz w:val="24"/>
          <w:szCs w:val="24"/>
          <w:lang w:eastAsia="en-GB"/>
          <w14:ligatures w14:val="standardContextual"/>
        </w:rPr>
      </w:pPr>
      <w:r>
        <w:t>8.5.10</w:t>
      </w:r>
      <w:r>
        <w:rPr>
          <w:rFonts w:asciiTheme="minorHAnsi" w:eastAsiaTheme="minorEastAsia" w:hAnsiTheme="minorHAnsi" w:cstheme="minorBidi"/>
          <w:kern w:val="2"/>
          <w:sz w:val="24"/>
          <w:szCs w:val="24"/>
          <w:lang w:eastAsia="en-GB"/>
          <w14:ligatures w14:val="standardContextual"/>
        </w:rPr>
        <w:tab/>
      </w:r>
      <w:r>
        <w:t>Enumeration: TraceDirection</w:t>
      </w:r>
      <w:r>
        <w:tab/>
      </w:r>
      <w:r>
        <w:fldChar w:fldCharType="begin" w:fldLock="1"/>
      </w:r>
      <w:r>
        <w:instrText xml:space="preserve"> PAGEREF _Toc167821857 \h </w:instrText>
      </w:r>
      <w:r>
        <w:fldChar w:fldCharType="separate"/>
      </w:r>
      <w:r>
        <w:t>403</w:t>
      </w:r>
      <w:r>
        <w:fldChar w:fldCharType="end"/>
      </w:r>
    </w:p>
    <w:p w14:paraId="64C56A1B" w14:textId="0A3D3DE1" w:rsidR="00071398" w:rsidRDefault="00071398" w:rsidP="00071398">
      <w:pPr>
        <w:pStyle w:val="TOC8"/>
        <w:rPr>
          <w:rFonts w:asciiTheme="minorHAnsi" w:eastAsiaTheme="minorEastAsia" w:hAnsiTheme="minorHAnsi" w:cstheme="minorBidi"/>
          <w:b w:val="0"/>
          <w:kern w:val="2"/>
          <w:sz w:val="24"/>
          <w:szCs w:val="24"/>
          <w:lang w:eastAsia="en-GB"/>
          <w14:ligatures w14:val="standardContextual"/>
        </w:rPr>
      </w:pPr>
      <w:r>
        <w:t>Annex A (normative):</w:t>
      </w:r>
      <w:r>
        <w:tab/>
        <w:t>ASN.1 Schema for the Internal and External Interfaces</w:t>
      </w:r>
      <w:r>
        <w:tab/>
      </w:r>
      <w:r>
        <w:fldChar w:fldCharType="begin" w:fldLock="1"/>
      </w:r>
      <w:r>
        <w:instrText xml:space="preserve"> PAGEREF _Toc167821858 \h </w:instrText>
      </w:r>
      <w:r>
        <w:fldChar w:fldCharType="separate"/>
      </w:r>
      <w:r>
        <w:t>404</w:t>
      </w:r>
      <w:r>
        <w:fldChar w:fldCharType="end"/>
      </w:r>
    </w:p>
    <w:p w14:paraId="048476B6" w14:textId="204B46AA" w:rsidR="00071398" w:rsidRDefault="00071398" w:rsidP="00071398">
      <w:pPr>
        <w:pStyle w:val="TOC8"/>
        <w:rPr>
          <w:rFonts w:asciiTheme="minorHAnsi" w:eastAsiaTheme="minorEastAsia" w:hAnsiTheme="minorHAnsi" w:cstheme="minorBidi"/>
          <w:b w:val="0"/>
          <w:kern w:val="2"/>
          <w:sz w:val="24"/>
          <w:szCs w:val="24"/>
          <w:lang w:eastAsia="en-GB"/>
          <w14:ligatures w14:val="standardContextual"/>
        </w:rPr>
      </w:pPr>
      <w:r>
        <w:t>Annex B (normative):</w:t>
      </w:r>
      <w:r>
        <w:tab/>
        <w:t>LI Notification</w:t>
      </w:r>
      <w:r>
        <w:tab/>
      </w:r>
      <w:r>
        <w:fldChar w:fldCharType="begin" w:fldLock="1"/>
      </w:r>
      <w:r>
        <w:instrText xml:space="preserve"> PAGEREF _Toc167821859 \h </w:instrText>
      </w:r>
      <w:r>
        <w:fldChar w:fldCharType="separate"/>
      </w:r>
      <w:r>
        <w:t>404</w:t>
      </w:r>
      <w:r>
        <w:fldChar w:fldCharType="end"/>
      </w:r>
    </w:p>
    <w:p w14:paraId="68CAE2FB" w14:textId="4EE50ADE" w:rsidR="00071398" w:rsidRDefault="00071398" w:rsidP="00071398">
      <w:pPr>
        <w:pStyle w:val="TOC8"/>
        <w:rPr>
          <w:rFonts w:asciiTheme="minorHAnsi" w:eastAsiaTheme="minorEastAsia" w:hAnsiTheme="minorHAnsi" w:cstheme="minorBidi"/>
          <w:b w:val="0"/>
          <w:kern w:val="2"/>
          <w:sz w:val="24"/>
          <w:szCs w:val="24"/>
          <w:lang w:eastAsia="en-GB"/>
          <w14:ligatures w14:val="standardContextual"/>
        </w:rPr>
      </w:pPr>
      <w:r>
        <w:t>Annex C (normative):</w:t>
      </w:r>
      <w:r>
        <w:tab/>
        <w:t>XSD Schema for LI_X1 extensions</w:t>
      </w:r>
      <w:r>
        <w:tab/>
      </w:r>
      <w:r>
        <w:fldChar w:fldCharType="begin" w:fldLock="1"/>
      </w:r>
      <w:r>
        <w:instrText xml:space="preserve"> PAGEREF _Toc167821860 \h </w:instrText>
      </w:r>
      <w:r>
        <w:fldChar w:fldCharType="separate"/>
      </w:r>
      <w:r>
        <w:t>405</w:t>
      </w:r>
      <w:r>
        <w:fldChar w:fldCharType="end"/>
      </w:r>
    </w:p>
    <w:p w14:paraId="4A72A03C" w14:textId="54463BAE" w:rsidR="00071398" w:rsidRDefault="00071398" w:rsidP="00071398">
      <w:pPr>
        <w:pStyle w:val="TOC8"/>
        <w:rPr>
          <w:rFonts w:asciiTheme="minorHAnsi" w:eastAsiaTheme="minorEastAsia" w:hAnsiTheme="minorHAnsi" w:cstheme="minorBidi"/>
          <w:b w:val="0"/>
          <w:kern w:val="2"/>
          <w:sz w:val="24"/>
          <w:szCs w:val="24"/>
          <w:lang w:eastAsia="en-GB"/>
          <w14:ligatures w14:val="standardContextual"/>
        </w:rPr>
      </w:pPr>
      <w:r>
        <w:t>Annex D (informative):</w:t>
      </w:r>
      <w:r>
        <w:tab/>
        <w:t>Drafting Guidance</w:t>
      </w:r>
      <w:r>
        <w:tab/>
      </w:r>
      <w:r>
        <w:fldChar w:fldCharType="begin" w:fldLock="1"/>
      </w:r>
      <w:r>
        <w:instrText xml:space="preserve"> PAGEREF _Toc167821861 \h </w:instrText>
      </w:r>
      <w:r>
        <w:fldChar w:fldCharType="separate"/>
      </w:r>
      <w:r>
        <w:t>405</w:t>
      </w:r>
      <w:r>
        <w:fldChar w:fldCharType="end"/>
      </w:r>
    </w:p>
    <w:p w14:paraId="2A79EA9A" w14:textId="47C0FFA8" w:rsidR="00071398" w:rsidRDefault="00071398">
      <w:pPr>
        <w:pStyle w:val="TOC1"/>
        <w:rPr>
          <w:rFonts w:asciiTheme="minorHAnsi" w:eastAsiaTheme="minorEastAsia" w:hAnsiTheme="minorHAnsi" w:cstheme="minorBidi"/>
          <w:kern w:val="2"/>
          <w:sz w:val="24"/>
          <w:szCs w:val="24"/>
          <w:lang w:eastAsia="en-GB"/>
          <w14:ligatures w14:val="standardContextual"/>
        </w:rPr>
      </w:pPr>
      <w:r>
        <w:t>D.1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_Toc167821862 \h </w:instrText>
      </w:r>
      <w:r>
        <w:fldChar w:fldCharType="separate"/>
      </w:r>
      <w:r>
        <w:t>405</w:t>
      </w:r>
      <w:r>
        <w:fldChar w:fldCharType="end"/>
      </w:r>
    </w:p>
    <w:p w14:paraId="2229D064" w14:textId="2EBF37EE" w:rsidR="00071398" w:rsidRDefault="00071398">
      <w:pPr>
        <w:pStyle w:val="TOC1"/>
        <w:rPr>
          <w:rFonts w:asciiTheme="minorHAnsi" w:eastAsiaTheme="minorEastAsia" w:hAnsiTheme="minorHAnsi" w:cstheme="minorBidi"/>
          <w:kern w:val="2"/>
          <w:sz w:val="24"/>
          <w:szCs w:val="24"/>
          <w:lang w:eastAsia="en-GB"/>
          <w14:ligatures w14:val="standardContextual"/>
        </w:rPr>
      </w:pPr>
      <w:r>
        <w:t>D.2</w:t>
      </w:r>
      <w:r>
        <w:rPr>
          <w:rFonts w:asciiTheme="minorHAnsi" w:eastAsiaTheme="minorEastAsia" w:hAnsiTheme="minorHAnsi" w:cstheme="minorBidi"/>
          <w:kern w:val="2"/>
          <w:sz w:val="24"/>
          <w:szCs w:val="24"/>
          <w:lang w:eastAsia="en-GB"/>
          <w14:ligatures w14:val="standardContextual"/>
        </w:rPr>
        <w:tab/>
      </w:r>
      <w:r>
        <w:t>Drafting conventions</w:t>
      </w:r>
      <w:r>
        <w:tab/>
      </w:r>
      <w:r>
        <w:fldChar w:fldCharType="begin" w:fldLock="1"/>
      </w:r>
      <w:r>
        <w:instrText xml:space="preserve"> PAGEREF _Toc167821863 \h </w:instrText>
      </w:r>
      <w:r>
        <w:fldChar w:fldCharType="separate"/>
      </w:r>
      <w:r>
        <w:t>405</w:t>
      </w:r>
      <w:r>
        <w:fldChar w:fldCharType="end"/>
      </w:r>
    </w:p>
    <w:p w14:paraId="392C59E1" w14:textId="14F9E215" w:rsidR="00071398" w:rsidRDefault="00071398">
      <w:pPr>
        <w:pStyle w:val="TOC1"/>
        <w:rPr>
          <w:rFonts w:asciiTheme="minorHAnsi" w:eastAsiaTheme="minorEastAsia" w:hAnsiTheme="minorHAnsi" w:cstheme="minorBidi"/>
          <w:kern w:val="2"/>
          <w:sz w:val="24"/>
          <w:szCs w:val="24"/>
          <w:lang w:eastAsia="en-GB"/>
          <w14:ligatures w14:val="standardContextual"/>
        </w:rPr>
      </w:pPr>
      <w:r>
        <w:t>D.3</w:t>
      </w:r>
      <w:r>
        <w:rPr>
          <w:rFonts w:asciiTheme="minorHAnsi" w:eastAsiaTheme="minorEastAsia" w:hAnsiTheme="minorHAnsi" w:cstheme="minorBidi"/>
          <w:kern w:val="2"/>
          <w:sz w:val="24"/>
          <w:szCs w:val="24"/>
          <w:lang w:eastAsia="en-GB"/>
          <w14:ligatures w14:val="standardContextual"/>
        </w:rPr>
        <w:tab/>
      </w:r>
      <w:r>
        <w:t>Naming conventions</w:t>
      </w:r>
      <w:r>
        <w:tab/>
      </w:r>
      <w:r>
        <w:fldChar w:fldCharType="begin" w:fldLock="1"/>
      </w:r>
      <w:r>
        <w:instrText xml:space="preserve"> PAGEREF _Toc167821864 \h </w:instrText>
      </w:r>
      <w:r>
        <w:fldChar w:fldCharType="separate"/>
      </w:r>
      <w:r>
        <w:t>406</w:t>
      </w:r>
      <w:r>
        <w:fldChar w:fldCharType="end"/>
      </w:r>
    </w:p>
    <w:p w14:paraId="7580E680" w14:textId="5E82088B" w:rsidR="00071398" w:rsidRDefault="00071398">
      <w:pPr>
        <w:pStyle w:val="TOC1"/>
        <w:rPr>
          <w:rFonts w:asciiTheme="minorHAnsi" w:eastAsiaTheme="minorEastAsia" w:hAnsiTheme="minorHAnsi" w:cstheme="minorBidi"/>
          <w:kern w:val="2"/>
          <w:sz w:val="24"/>
          <w:szCs w:val="24"/>
          <w:lang w:eastAsia="en-GB"/>
          <w14:ligatures w14:val="standardContextual"/>
        </w:rPr>
      </w:pPr>
      <w:r>
        <w:t>D.4</w:t>
      </w:r>
      <w:r>
        <w:rPr>
          <w:rFonts w:asciiTheme="minorHAnsi" w:eastAsiaTheme="minorEastAsia" w:hAnsiTheme="minorHAnsi" w:cstheme="minorBidi"/>
          <w:kern w:val="2"/>
          <w:sz w:val="24"/>
          <w:szCs w:val="24"/>
          <w:lang w:eastAsia="en-GB"/>
          <w14:ligatures w14:val="standardContextual"/>
        </w:rPr>
        <w:tab/>
      </w:r>
      <w:r>
        <w:t>ASN.1 Syntax conventions</w:t>
      </w:r>
      <w:r>
        <w:tab/>
      </w:r>
      <w:r>
        <w:fldChar w:fldCharType="begin" w:fldLock="1"/>
      </w:r>
      <w:r>
        <w:instrText xml:space="preserve"> PAGEREF _Toc167821865 \h </w:instrText>
      </w:r>
      <w:r>
        <w:fldChar w:fldCharType="separate"/>
      </w:r>
      <w:r>
        <w:t>407</w:t>
      </w:r>
      <w:r>
        <w:fldChar w:fldCharType="end"/>
      </w:r>
    </w:p>
    <w:p w14:paraId="6D17AD90" w14:textId="26ADBEED" w:rsidR="00071398" w:rsidRDefault="00071398">
      <w:pPr>
        <w:pStyle w:val="TOC1"/>
        <w:rPr>
          <w:rFonts w:asciiTheme="minorHAnsi" w:eastAsiaTheme="minorEastAsia" w:hAnsiTheme="minorHAnsi" w:cstheme="minorBidi"/>
          <w:kern w:val="2"/>
          <w:sz w:val="24"/>
          <w:szCs w:val="24"/>
          <w:lang w:eastAsia="en-GB"/>
          <w14:ligatures w14:val="standardContextual"/>
        </w:rPr>
      </w:pPr>
      <w:r>
        <w:t>D.5</w:t>
      </w:r>
      <w:r>
        <w:rPr>
          <w:rFonts w:asciiTheme="minorHAnsi" w:eastAsiaTheme="minorEastAsia" w:hAnsiTheme="minorHAnsi" w:cstheme="minorBidi"/>
          <w:kern w:val="2"/>
          <w:sz w:val="24"/>
          <w:szCs w:val="24"/>
          <w:lang w:eastAsia="en-GB"/>
          <w14:ligatures w14:val="standardContextual"/>
        </w:rPr>
        <w:tab/>
      </w:r>
      <w:r>
        <w:t>Referencing ASN.1 components</w:t>
      </w:r>
      <w:r>
        <w:tab/>
      </w:r>
      <w:r>
        <w:fldChar w:fldCharType="begin" w:fldLock="1"/>
      </w:r>
      <w:r>
        <w:instrText xml:space="preserve"> PAGEREF _Toc167821866 \h </w:instrText>
      </w:r>
      <w:r>
        <w:fldChar w:fldCharType="separate"/>
      </w:r>
      <w:r>
        <w:t>408</w:t>
      </w:r>
      <w:r>
        <w:fldChar w:fldCharType="end"/>
      </w:r>
    </w:p>
    <w:p w14:paraId="406A7143" w14:textId="0E214CCC" w:rsidR="00071398" w:rsidRDefault="00071398" w:rsidP="00071398">
      <w:pPr>
        <w:pStyle w:val="TOC8"/>
        <w:rPr>
          <w:rFonts w:asciiTheme="minorHAnsi" w:eastAsiaTheme="minorEastAsia" w:hAnsiTheme="minorHAnsi" w:cstheme="minorBidi"/>
          <w:b w:val="0"/>
          <w:kern w:val="2"/>
          <w:sz w:val="24"/>
          <w:szCs w:val="24"/>
          <w:lang w:eastAsia="en-GB"/>
          <w14:ligatures w14:val="standardContextual"/>
        </w:rPr>
      </w:pPr>
      <w:r>
        <w:t>Annex E (normative):</w:t>
      </w:r>
      <w:r>
        <w:tab/>
        <w:t>XSD Schema for Identity Association</w:t>
      </w:r>
      <w:r>
        <w:tab/>
      </w:r>
      <w:r>
        <w:fldChar w:fldCharType="begin" w:fldLock="1"/>
      </w:r>
      <w:r>
        <w:instrText xml:space="preserve"> PAGEREF _Toc167821867 \h </w:instrText>
      </w:r>
      <w:r>
        <w:fldChar w:fldCharType="separate"/>
      </w:r>
      <w:r>
        <w:t>409</w:t>
      </w:r>
      <w:r>
        <w:fldChar w:fldCharType="end"/>
      </w:r>
    </w:p>
    <w:p w14:paraId="4E87EC3C" w14:textId="45D31AC1" w:rsidR="00071398" w:rsidRDefault="00071398" w:rsidP="00071398">
      <w:pPr>
        <w:pStyle w:val="TOC8"/>
        <w:rPr>
          <w:rFonts w:asciiTheme="minorHAnsi" w:eastAsiaTheme="minorEastAsia" w:hAnsiTheme="minorHAnsi" w:cstheme="minorBidi"/>
          <w:b w:val="0"/>
          <w:kern w:val="2"/>
          <w:sz w:val="24"/>
          <w:szCs w:val="24"/>
          <w:lang w:eastAsia="en-GB"/>
          <w14:ligatures w14:val="standardContextual"/>
        </w:rPr>
      </w:pPr>
      <w:r>
        <w:t>Annex F (normative):</w:t>
      </w:r>
      <w:r>
        <w:tab/>
        <w:t>ASN.1 Schema for LI_XER messages</w:t>
      </w:r>
      <w:r>
        <w:tab/>
      </w:r>
      <w:r>
        <w:fldChar w:fldCharType="begin" w:fldLock="1"/>
      </w:r>
      <w:r>
        <w:instrText xml:space="preserve"> PAGEREF _Toc167821868 \h </w:instrText>
      </w:r>
      <w:r>
        <w:fldChar w:fldCharType="separate"/>
      </w:r>
      <w:r>
        <w:t>409</w:t>
      </w:r>
      <w:r>
        <w:fldChar w:fldCharType="end"/>
      </w:r>
    </w:p>
    <w:p w14:paraId="4F7E8BEB" w14:textId="3D3D37F4" w:rsidR="00071398" w:rsidRDefault="00071398" w:rsidP="00071398">
      <w:pPr>
        <w:pStyle w:val="TOC8"/>
        <w:rPr>
          <w:rFonts w:asciiTheme="minorHAnsi" w:eastAsiaTheme="minorEastAsia" w:hAnsiTheme="minorHAnsi" w:cstheme="minorBidi"/>
          <w:b w:val="0"/>
          <w:kern w:val="2"/>
          <w:sz w:val="24"/>
          <w:szCs w:val="24"/>
          <w:lang w:eastAsia="en-GB"/>
          <w14:ligatures w14:val="standardContextual"/>
        </w:rPr>
      </w:pPr>
      <w:r>
        <w:t>Annex G (informative):</w:t>
      </w:r>
      <w:r>
        <w:tab/>
        <w:t>Void</w:t>
      </w:r>
      <w:r>
        <w:tab/>
      </w:r>
      <w:r>
        <w:fldChar w:fldCharType="begin" w:fldLock="1"/>
      </w:r>
      <w:r>
        <w:instrText xml:space="preserve"> PAGEREF _Toc167821869 \h </w:instrText>
      </w:r>
      <w:r>
        <w:fldChar w:fldCharType="separate"/>
      </w:r>
      <w:r>
        <w:t>409</w:t>
      </w:r>
      <w:r>
        <w:fldChar w:fldCharType="end"/>
      </w:r>
    </w:p>
    <w:p w14:paraId="44CA9335" w14:textId="22266999" w:rsidR="00071398" w:rsidRDefault="00071398" w:rsidP="00071398">
      <w:pPr>
        <w:pStyle w:val="TOC8"/>
        <w:rPr>
          <w:rFonts w:asciiTheme="minorHAnsi" w:eastAsiaTheme="minorEastAsia" w:hAnsiTheme="minorHAnsi" w:cstheme="minorBidi"/>
          <w:b w:val="0"/>
          <w:kern w:val="2"/>
          <w:sz w:val="24"/>
          <w:szCs w:val="24"/>
          <w:lang w:eastAsia="en-GB"/>
          <w14:ligatures w14:val="standardContextual"/>
        </w:rPr>
      </w:pPr>
      <w:r>
        <w:t>Annex H (normative):</w:t>
      </w:r>
      <w:r>
        <w:tab/>
        <w:t>XSD Schema for State Transfers</w:t>
      </w:r>
      <w:r>
        <w:tab/>
      </w:r>
      <w:r>
        <w:fldChar w:fldCharType="begin" w:fldLock="1"/>
      </w:r>
      <w:r>
        <w:instrText xml:space="preserve"> PAGEREF _Toc167821870 \h </w:instrText>
      </w:r>
      <w:r>
        <w:fldChar w:fldCharType="separate"/>
      </w:r>
      <w:r>
        <w:t>409</w:t>
      </w:r>
      <w:r>
        <w:fldChar w:fldCharType="end"/>
      </w:r>
    </w:p>
    <w:p w14:paraId="2A7E341E" w14:textId="46B8DAE9" w:rsidR="00071398" w:rsidRDefault="00071398" w:rsidP="00071398">
      <w:pPr>
        <w:pStyle w:val="TOC8"/>
        <w:rPr>
          <w:rFonts w:asciiTheme="minorHAnsi" w:eastAsiaTheme="minorEastAsia" w:hAnsiTheme="minorHAnsi" w:cstheme="minorBidi"/>
          <w:b w:val="0"/>
          <w:kern w:val="2"/>
          <w:sz w:val="24"/>
          <w:szCs w:val="24"/>
          <w:lang w:eastAsia="en-GB"/>
          <w14:ligatures w14:val="standardContextual"/>
        </w:rPr>
      </w:pPr>
      <w:r>
        <w:t>Annex I (normative):</w:t>
      </w:r>
      <w:r>
        <w:tab/>
      </w:r>
      <w:r w:rsidRPr="00AC2987">
        <w:rPr>
          <w:lang w:val="fr-FR"/>
        </w:rPr>
        <w:t>XSD Schema for Location Acquisition</w:t>
      </w:r>
      <w:r>
        <w:tab/>
      </w:r>
      <w:r>
        <w:fldChar w:fldCharType="begin" w:fldLock="1"/>
      </w:r>
      <w:r>
        <w:instrText xml:space="preserve"> PAGEREF _Toc167821871 \h </w:instrText>
      </w:r>
      <w:r>
        <w:fldChar w:fldCharType="separate"/>
      </w:r>
      <w:r>
        <w:t>409</w:t>
      </w:r>
      <w:r>
        <w:fldChar w:fldCharType="end"/>
      </w:r>
    </w:p>
    <w:p w14:paraId="46A230E6" w14:textId="38228AAB" w:rsidR="00071398" w:rsidRDefault="00071398" w:rsidP="00071398">
      <w:pPr>
        <w:pStyle w:val="TOC8"/>
        <w:rPr>
          <w:rFonts w:asciiTheme="minorHAnsi" w:eastAsiaTheme="minorEastAsia" w:hAnsiTheme="minorHAnsi" w:cstheme="minorBidi"/>
          <w:b w:val="0"/>
          <w:kern w:val="2"/>
          <w:sz w:val="24"/>
          <w:szCs w:val="24"/>
          <w:lang w:eastAsia="en-GB"/>
          <w14:ligatures w14:val="standardContextual"/>
        </w:rPr>
      </w:pPr>
      <w:r>
        <w:t>Annex L (normative):</w:t>
      </w:r>
      <w:r>
        <w:tab/>
      </w:r>
      <w:r w:rsidRPr="00AC2987">
        <w:rPr>
          <w:lang w:val="fr-FR"/>
        </w:rPr>
        <w:t>XSD Schema for LI Queries</w:t>
      </w:r>
      <w:r>
        <w:tab/>
      </w:r>
      <w:r>
        <w:fldChar w:fldCharType="begin" w:fldLock="1"/>
      </w:r>
      <w:r>
        <w:instrText xml:space="preserve"> PAGEREF _Toc167821872 \h </w:instrText>
      </w:r>
      <w:r>
        <w:fldChar w:fldCharType="separate"/>
      </w:r>
      <w:r>
        <w:t>409</w:t>
      </w:r>
      <w:r>
        <w:fldChar w:fldCharType="end"/>
      </w:r>
    </w:p>
    <w:p w14:paraId="573AC4C4" w14:textId="36BA82B2" w:rsidR="00071398" w:rsidRDefault="00071398" w:rsidP="00071398">
      <w:pPr>
        <w:pStyle w:val="TOC8"/>
        <w:rPr>
          <w:rFonts w:asciiTheme="minorHAnsi" w:eastAsiaTheme="minorEastAsia" w:hAnsiTheme="minorHAnsi" w:cstheme="minorBidi"/>
          <w:b w:val="0"/>
          <w:kern w:val="2"/>
          <w:sz w:val="24"/>
          <w:szCs w:val="24"/>
          <w:lang w:eastAsia="en-GB"/>
          <w14:ligatures w14:val="standardContextual"/>
        </w:rPr>
      </w:pPr>
      <w:r>
        <w:t>Annex M (normative):</w:t>
      </w:r>
      <w:r>
        <w:tab/>
        <w:t>Reuse of externally defined structures</w:t>
      </w:r>
      <w:r>
        <w:tab/>
      </w:r>
      <w:r>
        <w:fldChar w:fldCharType="begin" w:fldLock="1"/>
      </w:r>
      <w:r>
        <w:instrText xml:space="preserve"> PAGEREF _Toc167821873 \h </w:instrText>
      </w:r>
      <w:r>
        <w:fldChar w:fldCharType="separate"/>
      </w:r>
      <w:r>
        <w:t>410</w:t>
      </w:r>
      <w:r>
        <w:fldChar w:fldCharType="end"/>
      </w:r>
    </w:p>
    <w:p w14:paraId="049B6B8C" w14:textId="7DF5301A" w:rsidR="00071398" w:rsidRDefault="00071398">
      <w:pPr>
        <w:pStyle w:val="TOC1"/>
        <w:rPr>
          <w:rFonts w:asciiTheme="minorHAnsi" w:eastAsiaTheme="minorEastAsia" w:hAnsiTheme="minorHAnsi" w:cstheme="minorBidi"/>
          <w:kern w:val="2"/>
          <w:sz w:val="24"/>
          <w:szCs w:val="24"/>
          <w:lang w:eastAsia="en-GB"/>
          <w14:ligatures w14:val="standardContextual"/>
        </w:rPr>
      </w:pPr>
      <w:r>
        <w:t>M.1</w:t>
      </w:r>
      <w:r>
        <w:rPr>
          <w:rFonts w:asciiTheme="minorHAnsi" w:eastAsiaTheme="minorEastAsia" w:hAnsiTheme="minorHAnsi" w:cstheme="minorBidi"/>
          <w:kern w:val="2"/>
          <w:sz w:val="24"/>
          <w:szCs w:val="24"/>
          <w:lang w:eastAsia="en-GB"/>
          <w14:ligatures w14:val="standardContextual"/>
        </w:rPr>
        <w:tab/>
      </w:r>
      <w:r>
        <w:t>Encapsulated Information</w:t>
      </w:r>
      <w:r>
        <w:tab/>
      </w:r>
      <w:r>
        <w:fldChar w:fldCharType="begin" w:fldLock="1"/>
      </w:r>
      <w:r>
        <w:instrText xml:space="preserve"> PAGEREF _Toc167821874 \h </w:instrText>
      </w:r>
      <w:r>
        <w:fldChar w:fldCharType="separate"/>
      </w:r>
      <w:r>
        <w:t>410</w:t>
      </w:r>
      <w:r>
        <w:fldChar w:fldCharType="end"/>
      </w:r>
    </w:p>
    <w:p w14:paraId="59799341" w14:textId="340AA27D" w:rsidR="00071398" w:rsidRDefault="00071398">
      <w:pPr>
        <w:pStyle w:val="TOC2"/>
        <w:rPr>
          <w:rFonts w:asciiTheme="minorHAnsi" w:eastAsiaTheme="minorEastAsia" w:hAnsiTheme="minorHAnsi" w:cstheme="minorBidi"/>
          <w:kern w:val="2"/>
          <w:sz w:val="24"/>
          <w:szCs w:val="24"/>
          <w:lang w:eastAsia="en-GB"/>
          <w14:ligatures w14:val="standardContextual"/>
        </w:rPr>
      </w:pPr>
      <w:r>
        <w:t>M.1.1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_Toc167821875 \h </w:instrText>
      </w:r>
      <w:r>
        <w:fldChar w:fldCharType="separate"/>
      </w:r>
      <w:r>
        <w:t>410</w:t>
      </w:r>
      <w:r>
        <w:fldChar w:fldCharType="end"/>
      </w:r>
    </w:p>
    <w:p w14:paraId="281303B3" w14:textId="0E32AC02" w:rsidR="00071398" w:rsidRDefault="00071398">
      <w:pPr>
        <w:pStyle w:val="TOC2"/>
        <w:rPr>
          <w:rFonts w:asciiTheme="minorHAnsi" w:eastAsiaTheme="minorEastAsia" w:hAnsiTheme="minorHAnsi" w:cstheme="minorBidi"/>
          <w:kern w:val="2"/>
          <w:sz w:val="24"/>
          <w:szCs w:val="24"/>
          <w:lang w:eastAsia="en-GB"/>
          <w14:ligatures w14:val="standardContextual"/>
        </w:rPr>
      </w:pPr>
      <w:r>
        <w:t>M.1.2</w:t>
      </w:r>
      <w:r>
        <w:rPr>
          <w:rFonts w:asciiTheme="minorHAnsi" w:eastAsiaTheme="minorEastAsia" w:hAnsiTheme="minorHAnsi" w:cstheme="minorBidi"/>
          <w:kern w:val="2"/>
          <w:sz w:val="24"/>
          <w:szCs w:val="24"/>
          <w:lang w:eastAsia="en-GB"/>
          <w14:ligatures w14:val="standardContextual"/>
        </w:rPr>
        <w:tab/>
      </w:r>
      <w:r>
        <w:t>Encapsulated information reporting parameters</w:t>
      </w:r>
      <w:r>
        <w:tab/>
      </w:r>
      <w:r>
        <w:fldChar w:fldCharType="begin" w:fldLock="1"/>
      </w:r>
      <w:r>
        <w:instrText xml:space="preserve"> PAGEREF _Toc167821876 \h </w:instrText>
      </w:r>
      <w:r>
        <w:fldChar w:fldCharType="separate"/>
      </w:r>
      <w:r>
        <w:t>410</w:t>
      </w:r>
      <w:r>
        <w:fldChar w:fldCharType="end"/>
      </w:r>
    </w:p>
    <w:p w14:paraId="7C81B0C2" w14:textId="21814E1D" w:rsidR="00071398" w:rsidRDefault="00071398">
      <w:pPr>
        <w:pStyle w:val="TOC3"/>
        <w:rPr>
          <w:rFonts w:asciiTheme="minorHAnsi" w:eastAsiaTheme="minorEastAsia" w:hAnsiTheme="minorHAnsi" w:cstheme="minorBidi"/>
          <w:kern w:val="2"/>
          <w:sz w:val="24"/>
          <w:szCs w:val="24"/>
          <w:lang w:eastAsia="en-GB"/>
          <w14:ligatures w14:val="standardContextual"/>
        </w:rPr>
      </w:pPr>
      <w:r>
        <w:t>M.1.2.1</w:t>
      </w:r>
      <w:r>
        <w:rPr>
          <w:rFonts w:asciiTheme="minorHAnsi" w:eastAsiaTheme="minorEastAsia" w:hAnsiTheme="minorHAnsi" w:cstheme="minorBidi"/>
          <w:kern w:val="2"/>
          <w:sz w:val="24"/>
          <w:szCs w:val="24"/>
          <w:lang w:eastAsia="en-GB"/>
          <w14:ligatures w14:val="standardContextual"/>
        </w:rPr>
        <w:tab/>
      </w:r>
      <w:r>
        <w:t>Simple Types for encapsulate information reporting</w:t>
      </w:r>
      <w:r>
        <w:tab/>
      </w:r>
      <w:r>
        <w:fldChar w:fldCharType="begin" w:fldLock="1"/>
      </w:r>
      <w:r>
        <w:instrText xml:space="preserve"> PAGEREF _Toc167821877 \h </w:instrText>
      </w:r>
      <w:r>
        <w:fldChar w:fldCharType="separate"/>
      </w:r>
      <w:r>
        <w:t>410</w:t>
      </w:r>
      <w:r>
        <w:fldChar w:fldCharType="end"/>
      </w:r>
    </w:p>
    <w:p w14:paraId="1666EE4D" w14:textId="30EDD54E" w:rsidR="00071398" w:rsidRDefault="00071398">
      <w:pPr>
        <w:pStyle w:val="TOC3"/>
        <w:rPr>
          <w:rFonts w:asciiTheme="minorHAnsi" w:eastAsiaTheme="minorEastAsia" w:hAnsiTheme="minorHAnsi" w:cstheme="minorBidi"/>
          <w:kern w:val="2"/>
          <w:sz w:val="24"/>
          <w:szCs w:val="24"/>
          <w:lang w:eastAsia="en-GB"/>
          <w14:ligatures w14:val="standardContextual"/>
        </w:rPr>
      </w:pPr>
      <w:r>
        <w:t>M.1.2.2</w:t>
      </w:r>
      <w:r>
        <w:rPr>
          <w:rFonts w:asciiTheme="minorHAnsi" w:eastAsiaTheme="minorEastAsia" w:hAnsiTheme="minorHAnsi" w:cstheme="minorBidi"/>
          <w:kern w:val="2"/>
          <w:sz w:val="24"/>
          <w:szCs w:val="24"/>
          <w:lang w:eastAsia="en-GB"/>
          <w14:ligatures w14:val="standardContextual"/>
        </w:rPr>
        <w:tab/>
      </w:r>
      <w:r>
        <w:t>Type: SBIType</w:t>
      </w:r>
      <w:r>
        <w:tab/>
      </w:r>
      <w:r>
        <w:fldChar w:fldCharType="begin" w:fldLock="1"/>
      </w:r>
      <w:r>
        <w:instrText xml:space="preserve"> PAGEREF _Toc167821878 \h </w:instrText>
      </w:r>
      <w:r>
        <w:fldChar w:fldCharType="separate"/>
      </w:r>
      <w:r>
        <w:t>411</w:t>
      </w:r>
      <w:r>
        <w:fldChar w:fldCharType="end"/>
      </w:r>
    </w:p>
    <w:p w14:paraId="05D0C223" w14:textId="385FA1CB" w:rsidR="00071398" w:rsidRDefault="00071398">
      <w:pPr>
        <w:pStyle w:val="TOC3"/>
        <w:rPr>
          <w:rFonts w:asciiTheme="minorHAnsi" w:eastAsiaTheme="minorEastAsia" w:hAnsiTheme="minorHAnsi" w:cstheme="minorBidi"/>
          <w:kern w:val="2"/>
          <w:sz w:val="24"/>
          <w:szCs w:val="24"/>
          <w:lang w:eastAsia="en-GB"/>
          <w14:ligatures w14:val="standardContextual"/>
        </w:rPr>
      </w:pPr>
      <w:r>
        <w:t>M.1.2.3</w:t>
      </w:r>
      <w:r>
        <w:rPr>
          <w:rFonts w:asciiTheme="minorHAnsi" w:eastAsiaTheme="minorEastAsia" w:hAnsiTheme="minorHAnsi" w:cstheme="minorBidi"/>
          <w:kern w:val="2"/>
          <w:sz w:val="24"/>
          <w:szCs w:val="24"/>
          <w:lang w:eastAsia="en-GB"/>
          <w14:ligatures w14:val="standardContextual"/>
        </w:rPr>
        <w:tab/>
      </w:r>
      <w:r>
        <w:t>Type: XMLType</w:t>
      </w:r>
      <w:r>
        <w:tab/>
      </w:r>
      <w:r>
        <w:fldChar w:fldCharType="begin" w:fldLock="1"/>
      </w:r>
      <w:r>
        <w:instrText xml:space="preserve"> PAGEREF _Toc167821879 \h </w:instrText>
      </w:r>
      <w:r>
        <w:fldChar w:fldCharType="separate"/>
      </w:r>
      <w:r>
        <w:t>411</w:t>
      </w:r>
      <w:r>
        <w:fldChar w:fldCharType="end"/>
      </w:r>
    </w:p>
    <w:p w14:paraId="34B47B1A" w14:textId="51AB5DC5" w:rsidR="00071398" w:rsidRDefault="00071398">
      <w:pPr>
        <w:pStyle w:val="TOC3"/>
        <w:rPr>
          <w:rFonts w:asciiTheme="minorHAnsi" w:eastAsiaTheme="minorEastAsia" w:hAnsiTheme="minorHAnsi" w:cstheme="minorBidi"/>
          <w:kern w:val="2"/>
          <w:sz w:val="24"/>
          <w:szCs w:val="24"/>
          <w:lang w:eastAsia="en-GB"/>
          <w14:ligatures w14:val="standardContextual"/>
        </w:rPr>
      </w:pPr>
      <w:r>
        <w:t>M.1.2.4</w:t>
      </w:r>
      <w:r>
        <w:rPr>
          <w:rFonts w:asciiTheme="minorHAnsi" w:eastAsiaTheme="minorEastAsia" w:hAnsiTheme="minorHAnsi" w:cstheme="minorBidi"/>
          <w:kern w:val="2"/>
          <w:sz w:val="24"/>
          <w:szCs w:val="24"/>
          <w:lang w:eastAsia="en-GB"/>
          <w14:ligatures w14:val="standardContextual"/>
        </w:rPr>
        <w:tab/>
      </w:r>
      <w:r>
        <w:t>Type: MIMEEntity</w:t>
      </w:r>
      <w:r>
        <w:tab/>
      </w:r>
      <w:r>
        <w:fldChar w:fldCharType="begin" w:fldLock="1"/>
      </w:r>
      <w:r>
        <w:instrText xml:space="preserve"> PAGEREF _Toc167821880 \h </w:instrText>
      </w:r>
      <w:r>
        <w:fldChar w:fldCharType="separate"/>
      </w:r>
      <w:r>
        <w:t>411</w:t>
      </w:r>
      <w:r>
        <w:fldChar w:fldCharType="end"/>
      </w:r>
    </w:p>
    <w:p w14:paraId="0AE36BBE" w14:textId="5C844E7D" w:rsidR="00071398" w:rsidRDefault="00071398">
      <w:pPr>
        <w:pStyle w:val="TOC3"/>
        <w:rPr>
          <w:rFonts w:asciiTheme="minorHAnsi" w:eastAsiaTheme="minorEastAsia" w:hAnsiTheme="minorHAnsi" w:cstheme="minorBidi"/>
          <w:kern w:val="2"/>
          <w:sz w:val="24"/>
          <w:szCs w:val="24"/>
          <w:lang w:eastAsia="en-GB"/>
          <w14:ligatures w14:val="standardContextual"/>
        </w:rPr>
      </w:pPr>
      <w:r>
        <w:t>M.1.2.5</w:t>
      </w:r>
      <w:r>
        <w:rPr>
          <w:rFonts w:asciiTheme="minorHAnsi" w:eastAsiaTheme="minorEastAsia" w:hAnsiTheme="minorHAnsi" w:cstheme="minorBidi"/>
          <w:kern w:val="2"/>
          <w:sz w:val="24"/>
          <w:szCs w:val="24"/>
          <w:lang w:eastAsia="en-GB"/>
          <w14:ligatures w14:val="standardContextual"/>
        </w:rPr>
        <w:tab/>
      </w:r>
      <w:r>
        <w:t>Type: MSRPMessage</w:t>
      </w:r>
      <w:r>
        <w:tab/>
      </w:r>
      <w:r>
        <w:fldChar w:fldCharType="begin" w:fldLock="1"/>
      </w:r>
      <w:r>
        <w:instrText xml:space="preserve"> PAGEREF _Toc167821881 \h </w:instrText>
      </w:r>
      <w:r>
        <w:fldChar w:fldCharType="separate"/>
      </w:r>
      <w:r>
        <w:t>411</w:t>
      </w:r>
      <w:r>
        <w:fldChar w:fldCharType="end"/>
      </w:r>
    </w:p>
    <w:p w14:paraId="51A8FC96" w14:textId="128BDCDA" w:rsidR="00071398" w:rsidRDefault="00071398">
      <w:pPr>
        <w:pStyle w:val="TOC3"/>
        <w:rPr>
          <w:rFonts w:asciiTheme="minorHAnsi" w:eastAsiaTheme="minorEastAsia" w:hAnsiTheme="minorHAnsi" w:cstheme="minorBidi"/>
          <w:kern w:val="2"/>
          <w:sz w:val="24"/>
          <w:szCs w:val="24"/>
          <w:lang w:eastAsia="en-GB"/>
          <w14:ligatures w14:val="standardContextual"/>
        </w:rPr>
      </w:pPr>
      <w:r>
        <w:t>M.1.2.6</w:t>
      </w:r>
      <w:r>
        <w:rPr>
          <w:rFonts w:asciiTheme="minorHAnsi" w:eastAsiaTheme="minorEastAsia" w:hAnsiTheme="minorHAnsi" w:cstheme="minorBidi"/>
          <w:kern w:val="2"/>
          <w:sz w:val="24"/>
          <w:szCs w:val="24"/>
          <w:lang w:eastAsia="en-GB"/>
          <w14:ligatures w14:val="standardContextual"/>
        </w:rPr>
        <w:tab/>
      </w:r>
      <w:r>
        <w:t>Type: MIMEPartIdentifier</w:t>
      </w:r>
      <w:r>
        <w:tab/>
      </w:r>
      <w:r>
        <w:fldChar w:fldCharType="begin" w:fldLock="1"/>
      </w:r>
      <w:r>
        <w:instrText xml:space="preserve"> PAGEREF _Toc167821882 \h </w:instrText>
      </w:r>
      <w:r>
        <w:fldChar w:fldCharType="separate"/>
      </w:r>
      <w:r>
        <w:t>412</w:t>
      </w:r>
      <w:r>
        <w:fldChar w:fldCharType="end"/>
      </w:r>
    </w:p>
    <w:p w14:paraId="5AEEF8E8" w14:textId="1A1D0A7A" w:rsidR="00071398" w:rsidRDefault="00071398">
      <w:pPr>
        <w:pStyle w:val="TOC3"/>
        <w:rPr>
          <w:rFonts w:asciiTheme="minorHAnsi" w:eastAsiaTheme="minorEastAsia" w:hAnsiTheme="minorHAnsi" w:cstheme="minorBidi"/>
          <w:kern w:val="2"/>
          <w:sz w:val="24"/>
          <w:szCs w:val="24"/>
          <w:lang w:eastAsia="en-GB"/>
          <w14:ligatures w14:val="standardContextual"/>
        </w:rPr>
      </w:pPr>
      <w:r>
        <w:t>M.1.2.7</w:t>
      </w:r>
      <w:r>
        <w:rPr>
          <w:rFonts w:asciiTheme="minorHAnsi" w:eastAsiaTheme="minorEastAsia" w:hAnsiTheme="minorHAnsi" w:cstheme="minorBidi"/>
          <w:kern w:val="2"/>
          <w:sz w:val="24"/>
          <w:szCs w:val="24"/>
          <w:lang w:eastAsia="en-GB"/>
          <w14:ligatures w14:val="standardContextual"/>
        </w:rPr>
        <w:tab/>
      </w:r>
      <w:r>
        <w:t>Type: ExternalASNType</w:t>
      </w:r>
      <w:r>
        <w:tab/>
      </w:r>
      <w:r>
        <w:fldChar w:fldCharType="begin" w:fldLock="1"/>
      </w:r>
      <w:r>
        <w:instrText xml:space="preserve"> PAGEREF _Toc167821883 \h </w:instrText>
      </w:r>
      <w:r>
        <w:fldChar w:fldCharType="separate"/>
      </w:r>
      <w:r>
        <w:t>412</w:t>
      </w:r>
      <w:r>
        <w:fldChar w:fldCharType="end"/>
      </w:r>
    </w:p>
    <w:p w14:paraId="1CCFC422" w14:textId="64558BBB" w:rsidR="00071398" w:rsidRDefault="00071398">
      <w:pPr>
        <w:pStyle w:val="TOC3"/>
        <w:rPr>
          <w:rFonts w:asciiTheme="minorHAnsi" w:eastAsiaTheme="minorEastAsia" w:hAnsiTheme="minorHAnsi" w:cstheme="minorBidi"/>
          <w:kern w:val="2"/>
          <w:sz w:val="24"/>
          <w:szCs w:val="24"/>
          <w:lang w:eastAsia="en-GB"/>
          <w14:ligatures w14:val="standardContextual"/>
        </w:rPr>
      </w:pPr>
      <w:r>
        <w:t>M.1.2.8</w:t>
      </w:r>
      <w:r>
        <w:rPr>
          <w:rFonts w:asciiTheme="minorHAnsi" w:eastAsiaTheme="minorEastAsia" w:hAnsiTheme="minorHAnsi" w:cstheme="minorBidi"/>
          <w:kern w:val="2"/>
          <w:sz w:val="24"/>
          <w:szCs w:val="24"/>
          <w:lang w:eastAsia="en-GB"/>
          <w14:ligatures w14:val="standardContextual"/>
        </w:rPr>
        <w:tab/>
      </w:r>
      <w:r>
        <w:t>Type: ExternalASNValue</w:t>
      </w:r>
      <w:r>
        <w:tab/>
      </w:r>
      <w:r>
        <w:fldChar w:fldCharType="begin" w:fldLock="1"/>
      </w:r>
      <w:r>
        <w:instrText xml:space="preserve"> PAGEREF _Toc167821884 \h </w:instrText>
      </w:r>
      <w:r>
        <w:fldChar w:fldCharType="separate"/>
      </w:r>
      <w:r>
        <w:t>412</w:t>
      </w:r>
      <w:r>
        <w:fldChar w:fldCharType="end"/>
      </w:r>
    </w:p>
    <w:p w14:paraId="69A41CBF" w14:textId="2BDD9731" w:rsidR="00071398" w:rsidRDefault="00071398">
      <w:pPr>
        <w:pStyle w:val="TOC1"/>
        <w:rPr>
          <w:rFonts w:asciiTheme="minorHAnsi" w:eastAsiaTheme="minorEastAsia" w:hAnsiTheme="minorHAnsi" w:cstheme="minorBidi"/>
          <w:kern w:val="2"/>
          <w:sz w:val="24"/>
          <w:szCs w:val="24"/>
          <w:lang w:eastAsia="en-GB"/>
          <w14:ligatures w14:val="standardContextual"/>
        </w:rPr>
      </w:pPr>
      <w:r>
        <w:t>M.2</w:t>
      </w:r>
      <w:r>
        <w:rPr>
          <w:rFonts w:asciiTheme="minorHAnsi" w:eastAsiaTheme="minorEastAsia" w:hAnsiTheme="minorHAnsi" w:cstheme="minorBidi"/>
          <w:kern w:val="2"/>
          <w:sz w:val="24"/>
          <w:szCs w:val="24"/>
          <w:lang w:eastAsia="en-GB"/>
          <w14:ligatures w14:val="standardContextual"/>
        </w:rPr>
        <w:tab/>
      </w:r>
      <w:r>
        <w:t>Encapsulated information modification</w:t>
      </w:r>
      <w:r>
        <w:tab/>
      </w:r>
      <w:r>
        <w:fldChar w:fldCharType="begin" w:fldLock="1"/>
      </w:r>
      <w:r>
        <w:instrText xml:space="preserve"> PAGEREF _Toc167821885 \h </w:instrText>
      </w:r>
      <w:r>
        <w:fldChar w:fldCharType="separate"/>
      </w:r>
      <w:r>
        <w:t>412</w:t>
      </w:r>
      <w:r>
        <w:fldChar w:fldCharType="end"/>
      </w:r>
    </w:p>
    <w:p w14:paraId="57EFC7C4" w14:textId="208CB738" w:rsidR="00071398" w:rsidRDefault="00071398">
      <w:pPr>
        <w:pStyle w:val="TOC2"/>
        <w:rPr>
          <w:rFonts w:asciiTheme="minorHAnsi" w:eastAsiaTheme="minorEastAsia" w:hAnsiTheme="minorHAnsi" w:cstheme="minorBidi"/>
          <w:kern w:val="2"/>
          <w:sz w:val="24"/>
          <w:szCs w:val="24"/>
          <w:lang w:eastAsia="en-GB"/>
          <w14:ligatures w14:val="standardContextual"/>
        </w:rPr>
      </w:pPr>
      <w:r>
        <w:t>M.2.1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_Toc167821886 \h </w:instrText>
      </w:r>
      <w:r>
        <w:fldChar w:fldCharType="separate"/>
      </w:r>
      <w:r>
        <w:t>412</w:t>
      </w:r>
      <w:r>
        <w:fldChar w:fldCharType="end"/>
      </w:r>
    </w:p>
    <w:p w14:paraId="24CF9820" w14:textId="1D8DB757" w:rsidR="00071398" w:rsidRDefault="00071398">
      <w:pPr>
        <w:pStyle w:val="TOC2"/>
        <w:rPr>
          <w:rFonts w:asciiTheme="minorHAnsi" w:eastAsiaTheme="minorEastAsia" w:hAnsiTheme="minorHAnsi" w:cstheme="minorBidi"/>
          <w:kern w:val="2"/>
          <w:sz w:val="24"/>
          <w:szCs w:val="24"/>
          <w:lang w:eastAsia="en-GB"/>
          <w14:ligatures w14:val="standardContextual"/>
        </w:rPr>
      </w:pPr>
      <w:r>
        <w:t>M.2.2</w:t>
      </w:r>
      <w:r>
        <w:rPr>
          <w:rFonts w:asciiTheme="minorHAnsi" w:eastAsiaTheme="minorEastAsia" w:hAnsiTheme="minorHAnsi" w:cstheme="minorBidi"/>
          <w:kern w:val="2"/>
          <w:sz w:val="24"/>
          <w:szCs w:val="24"/>
          <w:lang w:eastAsia="en-GB"/>
          <w14:ligatures w14:val="standardContextual"/>
        </w:rPr>
        <w:tab/>
      </w:r>
      <w:r>
        <w:t>Predefined modifications</w:t>
      </w:r>
      <w:r>
        <w:tab/>
      </w:r>
      <w:r>
        <w:fldChar w:fldCharType="begin" w:fldLock="1"/>
      </w:r>
      <w:r>
        <w:instrText xml:space="preserve"> PAGEREF _Toc167821887 \h </w:instrText>
      </w:r>
      <w:r>
        <w:fldChar w:fldCharType="separate"/>
      </w:r>
      <w:r>
        <w:t>413</w:t>
      </w:r>
      <w:r>
        <w:fldChar w:fldCharType="end"/>
      </w:r>
    </w:p>
    <w:p w14:paraId="4B0BC902" w14:textId="4C4D3937" w:rsidR="00071398" w:rsidRDefault="00071398">
      <w:pPr>
        <w:pStyle w:val="TOC2"/>
        <w:rPr>
          <w:rFonts w:asciiTheme="minorHAnsi" w:eastAsiaTheme="minorEastAsia" w:hAnsiTheme="minorHAnsi" w:cstheme="minorBidi"/>
          <w:kern w:val="2"/>
          <w:sz w:val="24"/>
          <w:szCs w:val="24"/>
          <w:lang w:eastAsia="en-GB"/>
          <w14:ligatures w14:val="standardContextual"/>
        </w:rPr>
      </w:pPr>
      <w:r>
        <w:t>M.2.3</w:t>
      </w:r>
      <w:r>
        <w:rPr>
          <w:rFonts w:asciiTheme="minorHAnsi" w:eastAsiaTheme="minorEastAsia" w:hAnsiTheme="minorHAnsi" w:cstheme="minorBidi"/>
          <w:kern w:val="2"/>
          <w:sz w:val="24"/>
          <w:szCs w:val="24"/>
          <w:lang w:eastAsia="en-GB"/>
          <w14:ligatures w14:val="standardContextual"/>
        </w:rPr>
        <w:tab/>
      </w:r>
      <w:r>
        <w:t>Use of described modifications</w:t>
      </w:r>
      <w:r>
        <w:tab/>
      </w:r>
      <w:r>
        <w:fldChar w:fldCharType="begin" w:fldLock="1"/>
      </w:r>
      <w:r>
        <w:instrText xml:space="preserve"> PAGEREF _Toc167821888 \h </w:instrText>
      </w:r>
      <w:r>
        <w:fldChar w:fldCharType="separate"/>
      </w:r>
      <w:r>
        <w:t>413</w:t>
      </w:r>
      <w:r>
        <w:fldChar w:fldCharType="end"/>
      </w:r>
    </w:p>
    <w:p w14:paraId="1E2B3336" w14:textId="5AB868ED" w:rsidR="00071398" w:rsidRDefault="00071398">
      <w:pPr>
        <w:pStyle w:val="TOC2"/>
        <w:rPr>
          <w:rFonts w:asciiTheme="minorHAnsi" w:eastAsiaTheme="minorEastAsia" w:hAnsiTheme="minorHAnsi" w:cstheme="minorBidi"/>
          <w:kern w:val="2"/>
          <w:sz w:val="24"/>
          <w:szCs w:val="24"/>
          <w:lang w:eastAsia="en-GB"/>
          <w14:ligatures w14:val="standardContextual"/>
        </w:rPr>
      </w:pPr>
      <w:r>
        <w:t>M.2.4</w:t>
      </w:r>
      <w:r>
        <w:rPr>
          <w:rFonts w:asciiTheme="minorHAnsi" w:eastAsiaTheme="minorEastAsia" w:hAnsiTheme="minorHAnsi" w:cstheme="minorBidi"/>
          <w:kern w:val="2"/>
          <w:sz w:val="24"/>
          <w:szCs w:val="24"/>
          <w:lang w:eastAsia="en-GB"/>
          <w14:ligatures w14:val="standardContextual"/>
        </w:rPr>
        <w:tab/>
      </w:r>
      <w:r>
        <w:t>Encapsulated information modification parameters</w:t>
      </w:r>
      <w:r>
        <w:tab/>
      </w:r>
      <w:r>
        <w:fldChar w:fldCharType="begin" w:fldLock="1"/>
      </w:r>
      <w:r>
        <w:instrText xml:space="preserve"> PAGEREF _Toc167821889 \h </w:instrText>
      </w:r>
      <w:r>
        <w:fldChar w:fldCharType="separate"/>
      </w:r>
      <w:r>
        <w:t>413</w:t>
      </w:r>
      <w:r>
        <w:fldChar w:fldCharType="end"/>
      </w:r>
    </w:p>
    <w:p w14:paraId="7A585E27" w14:textId="0B623749" w:rsidR="00071398" w:rsidRDefault="00071398">
      <w:pPr>
        <w:pStyle w:val="TOC3"/>
        <w:rPr>
          <w:rFonts w:asciiTheme="minorHAnsi" w:eastAsiaTheme="minorEastAsia" w:hAnsiTheme="minorHAnsi" w:cstheme="minorBidi"/>
          <w:kern w:val="2"/>
          <w:sz w:val="24"/>
          <w:szCs w:val="24"/>
          <w:lang w:eastAsia="en-GB"/>
          <w14:ligatures w14:val="standardContextual"/>
        </w:rPr>
      </w:pPr>
      <w:r>
        <w:t>M.2.4.1</w:t>
      </w:r>
      <w:r>
        <w:rPr>
          <w:rFonts w:asciiTheme="minorHAnsi" w:eastAsiaTheme="minorEastAsia" w:hAnsiTheme="minorHAnsi" w:cstheme="minorBidi"/>
          <w:kern w:val="2"/>
          <w:sz w:val="24"/>
          <w:szCs w:val="24"/>
          <w:lang w:eastAsia="en-GB"/>
          <w14:ligatures w14:val="standardContextual"/>
        </w:rPr>
        <w:tab/>
      </w:r>
      <w:r>
        <w:t>Simple Types for encapsulated information modification</w:t>
      </w:r>
      <w:r>
        <w:tab/>
      </w:r>
      <w:r>
        <w:fldChar w:fldCharType="begin" w:fldLock="1"/>
      </w:r>
      <w:r>
        <w:instrText xml:space="preserve"> PAGEREF _Toc167821890 \h </w:instrText>
      </w:r>
      <w:r>
        <w:fldChar w:fldCharType="separate"/>
      </w:r>
      <w:r>
        <w:t>413</w:t>
      </w:r>
      <w:r>
        <w:fldChar w:fldCharType="end"/>
      </w:r>
    </w:p>
    <w:p w14:paraId="2B20FF92" w14:textId="0B095CC4" w:rsidR="00071398" w:rsidRDefault="00071398">
      <w:pPr>
        <w:pStyle w:val="TOC3"/>
        <w:rPr>
          <w:rFonts w:asciiTheme="minorHAnsi" w:eastAsiaTheme="minorEastAsia" w:hAnsiTheme="minorHAnsi" w:cstheme="minorBidi"/>
          <w:kern w:val="2"/>
          <w:sz w:val="24"/>
          <w:szCs w:val="24"/>
          <w:lang w:eastAsia="en-GB"/>
          <w14:ligatures w14:val="standardContextual"/>
        </w:rPr>
      </w:pPr>
      <w:r>
        <w:t>M.2.4.2</w:t>
      </w:r>
      <w:r>
        <w:rPr>
          <w:rFonts w:asciiTheme="minorHAnsi" w:eastAsiaTheme="minorEastAsia" w:hAnsiTheme="minorHAnsi" w:cstheme="minorBidi"/>
          <w:kern w:val="2"/>
          <w:sz w:val="24"/>
          <w:szCs w:val="24"/>
          <w:lang w:eastAsia="en-GB"/>
          <w14:ligatures w14:val="standardContextual"/>
        </w:rPr>
        <w:tab/>
      </w:r>
      <w:r>
        <w:t>Type: PayloadModifications</w:t>
      </w:r>
      <w:r>
        <w:tab/>
      </w:r>
      <w:r>
        <w:fldChar w:fldCharType="begin" w:fldLock="1"/>
      </w:r>
      <w:r>
        <w:instrText xml:space="preserve"> PAGEREF _Toc167821891 \h </w:instrText>
      </w:r>
      <w:r>
        <w:fldChar w:fldCharType="separate"/>
      </w:r>
      <w:r>
        <w:t>413</w:t>
      </w:r>
      <w:r>
        <w:fldChar w:fldCharType="end"/>
      </w:r>
    </w:p>
    <w:p w14:paraId="2BF95231" w14:textId="740AEDCF" w:rsidR="00071398" w:rsidRDefault="00071398">
      <w:pPr>
        <w:pStyle w:val="TOC3"/>
        <w:rPr>
          <w:rFonts w:asciiTheme="minorHAnsi" w:eastAsiaTheme="minorEastAsia" w:hAnsiTheme="minorHAnsi" w:cstheme="minorBidi"/>
          <w:kern w:val="2"/>
          <w:sz w:val="24"/>
          <w:szCs w:val="24"/>
          <w:lang w:eastAsia="en-GB"/>
          <w14:ligatures w14:val="standardContextual"/>
        </w:rPr>
      </w:pPr>
      <w:r>
        <w:t>M.2.4.3</w:t>
      </w:r>
      <w:r>
        <w:rPr>
          <w:rFonts w:asciiTheme="minorHAnsi" w:eastAsiaTheme="minorEastAsia" w:hAnsiTheme="minorHAnsi" w:cstheme="minorBidi"/>
          <w:kern w:val="2"/>
          <w:sz w:val="24"/>
          <w:szCs w:val="24"/>
          <w:lang w:eastAsia="en-GB"/>
          <w14:ligatures w14:val="standardContextual"/>
        </w:rPr>
        <w:tab/>
      </w:r>
      <w:r>
        <w:t>Type: PayloadModification</w:t>
      </w:r>
      <w:r>
        <w:tab/>
      </w:r>
      <w:r>
        <w:fldChar w:fldCharType="begin" w:fldLock="1"/>
      </w:r>
      <w:r>
        <w:instrText xml:space="preserve"> PAGEREF _Toc167821892 \h </w:instrText>
      </w:r>
      <w:r>
        <w:fldChar w:fldCharType="separate"/>
      </w:r>
      <w:r>
        <w:t>413</w:t>
      </w:r>
      <w:r>
        <w:fldChar w:fldCharType="end"/>
      </w:r>
    </w:p>
    <w:p w14:paraId="16D2E696" w14:textId="70810C2C" w:rsidR="00071398" w:rsidRDefault="00071398">
      <w:pPr>
        <w:pStyle w:val="TOC3"/>
        <w:rPr>
          <w:rFonts w:asciiTheme="minorHAnsi" w:eastAsiaTheme="minorEastAsia" w:hAnsiTheme="minorHAnsi" w:cstheme="minorBidi"/>
          <w:kern w:val="2"/>
          <w:sz w:val="24"/>
          <w:szCs w:val="24"/>
          <w:lang w:eastAsia="en-GB"/>
          <w14:ligatures w14:val="standardContextual"/>
        </w:rPr>
      </w:pPr>
      <w:r>
        <w:t>M.2.4.4</w:t>
      </w:r>
      <w:r>
        <w:rPr>
          <w:rFonts w:asciiTheme="minorHAnsi" w:eastAsiaTheme="minorEastAsia" w:hAnsiTheme="minorHAnsi" w:cstheme="minorBidi"/>
          <w:kern w:val="2"/>
          <w:sz w:val="24"/>
          <w:szCs w:val="24"/>
          <w:lang w:eastAsia="en-GB"/>
          <w14:ligatures w14:val="standardContextual"/>
        </w:rPr>
        <w:tab/>
      </w:r>
      <w:r>
        <w:t>Enumeration: PredefinedPayloadModification</w:t>
      </w:r>
      <w:r>
        <w:tab/>
      </w:r>
      <w:r>
        <w:fldChar w:fldCharType="begin" w:fldLock="1"/>
      </w:r>
      <w:r>
        <w:instrText xml:space="preserve"> PAGEREF _Toc167821893 \h </w:instrText>
      </w:r>
      <w:r>
        <w:fldChar w:fldCharType="separate"/>
      </w:r>
      <w:r>
        <w:t>413</w:t>
      </w:r>
      <w:r>
        <w:fldChar w:fldCharType="end"/>
      </w:r>
    </w:p>
    <w:p w14:paraId="33E4D897" w14:textId="7B42A5A0" w:rsidR="00071398" w:rsidRDefault="00071398">
      <w:pPr>
        <w:pStyle w:val="TOC3"/>
        <w:rPr>
          <w:rFonts w:asciiTheme="minorHAnsi" w:eastAsiaTheme="minorEastAsia" w:hAnsiTheme="minorHAnsi" w:cstheme="minorBidi"/>
          <w:kern w:val="2"/>
          <w:sz w:val="24"/>
          <w:szCs w:val="24"/>
          <w:lang w:eastAsia="en-GB"/>
          <w14:ligatures w14:val="standardContextual"/>
        </w:rPr>
      </w:pPr>
      <w:r>
        <w:t>M.2.4.5</w:t>
      </w:r>
      <w:r>
        <w:rPr>
          <w:rFonts w:asciiTheme="minorHAnsi" w:eastAsiaTheme="minorEastAsia" w:hAnsiTheme="minorHAnsi" w:cstheme="minorBidi"/>
          <w:kern w:val="2"/>
          <w:sz w:val="24"/>
          <w:szCs w:val="24"/>
          <w:lang w:eastAsia="en-GB"/>
          <w14:ligatures w14:val="standardContextual"/>
        </w:rPr>
        <w:tab/>
      </w:r>
      <w:r>
        <w:t>Type: PayloadModificationDescription</w:t>
      </w:r>
      <w:r>
        <w:tab/>
      </w:r>
      <w:r>
        <w:fldChar w:fldCharType="begin" w:fldLock="1"/>
      </w:r>
      <w:r>
        <w:instrText xml:space="preserve"> PAGEREF _Toc167821894 \h </w:instrText>
      </w:r>
      <w:r>
        <w:fldChar w:fldCharType="separate"/>
      </w:r>
      <w:r>
        <w:t>414</w:t>
      </w:r>
      <w:r>
        <w:fldChar w:fldCharType="end"/>
      </w:r>
    </w:p>
    <w:p w14:paraId="6D55F95C" w14:textId="091B4F5A" w:rsidR="00071398" w:rsidRDefault="00071398">
      <w:pPr>
        <w:pStyle w:val="TOC3"/>
        <w:rPr>
          <w:rFonts w:asciiTheme="minorHAnsi" w:eastAsiaTheme="minorEastAsia" w:hAnsiTheme="minorHAnsi" w:cstheme="minorBidi"/>
          <w:kern w:val="2"/>
          <w:sz w:val="24"/>
          <w:szCs w:val="24"/>
          <w:lang w:eastAsia="en-GB"/>
          <w14:ligatures w14:val="standardContextual"/>
        </w:rPr>
      </w:pPr>
      <w:r>
        <w:t>M.2.4.6</w:t>
      </w:r>
      <w:r>
        <w:rPr>
          <w:rFonts w:asciiTheme="minorHAnsi" w:eastAsiaTheme="minorEastAsia" w:hAnsiTheme="minorHAnsi" w:cstheme="minorBidi"/>
          <w:kern w:val="2"/>
          <w:sz w:val="24"/>
          <w:szCs w:val="24"/>
          <w:lang w:eastAsia="en-GB"/>
          <w14:ligatures w14:val="standardContextual"/>
        </w:rPr>
        <w:tab/>
      </w:r>
      <w:r>
        <w:t>Type: ModificationLocation</w:t>
      </w:r>
      <w:r>
        <w:tab/>
      </w:r>
      <w:r>
        <w:fldChar w:fldCharType="begin" w:fldLock="1"/>
      </w:r>
      <w:r>
        <w:instrText xml:space="preserve"> PAGEREF _Toc167821895 \h </w:instrText>
      </w:r>
      <w:r>
        <w:fldChar w:fldCharType="separate"/>
      </w:r>
      <w:r>
        <w:t>415</w:t>
      </w:r>
      <w:r>
        <w:fldChar w:fldCharType="end"/>
      </w:r>
    </w:p>
    <w:p w14:paraId="164C3CD4" w14:textId="0FA099D1" w:rsidR="00071398" w:rsidRDefault="00071398">
      <w:pPr>
        <w:pStyle w:val="TOC3"/>
        <w:rPr>
          <w:rFonts w:asciiTheme="minorHAnsi" w:eastAsiaTheme="minorEastAsia" w:hAnsiTheme="minorHAnsi" w:cstheme="minorBidi"/>
          <w:kern w:val="2"/>
          <w:sz w:val="24"/>
          <w:szCs w:val="24"/>
          <w:lang w:eastAsia="en-GB"/>
          <w14:ligatures w14:val="standardContextual"/>
        </w:rPr>
      </w:pPr>
      <w:r>
        <w:t>M.2.4.7</w:t>
      </w:r>
      <w:r>
        <w:rPr>
          <w:rFonts w:asciiTheme="minorHAnsi" w:eastAsiaTheme="minorEastAsia" w:hAnsiTheme="minorHAnsi" w:cstheme="minorBidi"/>
          <w:kern w:val="2"/>
          <w:sz w:val="24"/>
          <w:szCs w:val="24"/>
          <w:lang w:eastAsia="en-GB"/>
          <w14:ligatures w14:val="standardContextual"/>
        </w:rPr>
        <w:tab/>
      </w:r>
      <w:r>
        <w:t>Type: ModificationType</w:t>
      </w:r>
      <w:r>
        <w:tab/>
      </w:r>
      <w:r>
        <w:fldChar w:fldCharType="begin" w:fldLock="1"/>
      </w:r>
      <w:r>
        <w:instrText xml:space="preserve"> PAGEREF _Toc167821896 \h </w:instrText>
      </w:r>
      <w:r>
        <w:fldChar w:fldCharType="separate"/>
      </w:r>
      <w:r>
        <w:t>415</w:t>
      </w:r>
      <w:r>
        <w:fldChar w:fldCharType="end"/>
      </w:r>
    </w:p>
    <w:p w14:paraId="05C654FB" w14:textId="7908359C" w:rsidR="00071398" w:rsidRDefault="00071398">
      <w:pPr>
        <w:pStyle w:val="TOC3"/>
        <w:rPr>
          <w:rFonts w:asciiTheme="minorHAnsi" w:eastAsiaTheme="minorEastAsia" w:hAnsiTheme="minorHAnsi" w:cstheme="minorBidi"/>
          <w:kern w:val="2"/>
          <w:sz w:val="24"/>
          <w:szCs w:val="24"/>
          <w:lang w:eastAsia="en-GB"/>
          <w14:ligatures w14:val="standardContextual"/>
        </w:rPr>
      </w:pPr>
      <w:r>
        <w:t>M.2.4.8</w:t>
      </w:r>
      <w:r>
        <w:rPr>
          <w:rFonts w:asciiTheme="minorHAnsi" w:eastAsiaTheme="minorEastAsia" w:hAnsiTheme="minorHAnsi" w:cstheme="minorBidi"/>
          <w:kern w:val="2"/>
          <w:sz w:val="24"/>
          <w:szCs w:val="24"/>
          <w:lang w:eastAsia="en-GB"/>
          <w14:ligatures w14:val="standardContextual"/>
        </w:rPr>
        <w:tab/>
      </w:r>
      <w:r>
        <w:t>Type: PayloadInformationReplacedWithCharacters</w:t>
      </w:r>
      <w:r>
        <w:tab/>
      </w:r>
      <w:r>
        <w:fldChar w:fldCharType="begin" w:fldLock="1"/>
      </w:r>
      <w:r>
        <w:instrText xml:space="preserve"> PAGEREF _Toc167821897 \h </w:instrText>
      </w:r>
      <w:r>
        <w:fldChar w:fldCharType="separate"/>
      </w:r>
      <w:r>
        <w:t>416</w:t>
      </w:r>
      <w:r>
        <w:fldChar w:fldCharType="end"/>
      </w:r>
    </w:p>
    <w:p w14:paraId="24B6CAFF" w14:textId="2D6FBF49" w:rsidR="00071398" w:rsidRDefault="00071398">
      <w:pPr>
        <w:pStyle w:val="TOC3"/>
        <w:rPr>
          <w:rFonts w:asciiTheme="minorHAnsi" w:eastAsiaTheme="minorEastAsia" w:hAnsiTheme="minorHAnsi" w:cstheme="minorBidi"/>
          <w:kern w:val="2"/>
          <w:sz w:val="24"/>
          <w:szCs w:val="24"/>
          <w:lang w:eastAsia="en-GB"/>
          <w14:ligatures w14:val="standardContextual"/>
        </w:rPr>
      </w:pPr>
      <w:r>
        <w:t>M.2.4.9</w:t>
      </w:r>
      <w:r>
        <w:rPr>
          <w:rFonts w:asciiTheme="minorHAnsi" w:eastAsiaTheme="minorEastAsia" w:hAnsiTheme="minorHAnsi" w:cstheme="minorBidi"/>
          <w:kern w:val="2"/>
          <w:sz w:val="24"/>
          <w:szCs w:val="24"/>
          <w:lang w:eastAsia="en-GB"/>
          <w14:ligatures w14:val="standardContextual"/>
        </w:rPr>
        <w:tab/>
      </w:r>
      <w:r>
        <w:t>Type: PayloadInformationRemoved</w:t>
      </w:r>
      <w:r>
        <w:tab/>
      </w:r>
      <w:r>
        <w:fldChar w:fldCharType="begin" w:fldLock="1"/>
      </w:r>
      <w:r>
        <w:instrText xml:space="preserve"> PAGEREF _Toc167821898 \h </w:instrText>
      </w:r>
      <w:r>
        <w:fldChar w:fldCharType="separate"/>
      </w:r>
      <w:r>
        <w:t>416</w:t>
      </w:r>
      <w:r>
        <w:fldChar w:fldCharType="end"/>
      </w:r>
    </w:p>
    <w:p w14:paraId="139659C1" w14:textId="6CBE241A" w:rsidR="00071398" w:rsidRDefault="00071398">
      <w:pPr>
        <w:pStyle w:val="TOC3"/>
        <w:rPr>
          <w:rFonts w:asciiTheme="minorHAnsi" w:eastAsiaTheme="minorEastAsia" w:hAnsiTheme="minorHAnsi" w:cstheme="minorBidi"/>
          <w:kern w:val="2"/>
          <w:sz w:val="24"/>
          <w:szCs w:val="24"/>
          <w:lang w:eastAsia="en-GB"/>
          <w14:ligatures w14:val="standardContextual"/>
        </w:rPr>
      </w:pPr>
      <w:r>
        <w:t>M.2.4.10</w:t>
      </w:r>
      <w:r>
        <w:rPr>
          <w:rFonts w:asciiTheme="minorHAnsi" w:eastAsiaTheme="minorEastAsia" w:hAnsiTheme="minorHAnsi" w:cstheme="minorBidi"/>
          <w:kern w:val="2"/>
          <w:sz w:val="24"/>
          <w:szCs w:val="24"/>
          <w:lang w:eastAsia="en-GB"/>
          <w14:ligatures w14:val="standardContextual"/>
        </w:rPr>
        <w:tab/>
      </w:r>
      <w:r>
        <w:t>Type: MIMEBody</w:t>
      </w:r>
      <w:r>
        <w:tab/>
      </w:r>
      <w:r>
        <w:fldChar w:fldCharType="begin" w:fldLock="1"/>
      </w:r>
      <w:r>
        <w:instrText xml:space="preserve"> PAGEREF _Toc167821899 \h </w:instrText>
      </w:r>
      <w:r>
        <w:fldChar w:fldCharType="separate"/>
      </w:r>
      <w:r>
        <w:t>416</w:t>
      </w:r>
      <w:r>
        <w:fldChar w:fldCharType="end"/>
      </w:r>
    </w:p>
    <w:p w14:paraId="09FDEEAC" w14:textId="147E0F28" w:rsidR="00071398" w:rsidRDefault="00071398">
      <w:pPr>
        <w:pStyle w:val="TOC3"/>
        <w:rPr>
          <w:rFonts w:asciiTheme="minorHAnsi" w:eastAsiaTheme="minorEastAsia" w:hAnsiTheme="minorHAnsi" w:cstheme="minorBidi"/>
          <w:kern w:val="2"/>
          <w:sz w:val="24"/>
          <w:szCs w:val="24"/>
          <w:lang w:eastAsia="en-GB"/>
          <w14:ligatures w14:val="standardContextual"/>
        </w:rPr>
      </w:pPr>
      <w:r>
        <w:t>M.2.4.11</w:t>
      </w:r>
      <w:r>
        <w:rPr>
          <w:rFonts w:asciiTheme="minorHAnsi" w:eastAsiaTheme="minorEastAsia" w:hAnsiTheme="minorHAnsi" w:cstheme="minorBidi"/>
          <w:kern w:val="2"/>
          <w:sz w:val="24"/>
          <w:szCs w:val="24"/>
          <w:lang w:eastAsia="en-GB"/>
          <w14:ligatures w14:val="standardContextual"/>
        </w:rPr>
        <w:tab/>
      </w:r>
      <w:r>
        <w:t>Type: IndexRange</w:t>
      </w:r>
      <w:r>
        <w:tab/>
      </w:r>
      <w:r>
        <w:fldChar w:fldCharType="begin" w:fldLock="1"/>
      </w:r>
      <w:r>
        <w:instrText xml:space="preserve"> PAGEREF _Toc167821900 \h </w:instrText>
      </w:r>
      <w:r>
        <w:fldChar w:fldCharType="separate"/>
      </w:r>
      <w:r>
        <w:t>416</w:t>
      </w:r>
      <w:r>
        <w:fldChar w:fldCharType="end"/>
      </w:r>
    </w:p>
    <w:p w14:paraId="6DBA00BE" w14:textId="20F5FB3F" w:rsidR="00071398" w:rsidRDefault="00071398" w:rsidP="00071398">
      <w:pPr>
        <w:pStyle w:val="TOC8"/>
        <w:rPr>
          <w:rFonts w:asciiTheme="minorHAnsi" w:eastAsiaTheme="minorEastAsia" w:hAnsiTheme="minorHAnsi" w:cstheme="minorBidi"/>
          <w:b w:val="0"/>
          <w:kern w:val="2"/>
          <w:sz w:val="24"/>
          <w:szCs w:val="24"/>
          <w:lang w:eastAsia="en-GB"/>
          <w14:ligatures w14:val="standardContextual"/>
        </w:rPr>
      </w:pPr>
      <w:r>
        <w:lastRenderedPageBreak/>
        <w:t>Annex Z (informative):</w:t>
      </w:r>
      <w:r>
        <w:tab/>
        <w:t>Change history</w:t>
      </w:r>
      <w:r>
        <w:tab/>
      </w:r>
      <w:r>
        <w:fldChar w:fldCharType="begin" w:fldLock="1"/>
      </w:r>
      <w:r>
        <w:instrText xml:space="preserve"> PAGEREF _Toc167821901 \h </w:instrText>
      </w:r>
      <w:r>
        <w:fldChar w:fldCharType="separate"/>
      </w:r>
      <w:r>
        <w:t>417</w:t>
      </w:r>
      <w:r>
        <w:fldChar w:fldCharType="end"/>
      </w:r>
    </w:p>
    <w:p w14:paraId="31C72BFF" w14:textId="13BB6513" w:rsidR="00080512" w:rsidRPr="00760004" w:rsidRDefault="00217139">
      <w:r>
        <w:rPr>
          <w:noProof/>
          <w:sz w:val="22"/>
        </w:rPr>
        <w:fldChar w:fldCharType="end"/>
      </w:r>
    </w:p>
    <w:p w14:paraId="40EFAA15" w14:textId="77777777" w:rsidR="00080512" w:rsidRPr="00760004" w:rsidRDefault="00080512">
      <w:pPr>
        <w:pStyle w:val="Heading1"/>
      </w:pPr>
      <w:r w:rsidRPr="00760004">
        <w:br w:type="page"/>
      </w:r>
      <w:bookmarkStart w:id="4" w:name="_Toc167820945"/>
      <w:r w:rsidRPr="00760004">
        <w:lastRenderedPageBreak/>
        <w:t>Foreword</w:t>
      </w:r>
      <w:bookmarkEnd w:id="4"/>
    </w:p>
    <w:p w14:paraId="455CB64E" w14:textId="77777777" w:rsidR="00080512" w:rsidRPr="00760004" w:rsidRDefault="00080512">
      <w:r w:rsidRPr="00760004">
        <w:t>This Technical Specification has been produced by the 3</w:t>
      </w:r>
      <w:r w:rsidR="00F04712" w:rsidRPr="00760004">
        <w:t>rd</w:t>
      </w:r>
      <w:r w:rsidRPr="00760004">
        <w:t xml:space="preserve"> Generation Partnership Project (3GPP).</w:t>
      </w:r>
    </w:p>
    <w:p w14:paraId="10CA9D8A" w14:textId="77777777" w:rsidR="00080512" w:rsidRPr="00760004" w:rsidRDefault="00080512">
      <w:r w:rsidRPr="007600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07BE1F78" w:rsidR="00080512" w:rsidRPr="00760004" w:rsidRDefault="00080512">
      <w:pPr>
        <w:pStyle w:val="B1"/>
      </w:pPr>
      <w:r w:rsidRPr="00760004">
        <w:t xml:space="preserve">Version </w:t>
      </w:r>
      <w:r w:rsidR="00236D28">
        <w:t>x</w:t>
      </w:r>
      <w:r w:rsidRPr="00760004">
        <w:t>.y.z</w:t>
      </w:r>
    </w:p>
    <w:p w14:paraId="52A014BB" w14:textId="77777777" w:rsidR="00080512" w:rsidRPr="00760004" w:rsidRDefault="00080512">
      <w:pPr>
        <w:pStyle w:val="B1"/>
      </w:pPr>
      <w:r w:rsidRPr="00760004">
        <w:t>where:</w:t>
      </w:r>
    </w:p>
    <w:p w14:paraId="62482FAF" w14:textId="77777777" w:rsidR="00080512" w:rsidRPr="00760004" w:rsidRDefault="00080512">
      <w:pPr>
        <w:pStyle w:val="B2"/>
      </w:pPr>
      <w:r w:rsidRPr="00760004">
        <w:t>x</w:t>
      </w:r>
      <w:r w:rsidRPr="00760004">
        <w:tab/>
        <w:t>the first digit:</w:t>
      </w:r>
    </w:p>
    <w:p w14:paraId="065A400B" w14:textId="77777777" w:rsidR="00080512" w:rsidRPr="00760004" w:rsidRDefault="00080512">
      <w:pPr>
        <w:pStyle w:val="B3"/>
      </w:pPr>
      <w:r w:rsidRPr="00760004">
        <w:t>1</w:t>
      </w:r>
      <w:r w:rsidRPr="00760004">
        <w:tab/>
        <w:t>presented to TSG for information;</w:t>
      </w:r>
    </w:p>
    <w:p w14:paraId="4F5795F3" w14:textId="77777777" w:rsidR="00080512" w:rsidRPr="00760004" w:rsidRDefault="00080512">
      <w:pPr>
        <w:pStyle w:val="B3"/>
      </w:pPr>
      <w:r w:rsidRPr="00760004">
        <w:t>2</w:t>
      </w:r>
      <w:r w:rsidRPr="00760004">
        <w:tab/>
        <w:t>presented to TSG for approval;</w:t>
      </w:r>
    </w:p>
    <w:p w14:paraId="6E206EB4" w14:textId="77777777" w:rsidR="00080512" w:rsidRPr="00760004" w:rsidRDefault="00080512">
      <w:pPr>
        <w:pStyle w:val="B3"/>
      </w:pPr>
      <w:r w:rsidRPr="00760004">
        <w:t>3</w:t>
      </w:r>
      <w:r w:rsidRPr="00760004">
        <w:tab/>
        <w:t>or greater indicates TSG approved document under change control.</w:t>
      </w:r>
    </w:p>
    <w:p w14:paraId="6D43F104" w14:textId="77777777" w:rsidR="00080512" w:rsidRPr="00760004" w:rsidRDefault="00080512">
      <w:pPr>
        <w:pStyle w:val="B2"/>
      </w:pPr>
      <w:r w:rsidRPr="00760004">
        <w:t>y</w:t>
      </w:r>
      <w:r w:rsidRPr="00760004">
        <w:tab/>
        <w:t>the second digit is incremented for all changes of substance, i.e. technical enhancements, corrections, updates, etc.</w:t>
      </w:r>
    </w:p>
    <w:p w14:paraId="62820995" w14:textId="77777777" w:rsidR="00080512" w:rsidRPr="00760004" w:rsidRDefault="00080512">
      <w:pPr>
        <w:pStyle w:val="B2"/>
      </w:pPr>
      <w:r w:rsidRPr="00760004">
        <w:t>z</w:t>
      </w:r>
      <w:r w:rsidRPr="00760004">
        <w:tab/>
        <w:t>the third digit is incremented when editorial only changes have been incorporated in the document.</w:t>
      </w:r>
    </w:p>
    <w:p w14:paraId="31B67EF5" w14:textId="77777777" w:rsidR="00080512" w:rsidRPr="00760004" w:rsidRDefault="00080512">
      <w:pPr>
        <w:pStyle w:val="Heading1"/>
      </w:pPr>
      <w:bookmarkStart w:id="5" w:name="_Toc167820946"/>
      <w:r w:rsidRPr="00760004">
        <w:t>Introduction</w:t>
      </w:r>
      <w:bookmarkEnd w:id="5"/>
    </w:p>
    <w:p w14:paraId="3773165A" w14:textId="3F220597" w:rsidR="00991D20" w:rsidRPr="00760004" w:rsidRDefault="00991D20" w:rsidP="007F2C83">
      <w:r w:rsidRPr="00760004">
        <w:t xml:space="preserve">The present document has been produced by the 3GPP TSG SA to standardise Lawful Interception of telecommunications. </w:t>
      </w:r>
      <w:r w:rsidR="007F2C83" w:rsidRPr="00760004">
        <w:t>Th</w:t>
      </w:r>
      <w:r w:rsidR="00FB0E62" w:rsidRPr="00760004">
        <w:t>e present</w:t>
      </w:r>
      <w:r w:rsidR="007F2C83" w:rsidRPr="00760004">
        <w:t xml:space="preserve"> document describes</w:t>
      </w:r>
      <w:r w:rsidR="00E50BF0" w:rsidRPr="00760004">
        <w:t xml:space="preserve"> protocols and procedures for </w:t>
      </w:r>
      <w:r w:rsidR="007E72B1" w:rsidRPr="00760004">
        <w:t>L</w:t>
      </w:r>
      <w:r w:rsidR="007F2C83" w:rsidRPr="00760004">
        <w:t xml:space="preserve">awful </w:t>
      </w:r>
      <w:r w:rsidR="007E72B1" w:rsidRPr="00760004">
        <w:t>I</w:t>
      </w:r>
      <w:r w:rsidR="007F2C83" w:rsidRPr="00760004">
        <w:t xml:space="preserve">nterception </w:t>
      </w:r>
      <w:r w:rsidR="00E50BF0" w:rsidRPr="00760004">
        <w:t>based on</w:t>
      </w:r>
      <w:r w:rsidR="007F2C83" w:rsidRPr="00760004">
        <w:t xml:space="preserve"> 3GPP </w:t>
      </w:r>
      <w:r w:rsidR="00E50BF0" w:rsidRPr="00760004">
        <w:t>specifications</w:t>
      </w:r>
      <w:r w:rsidR="007F2C83" w:rsidRPr="00760004">
        <w:t xml:space="preserve">. </w:t>
      </w:r>
      <w:r w:rsidRPr="00760004">
        <w:t>These protocols and procedures cover both internal 3GPP interfaces (those required to intercept communications and manage interception within a 3GPP network) and external handover interfaces (those used for delivery of intercepted communications to Law Enforcement, or handling of warrants).</w:t>
      </w:r>
    </w:p>
    <w:p w14:paraId="41315113" w14:textId="4945032E" w:rsidR="007F2C83" w:rsidRPr="00760004" w:rsidRDefault="007F2C83" w:rsidP="007F2C83">
      <w:r w:rsidRPr="00760004">
        <w:t xml:space="preserve">Lawful Interception </w:t>
      </w:r>
      <w:r w:rsidR="00991D20" w:rsidRPr="00760004">
        <w:t xml:space="preserve">needs to </w:t>
      </w:r>
      <w:r w:rsidRPr="00760004">
        <w:t xml:space="preserve">be done in accordance with the applicable national or regional laws and technical regulations. </w:t>
      </w:r>
      <w:r w:rsidR="00991D20" w:rsidRPr="00760004">
        <w:t>Such national laws and regulations define the extent to which capabilities in the present document are applicable in specific jurisdictions.</w:t>
      </w:r>
    </w:p>
    <w:p w14:paraId="1C00181A" w14:textId="77777777" w:rsidR="00080512" w:rsidRPr="00760004" w:rsidRDefault="00080512">
      <w:pPr>
        <w:pStyle w:val="Heading1"/>
      </w:pPr>
      <w:r w:rsidRPr="00760004">
        <w:br w:type="page"/>
      </w:r>
      <w:bookmarkStart w:id="6" w:name="_Toc167820947"/>
      <w:r w:rsidRPr="00760004">
        <w:lastRenderedPageBreak/>
        <w:t>1</w:t>
      </w:r>
      <w:r w:rsidRPr="00760004">
        <w:tab/>
        <w:t>Scope</w:t>
      </w:r>
      <w:bookmarkEnd w:id="6"/>
    </w:p>
    <w:p w14:paraId="676E7CBA" w14:textId="21A45441" w:rsidR="00991D20" w:rsidRPr="00760004" w:rsidRDefault="00594E38" w:rsidP="00991D20">
      <w:r w:rsidRPr="00760004">
        <w:t xml:space="preserve">The present document </w:t>
      </w:r>
      <w:r w:rsidR="00991D20" w:rsidRPr="00760004">
        <w:t>specifies the protocols and procedures required to perform Lawful Interception within a 3GPP network. The present document addresses both internal interfaces used internally with a 3GPP network and external handover interfaces used to handover intercepted communications to law enforcement.</w:t>
      </w:r>
    </w:p>
    <w:p w14:paraId="14B3D466" w14:textId="2B6E0523" w:rsidR="00991D20" w:rsidRPr="00760004" w:rsidRDefault="00991D20" w:rsidP="00991D20">
      <w:r w:rsidRPr="00760004">
        <w:t xml:space="preserve">The present document describes the detailed targeting of communications in each point of interception within a 3GPP network and the information that a point of interception </w:t>
      </w:r>
      <w:r w:rsidR="00DF1FBA" w:rsidRPr="00760004">
        <w:t>needs to</w:t>
      </w:r>
      <w:r w:rsidRPr="00760004">
        <w:t xml:space="preserve"> be able to capture. Furthermore, the detailed data formats for both the internal and external interfaces are also defined.</w:t>
      </w:r>
    </w:p>
    <w:p w14:paraId="17297824" w14:textId="0BA036B3" w:rsidR="00991D20" w:rsidRPr="00760004" w:rsidRDefault="00991D20" w:rsidP="00991D20">
      <w:r w:rsidRPr="00760004">
        <w:t>National regulations determine the applicable set of information that needs to be handed over or excluded from handover to law enforcement for a given 3GPP operator service.</w:t>
      </w:r>
    </w:p>
    <w:p w14:paraId="5E108E34" w14:textId="02650E88" w:rsidR="00A94526" w:rsidRPr="00760004" w:rsidRDefault="00A94526" w:rsidP="005A4A99"/>
    <w:p w14:paraId="3C2C55A1" w14:textId="77777777" w:rsidR="00080512" w:rsidRPr="00760004" w:rsidRDefault="00080512">
      <w:pPr>
        <w:pStyle w:val="Heading1"/>
      </w:pPr>
      <w:bookmarkStart w:id="7" w:name="_Toc167820948"/>
      <w:r w:rsidRPr="00760004">
        <w:t>2</w:t>
      </w:r>
      <w:r w:rsidRPr="00760004">
        <w:tab/>
        <w:t>References</w:t>
      </w:r>
      <w:bookmarkEnd w:id="7"/>
    </w:p>
    <w:p w14:paraId="0BDDDB2E" w14:textId="77777777" w:rsidR="00080512" w:rsidRPr="00760004" w:rsidRDefault="00080512">
      <w:r w:rsidRPr="00760004">
        <w:t>The following documents contain provisions which, through reference in this text, constitute provisions of the present document.</w:t>
      </w:r>
    </w:p>
    <w:p w14:paraId="592E3772" w14:textId="77777777" w:rsidR="00080512" w:rsidRPr="00760004" w:rsidRDefault="00051834" w:rsidP="00051834">
      <w:pPr>
        <w:pStyle w:val="B1"/>
      </w:pPr>
      <w:bookmarkStart w:id="8" w:name="OLE_LINK1"/>
      <w:bookmarkStart w:id="9" w:name="OLE_LINK2"/>
      <w:bookmarkStart w:id="10" w:name="OLE_LINK3"/>
      <w:bookmarkStart w:id="11" w:name="OLE_LINK4"/>
      <w:r w:rsidRPr="00760004">
        <w:t>-</w:t>
      </w:r>
      <w:r w:rsidRPr="00760004">
        <w:tab/>
      </w:r>
      <w:r w:rsidR="00080512" w:rsidRPr="00760004">
        <w:t>References are either specific (identified by date of publication, edition numbe</w:t>
      </w:r>
      <w:r w:rsidR="00DC4DA2" w:rsidRPr="00760004">
        <w:t>r, version number, etc.) or non</w:t>
      </w:r>
      <w:r w:rsidR="00DC4DA2" w:rsidRPr="00760004">
        <w:noBreakHyphen/>
      </w:r>
      <w:r w:rsidR="00080512" w:rsidRPr="00760004">
        <w:t>specific.</w:t>
      </w:r>
    </w:p>
    <w:p w14:paraId="5D11F20B" w14:textId="77777777" w:rsidR="00080512" w:rsidRPr="00760004" w:rsidRDefault="00051834" w:rsidP="00051834">
      <w:pPr>
        <w:pStyle w:val="B1"/>
      </w:pPr>
      <w:r w:rsidRPr="00760004">
        <w:t>-</w:t>
      </w:r>
      <w:r w:rsidRPr="00760004">
        <w:tab/>
      </w:r>
      <w:r w:rsidR="00080512" w:rsidRPr="00760004">
        <w:t>For a specific reference, subsequent revisions do not apply.</w:t>
      </w:r>
    </w:p>
    <w:p w14:paraId="147F83D7" w14:textId="77777777" w:rsidR="00080512" w:rsidRPr="00760004" w:rsidRDefault="00051834" w:rsidP="00051834">
      <w:pPr>
        <w:pStyle w:val="B1"/>
      </w:pPr>
      <w:r w:rsidRPr="00760004">
        <w:t>-</w:t>
      </w:r>
      <w:r w:rsidRPr="00760004">
        <w:tab/>
      </w:r>
      <w:r w:rsidR="00080512" w:rsidRPr="00760004">
        <w:t>For a non-specific reference, the latest version applies. In the case of a reference to a 3GPP document (including a GSM document), a non-specific reference implicitly refers to the latest version of that document</w:t>
      </w:r>
      <w:r w:rsidR="00080512" w:rsidRPr="00760004">
        <w:rPr>
          <w:i/>
        </w:rPr>
        <w:t xml:space="preserve"> in the same Release as the present document</w:t>
      </w:r>
      <w:r w:rsidR="00080512" w:rsidRPr="00760004">
        <w:t>.</w:t>
      </w:r>
    </w:p>
    <w:bookmarkEnd w:id="8"/>
    <w:bookmarkEnd w:id="9"/>
    <w:bookmarkEnd w:id="10"/>
    <w:bookmarkEnd w:id="11"/>
    <w:p w14:paraId="7AF17B89" w14:textId="77777777" w:rsidR="00EC4A25" w:rsidRPr="00760004" w:rsidRDefault="00EC4A25" w:rsidP="00EC4A25">
      <w:pPr>
        <w:pStyle w:val="EX"/>
      </w:pPr>
      <w:r w:rsidRPr="00760004">
        <w:t>[1]</w:t>
      </w:r>
      <w:r w:rsidRPr="00760004">
        <w:tab/>
        <w:t>3GPP TR 21.905: "Vocabulary for 3GPP Specifications".</w:t>
      </w:r>
    </w:p>
    <w:p w14:paraId="1D1D2BF6" w14:textId="518218F0" w:rsidR="00DC666B" w:rsidRPr="00760004" w:rsidRDefault="00DC666B" w:rsidP="00DC666B">
      <w:pPr>
        <w:pStyle w:val="EX"/>
      </w:pPr>
      <w:r w:rsidRPr="00760004">
        <w:t>[2]</w:t>
      </w:r>
      <w:r w:rsidRPr="00760004">
        <w:tab/>
        <w:t>3GPP T</w:t>
      </w:r>
      <w:r w:rsidR="007F2C83" w:rsidRPr="00760004">
        <w:t>S</w:t>
      </w:r>
      <w:r w:rsidRPr="00760004">
        <w:t> </w:t>
      </w:r>
      <w:r w:rsidR="00B8430B" w:rsidRPr="00760004">
        <w:t>23.501</w:t>
      </w:r>
      <w:r w:rsidRPr="00760004">
        <w:t>: "</w:t>
      </w:r>
      <w:r w:rsidR="001D2B33" w:rsidRPr="00760004">
        <w:t>System Architecture for the 5G System</w:t>
      </w:r>
      <w:r w:rsidRPr="00760004">
        <w:t>".</w:t>
      </w:r>
    </w:p>
    <w:p w14:paraId="032C3325" w14:textId="0703856F" w:rsidR="00DC666B" w:rsidRPr="00760004" w:rsidRDefault="00DC666B" w:rsidP="00B8430B">
      <w:pPr>
        <w:pStyle w:val="EX"/>
      </w:pPr>
      <w:r w:rsidRPr="00760004">
        <w:t>[3]</w:t>
      </w:r>
      <w:r w:rsidRPr="00760004">
        <w:tab/>
      </w:r>
      <w:r w:rsidR="00B8430B" w:rsidRPr="00760004">
        <w:t>3GPP TS 33.126: "Lawful Interception Requirements".</w:t>
      </w:r>
    </w:p>
    <w:p w14:paraId="51B2BD73" w14:textId="24BA191F" w:rsidR="00791291" w:rsidRPr="00760004" w:rsidRDefault="00791291" w:rsidP="00072CD0">
      <w:pPr>
        <w:pStyle w:val="EX"/>
      </w:pPr>
      <w:r w:rsidRPr="00760004">
        <w:t>[</w:t>
      </w:r>
      <w:r w:rsidR="00725E96" w:rsidRPr="00760004">
        <w:t>4</w:t>
      </w:r>
      <w:r w:rsidRPr="00760004">
        <w:t>]</w:t>
      </w:r>
      <w:r w:rsidRPr="00760004">
        <w:tab/>
        <w:t>3GPP TS 23.502: "Procedures for the 5G System; Stage 2".</w:t>
      </w:r>
    </w:p>
    <w:p w14:paraId="126274EF" w14:textId="3CC32C8F" w:rsidR="006B08E2" w:rsidRPr="00760004" w:rsidRDefault="006B08E2" w:rsidP="00072CD0">
      <w:pPr>
        <w:pStyle w:val="EX"/>
      </w:pPr>
      <w:r w:rsidRPr="00760004">
        <w:t>[5]</w:t>
      </w:r>
      <w:r w:rsidRPr="00760004">
        <w:tab/>
        <w:t>3GPP TS 33.127: "</w:t>
      </w:r>
      <w:r w:rsidR="00DC41CF" w:rsidRPr="00760004">
        <w:t>Lawful Interception (LI) Architecture and Functions</w:t>
      </w:r>
      <w:r w:rsidRPr="00760004">
        <w:t>".</w:t>
      </w:r>
    </w:p>
    <w:p w14:paraId="1E6078F0" w14:textId="0ED3E26B" w:rsidR="00B8430B" w:rsidRPr="00760004" w:rsidRDefault="00B8430B" w:rsidP="00072CD0">
      <w:pPr>
        <w:pStyle w:val="EX"/>
      </w:pPr>
      <w:r w:rsidRPr="00760004">
        <w:t>[</w:t>
      </w:r>
      <w:r w:rsidR="006B08E2" w:rsidRPr="00760004">
        <w:t>6</w:t>
      </w:r>
      <w:r w:rsidRPr="00760004">
        <w:t>]</w:t>
      </w:r>
      <w:r w:rsidRPr="00760004">
        <w:tab/>
        <w:t xml:space="preserve">ETSI </w:t>
      </w:r>
      <w:r w:rsidR="001D2B33" w:rsidRPr="00760004">
        <w:t xml:space="preserve">TS </w:t>
      </w:r>
      <w:r w:rsidRPr="00760004">
        <w:t>103 1</w:t>
      </w:r>
      <w:r w:rsidR="001D2B33" w:rsidRPr="00760004">
        <w:t>2</w:t>
      </w:r>
      <w:r w:rsidRPr="00760004">
        <w:t>0: "</w:t>
      </w:r>
      <w:r w:rsidR="001D2B33" w:rsidRPr="00760004">
        <w:t>Lawful Interception (LI); Interface for warrant information</w:t>
      </w:r>
      <w:r w:rsidR="005456BD" w:rsidRPr="00760004">
        <w:t>"</w:t>
      </w:r>
      <w:r w:rsidRPr="00760004">
        <w:t>.</w:t>
      </w:r>
    </w:p>
    <w:p w14:paraId="7DBC4655" w14:textId="569B1FCA" w:rsidR="00C41FC4" w:rsidRPr="00760004" w:rsidRDefault="00C41FC4" w:rsidP="00072CD0">
      <w:pPr>
        <w:pStyle w:val="EX"/>
      </w:pPr>
      <w:r w:rsidRPr="00760004">
        <w:t>[7]</w:t>
      </w:r>
      <w:r w:rsidRPr="00760004">
        <w:tab/>
        <w:t>ETSI TS 103 221-1: "Lawful Interception (LI); Internal Network Interfaces; Part 1: X1".</w:t>
      </w:r>
    </w:p>
    <w:p w14:paraId="3AE323E4" w14:textId="77777777" w:rsidR="00C41FC4" w:rsidRPr="00760004" w:rsidRDefault="00C41FC4" w:rsidP="00072CD0">
      <w:pPr>
        <w:pStyle w:val="EX"/>
      </w:pPr>
      <w:r w:rsidRPr="00760004">
        <w:t>[8]</w:t>
      </w:r>
      <w:r w:rsidRPr="00760004">
        <w:tab/>
        <w:t>ETSI TS 103 221-2: "Lawful Interception (LI); Internal Network Interfaces; Part 2: X2/X3".</w:t>
      </w:r>
    </w:p>
    <w:p w14:paraId="41751991" w14:textId="36E4A2CB" w:rsidR="002A63A6" w:rsidRPr="00760004" w:rsidRDefault="00C41FC4" w:rsidP="00072CD0">
      <w:pPr>
        <w:pStyle w:val="EX"/>
      </w:pPr>
      <w:r w:rsidRPr="00760004">
        <w:t xml:space="preserve"> </w:t>
      </w:r>
      <w:r w:rsidR="002A63A6" w:rsidRPr="00760004">
        <w:t>[9]</w:t>
      </w:r>
      <w:r w:rsidR="002A63A6" w:rsidRPr="00760004">
        <w:tab/>
        <w:t>ETSI TS 102 232-1: "Lawful Interception (LI); Handover Interface and Service-Specific Details (SSD) for IP delivery; Part 1: Handover specification for IP delivery"</w:t>
      </w:r>
      <w:r w:rsidR="00CD33BF" w:rsidRPr="00760004">
        <w:t>.</w:t>
      </w:r>
    </w:p>
    <w:p w14:paraId="4462B8E0" w14:textId="4FAF6704" w:rsidR="002A63A6" w:rsidRPr="00760004" w:rsidRDefault="002A63A6" w:rsidP="00072CD0">
      <w:pPr>
        <w:pStyle w:val="EX"/>
      </w:pPr>
      <w:r w:rsidRPr="00760004">
        <w:t>[10]</w:t>
      </w:r>
      <w:r w:rsidRPr="00760004">
        <w:tab/>
        <w:t>ETSI TS 102 232-7: "Lawful Interception (LI); Handover Interface and Service-Specific Details (SSD) for IP delivery; Part 7: Service-specific details for Mobile Services"</w:t>
      </w:r>
      <w:r w:rsidR="00CD33BF" w:rsidRPr="00760004">
        <w:t>.</w:t>
      </w:r>
    </w:p>
    <w:p w14:paraId="1A5B441E" w14:textId="4AD6BE7F" w:rsidR="002A63A6" w:rsidRPr="00760004" w:rsidRDefault="002A63A6" w:rsidP="00072CD0">
      <w:pPr>
        <w:pStyle w:val="EX"/>
      </w:pPr>
      <w:r w:rsidRPr="00760004">
        <w:t>[11]</w:t>
      </w:r>
      <w:r w:rsidRPr="00760004">
        <w:tab/>
        <w:t>3GPP TS 33.501: "Security Architecture and Procedures for the 5G System"</w:t>
      </w:r>
      <w:r w:rsidR="00CD33BF" w:rsidRPr="00760004">
        <w:t>.</w:t>
      </w:r>
    </w:p>
    <w:p w14:paraId="47AC7764" w14:textId="105A7DD0" w:rsidR="00D20871" w:rsidRPr="00760004" w:rsidRDefault="00D20871" w:rsidP="00072CD0">
      <w:pPr>
        <w:pStyle w:val="EX"/>
      </w:pPr>
      <w:r w:rsidRPr="00760004">
        <w:t>[12]</w:t>
      </w:r>
      <w:r w:rsidRPr="00760004">
        <w:tab/>
        <w:t>3GPP TS 33.108: "3G security; Handover interface for Lawful Interception (LI)"</w:t>
      </w:r>
      <w:r w:rsidR="00CD33BF" w:rsidRPr="00760004">
        <w:t>.</w:t>
      </w:r>
    </w:p>
    <w:p w14:paraId="763F9646" w14:textId="7B335D87" w:rsidR="00695A5E" w:rsidRPr="00760004" w:rsidRDefault="00695A5E" w:rsidP="00695A5E">
      <w:pPr>
        <w:pStyle w:val="EX"/>
      </w:pPr>
      <w:r w:rsidRPr="00760004">
        <w:t>[13]</w:t>
      </w:r>
      <w:r w:rsidRPr="00760004">
        <w:tab/>
        <w:t>3GPP TS 24.501: "Non-Access-Stratum (NAS) protocol for 5G System (5GS)".</w:t>
      </w:r>
    </w:p>
    <w:p w14:paraId="7C97F3AF" w14:textId="574F41A7" w:rsidR="00772B8D" w:rsidRPr="00760004" w:rsidRDefault="00772B8D" w:rsidP="00695A5E">
      <w:pPr>
        <w:pStyle w:val="EX"/>
      </w:pPr>
      <w:r w:rsidRPr="00760004">
        <w:t>[14]</w:t>
      </w:r>
      <w:r w:rsidRPr="00760004">
        <w:tab/>
        <w:t>3GPP TS 24.007: "</w:t>
      </w:r>
      <w:r w:rsidR="001136C8" w:rsidRPr="00760004">
        <w:rPr>
          <w:color w:val="444444"/>
        </w:rPr>
        <w:t>Mobile radio interface signalling layer 3; General Aspects</w:t>
      </w:r>
      <w:r w:rsidRPr="00760004">
        <w:t>".</w:t>
      </w:r>
    </w:p>
    <w:p w14:paraId="7AD8B6B0" w14:textId="55E7ED61" w:rsidR="00257127" w:rsidRPr="00760004" w:rsidRDefault="00257127" w:rsidP="00695A5E">
      <w:pPr>
        <w:pStyle w:val="EX"/>
      </w:pPr>
      <w:r w:rsidRPr="00760004">
        <w:t>[15]</w:t>
      </w:r>
      <w:r w:rsidRPr="00760004">
        <w:tab/>
        <w:t>3GPP TS 29.244: "</w:t>
      </w:r>
      <w:r w:rsidR="001136C8" w:rsidRPr="00760004">
        <w:rPr>
          <w:color w:val="444444"/>
        </w:rPr>
        <w:t>Interface between the Control Plane and the User Plane nodes</w:t>
      </w:r>
      <w:r w:rsidRPr="00760004">
        <w:t>".</w:t>
      </w:r>
    </w:p>
    <w:p w14:paraId="231A59E3" w14:textId="62C25701" w:rsidR="00257127" w:rsidRPr="00760004" w:rsidRDefault="00257127" w:rsidP="00695A5E">
      <w:pPr>
        <w:pStyle w:val="EX"/>
        <w:rPr>
          <w:color w:val="444444"/>
        </w:rPr>
      </w:pPr>
      <w:r w:rsidRPr="00760004">
        <w:t>[16]</w:t>
      </w:r>
      <w:r w:rsidRPr="00760004">
        <w:tab/>
      </w:r>
      <w:r w:rsidR="00947163" w:rsidRPr="00760004">
        <w:rPr>
          <w:color w:val="444444"/>
        </w:rPr>
        <w:t>3GPP TS 29.502: "5G System; Session Management Services; Stage 3".</w:t>
      </w:r>
    </w:p>
    <w:p w14:paraId="23BFCAD4" w14:textId="6967A463" w:rsidR="00695A5E" w:rsidRPr="00760004" w:rsidRDefault="00257127" w:rsidP="00492FF3">
      <w:pPr>
        <w:pStyle w:val="EX"/>
      </w:pPr>
      <w:r w:rsidRPr="00760004">
        <w:t>[17]</w:t>
      </w:r>
      <w:r w:rsidRPr="00760004">
        <w:tab/>
        <w:t>3GPP TS 29.571: "</w:t>
      </w:r>
      <w:r w:rsidR="001136C8" w:rsidRPr="00760004">
        <w:t>5G System; Common Data Types for Service Based Interfaces; Stage 3</w:t>
      </w:r>
      <w:r w:rsidRPr="00760004">
        <w:t>".</w:t>
      </w:r>
    </w:p>
    <w:p w14:paraId="4CBEC293" w14:textId="68823A06" w:rsidR="00DC666B" w:rsidRPr="00760004" w:rsidRDefault="00257127" w:rsidP="00EC4A25">
      <w:pPr>
        <w:pStyle w:val="EX"/>
      </w:pPr>
      <w:r w:rsidRPr="00760004">
        <w:lastRenderedPageBreak/>
        <w:t>[18]</w:t>
      </w:r>
      <w:r w:rsidRPr="00760004">
        <w:tab/>
        <w:t>3GPP TS 23.040: "</w:t>
      </w:r>
      <w:r w:rsidR="001136C8" w:rsidRPr="00760004">
        <w:rPr>
          <w:color w:val="444444"/>
        </w:rPr>
        <w:t>Technical realization of the Short Message Service (SMS)</w:t>
      </w:r>
      <w:r w:rsidRPr="00760004">
        <w:t>".</w:t>
      </w:r>
    </w:p>
    <w:p w14:paraId="481DDC52" w14:textId="54909CB3" w:rsidR="006C7663" w:rsidRPr="00760004" w:rsidRDefault="006C7663" w:rsidP="006C7663">
      <w:pPr>
        <w:pStyle w:val="EX"/>
      </w:pPr>
      <w:r w:rsidRPr="00760004">
        <w:t>[19]</w:t>
      </w:r>
      <w:r w:rsidRPr="00760004">
        <w:tab/>
        <w:t>3GPP TS 23.</w:t>
      </w:r>
      <w:r w:rsidR="007F38E8" w:rsidRPr="00760004">
        <w:t>003</w:t>
      </w:r>
      <w:r w:rsidRPr="00760004">
        <w:t>: "</w:t>
      </w:r>
      <w:r w:rsidR="007F38E8" w:rsidRPr="00760004">
        <w:rPr>
          <w:color w:val="444444"/>
        </w:rPr>
        <w:t>Numbering, addressing and identification</w:t>
      </w:r>
      <w:r w:rsidR="007F38E8" w:rsidRPr="00760004">
        <w:t xml:space="preserve"> </w:t>
      </w:r>
      <w:r w:rsidRPr="00760004">
        <w:t>".</w:t>
      </w:r>
    </w:p>
    <w:p w14:paraId="3C9A1FF7" w14:textId="76A2BCCC" w:rsidR="006C7663" w:rsidRPr="00760004" w:rsidRDefault="006C7663" w:rsidP="006C7663">
      <w:pPr>
        <w:pStyle w:val="EX"/>
      </w:pPr>
      <w:r w:rsidRPr="00760004">
        <w:t>[20]</w:t>
      </w:r>
      <w:r w:rsidRPr="00760004">
        <w:tab/>
      </w:r>
      <w:r w:rsidR="00D52B1D" w:rsidRPr="00760004">
        <w:t xml:space="preserve">OMA-TS-MLP-V3_5-20181211-C: "Open Mobile Alliance; Mobile Location Protocol, Candidate Version 3.5", </w:t>
      </w:r>
      <w:hyperlink r:id="rId15" w:history="1">
        <w:r w:rsidR="00D52B1D" w:rsidRPr="00760004">
          <w:rPr>
            <w:rStyle w:val="Hyperlink"/>
          </w:rPr>
          <w:t>https://www.openmobilealliance.org/release/MLS/V1_4-20181211-C/OMA-TS-MLP-V3_5-20181211-C.pdf</w:t>
        </w:r>
      </w:hyperlink>
      <w:r w:rsidR="00D52B1D" w:rsidRPr="00760004">
        <w:t>.</w:t>
      </w:r>
    </w:p>
    <w:p w14:paraId="4AF1BC40" w14:textId="7193E30B" w:rsidR="006C7C4E" w:rsidRPr="00760004" w:rsidRDefault="006C7C4E" w:rsidP="006C7C4E">
      <w:pPr>
        <w:pStyle w:val="EX"/>
      </w:pPr>
      <w:r w:rsidRPr="00760004">
        <w:t>[21]</w:t>
      </w:r>
      <w:r w:rsidRPr="00760004">
        <w:tab/>
        <w:t>3GPP TS 29.540: "5G System; SMS Services; Stage 3".</w:t>
      </w:r>
    </w:p>
    <w:p w14:paraId="36CFBEE3" w14:textId="471A6F92" w:rsidR="006C7C4E" w:rsidRPr="00760004" w:rsidRDefault="006C7C4E" w:rsidP="006C7C4E">
      <w:pPr>
        <w:pStyle w:val="EX"/>
      </w:pPr>
      <w:r w:rsidRPr="00760004">
        <w:t>[22]</w:t>
      </w:r>
      <w:r w:rsidRPr="00760004">
        <w:tab/>
        <w:t>3GPP TS 29.518: "5G System; Access and Mobility Management Services; Stage 3".</w:t>
      </w:r>
    </w:p>
    <w:p w14:paraId="73F0E10F" w14:textId="7E7BA098" w:rsidR="00457937" w:rsidRPr="00760004" w:rsidRDefault="00457937" w:rsidP="00457937">
      <w:pPr>
        <w:pStyle w:val="EX"/>
      </w:pPr>
      <w:r w:rsidRPr="00760004">
        <w:t>[23]</w:t>
      </w:r>
      <w:r w:rsidRPr="00760004">
        <w:tab/>
        <w:t>3GPP TS 38.413</w:t>
      </w:r>
      <w:r w:rsidR="008D22DF" w:rsidRPr="00760004">
        <w:t>:</w:t>
      </w:r>
      <w:r w:rsidRPr="00760004">
        <w:t xml:space="preserve"> "NG Application Protocol (NGAP)"</w:t>
      </w:r>
      <w:r w:rsidR="006B698A" w:rsidRPr="00760004">
        <w:t>.</w:t>
      </w:r>
    </w:p>
    <w:p w14:paraId="7AF6E98B" w14:textId="7C82EFFE" w:rsidR="00457937" w:rsidRPr="00760004" w:rsidRDefault="00457937" w:rsidP="00457937">
      <w:pPr>
        <w:pStyle w:val="EX"/>
      </w:pPr>
      <w:r w:rsidRPr="00760004">
        <w:t>[24]</w:t>
      </w:r>
      <w:r w:rsidRPr="00760004">
        <w:tab/>
        <w:t>3GPP TS 29.572</w:t>
      </w:r>
      <w:r w:rsidR="008D22DF" w:rsidRPr="00760004">
        <w:t>:</w:t>
      </w:r>
      <w:r w:rsidRPr="00760004">
        <w:t xml:space="preserve"> "Location Management Services; Stage 3"</w:t>
      </w:r>
      <w:r w:rsidR="006B698A" w:rsidRPr="00760004">
        <w:t>.</w:t>
      </w:r>
    </w:p>
    <w:p w14:paraId="1370519B" w14:textId="6AA252D9" w:rsidR="00A00427" w:rsidRPr="00760004" w:rsidRDefault="00A00427" w:rsidP="00A00427">
      <w:pPr>
        <w:pStyle w:val="EX"/>
      </w:pPr>
      <w:r w:rsidRPr="00760004">
        <w:t>[25]</w:t>
      </w:r>
      <w:r w:rsidRPr="00760004">
        <w:tab/>
        <w:t xml:space="preserve">3GPP TS 29.503: </w:t>
      </w:r>
      <w:r w:rsidR="003924C8" w:rsidRPr="00760004">
        <w:t>"</w:t>
      </w:r>
      <w:r w:rsidRPr="00760004">
        <w:t>5G System; Unified Data Management Services".</w:t>
      </w:r>
    </w:p>
    <w:p w14:paraId="2CC6A93A" w14:textId="2ECF8BF4" w:rsidR="009A5EC1" w:rsidRPr="00760004" w:rsidRDefault="009A5EC1" w:rsidP="009A5EC1">
      <w:pPr>
        <w:pStyle w:val="EX"/>
      </w:pPr>
      <w:r w:rsidRPr="00760004">
        <w:t>[26]</w:t>
      </w:r>
      <w:r w:rsidRPr="00760004">
        <w:tab/>
        <w:t>IETF RFC 815</w:t>
      </w:r>
      <w:r w:rsidR="008D22DF" w:rsidRPr="00760004">
        <w:t>:</w:t>
      </w:r>
      <w:r w:rsidRPr="00760004">
        <w:t xml:space="preserve"> "IP </w:t>
      </w:r>
      <w:r w:rsidR="008E4A77">
        <w:t>datagram reas</w:t>
      </w:r>
      <w:r w:rsidR="001D12CA">
        <w:t>sembly algorithms</w:t>
      </w:r>
      <w:r w:rsidRPr="00760004">
        <w:t>".</w:t>
      </w:r>
    </w:p>
    <w:p w14:paraId="5C56CE0A" w14:textId="71673E13" w:rsidR="009A5EC1" w:rsidRPr="00760004" w:rsidRDefault="009A5EC1" w:rsidP="009A5EC1">
      <w:pPr>
        <w:pStyle w:val="EX"/>
      </w:pPr>
      <w:r w:rsidRPr="00760004">
        <w:t>[27]</w:t>
      </w:r>
      <w:r w:rsidRPr="00760004">
        <w:tab/>
        <w:t>IETF RFC 2460</w:t>
      </w:r>
      <w:r w:rsidR="008D22DF" w:rsidRPr="00760004">
        <w:t>:</w:t>
      </w:r>
      <w:r w:rsidRPr="00760004">
        <w:t xml:space="preserve"> "Internet Protocol, Version 6 (IPv6) Specification".</w:t>
      </w:r>
    </w:p>
    <w:p w14:paraId="092B49C6" w14:textId="1288C8F8" w:rsidR="009A5EC1" w:rsidRPr="00760004" w:rsidRDefault="009A5EC1" w:rsidP="009A5EC1">
      <w:pPr>
        <w:pStyle w:val="EX"/>
      </w:pPr>
      <w:r w:rsidRPr="00760004">
        <w:t>[28]</w:t>
      </w:r>
      <w:r w:rsidRPr="00760004">
        <w:tab/>
        <w:t>IETF RFC 793</w:t>
      </w:r>
      <w:r w:rsidR="008D22DF" w:rsidRPr="00760004">
        <w:t>:</w:t>
      </w:r>
      <w:r w:rsidRPr="00760004">
        <w:t xml:space="preserve"> "T</w:t>
      </w:r>
      <w:r w:rsidR="005A1CA9">
        <w:t>ransmission Control Protocol</w:t>
      </w:r>
      <w:r w:rsidRPr="00760004">
        <w:t>".</w:t>
      </w:r>
    </w:p>
    <w:p w14:paraId="5CB9F93C" w14:textId="4A609449" w:rsidR="009A5EC1" w:rsidRPr="00760004" w:rsidRDefault="009A5EC1" w:rsidP="009A5EC1">
      <w:pPr>
        <w:pStyle w:val="EX"/>
      </w:pPr>
      <w:r w:rsidRPr="00760004">
        <w:t>[29]</w:t>
      </w:r>
      <w:r w:rsidRPr="00760004">
        <w:tab/>
        <w:t>IETF RFC 768</w:t>
      </w:r>
      <w:r w:rsidR="008D22DF" w:rsidRPr="00760004">
        <w:t>:</w:t>
      </w:r>
      <w:r w:rsidRPr="00760004">
        <w:t xml:space="preserve"> "User Datagram Protocol".</w:t>
      </w:r>
    </w:p>
    <w:p w14:paraId="659B5780" w14:textId="762593AD" w:rsidR="009A5EC1" w:rsidRPr="00760004" w:rsidRDefault="009A5EC1" w:rsidP="009A5EC1">
      <w:pPr>
        <w:pStyle w:val="EX"/>
      </w:pPr>
      <w:r w:rsidRPr="00760004">
        <w:t>[30]</w:t>
      </w:r>
      <w:r w:rsidRPr="00760004">
        <w:tab/>
        <w:t>IETF RFC 4340</w:t>
      </w:r>
      <w:r w:rsidR="008D22DF" w:rsidRPr="00760004">
        <w:t>:</w:t>
      </w:r>
      <w:r w:rsidRPr="00760004">
        <w:t xml:space="preserve"> "Datagram Congestion Control Protocol (DCCP)".</w:t>
      </w:r>
    </w:p>
    <w:p w14:paraId="1378A823" w14:textId="1A9F47EA" w:rsidR="009A5EC1" w:rsidRPr="00760004" w:rsidRDefault="009A5EC1" w:rsidP="009A5EC1">
      <w:pPr>
        <w:pStyle w:val="EX"/>
      </w:pPr>
      <w:r w:rsidRPr="00760004">
        <w:t>[31]</w:t>
      </w:r>
      <w:r w:rsidRPr="00760004">
        <w:tab/>
        <w:t>IETF RFC 4960</w:t>
      </w:r>
      <w:r w:rsidR="008D22DF" w:rsidRPr="00760004">
        <w:t>:</w:t>
      </w:r>
      <w:r w:rsidRPr="00760004">
        <w:t xml:space="preserve"> "Stream Control Transmission Protocol".</w:t>
      </w:r>
    </w:p>
    <w:p w14:paraId="16D70A01" w14:textId="6268201A" w:rsidR="009A5EC1" w:rsidRPr="00760004" w:rsidRDefault="009A5EC1" w:rsidP="009A5EC1">
      <w:pPr>
        <w:pStyle w:val="EX"/>
      </w:pPr>
      <w:r w:rsidRPr="00760004">
        <w:t>[32]</w:t>
      </w:r>
      <w:r w:rsidRPr="00760004">
        <w:tab/>
        <w:t>IANA (www.iana.org)</w:t>
      </w:r>
      <w:r w:rsidR="008D22DF" w:rsidRPr="00760004">
        <w:t>:</w:t>
      </w:r>
      <w:r w:rsidRPr="00760004">
        <w:t xml:space="preserve"> Assigned Internet Protocol Numbers, "Protocol Numbers".</w:t>
      </w:r>
    </w:p>
    <w:p w14:paraId="52A7802F" w14:textId="6B969D6B" w:rsidR="009A5EC1" w:rsidRPr="00760004" w:rsidRDefault="009A5EC1" w:rsidP="009A5EC1">
      <w:pPr>
        <w:pStyle w:val="EX"/>
      </w:pPr>
      <w:r w:rsidRPr="00760004">
        <w:t>[33]</w:t>
      </w:r>
      <w:r w:rsidRPr="00760004">
        <w:tab/>
        <w:t>IETF RFC 6437</w:t>
      </w:r>
      <w:r w:rsidR="008D22DF" w:rsidRPr="00760004">
        <w:t>:</w:t>
      </w:r>
      <w:r w:rsidRPr="00760004">
        <w:t xml:space="preserve"> "IPv6 Flow Label Specification".</w:t>
      </w:r>
    </w:p>
    <w:p w14:paraId="7EED7146" w14:textId="39C70665" w:rsidR="009A5EC1" w:rsidRPr="00760004" w:rsidRDefault="009A5EC1" w:rsidP="009A5EC1">
      <w:pPr>
        <w:pStyle w:val="EX"/>
      </w:pPr>
      <w:r w:rsidRPr="00760004">
        <w:t>[34]</w:t>
      </w:r>
      <w:r w:rsidRPr="00760004">
        <w:tab/>
        <w:t>IETF RFC 791</w:t>
      </w:r>
      <w:r w:rsidR="008D22DF" w:rsidRPr="00760004">
        <w:t>:</w:t>
      </w:r>
      <w:r w:rsidRPr="00760004">
        <w:t xml:space="preserve"> "Internet Protocol".</w:t>
      </w:r>
    </w:p>
    <w:p w14:paraId="542F6D3B" w14:textId="1F29FA6B" w:rsidR="00907D44" w:rsidRPr="00760004" w:rsidRDefault="00907D44" w:rsidP="00907D44">
      <w:pPr>
        <w:pStyle w:val="EX"/>
      </w:pPr>
      <w:r w:rsidRPr="00760004">
        <w:t>[35]</w:t>
      </w:r>
      <w:r w:rsidRPr="00760004">
        <w:tab/>
        <w:t>Open Geospatial Consortium OGC 05-010: "URNs of definitions in ogc namespace".</w:t>
      </w:r>
    </w:p>
    <w:p w14:paraId="2878922C" w14:textId="376D6D8C" w:rsidR="00F8700E" w:rsidRPr="00760004" w:rsidRDefault="00F8700E" w:rsidP="00907D44">
      <w:pPr>
        <w:pStyle w:val="EX"/>
      </w:pPr>
      <w:r w:rsidRPr="00760004">
        <w:t>[36]</w:t>
      </w:r>
      <w:r w:rsidRPr="00760004">
        <w:tab/>
      </w:r>
      <w:r w:rsidR="005E187F" w:rsidRPr="00760004">
        <w:t>3GPP TS 33.107: "3G security; Lawful interception architecture and functions".</w:t>
      </w:r>
    </w:p>
    <w:p w14:paraId="7C106826" w14:textId="203B859F" w:rsidR="004208E5" w:rsidRPr="00760004" w:rsidRDefault="004208E5" w:rsidP="00907D44">
      <w:pPr>
        <w:pStyle w:val="EX"/>
      </w:pPr>
      <w:r w:rsidRPr="00760004">
        <w:t>[37]</w:t>
      </w:r>
      <w:r w:rsidRPr="00760004">
        <w:tab/>
      </w:r>
      <w:r w:rsidR="001A55AC" w:rsidRPr="00760004">
        <w:t>3GPP TS 37.340: "Evolved Universal Radio Access (E-UTRA) and NR-Multi-connectivity; Stage 2".</w:t>
      </w:r>
    </w:p>
    <w:p w14:paraId="2681E8F3" w14:textId="1BFDDC13" w:rsidR="00D20A2D" w:rsidRPr="00760004" w:rsidRDefault="00D20A2D" w:rsidP="00907D44">
      <w:pPr>
        <w:pStyle w:val="EX"/>
      </w:pPr>
      <w:r w:rsidRPr="00760004">
        <w:t>[38]</w:t>
      </w:r>
      <w:r w:rsidRPr="00760004">
        <w:tab/>
        <w:t>3GPP TS 36.413: "S1 Application Protocol (S1AP)".</w:t>
      </w:r>
    </w:p>
    <w:p w14:paraId="16380CDF" w14:textId="77777777" w:rsidR="00D67B19" w:rsidRPr="00760004" w:rsidRDefault="00D67B19" w:rsidP="00D67B19">
      <w:pPr>
        <w:pStyle w:val="EX"/>
      </w:pPr>
      <w:r w:rsidRPr="00760004">
        <w:t>[39]</w:t>
      </w:r>
      <w:r w:rsidRPr="00760004">
        <w:tab/>
        <w:t>OMA-TS-MMS_ENC-V1_3-20110913-A: "Multimedia Messaging Service Encapsulation Protocol".</w:t>
      </w:r>
    </w:p>
    <w:p w14:paraId="7F5278B0" w14:textId="77777777" w:rsidR="00D67B19" w:rsidRPr="00760004" w:rsidRDefault="00D67B19" w:rsidP="00D67B19">
      <w:pPr>
        <w:pStyle w:val="EX"/>
      </w:pPr>
      <w:r w:rsidRPr="00760004">
        <w:t>[40]</w:t>
      </w:r>
      <w:r w:rsidRPr="00760004">
        <w:tab/>
        <w:t>3GPP TS 23.140: "Multimedia Messaging Protocol. Functional Description. Stage 2".</w:t>
      </w:r>
    </w:p>
    <w:p w14:paraId="5A1E13F8" w14:textId="1E869921" w:rsidR="00354D29" w:rsidRPr="00760004" w:rsidRDefault="00354D29" w:rsidP="00354D29">
      <w:pPr>
        <w:pStyle w:val="EX"/>
      </w:pPr>
      <w:r w:rsidRPr="00760004">
        <w:t>[41]</w:t>
      </w:r>
      <w:r w:rsidRPr="00760004">
        <w:tab/>
        <w:t>3GPP TS 38.415: "NG-RAN; PDU Session User Plane Protocol".</w:t>
      </w:r>
    </w:p>
    <w:p w14:paraId="6ECF61CE" w14:textId="3952F79F" w:rsidR="003F1FC0" w:rsidRDefault="003F1FC0" w:rsidP="003F1FC0">
      <w:pPr>
        <w:pStyle w:val="EX"/>
      </w:pPr>
      <w:r>
        <w:t>[42]</w:t>
      </w:r>
      <w:r>
        <w:tab/>
        <w:t>3GPP TS 23.273</w:t>
      </w:r>
      <w:r w:rsidRPr="00591C0D">
        <w:t>: "</w:t>
      </w:r>
      <w:r>
        <w:t>5G System (5GS) Location Services (LCS); Stage 2</w:t>
      </w:r>
      <w:r w:rsidRPr="00591C0D">
        <w:t>".</w:t>
      </w:r>
    </w:p>
    <w:p w14:paraId="1607D2E7" w14:textId="28EB8EB4" w:rsidR="00343163" w:rsidRDefault="00343163" w:rsidP="00343163">
      <w:pPr>
        <w:pStyle w:val="EX"/>
      </w:pPr>
      <w:r>
        <w:t>[43]</w:t>
      </w:r>
      <w:r>
        <w:tab/>
      </w:r>
      <w:r w:rsidRPr="00760004">
        <w:t>IETF RFC 4</w:t>
      </w:r>
      <w:r>
        <w:t>566</w:t>
      </w:r>
      <w:r w:rsidRPr="00760004">
        <w:t>: "</w:t>
      </w:r>
      <w:r w:rsidR="00CD1B55">
        <w:t>SDP: Session Description Protocol</w:t>
      </w:r>
      <w:r w:rsidRPr="00760004">
        <w:t>"</w:t>
      </w:r>
      <w:r>
        <w:t>.</w:t>
      </w:r>
    </w:p>
    <w:p w14:paraId="60A3BA4A" w14:textId="7AC0818B" w:rsidR="00343163" w:rsidRDefault="00343163" w:rsidP="00343163">
      <w:pPr>
        <w:pStyle w:val="EX"/>
      </w:pPr>
      <w:r>
        <w:t>[44]</w:t>
      </w:r>
      <w:r>
        <w:tab/>
        <w:t xml:space="preserve">3GPP TS 24.193: "Stage 3: </w:t>
      </w:r>
      <w:r w:rsidRPr="00527183">
        <w:t>Access Traffic Steering, Switching and Splitting (ATSSS)</w:t>
      </w:r>
      <w:r>
        <w:t>".</w:t>
      </w:r>
    </w:p>
    <w:p w14:paraId="5B6B156C" w14:textId="464E3728" w:rsidR="002D067C" w:rsidRDefault="002D067C" w:rsidP="002D067C">
      <w:pPr>
        <w:pStyle w:val="EX"/>
      </w:pPr>
      <w:r>
        <w:rPr>
          <w:lang w:val="en-US"/>
        </w:rPr>
        <w:t>[45]</w:t>
      </w:r>
      <w:r>
        <w:rPr>
          <w:lang w:val="en-US"/>
        </w:rPr>
        <w:tab/>
      </w:r>
      <w:r w:rsidRPr="0087442E">
        <w:t xml:space="preserve">3GPP TS </w:t>
      </w:r>
      <w:r>
        <w:t xml:space="preserve">29.509: </w:t>
      </w:r>
      <w:r w:rsidRPr="0087442E">
        <w:t>"</w:t>
      </w:r>
      <w:r w:rsidRPr="000E242F">
        <w:t>5G System; Authentication Server Services; Stage 3</w:t>
      </w:r>
      <w:r w:rsidRPr="0087442E">
        <w:t>".</w:t>
      </w:r>
    </w:p>
    <w:p w14:paraId="0186F100" w14:textId="7D665FDB" w:rsidR="009C6ABB" w:rsidRDefault="009C6ABB" w:rsidP="009C6ABB">
      <w:pPr>
        <w:pStyle w:val="EX"/>
      </w:pPr>
      <w:r>
        <w:t>[46]</w:t>
      </w:r>
      <w:r>
        <w:tab/>
        <w:t>3GPP TS 24.011: "Point-to-Point (PP) Short Message Service (SMS) support on mobile radio interface".</w:t>
      </w:r>
    </w:p>
    <w:p w14:paraId="30D833AA" w14:textId="031A3774" w:rsidR="009C6ABB" w:rsidRDefault="009C6ABB" w:rsidP="009C6ABB">
      <w:pPr>
        <w:pStyle w:val="EX"/>
      </w:pPr>
      <w:r>
        <w:t>[47]</w:t>
      </w:r>
      <w:r>
        <w:tab/>
        <w:t>3GPP TS 29.002: "</w:t>
      </w:r>
      <w:r w:rsidRPr="00D57197">
        <w:t>Mobile Application Part (MAP) specification</w:t>
      </w:r>
      <w:r>
        <w:t>".</w:t>
      </w:r>
    </w:p>
    <w:p w14:paraId="4E338015" w14:textId="1993C7FC" w:rsidR="00BE6DDD" w:rsidRDefault="00BE6DDD" w:rsidP="00BE6DDD">
      <w:pPr>
        <w:pStyle w:val="EX"/>
      </w:pPr>
      <w:r>
        <w:t>[48]</w:t>
      </w:r>
      <w:r>
        <w:tab/>
        <w:t>3GPP TS 29.504: "5G System; Unified Data Repository Services; Stage 3</w:t>
      </w:r>
      <w:r w:rsidRPr="0087442E">
        <w:t>".</w:t>
      </w:r>
    </w:p>
    <w:p w14:paraId="28C5864A" w14:textId="558E30E2" w:rsidR="00BE6DDD" w:rsidRDefault="00BE6DDD" w:rsidP="00BE6DDD">
      <w:pPr>
        <w:pStyle w:val="EX"/>
      </w:pPr>
      <w:r>
        <w:lastRenderedPageBreak/>
        <w:t>[49]</w:t>
      </w:r>
      <w:r>
        <w:tab/>
        <w:t>3GPP TS 29.505: "5G System; Usage of the Unified Data Repository services for Subscription Data; Stage 3</w:t>
      </w:r>
      <w:r w:rsidRPr="0087442E">
        <w:t>".</w:t>
      </w:r>
    </w:p>
    <w:p w14:paraId="554B2724" w14:textId="7E892300" w:rsidR="00F718B2" w:rsidRDefault="00F718B2" w:rsidP="00F718B2">
      <w:pPr>
        <w:pStyle w:val="EX"/>
      </w:pPr>
      <w:r>
        <w:t>[50]</w:t>
      </w:r>
      <w:r>
        <w:tab/>
        <w:t>3GPP TS 23.401 "General Packet Radio Service (GPRS) enhancements for Evolved Universal Terrestrial Radio Access Network (E-UTRAN) access".</w:t>
      </w:r>
    </w:p>
    <w:p w14:paraId="3F29705D" w14:textId="62A59C6E" w:rsidR="00F718B2" w:rsidRDefault="00F718B2" w:rsidP="00F718B2">
      <w:pPr>
        <w:pStyle w:val="EX"/>
      </w:pPr>
      <w:r>
        <w:t>[51]</w:t>
      </w:r>
      <w:r>
        <w:tab/>
        <w:t>3GPP TS 24.301 "Non-Access-Stratum (NAS) protocol for Evolved Packet System (EPS), Stage 3".</w:t>
      </w:r>
    </w:p>
    <w:p w14:paraId="33C862EC" w14:textId="383E5C9F" w:rsidR="00F718B2" w:rsidRDefault="00F718B2" w:rsidP="00F718B2">
      <w:pPr>
        <w:pStyle w:val="EX"/>
      </w:pPr>
      <w:r>
        <w:t>[52]</w:t>
      </w:r>
      <w:r>
        <w:tab/>
        <w:t>3GPP TS 23.271 "</w:t>
      </w:r>
      <w:r w:rsidRPr="008F5741">
        <w:t>Functional stage 2 descrip</w:t>
      </w:r>
      <w:r>
        <w:t>tion of Location Services (LCS)".</w:t>
      </w:r>
    </w:p>
    <w:p w14:paraId="590FD6A0" w14:textId="3E3A4E32" w:rsidR="00F718B2" w:rsidRDefault="00F718B2" w:rsidP="00F718B2">
      <w:pPr>
        <w:pStyle w:val="EX"/>
      </w:pPr>
      <w:r>
        <w:t>[5</w:t>
      </w:r>
      <w:r w:rsidR="008C6CBE">
        <w:t>3</w:t>
      </w:r>
      <w:r>
        <w:t>]</w:t>
      </w:r>
      <w:r>
        <w:tab/>
        <w:t>3GPP TS 29.172 "</w:t>
      </w:r>
      <w:r w:rsidRPr="005A7A02">
        <w:t>Evolved Packet Core (EPC) LCS Protocol (ELP) between the Gateway Mobile Location Centre (GMLC) and the Mobile Management Entity (MME); SLg interface</w:t>
      </w:r>
      <w:r>
        <w:t>".</w:t>
      </w:r>
    </w:p>
    <w:p w14:paraId="4FA9AE49" w14:textId="42D6733E" w:rsidR="00F718B2" w:rsidRPr="00760004" w:rsidRDefault="00F718B2" w:rsidP="00F718B2">
      <w:pPr>
        <w:pStyle w:val="EX"/>
      </w:pPr>
      <w:r>
        <w:t>[</w:t>
      </w:r>
      <w:r w:rsidR="00674D55">
        <w:t>54</w:t>
      </w:r>
      <w:r>
        <w:t>]</w:t>
      </w:r>
      <w:r>
        <w:tab/>
        <w:t>3GPP TS 29.171 "</w:t>
      </w:r>
      <w:r w:rsidRPr="00092165">
        <w:t>LCS Application</w:t>
      </w:r>
      <w:r>
        <w:t xml:space="preserve"> Protocol (LCS-AP) between the </w:t>
      </w:r>
      <w:r w:rsidRPr="00092165">
        <w:t>Mobile Management Entity (MME) and Evolved Serving Mobile</w:t>
      </w:r>
      <w:r>
        <w:t xml:space="preserve"> Location Centre (E-SMLC); </w:t>
      </w:r>
      <w:r w:rsidRPr="00092165">
        <w:t>SLs interface</w:t>
      </w:r>
      <w:r>
        <w:t>".</w:t>
      </w:r>
    </w:p>
    <w:p w14:paraId="7E420C8C" w14:textId="3A7125AF" w:rsidR="00D7482B" w:rsidRDefault="00D7482B" w:rsidP="00D7482B">
      <w:pPr>
        <w:pStyle w:val="EX"/>
      </w:pPr>
      <w:r>
        <w:t>[55]</w:t>
      </w:r>
      <w:r>
        <w:tab/>
        <w:t>3GPP TS 24.379: "Mission Critical Push to Talk (MCPTT) call control; protocol specification</w:t>
      </w:r>
      <w:r w:rsidRPr="0087442E">
        <w:t>".</w:t>
      </w:r>
    </w:p>
    <w:p w14:paraId="46E859E9" w14:textId="5CD77A48" w:rsidR="00D7482B" w:rsidRDefault="00D7482B" w:rsidP="00D7482B">
      <w:pPr>
        <w:pStyle w:val="EX"/>
      </w:pPr>
      <w:r w:rsidRPr="00760004">
        <w:t>[</w:t>
      </w:r>
      <w:r>
        <w:t>56</w:t>
      </w:r>
      <w:r w:rsidRPr="00760004">
        <w:t>]</w:t>
      </w:r>
      <w:r w:rsidRPr="00760004">
        <w:tab/>
        <w:t>OMA-TS-</w:t>
      </w:r>
      <w:r>
        <w:t>PoC</w:t>
      </w:r>
      <w:r w:rsidRPr="00760004">
        <w:t>-</w:t>
      </w:r>
      <w:r>
        <w:t>System</w:t>
      </w:r>
      <w:r w:rsidRPr="00760004">
        <w:t>_</w:t>
      </w:r>
      <w:r>
        <w:t>Description-V2_1</w:t>
      </w:r>
      <w:r w:rsidRPr="00760004">
        <w:t>-2011</w:t>
      </w:r>
      <w:r>
        <w:t>0802</w:t>
      </w:r>
      <w:r w:rsidRPr="00760004">
        <w:t>-A: "</w:t>
      </w:r>
      <w:r>
        <w:t>OMA PoC System Description</w:t>
      </w:r>
      <w:r w:rsidRPr="00760004">
        <w:t>".</w:t>
      </w:r>
    </w:p>
    <w:p w14:paraId="1BC597AE" w14:textId="77777777" w:rsidR="00AE5B37" w:rsidRPr="009C239B" w:rsidRDefault="00AE5B37" w:rsidP="00AE5B37">
      <w:pPr>
        <w:pStyle w:val="EX"/>
      </w:pPr>
      <w:r w:rsidRPr="009C239B">
        <w:t>[</w:t>
      </w:r>
      <w:r>
        <w:t>57</w:t>
      </w:r>
      <w:r w:rsidRPr="009C239B">
        <w:t>]</w:t>
      </w:r>
      <w:r w:rsidRPr="009C239B">
        <w:tab/>
        <w:t>3GPP TS 29.541: "5G System; Network Exposure (NE) function services for Non-IP Data Delivery (NIDD); Stage 3"</w:t>
      </w:r>
      <w:r>
        <w:t>.</w:t>
      </w:r>
    </w:p>
    <w:p w14:paraId="0658AA88" w14:textId="77777777" w:rsidR="00AE5B37" w:rsidRPr="009C239B" w:rsidRDefault="00AE5B37" w:rsidP="00AE5B37">
      <w:pPr>
        <w:pStyle w:val="EX"/>
      </w:pPr>
      <w:r>
        <w:t>[58]</w:t>
      </w:r>
      <w:r w:rsidRPr="009C239B">
        <w:tab/>
        <w:t>3GPP TS 29.522: "5G System; Network Exposure Function Northbound APIs; Stage 3".</w:t>
      </w:r>
    </w:p>
    <w:p w14:paraId="1292DF5A" w14:textId="77777777" w:rsidR="00AE5B37" w:rsidRPr="009C239B" w:rsidRDefault="00AE5B37" w:rsidP="00AE5B37">
      <w:pPr>
        <w:pStyle w:val="EX"/>
      </w:pPr>
      <w:r>
        <w:t>[59]</w:t>
      </w:r>
      <w:r w:rsidRPr="009C239B">
        <w:tab/>
        <w:t>3GPP TS 29.</w:t>
      </w:r>
      <w:r>
        <w:t>338</w:t>
      </w:r>
      <w:r w:rsidRPr="009C239B">
        <w:t>: "</w:t>
      </w:r>
      <w:r>
        <w:t>Diameter based protocols to support Short Message Service (SMS) capable Mobile Management Entities (MMEs); Stage 3</w:t>
      </w:r>
      <w:r w:rsidRPr="009C239B">
        <w:t>".</w:t>
      </w:r>
    </w:p>
    <w:p w14:paraId="278F3F29" w14:textId="77777777" w:rsidR="00AE5B37" w:rsidRDefault="00AE5B37" w:rsidP="00AE5B37">
      <w:pPr>
        <w:pStyle w:val="EX"/>
      </w:pPr>
      <w:r>
        <w:t>[60]</w:t>
      </w:r>
      <w:r w:rsidRPr="009C239B">
        <w:tab/>
        <w:t>3GPP TS 29.337: "Diameter-based T4 interface for communications with packet data networks and applications".</w:t>
      </w:r>
    </w:p>
    <w:p w14:paraId="3D76DBF7" w14:textId="77777777" w:rsidR="00AE5B37" w:rsidRPr="009C239B" w:rsidRDefault="00AE5B37" w:rsidP="00AE5B37">
      <w:pPr>
        <w:pStyle w:val="EX"/>
      </w:pPr>
      <w:r>
        <w:t>[61]</w:t>
      </w:r>
      <w:r>
        <w:tab/>
        <w:t xml:space="preserve">3GPP TS 24.250: </w:t>
      </w:r>
      <w:r w:rsidRPr="00B01536">
        <w:t>"</w:t>
      </w:r>
      <w:r w:rsidRPr="003A7EC4">
        <w:t>Protocol for Reliable Data Service;</w:t>
      </w:r>
      <w:r>
        <w:t xml:space="preserve"> </w:t>
      </w:r>
      <w:r w:rsidRPr="003A7EC4">
        <w:t>Stage 3</w:t>
      </w:r>
      <w:r w:rsidRPr="00B01536">
        <w:t>"</w:t>
      </w:r>
      <w:r>
        <w:t>.</w:t>
      </w:r>
    </w:p>
    <w:p w14:paraId="1E7D2756" w14:textId="1C9D6996" w:rsidR="00273EF7" w:rsidRDefault="00273EF7" w:rsidP="006A1D07">
      <w:pPr>
        <w:pStyle w:val="EX"/>
      </w:pPr>
      <w:r>
        <w:t>[62]</w:t>
      </w:r>
      <w:r>
        <w:tab/>
        <w:t>3GPP TS 29.128: "Mobility Management Entity (MME) and Serving GPRS Support Node (SGSN) interfaces for interworking with packet data networks and applications".</w:t>
      </w:r>
    </w:p>
    <w:p w14:paraId="217A08ED" w14:textId="4AE7947E" w:rsidR="003A1B4A" w:rsidRDefault="003A1B4A" w:rsidP="006A1D07">
      <w:pPr>
        <w:pStyle w:val="EX"/>
      </w:pPr>
      <w:r>
        <w:t>[63]</w:t>
      </w:r>
      <w:r>
        <w:tab/>
        <w:t>3GPP TS 29.122: "T8 reference point for Northbound APIs".</w:t>
      </w:r>
    </w:p>
    <w:p w14:paraId="31387F50" w14:textId="67A8B536" w:rsidR="00DD416B" w:rsidRDefault="00DD416B" w:rsidP="006A1D07">
      <w:pPr>
        <w:pStyle w:val="EX"/>
      </w:pPr>
      <w:r>
        <w:t>[64]</w:t>
      </w:r>
      <w:r>
        <w:tab/>
        <w:t>3GPP TS 29.598: "5G System; Unstructured Data Storage Services; Stage3".</w:t>
      </w:r>
    </w:p>
    <w:p w14:paraId="70DD52DB" w14:textId="2E5C315A" w:rsidR="00CC47ED" w:rsidRDefault="00CC47ED" w:rsidP="00CC47ED">
      <w:pPr>
        <w:pStyle w:val="EX"/>
      </w:pPr>
      <w:r w:rsidRPr="00E34F6C">
        <w:t>[</w:t>
      </w:r>
      <w:r>
        <w:t>65</w:t>
      </w:r>
      <w:r w:rsidRPr="00E34F6C">
        <w:t>]</w:t>
      </w:r>
      <w:r w:rsidRPr="005E6EAC">
        <w:tab/>
        <w:t>3GPP TS 33.535: "Authentication and Key Management for Applications (AKMA) based on 3GPP credentials in the 5G System (5GS)".</w:t>
      </w:r>
    </w:p>
    <w:p w14:paraId="75C08FEB" w14:textId="2FE4FA7D" w:rsidR="00CC47ED" w:rsidRPr="00D83B5C" w:rsidRDefault="00CC47ED" w:rsidP="00CC47ED">
      <w:pPr>
        <w:pStyle w:val="EX"/>
      </w:pPr>
      <w:r>
        <w:t>[66]</w:t>
      </w:r>
      <w:r>
        <w:tab/>
      </w:r>
      <w:r w:rsidRPr="00760004">
        <w:t xml:space="preserve">IETF RFC </w:t>
      </w:r>
      <w:r w:rsidRPr="00E34F6C">
        <w:t>5246</w:t>
      </w:r>
      <w:r w:rsidRPr="00760004">
        <w:t>: "</w:t>
      </w:r>
      <w:r>
        <w:t>The Transport Layer Security (TLS) Protocol Version 1.2</w:t>
      </w:r>
      <w:r w:rsidRPr="00760004">
        <w:t>"</w:t>
      </w:r>
      <w:r>
        <w:t>.</w:t>
      </w:r>
    </w:p>
    <w:p w14:paraId="3C8A4629" w14:textId="19142E9E" w:rsidR="00C96329" w:rsidRDefault="00C96329" w:rsidP="00C96329">
      <w:pPr>
        <w:pStyle w:val="EX"/>
      </w:pPr>
      <w:r>
        <w:t>[67]</w:t>
      </w:r>
      <w:r>
        <w:tab/>
        <w:t>GSMA IR.88: "IR.88 LTE and EPC Roaming Guidelines".</w:t>
      </w:r>
    </w:p>
    <w:p w14:paraId="1FB26BE9" w14:textId="3EC51AC7" w:rsidR="00C96329" w:rsidRDefault="00C96329" w:rsidP="00C96329">
      <w:pPr>
        <w:pStyle w:val="EX"/>
      </w:pPr>
      <w:r>
        <w:t>[68]</w:t>
      </w:r>
      <w:r>
        <w:tab/>
        <w:t>GSMA NG.114 "IMS Profile for Voice, Video and Messaging over 5GS".</w:t>
      </w:r>
    </w:p>
    <w:p w14:paraId="4C6DEAA0" w14:textId="77777777" w:rsidR="00210F44" w:rsidRDefault="00210F44" w:rsidP="00210F44">
      <w:pPr>
        <w:pStyle w:val="EX"/>
      </w:pPr>
      <w:r>
        <w:t>[69]</w:t>
      </w:r>
      <w:r>
        <w:tab/>
        <w:t xml:space="preserve">IETF </w:t>
      </w:r>
      <w:r w:rsidRPr="00043A69">
        <w:t>RFC 822</w:t>
      </w:r>
      <w:r>
        <w:t xml:space="preserve">5: </w:t>
      </w:r>
      <w:r w:rsidRPr="003C38F2">
        <w:t>"</w:t>
      </w:r>
      <w:r w:rsidRPr="001525D7">
        <w:t>PASSporT: Personal Assertion Token</w:t>
      </w:r>
      <w:r w:rsidRPr="00C93B2C">
        <w:t>"</w:t>
      </w:r>
      <w:r>
        <w:t>.</w:t>
      </w:r>
    </w:p>
    <w:p w14:paraId="2FCED31E" w14:textId="77777777" w:rsidR="00210F44" w:rsidRDefault="00210F44" w:rsidP="00210F44">
      <w:pPr>
        <w:pStyle w:val="EX"/>
      </w:pPr>
      <w:r>
        <w:t>[70]</w:t>
      </w:r>
      <w:r w:rsidRPr="009C239B">
        <w:tab/>
      </w:r>
      <w:r>
        <w:t xml:space="preserve">IETF </w:t>
      </w:r>
      <w:r w:rsidRPr="00043A69">
        <w:t>RFC 8224</w:t>
      </w:r>
      <w:r>
        <w:t xml:space="preserve">: </w:t>
      </w:r>
      <w:r w:rsidRPr="003C38F2">
        <w:t>"</w:t>
      </w:r>
      <w:r w:rsidRPr="00043A69">
        <w:t>Authenticated Identity Management in the Session Initiation Protocol (SIP)</w:t>
      </w:r>
      <w:r w:rsidRPr="00C93B2C">
        <w:t>"</w:t>
      </w:r>
      <w:r>
        <w:t>.</w:t>
      </w:r>
    </w:p>
    <w:p w14:paraId="2C85FB51" w14:textId="77777777" w:rsidR="00210F44" w:rsidRDefault="00210F44" w:rsidP="00210F44">
      <w:pPr>
        <w:pStyle w:val="EX"/>
      </w:pPr>
      <w:r>
        <w:t>[71]</w:t>
      </w:r>
      <w:r w:rsidRPr="009C239B">
        <w:tab/>
      </w:r>
      <w:r>
        <w:t xml:space="preserve">IETF </w:t>
      </w:r>
      <w:r w:rsidRPr="00043A69">
        <w:t>RFC 8</w:t>
      </w:r>
      <w:r>
        <w:t xml:space="preserve">588: </w:t>
      </w:r>
      <w:r w:rsidRPr="003C38F2">
        <w:t>"</w:t>
      </w:r>
      <w:r>
        <w:t>Personal Assertion Token (PaSSporT) Extension for Signature-based Handling of Asserted information using toKENs (SHAKEN)</w:t>
      </w:r>
      <w:r w:rsidRPr="003C38F2">
        <w:t>"</w:t>
      </w:r>
      <w:r>
        <w:t>.</w:t>
      </w:r>
    </w:p>
    <w:p w14:paraId="2B072EF7" w14:textId="77777777" w:rsidR="00210F44" w:rsidRDefault="00210F44" w:rsidP="00210F44">
      <w:pPr>
        <w:pStyle w:val="EX"/>
      </w:pPr>
      <w:r w:rsidRPr="00B64F0D">
        <w:t>[</w:t>
      </w:r>
      <w:r>
        <w:t>72</w:t>
      </w:r>
      <w:r w:rsidRPr="00B64F0D">
        <w:t>]</w:t>
      </w:r>
      <w:r w:rsidRPr="00B64F0D">
        <w:tab/>
        <w:t>3GPP TS 24.196: "Enhanced Calling Name (eCNAM)".</w:t>
      </w:r>
    </w:p>
    <w:p w14:paraId="4DA179B8" w14:textId="49A914DF" w:rsidR="00210F44" w:rsidRDefault="00210F44" w:rsidP="00210F44">
      <w:pPr>
        <w:pStyle w:val="EX"/>
      </w:pPr>
      <w:r w:rsidRPr="00B64F0D">
        <w:t>[</w:t>
      </w:r>
      <w:r>
        <w:t>73</w:t>
      </w:r>
      <w:r w:rsidRPr="00B64F0D">
        <w:t>]</w:t>
      </w:r>
      <w:r w:rsidRPr="00B64F0D">
        <w:tab/>
        <w:t xml:space="preserve">IETF </w:t>
      </w:r>
      <w:r>
        <w:t>draft-ietf-stir-passport-rcd-</w:t>
      </w:r>
      <w:r w:rsidR="00054F01">
        <w:t>26</w:t>
      </w:r>
      <w:r>
        <w:t>:</w:t>
      </w:r>
      <w:r w:rsidRPr="00B64F0D">
        <w:t xml:space="preserve"> "PASSporT Extension for Rich Call Data".</w:t>
      </w:r>
    </w:p>
    <w:p w14:paraId="46C76654" w14:textId="77777777" w:rsidR="00210F44" w:rsidRDefault="00210F44" w:rsidP="00210F44">
      <w:pPr>
        <w:pStyle w:val="NO"/>
      </w:pPr>
      <w:r w:rsidRPr="00410461">
        <w:t>NOTE:</w:t>
      </w:r>
      <w:r w:rsidRPr="00410461">
        <w:tab/>
      </w:r>
      <w:r w:rsidRPr="00B64F0D">
        <w:t>The above document cannot be formally referenced until it is published as an RFC</w:t>
      </w:r>
      <w:r>
        <w:t>.</w:t>
      </w:r>
    </w:p>
    <w:p w14:paraId="6AAD803A" w14:textId="77777777" w:rsidR="00210F44" w:rsidRDefault="00210F44" w:rsidP="00210F44">
      <w:pPr>
        <w:pStyle w:val="EX"/>
      </w:pPr>
      <w:r w:rsidRPr="00F072E1">
        <w:t>[</w:t>
      </w:r>
      <w:r>
        <w:t>74</w:t>
      </w:r>
      <w:r w:rsidRPr="00F072E1">
        <w:t>]</w:t>
      </w:r>
      <w:r w:rsidRPr="00F072E1">
        <w:tab/>
      </w:r>
      <w:r>
        <w:t xml:space="preserve">3GPP TS 24.229: </w:t>
      </w:r>
      <w:r w:rsidRPr="00FE153B">
        <w:t>"</w:t>
      </w:r>
      <w:r>
        <w:t>IP multimedia call control protocol based on Session Initiation Protocol (SIP)and Session Description Protocol (SDP); Stage 3</w:t>
      </w:r>
      <w:r w:rsidRPr="00FE153B">
        <w:t>"</w:t>
      </w:r>
      <w:r>
        <w:t>.</w:t>
      </w:r>
    </w:p>
    <w:p w14:paraId="1D1D1780" w14:textId="77777777" w:rsidR="00210F44" w:rsidRDefault="00210F44" w:rsidP="00210F44">
      <w:pPr>
        <w:pStyle w:val="EX"/>
      </w:pPr>
      <w:r w:rsidRPr="00F072E1">
        <w:t>[</w:t>
      </w:r>
      <w:r>
        <w:t>75</w:t>
      </w:r>
      <w:r w:rsidRPr="00F072E1">
        <w:t>]</w:t>
      </w:r>
      <w:r w:rsidRPr="00F072E1">
        <w:tab/>
      </w:r>
      <w:r>
        <w:t xml:space="preserve">IANA </w:t>
      </w:r>
      <w:r w:rsidRPr="00234593">
        <w:t>Session Initiation Protocol (SIP) Parameters</w:t>
      </w:r>
      <w:r>
        <w:t xml:space="preserve">: </w:t>
      </w:r>
      <w:hyperlink r:id="rId16" w:history="1">
        <w:r w:rsidRPr="00EE68C3">
          <w:rPr>
            <w:rStyle w:val="Hyperlink"/>
          </w:rPr>
          <w:t>https://www.iana.org/assignments/sip-parameters/sip-parameters.xhtml</w:t>
        </w:r>
      </w:hyperlink>
    </w:p>
    <w:p w14:paraId="001B4898" w14:textId="77777777" w:rsidR="00210F44" w:rsidRPr="00F072E1" w:rsidRDefault="00210F44" w:rsidP="00210F44">
      <w:pPr>
        <w:pStyle w:val="EX"/>
      </w:pPr>
      <w:r>
        <w:lastRenderedPageBreak/>
        <w:t>[76]</w:t>
      </w:r>
      <w:r>
        <w:tab/>
        <w:t xml:space="preserve">IETF </w:t>
      </w:r>
      <w:r w:rsidRPr="00354FE3">
        <w:t>RFC 8946</w:t>
      </w:r>
      <w:r>
        <w:t xml:space="preserve">: </w:t>
      </w:r>
      <w:r w:rsidRPr="00E45986">
        <w:t>"</w:t>
      </w:r>
      <w:r w:rsidRPr="00354FE3">
        <w:t>Personal Assertion Token (PASSporT) Extensi</w:t>
      </w:r>
      <w:r>
        <w:t>on for Diverted Calls</w:t>
      </w:r>
      <w:r w:rsidRPr="00E45986">
        <w:t>"</w:t>
      </w:r>
      <w:r w:rsidRPr="00354FE3">
        <w:t>.</w:t>
      </w:r>
    </w:p>
    <w:p w14:paraId="4D438580" w14:textId="32AB30DA" w:rsidR="003A4704" w:rsidRDefault="003A4704" w:rsidP="003A4704">
      <w:pPr>
        <w:pStyle w:val="EX"/>
      </w:pPr>
      <w:r>
        <w:t>[77]</w:t>
      </w:r>
      <w:r>
        <w:tab/>
      </w:r>
      <w:r w:rsidRPr="003B5097">
        <w:t>3GPP TS 23.</w:t>
      </w:r>
      <w:r>
        <w:t>204</w:t>
      </w:r>
      <w:r w:rsidRPr="003B5097">
        <w:t xml:space="preserve">: </w:t>
      </w:r>
      <w:r w:rsidRPr="00FE4B3D">
        <w:t>"</w:t>
      </w:r>
      <w:r w:rsidRPr="003B5097">
        <w:t xml:space="preserve">3rd Generation Partnership Project; Technical Specification Group Services and System Aspects; </w:t>
      </w:r>
      <w:r>
        <w:t>Support of Short Message Service (SMS) over generic 3GPP Internet Protocol (IP) access; Stage 2</w:t>
      </w:r>
      <w:r w:rsidRPr="00FE4B3D">
        <w:t>"</w:t>
      </w:r>
      <w:r w:rsidRPr="003B5097">
        <w:t>.</w:t>
      </w:r>
    </w:p>
    <w:p w14:paraId="1187B68E" w14:textId="59FA501B" w:rsidR="00B66871" w:rsidRPr="0051123D" w:rsidRDefault="00B66871" w:rsidP="00B66871">
      <w:pPr>
        <w:pStyle w:val="EX"/>
        <w:rPr>
          <w:noProof/>
        </w:rPr>
      </w:pPr>
      <w:r w:rsidRPr="00507905">
        <w:rPr>
          <w:noProof/>
        </w:rPr>
        <w:t>[</w:t>
      </w:r>
      <w:r>
        <w:rPr>
          <w:noProof/>
        </w:rPr>
        <w:t>78</w:t>
      </w:r>
      <w:r w:rsidRPr="00507905">
        <w:rPr>
          <w:noProof/>
        </w:rPr>
        <w:t>]</w:t>
      </w:r>
      <w:r w:rsidRPr="00507905">
        <w:rPr>
          <w:noProof/>
        </w:rPr>
        <w:tab/>
        <w:t>GSMA RCC.07: "Rich Communication Suite – Advanced Communications Services and Client Specification"</w:t>
      </w:r>
      <w:r>
        <w:rPr>
          <w:noProof/>
        </w:rPr>
        <w:t>.</w:t>
      </w:r>
    </w:p>
    <w:p w14:paraId="0CC45FBD" w14:textId="77777777" w:rsidR="000D0D8C" w:rsidRDefault="000D0D8C" w:rsidP="000D0D8C">
      <w:pPr>
        <w:pStyle w:val="EX"/>
      </w:pPr>
      <w:r>
        <w:t>[79]</w:t>
      </w:r>
      <w:r>
        <w:tab/>
        <w:t>IETF RFC 4975: "The Message Session Relay Protocol (MSRP)".</w:t>
      </w:r>
    </w:p>
    <w:p w14:paraId="649983E4" w14:textId="77777777" w:rsidR="000D0D8C" w:rsidRPr="00607FDB" w:rsidRDefault="000D0D8C" w:rsidP="000D0D8C">
      <w:pPr>
        <w:pStyle w:val="EX"/>
      </w:pPr>
      <w:r>
        <w:t>[80]</w:t>
      </w:r>
      <w:r>
        <w:tab/>
        <w:t>IETF RFC 3862: "Common Presence and Instant Messaging (CPIM): Message Format".</w:t>
      </w:r>
    </w:p>
    <w:p w14:paraId="70659E70" w14:textId="77777777" w:rsidR="000D0D8C" w:rsidRDefault="000D0D8C" w:rsidP="000D0D8C">
      <w:pPr>
        <w:pStyle w:val="EX"/>
      </w:pPr>
      <w:r>
        <w:t>[81]</w:t>
      </w:r>
      <w:r>
        <w:tab/>
        <w:t>IETF RFC 5438: "Instant Message Disposition Notification (IMDN)".</w:t>
      </w:r>
    </w:p>
    <w:p w14:paraId="057C1C03" w14:textId="77777777" w:rsidR="000D0D8C" w:rsidRDefault="000D0D8C" w:rsidP="000D0D8C">
      <w:pPr>
        <w:pStyle w:val="EX"/>
      </w:pPr>
      <w:r>
        <w:t>[82]</w:t>
      </w:r>
      <w:r>
        <w:tab/>
      </w:r>
      <w:r w:rsidRPr="00760004">
        <w:t>OMA-TS-</w:t>
      </w:r>
      <w:r>
        <w:t>CPM</w:t>
      </w:r>
      <w:r w:rsidRPr="00760004">
        <w:t>_</w:t>
      </w:r>
      <w:r>
        <w:t>System_Description</w:t>
      </w:r>
      <w:r w:rsidRPr="00760004">
        <w:t>-V</w:t>
      </w:r>
      <w:r>
        <w:t>2</w:t>
      </w:r>
      <w:r w:rsidRPr="00760004">
        <w:t>_</w:t>
      </w:r>
      <w:r>
        <w:t>2</w:t>
      </w:r>
      <w:r w:rsidRPr="00760004">
        <w:t>-201</w:t>
      </w:r>
      <w:r>
        <w:t>7</w:t>
      </w:r>
      <w:r w:rsidRPr="00760004">
        <w:t>09</w:t>
      </w:r>
      <w:r>
        <w:t>26</w:t>
      </w:r>
      <w:r w:rsidRPr="00760004">
        <w:t>-</w:t>
      </w:r>
      <w:r>
        <w:t>C</w:t>
      </w:r>
      <w:r w:rsidRPr="00760004">
        <w:t>: "</w:t>
      </w:r>
      <w:r>
        <w:t>OMA Converged IP Messaging System Description".</w:t>
      </w:r>
    </w:p>
    <w:p w14:paraId="054B532B" w14:textId="69B2E4CA" w:rsidR="000D0D8C" w:rsidRPr="00607FDB" w:rsidRDefault="000D0D8C" w:rsidP="000D0D8C">
      <w:pPr>
        <w:pStyle w:val="EX"/>
      </w:pPr>
      <w:r>
        <w:t>[83]</w:t>
      </w:r>
      <w:r>
        <w:rPr>
          <w:lang w:val="fr-FR"/>
        </w:rPr>
        <w:tab/>
      </w:r>
      <w:r w:rsidR="00B359E9">
        <w:rPr>
          <w:lang w:val="fr-FR"/>
        </w:rPr>
        <w:t>Void.</w:t>
      </w:r>
    </w:p>
    <w:p w14:paraId="009F08F9" w14:textId="34730A56" w:rsidR="00C0298A" w:rsidRPr="00FE5800" w:rsidRDefault="00C0298A" w:rsidP="00C0298A">
      <w:pPr>
        <w:pStyle w:val="EX"/>
      </w:pPr>
      <w:r w:rsidRPr="00FE5800">
        <w:t>[</w:t>
      </w:r>
      <w:r>
        <w:t>84</w:t>
      </w:r>
      <w:r w:rsidRPr="00FE5800">
        <w:t>]</w:t>
      </w:r>
      <w:r w:rsidRPr="00FE5800">
        <w:tab/>
        <w:t xml:space="preserve">3GPP TS 36.455: </w:t>
      </w:r>
      <w:r w:rsidRPr="00B7745D">
        <w:rPr>
          <w:lang w:val="fr-FR"/>
        </w:rPr>
        <w:t>"</w:t>
      </w:r>
      <w:r w:rsidRPr="00FE5800">
        <w:t>Evolved Universal Terrestrial Radio Access (E-UTRA); LTE Positioning Protocol A (LPPa)</w:t>
      </w:r>
      <w:r w:rsidRPr="00C0298A">
        <w:rPr>
          <w:lang w:val="fr-FR"/>
        </w:rPr>
        <w:t xml:space="preserve"> </w:t>
      </w:r>
      <w:r w:rsidRPr="00B7745D">
        <w:rPr>
          <w:lang w:val="fr-FR"/>
        </w:rPr>
        <w:t>"</w:t>
      </w:r>
      <w:r w:rsidRPr="00FE5800">
        <w:t>.</w:t>
      </w:r>
    </w:p>
    <w:p w14:paraId="7027DF44" w14:textId="4EE4731E" w:rsidR="00C0298A" w:rsidRPr="00FE5800" w:rsidRDefault="00C0298A" w:rsidP="00C0298A">
      <w:pPr>
        <w:pStyle w:val="EX"/>
      </w:pPr>
      <w:r w:rsidRPr="00FE5800">
        <w:t>[</w:t>
      </w:r>
      <w:r>
        <w:t>85</w:t>
      </w:r>
      <w:r w:rsidRPr="00FE5800">
        <w:t>]</w:t>
      </w:r>
      <w:r w:rsidRPr="00FE5800">
        <w:tab/>
        <w:t xml:space="preserve">3GPP TS 37.355: </w:t>
      </w:r>
      <w:r w:rsidRPr="00B7745D">
        <w:rPr>
          <w:lang w:val="fr-FR"/>
        </w:rPr>
        <w:t>"</w:t>
      </w:r>
      <w:r w:rsidRPr="00FE5800">
        <w:t>LTE Positioning Protocol (LPP)</w:t>
      </w:r>
      <w:r w:rsidRPr="00B7745D">
        <w:rPr>
          <w:lang w:val="fr-FR"/>
        </w:rPr>
        <w:t>"</w:t>
      </w:r>
      <w:r w:rsidRPr="00FE5800">
        <w:t>.</w:t>
      </w:r>
    </w:p>
    <w:p w14:paraId="28A8D108" w14:textId="0A02954C" w:rsidR="008E450F" w:rsidRDefault="008E450F" w:rsidP="008E450F">
      <w:pPr>
        <w:pStyle w:val="EX"/>
      </w:pPr>
      <w:r w:rsidRPr="00920654">
        <w:t>[</w:t>
      </w:r>
      <w:r w:rsidR="001767E6">
        <w:t>86</w:t>
      </w:r>
      <w:r w:rsidRPr="00920654">
        <w:t>]</w:t>
      </w:r>
      <w:r w:rsidRPr="00920654">
        <w:tab/>
        <w:t>3GPP TS 38.455: "NG-RAN; NR Positioning Protocol A (NRPPa)".</w:t>
      </w:r>
    </w:p>
    <w:p w14:paraId="20263218" w14:textId="4E6672EA" w:rsidR="009C3430" w:rsidRPr="00920654" w:rsidRDefault="009C3430" w:rsidP="008E450F">
      <w:pPr>
        <w:pStyle w:val="EX"/>
      </w:pPr>
      <w:r>
        <w:t>[8</w:t>
      </w:r>
      <w:r w:rsidR="006C3BE2">
        <w:t>7</w:t>
      </w:r>
      <w:r w:rsidR="0035668B">
        <w:t>]</w:t>
      </w:r>
      <w:r w:rsidR="0035668B">
        <w:tab/>
      </w:r>
      <w:r w:rsidR="006C3BE2">
        <w:t>3GPP TS 29.274: "</w:t>
      </w:r>
      <w:r w:rsidR="006C3BE2" w:rsidRPr="00873F80">
        <w:t>3GPP Evolved Packet System (EPS); Evolved General Packet Radio Service (GPRS) Tunnelling Protocol for Control plane (GTPv2-C); Stage 3</w:t>
      </w:r>
      <w:r w:rsidR="006C3BE2">
        <w:t>".</w:t>
      </w:r>
    </w:p>
    <w:p w14:paraId="3430B9E5" w14:textId="64CAAEB4" w:rsidR="009A39BB" w:rsidRPr="008B324B" w:rsidRDefault="009A39BB" w:rsidP="009A39BB">
      <w:pPr>
        <w:pStyle w:val="EX"/>
      </w:pPr>
      <w:r w:rsidRPr="008B324B">
        <w:t>[</w:t>
      </w:r>
      <w:r>
        <w:t>8</w:t>
      </w:r>
      <w:r w:rsidR="00597CB6">
        <w:t>8</w:t>
      </w:r>
      <w:r w:rsidRPr="008B324B">
        <w:t>]</w:t>
      </w:r>
      <w:r w:rsidRPr="008B324B">
        <w:tab/>
        <w:t>3GPP TS 29.513: "5G System; Policy and Charging Control signalling flows and QoS parameter mapping".</w:t>
      </w:r>
    </w:p>
    <w:p w14:paraId="4C5847AE" w14:textId="5DAC8E1A" w:rsidR="009A39BB" w:rsidRPr="008B324B" w:rsidRDefault="009A39BB" w:rsidP="009A39BB">
      <w:pPr>
        <w:pStyle w:val="EX"/>
      </w:pPr>
      <w:r w:rsidRPr="008B324B">
        <w:t>[</w:t>
      </w:r>
      <w:r w:rsidR="00597CB6">
        <w:t>89</w:t>
      </w:r>
      <w:r w:rsidRPr="008B324B">
        <w:t>]</w:t>
      </w:r>
      <w:r w:rsidRPr="008B324B">
        <w:tab/>
        <w:t>3GPP TS 29.512: "5G System; Session Management Policy Control Service; Stage 3".</w:t>
      </w:r>
    </w:p>
    <w:p w14:paraId="71C2AE9B" w14:textId="6C5F1E06" w:rsidR="009A39BB" w:rsidRPr="008B324B" w:rsidRDefault="009A39BB" w:rsidP="009A39BB">
      <w:pPr>
        <w:pStyle w:val="EX"/>
      </w:pPr>
      <w:r w:rsidRPr="008B324B">
        <w:t>[</w:t>
      </w:r>
      <w:r>
        <w:t>9</w:t>
      </w:r>
      <w:r w:rsidR="00597CB6">
        <w:t>0</w:t>
      </w:r>
      <w:r w:rsidRPr="008B324B">
        <w:t>]</w:t>
      </w:r>
      <w:r w:rsidRPr="008B324B">
        <w:tab/>
        <w:t>3GPP TS 29.508: "5G System; Session Management Event Exposure Service; Stage 3".</w:t>
      </w:r>
    </w:p>
    <w:p w14:paraId="54B16CB0" w14:textId="25DDD5F9" w:rsidR="009A39BB" w:rsidRDefault="009A39BB" w:rsidP="009A39BB">
      <w:pPr>
        <w:pStyle w:val="EX"/>
      </w:pPr>
      <w:r>
        <w:t>[9</w:t>
      </w:r>
      <w:r w:rsidR="00597CB6">
        <w:t>1</w:t>
      </w:r>
      <w:r w:rsidRPr="008B324B">
        <w:t>]</w:t>
      </w:r>
      <w:r w:rsidRPr="008B324B">
        <w:tab/>
        <w:t>3GPP TS 29.514:</w:t>
      </w:r>
      <w:r>
        <w:t xml:space="preserve"> </w:t>
      </w:r>
      <w:bookmarkStart w:id="12" w:name="_Hlk101978226"/>
      <w:r w:rsidRPr="008B324B">
        <w:t>"</w:t>
      </w:r>
      <w:bookmarkEnd w:id="12"/>
      <w:r w:rsidRPr="008B324B">
        <w:t>5G System; Policy Authorization Service; Stage 3".</w:t>
      </w:r>
    </w:p>
    <w:p w14:paraId="35A389DC" w14:textId="706E424E" w:rsidR="009A39BB" w:rsidRDefault="009A39BB" w:rsidP="009A39BB">
      <w:pPr>
        <w:pStyle w:val="EX"/>
      </w:pPr>
      <w:r w:rsidRPr="000764AE">
        <w:t>[</w:t>
      </w:r>
      <w:r>
        <w:t>9</w:t>
      </w:r>
      <w:r w:rsidR="00597CB6">
        <w:t>2</w:t>
      </w:r>
      <w:r w:rsidRPr="000764AE">
        <w:t>]</w:t>
      </w:r>
      <w:r w:rsidRPr="000764AE">
        <w:tab/>
        <w:t>3GPP TS 29.</w:t>
      </w:r>
      <w:r>
        <w:t>214</w:t>
      </w:r>
      <w:r w:rsidRPr="000764AE">
        <w:t xml:space="preserve">: </w:t>
      </w:r>
      <w:r w:rsidRPr="00920654">
        <w:t>"</w:t>
      </w:r>
      <w:r w:rsidRPr="00F2636C">
        <w:t>Policy and Charging Control over Rx reference poin</w:t>
      </w:r>
      <w:r>
        <w:t>t</w:t>
      </w:r>
      <w:r w:rsidRPr="000764AE">
        <w:t>".</w:t>
      </w:r>
    </w:p>
    <w:p w14:paraId="696A64DF" w14:textId="2A089B47" w:rsidR="006707E2" w:rsidRDefault="006707E2" w:rsidP="006707E2">
      <w:pPr>
        <w:pStyle w:val="EX"/>
      </w:pPr>
      <w:r>
        <w:t>[93]</w:t>
      </w:r>
      <w:r>
        <w:tab/>
        <w:t>3GPP TS 24.558: "Enabling Edge Applications; Protocol specification".</w:t>
      </w:r>
    </w:p>
    <w:p w14:paraId="31ACB207" w14:textId="2FFE8608" w:rsidR="006707E2" w:rsidRDefault="006707E2" w:rsidP="006707E2">
      <w:pPr>
        <w:pStyle w:val="EX"/>
      </w:pPr>
      <w:r>
        <w:t>[94]</w:t>
      </w:r>
      <w:r>
        <w:tab/>
        <w:t>3GPP TS 29.558: "Enabling Edge Applications; Application Programming Interface (API) specification".</w:t>
      </w:r>
    </w:p>
    <w:p w14:paraId="2DCF5FD6" w14:textId="11984A22" w:rsidR="0069239B" w:rsidRDefault="0069239B" w:rsidP="0069239B">
      <w:pPr>
        <w:pStyle w:val="EX"/>
      </w:pPr>
      <w:r>
        <w:t>[95]</w:t>
      </w:r>
      <w:r>
        <w:tab/>
        <w:t>3GPP TS 24.008: "Mobile radio interface Layer 3 specification; Core network protocols; Stage 3".</w:t>
      </w:r>
    </w:p>
    <w:p w14:paraId="103B4443" w14:textId="711012D8" w:rsidR="006C012C" w:rsidRDefault="006C012C" w:rsidP="006C012C">
      <w:pPr>
        <w:pStyle w:val="EX"/>
      </w:pPr>
      <w:r>
        <w:t>[96]</w:t>
      </w:r>
      <w:r>
        <w:tab/>
        <w:t>3GPP TS 29.551: "5G System; Packet Flow Description Management Service; Stage 3".</w:t>
      </w:r>
    </w:p>
    <w:p w14:paraId="4D3B5C4A" w14:textId="0FA3F5ED" w:rsidR="00EC4A25" w:rsidRDefault="00D500D7" w:rsidP="006A1D07">
      <w:pPr>
        <w:pStyle w:val="EX"/>
      </w:pPr>
      <w:r>
        <w:t>[</w:t>
      </w:r>
      <w:r w:rsidR="00755325">
        <w:t>97</w:t>
      </w:r>
      <w:r>
        <w:t>]</w:t>
      </w:r>
      <w:r>
        <w:tab/>
        <w:t>ETSI TS 103 280: "Lawful Interception (LI); Dictionary for common parameters".</w:t>
      </w:r>
    </w:p>
    <w:p w14:paraId="0624C756" w14:textId="6DCD9FEE" w:rsidR="00A4137A" w:rsidRDefault="00A4137A" w:rsidP="00A4137A">
      <w:pPr>
        <w:pStyle w:val="EX"/>
      </w:pPr>
      <w:r>
        <w:t>[98]</w:t>
      </w:r>
      <w:r>
        <w:tab/>
        <w:t>3GPP TS 26.512: "5G Media Streaming (5GMS); Protocols".</w:t>
      </w:r>
    </w:p>
    <w:p w14:paraId="4BFFEE3B" w14:textId="6815FD8B" w:rsidR="00A4137A" w:rsidRDefault="00A4137A" w:rsidP="00A4137A">
      <w:pPr>
        <w:pStyle w:val="EX"/>
      </w:pPr>
      <w:r>
        <w:t>[99]</w:t>
      </w:r>
      <w:r>
        <w:tab/>
        <w:t>3GPP TS 26.247: "Transparent end-to-end Packet-switched Streaming Service (PSS); Progressive Download and Dynamic Adaptive Streaming over HTTP (3GP-DASH)".</w:t>
      </w:r>
    </w:p>
    <w:p w14:paraId="35A5ADCE" w14:textId="6B19642A" w:rsidR="007D1812" w:rsidRDefault="007D1812" w:rsidP="007D1812">
      <w:pPr>
        <w:pStyle w:val="EX"/>
      </w:pPr>
      <w:bookmarkStart w:id="13" w:name="_Hlk120541026"/>
      <w:r>
        <w:t>[100]</w:t>
      </w:r>
      <w:r>
        <w:tab/>
        <w:t xml:space="preserve">3GPP TS 29.563: </w:t>
      </w:r>
      <w:r w:rsidRPr="00410461">
        <w:t>"</w:t>
      </w:r>
      <w:r>
        <w:t>5G System; Home Subscriber Server (HSS) services for interworking with Unified Data Management (UDM); Stage 3</w:t>
      </w:r>
      <w:r w:rsidRPr="00410461">
        <w:t>"</w:t>
      </w:r>
      <w:r>
        <w:t>.</w:t>
      </w:r>
    </w:p>
    <w:p w14:paraId="300988FC" w14:textId="6BB43AE6" w:rsidR="007D1812" w:rsidRDefault="007D1812" w:rsidP="007D1812">
      <w:pPr>
        <w:pStyle w:val="EX"/>
      </w:pPr>
      <w:r>
        <w:t>[101]</w:t>
      </w:r>
      <w:r>
        <w:tab/>
        <w:t xml:space="preserve">3GPP TS 29.562: </w:t>
      </w:r>
      <w:r w:rsidRPr="00410461">
        <w:t>"</w:t>
      </w:r>
      <w:r>
        <w:t>5G System; Home Subscriber Server (HSS) Services; Stage 3</w:t>
      </w:r>
      <w:r w:rsidRPr="00410461">
        <w:t>"</w:t>
      </w:r>
      <w:r>
        <w:t>.</w:t>
      </w:r>
    </w:p>
    <w:p w14:paraId="7C446962" w14:textId="4ED01FBA" w:rsidR="00DC7E38" w:rsidRDefault="00DC7E38" w:rsidP="007D1812">
      <w:pPr>
        <w:pStyle w:val="EX"/>
      </w:pPr>
      <w:r>
        <w:t>[102]</w:t>
      </w:r>
      <w:r>
        <w:tab/>
      </w:r>
      <w:r w:rsidR="009A67E8">
        <w:t>3GPP TS 24.341 "Support of SMS over IP networks, Stage 3".</w:t>
      </w:r>
    </w:p>
    <w:p w14:paraId="215DFB5D" w14:textId="4CCC2C09" w:rsidR="0032684B" w:rsidRDefault="0032684B" w:rsidP="007D1812">
      <w:pPr>
        <w:pStyle w:val="EX"/>
      </w:pPr>
      <w:r>
        <w:t>[103]</w:t>
      </w:r>
      <w:r>
        <w:tab/>
      </w:r>
      <w:r w:rsidR="00697B4F" w:rsidRPr="00991F5F">
        <w:t xml:space="preserve">3GPP TS </w:t>
      </w:r>
      <w:r w:rsidR="00697B4F">
        <w:t>38.473</w:t>
      </w:r>
      <w:r w:rsidR="00697B4F" w:rsidRPr="00991F5F">
        <w:t xml:space="preserve"> "</w:t>
      </w:r>
      <w:r w:rsidR="00697B4F">
        <w:t>NG-RAN;F1 application protocol (F1AP)</w:t>
      </w:r>
      <w:r w:rsidR="00697B4F" w:rsidRPr="00991F5F">
        <w:t>".</w:t>
      </w:r>
    </w:p>
    <w:bookmarkEnd w:id="13"/>
    <w:p w14:paraId="0302F9C8" w14:textId="26703BE0" w:rsidR="008C09BD" w:rsidRDefault="008C09BD" w:rsidP="008C09BD">
      <w:pPr>
        <w:pStyle w:val="EX"/>
      </w:pPr>
      <w:r>
        <w:t>[104]</w:t>
      </w:r>
      <w:r>
        <w:tab/>
        <w:t>3GPP TS 23.032: "</w:t>
      </w:r>
      <w:r w:rsidRPr="001906B3">
        <w:t>Universal Geographical Area Description (GAD)</w:t>
      </w:r>
      <w:r>
        <w:t>".</w:t>
      </w:r>
    </w:p>
    <w:p w14:paraId="24351F30" w14:textId="583BDFEA" w:rsidR="008C09BD" w:rsidRDefault="008C09BD" w:rsidP="008C09BD">
      <w:pPr>
        <w:pStyle w:val="EX"/>
      </w:pPr>
      <w:r>
        <w:lastRenderedPageBreak/>
        <w:t>[105]</w:t>
      </w:r>
      <w:r>
        <w:tab/>
      </w:r>
      <w:r w:rsidRPr="001D2CEF">
        <w:t>ITU-T</w:t>
      </w:r>
      <w:r w:rsidR="002E61BB">
        <w:t xml:space="preserve"> </w:t>
      </w:r>
      <w:r w:rsidRPr="001D2CEF">
        <w:t>Recommendation</w:t>
      </w:r>
      <w:r w:rsidR="002E61BB">
        <w:t xml:space="preserve"> </w:t>
      </w:r>
      <w:r w:rsidRPr="001D2CEF">
        <w:t>Q.763</w:t>
      </w:r>
      <w:r w:rsidR="002E61BB">
        <w:t xml:space="preserve"> </w:t>
      </w:r>
      <w:r w:rsidRPr="001D2CEF">
        <w:t>(1999): "Specifications of Signalling System No.7; Formats and codes".</w:t>
      </w:r>
    </w:p>
    <w:p w14:paraId="24FA2A64" w14:textId="5774F659" w:rsidR="008C09BD" w:rsidRDefault="008C09BD" w:rsidP="008C09BD">
      <w:pPr>
        <w:pStyle w:val="EX"/>
      </w:pPr>
      <w:r>
        <w:t>[106]</w:t>
      </w:r>
      <w:r>
        <w:tab/>
        <w:t>3GPP TS 29.272: "Mobility Management Entity (MME) and Serving GPRS Support Node (SGSN) related interfaces based on Diameter protocol".</w:t>
      </w:r>
    </w:p>
    <w:p w14:paraId="2C39006B" w14:textId="3A323454" w:rsidR="008C09BD" w:rsidRDefault="008C09BD" w:rsidP="008C09BD">
      <w:pPr>
        <w:pStyle w:val="EX"/>
        <w:rPr>
          <w:lang w:val="fr-FR"/>
        </w:rPr>
      </w:pPr>
      <w:r>
        <w:t>[107]</w:t>
      </w:r>
      <w:r>
        <w:tab/>
      </w:r>
      <w:r w:rsidRPr="00B7745D">
        <w:rPr>
          <w:lang w:val="fr-FR"/>
        </w:rPr>
        <w:t xml:space="preserve">IETF RFC </w:t>
      </w:r>
      <w:r>
        <w:rPr>
          <w:lang w:val="fr-FR"/>
        </w:rPr>
        <w:t>6442</w:t>
      </w:r>
      <w:r w:rsidRPr="00B7745D">
        <w:rPr>
          <w:lang w:val="fr-FR"/>
        </w:rPr>
        <w:t>: "</w:t>
      </w:r>
      <w:r w:rsidRPr="00F63452">
        <w:rPr>
          <w:lang w:val="fr-FR"/>
        </w:rPr>
        <w:t>Location Conveyance for the Session Initiation Protocol</w:t>
      </w:r>
      <w:r w:rsidRPr="006F0A95">
        <w:rPr>
          <w:lang w:val="fr-FR"/>
        </w:rPr>
        <w:t>"</w:t>
      </w:r>
      <w:r w:rsidRPr="00B7745D">
        <w:rPr>
          <w:lang w:val="fr-FR"/>
        </w:rPr>
        <w:t>.</w:t>
      </w:r>
    </w:p>
    <w:p w14:paraId="330E57A7" w14:textId="56F2B873" w:rsidR="00FB055C" w:rsidRDefault="00FB055C" w:rsidP="008C09BD">
      <w:pPr>
        <w:pStyle w:val="EX"/>
      </w:pPr>
      <w:r>
        <w:rPr>
          <w:lang w:val="fr-FR"/>
        </w:rPr>
        <w:t>[108]</w:t>
      </w:r>
      <w:r>
        <w:rPr>
          <w:lang w:val="fr-FR"/>
        </w:rPr>
        <w:tab/>
      </w:r>
      <w:r w:rsidR="00542E2F">
        <w:t>Void</w:t>
      </w:r>
      <w:r>
        <w:t>.</w:t>
      </w:r>
    </w:p>
    <w:p w14:paraId="2DA1B1B1" w14:textId="53C14150" w:rsidR="00610AA8" w:rsidRDefault="00610AA8" w:rsidP="00610AA8">
      <w:pPr>
        <w:pStyle w:val="EX"/>
      </w:pPr>
      <w:r>
        <w:t>[10</w:t>
      </w:r>
      <w:r w:rsidR="005F3D5E">
        <w:t>9</w:t>
      </w:r>
      <w:r>
        <w:t>]</w:t>
      </w:r>
      <w:r>
        <w:tab/>
        <w:t>OMA-TS-CPM_Conv_Function</w:t>
      </w:r>
      <w:r w:rsidRPr="00760004">
        <w:t>: "</w:t>
      </w:r>
      <w:r>
        <w:t>OMA CPM Conversation Functions".</w:t>
      </w:r>
    </w:p>
    <w:p w14:paraId="2F2AAB31" w14:textId="6C029E01" w:rsidR="00610AA8" w:rsidRDefault="00610AA8" w:rsidP="00610AA8">
      <w:pPr>
        <w:pStyle w:val="EX"/>
      </w:pPr>
      <w:r>
        <w:t>[1</w:t>
      </w:r>
      <w:r w:rsidR="005F3D5E">
        <w:t>10</w:t>
      </w:r>
      <w:r>
        <w:t>]</w:t>
      </w:r>
      <w:r>
        <w:tab/>
        <w:t>IETF RFC 2045: "</w:t>
      </w:r>
      <w:r w:rsidRPr="0038768B">
        <w:t>Multipurpose Internet Mail Extensions (MIME) Part One: Format of Internet Message Bodies</w:t>
      </w:r>
      <w:r>
        <w:t>".</w:t>
      </w:r>
    </w:p>
    <w:p w14:paraId="15D950B2" w14:textId="263AF9C9" w:rsidR="00870BE3" w:rsidRPr="00760004" w:rsidRDefault="00870BE3" w:rsidP="006A1D07">
      <w:pPr>
        <w:pStyle w:val="EX"/>
      </w:pPr>
      <w:r>
        <w:t>[111</w:t>
      </w:r>
      <w:r w:rsidR="000D0919">
        <w:t>]</w:t>
      </w:r>
      <w:r w:rsidR="000D0919">
        <w:tab/>
        <w:t>3GPP TS 32.299: "</w:t>
      </w:r>
      <w:r w:rsidR="00536162" w:rsidRPr="00536162">
        <w:t xml:space="preserve"> Telecommunication management; Charging management; Diameter charging applications</w:t>
      </w:r>
      <w:r w:rsidR="000D0919">
        <w:t>".</w:t>
      </w:r>
    </w:p>
    <w:p w14:paraId="5D16CA9E" w14:textId="5C99766E" w:rsidR="00663104" w:rsidRDefault="00663104" w:rsidP="00220ADD">
      <w:pPr>
        <w:pStyle w:val="EX"/>
      </w:pPr>
      <w:r>
        <w:t>[</w:t>
      </w:r>
      <w:r w:rsidR="00016678">
        <w:t>112</w:t>
      </w:r>
      <w:r>
        <w:t>]</w:t>
      </w:r>
      <w:r>
        <w:tab/>
        <w:t xml:space="preserve">3GPP TS 32.423: </w:t>
      </w:r>
      <w:r w:rsidRPr="00245487">
        <w:t>"</w:t>
      </w:r>
      <w:r>
        <w:t>Telecommunication management; Subscriber and equipment trace; Trace data definition and management</w:t>
      </w:r>
      <w:r w:rsidRPr="00245487">
        <w:t>".</w:t>
      </w:r>
    </w:p>
    <w:p w14:paraId="4E67FEBE" w14:textId="480CAF07" w:rsidR="00663104" w:rsidRDefault="00663104" w:rsidP="00220ADD">
      <w:pPr>
        <w:pStyle w:val="EX"/>
      </w:pPr>
      <w:r>
        <w:t>[</w:t>
      </w:r>
      <w:r w:rsidR="00016678">
        <w:t>113</w:t>
      </w:r>
      <w:r>
        <w:t>]</w:t>
      </w:r>
      <w:r>
        <w:tab/>
        <w:t xml:space="preserve">3GPP TS 38.414: </w:t>
      </w:r>
      <w:r w:rsidRPr="00245487">
        <w:t>"</w:t>
      </w:r>
      <w:r>
        <w:t>NG-RAN; NG data transport</w:t>
      </w:r>
      <w:r w:rsidRPr="00245487">
        <w:t>"</w:t>
      </w:r>
      <w:r>
        <w:t>.</w:t>
      </w:r>
    </w:p>
    <w:p w14:paraId="50796675" w14:textId="77777777" w:rsidR="004220CC" w:rsidRDefault="004220CC" w:rsidP="004220CC">
      <w:pPr>
        <w:pStyle w:val="EX"/>
      </w:pPr>
      <w:r>
        <w:t>[114]</w:t>
      </w:r>
      <w:r>
        <w:tab/>
        <w:t>IETF RFC 2045: "</w:t>
      </w:r>
      <w:r w:rsidRPr="0038768B">
        <w:t>Multipurpose Internet Mail Extensions (MIME) Part One: Format of Internet Message Bodies</w:t>
      </w:r>
      <w:r>
        <w:t>".</w:t>
      </w:r>
    </w:p>
    <w:p w14:paraId="5C5C724A" w14:textId="77777777" w:rsidR="004220CC" w:rsidRPr="0019212B" w:rsidRDefault="004220CC" w:rsidP="004220CC">
      <w:pPr>
        <w:pStyle w:val="EX"/>
        <w:rPr>
          <w:lang w:val="de-DE"/>
        </w:rPr>
      </w:pPr>
      <w:r w:rsidRPr="0019212B">
        <w:rPr>
          <w:lang w:val="de-DE"/>
        </w:rPr>
        <w:t>[115]</w:t>
      </w:r>
      <w:r w:rsidRPr="0019212B">
        <w:rPr>
          <w:lang w:val="de-DE"/>
        </w:rPr>
        <w:tab/>
        <w:t>IETF RFC 5322: "Internet Message Format".</w:t>
      </w:r>
    </w:p>
    <w:p w14:paraId="61996E47" w14:textId="77777777" w:rsidR="004220CC" w:rsidRDefault="004220CC" w:rsidP="004220CC">
      <w:pPr>
        <w:pStyle w:val="EX"/>
      </w:pPr>
      <w:r>
        <w:t>[116]</w:t>
      </w:r>
      <w:r>
        <w:tab/>
        <w:t>IETF RFC 4975: "The Message Session Relay Protocol (MSRP)".</w:t>
      </w:r>
    </w:p>
    <w:p w14:paraId="56287B20" w14:textId="77777777" w:rsidR="004220CC" w:rsidRDefault="004220CC" w:rsidP="004220CC">
      <w:pPr>
        <w:pStyle w:val="EX"/>
      </w:pPr>
      <w:r>
        <w:t>[117]</w:t>
      </w:r>
      <w:r>
        <w:tab/>
        <w:t>IETF RFC 6901: "JavaScript Object Notation (JSON) Pointer".</w:t>
      </w:r>
    </w:p>
    <w:p w14:paraId="6A085297" w14:textId="77777777" w:rsidR="004220CC" w:rsidRDefault="004220CC" w:rsidP="004220CC">
      <w:pPr>
        <w:pStyle w:val="EX"/>
      </w:pPr>
      <w:r>
        <w:t>[118]</w:t>
      </w:r>
      <w:r>
        <w:tab/>
        <w:t>IETF RFC 3261: "</w:t>
      </w:r>
      <w:r w:rsidRPr="00941D12">
        <w:t>SIP: Session Initiation Protocol</w:t>
      </w:r>
      <w:r>
        <w:t>".</w:t>
      </w:r>
    </w:p>
    <w:p w14:paraId="5C554E22" w14:textId="77777777" w:rsidR="004220CC" w:rsidRDefault="004220CC" w:rsidP="004220CC">
      <w:pPr>
        <w:pStyle w:val="EX"/>
      </w:pPr>
      <w:r>
        <w:t>[119]</w:t>
      </w:r>
      <w:r>
        <w:tab/>
        <w:t>W3C Recommendation: "XML Path Language (XPath)".</w:t>
      </w:r>
    </w:p>
    <w:p w14:paraId="3E79CB7F" w14:textId="47086F7F" w:rsidR="00220ADD" w:rsidRDefault="00C87854" w:rsidP="00220ADD">
      <w:pPr>
        <w:pStyle w:val="EX"/>
      </w:pPr>
      <w:r>
        <w:t>[120]</w:t>
      </w:r>
      <w:r>
        <w:tab/>
      </w:r>
      <w:r w:rsidR="00B8074B">
        <w:t>IETF RFC 2046: "</w:t>
      </w:r>
      <w:r w:rsidR="00B8074B" w:rsidRPr="0038768B">
        <w:t xml:space="preserve">Multipurpose Internet Mail Extensions (MIME) Part </w:t>
      </w:r>
      <w:r w:rsidR="00B8074B">
        <w:t>Two</w:t>
      </w:r>
      <w:r w:rsidR="00B8074B" w:rsidRPr="0038768B">
        <w:t xml:space="preserve">: </w:t>
      </w:r>
      <w:r w:rsidR="00B8074B">
        <w:t>Media Types".</w:t>
      </w:r>
    </w:p>
    <w:p w14:paraId="1B96BF59" w14:textId="5B81E9C0" w:rsidR="002D3B7F" w:rsidRDefault="00030944" w:rsidP="00220ADD">
      <w:pPr>
        <w:pStyle w:val="EX"/>
      </w:pPr>
      <w:r>
        <w:t>[121]</w:t>
      </w:r>
      <w:r>
        <w:tab/>
      </w:r>
      <w:r w:rsidR="004E0FAC">
        <w:t>3GPP TR 33.928: "ADMF Logic for Provisioning Lawful Interception (LI)</w:t>
      </w:r>
      <w:r w:rsidR="004E0FAC" w:rsidRPr="00760A36">
        <w:t xml:space="preserve"> </w:t>
      </w:r>
      <w:r w:rsidR="004E0FAC">
        <w:t>".</w:t>
      </w:r>
    </w:p>
    <w:p w14:paraId="7BCDF818" w14:textId="0886F1CA" w:rsidR="00CC1B8C" w:rsidRDefault="00CC1B8C" w:rsidP="00220ADD">
      <w:pPr>
        <w:pStyle w:val="EX"/>
      </w:pPr>
      <w:r>
        <w:t>[122]</w:t>
      </w:r>
      <w:r>
        <w:tab/>
        <w:t>3GPP TS 23.316: "Wireless and wireline convergence access support for the 5G System".</w:t>
      </w:r>
    </w:p>
    <w:p w14:paraId="44A9257D" w14:textId="4F157408" w:rsidR="0094554F" w:rsidRDefault="0094554F" w:rsidP="0094554F">
      <w:pPr>
        <w:pStyle w:val="EX"/>
      </w:pPr>
      <w:r>
        <w:rPr>
          <w:lang w:val="fr-FR"/>
        </w:rPr>
        <w:t>[123]</w:t>
      </w:r>
      <w:r>
        <w:rPr>
          <w:lang w:val="fr-FR"/>
        </w:rPr>
        <w:tab/>
        <w:t>3GPP TS 23.038: "Alphabets and language-specific information".</w:t>
      </w:r>
    </w:p>
    <w:p w14:paraId="3027870E" w14:textId="662C63E8" w:rsidR="00CC1B8C" w:rsidRDefault="002E61BB" w:rsidP="00220ADD">
      <w:pPr>
        <w:pStyle w:val="EX"/>
      </w:pPr>
      <w:r w:rsidRPr="001B45ED">
        <w:rPr>
          <w:lang w:val="fr-FR"/>
        </w:rPr>
        <w:t>[</w:t>
      </w:r>
      <w:r>
        <w:rPr>
          <w:lang w:val="fr-FR"/>
        </w:rPr>
        <w:t>124</w:t>
      </w:r>
      <w:r w:rsidRPr="001B45ED">
        <w:rPr>
          <w:lang w:val="fr-FR"/>
        </w:rPr>
        <w:t>]</w:t>
      </w:r>
      <w:r w:rsidRPr="001B45ED">
        <w:rPr>
          <w:lang w:val="fr-FR"/>
        </w:rPr>
        <w:tab/>
        <w:t>ITU-T</w:t>
      </w:r>
      <w:r>
        <w:rPr>
          <w:lang w:val="fr-FR"/>
        </w:rPr>
        <w:t xml:space="preserve"> </w:t>
      </w:r>
      <w:r w:rsidRPr="001B45ED">
        <w:rPr>
          <w:lang w:val="fr-FR"/>
        </w:rPr>
        <w:t>Recommendation</w:t>
      </w:r>
      <w:r>
        <w:rPr>
          <w:lang w:val="fr-FR"/>
        </w:rPr>
        <w:t xml:space="preserve"> </w:t>
      </w:r>
      <w:r w:rsidRPr="001B45ED">
        <w:rPr>
          <w:lang w:val="fr-FR"/>
        </w:rPr>
        <w:t>X.680</w:t>
      </w:r>
      <w:r>
        <w:rPr>
          <w:lang w:val="fr-FR"/>
        </w:rPr>
        <w:t xml:space="preserve"> </w:t>
      </w:r>
      <w:r w:rsidRPr="001B45ED">
        <w:rPr>
          <w:lang w:val="fr-FR"/>
        </w:rPr>
        <w:t>(2021): "Information technology—Abstract Syntax Notation One (ASN.1): Specification of basic notation".</w:t>
      </w:r>
    </w:p>
    <w:p w14:paraId="5D63D9F3" w14:textId="77777777" w:rsidR="002558B7" w:rsidRDefault="002558B7" w:rsidP="002558B7">
      <w:pPr>
        <w:pStyle w:val="EX"/>
      </w:pPr>
      <w:r>
        <w:rPr>
          <w:lang w:val="fr-FR"/>
        </w:rPr>
        <w:t>[125]</w:t>
      </w:r>
      <w:r>
        <w:rPr>
          <w:lang w:val="fr-FR"/>
        </w:rPr>
        <w:tab/>
      </w:r>
      <w:r>
        <w:t>IETF RFC 4282: "The Network Access Identifier".</w:t>
      </w:r>
    </w:p>
    <w:p w14:paraId="5AAD2268" w14:textId="77777777" w:rsidR="002558B7" w:rsidRDefault="002558B7" w:rsidP="002558B7">
      <w:pPr>
        <w:pStyle w:val="EX"/>
      </w:pPr>
      <w:r>
        <w:t>[126]</w:t>
      </w:r>
      <w:r>
        <w:tab/>
        <w:t>IETF RFC 7042: "IANA Considerations and IETF Protocol and Documentation Usage for IEEE 802 Parameters".</w:t>
      </w:r>
    </w:p>
    <w:p w14:paraId="3F0DD589" w14:textId="77777777" w:rsidR="002558B7" w:rsidRDefault="002558B7" w:rsidP="002558B7">
      <w:pPr>
        <w:pStyle w:val="EX"/>
      </w:pPr>
      <w:bookmarkStart w:id="14" w:name="_PERM_MCCTEMPBM_CRPT51510005___5"/>
      <w:r>
        <w:t>[127]</w:t>
      </w:r>
      <w:r>
        <w:tab/>
        <w:t xml:space="preserve">IEEE "Guidelines for Use of Extended Unique Identifier (EUI), Organizationally Unique Identifier (OUI), and Company ID (CID)", </w:t>
      </w:r>
      <w:hyperlink r:id="rId17" w:history="1">
        <w:r>
          <w:rPr>
            <w:rStyle w:val="Hyperlink"/>
          </w:rPr>
          <w:t>https://standards.ieee.org/content/dam/ieee-standards/standards/web/documents/tutorials/eui.pdf</w:t>
        </w:r>
      </w:hyperlink>
      <w:bookmarkEnd w:id="14"/>
    </w:p>
    <w:p w14:paraId="210A52D8" w14:textId="1A846F47" w:rsidR="007829E3" w:rsidRPr="007829E3" w:rsidRDefault="007829E3" w:rsidP="002558B7">
      <w:pPr>
        <w:pStyle w:val="EX"/>
        <w:rPr>
          <w:rStyle w:val="Hyperlink"/>
          <w:color w:val="auto"/>
        </w:rPr>
      </w:pPr>
      <w:r>
        <w:t>[128]</w:t>
      </w:r>
      <w:r>
        <w:tab/>
      </w:r>
      <w:r w:rsidR="00FA10FB" w:rsidRPr="00E718A4">
        <w:rPr>
          <w:lang w:val="fr-FR"/>
        </w:rPr>
        <w:t>3GPP TS 24.502: "Access to the 3GPP 5G Core Network (5GCN) via Non-3GPP Access Networks (N3AN)".</w:t>
      </w:r>
    </w:p>
    <w:p w14:paraId="01F16888" w14:textId="77777777" w:rsidR="00C449EB" w:rsidRPr="007829E3" w:rsidRDefault="00C449EB" w:rsidP="00C449EB">
      <w:pPr>
        <w:pStyle w:val="EX"/>
        <w:rPr>
          <w:rStyle w:val="Hyperlink"/>
          <w:color w:val="auto"/>
        </w:rPr>
      </w:pPr>
      <w:r>
        <w:rPr>
          <w:lang w:val="fr-FR"/>
        </w:rPr>
        <w:t>[129]</w:t>
      </w:r>
      <w:r>
        <w:rPr>
          <w:lang w:val="fr-FR"/>
        </w:rPr>
        <w:tab/>
        <w:t xml:space="preserve">3GPP TS 33.503: </w:t>
      </w:r>
      <w:r w:rsidRPr="00E718A4">
        <w:rPr>
          <w:lang w:val="fr-FR"/>
        </w:rPr>
        <w:t>"</w:t>
      </w:r>
      <w:r>
        <w:rPr>
          <w:lang w:val="fr-FR"/>
        </w:rPr>
        <w:t>Security aspects of Proximity based Services (ProSe) in the 5G System (5GS)</w:t>
      </w:r>
      <w:r w:rsidRPr="00E718A4">
        <w:rPr>
          <w:lang w:val="fr-FR"/>
        </w:rPr>
        <w:t>".</w:t>
      </w:r>
    </w:p>
    <w:p w14:paraId="362B3241" w14:textId="77777777" w:rsidR="00A833FC" w:rsidRDefault="00A833FC" w:rsidP="00A833FC">
      <w:pPr>
        <w:pStyle w:val="EX"/>
        <w:rPr>
          <w:lang w:val="fr-FR"/>
        </w:rPr>
      </w:pPr>
      <w:r>
        <w:rPr>
          <w:lang w:val="fr-FR"/>
        </w:rPr>
        <w:t>[130]</w:t>
      </w:r>
      <w:r>
        <w:rPr>
          <w:lang w:val="fr-FR"/>
        </w:rPr>
        <w:tab/>
        <w:t>3GPP TS 29.228: "</w:t>
      </w:r>
      <w:r w:rsidRPr="00C45D3B">
        <w:rPr>
          <w:lang w:val="fr-FR"/>
        </w:rPr>
        <w:t>IP Multimedia (IM) Subsystem Cx and Dx Interfaces; Signalling flows and message contents</w:t>
      </w:r>
      <w:r>
        <w:rPr>
          <w:lang w:val="fr-FR"/>
        </w:rPr>
        <w:t>".</w:t>
      </w:r>
    </w:p>
    <w:p w14:paraId="3233C1C1" w14:textId="0432F4D5" w:rsidR="00A833FC" w:rsidRDefault="00A833FC" w:rsidP="00A833FC">
      <w:pPr>
        <w:pStyle w:val="EX"/>
        <w:rPr>
          <w:lang w:val="fr-FR"/>
        </w:rPr>
      </w:pPr>
      <w:r>
        <w:rPr>
          <w:lang w:val="fr-FR"/>
        </w:rPr>
        <w:t>[131]</w:t>
      </w:r>
      <w:r>
        <w:rPr>
          <w:lang w:val="fr-FR"/>
        </w:rPr>
        <w:tab/>
        <w:t>3GPP TS 24.174: "</w:t>
      </w:r>
      <w:r w:rsidRPr="00425640">
        <w:rPr>
          <w:lang w:val="fr-FR"/>
        </w:rPr>
        <w:t>Support of multi-device and multi-identity in the IP Multimedia Subsystem (IMS)</w:t>
      </w:r>
      <w:r>
        <w:rPr>
          <w:lang w:val="fr-FR"/>
        </w:rPr>
        <w:t>".</w:t>
      </w:r>
    </w:p>
    <w:p w14:paraId="069CD04D" w14:textId="77777777" w:rsidR="00A833FC" w:rsidRDefault="00A833FC" w:rsidP="00A833FC">
      <w:pPr>
        <w:pStyle w:val="EX"/>
      </w:pPr>
      <w:r>
        <w:t>[132]</w:t>
      </w:r>
      <w:r>
        <w:tab/>
        <w:t>OMA-TS-CPM_Message_Storage</w:t>
      </w:r>
      <w:r w:rsidRPr="00760004">
        <w:t>: "</w:t>
      </w:r>
      <w:r>
        <w:t>OMA CPM Message Storage".</w:t>
      </w:r>
    </w:p>
    <w:p w14:paraId="6F245F3B" w14:textId="14C6D148" w:rsidR="00A638C4" w:rsidRDefault="00A638C4" w:rsidP="00A638C4">
      <w:pPr>
        <w:pStyle w:val="EX"/>
      </w:pPr>
      <w:r>
        <w:lastRenderedPageBreak/>
        <w:t>[133]</w:t>
      </w:r>
      <w:r>
        <w:tab/>
        <w:t>3GPP TS 29.520: "Network Data Analytics Services".</w:t>
      </w:r>
    </w:p>
    <w:p w14:paraId="389A75F5" w14:textId="04C1B8ED" w:rsidR="00B941E2" w:rsidRDefault="00611D6A" w:rsidP="00A638C4">
      <w:pPr>
        <w:pStyle w:val="EX"/>
      </w:pPr>
      <w:r>
        <w:t>[</w:t>
      </w:r>
      <w:r w:rsidR="00BC1714">
        <w:t>134</w:t>
      </w:r>
      <w:r>
        <w:t>]</w:t>
      </w:r>
      <w:r>
        <w:tab/>
        <w:t>3GPP2 C.S0015-A: "Short Message Service (SMS) for Wideband Spread Spectrum Systems".</w:t>
      </w:r>
    </w:p>
    <w:p w14:paraId="79506962" w14:textId="633D1579" w:rsidR="00080512" w:rsidRPr="00760004" w:rsidRDefault="00080512">
      <w:pPr>
        <w:pStyle w:val="Heading1"/>
      </w:pPr>
      <w:bookmarkStart w:id="15" w:name="_Toc167820949"/>
      <w:r w:rsidRPr="00760004">
        <w:t>3</w:t>
      </w:r>
      <w:r w:rsidRPr="00760004">
        <w:tab/>
        <w:t xml:space="preserve">Definitions, </w:t>
      </w:r>
      <w:r w:rsidR="008028A4" w:rsidRPr="00760004">
        <w:t>symbols and abbreviations</w:t>
      </w:r>
      <w:bookmarkEnd w:id="15"/>
    </w:p>
    <w:p w14:paraId="1CE7C106" w14:textId="77777777" w:rsidR="00080512" w:rsidRPr="00760004" w:rsidRDefault="00080512">
      <w:pPr>
        <w:pStyle w:val="Heading2"/>
      </w:pPr>
      <w:bookmarkStart w:id="16" w:name="_Toc167820950"/>
      <w:r w:rsidRPr="00760004">
        <w:t>3.1</w:t>
      </w:r>
      <w:r w:rsidRPr="00760004">
        <w:tab/>
        <w:t>Definitions</w:t>
      </w:r>
      <w:bookmarkEnd w:id="16"/>
    </w:p>
    <w:p w14:paraId="01E4D6BB" w14:textId="561B1BBF" w:rsidR="00080512" w:rsidRPr="00760004" w:rsidRDefault="00080512">
      <w:r w:rsidRPr="00760004">
        <w:t xml:space="preserve">For the purposes of the present document, the terms and definitions given in </w:t>
      </w:r>
      <w:bookmarkStart w:id="17" w:name="OLE_LINK6"/>
      <w:bookmarkStart w:id="18" w:name="OLE_LINK7"/>
      <w:bookmarkStart w:id="19" w:name="OLE_LINK8"/>
      <w:r w:rsidR="00DF62CD" w:rsidRPr="00760004">
        <w:t xml:space="preserve">3GPP </w:t>
      </w:r>
      <w:bookmarkEnd w:id="17"/>
      <w:bookmarkEnd w:id="18"/>
      <w:bookmarkEnd w:id="19"/>
      <w:r w:rsidRPr="00760004">
        <w:t>TR 21.905 [</w:t>
      </w:r>
      <w:r w:rsidR="004D3578" w:rsidRPr="00760004">
        <w:t>1</w:t>
      </w:r>
      <w:r w:rsidRPr="00760004">
        <w:t xml:space="preserve">] and the following apply. A term defined in the present document takes precedence over the definition of the same term, if any, in </w:t>
      </w:r>
      <w:r w:rsidR="00DF62CD" w:rsidRPr="00760004">
        <w:t xml:space="preserve">3GPP </w:t>
      </w:r>
      <w:r w:rsidRPr="00760004">
        <w:t>TR 21.905 [</w:t>
      </w:r>
      <w:r w:rsidR="004D3578" w:rsidRPr="00760004">
        <w:t>1</w:t>
      </w:r>
      <w:r w:rsidRPr="00760004">
        <w:t>].</w:t>
      </w:r>
    </w:p>
    <w:p w14:paraId="3665C29D" w14:textId="4A26EC51" w:rsidR="002F1E51" w:rsidRPr="00760004" w:rsidRDefault="002F1E51"/>
    <w:p w14:paraId="30148EC0" w14:textId="77777777" w:rsidR="00080512" w:rsidRPr="00760004" w:rsidRDefault="00080512">
      <w:pPr>
        <w:pStyle w:val="Heading2"/>
      </w:pPr>
      <w:bookmarkStart w:id="20" w:name="_Toc167820951"/>
      <w:r w:rsidRPr="00760004">
        <w:t>3.2</w:t>
      </w:r>
      <w:r w:rsidRPr="00760004">
        <w:tab/>
        <w:t>Symbols</w:t>
      </w:r>
      <w:bookmarkEnd w:id="20"/>
    </w:p>
    <w:p w14:paraId="1FB53657" w14:textId="77777777" w:rsidR="00080512" w:rsidRPr="00760004" w:rsidRDefault="00080512">
      <w:pPr>
        <w:keepNext/>
      </w:pPr>
      <w:r w:rsidRPr="00760004">
        <w:t>For the purposes of the present document, the following symbols apply:</w:t>
      </w:r>
    </w:p>
    <w:p w14:paraId="41153E57" w14:textId="77777777" w:rsidR="00080512" w:rsidRPr="00760004" w:rsidRDefault="00080512">
      <w:pPr>
        <w:pStyle w:val="EW"/>
      </w:pPr>
      <w:r w:rsidRPr="00760004">
        <w:t>&lt;symbol&gt;</w:t>
      </w:r>
      <w:r w:rsidRPr="00760004">
        <w:tab/>
        <w:t>&lt;Explanation&gt;</w:t>
      </w:r>
    </w:p>
    <w:p w14:paraId="67056193" w14:textId="77777777" w:rsidR="00080512" w:rsidRPr="00760004" w:rsidRDefault="00080512">
      <w:pPr>
        <w:pStyle w:val="EW"/>
      </w:pPr>
    </w:p>
    <w:p w14:paraId="547D39AA" w14:textId="77777777" w:rsidR="00080512" w:rsidRPr="00760004" w:rsidRDefault="00080512">
      <w:pPr>
        <w:pStyle w:val="Heading2"/>
      </w:pPr>
      <w:bookmarkStart w:id="21" w:name="_Toc167820952"/>
      <w:r w:rsidRPr="00760004">
        <w:t>3.3</w:t>
      </w:r>
      <w:r w:rsidRPr="00760004">
        <w:tab/>
        <w:t>Abbreviations</w:t>
      </w:r>
      <w:bookmarkEnd w:id="21"/>
    </w:p>
    <w:p w14:paraId="631A12DC" w14:textId="6536C086" w:rsidR="00080512" w:rsidRPr="00760004" w:rsidRDefault="00080512">
      <w:pPr>
        <w:keepNext/>
      </w:pPr>
      <w:r w:rsidRPr="00760004">
        <w:t>For the purposes of the present document, the abb</w:t>
      </w:r>
      <w:r w:rsidR="004D3578" w:rsidRPr="00760004">
        <w:t xml:space="preserve">reviations given in </w:t>
      </w:r>
      <w:r w:rsidR="00DF62CD" w:rsidRPr="00760004">
        <w:t xml:space="preserve">3GPP </w:t>
      </w:r>
      <w:r w:rsidR="004D3578" w:rsidRPr="00760004">
        <w:t>TR 21.905 [1</w:t>
      </w:r>
      <w:r w:rsidRPr="00760004">
        <w:t>] and the following apply. An abbreviation defined in the present document takes precedence over the definition of the same abbre</w:t>
      </w:r>
      <w:r w:rsidR="004D3578" w:rsidRPr="00760004">
        <w:t xml:space="preserve">viation, if any, in </w:t>
      </w:r>
      <w:r w:rsidR="00DF62CD" w:rsidRPr="00760004">
        <w:t xml:space="preserve">3GPP </w:t>
      </w:r>
      <w:r w:rsidR="004D3578" w:rsidRPr="00760004">
        <w:t>TR 21.905 [1</w:t>
      </w:r>
      <w:r w:rsidRPr="00760004">
        <w:t>].</w:t>
      </w:r>
    </w:p>
    <w:p w14:paraId="2258DA85" w14:textId="77777777" w:rsidR="00E318B8" w:rsidRPr="00760004" w:rsidRDefault="00E318B8">
      <w:pPr>
        <w:pStyle w:val="EW"/>
      </w:pPr>
    </w:p>
    <w:p w14:paraId="488AA4C1" w14:textId="77777777" w:rsidR="00791291" w:rsidRPr="00760004" w:rsidRDefault="00791291" w:rsidP="00072CD0">
      <w:pPr>
        <w:pStyle w:val="EW"/>
      </w:pPr>
      <w:r w:rsidRPr="00760004">
        <w:t>ADMF</w:t>
      </w:r>
      <w:r w:rsidRPr="00760004">
        <w:tab/>
        <w:t>LI Administration Function</w:t>
      </w:r>
    </w:p>
    <w:p w14:paraId="100C4CD4" w14:textId="77777777" w:rsidR="002875A1" w:rsidRPr="00760004" w:rsidRDefault="002875A1" w:rsidP="00072CD0">
      <w:pPr>
        <w:pStyle w:val="EW"/>
      </w:pPr>
      <w:r w:rsidRPr="00760004">
        <w:t>CC</w:t>
      </w:r>
      <w:r w:rsidRPr="00760004">
        <w:tab/>
        <w:t>Content of Communication</w:t>
      </w:r>
    </w:p>
    <w:p w14:paraId="74066C86" w14:textId="77777777" w:rsidR="00791291" w:rsidRPr="00760004" w:rsidRDefault="00791291" w:rsidP="00072CD0">
      <w:pPr>
        <w:pStyle w:val="EW"/>
      </w:pPr>
      <w:r w:rsidRPr="00760004">
        <w:t>CSP</w:t>
      </w:r>
      <w:r w:rsidRPr="00760004">
        <w:tab/>
        <w:t>Communication Service Provider</w:t>
      </w:r>
    </w:p>
    <w:p w14:paraId="357E3DA0" w14:textId="77777777" w:rsidR="00E170F0" w:rsidRPr="00760004" w:rsidRDefault="00E170F0" w:rsidP="00072CD0">
      <w:pPr>
        <w:pStyle w:val="EW"/>
      </w:pPr>
      <w:r w:rsidRPr="00760004">
        <w:t>CUPS</w:t>
      </w:r>
      <w:r w:rsidRPr="00760004">
        <w:tab/>
        <w:t>Control and User Plane Separation</w:t>
      </w:r>
    </w:p>
    <w:p w14:paraId="4E7138CE" w14:textId="77777777" w:rsidR="00406A6B" w:rsidRDefault="00406A6B" w:rsidP="00072CD0">
      <w:pPr>
        <w:pStyle w:val="EW"/>
      </w:pPr>
      <w:r w:rsidRPr="008B324B">
        <w:t>DNAI</w:t>
      </w:r>
      <w:r w:rsidRPr="008B324B">
        <w:tab/>
        <w:t>Data Network Access Identifier</w:t>
      </w:r>
    </w:p>
    <w:p w14:paraId="49C45845" w14:textId="530DA5E4" w:rsidR="005E1765" w:rsidRDefault="005E1765" w:rsidP="00072CD0">
      <w:pPr>
        <w:pStyle w:val="EW"/>
      </w:pPr>
      <w:r>
        <w:t>ICF</w:t>
      </w:r>
      <w:r>
        <w:tab/>
        <w:t>Identi</w:t>
      </w:r>
      <w:r w:rsidR="001470AA">
        <w:t>ty</w:t>
      </w:r>
      <w:r>
        <w:t xml:space="preserve"> Caching Function</w:t>
      </w:r>
    </w:p>
    <w:p w14:paraId="0C7B22EA" w14:textId="2B60E8EA" w:rsidR="005E1765" w:rsidRDefault="005E1765" w:rsidP="00072CD0">
      <w:pPr>
        <w:pStyle w:val="EW"/>
      </w:pPr>
      <w:r>
        <w:t>IEF</w:t>
      </w:r>
      <w:r>
        <w:tab/>
      </w:r>
      <w:r w:rsidR="001470AA">
        <w:t xml:space="preserve">Identity </w:t>
      </w:r>
      <w:r>
        <w:t>Event Function</w:t>
      </w:r>
    </w:p>
    <w:p w14:paraId="6AF7284C" w14:textId="07C8A313" w:rsidR="005E1765" w:rsidRDefault="005E1765" w:rsidP="00072CD0">
      <w:pPr>
        <w:pStyle w:val="EW"/>
      </w:pPr>
      <w:r>
        <w:t>IQF</w:t>
      </w:r>
      <w:r>
        <w:tab/>
      </w:r>
      <w:r w:rsidR="001470AA">
        <w:t xml:space="preserve">Identity </w:t>
      </w:r>
      <w:r>
        <w:t>Query Function</w:t>
      </w:r>
    </w:p>
    <w:p w14:paraId="12CAF9A4" w14:textId="77777777" w:rsidR="00791291" w:rsidRPr="00760004" w:rsidRDefault="00791291" w:rsidP="00072CD0">
      <w:pPr>
        <w:pStyle w:val="EW"/>
      </w:pPr>
      <w:r w:rsidRPr="00760004">
        <w:t>IRI</w:t>
      </w:r>
      <w:r w:rsidRPr="00760004">
        <w:tab/>
        <w:t>Intercept Related Information</w:t>
      </w:r>
    </w:p>
    <w:p w14:paraId="1991E164" w14:textId="77777777" w:rsidR="001126E1" w:rsidRDefault="001126E1" w:rsidP="00072CD0">
      <w:pPr>
        <w:pStyle w:val="EW"/>
      </w:pPr>
      <w:r>
        <w:t>LAF</w:t>
      </w:r>
      <w:r>
        <w:tab/>
        <w:t>Location Acquisition Function</w:t>
      </w:r>
    </w:p>
    <w:p w14:paraId="4170407D" w14:textId="113CF227" w:rsidR="002875A1" w:rsidRPr="00760004" w:rsidRDefault="00791291" w:rsidP="00072CD0">
      <w:pPr>
        <w:pStyle w:val="EW"/>
      </w:pPr>
      <w:r w:rsidRPr="00760004">
        <w:t xml:space="preserve">LALS </w:t>
      </w:r>
      <w:r w:rsidRPr="00760004">
        <w:tab/>
        <w:t>Lawful Access Location Services</w:t>
      </w:r>
    </w:p>
    <w:p w14:paraId="27E9E93C" w14:textId="77777777" w:rsidR="001126E1" w:rsidRDefault="001126E1" w:rsidP="00072CD0">
      <w:pPr>
        <w:pStyle w:val="EW"/>
      </w:pPr>
      <w:r>
        <w:t>LARF</w:t>
      </w:r>
      <w:r>
        <w:tab/>
        <w:t>Location Acquisition Requesting Function</w:t>
      </w:r>
    </w:p>
    <w:p w14:paraId="0A66C212" w14:textId="77777777" w:rsidR="000A578B" w:rsidRPr="00760004" w:rsidRDefault="000A578B" w:rsidP="00072CD0">
      <w:pPr>
        <w:pStyle w:val="EW"/>
      </w:pPr>
      <w:r w:rsidRPr="00760004">
        <w:t>LEA</w:t>
      </w:r>
      <w:r w:rsidRPr="00760004">
        <w:tab/>
        <w:t>Law Enforcement Agency</w:t>
      </w:r>
    </w:p>
    <w:p w14:paraId="232FEB08" w14:textId="6CF0C640" w:rsidR="00791291" w:rsidRPr="00760004" w:rsidRDefault="00791291" w:rsidP="00072CD0">
      <w:pPr>
        <w:pStyle w:val="EW"/>
      </w:pPr>
      <w:r w:rsidRPr="00760004">
        <w:t>LEMF</w:t>
      </w:r>
      <w:r w:rsidRPr="00760004">
        <w:tab/>
        <w:t xml:space="preserve">Law Enforcement Monitoring </w:t>
      </w:r>
      <w:r w:rsidR="006D731B" w:rsidRPr="00760004">
        <w:t>Facility</w:t>
      </w:r>
    </w:p>
    <w:p w14:paraId="0058581E" w14:textId="77777777" w:rsidR="00791291" w:rsidRPr="00760004" w:rsidRDefault="00791291" w:rsidP="00072CD0">
      <w:pPr>
        <w:pStyle w:val="EW"/>
      </w:pPr>
      <w:r w:rsidRPr="00760004">
        <w:t>LI</w:t>
      </w:r>
      <w:r w:rsidRPr="00760004">
        <w:tab/>
        <w:t>Lawful Interception</w:t>
      </w:r>
    </w:p>
    <w:p w14:paraId="583931F1" w14:textId="77777777" w:rsidR="00791291" w:rsidRPr="00760004" w:rsidRDefault="00791291" w:rsidP="00072CD0">
      <w:pPr>
        <w:pStyle w:val="EW"/>
      </w:pPr>
      <w:r w:rsidRPr="00760004">
        <w:t>LICF</w:t>
      </w:r>
      <w:r w:rsidRPr="00760004">
        <w:tab/>
        <w:t>Lawful Interception Control Function</w:t>
      </w:r>
    </w:p>
    <w:p w14:paraId="4E678797" w14:textId="77777777" w:rsidR="006D731B" w:rsidRPr="00760004" w:rsidRDefault="006D731B" w:rsidP="00072CD0">
      <w:pPr>
        <w:pStyle w:val="EW"/>
      </w:pPr>
      <w:r w:rsidRPr="00760004">
        <w:t>LI_HI1</w:t>
      </w:r>
      <w:r w:rsidRPr="00760004">
        <w:tab/>
        <w:t>LI_Handover Interface 1</w:t>
      </w:r>
    </w:p>
    <w:p w14:paraId="74C99B1F" w14:textId="77777777" w:rsidR="006D731B" w:rsidRPr="00760004" w:rsidRDefault="006D731B" w:rsidP="00072CD0">
      <w:pPr>
        <w:pStyle w:val="EW"/>
      </w:pPr>
      <w:r w:rsidRPr="00760004">
        <w:t>LI_HI2</w:t>
      </w:r>
      <w:r w:rsidRPr="00760004">
        <w:tab/>
        <w:t>LI_Handover Interface 2</w:t>
      </w:r>
    </w:p>
    <w:p w14:paraId="7550EA59" w14:textId="5D52852E" w:rsidR="006D731B" w:rsidRPr="00760004" w:rsidRDefault="006D731B" w:rsidP="00072CD0">
      <w:pPr>
        <w:pStyle w:val="EW"/>
      </w:pPr>
      <w:r w:rsidRPr="00760004">
        <w:t>LI_HI3</w:t>
      </w:r>
      <w:r w:rsidRPr="00760004">
        <w:tab/>
        <w:t>LI_Handover Interface 3</w:t>
      </w:r>
    </w:p>
    <w:p w14:paraId="41CC2C19" w14:textId="48EBBA90" w:rsidR="003275DA" w:rsidRPr="00760004" w:rsidRDefault="003275DA" w:rsidP="00072CD0">
      <w:pPr>
        <w:pStyle w:val="EW"/>
      </w:pPr>
      <w:r w:rsidRPr="00760004">
        <w:t>LI_HI4</w:t>
      </w:r>
      <w:r w:rsidRPr="00760004">
        <w:tab/>
        <w:t>LI_Handover Interface 4</w:t>
      </w:r>
    </w:p>
    <w:p w14:paraId="0A8BF8EB" w14:textId="77777777" w:rsidR="000929AB" w:rsidRDefault="000929AB" w:rsidP="00072CD0">
      <w:pPr>
        <w:pStyle w:val="EW"/>
      </w:pPr>
      <w:r>
        <w:t>LI_HILA</w:t>
      </w:r>
      <w:r>
        <w:tab/>
        <w:t>Lawful Interception Handover Interface Location Acquisition</w:t>
      </w:r>
    </w:p>
    <w:p w14:paraId="5DA6F122" w14:textId="77777777" w:rsidR="00BB647F" w:rsidRDefault="00BB647F" w:rsidP="00072CD0">
      <w:pPr>
        <w:pStyle w:val="EW"/>
      </w:pPr>
      <w:r>
        <w:t>LI_HIQR</w:t>
      </w:r>
      <w:r>
        <w:tab/>
        <w:t>Lawful Interception Handover Interface Query Response</w:t>
      </w:r>
    </w:p>
    <w:p w14:paraId="3C3B3C5D" w14:textId="77777777" w:rsidR="006D731B" w:rsidRPr="00760004" w:rsidRDefault="006D731B" w:rsidP="00072CD0">
      <w:pPr>
        <w:pStyle w:val="EW"/>
      </w:pPr>
      <w:r w:rsidRPr="00760004">
        <w:t>LIPF</w:t>
      </w:r>
      <w:r w:rsidRPr="00760004">
        <w:tab/>
        <w:t>Lawful Interception Provisioning Function</w:t>
      </w:r>
    </w:p>
    <w:p w14:paraId="47878225" w14:textId="77777777" w:rsidR="00791291" w:rsidRPr="00760004" w:rsidRDefault="00791291" w:rsidP="00072CD0">
      <w:pPr>
        <w:pStyle w:val="EW"/>
      </w:pPr>
      <w:r w:rsidRPr="00760004">
        <w:t>LIR</w:t>
      </w:r>
      <w:r w:rsidRPr="00760004">
        <w:tab/>
        <w:t>Location Immediate Request</w:t>
      </w:r>
    </w:p>
    <w:p w14:paraId="34988E6C" w14:textId="77777777" w:rsidR="000A578B" w:rsidRPr="00760004" w:rsidRDefault="000A578B" w:rsidP="00072CD0">
      <w:pPr>
        <w:pStyle w:val="EW"/>
      </w:pPr>
      <w:r w:rsidRPr="00760004">
        <w:t>LI_SI</w:t>
      </w:r>
      <w:r w:rsidRPr="00760004">
        <w:tab/>
        <w:t xml:space="preserve">Lawful Interception System Information </w:t>
      </w:r>
      <w:r w:rsidR="00DD6161" w:rsidRPr="00760004">
        <w:t>I</w:t>
      </w:r>
      <w:r w:rsidRPr="00760004">
        <w:t>nterface</w:t>
      </w:r>
    </w:p>
    <w:p w14:paraId="6EE0A140" w14:textId="77777777" w:rsidR="00E647FA" w:rsidRDefault="00E647FA" w:rsidP="00072CD0">
      <w:pPr>
        <w:pStyle w:val="EW"/>
      </w:pPr>
      <w:r>
        <w:t>LISSF</w:t>
      </w:r>
      <w:r>
        <w:tab/>
        <w:t>Lawful Interception State Storage Function</w:t>
      </w:r>
    </w:p>
    <w:p w14:paraId="3A970AF0" w14:textId="77777777" w:rsidR="00E647FA" w:rsidRDefault="00E647FA" w:rsidP="00072CD0">
      <w:pPr>
        <w:pStyle w:val="EW"/>
      </w:pPr>
      <w:r>
        <w:t>LI_ST</w:t>
      </w:r>
      <w:r>
        <w:tab/>
        <w:t>Lawful Interception State Transfer Interface</w:t>
      </w:r>
    </w:p>
    <w:p w14:paraId="2216B302" w14:textId="77777777" w:rsidR="00791291" w:rsidRPr="00760004" w:rsidRDefault="00791291" w:rsidP="00072CD0">
      <w:pPr>
        <w:pStyle w:val="EW"/>
      </w:pPr>
      <w:r w:rsidRPr="00760004">
        <w:t>LI_X1</w:t>
      </w:r>
      <w:r w:rsidRPr="00760004">
        <w:tab/>
        <w:t>Lawful Interception Internal Interface 1</w:t>
      </w:r>
    </w:p>
    <w:p w14:paraId="5BDE1A62" w14:textId="77777777" w:rsidR="00791291" w:rsidRPr="00760004" w:rsidRDefault="00791291" w:rsidP="00072CD0">
      <w:pPr>
        <w:pStyle w:val="EW"/>
      </w:pPr>
      <w:r w:rsidRPr="00760004">
        <w:t>LI_X2</w:t>
      </w:r>
      <w:r w:rsidRPr="00760004">
        <w:tab/>
        <w:t>Lawful Interception Internal Interface 2</w:t>
      </w:r>
    </w:p>
    <w:p w14:paraId="67120F5B" w14:textId="77777777" w:rsidR="000929AB" w:rsidRDefault="000929AB" w:rsidP="00072CD0">
      <w:pPr>
        <w:pStyle w:val="EW"/>
        <w:rPr>
          <w:lang w:val="fr-FR"/>
        </w:rPr>
      </w:pPr>
      <w:r>
        <w:rPr>
          <w:lang w:val="fr-FR"/>
        </w:rPr>
        <w:t>LI_X2_LA</w:t>
      </w:r>
      <w:r>
        <w:rPr>
          <w:lang w:val="fr-FR"/>
        </w:rPr>
        <w:tab/>
        <w:t>Lawful Interception Internal Interface 2 Location Acquisition</w:t>
      </w:r>
    </w:p>
    <w:p w14:paraId="72A70674" w14:textId="77777777" w:rsidR="00791291" w:rsidRPr="00760004" w:rsidRDefault="00791291" w:rsidP="00072CD0">
      <w:pPr>
        <w:pStyle w:val="EW"/>
      </w:pPr>
      <w:r w:rsidRPr="00760004">
        <w:lastRenderedPageBreak/>
        <w:t>LI_X3</w:t>
      </w:r>
      <w:r w:rsidRPr="00760004">
        <w:tab/>
        <w:t>Lawful Interception Internal Interface 3</w:t>
      </w:r>
    </w:p>
    <w:p w14:paraId="3A1C43A2" w14:textId="77777777" w:rsidR="00EB3B93" w:rsidRDefault="00EB3B93" w:rsidP="00072CD0">
      <w:pPr>
        <w:pStyle w:val="EW"/>
      </w:pPr>
      <w:r>
        <w:t>LI_XEM1</w:t>
      </w:r>
      <w:r>
        <w:tab/>
        <w:t>Lawful Interception Internal Interface Event Management Interface 1</w:t>
      </w:r>
    </w:p>
    <w:p w14:paraId="695B749E" w14:textId="77FED394" w:rsidR="00EB3B93" w:rsidRDefault="00EB3B93" w:rsidP="00072CD0">
      <w:pPr>
        <w:pStyle w:val="EW"/>
      </w:pPr>
      <w:r>
        <w:t>LI_XER</w:t>
      </w:r>
      <w:r>
        <w:tab/>
        <w:t>Lawful Interception Internal Interface Event Record</w:t>
      </w:r>
    </w:p>
    <w:p w14:paraId="669C792E" w14:textId="77777777" w:rsidR="000929AB" w:rsidRDefault="000929AB" w:rsidP="00072CD0">
      <w:pPr>
        <w:pStyle w:val="EW"/>
        <w:rPr>
          <w:lang w:val="fr-FR"/>
        </w:rPr>
      </w:pPr>
      <w:r>
        <w:rPr>
          <w:lang w:val="fr-FR"/>
        </w:rPr>
        <w:t>LI_XLA</w:t>
      </w:r>
      <w:r>
        <w:rPr>
          <w:lang w:val="fr-FR"/>
        </w:rPr>
        <w:tab/>
        <w:t>Lawful Interception Internal Interface Location Acquisition</w:t>
      </w:r>
    </w:p>
    <w:p w14:paraId="7495B846" w14:textId="77777777" w:rsidR="00EB3B93" w:rsidRDefault="00EB3B93" w:rsidP="00072CD0">
      <w:pPr>
        <w:pStyle w:val="EW"/>
      </w:pPr>
      <w:r>
        <w:t>LI_XQR</w:t>
      </w:r>
      <w:r>
        <w:tab/>
        <w:t>Lawful Interception Internal Interface Query Response</w:t>
      </w:r>
    </w:p>
    <w:p w14:paraId="43503399" w14:textId="77777777" w:rsidR="00791291" w:rsidRPr="00760004" w:rsidRDefault="00791291" w:rsidP="00072CD0">
      <w:pPr>
        <w:pStyle w:val="EW"/>
      </w:pPr>
      <w:r w:rsidRPr="00760004">
        <w:t>LTF</w:t>
      </w:r>
      <w:r w:rsidRPr="00760004">
        <w:tab/>
        <w:t>Location Triggering Function</w:t>
      </w:r>
    </w:p>
    <w:p w14:paraId="76D85A7B" w14:textId="6BF28719" w:rsidR="00791291" w:rsidRPr="00760004" w:rsidRDefault="00791291" w:rsidP="00072CD0">
      <w:pPr>
        <w:pStyle w:val="EW"/>
      </w:pPr>
      <w:r w:rsidRPr="00760004">
        <w:t>MDF</w:t>
      </w:r>
      <w:r w:rsidRPr="00760004">
        <w:tab/>
        <w:t xml:space="preserve">Mediation </w:t>
      </w:r>
      <w:r w:rsidR="00DD6161" w:rsidRPr="00760004">
        <w:t xml:space="preserve">and </w:t>
      </w:r>
      <w:r w:rsidRPr="00760004">
        <w:t>Delivery Function</w:t>
      </w:r>
    </w:p>
    <w:p w14:paraId="65142215" w14:textId="7361F27D" w:rsidR="00791291" w:rsidRPr="00760004" w:rsidRDefault="00791291" w:rsidP="00072CD0">
      <w:pPr>
        <w:pStyle w:val="EW"/>
      </w:pPr>
      <w:r w:rsidRPr="00760004">
        <w:t>MDF2</w:t>
      </w:r>
      <w:r w:rsidRPr="00760004">
        <w:tab/>
        <w:t xml:space="preserve">Mediation </w:t>
      </w:r>
      <w:r w:rsidR="00DD6161" w:rsidRPr="00760004">
        <w:t xml:space="preserve">and </w:t>
      </w:r>
      <w:r w:rsidRPr="00760004">
        <w:t>Delivery Function 2</w:t>
      </w:r>
    </w:p>
    <w:p w14:paraId="506C7424" w14:textId="20EA2A9D" w:rsidR="00791291" w:rsidRPr="00760004" w:rsidRDefault="00791291" w:rsidP="00072CD0">
      <w:pPr>
        <w:pStyle w:val="EW"/>
      </w:pPr>
      <w:r w:rsidRPr="00760004">
        <w:t>MDF3</w:t>
      </w:r>
      <w:r w:rsidRPr="00760004">
        <w:tab/>
        <w:t xml:space="preserve">Mediation </w:t>
      </w:r>
      <w:r w:rsidR="00DD6161" w:rsidRPr="00760004">
        <w:t xml:space="preserve">and </w:t>
      </w:r>
      <w:r w:rsidRPr="00760004">
        <w:t>Delivery Function 3</w:t>
      </w:r>
    </w:p>
    <w:p w14:paraId="4DE81FB5" w14:textId="77777777" w:rsidR="00C007CC" w:rsidRPr="00760004" w:rsidRDefault="00C007CC" w:rsidP="00C007CC">
      <w:pPr>
        <w:pStyle w:val="EW"/>
      </w:pPr>
      <w:r>
        <w:t>MDT</w:t>
      </w:r>
      <w:r>
        <w:tab/>
        <w:t>Minimization of Drive Test</w:t>
      </w:r>
    </w:p>
    <w:p w14:paraId="0321202B" w14:textId="5F20ED30" w:rsidR="00DB2482" w:rsidRPr="00760004" w:rsidRDefault="00DB2482" w:rsidP="00072CD0">
      <w:pPr>
        <w:pStyle w:val="EW"/>
      </w:pPr>
      <w:r w:rsidRPr="00760004">
        <w:t>MM</w:t>
      </w:r>
      <w:r w:rsidRPr="00760004">
        <w:tab/>
      </w:r>
      <w:r w:rsidR="00452E64" w:rsidRPr="00760004">
        <w:t>Multimedia Message</w:t>
      </w:r>
    </w:p>
    <w:p w14:paraId="267355C8" w14:textId="55D4BE29" w:rsidR="00DB2482" w:rsidRPr="00760004" w:rsidRDefault="00DB2482" w:rsidP="00072CD0">
      <w:pPr>
        <w:pStyle w:val="EW"/>
      </w:pPr>
      <w:r w:rsidRPr="00760004">
        <w:t>MMS</w:t>
      </w:r>
      <w:r w:rsidRPr="00760004">
        <w:tab/>
      </w:r>
      <w:r w:rsidR="00452E64" w:rsidRPr="00760004">
        <w:t>Multimedia Message Service</w:t>
      </w:r>
    </w:p>
    <w:p w14:paraId="713A672F" w14:textId="77777777" w:rsidR="00B53359" w:rsidRDefault="00B53359" w:rsidP="00B53359">
      <w:pPr>
        <w:pStyle w:val="EW"/>
      </w:pPr>
      <w:r>
        <w:t>N3AEC</w:t>
      </w:r>
      <w:r>
        <w:tab/>
        <w:t>Non-3GPP Access Establishment Cause</w:t>
      </w:r>
    </w:p>
    <w:p w14:paraId="68955FCC" w14:textId="77777777" w:rsidR="00B53359" w:rsidRPr="00760004" w:rsidRDefault="00B53359" w:rsidP="00B53359">
      <w:pPr>
        <w:pStyle w:val="EW"/>
      </w:pPr>
      <w:r>
        <w:t>N3AF</w:t>
      </w:r>
      <w:r>
        <w:tab/>
        <w:t>Non-3GPP Access Function</w:t>
      </w:r>
    </w:p>
    <w:p w14:paraId="4FB667F9" w14:textId="77777777" w:rsidR="00085D6D" w:rsidRPr="00760004" w:rsidRDefault="00085D6D" w:rsidP="00072CD0">
      <w:pPr>
        <w:pStyle w:val="EW"/>
      </w:pPr>
      <w:r>
        <w:t>NAT</w:t>
      </w:r>
      <w:r>
        <w:tab/>
        <w:t>Network Address Translation</w:t>
      </w:r>
    </w:p>
    <w:p w14:paraId="437700FA" w14:textId="580DDA0F" w:rsidR="00791291" w:rsidRPr="00760004" w:rsidRDefault="00791291" w:rsidP="00072CD0">
      <w:pPr>
        <w:pStyle w:val="EW"/>
      </w:pPr>
      <w:r w:rsidRPr="00760004">
        <w:t>NPLI</w:t>
      </w:r>
      <w:r w:rsidRPr="00760004">
        <w:tab/>
        <w:t>Network Provided Location Information</w:t>
      </w:r>
    </w:p>
    <w:p w14:paraId="204647DA" w14:textId="7894BA75" w:rsidR="008E39BE" w:rsidRPr="00760004" w:rsidRDefault="008E39BE" w:rsidP="00072CD0">
      <w:pPr>
        <w:pStyle w:val="EW"/>
      </w:pPr>
      <w:r w:rsidRPr="00760004">
        <w:t>O&amp;M</w:t>
      </w:r>
      <w:r w:rsidRPr="00760004">
        <w:tab/>
        <w:t>Operations and Management</w:t>
      </w:r>
    </w:p>
    <w:p w14:paraId="63DF983D" w14:textId="77777777" w:rsidR="00200071" w:rsidRDefault="00200071" w:rsidP="00200071">
      <w:pPr>
        <w:pStyle w:val="EW"/>
      </w:pPr>
      <w:r>
        <w:t>PKMF</w:t>
      </w:r>
      <w:r>
        <w:tab/>
        <w:t>ProSe Key Management Function</w:t>
      </w:r>
    </w:p>
    <w:p w14:paraId="55AF5EAD" w14:textId="77777777" w:rsidR="00791291" w:rsidRPr="00760004" w:rsidRDefault="00791291" w:rsidP="00072CD0">
      <w:pPr>
        <w:pStyle w:val="EW"/>
      </w:pPr>
      <w:r w:rsidRPr="00760004">
        <w:t>POI</w:t>
      </w:r>
      <w:r w:rsidRPr="00760004">
        <w:tab/>
        <w:t>Point Of Interception</w:t>
      </w:r>
    </w:p>
    <w:p w14:paraId="27479019" w14:textId="77777777" w:rsidR="00723D24" w:rsidRDefault="00A60B3C" w:rsidP="00072CD0">
      <w:pPr>
        <w:pStyle w:val="EW"/>
      </w:pPr>
      <w:r>
        <w:t>RCS</w:t>
      </w:r>
      <w:r>
        <w:tab/>
      </w:r>
      <w:r w:rsidR="00723D24">
        <w:t>Rich Communication Suite</w:t>
      </w:r>
    </w:p>
    <w:p w14:paraId="66B116AB" w14:textId="2989D1EF" w:rsidR="00CD1B55" w:rsidRDefault="00CD1B55" w:rsidP="00072CD0">
      <w:pPr>
        <w:pStyle w:val="EW"/>
      </w:pPr>
      <w:r>
        <w:t>SDP</w:t>
      </w:r>
      <w:r>
        <w:tab/>
        <w:t>Session Description Protocol</w:t>
      </w:r>
    </w:p>
    <w:p w14:paraId="3A6399FC" w14:textId="77777777" w:rsidR="00723D24" w:rsidRDefault="00723D24" w:rsidP="00072CD0">
      <w:pPr>
        <w:pStyle w:val="EW"/>
      </w:pPr>
      <w:r>
        <w:t>SIP</w:t>
      </w:r>
      <w:r>
        <w:tab/>
        <w:t>Session Initiation Protocol</w:t>
      </w:r>
    </w:p>
    <w:p w14:paraId="5C389B71" w14:textId="27D53BCB" w:rsidR="000A578B" w:rsidRPr="00760004" w:rsidRDefault="000A578B" w:rsidP="00072CD0">
      <w:pPr>
        <w:pStyle w:val="EW"/>
      </w:pPr>
      <w:r w:rsidRPr="00760004">
        <w:t>SIRF</w:t>
      </w:r>
      <w:r w:rsidRPr="00760004">
        <w:tab/>
        <w:t xml:space="preserve">System Information </w:t>
      </w:r>
      <w:r w:rsidR="002875A1" w:rsidRPr="00760004">
        <w:t>Retrieval</w:t>
      </w:r>
      <w:r w:rsidRPr="00760004">
        <w:t xml:space="preserve"> Function</w:t>
      </w:r>
    </w:p>
    <w:p w14:paraId="28B115E5" w14:textId="52B6192F" w:rsidR="00D60DC9" w:rsidRPr="00760004" w:rsidRDefault="00654F67" w:rsidP="00072CD0">
      <w:pPr>
        <w:pStyle w:val="EW"/>
      </w:pPr>
      <w:r w:rsidRPr="00760004">
        <w:t>SOI</w:t>
      </w:r>
      <w:r w:rsidRPr="00760004">
        <w:tab/>
        <w:t>Start Of Interception</w:t>
      </w:r>
    </w:p>
    <w:p w14:paraId="2CA1A824" w14:textId="13A63A22" w:rsidR="00791291" w:rsidRPr="00760004" w:rsidRDefault="00791291" w:rsidP="00072CD0">
      <w:pPr>
        <w:pStyle w:val="EW"/>
      </w:pPr>
      <w:r w:rsidRPr="00760004">
        <w:t>TF</w:t>
      </w:r>
      <w:r w:rsidRPr="00760004">
        <w:tab/>
        <w:t>T</w:t>
      </w:r>
      <w:r w:rsidR="003010AE" w:rsidRPr="00760004">
        <w:t>riggering</w:t>
      </w:r>
      <w:r w:rsidRPr="00760004">
        <w:t xml:space="preserve"> Function</w:t>
      </w:r>
    </w:p>
    <w:p w14:paraId="1C7223F3" w14:textId="77777777" w:rsidR="005B09C0" w:rsidRDefault="005B09C0" w:rsidP="00072CD0">
      <w:pPr>
        <w:pStyle w:val="EW"/>
      </w:pPr>
      <w:r>
        <w:t>TNGF</w:t>
      </w:r>
      <w:r>
        <w:tab/>
        <w:t>Trusted Non-3GPP Gateway Function</w:t>
      </w:r>
    </w:p>
    <w:p w14:paraId="61D9ED2E" w14:textId="77777777" w:rsidR="005B09C0" w:rsidRPr="00760004" w:rsidRDefault="005B09C0" w:rsidP="00072CD0">
      <w:pPr>
        <w:pStyle w:val="EW"/>
      </w:pPr>
      <w:r>
        <w:t>TWIF</w:t>
      </w:r>
      <w:r>
        <w:tab/>
        <w:t>Trusted WLAN Interworking Function</w:t>
      </w:r>
    </w:p>
    <w:p w14:paraId="2FAE1F0D" w14:textId="542DDB59" w:rsidR="002F1E51" w:rsidRPr="00760004" w:rsidRDefault="002F1E51" w:rsidP="00072CD0">
      <w:pPr>
        <w:pStyle w:val="EW"/>
      </w:pPr>
      <w:r w:rsidRPr="00760004">
        <w:t>xCC</w:t>
      </w:r>
      <w:r w:rsidRPr="00760004">
        <w:tab/>
      </w:r>
      <w:r w:rsidR="00E45B5D" w:rsidRPr="00760004">
        <w:t>LI_</w:t>
      </w:r>
      <w:r w:rsidRPr="00760004">
        <w:t>X3 Communications Content.</w:t>
      </w:r>
    </w:p>
    <w:p w14:paraId="20447AC4" w14:textId="770627A3" w:rsidR="002F1E51" w:rsidRPr="00760004" w:rsidRDefault="002F1E51" w:rsidP="00072CD0">
      <w:pPr>
        <w:pStyle w:val="EW"/>
      </w:pPr>
      <w:r w:rsidRPr="00760004">
        <w:t>xIRI</w:t>
      </w:r>
      <w:r w:rsidRPr="00760004">
        <w:tab/>
      </w:r>
      <w:r w:rsidR="00E45B5D" w:rsidRPr="00760004">
        <w:t>LI_</w:t>
      </w:r>
      <w:r w:rsidRPr="00760004">
        <w:t>X2 Intercept Related Information</w:t>
      </w:r>
    </w:p>
    <w:p w14:paraId="07901F7C" w14:textId="77777777" w:rsidR="00F71AE2" w:rsidRPr="00760004" w:rsidRDefault="00F71AE2" w:rsidP="00072CD0">
      <w:pPr>
        <w:pStyle w:val="EW"/>
      </w:pPr>
    </w:p>
    <w:p w14:paraId="10FAE09E" w14:textId="00ADD8AB" w:rsidR="006B08E2" w:rsidRPr="00760004" w:rsidRDefault="00080512">
      <w:pPr>
        <w:pStyle w:val="Heading1"/>
      </w:pPr>
      <w:bookmarkStart w:id="22" w:name="_Toc167820953"/>
      <w:r w:rsidRPr="00760004">
        <w:t>4</w:t>
      </w:r>
      <w:r w:rsidRPr="00760004">
        <w:tab/>
      </w:r>
      <w:r w:rsidR="006B08E2" w:rsidRPr="00760004">
        <w:t>General</w:t>
      </w:r>
      <w:bookmarkEnd w:id="22"/>
    </w:p>
    <w:p w14:paraId="7F2FD2FA" w14:textId="56280346" w:rsidR="006B08E2" w:rsidRPr="00760004" w:rsidRDefault="006B08E2" w:rsidP="006B08E2">
      <w:pPr>
        <w:pStyle w:val="Heading2"/>
      </w:pPr>
      <w:bookmarkStart w:id="23" w:name="_Toc167820954"/>
      <w:r w:rsidRPr="00760004">
        <w:t>4.1</w:t>
      </w:r>
      <w:r w:rsidRPr="00760004">
        <w:tab/>
        <w:t>Introduction</w:t>
      </w:r>
      <w:bookmarkEnd w:id="23"/>
    </w:p>
    <w:p w14:paraId="6EF1DCA0" w14:textId="5CB1A969" w:rsidR="00716BA7" w:rsidRPr="00760004" w:rsidRDefault="00716BA7" w:rsidP="00716BA7">
      <w:r w:rsidRPr="00760004">
        <w:t>The present document provides details of the internal and external interfaces required for a network operator, access provider and/or service provider to provide the necessary information to a Law Enforcement Agency (LEA) required to meet LI requirements. LI requirements for 3GPP networks and services are given in TS 33.126 [3].</w:t>
      </w:r>
    </w:p>
    <w:p w14:paraId="4FA9CDE6" w14:textId="1C5DD32B" w:rsidR="00716BA7" w:rsidRPr="00760004" w:rsidRDefault="00716BA7" w:rsidP="00716BA7">
      <w:r w:rsidRPr="00760004">
        <w:t xml:space="preserve">The high-level architecture that defines the necessary interfaces is specified in TS 33.127 [5]. The generic high-level </w:t>
      </w:r>
      <w:r w:rsidR="000929AB">
        <w:t xml:space="preserve">interception </w:t>
      </w:r>
      <w:r w:rsidRPr="00760004">
        <w:t>architecture is as follows:</w:t>
      </w:r>
    </w:p>
    <w:p w14:paraId="4353B6EE" w14:textId="002EA80A" w:rsidR="00C35398" w:rsidRPr="00C35398" w:rsidRDefault="005675D8" w:rsidP="0008244C">
      <w:pPr>
        <w:pStyle w:val="TH"/>
        <w:rPr>
          <w:rFonts w:ascii="Times New Roman" w:hAnsi="Times New Roman"/>
        </w:rPr>
      </w:pPr>
      <w:r>
        <w:object w:dxaOrig="20676" w:dyaOrig="19789" w14:anchorId="2D2F070F">
          <v:shape id="_x0000_i1026" type="#_x0000_t75" style="width:481.65pt;height:460.9pt" o:ole="">
            <v:imagedata r:id="rId18" o:title=""/>
          </v:shape>
          <o:OLEObject Type="Embed" ProgID="Visio.Drawing.15" ShapeID="_x0000_i1026" DrawAspect="Content" ObjectID="_1780499607" r:id="rId19"/>
        </w:object>
      </w:r>
    </w:p>
    <w:p w14:paraId="6A0703DD" w14:textId="3C73D8DF" w:rsidR="00D26D14" w:rsidRPr="00583848" w:rsidRDefault="00D26D14" w:rsidP="00C35398">
      <w:pPr>
        <w:pStyle w:val="TF"/>
      </w:pPr>
      <w:r w:rsidRPr="00583848">
        <w:t xml:space="preserve">Figure </w:t>
      </w:r>
      <w:r>
        <w:t>4</w:t>
      </w:r>
      <w:r w:rsidRPr="00583848">
        <w:t>.</w:t>
      </w:r>
      <w:r>
        <w:t>1</w:t>
      </w:r>
      <w:r w:rsidRPr="00583848">
        <w:t xml:space="preserve">-1: </w:t>
      </w:r>
      <w:r>
        <w:t xml:space="preserve">High-level </w:t>
      </w:r>
      <w:r w:rsidR="0032204A">
        <w:t xml:space="preserve">interception </w:t>
      </w:r>
      <w:r>
        <w:t>a</w:t>
      </w:r>
      <w:r w:rsidRPr="00583848">
        <w:t>rch</w:t>
      </w:r>
      <w:r>
        <w:t>itecture diagram with key point-to-p</w:t>
      </w:r>
      <w:r w:rsidRPr="00583848">
        <w:t>oint LI interfaces</w:t>
      </w:r>
    </w:p>
    <w:p w14:paraId="26B9F877" w14:textId="77777777" w:rsidR="0008244C" w:rsidRDefault="0008244C" w:rsidP="0008244C">
      <w:r>
        <w:t xml:space="preserve">The generic high-level </w:t>
      </w:r>
      <w:bookmarkStart w:id="24" w:name="_Hlk108649486"/>
      <w:r>
        <w:t xml:space="preserve">acquisition </w:t>
      </w:r>
      <w:bookmarkEnd w:id="24"/>
      <w:r>
        <w:t>architecture is as follows:</w:t>
      </w:r>
    </w:p>
    <w:p w14:paraId="477DC75E" w14:textId="599EE991" w:rsidR="0008244C" w:rsidRDefault="0008244C" w:rsidP="0008244C">
      <w:pPr>
        <w:pStyle w:val="TH"/>
      </w:pPr>
      <w:r>
        <w:object w:dxaOrig="9708" w:dyaOrig="9600" w14:anchorId="7041C89C">
          <v:shape id="_x0000_i1027" type="#_x0000_t75" style="width:484.35pt;height:480pt" o:ole="">
            <v:imagedata r:id="rId20" o:title=""/>
          </v:shape>
          <o:OLEObject Type="Embed" ProgID="Visio.Drawing.15" ShapeID="_x0000_i1027" DrawAspect="Content" ObjectID="_1780499608" r:id="rId21"/>
        </w:object>
      </w:r>
    </w:p>
    <w:p w14:paraId="3F564EB2" w14:textId="77777777" w:rsidR="0008244C" w:rsidRDefault="0008244C" w:rsidP="0008244C">
      <w:pPr>
        <w:pStyle w:val="TF"/>
      </w:pPr>
      <w:r>
        <w:t>Figure 4.1-2: High-level acquisition architecture diagram with key point-to-point LI interfaces</w:t>
      </w:r>
    </w:p>
    <w:p w14:paraId="7295A13B" w14:textId="3378BE3A" w:rsidR="00716BA7" w:rsidRPr="00760004" w:rsidRDefault="00716BA7" w:rsidP="00716BA7">
      <w:r w:rsidRPr="00760004">
        <w:t>The specification of the interfaces is split into two parts</w:t>
      </w:r>
      <w:r w:rsidR="009316D8" w:rsidRPr="00760004">
        <w:t>:</w:t>
      </w:r>
    </w:p>
    <w:p w14:paraId="3A268871" w14:textId="025261DD" w:rsidR="00684AC5" w:rsidRPr="00760004" w:rsidRDefault="00684AC5" w:rsidP="00684AC5">
      <w:pPr>
        <w:pStyle w:val="B1"/>
      </w:pPr>
      <w:r w:rsidRPr="00760004">
        <w:t>-</w:t>
      </w:r>
      <w:r w:rsidRPr="00760004">
        <w:tab/>
        <w:t>Internal interfaces used between an operator’s network functions are described in clause 4.2.</w:t>
      </w:r>
    </w:p>
    <w:p w14:paraId="4BF03A00" w14:textId="6998BFF3" w:rsidR="00684AC5" w:rsidRPr="00760004" w:rsidRDefault="00684AC5" w:rsidP="00684AC5">
      <w:pPr>
        <w:pStyle w:val="B1"/>
      </w:pPr>
      <w:r w:rsidRPr="00760004">
        <w:t>-</w:t>
      </w:r>
      <w:r w:rsidRPr="00760004">
        <w:tab/>
        <w:t>External interfaces used in communicating with a LEA are described in clause 4.3.</w:t>
      </w:r>
    </w:p>
    <w:p w14:paraId="4AD7D3E5" w14:textId="17ABE0E3" w:rsidR="00080512" w:rsidRPr="00760004" w:rsidRDefault="006B08E2" w:rsidP="006B08E2">
      <w:pPr>
        <w:pStyle w:val="Heading2"/>
      </w:pPr>
      <w:bookmarkStart w:id="25" w:name="_Toc167820955"/>
      <w:r w:rsidRPr="00760004">
        <w:t>4.2</w:t>
      </w:r>
      <w:r w:rsidRPr="00760004">
        <w:tab/>
        <w:t xml:space="preserve">Basic </w:t>
      </w:r>
      <w:r w:rsidR="009316D8" w:rsidRPr="00760004">
        <w:t>p</w:t>
      </w:r>
      <w:r w:rsidRPr="00760004">
        <w:t xml:space="preserve">rinciples for </w:t>
      </w:r>
      <w:r w:rsidR="00543EAE" w:rsidRPr="00760004">
        <w:t>i</w:t>
      </w:r>
      <w:r w:rsidRPr="00760004">
        <w:t xml:space="preserve">nternal </w:t>
      </w:r>
      <w:r w:rsidR="00543EAE" w:rsidRPr="00760004">
        <w:t>i</w:t>
      </w:r>
      <w:r w:rsidRPr="00760004">
        <w:t>nterfaces</w:t>
      </w:r>
      <w:bookmarkEnd w:id="25"/>
    </w:p>
    <w:p w14:paraId="172FD7C1" w14:textId="1EE9D1DC" w:rsidR="00716BA7" w:rsidRPr="00760004" w:rsidRDefault="00716BA7" w:rsidP="00716BA7">
      <w:r w:rsidRPr="00760004">
        <w:t>This clause lists the internal interfaces shown in clause 4.1, indicates the protocol used to realise each interface, and gives a reference to the relevant clauses of the present document that specify how the protocol is to be used for the given interface.</w:t>
      </w:r>
    </w:p>
    <w:p w14:paraId="2174B74B" w14:textId="660312B3" w:rsidR="00716BA7" w:rsidRPr="00760004" w:rsidRDefault="00716BA7" w:rsidP="00160265">
      <w:pPr>
        <w:pStyle w:val="TH"/>
      </w:pPr>
      <w:r w:rsidRPr="00760004">
        <w:lastRenderedPageBreak/>
        <w:t>Table 4.</w:t>
      </w:r>
      <w:r w:rsidR="00772B8D" w:rsidRPr="00760004">
        <w:t>2-1</w:t>
      </w:r>
      <w:r w:rsidRPr="00760004">
        <w:t>: Internal 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3F48E0" w14:paraId="4830D7F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5FB82BA" w14:textId="77777777" w:rsidR="003F48E0" w:rsidRDefault="003F48E0">
            <w:pPr>
              <w:pStyle w:val="TAH"/>
              <w:rPr>
                <w:lang w:val="fr-FR"/>
              </w:rPr>
            </w:pPr>
            <w:r>
              <w:rPr>
                <w:lang w:val="fr-FR"/>
              </w:rPr>
              <w:t>Interface</w:t>
            </w:r>
          </w:p>
        </w:tc>
        <w:tc>
          <w:tcPr>
            <w:tcW w:w="3402" w:type="dxa"/>
            <w:tcBorders>
              <w:top w:val="single" w:sz="4" w:space="0" w:color="auto"/>
              <w:left w:val="single" w:sz="4" w:space="0" w:color="auto"/>
              <w:bottom w:val="single" w:sz="4" w:space="0" w:color="auto"/>
              <w:right w:val="single" w:sz="4" w:space="0" w:color="auto"/>
            </w:tcBorders>
            <w:hideMark/>
          </w:tcPr>
          <w:p w14:paraId="4CD30E88" w14:textId="77777777" w:rsidR="003F48E0" w:rsidRDefault="003F48E0">
            <w:pPr>
              <w:pStyle w:val="TAH"/>
              <w:rPr>
                <w:lang w:val="fr-FR"/>
              </w:rPr>
            </w:pPr>
            <w:r>
              <w:rPr>
                <w:lang w:val="fr-FR"/>
              </w:rPr>
              <w:t>Description</w:t>
            </w:r>
          </w:p>
        </w:tc>
        <w:tc>
          <w:tcPr>
            <w:tcW w:w="3051" w:type="dxa"/>
            <w:tcBorders>
              <w:top w:val="single" w:sz="4" w:space="0" w:color="auto"/>
              <w:left w:val="single" w:sz="4" w:space="0" w:color="auto"/>
              <w:bottom w:val="single" w:sz="4" w:space="0" w:color="auto"/>
              <w:right w:val="single" w:sz="4" w:space="0" w:color="auto"/>
            </w:tcBorders>
            <w:hideMark/>
          </w:tcPr>
          <w:p w14:paraId="57E16613" w14:textId="77777777" w:rsidR="003F48E0" w:rsidRDefault="003F48E0">
            <w:pPr>
              <w:pStyle w:val="TAH"/>
              <w:rPr>
                <w:lang w:val="fr-FR"/>
              </w:rPr>
            </w:pPr>
            <w:r>
              <w:rPr>
                <w:lang w:val="fr-FR"/>
              </w:rPr>
              <w:t>Protocol used to realise interface</w:t>
            </w:r>
          </w:p>
        </w:tc>
        <w:tc>
          <w:tcPr>
            <w:tcW w:w="1627" w:type="dxa"/>
            <w:tcBorders>
              <w:top w:val="single" w:sz="4" w:space="0" w:color="auto"/>
              <w:left w:val="single" w:sz="4" w:space="0" w:color="auto"/>
              <w:bottom w:val="single" w:sz="4" w:space="0" w:color="auto"/>
              <w:right w:val="single" w:sz="4" w:space="0" w:color="auto"/>
            </w:tcBorders>
            <w:hideMark/>
          </w:tcPr>
          <w:p w14:paraId="7D15CB9A" w14:textId="77777777" w:rsidR="003F48E0" w:rsidRDefault="003F48E0">
            <w:pPr>
              <w:pStyle w:val="TAH"/>
              <w:jc w:val="left"/>
              <w:rPr>
                <w:lang w:val="fr-FR"/>
              </w:rPr>
            </w:pPr>
            <w:r>
              <w:rPr>
                <w:lang w:val="fr-FR"/>
              </w:rPr>
              <w:t>Usage</w:t>
            </w:r>
          </w:p>
        </w:tc>
      </w:tr>
      <w:tr w:rsidR="003F48E0" w14:paraId="57A4E89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4D92247" w14:textId="77777777" w:rsidR="003F48E0" w:rsidRDefault="003F48E0">
            <w:pPr>
              <w:pStyle w:val="TAL"/>
              <w:rPr>
                <w:lang w:val="fr-FR"/>
              </w:rPr>
            </w:pPr>
            <w:r>
              <w:rPr>
                <w:lang w:val="fr-FR"/>
              </w:rPr>
              <w:t>LI_ADMF</w:t>
            </w:r>
          </w:p>
        </w:tc>
        <w:tc>
          <w:tcPr>
            <w:tcW w:w="3402" w:type="dxa"/>
            <w:tcBorders>
              <w:top w:val="single" w:sz="4" w:space="0" w:color="auto"/>
              <w:left w:val="single" w:sz="4" w:space="0" w:color="auto"/>
              <w:bottom w:val="single" w:sz="4" w:space="0" w:color="auto"/>
              <w:right w:val="single" w:sz="4" w:space="0" w:color="auto"/>
            </w:tcBorders>
            <w:hideMark/>
          </w:tcPr>
          <w:p w14:paraId="6904BC95" w14:textId="77777777" w:rsidR="003F48E0" w:rsidRDefault="003F48E0">
            <w:pPr>
              <w:pStyle w:val="TAL"/>
              <w:rPr>
                <w:lang w:val="fr-FR"/>
              </w:rPr>
            </w:pPr>
            <w:r>
              <w:rPr>
                <w:lang w:val="fr-FR"/>
              </w:rPr>
              <w:t>Used to pass intercept provisioning information form the LICF to the LIPF.</w:t>
            </w:r>
          </w:p>
        </w:tc>
        <w:tc>
          <w:tcPr>
            <w:tcW w:w="3051" w:type="dxa"/>
            <w:tcBorders>
              <w:top w:val="single" w:sz="4" w:space="0" w:color="auto"/>
              <w:left w:val="single" w:sz="4" w:space="0" w:color="auto"/>
              <w:bottom w:val="single" w:sz="4" w:space="0" w:color="auto"/>
              <w:right w:val="single" w:sz="4" w:space="0" w:color="auto"/>
            </w:tcBorders>
            <w:hideMark/>
          </w:tcPr>
          <w:p w14:paraId="75C38235"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6867228A" w14:textId="77777777" w:rsidR="003F48E0" w:rsidRDefault="003F48E0">
            <w:pPr>
              <w:pStyle w:val="TAL"/>
              <w:rPr>
                <w:lang w:val="fr-FR"/>
              </w:rPr>
            </w:pPr>
          </w:p>
        </w:tc>
      </w:tr>
      <w:tr w:rsidR="003F48E0" w14:paraId="389F6E2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AD3BF" w14:textId="77777777" w:rsidR="003F48E0" w:rsidRDefault="003F48E0">
            <w:pPr>
              <w:pStyle w:val="TAL"/>
              <w:rPr>
                <w:lang w:val="fr-FR"/>
              </w:rPr>
            </w:pPr>
            <w:r>
              <w:rPr>
                <w:lang w:val="fr-FR"/>
              </w:rPr>
              <w:t>LI_IQF</w:t>
            </w:r>
          </w:p>
        </w:tc>
        <w:tc>
          <w:tcPr>
            <w:tcW w:w="3402" w:type="dxa"/>
            <w:tcBorders>
              <w:top w:val="single" w:sz="4" w:space="0" w:color="auto"/>
              <w:left w:val="single" w:sz="4" w:space="0" w:color="auto"/>
              <w:bottom w:val="single" w:sz="4" w:space="0" w:color="auto"/>
              <w:right w:val="single" w:sz="4" w:space="0" w:color="auto"/>
            </w:tcBorders>
            <w:hideMark/>
          </w:tcPr>
          <w:p w14:paraId="3F1A34C2" w14:textId="77777777" w:rsidR="003F48E0" w:rsidRDefault="003F48E0">
            <w:pPr>
              <w:pStyle w:val="TAL"/>
              <w:rPr>
                <w:lang w:val="fr-FR"/>
              </w:rPr>
            </w:pPr>
            <w:r>
              <w:rPr>
                <w:lang w:val="fr-FR"/>
              </w:rPr>
              <w:t>Used to pass information related to IEFs and ICF to IQF.</w:t>
            </w:r>
          </w:p>
        </w:tc>
        <w:tc>
          <w:tcPr>
            <w:tcW w:w="3051" w:type="dxa"/>
            <w:tcBorders>
              <w:top w:val="single" w:sz="4" w:space="0" w:color="auto"/>
              <w:left w:val="single" w:sz="4" w:space="0" w:color="auto"/>
              <w:bottom w:val="single" w:sz="4" w:space="0" w:color="auto"/>
              <w:right w:val="single" w:sz="4" w:space="0" w:color="auto"/>
            </w:tcBorders>
            <w:hideMark/>
          </w:tcPr>
          <w:p w14:paraId="6B66BF61"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FC8E253" w14:textId="77777777" w:rsidR="003F48E0" w:rsidRDefault="003F48E0">
            <w:pPr>
              <w:pStyle w:val="TAL"/>
              <w:rPr>
                <w:lang w:val="fr-FR"/>
              </w:rPr>
            </w:pPr>
          </w:p>
        </w:tc>
      </w:tr>
      <w:tr w:rsidR="003F48E0" w14:paraId="41519A6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5752C75B" w14:textId="77777777" w:rsidR="003F48E0" w:rsidRDefault="003F48E0">
            <w:pPr>
              <w:pStyle w:val="TAL"/>
              <w:rPr>
                <w:lang w:val="fr-FR"/>
              </w:rPr>
            </w:pPr>
            <w:r>
              <w:rPr>
                <w:lang w:val="fr-FR"/>
              </w:rPr>
              <w:t>LI_LAFC</w:t>
            </w:r>
          </w:p>
        </w:tc>
        <w:tc>
          <w:tcPr>
            <w:tcW w:w="3402" w:type="dxa"/>
            <w:tcBorders>
              <w:top w:val="single" w:sz="4" w:space="0" w:color="auto"/>
              <w:left w:val="single" w:sz="4" w:space="0" w:color="auto"/>
              <w:bottom w:val="single" w:sz="4" w:space="0" w:color="auto"/>
              <w:right w:val="single" w:sz="4" w:space="0" w:color="auto"/>
            </w:tcBorders>
            <w:hideMark/>
          </w:tcPr>
          <w:p w14:paraId="1DB6D670" w14:textId="77777777" w:rsidR="003F48E0" w:rsidRDefault="003F48E0">
            <w:pPr>
              <w:pStyle w:val="TAL"/>
              <w:rPr>
                <w:lang w:val="fr-FR"/>
              </w:rPr>
            </w:pPr>
            <w:r>
              <w:rPr>
                <w:lang w:val="fr-FR"/>
              </w:rPr>
              <w:t>Used to pass information from LICF to LAF.</w:t>
            </w:r>
          </w:p>
        </w:tc>
        <w:tc>
          <w:tcPr>
            <w:tcW w:w="3051" w:type="dxa"/>
            <w:tcBorders>
              <w:top w:val="single" w:sz="4" w:space="0" w:color="auto"/>
              <w:left w:val="single" w:sz="4" w:space="0" w:color="auto"/>
              <w:bottom w:val="single" w:sz="4" w:space="0" w:color="auto"/>
              <w:right w:val="single" w:sz="4" w:space="0" w:color="auto"/>
            </w:tcBorders>
            <w:hideMark/>
          </w:tcPr>
          <w:p w14:paraId="0A4D3B24"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4FE28D3F" w14:textId="77777777" w:rsidR="003F48E0" w:rsidRDefault="003F48E0">
            <w:pPr>
              <w:pStyle w:val="TAL"/>
              <w:rPr>
                <w:lang w:val="fr-FR"/>
              </w:rPr>
            </w:pPr>
          </w:p>
        </w:tc>
      </w:tr>
      <w:tr w:rsidR="003F48E0" w14:paraId="2604B10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29E410E" w14:textId="77777777" w:rsidR="003F48E0" w:rsidRDefault="003F48E0">
            <w:pPr>
              <w:pStyle w:val="TAL"/>
              <w:rPr>
                <w:lang w:val="fr-FR"/>
              </w:rPr>
            </w:pPr>
            <w:r>
              <w:rPr>
                <w:lang w:val="fr-FR"/>
              </w:rPr>
              <w:t>LI_LAFP</w:t>
            </w:r>
          </w:p>
        </w:tc>
        <w:tc>
          <w:tcPr>
            <w:tcW w:w="3402" w:type="dxa"/>
            <w:tcBorders>
              <w:top w:val="single" w:sz="4" w:space="0" w:color="auto"/>
              <w:left w:val="single" w:sz="4" w:space="0" w:color="auto"/>
              <w:bottom w:val="single" w:sz="4" w:space="0" w:color="auto"/>
              <w:right w:val="single" w:sz="4" w:space="0" w:color="auto"/>
            </w:tcBorders>
            <w:hideMark/>
          </w:tcPr>
          <w:p w14:paraId="3C32A0C9" w14:textId="77777777" w:rsidR="003F48E0" w:rsidRDefault="003F48E0">
            <w:pPr>
              <w:pStyle w:val="TAL"/>
              <w:rPr>
                <w:lang w:val="fr-FR"/>
              </w:rPr>
            </w:pPr>
            <w:r>
              <w:rPr>
                <w:lang w:val="fr-FR"/>
              </w:rPr>
              <w:t>Used to pass information from LIPF to LAF.</w:t>
            </w:r>
          </w:p>
        </w:tc>
        <w:tc>
          <w:tcPr>
            <w:tcW w:w="3051" w:type="dxa"/>
            <w:tcBorders>
              <w:top w:val="single" w:sz="4" w:space="0" w:color="auto"/>
              <w:left w:val="single" w:sz="4" w:space="0" w:color="auto"/>
              <w:bottom w:val="single" w:sz="4" w:space="0" w:color="auto"/>
              <w:right w:val="single" w:sz="4" w:space="0" w:color="auto"/>
            </w:tcBorders>
            <w:hideMark/>
          </w:tcPr>
          <w:p w14:paraId="7D4F0BAB"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C7F985B" w14:textId="77777777" w:rsidR="003F48E0" w:rsidRDefault="003F48E0">
            <w:pPr>
              <w:pStyle w:val="TAL"/>
              <w:rPr>
                <w:lang w:val="fr-FR"/>
              </w:rPr>
            </w:pPr>
          </w:p>
        </w:tc>
      </w:tr>
      <w:tr w:rsidR="003F48E0" w14:paraId="2A1EBEE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0733F4" w14:textId="77777777" w:rsidR="003F48E0" w:rsidRDefault="003F48E0">
            <w:pPr>
              <w:pStyle w:val="TAL"/>
              <w:rPr>
                <w:lang w:val="fr-FR"/>
              </w:rPr>
            </w:pPr>
            <w:r>
              <w:rPr>
                <w:lang w:val="fr-FR"/>
              </w:rPr>
              <w:t>LI_MDF</w:t>
            </w:r>
          </w:p>
        </w:tc>
        <w:tc>
          <w:tcPr>
            <w:tcW w:w="3402" w:type="dxa"/>
            <w:tcBorders>
              <w:top w:val="single" w:sz="4" w:space="0" w:color="auto"/>
              <w:left w:val="single" w:sz="4" w:space="0" w:color="auto"/>
              <w:bottom w:val="single" w:sz="4" w:space="0" w:color="auto"/>
              <w:right w:val="single" w:sz="4" w:space="0" w:color="auto"/>
            </w:tcBorders>
            <w:hideMark/>
          </w:tcPr>
          <w:p w14:paraId="3860E125" w14:textId="77777777" w:rsidR="003F48E0" w:rsidRDefault="003F48E0">
            <w:pPr>
              <w:pStyle w:val="TAL"/>
              <w:rPr>
                <w:lang w:val="fr-FR"/>
              </w:rPr>
            </w:pPr>
            <w:r>
              <w:rPr>
                <w:lang w:val="fr-FR"/>
              </w:rPr>
              <w:t>Used by MDF2 and MDF3 in interactions necessary to correctly generate CC and IRI from xCC and xIRI.</w:t>
            </w:r>
          </w:p>
        </w:tc>
        <w:tc>
          <w:tcPr>
            <w:tcW w:w="3051" w:type="dxa"/>
            <w:tcBorders>
              <w:top w:val="single" w:sz="4" w:space="0" w:color="auto"/>
              <w:left w:val="single" w:sz="4" w:space="0" w:color="auto"/>
              <w:bottom w:val="single" w:sz="4" w:space="0" w:color="auto"/>
              <w:right w:val="single" w:sz="4" w:space="0" w:color="auto"/>
            </w:tcBorders>
            <w:hideMark/>
          </w:tcPr>
          <w:p w14:paraId="77AA298C"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608C948" w14:textId="77777777" w:rsidR="003F48E0" w:rsidRDefault="003F48E0">
            <w:pPr>
              <w:pStyle w:val="TAL"/>
              <w:rPr>
                <w:lang w:val="fr-FR"/>
              </w:rPr>
            </w:pPr>
          </w:p>
        </w:tc>
      </w:tr>
      <w:tr w:rsidR="003F48E0" w14:paraId="7F1667A6"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88D6A8B" w14:textId="77777777" w:rsidR="003F48E0" w:rsidRDefault="003F48E0">
            <w:pPr>
              <w:pStyle w:val="TAL"/>
              <w:rPr>
                <w:lang w:val="fr-FR"/>
              </w:rPr>
            </w:pPr>
            <w:r>
              <w:rPr>
                <w:lang w:val="fr-FR"/>
              </w:rPr>
              <w:t>LI_SI</w:t>
            </w:r>
          </w:p>
        </w:tc>
        <w:tc>
          <w:tcPr>
            <w:tcW w:w="3402" w:type="dxa"/>
            <w:tcBorders>
              <w:top w:val="single" w:sz="4" w:space="0" w:color="auto"/>
              <w:left w:val="single" w:sz="4" w:space="0" w:color="auto"/>
              <w:bottom w:val="single" w:sz="4" w:space="0" w:color="auto"/>
              <w:right w:val="single" w:sz="4" w:space="0" w:color="auto"/>
            </w:tcBorders>
            <w:hideMark/>
          </w:tcPr>
          <w:p w14:paraId="643D4829" w14:textId="77777777" w:rsidR="003F48E0" w:rsidRDefault="003F48E0">
            <w:pPr>
              <w:pStyle w:val="TAL"/>
              <w:rPr>
                <w:lang w:val="fr-FR"/>
              </w:rPr>
            </w:pPr>
            <w:r>
              <w:rPr>
                <w:lang w:val="fr-FR"/>
              </w:rPr>
              <w:t>Used to provide system information to the LIPF from the SIRF.</w:t>
            </w:r>
          </w:p>
        </w:tc>
        <w:tc>
          <w:tcPr>
            <w:tcW w:w="3051" w:type="dxa"/>
            <w:tcBorders>
              <w:top w:val="single" w:sz="4" w:space="0" w:color="auto"/>
              <w:left w:val="single" w:sz="4" w:space="0" w:color="auto"/>
              <w:bottom w:val="single" w:sz="4" w:space="0" w:color="auto"/>
              <w:right w:val="single" w:sz="4" w:space="0" w:color="auto"/>
            </w:tcBorders>
            <w:hideMark/>
          </w:tcPr>
          <w:p w14:paraId="1E063BDE"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7033677F" w14:textId="77777777" w:rsidR="003F48E0" w:rsidRDefault="003F48E0">
            <w:pPr>
              <w:pStyle w:val="TAL"/>
              <w:rPr>
                <w:lang w:val="fr-FR"/>
              </w:rPr>
            </w:pPr>
          </w:p>
        </w:tc>
      </w:tr>
      <w:tr w:rsidR="003F48E0" w14:paraId="699702CA"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9933688" w14:textId="77777777" w:rsidR="003F48E0" w:rsidRDefault="003F48E0">
            <w:pPr>
              <w:pStyle w:val="TAL"/>
              <w:rPr>
                <w:lang w:val="fr-FR"/>
              </w:rPr>
            </w:pPr>
            <w:r>
              <w:rPr>
                <w:lang w:val="fr-FR"/>
              </w:rPr>
              <w:t>LI_ST</w:t>
            </w:r>
          </w:p>
        </w:tc>
        <w:tc>
          <w:tcPr>
            <w:tcW w:w="3402" w:type="dxa"/>
            <w:tcBorders>
              <w:top w:val="single" w:sz="4" w:space="0" w:color="auto"/>
              <w:left w:val="single" w:sz="4" w:space="0" w:color="auto"/>
              <w:bottom w:val="single" w:sz="4" w:space="0" w:color="auto"/>
              <w:right w:val="single" w:sz="4" w:space="0" w:color="auto"/>
            </w:tcBorders>
            <w:hideMark/>
          </w:tcPr>
          <w:p w14:paraId="3F9FB02F" w14:textId="77777777" w:rsidR="003F48E0" w:rsidRDefault="003F48E0">
            <w:pPr>
              <w:pStyle w:val="TAL"/>
              <w:rPr>
                <w:lang w:val="fr-FR"/>
              </w:rPr>
            </w:pPr>
            <w:r>
              <w:rPr>
                <w:lang w:val="fr-FR"/>
              </w:rPr>
              <w:t>Used to transfer LI state information to and from the LISSF.</w:t>
            </w:r>
          </w:p>
        </w:tc>
        <w:tc>
          <w:tcPr>
            <w:tcW w:w="3051" w:type="dxa"/>
            <w:tcBorders>
              <w:top w:val="single" w:sz="4" w:space="0" w:color="auto"/>
              <w:left w:val="single" w:sz="4" w:space="0" w:color="auto"/>
              <w:bottom w:val="single" w:sz="4" w:space="0" w:color="auto"/>
              <w:right w:val="single" w:sz="4" w:space="0" w:color="auto"/>
            </w:tcBorders>
            <w:hideMark/>
          </w:tcPr>
          <w:p w14:paraId="6C36DE6D" w14:textId="77777777" w:rsidR="003F48E0" w:rsidRDefault="003F48E0">
            <w:pPr>
              <w:pStyle w:val="TAL"/>
              <w:rPr>
                <w:lang w:val="fr-FR"/>
              </w:rPr>
            </w:pPr>
            <w:r>
              <w:rPr>
                <w:lang w:val="fr-FR"/>
              </w:rPr>
              <w:t>3GPP TS 29.598 [64].</w:t>
            </w:r>
          </w:p>
        </w:tc>
        <w:tc>
          <w:tcPr>
            <w:tcW w:w="1627" w:type="dxa"/>
            <w:tcBorders>
              <w:top w:val="single" w:sz="4" w:space="0" w:color="auto"/>
              <w:left w:val="single" w:sz="4" w:space="0" w:color="auto"/>
              <w:bottom w:val="single" w:sz="4" w:space="0" w:color="auto"/>
              <w:right w:val="single" w:sz="4" w:space="0" w:color="auto"/>
            </w:tcBorders>
            <w:hideMark/>
          </w:tcPr>
          <w:p w14:paraId="0FFFF642" w14:textId="77777777" w:rsidR="003F48E0" w:rsidRDefault="003F48E0">
            <w:pPr>
              <w:pStyle w:val="TAL"/>
              <w:rPr>
                <w:lang w:val="fr-FR"/>
              </w:rPr>
            </w:pPr>
            <w:r>
              <w:rPr>
                <w:lang w:val="fr-FR"/>
              </w:rPr>
              <w:t>See clauses 5.10 and 6.2.3.10</w:t>
            </w:r>
          </w:p>
        </w:tc>
      </w:tr>
      <w:tr w:rsidR="003F48E0" w14:paraId="1A50E6B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152DDCA" w14:textId="77777777" w:rsidR="003F48E0" w:rsidRDefault="003F48E0">
            <w:pPr>
              <w:pStyle w:val="TAL"/>
              <w:rPr>
                <w:lang w:val="fr-FR"/>
              </w:rPr>
            </w:pPr>
            <w:r>
              <w:rPr>
                <w:lang w:val="fr-FR"/>
              </w:rPr>
              <w:t>LI_T2</w:t>
            </w:r>
          </w:p>
        </w:tc>
        <w:tc>
          <w:tcPr>
            <w:tcW w:w="3402" w:type="dxa"/>
            <w:tcBorders>
              <w:top w:val="single" w:sz="4" w:space="0" w:color="auto"/>
              <w:left w:val="single" w:sz="4" w:space="0" w:color="auto"/>
              <w:bottom w:val="single" w:sz="4" w:space="0" w:color="auto"/>
              <w:right w:val="single" w:sz="4" w:space="0" w:color="auto"/>
            </w:tcBorders>
            <w:hideMark/>
          </w:tcPr>
          <w:p w14:paraId="4313897D" w14:textId="77777777" w:rsidR="003F48E0" w:rsidRDefault="003F48E0">
            <w:pPr>
              <w:pStyle w:val="TAL"/>
              <w:rPr>
                <w:lang w:val="fr-FR"/>
              </w:rPr>
            </w:pPr>
            <w:r>
              <w:rPr>
                <w:lang w:val="fr-FR"/>
              </w:rPr>
              <w:t>Used to pass triggering information from the IRI-TF to a Triggered IRI-POI.</w:t>
            </w:r>
          </w:p>
        </w:tc>
        <w:tc>
          <w:tcPr>
            <w:tcW w:w="3051" w:type="dxa"/>
            <w:tcBorders>
              <w:top w:val="single" w:sz="4" w:space="0" w:color="auto"/>
              <w:left w:val="single" w:sz="4" w:space="0" w:color="auto"/>
              <w:bottom w:val="single" w:sz="4" w:space="0" w:color="auto"/>
              <w:right w:val="single" w:sz="4" w:space="0" w:color="auto"/>
            </w:tcBorders>
            <w:hideMark/>
          </w:tcPr>
          <w:p w14:paraId="5F8E6AF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5AA1E14" w14:textId="77777777" w:rsidR="003F48E0" w:rsidRDefault="003F48E0">
            <w:pPr>
              <w:pStyle w:val="TAL"/>
              <w:rPr>
                <w:lang w:val="fr-FR"/>
              </w:rPr>
            </w:pPr>
            <w:r>
              <w:rPr>
                <w:lang w:val="fr-FR"/>
              </w:rPr>
              <w:t>See clause 5.2.4</w:t>
            </w:r>
          </w:p>
        </w:tc>
      </w:tr>
      <w:tr w:rsidR="003F48E0" w14:paraId="611EF68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2CB0DC12" w14:textId="77777777" w:rsidR="003F48E0" w:rsidRDefault="003F48E0">
            <w:pPr>
              <w:pStyle w:val="TAL"/>
              <w:rPr>
                <w:lang w:val="fr-FR"/>
              </w:rPr>
            </w:pPr>
            <w:r>
              <w:rPr>
                <w:lang w:val="fr-FR"/>
              </w:rPr>
              <w:t>LI_T3</w:t>
            </w:r>
          </w:p>
        </w:tc>
        <w:tc>
          <w:tcPr>
            <w:tcW w:w="3402" w:type="dxa"/>
            <w:tcBorders>
              <w:top w:val="single" w:sz="4" w:space="0" w:color="auto"/>
              <w:left w:val="single" w:sz="4" w:space="0" w:color="auto"/>
              <w:bottom w:val="single" w:sz="4" w:space="0" w:color="auto"/>
              <w:right w:val="single" w:sz="4" w:space="0" w:color="auto"/>
            </w:tcBorders>
            <w:hideMark/>
          </w:tcPr>
          <w:p w14:paraId="17F7583D" w14:textId="77777777" w:rsidR="003F48E0" w:rsidRDefault="003F48E0">
            <w:pPr>
              <w:pStyle w:val="TAL"/>
              <w:rPr>
                <w:lang w:val="fr-FR"/>
              </w:rPr>
            </w:pPr>
            <w:r>
              <w:rPr>
                <w:lang w:val="fr-FR"/>
              </w:rPr>
              <w:t>Used to pass triggering information from a CC-TF to a Triggered CC-POI.</w:t>
            </w:r>
          </w:p>
        </w:tc>
        <w:tc>
          <w:tcPr>
            <w:tcW w:w="3051" w:type="dxa"/>
            <w:tcBorders>
              <w:top w:val="single" w:sz="4" w:space="0" w:color="auto"/>
              <w:left w:val="single" w:sz="4" w:space="0" w:color="auto"/>
              <w:bottom w:val="single" w:sz="4" w:space="0" w:color="auto"/>
              <w:right w:val="single" w:sz="4" w:space="0" w:color="auto"/>
            </w:tcBorders>
            <w:hideMark/>
          </w:tcPr>
          <w:p w14:paraId="0700CA6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44613AF1" w14:textId="77777777" w:rsidR="003F48E0" w:rsidRDefault="003F48E0">
            <w:pPr>
              <w:pStyle w:val="TAL"/>
              <w:rPr>
                <w:lang w:val="fr-FR"/>
              </w:rPr>
            </w:pPr>
            <w:r>
              <w:rPr>
                <w:lang w:val="fr-FR"/>
              </w:rPr>
              <w:t>See clause 5.2.4</w:t>
            </w:r>
          </w:p>
        </w:tc>
      </w:tr>
      <w:tr w:rsidR="003F48E0" w14:paraId="0191A40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BE3B396" w14:textId="77777777" w:rsidR="003F48E0" w:rsidRDefault="003F48E0">
            <w:pPr>
              <w:pStyle w:val="TAL"/>
              <w:rPr>
                <w:lang w:val="fr-FR"/>
              </w:rPr>
            </w:pPr>
            <w:r>
              <w:rPr>
                <w:lang w:val="fr-FR"/>
              </w:rPr>
              <w:t>LI_X1</w:t>
            </w:r>
          </w:p>
        </w:tc>
        <w:tc>
          <w:tcPr>
            <w:tcW w:w="3402" w:type="dxa"/>
            <w:tcBorders>
              <w:top w:val="single" w:sz="4" w:space="0" w:color="auto"/>
              <w:left w:val="single" w:sz="4" w:space="0" w:color="auto"/>
              <w:bottom w:val="single" w:sz="4" w:space="0" w:color="auto"/>
              <w:right w:val="single" w:sz="4" w:space="0" w:color="auto"/>
            </w:tcBorders>
            <w:hideMark/>
          </w:tcPr>
          <w:p w14:paraId="696D83F1" w14:textId="77777777" w:rsidR="003F48E0" w:rsidRDefault="003F48E0">
            <w:pPr>
              <w:pStyle w:val="TAL"/>
              <w:rPr>
                <w:lang w:val="fr-FR"/>
              </w:rPr>
            </w:pPr>
            <w:r>
              <w:rPr>
                <w:lang w:val="fr-FR"/>
              </w:rPr>
              <w:t>Used to configure and audit Directly-provisioned POIs, TFs and MDFs.</w:t>
            </w:r>
          </w:p>
        </w:tc>
        <w:tc>
          <w:tcPr>
            <w:tcW w:w="3051" w:type="dxa"/>
            <w:tcBorders>
              <w:top w:val="single" w:sz="4" w:space="0" w:color="auto"/>
              <w:left w:val="single" w:sz="4" w:space="0" w:color="auto"/>
              <w:bottom w:val="single" w:sz="4" w:space="0" w:color="auto"/>
              <w:right w:val="single" w:sz="4" w:space="0" w:color="auto"/>
            </w:tcBorders>
            <w:hideMark/>
          </w:tcPr>
          <w:p w14:paraId="296B9788"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1FA11439" w14:textId="77777777" w:rsidR="003F48E0" w:rsidRDefault="003F48E0">
            <w:pPr>
              <w:pStyle w:val="TAL"/>
              <w:rPr>
                <w:lang w:val="fr-FR"/>
              </w:rPr>
            </w:pPr>
            <w:r>
              <w:rPr>
                <w:lang w:val="fr-FR"/>
              </w:rPr>
              <w:t>See clause 5.2.2</w:t>
            </w:r>
          </w:p>
        </w:tc>
      </w:tr>
      <w:tr w:rsidR="003F48E0" w14:paraId="5441698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B4F5C4A" w14:textId="77777777" w:rsidR="003F48E0" w:rsidRDefault="003F48E0">
            <w:pPr>
              <w:pStyle w:val="TAL"/>
              <w:rPr>
                <w:lang w:val="fr-FR"/>
              </w:rPr>
            </w:pPr>
            <w:r>
              <w:rPr>
                <w:lang w:val="fr-FR"/>
              </w:rPr>
              <w:t>LI_X1 (Management)</w:t>
            </w:r>
          </w:p>
        </w:tc>
        <w:tc>
          <w:tcPr>
            <w:tcW w:w="3402" w:type="dxa"/>
            <w:tcBorders>
              <w:top w:val="single" w:sz="4" w:space="0" w:color="auto"/>
              <w:left w:val="single" w:sz="4" w:space="0" w:color="auto"/>
              <w:bottom w:val="single" w:sz="4" w:space="0" w:color="auto"/>
              <w:right w:val="single" w:sz="4" w:space="0" w:color="auto"/>
            </w:tcBorders>
            <w:hideMark/>
          </w:tcPr>
          <w:p w14:paraId="3E946D5C" w14:textId="77777777" w:rsidR="003F48E0" w:rsidRDefault="003F48E0">
            <w:pPr>
              <w:pStyle w:val="TAL"/>
              <w:rPr>
                <w:lang w:val="fr-FR"/>
              </w:rPr>
            </w:pPr>
            <w:r>
              <w:rPr>
                <w:lang w:val="fr-FR"/>
              </w:rPr>
              <w:t>Used to audit Triggered POIs.</w:t>
            </w:r>
          </w:p>
        </w:tc>
        <w:tc>
          <w:tcPr>
            <w:tcW w:w="3051" w:type="dxa"/>
            <w:tcBorders>
              <w:top w:val="single" w:sz="4" w:space="0" w:color="auto"/>
              <w:left w:val="single" w:sz="4" w:space="0" w:color="auto"/>
              <w:bottom w:val="single" w:sz="4" w:space="0" w:color="auto"/>
              <w:right w:val="single" w:sz="4" w:space="0" w:color="auto"/>
            </w:tcBorders>
            <w:hideMark/>
          </w:tcPr>
          <w:p w14:paraId="5F3425A2"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E948F11" w14:textId="77777777" w:rsidR="003F48E0" w:rsidRDefault="003F48E0">
            <w:pPr>
              <w:pStyle w:val="TAL"/>
              <w:rPr>
                <w:lang w:val="fr-FR"/>
              </w:rPr>
            </w:pPr>
            <w:r>
              <w:rPr>
                <w:lang w:val="fr-FR"/>
              </w:rPr>
              <w:t>See clause 5.2.3</w:t>
            </w:r>
          </w:p>
        </w:tc>
      </w:tr>
      <w:tr w:rsidR="003F48E0" w14:paraId="7B0458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923BF" w14:textId="77777777" w:rsidR="003F48E0" w:rsidRDefault="003F48E0">
            <w:pPr>
              <w:pStyle w:val="TAL"/>
              <w:rPr>
                <w:lang w:val="fr-FR"/>
              </w:rPr>
            </w:pPr>
            <w:r>
              <w:rPr>
                <w:lang w:val="fr-FR"/>
              </w:rPr>
              <w:t>LI_X2</w:t>
            </w:r>
          </w:p>
        </w:tc>
        <w:tc>
          <w:tcPr>
            <w:tcW w:w="3402" w:type="dxa"/>
            <w:tcBorders>
              <w:top w:val="single" w:sz="4" w:space="0" w:color="auto"/>
              <w:left w:val="single" w:sz="4" w:space="0" w:color="auto"/>
              <w:bottom w:val="single" w:sz="4" w:space="0" w:color="auto"/>
              <w:right w:val="single" w:sz="4" w:space="0" w:color="auto"/>
            </w:tcBorders>
            <w:hideMark/>
          </w:tcPr>
          <w:p w14:paraId="7E5D44D4" w14:textId="77777777" w:rsidR="003F48E0" w:rsidRDefault="003F48E0">
            <w:pPr>
              <w:pStyle w:val="TAL"/>
              <w:rPr>
                <w:lang w:val="fr-FR"/>
              </w:rPr>
            </w:pPr>
            <w:r>
              <w:rPr>
                <w:lang w:val="fr-FR"/>
              </w:rPr>
              <w:t>Used to pass xIRI from IRI-POIs to the MDF2.</w:t>
            </w:r>
          </w:p>
        </w:tc>
        <w:tc>
          <w:tcPr>
            <w:tcW w:w="3051" w:type="dxa"/>
            <w:tcBorders>
              <w:top w:val="single" w:sz="4" w:space="0" w:color="auto"/>
              <w:left w:val="single" w:sz="4" w:space="0" w:color="auto"/>
              <w:bottom w:val="single" w:sz="4" w:space="0" w:color="auto"/>
              <w:right w:val="single" w:sz="4" w:space="0" w:color="auto"/>
            </w:tcBorders>
            <w:hideMark/>
          </w:tcPr>
          <w:p w14:paraId="5B266F53"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6C89BC29" w14:textId="77777777" w:rsidR="003F48E0" w:rsidRDefault="003F48E0">
            <w:pPr>
              <w:pStyle w:val="TAL"/>
              <w:rPr>
                <w:lang w:val="fr-FR"/>
              </w:rPr>
            </w:pPr>
            <w:r>
              <w:rPr>
                <w:lang w:val="fr-FR"/>
              </w:rPr>
              <w:t>See clause 5.3.2</w:t>
            </w:r>
          </w:p>
        </w:tc>
      </w:tr>
      <w:tr w:rsidR="003F48E0" w14:paraId="0D5466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0B668F7" w14:textId="77777777" w:rsidR="003F48E0" w:rsidRDefault="003F48E0">
            <w:pPr>
              <w:pStyle w:val="TAL"/>
              <w:rPr>
                <w:lang w:val="fr-FR"/>
              </w:rPr>
            </w:pPr>
            <w:r>
              <w:rPr>
                <w:lang w:val="fr-FR"/>
              </w:rPr>
              <w:t>LI_X2_LA</w:t>
            </w:r>
          </w:p>
        </w:tc>
        <w:tc>
          <w:tcPr>
            <w:tcW w:w="3402" w:type="dxa"/>
            <w:tcBorders>
              <w:top w:val="single" w:sz="4" w:space="0" w:color="auto"/>
              <w:left w:val="single" w:sz="4" w:space="0" w:color="auto"/>
              <w:bottom w:val="single" w:sz="4" w:space="0" w:color="auto"/>
              <w:right w:val="single" w:sz="4" w:space="0" w:color="auto"/>
            </w:tcBorders>
            <w:hideMark/>
          </w:tcPr>
          <w:p w14:paraId="20E5D0BB" w14:textId="77777777" w:rsidR="003F48E0" w:rsidRDefault="003F48E0">
            <w:pPr>
              <w:pStyle w:val="TAL"/>
              <w:rPr>
                <w:lang w:val="fr-FR"/>
              </w:rPr>
            </w:pPr>
            <w:r>
              <w:rPr>
                <w:lang w:val="fr-FR"/>
              </w:rPr>
              <w:t>Used to pass xIRI from LARF to the MDF2</w:t>
            </w:r>
          </w:p>
        </w:tc>
        <w:tc>
          <w:tcPr>
            <w:tcW w:w="3051" w:type="dxa"/>
            <w:tcBorders>
              <w:top w:val="single" w:sz="4" w:space="0" w:color="auto"/>
              <w:left w:val="single" w:sz="4" w:space="0" w:color="auto"/>
              <w:bottom w:val="single" w:sz="4" w:space="0" w:color="auto"/>
              <w:right w:val="single" w:sz="4" w:space="0" w:color="auto"/>
            </w:tcBorders>
            <w:hideMark/>
          </w:tcPr>
          <w:p w14:paraId="2B85594C"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35BF7766" w14:textId="18447CA3" w:rsidR="003F48E0" w:rsidRDefault="003F48E0">
            <w:pPr>
              <w:pStyle w:val="TAL"/>
              <w:rPr>
                <w:lang w:val="fr-FR"/>
              </w:rPr>
            </w:pPr>
            <w:r>
              <w:rPr>
                <w:lang w:val="fr-FR"/>
              </w:rPr>
              <w:t>See clause 5.3.</w:t>
            </w:r>
            <w:r w:rsidR="006E4C3F">
              <w:rPr>
                <w:lang w:val="fr-FR"/>
              </w:rPr>
              <w:t>5</w:t>
            </w:r>
          </w:p>
        </w:tc>
      </w:tr>
      <w:tr w:rsidR="003F48E0" w14:paraId="2A4B177B"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9DF1DA2" w14:textId="77777777" w:rsidR="003F48E0" w:rsidRDefault="003F48E0">
            <w:pPr>
              <w:pStyle w:val="TAL"/>
              <w:rPr>
                <w:lang w:val="fr-FR"/>
              </w:rPr>
            </w:pPr>
            <w:r>
              <w:rPr>
                <w:lang w:val="fr-FR"/>
              </w:rPr>
              <w:t>LI_X3</w:t>
            </w:r>
          </w:p>
        </w:tc>
        <w:tc>
          <w:tcPr>
            <w:tcW w:w="3402" w:type="dxa"/>
            <w:tcBorders>
              <w:top w:val="single" w:sz="4" w:space="0" w:color="auto"/>
              <w:left w:val="single" w:sz="4" w:space="0" w:color="auto"/>
              <w:bottom w:val="single" w:sz="4" w:space="0" w:color="auto"/>
              <w:right w:val="single" w:sz="4" w:space="0" w:color="auto"/>
            </w:tcBorders>
            <w:hideMark/>
          </w:tcPr>
          <w:p w14:paraId="7F80D6A5" w14:textId="77777777" w:rsidR="003F48E0" w:rsidRDefault="003F48E0">
            <w:pPr>
              <w:pStyle w:val="TAL"/>
              <w:rPr>
                <w:lang w:val="fr-FR"/>
              </w:rPr>
            </w:pPr>
            <w:r>
              <w:rPr>
                <w:lang w:val="fr-FR"/>
              </w:rPr>
              <w:t>Used to pass xCC from CC-POIs to the MDF3.</w:t>
            </w:r>
          </w:p>
        </w:tc>
        <w:tc>
          <w:tcPr>
            <w:tcW w:w="3051" w:type="dxa"/>
            <w:tcBorders>
              <w:top w:val="single" w:sz="4" w:space="0" w:color="auto"/>
              <w:left w:val="single" w:sz="4" w:space="0" w:color="auto"/>
              <w:bottom w:val="single" w:sz="4" w:space="0" w:color="auto"/>
              <w:right w:val="single" w:sz="4" w:space="0" w:color="auto"/>
            </w:tcBorders>
            <w:hideMark/>
          </w:tcPr>
          <w:p w14:paraId="0CB76F75"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743B8430" w14:textId="77777777" w:rsidR="003F48E0" w:rsidRDefault="003F48E0">
            <w:pPr>
              <w:pStyle w:val="TAL"/>
              <w:rPr>
                <w:lang w:val="fr-FR"/>
              </w:rPr>
            </w:pPr>
            <w:r>
              <w:rPr>
                <w:lang w:val="fr-FR"/>
              </w:rPr>
              <w:t>See clause 5.3.3</w:t>
            </w:r>
          </w:p>
        </w:tc>
      </w:tr>
      <w:tr w:rsidR="003F48E0" w14:paraId="07CC874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D08ED8" w14:textId="77777777" w:rsidR="003F48E0" w:rsidRDefault="003F48E0">
            <w:pPr>
              <w:pStyle w:val="TAL"/>
              <w:rPr>
                <w:lang w:val="fr-FR"/>
              </w:rPr>
            </w:pPr>
            <w:r>
              <w:rPr>
                <w:lang w:val="fr-FR"/>
              </w:rPr>
              <w:t>LI_XEM1</w:t>
            </w:r>
          </w:p>
        </w:tc>
        <w:tc>
          <w:tcPr>
            <w:tcW w:w="3402" w:type="dxa"/>
            <w:tcBorders>
              <w:top w:val="single" w:sz="4" w:space="0" w:color="auto"/>
              <w:left w:val="single" w:sz="4" w:space="0" w:color="auto"/>
              <w:bottom w:val="single" w:sz="4" w:space="0" w:color="auto"/>
              <w:right w:val="single" w:sz="4" w:space="0" w:color="auto"/>
            </w:tcBorders>
            <w:hideMark/>
          </w:tcPr>
          <w:p w14:paraId="6504C10B" w14:textId="77777777" w:rsidR="003F48E0" w:rsidRDefault="003F48E0">
            <w:pPr>
              <w:pStyle w:val="TAL"/>
              <w:rPr>
                <w:lang w:val="fr-FR"/>
              </w:rPr>
            </w:pPr>
            <w:r>
              <w:rPr>
                <w:lang w:val="fr-FR"/>
              </w:rPr>
              <w:t>Used by the LICF/LIPF to manage IEFs and ICF.</w:t>
            </w:r>
          </w:p>
        </w:tc>
        <w:tc>
          <w:tcPr>
            <w:tcW w:w="3051" w:type="dxa"/>
            <w:tcBorders>
              <w:top w:val="single" w:sz="4" w:space="0" w:color="auto"/>
              <w:left w:val="single" w:sz="4" w:space="0" w:color="auto"/>
              <w:bottom w:val="single" w:sz="4" w:space="0" w:color="auto"/>
              <w:right w:val="single" w:sz="4" w:space="0" w:color="auto"/>
            </w:tcBorders>
            <w:hideMark/>
          </w:tcPr>
          <w:p w14:paraId="026EB544"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C2CA540" w14:textId="77777777" w:rsidR="003F48E0" w:rsidRDefault="003F48E0">
            <w:pPr>
              <w:pStyle w:val="TAL"/>
              <w:rPr>
                <w:lang w:val="fr-FR"/>
              </w:rPr>
            </w:pPr>
            <w:r>
              <w:rPr>
                <w:lang w:val="fr-FR"/>
              </w:rPr>
              <w:t>See clause 5.2.7</w:t>
            </w:r>
          </w:p>
        </w:tc>
      </w:tr>
      <w:tr w:rsidR="003F48E0" w14:paraId="6941902C"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C6DB4E2" w14:textId="77777777" w:rsidR="003F48E0" w:rsidRDefault="003F48E0">
            <w:pPr>
              <w:pStyle w:val="TAL"/>
              <w:rPr>
                <w:lang w:val="fr-FR"/>
              </w:rPr>
            </w:pPr>
            <w:r>
              <w:rPr>
                <w:lang w:val="fr-FR"/>
              </w:rPr>
              <w:t>LI_XER</w:t>
            </w:r>
          </w:p>
        </w:tc>
        <w:tc>
          <w:tcPr>
            <w:tcW w:w="3402" w:type="dxa"/>
            <w:tcBorders>
              <w:top w:val="single" w:sz="4" w:space="0" w:color="auto"/>
              <w:left w:val="single" w:sz="4" w:space="0" w:color="auto"/>
              <w:bottom w:val="single" w:sz="4" w:space="0" w:color="auto"/>
              <w:right w:val="single" w:sz="4" w:space="0" w:color="auto"/>
            </w:tcBorders>
            <w:hideMark/>
          </w:tcPr>
          <w:p w14:paraId="27C12E00" w14:textId="77777777" w:rsidR="003F48E0" w:rsidRDefault="003F48E0">
            <w:pPr>
              <w:pStyle w:val="TAL"/>
              <w:rPr>
                <w:lang w:val="fr-FR"/>
              </w:rPr>
            </w:pPr>
            <w:r>
              <w:rPr>
                <w:lang w:val="fr-FR"/>
              </w:rPr>
              <w:t>Used to pass identifier association event records from IEFs to ICF.</w:t>
            </w:r>
          </w:p>
        </w:tc>
        <w:tc>
          <w:tcPr>
            <w:tcW w:w="3051" w:type="dxa"/>
            <w:tcBorders>
              <w:top w:val="single" w:sz="4" w:space="0" w:color="auto"/>
              <w:left w:val="single" w:sz="4" w:space="0" w:color="auto"/>
              <w:bottom w:val="single" w:sz="4" w:space="0" w:color="auto"/>
              <w:right w:val="single" w:sz="4" w:space="0" w:color="auto"/>
            </w:tcBorders>
            <w:hideMark/>
          </w:tcPr>
          <w:p w14:paraId="390E7F0E" w14:textId="77777777" w:rsidR="003F48E0" w:rsidRDefault="003F48E0">
            <w:pPr>
              <w:pStyle w:val="TAL"/>
              <w:rPr>
                <w:lang w:val="fr-FR"/>
              </w:rPr>
            </w:pPr>
            <w:r>
              <w:rPr>
                <w:lang w:val="fr-FR"/>
              </w:rPr>
              <w:t>See Clause 5.9.</w:t>
            </w:r>
          </w:p>
        </w:tc>
        <w:tc>
          <w:tcPr>
            <w:tcW w:w="1627" w:type="dxa"/>
            <w:tcBorders>
              <w:top w:val="single" w:sz="4" w:space="0" w:color="auto"/>
              <w:left w:val="single" w:sz="4" w:space="0" w:color="auto"/>
              <w:bottom w:val="single" w:sz="4" w:space="0" w:color="auto"/>
              <w:right w:val="single" w:sz="4" w:space="0" w:color="auto"/>
            </w:tcBorders>
            <w:hideMark/>
          </w:tcPr>
          <w:p w14:paraId="7C2D19BE" w14:textId="77777777" w:rsidR="003F48E0" w:rsidRDefault="003F48E0">
            <w:pPr>
              <w:pStyle w:val="TAL"/>
              <w:rPr>
                <w:lang w:val="fr-FR"/>
              </w:rPr>
            </w:pPr>
            <w:r>
              <w:rPr>
                <w:lang w:val="fr-FR"/>
              </w:rPr>
              <w:t>See clause 5.9</w:t>
            </w:r>
          </w:p>
        </w:tc>
      </w:tr>
      <w:tr w:rsidR="003F48E0" w14:paraId="39EEDBA3"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344D575" w14:textId="77777777" w:rsidR="003F48E0" w:rsidRDefault="003F48E0">
            <w:pPr>
              <w:pStyle w:val="TAL"/>
              <w:rPr>
                <w:lang w:val="fr-FR"/>
              </w:rPr>
            </w:pPr>
            <w:r>
              <w:rPr>
                <w:lang w:val="fr-FR"/>
              </w:rPr>
              <w:t>LI_XLA</w:t>
            </w:r>
          </w:p>
        </w:tc>
        <w:tc>
          <w:tcPr>
            <w:tcW w:w="3402" w:type="dxa"/>
            <w:tcBorders>
              <w:top w:val="single" w:sz="4" w:space="0" w:color="auto"/>
              <w:left w:val="single" w:sz="4" w:space="0" w:color="auto"/>
              <w:bottom w:val="single" w:sz="4" w:space="0" w:color="auto"/>
              <w:right w:val="single" w:sz="4" w:space="0" w:color="auto"/>
            </w:tcBorders>
            <w:hideMark/>
          </w:tcPr>
          <w:p w14:paraId="52BDAB71" w14:textId="77777777" w:rsidR="003F48E0" w:rsidRDefault="003F48E0">
            <w:pPr>
              <w:pStyle w:val="TAL"/>
              <w:rPr>
                <w:lang w:val="fr-FR"/>
              </w:rPr>
            </w:pPr>
            <w:r>
              <w:rPr>
                <w:lang w:val="fr-FR"/>
              </w:rPr>
              <w:t>Used to send the location acquisition requests from LAF to LARF and used by the LARF to send the location acquisition responses to the LAF.</w:t>
            </w:r>
          </w:p>
        </w:tc>
        <w:tc>
          <w:tcPr>
            <w:tcW w:w="3051" w:type="dxa"/>
            <w:tcBorders>
              <w:top w:val="single" w:sz="4" w:space="0" w:color="auto"/>
              <w:left w:val="single" w:sz="4" w:space="0" w:color="auto"/>
              <w:bottom w:val="single" w:sz="4" w:space="0" w:color="auto"/>
              <w:right w:val="single" w:sz="4" w:space="0" w:color="auto"/>
            </w:tcBorders>
            <w:hideMark/>
          </w:tcPr>
          <w:p w14:paraId="5166E1E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2F4F1D8" w14:textId="1C6A4912" w:rsidR="003F48E0" w:rsidRDefault="003F48E0">
            <w:pPr>
              <w:pStyle w:val="TAL"/>
              <w:rPr>
                <w:lang w:val="fr-FR"/>
              </w:rPr>
            </w:pPr>
            <w:r>
              <w:rPr>
                <w:lang w:val="fr-FR"/>
              </w:rPr>
              <w:t>See clause 5.</w:t>
            </w:r>
            <w:r w:rsidR="00D03071">
              <w:rPr>
                <w:lang w:val="fr-FR"/>
              </w:rPr>
              <w:t>12</w:t>
            </w:r>
          </w:p>
        </w:tc>
      </w:tr>
      <w:tr w:rsidR="003F48E0" w14:paraId="50AB5CA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B6CD2E9" w14:textId="77777777" w:rsidR="003F48E0" w:rsidRDefault="003F48E0">
            <w:pPr>
              <w:pStyle w:val="TAL"/>
              <w:rPr>
                <w:lang w:val="fr-FR"/>
              </w:rPr>
            </w:pPr>
            <w:r>
              <w:rPr>
                <w:lang w:val="fr-FR"/>
              </w:rPr>
              <w:t>LI_XQR</w:t>
            </w:r>
          </w:p>
        </w:tc>
        <w:tc>
          <w:tcPr>
            <w:tcW w:w="3402" w:type="dxa"/>
            <w:tcBorders>
              <w:top w:val="single" w:sz="4" w:space="0" w:color="auto"/>
              <w:left w:val="single" w:sz="4" w:space="0" w:color="auto"/>
              <w:bottom w:val="single" w:sz="4" w:space="0" w:color="auto"/>
              <w:right w:val="single" w:sz="4" w:space="0" w:color="auto"/>
            </w:tcBorders>
            <w:hideMark/>
          </w:tcPr>
          <w:p w14:paraId="38E3EE31" w14:textId="77777777" w:rsidR="003F48E0" w:rsidRDefault="003F48E0">
            <w:pPr>
              <w:pStyle w:val="TAL"/>
              <w:rPr>
                <w:lang w:val="fr-FR"/>
              </w:rPr>
            </w:pPr>
            <w:r>
              <w:rPr>
                <w:lang w:val="fr-FR"/>
              </w:rPr>
              <w:t>Used to pass queries from IQF to ICF and responses from ICF to IQF.</w:t>
            </w:r>
          </w:p>
        </w:tc>
        <w:tc>
          <w:tcPr>
            <w:tcW w:w="3051" w:type="dxa"/>
            <w:tcBorders>
              <w:top w:val="single" w:sz="4" w:space="0" w:color="auto"/>
              <w:left w:val="single" w:sz="4" w:space="0" w:color="auto"/>
              <w:bottom w:val="single" w:sz="4" w:space="0" w:color="auto"/>
              <w:right w:val="single" w:sz="4" w:space="0" w:color="auto"/>
            </w:tcBorders>
            <w:hideMark/>
          </w:tcPr>
          <w:p w14:paraId="1B359476"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18D315B" w14:textId="77777777" w:rsidR="003F48E0" w:rsidRDefault="003F48E0">
            <w:pPr>
              <w:pStyle w:val="TAL"/>
              <w:rPr>
                <w:lang w:val="fr-FR"/>
              </w:rPr>
            </w:pPr>
            <w:r>
              <w:rPr>
                <w:lang w:val="fr-FR"/>
              </w:rPr>
              <w:t>See clause 5.8</w:t>
            </w:r>
          </w:p>
        </w:tc>
      </w:tr>
    </w:tbl>
    <w:p w14:paraId="56CD2C10" w14:textId="77777777" w:rsidR="00716BA7" w:rsidRPr="00760004" w:rsidRDefault="00716BA7" w:rsidP="00160265"/>
    <w:p w14:paraId="26B3E9A5" w14:textId="79135025" w:rsidR="006B08E2" w:rsidRPr="00760004" w:rsidRDefault="006B08E2" w:rsidP="00716BA7">
      <w:pPr>
        <w:pStyle w:val="Heading2"/>
      </w:pPr>
      <w:bookmarkStart w:id="26" w:name="_Toc167820956"/>
      <w:r w:rsidRPr="00760004">
        <w:t>4.3</w:t>
      </w:r>
      <w:r w:rsidR="00522F8E" w:rsidRPr="00760004">
        <w:tab/>
        <w:t xml:space="preserve">Basic </w:t>
      </w:r>
      <w:r w:rsidR="009316D8" w:rsidRPr="00760004">
        <w:t>p</w:t>
      </w:r>
      <w:r w:rsidR="00522F8E" w:rsidRPr="00760004">
        <w:t xml:space="preserve">rinciples for </w:t>
      </w:r>
      <w:r w:rsidR="001A19B1" w:rsidRPr="00760004">
        <w:t xml:space="preserve">external </w:t>
      </w:r>
      <w:r w:rsidR="00543EAE" w:rsidRPr="00760004">
        <w:t>h</w:t>
      </w:r>
      <w:r w:rsidR="00522F8E" w:rsidRPr="00760004">
        <w:t xml:space="preserve">andover </w:t>
      </w:r>
      <w:r w:rsidR="00543EAE" w:rsidRPr="00760004">
        <w:t>i</w:t>
      </w:r>
      <w:r w:rsidR="00522F8E" w:rsidRPr="00760004">
        <w:t>nterfaces</w:t>
      </w:r>
      <w:bookmarkEnd w:id="26"/>
    </w:p>
    <w:p w14:paraId="01E0F537" w14:textId="7E7BCACA" w:rsidR="00716BA7" w:rsidRPr="00760004" w:rsidRDefault="00716BA7" w:rsidP="00716BA7">
      <w:r w:rsidRPr="00760004">
        <w:t>This clause lists the external handover interfaces shown in clause 4.1, indicates the protocol used to realise each interface, and gives a reference to the relevant clauses of the present document that specify how the protocol is to be used for the given interface.</w:t>
      </w:r>
    </w:p>
    <w:p w14:paraId="2E2BFE12" w14:textId="6A11DA2E" w:rsidR="00716BA7" w:rsidRPr="00760004" w:rsidRDefault="00716BA7" w:rsidP="00160265">
      <w:pPr>
        <w:pStyle w:val="TH"/>
      </w:pPr>
      <w:r w:rsidRPr="00760004">
        <w:lastRenderedPageBreak/>
        <w:t>Table 4.</w:t>
      </w:r>
      <w:r w:rsidR="00772B8D" w:rsidRPr="00760004">
        <w:t>3-1</w:t>
      </w:r>
      <w:r w:rsidRPr="00760004">
        <w:t xml:space="preserve">: </w:t>
      </w:r>
      <w:r w:rsidR="00692091" w:rsidRPr="00760004">
        <w:t>External</w:t>
      </w:r>
      <w:r w:rsidRPr="00760004">
        <w:t xml:space="preserve"> </w:t>
      </w:r>
      <w:r w:rsidR="00CC6A80" w:rsidRPr="00760004">
        <w:t xml:space="preserve">handover </w:t>
      </w:r>
      <w:r w:rsidRPr="00760004">
        <w:t>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B77B0F" w14:paraId="553EA87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35F636F7" w14:textId="77777777" w:rsidR="00B77B0F" w:rsidRDefault="00B77B0F">
            <w:pPr>
              <w:pStyle w:val="TAH"/>
              <w:rPr>
                <w:lang w:val="fr-FR"/>
              </w:rPr>
            </w:pPr>
            <w:r>
              <w:rPr>
                <w:lang w:val="fr-FR"/>
              </w:rPr>
              <w:t>Interface</w:t>
            </w:r>
          </w:p>
        </w:tc>
        <w:tc>
          <w:tcPr>
            <w:tcW w:w="3402" w:type="dxa"/>
            <w:tcBorders>
              <w:top w:val="single" w:sz="4" w:space="0" w:color="auto"/>
              <w:left w:val="single" w:sz="4" w:space="0" w:color="auto"/>
              <w:bottom w:val="single" w:sz="4" w:space="0" w:color="auto"/>
              <w:right w:val="single" w:sz="4" w:space="0" w:color="auto"/>
            </w:tcBorders>
            <w:hideMark/>
          </w:tcPr>
          <w:p w14:paraId="41A776C6" w14:textId="77777777" w:rsidR="00B77B0F" w:rsidRDefault="00B77B0F">
            <w:pPr>
              <w:pStyle w:val="TAH"/>
              <w:rPr>
                <w:lang w:val="fr-FR"/>
              </w:rPr>
            </w:pPr>
            <w:r>
              <w:rPr>
                <w:lang w:val="fr-FR"/>
              </w:rPr>
              <w:t>Description</w:t>
            </w:r>
          </w:p>
        </w:tc>
        <w:tc>
          <w:tcPr>
            <w:tcW w:w="3051" w:type="dxa"/>
            <w:tcBorders>
              <w:top w:val="single" w:sz="4" w:space="0" w:color="auto"/>
              <w:left w:val="single" w:sz="4" w:space="0" w:color="auto"/>
              <w:bottom w:val="single" w:sz="4" w:space="0" w:color="auto"/>
              <w:right w:val="single" w:sz="4" w:space="0" w:color="auto"/>
            </w:tcBorders>
            <w:hideMark/>
          </w:tcPr>
          <w:p w14:paraId="508469FD" w14:textId="77777777" w:rsidR="00B77B0F" w:rsidRDefault="00B77B0F">
            <w:pPr>
              <w:pStyle w:val="TAH"/>
              <w:rPr>
                <w:lang w:val="fr-FR"/>
              </w:rPr>
            </w:pPr>
            <w:r>
              <w:rPr>
                <w:lang w:val="fr-FR"/>
              </w:rPr>
              <w:t>Protocol used to realise interface</w:t>
            </w:r>
          </w:p>
        </w:tc>
        <w:tc>
          <w:tcPr>
            <w:tcW w:w="1627" w:type="dxa"/>
            <w:tcBorders>
              <w:top w:val="single" w:sz="4" w:space="0" w:color="auto"/>
              <w:left w:val="single" w:sz="4" w:space="0" w:color="auto"/>
              <w:bottom w:val="single" w:sz="4" w:space="0" w:color="auto"/>
              <w:right w:val="single" w:sz="4" w:space="0" w:color="auto"/>
            </w:tcBorders>
            <w:hideMark/>
          </w:tcPr>
          <w:p w14:paraId="02E2E382" w14:textId="77777777" w:rsidR="00B77B0F" w:rsidRDefault="00B77B0F">
            <w:pPr>
              <w:pStyle w:val="TAH"/>
              <w:jc w:val="left"/>
              <w:rPr>
                <w:lang w:val="fr-FR"/>
              </w:rPr>
            </w:pPr>
            <w:r>
              <w:rPr>
                <w:lang w:val="fr-FR"/>
              </w:rPr>
              <w:t>Usage</w:t>
            </w:r>
          </w:p>
        </w:tc>
      </w:tr>
      <w:tr w:rsidR="00B77B0F" w14:paraId="28FC62B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5FD21747" w14:textId="77777777" w:rsidR="00B77B0F" w:rsidRDefault="00B77B0F">
            <w:pPr>
              <w:pStyle w:val="TAL"/>
              <w:rPr>
                <w:lang w:val="fr-FR"/>
              </w:rPr>
            </w:pPr>
            <w:r>
              <w:rPr>
                <w:lang w:val="fr-FR"/>
              </w:rPr>
              <w:t>LI_HI1</w:t>
            </w:r>
          </w:p>
        </w:tc>
        <w:tc>
          <w:tcPr>
            <w:tcW w:w="3402" w:type="dxa"/>
            <w:tcBorders>
              <w:top w:val="single" w:sz="4" w:space="0" w:color="auto"/>
              <w:left w:val="single" w:sz="4" w:space="0" w:color="auto"/>
              <w:bottom w:val="single" w:sz="4" w:space="0" w:color="auto"/>
              <w:right w:val="single" w:sz="4" w:space="0" w:color="auto"/>
            </w:tcBorders>
            <w:hideMark/>
          </w:tcPr>
          <w:p w14:paraId="19D3F02A" w14:textId="77777777" w:rsidR="00B77B0F" w:rsidRDefault="00B77B0F">
            <w:pPr>
              <w:pStyle w:val="TAL"/>
              <w:rPr>
                <w:lang w:val="fr-FR"/>
              </w:rPr>
            </w:pPr>
            <w:r>
              <w:rPr>
                <w:lang w:val="fr-FR"/>
              </w:rPr>
              <w:t>Used to send warrant and other interception request information from LEA to operator.</w:t>
            </w:r>
          </w:p>
        </w:tc>
        <w:tc>
          <w:tcPr>
            <w:tcW w:w="3051" w:type="dxa"/>
            <w:tcBorders>
              <w:top w:val="single" w:sz="4" w:space="0" w:color="auto"/>
              <w:left w:val="single" w:sz="4" w:space="0" w:color="auto"/>
              <w:bottom w:val="single" w:sz="4" w:space="0" w:color="auto"/>
              <w:right w:val="single" w:sz="4" w:space="0" w:color="auto"/>
            </w:tcBorders>
            <w:hideMark/>
          </w:tcPr>
          <w:p w14:paraId="72B127EA" w14:textId="77777777" w:rsidR="00B77B0F" w:rsidRDefault="00B77B0F">
            <w:pPr>
              <w:pStyle w:val="TAL"/>
              <w:rPr>
                <w:lang w:val="fr-FR"/>
              </w:rPr>
            </w:pPr>
            <w:r>
              <w:rPr>
                <w:lang w:val="fr-FR"/>
              </w:rPr>
              <w:t>ETSI TS 103 120 [6] shall be supported.</w:t>
            </w:r>
          </w:p>
          <w:p w14:paraId="11551FBE" w14:textId="77777777" w:rsidR="00B77B0F" w:rsidRDefault="00B77B0F">
            <w:pPr>
              <w:pStyle w:val="TAL"/>
              <w:rPr>
                <w:lang w:val="fr-FR"/>
              </w:rPr>
            </w:pPr>
            <w:r>
              <w:rPr>
                <w:lang w:val="fr-FR"/>
              </w:rPr>
              <w:t xml:space="preserve">Other methods (e.g. manual exchange) may be used depending on national regulatory requirements. </w:t>
            </w:r>
          </w:p>
        </w:tc>
        <w:tc>
          <w:tcPr>
            <w:tcW w:w="1627" w:type="dxa"/>
            <w:tcBorders>
              <w:top w:val="single" w:sz="4" w:space="0" w:color="auto"/>
              <w:left w:val="single" w:sz="4" w:space="0" w:color="auto"/>
              <w:bottom w:val="single" w:sz="4" w:space="0" w:color="auto"/>
              <w:right w:val="single" w:sz="4" w:space="0" w:color="auto"/>
            </w:tcBorders>
            <w:hideMark/>
          </w:tcPr>
          <w:p w14:paraId="09AF6683" w14:textId="77777777" w:rsidR="00B77B0F" w:rsidRDefault="00B77B0F">
            <w:pPr>
              <w:pStyle w:val="TAL"/>
              <w:rPr>
                <w:lang w:val="fr-FR"/>
              </w:rPr>
            </w:pPr>
            <w:r>
              <w:rPr>
                <w:lang w:val="fr-FR"/>
              </w:rPr>
              <w:t>See clause 5.4</w:t>
            </w:r>
          </w:p>
        </w:tc>
      </w:tr>
      <w:tr w:rsidR="00B77B0F" w14:paraId="6455B914"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7562F57E" w14:textId="77777777" w:rsidR="00B77B0F" w:rsidRDefault="00B77B0F">
            <w:pPr>
              <w:pStyle w:val="TAL"/>
              <w:rPr>
                <w:lang w:val="fr-FR"/>
              </w:rPr>
            </w:pPr>
            <w:r>
              <w:rPr>
                <w:lang w:val="fr-FR"/>
              </w:rPr>
              <w:t>LI_HI2</w:t>
            </w:r>
          </w:p>
        </w:tc>
        <w:tc>
          <w:tcPr>
            <w:tcW w:w="3402" w:type="dxa"/>
            <w:tcBorders>
              <w:top w:val="single" w:sz="4" w:space="0" w:color="auto"/>
              <w:left w:val="single" w:sz="4" w:space="0" w:color="auto"/>
              <w:bottom w:val="single" w:sz="4" w:space="0" w:color="auto"/>
              <w:right w:val="single" w:sz="4" w:space="0" w:color="auto"/>
            </w:tcBorders>
            <w:hideMark/>
          </w:tcPr>
          <w:p w14:paraId="7070D0C4" w14:textId="77777777" w:rsidR="00B77B0F" w:rsidRDefault="00B77B0F">
            <w:pPr>
              <w:pStyle w:val="TAL"/>
              <w:rPr>
                <w:lang w:val="fr-FR"/>
              </w:rPr>
            </w:pPr>
            <w:r>
              <w:rPr>
                <w:lang w:val="fr-FR"/>
              </w:rPr>
              <w:t>Used to send IRI from the MDF2 to the LEMF.</w:t>
            </w:r>
          </w:p>
        </w:tc>
        <w:tc>
          <w:tcPr>
            <w:tcW w:w="3051" w:type="dxa"/>
            <w:tcBorders>
              <w:top w:val="single" w:sz="4" w:space="0" w:color="auto"/>
              <w:left w:val="single" w:sz="4" w:space="0" w:color="auto"/>
              <w:bottom w:val="single" w:sz="4" w:space="0" w:color="auto"/>
              <w:right w:val="single" w:sz="4" w:space="0" w:color="auto"/>
            </w:tcBorders>
            <w:hideMark/>
          </w:tcPr>
          <w:p w14:paraId="3305E1EB"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03B8D1D0" w14:textId="77777777" w:rsidR="00B77B0F" w:rsidRDefault="00B77B0F">
            <w:pPr>
              <w:pStyle w:val="TAL"/>
              <w:rPr>
                <w:lang w:val="fr-FR"/>
              </w:rPr>
            </w:pPr>
            <w:r>
              <w:rPr>
                <w:lang w:val="fr-FR"/>
              </w:rPr>
              <w:t>See clause 5.5</w:t>
            </w:r>
          </w:p>
        </w:tc>
      </w:tr>
      <w:tr w:rsidR="00B77B0F" w14:paraId="6E5D12EE"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47AA2E06" w14:textId="77777777" w:rsidR="00B77B0F" w:rsidRDefault="00B77B0F">
            <w:pPr>
              <w:pStyle w:val="TAL"/>
              <w:rPr>
                <w:lang w:val="fr-FR"/>
              </w:rPr>
            </w:pPr>
            <w:r>
              <w:rPr>
                <w:lang w:val="fr-FR"/>
              </w:rPr>
              <w:t>LI_HI3</w:t>
            </w:r>
          </w:p>
        </w:tc>
        <w:tc>
          <w:tcPr>
            <w:tcW w:w="3402" w:type="dxa"/>
            <w:tcBorders>
              <w:top w:val="single" w:sz="4" w:space="0" w:color="auto"/>
              <w:left w:val="single" w:sz="4" w:space="0" w:color="auto"/>
              <w:bottom w:val="single" w:sz="4" w:space="0" w:color="auto"/>
              <w:right w:val="single" w:sz="4" w:space="0" w:color="auto"/>
            </w:tcBorders>
            <w:hideMark/>
          </w:tcPr>
          <w:p w14:paraId="66B47C63" w14:textId="77777777" w:rsidR="00B77B0F" w:rsidRDefault="00B77B0F">
            <w:pPr>
              <w:pStyle w:val="TAL"/>
              <w:rPr>
                <w:lang w:val="fr-FR"/>
              </w:rPr>
            </w:pPr>
            <w:r>
              <w:rPr>
                <w:lang w:val="fr-FR"/>
              </w:rPr>
              <w:t>Used to send CC from the MDF3 to the LEMF.</w:t>
            </w:r>
          </w:p>
        </w:tc>
        <w:tc>
          <w:tcPr>
            <w:tcW w:w="3051" w:type="dxa"/>
            <w:tcBorders>
              <w:top w:val="single" w:sz="4" w:space="0" w:color="auto"/>
              <w:left w:val="single" w:sz="4" w:space="0" w:color="auto"/>
              <w:bottom w:val="single" w:sz="4" w:space="0" w:color="auto"/>
              <w:right w:val="single" w:sz="4" w:space="0" w:color="auto"/>
            </w:tcBorders>
            <w:hideMark/>
          </w:tcPr>
          <w:p w14:paraId="3514C47F"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78C31081" w14:textId="77777777" w:rsidR="00B77B0F" w:rsidRDefault="00B77B0F">
            <w:pPr>
              <w:pStyle w:val="TAL"/>
              <w:rPr>
                <w:lang w:val="fr-FR"/>
              </w:rPr>
            </w:pPr>
            <w:r>
              <w:rPr>
                <w:lang w:val="fr-FR"/>
              </w:rPr>
              <w:t>See clause 5.5</w:t>
            </w:r>
          </w:p>
        </w:tc>
      </w:tr>
      <w:tr w:rsidR="00B77B0F" w14:paraId="0C9FAA0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03AC2E39" w14:textId="77777777" w:rsidR="00B77B0F" w:rsidRDefault="00B77B0F">
            <w:pPr>
              <w:pStyle w:val="TAL"/>
              <w:rPr>
                <w:lang w:val="fr-FR"/>
              </w:rPr>
            </w:pPr>
            <w:r>
              <w:rPr>
                <w:lang w:val="fr-FR"/>
              </w:rPr>
              <w:t>LI_HI4</w:t>
            </w:r>
          </w:p>
        </w:tc>
        <w:tc>
          <w:tcPr>
            <w:tcW w:w="3402" w:type="dxa"/>
            <w:tcBorders>
              <w:top w:val="single" w:sz="4" w:space="0" w:color="auto"/>
              <w:left w:val="single" w:sz="4" w:space="0" w:color="auto"/>
              <w:bottom w:val="single" w:sz="4" w:space="0" w:color="auto"/>
              <w:right w:val="single" w:sz="4" w:space="0" w:color="auto"/>
            </w:tcBorders>
            <w:hideMark/>
          </w:tcPr>
          <w:p w14:paraId="7F75FAA0" w14:textId="15871441" w:rsidR="00B77B0F" w:rsidRDefault="00B77B0F">
            <w:pPr>
              <w:pStyle w:val="TAL"/>
              <w:rPr>
                <w:lang w:val="fr-FR"/>
              </w:rPr>
            </w:pPr>
            <w:r>
              <w:rPr>
                <w:lang w:val="fr-FR"/>
              </w:rPr>
              <w:t>Used to send LI notification information from MDF2/</w:t>
            </w:r>
            <w:r w:rsidR="001F4BCA">
              <w:rPr>
                <w:lang w:val="fr-FR"/>
              </w:rPr>
              <w:t>MDF</w:t>
            </w:r>
            <w:r>
              <w:rPr>
                <w:lang w:val="fr-FR"/>
              </w:rPr>
              <w:t>3 to LEMF.</w:t>
            </w:r>
          </w:p>
        </w:tc>
        <w:tc>
          <w:tcPr>
            <w:tcW w:w="3051" w:type="dxa"/>
            <w:tcBorders>
              <w:top w:val="single" w:sz="4" w:space="0" w:color="auto"/>
              <w:left w:val="single" w:sz="4" w:space="0" w:color="auto"/>
              <w:bottom w:val="single" w:sz="4" w:space="0" w:color="auto"/>
              <w:right w:val="single" w:sz="4" w:space="0" w:color="auto"/>
            </w:tcBorders>
            <w:hideMark/>
          </w:tcPr>
          <w:p w14:paraId="6C1CB59F"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24708B60" w14:textId="77777777" w:rsidR="00B77B0F" w:rsidRDefault="00B77B0F">
            <w:pPr>
              <w:pStyle w:val="TAL"/>
              <w:rPr>
                <w:lang w:val="fr-FR"/>
              </w:rPr>
            </w:pPr>
            <w:r>
              <w:rPr>
                <w:lang w:val="fr-FR"/>
              </w:rPr>
              <w:t>See clause 5.6</w:t>
            </w:r>
          </w:p>
        </w:tc>
      </w:tr>
      <w:tr w:rsidR="00B77B0F" w14:paraId="2A33738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644ACBAC" w14:textId="77777777" w:rsidR="00B77B0F" w:rsidRDefault="00B77B0F">
            <w:pPr>
              <w:pStyle w:val="TAL"/>
              <w:rPr>
                <w:lang w:val="fr-FR"/>
              </w:rPr>
            </w:pPr>
            <w:r>
              <w:rPr>
                <w:lang w:val="fr-FR"/>
              </w:rPr>
              <w:t>LI_HILA</w:t>
            </w:r>
          </w:p>
        </w:tc>
        <w:tc>
          <w:tcPr>
            <w:tcW w:w="3402" w:type="dxa"/>
            <w:tcBorders>
              <w:top w:val="single" w:sz="4" w:space="0" w:color="auto"/>
              <w:left w:val="single" w:sz="4" w:space="0" w:color="auto"/>
              <w:bottom w:val="single" w:sz="4" w:space="0" w:color="auto"/>
              <w:right w:val="single" w:sz="4" w:space="0" w:color="auto"/>
            </w:tcBorders>
            <w:hideMark/>
          </w:tcPr>
          <w:p w14:paraId="24746C5D" w14:textId="77777777" w:rsidR="00B77B0F" w:rsidRDefault="00B77B0F">
            <w:pPr>
              <w:pStyle w:val="TAL"/>
              <w:rPr>
                <w:lang w:val="fr-FR"/>
              </w:rPr>
            </w:pPr>
            <w:r>
              <w:rPr>
                <w:lang w:val="fr-FR"/>
              </w:rPr>
              <w:t>Used to send the location acquisition requests from LEA to CSP and used by the CSP to send the location acquisition responses to the LEA.</w:t>
            </w:r>
          </w:p>
        </w:tc>
        <w:tc>
          <w:tcPr>
            <w:tcW w:w="3051" w:type="dxa"/>
            <w:tcBorders>
              <w:top w:val="single" w:sz="4" w:space="0" w:color="auto"/>
              <w:left w:val="single" w:sz="4" w:space="0" w:color="auto"/>
              <w:bottom w:val="single" w:sz="4" w:space="0" w:color="auto"/>
              <w:right w:val="single" w:sz="4" w:space="0" w:color="auto"/>
            </w:tcBorders>
            <w:hideMark/>
          </w:tcPr>
          <w:p w14:paraId="216DEE53" w14:textId="77777777" w:rsidR="00B77B0F" w:rsidRDefault="00B77B0F">
            <w:pPr>
              <w:pStyle w:val="TAL"/>
              <w:rPr>
                <w:lang w:val="fr-FR"/>
              </w:rPr>
            </w:pPr>
            <w:r>
              <w:rPr>
                <w:lang w:val="fr-FR"/>
              </w:rPr>
              <w:t>ETSI TS 103 120 [6] shall be supported.</w:t>
            </w:r>
          </w:p>
        </w:tc>
        <w:tc>
          <w:tcPr>
            <w:tcW w:w="1627" w:type="dxa"/>
            <w:tcBorders>
              <w:top w:val="single" w:sz="4" w:space="0" w:color="auto"/>
              <w:left w:val="single" w:sz="4" w:space="0" w:color="auto"/>
              <w:bottom w:val="single" w:sz="4" w:space="0" w:color="auto"/>
              <w:right w:val="single" w:sz="4" w:space="0" w:color="auto"/>
            </w:tcBorders>
            <w:hideMark/>
          </w:tcPr>
          <w:p w14:paraId="115CA505" w14:textId="77777777" w:rsidR="00B77B0F" w:rsidRDefault="00B77B0F">
            <w:pPr>
              <w:pStyle w:val="TAL"/>
              <w:rPr>
                <w:lang w:val="fr-FR"/>
              </w:rPr>
            </w:pPr>
            <w:r>
              <w:rPr>
                <w:lang w:val="fr-FR"/>
              </w:rPr>
              <w:t>See clause 5.11</w:t>
            </w:r>
          </w:p>
        </w:tc>
      </w:tr>
      <w:tr w:rsidR="00B77B0F" w14:paraId="4BA7F072"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12E2E8AB" w14:textId="77777777" w:rsidR="00B77B0F" w:rsidRDefault="00B77B0F">
            <w:pPr>
              <w:pStyle w:val="TAL"/>
              <w:rPr>
                <w:lang w:val="fr-FR"/>
              </w:rPr>
            </w:pPr>
            <w:r>
              <w:rPr>
                <w:lang w:val="fr-FR"/>
              </w:rPr>
              <w:t>LI_HIQR</w:t>
            </w:r>
          </w:p>
        </w:tc>
        <w:tc>
          <w:tcPr>
            <w:tcW w:w="3402" w:type="dxa"/>
            <w:tcBorders>
              <w:top w:val="single" w:sz="4" w:space="0" w:color="auto"/>
              <w:left w:val="single" w:sz="4" w:space="0" w:color="auto"/>
              <w:bottom w:val="single" w:sz="4" w:space="0" w:color="auto"/>
              <w:right w:val="single" w:sz="4" w:space="0" w:color="auto"/>
            </w:tcBorders>
            <w:hideMark/>
          </w:tcPr>
          <w:p w14:paraId="2604A291" w14:textId="77777777" w:rsidR="00B77B0F" w:rsidRDefault="00B77B0F">
            <w:pPr>
              <w:pStyle w:val="TAL"/>
              <w:rPr>
                <w:lang w:val="fr-FR"/>
              </w:rPr>
            </w:pPr>
            <w:r>
              <w:rPr>
                <w:lang w:val="fr-FR"/>
              </w:rPr>
              <w:t>Used to send warrant and other identifier association query information from LEA to CSP and used by the CSP to send query responses to the LEA.</w:t>
            </w:r>
          </w:p>
        </w:tc>
        <w:tc>
          <w:tcPr>
            <w:tcW w:w="3051" w:type="dxa"/>
            <w:tcBorders>
              <w:top w:val="single" w:sz="4" w:space="0" w:color="auto"/>
              <w:left w:val="single" w:sz="4" w:space="0" w:color="auto"/>
              <w:bottom w:val="single" w:sz="4" w:space="0" w:color="auto"/>
              <w:right w:val="single" w:sz="4" w:space="0" w:color="auto"/>
            </w:tcBorders>
            <w:hideMark/>
          </w:tcPr>
          <w:p w14:paraId="1ADD623B" w14:textId="77777777" w:rsidR="00B77B0F" w:rsidRDefault="00B77B0F">
            <w:pPr>
              <w:pStyle w:val="TAL"/>
              <w:rPr>
                <w:lang w:val="fr-FR"/>
              </w:rPr>
            </w:pPr>
            <w:r>
              <w:rPr>
                <w:lang w:val="fr-FR"/>
              </w:rPr>
              <w:t>ETSI TS 103 120 [6] shall be supported.</w:t>
            </w:r>
          </w:p>
        </w:tc>
        <w:tc>
          <w:tcPr>
            <w:tcW w:w="1627" w:type="dxa"/>
            <w:tcBorders>
              <w:top w:val="single" w:sz="4" w:space="0" w:color="auto"/>
              <w:left w:val="single" w:sz="4" w:space="0" w:color="auto"/>
              <w:bottom w:val="single" w:sz="4" w:space="0" w:color="auto"/>
              <w:right w:val="single" w:sz="4" w:space="0" w:color="auto"/>
            </w:tcBorders>
            <w:hideMark/>
          </w:tcPr>
          <w:p w14:paraId="3A0E24D6" w14:textId="77777777" w:rsidR="00B77B0F" w:rsidRDefault="00B77B0F">
            <w:pPr>
              <w:pStyle w:val="TAL"/>
              <w:rPr>
                <w:lang w:val="fr-FR"/>
              </w:rPr>
            </w:pPr>
            <w:r>
              <w:rPr>
                <w:lang w:val="fr-FR"/>
              </w:rPr>
              <w:t>See clause 5.7</w:t>
            </w:r>
          </w:p>
        </w:tc>
      </w:tr>
    </w:tbl>
    <w:p w14:paraId="4D3F8076" w14:textId="77777777" w:rsidR="00716BA7" w:rsidRPr="00760004" w:rsidRDefault="00716BA7" w:rsidP="00522F8E"/>
    <w:p w14:paraId="1EB2F7FF" w14:textId="3CBE19BF" w:rsidR="00343497" w:rsidRPr="00760004" w:rsidRDefault="00343497" w:rsidP="00A57A41">
      <w:pPr>
        <w:pStyle w:val="Heading2"/>
      </w:pPr>
      <w:bookmarkStart w:id="27" w:name="_Toc167820957"/>
      <w:r w:rsidRPr="00760004">
        <w:t>4.</w:t>
      </w:r>
      <w:r w:rsidR="00A57A41" w:rsidRPr="00760004">
        <w:t>4</w:t>
      </w:r>
      <w:r w:rsidRPr="00760004">
        <w:tab/>
        <w:t>Service scoping</w:t>
      </w:r>
      <w:bookmarkEnd w:id="27"/>
    </w:p>
    <w:p w14:paraId="52E0B320" w14:textId="20231B7C" w:rsidR="00343497" w:rsidRPr="00760004" w:rsidRDefault="00343497" w:rsidP="00A57A41">
      <w:pPr>
        <w:pStyle w:val="Heading3"/>
      </w:pPr>
      <w:bookmarkStart w:id="28" w:name="_Toc167820958"/>
      <w:r w:rsidRPr="00760004">
        <w:t>4.</w:t>
      </w:r>
      <w:r w:rsidR="00090ABC" w:rsidRPr="00760004">
        <w:t>4</w:t>
      </w:r>
      <w:r w:rsidRPr="00760004">
        <w:t>.1</w:t>
      </w:r>
      <w:r w:rsidRPr="00760004">
        <w:tab/>
        <w:t>General</w:t>
      </w:r>
      <w:bookmarkEnd w:id="28"/>
    </w:p>
    <w:p w14:paraId="1144A307" w14:textId="77777777" w:rsidR="00343497" w:rsidRPr="00760004" w:rsidRDefault="00343497" w:rsidP="00343497">
      <w:r w:rsidRPr="00760004">
        <w:t>The interception product shall be delivered to the LEMF over LI_HI2 and LI_HI3, observing the service scoping described in the following clauses.</w:t>
      </w:r>
    </w:p>
    <w:p w14:paraId="112EF333" w14:textId="6E5264D9" w:rsidR="00343497" w:rsidRPr="00760004" w:rsidRDefault="00343497" w:rsidP="00A57A41">
      <w:pPr>
        <w:pStyle w:val="Heading3"/>
      </w:pPr>
      <w:bookmarkStart w:id="29" w:name="_Toc167820959"/>
      <w:r w:rsidRPr="00760004">
        <w:t>4.</w:t>
      </w:r>
      <w:r w:rsidR="00A57A41" w:rsidRPr="00760004">
        <w:t>4</w:t>
      </w:r>
      <w:r w:rsidRPr="00760004">
        <w:t>.2</w:t>
      </w:r>
      <w:r w:rsidRPr="00760004">
        <w:tab/>
        <w:t>CSP service type</w:t>
      </w:r>
      <w:bookmarkEnd w:id="29"/>
    </w:p>
    <w:p w14:paraId="64388937" w14:textId="29EE2306" w:rsidR="00783DF1" w:rsidRPr="00760004" w:rsidRDefault="00783DF1" w:rsidP="00783DF1">
      <w:r w:rsidRPr="00760004">
        <w:t>The LIPF shall be able to provision the POI</w:t>
      </w:r>
      <w:r>
        <w:t>s</w:t>
      </w:r>
      <w:r w:rsidRPr="00760004">
        <w:t>, TFs and MDF2/MDF3 according to the</w:t>
      </w:r>
      <w:r>
        <w:t xml:space="preserve"> requirements of the warrant with the following</w:t>
      </w:r>
      <w:r w:rsidRPr="00760004">
        <w:t xml:space="preserve"> CSP service type(s)</w:t>
      </w:r>
      <w:r>
        <w:t>:</w:t>
      </w:r>
    </w:p>
    <w:p w14:paraId="5134B315" w14:textId="77777777" w:rsidR="00343497" w:rsidRPr="00760004" w:rsidRDefault="00343497" w:rsidP="00343497">
      <w:pPr>
        <w:pStyle w:val="B1"/>
      </w:pPr>
      <w:r w:rsidRPr="00760004">
        <w:t>-</w:t>
      </w:r>
      <w:r w:rsidRPr="00760004">
        <w:tab/>
        <w:t>Voice.</w:t>
      </w:r>
    </w:p>
    <w:p w14:paraId="6DC71860" w14:textId="77777777" w:rsidR="00343497" w:rsidRPr="00760004" w:rsidRDefault="00343497" w:rsidP="00343497">
      <w:pPr>
        <w:pStyle w:val="B1"/>
      </w:pPr>
      <w:r w:rsidRPr="00760004">
        <w:t>-</w:t>
      </w:r>
      <w:r w:rsidRPr="00760004">
        <w:tab/>
        <w:t>Data.</w:t>
      </w:r>
    </w:p>
    <w:p w14:paraId="09FEFC5C" w14:textId="14C6F6E6" w:rsidR="00343497" w:rsidRPr="00760004" w:rsidRDefault="00343497" w:rsidP="00343497">
      <w:pPr>
        <w:pStyle w:val="B1"/>
      </w:pPr>
      <w:r w:rsidRPr="00760004">
        <w:t>-</w:t>
      </w:r>
      <w:r w:rsidRPr="00760004">
        <w:tab/>
        <w:t>Messaging.</w:t>
      </w:r>
    </w:p>
    <w:p w14:paraId="1624150A" w14:textId="77777777" w:rsidR="00343497" w:rsidRPr="00760004" w:rsidRDefault="00343497" w:rsidP="00343497">
      <w:pPr>
        <w:pStyle w:val="B1"/>
      </w:pPr>
      <w:r w:rsidRPr="00760004">
        <w:t>-</w:t>
      </w:r>
      <w:r w:rsidRPr="00760004">
        <w:tab/>
        <w:t>Push-to-Talk (including MCPTT).</w:t>
      </w:r>
    </w:p>
    <w:p w14:paraId="0147DC48" w14:textId="4C3CECB9" w:rsidR="00343497" w:rsidRDefault="00343497" w:rsidP="00343497">
      <w:pPr>
        <w:pStyle w:val="B1"/>
      </w:pPr>
      <w:r w:rsidRPr="00760004">
        <w:t>-</w:t>
      </w:r>
      <w:r w:rsidRPr="00760004">
        <w:tab/>
        <w:t>LALS (the Target Positioning service, per TS 33.127 [5</w:t>
      </w:r>
      <w:r w:rsidR="00A85386">
        <w:t>] clause</w:t>
      </w:r>
      <w:r w:rsidRPr="00760004">
        <w:t xml:space="preserve"> 7.3.3.2).</w:t>
      </w:r>
    </w:p>
    <w:p w14:paraId="32149509" w14:textId="7036601B" w:rsidR="005E6DEF" w:rsidRPr="00760004" w:rsidRDefault="005E6DEF" w:rsidP="00343497">
      <w:pPr>
        <w:pStyle w:val="B1"/>
      </w:pPr>
      <w:r>
        <w:t>-</w:t>
      </w:r>
      <w:r>
        <w:tab/>
        <w:t>R</w:t>
      </w:r>
      <w:r w:rsidR="00965F98">
        <w:t>CS</w:t>
      </w:r>
      <w:r w:rsidR="0073450E">
        <w:t xml:space="preserve"> (including all associated services)</w:t>
      </w:r>
      <w:r>
        <w:t>.</w:t>
      </w:r>
    </w:p>
    <w:p w14:paraId="1FB1D8F2" w14:textId="68CC0BC2" w:rsidR="00343497" w:rsidRPr="00760004" w:rsidRDefault="00343497" w:rsidP="00343497">
      <w:r w:rsidRPr="00760004">
        <w:t xml:space="preserve">When multiple service types are applicable to a target, the MDF2/MDF3 shall be able to deliver </w:t>
      </w:r>
      <w:r w:rsidR="00ED645F">
        <w:t>interception product for each CSP service type independently to different destinations when required</w:t>
      </w:r>
      <w:r w:rsidRPr="00760004">
        <w:t>.</w:t>
      </w:r>
    </w:p>
    <w:p w14:paraId="3E0CBC3C" w14:textId="77777777" w:rsidR="00CF2309" w:rsidRPr="00760004" w:rsidRDefault="00CF2309" w:rsidP="00CF2309">
      <w:r>
        <w:t>When no service type is provisioned, the POIs shall generate and deliver applicable interception product for all services specified for the NF where the POI is located.</w:t>
      </w:r>
    </w:p>
    <w:p w14:paraId="4FD2C389" w14:textId="77777777" w:rsidR="00B833A5" w:rsidRDefault="008878BB" w:rsidP="00B833A5">
      <w:r>
        <w:t xml:space="preserve">When no service type is provisioned, the MDF2/MDF3 shall deliver all </w:t>
      </w:r>
      <w:r w:rsidRPr="00760004">
        <w:t>interception product</w:t>
      </w:r>
      <w:r>
        <w:t xml:space="preserve"> it receives from the POIs.</w:t>
      </w:r>
    </w:p>
    <w:p w14:paraId="04DC71B7" w14:textId="2E60BA2B" w:rsidR="00343497" w:rsidRPr="00760004" w:rsidRDefault="00343497" w:rsidP="00A57A41">
      <w:pPr>
        <w:pStyle w:val="Heading3"/>
      </w:pPr>
      <w:bookmarkStart w:id="30" w:name="_Toc167820960"/>
      <w:r w:rsidRPr="00760004">
        <w:t>4.</w:t>
      </w:r>
      <w:r w:rsidR="00C65CD9" w:rsidRPr="00760004">
        <w:t>4</w:t>
      </w:r>
      <w:r w:rsidRPr="00760004">
        <w:t>.3</w:t>
      </w:r>
      <w:r w:rsidRPr="00760004">
        <w:tab/>
        <w:t>Delivery type</w:t>
      </w:r>
      <w:bookmarkEnd w:id="30"/>
    </w:p>
    <w:p w14:paraId="18033CFE" w14:textId="2603901F" w:rsidR="00343497" w:rsidRPr="00760004" w:rsidRDefault="00343497" w:rsidP="00343497">
      <w:pPr>
        <w:pStyle w:val="B1"/>
      </w:pPr>
      <w:r w:rsidRPr="00760004">
        <w:t>-</w:t>
      </w:r>
      <w:r w:rsidRPr="00760004">
        <w:tab/>
        <w:t>IRI</w:t>
      </w:r>
      <w:r w:rsidR="00A57A41" w:rsidRPr="00760004">
        <w:t>.</w:t>
      </w:r>
    </w:p>
    <w:p w14:paraId="4F47A900" w14:textId="77777777" w:rsidR="00343497" w:rsidRPr="00760004" w:rsidRDefault="00343497" w:rsidP="00343497">
      <w:pPr>
        <w:pStyle w:val="B1"/>
      </w:pPr>
      <w:r w:rsidRPr="00760004">
        <w:t>-</w:t>
      </w:r>
      <w:r w:rsidRPr="00760004">
        <w:tab/>
        <w:t>CC.</w:t>
      </w:r>
    </w:p>
    <w:p w14:paraId="0B2B3ED8" w14:textId="77777777" w:rsidR="00343497" w:rsidRPr="00760004" w:rsidRDefault="00343497" w:rsidP="00343497">
      <w:pPr>
        <w:pStyle w:val="B1"/>
      </w:pPr>
      <w:r w:rsidRPr="00760004">
        <w:t>-</w:t>
      </w:r>
      <w:r w:rsidRPr="00760004">
        <w:tab/>
        <w:t>IRI and CC.</w:t>
      </w:r>
    </w:p>
    <w:p w14:paraId="15168FC8" w14:textId="77777777" w:rsidR="00343497" w:rsidRPr="00760004" w:rsidRDefault="00343497" w:rsidP="00343497">
      <w:r w:rsidRPr="00760004">
        <w:lastRenderedPageBreak/>
        <w:t>The LIPF shall be able to provision the POI, TF and the MDF2/MDF3 according the delivery type(s) applicable to a warrant.</w:t>
      </w:r>
    </w:p>
    <w:p w14:paraId="1D969EAF" w14:textId="77777777" w:rsidR="00343497" w:rsidRPr="00760004" w:rsidRDefault="00343497" w:rsidP="00343497">
      <w:r w:rsidRPr="00760004">
        <w:t>When different delivery types are applicable to a target due to multiple warrants, the MDF2/MDF3 shall be able to deliver IRI/CC to each LEMF based on the delivery type(s) of the respective warrant.</w:t>
      </w:r>
    </w:p>
    <w:p w14:paraId="36526DCD" w14:textId="757A07FA" w:rsidR="00343497" w:rsidRPr="00760004" w:rsidRDefault="00343497" w:rsidP="00A57A41">
      <w:pPr>
        <w:pStyle w:val="Heading3"/>
      </w:pPr>
      <w:bookmarkStart w:id="31" w:name="_Toc167820961"/>
      <w:r w:rsidRPr="00760004">
        <w:t>4.</w:t>
      </w:r>
      <w:r w:rsidR="00C65CD9" w:rsidRPr="00760004">
        <w:t>4</w:t>
      </w:r>
      <w:r w:rsidRPr="00760004">
        <w:t>.4</w:t>
      </w:r>
      <w:r w:rsidRPr="00760004">
        <w:tab/>
        <w:t>Location Reporting</w:t>
      </w:r>
      <w:bookmarkEnd w:id="31"/>
    </w:p>
    <w:p w14:paraId="11011782" w14:textId="77777777" w:rsidR="00805AE7" w:rsidRPr="00760004" w:rsidRDefault="00805AE7" w:rsidP="00805AE7">
      <w:r w:rsidRPr="00760004">
        <w:t>The LIPF shall be able to provision the POI</w:t>
      </w:r>
      <w:r>
        <w:t>s</w:t>
      </w:r>
      <w:r w:rsidRPr="00760004">
        <w:t xml:space="preserve"> and MDF2 </w:t>
      </w:r>
      <w:r>
        <w:t xml:space="preserve">according to the requirements of the warrant with the following </w:t>
      </w:r>
      <w:r w:rsidRPr="00760004">
        <w:t>location reporting type</w:t>
      </w:r>
      <w:r>
        <w:t>s:</w:t>
      </w:r>
    </w:p>
    <w:p w14:paraId="134B1D3A" w14:textId="17617EC4" w:rsidR="00343497" w:rsidRDefault="00343497" w:rsidP="00343497">
      <w:pPr>
        <w:pStyle w:val="B1"/>
      </w:pPr>
      <w:r w:rsidRPr="00760004">
        <w:t>-</w:t>
      </w:r>
      <w:r w:rsidRPr="00760004">
        <w:tab/>
        <w:t>Report location only at the beginning and end of a session.</w:t>
      </w:r>
    </w:p>
    <w:p w14:paraId="1248D576" w14:textId="7EB6DCF4" w:rsidR="000C179D" w:rsidRPr="00760004" w:rsidRDefault="000C179D" w:rsidP="00343497">
      <w:pPr>
        <w:pStyle w:val="B1"/>
      </w:pPr>
      <w:r>
        <w:t>-</w:t>
      </w:r>
      <w:r>
        <w:tab/>
        <w:t>Do not report location.</w:t>
      </w:r>
    </w:p>
    <w:p w14:paraId="43AD060C" w14:textId="15FD067D" w:rsidR="00343497" w:rsidRPr="00760004" w:rsidRDefault="00B07A71" w:rsidP="00B07A71">
      <w:r>
        <w:t>When no location reporting type is provisioned, the POIs and MDF2/MDF3 shall r</w:t>
      </w:r>
      <w:r w:rsidR="00343497" w:rsidRPr="00760004">
        <w:t xml:space="preserve">eport location every time the target location information is </w:t>
      </w:r>
      <w:r>
        <w:t xml:space="preserve">received </w:t>
      </w:r>
      <w:r w:rsidR="00343497" w:rsidRPr="00760004">
        <w:t>at the POI (including location update with no physical change of location).</w:t>
      </w:r>
    </w:p>
    <w:p w14:paraId="7760AE0A" w14:textId="77777777" w:rsidR="00343497" w:rsidRPr="00760004" w:rsidRDefault="00343497" w:rsidP="00343497">
      <w:r w:rsidRPr="00760004">
        <w:t>When different location reporting types are applicable to a target due to multiple warrants, then POI may be provisioned as if the reporting of all location information occurrences at the POI is required, with MDF2 restricting the delivery of location to the LEMF as per the provisioned information for a warrant.</w:t>
      </w:r>
    </w:p>
    <w:p w14:paraId="5301B1A3" w14:textId="0E4E2D3E" w:rsidR="00343497" w:rsidRPr="00760004" w:rsidRDefault="00343497" w:rsidP="00A57A41">
      <w:pPr>
        <w:pStyle w:val="Heading3"/>
      </w:pPr>
      <w:bookmarkStart w:id="32" w:name="_Toc167820962"/>
      <w:r w:rsidRPr="00760004">
        <w:t>4.</w:t>
      </w:r>
      <w:r w:rsidR="00C65CD9" w:rsidRPr="00760004">
        <w:t>4</w:t>
      </w:r>
      <w:r w:rsidRPr="00760004">
        <w:t>.5</w:t>
      </w:r>
      <w:r w:rsidRPr="00760004">
        <w:tab/>
        <w:t>LALS Triggering</w:t>
      </w:r>
      <w:bookmarkEnd w:id="32"/>
    </w:p>
    <w:p w14:paraId="0308ABBC" w14:textId="69C3449D" w:rsidR="00343497" w:rsidRPr="00760004" w:rsidRDefault="00343497" w:rsidP="00343497">
      <w:pPr>
        <w:pStyle w:val="B1"/>
      </w:pPr>
      <w:r w:rsidRPr="00760004">
        <w:t>-</w:t>
      </w:r>
      <w:r w:rsidRPr="00760004">
        <w:tab/>
        <w:t>This option is used to activate the LALS triggered location service (TS 33.127 [5</w:t>
      </w:r>
      <w:r w:rsidR="00A85386">
        <w:t>] clause</w:t>
      </w:r>
      <w:r w:rsidRPr="00760004">
        <w:t xml:space="preserve"> 7.3.3.3) for the target.</w:t>
      </w:r>
    </w:p>
    <w:p w14:paraId="7EB105E3" w14:textId="77777777" w:rsidR="00343497" w:rsidRPr="00760004" w:rsidRDefault="00343497" w:rsidP="00343497">
      <w:r w:rsidRPr="00760004">
        <w:t>The LIPF shall be able to provision the LTF associated with a POI or MDF2 with the LALS triggered location service parameters provided in the warrant or use a default set of parameters.</w:t>
      </w:r>
    </w:p>
    <w:p w14:paraId="683BD751" w14:textId="0838C229" w:rsidR="00343497" w:rsidRPr="00760004" w:rsidRDefault="00343497" w:rsidP="00A57A41">
      <w:pPr>
        <w:pStyle w:val="Heading3"/>
      </w:pPr>
      <w:bookmarkStart w:id="33" w:name="_Toc167820963"/>
      <w:r w:rsidRPr="00760004">
        <w:t>4.</w:t>
      </w:r>
      <w:r w:rsidR="00C65CD9" w:rsidRPr="00760004">
        <w:t>4</w:t>
      </w:r>
      <w:r w:rsidRPr="00760004">
        <w:t>.6</w:t>
      </w:r>
      <w:r w:rsidRPr="00760004">
        <w:tab/>
        <w:t>Roaming Interception</w:t>
      </w:r>
      <w:bookmarkEnd w:id="33"/>
    </w:p>
    <w:p w14:paraId="5AC026F3" w14:textId="77777777" w:rsidR="00343497" w:rsidRPr="00760004" w:rsidRDefault="00343497" w:rsidP="00343497">
      <w:pPr>
        <w:pStyle w:val="B1"/>
      </w:pPr>
      <w:r w:rsidRPr="00760004">
        <w:t>-</w:t>
      </w:r>
      <w:r w:rsidRPr="00760004">
        <w:tab/>
        <w:t>Stop interception when the target is roaming outbound internationally.</w:t>
      </w:r>
    </w:p>
    <w:p w14:paraId="18A32108" w14:textId="77777777" w:rsidR="00343497" w:rsidRPr="00760004" w:rsidRDefault="00343497" w:rsidP="00343497">
      <w:pPr>
        <w:pStyle w:val="NO"/>
      </w:pPr>
      <w:r w:rsidRPr="00760004">
        <w:t xml:space="preserve">NOTE 1: </w:t>
      </w:r>
      <w:r w:rsidRPr="00760004">
        <w:tab/>
        <w:t>The definition of international roaming for LI purposes could vary per jurisdiction.</w:t>
      </w:r>
    </w:p>
    <w:p w14:paraId="4536E0D6" w14:textId="77777777" w:rsidR="00343497" w:rsidRPr="00760004" w:rsidRDefault="00343497" w:rsidP="00343497">
      <w:pPr>
        <w:pStyle w:val="NO"/>
      </w:pPr>
      <w:r w:rsidRPr="00760004">
        <w:t>NOTE 2:</w:t>
      </w:r>
      <w:r w:rsidRPr="00760004">
        <w:tab/>
        <w:t>The method used to achieve the roaming related service scoping is not described in the present document.</w:t>
      </w:r>
    </w:p>
    <w:p w14:paraId="1F345BA8" w14:textId="01A8E89D" w:rsidR="003431E2" w:rsidRPr="00760004" w:rsidRDefault="003431E2" w:rsidP="003431E2">
      <w:pPr>
        <w:pStyle w:val="Heading1"/>
      </w:pPr>
      <w:bookmarkStart w:id="34" w:name="_Toc167820964"/>
      <w:r w:rsidRPr="00760004">
        <w:t>5</w:t>
      </w:r>
      <w:r w:rsidRPr="00760004">
        <w:tab/>
        <w:t>Transport and Communications Protocol</w:t>
      </w:r>
      <w:bookmarkEnd w:id="34"/>
    </w:p>
    <w:p w14:paraId="50E43008" w14:textId="5294423F" w:rsidR="003431E2" w:rsidRPr="00760004" w:rsidRDefault="003431E2" w:rsidP="003431E2">
      <w:pPr>
        <w:pStyle w:val="Heading2"/>
      </w:pPr>
      <w:bookmarkStart w:id="35" w:name="_Toc167820965"/>
      <w:r w:rsidRPr="00760004">
        <w:t>5.1</w:t>
      </w:r>
      <w:r w:rsidRPr="00760004">
        <w:tab/>
        <w:t>General</w:t>
      </w:r>
      <w:bookmarkEnd w:id="35"/>
    </w:p>
    <w:p w14:paraId="1A7F8E22" w14:textId="6CEE6FD6" w:rsidR="00716BA7" w:rsidRPr="00760004" w:rsidRDefault="00716BA7" w:rsidP="001B74B6">
      <w:r w:rsidRPr="00760004">
        <w:t>This clause describes the protocols used for each of the interfaces at a level which is agnostic of the subject service or network. Additional specific fields or behaviours are given in the relevant parts of cla</w:t>
      </w:r>
      <w:r w:rsidR="00464295" w:rsidRPr="00760004">
        <w:t>u</w:t>
      </w:r>
      <w:r w:rsidRPr="00760004">
        <w:t>ses 6 and 7.</w:t>
      </w:r>
    </w:p>
    <w:p w14:paraId="746A3FF8" w14:textId="77777777" w:rsidR="00716BA7" w:rsidRPr="00760004" w:rsidRDefault="00716BA7" w:rsidP="00716BA7">
      <w:pPr>
        <w:pStyle w:val="Heading2"/>
      </w:pPr>
      <w:bookmarkStart w:id="36" w:name="_Toc167820966"/>
      <w:r w:rsidRPr="00760004">
        <w:t>5.2</w:t>
      </w:r>
      <w:r w:rsidRPr="00760004">
        <w:tab/>
        <w:t>Protocols for LI_X1 and LI_T interfaces</w:t>
      </w:r>
      <w:bookmarkEnd w:id="36"/>
    </w:p>
    <w:p w14:paraId="2B24FA44" w14:textId="05250609" w:rsidR="00716BA7" w:rsidRPr="00760004" w:rsidRDefault="00716BA7" w:rsidP="00716BA7">
      <w:pPr>
        <w:pStyle w:val="Heading3"/>
      </w:pPr>
      <w:bookmarkStart w:id="37" w:name="_Toc167820967"/>
      <w:r w:rsidRPr="00760004">
        <w:t>5.2.1</w:t>
      </w:r>
      <w:r w:rsidRPr="00760004">
        <w:tab/>
        <w:t>General usage of ETSI TS 103 221-1</w:t>
      </w:r>
      <w:bookmarkEnd w:id="37"/>
    </w:p>
    <w:p w14:paraId="7F37AB1E" w14:textId="77777777" w:rsidR="000530E6" w:rsidRPr="00760004" w:rsidRDefault="000530E6" w:rsidP="000530E6">
      <w:r w:rsidRPr="00760004">
        <w:t>Functions having an LI_X1, LI_T2 or LI_T3 interface shall support the use of ETSI TS 103 221-1 [7] to realise the interface.</w:t>
      </w:r>
    </w:p>
    <w:p w14:paraId="15AC926A" w14:textId="77777777" w:rsidR="000530E6" w:rsidRPr="00760004" w:rsidRDefault="000530E6" w:rsidP="000530E6">
      <w:r w:rsidRPr="00760004">
        <w:t>In the event of a conflict between ETSI TS 103 221-1 [7] and the present document, the terms of the present document shall apply.</w:t>
      </w:r>
    </w:p>
    <w:p w14:paraId="1879B15F" w14:textId="153D44AE" w:rsidR="000530E6" w:rsidRPr="00760004" w:rsidRDefault="000530E6" w:rsidP="000530E6">
      <w:r w:rsidRPr="00760004">
        <w:t>The LIPF and MDF2/</w:t>
      </w:r>
      <w:r w:rsidR="00D7065C">
        <w:t>MDF</w:t>
      </w:r>
      <w:r w:rsidRPr="00760004">
        <w:t>3 shall maintain a mapping between internal interception identifiers (XIDs) and external interception identifiers (LIIDs), as defined by</w:t>
      </w:r>
      <w:r w:rsidR="00C30B98">
        <w:t xml:space="preserve"> ETSI</w:t>
      </w:r>
      <w:r w:rsidRPr="00760004">
        <w:t xml:space="preserve"> TS 103 221-1 [7] clause 5.1.2. In case of multiple interceptions for a single target identifier, it is an implementation decision for the LIPF/TF whether multiple XIDs are used (i.e. a one-to-one mapping between XID and LIID is maintained) or whether the single XID is used and mapped to multiple LIIDs at </w:t>
      </w:r>
      <w:r w:rsidRPr="00760004">
        <w:lastRenderedPageBreak/>
        <w:t>the MDF2/</w:t>
      </w:r>
      <w:r w:rsidR="00E71AB7">
        <w:t>MDF</w:t>
      </w:r>
      <w:r w:rsidRPr="00760004">
        <w:t>3.</w:t>
      </w:r>
      <w:r w:rsidR="007A1F03" w:rsidRPr="00760004">
        <w:t xml:space="preserve"> </w:t>
      </w:r>
      <w:r w:rsidRPr="00760004">
        <w:t xml:space="preserve">Clauses 6 and 7 give further details for specific networks or services (e.g. minimum supported </w:t>
      </w:r>
      <w:r w:rsidR="007A1F03" w:rsidRPr="00760004">
        <w:t>t</w:t>
      </w:r>
      <w:r w:rsidRPr="00760004">
        <w:t xml:space="preserve">arget </w:t>
      </w:r>
      <w:r w:rsidR="007A1F03" w:rsidRPr="00760004">
        <w:t>i</w:t>
      </w:r>
      <w:r w:rsidRPr="00760004">
        <w:t xml:space="preserve">dentifier </w:t>
      </w:r>
      <w:r w:rsidR="007A1F03" w:rsidRPr="00760004">
        <w:t>f</w:t>
      </w:r>
      <w:r w:rsidRPr="00760004">
        <w:t>ormats).</w:t>
      </w:r>
    </w:p>
    <w:p w14:paraId="35B1F24A" w14:textId="799A0985" w:rsidR="007262BD" w:rsidRPr="00760004" w:rsidRDefault="007262BD" w:rsidP="007262BD">
      <w:r w:rsidRPr="00760004">
        <w:t xml:space="preserve">In the event </w:t>
      </w:r>
      <w:r w:rsidR="00C37E8C">
        <w:t>of</w:t>
      </w:r>
      <w:r w:rsidRPr="00760004">
        <w:t xml:space="preserve"> a request issued over the interface fails, or an error is reported, the LIPF should raise an alert in the appropriate LI </w:t>
      </w:r>
      <w:r w:rsidR="008E39BE" w:rsidRPr="00760004">
        <w:t>Operations and Management (O&amp;M)</w:t>
      </w:r>
      <w:r w:rsidRPr="00760004">
        <w:t xml:space="preserve"> system. Further procedures (e.g. retrying a failed request) are left to CSP policy to define.</w:t>
      </w:r>
    </w:p>
    <w:p w14:paraId="1393BD7D" w14:textId="1A90112F" w:rsidR="005273A5" w:rsidRPr="00760004" w:rsidRDefault="005273A5" w:rsidP="007262BD">
      <w:r w:rsidRPr="00760004">
        <w:t>A failure of LI shall not impact the target's or other users' services.</w:t>
      </w:r>
    </w:p>
    <w:p w14:paraId="0CDE366E" w14:textId="5192D3B9" w:rsidR="00723BEC" w:rsidRDefault="00723BEC" w:rsidP="00723BEC">
      <w:r w:rsidRPr="00411CB0">
        <w:t>In general, and unless otherwise specified, the function playing the role of the NE</w:t>
      </w:r>
      <w:r>
        <w:t xml:space="preserve"> (i.e</w:t>
      </w:r>
      <w:r w:rsidR="001D2CA8">
        <w:t>.</w:t>
      </w:r>
      <w:r>
        <w:t xml:space="preserve"> </w:t>
      </w:r>
      <w:r w:rsidRPr="00E13E08">
        <w:t xml:space="preserve">IRI-POI, </w:t>
      </w:r>
      <w:r>
        <w:t xml:space="preserve">IRI-TF, </w:t>
      </w:r>
      <w:r w:rsidRPr="00E13E08">
        <w:t xml:space="preserve">CC-TF, </w:t>
      </w:r>
      <w:r>
        <w:t>CC-POI</w:t>
      </w:r>
      <w:r w:rsidRPr="00E13E08">
        <w:t>, MDF2 or MDF3)</w:t>
      </w:r>
      <w:r w:rsidRPr="00411CB0">
        <w:t xml:space="preserve"> shall:</w:t>
      </w:r>
    </w:p>
    <w:p w14:paraId="166E1099" w14:textId="77777777" w:rsidR="004B1943" w:rsidRDefault="004B1943" w:rsidP="004B1943">
      <w:pPr>
        <w:pStyle w:val="B1"/>
      </w:pPr>
      <w:r>
        <w:t>-</w:t>
      </w:r>
      <w:r>
        <w:tab/>
      </w:r>
      <w:r w:rsidRPr="00411CB0">
        <w:t>Accept CreateDestination and ModifyDestination messages regardless of the DeliveryType</w:t>
      </w:r>
      <w:r>
        <w:t>.</w:t>
      </w:r>
    </w:p>
    <w:p w14:paraId="177F73C2" w14:textId="06BAFA05" w:rsidR="004B1943" w:rsidRDefault="004B1943" w:rsidP="004B1943">
      <w:pPr>
        <w:pStyle w:val="B1"/>
      </w:pPr>
      <w:r>
        <w:t>-</w:t>
      </w:r>
      <w:r>
        <w:tab/>
      </w:r>
      <w:r w:rsidRPr="00411CB0">
        <w:t xml:space="preserve">Reject ActivateTask/ModifyTask messages that contain </w:t>
      </w:r>
      <w:r w:rsidR="001702ED">
        <w:t>d</w:t>
      </w:r>
      <w:r w:rsidR="001702ED" w:rsidRPr="00CA47A9">
        <w:t xml:space="preserve">estination </w:t>
      </w:r>
      <w:r w:rsidR="001702ED">
        <w:t>i</w:t>
      </w:r>
      <w:r w:rsidR="001702ED" w:rsidRPr="00CA47A9">
        <w:t>dentifier</w:t>
      </w:r>
      <w:r w:rsidR="001702ED">
        <w:t>s (</w:t>
      </w:r>
      <w:r w:rsidRPr="00411CB0">
        <w:t>DIDs</w:t>
      </w:r>
      <w:r w:rsidR="00755307">
        <w:t>)</w:t>
      </w:r>
      <w:r>
        <w:t xml:space="preserve"> that reference Destinations that have not been created via a CreateDestination message</w:t>
      </w:r>
      <w:r w:rsidRPr="00411CB0">
        <w:t>; Destinations shall be created before they are used.</w:t>
      </w:r>
    </w:p>
    <w:p w14:paraId="0F889978" w14:textId="2E05648E" w:rsidR="004B1943" w:rsidRDefault="004B1943" w:rsidP="004B1943">
      <w:pPr>
        <w:pStyle w:val="B1"/>
      </w:pPr>
      <w:r>
        <w:t>-</w:t>
      </w:r>
      <w:r>
        <w:tab/>
      </w:r>
      <w:r w:rsidRPr="00411CB0">
        <w:t xml:space="preserve">Reject ActivateTask/ModifyTask messages that do not result in at least one valid DID for their DeliveryType (e.g. at least one valid </w:t>
      </w:r>
      <w:r>
        <w:t>DID for an X2</w:t>
      </w:r>
      <w:r w:rsidRPr="00411CB0">
        <w:t xml:space="preserve"> delivery destination for an "X2Only" Task). Additional DIDs for Destinations of other DeliveryTypes (e.g.</w:t>
      </w:r>
      <w:r w:rsidR="0017612B">
        <w:t xml:space="preserve"> </w:t>
      </w:r>
      <w:r w:rsidRPr="00411CB0">
        <w:t>a</w:t>
      </w:r>
      <w:r>
        <w:t xml:space="preserve"> DID for an X3</w:t>
      </w:r>
      <w:r w:rsidRPr="00411CB0">
        <w:t xml:space="preserve"> Destination for an "X2Only" Task) shall be </w:t>
      </w:r>
      <w:r>
        <w:t>accepted</w:t>
      </w:r>
      <w:r w:rsidRPr="00411CB0">
        <w:t>, but a ReportTaskIssue message may be sent to indicate the mismatch.</w:t>
      </w:r>
    </w:p>
    <w:p w14:paraId="067448B8" w14:textId="77777777" w:rsidR="004B1943" w:rsidRDefault="004B1943" w:rsidP="004B1943">
      <w:pPr>
        <w:pStyle w:val="Heading3"/>
      </w:pPr>
      <w:bookmarkStart w:id="38" w:name="_Toc167820968"/>
      <w:r>
        <w:t>5.2.2</w:t>
      </w:r>
      <w:r>
        <w:tab/>
        <w:t>Usage for realising LI_X1</w:t>
      </w:r>
      <w:bookmarkEnd w:id="38"/>
    </w:p>
    <w:p w14:paraId="36167032" w14:textId="37DEAABA" w:rsidR="004B1943" w:rsidRDefault="004B1943" w:rsidP="004B1943">
      <w:r>
        <w:t>For the purposes of realising LI_X1 between the LIPF and a POI, MDF or TF, the LIPF plays the role of the ADMF as defined in ETSI TS 103 221-1 [7] reference model (clause 4.2), and the POI, MDF or TF plays the role of the NE.</w:t>
      </w:r>
    </w:p>
    <w:p w14:paraId="14E68AA0" w14:textId="77777777" w:rsidR="006136B2" w:rsidRDefault="006136B2" w:rsidP="006136B2">
      <w:r>
        <w:t>In general, and unless otherwise specified, the ADMF shall:</w:t>
      </w:r>
    </w:p>
    <w:p w14:paraId="6B60C914" w14:textId="77777777" w:rsidR="006136B2" w:rsidRDefault="006136B2" w:rsidP="006136B2">
      <w:pPr>
        <w:pStyle w:val="B1"/>
      </w:pPr>
      <w:r>
        <w:t>-</w:t>
      </w:r>
      <w:r>
        <w:tab/>
        <w:t xml:space="preserve">When the provisioning of an IRI-POI/IRI-TF/MDF2 is needed to meet the requirements of the warrant, send an ActivateTask (and subsequent ModifyTask if/as needed) with the DeliveryType set to </w:t>
      </w:r>
      <w:r w:rsidRPr="00411CB0">
        <w:t>"</w:t>
      </w:r>
      <w:r>
        <w:t>X2Only</w:t>
      </w:r>
      <w:r w:rsidRPr="00411CB0">
        <w:t>"</w:t>
      </w:r>
      <w:r>
        <w:t xml:space="preserve"> and the ListOfDIDs containing at least one DID for an X2 or LI_HI2 delivery destination over LI_X1 to each of the relevant functions.</w:t>
      </w:r>
    </w:p>
    <w:p w14:paraId="7B0F03DD" w14:textId="77777777" w:rsidR="006136B2" w:rsidRDefault="006136B2" w:rsidP="006136B2">
      <w:pPr>
        <w:pStyle w:val="B1"/>
      </w:pPr>
      <w:r>
        <w:t>-</w:t>
      </w:r>
      <w:r>
        <w:tab/>
        <w:t xml:space="preserve">When the provisioning of a CC-POI/CC-TF/MDF3 is needed to meet the requirements of the warrant, send an ActivateTask (and subsequent ModifyTask if/as needed) with the DeliveryType set to </w:t>
      </w:r>
      <w:r w:rsidRPr="00411CB0">
        <w:t>"</w:t>
      </w:r>
      <w:r>
        <w:t>X3Only</w:t>
      </w:r>
      <w:r w:rsidRPr="00411CB0">
        <w:t>"</w:t>
      </w:r>
      <w:r>
        <w:t xml:space="preserve"> and the ListOfDIDs containing at least one DID for X3 or LI_HI3 delivery destination over LI_X1 to each of the relevant functions.</w:t>
      </w:r>
    </w:p>
    <w:p w14:paraId="0A144261" w14:textId="77777777" w:rsidR="006136B2" w:rsidRDefault="006136B2" w:rsidP="006136B2">
      <w:r>
        <w:t>When both the above are required to meet the requirements of the warrant, the ADMF shall send each independently to each relevant function.</w:t>
      </w:r>
    </w:p>
    <w:p w14:paraId="7E1F9F47" w14:textId="59C0C940" w:rsidR="002A4AFC" w:rsidRDefault="002A4AFC" w:rsidP="00E13E08">
      <w:r>
        <w:t>When it is required to cease interception, the ADMF shall send a DeactivateTask message to each relevant function, unless the Task has already been removed by other means (e.g. by the use of the ImplicitDeactivationAllowed flag, see ETSI TS 103 221-1 [7] clause 6.2.1</w:t>
      </w:r>
      <w:r w:rsidR="00C111F9">
        <w:t>.</w:t>
      </w:r>
      <w:r>
        <w:t>2).</w:t>
      </w:r>
    </w:p>
    <w:p w14:paraId="48DCD795" w14:textId="3C1EA152" w:rsidR="004B1943" w:rsidRPr="005962B4" w:rsidRDefault="004B1943" w:rsidP="00E13E08">
      <w:r>
        <w:t>Other deployments compliant with ETSI TS 103 221-1 [7] may be used subject to local agreement.</w:t>
      </w:r>
    </w:p>
    <w:p w14:paraId="21245E3A" w14:textId="0BA8001C" w:rsidR="00716BA7" w:rsidRPr="00760004" w:rsidRDefault="00716BA7" w:rsidP="00716BA7">
      <w:pPr>
        <w:pStyle w:val="Heading3"/>
      </w:pPr>
      <w:bookmarkStart w:id="39" w:name="_Toc167820969"/>
      <w:r w:rsidRPr="00760004">
        <w:t>5.2.3</w:t>
      </w:r>
      <w:r w:rsidRPr="00760004">
        <w:tab/>
        <w:t>Usage for realising LI_X1 (</w:t>
      </w:r>
      <w:r w:rsidR="007A1F03" w:rsidRPr="00760004">
        <w:t>m</w:t>
      </w:r>
      <w:r w:rsidRPr="00760004">
        <w:t>anagement)</w:t>
      </w:r>
      <w:bookmarkEnd w:id="39"/>
    </w:p>
    <w:p w14:paraId="15ECFBF0" w14:textId="035C66A5" w:rsidR="000530E6" w:rsidRPr="00760004" w:rsidRDefault="000530E6" w:rsidP="000530E6">
      <w:r w:rsidRPr="00760004">
        <w:t xml:space="preserve">For the purposes of realising LI_X1 between the LIPF and a </w:t>
      </w:r>
      <w:r w:rsidR="007A1F03" w:rsidRPr="00760004">
        <w:t>t</w:t>
      </w:r>
      <w:r w:rsidRPr="00760004">
        <w:t xml:space="preserve">riggered POI, the </w:t>
      </w:r>
      <w:r w:rsidR="007262BD" w:rsidRPr="00760004">
        <w:t xml:space="preserve">LIPF plays the role of the </w:t>
      </w:r>
      <w:r w:rsidRPr="00760004">
        <w:t xml:space="preserve">“ADMF” </w:t>
      </w:r>
      <w:r w:rsidR="007262BD" w:rsidRPr="00760004">
        <w:t xml:space="preserve">as </w:t>
      </w:r>
      <w:r w:rsidRPr="00760004">
        <w:t xml:space="preserve">defined in </w:t>
      </w:r>
      <w:r w:rsidR="009B6C49" w:rsidRPr="00760004">
        <w:t xml:space="preserve">ETSI </w:t>
      </w:r>
      <w:r w:rsidRPr="00760004">
        <w:t xml:space="preserve">TS 103 221-1 </w:t>
      </w:r>
      <w:r w:rsidR="009B6C49" w:rsidRPr="00760004">
        <w:t>[7]</w:t>
      </w:r>
      <w:r w:rsidR="00924EC7" w:rsidRPr="00760004">
        <w:t xml:space="preserve"> </w:t>
      </w:r>
      <w:r w:rsidRPr="00760004">
        <w:t xml:space="preserve">reference model (clause 4.2), and the </w:t>
      </w:r>
      <w:r w:rsidR="007A1F03" w:rsidRPr="00760004">
        <w:t>t</w:t>
      </w:r>
      <w:r w:rsidR="00A6140A" w:rsidRPr="00760004">
        <w:t xml:space="preserve">riggered POI plays the role of the </w:t>
      </w:r>
      <w:r w:rsidRPr="00760004">
        <w:t>“NE”.</w:t>
      </w:r>
    </w:p>
    <w:p w14:paraId="2F58EE1B" w14:textId="33ACE95D" w:rsidR="002624E1" w:rsidRPr="00760004" w:rsidRDefault="002624E1" w:rsidP="009C05D9">
      <w:pPr>
        <w:pStyle w:val="Heading3"/>
      </w:pPr>
      <w:bookmarkStart w:id="40" w:name="_Toc167820970"/>
      <w:r w:rsidRPr="00760004">
        <w:t>5.2.4</w:t>
      </w:r>
      <w:r w:rsidRPr="00760004">
        <w:tab/>
        <w:t>Service scoping</w:t>
      </w:r>
      <w:bookmarkEnd w:id="40"/>
    </w:p>
    <w:p w14:paraId="7B41A4B5" w14:textId="35D24E31" w:rsidR="00852174" w:rsidRPr="00760004" w:rsidRDefault="00852174" w:rsidP="00852174">
      <w:r w:rsidRPr="00760004">
        <w:t>The LIPF shall be able to provision the POI, TFs and the MDF2/MDF3 according to the service scoping (see clause 4.</w:t>
      </w:r>
      <w:r w:rsidR="002100FB" w:rsidRPr="00760004">
        <w:t>4</w:t>
      </w:r>
      <w:r w:rsidRPr="00760004">
        <w:t>) applicable to a warrant</w:t>
      </w:r>
      <w:r w:rsidR="002100FB" w:rsidRPr="00760004">
        <w:t xml:space="preserve"> </w:t>
      </w:r>
      <w:r w:rsidRPr="00760004">
        <w:t xml:space="preserve">as described in </w:t>
      </w:r>
      <w:r w:rsidR="00A561E2">
        <w:t>c</w:t>
      </w:r>
      <w:r w:rsidRPr="00760004">
        <w:t>lause 6.2.1.2 and Annex C of ETSI TS 103 221-1 [7].</w:t>
      </w:r>
    </w:p>
    <w:p w14:paraId="310770F5" w14:textId="77777777" w:rsidR="0019385C" w:rsidRDefault="0019385C" w:rsidP="0019385C">
      <w:r>
        <w:t>If there is a need to explicitly identify specific CSP service types to be intercepted by the task, the LIPF shall include the ListOfServiceTypes parameter in the TaskDetails of the provisioning message sent to the POIs/TFs. If no service type is provisioned, the POIs shall generate and deliver applicable interception product for all services specified for the NF where the POI is located as described in clause 4.4.2.</w:t>
      </w:r>
    </w:p>
    <w:p w14:paraId="05853AB4" w14:textId="77777777" w:rsidR="0019385C" w:rsidRPr="00760004" w:rsidRDefault="0019385C" w:rsidP="0019385C">
      <w:r>
        <w:lastRenderedPageBreak/>
        <w:t>If there is a need to explicitly identify specific CSP service types to be delivered by the task, the LIPF shall populate the ServiceType in the ServiceScoping parameter in the MediationDetails of the provisioning message sent to the MDF2/MDF3. If the LIPF includes the ListOfServiceTypes parameter in the TaskDetails of the provisioning message sent to the MDF2/MDF3, the MDF2/MDF3 shall ignore this parameter.</w:t>
      </w:r>
    </w:p>
    <w:p w14:paraId="1F8AB058" w14:textId="4FCBD2E5" w:rsidR="00716BA7" w:rsidRPr="00760004" w:rsidRDefault="00716BA7" w:rsidP="00716BA7">
      <w:pPr>
        <w:pStyle w:val="Heading3"/>
      </w:pPr>
      <w:bookmarkStart w:id="41" w:name="_Toc167820971"/>
      <w:r w:rsidRPr="00760004">
        <w:t>5.2.</w:t>
      </w:r>
      <w:r w:rsidR="002624E1" w:rsidRPr="00760004">
        <w:t>5</w:t>
      </w:r>
      <w:r w:rsidRPr="00760004">
        <w:tab/>
        <w:t>Usage for realising LI_T2</w:t>
      </w:r>
      <w:bookmarkEnd w:id="41"/>
    </w:p>
    <w:p w14:paraId="66162C18" w14:textId="77777777" w:rsidR="00533657" w:rsidRDefault="00533657" w:rsidP="00533657">
      <w:r>
        <w:t>For the purposes of realising LI_T2 between an IRI-TF and a triggered IRI-POI, the IRI-TF plays the role of the "ADMF" as defined in the ETSI TS 103 221-1 [7] reference model (clause 4.2), and the triggered IRI-POI plays the role of the "NE".</w:t>
      </w:r>
    </w:p>
    <w:p w14:paraId="7BA67380" w14:textId="77777777" w:rsidR="00533657" w:rsidRDefault="00533657" w:rsidP="00533657">
      <w:r>
        <w:t>In case the IRI-TF receives from the triggered IRI-POI an error in the answer to a triggering message, the IRI-TF shall send a ReportTaskIssue message to the LIPF. In such case, the failure of LI shall not impact the target's or other users' services.</w:t>
      </w:r>
    </w:p>
    <w:p w14:paraId="3BA9ED16" w14:textId="3281A955" w:rsidR="00533657" w:rsidRDefault="00533657" w:rsidP="00533657">
      <w:r>
        <w:t>Unless otherwise specified, an IRI-TF shall set the ProductID field in any ActivateTask or ModifyTask message issued to a triggered IRI-POI (see ETSI TS 103 221-1 [7] clause 6.2.1.2). The IRI-TF shall set the ProductID to the XID of the Task object associated with the interception at the IRI-TF in order to allow correlation of LI product at the MDF2.</w:t>
      </w:r>
    </w:p>
    <w:p w14:paraId="00A8187E" w14:textId="77777777" w:rsidR="00D653E2" w:rsidRDefault="00D653E2" w:rsidP="00D653E2">
      <w:r>
        <w:t>Unless otherwise specified, the TF shall include the MDF2 as the X2 delivery destination in the trigger sent using the ActivateTask/ModifyTask with "X2Only".</w:t>
      </w:r>
    </w:p>
    <w:p w14:paraId="794BAD8A" w14:textId="77777777" w:rsidR="005033E2" w:rsidRDefault="005033E2" w:rsidP="00533657">
      <w:r>
        <w:t>When the IRI-TF determines that it is required to remove a Task at a particular IRI-POI (e.g. having detected the end of a session) it shall send a DeactivateTask message for the relevant Task to that IRI-POI, unless the Task has already been removed by other means (e.g. by the use of the ImplicitDeactivationAllowed flag, see ETSI TS 103 221-1 [7] clause 6.2.12).</w:t>
      </w:r>
    </w:p>
    <w:p w14:paraId="00F93AF0" w14:textId="1E2B2C35" w:rsidR="00533657" w:rsidRDefault="00533657" w:rsidP="00533657">
      <w:r>
        <w:t>When the IRI-TF receives a DeactivateTask message or ModifyTask message from the LIPF, the IRI-TF shall send DeactivateTask or ModifyTask messages to all applicable triggered IRI-POIs for all tasks associated to the Task object in the message from the LIPF.</w:t>
      </w:r>
    </w:p>
    <w:p w14:paraId="2D13B331" w14:textId="77777777" w:rsidR="000A4653" w:rsidRDefault="000A4653" w:rsidP="000A4653">
      <w:r>
        <w:t>When the IRI-TF reports the status of a Task via a GetTaskDetailsResponse or GetAllDetailsResponse, the IRI-TF shall also report the details of each 'delegated' Task that the IRI-TF is maintaining at an IRI-POI as a result of that Task. The details are given using the DelegatedTaskStatus structure described in Table 5.2.5-1 below, which is placed in the TaskStatusExtensions element of the TaskStatus structure in the response (see ETSI TS 103 221-1 [7] clause 6.4.2.2).</w:t>
      </w:r>
    </w:p>
    <w:p w14:paraId="67CE332B" w14:textId="77777777" w:rsidR="000A4653" w:rsidRPr="00CE0181" w:rsidRDefault="000A4653" w:rsidP="000A4653">
      <w:pPr>
        <w:pStyle w:val="TH"/>
      </w:pPr>
      <w:r>
        <w:t>Table 5.2.5-1</w:t>
      </w:r>
      <w:r w:rsidRPr="00CE0181">
        <w:t xml:space="preserve">: </w:t>
      </w:r>
      <w:r>
        <w:t>DelegatedTaskStatus definition</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100"/>
        <w:gridCol w:w="708"/>
      </w:tblGrid>
      <w:tr w:rsidR="000A4653" w:rsidRPr="00CE0181" w14:paraId="3B1D1EA7" w14:textId="77777777" w:rsidTr="00C27285">
        <w:trPr>
          <w:jc w:val="center"/>
        </w:trPr>
        <w:tc>
          <w:tcPr>
            <w:tcW w:w="2835" w:type="dxa"/>
          </w:tcPr>
          <w:p w14:paraId="6C8DE6B0" w14:textId="77777777" w:rsidR="000A4653" w:rsidRPr="00CE0181" w:rsidRDefault="000A4653" w:rsidP="00C27285">
            <w:pPr>
              <w:pStyle w:val="TAH"/>
            </w:pPr>
            <w:r>
              <w:t xml:space="preserve">ETSI </w:t>
            </w:r>
            <w:r w:rsidRPr="00CE0181">
              <w:t xml:space="preserve">TS 103 221-1 </w:t>
            </w:r>
            <w:r>
              <w:t>f</w:t>
            </w:r>
            <w:r w:rsidRPr="00CE0181">
              <w:t>ield name</w:t>
            </w:r>
          </w:p>
        </w:tc>
        <w:tc>
          <w:tcPr>
            <w:tcW w:w="6100" w:type="dxa"/>
          </w:tcPr>
          <w:p w14:paraId="1AD7E7A0" w14:textId="77777777" w:rsidR="000A4653" w:rsidRPr="00CE0181" w:rsidRDefault="000A4653" w:rsidP="00C27285">
            <w:pPr>
              <w:pStyle w:val="TAH"/>
            </w:pPr>
            <w:r>
              <w:t>Description</w:t>
            </w:r>
          </w:p>
        </w:tc>
        <w:tc>
          <w:tcPr>
            <w:tcW w:w="708" w:type="dxa"/>
          </w:tcPr>
          <w:p w14:paraId="67DD9800" w14:textId="77777777" w:rsidR="000A4653" w:rsidRPr="00CE0181" w:rsidRDefault="000A4653" w:rsidP="00C27285">
            <w:pPr>
              <w:pStyle w:val="TAH"/>
            </w:pPr>
            <w:r w:rsidRPr="00CE0181">
              <w:t>M/C/O</w:t>
            </w:r>
          </w:p>
        </w:tc>
      </w:tr>
      <w:tr w:rsidR="000A4653" w:rsidRPr="00CE0181" w14:paraId="510D3C53" w14:textId="77777777" w:rsidTr="00C27285">
        <w:trPr>
          <w:jc w:val="center"/>
        </w:trPr>
        <w:tc>
          <w:tcPr>
            <w:tcW w:w="2835" w:type="dxa"/>
          </w:tcPr>
          <w:p w14:paraId="672DC0A9" w14:textId="77777777" w:rsidR="000A4653" w:rsidRPr="00CE0181" w:rsidRDefault="000A4653" w:rsidP="00C27285">
            <w:pPr>
              <w:pStyle w:val="TAL"/>
            </w:pPr>
            <w:r>
              <w:t>ListOfDelegatedTasks</w:t>
            </w:r>
          </w:p>
        </w:tc>
        <w:tc>
          <w:tcPr>
            <w:tcW w:w="6100" w:type="dxa"/>
          </w:tcPr>
          <w:p w14:paraId="614504FC" w14:textId="040AD80A" w:rsidR="000A4653" w:rsidRPr="00CE0181" w:rsidRDefault="000A4653" w:rsidP="00C27285">
            <w:pPr>
              <w:pStyle w:val="TAL"/>
            </w:pPr>
            <w:r>
              <w:t>List of DelegatedTask structures (see Table 5.2.5-2).</w:t>
            </w:r>
          </w:p>
        </w:tc>
        <w:tc>
          <w:tcPr>
            <w:tcW w:w="708" w:type="dxa"/>
          </w:tcPr>
          <w:p w14:paraId="2FDD1F79" w14:textId="77777777" w:rsidR="000A4653" w:rsidRPr="00CE0181" w:rsidRDefault="000A4653" w:rsidP="00C27285">
            <w:pPr>
              <w:pStyle w:val="TAL"/>
            </w:pPr>
            <w:r w:rsidRPr="00CE0181">
              <w:t>M</w:t>
            </w:r>
          </w:p>
        </w:tc>
      </w:tr>
    </w:tbl>
    <w:p w14:paraId="03D00E0E" w14:textId="77777777" w:rsidR="000A4653" w:rsidRDefault="000A4653" w:rsidP="000A4653"/>
    <w:p w14:paraId="5FB7D0A7" w14:textId="77777777" w:rsidR="000A4653" w:rsidRPr="00CE0181" w:rsidRDefault="000A4653" w:rsidP="000A4653">
      <w:pPr>
        <w:pStyle w:val="TH"/>
      </w:pPr>
      <w:r>
        <w:t>Table 5.2.5-2</w:t>
      </w:r>
      <w:r w:rsidRPr="00CE0181">
        <w:t xml:space="preserve">: </w:t>
      </w:r>
      <w:r>
        <w:t>DelegatedTask definition</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100"/>
        <w:gridCol w:w="708"/>
      </w:tblGrid>
      <w:tr w:rsidR="000A4653" w:rsidRPr="00CE0181" w14:paraId="2B732512" w14:textId="77777777" w:rsidTr="00C27285">
        <w:trPr>
          <w:jc w:val="center"/>
        </w:trPr>
        <w:tc>
          <w:tcPr>
            <w:tcW w:w="2835" w:type="dxa"/>
          </w:tcPr>
          <w:p w14:paraId="29CC7EE5" w14:textId="77777777" w:rsidR="000A4653" w:rsidRPr="00CE0181" w:rsidRDefault="000A4653" w:rsidP="00C27285">
            <w:pPr>
              <w:pStyle w:val="TAH"/>
            </w:pPr>
            <w:r>
              <w:t xml:space="preserve">ETSI </w:t>
            </w:r>
            <w:r w:rsidRPr="00CE0181">
              <w:t xml:space="preserve">TS 103 221-1 </w:t>
            </w:r>
            <w:r>
              <w:t>f</w:t>
            </w:r>
            <w:r w:rsidRPr="00CE0181">
              <w:t>ield name</w:t>
            </w:r>
          </w:p>
        </w:tc>
        <w:tc>
          <w:tcPr>
            <w:tcW w:w="6100" w:type="dxa"/>
          </w:tcPr>
          <w:p w14:paraId="252CE412" w14:textId="77777777" w:rsidR="000A4653" w:rsidRPr="00CE0181" w:rsidRDefault="000A4653" w:rsidP="00C27285">
            <w:pPr>
              <w:pStyle w:val="TAH"/>
            </w:pPr>
            <w:r>
              <w:t>Description</w:t>
            </w:r>
          </w:p>
        </w:tc>
        <w:tc>
          <w:tcPr>
            <w:tcW w:w="708" w:type="dxa"/>
          </w:tcPr>
          <w:p w14:paraId="463647F4" w14:textId="77777777" w:rsidR="000A4653" w:rsidRPr="00CE0181" w:rsidRDefault="000A4653" w:rsidP="00C27285">
            <w:pPr>
              <w:pStyle w:val="TAH"/>
            </w:pPr>
            <w:r w:rsidRPr="00CE0181">
              <w:t>M/C/O</w:t>
            </w:r>
          </w:p>
        </w:tc>
      </w:tr>
      <w:tr w:rsidR="000A4653" w:rsidRPr="00CE0181" w14:paraId="3D34F71F" w14:textId="77777777" w:rsidTr="00C27285">
        <w:trPr>
          <w:jc w:val="center"/>
        </w:trPr>
        <w:tc>
          <w:tcPr>
            <w:tcW w:w="2835" w:type="dxa"/>
          </w:tcPr>
          <w:p w14:paraId="7B61FDAD" w14:textId="77777777" w:rsidR="000A4653" w:rsidRDefault="000A4653" w:rsidP="00C27285">
            <w:pPr>
              <w:pStyle w:val="TAL"/>
            </w:pPr>
            <w:r>
              <w:t>NEID</w:t>
            </w:r>
          </w:p>
        </w:tc>
        <w:tc>
          <w:tcPr>
            <w:tcW w:w="6100" w:type="dxa"/>
          </w:tcPr>
          <w:p w14:paraId="794DC364" w14:textId="77777777" w:rsidR="000A4653" w:rsidRDefault="000A4653" w:rsidP="00C27285">
            <w:pPr>
              <w:pStyle w:val="TAL"/>
            </w:pPr>
            <w:r>
              <w:t>NE Identifier (see ETSI TS 103 221-1 [7] clause 6.1) of the triggered POI where the TF is maintaining the relevant Task.</w:t>
            </w:r>
          </w:p>
        </w:tc>
        <w:tc>
          <w:tcPr>
            <w:tcW w:w="708" w:type="dxa"/>
          </w:tcPr>
          <w:p w14:paraId="374DC2BF" w14:textId="77777777" w:rsidR="000A4653" w:rsidRPr="00CE0181" w:rsidRDefault="000A4653" w:rsidP="00C27285">
            <w:pPr>
              <w:pStyle w:val="TAL"/>
            </w:pPr>
            <w:r>
              <w:t>M</w:t>
            </w:r>
          </w:p>
        </w:tc>
      </w:tr>
      <w:tr w:rsidR="000A4653" w:rsidRPr="00CE0181" w14:paraId="3356F63D" w14:textId="77777777" w:rsidTr="00C27285">
        <w:trPr>
          <w:jc w:val="center"/>
        </w:trPr>
        <w:tc>
          <w:tcPr>
            <w:tcW w:w="2835" w:type="dxa"/>
          </w:tcPr>
          <w:p w14:paraId="33F94305" w14:textId="77777777" w:rsidR="000A4653" w:rsidRPr="00CE0181" w:rsidRDefault="000A4653" w:rsidP="00C27285">
            <w:pPr>
              <w:pStyle w:val="TAL"/>
            </w:pPr>
            <w:r>
              <w:t>TaskDetails</w:t>
            </w:r>
          </w:p>
        </w:tc>
        <w:tc>
          <w:tcPr>
            <w:tcW w:w="6100" w:type="dxa"/>
          </w:tcPr>
          <w:p w14:paraId="7C8CD9B9" w14:textId="77777777" w:rsidR="000A4653" w:rsidRPr="00CE0181" w:rsidRDefault="000A4653" w:rsidP="00C27285">
            <w:pPr>
              <w:pStyle w:val="TAL"/>
            </w:pPr>
            <w:r>
              <w:t>Contains a copy of the relevant Task, as maintained by the TF at the triggered POI.</w:t>
            </w:r>
          </w:p>
        </w:tc>
        <w:tc>
          <w:tcPr>
            <w:tcW w:w="708" w:type="dxa"/>
          </w:tcPr>
          <w:p w14:paraId="42899647" w14:textId="77777777" w:rsidR="000A4653" w:rsidRPr="00CE0181" w:rsidRDefault="000A4653" w:rsidP="00C27285">
            <w:pPr>
              <w:pStyle w:val="TAL"/>
            </w:pPr>
            <w:r w:rsidRPr="00CE0181">
              <w:t>M</w:t>
            </w:r>
          </w:p>
        </w:tc>
      </w:tr>
      <w:tr w:rsidR="000A4653" w:rsidRPr="00CE0181" w14:paraId="21995964" w14:textId="77777777" w:rsidTr="00C27285">
        <w:trPr>
          <w:jc w:val="center"/>
        </w:trPr>
        <w:tc>
          <w:tcPr>
            <w:tcW w:w="2835" w:type="dxa"/>
          </w:tcPr>
          <w:p w14:paraId="2A3150D6" w14:textId="77777777" w:rsidR="000A4653" w:rsidRPr="00CE0181" w:rsidRDefault="000A4653" w:rsidP="00C27285">
            <w:pPr>
              <w:pStyle w:val="TAL"/>
            </w:pPr>
            <w:r>
              <w:t>TaskStatus</w:t>
            </w:r>
          </w:p>
        </w:tc>
        <w:tc>
          <w:tcPr>
            <w:tcW w:w="6100" w:type="dxa"/>
          </w:tcPr>
          <w:p w14:paraId="40F6F0F1" w14:textId="77777777" w:rsidR="000A4653" w:rsidRPr="00CE0181" w:rsidRDefault="000A4653" w:rsidP="00C27285">
            <w:pPr>
              <w:pStyle w:val="TAL"/>
            </w:pPr>
            <w:r>
              <w:t>Copy of the last TaskStatus information received from the triggered POI regarding the relevant Task, if available.</w:t>
            </w:r>
          </w:p>
        </w:tc>
        <w:tc>
          <w:tcPr>
            <w:tcW w:w="708" w:type="dxa"/>
          </w:tcPr>
          <w:p w14:paraId="5C86272A" w14:textId="77777777" w:rsidR="000A4653" w:rsidRPr="00CE0181" w:rsidRDefault="000A4653" w:rsidP="00C27285">
            <w:pPr>
              <w:pStyle w:val="TAL"/>
            </w:pPr>
            <w:r>
              <w:t>C</w:t>
            </w:r>
          </w:p>
        </w:tc>
      </w:tr>
      <w:tr w:rsidR="000A4653" w:rsidRPr="00CE0181" w14:paraId="5B4113DD" w14:textId="77777777" w:rsidTr="00C27285">
        <w:trPr>
          <w:jc w:val="center"/>
        </w:trPr>
        <w:tc>
          <w:tcPr>
            <w:tcW w:w="2835" w:type="dxa"/>
          </w:tcPr>
          <w:p w14:paraId="130710B8" w14:textId="77777777" w:rsidR="000A4653" w:rsidRPr="00CE0181" w:rsidRDefault="000A4653" w:rsidP="00C27285">
            <w:pPr>
              <w:pStyle w:val="TAL"/>
            </w:pPr>
            <w:r>
              <w:t>LastTaskStatusTime</w:t>
            </w:r>
          </w:p>
        </w:tc>
        <w:tc>
          <w:tcPr>
            <w:tcW w:w="6100" w:type="dxa"/>
          </w:tcPr>
          <w:p w14:paraId="11192FF3" w14:textId="77777777" w:rsidR="000A4653" w:rsidRPr="00CE0181" w:rsidRDefault="000A4653" w:rsidP="00C27285">
            <w:pPr>
              <w:pStyle w:val="TAL"/>
            </w:pPr>
            <w:r>
              <w:t>Time at which the TaskStatus information was received. Shall be present if TaskStatus is supplied.</w:t>
            </w:r>
          </w:p>
        </w:tc>
        <w:tc>
          <w:tcPr>
            <w:tcW w:w="708" w:type="dxa"/>
          </w:tcPr>
          <w:p w14:paraId="0E512D3C" w14:textId="77777777" w:rsidR="000A4653" w:rsidRPr="00CE0181" w:rsidRDefault="000A4653" w:rsidP="00C27285">
            <w:pPr>
              <w:pStyle w:val="TAL"/>
            </w:pPr>
            <w:r>
              <w:t>C</w:t>
            </w:r>
          </w:p>
        </w:tc>
      </w:tr>
    </w:tbl>
    <w:p w14:paraId="6AA3E08C" w14:textId="77777777" w:rsidR="000A4653" w:rsidRPr="009037B8" w:rsidRDefault="000A4653" w:rsidP="000A4653"/>
    <w:p w14:paraId="06A0214A" w14:textId="6DABC414" w:rsidR="00716BA7" w:rsidRPr="00760004" w:rsidRDefault="00716BA7" w:rsidP="00716BA7">
      <w:pPr>
        <w:pStyle w:val="Heading3"/>
      </w:pPr>
      <w:bookmarkStart w:id="42" w:name="_Toc167820972"/>
      <w:r w:rsidRPr="00760004">
        <w:t>5.2.</w:t>
      </w:r>
      <w:r w:rsidR="002624E1" w:rsidRPr="00760004">
        <w:t>6</w:t>
      </w:r>
      <w:r w:rsidRPr="00760004">
        <w:tab/>
        <w:t>Usage for realising LI_T3</w:t>
      </w:r>
      <w:bookmarkEnd w:id="42"/>
    </w:p>
    <w:p w14:paraId="5186A5EB" w14:textId="77777777" w:rsidR="00AD06B8" w:rsidRDefault="00AD06B8" w:rsidP="00AD06B8">
      <w:r>
        <w:t>For the purposes of realising LI_T3 between a CC-TF and a triggered CC-POI, the CC-TF plays the role of the "ADMF" as defined in the ETSI TS 103 221-1 [7] reference model (clause 4.2), and the triggered CC-POI plays the role of the "NE".</w:t>
      </w:r>
    </w:p>
    <w:p w14:paraId="359807FB" w14:textId="77777777" w:rsidR="00AD06B8" w:rsidRPr="009E64B9" w:rsidRDefault="00AD06B8" w:rsidP="00AD06B8">
      <w:r>
        <w:lastRenderedPageBreak/>
        <w:t>In case the CC-TF receives from the triggered CC-POI an error in the answer to a triggering message, the CC-TF shall send a ReportTaskIssue message to the LIPF. In such case, the failure of LI shall not impact the target's or other users' services.</w:t>
      </w:r>
    </w:p>
    <w:p w14:paraId="2476F955" w14:textId="6DA5C1B1" w:rsidR="00AD06B8" w:rsidRDefault="00AD06B8" w:rsidP="00AD06B8">
      <w:r>
        <w:t>Unless otherwise specified, a CC-TF shall set the ProductID field in any ActivateTask or ModifyTask message issued to a triggered CC-POI (see ETSI TS 103 221-1 [7] clause 6.2.1.2). The CC-TF shall set the ProductID to the XID of the Task object associated with the interception at the CC-TF in order to allow correlation of LI product at the MDF3.</w:t>
      </w:r>
    </w:p>
    <w:p w14:paraId="4A62E3CF" w14:textId="77777777" w:rsidR="00AD06B8" w:rsidRDefault="00AD06B8" w:rsidP="00AD06B8">
      <w:r>
        <w:t>Unless otherwise specified, the TF shall include MDF3 as the X3 delivery destination in the trigger sent using the ActivateTask/ModifyTask with "X3Only".</w:t>
      </w:r>
    </w:p>
    <w:p w14:paraId="5FB5480E" w14:textId="17B1FCD3" w:rsidR="00296459" w:rsidRDefault="000C6EFC" w:rsidP="00AD06B8">
      <w:r>
        <w:t>When the CC-TF determines that it is required to remove a Task at a particular CC-POI (e.g. having detected the end of a session) it shall send a DeactivateTask message for the relevant Task to that CC-POI, unless the Task has already been removed by other means (e.g. by the use of the ImplicitDeactivationAllowed flag, see ETSI TS 103 221-1 [7] clause 6.2.12).</w:t>
      </w:r>
    </w:p>
    <w:p w14:paraId="034800DB" w14:textId="7C8399EE" w:rsidR="00AD06B8" w:rsidRPr="00760004" w:rsidRDefault="00AD06B8" w:rsidP="00AD06B8">
      <w:r>
        <w:t>When the CC-TF receives a DeactivateTask message or ModifyTask message from the LIPF, the CC-TF shall send DeactivateTask or ModifyTask messages to all applicable triggered CC-POIs for all tasks associated to the Task object in the message from the LIPF.</w:t>
      </w:r>
    </w:p>
    <w:p w14:paraId="7B504ED7" w14:textId="77777777" w:rsidR="004C6CC4" w:rsidRPr="009246C9" w:rsidRDefault="004C6CC4" w:rsidP="004C6CC4">
      <w:r>
        <w:t>When the CC-TF reports the status of a Task via a GetTaskDetailsResponse or GetAllDetailsResponse, the CC-TF shall also report the details of each 'delegated' Task that the CC-TF is maintaining at an CC-POI as a result of that Task, using the mechanism described in clause 5.2.5.</w:t>
      </w:r>
    </w:p>
    <w:p w14:paraId="3EF33341" w14:textId="77777777" w:rsidR="005946C6" w:rsidRDefault="005946C6" w:rsidP="005946C6">
      <w:pPr>
        <w:pStyle w:val="Heading3"/>
      </w:pPr>
      <w:bookmarkStart w:id="43" w:name="_Toc167820973"/>
      <w:r>
        <w:t>5.2.7</w:t>
      </w:r>
      <w:r>
        <w:tab/>
        <w:t>Usage for realising LI_XEM1</w:t>
      </w:r>
      <w:bookmarkEnd w:id="43"/>
    </w:p>
    <w:p w14:paraId="13020BE0" w14:textId="48266763" w:rsidR="005946C6" w:rsidRDefault="005946C6" w:rsidP="005946C6">
      <w:r w:rsidRPr="00CC236D">
        <w:t>For the purposes of realising LI_XEM1 between the LIPF and an IEF, the LIPF plays the role of the ADMF as defined in ETSI TS 103 221-1 [7] reference model (clause 4.2), and the IEF plays the role of the NE.</w:t>
      </w:r>
    </w:p>
    <w:p w14:paraId="508E39E2" w14:textId="77777777" w:rsidR="005946C6" w:rsidRDefault="005946C6" w:rsidP="005946C6">
      <w:r>
        <w:t>The IEF shall be enabled by sending the following ActivateTask message from the LIPF.</w:t>
      </w:r>
    </w:p>
    <w:p w14:paraId="159AC5E5" w14:textId="77777777" w:rsidR="00C72BB1" w:rsidRDefault="00C72BB1" w:rsidP="00C72BB1">
      <w:pPr>
        <w:pStyle w:val="NO"/>
      </w:pPr>
      <w:r>
        <w:t>NOTE:</w:t>
      </w:r>
      <w:r>
        <w:tab/>
        <w:t>The terms identifier and identity are used interchangeably in clause 5.2.7.</w:t>
      </w:r>
    </w:p>
    <w:p w14:paraId="7B4F8510" w14:textId="77777777" w:rsidR="005946C6" w:rsidRPr="00CE0181" w:rsidRDefault="005946C6" w:rsidP="005946C6">
      <w:pPr>
        <w:pStyle w:val="TH"/>
      </w:pPr>
      <w:r>
        <w:t>Table 5.2.7-1</w:t>
      </w:r>
      <w:r w:rsidRPr="00CE0181">
        <w:t xml:space="preserve">: ActivateTask message </w:t>
      </w:r>
      <w:r>
        <w:t>for 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5F01B6B" w14:textId="77777777" w:rsidTr="00822E9A">
        <w:trPr>
          <w:jc w:val="center"/>
        </w:trPr>
        <w:tc>
          <w:tcPr>
            <w:tcW w:w="2693" w:type="dxa"/>
          </w:tcPr>
          <w:p w14:paraId="34B0C195"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7BFF33E3" w14:textId="77777777" w:rsidR="005946C6" w:rsidRPr="00CE0181" w:rsidRDefault="005946C6" w:rsidP="00822E9A">
            <w:pPr>
              <w:pStyle w:val="TAH"/>
            </w:pPr>
            <w:r>
              <w:t>Description</w:t>
            </w:r>
          </w:p>
        </w:tc>
        <w:tc>
          <w:tcPr>
            <w:tcW w:w="708" w:type="dxa"/>
          </w:tcPr>
          <w:p w14:paraId="0876859A" w14:textId="77777777" w:rsidR="005946C6" w:rsidRPr="00CE0181" w:rsidRDefault="005946C6" w:rsidP="00822E9A">
            <w:pPr>
              <w:pStyle w:val="TAH"/>
            </w:pPr>
            <w:r w:rsidRPr="00CE0181">
              <w:t>M/C/O</w:t>
            </w:r>
          </w:p>
        </w:tc>
      </w:tr>
      <w:tr w:rsidR="005946C6" w:rsidRPr="00CE0181" w14:paraId="3FCD59A1" w14:textId="77777777" w:rsidTr="00822E9A">
        <w:trPr>
          <w:jc w:val="center"/>
        </w:trPr>
        <w:tc>
          <w:tcPr>
            <w:tcW w:w="2693" w:type="dxa"/>
          </w:tcPr>
          <w:p w14:paraId="2758B3BC" w14:textId="77777777" w:rsidR="005946C6" w:rsidRPr="00CE0181" w:rsidRDefault="005946C6" w:rsidP="00822E9A">
            <w:pPr>
              <w:pStyle w:val="TAL"/>
            </w:pPr>
            <w:r w:rsidRPr="00CE0181">
              <w:t>XID</w:t>
            </w:r>
          </w:p>
        </w:tc>
        <w:tc>
          <w:tcPr>
            <w:tcW w:w="6521" w:type="dxa"/>
          </w:tcPr>
          <w:p w14:paraId="10F4014D" w14:textId="77777777" w:rsidR="005946C6" w:rsidRPr="00CE0181" w:rsidRDefault="005946C6" w:rsidP="00822E9A">
            <w:pPr>
              <w:pStyle w:val="TAL"/>
            </w:pPr>
            <w:r>
              <w:t>Shall be set to a value assigned by the LIPF.</w:t>
            </w:r>
          </w:p>
        </w:tc>
        <w:tc>
          <w:tcPr>
            <w:tcW w:w="708" w:type="dxa"/>
          </w:tcPr>
          <w:p w14:paraId="7BE29DD1" w14:textId="77777777" w:rsidR="005946C6" w:rsidRPr="00CE0181" w:rsidRDefault="005946C6" w:rsidP="00822E9A">
            <w:pPr>
              <w:pStyle w:val="TAL"/>
            </w:pPr>
            <w:r w:rsidRPr="00CE0181">
              <w:t>M</w:t>
            </w:r>
          </w:p>
        </w:tc>
      </w:tr>
      <w:tr w:rsidR="005946C6" w:rsidRPr="00CE0181" w14:paraId="62017876" w14:textId="77777777" w:rsidTr="00822E9A">
        <w:trPr>
          <w:jc w:val="center"/>
        </w:trPr>
        <w:tc>
          <w:tcPr>
            <w:tcW w:w="2693" w:type="dxa"/>
          </w:tcPr>
          <w:p w14:paraId="43F45552" w14:textId="77777777" w:rsidR="005946C6" w:rsidRPr="00CE0181" w:rsidRDefault="005946C6" w:rsidP="00822E9A">
            <w:pPr>
              <w:pStyle w:val="TAL"/>
            </w:pPr>
            <w:r w:rsidRPr="00CE0181">
              <w:t>TargetIdentifiers</w:t>
            </w:r>
          </w:p>
        </w:tc>
        <w:tc>
          <w:tcPr>
            <w:tcW w:w="6521" w:type="dxa"/>
          </w:tcPr>
          <w:p w14:paraId="0F7A10D8" w14:textId="44AF96DA" w:rsidR="005946C6" w:rsidRPr="00CE0181" w:rsidRDefault="005946C6" w:rsidP="00822E9A">
            <w:pPr>
              <w:pStyle w:val="TAL"/>
            </w:pPr>
            <w:r>
              <w:t>Shall contain a single Target Identifier of type "IdentityAssociation" (s</w:t>
            </w:r>
            <w:r w:rsidR="002C6571">
              <w:t>ee table</w:t>
            </w:r>
            <w:r>
              <w:t xml:space="preserve"> 5.2.7-2)</w:t>
            </w:r>
          </w:p>
        </w:tc>
        <w:tc>
          <w:tcPr>
            <w:tcW w:w="708" w:type="dxa"/>
          </w:tcPr>
          <w:p w14:paraId="58E4F114" w14:textId="77777777" w:rsidR="005946C6" w:rsidRPr="00CE0181" w:rsidRDefault="005946C6" w:rsidP="00822E9A">
            <w:pPr>
              <w:pStyle w:val="TAL"/>
            </w:pPr>
            <w:r w:rsidRPr="00CE0181">
              <w:t>M</w:t>
            </w:r>
          </w:p>
        </w:tc>
      </w:tr>
      <w:tr w:rsidR="005946C6" w:rsidRPr="00CE0181" w14:paraId="646164E2" w14:textId="77777777" w:rsidTr="00822E9A">
        <w:trPr>
          <w:jc w:val="center"/>
        </w:trPr>
        <w:tc>
          <w:tcPr>
            <w:tcW w:w="2693" w:type="dxa"/>
          </w:tcPr>
          <w:p w14:paraId="6D772BCB" w14:textId="77777777" w:rsidR="005946C6" w:rsidRPr="00CE0181" w:rsidRDefault="005946C6" w:rsidP="00822E9A">
            <w:pPr>
              <w:pStyle w:val="TAL"/>
            </w:pPr>
            <w:r w:rsidRPr="00CE0181">
              <w:t>DeliveryType</w:t>
            </w:r>
          </w:p>
        </w:tc>
        <w:tc>
          <w:tcPr>
            <w:tcW w:w="6521" w:type="dxa"/>
          </w:tcPr>
          <w:p w14:paraId="0FD7FE4A" w14:textId="77777777" w:rsidR="005946C6" w:rsidRPr="00CE0181" w:rsidRDefault="005946C6" w:rsidP="00822E9A">
            <w:pPr>
              <w:pStyle w:val="TAL"/>
            </w:pPr>
            <w:r w:rsidRPr="00CE0181">
              <w:t xml:space="preserve">Set to </w:t>
            </w:r>
            <w:r>
              <w:t>"</w:t>
            </w:r>
            <w:r w:rsidRPr="00CE0181">
              <w:t>X2Only</w:t>
            </w:r>
            <w:r>
              <w:t>".</w:t>
            </w:r>
          </w:p>
        </w:tc>
        <w:tc>
          <w:tcPr>
            <w:tcW w:w="708" w:type="dxa"/>
          </w:tcPr>
          <w:p w14:paraId="6C4313F4" w14:textId="77777777" w:rsidR="005946C6" w:rsidRPr="00CE0181" w:rsidRDefault="005946C6" w:rsidP="00822E9A">
            <w:pPr>
              <w:pStyle w:val="TAL"/>
            </w:pPr>
            <w:r w:rsidRPr="00CE0181">
              <w:t>M</w:t>
            </w:r>
          </w:p>
        </w:tc>
      </w:tr>
      <w:tr w:rsidR="005946C6" w:rsidRPr="00CE0181" w14:paraId="6BC2D617" w14:textId="77777777" w:rsidTr="00822E9A">
        <w:trPr>
          <w:jc w:val="center"/>
        </w:trPr>
        <w:tc>
          <w:tcPr>
            <w:tcW w:w="2693" w:type="dxa"/>
          </w:tcPr>
          <w:p w14:paraId="07682C03" w14:textId="77777777" w:rsidR="005946C6" w:rsidRPr="00CE0181" w:rsidRDefault="005946C6" w:rsidP="00822E9A">
            <w:pPr>
              <w:pStyle w:val="TAL"/>
            </w:pPr>
            <w:r w:rsidRPr="00CE0181">
              <w:t>ListOfDIDs</w:t>
            </w:r>
          </w:p>
        </w:tc>
        <w:tc>
          <w:tcPr>
            <w:tcW w:w="6521" w:type="dxa"/>
          </w:tcPr>
          <w:p w14:paraId="426D36DF" w14:textId="77777777" w:rsidR="005946C6" w:rsidRPr="00CE0181" w:rsidRDefault="005946C6" w:rsidP="00822E9A">
            <w:pPr>
              <w:pStyle w:val="TAL"/>
            </w:pPr>
            <w:r>
              <w:t xml:space="preserve">Shall give the DID of the delivery endpoint of the ICF(s) to which identity association events should be delivered. </w:t>
            </w:r>
            <w:r w:rsidRPr="00CE0181">
              <w:t>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2DEE34C" w14:textId="77777777" w:rsidR="005946C6" w:rsidRPr="00CE0181" w:rsidRDefault="005946C6" w:rsidP="00822E9A">
            <w:pPr>
              <w:pStyle w:val="TAL"/>
            </w:pPr>
            <w:r w:rsidRPr="00CE0181">
              <w:t>M</w:t>
            </w:r>
          </w:p>
        </w:tc>
      </w:tr>
    </w:tbl>
    <w:p w14:paraId="2C9C1762" w14:textId="77777777" w:rsidR="005946C6" w:rsidRDefault="005946C6" w:rsidP="005946C6"/>
    <w:p w14:paraId="7B39DB25" w14:textId="77777777" w:rsidR="005946C6" w:rsidRDefault="005946C6" w:rsidP="005946C6">
      <w:r>
        <w:t>The following Target Identifier Type is defined for the use of LI_XEM1. Unless otherwise specified, use of any other Target Identifier Type (including adding a target identifier more than once) shall result in the ActivateTask message being rejected with the appropriate error.</w:t>
      </w:r>
    </w:p>
    <w:p w14:paraId="759924C2" w14:textId="77777777" w:rsidR="005946C6" w:rsidRPr="001A1E56" w:rsidRDefault="005946C6" w:rsidP="005946C6">
      <w:pPr>
        <w:pStyle w:val="TH"/>
      </w:pPr>
      <w:r w:rsidRPr="001A1E56">
        <w:t xml:space="preserve">Table </w:t>
      </w:r>
      <w:r>
        <w:t>5.2.7-2:</w:t>
      </w:r>
      <w:r w:rsidRPr="001A1E56">
        <w:t xml:space="preserve"> </w:t>
      </w:r>
      <w:r>
        <w:t>Target Identifier Type for LI_XEM1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75"/>
        <w:gridCol w:w="810"/>
        <w:gridCol w:w="3960"/>
        <w:gridCol w:w="2278"/>
      </w:tblGrid>
      <w:tr w:rsidR="00D9246C" w:rsidRPr="00760004" w14:paraId="4B1F137A" w14:textId="77777777" w:rsidTr="00B008B4">
        <w:trPr>
          <w:trHeight w:val="248"/>
          <w:jc w:val="center"/>
        </w:trPr>
        <w:tc>
          <w:tcPr>
            <w:tcW w:w="2875" w:type="dxa"/>
          </w:tcPr>
          <w:p w14:paraId="45B5EF72" w14:textId="77777777" w:rsidR="00D9246C" w:rsidRPr="00760004" w:rsidRDefault="00D9246C" w:rsidP="00B008B4">
            <w:pPr>
              <w:pStyle w:val="TAH"/>
            </w:pPr>
            <w:r w:rsidRPr="00760004">
              <w:t>Identifier type</w:t>
            </w:r>
          </w:p>
        </w:tc>
        <w:tc>
          <w:tcPr>
            <w:tcW w:w="810" w:type="dxa"/>
          </w:tcPr>
          <w:p w14:paraId="6FAFC40C" w14:textId="77777777" w:rsidR="00D9246C" w:rsidRPr="00760004" w:rsidRDefault="00D9246C" w:rsidP="00B008B4">
            <w:pPr>
              <w:pStyle w:val="TAH"/>
            </w:pPr>
            <w:r>
              <w:t>Owner</w:t>
            </w:r>
          </w:p>
        </w:tc>
        <w:tc>
          <w:tcPr>
            <w:tcW w:w="3960" w:type="dxa"/>
          </w:tcPr>
          <w:p w14:paraId="4501062E" w14:textId="77777777" w:rsidR="00D9246C" w:rsidRPr="00760004" w:rsidRDefault="00D9246C" w:rsidP="00B008B4">
            <w:pPr>
              <w:pStyle w:val="TAH"/>
            </w:pPr>
            <w:r w:rsidRPr="00760004">
              <w:t xml:space="preserve">ETSI TS 103 221-1 </w:t>
            </w:r>
            <w:r>
              <w:t xml:space="preserve">[7] </w:t>
            </w:r>
            <w:r w:rsidRPr="00760004">
              <w:t>TargetIdentifier type</w:t>
            </w:r>
          </w:p>
        </w:tc>
        <w:tc>
          <w:tcPr>
            <w:tcW w:w="2278" w:type="dxa"/>
          </w:tcPr>
          <w:p w14:paraId="5356FC6F" w14:textId="77777777" w:rsidR="00D9246C" w:rsidRPr="00760004" w:rsidRDefault="00D9246C" w:rsidP="00B008B4">
            <w:pPr>
              <w:pStyle w:val="TAH"/>
            </w:pPr>
            <w:r w:rsidRPr="00760004">
              <w:t>Definition</w:t>
            </w:r>
          </w:p>
        </w:tc>
      </w:tr>
      <w:tr w:rsidR="00D9246C" w:rsidRPr="004B454D" w14:paraId="21654B0F" w14:textId="77777777" w:rsidTr="00B008B4">
        <w:trPr>
          <w:trHeight w:val="248"/>
          <w:jc w:val="center"/>
        </w:trPr>
        <w:tc>
          <w:tcPr>
            <w:tcW w:w="2875" w:type="dxa"/>
          </w:tcPr>
          <w:p w14:paraId="023B1168" w14:textId="77777777" w:rsidR="00D9246C" w:rsidRPr="00760004" w:rsidRDefault="00D9246C" w:rsidP="00B008B4">
            <w:pPr>
              <w:pStyle w:val="TAL"/>
            </w:pPr>
            <w:r w:rsidRPr="001C088F">
              <w:t>IdentityAssociationTargetIdentifier</w:t>
            </w:r>
          </w:p>
        </w:tc>
        <w:tc>
          <w:tcPr>
            <w:tcW w:w="810" w:type="dxa"/>
          </w:tcPr>
          <w:p w14:paraId="2F176D58" w14:textId="77777777" w:rsidR="00D9246C" w:rsidRPr="00760004" w:rsidRDefault="00D9246C" w:rsidP="00B008B4">
            <w:pPr>
              <w:pStyle w:val="TAL"/>
            </w:pPr>
            <w:r>
              <w:t>3GPP</w:t>
            </w:r>
          </w:p>
        </w:tc>
        <w:tc>
          <w:tcPr>
            <w:tcW w:w="3960" w:type="dxa"/>
          </w:tcPr>
          <w:p w14:paraId="30CA830B" w14:textId="77777777" w:rsidR="00D9246C" w:rsidRPr="00760004" w:rsidRDefault="00D9246C" w:rsidP="00B008B4">
            <w:pPr>
              <w:pStyle w:val="TAL"/>
            </w:pPr>
            <w:r>
              <w:t xml:space="preserve">TargetIdentifierExtension / </w:t>
            </w:r>
            <w:r w:rsidRPr="001C088F">
              <w:t>IdentityAssociationTargetIdentifier</w:t>
            </w:r>
          </w:p>
        </w:tc>
        <w:tc>
          <w:tcPr>
            <w:tcW w:w="2278" w:type="dxa"/>
          </w:tcPr>
          <w:p w14:paraId="6411FEB5" w14:textId="77777777" w:rsidR="00D9246C" w:rsidRPr="0019212B" w:rsidRDefault="00D9246C" w:rsidP="00B008B4">
            <w:pPr>
              <w:pStyle w:val="TAL"/>
              <w:rPr>
                <w:lang w:val="de-DE"/>
              </w:rPr>
            </w:pPr>
            <w:r w:rsidRPr="0019212B">
              <w:rPr>
                <w:lang w:val="de-DE"/>
              </w:rPr>
              <w:t>Empty tag (see XSD schema)</w:t>
            </w:r>
          </w:p>
        </w:tc>
      </w:tr>
    </w:tbl>
    <w:p w14:paraId="434E8BA5" w14:textId="77777777" w:rsidR="005946C6" w:rsidRPr="0019212B" w:rsidRDefault="005946C6" w:rsidP="005946C6">
      <w:pPr>
        <w:rPr>
          <w:lang w:val="de-DE"/>
        </w:rPr>
      </w:pPr>
    </w:p>
    <w:p w14:paraId="3750169A" w14:textId="77777777" w:rsidR="005946C6" w:rsidRDefault="005946C6" w:rsidP="005946C6">
      <w:r>
        <w:t>The IEF may be reconfigured to send identity associations to a different ICF using a ModifyTask message to modify the delivery destinations.</w:t>
      </w:r>
    </w:p>
    <w:p w14:paraId="167FEDBC" w14:textId="77777777" w:rsidR="005946C6" w:rsidRDefault="005946C6" w:rsidP="005946C6">
      <w:r>
        <w:t>The IEF shall be disabled by sending the following DeactivateTask message from the LIPF.</w:t>
      </w:r>
    </w:p>
    <w:p w14:paraId="44D00C54" w14:textId="77777777" w:rsidR="005946C6" w:rsidRPr="00CE0181" w:rsidRDefault="005946C6" w:rsidP="005946C6">
      <w:pPr>
        <w:pStyle w:val="TH"/>
      </w:pPr>
      <w:r>
        <w:lastRenderedPageBreak/>
        <w:t>Table 5.2.7-3</w:t>
      </w:r>
      <w:r w:rsidRPr="00CE0181">
        <w:t xml:space="preserve">: </w:t>
      </w:r>
      <w:r>
        <w:t>Dea</w:t>
      </w:r>
      <w:r w:rsidRPr="00CE0181">
        <w:t xml:space="preserve">ctivateTask message </w:t>
      </w:r>
      <w:r>
        <w:t>for de-activating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8F76565" w14:textId="77777777" w:rsidTr="00822E9A">
        <w:trPr>
          <w:jc w:val="center"/>
        </w:trPr>
        <w:tc>
          <w:tcPr>
            <w:tcW w:w="2693" w:type="dxa"/>
          </w:tcPr>
          <w:p w14:paraId="7C75D3D8"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4F4D03CC" w14:textId="77777777" w:rsidR="005946C6" w:rsidRPr="00CE0181" w:rsidRDefault="005946C6" w:rsidP="00822E9A">
            <w:pPr>
              <w:pStyle w:val="TAH"/>
            </w:pPr>
            <w:r>
              <w:t>Description</w:t>
            </w:r>
          </w:p>
        </w:tc>
        <w:tc>
          <w:tcPr>
            <w:tcW w:w="708" w:type="dxa"/>
          </w:tcPr>
          <w:p w14:paraId="58978C8A" w14:textId="77777777" w:rsidR="005946C6" w:rsidRPr="00CE0181" w:rsidRDefault="005946C6" w:rsidP="00822E9A">
            <w:pPr>
              <w:pStyle w:val="TAH"/>
            </w:pPr>
            <w:r w:rsidRPr="00CE0181">
              <w:t>M/C/O</w:t>
            </w:r>
          </w:p>
        </w:tc>
      </w:tr>
      <w:tr w:rsidR="005946C6" w:rsidRPr="00CE0181" w14:paraId="0D1617FF" w14:textId="77777777" w:rsidTr="00822E9A">
        <w:trPr>
          <w:jc w:val="center"/>
        </w:trPr>
        <w:tc>
          <w:tcPr>
            <w:tcW w:w="2693" w:type="dxa"/>
          </w:tcPr>
          <w:p w14:paraId="55F9B6AC" w14:textId="77777777" w:rsidR="005946C6" w:rsidRPr="00CE0181" w:rsidRDefault="005946C6" w:rsidP="00822E9A">
            <w:pPr>
              <w:pStyle w:val="TAL"/>
            </w:pPr>
            <w:r w:rsidRPr="00CE0181">
              <w:t>XID</w:t>
            </w:r>
          </w:p>
        </w:tc>
        <w:tc>
          <w:tcPr>
            <w:tcW w:w="6521" w:type="dxa"/>
          </w:tcPr>
          <w:p w14:paraId="67E1BC4C" w14:textId="77777777" w:rsidR="005946C6" w:rsidRPr="00CE0181" w:rsidRDefault="005946C6" w:rsidP="00822E9A">
            <w:pPr>
              <w:pStyle w:val="TAL"/>
            </w:pPr>
            <w:r>
              <w:t>Shall be set to the value assigned by the LIPF</w:t>
            </w:r>
          </w:p>
        </w:tc>
        <w:tc>
          <w:tcPr>
            <w:tcW w:w="708" w:type="dxa"/>
          </w:tcPr>
          <w:p w14:paraId="5A01AB51" w14:textId="77777777" w:rsidR="005946C6" w:rsidRPr="00CE0181" w:rsidRDefault="005946C6" w:rsidP="00822E9A">
            <w:pPr>
              <w:pStyle w:val="TAL"/>
            </w:pPr>
            <w:r w:rsidRPr="00CE0181">
              <w:t>M</w:t>
            </w:r>
          </w:p>
        </w:tc>
      </w:tr>
    </w:tbl>
    <w:p w14:paraId="23A355C0" w14:textId="77777777" w:rsidR="005946C6" w:rsidRDefault="005946C6" w:rsidP="005946C6"/>
    <w:p w14:paraId="4C1D5E7F" w14:textId="77777777" w:rsidR="005946C6" w:rsidRDefault="005946C6" w:rsidP="005946C6">
      <w:r>
        <w:t>The LIPF should send one ActivateTask command to each IEF.</w:t>
      </w:r>
    </w:p>
    <w:p w14:paraId="1DBF0D5F" w14:textId="676D02F4" w:rsidR="005946C6" w:rsidRPr="00E93843" w:rsidRDefault="005946C6" w:rsidP="005946C6">
      <w:pPr>
        <w:pStyle w:val="NO"/>
      </w:pPr>
      <w:r>
        <w:t>NOTE:</w:t>
      </w:r>
      <w:r>
        <w:tab/>
        <w:t xml:space="preserve">The IEF may receive multiple ActivateTask messages conforming to </w:t>
      </w:r>
      <w:r w:rsidR="00A561E2">
        <w:t>t</w:t>
      </w:r>
      <w:r>
        <w:t>able 5.2.7-1, each of which can be independently deactivated. The IEF shall remain active as long as at least one valid Task remains active.</w:t>
      </w:r>
    </w:p>
    <w:p w14:paraId="3AA6F7D4" w14:textId="77777777" w:rsidR="00716BA7" w:rsidRPr="00760004" w:rsidRDefault="00716BA7" w:rsidP="00716BA7">
      <w:pPr>
        <w:pStyle w:val="Heading2"/>
      </w:pPr>
      <w:bookmarkStart w:id="44" w:name="_Toc167820974"/>
      <w:r w:rsidRPr="00760004">
        <w:t>5.3</w:t>
      </w:r>
      <w:r w:rsidRPr="00760004">
        <w:tab/>
        <w:t>Protocols for LI_X2 and LI_X3</w:t>
      </w:r>
      <w:bookmarkEnd w:id="44"/>
    </w:p>
    <w:p w14:paraId="327E5FED" w14:textId="43D6A55B" w:rsidR="00716BA7" w:rsidRPr="00760004" w:rsidRDefault="00716BA7" w:rsidP="00716BA7">
      <w:pPr>
        <w:pStyle w:val="Heading3"/>
      </w:pPr>
      <w:bookmarkStart w:id="45" w:name="_Toc167820975"/>
      <w:r w:rsidRPr="00760004">
        <w:t>5.3.1</w:t>
      </w:r>
      <w:r w:rsidRPr="00760004">
        <w:tab/>
        <w:t>General usage of ETSI TS 103 221-2</w:t>
      </w:r>
      <w:bookmarkEnd w:id="45"/>
    </w:p>
    <w:p w14:paraId="153A0BD9" w14:textId="2704F361" w:rsidR="000530E6" w:rsidRPr="00760004" w:rsidRDefault="000530E6" w:rsidP="000530E6">
      <w:r w:rsidRPr="00760004">
        <w:t>Functions having an LI_X2 or LI_X3 interface shall support the use of ETSI TS 103 221-2 [8] to realise the interface.</w:t>
      </w:r>
    </w:p>
    <w:p w14:paraId="6EE54EC2" w14:textId="77777777" w:rsidR="000530E6" w:rsidRPr="00760004" w:rsidRDefault="000530E6" w:rsidP="000530E6">
      <w:r w:rsidRPr="00760004">
        <w:t>In the event of a conflict between ETSI TS 103 221-2 [8] and the present document, the terms of the present document shall apply.</w:t>
      </w:r>
    </w:p>
    <w:p w14:paraId="3E81FAB6" w14:textId="77777777" w:rsidR="008A06D9" w:rsidRDefault="008A06D9" w:rsidP="008A06D9">
      <w:r>
        <w:t>Table 5.3.1-1</w:t>
      </w:r>
      <w:r w:rsidRPr="00CE0181">
        <w:t xml:space="preserve"> shows the </w:t>
      </w:r>
      <w:r>
        <w:t xml:space="preserve">minimum </w:t>
      </w:r>
      <w:r w:rsidRPr="00CE0181">
        <w:t xml:space="preserve">details of </w:t>
      </w:r>
      <w:r>
        <w:t xml:space="preserve">xIRI records sent over LI_X2 and xCC messages sent over LI_X3 in addition to those described in </w:t>
      </w:r>
      <w:r w:rsidRPr="00760004">
        <w:t>103 221-2 [8]</w:t>
      </w:r>
      <w:r>
        <w:t>.</w:t>
      </w:r>
    </w:p>
    <w:p w14:paraId="1B7C00A5" w14:textId="77777777" w:rsidR="008A06D9" w:rsidRPr="00CE0181" w:rsidRDefault="008A06D9" w:rsidP="008A06D9">
      <w:pPr>
        <w:pStyle w:val="TH"/>
      </w:pPr>
      <w:r>
        <w:t>Table 5.3.1-1</w:t>
      </w:r>
      <w:r w:rsidRPr="00CE0181">
        <w:t xml:space="preserve">: </w:t>
      </w:r>
      <w:r>
        <w:t>LI_X2/LI_X3</w:t>
      </w:r>
      <w:r w:rsidRPr="00CE0181">
        <w:t xml:space="preserve"> </w:t>
      </w:r>
      <w:r>
        <w:t>message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8A06D9" w:rsidRPr="00CE0181" w14:paraId="23FCC534" w14:textId="77777777" w:rsidTr="008B4895">
        <w:trPr>
          <w:jc w:val="center"/>
        </w:trPr>
        <w:tc>
          <w:tcPr>
            <w:tcW w:w="2972" w:type="dxa"/>
          </w:tcPr>
          <w:p w14:paraId="7F317C53"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6242" w:type="dxa"/>
          </w:tcPr>
          <w:p w14:paraId="287B79CF" w14:textId="77777777" w:rsidR="008A06D9" w:rsidRPr="00CE0181" w:rsidRDefault="008A06D9" w:rsidP="008B4895">
            <w:pPr>
              <w:pStyle w:val="TAH"/>
            </w:pPr>
            <w:r>
              <w:t>Description</w:t>
            </w:r>
          </w:p>
        </w:tc>
      </w:tr>
      <w:tr w:rsidR="008A06D9" w:rsidRPr="00CE0181" w14:paraId="3EFD27A6" w14:textId="77777777" w:rsidTr="008B4895">
        <w:trPr>
          <w:jc w:val="center"/>
        </w:trPr>
        <w:tc>
          <w:tcPr>
            <w:tcW w:w="2972" w:type="dxa"/>
          </w:tcPr>
          <w:p w14:paraId="33262EEA" w14:textId="77777777" w:rsidR="008A06D9" w:rsidRPr="00CE0181" w:rsidRDefault="008A06D9" w:rsidP="008B4895">
            <w:pPr>
              <w:pStyle w:val="TAL"/>
            </w:pPr>
            <w:r w:rsidRPr="00CE0181">
              <w:t>XID</w:t>
            </w:r>
          </w:p>
        </w:tc>
        <w:tc>
          <w:tcPr>
            <w:tcW w:w="6242" w:type="dxa"/>
          </w:tcPr>
          <w:p w14:paraId="5AE2845F" w14:textId="77777777" w:rsidR="008A06D9" w:rsidRPr="00CE0181" w:rsidRDefault="008A06D9" w:rsidP="008B4895">
            <w:pPr>
              <w:pStyle w:val="TAL"/>
            </w:pPr>
            <w:r>
              <w:t>Shall contain the appropriate XID as received in the relevant LI_X1 provisioning message (</w:t>
            </w:r>
            <w:r w:rsidRPr="00760004">
              <w:t>or LI_T2/</w:t>
            </w:r>
            <w:r>
              <w:t>LI_T</w:t>
            </w:r>
            <w:r w:rsidRPr="00760004">
              <w:t>3 triggering message, as appropriate)</w:t>
            </w:r>
            <w:r w:rsidRPr="00215C6F">
              <w:t>, noting that the appropriate XID may be given in the ProductID field</w:t>
            </w:r>
            <w:r w:rsidRPr="00760004">
              <w:t>.</w:t>
            </w:r>
          </w:p>
        </w:tc>
      </w:tr>
      <w:tr w:rsidR="008A06D9" w:rsidRPr="00CE0181" w14:paraId="0AF13EA5" w14:textId="77777777" w:rsidTr="008B4895">
        <w:trPr>
          <w:jc w:val="center"/>
        </w:trPr>
        <w:tc>
          <w:tcPr>
            <w:tcW w:w="2972" w:type="dxa"/>
          </w:tcPr>
          <w:p w14:paraId="10E6DDCE" w14:textId="77777777" w:rsidR="008A06D9" w:rsidRPr="00CE0181" w:rsidRDefault="008A06D9" w:rsidP="008B4895">
            <w:pPr>
              <w:pStyle w:val="TAL"/>
            </w:pPr>
            <w:r>
              <w:t>Correlation ID</w:t>
            </w:r>
          </w:p>
        </w:tc>
        <w:tc>
          <w:tcPr>
            <w:tcW w:w="6242" w:type="dxa"/>
          </w:tcPr>
          <w:p w14:paraId="03D7DACB" w14:textId="77777777" w:rsidR="008A06D9" w:rsidRPr="00CE0181" w:rsidRDefault="008A06D9" w:rsidP="008B4895">
            <w:pPr>
              <w:pStyle w:val="TAL"/>
            </w:pPr>
            <w:r>
              <w:t>Shall contain the Correlation ID generated by the IRI-POI or as received in the relevant LI_X1 provisioning message (</w:t>
            </w:r>
            <w:r w:rsidRPr="00760004">
              <w:t>or LI_T2/</w:t>
            </w:r>
            <w:r>
              <w:t>LI_T</w:t>
            </w:r>
            <w:r w:rsidRPr="00760004">
              <w:t>3 triggering message, as appropriate</w:t>
            </w:r>
            <w:r>
              <w:t>).</w:t>
            </w:r>
          </w:p>
        </w:tc>
      </w:tr>
      <w:tr w:rsidR="008A06D9" w:rsidRPr="00CE0181" w14:paraId="0065A76E" w14:textId="77777777" w:rsidTr="008B4895">
        <w:trPr>
          <w:jc w:val="center"/>
        </w:trPr>
        <w:tc>
          <w:tcPr>
            <w:tcW w:w="2972" w:type="dxa"/>
          </w:tcPr>
          <w:p w14:paraId="63FCE973" w14:textId="77777777" w:rsidR="008A06D9" w:rsidRDefault="008A06D9" w:rsidP="008B4895">
            <w:pPr>
              <w:pStyle w:val="TAL"/>
            </w:pPr>
            <w:r>
              <w:t>Conditional Attribute Fields</w:t>
            </w:r>
          </w:p>
        </w:tc>
        <w:tc>
          <w:tcPr>
            <w:tcW w:w="6242" w:type="dxa"/>
          </w:tcPr>
          <w:p w14:paraId="7894D2BD" w14:textId="77777777" w:rsidR="008A06D9" w:rsidRDefault="008A06D9" w:rsidP="008B4895">
            <w:pPr>
              <w:pStyle w:val="TAL"/>
            </w:pPr>
            <w:r>
              <w:t>Additional details for conditional attribute fields are provided in Table 5.3.1-2.</w:t>
            </w:r>
          </w:p>
        </w:tc>
      </w:tr>
    </w:tbl>
    <w:p w14:paraId="56D4E9B9" w14:textId="77777777" w:rsidR="008A06D9" w:rsidRDefault="008A06D9" w:rsidP="008A06D9"/>
    <w:p w14:paraId="411731FB" w14:textId="77777777" w:rsidR="008A06D9" w:rsidRDefault="008A06D9" w:rsidP="008A06D9">
      <w:r>
        <w:t>Table 5.3.1-2</w:t>
      </w:r>
      <w:r w:rsidRPr="00CE0181">
        <w:t xml:space="preserve"> shows the </w:t>
      </w:r>
      <w:r>
        <w:t xml:space="preserve">minimum </w:t>
      </w:r>
      <w:r w:rsidRPr="00CE0181">
        <w:t xml:space="preserve">details </w:t>
      </w:r>
      <w:r>
        <w:t xml:space="preserve">for the Conditional Attribute Fields included in xIRI records sent over LI_X2 and xCC messages sent over LI_X3 in addition to those described in </w:t>
      </w:r>
      <w:r w:rsidRPr="00760004">
        <w:t>103 221-2 [8]</w:t>
      </w:r>
      <w:r>
        <w:t>.</w:t>
      </w:r>
    </w:p>
    <w:p w14:paraId="31E52EE5" w14:textId="77777777" w:rsidR="008A06D9" w:rsidRPr="00CE0181" w:rsidRDefault="008A06D9" w:rsidP="008A06D9">
      <w:pPr>
        <w:pStyle w:val="TH"/>
      </w:pPr>
      <w:r>
        <w:t>Table 5.3.1-2</w:t>
      </w:r>
      <w:r w:rsidRPr="00CE0181">
        <w:t xml:space="preserve">: </w:t>
      </w:r>
      <w:r>
        <w:t>LI_X2/LI_X3</w:t>
      </w:r>
      <w:r w:rsidRPr="00CE0181">
        <w:t xml:space="preserve"> </w:t>
      </w:r>
      <w:r>
        <w:t>conditional attributes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8A06D9" w:rsidRPr="00CE0181" w14:paraId="23ADE68A" w14:textId="77777777" w:rsidTr="008B4895">
        <w:trPr>
          <w:jc w:val="center"/>
        </w:trPr>
        <w:tc>
          <w:tcPr>
            <w:tcW w:w="2972" w:type="dxa"/>
          </w:tcPr>
          <w:p w14:paraId="4044D052"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Conditional Attribute Type</w:t>
            </w:r>
          </w:p>
        </w:tc>
        <w:tc>
          <w:tcPr>
            <w:tcW w:w="6242" w:type="dxa"/>
          </w:tcPr>
          <w:p w14:paraId="2AF8BE6B" w14:textId="77777777" w:rsidR="008A06D9" w:rsidRPr="00CE0181" w:rsidRDefault="008A06D9" w:rsidP="008B4895">
            <w:pPr>
              <w:pStyle w:val="TAH"/>
            </w:pPr>
            <w:r>
              <w:t>Description</w:t>
            </w:r>
          </w:p>
        </w:tc>
      </w:tr>
      <w:tr w:rsidR="008A06D9" w:rsidRPr="00CE0181" w14:paraId="5CBDE146" w14:textId="77777777" w:rsidTr="008B4895">
        <w:trPr>
          <w:jc w:val="center"/>
        </w:trPr>
        <w:tc>
          <w:tcPr>
            <w:tcW w:w="2972" w:type="dxa"/>
          </w:tcPr>
          <w:p w14:paraId="6172038A" w14:textId="77777777" w:rsidR="008A06D9" w:rsidRPr="00CE0181" w:rsidRDefault="008A06D9" w:rsidP="008B4895">
            <w:pPr>
              <w:pStyle w:val="TAL"/>
            </w:pPr>
            <w:r>
              <w:t>Network Function ID (NFID)</w:t>
            </w:r>
          </w:p>
        </w:tc>
        <w:tc>
          <w:tcPr>
            <w:tcW w:w="6242" w:type="dxa"/>
          </w:tcPr>
          <w:p w14:paraId="6DFEA2F1" w14:textId="77777777" w:rsidR="008A06D9" w:rsidRPr="00CE0181" w:rsidRDefault="008A06D9" w:rsidP="008B4895">
            <w:r w:rsidRPr="00BA71A9">
              <w:rPr>
                <w:rFonts w:ascii="Arial" w:hAnsi="Arial"/>
                <w:sz w:val="18"/>
              </w:rPr>
              <w:t>Unless otherwise specified, the NFID conditional attribute (see ETSI TS 103 221-2 [8] clause 5.3.7) shall be set to indicate the NF that contains the POI. The NFID is defined as a unique identifier assigned to the NF by the network (e.g. FQDN) per carrier implementation and referred to in the following clauses</w:t>
            </w:r>
            <w:r>
              <w:t>.</w:t>
            </w:r>
          </w:p>
        </w:tc>
      </w:tr>
      <w:tr w:rsidR="008A06D9" w:rsidRPr="00CE0181" w14:paraId="605D4794" w14:textId="77777777" w:rsidTr="008B4895">
        <w:trPr>
          <w:jc w:val="center"/>
        </w:trPr>
        <w:tc>
          <w:tcPr>
            <w:tcW w:w="2972" w:type="dxa"/>
          </w:tcPr>
          <w:p w14:paraId="7B781FA8" w14:textId="77777777" w:rsidR="008A06D9" w:rsidRPr="00CE0181" w:rsidRDefault="008A06D9" w:rsidP="008B4895">
            <w:pPr>
              <w:pStyle w:val="TAL"/>
            </w:pPr>
            <w:r>
              <w:t>Interception Point ID (IPID)</w:t>
            </w:r>
          </w:p>
        </w:tc>
        <w:tc>
          <w:tcPr>
            <w:tcW w:w="6242" w:type="dxa"/>
          </w:tcPr>
          <w:p w14:paraId="4A635915" w14:textId="77777777" w:rsidR="008A06D9" w:rsidRPr="00CE0181" w:rsidRDefault="008A06D9" w:rsidP="008B4895">
            <w:r w:rsidRPr="00BA71A9">
              <w:rPr>
                <w:rFonts w:ascii="Arial" w:hAnsi="Arial"/>
                <w:sz w:val="18"/>
              </w:rPr>
              <w:t>Unless otherwise specified, the IPID conditional attribute (see ETSI TS 103 221-2 [8] clause 5.3.8) shall be set to indicate the POI (within the NF) that generated the xIRI for the conditional attribute field.</w:t>
            </w:r>
          </w:p>
        </w:tc>
      </w:tr>
    </w:tbl>
    <w:p w14:paraId="758FE782" w14:textId="77777777" w:rsidR="008A06D9" w:rsidRPr="00760004" w:rsidRDefault="008A06D9" w:rsidP="008A06D9"/>
    <w:p w14:paraId="2CB151E6" w14:textId="77777777" w:rsidR="008A06D9" w:rsidRDefault="008A06D9" w:rsidP="008A06D9">
      <w:r>
        <w:t>Additional details specific to xIRI records can be found in clause 5.3.2.</w:t>
      </w:r>
    </w:p>
    <w:p w14:paraId="299FBF25" w14:textId="77777777" w:rsidR="008A06D9" w:rsidRPr="00760004" w:rsidRDefault="008A06D9" w:rsidP="008A06D9">
      <w:r>
        <w:t>Additional details specific to xCC messages can be found in clause 5.3.3.</w:t>
      </w:r>
    </w:p>
    <w:p w14:paraId="7074B911" w14:textId="77777777" w:rsidR="008A06D9" w:rsidRDefault="008A06D9" w:rsidP="008A06D9">
      <w:pPr>
        <w:pStyle w:val="Heading3"/>
      </w:pPr>
      <w:bookmarkStart w:id="46" w:name="_Toc167820976"/>
      <w:r w:rsidRPr="00760004">
        <w:t>5.3.2</w:t>
      </w:r>
      <w:r w:rsidRPr="00760004">
        <w:tab/>
        <w:t>Usage for realising LI_X2</w:t>
      </w:r>
      <w:bookmarkEnd w:id="46"/>
    </w:p>
    <w:p w14:paraId="48ECBE15" w14:textId="77777777" w:rsidR="008A06D9" w:rsidRDefault="008A06D9" w:rsidP="008A06D9">
      <w:r>
        <w:t xml:space="preserve">Table 5.3.2-1 </w:t>
      </w:r>
      <w:r w:rsidRPr="00CE0181">
        <w:t xml:space="preserve">shows the </w:t>
      </w:r>
      <w:r>
        <w:t xml:space="preserve">minimum </w:t>
      </w:r>
      <w:r w:rsidRPr="00CE0181">
        <w:t xml:space="preserve">details of </w:t>
      </w:r>
      <w:r>
        <w:t xml:space="preserve">xIRI records sent over LI_X2 in addition to those described in </w:t>
      </w:r>
      <w:r w:rsidRPr="00760004">
        <w:t>103 221-2 [8]</w:t>
      </w:r>
      <w:r>
        <w:t xml:space="preserve"> and clause 5.3.1.</w:t>
      </w:r>
    </w:p>
    <w:p w14:paraId="3D44FDAD" w14:textId="77777777" w:rsidR="008A06D9" w:rsidRPr="00CE0181" w:rsidRDefault="008A06D9" w:rsidP="008A06D9">
      <w:pPr>
        <w:pStyle w:val="TH"/>
      </w:pPr>
      <w:r>
        <w:lastRenderedPageBreak/>
        <w:t>Table 5.3.2-1</w:t>
      </w:r>
      <w:r w:rsidRPr="00CE0181">
        <w:t xml:space="preserve">: </w:t>
      </w:r>
      <w:r>
        <w:t>Additional xIRI record details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7296"/>
      </w:tblGrid>
      <w:tr w:rsidR="008A06D9" w:rsidRPr="00CE0181" w14:paraId="3FB381DB" w14:textId="77777777" w:rsidTr="008B4895">
        <w:trPr>
          <w:jc w:val="center"/>
        </w:trPr>
        <w:tc>
          <w:tcPr>
            <w:tcW w:w="2335" w:type="dxa"/>
          </w:tcPr>
          <w:p w14:paraId="1AC4ABB8"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7294" w:type="dxa"/>
          </w:tcPr>
          <w:p w14:paraId="05FC6B78" w14:textId="77777777" w:rsidR="008A06D9" w:rsidRPr="00CE0181" w:rsidRDefault="008A06D9" w:rsidP="008B4895">
            <w:pPr>
              <w:pStyle w:val="TAH"/>
            </w:pPr>
            <w:r>
              <w:t>Description</w:t>
            </w:r>
          </w:p>
        </w:tc>
      </w:tr>
      <w:tr w:rsidR="008A06D9" w:rsidRPr="00CE0181" w14:paraId="32EC00E7" w14:textId="77777777" w:rsidTr="008B4895">
        <w:trPr>
          <w:jc w:val="center"/>
        </w:trPr>
        <w:tc>
          <w:tcPr>
            <w:tcW w:w="2335" w:type="dxa"/>
          </w:tcPr>
          <w:p w14:paraId="64898F4A" w14:textId="77777777" w:rsidR="008A06D9" w:rsidRPr="00CE0181" w:rsidRDefault="008A06D9" w:rsidP="008B4895">
            <w:pPr>
              <w:pStyle w:val="TAL"/>
            </w:pPr>
            <w:r>
              <w:t>PDU Type</w:t>
            </w:r>
          </w:p>
        </w:tc>
        <w:tc>
          <w:tcPr>
            <w:tcW w:w="7294" w:type="dxa"/>
          </w:tcPr>
          <w:p w14:paraId="0C4AF6D5" w14:textId="77777777" w:rsidR="008A06D9" w:rsidRPr="00CE0181" w:rsidRDefault="008A06D9" w:rsidP="008B4895">
            <w:pPr>
              <w:pStyle w:val="TAL"/>
            </w:pPr>
            <w:r>
              <w:t>T</w:t>
            </w:r>
            <w:r w:rsidRPr="00760004">
              <w:t xml:space="preserve">he PDU </w:t>
            </w:r>
            <w:r>
              <w:t>T</w:t>
            </w:r>
            <w:r w:rsidRPr="00760004">
              <w:t>ype field (see ETSI TS 103 221-2 [8] clause 5.1)</w:t>
            </w:r>
            <w:r>
              <w:t xml:space="preserve"> shall be set</w:t>
            </w:r>
            <w:r w:rsidRPr="00760004">
              <w:t xml:space="preserve"> to </w:t>
            </w:r>
            <w:r>
              <w:t>"</w:t>
            </w:r>
            <w:r w:rsidRPr="00760004">
              <w:t>X2 PDU</w:t>
            </w:r>
            <w:r>
              <w:t xml:space="preserve">" </w:t>
            </w:r>
            <w:r w:rsidRPr="00760004">
              <w:t>(see ETSI TS 103 221-2 [8] clause 5.</w:t>
            </w:r>
            <w:r>
              <w:t>2.2</w:t>
            </w:r>
            <w:r w:rsidRPr="00760004">
              <w:t>).</w:t>
            </w:r>
          </w:p>
        </w:tc>
      </w:tr>
      <w:tr w:rsidR="008A06D9" w:rsidRPr="00CE0181" w14:paraId="10EE2ED4" w14:textId="77777777" w:rsidTr="008B4895">
        <w:trPr>
          <w:jc w:val="center"/>
        </w:trPr>
        <w:tc>
          <w:tcPr>
            <w:tcW w:w="2335" w:type="dxa"/>
          </w:tcPr>
          <w:p w14:paraId="22EB6840" w14:textId="77777777" w:rsidR="008A06D9" w:rsidRPr="00CE0181" w:rsidRDefault="008A06D9" w:rsidP="008B4895">
            <w:pPr>
              <w:pStyle w:val="TAL"/>
            </w:pPr>
            <w:r>
              <w:t>Payload Direction</w:t>
            </w:r>
          </w:p>
        </w:tc>
        <w:tc>
          <w:tcPr>
            <w:tcW w:w="7294" w:type="dxa"/>
          </w:tcPr>
          <w:p w14:paraId="3C0B19EB" w14:textId="77777777" w:rsidR="008A06D9" w:rsidRPr="00CE0181" w:rsidRDefault="008A06D9" w:rsidP="008B4895">
            <w:pPr>
              <w:pStyle w:val="TAL"/>
            </w:pPr>
            <w:r w:rsidRPr="00BA71A9">
              <w:t>Where a single xIRI is sent as a result of a network procedure (i.e. as result of several signalling messages exchanged between the target UE and the network), the Payload Direction field</w:t>
            </w:r>
            <w:r>
              <w:t xml:space="preserve"> </w:t>
            </w:r>
            <w:r w:rsidRPr="00BA71A9">
              <w:t xml:space="preserve">(see ETSI TS 103 221-2 [8] clause 5.2.6) </w:t>
            </w:r>
            <w:r>
              <w:t xml:space="preserve">shall be set </w:t>
            </w:r>
            <w:r w:rsidRPr="00BA71A9">
              <w:t>based on the initiator of the network procedure.</w:t>
            </w:r>
          </w:p>
        </w:tc>
      </w:tr>
      <w:tr w:rsidR="008A06D9" w:rsidRPr="00CE0181" w14:paraId="3021FA38" w14:textId="77777777" w:rsidTr="008B4895">
        <w:trPr>
          <w:jc w:val="center"/>
        </w:trPr>
        <w:tc>
          <w:tcPr>
            <w:tcW w:w="2335" w:type="dxa"/>
          </w:tcPr>
          <w:p w14:paraId="1C87486B" w14:textId="77777777" w:rsidR="008A06D9" w:rsidRDefault="008A06D9" w:rsidP="008B4895">
            <w:pPr>
              <w:pStyle w:val="TAL"/>
            </w:pPr>
            <w:r>
              <w:t>Payload Format</w:t>
            </w:r>
          </w:p>
        </w:tc>
        <w:tc>
          <w:tcPr>
            <w:tcW w:w="7294" w:type="dxa"/>
          </w:tcPr>
          <w:p w14:paraId="0CF1FCB4" w14:textId="77777777" w:rsidR="008A06D9" w:rsidRDefault="008A06D9" w:rsidP="008B4895">
            <w:pPr>
              <w:pStyle w:val="TAL"/>
            </w:pPr>
            <w:r w:rsidRPr="007A4E77">
              <w:t>Unless otherwise specified by the relevant clause, the payload format (see ETSI TS 103 221-2 [8] clauses 5.2.5 and 5.4) shall be set to the value 2</w:t>
            </w:r>
            <w:r>
              <w:t>.</w:t>
            </w:r>
            <w:r w:rsidRPr="007A4E77">
              <w:t xml:space="preserve"> </w:t>
            </w:r>
          </w:p>
          <w:p w14:paraId="3A7831F9" w14:textId="77777777" w:rsidR="008A06D9" w:rsidRPr="00BA71A9" w:rsidRDefault="008A06D9" w:rsidP="008B4895">
            <w:pPr>
              <w:pStyle w:val="TAL"/>
            </w:pPr>
            <w:r w:rsidRPr="007A4E77">
              <w:t xml:space="preserve">If the </w:t>
            </w:r>
            <w:r>
              <w:t>P</w:t>
            </w:r>
            <w:r w:rsidRPr="007A4E77">
              <w:t>ayload does not consist of a BER-encoded</w:t>
            </w:r>
            <w:r>
              <w:t xml:space="preserve"> </w:t>
            </w:r>
            <w:r w:rsidRPr="007A4E77">
              <w:rPr>
                <w:i/>
                <w:iCs/>
              </w:rPr>
              <w:t>@TS33128Payloads.XIRIPayload</w:t>
            </w:r>
            <w:r w:rsidRPr="007A4E77">
              <w:t xml:space="preserve"> structure, the </w:t>
            </w:r>
            <w:r>
              <w:t>P</w:t>
            </w:r>
            <w:r w:rsidRPr="007A4E77">
              <w:t xml:space="preserve">ayload </w:t>
            </w:r>
            <w:r>
              <w:t>F</w:t>
            </w:r>
            <w:r w:rsidRPr="007A4E77">
              <w:t>ormat (see ETSI TS 103 221-2 [8] clauses 5.2.5 and 5.4) shall be set according to the relevant clause of the present document</w:t>
            </w:r>
            <w:r>
              <w:t>.</w:t>
            </w:r>
          </w:p>
        </w:tc>
      </w:tr>
      <w:tr w:rsidR="008A06D9" w:rsidRPr="00CE0181" w14:paraId="344EA7FE" w14:textId="77777777" w:rsidTr="008B4895">
        <w:trPr>
          <w:jc w:val="center"/>
        </w:trPr>
        <w:tc>
          <w:tcPr>
            <w:tcW w:w="2335" w:type="dxa"/>
          </w:tcPr>
          <w:p w14:paraId="22890B3D" w14:textId="77777777" w:rsidR="008A06D9" w:rsidRDefault="008A06D9" w:rsidP="008B4895">
            <w:pPr>
              <w:pStyle w:val="TAL"/>
            </w:pPr>
            <w:r>
              <w:t>Payload</w:t>
            </w:r>
          </w:p>
        </w:tc>
        <w:tc>
          <w:tcPr>
            <w:tcW w:w="7294" w:type="dxa"/>
          </w:tcPr>
          <w:p w14:paraId="7E80F547" w14:textId="77777777" w:rsidR="008A06D9" w:rsidRDefault="008A06D9" w:rsidP="008B4895">
            <w:pPr>
              <w:pStyle w:val="TAL"/>
            </w:pPr>
            <w:r w:rsidRPr="007A4E77">
              <w:t xml:space="preserve">Unless otherwise specified by the relevant clause, the payload shall consist of a BER-encoded </w:t>
            </w:r>
            <w:r w:rsidRPr="007A4E77">
              <w:rPr>
                <w:i/>
                <w:iCs/>
              </w:rPr>
              <w:t>@TS33128Payloads.XIRIPayload</w:t>
            </w:r>
            <w:r w:rsidRPr="007A4E77">
              <w:t xml:space="preserve"> </w:t>
            </w:r>
            <w:r>
              <w:t xml:space="preserve">(See Table 5.3.2-3 ) </w:t>
            </w:r>
            <w:r w:rsidRPr="007A4E77">
              <w:t>structure</w:t>
            </w:r>
            <w:r>
              <w:t>.</w:t>
            </w:r>
          </w:p>
        </w:tc>
      </w:tr>
      <w:tr w:rsidR="008A06D9" w:rsidRPr="00CE0181" w14:paraId="30FD9E95" w14:textId="77777777" w:rsidTr="008B4895">
        <w:trPr>
          <w:jc w:val="center"/>
        </w:trPr>
        <w:tc>
          <w:tcPr>
            <w:tcW w:w="2335" w:type="dxa"/>
          </w:tcPr>
          <w:p w14:paraId="488F9736" w14:textId="77777777" w:rsidR="008A06D9" w:rsidRDefault="008A06D9" w:rsidP="008B4895">
            <w:pPr>
              <w:pStyle w:val="TAL"/>
            </w:pPr>
            <w:r>
              <w:t>Conditional Attribute Fields</w:t>
            </w:r>
          </w:p>
        </w:tc>
        <w:tc>
          <w:tcPr>
            <w:tcW w:w="7294" w:type="dxa"/>
          </w:tcPr>
          <w:p w14:paraId="47A8C796" w14:textId="77777777" w:rsidR="008A06D9" w:rsidRPr="007A4E77" w:rsidRDefault="008A06D9" w:rsidP="008B4895">
            <w:pPr>
              <w:pStyle w:val="TAL"/>
            </w:pPr>
            <w:r>
              <w:t>Additional details for conditional attribute fields are provided in Table 5.3.2-2.</w:t>
            </w:r>
          </w:p>
        </w:tc>
      </w:tr>
    </w:tbl>
    <w:p w14:paraId="0CB992D9" w14:textId="77777777" w:rsidR="008A06D9" w:rsidRPr="00BA71A9" w:rsidRDefault="008A06D9" w:rsidP="008A06D9"/>
    <w:p w14:paraId="464344B5" w14:textId="77777777" w:rsidR="008A06D9" w:rsidRDefault="008A06D9" w:rsidP="008A06D9">
      <w:r>
        <w:t>Table 5.3.2-2</w:t>
      </w:r>
      <w:r w:rsidRPr="00CE0181">
        <w:t xml:space="preserve"> shows the </w:t>
      </w:r>
      <w:r>
        <w:t xml:space="preserve">minimum </w:t>
      </w:r>
      <w:r w:rsidRPr="00CE0181">
        <w:t xml:space="preserve">details </w:t>
      </w:r>
      <w:r>
        <w:t xml:space="preserve">for the Conditional Attribute Fields included in xIRI records sent over LI_X2 and xCC messages sent over LI_X3 in addition to those described in </w:t>
      </w:r>
      <w:r w:rsidRPr="00760004">
        <w:t>103 221-2 [8]</w:t>
      </w:r>
      <w:r>
        <w:t xml:space="preserve"> and Table 5.3.1-2.</w:t>
      </w:r>
    </w:p>
    <w:p w14:paraId="1DAF9E3C" w14:textId="77777777" w:rsidR="008A06D9" w:rsidRPr="00CE0181" w:rsidRDefault="008A06D9" w:rsidP="008A06D9">
      <w:pPr>
        <w:pStyle w:val="TH"/>
      </w:pPr>
      <w:r>
        <w:t>Table 5.3.2-2</w:t>
      </w:r>
      <w:r w:rsidRPr="00CE0181">
        <w:t xml:space="preserve">: </w:t>
      </w:r>
      <w:r>
        <w:t>Additional xIRI conditional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29"/>
        <w:gridCol w:w="7002"/>
      </w:tblGrid>
      <w:tr w:rsidR="008A06D9" w:rsidRPr="00CE0181" w14:paraId="3A662601" w14:textId="77777777" w:rsidTr="008B4895">
        <w:trPr>
          <w:jc w:val="center"/>
        </w:trPr>
        <w:tc>
          <w:tcPr>
            <w:tcW w:w="2515" w:type="dxa"/>
          </w:tcPr>
          <w:p w14:paraId="75562C66"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Conditional Attribute Type</w:t>
            </w:r>
          </w:p>
        </w:tc>
        <w:tc>
          <w:tcPr>
            <w:tcW w:w="6699" w:type="dxa"/>
          </w:tcPr>
          <w:p w14:paraId="05F245A3" w14:textId="77777777" w:rsidR="008A06D9" w:rsidRPr="00CE0181" w:rsidRDefault="008A06D9" w:rsidP="008B4895">
            <w:pPr>
              <w:pStyle w:val="TAH"/>
            </w:pPr>
            <w:r>
              <w:t>Description</w:t>
            </w:r>
          </w:p>
        </w:tc>
      </w:tr>
      <w:tr w:rsidR="008A06D9" w:rsidRPr="00CE0181" w14:paraId="0F609C81" w14:textId="77777777" w:rsidTr="008B4895">
        <w:trPr>
          <w:jc w:val="center"/>
        </w:trPr>
        <w:tc>
          <w:tcPr>
            <w:tcW w:w="2515" w:type="dxa"/>
          </w:tcPr>
          <w:p w14:paraId="7BCCB925" w14:textId="77777777" w:rsidR="008A06D9" w:rsidRPr="00CE0181" w:rsidRDefault="008A06D9" w:rsidP="008B4895">
            <w:pPr>
              <w:pStyle w:val="TAL"/>
            </w:pPr>
            <w:r>
              <w:t>Timestamp</w:t>
            </w:r>
          </w:p>
        </w:tc>
        <w:tc>
          <w:tcPr>
            <w:tcW w:w="6699" w:type="dxa"/>
          </w:tcPr>
          <w:p w14:paraId="77E7B6E6" w14:textId="77777777" w:rsidR="008A06D9" w:rsidRPr="00CE0181" w:rsidRDefault="008A06D9" w:rsidP="008B4895">
            <w:pPr>
              <w:pStyle w:val="TAL"/>
              <w:keepNext w:val="0"/>
            </w:pPr>
            <w:r>
              <w:t xml:space="preserve">Unless otherwise specified, the Timestamp </w:t>
            </w:r>
            <w:r w:rsidRPr="00C20B2C">
              <w:t xml:space="preserve">(see ETSI TS 103 221-2 [8] clause </w:t>
            </w:r>
            <w:r>
              <w:t>5.3.10</w:t>
            </w:r>
            <w:r w:rsidRPr="00C20B2C">
              <w:t>)</w:t>
            </w:r>
            <w:r>
              <w:t xml:space="preserve"> shall be present and </w:t>
            </w:r>
            <w:r w:rsidRPr="00C20B2C">
              <w:t>set to the time at which the event occurred.</w:t>
            </w:r>
          </w:p>
        </w:tc>
      </w:tr>
      <w:tr w:rsidR="008A06D9" w:rsidRPr="00CE0181" w14:paraId="36105488" w14:textId="77777777" w:rsidTr="008B4895">
        <w:trPr>
          <w:jc w:val="center"/>
        </w:trPr>
        <w:tc>
          <w:tcPr>
            <w:tcW w:w="2515" w:type="dxa"/>
          </w:tcPr>
          <w:p w14:paraId="0860B996" w14:textId="77777777" w:rsidR="008A06D9" w:rsidRPr="00CE0181" w:rsidRDefault="008A06D9" w:rsidP="008B4895">
            <w:pPr>
              <w:pStyle w:val="TAL"/>
            </w:pPr>
            <w:r>
              <w:t>Sequence Number</w:t>
            </w:r>
          </w:p>
        </w:tc>
        <w:tc>
          <w:tcPr>
            <w:tcW w:w="6699" w:type="dxa"/>
          </w:tcPr>
          <w:p w14:paraId="01BC763B" w14:textId="77777777" w:rsidR="008A06D9" w:rsidRPr="00CE0181" w:rsidRDefault="008A06D9" w:rsidP="008B4895">
            <w:pPr>
              <w:pStyle w:val="TAL"/>
              <w:keepNext w:val="0"/>
            </w:pPr>
            <w:r>
              <w:t xml:space="preserve">Unless otherwise specified, the Sequence Number </w:t>
            </w:r>
            <w:r w:rsidRPr="00C20B2C">
              <w:t>(see ETSI TS 103 221-2 [8] clause 5.3.9)</w:t>
            </w:r>
            <w:r>
              <w:t xml:space="preserve"> shall be present.</w:t>
            </w:r>
          </w:p>
        </w:tc>
      </w:tr>
      <w:tr w:rsidR="008A06D9" w:rsidRPr="00CE0181" w14:paraId="1CDD914C" w14:textId="77777777" w:rsidTr="008B4895">
        <w:trPr>
          <w:jc w:val="center"/>
        </w:trPr>
        <w:tc>
          <w:tcPr>
            <w:tcW w:w="2515" w:type="dxa"/>
          </w:tcPr>
          <w:p w14:paraId="2B87A77F" w14:textId="77777777" w:rsidR="008A06D9" w:rsidRDefault="008A06D9" w:rsidP="008B4895">
            <w:pPr>
              <w:pStyle w:val="TAL"/>
            </w:pPr>
            <w:r>
              <w:t>Matched Target Identifier</w:t>
            </w:r>
          </w:p>
        </w:tc>
        <w:tc>
          <w:tcPr>
            <w:tcW w:w="6699" w:type="dxa"/>
          </w:tcPr>
          <w:p w14:paraId="0E318590" w14:textId="77777777" w:rsidR="008A06D9" w:rsidRDefault="008A06D9" w:rsidP="008B4895">
            <w:pPr>
              <w:pStyle w:val="TAL"/>
              <w:keepNext w:val="0"/>
            </w:pPr>
            <w:r>
              <w:t xml:space="preserve">Shall be set to </w:t>
            </w:r>
            <w:r w:rsidRPr="00C20B2C">
              <w:t>indicate what target identity was matched to generate the xIRI (see ETSI TS 103 221-2 [8] clause 5.3.18).</w:t>
            </w:r>
          </w:p>
        </w:tc>
      </w:tr>
      <w:tr w:rsidR="008A06D9" w:rsidRPr="00CE0181" w14:paraId="228DB359" w14:textId="77777777" w:rsidTr="008B4895">
        <w:trPr>
          <w:jc w:val="center"/>
        </w:trPr>
        <w:tc>
          <w:tcPr>
            <w:tcW w:w="2515" w:type="dxa"/>
          </w:tcPr>
          <w:p w14:paraId="7B1BDBFC" w14:textId="77777777" w:rsidR="008A06D9" w:rsidRDefault="008A06D9" w:rsidP="008B4895">
            <w:pPr>
              <w:pStyle w:val="TAL"/>
            </w:pPr>
            <w:r>
              <w:t>Other Target Identifier</w:t>
            </w:r>
          </w:p>
        </w:tc>
        <w:tc>
          <w:tcPr>
            <w:tcW w:w="6699" w:type="dxa"/>
          </w:tcPr>
          <w:p w14:paraId="76D34868" w14:textId="77777777" w:rsidR="008A06D9" w:rsidRDefault="008A06D9" w:rsidP="008B4895">
            <w:pPr>
              <w:pStyle w:val="TAL"/>
              <w:keepNext w:val="0"/>
            </w:pPr>
            <w:r>
              <w:t>S</w:t>
            </w:r>
            <w:r w:rsidRPr="00C20B2C">
              <w:t>hall be set with all other target identities present at the NF that contains the POI (see ETSI TS 103 221-2 [8] clause 5.3.19).</w:t>
            </w:r>
          </w:p>
        </w:tc>
      </w:tr>
    </w:tbl>
    <w:p w14:paraId="312610A9" w14:textId="77777777" w:rsidR="008A06D9" w:rsidRDefault="008A06D9" w:rsidP="008A06D9"/>
    <w:p w14:paraId="1C59E722" w14:textId="77777777" w:rsidR="008A06D9" w:rsidRDefault="008A06D9" w:rsidP="008A06D9">
      <w:r>
        <w:t>Table 5.3.2-3</w:t>
      </w:r>
      <w:r w:rsidRPr="00CE0181">
        <w:t xml:space="preserve"> shows details </w:t>
      </w:r>
      <w:r>
        <w:t>for the @</w:t>
      </w:r>
      <w:r w:rsidRPr="00AE1F2D">
        <w:rPr>
          <w:i/>
          <w:iCs/>
        </w:rPr>
        <w:t>TS33128Payloads</w:t>
      </w:r>
      <w:r w:rsidRPr="00DB3072">
        <w:rPr>
          <w:i/>
          <w:iCs/>
        </w:rPr>
        <w:t>.XIRIPayload</w:t>
      </w:r>
      <w:r>
        <w:rPr>
          <w:i/>
          <w:iCs/>
        </w:rPr>
        <w:t>.</w:t>
      </w:r>
    </w:p>
    <w:p w14:paraId="4004BE9F" w14:textId="77777777" w:rsidR="008A06D9" w:rsidRDefault="008A06D9" w:rsidP="008A06D9">
      <w:pPr>
        <w:pStyle w:val="TH"/>
      </w:pPr>
      <w:r w:rsidRPr="00760004">
        <w:t xml:space="preserve">Table </w:t>
      </w:r>
      <w:r>
        <w:t>5.3.2-3</w:t>
      </w:r>
      <w:r w:rsidRPr="00760004">
        <w:t>: Payload</w:t>
      </w:r>
      <w:r>
        <w:t xml:space="preserve"> details</w:t>
      </w:r>
      <w:r w:rsidRPr="00760004">
        <w:t xml:space="preserve"> for </w:t>
      </w:r>
      <w:r>
        <w:t>xIRIPayload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6"/>
        <w:gridCol w:w="1350"/>
        <w:gridCol w:w="630"/>
        <w:gridCol w:w="5778"/>
        <w:gridCol w:w="437"/>
      </w:tblGrid>
      <w:tr w:rsidR="008A06D9" w:rsidRPr="00760004" w14:paraId="2D673304" w14:textId="77777777" w:rsidTr="008B4895">
        <w:trPr>
          <w:cantSplit/>
          <w:tblHeader/>
          <w:jc w:val="center"/>
        </w:trPr>
        <w:tc>
          <w:tcPr>
            <w:tcW w:w="1435" w:type="dxa"/>
          </w:tcPr>
          <w:p w14:paraId="1111A73E" w14:textId="77777777" w:rsidR="008A06D9" w:rsidRPr="00760004" w:rsidRDefault="008A06D9" w:rsidP="008B4895">
            <w:pPr>
              <w:pStyle w:val="TAH"/>
              <w:keepNext w:val="0"/>
            </w:pPr>
            <w:r w:rsidRPr="00760004">
              <w:t>Field name</w:t>
            </w:r>
          </w:p>
        </w:tc>
        <w:tc>
          <w:tcPr>
            <w:tcW w:w="1350" w:type="dxa"/>
          </w:tcPr>
          <w:p w14:paraId="6D49A1F4" w14:textId="77777777" w:rsidR="008A06D9" w:rsidRPr="00760004" w:rsidRDefault="008A06D9" w:rsidP="008B4895">
            <w:pPr>
              <w:pStyle w:val="TAH"/>
              <w:keepNext w:val="0"/>
            </w:pPr>
            <w:r>
              <w:t>Type</w:t>
            </w:r>
          </w:p>
        </w:tc>
        <w:tc>
          <w:tcPr>
            <w:tcW w:w="630" w:type="dxa"/>
          </w:tcPr>
          <w:p w14:paraId="3CD702D4" w14:textId="77777777" w:rsidR="008A06D9" w:rsidRPr="00760004" w:rsidRDefault="008A06D9" w:rsidP="008B4895">
            <w:pPr>
              <w:pStyle w:val="TAH"/>
              <w:keepNext w:val="0"/>
            </w:pPr>
            <w:r>
              <w:t>Cardinality</w:t>
            </w:r>
          </w:p>
        </w:tc>
        <w:tc>
          <w:tcPr>
            <w:tcW w:w="5777" w:type="dxa"/>
          </w:tcPr>
          <w:p w14:paraId="1F945C27" w14:textId="77777777" w:rsidR="008A06D9" w:rsidRPr="00760004" w:rsidRDefault="008A06D9" w:rsidP="008B4895">
            <w:pPr>
              <w:pStyle w:val="TAH"/>
              <w:keepNext w:val="0"/>
            </w:pPr>
            <w:r w:rsidRPr="00760004">
              <w:t>Description</w:t>
            </w:r>
          </w:p>
        </w:tc>
        <w:tc>
          <w:tcPr>
            <w:tcW w:w="437" w:type="dxa"/>
          </w:tcPr>
          <w:p w14:paraId="19A0158B" w14:textId="77777777" w:rsidR="008A06D9" w:rsidRPr="00760004" w:rsidRDefault="008A06D9" w:rsidP="008B4895">
            <w:pPr>
              <w:pStyle w:val="TAH"/>
              <w:keepNext w:val="0"/>
            </w:pPr>
            <w:r w:rsidRPr="00760004">
              <w:t>M/C/O</w:t>
            </w:r>
          </w:p>
        </w:tc>
      </w:tr>
      <w:tr w:rsidR="008A06D9" w:rsidRPr="00760004" w14:paraId="11BBFD35" w14:textId="77777777" w:rsidTr="008B4895">
        <w:trPr>
          <w:cantSplit/>
          <w:jc w:val="center"/>
        </w:trPr>
        <w:tc>
          <w:tcPr>
            <w:tcW w:w="1435" w:type="dxa"/>
          </w:tcPr>
          <w:p w14:paraId="6B1CD8CC" w14:textId="77777777" w:rsidR="008A06D9" w:rsidRPr="00760004" w:rsidRDefault="008A06D9" w:rsidP="008B4895">
            <w:pPr>
              <w:pStyle w:val="TAL"/>
              <w:keepNext w:val="0"/>
            </w:pPr>
            <w:r>
              <w:t>xIRIPayloadOID</w:t>
            </w:r>
          </w:p>
        </w:tc>
        <w:tc>
          <w:tcPr>
            <w:tcW w:w="1350" w:type="dxa"/>
          </w:tcPr>
          <w:p w14:paraId="4CB5FABA" w14:textId="77777777" w:rsidR="008A06D9" w:rsidRPr="00760004" w:rsidRDefault="008A06D9" w:rsidP="008B4895">
            <w:pPr>
              <w:pStyle w:val="TAL"/>
              <w:keepNext w:val="0"/>
            </w:pPr>
            <w:r>
              <w:t>RELATIVE-OID</w:t>
            </w:r>
          </w:p>
        </w:tc>
        <w:tc>
          <w:tcPr>
            <w:tcW w:w="630" w:type="dxa"/>
          </w:tcPr>
          <w:p w14:paraId="7C608BB5" w14:textId="77777777" w:rsidR="008A06D9" w:rsidRPr="00760004" w:rsidRDefault="008A06D9" w:rsidP="008B4895">
            <w:pPr>
              <w:pStyle w:val="TAL"/>
              <w:keepNext w:val="0"/>
            </w:pPr>
            <w:r>
              <w:t>1</w:t>
            </w:r>
          </w:p>
        </w:tc>
        <w:tc>
          <w:tcPr>
            <w:tcW w:w="5777" w:type="dxa"/>
          </w:tcPr>
          <w:p w14:paraId="1EDC8C4D" w14:textId="77777777" w:rsidR="008A06D9" w:rsidRPr="00760004" w:rsidRDefault="008A06D9" w:rsidP="008B4895">
            <w:pPr>
              <w:pStyle w:val="TAL"/>
              <w:keepNext w:val="0"/>
            </w:pPr>
            <w:r>
              <w:t xml:space="preserve">Shall be populated with the value of the </w:t>
            </w:r>
            <w:r w:rsidRPr="0069548E">
              <w:rPr>
                <w:i/>
                <w:iCs/>
              </w:rPr>
              <w:t>xIRIPayloadOID</w:t>
            </w:r>
            <w:r>
              <w:t xml:space="preserve"> specified in the version of the ASN.1 used by the IRI-POI to generate the xIRI record.</w:t>
            </w:r>
          </w:p>
        </w:tc>
        <w:tc>
          <w:tcPr>
            <w:tcW w:w="437" w:type="dxa"/>
          </w:tcPr>
          <w:p w14:paraId="0DFF2F08" w14:textId="77777777" w:rsidR="008A06D9" w:rsidRPr="00760004" w:rsidRDefault="008A06D9" w:rsidP="008B4895">
            <w:pPr>
              <w:pStyle w:val="TAL"/>
              <w:keepNext w:val="0"/>
            </w:pPr>
            <w:r w:rsidRPr="00760004">
              <w:t>M</w:t>
            </w:r>
          </w:p>
        </w:tc>
      </w:tr>
      <w:tr w:rsidR="008A06D9" w:rsidRPr="00760004" w14:paraId="3D20B496" w14:textId="77777777" w:rsidTr="008B4895">
        <w:trPr>
          <w:cantSplit/>
          <w:jc w:val="center"/>
        </w:trPr>
        <w:tc>
          <w:tcPr>
            <w:tcW w:w="1435" w:type="dxa"/>
          </w:tcPr>
          <w:p w14:paraId="73ED8FAD" w14:textId="77777777" w:rsidR="008A06D9" w:rsidRDefault="008A06D9" w:rsidP="008B4895">
            <w:pPr>
              <w:pStyle w:val="TAL"/>
              <w:keepNext w:val="0"/>
            </w:pPr>
            <w:r>
              <w:t>event</w:t>
            </w:r>
          </w:p>
        </w:tc>
        <w:tc>
          <w:tcPr>
            <w:tcW w:w="1350" w:type="dxa"/>
          </w:tcPr>
          <w:p w14:paraId="7BADCD3D" w14:textId="77777777" w:rsidR="008A06D9" w:rsidRDefault="008A06D9" w:rsidP="008B4895">
            <w:pPr>
              <w:pStyle w:val="TAL"/>
              <w:keepNext w:val="0"/>
            </w:pPr>
            <w:r>
              <w:t>XIRIEvent</w:t>
            </w:r>
          </w:p>
        </w:tc>
        <w:tc>
          <w:tcPr>
            <w:tcW w:w="630" w:type="dxa"/>
          </w:tcPr>
          <w:p w14:paraId="55A7A4DB" w14:textId="77777777" w:rsidR="008A06D9" w:rsidRDefault="008A06D9" w:rsidP="008B4895">
            <w:pPr>
              <w:pStyle w:val="TAL"/>
              <w:keepNext w:val="0"/>
            </w:pPr>
            <w:r>
              <w:t>1</w:t>
            </w:r>
          </w:p>
        </w:tc>
        <w:tc>
          <w:tcPr>
            <w:tcW w:w="5777" w:type="dxa"/>
          </w:tcPr>
          <w:p w14:paraId="1B6C3D9A" w14:textId="77777777" w:rsidR="008A06D9" w:rsidRDefault="008A06D9" w:rsidP="008B4895">
            <w:pPr>
              <w:pStyle w:val="TAL"/>
              <w:keepNext w:val="0"/>
            </w:pPr>
            <w:r>
              <w:t>Shall be populated with the event specified in the relevant clause of the present document.</w:t>
            </w:r>
          </w:p>
        </w:tc>
        <w:tc>
          <w:tcPr>
            <w:tcW w:w="437" w:type="dxa"/>
          </w:tcPr>
          <w:p w14:paraId="228400D5" w14:textId="77777777" w:rsidR="008A06D9" w:rsidRPr="00760004" w:rsidRDefault="008A06D9" w:rsidP="008B4895">
            <w:pPr>
              <w:pStyle w:val="TAL"/>
              <w:keepNext w:val="0"/>
            </w:pPr>
            <w:r>
              <w:t>M</w:t>
            </w:r>
          </w:p>
        </w:tc>
      </w:tr>
    </w:tbl>
    <w:p w14:paraId="2ABCA3BA" w14:textId="6BAAFEDC" w:rsidR="008A06D9" w:rsidRDefault="008A06D9" w:rsidP="008A06D9"/>
    <w:p w14:paraId="21E1EA1E" w14:textId="77777777" w:rsidR="008A06D9" w:rsidRDefault="008A06D9" w:rsidP="008A06D9">
      <w:r w:rsidRPr="00760004">
        <w:t>The TLS transport profile (see ETSI TS 103 221-2 [8] clause 6) shall be supported and used by default.</w:t>
      </w:r>
    </w:p>
    <w:p w14:paraId="72DF48AD" w14:textId="77777777" w:rsidR="008A06D9" w:rsidRPr="00760004" w:rsidRDefault="008A06D9" w:rsidP="008A06D9">
      <w:pPr>
        <w:pStyle w:val="Heading3"/>
      </w:pPr>
      <w:bookmarkStart w:id="47" w:name="_Toc167820977"/>
      <w:r w:rsidRPr="00760004">
        <w:t>5.3.3</w:t>
      </w:r>
      <w:r w:rsidRPr="00760004">
        <w:tab/>
        <w:t>Usage for realising LI_X3</w:t>
      </w:r>
      <w:bookmarkEnd w:id="47"/>
    </w:p>
    <w:p w14:paraId="7AF4157F" w14:textId="77777777" w:rsidR="008A06D9" w:rsidRDefault="008A06D9" w:rsidP="008A06D9">
      <w:r>
        <w:t xml:space="preserve">Table 5.3.3-1 </w:t>
      </w:r>
      <w:r w:rsidRPr="00CE0181">
        <w:t xml:space="preserve">shows the </w:t>
      </w:r>
      <w:r>
        <w:t xml:space="preserve">minimum </w:t>
      </w:r>
      <w:r w:rsidRPr="00CE0181">
        <w:t xml:space="preserve">details of </w:t>
      </w:r>
      <w:r>
        <w:t xml:space="preserve">xCC messages sent over LI_X3 in addition to those described in </w:t>
      </w:r>
      <w:r w:rsidRPr="00760004">
        <w:t>103 221-2 [8]</w:t>
      </w:r>
      <w:r>
        <w:t xml:space="preserve"> and clause 5.2.1.</w:t>
      </w:r>
    </w:p>
    <w:p w14:paraId="00E9A4B3" w14:textId="77777777" w:rsidR="008A06D9" w:rsidRPr="00CE0181" w:rsidRDefault="008A06D9" w:rsidP="008A06D9">
      <w:pPr>
        <w:pStyle w:val="TH"/>
      </w:pPr>
      <w:r>
        <w:lastRenderedPageBreak/>
        <w:t>Table 5.3.3-1</w:t>
      </w:r>
      <w:r w:rsidRPr="00CE0181">
        <w:t xml:space="preserve">: </w:t>
      </w:r>
      <w:r>
        <w:t>Additional xCC message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tblGrid>
      <w:tr w:rsidR="008A06D9" w:rsidRPr="00CE0181" w14:paraId="2F898B1F" w14:textId="77777777" w:rsidTr="008B4895">
        <w:trPr>
          <w:jc w:val="center"/>
        </w:trPr>
        <w:tc>
          <w:tcPr>
            <w:tcW w:w="2335" w:type="dxa"/>
          </w:tcPr>
          <w:p w14:paraId="1E60085F"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6879" w:type="dxa"/>
          </w:tcPr>
          <w:p w14:paraId="652DF7D5" w14:textId="77777777" w:rsidR="008A06D9" w:rsidRPr="00CE0181" w:rsidRDefault="008A06D9" w:rsidP="008B4895">
            <w:pPr>
              <w:pStyle w:val="TAH"/>
            </w:pPr>
            <w:r>
              <w:t>Description</w:t>
            </w:r>
          </w:p>
        </w:tc>
      </w:tr>
      <w:tr w:rsidR="008A06D9" w:rsidRPr="00CE0181" w14:paraId="55334724" w14:textId="77777777" w:rsidTr="008B4895">
        <w:trPr>
          <w:jc w:val="center"/>
        </w:trPr>
        <w:tc>
          <w:tcPr>
            <w:tcW w:w="2335" w:type="dxa"/>
          </w:tcPr>
          <w:p w14:paraId="4AAAF33C" w14:textId="77777777" w:rsidR="008A06D9" w:rsidRPr="00CE0181" w:rsidRDefault="008A06D9" w:rsidP="008B4895">
            <w:pPr>
              <w:pStyle w:val="TAL"/>
            </w:pPr>
            <w:r>
              <w:t>PDU Type</w:t>
            </w:r>
          </w:p>
        </w:tc>
        <w:tc>
          <w:tcPr>
            <w:tcW w:w="6879" w:type="dxa"/>
          </w:tcPr>
          <w:p w14:paraId="1B422FDF" w14:textId="77777777" w:rsidR="008A06D9" w:rsidRPr="00CE0181" w:rsidRDefault="008A06D9" w:rsidP="008B4895">
            <w:pPr>
              <w:pStyle w:val="TAL"/>
            </w:pPr>
            <w:r>
              <w:t>T</w:t>
            </w:r>
            <w:r w:rsidRPr="00760004">
              <w:t xml:space="preserve">he PDU </w:t>
            </w:r>
            <w:r>
              <w:t>T</w:t>
            </w:r>
            <w:r w:rsidRPr="00760004">
              <w:t>ype field (see ETSI TS 103 221-2 [8] clause 5.1)</w:t>
            </w:r>
            <w:r>
              <w:t xml:space="preserve"> shall be set</w:t>
            </w:r>
            <w:r w:rsidRPr="00760004">
              <w:t xml:space="preserve"> to </w:t>
            </w:r>
            <w:r>
              <w:t>"</w:t>
            </w:r>
            <w:r w:rsidRPr="00760004">
              <w:t>X</w:t>
            </w:r>
            <w:r>
              <w:t>3</w:t>
            </w:r>
            <w:r w:rsidRPr="00760004">
              <w:t xml:space="preserve"> PDU</w:t>
            </w:r>
            <w:r>
              <w:t xml:space="preserve">" </w:t>
            </w:r>
            <w:r w:rsidRPr="00760004">
              <w:t>(see ETSI TS 103 221-2 [8] clause 5.</w:t>
            </w:r>
            <w:r>
              <w:t>2.2</w:t>
            </w:r>
            <w:r w:rsidRPr="00760004">
              <w:t>).</w:t>
            </w:r>
          </w:p>
        </w:tc>
      </w:tr>
      <w:tr w:rsidR="008A06D9" w:rsidRPr="00CE0181" w14:paraId="5E0465A4" w14:textId="77777777" w:rsidTr="008B4895">
        <w:trPr>
          <w:jc w:val="center"/>
        </w:trPr>
        <w:tc>
          <w:tcPr>
            <w:tcW w:w="2335" w:type="dxa"/>
          </w:tcPr>
          <w:p w14:paraId="2B3D14B5" w14:textId="77777777" w:rsidR="008A06D9" w:rsidRPr="00CE0181" w:rsidRDefault="008A06D9" w:rsidP="008B4895">
            <w:pPr>
              <w:pStyle w:val="TAL"/>
            </w:pPr>
            <w:r>
              <w:t>Payload Direction</w:t>
            </w:r>
          </w:p>
        </w:tc>
        <w:tc>
          <w:tcPr>
            <w:tcW w:w="6879" w:type="dxa"/>
          </w:tcPr>
          <w:p w14:paraId="61503B6B" w14:textId="77777777" w:rsidR="008A06D9" w:rsidRPr="00CE0181" w:rsidRDefault="008A06D9" w:rsidP="008B4895">
            <w:pPr>
              <w:pStyle w:val="TAL"/>
            </w:pPr>
            <w:r>
              <w:t>The payload direction shall be set as specified in the relevant clause of the present document or based on the direction of the intercepted payload.</w:t>
            </w:r>
          </w:p>
        </w:tc>
      </w:tr>
      <w:tr w:rsidR="008A06D9" w:rsidRPr="00CE0181" w14:paraId="5A665A17" w14:textId="77777777" w:rsidTr="008B4895">
        <w:trPr>
          <w:jc w:val="center"/>
        </w:trPr>
        <w:tc>
          <w:tcPr>
            <w:tcW w:w="2335" w:type="dxa"/>
          </w:tcPr>
          <w:p w14:paraId="69BC2263" w14:textId="77777777" w:rsidR="008A06D9" w:rsidRDefault="008A06D9" w:rsidP="008B4895">
            <w:pPr>
              <w:pStyle w:val="TAL"/>
            </w:pPr>
            <w:r>
              <w:t>Payload Format</w:t>
            </w:r>
          </w:p>
        </w:tc>
        <w:tc>
          <w:tcPr>
            <w:tcW w:w="6879" w:type="dxa"/>
          </w:tcPr>
          <w:p w14:paraId="718019B0" w14:textId="77777777" w:rsidR="008A06D9" w:rsidRPr="00BA71A9" w:rsidRDefault="008A06D9" w:rsidP="008B4895">
            <w:pPr>
              <w:pStyle w:val="TAL"/>
            </w:pPr>
            <w:r w:rsidRPr="00E96344">
              <w:t xml:space="preserve">The payload format shall be </w:t>
            </w:r>
            <w:r>
              <w:t>set as specified in</w:t>
            </w:r>
            <w:r w:rsidRPr="00E96344">
              <w:t xml:space="preserve"> the relevant clause of the present document.</w:t>
            </w:r>
          </w:p>
        </w:tc>
      </w:tr>
      <w:tr w:rsidR="008A06D9" w:rsidRPr="00CE0181" w14:paraId="184D5FE3" w14:textId="77777777" w:rsidTr="008B4895">
        <w:trPr>
          <w:jc w:val="center"/>
        </w:trPr>
        <w:tc>
          <w:tcPr>
            <w:tcW w:w="2335" w:type="dxa"/>
          </w:tcPr>
          <w:p w14:paraId="239B0697" w14:textId="77777777" w:rsidR="008A06D9" w:rsidRDefault="008A06D9" w:rsidP="008B4895">
            <w:pPr>
              <w:pStyle w:val="TAL"/>
            </w:pPr>
            <w:r>
              <w:t>Payload</w:t>
            </w:r>
          </w:p>
        </w:tc>
        <w:tc>
          <w:tcPr>
            <w:tcW w:w="6879" w:type="dxa"/>
          </w:tcPr>
          <w:p w14:paraId="0D58875B" w14:textId="77777777" w:rsidR="008A06D9" w:rsidRDefault="008A06D9" w:rsidP="008B4895">
            <w:pPr>
              <w:pStyle w:val="TAL"/>
            </w:pPr>
            <w:r w:rsidRPr="00E96344">
              <w:t xml:space="preserve">The payload shall be </w:t>
            </w:r>
            <w:r>
              <w:t>populated as specified in</w:t>
            </w:r>
            <w:r w:rsidRPr="00E96344">
              <w:t xml:space="preserve"> the relevant clause of the present document.</w:t>
            </w:r>
          </w:p>
        </w:tc>
      </w:tr>
      <w:tr w:rsidR="008A06D9" w:rsidRPr="00CE0181" w14:paraId="4B3F46E4" w14:textId="77777777" w:rsidTr="008B4895">
        <w:trPr>
          <w:jc w:val="center"/>
        </w:trPr>
        <w:tc>
          <w:tcPr>
            <w:tcW w:w="2335" w:type="dxa"/>
          </w:tcPr>
          <w:p w14:paraId="6B645949" w14:textId="77777777" w:rsidR="008A06D9" w:rsidRDefault="008A06D9" w:rsidP="008B4895">
            <w:pPr>
              <w:pStyle w:val="TAL"/>
            </w:pPr>
            <w:r>
              <w:t>Conditional Attribute Fields</w:t>
            </w:r>
          </w:p>
        </w:tc>
        <w:tc>
          <w:tcPr>
            <w:tcW w:w="6879" w:type="dxa"/>
          </w:tcPr>
          <w:p w14:paraId="03C22CDA" w14:textId="77777777" w:rsidR="008A06D9" w:rsidRPr="00E96344" w:rsidRDefault="008A06D9" w:rsidP="008B4895">
            <w:pPr>
              <w:pStyle w:val="TAL"/>
            </w:pPr>
            <w:r>
              <w:t>Additional details for conditional attribute fields are provided in Table 5.3.3-2.</w:t>
            </w:r>
          </w:p>
        </w:tc>
      </w:tr>
    </w:tbl>
    <w:p w14:paraId="558F6C4C" w14:textId="77777777" w:rsidR="008A06D9" w:rsidRDefault="008A06D9" w:rsidP="008A06D9"/>
    <w:p w14:paraId="7A3A86C8" w14:textId="77777777" w:rsidR="008A06D9" w:rsidRPr="00CE0181" w:rsidRDefault="008A06D9" w:rsidP="008A06D9">
      <w:pPr>
        <w:pStyle w:val="TH"/>
      </w:pPr>
      <w:r>
        <w:t>Table 5.3.3-2</w:t>
      </w:r>
      <w:r w:rsidRPr="00CE0181">
        <w:t xml:space="preserve">: </w:t>
      </w:r>
      <w:r>
        <w:t>Additional xCC conditional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29"/>
        <w:gridCol w:w="7002"/>
      </w:tblGrid>
      <w:tr w:rsidR="008A06D9" w:rsidRPr="00CE0181" w14:paraId="310C36F1" w14:textId="77777777" w:rsidTr="008B4895">
        <w:trPr>
          <w:jc w:val="center"/>
        </w:trPr>
        <w:tc>
          <w:tcPr>
            <w:tcW w:w="2628" w:type="dxa"/>
          </w:tcPr>
          <w:p w14:paraId="3251AB6E"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Conditional Attribute Type</w:t>
            </w:r>
          </w:p>
        </w:tc>
        <w:tc>
          <w:tcPr>
            <w:tcW w:w="7001" w:type="dxa"/>
          </w:tcPr>
          <w:p w14:paraId="022A6FB5" w14:textId="77777777" w:rsidR="008A06D9" w:rsidRPr="00CE0181" w:rsidRDefault="008A06D9" w:rsidP="008B4895">
            <w:pPr>
              <w:pStyle w:val="TAH"/>
            </w:pPr>
            <w:r>
              <w:t>Description</w:t>
            </w:r>
          </w:p>
        </w:tc>
      </w:tr>
      <w:tr w:rsidR="008A06D9" w:rsidRPr="00CE0181" w14:paraId="72D56843" w14:textId="77777777" w:rsidTr="008B4895">
        <w:trPr>
          <w:jc w:val="center"/>
        </w:trPr>
        <w:tc>
          <w:tcPr>
            <w:tcW w:w="2628" w:type="dxa"/>
          </w:tcPr>
          <w:p w14:paraId="3CA47A45" w14:textId="77777777" w:rsidR="008A06D9" w:rsidRPr="00CE0181" w:rsidRDefault="008A06D9" w:rsidP="008B4895">
            <w:pPr>
              <w:pStyle w:val="TAL"/>
            </w:pPr>
            <w:r>
              <w:t>Timestamp</w:t>
            </w:r>
          </w:p>
        </w:tc>
        <w:tc>
          <w:tcPr>
            <w:tcW w:w="7001" w:type="dxa"/>
          </w:tcPr>
          <w:p w14:paraId="0CF374D3" w14:textId="77777777" w:rsidR="008A06D9" w:rsidRPr="00CE0181" w:rsidRDefault="008A06D9" w:rsidP="008B4895">
            <w:pPr>
              <w:pStyle w:val="TAL"/>
              <w:keepNext w:val="0"/>
            </w:pPr>
            <w:r>
              <w:t xml:space="preserve">Unless otherwise specified, the Timestamp </w:t>
            </w:r>
            <w:r w:rsidRPr="00C20B2C">
              <w:t xml:space="preserve">(see ETSI TS 103 221-2 [8] clause </w:t>
            </w:r>
            <w:r>
              <w:t>5.3.10</w:t>
            </w:r>
            <w:r w:rsidRPr="00C20B2C">
              <w:t>)</w:t>
            </w:r>
            <w:r>
              <w:t xml:space="preserve"> shall be present and </w:t>
            </w:r>
            <w:r w:rsidRPr="00C20B2C">
              <w:t xml:space="preserve">set to the time at which the </w:t>
            </w:r>
            <w:r>
              <w:t>xCC is generated</w:t>
            </w:r>
            <w:r w:rsidRPr="00C20B2C">
              <w:t>.</w:t>
            </w:r>
          </w:p>
        </w:tc>
      </w:tr>
      <w:tr w:rsidR="008A06D9" w:rsidRPr="00CE0181" w14:paraId="5FB23C9A" w14:textId="77777777" w:rsidTr="008B4895">
        <w:trPr>
          <w:jc w:val="center"/>
        </w:trPr>
        <w:tc>
          <w:tcPr>
            <w:tcW w:w="2628" w:type="dxa"/>
          </w:tcPr>
          <w:p w14:paraId="000DD997" w14:textId="77777777" w:rsidR="008A06D9" w:rsidRPr="00CE0181" w:rsidRDefault="008A06D9" w:rsidP="008B4895">
            <w:pPr>
              <w:pStyle w:val="TAL"/>
            </w:pPr>
            <w:r>
              <w:t>Sequence Number</w:t>
            </w:r>
          </w:p>
        </w:tc>
        <w:tc>
          <w:tcPr>
            <w:tcW w:w="7001" w:type="dxa"/>
          </w:tcPr>
          <w:p w14:paraId="2E612416" w14:textId="77777777" w:rsidR="008A06D9" w:rsidRPr="00CE0181" w:rsidRDefault="008A06D9" w:rsidP="008B4895">
            <w:pPr>
              <w:pStyle w:val="TAL"/>
              <w:keepNext w:val="0"/>
            </w:pPr>
            <w:r>
              <w:t xml:space="preserve">Unless otherwise specified, the Sequence Number </w:t>
            </w:r>
            <w:r w:rsidRPr="00C20B2C">
              <w:t>(see ETSI TS 103 221-2 [8] clause 5.3.9)</w:t>
            </w:r>
            <w:r>
              <w:t xml:space="preserve"> shall be present.</w:t>
            </w:r>
          </w:p>
        </w:tc>
      </w:tr>
    </w:tbl>
    <w:p w14:paraId="53CBDAE7" w14:textId="77777777" w:rsidR="008A06D9" w:rsidRDefault="008A06D9" w:rsidP="008A06D9"/>
    <w:p w14:paraId="725D8F29" w14:textId="77777777" w:rsidR="0022778C" w:rsidRPr="00A4387A" w:rsidRDefault="0022778C" w:rsidP="0022778C">
      <w:r>
        <w:t>If defined by LI for a specific 3GPP-defined-network deployment (see clause 6) or a specific 3GPP-defined service (see clause 7), t</w:t>
      </w:r>
      <w:r>
        <w:rPr>
          <w:lang w:val="en-US"/>
        </w:rPr>
        <w:t>he POI may use the Additional XID Related Information attributes to facilitate efficient delivery of xCC, as specified in ETSI TS 103 221-2 [8] clause 5.3.22.</w:t>
      </w:r>
    </w:p>
    <w:p w14:paraId="6CE363DF" w14:textId="3E711FC9" w:rsidR="006370BC" w:rsidRPr="00760004" w:rsidRDefault="006370BC" w:rsidP="006370BC">
      <w:pPr>
        <w:pStyle w:val="NO"/>
      </w:pPr>
      <w:r w:rsidRPr="00760004">
        <w:t>NOTE:</w:t>
      </w:r>
      <w:r w:rsidRPr="00760004">
        <w:tab/>
        <w:t>ETSI TS 103 221-2 [8] specifies in clause 6 a default profile which is mandatory to support</w:t>
      </w:r>
      <w:r w:rsidR="00AC3C16" w:rsidRPr="00760004">
        <w:t>,</w:t>
      </w:r>
      <w:r w:rsidRPr="00760004">
        <w:t xml:space="preserve"> but allows further profiles to be defined. In scenarios where it may not be possible to achieve the necessary LI data rates based on the default profile, alternative profiles may be considered (e.g. based on UDP, multi path TCP or other protocols). Any alternative profile needs to ensure that LI reliability, security and completeness requirements as specified in TS 33.126 [3] are met.</w:t>
      </w:r>
    </w:p>
    <w:p w14:paraId="3675D47F" w14:textId="22FA4475" w:rsidR="005D54D1" w:rsidRPr="00760004" w:rsidRDefault="005D54D1" w:rsidP="005D54D1">
      <w:pPr>
        <w:pStyle w:val="Heading3"/>
      </w:pPr>
      <w:bookmarkStart w:id="48" w:name="_Toc167820978"/>
      <w:r w:rsidRPr="00760004">
        <w:t>5.3.4</w:t>
      </w:r>
      <w:r w:rsidRPr="00760004">
        <w:tab/>
        <w:t>Service scoping</w:t>
      </w:r>
      <w:bookmarkEnd w:id="48"/>
    </w:p>
    <w:p w14:paraId="440FD8EB" w14:textId="0D44154B" w:rsidR="00EC2B09" w:rsidRPr="000F0EC4" w:rsidRDefault="005D54D1" w:rsidP="000F0EC4">
      <w:r w:rsidRPr="00760004">
        <w:t>When applicable, the POIs shall deliver the xIRIs/xCC to MDF2/MDF3 over LI</w:t>
      </w:r>
      <w:r w:rsidR="002D2789">
        <w:t>_</w:t>
      </w:r>
      <w:r w:rsidRPr="00760004">
        <w:t xml:space="preserve">X2/LI_X3 according to the service scoping as provisioned by the LIPF to them (see clause </w:t>
      </w:r>
      <w:r w:rsidR="009D0D4E">
        <w:t>5.2</w:t>
      </w:r>
      <w:r w:rsidRPr="00760004">
        <w:t>.4).</w:t>
      </w:r>
    </w:p>
    <w:p w14:paraId="5F58DF64" w14:textId="42A3B513" w:rsidR="00A52050" w:rsidRDefault="00A52050" w:rsidP="00A52050">
      <w:pPr>
        <w:pStyle w:val="Heading3"/>
      </w:pPr>
      <w:bookmarkStart w:id="49" w:name="_Toc167820979"/>
      <w:r>
        <w:t>5.3.5</w:t>
      </w:r>
      <w:r>
        <w:tab/>
        <w:t>Usage for realising LI_X2_LA</w:t>
      </w:r>
      <w:bookmarkEnd w:id="49"/>
    </w:p>
    <w:p w14:paraId="6F7ED9D7" w14:textId="1D666296" w:rsidR="00A52050" w:rsidRDefault="00A52050" w:rsidP="00A52050">
      <w:pPr>
        <w:rPr>
          <w:rFonts w:eastAsia="MS Mincho"/>
          <w:lang w:eastAsia="ja-JP"/>
        </w:rPr>
      </w:pPr>
      <w:r>
        <w:rPr>
          <w:rFonts w:eastAsia="MS Mincho"/>
          <w:lang w:eastAsia="ja-JP"/>
        </w:rPr>
        <w:t>Functions having an LI_X2_LA interface shall use the protocols for LI_X2 as defined in clause 5.3.2 to realise the interface with the following additions.</w:t>
      </w:r>
    </w:p>
    <w:p w14:paraId="7077F720" w14:textId="77777777" w:rsidR="00A52050" w:rsidRDefault="00A52050" w:rsidP="00A52050">
      <w:pPr>
        <w:rPr>
          <w:rFonts w:eastAsia="MS Mincho"/>
          <w:lang w:eastAsia="ja-JP"/>
        </w:rPr>
      </w:pPr>
      <w:r>
        <w:rPr>
          <w:rFonts w:eastAsia="MS Mincho"/>
          <w:lang w:eastAsia="ja-JP"/>
        </w:rPr>
        <w:t>The LI function sending the message over LI_X2_LA shall set the Payload Direction field in the PDU header</w:t>
      </w:r>
      <w:r>
        <w:t xml:space="preserve"> to </w:t>
      </w:r>
      <w:r>
        <w:rPr>
          <w:i/>
          <w:iCs/>
        </w:rPr>
        <w:t>not applicable</w:t>
      </w:r>
      <w:r>
        <w:t xml:space="preserve"> (Direction Value 5, see ETSI TS 103 221-2 [8] clause 5.2.6).</w:t>
      </w:r>
    </w:p>
    <w:p w14:paraId="497D7C05" w14:textId="77777777" w:rsidR="00716BA7" w:rsidRPr="00760004" w:rsidRDefault="00716BA7" w:rsidP="00716BA7">
      <w:pPr>
        <w:pStyle w:val="Heading2"/>
      </w:pPr>
      <w:bookmarkStart w:id="50" w:name="_Toc167820980"/>
      <w:r w:rsidRPr="00760004">
        <w:t>5.4</w:t>
      </w:r>
      <w:r w:rsidRPr="00760004">
        <w:tab/>
        <w:t>Protocols for LI_HI1</w:t>
      </w:r>
      <w:bookmarkEnd w:id="50"/>
    </w:p>
    <w:p w14:paraId="6E0B9BEA" w14:textId="2BCD212C" w:rsidR="00716BA7" w:rsidRPr="00760004" w:rsidRDefault="00716BA7" w:rsidP="00716BA7">
      <w:pPr>
        <w:pStyle w:val="Heading3"/>
      </w:pPr>
      <w:bookmarkStart w:id="51" w:name="_Toc167820981"/>
      <w:r w:rsidRPr="00760004">
        <w:t>5.</w:t>
      </w:r>
      <w:r w:rsidR="0022431F" w:rsidRPr="00760004">
        <w:t>4</w:t>
      </w:r>
      <w:r w:rsidRPr="00760004">
        <w:t>.1</w:t>
      </w:r>
      <w:r w:rsidRPr="00760004">
        <w:tab/>
        <w:t>General</w:t>
      </w:r>
      <w:bookmarkEnd w:id="51"/>
    </w:p>
    <w:p w14:paraId="5D3F630B" w14:textId="77777777" w:rsidR="0022431F" w:rsidRPr="00760004" w:rsidRDefault="0022431F" w:rsidP="0022431F">
      <w:r w:rsidRPr="00760004">
        <w:t>Functions having an LI_HI1 interface shall support the use of ETSI TS 103 120 [6] to realise the interface.</w:t>
      </w:r>
    </w:p>
    <w:p w14:paraId="032D3719" w14:textId="77777777" w:rsidR="00BE2C0E" w:rsidRPr="00760004" w:rsidRDefault="0022431F" w:rsidP="00BE2C0E">
      <w:r w:rsidRPr="00760004">
        <w:t>In the event of a conflict between ETSI TS 103 120 [6] and the present document, the terms of the present document shall apply.</w:t>
      </w:r>
    </w:p>
    <w:p w14:paraId="21D9BABD" w14:textId="77777777" w:rsidR="00B96426" w:rsidRDefault="00B96426" w:rsidP="00B96426">
      <w:r>
        <w:t xml:space="preserve">The representation of tasking requests shall be as specified in the present clause. </w:t>
      </w:r>
    </w:p>
    <w:p w14:paraId="38DDA40D" w14:textId="77777777" w:rsidR="00B96426" w:rsidRDefault="00B96426" w:rsidP="00B96426">
      <w:r>
        <w:t>Each request to intercept a particular identifier shall be represented as an LITaskObject (see ETSI TS 103 120 [6] clause 8.2). Table 5.4.1-1 shows the minimum details required for the LITaskObject to be valid.</w:t>
      </w:r>
    </w:p>
    <w:p w14:paraId="29EB53D3" w14:textId="77777777" w:rsidR="00B96426" w:rsidRPr="00CE0181" w:rsidRDefault="00B96426" w:rsidP="00B96426">
      <w:pPr>
        <w:pStyle w:val="TH"/>
      </w:pPr>
      <w:r>
        <w:lastRenderedPageBreak/>
        <w:t>Table 5.4.1-1</w:t>
      </w:r>
      <w:r w:rsidRPr="00CE0181">
        <w:t xml:space="preserve">: </w:t>
      </w:r>
      <w:r>
        <w:t>LITaskObject details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96426" w:rsidRPr="00CE0181" w14:paraId="00890F89" w14:textId="77777777" w:rsidTr="00DB44CB">
        <w:trPr>
          <w:jc w:val="center"/>
        </w:trPr>
        <w:tc>
          <w:tcPr>
            <w:tcW w:w="2972" w:type="dxa"/>
          </w:tcPr>
          <w:p w14:paraId="43FB9BF8" w14:textId="77777777" w:rsidR="00B96426" w:rsidRPr="00CE0181" w:rsidRDefault="00B96426" w:rsidP="00DB44CB">
            <w:pPr>
              <w:pStyle w:val="TAH"/>
            </w:pPr>
            <w:r>
              <w:t xml:space="preserve">ETSI </w:t>
            </w:r>
            <w:r w:rsidRPr="00CE0181">
              <w:t xml:space="preserve">TS 103 </w:t>
            </w:r>
            <w:r>
              <w:t>120</w:t>
            </w:r>
            <w:r w:rsidRPr="00CE0181">
              <w:t xml:space="preserve"> </w:t>
            </w:r>
            <w:r>
              <w:t>[6] f</w:t>
            </w:r>
            <w:r w:rsidRPr="00CE0181">
              <w:t>ield name</w:t>
            </w:r>
          </w:p>
        </w:tc>
        <w:tc>
          <w:tcPr>
            <w:tcW w:w="6242" w:type="dxa"/>
          </w:tcPr>
          <w:p w14:paraId="269B5C87" w14:textId="77777777" w:rsidR="00B96426" w:rsidRPr="00CE0181" w:rsidRDefault="00B96426" w:rsidP="00DB44CB">
            <w:pPr>
              <w:pStyle w:val="TAH"/>
            </w:pPr>
            <w:r>
              <w:t>Description</w:t>
            </w:r>
          </w:p>
        </w:tc>
        <w:tc>
          <w:tcPr>
            <w:tcW w:w="708" w:type="dxa"/>
          </w:tcPr>
          <w:p w14:paraId="31395BF2" w14:textId="77777777" w:rsidR="00B96426" w:rsidRPr="00CE0181" w:rsidRDefault="00B96426" w:rsidP="00DB44CB">
            <w:pPr>
              <w:pStyle w:val="TAH"/>
            </w:pPr>
            <w:r w:rsidRPr="00CE0181">
              <w:t>M/C/O</w:t>
            </w:r>
          </w:p>
        </w:tc>
      </w:tr>
      <w:tr w:rsidR="00B96426" w:rsidRPr="00CE0181" w14:paraId="3AA4A181" w14:textId="77777777" w:rsidTr="00DB44CB">
        <w:trPr>
          <w:jc w:val="center"/>
        </w:trPr>
        <w:tc>
          <w:tcPr>
            <w:tcW w:w="2972" w:type="dxa"/>
          </w:tcPr>
          <w:p w14:paraId="2525AC39" w14:textId="77777777" w:rsidR="00B96426" w:rsidRPr="00CE0181" w:rsidRDefault="00B96426" w:rsidP="00DB44CB">
            <w:pPr>
              <w:pStyle w:val="TAL"/>
            </w:pPr>
            <w:r>
              <w:t>Reference</w:t>
            </w:r>
          </w:p>
        </w:tc>
        <w:tc>
          <w:tcPr>
            <w:tcW w:w="6242" w:type="dxa"/>
          </w:tcPr>
          <w:p w14:paraId="314CDC0E" w14:textId="77777777" w:rsidR="00B96426" w:rsidRPr="00CE0181" w:rsidRDefault="00B96426" w:rsidP="00DB44CB">
            <w:pPr>
              <w:pStyle w:val="TAL"/>
            </w:pPr>
            <w:r>
              <w:t>Set to the LIID associated with the interception.</w:t>
            </w:r>
          </w:p>
        </w:tc>
        <w:tc>
          <w:tcPr>
            <w:tcW w:w="708" w:type="dxa"/>
          </w:tcPr>
          <w:p w14:paraId="6CA2BFCA" w14:textId="77777777" w:rsidR="00B96426" w:rsidRPr="00CE0181" w:rsidRDefault="00B96426" w:rsidP="00DB44CB">
            <w:pPr>
              <w:pStyle w:val="TAL"/>
            </w:pPr>
            <w:r w:rsidRPr="00CE0181">
              <w:t>M</w:t>
            </w:r>
          </w:p>
        </w:tc>
      </w:tr>
      <w:tr w:rsidR="00B96426" w:rsidRPr="00CE0181" w14:paraId="00E9432C" w14:textId="77777777" w:rsidTr="00DB44CB">
        <w:trPr>
          <w:jc w:val="center"/>
        </w:trPr>
        <w:tc>
          <w:tcPr>
            <w:tcW w:w="2972" w:type="dxa"/>
          </w:tcPr>
          <w:p w14:paraId="58D4B07F" w14:textId="77777777" w:rsidR="00B96426" w:rsidRPr="00CE0181" w:rsidRDefault="00B96426" w:rsidP="00DB44CB">
            <w:pPr>
              <w:pStyle w:val="TAL"/>
            </w:pPr>
            <w:r>
              <w:t>DesiredStatus</w:t>
            </w:r>
          </w:p>
        </w:tc>
        <w:tc>
          <w:tcPr>
            <w:tcW w:w="6242" w:type="dxa"/>
          </w:tcPr>
          <w:p w14:paraId="7283E1C8" w14:textId="77777777" w:rsidR="00B96426" w:rsidRPr="00CE0181" w:rsidRDefault="00B96426" w:rsidP="00DB44CB">
            <w:pPr>
              <w:pStyle w:val="TAL"/>
            </w:pPr>
            <w:r>
              <w:t>Set to "Active" to indicate that LI should commence.</w:t>
            </w:r>
          </w:p>
        </w:tc>
        <w:tc>
          <w:tcPr>
            <w:tcW w:w="708" w:type="dxa"/>
          </w:tcPr>
          <w:p w14:paraId="4879BA34" w14:textId="77777777" w:rsidR="00B96426" w:rsidRPr="00CE0181" w:rsidRDefault="00B96426" w:rsidP="00DB44CB">
            <w:pPr>
              <w:pStyle w:val="TAL"/>
            </w:pPr>
            <w:r w:rsidRPr="00CE0181">
              <w:t>M</w:t>
            </w:r>
          </w:p>
        </w:tc>
      </w:tr>
      <w:tr w:rsidR="00B96426" w:rsidRPr="00CE0181" w14:paraId="3EA41DBB" w14:textId="77777777" w:rsidTr="00DB44CB">
        <w:trPr>
          <w:jc w:val="center"/>
        </w:trPr>
        <w:tc>
          <w:tcPr>
            <w:tcW w:w="2972" w:type="dxa"/>
          </w:tcPr>
          <w:p w14:paraId="0FC2A024" w14:textId="77777777" w:rsidR="00B96426" w:rsidRPr="00CE0181" w:rsidRDefault="00B96426" w:rsidP="00DB44CB">
            <w:pPr>
              <w:pStyle w:val="TAL"/>
            </w:pPr>
            <w:r>
              <w:t>TimeSpan</w:t>
            </w:r>
          </w:p>
        </w:tc>
        <w:tc>
          <w:tcPr>
            <w:tcW w:w="6242" w:type="dxa"/>
          </w:tcPr>
          <w:p w14:paraId="38863E8D" w14:textId="77777777" w:rsidR="00B96426" w:rsidRPr="00CE0181" w:rsidRDefault="00B96426" w:rsidP="00DB44CB">
            <w:pPr>
              <w:pStyle w:val="TAL"/>
            </w:pPr>
            <w:r>
              <w:t>At a minimum, EndTime shall be set.</w:t>
            </w:r>
          </w:p>
        </w:tc>
        <w:tc>
          <w:tcPr>
            <w:tcW w:w="708" w:type="dxa"/>
          </w:tcPr>
          <w:p w14:paraId="111A726B" w14:textId="77777777" w:rsidR="00B96426" w:rsidRPr="00CE0181" w:rsidRDefault="00B96426" w:rsidP="00DB44CB">
            <w:pPr>
              <w:pStyle w:val="TAL"/>
            </w:pPr>
            <w:r w:rsidRPr="00CE0181">
              <w:t>M</w:t>
            </w:r>
          </w:p>
        </w:tc>
      </w:tr>
      <w:tr w:rsidR="00B96426" w:rsidRPr="00CE0181" w14:paraId="2524ACED" w14:textId="77777777" w:rsidTr="00DB44CB">
        <w:trPr>
          <w:jc w:val="center"/>
        </w:trPr>
        <w:tc>
          <w:tcPr>
            <w:tcW w:w="2972" w:type="dxa"/>
          </w:tcPr>
          <w:p w14:paraId="391564E1" w14:textId="77777777" w:rsidR="00B96426" w:rsidRPr="00CE0181" w:rsidRDefault="00B96426" w:rsidP="00DB44CB">
            <w:pPr>
              <w:pStyle w:val="TAL"/>
            </w:pPr>
            <w:r>
              <w:t>TargetIdentifier</w:t>
            </w:r>
          </w:p>
        </w:tc>
        <w:tc>
          <w:tcPr>
            <w:tcW w:w="6242" w:type="dxa"/>
          </w:tcPr>
          <w:p w14:paraId="04CBCC55" w14:textId="77777777" w:rsidR="00B96426" w:rsidRPr="00CE0181" w:rsidRDefault="00B96426" w:rsidP="00DB44CB">
            <w:pPr>
              <w:pStyle w:val="TAL"/>
            </w:pPr>
            <w:r>
              <w:t>See table 5.4.1-2.</w:t>
            </w:r>
          </w:p>
        </w:tc>
        <w:tc>
          <w:tcPr>
            <w:tcW w:w="708" w:type="dxa"/>
          </w:tcPr>
          <w:p w14:paraId="196A7C06" w14:textId="77777777" w:rsidR="00B96426" w:rsidRPr="00CE0181" w:rsidRDefault="00B96426" w:rsidP="00DB44CB">
            <w:pPr>
              <w:pStyle w:val="TAL"/>
            </w:pPr>
            <w:r w:rsidRPr="00CE0181">
              <w:t>M</w:t>
            </w:r>
          </w:p>
        </w:tc>
      </w:tr>
      <w:tr w:rsidR="00B96426" w:rsidRPr="00CE0181" w14:paraId="7DD7BFA5" w14:textId="77777777" w:rsidTr="00DB44CB">
        <w:trPr>
          <w:jc w:val="center"/>
        </w:trPr>
        <w:tc>
          <w:tcPr>
            <w:tcW w:w="2972" w:type="dxa"/>
          </w:tcPr>
          <w:p w14:paraId="0B0AC329" w14:textId="77777777" w:rsidR="00B96426" w:rsidRPr="00CE0181" w:rsidRDefault="00B96426" w:rsidP="00DB44CB">
            <w:pPr>
              <w:pStyle w:val="TAL"/>
            </w:pPr>
            <w:r>
              <w:t>DeliveryType</w:t>
            </w:r>
          </w:p>
        </w:tc>
        <w:tc>
          <w:tcPr>
            <w:tcW w:w="6242" w:type="dxa"/>
          </w:tcPr>
          <w:p w14:paraId="36EDC52D" w14:textId="77777777" w:rsidR="00B96426" w:rsidRPr="00CE0181" w:rsidRDefault="00B96426" w:rsidP="00DB44CB">
            <w:pPr>
              <w:pStyle w:val="TAL"/>
            </w:pPr>
            <w:r>
              <w:t>Set to the appropriate delivery type (IRI, CC or both).</w:t>
            </w:r>
          </w:p>
        </w:tc>
        <w:tc>
          <w:tcPr>
            <w:tcW w:w="708" w:type="dxa"/>
          </w:tcPr>
          <w:p w14:paraId="5AB21B8C" w14:textId="77777777" w:rsidR="00B96426" w:rsidRPr="00CE0181" w:rsidRDefault="00B96426" w:rsidP="00DB44CB">
            <w:pPr>
              <w:pStyle w:val="TAL"/>
            </w:pPr>
            <w:r>
              <w:t>M</w:t>
            </w:r>
          </w:p>
        </w:tc>
      </w:tr>
      <w:tr w:rsidR="00B96426" w:rsidRPr="00CE0181" w14:paraId="4EBE2F5C" w14:textId="77777777" w:rsidTr="00DB44CB">
        <w:trPr>
          <w:jc w:val="center"/>
        </w:trPr>
        <w:tc>
          <w:tcPr>
            <w:tcW w:w="2972" w:type="dxa"/>
            <w:tcBorders>
              <w:top w:val="single" w:sz="4" w:space="0" w:color="auto"/>
              <w:left w:val="single" w:sz="4" w:space="0" w:color="auto"/>
              <w:bottom w:val="single" w:sz="4" w:space="0" w:color="auto"/>
              <w:right w:val="single" w:sz="4" w:space="0" w:color="auto"/>
            </w:tcBorders>
          </w:tcPr>
          <w:p w14:paraId="58E00B76" w14:textId="77777777" w:rsidR="00B96426" w:rsidRPr="00CE0181" w:rsidRDefault="00B96426" w:rsidP="00DB44CB">
            <w:pPr>
              <w:pStyle w:val="TAL"/>
            </w:pPr>
            <w:r>
              <w:t>DeliveryDetails</w:t>
            </w:r>
          </w:p>
        </w:tc>
        <w:tc>
          <w:tcPr>
            <w:tcW w:w="6242" w:type="dxa"/>
            <w:tcBorders>
              <w:top w:val="single" w:sz="4" w:space="0" w:color="auto"/>
              <w:left w:val="single" w:sz="4" w:space="0" w:color="auto"/>
              <w:bottom w:val="single" w:sz="4" w:space="0" w:color="auto"/>
              <w:right w:val="single" w:sz="4" w:space="0" w:color="auto"/>
            </w:tcBorders>
          </w:tcPr>
          <w:p w14:paraId="262484B6" w14:textId="77777777" w:rsidR="00B96426" w:rsidRDefault="00B96426" w:rsidP="00DB44CB">
            <w:pPr>
              <w:pStyle w:val="TAL"/>
            </w:pPr>
            <w:r>
              <w:t>Shall include at least one appropriate LI delivery destination.</w:t>
            </w:r>
          </w:p>
        </w:tc>
        <w:tc>
          <w:tcPr>
            <w:tcW w:w="708" w:type="dxa"/>
            <w:tcBorders>
              <w:top w:val="single" w:sz="4" w:space="0" w:color="auto"/>
              <w:left w:val="single" w:sz="4" w:space="0" w:color="auto"/>
              <w:bottom w:val="single" w:sz="4" w:space="0" w:color="auto"/>
              <w:right w:val="single" w:sz="4" w:space="0" w:color="auto"/>
            </w:tcBorders>
          </w:tcPr>
          <w:p w14:paraId="62040199" w14:textId="77777777" w:rsidR="00B96426" w:rsidRDefault="00B96426" w:rsidP="00DB44CB">
            <w:pPr>
              <w:pStyle w:val="TAL"/>
            </w:pPr>
            <w:r>
              <w:t>M</w:t>
            </w:r>
          </w:p>
        </w:tc>
      </w:tr>
    </w:tbl>
    <w:p w14:paraId="712BC206" w14:textId="77777777" w:rsidR="00B96426" w:rsidRDefault="00B96426" w:rsidP="00B96426"/>
    <w:p w14:paraId="36BF45B5" w14:textId="77777777" w:rsidR="00B96426" w:rsidRPr="00CE0181" w:rsidRDefault="00B96426" w:rsidP="00B96426">
      <w:pPr>
        <w:pStyle w:val="TH"/>
      </w:pPr>
      <w:r>
        <w:t>Table 5.4.1-2</w:t>
      </w:r>
      <w:r w:rsidRPr="00CE0181">
        <w:t xml:space="preserve">: </w:t>
      </w:r>
      <w:r>
        <w:t>LITaskObject TargetIdentifier details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96426" w:rsidRPr="00CE0181" w14:paraId="0B3A3D8D" w14:textId="77777777" w:rsidTr="00DB44CB">
        <w:trPr>
          <w:jc w:val="center"/>
        </w:trPr>
        <w:tc>
          <w:tcPr>
            <w:tcW w:w="2972" w:type="dxa"/>
          </w:tcPr>
          <w:p w14:paraId="62E20F63" w14:textId="77777777" w:rsidR="00B96426" w:rsidRPr="00CE0181" w:rsidRDefault="00B96426" w:rsidP="00DB44CB">
            <w:pPr>
              <w:pStyle w:val="TAH"/>
            </w:pPr>
            <w:r>
              <w:t xml:space="preserve">ETSI </w:t>
            </w:r>
            <w:r w:rsidRPr="00CE0181">
              <w:t xml:space="preserve">TS 103 </w:t>
            </w:r>
            <w:r>
              <w:t>120</w:t>
            </w:r>
            <w:r w:rsidRPr="00CE0181">
              <w:t xml:space="preserve"> </w:t>
            </w:r>
            <w:r>
              <w:t>[6] f</w:t>
            </w:r>
            <w:r w:rsidRPr="00CE0181">
              <w:t>ield name</w:t>
            </w:r>
          </w:p>
        </w:tc>
        <w:tc>
          <w:tcPr>
            <w:tcW w:w="6242" w:type="dxa"/>
          </w:tcPr>
          <w:p w14:paraId="1575329E" w14:textId="77777777" w:rsidR="00B96426" w:rsidRPr="00CE0181" w:rsidRDefault="00B96426" w:rsidP="00DB44CB">
            <w:pPr>
              <w:pStyle w:val="TAH"/>
            </w:pPr>
            <w:r>
              <w:t>Description</w:t>
            </w:r>
          </w:p>
        </w:tc>
        <w:tc>
          <w:tcPr>
            <w:tcW w:w="708" w:type="dxa"/>
          </w:tcPr>
          <w:p w14:paraId="4C238F38" w14:textId="77777777" w:rsidR="00B96426" w:rsidRPr="00CE0181" w:rsidRDefault="00B96426" w:rsidP="00DB44CB">
            <w:pPr>
              <w:pStyle w:val="TAH"/>
            </w:pPr>
            <w:r w:rsidRPr="00CE0181">
              <w:t>M/C/O</w:t>
            </w:r>
          </w:p>
        </w:tc>
      </w:tr>
      <w:tr w:rsidR="00B96426" w:rsidRPr="00CE0181" w14:paraId="1FAB2EF5" w14:textId="77777777" w:rsidTr="00DB44CB">
        <w:trPr>
          <w:jc w:val="center"/>
        </w:trPr>
        <w:tc>
          <w:tcPr>
            <w:tcW w:w="2972" w:type="dxa"/>
          </w:tcPr>
          <w:p w14:paraId="5457F468" w14:textId="77777777" w:rsidR="00B96426" w:rsidRPr="00CE0181" w:rsidRDefault="00B96426" w:rsidP="00DB44CB">
            <w:pPr>
              <w:pStyle w:val="TAL"/>
            </w:pPr>
            <w:r>
              <w:t>TargetIdentifierValues</w:t>
            </w:r>
          </w:p>
        </w:tc>
        <w:tc>
          <w:tcPr>
            <w:tcW w:w="6242" w:type="dxa"/>
          </w:tcPr>
          <w:p w14:paraId="4D481DBC" w14:textId="77777777" w:rsidR="00B96426" w:rsidRPr="00CE0181" w:rsidRDefault="00B96426" w:rsidP="00DB44CB">
            <w:pPr>
              <w:pStyle w:val="TAL"/>
            </w:pPr>
            <w:r>
              <w:t>Shall contain at least one valid target identifier.</w:t>
            </w:r>
          </w:p>
        </w:tc>
        <w:tc>
          <w:tcPr>
            <w:tcW w:w="708" w:type="dxa"/>
          </w:tcPr>
          <w:p w14:paraId="62A99AF9" w14:textId="77777777" w:rsidR="00B96426" w:rsidRPr="00CE0181" w:rsidRDefault="00B96426" w:rsidP="00DB44CB">
            <w:pPr>
              <w:pStyle w:val="TAL"/>
            </w:pPr>
            <w:r w:rsidRPr="00CE0181">
              <w:t>M</w:t>
            </w:r>
          </w:p>
        </w:tc>
      </w:tr>
      <w:tr w:rsidR="00B96426" w:rsidRPr="00CE0181" w14:paraId="155A77A1" w14:textId="77777777" w:rsidTr="00DB44CB">
        <w:trPr>
          <w:jc w:val="center"/>
        </w:trPr>
        <w:tc>
          <w:tcPr>
            <w:tcW w:w="2972" w:type="dxa"/>
          </w:tcPr>
          <w:p w14:paraId="05352115" w14:textId="77777777" w:rsidR="00B96426" w:rsidRPr="00CE0181" w:rsidRDefault="00B96426" w:rsidP="00DB44CB">
            <w:pPr>
              <w:pStyle w:val="TAL"/>
            </w:pPr>
            <w:r>
              <w:t>ServiceType</w:t>
            </w:r>
          </w:p>
        </w:tc>
        <w:tc>
          <w:tcPr>
            <w:tcW w:w="6242" w:type="dxa"/>
          </w:tcPr>
          <w:p w14:paraId="6242DF52" w14:textId="77777777" w:rsidR="00B96426" w:rsidRPr="00CE0181" w:rsidRDefault="00B96426" w:rsidP="00DB44CB">
            <w:pPr>
              <w:pStyle w:val="TAL"/>
            </w:pPr>
            <w:r>
              <w:t>If used, set to the appropriate service scoping dictionary value as defined in clause 5.4.2.</w:t>
            </w:r>
          </w:p>
        </w:tc>
        <w:tc>
          <w:tcPr>
            <w:tcW w:w="708" w:type="dxa"/>
          </w:tcPr>
          <w:p w14:paraId="3A7E2B93" w14:textId="77777777" w:rsidR="00B96426" w:rsidRPr="00CE0181" w:rsidRDefault="00B96426" w:rsidP="00DB44CB">
            <w:pPr>
              <w:pStyle w:val="TAL"/>
            </w:pPr>
            <w:r>
              <w:t>O</w:t>
            </w:r>
          </w:p>
        </w:tc>
      </w:tr>
    </w:tbl>
    <w:p w14:paraId="4AAC0B11" w14:textId="77777777" w:rsidR="00B96426" w:rsidRDefault="00B96426" w:rsidP="00B96426"/>
    <w:p w14:paraId="16F5502D" w14:textId="77777777" w:rsidR="005B40B9" w:rsidRPr="00760004" w:rsidRDefault="005B40B9" w:rsidP="005B40B9">
      <w:pPr>
        <w:pStyle w:val="Heading3"/>
      </w:pPr>
      <w:bookmarkStart w:id="52" w:name="_Toc167820982"/>
      <w:r w:rsidRPr="00760004">
        <w:t>5.4.2</w:t>
      </w:r>
      <w:r w:rsidRPr="00760004">
        <w:tab/>
        <w:t>Service scoping</w:t>
      </w:r>
      <w:bookmarkEnd w:id="52"/>
    </w:p>
    <w:p w14:paraId="5C118C63" w14:textId="33AB6C60" w:rsidR="005B40B9" w:rsidRPr="00760004" w:rsidRDefault="00CF51D2" w:rsidP="005B40B9">
      <w:r>
        <w:t xml:space="preserve">Functions having an LI_HI1 interface (i.e. the ADMF) </w:t>
      </w:r>
      <w:r w:rsidRPr="00760004">
        <w:t xml:space="preserve">shall be able to </w:t>
      </w:r>
      <w:r>
        <w:t>receive</w:t>
      </w:r>
      <w:r w:rsidRPr="00760004">
        <w:t xml:space="preserve"> the service scoping as applicable to the warrant </w:t>
      </w:r>
      <w:r>
        <w:t>from the LEA</w:t>
      </w:r>
      <w:r w:rsidRPr="00760004">
        <w:t xml:space="preserve"> over the LI_HI1 interface (see clause 4.4).</w:t>
      </w:r>
    </w:p>
    <w:p w14:paraId="68CA4AD4" w14:textId="47F31217" w:rsidR="00FB2C58" w:rsidRDefault="00FB2C58" w:rsidP="00FB2C58">
      <w:r>
        <w:t xml:space="preserve">Where TS 103 120 [6] is used to realise LI_HI1, and where the details in clause 5.4.1 apply, the ServiceType field of the TargetIdentifier in a given LITaskObject shall be used to identify the appropriate service scoping. For each service scoping type defined in clause 4.4.2 that is required, the appropriate dictionary entry defined in </w:t>
      </w:r>
      <w:r w:rsidR="00943C79">
        <w:t>t</w:t>
      </w:r>
      <w:r>
        <w:t>able 5.4.2-1 below shall be included in the ServiceType field. If no service type is required to be provisioned, the ServiceType field shall be omitted.</w:t>
      </w:r>
    </w:p>
    <w:p w14:paraId="33A5A100" w14:textId="77777777" w:rsidR="00FB2C58" w:rsidRDefault="00FB2C58" w:rsidP="00FB2C58">
      <w:pPr>
        <w:pStyle w:val="TH"/>
      </w:pPr>
      <w:r>
        <w:t>Table 5.4.2-1: ServiceType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FB2C58" w14:paraId="24773F04"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1E4BBF" w14:textId="77777777" w:rsidR="00FB2C58" w:rsidRDefault="00FB2C58" w:rsidP="00DB44CB">
            <w:pPr>
              <w:pStyle w:val="TAH"/>
              <w:rPr>
                <w:lang w:val="en-US"/>
              </w:rPr>
            </w:pPr>
            <w:r>
              <w:rPr>
                <w:lang w:val="en-US"/>
              </w:rPr>
              <w:t>Dictionary Owner</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CDAEB" w14:textId="77777777" w:rsidR="00FB2C58" w:rsidRDefault="00FB2C58" w:rsidP="00DB44CB">
            <w:pPr>
              <w:pStyle w:val="TAH"/>
              <w:rPr>
                <w:lang w:val="en-US"/>
              </w:rPr>
            </w:pPr>
            <w:r>
              <w:rPr>
                <w:lang w:val="en-US"/>
              </w:rPr>
              <w:t>Dictionary Name</w:t>
            </w:r>
          </w:p>
        </w:tc>
      </w:tr>
      <w:tr w:rsidR="00FB2C58" w14:paraId="6DD4304C"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94789" w14:textId="77777777" w:rsidR="00FB2C58" w:rsidRDefault="00FB2C58" w:rsidP="00DB44CB">
            <w:pPr>
              <w:pStyle w:val="TAL"/>
              <w:rPr>
                <w:lang w:val="en-US"/>
              </w:rPr>
            </w:pPr>
            <w:r>
              <w:rPr>
                <w:lang w:val="en-US"/>
              </w:rPr>
              <w:t>3GPP</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A0666" w14:textId="77777777" w:rsidR="00FB2C58" w:rsidRDefault="00FB2C58" w:rsidP="00DB44CB">
            <w:pPr>
              <w:pStyle w:val="TAL"/>
              <w:rPr>
                <w:lang w:val="en-US"/>
              </w:rPr>
            </w:pPr>
            <w:r>
              <w:rPr>
                <w:lang w:val="en-US"/>
              </w:rPr>
              <w:t>ServiceType</w:t>
            </w:r>
          </w:p>
        </w:tc>
      </w:tr>
      <w:tr w:rsidR="00FB2C58" w14:paraId="43763350" w14:textId="77777777" w:rsidTr="005F57AC">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DCB20" w14:textId="77777777" w:rsidR="00FB2C58" w:rsidRDefault="00FB2C58" w:rsidP="00DB44CB">
            <w:pPr>
              <w:pStyle w:val="TAL"/>
              <w:rPr>
                <w:lang w:val="en-US"/>
              </w:rPr>
            </w:pPr>
          </w:p>
        </w:tc>
      </w:tr>
      <w:tr w:rsidR="00FB2C58" w14:paraId="694EFF6B" w14:textId="77777777" w:rsidTr="005F57AC">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89B4FBE" w14:textId="77777777" w:rsidR="00FB2C58" w:rsidRDefault="00FB2C58" w:rsidP="00DB44CB">
            <w:pPr>
              <w:pStyle w:val="TAH"/>
              <w:rPr>
                <w:lang w:val="en-US"/>
              </w:rPr>
            </w:pPr>
            <w:r>
              <w:rPr>
                <w:lang w:val="en-US"/>
              </w:rPr>
              <w:t>Defined DictionaryEntries</w:t>
            </w:r>
          </w:p>
        </w:tc>
      </w:tr>
      <w:tr w:rsidR="00FB2C58" w14:paraId="36D10F7B"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A98C15" w14:textId="77777777" w:rsidR="00FB2C58" w:rsidRDefault="00FB2C58" w:rsidP="00DB44CB">
            <w:pPr>
              <w:pStyle w:val="TAH"/>
              <w:rPr>
                <w:lang w:val="en-US"/>
              </w:rPr>
            </w:pPr>
            <w:r>
              <w:rPr>
                <w:lang w:val="en-US"/>
              </w:rPr>
              <w:t>Value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6FBDCD" w14:textId="77777777" w:rsidR="00FB2C58" w:rsidRDefault="00FB2C58" w:rsidP="00DB44CB">
            <w:pPr>
              <w:pStyle w:val="TAH"/>
              <w:rPr>
                <w:lang w:val="en-US"/>
              </w:rPr>
            </w:pPr>
            <w:r>
              <w:rPr>
                <w:lang w:val="en-US"/>
              </w:rPr>
              <w:t>Meaning</w:t>
            </w:r>
          </w:p>
        </w:tc>
      </w:tr>
      <w:tr w:rsidR="00FB2C58" w14:paraId="79DE69C1"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4BA965" w14:textId="77777777" w:rsidR="00FB2C58" w:rsidRDefault="00FB2C58" w:rsidP="00DB44CB">
            <w:pPr>
              <w:pStyle w:val="TAH"/>
              <w:jc w:val="left"/>
              <w:rPr>
                <w:b w:val="0"/>
                <w:bCs/>
                <w:lang w:val="en-US"/>
              </w:rPr>
            </w:pPr>
            <w:r>
              <w:rPr>
                <w:b w:val="0"/>
                <w:bCs/>
                <w:lang w:val="en-US"/>
              </w:rPr>
              <w:t>Voice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AE401D" w14:textId="77777777" w:rsidR="00FB2C58" w:rsidRDefault="00FB2C58" w:rsidP="00DB44CB">
            <w:pPr>
              <w:pStyle w:val="TAH"/>
              <w:jc w:val="left"/>
              <w:rPr>
                <w:b w:val="0"/>
                <w:bCs/>
                <w:lang w:val="en-US"/>
              </w:rPr>
            </w:pPr>
            <w:r>
              <w:rPr>
                <w:b w:val="0"/>
                <w:bCs/>
                <w:lang w:val="en-US"/>
              </w:rPr>
              <w:t>Service scoping shall include the Voice service type as given in clause 4.4.2.</w:t>
            </w:r>
          </w:p>
        </w:tc>
      </w:tr>
      <w:tr w:rsidR="00FB2C58" w14:paraId="4ABB5007"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648C0D6B" w14:textId="77777777" w:rsidR="00FB2C58" w:rsidRDefault="00FB2C58" w:rsidP="00DB44CB">
            <w:pPr>
              <w:pStyle w:val="TAH"/>
              <w:jc w:val="left"/>
              <w:rPr>
                <w:b w:val="0"/>
                <w:bCs/>
                <w:lang w:val="en-US"/>
              </w:rPr>
            </w:pPr>
            <w:r>
              <w:rPr>
                <w:b w:val="0"/>
                <w:bCs/>
                <w:lang w:val="en-US"/>
              </w:rPr>
              <w:t>Data</w:t>
            </w:r>
          </w:p>
        </w:tc>
        <w:tc>
          <w:tcPr>
            <w:tcW w:w="7369" w:type="dxa"/>
            <w:tcBorders>
              <w:top w:val="single" w:sz="4" w:space="0" w:color="auto"/>
              <w:left w:val="single" w:sz="4" w:space="0" w:color="auto"/>
              <w:bottom w:val="single" w:sz="4" w:space="0" w:color="auto"/>
              <w:right w:val="single" w:sz="4" w:space="0" w:color="auto"/>
            </w:tcBorders>
            <w:vAlign w:val="center"/>
          </w:tcPr>
          <w:p w14:paraId="6BEBA8E5" w14:textId="77777777" w:rsidR="00FB2C58" w:rsidRDefault="00FB2C58" w:rsidP="00DB44CB">
            <w:pPr>
              <w:pStyle w:val="TAH"/>
              <w:jc w:val="left"/>
              <w:rPr>
                <w:b w:val="0"/>
                <w:bCs/>
                <w:lang w:val="en-US"/>
              </w:rPr>
            </w:pPr>
            <w:r>
              <w:rPr>
                <w:b w:val="0"/>
                <w:bCs/>
                <w:lang w:val="en-US"/>
              </w:rPr>
              <w:t>Service scoping shall include the Data service type as given in clause 4.4.2.</w:t>
            </w:r>
          </w:p>
        </w:tc>
      </w:tr>
      <w:tr w:rsidR="00FB2C58" w14:paraId="54358D02"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0EF9F9AF" w14:textId="77777777" w:rsidR="00FB2C58" w:rsidRDefault="00FB2C58" w:rsidP="00DB44CB">
            <w:pPr>
              <w:pStyle w:val="TAH"/>
              <w:jc w:val="left"/>
              <w:rPr>
                <w:b w:val="0"/>
                <w:bCs/>
                <w:lang w:val="en-US"/>
              </w:rPr>
            </w:pPr>
            <w:r>
              <w:rPr>
                <w:b w:val="0"/>
                <w:bCs/>
                <w:lang w:val="en-US"/>
              </w:rPr>
              <w:t>Messaging</w:t>
            </w:r>
          </w:p>
        </w:tc>
        <w:tc>
          <w:tcPr>
            <w:tcW w:w="7369" w:type="dxa"/>
            <w:tcBorders>
              <w:top w:val="single" w:sz="4" w:space="0" w:color="auto"/>
              <w:left w:val="single" w:sz="4" w:space="0" w:color="auto"/>
              <w:bottom w:val="single" w:sz="4" w:space="0" w:color="auto"/>
              <w:right w:val="single" w:sz="4" w:space="0" w:color="auto"/>
            </w:tcBorders>
            <w:vAlign w:val="center"/>
          </w:tcPr>
          <w:p w14:paraId="26EC5996" w14:textId="77777777" w:rsidR="00FB2C58" w:rsidRDefault="00FB2C58" w:rsidP="00DB44CB">
            <w:pPr>
              <w:pStyle w:val="TAH"/>
              <w:jc w:val="left"/>
              <w:rPr>
                <w:b w:val="0"/>
                <w:bCs/>
                <w:lang w:val="en-US"/>
              </w:rPr>
            </w:pPr>
            <w:r>
              <w:rPr>
                <w:b w:val="0"/>
                <w:bCs/>
                <w:lang w:val="en-US"/>
              </w:rPr>
              <w:t>Service scoping shall include the Messaging service type as given in clause 4.4.2.</w:t>
            </w:r>
          </w:p>
        </w:tc>
      </w:tr>
      <w:tr w:rsidR="00FB2C58" w14:paraId="15E4859E"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256F6470" w14:textId="77777777" w:rsidR="00FB2C58" w:rsidRDefault="00FB2C58" w:rsidP="00DB44CB">
            <w:pPr>
              <w:pStyle w:val="TAH"/>
              <w:jc w:val="left"/>
              <w:rPr>
                <w:b w:val="0"/>
                <w:bCs/>
                <w:lang w:val="en-US"/>
              </w:rPr>
            </w:pPr>
            <w:r>
              <w:rPr>
                <w:b w:val="0"/>
                <w:bCs/>
                <w:lang w:val="en-US"/>
              </w:rPr>
              <w:t>PTC</w:t>
            </w:r>
          </w:p>
        </w:tc>
        <w:tc>
          <w:tcPr>
            <w:tcW w:w="7369" w:type="dxa"/>
            <w:tcBorders>
              <w:top w:val="single" w:sz="4" w:space="0" w:color="auto"/>
              <w:left w:val="single" w:sz="4" w:space="0" w:color="auto"/>
              <w:bottom w:val="single" w:sz="4" w:space="0" w:color="auto"/>
              <w:right w:val="single" w:sz="4" w:space="0" w:color="auto"/>
            </w:tcBorders>
            <w:vAlign w:val="center"/>
          </w:tcPr>
          <w:p w14:paraId="3D6CE6F1" w14:textId="77777777" w:rsidR="00FB2C58" w:rsidRDefault="00FB2C58" w:rsidP="00DB44CB">
            <w:pPr>
              <w:pStyle w:val="TAH"/>
              <w:jc w:val="left"/>
              <w:rPr>
                <w:b w:val="0"/>
                <w:bCs/>
                <w:lang w:val="en-US"/>
              </w:rPr>
            </w:pPr>
            <w:r>
              <w:rPr>
                <w:b w:val="0"/>
                <w:bCs/>
                <w:lang w:val="en-US"/>
              </w:rPr>
              <w:t>Service scoping shall include the Push-to-Talk service type as given in clause 4.4.2.</w:t>
            </w:r>
          </w:p>
        </w:tc>
      </w:tr>
      <w:tr w:rsidR="00FB2C58" w14:paraId="772AE729"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7AE6BE9C" w14:textId="77777777" w:rsidR="00FB2C58" w:rsidRDefault="00FB2C58" w:rsidP="00DB44CB">
            <w:pPr>
              <w:pStyle w:val="TAH"/>
              <w:jc w:val="left"/>
              <w:rPr>
                <w:b w:val="0"/>
                <w:bCs/>
                <w:lang w:val="en-US"/>
              </w:rPr>
            </w:pPr>
            <w:r>
              <w:rPr>
                <w:b w:val="0"/>
                <w:bCs/>
                <w:lang w:val="en-US"/>
              </w:rPr>
              <w:t>LALS</w:t>
            </w:r>
          </w:p>
        </w:tc>
        <w:tc>
          <w:tcPr>
            <w:tcW w:w="7369" w:type="dxa"/>
            <w:tcBorders>
              <w:top w:val="single" w:sz="4" w:space="0" w:color="auto"/>
              <w:left w:val="single" w:sz="4" w:space="0" w:color="auto"/>
              <w:bottom w:val="single" w:sz="4" w:space="0" w:color="auto"/>
              <w:right w:val="single" w:sz="4" w:space="0" w:color="auto"/>
            </w:tcBorders>
            <w:vAlign w:val="center"/>
          </w:tcPr>
          <w:p w14:paraId="012B5A11" w14:textId="77777777" w:rsidR="00FB2C58" w:rsidRDefault="00FB2C58" w:rsidP="00DB44CB">
            <w:pPr>
              <w:pStyle w:val="TAH"/>
              <w:jc w:val="left"/>
              <w:rPr>
                <w:b w:val="0"/>
                <w:bCs/>
                <w:lang w:val="en-US"/>
              </w:rPr>
            </w:pPr>
            <w:r>
              <w:rPr>
                <w:b w:val="0"/>
                <w:bCs/>
                <w:lang w:val="en-US"/>
              </w:rPr>
              <w:t>Service scoping shall include the LALS service type as given in clause 4.4.2.</w:t>
            </w:r>
          </w:p>
        </w:tc>
      </w:tr>
      <w:tr w:rsidR="00FB2C58" w14:paraId="6B723B8E"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43F2F772" w14:textId="77777777" w:rsidR="00FB2C58" w:rsidRDefault="00FB2C58" w:rsidP="00DB44CB">
            <w:pPr>
              <w:pStyle w:val="TAH"/>
              <w:jc w:val="left"/>
              <w:rPr>
                <w:b w:val="0"/>
                <w:bCs/>
                <w:lang w:val="en-US"/>
              </w:rPr>
            </w:pPr>
            <w:r>
              <w:rPr>
                <w:b w:val="0"/>
                <w:bCs/>
                <w:lang w:val="en-US"/>
              </w:rPr>
              <w:t>RCS</w:t>
            </w:r>
          </w:p>
        </w:tc>
        <w:tc>
          <w:tcPr>
            <w:tcW w:w="7369" w:type="dxa"/>
            <w:tcBorders>
              <w:top w:val="single" w:sz="4" w:space="0" w:color="auto"/>
              <w:left w:val="single" w:sz="4" w:space="0" w:color="auto"/>
              <w:bottom w:val="single" w:sz="4" w:space="0" w:color="auto"/>
              <w:right w:val="single" w:sz="4" w:space="0" w:color="auto"/>
            </w:tcBorders>
            <w:vAlign w:val="center"/>
          </w:tcPr>
          <w:p w14:paraId="5B0BB6D7" w14:textId="77777777" w:rsidR="00FB2C58" w:rsidRDefault="00FB2C58" w:rsidP="00DB44CB">
            <w:pPr>
              <w:pStyle w:val="TAH"/>
              <w:jc w:val="left"/>
              <w:rPr>
                <w:b w:val="0"/>
                <w:bCs/>
                <w:lang w:val="en-US"/>
              </w:rPr>
            </w:pPr>
            <w:r>
              <w:rPr>
                <w:b w:val="0"/>
                <w:bCs/>
                <w:lang w:val="en-US"/>
              </w:rPr>
              <w:t>Service scoping shall include the RCS service type as given in clause 4.4.2.</w:t>
            </w:r>
          </w:p>
        </w:tc>
      </w:tr>
    </w:tbl>
    <w:p w14:paraId="32894BC4" w14:textId="77777777" w:rsidR="00943C79" w:rsidRDefault="00943C79" w:rsidP="00943C79"/>
    <w:p w14:paraId="12AC7C17" w14:textId="77777777" w:rsidR="004D7242" w:rsidRDefault="004D7242" w:rsidP="004D7242">
      <w:pPr>
        <w:pStyle w:val="Heading3"/>
      </w:pPr>
      <w:bookmarkStart w:id="53" w:name="_Toc167820983"/>
      <w:r>
        <w:t>5.4.3</w:t>
      </w:r>
      <w:r>
        <w:tab/>
        <w:t xml:space="preserve">Location </w:t>
      </w:r>
      <w:r>
        <w:rPr>
          <w:rFonts w:eastAsia="MS Mincho"/>
          <w:lang w:eastAsia="ja-JP"/>
        </w:rPr>
        <w:t>acquisition</w:t>
      </w:r>
      <w:bookmarkEnd w:id="53"/>
    </w:p>
    <w:p w14:paraId="3EA555C9" w14:textId="77777777" w:rsidR="00AB2184" w:rsidRDefault="00AB2184" w:rsidP="00AB2184">
      <w:pPr>
        <w:rPr>
          <w:rFonts w:eastAsia="MS Mincho"/>
          <w:lang w:val="en-US" w:eastAsia="ja-JP"/>
        </w:rPr>
      </w:pPr>
      <w:r>
        <w:rPr>
          <w:rFonts w:eastAsia="MS Mincho"/>
          <w:lang w:eastAsia="ja-JP"/>
        </w:rPr>
        <w:t xml:space="preserve">When required for location acquisition, the warrant sent over the LI_HI1 interface will specify the delivery method using task flags populated as shown in table 5.4.3-1. If the delivery method is </w:t>
      </w:r>
      <w:r w:rsidRPr="00BD1227">
        <w:rPr>
          <w:rFonts w:eastAsia="MS Mincho"/>
          <w:lang w:eastAsia="ja-JP"/>
        </w:rPr>
        <w:t>HI2Delivery</w:t>
      </w:r>
      <w:r>
        <w:rPr>
          <w:rFonts w:eastAsia="MS Mincho"/>
          <w:lang w:eastAsia="ja-JP"/>
        </w:rPr>
        <w:t xml:space="preserve"> (via </w:t>
      </w:r>
      <w:r w:rsidRPr="00155523">
        <w:rPr>
          <w:rFonts w:eastAsia="MS Mincho"/>
          <w:lang w:eastAsia="ja-JP"/>
        </w:rPr>
        <w:t>MDF2</w:t>
      </w:r>
      <w:r>
        <w:rPr>
          <w:rFonts w:eastAsia="MS Mincho"/>
          <w:lang w:eastAsia="ja-JP"/>
        </w:rPr>
        <w:t>), the LIPF shall ensure that the MDF2 (clause 7.3.5.6.1) is provisioned. Subsequently, the LAF will use this information while processing location acquisition requests received over the LI_HILA interface.</w:t>
      </w:r>
    </w:p>
    <w:p w14:paraId="5C339685" w14:textId="77777777" w:rsidR="004D7242" w:rsidRDefault="004D7242" w:rsidP="004D7242">
      <w:pPr>
        <w:pStyle w:val="TH"/>
      </w:pPr>
      <w:r>
        <w:t>Table 5.4.3-1: LATaskFlag Dictionary for LI_HI1</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D7242" w14:paraId="68C02333"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2263AD" w14:textId="77777777" w:rsidR="004D7242" w:rsidRDefault="004D7242">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56CB40" w14:textId="77777777" w:rsidR="004D7242" w:rsidRDefault="004D7242">
            <w:pPr>
              <w:pStyle w:val="TAH"/>
              <w:rPr>
                <w:lang w:val="en-US"/>
              </w:rPr>
            </w:pPr>
            <w:r>
              <w:rPr>
                <w:lang w:val="en-US"/>
              </w:rPr>
              <w:t>Dictionary Name</w:t>
            </w:r>
          </w:p>
        </w:tc>
      </w:tr>
      <w:tr w:rsidR="004D7242" w14:paraId="072F412D"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134A46" w14:textId="77777777" w:rsidR="004D7242" w:rsidRDefault="004D7242">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1524BD" w14:textId="77777777" w:rsidR="004D7242" w:rsidRDefault="004D7242">
            <w:pPr>
              <w:pStyle w:val="TAL"/>
              <w:rPr>
                <w:lang w:val="en-US"/>
              </w:rPr>
            </w:pPr>
            <w:r>
              <w:rPr>
                <w:lang w:val="fr-FR"/>
              </w:rPr>
              <w:t>LATaskFlag</w:t>
            </w:r>
          </w:p>
        </w:tc>
      </w:tr>
      <w:tr w:rsidR="004D7242" w14:paraId="5C866A63"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E41F02" w14:textId="77777777" w:rsidR="004D7242" w:rsidRDefault="004D7242">
            <w:pPr>
              <w:pStyle w:val="TAL"/>
              <w:rPr>
                <w:lang w:val="en-US"/>
              </w:rPr>
            </w:pPr>
          </w:p>
        </w:tc>
      </w:tr>
      <w:tr w:rsidR="004D7242" w14:paraId="0C830986"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BAC4FED" w14:textId="77777777" w:rsidR="004D7242" w:rsidRDefault="004D7242">
            <w:pPr>
              <w:pStyle w:val="TAH"/>
              <w:rPr>
                <w:lang w:val="en-US"/>
              </w:rPr>
            </w:pPr>
            <w:r>
              <w:rPr>
                <w:lang w:val="en-US"/>
              </w:rPr>
              <w:t>Defined DictionaryEntries</w:t>
            </w:r>
          </w:p>
        </w:tc>
      </w:tr>
      <w:tr w:rsidR="004D7242" w14:paraId="69450C36"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105AA" w14:textId="77777777" w:rsidR="004D7242" w:rsidRDefault="004D7242">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31623" w14:textId="77777777" w:rsidR="004D7242" w:rsidRDefault="004D7242">
            <w:pPr>
              <w:pStyle w:val="TAH"/>
              <w:rPr>
                <w:lang w:val="en-US"/>
              </w:rPr>
            </w:pPr>
            <w:r>
              <w:rPr>
                <w:lang w:val="en-US"/>
              </w:rPr>
              <w:t>Meaning</w:t>
            </w:r>
          </w:p>
        </w:tc>
      </w:tr>
      <w:tr w:rsidR="004D7242" w14:paraId="560C6064"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F2691C" w14:textId="77777777" w:rsidR="004D7242" w:rsidRDefault="004D7242">
            <w:pPr>
              <w:pStyle w:val="TAL"/>
              <w:rPr>
                <w:lang w:val="en-US"/>
              </w:rPr>
            </w:pPr>
            <w:r>
              <w:rPr>
                <w:lang w:val="en-US"/>
              </w:rPr>
              <w:t>HILADelivery</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B70375" w14:textId="77777777" w:rsidR="004D7242" w:rsidRDefault="004D7242">
            <w:pPr>
              <w:pStyle w:val="TAL"/>
              <w:rPr>
                <w:lang w:val="en-US"/>
              </w:rPr>
            </w:pPr>
            <w:r>
              <w:rPr>
                <w:lang w:val="en-US"/>
              </w:rPr>
              <w:t>The location information shall be delivered via the LI_HILA interface.</w:t>
            </w:r>
          </w:p>
        </w:tc>
      </w:tr>
      <w:tr w:rsidR="004D7242" w14:paraId="1C7C06CD" w14:textId="77777777" w:rsidTr="004D7242">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DAC1B5" w14:textId="77777777" w:rsidR="004D7242" w:rsidRDefault="004D7242">
            <w:pPr>
              <w:pStyle w:val="TAL"/>
              <w:rPr>
                <w:lang w:val="en-US"/>
              </w:rPr>
            </w:pPr>
            <w:r>
              <w:rPr>
                <w:lang w:val="en-US"/>
              </w:rPr>
              <w:t>HI2Delivery</w:t>
            </w:r>
          </w:p>
        </w:tc>
        <w:tc>
          <w:tcPr>
            <w:tcW w:w="6809" w:type="dxa"/>
            <w:tcBorders>
              <w:top w:val="single" w:sz="4" w:space="0" w:color="auto"/>
              <w:left w:val="single" w:sz="4" w:space="0" w:color="auto"/>
              <w:bottom w:val="single" w:sz="4" w:space="0" w:color="auto"/>
              <w:right w:val="single" w:sz="4" w:space="0" w:color="auto"/>
            </w:tcBorders>
            <w:vAlign w:val="center"/>
            <w:hideMark/>
          </w:tcPr>
          <w:p w14:paraId="6A460D60" w14:textId="77777777" w:rsidR="004D7242" w:rsidRDefault="004D7242">
            <w:pPr>
              <w:pStyle w:val="TAL"/>
              <w:rPr>
                <w:lang w:val="en-US"/>
              </w:rPr>
            </w:pPr>
            <w:r>
              <w:rPr>
                <w:lang w:val="en-US"/>
              </w:rPr>
              <w:t>The location information shall be delivered via the LI_HI2 interface.</w:t>
            </w:r>
          </w:p>
        </w:tc>
      </w:tr>
    </w:tbl>
    <w:p w14:paraId="5D1DA1AA" w14:textId="77777777" w:rsidR="004D7242" w:rsidRDefault="004D7242" w:rsidP="004D7242"/>
    <w:p w14:paraId="480DB7B3" w14:textId="77777777" w:rsidR="00716BA7" w:rsidRPr="00760004" w:rsidRDefault="00716BA7" w:rsidP="00716BA7">
      <w:pPr>
        <w:pStyle w:val="Heading2"/>
      </w:pPr>
      <w:bookmarkStart w:id="54" w:name="_Toc167820984"/>
      <w:r w:rsidRPr="00760004">
        <w:lastRenderedPageBreak/>
        <w:t>5.5</w:t>
      </w:r>
      <w:r w:rsidRPr="00760004">
        <w:tab/>
        <w:t>Protocols for LI_HI2 and LI_HI3</w:t>
      </w:r>
      <w:bookmarkEnd w:id="54"/>
    </w:p>
    <w:p w14:paraId="514D2192" w14:textId="2548EEBC" w:rsidR="00716BA7" w:rsidRPr="00760004" w:rsidRDefault="00716BA7" w:rsidP="00716BA7">
      <w:pPr>
        <w:pStyle w:val="Heading3"/>
      </w:pPr>
      <w:bookmarkStart w:id="55" w:name="_Toc167820985"/>
      <w:r w:rsidRPr="00760004">
        <w:t>5.</w:t>
      </w:r>
      <w:r w:rsidR="0022431F" w:rsidRPr="00760004">
        <w:t>5</w:t>
      </w:r>
      <w:r w:rsidRPr="00760004">
        <w:t>.1</w:t>
      </w:r>
      <w:r w:rsidRPr="00760004">
        <w:tab/>
        <w:t>General</w:t>
      </w:r>
      <w:bookmarkEnd w:id="55"/>
    </w:p>
    <w:p w14:paraId="3CD53060" w14:textId="77777777" w:rsidR="0022431F" w:rsidRPr="00760004" w:rsidRDefault="0022431F" w:rsidP="0022431F">
      <w:r w:rsidRPr="00760004">
        <w:t>Functions having an LI_HI2 or LI_HI3 interface shall support the use of ETSI TS 102 232-1 [9] and ETSI TS 102 232-7 [10] to realise the interface.</w:t>
      </w:r>
    </w:p>
    <w:p w14:paraId="38A5E60C" w14:textId="77777777" w:rsidR="0022431F" w:rsidRPr="00760004" w:rsidRDefault="0022431F" w:rsidP="0022431F">
      <w:r w:rsidRPr="00760004">
        <w:t>In the event of a conflict between either specification and the present document, the terms of the present document shall apply.</w:t>
      </w:r>
    </w:p>
    <w:p w14:paraId="28BA12CE" w14:textId="77777777" w:rsidR="005A2565" w:rsidRDefault="005A2565" w:rsidP="005A2565">
      <w:r>
        <w:t>Messages sent over LI_HI2 or LI_HI3 are structured as a header and a payload.</w:t>
      </w:r>
    </w:p>
    <w:p w14:paraId="0570315F" w14:textId="77777777" w:rsidR="005A2565" w:rsidRDefault="005A2565" w:rsidP="005A2565">
      <w:r w:rsidRPr="00760004">
        <w:t>The header contains general information like LIID, timestamp, correlation information</w:t>
      </w:r>
      <w:r>
        <w:t>. Table 5.5.1-1</w:t>
      </w:r>
      <w:r w:rsidRPr="00CE0181">
        <w:t xml:space="preserve"> shows the </w:t>
      </w:r>
      <w:r>
        <w:t xml:space="preserve">minimum header details for IRI messages sent over LI_HI2 and CC messages sent over LI_HI3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3C22B665" w14:textId="77777777" w:rsidR="005A2565" w:rsidRPr="00CE0181" w:rsidRDefault="005A2565" w:rsidP="005A2565">
      <w:pPr>
        <w:pStyle w:val="TH"/>
      </w:pPr>
      <w:r>
        <w:t>Table 5.5.1-1</w:t>
      </w:r>
      <w:r w:rsidRPr="00CE0181">
        <w:t xml:space="preserve">: </w:t>
      </w:r>
      <w:r>
        <w:t>LI_HI2/LI_HI3</w:t>
      </w:r>
      <w:r w:rsidRPr="00CE0181">
        <w:t xml:space="preserve"> </w:t>
      </w:r>
      <w:r>
        <w:t>message header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24CC02B3" w14:textId="77777777" w:rsidTr="008B4895">
        <w:trPr>
          <w:jc w:val="center"/>
        </w:trPr>
        <w:tc>
          <w:tcPr>
            <w:tcW w:w="2972" w:type="dxa"/>
          </w:tcPr>
          <w:p w14:paraId="1ABC12F7" w14:textId="77777777" w:rsidR="005A2565" w:rsidRPr="00CE0181" w:rsidRDefault="005A2565" w:rsidP="008B4895">
            <w:pPr>
              <w:pStyle w:val="TAH"/>
            </w:pPr>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3C305224" w14:textId="77777777" w:rsidR="005A2565" w:rsidRPr="00CE0181" w:rsidRDefault="005A2565" w:rsidP="008B4895">
            <w:pPr>
              <w:pStyle w:val="TAH"/>
            </w:pPr>
            <w:r>
              <w:t>Description</w:t>
            </w:r>
          </w:p>
        </w:tc>
      </w:tr>
      <w:tr w:rsidR="005A2565" w:rsidRPr="00CE0181" w14:paraId="4113FF5C" w14:textId="77777777" w:rsidTr="008B4895">
        <w:trPr>
          <w:jc w:val="center"/>
        </w:trPr>
        <w:tc>
          <w:tcPr>
            <w:tcW w:w="2972" w:type="dxa"/>
          </w:tcPr>
          <w:p w14:paraId="41905BC7" w14:textId="77777777" w:rsidR="005A2565" w:rsidRPr="00CE0181" w:rsidRDefault="005A2565" w:rsidP="008B4895">
            <w:pPr>
              <w:pStyle w:val="TAL"/>
            </w:pPr>
            <w:r>
              <w:t>Lawful Interception Identifier (LIID)</w:t>
            </w:r>
          </w:p>
        </w:tc>
        <w:tc>
          <w:tcPr>
            <w:tcW w:w="6242" w:type="dxa"/>
          </w:tcPr>
          <w:p w14:paraId="5A1DB776" w14:textId="77777777" w:rsidR="005A2565" w:rsidRPr="00CE0181" w:rsidRDefault="005A2565" w:rsidP="008B4895">
            <w:pPr>
              <w:pStyle w:val="TAL"/>
            </w:pPr>
            <w:r>
              <w:t xml:space="preserve">Shall be set based on agreement between the network operator and the LEA. See ETSI TS </w:t>
            </w:r>
            <w:r w:rsidRPr="00760004">
              <w:t>10</w:t>
            </w:r>
            <w:r>
              <w:t>2</w:t>
            </w:r>
            <w:r w:rsidRPr="00760004">
              <w:t xml:space="preserve"> 2</w:t>
            </w:r>
            <w:r>
              <w:t>32</w:t>
            </w:r>
            <w:r w:rsidRPr="00760004">
              <w:t>-</w:t>
            </w:r>
            <w:r>
              <w:t>1</w:t>
            </w:r>
            <w:r w:rsidRPr="00760004">
              <w:t xml:space="preserve"> [</w:t>
            </w:r>
            <w:r>
              <w:t>9</w:t>
            </w:r>
            <w:r w:rsidRPr="00760004">
              <w:t>]</w:t>
            </w:r>
            <w:r>
              <w:t xml:space="preserve"> clause 5.2.2.</w:t>
            </w:r>
          </w:p>
        </w:tc>
      </w:tr>
      <w:tr w:rsidR="005A2565" w:rsidRPr="00CE0181" w14:paraId="095B8A61" w14:textId="77777777" w:rsidTr="008B4895">
        <w:trPr>
          <w:jc w:val="center"/>
        </w:trPr>
        <w:tc>
          <w:tcPr>
            <w:tcW w:w="2972" w:type="dxa"/>
          </w:tcPr>
          <w:p w14:paraId="37384FED" w14:textId="77777777" w:rsidR="005A2565" w:rsidRPr="00CE0181" w:rsidRDefault="005A2565" w:rsidP="008B4895">
            <w:pPr>
              <w:pStyle w:val="TAL"/>
            </w:pPr>
            <w:r>
              <w:t>Communication Identifier</w:t>
            </w:r>
          </w:p>
        </w:tc>
        <w:tc>
          <w:tcPr>
            <w:tcW w:w="6242" w:type="dxa"/>
          </w:tcPr>
          <w:p w14:paraId="065F1955" w14:textId="77777777" w:rsidR="005A2565" w:rsidRPr="00CE0181" w:rsidRDefault="005A2565" w:rsidP="008B4895">
            <w:pPr>
              <w:pStyle w:val="TAL"/>
            </w:pPr>
            <w:r>
              <w:t xml:space="preserve">Contains correlation information. Unless otherwise specified, shall be present and populated as described in the relevant clause of the present document. See ETSI TS </w:t>
            </w:r>
            <w:r w:rsidRPr="00760004">
              <w:t>10</w:t>
            </w:r>
            <w:r>
              <w:t>2</w:t>
            </w:r>
            <w:r w:rsidRPr="00760004">
              <w:t xml:space="preserve"> 2</w:t>
            </w:r>
            <w:r>
              <w:t>32</w:t>
            </w:r>
            <w:r w:rsidRPr="00760004">
              <w:t>-</w:t>
            </w:r>
            <w:r>
              <w:t>1</w:t>
            </w:r>
            <w:r w:rsidRPr="00760004">
              <w:t xml:space="preserve"> [</w:t>
            </w:r>
            <w:r>
              <w:t>9</w:t>
            </w:r>
            <w:r w:rsidRPr="00760004">
              <w:t>]</w:t>
            </w:r>
            <w:r>
              <w:t xml:space="preserve"> clause 5.2.4.</w:t>
            </w:r>
          </w:p>
        </w:tc>
      </w:tr>
      <w:tr w:rsidR="005A2565" w:rsidRPr="00CE0181" w14:paraId="101FEBF7" w14:textId="77777777" w:rsidTr="008B4895">
        <w:trPr>
          <w:jc w:val="center"/>
        </w:trPr>
        <w:tc>
          <w:tcPr>
            <w:tcW w:w="2972" w:type="dxa"/>
          </w:tcPr>
          <w:p w14:paraId="17D85D12" w14:textId="77777777" w:rsidR="005A2565" w:rsidRDefault="005A2565" w:rsidP="008B4895">
            <w:pPr>
              <w:pStyle w:val="TAL"/>
            </w:pPr>
            <w:r>
              <w:t>Timestamp</w:t>
            </w:r>
          </w:p>
        </w:tc>
        <w:tc>
          <w:tcPr>
            <w:tcW w:w="6242" w:type="dxa"/>
          </w:tcPr>
          <w:p w14:paraId="627726FF" w14:textId="3567B612" w:rsidR="005A2565" w:rsidRDefault="005A2565" w:rsidP="008B4895">
            <w:pPr>
              <w:pStyle w:val="TAL"/>
            </w:pPr>
            <w:r>
              <w:t xml:space="preserve">Unless otherwise specified, the timestamp shall be set to the time the event was observed at the POI </w:t>
            </w:r>
            <w:r w:rsidRPr="00760004">
              <w:t>(i.e. the timestamp field of the xIRI</w:t>
            </w:r>
            <w:r>
              <w:t xml:space="preserve"> or xCC</w:t>
            </w:r>
            <w:r w:rsidRPr="00760004">
              <w:t>).</w:t>
            </w:r>
            <w:r>
              <w:t xml:space="preserv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w:t>
            </w:r>
          </w:p>
        </w:tc>
      </w:tr>
      <w:tr w:rsidR="005A2565" w:rsidRPr="00CE0181" w14:paraId="74D2487A" w14:textId="77777777" w:rsidTr="008B4895">
        <w:trPr>
          <w:jc w:val="center"/>
        </w:trPr>
        <w:tc>
          <w:tcPr>
            <w:tcW w:w="2972" w:type="dxa"/>
          </w:tcPr>
          <w:p w14:paraId="33AC28B7" w14:textId="77777777" w:rsidR="005A2565" w:rsidRDefault="005A2565" w:rsidP="008B4895">
            <w:pPr>
              <w:pStyle w:val="TAL"/>
            </w:pPr>
            <w:r>
              <w:t>Timestamp Qualifier</w:t>
            </w:r>
          </w:p>
        </w:tc>
        <w:tc>
          <w:tcPr>
            <w:tcW w:w="6242" w:type="dxa"/>
          </w:tcPr>
          <w:p w14:paraId="6EA2C0FB" w14:textId="77777777" w:rsidR="005A2565" w:rsidRDefault="005A2565" w:rsidP="008B4895">
            <w:pPr>
              <w:pStyle w:val="TAL"/>
            </w:pPr>
            <w:r>
              <w:t xml:space="preserve">Unless otherwise specified, the timestamp qualifier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 shall be present.</w:t>
            </w:r>
          </w:p>
        </w:tc>
      </w:tr>
      <w:tr w:rsidR="005A2565" w:rsidRPr="00CE0181" w14:paraId="7BAEDDD4" w14:textId="77777777" w:rsidTr="008B4895">
        <w:trPr>
          <w:jc w:val="center"/>
        </w:trPr>
        <w:tc>
          <w:tcPr>
            <w:tcW w:w="2972" w:type="dxa"/>
          </w:tcPr>
          <w:p w14:paraId="423374B8" w14:textId="77777777" w:rsidR="005A2565" w:rsidRDefault="005A2565" w:rsidP="008B4895">
            <w:pPr>
              <w:pStyle w:val="TAL"/>
            </w:pPr>
            <w:r>
              <w:t>Network Function Identifier</w:t>
            </w:r>
          </w:p>
        </w:tc>
        <w:tc>
          <w:tcPr>
            <w:tcW w:w="6242" w:type="dxa"/>
          </w:tcPr>
          <w:p w14:paraId="4B118F2F" w14:textId="77777777" w:rsidR="005A2565" w:rsidRDefault="005A2565" w:rsidP="008B4895">
            <w:pPr>
              <w:pStyle w:val="TAL"/>
            </w:pPr>
            <w:r>
              <w:t>The Network Function Identifier (see ETSI TS 103 232-1 [9] clause 5.2.14 and ETSI TS 102 232-7 [10] clause 15.3) shall be populated with a value mapped from the NFID conditional attribute field (see Table 5.3.1-2) i</w:t>
            </w:r>
            <w:r w:rsidRPr="00100BF9">
              <w:t xml:space="preserve">f the </w:t>
            </w:r>
            <w:r>
              <w:t xml:space="preserve">message received over </w:t>
            </w:r>
            <w:r w:rsidRPr="00100BF9">
              <w:t xml:space="preserve">LI_X2 </w:t>
            </w:r>
            <w:r>
              <w:t xml:space="preserve">or LI_X3 </w:t>
            </w:r>
            <w:r w:rsidRPr="00100BF9">
              <w:t>contains the NFID conditional</w:t>
            </w:r>
            <w:r>
              <w:t xml:space="preserve"> attribute</w:t>
            </w:r>
            <w:r w:rsidRPr="00100BF9">
              <w:t>.</w:t>
            </w:r>
          </w:p>
        </w:tc>
      </w:tr>
      <w:tr w:rsidR="005A2565" w:rsidRPr="00CE0181" w14:paraId="4BB3E322" w14:textId="77777777" w:rsidTr="008B4895">
        <w:trPr>
          <w:jc w:val="center"/>
        </w:trPr>
        <w:tc>
          <w:tcPr>
            <w:tcW w:w="2972" w:type="dxa"/>
          </w:tcPr>
          <w:p w14:paraId="7E811376" w14:textId="77777777" w:rsidR="005A2565" w:rsidRDefault="005A2565" w:rsidP="008B4895">
            <w:pPr>
              <w:pStyle w:val="TAL"/>
            </w:pPr>
            <w:r>
              <w:t>Extended Interception Point Identifier</w:t>
            </w:r>
          </w:p>
        </w:tc>
        <w:tc>
          <w:tcPr>
            <w:tcW w:w="6242" w:type="dxa"/>
          </w:tcPr>
          <w:p w14:paraId="38D4830A" w14:textId="77777777" w:rsidR="005A2565" w:rsidRDefault="005A2565" w:rsidP="008B4895">
            <w:pPr>
              <w:pStyle w:val="TAL"/>
            </w:pPr>
            <w:r>
              <w:t>The Extended Interception Point Identifier (see ETSI TS 102 232-1 [9] clause 5.2.13) shall be populated with a value mapped from the IPID conditional attribute field (see Table 5.3.1-2) i</w:t>
            </w:r>
            <w:r w:rsidRPr="00100BF9">
              <w:t xml:space="preserve">f the </w:t>
            </w:r>
            <w:r>
              <w:t xml:space="preserve">message received over </w:t>
            </w:r>
            <w:r w:rsidRPr="00100BF9">
              <w:t xml:space="preserve">LI_X2 </w:t>
            </w:r>
            <w:r>
              <w:t xml:space="preserve">or LI_X3 </w:t>
            </w:r>
            <w:r w:rsidRPr="00100BF9">
              <w:t xml:space="preserve">contains the </w:t>
            </w:r>
            <w:r>
              <w:t>IPID</w:t>
            </w:r>
            <w:r w:rsidRPr="00100BF9">
              <w:t xml:space="preserve"> conditional</w:t>
            </w:r>
            <w:r>
              <w:t xml:space="preserve"> attribute</w:t>
            </w:r>
            <w:r w:rsidRPr="00100BF9">
              <w:t>.</w:t>
            </w:r>
          </w:p>
        </w:tc>
      </w:tr>
    </w:tbl>
    <w:p w14:paraId="0CA51D74" w14:textId="77777777" w:rsidR="005A2565" w:rsidRDefault="005A2565" w:rsidP="005A2565"/>
    <w:p w14:paraId="4F1D7AA6" w14:textId="20558A3E" w:rsidR="005A2565" w:rsidRPr="00760004" w:rsidRDefault="005A2565" w:rsidP="005A2565">
      <w:r w:rsidRPr="00760004">
        <w:t>The payload contains information that the MDF has received from sources in the network, such as the POI as described in clauses 6 and 7 of the present document.</w:t>
      </w:r>
    </w:p>
    <w:p w14:paraId="38F71057" w14:textId="77777777" w:rsidR="005A2565" w:rsidRPr="00760004" w:rsidRDefault="005A2565" w:rsidP="005A2565">
      <w:pPr>
        <w:pStyle w:val="Heading3"/>
      </w:pPr>
      <w:bookmarkStart w:id="56" w:name="_Toc167820986"/>
      <w:r w:rsidRPr="00760004">
        <w:t>5.5.2</w:t>
      </w:r>
      <w:r w:rsidRPr="00760004">
        <w:tab/>
        <w:t>Usage for realising LI_HI2</w:t>
      </w:r>
      <w:bookmarkEnd w:id="56"/>
    </w:p>
    <w:p w14:paraId="793AB1DE" w14:textId="59F54A46" w:rsidR="005A2565" w:rsidRDefault="005A2565" w:rsidP="005A2565">
      <w:r w:rsidRPr="00760004">
        <w:t>The payload</w:t>
      </w:r>
      <w:r>
        <w:t xml:space="preserve"> of IRI mesages</w:t>
      </w:r>
      <w:r w:rsidRPr="00760004">
        <w:t xml:space="preserve"> contains intercept related information. Details of the IRI messages can be found in Annex A of the present document.</w:t>
      </w:r>
    </w:p>
    <w:p w14:paraId="5BC690CD" w14:textId="77777777" w:rsidR="005A2565" w:rsidRDefault="005A2565" w:rsidP="005A2565">
      <w:r>
        <w:t>Table 5.5.2-1</w:t>
      </w:r>
      <w:r w:rsidRPr="00CE0181">
        <w:t xml:space="preserve"> shows the </w:t>
      </w:r>
      <w:r>
        <w:t xml:space="preserve">minimum payload details for IRI messages sent over LI_HI2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6BADEBC0" w14:textId="77777777" w:rsidR="005A2565" w:rsidRPr="00CE0181" w:rsidRDefault="005A2565" w:rsidP="005A2565">
      <w:pPr>
        <w:pStyle w:val="TH"/>
      </w:pPr>
      <w:r>
        <w:lastRenderedPageBreak/>
        <w:t>Table 5.5.2-1</w:t>
      </w:r>
      <w:r w:rsidRPr="00CE0181">
        <w:t xml:space="preserve">: </w:t>
      </w:r>
      <w:r>
        <w:t>LI_HI2</w:t>
      </w:r>
      <w:r w:rsidRPr="00CE0181">
        <w:t xml:space="preserve"> </w:t>
      </w:r>
      <w:r>
        <w:t>ETSI 102 232-1 [9] PS-PDU IRIPayload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30E0A0B6" w14:textId="77777777" w:rsidTr="008B4895">
        <w:trPr>
          <w:jc w:val="center"/>
        </w:trPr>
        <w:tc>
          <w:tcPr>
            <w:tcW w:w="2972" w:type="dxa"/>
          </w:tcPr>
          <w:p w14:paraId="0A3A1871" w14:textId="77777777" w:rsidR="005A2565" w:rsidRPr="00CE0181" w:rsidRDefault="005A2565" w:rsidP="008B4895">
            <w:pPr>
              <w:pStyle w:val="TAH"/>
            </w:pPr>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71C86BE8" w14:textId="77777777" w:rsidR="005A2565" w:rsidRPr="00CE0181" w:rsidRDefault="005A2565" w:rsidP="008B4895">
            <w:pPr>
              <w:pStyle w:val="TAH"/>
            </w:pPr>
            <w:r>
              <w:t>Description</w:t>
            </w:r>
          </w:p>
        </w:tc>
      </w:tr>
      <w:tr w:rsidR="005A2565" w:rsidRPr="00CE0181" w14:paraId="3C02894D" w14:textId="77777777" w:rsidTr="008B4895">
        <w:trPr>
          <w:jc w:val="center"/>
        </w:trPr>
        <w:tc>
          <w:tcPr>
            <w:tcW w:w="2972" w:type="dxa"/>
          </w:tcPr>
          <w:p w14:paraId="348242A8" w14:textId="77777777" w:rsidR="005A2565" w:rsidRPr="00CE0181" w:rsidRDefault="005A2565" w:rsidP="008B4895">
            <w:pPr>
              <w:pStyle w:val="TAL"/>
            </w:pPr>
            <w:r>
              <w:t>IRI-Type</w:t>
            </w:r>
          </w:p>
        </w:tc>
        <w:tc>
          <w:tcPr>
            <w:tcW w:w="6242" w:type="dxa"/>
          </w:tcPr>
          <w:p w14:paraId="0443E706" w14:textId="77777777" w:rsidR="005A2565" w:rsidRPr="00CE0181" w:rsidRDefault="005A2565" w:rsidP="008B4895">
            <w:pPr>
              <w:pStyle w:val="TAL"/>
            </w:pPr>
            <w:r>
              <w:t xml:space="preserve">The IRI-Type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5.2.10) shall be populated as specified in the relevant clause of the present document.</w:t>
            </w:r>
          </w:p>
        </w:tc>
      </w:tr>
      <w:tr w:rsidR="005A2565" w:rsidRPr="00CE0181" w14:paraId="7CD07F73" w14:textId="77777777" w:rsidTr="008B4895">
        <w:trPr>
          <w:jc w:val="center"/>
        </w:trPr>
        <w:tc>
          <w:tcPr>
            <w:tcW w:w="2972" w:type="dxa"/>
          </w:tcPr>
          <w:p w14:paraId="485A2AAF" w14:textId="77777777" w:rsidR="005A2565" w:rsidRDefault="005A2565" w:rsidP="008B4895">
            <w:pPr>
              <w:pStyle w:val="TAL"/>
            </w:pPr>
            <w:r>
              <w:t>Timestamp</w:t>
            </w:r>
          </w:p>
        </w:tc>
        <w:tc>
          <w:tcPr>
            <w:tcW w:w="6242" w:type="dxa"/>
          </w:tcPr>
          <w:p w14:paraId="46246200" w14:textId="77777777" w:rsidR="005A2565" w:rsidRDefault="005A2565" w:rsidP="008B4895">
            <w:pPr>
              <w:pStyle w:val="TAL"/>
            </w:pPr>
            <w:r>
              <w:t xml:space="preserve">Shall be present and populated as described in ETSI TS </w:t>
            </w:r>
            <w:r w:rsidRPr="00760004">
              <w:t>10</w:t>
            </w:r>
            <w:r>
              <w:t>2</w:t>
            </w:r>
            <w:r w:rsidRPr="00760004">
              <w:t xml:space="preserve"> 2</w:t>
            </w:r>
            <w:r>
              <w:t>32</w:t>
            </w:r>
            <w:r w:rsidRPr="00760004">
              <w:t>-</w:t>
            </w:r>
            <w:r>
              <w:t>1</w:t>
            </w:r>
            <w:r w:rsidRPr="00760004">
              <w:t xml:space="preserve"> [</w:t>
            </w:r>
            <w:r>
              <w:t>9</w:t>
            </w:r>
            <w:r w:rsidRPr="00760004">
              <w:t>]</w:t>
            </w:r>
            <w:r>
              <w:t xml:space="preserve"> clause 6.2.3 when payload aggregation is used. </w:t>
            </w:r>
          </w:p>
        </w:tc>
      </w:tr>
      <w:tr w:rsidR="005A2565" w:rsidRPr="00CE0181" w14:paraId="2E2BE61A" w14:textId="77777777" w:rsidTr="008B4895">
        <w:trPr>
          <w:jc w:val="center"/>
        </w:trPr>
        <w:tc>
          <w:tcPr>
            <w:tcW w:w="2972" w:type="dxa"/>
          </w:tcPr>
          <w:p w14:paraId="65B65CBB" w14:textId="77777777" w:rsidR="005A2565" w:rsidRDefault="005A2565" w:rsidP="008B4895">
            <w:pPr>
              <w:pStyle w:val="TAL"/>
            </w:pPr>
            <w:r>
              <w:t>IRI Contents</w:t>
            </w:r>
          </w:p>
        </w:tc>
        <w:tc>
          <w:tcPr>
            <w:tcW w:w="6242" w:type="dxa"/>
          </w:tcPr>
          <w:p w14:paraId="201058D0" w14:textId="77777777" w:rsidR="005A2565" w:rsidRPr="0021002C" w:rsidRDefault="005A2565" w:rsidP="008B4895">
            <w:pPr>
              <w:pStyle w:val="TAL"/>
            </w:pPr>
            <w:r>
              <w:t xml:space="preserve">Unless otherwise specified, the IRI Contents field shall be set to the </w:t>
            </w:r>
            <w:r w:rsidRPr="00760004">
              <w:t xml:space="preserve">threeGPP33128DefinedIRI </w:t>
            </w:r>
            <w:r>
              <w:t xml:space="preserve">choice (see </w:t>
            </w:r>
            <w:r w:rsidRPr="00760004">
              <w:t>TS ETSI 102 232 -7 [10] clause 15)</w:t>
            </w:r>
            <w:r>
              <w:t xml:space="preserve"> and populated with a BER-encoded</w:t>
            </w:r>
            <w:r>
              <w:rPr>
                <w:i/>
                <w:iCs/>
              </w:rPr>
              <w:t xml:space="preserve"> </w:t>
            </w:r>
            <w:r>
              <w:t>@</w:t>
            </w:r>
            <w:r w:rsidRPr="0021002C">
              <w:rPr>
                <w:i/>
                <w:iCs/>
              </w:rPr>
              <w:t>TS33128Payloads</w:t>
            </w:r>
            <w:r>
              <w:t>.</w:t>
            </w:r>
            <w:r>
              <w:rPr>
                <w:i/>
                <w:iCs/>
              </w:rPr>
              <w:t>IRIPayload</w:t>
            </w:r>
            <w:r>
              <w:t>. See Table 5.5.2-2.</w:t>
            </w:r>
          </w:p>
        </w:tc>
      </w:tr>
      <w:tr w:rsidR="005A2565" w:rsidRPr="00CE0181" w14:paraId="4931378D" w14:textId="77777777" w:rsidTr="008B4895">
        <w:trPr>
          <w:jc w:val="center"/>
        </w:trPr>
        <w:tc>
          <w:tcPr>
            <w:tcW w:w="2972" w:type="dxa"/>
          </w:tcPr>
          <w:p w14:paraId="6527324F" w14:textId="77777777" w:rsidR="005A2565" w:rsidRDefault="005A2565" w:rsidP="008B4895">
            <w:pPr>
              <w:pStyle w:val="TAL"/>
            </w:pPr>
            <w:r>
              <w:t>Timestamp Qualifier</w:t>
            </w:r>
          </w:p>
        </w:tc>
        <w:tc>
          <w:tcPr>
            <w:tcW w:w="6242" w:type="dxa"/>
          </w:tcPr>
          <w:p w14:paraId="2BC1E9C0" w14:textId="77777777" w:rsidR="005A2565" w:rsidRDefault="005A2565" w:rsidP="008B4895">
            <w:pPr>
              <w:pStyle w:val="TAL"/>
            </w:pPr>
            <w:r>
              <w:t xml:space="preserve">Unless otherwise specified, if the timestamp field is set, the timestamp qualifier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 shall be present and set to “timeOfInterception(1)”</w:t>
            </w:r>
            <w:r w:rsidRPr="00760004">
              <w:t>.</w:t>
            </w:r>
          </w:p>
        </w:tc>
      </w:tr>
      <w:tr w:rsidR="005A2565" w:rsidRPr="00CE0181" w14:paraId="20500746" w14:textId="77777777" w:rsidTr="008B4895">
        <w:trPr>
          <w:jc w:val="center"/>
        </w:trPr>
        <w:tc>
          <w:tcPr>
            <w:tcW w:w="2972" w:type="dxa"/>
          </w:tcPr>
          <w:p w14:paraId="002CFD09" w14:textId="77777777" w:rsidR="005A2565" w:rsidRDefault="005A2565" w:rsidP="008B4895">
            <w:pPr>
              <w:pStyle w:val="TAL"/>
            </w:pPr>
            <w:r>
              <w:t>Network Function Identifier</w:t>
            </w:r>
          </w:p>
        </w:tc>
        <w:tc>
          <w:tcPr>
            <w:tcW w:w="6242" w:type="dxa"/>
          </w:tcPr>
          <w:p w14:paraId="58F3E975" w14:textId="77777777" w:rsidR="005A2565" w:rsidRDefault="005A2565" w:rsidP="008B4895">
            <w:pPr>
              <w:pStyle w:val="TAL"/>
            </w:pPr>
            <w:r>
              <w:t>The Network Function Identifier (see ETSI TS 103 232-1 [9] clause 5.2.14 and ETSI TS 102 232-7 [10] clause 15.3) shall be populated with a value mapped from the NFID conditional attribute field (see Table 5.3.1-2) i</w:t>
            </w:r>
            <w:r w:rsidRPr="00100BF9">
              <w:t xml:space="preserve">f the </w:t>
            </w:r>
            <w:r>
              <w:t xml:space="preserve">message received over </w:t>
            </w:r>
            <w:r w:rsidRPr="00100BF9">
              <w:t xml:space="preserve">LI_X2 </w:t>
            </w:r>
            <w:r>
              <w:t xml:space="preserve">or LI_X3 </w:t>
            </w:r>
            <w:r w:rsidRPr="00100BF9">
              <w:t>contains the NFID conditional</w:t>
            </w:r>
            <w:r>
              <w:t xml:space="preserve"> attribute</w:t>
            </w:r>
            <w:r w:rsidRPr="00100BF9">
              <w:t>.</w:t>
            </w:r>
          </w:p>
        </w:tc>
      </w:tr>
      <w:tr w:rsidR="005A2565" w:rsidRPr="00CE0181" w14:paraId="5C853B1F" w14:textId="77777777" w:rsidTr="008B4895">
        <w:trPr>
          <w:jc w:val="center"/>
        </w:trPr>
        <w:tc>
          <w:tcPr>
            <w:tcW w:w="2972" w:type="dxa"/>
          </w:tcPr>
          <w:p w14:paraId="3933BB28" w14:textId="77777777" w:rsidR="005A2565" w:rsidRDefault="005A2565" w:rsidP="008B4895">
            <w:pPr>
              <w:pStyle w:val="TAL"/>
            </w:pPr>
            <w:r>
              <w:t>Extended Interception Point Identifier</w:t>
            </w:r>
          </w:p>
        </w:tc>
        <w:tc>
          <w:tcPr>
            <w:tcW w:w="6242" w:type="dxa"/>
          </w:tcPr>
          <w:p w14:paraId="109FC640" w14:textId="77777777" w:rsidR="005A2565" w:rsidRDefault="005A2565" w:rsidP="008B4895">
            <w:pPr>
              <w:pStyle w:val="TAL"/>
            </w:pPr>
            <w:r>
              <w:t>The Extended Interception Point Identifier (see ETSI TS 102 232-1 [9] clause 5.2.13) shall be populated with a value mapped from the IPID conditional attribute field (see Table 5.3.1-2) i</w:t>
            </w:r>
            <w:r w:rsidRPr="00100BF9">
              <w:t xml:space="preserve">f the </w:t>
            </w:r>
            <w:r>
              <w:t xml:space="preserve">message received over </w:t>
            </w:r>
            <w:r w:rsidRPr="00100BF9">
              <w:t xml:space="preserve">LI_X2 </w:t>
            </w:r>
            <w:r>
              <w:t xml:space="preserve">or LI_X3 </w:t>
            </w:r>
            <w:r w:rsidRPr="00100BF9">
              <w:t xml:space="preserve">contains the </w:t>
            </w:r>
            <w:r>
              <w:t>IPID</w:t>
            </w:r>
            <w:r w:rsidRPr="00100BF9">
              <w:t xml:space="preserve"> conditional</w:t>
            </w:r>
            <w:r>
              <w:t xml:space="preserve"> attribute</w:t>
            </w:r>
            <w:r w:rsidRPr="00100BF9">
              <w:t>.</w:t>
            </w:r>
          </w:p>
        </w:tc>
      </w:tr>
    </w:tbl>
    <w:p w14:paraId="48EC41C1" w14:textId="77777777" w:rsidR="005A2565" w:rsidRDefault="005A2565" w:rsidP="005A2565"/>
    <w:p w14:paraId="7E3A051A" w14:textId="500773A4" w:rsidR="005A2565" w:rsidRDefault="005A2565" w:rsidP="005A2565">
      <w:r>
        <w:t>Table 5.5.2-2</w:t>
      </w:r>
      <w:r w:rsidRPr="00CE0181">
        <w:t xml:space="preserve"> shows details </w:t>
      </w:r>
      <w:r>
        <w:t>for the @</w:t>
      </w:r>
      <w:r w:rsidRPr="00AE1F2D">
        <w:rPr>
          <w:i/>
          <w:iCs/>
        </w:rPr>
        <w:t>TS33128Payloads</w:t>
      </w:r>
      <w:r w:rsidRPr="00DB3072">
        <w:rPr>
          <w:i/>
          <w:iCs/>
        </w:rPr>
        <w:t>.</w:t>
      </w:r>
      <w:r>
        <w:rPr>
          <w:i/>
          <w:iCs/>
        </w:rPr>
        <w:t>I</w:t>
      </w:r>
      <w:r w:rsidRPr="00DB3072">
        <w:rPr>
          <w:i/>
          <w:iCs/>
        </w:rPr>
        <w:t>RIPayload</w:t>
      </w:r>
      <w:r>
        <w:rPr>
          <w:i/>
          <w:iCs/>
        </w:rPr>
        <w:t>.</w:t>
      </w:r>
    </w:p>
    <w:p w14:paraId="12E2A56B" w14:textId="77777777" w:rsidR="005A2565" w:rsidRDefault="005A2565" w:rsidP="005A2565">
      <w:pPr>
        <w:pStyle w:val="TH"/>
      </w:pPr>
      <w:r w:rsidRPr="00760004">
        <w:t xml:space="preserve">Table </w:t>
      </w:r>
      <w:r>
        <w:t>5.5.2-2</w:t>
      </w:r>
      <w:r w:rsidRPr="00760004">
        <w:t>: Payload</w:t>
      </w:r>
      <w:r>
        <w:t xml:space="preserve"> details</w:t>
      </w:r>
      <w:r w:rsidRPr="00760004">
        <w:t xml:space="preserve"> for </w:t>
      </w:r>
      <w:r>
        <w:t>IRIPayload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620"/>
        <w:gridCol w:w="720"/>
        <w:gridCol w:w="5508"/>
        <w:gridCol w:w="437"/>
      </w:tblGrid>
      <w:tr w:rsidR="005A2565" w:rsidRPr="00760004" w14:paraId="06A3C7BB" w14:textId="77777777" w:rsidTr="008B4895">
        <w:trPr>
          <w:cantSplit/>
          <w:tblHeader/>
          <w:jc w:val="center"/>
        </w:trPr>
        <w:tc>
          <w:tcPr>
            <w:tcW w:w="1345" w:type="dxa"/>
          </w:tcPr>
          <w:p w14:paraId="1BF0ADCD" w14:textId="77777777" w:rsidR="005A2565" w:rsidRPr="00760004" w:rsidRDefault="005A2565" w:rsidP="008B4895">
            <w:pPr>
              <w:pStyle w:val="TAH"/>
              <w:keepNext w:val="0"/>
            </w:pPr>
            <w:r w:rsidRPr="00760004">
              <w:t>Field name</w:t>
            </w:r>
          </w:p>
        </w:tc>
        <w:tc>
          <w:tcPr>
            <w:tcW w:w="1620" w:type="dxa"/>
          </w:tcPr>
          <w:p w14:paraId="7B48403A" w14:textId="77777777" w:rsidR="005A2565" w:rsidRPr="00760004" w:rsidRDefault="005A2565" w:rsidP="008B4895">
            <w:pPr>
              <w:pStyle w:val="TAH"/>
              <w:keepNext w:val="0"/>
            </w:pPr>
            <w:r>
              <w:t>Type</w:t>
            </w:r>
          </w:p>
        </w:tc>
        <w:tc>
          <w:tcPr>
            <w:tcW w:w="720" w:type="dxa"/>
          </w:tcPr>
          <w:p w14:paraId="1DD4D819" w14:textId="77777777" w:rsidR="005A2565" w:rsidRPr="00760004" w:rsidRDefault="005A2565" w:rsidP="008B4895">
            <w:pPr>
              <w:pStyle w:val="TAH"/>
              <w:keepNext w:val="0"/>
            </w:pPr>
            <w:r>
              <w:t>Cardinality</w:t>
            </w:r>
          </w:p>
        </w:tc>
        <w:tc>
          <w:tcPr>
            <w:tcW w:w="5507" w:type="dxa"/>
          </w:tcPr>
          <w:p w14:paraId="097307A2" w14:textId="77777777" w:rsidR="005A2565" w:rsidRPr="00760004" w:rsidRDefault="005A2565" w:rsidP="008B4895">
            <w:pPr>
              <w:pStyle w:val="TAH"/>
              <w:keepNext w:val="0"/>
            </w:pPr>
            <w:r w:rsidRPr="00760004">
              <w:t>Description</w:t>
            </w:r>
          </w:p>
        </w:tc>
        <w:tc>
          <w:tcPr>
            <w:tcW w:w="437" w:type="dxa"/>
          </w:tcPr>
          <w:p w14:paraId="1CF88F72" w14:textId="77777777" w:rsidR="005A2565" w:rsidRPr="00760004" w:rsidRDefault="005A2565" w:rsidP="008B4895">
            <w:pPr>
              <w:pStyle w:val="TAH"/>
              <w:keepNext w:val="0"/>
            </w:pPr>
            <w:r w:rsidRPr="00760004">
              <w:t>M/C/O</w:t>
            </w:r>
          </w:p>
        </w:tc>
      </w:tr>
      <w:tr w:rsidR="005A2565" w:rsidRPr="00760004" w14:paraId="1EBF19CA" w14:textId="77777777" w:rsidTr="008B4895">
        <w:trPr>
          <w:cantSplit/>
          <w:jc w:val="center"/>
        </w:trPr>
        <w:tc>
          <w:tcPr>
            <w:tcW w:w="1345" w:type="dxa"/>
          </w:tcPr>
          <w:p w14:paraId="54321711" w14:textId="77777777" w:rsidR="005A2565" w:rsidRPr="00760004" w:rsidRDefault="005A2565" w:rsidP="008B4895">
            <w:pPr>
              <w:pStyle w:val="TAL"/>
              <w:keepNext w:val="0"/>
            </w:pPr>
            <w:r>
              <w:t>iRIPayloadOID</w:t>
            </w:r>
          </w:p>
        </w:tc>
        <w:tc>
          <w:tcPr>
            <w:tcW w:w="1620" w:type="dxa"/>
          </w:tcPr>
          <w:p w14:paraId="20ABC19E" w14:textId="77777777" w:rsidR="005A2565" w:rsidRPr="00760004" w:rsidRDefault="005A2565" w:rsidP="008B4895">
            <w:pPr>
              <w:pStyle w:val="TAL"/>
              <w:keepNext w:val="0"/>
            </w:pPr>
            <w:r>
              <w:t>RELATIVE-OID</w:t>
            </w:r>
          </w:p>
        </w:tc>
        <w:tc>
          <w:tcPr>
            <w:tcW w:w="720" w:type="dxa"/>
          </w:tcPr>
          <w:p w14:paraId="782F8716" w14:textId="77777777" w:rsidR="005A2565" w:rsidRPr="00760004" w:rsidRDefault="005A2565" w:rsidP="008B4895">
            <w:pPr>
              <w:pStyle w:val="TAL"/>
              <w:keepNext w:val="0"/>
            </w:pPr>
            <w:r>
              <w:t>1</w:t>
            </w:r>
          </w:p>
        </w:tc>
        <w:tc>
          <w:tcPr>
            <w:tcW w:w="5507" w:type="dxa"/>
          </w:tcPr>
          <w:p w14:paraId="525E5C24" w14:textId="77777777" w:rsidR="005A2565" w:rsidRPr="00760004" w:rsidRDefault="005A2565" w:rsidP="008B4895">
            <w:pPr>
              <w:pStyle w:val="TAL"/>
              <w:keepNext w:val="0"/>
            </w:pPr>
            <w:r>
              <w:t xml:space="preserve">Shall be populated with the value of the </w:t>
            </w:r>
            <w:r>
              <w:rPr>
                <w:i/>
                <w:iCs/>
              </w:rPr>
              <w:t>i</w:t>
            </w:r>
            <w:r w:rsidRPr="0069548E">
              <w:rPr>
                <w:i/>
                <w:iCs/>
              </w:rPr>
              <w:t>RIPayloadOID</w:t>
            </w:r>
            <w:r>
              <w:t xml:space="preserve"> specified in the version of the ASN.1 used by the MDF2 to generate the IRI record.</w:t>
            </w:r>
          </w:p>
        </w:tc>
        <w:tc>
          <w:tcPr>
            <w:tcW w:w="437" w:type="dxa"/>
          </w:tcPr>
          <w:p w14:paraId="0901A261" w14:textId="77777777" w:rsidR="005A2565" w:rsidRPr="00760004" w:rsidRDefault="005A2565" w:rsidP="008B4895">
            <w:pPr>
              <w:pStyle w:val="TAL"/>
              <w:keepNext w:val="0"/>
            </w:pPr>
            <w:r w:rsidRPr="00760004">
              <w:t>M</w:t>
            </w:r>
          </w:p>
        </w:tc>
      </w:tr>
      <w:tr w:rsidR="005A2565" w:rsidRPr="00760004" w14:paraId="4656B673" w14:textId="77777777" w:rsidTr="008B4895">
        <w:trPr>
          <w:cantSplit/>
          <w:jc w:val="center"/>
        </w:trPr>
        <w:tc>
          <w:tcPr>
            <w:tcW w:w="1345" w:type="dxa"/>
          </w:tcPr>
          <w:p w14:paraId="244D16DA" w14:textId="77777777" w:rsidR="005A2565" w:rsidRDefault="005A2565" w:rsidP="008B4895">
            <w:pPr>
              <w:pStyle w:val="TAL"/>
              <w:keepNext w:val="0"/>
            </w:pPr>
            <w:r>
              <w:t>event</w:t>
            </w:r>
          </w:p>
        </w:tc>
        <w:tc>
          <w:tcPr>
            <w:tcW w:w="1620" w:type="dxa"/>
          </w:tcPr>
          <w:p w14:paraId="3C727313" w14:textId="77777777" w:rsidR="005A2565" w:rsidRDefault="005A2565" w:rsidP="008B4895">
            <w:pPr>
              <w:pStyle w:val="TAL"/>
              <w:keepNext w:val="0"/>
            </w:pPr>
            <w:r>
              <w:t>IRIEvent</w:t>
            </w:r>
          </w:p>
        </w:tc>
        <w:tc>
          <w:tcPr>
            <w:tcW w:w="720" w:type="dxa"/>
          </w:tcPr>
          <w:p w14:paraId="0DB57D7E" w14:textId="77777777" w:rsidR="005A2565" w:rsidRDefault="005A2565" w:rsidP="008B4895">
            <w:pPr>
              <w:pStyle w:val="TAL"/>
              <w:keepNext w:val="0"/>
            </w:pPr>
            <w:r>
              <w:t>1</w:t>
            </w:r>
          </w:p>
        </w:tc>
        <w:tc>
          <w:tcPr>
            <w:tcW w:w="5507" w:type="dxa"/>
          </w:tcPr>
          <w:p w14:paraId="069BF93C" w14:textId="77777777" w:rsidR="005A2565" w:rsidRDefault="005A2565" w:rsidP="008B4895">
            <w:pPr>
              <w:pStyle w:val="TAL"/>
              <w:keepNext w:val="0"/>
            </w:pPr>
            <w:r>
              <w:t xml:space="preserve">Unless otherwise specified, if the IRI event is generated from a </w:t>
            </w:r>
            <w:r>
              <w:rPr>
                <w:i/>
                <w:iCs/>
              </w:rPr>
              <w:t>X</w:t>
            </w:r>
            <w:r w:rsidRPr="00DB3072">
              <w:rPr>
                <w:i/>
                <w:iCs/>
              </w:rPr>
              <w:t>IRIPayload</w:t>
            </w:r>
            <w:r>
              <w:t xml:space="preserve"> received over LI_X2, then MDF2 shall choose the same choice for the </w:t>
            </w:r>
            <w:r w:rsidRPr="00DB3072">
              <w:rPr>
                <w:i/>
                <w:iCs/>
              </w:rPr>
              <w:t>IRIPayload</w:t>
            </w:r>
            <w:r>
              <w:rPr>
                <w:i/>
                <w:iCs/>
              </w:rPr>
              <w:t>.event</w:t>
            </w:r>
            <w:r>
              <w:t xml:space="preserve"> that was received in the</w:t>
            </w:r>
            <w:r>
              <w:rPr>
                <w:i/>
                <w:iCs/>
              </w:rPr>
              <w:t xml:space="preserve"> x</w:t>
            </w:r>
            <w:r w:rsidRPr="00DB3072">
              <w:rPr>
                <w:i/>
                <w:iCs/>
              </w:rPr>
              <w:t>IRIPayload</w:t>
            </w:r>
            <w:r>
              <w:rPr>
                <w:i/>
                <w:iCs/>
              </w:rPr>
              <w:t>.event.</w:t>
            </w:r>
            <w:r>
              <w:t xml:space="preserve"> If the IRI event is generated due to another cause, the MDF2 shall choose the </w:t>
            </w:r>
            <w:r w:rsidRPr="00DB3072">
              <w:rPr>
                <w:i/>
                <w:iCs/>
              </w:rPr>
              <w:t>IRIPayload</w:t>
            </w:r>
            <w:r>
              <w:rPr>
                <w:i/>
                <w:iCs/>
              </w:rPr>
              <w:t>.event</w:t>
            </w:r>
            <w:r>
              <w:t xml:space="preserve"> appropriate for repoting the IRI event.</w:t>
            </w:r>
          </w:p>
        </w:tc>
        <w:tc>
          <w:tcPr>
            <w:tcW w:w="437" w:type="dxa"/>
          </w:tcPr>
          <w:p w14:paraId="28B51797" w14:textId="77777777" w:rsidR="005A2565" w:rsidRPr="00760004" w:rsidRDefault="005A2565" w:rsidP="008B4895">
            <w:pPr>
              <w:pStyle w:val="TAL"/>
              <w:keepNext w:val="0"/>
            </w:pPr>
            <w:r>
              <w:t>M</w:t>
            </w:r>
          </w:p>
        </w:tc>
      </w:tr>
      <w:tr w:rsidR="005A2565" w:rsidRPr="00760004" w14:paraId="66E1F042" w14:textId="77777777" w:rsidTr="008B4895">
        <w:trPr>
          <w:cantSplit/>
          <w:jc w:val="center"/>
        </w:trPr>
        <w:tc>
          <w:tcPr>
            <w:tcW w:w="1345" w:type="dxa"/>
          </w:tcPr>
          <w:p w14:paraId="07A23545" w14:textId="77777777" w:rsidR="005A2565" w:rsidRDefault="005A2565" w:rsidP="008B4895">
            <w:pPr>
              <w:pStyle w:val="TAL"/>
              <w:keepNext w:val="0"/>
            </w:pPr>
            <w:r>
              <w:t>targetIdentifiers</w:t>
            </w:r>
          </w:p>
        </w:tc>
        <w:tc>
          <w:tcPr>
            <w:tcW w:w="1620" w:type="dxa"/>
          </w:tcPr>
          <w:p w14:paraId="74E24339" w14:textId="77777777" w:rsidR="005A2565" w:rsidRDefault="005A2565" w:rsidP="008B4895">
            <w:pPr>
              <w:pStyle w:val="TAL"/>
              <w:keepNext w:val="0"/>
            </w:pPr>
            <w:r>
              <w:t>SEQUENCE OF IRITargetIdentifier</w:t>
            </w:r>
          </w:p>
        </w:tc>
        <w:tc>
          <w:tcPr>
            <w:tcW w:w="720" w:type="dxa"/>
          </w:tcPr>
          <w:p w14:paraId="2739D386" w14:textId="77777777" w:rsidR="005A2565" w:rsidRDefault="005A2565" w:rsidP="008B4895">
            <w:pPr>
              <w:pStyle w:val="TAL"/>
              <w:keepNext w:val="0"/>
            </w:pPr>
            <w:r>
              <w:t>0..MAX</w:t>
            </w:r>
          </w:p>
        </w:tc>
        <w:tc>
          <w:tcPr>
            <w:tcW w:w="5507" w:type="dxa"/>
          </w:tcPr>
          <w:p w14:paraId="70749238" w14:textId="77777777" w:rsidR="005A2565" w:rsidRDefault="005A2565" w:rsidP="008B4895">
            <w:pPr>
              <w:pStyle w:val="TAL"/>
              <w:keepNext w:val="0"/>
            </w:pPr>
            <w:r>
              <w:t>Shall be populated with all the Taget Identifiers available at the MDF2. See clause 5.5.5 for additional details. This parameter is conditional only for backwards compatibility.</w:t>
            </w:r>
          </w:p>
        </w:tc>
        <w:tc>
          <w:tcPr>
            <w:tcW w:w="437" w:type="dxa"/>
          </w:tcPr>
          <w:p w14:paraId="431A66AE" w14:textId="77777777" w:rsidR="005A2565" w:rsidRDefault="005A2565" w:rsidP="008B4895">
            <w:pPr>
              <w:pStyle w:val="TAL"/>
              <w:keepNext w:val="0"/>
            </w:pPr>
            <w:r>
              <w:t>C</w:t>
            </w:r>
          </w:p>
        </w:tc>
      </w:tr>
      <w:tr w:rsidR="005A2565" w:rsidRPr="00760004" w14:paraId="69A74349" w14:textId="77777777" w:rsidTr="008B4895">
        <w:trPr>
          <w:cantSplit/>
          <w:jc w:val="center"/>
        </w:trPr>
        <w:tc>
          <w:tcPr>
            <w:tcW w:w="1345" w:type="dxa"/>
          </w:tcPr>
          <w:p w14:paraId="04CB0605" w14:textId="77777777" w:rsidR="005A2565" w:rsidRDefault="005A2565" w:rsidP="008B4895">
            <w:pPr>
              <w:pStyle w:val="TAL"/>
              <w:keepNext w:val="0"/>
            </w:pPr>
            <w:r>
              <w:t>mediatedFromIndicator</w:t>
            </w:r>
          </w:p>
        </w:tc>
        <w:tc>
          <w:tcPr>
            <w:tcW w:w="1620" w:type="dxa"/>
          </w:tcPr>
          <w:p w14:paraId="7BB2B2D2" w14:textId="77777777" w:rsidR="005A2565" w:rsidRDefault="005A2565" w:rsidP="008B4895">
            <w:pPr>
              <w:pStyle w:val="TAL"/>
              <w:keepNext w:val="0"/>
            </w:pPr>
            <w:r>
              <w:t>MediatedFromIndicator</w:t>
            </w:r>
          </w:p>
        </w:tc>
        <w:tc>
          <w:tcPr>
            <w:tcW w:w="720" w:type="dxa"/>
          </w:tcPr>
          <w:p w14:paraId="11832DA9" w14:textId="77777777" w:rsidR="005A2565" w:rsidRDefault="005A2565" w:rsidP="008B4895">
            <w:pPr>
              <w:pStyle w:val="TAL"/>
              <w:keepNext w:val="0"/>
            </w:pPr>
            <w:r>
              <w:t>0..1</w:t>
            </w:r>
          </w:p>
        </w:tc>
        <w:tc>
          <w:tcPr>
            <w:tcW w:w="5507" w:type="dxa"/>
          </w:tcPr>
          <w:p w14:paraId="707B5A2C" w14:textId="77777777" w:rsidR="005A2565" w:rsidRDefault="005A2565" w:rsidP="008B4895">
            <w:pPr>
              <w:pStyle w:val="TAL"/>
              <w:keepNext w:val="0"/>
              <w:rPr>
                <w:i/>
                <w:iCs/>
              </w:rPr>
            </w:pPr>
            <w:bookmarkStart w:id="57" w:name="_Hlk163035508"/>
            <w:r>
              <w:t>Shall be present i</w:t>
            </w:r>
            <w:r w:rsidRPr="00AB131D">
              <w:t>f the IRI is generated from an xIRIPayload received over LI_X2</w:t>
            </w:r>
            <w:r>
              <w:t xml:space="preserve"> and </w:t>
            </w:r>
            <w:r w:rsidRPr="00AB131D">
              <w:t xml:space="preserve">the release and version of the </w:t>
            </w:r>
            <w:r w:rsidRPr="00AB131D">
              <w:rPr>
                <w:i/>
                <w:iCs/>
              </w:rPr>
              <w:t>xIRIPayload.relativeOID</w:t>
            </w:r>
            <w:r w:rsidRPr="00AB131D">
              <w:t xml:space="preserve"> is different from the release and version of the </w:t>
            </w:r>
            <w:r w:rsidRPr="00AB131D">
              <w:rPr>
                <w:i/>
                <w:iCs/>
              </w:rPr>
              <w:t>IRIPayload.relativeOID</w:t>
            </w:r>
            <w:r>
              <w:rPr>
                <w:i/>
                <w:iCs/>
              </w:rPr>
              <w:t>.</w:t>
            </w:r>
          </w:p>
          <w:p w14:paraId="473F4983" w14:textId="77777777" w:rsidR="005A2565" w:rsidRDefault="005A2565" w:rsidP="008B4895">
            <w:pPr>
              <w:pStyle w:val="TAL"/>
              <w:keepNext w:val="0"/>
            </w:pPr>
            <w:r>
              <w:t>T</w:t>
            </w:r>
            <w:r w:rsidRPr="00AB131D">
              <w:t xml:space="preserve">he </w:t>
            </w:r>
            <w:r w:rsidRPr="00CA1E14">
              <w:rPr>
                <w:i/>
                <w:iCs/>
              </w:rPr>
              <w:t>IRIPayload.mediatedFromIndicator.xIRIRelativeOID</w:t>
            </w:r>
            <w:r w:rsidRPr="00AB131D">
              <w:t xml:space="preserve"> choice shall be used and set to the value of the </w:t>
            </w:r>
            <w:r w:rsidRPr="00CA1E14">
              <w:rPr>
                <w:i/>
                <w:iCs/>
              </w:rPr>
              <w:t>xIRIPayload.relativeOID</w:t>
            </w:r>
            <w:r w:rsidRPr="00AB131D">
              <w:t xml:space="preserve"> of the xIRI message used to generate the IRI message.</w:t>
            </w:r>
            <w:bookmarkEnd w:id="57"/>
          </w:p>
        </w:tc>
        <w:tc>
          <w:tcPr>
            <w:tcW w:w="437" w:type="dxa"/>
          </w:tcPr>
          <w:p w14:paraId="61F4066C" w14:textId="77777777" w:rsidR="005A2565" w:rsidRDefault="005A2565" w:rsidP="008B4895">
            <w:pPr>
              <w:pStyle w:val="TAL"/>
              <w:keepNext w:val="0"/>
            </w:pPr>
            <w:r>
              <w:t>C</w:t>
            </w:r>
          </w:p>
        </w:tc>
      </w:tr>
    </w:tbl>
    <w:p w14:paraId="50CD307E" w14:textId="77777777" w:rsidR="005A2565" w:rsidRPr="00BD74A7" w:rsidRDefault="005A2565" w:rsidP="005A2565"/>
    <w:p w14:paraId="6ACA3DF8" w14:textId="77777777" w:rsidR="005A2565" w:rsidRPr="00760004" w:rsidRDefault="005A2565" w:rsidP="005A2565">
      <w:pPr>
        <w:pStyle w:val="Heading3"/>
      </w:pPr>
      <w:bookmarkStart w:id="58" w:name="_Toc167820987"/>
      <w:r w:rsidRPr="00760004">
        <w:t>5.5.3</w:t>
      </w:r>
      <w:r w:rsidRPr="00760004">
        <w:tab/>
        <w:t>Usage for realising LI_HI3</w:t>
      </w:r>
      <w:bookmarkEnd w:id="58"/>
    </w:p>
    <w:p w14:paraId="6BB83805" w14:textId="77777777" w:rsidR="005A2565" w:rsidRDefault="005A2565" w:rsidP="005A2565">
      <w:r w:rsidRPr="00760004">
        <w:t xml:space="preserve">The payload </w:t>
      </w:r>
      <w:r>
        <w:t xml:space="preserve">of CC messages </w:t>
      </w:r>
      <w:r w:rsidRPr="00760004">
        <w:t xml:space="preserve">contains content of communication. Details of the CC can be found in Annex A of the present document. </w:t>
      </w:r>
    </w:p>
    <w:p w14:paraId="154A0B6F" w14:textId="77777777" w:rsidR="005A2565" w:rsidRDefault="005A2565" w:rsidP="005A2565">
      <w:r>
        <w:t>Table 5.5.3-1</w:t>
      </w:r>
      <w:r w:rsidRPr="00CE0181">
        <w:t xml:space="preserve"> shows the </w:t>
      </w:r>
      <w:r>
        <w:t xml:space="preserve">minimum payload details for CC messages sent over LI_HI3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54A55F4A" w14:textId="77777777" w:rsidR="005A2565" w:rsidRPr="00CE0181" w:rsidRDefault="005A2565" w:rsidP="005A2565">
      <w:pPr>
        <w:pStyle w:val="TH"/>
      </w:pPr>
      <w:r>
        <w:lastRenderedPageBreak/>
        <w:t>Table 5.5.3-1</w:t>
      </w:r>
      <w:r w:rsidRPr="00CE0181">
        <w:t xml:space="preserve">: </w:t>
      </w:r>
      <w:r>
        <w:t>LI_HI3</w:t>
      </w:r>
      <w:r w:rsidRPr="00CE0181">
        <w:t xml:space="preserve"> </w:t>
      </w:r>
      <w:r>
        <w:t>ETSI 102 232-1 [9] PS-PDU CCPayload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765AE7FD" w14:textId="77777777" w:rsidTr="008B4895">
        <w:trPr>
          <w:jc w:val="center"/>
        </w:trPr>
        <w:tc>
          <w:tcPr>
            <w:tcW w:w="2972" w:type="dxa"/>
          </w:tcPr>
          <w:p w14:paraId="67457C09" w14:textId="77777777" w:rsidR="005A2565" w:rsidRPr="00CE0181" w:rsidRDefault="005A2565" w:rsidP="008B4895">
            <w:pPr>
              <w:pStyle w:val="TAH"/>
            </w:pPr>
            <w:bookmarkStart w:id="59" w:name="_Hlk163135656"/>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6FB46385" w14:textId="77777777" w:rsidR="005A2565" w:rsidRPr="00CE0181" w:rsidRDefault="005A2565" w:rsidP="008B4895">
            <w:pPr>
              <w:pStyle w:val="TAH"/>
            </w:pPr>
            <w:r>
              <w:t>Description</w:t>
            </w:r>
          </w:p>
        </w:tc>
      </w:tr>
      <w:tr w:rsidR="005A2565" w:rsidRPr="00CE0181" w14:paraId="7EBBD5C2" w14:textId="77777777" w:rsidTr="008B4895">
        <w:trPr>
          <w:jc w:val="center"/>
        </w:trPr>
        <w:tc>
          <w:tcPr>
            <w:tcW w:w="2972" w:type="dxa"/>
          </w:tcPr>
          <w:p w14:paraId="1882CCB9" w14:textId="77777777" w:rsidR="005A2565" w:rsidRDefault="005A2565" w:rsidP="008B4895">
            <w:pPr>
              <w:pStyle w:val="TAL"/>
            </w:pPr>
            <w:r>
              <w:t>Timestamp</w:t>
            </w:r>
          </w:p>
        </w:tc>
        <w:tc>
          <w:tcPr>
            <w:tcW w:w="6242" w:type="dxa"/>
          </w:tcPr>
          <w:p w14:paraId="6CF499C4" w14:textId="77777777" w:rsidR="005A2565" w:rsidRDefault="005A2565" w:rsidP="008B4895">
            <w:pPr>
              <w:pStyle w:val="TAL"/>
            </w:pPr>
            <w:r>
              <w:t xml:space="preserve">Unless otherwise specified, when multiple CC records are aggregated in a single LI_HI3 message, this timestamp shall be set to the time the communication was observed at the POI </w:t>
            </w:r>
            <w:r w:rsidRPr="00760004">
              <w:t>(i.e. the timestamp field of the x</w:t>
            </w:r>
            <w:r>
              <w:t>CC</w:t>
            </w:r>
            <w:r w:rsidRPr="00760004">
              <w:t>).</w:t>
            </w:r>
            <w:r>
              <w:t xml:space="preserv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w:t>
            </w:r>
          </w:p>
        </w:tc>
      </w:tr>
      <w:tr w:rsidR="005A2565" w:rsidRPr="00CE0181" w14:paraId="1025D25B" w14:textId="77777777" w:rsidTr="008B4895">
        <w:trPr>
          <w:jc w:val="center"/>
        </w:trPr>
        <w:tc>
          <w:tcPr>
            <w:tcW w:w="2972" w:type="dxa"/>
          </w:tcPr>
          <w:p w14:paraId="07046080" w14:textId="77777777" w:rsidR="005A2565" w:rsidRDefault="005A2565" w:rsidP="008B4895">
            <w:pPr>
              <w:pStyle w:val="TAL"/>
            </w:pPr>
            <w:r>
              <w:t>CC Contents</w:t>
            </w:r>
          </w:p>
        </w:tc>
        <w:tc>
          <w:tcPr>
            <w:tcW w:w="6242" w:type="dxa"/>
          </w:tcPr>
          <w:p w14:paraId="4DF6CD11" w14:textId="77777777" w:rsidR="005A2565" w:rsidRPr="0021002C" w:rsidRDefault="005A2565" w:rsidP="008B4895">
            <w:pPr>
              <w:pStyle w:val="TAL"/>
            </w:pPr>
            <w:r>
              <w:t xml:space="preserve">Unless otherwise specified, the CC Contents field shall be set to the </w:t>
            </w:r>
            <w:r w:rsidRPr="00760004">
              <w:t>threeGPP33128Defined</w:t>
            </w:r>
            <w:r>
              <w:t>CC</w:t>
            </w:r>
            <w:r w:rsidRPr="00760004">
              <w:t xml:space="preserve"> </w:t>
            </w:r>
            <w:r>
              <w:t xml:space="preserve">choice (see </w:t>
            </w:r>
            <w:r w:rsidRPr="00760004">
              <w:t>TS ETSI 102 232 -7 [10] clause 15)</w:t>
            </w:r>
            <w:r>
              <w:t xml:space="preserve"> and populated with a BER-encoded</w:t>
            </w:r>
            <w:r>
              <w:rPr>
                <w:i/>
                <w:iCs/>
              </w:rPr>
              <w:t xml:space="preserve"> </w:t>
            </w:r>
            <w:r>
              <w:t>@</w:t>
            </w:r>
            <w:r w:rsidRPr="0021002C">
              <w:rPr>
                <w:i/>
                <w:iCs/>
              </w:rPr>
              <w:t>TS33128Payloads</w:t>
            </w:r>
            <w:r>
              <w:t>.</w:t>
            </w:r>
            <w:r>
              <w:rPr>
                <w:i/>
                <w:iCs/>
              </w:rPr>
              <w:t>CCPayload</w:t>
            </w:r>
            <w:r>
              <w:t>. See Table 5.5.3-2.</w:t>
            </w:r>
          </w:p>
        </w:tc>
      </w:tr>
      <w:bookmarkEnd w:id="59"/>
    </w:tbl>
    <w:p w14:paraId="1603A3FC" w14:textId="77777777" w:rsidR="005A2565" w:rsidRDefault="005A2565" w:rsidP="005A2565"/>
    <w:p w14:paraId="24B6B37F" w14:textId="77777777" w:rsidR="005A2565" w:rsidRDefault="005A2565" w:rsidP="005A2565">
      <w:pPr>
        <w:pStyle w:val="NO"/>
      </w:pPr>
      <w:r w:rsidRPr="00760004">
        <w:t>NOTE:</w:t>
      </w:r>
      <w:r w:rsidRPr="00760004">
        <w:tab/>
        <w:t>ETSI TS 102 232-1 [9] specifies in clause 6.4 a transport layer based on TCP. However, based on agreement between network operator and LEA, in scenarios where it may not be possible to achieve the necessary LI data rates based on the transport layer based on single TCP connection, alternative profiles may be considered (e.g. based on UDP, multi path TCP or other protocols). Any alternative profile needs to ensure that LI reliability, security and completeness requirements as specified in TS 33.126 [3] are met.</w:t>
      </w:r>
    </w:p>
    <w:p w14:paraId="1010C46A" w14:textId="77777777" w:rsidR="005A2565" w:rsidRDefault="005A2565" w:rsidP="005A2565">
      <w:r>
        <w:t>Table 5.5.3-2</w:t>
      </w:r>
      <w:r w:rsidRPr="00CE0181">
        <w:t xml:space="preserve"> shows details </w:t>
      </w:r>
      <w:r>
        <w:t>for the @</w:t>
      </w:r>
      <w:r w:rsidRPr="00AE1F2D">
        <w:rPr>
          <w:i/>
          <w:iCs/>
        </w:rPr>
        <w:t>TS33128Payloads</w:t>
      </w:r>
      <w:r w:rsidRPr="00DB3072">
        <w:rPr>
          <w:i/>
          <w:iCs/>
        </w:rPr>
        <w:t>.</w:t>
      </w:r>
      <w:r>
        <w:rPr>
          <w:i/>
          <w:iCs/>
        </w:rPr>
        <w:t>CC</w:t>
      </w:r>
      <w:r w:rsidRPr="00DB3072">
        <w:rPr>
          <w:i/>
          <w:iCs/>
        </w:rPr>
        <w:t>Payload</w:t>
      </w:r>
      <w:r>
        <w:rPr>
          <w:i/>
          <w:iCs/>
        </w:rPr>
        <w:t>.</w:t>
      </w:r>
    </w:p>
    <w:p w14:paraId="6E4BCF9A" w14:textId="77777777" w:rsidR="005A2565" w:rsidRDefault="005A2565" w:rsidP="005A2565">
      <w:pPr>
        <w:pStyle w:val="TH"/>
      </w:pPr>
      <w:r w:rsidRPr="00760004">
        <w:t xml:space="preserve">Table </w:t>
      </w:r>
      <w:r>
        <w:t>5.5.3-2</w:t>
      </w:r>
      <w:r w:rsidRPr="00760004">
        <w:t>: Payload</w:t>
      </w:r>
      <w:r>
        <w:t xml:space="preserve"> details</w:t>
      </w:r>
      <w:r w:rsidRPr="00760004">
        <w:t xml:space="preserve"> for </w:t>
      </w:r>
      <w:r>
        <w:t>CCPayload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620"/>
        <w:gridCol w:w="720"/>
        <w:gridCol w:w="5508"/>
        <w:gridCol w:w="437"/>
      </w:tblGrid>
      <w:tr w:rsidR="005A2565" w:rsidRPr="00760004" w14:paraId="5E43F502" w14:textId="77777777" w:rsidTr="008B4895">
        <w:trPr>
          <w:cantSplit/>
          <w:tblHeader/>
          <w:jc w:val="center"/>
        </w:trPr>
        <w:tc>
          <w:tcPr>
            <w:tcW w:w="1345" w:type="dxa"/>
          </w:tcPr>
          <w:p w14:paraId="6D683084" w14:textId="77777777" w:rsidR="005A2565" w:rsidRPr="00760004" w:rsidRDefault="005A2565" w:rsidP="008B4895">
            <w:pPr>
              <w:pStyle w:val="TAH"/>
              <w:keepNext w:val="0"/>
            </w:pPr>
            <w:r w:rsidRPr="00760004">
              <w:t>Field name</w:t>
            </w:r>
          </w:p>
        </w:tc>
        <w:tc>
          <w:tcPr>
            <w:tcW w:w="1620" w:type="dxa"/>
          </w:tcPr>
          <w:p w14:paraId="511A359B" w14:textId="77777777" w:rsidR="005A2565" w:rsidRPr="00760004" w:rsidRDefault="005A2565" w:rsidP="008B4895">
            <w:pPr>
              <w:pStyle w:val="TAH"/>
              <w:keepNext w:val="0"/>
            </w:pPr>
            <w:r>
              <w:t>Type</w:t>
            </w:r>
          </w:p>
        </w:tc>
        <w:tc>
          <w:tcPr>
            <w:tcW w:w="720" w:type="dxa"/>
          </w:tcPr>
          <w:p w14:paraId="75876CAC" w14:textId="77777777" w:rsidR="005A2565" w:rsidRPr="00760004" w:rsidRDefault="005A2565" w:rsidP="008B4895">
            <w:pPr>
              <w:pStyle w:val="TAH"/>
              <w:keepNext w:val="0"/>
            </w:pPr>
            <w:r>
              <w:t>Cardinality</w:t>
            </w:r>
          </w:p>
        </w:tc>
        <w:tc>
          <w:tcPr>
            <w:tcW w:w="5507" w:type="dxa"/>
          </w:tcPr>
          <w:p w14:paraId="6760FBDE" w14:textId="77777777" w:rsidR="005A2565" w:rsidRPr="00760004" w:rsidRDefault="005A2565" w:rsidP="008B4895">
            <w:pPr>
              <w:pStyle w:val="TAH"/>
              <w:keepNext w:val="0"/>
            </w:pPr>
            <w:r w:rsidRPr="00760004">
              <w:t>Description</w:t>
            </w:r>
          </w:p>
        </w:tc>
        <w:tc>
          <w:tcPr>
            <w:tcW w:w="437" w:type="dxa"/>
          </w:tcPr>
          <w:p w14:paraId="0EAB5762" w14:textId="77777777" w:rsidR="005A2565" w:rsidRPr="00760004" w:rsidRDefault="005A2565" w:rsidP="008B4895">
            <w:pPr>
              <w:pStyle w:val="TAH"/>
              <w:keepNext w:val="0"/>
            </w:pPr>
            <w:r w:rsidRPr="00760004">
              <w:t>M/C/O</w:t>
            </w:r>
          </w:p>
        </w:tc>
      </w:tr>
      <w:tr w:rsidR="005A2565" w:rsidRPr="00760004" w14:paraId="627C4595" w14:textId="77777777" w:rsidTr="008B4895">
        <w:trPr>
          <w:cantSplit/>
          <w:jc w:val="center"/>
        </w:trPr>
        <w:tc>
          <w:tcPr>
            <w:tcW w:w="1345" w:type="dxa"/>
          </w:tcPr>
          <w:p w14:paraId="701B4695" w14:textId="77777777" w:rsidR="005A2565" w:rsidRPr="00760004" w:rsidRDefault="005A2565" w:rsidP="008B4895">
            <w:pPr>
              <w:pStyle w:val="TAL"/>
              <w:keepNext w:val="0"/>
            </w:pPr>
            <w:r>
              <w:t>cCPayloadOID</w:t>
            </w:r>
          </w:p>
        </w:tc>
        <w:tc>
          <w:tcPr>
            <w:tcW w:w="1620" w:type="dxa"/>
          </w:tcPr>
          <w:p w14:paraId="616FC1CE" w14:textId="77777777" w:rsidR="005A2565" w:rsidRPr="00760004" w:rsidRDefault="005A2565" w:rsidP="008B4895">
            <w:pPr>
              <w:pStyle w:val="TAL"/>
              <w:keepNext w:val="0"/>
            </w:pPr>
            <w:r>
              <w:t>RELATIVE-OID</w:t>
            </w:r>
          </w:p>
        </w:tc>
        <w:tc>
          <w:tcPr>
            <w:tcW w:w="720" w:type="dxa"/>
          </w:tcPr>
          <w:p w14:paraId="176AE975" w14:textId="77777777" w:rsidR="005A2565" w:rsidRPr="00760004" w:rsidRDefault="005A2565" w:rsidP="008B4895">
            <w:pPr>
              <w:pStyle w:val="TAL"/>
              <w:keepNext w:val="0"/>
            </w:pPr>
            <w:r>
              <w:t>1</w:t>
            </w:r>
          </w:p>
        </w:tc>
        <w:tc>
          <w:tcPr>
            <w:tcW w:w="5507" w:type="dxa"/>
          </w:tcPr>
          <w:p w14:paraId="7B8AFD60" w14:textId="77777777" w:rsidR="005A2565" w:rsidRPr="00760004" w:rsidRDefault="005A2565" w:rsidP="008B4895">
            <w:pPr>
              <w:pStyle w:val="TAL"/>
              <w:keepNext w:val="0"/>
            </w:pPr>
            <w:r>
              <w:t xml:space="preserve">Shall be populated with the value of the </w:t>
            </w:r>
            <w:r>
              <w:rPr>
                <w:i/>
                <w:iCs/>
              </w:rPr>
              <w:t>cC</w:t>
            </w:r>
            <w:r w:rsidRPr="0069548E">
              <w:rPr>
                <w:i/>
                <w:iCs/>
              </w:rPr>
              <w:t>PayloadOID</w:t>
            </w:r>
            <w:r>
              <w:t xml:space="preserve"> specified in the version of the ASN.1 used by the MDF3 to generate the CC record.</w:t>
            </w:r>
          </w:p>
        </w:tc>
        <w:tc>
          <w:tcPr>
            <w:tcW w:w="437" w:type="dxa"/>
          </w:tcPr>
          <w:p w14:paraId="1E273DD8" w14:textId="77777777" w:rsidR="005A2565" w:rsidRPr="00760004" w:rsidRDefault="005A2565" w:rsidP="008B4895">
            <w:pPr>
              <w:pStyle w:val="TAL"/>
              <w:keepNext w:val="0"/>
            </w:pPr>
            <w:r w:rsidRPr="00760004">
              <w:t>M</w:t>
            </w:r>
          </w:p>
        </w:tc>
      </w:tr>
      <w:tr w:rsidR="005A2565" w:rsidRPr="00760004" w14:paraId="7715FFCF" w14:textId="77777777" w:rsidTr="008B4895">
        <w:trPr>
          <w:cantSplit/>
          <w:jc w:val="center"/>
        </w:trPr>
        <w:tc>
          <w:tcPr>
            <w:tcW w:w="1345" w:type="dxa"/>
          </w:tcPr>
          <w:p w14:paraId="54865538" w14:textId="77777777" w:rsidR="005A2565" w:rsidRDefault="005A2565" w:rsidP="008B4895">
            <w:pPr>
              <w:pStyle w:val="TAL"/>
              <w:keepNext w:val="0"/>
            </w:pPr>
            <w:r>
              <w:t>pDU</w:t>
            </w:r>
          </w:p>
        </w:tc>
        <w:tc>
          <w:tcPr>
            <w:tcW w:w="1620" w:type="dxa"/>
          </w:tcPr>
          <w:p w14:paraId="40803B5B" w14:textId="77777777" w:rsidR="005A2565" w:rsidRDefault="005A2565" w:rsidP="008B4895">
            <w:pPr>
              <w:pStyle w:val="TAL"/>
              <w:keepNext w:val="0"/>
            </w:pPr>
            <w:r>
              <w:t>CCPDU</w:t>
            </w:r>
          </w:p>
        </w:tc>
        <w:tc>
          <w:tcPr>
            <w:tcW w:w="720" w:type="dxa"/>
          </w:tcPr>
          <w:p w14:paraId="1271EF1F" w14:textId="77777777" w:rsidR="005A2565" w:rsidRDefault="005A2565" w:rsidP="008B4895">
            <w:pPr>
              <w:pStyle w:val="TAL"/>
              <w:keepNext w:val="0"/>
            </w:pPr>
            <w:r>
              <w:t>1</w:t>
            </w:r>
          </w:p>
        </w:tc>
        <w:tc>
          <w:tcPr>
            <w:tcW w:w="5507" w:type="dxa"/>
          </w:tcPr>
          <w:p w14:paraId="37EF42AB" w14:textId="77777777" w:rsidR="005A2565" w:rsidRDefault="005A2565" w:rsidP="008B4895">
            <w:pPr>
              <w:pStyle w:val="TAL"/>
              <w:keepNext w:val="0"/>
            </w:pPr>
            <w:r>
              <w:t>Shall be populated as described in the relevant clause of the present document.</w:t>
            </w:r>
          </w:p>
        </w:tc>
        <w:tc>
          <w:tcPr>
            <w:tcW w:w="437" w:type="dxa"/>
          </w:tcPr>
          <w:p w14:paraId="70DD5BC1" w14:textId="77777777" w:rsidR="005A2565" w:rsidRPr="00760004" w:rsidRDefault="005A2565" w:rsidP="008B4895">
            <w:pPr>
              <w:pStyle w:val="TAL"/>
              <w:keepNext w:val="0"/>
            </w:pPr>
            <w:r>
              <w:t>M</w:t>
            </w:r>
          </w:p>
        </w:tc>
      </w:tr>
    </w:tbl>
    <w:p w14:paraId="22039C6A" w14:textId="77777777" w:rsidR="005A2565" w:rsidRPr="00760004" w:rsidRDefault="005A2565" w:rsidP="005A2565"/>
    <w:p w14:paraId="7349D3AD" w14:textId="77777777" w:rsidR="007B5B9A" w:rsidRPr="00760004" w:rsidRDefault="007B5B9A" w:rsidP="007B5B9A">
      <w:pPr>
        <w:pStyle w:val="Heading3"/>
      </w:pPr>
      <w:bookmarkStart w:id="60" w:name="_Toc167820988"/>
      <w:r w:rsidRPr="00760004">
        <w:t>5.5.4</w:t>
      </w:r>
      <w:r w:rsidRPr="00760004">
        <w:tab/>
        <w:t>Service scoping</w:t>
      </w:r>
      <w:bookmarkEnd w:id="60"/>
    </w:p>
    <w:p w14:paraId="724A965F" w14:textId="064B248B" w:rsidR="007B5B9A" w:rsidRPr="00760004" w:rsidRDefault="007B5B9A" w:rsidP="007B5B9A">
      <w:r w:rsidRPr="00760004">
        <w:t xml:space="preserve">The MDF2 and MDF3 shall be able to deliver the IRI messages and the CC to the LEMF over LI_HI2 and LI_HI3 respectively, according to the </w:t>
      </w:r>
      <w:r w:rsidR="009D0D4E">
        <w:t xml:space="preserve">provisioned </w:t>
      </w:r>
      <w:r w:rsidRPr="00760004">
        <w:t xml:space="preserve">service scoping (see clause </w:t>
      </w:r>
      <w:r w:rsidR="009D0D4E">
        <w:t>5.2</w:t>
      </w:r>
      <w:r w:rsidRPr="00760004">
        <w:t>.4).</w:t>
      </w:r>
    </w:p>
    <w:p w14:paraId="769CBE5C" w14:textId="77777777" w:rsidR="00E03491" w:rsidRDefault="00E03491" w:rsidP="00E03491">
      <w:pPr>
        <w:pStyle w:val="Heading3"/>
      </w:pPr>
      <w:bookmarkStart w:id="61" w:name="_Toc167820989"/>
      <w:r>
        <w:t>5.5.5</w:t>
      </w:r>
      <w:r>
        <w:tab/>
        <w:t>IRI Target Identifiers</w:t>
      </w:r>
      <w:bookmarkEnd w:id="61"/>
    </w:p>
    <w:p w14:paraId="763FBFA9" w14:textId="6098B78D" w:rsidR="00E03491" w:rsidRPr="00CC3A8B" w:rsidRDefault="00E03491" w:rsidP="00E03491">
      <w:r>
        <w:t>The MDF shall populate the TargetIdentifiers field of the IRIPayload defined in Annex A with all Target Identifiers available at the MDF. For all Identifiers received in the LI_X2 "</w:t>
      </w:r>
      <w:r w:rsidR="00DF422E">
        <w:t>M</w:t>
      </w:r>
      <w:r>
        <w:t xml:space="preserve">atched </w:t>
      </w:r>
      <w:r w:rsidR="00BE3E73">
        <w:t>T</w:t>
      </w:r>
      <w:r>
        <w:t xml:space="preserve">arget </w:t>
      </w:r>
      <w:r w:rsidR="00BE3E73">
        <w:t>I</w:t>
      </w:r>
      <w:r>
        <w:t>dentifier" conditional attribute (see clause 5.3.2), the MDF shall include the relevant Identifier with the provenance set to "matchedOn". For all Identifiers received in the LI_X2 "</w:t>
      </w:r>
      <w:r w:rsidR="00BE3E73">
        <w:t>O</w:t>
      </w:r>
      <w:r>
        <w:t xml:space="preserve">ther </w:t>
      </w:r>
      <w:r w:rsidR="00BE3E73">
        <w:t>T</w:t>
      </w:r>
      <w:r>
        <w:t xml:space="preserve">arget </w:t>
      </w:r>
      <w:r w:rsidR="00BE3E73">
        <w:t>I</w:t>
      </w:r>
      <w:r>
        <w:t>dentifier</w:t>
      </w:r>
      <w:bookmarkStart w:id="62" w:name="_Hlk52956882"/>
      <w:r>
        <w:t xml:space="preserve">" </w:t>
      </w:r>
      <w:bookmarkEnd w:id="62"/>
      <w:r>
        <w:t>conditional attribute (see clause 5.3.2), the MDF shall include the relevant Identifier with the provenance set to "other". For all Identifiers present in the xIRI payload, the MDF shall include the relevant Identifier with the provenance set to "observed". For all Identifiers present in the provisioning message received over X1, the MDF shall include the relevant Identifier with the provenance set to "lEAProvided". For all Identifiers present in the MDF that are not reported as other TargetIdentifiers, the MDF shall include the relevant Identifier with the provenance set to "other".</w:t>
      </w:r>
    </w:p>
    <w:p w14:paraId="36581631" w14:textId="2E5BE982" w:rsidR="004F49AC" w:rsidRPr="00760004" w:rsidRDefault="004F49AC" w:rsidP="004F49AC">
      <w:pPr>
        <w:pStyle w:val="Heading2"/>
      </w:pPr>
      <w:bookmarkStart w:id="63" w:name="_Toc167820990"/>
      <w:r w:rsidRPr="00760004">
        <w:t>5.6</w:t>
      </w:r>
      <w:r w:rsidRPr="00760004">
        <w:tab/>
        <w:t>Protocols for LI_HI4</w:t>
      </w:r>
      <w:bookmarkEnd w:id="63"/>
    </w:p>
    <w:p w14:paraId="6C58328F" w14:textId="0D9C89CF" w:rsidR="004F49AC" w:rsidRPr="00760004" w:rsidRDefault="004F49AC" w:rsidP="004F49AC">
      <w:pPr>
        <w:pStyle w:val="Heading3"/>
      </w:pPr>
      <w:bookmarkStart w:id="64" w:name="_Toc167820991"/>
      <w:r w:rsidRPr="00760004">
        <w:t>5.</w:t>
      </w:r>
      <w:r w:rsidR="0022431F" w:rsidRPr="00760004">
        <w:t>6</w:t>
      </w:r>
      <w:r w:rsidRPr="00760004">
        <w:t>.1</w:t>
      </w:r>
      <w:r w:rsidRPr="00760004">
        <w:tab/>
        <w:t>General</w:t>
      </w:r>
      <w:bookmarkEnd w:id="64"/>
    </w:p>
    <w:p w14:paraId="51972A54" w14:textId="50A75843" w:rsidR="0022431F" w:rsidRPr="00760004" w:rsidRDefault="0022431F" w:rsidP="0022431F">
      <w:r w:rsidRPr="00760004">
        <w:t xml:space="preserve">Functions having an LI_HI4 shall support the use of ETSI TS 102 232-1 </w:t>
      </w:r>
      <w:r w:rsidR="007C741C" w:rsidRPr="00760004">
        <w:t xml:space="preserve">[9] </w:t>
      </w:r>
      <w:r w:rsidRPr="00760004">
        <w:t>to realise the interface.</w:t>
      </w:r>
    </w:p>
    <w:p w14:paraId="2F3FABD6" w14:textId="526B51F8" w:rsidR="0022431F" w:rsidRPr="00760004" w:rsidRDefault="0022431F" w:rsidP="0022431F">
      <w:r w:rsidRPr="00760004">
        <w:t>In the event of a conflict between ETSI TS 102 232</w:t>
      </w:r>
      <w:r w:rsidR="007C741C" w:rsidRPr="00760004">
        <w:t>-1</w:t>
      </w:r>
      <w:r w:rsidRPr="00760004">
        <w:t xml:space="preserve"> </w:t>
      </w:r>
      <w:r w:rsidR="003531E0" w:rsidRPr="00760004">
        <w:t xml:space="preserve">[9] </w:t>
      </w:r>
      <w:r w:rsidRPr="00760004">
        <w:t>and the present document, the terms of the present document shall apply.</w:t>
      </w:r>
    </w:p>
    <w:p w14:paraId="6D9F3398" w14:textId="54FE74B9" w:rsidR="0022431F" w:rsidRPr="00760004" w:rsidRDefault="0022431F" w:rsidP="0022431F">
      <w:pPr>
        <w:pStyle w:val="Heading3"/>
      </w:pPr>
      <w:bookmarkStart w:id="65" w:name="_Toc167820992"/>
      <w:r w:rsidRPr="00760004">
        <w:lastRenderedPageBreak/>
        <w:t>5.6.2</w:t>
      </w:r>
      <w:r w:rsidRPr="00760004">
        <w:tab/>
        <w:t>Usage for realising LI_HI4</w:t>
      </w:r>
      <w:bookmarkEnd w:id="65"/>
    </w:p>
    <w:p w14:paraId="2A2F2DA7" w14:textId="77777777" w:rsidR="000D1A7E" w:rsidRDefault="000D1A7E" w:rsidP="000D1A7E">
      <w:r>
        <w:t>The LI Notification messages sent over LI_HI4 are structured as a header and a payload. The header contains general information like LIID, timestamp (as for example defined in ETSI TS 102 232-1 [9]). The payload contains the administrative information such as notification. Details of the LI Notification messages can be found in Annex B of the present document.</w:t>
      </w:r>
    </w:p>
    <w:p w14:paraId="6EF72174" w14:textId="77777777" w:rsidR="000D1A7E" w:rsidRDefault="000D1A7E" w:rsidP="000D1A7E">
      <w:r>
        <w:t>Where the LI_HI4 interface is present alongside an LI_HI2 interface or LI_HI3 interface, the LI Notification messages shall be transmitted along the same connection as the IRI messages or CC. Where ETSI TS 102 232-1 [9] is used for LI_HI2 or LI_HI3, messages defined as passing over the LI_HI4 interface shall be passed in the hI4Payload sequence.</w:t>
      </w:r>
    </w:p>
    <w:p w14:paraId="19CB4B6A" w14:textId="77777777" w:rsidR="000D1A7E" w:rsidRDefault="000D1A7E" w:rsidP="000D1A7E">
      <w:r>
        <w:t>The MDF2/MDF3 shall support generation LI Notification messages for at least the following events:</w:t>
      </w:r>
    </w:p>
    <w:p w14:paraId="2718E71E" w14:textId="77777777" w:rsidR="000D1A7E" w:rsidRDefault="000D1A7E" w:rsidP="000D1A7E">
      <w:pPr>
        <w:pStyle w:val="B1"/>
      </w:pPr>
      <w:r>
        <w:t>-</w:t>
      </w:r>
      <w:r>
        <w:tab/>
        <w:t>Activation of an interception at the MDF2/MDF3 via LI_X1.</w:t>
      </w:r>
    </w:p>
    <w:p w14:paraId="016739ED" w14:textId="77777777" w:rsidR="000D1A7E" w:rsidRDefault="000D1A7E" w:rsidP="000D1A7E">
      <w:pPr>
        <w:pStyle w:val="B1"/>
      </w:pPr>
      <w:r>
        <w:t>-</w:t>
      </w:r>
      <w:r>
        <w:tab/>
        <w:t>Modification of an interception at the MDF2/MDF3 via LI_X1.</w:t>
      </w:r>
    </w:p>
    <w:p w14:paraId="7025EC45" w14:textId="77777777" w:rsidR="000D1A7E" w:rsidRDefault="000D1A7E" w:rsidP="000D1A7E">
      <w:pPr>
        <w:pStyle w:val="B1"/>
      </w:pPr>
      <w:r>
        <w:t>-</w:t>
      </w:r>
      <w:r>
        <w:tab/>
        <w:t>Deactivation of an interception at the MDF2/MDF3 via LI_X1.</w:t>
      </w:r>
    </w:p>
    <w:p w14:paraId="496ADB91" w14:textId="77777777" w:rsidR="00180AD2" w:rsidRDefault="00180AD2" w:rsidP="00180AD2">
      <w:pPr>
        <w:pStyle w:val="Heading2"/>
      </w:pPr>
      <w:bookmarkStart w:id="66" w:name="_Toc167820993"/>
      <w:r>
        <w:t>5.7</w:t>
      </w:r>
      <w:r>
        <w:tab/>
        <w:t>Protocols for LI_HIQR</w:t>
      </w:r>
      <w:bookmarkEnd w:id="66"/>
    </w:p>
    <w:p w14:paraId="2376258A" w14:textId="77777777" w:rsidR="00180AD2" w:rsidRDefault="00180AD2" w:rsidP="00180AD2">
      <w:pPr>
        <w:pStyle w:val="Heading3"/>
      </w:pPr>
      <w:bookmarkStart w:id="67" w:name="_Toc167820994"/>
      <w:r>
        <w:t>5.7.1</w:t>
      </w:r>
      <w:r>
        <w:tab/>
        <w:t>General</w:t>
      </w:r>
      <w:bookmarkEnd w:id="67"/>
    </w:p>
    <w:p w14:paraId="068AED23" w14:textId="77777777" w:rsidR="00180AD2" w:rsidRPr="009E64B9" w:rsidRDefault="00180AD2" w:rsidP="00180AD2">
      <w:r>
        <w:t>Functions having an LI_HIQR interface shall support the use of ETSI TS 103 120 [6] to realise the interface.</w:t>
      </w:r>
    </w:p>
    <w:p w14:paraId="221382A8" w14:textId="1758AD47" w:rsidR="00180AD2" w:rsidRDefault="00180AD2" w:rsidP="00180AD2">
      <w:r>
        <w:t>In the event of a conflict between ETSI TS 103 120 [6] and the present document, the terms of the present document shall apply.</w:t>
      </w:r>
    </w:p>
    <w:p w14:paraId="4F4A13B2" w14:textId="77777777" w:rsidR="00E6596F" w:rsidRDefault="00E6596F" w:rsidP="00E6596F">
      <w:pPr>
        <w:pStyle w:val="NO"/>
      </w:pPr>
      <w:r>
        <w:t>NOTE:</w:t>
      </w:r>
      <w:r>
        <w:tab/>
        <w:t>The terms identifier and identity are used interchangeably in clause 5.7.</w:t>
      </w:r>
    </w:p>
    <w:p w14:paraId="6188206D" w14:textId="77777777" w:rsidR="00180AD2" w:rsidRDefault="00180AD2" w:rsidP="00180AD2">
      <w:pPr>
        <w:pStyle w:val="Heading3"/>
      </w:pPr>
      <w:bookmarkStart w:id="68" w:name="_Toc167820995"/>
      <w:r>
        <w:t>5.7.2</w:t>
      </w:r>
      <w:r>
        <w:tab/>
        <w:t>Usage for realising LI_HIQR</w:t>
      </w:r>
      <w:bookmarkEnd w:id="68"/>
    </w:p>
    <w:p w14:paraId="3E50D4AF" w14:textId="77777777" w:rsidR="00180AD2" w:rsidRPr="007356F8" w:rsidRDefault="00180AD2" w:rsidP="00180AD2">
      <w:pPr>
        <w:pStyle w:val="Heading4"/>
      </w:pPr>
      <w:bookmarkStart w:id="69" w:name="_Toc167820996"/>
      <w:r>
        <w:t>5.7.2.1</w:t>
      </w:r>
      <w:r>
        <w:tab/>
        <w:t>Request structure</w:t>
      </w:r>
      <w:bookmarkEnd w:id="69"/>
    </w:p>
    <w:p w14:paraId="3DFC044F" w14:textId="398153BE" w:rsidR="00180AD2" w:rsidRDefault="00180AD2" w:rsidP="00180AD2">
      <w:r>
        <w:t xml:space="preserve">LI_HIQR requests are represented </w:t>
      </w:r>
      <w:r w:rsidR="002621AB">
        <w:t xml:space="preserve">by issuing a CREATE request for </w:t>
      </w:r>
      <w:r>
        <w:t>an LDTaskObject (see ETSI TS 103 120 [6] clause 8.3), populated as follows:</w:t>
      </w:r>
    </w:p>
    <w:p w14:paraId="083E1029" w14:textId="77777777" w:rsidR="00180AD2" w:rsidRDefault="00180AD2" w:rsidP="00180AD2">
      <w:pPr>
        <w:pStyle w:val="TH"/>
      </w:pPr>
      <w:r>
        <w:t>Table 5.7.2-1: LDTaskObject representation of LI_HIQR request</w:t>
      </w:r>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2"/>
      </w:tblGrid>
      <w:tr w:rsidR="00180AD2" w14:paraId="171ED4FF"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4FFEB6FB"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79BE9CF6" w14:textId="77777777" w:rsidR="00180AD2" w:rsidRDefault="00180AD2" w:rsidP="00822E9A">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auto"/>
          </w:tcPr>
          <w:p w14:paraId="20988B25" w14:textId="77777777" w:rsidR="00180AD2" w:rsidRDefault="00180AD2" w:rsidP="00822E9A">
            <w:pPr>
              <w:pStyle w:val="TAH"/>
              <w:rPr>
                <w:lang w:val="en-US"/>
              </w:rPr>
            </w:pPr>
            <w:r>
              <w:rPr>
                <w:lang w:val="en-US"/>
              </w:rPr>
              <w:t>M/C/O</w:t>
            </w:r>
          </w:p>
        </w:tc>
      </w:tr>
      <w:tr w:rsidR="00180AD2" w14:paraId="133A063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4DE0A37" w14:textId="77777777" w:rsidR="00180AD2" w:rsidRDefault="00180AD2" w:rsidP="00822E9A">
            <w:pPr>
              <w:pStyle w:val="TAL"/>
              <w:rPr>
                <w:lang w:val="en-US"/>
              </w:rPr>
            </w:pPr>
            <w:r>
              <w:rPr>
                <w:lang w:val="en-US"/>
              </w:rPr>
              <w:t>Reference</w:t>
            </w:r>
          </w:p>
        </w:tc>
        <w:tc>
          <w:tcPr>
            <w:tcW w:w="6798" w:type="dxa"/>
            <w:tcBorders>
              <w:top w:val="single" w:sz="4" w:space="0" w:color="auto"/>
              <w:left w:val="single" w:sz="4" w:space="0" w:color="auto"/>
              <w:bottom w:val="single" w:sz="4" w:space="0" w:color="auto"/>
              <w:right w:val="single" w:sz="4" w:space="0" w:color="auto"/>
            </w:tcBorders>
            <w:hideMark/>
          </w:tcPr>
          <w:p w14:paraId="253A8FB6" w14:textId="77777777" w:rsidR="00180AD2" w:rsidRDefault="00180AD2" w:rsidP="00822E9A">
            <w:pPr>
              <w:pStyle w:val="TAL"/>
              <w:rPr>
                <w:lang w:val="en-US"/>
              </w:rPr>
            </w:pPr>
            <w:r>
              <w:rPr>
                <w:lang w:val="en-US"/>
              </w:rPr>
              <w:t>Reference to the authorization under which the request is made. The format of this field, and any procedures for allocating or validating it, are for national agreement.</w:t>
            </w:r>
          </w:p>
        </w:tc>
        <w:tc>
          <w:tcPr>
            <w:tcW w:w="702" w:type="dxa"/>
            <w:tcBorders>
              <w:top w:val="single" w:sz="4" w:space="0" w:color="auto"/>
              <w:left w:val="single" w:sz="4" w:space="0" w:color="auto"/>
              <w:bottom w:val="single" w:sz="4" w:space="0" w:color="auto"/>
              <w:right w:val="single" w:sz="4" w:space="0" w:color="auto"/>
            </w:tcBorders>
          </w:tcPr>
          <w:p w14:paraId="52A807A4" w14:textId="77777777" w:rsidR="00180AD2" w:rsidRDefault="00180AD2" w:rsidP="00822E9A">
            <w:pPr>
              <w:pStyle w:val="TAL"/>
              <w:jc w:val="center"/>
              <w:rPr>
                <w:lang w:val="en-US"/>
              </w:rPr>
            </w:pPr>
            <w:r>
              <w:rPr>
                <w:lang w:val="en-US"/>
              </w:rPr>
              <w:t>M</w:t>
            </w:r>
          </w:p>
        </w:tc>
      </w:tr>
      <w:tr w:rsidR="00180AD2" w14:paraId="3415F6F3"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340CDABF" w14:textId="77777777" w:rsidR="00180AD2" w:rsidRDefault="00180AD2" w:rsidP="00822E9A">
            <w:pPr>
              <w:pStyle w:val="TAL"/>
              <w:rPr>
                <w:lang w:val="en-US"/>
              </w:rPr>
            </w:pPr>
            <w:r>
              <w:rPr>
                <w:lang w:val="en-US"/>
              </w:rPr>
              <w:t>DesiredStatus</w:t>
            </w:r>
          </w:p>
        </w:tc>
        <w:tc>
          <w:tcPr>
            <w:tcW w:w="6798" w:type="dxa"/>
            <w:tcBorders>
              <w:top w:val="single" w:sz="4" w:space="0" w:color="auto"/>
              <w:left w:val="single" w:sz="4" w:space="0" w:color="auto"/>
              <w:bottom w:val="single" w:sz="4" w:space="0" w:color="auto"/>
              <w:right w:val="single" w:sz="4" w:space="0" w:color="auto"/>
            </w:tcBorders>
            <w:hideMark/>
          </w:tcPr>
          <w:p w14:paraId="6C30B3C4" w14:textId="5FB0F9C1" w:rsidR="00180AD2" w:rsidRDefault="00180AD2" w:rsidP="00822E9A">
            <w:pPr>
              <w:pStyle w:val="TAL"/>
              <w:rPr>
                <w:lang w:val="en-US"/>
              </w:rPr>
            </w:pPr>
            <w:r>
              <w:rPr>
                <w:lang w:val="en-US"/>
              </w:rPr>
              <w:t>Shall be set to "AwaitingDisclosure"</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236D5300" w14:textId="77777777" w:rsidR="00180AD2" w:rsidRDefault="00180AD2" w:rsidP="00822E9A">
            <w:pPr>
              <w:pStyle w:val="TAL"/>
              <w:jc w:val="center"/>
              <w:rPr>
                <w:lang w:val="en-US"/>
              </w:rPr>
            </w:pPr>
            <w:r>
              <w:rPr>
                <w:lang w:val="en-US"/>
              </w:rPr>
              <w:t>M</w:t>
            </w:r>
          </w:p>
        </w:tc>
      </w:tr>
      <w:tr w:rsidR="00180AD2" w14:paraId="4412728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49AF9AD9" w14:textId="77777777" w:rsidR="00180AD2" w:rsidRDefault="00180AD2" w:rsidP="00822E9A">
            <w:pPr>
              <w:pStyle w:val="TAL"/>
              <w:rPr>
                <w:lang w:val="en-US"/>
              </w:rPr>
            </w:pPr>
            <w:r>
              <w:rPr>
                <w:lang w:val="en-US"/>
              </w:rPr>
              <w:t>RequestDetails</w:t>
            </w:r>
          </w:p>
        </w:tc>
        <w:tc>
          <w:tcPr>
            <w:tcW w:w="6798" w:type="dxa"/>
            <w:tcBorders>
              <w:top w:val="single" w:sz="4" w:space="0" w:color="auto"/>
              <w:left w:val="single" w:sz="4" w:space="0" w:color="auto"/>
              <w:bottom w:val="single" w:sz="4" w:space="0" w:color="auto"/>
              <w:right w:val="single" w:sz="4" w:space="0" w:color="auto"/>
            </w:tcBorders>
            <w:hideMark/>
          </w:tcPr>
          <w:p w14:paraId="70D4571D" w14:textId="1D3A422A" w:rsidR="00180AD2" w:rsidRDefault="00180AD2" w:rsidP="00822E9A">
            <w:pPr>
              <w:pStyle w:val="TAL"/>
              <w:rPr>
                <w:lang w:val="en-US"/>
              </w:rPr>
            </w:pPr>
            <w:r>
              <w:rPr>
                <w:lang w:val="en-US"/>
              </w:rPr>
              <w:t>Set according to table 5.7.2-2 below</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1D1EDD09" w14:textId="77777777" w:rsidR="00180AD2" w:rsidRDefault="00180AD2" w:rsidP="00822E9A">
            <w:pPr>
              <w:pStyle w:val="TAL"/>
              <w:jc w:val="center"/>
              <w:rPr>
                <w:lang w:val="en-US"/>
              </w:rPr>
            </w:pPr>
            <w:r>
              <w:rPr>
                <w:lang w:val="en-US"/>
              </w:rPr>
              <w:t>M</w:t>
            </w:r>
          </w:p>
        </w:tc>
      </w:tr>
      <w:tr w:rsidR="00D950B0" w14:paraId="68E12340" w14:textId="77777777" w:rsidTr="00D950B0">
        <w:trPr>
          <w:jc w:val="center"/>
        </w:trPr>
        <w:tc>
          <w:tcPr>
            <w:tcW w:w="1986" w:type="dxa"/>
            <w:tcBorders>
              <w:top w:val="single" w:sz="4" w:space="0" w:color="auto"/>
              <w:left w:val="single" w:sz="4" w:space="0" w:color="auto"/>
              <w:bottom w:val="single" w:sz="4" w:space="0" w:color="auto"/>
              <w:right w:val="single" w:sz="4" w:space="0" w:color="auto"/>
            </w:tcBorders>
            <w:hideMark/>
          </w:tcPr>
          <w:p w14:paraId="4092269F" w14:textId="77777777" w:rsidR="00D950B0" w:rsidRDefault="00D950B0" w:rsidP="004D1C65">
            <w:pPr>
              <w:pStyle w:val="TAL"/>
              <w:rPr>
                <w:lang w:val="en-US"/>
              </w:rPr>
            </w:pPr>
            <w:r>
              <w:rPr>
                <w:lang w:val="en-US"/>
              </w:rPr>
              <w:t>DeliveryDetails</w:t>
            </w:r>
          </w:p>
        </w:tc>
        <w:tc>
          <w:tcPr>
            <w:tcW w:w="6798" w:type="dxa"/>
            <w:tcBorders>
              <w:top w:val="single" w:sz="4" w:space="0" w:color="auto"/>
              <w:left w:val="single" w:sz="4" w:space="0" w:color="auto"/>
              <w:bottom w:val="single" w:sz="4" w:space="0" w:color="auto"/>
              <w:right w:val="single" w:sz="4" w:space="0" w:color="auto"/>
            </w:tcBorders>
            <w:hideMark/>
          </w:tcPr>
          <w:p w14:paraId="41E0730F" w14:textId="77777777" w:rsidR="00D950B0" w:rsidRDefault="00D950B0" w:rsidP="004D1C65">
            <w:pPr>
              <w:pStyle w:val="TAL"/>
              <w:rPr>
                <w:lang w:val="en-US"/>
              </w:rPr>
            </w:pPr>
            <w:r>
              <w:rPr>
                <w:lang w:val="en-US"/>
              </w:rPr>
              <w:t>Shall be set to indicate the delivery destination for the LI_HIQR records (see clause 5.7.2.3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tcPr>
          <w:p w14:paraId="5AAAE35C" w14:textId="77777777" w:rsidR="00D950B0" w:rsidRDefault="00D950B0" w:rsidP="004D1C65">
            <w:pPr>
              <w:pStyle w:val="TAL"/>
              <w:jc w:val="center"/>
              <w:rPr>
                <w:lang w:val="en-US"/>
              </w:rPr>
            </w:pPr>
            <w:r>
              <w:rPr>
                <w:lang w:val="en-US"/>
              </w:rPr>
              <w:t>C</w:t>
            </w:r>
          </w:p>
        </w:tc>
      </w:tr>
    </w:tbl>
    <w:p w14:paraId="12C02067" w14:textId="5F9CCCCD" w:rsidR="00180AD2" w:rsidRDefault="00180AD2" w:rsidP="008055BC"/>
    <w:p w14:paraId="1D69CA1D" w14:textId="63834DAE" w:rsidR="002D266E" w:rsidRDefault="002D266E" w:rsidP="008055BC">
      <w:r>
        <w:t>The use of any other LDTaskObject parameter is outside the scope of the present document.</w:t>
      </w:r>
    </w:p>
    <w:p w14:paraId="6FA7B8DA" w14:textId="77777777" w:rsidR="00180AD2" w:rsidRDefault="00180AD2" w:rsidP="00180AD2">
      <w:pPr>
        <w:pStyle w:val="TH"/>
      </w:pPr>
      <w:r>
        <w:lastRenderedPageBreak/>
        <w:t>Table 5.7.2-2: RequestDetails structure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9"/>
      </w:tblGrid>
      <w:tr w:rsidR="00180AD2" w14:paraId="16A3D33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06B6E32"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046F3654" w14:textId="77777777" w:rsidR="00180AD2" w:rsidRDefault="00180AD2" w:rsidP="00822E9A">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83F6E7" w14:textId="77777777" w:rsidR="00180AD2" w:rsidRDefault="00180AD2" w:rsidP="00822E9A">
            <w:pPr>
              <w:pStyle w:val="TAH"/>
              <w:rPr>
                <w:lang w:val="en-US"/>
              </w:rPr>
            </w:pPr>
            <w:r>
              <w:rPr>
                <w:lang w:val="en-US"/>
              </w:rPr>
              <w:t>M/C/O</w:t>
            </w:r>
          </w:p>
        </w:tc>
      </w:tr>
      <w:tr w:rsidR="00180AD2" w14:paraId="6EFA4588"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25EA898C" w14:textId="0B4AD8D6" w:rsidR="00180AD2" w:rsidRDefault="00180AD2" w:rsidP="00822E9A">
            <w:pPr>
              <w:pStyle w:val="TAL"/>
              <w:rPr>
                <w:lang w:val="en-US"/>
              </w:rPr>
            </w:pPr>
            <w:r>
              <w:rPr>
                <w:lang w:val="en-US"/>
              </w:rPr>
              <w:t>Type</w:t>
            </w:r>
          </w:p>
        </w:tc>
        <w:tc>
          <w:tcPr>
            <w:tcW w:w="6798" w:type="dxa"/>
            <w:tcBorders>
              <w:top w:val="single" w:sz="4" w:space="0" w:color="auto"/>
              <w:left w:val="single" w:sz="4" w:space="0" w:color="auto"/>
              <w:bottom w:val="single" w:sz="4" w:space="0" w:color="auto"/>
              <w:right w:val="single" w:sz="4" w:space="0" w:color="auto"/>
            </w:tcBorders>
            <w:hideMark/>
          </w:tcPr>
          <w:p w14:paraId="31AB8BEA" w14:textId="4A9F13B8" w:rsidR="00180AD2" w:rsidRDefault="00180AD2" w:rsidP="00822E9A">
            <w:pPr>
              <w:pStyle w:val="TAL"/>
              <w:rPr>
                <w:lang w:val="en-US"/>
              </w:rPr>
            </w:pPr>
            <w:r>
              <w:rPr>
                <w:lang w:val="en-US"/>
              </w:rPr>
              <w:t xml:space="preserve">Shall be set to one of the </w:t>
            </w:r>
            <w:r w:rsidR="00E0739E">
              <w:rPr>
                <w:lang w:val="en-US"/>
              </w:rPr>
              <w:t xml:space="preserve">RequestType </w:t>
            </w:r>
            <w:r>
              <w:rPr>
                <w:lang w:val="en-US"/>
              </w:rPr>
              <w:t xml:space="preserve">values as defined in </w:t>
            </w:r>
            <w:r w:rsidR="00FE11BF">
              <w:rPr>
                <w:lang w:val="en-US"/>
              </w:rPr>
              <w:t>t</w:t>
            </w:r>
            <w:r>
              <w:rPr>
                <w:lang w:val="en-US"/>
              </w:rPr>
              <w:t>able 5.7.2-3</w:t>
            </w:r>
            <w:r w:rsidR="006C5CE6">
              <w:rPr>
                <w:lang w:val="en-US"/>
              </w:rPr>
              <w:t>.</w:t>
            </w:r>
          </w:p>
        </w:tc>
        <w:tc>
          <w:tcPr>
            <w:tcW w:w="709" w:type="dxa"/>
            <w:tcBorders>
              <w:top w:val="single" w:sz="4" w:space="0" w:color="auto"/>
              <w:left w:val="single" w:sz="4" w:space="0" w:color="auto"/>
              <w:bottom w:val="single" w:sz="4" w:space="0" w:color="auto"/>
              <w:right w:val="single" w:sz="4" w:space="0" w:color="auto"/>
            </w:tcBorders>
          </w:tcPr>
          <w:p w14:paraId="1D23517F" w14:textId="77777777" w:rsidR="00180AD2" w:rsidRDefault="00180AD2" w:rsidP="00822E9A">
            <w:pPr>
              <w:pStyle w:val="TAL"/>
              <w:jc w:val="center"/>
              <w:rPr>
                <w:lang w:val="en-US"/>
              </w:rPr>
            </w:pPr>
            <w:r>
              <w:rPr>
                <w:lang w:val="en-US"/>
              </w:rPr>
              <w:t>M</w:t>
            </w:r>
          </w:p>
        </w:tc>
      </w:tr>
      <w:tr w:rsidR="00180AD2" w14:paraId="72ADBC3C"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24A6ECA" w14:textId="77777777" w:rsidR="00180AD2" w:rsidRDefault="00180AD2" w:rsidP="00822E9A">
            <w:pPr>
              <w:pStyle w:val="TAL"/>
              <w:rPr>
                <w:lang w:val="en-US"/>
              </w:rPr>
            </w:pPr>
            <w:r>
              <w:rPr>
                <w:lang w:val="en-US"/>
              </w:rPr>
              <w:t>ObservedTime</w:t>
            </w:r>
          </w:p>
        </w:tc>
        <w:tc>
          <w:tcPr>
            <w:tcW w:w="6798" w:type="dxa"/>
            <w:tcBorders>
              <w:top w:val="single" w:sz="4" w:space="0" w:color="auto"/>
              <w:left w:val="single" w:sz="4" w:space="0" w:color="auto"/>
              <w:bottom w:val="single" w:sz="4" w:space="0" w:color="auto"/>
              <w:right w:val="single" w:sz="4" w:space="0" w:color="auto"/>
            </w:tcBorders>
            <w:hideMark/>
          </w:tcPr>
          <w:p w14:paraId="4C8902F0" w14:textId="6123A201" w:rsidR="00180AD2" w:rsidRDefault="00180AD2" w:rsidP="00822E9A">
            <w:pPr>
              <w:pStyle w:val="TAL"/>
              <w:rPr>
                <w:lang w:val="en-US"/>
              </w:rPr>
            </w:pPr>
            <w:r>
              <w:rPr>
                <w:lang w:val="en-US"/>
              </w:rPr>
              <w:t xml:space="preserve">When the </w:t>
            </w:r>
            <w:r w:rsidR="00F12F2D">
              <w:rPr>
                <w:lang w:val="en-US"/>
              </w:rPr>
              <w:t>R</w:t>
            </w:r>
            <w:r>
              <w:rPr>
                <w:lang w:val="en-US"/>
              </w:rPr>
              <w:t>equestValues provides a temporary identity, this field shall be set to the observation time of that temporary identity.</w:t>
            </w:r>
          </w:p>
          <w:p w14:paraId="621AFE42" w14:textId="2A20EE8E" w:rsidR="00180AD2" w:rsidRDefault="00180AD2" w:rsidP="00822E9A">
            <w:pPr>
              <w:pStyle w:val="TAL"/>
              <w:rPr>
                <w:lang w:val="en-US"/>
              </w:rPr>
            </w:pPr>
            <w:r>
              <w:rPr>
                <w:lang w:val="en-US"/>
              </w:rPr>
              <w:t xml:space="preserve">When the </w:t>
            </w:r>
            <w:r w:rsidR="00E6596F">
              <w:rPr>
                <w:lang w:val="en-US"/>
              </w:rPr>
              <w:t>R</w:t>
            </w:r>
            <w:r>
              <w:rPr>
                <w:lang w:val="en-US"/>
              </w:rPr>
              <w:t xml:space="preserve">equestValues provides a permanent identity, this </w:t>
            </w:r>
            <w:r w:rsidR="006C1F98">
              <w:rPr>
                <w:lang w:val="en-US"/>
              </w:rPr>
              <w:t xml:space="preserve">field may be set to </w:t>
            </w:r>
            <w:r>
              <w:rPr>
                <w:lang w:val="en-US"/>
              </w:rPr>
              <w:t>the time at which the LEA requires that the permanent to temporary association is applicable.</w:t>
            </w:r>
            <w:r w:rsidR="006976F5">
              <w:rPr>
                <w:lang w:val="en-US"/>
              </w:rPr>
              <w:t xml:space="preserve"> If no ObservedTime is provided the IQF shall assume it is being asked for the most recent association, if any exists (see clause 5.8.4).</w:t>
            </w:r>
          </w:p>
          <w:p w14:paraId="3F429CEF" w14:textId="31D61316" w:rsidR="00F12F2D" w:rsidRDefault="00F12F2D" w:rsidP="00822E9A">
            <w:pPr>
              <w:pStyle w:val="TAL"/>
              <w:rPr>
                <w:lang w:val="en-US"/>
              </w:rPr>
            </w:pPr>
            <w:r>
              <w:rPr>
                <w:lang w:val="en-US"/>
              </w:rPr>
              <w:t>Shall not be present for requests of type "OngoingIdentityAssociation".</w:t>
            </w:r>
          </w:p>
        </w:tc>
        <w:tc>
          <w:tcPr>
            <w:tcW w:w="709" w:type="dxa"/>
            <w:tcBorders>
              <w:top w:val="single" w:sz="4" w:space="0" w:color="auto"/>
              <w:left w:val="single" w:sz="4" w:space="0" w:color="auto"/>
              <w:bottom w:val="single" w:sz="4" w:space="0" w:color="auto"/>
              <w:right w:val="single" w:sz="4" w:space="0" w:color="auto"/>
            </w:tcBorders>
          </w:tcPr>
          <w:p w14:paraId="798B5E4E" w14:textId="165F3BB8" w:rsidR="00180AD2" w:rsidRDefault="00F12F2D" w:rsidP="00822E9A">
            <w:pPr>
              <w:pStyle w:val="TAL"/>
              <w:jc w:val="center"/>
              <w:rPr>
                <w:lang w:val="en-US"/>
              </w:rPr>
            </w:pPr>
            <w:r>
              <w:rPr>
                <w:lang w:val="en-US"/>
              </w:rPr>
              <w:t>C</w:t>
            </w:r>
          </w:p>
        </w:tc>
      </w:tr>
      <w:tr w:rsidR="00180AD2" w14:paraId="0F911ABD"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0E1B4B34" w14:textId="77777777" w:rsidR="00180AD2" w:rsidRDefault="00180AD2" w:rsidP="00822E9A">
            <w:pPr>
              <w:pStyle w:val="TAL"/>
              <w:rPr>
                <w:lang w:val="en-US"/>
              </w:rPr>
            </w:pPr>
            <w:r>
              <w:rPr>
                <w:lang w:val="en-US"/>
              </w:rPr>
              <w:t>RequestValues</w:t>
            </w:r>
          </w:p>
        </w:tc>
        <w:tc>
          <w:tcPr>
            <w:tcW w:w="6798" w:type="dxa"/>
            <w:tcBorders>
              <w:top w:val="single" w:sz="4" w:space="0" w:color="auto"/>
              <w:left w:val="single" w:sz="4" w:space="0" w:color="auto"/>
              <w:bottom w:val="single" w:sz="4" w:space="0" w:color="auto"/>
              <w:right w:val="single" w:sz="4" w:space="0" w:color="auto"/>
            </w:tcBorders>
            <w:hideMark/>
          </w:tcPr>
          <w:p w14:paraId="4820B1AD" w14:textId="7775CA22" w:rsidR="00180AD2" w:rsidRDefault="00180AD2" w:rsidP="00822E9A">
            <w:pPr>
              <w:pStyle w:val="TAL"/>
              <w:rPr>
                <w:lang w:val="en-US"/>
              </w:rPr>
            </w:pPr>
            <w:r>
              <w:t>Set to the target identifier plus additional information required (see clause 5.7.2.2)</w:t>
            </w:r>
            <w:r w:rsidR="006C5CE6">
              <w:t>.</w:t>
            </w:r>
          </w:p>
        </w:tc>
        <w:tc>
          <w:tcPr>
            <w:tcW w:w="709" w:type="dxa"/>
            <w:tcBorders>
              <w:top w:val="single" w:sz="4" w:space="0" w:color="auto"/>
              <w:left w:val="single" w:sz="4" w:space="0" w:color="auto"/>
              <w:bottom w:val="single" w:sz="4" w:space="0" w:color="auto"/>
              <w:right w:val="single" w:sz="4" w:space="0" w:color="auto"/>
            </w:tcBorders>
          </w:tcPr>
          <w:p w14:paraId="294D24FF" w14:textId="77777777" w:rsidR="00180AD2" w:rsidRDefault="00180AD2" w:rsidP="00822E9A">
            <w:pPr>
              <w:pStyle w:val="TAL"/>
              <w:jc w:val="center"/>
              <w:rPr>
                <w:lang w:val="en-US"/>
              </w:rPr>
            </w:pPr>
            <w:r>
              <w:rPr>
                <w:lang w:val="en-US"/>
              </w:rPr>
              <w:t>M</w:t>
            </w:r>
          </w:p>
        </w:tc>
      </w:tr>
    </w:tbl>
    <w:p w14:paraId="4CBB7ECE" w14:textId="77777777" w:rsidR="00180AD2" w:rsidRDefault="00180AD2" w:rsidP="00180AD2"/>
    <w:p w14:paraId="4FFC7CE0" w14:textId="77777777" w:rsidR="00180AD2" w:rsidRDefault="00180AD2" w:rsidP="00180AD2">
      <w:pPr>
        <w:pStyle w:val="NO"/>
      </w:pPr>
      <w:r w:rsidRPr="00B6015D">
        <w:t>NOTE:</w:t>
      </w:r>
      <w:r>
        <w:tab/>
      </w:r>
      <w:r w:rsidRPr="00B6015D">
        <w:t>If the observed time is in the past, providing a successful query response is subject to associations still being available in the cache when the query is made to the ICF.</w:t>
      </w:r>
    </w:p>
    <w:p w14:paraId="244F87A0" w14:textId="77777777" w:rsidR="00180AD2" w:rsidRDefault="00180AD2" w:rsidP="00180AD2">
      <w:pPr>
        <w:pStyle w:val="TH"/>
      </w:pPr>
      <w:r>
        <w:t>Table 5.7.2-3: RequestType Dictionary for LI_HIQR</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180AD2" w14:paraId="497B2414"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2CE55" w14:textId="77777777" w:rsidR="00180AD2" w:rsidRDefault="00180AD2" w:rsidP="00822E9A">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82581C" w14:textId="77777777" w:rsidR="00180AD2" w:rsidRDefault="00180AD2" w:rsidP="00822E9A">
            <w:pPr>
              <w:pStyle w:val="TAH"/>
              <w:rPr>
                <w:lang w:val="en-US"/>
              </w:rPr>
            </w:pPr>
            <w:r>
              <w:rPr>
                <w:lang w:val="en-US"/>
              </w:rPr>
              <w:t>Dictionary Name</w:t>
            </w:r>
          </w:p>
        </w:tc>
      </w:tr>
      <w:tr w:rsidR="00180AD2" w14:paraId="56C5BE71"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24016A" w14:textId="77777777" w:rsidR="00180AD2" w:rsidRDefault="00180AD2" w:rsidP="00822E9A">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56F36F" w14:textId="77777777" w:rsidR="00180AD2" w:rsidRDefault="00180AD2" w:rsidP="00822E9A">
            <w:pPr>
              <w:pStyle w:val="TAL"/>
              <w:rPr>
                <w:lang w:val="en-US"/>
              </w:rPr>
            </w:pPr>
            <w:r>
              <w:rPr>
                <w:lang w:val="en-US"/>
              </w:rPr>
              <w:t>RequestType</w:t>
            </w:r>
          </w:p>
        </w:tc>
      </w:tr>
      <w:tr w:rsidR="00180AD2" w14:paraId="4332BBBD"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27DC13" w14:textId="77777777" w:rsidR="00180AD2" w:rsidRDefault="00180AD2" w:rsidP="00822E9A">
            <w:pPr>
              <w:pStyle w:val="TAL"/>
              <w:rPr>
                <w:lang w:val="en-US"/>
              </w:rPr>
            </w:pPr>
          </w:p>
        </w:tc>
      </w:tr>
      <w:tr w:rsidR="00180AD2" w14:paraId="51FF497B"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C591ECD" w14:textId="77777777" w:rsidR="00180AD2" w:rsidRDefault="00180AD2" w:rsidP="00822E9A">
            <w:pPr>
              <w:pStyle w:val="TAH"/>
              <w:rPr>
                <w:lang w:val="en-US"/>
              </w:rPr>
            </w:pPr>
            <w:r>
              <w:rPr>
                <w:lang w:val="en-US"/>
              </w:rPr>
              <w:t>Defined DictionaryEntries</w:t>
            </w:r>
          </w:p>
        </w:tc>
      </w:tr>
      <w:tr w:rsidR="00180AD2" w14:paraId="62C9466F"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B2D790" w14:textId="77777777" w:rsidR="00180AD2" w:rsidRDefault="00180AD2" w:rsidP="00822E9A">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048E05" w14:textId="77777777" w:rsidR="00180AD2" w:rsidRDefault="00180AD2" w:rsidP="00822E9A">
            <w:pPr>
              <w:pStyle w:val="TAH"/>
              <w:rPr>
                <w:lang w:val="en-US"/>
              </w:rPr>
            </w:pPr>
            <w:r>
              <w:rPr>
                <w:lang w:val="en-US"/>
              </w:rPr>
              <w:t>Meaning</w:t>
            </w:r>
          </w:p>
        </w:tc>
      </w:tr>
      <w:tr w:rsidR="00180AD2" w:rsidRPr="00F17E73" w14:paraId="71B41169"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5E9FEA76" w14:textId="77777777" w:rsidR="00180AD2" w:rsidRDefault="00180AD2" w:rsidP="00822E9A">
            <w:pPr>
              <w:pStyle w:val="TAL"/>
              <w:rPr>
                <w:lang w:val="en-US"/>
              </w:rPr>
            </w:pPr>
            <w:r>
              <w:rPr>
                <w:lang w:val="en-US"/>
              </w:rPr>
              <w:t>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37F29E6A" w14:textId="6E2BF12A" w:rsidR="00180AD2" w:rsidRDefault="00180AD2" w:rsidP="00822E9A">
            <w:pPr>
              <w:pStyle w:val="TAL"/>
              <w:rPr>
                <w:lang w:val="en-US"/>
              </w:rPr>
            </w:pPr>
            <w:r>
              <w:rPr>
                <w:lang w:val="en-US"/>
              </w:rPr>
              <w:t>A request for a single Identity</w:t>
            </w:r>
            <w:r w:rsidR="00666D23">
              <w:rPr>
                <w:lang w:val="en-US"/>
              </w:rPr>
              <w:t>ResponseDetails</w:t>
            </w:r>
            <w:r>
              <w:rPr>
                <w:lang w:val="en-US"/>
              </w:rPr>
              <w:t xml:space="preserve"> response to the query provided</w:t>
            </w:r>
            <w:r w:rsidR="00FE11BF">
              <w:rPr>
                <w:lang w:val="en-US"/>
              </w:rPr>
              <w:t>.</w:t>
            </w:r>
          </w:p>
        </w:tc>
      </w:tr>
      <w:tr w:rsidR="00180AD2" w:rsidRPr="00F17E73" w14:paraId="5B83A183"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240CDF3C" w14:textId="77777777" w:rsidR="00180AD2" w:rsidRDefault="00180AD2" w:rsidP="00822E9A">
            <w:pPr>
              <w:pStyle w:val="TAL"/>
              <w:rPr>
                <w:lang w:val="en-US"/>
              </w:rPr>
            </w:pPr>
            <w:r>
              <w:rPr>
                <w:lang w:val="en-US"/>
              </w:rPr>
              <w:t>OngoingIdentityAssociation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1CDCBE77" w14:textId="159420B6" w:rsidR="00180AD2" w:rsidRDefault="00180AD2" w:rsidP="00822E9A">
            <w:pPr>
              <w:pStyle w:val="TAL"/>
              <w:rPr>
                <w:lang w:val="en-US"/>
              </w:rPr>
            </w:pPr>
            <w:r>
              <w:rPr>
                <w:lang w:val="en-US"/>
              </w:rPr>
              <w:t>A request for an ongoing series of Identity</w:t>
            </w:r>
            <w:r w:rsidR="00666D23">
              <w:rPr>
                <w:lang w:val="en-US"/>
              </w:rPr>
              <w:t>ResponseDetails</w:t>
            </w:r>
            <w:r>
              <w:rPr>
                <w:lang w:val="en-US"/>
              </w:rPr>
              <w:t xml:space="preserve"> responses matching the query provided. May only be used when the RequestValues contains a permanent identifier. The request shall be terminated by updating the LDTaskObject DesiredStatus to "Disclosed".</w:t>
            </w:r>
          </w:p>
        </w:tc>
      </w:tr>
    </w:tbl>
    <w:p w14:paraId="63D806F7" w14:textId="77777777" w:rsidR="00180AD2" w:rsidRDefault="00180AD2" w:rsidP="00180AD2"/>
    <w:p w14:paraId="3E3E1008" w14:textId="4AF25B73" w:rsidR="00180AD2" w:rsidRDefault="00180AD2" w:rsidP="00180AD2">
      <w:r>
        <w:t>Table 5.7.2-3 is formatted in accordance with ETSI TS 103 120 [6] Annex F.</w:t>
      </w:r>
    </w:p>
    <w:p w14:paraId="6DF9CD28" w14:textId="77777777" w:rsidR="00180AD2" w:rsidRPr="007356F8" w:rsidRDefault="00180AD2" w:rsidP="00180AD2">
      <w:pPr>
        <w:pStyle w:val="Heading4"/>
      </w:pPr>
      <w:bookmarkStart w:id="70" w:name="_Toc167820997"/>
      <w:r>
        <w:t>5.7.2.2</w:t>
      </w:r>
      <w:r>
        <w:tab/>
        <w:t>Request parameters</w:t>
      </w:r>
      <w:bookmarkEnd w:id="70"/>
    </w:p>
    <w:p w14:paraId="234077F6" w14:textId="77777777" w:rsidR="00180AD2" w:rsidRDefault="00180AD2" w:rsidP="00180AD2">
      <w:r>
        <w:t>The RequestValues field shall contain one of the following:</w:t>
      </w:r>
    </w:p>
    <w:p w14:paraId="7B46D8BA" w14:textId="1B334C2B" w:rsidR="00180AD2" w:rsidRDefault="00180AD2" w:rsidP="00180AD2">
      <w:pPr>
        <w:pStyle w:val="B1"/>
      </w:pPr>
      <w:r>
        <w:t>-</w:t>
      </w:r>
      <w:r>
        <w:tab/>
        <w:t>SUPI, given in either SUPIIMSI or SUPINAI formats as defined in ETSI TS 103 120 [6] clause C.2</w:t>
      </w:r>
      <w:r w:rsidR="00BB64E0">
        <w:t>.</w:t>
      </w:r>
    </w:p>
    <w:p w14:paraId="67F558E5" w14:textId="1A33C5A8" w:rsidR="00180AD2" w:rsidRDefault="00180AD2" w:rsidP="00180AD2">
      <w:pPr>
        <w:pStyle w:val="B1"/>
      </w:pPr>
      <w:r>
        <w:t>-</w:t>
      </w:r>
      <w:r>
        <w:tab/>
        <w:t xml:space="preserve">SUCI, given as defined in </w:t>
      </w:r>
      <w:r w:rsidR="00FE11BF">
        <w:t>t</w:t>
      </w:r>
      <w:r>
        <w:t>able 5.7.2-4 below.</w:t>
      </w:r>
    </w:p>
    <w:p w14:paraId="4A6036D0" w14:textId="7C17D2DE" w:rsidR="00180AD2" w:rsidRDefault="00180AD2" w:rsidP="00180AD2">
      <w:pPr>
        <w:pStyle w:val="B1"/>
      </w:pPr>
      <w:r>
        <w:t>-</w:t>
      </w:r>
      <w:r>
        <w:tab/>
        <w:t xml:space="preserve">5G-S-TMSI, given as defined in </w:t>
      </w:r>
      <w:r w:rsidR="00FE11BF">
        <w:t>t</w:t>
      </w:r>
      <w:r>
        <w:t>able 5.7.2-4 below</w:t>
      </w:r>
      <w:r w:rsidR="00BB64E0">
        <w:t>.</w:t>
      </w:r>
    </w:p>
    <w:p w14:paraId="6823996F" w14:textId="6500608C" w:rsidR="00180AD2" w:rsidRDefault="00180AD2" w:rsidP="00180AD2">
      <w:pPr>
        <w:pStyle w:val="B1"/>
      </w:pPr>
      <w:r>
        <w:t>-</w:t>
      </w:r>
      <w:r>
        <w:tab/>
        <w:t xml:space="preserve">5G-GUTI, given as defined in </w:t>
      </w:r>
      <w:r w:rsidR="00FE11BF">
        <w:t>t</w:t>
      </w:r>
      <w:r>
        <w:t>able 5.7.2-4 below</w:t>
      </w:r>
      <w:r w:rsidR="00BB64E0">
        <w:t>.</w:t>
      </w:r>
    </w:p>
    <w:p w14:paraId="78562FD0" w14:textId="28797E2F" w:rsidR="000448ED" w:rsidRDefault="000448ED" w:rsidP="000448ED">
      <w:r>
        <w:t>If the RequestType is "OngoingIdentityAssociation" (s</w:t>
      </w:r>
      <w:r w:rsidR="002C6571">
        <w:t>ee table</w:t>
      </w:r>
      <w:r>
        <w:t xml:space="preserve"> 5.7.2-3), SUPI is the only valid identity type in the RequestValues field. If the RequestType is </w:t>
      </w:r>
      <w:r w:rsidR="00FE11BF">
        <w:t>"</w:t>
      </w:r>
      <w:r>
        <w:t>OngoingIdentityAssociation</w:t>
      </w:r>
      <w:r w:rsidR="00FE11BF">
        <w:t>"</w:t>
      </w:r>
      <w:r>
        <w:t xml:space="preserve"> and any other identity type is provided, the IQF shall signal the error by setting the LDTaskObject Status to "Invalid" (see</w:t>
      </w:r>
      <w:r w:rsidR="00AA5CD9">
        <w:t xml:space="preserve"> ETSI</w:t>
      </w:r>
      <w:r>
        <w:t xml:space="preserve"> TS 103 120 [6] clause 8.3.3).</w:t>
      </w:r>
    </w:p>
    <w:p w14:paraId="38C2294A" w14:textId="2D3B19A7" w:rsidR="00180AD2" w:rsidRDefault="00180AD2" w:rsidP="00180AD2">
      <w:r>
        <w:t xml:space="preserve">If a temporary identity is provided, the following </w:t>
      </w:r>
      <w:r w:rsidR="000A5718">
        <w:t>may</w:t>
      </w:r>
      <w:r>
        <w:t xml:space="preserve"> also be present as RequestValues:</w:t>
      </w:r>
    </w:p>
    <w:p w14:paraId="0BB6E04A" w14:textId="63EE54CB" w:rsidR="00180AD2" w:rsidRDefault="00180AD2" w:rsidP="00180AD2">
      <w:pPr>
        <w:pStyle w:val="B1"/>
      </w:pPr>
      <w:r>
        <w:t>-</w:t>
      </w:r>
      <w:r>
        <w:tab/>
      </w:r>
      <w:r w:rsidR="002F2B20">
        <w:t>NR</w:t>
      </w:r>
      <w:r>
        <w:t xml:space="preserve">CellIdentity, given as defined in </w:t>
      </w:r>
      <w:r w:rsidR="00AA5CD9">
        <w:t>t</w:t>
      </w:r>
      <w:r>
        <w:t>able 5.7.2-4 below.</w:t>
      </w:r>
    </w:p>
    <w:p w14:paraId="6171008C" w14:textId="77777777" w:rsidR="000A5718" w:rsidRDefault="000A5718" w:rsidP="000A5718">
      <w:r>
        <w:t>If a temporary identity is provided, the following shall also be present as RequestValues:</w:t>
      </w:r>
    </w:p>
    <w:p w14:paraId="01C739A6" w14:textId="19D34DE8" w:rsidR="00180AD2" w:rsidRDefault="00180AD2" w:rsidP="00180AD2">
      <w:pPr>
        <w:pStyle w:val="B1"/>
      </w:pPr>
      <w:r>
        <w:t>-</w:t>
      </w:r>
      <w:r>
        <w:tab/>
        <w:t>TrackingArea</w:t>
      </w:r>
      <w:r w:rsidR="002F2B20">
        <w:t>Code</w:t>
      </w:r>
      <w:r>
        <w:t xml:space="preserve">, given as defined in </w:t>
      </w:r>
      <w:r w:rsidR="00AA5CD9">
        <w:t>t</w:t>
      </w:r>
      <w:r>
        <w:t>able 5.7.2-4 below.</w:t>
      </w:r>
    </w:p>
    <w:p w14:paraId="52FB42B6" w14:textId="77777777" w:rsidR="00180AD2" w:rsidRDefault="00180AD2" w:rsidP="00180AD2">
      <w:r>
        <w:t>The following RequestValue FormatTypes (see ETSI TS 103 120 [6] clause 8.3.5.4) are defined (which are not otherwise defined elsewhere).</w:t>
      </w:r>
    </w:p>
    <w:p w14:paraId="0C3B1CCF" w14:textId="77777777" w:rsidR="00180AD2" w:rsidRDefault="00180AD2" w:rsidP="00180AD2">
      <w:pPr>
        <w:pStyle w:val="TH"/>
      </w:pPr>
      <w:r>
        <w:t>Table 5.7.2-4: RequestValue FormatType extensions for LI_HIQR Requests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2845"/>
        <w:gridCol w:w="2683"/>
      </w:tblGrid>
      <w:tr w:rsidR="00180AD2" w14:paraId="22B91D8D" w14:textId="77777777" w:rsidTr="005F57AC">
        <w:trPr>
          <w:tblHeader/>
          <w:jc w:val="center"/>
        </w:trPr>
        <w:tc>
          <w:tcPr>
            <w:tcW w:w="1696" w:type="dxa"/>
            <w:tcBorders>
              <w:top w:val="single" w:sz="4" w:space="0" w:color="auto"/>
              <w:left w:val="single" w:sz="4" w:space="0" w:color="auto"/>
              <w:bottom w:val="single" w:sz="4" w:space="0" w:color="auto"/>
              <w:right w:val="single" w:sz="4" w:space="0" w:color="auto"/>
            </w:tcBorders>
            <w:shd w:val="clear" w:color="auto" w:fill="auto"/>
          </w:tcPr>
          <w:p w14:paraId="52CCEFC3" w14:textId="77777777" w:rsidR="00180AD2" w:rsidRDefault="00180AD2" w:rsidP="00822E9A">
            <w:pPr>
              <w:pStyle w:val="TAH"/>
              <w:keepNext w:val="0"/>
              <w:rPr>
                <w:lang w:val="en-US"/>
              </w:rPr>
            </w:pPr>
            <w:r>
              <w:rPr>
                <w:lang w:val="en-US"/>
              </w:rPr>
              <w:t>Format Owner</w:t>
            </w:r>
          </w:p>
        </w:tc>
        <w:tc>
          <w:tcPr>
            <w:tcW w:w="2127" w:type="dxa"/>
            <w:tcBorders>
              <w:top w:val="single" w:sz="4" w:space="0" w:color="auto"/>
              <w:left w:val="single" w:sz="4" w:space="0" w:color="auto"/>
              <w:bottom w:val="single" w:sz="4" w:space="0" w:color="auto"/>
              <w:right w:val="single" w:sz="4" w:space="0" w:color="auto"/>
            </w:tcBorders>
            <w:shd w:val="clear" w:color="auto" w:fill="auto"/>
            <w:hideMark/>
          </w:tcPr>
          <w:p w14:paraId="1B16FF62" w14:textId="77777777" w:rsidR="00180AD2" w:rsidRDefault="00180AD2" w:rsidP="00822E9A">
            <w:pPr>
              <w:pStyle w:val="TAH"/>
              <w:keepNext w:val="0"/>
              <w:rPr>
                <w:lang w:val="en-US"/>
              </w:rPr>
            </w:pPr>
            <w:r>
              <w:rPr>
                <w:lang w:val="en-US"/>
              </w:rPr>
              <w:t>Format Name</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5C500986" w14:textId="77777777" w:rsidR="00180AD2" w:rsidRDefault="00180AD2" w:rsidP="00822E9A">
            <w:pPr>
              <w:pStyle w:val="TAH"/>
              <w:keepNext w:val="0"/>
              <w:rPr>
                <w:lang w:val="en-US"/>
              </w:rPr>
            </w:pPr>
            <w:r>
              <w:rPr>
                <w:lang w:val="en-US"/>
              </w:rPr>
              <w:t>Description</w:t>
            </w:r>
          </w:p>
        </w:tc>
        <w:tc>
          <w:tcPr>
            <w:tcW w:w="2683" w:type="dxa"/>
            <w:tcBorders>
              <w:top w:val="single" w:sz="4" w:space="0" w:color="auto"/>
              <w:left w:val="single" w:sz="4" w:space="0" w:color="auto"/>
              <w:bottom w:val="single" w:sz="4" w:space="0" w:color="auto"/>
              <w:right w:val="single" w:sz="4" w:space="0" w:color="auto"/>
            </w:tcBorders>
            <w:shd w:val="clear" w:color="auto" w:fill="auto"/>
            <w:hideMark/>
          </w:tcPr>
          <w:p w14:paraId="058A38FE" w14:textId="77777777" w:rsidR="00180AD2" w:rsidRDefault="00180AD2" w:rsidP="00822E9A">
            <w:pPr>
              <w:pStyle w:val="TAH"/>
              <w:keepNext w:val="0"/>
              <w:rPr>
                <w:rFonts w:cs="Arial"/>
                <w:lang w:val="en-US"/>
              </w:rPr>
            </w:pPr>
            <w:r>
              <w:rPr>
                <w:rFonts w:cs="Arial"/>
                <w:lang w:val="en-US"/>
              </w:rPr>
              <w:t>Format</w:t>
            </w:r>
          </w:p>
        </w:tc>
      </w:tr>
      <w:tr w:rsidR="00180AD2" w14:paraId="5931EB82"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32AF635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D820401" w14:textId="77777777" w:rsidR="00180AD2" w:rsidRDefault="00180AD2" w:rsidP="00822E9A">
            <w:pPr>
              <w:pStyle w:val="TAL"/>
              <w:keepNext w:val="0"/>
              <w:rPr>
                <w:lang w:val="en-US"/>
              </w:rPr>
            </w:pPr>
            <w:r>
              <w:rPr>
                <w:lang w:val="en-US"/>
              </w:rPr>
              <w:t>SUCI</w:t>
            </w:r>
          </w:p>
        </w:tc>
        <w:tc>
          <w:tcPr>
            <w:tcW w:w="2845" w:type="dxa"/>
            <w:tcBorders>
              <w:top w:val="single" w:sz="4" w:space="0" w:color="auto"/>
              <w:left w:val="single" w:sz="4" w:space="0" w:color="auto"/>
              <w:bottom w:val="single" w:sz="4" w:space="0" w:color="auto"/>
              <w:right w:val="single" w:sz="4" w:space="0" w:color="auto"/>
            </w:tcBorders>
            <w:hideMark/>
          </w:tcPr>
          <w:p w14:paraId="4FE04B37" w14:textId="42169A0B" w:rsidR="00180AD2" w:rsidRDefault="00180AD2" w:rsidP="00822E9A">
            <w:pPr>
              <w:pStyle w:val="TAL"/>
              <w:rPr>
                <w:lang w:val="en-US"/>
              </w:rPr>
            </w:pPr>
            <w:r>
              <w:rPr>
                <w:lang w:val="en-US"/>
              </w:rPr>
              <w:t>Subscription Concealed Identifier as per TS 23.003 [19] clause 2.2B</w:t>
            </w:r>
            <w:r w:rsidR="006C5CE6">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AB2674D" w14:textId="77777777" w:rsidR="00180AD2" w:rsidRDefault="00180AD2" w:rsidP="00822E9A">
            <w:pPr>
              <w:pStyle w:val="TAL"/>
              <w:keepNext w:val="0"/>
              <w:rPr>
                <w:rFonts w:cs="Arial"/>
                <w:lang w:val="en-US"/>
              </w:rPr>
            </w:pPr>
            <w:r w:rsidRPr="007E23A5">
              <w:rPr>
                <w:rFonts w:cs="Arial"/>
                <w:lang w:val="en-US"/>
              </w:rPr>
              <w:t>TS 29.509 [</w:t>
            </w:r>
            <w:r>
              <w:rPr>
                <w:rFonts w:cs="Arial"/>
                <w:lang w:val="en-US"/>
              </w:rPr>
              <w:t>45</w:t>
            </w:r>
            <w:r w:rsidRPr="007E23A5">
              <w:rPr>
                <w:rFonts w:cs="Arial"/>
                <w:lang w:val="en-US"/>
              </w:rPr>
              <w:t>]</w:t>
            </w:r>
            <w:r>
              <w:rPr>
                <w:rFonts w:cs="Arial"/>
                <w:lang w:val="en-US"/>
              </w:rPr>
              <w:t xml:space="preserve"> clause 6.1.6.3.2</w:t>
            </w:r>
          </w:p>
        </w:tc>
      </w:tr>
      <w:tr w:rsidR="00180AD2" w14:paraId="7CD6BF5E"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6B24C1B3" w14:textId="77777777" w:rsidR="00180AD2" w:rsidRDefault="00180AD2" w:rsidP="00822E9A">
            <w:pPr>
              <w:pStyle w:val="TAL"/>
              <w:keepNext w:val="0"/>
              <w:rPr>
                <w:lang w:val="en-US"/>
              </w:rPr>
            </w:pPr>
            <w:r>
              <w:rPr>
                <w:lang w:val="en-US"/>
              </w:rPr>
              <w:lastRenderedPageBreak/>
              <w:t>3GPP</w:t>
            </w:r>
          </w:p>
        </w:tc>
        <w:tc>
          <w:tcPr>
            <w:tcW w:w="2127" w:type="dxa"/>
            <w:tcBorders>
              <w:top w:val="single" w:sz="4" w:space="0" w:color="auto"/>
              <w:left w:val="single" w:sz="4" w:space="0" w:color="auto"/>
              <w:bottom w:val="single" w:sz="4" w:space="0" w:color="auto"/>
              <w:right w:val="single" w:sz="4" w:space="0" w:color="auto"/>
            </w:tcBorders>
            <w:hideMark/>
          </w:tcPr>
          <w:p w14:paraId="7C27EA4F" w14:textId="77777777" w:rsidR="00180AD2" w:rsidRDefault="00180AD2" w:rsidP="00822E9A">
            <w:pPr>
              <w:pStyle w:val="TAL"/>
              <w:keepNext w:val="0"/>
              <w:rPr>
                <w:lang w:val="en-US"/>
              </w:rPr>
            </w:pPr>
            <w:r>
              <w:rPr>
                <w:lang w:val="en-US"/>
              </w:rPr>
              <w:t>5GSTMSI</w:t>
            </w:r>
          </w:p>
          <w:p w14:paraId="2254C353" w14:textId="77777777" w:rsidR="00180AD2" w:rsidRPr="006A233F" w:rsidRDefault="00180AD2" w:rsidP="00822E9A">
            <w:pPr>
              <w:rPr>
                <w:lang w:val="en-US"/>
              </w:rPr>
            </w:pPr>
          </w:p>
        </w:tc>
        <w:tc>
          <w:tcPr>
            <w:tcW w:w="2845" w:type="dxa"/>
            <w:tcBorders>
              <w:top w:val="single" w:sz="4" w:space="0" w:color="auto"/>
              <w:left w:val="single" w:sz="4" w:space="0" w:color="auto"/>
              <w:bottom w:val="single" w:sz="4" w:space="0" w:color="auto"/>
              <w:right w:val="single" w:sz="4" w:space="0" w:color="auto"/>
            </w:tcBorders>
            <w:hideMark/>
          </w:tcPr>
          <w:p w14:paraId="28D60CEA" w14:textId="7DF65541" w:rsidR="00180AD2" w:rsidRDefault="00180AD2" w:rsidP="00822E9A">
            <w:pPr>
              <w:pStyle w:val="TAL"/>
              <w:keepNext w:val="0"/>
              <w:rPr>
                <w:lang w:val="en-US"/>
              </w:rPr>
            </w:pPr>
            <w:r>
              <w:rPr>
                <w:lang w:val="en-US"/>
              </w:rPr>
              <w:t xml:space="preserve">Shortened form of the 5G-GUTI </w:t>
            </w:r>
            <w:r w:rsidR="005A3F59">
              <w:rPr>
                <w:lang w:val="en-US"/>
              </w:rPr>
              <w:t>a</w:t>
            </w:r>
            <w:r>
              <w:rPr>
                <w:lang w:val="en-US"/>
              </w:rPr>
              <w:t>s defined in TS 23.003 [19] clause 2.11. Given as a hyphen-separated concatenation of:</w:t>
            </w:r>
          </w:p>
          <w:p w14:paraId="07957311" w14:textId="77777777" w:rsidR="006C5CE6" w:rsidRDefault="006C5CE6" w:rsidP="00822E9A">
            <w:pPr>
              <w:pStyle w:val="TAL"/>
              <w:keepNext w:val="0"/>
              <w:rPr>
                <w:lang w:val="en-US"/>
              </w:rPr>
            </w:pPr>
          </w:p>
          <w:p w14:paraId="600F1BF0" w14:textId="6E905013" w:rsidR="00BB64E0" w:rsidRDefault="00BB64E0" w:rsidP="00822E9A">
            <w:pPr>
              <w:pStyle w:val="TAL"/>
              <w:keepNext w:val="0"/>
            </w:pPr>
            <w:r>
              <w:t>-</w:t>
            </w:r>
            <w:r>
              <w:tab/>
            </w:r>
            <w:r w:rsidR="006C5CE6">
              <w:rPr>
                <w:lang w:val="en-US"/>
              </w:rPr>
              <w:t>The string "5gstmsi".</w:t>
            </w:r>
          </w:p>
          <w:p w14:paraId="31F20326" w14:textId="0683C9B3" w:rsidR="00440758" w:rsidRDefault="00440758" w:rsidP="00822E9A">
            <w:pPr>
              <w:pStyle w:val="TAL"/>
              <w:keepNext w:val="0"/>
            </w:pPr>
            <w:r>
              <w:t>-</w:t>
            </w:r>
            <w:r>
              <w:tab/>
            </w:r>
            <w:r w:rsidR="006C5CE6">
              <w:rPr>
                <w:lang w:val="en-US"/>
              </w:rPr>
              <w:t>The AMF Set ID given as three hexadecimal digits (10 bits).</w:t>
            </w:r>
          </w:p>
          <w:p w14:paraId="7A417A8B" w14:textId="09C9A2F0" w:rsidR="00440758" w:rsidRDefault="00440758" w:rsidP="00822E9A">
            <w:pPr>
              <w:pStyle w:val="TAL"/>
              <w:keepNext w:val="0"/>
            </w:pPr>
            <w:r>
              <w:t>-</w:t>
            </w:r>
            <w:r>
              <w:tab/>
            </w:r>
            <w:r w:rsidR="006C5CE6">
              <w:rPr>
                <w:lang w:val="en-US"/>
              </w:rPr>
              <w:t>The AMF Pointer given as two hexadecimal digits (6 bits).</w:t>
            </w:r>
          </w:p>
          <w:p w14:paraId="55C777A8" w14:textId="5FD4374C" w:rsidR="00180AD2" w:rsidRDefault="00440758" w:rsidP="006C5CE6">
            <w:pPr>
              <w:pStyle w:val="TAL"/>
              <w:keepNext w:val="0"/>
              <w:rPr>
                <w:lang w:val="en-US"/>
              </w:rPr>
            </w:pPr>
            <w:r>
              <w:t>-</w:t>
            </w:r>
            <w:r>
              <w:tab/>
            </w:r>
            <w:r w:rsidR="006C5CE6">
              <w:rPr>
                <w:lang w:val="en-US"/>
              </w:rPr>
              <w:t>The 5G-TMSI given as eight hexadecimal digits (32 bits)</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0463CD9" w14:textId="77777777" w:rsidR="00180AD2" w:rsidRDefault="00180AD2" w:rsidP="00822E9A">
            <w:pPr>
              <w:pStyle w:val="TAL"/>
              <w:keepNext w:val="0"/>
              <w:rPr>
                <w:rFonts w:cs="Arial"/>
                <w:lang w:val="en-US"/>
              </w:rPr>
            </w:pPr>
            <w:r>
              <w:rPr>
                <w:rFonts w:cs="Arial"/>
                <w:lang w:val="en-US"/>
              </w:rPr>
              <w:t>Matches regular expression:</w:t>
            </w:r>
          </w:p>
          <w:p w14:paraId="0199425A" w14:textId="77777777" w:rsidR="00180AD2" w:rsidRDefault="00180AD2" w:rsidP="00822E9A">
            <w:pPr>
              <w:pStyle w:val="TAL"/>
              <w:keepNext w:val="0"/>
              <w:rPr>
                <w:rFonts w:cs="Arial"/>
                <w:lang w:val="en-US"/>
              </w:rPr>
            </w:pPr>
          </w:p>
          <w:p w14:paraId="6F933149" w14:textId="3D25B770" w:rsidR="00180AD2" w:rsidRPr="00BA5B23" w:rsidRDefault="00180AD2" w:rsidP="00822E9A">
            <w:pPr>
              <w:pStyle w:val="TAL"/>
              <w:keepNext w:val="0"/>
              <w:rPr>
                <w:rFonts w:cs="Arial"/>
                <w:szCs w:val="18"/>
                <w:lang w:val="en-US"/>
              </w:rPr>
            </w:pPr>
            <w:r w:rsidRPr="0019212B">
              <w:rPr>
                <w:rFonts w:cs="Arial"/>
                <w:color w:val="201F1E"/>
                <w:szCs w:val="18"/>
                <w:lang w:val="en-US"/>
              </w:rPr>
              <w:t>^(5gstmsi-([0-3][0-9A-Fa-f]{2})-([0-3][0-9A-Fa-f])-([0-9A-Fa-f]{8}))$</w:t>
            </w:r>
          </w:p>
        </w:tc>
      </w:tr>
      <w:tr w:rsidR="00180AD2" w14:paraId="17022E7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5787CA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0A52BDC1" w14:textId="77777777" w:rsidR="00180AD2" w:rsidRDefault="00180AD2" w:rsidP="00822E9A">
            <w:pPr>
              <w:pStyle w:val="TAL"/>
              <w:keepNext w:val="0"/>
              <w:rPr>
                <w:lang w:val="en-US"/>
              </w:rPr>
            </w:pPr>
            <w:r>
              <w:rPr>
                <w:lang w:val="en-US"/>
              </w:rPr>
              <w:t>5GGUTI</w:t>
            </w:r>
          </w:p>
        </w:tc>
        <w:tc>
          <w:tcPr>
            <w:tcW w:w="2845" w:type="dxa"/>
            <w:tcBorders>
              <w:top w:val="single" w:sz="4" w:space="0" w:color="auto"/>
              <w:left w:val="single" w:sz="4" w:space="0" w:color="auto"/>
              <w:bottom w:val="single" w:sz="4" w:space="0" w:color="auto"/>
              <w:right w:val="single" w:sz="4" w:space="0" w:color="auto"/>
            </w:tcBorders>
          </w:tcPr>
          <w:p w14:paraId="2346599A" w14:textId="57E9FD59" w:rsidR="00180AD2" w:rsidRDefault="00180AD2" w:rsidP="00822E9A">
            <w:pPr>
              <w:pStyle w:val="TAL"/>
              <w:keepNext w:val="0"/>
              <w:rPr>
                <w:lang w:val="en-US"/>
              </w:rPr>
            </w:pPr>
            <w:r>
              <w:rPr>
                <w:lang w:val="en-US"/>
              </w:rPr>
              <w:t>As defined in TS 23.003 [19] clause 2.10. Given as a hyphen separated concatenation of:</w:t>
            </w:r>
          </w:p>
          <w:p w14:paraId="46A925C2" w14:textId="77777777" w:rsidR="006C5CE6" w:rsidRDefault="006C5CE6" w:rsidP="00822E9A">
            <w:pPr>
              <w:pStyle w:val="TAL"/>
              <w:keepNext w:val="0"/>
              <w:rPr>
                <w:lang w:val="en-US"/>
              </w:rPr>
            </w:pPr>
          </w:p>
          <w:p w14:paraId="06D4FFE1" w14:textId="2B0A7253" w:rsidR="006C5CE6" w:rsidRDefault="006C5CE6" w:rsidP="00822E9A">
            <w:pPr>
              <w:pStyle w:val="TAL"/>
              <w:keepNext w:val="0"/>
            </w:pPr>
            <w:r>
              <w:t>-</w:t>
            </w:r>
            <w:r>
              <w:tab/>
            </w:r>
            <w:r>
              <w:rPr>
                <w:lang w:val="en-US"/>
              </w:rPr>
              <w:t>The string "5gguti".</w:t>
            </w:r>
          </w:p>
          <w:p w14:paraId="5CE81D2B" w14:textId="7832AE7B" w:rsidR="00180AD2" w:rsidRDefault="006C5CE6" w:rsidP="00822E9A">
            <w:pPr>
              <w:pStyle w:val="TAL"/>
              <w:keepNext w:val="0"/>
            </w:pPr>
            <w:r>
              <w:t>-</w:t>
            </w:r>
            <w:r>
              <w:tab/>
            </w:r>
            <w:r>
              <w:rPr>
                <w:lang w:val="en-US"/>
              </w:rPr>
              <w:t>MCC given as a three decimal digits.</w:t>
            </w:r>
          </w:p>
          <w:p w14:paraId="03C30120" w14:textId="202A6E0A" w:rsidR="006C5CE6" w:rsidRDefault="006C5CE6" w:rsidP="00822E9A">
            <w:pPr>
              <w:pStyle w:val="TAL"/>
              <w:keepNext w:val="0"/>
            </w:pPr>
            <w:r>
              <w:t>-</w:t>
            </w:r>
            <w:r>
              <w:tab/>
            </w:r>
            <w:r>
              <w:rPr>
                <w:lang w:val="en-US"/>
              </w:rPr>
              <w:t>MNC given as a two or three digit decimal digits</w:t>
            </w:r>
            <w:r w:rsidR="007962F0">
              <w:rPr>
                <w:lang w:val="en-US"/>
              </w:rPr>
              <w:t>.</w:t>
            </w:r>
          </w:p>
          <w:p w14:paraId="71856115" w14:textId="5DF3F306" w:rsidR="006C5CE6" w:rsidRDefault="006C5CE6" w:rsidP="00822E9A">
            <w:pPr>
              <w:pStyle w:val="TAL"/>
              <w:keepNext w:val="0"/>
            </w:pPr>
            <w:r>
              <w:t>-</w:t>
            </w:r>
            <w:r>
              <w:tab/>
            </w:r>
            <w:r>
              <w:rPr>
                <w:lang w:val="en-US"/>
              </w:rPr>
              <w:t>AMF Region ID given as two hexadecimal digits (8 bits).</w:t>
            </w:r>
          </w:p>
          <w:p w14:paraId="6684320D" w14:textId="3BAD7BAC" w:rsidR="00180AD2" w:rsidRPr="0027568A" w:rsidRDefault="006C5CE6" w:rsidP="006C5CE6">
            <w:pPr>
              <w:pStyle w:val="TAL"/>
              <w:keepNext w:val="0"/>
              <w:rPr>
                <w:lang w:val="en-US"/>
              </w:rPr>
            </w:pPr>
            <w:r>
              <w:t>-</w:t>
            </w:r>
            <w:r>
              <w:tab/>
            </w:r>
            <w:r w:rsidRPr="0027568A">
              <w:rPr>
                <w:lang w:val="en-US"/>
              </w:rPr>
              <w:t>The AMF Set ID, AMF Pointer and 5G-TMSI as defined above</w:t>
            </w:r>
            <w:r>
              <w:rPr>
                <w:lang w:val="en-US"/>
              </w:rPr>
              <w:t xml:space="preserve"> in 5GSTMSI</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tcPr>
          <w:p w14:paraId="78811056" w14:textId="77777777" w:rsidR="00180AD2" w:rsidRDefault="00180AD2" w:rsidP="00822E9A">
            <w:pPr>
              <w:pStyle w:val="TAL"/>
              <w:keepNext w:val="0"/>
              <w:rPr>
                <w:rFonts w:cs="Arial"/>
                <w:lang w:val="en-US"/>
              </w:rPr>
            </w:pPr>
            <w:r>
              <w:rPr>
                <w:rFonts w:cs="Arial"/>
                <w:lang w:val="en-US"/>
              </w:rPr>
              <w:t>Matches regular expression:</w:t>
            </w:r>
          </w:p>
          <w:p w14:paraId="0A5CAE81" w14:textId="77777777" w:rsidR="00180AD2" w:rsidRDefault="00180AD2" w:rsidP="00822E9A">
            <w:pPr>
              <w:pStyle w:val="TAL"/>
              <w:keepNext w:val="0"/>
              <w:rPr>
                <w:rFonts w:cs="Arial"/>
                <w:lang w:val="en-US"/>
              </w:rPr>
            </w:pPr>
          </w:p>
          <w:p w14:paraId="209F36B3" w14:textId="19EEBA53" w:rsidR="00180AD2" w:rsidRPr="00BA5B23" w:rsidRDefault="00180AD2" w:rsidP="00822E9A">
            <w:pPr>
              <w:pStyle w:val="TAL"/>
              <w:keepNext w:val="0"/>
              <w:rPr>
                <w:rFonts w:cs="Arial"/>
                <w:szCs w:val="18"/>
                <w:lang w:val="en-US"/>
              </w:rPr>
            </w:pPr>
            <w:r w:rsidRPr="0019212B">
              <w:rPr>
                <w:rFonts w:cs="Arial"/>
                <w:color w:val="201F1E"/>
                <w:szCs w:val="18"/>
                <w:lang w:val="en-US"/>
              </w:rPr>
              <w:t>^(5gguti-([0-9]{3})-([0-9]{2,3})-([0-9A-Fa-f]{2})-([0-3][0-9A-Fa-f]{2})-([0-3][0-9A-Fa-f])-([0-9A-Fa-f]{8}))$</w:t>
            </w:r>
          </w:p>
        </w:tc>
      </w:tr>
      <w:tr w:rsidR="00180AD2" w14:paraId="6AF53EFC"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49BD895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74A769F" w14:textId="77777777" w:rsidR="00180AD2" w:rsidRDefault="00180AD2" w:rsidP="00822E9A">
            <w:pPr>
              <w:pStyle w:val="TAL"/>
              <w:keepNext w:val="0"/>
              <w:rPr>
                <w:lang w:val="en-US"/>
              </w:rPr>
            </w:pPr>
            <w:r>
              <w:rPr>
                <w:lang w:val="en-US"/>
              </w:rPr>
              <w:t>NRCellIdentity</w:t>
            </w:r>
          </w:p>
        </w:tc>
        <w:tc>
          <w:tcPr>
            <w:tcW w:w="2845" w:type="dxa"/>
            <w:tcBorders>
              <w:top w:val="single" w:sz="4" w:space="0" w:color="auto"/>
              <w:left w:val="single" w:sz="4" w:space="0" w:color="auto"/>
              <w:bottom w:val="single" w:sz="4" w:space="0" w:color="auto"/>
              <w:right w:val="single" w:sz="4" w:space="0" w:color="auto"/>
            </w:tcBorders>
            <w:hideMark/>
          </w:tcPr>
          <w:p w14:paraId="4EB56516" w14:textId="03566447" w:rsidR="00180AD2" w:rsidRDefault="00180AD2" w:rsidP="00822E9A">
            <w:pPr>
              <w:pStyle w:val="TAL"/>
              <w:keepNext w:val="0"/>
              <w:rPr>
                <w:lang w:val="en-US"/>
              </w:rPr>
            </w:pPr>
            <w:r>
              <w:rPr>
                <w:lang w:val="en-US"/>
              </w:rPr>
              <w:t>NR Cell ID (NCI), as defined in TS 23.003 [19] clause 19.6A</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1FF3E718" w14:textId="77777777" w:rsidR="00180AD2" w:rsidRDefault="00180AD2" w:rsidP="00822E9A">
            <w:pPr>
              <w:pStyle w:val="TAL"/>
              <w:keepNext w:val="0"/>
              <w:rPr>
                <w:rFonts w:cs="Arial"/>
                <w:lang w:val="en-US"/>
              </w:rPr>
            </w:pPr>
            <w:r>
              <w:rPr>
                <w:rFonts w:cs="Arial"/>
                <w:lang w:val="en-US"/>
              </w:rPr>
              <w:t>TS 29.571 [17] clause 5.4.2</w:t>
            </w:r>
          </w:p>
        </w:tc>
      </w:tr>
      <w:tr w:rsidR="00180AD2" w14:paraId="1D0894F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D7E3D6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4F05D1E9" w14:textId="77777777" w:rsidR="00180AD2" w:rsidRDefault="00180AD2" w:rsidP="00822E9A">
            <w:pPr>
              <w:pStyle w:val="TAL"/>
              <w:keepNext w:val="0"/>
              <w:rPr>
                <w:lang w:val="en-US"/>
              </w:rPr>
            </w:pPr>
            <w:r>
              <w:rPr>
                <w:lang w:val="en-US"/>
              </w:rPr>
              <w:t>TrackingAreaCode</w:t>
            </w:r>
          </w:p>
        </w:tc>
        <w:tc>
          <w:tcPr>
            <w:tcW w:w="2845" w:type="dxa"/>
            <w:tcBorders>
              <w:top w:val="single" w:sz="4" w:space="0" w:color="auto"/>
              <w:left w:val="single" w:sz="4" w:space="0" w:color="auto"/>
              <w:bottom w:val="single" w:sz="4" w:space="0" w:color="auto"/>
              <w:right w:val="single" w:sz="4" w:space="0" w:color="auto"/>
            </w:tcBorders>
          </w:tcPr>
          <w:p w14:paraId="2D52B468" w14:textId="41362634" w:rsidR="00180AD2" w:rsidRDefault="00180AD2" w:rsidP="00822E9A">
            <w:pPr>
              <w:pStyle w:val="TAL"/>
              <w:keepNext w:val="0"/>
              <w:rPr>
                <w:lang w:val="en-US"/>
              </w:rPr>
            </w:pPr>
            <w:r>
              <w:rPr>
                <w:lang w:val="en-US"/>
              </w:rPr>
              <w:t>Tracking area code as defined in TS 23.003 [19] clause 19.4.2.3</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tcPr>
          <w:p w14:paraId="58DFCEAC" w14:textId="77777777" w:rsidR="00180AD2" w:rsidRDefault="00180AD2" w:rsidP="00822E9A">
            <w:pPr>
              <w:pStyle w:val="TAL"/>
              <w:keepNext w:val="0"/>
              <w:rPr>
                <w:rFonts w:cs="Arial"/>
                <w:lang w:val="en-US"/>
              </w:rPr>
            </w:pPr>
            <w:r>
              <w:rPr>
                <w:rFonts w:cs="Arial"/>
                <w:lang w:val="en-US"/>
              </w:rPr>
              <w:t>TS 29.571 [17] clause 5.4.2</w:t>
            </w:r>
          </w:p>
        </w:tc>
      </w:tr>
    </w:tbl>
    <w:p w14:paraId="7640E852" w14:textId="1C793C74" w:rsidR="00180AD2" w:rsidRDefault="00180AD2" w:rsidP="00180AD2"/>
    <w:p w14:paraId="277E8F4E" w14:textId="77777777" w:rsidR="00134ED9" w:rsidRDefault="00134ED9" w:rsidP="00134ED9">
      <w:r>
        <w:t>The LDTaskObject may also contain LDTaskFlags (see table 5.7.2-4A). If the IncludeNCGIInResponse LDTaskFlag is present for such a query, then the response shall contain the NR Cell Global Identity associated with the SUPI at the time of association (see table 5.7.2-5). If additional CGIs are available at the IEF when the identity association is reported, the additional CGIs that are available shall be delivered in the AdditionalCGIs field in the response (see table 5.7.2-5).</w:t>
      </w:r>
    </w:p>
    <w:p w14:paraId="1F4E27C6" w14:textId="77777777" w:rsidR="00471F87" w:rsidRDefault="00471F87" w:rsidP="00471F87">
      <w:pPr>
        <w:pStyle w:val="TH"/>
      </w:pPr>
      <w:r>
        <w:t>Table 5.7.2-4A: LDTaskFlags for LI_HIQR Requests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71F87" w14:paraId="4763AF02"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589EA4" w14:textId="77777777" w:rsidR="00471F87" w:rsidRDefault="00471F87">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CAA689" w14:textId="77777777" w:rsidR="00471F87" w:rsidRDefault="00471F87">
            <w:pPr>
              <w:pStyle w:val="TAH"/>
              <w:rPr>
                <w:lang w:val="en-US"/>
              </w:rPr>
            </w:pPr>
            <w:r>
              <w:rPr>
                <w:lang w:val="en-US"/>
              </w:rPr>
              <w:t>Dictionary Name</w:t>
            </w:r>
          </w:p>
        </w:tc>
      </w:tr>
      <w:tr w:rsidR="00471F87" w14:paraId="0F830807"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3DC661" w14:textId="77777777" w:rsidR="00471F87" w:rsidRDefault="00471F87">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F04B3C" w14:textId="77777777" w:rsidR="00471F87" w:rsidRDefault="00471F87">
            <w:pPr>
              <w:pStyle w:val="TAL"/>
              <w:rPr>
                <w:lang w:val="en-US"/>
              </w:rPr>
            </w:pPr>
            <w:r>
              <w:rPr>
                <w:lang w:val="en-US"/>
              </w:rPr>
              <w:t>LIHIQRFlags</w:t>
            </w:r>
          </w:p>
        </w:tc>
      </w:tr>
      <w:tr w:rsidR="00471F87" w14:paraId="5E72012C"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0D7B61B" w14:textId="77777777" w:rsidR="00471F87" w:rsidRDefault="00471F87">
            <w:pPr>
              <w:pStyle w:val="TAH"/>
              <w:rPr>
                <w:lang w:val="en-US"/>
              </w:rPr>
            </w:pPr>
            <w:r>
              <w:rPr>
                <w:lang w:val="en-US"/>
              </w:rPr>
              <w:t>Defined DictionaryEntries</w:t>
            </w:r>
          </w:p>
        </w:tc>
      </w:tr>
      <w:tr w:rsidR="00471F87" w14:paraId="1E3CA727"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3ED3E" w14:textId="77777777" w:rsidR="00471F87" w:rsidRDefault="00471F87">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D151D1" w14:textId="77777777" w:rsidR="00471F87" w:rsidRDefault="00471F87">
            <w:pPr>
              <w:pStyle w:val="TAH"/>
              <w:rPr>
                <w:lang w:val="en-US"/>
              </w:rPr>
            </w:pPr>
            <w:r>
              <w:rPr>
                <w:lang w:val="en-US"/>
              </w:rPr>
              <w:t>Meaning</w:t>
            </w:r>
          </w:p>
        </w:tc>
      </w:tr>
      <w:tr w:rsidR="00471F87" w14:paraId="577D7E5C" w14:textId="77777777" w:rsidTr="00471F87">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7E5500C" w14:textId="77777777" w:rsidR="00471F87" w:rsidRDefault="00471F87">
            <w:pPr>
              <w:pStyle w:val="TAL"/>
              <w:rPr>
                <w:lang w:val="en-US"/>
              </w:rPr>
            </w:pPr>
            <w:r>
              <w:rPr>
                <w:lang w:val="en-US"/>
              </w:rPr>
              <w:t>IncludeNCGIInResponse</w:t>
            </w:r>
          </w:p>
        </w:tc>
        <w:tc>
          <w:tcPr>
            <w:tcW w:w="6809" w:type="dxa"/>
            <w:tcBorders>
              <w:top w:val="single" w:sz="4" w:space="0" w:color="auto"/>
              <w:left w:val="single" w:sz="4" w:space="0" w:color="auto"/>
              <w:bottom w:val="single" w:sz="4" w:space="0" w:color="auto"/>
              <w:right w:val="single" w:sz="4" w:space="0" w:color="auto"/>
            </w:tcBorders>
            <w:vAlign w:val="center"/>
            <w:hideMark/>
          </w:tcPr>
          <w:p w14:paraId="533C9DC5" w14:textId="4C526728" w:rsidR="00471F87" w:rsidRDefault="00471F87">
            <w:pPr>
              <w:pStyle w:val="TAL"/>
              <w:rPr>
                <w:lang w:val="en-US"/>
              </w:rPr>
            </w:pPr>
            <w:r>
              <w:rPr>
                <w:lang w:val="en-US"/>
              </w:rPr>
              <w:t>A request for returning the NCGI</w:t>
            </w:r>
            <w:r w:rsidR="00134ED9">
              <w:rPr>
                <w:lang w:val="en-US"/>
              </w:rPr>
              <w:t xml:space="preserve"> and additional CGIs</w:t>
            </w:r>
            <w:r>
              <w:rPr>
                <w:lang w:val="en-US"/>
              </w:rPr>
              <w:t xml:space="preserve"> in the response.</w:t>
            </w:r>
          </w:p>
        </w:tc>
      </w:tr>
    </w:tbl>
    <w:p w14:paraId="7210E61C" w14:textId="77777777" w:rsidR="008F3491" w:rsidRDefault="008F3491" w:rsidP="00180AD2"/>
    <w:p w14:paraId="331D864E" w14:textId="77777777" w:rsidR="00180AD2" w:rsidRPr="007356F8" w:rsidRDefault="00180AD2" w:rsidP="00180AD2">
      <w:pPr>
        <w:pStyle w:val="Heading4"/>
      </w:pPr>
      <w:bookmarkStart w:id="71" w:name="_Toc167820998"/>
      <w:r>
        <w:t>5.7.2.3</w:t>
      </w:r>
      <w:r>
        <w:tab/>
        <w:t>Response structure</w:t>
      </w:r>
      <w:bookmarkEnd w:id="71"/>
    </w:p>
    <w:p w14:paraId="0EB62333" w14:textId="77777777" w:rsidR="00180AD2" w:rsidRDefault="00180AD2" w:rsidP="00180AD2">
      <w:r>
        <w:t>The LI_HIQR request is used to generate a request to the ICF over LI_XQR (see clause 5.8). The response received over LI_XQR is then transformed into an LI_HIQR response.</w:t>
      </w:r>
    </w:p>
    <w:p w14:paraId="7A50CA0C" w14:textId="64D54D02" w:rsidR="00E8047D" w:rsidRDefault="00E8047D" w:rsidP="00E8047D">
      <w:r>
        <w:t>LI_HIQR responses and updates are represented as XML following the IdentityResponseDetails type definition (see Annex E).</w:t>
      </w:r>
    </w:p>
    <w:p w14:paraId="086421AE" w14:textId="56CCC786" w:rsidR="00E8047D" w:rsidRDefault="00E8047D" w:rsidP="00E8047D">
      <w:r>
        <w:t xml:space="preserve">Responses and updates are delivered within a DELIVER </w:t>
      </w:r>
      <w:r w:rsidR="00533401">
        <w:t>R</w:t>
      </w:r>
      <w:r>
        <w:t xml:space="preserve">equest (see ETSI TS 103 120 [6] clause 6.4.10) containing a </w:t>
      </w:r>
      <w:r w:rsidR="00533401" w:rsidRPr="0067653B">
        <w:t>D</w:t>
      </w:r>
      <w:r w:rsidR="00533401">
        <w:t>eliveryO</w:t>
      </w:r>
      <w:r w:rsidR="00533401" w:rsidRPr="0067653B">
        <w:t>bject</w:t>
      </w:r>
      <w:r>
        <w:t xml:space="preserve"> (see ETSI TS 103 120 [6] clause 10).</w:t>
      </w:r>
    </w:p>
    <w:p w14:paraId="046CB24F" w14:textId="77777777" w:rsidR="00E8047D" w:rsidRDefault="00E8047D" w:rsidP="00E8047D">
      <w:r>
        <w:t>IdentityResponseDetails contain IdentityAssociation records. The fields of each IdentityAssociationRecord shall be set as follows:</w:t>
      </w:r>
    </w:p>
    <w:p w14:paraId="72E503F6" w14:textId="77777777" w:rsidR="003B634B" w:rsidRDefault="003B634B" w:rsidP="003B634B">
      <w:pPr>
        <w:pStyle w:val="TH"/>
      </w:pPr>
      <w:bookmarkStart w:id="72" w:name="_Hlk54857791"/>
      <w:r>
        <w:lastRenderedPageBreak/>
        <w:t>Table 5.7.2-5: IdentityAssociationRecord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510"/>
        <w:gridCol w:w="851"/>
      </w:tblGrid>
      <w:tr w:rsidR="003B634B" w14:paraId="3720A808" w14:textId="77777777" w:rsidTr="005F57AC">
        <w:trPr>
          <w:jc w:val="center"/>
        </w:trPr>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56D5E13D" w14:textId="77777777" w:rsidR="003B634B" w:rsidRDefault="003B634B" w:rsidP="00822E9A">
            <w:pPr>
              <w:pStyle w:val="TAH"/>
              <w:rPr>
                <w:lang w:val="en-US"/>
              </w:rPr>
            </w:pPr>
            <w:r>
              <w:rPr>
                <w:lang w:val="en-US"/>
              </w:rPr>
              <w:t>Field</w:t>
            </w:r>
          </w:p>
        </w:tc>
        <w:tc>
          <w:tcPr>
            <w:tcW w:w="6510" w:type="dxa"/>
            <w:tcBorders>
              <w:top w:val="single" w:sz="4" w:space="0" w:color="auto"/>
              <w:left w:val="single" w:sz="4" w:space="0" w:color="auto"/>
              <w:bottom w:val="single" w:sz="4" w:space="0" w:color="auto"/>
              <w:right w:val="single" w:sz="4" w:space="0" w:color="auto"/>
            </w:tcBorders>
            <w:shd w:val="clear" w:color="auto" w:fill="auto"/>
            <w:hideMark/>
          </w:tcPr>
          <w:p w14:paraId="662EB826" w14:textId="77777777" w:rsidR="003B634B" w:rsidRDefault="003B634B" w:rsidP="00822E9A">
            <w:pPr>
              <w:pStyle w:val="TAH"/>
              <w:rPr>
                <w:lang w:val="en-US"/>
              </w:rPr>
            </w:pPr>
            <w:r>
              <w:rPr>
                <w:lang w:val="en-US"/>
              </w:rPr>
              <w:t>Value</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295B8597" w14:textId="77777777" w:rsidR="003B634B" w:rsidRDefault="003B634B" w:rsidP="00822E9A">
            <w:pPr>
              <w:pStyle w:val="TAH"/>
              <w:rPr>
                <w:lang w:val="en-US"/>
              </w:rPr>
            </w:pPr>
            <w:r>
              <w:rPr>
                <w:lang w:val="en-US"/>
              </w:rPr>
              <w:t>M/C/O</w:t>
            </w:r>
          </w:p>
        </w:tc>
      </w:tr>
      <w:tr w:rsidR="003B634B" w14:paraId="0041A540"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ADAFAE4" w14:textId="77777777" w:rsidR="003B634B" w:rsidRDefault="003B634B" w:rsidP="00822E9A">
            <w:pPr>
              <w:pStyle w:val="TAL"/>
              <w:rPr>
                <w:lang w:val="en-US"/>
              </w:rPr>
            </w:pPr>
            <w:r>
              <w:rPr>
                <w:lang w:val="en-US"/>
              </w:rPr>
              <w:t>SUPI</w:t>
            </w:r>
          </w:p>
        </w:tc>
        <w:tc>
          <w:tcPr>
            <w:tcW w:w="6510" w:type="dxa"/>
            <w:tcBorders>
              <w:top w:val="single" w:sz="4" w:space="0" w:color="auto"/>
              <w:left w:val="single" w:sz="4" w:space="0" w:color="auto"/>
              <w:bottom w:val="single" w:sz="4" w:space="0" w:color="auto"/>
              <w:right w:val="single" w:sz="4" w:space="0" w:color="auto"/>
            </w:tcBorders>
            <w:hideMark/>
          </w:tcPr>
          <w:p w14:paraId="3DD801AD" w14:textId="77777777" w:rsidR="003B634B" w:rsidRDefault="003B634B" w:rsidP="00822E9A">
            <w:pPr>
              <w:pStyle w:val="TAL"/>
              <w:rPr>
                <w:lang w:val="en-US"/>
              </w:rPr>
            </w:pPr>
            <w:r>
              <w:rPr>
                <w:lang w:val="en-US"/>
              </w:rPr>
              <w:t>SUPI associated with the provided identity.</w:t>
            </w:r>
          </w:p>
        </w:tc>
        <w:tc>
          <w:tcPr>
            <w:tcW w:w="851" w:type="dxa"/>
            <w:tcBorders>
              <w:top w:val="single" w:sz="4" w:space="0" w:color="auto"/>
              <w:left w:val="single" w:sz="4" w:space="0" w:color="auto"/>
              <w:bottom w:val="single" w:sz="4" w:space="0" w:color="auto"/>
              <w:right w:val="single" w:sz="4" w:space="0" w:color="auto"/>
            </w:tcBorders>
            <w:hideMark/>
          </w:tcPr>
          <w:p w14:paraId="22C525A3" w14:textId="77777777" w:rsidR="003B634B" w:rsidRDefault="003B634B" w:rsidP="00822E9A">
            <w:pPr>
              <w:pStyle w:val="TAL"/>
              <w:jc w:val="center"/>
              <w:rPr>
                <w:lang w:val="en-US"/>
              </w:rPr>
            </w:pPr>
            <w:r>
              <w:rPr>
                <w:lang w:val="en-US"/>
              </w:rPr>
              <w:t>M</w:t>
            </w:r>
          </w:p>
        </w:tc>
      </w:tr>
      <w:tr w:rsidR="003B634B" w14:paraId="223DF1AE"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16D4337" w14:textId="77777777" w:rsidR="003B634B" w:rsidRDefault="003B634B" w:rsidP="00822E9A">
            <w:pPr>
              <w:pStyle w:val="TAL"/>
              <w:rPr>
                <w:lang w:val="en-US"/>
              </w:rPr>
            </w:pPr>
            <w:r>
              <w:rPr>
                <w:lang w:val="en-US"/>
              </w:rPr>
              <w:t>SUCI</w:t>
            </w:r>
          </w:p>
        </w:tc>
        <w:tc>
          <w:tcPr>
            <w:tcW w:w="6510" w:type="dxa"/>
            <w:tcBorders>
              <w:top w:val="single" w:sz="4" w:space="0" w:color="auto"/>
              <w:left w:val="single" w:sz="4" w:space="0" w:color="auto"/>
              <w:bottom w:val="single" w:sz="4" w:space="0" w:color="auto"/>
              <w:right w:val="single" w:sz="4" w:space="0" w:color="auto"/>
            </w:tcBorders>
            <w:hideMark/>
          </w:tcPr>
          <w:p w14:paraId="07B89351" w14:textId="77777777" w:rsidR="003B634B" w:rsidRDefault="003B634B" w:rsidP="00822E9A">
            <w:pPr>
              <w:pStyle w:val="TAL"/>
              <w:rPr>
                <w:lang w:val="en-US"/>
              </w:rPr>
            </w:pPr>
            <w:r>
              <w:rPr>
                <w:lang w:val="en-US"/>
              </w:rPr>
              <w:t>SUCI associated with the provided identity, if available.</w:t>
            </w:r>
          </w:p>
        </w:tc>
        <w:tc>
          <w:tcPr>
            <w:tcW w:w="851" w:type="dxa"/>
            <w:tcBorders>
              <w:top w:val="single" w:sz="4" w:space="0" w:color="auto"/>
              <w:left w:val="single" w:sz="4" w:space="0" w:color="auto"/>
              <w:bottom w:val="single" w:sz="4" w:space="0" w:color="auto"/>
              <w:right w:val="single" w:sz="4" w:space="0" w:color="auto"/>
            </w:tcBorders>
            <w:hideMark/>
          </w:tcPr>
          <w:p w14:paraId="4EF82F5D" w14:textId="77777777" w:rsidR="003B634B" w:rsidRDefault="003B634B" w:rsidP="00822E9A">
            <w:pPr>
              <w:pStyle w:val="TAL"/>
              <w:jc w:val="center"/>
              <w:rPr>
                <w:lang w:val="en-US"/>
              </w:rPr>
            </w:pPr>
            <w:r>
              <w:rPr>
                <w:lang w:val="en-US"/>
              </w:rPr>
              <w:t>C</w:t>
            </w:r>
          </w:p>
        </w:tc>
      </w:tr>
      <w:tr w:rsidR="003B634B" w14:paraId="2326340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3D6D7375" w14:textId="77777777" w:rsidR="003B634B" w:rsidRDefault="003B634B" w:rsidP="00822E9A">
            <w:pPr>
              <w:pStyle w:val="TAL"/>
              <w:rPr>
                <w:lang w:val="en-US"/>
              </w:rPr>
            </w:pPr>
            <w:r>
              <w:rPr>
                <w:lang w:val="en-US"/>
              </w:rPr>
              <w:t>5G-GUTI</w:t>
            </w:r>
          </w:p>
        </w:tc>
        <w:tc>
          <w:tcPr>
            <w:tcW w:w="6510" w:type="dxa"/>
            <w:tcBorders>
              <w:top w:val="single" w:sz="4" w:space="0" w:color="auto"/>
              <w:left w:val="single" w:sz="4" w:space="0" w:color="auto"/>
              <w:bottom w:val="single" w:sz="4" w:space="0" w:color="auto"/>
              <w:right w:val="single" w:sz="4" w:space="0" w:color="auto"/>
            </w:tcBorders>
            <w:hideMark/>
          </w:tcPr>
          <w:p w14:paraId="2AF321C7" w14:textId="5D98C99A" w:rsidR="003B634B" w:rsidRDefault="003B634B" w:rsidP="00822E9A">
            <w:pPr>
              <w:pStyle w:val="TAL"/>
              <w:rPr>
                <w:lang w:val="en-US"/>
              </w:rPr>
            </w:pPr>
            <w:r>
              <w:rPr>
                <w:lang w:val="en-US"/>
              </w:rPr>
              <w:t>5G GUTI associated with the provided identity, provided in the form given in the request (s</w:t>
            </w:r>
            <w:r w:rsidR="002C6571">
              <w:rPr>
                <w:lang w:val="en-US"/>
              </w:rPr>
              <w:t>ee table</w:t>
            </w:r>
            <w:r>
              <w:rPr>
                <w:lang w:val="en-US"/>
              </w:rPr>
              <w:t xml:space="preserve"> 5.7.2-4).</w:t>
            </w:r>
          </w:p>
        </w:tc>
        <w:tc>
          <w:tcPr>
            <w:tcW w:w="851" w:type="dxa"/>
            <w:tcBorders>
              <w:top w:val="single" w:sz="4" w:space="0" w:color="auto"/>
              <w:left w:val="single" w:sz="4" w:space="0" w:color="auto"/>
              <w:bottom w:val="single" w:sz="4" w:space="0" w:color="auto"/>
              <w:right w:val="single" w:sz="4" w:space="0" w:color="auto"/>
            </w:tcBorders>
            <w:hideMark/>
          </w:tcPr>
          <w:p w14:paraId="4C6393B4" w14:textId="77777777" w:rsidR="003B634B" w:rsidRDefault="003B634B" w:rsidP="00822E9A">
            <w:pPr>
              <w:pStyle w:val="TAL"/>
              <w:jc w:val="center"/>
              <w:rPr>
                <w:lang w:val="en-US"/>
              </w:rPr>
            </w:pPr>
            <w:r>
              <w:rPr>
                <w:lang w:val="en-US"/>
              </w:rPr>
              <w:t>M</w:t>
            </w:r>
          </w:p>
        </w:tc>
      </w:tr>
      <w:tr w:rsidR="003B634B" w14:paraId="7AB1C23D"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0BA625D8" w14:textId="77777777" w:rsidR="003B634B" w:rsidRDefault="003B634B" w:rsidP="00822E9A">
            <w:pPr>
              <w:pStyle w:val="TAL"/>
              <w:rPr>
                <w:lang w:val="en-US"/>
              </w:rPr>
            </w:pPr>
            <w:r>
              <w:rPr>
                <w:lang w:val="en-US"/>
              </w:rPr>
              <w:t>PEI</w:t>
            </w:r>
          </w:p>
        </w:tc>
        <w:tc>
          <w:tcPr>
            <w:tcW w:w="6510" w:type="dxa"/>
            <w:tcBorders>
              <w:top w:val="single" w:sz="4" w:space="0" w:color="auto"/>
              <w:left w:val="single" w:sz="4" w:space="0" w:color="auto"/>
              <w:bottom w:val="single" w:sz="4" w:space="0" w:color="auto"/>
              <w:right w:val="single" w:sz="4" w:space="0" w:color="auto"/>
            </w:tcBorders>
            <w:hideMark/>
          </w:tcPr>
          <w:p w14:paraId="00067F47" w14:textId="7FA9EC3F" w:rsidR="003B634B" w:rsidRDefault="003B634B" w:rsidP="00822E9A">
            <w:pPr>
              <w:pStyle w:val="TAL"/>
              <w:rPr>
                <w:lang w:val="en-US"/>
              </w:rPr>
            </w:pPr>
            <w:r>
              <w:rPr>
                <w:lang w:val="en-US"/>
              </w:rPr>
              <w:t>PEI associated with the provided identity during the association period, if known</w:t>
            </w:r>
            <w:r w:rsidR="00533401">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144D75ED" w14:textId="77777777" w:rsidR="003B634B" w:rsidRDefault="003B634B" w:rsidP="00822E9A">
            <w:pPr>
              <w:pStyle w:val="TAL"/>
              <w:jc w:val="center"/>
              <w:rPr>
                <w:lang w:val="en-US"/>
              </w:rPr>
            </w:pPr>
            <w:r>
              <w:rPr>
                <w:lang w:val="en-US"/>
              </w:rPr>
              <w:t>C</w:t>
            </w:r>
          </w:p>
        </w:tc>
      </w:tr>
      <w:tr w:rsidR="003B634B" w14:paraId="01AAFC94"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0758E0D" w14:textId="77777777" w:rsidR="003B634B" w:rsidRDefault="003B634B" w:rsidP="00822E9A">
            <w:pPr>
              <w:pStyle w:val="TAL"/>
              <w:rPr>
                <w:lang w:val="en-US"/>
              </w:rPr>
            </w:pPr>
            <w:r>
              <w:rPr>
                <w:lang w:val="en-US"/>
              </w:rPr>
              <w:t>AssociationStartTime</w:t>
            </w:r>
          </w:p>
        </w:tc>
        <w:tc>
          <w:tcPr>
            <w:tcW w:w="6510" w:type="dxa"/>
            <w:tcBorders>
              <w:top w:val="single" w:sz="4" w:space="0" w:color="auto"/>
              <w:left w:val="single" w:sz="4" w:space="0" w:color="auto"/>
              <w:bottom w:val="single" w:sz="4" w:space="0" w:color="auto"/>
              <w:right w:val="single" w:sz="4" w:space="0" w:color="auto"/>
            </w:tcBorders>
            <w:hideMark/>
          </w:tcPr>
          <w:p w14:paraId="08D73BC1" w14:textId="6AC662B8" w:rsidR="003B634B" w:rsidRDefault="003B634B" w:rsidP="00822E9A">
            <w:pPr>
              <w:pStyle w:val="TAL"/>
              <w:rPr>
                <w:lang w:val="en-US"/>
              </w:rPr>
            </w:pPr>
            <w:r>
              <w:rPr>
                <w:lang w:val="en-US"/>
              </w:rPr>
              <w:t>The time that the association between the SUPI and the temporary identity became valid. (</w:t>
            </w:r>
            <w:r w:rsidR="00DE3643">
              <w:rPr>
                <w:lang w:val="en-US"/>
              </w:rPr>
              <w:t>s</w:t>
            </w:r>
            <w:r>
              <w:rPr>
                <w:lang w:val="en-US"/>
              </w:rPr>
              <w:t>ee NOTE).</w:t>
            </w:r>
          </w:p>
        </w:tc>
        <w:tc>
          <w:tcPr>
            <w:tcW w:w="851" w:type="dxa"/>
            <w:tcBorders>
              <w:top w:val="single" w:sz="4" w:space="0" w:color="auto"/>
              <w:left w:val="single" w:sz="4" w:space="0" w:color="auto"/>
              <w:bottom w:val="single" w:sz="4" w:space="0" w:color="auto"/>
              <w:right w:val="single" w:sz="4" w:space="0" w:color="auto"/>
            </w:tcBorders>
            <w:hideMark/>
          </w:tcPr>
          <w:p w14:paraId="441C02FA" w14:textId="77777777" w:rsidR="003B634B" w:rsidRDefault="003B634B" w:rsidP="00822E9A">
            <w:pPr>
              <w:pStyle w:val="TAL"/>
              <w:jc w:val="center"/>
              <w:rPr>
                <w:lang w:val="en-US"/>
              </w:rPr>
            </w:pPr>
            <w:r>
              <w:rPr>
                <w:lang w:val="en-US"/>
              </w:rPr>
              <w:t>M</w:t>
            </w:r>
          </w:p>
        </w:tc>
      </w:tr>
      <w:tr w:rsidR="003B634B" w14:paraId="7536509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7A85F62" w14:textId="77777777" w:rsidR="003B634B" w:rsidRDefault="003B634B" w:rsidP="00822E9A">
            <w:pPr>
              <w:pStyle w:val="TAL"/>
              <w:rPr>
                <w:lang w:val="en-US"/>
              </w:rPr>
            </w:pPr>
            <w:r>
              <w:rPr>
                <w:lang w:val="en-US"/>
              </w:rPr>
              <w:t>AssociationEndTime</w:t>
            </w:r>
          </w:p>
        </w:tc>
        <w:tc>
          <w:tcPr>
            <w:tcW w:w="6510" w:type="dxa"/>
            <w:tcBorders>
              <w:top w:val="single" w:sz="4" w:space="0" w:color="auto"/>
              <w:left w:val="single" w:sz="4" w:space="0" w:color="auto"/>
              <w:bottom w:val="single" w:sz="4" w:space="0" w:color="auto"/>
              <w:right w:val="single" w:sz="4" w:space="0" w:color="auto"/>
            </w:tcBorders>
            <w:hideMark/>
          </w:tcPr>
          <w:p w14:paraId="315FED20" w14:textId="77777777" w:rsidR="003B634B" w:rsidRDefault="003B634B" w:rsidP="00822E9A">
            <w:pPr>
              <w:pStyle w:val="TAL"/>
              <w:rPr>
                <w:lang w:val="en-US"/>
              </w:rPr>
            </w:pPr>
            <w:r>
              <w:rPr>
                <w:lang w:val="en-US"/>
              </w:rPr>
              <w:t>The time that the association between the SUPI and the temporary identity ceased to be valid. Shall be omitted if the association is still valid (see NOTE).</w:t>
            </w:r>
          </w:p>
        </w:tc>
        <w:tc>
          <w:tcPr>
            <w:tcW w:w="851" w:type="dxa"/>
            <w:tcBorders>
              <w:top w:val="single" w:sz="4" w:space="0" w:color="auto"/>
              <w:left w:val="single" w:sz="4" w:space="0" w:color="auto"/>
              <w:bottom w:val="single" w:sz="4" w:space="0" w:color="auto"/>
              <w:right w:val="single" w:sz="4" w:space="0" w:color="auto"/>
            </w:tcBorders>
            <w:hideMark/>
          </w:tcPr>
          <w:p w14:paraId="4818A9C9" w14:textId="77777777" w:rsidR="003B634B" w:rsidRDefault="003B634B" w:rsidP="00822E9A">
            <w:pPr>
              <w:pStyle w:val="TAL"/>
              <w:jc w:val="center"/>
              <w:rPr>
                <w:lang w:val="en-US"/>
              </w:rPr>
            </w:pPr>
            <w:r>
              <w:rPr>
                <w:lang w:val="en-US"/>
              </w:rPr>
              <w:t>C</w:t>
            </w:r>
          </w:p>
        </w:tc>
      </w:tr>
      <w:tr w:rsidR="003B634B" w14:paraId="540BF4E2"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3FBEC97C" w14:textId="77777777" w:rsidR="003B634B" w:rsidRDefault="003B634B" w:rsidP="00822E9A">
            <w:pPr>
              <w:pStyle w:val="TAL"/>
              <w:rPr>
                <w:lang w:val="en-US"/>
              </w:rPr>
            </w:pPr>
            <w:r>
              <w:rPr>
                <w:lang w:val="en-US"/>
              </w:rPr>
              <w:t>FiveGSTAIList</w:t>
            </w:r>
          </w:p>
        </w:tc>
        <w:tc>
          <w:tcPr>
            <w:tcW w:w="6510" w:type="dxa"/>
            <w:tcBorders>
              <w:top w:val="single" w:sz="4" w:space="0" w:color="auto"/>
              <w:left w:val="single" w:sz="4" w:space="0" w:color="auto"/>
              <w:bottom w:val="single" w:sz="4" w:space="0" w:color="auto"/>
              <w:right w:val="single" w:sz="4" w:space="0" w:color="auto"/>
            </w:tcBorders>
          </w:tcPr>
          <w:p w14:paraId="1544740A" w14:textId="77777777" w:rsidR="003B634B" w:rsidRDefault="003B634B" w:rsidP="00822E9A">
            <w:pPr>
              <w:pStyle w:val="TAL"/>
              <w:rPr>
                <w:lang w:val="en-US"/>
              </w:rPr>
            </w:pPr>
            <w:r w:rsidRPr="00E4046A">
              <w:t xml:space="preserve">List of tracking areas associated with the registration area within which the UE </w:t>
            </w:r>
            <w:r>
              <w:t xml:space="preserve">was or is </w:t>
            </w:r>
            <w:r w:rsidRPr="00E4046A">
              <w:t>registered</w:t>
            </w:r>
            <w:r>
              <w:t xml:space="preserve"> in the lifetime of the reported association, if available. See clause 7.6.2.4 for details.</w:t>
            </w:r>
          </w:p>
        </w:tc>
        <w:tc>
          <w:tcPr>
            <w:tcW w:w="851" w:type="dxa"/>
            <w:tcBorders>
              <w:top w:val="single" w:sz="4" w:space="0" w:color="auto"/>
              <w:left w:val="single" w:sz="4" w:space="0" w:color="auto"/>
              <w:bottom w:val="single" w:sz="4" w:space="0" w:color="auto"/>
              <w:right w:val="single" w:sz="4" w:space="0" w:color="auto"/>
            </w:tcBorders>
          </w:tcPr>
          <w:p w14:paraId="7E245CE0" w14:textId="77777777" w:rsidR="003B634B" w:rsidRDefault="003B634B" w:rsidP="00822E9A">
            <w:pPr>
              <w:pStyle w:val="TAL"/>
              <w:jc w:val="center"/>
              <w:rPr>
                <w:lang w:val="en-US"/>
              </w:rPr>
            </w:pPr>
            <w:r>
              <w:rPr>
                <w:lang w:val="en-US"/>
              </w:rPr>
              <w:t>C</w:t>
            </w:r>
          </w:p>
        </w:tc>
      </w:tr>
      <w:tr w:rsidR="000550DC" w14:paraId="10FA10C9"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27B4689A" w14:textId="12519262" w:rsidR="000550DC" w:rsidRDefault="000550DC" w:rsidP="000550DC">
            <w:pPr>
              <w:pStyle w:val="TAL"/>
              <w:rPr>
                <w:lang w:val="en-US"/>
              </w:rPr>
            </w:pPr>
            <w:r>
              <w:rPr>
                <w:lang w:val="en-US"/>
              </w:rPr>
              <w:t>GPSI</w:t>
            </w:r>
          </w:p>
        </w:tc>
        <w:tc>
          <w:tcPr>
            <w:tcW w:w="6510" w:type="dxa"/>
            <w:tcBorders>
              <w:top w:val="single" w:sz="4" w:space="0" w:color="auto"/>
              <w:left w:val="single" w:sz="4" w:space="0" w:color="auto"/>
              <w:bottom w:val="single" w:sz="4" w:space="0" w:color="auto"/>
              <w:right w:val="single" w:sz="4" w:space="0" w:color="auto"/>
            </w:tcBorders>
          </w:tcPr>
          <w:p w14:paraId="4F1DB03D" w14:textId="5E6962E3" w:rsidR="000550DC" w:rsidRPr="00E4046A" w:rsidRDefault="000550DC" w:rsidP="000550DC">
            <w:pPr>
              <w:pStyle w:val="TAL"/>
            </w:pPr>
            <w:r>
              <w:rPr>
                <w:lang w:val="en-US"/>
              </w:rPr>
              <w:t>GPS</w:t>
            </w:r>
            <w:r w:rsidRPr="00BD401E">
              <w:rPr>
                <w:lang w:val="en-US"/>
              </w:rPr>
              <w:t>I associated with the provided identity during the association period, if known</w:t>
            </w:r>
            <w:r>
              <w:rPr>
                <w:lang w:val="en-US"/>
              </w:rPr>
              <w:t>.</w:t>
            </w:r>
          </w:p>
        </w:tc>
        <w:tc>
          <w:tcPr>
            <w:tcW w:w="851" w:type="dxa"/>
            <w:tcBorders>
              <w:top w:val="single" w:sz="4" w:space="0" w:color="auto"/>
              <w:left w:val="single" w:sz="4" w:space="0" w:color="auto"/>
              <w:bottom w:val="single" w:sz="4" w:space="0" w:color="auto"/>
              <w:right w:val="single" w:sz="4" w:space="0" w:color="auto"/>
            </w:tcBorders>
          </w:tcPr>
          <w:p w14:paraId="40FEFB43" w14:textId="0C037B87" w:rsidR="000550DC" w:rsidRDefault="000550DC" w:rsidP="000550DC">
            <w:pPr>
              <w:pStyle w:val="TAL"/>
              <w:jc w:val="center"/>
              <w:rPr>
                <w:lang w:val="en-US"/>
              </w:rPr>
            </w:pPr>
            <w:r w:rsidRPr="00BD401E">
              <w:rPr>
                <w:lang w:val="en-US"/>
              </w:rPr>
              <w:t>C</w:t>
            </w:r>
          </w:p>
        </w:tc>
      </w:tr>
      <w:tr w:rsidR="005B68E6" w:rsidRPr="005B68E6" w14:paraId="1963059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7C82BF60" w14:textId="461309C1" w:rsidR="007962F0" w:rsidRPr="005B68E6" w:rsidRDefault="00122B5C" w:rsidP="000550DC">
            <w:pPr>
              <w:pStyle w:val="TAL"/>
              <w:rPr>
                <w:lang w:val="en-US"/>
              </w:rPr>
            </w:pPr>
            <w:r w:rsidRPr="005B68E6">
              <w:rPr>
                <w:lang w:val="en-US"/>
              </w:rPr>
              <w:t>NCGI</w:t>
            </w:r>
          </w:p>
        </w:tc>
        <w:tc>
          <w:tcPr>
            <w:tcW w:w="6510" w:type="dxa"/>
            <w:tcBorders>
              <w:top w:val="single" w:sz="4" w:space="0" w:color="auto"/>
              <w:left w:val="single" w:sz="4" w:space="0" w:color="auto"/>
              <w:bottom w:val="single" w:sz="4" w:space="0" w:color="auto"/>
              <w:right w:val="single" w:sz="4" w:space="0" w:color="auto"/>
            </w:tcBorders>
          </w:tcPr>
          <w:p w14:paraId="3EF4C6AD" w14:textId="06DC7E39" w:rsidR="007962F0" w:rsidRPr="005B68E6" w:rsidRDefault="00122B5C" w:rsidP="000550DC">
            <w:pPr>
              <w:pStyle w:val="TAL"/>
              <w:rPr>
                <w:lang w:val="en-US"/>
              </w:rPr>
            </w:pPr>
            <w:r w:rsidRPr="005B68E6">
              <w:rPr>
                <w:lang w:val="en-US"/>
              </w:rPr>
              <w:t>NR Cell Global Identity associated with the SUPI at the time of association between the SUPI and the temporary identity. Shall be sent if the "IncludeNCGIInResponse" flag is set.</w:t>
            </w:r>
          </w:p>
        </w:tc>
        <w:tc>
          <w:tcPr>
            <w:tcW w:w="851" w:type="dxa"/>
            <w:tcBorders>
              <w:top w:val="single" w:sz="4" w:space="0" w:color="auto"/>
              <w:left w:val="single" w:sz="4" w:space="0" w:color="auto"/>
              <w:bottom w:val="single" w:sz="4" w:space="0" w:color="auto"/>
              <w:right w:val="single" w:sz="4" w:space="0" w:color="auto"/>
            </w:tcBorders>
          </w:tcPr>
          <w:p w14:paraId="4F76BDFA" w14:textId="2B38BC61" w:rsidR="007962F0" w:rsidRPr="005B68E6" w:rsidRDefault="00122B5C" w:rsidP="000550DC">
            <w:pPr>
              <w:pStyle w:val="TAL"/>
              <w:jc w:val="center"/>
              <w:rPr>
                <w:lang w:val="en-US"/>
              </w:rPr>
            </w:pPr>
            <w:r w:rsidRPr="005B68E6">
              <w:rPr>
                <w:lang w:val="en-US"/>
              </w:rPr>
              <w:t>C</w:t>
            </w:r>
          </w:p>
        </w:tc>
      </w:tr>
      <w:tr w:rsidR="005B68E6" w:rsidRPr="005B68E6" w14:paraId="3E0C1311" w14:textId="77777777" w:rsidTr="008B4895">
        <w:trPr>
          <w:jc w:val="center"/>
        </w:trPr>
        <w:tc>
          <w:tcPr>
            <w:tcW w:w="1984" w:type="dxa"/>
            <w:tcBorders>
              <w:top w:val="single" w:sz="4" w:space="0" w:color="auto"/>
              <w:left w:val="single" w:sz="4" w:space="0" w:color="auto"/>
              <w:bottom w:val="single" w:sz="4" w:space="0" w:color="auto"/>
              <w:right w:val="single" w:sz="4" w:space="0" w:color="auto"/>
            </w:tcBorders>
          </w:tcPr>
          <w:p w14:paraId="40B18A6E" w14:textId="77777777" w:rsidR="005B68E6" w:rsidRPr="005B68E6" w:rsidRDefault="005B68E6" w:rsidP="008B4895">
            <w:pPr>
              <w:pStyle w:val="TAL"/>
              <w:rPr>
                <w:lang w:val="en-US"/>
              </w:rPr>
            </w:pPr>
            <w:r w:rsidRPr="005B68E6">
              <w:rPr>
                <w:lang w:val="en-US"/>
              </w:rPr>
              <w:t>AdditionalCGIs</w:t>
            </w:r>
          </w:p>
        </w:tc>
        <w:tc>
          <w:tcPr>
            <w:tcW w:w="6510" w:type="dxa"/>
            <w:tcBorders>
              <w:top w:val="single" w:sz="4" w:space="0" w:color="auto"/>
              <w:left w:val="single" w:sz="4" w:space="0" w:color="auto"/>
              <w:bottom w:val="single" w:sz="4" w:space="0" w:color="auto"/>
              <w:right w:val="single" w:sz="4" w:space="0" w:color="auto"/>
            </w:tcBorders>
          </w:tcPr>
          <w:p w14:paraId="76186271" w14:textId="2FFE58C9" w:rsidR="005B68E6" w:rsidRPr="005B68E6" w:rsidRDefault="005B68E6" w:rsidP="008B4895">
            <w:pPr>
              <w:pStyle w:val="TAL"/>
              <w:rPr>
                <w:lang w:val="en-US"/>
              </w:rPr>
            </w:pPr>
            <w:r w:rsidRPr="005B68E6">
              <w:rPr>
                <w:lang w:val="en-US"/>
              </w:rPr>
              <w:t>The additional CGIs that are associated with the SUPI and present at the</w:t>
            </w:r>
            <w:r>
              <w:rPr>
                <w:lang w:val="en-US"/>
              </w:rPr>
              <w:t xml:space="preserve"> IEF</w:t>
            </w:r>
            <w:r w:rsidRPr="005B68E6">
              <w:rPr>
                <w:lang w:val="en-US"/>
              </w:rPr>
              <w:t xml:space="preserve"> at the time of the reported association. Shall be sent if the "IncludeNCGIInResponse" flag is set and if additional CGIs are available at the IEF.</w:t>
            </w:r>
          </w:p>
        </w:tc>
        <w:tc>
          <w:tcPr>
            <w:tcW w:w="851" w:type="dxa"/>
            <w:tcBorders>
              <w:top w:val="single" w:sz="4" w:space="0" w:color="auto"/>
              <w:left w:val="single" w:sz="4" w:space="0" w:color="auto"/>
              <w:bottom w:val="single" w:sz="4" w:space="0" w:color="auto"/>
              <w:right w:val="single" w:sz="4" w:space="0" w:color="auto"/>
            </w:tcBorders>
          </w:tcPr>
          <w:p w14:paraId="20858A01" w14:textId="77777777" w:rsidR="005B68E6" w:rsidRPr="005B68E6" w:rsidRDefault="005B68E6" w:rsidP="008B4895">
            <w:pPr>
              <w:pStyle w:val="TAL"/>
              <w:jc w:val="center"/>
              <w:rPr>
                <w:lang w:val="en-US"/>
              </w:rPr>
            </w:pPr>
            <w:r w:rsidRPr="005B68E6">
              <w:rPr>
                <w:lang w:val="en-US"/>
              </w:rPr>
              <w:t>C</w:t>
            </w:r>
          </w:p>
        </w:tc>
      </w:tr>
      <w:tr w:rsidR="000550DC" w14:paraId="4AFBCEA1" w14:textId="77777777" w:rsidTr="000550DC">
        <w:trPr>
          <w:jc w:val="center"/>
        </w:trPr>
        <w:tc>
          <w:tcPr>
            <w:tcW w:w="9345" w:type="dxa"/>
            <w:gridSpan w:val="3"/>
            <w:tcBorders>
              <w:top w:val="single" w:sz="4" w:space="0" w:color="auto"/>
              <w:left w:val="single" w:sz="4" w:space="0" w:color="auto"/>
              <w:bottom w:val="single" w:sz="4" w:space="0" w:color="auto"/>
              <w:right w:val="single" w:sz="4" w:space="0" w:color="auto"/>
            </w:tcBorders>
            <w:hideMark/>
          </w:tcPr>
          <w:p w14:paraId="69BE7783" w14:textId="589F0BCE" w:rsidR="000550DC" w:rsidRDefault="000550DC" w:rsidP="000550DC">
            <w:pPr>
              <w:pStyle w:val="NO"/>
              <w:rPr>
                <w:lang w:val="en-US"/>
              </w:rPr>
            </w:pPr>
            <w:r>
              <w:rPr>
                <w:lang w:val="en-US"/>
              </w:rPr>
              <w:t>NOTE:</w:t>
            </w:r>
            <w:r>
              <w:rPr>
                <w:lang w:val="en-US"/>
              </w:rPr>
              <w:tab/>
            </w:r>
            <w:r w:rsidRPr="00DB579A">
              <w:t>The AssociationStartTime and AssociationEndTime represent the lifespan of the SUPI to 5G-GUTI association. When a SUCI is present, the AssociationStartTime also represents the time of the SUCI</w:t>
            </w:r>
            <w:r>
              <w:t>'</w:t>
            </w:r>
            <w:r w:rsidRPr="00DB579A">
              <w:t>s validity</w:t>
            </w:r>
            <w:r>
              <w:t>.</w:t>
            </w:r>
          </w:p>
        </w:tc>
      </w:tr>
    </w:tbl>
    <w:p w14:paraId="3932E1DC" w14:textId="77777777" w:rsidR="003B634B" w:rsidRDefault="003B634B" w:rsidP="003B634B"/>
    <w:p w14:paraId="700F99EC" w14:textId="77777777" w:rsidR="003B634B" w:rsidRDefault="003B634B" w:rsidP="003B634B">
      <w:r>
        <w:t>If no association is found which matches the criteria provided in the LI_XQR request, then the LI_XQR response contains zero IdentityAssociationRecords. Similarly, the LI_HIQR response contains zero IdentityAssociationRecords.</w:t>
      </w:r>
    </w:p>
    <w:p w14:paraId="2190ED3F" w14:textId="77777777" w:rsidR="003B634B" w:rsidRDefault="003B634B" w:rsidP="003B634B">
      <w:r>
        <w:t xml:space="preserve">For responses or </w:t>
      </w:r>
      <w:r w:rsidRPr="003B6E2E">
        <w:t xml:space="preserve">updates providing </w:t>
      </w:r>
      <w:r>
        <w:t>a currently valid SUPI to 5G-GUTI identity association, the AssociationEndTime shall be absent. The AssociationStartTime shall indicate when the 5G-GUTI became associated with the SUPI. The SUCI field shall be populated if it was present in the IEF record for the association (see clause 6.2.2A.2.1). The PEI and TAI List fields may be populated as well, see clause 7.6.2.4 for details.</w:t>
      </w:r>
    </w:p>
    <w:p w14:paraId="4FEA3CC3" w14:textId="77777777" w:rsidR="003B634B" w:rsidRDefault="003B634B" w:rsidP="003B634B">
      <w:r>
        <w:t>In the case of ongoing updates, the presence of the AssociationEndTime indicates the SUPI to 5G-GUTI identity disassociation. Such updates shall only happen when no new association is replacing the outgoing one.</w:t>
      </w:r>
    </w:p>
    <w:p w14:paraId="6829EB7D" w14:textId="0AE8F179" w:rsidR="003B634B" w:rsidRDefault="003B634B" w:rsidP="003B634B">
      <w:r>
        <w:t>The DeliveryObject Reference field (see ETSI TS 103 120 [6] clause 10.2.1) shall be set to the Reference of the LDTaskObject used in the request, to provide correlation between request and response.</w:t>
      </w:r>
      <w:r w:rsidR="001B0862" w:rsidRPr="001B0862">
        <w:t xml:space="preserve"> </w:t>
      </w:r>
      <w:r w:rsidR="001B0862">
        <w:t>The DeliveryID, SequenceNumber and LastSequence fields shall be set according to ETSI TS 103 120 [6] clause 10.2.1.</w:t>
      </w:r>
    </w:p>
    <w:p w14:paraId="2B3C14C5" w14:textId="77777777" w:rsidR="003B634B" w:rsidRDefault="003B634B" w:rsidP="003B634B">
      <w:r>
        <w:t>The content manifest (see ETSI TS 103 120 [6] clause 10.2.2) shall be set to indicate the present document, using the following Specification Dictionary extension.</w:t>
      </w:r>
    </w:p>
    <w:p w14:paraId="3AF594CC" w14:textId="77777777" w:rsidR="003B634B" w:rsidRDefault="003B634B" w:rsidP="003B634B">
      <w:pPr>
        <w:pStyle w:val="TH"/>
      </w:pPr>
      <w:r>
        <w:t>Table 5.7.2-6: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3B634B" w14:paraId="7039953D"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A17AB" w14:textId="77777777" w:rsidR="003B634B" w:rsidRDefault="003B634B" w:rsidP="00822E9A">
            <w:pPr>
              <w:pStyle w:val="TAH"/>
              <w:rPr>
                <w:lang w:val="en-US"/>
              </w:rPr>
            </w:pPr>
            <w:r>
              <w:rPr>
                <w:lang w:val="en-US"/>
              </w:rPr>
              <w:t>Dictionary Owner</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AF8D9" w14:textId="77777777" w:rsidR="003B634B" w:rsidRDefault="003B634B" w:rsidP="00822E9A">
            <w:pPr>
              <w:pStyle w:val="TAH"/>
              <w:rPr>
                <w:lang w:val="en-US"/>
              </w:rPr>
            </w:pPr>
            <w:r>
              <w:rPr>
                <w:lang w:val="en-US"/>
              </w:rPr>
              <w:t>Dictionary Name</w:t>
            </w:r>
          </w:p>
        </w:tc>
      </w:tr>
      <w:tr w:rsidR="003B634B" w14:paraId="7BB00985"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1F4177" w14:textId="77777777" w:rsidR="003B634B" w:rsidRDefault="003B634B" w:rsidP="00822E9A">
            <w:pPr>
              <w:pStyle w:val="TAL"/>
              <w:rPr>
                <w:lang w:val="en-US"/>
              </w:rPr>
            </w:pPr>
            <w:r>
              <w:rPr>
                <w:lang w:val="en-US"/>
              </w:rPr>
              <w:t>3GPP</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1F5943" w14:textId="77777777" w:rsidR="003B634B" w:rsidRDefault="003B634B" w:rsidP="00822E9A">
            <w:pPr>
              <w:pStyle w:val="TAL"/>
              <w:rPr>
                <w:lang w:val="en-US"/>
              </w:rPr>
            </w:pPr>
            <w:r>
              <w:rPr>
                <w:lang w:val="en-US"/>
              </w:rPr>
              <w:t>ManifestSpecification.</w:t>
            </w:r>
          </w:p>
        </w:tc>
      </w:tr>
      <w:tr w:rsidR="003B634B" w14:paraId="25CB55AE" w14:textId="77777777" w:rsidTr="005F57AC">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6A3DA3" w14:textId="77777777" w:rsidR="003B634B" w:rsidRDefault="003B634B" w:rsidP="00822E9A">
            <w:pPr>
              <w:pStyle w:val="TAL"/>
              <w:rPr>
                <w:lang w:val="en-US"/>
              </w:rPr>
            </w:pPr>
          </w:p>
        </w:tc>
      </w:tr>
      <w:tr w:rsidR="003B634B" w14:paraId="73EA445A" w14:textId="77777777" w:rsidTr="005F57AC">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4A2C849" w14:textId="77777777" w:rsidR="003B634B" w:rsidRDefault="003B634B" w:rsidP="00822E9A">
            <w:pPr>
              <w:pStyle w:val="TAH"/>
              <w:rPr>
                <w:lang w:val="en-US"/>
              </w:rPr>
            </w:pPr>
            <w:r>
              <w:rPr>
                <w:lang w:val="en-US"/>
              </w:rPr>
              <w:t>Defined DictionaryEntries</w:t>
            </w:r>
          </w:p>
        </w:tc>
      </w:tr>
      <w:tr w:rsidR="003B634B" w14:paraId="6BE4FAF9"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4D147F" w14:textId="77777777" w:rsidR="003B634B" w:rsidRDefault="003B634B" w:rsidP="00822E9A">
            <w:pPr>
              <w:pStyle w:val="TAH"/>
              <w:rPr>
                <w:lang w:val="en-US"/>
              </w:rPr>
            </w:pPr>
            <w:r>
              <w:rPr>
                <w:lang w:val="en-US"/>
              </w:rPr>
              <w:t>Value</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84A3F" w14:textId="77777777" w:rsidR="003B634B" w:rsidRDefault="003B634B" w:rsidP="00822E9A">
            <w:pPr>
              <w:pStyle w:val="TAH"/>
              <w:rPr>
                <w:lang w:val="en-US"/>
              </w:rPr>
            </w:pPr>
            <w:r>
              <w:rPr>
                <w:lang w:val="en-US"/>
              </w:rPr>
              <w:t>Meaning</w:t>
            </w:r>
          </w:p>
        </w:tc>
      </w:tr>
      <w:tr w:rsidR="003B634B" w14:paraId="03FC2457"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4A7D031D" w14:textId="77777777" w:rsidR="003B634B" w:rsidRDefault="003B634B" w:rsidP="00822E9A">
            <w:pPr>
              <w:pStyle w:val="TAH"/>
              <w:jc w:val="left"/>
              <w:rPr>
                <w:b w:val="0"/>
                <w:bCs/>
                <w:lang w:val="en-US"/>
              </w:rPr>
            </w:pPr>
            <w:r>
              <w:rPr>
                <w:b w:val="0"/>
                <w:bCs/>
                <w:lang w:val="en-US"/>
              </w:rPr>
              <w:t>LIHIQRResponse</w:t>
            </w:r>
          </w:p>
        </w:tc>
        <w:tc>
          <w:tcPr>
            <w:tcW w:w="7366" w:type="dxa"/>
            <w:tcBorders>
              <w:top w:val="single" w:sz="4" w:space="0" w:color="auto"/>
              <w:left w:val="single" w:sz="4" w:space="0" w:color="auto"/>
              <w:bottom w:val="single" w:sz="4" w:space="0" w:color="auto"/>
              <w:right w:val="single" w:sz="4" w:space="0" w:color="auto"/>
            </w:tcBorders>
            <w:vAlign w:val="center"/>
            <w:hideMark/>
          </w:tcPr>
          <w:p w14:paraId="38ED55AA" w14:textId="77777777" w:rsidR="003B634B" w:rsidRDefault="003B634B" w:rsidP="00822E9A">
            <w:pPr>
              <w:pStyle w:val="TAH"/>
              <w:jc w:val="left"/>
              <w:rPr>
                <w:b w:val="0"/>
                <w:bCs/>
                <w:lang w:val="en-US"/>
              </w:rPr>
            </w:pPr>
            <w:r>
              <w:rPr>
                <w:b w:val="0"/>
                <w:bCs/>
                <w:lang w:val="en-US"/>
              </w:rPr>
              <w:t>The delivery contains IdentityResponseDetails (see Annex E)</w:t>
            </w:r>
          </w:p>
        </w:tc>
      </w:tr>
    </w:tbl>
    <w:p w14:paraId="7B0ADF50" w14:textId="77777777" w:rsidR="003B634B" w:rsidRDefault="003B634B" w:rsidP="003B634B">
      <w:pPr>
        <w:rPr>
          <w:noProof/>
        </w:rPr>
      </w:pPr>
    </w:p>
    <w:p w14:paraId="3D28771B" w14:textId="77777777" w:rsidR="00180AD2" w:rsidRDefault="00180AD2" w:rsidP="00180AD2">
      <w:pPr>
        <w:pStyle w:val="Heading2"/>
      </w:pPr>
      <w:bookmarkStart w:id="73" w:name="_Toc167820999"/>
      <w:r>
        <w:lastRenderedPageBreak/>
        <w:t>5.8</w:t>
      </w:r>
      <w:r>
        <w:tab/>
        <w:t>Protocols for LI_XQR</w:t>
      </w:r>
      <w:bookmarkEnd w:id="73"/>
    </w:p>
    <w:p w14:paraId="2BE77CE4" w14:textId="77777777" w:rsidR="00AC4E82" w:rsidRPr="009A53F9" w:rsidRDefault="00AC4E82" w:rsidP="00AC4E82">
      <w:pPr>
        <w:pStyle w:val="Heading3"/>
      </w:pPr>
      <w:bookmarkStart w:id="74" w:name="_Toc167821000"/>
      <w:bookmarkEnd w:id="72"/>
      <w:r>
        <w:t>5.8.1</w:t>
      </w:r>
      <w:r>
        <w:tab/>
        <w:t>General</w:t>
      </w:r>
      <w:bookmarkEnd w:id="74"/>
    </w:p>
    <w:p w14:paraId="6AAF050D" w14:textId="734C1434" w:rsidR="00AC4E82" w:rsidRDefault="00AC4E82" w:rsidP="00AC4E82">
      <w:r>
        <w:t xml:space="preserve">LI_XQR requests are realised using </w:t>
      </w:r>
      <w:r w:rsidR="00DE3643">
        <w:t xml:space="preserve">ETSI </w:t>
      </w:r>
      <w:r>
        <w:t xml:space="preserve">TS 103 221-1 [7] to transport the IdentityAssociationRequest and IdentityAssociationResponse messages (which are derived from the X1RequestMessage and X1ResponseMessage definitions in </w:t>
      </w:r>
      <w:r w:rsidR="00DE3643">
        <w:t xml:space="preserve">ETSI </w:t>
      </w:r>
      <w:r>
        <w:t>TS 103 221-1 [7]) as described in Annex E.</w:t>
      </w:r>
    </w:p>
    <w:p w14:paraId="57E8A927" w14:textId="77777777" w:rsidR="00A8235D" w:rsidRDefault="00A8235D" w:rsidP="00A8235D">
      <w:pPr>
        <w:pStyle w:val="NO"/>
      </w:pPr>
      <w:r>
        <w:t>NOTE:</w:t>
      </w:r>
      <w:r>
        <w:tab/>
        <w:t>The terms identifier and identity are used interchangeably in clause 5.8.</w:t>
      </w:r>
    </w:p>
    <w:p w14:paraId="5761B5D6" w14:textId="797BA1FD" w:rsidR="00AC4E82" w:rsidRDefault="00AC4E82" w:rsidP="00AC4E82">
      <w:pPr>
        <w:pStyle w:val="Heading3"/>
      </w:pPr>
      <w:bookmarkStart w:id="75" w:name="_Toc167821001"/>
      <w:r>
        <w:t>5.8.2</w:t>
      </w:r>
      <w:r w:rsidR="00575081">
        <w:tab/>
      </w:r>
      <w:r>
        <w:t>Identity</w:t>
      </w:r>
      <w:r w:rsidR="00FD3F98">
        <w:t xml:space="preserve"> a</w:t>
      </w:r>
      <w:r>
        <w:t>ssociation requests</w:t>
      </w:r>
      <w:bookmarkEnd w:id="75"/>
    </w:p>
    <w:p w14:paraId="5A89C515" w14:textId="2112CAE0" w:rsidR="00AC4E82" w:rsidRDefault="00AC4E82" w:rsidP="00AC4E82">
      <w:r>
        <w:t>For requests with RequestType "IdentityAssociation" (s</w:t>
      </w:r>
      <w:r w:rsidR="002C6571">
        <w:t>ee table</w:t>
      </w:r>
      <w:r>
        <w:t xml:space="preserve"> 5.7.2-3), the IQF issues an</w:t>
      </w:r>
      <w:r w:rsidDel="009A53F9">
        <w:t xml:space="preserve"> </w:t>
      </w:r>
      <w:r>
        <w:t>IdentityAssociationRequest message populated with a RequestDetails structure as follows:</w:t>
      </w:r>
    </w:p>
    <w:p w14:paraId="725A9782" w14:textId="39D40FD5" w:rsidR="00AC4E82" w:rsidRDefault="00AC4E82" w:rsidP="00AC4E82">
      <w:pPr>
        <w:pStyle w:val="TH"/>
      </w:pPr>
      <w:r>
        <w:t>Table 5.8</w:t>
      </w:r>
      <w:r w:rsidR="00A60C25">
        <w:t>.2</w:t>
      </w:r>
      <w:r>
        <w:t>-1: RequestDetails structure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AC4E82" w14:paraId="66739D5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1873511D" w14:textId="77777777" w:rsidR="00AC4E82" w:rsidRDefault="00AC4E82" w:rsidP="00822E9A">
            <w:pPr>
              <w:pStyle w:val="TAH"/>
              <w:rPr>
                <w:lang w:val="en-US"/>
              </w:rPr>
            </w:pPr>
            <w:r>
              <w:rPr>
                <w:lang w:val="en-US"/>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1AFB74D1" w14:textId="77777777" w:rsidR="00AC4E82" w:rsidRDefault="00AC4E82" w:rsidP="00822E9A">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3BBD4101" w14:textId="77777777" w:rsidR="00AC4E82" w:rsidRDefault="00AC4E82" w:rsidP="00822E9A">
            <w:pPr>
              <w:pStyle w:val="TAH"/>
              <w:rPr>
                <w:lang w:val="en-US"/>
              </w:rPr>
            </w:pPr>
            <w:r>
              <w:rPr>
                <w:lang w:val="en-US"/>
              </w:rPr>
              <w:t>M/C/O</w:t>
            </w:r>
          </w:p>
        </w:tc>
      </w:tr>
      <w:tr w:rsidR="00AC4E82" w14:paraId="76BC20C2"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7C68654D" w14:textId="77777777" w:rsidR="00AC4E82" w:rsidRDefault="00AC4E82" w:rsidP="00822E9A">
            <w:pPr>
              <w:pStyle w:val="TAL"/>
              <w:rPr>
                <w:lang w:val="en-US"/>
              </w:rPr>
            </w:pPr>
            <w:r>
              <w:rPr>
                <w:lang w:val="en-US"/>
              </w:rPr>
              <w:t>Type</w:t>
            </w:r>
          </w:p>
        </w:tc>
        <w:tc>
          <w:tcPr>
            <w:tcW w:w="6242" w:type="dxa"/>
            <w:tcBorders>
              <w:top w:val="single" w:sz="4" w:space="0" w:color="auto"/>
              <w:left w:val="single" w:sz="4" w:space="0" w:color="auto"/>
              <w:bottom w:val="single" w:sz="4" w:space="0" w:color="auto"/>
              <w:right w:val="single" w:sz="4" w:space="0" w:color="auto"/>
            </w:tcBorders>
            <w:hideMark/>
          </w:tcPr>
          <w:p w14:paraId="4C03327C" w14:textId="77777777" w:rsidR="00AC4E82" w:rsidRDefault="00AC4E82" w:rsidP="00822E9A">
            <w:pPr>
              <w:pStyle w:val="TAL"/>
              <w:rPr>
                <w:lang w:val="en-US"/>
              </w:rPr>
            </w:pPr>
            <w:r>
              <w:rPr>
                <w:lang w:val="en-US"/>
              </w:rPr>
              <w:t>Shall be set to the RequestType value "IdentityAssociation" as defined in Table 5.7.2-3.</w:t>
            </w:r>
          </w:p>
        </w:tc>
        <w:tc>
          <w:tcPr>
            <w:tcW w:w="708" w:type="dxa"/>
            <w:tcBorders>
              <w:top w:val="single" w:sz="4" w:space="0" w:color="auto"/>
              <w:left w:val="single" w:sz="4" w:space="0" w:color="auto"/>
              <w:bottom w:val="single" w:sz="4" w:space="0" w:color="auto"/>
              <w:right w:val="single" w:sz="4" w:space="0" w:color="auto"/>
            </w:tcBorders>
            <w:hideMark/>
          </w:tcPr>
          <w:p w14:paraId="31B48E19" w14:textId="77777777" w:rsidR="00AC4E82" w:rsidRDefault="00AC4E82" w:rsidP="00822E9A">
            <w:pPr>
              <w:pStyle w:val="TAL"/>
              <w:rPr>
                <w:lang w:val="en-US"/>
              </w:rPr>
            </w:pPr>
            <w:r>
              <w:rPr>
                <w:lang w:val="en-US"/>
              </w:rPr>
              <w:t>M</w:t>
            </w:r>
          </w:p>
        </w:tc>
      </w:tr>
      <w:tr w:rsidR="00AC4E82" w14:paraId="43DEFA85"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2A419DDA" w14:textId="77777777" w:rsidR="00AC4E82" w:rsidRDefault="00AC4E82" w:rsidP="00822E9A">
            <w:pPr>
              <w:pStyle w:val="TAL"/>
              <w:rPr>
                <w:lang w:val="en-US"/>
              </w:rPr>
            </w:pPr>
            <w:r>
              <w:rPr>
                <w:lang w:val="en-US"/>
              </w:rPr>
              <w:t>ObservedTime</w:t>
            </w:r>
          </w:p>
        </w:tc>
        <w:tc>
          <w:tcPr>
            <w:tcW w:w="6242" w:type="dxa"/>
            <w:tcBorders>
              <w:top w:val="single" w:sz="4" w:space="0" w:color="auto"/>
              <w:left w:val="single" w:sz="4" w:space="0" w:color="auto"/>
              <w:bottom w:val="single" w:sz="4" w:space="0" w:color="auto"/>
              <w:right w:val="single" w:sz="4" w:space="0" w:color="auto"/>
            </w:tcBorders>
            <w:hideMark/>
          </w:tcPr>
          <w:p w14:paraId="325172E9" w14:textId="251370CB" w:rsidR="00AC4E82" w:rsidRDefault="00AC4E82" w:rsidP="00822E9A">
            <w:pPr>
              <w:pStyle w:val="TAL"/>
              <w:rPr>
                <w:lang w:val="en-US"/>
              </w:rPr>
            </w:pPr>
            <w:r>
              <w:rPr>
                <w:lang w:val="en-US"/>
              </w:rPr>
              <w:t>Observation time as provided over LI_HIQR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79B22FC1" w14:textId="77777777" w:rsidR="00AC4E82" w:rsidRDefault="00AC4E82" w:rsidP="00822E9A">
            <w:pPr>
              <w:pStyle w:val="TAL"/>
              <w:rPr>
                <w:lang w:val="en-US"/>
              </w:rPr>
            </w:pPr>
            <w:r>
              <w:rPr>
                <w:lang w:val="en-US"/>
              </w:rPr>
              <w:t>M</w:t>
            </w:r>
          </w:p>
        </w:tc>
      </w:tr>
      <w:tr w:rsidR="00AC4E82" w14:paraId="47D2CF6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5C3DA073" w14:textId="77777777" w:rsidR="00AC4E82" w:rsidRDefault="00AC4E82" w:rsidP="00822E9A">
            <w:pPr>
              <w:pStyle w:val="TAL"/>
              <w:rPr>
                <w:lang w:val="en-US"/>
              </w:rPr>
            </w:pPr>
            <w:r>
              <w:rPr>
                <w:lang w:val="en-US"/>
              </w:rPr>
              <w:t>RequestValues</w:t>
            </w:r>
          </w:p>
        </w:tc>
        <w:tc>
          <w:tcPr>
            <w:tcW w:w="6242" w:type="dxa"/>
            <w:tcBorders>
              <w:top w:val="single" w:sz="4" w:space="0" w:color="auto"/>
              <w:left w:val="single" w:sz="4" w:space="0" w:color="auto"/>
              <w:bottom w:val="single" w:sz="4" w:space="0" w:color="auto"/>
              <w:right w:val="single" w:sz="4" w:space="0" w:color="auto"/>
            </w:tcBorders>
            <w:hideMark/>
          </w:tcPr>
          <w:p w14:paraId="43413757" w14:textId="27A2A0C7" w:rsidR="00AC4E82" w:rsidRDefault="00AC4E82" w:rsidP="00822E9A">
            <w:pPr>
              <w:pStyle w:val="TAL"/>
              <w:rPr>
                <w:lang w:val="en-US"/>
              </w:rPr>
            </w:pPr>
            <w:r>
              <w:rPr>
                <w:lang w:val="en-US"/>
              </w:rPr>
              <w:t>Set to the target identifier plus additional information specified in the LI_HIQR request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37F4DD19" w14:textId="77777777" w:rsidR="00AC4E82" w:rsidRDefault="00AC4E82" w:rsidP="00822E9A">
            <w:pPr>
              <w:pStyle w:val="TAL"/>
              <w:rPr>
                <w:lang w:val="en-US"/>
              </w:rPr>
            </w:pPr>
            <w:r>
              <w:rPr>
                <w:lang w:val="en-US"/>
              </w:rPr>
              <w:t>M</w:t>
            </w:r>
          </w:p>
        </w:tc>
      </w:tr>
    </w:tbl>
    <w:p w14:paraId="7D6BEC59" w14:textId="77777777" w:rsidR="00AC4E82" w:rsidRDefault="00AC4E82" w:rsidP="00AC4E82"/>
    <w:p w14:paraId="3057002E" w14:textId="77777777" w:rsidR="00AC4E82" w:rsidRDefault="00AC4E82" w:rsidP="00AC4E82">
      <w:r>
        <w:t>Successful LI_XQR responses are returned using the IdentityAssociationResponse message. Error conditions are reported using the normal error reporting mechanisms described in TS 103 221-1 [7].</w:t>
      </w:r>
    </w:p>
    <w:p w14:paraId="14AEA347" w14:textId="77777777" w:rsidR="00AC4E82" w:rsidRDefault="00AC4E82" w:rsidP="00AC4E82">
      <w:r>
        <w:t>LI_XQR query responses are represented in XML following the IdentityAssociationResponse schema (see Annex E). The fields of the IdentityAssociationResponse record shall be populated as described in Table 5.7.2-5.</w:t>
      </w:r>
    </w:p>
    <w:p w14:paraId="0ABAA7F9" w14:textId="4FBD420A" w:rsidR="00AC4E82" w:rsidRDefault="00AC4E82" w:rsidP="00AC4E82">
      <w:pPr>
        <w:pStyle w:val="Heading3"/>
      </w:pPr>
      <w:bookmarkStart w:id="76" w:name="_Toc167821002"/>
      <w:r>
        <w:t>5.8.3</w:t>
      </w:r>
      <w:r w:rsidR="00575081">
        <w:tab/>
      </w:r>
      <w:r>
        <w:t>Ongoing</w:t>
      </w:r>
      <w:r w:rsidR="001370E8">
        <w:t xml:space="preserve"> i</w:t>
      </w:r>
      <w:r>
        <w:t>dentity</w:t>
      </w:r>
      <w:r w:rsidR="001370E8">
        <w:t xml:space="preserve"> a</w:t>
      </w:r>
      <w:r>
        <w:t>ssociation requests</w:t>
      </w:r>
      <w:bookmarkEnd w:id="76"/>
    </w:p>
    <w:p w14:paraId="35CAB261" w14:textId="20326B3F" w:rsidR="00AC4E82" w:rsidRDefault="00AC4E82" w:rsidP="00AC4E82">
      <w:r>
        <w:t xml:space="preserve">For requests with RequestType "OngoingIdentityAssociation", the IQF shall activate a request for ongoing updates at the ICF by sending it an </w:t>
      </w:r>
      <w:r w:rsidRPr="000258F6">
        <w:t>ActivateAssociationUpdates</w:t>
      </w:r>
      <w:r>
        <w:t xml:space="preserve"> message populated as follows:</w:t>
      </w:r>
    </w:p>
    <w:p w14:paraId="3C2A128C" w14:textId="47E08436" w:rsidR="00AC4E82" w:rsidRPr="00CE0181" w:rsidRDefault="00AC4E82" w:rsidP="00AC4E82">
      <w:pPr>
        <w:pStyle w:val="TH"/>
      </w:pPr>
      <w:r w:rsidRPr="008C30E0">
        <w:t xml:space="preserve">Table </w:t>
      </w:r>
      <w:r>
        <w:t>5.8</w:t>
      </w:r>
      <w:r w:rsidR="00A60C25">
        <w:t>.3</w:t>
      </w:r>
      <w:r w:rsidRPr="008C30E0">
        <w:t>-</w:t>
      </w:r>
      <w:r w:rsidR="00A60C25">
        <w:t>1</w:t>
      </w:r>
      <w:r w:rsidRPr="008C30E0">
        <w:t xml:space="preserve">: </w:t>
      </w:r>
      <w:r w:rsidRPr="000258F6">
        <w:t>ActivateAssociationUpdates</w:t>
      </w:r>
      <w:r>
        <w:t xml:space="preserve"> </w:t>
      </w:r>
      <w:r w:rsidRPr="00CE0181">
        <w:t xml:space="preserve">message for </w:t>
      </w:r>
      <w:r>
        <w:t>LI_XQR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C4E82" w:rsidRPr="00CE0181" w14:paraId="1A4971F7" w14:textId="77777777" w:rsidTr="00822E9A">
        <w:trPr>
          <w:jc w:val="center"/>
        </w:trPr>
        <w:tc>
          <w:tcPr>
            <w:tcW w:w="2972" w:type="dxa"/>
          </w:tcPr>
          <w:p w14:paraId="3516607F" w14:textId="77777777" w:rsidR="00AC4E82" w:rsidRPr="00CE0181" w:rsidRDefault="00AC4E82" w:rsidP="00822E9A">
            <w:pPr>
              <w:pStyle w:val="TAH"/>
            </w:pPr>
            <w:r>
              <w:t>Field name</w:t>
            </w:r>
          </w:p>
        </w:tc>
        <w:tc>
          <w:tcPr>
            <w:tcW w:w="6242" w:type="dxa"/>
          </w:tcPr>
          <w:p w14:paraId="3680C799" w14:textId="77777777" w:rsidR="00AC4E82" w:rsidRPr="00CE0181" w:rsidRDefault="00AC4E82" w:rsidP="00822E9A">
            <w:pPr>
              <w:pStyle w:val="TAH"/>
            </w:pPr>
            <w:r>
              <w:t>Description</w:t>
            </w:r>
          </w:p>
        </w:tc>
        <w:tc>
          <w:tcPr>
            <w:tcW w:w="708" w:type="dxa"/>
          </w:tcPr>
          <w:p w14:paraId="0575FBCC" w14:textId="77777777" w:rsidR="00AC4E82" w:rsidRPr="00CE0181" w:rsidRDefault="00AC4E82" w:rsidP="00822E9A">
            <w:pPr>
              <w:pStyle w:val="TAH"/>
            </w:pPr>
            <w:r w:rsidRPr="00CE0181">
              <w:t>M/C/O</w:t>
            </w:r>
          </w:p>
        </w:tc>
      </w:tr>
      <w:tr w:rsidR="00AC4E82" w:rsidRPr="00CE0181" w14:paraId="29F7653F" w14:textId="77777777" w:rsidTr="00822E9A">
        <w:trPr>
          <w:jc w:val="center"/>
        </w:trPr>
        <w:tc>
          <w:tcPr>
            <w:tcW w:w="2972" w:type="dxa"/>
          </w:tcPr>
          <w:p w14:paraId="0EA5D4B2" w14:textId="77777777" w:rsidR="00AC4E82" w:rsidRDefault="00AC4E82" w:rsidP="00822E9A">
            <w:pPr>
              <w:pStyle w:val="TAL"/>
              <w:rPr>
                <w:lang w:val="en-US"/>
              </w:rPr>
            </w:pPr>
            <w:r>
              <w:rPr>
                <w:lang w:val="en-US"/>
              </w:rPr>
              <w:t>OngoingAssociationTaskID</w:t>
            </w:r>
          </w:p>
        </w:tc>
        <w:tc>
          <w:tcPr>
            <w:tcW w:w="6242" w:type="dxa"/>
          </w:tcPr>
          <w:p w14:paraId="0ADD5A7A" w14:textId="54984BF5" w:rsidR="00AC4E82" w:rsidRDefault="00AC4E82" w:rsidP="00822E9A">
            <w:pPr>
              <w:pStyle w:val="TAL"/>
              <w:rPr>
                <w:lang w:val="en-US"/>
              </w:rPr>
            </w:pPr>
            <w:r>
              <w:rPr>
                <w:lang w:val="en-US"/>
              </w:rPr>
              <w:t>Unique identifier for this request allocated by the IQF</w:t>
            </w:r>
            <w:r w:rsidR="00575081">
              <w:rPr>
                <w:lang w:val="en-US"/>
              </w:rPr>
              <w:t>.</w:t>
            </w:r>
          </w:p>
        </w:tc>
        <w:tc>
          <w:tcPr>
            <w:tcW w:w="708" w:type="dxa"/>
          </w:tcPr>
          <w:p w14:paraId="68E4BB6E" w14:textId="77777777" w:rsidR="00AC4E82" w:rsidRDefault="00AC4E82" w:rsidP="00822E9A">
            <w:pPr>
              <w:pStyle w:val="TAL"/>
            </w:pPr>
            <w:r>
              <w:rPr>
                <w:lang w:val="en-US"/>
              </w:rPr>
              <w:t>M</w:t>
            </w:r>
          </w:p>
        </w:tc>
      </w:tr>
      <w:tr w:rsidR="00AC4E82" w:rsidRPr="00CE0181" w14:paraId="4E0E3BD6" w14:textId="77777777" w:rsidTr="00822E9A">
        <w:trPr>
          <w:jc w:val="center"/>
        </w:trPr>
        <w:tc>
          <w:tcPr>
            <w:tcW w:w="2972" w:type="dxa"/>
          </w:tcPr>
          <w:p w14:paraId="12F3E626" w14:textId="77777777" w:rsidR="00AC4E82" w:rsidRDefault="00AC4E82" w:rsidP="00822E9A">
            <w:pPr>
              <w:pStyle w:val="TAL"/>
            </w:pPr>
            <w:r>
              <w:rPr>
                <w:lang w:val="en-US"/>
              </w:rPr>
              <w:t>SUPI</w:t>
            </w:r>
          </w:p>
        </w:tc>
        <w:tc>
          <w:tcPr>
            <w:tcW w:w="6242" w:type="dxa"/>
          </w:tcPr>
          <w:p w14:paraId="31D1057D" w14:textId="77777777" w:rsidR="00AC4E82" w:rsidRDefault="00AC4E82" w:rsidP="00822E9A">
            <w:pPr>
              <w:pStyle w:val="TAL"/>
            </w:pPr>
            <w:r>
              <w:rPr>
                <w:lang w:val="en-US"/>
              </w:rPr>
              <w:t>Permanent identifier for which ongoing identity association updates shall be issued.</w:t>
            </w:r>
          </w:p>
        </w:tc>
        <w:tc>
          <w:tcPr>
            <w:tcW w:w="708" w:type="dxa"/>
          </w:tcPr>
          <w:p w14:paraId="3ACC6367" w14:textId="77777777" w:rsidR="00AC4E82" w:rsidRPr="00CE0181" w:rsidRDefault="00AC4E82" w:rsidP="00822E9A">
            <w:pPr>
              <w:pStyle w:val="TAL"/>
            </w:pPr>
            <w:r>
              <w:t>M</w:t>
            </w:r>
          </w:p>
        </w:tc>
      </w:tr>
      <w:tr w:rsidR="00E567C2" w:rsidRPr="00CE0181" w14:paraId="5D470718" w14:textId="77777777" w:rsidTr="00E567C2">
        <w:trPr>
          <w:jc w:val="center"/>
        </w:trPr>
        <w:tc>
          <w:tcPr>
            <w:tcW w:w="2972" w:type="dxa"/>
            <w:tcBorders>
              <w:top w:val="single" w:sz="4" w:space="0" w:color="auto"/>
              <w:left w:val="single" w:sz="4" w:space="0" w:color="auto"/>
              <w:bottom w:val="single" w:sz="4" w:space="0" w:color="auto"/>
              <w:right w:val="single" w:sz="4" w:space="0" w:color="auto"/>
            </w:tcBorders>
          </w:tcPr>
          <w:p w14:paraId="08047E7E" w14:textId="77777777" w:rsidR="00E567C2" w:rsidRDefault="00E567C2" w:rsidP="008B4895">
            <w:pPr>
              <w:pStyle w:val="TAL"/>
              <w:rPr>
                <w:lang w:val="en-US"/>
              </w:rPr>
            </w:pPr>
            <w:r>
              <w:rPr>
                <w:lang w:val="en-US"/>
              </w:rPr>
              <w:t>Flags</w:t>
            </w:r>
          </w:p>
        </w:tc>
        <w:tc>
          <w:tcPr>
            <w:tcW w:w="6242" w:type="dxa"/>
            <w:tcBorders>
              <w:top w:val="single" w:sz="4" w:space="0" w:color="auto"/>
              <w:left w:val="single" w:sz="4" w:space="0" w:color="auto"/>
              <w:bottom w:val="single" w:sz="4" w:space="0" w:color="auto"/>
              <w:right w:val="single" w:sz="4" w:space="0" w:color="auto"/>
            </w:tcBorders>
          </w:tcPr>
          <w:p w14:paraId="2F755C73" w14:textId="77777777" w:rsidR="00E567C2" w:rsidRPr="00097955" w:rsidRDefault="00E567C2" w:rsidP="008B4895">
            <w:pPr>
              <w:pStyle w:val="TAL"/>
              <w:rPr>
                <w:lang w:val="en-US"/>
              </w:rPr>
            </w:pPr>
            <w:r w:rsidRPr="00097955">
              <w:rPr>
                <w:lang w:val="en-US"/>
              </w:rPr>
              <w:t xml:space="preserve">This parameter shall contain the </w:t>
            </w:r>
            <w:r>
              <w:rPr>
                <w:lang w:val="en-US"/>
              </w:rPr>
              <w:t xml:space="preserve">LDTaskFlags </w:t>
            </w:r>
            <w:r w:rsidRPr="00097955">
              <w:rPr>
                <w:lang w:val="en-US"/>
              </w:rPr>
              <w:t>(see table 5.7.2-4A) if th</w:t>
            </w:r>
            <w:r>
              <w:rPr>
                <w:lang w:val="en-US"/>
              </w:rPr>
              <w:t>ese</w:t>
            </w:r>
            <w:r w:rsidRPr="00097955">
              <w:rPr>
                <w:lang w:val="en-US"/>
              </w:rPr>
              <w:t xml:space="preserve"> flag</w:t>
            </w:r>
            <w:r>
              <w:rPr>
                <w:lang w:val="en-US"/>
              </w:rPr>
              <w:t>s</w:t>
            </w:r>
            <w:r w:rsidRPr="00097955">
              <w:rPr>
                <w:lang w:val="en-US"/>
              </w:rPr>
              <w:t xml:space="preserve"> </w:t>
            </w:r>
            <w:r>
              <w:rPr>
                <w:lang w:val="en-US"/>
              </w:rPr>
              <w:t>are</w:t>
            </w:r>
            <w:r w:rsidRPr="00097955">
              <w:rPr>
                <w:lang w:val="en-US"/>
              </w:rPr>
              <w:t xml:space="preserve"> present in the LI_HIQR Request, see clause 5.7.2.2.</w:t>
            </w:r>
          </w:p>
          <w:p w14:paraId="446875DA" w14:textId="77777777" w:rsidR="00E567C2" w:rsidRPr="00097955" w:rsidRDefault="00E567C2" w:rsidP="008B4895">
            <w:pPr>
              <w:pStyle w:val="TAL"/>
              <w:rPr>
                <w:lang w:val="en-US"/>
              </w:rPr>
            </w:pPr>
            <w:r w:rsidRPr="00097955">
              <w:rPr>
                <w:lang w:val="en-US"/>
              </w:rPr>
              <w:t xml:space="preserve">In case the "IncludeNCGIInResponse" </w:t>
            </w:r>
            <w:r>
              <w:rPr>
                <w:lang w:val="en-US"/>
              </w:rPr>
              <w:t>LDTaskFlag</w:t>
            </w:r>
            <w:r w:rsidRPr="00097955">
              <w:rPr>
                <w:lang w:val="en-US"/>
              </w:rPr>
              <w:t xml:space="preserve"> is present then the response shall contain the NR Cell Global Identity associated with the SUPI at the time of association </w:t>
            </w:r>
            <w:r>
              <w:rPr>
                <w:lang w:val="en-US"/>
              </w:rPr>
              <w:t xml:space="preserve">and the additional CGIs that are available at the IEF </w:t>
            </w:r>
            <w:r w:rsidRPr="00097955">
              <w:rPr>
                <w:lang w:val="en-US"/>
              </w:rPr>
              <w:t>(see table 5.7.2-5).</w:t>
            </w:r>
          </w:p>
        </w:tc>
        <w:tc>
          <w:tcPr>
            <w:tcW w:w="708" w:type="dxa"/>
            <w:tcBorders>
              <w:top w:val="single" w:sz="4" w:space="0" w:color="auto"/>
              <w:left w:val="single" w:sz="4" w:space="0" w:color="auto"/>
              <w:bottom w:val="single" w:sz="4" w:space="0" w:color="auto"/>
              <w:right w:val="single" w:sz="4" w:space="0" w:color="auto"/>
            </w:tcBorders>
          </w:tcPr>
          <w:p w14:paraId="767E105F" w14:textId="77777777" w:rsidR="00E567C2" w:rsidRDefault="00E567C2" w:rsidP="008B4895">
            <w:pPr>
              <w:pStyle w:val="TAL"/>
            </w:pPr>
            <w:r>
              <w:t>C</w:t>
            </w:r>
          </w:p>
        </w:tc>
      </w:tr>
    </w:tbl>
    <w:p w14:paraId="131A5D48" w14:textId="77777777" w:rsidR="00AC4E82" w:rsidRDefault="00AC4E82" w:rsidP="00AC4E82"/>
    <w:p w14:paraId="75795324" w14:textId="670C62B9" w:rsidR="00AC4E82" w:rsidRDefault="00AC4E82" w:rsidP="00AC4E82">
      <w:r>
        <w:t xml:space="preserve">The ICF shall acknowledge </w:t>
      </w:r>
      <w:r w:rsidR="00A8235D">
        <w:t xml:space="preserve">the </w:t>
      </w:r>
      <w:r>
        <w:t>receipt of the ActivateAssociationUpdates message by responding with a</w:t>
      </w:r>
      <w:r w:rsidR="00A8235D">
        <w:t>n</w:t>
      </w:r>
      <w:r>
        <w:t xml:space="preserve"> </w:t>
      </w:r>
      <w:r w:rsidRPr="000258F6">
        <w:t>ActivateAssociationUpdatesAcknowledgement</w:t>
      </w:r>
      <w:r>
        <w:t xml:space="preserve"> response (see Annex E) containing an IdentityAssociationRecord representing the association active at the time </w:t>
      </w:r>
      <w:r w:rsidR="00A8235D">
        <w:t xml:space="preserve">the </w:t>
      </w:r>
      <w:r>
        <w:t xml:space="preserve">ICF receives the ActivateAssociationUpdates message. If no such active association exists, the </w:t>
      </w:r>
      <w:r w:rsidRPr="000258F6">
        <w:t>ActivateAssociationUpdatesAcknowledgement</w:t>
      </w:r>
      <w:r>
        <w:t xml:space="preserve"> response shall not contain an IdentityAssociationRecord. Error conditions are reported using the normal error reporting mechanisms described in ETSI TS 103 221-1 [7].</w:t>
      </w:r>
    </w:p>
    <w:p w14:paraId="4A7790ED" w14:textId="6A7D36BF" w:rsidR="00AC4E82" w:rsidRDefault="00AC4E82" w:rsidP="00AC4E82">
      <w:r>
        <w:t>When a request with RequestType "OngoingIdentityAssociation" is terminated over LI_HIQR (s</w:t>
      </w:r>
      <w:r w:rsidR="002C6571">
        <w:t>ee table</w:t>
      </w:r>
      <w:r>
        <w:t xml:space="preserve"> 5.7.2-3), the IQF shall issue a DeactivateAssociationUpdates message (see Annex E) with the appropriate OngoingAssociationTaskID populated. On termination of the request, the ICF shall respond with a DeactivateAssociationUpdatesAcknowledgement message.</w:t>
      </w:r>
    </w:p>
    <w:p w14:paraId="67FFAFE2" w14:textId="7C840FC4" w:rsidR="00AC4E82" w:rsidRDefault="00AC4E82" w:rsidP="00AC4E82">
      <w:r>
        <w:lastRenderedPageBreak/>
        <w:t xml:space="preserve">While a request with RequestType </w:t>
      </w:r>
      <w:bookmarkStart w:id="77" w:name="_Hlk67426814"/>
      <w:r>
        <w:t>"OngoingIdentityAssociation</w:t>
      </w:r>
      <w:bookmarkEnd w:id="77"/>
      <w:r>
        <w:t xml:space="preserve">" is active, the ICF shall generate an IdentityAssociationUpdate message every time the ICF receives an IEFAssociationRecord or IEFDeassociationRecord over LI_IEF for the relevant identifier. The message shall contain an IdentityAssociationRecord as described in </w:t>
      </w:r>
      <w:r w:rsidR="00255CE3">
        <w:t>t</w:t>
      </w:r>
      <w:r>
        <w:t>able 5.7.2-5, and the relevant OngoingAssociationTaskID. The IdentityAssociationUpdate message is sent to the IQF over LI_XQR with the ICF becoming the "requester" as defined in ETSI TS 103 221-1 [7] clause 4.2. The IQF shall respond with an IdentityAssociationUpdateAcknowledgement message.</w:t>
      </w:r>
    </w:p>
    <w:p w14:paraId="7DB481BA" w14:textId="77777777" w:rsidR="00D537F1" w:rsidRDefault="00D537F1" w:rsidP="00D537F1">
      <w:pPr>
        <w:pStyle w:val="Heading3"/>
      </w:pPr>
      <w:bookmarkStart w:id="78" w:name="_Toc167821003"/>
      <w:r>
        <w:t>5.8.4</w:t>
      </w:r>
      <w:r>
        <w:tab/>
        <w:t>Latest association requests</w:t>
      </w:r>
      <w:bookmarkEnd w:id="78"/>
    </w:p>
    <w:p w14:paraId="10E1C29F" w14:textId="77777777" w:rsidR="00D537F1" w:rsidRDefault="00D537F1" w:rsidP="00D537F1">
      <w:r>
        <w:t>If the IQF receives a permanent to temporary association request with RequestType "IdentityAssociation" (see table 5.7.2-3) which does not include an ObservedTime, the IQF issues a</w:t>
      </w:r>
      <w:r w:rsidDel="009A53F9">
        <w:t xml:space="preserve"> </w:t>
      </w:r>
      <w:r>
        <w:t>LatestAssociationRequest message populated as follows:</w:t>
      </w:r>
    </w:p>
    <w:p w14:paraId="3FF3FF97" w14:textId="77777777" w:rsidR="00D537F1" w:rsidRDefault="00D537F1" w:rsidP="00D537F1">
      <w:pPr>
        <w:pStyle w:val="TH"/>
      </w:pPr>
      <w:r>
        <w:t>Table 5.8.4-1: LatestAssociationRequest message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D537F1" w14:paraId="6F565A61" w14:textId="77777777" w:rsidTr="00B36227">
        <w:trPr>
          <w:jc w:val="center"/>
        </w:trPr>
        <w:tc>
          <w:tcPr>
            <w:tcW w:w="2969" w:type="dxa"/>
            <w:tcBorders>
              <w:top w:val="single" w:sz="4" w:space="0" w:color="auto"/>
              <w:left w:val="single" w:sz="4" w:space="0" w:color="auto"/>
              <w:bottom w:val="single" w:sz="4" w:space="0" w:color="auto"/>
              <w:right w:val="single" w:sz="4" w:space="0" w:color="auto"/>
            </w:tcBorders>
            <w:hideMark/>
          </w:tcPr>
          <w:p w14:paraId="0EA115AE" w14:textId="77777777" w:rsidR="00D537F1" w:rsidRDefault="00D537F1" w:rsidP="00B36227">
            <w:pPr>
              <w:pStyle w:val="TAH"/>
              <w:rPr>
                <w:lang w:val="en-US"/>
              </w:rPr>
            </w:pPr>
            <w:r>
              <w:rPr>
                <w:lang w:val="en-US"/>
              </w:rPr>
              <w:t>Field name</w:t>
            </w:r>
          </w:p>
        </w:tc>
        <w:tc>
          <w:tcPr>
            <w:tcW w:w="6238" w:type="dxa"/>
            <w:tcBorders>
              <w:top w:val="single" w:sz="4" w:space="0" w:color="auto"/>
              <w:left w:val="single" w:sz="4" w:space="0" w:color="auto"/>
              <w:bottom w:val="single" w:sz="4" w:space="0" w:color="auto"/>
              <w:right w:val="single" w:sz="4" w:space="0" w:color="auto"/>
            </w:tcBorders>
            <w:hideMark/>
          </w:tcPr>
          <w:p w14:paraId="54C9752C" w14:textId="77777777" w:rsidR="00D537F1" w:rsidRDefault="00D537F1" w:rsidP="00B36227">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4FA10554" w14:textId="77777777" w:rsidR="00D537F1" w:rsidRDefault="00D537F1" w:rsidP="00B36227">
            <w:pPr>
              <w:pStyle w:val="TAH"/>
              <w:rPr>
                <w:lang w:val="en-US"/>
              </w:rPr>
            </w:pPr>
            <w:r>
              <w:rPr>
                <w:lang w:val="en-US"/>
              </w:rPr>
              <w:t>M/C/O</w:t>
            </w:r>
          </w:p>
        </w:tc>
      </w:tr>
      <w:tr w:rsidR="00D537F1" w14:paraId="40C4443C" w14:textId="77777777" w:rsidTr="00B36227">
        <w:trPr>
          <w:jc w:val="center"/>
        </w:trPr>
        <w:tc>
          <w:tcPr>
            <w:tcW w:w="2969" w:type="dxa"/>
            <w:tcBorders>
              <w:top w:val="single" w:sz="4" w:space="0" w:color="auto"/>
              <w:left w:val="single" w:sz="4" w:space="0" w:color="auto"/>
              <w:bottom w:val="single" w:sz="4" w:space="0" w:color="auto"/>
              <w:right w:val="single" w:sz="4" w:space="0" w:color="auto"/>
            </w:tcBorders>
            <w:hideMark/>
          </w:tcPr>
          <w:p w14:paraId="5ED62689" w14:textId="77777777" w:rsidR="00D537F1" w:rsidRDefault="00D537F1" w:rsidP="00B36227">
            <w:pPr>
              <w:pStyle w:val="TAL"/>
              <w:rPr>
                <w:lang w:val="en-US"/>
              </w:rPr>
            </w:pPr>
            <w:r>
              <w:rPr>
                <w:lang w:val="en-US"/>
              </w:rPr>
              <w:t>SUPI</w:t>
            </w:r>
          </w:p>
        </w:tc>
        <w:tc>
          <w:tcPr>
            <w:tcW w:w="6238" w:type="dxa"/>
            <w:tcBorders>
              <w:top w:val="single" w:sz="4" w:space="0" w:color="auto"/>
              <w:left w:val="single" w:sz="4" w:space="0" w:color="auto"/>
              <w:bottom w:val="single" w:sz="4" w:space="0" w:color="auto"/>
              <w:right w:val="single" w:sz="4" w:space="0" w:color="auto"/>
            </w:tcBorders>
            <w:hideMark/>
          </w:tcPr>
          <w:p w14:paraId="589133CE" w14:textId="77777777" w:rsidR="00D537F1" w:rsidRDefault="00D537F1" w:rsidP="00B36227">
            <w:pPr>
              <w:pStyle w:val="TAL"/>
              <w:rPr>
                <w:lang w:val="en-US"/>
              </w:rPr>
            </w:pPr>
            <w:r>
              <w:rPr>
                <w:lang w:val="en-US"/>
              </w:rPr>
              <w:t>Permanent identifier for which the most recent association shall be provided.</w:t>
            </w:r>
          </w:p>
        </w:tc>
        <w:tc>
          <w:tcPr>
            <w:tcW w:w="708" w:type="dxa"/>
            <w:tcBorders>
              <w:top w:val="single" w:sz="4" w:space="0" w:color="auto"/>
              <w:left w:val="single" w:sz="4" w:space="0" w:color="auto"/>
              <w:bottom w:val="single" w:sz="4" w:space="0" w:color="auto"/>
              <w:right w:val="single" w:sz="4" w:space="0" w:color="auto"/>
            </w:tcBorders>
            <w:hideMark/>
          </w:tcPr>
          <w:p w14:paraId="557D3E1A" w14:textId="77777777" w:rsidR="00D537F1" w:rsidRDefault="00D537F1" w:rsidP="00B36227">
            <w:pPr>
              <w:pStyle w:val="TAL"/>
              <w:rPr>
                <w:lang w:val="en-US"/>
              </w:rPr>
            </w:pPr>
            <w:r>
              <w:rPr>
                <w:lang w:val="en-US"/>
              </w:rPr>
              <w:t>M</w:t>
            </w:r>
          </w:p>
        </w:tc>
      </w:tr>
      <w:tr w:rsidR="005B7EDF" w14:paraId="73BDCC5B" w14:textId="77777777" w:rsidTr="005B7EDF">
        <w:trPr>
          <w:jc w:val="center"/>
        </w:trPr>
        <w:tc>
          <w:tcPr>
            <w:tcW w:w="2969" w:type="dxa"/>
            <w:tcBorders>
              <w:top w:val="single" w:sz="4" w:space="0" w:color="auto"/>
              <w:left w:val="single" w:sz="4" w:space="0" w:color="auto"/>
              <w:bottom w:val="single" w:sz="4" w:space="0" w:color="auto"/>
              <w:right w:val="single" w:sz="4" w:space="0" w:color="auto"/>
            </w:tcBorders>
            <w:hideMark/>
          </w:tcPr>
          <w:p w14:paraId="72347033" w14:textId="77777777" w:rsidR="005B7EDF" w:rsidRDefault="005B7EDF" w:rsidP="008B4895">
            <w:pPr>
              <w:pStyle w:val="TAL"/>
              <w:rPr>
                <w:lang w:val="en-US"/>
              </w:rPr>
            </w:pPr>
            <w:r>
              <w:rPr>
                <w:lang w:val="en-US"/>
              </w:rPr>
              <w:t>Flags</w:t>
            </w:r>
          </w:p>
        </w:tc>
        <w:tc>
          <w:tcPr>
            <w:tcW w:w="6238" w:type="dxa"/>
            <w:tcBorders>
              <w:top w:val="single" w:sz="4" w:space="0" w:color="auto"/>
              <w:left w:val="single" w:sz="4" w:space="0" w:color="auto"/>
              <w:bottom w:val="single" w:sz="4" w:space="0" w:color="auto"/>
              <w:right w:val="single" w:sz="4" w:space="0" w:color="auto"/>
            </w:tcBorders>
            <w:hideMark/>
          </w:tcPr>
          <w:p w14:paraId="60C14C90" w14:textId="77777777" w:rsidR="005B7EDF" w:rsidRPr="005B7EDF" w:rsidRDefault="005B7EDF" w:rsidP="008B4895">
            <w:pPr>
              <w:pStyle w:val="TAL"/>
            </w:pPr>
            <w:r>
              <w:t>This parameter may contain the "IncludeNCGIInResponse" LDTaskFlag (see table 5.7.2-4A) indicating if the response shall contain the NR Cell Global Identity associated with the SUPI at the time of association (see table 5.7.2-5) and the additional CGIs associated with the SUPI that are available in the IEF.</w:t>
            </w:r>
          </w:p>
        </w:tc>
        <w:tc>
          <w:tcPr>
            <w:tcW w:w="708" w:type="dxa"/>
            <w:tcBorders>
              <w:top w:val="single" w:sz="4" w:space="0" w:color="auto"/>
              <w:left w:val="single" w:sz="4" w:space="0" w:color="auto"/>
              <w:bottom w:val="single" w:sz="4" w:space="0" w:color="auto"/>
              <w:right w:val="single" w:sz="4" w:space="0" w:color="auto"/>
            </w:tcBorders>
            <w:hideMark/>
          </w:tcPr>
          <w:p w14:paraId="72A309D9" w14:textId="77777777" w:rsidR="005B7EDF" w:rsidRDefault="005B7EDF" w:rsidP="008B4895">
            <w:pPr>
              <w:pStyle w:val="TAL"/>
              <w:rPr>
                <w:lang w:val="en-US"/>
              </w:rPr>
            </w:pPr>
            <w:r>
              <w:rPr>
                <w:lang w:val="en-US"/>
              </w:rPr>
              <w:t>M</w:t>
            </w:r>
          </w:p>
        </w:tc>
      </w:tr>
    </w:tbl>
    <w:p w14:paraId="20F80CE6" w14:textId="77777777" w:rsidR="00D537F1" w:rsidRDefault="00D537F1" w:rsidP="00D537F1"/>
    <w:p w14:paraId="67139A36" w14:textId="77777777" w:rsidR="00D537F1" w:rsidRDefault="00D537F1" w:rsidP="00D537F1">
      <w:r>
        <w:t>The corresponding successful LI_XQR responses are returned using the IdentityAssociationResponse message. The IdentityAssociationResponse message shall be populated with the most recent association present in the ICF, if available. Error conditions are reported using the normal error reporting mechanisms described in TS 103 221-1 [7].</w:t>
      </w:r>
    </w:p>
    <w:p w14:paraId="760FEE78" w14:textId="77777777" w:rsidR="00D537F1" w:rsidRDefault="00D537F1" w:rsidP="00D537F1">
      <w:r>
        <w:t>LI_XQR query responses are represented in XML following the IdentityAssociationResponse schema (see Annex E). The fields of the IdentityAssociationResponse record shall be populated as described in Table 5.7.2-5.</w:t>
      </w:r>
    </w:p>
    <w:p w14:paraId="3423115D" w14:textId="77777777" w:rsidR="00180AD2" w:rsidRDefault="00180AD2" w:rsidP="00180AD2">
      <w:pPr>
        <w:pStyle w:val="Heading2"/>
      </w:pPr>
      <w:bookmarkStart w:id="79" w:name="_Toc167821004"/>
      <w:r>
        <w:t>5.9</w:t>
      </w:r>
      <w:r>
        <w:tab/>
        <w:t>Protocols for LI_XER</w:t>
      </w:r>
      <w:bookmarkEnd w:id="79"/>
    </w:p>
    <w:p w14:paraId="405DFBF2" w14:textId="287431DF" w:rsidR="00180AD2" w:rsidRDefault="00180AD2" w:rsidP="00180AD2">
      <w:r>
        <w:t>LI_XER records are realised using a TLS connection as defined in clause 6.2.2A.2.3, with records BER-encoded as defined in Annex F.</w:t>
      </w:r>
    </w:p>
    <w:p w14:paraId="0A4C8659" w14:textId="77777777" w:rsidR="00B74C11" w:rsidRDefault="00B74C11" w:rsidP="00B74C11">
      <w:pPr>
        <w:pStyle w:val="Heading2"/>
      </w:pPr>
      <w:bookmarkStart w:id="80" w:name="_Toc167821005"/>
      <w:r>
        <w:t>5.10</w:t>
      </w:r>
      <w:r>
        <w:tab/>
        <w:t>Protocols for LI_ST interface</w:t>
      </w:r>
      <w:bookmarkEnd w:id="80"/>
    </w:p>
    <w:p w14:paraId="34CAB3D6" w14:textId="77777777" w:rsidR="00B74C11" w:rsidRDefault="00B74C11" w:rsidP="00B74C11">
      <w:pPr>
        <w:pStyle w:val="Heading3"/>
      </w:pPr>
      <w:bookmarkStart w:id="81" w:name="_Toc167821006"/>
      <w:r>
        <w:t>5.10.1</w:t>
      </w:r>
      <w:r>
        <w:tab/>
        <w:t>Overview</w:t>
      </w:r>
      <w:bookmarkEnd w:id="81"/>
    </w:p>
    <w:p w14:paraId="5F61F8B9" w14:textId="77777777" w:rsidR="00B74C11" w:rsidRDefault="00B74C11" w:rsidP="00B74C11">
      <w:r w:rsidRPr="005155CE">
        <w:t xml:space="preserve">LI_ST shall be realised using </w:t>
      </w:r>
      <w:r>
        <w:t xml:space="preserve">a dedicated separate instance of </w:t>
      </w:r>
      <w:r w:rsidRPr="005155CE">
        <w:t>the Nudsf_DataRepository</w:t>
      </w:r>
      <w:r>
        <w:t xml:space="preserve"> service as defined in TS 29.598 [64] subject to the following terms.</w:t>
      </w:r>
    </w:p>
    <w:p w14:paraId="4C8FC532" w14:textId="77777777" w:rsidR="00B74C11" w:rsidRDefault="00B74C11" w:rsidP="00B74C11">
      <w:r>
        <w:t>The LISSF shall adopt the role of the NF Service Provider as described in TS 29.598 [64] clause 5.2.1. The LISSF may be realised as a standalone function or within the ADMF. In either case it shall meet the requirements set out in TS 33.127 [5] clause 6.2.3.8.</w:t>
      </w:r>
    </w:p>
    <w:p w14:paraId="428CEFE6" w14:textId="77777777" w:rsidR="00B74C11" w:rsidRDefault="00B74C11" w:rsidP="00B74C11">
      <w:r>
        <w:t>An LI function may only store state over LI_ST using an LISSF identified by the LIPF via LI_X0. The LIPF shall provide the necessary details for connection, including the relevant apiRoot, apiVersion, realmId and storageId values (see TS 29.598 [64] clause 6.1.3.1) and any necessary keys for authentication.</w:t>
      </w:r>
    </w:p>
    <w:p w14:paraId="33DC1123" w14:textId="77777777" w:rsidR="00B74C11" w:rsidRDefault="00B74C11" w:rsidP="00B74C11">
      <w:pPr>
        <w:pStyle w:val="Heading3"/>
      </w:pPr>
      <w:bookmarkStart w:id="82" w:name="_Toc167821007"/>
      <w:r>
        <w:t>5.10.2</w:t>
      </w:r>
      <w:r>
        <w:tab/>
        <w:t>Storage</w:t>
      </w:r>
      <w:bookmarkEnd w:id="82"/>
    </w:p>
    <w:p w14:paraId="1C8A499A" w14:textId="77777777" w:rsidR="00B74C11" w:rsidRDefault="00B74C11" w:rsidP="00B74C11">
      <w:r>
        <w:t>When an LI function wishes to store LI state in the LISSF, it shall perform the Record Create service operation as described in TS 29.598 [64] clause 5.2.2.3.1. Unless otherwise specified, the recordId shall be a randomly-assigned UUID. The record metadata shall include at least the following information as tag value pairs (see TS 29.598 [64] clause 6.1.6.2.3)</w:t>
      </w:r>
    </w:p>
    <w:p w14:paraId="00366347" w14:textId="77777777" w:rsidR="00B74C11" w:rsidRPr="001A1E56" w:rsidRDefault="00B74C11" w:rsidP="00B74C11">
      <w:pPr>
        <w:pStyle w:val="TH"/>
      </w:pPr>
      <w:r w:rsidRPr="001A1E56">
        <w:lastRenderedPageBreak/>
        <w:t xml:space="preserve">Table </w:t>
      </w:r>
      <w:r>
        <w:t>5.10.2-1:</w:t>
      </w:r>
      <w:r w:rsidRPr="001A1E56">
        <w:t xml:space="preserve"> </w:t>
      </w:r>
      <w:r>
        <w:t>Minimum information elements for RecordMeta structure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B74C11" w14:paraId="70B0A595" w14:textId="77777777" w:rsidTr="00822E9A">
        <w:trPr>
          <w:jc w:val="center"/>
        </w:trPr>
        <w:tc>
          <w:tcPr>
            <w:tcW w:w="2405" w:type="dxa"/>
          </w:tcPr>
          <w:p w14:paraId="418B5576" w14:textId="77777777" w:rsidR="00B74C11" w:rsidRDefault="00B74C11" w:rsidP="00822E9A">
            <w:pPr>
              <w:pStyle w:val="TAH"/>
            </w:pPr>
            <w:r>
              <w:t>Field Name</w:t>
            </w:r>
          </w:p>
        </w:tc>
        <w:tc>
          <w:tcPr>
            <w:tcW w:w="6809" w:type="dxa"/>
          </w:tcPr>
          <w:p w14:paraId="195A7254" w14:textId="77777777" w:rsidR="00B74C11" w:rsidRDefault="00B74C11" w:rsidP="00822E9A">
            <w:pPr>
              <w:pStyle w:val="TAH"/>
            </w:pPr>
            <w:r>
              <w:t>Description</w:t>
            </w:r>
          </w:p>
        </w:tc>
        <w:tc>
          <w:tcPr>
            <w:tcW w:w="708" w:type="dxa"/>
          </w:tcPr>
          <w:p w14:paraId="3DE0B5F1" w14:textId="77777777" w:rsidR="00B74C11" w:rsidRDefault="00B74C11" w:rsidP="00822E9A">
            <w:pPr>
              <w:pStyle w:val="TAH"/>
            </w:pPr>
            <w:r>
              <w:t>M/C/O</w:t>
            </w:r>
          </w:p>
        </w:tc>
      </w:tr>
      <w:tr w:rsidR="00B74C11" w14:paraId="47DE549C" w14:textId="77777777" w:rsidTr="00822E9A">
        <w:trPr>
          <w:jc w:val="center"/>
        </w:trPr>
        <w:tc>
          <w:tcPr>
            <w:tcW w:w="2405" w:type="dxa"/>
          </w:tcPr>
          <w:p w14:paraId="43CD2676" w14:textId="77777777" w:rsidR="00B74C11" w:rsidRDefault="00B74C11" w:rsidP="00822E9A">
            <w:pPr>
              <w:pStyle w:val="TAL"/>
            </w:pPr>
            <w:r>
              <w:t>NFInstanceID</w:t>
            </w:r>
          </w:p>
        </w:tc>
        <w:tc>
          <w:tcPr>
            <w:tcW w:w="6809" w:type="dxa"/>
          </w:tcPr>
          <w:p w14:paraId="304954E9" w14:textId="5C9D230F" w:rsidR="00B74C11" w:rsidRDefault="00B74C11" w:rsidP="00822E9A">
            <w:pPr>
              <w:pStyle w:val="TAL"/>
            </w:pPr>
            <w:r>
              <w:t>The NF instance ID associated with the NF in which the LI function is located, if applicable (see TS 29.571 [17] clause 5.3.2</w:t>
            </w:r>
            <w:r w:rsidR="00255CE3">
              <w:t>)</w:t>
            </w:r>
            <w:r>
              <w:t>.</w:t>
            </w:r>
          </w:p>
        </w:tc>
        <w:tc>
          <w:tcPr>
            <w:tcW w:w="708" w:type="dxa"/>
          </w:tcPr>
          <w:p w14:paraId="084B3289" w14:textId="77777777" w:rsidR="00B74C11" w:rsidRDefault="00B74C11" w:rsidP="00822E9A">
            <w:pPr>
              <w:pStyle w:val="TAL"/>
            </w:pPr>
            <w:r>
              <w:t>C</w:t>
            </w:r>
          </w:p>
        </w:tc>
      </w:tr>
      <w:tr w:rsidR="00B74C11" w14:paraId="37868C37" w14:textId="77777777" w:rsidTr="00822E9A">
        <w:trPr>
          <w:jc w:val="center"/>
        </w:trPr>
        <w:tc>
          <w:tcPr>
            <w:tcW w:w="2405" w:type="dxa"/>
          </w:tcPr>
          <w:p w14:paraId="3760D045" w14:textId="77777777" w:rsidR="00B74C11" w:rsidRDefault="00B74C11" w:rsidP="00822E9A">
            <w:pPr>
              <w:pStyle w:val="TAL"/>
            </w:pPr>
            <w:r>
              <w:t>NEID</w:t>
            </w:r>
          </w:p>
        </w:tc>
        <w:tc>
          <w:tcPr>
            <w:tcW w:w="6809" w:type="dxa"/>
          </w:tcPr>
          <w:p w14:paraId="1822BA9D" w14:textId="77777777" w:rsidR="00B74C11" w:rsidRDefault="00B74C11" w:rsidP="00822E9A">
            <w:pPr>
              <w:pStyle w:val="TAL"/>
            </w:pPr>
            <w:r>
              <w:t>The LI_X1 identifier associated with the LI function.</w:t>
            </w:r>
          </w:p>
        </w:tc>
        <w:tc>
          <w:tcPr>
            <w:tcW w:w="708" w:type="dxa"/>
          </w:tcPr>
          <w:p w14:paraId="075DE0D2" w14:textId="77777777" w:rsidR="00B74C11" w:rsidRDefault="00B74C11" w:rsidP="00822E9A">
            <w:pPr>
              <w:pStyle w:val="TAL"/>
            </w:pPr>
            <w:r>
              <w:t>M</w:t>
            </w:r>
          </w:p>
        </w:tc>
      </w:tr>
      <w:tr w:rsidR="00B74C11" w14:paraId="79AD5213" w14:textId="77777777" w:rsidTr="00822E9A">
        <w:trPr>
          <w:jc w:val="center"/>
        </w:trPr>
        <w:tc>
          <w:tcPr>
            <w:tcW w:w="2405" w:type="dxa"/>
          </w:tcPr>
          <w:p w14:paraId="3FBDEF19" w14:textId="77777777" w:rsidR="00B74C11" w:rsidRDefault="00B74C11" w:rsidP="00822E9A">
            <w:pPr>
              <w:pStyle w:val="TAL"/>
            </w:pPr>
            <w:r>
              <w:t>XID</w:t>
            </w:r>
          </w:p>
        </w:tc>
        <w:tc>
          <w:tcPr>
            <w:tcW w:w="6809" w:type="dxa"/>
          </w:tcPr>
          <w:p w14:paraId="748A791B" w14:textId="77777777" w:rsidR="00B74C11" w:rsidRDefault="00B74C11" w:rsidP="00822E9A">
            <w:pPr>
              <w:pStyle w:val="TAL"/>
            </w:pPr>
            <w:r>
              <w:t>XID for the task that the state is associated with, if applicable.</w:t>
            </w:r>
          </w:p>
        </w:tc>
        <w:tc>
          <w:tcPr>
            <w:tcW w:w="708" w:type="dxa"/>
          </w:tcPr>
          <w:p w14:paraId="7F54F7A4" w14:textId="77777777" w:rsidR="00B74C11" w:rsidRDefault="00B74C11" w:rsidP="00822E9A">
            <w:pPr>
              <w:pStyle w:val="TAL"/>
            </w:pPr>
            <w:r>
              <w:t>C</w:t>
            </w:r>
          </w:p>
        </w:tc>
      </w:tr>
      <w:tr w:rsidR="00B74C11" w14:paraId="43BBD675" w14:textId="77777777" w:rsidTr="00822E9A">
        <w:trPr>
          <w:jc w:val="center"/>
        </w:trPr>
        <w:tc>
          <w:tcPr>
            <w:tcW w:w="2405" w:type="dxa"/>
          </w:tcPr>
          <w:p w14:paraId="09329AB7" w14:textId="77777777" w:rsidR="00B74C11" w:rsidRDefault="00B74C11" w:rsidP="00822E9A">
            <w:pPr>
              <w:pStyle w:val="TAL"/>
            </w:pPr>
            <w:r>
              <w:t>DID</w:t>
            </w:r>
          </w:p>
        </w:tc>
        <w:tc>
          <w:tcPr>
            <w:tcW w:w="6809" w:type="dxa"/>
          </w:tcPr>
          <w:p w14:paraId="75662309" w14:textId="77777777" w:rsidR="00B74C11" w:rsidRDefault="00B74C11" w:rsidP="00822E9A">
            <w:pPr>
              <w:pStyle w:val="TAL"/>
            </w:pPr>
            <w:r>
              <w:t>DID for the destination that the state is associated with, if applicable.</w:t>
            </w:r>
          </w:p>
        </w:tc>
        <w:tc>
          <w:tcPr>
            <w:tcW w:w="708" w:type="dxa"/>
          </w:tcPr>
          <w:p w14:paraId="6A5B1830" w14:textId="77777777" w:rsidR="00B74C11" w:rsidRDefault="00B74C11" w:rsidP="00822E9A">
            <w:pPr>
              <w:pStyle w:val="TAL"/>
            </w:pPr>
            <w:r>
              <w:t>C</w:t>
            </w:r>
          </w:p>
        </w:tc>
      </w:tr>
    </w:tbl>
    <w:p w14:paraId="181F2B5C" w14:textId="77777777" w:rsidR="00B74C11" w:rsidRDefault="00B74C11" w:rsidP="00B74C11"/>
    <w:p w14:paraId="7ECF2EA0" w14:textId="77777777" w:rsidR="00B74C11" w:rsidRDefault="00B74C11" w:rsidP="00B74C11">
      <w:r>
        <w:t>Further details on the contents of the Record Blocks is given in the relevant clauses.</w:t>
      </w:r>
    </w:p>
    <w:p w14:paraId="6D3CB7E5" w14:textId="77777777" w:rsidR="00B74C11" w:rsidRDefault="00B74C11" w:rsidP="00B74C11">
      <w:r>
        <w:t>The LIPF shall always be able to store records in the LISSF.</w:t>
      </w:r>
    </w:p>
    <w:p w14:paraId="4D67AB20" w14:textId="77777777" w:rsidR="00B74C11" w:rsidRDefault="00B74C11" w:rsidP="00B74C11">
      <w:pPr>
        <w:pStyle w:val="Heading3"/>
      </w:pPr>
      <w:bookmarkStart w:id="83" w:name="_Toc167821008"/>
      <w:r>
        <w:t>5.10.3</w:t>
      </w:r>
      <w:r>
        <w:tab/>
        <w:t>Retrieval</w:t>
      </w:r>
      <w:bookmarkEnd w:id="83"/>
    </w:p>
    <w:p w14:paraId="1D1CC9DC" w14:textId="77777777" w:rsidR="00B74C11" w:rsidRDefault="00B74C11" w:rsidP="00B74C11">
      <w:r>
        <w:t>When an LI function wishes to retrieve records from the LISSF and knows the RecordID of the relevant state information, it shall perform a Record Retrieval operation as described in TS 29.598 [64] clause 5.2.2.2.2. If the LI function does not know the RecordID, it shall perform a search as described in TS 29.598 [64] clause 5.2.2.2.6 using appropriate search criteria. The details for choosing search criteria are specific to each LI function and are therefore given in later clauses specific to that LI function.</w:t>
      </w:r>
    </w:p>
    <w:p w14:paraId="7478D197" w14:textId="77777777" w:rsidR="00B74C11" w:rsidRDefault="00B74C11" w:rsidP="00B74C11">
      <w:r>
        <w:t>The LIPF shall always be able to retrieve records from the LISSF.</w:t>
      </w:r>
    </w:p>
    <w:p w14:paraId="5A0D716F" w14:textId="77777777" w:rsidR="00B74C11" w:rsidRDefault="00B74C11" w:rsidP="00B74C11">
      <w:pPr>
        <w:pStyle w:val="Heading3"/>
      </w:pPr>
      <w:bookmarkStart w:id="84" w:name="_Toc167821009"/>
      <w:r>
        <w:t>5.10.4</w:t>
      </w:r>
      <w:r>
        <w:tab/>
        <w:t>Removal</w:t>
      </w:r>
      <w:bookmarkEnd w:id="84"/>
    </w:p>
    <w:p w14:paraId="50C59899" w14:textId="77777777" w:rsidR="00B74C11" w:rsidRDefault="00B74C11" w:rsidP="00B74C11">
      <w:r>
        <w:t>When an LI function wishes to remove records from the LISSF, it shall perform a Record Delete service operation as described in TS 29.598 [64] clause 5.2.2.5.</w:t>
      </w:r>
    </w:p>
    <w:p w14:paraId="477C074A" w14:textId="77777777" w:rsidR="00B74C11" w:rsidRDefault="00B74C11" w:rsidP="00B74C11">
      <w:r>
        <w:t>The LIPF shall always be able to remove records from the LISSF.</w:t>
      </w:r>
    </w:p>
    <w:p w14:paraId="3DE1D410" w14:textId="77777777" w:rsidR="00593193" w:rsidRDefault="00593193" w:rsidP="00593193">
      <w:pPr>
        <w:pStyle w:val="Heading2"/>
      </w:pPr>
      <w:bookmarkStart w:id="85" w:name="_Toc98076382"/>
      <w:bookmarkStart w:id="86" w:name="_Toc167821010"/>
      <w:r>
        <w:t>5.11</w:t>
      </w:r>
      <w:r>
        <w:tab/>
        <w:t>Protocols for LI_HILA</w:t>
      </w:r>
      <w:bookmarkEnd w:id="85"/>
      <w:bookmarkEnd w:id="86"/>
    </w:p>
    <w:p w14:paraId="1B913292" w14:textId="77777777" w:rsidR="00593193" w:rsidRDefault="00593193" w:rsidP="00593193">
      <w:pPr>
        <w:pStyle w:val="Heading3"/>
      </w:pPr>
      <w:bookmarkStart w:id="87" w:name="_Toc98076383"/>
      <w:bookmarkStart w:id="88" w:name="_Toc167821011"/>
      <w:r>
        <w:t>5.11.1</w:t>
      </w:r>
      <w:r>
        <w:tab/>
        <w:t>General</w:t>
      </w:r>
      <w:bookmarkEnd w:id="87"/>
      <w:bookmarkEnd w:id="88"/>
    </w:p>
    <w:p w14:paraId="2C4DCCD4" w14:textId="77777777" w:rsidR="00593193" w:rsidRDefault="00593193" w:rsidP="00593193">
      <w:r>
        <w:t>Functions having a LI_HILA interface shall support the use of ETSI TS 103 120 [6] to realise the interface.</w:t>
      </w:r>
    </w:p>
    <w:p w14:paraId="3FB7A6ED" w14:textId="77777777" w:rsidR="00593193" w:rsidRDefault="00593193" w:rsidP="00593193">
      <w:r>
        <w:t>In the event of a conflict between ETSI TS 103 120 [6] and the present document, the terms of the present document shall apply.</w:t>
      </w:r>
    </w:p>
    <w:p w14:paraId="038B97A3" w14:textId="77777777" w:rsidR="00593193" w:rsidRDefault="00593193" w:rsidP="00593193">
      <w:pPr>
        <w:rPr>
          <w:rFonts w:eastAsia="MS Mincho"/>
          <w:lang w:eastAsia="ja-JP"/>
        </w:rPr>
      </w:pPr>
      <w:r>
        <w:rPr>
          <w:rFonts w:eastAsia="MS Mincho"/>
          <w:lang w:eastAsia="ja-JP"/>
        </w:rPr>
        <w:t>Prior to issuing of location acquisition requests, the LEA shall provide an authorization for these requests This is done by issuing a warrant over the LI_HI1 interface prior to issuing the LI_HILA requests as described in clause 5.4.3.</w:t>
      </w:r>
    </w:p>
    <w:p w14:paraId="1D44EAE9" w14:textId="77777777" w:rsidR="00593193" w:rsidRDefault="00593193" w:rsidP="00593193">
      <w:pPr>
        <w:pStyle w:val="Heading3"/>
      </w:pPr>
      <w:bookmarkStart w:id="89" w:name="_Toc98076384"/>
      <w:bookmarkStart w:id="90" w:name="_Toc167821012"/>
      <w:r>
        <w:t>5.11.2</w:t>
      </w:r>
      <w:r>
        <w:tab/>
        <w:t>Usage for realising LI_HI</w:t>
      </w:r>
      <w:bookmarkEnd w:id="89"/>
      <w:r>
        <w:t>LA</w:t>
      </w:r>
      <w:bookmarkEnd w:id="90"/>
    </w:p>
    <w:p w14:paraId="77F4A3F0" w14:textId="77777777" w:rsidR="00593193" w:rsidRDefault="00593193" w:rsidP="00593193">
      <w:pPr>
        <w:pStyle w:val="Heading4"/>
      </w:pPr>
      <w:bookmarkStart w:id="91" w:name="_Toc98076385"/>
      <w:bookmarkStart w:id="92" w:name="_Toc167821013"/>
      <w:r>
        <w:t>5.11.2.1</w:t>
      </w:r>
      <w:r>
        <w:tab/>
        <w:t>Request structure</w:t>
      </w:r>
      <w:bookmarkEnd w:id="91"/>
      <w:bookmarkEnd w:id="92"/>
    </w:p>
    <w:p w14:paraId="7F423056" w14:textId="77777777" w:rsidR="00593193" w:rsidRDefault="00593193" w:rsidP="00593193">
      <w:r>
        <w:t>LI_HILA requests are represented by issuing a CREATE request for an LDTaskObject (see ETSI TS 103 120 [6] clause 8.3), populated as follows:</w:t>
      </w:r>
    </w:p>
    <w:p w14:paraId="294540B7" w14:textId="77777777" w:rsidR="00593193" w:rsidRDefault="00593193" w:rsidP="00593193">
      <w:pPr>
        <w:pStyle w:val="TH"/>
      </w:pPr>
      <w:r>
        <w:t>Table 5.11.2.1-1: LDTaskObject representation of LI_HILA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794"/>
        <w:gridCol w:w="702"/>
      </w:tblGrid>
      <w:tr w:rsidR="00593193" w14:paraId="17FA4ABA"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60D06E7E" w14:textId="77777777" w:rsidR="00593193" w:rsidRDefault="00593193">
            <w:pPr>
              <w:pStyle w:val="TAH"/>
              <w:rPr>
                <w:lang w:val="en-US"/>
              </w:rPr>
            </w:pPr>
            <w:r>
              <w:rPr>
                <w:lang w:val="en-US"/>
              </w:rPr>
              <w:t>Field</w:t>
            </w:r>
          </w:p>
        </w:tc>
        <w:tc>
          <w:tcPr>
            <w:tcW w:w="6794" w:type="dxa"/>
            <w:tcBorders>
              <w:top w:val="single" w:sz="4" w:space="0" w:color="auto"/>
              <w:left w:val="single" w:sz="4" w:space="0" w:color="auto"/>
              <w:bottom w:val="single" w:sz="4" w:space="0" w:color="auto"/>
              <w:right w:val="single" w:sz="4" w:space="0" w:color="auto"/>
            </w:tcBorders>
            <w:shd w:val="clear" w:color="auto" w:fill="auto"/>
            <w:hideMark/>
          </w:tcPr>
          <w:p w14:paraId="372BB296" w14:textId="77777777" w:rsidR="00593193" w:rsidRDefault="00593193">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226F0407" w14:textId="77777777" w:rsidR="00593193" w:rsidRDefault="00593193">
            <w:pPr>
              <w:pStyle w:val="TAH"/>
              <w:rPr>
                <w:lang w:val="en-US"/>
              </w:rPr>
            </w:pPr>
            <w:r>
              <w:rPr>
                <w:lang w:val="en-US"/>
              </w:rPr>
              <w:t>M/C/O</w:t>
            </w:r>
          </w:p>
        </w:tc>
      </w:tr>
      <w:tr w:rsidR="00593193" w14:paraId="3205B296"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78116E4D" w14:textId="77777777" w:rsidR="00593193" w:rsidRDefault="00593193">
            <w:pPr>
              <w:pStyle w:val="TAL"/>
              <w:rPr>
                <w:lang w:val="en-US"/>
              </w:rPr>
            </w:pPr>
            <w:r>
              <w:rPr>
                <w:lang w:val="en-US"/>
              </w:rPr>
              <w:t>Reference</w:t>
            </w:r>
          </w:p>
        </w:tc>
        <w:tc>
          <w:tcPr>
            <w:tcW w:w="6794" w:type="dxa"/>
            <w:tcBorders>
              <w:top w:val="single" w:sz="4" w:space="0" w:color="auto"/>
              <w:left w:val="single" w:sz="4" w:space="0" w:color="auto"/>
              <w:bottom w:val="single" w:sz="4" w:space="0" w:color="auto"/>
              <w:right w:val="single" w:sz="4" w:space="0" w:color="auto"/>
            </w:tcBorders>
            <w:hideMark/>
          </w:tcPr>
          <w:p w14:paraId="4FC16AAB" w14:textId="77777777" w:rsidR="00593193" w:rsidRDefault="00593193">
            <w:pPr>
              <w:pStyle w:val="TAL"/>
              <w:rPr>
                <w:lang w:val="en-US"/>
              </w:rPr>
            </w:pPr>
            <w:r>
              <w:rPr>
                <w:lang w:val="en-US"/>
              </w:rPr>
              <w:t>The LDID (as in ETSI TS 103 280 [97] with country code, unique LEA identifier, and the LIID used in the warrant as unique request identifier.</w:t>
            </w:r>
          </w:p>
        </w:tc>
        <w:tc>
          <w:tcPr>
            <w:tcW w:w="702" w:type="dxa"/>
            <w:tcBorders>
              <w:top w:val="single" w:sz="4" w:space="0" w:color="auto"/>
              <w:left w:val="single" w:sz="4" w:space="0" w:color="auto"/>
              <w:bottom w:val="single" w:sz="4" w:space="0" w:color="auto"/>
              <w:right w:val="single" w:sz="4" w:space="0" w:color="auto"/>
            </w:tcBorders>
            <w:hideMark/>
          </w:tcPr>
          <w:p w14:paraId="4A261523" w14:textId="77777777" w:rsidR="00593193" w:rsidRDefault="00593193">
            <w:pPr>
              <w:pStyle w:val="TAL"/>
              <w:rPr>
                <w:lang w:val="en-US"/>
              </w:rPr>
            </w:pPr>
            <w:r>
              <w:rPr>
                <w:lang w:val="en-US"/>
              </w:rPr>
              <w:t>M</w:t>
            </w:r>
          </w:p>
        </w:tc>
      </w:tr>
      <w:tr w:rsidR="00593193" w14:paraId="24FAB063"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1FA0FA4A" w14:textId="77777777" w:rsidR="00593193" w:rsidRDefault="00593193">
            <w:pPr>
              <w:pStyle w:val="TAL"/>
              <w:rPr>
                <w:lang w:val="en-US"/>
              </w:rPr>
            </w:pPr>
            <w:r>
              <w:rPr>
                <w:lang w:val="en-US"/>
              </w:rPr>
              <w:t>DesiredStatus</w:t>
            </w:r>
          </w:p>
        </w:tc>
        <w:tc>
          <w:tcPr>
            <w:tcW w:w="6794" w:type="dxa"/>
            <w:tcBorders>
              <w:top w:val="single" w:sz="4" w:space="0" w:color="auto"/>
              <w:left w:val="single" w:sz="4" w:space="0" w:color="auto"/>
              <w:bottom w:val="single" w:sz="4" w:space="0" w:color="auto"/>
              <w:right w:val="single" w:sz="4" w:space="0" w:color="auto"/>
            </w:tcBorders>
            <w:hideMark/>
          </w:tcPr>
          <w:p w14:paraId="7DAE9B88" w14:textId="77777777" w:rsidR="00593193" w:rsidRDefault="00593193">
            <w:pPr>
              <w:pStyle w:val="TAL"/>
              <w:rPr>
                <w:lang w:val="en-US"/>
              </w:rPr>
            </w:pPr>
            <w:r>
              <w:rPr>
                <w:lang w:val="en-US"/>
              </w:rPr>
              <w:t>Shall be set to "AwaitingDisclosure".</w:t>
            </w:r>
          </w:p>
        </w:tc>
        <w:tc>
          <w:tcPr>
            <w:tcW w:w="702" w:type="dxa"/>
            <w:tcBorders>
              <w:top w:val="single" w:sz="4" w:space="0" w:color="auto"/>
              <w:left w:val="single" w:sz="4" w:space="0" w:color="auto"/>
              <w:bottom w:val="single" w:sz="4" w:space="0" w:color="auto"/>
              <w:right w:val="single" w:sz="4" w:space="0" w:color="auto"/>
            </w:tcBorders>
            <w:hideMark/>
          </w:tcPr>
          <w:p w14:paraId="2E91A885" w14:textId="77777777" w:rsidR="00593193" w:rsidRDefault="00593193">
            <w:pPr>
              <w:pStyle w:val="TAL"/>
              <w:rPr>
                <w:lang w:val="en-US"/>
              </w:rPr>
            </w:pPr>
            <w:r>
              <w:rPr>
                <w:lang w:val="en-US"/>
              </w:rPr>
              <w:t>M</w:t>
            </w:r>
          </w:p>
        </w:tc>
      </w:tr>
      <w:tr w:rsidR="00593193" w14:paraId="1973A2E7"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404D970A" w14:textId="77777777" w:rsidR="00593193" w:rsidRDefault="00593193">
            <w:pPr>
              <w:pStyle w:val="TAL"/>
              <w:rPr>
                <w:lang w:val="en-US"/>
              </w:rPr>
            </w:pPr>
            <w:r>
              <w:rPr>
                <w:lang w:val="en-US"/>
              </w:rPr>
              <w:t>RequestDetails</w:t>
            </w:r>
          </w:p>
        </w:tc>
        <w:tc>
          <w:tcPr>
            <w:tcW w:w="6794" w:type="dxa"/>
            <w:tcBorders>
              <w:top w:val="single" w:sz="4" w:space="0" w:color="auto"/>
              <w:left w:val="single" w:sz="4" w:space="0" w:color="auto"/>
              <w:bottom w:val="single" w:sz="4" w:space="0" w:color="auto"/>
              <w:right w:val="single" w:sz="4" w:space="0" w:color="auto"/>
            </w:tcBorders>
            <w:hideMark/>
          </w:tcPr>
          <w:p w14:paraId="7BA822A3" w14:textId="77777777" w:rsidR="00593193" w:rsidRDefault="00593193">
            <w:pPr>
              <w:pStyle w:val="TAL"/>
              <w:rPr>
                <w:lang w:val="en-US"/>
              </w:rPr>
            </w:pPr>
            <w:r>
              <w:rPr>
                <w:lang w:val="en-US"/>
              </w:rPr>
              <w:t>Set according to table 5.11.2.1-2 below.</w:t>
            </w:r>
          </w:p>
        </w:tc>
        <w:tc>
          <w:tcPr>
            <w:tcW w:w="702" w:type="dxa"/>
            <w:tcBorders>
              <w:top w:val="single" w:sz="4" w:space="0" w:color="auto"/>
              <w:left w:val="single" w:sz="4" w:space="0" w:color="auto"/>
              <w:bottom w:val="single" w:sz="4" w:space="0" w:color="auto"/>
              <w:right w:val="single" w:sz="4" w:space="0" w:color="auto"/>
            </w:tcBorders>
            <w:hideMark/>
          </w:tcPr>
          <w:p w14:paraId="7C45B668" w14:textId="77777777" w:rsidR="00593193" w:rsidRDefault="00593193">
            <w:pPr>
              <w:pStyle w:val="TAL"/>
              <w:rPr>
                <w:lang w:val="en-US"/>
              </w:rPr>
            </w:pPr>
            <w:r>
              <w:rPr>
                <w:lang w:val="en-US"/>
              </w:rPr>
              <w:t>M</w:t>
            </w:r>
          </w:p>
        </w:tc>
      </w:tr>
      <w:tr w:rsidR="00492C54" w14:paraId="4F52BE48"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1166B3AF" w14:textId="77777777" w:rsidR="00492C54" w:rsidRDefault="00492C54" w:rsidP="009072CA">
            <w:pPr>
              <w:pStyle w:val="TAL"/>
              <w:rPr>
                <w:lang w:val="en-US"/>
              </w:rPr>
            </w:pPr>
            <w:r>
              <w:rPr>
                <w:lang w:val="en-US"/>
              </w:rPr>
              <w:t>DeliveryDetails</w:t>
            </w:r>
          </w:p>
        </w:tc>
        <w:tc>
          <w:tcPr>
            <w:tcW w:w="6794" w:type="dxa"/>
            <w:tcBorders>
              <w:top w:val="single" w:sz="4" w:space="0" w:color="auto"/>
              <w:left w:val="single" w:sz="4" w:space="0" w:color="auto"/>
              <w:bottom w:val="single" w:sz="4" w:space="0" w:color="auto"/>
              <w:right w:val="single" w:sz="4" w:space="0" w:color="auto"/>
            </w:tcBorders>
            <w:hideMark/>
          </w:tcPr>
          <w:p w14:paraId="2C07EE6F" w14:textId="77777777" w:rsidR="00492C54" w:rsidRDefault="00492C54" w:rsidP="009072CA">
            <w:pPr>
              <w:pStyle w:val="TAL"/>
              <w:rPr>
                <w:lang w:val="en-US"/>
              </w:rPr>
            </w:pPr>
            <w:r>
              <w:rPr>
                <w:lang w:val="en-US"/>
              </w:rPr>
              <w:t>Shall be set to indicate the delivery destination for the LI_HILA records (see clause 5.11.2.3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hideMark/>
          </w:tcPr>
          <w:p w14:paraId="4752D218" w14:textId="77777777" w:rsidR="00492C54" w:rsidRDefault="00492C54" w:rsidP="009072CA">
            <w:pPr>
              <w:pStyle w:val="TAL"/>
              <w:rPr>
                <w:lang w:val="en-US"/>
              </w:rPr>
            </w:pPr>
            <w:r>
              <w:rPr>
                <w:lang w:val="en-US"/>
              </w:rPr>
              <w:t>C</w:t>
            </w:r>
          </w:p>
        </w:tc>
      </w:tr>
    </w:tbl>
    <w:p w14:paraId="043D39C9" w14:textId="77777777" w:rsidR="00593193" w:rsidRDefault="00593193" w:rsidP="00593193"/>
    <w:p w14:paraId="3BDE7A89" w14:textId="77777777" w:rsidR="00593193" w:rsidRDefault="00593193" w:rsidP="00593193">
      <w:r>
        <w:lastRenderedPageBreak/>
        <w:t>The use of any other LDTaskObject parameter is outside the scope of the present document.</w:t>
      </w:r>
    </w:p>
    <w:p w14:paraId="610F9B2E" w14:textId="77777777" w:rsidR="00593193" w:rsidRDefault="00593193" w:rsidP="00593193">
      <w:pPr>
        <w:pStyle w:val="TH"/>
      </w:pPr>
      <w:r>
        <w:t>Table 5.11.2.1-2: RequestDetails structure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14:paraId="201772C4"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2EC12381" w14:textId="77777777" w:rsidR="00593193" w:rsidRDefault="00593193">
            <w:pPr>
              <w:pStyle w:val="TAH"/>
              <w:rPr>
                <w:lang w:val="en-US"/>
              </w:rPr>
            </w:pPr>
            <w:r>
              <w:rPr>
                <w:lang w:val="en-US"/>
              </w:rPr>
              <w:t>Field</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427BE601" w14:textId="77777777" w:rsidR="00593193" w:rsidRDefault="00593193">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6337B8C" w14:textId="77777777" w:rsidR="00593193" w:rsidRDefault="00593193">
            <w:pPr>
              <w:pStyle w:val="TAH"/>
              <w:rPr>
                <w:lang w:val="en-US"/>
              </w:rPr>
            </w:pPr>
            <w:r>
              <w:rPr>
                <w:lang w:val="en-US"/>
              </w:rPr>
              <w:t>M/C/O</w:t>
            </w:r>
          </w:p>
        </w:tc>
      </w:tr>
      <w:tr w:rsidR="00593193" w14:paraId="0765B772"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3E9A98ED" w14:textId="77777777" w:rsidR="00593193" w:rsidRDefault="00593193">
            <w:pPr>
              <w:pStyle w:val="TAH"/>
              <w:jc w:val="left"/>
              <w:rPr>
                <w:b w:val="0"/>
                <w:bCs/>
                <w:lang w:val="en-US"/>
              </w:rPr>
            </w:pPr>
            <w:r>
              <w:rPr>
                <w:b w:val="0"/>
                <w:bCs/>
                <w:lang w:val="fr-FR"/>
              </w:rPr>
              <w:t>Type</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4BE9A020" w14:textId="2B2808A1" w:rsidR="00593193" w:rsidRDefault="00593193">
            <w:pPr>
              <w:pStyle w:val="TAH"/>
              <w:jc w:val="left"/>
              <w:rPr>
                <w:b w:val="0"/>
                <w:bCs/>
                <w:lang w:val="en-US"/>
              </w:rPr>
            </w:pPr>
            <w:r>
              <w:rPr>
                <w:b w:val="0"/>
                <w:bCs/>
                <w:lang w:val="fr-FR"/>
              </w:rPr>
              <w:t>Shall be set to one of the HIARequestType values as defined in table 5.11.2.1-3.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CB0D845" w14:textId="77777777" w:rsidR="00593193" w:rsidRDefault="00593193">
            <w:pPr>
              <w:pStyle w:val="TAH"/>
              <w:jc w:val="left"/>
              <w:rPr>
                <w:b w:val="0"/>
                <w:bCs/>
                <w:lang w:val="en-US"/>
              </w:rPr>
            </w:pPr>
            <w:r>
              <w:rPr>
                <w:b w:val="0"/>
                <w:bCs/>
                <w:lang w:val="fr-FR"/>
              </w:rPr>
              <w:t>M</w:t>
            </w:r>
          </w:p>
        </w:tc>
      </w:tr>
      <w:tr w:rsidR="00593193" w14:paraId="25D83350"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1B267B5" w14:textId="77777777" w:rsidR="00593193" w:rsidRDefault="00593193">
            <w:pPr>
              <w:pStyle w:val="TAL"/>
              <w:rPr>
                <w:lang w:val="en-US"/>
              </w:rPr>
            </w:pPr>
            <w:r>
              <w:rPr>
                <w:lang w:val="en-US"/>
              </w:rPr>
              <w:t>RequestValues</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644184BC" w14:textId="77777777" w:rsidR="00593193" w:rsidRDefault="00593193">
            <w:pPr>
              <w:pStyle w:val="TAL"/>
              <w:rPr>
                <w:lang w:val="en-US"/>
              </w:rPr>
            </w:pPr>
            <w:r>
              <w:rPr>
                <w:lang w:val="fr-FR"/>
              </w:rPr>
              <w:t>Set to the target identifier (see clause 5.11.2.2).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8E1569" w14:textId="77777777" w:rsidR="00593193" w:rsidRDefault="00593193">
            <w:pPr>
              <w:pStyle w:val="TAL"/>
              <w:rPr>
                <w:lang w:val="en-US"/>
              </w:rPr>
            </w:pPr>
            <w:r>
              <w:rPr>
                <w:lang w:val="en-US"/>
              </w:rPr>
              <w:t>M</w:t>
            </w:r>
          </w:p>
        </w:tc>
      </w:tr>
    </w:tbl>
    <w:p w14:paraId="7235598E" w14:textId="77777777" w:rsidR="00593193" w:rsidRDefault="00593193" w:rsidP="00593193"/>
    <w:p w14:paraId="03B98018" w14:textId="77777777" w:rsidR="00593193" w:rsidRDefault="00593193" w:rsidP="00593193">
      <w:pPr>
        <w:pStyle w:val="TH"/>
      </w:pPr>
      <w:r>
        <w:t>Table 5.11.2.1-3: RequestType Dictionary for LI_HILA</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593193" w14:paraId="2E9D1E0A"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73D495" w14:textId="77777777" w:rsidR="00593193" w:rsidRDefault="00593193">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AF5D5A" w14:textId="77777777" w:rsidR="00593193" w:rsidRDefault="00593193">
            <w:pPr>
              <w:pStyle w:val="TAH"/>
              <w:rPr>
                <w:lang w:val="en-US"/>
              </w:rPr>
            </w:pPr>
            <w:r>
              <w:rPr>
                <w:lang w:val="en-US"/>
              </w:rPr>
              <w:t>Dictionary Name</w:t>
            </w:r>
          </w:p>
        </w:tc>
      </w:tr>
      <w:tr w:rsidR="00593193" w14:paraId="27D69D39"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961F07" w14:textId="77777777" w:rsidR="00593193" w:rsidRDefault="00593193">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312EA1" w14:textId="77777777" w:rsidR="00593193" w:rsidRDefault="00593193">
            <w:pPr>
              <w:pStyle w:val="TAL"/>
              <w:rPr>
                <w:lang w:val="en-US"/>
              </w:rPr>
            </w:pPr>
            <w:r>
              <w:rPr>
                <w:lang w:val="en-US"/>
              </w:rPr>
              <w:t>RequestType</w:t>
            </w:r>
          </w:p>
        </w:tc>
      </w:tr>
      <w:tr w:rsidR="00593193" w14:paraId="535869AF"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6F5A592A" w14:textId="77777777" w:rsidR="00593193" w:rsidRDefault="00593193">
            <w:pPr>
              <w:pStyle w:val="TAL"/>
              <w:rPr>
                <w:lang w:val="en-US"/>
              </w:rPr>
            </w:pP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781B88B4" w14:textId="77777777" w:rsidR="00593193" w:rsidRDefault="00593193">
            <w:pPr>
              <w:pStyle w:val="TAL"/>
              <w:rPr>
                <w:lang w:val="en-US"/>
              </w:rPr>
            </w:pPr>
          </w:p>
        </w:tc>
      </w:tr>
      <w:tr w:rsidR="00593193" w14:paraId="5465F147"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1DB4801" w14:textId="77777777" w:rsidR="00593193" w:rsidRDefault="00593193">
            <w:pPr>
              <w:pStyle w:val="TAH"/>
              <w:rPr>
                <w:lang w:val="en-US"/>
              </w:rPr>
            </w:pPr>
            <w:r>
              <w:rPr>
                <w:lang w:val="en-US"/>
              </w:rPr>
              <w:t>Defined DictionaryEntries</w:t>
            </w:r>
          </w:p>
        </w:tc>
      </w:tr>
      <w:tr w:rsidR="00593193" w14:paraId="70617848"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E6235C" w14:textId="77777777" w:rsidR="00593193" w:rsidRDefault="00593193">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E766D9" w14:textId="77777777" w:rsidR="00593193" w:rsidRDefault="00593193">
            <w:pPr>
              <w:pStyle w:val="TAH"/>
              <w:rPr>
                <w:lang w:val="en-US"/>
              </w:rPr>
            </w:pPr>
            <w:r>
              <w:rPr>
                <w:lang w:val="en-US"/>
              </w:rPr>
              <w:t>Meaning</w:t>
            </w:r>
          </w:p>
        </w:tc>
      </w:tr>
      <w:tr w:rsidR="00593193" w14:paraId="45F62A42"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50601C" w14:textId="77777777" w:rsidR="00593193" w:rsidRDefault="00593193">
            <w:pPr>
              <w:pStyle w:val="TAL"/>
              <w:rPr>
                <w:lang w:val="en-US"/>
              </w:rPr>
            </w:pPr>
            <w:r>
              <w:rPr>
                <w:lang w:val="en-US"/>
              </w:rPr>
              <w:t>Location</w:t>
            </w:r>
            <w:r>
              <w:rPr>
                <w:lang w:val="fr-FR"/>
              </w:rPr>
              <w:t>Acquisition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83F90D" w14:textId="214E6E98" w:rsidR="00593193" w:rsidRDefault="00593193">
            <w:pPr>
              <w:pStyle w:val="TAL"/>
              <w:rPr>
                <w:lang w:val="en-US"/>
              </w:rPr>
            </w:pPr>
            <w:r>
              <w:rPr>
                <w:lang w:val="en-US"/>
              </w:rPr>
              <w:t xml:space="preserve">A request for </w:t>
            </w:r>
            <w:r>
              <w:rPr>
                <w:lang w:val="fr-FR"/>
              </w:rPr>
              <w:t xml:space="preserve">location information of the target, consisting at least of the TAI and the </w:t>
            </w:r>
            <w:r w:rsidR="0046207E">
              <w:rPr>
                <w:lang w:val="fr-FR"/>
              </w:rPr>
              <w:t>ECGI/</w:t>
            </w:r>
            <w:r>
              <w:rPr>
                <w:lang w:val="fr-FR"/>
              </w:rPr>
              <w:t>NCGI</w:t>
            </w:r>
            <w:r>
              <w:rPr>
                <w:lang w:val="en-US"/>
              </w:rPr>
              <w:t xml:space="preserve">. </w:t>
            </w:r>
          </w:p>
        </w:tc>
      </w:tr>
    </w:tbl>
    <w:p w14:paraId="0FC00B35" w14:textId="77777777" w:rsidR="00593193" w:rsidRDefault="00593193" w:rsidP="00593193"/>
    <w:p w14:paraId="557AB2F0" w14:textId="77777777" w:rsidR="00593193" w:rsidRDefault="00593193" w:rsidP="00593193">
      <w:pPr>
        <w:pStyle w:val="Heading4"/>
      </w:pPr>
      <w:bookmarkStart w:id="93" w:name="_Toc98076386"/>
      <w:bookmarkStart w:id="94" w:name="_Toc167821014"/>
      <w:r>
        <w:t>5.11.2.2</w:t>
      </w:r>
      <w:r>
        <w:tab/>
        <w:t>Request parameters</w:t>
      </w:r>
      <w:bookmarkEnd w:id="93"/>
      <w:bookmarkEnd w:id="94"/>
    </w:p>
    <w:p w14:paraId="5F2F945A" w14:textId="77777777" w:rsidR="00593193" w:rsidRDefault="00593193" w:rsidP="00593193">
      <w:r>
        <w:t>The RequestValues field shall contain at least one of the following:</w:t>
      </w:r>
    </w:p>
    <w:p w14:paraId="5E018B41" w14:textId="77777777" w:rsidR="00057406" w:rsidRPr="00384516" w:rsidRDefault="00057406" w:rsidP="00057406">
      <w:pPr>
        <w:pStyle w:val="B1"/>
        <w:ind w:left="0" w:firstLine="0"/>
      </w:pPr>
      <w:r w:rsidRPr="00384516">
        <w:t>-</w:t>
      </w:r>
      <w:r w:rsidRPr="00384516">
        <w:tab/>
        <w:t>IMSI</w:t>
      </w:r>
      <w:r>
        <w:t>, given in the IMSI format as defined in ETSI TS 103 120 [6] clause C.2.</w:t>
      </w:r>
    </w:p>
    <w:p w14:paraId="7C482762" w14:textId="320FD537" w:rsidR="00057406" w:rsidRDefault="00057406" w:rsidP="00057406">
      <w:pPr>
        <w:pStyle w:val="B1"/>
        <w:ind w:left="0" w:firstLine="0"/>
      </w:pPr>
      <w:r w:rsidRPr="00384516">
        <w:t>-</w:t>
      </w:r>
      <w:r w:rsidRPr="00384516">
        <w:tab/>
        <w:t>MSISDN</w:t>
      </w:r>
      <w:r>
        <w:t xml:space="preserve">, given in </w:t>
      </w:r>
      <w:r w:rsidRPr="00384516">
        <w:t>the E</w:t>
      </w:r>
      <w:r>
        <w:t>.</w:t>
      </w:r>
      <w:r w:rsidRPr="00384516">
        <w:t>164</w:t>
      </w:r>
      <w:r>
        <w:t xml:space="preserve"> format as defined in ETSI TS 103 120 [6] clause C.2.</w:t>
      </w:r>
    </w:p>
    <w:p w14:paraId="3F5B2181" w14:textId="77777777" w:rsidR="00593193" w:rsidRDefault="00593193" w:rsidP="00593193">
      <w:r>
        <w:t>-</w:t>
      </w:r>
      <w:r>
        <w:tab/>
        <w:t>SUPI, given in either SUPIIMSI or SUPINAI formats as defined in ETSI TS 103 120 [6] clause C.2.</w:t>
      </w:r>
    </w:p>
    <w:p w14:paraId="26211F6A" w14:textId="77777777" w:rsidR="00593193" w:rsidRDefault="00593193" w:rsidP="00593193">
      <w:pPr>
        <w:pStyle w:val="B1"/>
        <w:ind w:left="0" w:firstLine="0"/>
      </w:pPr>
      <w:r>
        <w:t>-</w:t>
      </w:r>
      <w:r>
        <w:tab/>
        <w:t>GPSI, given in either GPSIMSISDN or GPSINAI formats as defined in ETSI TS 103 120 [6] clause C.2.</w:t>
      </w:r>
    </w:p>
    <w:p w14:paraId="43E634D0" w14:textId="77777777" w:rsidR="00E15785" w:rsidRDefault="00E15785" w:rsidP="00E15785">
      <w:r>
        <w:t>The LDTaskObject for a location acquisition request may also contain the "ReqCurrentLoc" LDTask flag (see table 5.11.2.2-1). If this flag is present, the LAF shall set the ReqCurrentLoc parameter in the LI_XLA request sent to the LARF to true. If this flag is absent, the LAF shall either set the ReqCurrentLoc parameter in the LI_XLA request sent to the LARF to false or not include this parameter.</w:t>
      </w:r>
    </w:p>
    <w:p w14:paraId="7184EE92" w14:textId="77777777" w:rsidR="00E15785" w:rsidRDefault="00E15785" w:rsidP="00E15785">
      <w:pPr>
        <w:pStyle w:val="TH"/>
      </w:pPr>
      <w:r>
        <w:t>Table 5.11.2.2-1: LDTaskFlags for LI_HILA Requests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E15785" w14:paraId="7B97C078"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13D2B" w14:textId="77777777" w:rsidR="00E15785" w:rsidRDefault="00E15785" w:rsidP="009072CA">
            <w:pPr>
              <w:pStyle w:val="TAH"/>
              <w:rPr>
                <w:lang w:val="en-US"/>
              </w:rPr>
            </w:pPr>
            <w:r>
              <w:rPr>
                <w:lang w:val="en-US"/>
              </w:rPr>
              <w:t>Dictionary Owner</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546446" w14:textId="77777777" w:rsidR="00E15785" w:rsidRDefault="00E15785" w:rsidP="009072CA">
            <w:pPr>
              <w:pStyle w:val="TAH"/>
              <w:rPr>
                <w:lang w:val="en-US"/>
              </w:rPr>
            </w:pPr>
            <w:r>
              <w:rPr>
                <w:lang w:val="en-US"/>
              </w:rPr>
              <w:t>Dictionary Name</w:t>
            </w:r>
          </w:p>
        </w:tc>
      </w:tr>
      <w:tr w:rsidR="00E15785" w14:paraId="25BCD8FC"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FC34B" w14:textId="77777777" w:rsidR="00E15785" w:rsidRDefault="00E15785" w:rsidP="009072CA">
            <w:pPr>
              <w:pStyle w:val="TAL"/>
              <w:rPr>
                <w:lang w:val="en-US"/>
              </w:rPr>
            </w:pPr>
            <w:r>
              <w:rPr>
                <w:lang w:val="en-US"/>
              </w:rPr>
              <w:t>3GPP</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B3C5EC" w14:textId="77777777" w:rsidR="00E15785" w:rsidRDefault="00E15785" w:rsidP="009072CA">
            <w:pPr>
              <w:pStyle w:val="TAL"/>
              <w:rPr>
                <w:lang w:val="en-US"/>
              </w:rPr>
            </w:pPr>
            <w:r>
              <w:rPr>
                <w:lang w:val="en-US"/>
              </w:rPr>
              <w:t>LIHILAFlags</w:t>
            </w:r>
          </w:p>
        </w:tc>
      </w:tr>
      <w:tr w:rsidR="00E15785" w14:paraId="320C2559" w14:textId="77777777" w:rsidTr="009072CA">
        <w:trPr>
          <w:jc w:val="center"/>
        </w:trPr>
        <w:tc>
          <w:tcPr>
            <w:tcW w:w="949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8DD04C0" w14:textId="77777777" w:rsidR="00E15785" w:rsidRDefault="00E15785" w:rsidP="009072CA">
            <w:pPr>
              <w:pStyle w:val="TAH"/>
              <w:rPr>
                <w:lang w:val="en-US"/>
              </w:rPr>
            </w:pPr>
            <w:r>
              <w:rPr>
                <w:lang w:val="en-US"/>
              </w:rPr>
              <w:t>Defined DictionaryEntries</w:t>
            </w:r>
          </w:p>
        </w:tc>
      </w:tr>
      <w:tr w:rsidR="00E15785" w14:paraId="06D2D59C"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019AE1" w14:textId="77777777" w:rsidR="00E15785" w:rsidRDefault="00E15785" w:rsidP="009072CA">
            <w:pPr>
              <w:pStyle w:val="TAH"/>
              <w:rPr>
                <w:lang w:val="en-US"/>
              </w:rPr>
            </w:pPr>
            <w:r>
              <w:rPr>
                <w:lang w:val="en-US"/>
              </w:rPr>
              <w:t>Value</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9F7185" w14:textId="77777777" w:rsidR="00E15785" w:rsidRDefault="00E15785" w:rsidP="009072CA">
            <w:pPr>
              <w:pStyle w:val="TAH"/>
              <w:rPr>
                <w:lang w:val="en-US"/>
              </w:rPr>
            </w:pPr>
            <w:r>
              <w:rPr>
                <w:lang w:val="en-US"/>
              </w:rPr>
              <w:t>Meaning</w:t>
            </w:r>
          </w:p>
        </w:tc>
      </w:tr>
      <w:tr w:rsidR="00E15785" w14:paraId="52948699"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6159706D" w14:textId="77777777" w:rsidR="00E15785" w:rsidRDefault="00E15785" w:rsidP="009072CA">
            <w:pPr>
              <w:pStyle w:val="TAL"/>
              <w:rPr>
                <w:lang w:val="en-US"/>
              </w:rPr>
            </w:pPr>
            <w:r>
              <w:rPr>
                <w:lang w:val="en-US"/>
              </w:rPr>
              <w:t>ReqCurrentLoc</w:t>
            </w:r>
          </w:p>
        </w:tc>
        <w:tc>
          <w:tcPr>
            <w:tcW w:w="6807" w:type="dxa"/>
            <w:tcBorders>
              <w:top w:val="single" w:sz="4" w:space="0" w:color="auto"/>
              <w:left w:val="single" w:sz="4" w:space="0" w:color="auto"/>
              <w:bottom w:val="single" w:sz="4" w:space="0" w:color="auto"/>
              <w:right w:val="single" w:sz="4" w:space="0" w:color="auto"/>
            </w:tcBorders>
            <w:vAlign w:val="center"/>
            <w:hideMark/>
          </w:tcPr>
          <w:p w14:paraId="3F3AECA0" w14:textId="77777777" w:rsidR="00E15785" w:rsidRPr="003B2556" w:rsidRDefault="00E15785" w:rsidP="009072CA">
            <w:pPr>
              <w:pStyle w:val="TAL"/>
              <w:rPr>
                <w:bCs/>
                <w:lang w:val="en-US"/>
              </w:rPr>
            </w:pPr>
            <w:r w:rsidRPr="00943D07">
              <w:rPr>
                <w:bCs/>
                <w:lang w:val="en-US"/>
              </w:rPr>
              <w:t>Indicates whether the</w:t>
            </w:r>
            <w:r>
              <w:rPr>
                <w:bCs/>
                <w:lang w:val="en-US"/>
              </w:rPr>
              <w:t xml:space="preserve"> current location of the UE is requested</w:t>
            </w:r>
            <w:r w:rsidRPr="00943D07">
              <w:rPr>
                <w:bCs/>
                <w:lang w:val="en-US"/>
              </w:rPr>
              <w:t>.</w:t>
            </w:r>
          </w:p>
        </w:tc>
      </w:tr>
    </w:tbl>
    <w:p w14:paraId="26FC7892" w14:textId="77777777" w:rsidR="00E15785" w:rsidRDefault="00E15785" w:rsidP="00E15785"/>
    <w:p w14:paraId="3D53EB22" w14:textId="77777777" w:rsidR="00593193" w:rsidRDefault="00593193" w:rsidP="00593193">
      <w:pPr>
        <w:pStyle w:val="Heading4"/>
      </w:pPr>
      <w:bookmarkStart w:id="95" w:name="_Toc167821015"/>
      <w:r>
        <w:t>5.11.2.3</w:t>
      </w:r>
      <w:r>
        <w:tab/>
        <w:t>Response structure</w:t>
      </w:r>
      <w:bookmarkEnd w:id="95"/>
    </w:p>
    <w:p w14:paraId="0B747024" w14:textId="2300200B" w:rsidR="00593193" w:rsidRDefault="00593193" w:rsidP="00593193">
      <w:r>
        <w:t xml:space="preserve">If delivery via the LI_HI2 is required, the LARF will send the acquisition response as </w:t>
      </w:r>
      <w:r w:rsidR="00057406">
        <w:t xml:space="preserve">either </w:t>
      </w:r>
      <w:r>
        <w:t>a</w:t>
      </w:r>
      <w:r w:rsidR="00057406">
        <w:t>n</w:t>
      </w:r>
      <w:r>
        <w:t xml:space="preserve"> </w:t>
      </w:r>
      <w:r w:rsidR="00CB394C">
        <w:t>AMFLocationUpdate</w:t>
      </w:r>
      <w:r>
        <w:t xml:space="preserve"> </w:t>
      </w:r>
      <w:r w:rsidR="00F839C1">
        <w:t xml:space="preserve">(in case of the 5GC) or an MMELocationUpdate (in case of the EPC) </w:t>
      </w:r>
      <w:r>
        <w:t>xIRI record to the MDF2 via LI_X2_LA. Full details are given in clause 7.3.5.6.</w:t>
      </w:r>
    </w:p>
    <w:p w14:paraId="0CFEBDFE" w14:textId="397D84C1" w:rsidR="00593193" w:rsidRDefault="00593193" w:rsidP="00593193">
      <w:r>
        <w:t>If delivery via the LI_HILA is required, the LARF returns the acquisition response as part of the LI_XLA response, which the LAF then transforms into a LI_HILA response</w:t>
      </w:r>
      <w:r w:rsidR="0070543C">
        <w:t xml:space="preserve"> </w:t>
      </w:r>
      <w:r>
        <w:t>given as a LocationResponseDetails structure (see table 5.11.2.3-1). Full details are given in clause 7.3.5. LocationResponseDetails contains LocationOutcome records.</w:t>
      </w:r>
    </w:p>
    <w:p w14:paraId="23CB737F" w14:textId="77777777" w:rsidR="00593193" w:rsidRDefault="00593193" w:rsidP="00593193">
      <w:r>
        <w:t>The fields of the LocationResponseDetails structure shall be set as follows:</w:t>
      </w:r>
    </w:p>
    <w:p w14:paraId="4F1A87C8" w14:textId="6DC9E63D" w:rsidR="00593193" w:rsidRDefault="00593193" w:rsidP="00593193">
      <w:pPr>
        <w:pStyle w:val="TH"/>
        <w:rPr>
          <w:rFonts w:eastAsia="Arial" w:cs="Arial"/>
        </w:rPr>
      </w:pPr>
      <w:r>
        <w:rPr>
          <w:rFonts w:eastAsia="Arial"/>
        </w:rPr>
        <w:lastRenderedPageBreak/>
        <w:t>Table 5.11</w:t>
      </w:r>
      <w:r>
        <w:rPr>
          <w:rFonts w:eastAsia="Arial" w:cs="Arial"/>
        </w:rPr>
        <w:t xml:space="preserve">.2.3-1: </w:t>
      </w:r>
      <w:r>
        <w:t>LocationResponseDetails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rsidRPr="005F57AC" w14:paraId="03002857"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47D7E9C9" w14:textId="77777777" w:rsidR="00593193" w:rsidRPr="005F57AC" w:rsidRDefault="00593193">
            <w:pPr>
              <w:pStyle w:val="TAH"/>
              <w:rPr>
                <w:lang w:val="en-US"/>
              </w:rPr>
            </w:pPr>
            <w:r w:rsidRPr="005F57AC">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41308D99" w14:textId="77777777" w:rsidR="00593193" w:rsidRPr="005F57AC" w:rsidRDefault="00593193">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B50EA7" w14:textId="77777777" w:rsidR="00593193" w:rsidRPr="005F57AC" w:rsidRDefault="00593193">
            <w:pPr>
              <w:pStyle w:val="TAH"/>
              <w:rPr>
                <w:lang w:val="en-US"/>
              </w:rPr>
            </w:pPr>
            <w:r w:rsidRPr="005F57AC">
              <w:rPr>
                <w:lang w:val="en-US"/>
              </w:rPr>
              <w:t>M/C/O</w:t>
            </w:r>
          </w:p>
        </w:tc>
      </w:tr>
      <w:tr w:rsidR="00593193" w:rsidRPr="005F57AC" w14:paraId="0BFCC983"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hideMark/>
          </w:tcPr>
          <w:p w14:paraId="381834E6" w14:textId="77777777" w:rsidR="00593193" w:rsidRPr="005F57AC" w:rsidRDefault="00593193">
            <w:pPr>
              <w:pStyle w:val="TAL"/>
              <w:rPr>
                <w:lang w:val="en-US"/>
              </w:rPr>
            </w:pPr>
            <w:r w:rsidRPr="005F57AC">
              <w:rPr>
                <w:lang w:val="fr-FR"/>
              </w:rPr>
              <w:t>LocationOutcomes</w:t>
            </w:r>
          </w:p>
        </w:tc>
        <w:tc>
          <w:tcPr>
            <w:tcW w:w="6798" w:type="dxa"/>
            <w:tcBorders>
              <w:top w:val="single" w:sz="4" w:space="0" w:color="auto"/>
              <w:left w:val="single" w:sz="4" w:space="0" w:color="auto"/>
              <w:bottom w:val="single" w:sz="4" w:space="0" w:color="auto"/>
              <w:right w:val="single" w:sz="4" w:space="0" w:color="auto"/>
            </w:tcBorders>
            <w:hideMark/>
          </w:tcPr>
          <w:p w14:paraId="13B2243E" w14:textId="0B109FA7" w:rsidR="00593193" w:rsidRPr="005F57AC" w:rsidRDefault="00593193">
            <w:pPr>
              <w:pStyle w:val="TAL"/>
              <w:rPr>
                <w:lang w:val="en-US"/>
              </w:rPr>
            </w:pPr>
            <w:r w:rsidRPr="005F57AC">
              <w:rPr>
                <w:lang w:val="fr-FR"/>
              </w:rPr>
              <w:t>Locations of the target if determined by the network, or failure causes. The format of each LocationOutcome shall be set as defined in table 5.11.2.3-</w:t>
            </w:r>
            <w:r w:rsidR="00042721">
              <w:rPr>
                <w:lang w:val="fr-FR"/>
              </w:rPr>
              <w:t>3 in case of EPC or as defined in table 5.11.2.3-2 in case of 5GC.</w:t>
            </w:r>
          </w:p>
        </w:tc>
        <w:tc>
          <w:tcPr>
            <w:tcW w:w="709" w:type="dxa"/>
            <w:tcBorders>
              <w:top w:val="single" w:sz="4" w:space="0" w:color="auto"/>
              <w:left w:val="single" w:sz="4" w:space="0" w:color="auto"/>
              <w:bottom w:val="single" w:sz="4" w:space="0" w:color="auto"/>
              <w:right w:val="single" w:sz="4" w:space="0" w:color="auto"/>
            </w:tcBorders>
            <w:hideMark/>
          </w:tcPr>
          <w:p w14:paraId="342509FC" w14:textId="77777777" w:rsidR="00593193" w:rsidRPr="005F57AC" w:rsidRDefault="00593193">
            <w:pPr>
              <w:pStyle w:val="TAL"/>
              <w:rPr>
                <w:lang w:val="en-US"/>
              </w:rPr>
            </w:pPr>
            <w:r w:rsidRPr="005F57AC">
              <w:rPr>
                <w:lang w:val="fr-FR"/>
              </w:rPr>
              <w:t>C</w:t>
            </w:r>
          </w:p>
        </w:tc>
      </w:tr>
    </w:tbl>
    <w:p w14:paraId="7BCB6C92" w14:textId="77777777" w:rsidR="00593193" w:rsidRPr="005F57AC" w:rsidRDefault="00593193" w:rsidP="00593193">
      <w:pPr>
        <w:rPr>
          <w:rFonts w:eastAsia="Arial"/>
        </w:rPr>
      </w:pPr>
    </w:p>
    <w:p w14:paraId="46110FE7" w14:textId="77777777" w:rsidR="00593193" w:rsidRPr="005F57AC" w:rsidRDefault="00593193" w:rsidP="00593193">
      <w:pPr>
        <w:pStyle w:val="TH"/>
        <w:rPr>
          <w:rFonts w:eastAsia="Arial" w:cs="Arial"/>
        </w:rPr>
      </w:pPr>
      <w:bookmarkStart w:id="96" w:name="_Hlk112942326"/>
      <w:r w:rsidRPr="005F57AC">
        <w:rPr>
          <w:rFonts w:eastAsia="Arial"/>
        </w:rPr>
        <w:t>Table 5.11</w:t>
      </w:r>
      <w:r w:rsidRPr="005F57AC">
        <w:rPr>
          <w:rFonts w:eastAsia="Arial" w:cs="Arial"/>
        </w:rPr>
        <w:t>.2.3-2: LocationOutcome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rsidRPr="005F57AC" w14:paraId="3547B0D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79BFC4B" w14:textId="77777777" w:rsidR="00593193" w:rsidRPr="005F57AC" w:rsidRDefault="00593193">
            <w:pPr>
              <w:pStyle w:val="TAH"/>
              <w:rPr>
                <w:lang w:val="en-US"/>
              </w:rPr>
            </w:pPr>
            <w:r w:rsidRPr="005F57AC">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562A87E3" w14:textId="77777777" w:rsidR="00593193" w:rsidRPr="005F57AC" w:rsidRDefault="00593193">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8ABE39C" w14:textId="77777777" w:rsidR="00593193" w:rsidRPr="005F57AC" w:rsidRDefault="00593193">
            <w:pPr>
              <w:pStyle w:val="TAH"/>
              <w:rPr>
                <w:lang w:val="en-US"/>
              </w:rPr>
            </w:pPr>
            <w:r w:rsidRPr="005F57AC">
              <w:rPr>
                <w:lang w:val="en-US"/>
              </w:rPr>
              <w:t>M/C/O</w:t>
            </w:r>
          </w:p>
        </w:tc>
      </w:tr>
      <w:tr w:rsidR="00593193" w:rsidRPr="005F57AC" w14:paraId="76805D53"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A57E16E" w14:textId="77777777" w:rsidR="00593193" w:rsidRPr="005F57AC" w:rsidRDefault="00593193">
            <w:pPr>
              <w:pStyle w:val="TAH"/>
              <w:jc w:val="left"/>
              <w:rPr>
                <w:lang w:val="en-US"/>
              </w:rPr>
            </w:pPr>
            <w:r w:rsidRPr="005F57AC">
              <w:rPr>
                <w:b w:val="0"/>
                <w:bCs/>
                <w:lang w:val="fr-FR"/>
              </w:rPr>
              <w:t>SUPI</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386FEAB7" w14:textId="77777777" w:rsidR="00593193" w:rsidRPr="005F57AC" w:rsidRDefault="00593193">
            <w:pPr>
              <w:pStyle w:val="TAH"/>
              <w:jc w:val="left"/>
              <w:rPr>
                <w:lang w:val="en-US"/>
              </w:rPr>
            </w:pPr>
            <w:r w:rsidRPr="005F57AC">
              <w:rPr>
                <w:b w:val="0"/>
                <w:bCs/>
                <w:lang w:val="fr-FR"/>
              </w:rPr>
              <w:t>SUPI associated with the UE for which location is returned.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88C3956" w14:textId="77777777" w:rsidR="00593193" w:rsidRPr="005F57AC" w:rsidRDefault="00593193">
            <w:pPr>
              <w:pStyle w:val="TAH"/>
              <w:jc w:val="left"/>
              <w:rPr>
                <w:lang w:val="en-US"/>
              </w:rPr>
            </w:pPr>
            <w:r w:rsidRPr="005F57AC">
              <w:rPr>
                <w:b w:val="0"/>
                <w:bCs/>
                <w:lang w:val="fr-FR"/>
              </w:rPr>
              <w:t>M</w:t>
            </w:r>
          </w:p>
        </w:tc>
      </w:tr>
      <w:tr w:rsidR="00593193" w:rsidRPr="005F57AC" w14:paraId="1475458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35892520" w14:textId="77777777" w:rsidR="00593193" w:rsidRPr="005F57AC" w:rsidRDefault="00593193">
            <w:pPr>
              <w:pStyle w:val="TAH"/>
              <w:jc w:val="left"/>
              <w:rPr>
                <w:b w:val="0"/>
                <w:bCs/>
                <w:lang w:val="fr-FR"/>
              </w:rPr>
            </w:pPr>
            <w:r w:rsidRPr="005F57AC">
              <w:rPr>
                <w:b w:val="0"/>
                <w:bCs/>
                <w:lang w:val="fr-FR"/>
              </w:rPr>
              <w:t>GPSI</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69620CB9" w14:textId="77777777" w:rsidR="00593193" w:rsidRPr="005F57AC" w:rsidRDefault="00593193">
            <w:pPr>
              <w:pStyle w:val="TAH"/>
              <w:jc w:val="left"/>
              <w:rPr>
                <w:b w:val="0"/>
                <w:bCs/>
                <w:lang w:val="fr-FR"/>
              </w:rPr>
            </w:pPr>
            <w:r w:rsidRPr="005F57AC">
              <w:rPr>
                <w:b w:val="0"/>
                <w:bCs/>
                <w:lang w:val="fr-FR"/>
              </w:rPr>
              <w:t>GPSI associated with the UE for which location is returned. Shall be included if the GPSI of the UE for which location is returned is known.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18EF5B6" w14:textId="77777777" w:rsidR="00593193" w:rsidRPr="005F57AC" w:rsidRDefault="00593193">
            <w:pPr>
              <w:pStyle w:val="TAH"/>
              <w:jc w:val="left"/>
              <w:rPr>
                <w:b w:val="0"/>
                <w:bCs/>
                <w:lang w:val="fr-FR"/>
              </w:rPr>
            </w:pPr>
            <w:r w:rsidRPr="005F57AC">
              <w:rPr>
                <w:b w:val="0"/>
                <w:bCs/>
                <w:lang w:val="fr-FR"/>
              </w:rPr>
              <w:t>C</w:t>
            </w:r>
          </w:p>
        </w:tc>
      </w:tr>
      <w:tr w:rsidR="00593193" w:rsidRPr="005F57AC" w14:paraId="13434DF4"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71F8E9A3" w14:textId="77777777" w:rsidR="00593193" w:rsidRPr="005F57AC" w:rsidRDefault="00593193">
            <w:pPr>
              <w:pStyle w:val="TAH"/>
              <w:jc w:val="left"/>
              <w:rPr>
                <w:b w:val="0"/>
                <w:bCs/>
                <w:lang w:val="en-US"/>
              </w:rPr>
            </w:pPr>
            <w:r w:rsidRPr="005F57AC">
              <w:rPr>
                <w:b w:val="0"/>
                <w:bCs/>
                <w:lang w:val="fr-FR"/>
              </w:rPr>
              <w:t>Location</w:t>
            </w:r>
          </w:p>
        </w:tc>
        <w:tc>
          <w:tcPr>
            <w:tcW w:w="6798" w:type="dxa"/>
            <w:tcBorders>
              <w:top w:val="single" w:sz="4" w:space="0" w:color="auto"/>
              <w:left w:val="single" w:sz="4" w:space="0" w:color="auto"/>
              <w:bottom w:val="single" w:sz="4" w:space="0" w:color="auto"/>
              <w:right w:val="single" w:sz="4" w:space="0" w:color="auto"/>
            </w:tcBorders>
            <w:shd w:val="clear" w:color="auto" w:fill="auto"/>
          </w:tcPr>
          <w:p w14:paraId="752808C0" w14:textId="444EF76B" w:rsidR="00593193" w:rsidRPr="005F57AC" w:rsidRDefault="00593193">
            <w:pPr>
              <w:pStyle w:val="TAL"/>
              <w:rPr>
                <w:rFonts w:eastAsia="Arial" w:cs="Arial"/>
                <w:szCs w:val="18"/>
                <w:lang w:val="fr-FR"/>
              </w:rPr>
            </w:pPr>
            <w:r w:rsidRPr="005F57AC">
              <w:rPr>
                <w:rFonts w:eastAsia="Arial"/>
                <w:lang w:val="fr-FR"/>
              </w:rPr>
              <w:t>L</w:t>
            </w:r>
            <w:r w:rsidRPr="005F57AC">
              <w:rPr>
                <w:rFonts w:eastAsia="Arial" w:cs="Arial"/>
                <w:szCs w:val="18"/>
                <w:lang w:val="fr-FR"/>
              </w:rPr>
              <w:t>ocation of the target if determined by the network.</w:t>
            </w:r>
          </w:p>
          <w:p w14:paraId="0E26E8C1" w14:textId="2FD10E4F" w:rsidR="00593193" w:rsidRPr="005F57AC" w:rsidRDefault="00E72386" w:rsidP="00E72386">
            <w:pPr>
              <w:pStyle w:val="TAL"/>
              <w:rPr>
                <w:rFonts w:eastAsia="Arial" w:cs="Arial"/>
                <w:szCs w:val="18"/>
                <w:lang w:val="fr-FR"/>
              </w:rPr>
            </w:pPr>
            <w:r w:rsidRPr="005F57AC">
              <w:rPr>
                <w:rFonts w:eastAsia="Arial" w:cs="Arial"/>
                <w:szCs w:val="18"/>
                <w:lang w:val="fr-FR"/>
              </w:rPr>
              <w:t xml:space="preserve">- It shall include </w:t>
            </w:r>
            <w:r w:rsidRPr="005F57AC">
              <w:rPr>
                <w:lang w:val="fr-FR"/>
              </w:rPr>
              <w:t>a JSON ProvideLocInfo structure as defined in TS 29.518 [22] clause 6.4.6.2.6, in base-64 encoding, in case the location could be determined</w:t>
            </w:r>
            <w:r w:rsidRPr="005F57AC">
              <w:rPr>
                <w:rFonts w:eastAsia="Arial"/>
                <w:lang w:val="fr-FR"/>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5BBDE14" w14:textId="77777777" w:rsidR="00593193" w:rsidRPr="005F57AC" w:rsidRDefault="00593193">
            <w:pPr>
              <w:pStyle w:val="TAH"/>
              <w:jc w:val="left"/>
              <w:rPr>
                <w:b w:val="0"/>
                <w:bCs/>
                <w:lang w:val="en-US"/>
              </w:rPr>
            </w:pPr>
            <w:r w:rsidRPr="005F57AC">
              <w:rPr>
                <w:b w:val="0"/>
                <w:bCs/>
                <w:lang w:val="fr-FR"/>
              </w:rPr>
              <w:t>C</w:t>
            </w:r>
          </w:p>
        </w:tc>
      </w:tr>
      <w:tr w:rsidR="00593193" w14:paraId="4B0D91E1"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8125552" w14:textId="77777777" w:rsidR="00593193" w:rsidRPr="005F57AC" w:rsidRDefault="00593193">
            <w:pPr>
              <w:pStyle w:val="TAH"/>
              <w:jc w:val="left"/>
              <w:rPr>
                <w:b w:val="0"/>
                <w:bCs/>
                <w:lang w:val="fr-FR"/>
              </w:rPr>
            </w:pPr>
            <w:r w:rsidRPr="005F57AC">
              <w:rPr>
                <w:b w:val="0"/>
                <w:bCs/>
                <w:lang w:val="fr-FR"/>
              </w:rPr>
              <w:t>FailureCause</w:t>
            </w:r>
          </w:p>
        </w:tc>
        <w:tc>
          <w:tcPr>
            <w:tcW w:w="6798" w:type="dxa"/>
            <w:tcBorders>
              <w:top w:val="single" w:sz="4" w:space="0" w:color="auto"/>
              <w:left w:val="single" w:sz="4" w:space="0" w:color="auto"/>
              <w:bottom w:val="single" w:sz="4" w:space="0" w:color="auto"/>
              <w:right w:val="single" w:sz="4" w:space="0" w:color="auto"/>
            </w:tcBorders>
            <w:shd w:val="clear" w:color="auto" w:fill="auto"/>
          </w:tcPr>
          <w:p w14:paraId="125FEFCD" w14:textId="77777777" w:rsidR="00593193" w:rsidRPr="005F57AC" w:rsidRDefault="00593193">
            <w:pPr>
              <w:pStyle w:val="TAL"/>
              <w:rPr>
                <w:rFonts w:eastAsia="Arial"/>
                <w:lang w:val="fr-FR"/>
              </w:rPr>
            </w:pPr>
            <w:r w:rsidRPr="005F57AC">
              <w:rPr>
                <w:rFonts w:eastAsia="Arial"/>
                <w:lang w:val="fr-FR"/>
              </w:rPr>
              <w:t>If the location acquisition procedure fails, this parameter shall be included.</w:t>
            </w:r>
          </w:p>
          <w:p w14:paraId="057F4A1E" w14:textId="62E88723" w:rsidR="00593193" w:rsidRPr="005F57AC" w:rsidRDefault="00593193">
            <w:pPr>
              <w:pStyle w:val="TAL"/>
              <w:rPr>
                <w:rFonts w:eastAsia="Arial"/>
                <w:lang w:val="fr-FR"/>
              </w:rPr>
            </w:pPr>
            <w:r w:rsidRPr="005F57AC">
              <w:rPr>
                <w:rFonts w:eastAsia="Arial"/>
                <w:lang w:val="fr-FR"/>
              </w:rPr>
              <w:t>The values for this parameter shall be derived from values of the failure response received from the AMF.</w:t>
            </w:r>
          </w:p>
          <w:p w14:paraId="7D7F025F" w14:textId="21CA0586" w:rsidR="00593193" w:rsidRPr="005F57AC" w:rsidRDefault="00E72386" w:rsidP="00E72386">
            <w:pPr>
              <w:pStyle w:val="TAL"/>
              <w:rPr>
                <w:rFonts w:eastAsia="Arial"/>
                <w:lang w:val="fr-FR"/>
              </w:rPr>
            </w:pPr>
            <w:r w:rsidRPr="005F57AC">
              <w:rPr>
                <w:rFonts w:eastAsia="Arial"/>
                <w:lang w:val="fr-FR"/>
              </w:rPr>
              <w:t>- If a ProblemDetails structure is returned, the errorDetails field shall be populated with a JSON ProblemDetails structure as defined in TS 29.571 [17] clause 5.2.4.1 in base-64 encoding.</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8AFCB6" w14:textId="77777777" w:rsidR="00593193" w:rsidRDefault="00593193">
            <w:pPr>
              <w:pStyle w:val="TAH"/>
              <w:jc w:val="left"/>
              <w:rPr>
                <w:b w:val="0"/>
                <w:bCs/>
                <w:lang w:val="fr-FR"/>
              </w:rPr>
            </w:pPr>
            <w:r w:rsidRPr="005F57AC">
              <w:rPr>
                <w:b w:val="0"/>
                <w:bCs/>
                <w:lang w:val="fr-FR"/>
              </w:rPr>
              <w:t>C</w:t>
            </w:r>
          </w:p>
        </w:tc>
      </w:tr>
    </w:tbl>
    <w:p w14:paraId="62A254AE" w14:textId="77777777" w:rsidR="00593193" w:rsidRDefault="00593193" w:rsidP="00593193"/>
    <w:bookmarkEnd w:id="96"/>
    <w:p w14:paraId="3AA22B15" w14:textId="77777777" w:rsidR="00041C32" w:rsidRDefault="00041C32" w:rsidP="00041C32">
      <w:pPr>
        <w:pStyle w:val="TH"/>
        <w:rPr>
          <w:rFonts w:eastAsia="Arial" w:cs="Arial"/>
        </w:rPr>
      </w:pPr>
      <w:r>
        <w:rPr>
          <w:rFonts w:eastAsia="Arial"/>
        </w:rPr>
        <w:t>Table 5.11</w:t>
      </w:r>
      <w:r>
        <w:rPr>
          <w:rFonts w:eastAsia="Arial" w:cs="Arial"/>
        </w:rPr>
        <w:t>.2.3-3: EPCLocationOutcome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041C32" w14:paraId="6846496F"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A5BA668" w14:textId="77777777" w:rsidR="00041C32" w:rsidRDefault="00041C32" w:rsidP="00BB5AAA">
            <w:pPr>
              <w:pStyle w:val="TAH"/>
              <w:rPr>
                <w:lang w:val="en-US"/>
              </w:rPr>
            </w:pPr>
            <w:r>
              <w:rPr>
                <w:lang w:val="en-US"/>
              </w:rPr>
              <w:t>Field</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290BE58F" w14:textId="77777777" w:rsidR="00041C32" w:rsidRDefault="00041C32" w:rsidP="00BB5AAA">
            <w:pPr>
              <w:pStyle w:val="TAH"/>
              <w:rPr>
                <w:lang w:val="en-US"/>
              </w:rPr>
            </w:pPr>
            <w:r>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726981" w14:textId="77777777" w:rsidR="00041C32" w:rsidRDefault="00041C32" w:rsidP="00BB5AAA">
            <w:pPr>
              <w:pStyle w:val="TAH"/>
              <w:rPr>
                <w:lang w:val="en-US"/>
              </w:rPr>
            </w:pPr>
            <w:r>
              <w:rPr>
                <w:lang w:val="en-US"/>
              </w:rPr>
              <w:t>M/C/O</w:t>
            </w:r>
          </w:p>
        </w:tc>
      </w:tr>
      <w:tr w:rsidR="00041C32" w14:paraId="31D8CF1A"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6B7C23C7" w14:textId="77777777" w:rsidR="00041C32" w:rsidRDefault="00041C32" w:rsidP="00041C32">
            <w:pPr>
              <w:pStyle w:val="TAL"/>
              <w:rPr>
                <w:lang w:val="en-US"/>
              </w:rPr>
            </w:pPr>
            <w:r>
              <w:rPr>
                <w:lang w:val="fr-FR"/>
              </w:rPr>
              <w:t>IMSI</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14757E2F" w14:textId="77777777" w:rsidR="00041C32" w:rsidRDefault="00041C32" w:rsidP="00041C32">
            <w:pPr>
              <w:pStyle w:val="TAL"/>
              <w:rPr>
                <w:lang w:val="en-US"/>
              </w:rPr>
            </w:pPr>
            <w:r>
              <w:rPr>
                <w:lang w:val="fr-FR"/>
              </w:rPr>
              <w:t>IMSI associated with the UE for which location is returned.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A769255" w14:textId="77777777" w:rsidR="00041C32" w:rsidRDefault="00041C32" w:rsidP="00041C32">
            <w:pPr>
              <w:pStyle w:val="TAL"/>
              <w:rPr>
                <w:lang w:val="en-US"/>
              </w:rPr>
            </w:pPr>
            <w:r>
              <w:rPr>
                <w:lang w:val="fr-FR"/>
              </w:rPr>
              <w:t>M</w:t>
            </w:r>
          </w:p>
        </w:tc>
      </w:tr>
      <w:tr w:rsidR="00041C32" w14:paraId="3B5AEEBB"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658DD49C" w14:textId="77777777" w:rsidR="00041C32" w:rsidRDefault="00041C32" w:rsidP="00041C32">
            <w:pPr>
              <w:pStyle w:val="TAL"/>
              <w:rPr>
                <w:b/>
                <w:lang w:val="fr-FR"/>
              </w:rPr>
            </w:pPr>
            <w:r w:rsidRPr="00860403">
              <w:rPr>
                <w:lang w:val="fr-FR"/>
              </w:rPr>
              <w:t>MSISDN</w:t>
            </w:r>
            <w:r>
              <w:rPr>
                <w:lang w:val="fr-FR"/>
              </w:rPr>
              <w:t>s</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0D225F68" w14:textId="77777777" w:rsidR="00041C32" w:rsidRDefault="00041C32" w:rsidP="00041C32">
            <w:pPr>
              <w:pStyle w:val="TAL"/>
              <w:rPr>
                <w:b/>
                <w:lang w:val="fr-FR"/>
              </w:rPr>
            </w:pPr>
            <w:r>
              <w:rPr>
                <w:lang w:val="fr-FR"/>
              </w:rPr>
              <w:t xml:space="preserve">List of </w:t>
            </w:r>
            <w:r w:rsidRPr="00860403">
              <w:rPr>
                <w:lang w:val="fr-FR"/>
              </w:rPr>
              <w:t>MSISDN</w:t>
            </w:r>
            <w:r>
              <w:rPr>
                <w:lang w:val="fr-FR"/>
              </w:rPr>
              <w:t>s associated with the UE for which location is returned, if available.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AB2E07C" w14:textId="77777777" w:rsidR="00041C32" w:rsidRDefault="00041C32" w:rsidP="00041C32">
            <w:pPr>
              <w:pStyle w:val="TAL"/>
              <w:rPr>
                <w:b/>
                <w:lang w:val="fr-FR"/>
              </w:rPr>
            </w:pPr>
            <w:r>
              <w:rPr>
                <w:lang w:val="fr-FR"/>
              </w:rPr>
              <w:t>C</w:t>
            </w:r>
          </w:p>
        </w:tc>
      </w:tr>
      <w:tr w:rsidR="00041C32" w14:paraId="736B4464"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2A85552D" w14:textId="77777777" w:rsidR="00041C32" w:rsidRDefault="00041C32" w:rsidP="00041C32">
            <w:pPr>
              <w:pStyle w:val="TAL"/>
              <w:rPr>
                <w:b/>
                <w:lang w:val="en-US"/>
              </w:rPr>
            </w:pPr>
            <w:r>
              <w:rPr>
                <w:lang w:val="fr-FR"/>
              </w:rPr>
              <w:t>Location</w:t>
            </w:r>
          </w:p>
        </w:tc>
        <w:tc>
          <w:tcPr>
            <w:tcW w:w="6799" w:type="dxa"/>
            <w:tcBorders>
              <w:top w:val="single" w:sz="4" w:space="0" w:color="auto"/>
              <w:left w:val="single" w:sz="4" w:space="0" w:color="auto"/>
              <w:bottom w:val="single" w:sz="4" w:space="0" w:color="auto"/>
              <w:right w:val="single" w:sz="4" w:space="0" w:color="auto"/>
            </w:tcBorders>
            <w:shd w:val="clear" w:color="auto" w:fill="auto"/>
          </w:tcPr>
          <w:p w14:paraId="58215FA3" w14:textId="77777777" w:rsidR="00041C32" w:rsidRDefault="00041C32" w:rsidP="00041C32">
            <w:pPr>
              <w:pStyle w:val="TAL"/>
              <w:rPr>
                <w:rFonts w:eastAsia="Arial" w:cs="Arial"/>
                <w:szCs w:val="18"/>
                <w:lang w:val="fr-FR"/>
              </w:rPr>
            </w:pPr>
            <w:r>
              <w:rPr>
                <w:rFonts w:eastAsia="Arial"/>
                <w:lang w:val="fr-FR"/>
              </w:rPr>
              <w:t>L</w:t>
            </w:r>
            <w:r>
              <w:rPr>
                <w:rFonts w:eastAsia="Arial" w:cs="Arial"/>
                <w:szCs w:val="18"/>
                <w:lang w:val="fr-FR"/>
              </w:rPr>
              <w:t>ocation of the target if determined by the network.</w:t>
            </w:r>
          </w:p>
          <w:p w14:paraId="135EC436" w14:textId="77777777" w:rsidR="00041C32" w:rsidRPr="00CE5D46" w:rsidRDefault="00041C32" w:rsidP="00041C32">
            <w:pPr>
              <w:pStyle w:val="TAL"/>
              <w:rPr>
                <w:rFonts w:eastAsia="Arial" w:cs="Arial"/>
                <w:szCs w:val="18"/>
                <w:lang w:val="fr-FR"/>
              </w:rPr>
            </w:pPr>
            <w:r>
              <w:rPr>
                <w:rFonts w:eastAsia="Arial" w:cs="Arial"/>
                <w:szCs w:val="18"/>
                <w:lang w:val="fr-FR"/>
              </w:rPr>
              <w:t>It shall include the</w:t>
            </w:r>
            <w:r>
              <w:rPr>
                <w:rFonts w:eastAsia="Arial"/>
                <w:lang w:val="fr-FR"/>
              </w:rPr>
              <w:t xml:space="preserve"> </w:t>
            </w:r>
            <w:r>
              <w:rPr>
                <w:lang w:eastAsia="zh-CN"/>
              </w:rPr>
              <w:t>MME-</w:t>
            </w:r>
            <w:r>
              <w:t>Location</w:t>
            </w:r>
            <w:r>
              <w:rPr>
                <w:lang w:eastAsia="zh-CN"/>
              </w:rPr>
              <w:t>-</w:t>
            </w:r>
            <w:r>
              <w:t xml:space="preserve">Information AVP as defined in </w:t>
            </w:r>
            <w:r w:rsidRPr="00DC58A1">
              <w:rPr>
                <w:lang w:val="fr-FR"/>
              </w:rPr>
              <w:t>TS 29.272 [</w:t>
            </w:r>
            <w:r>
              <w:rPr>
                <w:lang w:val="fr-FR"/>
              </w:rPr>
              <w:t>108</w:t>
            </w:r>
            <w:r w:rsidRPr="00DC58A1">
              <w:rPr>
                <w:lang w:val="fr-FR"/>
              </w:rPr>
              <w:t xml:space="preserve">] clause </w:t>
            </w:r>
            <w:r>
              <w:rPr>
                <w:lang w:val="fr-FR"/>
              </w:rPr>
              <w:t>7.3.115, in base-64 encoding, in case the location could be determined.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59A16D9" w14:textId="77777777" w:rsidR="00041C32" w:rsidRDefault="00041C32" w:rsidP="00041C32">
            <w:pPr>
              <w:pStyle w:val="TAL"/>
              <w:rPr>
                <w:b/>
                <w:lang w:val="en-US"/>
              </w:rPr>
            </w:pPr>
            <w:r>
              <w:rPr>
                <w:lang w:val="fr-FR"/>
              </w:rPr>
              <w:t>C</w:t>
            </w:r>
          </w:p>
        </w:tc>
      </w:tr>
      <w:tr w:rsidR="00041C32" w14:paraId="0C296CDA"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52BAE0E" w14:textId="77777777" w:rsidR="00041C32" w:rsidRDefault="00041C32" w:rsidP="00041C32">
            <w:pPr>
              <w:pStyle w:val="TAL"/>
              <w:rPr>
                <w:b/>
                <w:lang w:val="fr-FR"/>
              </w:rPr>
            </w:pPr>
            <w:r>
              <w:rPr>
                <w:lang w:val="fr-FR"/>
              </w:rPr>
              <w:t>FailureCause</w:t>
            </w:r>
          </w:p>
        </w:tc>
        <w:tc>
          <w:tcPr>
            <w:tcW w:w="6799" w:type="dxa"/>
            <w:tcBorders>
              <w:top w:val="single" w:sz="4" w:space="0" w:color="auto"/>
              <w:left w:val="single" w:sz="4" w:space="0" w:color="auto"/>
              <w:bottom w:val="single" w:sz="4" w:space="0" w:color="auto"/>
              <w:right w:val="single" w:sz="4" w:space="0" w:color="auto"/>
            </w:tcBorders>
            <w:shd w:val="clear" w:color="auto" w:fill="auto"/>
          </w:tcPr>
          <w:p w14:paraId="27C1477F" w14:textId="77777777" w:rsidR="00041C32" w:rsidRDefault="00041C32" w:rsidP="00041C32">
            <w:pPr>
              <w:pStyle w:val="TAL"/>
              <w:rPr>
                <w:rFonts w:eastAsia="Arial"/>
                <w:lang w:val="fr-FR"/>
              </w:rPr>
            </w:pPr>
            <w:r>
              <w:rPr>
                <w:rFonts w:eastAsia="Arial"/>
                <w:lang w:val="fr-FR"/>
              </w:rPr>
              <w:t>If the location acquisition procedure fails, this parameter shall be included.</w:t>
            </w:r>
          </w:p>
          <w:p w14:paraId="3CE0A914" w14:textId="77777777" w:rsidR="00041C32" w:rsidRPr="00E72386" w:rsidRDefault="00041C32" w:rsidP="00041C32">
            <w:pPr>
              <w:pStyle w:val="TAL"/>
              <w:rPr>
                <w:rFonts w:eastAsia="Arial"/>
                <w:lang w:val="fr-FR"/>
              </w:rPr>
            </w:pPr>
            <w:r>
              <w:rPr>
                <w:rFonts w:eastAsia="Arial"/>
                <w:lang w:val="fr-FR"/>
              </w:rPr>
              <w:t xml:space="preserve">The value of this parameter shall be set to the Result-Code as returned from the MME.  </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1C34B38" w14:textId="77777777" w:rsidR="00041C32" w:rsidRDefault="00041C32" w:rsidP="00041C32">
            <w:pPr>
              <w:pStyle w:val="TAL"/>
              <w:rPr>
                <w:b/>
                <w:lang w:val="fr-FR"/>
              </w:rPr>
            </w:pPr>
            <w:r>
              <w:rPr>
                <w:lang w:val="fr-FR"/>
              </w:rPr>
              <w:t>C</w:t>
            </w:r>
          </w:p>
        </w:tc>
      </w:tr>
    </w:tbl>
    <w:p w14:paraId="48ED9FEC" w14:textId="77777777" w:rsidR="00751483" w:rsidRDefault="00751483" w:rsidP="00751483"/>
    <w:p w14:paraId="5F1D0630" w14:textId="77777777" w:rsidR="00751483" w:rsidRDefault="00751483" w:rsidP="00751483">
      <w:r>
        <w:t>Responses are delivered within a DELIVER Request (see ETSI TS 103 120 [6] clause 6.4.10) containing a DeliveryObject (see ETSI TS 103 120 [6] clause 10).</w:t>
      </w:r>
    </w:p>
    <w:p w14:paraId="77833707" w14:textId="77777777" w:rsidR="00751483" w:rsidRDefault="00751483" w:rsidP="00751483">
      <w:r>
        <w:t>The DeliveryObject Reference field (see ETSI TS 103 120 [6] clause 10.2.1) shall be set to the Reference of the LDTaskObject used in the request to provide a correlation between request and response. The DeliveryID, SequenceNumber, and LastSequence fields shall be set according to ETSI TS 103 120 [6] clause 10.2.1.</w:t>
      </w:r>
    </w:p>
    <w:p w14:paraId="7FE2EE57" w14:textId="77777777" w:rsidR="00751483" w:rsidRDefault="00751483" w:rsidP="00751483">
      <w:r>
        <w:t xml:space="preserve">The content manifest (see ETSI TS 103 120 [6] clause 10.2.2) shall be set to indicate the present document and </w:t>
      </w:r>
      <w:r w:rsidRPr="006D010E">
        <w:t xml:space="preserve">the </w:t>
      </w:r>
      <w:r>
        <w:t xml:space="preserve">type of </w:t>
      </w:r>
      <w:r w:rsidRPr="006D010E">
        <w:t>response using the following Specification Dictionary extension</w:t>
      </w:r>
      <w:r>
        <w:t>.</w:t>
      </w:r>
    </w:p>
    <w:p w14:paraId="3FDE87E6" w14:textId="77777777" w:rsidR="00751483" w:rsidRDefault="00751483" w:rsidP="00751483">
      <w:pPr>
        <w:pStyle w:val="TH"/>
      </w:pPr>
      <w:r>
        <w:t>Table 5.11.2.3-4: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751483" w14:paraId="4774B26F"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06BFA" w14:textId="77777777" w:rsidR="00751483" w:rsidRDefault="00751483" w:rsidP="009072CA">
            <w:pPr>
              <w:pStyle w:val="TAH"/>
              <w:rPr>
                <w:lang w:val="en-US"/>
              </w:rPr>
            </w:pPr>
            <w:r>
              <w:rPr>
                <w:lang w:val="en-US"/>
              </w:rPr>
              <w:t>Dictionary Owner</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0B4577" w14:textId="77777777" w:rsidR="00751483" w:rsidRDefault="00751483" w:rsidP="009072CA">
            <w:pPr>
              <w:pStyle w:val="TAH"/>
              <w:rPr>
                <w:lang w:val="en-US"/>
              </w:rPr>
            </w:pPr>
            <w:r>
              <w:rPr>
                <w:lang w:val="en-US"/>
              </w:rPr>
              <w:t>Dictionary Name</w:t>
            </w:r>
          </w:p>
        </w:tc>
      </w:tr>
      <w:tr w:rsidR="00751483" w14:paraId="4018070C"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EE1BBF" w14:textId="77777777" w:rsidR="00751483" w:rsidRDefault="00751483" w:rsidP="009072CA">
            <w:pPr>
              <w:pStyle w:val="TAL"/>
              <w:rPr>
                <w:lang w:val="en-US"/>
              </w:rPr>
            </w:pPr>
            <w:r>
              <w:rPr>
                <w:lang w:val="en-US"/>
              </w:rPr>
              <w:t>3GPP</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AB5CE7" w14:textId="77777777" w:rsidR="00751483" w:rsidRDefault="00751483" w:rsidP="009072CA">
            <w:pPr>
              <w:pStyle w:val="TAL"/>
              <w:rPr>
                <w:lang w:val="en-US"/>
              </w:rPr>
            </w:pPr>
            <w:r>
              <w:rPr>
                <w:lang w:val="en-US"/>
              </w:rPr>
              <w:t>ManifestSpecification</w:t>
            </w:r>
          </w:p>
        </w:tc>
      </w:tr>
      <w:tr w:rsidR="00751483" w14:paraId="67076CB2" w14:textId="77777777" w:rsidTr="009072CA">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4D33E3C" w14:textId="77777777" w:rsidR="00751483" w:rsidRDefault="00751483" w:rsidP="009072CA">
            <w:pPr>
              <w:pStyle w:val="TAH"/>
              <w:rPr>
                <w:lang w:val="en-US"/>
              </w:rPr>
            </w:pPr>
            <w:r>
              <w:rPr>
                <w:lang w:val="en-US"/>
              </w:rPr>
              <w:t>Defined DictionaryEntries</w:t>
            </w:r>
          </w:p>
        </w:tc>
      </w:tr>
      <w:tr w:rsidR="00751483" w14:paraId="02BD608B"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E1CDE5" w14:textId="77777777" w:rsidR="00751483" w:rsidRDefault="00751483" w:rsidP="009072CA">
            <w:pPr>
              <w:pStyle w:val="TAH"/>
              <w:rPr>
                <w:lang w:val="en-US"/>
              </w:rPr>
            </w:pPr>
            <w:r>
              <w:rPr>
                <w:lang w:val="en-US"/>
              </w:rPr>
              <w:t>Value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A48CE1" w14:textId="77777777" w:rsidR="00751483" w:rsidRDefault="00751483" w:rsidP="009072CA">
            <w:pPr>
              <w:pStyle w:val="TAH"/>
              <w:rPr>
                <w:lang w:val="en-US"/>
              </w:rPr>
            </w:pPr>
            <w:r>
              <w:rPr>
                <w:lang w:val="en-US"/>
              </w:rPr>
              <w:t>Meaning</w:t>
            </w:r>
          </w:p>
        </w:tc>
      </w:tr>
      <w:tr w:rsidR="00751483" w14:paraId="64999336"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vAlign w:val="center"/>
            <w:hideMark/>
          </w:tcPr>
          <w:p w14:paraId="362D6EF1" w14:textId="77777777" w:rsidR="00751483" w:rsidRDefault="00751483" w:rsidP="009072CA">
            <w:pPr>
              <w:pStyle w:val="TAH"/>
              <w:jc w:val="left"/>
              <w:rPr>
                <w:b w:val="0"/>
                <w:bCs/>
                <w:lang w:val="en-US"/>
              </w:rPr>
            </w:pPr>
            <w:r>
              <w:rPr>
                <w:b w:val="0"/>
                <w:bCs/>
                <w:lang w:val="en-US"/>
              </w:rPr>
              <w:t>HILAResponse</w:t>
            </w:r>
          </w:p>
        </w:tc>
        <w:tc>
          <w:tcPr>
            <w:tcW w:w="7369" w:type="dxa"/>
            <w:tcBorders>
              <w:top w:val="single" w:sz="4" w:space="0" w:color="auto"/>
              <w:left w:val="single" w:sz="4" w:space="0" w:color="auto"/>
              <w:bottom w:val="single" w:sz="4" w:space="0" w:color="auto"/>
              <w:right w:val="single" w:sz="4" w:space="0" w:color="auto"/>
            </w:tcBorders>
            <w:vAlign w:val="center"/>
            <w:hideMark/>
          </w:tcPr>
          <w:p w14:paraId="0805E11C" w14:textId="77777777" w:rsidR="00751483" w:rsidRDefault="00751483" w:rsidP="009072CA">
            <w:pPr>
              <w:pStyle w:val="TAH"/>
              <w:jc w:val="left"/>
              <w:rPr>
                <w:b w:val="0"/>
                <w:bCs/>
                <w:lang w:val="en-US"/>
              </w:rPr>
            </w:pPr>
            <w:r>
              <w:rPr>
                <w:b w:val="0"/>
                <w:bCs/>
                <w:lang w:val="en-US"/>
              </w:rPr>
              <w:t xml:space="preserve">The delivery contains a </w:t>
            </w:r>
            <w:r>
              <w:rPr>
                <w:rFonts w:eastAsia="Arial" w:cs="Arial"/>
                <w:b w:val="0"/>
                <w:bCs/>
                <w:lang w:val="fr-FR"/>
              </w:rPr>
              <w:t xml:space="preserve">LocationResponseDetails </w:t>
            </w:r>
            <w:r>
              <w:rPr>
                <w:b w:val="0"/>
                <w:bCs/>
                <w:lang w:val="en-US"/>
              </w:rPr>
              <w:t xml:space="preserve">(see </w:t>
            </w:r>
            <w:r>
              <w:rPr>
                <w:rFonts w:eastAsia="Arial" w:cs="Arial"/>
                <w:b w:val="0"/>
                <w:bCs/>
                <w:lang w:val="fr-FR"/>
              </w:rPr>
              <w:t>Annex I</w:t>
            </w:r>
            <w:r>
              <w:rPr>
                <w:b w:val="0"/>
                <w:bCs/>
                <w:lang w:val="en-US"/>
              </w:rPr>
              <w:t>)</w:t>
            </w:r>
          </w:p>
        </w:tc>
      </w:tr>
    </w:tbl>
    <w:p w14:paraId="2C41A1F1" w14:textId="77777777" w:rsidR="00041C32" w:rsidRPr="00041C32" w:rsidRDefault="00041C32" w:rsidP="00041C32"/>
    <w:p w14:paraId="36FAF8D3" w14:textId="77777777" w:rsidR="00593193" w:rsidRDefault="00593193" w:rsidP="00593193">
      <w:pPr>
        <w:pStyle w:val="Heading2"/>
      </w:pPr>
      <w:bookmarkStart w:id="97" w:name="_Toc167821016"/>
      <w:r>
        <w:t>5.12</w:t>
      </w:r>
      <w:r>
        <w:tab/>
        <w:t>Protocols for LI_XLA</w:t>
      </w:r>
      <w:bookmarkEnd w:id="97"/>
    </w:p>
    <w:p w14:paraId="5528804E" w14:textId="77777777" w:rsidR="00593193" w:rsidRDefault="00593193" w:rsidP="00593193">
      <w:pPr>
        <w:pStyle w:val="Heading3"/>
      </w:pPr>
      <w:bookmarkStart w:id="98" w:name="_Toc167821017"/>
      <w:r>
        <w:t>5.12.1</w:t>
      </w:r>
      <w:r>
        <w:tab/>
        <w:t>General</w:t>
      </w:r>
      <w:bookmarkEnd w:id="98"/>
    </w:p>
    <w:p w14:paraId="0DCF1F62" w14:textId="77777777" w:rsidR="00593193" w:rsidRDefault="00593193" w:rsidP="00593193">
      <w:r>
        <w:t>Functions having a LI_XLA interface shall support the use of ETSI TS 103 221-1 [7] to realise the interface.</w:t>
      </w:r>
    </w:p>
    <w:p w14:paraId="5DF3AD6B" w14:textId="5BE89F01" w:rsidR="00593193" w:rsidRDefault="00593193" w:rsidP="00593193">
      <w:r>
        <w:lastRenderedPageBreak/>
        <w:t>In the event of a conflict between ETSI TS 103 221-1 [7] and the present document, the terms of the present document shall apply.</w:t>
      </w:r>
    </w:p>
    <w:p w14:paraId="6850D243" w14:textId="77777777" w:rsidR="00593193" w:rsidRDefault="00593193" w:rsidP="00593193">
      <w:pPr>
        <w:pStyle w:val="Heading3"/>
      </w:pPr>
      <w:bookmarkStart w:id="99" w:name="_Toc167821018"/>
      <w:r>
        <w:t>5.12.2</w:t>
      </w:r>
      <w:r>
        <w:tab/>
        <w:t>Usage for realising LI_XLA</w:t>
      </w:r>
      <w:bookmarkEnd w:id="99"/>
    </w:p>
    <w:p w14:paraId="7F9F3FDC" w14:textId="41ACC84E" w:rsidR="00593193" w:rsidRDefault="00593193" w:rsidP="00593193">
      <w:r>
        <w:t>LI_XLA requests are realised using ETSI TS 103 221-1 [7] to transport the LocationAcquisitionRequest and LocationAcquisitionResponse messages (which are derived from X1RequestMessage and X1ResponseMessage respectively, as defined in ETSI TS 103 221-1 [7])</w:t>
      </w:r>
      <w:r w:rsidR="008423AC">
        <w:t>, see Annex I</w:t>
      </w:r>
      <w:r>
        <w:t>. The LocationAcquisitionRequest message is populated as follows:</w:t>
      </w:r>
    </w:p>
    <w:p w14:paraId="1B61CDDD" w14:textId="77777777" w:rsidR="00593193" w:rsidRDefault="00593193" w:rsidP="00593193">
      <w:pPr>
        <w:pStyle w:val="TH"/>
      </w:pPr>
      <w:r>
        <w:t>Table 5.12.2.1-1: LocationAcquisitionRequest representation for an XLA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593193" w14:paraId="3FC5CBFE" w14:textId="77777777" w:rsidTr="005F57AC">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2236357" w14:textId="77777777" w:rsidR="00593193" w:rsidRDefault="00593193">
            <w:pPr>
              <w:pStyle w:val="TAH"/>
              <w:rPr>
                <w:lang w:val="en-US"/>
              </w:rPr>
            </w:pPr>
            <w:r>
              <w:rPr>
                <w:lang w:val="en-US"/>
              </w:rPr>
              <w:t>Field</w:t>
            </w:r>
          </w:p>
        </w:tc>
        <w:tc>
          <w:tcPr>
            <w:tcW w:w="5812" w:type="dxa"/>
            <w:tcBorders>
              <w:top w:val="single" w:sz="4" w:space="0" w:color="auto"/>
              <w:left w:val="single" w:sz="4" w:space="0" w:color="auto"/>
              <w:bottom w:val="single" w:sz="4" w:space="0" w:color="auto"/>
              <w:right w:val="single" w:sz="4" w:space="0" w:color="auto"/>
            </w:tcBorders>
            <w:shd w:val="clear" w:color="auto" w:fill="auto"/>
            <w:hideMark/>
          </w:tcPr>
          <w:p w14:paraId="72A6C217" w14:textId="77777777" w:rsidR="00593193" w:rsidRDefault="00593193">
            <w:pPr>
              <w:pStyle w:val="TAH"/>
              <w:rPr>
                <w:lang w:val="en-US"/>
              </w:rPr>
            </w:pPr>
            <w:r>
              <w:rPr>
                <w:lang w:val="en-US"/>
              </w:rPr>
              <w:t>Description</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0270E31F" w14:textId="77777777" w:rsidR="00593193" w:rsidRDefault="00593193">
            <w:pPr>
              <w:pStyle w:val="TAH"/>
              <w:rPr>
                <w:lang w:val="en-US"/>
              </w:rPr>
            </w:pPr>
            <w:r>
              <w:rPr>
                <w:lang w:val="en-US"/>
              </w:rPr>
              <w:t>M/C/O</w:t>
            </w:r>
          </w:p>
        </w:tc>
      </w:tr>
      <w:tr w:rsidR="00593193" w14:paraId="488EDEFB"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222F9DCE" w14:textId="77777777" w:rsidR="00593193" w:rsidRDefault="00593193">
            <w:pPr>
              <w:pStyle w:val="TAL"/>
              <w:rPr>
                <w:lang w:val="en-US"/>
              </w:rPr>
            </w:pPr>
            <w:r>
              <w:rPr>
                <w:lang w:val="en-US"/>
              </w:rPr>
              <w:t>RequestValues</w:t>
            </w:r>
          </w:p>
        </w:tc>
        <w:tc>
          <w:tcPr>
            <w:tcW w:w="5812" w:type="dxa"/>
            <w:tcBorders>
              <w:top w:val="single" w:sz="4" w:space="0" w:color="auto"/>
              <w:left w:val="single" w:sz="4" w:space="0" w:color="auto"/>
              <w:bottom w:val="single" w:sz="4" w:space="0" w:color="auto"/>
              <w:right w:val="single" w:sz="4" w:space="0" w:color="auto"/>
            </w:tcBorders>
            <w:hideMark/>
          </w:tcPr>
          <w:p w14:paraId="17C599BE" w14:textId="77777777" w:rsidR="00593193" w:rsidRDefault="00593193">
            <w:pPr>
              <w:pStyle w:val="TAL"/>
              <w:rPr>
                <w:lang w:val="en-US"/>
              </w:rPr>
            </w:pPr>
            <w:r>
              <w:rPr>
                <w:lang w:val="en-US"/>
              </w:rPr>
              <w:t>Set to the target identifier specified in the LI_HILA request (see clause 5.11.2).</w:t>
            </w:r>
          </w:p>
        </w:tc>
        <w:tc>
          <w:tcPr>
            <w:tcW w:w="702" w:type="dxa"/>
            <w:tcBorders>
              <w:top w:val="single" w:sz="4" w:space="0" w:color="auto"/>
              <w:left w:val="single" w:sz="4" w:space="0" w:color="auto"/>
              <w:bottom w:val="single" w:sz="4" w:space="0" w:color="auto"/>
              <w:right w:val="single" w:sz="4" w:space="0" w:color="auto"/>
            </w:tcBorders>
            <w:hideMark/>
          </w:tcPr>
          <w:p w14:paraId="12A7C074" w14:textId="77777777" w:rsidR="00593193" w:rsidRDefault="00593193">
            <w:pPr>
              <w:pStyle w:val="TAL"/>
              <w:rPr>
                <w:lang w:val="en-US"/>
              </w:rPr>
            </w:pPr>
            <w:r>
              <w:rPr>
                <w:lang w:val="en-US"/>
              </w:rPr>
              <w:t>M</w:t>
            </w:r>
          </w:p>
        </w:tc>
      </w:tr>
      <w:tr w:rsidR="00593193" w14:paraId="642C6FD0"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2C0D2FE8" w14:textId="77777777" w:rsidR="00593193" w:rsidRDefault="00593193">
            <w:pPr>
              <w:pStyle w:val="TAL"/>
              <w:rPr>
                <w:lang w:val="en-US"/>
              </w:rPr>
            </w:pPr>
            <w:r>
              <w:rPr>
                <w:lang w:val="en-US"/>
              </w:rPr>
              <w:t>ReqCurrentLoc</w:t>
            </w:r>
          </w:p>
        </w:tc>
        <w:tc>
          <w:tcPr>
            <w:tcW w:w="5812" w:type="dxa"/>
            <w:tcBorders>
              <w:top w:val="single" w:sz="4" w:space="0" w:color="auto"/>
              <w:left w:val="single" w:sz="4" w:space="0" w:color="auto"/>
              <w:bottom w:val="single" w:sz="4" w:space="0" w:color="auto"/>
              <w:right w:val="single" w:sz="4" w:space="0" w:color="auto"/>
            </w:tcBorders>
            <w:vAlign w:val="center"/>
            <w:hideMark/>
          </w:tcPr>
          <w:p w14:paraId="1D027D99" w14:textId="77777777" w:rsidR="00D30272" w:rsidRPr="00DB085E" w:rsidRDefault="00D30272" w:rsidP="00D30272">
            <w:pPr>
              <w:pStyle w:val="TAH"/>
              <w:jc w:val="left"/>
              <w:rPr>
                <w:b w:val="0"/>
                <w:bCs/>
                <w:lang w:val="en-US"/>
              </w:rPr>
            </w:pPr>
            <w:r w:rsidRPr="00DB085E">
              <w:rPr>
                <w:b w:val="0"/>
                <w:bCs/>
                <w:lang w:val="en-US"/>
              </w:rPr>
              <w:t>Indicates whether the</w:t>
            </w:r>
            <w:r>
              <w:rPr>
                <w:b w:val="0"/>
                <w:bCs/>
                <w:lang w:val="en-US"/>
              </w:rPr>
              <w:t xml:space="preserve"> current location of the UE is requested</w:t>
            </w:r>
            <w:r w:rsidRPr="00DB085E">
              <w:rPr>
                <w:b w:val="0"/>
                <w:bCs/>
                <w:lang w:val="en-US"/>
              </w:rPr>
              <w:t>.</w:t>
            </w:r>
          </w:p>
          <w:p w14:paraId="0399178D" w14:textId="77777777" w:rsidR="00D30272" w:rsidRPr="008941BD" w:rsidRDefault="00D30272" w:rsidP="00D30272">
            <w:pPr>
              <w:pStyle w:val="TAH"/>
              <w:jc w:val="left"/>
              <w:rPr>
                <w:b w:val="0"/>
                <w:bCs/>
                <w:lang w:val="fr-FR"/>
              </w:rPr>
            </w:pPr>
            <w:r>
              <w:rPr>
                <w:b w:val="0"/>
                <w:bCs/>
                <w:lang w:val="en-US"/>
              </w:rPr>
              <w:t>If set to true, the LARF shall:</w:t>
            </w:r>
          </w:p>
          <w:p w14:paraId="23291BD8" w14:textId="77777777" w:rsidR="00D30272" w:rsidRDefault="00D30272" w:rsidP="00D30272">
            <w:pPr>
              <w:pStyle w:val="TAL"/>
              <w:ind w:left="284"/>
              <w:rPr>
                <w:bCs/>
                <w:lang w:val="fr-FR"/>
              </w:rPr>
            </w:pPr>
            <w:r w:rsidRPr="008941BD">
              <w:rPr>
                <w:bCs/>
                <w:lang w:val="en-US"/>
              </w:rPr>
              <w:t xml:space="preserve">- </w:t>
            </w:r>
            <w:r w:rsidRPr="008941BD">
              <w:rPr>
                <w:bCs/>
                <w:lang w:val="fr-FR"/>
              </w:rPr>
              <w:t xml:space="preserve">in case of the EPC, invoke </w:t>
            </w:r>
            <w:r>
              <w:rPr>
                <w:bCs/>
                <w:lang w:val="fr-FR"/>
              </w:rPr>
              <w:t>the</w:t>
            </w:r>
            <w:r w:rsidRPr="008941BD">
              <w:rPr>
                <w:bCs/>
                <w:lang w:val="fr-FR"/>
              </w:rPr>
              <w:t xml:space="preserve"> Insert Subscriber Data Procedure with the IDR-Flags with the "EPS Location Information Request"</w:t>
            </w:r>
            <w:r>
              <w:rPr>
                <w:bCs/>
                <w:lang w:val="fr-FR"/>
              </w:rPr>
              <w:t xml:space="preserve"> </w:t>
            </w:r>
            <w:r>
              <w:t xml:space="preserve">and the </w:t>
            </w:r>
            <w:r w:rsidRPr="009919D1">
              <w:t>"</w:t>
            </w:r>
            <w:r>
              <w:rPr>
                <w:lang w:val="en-US" w:eastAsia="zh-CN"/>
              </w:rPr>
              <w:t>Current Location Request</w:t>
            </w:r>
            <w:r w:rsidRPr="009919D1">
              <w:t>"</w:t>
            </w:r>
            <w:r w:rsidRPr="008941BD">
              <w:rPr>
                <w:bCs/>
                <w:lang w:val="fr-FR"/>
              </w:rPr>
              <w:t xml:space="preserve"> bit</w:t>
            </w:r>
            <w:r>
              <w:rPr>
                <w:lang w:val="en-US"/>
              </w:rPr>
              <w:t xml:space="preserve"> </w:t>
            </w:r>
            <w:r w:rsidRPr="008941BD">
              <w:rPr>
                <w:bCs/>
                <w:lang w:val="fr-FR"/>
              </w:rPr>
              <w:t>set (TS 29.272 [108] clause 5.2.2.1.2) at the MME, as described in clause 7.3.5.4.2.</w:t>
            </w:r>
          </w:p>
          <w:p w14:paraId="7B1DF9F8" w14:textId="77777777" w:rsidR="00D30272" w:rsidRDefault="00D30272" w:rsidP="00D30272">
            <w:pPr>
              <w:pStyle w:val="TAL"/>
              <w:ind w:left="284"/>
              <w:rPr>
                <w:bCs/>
                <w:lang w:val="fr-FR"/>
              </w:rPr>
            </w:pPr>
            <w:r w:rsidRPr="008941BD">
              <w:rPr>
                <w:bCs/>
                <w:lang w:val="fr-FR"/>
              </w:rPr>
              <w:t xml:space="preserve">- in case of the 5GC, </w:t>
            </w:r>
            <w:r>
              <w:rPr>
                <w:bCs/>
                <w:lang w:val="fr-FR"/>
              </w:rPr>
              <w:t xml:space="preserve">invoke </w:t>
            </w:r>
            <w:r w:rsidRPr="00F73F5B">
              <w:rPr>
                <w:bCs/>
                <w:lang w:val="fr-FR"/>
              </w:rPr>
              <w:t>a ProvideLocationInfo service operation (see TS 29.518 [16] clause 5.5.2.4) as described in clause 7.3.5.4.</w:t>
            </w:r>
            <w:r>
              <w:rPr>
                <w:bCs/>
                <w:lang w:val="fr-FR"/>
              </w:rPr>
              <w:t>3.</w:t>
            </w:r>
          </w:p>
          <w:p w14:paraId="480B8A64" w14:textId="77777777" w:rsidR="00D30272" w:rsidRPr="0063634A" w:rsidRDefault="00D30272" w:rsidP="00D30272">
            <w:pPr>
              <w:pStyle w:val="TAL"/>
              <w:rPr>
                <w:bCs/>
                <w:lang w:val="en-US"/>
              </w:rPr>
            </w:pPr>
            <w:r>
              <w:rPr>
                <w:lang w:val="en-US"/>
              </w:rPr>
              <w:t xml:space="preserve">If set to false, the LARF </w:t>
            </w:r>
            <w:r>
              <w:t>shall use the location information in the UE context at the MME/AMF.</w:t>
            </w:r>
          </w:p>
          <w:p w14:paraId="10F3A044" w14:textId="7D43618E" w:rsidR="00593193" w:rsidRDefault="00593193">
            <w:pPr>
              <w:pStyle w:val="TAL"/>
              <w:rPr>
                <w:lang w:val="en-US"/>
              </w:rPr>
            </w:pPr>
            <w:r>
              <w:rPr>
                <w:lang w:val="en-US"/>
              </w:rPr>
              <w:t>This parameter shall be set to true if the request received over LI_HILA had the ReqCurrentLoc flag set and shall be set to false if the request received over LI_HILA did not have the ReqCurrentLoc flag.</w:t>
            </w:r>
          </w:p>
        </w:tc>
        <w:tc>
          <w:tcPr>
            <w:tcW w:w="702" w:type="dxa"/>
            <w:tcBorders>
              <w:top w:val="single" w:sz="4" w:space="0" w:color="auto"/>
              <w:left w:val="single" w:sz="4" w:space="0" w:color="auto"/>
              <w:bottom w:val="single" w:sz="4" w:space="0" w:color="auto"/>
              <w:right w:val="single" w:sz="4" w:space="0" w:color="auto"/>
            </w:tcBorders>
            <w:hideMark/>
          </w:tcPr>
          <w:p w14:paraId="6D580108" w14:textId="77777777" w:rsidR="00593193" w:rsidRDefault="00593193">
            <w:pPr>
              <w:pStyle w:val="TAL"/>
              <w:rPr>
                <w:lang w:val="en-US"/>
              </w:rPr>
            </w:pPr>
            <w:r>
              <w:rPr>
                <w:lang w:val="en-US"/>
              </w:rPr>
              <w:t>M</w:t>
            </w:r>
          </w:p>
        </w:tc>
      </w:tr>
      <w:tr w:rsidR="00593193" w14:paraId="5F66A185"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17CA6B96" w14:textId="77777777" w:rsidR="00593193" w:rsidRDefault="00593193">
            <w:pPr>
              <w:pStyle w:val="TAL"/>
              <w:rPr>
                <w:lang w:val="en-US"/>
              </w:rPr>
            </w:pPr>
            <w:r>
              <w:rPr>
                <w:lang w:val="en-US"/>
              </w:rPr>
              <w:t>HILADelivery</w:t>
            </w:r>
          </w:p>
        </w:tc>
        <w:tc>
          <w:tcPr>
            <w:tcW w:w="5812" w:type="dxa"/>
            <w:tcBorders>
              <w:top w:val="single" w:sz="4" w:space="0" w:color="auto"/>
              <w:left w:val="single" w:sz="4" w:space="0" w:color="auto"/>
              <w:bottom w:val="single" w:sz="4" w:space="0" w:color="auto"/>
              <w:right w:val="single" w:sz="4" w:space="0" w:color="auto"/>
            </w:tcBorders>
            <w:hideMark/>
          </w:tcPr>
          <w:p w14:paraId="4B8E17FB" w14:textId="77777777" w:rsidR="00593193" w:rsidRDefault="00593193">
            <w:pPr>
              <w:pStyle w:val="TAL"/>
              <w:rPr>
                <w:lang w:val="en-US"/>
              </w:rPr>
            </w:pPr>
            <w:r>
              <w:rPr>
                <w:lang w:val="en-US"/>
              </w:rPr>
              <w:t xml:space="preserve">Based on the information received over the LI_HI1 interface (see </w:t>
            </w:r>
            <w:r>
              <w:rPr>
                <w:lang w:val="fr-FR"/>
              </w:rPr>
              <w:t>5.4.3)</w:t>
            </w:r>
            <w:r>
              <w:rPr>
                <w:lang w:val="en-US"/>
              </w:rPr>
              <w:t>. If set, the LARF shall return the location information to the LAF (see NOTE).</w:t>
            </w:r>
          </w:p>
        </w:tc>
        <w:tc>
          <w:tcPr>
            <w:tcW w:w="702" w:type="dxa"/>
            <w:tcBorders>
              <w:top w:val="single" w:sz="4" w:space="0" w:color="auto"/>
              <w:left w:val="single" w:sz="4" w:space="0" w:color="auto"/>
              <w:bottom w:val="single" w:sz="4" w:space="0" w:color="auto"/>
              <w:right w:val="single" w:sz="4" w:space="0" w:color="auto"/>
            </w:tcBorders>
            <w:hideMark/>
          </w:tcPr>
          <w:p w14:paraId="253AE4C2" w14:textId="77777777" w:rsidR="00593193" w:rsidRDefault="00593193">
            <w:pPr>
              <w:pStyle w:val="TAL"/>
              <w:rPr>
                <w:lang w:val="en-US"/>
              </w:rPr>
            </w:pPr>
            <w:r>
              <w:rPr>
                <w:lang w:val="en-US"/>
              </w:rPr>
              <w:t>C</w:t>
            </w:r>
          </w:p>
        </w:tc>
      </w:tr>
      <w:tr w:rsidR="00593193" w14:paraId="0103E2EA"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7F4F4A3F" w14:textId="77777777" w:rsidR="00593193" w:rsidRDefault="00593193">
            <w:pPr>
              <w:pStyle w:val="TAL"/>
              <w:rPr>
                <w:rStyle w:val="CommentReference"/>
                <w:rFonts w:ascii="Times New Roman" w:hAnsi="Times New Roman"/>
                <w:lang w:val="fr-FR"/>
              </w:rPr>
            </w:pPr>
            <w:r>
              <w:rPr>
                <w:lang w:val="en-US"/>
              </w:rPr>
              <w:t xml:space="preserve">HI2Delivery </w:t>
            </w:r>
          </w:p>
        </w:tc>
        <w:tc>
          <w:tcPr>
            <w:tcW w:w="5812" w:type="dxa"/>
            <w:tcBorders>
              <w:top w:val="single" w:sz="4" w:space="0" w:color="auto"/>
              <w:left w:val="single" w:sz="4" w:space="0" w:color="auto"/>
              <w:bottom w:val="single" w:sz="4" w:space="0" w:color="auto"/>
              <w:right w:val="single" w:sz="4" w:space="0" w:color="auto"/>
            </w:tcBorders>
            <w:hideMark/>
          </w:tcPr>
          <w:p w14:paraId="1FE05869" w14:textId="77777777" w:rsidR="00593193" w:rsidRDefault="00593193">
            <w:pPr>
              <w:pStyle w:val="TAL"/>
              <w:rPr>
                <w:lang w:val="en-US"/>
              </w:rPr>
            </w:pPr>
            <w:r>
              <w:rPr>
                <w:lang w:val="en-US"/>
              </w:rPr>
              <w:t xml:space="preserve">Based on the information received from the LI_HI1 interface (see </w:t>
            </w:r>
            <w:r>
              <w:rPr>
                <w:lang w:val="fr-FR"/>
              </w:rPr>
              <w:t>5.4.3)</w:t>
            </w:r>
            <w:r>
              <w:rPr>
                <w:lang w:val="en-US"/>
              </w:rPr>
              <w:t>. If present, the format shall be as defined in table 5.12.2.1-2 (See NOTE).</w:t>
            </w:r>
          </w:p>
        </w:tc>
        <w:tc>
          <w:tcPr>
            <w:tcW w:w="702" w:type="dxa"/>
            <w:tcBorders>
              <w:top w:val="single" w:sz="4" w:space="0" w:color="auto"/>
              <w:left w:val="single" w:sz="4" w:space="0" w:color="auto"/>
              <w:bottom w:val="single" w:sz="4" w:space="0" w:color="auto"/>
              <w:right w:val="single" w:sz="4" w:space="0" w:color="auto"/>
            </w:tcBorders>
            <w:hideMark/>
          </w:tcPr>
          <w:p w14:paraId="7CAC81FE" w14:textId="77777777" w:rsidR="00593193" w:rsidRDefault="00593193">
            <w:pPr>
              <w:pStyle w:val="TAL"/>
              <w:rPr>
                <w:lang w:val="en-US"/>
              </w:rPr>
            </w:pPr>
            <w:r>
              <w:rPr>
                <w:lang w:val="en-US"/>
              </w:rPr>
              <w:t>C</w:t>
            </w:r>
          </w:p>
        </w:tc>
      </w:tr>
      <w:tr w:rsidR="00593193" w14:paraId="5B8080D2" w14:textId="77777777" w:rsidTr="00593193">
        <w:trPr>
          <w:jc w:val="center"/>
        </w:trPr>
        <w:tc>
          <w:tcPr>
            <w:tcW w:w="9486" w:type="dxa"/>
            <w:gridSpan w:val="3"/>
            <w:tcBorders>
              <w:top w:val="single" w:sz="4" w:space="0" w:color="auto"/>
              <w:left w:val="single" w:sz="4" w:space="0" w:color="auto"/>
              <w:bottom w:val="single" w:sz="4" w:space="0" w:color="auto"/>
              <w:right w:val="single" w:sz="4" w:space="0" w:color="auto"/>
            </w:tcBorders>
            <w:hideMark/>
          </w:tcPr>
          <w:p w14:paraId="0D24E561" w14:textId="77777777" w:rsidR="00593193" w:rsidRDefault="00593193">
            <w:pPr>
              <w:pStyle w:val="NO"/>
              <w:rPr>
                <w:rFonts w:cs="Arial"/>
                <w:szCs w:val="18"/>
                <w:lang w:val="en-US"/>
              </w:rPr>
            </w:pPr>
            <w:r>
              <w:rPr>
                <w:rFonts w:ascii="Arial" w:hAnsi="Arial" w:cs="Arial"/>
                <w:sz w:val="18"/>
                <w:szCs w:val="18"/>
                <w:lang w:val="en-US"/>
              </w:rPr>
              <w:t>NOTE:</w:t>
            </w:r>
            <w:r>
              <w:rPr>
                <w:rFonts w:ascii="Arial" w:hAnsi="Arial" w:cs="Arial"/>
                <w:sz w:val="18"/>
                <w:szCs w:val="18"/>
                <w:lang w:val="en-US"/>
              </w:rPr>
              <w:tab/>
              <w:t>At least one delivery method is required</w:t>
            </w:r>
          </w:p>
        </w:tc>
      </w:tr>
    </w:tbl>
    <w:p w14:paraId="6BDAE1AC" w14:textId="77777777" w:rsidR="00593193" w:rsidRDefault="00593193" w:rsidP="00593193"/>
    <w:p w14:paraId="471082DD" w14:textId="77777777" w:rsidR="00593193" w:rsidRDefault="00593193" w:rsidP="00593193">
      <w:pPr>
        <w:pStyle w:val="TH"/>
      </w:pPr>
      <w:r>
        <w:t xml:space="preserve">Table 5.12.2.1-2: </w:t>
      </w:r>
      <w:r>
        <w:rPr>
          <w:lang w:val="en-US"/>
        </w:rPr>
        <w:t>HI2Delivery structure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593193" w14:paraId="4EE26053" w14:textId="77777777" w:rsidTr="005F57AC">
        <w:trPr>
          <w:jc w:val="center"/>
        </w:trPr>
        <w:tc>
          <w:tcPr>
            <w:tcW w:w="2970" w:type="dxa"/>
            <w:tcBorders>
              <w:top w:val="single" w:sz="4" w:space="0" w:color="auto"/>
              <w:left w:val="single" w:sz="4" w:space="0" w:color="auto"/>
              <w:bottom w:val="single" w:sz="4" w:space="0" w:color="auto"/>
              <w:right w:val="single" w:sz="4" w:space="0" w:color="auto"/>
            </w:tcBorders>
            <w:shd w:val="clear" w:color="auto" w:fill="auto"/>
            <w:hideMark/>
          </w:tcPr>
          <w:p w14:paraId="5F792A08" w14:textId="77777777" w:rsidR="00593193" w:rsidRDefault="00593193">
            <w:pPr>
              <w:pStyle w:val="TAH"/>
              <w:rPr>
                <w:lang w:val="en-US"/>
              </w:rPr>
            </w:pPr>
            <w:r>
              <w:rPr>
                <w:lang w:val="en-US"/>
              </w:rPr>
              <w:t>Field</w:t>
            </w:r>
          </w:p>
        </w:tc>
        <w:tc>
          <w:tcPr>
            <w:tcW w:w="5808" w:type="dxa"/>
            <w:tcBorders>
              <w:top w:val="single" w:sz="4" w:space="0" w:color="auto"/>
              <w:left w:val="single" w:sz="4" w:space="0" w:color="auto"/>
              <w:bottom w:val="single" w:sz="4" w:space="0" w:color="auto"/>
              <w:right w:val="single" w:sz="4" w:space="0" w:color="auto"/>
            </w:tcBorders>
            <w:shd w:val="clear" w:color="auto" w:fill="auto"/>
            <w:hideMark/>
          </w:tcPr>
          <w:p w14:paraId="464E5544" w14:textId="77777777" w:rsidR="00593193" w:rsidRDefault="00593193">
            <w:pPr>
              <w:pStyle w:val="TAH"/>
              <w:rPr>
                <w:lang w:val="en-US"/>
              </w:rPr>
            </w:pPr>
            <w:r>
              <w:rPr>
                <w:lang w:val="en-US"/>
              </w:rPr>
              <w:t>Description</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4629DBCF" w14:textId="77777777" w:rsidR="00593193" w:rsidRDefault="00593193">
            <w:pPr>
              <w:pStyle w:val="TAH"/>
              <w:rPr>
                <w:lang w:val="en-US"/>
              </w:rPr>
            </w:pPr>
            <w:r>
              <w:rPr>
                <w:lang w:val="en-US"/>
              </w:rPr>
              <w:t>M/C/O</w:t>
            </w:r>
          </w:p>
        </w:tc>
      </w:tr>
      <w:tr w:rsidR="00593193" w14:paraId="52F004B0"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6CAD8156" w14:textId="41C4DE93" w:rsidR="00593193" w:rsidRDefault="00593193" w:rsidP="00AD025C">
            <w:pPr>
              <w:pStyle w:val="TAL"/>
              <w:rPr>
                <w:lang w:val="en-US"/>
              </w:rPr>
            </w:pPr>
            <w:r w:rsidRPr="00593193">
              <w:rPr>
                <w:lang w:val="en-US"/>
              </w:rPr>
              <w:t>XID</w:t>
            </w:r>
          </w:p>
        </w:tc>
        <w:tc>
          <w:tcPr>
            <w:tcW w:w="5808" w:type="dxa"/>
            <w:tcBorders>
              <w:top w:val="single" w:sz="4" w:space="0" w:color="auto"/>
              <w:left w:val="single" w:sz="4" w:space="0" w:color="auto"/>
              <w:bottom w:val="single" w:sz="4" w:space="0" w:color="auto"/>
              <w:right w:val="single" w:sz="4" w:space="0" w:color="auto"/>
            </w:tcBorders>
            <w:hideMark/>
          </w:tcPr>
          <w:p w14:paraId="5747A8FE" w14:textId="549EB43F" w:rsidR="00593193" w:rsidRDefault="00593193" w:rsidP="00AD025C">
            <w:pPr>
              <w:pStyle w:val="TAL"/>
              <w:rPr>
                <w:lang w:val="en-US"/>
              </w:rPr>
            </w:pPr>
            <w:r w:rsidRPr="00593193">
              <w:rPr>
                <w:lang w:val="en-US"/>
              </w:rPr>
              <w:t>The value shall be used by the LARF to fill the XID field of the X2 PDUs. The value shall be the same as the one provisioned on the MDF2 (see clause 7.3.5.6.2).</w:t>
            </w:r>
          </w:p>
        </w:tc>
        <w:tc>
          <w:tcPr>
            <w:tcW w:w="702" w:type="dxa"/>
            <w:tcBorders>
              <w:top w:val="single" w:sz="4" w:space="0" w:color="auto"/>
              <w:left w:val="single" w:sz="4" w:space="0" w:color="auto"/>
              <w:bottom w:val="single" w:sz="4" w:space="0" w:color="auto"/>
              <w:right w:val="single" w:sz="4" w:space="0" w:color="auto"/>
            </w:tcBorders>
            <w:hideMark/>
          </w:tcPr>
          <w:p w14:paraId="732AFB1A" w14:textId="77777777" w:rsidR="00593193" w:rsidRDefault="00593193" w:rsidP="00AD025C">
            <w:pPr>
              <w:pStyle w:val="TAL"/>
              <w:rPr>
                <w:lang w:val="en-US"/>
              </w:rPr>
            </w:pPr>
            <w:r>
              <w:rPr>
                <w:lang w:val="en-US"/>
              </w:rPr>
              <w:t>C</w:t>
            </w:r>
          </w:p>
        </w:tc>
      </w:tr>
      <w:tr w:rsidR="00593193" w14:paraId="245C23B7"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417D5862" w14:textId="77777777" w:rsidR="00593193" w:rsidRDefault="00593193">
            <w:pPr>
              <w:pStyle w:val="TAL"/>
              <w:rPr>
                <w:lang w:val="en-US"/>
              </w:rPr>
            </w:pPr>
            <w:r>
              <w:rPr>
                <w:lang w:val="en-US"/>
              </w:rPr>
              <w:t>ListOfDestinations</w:t>
            </w:r>
          </w:p>
        </w:tc>
        <w:tc>
          <w:tcPr>
            <w:tcW w:w="5808" w:type="dxa"/>
            <w:tcBorders>
              <w:top w:val="single" w:sz="4" w:space="0" w:color="auto"/>
              <w:left w:val="single" w:sz="4" w:space="0" w:color="auto"/>
              <w:bottom w:val="single" w:sz="4" w:space="0" w:color="auto"/>
              <w:right w:val="single" w:sz="4" w:space="0" w:color="auto"/>
            </w:tcBorders>
            <w:hideMark/>
          </w:tcPr>
          <w:p w14:paraId="00B48AF6" w14:textId="186F7E09" w:rsidR="00593193" w:rsidRDefault="00593193">
            <w:pPr>
              <w:pStyle w:val="TAL"/>
              <w:rPr>
                <w:lang w:val="en-US"/>
              </w:rPr>
            </w:pPr>
            <w:r>
              <w:rPr>
                <w:lang w:val="en-US"/>
              </w:rPr>
              <w:t xml:space="preserve">Delivery endpoints for LI_X2_LA for the LARF in the </w:t>
            </w:r>
            <w:r w:rsidR="00403C3A">
              <w:rPr>
                <w:lang w:val="en-US"/>
              </w:rPr>
              <w:t>MME/</w:t>
            </w:r>
            <w:r>
              <w:rPr>
                <w:lang w:val="en-US"/>
              </w:rPr>
              <w:t>AMF</w:t>
            </w:r>
            <w:r>
              <w:rPr>
                <w:lang w:val="fr-FR"/>
              </w:rPr>
              <w:t xml:space="preserve">. </w:t>
            </w:r>
            <w:r>
              <w:rPr>
                <w:lang w:val="en-US"/>
              </w:rPr>
              <w:t>This field shall be present unless the delivery details are known via other means.</w:t>
            </w:r>
          </w:p>
        </w:tc>
        <w:tc>
          <w:tcPr>
            <w:tcW w:w="702" w:type="dxa"/>
            <w:tcBorders>
              <w:top w:val="single" w:sz="4" w:space="0" w:color="auto"/>
              <w:left w:val="single" w:sz="4" w:space="0" w:color="auto"/>
              <w:bottom w:val="single" w:sz="4" w:space="0" w:color="auto"/>
              <w:right w:val="single" w:sz="4" w:space="0" w:color="auto"/>
            </w:tcBorders>
            <w:hideMark/>
          </w:tcPr>
          <w:p w14:paraId="2943AD4D" w14:textId="77777777" w:rsidR="00593193" w:rsidRDefault="00593193">
            <w:pPr>
              <w:pStyle w:val="TAL"/>
              <w:rPr>
                <w:lang w:val="en-US"/>
              </w:rPr>
            </w:pPr>
            <w:r>
              <w:rPr>
                <w:lang w:val="en-US"/>
              </w:rPr>
              <w:t>C</w:t>
            </w:r>
          </w:p>
        </w:tc>
      </w:tr>
    </w:tbl>
    <w:p w14:paraId="7DD2E00E" w14:textId="77777777" w:rsidR="00593193" w:rsidRDefault="00593193" w:rsidP="00593193"/>
    <w:p w14:paraId="1DEA86F7" w14:textId="77777777" w:rsidR="00593193" w:rsidRDefault="00593193" w:rsidP="00593193">
      <w:r>
        <w:t>Successful LI_XLA responses are returned using the LocationAcquisitionResponse message. Error conditions are reported using the normal error reporting mechanisms described in ETSI TS 103 221-1 [7].</w:t>
      </w:r>
    </w:p>
    <w:p w14:paraId="11262326" w14:textId="746B62E1" w:rsidR="00593193" w:rsidRDefault="00593193" w:rsidP="00593193">
      <w:r>
        <w:t xml:space="preserve">LI_XLA query responses are represented in XML following the LocationAcquisitionResponse schema (see </w:t>
      </w:r>
      <w:r w:rsidR="00842957">
        <w:t>Annex I</w:t>
      </w:r>
      <w:r>
        <w:t>). If delivery via the LI_HILA was specified, the fields of the LocationAcquisitionResponse record shall be populated as described in clause 5.11.2.3. If delivery via the LI_HI2 was specified in the original request, the LARF shall leave the LocationAcquisitionResponse record field unpopulated.</w:t>
      </w:r>
    </w:p>
    <w:p w14:paraId="32B7C330" w14:textId="16493294" w:rsidR="002E303B" w:rsidRPr="00760004" w:rsidRDefault="003431E2" w:rsidP="002E303B">
      <w:pPr>
        <w:pStyle w:val="Heading1"/>
      </w:pPr>
      <w:bookmarkStart w:id="100" w:name="_Toc167821019"/>
      <w:r w:rsidRPr="00760004">
        <w:lastRenderedPageBreak/>
        <w:t>6</w:t>
      </w:r>
      <w:r w:rsidR="002E303B" w:rsidRPr="00760004">
        <w:tab/>
        <w:t>Network Layer Based Interception</w:t>
      </w:r>
      <w:bookmarkEnd w:id="100"/>
    </w:p>
    <w:p w14:paraId="2F2AE169" w14:textId="57AB71B3" w:rsidR="00716BA7" w:rsidRPr="00760004" w:rsidRDefault="00716BA7" w:rsidP="00716BA7">
      <w:pPr>
        <w:pStyle w:val="Heading2"/>
      </w:pPr>
      <w:bookmarkStart w:id="101" w:name="_Toc167821020"/>
      <w:r w:rsidRPr="00760004">
        <w:t>6.1</w:t>
      </w:r>
      <w:r w:rsidRPr="00760004">
        <w:tab/>
        <w:t>Introduction</w:t>
      </w:r>
      <w:bookmarkEnd w:id="101"/>
    </w:p>
    <w:p w14:paraId="1B164CFE" w14:textId="3853BD88" w:rsidR="00716BA7" w:rsidRPr="00760004" w:rsidRDefault="00716BA7" w:rsidP="00716BA7">
      <w:r w:rsidRPr="00760004">
        <w:t>This clause describes any remaining fields, behaviours or details necessary to implement the required LI interfaces</w:t>
      </w:r>
      <w:r w:rsidR="009500A2" w:rsidRPr="00760004">
        <w:t xml:space="preserve"> for</w:t>
      </w:r>
      <w:r w:rsidRPr="00760004">
        <w:t xml:space="preserve"> specific 3GPP-defined network deployments </w:t>
      </w:r>
      <w:r w:rsidR="009500A2" w:rsidRPr="00760004">
        <w:t xml:space="preserve">which are </w:t>
      </w:r>
      <w:r w:rsidRPr="00760004">
        <w:t>not described in clauses 4 and 5.</w:t>
      </w:r>
    </w:p>
    <w:p w14:paraId="08E771FC" w14:textId="36310370" w:rsidR="004F49AC" w:rsidRPr="00760004" w:rsidRDefault="00716BA7" w:rsidP="00160265">
      <w:pPr>
        <w:pStyle w:val="Heading2"/>
      </w:pPr>
      <w:bookmarkStart w:id="102" w:name="_Toc167821021"/>
      <w:r w:rsidRPr="00760004">
        <w:t>6.2</w:t>
      </w:r>
      <w:r w:rsidRPr="00760004">
        <w:tab/>
        <w:t>5G</w:t>
      </w:r>
      <w:bookmarkEnd w:id="102"/>
    </w:p>
    <w:p w14:paraId="41946991" w14:textId="115DA9A5" w:rsidR="00716BA7" w:rsidRPr="00760004" w:rsidRDefault="00716BA7" w:rsidP="00716BA7">
      <w:pPr>
        <w:pStyle w:val="Heading3"/>
      </w:pPr>
      <w:bookmarkStart w:id="103" w:name="_Toc167821022"/>
      <w:r w:rsidRPr="00760004">
        <w:t>6.2.1</w:t>
      </w:r>
      <w:r w:rsidRPr="00760004">
        <w:tab/>
        <w:t>General</w:t>
      </w:r>
      <w:bookmarkEnd w:id="103"/>
    </w:p>
    <w:p w14:paraId="75A2A97A" w14:textId="4F2F6EAE" w:rsidR="00716BA7" w:rsidRPr="00760004" w:rsidRDefault="00716BA7" w:rsidP="00716BA7">
      <w:r w:rsidRPr="00760004">
        <w:t>This clause describes the LI interfaces specific to LI for 5G networks.</w:t>
      </w:r>
    </w:p>
    <w:p w14:paraId="242E24EA" w14:textId="0EABB5B0" w:rsidR="00716BA7" w:rsidRPr="00760004" w:rsidRDefault="00716BA7" w:rsidP="00716BA7">
      <w:pPr>
        <w:pStyle w:val="Heading3"/>
      </w:pPr>
      <w:bookmarkStart w:id="104" w:name="_Toc167821023"/>
      <w:r w:rsidRPr="00760004">
        <w:t>6.2.2</w:t>
      </w:r>
      <w:r w:rsidRPr="00760004">
        <w:tab/>
        <w:t>LI at AMF</w:t>
      </w:r>
      <w:bookmarkEnd w:id="104"/>
    </w:p>
    <w:p w14:paraId="194AEFDD" w14:textId="290091E8" w:rsidR="00716BA7" w:rsidRPr="00760004" w:rsidRDefault="00716BA7" w:rsidP="00716BA7">
      <w:pPr>
        <w:pStyle w:val="Heading4"/>
      </w:pPr>
      <w:bookmarkStart w:id="105" w:name="_Toc167821024"/>
      <w:r w:rsidRPr="00760004">
        <w:t>6.2.2.1</w:t>
      </w:r>
      <w:r w:rsidRPr="00760004">
        <w:tab/>
        <w:t>Provis</w:t>
      </w:r>
      <w:r w:rsidR="008957FD" w:rsidRPr="00760004">
        <w:t>i</w:t>
      </w:r>
      <w:r w:rsidRPr="00760004">
        <w:t>oning over LI_X1</w:t>
      </w:r>
      <w:bookmarkEnd w:id="105"/>
    </w:p>
    <w:p w14:paraId="6AE0B65E" w14:textId="2E749175" w:rsidR="00716BA7" w:rsidRPr="00760004" w:rsidRDefault="00716BA7" w:rsidP="00716BA7">
      <w:r w:rsidRPr="00760004">
        <w:t>The IRI-POI present in the AMF is provisioned over LI_X1 by the LIPF using the X1 protocol as described in clause 5.2.2.</w:t>
      </w:r>
    </w:p>
    <w:p w14:paraId="14FFED76" w14:textId="0E71FD7A" w:rsidR="00B9163B" w:rsidRPr="00760004" w:rsidRDefault="00B9163B" w:rsidP="00B9163B">
      <w:r w:rsidRPr="00760004">
        <w:t xml:space="preserve">The POI in the AMF shall support the following </w:t>
      </w:r>
      <w:r w:rsidR="00D357B8" w:rsidRPr="00760004">
        <w:t>t</w:t>
      </w:r>
      <w:r w:rsidRPr="00760004">
        <w:t xml:space="preserve">arget </w:t>
      </w:r>
      <w:r w:rsidR="00D357B8" w:rsidRPr="00760004">
        <w:t>i</w:t>
      </w:r>
      <w:r w:rsidRPr="00760004">
        <w:t xml:space="preserve">dentifier </w:t>
      </w:r>
      <w:r w:rsidR="00D357B8" w:rsidRPr="00760004">
        <w:t>f</w:t>
      </w:r>
      <w:r w:rsidRPr="00760004">
        <w:t xml:space="preserve">ormats in the ETSI TS 103 221-1 [7] messages (or equivalent </w:t>
      </w:r>
      <w:r w:rsidR="008957FD" w:rsidRPr="00760004">
        <w:t>i</w:t>
      </w:r>
      <w:r w:rsidRPr="00760004">
        <w:t>f ETSI TS 103 221-1</w:t>
      </w:r>
      <w:r w:rsidR="008D451B" w:rsidRPr="00760004">
        <w:t xml:space="preserve"> [7]</w:t>
      </w:r>
      <w:r w:rsidRPr="00760004">
        <w:t xml:space="preserve"> is not used):</w:t>
      </w:r>
    </w:p>
    <w:p w14:paraId="4D26E345" w14:textId="77777777" w:rsidR="005028AA" w:rsidRPr="00760004" w:rsidRDefault="005028AA" w:rsidP="005028AA">
      <w:pPr>
        <w:pStyle w:val="B1"/>
      </w:pPr>
      <w:r w:rsidRPr="00760004">
        <w:t>-</w:t>
      </w:r>
      <w:r w:rsidRPr="00760004">
        <w:tab/>
        <w:t>SUPIIMSI.</w:t>
      </w:r>
    </w:p>
    <w:p w14:paraId="67E99F70" w14:textId="77777777" w:rsidR="005028AA" w:rsidRPr="00760004" w:rsidRDefault="005028AA" w:rsidP="005028AA">
      <w:pPr>
        <w:pStyle w:val="B1"/>
      </w:pPr>
      <w:r w:rsidRPr="00760004">
        <w:t xml:space="preserve">- </w:t>
      </w:r>
      <w:r w:rsidRPr="00760004">
        <w:tab/>
        <w:t>SUPINAI.</w:t>
      </w:r>
    </w:p>
    <w:p w14:paraId="08966F92" w14:textId="77777777" w:rsidR="005028AA" w:rsidRPr="00760004" w:rsidRDefault="005028AA" w:rsidP="005028AA">
      <w:pPr>
        <w:pStyle w:val="B1"/>
      </w:pPr>
      <w:r w:rsidRPr="00760004">
        <w:t>-</w:t>
      </w:r>
      <w:r w:rsidRPr="00760004">
        <w:tab/>
        <w:t>PEIIMEI.</w:t>
      </w:r>
    </w:p>
    <w:p w14:paraId="0E42EC63" w14:textId="77777777" w:rsidR="005028AA" w:rsidRPr="00760004" w:rsidRDefault="005028AA" w:rsidP="005028AA">
      <w:pPr>
        <w:pStyle w:val="B1"/>
      </w:pPr>
      <w:r w:rsidRPr="00760004">
        <w:t>-</w:t>
      </w:r>
      <w:r w:rsidRPr="00760004">
        <w:tab/>
        <w:t>PEIIMEISV.</w:t>
      </w:r>
    </w:p>
    <w:p w14:paraId="38735C38" w14:textId="77777777" w:rsidR="005028AA" w:rsidRPr="00760004" w:rsidRDefault="005028AA" w:rsidP="005028AA">
      <w:pPr>
        <w:pStyle w:val="B1"/>
      </w:pPr>
      <w:r w:rsidRPr="00760004">
        <w:t>-</w:t>
      </w:r>
      <w:r w:rsidRPr="00760004">
        <w:tab/>
        <w:t>GPSIMSISDN.</w:t>
      </w:r>
    </w:p>
    <w:p w14:paraId="3CA5AA68" w14:textId="77777777" w:rsidR="005028AA" w:rsidRPr="00760004" w:rsidRDefault="005028AA" w:rsidP="005028AA">
      <w:pPr>
        <w:pStyle w:val="B1"/>
      </w:pPr>
      <w:r w:rsidRPr="00760004">
        <w:t>-</w:t>
      </w:r>
      <w:r w:rsidRPr="00760004">
        <w:tab/>
        <w:t>GPSINAI.</w:t>
      </w:r>
    </w:p>
    <w:p w14:paraId="3EDA56D9" w14:textId="24595277" w:rsidR="00021DF2" w:rsidRDefault="00021DF2" w:rsidP="00021DF2">
      <w:r>
        <w:t>Table 6.2.2</w:t>
      </w:r>
      <w:r w:rsidR="008F6094">
        <w:t>.1</w:t>
      </w:r>
      <w:r w:rsidR="00170BDE">
        <w:t>-</w:t>
      </w:r>
      <w:r w:rsidR="00532D1D">
        <w:t>1</w:t>
      </w:r>
      <w:r w:rsidRPr="00CE0181">
        <w:t xml:space="preserve"> shows the </w:t>
      </w:r>
      <w:r>
        <w:t xml:space="preserve">minimum </w:t>
      </w:r>
      <w:r w:rsidRPr="00CE0181">
        <w:t xml:space="preserve">details of the LI_X1 ActivateTask message used for provisioning </w:t>
      </w:r>
      <w:r>
        <w:t>the IRI-POI in the AMF</w:t>
      </w:r>
      <w:r w:rsidRPr="00CE0181">
        <w:t>.</w:t>
      </w:r>
    </w:p>
    <w:p w14:paraId="5942A85C" w14:textId="483F1E20" w:rsidR="00021DF2" w:rsidRPr="00CE0181" w:rsidRDefault="00021DF2" w:rsidP="00021DF2">
      <w:pPr>
        <w:pStyle w:val="TH"/>
      </w:pPr>
      <w:r>
        <w:t>Table 6.2.2</w:t>
      </w:r>
      <w:r w:rsidR="008F6094">
        <w:t>.1</w:t>
      </w:r>
      <w:r w:rsidR="005929F5">
        <w:t>-</w:t>
      </w:r>
      <w:r w:rsidR="008F6094">
        <w:t>1</w:t>
      </w:r>
      <w:r w:rsidRPr="00CE0181">
        <w:t xml:space="preserve">: ActivateTask message for </w:t>
      </w:r>
      <w:r>
        <w:t>the IRI-POI in the AMF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21DF2" w:rsidRPr="00CE0181" w14:paraId="6245888D" w14:textId="77777777" w:rsidTr="005929F5">
        <w:trPr>
          <w:jc w:val="center"/>
        </w:trPr>
        <w:tc>
          <w:tcPr>
            <w:tcW w:w="2972" w:type="dxa"/>
          </w:tcPr>
          <w:p w14:paraId="6D41AFFB" w14:textId="66511355" w:rsidR="00021DF2" w:rsidRPr="00CE0181" w:rsidRDefault="00021DF2" w:rsidP="00822E9A">
            <w:pPr>
              <w:pStyle w:val="TAH"/>
            </w:pPr>
            <w:r>
              <w:t xml:space="preserve">ETSI </w:t>
            </w:r>
            <w:r w:rsidRPr="00CE0181">
              <w:t xml:space="preserve">TS 103 221-1 </w:t>
            </w:r>
            <w:r w:rsidR="005929F5">
              <w:t xml:space="preserve">[7] </w:t>
            </w:r>
            <w:r>
              <w:t>f</w:t>
            </w:r>
            <w:r w:rsidRPr="00CE0181">
              <w:t>ield name</w:t>
            </w:r>
          </w:p>
        </w:tc>
        <w:tc>
          <w:tcPr>
            <w:tcW w:w="6242" w:type="dxa"/>
          </w:tcPr>
          <w:p w14:paraId="0C0912DE" w14:textId="77777777" w:rsidR="00021DF2" w:rsidRPr="00CE0181" w:rsidRDefault="00021DF2" w:rsidP="00822E9A">
            <w:pPr>
              <w:pStyle w:val="TAH"/>
            </w:pPr>
            <w:r>
              <w:t>Description</w:t>
            </w:r>
          </w:p>
        </w:tc>
        <w:tc>
          <w:tcPr>
            <w:tcW w:w="708" w:type="dxa"/>
          </w:tcPr>
          <w:p w14:paraId="53258AAA" w14:textId="77777777" w:rsidR="00021DF2" w:rsidRPr="00CE0181" w:rsidRDefault="00021DF2" w:rsidP="00822E9A">
            <w:pPr>
              <w:pStyle w:val="TAH"/>
            </w:pPr>
            <w:r w:rsidRPr="00CE0181">
              <w:t>M/C/O</w:t>
            </w:r>
          </w:p>
        </w:tc>
      </w:tr>
      <w:tr w:rsidR="00021DF2" w:rsidRPr="00CE0181" w14:paraId="31EEB80A" w14:textId="77777777" w:rsidTr="005929F5">
        <w:trPr>
          <w:jc w:val="center"/>
        </w:trPr>
        <w:tc>
          <w:tcPr>
            <w:tcW w:w="2972" w:type="dxa"/>
          </w:tcPr>
          <w:p w14:paraId="20947F89" w14:textId="77777777" w:rsidR="00021DF2" w:rsidRPr="00CE0181" w:rsidRDefault="00021DF2" w:rsidP="00822E9A">
            <w:pPr>
              <w:pStyle w:val="TAL"/>
            </w:pPr>
            <w:r w:rsidRPr="00CE0181">
              <w:t>XID</w:t>
            </w:r>
          </w:p>
        </w:tc>
        <w:tc>
          <w:tcPr>
            <w:tcW w:w="6242" w:type="dxa"/>
          </w:tcPr>
          <w:p w14:paraId="7BED7D56" w14:textId="77777777" w:rsidR="00021DF2" w:rsidRPr="00CE0181" w:rsidRDefault="00021DF2" w:rsidP="00822E9A">
            <w:pPr>
              <w:pStyle w:val="TAL"/>
            </w:pPr>
            <w:r w:rsidRPr="00CE0181">
              <w:t>XID assigned by LIPF</w:t>
            </w:r>
            <w:r>
              <w:t>.</w:t>
            </w:r>
          </w:p>
        </w:tc>
        <w:tc>
          <w:tcPr>
            <w:tcW w:w="708" w:type="dxa"/>
          </w:tcPr>
          <w:p w14:paraId="60EE52E3" w14:textId="77777777" w:rsidR="00021DF2" w:rsidRPr="00CE0181" w:rsidRDefault="00021DF2" w:rsidP="00822E9A">
            <w:pPr>
              <w:pStyle w:val="TAL"/>
            </w:pPr>
            <w:r w:rsidRPr="00CE0181">
              <w:t>M</w:t>
            </w:r>
          </w:p>
        </w:tc>
      </w:tr>
      <w:tr w:rsidR="00021DF2" w:rsidRPr="00CE0181" w14:paraId="5A93C3DE" w14:textId="77777777" w:rsidTr="005929F5">
        <w:trPr>
          <w:jc w:val="center"/>
        </w:trPr>
        <w:tc>
          <w:tcPr>
            <w:tcW w:w="2972" w:type="dxa"/>
          </w:tcPr>
          <w:p w14:paraId="2E172EDA" w14:textId="77777777" w:rsidR="00021DF2" w:rsidRPr="00CE0181" w:rsidRDefault="00021DF2" w:rsidP="00822E9A">
            <w:pPr>
              <w:pStyle w:val="TAL"/>
            </w:pPr>
            <w:r w:rsidRPr="00CE0181">
              <w:t>TargetIdentifiers</w:t>
            </w:r>
          </w:p>
        </w:tc>
        <w:tc>
          <w:tcPr>
            <w:tcW w:w="6242" w:type="dxa"/>
          </w:tcPr>
          <w:p w14:paraId="4A6D2528" w14:textId="77777777" w:rsidR="00021DF2" w:rsidRPr="00CE0181" w:rsidRDefault="00021DF2" w:rsidP="00822E9A">
            <w:pPr>
              <w:pStyle w:val="TAL"/>
            </w:pPr>
            <w:r>
              <w:t>One of the target identifiers listed in the paragraph above.</w:t>
            </w:r>
          </w:p>
        </w:tc>
        <w:tc>
          <w:tcPr>
            <w:tcW w:w="708" w:type="dxa"/>
          </w:tcPr>
          <w:p w14:paraId="58373FB4" w14:textId="77777777" w:rsidR="00021DF2" w:rsidRPr="00CE0181" w:rsidRDefault="00021DF2" w:rsidP="00822E9A">
            <w:pPr>
              <w:pStyle w:val="TAL"/>
            </w:pPr>
            <w:r w:rsidRPr="00CE0181">
              <w:t>M</w:t>
            </w:r>
          </w:p>
        </w:tc>
      </w:tr>
      <w:tr w:rsidR="00021DF2" w:rsidRPr="00CE0181" w14:paraId="2479CEE5" w14:textId="77777777" w:rsidTr="005929F5">
        <w:trPr>
          <w:jc w:val="center"/>
        </w:trPr>
        <w:tc>
          <w:tcPr>
            <w:tcW w:w="2972" w:type="dxa"/>
          </w:tcPr>
          <w:p w14:paraId="71CDEF91" w14:textId="77777777" w:rsidR="00021DF2" w:rsidRPr="00CE0181" w:rsidRDefault="00021DF2" w:rsidP="00822E9A">
            <w:pPr>
              <w:pStyle w:val="TAL"/>
            </w:pPr>
            <w:r w:rsidRPr="00CE0181">
              <w:t>DeliveryType</w:t>
            </w:r>
          </w:p>
        </w:tc>
        <w:tc>
          <w:tcPr>
            <w:tcW w:w="6242" w:type="dxa"/>
          </w:tcPr>
          <w:p w14:paraId="046C784D" w14:textId="77777777" w:rsidR="00021DF2" w:rsidRPr="00CE0181" w:rsidRDefault="00021DF2" w:rsidP="00822E9A">
            <w:pPr>
              <w:pStyle w:val="TAL"/>
            </w:pPr>
            <w:r w:rsidRPr="00CE0181">
              <w:t xml:space="preserve">Set to </w:t>
            </w:r>
            <w:r>
              <w:t>"</w:t>
            </w:r>
            <w:r w:rsidRPr="00CE0181">
              <w:t>X2Only</w:t>
            </w:r>
            <w:r>
              <w:t>".</w:t>
            </w:r>
          </w:p>
        </w:tc>
        <w:tc>
          <w:tcPr>
            <w:tcW w:w="708" w:type="dxa"/>
          </w:tcPr>
          <w:p w14:paraId="504FE7BB" w14:textId="77777777" w:rsidR="00021DF2" w:rsidRPr="00CE0181" w:rsidRDefault="00021DF2" w:rsidP="00822E9A">
            <w:pPr>
              <w:pStyle w:val="TAL"/>
            </w:pPr>
            <w:r w:rsidRPr="00CE0181">
              <w:t>M</w:t>
            </w:r>
          </w:p>
        </w:tc>
      </w:tr>
      <w:tr w:rsidR="00021DF2" w:rsidRPr="00CE0181" w14:paraId="20A6C9A5" w14:textId="77777777" w:rsidTr="005929F5">
        <w:trPr>
          <w:jc w:val="center"/>
        </w:trPr>
        <w:tc>
          <w:tcPr>
            <w:tcW w:w="2972" w:type="dxa"/>
          </w:tcPr>
          <w:p w14:paraId="7002F87C" w14:textId="77777777" w:rsidR="00021DF2" w:rsidRPr="00CE0181" w:rsidRDefault="00021DF2" w:rsidP="00822E9A">
            <w:pPr>
              <w:pStyle w:val="TAL"/>
            </w:pPr>
            <w:r w:rsidRPr="00CE0181">
              <w:t>ListOfDIDs</w:t>
            </w:r>
          </w:p>
        </w:tc>
        <w:tc>
          <w:tcPr>
            <w:tcW w:w="6242" w:type="dxa"/>
          </w:tcPr>
          <w:p w14:paraId="3D03B052" w14:textId="77777777" w:rsidR="00021DF2" w:rsidRPr="00CE0181" w:rsidRDefault="00021DF2"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1901C9E" w14:textId="77777777" w:rsidR="00021DF2" w:rsidRPr="00CE0181" w:rsidRDefault="00021DF2" w:rsidP="00822E9A">
            <w:pPr>
              <w:pStyle w:val="TAL"/>
            </w:pPr>
            <w:r w:rsidRPr="00CE0181">
              <w:t>M</w:t>
            </w:r>
          </w:p>
        </w:tc>
      </w:tr>
      <w:tr w:rsidR="00021DF2" w:rsidRPr="00CE0181" w14:paraId="6336D580" w14:textId="77777777" w:rsidTr="005929F5">
        <w:trPr>
          <w:jc w:val="center"/>
        </w:trPr>
        <w:tc>
          <w:tcPr>
            <w:tcW w:w="2972" w:type="dxa"/>
          </w:tcPr>
          <w:p w14:paraId="3992762A" w14:textId="77777777" w:rsidR="00021DF2" w:rsidRPr="00CE0181" w:rsidRDefault="00021DF2" w:rsidP="00822E9A">
            <w:pPr>
              <w:pStyle w:val="TAL"/>
            </w:pPr>
            <w:r w:rsidRPr="00CE0181">
              <w:t>TaskDetailsExtensions/</w:t>
            </w:r>
          </w:p>
          <w:p w14:paraId="42CBFE14" w14:textId="77777777" w:rsidR="00021DF2" w:rsidRPr="00CE0181" w:rsidRDefault="00021DF2" w:rsidP="00822E9A">
            <w:pPr>
              <w:pStyle w:val="TAL"/>
            </w:pPr>
            <w:r>
              <w:t>IdentifierAssociationExtensions</w:t>
            </w:r>
          </w:p>
        </w:tc>
        <w:tc>
          <w:tcPr>
            <w:tcW w:w="6242" w:type="dxa"/>
          </w:tcPr>
          <w:p w14:paraId="26DF106C" w14:textId="77777777" w:rsidR="00021DF2" w:rsidRPr="00CE0181" w:rsidRDefault="00021DF2" w:rsidP="00822E9A">
            <w:pPr>
              <w:pStyle w:val="TAL"/>
            </w:pPr>
            <w:r>
              <w:t>This field shall be included if the IRI POI is required to generate AMFIdentifierAssociation records (see clause 6.2.2.2.1). If the field is absent, AMFIdentifierAssociation records shall not be generated.</w:t>
            </w:r>
          </w:p>
        </w:tc>
        <w:tc>
          <w:tcPr>
            <w:tcW w:w="708" w:type="dxa"/>
          </w:tcPr>
          <w:p w14:paraId="5685B9D4" w14:textId="77777777" w:rsidR="00021DF2" w:rsidRPr="00CE0181" w:rsidRDefault="00021DF2" w:rsidP="00822E9A">
            <w:pPr>
              <w:pStyle w:val="TAL"/>
            </w:pPr>
            <w:r>
              <w:t>C</w:t>
            </w:r>
          </w:p>
        </w:tc>
      </w:tr>
      <w:tr w:rsidR="000A38E3" w:rsidRPr="00CE0181" w14:paraId="33673D03" w14:textId="77777777" w:rsidTr="000A38E3">
        <w:trPr>
          <w:jc w:val="center"/>
        </w:trPr>
        <w:tc>
          <w:tcPr>
            <w:tcW w:w="2972" w:type="dxa"/>
            <w:tcBorders>
              <w:top w:val="single" w:sz="4" w:space="0" w:color="auto"/>
              <w:left w:val="single" w:sz="4" w:space="0" w:color="auto"/>
              <w:bottom w:val="single" w:sz="4" w:space="0" w:color="auto"/>
              <w:right w:val="single" w:sz="4" w:space="0" w:color="auto"/>
            </w:tcBorders>
          </w:tcPr>
          <w:p w14:paraId="032D0137" w14:textId="77777777" w:rsidR="000A38E3" w:rsidRPr="00CE0181" w:rsidRDefault="000A38E3"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0946023" w14:textId="0F9BB733" w:rsidR="000A38E3" w:rsidRDefault="000A38E3" w:rsidP="00B008B4">
            <w:pPr>
              <w:pStyle w:val="TAL"/>
            </w:pPr>
            <w:r w:rsidRPr="0075430F">
              <w:t>Shall be included</w:t>
            </w:r>
            <w:r>
              <w:t xml:space="preserve"> when the explicit identification of </w:t>
            </w:r>
            <w:r w:rsidRPr="0075430F">
              <w:t xml:space="preserve">specific CSP service types </w:t>
            </w:r>
            <w:r>
              <w:t xml:space="preserve">to be intercepted by the task </w:t>
            </w:r>
            <w:r w:rsidRPr="0075430F">
              <w:t>as described in clause 5.2.4</w:t>
            </w:r>
            <w:r>
              <w:t xml:space="preserve"> is required</w:t>
            </w:r>
            <w:r w:rsidRPr="0075430F">
              <w:t>.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073911A9" w14:textId="77777777" w:rsidR="000A38E3" w:rsidRDefault="000A38E3" w:rsidP="00B008B4">
            <w:pPr>
              <w:pStyle w:val="TAL"/>
            </w:pPr>
            <w:r w:rsidRPr="0075430F">
              <w:t>C</w:t>
            </w:r>
          </w:p>
        </w:tc>
      </w:tr>
    </w:tbl>
    <w:p w14:paraId="49A98763" w14:textId="77777777" w:rsidR="00021DF2" w:rsidRDefault="00021DF2" w:rsidP="008B4526">
      <w:pPr>
        <w:rPr>
          <w:noProof/>
        </w:rPr>
      </w:pPr>
    </w:p>
    <w:p w14:paraId="07BBAC6C" w14:textId="37719664" w:rsidR="00021DF2" w:rsidRPr="00CE0181" w:rsidRDefault="00021DF2" w:rsidP="00021DF2">
      <w:pPr>
        <w:pStyle w:val="TH"/>
      </w:pPr>
      <w:r>
        <w:lastRenderedPageBreak/>
        <w:t>Table 6.2.2</w:t>
      </w:r>
      <w:r w:rsidR="008F6094">
        <w:t>.1</w:t>
      </w:r>
      <w:r w:rsidR="00170BDE">
        <w:t>-</w:t>
      </w:r>
      <w:r w:rsidR="008F6094">
        <w:t>2</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21DF2" w:rsidRPr="00CE0181" w14:paraId="10DF2C09" w14:textId="77777777" w:rsidTr="00822E9A">
        <w:trPr>
          <w:jc w:val="center"/>
        </w:trPr>
        <w:tc>
          <w:tcPr>
            <w:tcW w:w="2693" w:type="dxa"/>
          </w:tcPr>
          <w:p w14:paraId="45D25B57" w14:textId="77777777" w:rsidR="00021DF2" w:rsidRPr="00CE0181" w:rsidRDefault="00021DF2" w:rsidP="00822E9A">
            <w:pPr>
              <w:pStyle w:val="TAH"/>
            </w:pPr>
            <w:r>
              <w:t>Field Name</w:t>
            </w:r>
          </w:p>
        </w:tc>
        <w:tc>
          <w:tcPr>
            <w:tcW w:w="6521" w:type="dxa"/>
          </w:tcPr>
          <w:p w14:paraId="3206E39C" w14:textId="77777777" w:rsidR="00021DF2" w:rsidRPr="00CE0181" w:rsidRDefault="00021DF2" w:rsidP="00822E9A">
            <w:pPr>
              <w:pStyle w:val="TAH"/>
            </w:pPr>
            <w:r>
              <w:t>Description</w:t>
            </w:r>
          </w:p>
        </w:tc>
        <w:tc>
          <w:tcPr>
            <w:tcW w:w="708" w:type="dxa"/>
          </w:tcPr>
          <w:p w14:paraId="4D56AAB1" w14:textId="77777777" w:rsidR="00021DF2" w:rsidRPr="00CE0181" w:rsidRDefault="00021DF2" w:rsidP="00822E9A">
            <w:pPr>
              <w:pStyle w:val="TAH"/>
            </w:pPr>
            <w:r w:rsidRPr="00CE0181">
              <w:t>M/C/O</w:t>
            </w:r>
          </w:p>
        </w:tc>
      </w:tr>
      <w:tr w:rsidR="00021DF2" w:rsidRPr="00CE0181" w14:paraId="7B38DA82" w14:textId="77777777" w:rsidTr="00822E9A">
        <w:trPr>
          <w:jc w:val="center"/>
        </w:trPr>
        <w:tc>
          <w:tcPr>
            <w:tcW w:w="2693" w:type="dxa"/>
          </w:tcPr>
          <w:p w14:paraId="5CA8FFAD" w14:textId="77777777" w:rsidR="00021DF2" w:rsidRPr="00CE0181" w:rsidRDefault="00021DF2" w:rsidP="00822E9A">
            <w:pPr>
              <w:pStyle w:val="TAL"/>
            </w:pPr>
            <w:bookmarkStart w:id="106" w:name="_Hlk47015859"/>
            <w:r>
              <w:t>EventsGenerated</w:t>
            </w:r>
          </w:p>
        </w:tc>
        <w:tc>
          <w:tcPr>
            <w:tcW w:w="6521" w:type="dxa"/>
          </w:tcPr>
          <w:p w14:paraId="5A6588B5" w14:textId="77777777" w:rsidR="00021DF2" w:rsidRDefault="00021DF2" w:rsidP="00822E9A">
            <w:pPr>
              <w:pStyle w:val="TAL"/>
            </w:pPr>
            <w:r>
              <w:t>One of the following values:</w:t>
            </w:r>
          </w:p>
          <w:p w14:paraId="043A6113" w14:textId="6BFE79DB" w:rsidR="00021DF2" w:rsidRDefault="00021DF2" w:rsidP="00822E9A">
            <w:pPr>
              <w:pStyle w:val="TAL"/>
            </w:pPr>
          </w:p>
          <w:p w14:paraId="1C95C976" w14:textId="414415A2" w:rsidR="00170BDE" w:rsidRDefault="00170BDE" w:rsidP="00822E9A">
            <w:pPr>
              <w:pStyle w:val="TAL"/>
            </w:pPr>
            <w:r w:rsidRPr="00760004">
              <w:t>-</w:t>
            </w:r>
            <w:r w:rsidRPr="00760004">
              <w:tab/>
            </w:r>
            <w:r w:rsidR="008B4526">
              <w:t>IdentifierAssociation</w:t>
            </w:r>
          </w:p>
          <w:p w14:paraId="7EE01CC0" w14:textId="551904F8" w:rsidR="00170BDE" w:rsidRDefault="00170BDE" w:rsidP="00822E9A">
            <w:pPr>
              <w:pStyle w:val="TAL"/>
            </w:pPr>
            <w:r w:rsidRPr="00760004">
              <w:t>-</w:t>
            </w:r>
            <w:r w:rsidRPr="00760004">
              <w:tab/>
            </w:r>
            <w:r w:rsidR="008B4526">
              <w:t>All</w:t>
            </w:r>
          </w:p>
          <w:p w14:paraId="46C62D56" w14:textId="77777777" w:rsidR="008B4526" w:rsidRDefault="008B4526" w:rsidP="00822E9A">
            <w:pPr>
              <w:pStyle w:val="TAL"/>
            </w:pPr>
          </w:p>
          <w:p w14:paraId="21DC4036" w14:textId="18F33F0A" w:rsidR="00021DF2" w:rsidRPr="00CE0181" w:rsidRDefault="00021DF2" w:rsidP="00822E9A">
            <w:pPr>
              <w:pStyle w:val="TAL"/>
            </w:pPr>
            <w:r>
              <w:t>See clause 6.2.2.2.1 for the interpretation of this field.</w:t>
            </w:r>
          </w:p>
        </w:tc>
        <w:tc>
          <w:tcPr>
            <w:tcW w:w="708" w:type="dxa"/>
          </w:tcPr>
          <w:p w14:paraId="19981A62" w14:textId="77777777" w:rsidR="00021DF2" w:rsidRPr="00CE0181" w:rsidRDefault="00021DF2" w:rsidP="00822E9A">
            <w:pPr>
              <w:pStyle w:val="TAL"/>
            </w:pPr>
            <w:r>
              <w:t>M</w:t>
            </w:r>
          </w:p>
        </w:tc>
      </w:tr>
      <w:bookmarkEnd w:id="106"/>
    </w:tbl>
    <w:p w14:paraId="4F239890" w14:textId="77777777" w:rsidR="00021DF2" w:rsidRDefault="00021DF2" w:rsidP="00021DF2"/>
    <w:p w14:paraId="49C1201F" w14:textId="77777777" w:rsidR="00716BA7" w:rsidRPr="00760004" w:rsidRDefault="00716BA7" w:rsidP="00716BA7">
      <w:pPr>
        <w:pStyle w:val="Heading4"/>
      </w:pPr>
      <w:bookmarkStart w:id="107" w:name="_Toc167821025"/>
      <w:r w:rsidRPr="00760004">
        <w:t>6.2.2.2</w:t>
      </w:r>
      <w:r w:rsidRPr="00760004">
        <w:tab/>
        <w:t>Generation of xIRI over LI_X2</w:t>
      </w:r>
      <w:bookmarkEnd w:id="107"/>
    </w:p>
    <w:p w14:paraId="58F370E3" w14:textId="1D237726" w:rsidR="005E25E0" w:rsidRPr="00760004" w:rsidRDefault="005E25E0" w:rsidP="009903CB">
      <w:pPr>
        <w:pStyle w:val="Heading5"/>
      </w:pPr>
      <w:bookmarkStart w:id="108" w:name="_Toc167821026"/>
      <w:r w:rsidRPr="00760004">
        <w:t>6.2.2.2.1</w:t>
      </w:r>
      <w:r w:rsidRPr="00760004">
        <w:tab/>
        <w:t>General</w:t>
      </w:r>
      <w:bookmarkEnd w:id="108"/>
    </w:p>
    <w:p w14:paraId="0AEE2A15" w14:textId="7DDD62C2" w:rsidR="00B50F57" w:rsidRPr="00760004" w:rsidRDefault="00B50F57" w:rsidP="00B50F57">
      <w:r w:rsidRPr="00760004">
        <w:t xml:space="preserve">The IRI-POI present in the AMF shall send the xIRIs over LI_X2 for each of the events listed in TS 33.127 [5] clause 6.2.2.4, the details of which are described in the following </w:t>
      </w:r>
      <w:r w:rsidR="00121B08">
        <w:t>clause</w:t>
      </w:r>
      <w:r w:rsidRPr="00760004">
        <w:t>s.</w:t>
      </w:r>
    </w:p>
    <w:p w14:paraId="62BBABE4" w14:textId="77777777" w:rsidR="00CD7E65" w:rsidRPr="00760004" w:rsidRDefault="00CD7E65" w:rsidP="00CD7E65">
      <w:r w:rsidRPr="00760004">
        <w:t xml:space="preserve">If the AMF receives one or more cell IDs in an N2 message (as specified in TS 38.413 [23]), the </w:t>
      </w:r>
      <w:r>
        <w:t>IRI-</w:t>
      </w:r>
      <w:r w:rsidRPr="00760004">
        <w:t xml:space="preserve">POI </w:t>
      </w:r>
      <w:r>
        <w:t>in</w:t>
      </w:r>
      <w:r w:rsidRPr="00760004">
        <w:t xml:space="preserve"> the AMF shall report all of them.</w:t>
      </w:r>
    </w:p>
    <w:p w14:paraId="54BE3DBE" w14:textId="6D156166" w:rsidR="00CD7E65" w:rsidRDefault="00CD7E65" w:rsidP="00CD7E65">
      <w:r>
        <w:t>The IRI-POI in the AMF shall only generate xIRI containing AMFIdentifierAssociation records when the IdentifierAssocationExtensions parameter has been received over LI_X1 (see clause 6.2.2.1). The IRI-POI in the AMF shall generate records according to the value of the EventsGenerated sub-parameter (s</w:t>
      </w:r>
      <w:r w:rsidR="002C6571">
        <w:t>ee table</w:t>
      </w:r>
      <w:r>
        <w:t xml:space="preserve"> 6.2.2</w:t>
      </w:r>
      <w:r w:rsidR="008F6094">
        <w:t>.1</w:t>
      </w:r>
      <w:r>
        <w:t>-</w:t>
      </w:r>
      <w:r w:rsidR="008F6094">
        <w:t>2</w:t>
      </w:r>
      <w:r>
        <w:t>) as follows:</w:t>
      </w:r>
    </w:p>
    <w:p w14:paraId="1B7BDDE5" w14:textId="5F715F99" w:rsidR="00685ABF" w:rsidRDefault="00685ABF" w:rsidP="00685ABF">
      <w:pPr>
        <w:pStyle w:val="B1"/>
      </w:pPr>
      <w:r>
        <w:t>-</w:t>
      </w:r>
      <w:r>
        <w:tab/>
        <w:t>IdentifierAssociation: AMFIdentifierAssociation and AMFLocationUpdate records shall be generated. No other record types shall be generated for that target.</w:t>
      </w:r>
    </w:p>
    <w:p w14:paraId="3843CE83" w14:textId="771EB6B8" w:rsidR="00685ABF" w:rsidRDefault="00685ABF" w:rsidP="00685ABF">
      <w:pPr>
        <w:pStyle w:val="B1"/>
      </w:pPr>
      <w:r>
        <w:t>-</w:t>
      </w:r>
      <w:r>
        <w:tab/>
        <w:t xml:space="preserve">All: All </w:t>
      </w:r>
      <w:r w:rsidR="006B53A3">
        <w:t>AMF</w:t>
      </w:r>
      <w:r>
        <w:t xml:space="preserve"> record types shall be generated.</w:t>
      </w:r>
    </w:p>
    <w:p w14:paraId="4F8601E8" w14:textId="33E100D2" w:rsidR="00491907" w:rsidRDefault="00491907" w:rsidP="00491907">
      <w:pPr>
        <w:pStyle w:val="Heading5"/>
      </w:pPr>
      <w:bookmarkStart w:id="109" w:name="_Toc167821027"/>
      <w:r>
        <w:t>6.2.2.2.1A</w:t>
      </w:r>
      <w:r w:rsidRPr="00760004">
        <w:tab/>
      </w:r>
      <w:r>
        <w:t>Simple data types for AMF</w:t>
      </w:r>
      <w:bookmarkEnd w:id="109"/>
    </w:p>
    <w:p w14:paraId="63040C21" w14:textId="66991250" w:rsidR="00491907" w:rsidRPr="00760004" w:rsidRDefault="00491907" w:rsidP="00491907">
      <w:pPr>
        <w:pStyle w:val="TH"/>
      </w:pPr>
      <w:r>
        <w:t>Table 6.2.2.2.1A-1: Simple types for AMF</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5"/>
        <w:gridCol w:w="2610"/>
        <w:gridCol w:w="4326"/>
      </w:tblGrid>
      <w:tr w:rsidR="00491907" w:rsidRPr="00760004" w14:paraId="4C9CC4C5" w14:textId="77777777" w:rsidTr="002574A2">
        <w:trPr>
          <w:jc w:val="center"/>
        </w:trPr>
        <w:tc>
          <w:tcPr>
            <w:tcW w:w="1399" w:type="pct"/>
          </w:tcPr>
          <w:p w14:paraId="2D522894" w14:textId="360027DE" w:rsidR="00491907" w:rsidRPr="00760004" w:rsidRDefault="008B74E1" w:rsidP="002574A2">
            <w:pPr>
              <w:pStyle w:val="TAH"/>
            </w:pPr>
            <w:r>
              <w:t>Type</w:t>
            </w:r>
            <w:r w:rsidR="00491907" w:rsidRPr="00760004">
              <w:t xml:space="preserve"> name</w:t>
            </w:r>
          </w:p>
        </w:tc>
        <w:tc>
          <w:tcPr>
            <w:tcW w:w="1355" w:type="pct"/>
          </w:tcPr>
          <w:p w14:paraId="43EB8065" w14:textId="77777777" w:rsidR="00491907" w:rsidRPr="00760004" w:rsidRDefault="00491907" w:rsidP="002574A2">
            <w:pPr>
              <w:pStyle w:val="TAH"/>
            </w:pPr>
            <w:r>
              <w:t>Type</w:t>
            </w:r>
          </w:p>
        </w:tc>
        <w:tc>
          <w:tcPr>
            <w:tcW w:w="2246" w:type="pct"/>
          </w:tcPr>
          <w:p w14:paraId="3CA9793C" w14:textId="77777777" w:rsidR="00491907" w:rsidRPr="00760004" w:rsidRDefault="00491907" w:rsidP="002574A2">
            <w:pPr>
              <w:pStyle w:val="TAH"/>
            </w:pPr>
            <w:r w:rsidRPr="00760004">
              <w:t>Description</w:t>
            </w:r>
          </w:p>
        </w:tc>
      </w:tr>
      <w:tr w:rsidR="00491907" w:rsidRPr="00760004" w14:paraId="38949F07" w14:textId="77777777" w:rsidTr="002574A2">
        <w:trPr>
          <w:jc w:val="center"/>
        </w:trPr>
        <w:tc>
          <w:tcPr>
            <w:tcW w:w="1399" w:type="pct"/>
          </w:tcPr>
          <w:p w14:paraId="35358878" w14:textId="28FFB186" w:rsidR="00491907" w:rsidRPr="00760004" w:rsidRDefault="008B74E1" w:rsidP="002574A2">
            <w:pPr>
              <w:pStyle w:val="TAL"/>
            </w:pPr>
            <w:r>
              <w:t>M</w:t>
            </w:r>
            <w:r w:rsidR="00491907">
              <w:t>USIMUERequestType</w:t>
            </w:r>
          </w:p>
        </w:tc>
        <w:tc>
          <w:tcPr>
            <w:tcW w:w="1355" w:type="pct"/>
          </w:tcPr>
          <w:p w14:paraId="61C12155" w14:textId="77777777" w:rsidR="00491907" w:rsidRDefault="00491907" w:rsidP="002574A2">
            <w:pPr>
              <w:pStyle w:val="TAL"/>
            </w:pPr>
            <w:r>
              <w:t>OCTET STRING (SIZE (1))</w:t>
            </w:r>
          </w:p>
        </w:tc>
        <w:tc>
          <w:tcPr>
            <w:tcW w:w="2246" w:type="pct"/>
          </w:tcPr>
          <w:p w14:paraId="4928AD7E" w14:textId="77777777" w:rsidR="00491907" w:rsidRPr="00760004" w:rsidRDefault="00491907" w:rsidP="002574A2">
            <w:pPr>
              <w:pStyle w:val="TAL"/>
            </w:pPr>
            <w:r>
              <w:t>The purpose of the MUSIMUERequestT</w:t>
            </w:r>
            <w:r w:rsidRPr="001C12E5">
              <w:t xml:space="preserve">ype </w:t>
            </w:r>
            <w:r>
              <w:t>type</w:t>
            </w:r>
            <w:r w:rsidRPr="001C12E5">
              <w:t xml:space="preserve"> is to </w:t>
            </w:r>
            <w:r>
              <w:t>indicate a MUSIM UE has</w:t>
            </w:r>
            <w:r w:rsidRPr="001C12E5">
              <w:t xml:space="preserve"> request</w:t>
            </w:r>
            <w:r>
              <w:t>ed</w:t>
            </w:r>
            <w:r w:rsidRPr="001C12E5">
              <w:t xml:space="preserve"> the network to perform specific requests due to activity on another USIM.</w:t>
            </w:r>
            <w:r w:rsidRPr="003168A2">
              <w:t xml:space="preserve"> </w:t>
            </w:r>
            <w:r>
              <w:t>S</w:t>
            </w:r>
            <w:r w:rsidRPr="00B31617">
              <w:t xml:space="preserve">hall contain the </w:t>
            </w:r>
            <w:r>
              <w:t>UE request type information octet sent in the REGISTRAITON REQUEST message, omitting the first two octets. Encoded per TS 24.301 [51] clause 9.9.3.65.</w:t>
            </w:r>
          </w:p>
        </w:tc>
      </w:tr>
      <w:tr w:rsidR="00491907" w:rsidRPr="00760004" w14:paraId="4CE1BE2A" w14:textId="77777777" w:rsidTr="002574A2">
        <w:trPr>
          <w:jc w:val="center"/>
        </w:trPr>
        <w:tc>
          <w:tcPr>
            <w:tcW w:w="1399" w:type="pct"/>
          </w:tcPr>
          <w:p w14:paraId="38A5AABB" w14:textId="5E83F2DE" w:rsidR="00491907" w:rsidRDefault="008B74E1" w:rsidP="002574A2">
            <w:pPr>
              <w:pStyle w:val="TAL"/>
            </w:pPr>
            <w:r>
              <w:t>R</w:t>
            </w:r>
            <w:r w:rsidR="00491907">
              <w:t>ATFrequencySelectionPriority</w:t>
            </w:r>
          </w:p>
        </w:tc>
        <w:tc>
          <w:tcPr>
            <w:tcW w:w="1355" w:type="pct"/>
          </w:tcPr>
          <w:p w14:paraId="4693A3F2" w14:textId="77777777" w:rsidR="00491907" w:rsidRDefault="00491907" w:rsidP="002574A2">
            <w:pPr>
              <w:pStyle w:val="TAL"/>
            </w:pPr>
            <w:r>
              <w:t>INTEGER (1..256)</w:t>
            </w:r>
          </w:p>
        </w:tc>
        <w:tc>
          <w:tcPr>
            <w:tcW w:w="2246" w:type="pct"/>
          </w:tcPr>
          <w:p w14:paraId="290556DA" w14:textId="77777777" w:rsidR="00491907" w:rsidRDefault="00491907" w:rsidP="002574A2">
            <w:pPr>
              <w:pStyle w:val="TAL"/>
            </w:pPr>
            <w:r>
              <w:t>This field</w:t>
            </w:r>
            <w:r w:rsidRPr="001D2E49">
              <w:t xml:space="preserve"> is used to define local configuration for RRM strategies such as camp priorities in </w:t>
            </w:r>
            <w:r>
              <w:t>i</w:t>
            </w:r>
            <w:r w:rsidRPr="001D2E49">
              <w:t>dle mode and control of inter-RAT/inter-frequency handover in Active mode</w:t>
            </w:r>
            <w:r>
              <w:t>. See TS 23.501 [13] clause 5.3.4.3.1. Encoded per TS 38.413 [23] clause 6.3.1.61.</w:t>
            </w:r>
          </w:p>
        </w:tc>
      </w:tr>
      <w:tr w:rsidR="00491907" w:rsidRPr="00760004" w14:paraId="48E6790F" w14:textId="77777777" w:rsidTr="002574A2">
        <w:trPr>
          <w:jc w:val="center"/>
        </w:trPr>
        <w:tc>
          <w:tcPr>
            <w:tcW w:w="1399" w:type="pct"/>
          </w:tcPr>
          <w:p w14:paraId="0B492A5A" w14:textId="01CDE71E" w:rsidR="00491907" w:rsidRDefault="008B74E1" w:rsidP="002574A2">
            <w:pPr>
              <w:pStyle w:val="TAL"/>
            </w:pPr>
            <w:r>
              <w:t>F</w:t>
            </w:r>
            <w:r w:rsidR="00491907">
              <w:t>iveGMMCapability</w:t>
            </w:r>
          </w:p>
        </w:tc>
        <w:tc>
          <w:tcPr>
            <w:tcW w:w="1355" w:type="pct"/>
          </w:tcPr>
          <w:p w14:paraId="10EA710D" w14:textId="77777777" w:rsidR="00491907" w:rsidRDefault="00491907" w:rsidP="002574A2">
            <w:pPr>
              <w:pStyle w:val="TAL"/>
            </w:pPr>
            <w:r>
              <w:t>OCTET STRING (SIZE (1..13))</w:t>
            </w:r>
          </w:p>
        </w:tc>
        <w:tc>
          <w:tcPr>
            <w:tcW w:w="2246" w:type="pct"/>
          </w:tcPr>
          <w:p w14:paraId="0CFFB599" w14:textId="2F5AB39B" w:rsidR="00491907" w:rsidRDefault="00491907" w:rsidP="002574A2">
            <w:pPr>
              <w:pStyle w:val="TAL"/>
            </w:pPr>
            <w:r>
              <w:t xml:space="preserve">The </w:t>
            </w:r>
            <w:r w:rsidRPr="003168A2">
              <w:t xml:space="preserve">purpose of the </w:t>
            </w:r>
            <w:r>
              <w:t>FiveGMMC</w:t>
            </w:r>
            <w:r w:rsidRPr="00477BEE">
              <w:t>apability</w:t>
            </w:r>
            <w:r w:rsidRPr="007F319A">
              <w:t xml:space="preserve"> </w:t>
            </w:r>
            <w:r>
              <w:t>type</w:t>
            </w:r>
            <w:r w:rsidRPr="003168A2">
              <w:t xml:space="preserve"> is to provide information concerning aspects of the UE related to </w:t>
            </w:r>
            <w:r>
              <w:t>the 5GCN</w:t>
            </w:r>
            <w:r w:rsidRPr="003168A2">
              <w:t xml:space="preserve"> or interworking with </w:t>
            </w:r>
            <w:r>
              <w:t xml:space="preserve">the EPS. </w:t>
            </w:r>
            <w:r w:rsidR="0009366F">
              <w:t>Encoded per</w:t>
            </w:r>
            <w:r w:rsidRPr="00133D47">
              <w:t xml:space="preserve"> </w:t>
            </w:r>
            <w:r w:rsidRPr="00C039BC">
              <w:t>TS 24.501 [</w:t>
            </w:r>
            <w:r>
              <w:t>13</w:t>
            </w:r>
            <w:r w:rsidRPr="00C039BC">
              <w:t xml:space="preserve">] </w:t>
            </w:r>
            <w:r w:rsidRPr="00B45ADD">
              <w:t>clause 9.11.3.1</w:t>
            </w:r>
            <w:r w:rsidR="00A57AFE">
              <w:t xml:space="preserve"> omitting the first two octets</w:t>
            </w:r>
            <w:r w:rsidRPr="00B45ADD">
              <w:t>.</w:t>
            </w:r>
          </w:p>
        </w:tc>
      </w:tr>
      <w:tr w:rsidR="00222822" w14:paraId="0573368A" w14:textId="77777777" w:rsidTr="00222822">
        <w:trPr>
          <w:jc w:val="center"/>
        </w:trPr>
        <w:tc>
          <w:tcPr>
            <w:tcW w:w="1399" w:type="pct"/>
            <w:tcBorders>
              <w:top w:val="single" w:sz="4" w:space="0" w:color="auto"/>
              <w:left w:val="single" w:sz="4" w:space="0" w:color="auto"/>
              <w:bottom w:val="single" w:sz="4" w:space="0" w:color="auto"/>
              <w:right w:val="single" w:sz="4" w:space="0" w:color="auto"/>
            </w:tcBorders>
          </w:tcPr>
          <w:p w14:paraId="5486AC63" w14:textId="77777777" w:rsidR="00222822" w:rsidRDefault="00222822" w:rsidP="00D945C8">
            <w:pPr>
              <w:pStyle w:val="TAL"/>
            </w:pPr>
            <w:r>
              <w:t>FiveGSUpdateType</w:t>
            </w:r>
          </w:p>
        </w:tc>
        <w:tc>
          <w:tcPr>
            <w:tcW w:w="1355" w:type="pct"/>
            <w:tcBorders>
              <w:top w:val="single" w:sz="4" w:space="0" w:color="auto"/>
              <w:left w:val="single" w:sz="4" w:space="0" w:color="auto"/>
              <w:bottom w:val="single" w:sz="4" w:space="0" w:color="auto"/>
              <w:right w:val="single" w:sz="4" w:space="0" w:color="auto"/>
            </w:tcBorders>
          </w:tcPr>
          <w:p w14:paraId="4D90414F" w14:textId="77777777" w:rsidR="00222822" w:rsidRDefault="00222822" w:rsidP="00D945C8">
            <w:pPr>
              <w:pStyle w:val="TAL"/>
            </w:pPr>
            <w:r>
              <w:t>OCTET STRING (SIZE (1))</w:t>
            </w:r>
          </w:p>
        </w:tc>
        <w:tc>
          <w:tcPr>
            <w:tcW w:w="2246" w:type="pct"/>
            <w:tcBorders>
              <w:top w:val="single" w:sz="4" w:space="0" w:color="auto"/>
              <w:left w:val="single" w:sz="4" w:space="0" w:color="auto"/>
              <w:bottom w:val="single" w:sz="4" w:space="0" w:color="auto"/>
              <w:right w:val="single" w:sz="4" w:space="0" w:color="auto"/>
            </w:tcBorders>
          </w:tcPr>
          <w:p w14:paraId="32266165" w14:textId="77777777" w:rsidR="00222822" w:rsidRDefault="00222822" w:rsidP="00D945C8">
            <w:pPr>
              <w:pStyle w:val="TAL"/>
            </w:pPr>
            <w:r>
              <w:t>The purpose of the FiveGSUpdateType is to allow the UE to provide additional information to the network when performing a registration procedure. Defined in TS 24.501 [13] clause 9.11.3.9A, omitting the first two octets.</w:t>
            </w:r>
          </w:p>
        </w:tc>
      </w:tr>
      <w:tr w:rsidR="00222822" w14:paraId="1B6A57F9" w14:textId="77777777" w:rsidTr="00222822">
        <w:trPr>
          <w:jc w:val="center"/>
        </w:trPr>
        <w:tc>
          <w:tcPr>
            <w:tcW w:w="1399" w:type="pct"/>
            <w:tcBorders>
              <w:top w:val="single" w:sz="4" w:space="0" w:color="auto"/>
              <w:left w:val="single" w:sz="4" w:space="0" w:color="auto"/>
              <w:bottom w:val="single" w:sz="4" w:space="0" w:color="auto"/>
              <w:right w:val="single" w:sz="4" w:space="0" w:color="auto"/>
            </w:tcBorders>
          </w:tcPr>
          <w:p w14:paraId="2FFFED41" w14:textId="77777777" w:rsidR="00222822" w:rsidRDefault="00222822" w:rsidP="00D945C8">
            <w:pPr>
              <w:pStyle w:val="TAL"/>
            </w:pPr>
            <w:r>
              <w:t>UnavailabilityPeriodDuration</w:t>
            </w:r>
          </w:p>
        </w:tc>
        <w:tc>
          <w:tcPr>
            <w:tcW w:w="1355" w:type="pct"/>
            <w:tcBorders>
              <w:top w:val="single" w:sz="4" w:space="0" w:color="auto"/>
              <w:left w:val="single" w:sz="4" w:space="0" w:color="auto"/>
              <w:bottom w:val="single" w:sz="4" w:space="0" w:color="auto"/>
              <w:right w:val="single" w:sz="4" w:space="0" w:color="auto"/>
            </w:tcBorders>
          </w:tcPr>
          <w:p w14:paraId="083D9508" w14:textId="77777777" w:rsidR="00222822" w:rsidRDefault="00222822" w:rsidP="00D945C8">
            <w:pPr>
              <w:pStyle w:val="TAL"/>
            </w:pPr>
            <w:r>
              <w:t>OCTET STRING (SIZE (1))</w:t>
            </w:r>
          </w:p>
        </w:tc>
        <w:tc>
          <w:tcPr>
            <w:tcW w:w="2246" w:type="pct"/>
            <w:tcBorders>
              <w:top w:val="single" w:sz="4" w:space="0" w:color="auto"/>
              <w:left w:val="single" w:sz="4" w:space="0" w:color="auto"/>
              <w:bottom w:val="single" w:sz="4" w:space="0" w:color="auto"/>
              <w:right w:val="single" w:sz="4" w:space="0" w:color="auto"/>
            </w:tcBorders>
          </w:tcPr>
          <w:p w14:paraId="3D8B1325" w14:textId="77777777" w:rsidR="00222822" w:rsidRDefault="00222822" w:rsidP="00D945C8">
            <w:pPr>
              <w:pStyle w:val="TAL"/>
            </w:pPr>
            <w:r>
              <w:t>The purpose of UnavailabilityPeriodDuration is to indicate the period duration the UE is unavailable, see TS 24.501 [13] clause 8.2.6.1. Encoded as GPRS Timer 3, see TS 24.008 [95] clause 10.5.7.4a, omitting the first two octets.</w:t>
            </w:r>
          </w:p>
        </w:tc>
      </w:tr>
    </w:tbl>
    <w:p w14:paraId="29A0A758" w14:textId="77777777" w:rsidR="00491907" w:rsidRDefault="00491907" w:rsidP="00491907"/>
    <w:p w14:paraId="6D7D9DB4" w14:textId="248F5445" w:rsidR="00716BA7" w:rsidRPr="00760004" w:rsidRDefault="00716BA7" w:rsidP="008F0ED8">
      <w:pPr>
        <w:pStyle w:val="Heading5"/>
      </w:pPr>
      <w:bookmarkStart w:id="110" w:name="_Toc167821028"/>
      <w:r w:rsidRPr="00760004">
        <w:lastRenderedPageBreak/>
        <w:t>6.2.2.</w:t>
      </w:r>
      <w:r w:rsidR="00B9163B" w:rsidRPr="00760004">
        <w:t>2.</w:t>
      </w:r>
      <w:r w:rsidR="005E25E0" w:rsidRPr="00760004">
        <w:t>2</w:t>
      </w:r>
      <w:r w:rsidRPr="00760004">
        <w:tab/>
        <w:t>Registration</w:t>
      </w:r>
      <w:bookmarkEnd w:id="110"/>
    </w:p>
    <w:p w14:paraId="1875181C" w14:textId="612AAA7B" w:rsidR="00E22654" w:rsidRPr="00760004" w:rsidRDefault="00716BA7" w:rsidP="00E22654">
      <w:r w:rsidRPr="00760004">
        <w:t>The IRI</w:t>
      </w:r>
      <w:r w:rsidR="008957FD" w:rsidRPr="00760004">
        <w:t>-</w:t>
      </w:r>
      <w:r w:rsidRPr="00760004">
        <w:t>POI in the AMF shall generate a</w:t>
      </w:r>
      <w:r w:rsidR="00B9163B" w:rsidRPr="00760004">
        <w:t>n</w:t>
      </w:r>
      <w:r w:rsidRPr="00760004">
        <w:t xml:space="preserve"> </w:t>
      </w:r>
      <w:r w:rsidR="00A00427" w:rsidRPr="00760004">
        <w:t>xIRI containing an AMFRegistration record</w:t>
      </w:r>
      <w:r w:rsidRPr="00760004">
        <w:t xml:space="preserve"> when the IRI-POI present in the AM</w:t>
      </w:r>
      <w:r w:rsidR="003F1072" w:rsidRPr="00760004">
        <w:t>F</w:t>
      </w:r>
      <w:r w:rsidRPr="00760004">
        <w:t xml:space="preserve"> detects that a UE matching one of the target identifiers provided via LI_X1 has successfully registered to the 5GS via 3GPP NG-RAN or non-3GPP access. </w:t>
      </w:r>
      <w:r w:rsidR="00E22654" w:rsidRPr="00760004">
        <w:t>Accordingly, the IRI</w:t>
      </w:r>
      <w:r w:rsidR="008957FD" w:rsidRPr="00760004">
        <w:t>-</w:t>
      </w:r>
      <w:r w:rsidR="00E22654" w:rsidRPr="00760004">
        <w:t xml:space="preserve">POI in the AMF generates the </w:t>
      </w:r>
      <w:r w:rsidR="00A00427" w:rsidRPr="00760004">
        <w:t>xIRI</w:t>
      </w:r>
      <w:r w:rsidR="00A00427" w:rsidRPr="00760004" w:rsidDel="005E25E0">
        <w:t xml:space="preserve"> </w:t>
      </w:r>
      <w:r w:rsidR="00E22654" w:rsidRPr="00760004">
        <w:t xml:space="preserve">when </w:t>
      </w:r>
      <w:r w:rsidR="00B50F57" w:rsidRPr="00760004">
        <w:t>t</w:t>
      </w:r>
      <w:r w:rsidR="00E22654" w:rsidRPr="00760004">
        <w:t>he following event</w:t>
      </w:r>
      <w:r w:rsidR="00B50F57" w:rsidRPr="00760004">
        <w:t xml:space="preserve"> is</w:t>
      </w:r>
      <w:r w:rsidR="00E22654" w:rsidRPr="00760004">
        <w:t xml:space="preserve"> detected:</w:t>
      </w:r>
    </w:p>
    <w:p w14:paraId="5F2AB207" w14:textId="0377A17B" w:rsidR="00E22654" w:rsidRPr="00760004" w:rsidRDefault="00437FE9" w:rsidP="00020C2C">
      <w:pPr>
        <w:pStyle w:val="B1"/>
      </w:pPr>
      <w:r w:rsidRPr="00760004">
        <w:t>-</w:t>
      </w:r>
      <w:r w:rsidRPr="00760004">
        <w:tab/>
      </w:r>
      <w:r w:rsidR="00E22654" w:rsidRPr="00760004">
        <w:t>AMF sends a</w:t>
      </w:r>
      <w:r w:rsidR="00336146" w:rsidRPr="00760004">
        <w:t xml:space="preserve"> N1:</w:t>
      </w:r>
      <w:r w:rsidR="00E22654" w:rsidRPr="00760004">
        <w:t xml:space="preserve"> REGISTRATION ACCEPT message to the target UE and the UE </w:t>
      </w:r>
      <w:r w:rsidR="00336146" w:rsidRPr="00760004">
        <w:t>5G Mobility Management (5GMM) state</w:t>
      </w:r>
      <w:r w:rsidR="00E22654" w:rsidRPr="00760004">
        <w:t xml:space="preserve"> </w:t>
      </w:r>
      <w:r w:rsidR="00336CA4" w:rsidRPr="00760004">
        <w:t xml:space="preserve">for the access type (3GPP NG-RAN or non-3GPP access) </w:t>
      </w:r>
      <w:r w:rsidR="00E22654" w:rsidRPr="00760004">
        <w:t>within the AMF is changed to 5GMM-REGISTERED.</w:t>
      </w:r>
    </w:p>
    <w:p w14:paraId="30EB2837" w14:textId="66B61979" w:rsidR="00B9163B" w:rsidRDefault="00B9163B" w:rsidP="00160265">
      <w:pPr>
        <w:pStyle w:val="TH"/>
      </w:pPr>
      <w:r w:rsidRPr="00760004">
        <w:t>Table 6.</w:t>
      </w:r>
      <w:r w:rsidR="00772B8D" w:rsidRPr="00760004">
        <w:t>2.2</w:t>
      </w:r>
      <w:r w:rsidR="00532D1D">
        <w:t>.2.2</w:t>
      </w:r>
      <w:r w:rsidR="00772B8D" w:rsidRPr="00760004">
        <w:t>-1</w:t>
      </w:r>
      <w:r w:rsidRPr="00760004">
        <w:t xml:space="preserve">: Payload for </w:t>
      </w:r>
      <w:r w:rsidR="00A00427" w:rsidRPr="00760004">
        <w:t>AMFRegistration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37"/>
      </w:tblGrid>
      <w:tr w:rsidR="00DC638D" w:rsidRPr="00760004" w14:paraId="0717A420" w14:textId="77777777" w:rsidTr="00C40FAE">
        <w:trPr>
          <w:cantSplit/>
          <w:tblHeader/>
          <w:jc w:val="center"/>
        </w:trPr>
        <w:tc>
          <w:tcPr>
            <w:tcW w:w="1705" w:type="dxa"/>
          </w:tcPr>
          <w:p w14:paraId="60394FE3" w14:textId="77777777" w:rsidR="00DC638D" w:rsidRPr="00760004" w:rsidRDefault="00DC638D" w:rsidP="00C40FAE">
            <w:pPr>
              <w:pStyle w:val="TAH"/>
              <w:keepNext w:val="0"/>
            </w:pPr>
            <w:r w:rsidRPr="00760004">
              <w:t>Field name</w:t>
            </w:r>
          </w:p>
        </w:tc>
        <w:tc>
          <w:tcPr>
            <w:tcW w:w="1620" w:type="dxa"/>
          </w:tcPr>
          <w:p w14:paraId="11BAAD7B" w14:textId="77777777" w:rsidR="00DC638D" w:rsidRPr="00760004" w:rsidRDefault="00DC638D" w:rsidP="00C40FAE">
            <w:pPr>
              <w:pStyle w:val="TAH"/>
              <w:keepNext w:val="0"/>
            </w:pPr>
            <w:r>
              <w:t>Type</w:t>
            </w:r>
          </w:p>
        </w:tc>
        <w:tc>
          <w:tcPr>
            <w:tcW w:w="810" w:type="dxa"/>
          </w:tcPr>
          <w:p w14:paraId="419DFE62" w14:textId="77777777" w:rsidR="00DC638D" w:rsidRPr="00760004" w:rsidRDefault="00DC638D" w:rsidP="00C40FAE">
            <w:pPr>
              <w:pStyle w:val="TAH"/>
              <w:keepNext w:val="0"/>
            </w:pPr>
            <w:r>
              <w:t>Cardinality</w:t>
            </w:r>
          </w:p>
        </w:tc>
        <w:tc>
          <w:tcPr>
            <w:tcW w:w="5059" w:type="dxa"/>
          </w:tcPr>
          <w:p w14:paraId="6534C001" w14:textId="77777777" w:rsidR="00DC638D" w:rsidRPr="00760004" w:rsidRDefault="00DC638D" w:rsidP="00C40FAE">
            <w:pPr>
              <w:pStyle w:val="TAH"/>
              <w:keepNext w:val="0"/>
            </w:pPr>
            <w:r w:rsidRPr="00760004">
              <w:t>Description</w:t>
            </w:r>
          </w:p>
        </w:tc>
        <w:tc>
          <w:tcPr>
            <w:tcW w:w="437" w:type="dxa"/>
          </w:tcPr>
          <w:p w14:paraId="33B6CE5D" w14:textId="77777777" w:rsidR="00DC638D" w:rsidRPr="00760004" w:rsidRDefault="00DC638D" w:rsidP="00C40FAE">
            <w:pPr>
              <w:pStyle w:val="TAH"/>
              <w:keepNext w:val="0"/>
            </w:pPr>
            <w:r w:rsidRPr="00760004">
              <w:t>M/C/O</w:t>
            </w:r>
          </w:p>
        </w:tc>
      </w:tr>
      <w:tr w:rsidR="00DC638D" w:rsidRPr="00760004" w14:paraId="55D0A823" w14:textId="77777777" w:rsidTr="00C40FAE">
        <w:trPr>
          <w:cantSplit/>
          <w:jc w:val="center"/>
        </w:trPr>
        <w:tc>
          <w:tcPr>
            <w:tcW w:w="1705" w:type="dxa"/>
          </w:tcPr>
          <w:p w14:paraId="3100070A" w14:textId="77777777" w:rsidR="00DC638D" w:rsidRPr="00760004" w:rsidRDefault="00DC638D" w:rsidP="00C40FAE">
            <w:pPr>
              <w:pStyle w:val="TAL"/>
              <w:keepNext w:val="0"/>
            </w:pPr>
            <w:r w:rsidRPr="00760004">
              <w:t>registrationType</w:t>
            </w:r>
          </w:p>
        </w:tc>
        <w:tc>
          <w:tcPr>
            <w:tcW w:w="1620" w:type="dxa"/>
          </w:tcPr>
          <w:p w14:paraId="691AD2F0" w14:textId="77777777" w:rsidR="00DC638D" w:rsidRPr="00760004" w:rsidRDefault="00DC638D" w:rsidP="00C40FAE">
            <w:pPr>
              <w:pStyle w:val="TAL"/>
              <w:keepNext w:val="0"/>
            </w:pPr>
            <w:r w:rsidRPr="00B1067C">
              <w:t>AMFRegistrationType</w:t>
            </w:r>
          </w:p>
        </w:tc>
        <w:tc>
          <w:tcPr>
            <w:tcW w:w="810" w:type="dxa"/>
          </w:tcPr>
          <w:p w14:paraId="451B25E4" w14:textId="77777777" w:rsidR="00DC638D" w:rsidRPr="00760004" w:rsidRDefault="00DC638D" w:rsidP="00C40FAE">
            <w:pPr>
              <w:pStyle w:val="TAL"/>
              <w:keepNext w:val="0"/>
            </w:pPr>
            <w:r>
              <w:t>1</w:t>
            </w:r>
          </w:p>
        </w:tc>
        <w:tc>
          <w:tcPr>
            <w:tcW w:w="5059" w:type="dxa"/>
          </w:tcPr>
          <w:p w14:paraId="3D897A77" w14:textId="77777777" w:rsidR="00DC638D" w:rsidRPr="00760004" w:rsidRDefault="00DC638D" w:rsidP="00C40FAE">
            <w:pPr>
              <w:pStyle w:val="TAL"/>
              <w:keepNext w:val="0"/>
            </w:pPr>
            <w:r w:rsidRPr="00760004">
              <w:t>Specifies the type of registration, see TS 24.501 [13] clause 9.11.3.7. This is derived from the information received from the UE in the REGISTRATION REQUEST message.</w:t>
            </w:r>
          </w:p>
        </w:tc>
        <w:tc>
          <w:tcPr>
            <w:tcW w:w="437" w:type="dxa"/>
          </w:tcPr>
          <w:p w14:paraId="5E2BEA84" w14:textId="77777777" w:rsidR="00DC638D" w:rsidRPr="00760004" w:rsidRDefault="00DC638D" w:rsidP="00C40FAE">
            <w:pPr>
              <w:pStyle w:val="TAL"/>
              <w:keepNext w:val="0"/>
            </w:pPr>
            <w:r w:rsidRPr="00760004">
              <w:t>M</w:t>
            </w:r>
          </w:p>
        </w:tc>
      </w:tr>
      <w:tr w:rsidR="00DC638D" w:rsidRPr="00760004" w14:paraId="51728007" w14:textId="77777777" w:rsidTr="00C40FAE">
        <w:trPr>
          <w:cantSplit/>
          <w:jc w:val="center"/>
        </w:trPr>
        <w:tc>
          <w:tcPr>
            <w:tcW w:w="1705" w:type="dxa"/>
          </w:tcPr>
          <w:p w14:paraId="40CF2CEB" w14:textId="77777777" w:rsidR="00DC638D" w:rsidRPr="00760004" w:rsidRDefault="00DC638D" w:rsidP="00C40FAE">
            <w:pPr>
              <w:pStyle w:val="TAL"/>
              <w:keepNext w:val="0"/>
            </w:pPr>
            <w:r w:rsidRPr="00760004">
              <w:t>registrationResult</w:t>
            </w:r>
          </w:p>
        </w:tc>
        <w:tc>
          <w:tcPr>
            <w:tcW w:w="1620" w:type="dxa"/>
          </w:tcPr>
          <w:p w14:paraId="66FB03EB" w14:textId="77777777" w:rsidR="00DC638D" w:rsidRPr="00760004" w:rsidRDefault="00DC638D" w:rsidP="00C40FAE">
            <w:pPr>
              <w:pStyle w:val="TAL"/>
              <w:keepNext w:val="0"/>
            </w:pPr>
            <w:r w:rsidRPr="00B1067C">
              <w:t>AMFRegistrationResult</w:t>
            </w:r>
          </w:p>
        </w:tc>
        <w:tc>
          <w:tcPr>
            <w:tcW w:w="810" w:type="dxa"/>
          </w:tcPr>
          <w:p w14:paraId="46D23253" w14:textId="77777777" w:rsidR="00DC638D" w:rsidRPr="00760004" w:rsidRDefault="00DC638D" w:rsidP="00C40FAE">
            <w:pPr>
              <w:pStyle w:val="TAL"/>
              <w:keepNext w:val="0"/>
            </w:pPr>
            <w:r>
              <w:t>1</w:t>
            </w:r>
          </w:p>
        </w:tc>
        <w:tc>
          <w:tcPr>
            <w:tcW w:w="5059" w:type="dxa"/>
          </w:tcPr>
          <w:p w14:paraId="08E17FD5" w14:textId="77777777" w:rsidR="00DC638D" w:rsidRPr="00760004" w:rsidRDefault="00DC638D" w:rsidP="00C40FAE">
            <w:pPr>
              <w:pStyle w:val="TAL"/>
              <w:keepNext w:val="0"/>
            </w:pPr>
            <w:r w:rsidRPr="00760004">
              <w:t>Specifies the result of registration, see TS 24.501 [13] clause 9.11.3.6.</w:t>
            </w:r>
          </w:p>
        </w:tc>
        <w:tc>
          <w:tcPr>
            <w:tcW w:w="437" w:type="dxa"/>
          </w:tcPr>
          <w:p w14:paraId="4DF1D483" w14:textId="77777777" w:rsidR="00DC638D" w:rsidRPr="00760004" w:rsidRDefault="00DC638D" w:rsidP="00C40FAE">
            <w:pPr>
              <w:pStyle w:val="TAL"/>
              <w:keepNext w:val="0"/>
            </w:pPr>
            <w:r w:rsidRPr="00760004">
              <w:t>M</w:t>
            </w:r>
          </w:p>
        </w:tc>
      </w:tr>
      <w:tr w:rsidR="00DC638D" w:rsidRPr="00760004" w14:paraId="7879C100" w14:textId="77777777" w:rsidTr="00C40FAE">
        <w:trPr>
          <w:cantSplit/>
          <w:jc w:val="center"/>
        </w:trPr>
        <w:tc>
          <w:tcPr>
            <w:tcW w:w="1705" w:type="dxa"/>
          </w:tcPr>
          <w:p w14:paraId="30A66F99" w14:textId="77777777" w:rsidR="00DC638D" w:rsidRPr="00760004" w:rsidRDefault="00DC638D" w:rsidP="00C40FAE">
            <w:pPr>
              <w:pStyle w:val="TAL"/>
              <w:keepNext w:val="0"/>
            </w:pPr>
            <w:r w:rsidRPr="00760004">
              <w:t>slice</w:t>
            </w:r>
          </w:p>
        </w:tc>
        <w:tc>
          <w:tcPr>
            <w:tcW w:w="1620" w:type="dxa"/>
          </w:tcPr>
          <w:p w14:paraId="7C141F5D" w14:textId="77777777" w:rsidR="00DC638D" w:rsidRPr="00760004" w:rsidRDefault="00DC638D" w:rsidP="00C40FAE">
            <w:pPr>
              <w:pStyle w:val="TAL"/>
              <w:keepNext w:val="0"/>
            </w:pPr>
            <w:r w:rsidRPr="00B1067C">
              <w:t>Slice</w:t>
            </w:r>
          </w:p>
        </w:tc>
        <w:tc>
          <w:tcPr>
            <w:tcW w:w="810" w:type="dxa"/>
          </w:tcPr>
          <w:p w14:paraId="2B042A5F" w14:textId="77777777" w:rsidR="00DC638D" w:rsidRPr="00760004" w:rsidRDefault="00DC638D" w:rsidP="00C40FAE">
            <w:pPr>
              <w:pStyle w:val="TAL"/>
              <w:keepNext w:val="0"/>
            </w:pPr>
            <w:r>
              <w:t>0..1</w:t>
            </w:r>
          </w:p>
        </w:tc>
        <w:tc>
          <w:tcPr>
            <w:tcW w:w="5059" w:type="dxa"/>
          </w:tcPr>
          <w:p w14:paraId="59DA5474" w14:textId="77777777" w:rsidR="00DC638D" w:rsidRPr="00760004" w:rsidRDefault="00DC638D" w:rsidP="00C40FAE">
            <w:pPr>
              <w:pStyle w:val="TAL"/>
              <w:keepNext w:val="0"/>
            </w:pPr>
            <w:r w:rsidRPr="00760004">
              <w:t>Provide, if available, one or more of the following:</w:t>
            </w:r>
          </w:p>
          <w:p w14:paraId="27E6CD18"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5C56DB39"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0B24FAD1"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24B6E6FD" w14:textId="77777777" w:rsidR="00DC638D" w:rsidRPr="00760004" w:rsidRDefault="00DC638D" w:rsidP="00C40FAE">
            <w:pPr>
              <w:pStyle w:val="TAL"/>
              <w:keepNext w:val="0"/>
            </w:pPr>
            <w:r w:rsidRPr="00760004">
              <w:t>This is derived from the information sent to the UE in the REGISTRATION ACCEPT message.</w:t>
            </w:r>
          </w:p>
        </w:tc>
        <w:tc>
          <w:tcPr>
            <w:tcW w:w="437" w:type="dxa"/>
          </w:tcPr>
          <w:p w14:paraId="17C84131" w14:textId="77777777" w:rsidR="00DC638D" w:rsidRPr="00760004" w:rsidRDefault="00DC638D" w:rsidP="00C40FAE">
            <w:pPr>
              <w:pStyle w:val="TAL"/>
              <w:keepNext w:val="0"/>
            </w:pPr>
            <w:r w:rsidRPr="00760004">
              <w:t>C</w:t>
            </w:r>
          </w:p>
        </w:tc>
      </w:tr>
      <w:tr w:rsidR="00DC638D" w:rsidRPr="00760004" w14:paraId="755D415A" w14:textId="77777777" w:rsidTr="00C40FAE">
        <w:trPr>
          <w:cantSplit/>
          <w:jc w:val="center"/>
        </w:trPr>
        <w:tc>
          <w:tcPr>
            <w:tcW w:w="1705" w:type="dxa"/>
          </w:tcPr>
          <w:p w14:paraId="71EE12C9" w14:textId="77777777" w:rsidR="00DC638D" w:rsidRPr="00760004" w:rsidRDefault="00DC638D" w:rsidP="00C40FAE">
            <w:pPr>
              <w:pStyle w:val="TAL"/>
              <w:keepNext w:val="0"/>
            </w:pPr>
            <w:r w:rsidRPr="00760004">
              <w:t>sUPI</w:t>
            </w:r>
          </w:p>
        </w:tc>
        <w:tc>
          <w:tcPr>
            <w:tcW w:w="1620" w:type="dxa"/>
          </w:tcPr>
          <w:p w14:paraId="5553978A" w14:textId="77777777" w:rsidR="00DC638D" w:rsidRPr="00760004" w:rsidRDefault="00DC638D" w:rsidP="00C40FAE">
            <w:pPr>
              <w:pStyle w:val="TAL"/>
              <w:keepNext w:val="0"/>
            </w:pPr>
            <w:r w:rsidRPr="00B1067C">
              <w:t>SUPI</w:t>
            </w:r>
          </w:p>
        </w:tc>
        <w:tc>
          <w:tcPr>
            <w:tcW w:w="810" w:type="dxa"/>
          </w:tcPr>
          <w:p w14:paraId="02E95FFB" w14:textId="77777777" w:rsidR="00DC638D" w:rsidRPr="00760004" w:rsidRDefault="00DC638D" w:rsidP="00C40FAE">
            <w:pPr>
              <w:pStyle w:val="TAL"/>
              <w:keepNext w:val="0"/>
            </w:pPr>
            <w:r>
              <w:t>1</w:t>
            </w:r>
          </w:p>
        </w:tc>
        <w:tc>
          <w:tcPr>
            <w:tcW w:w="5059" w:type="dxa"/>
          </w:tcPr>
          <w:p w14:paraId="4E13C14D" w14:textId="77777777" w:rsidR="00DC638D" w:rsidRPr="00760004" w:rsidRDefault="00DC638D" w:rsidP="00C40FAE">
            <w:pPr>
              <w:pStyle w:val="TAL"/>
              <w:keepNext w:val="0"/>
            </w:pPr>
            <w:r w:rsidRPr="00760004">
              <w:t>SUPI associated with the registration (see clause 6.2.2.4).</w:t>
            </w:r>
          </w:p>
        </w:tc>
        <w:tc>
          <w:tcPr>
            <w:tcW w:w="437" w:type="dxa"/>
          </w:tcPr>
          <w:p w14:paraId="66EB8BC0" w14:textId="77777777" w:rsidR="00DC638D" w:rsidRPr="00760004" w:rsidRDefault="00DC638D" w:rsidP="00C40FAE">
            <w:pPr>
              <w:pStyle w:val="TAL"/>
              <w:keepNext w:val="0"/>
            </w:pPr>
            <w:r w:rsidRPr="00760004">
              <w:t>M</w:t>
            </w:r>
          </w:p>
        </w:tc>
      </w:tr>
      <w:tr w:rsidR="00DC638D" w:rsidRPr="00760004" w14:paraId="2616AB66" w14:textId="77777777" w:rsidTr="00C40FAE">
        <w:trPr>
          <w:cantSplit/>
          <w:jc w:val="center"/>
        </w:trPr>
        <w:tc>
          <w:tcPr>
            <w:tcW w:w="1705" w:type="dxa"/>
          </w:tcPr>
          <w:p w14:paraId="15A11C86" w14:textId="77777777" w:rsidR="00DC638D" w:rsidRPr="00760004" w:rsidRDefault="00DC638D" w:rsidP="00C40FAE">
            <w:pPr>
              <w:pStyle w:val="TAL"/>
              <w:keepNext w:val="0"/>
            </w:pPr>
            <w:r w:rsidRPr="00760004">
              <w:t>sUCI</w:t>
            </w:r>
          </w:p>
        </w:tc>
        <w:tc>
          <w:tcPr>
            <w:tcW w:w="1620" w:type="dxa"/>
          </w:tcPr>
          <w:p w14:paraId="60CFF9D9" w14:textId="77777777" w:rsidR="00DC638D" w:rsidRPr="00760004" w:rsidRDefault="00DC638D" w:rsidP="00C40FAE">
            <w:pPr>
              <w:pStyle w:val="TAL"/>
              <w:keepNext w:val="0"/>
            </w:pPr>
            <w:r w:rsidRPr="00B1067C">
              <w:t>SUCI</w:t>
            </w:r>
          </w:p>
        </w:tc>
        <w:tc>
          <w:tcPr>
            <w:tcW w:w="810" w:type="dxa"/>
          </w:tcPr>
          <w:p w14:paraId="25B0EA60" w14:textId="77777777" w:rsidR="00DC638D" w:rsidRPr="00760004" w:rsidRDefault="00DC638D" w:rsidP="00C40FAE">
            <w:pPr>
              <w:pStyle w:val="TAL"/>
              <w:keepNext w:val="0"/>
            </w:pPr>
            <w:r>
              <w:t>0..1</w:t>
            </w:r>
          </w:p>
        </w:tc>
        <w:tc>
          <w:tcPr>
            <w:tcW w:w="5059" w:type="dxa"/>
          </w:tcPr>
          <w:p w14:paraId="0F1C37F9" w14:textId="77777777" w:rsidR="00DC638D" w:rsidRPr="00760004" w:rsidRDefault="00DC638D" w:rsidP="00C40FAE">
            <w:pPr>
              <w:pStyle w:val="TAL"/>
              <w:keepNext w:val="0"/>
            </w:pPr>
            <w:r w:rsidRPr="00760004">
              <w:t>SUCI used in the registration, if available.</w:t>
            </w:r>
          </w:p>
        </w:tc>
        <w:tc>
          <w:tcPr>
            <w:tcW w:w="437" w:type="dxa"/>
          </w:tcPr>
          <w:p w14:paraId="489C0FCB" w14:textId="77777777" w:rsidR="00DC638D" w:rsidRPr="00760004" w:rsidRDefault="00DC638D" w:rsidP="00C40FAE">
            <w:pPr>
              <w:pStyle w:val="TAL"/>
              <w:keepNext w:val="0"/>
            </w:pPr>
            <w:r w:rsidRPr="00760004">
              <w:t>C</w:t>
            </w:r>
          </w:p>
        </w:tc>
      </w:tr>
      <w:tr w:rsidR="00DC638D" w:rsidRPr="00760004" w14:paraId="29AED3B6" w14:textId="77777777" w:rsidTr="00C40FAE">
        <w:trPr>
          <w:cantSplit/>
          <w:jc w:val="center"/>
        </w:trPr>
        <w:tc>
          <w:tcPr>
            <w:tcW w:w="1705" w:type="dxa"/>
          </w:tcPr>
          <w:p w14:paraId="4EBA3AED" w14:textId="77777777" w:rsidR="00DC638D" w:rsidRPr="00760004" w:rsidRDefault="00DC638D" w:rsidP="00C40FAE">
            <w:pPr>
              <w:pStyle w:val="TAL"/>
              <w:keepNext w:val="0"/>
            </w:pPr>
            <w:r w:rsidRPr="00760004">
              <w:t>pEI</w:t>
            </w:r>
          </w:p>
        </w:tc>
        <w:tc>
          <w:tcPr>
            <w:tcW w:w="1620" w:type="dxa"/>
          </w:tcPr>
          <w:p w14:paraId="59736BE4" w14:textId="77777777" w:rsidR="00DC638D" w:rsidRPr="00760004" w:rsidRDefault="00DC638D" w:rsidP="00C40FAE">
            <w:pPr>
              <w:pStyle w:val="TAL"/>
              <w:keepNext w:val="0"/>
            </w:pPr>
            <w:r w:rsidRPr="00B1067C">
              <w:t>PEI</w:t>
            </w:r>
          </w:p>
        </w:tc>
        <w:tc>
          <w:tcPr>
            <w:tcW w:w="810" w:type="dxa"/>
          </w:tcPr>
          <w:p w14:paraId="3BFEE2D8" w14:textId="77777777" w:rsidR="00DC638D" w:rsidRPr="00760004" w:rsidRDefault="00DC638D" w:rsidP="00C40FAE">
            <w:pPr>
              <w:pStyle w:val="TAL"/>
              <w:keepNext w:val="0"/>
            </w:pPr>
            <w:r>
              <w:t>0..1</w:t>
            </w:r>
          </w:p>
        </w:tc>
        <w:tc>
          <w:tcPr>
            <w:tcW w:w="5059" w:type="dxa"/>
          </w:tcPr>
          <w:p w14:paraId="3C514A37" w14:textId="77777777" w:rsidR="00DC638D" w:rsidRPr="00760004" w:rsidRDefault="00DC638D" w:rsidP="00C40FAE">
            <w:pPr>
              <w:pStyle w:val="TAL"/>
              <w:keepNext w:val="0"/>
            </w:pPr>
            <w:r w:rsidRPr="00760004">
              <w:t>PEI provided by the UE during the registration, if available.</w:t>
            </w:r>
          </w:p>
        </w:tc>
        <w:tc>
          <w:tcPr>
            <w:tcW w:w="437" w:type="dxa"/>
          </w:tcPr>
          <w:p w14:paraId="15990057" w14:textId="77777777" w:rsidR="00DC638D" w:rsidRPr="00760004" w:rsidRDefault="00DC638D" w:rsidP="00C40FAE">
            <w:pPr>
              <w:pStyle w:val="TAL"/>
              <w:keepNext w:val="0"/>
            </w:pPr>
            <w:r w:rsidRPr="00760004">
              <w:t>C</w:t>
            </w:r>
          </w:p>
        </w:tc>
      </w:tr>
      <w:tr w:rsidR="00DC638D" w:rsidRPr="00760004" w14:paraId="61E83DF1" w14:textId="77777777" w:rsidTr="00C40FAE">
        <w:trPr>
          <w:cantSplit/>
          <w:jc w:val="center"/>
        </w:trPr>
        <w:tc>
          <w:tcPr>
            <w:tcW w:w="1705" w:type="dxa"/>
          </w:tcPr>
          <w:p w14:paraId="32FCB93F" w14:textId="77777777" w:rsidR="00DC638D" w:rsidRPr="00760004" w:rsidRDefault="00DC638D" w:rsidP="00C40FAE">
            <w:pPr>
              <w:pStyle w:val="TAL"/>
              <w:keepNext w:val="0"/>
            </w:pPr>
            <w:r w:rsidRPr="00760004">
              <w:t>gPSI</w:t>
            </w:r>
          </w:p>
        </w:tc>
        <w:tc>
          <w:tcPr>
            <w:tcW w:w="1620" w:type="dxa"/>
          </w:tcPr>
          <w:p w14:paraId="245B6E58" w14:textId="77777777" w:rsidR="00DC638D" w:rsidRPr="00760004" w:rsidRDefault="00DC638D" w:rsidP="00C40FAE">
            <w:pPr>
              <w:pStyle w:val="TAL"/>
              <w:keepNext w:val="0"/>
            </w:pPr>
            <w:r w:rsidRPr="00B1067C">
              <w:t>GPSI</w:t>
            </w:r>
          </w:p>
        </w:tc>
        <w:tc>
          <w:tcPr>
            <w:tcW w:w="810" w:type="dxa"/>
          </w:tcPr>
          <w:p w14:paraId="62A4F23E" w14:textId="77777777" w:rsidR="00DC638D" w:rsidRPr="00760004" w:rsidRDefault="00DC638D" w:rsidP="00C40FAE">
            <w:pPr>
              <w:pStyle w:val="TAL"/>
              <w:keepNext w:val="0"/>
            </w:pPr>
            <w:r>
              <w:t>0..1</w:t>
            </w:r>
          </w:p>
        </w:tc>
        <w:tc>
          <w:tcPr>
            <w:tcW w:w="5059" w:type="dxa"/>
          </w:tcPr>
          <w:p w14:paraId="6CEE3147" w14:textId="77777777" w:rsidR="00DC638D" w:rsidRPr="00760004" w:rsidRDefault="00DC638D" w:rsidP="00C40FAE">
            <w:pPr>
              <w:pStyle w:val="TAL"/>
              <w:keepNext w:val="0"/>
            </w:pPr>
            <w:r w:rsidRPr="00760004">
              <w:t>GPSI obtained in the registration, if available as part of the subscription profile.</w:t>
            </w:r>
          </w:p>
        </w:tc>
        <w:tc>
          <w:tcPr>
            <w:tcW w:w="437" w:type="dxa"/>
          </w:tcPr>
          <w:p w14:paraId="08E55B32" w14:textId="77777777" w:rsidR="00DC638D" w:rsidRPr="00760004" w:rsidRDefault="00DC638D" w:rsidP="00C40FAE">
            <w:pPr>
              <w:pStyle w:val="TAL"/>
              <w:keepNext w:val="0"/>
            </w:pPr>
            <w:r w:rsidRPr="00760004">
              <w:t>C</w:t>
            </w:r>
          </w:p>
        </w:tc>
      </w:tr>
      <w:tr w:rsidR="00DC638D" w:rsidRPr="00760004" w14:paraId="664F92B3" w14:textId="77777777" w:rsidTr="00C40FAE">
        <w:trPr>
          <w:cantSplit/>
          <w:jc w:val="center"/>
        </w:trPr>
        <w:tc>
          <w:tcPr>
            <w:tcW w:w="1705" w:type="dxa"/>
          </w:tcPr>
          <w:p w14:paraId="259D29E8" w14:textId="77777777" w:rsidR="00DC638D" w:rsidRPr="00760004" w:rsidRDefault="00DC638D" w:rsidP="00C40FAE">
            <w:pPr>
              <w:pStyle w:val="TAL"/>
              <w:keepNext w:val="0"/>
            </w:pPr>
            <w:r w:rsidRPr="00760004">
              <w:t>gUTI</w:t>
            </w:r>
          </w:p>
        </w:tc>
        <w:tc>
          <w:tcPr>
            <w:tcW w:w="1620" w:type="dxa"/>
          </w:tcPr>
          <w:p w14:paraId="195D7D94" w14:textId="77777777" w:rsidR="00DC638D" w:rsidRPr="00760004" w:rsidRDefault="00DC638D" w:rsidP="00C40FAE">
            <w:pPr>
              <w:pStyle w:val="TAL"/>
              <w:keepNext w:val="0"/>
            </w:pPr>
            <w:r w:rsidRPr="00E13696">
              <w:t>FiveGGUTI</w:t>
            </w:r>
          </w:p>
        </w:tc>
        <w:tc>
          <w:tcPr>
            <w:tcW w:w="810" w:type="dxa"/>
          </w:tcPr>
          <w:p w14:paraId="32A75781" w14:textId="77777777" w:rsidR="00DC638D" w:rsidRPr="00760004" w:rsidRDefault="00DC638D" w:rsidP="00C40FAE">
            <w:pPr>
              <w:pStyle w:val="TAL"/>
              <w:keepNext w:val="0"/>
            </w:pPr>
            <w:r>
              <w:t>1</w:t>
            </w:r>
          </w:p>
        </w:tc>
        <w:tc>
          <w:tcPr>
            <w:tcW w:w="5059" w:type="dxa"/>
          </w:tcPr>
          <w:p w14:paraId="58D4C74E" w14:textId="77777777" w:rsidR="00DC638D" w:rsidRPr="00760004" w:rsidRDefault="00DC638D" w:rsidP="00C40FAE">
            <w:pPr>
              <w:pStyle w:val="TAL"/>
              <w:keepNext w:val="0"/>
            </w:pPr>
            <w:r w:rsidRPr="00760004">
              <w:t>5G-GUTI provided as outcome of initial registration or used in other cases, see TS 24.501 [13] clause 5.5.1.2.2.</w:t>
            </w:r>
          </w:p>
        </w:tc>
        <w:tc>
          <w:tcPr>
            <w:tcW w:w="437" w:type="dxa"/>
          </w:tcPr>
          <w:p w14:paraId="75EED433" w14:textId="77777777" w:rsidR="00DC638D" w:rsidRPr="00760004" w:rsidRDefault="00DC638D" w:rsidP="00C40FAE">
            <w:pPr>
              <w:pStyle w:val="TAL"/>
              <w:keepNext w:val="0"/>
            </w:pPr>
            <w:r w:rsidRPr="00760004">
              <w:t>M</w:t>
            </w:r>
          </w:p>
        </w:tc>
      </w:tr>
      <w:tr w:rsidR="00DC638D" w:rsidRPr="00760004" w14:paraId="6B1EE281" w14:textId="77777777" w:rsidTr="00C40FAE">
        <w:trPr>
          <w:cantSplit/>
          <w:jc w:val="center"/>
        </w:trPr>
        <w:tc>
          <w:tcPr>
            <w:tcW w:w="1705" w:type="dxa"/>
          </w:tcPr>
          <w:p w14:paraId="15BBC5B4" w14:textId="77777777" w:rsidR="00DC638D" w:rsidRPr="00760004" w:rsidRDefault="00DC638D" w:rsidP="00C40FAE">
            <w:pPr>
              <w:pStyle w:val="TAL"/>
              <w:keepNext w:val="0"/>
            </w:pPr>
            <w:r w:rsidRPr="00760004">
              <w:t>location</w:t>
            </w:r>
          </w:p>
        </w:tc>
        <w:tc>
          <w:tcPr>
            <w:tcW w:w="1620" w:type="dxa"/>
          </w:tcPr>
          <w:p w14:paraId="5F9C5AB6" w14:textId="77777777" w:rsidR="00DC638D" w:rsidRPr="00760004" w:rsidRDefault="00DC638D" w:rsidP="00C40FAE">
            <w:pPr>
              <w:pStyle w:val="TAL"/>
              <w:keepNext w:val="0"/>
            </w:pPr>
            <w:r w:rsidRPr="00E13696">
              <w:t>Location</w:t>
            </w:r>
          </w:p>
        </w:tc>
        <w:tc>
          <w:tcPr>
            <w:tcW w:w="810" w:type="dxa"/>
          </w:tcPr>
          <w:p w14:paraId="0C50ED89" w14:textId="77777777" w:rsidR="00DC638D" w:rsidRPr="00760004" w:rsidRDefault="00DC638D" w:rsidP="00C40FAE">
            <w:pPr>
              <w:pStyle w:val="TAL"/>
              <w:keepNext w:val="0"/>
            </w:pPr>
            <w:r>
              <w:t>0..1</w:t>
            </w:r>
          </w:p>
        </w:tc>
        <w:tc>
          <w:tcPr>
            <w:tcW w:w="5059" w:type="dxa"/>
          </w:tcPr>
          <w:p w14:paraId="17B54616" w14:textId="77777777" w:rsidR="00DC638D" w:rsidRPr="00760004" w:rsidRDefault="00DC638D" w:rsidP="00C40FAE">
            <w:pPr>
              <w:pStyle w:val="TAL"/>
              <w:keepNext w:val="0"/>
            </w:pPr>
            <w:r w:rsidRPr="00760004">
              <w:t>Location information determined by the network during the registration, if available.</w:t>
            </w:r>
          </w:p>
          <w:p w14:paraId="204E7F01" w14:textId="44B78FFE" w:rsidR="00DC638D" w:rsidRPr="00760004" w:rsidRDefault="00C50BA7" w:rsidP="00C40FAE">
            <w:pPr>
              <w:pStyle w:val="TAL"/>
              <w:keepNext w:val="0"/>
            </w:pPr>
            <w:r>
              <w:t xml:space="preserve">Shall be encoded using the </w:t>
            </w:r>
            <w:r>
              <w:rPr>
                <w:i/>
              </w:rPr>
              <w:t>Location</w:t>
            </w:r>
            <w:r w:rsidRPr="007A045E">
              <w:rPr>
                <w:i/>
              </w:rPr>
              <w:t>.locationInfo.userLocation</w:t>
            </w:r>
            <w:r>
              <w:rPr>
                <w:i/>
              </w:rPr>
              <w:t xml:space="preserve"> </w:t>
            </w:r>
            <w:r>
              <w:t xml:space="preserve">parameter and, when Dual Connectivity is activated, using the </w:t>
            </w:r>
            <w:r>
              <w:rPr>
                <w:i/>
              </w:rPr>
              <w:t>Location</w:t>
            </w:r>
            <w:r w:rsidRPr="007A045E">
              <w:rPr>
                <w:i/>
              </w:rPr>
              <w:t>.locationInfo.additionalCellIDs</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437" w:type="dxa"/>
          </w:tcPr>
          <w:p w14:paraId="7E6B0800" w14:textId="77777777" w:rsidR="00DC638D" w:rsidRPr="00760004" w:rsidRDefault="00DC638D" w:rsidP="00C40FAE">
            <w:pPr>
              <w:pStyle w:val="TAL"/>
              <w:keepNext w:val="0"/>
            </w:pPr>
            <w:r w:rsidRPr="00760004">
              <w:t>C</w:t>
            </w:r>
          </w:p>
        </w:tc>
      </w:tr>
      <w:tr w:rsidR="00DC638D" w:rsidRPr="00760004" w14:paraId="166403DD" w14:textId="77777777" w:rsidTr="00C40FAE">
        <w:trPr>
          <w:cantSplit/>
          <w:jc w:val="center"/>
        </w:trPr>
        <w:tc>
          <w:tcPr>
            <w:tcW w:w="1705" w:type="dxa"/>
          </w:tcPr>
          <w:p w14:paraId="1AE46E78" w14:textId="77777777" w:rsidR="00DC638D" w:rsidRPr="00760004" w:rsidRDefault="00DC638D" w:rsidP="00C40FAE">
            <w:pPr>
              <w:pStyle w:val="TAL"/>
              <w:keepNext w:val="0"/>
            </w:pPr>
            <w:r w:rsidRPr="00760004">
              <w:t>non3GPPAccessEndpoint</w:t>
            </w:r>
          </w:p>
        </w:tc>
        <w:tc>
          <w:tcPr>
            <w:tcW w:w="1620" w:type="dxa"/>
          </w:tcPr>
          <w:p w14:paraId="486EB1F5" w14:textId="77777777" w:rsidR="00DC638D" w:rsidRPr="00760004" w:rsidRDefault="00DC638D" w:rsidP="00C40FAE">
            <w:pPr>
              <w:pStyle w:val="TAL"/>
              <w:keepNext w:val="0"/>
            </w:pPr>
            <w:r w:rsidRPr="00E13696">
              <w:t>UEEndpointAddress</w:t>
            </w:r>
          </w:p>
        </w:tc>
        <w:tc>
          <w:tcPr>
            <w:tcW w:w="810" w:type="dxa"/>
          </w:tcPr>
          <w:p w14:paraId="59ADDEF7" w14:textId="77777777" w:rsidR="00DC638D" w:rsidRPr="00760004" w:rsidRDefault="00DC638D" w:rsidP="00C40FAE">
            <w:pPr>
              <w:pStyle w:val="TAL"/>
              <w:keepNext w:val="0"/>
            </w:pPr>
            <w:r>
              <w:t>0..1</w:t>
            </w:r>
          </w:p>
        </w:tc>
        <w:tc>
          <w:tcPr>
            <w:tcW w:w="5059" w:type="dxa"/>
          </w:tcPr>
          <w:p w14:paraId="7E4F9732" w14:textId="77777777" w:rsidR="00DC638D" w:rsidRPr="00760004" w:rsidRDefault="00DC638D" w:rsidP="00C40FAE">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437" w:type="dxa"/>
          </w:tcPr>
          <w:p w14:paraId="4E6867D4" w14:textId="77777777" w:rsidR="00DC638D" w:rsidRPr="00760004" w:rsidRDefault="00DC638D" w:rsidP="00C40FAE">
            <w:pPr>
              <w:pStyle w:val="TAL"/>
              <w:keepNext w:val="0"/>
            </w:pPr>
            <w:r w:rsidRPr="00760004">
              <w:t>C</w:t>
            </w:r>
          </w:p>
        </w:tc>
      </w:tr>
      <w:tr w:rsidR="00DC638D" w14:paraId="4FE4E246"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F4F294" w14:textId="77777777" w:rsidR="00DC638D" w:rsidRDefault="00DC638D" w:rsidP="00C40FAE">
            <w:pPr>
              <w:pStyle w:val="TAL"/>
              <w:keepNext w:val="0"/>
            </w:pPr>
            <w:r w:rsidRPr="00E573CD">
              <w:t>fiveGSTAIList</w:t>
            </w:r>
          </w:p>
        </w:tc>
        <w:tc>
          <w:tcPr>
            <w:tcW w:w="1620" w:type="dxa"/>
            <w:tcBorders>
              <w:top w:val="single" w:sz="4" w:space="0" w:color="auto"/>
              <w:left w:val="single" w:sz="4" w:space="0" w:color="auto"/>
              <w:bottom w:val="single" w:sz="4" w:space="0" w:color="auto"/>
              <w:right w:val="single" w:sz="4" w:space="0" w:color="auto"/>
            </w:tcBorders>
          </w:tcPr>
          <w:p w14:paraId="710AE191" w14:textId="77777777" w:rsidR="00DC638D" w:rsidRDefault="00DC638D" w:rsidP="00C40FAE">
            <w:pPr>
              <w:pStyle w:val="TAL"/>
              <w:keepNext w:val="0"/>
            </w:pPr>
            <w:r w:rsidRPr="00E13696">
              <w:t>TAIList</w:t>
            </w:r>
          </w:p>
        </w:tc>
        <w:tc>
          <w:tcPr>
            <w:tcW w:w="810" w:type="dxa"/>
            <w:tcBorders>
              <w:top w:val="single" w:sz="4" w:space="0" w:color="auto"/>
              <w:left w:val="single" w:sz="4" w:space="0" w:color="auto"/>
              <w:bottom w:val="single" w:sz="4" w:space="0" w:color="auto"/>
              <w:right w:val="single" w:sz="4" w:space="0" w:color="auto"/>
            </w:tcBorders>
          </w:tcPr>
          <w:p w14:paraId="497C74A8" w14:textId="77777777" w:rsidR="00DC638D" w:rsidRDefault="00DC638D"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469429F9" w14:textId="77777777" w:rsidR="00DC638D" w:rsidRPr="008109D3" w:rsidRDefault="00DC638D" w:rsidP="00C40FAE">
            <w:pPr>
              <w:pStyle w:val="TAL"/>
              <w:keepNext w:val="0"/>
            </w:pPr>
            <w:r>
              <w:t>List of tracking areas associated with the registration area within which the UE is current registered, see TS 24.501 [13] clause 9.11.3.9 (see NOTE)</w:t>
            </w:r>
          </w:p>
        </w:tc>
        <w:tc>
          <w:tcPr>
            <w:tcW w:w="437" w:type="dxa"/>
            <w:tcBorders>
              <w:top w:val="single" w:sz="4" w:space="0" w:color="auto"/>
              <w:left w:val="single" w:sz="4" w:space="0" w:color="auto"/>
              <w:bottom w:val="single" w:sz="4" w:space="0" w:color="auto"/>
              <w:right w:val="single" w:sz="4" w:space="0" w:color="auto"/>
            </w:tcBorders>
          </w:tcPr>
          <w:p w14:paraId="3D1B003C" w14:textId="77777777" w:rsidR="00DC638D" w:rsidRDefault="00DC638D" w:rsidP="00C40FAE">
            <w:pPr>
              <w:pStyle w:val="TAL"/>
              <w:keepNext w:val="0"/>
            </w:pPr>
            <w:r>
              <w:t>C</w:t>
            </w:r>
          </w:p>
        </w:tc>
      </w:tr>
      <w:tr w:rsidR="00DC638D" w14:paraId="19921D1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AC98786" w14:textId="77777777" w:rsidR="00DC638D" w:rsidRPr="00E573CD" w:rsidRDefault="00DC638D" w:rsidP="00C40FAE">
            <w:pPr>
              <w:pStyle w:val="TAL"/>
              <w:keepNext w:val="0"/>
            </w:pPr>
            <w:r>
              <w:rPr>
                <w:rFonts w:cs="Arial"/>
              </w:rPr>
              <w:t>sMSoverNASIndicator</w:t>
            </w:r>
          </w:p>
        </w:tc>
        <w:tc>
          <w:tcPr>
            <w:tcW w:w="1620" w:type="dxa"/>
            <w:tcBorders>
              <w:top w:val="single" w:sz="4" w:space="0" w:color="auto"/>
              <w:left w:val="single" w:sz="4" w:space="0" w:color="auto"/>
              <w:bottom w:val="single" w:sz="4" w:space="0" w:color="auto"/>
              <w:right w:val="single" w:sz="4" w:space="0" w:color="auto"/>
            </w:tcBorders>
          </w:tcPr>
          <w:p w14:paraId="4060EF54" w14:textId="77777777" w:rsidR="00DC638D" w:rsidRDefault="00DC638D" w:rsidP="00C40FAE">
            <w:pPr>
              <w:pStyle w:val="TAL"/>
              <w:keepNext w:val="0"/>
              <w:rPr>
                <w:rFonts w:cs="Arial"/>
              </w:rPr>
            </w:pPr>
            <w:r w:rsidRPr="00E13696">
              <w:rPr>
                <w:rFonts w:cs="Arial"/>
              </w:rPr>
              <w:t>SMSOverNASIndicator</w:t>
            </w:r>
          </w:p>
        </w:tc>
        <w:tc>
          <w:tcPr>
            <w:tcW w:w="810" w:type="dxa"/>
            <w:tcBorders>
              <w:top w:val="single" w:sz="4" w:space="0" w:color="auto"/>
              <w:left w:val="single" w:sz="4" w:space="0" w:color="auto"/>
              <w:bottom w:val="single" w:sz="4" w:space="0" w:color="auto"/>
              <w:right w:val="single" w:sz="4" w:space="0" w:color="auto"/>
            </w:tcBorders>
          </w:tcPr>
          <w:p w14:paraId="61CA4693"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2802662C" w14:textId="77777777" w:rsidR="00DC638D" w:rsidRDefault="00DC638D" w:rsidP="00C40FAE">
            <w:pPr>
              <w:pStyle w:val="TAL"/>
              <w:keepNext w:val="0"/>
            </w:pPr>
            <w:r>
              <w:rPr>
                <w:rFonts w:cs="Arial"/>
              </w:rPr>
              <w:t>Indicates whether SMS over NAS is supported. Provide, if included in registrationResult, see TS 24.501 [13] clause 9.11.3.6.</w:t>
            </w:r>
          </w:p>
        </w:tc>
        <w:tc>
          <w:tcPr>
            <w:tcW w:w="437" w:type="dxa"/>
            <w:tcBorders>
              <w:top w:val="single" w:sz="4" w:space="0" w:color="auto"/>
              <w:left w:val="single" w:sz="4" w:space="0" w:color="auto"/>
              <w:bottom w:val="single" w:sz="4" w:space="0" w:color="auto"/>
              <w:right w:val="single" w:sz="4" w:space="0" w:color="auto"/>
            </w:tcBorders>
          </w:tcPr>
          <w:p w14:paraId="7F16679E" w14:textId="77777777" w:rsidR="00DC638D" w:rsidRDefault="00DC638D" w:rsidP="00C40FAE">
            <w:pPr>
              <w:pStyle w:val="TAL"/>
              <w:keepNext w:val="0"/>
            </w:pPr>
            <w:r>
              <w:rPr>
                <w:rFonts w:cs="Arial"/>
              </w:rPr>
              <w:t>C</w:t>
            </w:r>
          </w:p>
        </w:tc>
      </w:tr>
      <w:tr w:rsidR="00DC638D" w14:paraId="6EA0455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7315EF" w14:textId="77777777" w:rsidR="00DC638D" w:rsidRPr="00E573CD" w:rsidRDefault="00DC638D" w:rsidP="00C40FAE">
            <w:pPr>
              <w:pStyle w:val="TAL"/>
              <w:keepNext w:val="0"/>
            </w:pPr>
            <w:r>
              <w:rPr>
                <w:rFonts w:cs="Arial"/>
              </w:rPr>
              <w:t>oldGUTI</w:t>
            </w:r>
          </w:p>
        </w:tc>
        <w:tc>
          <w:tcPr>
            <w:tcW w:w="1620" w:type="dxa"/>
            <w:tcBorders>
              <w:top w:val="single" w:sz="4" w:space="0" w:color="auto"/>
              <w:left w:val="single" w:sz="4" w:space="0" w:color="auto"/>
              <w:bottom w:val="single" w:sz="4" w:space="0" w:color="auto"/>
              <w:right w:val="single" w:sz="4" w:space="0" w:color="auto"/>
            </w:tcBorders>
          </w:tcPr>
          <w:p w14:paraId="7B1D4118" w14:textId="77777777" w:rsidR="00DC638D" w:rsidRDefault="00DC638D" w:rsidP="00C40FAE">
            <w:pPr>
              <w:pStyle w:val="TAL"/>
              <w:keepNext w:val="0"/>
              <w:rPr>
                <w:rFonts w:cs="Arial"/>
              </w:rPr>
            </w:pPr>
            <w:r w:rsidRPr="00E13696">
              <w:rPr>
                <w:rFonts w:cs="Arial"/>
              </w:rPr>
              <w:t>EPS5GGUTI</w:t>
            </w:r>
          </w:p>
        </w:tc>
        <w:tc>
          <w:tcPr>
            <w:tcW w:w="810" w:type="dxa"/>
            <w:tcBorders>
              <w:top w:val="single" w:sz="4" w:space="0" w:color="auto"/>
              <w:left w:val="single" w:sz="4" w:space="0" w:color="auto"/>
              <w:bottom w:val="single" w:sz="4" w:space="0" w:color="auto"/>
              <w:right w:val="single" w:sz="4" w:space="0" w:color="auto"/>
            </w:tcBorders>
          </w:tcPr>
          <w:p w14:paraId="2C573CAB"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29BF24D8" w14:textId="77777777" w:rsidR="00DC638D" w:rsidRDefault="00DC638D" w:rsidP="00C40FAE">
            <w:pPr>
              <w:pStyle w:val="TAL"/>
              <w:keepNext w:val="0"/>
            </w:pPr>
            <w:r>
              <w:rPr>
                <w:rFonts w:cs="Arial"/>
              </w:rPr>
              <w:t>GUTI or 5G-GUTI, if provided in the REGISTRATION REQUEST message, see TS 24.501 [13] clause 5.5.1.2.2.</w:t>
            </w:r>
          </w:p>
        </w:tc>
        <w:tc>
          <w:tcPr>
            <w:tcW w:w="437" w:type="dxa"/>
            <w:tcBorders>
              <w:top w:val="single" w:sz="4" w:space="0" w:color="auto"/>
              <w:left w:val="single" w:sz="4" w:space="0" w:color="auto"/>
              <w:bottom w:val="single" w:sz="4" w:space="0" w:color="auto"/>
              <w:right w:val="single" w:sz="4" w:space="0" w:color="auto"/>
            </w:tcBorders>
          </w:tcPr>
          <w:p w14:paraId="24F53934" w14:textId="77777777" w:rsidR="00DC638D" w:rsidRDefault="00DC638D" w:rsidP="00C40FAE">
            <w:pPr>
              <w:pStyle w:val="TAL"/>
              <w:keepNext w:val="0"/>
            </w:pPr>
            <w:r>
              <w:rPr>
                <w:rFonts w:cs="Arial"/>
              </w:rPr>
              <w:t>C</w:t>
            </w:r>
          </w:p>
        </w:tc>
      </w:tr>
      <w:tr w:rsidR="00DC638D" w14:paraId="2F32B888"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914FC9" w14:textId="77777777" w:rsidR="00DC638D" w:rsidRPr="00E573CD" w:rsidRDefault="00DC638D" w:rsidP="00C40FAE">
            <w:pPr>
              <w:pStyle w:val="TAL"/>
              <w:keepNext w:val="0"/>
            </w:pPr>
            <w:r>
              <w:rPr>
                <w:rFonts w:cs="Arial"/>
              </w:rPr>
              <w:t>eMM5GRegStatus</w:t>
            </w:r>
          </w:p>
        </w:tc>
        <w:tc>
          <w:tcPr>
            <w:tcW w:w="1620" w:type="dxa"/>
            <w:tcBorders>
              <w:top w:val="single" w:sz="4" w:space="0" w:color="auto"/>
              <w:left w:val="single" w:sz="4" w:space="0" w:color="auto"/>
              <w:bottom w:val="single" w:sz="4" w:space="0" w:color="auto"/>
              <w:right w:val="single" w:sz="4" w:space="0" w:color="auto"/>
            </w:tcBorders>
          </w:tcPr>
          <w:p w14:paraId="02AE8D97" w14:textId="77777777" w:rsidR="00DC638D" w:rsidRDefault="00DC638D" w:rsidP="00C40FAE">
            <w:pPr>
              <w:pStyle w:val="TAL"/>
              <w:keepNext w:val="0"/>
              <w:rPr>
                <w:rFonts w:cs="Arial"/>
              </w:rPr>
            </w:pPr>
            <w:r w:rsidRPr="00E13696">
              <w:rPr>
                <w:rFonts w:cs="Arial"/>
              </w:rPr>
              <w:t>EMM5GMMStatus</w:t>
            </w:r>
          </w:p>
        </w:tc>
        <w:tc>
          <w:tcPr>
            <w:tcW w:w="810" w:type="dxa"/>
            <w:tcBorders>
              <w:top w:val="single" w:sz="4" w:space="0" w:color="auto"/>
              <w:left w:val="single" w:sz="4" w:space="0" w:color="auto"/>
              <w:bottom w:val="single" w:sz="4" w:space="0" w:color="auto"/>
              <w:right w:val="single" w:sz="4" w:space="0" w:color="auto"/>
            </w:tcBorders>
          </w:tcPr>
          <w:p w14:paraId="7D7A9CD7"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63DFCCC8" w14:textId="77777777" w:rsidR="00DC638D" w:rsidRDefault="00DC638D" w:rsidP="00C40FAE">
            <w:pPr>
              <w:pStyle w:val="TAL"/>
              <w:keepNext w:val="0"/>
            </w:pPr>
            <w:r>
              <w:rPr>
                <w:rFonts w:cs="Arial"/>
              </w:rPr>
              <w:t>UE Status, if provided in the REGISTRATION REQUEST message, see TS 24.501 [13] clause 9.11.3.56.</w:t>
            </w:r>
          </w:p>
        </w:tc>
        <w:tc>
          <w:tcPr>
            <w:tcW w:w="437" w:type="dxa"/>
            <w:tcBorders>
              <w:top w:val="single" w:sz="4" w:space="0" w:color="auto"/>
              <w:left w:val="single" w:sz="4" w:space="0" w:color="auto"/>
              <w:bottom w:val="single" w:sz="4" w:space="0" w:color="auto"/>
              <w:right w:val="single" w:sz="4" w:space="0" w:color="auto"/>
            </w:tcBorders>
          </w:tcPr>
          <w:p w14:paraId="1BBFFBFC" w14:textId="77777777" w:rsidR="00DC638D" w:rsidRDefault="00DC638D" w:rsidP="00C40FAE">
            <w:pPr>
              <w:pStyle w:val="TAL"/>
              <w:keepNext w:val="0"/>
            </w:pPr>
            <w:r>
              <w:rPr>
                <w:rFonts w:cs="Arial"/>
              </w:rPr>
              <w:t>C</w:t>
            </w:r>
          </w:p>
        </w:tc>
      </w:tr>
      <w:tr w:rsidR="00DC638D" w:rsidRPr="005E0422" w14:paraId="38CD84F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47DE05E8" w14:textId="77777777" w:rsidR="00DC638D" w:rsidRPr="00804410" w:rsidRDefault="00DC638D" w:rsidP="00C40FAE">
            <w:pPr>
              <w:keepLines/>
              <w:spacing w:after="0"/>
              <w:rPr>
                <w:rFonts w:ascii="Arial" w:hAnsi="Arial" w:cs="Arial"/>
                <w:sz w:val="18"/>
              </w:rPr>
            </w:pPr>
            <w:r w:rsidRPr="00804410">
              <w:rPr>
                <w:rFonts w:ascii="Arial" w:hAnsi="Arial" w:cs="Arial"/>
                <w:sz w:val="18"/>
              </w:rPr>
              <w:t>nonIMEISVPEI</w:t>
            </w:r>
          </w:p>
        </w:tc>
        <w:tc>
          <w:tcPr>
            <w:tcW w:w="1620" w:type="dxa"/>
            <w:tcBorders>
              <w:top w:val="single" w:sz="4" w:space="0" w:color="auto"/>
              <w:left w:val="single" w:sz="4" w:space="0" w:color="auto"/>
              <w:bottom w:val="single" w:sz="4" w:space="0" w:color="auto"/>
              <w:right w:val="single" w:sz="4" w:space="0" w:color="auto"/>
            </w:tcBorders>
          </w:tcPr>
          <w:p w14:paraId="2B958095" w14:textId="77777777" w:rsidR="00DC638D" w:rsidRPr="00804410" w:rsidRDefault="00DC638D" w:rsidP="00C40FAE">
            <w:pPr>
              <w:keepLines/>
              <w:spacing w:after="0"/>
              <w:rPr>
                <w:rFonts w:ascii="Arial" w:hAnsi="Arial" w:cs="Arial"/>
                <w:sz w:val="18"/>
              </w:rPr>
            </w:pPr>
            <w:r w:rsidRPr="00E13696">
              <w:rPr>
                <w:rFonts w:ascii="Arial" w:hAnsi="Arial" w:cs="Arial"/>
                <w:sz w:val="18"/>
              </w:rPr>
              <w:t>NonIMEISVPEI</w:t>
            </w:r>
          </w:p>
        </w:tc>
        <w:tc>
          <w:tcPr>
            <w:tcW w:w="810" w:type="dxa"/>
            <w:tcBorders>
              <w:top w:val="single" w:sz="4" w:space="0" w:color="auto"/>
              <w:left w:val="single" w:sz="4" w:space="0" w:color="auto"/>
              <w:bottom w:val="single" w:sz="4" w:space="0" w:color="auto"/>
              <w:right w:val="single" w:sz="4" w:space="0" w:color="auto"/>
            </w:tcBorders>
          </w:tcPr>
          <w:p w14:paraId="21728BCE" w14:textId="77777777" w:rsidR="00DC638D" w:rsidRPr="00804410"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426A0FBD" w14:textId="77777777" w:rsidR="00DC638D" w:rsidRPr="00804410" w:rsidRDefault="00DC638D" w:rsidP="00C40FAE">
            <w:pPr>
              <w:keepLines/>
              <w:spacing w:after="0"/>
              <w:rPr>
                <w:rFonts w:ascii="Arial" w:hAnsi="Arial" w:cs="Arial"/>
                <w:sz w:val="18"/>
              </w:rPr>
            </w:pPr>
            <w:r w:rsidRPr="00804410">
              <w:rPr>
                <w:rFonts w:ascii="Arial" w:hAnsi="Arial" w:cs="Arial"/>
                <w:sz w:val="18"/>
              </w:rPr>
              <w:t xml:space="preserve">MACAddress </w:t>
            </w:r>
            <w:r>
              <w:rPr>
                <w:rFonts w:ascii="Arial" w:hAnsi="Arial" w:cs="Arial"/>
                <w:sz w:val="18"/>
              </w:rPr>
              <w:t xml:space="preserve">or EUI-64 </w:t>
            </w:r>
            <w:r w:rsidRPr="00804410">
              <w:rPr>
                <w:rFonts w:ascii="Arial" w:hAnsi="Arial" w:cs="Arial"/>
                <w:sz w:val="18"/>
              </w:rPr>
              <w:t>used as UE equipment identity if IMEI or IMEISV based PEI is not available. Provide if known, see TS 24.501 [13] clause 8.2.26.4.</w:t>
            </w:r>
          </w:p>
        </w:tc>
        <w:tc>
          <w:tcPr>
            <w:tcW w:w="437" w:type="dxa"/>
            <w:tcBorders>
              <w:top w:val="single" w:sz="4" w:space="0" w:color="auto"/>
              <w:left w:val="single" w:sz="4" w:space="0" w:color="auto"/>
              <w:bottom w:val="single" w:sz="4" w:space="0" w:color="auto"/>
              <w:right w:val="single" w:sz="4" w:space="0" w:color="auto"/>
            </w:tcBorders>
          </w:tcPr>
          <w:p w14:paraId="79EA9E72" w14:textId="77777777" w:rsidR="00DC638D" w:rsidRPr="005E0422" w:rsidRDefault="00DC638D" w:rsidP="00C40FAE">
            <w:pPr>
              <w:keepLines/>
              <w:spacing w:after="0"/>
              <w:rPr>
                <w:rFonts w:ascii="Arial" w:hAnsi="Arial" w:cs="Arial"/>
                <w:sz w:val="18"/>
              </w:rPr>
            </w:pPr>
            <w:r>
              <w:rPr>
                <w:rFonts w:ascii="Arial" w:hAnsi="Arial" w:cs="Arial"/>
                <w:sz w:val="18"/>
              </w:rPr>
              <w:t>C</w:t>
            </w:r>
          </w:p>
        </w:tc>
      </w:tr>
      <w:tr w:rsidR="00DC638D" w:rsidRPr="005E0422" w14:paraId="668C4E0E"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3F737DE8" w14:textId="77777777" w:rsidR="00DC638D" w:rsidRPr="00804410" w:rsidRDefault="00DC638D" w:rsidP="00C40FAE">
            <w:pPr>
              <w:keepLines/>
              <w:spacing w:after="0"/>
              <w:rPr>
                <w:rFonts w:ascii="Arial" w:hAnsi="Arial" w:cs="Arial"/>
                <w:sz w:val="18"/>
              </w:rPr>
            </w:pPr>
            <w:r w:rsidRPr="00804410">
              <w:rPr>
                <w:rFonts w:ascii="Arial" w:hAnsi="Arial" w:cs="Arial"/>
                <w:sz w:val="18"/>
              </w:rPr>
              <w:t>mACRestIndicator</w:t>
            </w:r>
          </w:p>
        </w:tc>
        <w:tc>
          <w:tcPr>
            <w:tcW w:w="1620" w:type="dxa"/>
            <w:tcBorders>
              <w:top w:val="single" w:sz="4" w:space="0" w:color="auto"/>
              <w:left w:val="single" w:sz="4" w:space="0" w:color="auto"/>
              <w:bottom w:val="single" w:sz="4" w:space="0" w:color="auto"/>
              <w:right w:val="single" w:sz="4" w:space="0" w:color="auto"/>
            </w:tcBorders>
          </w:tcPr>
          <w:p w14:paraId="4CB1F643" w14:textId="77777777" w:rsidR="00DC638D" w:rsidRPr="00804410" w:rsidRDefault="00DC638D" w:rsidP="00C40FAE">
            <w:pPr>
              <w:keepLines/>
              <w:spacing w:after="0"/>
              <w:rPr>
                <w:rFonts w:ascii="Arial" w:hAnsi="Arial" w:cs="Arial"/>
                <w:sz w:val="18"/>
              </w:rPr>
            </w:pPr>
            <w:r w:rsidRPr="00E13696">
              <w:rPr>
                <w:rFonts w:ascii="Arial" w:hAnsi="Arial" w:cs="Arial"/>
                <w:sz w:val="18"/>
              </w:rPr>
              <w:t>MACRestrictionIndicator</w:t>
            </w:r>
          </w:p>
        </w:tc>
        <w:tc>
          <w:tcPr>
            <w:tcW w:w="810" w:type="dxa"/>
            <w:tcBorders>
              <w:top w:val="single" w:sz="4" w:space="0" w:color="auto"/>
              <w:left w:val="single" w:sz="4" w:space="0" w:color="auto"/>
              <w:bottom w:val="single" w:sz="4" w:space="0" w:color="auto"/>
              <w:right w:val="single" w:sz="4" w:space="0" w:color="auto"/>
            </w:tcBorders>
          </w:tcPr>
          <w:p w14:paraId="62413F08" w14:textId="77777777" w:rsidR="00DC638D" w:rsidRPr="00804410"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C1BF5D0" w14:textId="77777777" w:rsidR="00DC638D" w:rsidRPr="00804410" w:rsidRDefault="00DC638D" w:rsidP="00C40FAE">
            <w:pPr>
              <w:keepLines/>
              <w:spacing w:after="0"/>
              <w:rPr>
                <w:rFonts w:ascii="Arial" w:hAnsi="Arial" w:cs="Arial"/>
                <w:sz w:val="18"/>
              </w:rPr>
            </w:pPr>
            <w:r w:rsidRPr="00804410">
              <w:rPr>
                <w:rFonts w:ascii="Arial" w:hAnsi="Arial" w:cs="Arial"/>
                <w:sz w:val="18"/>
              </w:rPr>
              <w:t>Indicates whether the non-IMEISV PEI MACAddress can be used as an equipment identifier. Required if non-IMEISVPEI is used, see TS 24.501 [13] clause 9.11.3.4.</w:t>
            </w:r>
          </w:p>
        </w:tc>
        <w:tc>
          <w:tcPr>
            <w:tcW w:w="437" w:type="dxa"/>
            <w:tcBorders>
              <w:top w:val="single" w:sz="4" w:space="0" w:color="auto"/>
              <w:left w:val="single" w:sz="4" w:space="0" w:color="auto"/>
              <w:bottom w:val="single" w:sz="4" w:space="0" w:color="auto"/>
              <w:right w:val="single" w:sz="4" w:space="0" w:color="auto"/>
            </w:tcBorders>
          </w:tcPr>
          <w:p w14:paraId="57B21995" w14:textId="77777777" w:rsidR="00DC638D" w:rsidRPr="005E0422" w:rsidRDefault="00DC638D" w:rsidP="00C40FAE">
            <w:pPr>
              <w:keepLines/>
              <w:spacing w:after="0"/>
              <w:rPr>
                <w:rFonts w:ascii="Arial" w:hAnsi="Arial" w:cs="Arial"/>
                <w:sz w:val="18"/>
              </w:rPr>
            </w:pPr>
            <w:r>
              <w:rPr>
                <w:rFonts w:ascii="Arial" w:hAnsi="Arial" w:cs="Arial"/>
                <w:sz w:val="18"/>
              </w:rPr>
              <w:t>C</w:t>
            </w:r>
          </w:p>
        </w:tc>
      </w:tr>
      <w:tr w:rsidR="00DC638D" w:rsidRPr="005E0422" w14:paraId="38C62953"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2F9B62A0" w14:textId="77777777" w:rsidR="00DC638D" w:rsidRPr="00804410" w:rsidRDefault="00DC638D" w:rsidP="00C40FAE">
            <w:pPr>
              <w:keepLines/>
              <w:spacing w:after="0"/>
              <w:rPr>
                <w:rFonts w:ascii="Arial" w:hAnsi="Arial" w:cs="Arial"/>
                <w:sz w:val="18"/>
              </w:rPr>
            </w:pPr>
            <w:r>
              <w:rPr>
                <w:rFonts w:ascii="Arial" w:hAnsi="Arial" w:cs="Arial"/>
                <w:sz w:val="18"/>
              </w:rPr>
              <w:t>pagingRestrictionIndicator</w:t>
            </w:r>
          </w:p>
        </w:tc>
        <w:tc>
          <w:tcPr>
            <w:tcW w:w="1620" w:type="dxa"/>
            <w:tcBorders>
              <w:top w:val="single" w:sz="4" w:space="0" w:color="auto"/>
              <w:left w:val="single" w:sz="4" w:space="0" w:color="auto"/>
              <w:bottom w:val="single" w:sz="4" w:space="0" w:color="auto"/>
              <w:right w:val="single" w:sz="4" w:space="0" w:color="auto"/>
            </w:tcBorders>
          </w:tcPr>
          <w:p w14:paraId="77237168" w14:textId="77777777" w:rsidR="00DC638D" w:rsidRDefault="00DC638D" w:rsidP="00C40FAE">
            <w:pPr>
              <w:keepLines/>
              <w:spacing w:after="0"/>
              <w:rPr>
                <w:rFonts w:ascii="Arial" w:hAnsi="Arial" w:cs="Arial"/>
                <w:sz w:val="18"/>
              </w:rPr>
            </w:pPr>
            <w:r w:rsidRPr="00E13696">
              <w:rPr>
                <w:rFonts w:ascii="Arial" w:hAnsi="Arial" w:cs="Arial"/>
                <w:sz w:val="18"/>
              </w:rPr>
              <w:t>PagingRestrictionIndicator</w:t>
            </w:r>
          </w:p>
        </w:tc>
        <w:tc>
          <w:tcPr>
            <w:tcW w:w="810" w:type="dxa"/>
            <w:tcBorders>
              <w:top w:val="single" w:sz="4" w:space="0" w:color="auto"/>
              <w:left w:val="single" w:sz="4" w:space="0" w:color="auto"/>
              <w:bottom w:val="single" w:sz="4" w:space="0" w:color="auto"/>
              <w:right w:val="single" w:sz="4" w:space="0" w:color="auto"/>
            </w:tcBorders>
          </w:tcPr>
          <w:p w14:paraId="25C2A875"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37C545C7" w14:textId="4BEC4E33" w:rsidR="00DC638D" w:rsidRPr="00804410" w:rsidRDefault="00DC638D" w:rsidP="00C40FAE">
            <w:pPr>
              <w:keepLines/>
              <w:spacing w:after="0"/>
              <w:rPr>
                <w:rFonts w:ascii="Arial" w:hAnsi="Arial" w:cs="Arial"/>
                <w:sz w:val="18"/>
              </w:rPr>
            </w:pPr>
            <w:r>
              <w:rPr>
                <w:rFonts w:ascii="Arial" w:hAnsi="Arial" w:cs="Arial"/>
                <w:sz w:val="18"/>
              </w:rPr>
              <w:t xml:space="preserve">Indicates if paging is restricted or the type of paging allowed. </w:t>
            </w:r>
            <w:r w:rsidR="00C50BA7">
              <w:rPr>
                <w:rFonts w:ascii="Arial" w:hAnsi="Arial" w:cs="Arial"/>
                <w:sz w:val="18"/>
              </w:rPr>
              <w:t>Shall be i</w:t>
            </w:r>
            <w:r>
              <w:rPr>
                <w:rFonts w:ascii="Arial" w:hAnsi="Arial" w:cs="Arial"/>
                <w:sz w:val="18"/>
              </w:rPr>
              <w:t>nclude</w:t>
            </w:r>
            <w:r w:rsidR="00C50BA7">
              <w:rPr>
                <w:rFonts w:ascii="Arial" w:hAnsi="Arial" w:cs="Arial"/>
                <w:sz w:val="18"/>
              </w:rPr>
              <w:t>d</w:t>
            </w:r>
            <w:r>
              <w:rPr>
                <w:rFonts w:ascii="Arial" w:hAnsi="Arial" w:cs="Arial"/>
                <w:sz w:val="18"/>
              </w:rPr>
              <w:t xml:space="preserve"> if sent in the REGISTRATION REQUEST message. Encoded per TS 24.501 [13] clause 9.11.3.7</w:t>
            </w:r>
            <w:r w:rsidR="00A03A71">
              <w:rPr>
                <w:rFonts w:ascii="Arial" w:hAnsi="Arial" w:cs="Arial"/>
                <w:sz w:val="18"/>
              </w:rPr>
              <w:t>7</w:t>
            </w:r>
            <w:r>
              <w:rPr>
                <w:rFonts w:ascii="Arial" w:hAnsi="Arial" w:cs="Arial"/>
                <w:sz w:val="18"/>
              </w:rPr>
              <w:t>, omitting the first two octets.</w:t>
            </w:r>
          </w:p>
        </w:tc>
        <w:tc>
          <w:tcPr>
            <w:tcW w:w="437" w:type="dxa"/>
            <w:tcBorders>
              <w:top w:val="single" w:sz="4" w:space="0" w:color="auto"/>
              <w:left w:val="single" w:sz="4" w:space="0" w:color="auto"/>
              <w:bottom w:val="single" w:sz="4" w:space="0" w:color="auto"/>
              <w:right w:val="single" w:sz="4" w:space="0" w:color="auto"/>
            </w:tcBorders>
          </w:tcPr>
          <w:p w14:paraId="2612C2C1"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426ED86E"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252C2C5F" w14:textId="77777777" w:rsidR="00DC638D" w:rsidRDefault="00DC638D" w:rsidP="00C40FAE">
            <w:pPr>
              <w:keepLines/>
              <w:spacing w:after="0"/>
              <w:rPr>
                <w:rFonts w:ascii="Arial" w:hAnsi="Arial" w:cs="Arial"/>
                <w:sz w:val="18"/>
              </w:rPr>
            </w:pPr>
            <w:r>
              <w:rPr>
                <w:rFonts w:ascii="Arial" w:hAnsi="Arial" w:cs="Arial"/>
                <w:sz w:val="18"/>
              </w:rPr>
              <w:t>rATType</w:t>
            </w:r>
          </w:p>
        </w:tc>
        <w:tc>
          <w:tcPr>
            <w:tcW w:w="1620" w:type="dxa"/>
            <w:tcBorders>
              <w:top w:val="single" w:sz="4" w:space="0" w:color="auto"/>
              <w:left w:val="single" w:sz="4" w:space="0" w:color="auto"/>
              <w:bottom w:val="single" w:sz="4" w:space="0" w:color="auto"/>
              <w:right w:val="single" w:sz="4" w:space="0" w:color="auto"/>
            </w:tcBorders>
          </w:tcPr>
          <w:p w14:paraId="2AAEFC79" w14:textId="77777777" w:rsidR="00DC638D" w:rsidRDefault="00DC638D" w:rsidP="00C40FAE">
            <w:pPr>
              <w:keepLines/>
              <w:spacing w:after="0"/>
              <w:rPr>
                <w:rFonts w:ascii="Arial" w:hAnsi="Arial" w:cs="Arial"/>
                <w:sz w:val="18"/>
              </w:rPr>
            </w:pPr>
            <w:r w:rsidRPr="00E13696">
              <w:rPr>
                <w:rFonts w:ascii="Arial" w:hAnsi="Arial" w:cs="Arial"/>
                <w:sz w:val="18"/>
              </w:rPr>
              <w:t>RATType</w:t>
            </w:r>
          </w:p>
        </w:tc>
        <w:tc>
          <w:tcPr>
            <w:tcW w:w="810" w:type="dxa"/>
            <w:tcBorders>
              <w:top w:val="single" w:sz="4" w:space="0" w:color="auto"/>
              <w:left w:val="single" w:sz="4" w:space="0" w:color="auto"/>
              <w:bottom w:val="single" w:sz="4" w:space="0" w:color="auto"/>
              <w:right w:val="single" w:sz="4" w:space="0" w:color="auto"/>
            </w:tcBorders>
          </w:tcPr>
          <w:p w14:paraId="16187E22"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44AB9F77" w14:textId="77777777" w:rsidR="00DC638D" w:rsidRDefault="00DC638D" w:rsidP="00C40FAE">
            <w:pPr>
              <w:keepLines/>
              <w:spacing w:after="0"/>
              <w:rPr>
                <w:rFonts w:ascii="Arial" w:hAnsi="Arial" w:cs="Arial"/>
                <w:sz w:val="18"/>
              </w:rPr>
            </w:pPr>
            <w:r>
              <w:rPr>
                <w:rFonts w:ascii="Arial" w:hAnsi="Arial" w:cs="Arial"/>
                <w:sz w:val="18"/>
              </w:rPr>
              <w:t>RAT Type shall be present if known by the AMF. RAT Type is determined by the AMF during registration. See TS 23.501 [2] clause 5.3.2.3</w:t>
            </w:r>
          </w:p>
        </w:tc>
        <w:tc>
          <w:tcPr>
            <w:tcW w:w="437" w:type="dxa"/>
            <w:tcBorders>
              <w:top w:val="single" w:sz="4" w:space="0" w:color="auto"/>
              <w:left w:val="single" w:sz="4" w:space="0" w:color="auto"/>
              <w:bottom w:val="single" w:sz="4" w:space="0" w:color="auto"/>
              <w:right w:val="single" w:sz="4" w:space="0" w:color="auto"/>
            </w:tcBorders>
          </w:tcPr>
          <w:p w14:paraId="07116C27"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11BBBA1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3171B9A5" w14:textId="77777777" w:rsidR="00DC638D" w:rsidRDefault="00DC638D" w:rsidP="00C40FAE">
            <w:pPr>
              <w:keepLines/>
              <w:spacing w:after="0"/>
              <w:rPr>
                <w:rFonts w:ascii="Arial" w:hAnsi="Arial" w:cs="Arial"/>
                <w:sz w:val="18"/>
              </w:rPr>
            </w:pPr>
            <w:r>
              <w:rPr>
                <w:rFonts w:ascii="Arial" w:hAnsi="Arial" w:cs="Arial"/>
                <w:sz w:val="18"/>
              </w:rPr>
              <w:lastRenderedPageBreak/>
              <w:t>rRCEstablishmentCause</w:t>
            </w:r>
          </w:p>
        </w:tc>
        <w:tc>
          <w:tcPr>
            <w:tcW w:w="1620" w:type="dxa"/>
            <w:tcBorders>
              <w:top w:val="single" w:sz="4" w:space="0" w:color="auto"/>
              <w:left w:val="single" w:sz="4" w:space="0" w:color="auto"/>
              <w:bottom w:val="single" w:sz="4" w:space="0" w:color="auto"/>
              <w:right w:val="single" w:sz="4" w:space="0" w:color="auto"/>
            </w:tcBorders>
          </w:tcPr>
          <w:p w14:paraId="72EBC5EE" w14:textId="77777777" w:rsidR="00DC638D" w:rsidRDefault="00DC638D" w:rsidP="00C40FAE">
            <w:pPr>
              <w:keepLines/>
              <w:spacing w:after="0"/>
              <w:rPr>
                <w:rFonts w:ascii="Arial" w:hAnsi="Arial" w:cs="Arial"/>
                <w:sz w:val="18"/>
              </w:rPr>
            </w:pPr>
            <w:r w:rsidRPr="00E13696">
              <w:rPr>
                <w:rFonts w:ascii="Arial" w:hAnsi="Arial" w:cs="Arial"/>
                <w:sz w:val="18"/>
              </w:rPr>
              <w:t>RRCEstablishmentCause</w:t>
            </w:r>
          </w:p>
        </w:tc>
        <w:tc>
          <w:tcPr>
            <w:tcW w:w="810" w:type="dxa"/>
            <w:tcBorders>
              <w:top w:val="single" w:sz="4" w:space="0" w:color="auto"/>
              <w:left w:val="single" w:sz="4" w:space="0" w:color="auto"/>
              <w:bottom w:val="single" w:sz="4" w:space="0" w:color="auto"/>
              <w:right w:val="single" w:sz="4" w:space="0" w:color="auto"/>
            </w:tcBorders>
          </w:tcPr>
          <w:p w14:paraId="5A15373E"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AF5220E" w14:textId="77777777" w:rsidR="00DC638D" w:rsidRDefault="00DC638D" w:rsidP="00C40FAE">
            <w:pPr>
              <w:keepLines/>
              <w:spacing w:after="0"/>
              <w:rPr>
                <w:rFonts w:ascii="Arial" w:hAnsi="Arial" w:cs="Arial"/>
                <w:sz w:val="18"/>
              </w:rPr>
            </w:pPr>
            <w:r>
              <w:rPr>
                <w:rFonts w:ascii="Arial" w:hAnsi="Arial" w:cs="Arial"/>
                <w:sz w:val="18"/>
              </w:rPr>
              <w:t>Indicates the reason for UE RRC Connection Establishment. This parameter shall be populated with information provided by the serving RAN during NAS establishment in the Initial UE Message. See TS 38.413 [23] clause 9.3.1.111.</w:t>
            </w:r>
          </w:p>
        </w:tc>
        <w:tc>
          <w:tcPr>
            <w:tcW w:w="437" w:type="dxa"/>
            <w:tcBorders>
              <w:top w:val="single" w:sz="4" w:space="0" w:color="auto"/>
              <w:left w:val="single" w:sz="4" w:space="0" w:color="auto"/>
              <w:bottom w:val="single" w:sz="4" w:space="0" w:color="auto"/>
              <w:right w:val="single" w:sz="4" w:space="0" w:color="auto"/>
            </w:tcBorders>
          </w:tcPr>
          <w:p w14:paraId="29287FCE"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2238C6F2"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69DF8775" w14:textId="77777777" w:rsidR="00DC638D" w:rsidRDefault="00DC638D" w:rsidP="00C40FAE">
            <w:pPr>
              <w:keepLines/>
              <w:spacing w:after="0"/>
              <w:rPr>
                <w:rFonts w:ascii="Arial" w:hAnsi="Arial" w:cs="Arial"/>
                <w:sz w:val="18"/>
              </w:rPr>
            </w:pPr>
            <w:r>
              <w:rPr>
                <w:rFonts w:ascii="Arial" w:hAnsi="Arial" w:cs="Arial"/>
                <w:sz w:val="18"/>
              </w:rPr>
              <w:t>nGInformation</w:t>
            </w:r>
          </w:p>
        </w:tc>
        <w:tc>
          <w:tcPr>
            <w:tcW w:w="1620" w:type="dxa"/>
            <w:tcBorders>
              <w:top w:val="single" w:sz="4" w:space="0" w:color="auto"/>
              <w:left w:val="single" w:sz="4" w:space="0" w:color="auto"/>
              <w:bottom w:val="single" w:sz="4" w:space="0" w:color="auto"/>
              <w:right w:val="single" w:sz="4" w:space="0" w:color="auto"/>
            </w:tcBorders>
          </w:tcPr>
          <w:p w14:paraId="3F5C71B0" w14:textId="77777777" w:rsidR="00DC638D" w:rsidRDefault="00DC638D" w:rsidP="00C40FAE">
            <w:pPr>
              <w:keepLines/>
              <w:spacing w:after="0"/>
              <w:rPr>
                <w:rFonts w:ascii="Arial" w:hAnsi="Arial" w:cs="Arial"/>
                <w:sz w:val="18"/>
              </w:rPr>
            </w:pPr>
            <w:r w:rsidRPr="00B1067C">
              <w:rPr>
                <w:rFonts w:ascii="Arial" w:hAnsi="Arial" w:cs="Arial"/>
                <w:sz w:val="18"/>
              </w:rPr>
              <w:t>NGInformation</w:t>
            </w:r>
          </w:p>
        </w:tc>
        <w:tc>
          <w:tcPr>
            <w:tcW w:w="810" w:type="dxa"/>
            <w:tcBorders>
              <w:top w:val="single" w:sz="4" w:space="0" w:color="auto"/>
              <w:left w:val="single" w:sz="4" w:space="0" w:color="auto"/>
              <w:bottom w:val="single" w:sz="4" w:space="0" w:color="auto"/>
              <w:right w:val="single" w:sz="4" w:space="0" w:color="auto"/>
            </w:tcBorders>
          </w:tcPr>
          <w:p w14:paraId="58825323"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1ABC5CA1" w14:textId="77777777" w:rsidR="00DC638D" w:rsidRDefault="00DC638D" w:rsidP="00C40FAE">
            <w:pPr>
              <w:keepLines/>
              <w:spacing w:after="0"/>
              <w:rPr>
                <w:rFonts w:ascii="Arial" w:hAnsi="Arial" w:cs="Arial"/>
                <w:sz w:val="18"/>
              </w:rPr>
            </w:pPr>
            <w:r>
              <w:rPr>
                <w:rFonts w:ascii="Arial" w:hAnsi="Arial" w:cs="Arial"/>
                <w:sz w:val="18"/>
              </w:rPr>
              <w:t>Provides application layer related information for the serving Global RAN Node provided by the NG-RAN node to the serving AMF during NG setup. This parameter shall be populated using information from the NG SETUP REQUEST and NG SETUP RESPONSE. See TS 38.413 [23] clauses 9.2.6.1 and 9.2.6.2.</w:t>
            </w:r>
          </w:p>
        </w:tc>
        <w:tc>
          <w:tcPr>
            <w:tcW w:w="437" w:type="dxa"/>
            <w:tcBorders>
              <w:top w:val="single" w:sz="4" w:space="0" w:color="auto"/>
              <w:left w:val="single" w:sz="4" w:space="0" w:color="auto"/>
              <w:bottom w:val="single" w:sz="4" w:space="0" w:color="auto"/>
              <w:right w:val="single" w:sz="4" w:space="0" w:color="auto"/>
            </w:tcBorders>
          </w:tcPr>
          <w:p w14:paraId="473A4A14"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4E852690"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7734F80B" w14:textId="77777777" w:rsidR="00DC638D" w:rsidRDefault="00DC638D" w:rsidP="00C40FAE">
            <w:pPr>
              <w:keepLines/>
              <w:spacing w:after="0"/>
              <w:rPr>
                <w:rFonts w:ascii="Arial" w:hAnsi="Arial" w:cs="Arial"/>
                <w:sz w:val="18"/>
              </w:rPr>
            </w:pPr>
            <w:r>
              <w:rPr>
                <w:rFonts w:ascii="Arial" w:hAnsi="Arial" w:cs="Arial"/>
                <w:sz w:val="18"/>
              </w:rPr>
              <w:t>nASTransportInitialInformation</w:t>
            </w:r>
          </w:p>
        </w:tc>
        <w:tc>
          <w:tcPr>
            <w:tcW w:w="1620" w:type="dxa"/>
            <w:tcBorders>
              <w:top w:val="single" w:sz="4" w:space="0" w:color="auto"/>
              <w:left w:val="single" w:sz="4" w:space="0" w:color="auto"/>
              <w:bottom w:val="single" w:sz="4" w:space="0" w:color="auto"/>
              <w:right w:val="single" w:sz="4" w:space="0" w:color="auto"/>
            </w:tcBorders>
          </w:tcPr>
          <w:p w14:paraId="461CBECC" w14:textId="77777777" w:rsidR="00DC638D" w:rsidRDefault="00DC638D" w:rsidP="00C40FAE">
            <w:pPr>
              <w:keepLines/>
              <w:spacing w:after="0"/>
              <w:rPr>
                <w:rFonts w:ascii="Arial" w:hAnsi="Arial" w:cs="Arial"/>
                <w:sz w:val="18"/>
              </w:rPr>
            </w:pPr>
            <w:r w:rsidRPr="00E13696">
              <w:rPr>
                <w:rFonts w:ascii="Arial" w:hAnsi="Arial" w:cs="Arial"/>
                <w:sz w:val="18"/>
              </w:rPr>
              <w:t>NASTransportInitialInformation</w:t>
            </w:r>
          </w:p>
        </w:tc>
        <w:tc>
          <w:tcPr>
            <w:tcW w:w="810" w:type="dxa"/>
            <w:tcBorders>
              <w:top w:val="single" w:sz="4" w:space="0" w:color="auto"/>
              <w:left w:val="single" w:sz="4" w:space="0" w:color="auto"/>
              <w:bottom w:val="single" w:sz="4" w:space="0" w:color="auto"/>
              <w:right w:val="single" w:sz="4" w:space="0" w:color="auto"/>
            </w:tcBorders>
          </w:tcPr>
          <w:p w14:paraId="57D07B3D" w14:textId="59E4C142" w:rsidR="00DC638D" w:rsidRDefault="009D7913"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414B8E9" w14:textId="77777777" w:rsidR="00DC638D" w:rsidRDefault="00DC638D" w:rsidP="00C40FAE">
            <w:pPr>
              <w:keepLines/>
              <w:spacing w:after="0"/>
              <w:rPr>
                <w:rFonts w:ascii="Arial" w:hAnsi="Arial" w:cs="Arial"/>
                <w:sz w:val="18"/>
              </w:rPr>
            </w:pPr>
            <w:r>
              <w:rPr>
                <w:rFonts w:ascii="Arial" w:hAnsi="Arial" w:cs="Arial"/>
                <w:sz w:val="18"/>
              </w:rPr>
              <w:t>Provides information related to the NAS Transport setup for the target UE over the NG interface. Shall be included when received by the AMF per TS 38.413 [23]. This parameter is only conditional for backward compatibility. See TS 38.413 [23] clause 9.2.5.1.</w:t>
            </w:r>
          </w:p>
        </w:tc>
        <w:tc>
          <w:tcPr>
            <w:tcW w:w="437" w:type="dxa"/>
            <w:tcBorders>
              <w:top w:val="single" w:sz="4" w:space="0" w:color="auto"/>
              <w:left w:val="single" w:sz="4" w:space="0" w:color="auto"/>
              <w:bottom w:val="single" w:sz="4" w:space="0" w:color="auto"/>
              <w:right w:val="single" w:sz="4" w:space="0" w:color="auto"/>
            </w:tcBorders>
          </w:tcPr>
          <w:p w14:paraId="5A06B61C"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15F56D1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62827A30" w14:textId="77777777" w:rsidR="00DC638D" w:rsidRDefault="00DC638D" w:rsidP="00C40FAE">
            <w:pPr>
              <w:keepLines/>
              <w:spacing w:after="0"/>
              <w:rPr>
                <w:rFonts w:ascii="Arial" w:hAnsi="Arial" w:cs="Arial"/>
                <w:sz w:val="18"/>
              </w:rPr>
            </w:pPr>
            <w:r>
              <w:rPr>
                <w:rFonts w:ascii="Arial" w:hAnsi="Arial" w:cs="Arial"/>
                <w:sz w:val="18"/>
              </w:rPr>
              <w:t>equivalentPLMNList</w:t>
            </w:r>
          </w:p>
        </w:tc>
        <w:tc>
          <w:tcPr>
            <w:tcW w:w="1620" w:type="dxa"/>
            <w:tcBorders>
              <w:top w:val="single" w:sz="4" w:space="0" w:color="auto"/>
              <w:left w:val="single" w:sz="4" w:space="0" w:color="auto"/>
              <w:bottom w:val="single" w:sz="4" w:space="0" w:color="auto"/>
              <w:right w:val="single" w:sz="4" w:space="0" w:color="auto"/>
            </w:tcBorders>
          </w:tcPr>
          <w:p w14:paraId="42966D9C" w14:textId="77777777" w:rsidR="00DC638D" w:rsidRDefault="00DC638D" w:rsidP="00C40FAE">
            <w:pPr>
              <w:keepLines/>
              <w:spacing w:after="0"/>
              <w:rPr>
                <w:rFonts w:ascii="Arial" w:hAnsi="Arial" w:cs="Arial"/>
                <w:sz w:val="18"/>
              </w:rPr>
            </w:pPr>
            <w:r>
              <w:rPr>
                <w:rFonts w:ascii="Arial" w:hAnsi="Arial" w:cs="Arial"/>
                <w:sz w:val="18"/>
              </w:rPr>
              <w:t>PLMNList</w:t>
            </w:r>
          </w:p>
        </w:tc>
        <w:tc>
          <w:tcPr>
            <w:tcW w:w="810" w:type="dxa"/>
            <w:tcBorders>
              <w:top w:val="single" w:sz="4" w:space="0" w:color="auto"/>
              <w:left w:val="single" w:sz="4" w:space="0" w:color="auto"/>
              <w:bottom w:val="single" w:sz="4" w:space="0" w:color="auto"/>
              <w:right w:val="single" w:sz="4" w:space="0" w:color="auto"/>
            </w:tcBorders>
          </w:tcPr>
          <w:p w14:paraId="1FF7E246"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03B060CA" w14:textId="77777777" w:rsidR="00DC638D" w:rsidRDefault="00DC638D" w:rsidP="00C40FAE">
            <w:pPr>
              <w:keepLines/>
              <w:spacing w:after="0"/>
              <w:rPr>
                <w:rFonts w:ascii="Arial" w:hAnsi="Arial" w:cs="Arial"/>
                <w:sz w:val="18"/>
              </w:rPr>
            </w:pPr>
            <w:r>
              <w:rPr>
                <w:rFonts w:ascii="Arial" w:hAnsi="Arial" w:cs="Arial"/>
                <w:sz w:val="18"/>
              </w:rPr>
              <w:t>Provides a list of equivalent PLMNs in the REGISTRATION ACCEPT message. See clause TS 24.501 [13] clause 8.2.7.3.</w:t>
            </w:r>
          </w:p>
        </w:tc>
        <w:tc>
          <w:tcPr>
            <w:tcW w:w="437" w:type="dxa"/>
            <w:tcBorders>
              <w:top w:val="single" w:sz="4" w:space="0" w:color="auto"/>
              <w:left w:val="single" w:sz="4" w:space="0" w:color="auto"/>
              <w:bottom w:val="single" w:sz="4" w:space="0" w:color="auto"/>
              <w:right w:val="single" w:sz="4" w:space="0" w:color="auto"/>
            </w:tcBorders>
          </w:tcPr>
          <w:p w14:paraId="207DD231"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5E0422" w14:paraId="6BBBBD4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03676D58" w14:textId="77777777" w:rsidR="00DC638D" w:rsidRDefault="00DC638D" w:rsidP="00C40FAE">
            <w:pPr>
              <w:keepLines/>
              <w:spacing w:after="0"/>
              <w:rPr>
                <w:rFonts w:ascii="Arial" w:hAnsi="Arial" w:cs="Arial"/>
                <w:sz w:val="18"/>
              </w:rPr>
            </w:pPr>
            <w:r>
              <w:rPr>
                <w:rFonts w:ascii="Arial" w:hAnsi="Arial" w:cs="Arial"/>
                <w:sz w:val="18"/>
              </w:rPr>
              <w:t>fiveGMMCapability</w:t>
            </w:r>
          </w:p>
        </w:tc>
        <w:tc>
          <w:tcPr>
            <w:tcW w:w="1620" w:type="dxa"/>
            <w:tcBorders>
              <w:top w:val="single" w:sz="4" w:space="0" w:color="auto"/>
              <w:left w:val="single" w:sz="4" w:space="0" w:color="auto"/>
              <w:bottom w:val="single" w:sz="4" w:space="0" w:color="auto"/>
              <w:right w:val="single" w:sz="4" w:space="0" w:color="auto"/>
            </w:tcBorders>
          </w:tcPr>
          <w:p w14:paraId="31DA75DA" w14:textId="77777777" w:rsidR="00DC638D" w:rsidRDefault="00DC638D" w:rsidP="00C40FAE">
            <w:pPr>
              <w:keepLines/>
              <w:spacing w:after="0"/>
              <w:rPr>
                <w:rFonts w:ascii="Arial" w:hAnsi="Arial" w:cs="Arial"/>
                <w:sz w:val="18"/>
              </w:rPr>
            </w:pPr>
            <w:r w:rsidRPr="00D2425E">
              <w:rPr>
                <w:rFonts w:ascii="Arial" w:hAnsi="Arial" w:cs="Arial"/>
                <w:sz w:val="18"/>
                <w:szCs w:val="18"/>
              </w:rPr>
              <w:t>FiveGMMCapability</w:t>
            </w:r>
          </w:p>
        </w:tc>
        <w:tc>
          <w:tcPr>
            <w:tcW w:w="810" w:type="dxa"/>
            <w:tcBorders>
              <w:top w:val="single" w:sz="4" w:space="0" w:color="auto"/>
              <w:left w:val="single" w:sz="4" w:space="0" w:color="auto"/>
              <w:bottom w:val="single" w:sz="4" w:space="0" w:color="auto"/>
              <w:right w:val="single" w:sz="4" w:space="0" w:color="auto"/>
            </w:tcBorders>
          </w:tcPr>
          <w:p w14:paraId="24E7FE78" w14:textId="77777777" w:rsidR="00DC638D" w:rsidRDefault="00DC638D" w:rsidP="00C40FAE">
            <w:pPr>
              <w:keepLines/>
              <w:spacing w:after="0"/>
              <w:rPr>
                <w:rFonts w:ascii="Arial" w:hAnsi="Arial" w:cs="Arial"/>
                <w:sz w:val="18"/>
              </w:rPr>
            </w:pPr>
            <w:r>
              <w:rPr>
                <w:rFonts w:ascii="Arial" w:hAnsi="Arial" w:cs="Arial"/>
                <w:sz w:val="18"/>
                <w:szCs w:val="18"/>
              </w:rPr>
              <w:t>0..1</w:t>
            </w:r>
          </w:p>
        </w:tc>
        <w:tc>
          <w:tcPr>
            <w:tcW w:w="5059" w:type="dxa"/>
            <w:tcBorders>
              <w:top w:val="single" w:sz="4" w:space="0" w:color="auto"/>
              <w:left w:val="single" w:sz="4" w:space="0" w:color="auto"/>
              <w:bottom w:val="single" w:sz="4" w:space="0" w:color="auto"/>
              <w:right w:val="single" w:sz="4" w:space="0" w:color="auto"/>
            </w:tcBorders>
          </w:tcPr>
          <w:p w14:paraId="731A0600" w14:textId="051C7F6E" w:rsidR="00DC638D" w:rsidRDefault="00DC638D" w:rsidP="00C40FAE">
            <w:pPr>
              <w:keepLines/>
              <w:spacing w:after="0"/>
              <w:rPr>
                <w:rFonts w:ascii="Arial" w:hAnsi="Arial" w:cs="Arial"/>
                <w:sz w:val="18"/>
              </w:rPr>
            </w:pPr>
            <w:r w:rsidRPr="00D2425E">
              <w:rPr>
                <w:rFonts w:ascii="Arial" w:hAnsi="Arial" w:cs="Arial"/>
                <w:sz w:val="18"/>
                <w:szCs w:val="18"/>
              </w:rPr>
              <w:t>Shall contain the target 5GMM capability information octets sent in the REGISTRAT</w:t>
            </w:r>
            <w:r w:rsidR="009D7913">
              <w:rPr>
                <w:rFonts w:ascii="Arial" w:hAnsi="Arial" w:cs="Arial"/>
                <w:sz w:val="18"/>
                <w:szCs w:val="18"/>
              </w:rPr>
              <w:t>I</w:t>
            </w:r>
            <w:r w:rsidRPr="00D2425E">
              <w:rPr>
                <w:rFonts w:ascii="Arial" w:hAnsi="Arial" w:cs="Arial"/>
                <w:sz w:val="18"/>
                <w:szCs w:val="18"/>
              </w:rPr>
              <w:t>ON REQUEST message, omitting the first two octets. Defined in TS 24.501 [</w:t>
            </w:r>
            <w:r>
              <w:rPr>
                <w:rFonts w:ascii="Arial" w:hAnsi="Arial" w:cs="Arial"/>
                <w:sz w:val="18"/>
                <w:szCs w:val="18"/>
              </w:rPr>
              <w:t>13</w:t>
            </w:r>
            <w:r w:rsidRPr="00D2425E">
              <w:rPr>
                <w:rFonts w:ascii="Arial" w:hAnsi="Arial" w:cs="Arial"/>
                <w:sz w:val="18"/>
                <w:szCs w:val="18"/>
              </w:rPr>
              <w:t>] clause 9.11.3.1.</w:t>
            </w:r>
          </w:p>
        </w:tc>
        <w:tc>
          <w:tcPr>
            <w:tcW w:w="437" w:type="dxa"/>
            <w:tcBorders>
              <w:top w:val="single" w:sz="4" w:space="0" w:color="auto"/>
              <w:left w:val="single" w:sz="4" w:space="0" w:color="auto"/>
              <w:bottom w:val="single" w:sz="4" w:space="0" w:color="auto"/>
              <w:right w:val="single" w:sz="4" w:space="0" w:color="auto"/>
            </w:tcBorders>
          </w:tcPr>
          <w:p w14:paraId="486527FC" w14:textId="77777777" w:rsidR="00DC638D" w:rsidRPr="00921BDE" w:rsidRDefault="00DC638D" w:rsidP="00C40FAE">
            <w:pPr>
              <w:keepLines/>
              <w:spacing w:after="0"/>
              <w:rPr>
                <w:rFonts w:ascii="Arial" w:hAnsi="Arial" w:cs="Arial"/>
                <w:sz w:val="18"/>
                <w:szCs w:val="18"/>
              </w:rPr>
            </w:pPr>
            <w:r>
              <w:rPr>
                <w:rFonts w:ascii="Arial" w:hAnsi="Arial" w:cs="Arial"/>
                <w:sz w:val="18"/>
                <w:szCs w:val="18"/>
              </w:rPr>
              <w:t>C</w:t>
            </w:r>
          </w:p>
        </w:tc>
      </w:tr>
      <w:tr w:rsidR="00DC638D" w:rsidRPr="005E0422" w14:paraId="28ABA1C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C59E2C8" w14:textId="77777777" w:rsidR="00DC638D" w:rsidRDefault="00DC638D" w:rsidP="00C40FAE">
            <w:pPr>
              <w:keepLines/>
              <w:spacing w:after="0"/>
              <w:rPr>
                <w:rFonts w:ascii="Arial" w:hAnsi="Arial" w:cs="Arial"/>
                <w:sz w:val="18"/>
              </w:rPr>
            </w:pPr>
            <w:r>
              <w:rPr>
                <w:rFonts w:ascii="Arial" w:hAnsi="Arial" w:cs="Arial"/>
                <w:sz w:val="18"/>
              </w:rPr>
              <w:t>initialRANUEContextSetup</w:t>
            </w:r>
          </w:p>
        </w:tc>
        <w:tc>
          <w:tcPr>
            <w:tcW w:w="1620" w:type="dxa"/>
            <w:tcBorders>
              <w:top w:val="single" w:sz="4" w:space="0" w:color="auto"/>
              <w:left w:val="single" w:sz="4" w:space="0" w:color="auto"/>
              <w:bottom w:val="single" w:sz="4" w:space="0" w:color="auto"/>
              <w:right w:val="single" w:sz="4" w:space="0" w:color="auto"/>
            </w:tcBorders>
          </w:tcPr>
          <w:p w14:paraId="3F5DC1F0" w14:textId="77777777" w:rsidR="00DC638D" w:rsidRDefault="00DC638D" w:rsidP="00C40FAE">
            <w:pPr>
              <w:keepLines/>
              <w:spacing w:after="0"/>
              <w:rPr>
                <w:rFonts w:ascii="Arial" w:hAnsi="Arial" w:cs="Arial"/>
                <w:sz w:val="18"/>
              </w:rPr>
            </w:pPr>
            <w:r w:rsidRPr="00B1067C">
              <w:rPr>
                <w:rFonts w:ascii="Arial" w:hAnsi="Arial" w:cs="Arial"/>
                <w:sz w:val="18"/>
              </w:rPr>
              <w:t>InitialRANUEContextSetup</w:t>
            </w:r>
          </w:p>
        </w:tc>
        <w:tc>
          <w:tcPr>
            <w:tcW w:w="810" w:type="dxa"/>
            <w:tcBorders>
              <w:top w:val="single" w:sz="4" w:space="0" w:color="auto"/>
              <w:left w:val="single" w:sz="4" w:space="0" w:color="auto"/>
              <w:bottom w:val="single" w:sz="4" w:space="0" w:color="auto"/>
              <w:right w:val="single" w:sz="4" w:space="0" w:color="auto"/>
            </w:tcBorders>
          </w:tcPr>
          <w:p w14:paraId="0AE5DF45"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2FB30DB1" w14:textId="77777777" w:rsidR="00DC638D" w:rsidRDefault="00DC638D" w:rsidP="00C40FAE">
            <w:pPr>
              <w:keepLines/>
              <w:spacing w:after="0"/>
              <w:rPr>
                <w:rFonts w:ascii="Arial" w:hAnsi="Arial" w:cs="Arial"/>
                <w:sz w:val="18"/>
              </w:rPr>
            </w:pPr>
            <w:r w:rsidRPr="001C12E5">
              <w:rPr>
                <w:rFonts w:ascii="Arial" w:hAnsi="Arial" w:cs="Arial"/>
                <w:sz w:val="18"/>
              </w:rPr>
              <w:t>Provides information sent in the INITIAL CONTEXT SETUP message from the AMF to the RAN for a target. See TS 38.413 [23] clause 9.2.2.1.</w:t>
            </w:r>
          </w:p>
        </w:tc>
        <w:tc>
          <w:tcPr>
            <w:tcW w:w="437" w:type="dxa"/>
            <w:tcBorders>
              <w:top w:val="single" w:sz="4" w:space="0" w:color="auto"/>
              <w:left w:val="single" w:sz="4" w:space="0" w:color="auto"/>
              <w:bottom w:val="single" w:sz="4" w:space="0" w:color="auto"/>
              <w:right w:val="single" w:sz="4" w:space="0" w:color="auto"/>
            </w:tcBorders>
          </w:tcPr>
          <w:p w14:paraId="03211EEA"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5E0422" w14:paraId="3268A25D"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CBDA698" w14:textId="77777777" w:rsidR="00DC638D" w:rsidRDefault="00DC638D" w:rsidP="00C40FAE">
            <w:pPr>
              <w:keepLines/>
              <w:spacing w:after="0"/>
              <w:rPr>
                <w:rFonts w:ascii="Arial" w:hAnsi="Arial" w:cs="Arial"/>
                <w:sz w:val="18"/>
              </w:rPr>
            </w:pPr>
            <w:r>
              <w:rPr>
                <w:rFonts w:ascii="Arial" w:hAnsi="Arial" w:cs="Arial"/>
                <w:sz w:val="18"/>
              </w:rPr>
              <w:t>mUSIMUERequestType</w:t>
            </w:r>
          </w:p>
        </w:tc>
        <w:tc>
          <w:tcPr>
            <w:tcW w:w="1620" w:type="dxa"/>
            <w:tcBorders>
              <w:top w:val="single" w:sz="4" w:space="0" w:color="auto"/>
              <w:left w:val="single" w:sz="4" w:space="0" w:color="auto"/>
              <w:bottom w:val="single" w:sz="4" w:space="0" w:color="auto"/>
              <w:right w:val="single" w:sz="4" w:space="0" w:color="auto"/>
            </w:tcBorders>
          </w:tcPr>
          <w:p w14:paraId="32ACDA3B" w14:textId="77777777" w:rsidR="00DC638D" w:rsidRDefault="00DC638D" w:rsidP="00C40FAE">
            <w:pPr>
              <w:keepLines/>
              <w:spacing w:after="0"/>
              <w:rPr>
                <w:rFonts w:ascii="Arial" w:hAnsi="Arial" w:cs="Arial"/>
                <w:sz w:val="18"/>
              </w:rPr>
            </w:pPr>
            <w:r>
              <w:rPr>
                <w:rFonts w:ascii="Arial" w:hAnsi="Arial" w:cs="Arial"/>
                <w:sz w:val="18"/>
              </w:rPr>
              <w:t>MUSIMUERequestType</w:t>
            </w:r>
          </w:p>
        </w:tc>
        <w:tc>
          <w:tcPr>
            <w:tcW w:w="810" w:type="dxa"/>
            <w:tcBorders>
              <w:top w:val="single" w:sz="4" w:space="0" w:color="auto"/>
              <w:left w:val="single" w:sz="4" w:space="0" w:color="auto"/>
              <w:bottom w:val="single" w:sz="4" w:space="0" w:color="auto"/>
              <w:right w:val="single" w:sz="4" w:space="0" w:color="auto"/>
            </w:tcBorders>
          </w:tcPr>
          <w:p w14:paraId="2C3CC813"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32D4550C" w14:textId="73F07700" w:rsidR="00DC638D" w:rsidRDefault="00DC638D" w:rsidP="00C40FAE">
            <w:pPr>
              <w:keepLines/>
              <w:spacing w:after="0"/>
              <w:rPr>
                <w:rFonts w:ascii="Arial" w:hAnsi="Arial" w:cs="Arial"/>
                <w:sz w:val="18"/>
              </w:rPr>
            </w:pPr>
            <w:r>
              <w:rPr>
                <w:rFonts w:ascii="Arial" w:hAnsi="Arial" w:cs="Arial"/>
                <w:sz w:val="18"/>
              </w:rPr>
              <w:t xml:space="preserve">Indicates a MUSIM UE has requested release of NAS signalling or has rejected paging. </w:t>
            </w:r>
            <w:r w:rsidR="00C50BA7">
              <w:rPr>
                <w:rFonts w:ascii="Arial" w:hAnsi="Arial" w:cs="Arial"/>
                <w:sz w:val="18"/>
              </w:rPr>
              <w:t>Shall be i</w:t>
            </w:r>
            <w:r>
              <w:rPr>
                <w:rFonts w:ascii="Arial" w:hAnsi="Arial" w:cs="Arial"/>
                <w:sz w:val="18"/>
              </w:rPr>
              <w:t>nclude</w:t>
            </w:r>
            <w:r w:rsidR="00C50BA7">
              <w:rPr>
                <w:rFonts w:ascii="Arial" w:hAnsi="Arial" w:cs="Arial"/>
                <w:sz w:val="18"/>
              </w:rPr>
              <w:t>d</w:t>
            </w:r>
            <w:r>
              <w:rPr>
                <w:rFonts w:ascii="Arial" w:hAnsi="Arial" w:cs="Arial"/>
                <w:sz w:val="18"/>
              </w:rPr>
              <w:t xml:space="preserve"> if sent in the REGISTRATION REQUEST message. Encoded per UE Request Type omitting the first two octets. See TS 24.301 [51] clause 9.9.3.65.</w:t>
            </w:r>
          </w:p>
        </w:tc>
        <w:tc>
          <w:tcPr>
            <w:tcW w:w="437" w:type="dxa"/>
            <w:tcBorders>
              <w:top w:val="single" w:sz="4" w:space="0" w:color="auto"/>
              <w:left w:val="single" w:sz="4" w:space="0" w:color="auto"/>
              <w:bottom w:val="single" w:sz="4" w:space="0" w:color="auto"/>
              <w:right w:val="single" w:sz="4" w:space="0" w:color="auto"/>
            </w:tcBorders>
          </w:tcPr>
          <w:p w14:paraId="16CF8687"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DC638D" w14:paraId="2F02A2B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5B6AB7B9" w14:textId="4B5FA217" w:rsidR="00DC638D" w:rsidRDefault="00DC638D" w:rsidP="00C40FAE">
            <w:pPr>
              <w:pStyle w:val="TAL"/>
              <w:keepNext w:val="0"/>
            </w:pPr>
            <w:r w:rsidRPr="00DC638D">
              <w:t>sORTransparentContainer</w:t>
            </w:r>
          </w:p>
        </w:tc>
        <w:tc>
          <w:tcPr>
            <w:tcW w:w="1620" w:type="dxa"/>
            <w:tcBorders>
              <w:top w:val="single" w:sz="4" w:space="0" w:color="auto"/>
              <w:left w:val="single" w:sz="4" w:space="0" w:color="auto"/>
              <w:bottom w:val="single" w:sz="4" w:space="0" w:color="auto"/>
              <w:right w:val="single" w:sz="4" w:space="0" w:color="auto"/>
            </w:tcBorders>
          </w:tcPr>
          <w:p w14:paraId="28170FEC" w14:textId="7BCF962E" w:rsidR="00DC638D" w:rsidRDefault="006102B0" w:rsidP="00C40FAE">
            <w:pPr>
              <w:pStyle w:val="TAL"/>
              <w:keepNext w:val="0"/>
            </w:pPr>
            <w:r>
              <w:t>S</w:t>
            </w:r>
            <w:r w:rsidRPr="00DC638D">
              <w:t>ORTransparentContainer</w:t>
            </w:r>
          </w:p>
        </w:tc>
        <w:tc>
          <w:tcPr>
            <w:tcW w:w="810" w:type="dxa"/>
            <w:tcBorders>
              <w:top w:val="single" w:sz="4" w:space="0" w:color="auto"/>
              <w:left w:val="single" w:sz="4" w:space="0" w:color="auto"/>
              <w:bottom w:val="single" w:sz="4" w:space="0" w:color="auto"/>
              <w:right w:val="single" w:sz="4" w:space="0" w:color="auto"/>
            </w:tcBorders>
          </w:tcPr>
          <w:p w14:paraId="17CA90CD" w14:textId="77777777" w:rsidR="00DC638D" w:rsidRDefault="00DC638D"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5121C790" w14:textId="3D18C3FF" w:rsidR="00DC638D" w:rsidRDefault="00DC638D" w:rsidP="00C40FAE">
            <w:pPr>
              <w:pStyle w:val="TAL"/>
              <w:keepNext w:val="0"/>
            </w:pPr>
            <w:r w:rsidRPr="00DC638D">
              <w:t>Provides the list of preferred PLMN/access technology combinations. Included if sent in the NAS N1 message REGISTRATION ACCEPT. Given as a SoR Transparent container encoded per TS 24.501 [13] clause 9.11.3.51 omitting the first three octets.</w:t>
            </w:r>
          </w:p>
        </w:tc>
        <w:tc>
          <w:tcPr>
            <w:tcW w:w="437" w:type="dxa"/>
            <w:tcBorders>
              <w:top w:val="single" w:sz="4" w:space="0" w:color="auto"/>
              <w:left w:val="single" w:sz="4" w:space="0" w:color="auto"/>
              <w:bottom w:val="single" w:sz="4" w:space="0" w:color="auto"/>
              <w:right w:val="single" w:sz="4" w:space="0" w:color="auto"/>
            </w:tcBorders>
          </w:tcPr>
          <w:p w14:paraId="17F1B6E8" w14:textId="77777777" w:rsidR="00DC638D" w:rsidRPr="00DC638D" w:rsidRDefault="00DC638D" w:rsidP="00C40FAE">
            <w:pPr>
              <w:pStyle w:val="TAL"/>
              <w:keepNext w:val="0"/>
            </w:pPr>
            <w:r w:rsidRPr="00DC638D">
              <w:t>C</w:t>
            </w:r>
          </w:p>
        </w:tc>
      </w:tr>
      <w:tr w:rsidR="0011091B" w:rsidRPr="00DC638D" w14:paraId="6331997D"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744E0B4A" w14:textId="5577F88B" w:rsidR="0011091B" w:rsidRPr="00DC638D" w:rsidRDefault="0011091B" w:rsidP="00C40FAE">
            <w:pPr>
              <w:pStyle w:val="TAL"/>
              <w:keepNext w:val="0"/>
            </w:pPr>
            <w:r>
              <w:t>unavailabilityPeriodDuration</w:t>
            </w:r>
          </w:p>
        </w:tc>
        <w:tc>
          <w:tcPr>
            <w:tcW w:w="1620" w:type="dxa"/>
            <w:tcBorders>
              <w:top w:val="single" w:sz="4" w:space="0" w:color="auto"/>
              <w:left w:val="single" w:sz="4" w:space="0" w:color="auto"/>
              <w:bottom w:val="single" w:sz="4" w:space="0" w:color="auto"/>
              <w:right w:val="single" w:sz="4" w:space="0" w:color="auto"/>
            </w:tcBorders>
          </w:tcPr>
          <w:p w14:paraId="7114163B" w14:textId="7686C2BC" w:rsidR="0011091B" w:rsidRDefault="0011091B" w:rsidP="00C40FAE">
            <w:pPr>
              <w:pStyle w:val="TAL"/>
              <w:keepNext w:val="0"/>
            </w:pPr>
            <w:r>
              <w:t>UnavailabilityPeriodDuration</w:t>
            </w:r>
          </w:p>
        </w:tc>
        <w:tc>
          <w:tcPr>
            <w:tcW w:w="810" w:type="dxa"/>
            <w:tcBorders>
              <w:top w:val="single" w:sz="4" w:space="0" w:color="auto"/>
              <w:left w:val="single" w:sz="4" w:space="0" w:color="auto"/>
              <w:bottom w:val="single" w:sz="4" w:space="0" w:color="auto"/>
              <w:right w:val="single" w:sz="4" w:space="0" w:color="auto"/>
            </w:tcBorders>
          </w:tcPr>
          <w:p w14:paraId="2AA5DB7B" w14:textId="2AE9A920"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37E1D5E0" w14:textId="6109E9CB" w:rsidR="0011091B" w:rsidRPr="00DC638D" w:rsidRDefault="0011091B" w:rsidP="00C40FAE">
            <w:pPr>
              <w:pStyle w:val="TAL"/>
              <w:keepNext w:val="0"/>
            </w:pPr>
            <w:r>
              <w:t xml:space="preserve">Period duration the UE is unavailable. </w:t>
            </w:r>
            <w:r>
              <w:rPr>
                <w:rFonts w:cs="Arial"/>
              </w:rPr>
              <w:t xml:space="preserve">Include if sent in the REGISTRATION REQUEST message. </w:t>
            </w:r>
            <w:r>
              <w:t>See TS 24.501 [13] clause 8.2.6.1. Encoded as GPRS Timer 3, see TS 24.008 [95] clause 10.5.7.4a, omitting the first two octets.</w:t>
            </w:r>
          </w:p>
        </w:tc>
        <w:tc>
          <w:tcPr>
            <w:tcW w:w="437" w:type="dxa"/>
            <w:tcBorders>
              <w:top w:val="single" w:sz="4" w:space="0" w:color="auto"/>
              <w:left w:val="single" w:sz="4" w:space="0" w:color="auto"/>
              <w:bottom w:val="single" w:sz="4" w:space="0" w:color="auto"/>
              <w:right w:val="single" w:sz="4" w:space="0" w:color="auto"/>
            </w:tcBorders>
          </w:tcPr>
          <w:p w14:paraId="6DD6C432" w14:textId="1CC9FD1F" w:rsidR="0011091B" w:rsidRPr="00DC638D" w:rsidRDefault="0011091B" w:rsidP="00C40FAE">
            <w:pPr>
              <w:pStyle w:val="TAL"/>
              <w:keepNext w:val="0"/>
            </w:pPr>
            <w:r>
              <w:t>C</w:t>
            </w:r>
          </w:p>
        </w:tc>
      </w:tr>
      <w:tr w:rsidR="0011091B" w:rsidRPr="00DC638D" w14:paraId="61022C52"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00DA3CD6" w14:textId="545B014A" w:rsidR="0011091B" w:rsidRPr="00DC638D" w:rsidRDefault="0011091B" w:rsidP="00C40FAE">
            <w:pPr>
              <w:pStyle w:val="TAL"/>
              <w:keepNext w:val="0"/>
            </w:pPr>
            <w:r>
              <w:t>fiveGSUpdateType</w:t>
            </w:r>
          </w:p>
        </w:tc>
        <w:tc>
          <w:tcPr>
            <w:tcW w:w="1620" w:type="dxa"/>
            <w:tcBorders>
              <w:top w:val="single" w:sz="4" w:space="0" w:color="auto"/>
              <w:left w:val="single" w:sz="4" w:space="0" w:color="auto"/>
              <w:bottom w:val="single" w:sz="4" w:space="0" w:color="auto"/>
              <w:right w:val="single" w:sz="4" w:space="0" w:color="auto"/>
            </w:tcBorders>
          </w:tcPr>
          <w:p w14:paraId="4F5C8AD9" w14:textId="424D46FA" w:rsidR="0011091B" w:rsidRDefault="0011091B" w:rsidP="00C40FAE">
            <w:pPr>
              <w:pStyle w:val="TAL"/>
              <w:keepNext w:val="0"/>
            </w:pPr>
            <w:r>
              <w:t>FiveGSUpdateType</w:t>
            </w:r>
          </w:p>
        </w:tc>
        <w:tc>
          <w:tcPr>
            <w:tcW w:w="810" w:type="dxa"/>
            <w:tcBorders>
              <w:top w:val="single" w:sz="4" w:space="0" w:color="auto"/>
              <w:left w:val="single" w:sz="4" w:space="0" w:color="auto"/>
              <w:bottom w:val="single" w:sz="4" w:space="0" w:color="auto"/>
              <w:right w:val="single" w:sz="4" w:space="0" w:color="auto"/>
            </w:tcBorders>
          </w:tcPr>
          <w:p w14:paraId="2C478E03" w14:textId="29A8CF85"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501FCC99" w14:textId="4C2DEDF8" w:rsidR="0011091B" w:rsidRPr="00DC638D" w:rsidRDefault="0011091B" w:rsidP="00C40FAE">
            <w:pPr>
              <w:pStyle w:val="TAL"/>
              <w:keepNext w:val="0"/>
            </w:pPr>
            <w:r>
              <w:rPr>
                <w:rFonts w:cs="Arial"/>
                <w:szCs w:val="18"/>
              </w:rPr>
              <w:t>Shall contain the target 5GS Update Type information octets if sent in the REGISTRATION REQUEST message. Defined in TS 24.501 [13] clause 9.11.3.9A, omitting the first two octets.</w:t>
            </w:r>
          </w:p>
        </w:tc>
        <w:tc>
          <w:tcPr>
            <w:tcW w:w="437" w:type="dxa"/>
            <w:tcBorders>
              <w:top w:val="single" w:sz="4" w:space="0" w:color="auto"/>
              <w:left w:val="single" w:sz="4" w:space="0" w:color="auto"/>
              <w:bottom w:val="single" w:sz="4" w:space="0" w:color="auto"/>
              <w:right w:val="single" w:sz="4" w:space="0" w:color="auto"/>
            </w:tcBorders>
          </w:tcPr>
          <w:p w14:paraId="6EF8FCAB" w14:textId="4E53E0A9" w:rsidR="0011091B" w:rsidRPr="00DC638D" w:rsidRDefault="0011091B" w:rsidP="00C40FAE">
            <w:pPr>
              <w:pStyle w:val="TAL"/>
              <w:keepNext w:val="0"/>
            </w:pPr>
            <w:r>
              <w:t>C</w:t>
            </w:r>
          </w:p>
        </w:tc>
      </w:tr>
      <w:tr w:rsidR="0011091B" w:rsidRPr="00DC638D" w14:paraId="2E524457"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63AC68D" w14:textId="190F15F8" w:rsidR="0011091B" w:rsidRPr="00DC638D" w:rsidRDefault="0011091B" w:rsidP="00C40FAE">
            <w:pPr>
              <w:pStyle w:val="TAL"/>
              <w:keepNext w:val="0"/>
            </w:pPr>
            <w:r>
              <w:t>uEAreaIndication</w:t>
            </w:r>
          </w:p>
        </w:tc>
        <w:tc>
          <w:tcPr>
            <w:tcW w:w="1620" w:type="dxa"/>
            <w:tcBorders>
              <w:top w:val="single" w:sz="4" w:space="0" w:color="auto"/>
              <w:left w:val="single" w:sz="4" w:space="0" w:color="auto"/>
              <w:bottom w:val="single" w:sz="4" w:space="0" w:color="auto"/>
              <w:right w:val="single" w:sz="4" w:space="0" w:color="auto"/>
            </w:tcBorders>
          </w:tcPr>
          <w:p w14:paraId="67DFCD90" w14:textId="72CA7A85" w:rsidR="0011091B" w:rsidRDefault="0011091B" w:rsidP="00C40FAE">
            <w:pPr>
              <w:pStyle w:val="TAL"/>
              <w:keepNext w:val="0"/>
            </w:pPr>
            <w:r>
              <w:t>UEAreaIndication</w:t>
            </w:r>
          </w:p>
        </w:tc>
        <w:tc>
          <w:tcPr>
            <w:tcW w:w="810" w:type="dxa"/>
            <w:tcBorders>
              <w:top w:val="single" w:sz="4" w:space="0" w:color="auto"/>
              <w:left w:val="single" w:sz="4" w:space="0" w:color="auto"/>
              <w:bottom w:val="single" w:sz="4" w:space="0" w:color="auto"/>
              <w:right w:val="single" w:sz="4" w:space="0" w:color="auto"/>
            </w:tcBorders>
          </w:tcPr>
          <w:p w14:paraId="0FDDEBF3" w14:textId="5CCB3FB1"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4FB18C90" w14:textId="7C576168" w:rsidR="0011091B" w:rsidRPr="00DC638D" w:rsidRDefault="0011091B" w:rsidP="00C40FAE">
            <w:pPr>
              <w:pStyle w:val="TAL"/>
              <w:keepNext w:val="0"/>
            </w:pPr>
            <w:r>
              <w:rPr>
                <w:rFonts w:cs="Arial"/>
                <w:szCs w:val="18"/>
                <w:lang w:eastAsia="zh-CN"/>
              </w:rPr>
              <w:t xml:space="preserve">Contains a country, area in a country or international area indication where UE is located, if available. If UE is outside of the area of any known country, i.e. international area, it contains the international area indication without a country. </w:t>
            </w:r>
            <w:r>
              <w:t xml:space="preserve">UEAreaIndication is derived from the data present in the UEAreaIndication information element defined </w:t>
            </w:r>
            <w:bookmarkStart w:id="111" w:name="_Hlk149099021"/>
            <w:r>
              <w:t xml:space="preserve">in TS 29.572 </w:t>
            </w:r>
            <w:bookmarkEnd w:id="111"/>
            <w:r>
              <w:t>[24] clause 6.1.6.2.42.</w:t>
            </w:r>
          </w:p>
        </w:tc>
        <w:tc>
          <w:tcPr>
            <w:tcW w:w="437" w:type="dxa"/>
            <w:tcBorders>
              <w:top w:val="single" w:sz="4" w:space="0" w:color="auto"/>
              <w:left w:val="single" w:sz="4" w:space="0" w:color="auto"/>
              <w:bottom w:val="single" w:sz="4" w:space="0" w:color="auto"/>
              <w:right w:val="single" w:sz="4" w:space="0" w:color="auto"/>
            </w:tcBorders>
          </w:tcPr>
          <w:p w14:paraId="696A4E7F" w14:textId="4CCA3A8F" w:rsidR="0011091B" w:rsidRPr="00DC638D" w:rsidRDefault="0011091B" w:rsidP="00C40FAE">
            <w:pPr>
              <w:pStyle w:val="TAL"/>
              <w:keepNext w:val="0"/>
            </w:pPr>
            <w:r>
              <w:t>C</w:t>
            </w:r>
          </w:p>
        </w:tc>
      </w:tr>
      <w:tr w:rsidR="0018750A" w:rsidRPr="00DC638D" w14:paraId="47A3307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5A7A98FE" w14:textId="5C137692" w:rsidR="0018750A" w:rsidRDefault="0018750A" w:rsidP="00C40FAE">
            <w:pPr>
              <w:pStyle w:val="TAL"/>
              <w:keepNext w:val="0"/>
            </w:pPr>
            <w:r w:rsidRPr="00800B20">
              <w:t>establishmentCauseNon3GPPAccess</w:t>
            </w:r>
          </w:p>
        </w:tc>
        <w:tc>
          <w:tcPr>
            <w:tcW w:w="1620" w:type="dxa"/>
            <w:tcBorders>
              <w:top w:val="single" w:sz="4" w:space="0" w:color="auto"/>
              <w:left w:val="single" w:sz="4" w:space="0" w:color="auto"/>
              <w:bottom w:val="single" w:sz="4" w:space="0" w:color="auto"/>
              <w:right w:val="single" w:sz="4" w:space="0" w:color="auto"/>
            </w:tcBorders>
          </w:tcPr>
          <w:p w14:paraId="2C4C3466" w14:textId="71B89C06" w:rsidR="0018750A" w:rsidRDefault="0018750A" w:rsidP="00C40FAE">
            <w:pPr>
              <w:pStyle w:val="TAL"/>
              <w:keepNext w:val="0"/>
            </w:pPr>
            <w:r w:rsidRPr="00800B20">
              <w:t>EstablishmentCauseNon3GPPAccess</w:t>
            </w:r>
          </w:p>
        </w:tc>
        <w:tc>
          <w:tcPr>
            <w:tcW w:w="810" w:type="dxa"/>
            <w:tcBorders>
              <w:top w:val="single" w:sz="4" w:space="0" w:color="auto"/>
              <w:left w:val="single" w:sz="4" w:space="0" w:color="auto"/>
              <w:bottom w:val="single" w:sz="4" w:space="0" w:color="auto"/>
              <w:right w:val="single" w:sz="4" w:space="0" w:color="auto"/>
            </w:tcBorders>
          </w:tcPr>
          <w:p w14:paraId="0282E4A8" w14:textId="52467BFA" w:rsidR="0018750A" w:rsidRDefault="0018750A" w:rsidP="00C40FAE">
            <w:pPr>
              <w:pStyle w:val="TAL"/>
              <w:keepNext w:val="0"/>
            </w:pPr>
            <w:r w:rsidRPr="00800B20">
              <w:t>0..1</w:t>
            </w:r>
          </w:p>
        </w:tc>
        <w:tc>
          <w:tcPr>
            <w:tcW w:w="5059" w:type="dxa"/>
            <w:tcBorders>
              <w:top w:val="single" w:sz="4" w:space="0" w:color="auto"/>
              <w:left w:val="single" w:sz="4" w:space="0" w:color="auto"/>
              <w:bottom w:val="single" w:sz="4" w:space="0" w:color="auto"/>
              <w:right w:val="single" w:sz="4" w:space="0" w:color="auto"/>
            </w:tcBorders>
          </w:tcPr>
          <w:p w14:paraId="728AABF6" w14:textId="001D2124" w:rsidR="0018750A" w:rsidRDefault="0018750A" w:rsidP="00C40FAE">
            <w:pPr>
              <w:pStyle w:val="TAL"/>
              <w:keepNext w:val="0"/>
              <w:rPr>
                <w:rFonts w:cs="Arial"/>
                <w:szCs w:val="18"/>
                <w:lang w:eastAsia="zh-CN"/>
              </w:rPr>
            </w:pPr>
            <w:r w:rsidRPr="00800B20">
              <w:t xml:space="preserve">Provides the establishment cause for Non-3GPP access (N3AEC) sent to the AMF by the N3AF on behalf of the target. Encoded per TS 24.502 </w:t>
            </w:r>
            <w:r>
              <w:t>[128</w:t>
            </w:r>
            <w:r w:rsidR="00A85386">
              <w:t>] clause</w:t>
            </w:r>
            <w:r w:rsidRPr="00800B20">
              <w:t xml:space="preserve"> 9.2.2 omitting the first octet.</w:t>
            </w:r>
            <w:r>
              <w:t xml:space="preserve"> Shall be included for N3AEC.</w:t>
            </w:r>
          </w:p>
        </w:tc>
        <w:tc>
          <w:tcPr>
            <w:tcW w:w="437" w:type="dxa"/>
            <w:tcBorders>
              <w:top w:val="single" w:sz="4" w:space="0" w:color="auto"/>
              <w:left w:val="single" w:sz="4" w:space="0" w:color="auto"/>
              <w:bottom w:val="single" w:sz="4" w:space="0" w:color="auto"/>
              <w:right w:val="single" w:sz="4" w:space="0" w:color="auto"/>
            </w:tcBorders>
          </w:tcPr>
          <w:p w14:paraId="4CF3FFA5" w14:textId="52545038" w:rsidR="0018750A" w:rsidRDefault="0018750A" w:rsidP="00C40FAE">
            <w:pPr>
              <w:pStyle w:val="TAL"/>
              <w:keepNext w:val="0"/>
            </w:pPr>
            <w:r>
              <w:t>C</w:t>
            </w:r>
          </w:p>
        </w:tc>
      </w:tr>
      <w:tr w:rsidR="0018750A" w14:paraId="32BFEB48" w14:textId="77777777" w:rsidTr="00C40FAE">
        <w:trPr>
          <w:cantSplit/>
          <w:jc w:val="center"/>
        </w:trPr>
        <w:tc>
          <w:tcPr>
            <w:tcW w:w="9631" w:type="dxa"/>
            <w:gridSpan w:val="5"/>
          </w:tcPr>
          <w:p w14:paraId="13294EC7" w14:textId="77777777" w:rsidR="0018750A" w:rsidRDefault="0018750A" w:rsidP="00C40FAE">
            <w:pPr>
              <w:pStyle w:val="NO"/>
            </w:pPr>
            <w:r>
              <w:t>NOTE:</w:t>
            </w:r>
            <w:r>
              <w:tab/>
              <w:t>List shall be included each time there is a change to the registration area.</w:t>
            </w:r>
          </w:p>
        </w:tc>
      </w:tr>
    </w:tbl>
    <w:p w14:paraId="79B9CDED" w14:textId="77777777" w:rsidR="00716BA7" w:rsidRPr="00760004" w:rsidRDefault="00716BA7" w:rsidP="00716BA7"/>
    <w:p w14:paraId="5ACD2820" w14:textId="77777777" w:rsidR="00BF4897" w:rsidRDefault="00BF4897" w:rsidP="00BF4897">
      <w:pPr>
        <w:pStyle w:val="TH"/>
      </w:pPr>
      <w:r>
        <w:lastRenderedPageBreak/>
        <w:t xml:space="preserve">Table 6.2.2.2.2-2: Payload for </w:t>
      </w:r>
      <w:r>
        <w:rPr>
          <w:rFonts w:eastAsia="SimSun"/>
          <w:snapToGrid w:val="0"/>
        </w:rPr>
        <w:t>UEAreaIndication</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2"/>
        <w:gridCol w:w="1981"/>
        <w:gridCol w:w="721"/>
        <w:gridCol w:w="4500"/>
        <w:gridCol w:w="461"/>
      </w:tblGrid>
      <w:tr w:rsidR="00BF4897" w14:paraId="2CA6AD62" w14:textId="77777777" w:rsidTr="00D945C8">
        <w:trPr>
          <w:jc w:val="center"/>
        </w:trPr>
        <w:tc>
          <w:tcPr>
            <w:tcW w:w="1024" w:type="pct"/>
          </w:tcPr>
          <w:p w14:paraId="0B892A19" w14:textId="77777777" w:rsidR="00BF4897" w:rsidRDefault="00BF4897" w:rsidP="00D945C8">
            <w:pPr>
              <w:pStyle w:val="TAH"/>
            </w:pPr>
            <w:r>
              <w:t>Field name</w:t>
            </w:r>
          </w:p>
        </w:tc>
        <w:tc>
          <w:tcPr>
            <w:tcW w:w="1028" w:type="pct"/>
          </w:tcPr>
          <w:p w14:paraId="2820A5B9" w14:textId="77777777" w:rsidR="00BF4897" w:rsidRDefault="00BF4897" w:rsidP="00D945C8">
            <w:pPr>
              <w:pStyle w:val="TAH"/>
            </w:pPr>
            <w:r>
              <w:t>Type</w:t>
            </w:r>
          </w:p>
        </w:tc>
        <w:tc>
          <w:tcPr>
            <w:tcW w:w="374" w:type="pct"/>
          </w:tcPr>
          <w:p w14:paraId="07827D3B" w14:textId="77777777" w:rsidR="00BF4897" w:rsidRDefault="00BF4897" w:rsidP="00D945C8">
            <w:pPr>
              <w:pStyle w:val="TAH"/>
            </w:pPr>
            <w:r>
              <w:t>Cardinality</w:t>
            </w:r>
          </w:p>
        </w:tc>
        <w:tc>
          <w:tcPr>
            <w:tcW w:w="2335" w:type="pct"/>
          </w:tcPr>
          <w:p w14:paraId="340AFDCD" w14:textId="77777777" w:rsidR="00BF4897" w:rsidRDefault="00BF4897" w:rsidP="00D945C8">
            <w:pPr>
              <w:pStyle w:val="TAH"/>
            </w:pPr>
            <w:r>
              <w:t>Description</w:t>
            </w:r>
          </w:p>
        </w:tc>
        <w:tc>
          <w:tcPr>
            <w:tcW w:w="237" w:type="pct"/>
          </w:tcPr>
          <w:p w14:paraId="24B7723F" w14:textId="77777777" w:rsidR="00BF4897" w:rsidRDefault="00BF4897" w:rsidP="00D945C8">
            <w:pPr>
              <w:pStyle w:val="TAH"/>
            </w:pPr>
            <w:r>
              <w:t>M/C/O</w:t>
            </w:r>
          </w:p>
        </w:tc>
      </w:tr>
      <w:tr w:rsidR="00BF4897" w14:paraId="79A23F46" w14:textId="77777777" w:rsidTr="00D945C8">
        <w:trPr>
          <w:jc w:val="center"/>
        </w:trPr>
        <w:tc>
          <w:tcPr>
            <w:tcW w:w="1024" w:type="pct"/>
          </w:tcPr>
          <w:p w14:paraId="115661EB" w14:textId="77777777" w:rsidR="00BF4897" w:rsidRDefault="00BF4897" w:rsidP="00D945C8">
            <w:pPr>
              <w:pStyle w:val="TAL"/>
            </w:pPr>
            <w:r>
              <w:t>Country</w:t>
            </w:r>
          </w:p>
        </w:tc>
        <w:tc>
          <w:tcPr>
            <w:tcW w:w="1028" w:type="pct"/>
          </w:tcPr>
          <w:p w14:paraId="39F73BA1" w14:textId="77777777" w:rsidR="00BF4897" w:rsidRDefault="00BF4897" w:rsidP="00D945C8">
            <w:pPr>
              <w:pStyle w:val="TAL"/>
            </w:pPr>
            <w:r>
              <w:t>UTF8String (SIZE (2))</w:t>
            </w:r>
          </w:p>
        </w:tc>
        <w:tc>
          <w:tcPr>
            <w:tcW w:w="374" w:type="pct"/>
          </w:tcPr>
          <w:p w14:paraId="5CB75F5C" w14:textId="77777777" w:rsidR="00BF4897" w:rsidRDefault="00BF4897" w:rsidP="00D945C8">
            <w:pPr>
              <w:pStyle w:val="TAL"/>
            </w:pPr>
            <w:r>
              <w:t>0..1</w:t>
            </w:r>
          </w:p>
        </w:tc>
        <w:tc>
          <w:tcPr>
            <w:tcW w:w="2335" w:type="pct"/>
          </w:tcPr>
          <w:p w14:paraId="01D23E64" w14:textId="77777777" w:rsidR="00BF4897" w:rsidRDefault="00BF4897" w:rsidP="00D945C8">
            <w:pPr>
              <w:pStyle w:val="TAL"/>
            </w:pPr>
            <w:r>
              <w:t xml:space="preserve">Indicates the </w:t>
            </w:r>
            <w:r>
              <w:rPr>
                <w:lang w:eastAsia="zh-CN"/>
              </w:rPr>
              <w:t>country or the area of country where the UE is located. Contains t</w:t>
            </w:r>
            <w:r>
              <w:t>he two-letter ISO 3166 country code in capital ASCII letters, e.g., DE or US.</w:t>
            </w:r>
            <w:r>
              <w:br/>
              <w:t>Shall be encoded as described in TS 29.572 [24] table 6.1.6.2.42-1.</w:t>
            </w:r>
          </w:p>
        </w:tc>
        <w:tc>
          <w:tcPr>
            <w:tcW w:w="237" w:type="pct"/>
          </w:tcPr>
          <w:p w14:paraId="79B0405E" w14:textId="77777777" w:rsidR="00BF4897" w:rsidRDefault="00BF4897" w:rsidP="00D945C8">
            <w:pPr>
              <w:pStyle w:val="TAL"/>
            </w:pPr>
            <w:r>
              <w:t>C</w:t>
            </w:r>
          </w:p>
        </w:tc>
      </w:tr>
      <w:tr w:rsidR="00BF4897" w14:paraId="1753AECD" w14:textId="77777777" w:rsidTr="00D945C8">
        <w:trPr>
          <w:jc w:val="center"/>
        </w:trPr>
        <w:tc>
          <w:tcPr>
            <w:tcW w:w="1024" w:type="pct"/>
          </w:tcPr>
          <w:p w14:paraId="60624B33" w14:textId="77777777" w:rsidR="00BF4897" w:rsidRDefault="00BF4897" w:rsidP="00D945C8">
            <w:pPr>
              <w:pStyle w:val="TAL"/>
            </w:pPr>
            <w:r>
              <w:t>internationalAreaIndication</w:t>
            </w:r>
          </w:p>
        </w:tc>
        <w:tc>
          <w:tcPr>
            <w:tcW w:w="1028" w:type="pct"/>
          </w:tcPr>
          <w:p w14:paraId="35EBDD96" w14:textId="77777777" w:rsidR="00BF4897" w:rsidRDefault="00BF4897" w:rsidP="00D945C8">
            <w:pPr>
              <w:pStyle w:val="TAL"/>
            </w:pPr>
            <w:r>
              <w:t>BOOLEAN</w:t>
            </w:r>
          </w:p>
        </w:tc>
        <w:tc>
          <w:tcPr>
            <w:tcW w:w="374" w:type="pct"/>
          </w:tcPr>
          <w:p w14:paraId="34A09936" w14:textId="77777777" w:rsidR="00BF4897" w:rsidRDefault="00BF4897" w:rsidP="00D945C8">
            <w:pPr>
              <w:pStyle w:val="TAL"/>
            </w:pPr>
            <w:r>
              <w:t>0..1</w:t>
            </w:r>
          </w:p>
        </w:tc>
        <w:tc>
          <w:tcPr>
            <w:tcW w:w="2335" w:type="pct"/>
          </w:tcPr>
          <w:p w14:paraId="10227EAB" w14:textId="77777777" w:rsidR="00BF4897" w:rsidRDefault="00BF4897" w:rsidP="00D945C8">
            <w:pPr>
              <w:pStyle w:val="TAL"/>
              <w:rPr>
                <w:rFonts w:eastAsia="Microsoft YaHei UI" w:cs="Arial"/>
                <w:color w:val="000000"/>
                <w:szCs w:val="18"/>
              </w:rPr>
            </w:pPr>
            <w:r>
              <w:rPr>
                <w:rFonts w:eastAsia="Microsoft YaHei UI" w:cs="Arial"/>
                <w:color w:val="000000"/>
                <w:szCs w:val="18"/>
              </w:rPr>
              <w:t>Indicates international area.</w:t>
            </w:r>
          </w:p>
          <w:p w14:paraId="166215A1" w14:textId="77777777" w:rsidR="00BF4897" w:rsidRDefault="00BF4897" w:rsidP="00D945C8">
            <w:pPr>
              <w:pStyle w:val="B1"/>
              <w:ind w:left="0" w:firstLine="0"/>
              <w:rPr>
                <w:lang w:eastAsia="zh-CN"/>
              </w:rPr>
            </w:pPr>
            <w:r>
              <w:rPr>
                <w:rFonts w:ascii="Arial" w:hAnsi="Arial"/>
                <w:sz w:val="18"/>
                <w:lang w:eastAsia="zh-CN"/>
              </w:rPr>
              <w:t>Set to true if UE is located in international area and set to false (default) if UE is not located in international area.</w:t>
            </w:r>
          </w:p>
        </w:tc>
        <w:tc>
          <w:tcPr>
            <w:tcW w:w="237" w:type="pct"/>
          </w:tcPr>
          <w:p w14:paraId="4BE47B1C" w14:textId="77777777" w:rsidR="00BF4897" w:rsidRDefault="00BF4897" w:rsidP="00D945C8">
            <w:pPr>
              <w:pStyle w:val="TAL"/>
            </w:pPr>
            <w:r>
              <w:t>C</w:t>
            </w:r>
          </w:p>
        </w:tc>
      </w:tr>
      <w:tr w:rsidR="00BF4897" w14:paraId="570B2D0D" w14:textId="77777777" w:rsidTr="00D945C8">
        <w:tblPrEx>
          <w:jc w:val="left"/>
          <w:tblCellMar>
            <w:left w:w="108" w:type="dxa"/>
            <w:right w:w="108" w:type="dxa"/>
          </w:tblCellMar>
          <w:tblLook w:val="04A0" w:firstRow="1" w:lastRow="0" w:firstColumn="1" w:lastColumn="0" w:noHBand="0" w:noVBand="1"/>
        </w:tblPrEx>
        <w:tc>
          <w:tcPr>
            <w:tcW w:w="5000" w:type="pct"/>
            <w:gridSpan w:val="5"/>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65A8D9" w14:textId="77777777" w:rsidR="00BF4897" w:rsidRDefault="00BF4897" w:rsidP="00D945C8">
            <w:pPr>
              <w:pStyle w:val="NO"/>
              <w:rPr>
                <w:rFonts w:ascii="Arial" w:hAnsi="Arial" w:cs="Arial"/>
                <w:sz w:val="18"/>
                <w:szCs w:val="18"/>
              </w:rPr>
            </w:pPr>
            <w:r>
              <w:rPr>
                <w:rFonts w:ascii="Arial" w:hAnsi="Arial" w:cs="Arial"/>
                <w:sz w:val="18"/>
                <w:szCs w:val="18"/>
              </w:rPr>
              <w:t>NOTE:</w:t>
            </w:r>
            <w:r>
              <w:rPr>
                <w:rFonts w:ascii="Arial" w:hAnsi="Arial" w:cs="Arial"/>
                <w:sz w:val="18"/>
                <w:szCs w:val="18"/>
              </w:rPr>
              <w:tab/>
            </w:r>
            <w:r>
              <w:rPr>
                <w:rFonts w:ascii="Arial" w:hAnsi="Arial" w:cs="Arial"/>
                <w:sz w:val="18"/>
                <w:szCs w:val="18"/>
                <w:lang w:eastAsia="ko-KR"/>
              </w:rPr>
              <w:t>Either country or internationalAreaIndication shall be present</w:t>
            </w:r>
            <w:r>
              <w:rPr>
                <w:rFonts w:ascii="Arial" w:hAnsi="Arial" w:cs="Arial"/>
                <w:sz w:val="18"/>
                <w:szCs w:val="18"/>
              </w:rPr>
              <w:t>.</w:t>
            </w:r>
          </w:p>
        </w:tc>
      </w:tr>
    </w:tbl>
    <w:p w14:paraId="62CC299C" w14:textId="77777777" w:rsidR="00BF4897" w:rsidRDefault="00BF4897" w:rsidP="00BF4897"/>
    <w:p w14:paraId="2B03E77A" w14:textId="6C0EBF85" w:rsidR="00573177" w:rsidRPr="00760004" w:rsidRDefault="00573177" w:rsidP="00573177">
      <w:pPr>
        <w:pStyle w:val="Heading5"/>
      </w:pPr>
      <w:bookmarkStart w:id="112" w:name="_Toc167821029"/>
      <w:r w:rsidRPr="00760004">
        <w:t>6.2.2.2.</w:t>
      </w:r>
      <w:r w:rsidR="00617534" w:rsidRPr="00760004">
        <w:t>3</w:t>
      </w:r>
      <w:r w:rsidRPr="00760004">
        <w:tab/>
        <w:t>Deregistration</w:t>
      </w:r>
      <w:bookmarkEnd w:id="112"/>
    </w:p>
    <w:p w14:paraId="69F5694E" w14:textId="5E52104A" w:rsidR="00E22654" w:rsidRPr="00760004" w:rsidRDefault="00573177" w:rsidP="00E22654">
      <w:r w:rsidRPr="00760004">
        <w:t>The IRI</w:t>
      </w:r>
      <w:r w:rsidR="003D4074" w:rsidRPr="00760004">
        <w:t>-</w:t>
      </w:r>
      <w:r w:rsidRPr="00760004">
        <w:t xml:space="preserve">POI in the AMF shall generate an </w:t>
      </w:r>
      <w:r w:rsidR="00A00427" w:rsidRPr="00760004">
        <w:t>xIRI containing an AMFDeregistration record</w:t>
      </w:r>
      <w:r w:rsidR="004455E4" w:rsidRPr="00760004">
        <w:t xml:space="preserve"> </w:t>
      </w:r>
      <w:r w:rsidRPr="00760004">
        <w:t>when the IRI-POI present in the AMF detects that a UE matching one of the target identifiers provided via LI_X1 has deregistered from the 5GS</w:t>
      </w:r>
      <w:r w:rsidR="00C25FF0">
        <w:t xml:space="preserve"> over at least one access type</w:t>
      </w:r>
      <w:r w:rsidRPr="00760004">
        <w:t>.</w:t>
      </w:r>
      <w:r w:rsidR="00E83B2E" w:rsidRPr="00760004">
        <w:t xml:space="preserve"> </w:t>
      </w:r>
      <w:r w:rsidR="00E22654" w:rsidRPr="00760004">
        <w:t>Accordingly, the IRI</w:t>
      </w:r>
      <w:r w:rsidR="004455E4" w:rsidRPr="00760004">
        <w:t>-</w:t>
      </w:r>
      <w:r w:rsidR="00E22654" w:rsidRPr="00760004">
        <w:t xml:space="preserve">POI in AMF generates the </w:t>
      </w:r>
      <w:r w:rsidR="00A00427" w:rsidRPr="00760004">
        <w:t xml:space="preserve">xIRI </w:t>
      </w:r>
      <w:r w:rsidR="00E22654" w:rsidRPr="00760004">
        <w:t xml:space="preserve">when </w:t>
      </w:r>
      <w:r w:rsidR="00B50F57" w:rsidRPr="00760004">
        <w:t>any</w:t>
      </w:r>
      <w:r w:rsidR="00E22654" w:rsidRPr="00760004">
        <w:t xml:space="preserve"> of the following events </w:t>
      </w:r>
      <w:r w:rsidR="00B50F57" w:rsidRPr="00760004">
        <w:t>is</w:t>
      </w:r>
      <w:r w:rsidR="00E22654" w:rsidRPr="00760004">
        <w:t xml:space="preserve"> detected:</w:t>
      </w:r>
    </w:p>
    <w:p w14:paraId="06D5BE3D" w14:textId="03D4545B" w:rsidR="00E22654" w:rsidRPr="00760004" w:rsidRDefault="00437FE9" w:rsidP="00160265">
      <w:pPr>
        <w:pStyle w:val="B1"/>
        <w:ind w:left="567"/>
      </w:pPr>
      <w:r w:rsidRPr="00760004">
        <w:t>-</w:t>
      </w:r>
      <w:r w:rsidRPr="00760004">
        <w:tab/>
      </w:r>
      <w:r w:rsidR="00E22654" w:rsidRPr="00760004">
        <w:t xml:space="preserve">For </w:t>
      </w:r>
      <w:r w:rsidR="00F27E38" w:rsidRPr="00760004">
        <w:t>n</w:t>
      </w:r>
      <w:r w:rsidR="00E22654" w:rsidRPr="00760004">
        <w:t xml:space="preserve">etwork initiated de-registration, when the AMF receives the N1: DEREGISTRATION ACCEPT message from the target UE or when implicit deregistration timer expires;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25B74EC2" w14:textId="0BC95558" w:rsidR="00E22654" w:rsidRDefault="00437FE9" w:rsidP="00160265">
      <w:pPr>
        <w:pStyle w:val="B1"/>
        <w:ind w:left="567"/>
      </w:pPr>
      <w:r w:rsidRPr="00760004">
        <w:t>-</w:t>
      </w:r>
      <w:r w:rsidRPr="00760004">
        <w:tab/>
      </w:r>
      <w:r w:rsidR="00E22654" w:rsidRPr="00760004">
        <w:t xml:space="preserve">For UE initiated de-registration, when the AMF sends the N1: DEREGISTRATION ACCEPT message to the target UE or when the AMF receives the N1: DEREGISTRATION REQUEST message from the target UE with deregistration type value of “switch off”;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45DBCCE9" w14:textId="623A2B51" w:rsidR="00061E0F" w:rsidRPr="00760004" w:rsidRDefault="00061E0F" w:rsidP="00160265">
      <w:pPr>
        <w:pStyle w:val="B1"/>
        <w:ind w:left="567"/>
      </w:pPr>
      <w:r>
        <w:t>-</w:t>
      </w:r>
      <w:r>
        <w:tab/>
      </w:r>
      <w:r w:rsidR="00B12789">
        <w:t>For network initiated AMF UE relocation, the AMFDeregistration xIRI shall not be sent unless the 5GMM COMMON PROCEDURE INITIATED (see TS 24.501 [13] clause 5.1.3.2.3.3) results in deregistration.</w:t>
      </w:r>
    </w:p>
    <w:p w14:paraId="05465F9A" w14:textId="26DA0B20" w:rsidR="00573177" w:rsidRPr="00760004" w:rsidRDefault="00573177" w:rsidP="00160265">
      <w:pPr>
        <w:pStyle w:val="TH"/>
      </w:pPr>
      <w:r w:rsidRPr="00760004">
        <w:lastRenderedPageBreak/>
        <w:t>Ta</w:t>
      </w:r>
      <w:r w:rsidR="004B6A4F">
        <w:t>ble 6.2.2.2.3-1</w:t>
      </w:r>
      <w:r w:rsidRPr="00760004">
        <w:t xml:space="preserve">: Payload for </w:t>
      </w:r>
      <w:r w:rsidR="00A00427" w:rsidRPr="00760004">
        <w:t>AMFDeregistration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2160"/>
        <w:gridCol w:w="630"/>
        <w:gridCol w:w="4321"/>
        <w:gridCol w:w="454"/>
      </w:tblGrid>
      <w:tr w:rsidR="0006391C" w:rsidRPr="00760004" w14:paraId="11E19103" w14:textId="77777777" w:rsidTr="006D178B">
        <w:trPr>
          <w:jc w:val="center"/>
        </w:trPr>
        <w:tc>
          <w:tcPr>
            <w:tcW w:w="2066" w:type="dxa"/>
          </w:tcPr>
          <w:p w14:paraId="54E55A53" w14:textId="77777777" w:rsidR="0006391C" w:rsidRPr="00760004" w:rsidRDefault="0006391C" w:rsidP="00D945C8">
            <w:pPr>
              <w:pStyle w:val="TAH"/>
            </w:pPr>
            <w:r w:rsidRPr="00760004">
              <w:t>Field name</w:t>
            </w:r>
          </w:p>
        </w:tc>
        <w:tc>
          <w:tcPr>
            <w:tcW w:w="2160" w:type="dxa"/>
          </w:tcPr>
          <w:p w14:paraId="7DC7031B" w14:textId="77777777" w:rsidR="0006391C" w:rsidRPr="00760004" w:rsidRDefault="0006391C" w:rsidP="00D945C8">
            <w:pPr>
              <w:pStyle w:val="TAH"/>
            </w:pPr>
            <w:r>
              <w:t>Type</w:t>
            </w:r>
          </w:p>
        </w:tc>
        <w:tc>
          <w:tcPr>
            <w:tcW w:w="630" w:type="dxa"/>
          </w:tcPr>
          <w:p w14:paraId="56CF24A9" w14:textId="77777777" w:rsidR="0006391C" w:rsidRPr="00760004" w:rsidRDefault="0006391C" w:rsidP="00D945C8">
            <w:pPr>
              <w:pStyle w:val="TAH"/>
            </w:pPr>
            <w:r>
              <w:t>Cardinality</w:t>
            </w:r>
          </w:p>
        </w:tc>
        <w:tc>
          <w:tcPr>
            <w:tcW w:w="4321" w:type="dxa"/>
          </w:tcPr>
          <w:p w14:paraId="63BE38FD" w14:textId="77777777" w:rsidR="0006391C" w:rsidRPr="00760004" w:rsidRDefault="0006391C" w:rsidP="00D945C8">
            <w:pPr>
              <w:pStyle w:val="TAH"/>
            </w:pPr>
            <w:r w:rsidRPr="00760004">
              <w:t>Description</w:t>
            </w:r>
          </w:p>
        </w:tc>
        <w:tc>
          <w:tcPr>
            <w:tcW w:w="454" w:type="dxa"/>
          </w:tcPr>
          <w:p w14:paraId="139D3AB3" w14:textId="77777777" w:rsidR="0006391C" w:rsidRPr="00760004" w:rsidRDefault="0006391C" w:rsidP="00D945C8">
            <w:pPr>
              <w:pStyle w:val="TAH"/>
            </w:pPr>
            <w:r w:rsidRPr="00760004">
              <w:t>M/C/O</w:t>
            </w:r>
          </w:p>
        </w:tc>
      </w:tr>
      <w:tr w:rsidR="0006391C" w:rsidRPr="00760004" w14:paraId="29ADAD66" w14:textId="77777777" w:rsidTr="006D178B">
        <w:trPr>
          <w:jc w:val="center"/>
        </w:trPr>
        <w:tc>
          <w:tcPr>
            <w:tcW w:w="2066" w:type="dxa"/>
          </w:tcPr>
          <w:p w14:paraId="1584EB78" w14:textId="77777777" w:rsidR="0006391C" w:rsidRPr="00760004" w:rsidRDefault="0006391C" w:rsidP="00D945C8">
            <w:pPr>
              <w:pStyle w:val="TAL"/>
            </w:pPr>
            <w:r w:rsidRPr="00760004">
              <w:t>deregistrationDirection</w:t>
            </w:r>
          </w:p>
        </w:tc>
        <w:tc>
          <w:tcPr>
            <w:tcW w:w="2160" w:type="dxa"/>
          </w:tcPr>
          <w:p w14:paraId="274A2A18" w14:textId="77777777" w:rsidR="0006391C" w:rsidRPr="00760004" w:rsidRDefault="0006391C" w:rsidP="00D945C8">
            <w:pPr>
              <w:pStyle w:val="TAL"/>
            </w:pPr>
            <w:r>
              <w:t>AMFDirection</w:t>
            </w:r>
          </w:p>
        </w:tc>
        <w:tc>
          <w:tcPr>
            <w:tcW w:w="630" w:type="dxa"/>
          </w:tcPr>
          <w:p w14:paraId="633DA9D7" w14:textId="77777777" w:rsidR="0006391C" w:rsidRPr="00760004" w:rsidRDefault="0006391C" w:rsidP="00D945C8">
            <w:pPr>
              <w:pStyle w:val="TAL"/>
            </w:pPr>
            <w:r>
              <w:t>1</w:t>
            </w:r>
          </w:p>
        </w:tc>
        <w:tc>
          <w:tcPr>
            <w:tcW w:w="4321" w:type="dxa"/>
          </w:tcPr>
          <w:p w14:paraId="4FA9961D" w14:textId="77777777" w:rsidR="0006391C" w:rsidRPr="00760004" w:rsidRDefault="0006391C" w:rsidP="00D945C8">
            <w:pPr>
              <w:pStyle w:val="TAL"/>
            </w:pPr>
            <w:r w:rsidRPr="00760004">
              <w:t>Indicates whether the deregistration was initiated by the network or by the UE.</w:t>
            </w:r>
          </w:p>
        </w:tc>
        <w:tc>
          <w:tcPr>
            <w:tcW w:w="454" w:type="dxa"/>
          </w:tcPr>
          <w:p w14:paraId="37F0BDCA" w14:textId="77777777" w:rsidR="0006391C" w:rsidRPr="00760004" w:rsidRDefault="0006391C" w:rsidP="00D945C8">
            <w:pPr>
              <w:pStyle w:val="TAL"/>
            </w:pPr>
            <w:r w:rsidRPr="00760004">
              <w:t>M</w:t>
            </w:r>
          </w:p>
        </w:tc>
      </w:tr>
      <w:tr w:rsidR="0006391C" w:rsidRPr="00760004" w14:paraId="431239FB" w14:textId="77777777" w:rsidTr="006D178B">
        <w:trPr>
          <w:jc w:val="center"/>
        </w:trPr>
        <w:tc>
          <w:tcPr>
            <w:tcW w:w="2066" w:type="dxa"/>
          </w:tcPr>
          <w:p w14:paraId="06E1F2AE" w14:textId="77777777" w:rsidR="0006391C" w:rsidRPr="00760004" w:rsidRDefault="0006391C" w:rsidP="00D945C8">
            <w:pPr>
              <w:pStyle w:val="TAL"/>
            </w:pPr>
            <w:r w:rsidRPr="00760004">
              <w:t>accessType</w:t>
            </w:r>
          </w:p>
        </w:tc>
        <w:tc>
          <w:tcPr>
            <w:tcW w:w="2160" w:type="dxa"/>
          </w:tcPr>
          <w:p w14:paraId="2527C1C6" w14:textId="77777777" w:rsidR="0006391C" w:rsidRPr="00760004" w:rsidRDefault="0006391C" w:rsidP="00D945C8">
            <w:pPr>
              <w:pStyle w:val="TAL"/>
            </w:pPr>
            <w:r>
              <w:t>AccessType</w:t>
            </w:r>
          </w:p>
        </w:tc>
        <w:tc>
          <w:tcPr>
            <w:tcW w:w="630" w:type="dxa"/>
          </w:tcPr>
          <w:p w14:paraId="01418421" w14:textId="77777777" w:rsidR="0006391C" w:rsidRPr="00760004" w:rsidRDefault="0006391C" w:rsidP="00D945C8">
            <w:pPr>
              <w:pStyle w:val="TAL"/>
            </w:pPr>
            <w:r>
              <w:t>1</w:t>
            </w:r>
          </w:p>
        </w:tc>
        <w:tc>
          <w:tcPr>
            <w:tcW w:w="4321" w:type="dxa"/>
          </w:tcPr>
          <w:p w14:paraId="49768622" w14:textId="77777777" w:rsidR="0006391C" w:rsidRPr="00760004" w:rsidRDefault="0006391C" w:rsidP="00D945C8">
            <w:pPr>
              <w:pStyle w:val="TAL"/>
            </w:pPr>
            <w:r w:rsidRPr="00760004">
              <w:t>Indicates the access for which the deregistration is handled, see TS 24.501 [13] clause 9.11.3.20.</w:t>
            </w:r>
          </w:p>
        </w:tc>
        <w:tc>
          <w:tcPr>
            <w:tcW w:w="454" w:type="dxa"/>
          </w:tcPr>
          <w:p w14:paraId="63049D45" w14:textId="77777777" w:rsidR="0006391C" w:rsidRPr="00760004" w:rsidRDefault="0006391C" w:rsidP="00D945C8">
            <w:pPr>
              <w:pStyle w:val="TAL"/>
            </w:pPr>
            <w:r w:rsidRPr="00760004">
              <w:t>M</w:t>
            </w:r>
          </w:p>
        </w:tc>
      </w:tr>
      <w:tr w:rsidR="0006391C" w:rsidRPr="00760004" w14:paraId="7843FE70" w14:textId="77777777" w:rsidTr="006D178B">
        <w:trPr>
          <w:jc w:val="center"/>
        </w:trPr>
        <w:tc>
          <w:tcPr>
            <w:tcW w:w="2066" w:type="dxa"/>
          </w:tcPr>
          <w:p w14:paraId="2D472AD3" w14:textId="77777777" w:rsidR="0006391C" w:rsidRPr="00760004" w:rsidRDefault="0006391C" w:rsidP="00D945C8">
            <w:pPr>
              <w:pStyle w:val="TAL"/>
            </w:pPr>
            <w:r w:rsidRPr="00760004">
              <w:t>sUPI</w:t>
            </w:r>
          </w:p>
        </w:tc>
        <w:tc>
          <w:tcPr>
            <w:tcW w:w="2160" w:type="dxa"/>
          </w:tcPr>
          <w:p w14:paraId="1E42B5EC" w14:textId="77777777" w:rsidR="0006391C" w:rsidRPr="00760004" w:rsidRDefault="0006391C" w:rsidP="00D945C8">
            <w:pPr>
              <w:pStyle w:val="TAL"/>
            </w:pPr>
            <w:r>
              <w:t>SUPI</w:t>
            </w:r>
          </w:p>
        </w:tc>
        <w:tc>
          <w:tcPr>
            <w:tcW w:w="630" w:type="dxa"/>
          </w:tcPr>
          <w:p w14:paraId="0049ED57" w14:textId="77777777" w:rsidR="0006391C" w:rsidRPr="00760004" w:rsidRDefault="0006391C" w:rsidP="00D945C8">
            <w:pPr>
              <w:pStyle w:val="TAL"/>
            </w:pPr>
            <w:r>
              <w:t>0..1</w:t>
            </w:r>
          </w:p>
        </w:tc>
        <w:tc>
          <w:tcPr>
            <w:tcW w:w="4321" w:type="dxa"/>
          </w:tcPr>
          <w:p w14:paraId="2F22C479" w14:textId="14FA16AB" w:rsidR="0006391C" w:rsidRPr="00760004" w:rsidRDefault="0006391C" w:rsidP="00D945C8">
            <w:pPr>
              <w:pStyle w:val="TAL"/>
            </w:pPr>
            <w:r w:rsidRPr="00760004">
              <w:t>SUPI associated with the deregistration (see clause 6.2.2.4), if available</w:t>
            </w:r>
            <w:r w:rsidR="004F4559" w:rsidRPr="00760004">
              <w:t xml:space="preserve"> (see NOTE)</w:t>
            </w:r>
            <w:r w:rsidRPr="00760004">
              <w:t>.</w:t>
            </w:r>
          </w:p>
        </w:tc>
        <w:tc>
          <w:tcPr>
            <w:tcW w:w="454" w:type="dxa"/>
          </w:tcPr>
          <w:p w14:paraId="63D833B1" w14:textId="77777777" w:rsidR="0006391C" w:rsidRPr="00760004" w:rsidRDefault="0006391C" w:rsidP="00D945C8">
            <w:pPr>
              <w:pStyle w:val="TAL"/>
            </w:pPr>
            <w:r w:rsidRPr="00760004">
              <w:t>C</w:t>
            </w:r>
          </w:p>
        </w:tc>
      </w:tr>
      <w:tr w:rsidR="0006391C" w:rsidRPr="00760004" w14:paraId="68CF021C" w14:textId="77777777" w:rsidTr="006D178B">
        <w:trPr>
          <w:jc w:val="center"/>
        </w:trPr>
        <w:tc>
          <w:tcPr>
            <w:tcW w:w="2066" w:type="dxa"/>
          </w:tcPr>
          <w:p w14:paraId="63851987" w14:textId="77777777" w:rsidR="0006391C" w:rsidRPr="00760004" w:rsidRDefault="0006391C" w:rsidP="00D945C8">
            <w:pPr>
              <w:pStyle w:val="TAL"/>
            </w:pPr>
            <w:r w:rsidRPr="00760004">
              <w:t>sUCI</w:t>
            </w:r>
          </w:p>
        </w:tc>
        <w:tc>
          <w:tcPr>
            <w:tcW w:w="2160" w:type="dxa"/>
          </w:tcPr>
          <w:p w14:paraId="04314037" w14:textId="77777777" w:rsidR="0006391C" w:rsidRPr="00760004" w:rsidRDefault="0006391C" w:rsidP="00D945C8">
            <w:pPr>
              <w:pStyle w:val="TAL"/>
            </w:pPr>
            <w:r>
              <w:t>SUCI</w:t>
            </w:r>
          </w:p>
        </w:tc>
        <w:tc>
          <w:tcPr>
            <w:tcW w:w="630" w:type="dxa"/>
          </w:tcPr>
          <w:p w14:paraId="70792E3B" w14:textId="77777777" w:rsidR="0006391C" w:rsidRPr="00760004" w:rsidRDefault="0006391C" w:rsidP="00D945C8">
            <w:pPr>
              <w:pStyle w:val="TAL"/>
            </w:pPr>
            <w:r>
              <w:t>0..1</w:t>
            </w:r>
          </w:p>
        </w:tc>
        <w:tc>
          <w:tcPr>
            <w:tcW w:w="4321" w:type="dxa"/>
          </w:tcPr>
          <w:p w14:paraId="73EF8CBC" w14:textId="77777777" w:rsidR="0006391C" w:rsidRPr="00760004" w:rsidRDefault="0006391C" w:rsidP="00D945C8">
            <w:pPr>
              <w:pStyle w:val="TAL"/>
            </w:pPr>
            <w:r w:rsidRPr="00760004">
              <w:t>SUCI used in the deregistration, if available (see NOTE).</w:t>
            </w:r>
          </w:p>
        </w:tc>
        <w:tc>
          <w:tcPr>
            <w:tcW w:w="454" w:type="dxa"/>
          </w:tcPr>
          <w:p w14:paraId="47F6F983" w14:textId="77777777" w:rsidR="0006391C" w:rsidRPr="00760004" w:rsidRDefault="0006391C" w:rsidP="00D945C8">
            <w:pPr>
              <w:pStyle w:val="TAL"/>
            </w:pPr>
            <w:r w:rsidRPr="00760004">
              <w:t>C</w:t>
            </w:r>
          </w:p>
        </w:tc>
      </w:tr>
      <w:tr w:rsidR="0006391C" w:rsidRPr="00760004" w14:paraId="13ABE750" w14:textId="77777777" w:rsidTr="006D178B">
        <w:trPr>
          <w:jc w:val="center"/>
        </w:trPr>
        <w:tc>
          <w:tcPr>
            <w:tcW w:w="2066" w:type="dxa"/>
          </w:tcPr>
          <w:p w14:paraId="6890DF1C" w14:textId="77777777" w:rsidR="0006391C" w:rsidRPr="00760004" w:rsidRDefault="0006391C" w:rsidP="00D945C8">
            <w:pPr>
              <w:pStyle w:val="TAL"/>
            </w:pPr>
            <w:r w:rsidRPr="00760004">
              <w:t>pEI</w:t>
            </w:r>
          </w:p>
        </w:tc>
        <w:tc>
          <w:tcPr>
            <w:tcW w:w="2160" w:type="dxa"/>
          </w:tcPr>
          <w:p w14:paraId="18CC2771" w14:textId="77777777" w:rsidR="0006391C" w:rsidRPr="00760004" w:rsidRDefault="0006391C" w:rsidP="00D945C8">
            <w:pPr>
              <w:pStyle w:val="TAL"/>
            </w:pPr>
            <w:r>
              <w:t>PEI</w:t>
            </w:r>
          </w:p>
        </w:tc>
        <w:tc>
          <w:tcPr>
            <w:tcW w:w="630" w:type="dxa"/>
          </w:tcPr>
          <w:p w14:paraId="6B11CD99" w14:textId="77777777" w:rsidR="0006391C" w:rsidRPr="00760004" w:rsidRDefault="0006391C" w:rsidP="00D945C8">
            <w:pPr>
              <w:pStyle w:val="TAL"/>
            </w:pPr>
            <w:r>
              <w:t>0..1</w:t>
            </w:r>
          </w:p>
        </w:tc>
        <w:tc>
          <w:tcPr>
            <w:tcW w:w="4321" w:type="dxa"/>
          </w:tcPr>
          <w:p w14:paraId="25096596" w14:textId="77777777" w:rsidR="0006391C" w:rsidRPr="00760004" w:rsidRDefault="0006391C" w:rsidP="00D945C8">
            <w:pPr>
              <w:pStyle w:val="TAL"/>
            </w:pPr>
            <w:r w:rsidRPr="00760004">
              <w:t>PEI used in the deregistration, if available (see NOTE).</w:t>
            </w:r>
          </w:p>
        </w:tc>
        <w:tc>
          <w:tcPr>
            <w:tcW w:w="454" w:type="dxa"/>
          </w:tcPr>
          <w:p w14:paraId="748B00D5" w14:textId="77777777" w:rsidR="0006391C" w:rsidRPr="00760004" w:rsidRDefault="0006391C" w:rsidP="00D945C8">
            <w:pPr>
              <w:pStyle w:val="TAL"/>
            </w:pPr>
            <w:r w:rsidRPr="00760004">
              <w:t>C</w:t>
            </w:r>
          </w:p>
        </w:tc>
      </w:tr>
      <w:tr w:rsidR="0006391C" w:rsidRPr="00760004" w14:paraId="109CD6CF" w14:textId="77777777" w:rsidTr="006D178B">
        <w:trPr>
          <w:jc w:val="center"/>
        </w:trPr>
        <w:tc>
          <w:tcPr>
            <w:tcW w:w="2066" w:type="dxa"/>
          </w:tcPr>
          <w:p w14:paraId="44D5AC52" w14:textId="77777777" w:rsidR="0006391C" w:rsidRPr="00760004" w:rsidRDefault="0006391C" w:rsidP="00D945C8">
            <w:pPr>
              <w:pStyle w:val="TAL"/>
            </w:pPr>
            <w:r w:rsidRPr="00760004">
              <w:t>gPSI</w:t>
            </w:r>
          </w:p>
        </w:tc>
        <w:tc>
          <w:tcPr>
            <w:tcW w:w="2160" w:type="dxa"/>
          </w:tcPr>
          <w:p w14:paraId="5440B1D6" w14:textId="77777777" w:rsidR="0006391C" w:rsidRPr="00760004" w:rsidRDefault="0006391C" w:rsidP="00D945C8">
            <w:pPr>
              <w:pStyle w:val="TAL"/>
            </w:pPr>
            <w:r>
              <w:t>GPSI</w:t>
            </w:r>
          </w:p>
        </w:tc>
        <w:tc>
          <w:tcPr>
            <w:tcW w:w="630" w:type="dxa"/>
          </w:tcPr>
          <w:p w14:paraId="50F335BC" w14:textId="77777777" w:rsidR="0006391C" w:rsidRPr="00760004" w:rsidRDefault="0006391C" w:rsidP="00D945C8">
            <w:pPr>
              <w:pStyle w:val="TAL"/>
            </w:pPr>
            <w:r>
              <w:t>0..1</w:t>
            </w:r>
          </w:p>
        </w:tc>
        <w:tc>
          <w:tcPr>
            <w:tcW w:w="4321" w:type="dxa"/>
          </w:tcPr>
          <w:p w14:paraId="1D6142B8" w14:textId="2C7012DC" w:rsidR="0006391C" w:rsidRPr="00760004" w:rsidRDefault="0006391C" w:rsidP="00D945C8">
            <w:pPr>
              <w:pStyle w:val="TAL"/>
            </w:pPr>
            <w:r w:rsidRPr="00760004">
              <w:t>GPSI associated to the deregistration, if available as part of the subscription profile</w:t>
            </w:r>
            <w:r w:rsidR="004F4559" w:rsidRPr="00760004">
              <w:t xml:space="preserve"> (see NOTE)</w:t>
            </w:r>
            <w:r w:rsidRPr="00760004">
              <w:t>.</w:t>
            </w:r>
          </w:p>
        </w:tc>
        <w:tc>
          <w:tcPr>
            <w:tcW w:w="454" w:type="dxa"/>
          </w:tcPr>
          <w:p w14:paraId="37494305" w14:textId="77777777" w:rsidR="0006391C" w:rsidRPr="00760004" w:rsidRDefault="0006391C" w:rsidP="00D945C8">
            <w:pPr>
              <w:pStyle w:val="TAL"/>
            </w:pPr>
            <w:r w:rsidRPr="00760004">
              <w:t>C</w:t>
            </w:r>
          </w:p>
        </w:tc>
      </w:tr>
      <w:tr w:rsidR="0006391C" w:rsidRPr="00760004" w14:paraId="45467D41" w14:textId="77777777" w:rsidTr="006D178B">
        <w:trPr>
          <w:jc w:val="center"/>
        </w:trPr>
        <w:tc>
          <w:tcPr>
            <w:tcW w:w="2066" w:type="dxa"/>
          </w:tcPr>
          <w:p w14:paraId="6BE97B51" w14:textId="77777777" w:rsidR="0006391C" w:rsidRPr="00760004" w:rsidRDefault="0006391C" w:rsidP="00D945C8">
            <w:pPr>
              <w:pStyle w:val="TAL"/>
            </w:pPr>
            <w:r w:rsidRPr="00760004">
              <w:t>gUTI</w:t>
            </w:r>
          </w:p>
        </w:tc>
        <w:tc>
          <w:tcPr>
            <w:tcW w:w="2160" w:type="dxa"/>
          </w:tcPr>
          <w:p w14:paraId="772CD480" w14:textId="77777777" w:rsidR="0006391C" w:rsidRPr="00760004" w:rsidRDefault="0006391C" w:rsidP="00D945C8">
            <w:pPr>
              <w:pStyle w:val="TAL"/>
            </w:pPr>
            <w:r>
              <w:t>FiveGGUTI</w:t>
            </w:r>
          </w:p>
        </w:tc>
        <w:tc>
          <w:tcPr>
            <w:tcW w:w="630" w:type="dxa"/>
          </w:tcPr>
          <w:p w14:paraId="0DE118EE" w14:textId="77777777" w:rsidR="0006391C" w:rsidRPr="00760004" w:rsidRDefault="0006391C" w:rsidP="00D945C8">
            <w:pPr>
              <w:pStyle w:val="TAL"/>
            </w:pPr>
            <w:r>
              <w:t>0..1</w:t>
            </w:r>
          </w:p>
        </w:tc>
        <w:tc>
          <w:tcPr>
            <w:tcW w:w="4321" w:type="dxa"/>
          </w:tcPr>
          <w:p w14:paraId="0F8621A1" w14:textId="5018DC76" w:rsidR="0006391C" w:rsidRPr="00760004" w:rsidRDefault="0006391C" w:rsidP="00D945C8">
            <w:pPr>
              <w:pStyle w:val="TAL"/>
            </w:pPr>
            <w:r w:rsidRPr="00760004">
              <w:t>5G-GUTI used in the deregistration, if available, see TS 24.501 [13] clause 5.5.2.2.1.</w:t>
            </w:r>
          </w:p>
        </w:tc>
        <w:tc>
          <w:tcPr>
            <w:tcW w:w="454" w:type="dxa"/>
          </w:tcPr>
          <w:p w14:paraId="27C4D5B0" w14:textId="77777777" w:rsidR="0006391C" w:rsidRPr="00760004" w:rsidRDefault="0006391C" w:rsidP="00D945C8">
            <w:pPr>
              <w:pStyle w:val="TAL"/>
            </w:pPr>
            <w:r w:rsidRPr="00760004">
              <w:t>C</w:t>
            </w:r>
          </w:p>
        </w:tc>
      </w:tr>
      <w:tr w:rsidR="0006391C" w:rsidRPr="00760004" w14:paraId="3979EC9B" w14:textId="77777777" w:rsidTr="006D178B">
        <w:trPr>
          <w:jc w:val="center"/>
        </w:trPr>
        <w:tc>
          <w:tcPr>
            <w:tcW w:w="2066" w:type="dxa"/>
          </w:tcPr>
          <w:p w14:paraId="3C4008EB" w14:textId="77777777" w:rsidR="0006391C" w:rsidRPr="00760004" w:rsidRDefault="0006391C" w:rsidP="00D945C8">
            <w:pPr>
              <w:pStyle w:val="TAL"/>
            </w:pPr>
            <w:r w:rsidRPr="00760004">
              <w:t>cause</w:t>
            </w:r>
          </w:p>
        </w:tc>
        <w:tc>
          <w:tcPr>
            <w:tcW w:w="2160" w:type="dxa"/>
          </w:tcPr>
          <w:p w14:paraId="7FA30532" w14:textId="77777777" w:rsidR="0006391C" w:rsidRPr="00760004" w:rsidRDefault="0006391C" w:rsidP="00D945C8">
            <w:pPr>
              <w:pStyle w:val="TAL"/>
            </w:pPr>
            <w:r>
              <w:t>FiveGMMCause</w:t>
            </w:r>
          </w:p>
        </w:tc>
        <w:tc>
          <w:tcPr>
            <w:tcW w:w="630" w:type="dxa"/>
          </w:tcPr>
          <w:p w14:paraId="2C0B4999" w14:textId="77777777" w:rsidR="0006391C" w:rsidRPr="00760004" w:rsidRDefault="0006391C" w:rsidP="00D945C8">
            <w:pPr>
              <w:pStyle w:val="TAL"/>
            </w:pPr>
            <w:r>
              <w:t>0..1</w:t>
            </w:r>
          </w:p>
        </w:tc>
        <w:tc>
          <w:tcPr>
            <w:tcW w:w="4321" w:type="dxa"/>
          </w:tcPr>
          <w:p w14:paraId="481344EE" w14:textId="55673271" w:rsidR="0006391C" w:rsidRPr="00760004" w:rsidRDefault="00B556E0" w:rsidP="00D945C8">
            <w:pPr>
              <w:pStyle w:val="TAL"/>
            </w:pPr>
            <w:r w:rsidRPr="00D82053">
              <w:t xml:space="preserve">Indicates the 5GMM cause value </w:t>
            </w:r>
            <w:r>
              <w:t>associated with the</w:t>
            </w:r>
            <w:r w:rsidRPr="00D82053">
              <w:t xml:space="preserve"> deregistration</w:t>
            </w:r>
            <w:r>
              <w:t xml:space="preserve"> procedure</w:t>
            </w:r>
            <w:r w:rsidRPr="00D82053">
              <w:t>, see TS 24.501 [13] clause 9.11.3.2.</w:t>
            </w:r>
            <w:r>
              <w:t xml:space="preserve"> </w:t>
            </w:r>
            <w:r w:rsidRPr="00246ED6">
              <w:t xml:space="preserve">The integer value is mapped from the second octet </w:t>
            </w:r>
            <w:r>
              <w:t xml:space="preserve">shown in </w:t>
            </w:r>
            <w:r w:rsidRPr="00B33646">
              <w:t>TS 24.501 [13</w:t>
            </w:r>
            <w:r w:rsidR="00A85386">
              <w:t>] clause</w:t>
            </w:r>
            <w:r w:rsidRPr="00B33646">
              <w:t xml:space="preserve"> 9.11.3.2.</w:t>
            </w:r>
          </w:p>
        </w:tc>
        <w:tc>
          <w:tcPr>
            <w:tcW w:w="454" w:type="dxa"/>
          </w:tcPr>
          <w:p w14:paraId="264829D7" w14:textId="77777777" w:rsidR="0006391C" w:rsidRPr="00760004" w:rsidRDefault="0006391C" w:rsidP="00D945C8">
            <w:pPr>
              <w:pStyle w:val="TAL"/>
            </w:pPr>
            <w:r w:rsidRPr="00760004">
              <w:t>C</w:t>
            </w:r>
          </w:p>
        </w:tc>
      </w:tr>
      <w:tr w:rsidR="0006391C" w:rsidRPr="00760004" w14:paraId="78B2E5DE" w14:textId="77777777" w:rsidTr="006D178B">
        <w:trPr>
          <w:jc w:val="center"/>
        </w:trPr>
        <w:tc>
          <w:tcPr>
            <w:tcW w:w="2066" w:type="dxa"/>
          </w:tcPr>
          <w:p w14:paraId="1576C570" w14:textId="77777777" w:rsidR="0006391C" w:rsidRPr="00760004" w:rsidRDefault="0006391C" w:rsidP="00D945C8">
            <w:pPr>
              <w:pStyle w:val="TAL"/>
            </w:pPr>
            <w:r w:rsidRPr="00760004">
              <w:t>location</w:t>
            </w:r>
          </w:p>
        </w:tc>
        <w:tc>
          <w:tcPr>
            <w:tcW w:w="2160" w:type="dxa"/>
          </w:tcPr>
          <w:p w14:paraId="088105F9" w14:textId="77777777" w:rsidR="0006391C" w:rsidRPr="00760004" w:rsidRDefault="0006391C" w:rsidP="00D945C8">
            <w:pPr>
              <w:pStyle w:val="TAL"/>
            </w:pPr>
            <w:r>
              <w:t>Location</w:t>
            </w:r>
          </w:p>
        </w:tc>
        <w:tc>
          <w:tcPr>
            <w:tcW w:w="630" w:type="dxa"/>
          </w:tcPr>
          <w:p w14:paraId="58CEE258" w14:textId="77777777" w:rsidR="0006391C" w:rsidRPr="00760004" w:rsidRDefault="0006391C" w:rsidP="00D945C8">
            <w:pPr>
              <w:pStyle w:val="TAL"/>
            </w:pPr>
            <w:r>
              <w:t>0..1</w:t>
            </w:r>
          </w:p>
        </w:tc>
        <w:tc>
          <w:tcPr>
            <w:tcW w:w="4321" w:type="dxa"/>
          </w:tcPr>
          <w:p w14:paraId="13CE2F5A" w14:textId="77777777" w:rsidR="0006391C" w:rsidRPr="00760004" w:rsidRDefault="0006391C" w:rsidP="00D945C8">
            <w:pPr>
              <w:pStyle w:val="TAL"/>
            </w:pPr>
            <w:r w:rsidRPr="00760004">
              <w:t>Location information determined by the network during the deregistration, if available.</w:t>
            </w:r>
          </w:p>
          <w:p w14:paraId="67FB39F4" w14:textId="5E1A9F56" w:rsidR="0006391C" w:rsidRPr="00760004" w:rsidRDefault="00D268C2" w:rsidP="00D945C8">
            <w:pPr>
              <w:pStyle w:val="TAL"/>
            </w:pPr>
            <w:r>
              <w:t xml:space="preserve">Shall be encoded using the </w:t>
            </w:r>
            <w:r>
              <w:rPr>
                <w:i/>
              </w:rPr>
              <w:t>Location.</w:t>
            </w:r>
            <w:r w:rsidRPr="007A045E">
              <w:rPr>
                <w:i/>
              </w:rPr>
              <w:t>locationInfo.userLocation</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Pr>
          <w:p w14:paraId="2BEB3091" w14:textId="77777777" w:rsidR="0006391C" w:rsidRPr="00760004" w:rsidRDefault="0006391C" w:rsidP="00D945C8">
            <w:pPr>
              <w:pStyle w:val="TAL"/>
            </w:pPr>
            <w:r w:rsidRPr="00760004">
              <w:t>C</w:t>
            </w:r>
          </w:p>
        </w:tc>
      </w:tr>
      <w:tr w:rsidR="0006391C" w:rsidRPr="00760004" w14:paraId="04B01C7B" w14:textId="77777777" w:rsidTr="006D178B">
        <w:trPr>
          <w:jc w:val="center"/>
        </w:trPr>
        <w:tc>
          <w:tcPr>
            <w:tcW w:w="2066" w:type="dxa"/>
          </w:tcPr>
          <w:p w14:paraId="02296286" w14:textId="77777777" w:rsidR="0006391C" w:rsidRPr="00760004" w:rsidRDefault="0006391C" w:rsidP="00D945C8">
            <w:pPr>
              <w:pStyle w:val="TAL"/>
            </w:pPr>
            <w:r>
              <w:t>switchOffIndicator</w:t>
            </w:r>
          </w:p>
        </w:tc>
        <w:tc>
          <w:tcPr>
            <w:tcW w:w="2160" w:type="dxa"/>
          </w:tcPr>
          <w:p w14:paraId="08B55F50" w14:textId="77777777" w:rsidR="0006391C" w:rsidRDefault="0006391C" w:rsidP="00D945C8">
            <w:pPr>
              <w:pStyle w:val="TAL"/>
            </w:pPr>
            <w:r>
              <w:t>SwitchOffIndicator</w:t>
            </w:r>
          </w:p>
        </w:tc>
        <w:tc>
          <w:tcPr>
            <w:tcW w:w="630" w:type="dxa"/>
          </w:tcPr>
          <w:p w14:paraId="31162F1F" w14:textId="77777777" w:rsidR="0006391C" w:rsidRDefault="0006391C" w:rsidP="00D945C8">
            <w:pPr>
              <w:pStyle w:val="TAL"/>
            </w:pPr>
            <w:r>
              <w:t>0..1</w:t>
            </w:r>
          </w:p>
        </w:tc>
        <w:tc>
          <w:tcPr>
            <w:tcW w:w="4321" w:type="dxa"/>
          </w:tcPr>
          <w:p w14:paraId="3B1A856E" w14:textId="77777777" w:rsidR="0006391C" w:rsidRPr="00760004" w:rsidRDefault="0006391C" w:rsidP="00D945C8">
            <w:pPr>
              <w:pStyle w:val="TAL"/>
            </w:pPr>
            <w:r>
              <w:t>Indicates whether the deregistration type is normal or switch off, if available, see TS 24.501 [13] clause 9.1.3.20.1.</w:t>
            </w:r>
          </w:p>
        </w:tc>
        <w:tc>
          <w:tcPr>
            <w:tcW w:w="454" w:type="dxa"/>
          </w:tcPr>
          <w:p w14:paraId="037D9B01" w14:textId="77777777" w:rsidR="0006391C" w:rsidRPr="00760004" w:rsidRDefault="0006391C" w:rsidP="00D945C8">
            <w:pPr>
              <w:pStyle w:val="TAL"/>
            </w:pPr>
            <w:r>
              <w:t>C</w:t>
            </w:r>
          </w:p>
        </w:tc>
      </w:tr>
      <w:tr w:rsidR="0006391C" w:rsidRPr="00760004" w14:paraId="7988DBC1" w14:textId="77777777" w:rsidTr="006D178B">
        <w:trPr>
          <w:jc w:val="center"/>
        </w:trPr>
        <w:tc>
          <w:tcPr>
            <w:tcW w:w="2066" w:type="dxa"/>
          </w:tcPr>
          <w:p w14:paraId="7341471D" w14:textId="77777777" w:rsidR="0006391C" w:rsidRPr="00760004" w:rsidRDefault="0006391C" w:rsidP="00D945C8">
            <w:pPr>
              <w:pStyle w:val="TAL"/>
            </w:pPr>
            <w:r>
              <w:t>reRegRequiredIndicator</w:t>
            </w:r>
          </w:p>
        </w:tc>
        <w:tc>
          <w:tcPr>
            <w:tcW w:w="2160" w:type="dxa"/>
          </w:tcPr>
          <w:p w14:paraId="2A5218BA" w14:textId="77777777" w:rsidR="0006391C" w:rsidRDefault="0006391C" w:rsidP="00D945C8">
            <w:pPr>
              <w:pStyle w:val="TAL"/>
            </w:pPr>
            <w:r>
              <w:t>ReRegRequiredIndicator</w:t>
            </w:r>
          </w:p>
        </w:tc>
        <w:tc>
          <w:tcPr>
            <w:tcW w:w="630" w:type="dxa"/>
          </w:tcPr>
          <w:p w14:paraId="2A8B4E58" w14:textId="77777777" w:rsidR="0006391C" w:rsidRDefault="0006391C" w:rsidP="00D945C8">
            <w:pPr>
              <w:pStyle w:val="TAL"/>
            </w:pPr>
            <w:r>
              <w:t>0..1</w:t>
            </w:r>
          </w:p>
        </w:tc>
        <w:tc>
          <w:tcPr>
            <w:tcW w:w="4321" w:type="dxa"/>
          </w:tcPr>
          <w:p w14:paraId="3D495757" w14:textId="77777777" w:rsidR="0006391C" w:rsidRPr="00760004" w:rsidRDefault="0006391C" w:rsidP="00D945C8">
            <w:pPr>
              <w:pStyle w:val="TAL"/>
            </w:pPr>
            <w:r>
              <w:t>Indicates whether UE re-registration is required in the DEREGISTRATION REQUEST message, if available, see TS 24.501 [13] clause 9.1.3.20.1.</w:t>
            </w:r>
          </w:p>
        </w:tc>
        <w:tc>
          <w:tcPr>
            <w:tcW w:w="454" w:type="dxa"/>
          </w:tcPr>
          <w:p w14:paraId="41A8887C" w14:textId="77777777" w:rsidR="0006391C" w:rsidRPr="00760004" w:rsidRDefault="0006391C" w:rsidP="00D945C8">
            <w:pPr>
              <w:pStyle w:val="TAL"/>
            </w:pPr>
            <w:r>
              <w:t>C</w:t>
            </w:r>
          </w:p>
        </w:tc>
      </w:tr>
      <w:tr w:rsidR="00B06A49" w:rsidRPr="00760004" w14:paraId="507F4B89" w14:textId="77777777" w:rsidTr="006D178B">
        <w:trPr>
          <w:jc w:val="center"/>
        </w:trPr>
        <w:tc>
          <w:tcPr>
            <w:tcW w:w="2066" w:type="dxa"/>
          </w:tcPr>
          <w:p w14:paraId="1B41C707" w14:textId="29750FC7" w:rsidR="00B06A49" w:rsidRDefault="00B06A49" w:rsidP="00B06A49">
            <w:pPr>
              <w:pStyle w:val="TAL"/>
            </w:pPr>
            <w:r>
              <w:t>unavailabilityPeriodDuration</w:t>
            </w:r>
          </w:p>
        </w:tc>
        <w:tc>
          <w:tcPr>
            <w:tcW w:w="2160" w:type="dxa"/>
          </w:tcPr>
          <w:p w14:paraId="457D2889" w14:textId="0AEB1BEA" w:rsidR="00B06A49" w:rsidRDefault="00B06A49" w:rsidP="00B06A49">
            <w:pPr>
              <w:pStyle w:val="TAL"/>
            </w:pPr>
            <w:r>
              <w:rPr>
                <w:rFonts w:cs="Arial"/>
              </w:rPr>
              <w:t>UnavailabilityPeriodDuration</w:t>
            </w:r>
          </w:p>
        </w:tc>
        <w:tc>
          <w:tcPr>
            <w:tcW w:w="630" w:type="dxa"/>
          </w:tcPr>
          <w:p w14:paraId="6D88EF87" w14:textId="789A9295" w:rsidR="00B06A49" w:rsidRDefault="00B06A49" w:rsidP="00B06A49">
            <w:pPr>
              <w:pStyle w:val="TAL"/>
            </w:pPr>
            <w:r>
              <w:rPr>
                <w:rFonts w:cs="Arial"/>
              </w:rPr>
              <w:t>0..1</w:t>
            </w:r>
          </w:p>
        </w:tc>
        <w:tc>
          <w:tcPr>
            <w:tcW w:w="4321" w:type="dxa"/>
          </w:tcPr>
          <w:p w14:paraId="3959ED21" w14:textId="558D9F99" w:rsidR="00B06A49" w:rsidRDefault="00B06A49" w:rsidP="00B06A49">
            <w:pPr>
              <w:pStyle w:val="TAL"/>
            </w:pPr>
            <w:r>
              <w:t xml:space="preserve">Period duration the UE is unavailable. </w:t>
            </w:r>
            <w:r>
              <w:rPr>
                <w:rFonts w:cs="Arial"/>
              </w:rPr>
              <w:t xml:space="preserve">Include if sent in the DEREGISTRATION REQUEST message. </w:t>
            </w:r>
            <w:r>
              <w:t>See TS 24.501 [13] clause 8.2.12.1. Encoded as GPRS Timer 3, see TS 24.008 [95] clause 10.5.7.4a, omitting the first two octets.</w:t>
            </w:r>
          </w:p>
        </w:tc>
        <w:tc>
          <w:tcPr>
            <w:tcW w:w="454" w:type="dxa"/>
          </w:tcPr>
          <w:p w14:paraId="49EAD1CC" w14:textId="10FA0E1A" w:rsidR="00B06A49" w:rsidRDefault="00B06A49" w:rsidP="00B06A49">
            <w:pPr>
              <w:pStyle w:val="TAL"/>
            </w:pPr>
            <w:r>
              <w:t>C</w:t>
            </w:r>
          </w:p>
        </w:tc>
      </w:tr>
      <w:tr w:rsidR="00B06A49" w:rsidRPr="00760004" w14:paraId="0B28BF13" w14:textId="77777777" w:rsidTr="006D178B">
        <w:trPr>
          <w:jc w:val="center"/>
        </w:trPr>
        <w:tc>
          <w:tcPr>
            <w:tcW w:w="9631" w:type="dxa"/>
            <w:gridSpan w:val="5"/>
          </w:tcPr>
          <w:p w14:paraId="12636BBC" w14:textId="5114A6A9" w:rsidR="00B06A49" w:rsidRPr="00760004" w:rsidRDefault="00B06A49" w:rsidP="00B06A49">
            <w:pPr>
              <w:pStyle w:val="NO"/>
            </w:pPr>
            <w:r w:rsidRPr="00760004">
              <w:t>NOTE:</w:t>
            </w:r>
            <w:r w:rsidRPr="00760004">
              <w:tab/>
              <w:t>At least one among</w:t>
            </w:r>
            <w:r w:rsidR="00E70726">
              <w:t xml:space="preserve"> SUPI,</w:t>
            </w:r>
            <w:r w:rsidRPr="00760004">
              <w:t xml:space="preserve"> SUCI, PEI and </w:t>
            </w:r>
            <w:r w:rsidR="00E70726">
              <w:t>GPSI</w:t>
            </w:r>
            <w:r w:rsidRPr="00760004">
              <w:t xml:space="preserve"> shall be provided.</w:t>
            </w:r>
          </w:p>
        </w:tc>
      </w:tr>
    </w:tbl>
    <w:p w14:paraId="5BB9DF36" w14:textId="343CBF79" w:rsidR="00573177" w:rsidRPr="00760004" w:rsidRDefault="00573177" w:rsidP="00573177"/>
    <w:p w14:paraId="04B5108F" w14:textId="563C3484" w:rsidR="00573177" w:rsidRPr="00760004" w:rsidRDefault="00573177" w:rsidP="00573177">
      <w:pPr>
        <w:pStyle w:val="Heading5"/>
      </w:pPr>
      <w:bookmarkStart w:id="113" w:name="_Toc167821030"/>
      <w:r w:rsidRPr="00760004">
        <w:t>6.2.2.2.</w:t>
      </w:r>
      <w:r w:rsidR="004455E4" w:rsidRPr="00760004">
        <w:t>4</w:t>
      </w:r>
      <w:r w:rsidRPr="00760004">
        <w:tab/>
        <w:t xml:space="preserve">Location </w:t>
      </w:r>
      <w:r w:rsidR="00F56869" w:rsidRPr="00760004">
        <w:t>u</w:t>
      </w:r>
      <w:r w:rsidRPr="00760004">
        <w:t>pdate</w:t>
      </w:r>
      <w:bookmarkEnd w:id="113"/>
    </w:p>
    <w:p w14:paraId="69AF9532" w14:textId="372AB54B" w:rsidR="00FB192F" w:rsidRPr="00760004" w:rsidRDefault="00573177" w:rsidP="00FB192F">
      <w:r w:rsidRPr="00760004">
        <w:t>The IRI</w:t>
      </w:r>
      <w:r w:rsidR="003D4074" w:rsidRPr="00760004">
        <w:t>-</w:t>
      </w:r>
      <w:r w:rsidRPr="00760004">
        <w:t xml:space="preserve">POI in the AMF shall generate an </w:t>
      </w:r>
      <w:r w:rsidR="00A00427" w:rsidRPr="00760004">
        <w:t>xIRI containing a</w:t>
      </w:r>
      <w:r w:rsidR="00490F8D" w:rsidRPr="00760004">
        <w:t>n</w:t>
      </w:r>
      <w:r w:rsidR="00A00427" w:rsidRPr="00760004">
        <w:t xml:space="preserve"> AMFLocationUpdate record</w:t>
      </w:r>
      <w:r w:rsidRPr="00760004">
        <w:t xml:space="preserve"> each time the IRI-POI present in an AMF detects that the target’s UE location is updated due to target UE mobility </w:t>
      </w:r>
      <w:r w:rsidR="00FB192F" w:rsidRPr="00760004">
        <w:t>or as a part of an AMF service procedure</w:t>
      </w:r>
      <w:r w:rsidR="00A66648" w:rsidRPr="00760004">
        <w:t xml:space="preserve"> and the reporting of location information is not restricted by service scoping</w:t>
      </w:r>
      <w:r w:rsidRPr="00760004">
        <w:t>. The generation of such</w:t>
      </w:r>
      <w:r w:rsidR="00FB192F" w:rsidRPr="00760004">
        <w:t xml:space="preserve"> separate</w:t>
      </w:r>
      <w:r w:rsidRPr="00760004">
        <w:t xml:space="preserve"> xIRI </w:t>
      </w:r>
      <w:r w:rsidR="00FB192F" w:rsidRPr="00760004">
        <w:t>is not required</w:t>
      </w:r>
      <w:r w:rsidRPr="00760004">
        <w:t xml:space="preserve"> if the updated UE location information is </w:t>
      </w:r>
      <w:r w:rsidR="00FB192F" w:rsidRPr="00760004">
        <w:t xml:space="preserve">obtained as a part of a procedure producing some </w:t>
      </w:r>
      <w:r w:rsidRPr="00760004">
        <w:t>other xIRIs (e.g. mobility registration)</w:t>
      </w:r>
      <w:r w:rsidR="00FB192F" w:rsidRPr="00760004">
        <w:t>.</w:t>
      </w:r>
      <w:r w:rsidRPr="00760004">
        <w:t xml:space="preserve"> </w:t>
      </w:r>
      <w:r w:rsidR="00FB192F" w:rsidRPr="00760004">
        <w:t>In that case the location information is included into the respective xIRI.</w:t>
      </w:r>
    </w:p>
    <w:p w14:paraId="21C6CC7B" w14:textId="6EC88F7C" w:rsidR="00E068A9" w:rsidRPr="00760004" w:rsidRDefault="00EC4A30" w:rsidP="00B50F57">
      <w:r w:rsidRPr="00760004">
        <w:t xml:space="preserve">The UE mobility events resulting in generation </w:t>
      </w:r>
      <w:r w:rsidR="00E142ED" w:rsidRPr="00760004">
        <w:t xml:space="preserve">of an AMFLocationUpdate xIRI </w:t>
      </w:r>
      <w:r w:rsidRPr="00760004">
        <w:t xml:space="preserve">include the </w:t>
      </w:r>
      <w:r w:rsidRPr="00760004">
        <w:rPr>
          <w:i/>
          <w:iCs/>
        </w:rPr>
        <w:t>N2 Path Switch Request</w:t>
      </w:r>
      <w:r w:rsidRPr="00760004">
        <w:t xml:space="preserve"> (</w:t>
      </w:r>
      <w:r w:rsidRPr="00760004">
        <w:rPr>
          <w:i/>
          <w:iCs/>
        </w:rPr>
        <w:t>Xn based inter NG-RAN handover</w:t>
      </w:r>
      <w:r w:rsidRPr="00760004">
        <w:t xml:space="preserve"> procedure described in TS 23.502 [4] clause 4.9.1.2) and the </w:t>
      </w:r>
      <w:r w:rsidRPr="00760004">
        <w:rPr>
          <w:i/>
          <w:iCs/>
        </w:rPr>
        <w:t>N2 Handover Notify</w:t>
      </w:r>
      <w:r w:rsidRPr="00760004">
        <w:t xml:space="preserve"> (</w:t>
      </w:r>
      <w:r w:rsidRPr="00760004">
        <w:rPr>
          <w:i/>
          <w:iCs/>
        </w:rPr>
        <w:t>Inter NG-RAN node N2 based handover</w:t>
      </w:r>
      <w:r w:rsidRPr="00760004">
        <w:t xml:space="preserve"> procedure described in TS 23.502 [4]</w:t>
      </w:r>
      <w:r w:rsidR="002F224A">
        <w:t xml:space="preserve"> </w:t>
      </w:r>
      <w:r w:rsidRPr="00760004">
        <w:t>clause 4.9.1.3).</w:t>
      </w:r>
    </w:p>
    <w:p w14:paraId="203AB2F4" w14:textId="63995E44" w:rsidR="00E068A9" w:rsidRPr="00760004" w:rsidRDefault="00E068A9" w:rsidP="00E068A9">
      <w:r w:rsidRPr="00760004">
        <w:t xml:space="preserve">The AMFLocationUpdate xIRI is also generated when the AMF receives an NG-RAN NGAP </w:t>
      </w:r>
      <w:r w:rsidRPr="00760004">
        <w:rPr>
          <w:i/>
          <w:iCs/>
          <w:lang w:eastAsia="ja-JP"/>
        </w:rPr>
        <w:t>PDU Session Resource Modify Indication</w:t>
      </w:r>
      <w:r w:rsidRPr="00760004">
        <w:rPr>
          <w:lang w:eastAsia="ja-JP"/>
        </w:rPr>
        <w:t xml:space="preserve"> message as a result of Dual Connectivity activation/release for the target UE, as described in TS 37.340 [37] clause 10.</w:t>
      </w:r>
    </w:p>
    <w:p w14:paraId="5F0B40A4" w14:textId="422091F6" w:rsidR="00B50F57" w:rsidRPr="00760004" w:rsidRDefault="00EC4A30" w:rsidP="00B50F57">
      <w:r w:rsidRPr="00760004">
        <w:t xml:space="preserve">Optionally, based on operator policy, other NG-RAN NGAP messages that do not generate separate xIRI but carry location information (e.g. RRC INACTIVE TRANSITION REPORT) </w:t>
      </w:r>
      <w:r w:rsidR="00B50F57" w:rsidRPr="00760004">
        <w:t>may trigger the generation of an xIRI AMFLocationUpdate record.</w:t>
      </w:r>
    </w:p>
    <w:p w14:paraId="4DBBCB3D" w14:textId="16012185" w:rsidR="00B50F57" w:rsidRPr="00760004" w:rsidRDefault="00B50F57" w:rsidP="00B50F57">
      <w:r w:rsidRPr="00760004">
        <w:t xml:space="preserve">Additionally, based on regulatory requirements and operator policy, the location information obtained by AMF from NG-RAN or LMF in the course of some service operation (e.g. emergency services, LCS) may generate xIRI </w:t>
      </w:r>
      <w:r w:rsidRPr="00760004">
        <w:lastRenderedPageBreak/>
        <w:t xml:space="preserve">AMFLocationUpdate record. The AMF services providing the location information in these cases include </w:t>
      </w:r>
      <w:r w:rsidR="00084AA1">
        <w:t>the AMF Location Service (</w:t>
      </w:r>
      <w:r w:rsidR="00084AA1" w:rsidRPr="007A0A39">
        <w:t>ProvideLocInfo, ProvidePosInfo, NotifiedPosInfo</w:t>
      </w:r>
      <w:r w:rsidR="00084AA1">
        <w:t xml:space="preserve"> and EventNotify service operations)</w:t>
      </w:r>
      <w:r w:rsidR="00084AA1" w:rsidRPr="00083F89">
        <w:t xml:space="preserve"> and </w:t>
      </w:r>
      <w:r w:rsidR="00084AA1">
        <w:t>the AMF Exposure Service (</w:t>
      </w:r>
      <w:r w:rsidR="00084AA1" w:rsidRPr="007A0A39">
        <w:t>AmfEventReport</w:t>
      </w:r>
      <w:r w:rsidR="00084AA1">
        <w:t xml:space="preserve"> with LOCATION_REPORT)</w:t>
      </w:r>
      <w:r w:rsidR="00084AA1" w:rsidRPr="006D2055">
        <w:t xml:space="preserve"> </w:t>
      </w:r>
      <w:r w:rsidR="00084AA1">
        <w:t>(see TS 29.518 [22]). Additionally, the AMF Communication Service (</w:t>
      </w:r>
      <w:r w:rsidR="00084AA1" w:rsidRPr="001216A7">
        <w:rPr>
          <w:rFonts w:eastAsia="SimSun"/>
          <w:lang w:val="x-none"/>
        </w:rPr>
        <w:t>Namf_Communication_N1MessageNotify service operation</w:t>
      </w:r>
      <w:r w:rsidR="00084AA1">
        <w:rPr>
          <w:rFonts w:eastAsia="SimSun"/>
          <w:lang w:val="en-US"/>
        </w:rPr>
        <w:t>)</w:t>
      </w:r>
      <w:r w:rsidR="00084AA1">
        <w:t xml:space="preserve"> may be monitored to capture the location information in the scenarios described in TS 23.273 [42] clause 6.3.1. Also, in the case of Mobile Originated LCS service invoked by the target, the location information may be derived from a Nlmf_Location_DetermineLocation Response to AMF (see TS 23.273 [42] clause 6.2).</w:t>
      </w:r>
    </w:p>
    <w:p w14:paraId="7A134F0E" w14:textId="58C941FA" w:rsidR="00FE67A3" w:rsidRDefault="00FE67A3" w:rsidP="00894833">
      <w:pPr>
        <w:rPr>
          <w:sz w:val="24"/>
          <w:szCs w:val="24"/>
          <w:lang w:val="en-US" w:bidi="he-IL"/>
        </w:rPr>
      </w:pPr>
      <w:r>
        <w:t>The AMFLocationUpdate record is also used by LARF to deliver Location Acquisition responses to MDF2, as described in clause 7.3.5.6</w:t>
      </w:r>
      <w:r>
        <w:rPr>
          <w:lang w:val="en-US"/>
        </w:rPr>
        <w:t>.</w:t>
      </w:r>
      <w:r w:rsidRPr="002E695C">
        <w:rPr>
          <w:rFonts w:asciiTheme="majorBidi" w:hAnsiTheme="majorBidi" w:cstheme="majorBidi"/>
        </w:rPr>
        <w:t xml:space="preserve"> </w:t>
      </w:r>
      <w:r w:rsidRPr="00196E2A">
        <w:rPr>
          <w:rFonts w:asciiTheme="majorBidi" w:hAnsiTheme="majorBidi" w:cstheme="majorBidi"/>
        </w:rPr>
        <w:t>The IRI-POI in the AMF shall not generate the AMFLocationUpdate xIRI when the location is acquired as the result of a LARF request, as described in TS 33.127 [5</w:t>
      </w:r>
      <w:r w:rsidR="00A85386">
        <w:rPr>
          <w:rFonts w:asciiTheme="majorBidi" w:hAnsiTheme="majorBidi" w:cstheme="majorBidi"/>
        </w:rPr>
        <w:t>] clause</w:t>
      </w:r>
      <w:r w:rsidRPr="00196E2A">
        <w:rPr>
          <w:rFonts w:asciiTheme="majorBidi" w:hAnsiTheme="majorBidi" w:cstheme="majorBidi"/>
        </w:rPr>
        <w:t xml:space="preserve"> 7.3.5.2</w:t>
      </w:r>
      <w:r>
        <w:rPr>
          <w:sz w:val="24"/>
          <w:szCs w:val="24"/>
          <w:lang w:val="en-US" w:bidi="he-IL"/>
        </w:rPr>
        <w:t>.</w:t>
      </w:r>
    </w:p>
    <w:p w14:paraId="09A7D210" w14:textId="1F60FBB8" w:rsidR="00573177" w:rsidRPr="00760004" w:rsidRDefault="00573177" w:rsidP="00A66648">
      <w:pPr>
        <w:pStyle w:val="TH"/>
      </w:pPr>
      <w:r w:rsidRPr="00760004">
        <w:t>Ta</w:t>
      </w:r>
      <w:r w:rsidR="004B6A4F">
        <w:t>ble 6.2.2.2.4-1</w:t>
      </w:r>
      <w:r w:rsidRPr="00760004">
        <w:t xml:space="preserve">: Payload for </w:t>
      </w:r>
      <w:r w:rsidR="00D17D59" w:rsidRPr="00760004">
        <w:t>AMFLocationUpdate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6"/>
        <w:gridCol w:w="1978"/>
        <w:gridCol w:w="632"/>
        <w:gridCol w:w="4681"/>
        <w:gridCol w:w="454"/>
      </w:tblGrid>
      <w:tr w:rsidR="00BA36E4" w:rsidRPr="00760004" w14:paraId="08DD13FD" w14:textId="77777777" w:rsidTr="00225419">
        <w:trPr>
          <w:jc w:val="center"/>
        </w:trPr>
        <w:tc>
          <w:tcPr>
            <w:tcW w:w="1886" w:type="dxa"/>
          </w:tcPr>
          <w:p w14:paraId="37238130" w14:textId="77777777" w:rsidR="00BA36E4" w:rsidRPr="00760004" w:rsidRDefault="00BA36E4" w:rsidP="00D945C8">
            <w:pPr>
              <w:pStyle w:val="TAH"/>
            </w:pPr>
            <w:r w:rsidRPr="00760004">
              <w:t>Field name</w:t>
            </w:r>
          </w:p>
        </w:tc>
        <w:tc>
          <w:tcPr>
            <w:tcW w:w="1978" w:type="dxa"/>
          </w:tcPr>
          <w:p w14:paraId="681FE8F3" w14:textId="77777777" w:rsidR="00BA36E4" w:rsidRPr="00760004" w:rsidRDefault="00BA36E4" w:rsidP="00D945C8">
            <w:pPr>
              <w:pStyle w:val="TAH"/>
            </w:pPr>
            <w:r>
              <w:t>Type</w:t>
            </w:r>
          </w:p>
        </w:tc>
        <w:tc>
          <w:tcPr>
            <w:tcW w:w="632" w:type="dxa"/>
          </w:tcPr>
          <w:p w14:paraId="2B389C4D" w14:textId="77777777" w:rsidR="00BA36E4" w:rsidRPr="00760004" w:rsidRDefault="00BA36E4" w:rsidP="00D945C8">
            <w:pPr>
              <w:pStyle w:val="TAH"/>
            </w:pPr>
            <w:r>
              <w:t>Cardinality</w:t>
            </w:r>
          </w:p>
        </w:tc>
        <w:tc>
          <w:tcPr>
            <w:tcW w:w="4681" w:type="dxa"/>
          </w:tcPr>
          <w:p w14:paraId="35D110A3" w14:textId="77777777" w:rsidR="00BA36E4" w:rsidRPr="00760004" w:rsidRDefault="00BA36E4" w:rsidP="00D945C8">
            <w:pPr>
              <w:pStyle w:val="TAH"/>
            </w:pPr>
            <w:r w:rsidRPr="00760004">
              <w:t>Description</w:t>
            </w:r>
          </w:p>
        </w:tc>
        <w:tc>
          <w:tcPr>
            <w:tcW w:w="454" w:type="dxa"/>
          </w:tcPr>
          <w:p w14:paraId="30780ED0" w14:textId="77777777" w:rsidR="00BA36E4" w:rsidRPr="00760004" w:rsidRDefault="00BA36E4" w:rsidP="00D945C8">
            <w:pPr>
              <w:pStyle w:val="TAH"/>
            </w:pPr>
            <w:r w:rsidRPr="00760004">
              <w:t>M/C/O</w:t>
            </w:r>
          </w:p>
        </w:tc>
      </w:tr>
      <w:tr w:rsidR="00BA36E4" w:rsidRPr="00760004" w14:paraId="672B1603" w14:textId="77777777" w:rsidTr="00225419">
        <w:trPr>
          <w:jc w:val="center"/>
        </w:trPr>
        <w:tc>
          <w:tcPr>
            <w:tcW w:w="1886" w:type="dxa"/>
          </w:tcPr>
          <w:p w14:paraId="24547CE5" w14:textId="77777777" w:rsidR="00BA36E4" w:rsidRPr="00760004" w:rsidRDefault="00BA36E4" w:rsidP="00D945C8">
            <w:pPr>
              <w:pStyle w:val="TAL"/>
            </w:pPr>
            <w:r w:rsidRPr="00760004">
              <w:t>sUPI</w:t>
            </w:r>
          </w:p>
        </w:tc>
        <w:tc>
          <w:tcPr>
            <w:tcW w:w="1978" w:type="dxa"/>
          </w:tcPr>
          <w:p w14:paraId="58482891" w14:textId="77777777" w:rsidR="00BA36E4" w:rsidRPr="00760004" w:rsidRDefault="00BA36E4" w:rsidP="00D945C8">
            <w:pPr>
              <w:pStyle w:val="TAL"/>
            </w:pPr>
            <w:r>
              <w:t>SUPI</w:t>
            </w:r>
          </w:p>
        </w:tc>
        <w:tc>
          <w:tcPr>
            <w:tcW w:w="632" w:type="dxa"/>
          </w:tcPr>
          <w:p w14:paraId="63493889" w14:textId="77777777" w:rsidR="00BA36E4" w:rsidRPr="00760004" w:rsidRDefault="00BA36E4" w:rsidP="00D945C8">
            <w:pPr>
              <w:pStyle w:val="TAL"/>
            </w:pPr>
            <w:r>
              <w:t>1</w:t>
            </w:r>
          </w:p>
        </w:tc>
        <w:tc>
          <w:tcPr>
            <w:tcW w:w="4681" w:type="dxa"/>
          </w:tcPr>
          <w:p w14:paraId="0B0AD543" w14:textId="77777777" w:rsidR="00BA36E4" w:rsidRPr="00760004" w:rsidRDefault="00BA36E4" w:rsidP="00D945C8">
            <w:pPr>
              <w:pStyle w:val="TAL"/>
            </w:pPr>
            <w:r w:rsidRPr="00760004">
              <w:t>SUPI associated with the location update (see clause 6.2.2.4).</w:t>
            </w:r>
          </w:p>
        </w:tc>
        <w:tc>
          <w:tcPr>
            <w:tcW w:w="454" w:type="dxa"/>
          </w:tcPr>
          <w:p w14:paraId="39A417A0" w14:textId="77777777" w:rsidR="00BA36E4" w:rsidRPr="00760004" w:rsidRDefault="00BA36E4" w:rsidP="00D945C8">
            <w:pPr>
              <w:pStyle w:val="TAL"/>
            </w:pPr>
            <w:r w:rsidRPr="00760004">
              <w:t>M</w:t>
            </w:r>
          </w:p>
        </w:tc>
      </w:tr>
      <w:tr w:rsidR="00BA36E4" w:rsidRPr="00760004" w14:paraId="0B155147" w14:textId="77777777" w:rsidTr="00225419">
        <w:trPr>
          <w:jc w:val="center"/>
        </w:trPr>
        <w:tc>
          <w:tcPr>
            <w:tcW w:w="1886" w:type="dxa"/>
          </w:tcPr>
          <w:p w14:paraId="7AF85677" w14:textId="77777777" w:rsidR="00BA36E4" w:rsidRPr="00760004" w:rsidRDefault="00BA36E4" w:rsidP="00D945C8">
            <w:pPr>
              <w:pStyle w:val="TAL"/>
            </w:pPr>
            <w:r w:rsidRPr="00760004">
              <w:t>sUCI</w:t>
            </w:r>
          </w:p>
        </w:tc>
        <w:tc>
          <w:tcPr>
            <w:tcW w:w="1978" w:type="dxa"/>
          </w:tcPr>
          <w:p w14:paraId="241A0A38" w14:textId="77777777" w:rsidR="00BA36E4" w:rsidRPr="00760004" w:rsidRDefault="00BA36E4" w:rsidP="00D945C8">
            <w:pPr>
              <w:pStyle w:val="TAL"/>
            </w:pPr>
            <w:r>
              <w:t>SUCI</w:t>
            </w:r>
          </w:p>
        </w:tc>
        <w:tc>
          <w:tcPr>
            <w:tcW w:w="632" w:type="dxa"/>
          </w:tcPr>
          <w:p w14:paraId="1606CAE8" w14:textId="77777777" w:rsidR="00BA36E4" w:rsidRDefault="00BA36E4" w:rsidP="00D945C8">
            <w:pPr>
              <w:pStyle w:val="TAL"/>
            </w:pPr>
            <w:r>
              <w:t>0..1</w:t>
            </w:r>
          </w:p>
          <w:p w14:paraId="1DA2E17A" w14:textId="77777777" w:rsidR="00BA36E4" w:rsidRPr="00760004" w:rsidRDefault="00BA36E4" w:rsidP="00D945C8">
            <w:pPr>
              <w:pStyle w:val="TAL"/>
            </w:pPr>
          </w:p>
        </w:tc>
        <w:tc>
          <w:tcPr>
            <w:tcW w:w="4681" w:type="dxa"/>
          </w:tcPr>
          <w:p w14:paraId="0CB0CBD5" w14:textId="77777777" w:rsidR="00BA36E4" w:rsidRPr="00760004" w:rsidRDefault="00BA36E4" w:rsidP="00D945C8">
            <w:pPr>
              <w:pStyle w:val="TAL"/>
            </w:pPr>
            <w:r w:rsidRPr="00760004">
              <w:t>SUCI associated with the location update, if available, see TS 24.501 [13].</w:t>
            </w:r>
          </w:p>
        </w:tc>
        <w:tc>
          <w:tcPr>
            <w:tcW w:w="454" w:type="dxa"/>
          </w:tcPr>
          <w:p w14:paraId="75885AEE" w14:textId="77777777" w:rsidR="00BA36E4" w:rsidRPr="00760004" w:rsidRDefault="00BA36E4" w:rsidP="00D945C8">
            <w:pPr>
              <w:pStyle w:val="TAL"/>
            </w:pPr>
            <w:r w:rsidRPr="00760004">
              <w:t>C</w:t>
            </w:r>
          </w:p>
        </w:tc>
      </w:tr>
      <w:tr w:rsidR="00BA36E4" w:rsidRPr="00760004" w14:paraId="530F5158" w14:textId="77777777" w:rsidTr="00225419">
        <w:trPr>
          <w:jc w:val="center"/>
        </w:trPr>
        <w:tc>
          <w:tcPr>
            <w:tcW w:w="1886" w:type="dxa"/>
          </w:tcPr>
          <w:p w14:paraId="4BDBCB29" w14:textId="77777777" w:rsidR="00BA36E4" w:rsidRPr="00760004" w:rsidRDefault="00BA36E4" w:rsidP="00D945C8">
            <w:pPr>
              <w:pStyle w:val="TAL"/>
            </w:pPr>
            <w:r w:rsidRPr="00760004">
              <w:t>pEI</w:t>
            </w:r>
          </w:p>
        </w:tc>
        <w:tc>
          <w:tcPr>
            <w:tcW w:w="1978" w:type="dxa"/>
          </w:tcPr>
          <w:p w14:paraId="4A0DD0D7" w14:textId="77777777" w:rsidR="00BA36E4" w:rsidRPr="00760004" w:rsidRDefault="00BA36E4" w:rsidP="00D945C8">
            <w:pPr>
              <w:pStyle w:val="TAL"/>
            </w:pPr>
            <w:r>
              <w:t>PEI</w:t>
            </w:r>
          </w:p>
        </w:tc>
        <w:tc>
          <w:tcPr>
            <w:tcW w:w="632" w:type="dxa"/>
          </w:tcPr>
          <w:p w14:paraId="0F11A5FE" w14:textId="77777777" w:rsidR="00BA36E4" w:rsidRDefault="00BA36E4" w:rsidP="00D945C8">
            <w:pPr>
              <w:pStyle w:val="TAL"/>
            </w:pPr>
            <w:r>
              <w:t>0..1</w:t>
            </w:r>
          </w:p>
          <w:p w14:paraId="3319CB9A" w14:textId="77777777" w:rsidR="00BA36E4" w:rsidRPr="00760004" w:rsidRDefault="00BA36E4" w:rsidP="00D945C8">
            <w:pPr>
              <w:pStyle w:val="TAL"/>
            </w:pPr>
          </w:p>
        </w:tc>
        <w:tc>
          <w:tcPr>
            <w:tcW w:w="4681" w:type="dxa"/>
          </w:tcPr>
          <w:p w14:paraId="7FA4B3F9" w14:textId="77777777" w:rsidR="00BA36E4" w:rsidRPr="00760004" w:rsidRDefault="00BA36E4" w:rsidP="00D945C8">
            <w:pPr>
              <w:pStyle w:val="TAL"/>
            </w:pPr>
            <w:r w:rsidRPr="00760004">
              <w:t>PEI associated with the location update, if available.</w:t>
            </w:r>
          </w:p>
        </w:tc>
        <w:tc>
          <w:tcPr>
            <w:tcW w:w="454" w:type="dxa"/>
          </w:tcPr>
          <w:p w14:paraId="6C996046" w14:textId="77777777" w:rsidR="00BA36E4" w:rsidRPr="00760004" w:rsidRDefault="00BA36E4" w:rsidP="00D945C8">
            <w:pPr>
              <w:pStyle w:val="TAL"/>
            </w:pPr>
            <w:r w:rsidRPr="00760004">
              <w:t>C</w:t>
            </w:r>
          </w:p>
        </w:tc>
      </w:tr>
      <w:tr w:rsidR="00BA36E4" w:rsidRPr="00760004" w14:paraId="1021D29D" w14:textId="77777777" w:rsidTr="00225419">
        <w:trPr>
          <w:jc w:val="center"/>
        </w:trPr>
        <w:tc>
          <w:tcPr>
            <w:tcW w:w="1886" w:type="dxa"/>
          </w:tcPr>
          <w:p w14:paraId="0DB076D0" w14:textId="77777777" w:rsidR="00BA36E4" w:rsidRPr="00760004" w:rsidRDefault="00BA36E4" w:rsidP="00D945C8">
            <w:pPr>
              <w:pStyle w:val="TAL"/>
            </w:pPr>
            <w:r w:rsidRPr="00760004">
              <w:t>gPSI</w:t>
            </w:r>
          </w:p>
        </w:tc>
        <w:tc>
          <w:tcPr>
            <w:tcW w:w="1978" w:type="dxa"/>
          </w:tcPr>
          <w:p w14:paraId="45CAB4DF" w14:textId="77777777" w:rsidR="00BA36E4" w:rsidRPr="00760004" w:rsidRDefault="00BA36E4" w:rsidP="00D945C8">
            <w:pPr>
              <w:pStyle w:val="TAL"/>
            </w:pPr>
            <w:r>
              <w:t>GPSI</w:t>
            </w:r>
          </w:p>
        </w:tc>
        <w:tc>
          <w:tcPr>
            <w:tcW w:w="632" w:type="dxa"/>
          </w:tcPr>
          <w:p w14:paraId="0C89A868" w14:textId="77777777" w:rsidR="00BA36E4" w:rsidRDefault="00BA36E4" w:rsidP="00D945C8">
            <w:pPr>
              <w:pStyle w:val="TAL"/>
            </w:pPr>
            <w:r>
              <w:t>0..1</w:t>
            </w:r>
          </w:p>
          <w:p w14:paraId="180E45A5" w14:textId="77777777" w:rsidR="00BA36E4" w:rsidRPr="00760004" w:rsidRDefault="00BA36E4" w:rsidP="00D945C8">
            <w:pPr>
              <w:pStyle w:val="TAL"/>
            </w:pPr>
          </w:p>
        </w:tc>
        <w:tc>
          <w:tcPr>
            <w:tcW w:w="4681" w:type="dxa"/>
          </w:tcPr>
          <w:p w14:paraId="769296B1" w14:textId="77777777" w:rsidR="00BA36E4" w:rsidRPr="00760004" w:rsidRDefault="00BA36E4" w:rsidP="00D945C8">
            <w:pPr>
              <w:pStyle w:val="TAL"/>
            </w:pPr>
            <w:r w:rsidRPr="00760004">
              <w:t>GPSI associated with the location update, if available as part of the subscription profile.</w:t>
            </w:r>
          </w:p>
        </w:tc>
        <w:tc>
          <w:tcPr>
            <w:tcW w:w="454" w:type="dxa"/>
          </w:tcPr>
          <w:p w14:paraId="70ABF6A4" w14:textId="77777777" w:rsidR="00BA36E4" w:rsidRPr="00760004" w:rsidRDefault="00BA36E4" w:rsidP="00D945C8">
            <w:pPr>
              <w:pStyle w:val="TAL"/>
            </w:pPr>
            <w:r w:rsidRPr="00760004">
              <w:t>C</w:t>
            </w:r>
          </w:p>
        </w:tc>
      </w:tr>
      <w:tr w:rsidR="00BA36E4" w:rsidRPr="00760004" w14:paraId="213329B2" w14:textId="77777777" w:rsidTr="00225419">
        <w:trPr>
          <w:jc w:val="center"/>
        </w:trPr>
        <w:tc>
          <w:tcPr>
            <w:tcW w:w="1886" w:type="dxa"/>
          </w:tcPr>
          <w:p w14:paraId="7C998D33" w14:textId="77777777" w:rsidR="00BA36E4" w:rsidRPr="00760004" w:rsidRDefault="00BA36E4" w:rsidP="00D945C8">
            <w:pPr>
              <w:pStyle w:val="TAL"/>
            </w:pPr>
            <w:r w:rsidRPr="00760004">
              <w:t>gUTI</w:t>
            </w:r>
          </w:p>
        </w:tc>
        <w:tc>
          <w:tcPr>
            <w:tcW w:w="1978" w:type="dxa"/>
          </w:tcPr>
          <w:p w14:paraId="29CAD843" w14:textId="77777777" w:rsidR="00BA36E4" w:rsidRPr="001D3D7C" w:rsidRDefault="00BA36E4" w:rsidP="00D945C8">
            <w:pPr>
              <w:pStyle w:val="TAL"/>
              <w:rPr>
                <w:rFonts w:cs="Arial"/>
              </w:rPr>
            </w:pPr>
            <w:r w:rsidRPr="001832DA">
              <w:rPr>
                <w:rFonts w:cs="Arial"/>
              </w:rPr>
              <w:t>FiveGGUTI</w:t>
            </w:r>
          </w:p>
        </w:tc>
        <w:tc>
          <w:tcPr>
            <w:tcW w:w="632" w:type="dxa"/>
          </w:tcPr>
          <w:p w14:paraId="65D74A32" w14:textId="77777777" w:rsidR="00BA36E4" w:rsidRDefault="00BA36E4" w:rsidP="00D945C8">
            <w:pPr>
              <w:pStyle w:val="TAL"/>
            </w:pPr>
            <w:r>
              <w:t>0..1</w:t>
            </w:r>
          </w:p>
          <w:p w14:paraId="0F46416D" w14:textId="77777777" w:rsidR="00BA36E4" w:rsidRPr="001D3D7C" w:rsidRDefault="00BA36E4" w:rsidP="00D945C8">
            <w:pPr>
              <w:pStyle w:val="TAL"/>
              <w:rPr>
                <w:rFonts w:cs="Arial"/>
              </w:rPr>
            </w:pPr>
          </w:p>
        </w:tc>
        <w:tc>
          <w:tcPr>
            <w:tcW w:w="4681" w:type="dxa"/>
          </w:tcPr>
          <w:p w14:paraId="15489D3C" w14:textId="77777777" w:rsidR="00BA36E4" w:rsidRPr="00760004" w:rsidRDefault="00BA36E4" w:rsidP="00D945C8">
            <w:pPr>
              <w:pStyle w:val="TAL"/>
            </w:pPr>
            <w:r w:rsidRPr="001D3D7C">
              <w:rPr>
                <w:rFonts w:cs="Arial"/>
              </w:rPr>
              <w:t>5G-GUTI associated with the location update, if available, see TS 24.501 [13].</w:t>
            </w:r>
          </w:p>
        </w:tc>
        <w:tc>
          <w:tcPr>
            <w:tcW w:w="454" w:type="dxa"/>
          </w:tcPr>
          <w:p w14:paraId="1DC4C7D6" w14:textId="77777777" w:rsidR="00BA36E4" w:rsidRPr="00760004" w:rsidRDefault="00BA36E4" w:rsidP="00D945C8">
            <w:pPr>
              <w:pStyle w:val="TAL"/>
            </w:pPr>
            <w:r w:rsidRPr="00760004">
              <w:t>C</w:t>
            </w:r>
          </w:p>
        </w:tc>
      </w:tr>
      <w:tr w:rsidR="00BA36E4" w:rsidRPr="00760004" w14:paraId="078537A9" w14:textId="77777777" w:rsidTr="00225419">
        <w:trPr>
          <w:jc w:val="center"/>
        </w:trPr>
        <w:tc>
          <w:tcPr>
            <w:tcW w:w="1886" w:type="dxa"/>
          </w:tcPr>
          <w:p w14:paraId="42D35A0C" w14:textId="77777777" w:rsidR="00BA36E4" w:rsidRPr="00760004" w:rsidRDefault="00BA36E4" w:rsidP="00D945C8">
            <w:pPr>
              <w:pStyle w:val="TAL"/>
            </w:pPr>
            <w:r w:rsidRPr="00760004">
              <w:t>location</w:t>
            </w:r>
          </w:p>
        </w:tc>
        <w:tc>
          <w:tcPr>
            <w:tcW w:w="1978" w:type="dxa"/>
          </w:tcPr>
          <w:p w14:paraId="413243AB" w14:textId="77777777" w:rsidR="00BA36E4" w:rsidRPr="00760004" w:rsidRDefault="00BA36E4" w:rsidP="00D945C8">
            <w:pPr>
              <w:pStyle w:val="TAL"/>
            </w:pPr>
            <w:r w:rsidRPr="001832DA">
              <w:t>Location</w:t>
            </w:r>
          </w:p>
        </w:tc>
        <w:tc>
          <w:tcPr>
            <w:tcW w:w="632" w:type="dxa"/>
          </w:tcPr>
          <w:p w14:paraId="405AD1A3" w14:textId="77777777" w:rsidR="00BA36E4" w:rsidRDefault="00BA36E4" w:rsidP="00D945C8">
            <w:pPr>
              <w:pStyle w:val="TAL"/>
            </w:pPr>
            <w:r>
              <w:t>1</w:t>
            </w:r>
          </w:p>
          <w:p w14:paraId="77291DDF" w14:textId="77777777" w:rsidR="00BA36E4" w:rsidRPr="00760004" w:rsidRDefault="00BA36E4" w:rsidP="00D945C8">
            <w:pPr>
              <w:pStyle w:val="TAL"/>
            </w:pPr>
          </w:p>
        </w:tc>
        <w:tc>
          <w:tcPr>
            <w:tcW w:w="4681" w:type="dxa"/>
          </w:tcPr>
          <w:p w14:paraId="7F6BF509" w14:textId="77777777" w:rsidR="00BA36E4" w:rsidRPr="00760004" w:rsidRDefault="00BA36E4" w:rsidP="00D945C8">
            <w:pPr>
              <w:pStyle w:val="TAL"/>
            </w:pPr>
            <w:r w:rsidRPr="00760004">
              <w:t>Updated location information determined by the network.</w:t>
            </w:r>
          </w:p>
          <w:p w14:paraId="6BA45261" w14:textId="0971ED0A" w:rsidR="00BA36E4" w:rsidRPr="00760004" w:rsidRDefault="00BA36E4" w:rsidP="00D945C8">
            <w:pPr>
              <w:pStyle w:val="TAL"/>
              <w:rPr>
                <w:rFonts w:cs="Arial"/>
                <w:szCs w:val="18"/>
              </w:rPr>
            </w:pPr>
            <w:r w:rsidRPr="00760004">
              <w:rPr>
                <w:rFonts w:cs="Arial"/>
                <w:szCs w:val="18"/>
              </w:rPr>
              <w:t>Depending on the service or message type from which the location information is extracted, it may be encoded in several forms:</w:t>
            </w:r>
          </w:p>
          <w:p w14:paraId="5A13D0E1"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1) </w:t>
            </w:r>
            <w:r w:rsidRPr="00760004">
              <w:rPr>
                <w:rFonts w:ascii="Arial" w:hAnsi="Arial" w:cs="Arial"/>
                <w:sz w:val="18"/>
                <w:szCs w:val="18"/>
                <w:lang w:val="en-GB"/>
              </w:rPr>
              <w:tab/>
              <w:t xml:space="preserve">as a </w:t>
            </w:r>
            <w:r>
              <w:rPr>
                <w:rFonts w:ascii="Arial" w:hAnsi="Arial" w:cs="Arial"/>
                <w:i/>
                <w:sz w:val="18"/>
                <w:szCs w:val="18"/>
                <w:lang w:val="en-GB"/>
              </w:rPr>
              <w:t>Location.</w:t>
            </w:r>
            <w:r w:rsidRPr="00AB6A5C">
              <w:rPr>
                <w:rFonts w:ascii="Arial" w:hAnsi="Arial" w:cs="Arial"/>
                <w:i/>
                <w:sz w:val="18"/>
                <w:szCs w:val="18"/>
                <w:lang w:val="en-GB"/>
              </w:rPr>
              <w:t>locationInfo.userLocation</w:t>
            </w:r>
            <w:r>
              <w:rPr>
                <w:rFonts w:ascii="Arial" w:hAnsi="Arial" w:cs="Arial"/>
                <w:i/>
                <w:sz w:val="18"/>
                <w:szCs w:val="18"/>
                <w:lang w:val="en-GB"/>
              </w:rPr>
              <w:t xml:space="preserve"> </w:t>
            </w:r>
            <w:r w:rsidRPr="00C569F9">
              <w:rPr>
                <w:rFonts w:ascii="Arial" w:hAnsi="Arial" w:cs="Arial"/>
                <w:iCs/>
                <w:sz w:val="18"/>
                <w:szCs w:val="18"/>
                <w:lang w:val="en-GB"/>
              </w:rPr>
              <w:t>parameter</w:t>
            </w:r>
            <w:r w:rsidRPr="00760004">
              <w:rPr>
                <w:rFonts w:ascii="Arial" w:hAnsi="Arial" w:cs="Arial"/>
                <w:sz w:val="18"/>
                <w:szCs w:val="18"/>
                <w:lang w:val="en-GB"/>
              </w:rPr>
              <w:t xml:space="preserve"> in the case the information is obtained from an NGAP message, except the LOCATION REPORT message (see TS 38.413 [23]);</w:t>
            </w:r>
          </w:p>
          <w:p w14:paraId="454124E0"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2) </w:t>
            </w:r>
            <w:r w:rsidRPr="00760004">
              <w:rPr>
                <w:rFonts w:ascii="Arial" w:hAnsi="Arial" w:cs="Arial"/>
                <w:sz w:val="18"/>
                <w:szCs w:val="18"/>
                <w:lang w:val="en-GB"/>
              </w:rPr>
              <w:tab/>
              <w:t xml:space="preserve">as a </w:t>
            </w:r>
            <w:r>
              <w:rPr>
                <w:rFonts w:ascii="Arial" w:hAnsi="Arial" w:cs="Arial"/>
                <w:i/>
                <w:sz w:val="18"/>
                <w:szCs w:val="18"/>
                <w:lang w:val="en-GB"/>
              </w:rPr>
              <w:t>Location.</w:t>
            </w:r>
            <w:r w:rsidRPr="00AB6A5C">
              <w:rPr>
                <w:rFonts w:ascii="Arial" w:hAnsi="Arial" w:cs="Arial"/>
                <w:i/>
                <w:sz w:val="18"/>
                <w:szCs w:val="18"/>
                <w:lang w:val="en-GB"/>
              </w:rPr>
              <w:t>locationInfo</w:t>
            </w:r>
            <w:r w:rsidRPr="007A045E">
              <w:rPr>
                <w:rFonts w:ascii="Arial" w:hAnsi="Arial" w:cs="Arial"/>
                <w:sz w:val="18"/>
                <w:szCs w:val="18"/>
                <w:lang w:val="en-GB"/>
              </w:rPr>
              <w:t xml:space="preserve"> </w:t>
            </w:r>
            <w:r w:rsidRPr="00760004">
              <w:rPr>
                <w:rFonts w:ascii="Arial" w:hAnsi="Arial" w:cs="Arial"/>
                <w:sz w:val="18"/>
                <w:szCs w:val="18"/>
                <w:lang w:val="en-GB"/>
              </w:rPr>
              <w:t xml:space="preserve">in the case the information is obtained from a </w:t>
            </w:r>
            <w:r w:rsidRPr="00760004">
              <w:rPr>
                <w:rFonts w:ascii="Arial" w:hAnsi="Arial" w:cs="Arial"/>
                <w:b/>
                <w:sz w:val="18"/>
                <w:szCs w:val="18"/>
                <w:lang w:val="en-GB" w:eastAsia="zh-CN"/>
              </w:rPr>
              <w:t xml:space="preserve">ProvideLocInfo </w:t>
            </w:r>
            <w:r w:rsidRPr="00760004">
              <w:rPr>
                <w:rFonts w:ascii="Arial" w:hAnsi="Arial" w:cs="Arial"/>
                <w:sz w:val="18"/>
                <w:szCs w:val="18"/>
                <w:lang w:val="en-GB" w:eastAsia="zh-CN"/>
              </w:rPr>
              <w:t>(TS 29.518 [22] clause 6.4.6.2.6);</w:t>
            </w:r>
          </w:p>
          <w:p w14:paraId="6F3076BF"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3) </w:t>
            </w:r>
            <w:r w:rsidRPr="00760004">
              <w:rPr>
                <w:rFonts w:ascii="Arial" w:hAnsi="Arial" w:cs="Arial"/>
                <w:sz w:val="18"/>
                <w:szCs w:val="18"/>
                <w:lang w:val="en-GB"/>
              </w:rPr>
              <w:tab/>
              <w:t xml:space="preserve">as a </w:t>
            </w:r>
            <w:r>
              <w:rPr>
                <w:rFonts w:ascii="Arial" w:hAnsi="Arial" w:cs="Arial"/>
                <w:i/>
                <w:sz w:val="18"/>
                <w:szCs w:val="18"/>
                <w:lang w:val="en-GB"/>
              </w:rPr>
              <w:t>Location.</w:t>
            </w:r>
            <w:r w:rsidRPr="00AB6A5C">
              <w:rPr>
                <w:rFonts w:ascii="Arial" w:hAnsi="Arial" w:cs="Arial"/>
                <w:i/>
                <w:sz w:val="18"/>
                <w:szCs w:val="18"/>
                <w:lang w:val="en-GB"/>
              </w:rPr>
              <w:t>locati</w:t>
            </w:r>
            <w:r>
              <w:rPr>
                <w:rFonts w:ascii="Arial" w:hAnsi="Arial" w:cs="Arial"/>
                <w:i/>
                <w:sz w:val="18"/>
                <w:szCs w:val="18"/>
                <w:lang w:val="en-GB"/>
              </w:rPr>
              <w:t>onPresenceReport</w:t>
            </w:r>
            <w:r w:rsidRPr="007A045E">
              <w:rPr>
                <w:rFonts w:ascii="Arial" w:hAnsi="Arial" w:cs="Arial"/>
                <w:sz w:val="18"/>
                <w:szCs w:val="18"/>
                <w:lang w:val="en-GB"/>
              </w:rPr>
              <w:t xml:space="preserve"> </w:t>
            </w:r>
            <w:r>
              <w:rPr>
                <w:rFonts w:ascii="Arial" w:hAnsi="Arial" w:cs="Arial"/>
                <w:sz w:val="18"/>
                <w:szCs w:val="18"/>
                <w:lang w:val="en-GB"/>
              </w:rPr>
              <w:t xml:space="preserve">parameter </w:t>
            </w:r>
            <w:r w:rsidRPr="00760004">
              <w:rPr>
                <w:rFonts w:ascii="Arial" w:hAnsi="Arial" w:cs="Arial"/>
                <w:sz w:val="18"/>
                <w:szCs w:val="18"/>
                <w:lang w:val="en-GB"/>
              </w:rPr>
              <w:t xml:space="preserve">in the case the information is obtained from an </w:t>
            </w:r>
            <w:r w:rsidRPr="00760004">
              <w:rPr>
                <w:rFonts w:ascii="Arial" w:hAnsi="Arial" w:cs="Arial"/>
                <w:b/>
                <w:sz w:val="18"/>
                <w:szCs w:val="18"/>
                <w:lang w:val="en-GB"/>
              </w:rPr>
              <w:t xml:space="preserve">AmfEventReport </w:t>
            </w:r>
            <w:r w:rsidRPr="00760004">
              <w:rPr>
                <w:rFonts w:ascii="Arial" w:hAnsi="Arial" w:cs="Arial"/>
                <w:sz w:val="18"/>
                <w:szCs w:val="18"/>
                <w:lang w:val="en-GB"/>
              </w:rPr>
              <w:t xml:space="preserve">(TS 29.518 [22] clause 6.2.6.2.5) with event type </w:t>
            </w:r>
            <w:r w:rsidRPr="00760004">
              <w:rPr>
                <w:rFonts w:ascii="Arial" w:hAnsi="Arial" w:cs="Arial"/>
                <w:b/>
                <w:sz w:val="18"/>
                <w:szCs w:val="18"/>
                <w:lang w:val="en-GB"/>
              </w:rPr>
              <w:t>Location-Report</w:t>
            </w:r>
            <w:r w:rsidRPr="00760004">
              <w:rPr>
                <w:rFonts w:ascii="Arial" w:hAnsi="Arial" w:cs="Arial"/>
                <w:sz w:val="18"/>
                <w:szCs w:val="18"/>
                <w:lang w:val="en-GB"/>
              </w:rPr>
              <w:t xml:space="preserve"> or </w:t>
            </w:r>
            <w:r w:rsidRPr="00760004">
              <w:rPr>
                <w:rFonts w:ascii="Arial" w:hAnsi="Arial" w:cs="Arial"/>
                <w:b/>
                <w:sz w:val="18"/>
                <w:szCs w:val="18"/>
                <w:lang w:val="en-GB"/>
              </w:rPr>
              <w:t>Presence-In-AOI-Report;</w:t>
            </w:r>
          </w:p>
          <w:p w14:paraId="2BD04121" w14:textId="77777777" w:rsidR="007822DD" w:rsidRDefault="007822DD" w:rsidP="007822DD">
            <w:pPr>
              <w:pStyle w:val="ListParagraph"/>
              <w:rPr>
                <w:rFonts w:ascii="Arial" w:hAnsi="Arial" w:cs="Arial"/>
                <w:sz w:val="18"/>
                <w:szCs w:val="18"/>
                <w:lang w:val="en-GB" w:eastAsia="zh-CN"/>
              </w:rPr>
            </w:pPr>
            <w:r w:rsidRPr="00760004">
              <w:rPr>
                <w:rFonts w:ascii="Arial" w:hAnsi="Arial" w:cs="Arial"/>
                <w:sz w:val="18"/>
                <w:szCs w:val="18"/>
                <w:lang w:val="en-GB"/>
              </w:rPr>
              <w:t xml:space="preserve">4) </w:t>
            </w:r>
            <w:r w:rsidRPr="00760004">
              <w:rPr>
                <w:rFonts w:ascii="Arial" w:hAnsi="Arial" w:cs="Arial"/>
                <w:sz w:val="18"/>
                <w:szCs w:val="18"/>
                <w:lang w:val="en-GB"/>
              </w:rPr>
              <w:tab/>
              <w:t xml:space="preserve">as a </w:t>
            </w:r>
            <w:r>
              <w:rPr>
                <w:rFonts w:ascii="Arial" w:hAnsi="Arial" w:cs="Arial"/>
                <w:i/>
                <w:sz w:val="18"/>
                <w:szCs w:val="18"/>
                <w:lang w:val="en-GB"/>
              </w:rPr>
              <w:t>Location.positioning</w:t>
            </w:r>
            <w:r w:rsidRPr="00AB6A5C">
              <w:rPr>
                <w:rFonts w:ascii="Arial" w:hAnsi="Arial" w:cs="Arial"/>
                <w:i/>
                <w:sz w:val="18"/>
                <w:szCs w:val="18"/>
                <w:lang w:val="en-GB"/>
              </w:rPr>
              <w:t>Info.</w:t>
            </w:r>
            <w:r>
              <w:rPr>
                <w:rFonts w:ascii="Arial" w:hAnsi="Arial" w:cs="Arial"/>
                <w:i/>
                <w:sz w:val="18"/>
                <w:szCs w:val="18"/>
                <w:lang w:val="en-GB"/>
              </w:rPr>
              <w:t>positionInfo parameter</w:t>
            </w:r>
            <w:r w:rsidRPr="007A045E">
              <w:rPr>
                <w:rFonts w:ascii="Arial" w:hAnsi="Arial" w:cs="Arial"/>
                <w:sz w:val="18"/>
                <w:szCs w:val="18"/>
                <w:lang w:val="en-GB"/>
              </w:rPr>
              <w:t xml:space="preserve"> </w:t>
            </w:r>
            <w:r w:rsidRPr="00760004">
              <w:rPr>
                <w:rFonts w:ascii="Arial" w:hAnsi="Arial" w:cs="Arial"/>
                <w:sz w:val="18"/>
                <w:szCs w:val="18"/>
                <w:lang w:val="en-GB"/>
              </w:rPr>
              <w:t xml:space="preserve">in the case the information is obtained from a </w:t>
            </w:r>
            <w:r w:rsidRPr="00760004">
              <w:rPr>
                <w:rFonts w:ascii="Arial" w:hAnsi="Arial" w:cs="Arial"/>
                <w:b/>
                <w:sz w:val="18"/>
                <w:szCs w:val="18"/>
                <w:lang w:val="en-GB" w:eastAsia="zh-CN"/>
              </w:rPr>
              <w:t xml:space="preserve">ProvidePosInfo </w:t>
            </w:r>
            <w:r w:rsidRPr="00760004">
              <w:rPr>
                <w:rFonts w:ascii="Arial" w:hAnsi="Arial" w:cs="Arial"/>
                <w:sz w:val="18"/>
                <w:szCs w:val="18"/>
                <w:lang w:val="en-GB" w:eastAsia="zh-CN"/>
              </w:rPr>
              <w:t xml:space="preserve">(TS 29.518 [22] clause 6.4.6.2.3) or a </w:t>
            </w:r>
            <w:r w:rsidRPr="00760004">
              <w:rPr>
                <w:rFonts w:ascii="Arial" w:hAnsi="Arial" w:cs="Arial"/>
                <w:b/>
                <w:sz w:val="18"/>
                <w:szCs w:val="18"/>
                <w:lang w:val="en-GB" w:eastAsia="zh-CN"/>
              </w:rPr>
              <w:t xml:space="preserve">NotifiedPosInfo </w:t>
            </w:r>
            <w:r w:rsidRPr="00760004">
              <w:rPr>
                <w:rFonts w:ascii="Arial" w:hAnsi="Arial" w:cs="Arial"/>
                <w:sz w:val="18"/>
                <w:szCs w:val="18"/>
                <w:lang w:val="en-GB" w:eastAsia="zh-CN"/>
              </w:rPr>
              <w:t>(TS 29.518 [22]</w:t>
            </w:r>
            <w:r>
              <w:rPr>
                <w:rFonts w:ascii="Arial" w:hAnsi="Arial" w:cs="Arial"/>
                <w:sz w:val="18"/>
                <w:szCs w:val="18"/>
                <w:lang w:val="en-GB" w:eastAsia="zh-CN"/>
              </w:rPr>
              <w:t xml:space="preserve"> </w:t>
            </w:r>
            <w:r w:rsidRPr="00760004">
              <w:rPr>
                <w:rFonts w:ascii="Arial" w:hAnsi="Arial" w:cs="Arial"/>
                <w:sz w:val="18"/>
                <w:szCs w:val="18"/>
                <w:lang w:val="en-GB" w:eastAsia="zh-CN"/>
              </w:rPr>
              <w:t>clause 6.4.6.2.4).</w:t>
            </w:r>
          </w:p>
          <w:p w14:paraId="2B40B8BA" w14:textId="665D7EA4" w:rsidR="00BA36E4" w:rsidRPr="007822DD" w:rsidRDefault="007822DD" w:rsidP="007822DD">
            <w:pPr>
              <w:pStyle w:val="ListParagraph"/>
              <w:ind w:left="0"/>
              <w:rPr>
                <w:rFonts w:ascii="Arial" w:hAnsi="Arial" w:cs="Arial"/>
                <w:sz w:val="18"/>
                <w:szCs w:val="18"/>
                <w:lang w:val="en-GB" w:eastAsia="zh-CN"/>
              </w:rPr>
            </w:pPr>
            <w:r w:rsidRPr="007822DD">
              <w:rPr>
                <w:rFonts w:ascii="Arial" w:hAnsi="Arial" w:cs="Arial"/>
                <w:sz w:val="18"/>
                <w:szCs w:val="18"/>
                <w:lang w:val="en-GB"/>
              </w:rPr>
              <w:t xml:space="preserve">If available, other parameters reportable via </w:t>
            </w:r>
            <w:r w:rsidRPr="007822DD">
              <w:rPr>
                <w:rFonts w:ascii="Arial" w:hAnsi="Arial" w:cs="Arial"/>
                <w:i/>
                <w:iCs/>
                <w:sz w:val="18"/>
                <w:szCs w:val="18"/>
                <w:lang w:val="en-GB"/>
              </w:rPr>
              <w:t>Location</w:t>
            </w:r>
            <w:r w:rsidRPr="007822DD">
              <w:rPr>
                <w:rFonts w:ascii="Arial" w:hAnsi="Arial" w:cs="Arial"/>
                <w:sz w:val="18"/>
                <w:szCs w:val="18"/>
                <w:lang w:val="en-GB"/>
              </w:rPr>
              <w:t xml:space="preserve"> shall be included.</w:t>
            </w:r>
          </w:p>
        </w:tc>
        <w:tc>
          <w:tcPr>
            <w:tcW w:w="454" w:type="dxa"/>
          </w:tcPr>
          <w:p w14:paraId="6CFB80B3" w14:textId="77777777" w:rsidR="00BA36E4" w:rsidRPr="00760004" w:rsidRDefault="00BA36E4" w:rsidP="00D945C8">
            <w:pPr>
              <w:pStyle w:val="TAL"/>
            </w:pPr>
            <w:r w:rsidRPr="00760004">
              <w:t>M</w:t>
            </w:r>
          </w:p>
        </w:tc>
      </w:tr>
      <w:tr w:rsidR="00BA36E4" w:rsidRPr="00760004" w14:paraId="419E4292" w14:textId="77777777" w:rsidTr="00225419">
        <w:trPr>
          <w:jc w:val="center"/>
        </w:trPr>
        <w:tc>
          <w:tcPr>
            <w:tcW w:w="1886" w:type="dxa"/>
          </w:tcPr>
          <w:p w14:paraId="1CB4FFC6" w14:textId="11BDC332" w:rsidR="00BA36E4" w:rsidRPr="00760004" w:rsidRDefault="00685503" w:rsidP="00D945C8">
            <w:pPr>
              <w:pStyle w:val="TAL"/>
            </w:pPr>
            <w:r>
              <w:rPr>
                <w:rFonts w:cs="Arial"/>
              </w:rPr>
              <w:t>deprecatedS</w:t>
            </w:r>
            <w:r w:rsidR="00BA36E4">
              <w:rPr>
                <w:rFonts w:cs="Arial"/>
              </w:rPr>
              <w:t>MSoverNASIndicator</w:t>
            </w:r>
          </w:p>
        </w:tc>
        <w:tc>
          <w:tcPr>
            <w:tcW w:w="1978" w:type="dxa"/>
          </w:tcPr>
          <w:p w14:paraId="66C51D4D" w14:textId="77777777" w:rsidR="00BA36E4" w:rsidRPr="00A51F53" w:rsidRDefault="00BA36E4" w:rsidP="00D945C8">
            <w:pPr>
              <w:pStyle w:val="TAL"/>
              <w:rPr>
                <w:rFonts w:cs="Arial"/>
              </w:rPr>
            </w:pPr>
            <w:r w:rsidRPr="001832DA">
              <w:rPr>
                <w:rFonts w:cs="Arial"/>
              </w:rPr>
              <w:t>SMSOverNASIndicator</w:t>
            </w:r>
          </w:p>
        </w:tc>
        <w:tc>
          <w:tcPr>
            <w:tcW w:w="632" w:type="dxa"/>
          </w:tcPr>
          <w:p w14:paraId="33021307" w14:textId="77777777" w:rsidR="00BA36E4" w:rsidRDefault="00BA36E4" w:rsidP="00D945C8">
            <w:pPr>
              <w:pStyle w:val="TAL"/>
            </w:pPr>
            <w:r>
              <w:t>0..1</w:t>
            </w:r>
          </w:p>
          <w:p w14:paraId="71A0B747" w14:textId="77777777" w:rsidR="00BA36E4" w:rsidRPr="00A51F53" w:rsidRDefault="00BA36E4" w:rsidP="00D945C8">
            <w:pPr>
              <w:pStyle w:val="TAL"/>
              <w:rPr>
                <w:rFonts w:cs="Arial"/>
              </w:rPr>
            </w:pPr>
          </w:p>
        </w:tc>
        <w:tc>
          <w:tcPr>
            <w:tcW w:w="4681" w:type="dxa"/>
          </w:tcPr>
          <w:p w14:paraId="3DA4006D" w14:textId="77777777" w:rsidR="00BA36E4" w:rsidRPr="00760004" w:rsidRDefault="00BA36E4" w:rsidP="00D945C8">
            <w:pPr>
              <w:pStyle w:val="TAL"/>
            </w:pPr>
            <w:r w:rsidRPr="00A51F53">
              <w:rPr>
                <w:rFonts w:cs="Arial"/>
              </w:rPr>
              <w:t>No longer used in present version of this specification</w:t>
            </w:r>
            <w:r>
              <w:rPr>
                <w:rFonts w:cs="Arial"/>
              </w:rPr>
              <w:t>.</w:t>
            </w:r>
          </w:p>
        </w:tc>
        <w:tc>
          <w:tcPr>
            <w:tcW w:w="454" w:type="dxa"/>
          </w:tcPr>
          <w:p w14:paraId="57B12326" w14:textId="77777777" w:rsidR="00BA36E4" w:rsidRPr="00760004" w:rsidRDefault="00BA36E4" w:rsidP="00D945C8">
            <w:pPr>
              <w:pStyle w:val="TAL"/>
            </w:pPr>
            <w:r>
              <w:rPr>
                <w:rFonts w:cs="Arial"/>
              </w:rPr>
              <w:t>C</w:t>
            </w:r>
          </w:p>
        </w:tc>
      </w:tr>
      <w:tr w:rsidR="00BA36E4" w:rsidRPr="00760004" w14:paraId="06EFC2E4" w14:textId="77777777" w:rsidTr="00225419">
        <w:trPr>
          <w:jc w:val="center"/>
        </w:trPr>
        <w:tc>
          <w:tcPr>
            <w:tcW w:w="1886" w:type="dxa"/>
          </w:tcPr>
          <w:p w14:paraId="6F6CA5BD" w14:textId="28084B18" w:rsidR="00BA36E4" w:rsidRPr="00760004" w:rsidRDefault="00333867" w:rsidP="00D945C8">
            <w:pPr>
              <w:pStyle w:val="TAL"/>
            </w:pPr>
            <w:r>
              <w:rPr>
                <w:rFonts w:cs="Arial"/>
              </w:rPr>
              <w:t>deprecatedO</w:t>
            </w:r>
            <w:r w:rsidR="00BA36E4">
              <w:rPr>
                <w:rFonts w:cs="Arial"/>
              </w:rPr>
              <w:t>ldGUTI</w:t>
            </w:r>
          </w:p>
        </w:tc>
        <w:tc>
          <w:tcPr>
            <w:tcW w:w="1978" w:type="dxa"/>
          </w:tcPr>
          <w:p w14:paraId="361F4789" w14:textId="77777777" w:rsidR="00BA36E4" w:rsidRPr="00A51F53" w:rsidRDefault="00BA36E4" w:rsidP="00D945C8">
            <w:pPr>
              <w:pStyle w:val="TAL"/>
              <w:rPr>
                <w:rFonts w:cs="Arial"/>
              </w:rPr>
            </w:pPr>
            <w:r w:rsidRPr="001832DA">
              <w:rPr>
                <w:rFonts w:cs="Arial"/>
              </w:rPr>
              <w:t>EPS5GGUTI</w:t>
            </w:r>
          </w:p>
        </w:tc>
        <w:tc>
          <w:tcPr>
            <w:tcW w:w="632" w:type="dxa"/>
          </w:tcPr>
          <w:p w14:paraId="6908209E" w14:textId="77777777" w:rsidR="00BA36E4" w:rsidRDefault="00BA36E4" w:rsidP="00D945C8">
            <w:pPr>
              <w:pStyle w:val="TAL"/>
            </w:pPr>
            <w:r>
              <w:t>0..1</w:t>
            </w:r>
          </w:p>
          <w:p w14:paraId="77D84308" w14:textId="77777777" w:rsidR="00BA36E4" w:rsidRPr="00A51F53" w:rsidRDefault="00BA36E4" w:rsidP="00D945C8">
            <w:pPr>
              <w:pStyle w:val="TAL"/>
              <w:rPr>
                <w:rFonts w:cs="Arial"/>
              </w:rPr>
            </w:pPr>
          </w:p>
        </w:tc>
        <w:tc>
          <w:tcPr>
            <w:tcW w:w="4681" w:type="dxa"/>
          </w:tcPr>
          <w:p w14:paraId="3E9090DA" w14:textId="77777777" w:rsidR="00BA36E4" w:rsidRPr="00760004" w:rsidRDefault="00BA36E4" w:rsidP="00D945C8">
            <w:pPr>
              <w:pStyle w:val="TAL"/>
            </w:pPr>
            <w:r w:rsidRPr="00A51F53">
              <w:rPr>
                <w:rFonts w:cs="Arial"/>
              </w:rPr>
              <w:t>No longer used in present version of this specification</w:t>
            </w:r>
            <w:r>
              <w:rPr>
                <w:rFonts w:cs="Arial"/>
              </w:rPr>
              <w:t>.</w:t>
            </w:r>
          </w:p>
        </w:tc>
        <w:tc>
          <w:tcPr>
            <w:tcW w:w="454" w:type="dxa"/>
          </w:tcPr>
          <w:p w14:paraId="4B11DA47" w14:textId="77777777" w:rsidR="00BA36E4" w:rsidRPr="00760004" w:rsidRDefault="00BA36E4" w:rsidP="00D945C8">
            <w:pPr>
              <w:pStyle w:val="TAL"/>
            </w:pPr>
            <w:r>
              <w:rPr>
                <w:rFonts w:cs="Arial"/>
              </w:rPr>
              <w:t>C</w:t>
            </w:r>
          </w:p>
        </w:tc>
      </w:tr>
      <w:tr w:rsidR="00225419" w14:paraId="2CF00A54" w14:textId="77777777" w:rsidTr="00225419">
        <w:trPr>
          <w:jc w:val="center"/>
        </w:trPr>
        <w:tc>
          <w:tcPr>
            <w:tcW w:w="1886" w:type="dxa"/>
            <w:tcBorders>
              <w:top w:val="single" w:sz="4" w:space="0" w:color="auto"/>
              <w:left w:val="single" w:sz="4" w:space="0" w:color="auto"/>
              <w:bottom w:val="single" w:sz="4" w:space="0" w:color="auto"/>
              <w:right w:val="single" w:sz="4" w:space="0" w:color="auto"/>
            </w:tcBorders>
          </w:tcPr>
          <w:p w14:paraId="43CB6651" w14:textId="77777777" w:rsidR="00225419" w:rsidRDefault="00225419" w:rsidP="00D945C8">
            <w:pPr>
              <w:pStyle w:val="TAL"/>
              <w:rPr>
                <w:rFonts w:cs="Arial"/>
              </w:rPr>
            </w:pPr>
            <w:r>
              <w:rPr>
                <w:rFonts w:cs="Arial"/>
              </w:rPr>
              <w:t>uEAreaIndication</w:t>
            </w:r>
          </w:p>
        </w:tc>
        <w:tc>
          <w:tcPr>
            <w:tcW w:w="1978" w:type="dxa"/>
            <w:tcBorders>
              <w:top w:val="single" w:sz="4" w:space="0" w:color="auto"/>
              <w:left w:val="single" w:sz="4" w:space="0" w:color="auto"/>
              <w:bottom w:val="single" w:sz="4" w:space="0" w:color="auto"/>
              <w:right w:val="single" w:sz="4" w:space="0" w:color="auto"/>
            </w:tcBorders>
          </w:tcPr>
          <w:p w14:paraId="6D211334" w14:textId="77777777" w:rsidR="00225419" w:rsidRDefault="00225419" w:rsidP="00D945C8">
            <w:pPr>
              <w:pStyle w:val="TAL"/>
              <w:rPr>
                <w:rFonts w:cs="Arial"/>
              </w:rPr>
            </w:pPr>
            <w:r>
              <w:rPr>
                <w:rFonts w:cs="Arial"/>
              </w:rPr>
              <w:t>UEAreaIndication</w:t>
            </w:r>
          </w:p>
        </w:tc>
        <w:tc>
          <w:tcPr>
            <w:tcW w:w="632" w:type="dxa"/>
            <w:tcBorders>
              <w:top w:val="single" w:sz="4" w:space="0" w:color="auto"/>
              <w:left w:val="single" w:sz="4" w:space="0" w:color="auto"/>
              <w:bottom w:val="single" w:sz="4" w:space="0" w:color="auto"/>
              <w:right w:val="single" w:sz="4" w:space="0" w:color="auto"/>
            </w:tcBorders>
          </w:tcPr>
          <w:p w14:paraId="28EAB3AB" w14:textId="77777777" w:rsidR="00225419" w:rsidRPr="00225419" w:rsidRDefault="00225419" w:rsidP="00D945C8">
            <w:pPr>
              <w:pStyle w:val="TAL"/>
            </w:pPr>
            <w:r w:rsidRPr="00225419">
              <w:t>0..1</w:t>
            </w:r>
          </w:p>
        </w:tc>
        <w:tc>
          <w:tcPr>
            <w:tcW w:w="4681" w:type="dxa"/>
            <w:tcBorders>
              <w:top w:val="single" w:sz="4" w:space="0" w:color="auto"/>
              <w:left w:val="single" w:sz="4" w:space="0" w:color="auto"/>
              <w:bottom w:val="single" w:sz="4" w:space="0" w:color="auto"/>
              <w:right w:val="single" w:sz="4" w:space="0" w:color="auto"/>
            </w:tcBorders>
          </w:tcPr>
          <w:p w14:paraId="4EFB71AD" w14:textId="77777777" w:rsidR="00225419" w:rsidRDefault="00225419" w:rsidP="00D945C8">
            <w:pPr>
              <w:pStyle w:val="TAL"/>
              <w:rPr>
                <w:rFonts w:cs="Arial"/>
              </w:rPr>
            </w:pPr>
            <w:r>
              <w:rPr>
                <w:rFonts w:cs="Arial"/>
              </w:rPr>
              <w:t>Contains a country, area in a country or international area indication where UE is located, if available. If UE is outside of the area of any known country, i.e. international area, it contains the international area indication without a country. See table 6.2.2.2.2-2</w:t>
            </w:r>
            <w:r w:rsidRPr="00225419">
              <w:rPr>
                <w:rFonts w:cs="Arial"/>
              </w:rPr>
              <w:t xml:space="preserve"> </w:t>
            </w:r>
            <w:r>
              <w:rPr>
                <w:rFonts w:cs="Arial"/>
              </w:rPr>
              <w:t>for details on this data type.</w:t>
            </w:r>
          </w:p>
        </w:tc>
        <w:tc>
          <w:tcPr>
            <w:tcW w:w="454" w:type="dxa"/>
            <w:tcBorders>
              <w:top w:val="single" w:sz="4" w:space="0" w:color="auto"/>
              <w:left w:val="single" w:sz="4" w:space="0" w:color="auto"/>
              <w:bottom w:val="single" w:sz="4" w:space="0" w:color="auto"/>
              <w:right w:val="single" w:sz="4" w:space="0" w:color="auto"/>
            </w:tcBorders>
          </w:tcPr>
          <w:p w14:paraId="1F44C96C" w14:textId="77777777" w:rsidR="00225419" w:rsidRDefault="00225419" w:rsidP="00D945C8">
            <w:pPr>
              <w:pStyle w:val="TAL"/>
              <w:rPr>
                <w:rFonts w:cs="Arial"/>
              </w:rPr>
            </w:pPr>
            <w:r>
              <w:rPr>
                <w:rFonts w:cs="Arial"/>
              </w:rPr>
              <w:t>C</w:t>
            </w:r>
          </w:p>
        </w:tc>
      </w:tr>
    </w:tbl>
    <w:p w14:paraId="5D0AD8E6" w14:textId="77777777" w:rsidR="00573177" w:rsidRPr="00760004" w:rsidRDefault="00573177" w:rsidP="00573177"/>
    <w:p w14:paraId="042FCC52" w14:textId="0CDD3352" w:rsidR="00573177" w:rsidRPr="00760004" w:rsidRDefault="00573177" w:rsidP="00573177">
      <w:pPr>
        <w:pStyle w:val="Heading5"/>
      </w:pPr>
      <w:bookmarkStart w:id="114" w:name="_Toc167821031"/>
      <w:r w:rsidRPr="00760004">
        <w:t>6.2.2.2.</w:t>
      </w:r>
      <w:r w:rsidR="00162F60" w:rsidRPr="00760004">
        <w:t>5</w:t>
      </w:r>
      <w:r w:rsidRPr="00760004">
        <w:tab/>
        <w:t xml:space="preserve">Start </w:t>
      </w:r>
      <w:r w:rsidR="00D17D59" w:rsidRPr="00760004">
        <w:t>o</w:t>
      </w:r>
      <w:r w:rsidRPr="00760004">
        <w:t xml:space="preserve">f </w:t>
      </w:r>
      <w:r w:rsidR="00D17D59" w:rsidRPr="00760004">
        <w:t>i</w:t>
      </w:r>
      <w:r w:rsidRPr="00760004">
        <w:t xml:space="preserve">nterception </w:t>
      </w:r>
      <w:r w:rsidR="00654F67" w:rsidRPr="00760004">
        <w:t>w</w:t>
      </w:r>
      <w:r w:rsidRPr="00760004">
        <w:t xml:space="preserve">ith </w:t>
      </w:r>
      <w:r w:rsidR="00654F67" w:rsidRPr="00760004">
        <w:t>r</w:t>
      </w:r>
      <w:r w:rsidRPr="00760004">
        <w:t>egistered UE</w:t>
      </w:r>
      <w:bookmarkEnd w:id="114"/>
    </w:p>
    <w:p w14:paraId="25EFCE73" w14:textId="2BD4BED4" w:rsidR="00C54253" w:rsidRPr="00760004" w:rsidRDefault="00C54253" w:rsidP="00C54253">
      <w:r w:rsidRPr="00760004">
        <w:t xml:space="preserve">The IRI-POI in the AMF shall generate an xIRI containing an AMFStartOfInterceptionWithRegisteredUE record when the IRI-POI present in the AMF detects that interception is activated on a UE that has already been registered in the </w:t>
      </w:r>
      <w:r w:rsidRPr="00760004">
        <w:lastRenderedPageBreak/>
        <w:t>5GS (see clause 6.2.2.4 on identity privacy). A UE is considered already registered to the 5GS when the 5GMM state for the access type (3GPP NG-RAN or non-3GPP access) for that UE is 5GMM-REGISTERED. Therefore, the IRI-POI present in the AMF shall generate the xIRI AMFStartOfInterceptionWithRegisteredUE record when it detects that a new interception for a UE is activated (i.e. provisioned by the LIPF) and the 5G mobility management state for the access type (3GPP NG-RAN or non-3GPP access) within the AMF for that UE is 5GMM-REGISTERED. If the UE is registered over both 3GPP NG-RAN and non-3GPP access, the IRI-POI present in the AMF shall generate an xIRI containing an AMFStartOfInterceptionWithRegisteredUE record for each access type.</w:t>
      </w:r>
    </w:p>
    <w:p w14:paraId="7D1ECB15" w14:textId="2A078D4A" w:rsidR="00573177" w:rsidRPr="00760004" w:rsidRDefault="00573177" w:rsidP="00160265">
      <w:pPr>
        <w:pStyle w:val="TH"/>
      </w:pPr>
      <w:r w:rsidRPr="00760004">
        <w:t>Ta</w:t>
      </w:r>
      <w:r w:rsidR="004B6A4F">
        <w:t>ble 6.2.2.2.5-1</w:t>
      </w:r>
      <w:r w:rsidRPr="00760004">
        <w:t xml:space="preserve">: Payload for </w:t>
      </w:r>
      <w:r w:rsidR="00D17D59" w:rsidRPr="00760004">
        <w:t>AMFStartOfInterceptionWithRegisteredU</w:t>
      </w:r>
      <w:r w:rsidR="00126550" w:rsidRPr="00760004">
        <w:t>E</w:t>
      </w:r>
      <w:r w:rsidR="00D17D59"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6"/>
        <w:gridCol w:w="2250"/>
        <w:gridCol w:w="630"/>
        <w:gridCol w:w="4051"/>
        <w:gridCol w:w="454"/>
      </w:tblGrid>
      <w:tr w:rsidR="00160B02" w:rsidRPr="00760004" w14:paraId="06456B46" w14:textId="77777777" w:rsidTr="00C40FAE">
        <w:trPr>
          <w:cantSplit/>
          <w:tblHeader/>
          <w:jc w:val="center"/>
        </w:trPr>
        <w:tc>
          <w:tcPr>
            <w:tcW w:w="2246" w:type="dxa"/>
          </w:tcPr>
          <w:p w14:paraId="3F49FC42" w14:textId="77777777" w:rsidR="00160B02" w:rsidRPr="00760004" w:rsidRDefault="00160B02" w:rsidP="00C40FAE">
            <w:pPr>
              <w:pStyle w:val="TAH"/>
              <w:keepNext w:val="0"/>
            </w:pPr>
            <w:r w:rsidRPr="00760004">
              <w:t>Field name</w:t>
            </w:r>
          </w:p>
        </w:tc>
        <w:tc>
          <w:tcPr>
            <w:tcW w:w="2250" w:type="dxa"/>
          </w:tcPr>
          <w:p w14:paraId="145F34B0" w14:textId="77777777" w:rsidR="00160B02" w:rsidRPr="00760004" w:rsidRDefault="00160B02" w:rsidP="00C40FAE">
            <w:pPr>
              <w:pStyle w:val="TAH"/>
              <w:keepNext w:val="0"/>
            </w:pPr>
            <w:r>
              <w:t>Type</w:t>
            </w:r>
          </w:p>
        </w:tc>
        <w:tc>
          <w:tcPr>
            <w:tcW w:w="630" w:type="dxa"/>
          </w:tcPr>
          <w:p w14:paraId="23750D12" w14:textId="77777777" w:rsidR="00160B02" w:rsidRPr="00760004" w:rsidRDefault="00160B02" w:rsidP="00C40FAE">
            <w:pPr>
              <w:pStyle w:val="TAH"/>
              <w:keepNext w:val="0"/>
            </w:pPr>
            <w:r>
              <w:t>Cardinality</w:t>
            </w:r>
          </w:p>
        </w:tc>
        <w:tc>
          <w:tcPr>
            <w:tcW w:w="4051" w:type="dxa"/>
          </w:tcPr>
          <w:p w14:paraId="5C8329CE" w14:textId="77777777" w:rsidR="00160B02" w:rsidRPr="00760004" w:rsidRDefault="00160B02" w:rsidP="00C40FAE">
            <w:pPr>
              <w:pStyle w:val="TAH"/>
              <w:keepNext w:val="0"/>
            </w:pPr>
            <w:r w:rsidRPr="00760004">
              <w:t>Description</w:t>
            </w:r>
          </w:p>
        </w:tc>
        <w:tc>
          <w:tcPr>
            <w:tcW w:w="454" w:type="dxa"/>
          </w:tcPr>
          <w:p w14:paraId="2EE79B81" w14:textId="77777777" w:rsidR="00160B02" w:rsidRPr="00760004" w:rsidRDefault="00160B02" w:rsidP="00C40FAE">
            <w:pPr>
              <w:pStyle w:val="TAH"/>
              <w:keepNext w:val="0"/>
            </w:pPr>
            <w:r w:rsidRPr="00760004">
              <w:t>M/C/O</w:t>
            </w:r>
          </w:p>
        </w:tc>
      </w:tr>
      <w:tr w:rsidR="00160B02" w:rsidRPr="00760004" w14:paraId="3751E8D4" w14:textId="77777777" w:rsidTr="00C40FAE">
        <w:trPr>
          <w:cantSplit/>
          <w:jc w:val="center"/>
        </w:trPr>
        <w:tc>
          <w:tcPr>
            <w:tcW w:w="2246" w:type="dxa"/>
          </w:tcPr>
          <w:p w14:paraId="303113E1" w14:textId="77777777" w:rsidR="00160B02" w:rsidRPr="00760004" w:rsidRDefault="00160B02" w:rsidP="00C40FAE">
            <w:pPr>
              <w:pStyle w:val="TAL"/>
              <w:keepNext w:val="0"/>
            </w:pPr>
            <w:r w:rsidRPr="00760004">
              <w:t>registrationResult</w:t>
            </w:r>
          </w:p>
        </w:tc>
        <w:tc>
          <w:tcPr>
            <w:tcW w:w="2250" w:type="dxa"/>
          </w:tcPr>
          <w:p w14:paraId="65D46219" w14:textId="77777777" w:rsidR="00160B02" w:rsidRPr="00760004" w:rsidRDefault="00160B02" w:rsidP="00C40FAE">
            <w:pPr>
              <w:pStyle w:val="TAL"/>
              <w:keepNext w:val="0"/>
            </w:pPr>
            <w:r w:rsidRPr="001832DA">
              <w:t>AMFRegistrationResult</w:t>
            </w:r>
          </w:p>
        </w:tc>
        <w:tc>
          <w:tcPr>
            <w:tcW w:w="630" w:type="dxa"/>
          </w:tcPr>
          <w:p w14:paraId="1FC43E3D" w14:textId="77777777" w:rsidR="00160B02" w:rsidRPr="00760004" w:rsidRDefault="00160B02" w:rsidP="00C40FAE">
            <w:pPr>
              <w:pStyle w:val="TAL"/>
              <w:keepNext w:val="0"/>
            </w:pPr>
            <w:r>
              <w:t>1</w:t>
            </w:r>
          </w:p>
        </w:tc>
        <w:tc>
          <w:tcPr>
            <w:tcW w:w="4051" w:type="dxa"/>
          </w:tcPr>
          <w:p w14:paraId="469465E1" w14:textId="77777777" w:rsidR="00160B02" w:rsidRPr="00760004" w:rsidRDefault="00160B02" w:rsidP="00C40FAE">
            <w:pPr>
              <w:pStyle w:val="TAL"/>
              <w:keepNext w:val="0"/>
            </w:pPr>
            <w:r w:rsidRPr="00760004">
              <w:t>Specifies the result of registration, see TS 24.501 [13] clause 9.11.3.6.</w:t>
            </w:r>
          </w:p>
        </w:tc>
        <w:tc>
          <w:tcPr>
            <w:tcW w:w="454" w:type="dxa"/>
          </w:tcPr>
          <w:p w14:paraId="461539A9" w14:textId="77777777" w:rsidR="00160B02" w:rsidRPr="00760004" w:rsidRDefault="00160B02" w:rsidP="00C40FAE">
            <w:pPr>
              <w:pStyle w:val="TAL"/>
              <w:keepNext w:val="0"/>
            </w:pPr>
            <w:r w:rsidRPr="00760004">
              <w:t>M</w:t>
            </w:r>
          </w:p>
        </w:tc>
      </w:tr>
      <w:tr w:rsidR="00160B02" w:rsidRPr="00760004" w14:paraId="42F0EDB3" w14:textId="77777777" w:rsidTr="00C40FAE">
        <w:trPr>
          <w:cantSplit/>
          <w:jc w:val="center"/>
        </w:trPr>
        <w:tc>
          <w:tcPr>
            <w:tcW w:w="2246" w:type="dxa"/>
          </w:tcPr>
          <w:p w14:paraId="5C5DDE16" w14:textId="77777777" w:rsidR="00160B02" w:rsidRPr="00760004" w:rsidRDefault="00160B02" w:rsidP="00C40FAE">
            <w:pPr>
              <w:pStyle w:val="TAL"/>
              <w:keepNext w:val="0"/>
            </w:pPr>
            <w:r w:rsidRPr="00760004">
              <w:t>registrationType</w:t>
            </w:r>
          </w:p>
        </w:tc>
        <w:tc>
          <w:tcPr>
            <w:tcW w:w="2250" w:type="dxa"/>
          </w:tcPr>
          <w:p w14:paraId="181DE05D" w14:textId="77777777" w:rsidR="00160B02" w:rsidRPr="00760004" w:rsidRDefault="00160B02" w:rsidP="00C40FAE">
            <w:pPr>
              <w:pStyle w:val="TAL"/>
              <w:keepNext w:val="0"/>
            </w:pPr>
            <w:r w:rsidRPr="001832DA">
              <w:t>AMFRegistrationType</w:t>
            </w:r>
          </w:p>
        </w:tc>
        <w:tc>
          <w:tcPr>
            <w:tcW w:w="630" w:type="dxa"/>
          </w:tcPr>
          <w:p w14:paraId="4D35189D" w14:textId="77777777" w:rsidR="00160B02" w:rsidRPr="00760004" w:rsidRDefault="00160B02" w:rsidP="00C40FAE">
            <w:pPr>
              <w:pStyle w:val="TAL"/>
              <w:keepNext w:val="0"/>
            </w:pPr>
            <w:r>
              <w:t>0..1</w:t>
            </w:r>
          </w:p>
        </w:tc>
        <w:tc>
          <w:tcPr>
            <w:tcW w:w="4051" w:type="dxa"/>
          </w:tcPr>
          <w:p w14:paraId="08FE2E28" w14:textId="77777777" w:rsidR="00160B02" w:rsidRPr="00760004" w:rsidRDefault="00160B02" w:rsidP="00C40FAE">
            <w:pPr>
              <w:pStyle w:val="TAL"/>
              <w:keepNext w:val="0"/>
            </w:pPr>
            <w:r w:rsidRPr="00760004">
              <w:t>Specifies the type of registration, see TS 24.501 [13] clause 9.11.3.7, if available.</w:t>
            </w:r>
          </w:p>
        </w:tc>
        <w:tc>
          <w:tcPr>
            <w:tcW w:w="454" w:type="dxa"/>
          </w:tcPr>
          <w:p w14:paraId="1A3D7652" w14:textId="77777777" w:rsidR="00160B02" w:rsidRPr="00760004" w:rsidRDefault="00160B02" w:rsidP="00C40FAE">
            <w:pPr>
              <w:pStyle w:val="TAL"/>
              <w:keepNext w:val="0"/>
            </w:pPr>
            <w:r w:rsidRPr="00760004">
              <w:t>C</w:t>
            </w:r>
          </w:p>
        </w:tc>
      </w:tr>
      <w:tr w:rsidR="00160B02" w:rsidRPr="00760004" w14:paraId="206EDC75" w14:textId="77777777" w:rsidTr="00C40FAE">
        <w:trPr>
          <w:cantSplit/>
          <w:jc w:val="center"/>
        </w:trPr>
        <w:tc>
          <w:tcPr>
            <w:tcW w:w="2246" w:type="dxa"/>
          </w:tcPr>
          <w:p w14:paraId="2FDBB190" w14:textId="77777777" w:rsidR="00160B02" w:rsidRPr="00760004" w:rsidRDefault="00160B02" w:rsidP="00C40FAE">
            <w:pPr>
              <w:pStyle w:val="TAL"/>
              <w:keepNext w:val="0"/>
            </w:pPr>
            <w:r w:rsidRPr="00760004">
              <w:t>slice</w:t>
            </w:r>
          </w:p>
        </w:tc>
        <w:tc>
          <w:tcPr>
            <w:tcW w:w="2250" w:type="dxa"/>
          </w:tcPr>
          <w:p w14:paraId="1A37AA5F" w14:textId="77777777" w:rsidR="00160B02" w:rsidRPr="00760004" w:rsidRDefault="00160B02" w:rsidP="00C40FAE">
            <w:pPr>
              <w:pStyle w:val="TAL"/>
              <w:keepNext w:val="0"/>
            </w:pPr>
            <w:r w:rsidRPr="001832DA">
              <w:t>Slice</w:t>
            </w:r>
          </w:p>
        </w:tc>
        <w:tc>
          <w:tcPr>
            <w:tcW w:w="630" w:type="dxa"/>
          </w:tcPr>
          <w:p w14:paraId="648FB5CF" w14:textId="77777777" w:rsidR="00160B02" w:rsidRPr="00760004" w:rsidRDefault="00160B02" w:rsidP="00C40FAE">
            <w:pPr>
              <w:pStyle w:val="TAL"/>
              <w:keepNext w:val="0"/>
            </w:pPr>
            <w:r>
              <w:t>0..1</w:t>
            </w:r>
          </w:p>
        </w:tc>
        <w:tc>
          <w:tcPr>
            <w:tcW w:w="4051" w:type="dxa"/>
          </w:tcPr>
          <w:p w14:paraId="783EA1FC" w14:textId="77777777" w:rsidR="00160B02" w:rsidRPr="00760004" w:rsidRDefault="00160B02" w:rsidP="00C40FAE">
            <w:pPr>
              <w:pStyle w:val="TAL"/>
              <w:keepNext w:val="0"/>
            </w:pPr>
            <w:r w:rsidRPr="00760004">
              <w:t>Provide, if available, one or more of the following:</w:t>
            </w:r>
          </w:p>
          <w:p w14:paraId="15D92DF2" w14:textId="77777777" w:rsidR="00160B02" w:rsidRPr="00760004" w:rsidRDefault="00160B02" w:rsidP="00C40FAE">
            <w:pPr>
              <w:pStyle w:val="B1"/>
              <w:spacing w:after="0"/>
              <w:rPr>
                <w:rFonts w:ascii="Arial" w:hAnsi="Arial" w:cs="Arial"/>
                <w:sz w:val="18"/>
                <w:szCs w:val="18"/>
              </w:rPr>
            </w:pPr>
            <w:r w:rsidRPr="00760004">
              <w:t>-</w:t>
            </w:r>
            <w:r w:rsidRPr="00760004">
              <w:rPr>
                <w:rFonts w:ascii="Arial" w:hAnsi="Arial" w:cs="Arial"/>
                <w:sz w:val="18"/>
                <w:szCs w:val="18"/>
              </w:rPr>
              <w:tab/>
              <w:t>allowed NSSAI (see TS 24.501 [13] clause 9.11.3.37).</w:t>
            </w:r>
          </w:p>
          <w:p w14:paraId="47C457E2" w14:textId="77777777" w:rsidR="00160B02" w:rsidRPr="002C7BF8" w:rsidRDefault="00160B02"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p>
        </w:tc>
        <w:tc>
          <w:tcPr>
            <w:tcW w:w="454" w:type="dxa"/>
          </w:tcPr>
          <w:p w14:paraId="526C5111" w14:textId="77777777" w:rsidR="00160B02" w:rsidRPr="00760004" w:rsidRDefault="00160B02" w:rsidP="00C40FAE">
            <w:pPr>
              <w:pStyle w:val="TAL"/>
              <w:keepNext w:val="0"/>
            </w:pPr>
            <w:r w:rsidRPr="00760004">
              <w:t>C</w:t>
            </w:r>
          </w:p>
        </w:tc>
      </w:tr>
      <w:tr w:rsidR="00160B02" w:rsidRPr="00760004" w14:paraId="47637719" w14:textId="77777777" w:rsidTr="00C40FAE">
        <w:trPr>
          <w:cantSplit/>
          <w:jc w:val="center"/>
        </w:trPr>
        <w:tc>
          <w:tcPr>
            <w:tcW w:w="2246" w:type="dxa"/>
          </w:tcPr>
          <w:p w14:paraId="580C41D4" w14:textId="77777777" w:rsidR="00160B02" w:rsidRPr="00760004" w:rsidRDefault="00160B02" w:rsidP="00C40FAE">
            <w:pPr>
              <w:pStyle w:val="TAL"/>
              <w:keepNext w:val="0"/>
            </w:pPr>
            <w:r w:rsidRPr="00760004">
              <w:t>sUPI</w:t>
            </w:r>
          </w:p>
        </w:tc>
        <w:tc>
          <w:tcPr>
            <w:tcW w:w="2250" w:type="dxa"/>
          </w:tcPr>
          <w:p w14:paraId="69464D3C" w14:textId="77777777" w:rsidR="00160B02" w:rsidRPr="00760004" w:rsidRDefault="00160B02" w:rsidP="00C40FAE">
            <w:pPr>
              <w:pStyle w:val="TAL"/>
              <w:keepNext w:val="0"/>
            </w:pPr>
            <w:r>
              <w:t>SUPI</w:t>
            </w:r>
          </w:p>
        </w:tc>
        <w:tc>
          <w:tcPr>
            <w:tcW w:w="630" w:type="dxa"/>
          </w:tcPr>
          <w:p w14:paraId="490DF43A" w14:textId="77777777" w:rsidR="00160B02" w:rsidRPr="00760004" w:rsidRDefault="00160B02" w:rsidP="00C40FAE">
            <w:pPr>
              <w:pStyle w:val="TAL"/>
              <w:keepNext w:val="0"/>
            </w:pPr>
            <w:r>
              <w:t>1</w:t>
            </w:r>
          </w:p>
        </w:tc>
        <w:tc>
          <w:tcPr>
            <w:tcW w:w="4051" w:type="dxa"/>
          </w:tcPr>
          <w:p w14:paraId="375F3175" w14:textId="77777777" w:rsidR="00160B02" w:rsidRPr="00760004" w:rsidRDefault="00160B02" w:rsidP="00C40FAE">
            <w:pPr>
              <w:pStyle w:val="TAL"/>
              <w:keepNext w:val="0"/>
            </w:pPr>
            <w:r w:rsidRPr="00760004">
              <w:t xml:space="preserve">SUPI associated with the </w:t>
            </w:r>
            <w:r>
              <w:t>target UE</w:t>
            </w:r>
            <w:r w:rsidRPr="00760004">
              <w:t>.</w:t>
            </w:r>
          </w:p>
        </w:tc>
        <w:tc>
          <w:tcPr>
            <w:tcW w:w="454" w:type="dxa"/>
          </w:tcPr>
          <w:p w14:paraId="59F92DEB" w14:textId="77777777" w:rsidR="00160B02" w:rsidRPr="00760004" w:rsidRDefault="00160B02" w:rsidP="00C40FAE">
            <w:pPr>
              <w:pStyle w:val="TAL"/>
              <w:keepNext w:val="0"/>
            </w:pPr>
            <w:r w:rsidRPr="00760004">
              <w:t>M</w:t>
            </w:r>
          </w:p>
        </w:tc>
      </w:tr>
      <w:tr w:rsidR="00160B02" w:rsidRPr="00760004" w14:paraId="52D36216" w14:textId="77777777" w:rsidTr="00C40FAE">
        <w:trPr>
          <w:cantSplit/>
          <w:jc w:val="center"/>
        </w:trPr>
        <w:tc>
          <w:tcPr>
            <w:tcW w:w="2246" w:type="dxa"/>
          </w:tcPr>
          <w:p w14:paraId="4DDCD50B" w14:textId="77777777" w:rsidR="00160B02" w:rsidRPr="00760004" w:rsidRDefault="00160B02" w:rsidP="00C40FAE">
            <w:pPr>
              <w:pStyle w:val="TAL"/>
              <w:keepNext w:val="0"/>
            </w:pPr>
            <w:r w:rsidRPr="00760004">
              <w:t>sUCI</w:t>
            </w:r>
          </w:p>
        </w:tc>
        <w:tc>
          <w:tcPr>
            <w:tcW w:w="2250" w:type="dxa"/>
          </w:tcPr>
          <w:p w14:paraId="2BE5F478" w14:textId="77777777" w:rsidR="00160B02" w:rsidRPr="00760004" w:rsidRDefault="00160B02" w:rsidP="00C40FAE">
            <w:pPr>
              <w:pStyle w:val="TAL"/>
              <w:keepNext w:val="0"/>
            </w:pPr>
            <w:r>
              <w:t>SUCI</w:t>
            </w:r>
          </w:p>
        </w:tc>
        <w:tc>
          <w:tcPr>
            <w:tcW w:w="630" w:type="dxa"/>
          </w:tcPr>
          <w:p w14:paraId="2FE06188" w14:textId="77777777" w:rsidR="00160B02" w:rsidRPr="00760004" w:rsidRDefault="00160B02" w:rsidP="00C40FAE">
            <w:pPr>
              <w:pStyle w:val="TAL"/>
              <w:keepNext w:val="0"/>
            </w:pPr>
            <w:r>
              <w:t>0..1</w:t>
            </w:r>
          </w:p>
        </w:tc>
        <w:tc>
          <w:tcPr>
            <w:tcW w:w="4051" w:type="dxa"/>
          </w:tcPr>
          <w:p w14:paraId="4E0A7240" w14:textId="77777777" w:rsidR="00160B02" w:rsidRPr="00760004" w:rsidRDefault="00160B02" w:rsidP="00C40FAE">
            <w:pPr>
              <w:pStyle w:val="TAL"/>
              <w:keepNext w:val="0"/>
            </w:pPr>
            <w:r w:rsidRPr="00760004">
              <w:t>SUCI used in the registration, if available.</w:t>
            </w:r>
          </w:p>
        </w:tc>
        <w:tc>
          <w:tcPr>
            <w:tcW w:w="454" w:type="dxa"/>
          </w:tcPr>
          <w:p w14:paraId="01CDE4E9" w14:textId="77777777" w:rsidR="00160B02" w:rsidRPr="00760004" w:rsidRDefault="00160B02" w:rsidP="00C40FAE">
            <w:pPr>
              <w:pStyle w:val="TAL"/>
              <w:keepNext w:val="0"/>
            </w:pPr>
            <w:r w:rsidRPr="00760004">
              <w:t>C</w:t>
            </w:r>
          </w:p>
        </w:tc>
      </w:tr>
      <w:tr w:rsidR="00160B02" w:rsidRPr="00760004" w14:paraId="1CD70281" w14:textId="77777777" w:rsidTr="00C40FAE">
        <w:trPr>
          <w:cantSplit/>
          <w:jc w:val="center"/>
        </w:trPr>
        <w:tc>
          <w:tcPr>
            <w:tcW w:w="2246" w:type="dxa"/>
          </w:tcPr>
          <w:p w14:paraId="1266BC9D" w14:textId="77777777" w:rsidR="00160B02" w:rsidRPr="00760004" w:rsidRDefault="00160B02" w:rsidP="00C40FAE">
            <w:pPr>
              <w:pStyle w:val="TAL"/>
              <w:keepNext w:val="0"/>
            </w:pPr>
            <w:r w:rsidRPr="00760004">
              <w:t>pEI</w:t>
            </w:r>
          </w:p>
        </w:tc>
        <w:tc>
          <w:tcPr>
            <w:tcW w:w="2250" w:type="dxa"/>
          </w:tcPr>
          <w:p w14:paraId="0A5E9C9E" w14:textId="77777777" w:rsidR="00160B02" w:rsidRPr="00760004" w:rsidRDefault="00160B02" w:rsidP="00C40FAE">
            <w:pPr>
              <w:pStyle w:val="TAL"/>
              <w:keepNext w:val="0"/>
            </w:pPr>
            <w:r>
              <w:t>PEI</w:t>
            </w:r>
          </w:p>
        </w:tc>
        <w:tc>
          <w:tcPr>
            <w:tcW w:w="630" w:type="dxa"/>
          </w:tcPr>
          <w:p w14:paraId="6AAB1B1C" w14:textId="77777777" w:rsidR="00160B02" w:rsidRPr="00760004" w:rsidRDefault="00160B02" w:rsidP="00C40FAE">
            <w:pPr>
              <w:pStyle w:val="TAL"/>
              <w:keepNext w:val="0"/>
            </w:pPr>
            <w:r>
              <w:t>0..1</w:t>
            </w:r>
          </w:p>
        </w:tc>
        <w:tc>
          <w:tcPr>
            <w:tcW w:w="4051" w:type="dxa"/>
          </w:tcPr>
          <w:p w14:paraId="413BE67A" w14:textId="77777777" w:rsidR="00160B02" w:rsidRPr="00760004" w:rsidRDefault="00160B02" w:rsidP="00C40FAE">
            <w:pPr>
              <w:pStyle w:val="TAL"/>
              <w:keepNext w:val="0"/>
            </w:pPr>
            <w:r w:rsidRPr="00760004">
              <w:t xml:space="preserve">PEI </w:t>
            </w:r>
            <w:r>
              <w:t>associated with the target UE</w:t>
            </w:r>
            <w:r w:rsidRPr="00760004">
              <w:t>, if available.</w:t>
            </w:r>
          </w:p>
        </w:tc>
        <w:tc>
          <w:tcPr>
            <w:tcW w:w="454" w:type="dxa"/>
          </w:tcPr>
          <w:p w14:paraId="32059FFA" w14:textId="77777777" w:rsidR="00160B02" w:rsidRPr="00760004" w:rsidRDefault="00160B02" w:rsidP="00C40FAE">
            <w:pPr>
              <w:pStyle w:val="TAL"/>
              <w:keepNext w:val="0"/>
            </w:pPr>
            <w:r w:rsidRPr="00760004">
              <w:t>C</w:t>
            </w:r>
          </w:p>
        </w:tc>
      </w:tr>
      <w:tr w:rsidR="00160B02" w:rsidRPr="00760004" w14:paraId="060A6062" w14:textId="77777777" w:rsidTr="00C40FAE">
        <w:trPr>
          <w:cantSplit/>
          <w:jc w:val="center"/>
        </w:trPr>
        <w:tc>
          <w:tcPr>
            <w:tcW w:w="2246" w:type="dxa"/>
          </w:tcPr>
          <w:p w14:paraId="7F87C9AE" w14:textId="77777777" w:rsidR="00160B02" w:rsidRPr="00760004" w:rsidRDefault="00160B02" w:rsidP="00C40FAE">
            <w:pPr>
              <w:pStyle w:val="TAL"/>
              <w:keepNext w:val="0"/>
            </w:pPr>
            <w:r w:rsidRPr="00760004">
              <w:t>gPSI</w:t>
            </w:r>
          </w:p>
        </w:tc>
        <w:tc>
          <w:tcPr>
            <w:tcW w:w="2250" w:type="dxa"/>
          </w:tcPr>
          <w:p w14:paraId="1751089B" w14:textId="77777777" w:rsidR="00160B02" w:rsidRPr="00760004" w:rsidRDefault="00160B02" w:rsidP="00C40FAE">
            <w:pPr>
              <w:pStyle w:val="TAL"/>
              <w:keepNext w:val="0"/>
            </w:pPr>
            <w:r>
              <w:t>GPSI</w:t>
            </w:r>
          </w:p>
        </w:tc>
        <w:tc>
          <w:tcPr>
            <w:tcW w:w="630" w:type="dxa"/>
          </w:tcPr>
          <w:p w14:paraId="1AC3E778" w14:textId="77777777" w:rsidR="00160B02" w:rsidRPr="00760004" w:rsidRDefault="00160B02" w:rsidP="00C40FAE">
            <w:pPr>
              <w:pStyle w:val="TAL"/>
              <w:keepNext w:val="0"/>
            </w:pPr>
            <w:r>
              <w:t>0..1</w:t>
            </w:r>
          </w:p>
        </w:tc>
        <w:tc>
          <w:tcPr>
            <w:tcW w:w="4051" w:type="dxa"/>
          </w:tcPr>
          <w:p w14:paraId="6893B32B" w14:textId="77777777" w:rsidR="00160B02" w:rsidRPr="00760004" w:rsidRDefault="00160B02" w:rsidP="00C40FAE">
            <w:pPr>
              <w:pStyle w:val="TAL"/>
              <w:keepNext w:val="0"/>
            </w:pPr>
            <w:r w:rsidRPr="00760004">
              <w:t xml:space="preserve">GPSI </w:t>
            </w:r>
            <w:r>
              <w:t>associated with the target UE</w:t>
            </w:r>
            <w:r w:rsidRPr="00760004">
              <w:t>, if available.</w:t>
            </w:r>
          </w:p>
        </w:tc>
        <w:tc>
          <w:tcPr>
            <w:tcW w:w="454" w:type="dxa"/>
          </w:tcPr>
          <w:p w14:paraId="054D6AE4" w14:textId="77777777" w:rsidR="00160B02" w:rsidRPr="00760004" w:rsidRDefault="00160B02" w:rsidP="00C40FAE">
            <w:pPr>
              <w:pStyle w:val="TAL"/>
              <w:keepNext w:val="0"/>
            </w:pPr>
            <w:r w:rsidRPr="00760004">
              <w:t>C</w:t>
            </w:r>
          </w:p>
        </w:tc>
      </w:tr>
      <w:tr w:rsidR="00160B02" w:rsidRPr="00760004" w14:paraId="5CB09004" w14:textId="77777777" w:rsidTr="00C40FAE">
        <w:trPr>
          <w:cantSplit/>
          <w:jc w:val="center"/>
        </w:trPr>
        <w:tc>
          <w:tcPr>
            <w:tcW w:w="2246" w:type="dxa"/>
          </w:tcPr>
          <w:p w14:paraId="572041E1" w14:textId="77777777" w:rsidR="00160B02" w:rsidRPr="00760004" w:rsidRDefault="00160B02" w:rsidP="00C40FAE">
            <w:pPr>
              <w:pStyle w:val="TAL"/>
              <w:keepNext w:val="0"/>
            </w:pPr>
            <w:r w:rsidRPr="00760004">
              <w:t>gUTI</w:t>
            </w:r>
          </w:p>
        </w:tc>
        <w:tc>
          <w:tcPr>
            <w:tcW w:w="2250" w:type="dxa"/>
          </w:tcPr>
          <w:p w14:paraId="0B8C2A03" w14:textId="77777777" w:rsidR="00160B02" w:rsidRDefault="00160B02" w:rsidP="00C40FAE">
            <w:pPr>
              <w:pStyle w:val="TAL"/>
              <w:keepNext w:val="0"/>
            </w:pPr>
            <w:r>
              <w:t>FiveGGUTI</w:t>
            </w:r>
          </w:p>
        </w:tc>
        <w:tc>
          <w:tcPr>
            <w:tcW w:w="630" w:type="dxa"/>
          </w:tcPr>
          <w:p w14:paraId="1B345D54" w14:textId="77777777" w:rsidR="00160B02" w:rsidRDefault="00160B02" w:rsidP="00C40FAE">
            <w:pPr>
              <w:pStyle w:val="TAL"/>
              <w:keepNext w:val="0"/>
            </w:pPr>
            <w:r>
              <w:t>1</w:t>
            </w:r>
          </w:p>
        </w:tc>
        <w:tc>
          <w:tcPr>
            <w:tcW w:w="4051" w:type="dxa"/>
          </w:tcPr>
          <w:p w14:paraId="42ED27BF" w14:textId="77777777" w:rsidR="00160B02" w:rsidRPr="00760004" w:rsidRDefault="00160B02" w:rsidP="00C40FAE">
            <w:pPr>
              <w:pStyle w:val="TAL"/>
              <w:keepNext w:val="0"/>
            </w:pPr>
            <w:r>
              <w:t xml:space="preserve">Latest </w:t>
            </w:r>
            <w:r w:rsidRPr="00760004">
              <w:t xml:space="preserve">5G-GUTI </w:t>
            </w:r>
            <w:r>
              <w:t>assigned to the target UE by the AMF.</w:t>
            </w:r>
          </w:p>
        </w:tc>
        <w:tc>
          <w:tcPr>
            <w:tcW w:w="454" w:type="dxa"/>
          </w:tcPr>
          <w:p w14:paraId="1F1AA820" w14:textId="77777777" w:rsidR="00160B02" w:rsidRPr="00760004" w:rsidRDefault="00160B02" w:rsidP="00C40FAE">
            <w:pPr>
              <w:pStyle w:val="TAL"/>
              <w:keepNext w:val="0"/>
            </w:pPr>
            <w:r w:rsidRPr="00760004">
              <w:t>M</w:t>
            </w:r>
          </w:p>
        </w:tc>
      </w:tr>
      <w:tr w:rsidR="00160B02" w:rsidRPr="00760004" w14:paraId="289F988B" w14:textId="77777777" w:rsidTr="00C40FAE">
        <w:trPr>
          <w:cantSplit/>
          <w:jc w:val="center"/>
        </w:trPr>
        <w:tc>
          <w:tcPr>
            <w:tcW w:w="2246" w:type="dxa"/>
          </w:tcPr>
          <w:p w14:paraId="7C91D2B9" w14:textId="77777777" w:rsidR="00160B02" w:rsidRPr="00760004" w:rsidRDefault="00160B02" w:rsidP="00C40FAE">
            <w:pPr>
              <w:pStyle w:val="TAL"/>
              <w:keepNext w:val="0"/>
            </w:pPr>
            <w:r w:rsidRPr="00760004">
              <w:t>location</w:t>
            </w:r>
          </w:p>
        </w:tc>
        <w:tc>
          <w:tcPr>
            <w:tcW w:w="2250" w:type="dxa"/>
          </w:tcPr>
          <w:p w14:paraId="014E0B48" w14:textId="77777777" w:rsidR="00160B02" w:rsidRPr="00760004" w:rsidRDefault="00160B02" w:rsidP="00C40FAE">
            <w:pPr>
              <w:pStyle w:val="TAL"/>
              <w:keepNext w:val="0"/>
            </w:pPr>
            <w:r>
              <w:t>Location</w:t>
            </w:r>
          </w:p>
        </w:tc>
        <w:tc>
          <w:tcPr>
            <w:tcW w:w="630" w:type="dxa"/>
          </w:tcPr>
          <w:p w14:paraId="2A13773D" w14:textId="77777777" w:rsidR="00160B02" w:rsidRPr="00760004" w:rsidRDefault="00160B02" w:rsidP="00C40FAE">
            <w:pPr>
              <w:pStyle w:val="TAL"/>
              <w:keepNext w:val="0"/>
            </w:pPr>
            <w:r>
              <w:t>0..1</w:t>
            </w:r>
          </w:p>
        </w:tc>
        <w:tc>
          <w:tcPr>
            <w:tcW w:w="4051" w:type="dxa"/>
          </w:tcPr>
          <w:p w14:paraId="47D22DD6" w14:textId="77777777" w:rsidR="00160B02" w:rsidRPr="00760004" w:rsidRDefault="00160B02" w:rsidP="00C40FAE">
            <w:pPr>
              <w:pStyle w:val="TAL"/>
              <w:keepNext w:val="0"/>
            </w:pPr>
            <w:r w:rsidRPr="00760004">
              <w:t>Location information</w:t>
            </w:r>
            <w:r>
              <w:t xml:space="preserve"> associated with the access type for the target UE</w:t>
            </w:r>
            <w:r w:rsidRPr="00760004">
              <w:t>, if available.</w:t>
            </w:r>
          </w:p>
          <w:p w14:paraId="65354571" w14:textId="424A36DE" w:rsidR="00160B02" w:rsidRPr="00760004" w:rsidRDefault="007822DD" w:rsidP="00C40FAE">
            <w:pPr>
              <w:pStyle w:val="TAL"/>
              <w:keepNext w:val="0"/>
            </w:pPr>
            <w:r>
              <w:t xml:space="preserve">Shall be encoded using the </w:t>
            </w:r>
            <w:r>
              <w:rPr>
                <w:i/>
              </w:rPr>
              <w:t>Location.</w:t>
            </w:r>
            <w:r w:rsidRPr="007A045E">
              <w:rPr>
                <w:i/>
              </w:rPr>
              <w:t>locationInfo.userLocation</w:t>
            </w:r>
            <w:r>
              <w:rPr>
                <w:i/>
              </w:rPr>
              <w:t xml:space="preserve"> </w:t>
            </w:r>
            <w:r>
              <w:t xml:space="preserve">parameter and, when Dual Connectivity is activated, using the </w:t>
            </w:r>
            <w:r>
              <w:rPr>
                <w:i/>
              </w:rPr>
              <w:t>Location.</w:t>
            </w:r>
            <w:r w:rsidRPr="007A045E">
              <w:rPr>
                <w:i/>
              </w:rPr>
              <w:t>locationInfo.additionalCellIDs</w:t>
            </w:r>
            <w:r>
              <w:rPr>
                <w:i/>
              </w:rPr>
              <w:t xml:space="preserve"> </w:t>
            </w:r>
            <w:r>
              <w:t xml:space="preserve">parameter (see attachment </w:t>
            </w:r>
            <w:r>
              <w:rPr>
                <w:i/>
              </w:rPr>
              <w:t>TS33128Payloads.asn</w:t>
            </w:r>
            <w:r w:rsidRPr="007A045E">
              <w:t>)</w:t>
            </w:r>
            <w:r>
              <w:t xml:space="preserve">.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Pr>
          <w:p w14:paraId="47B5E85A" w14:textId="77777777" w:rsidR="00160B02" w:rsidRPr="00760004" w:rsidRDefault="00160B02" w:rsidP="00C40FAE">
            <w:pPr>
              <w:pStyle w:val="TAL"/>
              <w:keepNext w:val="0"/>
            </w:pPr>
            <w:r w:rsidRPr="00760004">
              <w:t>C</w:t>
            </w:r>
          </w:p>
        </w:tc>
      </w:tr>
      <w:tr w:rsidR="00160B02" w:rsidRPr="00760004" w14:paraId="66E9C744" w14:textId="77777777" w:rsidTr="00C40FAE">
        <w:trPr>
          <w:cantSplit/>
          <w:jc w:val="center"/>
        </w:trPr>
        <w:tc>
          <w:tcPr>
            <w:tcW w:w="2246" w:type="dxa"/>
          </w:tcPr>
          <w:p w14:paraId="0DABC9CA" w14:textId="77777777" w:rsidR="00160B02" w:rsidRPr="00760004" w:rsidRDefault="00160B02" w:rsidP="00C40FAE">
            <w:pPr>
              <w:pStyle w:val="TAL"/>
              <w:keepNext w:val="0"/>
            </w:pPr>
            <w:r w:rsidRPr="00760004">
              <w:t>non3GPPAccessEndpoint</w:t>
            </w:r>
          </w:p>
        </w:tc>
        <w:tc>
          <w:tcPr>
            <w:tcW w:w="2250" w:type="dxa"/>
          </w:tcPr>
          <w:p w14:paraId="12691431" w14:textId="77777777" w:rsidR="00160B02" w:rsidRPr="00760004" w:rsidRDefault="00160B02" w:rsidP="00C40FAE">
            <w:pPr>
              <w:pStyle w:val="TAL"/>
              <w:keepNext w:val="0"/>
            </w:pPr>
            <w:r w:rsidRPr="001832DA">
              <w:t>UEEndpointAddress</w:t>
            </w:r>
          </w:p>
        </w:tc>
        <w:tc>
          <w:tcPr>
            <w:tcW w:w="630" w:type="dxa"/>
          </w:tcPr>
          <w:p w14:paraId="64384C0D" w14:textId="77777777" w:rsidR="00160B02" w:rsidRPr="00760004" w:rsidRDefault="00160B02" w:rsidP="00C40FAE">
            <w:pPr>
              <w:pStyle w:val="TAL"/>
              <w:keepNext w:val="0"/>
            </w:pPr>
            <w:r>
              <w:t>0..1</w:t>
            </w:r>
          </w:p>
        </w:tc>
        <w:tc>
          <w:tcPr>
            <w:tcW w:w="4051" w:type="dxa"/>
          </w:tcPr>
          <w:p w14:paraId="5ECA8E06" w14:textId="77777777" w:rsidR="00160B02" w:rsidRPr="00760004" w:rsidRDefault="00160B02" w:rsidP="00C40FAE">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454" w:type="dxa"/>
          </w:tcPr>
          <w:p w14:paraId="1BB76D53" w14:textId="77777777" w:rsidR="00160B02" w:rsidRPr="00760004" w:rsidRDefault="00160B02" w:rsidP="00C40FAE">
            <w:pPr>
              <w:pStyle w:val="TAL"/>
              <w:keepNext w:val="0"/>
            </w:pPr>
            <w:r w:rsidRPr="00760004">
              <w:t>C</w:t>
            </w:r>
          </w:p>
        </w:tc>
      </w:tr>
      <w:tr w:rsidR="00160B02" w:rsidRPr="00760004" w14:paraId="06D572CD" w14:textId="77777777" w:rsidTr="00C40FAE">
        <w:trPr>
          <w:cantSplit/>
          <w:jc w:val="center"/>
        </w:trPr>
        <w:tc>
          <w:tcPr>
            <w:tcW w:w="2246" w:type="dxa"/>
          </w:tcPr>
          <w:p w14:paraId="318E6BCC" w14:textId="77777777" w:rsidR="00160B02" w:rsidRPr="00760004" w:rsidRDefault="00160B02" w:rsidP="00C40FAE">
            <w:pPr>
              <w:pStyle w:val="TAL"/>
              <w:keepNext w:val="0"/>
            </w:pPr>
            <w:r w:rsidRPr="00760004">
              <w:t>timeOfRegistration</w:t>
            </w:r>
          </w:p>
        </w:tc>
        <w:tc>
          <w:tcPr>
            <w:tcW w:w="2250" w:type="dxa"/>
          </w:tcPr>
          <w:p w14:paraId="3FCA40C2" w14:textId="77777777" w:rsidR="00160B02" w:rsidRDefault="00160B02" w:rsidP="00C40FAE">
            <w:pPr>
              <w:pStyle w:val="TAL"/>
              <w:keepNext w:val="0"/>
            </w:pPr>
            <w:r w:rsidRPr="001832DA">
              <w:t>Timestamp</w:t>
            </w:r>
          </w:p>
          <w:p w14:paraId="4D232F89" w14:textId="77777777" w:rsidR="00160B02" w:rsidRDefault="00160B02" w:rsidP="00C40FAE"/>
          <w:p w14:paraId="59E38B89" w14:textId="77777777" w:rsidR="00160B02" w:rsidRPr="001832DA" w:rsidRDefault="00160B02" w:rsidP="00C40FAE">
            <w:pPr>
              <w:jc w:val="center"/>
            </w:pPr>
          </w:p>
        </w:tc>
        <w:tc>
          <w:tcPr>
            <w:tcW w:w="630" w:type="dxa"/>
          </w:tcPr>
          <w:p w14:paraId="096CEEC6" w14:textId="77777777" w:rsidR="00160B02" w:rsidRPr="00760004" w:rsidRDefault="00160B02" w:rsidP="00C40FAE">
            <w:pPr>
              <w:pStyle w:val="TAL"/>
              <w:keepNext w:val="0"/>
            </w:pPr>
            <w:r>
              <w:t>0..1</w:t>
            </w:r>
          </w:p>
        </w:tc>
        <w:tc>
          <w:tcPr>
            <w:tcW w:w="4051" w:type="dxa"/>
          </w:tcPr>
          <w:p w14:paraId="3310D9E7" w14:textId="77777777" w:rsidR="00160B02" w:rsidRPr="00760004" w:rsidRDefault="00160B02" w:rsidP="00C40FAE">
            <w:pPr>
              <w:pStyle w:val="TAL"/>
              <w:keepNext w:val="0"/>
            </w:pPr>
            <w:r w:rsidRPr="00760004">
              <w:t xml:space="preserve">Time at which the last registration occurred, if available. This is the time stamp when the REGISTRATION ACCEPT message </w:t>
            </w:r>
            <w:r>
              <w:t>wa</w:t>
            </w:r>
            <w:r w:rsidRPr="00760004">
              <w:t xml:space="preserve">s sent to the UE or (when applicable) when the REGISTRATION COMPLETE </w:t>
            </w:r>
            <w:r>
              <w:t>wa</w:t>
            </w:r>
            <w:r w:rsidRPr="00760004">
              <w:t>s received from the UE.</w:t>
            </w:r>
          </w:p>
          <w:p w14:paraId="288440B2" w14:textId="77777777" w:rsidR="00160B02" w:rsidRPr="00760004" w:rsidRDefault="00160B02" w:rsidP="00C40FAE">
            <w:pPr>
              <w:pStyle w:val="TAL"/>
              <w:keepNext w:val="0"/>
            </w:pPr>
            <w:r w:rsidRPr="00760004">
              <w:t>Shall be given qualified with time zone information (i.e. as UTC or offset from UTC, not as local time).</w:t>
            </w:r>
          </w:p>
        </w:tc>
        <w:tc>
          <w:tcPr>
            <w:tcW w:w="454" w:type="dxa"/>
          </w:tcPr>
          <w:p w14:paraId="74B2B4F8" w14:textId="77777777" w:rsidR="00160B02" w:rsidRPr="00760004" w:rsidRDefault="00160B02" w:rsidP="00C40FAE">
            <w:pPr>
              <w:pStyle w:val="TAL"/>
              <w:keepNext w:val="0"/>
            </w:pPr>
            <w:r w:rsidRPr="00760004">
              <w:t>C</w:t>
            </w:r>
          </w:p>
        </w:tc>
      </w:tr>
      <w:tr w:rsidR="00160B02" w14:paraId="53517EBE"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45A1DABE" w14:textId="77777777" w:rsidR="00160B02" w:rsidRDefault="00160B02" w:rsidP="00C40FAE">
            <w:pPr>
              <w:pStyle w:val="TAL"/>
              <w:keepNext w:val="0"/>
            </w:pPr>
            <w:r w:rsidRPr="00E573CD">
              <w:t>fiveGSTAIList</w:t>
            </w:r>
          </w:p>
        </w:tc>
        <w:tc>
          <w:tcPr>
            <w:tcW w:w="2250" w:type="dxa"/>
            <w:tcBorders>
              <w:top w:val="single" w:sz="4" w:space="0" w:color="auto"/>
              <w:left w:val="single" w:sz="4" w:space="0" w:color="auto"/>
              <w:bottom w:val="single" w:sz="4" w:space="0" w:color="auto"/>
              <w:right w:val="single" w:sz="4" w:space="0" w:color="auto"/>
            </w:tcBorders>
          </w:tcPr>
          <w:p w14:paraId="6D5194AB" w14:textId="77777777" w:rsidR="00160B02" w:rsidRDefault="00160B02" w:rsidP="00C40FAE">
            <w:pPr>
              <w:pStyle w:val="TAL"/>
              <w:keepNext w:val="0"/>
            </w:pPr>
            <w:r w:rsidRPr="001832DA">
              <w:t>TAIList</w:t>
            </w:r>
          </w:p>
        </w:tc>
        <w:tc>
          <w:tcPr>
            <w:tcW w:w="630" w:type="dxa"/>
            <w:tcBorders>
              <w:top w:val="single" w:sz="4" w:space="0" w:color="auto"/>
              <w:left w:val="single" w:sz="4" w:space="0" w:color="auto"/>
              <w:bottom w:val="single" w:sz="4" w:space="0" w:color="auto"/>
              <w:right w:val="single" w:sz="4" w:space="0" w:color="auto"/>
            </w:tcBorders>
          </w:tcPr>
          <w:p w14:paraId="6DC168AB"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tcPr>
          <w:p w14:paraId="2FD94E66" w14:textId="77777777" w:rsidR="00160B02" w:rsidRDefault="00160B02" w:rsidP="00C40FAE">
            <w:pPr>
              <w:pStyle w:val="TAL"/>
              <w:keepNext w:val="0"/>
            </w:pPr>
            <w:r>
              <w:t>List of tracking areas associated with the target UE for the access type.</w:t>
            </w:r>
          </w:p>
        </w:tc>
        <w:tc>
          <w:tcPr>
            <w:tcW w:w="454" w:type="dxa"/>
            <w:tcBorders>
              <w:top w:val="single" w:sz="4" w:space="0" w:color="auto"/>
              <w:left w:val="single" w:sz="4" w:space="0" w:color="auto"/>
              <w:bottom w:val="single" w:sz="4" w:space="0" w:color="auto"/>
              <w:right w:val="single" w:sz="4" w:space="0" w:color="auto"/>
            </w:tcBorders>
          </w:tcPr>
          <w:p w14:paraId="3EA176A5" w14:textId="77777777" w:rsidR="00160B02" w:rsidRDefault="00160B02" w:rsidP="00C40FAE">
            <w:pPr>
              <w:pStyle w:val="TAL"/>
              <w:keepNext w:val="0"/>
            </w:pPr>
            <w:r>
              <w:t>C</w:t>
            </w:r>
          </w:p>
        </w:tc>
      </w:tr>
      <w:tr w:rsidR="00160B02" w14:paraId="2BC5DFA5"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787820F4" w14:textId="77777777" w:rsidR="00160B02" w:rsidRPr="00E573CD" w:rsidRDefault="00160B02" w:rsidP="00C40FAE">
            <w:pPr>
              <w:pStyle w:val="TAL"/>
              <w:keepNext w:val="0"/>
            </w:pPr>
            <w:r>
              <w:rPr>
                <w:rFonts w:cs="Arial"/>
              </w:rPr>
              <w:t>sMSoverNASIndicator</w:t>
            </w:r>
          </w:p>
        </w:tc>
        <w:tc>
          <w:tcPr>
            <w:tcW w:w="2250" w:type="dxa"/>
            <w:tcBorders>
              <w:top w:val="single" w:sz="4" w:space="0" w:color="auto"/>
              <w:left w:val="single" w:sz="4" w:space="0" w:color="auto"/>
              <w:bottom w:val="single" w:sz="4" w:space="0" w:color="auto"/>
              <w:right w:val="single" w:sz="4" w:space="0" w:color="auto"/>
            </w:tcBorders>
          </w:tcPr>
          <w:p w14:paraId="339519FE" w14:textId="77777777" w:rsidR="00160B02" w:rsidRDefault="00160B02" w:rsidP="00C40FAE">
            <w:pPr>
              <w:pStyle w:val="TAL"/>
              <w:keepNext w:val="0"/>
              <w:rPr>
                <w:rFonts w:cs="Arial"/>
              </w:rPr>
            </w:pPr>
            <w:r w:rsidRPr="001832DA">
              <w:rPr>
                <w:rFonts w:cs="Arial"/>
              </w:rPr>
              <w:t>SMSOverNASIndicator</w:t>
            </w:r>
          </w:p>
        </w:tc>
        <w:tc>
          <w:tcPr>
            <w:tcW w:w="630" w:type="dxa"/>
            <w:tcBorders>
              <w:top w:val="single" w:sz="4" w:space="0" w:color="auto"/>
              <w:left w:val="single" w:sz="4" w:space="0" w:color="auto"/>
              <w:bottom w:val="single" w:sz="4" w:space="0" w:color="auto"/>
              <w:right w:val="single" w:sz="4" w:space="0" w:color="auto"/>
            </w:tcBorders>
          </w:tcPr>
          <w:p w14:paraId="7A12E7BB"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4250F58F" w14:textId="77777777" w:rsidR="00160B02" w:rsidRDefault="00160B02" w:rsidP="00C40FAE">
            <w:pPr>
              <w:pStyle w:val="TAL"/>
              <w:keepNext w:val="0"/>
            </w:pPr>
            <w:r>
              <w:rPr>
                <w:rFonts w:cs="Arial"/>
              </w:rPr>
              <w:t>Indicates whether SMS over NAS is supported. Provide, if included in the UE Context.</w:t>
            </w:r>
          </w:p>
        </w:tc>
        <w:tc>
          <w:tcPr>
            <w:tcW w:w="454" w:type="dxa"/>
            <w:tcBorders>
              <w:top w:val="single" w:sz="4" w:space="0" w:color="auto"/>
              <w:left w:val="single" w:sz="4" w:space="0" w:color="auto"/>
              <w:bottom w:val="single" w:sz="4" w:space="0" w:color="auto"/>
              <w:right w:val="single" w:sz="4" w:space="0" w:color="auto"/>
            </w:tcBorders>
          </w:tcPr>
          <w:p w14:paraId="36E935E8" w14:textId="77777777" w:rsidR="00160B02" w:rsidRDefault="00160B02" w:rsidP="00C40FAE">
            <w:pPr>
              <w:pStyle w:val="TAL"/>
              <w:keepNext w:val="0"/>
            </w:pPr>
            <w:r>
              <w:rPr>
                <w:rFonts w:cs="Arial"/>
              </w:rPr>
              <w:t>C</w:t>
            </w:r>
          </w:p>
        </w:tc>
      </w:tr>
      <w:tr w:rsidR="00160B02" w14:paraId="341B435B"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61219907" w14:textId="77777777" w:rsidR="00160B02" w:rsidRPr="00E573CD" w:rsidRDefault="00160B02" w:rsidP="00C40FAE">
            <w:pPr>
              <w:pStyle w:val="TAL"/>
              <w:keepNext w:val="0"/>
            </w:pPr>
            <w:r>
              <w:rPr>
                <w:rFonts w:cs="Arial"/>
              </w:rPr>
              <w:t>oldGUTI</w:t>
            </w:r>
          </w:p>
        </w:tc>
        <w:tc>
          <w:tcPr>
            <w:tcW w:w="2250" w:type="dxa"/>
            <w:tcBorders>
              <w:top w:val="single" w:sz="4" w:space="0" w:color="auto"/>
              <w:left w:val="single" w:sz="4" w:space="0" w:color="auto"/>
              <w:bottom w:val="single" w:sz="4" w:space="0" w:color="auto"/>
              <w:right w:val="single" w:sz="4" w:space="0" w:color="auto"/>
            </w:tcBorders>
          </w:tcPr>
          <w:p w14:paraId="60F88472" w14:textId="77777777" w:rsidR="00160B02" w:rsidRDefault="00160B02" w:rsidP="00C40FAE">
            <w:pPr>
              <w:pStyle w:val="TAL"/>
              <w:keepNext w:val="0"/>
              <w:rPr>
                <w:rFonts w:cs="Arial"/>
              </w:rPr>
            </w:pPr>
            <w:r w:rsidRPr="001832DA">
              <w:rPr>
                <w:rFonts w:cs="Arial"/>
              </w:rPr>
              <w:t>EPS5GGUTI</w:t>
            </w:r>
          </w:p>
        </w:tc>
        <w:tc>
          <w:tcPr>
            <w:tcW w:w="630" w:type="dxa"/>
            <w:tcBorders>
              <w:top w:val="single" w:sz="4" w:space="0" w:color="auto"/>
              <w:left w:val="single" w:sz="4" w:space="0" w:color="auto"/>
              <w:bottom w:val="single" w:sz="4" w:space="0" w:color="auto"/>
              <w:right w:val="single" w:sz="4" w:space="0" w:color="auto"/>
            </w:tcBorders>
          </w:tcPr>
          <w:p w14:paraId="38FE00A0"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036AD398" w14:textId="77777777" w:rsidR="00160B02" w:rsidRDefault="00160B02" w:rsidP="00C40FAE">
            <w:pPr>
              <w:pStyle w:val="TAL"/>
              <w:keepNext w:val="0"/>
            </w:pPr>
            <w:r>
              <w:rPr>
                <w:rFonts w:cs="Arial"/>
              </w:rPr>
              <w:t>Latest GUTI or 5G-GUTI received from the target UE if different than the latest GUTI assigned by the AMF and the target UE has not acknowledged the latest GUTI assignment.</w:t>
            </w:r>
          </w:p>
        </w:tc>
        <w:tc>
          <w:tcPr>
            <w:tcW w:w="454" w:type="dxa"/>
            <w:tcBorders>
              <w:top w:val="single" w:sz="4" w:space="0" w:color="auto"/>
              <w:left w:val="single" w:sz="4" w:space="0" w:color="auto"/>
              <w:bottom w:val="single" w:sz="4" w:space="0" w:color="auto"/>
              <w:right w:val="single" w:sz="4" w:space="0" w:color="auto"/>
            </w:tcBorders>
          </w:tcPr>
          <w:p w14:paraId="34441D0D" w14:textId="77777777" w:rsidR="00160B02" w:rsidRDefault="00160B02" w:rsidP="00C40FAE">
            <w:pPr>
              <w:pStyle w:val="TAL"/>
              <w:keepNext w:val="0"/>
            </w:pPr>
            <w:r>
              <w:rPr>
                <w:rFonts w:cs="Arial"/>
              </w:rPr>
              <w:t>C</w:t>
            </w:r>
          </w:p>
        </w:tc>
      </w:tr>
      <w:tr w:rsidR="00160B02" w14:paraId="5720FDC6"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14F3C66A" w14:textId="77777777" w:rsidR="00160B02" w:rsidRPr="00E573CD" w:rsidRDefault="00160B02" w:rsidP="00C40FAE">
            <w:pPr>
              <w:pStyle w:val="TAL"/>
              <w:keepNext w:val="0"/>
            </w:pPr>
            <w:r>
              <w:rPr>
                <w:rFonts w:cs="Arial"/>
              </w:rPr>
              <w:t>eMM5GRegStatus</w:t>
            </w:r>
          </w:p>
        </w:tc>
        <w:tc>
          <w:tcPr>
            <w:tcW w:w="2250" w:type="dxa"/>
            <w:tcBorders>
              <w:top w:val="single" w:sz="4" w:space="0" w:color="auto"/>
              <w:left w:val="single" w:sz="4" w:space="0" w:color="auto"/>
              <w:bottom w:val="single" w:sz="4" w:space="0" w:color="auto"/>
              <w:right w:val="single" w:sz="4" w:space="0" w:color="auto"/>
            </w:tcBorders>
          </w:tcPr>
          <w:p w14:paraId="670F8781" w14:textId="77777777" w:rsidR="00160B02" w:rsidRDefault="00160B02" w:rsidP="00C40FAE">
            <w:pPr>
              <w:pStyle w:val="TAL"/>
              <w:keepNext w:val="0"/>
              <w:rPr>
                <w:rFonts w:cs="Arial"/>
              </w:rPr>
            </w:pPr>
            <w:r w:rsidRPr="001832DA">
              <w:rPr>
                <w:rFonts w:cs="Arial"/>
              </w:rPr>
              <w:t>EMM5GMMStatus</w:t>
            </w:r>
          </w:p>
        </w:tc>
        <w:tc>
          <w:tcPr>
            <w:tcW w:w="630" w:type="dxa"/>
            <w:tcBorders>
              <w:top w:val="single" w:sz="4" w:space="0" w:color="auto"/>
              <w:left w:val="single" w:sz="4" w:space="0" w:color="auto"/>
              <w:bottom w:val="single" w:sz="4" w:space="0" w:color="auto"/>
              <w:right w:val="single" w:sz="4" w:space="0" w:color="auto"/>
            </w:tcBorders>
          </w:tcPr>
          <w:p w14:paraId="59CE4624"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5965AA98" w14:textId="77777777" w:rsidR="00160B02" w:rsidRDefault="00160B02" w:rsidP="00C40FAE">
            <w:pPr>
              <w:pStyle w:val="TAL"/>
              <w:keepNext w:val="0"/>
            </w:pPr>
            <w:r>
              <w:rPr>
                <w:rFonts w:cs="Arial"/>
              </w:rPr>
              <w:t>UE Status, if this parameter can be derived from information available in the UE Context at the AMF.</w:t>
            </w:r>
          </w:p>
        </w:tc>
        <w:tc>
          <w:tcPr>
            <w:tcW w:w="454" w:type="dxa"/>
            <w:tcBorders>
              <w:top w:val="single" w:sz="4" w:space="0" w:color="auto"/>
              <w:left w:val="single" w:sz="4" w:space="0" w:color="auto"/>
              <w:bottom w:val="single" w:sz="4" w:space="0" w:color="auto"/>
              <w:right w:val="single" w:sz="4" w:space="0" w:color="auto"/>
            </w:tcBorders>
          </w:tcPr>
          <w:p w14:paraId="2C4E690E" w14:textId="77777777" w:rsidR="00160B02" w:rsidRDefault="00160B02" w:rsidP="00C40FAE">
            <w:pPr>
              <w:pStyle w:val="TAL"/>
              <w:keepNext w:val="0"/>
            </w:pPr>
            <w:r>
              <w:rPr>
                <w:rFonts w:cs="Arial"/>
              </w:rPr>
              <w:t>C</w:t>
            </w:r>
          </w:p>
        </w:tc>
      </w:tr>
      <w:tr w:rsidR="00160B02" w14:paraId="1055F87D"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hideMark/>
          </w:tcPr>
          <w:p w14:paraId="27B47DE8" w14:textId="77777777" w:rsidR="00160B02" w:rsidRDefault="00160B02" w:rsidP="00C40FAE">
            <w:pPr>
              <w:pStyle w:val="TAL"/>
              <w:keepNext w:val="0"/>
            </w:pPr>
            <w:r>
              <w:lastRenderedPageBreak/>
              <w:t>sORTransparentContainer</w:t>
            </w:r>
          </w:p>
        </w:tc>
        <w:tc>
          <w:tcPr>
            <w:tcW w:w="2250" w:type="dxa"/>
            <w:tcBorders>
              <w:top w:val="single" w:sz="4" w:space="0" w:color="auto"/>
              <w:left w:val="single" w:sz="4" w:space="0" w:color="auto"/>
              <w:bottom w:val="single" w:sz="4" w:space="0" w:color="auto"/>
              <w:right w:val="single" w:sz="4" w:space="0" w:color="auto"/>
            </w:tcBorders>
          </w:tcPr>
          <w:p w14:paraId="524EF31D" w14:textId="77777777" w:rsidR="00160B02" w:rsidRDefault="00160B02" w:rsidP="00C40FAE">
            <w:pPr>
              <w:pStyle w:val="TAL"/>
              <w:keepNext w:val="0"/>
            </w:pPr>
            <w:r w:rsidRPr="001832DA">
              <w:t>SORTransparentContainer</w:t>
            </w:r>
          </w:p>
        </w:tc>
        <w:tc>
          <w:tcPr>
            <w:tcW w:w="630" w:type="dxa"/>
            <w:tcBorders>
              <w:top w:val="single" w:sz="4" w:space="0" w:color="auto"/>
              <w:left w:val="single" w:sz="4" w:space="0" w:color="auto"/>
              <w:bottom w:val="single" w:sz="4" w:space="0" w:color="auto"/>
              <w:right w:val="single" w:sz="4" w:space="0" w:color="auto"/>
            </w:tcBorders>
          </w:tcPr>
          <w:p w14:paraId="39D18477"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hideMark/>
          </w:tcPr>
          <w:p w14:paraId="35D39668" w14:textId="77777777" w:rsidR="00160B02" w:rsidRDefault="00160B02" w:rsidP="00C40FAE">
            <w:pPr>
              <w:pStyle w:val="TAL"/>
              <w:keepNext w:val="0"/>
            </w:pPr>
            <w:r>
              <w:t>Provides the list of preferred PLMN/access technology combinations. Included if sent in the NAS N1 message REGISTRATION ACCEPT. Given as a SoR Transparent container encoded per TS 24.501 [13] clause 9.11.3.51 omitting the first three octets.</w:t>
            </w:r>
          </w:p>
        </w:tc>
        <w:tc>
          <w:tcPr>
            <w:tcW w:w="454" w:type="dxa"/>
            <w:tcBorders>
              <w:top w:val="single" w:sz="4" w:space="0" w:color="auto"/>
              <w:left w:val="single" w:sz="4" w:space="0" w:color="auto"/>
              <w:bottom w:val="single" w:sz="4" w:space="0" w:color="auto"/>
              <w:right w:val="single" w:sz="4" w:space="0" w:color="auto"/>
            </w:tcBorders>
            <w:hideMark/>
          </w:tcPr>
          <w:p w14:paraId="113DF112" w14:textId="77777777" w:rsidR="00160B02" w:rsidRDefault="00160B02" w:rsidP="00C40FAE">
            <w:pPr>
              <w:pStyle w:val="TAL"/>
              <w:keepNext w:val="0"/>
              <w:rPr>
                <w:lang w:val="en-US"/>
              </w:rPr>
            </w:pPr>
            <w:r>
              <w:rPr>
                <w:lang w:val="en-US"/>
              </w:rPr>
              <w:t>C</w:t>
            </w:r>
          </w:p>
        </w:tc>
      </w:tr>
      <w:tr w:rsidR="00160B02" w14:paraId="11F038CE"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hideMark/>
          </w:tcPr>
          <w:p w14:paraId="4D2A88AF" w14:textId="77777777" w:rsidR="00160B02" w:rsidRDefault="00160B02" w:rsidP="00C40FAE">
            <w:pPr>
              <w:pStyle w:val="TAL"/>
              <w:keepNext w:val="0"/>
            </w:pPr>
            <w:r>
              <w:t>uEPolicy</w:t>
            </w:r>
          </w:p>
        </w:tc>
        <w:tc>
          <w:tcPr>
            <w:tcW w:w="2250" w:type="dxa"/>
            <w:tcBorders>
              <w:top w:val="single" w:sz="4" w:space="0" w:color="auto"/>
              <w:left w:val="single" w:sz="4" w:space="0" w:color="auto"/>
              <w:bottom w:val="single" w:sz="4" w:space="0" w:color="auto"/>
              <w:right w:val="single" w:sz="4" w:space="0" w:color="auto"/>
            </w:tcBorders>
          </w:tcPr>
          <w:p w14:paraId="73CA8108" w14:textId="77777777" w:rsidR="00160B02" w:rsidRDefault="00160B02" w:rsidP="00C40FAE">
            <w:pPr>
              <w:pStyle w:val="TAL"/>
              <w:keepNext w:val="0"/>
            </w:pPr>
            <w:r w:rsidRPr="001832DA">
              <w:t>UEPolicy</w:t>
            </w:r>
          </w:p>
        </w:tc>
        <w:tc>
          <w:tcPr>
            <w:tcW w:w="630" w:type="dxa"/>
            <w:tcBorders>
              <w:top w:val="single" w:sz="4" w:space="0" w:color="auto"/>
              <w:left w:val="single" w:sz="4" w:space="0" w:color="auto"/>
              <w:bottom w:val="single" w:sz="4" w:space="0" w:color="auto"/>
              <w:right w:val="single" w:sz="4" w:space="0" w:color="auto"/>
            </w:tcBorders>
          </w:tcPr>
          <w:p w14:paraId="3AC4F97B"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hideMark/>
          </w:tcPr>
          <w:p w14:paraId="31A3BAFA" w14:textId="77777777" w:rsidR="00160B02" w:rsidRDefault="00160B02" w:rsidP="00C40FAE">
            <w:pPr>
              <w:pStyle w:val="TAL"/>
              <w:keepNext w:val="0"/>
            </w:pPr>
            <w:r>
              <w:t>Content of the N1 NAS message MANAGE UE POLICY COMMAND, as defined in TS 24.501 [13] table D.5.1.1.1.</w:t>
            </w:r>
          </w:p>
        </w:tc>
        <w:tc>
          <w:tcPr>
            <w:tcW w:w="454" w:type="dxa"/>
            <w:tcBorders>
              <w:top w:val="single" w:sz="4" w:space="0" w:color="auto"/>
              <w:left w:val="single" w:sz="4" w:space="0" w:color="auto"/>
              <w:bottom w:val="single" w:sz="4" w:space="0" w:color="auto"/>
              <w:right w:val="single" w:sz="4" w:space="0" w:color="auto"/>
            </w:tcBorders>
            <w:hideMark/>
          </w:tcPr>
          <w:p w14:paraId="7148D3BF" w14:textId="77777777" w:rsidR="00160B02" w:rsidRDefault="00160B02" w:rsidP="00C40FAE">
            <w:pPr>
              <w:pStyle w:val="TAL"/>
              <w:keepNext w:val="0"/>
              <w:rPr>
                <w:lang w:val="en-US"/>
              </w:rPr>
            </w:pPr>
            <w:r>
              <w:rPr>
                <w:lang w:val="en-US"/>
              </w:rPr>
              <w:t>C</w:t>
            </w:r>
          </w:p>
        </w:tc>
      </w:tr>
      <w:tr w:rsidR="00AA0C85" w14:paraId="4CA77336"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7CE2E75F" w14:textId="60DCFC04" w:rsidR="00AA0C85" w:rsidRDefault="00AA0C85" w:rsidP="00C40FAE">
            <w:pPr>
              <w:pStyle w:val="TAL"/>
              <w:keepNext w:val="0"/>
            </w:pPr>
            <w:r>
              <w:t>unavailabilityPeriodDuration</w:t>
            </w:r>
          </w:p>
        </w:tc>
        <w:tc>
          <w:tcPr>
            <w:tcW w:w="2250" w:type="dxa"/>
            <w:tcBorders>
              <w:top w:val="single" w:sz="4" w:space="0" w:color="auto"/>
              <w:left w:val="single" w:sz="4" w:space="0" w:color="auto"/>
              <w:bottom w:val="single" w:sz="4" w:space="0" w:color="auto"/>
              <w:right w:val="single" w:sz="4" w:space="0" w:color="auto"/>
            </w:tcBorders>
          </w:tcPr>
          <w:p w14:paraId="27D329BD" w14:textId="18BCFDF2" w:rsidR="00AA0C85" w:rsidRPr="001832DA" w:rsidRDefault="00AA0C85" w:rsidP="00C40FAE">
            <w:pPr>
              <w:pStyle w:val="TAL"/>
              <w:keepNext w:val="0"/>
            </w:pPr>
            <w:r>
              <w:rPr>
                <w:rFonts w:cs="Arial"/>
              </w:rPr>
              <w:t>UnavailabilityPeriodDuration</w:t>
            </w:r>
          </w:p>
        </w:tc>
        <w:tc>
          <w:tcPr>
            <w:tcW w:w="630" w:type="dxa"/>
            <w:tcBorders>
              <w:top w:val="single" w:sz="4" w:space="0" w:color="auto"/>
              <w:left w:val="single" w:sz="4" w:space="0" w:color="auto"/>
              <w:bottom w:val="single" w:sz="4" w:space="0" w:color="auto"/>
              <w:right w:val="single" w:sz="4" w:space="0" w:color="auto"/>
            </w:tcBorders>
          </w:tcPr>
          <w:p w14:paraId="6AF505CF" w14:textId="2566F43F" w:rsidR="00AA0C85" w:rsidRDefault="00AA0C85" w:rsidP="00C40FAE">
            <w:pPr>
              <w:pStyle w:val="TAL"/>
              <w:keepNext w:val="0"/>
            </w:pPr>
            <w:r>
              <w:rPr>
                <w:rFonts w:cs="Arial"/>
              </w:rPr>
              <w:t>0..1</w:t>
            </w:r>
          </w:p>
        </w:tc>
        <w:tc>
          <w:tcPr>
            <w:tcW w:w="4051" w:type="dxa"/>
            <w:tcBorders>
              <w:top w:val="single" w:sz="4" w:space="0" w:color="auto"/>
              <w:left w:val="single" w:sz="4" w:space="0" w:color="auto"/>
              <w:bottom w:val="single" w:sz="4" w:space="0" w:color="auto"/>
              <w:right w:val="single" w:sz="4" w:space="0" w:color="auto"/>
            </w:tcBorders>
          </w:tcPr>
          <w:p w14:paraId="54ECC159" w14:textId="1F690FCB" w:rsidR="00AA0C85" w:rsidRDefault="00AA0C85" w:rsidP="00C40FAE">
            <w:pPr>
              <w:pStyle w:val="TAL"/>
              <w:keepNext w:val="0"/>
            </w:pPr>
            <w:r>
              <w:t>Period duration the UE is unavailable. Include if sent in the REGISTRATION REQUEST. See TS 24.501 [13] clause 8.2.6.1. Encoded as GPRS Timer 3, see TS 24.008 [95] clause 10.5.7.4a, omitting the first two octets.</w:t>
            </w:r>
          </w:p>
        </w:tc>
        <w:tc>
          <w:tcPr>
            <w:tcW w:w="454" w:type="dxa"/>
            <w:tcBorders>
              <w:top w:val="single" w:sz="4" w:space="0" w:color="auto"/>
              <w:left w:val="single" w:sz="4" w:space="0" w:color="auto"/>
              <w:bottom w:val="single" w:sz="4" w:space="0" w:color="auto"/>
              <w:right w:val="single" w:sz="4" w:space="0" w:color="auto"/>
            </w:tcBorders>
          </w:tcPr>
          <w:p w14:paraId="19C24395" w14:textId="627419FB" w:rsidR="00AA0C85" w:rsidRDefault="00AA0C85" w:rsidP="00C40FAE">
            <w:pPr>
              <w:pStyle w:val="TAL"/>
              <w:keepNext w:val="0"/>
              <w:rPr>
                <w:lang w:val="en-US"/>
              </w:rPr>
            </w:pPr>
            <w:r>
              <w:rPr>
                <w:lang w:val="en-US"/>
              </w:rPr>
              <w:t>C</w:t>
            </w:r>
          </w:p>
        </w:tc>
      </w:tr>
      <w:tr w:rsidR="00AA0C85" w14:paraId="06DA9FDD"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4EFBAE6A" w14:textId="79B4EBBA" w:rsidR="00AA0C85" w:rsidRDefault="00AA0C85" w:rsidP="00C40FAE">
            <w:pPr>
              <w:pStyle w:val="TAL"/>
              <w:keepNext w:val="0"/>
            </w:pPr>
            <w:r>
              <w:t>fiveGSUpdateType</w:t>
            </w:r>
          </w:p>
        </w:tc>
        <w:tc>
          <w:tcPr>
            <w:tcW w:w="2250" w:type="dxa"/>
            <w:tcBorders>
              <w:top w:val="single" w:sz="4" w:space="0" w:color="auto"/>
              <w:left w:val="single" w:sz="4" w:space="0" w:color="auto"/>
              <w:bottom w:val="single" w:sz="4" w:space="0" w:color="auto"/>
              <w:right w:val="single" w:sz="4" w:space="0" w:color="auto"/>
            </w:tcBorders>
          </w:tcPr>
          <w:p w14:paraId="285F0382" w14:textId="2CC42C6B" w:rsidR="00AA0C85" w:rsidRPr="001832DA" w:rsidRDefault="00AA0C85" w:rsidP="00C40FAE">
            <w:pPr>
              <w:pStyle w:val="TAL"/>
              <w:keepNext w:val="0"/>
            </w:pPr>
            <w:r>
              <w:rPr>
                <w:rFonts w:cs="Arial"/>
                <w:szCs w:val="18"/>
              </w:rPr>
              <w:t>FiveGSUpdateType</w:t>
            </w:r>
          </w:p>
        </w:tc>
        <w:tc>
          <w:tcPr>
            <w:tcW w:w="630" w:type="dxa"/>
            <w:tcBorders>
              <w:top w:val="single" w:sz="4" w:space="0" w:color="auto"/>
              <w:left w:val="single" w:sz="4" w:space="0" w:color="auto"/>
              <w:bottom w:val="single" w:sz="4" w:space="0" w:color="auto"/>
              <w:right w:val="single" w:sz="4" w:space="0" w:color="auto"/>
            </w:tcBorders>
          </w:tcPr>
          <w:p w14:paraId="60165463" w14:textId="7CE8C36F" w:rsidR="00AA0C85" w:rsidRDefault="00AA0C85" w:rsidP="00C40FAE">
            <w:pPr>
              <w:pStyle w:val="TAL"/>
              <w:keepNext w:val="0"/>
            </w:pPr>
            <w:r>
              <w:rPr>
                <w:rFonts w:cs="Arial"/>
              </w:rPr>
              <w:t>0..1</w:t>
            </w:r>
          </w:p>
        </w:tc>
        <w:tc>
          <w:tcPr>
            <w:tcW w:w="4051" w:type="dxa"/>
            <w:tcBorders>
              <w:top w:val="single" w:sz="4" w:space="0" w:color="auto"/>
              <w:left w:val="single" w:sz="4" w:space="0" w:color="auto"/>
              <w:bottom w:val="single" w:sz="4" w:space="0" w:color="auto"/>
              <w:right w:val="single" w:sz="4" w:space="0" w:color="auto"/>
            </w:tcBorders>
          </w:tcPr>
          <w:p w14:paraId="53B042B7" w14:textId="1C8F8F01" w:rsidR="00AA0C85" w:rsidRDefault="00AA0C85" w:rsidP="00C40FAE">
            <w:pPr>
              <w:pStyle w:val="TAL"/>
              <w:keepNext w:val="0"/>
            </w:pPr>
            <w:r>
              <w:rPr>
                <w:rFonts w:cs="Arial"/>
                <w:szCs w:val="18"/>
              </w:rPr>
              <w:t xml:space="preserve">Shall contain the target 5GS Update Type information octets if sent in the REGISTRATION REQUEST message. Defined in TS 24.501 [13] clause 9.11.3.9A, </w:t>
            </w:r>
            <w:r>
              <w:t>omitting the first two octets</w:t>
            </w:r>
            <w:r>
              <w:rPr>
                <w:rFonts w:cs="Arial"/>
                <w:szCs w:val="18"/>
              </w:rPr>
              <w:t>.</w:t>
            </w:r>
          </w:p>
        </w:tc>
        <w:tc>
          <w:tcPr>
            <w:tcW w:w="454" w:type="dxa"/>
            <w:tcBorders>
              <w:top w:val="single" w:sz="4" w:space="0" w:color="auto"/>
              <w:left w:val="single" w:sz="4" w:space="0" w:color="auto"/>
              <w:bottom w:val="single" w:sz="4" w:space="0" w:color="auto"/>
              <w:right w:val="single" w:sz="4" w:space="0" w:color="auto"/>
            </w:tcBorders>
          </w:tcPr>
          <w:p w14:paraId="2BFC3DC6" w14:textId="1B159FBB" w:rsidR="00AA0C85" w:rsidRDefault="00AA0C85" w:rsidP="00C40FAE">
            <w:pPr>
              <w:pStyle w:val="TAL"/>
              <w:keepNext w:val="0"/>
              <w:rPr>
                <w:lang w:val="en-US"/>
              </w:rPr>
            </w:pPr>
            <w:r>
              <w:rPr>
                <w:lang w:val="en-US"/>
              </w:rPr>
              <w:t>C</w:t>
            </w:r>
          </w:p>
        </w:tc>
      </w:tr>
      <w:tr w:rsidR="00AA0C85" w14:paraId="3B31592E"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31F6474C" w14:textId="089E6CDE" w:rsidR="00AA0C85" w:rsidRDefault="00AA0C85" w:rsidP="00C40FAE">
            <w:pPr>
              <w:pStyle w:val="TAL"/>
              <w:keepNext w:val="0"/>
            </w:pPr>
            <w:r>
              <w:t>uEAreaIndication</w:t>
            </w:r>
          </w:p>
        </w:tc>
        <w:tc>
          <w:tcPr>
            <w:tcW w:w="2250" w:type="dxa"/>
            <w:tcBorders>
              <w:top w:val="single" w:sz="4" w:space="0" w:color="auto"/>
              <w:left w:val="single" w:sz="4" w:space="0" w:color="auto"/>
              <w:bottom w:val="single" w:sz="4" w:space="0" w:color="auto"/>
              <w:right w:val="single" w:sz="4" w:space="0" w:color="auto"/>
            </w:tcBorders>
          </w:tcPr>
          <w:p w14:paraId="501A0A65" w14:textId="40C337B9" w:rsidR="00AA0C85" w:rsidRPr="001832DA" w:rsidRDefault="00AA0C85" w:rsidP="00C40FAE">
            <w:pPr>
              <w:pStyle w:val="TAL"/>
              <w:keepNext w:val="0"/>
            </w:pPr>
            <w:r>
              <w:t>UEAreaIndication</w:t>
            </w:r>
          </w:p>
        </w:tc>
        <w:tc>
          <w:tcPr>
            <w:tcW w:w="630" w:type="dxa"/>
            <w:tcBorders>
              <w:top w:val="single" w:sz="4" w:space="0" w:color="auto"/>
              <w:left w:val="single" w:sz="4" w:space="0" w:color="auto"/>
              <w:bottom w:val="single" w:sz="4" w:space="0" w:color="auto"/>
              <w:right w:val="single" w:sz="4" w:space="0" w:color="auto"/>
            </w:tcBorders>
          </w:tcPr>
          <w:p w14:paraId="120DB217" w14:textId="1C3D7B17" w:rsidR="00AA0C85" w:rsidRDefault="00AA0C85"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tcPr>
          <w:p w14:paraId="3275D753" w14:textId="4A6DCBF1" w:rsidR="00AA0C85" w:rsidRDefault="00AA0C85" w:rsidP="00C40FAE">
            <w:pPr>
              <w:pStyle w:val="TAL"/>
              <w:keepNext w:val="0"/>
            </w:pPr>
            <w:r>
              <w:rPr>
                <w:rFonts w:cs="Arial"/>
                <w:szCs w:val="18"/>
                <w:lang w:eastAsia="zh-CN"/>
              </w:rPr>
              <w:t xml:space="preserve">Contains a country, area in a country or international area indication where UE is located, if available. If UE is outside of the area of any known country, i.e. international area, it contains the international area indication without a country. </w:t>
            </w:r>
            <w:r>
              <w:rPr>
                <w:rFonts w:cs="Arial"/>
              </w:rPr>
              <w:t>See table 6.2.2.2.2-2</w:t>
            </w:r>
            <w:r>
              <w:t xml:space="preserve"> </w:t>
            </w:r>
            <w:r>
              <w:rPr>
                <w:rFonts w:cs="Arial"/>
              </w:rPr>
              <w:t>for details on this data type.</w:t>
            </w:r>
          </w:p>
        </w:tc>
        <w:tc>
          <w:tcPr>
            <w:tcW w:w="454" w:type="dxa"/>
            <w:tcBorders>
              <w:top w:val="single" w:sz="4" w:space="0" w:color="auto"/>
              <w:left w:val="single" w:sz="4" w:space="0" w:color="auto"/>
              <w:bottom w:val="single" w:sz="4" w:space="0" w:color="auto"/>
              <w:right w:val="single" w:sz="4" w:space="0" w:color="auto"/>
            </w:tcBorders>
          </w:tcPr>
          <w:p w14:paraId="6DD2631E" w14:textId="279D91D7" w:rsidR="00AA0C85" w:rsidRDefault="00AA0C85" w:rsidP="00C40FAE">
            <w:pPr>
              <w:pStyle w:val="TAL"/>
              <w:keepNext w:val="0"/>
              <w:rPr>
                <w:lang w:val="en-US"/>
              </w:rPr>
            </w:pPr>
            <w:r>
              <w:rPr>
                <w:lang w:val="en-US"/>
              </w:rPr>
              <w:t>C</w:t>
            </w:r>
          </w:p>
        </w:tc>
      </w:tr>
      <w:tr w:rsidR="00AA0C85" w14:paraId="2AA9386C" w14:textId="77777777" w:rsidTr="00C40FAE">
        <w:trPr>
          <w:cantSplit/>
          <w:jc w:val="center"/>
        </w:trPr>
        <w:tc>
          <w:tcPr>
            <w:tcW w:w="9631" w:type="dxa"/>
            <w:gridSpan w:val="5"/>
          </w:tcPr>
          <w:p w14:paraId="47BFF866" w14:textId="77777777" w:rsidR="00AA0C85" w:rsidRDefault="00AA0C85" w:rsidP="00C40FAE">
            <w:pPr>
              <w:pStyle w:val="NO"/>
            </w:pPr>
            <w:r>
              <w:t>NOTE:</w:t>
            </w:r>
            <w:r>
              <w:tab/>
              <w:t>The values of the parameters in the table above are derived from the UE Context at the AMF, see TS 23.502 clause 5.2.2.2.2.</w:t>
            </w:r>
          </w:p>
        </w:tc>
      </w:tr>
    </w:tbl>
    <w:p w14:paraId="3EE143DE" w14:textId="48C741A3" w:rsidR="00DC53DE" w:rsidRPr="00760004" w:rsidRDefault="00DC53DE" w:rsidP="00DC53DE">
      <w:pPr>
        <w:tabs>
          <w:tab w:val="left" w:pos="5736"/>
        </w:tabs>
      </w:pPr>
    </w:p>
    <w:p w14:paraId="5166204A" w14:textId="3BBDEB0E" w:rsidR="00631079" w:rsidRPr="00760004" w:rsidRDefault="00631079" w:rsidP="00631079">
      <w:pPr>
        <w:tabs>
          <w:tab w:val="left" w:pos="5736"/>
        </w:tabs>
      </w:pPr>
      <w:r w:rsidRPr="00760004">
        <w:t xml:space="preserve">The IRI-POI present in the AMF generating an xIRI containing an AMFStartOfInterceptionWithRegisteredUE record shall set the Payload Direction field in the PDU header </w:t>
      </w:r>
      <w:r w:rsidR="00FF40E1" w:rsidRPr="00760004">
        <w:t xml:space="preserve">to </w:t>
      </w:r>
      <w:r w:rsidR="00FF40E1" w:rsidRPr="00760004">
        <w:rPr>
          <w:i/>
          <w:iCs/>
        </w:rPr>
        <w:t>not applicable</w:t>
      </w:r>
      <w:r w:rsidR="00FF40E1" w:rsidRPr="00760004">
        <w:t xml:space="preserve"> </w:t>
      </w:r>
      <w:r w:rsidRPr="00760004">
        <w:t>(</w:t>
      </w:r>
      <w:r w:rsidR="00E84DFE">
        <w:t xml:space="preserve">Direction Value 5, </w:t>
      </w:r>
      <w:r w:rsidRPr="00760004">
        <w:t>see ETSI TS 103 221-2 [8] clause 5.2.6).</w:t>
      </w:r>
    </w:p>
    <w:p w14:paraId="6DA14612" w14:textId="1C3E2133" w:rsidR="00DC53DE" w:rsidRPr="00760004" w:rsidRDefault="00DC53DE" w:rsidP="00DC53DE">
      <w:pPr>
        <w:pStyle w:val="Heading5"/>
      </w:pPr>
      <w:bookmarkStart w:id="115" w:name="_Toc167821032"/>
      <w:r w:rsidRPr="00760004">
        <w:t>6.2.2.2.</w:t>
      </w:r>
      <w:r w:rsidR="00DB0A3B" w:rsidRPr="00760004">
        <w:t>6</w:t>
      </w:r>
      <w:r w:rsidRPr="00760004">
        <w:tab/>
        <w:t xml:space="preserve">AMF </w:t>
      </w:r>
      <w:r w:rsidR="00C76AA7" w:rsidRPr="00760004">
        <w:t>u</w:t>
      </w:r>
      <w:r w:rsidRPr="00760004">
        <w:t xml:space="preserve">nsuccessful </w:t>
      </w:r>
      <w:r w:rsidR="00C76AA7" w:rsidRPr="00760004">
        <w:t>p</w:t>
      </w:r>
      <w:r w:rsidRPr="00760004">
        <w:t>rocedure</w:t>
      </w:r>
      <w:bookmarkEnd w:id="115"/>
    </w:p>
    <w:p w14:paraId="5F0A0B29" w14:textId="43AF5890" w:rsidR="00DC53DE" w:rsidRPr="00760004" w:rsidRDefault="00DC53DE" w:rsidP="00DC53DE">
      <w:r w:rsidRPr="00760004">
        <w:t>The IRI</w:t>
      </w:r>
      <w:r w:rsidR="00DB0A3B" w:rsidRPr="00760004">
        <w:t>-</w:t>
      </w:r>
      <w:r w:rsidRPr="00760004">
        <w:t xml:space="preserve">POI in the AMF shall generate an </w:t>
      </w:r>
      <w:r w:rsidR="00D17D59" w:rsidRPr="00760004">
        <w:t>xIRI containing an AMFUnsuccessfulProcedure record</w:t>
      </w:r>
      <w:r w:rsidR="00DB0A3B" w:rsidRPr="00760004">
        <w:t xml:space="preserve"> </w:t>
      </w:r>
      <w:r w:rsidRPr="00760004">
        <w:t>when the IRI-POI present in the AMF detects an unsuccessful procedure for a UE matching one of the target identifiers provided via LI_X1.</w:t>
      </w:r>
    </w:p>
    <w:p w14:paraId="66D89925" w14:textId="77777777" w:rsidR="006C2C35" w:rsidRPr="00760004" w:rsidRDefault="006C2C35" w:rsidP="006C2C35">
      <w:r w:rsidRPr="00760004">
        <w:t>Accordingly, the IRI-POI in the AMF generates the xIRI when any of the following events is detected:</w:t>
      </w:r>
    </w:p>
    <w:p w14:paraId="1E77FF9A" w14:textId="3ADD22CF" w:rsidR="006C2C35" w:rsidRPr="00760004" w:rsidRDefault="006C2C35" w:rsidP="006C2C35">
      <w:pPr>
        <w:pStyle w:val="B1"/>
      </w:pPr>
      <w:r w:rsidRPr="00760004">
        <w:t>-</w:t>
      </w:r>
      <w:r w:rsidRPr="00760004">
        <w:tab/>
        <w:t xml:space="preserve">AMF sends a N1: REGISTRATION REJECT message to the target UE and the UE 5G Mobility Management (5GMM) state </w:t>
      </w:r>
      <w:r w:rsidR="00E8277A" w:rsidRPr="00760004">
        <w:t xml:space="preserve">for the access type (3GPP NG-RAN or non-3GPP access) </w:t>
      </w:r>
      <w:r w:rsidRPr="00760004">
        <w:t>within the AMF is changed to 5GMM-DEREGISTERED.</w:t>
      </w:r>
    </w:p>
    <w:p w14:paraId="7C9584A5" w14:textId="474C113C" w:rsidR="006C2C35" w:rsidRPr="00760004" w:rsidRDefault="006C2C35" w:rsidP="006C2C35">
      <w:pPr>
        <w:pStyle w:val="B1"/>
      </w:pPr>
      <w:r w:rsidRPr="00760004">
        <w:t>-</w:t>
      </w:r>
      <w:r w:rsidRPr="00760004">
        <w:tab/>
        <w:t xml:space="preserve">AMF aborts a registration procedure before the UE 5G Mobility Management (5GMM) state </w:t>
      </w:r>
      <w:r w:rsidR="00E8277A" w:rsidRPr="00760004">
        <w:t xml:space="preserve">for the access type (3GPP NG-RAN or non-3GPP access) </w:t>
      </w:r>
      <w:r w:rsidRPr="00760004">
        <w:t>within the AMF is changed to 5GMM-REGISTERED.</w:t>
      </w:r>
    </w:p>
    <w:p w14:paraId="0F0E95A5" w14:textId="77777777" w:rsidR="006C2C35" w:rsidRPr="00760004" w:rsidRDefault="006C2C35" w:rsidP="006C2C35">
      <w:pPr>
        <w:pStyle w:val="B1"/>
      </w:pPr>
      <w:r w:rsidRPr="00760004">
        <w:t>-</w:t>
      </w:r>
      <w:r w:rsidRPr="00760004">
        <w:tab/>
        <w:t>AMF sends a SERVICE REJECT message to the target UE including a PDU session establishment reject message type.</w:t>
      </w:r>
    </w:p>
    <w:p w14:paraId="3D8F9D67" w14:textId="77777777" w:rsidR="006C2C35" w:rsidRPr="00760004" w:rsidRDefault="006C2C35" w:rsidP="006C2C35">
      <w:pPr>
        <w:pStyle w:val="B1"/>
      </w:pPr>
      <w:r w:rsidRPr="00760004">
        <w:t>-</w:t>
      </w:r>
      <w:r w:rsidRPr="00760004">
        <w:tab/>
        <w:t xml:space="preserve">AMF aborts a UE-initiated NAS transport procedure with </w:t>
      </w:r>
      <w:r w:rsidRPr="00760004">
        <w:rPr>
          <w:lang w:eastAsia="ko-KR"/>
        </w:rPr>
        <w:t xml:space="preserve">payload container type IE set to </w:t>
      </w:r>
      <w:r w:rsidRPr="00760004">
        <w:t>"SMS".</w:t>
      </w:r>
    </w:p>
    <w:p w14:paraId="499656AD" w14:textId="77777777" w:rsidR="006C2C35" w:rsidRPr="00760004" w:rsidRDefault="006C2C35" w:rsidP="006C2C35">
      <w:r w:rsidRPr="00760004">
        <w:t>Unsuccessful registration shall be reported only if the target UE has been successfully authenticated.</w:t>
      </w:r>
    </w:p>
    <w:p w14:paraId="5EACB2C3" w14:textId="449BA484" w:rsidR="00DC53DE" w:rsidRPr="00760004" w:rsidRDefault="00DC53DE" w:rsidP="00160265">
      <w:pPr>
        <w:pStyle w:val="TH"/>
      </w:pPr>
      <w:r w:rsidRPr="00760004">
        <w:lastRenderedPageBreak/>
        <w:t>Ta</w:t>
      </w:r>
      <w:r w:rsidR="004B6A4F">
        <w:t>ble 6.2.2.2.6-1</w:t>
      </w:r>
      <w:r w:rsidRPr="00760004">
        <w:t xml:space="preserve">: Payload for </w:t>
      </w:r>
      <w:r w:rsidR="00D17D59" w:rsidRPr="00760004">
        <w:t>AMFUnsuccessfulProcedure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5"/>
        <w:gridCol w:w="1800"/>
        <w:gridCol w:w="630"/>
        <w:gridCol w:w="4950"/>
        <w:gridCol w:w="456"/>
      </w:tblGrid>
      <w:tr w:rsidR="00DE7843" w:rsidRPr="00760004" w14:paraId="3B0DE098"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99C1217" w14:textId="77777777" w:rsidR="00DE7843" w:rsidRPr="00760004" w:rsidRDefault="00DE7843" w:rsidP="00B36227">
            <w:pPr>
              <w:pStyle w:val="TAH"/>
            </w:pPr>
            <w:r w:rsidRPr="00760004">
              <w:t>Field name</w:t>
            </w:r>
          </w:p>
        </w:tc>
        <w:tc>
          <w:tcPr>
            <w:tcW w:w="1800" w:type="dxa"/>
            <w:tcBorders>
              <w:top w:val="single" w:sz="4" w:space="0" w:color="auto"/>
              <w:left w:val="single" w:sz="4" w:space="0" w:color="auto"/>
              <w:bottom w:val="single" w:sz="4" w:space="0" w:color="auto"/>
              <w:right w:val="single" w:sz="4" w:space="0" w:color="auto"/>
            </w:tcBorders>
          </w:tcPr>
          <w:p w14:paraId="136EBDD9" w14:textId="77777777" w:rsidR="00DE7843" w:rsidRPr="00760004" w:rsidRDefault="00DE7843" w:rsidP="00B36227">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1A75D7DF" w14:textId="77777777" w:rsidR="00DE7843" w:rsidRPr="00760004" w:rsidRDefault="00DE7843" w:rsidP="00B36227">
            <w:pPr>
              <w:pStyle w:val="TAH"/>
            </w:pPr>
            <w:r>
              <w:t>Cardinality</w:t>
            </w:r>
          </w:p>
        </w:tc>
        <w:tc>
          <w:tcPr>
            <w:tcW w:w="4950" w:type="dxa"/>
            <w:tcBorders>
              <w:top w:val="single" w:sz="4" w:space="0" w:color="auto"/>
              <w:left w:val="single" w:sz="4" w:space="0" w:color="auto"/>
              <w:bottom w:val="single" w:sz="4" w:space="0" w:color="auto"/>
              <w:right w:val="single" w:sz="4" w:space="0" w:color="auto"/>
            </w:tcBorders>
            <w:hideMark/>
          </w:tcPr>
          <w:p w14:paraId="35E735AB" w14:textId="77777777" w:rsidR="00DE7843" w:rsidRPr="00760004" w:rsidRDefault="00DE7843" w:rsidP="00B36227">
            <w:pPr>
              <w:pStyle w:val="TAH"/>
            </w:pPr>
            <w:r w:rsidRPr="00760004">
              <w:t>Description</w:t>
            </w:r>
          </w:p>
        </w:tc>
        <w:tc>
          <w:tcPr>
            <w:tcW w:w="456" w:type="dxa"/>
            <w:tcBorders>
              <w:top w:val="single" w:sz="4" w:space="0" w:color="auto"/>
              <w:left w:val="single" w:sz="4" w:space="0" w:color="auto"/>
              <w:bottom w:val="single" w:sz="4" w:space="0" w:color="auto"/>
              <w:right w:val="single" w:sz="4" w:space="0" w:color="auto"/>
            </w:tcBorders>
            <w:hideMark/>
          </w:tcPr>
          <w:p w14:paraId="0202A8AF" w14:textId="77777777" w:rsidR="00DE7843" w:rsidRPr="00760004" w:rsidRDefault="00DE7843" w:rsidP="00B36227">
            <w:pPr>
              <w:pStyle w:val="TAH"/>
            </w:pPr>
            <w:r w:rsidRPr="00760004">
              <w:t>M/C/O</w:t>
            </w:r>
          </w:p>
        </w:tc>
      </w:tr>
      <w:tr w:rsidR="00DE7843" w:rsidRPr="00760004" w14:paraId="015C964A"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E6E08B5" w14:textId="77777777" w:rsidR="00DE7843" w:rsidRPr="00760004" w:rsidRDefault="00DE7843" w:rsidP="00B36227">
            <w:pPr>
              <w:pStyle w:val="TAL"/>
            </w:pPr>
            <w:r w:rsidRPr="00760004">
              <w:t>failedprocedureType</w:t>
            </w:r>
          </w:p>
        </w:tc>
        <w:tc>
          <w:tcPr>
            <w:tcW w:w="1800" w:type="dxa"/>
            <w:tcBorders>
              <w:top w:val="single" w:sz="4" w:space="0" w:color="auto"/>
              <w:left w:val="single" w:sz="4" w:space="0" w:color="auto"/>
              <w:bottom w:val="single" w:sz="4" w:space="0" w:color="auto"/>
              <w:right w:val="single" w:sz="4" w:space="0" w:color="auto"/>
            </w:tcBorders>
          </w:tcPr>
          <w:p w14:paraId="7E50B7EE" w14:textId="77777777" w:rsidR="00DE7843" w:rsidRPr="00760004" w:rsidRDefault="00DE7843" w:rsidP="00B36227">
            <w:pPr>
              <w:pStyle w:val="TAL"/>
            </w:pPr>
            <w:r w:rsidRPr="00201AE9">
              <w:t>AMFFailedProcedureType</w:t>
            </w:r>
          </w:p>
        </w:tc>
        <w:tc>
          <w:tcPr>
            <w:tcW w:w="630" w:type="dxa"/>
            <w:tcBorders>
              <w:top w:val="single" w:sz="4" w:space="0" w:color="auto"/>
              <w:left w:val="single" w:sz="4" w:space="0" w:color="auto"/>
              <w:bottom w:val="single" w:sz="4" w:space="0" w:color="auto"/>
              <w:right w:val="single" w:sz="4" w:space="0" w:color="auto"/>
            </w:tcBorders>
          </w:tcPr>
          <w:p w14:paraId="79AD1DCB" w14:textId="77777777" w:rsidR="00DE7843" w:rsidRPr="00760004" w:rsidRDefault="00DE7843" w:rsidP="00B36227">
            <w:pPr>
              <w:pStyle w:val="TAL"/>
            </w:pPr>
            <w:r>
              <w:t>1</w:t>
            </w:r>
          </w:p>
        </w:tc>
        <w:tc>
          <w:tcPr>
            <w:tcW w:w="4950" w:type="dxa"/>
            <w:tcBorders>
              <w:top w:val="single" w:sz="4" w:space="0" w:color="auto"/>
              <w:left w:val="single" w:sz="4" w:space="0" w:color="auto"/>
              <w:bottom w:val="single" w:sz="4" w:space="0" w:color="auto"/>
              <w:right w:val="single" w:sz="4" w:space="0" w:color="auto"/>
            </w:tcBorders>
            <w:hideMark/>
          </w:tcPr>
          <w:p w14:paraId="015CEA2A" w14:textId="77777777" w:rsidR="00DE7843" w:rsidRPr="00760004" w:rsidRDefault="00DE7843" w:rsidP="00B36227">
            <w:pPr>
              <w:pStyle w:val="TAL"/>
            </w:pPr>
            <w:r w:rsidRPr="00760004">
              <w:t>Specifies the procedure which failed at the AMF.</w:t>
            </w:r>
          </w:p>
        </w:tc>
        <w:tc>
          <w:tcPr>
            <w:tcW w:w="456" w:type="dxa"/>
            <w:tcBorders>
              <w:top w:val="single" w:sz="4" w:space="0" w:color="auto"/>
              <w:left w:val="single" w:sz="4" w:space="0" w:color="auto"/>
              <w:bottom w:val="single" w:sz="4" w:space="0" w:color="auto"/>
              <w:right w:val="single" w:sz="4" w:space="0" w:color="auto"/>
            </w:tcBorders>
            <w:hideMark/>
          </w:tcPr>
          <w:p w14:paraId="648FF2A5" w14:textId="77777777" w:rsidR="00DE7843" w:rsidRPr="00760004" w:rsidRDefault="00DE7843" w:rsidP="00B36227">
            <w:pPr>
              <w:pStyle w:val="TAL"/>
            </w:pPr>
            <w:r w:rsidRPr="00760004">
              <w:t>M</w:t>
            </w:r>
          </w:p>
        </w:tc>
      </w:tr>
      <w:tr w:rsidR="00DE7843" w:rsidRPr="00760004" w14:paraId="22312EFF"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tcPr>
          <w:p w14:paraId="57FE3480" w14:textId="77777777" w:rsidR="00DE7843" w:rsidRPr="00760004" w:rsidRDefault="00DE7843" w:rsidP="00B36227">
            <w:pPr>
              <w:pStyle w:val="TAL"/>
            </w:pPr>
            <w:r w:rsidRPr="00760004">
              <w:t>failureCause</w:t>
            </w:r>
          </w:p>
        </w:tc>
        <w:tc>
          <w:tcPr>
            <w:tcW w:w="1800" w:type="dxa"/>
            <w:tcBorders>
              <w:top w:val="single" w:sz="4" w:space="0" w:color="auto"/>
              <w:left w:val="single" w:sz="4" w:space="0" w:color="auto"/>
              <w:bottom w:val="single" w:sz="4" w:space="0" w:color="auto"/>
              <w:right w:val="single" w:sz="4" w:space="0" w:color="auto"/>
            </w:tcBorders>
          </w:tcPr>
          <w:p w14:paraId="4E31055E" w14:textId="77777777" w:rsidR="00DE7843" w:rsidRPr="00760004" w:rsidRDefault="00DE7843" w:rsidP="00B36227">
            <w:pPr>
              <w:pStyle w:val="TAL"/>
            </w:pPr>
            <w:r w:rsidRPr="00201AE9">
              <w:t>AMFFailureCause</w:t>
            </w:r>
          </w:p>
        </w:tc>
        <w:tc>
          <w:tcPr>
            <w:tcW w:w="630" w:type="dxa"/>
            <w:tcBorders>
              <w:top w:val="single" w:sz="4" w:space="0" w:color="auto"/>
              <w:left w:val="single" w:sz="4" w:space="0" w:color="auto"/>
              <w:bottom w:val="single" w:sz="4" w:space="0" w:color="auto"/>
              <w:right w:val="single" w:sz="4" w:space="0" w:color="auto"/>
            </w:tcBorders>
          </w:tcPr>
          <w:p w14:paraId="49A7B78C" w14:textId="77777777" w:rsidR="00DE7843" w:rsidRPr="00760004" w:rsidRDefault="00DE7843" w:rsidP="00B36227">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42394BE1" w14:textId="77777777" w:rsidR="00DE7843" w:rsidRPr="00760004" w:rsidRDefault="00DE7843" w:rsidP="00B36227">
            <w:pPr>
              <w:pStyle w:val="TAL"/>
            </w:pPr>
            <w:r w:rsidRPr="00760004">
              <w:t>Provides the value of the 5GSM or 5GMM cause, see TS 24.501 [13] clauses 9.11.3.2 and 9.11.4.2.</w:t>
            </w:r>
            <w:r w:rsidRPr="00246ED6">
              <w:t xml:space="preserve"> The integer value is mapped from the second octet </w:t>
            </w:r>
            <w:r>
              <w:t xml:space="preserve">shown in </w:t>
            </w:r>
            <w:r w:rsidRPr="00246ED6">
              <w:t xml:space="preserve">TS 24.501 [13] </w:t>
            </w:r>
            <w:r>
              <w:t>clauses 9.11.3.2 and 9.11.4.2.</w:t>
            </w:r>
          </w:p>
        </w:tc>
        <w:tc>
          <w:tcPr>
            <w:tcW w:w="456" w:type="dxa"/>
            <w:tcBorders>
              <w:top w:val="single" w:sz="4" w:space="0" w:color="auto"/>
              <w:left w:val="single" w:sz="4" w:space="0" w:color="auto"/>
              <w:bottom w:val="single" w:sz="4" w:space="0" w:color="auto"/>
              <w:right w:val="single" w:sz="4" w:space="0" w:color="auto"/>
            </w:tcBorders>
          </w:tcPr>
          <w:p w14:paraId="2B20BE4C" w14:textId="77777777" w:rsidR="00DE7843" w:rsidRPr="00760004" w:rsidRDefault="00DE7843" w:rsidP="00B36227">
            <w:pPr>
              <w:pStyle w:val="TAL"/>
            </w:pPr>
            <w:r w:rsidRPr="00760004">
              <w:t>M</w:t>
            </w:r>
          </w:p>
        </w:tc>
      </w:tr>
      <w:tr w:rsidR="00DE7843" w:rsidRPr="00760004" w14:paraId="7713E40C"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3E4A7C1" w14:textId="77777777" w:rsidR="00DE7843" w:rsidRPr="00760004" w:rsidRDefault="00DE7843" w:rsidP="00B36227">
            <w:pPr>
              <w:pStyle w:val="TAL"/>
            </w:pPr>
            <w:r w:rsidRPr="00760004">
              <w:t>requestedSlice</w:t>
            </w:r>
          </w:p>
        </w:tc>
        <w:tc>
          <w:tcPr>
            <w:tcW w:w="1800" w:type="dxa"/>
            <w:tcBorders>
              <w:top w:val="single" w:sz="4" w:space="0" w:color="auto"/>
              <w:left w:val="single" w:sz="4" w:space="0" w:color="auto"/>
              <w:bottom w:val="single" w:sz="4" w:space="0" w:color="auto"/>
              <w:right w:val="single" w:sz="4" w:space="0" w:color="auto"/>
            </w:tcBorders>
          </w:tcPr>
          <w:p w14:paraId="06047D05" w14:textId="77777777" w:rsidR="00DE7843" w:rsidRPr="00760004" w:rsidRDefault="00DE7843" w:rsidP="00B36227">
            <w:pPr>
              <w:pStyle w:val="TAL"/>
            </w:pPr>
            <w:r>
              <w:t>NSSAI</w:t>
            </w:r>
          </w:p>
        </w:tc>
        <w:tc>
          <w:tcPr>
            <w:tcW w:w="630" w:type="dxa"/>
            <w:tcBorders>
              <w:top w:val="single" w:sz="4" w:space="0" w:color="auto"/>
              <w:left w:val="single" w:sz="4" w:space="0" w:color="auto"/>
              <w:bottom w:val="single" w:sz="4" w:space="0" w:color="auto"/>
              <w:right w:val="single" w:sz="4" w:space="0" w:color="auto"/>
            </w:tcBorders>
          </w:tcPr>
          <w:p w14:paraId="753CDD7D"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3B09F8D9" w14:textId="77777777" w:rsidR="00DE7843" w:rsidRPr="00760004" w:rsidRDefault="00DE7843" w:rsidP="00B36227">
            <w:pPr>
              <w:pStyle w:val="TAL"/>
            </w:pPr>
            <w:r w:rsidRPr="00760004">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089C812A" w14:textId="77777777" w:rsidR="00DE7843" w:rsidRPr="00760004" w:rsidRDefault="00DE7843" w:rsidP="00B36227">
            <w:pPr>
              <w:pStyle w:val="TAL"/>
            </w:pPr>
            <w:r w:rsidRPr="00760004">
              <w:t>C</w:t>
            </w:r>
          </w:p>
        </w:tc>
      </w:tr>
      <w:tr w:rsidR="00DE7843" w:rsidRPr="00760004" w14:paraId="4C98661E"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1209E9D" w14:textId="77777777" w:rsidR="00DE7843" w:rsidRPr="00760004" w:rsidRDefault="00DE7843" w:rsidP="00B36227">
            <w:pPr>
              <w:pStyle w:val="TAL"/>
            </w:pPr>
            <w:r w:rsidRPr="00760004">
              <w:t>sUPI</w:t>
            </w:r>
          </w:p>
        </w:tc>
        <w:tc>
          <w:tcPr>
            <w:tcW w:w="1800" w:type="dxa"/>
            <w:tcBorders>
              <w:top w:val="single" w:sz="4" w:space="0" w:color="auto"/>
              <w:left w:val="single" w:sz="4" w:space="0" w:color="auto"/>
              <w:bottom w:val="single" w:sz="4" w:space="0" w:color="auto"/>
              <w:right w:val="single" w:sz="4" w:space="0" w:color="auto"/>
            </w:tcBorders>
          </w:tcPr>
          <w:p w14:paraId="6B71C96B" w14:textId="77777777" w:rsidR="00DE7843" w:rsidRPr="00760004" w:rsidRDefault="00DE7843" w:rsidP="00B36227">
            <w:pPr>
              <w:pStyle w:val="TAL"/>
            </w:pPr>
            <w:r>
              <w:t>SUPI</w:t>
            </w:r>
          </w:p>
        </w:tc>
        <w:tc>
          <w:tcPr>
            <w:tcW w:w="630" w:type="dxa"/>
            <w:tcBorders>
              <w:top w:val="single" w:sz="4" w:space="0" w:color="auto"/>
              <w:left w:val="single" w:sz="4" w:space="0" w:color="auto"/>
              <w:bottom w:val="single" w:sz="4" w:space="0" w:color="auto"/>
              <w:right w:val="single" w:sz="4" w:space="0" w:color="auto"/>
            </w:tcBorders>
          </w:tcPr>
          <w:p w14:paraId="07490CA7"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18772309" w14:textId="77777777" w:rsidR="00DE7843" w:rsidRPr="00760004" w:rsidRDefault="00DE7843" w:rsidP="00B36227">
            <w:pPr>
              <w:pStyle w:val="TAL"/>
            </w:pPr>
            <w:r w:rsidRPr="00760004">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2D87C4DF" w14:textId="77777777" w:rsidR="00DE7843" w:rsidRPr="00760004" w:rsidRDefault="00DE7843" w:rsidP="00B36227">
            <w:pPr>
              <w:pStyle w:val="TAL"/>
            </w:pPr>
            <w:r w:rsidRPr="00760004">
              <w:t>C</w:t>
            </w:r>
          </w:p>
        </w:tc>
      </w:tr>
      <w:tr w:rsidR="00DE7843" w:rsidRPr="00760004" w14:paraId="57E64EEC"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D927534" w14:textId="77777777" w:rsidR="00DE7843" w:rsidRPr="00760004" w:rsidRDefault="00DE7843" w:rsidP="00B36227">
            <w:pPr>
              <w:pStyle w:val="TAL"/>
            </w:pPr>
            <w:r w:rsidRPr="00760004">
              <w:t>sUCI</w:t>
            </w:r>
          </w:p>
        </w:tc>
        <w:tc>
          <w:tcPr>
            <w:tcW w:w="1800" w:type="dxa"/>
            <w:tcBorders>
              <w:top w:val="single" w:sz="4" w:space="0" w:color="auto"/>
              <w:left w:val="single" w:sz="4" w:space="0" w:color="auto"/>
              <w:bottom w:val="single" w:sz="4" w:space="0" w:color="auto"/>
              <w:right w:val="single" w:sz="4" w:space="0" w:color="auto"/>
            </w:tcBorders>
          </w:tcPr>
          <w:p w14:paraId="46A6F95F" w14:textId="77777777" w:rsidR="00DE7843" w:rsidRPr="00760004" w:rsidRDefault="00DE7843" w:rsidP="00B36227">
            <w:pPr>
              <w:pStyle w:val="TAL"/>
            </w:pPr>
            <w:r>
              <w:t>SUCI</w:t>
            </w:r>
          </w:p>
        </w:tc>
        <w:tc>
          <w:tcPr>
            <w:tcW w:w="630" w:type="dxa"/>
            <w:tcBorders>
              <w:top w:val="single" w:sz="4" w:space="0" w:color="auto"/>
              <w:left w:val="single" w:sz="4" w:space="0" w:color="auto"/>
              <w:bottom w:val="single" w:sz="4" w:space="0" w:color="auto"/>
              <w:right w:val="single" w:sz="4" w:space="0" w:color="auto"/>
            </w:tcBorders>
          </w:tcPr>
          <w:p w14:paraId="0EB9952B"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009C5C6E" w14:textId="77777777" w:rsidR="00DE7843" w:rsidRPr="00760004" w:rsidRDefault="00DE7843" w:rsidP="00B36227">
            <w:pPr>
              <w:pStyle w:val="TAL"/>
            </w:pPr>
            <w:r w:rsidRPr="00760004">
              <w:t>SUCI used in the procedure, if applicable and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09929838" w14:textId="77777777" w:rsidR="00DE7843" w:rsidRPr="00760004" w:rsidRDefault="00DE7843" w:rsidP="00B36227">
            <w:pPr>
              <w:pStyle w:val="TAL"/>
            </w:pPr>
            <w:r w:rsidRPr="00760004">
              <w:t>C</w:t>
            </w:r>
          </w:p>
        </w:tc>
      </w:tr>
      <w:tr w:rsidR="00DE7843" w:rsidRPr="00760004" w14:paraId="534D245A"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96E8A04" w14:textId="77777777" w:rsidR="00DE7843" w:rsidRPr="00760004" w:rsidRDefault="00DE7843" w:rsidP="00B36227">
            <w:pPr>
              <w:pStyle w:val="TAL"/>
            </w:pPr>
            <w:r w:rsidRPr="00760004">
              <w:t>pEI</w:t>
            </w:r>
          </w:p>
        </w:tc>
        <w:tc>
          <w:tcPr>
            <w:tcW w:w="1800" w:type="dxa"/>
            <w:tcBorders>
              <w:top w:val="single" w:sz="4" w:space="0" w:color="auto"/>
              <w:left w:val="single" w:sz="4" w:space="0" w:color="auto"/>
              <w:bottom w:val="single" w:sz="4" w:space="0" w:color="auto"/>
              <w:right w:val="single" w:sz="4" w:space="0" w:color="auto"/>
            </w:tcBorders>
          </w:tcPr>
          <w:p w14:paraId="60B1882E" w14:textId="77777777" w:rsidR="00DE7843" w:rsidRPr="00760004" w:rsidRDefault="00DE7843" w:rsidP="00B36227">
            <w:pPr>
              <w:pStyle w:val="TAL"/>
            </w:pPr>
            <w:r>
              <w:t>PEI</w:t>
            </w:r>
          </w:p>
        </w:tc>
        <w:tc>
          <w:tcPr>
            <w:tcW w:w="630" w:type="dxa"/>
            <w:tcBorders>
              <w:top w:val="single" w:sz="4" w:space="0" w:color="auto"/>
              <w:left w:val="single" w:sz="4" w:space="0" w:color="auto"/>
              <w:bottom w:val="single" w:sz="4" w:space="0" w:color="auto"/>
              <w:right w:val="single" w:sz="4" w:space="0" w:color="auto"/>
            </w:tcBorders>
          </w:tcPr>
          <w:p w14:paraId="15C2268E"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544DC0E5" w14:textId="77777777" w:rsidR="00DE7843" w:rsidRPr="00760004" w:rsidRDefault="00DE7843" w:rsidP="00B36227">
            <w:pPr>
              <w:pStyle w:val="TAL"/>
            </w:pPr>
            <w:r w:rsidRPr="00760004">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45EDEA95" w14:textId="77777777" w:rsidR="00DE7843" w:rsidRPr="00760004" w:rsidRDefault="00DE7843" w:rsidP="00B36227">
            <w:pPr>
              <w:pStyle w:val="TAL"/>
            </w:pPr>
            <w:r w:rsidRPr="00760004">
              <w:t>C</w:t>
            </w:r>
          </w:p>
        </w:tc>
      </w:tr>
      <w:tr w:rsidR="00DE7843" w:rsidRPr="00760004" w14:paraId="0B9DDF87"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17882CF" w14:textId="77777777" w:rsidR="00DE7843" w:rsidRPr="00760004" w:rsidRDefault="00DE7843" w:rsidP="00B36227">
            <w:pPr>
              <w:pStyle w:val="TAL"/>
            </w:pPr>
            <w:r w:rsidRPr="00760004">
              <w:t>gPSI</w:t>
            </w:r>
          </w:p>
        </w:tc>
        <w:tc>
          <w:tcPr>
            <w:tcW w:w="1800" w:type="dxa"/>
            <w:tcBorders>
              <w:top w:val="single" w:sz="4" w:space="0" w:color="auto"/>
              <w:left w:val="single" w:sz="4" w:space="0" w:color="auto"/>
              <w:bottom w:val="single" w:sz="4" w:space="0" w:color="auto"/>
              <w:right w:val="single" w:sz="4" w:space="0" w:color="auto"/>
            </w:tcBorders>
          </w:tcPr>
          <w:p w14:paraId="173F318B" w14:textId="77777777" w:rsidR="00DE7843" w:rsidRPr="00760004" w:rsidRDefault="00DE7843" w:rsidP="00B36227">
            <w:pPr>
              <w:pStyle w:val="TAL"/>
            </w:pPr>
            <w:r>
              <w:t>GPSI</w:t>
            </w:r>
          </w:p>
        </w:tc>
        <w:tc>
          <w:tcPr>
            <w:tcW w:w="630" w:type="dxa"/>
            <w:tcBorders>
              <w:top w:val="single" w:sz="4" w:space="0" w:color="auto"/>
              <w:left w:val="single" w:sz="4" w:space="0" w:color="auto"/>
              <w:bottom w:val="single" w:sz="4" w:space="0" w:color="auto"/>
              <w:right w:val="single" w:sz="4" w:space="0" w:color="auto"/>
            </w:tcBorders>
          </w:tcPr>
          <w:p w14:paraId="6E5C5C03"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6842D9F8" w14:textId="77777777" w:rsidR="00DE7843" w:rsidRPr="00760004" w:rsidRDefault="00DE7843" w:rsidP="00B36227">
            <w:pPr>
              <w:pStyle w:val="TAL"/>
            </w:pPr>
            <w:r w:rsidRPr="00760004">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67B0FB19" w14:textId="77777777" w:rsidR="00DE7843" w:rsidRPr="00760004" w:rsidRDefault="00DE7843" w:rsidP="00B36227">
            <w:pPr>
              <w:pStyle w:val="TAL"/>
            </w:pPr>
            <w:r w:rsidRPr="00760004">
              <w:t>C</w:t>
            </w:r>
          </w:p>
        </w:tc>
      </w:tr>
      <w:tr w:rsidR="00DE7843" w:rsidRPr="00760004" w14:paraId="60CFBEF2" w14:textId="77777777" w:rsidTr="00B36227">
        <w:tblPrEx>
          <w:tblLook w:val="0000" w:firstRow="0" w:lastRow="0" w:firstColumn="0" w:lastColumn="0" w:noHBand="0" w:noVBand="0"/>
        </w:tblPrEx>
        <w:trPr>
          <w:jc w:val="center"/>
        </w:trPr>
        <w:tc>
          <w:tcPr>
            <w:tcW w:w="1795" w:type="dxa"/>
            <w:tcBorders>
              <w:top w:val="single" w:sz="4" w:space="0" w:color="auto"/>
              <w:left w:val="single" w:sz="4" w:space="0" w:color="auto"/>
              <w:bottom w:val="single" w:sz="4" w:space="0" w:color="auto"/>
              <w:right w:val="single" w:sz="4" w:space="0" w:color="auto"/>
            </w:tcBorders>
          </w:tcPr>
          <w:p w14:paraId="4294F1AB" w14:textId="77777777" w:rsidR="00DE7843" w:rsidRPr="00760004" w:rsidRDefault="00DE7843" w:rsidP="00B36227">
            <w:pPr>
              <w:pStyle w:val="TAL"/>
            </w:pPr>
            <w:r w:rsidRPr="00760004">
              <w:t>gUTI</w:t>
            </w:r>
          </w:p>
        </w:tc>
        <w:tc>
          <w:tcPr>
            <w:tcW w:w="1800" w:type="dxa"/>
            <w:tcBorders>
              <w:top w:val="single" w:sz="4" w:space="0" w:color="auto"/>
              <w:left w:val="single" w:sz="4" w:space="0" w:color="auto"/>
              <w:bottom w:val="single" w:sz="4" w:space="0" w:color="auto"/>
              <w:right w:val="single" w:sz="4" w:space="0" w:color="auto"/>
            </w:tcBorders>
          </w:tcPr>
          <w:p w14:paraId="67080CBA" w14:textId="77777777" w:rsidR="00DE7843" w:rsidRPr="00760004" w:rsidRDefault="00DE7843" w:rsidP="00B36227">
            <w:pPr>
              <w:pStyle w:val="TAL"/>
            </w:pPr>
            <w:r w:rsidRPr="00201AE9">
              <w:t>FiveGGUTI</w:t>
            </w:r>
          </w:p>
        </w:tc>
        <w:tc>
          <w:tcPr>
            <w:tcW w:w="630" w:type="dxa"/>
            <w:tcBorders>
              <w:top w:val="single" w:sz="4" w:space="0" w:color="auto"/>
              <w:left w:val="single" w:sz="4" w:space="0" w:color="auto"/>
              <w:bottom w:val="single" w:sz="4" w:space="0" w:color="auto"/>
              <w:right w:val="single" w:sz="4" w:space="0" w:color="auto"/>
            </w:tcBorders>
          </w:tcPr>
          <w:p w14:paraId="3ADD3315"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52FD7B9A" w14:textId="77777777" w:rsidR="00DE7843" w:rsidRPr="00760004" w:rsidRDefault="00DE7843" w:rsidP="00B36227">
            <w:pPr>
              <w:pStyle w:val="TAL"/>
            </w:pPr>
            <w:r w:rsidRPr="00760004">
              <w:t>5G-GUTI used in the procedure, if available, see TS 24.501 [13] clause 9.11.3.4 (see NOTE).</w:t>
            </w:r>
          </w:p>
        </w:tc>
        <w:tc>
          <w:tcPr>
            <w:tcW w:w="456" w:type="dxa"/>
            <w:tcBorders>
              <w:top w:val="single" w:sz="4" w:space="0" w:color="auto"/>
              <w:left w:val="single" w:sz="4" w:space="0" w:color="auto"/>
              <w:bottom w:val="single" w:sz="4" w:space="0" w:color="auto"/>
              <w:right w:val="single" w:sz="4" w:space="0" w:color="auto"/>
            </w:tcBorders>
          </w:tcPr>
          <w:p w14:paraId="617BAE04" w14:textId="77777777" w:rsidR="00DE7843" w:rsidRPr="00760004" w:rsidDel="00960AAF" w:rsidRDefault="00DE7843" w:rsidP="00B36227">
            <w:pPr>
              <w:pStyle w:val="TAL"/>
            </w:pPr>
            <w:r w:rsidRPr="00760004">
              <w:t>C</w:t>
            </w:r>
          </w:p>
        </w:tc>
      </w:tr>
      <w:tr w:rsidR="00DE7843" w:rsidRPr="00760004" w14:paraId="48B5BC8A"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CDD2E8C" w14:textId="77777777" w:rsidR="00DE7843" w:rsidRPr="00760004" w:rsidRDefault="00DE7843" w:rsidP="00B36227">
            <w:pPr>
              <w:pStyle w:val="TAL"/>
            </w:pPr>
            <w:r w:rsidRPr="00760004">
              <w:t>location</w:t>
            </w:r>
          </w:p>
        </w:tc>
        <w:tc>
          <w:tcPr>
            <w:tcW w:w="1800" w:type="dxa"/>
            <w:tcBorders>
              <w:top w:val="single" w:sz="4" w:space="0" w:color="auto"/>
              <w:left w:val="single" w:sz="4" w:space="0" w:color="auto"/>
              <w:bottom w:val="single" w:sz="4" w:space="0" w:color="auto"/>
              <w:right w:val="single" w:sz="4" w:space="0" w:color="auto"/>
            </w:tcBorders>
          </w:tcPr>
          <w:p w14:paraId="6C4F6229" w14:textId="77777777" w:rsidR="00DE7843" w:rsidRPr="00760004" w:rsidRDefault="00DE7843" w:rsidP="00B36227">
            <w:pPr>
              <w:pStyle w:val="TAL"/>
            </w:pPr>
            <w:r>
              <w:t>Location</w:t>
            </w:r>
          </w:p>
        </w:tc>
        <w:tc>
          <w:tcPr>
            <w:tcW w:w="630" w:type="dxa"/>
            <w:tcBorders>
              <w:top w:val="single" w:sz="4" w:space="0" w:color="auto"/>
              <w:left w:val="single" w:sz="4" w:space="0" w:color="auto"/>
              <w:bottom w:val="single" w:sz="4" w:space="0" w:color="auto"/>
              <w:right w:val="single" w:sz="4" w:space="0" w:color="auto"/>
            </w:tcBorders>
          </w:tcPr>
          <w:p w14:paraId="3C75ACAA"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096DD3A6" w14:textId="77777777" w:rsidR="00DE7843" w:rsidRPr="00760004" w:rsidRDefault="00DE7843" w:rsidP="00B36227">
            <w:pPr>
              <w:pStyle w:val="TAL"/>
            </w:pPr>
            <w:r w:rsidRPr="00760004">
              <w:t>Location information determined during the procedure, if available.</w:t>
            </w:r>
          </w:p>
          <w:p w14:paraId="555D2B45" w14:textId="77777777" w:rsidR="00DE7843" w:rsidRPr="00760004" w:rsidRDefault="00DE7843" w:rsidP="00B36227">
            <w:pPr>
              <w:pStyle w:val="TAL"/>
            </w:pPr>
            <w:r>
              <w:t xml:space="preserve">Shall be encoded using the </w:t>
            </w:r>
            <w:r>
              <w:rPr>
                <w:i/>
              </w:rPr>
              <w:t>Location.</w:t>
            </w:r>
            <w:r w:rsidRPr="007A045E">
              <w:rPr>
                <w:i/>
              </w:rPr>
              <w:t>locationinfo.userlocation</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6" w:type="dxa"/>
            <w:tcBorders>
              <w:top w:val="single" w:sz="4" w:space="0" w:color="auto"/>
              <w:left w:val="single" w:sz="4" w:space="0" w:color="auto"/>
              <w:bottom w:val="single" w:sz="4" w:space="0" w:color="auto"/>
              <w:right w:val="single" w:sz="4" w:space="0" w:color="auto"/>
            </w:tcBorders>
            <w:hideMark/>
          </w:tcPr>
          <w:p w14:paraId="7251D719" w14:textId="77777777" w:rsidR="00DE7843" w:rsidRPr="00760004" w:rsidRDefault="00DE7843" w:rsidP="00B36227">
            <w:pPr>
              <w:pStyle w:val="TAL"/>
            </w:pPr>
            <w:r w:rsidRPr="00760004">
              <w:t>C</w:t>
            </w:r>
          </w:p>
        </w:tc>
      </w:tr>
      <w:tr w:rsidR="00DE7843" w:rsidRPr="00760004" w14:paraId="750F5E56" w14:textId="77777777" w:rsidTr="00B36227">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F0EC7AE" w14:textId="77777777" w:rsidR="00DE7843" w:rsidRPr="00760004" w:rsidRDefault="00DE7843" w:rsidP="00B36227">
            <w:pPr>
              <w:pStyle w:val="NO"/>
            </w:pPr>
            <w:r w:rsidRPr="00760004">
              <w:t>NOTE:</w:t>
            </w:r>
            <w:r w:rsidRPr="00760004">
              <w:tab/>
              <w:t>At least one identity shall be provided, the others shall be provided if available.</w:t>
            </w:r>
          </w:p>
        </w:tc>
      </w:tr>
    </w:tbl>
    <w:p w14:paraId="6185F635" w14:textId="77777777" w:rsidR="00DC53DE" w:rsidRPr="00760004" w:rsidRDefault="00DC53DE" w:rsidP="00DC53DE">
      <w:pPr>
        <w:tabs>
          <w:tab w:val="left" w:pos="2660"/>
        </w:tabs>
        <w:rPr>
          <w:b/>
        </w:rPr>
      </w:pPr>
    </w:p>
    <w:p w14:paraId="3134422B" w14:textId="77777777" w:rsidR="00BF5E15" w:rsidRDefault="00BF5E15" w:rsidP="00BF5E15">
      <w:pPr>
        <w:pStyle w:val="Heading5"/>
      </w:pPr>
      <w:bookmarkStart w:id="116" w:name="_Toc167821033"/>
      <w:r>
        <w:t>6.2.2.2.7</w:t>
      </w:r>
      <w:r>
        <w:tab/>
        <w:t>AMF identifier association</w:t>
      </w:r>
      <w:bookmarkEnd w:id="116"/>
    </w:p>
    <w:p w14:paraId="3CDB3547" w14:textId="77777777" w:rsidR="00BF5E15" w:rsidRDefault="00BF5E15" w:rsidP="00BF5E15">
      <w:r>
        <w:rPr>
          <w:lang w:val="en-US"/>
        </w:rPr>
        <w:t xml:space="preserve">The IRI-POI present in the AMF shall </w:t>
      </w:r>
      <w:r>
        <w:t>generate an xIRI containing an AMFIdentifierAssociation record when the IRI-POI present in the AMF detects a new identifier association for a UE matching one of the target identifiers provided via LI_X1. Generation of this record is subject to this record type being enabled for a specific target (see clause 6.2.2.2.1).</w:t>
      </w:r>
    </w:p>
    <w:p w14:paraId="4097AD79" w14:textId="50331DCF" w:rsidR="00BF5E15" w:rsidRDefault="00BF5E15" w:rsidP="00BF5E15">
      <w:pPr>
        <w:pStyle w:val="TH"/>
      </w:pPr>
      <w:r>
        <w:t>Ta</w:t>
      </w:r>
      <w:r w:rsidR="004B6A4F">
        <w:t>ble 6.2.2.2.7-1</w:t>
      </w:r>
      <w:r>
        <w:t>: Payload for AMFIdentifierAssociation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6"/>
        <w:gridCol w:w="1080"/>
        <w:gridCol w:w="630"/>
        <w:gridCol w:w="6211"/>
        <w:gridCol w:w="454"/>
      </w:tblGrid>
      <w:tr w:rsidR="009C31C5" w14:paraId="5BC5C24C"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6D8B4861" w14:textId="77777777" w:rsidR="009C31C5" w:rsidRDefault="009C31C5" w:rsidP="00D945C8">
            <w:pPr>
              <w:pStyle w:val="TAH"/>
            </w:pPr>
            <w:r>
              <w:t>Field name</w:t>
            </w:r>
          </w:p>
        </w:tc>
        <w:tc>
          <w:tcPr>
            <w:tcW w:w="1080" w:type="dxa"/>
            <w:tcBorders>
              <w:top w:val="single" w:sz="4" w:space="0" w:color="auto"/>
              <w:left w:val="single" w:sz="4" w:space="0" w:color="auto"/>
              <w:bottom w:val="single" w:sz="4" w:space="0" w:color="auto"/>
              <w:right w:val="single" w:sz="4" w:space="0" w:color="auto"/>
            </w:tcBorders>
          </w:tcPr>
          <w:p w14:paraId="1364AFA5" w14:textId="77777777" w:rsidR="009C31C5" w:rsidRDefault="009C31C5" w:rsidP="00D945C8">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18B310E7" w14:textId="77777777" w:rsidR="009C31C5" w:rsidRDefault="009C31C5" w:rsidP="00D945C8">
            <w:pPr>
              <w:pStyle w:val="TAH"/>
            </w:pPr>
            <w:r>
              <w:t>Cardinality</w:t>
            </w:r>
          </w:p>
        </w:tc>
        <w:tc>
          <w:tcPr>
            <w:tcW w:w="6210" w:type="dxa"/>
            <w:tcBorders>
              <w:top w:val="single" w:sz="4" w:space="0" w:color="auto"/>
              <w:left w:val="single" w:sz="4" w:space="0" w:color="auto"/>
              <w:bottom w:val="single" w:sz="4" w:space="0" w:color="auto"/>
              <w:right w:val="single" w:sz="4" w:space="0" w:color="auto"/>
            </w:tcBorders>
            <w:hideMark/>
          </w:tcPr>
          <w:p w14:paraId="289C3E18" w14:textId="77777777" w:rsidR="009C31C5" w:rsidRDefault="009C31C5" w:rsidP="00D945C8">
            <w:pPr>
              <w:pStyle w:val="TAH"/>
            </w:pPr>
            <w:r>
              <w:t>Description</w:t>
            </w:r>
          </w:p>
        </w:tc>
        <w:tc>
          <w:tcPr>
            <w:tcW w:w="448" w:type="dxa"/>
            <w:tcBorders>
              <w:top w:val="single" w:sz="4" w:space="0" w:color="auto"/>
              <w:left w:val="single" w:sz="4" w:space="0" w:color="auto"/>
              <w:bottom w:val="single" w:sz="4" w:space="0" w:color="auto"/>
              <w:right w:val="single" w:sz="4" w:space="0" w:color="auto"/>
            </w:tcBorders>
            <w:hideMark/>
          </w:tcPr>
          <w:p w14:paraId="0D06DFD6" w14:textId="77777777" w:rsidR="009C31C5" w:rsidRDefault="009C31C5" w:rsidP="00D945C8">
            <w:pPr>
              <w:pStyle w:val="TAH"/>
            </w:pPr>
            <w:r>
              <w:t>M/C/O</w:t>
            </w:r>
          </w:p>
        </w:tc>
      </w:tr>
      <w:tr w:rsidR="009C31C5" w14:paraId="7E81C995"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4CBBC83B" w14:textId="77777777" w:rsidR="009C31C5" w:rsidRDefault="009C31C5" w:rsidP="00D945C8">
            <w:pPr>
              <w:pStyle w:val="TAL"/>
            </w:pPr>
            <w:r>
              <w:t>sUPI</w:t>
            </w:r>
          </w:p>
        </w:tc>
        <w:tc>
          <w:tcPr>
            <w:tcW w:w="1080" w:type="dxa"/>
            <w:tcBorders>
              <w:top w:val="single" w:sz="4" w:space="0" w:color="auto"/>
              <w:left w:val="single" w:sz="4" w:space="0" w:color="auto"/>
              <w:bottom w:val="single" w:sz="4" w:space="0" w:color="auto"/>
              <w:right w:val="single" w:sz="4" w:space="0" w:color="auto"/>
            </w:tcBorders>
          </w:tcPr>
          <w:p w14:paraId="5AFD6B7B" w14:textId="77777777" w:rsidR="009C31C5" w:rsidRDefault="009C31C5" w:rsidP="00D945C8">
            <w:pPr>
              <w:pStyle w:val="TAL"/>
            </w:pPr>
            <w:r>
              <w:t>SUPI</w:t>
            </w:r>
          </w:p>
        </w:tc>
        <w:tc>
          <w:tcPr>
            <w:tcW w:w="630" w:type="dxa"/>
            <w:tcBorders>
              <w:top w:val="single" w:sz="4" w:space="0" w:color="auto"/>
              <w:left w:val="single" w:sz="4" w:space="0" w:color="auto"/>
              <w:bottom w:val="single" w:sz="4" w:space="0" w:color="auto"/>
              <w:right w:val="single" w:sz="4" w:space="0" w:color="auto"/>
            </w:tcBorders>
          </w:tcPr>
          <w:p w14:paraId="471124AD" w14:textId="77777777" w:rsidR="009C31C5" w:rsidRDefault="009C31C5" w:rsidP="00D945C8">
            <w:pPr>
              <w:pStyle w:val="TAL"/>
            </w:pPr>
            <w:r>
              <w:t>1</w:t>
            </w:r>
          </w:p>
        </w:tc>
        <w:tc>
          <w:tcPr>
            <w:tcW w:w="6210" w:type="dxa"/>
            <w:tcBorders>
              <w:top w:val="single" w:sz="4" w:space="0" w:color="auto"/>
              <w:left w:val="single" w:sz="4" w:space="0" w:color="auto"/>
              <w:bottom w:val="single" w:sz="4" w:space="0" w:color="auto"/>
              <w:right w:val="single" w:sz="4" w:space="0" w:color="auto"/>
            </w:tcBorders>
            <w:hideMark/>
          </w:tcPr>
          <w:p w14:paraId="77B8D643" w14:textId="77777777" w:rsidR="009C31C5" w:rsidRDefault="009C31C5" w:rsidP="00D945C8">
            <w:pPr>
              <w:pStyle w:val="TAL"/>
            </w:pPr>
            <w:r>
              <w:t>SUPI associated with the procedure (see NOTE 1).</w:t>
            </w:r>
          </w:p>
        </w:tc>
        <w:tc>
          <w:tcPr>
            <w:tcW w:w="448" w:type="dxa"/>
            <w:tcBorders>
              <w:top w:val="single" w:sz="4" w:space="0" w:color="auto"/>
              <w:left w:val="single" w:sz="4" w:space="0" w:color="auto"/>
              <w:bottom w:val="single" w:sz="4" w:space="0" w:color="auto"/>
              <w:right w:val="single" w:sz="4" w:space="0" w:color="auto"/>
            </w:tcBorders>
            <w:hideMark/>
          </w:tcPr>
          <w:p w14:paraId="0900CB3E" w14:textId="77777777" w:rsidR="009C31C5" w:rsidRDefault="009C31C5" w:rsidP="00D945C8">
            <w:pPr>
              <w:pStyle w:val="TAL"/>
            </w:pPr>
            <w:r>
              <w:t>M</w:t>
            </w:r>
          </w:p>
        </w:tc>
      </w:tr>
      <w:tr w:rsidR="009C31C5" w14:paraId="73EE45EE"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541F64F2" w14:textId="77777777" w:rsidR="009C31C5" w:rsidRDefault="009C31C5" w:rsidP="00D945C8">
            <w:pPr>
              <w:pStyle w:val="TAL"/>
            </w:pPr>
            <w:r>
              <w:t>sUCI</w:t>
            </w:r>
          </w:p>
        </w:tc>
        <w:tc>
          <w:tcPr>
            <w:tcW w:w="1080" w:type="dxa"/>
            <w:tcBorders>
              <w:top w:val="single" w:sz="4" w:space="0" w:color="auto"/>
              <w:left w:val="single" w:sz="4" w:space="0" w:color="auto"/>
              <w:bottom w:val="single" w:sz="4" w:space="0" w:color="auto"/>
              <w:right w:val="single" w:sz="4" w:space="0" w:color="auto"/>
            </w:tcBorders>
          </w:tcPr>
          <w:p w14:paraId="53706FA7" w14:textId="77777777" w:rsidR="009C31C5" w:rsidRDefault="009C31C5" w:rsidP="00D945C8">
            <w:pPr>
              <w:pStyle w:val="TAL"/>
            </w:pPr>
            <w:r>
              <w:t>SUCI</w:t>
            </w:r>
          </w:p>
        </w:tc>
        <w:tc>
          <w:tcPr>
            <w:tcW w:w="630" w:type="dxa"/>
            <w:tcBorders>
              <w:top w:val="single" w:sz="4" w:space="0" w:color="auto"/>
              <w:left w:val="single" w:sz="4" w:space="0" w:color="auto"/>
              <w:bottom w:val="single" w:sz="4" w:space="0" w:color="auto"/>
              <w:right w:val="single" w:sz="4" w:space="0" w:color="auto"/>
            </w:tcBorders>
          </w:tcPr>
          <w:p w14:paraId="1B784E69" w14:textId="77777777" w:rsidR="009C31C5" w:rsidRDefault="009C31C5" w:rsidP="00D945C8">
            <w:pPr>
              <w:pStyle w:val="TAL"/>
            </w:pPr>
            <w:r>
              <w:t>0..1</w:t>
            </w:r>
          </w:p>
        </w:tc>
        <w:tc>
          <w:tcPr>
            <w:tcW w:w="6210" w:type="dxa"/>
            <w:tcBorders>
              <w:top w:val="single" w:sz="4" w:space="0" w:color="auto"/>
              <w:left w:val="single" w:sz="4" w:space="0" w:color="auto"/>
              <w:bottom w:val="single" w:sz="4" w:space="0" w:color="auto"/>
              <w:right w:val="single" w:sz="4" w:space="0" w:color="auto"/>
            </w:tcBorders>
            <w:hideMark/>
          </w:tcPr>
          <w:p w14:paraId="7164C578" w14:textId="77777777" w:rsidR="009C31C5" w:rsidRDefault="009C31C5" w:rsidP="00D945C8">
            <w:pPr>
              <w:pStyle w:val="TAL"/>
            </w:pPr>
            <w:r>
              <w:t>SUCI used in the procedure, if applicable and if available.</w:t>
            </w:r>
          </w:p>
        </w:tc>
        <w:tc>
          <w:tcPr>
            <w:tcW w:w="448" w:type="dxa"/>
            <w:tcBorders>
              <w:top w:val="single" w:sz="4" w:space="0" w:color="auto"/>
              <w:left w:val="single" w:sz="4" w:space="0" w:color="auto"/>
              <w:bottom w:val="single" w:sz="4" w:space="0" w:color="auto"/>
              <w:right w:val="single" w:sz="4" w:space="0" w:color="auto"/>
            </w:tcBorders>
            <w:hideMark/>
          </w:tcPr>
          <w:p w14:paraId="41F876B1" w14:textId="77777777" w:rsidR="009C31C5" w:rsidRDefault="009C31C5" w:rsidP="00D945C8">
            <w:pPr>
              <w:pStyle w:val="TAL"/>
            </w:pPr>
            <w:r>
              <w:t>C</w:t>
            </w:r>
          </w:p>
        </w:tc>
      </w:tr>
      <w:tr w:rsidR="009C31C5" w14:paraId="16FAF870"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16FDAF4E" w14:textId="77777777" w:rsidR="009C31C5" w:rsidRDefault="009C31C5" w:rsidP="00D945C8">
            <w:pPr>
              <w:pStyle w:val="TAL"/>
            </w:pPr>
            <w:r>
              <w:t>pEI</w:t>
            </w:r>
          </w:p>
        </w:tc>
        <w:tc>
          <w:tcPr>
            <w:tcW w:w="1080" w:type="dxa"/>
            <w:tcBorders>
              <w:top w:val="single" w:sz="4" w:space="0" w:color="auto"/>
              <w:left w:val="single" w:sz="4" w:space="0" w:color="auto"/>
              <w:bottom w:val="single" w:sz="4" w:space="0" w:color="auto"/>
              <w:right w:val="single" w:sz="4" w:space="0" w:color="auto"/>
            </w:tcBorders>
          </w:tcPr>
          <w:p w14:paraId="1D3AEFEC" w14:textId="77777777" w:rsidR="009C31C5" w:rsidRDefault="009C31C5" w:rsidP="00D945C8">
            <w:pPr>
              <w:pStyle w:val="TAL"/>
            </w:pPr>
            <w:r>
              <w:t>PEI</w:t>
            </w:r>
          </w:p>
        </w:tc>
        <w:tc>
          <w:tcPr>
            <w:tcW w:w="630" w:type="dxa"/>
            <w:tcBorders>
              <w:top w:val="single" w:sz="4" w:space="0" w:color="auto"/>
              <w:left w:val="single" w:sz="4" w:space="0" w:color="auto"/>
              <w:bottom w:val="single" w:sz="4" w:space="0" w:color="auto"/>
              <w:right w:val="single" w:sz="4" w:space="0" w:color="auto"/>
            </w:tcBorders>
          </w:tcPr>
          <w:p w14:paraId="7912E721" w14:textId="77777777" w:rsidR="009C31C5" w:rsidRDefault="009C31C5" w:rsidP="00D945C8">
            <w:pPr>
              <w:pStyle w:val="TAL"/>
            </w:pPr>
            <w:r>
              <w:t>0..1</w:t>
            </w:r>
          </w:p>
        </w:tc>
        <w:tc>
          <w:tcPr>
            <w:tcW w:w="6210" w:type="dxa"/>
            <w:tcBorders>
              <w:top w:val="single" w:sz="4" w:space="0" w:color="auto"/>
              <w:left w:val="single" w:sz="4" w:space="0" w:color="auto"/>
              <w:bottom w:val="single" w:sz="4" w:space="0" w:color="auto"/>
              <w:right w:val="single" w:sz="4" w:space="0" w:color="auto"/>
            </w:tcBorders>
            <w:hideMark/>
          </w:tcPr>
          <w:p w14:paraId="6539D83E" w14:textId="77777777" w:rsidR="009C31C5" w:rsidRDefault="009C31C5" w:rsidP="00D945C8">
            <w:pPr>
              <w:pStyle w:val="TAL"/>
            </w:pPr>
            <w:r>
              <w:t>PEI used in the procedure, if available (see NOTE 1).</w:t>
            </w:r>
          </w:p>
        </w:tc>
        <w:tc>
          <w:tcPr>
            <w:tcW w:w="448" w:type="dxa"/>
            <w:tcBorders>
              <w:top w:val="single" w:sz="4" w:space="0" w:color="auto"/>
              <w:left w:val="single" w:sz="4" w:space="0" w:color="auto"/>
              <w:bottom w:val="single" w:sz="4" w:space="0" w:color="auto"/>
              <w:right w:val="single" w:sz="4" w:space="0" w:color="auto"/>
            </w:tcBorders>
            <w:hideMark/>
          </w:tcPr>
          <w:p w14:paraId="7729BB14" w14:textId="77777777" w:rsidR="009C31C5" w:rsidRDefault="009C31C5" w:rsidP="00D945C8">
            <w:pPr>
              <w:pStyle w:val="TAL"/>
            </w:pPr>
            <w:r>
              <w:t>C</w:t>
            </w:r>
          </w:p>
        </w:tc>
      </w:tr>
      <w:tr w:rsidR="009C31C5" w14:paraId="4235A682"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35199211" w14:textId="77777777" w:rsidR="009C31C5" w:rsidRDefault="009C31C5" w:rsidP="00D945C8">
            <w:pPr>
              <w:pStyle w:val="TAL"/>
            </w:pPr>
            <w:r>
              <w:t>gPSI</w:t>
            </w:r>
          </w:p>
        </w:tc>
        <w:tc>
          <w:tcPr>
            <w:tcW w:w="1080" w:type="dxa"/>
            <w:tcBorders>
              <w:top w:val="single" w:sz="4" w:space="0" w:color="auto"/>
              <w:left w:val="single" w:sz="4" w:space="0" w:color="auto"/>
              <w:bottom w:val="single" w:sz="4" w:space="0" w:color="auto"/>
              <w:right w:val="single" w:sz="4" w:space="0" w:color="auto"/>
            </w:tcBorders>
          </w:tcPr>
          <w:p w14:paraId="3105648D" w14:textId="77777777" w:rsidR="009C31C5" w:rsidRDefault="009C31C5" w:rsidP="00D945C8">
            <w:pPr>
              <w:pStyle w:val="TAL"/>
            </w:pPr>
            <w:r>
              <w:t>GPSI</w:t>
            </w:r>
          </w:p>
        </w:tc>
        <w:tc>
          <w:tcPr>
            <w:tcW w:w="630" w:type="dxa"/>
            <w:tcBorders>
              <w:top w:val="single" w:sz="4" w:space="0" w:color="auto"/>
              <w:left w:val="single" w:sz="4" w:space="0" w:color="auto"/>
              <w:bottom w:val="single" w:sz="4" w:space="0" w:color="auto"/>
              <w:right w:val="single" w:sz="4" w:space="0" w:color="auto"/>
            </w:tcBorders>
          </w:tcPr>
          <w:p w14:paraId="36EF4EEA" w14:textId="77777777" w:rsidR="009C31C5" w:rsidRDefault="009C31C5" w:rsidP="00D945C8">
            <w:pPr>
              <w:pStyle w:val="TAL"/>
            </w:pPr>
            <w:r>
              <w:t>0..1</w:t>
            </w:r>
          </w:p>
        </w:tc>
        <w:tc>
          <w:tcPr>
            <w:tcW w:w="6210" w:type="dxa"/>
            <w:tcBorders>
              <w:top w:val="single" w:sz="4" w:space="0" w:color="auto"/>
              <w:left w:val="single" w:sz="4" w:space="0" w:color="auto"/>
              <w:bottom w:val="single" w:sz="4" w:space="0" w:color="auto"/>
              <w:right w:val="single" w:sz="4" w:space="0" w:color="auto"/>
            </w:tcBorders>
            <w:hideMark/>
          </w:tcPr>
          <w:p w14:paraId="15B32ABF" w14:textId="77777777" w:rsidR="009C31C5" w:rsidRDefault="009C31C5" w:rsidP="00D945C8">
            <w:pPr>
              <w:pStyle w:val="TAL"/>
            </w:pPr>
            <w:r>
              <w:t>GPSI used in the procedure, if available (see NOTE 1).</w:t>
            </w:r>
          </w:p>
        </w:tc>
        <w:tc>
          <w:tcPr>
            <w:tcW w:w="448" w:type="dxa"/>
            <w:tcBorders>
              <w:top w:val="single" w:sz="4" w:space="0" w:color="auto"/>
              <w:left w:val="single" w:sz="4" w:space="0" w:color="auto"/>
              <w:bottom w:val="single" w:sz="4" w:space="0" w:color="auto"/>
              <w:right w:val="single" w:sz="4" w:space="0" w:color="auto"/>
            </w:tcBorders>
            <w:hideMark/>
          </w:tcPr>
          <w:p w14:paraId="157B9CA8" w14:textId="77777777" w:rsidR="009C31C5" w:rsidRDefault="009C31C5" w:rsidP="00D945C8">
            <w:pPr>
              <w:pStyle w:val="TAL"/>
            </w:pPr>
            <w:r>
              <w:t>C</w:t>
            </w:r>
          </w:p>
        </w:tc>
      </w:tr>
      <w:tr w:rsidR="009C31C5" w14:paraId="11E1D68A" w14:textId="77777777" w:rsidTr="00D945C8">
        <w:tblPrEx>
          <w:tblLook w:val="0000" w:firstRow="0" w:lastRow="0" w:firstColumn="0" w:lastColumn="0" w:noHBand="0" w:noVBand="0"/>
        </w:tblPrEx>
        <w:trPr>
          <w:jc w:val="center"/>
        </w:trPr>
        <w:tc>
          <w:tcPr>
            <w:tcW w:w="1255" w:type="dxa"/>
            <w:tcBorders>
              <w:top w:val="single" w:sz="4" w:space="0" w:color="auto"/>
              <w:left w:val="single" w:sz="4" w:space="0" w:color="auto"/>
              <w:bottom w:val="single" w:sz="4" w:space="0" w:color="auto"/>
              <w:right w:val="single" w:sz="4" w:space="0" w:color="auto"/>
            </w:tcBorders>
          </w:tcPr>
          <w:p w14:paraId="1F419C06" w14:textId="77777777" w:rsidR="009C31C5" w:rsidRDefault="009C31C5" w:rsidP="00D945C8">
            <w:pPr>
              <w:pStyle w:val="TAL"/>
            </w:pPr>
            <w:r>
              <w:t>gUTI</w:t>
            </w:r>
          </w:p>
        </w:tc>
        <w:tc>
          <w:tcPr>
            <w:tcW w:w="1080" w:type="dxa"/>
            <w:tcBorders>
              <w:top w:val="single" w:sz="4" w:space="0" w:color="auto"/>
              <w:left w:val="single" w:sz="4" w:space="0" w:color="auto"/>
              <w:bottom w:val="single" w:sz="4" w:space="0" w:color="auto"/>
              <w:right w:val="single" w:sz="4" w:space="0" w:color="auto"/>
            </w:tcBorders>
          </w:tcPr>
          <w:p w14:paraId="330B6101" w14:textId="77777777" w:rsidR="009C31C5" w:rsidRDefault="009C31C5" w:rsidP="00D945C8">
            <w:pPr>
              <w:pStyle w:val="TAL"/>
            </w:pPr>
            <w:r>
              <w:t>FiveGGUTI</w:t>
            </w:r>
          </w:p>
        </w:tc>
        <w:tc>
          <w:tcPr>
            <w:tcW w:w="630" w:type="dxa"/>
            <w:tcBorders>
              <w:top w:val="single" w:sz="4" w:space="0" w:color="auto"/>
              <w:left w:val="single" w:sz="4" w:space="0" w:color="auto"/>
              <w:bottom w:val="single" w:sz="4" w:space="0" w:color="auto"/>
              <w:right w:val="single" w:sz="4" w:space="0" w:color="auto"/>
            </w:tcBorders>
          </w:tcPr>
          <w:p w14:paraId="56954080" w14:textId="77777777" w:rsidR="009C31C5" w:rsidRDefault="009C31C5" w:rsidP="00D945C8">
            <w:pPr>
              <w:pStyle w:val="TAL"/>
            </w:pPr>
            <w:r>
              <w:t>1</w:t>
            </w:r>
          </w:p>
        </w:tc>
        <w:tc>
          <w:tcPr>
            <w:tcW w:w="6210" w:type="dxa"/>
            <w:tcBorders>
              <w:top w:val="single" w:sz="4" w:space="0" w:color="auto"/>
              <w:left w:val="single" w:sz="4" w:space="0" w:color="auto"/>
              <w:bottom w:val="single" w:sz="4" w:space="0" w:color="auto"/>
              <w:right w:val="single" w:sz="4" w:space="0" w:color="auto"/>
            </w:tcBorders>
          </w:tcPr>
          <w:p w14:paraId="36D83FDF" w14:textId="77777777" w:rsidR="009C31C5" w:rsidRDefault="009C31C5" w:rsidP="00D945C8">
            <w:pPr>
              <w:pStyle w:val="TAL"/>
            </w:pPr>
            <w:r>
              <w:t>5G-GUTI used in the procedure, see TS 24.501 [13] clause 9.11.3.4.</w:t>
            </w:r>
          </w:p>
        </w:tc>
        <w:tc>
          <w:tcPr>
            <w:tcW w:w="454" w:type="dxa"/>
            <w:tcBorders>
              <w:top w:val="single" w:sz="4" w:space="0" w:color="auto"/>
              <w:left w:val="single" w:sz="4" w:space="0" w:color="auto"/>
              <w:bottom w:val="single" w:sz="4" w:space="0" w:color="auto"/>
              <w:right w:val="single" w:sz="4" w:space="0" w:color="auto"/>
            </w:tcBorders>
          </w:tcPr>
          <w:p w14:paraId="211731E5" w14:textId="77777777" w:rsidR="009C31C5" w:rsidDel="00960AAF" w:rsidRDefault="009C31C5" w:rsidP="00D945C8">
            <w:pPr>
              <w:pStyle w:val="TAL"/>
            </w:pPr>
            <w:r>
              <w:t>M</w:t>
            </w:r>
          </w:p>
        </w:tc>
      </w:tr>
      <w:tr w:rsidR="009C31C5" w14:paraId="48A50D6F"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1FF03664" w14:textId="77777777" w:rsidR="009C31C5" w:rsidRDefault="009C31C5" w:rsidP="00D945C8">
            <w:pPr>
              <w:pStyle w:val="TAL"/>
            </w:pPr>
            <w:r>
              <w:t>location</w:t>
            </w:r>
          </w:p>
        </w:tc>
        <w:tc>
          <w:tcPr>
            <w:tcW w:w="1080" w:type="dxa"/>
            <w:tcBorders>
              <w:top w:val="single" w:sz="4" w:space="0" w:color="auto"/>
              <w:left w:val="single" w:sz="4" w:space="0" w:color="auto"/>
              <w:bottom w:val="single" w:sz="4" w:space="0" w:color="auto"/>
              <w:right w:val="single" w:sz="4" w:space="0" w:color="auto"/>
            </w:tcBorders>
          </w:tcPr>
          <w:p w14:paraId="5D634E07" w14:textId="77777777" w:rsidR="009C31C5" w:rsidRDefault="009C31C5" w:rsidP="00D945C8">
            <w:pPr>
              <w:pStyle w:val="TAL"/>
            </w:pPr>
            <w:r>
              <w:t>Location</w:t>
            </w:r>
          </w:p>
        </w:tc>
        <w:tc>
          <w:tcPr>
            <w:tcW w:w="630" w:type="dxa"/>
            <w:tcBorders>
              <w:top w:val="single" w:sz="4" w:space="0" w:color="auto"/>
              <w:left w:val="single" w:sz="4" w:space="0" w:color="auto"/>
              <w:bottom w:val="single" w:sz="4" w:space="0" w:color="auto"/>
              <w:right w:val="single" w:sz="4" w:space="0" w:color="auto"/>
            </w:tcBorders>
          </w:tcPr>
          <w:p w14:paraId="45B5491F" w14:textId="77777777" w:rsidR="009C31C5" w:rsidRDefault="009C31C5" w:rsidP="00D945C8">
            <w:pPr>
              <w:pStyle w:val="TAL"/>
            </w:pPr>
            <w:r>
              <w:t>1</w:t>
            </w:r>
          </w:p>
        </w:tc>
        <w:tc>
          <w:tcPr>
            <w:tcW w:w="6210" w:type="dxa"/>
            <w:tcBorders>
              <w:top w:val="single" w:sz="4" w:space="0" w:color="auto"/>
              <w:left w:val="single" w:sz="4" w:space="0" w:color="auto"/>
              <w:bottom w:val="single" w:sz="4" w:space="0" w:color="auto"/>
              <w:right w:val="single" w:sz="4" w:space="0" w:color="auto"/>
            </w:tcBorders>
            <w:hideMark/>
          </w:tcPr>
          <w:p w14:paraId="56C2F749" w14:textId="77777777" w:rsidR="009C31C5" w:rsidRDefault="009C31C5" w:rsidP="00D945C8">
            <w:pPr>
              <w:pStyle w:val="TAL"/>
            </w:pPr>
            <w:r>
              <w:t>Location information available when identifier association occurs.</w:t>
            </w:r>
          </w:p>
          <w:p w14:paraId="1095A13C" w14:textId="292B7BCE" w:rsidR="009C31C5" w:rsidRDefault="007822DD" w:rsidP="00D945C8">
            <w:pPr>
              <w:pStyle w:val="TAL"/>
            </w:pPr>
            <w:r>
              <w:t xml:space="preserve">Shall be encoded using the </w:t>
            </w:r>
            <w:r>
              <w:rPr>
                <w:i/>
              </w:rPr>
              <w:t>Location.</w:t>
            </w:r>
            <w:r w:rsidRPr="007A045E">
              <w:rPr>
                <w:i/>
              </w:rPr>
              <w:t>locationInfo.userLocation</w:t>
            </w:r>
            <w:r>
              <w:rPr>
                <w:i/>
              </w:rPr>
              <w:t xml:space="preserve"> </w:t>
            </w:r>
            <w:r>
              <w:t xml:space="preserve">parameter (see attachment.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48" w:type="dxa"/>
            <w:tcBorders>
              <w:top w:val="single" w:sz="4" w:space="0" w:color="auto"/>
              <w:left w:val="single" w:sz="4" w:space="0" w:color="auto"/>
              <w:bottom w:val="single" w:sz="4" w:space="0" w:color="auto"/>
              <w:right w:val="single" w:sz="4" w:space="0" w:color="auto"/>
            </w:tcBorders>
            <w:hideMark/>
          </w:tcPr>
          <w:p w14:paraId="57573BFC" w14:textId="77777777" w:rsidR="009C31C5" w:rsidRDefault="009C31C5" w:rsidP="00D945C8">
            <w:pPr>
              <w:pStyle w:val="TAL"/>
            </w:pPr>
            <w:r>
              <w:t>M</w:t>
            </w:r>
          </w:p>
        </w:tc>
      </w:tr>
      <w:tr w:rsidR="009C31C5" w14:paraId="5E25EA2B"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tcPr>
          <w:p w14:paraId="7F0141D3" w14:textId="77777777" w:rsidR="009C31C5" w:rsidRDefault="009C31C5" w:rsidP="00D945C8">
            <w:pPr>
              <w:pStyle w:val="TAL"/>
            </w:pPr>
            <w:r>
              <w:rPr>
                <w:rFonts w:cs="Arial"/>
                <w:color w:val="201F1E"/>
                <w:szCs w:val="18"/>
              </w:rPr>
              <w:t>fiveGSTAIList</w:t>
            </w:r>
          </w:p>
        </w:tc>
        <w:tc>
          <w:tcPr>
            <w:tcW w:w="1080" w:type="dxa"/>
            <w:tcBorders>
              <w:top w:val="single" w:sz="4" w:space="0" w:color="auto"/>
              <w:left w:val="single" w:sz="4" w:space="0" w:color="auto"/>
              <w:bottom w:val="single" w:sz="4" w:space="0" w:color="auto"/>
              <w:right w:val="single" w:sz="4" w:space="0" w:color="auto"/>
            </w:tcBorders>
          </w:tcPr>
          <w:p w14:paraId="6E472812" w14:textId="77777777" w:rsidR="009C31C5" w:rsidRDefault="009C31C5" w:rsidP="00D945C8">
            <w:pPr>
              <w:pStyle w:val="TAL"/>
            </w:pPr>
            <w:r>
              <w:t>TAIList</w:t>
            </w:r>
          </w:p>
        </w:tc>
        <w:tc>
          <w:tcPr>
            <w:tcW w:w="630" w:type="dxa"/>
            <w:tcBorders>
              <w:top w:val="single" w:sz="4" w:space="0" w:color="auto"/>
              <w:left w:val="single" w:sz="4" w:space="0" w:color="auto"/>
              <w:bottom w:val="single" w:sz="4" w:space="0" w:color="auto"/>
              <w:right w:val="single" w:sz="4" w:space="0" w:color="auto"/>
            </w:tcBorders>
          </w:tcPr>
          <w:p w14:paraId="3AD93473" w14:textId="77777777" w:rsidR="009C31C5" w:rsidRDefault="009C31C5" w:rsidP="00D945C8">
            <w:pPr>
              <w:pStyle w:val="TAL"/>
            </w:pPr>
            <w:r>
              <w:t>0..1</w:t>
            </w:r>
          </w:p>
        </w:tc>
        <w:tc>
          <w:tcPr>
            <w:tcW w:w="6210" w:type="dxa"/>
            <w:tcBorders>
              <w:top w:val="single" w:sz="4" w:space="0" w:color="auto"/>
              <w:left w:val="single" w:sz="4" w:space="0" w:color="auto"/>
              <w:bottom w:val="single" w:sz="4" w:space="0" w:color="auto"/>
              <w:right w:val="single" w:sz="4" w:space="0" w:color="auto"/>
            </w:tcBorders>
          </w:tcPr>
          <w:p w14:paraId="39BDE7A2" w14:textId="3D964658" w:rsidR="009C31C5" w:rsidRDefault="009C31C5" w:rsidP="00D945C8">
            <w:pPr>
              <w:pStyle w:val="TAL"/>
            </w:pPr>
            <w:r>
              <w:t>List of tracking areas associated with the registration area within which the UE is current registered, see TS 24.501 [13</w:t>
            </w:r>
            <w:r w:rsidR="00A85386">
              <w:t>] clause</w:t>
            </w:r>
            <w:r>
              <w:t xml:space="preserve"> 9.11.3.9. (see NOTE 2)</w:t>
            </w:r>
          </w:p>
        </w:tc>
        <w:tc>
          <w:tcPr>
            <w:tcW w:w="448" w:type="dxa"/>
            <w:tcBorders>
              <w:top w:val="single" w:sz="4" w:space="0" w:color="auto"/>
              <w:left w:val="single" w:sz="4" w:space="0" w:color="auto"/>
              <w:bottom w:val="single" w:sz="4" w:space="0" w:color="auto"/>
              <w:right w:val="single" w:sz="4" w:space="0" w:color="auto"/>
            </w:tcBorders>
          </w:tcPr>
          <w:p w14:paraId="456C131C" w14:textId="77777777" w:rsidR="009C31C5" w:rsidRDefault="009C31C5" w:rsidP="00D945C8">
            <w:pPr>
              <w:pStyle w:val="TAL"/>
            </w:pPr>
            <w:r>
              <w:t>C</w:t>
            </w:r>
          </w:p>
        </w:tc>
      </w:tr>
      <w:tr w:rsidR="009C31C5" w14:paraId="5DD5837A" w14:textId="77777777" w:rsidTr="00D945C8">
        <w:trPr>
          <w:jc w:val="center"/>
        </w:trPr>
        <w:tc>
          <w:tcPr>
            <w:tcW w:w="9623" w:type="dxa"/>
            <w:gridSpan w:val="5"/>
            <w:tcBorders>
              <w:top w:val="single" w:sz="4" w:space="0" w:color="auto"/>
              <w:left w:val="single" w:sz="4" w:space="0" w:color="auto"/>
              <w:bottom w:val="single" w:sz="4" w:space="0" w:color="auto"/>
              <w:right w:val="single" w:sz="4" w:space="0" w:color="auto"/>
            </w:tcBorders>
          </w:tcPr>
          <w:p w14:paraId="6F955B05" w14:textId="77777777" w:rsidR="009C31C5" w:rsidRDefault="009C31C5" w:rsidP="00D945C8">
            <w:pPr>
              <w:pStyle w:val="NO"/>
            </w:pPr>
            <w:r w:rsidRPr="00B34E31">
              <w:t>N</w:t>
            </w:r>
            <w:r>
              <w:t>OTE 1</w:t>
            </w:r>
            <w:r w:rsidRPr="00B34E31">
              <w:t>:</w:t>
            </w:r>
            <w:r>
              <w:tab/>
              <w:t>SUPI shall always be provided, in addition to the warrant target identifier if different to SUPI. Other identifiers shall be provided if available.</w:t>
            </w:r>
          </w:p>
          <w:p w14:paraId="4FD1C221" w14:textId="77777777" w:rsidR="009C31C5" w:rsidRPr="00B34E31" w:rsidRDefault="009C31C5" w:rsidP="00D945C8">
            <w:pPr>
              <w:pStyle w:val="NO"/>
            </w:pPr>
            <w:r>
              <w:t>NOTE 2:</w:t>
            </w:r>
            <w:r>
              <w:tab/>
              <w:t>List shall be included each time there is a change to the registration area.</w:t>
            </w:r>
          </w:p>
          <w:p w14:paraId="3D115ACF" w14:textId="77777777" w:rsidR="009C31C5" w:rsidRDefault="009C31C5" w:rsidP="00D945C8">
            <w:pPr>
              <w:pStyle w:val="NO"/>
            </w:pPr>
            <w:r>
              <w:t xml:space="preserve"> </w:t>
            </w:r>
          </w:p>
        </w:tc>
      </w:tr>
    </w:tbl>
    <w:p w14:paraId="24E3D6C7" w14:textId="77777777" w:rsidR="005A7991" w:rsidRDefault="005A7991" w:rsidP="005A7991"/>
    <w:p w14:paraId="53B35C32" w14:textId="77777777" w:rsidR="005A7991" w:rsidRPr="00760004" w:rsidRDefault="005A7991" w:rsidP="005A7991">
      <w:pPr>
        <w:tabs>
          <w:tab w:val="left" w:pos="5736"/>
        </w:tabs>
      </w:pPr>
      <w:r w:rsidRPr="00760004">
        <w:t>The IRI-POI present in the AMF generating an xIRI containing an AMF</w:t>
      </w:r>
      <w:r>
        <w:t xml:space="preserv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2D29570A" w14:textId="77777777" w:rsidR="00603AFB" w:rsidRDefault="00603AFB" w:rsidP="00603AFB">
      <w:pPr>
        <w:pStyle w:val="Heading5"/>
      </w:pPr>
      <w:bookmarkStart w:id="117" w:name="_Toc167821034"/>
      <w:bookmarkStart w:id="118" w:name="_Hlk96506164"/>
      <w:r>
        <w:lastRenderedPageBreak/>
        <w:t>6.2.2.2.8</w:t>
      </w:r>
      <w:r>
        <w:tab/>
        <w:t>Positioning info transfer</w:t>
      </w:r>
      <w:bookmarkEnd w:id="117"/>
    </w:p>
    <w:p w14:paraId="25FCD84D" w14:textId="77777777" w:rsidR="00603AFB" w:rsidRDefault="00603AFB" w:rsidP="00603AFB">
      <w:r>
        <w:rPr>
          <w:lang w:val="en-US"/>
        </w:rPr>
        <w:t xml:space="preserve">The IRI-POI present in the AMF shall </w:t>
      </w:r>
      <w:r>
        <w:t>generate an xIRI containing an AMFPositioningInfoTransfer when the IRI-POI present in the AMF detects one of the following events :</w:t>
      </w:r>
    </w:p>
    <w:p w14:paraId="7002C841" w14:textId="77777777" w:rsidR="00603AFB" w:rsidRDefault="00603AFB" w:rsidP="00603AFB">
      <w:pPr>
        <w:pStyle w:val="B1"/>
        <w:ind w:left="567"/>
      </w:pPr>
      <w:r w:rsidRPr="00760004">
        <w:t>-</w:t>
      </w:r>
      <w:r w:rsidRPr="00760004">
        <w:tab/>
      </w:r>
      <w:r>
        <w:t>an NRPPa (see TS 38.455 [86]) message related to a target UE has been exchanged between the LMF and NG-RAN via the AMF.</w:t>
      </w:r>
    </w:p>
    <w:p w14:paraId="35C94DFD" w14:textId="2DE3B0A5" w:rsidR="00603AFB" w:rsidRDefault="00603AFB" w:rsidP="00603AFB">
      <w:pPr>
        <w:pStyle w:val="B1"/>
        <w:ind w:left="567"/>
      </w:pPr>
      <w:r w:rsidRPr="00760004">
        <w:t>-</w:t>
      </w:r>
      <w:r w:rsidRPr="00760004">
        <w:tab/>
      </w:r>
      <w:r>
        <w:t>a LPP (see TS 37.355 [8</w:t>
      </w:r>
      <w:r w:rsidR="00E613A5">
        <w:t>5</w:t>
      </w:r>
      <w:r>
        <w:t xml:space="preserve">]) message related to a target UE has been exchanged between the LMF and </w:t>
      </w:r>
      <w:r w:rsidR="005B33AF">
        <w:t xml:space="preserve">the target </w:t>
      </w:r>
      <w:r>
        <w:t>UE via the AMF.</w:t>
      </w:r>
    </w:p>
    <w:p w14:paraId="06C1BDCD" w14:textId="77777777" w:rsidR="00603AFB" w:rsidRPr="00760004" w:rsidRDefault="00603AFB" w:rsidP="00603AFB">
      <w:r w:rsidRPr="00760004">
        <w:t>Accordingly, the IRI-POI in AMF generates the xIRI when any of the following events is detected:</w:t>
      </w:r>
    </w:p>
    <w:p w14:paraId="519B219C"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(see TS 29.518 [22]) from</w:t>
      </w:r>
      <w:r w:rsidRPr="002B7C79">
        <w:t xml:space="preserve"> LMF to request the transfer of a </w:t>
      </w:r>
      <w:r>
        <w:t xml:space="preserve">NRPPa request </w:t>
      </w:r>
      <w:r w:rsidRPr="002B7C79">
        <w:t xml:space="preserve">to the serving NG-RAN node </w:t>
      </w:r>
      <w:r>
        <w:t xml:space="preserve">for a target UE as part of a UE associated NRPPa positioning activity. The NRPPa request may be </w:t>
      </w:r>
      <w:r w:rsidRPr="00A9016D">
        <w:t>E-CID MEASUREMENT INITIATION REQUEST</w:t>
      </w:r>
      <w:r>
        <w:t xml:space="preserve"> or </w:t>
      </w:r>
      <w:r w:rsidRPr="00A9016D">
        <w:t>OTDOA INFORMATION REQUEST</w:t>
      </w:r>
      <w:r>
        <w:t xml:space="preserve">. </w:t>
      </w:r>
    </w:p>
    <w:p w14:paraId="47654A18" w14:textId="77777777" w:rsidR="00603AFB" w:rsidRDefault="00603AFB" w:rsidP="00603AFB">
      <w:pPr>
        <w:pStyle w:val="B1"/>
        <w:ind w:left="567"/>
      </w:pPr>
      <w:r w:rsidRPr="00760004">
        <w:t>-</w:t>
      </w:r>
      <w:r w:rsidRPr="00760004">
        <w:tab/>
      </w:r>
      <w:r>
        <w:t xml:space="preserve">AMF sends a Namf_Communication_N2InfoNotify [22] to the LMF to forward the NRPPa response or report received from the NG-RAN for a target UE. </w:t>
      </w:r>
      <w:bookmarkStart w:id="119" w:name="_Hlk97043786"/>
      <w:r>
        <w:t xml:space="preserve">The NRPPa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13D84E31"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([22])</w:t>
      </w:r>
      <w:r w:rsidRPr="002B7C79">
        <w:t xml:space="preserve"> </w:t>
      </w:r>
      <w:r>
        <w:t>from</w:t>
      </w:r>
      <w:r w:rsidRPr="002B7C79">
        <w:t xml:space="preserve"> LMF to request the transfer of a </w:t>
      </w:r>
      <w:r>
        <w:t xml:space="preserve">LPP message </w:t>
      </w:r>
      <w:r w:rsidRPr="002B7C79">
        <w:t>to</w:t>
      </w:r>
      <w:r>
        <w:t xml:space="preserve"> a target UE as part of a LPP positioning activity.</w:t>
      </w:r>
    </w:p>
    <w:p w14:paraId="6C3C6E9D" w14:textId="77777777" w:rsidR="00603AFB" w:rsidRDefault="00603AFB" w:rsidP="00603AFB">
      <w:pPr>
        <w:pStyle w:val="B1"/>
        <w:ind w:left="567"/>
      </w:pPr>
      <w:r w:rsidRPr="00760004">
        <w:t>-</w:t>
      </w:r>
      <w:r w:rsidRPr="00760004">
        <w:tab/>
      </w:r>
      <w:r>
        <w:t xml:space="preserve">AMF sends an </w:t>
      </w:r>
      <w:r w:rsidRPr="002B7C79">
        <w:t>Namf</w:t>
      </w:r>
      <w:r>
        <w:t>_</w:t>
      </w:r>
      <w:r w:rsidRPr="002B7C79">
        <w:t>Communication_N</w:t>
      </w:r>
      <w:r>
        <w:t>1MessageNotify</w:t>
      </w:r>
      <w:r w:rsidRPr="002B7C79">
        <w:t xml:space="preserve"> </w:t>
      </w:r>
      <w:r>
        <w:t>([22]) to LMF</w:t>
      </w:r>
      <w:r w:rsidRPr="002B7C79">
        <w:t xml:space="preserve"> to </w:t>
      </w:r>
      <w:r>
        <w:t>forward</w:t>
      </w:r>
      <w:r w:rsidRPr="002B7C79">
        <w:t xml:space="preserve"> </w:t>
      </w:r>
      <w:r>
        <w:t>a</w:t>
      </w:r>
      <w:r w:rsidRPr="002B7C79">
        <w:t xml:space="preserve"> </w:t>
      </w:r>
      <w:r>
        <w:t>LPP message received from the target UE.</w:t>
      </w:r>
    </w:p>
    <w:bookmarkEnd w:id="118"/>
    <w:bookmarkEnd w:id="119"/>
    <w:p w14:paraId="656C5B71" w14:textId="574BA385" w:rsidR="00603AFB" w:rsidRDefault="00603AFB" w:rsidP="00603AFB">
      <w:pPr>
        <w:pStyle w:val="TH"/>
      </w:pPr>
      <w:r>
        <w:t>Table 6.2.2</w:t>
      </w:r>
      <w:r w:rsidR="00CB3F46">
        <w:t>.2.8-1</w:t>
      </w:r>
      <w:r>
        <w:t>: Payload for AMFPositioningInfoTransfer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6"/>
        <w:gridCol w:w="1440"/>
        <w:gridCol w:w="630"/>
        <w:gridCol w:w="5671"/>
        <w:gridCol w:w="454"/>
      </w:tblGrid>
      <w:tr w:rsidR="00832B48" w14:paraId="6AA3230A"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151F42A2" w14:textId="77777777" w:rsidR="00832B48" w:rsidRDefault="00832B48" w:rsidP="00D945C8">
            <w:pPr>
              <w:pStyle w:val="TAH"/>
            </w:pPr>
            <w:r>
              <w:t>Field name</w:t>
            </w:r>
          </w:p>
        </w:tc>
        <w:tc>
          <w:tcPr>
            <w:tcW w:w="1440" w:type="dxa"/>
            <w:tcBorders>
              <w:top w:val="single" w:sz="4" w:space="0" w:color="auto"/>
              <w:left w:val="single" w:sz="4" w:space="0" w:color="auto"/>
              <w:bottom w:val="single" w:sz="4" w:space="0" w:color="auto"/>
              <w:right w:val="single" w:sz="4" w:space="0" w:color="auto"/>
            </w:tcBorders>
          </w:tcPr>
          <w:p w14:paraId="6B4C0D47" w14:textId="77777777" w:rsidR="00832B48" w:rsidRDefault="00832B48" w:rsidP="00D945C8">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5FA6411F" w14:textId="77777777" w:rsidR="00832B48" w:rsidRDefault="00832B48" w:rsidP="00D945C8">
            <w:pPr>
              <w:pStyle w:val="TAH"/>
            </w:pPr>
            <w:r>
              <w:t>Cardinality</w:t>
            </w:r>
          </w:p>
        </w:tc>
        <w:tc>
          <w:tcPr>
            <w:tcW w:w="5670" w:type="dxa"/>
            <w:tcBorders>
              <w:top w:val="single" w:sz="4" w:space="0" w:color="auto"/>
              <w:left w:val="single" w:sz="4" w:space="0" w:color="auto"/>
              <w:bottom w:val="single" w:sz="4" w:space="0" w:color="auto"/>
              <w:right w:val="single" w:sz="4" w:space="0" w:color="auto"/>
            </w:tcBorders>
            <w:hideMark/>
          </w:tcPr>
          <w:p w14:paraId="081D247F" w14:textId="77777777" w:rsidR="00832B48" w:rsidRDefault="00832B48" w:rsidP="00D945C8">
            <w:pPr>
              <w:pStyle w:val="TAH"/>
            </w:pPr>
            <w:r>
              <w:t>Description</w:t>
            </w:r>
          </w:p>
        </w:tc>
        <w:tc>
          <w:tcPr>
            <w:tcW w:w="448" w:type="dxa"/>
            <w:tcBorders>
              <w:top w:val="single" w:sz="4" w:space="0" w:color="auto"/>
              <w:left w:val="single" w:sz="4" w:space="0" w:color="auto"/>
              <w:bottom w:val="single" w:sz="4" w:space="0" w:color="auto"/>
              <w:right w:val="single" w:sz="4" w:space="0" w:color="auto"/>
            </w:tcBorders>
            <w:hideMark/>
          </w:tcPr>
          <w:p w14:paraId="610DD4A2" w14:textId="77777777" w:rsidR="00832B48" w:rsidRDefault="00832B48" w:rsidP="00D945C8">
            <w:pPr>
              <w:pStyle w:val="TAH"/>
            </w:pPr>
            <w:r>
              <w:t>M/C/O</w:t>
            </w:r>
          </w:p>
        </w:tc>
      </w:tr>
      <w:tr w:rsidR="00832B48" w:rsidRPr="00E03C99" w14:paraId="2BBDEA22"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0F842ED2" w14:textId="77777777" w:rsidR="00832B48" w:rsidRPr="00552483" w:rsidRDefault="00832B48" w:rsidP="00D945C8">
            <w:pPr>
              <w:pStyle w:val="TAL"/>
            </w:pPr>
            <w:r w:rsidRPr="00552483">
              <w:t>sUPI</w:t>
            </w:r>
          </w:p>
        </w:tc>
        <w:tc>
          <w:tcPr>
            <w:tcW w:w="1440" w:type="dxa"/>
            <w:tcBorders>
              <w:top w:val="single" w:sz="4" w:space="0" w:color="auto"/>
              <w:left w:val="single" w:sz="4" w:space="0" w:color="auto"/>
              <w:bottom w:val="single" w:sz="4" w:space="0" w:color="auto"/>
              <w:right w:val="single" w:sz="4" w:space="0" w:color="auto"/>
            </w:tcBorders>
          </w:tcPr>
          <w:p w14:paraId="5D04EF40" w14:textId="77777777" w:rsidR="00832B48" w:rsidRPr="00552483" w:rsidRDefault="00832B48" w:rsidP="00D945C8">
            <w:pPr>
              <w:pStyle w:val="TAL"/>
            </w:pPr>
            <w:r>
              <w:t>SUPI</w:t>
            </w:r>
          </w:p>
        </w:tc>
        <w:tc>
          <w:tcPr>
            <w:tcW w:w="630" w:type="dxa"/>
            <w:tcBorders>
              <w:top w:val="single" w:sz="4" w:space="0" w:color="auto"/>
              <w:left w:val="single" w:sz="4" w:space="0" w:color="auto"/>
              <w:bottom w:val="single" w:sz="4" w:space="0" w:color="auto"/>
              <w:right w:val="single" w:sz="4" w:space="0" w:color="auto"/>
            </w:tcBorders>
          </w:tcPr>
          <w:p w14:paraId="215B5699" w14:textId="77777777" w:rsidR="00832B48" w:rsidRPr="00552483" w:rsidRDefault="00832B48" w:rsidP="00D945C8">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4815F815" w14:textId="09130BE1" w:rsidR="00832B48" w:rsidRPr="00552483" w:rsidRDefault="00832B48" w:rsidP="00D945C8">
            <w:pPr>
              <w:pStyle w:val="TAL"/>
            </w:pPr>
            <w:r w:rsidRPr="00552483">
              <w:t>SUPI associated with the procedure (see NOTE 1</w:t>
            </w:r>
            <w:r>
              <w:t xml:space="preserve"> in ta</w:t>
            </w:r>
            <w:r w:rsidR="004B6A4F">
              <w:t>ble 6.2.2.2.7-1</w:t>
            </w:r>
            <w:r w:rsidRPr="00552483">
              <w:t>).</w:t>
            </w:r>
          </w:p>
        </w:tc>
        <w:tc>
          <w:tcPr>
            <w:tcW w:w="448" w:type="dxa"/>
            <w:tcBorders>
              <w:top w:val="single" w:sz="4" w:space="0" w:color="auto"/>
              <w:left w:val="single" w:sz="4" w:space="0" w:color="auto"/>
              <w:bottom w:val="single" w:sz="4" w:space="0" w:color="auto"/>
              <w:right w:val="single" w:sz="4" w:space="0" w:color="auto"/>
            </w:tcBorders>
            <w:hideMark/>
          </w:tcPr>
          <w:p w14:paraId="0DDB28EE" w14:textId="77777777" w:rsidR="00832B48" w:rsidRPr="00552483" w:rsidRDefault="00832B48" w:rsidP="00D945C8">
            <w:pPr>
              <w:pStyle w:val="TAL"/>
            </w:pPr>
            <w:r w:rsidRPr="00552483">
              <w:t>M</w:t>
            </w:r>
          </w:p>
        </w:tc>
      </w:tr>
      <w:tr w:rsidR="00832B48" w:rsidRPr="00E03C99" w14:paraId="5E6B8555"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2FCBF29E" w14:textId="77777777" w:rsidR="00832B48" w:rsidRPr="00552483" w:rsidRDefault="00832B48" w:rsidP="00D945C8">
            <w:pPr>
              <w:pStyle w:val="TAL"/>
            </w:pPr>
            <w:r w:rsidRPr="00552483">
              <w:t>sUCI</w:t>
            </w:r>
          </w:p>
        </w:tc>
        <w:tc>
          <w:tcPr>
            <w:tcW w:w="1440" w:type="dxa"/>
            <w:tcBorders>
              <w:top w:val="single" w:sz="4" w:space="0" w:color="auto"/>
              <w:left w:val="single" w:sz="4" w:space="0" w:color="auto"/>
              <w:bottom w:val="single" w:sz="4" w:space="0" w:color="auto"/>
              <w:right w:val="single" w:sz="4" w:space="0" w:color="auto"/>
            </w:tcBorders>
          </w:tcPr>
          <w:p w14:paraId="3E277030" w14:textId="77777777" w:rsidR="00832B48" w:rsidRPr="00552483" w:rsidRDefault="00832B48" w:rsidP="00D945C8">
            <w:pPr>
              <w:pStyle w:val="TAL"/>
            </w:pPr>
            <w:r>
              <w:t>SUCI</w:t>
            </w:r>
          </w:p>
        </w:tc>
        <w:tc>
          <w:tcPr>
            <w:tcW w:w="630" w:type="dxa"/>
            <w:tcBorders>
              <w:top w:val="single" w:sz="4" w:space="0" w:color="auto"/>
              <w:left w:val="single" w:sz="4" w:space="0" w:color="auto"/>
              <w:bottom w:val="single" w:sz="4" w:space="0" w:color="auto"/>
              <w:right w:val="single" w:sz="4" w:space="0" w:color="auto"/>
            </w:tcBorders>
          </w:tcPr>
          <w:p w14:paraId="0A07C4A5" w14:textId="77777777" w:rsidR="00832B48" w:rsidRPr="00552483" w:rsidRDefault="00832B48" w:rsidP="00D945C8">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670FB44C" w14:textId="77777777" w:rsidR="00832B48" w:rsidRPr="00552483" w:rsidRDefault="00832B48" w:rsidP="00D945C8">
            <w:pPr>
              <w:pStyle w:val="TAL"/>
            </w:pPr>
            <w:r w:rsidRPr="00552483">
              <w:t>SUCI used in the procedure, if applicable and if available.</w:t>
            </w:r>
          </w:p>
        </w:tc>
        <w:tc>
          <w:tcPr>
            <w:tcW w:w="448" w:type="dxa"/>
            <w:tcBorders>
              <w:top w:val="single" w:sz="4" w:space="0" w:color="auto"/>
              <w:left w:val="single" w:sz="4" w:space="0" w:color="auto"/>
              <w:bottom w:val="single" w:sz="4" w:space="0" w:color="auto"/>
              <w:right w:val="single" w:sz="4" w:space="0" w:color="auto"/>
            </w:tcBorders>
            <w:hideMark/>
          </w:tcPr>
          <w:p w14:paraId="6084B6F3" w14:textId="77777777" w:rsidR="00832B48" w:rsidRPr="00552483" w:rsidRDefault="00832B48" w:rsidP="00D945C8">
            <w:pPr>
              <w:pStyle w:val="TAL"/>
            </w:pPr>
            <w:r w:rsidRPr="00552483">
              <w:t>C</w:t>
            </w:r>
          </w:p>
        </w:tc>
      </w:tr>
      <w:tr w:rsidR="00832B48" w:rsidRPr="00E03C99" w14:paraId="5A43998D"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5DE6EDC9" w14:textId="77777777" w:rsidR="00832B48" w:rsidRPr="00552483" w:rsidRDefault="00832B48" w:rsidP="00D945C8">
            <w:pPr>
              <w:pStyle w:val="TAL"/>
            </w:pPr>
            <w:r w:rsidRPr="00552483">
              <w:t>pEI</w:t>
            </w:r>
          </w:p>
        </w:tc>
        <w:tc>
          <w:tcPr>
            <w:tcW w:w="1440" w:type="dxa"/>
            <w:tcBorders>
              <w:top w:val="single" w:sz="4" w:space="0" w:color="auto"/>
              <w:left w:val="single" w:sz="4" w:space="0" w:color="auto"/>
              <w:bottom w:val="single" w:sz="4" w:space="0" w:color="auto"/>
              <w:right w:val="single" w:sz="4" w:space="0" w:color="auto"/>
            </w:tcBorders>
          </w:tcPr>
          <w:p w14:paraId="7F3D2509" w14:textId="77777777" w:rsidR="00832B48" w:rsidRPr="00552483" w:rsidRDefault="00832B48" w:rsidP="00D945C8">
            <w:pPr>
              <w:pStyle w:val="TAL"/>
            </w:pPr>
            <w:r>
              <w:t>PEI</w:t>
            </w:r>
          </w:p>
        </w:tc>
        <w:tc>
          <w:tcPr>
            <w:tcW w:w="630" w:type="dxa"/>
            <w:tcBorders>
              <w:top w:val="single" w:sz="4" w:space="0" w:color="auto"/>
              <w:left w:val="single" w:sz="4" w:space="0" w:color="auto"/>
              <w:bottom w:val="single" w:sz="4" w:space="0" w:color="auto"/>
              <w:right w:val="single" w:sz="4" w:space="0" w:color="auto"/>
            </w:tcBorders>
          </w:tcPr>
          <w:p w14:paraId="67C2D57C" w14:textId="77777777" w:rsidR="00832B48" w:rsidRPr="00552483" w:rsidRDefault="00832B48" w:rsidP="00D945C8">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3884E2C5" w14:textId="700DE3F8" w:rsidR="00832B48" w:rsidRPr="00552483" w:rsidRDefault="00832B48" w:rsidP="00D945C8">
            <w:pPr>
              <w:pStyle w:val="TAL"/>
            </w:pPr>
            <w:r w:rsidRPr="00552483">
              <w:t>PEI used in the procedure, if available (see NOTE 1</w:t>
            </w:r>
            <w:r>
              <w:t xml:space="preserve"> in ta</w:t>
            </w:r>
            <w:r w:rsidR="004B6A4F">
              <w:t>ble 6.2.2.2.7-1</w:t>
            </w:r>
            <w:r w:rsidRPr="00552483">
              <w:t>).</w:t>
            </w:r>
          </w:p>
        </w:tc>
        <w:tc>
          <w:tcPr>
            <w:tcW w:w="448" w:type="dxa"/>
            <w:tcBorders>
              <w:top w:val="single" w:sz="4" w:space="0" w:color="auto"/>
              <w:left w:val="single" w:sz="4" w:space="0" w:color="auto"/>
              <w:bottom w:val="single" w:sz="4" w:space="0" w:color="auto"/>
              <w:right w:val="single" w:sz="4" w:space="0" w:color="auto"/>
            </w:tcBorders>
            <w:hideMark/>
          </w:tcPr>
          <w:p w14:paraId="5CFC688C" w14:textId="77777777" w:rsidR="00832B48" w:rsidRPr="00552483" w:rsidRDefault="00832B48" w:rsidP="00D945C8">
            <w:pPr>
              <w:pStyle w:val="TAL"/>
            </w:pPr>
            <w:r w:rsidRPr="00552483">
              <w:t>C</w:t>
            </w:r>
          </w:p>
        </w:tc>
      </w:tr>
      <w:tr w:rsidR="00832B48" w:rsidRPr="00E03C99" w14:paraId="38EBD934"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6E669621" w14:textId="77777777" w:rsidR="00832B48" w:rsidRPr="00552483" w:rsidRDefault="00832B48" w:rsidP="00D945C8">
            <w:pPr>
              <w:pStyle w:val="TAL"/>
            </w:pPr>
            <w:r w:rsidRPr="00552483">
              <w:t>gPSI</w:t>
            </w:r>
          </w:p>
        </w:tc>
        <w:tc>
          <w:tcPr>
            <w:tcW w:w="1440" w:type="dxa"/>
            <w:tcBorders>
              <w:top w:val="single" w:sz="4" w:space="0" w:color="auto"/>
              <w:left w:val="single" w:sz="4" w:space="0" w:color="auto"/>
              <w:bottom w:val="single" w:sz="4" w:space="0" w:color="auto"/>
              <w:right w:val="single" w:sz="4" w:space="0" w:color="auto"/>
            </w:tcBorders>
          </w:tcPr>
          <w:p w14:paraId="709A5D02" w14:textId="77777777" w:rsidR="00832B48" w:rsidRPr="00552483" w:rsidRDefault="00832B48" w:rsidP="00D945C8">
            <w:pPr>
              <w:pStyle w:val="TAL"/>
            </w:pPr>
            <w:r>
              <w:t>GPSI</w:t>
            </w:r>
          </w:p>
        </w:tc>
        <w:tc>
          <w:tcPr>
            <w:tcW w:w="630" w:type="dxa"/>
            <w:tcBorders>
              <w:top w:val="single" w:sz="4" w:space="0" w:color="auto"/>
              <w:left w:val="single" w:sz="4" w:space="0" w:color="auto"/>
              <w:bottom w:val="single" w:sz="4" w:space="0" w:color="auto"/>
              <w:right w:val="single" w:sz="4" w:space="0" w:color="auto"/>
            </w:tcBorders>
          </w:tcPr>
          <w:p w14:paraId="6CEEFAA7" w14:textId="77777777" w:rsidR="00832B48" w:rsidRPr="00552483" w:rsidRDefault="00832B48" w:rsidP="00D945C8">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2712CC49" w14:textId="655E73A3" w:rsidR="00832B48" w:rsidRPr="00552483" w:rsidRDefault="00832B48" w:rsidP="00D945C8">
            <w:pPr>
              <w:pStyle w:val="TAL"/>
            </w:pPr>
            <w:r w:rsidRPr="00552483">
              <w:t>GPSI used in the procedure, if available (see NOTE 1</w:t>
            </w:r>
            <w:r>
              <w:t xml:space="preserve"> in ta</w:t>
            </w:r>
            <w:r w:rsidR="004B6A4F">
              <w:t>ble 6.2.2.2.7-1</w:t>
            </w:r>
            <w:r w:rsidRPr="00552483">
              <w:t>).</w:t>
            </w:r>
          </w:p>
        </w:tc>
        <w:tc>
          <w:tcPr>
            <w:tcW w:w="448" w:type="dxa"/>
            <w:tcBorders>
              <w:top w:val="single" w:sz="4" w:space="0" w:color="auto"/>
              <w:left w:val="single" w:sz="4" w:space="0" w:color="auto"/>
              <w:bottom w:val="single" w:sz="4" w:space="0" w:color="auto"/>
              <w:right w:val="single" w:sz="4" w:space="0" w:color="auto"/>
            </w:tcBorders>
            <w:hideMark/>
          </w:tcPr>
          <w:p w14:paraId="1733CA7D" w14:textId="77777777" w:rsidR="00832B48" w:rsidRPr="00552483" w:rsidRDefault="00832B48" w:rsidP="00D945C8">
            <w:pPr>
              <w:pStyle w:val="TAL"/>
            </w:pPr>
            <w:r w:rsidRPr="00552483">
              <w:t>C</w:t>
            </w:r>
          </w:p>
        </w:tc>
      </w:tr>
      <w:tr w:rsidR="00832B48" w:rsidRPr="00E03C99" w14:paraId="1C86EF4D" w14:textId="77777777" w:rsidTr="00D945C8">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4AF877C8" w14:textId="77777777" w:rsidR="00832B48" w:rsidRPr="00552483" w:rsidRDefault="00832B48" w:rsidP="00D945C8">
            <w:pPr>
              <w:pStyle w:val="TAL"/>
            </w:pPr>
            <w:r w:rsidRPr="00552483">
              <w:t>gUTI</w:t>
            </w:r>
          </w:p>
        </w:tc>
        <w:tc>
          <w:tcPr>
            <w:tcW w:w="1440" w:type="dxa"/>
            <w:tcBorders>
              <w:top w:val="single" w:sz="4" w:space="0" w:color="auto"/>
              <w:left w:val="single" w:sz="4" w:space="0" w:color="auto"/>
              <w:bottom w:val="single" w:sz="4" w:space="0" w:color="auto"/>
              <w:right w:val="single" w:sz="4" w:space="0" w:color="auto"/>
            </w:tcBorders>
          </w:tcPr>
          <w:p w14:paraId="39180FF8" w14:textId="77777777" w:rsidR="00832B48" w:rsidRPr="00552483" w:rsidRDefault="00832B48" w:rsidP="00D945C8">
            <w:pPr>
              <w:pStyle w:val="TAL"/>
            </w:pPr>
            <w:r>
              <w:t>FiveGGUTI</w:t>
            </w:r>
          </w:p>
        </w:tc>
        <w:tc>
          <w:tcPr>
            <w:tcW w:w="630" w:type="dxa"/>
            <w:tcBorders>
              <w:top w:val="single" w:sz="4" w:space="0" w:color="auto"/>
              <w:left w:val="single" w:sz="4" w:space="0" w:color="auto"/>
              <w:bottom w:val="single" w:sz="4" w:space="0" w:color="auto"/>
              <w:right w:val="single" w:sz="4" w:space="0" w:color="auto"/>
            </w:tcBorders>
          </w:tcPr>
          <w:p w14:paraId="6B296E8A" w14:textId="77777777" w:rsidR="00832B48" w:rsidRPr="00552483" w:rsidRDefault="00832B48" w:rsidP="00D945C8">
            <w:pPr>
              <w:pStyle w:val="TAL"/>
            </w:pPr>
            <w:r>
              <w:t>0..1</w:t>
            </w:r>
          </w:p>
        </w:tc>
        <w:tc>
          <w:tcPr>
            <w:tcW w:w="5670" w:type="dxa"/>
            <w:tcBorders>
              <w:top w:val="single" w:sz="4" w:space="0" w:color="auto"/>
              <w:left w:val="single" w:sz="4" w:space="0" w:color="auto"/>
              <w:bottom w:val="single" w:sz="4" w:space="0" w:color="auto"/>
              <w:right w:val="single" w:sz="4" w:space="0" w:color="auto"/>
            </w:tcBorders>
          </w:tcPr>
          <w:p w14:paraId="2F828EFB" w14:textId="77777777" w:rsidR="00832B48" w:rsidRPr="00552483" w:rsidRDefault="00832B48" w:rsidP="00D945C8">
            <w:pPr>
              <w:pStyle w:val="TAL"/>
            </w:pPr>
            <w:r w:rsidRPr="00552483">
              <w:t>5G-GUTI used in the procedure, see TS 24.501 [13] clause 9.11.3.4.</w:t>
            </w:r>
          </w:p>
        </w:tc>
        <w:tc>
          <w:tcPr>
            <w:tcW w:w="454" w:type="dxa"/>
            <w:tcBorders>
              <w:top w:val="single" w:sz="4" w:space="0" w:color="auto"/>
              <w:left w:val="single" w:sz="4" w:space="0" w:color="auto"/>
              <w:bottom w:val="single" w:sz="4" w:space="0" w:color="auto"/>
              <w:right w:val="single" w:sz="4" w:space="0" w:color="auto"/>
            </w:tcBorders>
          </w:tcPr>
          <w:p w14:paraId="3EB40DEC" w14:textId="77777777" w:rsidR="00832B48" w:rsidRPr="00552483" w:rsidDel="00960AAF" w:rsidRDefault="00832B48" w:rsidP="00D945C8">
            <w:pPr>
              <w:pStyle w:val="TAL"/>
            </w:pPr>
            <w:r w:rsidRPr="00552483">
              <w:t>C</w:t>
            </w:r>
          </w:p>
        </w:tc>
      </w:tr>
      <w:tr w:rsidR="00832B48" w:rsidRPr="00E03C99" w14:paraId="0C7633FB"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7F972B45" w14:textId="77777777" w:rsidR="00832B48" w:rsidRPr="00552483" w:rsidRDefault="00832B48" w:rsidP="00D945C8">
            <w:pPr>
              <w:pStyle w:val="TAL"/>
            </w:pPr>
            <w:r w:rsidRPr="00552483">
              <w:t>nRPPaMessage</w:t>
            </w:r>
          </w:p>
        </w:tc>
        <w:tc>
          <w:tcPr>
            <w:tcW w:w="1440" w:type="dxa"/>
            <w:tcBorders>
              <w:top w:val="single" w:sz="4" w:space="0" w:color="auto"/>
              <w:left w:val="single" w:sz="4" w:space="0" w:color="auto"/>
              <w:bottom w:val="single" w:sz="4" w:space="0" w:color="auto"/>
              <w:right w:val="single" w:sz="4" w:space="0" w:color="auto"/>
            </w:tcBorders>
          </w:tcPr>
          <w:p w14:paraId="6563EF26" w14:textId="77777777" w:rsidR="00832B48" w:rsidRPr="00552483" w:rsidRDefault="00832B48" w:rsidP="00D945C8">
            <w:pPr>
              <w:pStyle w:val="TAL"/>
            </w:pPr>
            <w:r>
              <w:t>OCTET STRING</w:t>
            </w:r>
          </w:p>
        </w:tc>
        <w:tc>
          <w:tcPr>
            <w:tcW w:w="630" w:type="dxa"/>
            <w:tcBorders>
              <w:top w:val="single" w:sz="4" w:space="0" w:color="auto"/>
              <w:left w:val="single" w:sz="4" w:space="0" w:color="auto"/>
              <w:bottom w:val="single" w:sz="4" w:space="0" w:color="auto"/>
              <w:right w:val="single" w:sz="4" w:space="0" w:color="auto"/>
            </w:tcBorders>
          </w:tcPr>
          <w:p w14:paraId="45DA7306" w14:textId="77777777" w:rsidR="00832B48" w:rsidRPr="00552483" w:rsidRDefault="00832B48" w:rsidP="00D945C8">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687B8E6F" w14:textId="77777777" w:rsidR="00832B48" w:rsidRPr="00552483" w:rsidRDefault="00832B48" w:rsidP="00D945C8">
            <w:pPr>
              <w:pStyle w:val="TAL"/>
            </w:pPr>
            <w:r w:rsidRPr="00552483">
              <w:t>Any UE associated NRPPa message exchanged between the LMF and NG-RAN via AMF.</w:t>
            </w:r>
          </w:p>
        </w:tc>
        <w:tc>
          <w:tcPr>
            <w:tcW w:w="448" w:type="dxa"/>
            <w:tcBorders>
              <w:top w:val="single" w:sz="4" w:space="0" w:color="auto"/>
              <w:left w:val="single" w:sz="4" w:space="0" w:color="auto"/>
              <w:bottom w:val="single" w:sz="4" w:space="0" w:color="auto"/>
              <w:right w:val="single" w:sz="4" w:space="0" w:color="auto"/>
            </w:tcBorders>
            <w:hideMark/>
          </w:tcPr>
          <w:p w14:paraId="67142FAF" w14:textId="77777777" w:rsidR="00832B48" w:rsidRPr="00552483" w:rsidRDefault="00832B48" w:rsidP="00D945C8">
            <w:pPr>
              <w:pStyle w:val="TAL"/>
            </w:pPr>
            <w:r>
              <w:t>C</w:t>
            </w:r>
          </w:p>
        </w:tc>
      </w:tr>
      <w:tr w:rsidR="00832B48" w:rsidRPr="00E03C99" w14:paraId="5550C4A1"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2DB4CAC6" w14:textId="77777777" w:rsidR="00832B48" w:rsidRPr="00552483" w:rsidRDefault="00832B48" w:rsidP="00D945C8">
            <w:pPr>
              <w:pStyle w:val="TAL"/>
            </w:pPr>
            <w:r w:rsidRPr="00552483">
              <w:t>lPPMessage</w:t>
            </w:r>
          </w:p>
        </w:tc>
        <w:tc>
          <w:tcPr>
            <w:tcW w:w="1440" w:type="dxa"/>
            <w:tcBorders>
              <w:top w:val="single" w:sz="4" w:space="0" w:color="auto"/>
              <w:left w:val="single" w:sz="4" w:space="0" w:color="auto"/>
              <w:bottom w:val="single" w:sz="4" w:space="0" w:color="auto"/>
              <w:right w:val="single" w:sz="4" w:space="0" w:color="auto"/>
            </w:tcBorders>
          </w:tcPr>
          <w:p w14:paraId="0BD3D650" w14:textId="77777777" w:rsidR="00832B48" w:rsidRPr="00552483" w:rsidRDefault="00832B48" w:rsidP="00D945C8">
            <w:pPr>
              <w:pStyle w:val="TAL"/>
            </w:pPr>
            <w:r>
              <w:t>OCTET STRING</w:t>
            </w:r>
          </w:p>
        </w:tc>
        <w:tc>
          <w:tcPr>
            <w:tcW w:w="630" w:type="dxa"/>
            <w:tcBorders>
              <w:top w:val="single" w:sz="4" w:space="0" w:color="auto"/>
              <w:left w:val="single" w:sz="4" w:space="0" w:color="auto"/>
              <w:bottom w:val="single" w:sz="4" w:space="0" w:color="auto"/>
              <w:right w:val="single" w:sz="4" w:space="0" w:color="auto"/>
            </w:tcBorders>
          </w:tcPr>
          <w:p w14:paraId="58D1805F" w14:textId="77777777" w:rsidR="00832B48" w:rsidRPr="00552483" w:rsidRDefault="00832B48" w:rsidP="00D945C8">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78369706" w14:textId="77777777" w:rsidR="00832B48" w:rsidRPr="00552483" w:rsidRDefault="00832B48" w:rsidP="00D945C8">
            <w:pPr>
              <w:pStyle w:val="TAL"/>
            </w:pPr>
            <w:r w:rsidRPr="00552483">
              <w:t>Any LPP message exchanged between the LMF and the target UE via AMF.</w:t>
            </w:r>
          </w:p>
        </w:tc>
        <w:tc>
          <w:tcPr>
            <w:tcW w:w="448" w:type="dxa"/>
            <w:tcBorders>
              <w:top w:val="single" w:sz="4" w:space="0" w:color="auto"/>
              <w:left w:val="single" w:sz="4" w:space="0" w:color="auto"/>
              <w:bottom w:val="single" w:sz="4" w:space="0" w:color="auto"/>
              <w:right w:val="single" w:sz="4" w:space="0" w:color="auto"/>
            </w:tcBorders>
            <w:hideMark/>
          </w:tcPr>
          <w:p w14:paraId="614CAB34" w14:textId="77777777" w:rsidR="00832B48" w:rsidRPr="00552483" w:rsidRDefault="00832B48" w:rsidP="00D945C8">
            <w:pPr>
              <w:pStyle w:val="TAL"/>
            </w:pPr>
            <w:r>
              <w:t>C</w:t>
            </w:r>
          </w:p>
        </w:tc>
      </w:tr>
      <w:tr w:rsidR="00832B48" w:rsidRPr="00E03C99" w14:paraId="1B38CB91"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16942D0E" w14:textId="77777777" w:rsidR="00832B48" w:rsidRPr="00552483" w:rsidRDefault="00832B48" w:rsidP="00D945C8">
            <w:pPr>
              <w:pStyle w:val="TAL"/>
            </w:pPr>
            <w:r w:rsidRPr="00552483">
              <w:t>lcsCorrelationId</w:t>
            </w:r>
          </w:p>
        </w:tc>
        <w:tc>
          <w:tcPr>
            <w:tcW w:w="1440" w:type="dxa"/>
            <w:tcBorders>
              <w:top w:val="single" w:sz="4" w:space="0" w:color="auto"/>
              <w:left w:val="single" w:sz="4" w:space="0" w:color="auto"/>
              <w:bottom w:val="single" w:sz="4" w:space="0" w:color="auto"/>
              <w:right w:val="single" w:sz="4" w:space="0" w:color="auto"/>
            </w:tcBorders>
          </w:tcPr>
          <w:p w14:paraId="4D914063" w14:textId="77777777" w:rsidR="00832B48" w:rsidRPr="00552483" w:rsidRDefault="00832B48" w:rsidP="00D945C8">
            <w:pPr>
              <w:pStyle w:val="TAL"/>
            </w:pPr>
            <w:r>
              <w:t>UTF8String (SIZE(1..255))</w:t>
            </w:r>
          </w:p>
        </w:tc>
        <w:tc>
          <w:tcPr>
            <w:tcW w:w="630" w:type="dxa"/>
            <w:tcBorders>
              <w:top w:val="single" w:sz="4" w:space="0" w:color="auto"/>
              <w:left w:val="single" w:sz="4" w:space="0" w:color="auto"/>
              <w:bottom w:val="single" w:sz="4" w:space="0" w:color="auto"/>
              <w:right w:val="single" w:sz="4" w:space="0" w:color="auto"/>
            </w:tcBorders>
          </w:tcPr>
          <w:p w14:paraId="585FE8AF" w14:textId="77777777" w:rsidR="00832B48" w:rsidRPr="00552483" w:rsidRDefault="00832B48" w:rsidP="00D945C8">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11C3A002" w14:textId="2A45F1C7" w:rsidR="00832B48" w:rsidRPr="00E03C99" w:rsidRDefault="00832B48" w:rsidP="00D945C8">
            <w:pPr>
              <w:pStyle w:val="TAL"/>
            </w:pPr>
            <w:r w:rsidRPr="00552483">
              <w:t>LCS correlation ID (see TS 29.572</w:t>
            </w:r>
            <w:r w:rsidRPr="00E03C99">
              <w:t xml:space="preserve"> [24]</w:t>
            </w:r>
            <w:r>
              <w:t xml:space="preserve"> </w:t>
            </w:r>
            <w:r w:rsidRPr="00552483">
              <w:t>clause 6.1.6.3.2</w:t>
            </w:r>
            <w:r w:rsidRPr="00E03C99">
              <w:t>) related to a location session, found in the Namf_CommunicationN1N2MessageTransfer and corresponding Namf_Communication_N2InfoNotify or Namf_CommunicationN1</w:t>
            </w:r>
            <w:r>
              <w:t>Message</w:t>
            </w:r>
            <w:r w:rsidRPr="00E03C99">
              <w:t>Notify. All the AMFPositioningInfoTransfer records related to the same location session have the same lcsCorrelationId.</w:t>
            </w:r>
          </w:p>
        </w:tc>
        <w:tc>
          <w:tcPr>
            <w:tcW w:w="448" w:type="dxa"/>
            <w:tcBorders>
              <w:top w:val="single" w:sz="4" w:space="0" w:color="auto"/>
              <w:left w:val="single" w:sz="4" w:space="0" w:color="auto"/>
              <w:bottom w:val="single" w:sz="4" w:space="0" w:color="auto"/>
              <w:right w:val="single" w:sz="4" w:space="0" w:color="auto"/>
            </w:tcBorders>
            <w:hideMark/>
          </w:tcPr>
          <w:p w14:paraId="18DE1783" w14:textId="77777777" w:rsidR="00832B48" w:rsidRPr="00E03C99" w:rsidRDefault="00832B48" w:rsidP="00D945C8">
            <w:pPr>
              <w:pStyle w:val="TAL"/>
            </w:pPr>
            <w:r w:rsidRPr="00E03C99">
              <w:t>M</w:t>
            </w:r>
          </w:p>
        </w:tc>
      </w:tr>
    </w:tbl>
    <w:p w14:paraId="1B028559" w14:textId="77777777" w:rsidR="00603AFB" w:rsidRDefault="00603AFB" w:rsidP="00603AFB">
      <w:pPr>
        <w:tabs>
          <w:tab w:val="left" w:pos="5736"/>
        </w:tabs>
      </w:pPr>
    </w:p>
    <w:p w14:paraId="11D5B48B" w14:textId="77777777" w:rsidR="00B203BF" w:rsidRPr="00DA5C26" w:rsidRDefault="00B203BF" w:rsidP="00B203BF">
      <w:pPr>
        <w:pStyle w:val="Heading5"/>
      </w:pPr>
      <w:bookmarkStart w:id="120" w:name="_Toc167821035"/>
      <w:r w:rsidRPr="00DA5C26">
        <w:t>6.2.2.2.</w:t>
      </w:r>
      <w:r>
        <w:t>9</w:t>
      </w:r>
      <w:r w:rsidRPr="00DA5C26">
        <w:tab/>
        <w:t>Handovers</w:t>
      </w:r>
      <w:bookmarkEnd w:id="120"/>
    </w:p>
    <w:p w14:paraId="4E7BF4AA" w14:textId="77777777" w:rsidR="00B203BF" w:rsidRPr="00DA5C26" w:rsidRDefault="00B203BF" w:rsidP="00B203BF">
      <w:pPr>
        <w:pStyle w:val="H6"/>
      </w:pPr>
      <w:r w:rsidRPr="00DA5C26">
        <w:t>6.2.2.2</w:t>
      </w:r>
      <w:r>
        <w:t>.9</w:t>
      </w:r>
      <w:r w:rsidRPr="00DA5C26">
        <w:t>.1</w:t>
      </w:r>
      <w:r w:rsidRPr="00DA5C26">
        <w:tab/>
        <w:t>General</w:t>
      </w:r>
    </w:p>
    <w:p w14:paraId="0465F222" w14:textId="77777777" w:rsidR="00B203BF" w:rsidRDefault="00B203BF" w:rsidP="00B203BF">
      <w:r>
        <w:t>The present clause provides the LI requirements for NG interface-based handovers which occur for a target UE. Such handovers may be intra 5GS (inter-gNB), 5GS to EPS (inter-system), EPS to 5GS (inter-system), or 5GS to UTRA (inter-system).</w:t>
      </w:r>
    </w:p>
    <w:p w14:paraId="5606A3B2" w14:textId="77777777" w:rsidR="00B203BF" w:rsidRDefault="00B203BF" w:rsidP="00B203BF">
      <w:r>
        <w:t>The following xIRI records are used to report handover related events</w:t>
      </w:r>
      <w:r w:rsidRPr="00DA5C26">
        <w:t xml:space="preserve"> between the AMF and RAN nodes for the target UE</w:t>
      </w:r>
      <w:r>
        <w:t xml:space="preserve"> when the delivery of location information is not restricted by service scoping:</w:t>
      </w:r>
    </w:p>
    <w:p w14:paraId="57C2B6FC" w14:textId="79DCB69B" w:rsidR="00B203BF" w:rsidRDefault="00B203BF" w:rsidP="00B203BF">
      <w:pPr>
        <w:pStyle w:val="B1"/>
      </w:pPr>
      <w:r>
        <w:t>-</w:t>
      </w:r>
      <w:r w:rsidRPr="00DA5C26">
        <w:tab/>
        <w:t>AMFRANHandover</w:t>
      </w:r>
      <w:r>
        <w:t>Command.</w:t>
      </w:r>
    </w:p>
    <w:p w14:paraId="63F2BAC9" w14:textId="04FE1B39" w:rsidR="00B203BF" w:rsidRDefault="00B203BF" w:rsidP="00B203BF">
      <w:pPr>
        <w:pStyle w:val="B1"/>
      </w:pPr>
      <w:r>
        <w:lastRenderedPageBreak/>
        <w:t>-</w:t>
      </w:r>
      <w:r w:rsidRPr="00DA5C26">
        <w:tab/>
        <w:t>AMFRANHandoverRequest</w:t>
      </w:r>
      <w:r>
        <w:t>.</w:t>
      </w:r>
    </w:p>
    <w:p w14:paraId="71F497AB" w14:textId="77777777" w:rsidR="00B203BF" w:rsidRPr="00DA5C26" w:rsidRDefault="00B203BF" w:rsidP="00B203BF">
      <w:r>
        <w:t xml:space="preserve">The above xIRIs are used to report handover events and information that are not carried in the AMFLocationUpdate (clause 6.2.2.2.4) record and shall include the information transferred between the AMF and RAN nodes, as a part of </w:t>
      </w:r>
      <w:r w:rsidRPr="00DA5C26">
        <w:t xml:space="preserve">handover preparation, resource allocation, and </w:t>
      </w:r>
      <w:r>
        <w:t xml:space="preserve">handover </w:t>
      </w:r>
      <w:r w:rsidRPr="00DA5C26">
        <w:t>notification.</w:t>
      </w:r>
    </w:p>
    <w:p w14:paraId="4F6B757A" w14:textId="4A3A057A" w:rsidR="00B203BF" w:rsidRDefault="00B203BF" w:rsidP="002651FE">
      <w:pPr>
        <w:pStyle w:val="H6"/>
      </w:pPr>
      <w:r w:rsidRPr="00DA5C26">
        <w:t>6.2.2.2</w:t>
      </w:r>
      <w:r>
        <w:t>.9</w:t>
      </w:r>
      <w:r w:rsidRPr="00DA5C26">
        <w:t>.</w:t>
      </w:r>
      <w:r>
        <w:t>2</w:t>
      </w:r>
      <w:r w:rsidRPr="00DA5C26">
        <w:tab/>
        <w:t>Handover command</w:t>
      </w:r>
    </w:p>
    <w:p w14:paraId="6886BAFC" w14:textId="7B659674" w:rsidR="00B203BF" w:rsidRDefault="00B203BF" w:rsidP="00B203BF">
      <w:r w:rsidRPr="00DA5C26">
        <w:t xml:space="preserve">The IRI-POI in the AMF shall generate an xIRI containing an AMFRANHandoverCommand record when the IRI-POI present in the AMF detects that </w:t>
      </w:r>
      <w:r>
        <w:t>the AMF has sent a HANDOVER COMMAND message to the source</w:t>
      </w:r>
      <w:r w:rsidRPr="00DA5C26">
        <w:t xml:space="preserve"> RAN node </w:t>
      </w:r>
      <w:r>
        <w:t>(old RAN node) in response to a HANDOVER REQUIRED</w:t>
      </w:r>
      <w:r w:rsidRPr="00DA5C26">
        <w:t xml:space="preserve"> message</w:t>
      </w:r>
      <w:r>
        <w:t xml:space="preserve"> for the target UE</w:t>
      </w:r>
      <w:r w:rsidRPr="001522E0">
        <w:t xml:space="preserve"> </w:t>
      </w:r>
      <w:r>
        <w:t>and location information is not restricted by service scoping</w:t>
      </w:r>
      <w:r w:rsidRPr="00DA5C26">
        <w:t>.</w:t>
      </w:r>
    </w:p>
    <w:p w14:paraId="13C04472" w14:textId="77777777" w:rsidR="00B203BF" w:rsidRPr="00DA5C26" w:rsidRDefault="00B203BF" w:rsidP="002651FE">
      <w:pPr>
        <w:pStyle w:val="TH"/>
      </w:pPr>
      <w:r w:rsidRPr="00DA5C26">
        <w:t>Table 6.2.2.2</w:t>
      </w:r>
      <w:r>
        <w:t>.9</w:t>
      </w:r>
      <w:r w:rsidRPr="00DA5C26">
        <w:t>.</w:t>
      </w:r>
      <w:r>
        <w:t>2</w:t>
      </w:r>
      <w:r w:rsidRPr="00DA5C26">
        <w:t>-1: Payload for AMFRANHandoverCommand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611"/>
        <w:gridCol w:w="630"/>
        <w:gridCol w:w="3781"/>
        <w:gridCol w:w="454"/>
      </w:tblGrid>
      <w:tr w:rsidR="000D7A43" w:rsidRPr="00DA5C26" w14:paraId="24D1509B" w14:textId="77777777" w:rsidTr="00D945C8">
        <w:trPr>
          <w:jc w:val="center"/>
        </w:trPr>
        <w:tc>
          <w:tcPr>
            <w:tcW w:w="2155" w:type="dxa"/>
          </w:tcPr>
          <w:p w14:paraId="38F0E5A5" w14:textId="77777777" w:rsidR="000D7A43" w:rsidRPr="00DA5C26" w:rsidRDefault="000D7A43" w:rsidP="00D945C8">
            <w:pPr>
              <w:pStyle w:val="TAH"/>
            </w:pPr>
            <w:r w:rsidRPr="00DA5C26">
              <w:t>Field name</w:t>
            </w:r>
          </w:p>
        </w:tc>
        <w:tc>
          <w:tcPr>
            <w:tcW w:w="2610" w:type="dxa"/>
          </w:tcPr>
          <w:p w14:paraId="0CA6ABC2" w14:textId="77777777" w:rsidR="000D7A43" w:rsidRPr="00DA5C26" w:rsidRDefault="000D7A43" w:rsidP="00D945C8">
            <w:pPr>
              <w:pStyle w:val="TAH"/>
            </w:pPr>
            <w:r>
              <w:t>Type</w:t>
            </w:r>
          </w:p>
        </w:tc>
        <w:tc>
          <w:tcPr>
            <w:tcW w:w="630" w:type="dxa"/>
          </w:tcPr>
          <w:p w14:paraId="7117E985" w14:textId="77777777" w:rsidR="000D7A43" w:rsidRPr="00DA5C26" w:rsidRDefault="000D7A43" w:rsidP="00D945C8">
            <w:pPr>
              <w:pStyle w:val="TAH"/>
            </w:pPr>
            <w:r>
              <w:t>Cardinality</w:t>
            </w:r>
          </w:p>
        </w:tc>
        <w:tc>
          <w:tcPr>
            <w:tcW w:w="3780" w:type="dxa"/>
          </w:tcPr>
          <w:p w14:paraId="3D668E6D" w14:textId="77777777" w:rsidR="000D7A43" w:rsidRPr="00DA5C26" w:rsidRDefault="000D7A43" w:rsidP="00D945C8">
            <w:pPr>
              <w:pStyle w:val="TAH"/>
            </w:pPr>
            <w:r w:rsidRPr="00DA5C26">
              <w:t>Description</w:t>
            </w:r>
          </w:p>
        </w:tc>
        <w:tc>
          <w:tcPr>
            <w:tcW w:w="454" w:type="dxa"/>
          </w:tcPr>
          <w:p w14:paraId="2272AFDC" w14:textId="77777777" w:rsidR="000D7A43" w:rsidRPr="00DA5C26" w:rsidRDefault="000D7A43" w:rsidP="00D945C8">
            <w:pPr>
              <w:pStyle w:val="TAH"/>
            </w:pPr>
            <w:r w:rsidRPr="00DA5C26">
              <w:t>M/C/O</w:t>
            </w:r>
          </w:p>
        </w:tc>
      </w:tr>
      <w:tr w:rsidR="000D7A43" w:rsidRPr="00DA5C26" w14:paraId="3CEBCFA1" w14:textId="77777777" w:rsidTr="00D945C8">
        <w:trPr>
          <w:trHeight w:val="458"/>
          <w:jc w:val="center"/>
        </w:trPr>
        <w:tc>
          <w:tcPr>
            <w:tcW w:w="2155" w:type="dxa"/>
          </w:tcPr>
          <w:p w14:paraId="0D0E214E" w14:textId="77777777" w:rsidR="000D7A43" w:rsidRPr="00DA5C26" w:rsidRDefault="000D7A43" w:rsidP="00D945C8">
            <w:pPr>
              <w:pStyle w:val="TAL"/>
            </w:pPr>
            <w:r w:rsidRPr="00DA5C26">
              <w:t>userIdentifiers</w:t>
            </w:r>
          </w:p>
        </w:tc>
        <w:tc>
          <w:tcPr>
            <w:tcW w:w="2610" w:type="dxa"/>
          </w:tcPr>
          <w:p w14:paraId="72205C63" w14:textId="77777777" w:rsidR="000D7A43" w:rsidRPr="00DA5C26" w:rsidRDefault="000D7A43" w:rsidP="00D945C8">
            <w:pPr>
              <w:pStyle w:val="TAL"/>
            </w:pPr>
            <w:r>
              <w:t>UserIdentifiers</w:t>
            </w:r>
          </w:p>
        </w:tc>
        <w:tc>
          <w:tcPr>
            <w:tcW w:w="630" w:type="dxa"/>
          </w:tcPr>
          <w:p w14:paraId="5E8544DD" w14:textId="77777777" w:rsidR="000D7A43" w:rsidRPr="00DA5C26" w:rsidRDefault="000D7A43" w:rsidP="00D945C8">
            <w:pPr>
              <w:pStyle w:val="TAL"/>
            </w:pPr>
            <w:r>
              <w:t>1</w:t>
            </w:r>
          </w:p>
        </w:tc>
        <w:tc>
          <w:tcPr>
            <w:tcW w:w="3780" w:type="dxa"/>
          </w:tcPr>
          <w:p w14:paraId="39AFB8B6" w14:textId="77777777" w:rsidR="000D7A43" w:rsidRPr="00DA5C26" w:rsidRDefault="000D7A43" w:rsidP="00D945C8">
            <w:pPr>
              <w:pStyle w:val="TAL"/>
            </w:pPr>
            <w:r w:rsidRPr="00DA5C26">
              <w:t>List of identifiers</w:t>
            </w:r>
            <w:r>
              <w:t xml:space="preserve">, including the target identifier, </w:t>
            </w:r>
            <w:r w:rsidRPr="00DA5C26">
              <w:t xml:space="preserve">associated with the target UE registration stored in the AMF context. </w:t>
            </w:r>
            <w:r>
              <w:t>See TS 29.518 [22] clause 6.1.6.2.25 and TS 23.502 [4] clause 4.11.2.2.</w:t>
            </w:r>
          </w:p>
        </w:tc>
        <w:tc>
          <w:tcPr>
            <w:tcW w:w="454" w:type="dxa"/>
          </w:tcPr>
          <w:p w14:paraId="254E0392" w14:textId="77777777" w:rsidR="000D7A43" w:rsidRPr="00DA5C26" w:rsidRDefault="000D7A43" w:rsidP="00D945C8">
            <w:pPr>
              <w:pStyle w:val="TAL"/>
            </w:pPr>
            <w:r w:rsidRPr="00DA5C26">
              <w:t>M</w:t>
            </w:r>
          </w:p>
        </w:tc>
      </w:tr>
      <w:tr w:rsidR="000D7A43" w:rsidRPr="00DA5C26" w14:paraId="22D7D296" w14:textId="77777777" w:rsidTr="00D945C8">
        <w:trPr>
          <w:jc w:val="center"/>
        </w:trPr>
        <w:tc>
          <w:tcPr>
            <w:tcW w:w="2155" w:type="dxa"/>
          </w:tcPr>
          <w:p w14:paraId="3D893A4A" w14:textId="77777777" w:rsidR="000D7A43" w:rsidRPr="00DA5C26" w:rsidRDefault="000D7A43" w:rsidP="00D945C8">
            <w:pPr>
              <w:pStyle w:val="TAL"/>
            </w:pPr>
            <w:r w:rsidRPr="00DA5C26">
              <w:t>aMFUENGAPID</w:t>
            </w:r>
          </w:p>
        </w:tc>
        <w:tc>
          <w:tcPr>
            <w:tcW w:w="2610" w:type="dxa"/>
          </w:tcPr>
          <w:p w14:paraId="548E0AD0" w14:textId="77777777" w:rsidR="000D7A43" w:rsidRDefault="000D7A43" w:rsidP="00D945C8">
            <w:pPr>
              <w:pStyle w:val="TAL"/>
            </w:pPr>
            <w:r>
              <w:t>AMFUENGAPID</w:t>
            </w:r>
          </w:p>
        </w:tc>
        <w:tc>
          <w:tcPr>
            <w:tcW w:w="630" w:type="dxa"/>
          </w:tcPr>
          <w:p w14:paraId="6841B6E9" w14:textId="77777777" w:rsidR="000D7A43" w:rsidRDefault="000D7A43" w:rsidP="00D945C8">
            <w:pPr>
              <w:pStyle w:val="TAL"/>
            </w:pPr>
            <w:r>
              <w:t>1</w:t>
            </w:r>
          </w:p>
        </w:tc>
        <w:tc>
          <w:tcPr>
            <w:tcW w:w="3780" w:type="dxa"/>
          </w:tcPr>
          <w:p w14:paraId="3C12F152" w14:textId="77777777" w:rsidR="000D7A43" w:rsidRPr="00DA5C26" w:rsidRDefault="000D7A43" w:rsidP="00D945C8">
            <w:pPr>
              <w:pStyle w:val="TAL"/>
            </w:pPr>
            <w:r>
              <w:t>Identity that the AMF uses to uniquely identify the target UE</w:t>
            </w:r>
            <w:r w:rsidRPr="00DA5C26">
              <w:t xml:space="preserve"> over the NG Interface. See TS 38.413 [23] clause 9.3.</w:t>
            </w:r>
            <w:r>
              <w:t>3</w:t>
            </w:r>
            <w:r w:rsidRPr="00DA5C26">
              <w:t>.1. This is correlated to the SUPI known in the UE AMF context.</w:t>
            </w:r>
          </w:p>
        </w:tc>
        <w:tc>
          <w:tcPr>
            <w:tcW w:w="454" w:type="dxa"/>
          </w:tcPr>
          <w:p w14:paraId="3DC0A71D" w14:textId="77777777" w:rsidR="000D7A43" w:rsidRPr="00DA5C26" w:rsidRDefault="000D7A43" w:rsidP="00D945C8">
            <w:pPr>
              <w:pStyle w:val="TAL"/>
            </w:pPr>
            <w:r w:rsidRPr="00DA5C26">
              <w:t>M</w:t>
            </w:r>
          </w:p>
        </w:tc>
      </w:tr>
      <w:tr w:rsidR="000D7A43" w:rsidRPr="00DA5C26" w14:paraId="3DF99061" w14:textId="77777777" w:rsidTr="00D945C8">
        <w:trPr>
          <w:jc w:val="center"/>
        </w:trPr>
        <w:tc>
          <w:tcPr>
            <w:tcW w:w="2155" w:type="dxa"/>
          </w:tcPr>
          <w:p w14:paraId="4CB6902B" w14:textId="77777777" w:rsidR="000D7A43" w:rsidRPr="00DA5C26" w:rsidRDefault="000D7A43" w:rsidP="00D945C8">
            <w:pPr>
              <w:pStyle w:val="TAL"/>
            </w:pPr>
            <w:r w:rsidRPr="00DA5C26">
              <w:t>rANUENGAPID</w:t>
            </w:r>
          </w:p>
        </w:tc>
        <w:tc>
          <w:tcPr>
            <w:tcW w:w="2610" w:type="dxa"/>
          </w:tcPr>
          <w:p w14:paraId="12C5ACFF" w14:textId="77777777" w:rsidR="000D7A43" w:rsidRDefault="000D7A43" w:rsidP="00D945C8">
            <w:pPr>
              <w:pStyle w:val="TAL"/>
            </w:pPr>
            <w:r>
              <w:t>RANUENGAPID</w:t>
            </w:r>
          </w:p>
        </w:tc>
        <w:tc>
          <w:tcPr>
            <w:tcW w:w="630" w:type="dxa"/>
          </w:tcPr>
          <w:p w14:paraId="448A7147" w14:textId="77777777" w:rsidR="000D7A43" w:rsidRDefault="000D7A43" w:rsidP="00D945C8">
            <w:pPr>
              <w:pStyle w:val="TAL"/>
            </w:pPr>
            <w:r>
              <w:t>1</w:t>
            </w:r>
          </w:p>
        </w:tc>
        <w:tc>
          <w:tcPr>
            <w:tcW w:w="3780" w:type="dxa"/>
          </w:tcPr>
          <w:p w14:paraId="0E2884F1" w14:textId="77777777" w:rsidR="000D7A43" w:rsidRPr="00DA5C26" w:rsidRDefault="000D7A43" w:rsidP="00D945C8">
            <w:pPr>
              <w:pStyle w:val="TAL"/>
            </w:pPr>
            <w:r>
              <w:t>Identity that the AMF receives from</w:t>
            </w:r>
            <w:r w:rsidRPr="00DA5C26">
              <w:t xml:space="preserve"> the NG-RAN node </w:t>
            </w:r>
            <w:r>
              <w:t xml:space="preserve">uniquely identifying the target UE with the NG-RAN Node. </w:t>
            </w:r>
            <w:r w:rsidRPr="00DA5C26">
              <w:t>See TS 38.413 [23] clause 9.3.3.2.</w:t>
            </w:r>
          </w:p>
        </w:tc>
        <w:tc>
          <w:tcPr>
            <w:tcW w:w="454" w:type="dxa"/>
          </w:tcPr>
          <w:p w14:paraId="4380C45A" w14:textId="77777777" w:rsidR="000D7A43" w:rsidRPr="00DA5C26" w:rsidRDefault="000D7A43" w:rsidP="00D945C8">
            <w:pPr>
              <w:pStyle w:val="TAL"/>
            </w:pPr>
            <w:r w:rsidRPr="00DA5C26">
              <w:t>M</w:t>
            </w:r>
          </w:p>
        </w:tc>
      </w:tr>
      <w:tr w:rsidR="000D7A43" w:rsidRPr="00DA5C26" w14:paraId="1F406BAD" w14:textId="77777777" w:rsidTr="00D945C8">
        <w:trPr>
          <w:jc w:val="center"/>
        </w:trPr>
        <w:tc>
          <w:tcPr>
            <w:tcW w:w="2155" w:type="dxa"/>
          </w:tcPr>
          <w:p w14:paraId="2A24B15B" w14:textId="77777777" w:rsidR="000D7A43" w:rsidRPr="00DA5C26" w:rsidRDefault="000D7A43" w:rsidP="00D945C8">
            <w:pPr>
              <w:pStyle w:val="TAL"/>
            </w:pPr>
            <w:r w:rsidRPr="00DA5C26">
              <w:t>handoverType</w:t>
            </w:r>
          </w:p>
        </w:tc>
        <w:tc>
          <w:tcPr>
            <w:tcW w:w="2610" w:type="dxa"/>
          </w:tcPr>
          <w:p w14:paraId="5CB4BAE9" w14:textId="77777777" w:rsidR="000D7A43" w:rsidRPr="00DA5C26" w:rsidRDefault="000D7A43" w:rsidP="00D945C8">
            <w:pPr>
              <w:pStyle w:val="TAL"/>
            </w:pPr>
            <w:r>
              <w:t>HandoverType</w:t>
            </w:r>
          </w:p>
        </w:tc>
        <w:tc>
          <w:tcPr>
            <w:tcW w:w="630" w:type="dxa"/>
          </w:tcPr>
          <w:p w14:paraId="1C736818" w14:textId="77777777" w:rsidR="000D7A43" w:rsidRPr="00DA5C26" w:rsidRDefault="000D7A43" w:rsidP="00D945C8">
            <w:pPr>
              <w:pStyle w:val="TAL"/>
            </w:pPr>
            <w:r>
              <w:t>1</w:t>
            </w:r>
          </w:p>
        </w:tc>
        <w:tc>
          <w:tcPr>
            <w:tcW w:w="3780" w:type="dxa"/>
          </w:tcPr>
          <w:p w14:paraId="126D2655" w14:textId="77777777" w:rsidR="000D7A43" w:rsidRPr="00DA5C26" w:rsidRDefault="000D7A43" w:rsidP="00D945C8">
            <w:pPr>
              <w:pStyle w:val="TAL"/>
            </w:pPr>
            <w:r w:rsidRPr="00DA5C26">
              <w:t>I</w:t>
            </w:r>
            <w:r>
              <w:t>dentifies</w:t>
            </w:r>
            <w:r w:rsidRPr="00DA5C26">
              <w:t xml:space="preserve"> the type of handover </w:t>
            </w:r>
            <w:r>
              <w:t xml:space="preserve">indicated by the source </w:t>
            </w:r>
            <w:r w:rsidRPr="00DA5C26">
              <w:t>RAN node</w:t>
            </w:r>
            <w:r>
              <w:t xml:space="preserve"> to the AMF</w:t>
            </w:r>
            <w:r w:rsidRPr="00DA5C26">
              <w:t>. See TS 38.413 [23] clause 9.3.1.22.</w:t>
            </w:r>
          </w:p>
        </w:tc>
        <w:tc>
          <w:tcPr>
            <w:tcW w:w="454" w:type="dxa"/>
          </w:tcPr>
          <w:p w14:paraId="0064348B" w14:textId="77777777" w:rsidR="000D7A43" w:rsidRPr="00DA5C26" w:rsidRDefault="000D7A43" w:rsidP="00D945C8">
            <w:pPr>
              <w:pStyle w:val="TAL"/>
            </w:pPr>
            <w:r w:rsidRPr="00DA5C26">
              <w:t>M</w:t>
            </w:r>
          </w:p>
        </w:tc>
      </w:tr>
      <w:tr w:rsidR="000D7A43" w:rsidRPr="00DA5C26" w14:paraId="218369F1" w14:textId="77777777" w:rsidTr="00D945C8">
        <w:trPr>
          <w:jc w:val="center"/>
        </w:trPr>
        <w:tc>
          <w:tcPr>
            <w:tcW w:w="2155" w:type="dxa"/>
          </w:tcPr>
          <w:p w14:paraId="056F81A7" w14:textId="77777777" w:rsidR="000D7A43" w:rsidRPr="00DA5C26" w:rsidRDefault="000D7A43" w:rsidP="00D945C8">
            <w:pPr>
              <w:pStyle w:val="TAL"/>
            </w:pPr>
            <w:r w:rsidRPr="00DA5C26">
              <w:t>targetToSourceContainer</w:t>
            </w:r>
          </w:p>
        </w:tc>
        <w:tc>
          <w:tcPr>
            <w:tcW w:w="2610" w:type="dxa"/>
          </w:tcPr>
          <w:p w14:paraId="21CD8F34" w14:textId="77777777" w:rsidR="000D7A43" w:rsidRPr="00DA5C26" w:rsidRDefault="000D7A43" w:rsidP="00D945C8">
            <w:pPr>
              <w:pStyle w:val="TAL"/>
            </w:pPr>
            <w:r w:rsidRPr="00000ACA">
              <w:t>RANTargetToSourceContainer</w:t>
            </w:r>
          </w:p>
        </w:tc>
        <w:tc>
          <w:tcPr>
            <w:tcW w:w="630" w:type="dxa"/>
          </w:tcPr>
          <w:p w14:paraId="65FB85D2" w14:textId="77777777" w:rsidR="000D7A43" w:rsidRPr="00DA5C26" w:rsidRDefault="000D7A43" w:rsidP="00D945C8">
            <w:pPr>
              <w:pStyle w:val="TAL"/>
            </w:pPr>
            <w:r>
              <w:t>1</w:t>
            </w:r>
          </w:p>
        </w:tc>
        <w:tc>
          <w:tcPr>
            <w:tcW w:w="3780" w:type="dxa"/>
          </w:tcPr>
          <w:p w14:paraId="7D49B183" w14:textId="77777777" w:rsidR="000D7A43" w:rsidRPr="00DA5C26" w:rsidRDefault="000D7A43" w:rsidP="00D945C8">
            <w:pPr>
              <w:pStyle w:val="TAL"/>
            </w:pPr>
            <w:r w:rsidRPr="00DA5C26">
              <w:t xml:space="preserve">Provides radio related information </w:t>
            </w:r>
            <w:r>
              <w:t xml:space="preserve">about the gaining </w:t>
            </w:r>
            <w:r w:rsidRPr="00DA5C26">
              <w:t>RAN node. See TS 38.413 [23] clause 9.3.1.21</w:t>
            </w:r>
            <w:r>
              <w:t>.</w:t>
            </w:r>
          </w:p>
        </w:tc>
        <w:tc>
          <w:tcPr>
            <w:tcW w:w="454" w:type="dxa"/>
          </w:tcPr>
          <w:p w14:paraId="0F2BE1D5" w14:textId="77777777" w:rsidR="000D7A43" w:rsidRPr="00DA5C26" w:rsidRDefault="000D7A43" w:rsidP="00D945C8">
            <w:pPr>
              <w:pStyle w:val="TAL"/>
            </w:pPr>
            <w:r w:rsidRPr="00DA5C26">
              <w:t>M</w:t>
            </w:r>
          </w:p>
        </w:tc>
      </w:tr>
    </w:tbl>
    <w:p w14:paraId="035FED7C" w14:textId="77777777" w:rsidR="00B203BF" w:rsidRDefault="00B203BF" w:rsidP="002651FE"/>
    <w:p w14:paraId="1226596F" w14:textId="77777777" w:rsidR="00B203BF" w:rsidRPr="00DA5C26" w:rsidRDefault="00B203BF" w:rsidP="002651FE">
      <w:pPr>
        <w:pStyle w:val="H6"/>
      </w:pPr>
      <w:r w:rsidRPr="00DA5C26">
        <w:t>6.2.2.2</w:t>
      </w:r>
      <w:r>
        <w:t>.9.3</w:t>
      </w:r>
      <w:r w:rsidRPr="00DA5C26">
        <w:tab/>
        <w:t>Handover request</w:t>
      </w:r>
    </w:p>
    <w:p w14:paraId="6441B151" w14:textId="77777777" w:rsidR="00B203BF" w:rsidRDefault="00B203BF" w:rsidP="00B203BF">
      <w:r w:rsidRPr="00DA5C26">
        <w:t>The IRI-POI in the AMF shall generate an xIRI containing an AMFRANHandoverRequest record when</w:t>
      </w:r>
      <w:r>
        <w:t xml:space="preserve"> t</w:t>
      </w:r>
      <w:r w:rsidRPr="0070448C">
        <w:t xml:space="preserve">he </w:t>
      </w:r>
      <w:r>
        <w:t xml:space="preserve">IRI-POI in the </w:t>
      </w:r>
      <w:r w:rsidRPr="0070448C">
        <w:t xml:space="preserve">AMF </w:t>
      </w:r>
      <w:r>
        <w:t xml:space="preserve">detects that the AMF </w:t>
      </w:r>
      <w:r w:rsidRPr="0070448C">
        <w:t>receive</w:t>
      </w:r>
      <w:r>
        <w:t>d</w:t>
      </w:r>
      <w:r w:rsidRPr="0070448C">
        <w:t xml:space="preserve"> a HANDOVER REQUEST ACKNOWLEDGE message from the </w:t>
      </w:r>
      <w:r>
        <w:t xml:space="preserve">target </w:t>
      </w:r>
      <w:r w:rsidRPr="0070448C">
        <w:t xml:space="preserve">RAN node </w:t>
      </w:r>
      <w:r>
        <w:t xml:space="preserve">(new RAN node) </w:t>
      </w:r>
      <w:r w:rsidRPr="0070448C">
        <w:t xml:space="preserve">for </w:t>
      </w:r>
      <w:r>
        <w:t>the target</w:t>
      </w:r>
      <w:r w:rsidRPr="0070448C">
        <w:t xml:space="preserve"> UE</w:t>
      </w:r>
      <w:r>
        <w:t xml:space="preserve"> and location information is not restricted by service scoping.</w:t>
      </w:r>
    </w:p>
    <w:p w14:paraId="473C60E5" w14:textId="1E2A9081" w:rsidR="00B203BF" w:rsidRPr="0070448C" w:rsidRDefault="00B203BF" w:rsidP="00B203BF">
      <w:pPr>
        <w:pStyle w:val="NO"/>
      </w:pPr>
      <w:r>
        <w:t>NOTE:</w:t>
      </w:r>
      <w:r w:rsidR="002651FE">
        <w:tab/>
      </w:r>
      <w:r>
        <w:t>The gaining RAN node sends the HANDOVER REQUEST ACKNOWLEDGE in response to a HANDOVER REQUEST from the AMF.</w:t>
      </w:r>
    </w:p>
    <w:p w14:paraId="725DFD51" w14:textId="77777777" w:rsidR="00B203BF" w:rsidRPr="000A4136" w:rsidRDefault="00B203BF" w:rsidP="002651FE">
      <w:pPr>
        <w:pStyle w:val="TH"/>
      </w:pPr>
      <w:r w:rsidRPr="000A4136">
        <w:t>Table 6.2.2.2</w:t>
      </w:r>
      <w:r>
        <w:t>.9</w:t>
      </w:r>
      <w:r w:rsidRPr="000A4136">
        <w:t>.</w:t>
      </w:r>
      <w:r>
        <w:t>3</w:t>
      </w:r>
      <w:r w:rsidRPr="000A4136">
        <w:t>-1: Payload for AMFRANHandoverRequest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785"/>
        <w:gridCol w:w="2791"/>
        <w:gridCol w:w="630"/>
        <w:gridCol w:w="2971"/>
        <w:gridCol w:w="454"/>
      </w:tblGrid>
      <w:tr w:rsidR="00BA243A" w:rsidRPr="00DA5C26" w14:paraId="68CB4F75" w14:textId="77777777" w:rsidTr="00C40FAE">
        <w:trPr>
          <w:cantSplit/>
          <w:tblHeader/>
          <w:jc w:val="center"/>
        </w:trPr>
        <w:tc>
          <w:tcPr>
            <w:tcW w:w="2785" w:type="dxa"/>
          </w:tcPr>
          <w:p w14:paraId="685497BA" w14:textId="77777777" w:rsidR="00BA243A" w:rsidRPr="00DA5C26" w:rsidRDefault="00BA243A" w:rsidP="00C40FAE">
            <w:pPr>
              <w:pStyle w:val="TAH"/>
              <w:keepNext w:val="0"/>
            </w:pPr>
            <w:r w:rsidRPr="00DA5C26">
              <w:t>Field name</w:t>
            </w:r>
          </w:p>
        </w:tc>
        <w:tc>
          <w:tcPr>
            <w:tcW w:w="2790" w:type="dxa"/>
          </w:tcPr>
          <w:p w14:paraId="104DB4B5" w14:textId="77777777" w:rsidR="00BA243A" w:rsidRPr="00DA5C26" w:rsidRDefault="00BA243A" w:rsidP="00C40FAE">
            <w:pPr>
              <w:pStyle w:val="TAH"/>
              <w:keepNext w:val="0"/>
            </w:pPr>
            <w:r>
              <w:t>Type</w:t>
            </w:r>
          </w:p>
        </w:tc>
        <w:tc>
          <w:tcPr>
            <w:tcW w:w="630" w:type="dxa"/>
          </w:tcPr>
          <w:p w14:paraId="101A3A15" w14:textId="77777777" w:rsidR="00BA243A" w:rsidRPr="00DA5C26" w:rsidRDefault="00BA243A" w:rsidP="00C40FAE">
            <w:pPr>
              <w:pStyle w:val="TAH"/>
              <w:keepNext w:val="0"/>
            </w:pPr>
            <w:r>
              <w:t>Cardinality</w:t>
            </w:r>
          </w:p>
        </w:tc>
        <w:tc>
          <w:tcPr>
            <w:tcW w:w="2970" w:type="dxa"/>
          </w:tcPr>
          <w:p w14:paraId="5932DF31" w14:textId="77777777" w:rsidR="00BA243A" w:rsidRPr="00DA5C26" w:rsidRDefault="00BA243A" w:rsidP="00C40FAE">
            <w:pPr>
              <w:pStyle w:val="TAH"/>
              <w:keepNext w:val="0"/>
            </w:pPr>
            <w:r w:rsidRPr="00DA5C26">
              <w:t>Description</w:t>
            </w:r>
          </w:p>
        </w:tc>
        <w:tc>
          <w:tcPr>
            <w:tcW w:w="454" w:type="dxa"/>
          </w:tcPr>
          <w:p w14:paraId="0FA9310C" w14:textId="77777777" w:rsidR="00BA243A" w:rsidRPr="00DA5C26" w:rsidRDefault="00BA243A" w:rsidP="00C40FAE">
            <w:pPr>
              <w:pStyle w:val="TAH"/>
              <w:keepNext w:val="0"/>
            </w:pPr>
            <w:r w:rsidRPr="00DA5C26">
              <w:t>M/C/O</w:t>
            </w:r>
          </w:p>
        </w:tc>
      </w:tr>
      <w:tr w:rsidR="00BA243A" w:rsidRPr="00DA5C26" w14:paraId="5D1FAEA0" w14:textId="77777777" w:rsidTr="00C40FAE">
        <w:trPr>
          <w:cantSplit/>
          <w:jc w:val="center"/>
        </w:trPr>
        <w:tc>
          <w:tcPr>
            <w:tcW w:w="2785" w:type="dxa"/>
          </w:tcPr>
          <w:p w14:paraId="5AB41AE3" w14:textId="77777777" w:rsidR="00BA243A" w:rsidRPr="00DA5C26" w:rsidRDefault="00BA243A" w:rsidP="00C40FAE">
            <w:pPr>
              <w:pStyle w:val="TAL"/>
              <w:keepNext w:val="0"/>
            </w:pPr>
            <w:r w:rsidRPr="00DA5C26">
              <w:t>userIdentifiers</w:t>
            </w:r>
          </w:p>
        </w:tc>
        <w:tc>
          <w:tcPr>
            <w:tcW w:w="2790" w:type="dxa"/>
          </w:tcPr>
          <w:p w14:paraId="4A785912" w14:textId="77777777" w:rsidR="00BA243A" w:rsidRPr="00DA5C26" w:rsidRDefault="00BA243A" w:rsidP="00C40FAE">
            <w:pPr>
              <w:pStyle w:val="TAL"/>
              <w:keepNext w:val="0"/>
            </w:pPr>
            <w:r>
              <w:t>UserIdentifiers</w:t>
            </w:r>
          </w:p>
        </w:tc>
        <w:tc>
          <w:tcPr>
            <w:tcW w:w="630" w:type="dxa"/>
          </w:tcPr>
          <w:p w14:paraId="05FDE2E1" w14:textId="77777777" w:rsidR="00BA243A" w:rsidRPr="00DA5C26" w:rsidRDefault="00BA243A" w:rsidP="00C40FAE">
            <w:pPr>
              <w:pStyle w:val="TAL"/>
              <w:keepNext w:val="0"/>
            </w:pPr>
            <w:r>
              <w:t>1</w:t>
            </w:r>
          </w:p>
        </w:tc>
        <w:tc>
          <w:tcPr>
            <w:tcW w:w="2970" w:type="dxa"/>
          </w:tcPr>
          <w:p w14:paraId="77F59552" w14:textId="77777777" w:rsidR="00BA243A" w:rsidRPr="00DA5C26" w:rsidRDefault="00BA243A" w:rsidP="00C40FAE">
            <w:pPr>
              <w:pStyle w:val="TAL"/>
              <w:keepNext w:val="0"/>
            </w:pPr>
            <w:r w:rsidRPr="00DA5C26">
              <w:t xml:space="preserve">List of user identifiers associated with the target UE registration stored in the AMF context. </w:t>
            </w:r>
            <w:r>
              <w:t>See TS 29.518 [22] clause 6.1.6.2.25 and TS 23.502 [4] clause 4.11.2.2.</w:t>
            </w:r>
          </w:p>
        </w:tc>
        <w:tc>
          <w:tcPr>
            <w:tcW w:w="454" w:type="dxa"/>
          </w:tcPr>
          <w:p w14:paraId="236E64D9" w14:textId="77777777" w:rsidR="00BA243A" w:rsidRPr="00DA5C26" w:rsidRDefault="00BA243A" w:rsidP="00C40FAE">
            <w:pPr>
              <w:pStyle w:val="TAL"/>
              <w:keepNext w:val="0"/>
            </w:pPr>
            <w:r w:rsidRPr="00DA5C26">
              <w:t>M</w:t>
            </w:r>
          </w:p>
        </w:tc>
      </w:tr>
      <w:tr w:rsidR="00BA243A" w:rsidRPr="00DA5C26" w14:paraId="7212B2B3" w14:textId="77777777" w:rsidTr="00C40FAE">
        <w:trPr>
          <w:cantSplit/>
          <w:jc w:val="center"/>
        </w:trPr>
        <w:tc>
          <w:tcPr>
            <w:tcW w:w="2785" w:type="dxa"/>
          </w:tcPr>
          <w:p w14:paraId="237B0924" w14:textId="77777777" w:rsidR="00BA243A" w:rsidRPr="00DA5C26" w:rsidRDefault="00BA243A" w:rsidP="00C40FAE">
            <w:pPr>
              <w:pStyle w:val="TAL"/>
              <w:keepNext w:val="0"/>
            </w:pPr>
            <w:r w:rsidRPr="00DA5C26">
              <w:t>aMFUENGAPID</w:t>
            </w:r>
          </w:p>
        </w:tc>
        <w:tc>
          <w:tcPr>
            <w:tcW w:w="2790" w:type="dxa"/>
          </w:tcPr>
          <w:p w14:paraId="421A7BD3" w14:textId="77777777" w:rsidR="00BA243A" w:rsidRDefault="00BA243A" w:rsidP="00C40FAE">
            <w:pPr>
              <w:pStyle w:val="TAL"/>
              <w:keepNext w:val="0"/>
            </w:pPr>
            <w:r>
              <w:t>AMFUENGAPID</w:t>
            </w:r>
          </w:p>
        </w:tc>
        <w:tc>
          <w:tcPr>
            <w:tcW w:w="630" w:type="dxa"/>
          </w:tcPr>
          <w:p w14:paraId="0D0D2E03" w14:textId="77777777" w:rsidR="00BA243A" w:rsidRDefault="00BA243A" w:rsidP="00C40FAE">
            <w:pPr>
              <w:pStyle w:val="TAL"/>
              <w:keepNext w:val="0"/>
            </w:pPr>
            <w:r>
              <w:t>1</w:t>
            </w:r>
          </w:p>
        </w:tc>
        <w:tc>
          <w:tcPr>
            <w:tcW w:w="2970" w:type="dxa"/>
          </w:tcPr>
          <w:p w14:paraId="4DAAF332" w14:textId="77777777" w:rsidR="00BA243A" w:rsidRPr="00DA5C26" w:rsidRDefault="00BA243A" w:rsidP="00C40FAE">
            <w:pPr>
              <w:pStyle w:val="TAL"/>
              <w:keepNext w:val="0"/>
            </w:pPr>
            <w:r>
              <w:t>Identity that the AMF uses to uniquely identify the target UE</w:t>
            </w:r>
            <w:r w:rsidRPr="00DA5C26">
              <w:t xml:space="preserve"> </w:t>
            </w:r>
            <w:r>
              <w:t xml:space="preserve">over </w:t>
            </w:r>
            <w:r w:rsidRPr="00DA5C26">
              <w:t>the NG Interface, See TS 38.413 [23] clause 9.3.</w:t>
            </w:r>
            <w:r>
              <w:t>3</w:t>
            </w:r>
            <w:r w:rsidRPr="00DA5C26">
              <w:t>.1. This is correlated to the SUPI known in the UE AMF context.</w:t>
            </w:r>
          </w:p>
        </w:tc>
        <w:tc>
          <w:tcPr>
            <w:tcW w:w="454" w:type="dxa"/>
          </w:tcPr>
          <w:p w14:paraId="3240914B" w14:textId="77777777" w:rsidR="00BA243A" w:rsidRPr="00DA5C26" w:rsidRDefault="00BA243A" w:rsidP="00C40FAE">
            <w:pPr>
              <w:pStyle w:val="TAL"/>
              <w:keepNext w:val="0"/>
            </w:pPr>
            <w:r w:rsidRPr="00DA5C26">
              <w:t>M</w:t>
            </w:r>
          </w:p>
        </w:tc>
      </w:tr>
      <w:tr w:rsidR="00BA243A" w:rsidRPr="00DA5C26" w14:paraId="78DB994B" w14:textId="77777777" w:rsidTr="00C40FAE">
        <w:trPr>
          <w:cantSplit/>
          <w:jc w:val="center"/>
        </w:trPr>
        <w:tc>
          <w:tcPr>
            <w:tcW w:w="2785" w:type="dxa"/>
          </w:tcPr>
          <w:p w14:paraId="525E6FAB" w14:textId="77777777" w:rsidR="00BA243A" w:rsidRPr="00DA5C26" w:rsidRDefault="00BA243A" w:rsidP="00C40FAE">
            <w:pPr>
              <w:pStyle w:val="TAL"/>
              <w:keepNext w:val="0"/>
            </w:pPr>
            <w:r w:rsidRPr="00DA5C26">
              <w:lastRenderedPageBreak/>
              <w:t>rANUENGAPID</w:t>
            </w:r>
          </w:p>
        </w:tc>
        <w:tc>
          <w:tcPr>
            <w:tcW w:w="2790" w:type="dxa"/>
          </w:tcPr>
          <w:p w14:paraId="0BEEC9AB" w14:textId="77777777" w:rsidR="00BA243A" w:rsidRDefault="00BA243A" w:rsidP="00C40FAE">
            <w:pPr>
              <w:pStyle w:val="TAL"/>
              <w:keepNext w:val="0"/>
            </w:pPr>
            <w:r>
              <w:t>RANUENGAPID</w:t>
            </w:r>
          </w:p>
        </w:tc>
        <w:tc>
          <w:tcPr>
            <w:tcW w:w="630" w:type="dxa"/>
          </w:tcPr>
          <w:p w14:paraId="62BB50BA" w14:textId="77777777" w:rsidR="00BA243A" w:rsidRDefault="00BA243A" w:rsidP="00C40FAE">
            <w:pPr>
              <w:pStyle w:val="TAL"/>
              <w:keepNext w:val="0"/>
            </w:pPr>
            <w:r>
              <w:t>1</w:t>
            </w:r>
          </w:p>
        </w:tc>
        <w:tc>
          <w:tcPr>
            <w:tcW w:w="2970" w:type="dxa"/>
          </w:tcPr>
          <w:p w14:paraId="4714E4D5" w14:textId="77777777" w:rsidR="00BA243A" w:rsidRPr="00DA5C26" w:rsidRDefault="00BA243A" w:rsidP="00C40FAE">
            <w:pPr>
              <w:pStyle w:val="TAL"/>
              <w:keepNext w:val="0"/>
            </w:pPr>
            <w:r>
              <w:t>Identity that the AMF receives from</w:t>
            </w:r>
            <w:r w:rsidRPr="00DA5C26">
              <w:t xml:space="preserve"> the NG-RAN node </w:t>
            </w:r>
            <w:r>
              <w:t xml:space="preserve">uniquely identifying the target UE within the NG-RAN Node. </w:t>
            </w:r>
            <w:r w:rsidRPr="00DA5C26">
              <w:t>See TS 38.413 [23] clause 9.3.3.2.</w:t>
            </w:r>
          </w:p>
        </w:tc>
        <w:tc>
          <w:tcPr>
            <w:tcW w:w="454" w:type="dxa"/>
          </w:tcPr>
          <w:p w14:paraId="079BA37D" w14:textId="77777777" w:rsidR="00BA243A" w:rsidRPr="00DA5C26" w:rsidRDefault="00BA243A" w:rsidP="00C40FAE">
            <w:pPr>
              <w:pStyle w:val="TAL"/>
              <w:keepNext w:val="0"/>
            </w:pPr>
            <w:r w:rsidRPr="00DA5C26">
              <w:t>M</w:t>
            </w:r>
          </w:p>
        </w:tc>
      </w:tr>
      <w:tr w:rsidR="00BA243A" w:rsidRPr="00DA5C26" w14:paraId="4AA14E97" w14:textId="77777777" w:rsidTr="00C40FAE">
        <w:trPr>
          <w:cantSplit/>
          <w:jc w:val="center"/>
        </w:trPr>
        <w:tc>
          <w:tcPr>
            <w:tcW w:w="2785" w:type="dxa"/>
          </w:tcPr>
          <w:p w14:paraId="1B94DCDE" w14:textId="77777777" w:rsidR="00BA243A" w:rsidRPr="00DA5C26" w:rsidRDefault="00BA243A" w:rsidP="00C40FAE">
            <w:pPr>
              <w:pStyle w:val="TAL"/>
              <w:keepNext w:val="0"/>
            </w:pPr>
            <w:r w:rsidRPr="00DA5C26">
              <w:t>handoverType</w:t>
            </w:r>
          </w:p>
        </w:tc>
        <w:tc>
          <w:tcPr>
            <w:tcW w:w="2790" w:type="dxa"/>
          </w:tcPr>
          <w:p w14:paraId="38E9E5A0" w14:textId="77777777" w:rsidR="00BA243A" w:rsidRPr="00DA5C26" w:rsidRDefault="00BA243A" w:rsidP="00C40FAE">
            <w:pPr>
              <w:pStyle w:val="TAL"/>
              <w:keepNext w:val="0"/>
            </w:pPr>
            <w:r>
              <w:t>HandoverType</w:t>
            </w:r>
          </w:p>
        </w:tc>
        <w:tc>
          <w:tcPr>
            <w:tcW w:w="630" w:type="dxa"/>
          </w:tcPr>
          <w:p w14:paraId="001AEEB7" w14:textId="77777777" w:rsidR="00BA243A" w:rsidRPr="00DA5C26" w:rsidRDefault="00BA243A" w:rsidP="00C40FAE">
            <w:pPr>
              <w:pStyle w:val="TAL"/>
              <w:keepNext w:val="0"/>
            </w:pPr>
            <w:r>
              <w:t>1</w:t>
            </w:r>
          </w:p>
        </w:tc>
        <w:tc>
          <w:tcPr>
            <w:tcW w:w="2970" w:type="dxa"/>
          </w:tcPr>
          <w:p w14:paraId="24448FD0" w14:textId="77777777" w:rsidR="00BA243A" w:rsidRPr="00DA5C26" w:rsidRDefault="00BA243A" w:rsidP="00C40FAE">
            <w:pPr>
              <w:pStyle w:val="TAL"/>
              <w:keepNext w:val="0"/>
            </w:pPr>
            <w:r w:rsidRPr="00DA5C26">
              <w:t>I</w:t>
            </w:r>
            <w:r>
              <w:t>dentifies</w:t>
            </w:r>
            <w:r w:rsidRPr="00DA5C26">
              <w:t xml:space="preserve"> the type of handover </w:t>
            </w:r>
            <w:r>
              <w:t>indicated by the AMF to gaining RAN Node as seen in the HANDOVER REQUEST message</w:t>
            </w:r>
            <w:r w:rsidRPr="00DA5C26">
              <w:t>. See TS 38.413 [23] clause 9.3.1.22.</w:t>
            </w:r>
          </w:p>
        </w:tc>
        <w:tc>
          <w:tcPr>
            <w:tcW w:w="454" w:type="dxa"/>
          </w:tcPr>
          <w:p w14:paraId="754DF447" w14:textId="77777777" w:rsidR="00BA243A" w:rsidRPr="00DA5C26" w:rsidRDefault="00BA243A" w:rsidP="00C40FAE">
            <w:pPr>
              <w:pStyle w:val="TAL"/>
              <w:keepNext w:val="0"/>
            </w:pPr>
            <w:r w:rsidRPr="00DA5C26">
              <w:t>M</w:t>
            </w:r>
          </w:p>
        </w:tc>
      </w:tr>
      <w:tr w:rsidR="00BA243A" w:rsidRPr="00DA5C26" w14:paraId="331590A6" w14:textId="77777777" w:rsidTr="00C40FAE">
        <w:trPr>
          <w:cantSplit/>
          <w:jc w:val="center"/>
        </w:trPr>
        <w:tc>
          <w:tcPr>
            <w:tcW w:w="2785" w:type="dxa"/>
          </w:tcPr>
          <w:p w14:paraId="2950C801" w14:textId="77777777" w:rsidR="00BA243A" w:rsidRPr="00DA5C26" w:rsidRDefault="00BA243A" w:rsidP="00C40FAE">
            <w:pPr>
              <w:pStyle w:val="TAL"/>
              <w:keepNext w:val="0"/>
            </w:pPr>
            <w:r w:rsidRPr="00DA5C26">
              <w:t>handoverCause</w:t>
            </w:r>
          </w:p>
        </w:tc>
        <w:tc>
          <w:tcPr>
            <w:tcW w:w="2790" w:type="dxa"/>
          </w:tcPr>
          <w:p w14:paraId="1B159D57" w14:textId="77777777" w:rsidR="00BA243A" w:rsidRDefault="00BA243A" w:rsidP="00C40FAE">
            <w:pPr>
              <w:pStyle w:val="TAL"/>
              <w:keepNext w:val="0"/>
            </w:pPr>
            <w:r>
              <w:t>HandoverCause</w:t>
            </w:r>
          </w:p>
        </w:tc>
        <w:tc>
          <w:tcPr>
            <w:tcW w:w="630" w:type="dxa"/>
          </w:tcPr>
          <w:p w14:paraId="2741D751" w14:textId="77777777" w:rsidR="00BA243A" w:rsidRDefault="00BA243A" w:rsidP="00C40FAE">
            <w:pPr>
              <w:pStyle w:val="TAL"/>
              <w:keepNext w:val="0"/>
            </w:pPr>
            <w:r>
              <w:t>1</w:t>
            </w:r>
          </w:p>
        </w:tc>
        <w:tc>
          <w:tcPr>
            <w:tcW w:w="2970" w:type="dxa"/>
          </w:tcPr>
          <w:p w14:paraId="23EE078F" w14:textId="77777777" w:rsidR="00BA243A" w:rsidRPr="00DA5C26" w:rsidRDefault="00BA243A" w:rsidP="00C40FAE">
            <w:pPr>
              <w:pStyle w:val="TAL"/>
              <w:keepNext w:val="0"/>
            </w:pPr>
            <w:r>
              <w:t xml:space="preserve">Indicates the cause of handover as seen in the HANDOVER REQUEST message from AMF to gaining RAN node. </w:t>
            </w:r>
            <w:r w:rsidRPr="00DA5C26">
              <w:t xml:space="preserve">See TS 38.413 [23] clause </w:t>
            </w:r>
            <w:r>
              <w:t>9.3.1.2.</w:t>
            </w:r>
          </w:p>
        </w:tc>
        <w:tc>
          <w:tcPr>
            <w:tcW w:w="454" w:type="dxa"/>
          </w:tcPr>
          <w:p w14:paraId="7DA4B736" w14:textId="77777777" w:rsidR="00BA243A" w:rsidRPr="00DA5C26" w:rsidRDefault="00BA243A" w:rsidP="00C40FAE">
            <w:pPr>
              <w:pStyle w:val="TAL"/>
              <w:keepNext w:val="0"/>
            </w:pPr>
            <w:r w:rsidRPr="00DA5C26">
              <w:t>M</w:t>
            </w:r>
          </w:p>
        </w:tc>
      </w:tr>
      <w:tr w:rsidR="00BA243A" w:rsidRPr="00DA5C26" w14:paraId="6EC5C016" w14:textId="77777777" w:rsidTr="00C40FAE">
        <w:trPr>
          <w:cantSplit/>
          <w:jc w:val="center"/>
        </w:trPr>
        <w:tc>
          <w:tcPr>
            <w:tcW w:w="2785" w:type="dxa"/>
          </w:tcPr>
          <w:p w14:paraId="5D5AF7DC" w14:textId="77777777" w:rsidR="00BA243A" w:rsidRPr="00940B16" w:rsidRDefault="00BA243A" w:rsidP="00C40FAE">
            <w:pPr>
              <w:pStyle w:val="TAL"/>
              <w:keepNext w:val="0"/>
            </w:pPr>
            <w:r w:rsidRPr="00940B16">
              <w:t>pDUSessionResourceInformation</w:t>
            </w:r>
          </w:p>
        </w:tc>
        <w:tc>
          <w:tcPr>
            <w:tcW w:w="2790" w:type="dxa"/>
          </w:tcPr>
          <w:p w14:paraId="05E39EAC" w14:textId="77777777" w:rsidR="00BA243A" w:rsidRPr="00940B16" w:rsidRDefault="00BA243A" w:rsidP="00C40FAE">
            <w:pPr>
              <w:pStyle w:val="TAL"/>
              <w:keepNext w:val="0"/>
            </w:pPr>
            <w:r>
              <w:t>PDUSessionResourceInformation</w:t>
            </w:r>
          </w:p>
        </w:tc>
        <w:tc>
          <w:tcPr>
            <w:tcW w:w="630" w:type="dxa"/>
          </w:tcPr>
          <w:p w14:paraId="084AE79B" w14:textId="77777777" w:rsidR="00BA243A" w:rsidRPr="00940B16" w:rsidRDefault="00BA243A" w:rsidP="00C40FAE">
            <w:pPr>
              <w:pStyle w:val="TAL"/>
              <w:keepNext w:val="0"/>
            </w:pPr>
            <w:r>
              <w:t>1</w:t>
            </w:r>
          </w:p>
        </w:tc>
        <w:tc>
          <w:tcPr>
            <w:tcW w:w="2970" w:type="dxa"/>
          </w:tcPr>
          <w:p w14:paraId="3CA3E4D9" w14:textId="77777777" w:rsidR="00BA243A" w:rsidRPr="000E0E9C" w:rsidRDefault="00BA243A" w:rsidP="00C40FAE">
            <w:pPr>
              <w:pStyle w:val="TAL"/>
              <w:keepNext w:val="0"/>
            </w:pPr>
            <w:r w:rsidRPr="00940B16">
              <w:t xml:space="preserve">Indicates the PDU Session to be transferred and Handover Command Transfer information as seen in the HANDOVER REQUEST </w:t>
            </w:r>
            <w:r>
              <w:t xml:space="preserve">and confirmed in the HANDOVER REQUEST ACKNOWLEDGE </w:t>
            </w:r>
            <w:r w:rsidRPr="00940B16">
              <w:t>message. See TS 38.413 [23] clauses 9.3.1.50 and 9.3.4.10.</w:t>
            </w:r>
          </w:p>
        </w:tc>
        <w:tc>
          <w:tcPr>
            <w:tcW w:w="454" w:type="dxa"/>
          </w:tcPr>
          <w:p w14:paraId="768F33DE" w14:textId="77777777" w:rsidR="00BA243A" w:rsidRPr="00DA5C26" w:rsidRDefault="00BA243A" w:rsidP="00C40FAE">
            <w:pPr>
              <w:pStyle w:val="TAL"/>
              <w:keepNext w:val="0"/>
            </w:pPr>
            <w:r>
              <w:t>M</w:t>
            </w:r>
          </w:p>
        </w:tc>
      </w:tr>
      <w:tr w:rsidR="00BA243A" w:rsidRPr="00DA5C26" w14:paraId="6EBA9577" w14:textId="77777777" w:rsidTr="00C40FAE">
        <w:trPr>
          <w:cantSplit/>
          <w:jc w:val="center"/>
        </w:trPr>
        <w:tc>
          <w:tcPr>
            <w:tcW w:w="2785" w:type="dxa"/>
          </w:tcPr>
          <w:p w14:paraId="3366F053" w14:textId="77777777" w:rsidR="00BA243A" w:rsidRPr="00940B16" w:rsidRDefault="00BA243A" w:rsidP="00C40FAE">
            <w:pPr>
              <w:pStyle w:val="TAL"/>
              <w:keepNext w:val="0"/>
            </w:pPr>
            <w:r w:rsidRPr="00940B16">
              <w:t>mobilityRestrictionList</w:t>
            </w:r>
          </w:p>
        </w:tc>
        <w:tc>
          <w:tcPr>
            <w:tcW w:w="2790" w:type="dxa"/>
          </w:tcPr>
          <w:p w14:paraId="0F1E5C06" w14:textId="77777777" w:rsidR="00BA243A" w:rsidRPr="00940B16" w:rsidRDefault="00BA243A" w:rsidP="00C40FAE">
            <w:pPr>
              <w:pStyle w:val="TAL"/>
              <w:keepNext w:val="0"/>
            </w:pPr>
            <w:r>
              <w:t>MobilityRestrictionList</w:t>
            </w:r>
          </w:p>
        </w:tc>
        <w:tc>
          <w:tcPr>
            <w:tcW w:w="630" w:type="dxa"/>
          </w:tcPr>
          <w:p w14:paraId="1ABD0AAE" w14:textId="77777777" w:rsidR="00BA243A" w:rsidRPr="00940B16" w:rsidRDefault="00BA243A" w:rsidP="00C40FAE">
            <w:pPr>
              <w:pStyle w:val="TAL"/>
              <w:keepNext w:val="0"/>
            </w:pPr>
            <w:r>
              <w:t>0..1</w:t>
            </w:r>
          </w:p>
        </w:tc>
        <w:tc>
          <w:tcPr>
            <w:tcW w:w="2970" w:type="dxa"/>
          </w:tcPr>
          <w:p w14:paraId="614F6709" w14:textId="77777777" w:rsidR="00BA243A" w:rsidRPr="00E14038" w:rsidRDefault="00BA243A" w:rsidP="00C40FAE">
            <w:pPr>
              <w:pStyle w:val="TAL"/>
              <w:keepNext w:val="0"/>
            </w:pPr>
            <w:r w:rsidRPr="00940B16">
              <w:t xml:space="preserve">Provides roaming or access restrictions related to mobility from AMF to </w:t>
            </w:r>
            <w:r w:rsidRPr="00A50F1E">
              <w:t>gaining RAN</w:t>
            </w:r>
            <w:r w:rsidRPr="00541A90">
              <w:t xml:space="preserve"> Node</w:t>
            </w:r>
            <w:r w:rsidRPr="00E14038">
              <w:t>. Include if sent in HANDOVER REQUEST. See TS 38.413 [23] clause 9.3.1.85.</w:t>
            </w:r>
          </w:p>
        </w:tc>
        <w:tc>
          <w:tcPr>
            <w:tcW w:w="454" w:type="dxa"/>
          </w:tcPr>
          <w:p w14:paraId="3E30BC74" w14:textId="77777777" w:rsidR="00BA243A" w:rsidRPr="00DA5C26" w:rsidRDefault="00BA243A" w:rsidP="00C40FAE">
            <w:pPr>
              <w:pStyle w:val="TAL"/>
              <w:keepNext w:val="0"/>
              <w:rPr>
                <w:szCs w:val="18"/>
              </w:rPr>
            </w:pPr>
            <w:r w:rsidRPr="00DA5C26">
              <w:rPr>
                <w:szCs w:val="18"/>
              </w:rPr>
              <w:t>C</w:t>
            </w:r>
          </w:p>
        </w:tc>
      </w:tr>
      <w:tr w:rsidR="00BA243A" w:rsidRPr="00DA5C26" w14:paraId="4BC60A4C" w14:textId="77777777" w:rsidTr="00C40FAE">
        <w:trPr>
          <w:cantSplit/>
          <w:trHeight w:val="395"/>
          <w:jc w:val="center"/>
        </w:trPr>
        <w:tc>
          <w:tcPr>
            <w:tcW w:w="2785" w:type="dxa"/>
          </w:tcPr>
          <w:p w14:paraId="0704E295" w14:textId="77777777" w:rsidR="00BA243A" w:rsidRPr="00940B16" w:rsidRDefault="00BA243A" w:rsidP="00C40FAE">
            <w:pPr>
              <w:pStyle w:val="TAL"/>
              <w:keepNext w:val="0"/>
            </w:pPr>
            <w:r w:rsidRPr="00940B16">
              <w:t>locationReportingRequestType</w:t>
            </w:r>
          </w:p>
        </w:tc>
        <w:tc>
          <w:tcPr>
            <w:tcW w:w="2790" w:type="dxa"/>
          </w:tcPr>
          <w:p w14:paraId="6175146A" w14:textId="77777777" w:rsidR="00BA243A" w:rsidRPr="00940B16" w:rsidRDefault="00BA243A" w:rsidP="00C40FAE">
            <w:pPr>
              <w:pStyle w:val="TAL"/>
              <w:keepNext w:val="0"/>
            </w:pPr>
            <w:r>
              <w:t>LocationReportingRequestType</w:t>
            </w:r>
          </w:p>
        </w:tc>
        <w:tc>
          <w:tcPr>
            <w:tcW w:w="630" w:type="dxa"/>
          </w:tcPr>
          <w:p w14:paraId="639D1FBD" w14:textId="77777777" w:rsidR="00BA243A" w:rsidRPr="00940B16" w:rsidRDefault="00BA243A" w:rsidP="00C40FAE">
            <w:pPr>
              <w:pStyle w:val="TAL"/>
              <w:keepNext w:val="0"/>
            </w:pPr>
            <w:r>
              <w:t>0..1</w:t>
            </w:r>
          </w:p>
        </w:tc>
        <w:tc>
          <w:tcPr>
            <w:tcW w:w="2970" w:type="dxa"/>
          </w:tcPr>
          <w:p w14:paraId="1DD791D2" w14:textId="77777777" w:rsidR="00BA243A" w:rsidRPr="00940B16" w:rsidRDefault="00BA243A" w:rsidP="00C40FAE">
            <w:pPr>
              <w:pStyle w:val="TAL"/>
              <w:keepNext w:val="0"/>
            </w:pPr>
            <w:r w:rsidRPr="00940B16">
              <w:t xml:space="preserve">Indicates the type of location reporting requested in the HANDOVER REQUEST. </w:t>
            </w:r>
            <w:r>
              <w:t xml:space="preserve">Include if in HANDOVER REQUEST message. </w:t>
            </w:r>
            <w:r w:rsidRPr="00940B16">
              <w:t>See TS 38.413 [23] clause 9.3.1.65.</w:t>
            </w:r>
          </w:p>
        </w:tc>
        <w:tc>
          <w:tcPr>
            <w:tcW w:w="454" w:type="dxa"/>
          </w:tcPr>
          <w:p w14:paraId="7201D7F0" w14:textId="77777777" w:rsidR="00BA243A" w:rsidRPr="00DA5C26" w:rsidRDefault="00BA243A" w:rsidP="00C40FAE">
            <w:pPr>
              <w:pStyle w:val="TAL"/>
              <w:keepNext w:val="0"/>
              <w:rPr>
                <w:szCs w:val="18"/>
              </w:rPr>
            </w:pPr>
            <w:r w:rsidRPr="00DA5C26">
              <w:rPr>
                <w:szCs w:val="18"/>
              </w:rPr>
              <w:t>C</w:t>
            </w:r>
          </w:p>
        </w:tc>
      </w:tr>
      <w:tr w:rsidR="00BA243A" w:rsidRPr="00DA5C26" w14:paraId="1AB5463D" w14:textId="77777777" w:rsidTr="00C40FAE">
        <w:trPr>
          <w:cantSplit/>
          <w:jc w:val="center"/>
        </w:trPr>
        <w:tc>
          <w:tcPr>
            <w:tcW w:w="2785" w:type="dxa"/>
          </w:tcPr>
          <w:p w14:paraId="0785E60C" w14:textId="77777777" w:rsidR="00BA243A" w:rsidRPr="009D2F57" w:rsidRDefault="00BA243A" w:rsidP="00C40FAE">
            <w:pPr>
              <w:pStyle w:val="TAL"/>
              <w:keepNext w:val="0"/>
              <w:rPr>
                <w:highlight w:val="yellow"/>
              </w:rPr>
            </w:pPr>
            <w:r w:rsidRPr="00DA5C26">
              <w:t>targetToSourceContainer</w:t>
            </w:r>
          </w:p>
        </w:tc>
        <w:tc>
          <w:tcPr>
            <w:tcW w:w="2790" w:type="dxa"/>
          </w:tcPr>
          <w:p w14:paraId="36D70512" w14:textId="77777777" w:rsidR="00BA243A" w:rsidRPr="00DA5C26" w:rsidRDefault="00BA243A" w:rsidP="00C40FAE">
            <w:pPr>
              <w:pStyle w:val="TAL"/>
              <w:keepNext w:val="0"/>
            </w:pPr>
            <w:r>
              <w:t>RANTargetToSourceContainer</w:t>
            </w:r>
          </w:p>
        </w:tc>
        <w:tc>
          <w:tcPr>
            <w:tcW w:w="630" w:type="dxa"/>
          </w:tcPr>
          <w:p w14:paraId="71EA4B8B" w14:textId="77777777" w:rsidR="00BA243A" w:rsidRPr="00DA5C26" w:rsidRDefault="00BA243A" w:rsidP="00C40FAE">
            <w:pPr>
              <w:pStyle w:val="TAL"/>
              <w:keepNext w:val="0"/>
            </w:pPr>
            <w:r>
              <w:t>1</w:t>
            </w:r>
          </w:p>
        </w:tc>
        <w:tc>
          <w:tcPr>
            <w:tcW w:w="2970" w:type="dxa"/>
          </w:tcPr>
          <w:p w14:paraId="446102B1" w14:textId="77777777" w:rsidR="00BA243A" w:rsidRPr="009D2F57" w:rsidRDefault="00BA243A" w:rsidP="00C40FAE">
            <w:pPr>
              <w:pStyle w:val="TAL"/>
              <w:keepNext w:val="0"/>
              <w:rPr>
                <w:highlight w:val="yellow"/>
              </w:rPr>
            </w:pPr>
            <w:r w:rsidRPr="00DA5C26">
              <w:t xml:space="preserve">Provides radio related information from </w:t>
            </w:r>
            <w:r>
              <w:t xml:space="preserve">gaining to losing </w:t>
            </w:r>
            <w:r w:rsidRPr="00DA5C26">
              <w:t>NG-RAN node</w:t>
            </w:r>
            <w:r>
              <w:t xml:space="preserve"> that the AMF receives from the gaining RAN Node in the HANDOVER REQUEST ACKNOWLEDGE message. </w:t>
            </w:r>
            <w:r w:rsidRPr="00DA5C26">
              <w:t>See TS 38.413 [23] clause 9.3.1.21</w:t>
            </w:r>
            <w:r>
              <w:t>.</w:t>
            </w:r>
          </w:p>
        </w:tc>
        <w:tc>
          <w:tcPr>
            <w:tcW w:w="454" w:type="dxa"/>
          </w:tcPr>
          <w:p w14:paraId="58B1090E" w14:textId="77777777" w:rsidR="00BA243A" w:rsidRPr="00DA5C26" w:rsidRDefault="00BA243A" w:rsidP="00C40FAE">
            <w:pPr>
              <w:pStyle w:val="TAL"/>
              <w:keepNext w:val="0"/>
              <w:rPr>
                <w:szCs w:val="18"/>
              </w:rPr>
            </w:pPr>
            <w:r w:rsidRPr="00DA5C26">
              <w:t>M</w:t>
            </w:r>
          </w:p>
        </w:tc>
      </w:tr>
      <w:tr w:rsidR="00BA243A" w:rsidRPr="00DA5C26" w14:paraId="43926BF7" w14:textId="77777777" w:rsidTr="00C40FAE">
        <w:trPr>
          <w:cantSplit/>
          <w:jc w:val="center"/>
        </w:trPr>
        <w:tc>
          <w:tcPr>
            <w:tcW w:w="2785" w:type="dxa"/>
          </w:tcPr>
          <w:p w14:paraId="37545812" w14:textId="77777777" w:rsidR="00BA243A" w:rsidRPr="009D2F57" w:rsidRDefault="00BA243A" w:rsidP="00C40FAE">
            <w:pPr>
              <w:pStyle w:val="TAL"/>
              <w:keepNext w:val="0"/>
              <w:rPr>
                <w:highlight w:val="yellow"/>
              </w:rPr>
            </w:pPr>
            <w:r w:rsidRPr="00DA5C26">
              <w:t>nPNAccessInformation</w:t>
            </w:r>
          </w:p>
        </w:tc>
        <w:tc>
          <w:tcPr>
            <w:tcW w:w="2790" w:type="dxa"/>
          </w:tcPr>
          <w:p w14:paraId="39C37013" w14:textId="77777777" w:rsidR="00BA243A" w:rsidRPr="00DA5C26" w:rsidRDefault="00BA243A" w:rsidP="00C40FAE">
            <w:pPr>
              <w:pStyle w:val="TAL"/>
              <w:keepNext w:val="0"/>
            </w:pPr>
            <w:r>
              <w:t>NPNAccessInformation</w:t>
            </w:r>
          </w:p>
        </w:tc>
        <w:tc>
          <w:tcPr>
            <w:tcW w:w="630" w:type="dxa"/>
          </w:tcPr>
          <w:p w14:paraId="19AF51F6" w14:textId="77777777" w:rsidR="00BA243A" w:rsidRPr="00DA5C26" w:rsidRDefault="00BA243A" w:rsidP="00C40FAE">
            <w:pPr>
              <w:pStyle w:val="TAL"/>
              <w:keepNext w:val="0"/>
            </w:pPr>
            <w:r>
              <w:t>0..1</w:t>
            </w:r>
          </w:p>
        </w:tc>
        <w:tc>
          <w:tcPr>
            <w:tcW w:w="2970" w:type="dxa"/>
          </w:tcPr>
          <w:p w14:paraId="75E801A9" w14:textId="77777777" w:rsidR="00BA243A" w:rsidRPr="009D2F57" w:rsidRDefault="00BA243A" w:rsidP="00C40FAE">
            <w:pPr>
              <w:pStyle w:val="TAL"/>
              <w:keepNext w:val="0"/>
              <w:rPr>
                <w:highlight w:val="yellow"/>
              </w:rPr>
            </w:pPr>
            <w:r w:rsidRPr="00DA5C26">
              <w:t>Globally identifies the secondary NG-RAN node</w:t>
            </w:r>
            <w:r>
              <w:t xml:space="preserve"> CAG Cells</w:t>
            </w:r>
            <w:r w:rsidRPr="00DA5C26">
              <w:t xml:space="preserve">. </w:t>
            </w:r>
            <w:r>
              <w:t xml:space="preserve">Include if sent in the HANDOVER REQUEST ACKNOWLEDGE message from gaining RAN node to AMF. </w:t>
            </w:r>
            <w:r w:rsidRPr="00DA5C26">
              <w:t xml:space="preserve">See </w:t>
            </w:r>
            <w:r>
              <w:t>TS 38.413 [23] clause 9.3.3.46.</w:t>
            </w:r>
          </w:p>
        </w:tc>
        <w:tc>
          <w:tcPr>
            <w:tcW w:w="454" w:type="dxa"/>
          </w:tcPr>
          <w:p w14:paraId="6094B28B" w14:textId="77777777" w:rsidR="00BA243A" w:rsidRPr="00DA5C26" w:rsidRDefault="00BA243A" w:rsidP="00C40FAE">
            <w:pPr>
              <w:pStyle w:val="TAL"/>
              <w:keepNext w:val="0"/>
              <w:rPr>
                <w:szCs w:val="18"/>
              </w:rPr>
            </w:pPr>
            <w:r>
              <w:t>C</w:t>
            </w:r>
          </w:p>
        </w:tc>
      </w:tr>
      <w:tr w:rsidR="00BA243A" w:rsidRPr="00DA5C26" w14:paraId="10CE311D" w14:textId="77777777" w:rsidTr="00C40FAE">
        <w:trPr>
          <w:cantSplit/>
          <w:jc w:val="center"/>
        </w:trPr>
        <w:tc>
          <w:tcPr>
            <w:tcW w:w="2785" w:type="dxa"/>
          </w:tcPr>
          <w:p w14:paraId="6344CB07" w14:textId="77777777" w:rsidR="00BA243A" w:rsidRDefault="00BA243A" w:rsidP="00C40FAE">
            <w:pPr>
              <w:pStyle w:val="TAL"/>
              <w:keepNext w:val="0"/>
            </w:pPr>
            <w:r w:rsidRPr="00940B16">
              <w:t>rANSourceToTargetContainer</w:t>
            </w:r>
          </w:p>
        </w:tc>
        <w:tc>
          <w:tcPr>
            <w:tcW w:w="2790" w:type="dxa"/>
          </w:tcPr>
          <w:p w14:paraId="612DC5C0" w14:textId="77777777" w:rsidR="00BA243A" w:rsidRPr="00940B16" w:rsidRDefault="00BA243A" w:rsidP="00C40FAE">
            <w:pPr>
              <w:pStyle w:val="TAL"/>
              <w:keepNext w:val="0"/>
            </w:pPr>
            <w:r>
              <w:t>RANSourceToTargetContainer</w:t>
            </w:r>
          </w:p>
        </w:tc>
        <w:tc>
          <w:tcPr>
            <w:tcW w:w="630" w:type="dxa"/>
          </w:tcPr>
          <w:p w14:paraId="34083A68" w14:textId="77777777" w:rsidR="00BA243A" w:rsidRPr="00940B16" w:rsidRDefault="00BA243A" w:rsidP="00C40FAE">
            <w:pPr>
              <w:pStyle w:val="TAL"/>
              <w:keepNext w:val="0"/>
            </w:pPr>
            <w:r>
              <w:t>1</w:t>
            </w:r>
          </w:p>
        </w:tc>
        <w:tc>
          <w:tcPr>
            <w:tcW w:w="2970" w:type="dxa"/>
          </w:tcPr>
          <w:p w14:paraId="3AB57196" w14:textId="77777777" w:rsidR="00BA243A" w:rsidRDefault="00BA243A" w:rsidP="00C40FAE">
            <w:pPr>
              <w:pStyle w:val="TAL"/>
              <w:keepNext w:val="0"/>
            </w:pPr>
            <w:r w:rsidRPr="00940B16">
              <w:t>Provides radio related information via the AMF</w:t>
            </w:r>
            <w:r>
              <w:t xml:space="preserve"> in the HANDOVER REQUEST</w:t>
            </w:r>
            <w:r w:rsidRPr="00940B16">
              <w:t xml:space="preserve"> from source to gaining NG-RAN node.</w:t>
            </w:r>
            <w:r>
              <w:t xml:space="preserve"> </w:t>
            </w:r>
            <w:r w:rsidRPr="00940B16">
              <w:t>See TS 38.413 [23] clause 9.3.1.21.</w:t>
            </w:r>
          </w:p>
        </w:tc>
        <w:tc>
          <w:tcPr>
            <w:tcW w:w="454" w:type="dxa"/>
          </w:tcPr>
          <w:p w14:paraId="5DD35E1C" w14:textId="77777777" w:rsidR="00BA243A" w:rsidRDefault="00BA243A" w:rsidP="00C40FAE">
            <w:pPr>
              <w:pStyle w:val="TAL"/>
              <w:keepNext w:val="0"/>
            </w:pPr>
            <w:r>
              <w:t>M</w:t>
            </w:r>
          </w:p>
        </w:tc>
      </w:tr>
    </w:tbl>
    <w:p w14:paraId="0BB8473F" w14:textId="208F9287" w:rsidR="002651FE" w:rsidRDefault="002651FE" w:rsidP="002651FE"/>
    <w:p w14:paraId="6746C301" w14:textId="77777777" w:rsidR="00630F78" w:rsidRPr="00760004" w:rsidRDefault="00630F78" w:rsidP="00630F78">
      <w:pPr>
        <w:pStyle w:val="Heading5"/>
      </w:pPr>
      <w:bookmarkStart w:id="121" w:name="_Toc167821036"/>
      <w:r w:rsidRPr="00760004">
        <w:t>6.2.2.2.</w:t>
      </w:r>
      <w:r>
        <w:t>10</w:t>
      </w:r>
      <w:r w:rsidRPr="00760004">
        <w:tab/>
      </w:r>
      <w:r>
        <w:t>UE Configuration Update</w:t>
      </w:r>
      <w:bookmarkEnd w:id="121"/>
    </w:p>
    <w:p w14:paraId="20B3FA32" w14:textId="77777777" w:rsidR="00630F78" w:rsidRPr="00760004" w:rsidRDefault="00630F78" w:rsidP="00630F78">
      <w:r w:rsidRPr="00760004">
        <w:t xml:space="preserve">The IRI-POI in the AMF shall generate an </w:t>
      </w:r>
      <w:r>
        <w:t xml:space="preserve">xIRI containing a AMFUEConfigurationUpdate </w:t>
      </w:r>
      <w:r w:rsidRPr="00760004">
        <w:t xml:space="preserve">record when the IRI-POI present in the AMF detects that a UE matching one of the target identifiers provided via LI_X1 has </w:t>
      </w:r>
      <w:r>
        <w:t>been commanded to update its configuration</w:t>
      </w:r>
      <w:r w:rsidRPr="00760004">
        <w:t>. Accordingly, the IRI-POI in the AMF generates the xIRI</w:t>
      </w:r>
      <w:r w:rsidRPr="00760004" w:rsidDel="005E25E0">
        <w:t xml:space="preserve"> </w:t>
      </w:r>
      <w:r w:rsidRPr="00760004">
        <w:t>when the following event is detected:</w:t>
      </w:r>
    </w:p>
    <w:p w14:paraId="33921B2B" w14:textId="77777777" w:rsidR="00630F78" w:rsidRPr="00760004" w:rsidRDefault="00630F78" w:rsidP="00630F78">
      <w:pPr>
        <w:pStyle w:val="B1"/>
      </w:pPr>
      <w:r w:rsidRPr="00760004">
        <w:t>-</w:t>
      </w:r>
      <w:r w:rsidRPr="00760004">
        <w:tab/>
        <w:t xml:space="preserve">AMF </w:t>
      </w:r>
      <w:r>
        <w:t xml:space="preserve">sends a CONFIGURATION UPDATE COMMAND message to </w:t>
      </w:r>
      <w:r w:rsidRPr="00760004">
        <w:t>the target</w:t>
      </w:r>
      <w:r>
        <w:t xml:space="preserve"> UE</w:t>
      </w:r>
      <w:r w:rsidRPr="00760004">
        <w:t>.</w:t>
      </w:r>
    </w:p>
    <w:p w14:paraId="072913A5" w14:textId="77777777" w:rsidR="00630F78" w:rsidRPr="00760004" w:rsidRDefault="00630F78" w:rsidP="00630F78">
      <w:pPr>
        <w:pStyle w:val="TH"/>
      </w:pPr>
      <w:r w:rsidRPr="00760004">
        <w:lastRenderedPageBreak/>
        <w:t>Table 6.</w:t>
      </w:r>
      <w:r>
        <w:t>2.2.2.10-1</w:t>
      </w:r>
      <w:r w:rsidRPr="00760004">
        <w:t xml:space="preserve">: Payload for </w:t>
      </w:r>
      <w:r>
        <w:t xml:space="preserve">AMFUEConfigurationUpdate </w:t>
      </w:r>
      <w:r w:rsidRPr="00760004">
        <w:t>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6"/>
        <w:gridCol w:w="1980"/>
        <w:gridCol w:w="1890"/>
        <w:gridCol w:w="3781"/>
        <w:gridCol w:w="454"/>
      </w:tblGrid>
      <w:tr w:rsidR="00232904" w:rsidRPr="00760004" w14:paraId="5063129F" w14:textId="77777777" w:rsidTr="00C40FAE">
        <w:trPr>
          <w:cantSplit/>
          <w:tblHeader/>
          <w:jc w:val="center"/>
        </w:trPr>
        <w:tc>
          <w:tcPr>
            <w:tcW w:w="1525" w:type="dxa"/>
          </w:tcPr>
          <w:p w14:paraId="6954ABA7" w14:textId="77777777" w:rsidR="00232904" w:rsidRPr="00760004" w:rsidRDefault="00232904" w:rsidP="00C40FAE">
            <w:pPr>
              <w:pStyle w:val="TAH"/>
              <w:keepNext w:val="0"/>
            </w:pPr>
            <w:r w:rsidRPr="00760004">
              <w:t>Field name</w:t>
            </w:r>
          </w:p>
        </w:tc>
        <w:tc>
          <w:tcPr>
            <w:tcW w:w="1980" w:type="dxa"/>
          </w:tcPr>
          <w:p w14:paraId="704A1502" w14:textId="77777777" w:rsidR="00232904" w:rsidRPr="00760004" w:rsidRDefault="00232904" w:rsidP="00C40FAE">
            <w:pPr>
              <w:pStyle w:val="TAH"/>
              <w:keepNext w:val="0"/>
            </w:pPr>
            <w:r>
              <w:t>Type</w:t>
            </w:r>
          </w:p>
        </w:tc>
        <w:tc>
          <w:tcPr>
            <w:tcW w:w="1890" w:type="dxa"/>
          </w:tcPr>
          <w:p w14:paraId="6514EAC8" w14:textId="77777777" w:rsidR="00232904" w:rsidRPr="00760004" w:rsidRDefault="00232904" w:rsidP="00C40FAE">
            <w:pPr>
              <w:pStyle w:val="TAH"/>
              <w:keepNext w:val="0"/>
            </w:pPr>
            <w:r>
              <w:t>Cardinality</w:t>
            </w:r>
          </w:p>
        </w:tc>
        <w:tc>
          <w:tcPr>
            <w:tcW w:w="3780" w:type="dxa"/>
          </w:tcPr>
          <w:p w14:paraId="6E7FDAA3" w14:textId="77777777" w:rsidR="00232904" w:rsidRPr="00760004" w:rsidRDefault="00232904" w:rsidP="00C40FAE">
            <w:pPr>
              <w:pStyle w:val="TAH"/>
              <w:keepNext w:val="0"/>
            </w:pPr>
            <w:r w:rsidRPr="00760004">
              <w:t>Description</w:t>
            </w:r>
          </w:p>
        </w:tc>
        <w:tc>
          <w:tcPr>
            <w:tcW w:w="454" w:type="dxa"/>
          </w:tcPr>
          <w:p w14:paraId="39F39334" w14:textId="77777777" w:rsidR="00232904" w:rsidRPr="00760004" w:rsidRDefault="00232904" w:rsidP="00C40FAE">
            <w:pPr>
              <w:pStyle w:val="TAH"/>
              <w:keepNext w:val="0"/>
            </w:pPr>
            <w:r w:rsidRPr="00760004">
              <w:t>M/C/O</w:t>
            </w:r>
          </w:p>
        </w:tc>
      </w:tr>
      <w:tr w:rsidR="00232904" w:rsidRPr="00DA5C26" w14:paraId="56A32BB7" w14:textId="77777777" w:rsidTr="00C40FAE">
        <w:trPr>
          <w:cantSplit/>
          <w:trHeight w:val="458"/>
          <w:jc w:val="center"/>
        </w:trPr>
        <w:tc>
          <w:tcPr>
            <w:tcW w:w="1525" w:type="dxa"/>
          </w:tcPr>
          <w:p w14:paraId="03CE4AB6" w14:textId="77777777" w:rsidR="00232904" w:rsidRPr="00DA5C26" w:rsidRDefault="00232904" w:rsidP="00C40FAE">
            <w:pPr>
              <w:pStyle w:val="TAL"/>
              <w:keepNext w:val="0"/>
            </w:pPr>
            <w:r w:rsidRPr="00DA5C26">
              <w:t>userIdentifiers</w:t>
            </w:r>
          </w:p>
        </w:tc>
        <w:tc>
          <w:tcPr>
            <w:tcW w:w="1980" w:type="dxa"/>
          </w:tcPr>
          <w:p w14:paraId="1C14DFA4" w14:textId="77777777" w:rsidR="00232904" w:rsidRPr="00DA5C26" w:rsidRDefault="00232904" w:rsidP="00C40FAE">
            <w:pPr>
              <w:pStyle w:val="TAL"/>
              <w:keepNext w:val="0"/>
            </w:pPr>
            <w:r>
              <w:t>UserIdentifiers</w:t>
            </w:r>
          </w:p>
        </w:tc>
        <w:tc>
          <w:tcPr>
            <w:tcW w:w="1890" w:type="dxa"/>
          </w:tcPr>
          <w:p w14:paraId="67D460E8" w14:textId="77777777" w:rsidR="00232904" w:rsidRPr="00DA5C26" w:rsidRDefault="00232904" w:rsidP="00C40FAE">
            <w:pPr>
              <w:pStyle w:val="TAL"/>
              <w:keepNext w:val="0"/>
            </w:pPr>
            <w:r>
              <w:t>1</w:t>
            </w:r>
          </w:p>
        </w:tc>
        <w:tc>
          <w:tcPr>
            <w:tcW w:w="3780" w:type="dxa"/>
          </w:tcPr>
          <w:p w14:paraId="59968550" w14:textId="77777777" w:rsidR="00232904" w:rsidRPr="00DA5C26" w:rsidRDefault="00232904" w:rsidP="00C40FAE">
            <w:pPr>
              <w:pStyle w:val="TAL"/>
              <w:keepNext w:val="0"/>
            </w:pPr>
            <w:r w:rsidRPr="00DA5C26">
              <w:t>List of identifiers</w:t>
            </w:r>
            <w:r>
              <w:t xml:space="preserve">, including the target identifier, </w:t>
            </w:r>
            <w:r w:rsidRPr="00DA5C26">
              <w:t xml:space="preserve">associated with the target UE registration stored in the AMF context. See TS </w:t>
            </w:r>
            <w:r>
              <w:t>29.518</w:t>
            </w:r>
            <w:r w:rsidRPr="00DA5C26">
              <w:t xml:space="preserve"> [2</w:t>
            </w:r>
            <w:r>
              <w:t>2</w:t>
            </w:r>
            <w:r w:rsidRPr="00DA5C26">
              <w:t>]</w:t>
            </w:r>
            <w:r w:rsidRPr="00DA5C26">
              <w:rPr>
                <w:b/>
              </w:rPr>
              <w:t xml:space="preserve"> </w:t>
            </w:r>
            <w:r w:rsidRPr="00DA5C26">
              <w:t>clause 6.</w:t>
            </w:r>
            <w:r>
              <w:t>1.6.2.25.</w:t>
            </w:r>
          </w:p>
        </w:tc>
        <w:tc>
          <w:tcPr>
            <w:tcW w:w="454" w:type="dxa"/>
          </w:tcPr>
          <w:p w14:paraId="7E853084" w14:textId="77777777" w:rsidR="00232904" w:rsidRPr="00DA5C26" w:rsidRDefault="00232904" w:rsidP="00C40FAE">
            <w:pPr>
              <w:pStyle w:val="TAL"/>
              <w:keepNext w:val="0"/>
            </w:pPr>
            <w:r w:rsidRPr="00DA5C26">
              <w:t>M</w:t>
            </w:r>
          </w:p>
        </w:tc>
      </w:tr>
      <w:tr w:rsidR="00232904" w:rsidRPr="00760004" w14:paraId="45236D29" w14:textId="77777777" w:rsidTr="00C40FAE">
        <w:trPr>
          <w:cantSplit/>
          <w:jc w:val="center"/>
        </w:trPr>
        <w:tc>
          <w:tcPr>
            <w:tcW w:w="1525" w:type="dxa"/>
          </w:tcPr>
          <w:p w14:paraId="4CD0FDBF" w14:textId="77777777" w:rsidR="00232904" w:rsidRPr="00760004" w:rsidRDefault="00232904" w:rsidP="00C40FAE">
            <w:pPr>
              <w:pStyle w:val="TAL"/>
              <w:keepNext w:val="0"/>
            </w:pPr>
            <w:r w:rsidRPr="00760004">
              <w:t>gUTI</w:t>
            </w:r>
          </w:p>
        </w:tc>
        <w:tc>
          <w:tcPr>
            <w:tcW w:w="1980" w:type="dxa"/>
          </w:tcPr>
          <w:p w14:paraId="08A3624E" w14:textId="77777777" w:rsidR="00232904" w:rsidRDefault="00232904" w:rsidP="00C40FAE">
            <w:pPr>
              <w:pStyle w:val="TAL"/>
              <w:keepNext w:val="0"/>
            </w:pPr>
            <w:r>
              <w:t>GUTI</w:t>
            </w:r>
          </w:p>
        </w:tc>
        <w:tc>
          <w:tcPr>
            <w:tcW w:w="1890" w:type="dxa"/>
          </w:tcPr>
          <w:p w14:paraId="7EFEFC9C" w14:textId="77777777" w:rsidR="00232904" w:rsidRDefault="00232904" w:rsidP="00C40FAE">
            <w:pPr>
              <w:pStyle w:val="TAL"/>
              <w:keepNext w:val="0"/>
            </w:pPr>
            <w:r>
              <w:t>1</w:t>
            </w:r>
          </w:p>
        </w:tc>
        <w:tc>
          <w:tcPr>
            <w:tcW w:w="3780" w:type="dxa"/>
          </w:tcPr>
          <w:p w14:paraId="172DE84E" w14:textId="77777777" w:rsidR="00232904" w:rsidRPr="00760004" w:rsidRDefault="00232904" w:rsidP="00C40FAE">
            <w:pPr>
              <w:pStyle w:val="TAL"/>
              <w:keepNext w:val="0"/>
            </w:pPr>
            <w:r>
              <w:t xml:space="preserve">Current </w:t>
            </w:r>
            <w:r w:rsidRPr="00760004">
              <w:t xml:space="preserve">5G-GUTI </w:t>
            </w:r>
            <w:r>
              <w:t xml:space="preserve">associated with the UE context. If the AMF includes a new 5G-GUTI as a part of the configuration update, this parameter shall be set to the new GUTI and the oldGUTI parameter shall be populated, </w:t>
            </w:r>
            <w:r w:rsidRPr="00760004">
              <w:t>see TS 24.501 [13]</w:t>
            </w:r>
            <w:r>
              <w:t xml:space="preserve"> clause 8.2.19.3</w:t>
            </w:r>
            <w:r w:rsidRPr="00760004">
              <w:t>.</w:t>
            </w:r>
          </w:p>
        </w:tc>
        <w:tc>
          <w:tcPr>
            <w:tcW w:w="454" w:type="dxa"/>
          </w:tcPr>
          <w:p w14:paraId="5735C716" w14:textId="77777777" w:rsidR="00232904" w:rsidRPr="00760004" w:rsidRDefault="00232904" w:rsidP="00C40FAE">
            <w:pPr>
              <w:pStyle w:val="TAL"/>
              <w:keepNext w:val="0"/>
            </w:pPr>
            <w:r w:rsidRPr="00760004">
              <w:t>M</w:t>
            </w:r>
          </w:p>
        </w:tc>
      </w:tr>
      <w:tr w:rsidR="00232904" w:rsidRPr="00760004" w14:paraId="03A6557B" w14:textId="77777777" w:rsidTr="00C40FAE">
        <w:trPr>
          <w:cantSplit/>
          <w:jc w:val="center"/>
        </w:trPr>
        <w:tc>
          <w:tcPr>
            <w:tcW w:w="1525" w:type="dxa"/>
          </w:tcPr>
          <w:p w14:paraId="7B1F9362" w14:textId="77777777" w:rsidR="00232904" w:rsidRPr="00760004" w:rsidRDefault="00232904" w:rsidP="00C40FAE">
            <w:pPr>
              <w:pStyle w:val="TAL"/>
              <w:keepNext w:val="0"/>
            </w:pPr>
            <w:r>
              <w:t>oldGUTI</w:t>
            </w:r>
          </w:p>
        </w:tc>
        <w:tc>
          <w:tcPr>
            <w:tcW w:w="1980" w:type="dxa"/>
          </w:tcPr>
          <w:p w14:paraId="05662079" w14:textId="77777777" w:rsidR="00232904" w:rsidRDefault="00232904" w:rsidP="00C40FAE">
            <w:pPr>
              <w:pStyle w:val="TAL"/>
              <w:keepNext w:val="0"/>
            </w:pPr>
            <w:r>
              <w:t>EPS5GGUTI</w:t>
            </w:r>
          </w:p>
        </w:tc>
        <w:tc>
          <w:tcPr>
            <w:tcW w:w="1890" w:type="dxa"/>
          </w:tcPr>
          <w:p w14:paraId="39F87DD3" w14:textId="77777777" w:rsidR="00232904" w:rsidRDefault="00232904" w:rsidP="00C40FAE">
            <w:pPr>
              <w:pStyle w:val="TAL"/>
              <w:keepNext w:val="0"/>
            </w:pPr>
            <w:r>
              <w:t>0..1</w:t>
            </w:r>
          </w:p>
        </w:tc>
        <w:tc>
          <w:tcPr>
            <w:tcW w:w="3780" w:type="dxa"/>
          </w:tcPr>
          <w:p w14:paraId="0CFFE684" w14:textId="77777777" w:rsidR="00232904" w:rsidRDefault="00232904" w:rsidP="00C40FAE">
            <w:pPr>
              <w:pStyle w:val="TAL"/>
              <w:keepNext w:val="0"/>
            </w:pPr>
            <w:r>
              <w:t>Old 5G-GUTI associated with the UE context. If the AMF includes a new 5G-GUTI as a part of the configuration update, this parameter shall be set to the old GUTI.</w:t>
            </w:r>
          </w:p>
        </w:tc>
        <w:tc>
          <w:tcPr>
            <w:tcW w:w="454" w:type="dxa"/>
          </w:tcPr>
          <w:p w14:paraId="503B07C8" w14:textId="77777777" w:rsidR="00232904" w:rsidRPr="00760004" w:rsidRDefault="00232904" w:rsidP="00C40FAE">
            <w:pPr>
              <w:pStyle w:val="TAL"/>
              <w:keepNext w:val="0"/>
            </w:pPr>
            <w:r>
              <w:t>C</w:t>
            </w:r>
          </w:p>
        </w:tc>
      </w:tr>
      <w:tr w:rsidR="00232904" w14:paraId="08580920" w14:textId="77777777" w:rsidTr="00C40FAE">
        <w:trPr>
          <w:cantSplit/>
          <w:jc w:val="center"/>
        </w:trPr>
        <w:tc>
          <w:tcPr>
            <w:tcW w:w="1525" w:type="dxa"/>
            <w:tcBorders>
              <w:top w:val="single" w:sz="4" w:space="0" w:color="auto"/>
              <w:left w:val="single" w:sz="4" w:space="0" w:color="auto"/>
              <w:bottom w:val="single" w:sz="4" w:space="0" w:color="auto"/>
              <w:right w:val="single" w:sz="4" w:space="0" w:color="auto"/>
            </w:tcBorders>
          </w:tcPr>
          <w:p w14:paraId="1F2A10A6" w14:textId="77777777" w:rsidR="00232904" w:rsidRDefault="00232904" w:rsidP="00C40FAE">
            <w:pPr>
              <w:pStyle w:val="TAL"/>
              <w:keepNext w:val="0"/>
            </w:pPr>
            <w:r w:rsidRPr="00E573CD">
              <w:t>fiveGSTAIList</w:t>
            </w:r>
          </w:p>
        </w:tc>
        <w:tc>
          <w:tcPr>
            <w:tcW w:w="1980" w:type="dxa"/>
            <w:tcBorders>
              <w:top w:val="single" w:sz="4" w:space="0" w:color="auto"/>
              <w:left w:val="single" w:sz="4" w:space="0" w:color="auto"/>
              <w:bottom w:val="single" w:sz="4" w:space="0" w:color="auto"/>
              <w:right w:val="single" w:sz="4" w:space="0" w:color="auto"/>
            </w:tcBorders>
          </w:tcPr>
          <w:p w14:paraId="2BCD764A" w14:textId="77777777" w:rsidR="00232904" w:rsidRDefault="00232904" w:rsidP="00C40FAE">
            <w:pPr>
              <w:pStyle w:val="TAL"/>
              <w:keepNext w:val="0"/>
            </w:pPr>
            <w:r>
              <w:t>TAIList</w:t>
            </w:r>
          </w:p>
        </w:tc>
        <w:tc>
          <w:tcPr>
            <w:tcW w:w="1890" w:type="dxa"/>
            <w:tcBorders>
              <w:top w:val="single" w:sz="4" w:space="0" w:color="auto"/>
              <w:left w:val="single" w:sz="4" w:space="0" w:color="auto"/>
              <w:bottom w:val="single" w:sz="4" w:space="0" w:color="auto"/>
              <w:right w:val="single" w:sz="4" w:space="0" w:color="auto"/>
            </w:tcBorders>
          </w:tcPr>
          <w:p w14:paraId="043FC163" w14:textId="77777777" w:rsidR="00232904" w:rsidRDefault="00232904" w:rsidP="00C40FAE">
            <w:pPr>
              <w:pStyle w:val="TAL"/>
              <w:keepNext w:val="0"/>
            </w:pPr>
            <w:r>
              <w:t>0..1</w:t>
            </w:r>
          </w:p>
        </w:tc>
        <w:tc>
          <w:tcPr>
            <w:tcW w:w="3780" w:type="dxa"/>
            <w:tcBorders>
              <w:top w:val="single" w:sz="4" w:space="0" w:color="auto"/>
              <w:left w:val="single" w:sz="4" w:space="0" w:color="auto"/>
              <w:bottom w:val="single" w:sz="4" w:space="0" w:color="auto"/>
              <w:right w:val="single" w:sz="4" w:space="0" w:color="auto"/>
            </w:tcBorders>
          </w:tcPr>
          <w:p w14:paraId="1CEAB7E7" w14:textId="77777777" w:rsidR="00232904" w:rsidRPr="008109D3" w:rsidRDefault="00232904" w:rsidP="00C40FAE">
            <w:pPr>
              <w:pStyle w:val="TAL"/>
              <w:keepNext w:val="0"/>
            </w:pPr>
            <w:r>
              <w:t>List of tracking areas associated with the registration area within which the UE is current registered, see TS 24.501 [13] clause 9.11.3.9. Shall be included each time there is a change to the registration area and omitted if the registration area does not change.</w:t>
            </w:r>
          </w:p>
        </w:tc>
        <w:tc>
          <w:tcPr>
            <w:tcW w:w="454" w:type="dxa"/>
            <w:tcBorders>
              <w:top w:val="single" w:sz="4" w:space="0" w:color="auto"/>
              <w:left w:val="single" w:sz="4" w:space="0" w:color="auto"/>
              <w:bottom w:val="single" w:sz="4" w:space="0" w:color="auto"/>
              <w:right w:val="single" w:sz="4" w:space="0" w:color="auto"/>
            </w:tcBorders>
          </w:tcPr>
          <w:p w14:paraId="739DD096" w14:textId="77777777" w:rsidR="00232904" w:rsidRDefault="00232904" w:rsidP="00C40FAE">
            <w:pPr>
              <w:pStyle w:val="TAL"/>
              <w:keepNext w:val="0"/>
            </w:pPr>
            <w:r>
              <w:t>C</w:t>
            </w:r>
          </w:p>
        </w:tc>
      </w:tr>
      <w:tr w:rsidR="00232904" w14:paraId="0317EFAC" w14:textId="77777777" w:rsidTr="00C40FAE">
        <w:trPr>
          <w:cantSplit/>
          <w:jc w:val="center"/>
        </w:trPr>
        <w:tc>
          <w:tcPr>
            <w:tcW w:w="1525" w:type="dxa"/>
            <w:tcBorders>
              <w:top w:val="single" w:sz="4" w:space="0" w:color="auto"/>
              <w:left w:val="single" w:sz="4" w:space="0" w:color="auto"/>
              <w:bottom w:val="single" w:sz="4" w:space="0" w:color="auto"/>
              <w:right w:val="single" w:sz="4" w:space="0" w:color="auto"/>
            </w:tcBorders>
          </w:tcPr>
          <w:p w14:paraId="3462C334" w14:textId="77777777" w:rsidR="00232904" w:rsidRPr="00E573CD" w:rsidRDefault="00232904" w:rsidP="00C40FAE">
            <w:pPr>
              <w:pStyle w:val="TAL"/>
              <w:keepNext w:val="0"/>
            </w:pPr>
            <w:r w:rsidRPr="00760004">
              <w:t>slice</w:t>
            </w:r>
          </w:p>
        </w:tc>
        <w:tc>
          <w:tcPr>
            <w:tcW w:w="1980" w:type="dxa"/>
            <w:tcBorders>
              <w:top w:val="single" w:sz="4" w:space="0" w:color="auto"/>
              <w:left w:val="single" w:sz="4" w:space="0" w:color="auto"/>
              <w:bottom w:val="single" w:sz="4" w:space="0" w:color="auto"/>
              <w:right w:val="single" w:sz="4" w:space="0" w:color="auto"/>
            </w:tcBorders>
          </w:tcPr>
          <w:p w14:paraId="4BE76CAB" w14:textId="77777777" w:rsidR="00232904" w:rsidRPr="00760004" w:rsidRDefault="00232904" w:rsidP="00C40FAE">
            <w:pPr>
              <w:pStyle w:val="TAL"/>
              <w:keepNext w:val="0"/>
            </w:pPr>
            <w:r>
              <w:t>Slice</w:t>
            </w:r>
          </w:p>
        </w:tc>
        <w:tc>
          <w:tcPr>
            <w:tcW w:w="1890" w:type="dxa"/>
            <w:tcBorders>
              <w:top w:val="single" w:sz="4" w:space="0" w:color="auto"/>
              <w:left w:val="single" w:sz="4" w:space="0" w:color="auto"/>
              <w:bottom w:val="single" w:sz="4" w:space="0" w:color="auto"/>
              <w:right w:val="single" w:sz="4" w:space="0" w:color="auto"/>
            </w:tcBorders>
          </w:tcPr>
          <w:p w14:paraId="0840C09B" w14:textId="77777777" w:rsidR="00232904" w:rsidRPr="00760004" w:rsidRDefault="00232904" w:rsidP="00C40FAE">
            <w:pPr>
              <w:pStyle w:val="TAL"/>
              <w:keepNext w:val="0"/>
            </w:pPr>
            <w:r>
              <w:t>0..1</w:t>
            </w:r>
          </w:p>
        </w:tc>
        <w:tc>
          <w:tcPr>
            <w:tcW w:w="3780" w:type="dxa"/>
            <w:tcBorders>
              <w:top w:val="single" w:sz="4" w:space="0" w:color="auto"/>
              <w:left w:val="single" w:sz="4" w:space="0" w:color="auto"/>
              <w:bottom w:val="single" w:sz="4" w:space="0" w:color="auto"/>
              <w:right w:val="single" w:sz="4" w:space="0" w:color="auto"/>
            </w:tcBorders>
          </w:tcPr>
          <w:p w14:paraId="37299DAD" w14:textId="77777777" w:rsidR="00232904" w:rsidRPr="00760004" w:rsidRDefault="00232904" w:rsidP="00C40FAE">
            <w:pPr>
              <w:pStyle w:val="TAL"/>
              <w:keepNext w:val="0"/>
            </w:pPr>
            <w:r w:rsidRPr="00760004">
              <w:t>Provide, if available, one or more of the following:</w:t>
            </w:r>
          </w:p>
          <w:p w14:paraId="5292C57F"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63AF7632"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5D564CEE"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52D22E76" w14:textId="77777777" w:rsidR="00232904" w:rsidRDefault="00232904" w:rsidP="00C40FAE">
            <w:pPr>
              <w:pStyle w:val="TAL"/>
              <w:keepNext w:val="0"/>
            </w:pPr>
            <w:r w:rsidRPr="00760004">
              <w:t xml:space="preserve">This is derived from the information sent to the UE in the </w:t>
            </w:r>
            <w:r>
              <w:t>CONFIGURATION UPDATE COMMAND</w:t>
            </w:r>
            <w:r w:rsidRPr="00760004">
              <w:t xml:space="preserve"> message.</w:t>
            </w:r>
          </w:p>
        </w:tc>
        <w:tc>
          <w:tcPr>
            <w:tcW w:w="454" w:type="dxa"/>
            <w:tcBorders>
              <w:top w:val="single" w:sz="4" w:space="0" w:color="auto"/>
              <w:left w:val="single" w:sz="4" w:space="0" w:color="auto"/>
              <w:bottom w:val="single" w:sz="4" w:space="0" w:color="auto"/>
              <w:right w:val="single" w:sz="4" w:space="0" w:color="auto"/>
            </w:tcBorders>
          </w:tcPr>
          <w:p w14:paraId="644D4333" w14:textId="77777777" w:rsidR="00232904" w:rsidRDefault="00232904" w:rsidP="00C40FAE">
            <w:pPr>
              <w:pStyle w:val="TAL"/>
              <w:keepNext w:val="0"/>
            </w:pPr>
            <w:r w:rsidRPr="00760004">
              <w:t>C</w:t>
            </w:r>
          </w:p>
        </w:tc>
      </w:tr>
      <w:tr w:rsidR="00232904" w:rsidRPr="00760004" w14:paraId="4E50E2E4" w14:textId="77777777" w:rsidTr="00C40FAE">
        <w:trPr>
          <w:cantSplit/>
          <w:jc w:val="center"/>
        </w:trPr>
        <w:tc>
          <w:tcPr>
            <w:tcW w:w="1525" w:type="dxa"/>
          </w:tcPr>
          <w:p w14:paraId="48523B6D" w14:textId="77777777" w:rsidR="00232904" w:rsidRDefault="00232904" w:rsidP="00C40FAE">
            <w:pPr>
              <w:pStyle w:val="TAL"/>
              <w:keepNext w:val="0"/>
            </w:pPr>
            <w:r>
              <w:t>serviceAreaList</w:t>
            </w:r>
          </w:p>
        </w:tc>
        <w:tc>
          <w:tcPr>
            <w:tcW w:w="1980" w:type="dxa"/>
          </w:tcPr>
          <w:p w14:paraId="15BEA94E" w14:textId="77777777" w:rsidR="00232904" w:rsidRDefault="00232904" w:rsidP="00C40FAE">
            <w:pPr>
              <w:pStyle w:val="TAL"/>
              <w:keepNext w:val="0"/>
            </w:pPr>
            <w:r>
              <w:t>ServiceAreaList</w:t>
            </w:r>
          </w:p>
        </w:tc>
        <w:tc>
          <w:tcPr>
            <w:tcW w:w="1890" w:type="dxa"/>
          </w:tcPr>
          <w:p w14:paraId="4E71E49C" w14:textId="77777777" w:rsidR="00232904" w:rsidRDefault="00232904" w:rsidP="00C40FAE">
            <w:pPr>
              <w:pStyle w:val="TAL"/>
              <w:keepNext w:val="0"/>
            </w:pPr>
            <w:r>
              <w:t>0..1</w:t>
            </w:r>
          </w:p>
        </w:tc>
        <w:tc>
          <w:tcPr>
            <w:tcW w:w="3780" w:type="dxa"/>
          </w:tcPr>
          <w:p w14:paraId="025C1542" w14:textId="77777777" w:rsidR="00232904" w:rsidRPr="00700333" w:rsidRDefault="00232904" w:rsidP="00C40FAE">
            <w:pPr>
              <w:pStyle w:val="TAL"/>
              <w:keepNext w:val="0"/>
              <w:rPr>
                <w:lang w:val="en-US"/>
              </w:rPr>
            </w:pPr>
            <w:r>
              <w:t>Includes a list of allowed service areas or non-allowed service areas, encoded per TS 24.501 [13] clause 9.11.3.49, omitting the first two octets. Shall be included if present in the CONFIGURATION UPDATE COMMAND message, see TS 24.501 [13] clause 8.2.19.</w:t>
            </w:r>
          </w:p>
        </w:tc>
        <w:tc>
          <w:tcPr>
            <w:tcW w:w="454" w:type="dxa"/>
          </w:tcPr>
          <w:p w14:paraId="21A83DA0" w14:textId="77777777" w:rsidR="00232904" w:rsidRDefault="00232904" w:rsidP="00C40FAE">
            <w:pPr>
              <w:pStyle w:val="TAL"/>
              <w:keepNext w:val="0"/>
            </w:pPr>
            <w:r>
              <w:t>C</w:t>
            </w:r>
          </w:p>
        </w:tc>
      </w:tr>
      <w:tr w:rsidR="00232904" w:rsidRPr="00760004" w14:paraId="620A32A2" w14:textId="77777777" w:rsidTr="00C40FAE">
        <w:trPr>
          <w:cantSplit/>
          <w:jc w:val="center"/>
        </w:trPr>
        <w:tc>
          <w:tcPr>
            <w:tcW w:w="1525" w:type="dxa"/>
          </w:tcPr>
          <w:p w14:paraId="101D256A" w14:textId="77777777" w:rsidR="00232904" w:rsidRDefault="00232904" w:rsidP="00C40FAE">
            <w:pPr>
              <w:pStyle w:val="TAL"/>
              <w:keepNext w:val="0"/>
            </w:pPr>
            <w:r w:rsidRPr="00760004">
              <w:t>registrationResult</w:t>
            </w:r>
          </w:p>
        </w:tc>
        <w:tc>
          <w:tcPr>
            <w:tcW w:w="1980" w:type="dxa"/>
          </w:tcPr>
          <w:p w14:paraId="49310C27" w14:textId="77777777" w:rsidR="00232904" w:rsidRPr="00760004" w:rsidRDefault="00232904" w:rsidP="00C40FAE">
            <w:pPr>
              <w:pStyle w:val="TAL"/>
              <w:keepNext w:val="0"/>
            </w:pPr>
            <w:r>
              <w:t>AMFRegistrationResult</w:t>
            </w:r>
          </w:p>
        </w:tc>
        <w:tc>
          <w:tcPr>
            <w:tcW w:w="1890" w:type="dxa"/>
          </w:tcPr>
          <w:p w14:paraId="79AC1A4B" w14:textId="77777777" w:rsidR="00232904" w:rsidRPr="00760004" w:rsidRDefault="00232904" w:rsidP="00C40FAE">
            <w:pPr>
              <w:pStyle w:val="TAL"/>
              <w:keepNext w:val="0"/>
            </w:pPr>
            <w:r>
              <w:t>0..1</w:t>
            </w:r>
          </w:p>
        </w:tc>
        <w:tc>
          <w:tcPr>
            <w:tcW w:w="3780" w:type="dxa"/>
          </w:tcPr>
          <w:p w14:paraId="5A799F30" w14:textId="77777777" w:rsidR="00232904" w:rsidRDefault="00232904" w:rsidP="00C40FAE">
            <w:pPr>
              <w:pStyle w:val="TAL"/>
              <w:keepNext w:val="0"/>
            </w:pPr>
            <w:r w:rsidRPr="00760004">
              <w:t>Specifies the result of registration, see TS 24.501 [13] clause 9.11.3.6.</w:t>
            </w:r>
            <w:r>
              <w:t xml:space="preserve"> Shall be included if present in the CONFIGURATION UPDATE COMMAND message, see TS 24.501 [13] clause 8.2.19.</w:t>
            </w:r>
          </w:p>
        </w:tc>
        <w:tc>
          <w:tcPr>
            <w:tcW w:w="454" w:type="dxa"/>
          </w:tcPr>
          <w:p w14:paraId="06DCDCAB" w14:textId="77777777" w:rsidR="00232904" w:rsidRDefault="00232904" w:rsidP="00C40FAE">
            <w:pPr>
              <w:pStyle w:val="TAL"/>
              <w:keepNext w:val="0"/>
            </w:pPr>
            <w:r>
              <w:t>C</w:t>
            </w:r>
          </w:p>
        </w:tc>
      </w:tr>
      <w:tr w:rsidR="00232904" w:rsidRPr="00760004" w14:paraId="5BF6B377" w14:textId="77777777" w:rsidTr="00C40FAE">
        <w:trPr>
          <w:cantSplit/>
          <w:jc w:val="center"/>
        </w:trPr>
        <w:tc>
          <w:tcPr>
            <w:tcW w:w="1525" w:type="dxa"/>
          </w:tcPr>
          <w:p w14:paraId="3C4558A1" w14:textId="77777777" w:rsidR="00232904" w:rsidRDefault="00232904" w:rsidP="00C40FAE">
            <w:pPr>
              <w:pStyle w:val="TAL"/>
              <w:keepNext w:val="0"/>
            </w:pPr>
            <w:r>
              <w:rPr>
                <w:rFonts w:cs="Arial"/>
              </w:rPr>
              <w:t>sMSoverNASIndicator</w:t>
            </w:r>
          </w:p>
        </w:tc>
        <w:tc>
          <w:tcPr>
            <w:tcW w:w="1980" w:type="dxa"/>
          </w:tcPr>
          <w:p w14:paraId="4B65E1EB" w14:textId="77777777" w:rsidR="00232904" w:rsidRDefault="00232904" w:rsidP="00C40FAE">
            <w:pPr>
              <w:pStyle w:val="TAL"/>
              <w:keepNext w:val="0"/>
              <w:rPr>
                <w:rFonts w:cs="Arial"/>
              </w:rPr>
            </w:pPr>
            <w:r>
              <w:rPr>
                <w:rFonts w:cs="Arial"/>
              </w:rPr>
              <w:t>SMSOverNASIndicator</w:t>
            </w:r>
          </w:p>
        </w:tc>
        <w:tc>
          <w:tcPr>
            <w:tcW w:w="1890" w:type="dxa"/>
          </w:tcPr>
          <w:p w14:paraId="1E98CE83" w14:textId="77777777" w:rsidR="00232904" w:rsidRDefault="00232904" w:rsidP="00C40FAE">
            <w:pPr>
              <w:pStyle w:val="TAL"/>
              <w:keepNext w:val="0"/>
              <w:rPr>
                <w:rFonts w:cs="Arial"/>
              </w:rPr>
            </w:pPr>
            <w:r>
              <w:rPr>
                <w:rFonts w:cs="Arial"/>
              </w:rPr>
              <w:t>0..1</w:t>
            </w:r>
          </w:p>
        </w:tc>
        <w:tc>
          <w:tcPr>
            <w:tcW w:w="3780" w:type="dxa"/>
          </w:tcPr>
          <w:p w14:paraId="67373EC5" w14:textId="77777777" w:rsidR="00232904" w:rsidRDefault="00232904" w:rsidP="00C40FAE">
            <w:pPr>
              <w:pStyle w:val="TAL"/>
              <w:keepNext w:val="0"/>
            </w:pPr>
            <w:r>
              <w:rPr>
                <w:rFonts w:cs="Arial"/>
              </w:rPr>
              <w:t xml:space="preserve">Indicates whether SMS over NAS is supported. Shall be present if the SMS indication is present in the </w:t>
            </w:r>
            <w:r>
              <w:t>CONFIGURATION UPDATE COMMAND message, see TS 24.501 [13] clause 8.2.19.</w:t>
            </w:r>
          </w:p>
        </w:tc>
        <w:tc>
          <w:tcPr>
            <w:tcW w:w="454" w:type="dxa"/>
          </w:tcPr>
          <w:p w14:paraId="4D6FFAD6" w14:textId="77777777" w:rsidR="00232904" w:rsidRDefault="00232904" w:rsidP="00C40FAE">
            <w:pPr>
              <w:pStyle w:val="TAL"/>
              <w:keepNext w:val="0"/>
            </w:pPr>
            <w:r>
              <w:rPr>
                <w:rFonts w:cs="Arial"/>
              </w:rPr>
              <w:t>C</w:t>
            </w:r>
          </w:p>
        </w:tc>
      </w:tr>
    </w:tbl>
    <w:p w14:paraId="3EF5034F" w14:textId="77777777" w:rsidR="00630F78" w:rsidRDefault="00630F78" w:rsidP="002651FE"/>
    <w:p w14:paraId="24CE23B6" w14:textId="77777777" w:rsidR="00F4795E" w:rsidRPr="00B572E4" w:rsidRDefault="00F4795E" w:rsidP="00F4795E">
      <w:pPr>
        <w:pStyle w:val="Heading5"/>
      </w:pPr>
      <w:bookmarkStart w:id="122" w:name="_Toc167821037"/>
      <w:r w:rsidRPr="00B572E4">
        <w:t>6.2.2.2.</w:t>
      </w:r>
      <w:r>
        <w:t>11</w:t>
      </w:r>
      <w:r w:rsidRPr="00B572E4">
        <w:tab/>
      </w:r>
      <w:r>
        <w:t>Trace</w:t>
      </w:r>
      <w:bookmarkEnd w:id="122"/>
    </w:p>
    <w:p w14:paraId="133CD53C" w14:textId="77777777" w:rsidR="00F4795E" w:rsidRPr="00B572E4" w:rsidRDefault="00F4795E" w:rsidP="00F4795E">
      <w:pPr>
        <w:pStyle w:val="Heading6"/>
      </w:pPr>
      <w:bookmarkStart w:id="123" w:name="_Toc167821038"/>
      <w:r w:rsidRPr="00B572E4">
        <w:t>6.2.2.2</w:t>
      </w:r>
      <w:r>
        <w:t>.11</w:t>
      </w:r>
      <w:r w:rsidRPr="00B572E4">
        <w:t>.1</w:t>
      </w:r>
      <w:r w:rsidRPr="00B572E4">
        <w:tab/>
        <w:t>General</w:t>
      </w:r>
      <w:bookmarkEnd w:id="123"/>
    </w:p>
    <w:p w14:paraId="1FCD29A7" w14:textId="77777777" w:rsidR="00F4795E" w:rsidRDefault="00F4795E" w:rsidP="00F4795E">
      <w:r>
        <w:t>Trace procedures, as defined in TS 32.423 [112], allow for the AMF to request trace sessions, including Minimization of Drive Test (MDT) data gathering for a target using UE-associated signalling.</w:t>
      </w:r>
    </w:p>
    <w:p w14:paraId="1CC3B0C1" w14:textId="77777777" w:rsidR="00F4795E" w:rsidRPr="00B572E4" w:rsidRDefault="00F4795E" w:rsidP="00F4795E">
      <w:r w:rsidRPr="00B572E4">
        <w:t xml:space="preserve">The present clause provides the LI requirements for </w:t>
      </w:r>
      <w:r>
        <w:t>reporting trace sessions from the IRI-POI in the AMF for a target UE.</w:t>
      </w:r>
    </w:p>
    <w:p w14:paraId="1A60A1B9" w14:textId="77777777" w:rsidR="00F4795E" w:rsidRPr="00B572E4" w:rsidRDefault="00F4795E" w:rsidP="00F4795E">
      <w:r w:rsidRPr="00B572E4">
        <w:t>The following xIRI reco</w:t>
      </w:r>
      <w:r>
        <w:t xml:space="preserve">rds are used to report trace </w:t>
      </w:r>
      <w:r w:rsidRPr="00B572E4">
        <w:t>related events between the AMF and RAN nodes for the target UE when the delivery of location information is not restricted by service scoping:</w:t>
      </w:r>
    </w:p>
    <w:p w14:paraId="0829063C" w14:textId="77777777" w:rsidR="00F4795E" w:rsidRDefault="00F4795E" w:rsidP="00F4795E">
      <w:pPr>
        <w:pStyle w:val="B1"/>
      </w:pPr>
      <w:r w:rsidRPr="00B572E4">
        <w:lastRenderedPageBreak/>
        <w:t>-</w:t>
      </w:r>
      <w:r w:rsidRPr="00B572E4">
        <w:tab/>
        <w:t>AMFRAN</w:t>
      </w:r>
      <w:r>
        <w:t>TraceReport</w:t>
      </w:r>
    </w:p>
    <w:p w14:paraId="28E0DEFA" w14:textId="4E5EA162" w:rsidR="00F4795E" w:rsidRPr="00B572E4" w:rsidRDefault="00F4795E" w:rsidP="00F4795E">
      <w:pPr>
        <w:pStyle w:val="Heading6"/>
      </w:pPr>
      <w:bookmarkStart w:id="124" w:name="_Toc167821039"/>
      <w:r w:rsidRPr="00B572E4">
        <w:t>6.2.2.2</w:t>
      </w:r>
      <w:r>
        <w:t>.1</w:t>
      </w:r>
      <w:r w:rsidR="006C398D">
        <w:t>1</w:t>
      </w:r>
      <w:r w:rsidRPr="00B572E4">
        <w:t>.2</w:t>
      </w:r>
      <w:r w:rsidRPr="00B572E4">
        <w:tab/>
      </w:r>
      <w:r>
        <w:t>AMF RAN trace report</w:t>
      </w:r>
      <w:bookmarkEnd w:id="124"/>
    </w:p>
    <w:p w14:paraId="55D6D29E" w14:textId="77777777" w:rsidR="00F4795E" w:rsidRDefault="00F4795E" w:rsidP="00F4795E">
      <w:r w:rsidRPr="00B572E4">
        <w:t>The IRI-POI in the AMF shall generate an xIRI containing an AMFRAN</w:t>
      </w:r>
      <w:r>
        <w:t>TraceReport</w:t>
      </w:r>
      <w:r w:rsidRPr="00B572E4">
        <w:t xml:space="preserve"> record when the IRI-POI present in the AMF </w:t>
      </w:r>
      <w:r>
        <w:t>has detected any of the following events:</w:t>
      </w:r>
    </w:p>
    <w:p w14:paraId="2D5AE146" w14:textId="77777777" w:rsidR="00F4795E" w:rsidRDefault="00F4795E" w:rsidP="00F4795E">
      <w:pPr>
        <w:pStyle w:val="B1"/>
      </w:pPr>
      <w:r>
        <w:t>-</w:t>
      </w:r>
      <w:r>
        <w:tab/>
        <w:t xml:space="preserve">AMF sent a TRACE START message to the target </w:t>
      </w:r>
      <w:r w:rsidRPr="00B572E4">
        <w:t xml:space="preserve">RAN node (old RAN node) in response to a </w:t>
      </w:r>
      <w:r>
        <w:t>Trace Session Activation message for the target.</w:t>
      </w:r>
    </w:p>
    <w:p w14:paraId="12810729" w14:textId="77777777" w:rsidR="00F4795E" w:rsidRDefault="00F4795E" w:rsidP="00F4795E">
      <w:pPr>
        <w:pStyle w:val="B1"/>
      </w:pPr>
      <w:r>
        <w:t>-</w:t>
      </w:r>
      <w:r>
        <w:tab/>
        <w:t>AMF received a CELL TRAFFIC TRACE message from the NG-RAN for the target.</w:t>
      </w:r>
    </w:p>
    <w:p w14:paraId="7AFC635E" w14:textId="77777777" w:rsidR="00F4795E" w:rsidRDefault="00F4795E" w:rsidP="00F4795E">
      <w:pPr>
        <w:pStyle w:val="B1"/>
      </w:pPr>
      <w:r>
        <w:t>-</w:t>
      </w:r>
      <w:r>
        <w:tab/>
        <w:t>AMF sent MDT or trace data to the trace collection entity for the target.</w:t>
      </w:r>
    </w:p>
    <w:p w14:paraId="3F7D052F" w14:textId="77777777" w:rsidR="00F4795E" w:rsidRDefault="00F4795E" w:rsidP="00F4795E">
      <w:pPr>
        <w:pStyle w:val="B1"/>
      </w:pPr>
      <w:r>
        <w:t>-</w:t>
      </w:r>
      <w:r>
        <w:tab/>
        <w:t>AMF sent a deactivate trace</w:t>
      </w:r>
      <w:r w:rsidRPr="00B572E4">
        <w:t xml:space="preserve"> message </w:t>
      </w:r>
      <w:r>
        <w:t>to the NG-RAN for the target.</w:t>
      </w:r>
    </w:p>
    <w:p w14:paraId="46102432" w14:textId="11F9680F" w:rsidR="00F4795E" w:rsidRPr="00B572E4" w:rsidRDefault="00F4795E" w:rsidP="00F4795E">
      <w:pPr>
        <w:keepNext/>
        <w:keepLines/>
        <w:spacing w:before="60"/>
        <w:jc w:val="center"/>
        <w:rPr>
          <w:rFonts w:ascii="Arial" w:hAnsi="Arial"/>
          <w:b/>
        </w:rPr>
      </w:pPr>
      <w:r w:rsidRPr="00B572E4">
        <w:rPr>
          <w:rFonts w:ascii="Arial" w:hAnsi="Arial"/>
          <w:b/>
        </w:rPr>
        <w:t>Table 6.2.2.2</w:t>
      </w:r>
      <w:r>
        <w:rPr>
          <w:rFonts w:ascii="Arial" w:hAnsi="Arial"/>
          <w:b/>
        </w:rPr>
        <w:t>.1</w:t>
      </w:r>
      <w:r w:rsidR="006C398D">
        <w:rPr>
          <w:rFonts w:ascii="Arial" w:hAnsi="Arial"/>
          <w:b/>
        </w:rPr>
        <w:t>1</w:t>
      </w:r>
      <w:r w:rsidRPr="00B572E4">
        <w:rPr>
          <w:rFonts w:ascii="Arial" w:hAnsi="Arial"/>
          <w:b/>
        </w:rPr>
        <w:t>.2-1: Payload for AMFRAN</w:t>
      </w:r>
      <w:r>
        <w:rPr>
          <w:rFonts w:ascii="Arial" w:hAnsi="Arial"/>
          <w:b/>
        </w:rPr>
        <w:t>TraceReport</w:t>
      </w:r>
      <w:r w:rsidRPr="00B572E4">
        <w:rPr>
          <w:rFonts w:ascii="Arial" w:hAnsi="Arial"/>
          <w:b/>
        </w:rP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2160"/>
        <w:gridCol w:w="630"/>
        <w:gridCol w:w="4321"/>
        <w:gridCol w:w="454"/>
      </w:tblGrid>
      <w:tr w:rsidR="005E295F" w:rsidRPr="00B572E4" w14:paraId="726BFBE1" w14:textId="77777777" w:rsidTr="00C40FAE">
        <w:trPr>
          <w:cantSplit/>
          <w:tblHeader/>
          <w:jc w:val="center"/>
        </w:trPr>
        <w:tc>
          <w:tcPr>
            <w:tcW w:w="2065" w:type="dxa"/>
          </w:tcPr>
          <w:p w14:paraId="024E95D0" w14:textId="77777777" w:rsidR="005E295F" w:rsidRPr="00B572E4" w:rsidRDefault="005E295F" w:rsidP="00C40FAE">
            <w:pPr>
              <w:keepLines/>
              <w:spacing w:after="0"/>
              <w:jc w:val="center"/>
              <w:rPr>
                <w:rFonts w:ascii="Arial" w:hAnsi="Arial"/>
                <w:b/>
                <w:sz w:val="18"/>
              </w:rPr>
            </w:pPr>
            <w:r w:rsidRPr="00B572E4">
              <w:rPr>
                <w:rFonts w:ascii="Arial" w:hAnsi="Arial"/>
                <w:b/>
                <w:sz w:val="18"/>
              </w:rPr>
              <w:t>Field name</w:t>
            </w:r>
          </w:p>
        </w:tc>
        <w:tc>
          <w:tcPr>
            <w:tcW w:w="2160" w:type="dxa"/>
          </w:tcPr>
          <w:p w14:paraId="1BD5F267" w14:textId="77777777" w:rsidR="005E295F" w:rsidRPr="00B572E4" w:rsidRDefault="005E295F" w:rsidP="00C40FAE">
            <w:pPr>
              <w:keepLines/>
              <w:spacing w:after="0"/>
              <w:jc w:val="center"/>
              <w:rPr>
                <w:rFonts w:ascii="Arial" w:hAnsi="Arial"/>
                <w:b/>
                <w:sz w:val="18"/>
              </w:rPr>
            </w:pPr>
            <w:r>
              <w:rPr>
                <w:rFonts w:ascii="Arial" w:hAnsi="Arial"/>
                <w:b/>
                <w:sz w:val="18"/>
              </w:rPr>
              <w:t>Type</w:t>
            </w:r>
          </w:p>
        </w:tc>
        <w:tc>
          <w:tcPr>
            <w:tcW w:w="630" w:type="dxa"/>
          </w:tcPr>
          <w:p w14:paraId="79C128D7" w14:textId="77777777" w:rsidR="005E295F" w:rsidRPr="00B572E4" w:rsidRDefault="005E295F" w:rsidP="00C40FAE">
            <w:pPr>
              <w:keepLines/>
              <w:spacing w:after="0"/>
              <w:jc w:val="center"/>
              <w:rPr>
                <w:rFonts w:ascii="Arial" w:hAnsi="Arial"/>
                <w:b/>
                <w:sz w:val="18"/>
              </w:rPr>
            </w:pPr>
            <w:r>
              <w:rPr>
                <w:rFonts w:ascii="Arial" w:hAnsi="Arial"/>
                <w:b/>
                <w:sz w:val="18"/>
              </w:rPr>
              <w:t>Cardinality</w:t>
            </w:r>
          </w:p>
        </w:tc>
        <w:tc>
          <w:tcPr>
            <w:tcW w:w="4320" w:type="dxa"/>
          </w:tcPr>
          <w:p w14:paraId="0248C5A2" w14:textId="77777777" w:rsidR="005E295F" w:rsidRPr="00B572E4" w:rsidRDefault="005E295F" w:rsidP="00C40FAE">
            <w:pPr>
              <w:keepLines/>
              <w:spacing w:after="0"/>
              <w:jc w:val="center"/>
              <w:rPr>
                <w:rFonts w:ascii="Arial" w:hAnsi="Arial"/>
                <w:b/>
                <w:sz w:val="18"/>
              </w:rPr>
            </w:pPr>
            <w:r w:rsidRPr="00B572E4">
              <w:rPr>
                <w:rFonts w:ascii="Arial" w:hAnsi="Arial"/>
                <w:b/>
                <w:sz w:val="18"/>
              </w:rPr>
              <w:t>Description</w:t>
            </w:r>
          </w:p>
        </w:tc>
        <w:tc>
          <w:tcPr>
            <w:tcW w:w="454" w:type="dxa"/>
          </w:tcPr>
          <w:p w14:paraId="3CD27F57" w14:textId="77777777" w:rsidR="005E295F" w:rsidRPr="00B572E4" w:rsidRDefault="005E295F" w:rsidP="00C40FAE">
            <w:pPr>
              <w:keepLines/>
              <w:spacing w:after="0"/>
              <w:jc w:val="center"/>
              <w:rPr>
                <w:rFonts w:ascii="Arial" w:hAnsi="Arial"/>
                <w:b/>
                <w:sz w:val="18"/>
              </w:rPr>
            </w:pPr>
            <w:r w:rsidRPr="00B572E4">
              <w:rPr>
                <w:rFonts w:ascii="Arial" w:hAnsi="Arial"/>
                <w:b/>
                <w:sz w:val="18"/>
              </w:rPr>
              <w:t>M/C/O</w:t>
            </w:r>
          </w:p>
        </w:tc>
      </w:tr>
      <w:tr w:rsidR="005E295F" w:rsidRPr="00B572E4" w14:paraId="570AAFE0" w14:textId="77777777" w:rsidTr="00C40FAE">
        <w:trPr>
          <w:cantSplit/>
          <w:trHeight w:val="458"/>
          <w:jc w:val="center"/>
        </w:trPr>
        <w:tc>
          <w:tcPr>
            <w:tcW w:w="2065" w:type="dxa"/>
          </w:tcPr>
          <w:p w14:paraId="33AADE53" w14:textId="77777777" w:rsidR="005E295F" w:rsidRPr="00B572E4" w:rsidRDefault="005E295F" w:rsidP="00C40FAE">
            <w:pPr>
              <w:keepLines/>
              <w:spacing w:after="0"/>
              <w:rPr>
                <w:rFonts w:ascii="Arial" w:hAnsi="Arial"/>
                <w:sz w:val="18"/>
              </w:rPr>
            </w:pPr>
            <w:r w:rsidRPr="00B572E4">
              <w:rPr>
                <w:rFonts w:ascii="Arial" w:hAnsi="Arial"/>
                <w:sz w:val="18"/>
              </w:rPr>
              <w:t>userIdentifiers</w:t>
            </w:r>
          </w:p>
        </w:tc>
        <w:tc>
          <w:tcPr>
            <w:tcW w:w="2160" w:type="dxa"/>
          </w:tcPr>
          <w:p w14:paraId="3D1FEC18" w14:textId="77777777" w:rsidR="005E295F" w:rsidRPr="00B572E4" w:rsidRDefault="005E295F" w:rsidP="00C40FAE">
            <w:pPr>
              <w:keepLines/>
              <w:spacing w:after="0"/>
              <w:rPr>
                <w:rFonts w:ascii="Arial" w:hAnsi="Arial"/>
                <w:sz w:val="18"/>
              </w:rPr>
            </w:pPr>
            <w:r>
              <w:rPr>
                <w:rFonts w:ascii="Arial" w:hAnsi="Arial"/>
                <w:sz w:val="18"/>
              </w:rPr>
              <w:t>UserIdentifiers</w:t>
            </w:r>
          </w:p>
        </w:tc>
        <w:tc>
          <w:tcPr>
            <w:tcW w:w="630" w:type="dxa"/>
          </w:tcPr>
          <w:p w14:paraId="0CB13BAC"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064AFEFE" w14:textId="77777777" w:rsidR="005E295F" w:rsidRPr="00B572E4" w:rsidRDefault="005E295F" w:rsidP="00C40FAE">
            <w:pPr>
              <w:keepLines/>
              <w:spacing w:after="0"/>
              <w:rPr>
                <w:rFonts w:ascii="Arial" w:hAnsi="Arial"/>
                <w:sz w:val="18"/>
              </w:rPr>
            </w:pPr>
            <w:r w:rsidRPr="00B572E4">
              <w:rPr>
                <w:rFonts w:ascii="Arial" w:hAnsi="Arial"/>
                <w:sz w:val="18"/>
              </w:rPr>
              <w:t>List of identifiers, including the target identifier, associated with the target UE registration stored in the AMF context. See TS 29.518 [22]</w:t>
            </w:r>
            <w:r w:rsidRPr="00B572E4">
              <w:rPr>
                <w:rFonts w:ascii="Arial" w:hAnsi="Arial"/>
                <w:b/>
                <w:sz w:val="18"/>
              </w:rPr>
              <w:t xml:space="preserve"> </w:t>
            </w:r>
            <w:r w:rsidRPr="00B572E4">
              <w:rPr>
                <w:rFonts w:ascii="Arial" w:hAnsi="Arial"/>
                <w:sz w:val="18"/>
              </w:rPr>
              <w:t>clause 6.</w:t>
            </w:r>
            <w:r>
              <w:rPr>
                <w:rFonts w:ascii="Arial" w:hAnsi="Arial"/>
                <w:sz w:val="18"/>
              </w:rPr>
              <w:t>1.2.2</w:t>
            </w:r>
            <w:r w:rsidRPr="00B572E4">
              <w:rPr>
                <w:rFonts w:ascii="Arial" w:hAnsi="Arial"/>
                <w:sz w:val="18"/>
              </w:rPr>
              <w:t>5.</w:t>
            </w:r>
          </w:p>
        </w:tc>
        <w:tc>
          <w:tcPr>
            <w:tcW w:w="454" w:type="dxa"/>
          </w:tcPr>
          <w:p w14:paraId="06251105"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59ECBFB2" w14:textId="77777777" w:rsidTr="00C40FAE">
        <w:trPr>
          <w:cantSplit/>
          <w:jc w:val="center"/>
        </w:trPr>
        <w:tc>
          <w:tcPr>
            <w:tcW w:w="2065" w:type="dxa"/>
          </w:tcPr>
          <w:p w14:paraId="500A1404" w14:textId="77777777" w:rsidR="005E295F" w:rsidRPr="00B572E4" w:rsidRDefault="005E295F" w:rsidP="00C40FAE">
            <w:pPr>
              <w:keepLines/>
              <w:spacing w:after="0"/>
              <w:rPr>
                <w:rFonts w:ascii="Arial" w:hAnsi="Arial"/>
                <w:sz w:val="18"/>
              </w:rPr>
            </w:pPr>
            <w:r w:rsidRPr="00B572E4">
              <w:rPr>
                <w:rFonts w:ascii="Arial" w:hAnsi="Arial"/>
                <w:sz w:val="18"/>
              </w:rPr>
              <w:t>aMFUENGAPID</w:t>
            </w:r>
          </w:p>
        </w:tc>
        <w:tc>
          <w:tcPr>
            <w:tcW w:w="2160" w:type="dxa"/>
          </w:tcPr>
          <w:p w14:paraId="2DAED005" w14:textId="77777777" w:rsidR="005E295F" w:rsidRPr="00B572E4" w:rsidRDefault="005E295F" w:rsidP="00C40FAE">
            <w:pPr>
              <w:keepLines/>
              <w:spacing w:after="0"/>
              <w:rPr>
                <w:rFonts w:ascii="Arial" w:hAnsi="Arial"/>
                <w:sz w:val="18"/>
              </w:rPr>
            </w:pPr>
            <w:r>
              <w:rPr>
                <w:rFonts w:ascii="Arial" w:hAnsi="Arial"/>
                <w:sz w:val="18"/>
              </w:rPr>
              <w:t>AMFUENGAPID</w:t>
            </w:r>
          </w:p>
        </w:tc>
        <w:tc>
          <w:tcPr>
            <w:tcW w:w="630" w:type="dxa"/>
          </w:tcPr>
          <w:p w14:paraId="266F1F3E"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100E55AF" w14:textId="77777777" w:rsidR="005E295F" w:rsidRPr="00B572E4" w:rsidRDefault="005E295F" w:rsidP="00C40FAE">
            <w:pPr>
              <w:keepLines/>
              <w:spacing w:after="0"/>
              <w:rPr>
                <w:rFonts w:ascii="Arial" w:hAnsi="Arial"/>
                <w:sz w:val="18"/>
              </w:rPr>
            </w:pPr>
            <w:r w:rsidRPr="00B572E4">
              <w:rPr>
                <w:rFonts w:ascii="Arial" w:hAnsi="Arial"/>
                <w:sz w:val="18"/>
              </w:rPr>
              <w:t>Identity that the AMF uses to uniquely identify the target UE over the NG Interface. See TS 38.413 [23] clause 9.3.</w:t>
            </w:r>
            <w:r>
              <w:rPr>
                <w:rFonts w:ascii="Arial" w:hAnsi="Arial"/>
                <w:sz w:val="18"/>
              </w:rPr>
              <w:t>3</w:t>
            </w:r>
            <w:r w:rsidRPr="00B572E4">
              <w:rPr>
                <w:rFonts w:ascii="Arial" w:hAnsi="Arial"/>
                <w:sz w:val="18"/>
              </w:rPr>
              <w:t>.1. This is correlated to the SUPI known in the UE AMF context.</w:t>
            </w:r>
          </w:p>
        </w:tc>
        <w:tc>
          <w:tcPr>
            <w:tcW w:w="454" w:type="dxa"/>
          </w:tcPr>
          <w:p w14:paraId="10F9CAFB"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6B04457E" w14:textId="77777777" w:rsidTr="00C40FAE">
        <w:trPr>
          <w:cantSplit/>
          <w:jc w:val="center"/>
        </w:trPr>
        <w:tc>
          <w:tcPr>
            <w:tcW w:w="2065" w:type="dxa"/>
          </w:tcPr>
          <w:p w14:paraId="6A82F890" w14:textId="77777777" w:rsidR="005E295F" w:rsidRPr="00B572E4" w:rsidRDefault="005E295F" w:rsidP="00C40FAE">
            <w:pPr>
              <w:keepLines/>
              <w:spacing w:after="0"/>
              <w:rPr>
                <w:rFonts w:ascii="Arial" w:hAnsi="Arial"/>
                <w:sz w:val="18"/>
              </w:rPr>
            </w:pPr>
            <w:r w:rsidRPr="00B572E4">
              <w:rPr>
                <w:rFonts w:ascii="Arial" w:hAnsi="Arial"/>
                <w:sz w:val="18"/>
              </w:rPr>
              <w:t>rANUENGAPID</w:t>
            </w:r>
          </w:p>
        </w:tc>
        <w:tc>
          <w:tcPr>
            <w:tcW w:w="2160" w:type="dxa"/>
          </w:tcPr>
          <w:p w14:paraId="3D86918B" w14:textId="77777777" w:rsidR="005E295F" w:rsidRPr="00B572E4" w:rsidRDefault="005E295F" w:rsidP="00C40FAE">
            <w:pPr>
              <w:keepLines/>
              <w:spacing w:after="0"/>
              <w:rPr>
                <w:rFonts w:ascii="Arial" w:hAnsi="Arial"/>
                <w:sz w:val="18"/>
              </w:rPr>
            </w:pPr>
            <w:r>
              <w:rPr>
                <w:rFonts w:ascii="Arial" w:hAnsi="Arial"/>
                <w:sz w:val="18"/>
              </w:rPr>
              <w:t>RANUENGAPID</w:t>
            </w:r>
          </w:p>
        </w:tc>
        <w:tc>
          <w:tcPr>
            <w:tcW w:w="630" w:type="dxa"/>
          </w:tcPr>
          <w:p w14:paraId="6E8A442E"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49668BE0" w14:textId="77777777" w:rsidR="005E295F" w:rsidRPr="00B572E4" w:rsidRDefault="005E295F" w:rsidP="00C40FAE">
            <w:pPr>
              <w:keepLines/>
              <w:spacing w:after="0"/>
              <w:rPr>
                <w:rFonts w:ascii="Arial" w:hAnsi="Arial"/>
                <w:sz w:val="18"/>
              </w:rPr>
            </w:pPr>
            <w:r w:rsidRPr="00B572E4">
              <w:rPr>
                <w:rFonts w:ascii="Arial" w:hAnsi="Arial"/>
                <w:sz w:val="18"/>
              </w:rPr>
              <w:t>Identity that the AMF receives from the NG-RAN node uniquely identifying the target UE with the NG-RAN Node. See TS 38.413 [23] clause 9.3.3.2.</w:t>
            </w:r>
          </w:p>
        </w:tc>
        <w:tc>
          <w:tcPr>
            <w:tcW w:w="454" w:type="dxa"/>
          </w:tcPr>
          <w:p w14:paraId="7E10F141"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6A7CB30E" w14:textId="77777777" w:rsidTr="00C40FAE">
        <w:trPr>
          <w:cantSplit/>
          <w:jc w:val="center"/>
        </w:trPr>
        <w:tc>
          <w:tcPr>
            <w:tcW w:w="2065" w:type="dxa"/>
          </w:tcPr>
          <w:p w14:paraId="1DEAEEC8" w14:textId="77777777" w:rsidR="005E295F" w:rsidRPr="00B572E4" w:rsidRDefault="005E295F" w:rsidP="00C40FAE">
            <w:pPr>
              <w:keepLines/>
              <w:spacing w:after="0"/>
              <w:rPr>
                <w:rFonts w:ascii="Arial" w:hAnsi="Arial"/>
                <w:sz w:val="18"/>
              </w:rPr>
            </w:pPr>
            <w:r>
              <w:rPr>
                <w:rFonts w:ascii="Arial" w:hAnsi="Arial"/>
                <w:sz w:val="18"/>
              </w:rPr>
              <w:t>traceRecordType</w:t>
            </w:r>
          </w:p>
        </w:tc>
        <w:tc>
          <w:tcPr>
            <w:tcW w:w="2160" w:type="dxa"/>
          </w:tcPr>
          <w:p w14:paraId="58D739CF" w14:textId="77777777" w:rsidR="005E295F" w:rsidRDefault="005E295F" w:rsidP="00C40FAE">
            <w:pPr>
              <w:keepLines/>
              <w:spacing w:after="0"/>
              <w:rPr>
                <w:rFonts w:ascii="Arial" w:hAnsi="Arial"/>
                <w:sz w:val="18"/>
              </w:rPr>
            </w:pPr>
            <w:r>
              <w:rPr>
                <w:rFonts w:ascii="Arial" w:hAnsi="Arial"/>
                <w:sz w:val="18"/>
              </w:rPr>
              <w:t>TraceRecordType</w:t>
            </w:r>
          </w:p>
        </w:tc>
        <w:tc>
          <w:tcPr>
            <w:tcW w:w="630" w:type="dxa"/>
          </w:tcPr>
          <w:p w14:paraId="53D19B28"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2B3A2905" w14:textId="77777777" w:rsidR="005E295F" w:rsidRPr="00B572E4" w:rsidRDefault="005E295F" w:rsidP="00C40FAE">
            <w:pPr>
              <w:keepLines/>
              <w:spacing w:after="0"/>
              <w:rPr>
                <w:rFonts w:ascii="Arial" w:hAnsi="Arial"/>
                <w:sz w:val="18"/>
              </w:rPr>
            </w:pPr>
            <w:r>
              <w:rPr>
                <w:rFonts w:ascii="Arial" w:hAnsi="Arial"/>
                <w:sz w:val="18"/>
              </w:rPr>
              <w:t>Identifies the type of trace record being generated. This parameter is populated with either Trace Start, Cell Traffic Trace, Trace Data Delivery, or Trace Deactivation.</w:t>
            </w:r>
          </w:p>
        </w:tc>
        <w:tc>
          <w:tcPr>
            <w:tcW w:w="454" w:type="dxa"/>
          </w:tcPr>
          <w:p w14:paraId="71447656" w14:textId="77777777" w:rsidR="005E295F" w:rsidRPr="00B572E4" w:rsidRDefault="005E295F" w:rsidP="00C40FAE">
            <w:pPr>
              <w:keepLines/>
              <w:spacing w:after="0"/>
              <w:rPr>
                <w:rFonts w:ascii="Arial" w:hAnsi="Arial"/>
                <w:sz w:val="18"/>
              </w:rPr>
            </w:pPr>
            <w:r>
              <w:rPr>
                <w:rFonts w:ascii="Arial" w:hAnsi="Arial"/>
                <w:sz w:val="18"/>
              </w:rPr>
              <w:t>M</w:t>
            </w:r>
          </w:p>
        </w:tc>
      </w:tr>
      <w:tr w:rsidR="005E295F" w:rsidRPr="00B572E4" w14:paraId="403EB1A1" w14:textId="77777777" w:rsidTr="00C40FAE">
        <w:trPr>
          <w:cantSplit/>
          <w:jc w:val="center"/>
        </w:trPr>
        <w:tc>
          <w:tcPr>
            <w:tcW w:w="2065" w:type="dxa"/>
          </w:tcPr>
          <w:p w14:paraId="4CEE1CFE" w14:textId="77777777" w:rsidR="005E295F" w:rsidRDefault="005E295F" w:rsidP="00C40FAE">
            <w:pPr>
              <w:keepLines/>
              <w:spacing w:after="0"/>
              <w:rPr>
                <w:rFonts w:ascii="Arial" w:hAnsi="Arial"/>
                <w:sz w:val="18"/>
              </w:rPr>
            </w:pPr>
            <w:r>
              <w:rPr>
                <w:rFonts w:ascii="Arial" w:hAnsi="Arial"/>
                <w:sz w:val="18"/>
              </w:rPr>
              <w:t>traceDirection</w:t>
            </w:r>
          </w:p>
        </w:tc>
        <w:tc>
          <w:tcPr>
            <w:tcW w:w="2160" w:type="dxa"/>
          </w:tcPr>
          <w:p w14:paraId="65DB0E3E" w14:textId="77777777" w:rsidR="005E295F" w:rsidRDefault="005E295F" w:rsidP="00C40FAE">
            <w:pPr>
              <w:keepLines/>
              <w:spacing w:after="0"/>
              <w:rPr>
                <w:rFonts w:ascii="Arial" w:hAnsi="Arial"/>
                <w:sz w:val="18"/>
              </w:rPr>
            </w:pPr>
            <w:r>
              <w:rPr>
                <w:rFonts w:ascii="Arial" w:hAnsi="Arial"/>
                <w:sz w:val="18"/>
              </w:rPr>
              <w:t>TraceDirection</w:t>
            </w:r>
          </w:p>
        </w:tc>
        <w:tc>
          <w:tcPr>
            <w:tcW w:w="630" w:type="dxa"/>
          </w:tcPr>
          <w:p w14:paraId="1FBE55CA"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63EDE41F" w14:textId="77777777" w:rsidR="005E295F" w:rsidRDefault="005E295F" w:rsidP="00C40FAE">
            <w:pPr>
              <w:keepLines/>
              <w:spacing w:after="0"/>
              <w:rPr>
                <w:rFonts w:ascii="Arial" w:hAnsi="Arial"/>
                <w:sz w:val="18"/>
              </w:rPr>
            </w:pPr>
            <w:r>
              <w:rPr>
                <w:rFonts w:ascii="Arial" w:hAnsi="Arial"/>
                <w:sz w:val="18"/>
              </w:rPr>
              <w:t>Identifies which network element is signalling the trace information. This parameter is populated with a choice of either AMF or NG-RAN. See TS 38.413 [23] clause 9.2.10.4</w:t>
            </w:r>
          </w:p>
        </w:tc>
        <w:tc>
          <w:tcPr>
            <w:tcW w:w="454" w:type="dxa"/>
          </w:tcPr>
          <w:p w14:paraId="38556CE0"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61A56216" w14:textId="77777777" w:rsidTr="00C40FAE">
        <w:trPr>
          <w:cantSplit/>
          <w:jc w:val="center"/>
        </w:trPr>
        <w:tc>
          <w:tcPr>
            <w:tcW w:w="2065" w:type="dxa"/>
          </w:tcPr>
          <w:p w14:paraId="403148AD" w14:textId="77777777" w:rsidR="005E295F" w:rsidRPr="00B572E4" w:rsidRDefault="005E295F" w:rsidP="00C40FAE">
            <w:pPr>
              <w:keepLines/>
              <w:spacing w:after="0"/>
              <w:rPr>
                <w:rFonts w:ascii="Arial" w:hAnsi="Arial"/>
                <w:sz w:val="18"/>
              </w:rPr>
            </w:pPr>
            <w:r>
              <w:rPr>
                <w:rFonts w:ascii="Arial" w:hAnsi="Arial"/>
                <w:sz w:val="18"/>
              </w:rPr>
              <w:t>deprecatedTraceActivationInfo</w:t>
            </w:r>
          </w:p>
        </w:tc>
        <w:tc>
          <w:tcPr>
            <w:tcW w:w="2160" w:type="dxa"/>
          </w:tcPr>
          <w:p w14:paraId="3DBDF0DC" w14:textId="77777777" w:rsidR="005E295F" w:rsidRDefault="005E295F" w:rsidP="00C40FAE">
            <w:pPr>
              <w:keepLines/>
              <w:spacing w:after="0"/>
              <w:rPr>
                <w:rFonts w:ascii="Arial" w:hAnsi="Arial"/>
                <w:sz w:val="18"/>
              </w:rPr>
            </w:pPr>
            <w:r>
              <w:rPr>
                <w:rFonts w:ascii="Arial" w:hAnsi="Arial"/>
                <w:sz w:val="18"/>
              </w:rPr>
              <w:t>TraceActivationInfo</w:t>
            </w:r>
          </w:p>
        </w:tc>
        <w:tc>
          <w:tcPr>
            <w:tcW w:w="630" w:type="dxa"/>
          </w:tcPr>
          <w:p w14:paraId="3ACE03DC" w14:textId="77777777" w:rsidR="005E295F" w:rsidRDefault="005E295F" w:rsidP="00C40FAE">
            <w:pPr>
              <w:keepLines/>
              <w:spacing w:after="0"/>
              <w:rPr>
                <w:rFonts w:ascii="Arial" w:hAnsi="Arial"/>
                <w:sz w:val="18"/>
              </w:rPr>
            </w:pPr>
            <w:r>
              <w:rPr>
                <w:rFonts w:ascii="Arial" w:hAnsi="Arial"/>
                <w:sz w:val="18"/>
              </w:rPr>
              <w:t>0</w:t>
            </w:r>
          </w:p>
        </w:tc>
        <w:tc>
          <w:tcPr>
            <w:tcW w:w="4320" w:type="dxa"/>
          </w:tcPr>
          <w:p w14:paraId="0C76E3E5" w14:textId="77777777" w:rsidR="005E295F" w:rsidRPr="00B572E4" w:rsidRDefault="005E295F" w:rsidP="00C40FAE">
            <w:pPr>
              <w:keepLines/>
              <w:spacing w:after="0"/>
              <w:rPr>
                <w:rFonts w:ascii="Arial" w:hAnsi="Arial"/>
                <w:sz w:val="18"/>
              </w:rPr>
            </w:pPr>
            <w:r w:rsidRPr="00E94D7E">
              <w:rPr>
                <w:rFonts w:ascii="Arial" w:hAnsi="Arial"/>
                <w:sz w:val="18"/>
              </w:rPr>
              <w:t>No longer used in present version of this specification</w:t>
            </w:r>
            <w:r>
              <w:rPr>
                <w:rFonts w:ascii="Arial" w:hAnsi="Arial"/>
                <w:sz w:val="18"/>
              </w:rPr>
              <w:t>. Use traceActivation instead.</w:t>
            </w:r>
          </w:p>
        </w:tc>
        <w:tc>
          <w:tcPr>
            <w:tcW w:w="454" w:type="dxa"/>
          </w:tcPr>
          <w:p w14:paraId="48117AEB" w14:textId="77777777" w:rsidR="005E295F" w:rsidRPr="00B572E4" w:rsidRDefault="005E295F" w:rsidP="00C40FAE">
            <w:pPr>
              <w:keepLines/>
              <w:spacing w:after="0"/>
              <w:rPr>
                <w:rFonts w:ascii="Arial" w:hAnsi="Arial"/>
                <w:sz w:val="18"/>
              </w:rPr>
            </w:pPr>
            <w:r>
              <w:rPr>
                <w:rFonts w:ascii="Arial" w:hAnsi="Arial"/>
                <w:sz w:val="18"/>
              </w:rPr>
              <w:t>O</w:t>
            </w:r>
          </w:p>
        </w:tc>
      </w:tr>
      <w:tr w:rsidR="005E295F" w:rsidRPr="00B572E4" w14:paraId="726C5633" w14:textId="77777777" w:rsidTr="00C40FAE">
        <w:trPr>
          <w:cantSplit/>
          <w:jc w:val="center"/>
        </w:trPr>
        <w:tc>
          <w:tcPr>
            <w:tcW w:w="2065" w:type="dxa"/>
          </w:tcPr>
          <w:p w14:paraId="20B0C23B" w14:textId="77777777" w:rsidR="005E295F" w:rsidRDefault="005E295F" w:rsidP="00C40FAE">
            <w:pPr>
              <w:keepLines/>
              <w:spacing w:after="0"/>
              <w:rPr>
                <w:rFonts w:ascii="Arial" w:hAnsi="Arial"/>
                <w:sz w:val="18"/>
              </w:rPr>
            </w:pPr>
            <w:r>
              <w:rPr>
                <w:rFonts w:ascii="Arial" w:hAnsi="Arial"/>
                <w:sz w:val="18"/>
              </w:rPr>
              <w:t>nGRANCGI</w:t>
            </w:r>
          </w:p>
        </w:tc>
        <w:tc>
          <w:tcPr>
            <w:tcW w:w="2160" w:type="dxa"/>
          </w:tcPr>
          <w:p w14:paraId="38181BEA" w14:textId="77777777" w:rsidR="005E295F" w:rsidRDefault="005E295F" w:rsidP="00C40FAE">
            <w:pPr>
              <w:keepLines/>
              <w:spacing w:after="0"/>
              <w:rPr>
                <w:rFonts w:ascii="Arial" w:hAnsi="Arial"/>
                <w:sz w:val="18"/>
              </w:rPr>
            </w:pPr>
            <w:r>
              <w:rPr>
                <w:rFonts w:ascii="Arial" w:hAnsi="Arial"/>
                <w:sz w:val="18"/>
              </w:rPr>
              <w:t>NCGI</w:t>
            </w:r>
          </w:p>
        </w:tc>
        <w:tc>
          <w:tcPr>
            <w:tcW w:w="630" w:type="dxa"/>
          </w:tcPr>
          <w:p w14:paraId="0FF3A89E"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11986941" w14:textId="77777777" w:rsidR="005E295F" w:rsidRDefault="005E295F" w:rsidP="00C40FAE">
            <w:pPr>
              <w:keepLines/>
              <w:spacing w:after="0"/>
              <w:rPr>
                <w:rFonts w:ascii="Arial" w:hAnsi="Arial"/>
                <w:sz w:val="18"/>
              </w:rPr>
            </w:pPr>
            <w:r>
              <w:rPr>
                <w:rFonts w:ascii="Arial" w:hAnsi="Arial"/>
                <w:sz w:val="18"/>
              </w:rPr>
              <w:t xml:space="preserve">Identifies the NR-RAN Cell Global Identifier of the cell performing the UE trace. </w:t>
            </w:r>
          </w:p>
        </w:tc>
        <w:tc>
          <w:tcPr>
            <w:tcW w:w="454" w:type="dxa"/>
          </w:tcPr>
          <w:p w14:paraId="1F0A8A67"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2DB30DA9" w14:textId="77777777" w:rsidTr="00C40FAE">
        <w:trPr>
          <w:cantSplit/>
          <w:jc w:val="center"/>
        </w:trPr>
        <w:tc>
          <w:tcPr>
            <w:tcW w:w="2065" w:type="dxa"/>
          </w:tcPr>
          <w:p w14:paraId="4133D8FD" w14:textId="77777777" w:rsidR="005E295F" w:rsidRDefault="005E295F" w:rsidP="00C40FAE">
            <w:pPr>
              <w:keepLines/>
              <w:spacing w:after="0"/>
              <w:rPr>
                <w:rFonts w:ascii="Arial" w:hAnsi="Arial"/>
                <w:sz w:val="18"/>
              </w:rPr>
            </w:pPr>
            <w:r>
              <w:rPr>
                <w:rFonts w:ascii="Arial" w:hAnsi="Arial"/>
                <w:sz w:val="18"/>
              </w:rPr>
              <w:t>globalRANNodeID</w:t>
            </w:r>
          </w:p>
        </w:tc>
        <w:tc>
          <w:tcPr>
            <w:tcW w:w="2160" w:type="dxa"/>
          </w:tcPr>
          <w:p w14:paraId="7D18427D" w14:textId="77777777" w:rsidR="005E295F" w:rsidRDefault="005E295F" w:rsidP="00C40FAE">
            <w:pPr>
              <w:keepLines/>
              <w:spacing w:after="0"/>
              <w:rPr>
                <w:rFonts w:ascii="Arial" w:hAnsi="Arial"/>
                <w:sz w:val="18"/>
              </w:rPr>
            </w:pPr>
            <w:r>
              <w:rPr>
                <w:rFonts w:ascii="Arial" w:hAnsi="Arial"/>
                <w:sz w:val="18"/>
              </w:rPr>
              <w:t>GlobalRANNodeID</w:t>
            </w:r>
          </w:p>
        </w:tc>
        <w:tc>
          <w:tcPr>
            <w:tcW w:w="630" w:type="dxa"/>
          </w:tcPr>
          <w:p w14:paraId="26BBBAC9"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0AF970C9" w14:textId="77777777" w:rsidR="005E295F" w:rsidRDefault="005E295F" w:rsidP="00C40FAE">
            <w:pPr>
              <w:keepLines/>
              <w:spacing w:after="0"/>
              <w:rPr>
                <w:rFonts w:ascii="Arial" w:hAnsi="Arial"/>
                <w:sz w:val="18"/>
              </w:rPr>
            </w:pPr>
            <w:r>
              <w:rPr>
                <w:rFonts w:ascii="Arial" w:hAnsi="Arial"/>
                <w:sz w:val="18"/>
              </w:rPr>
              <w:t>Uniquely identifies the NG-RAN node to which the TRACE START message is sent. This is derived from the initial NG Setup exchange between the NG-RAN node and the AMF.</w:t>
            </w:r>
          </w:p>
        </w:tc>
        <w:tc>
          <w:tcPr>
            <w:tcW w:w="454" w:type="dxa"/>
          </w:tcPr>
          <w:p w14:paraId="1E68989A" w14:textId="77777777" w:rsidR="005E295F" w:rsidRPr="00B572E4" w:rsidRDefault="005E295F" w:rsidP="00C40FAE">
            <w:pPr>
              <w:keepLines/>
              <w:spacing w:after="0"/>
              <w:rPr>
                <w:rFonts w:ascii="Arial" w:hAnsi="Arial"/>
                <w:sz w:val="18"/>
              </w:rPr>
            </w:pPr>
            <w:r>
              <w:rPr>
                <w:rFonts w:ascii="Arial" w:hAnsi="Arial"/>
                <w:sz w:val="18"/>
              </w:rPr>
              <w:t>M</w:t>
            </w:r>
          </w:p>
        </w:tc>
      </w:tr>
      <w:tr w:rsidR="005E295F" w:rsidRPr="00B572E4" w14:paraId="2E585724" w14:textId="77777777" w:rsidTr="00C40FAE">
        <w:trPr>
          <w:cantSplit/>
          <w:jc w:val="center"/>
        </w:trPr>
        <w:tc>
          <w:tcPr>
            <w:tcW w:w="2065" w:type="dxa"/>
          </w:tcPr>
          <w:p w14:paraId="491FCB56" w14:textId="77777777" w:rsidR="005E295F" w:rsidRDefault="005E295F" w:rsidP="00C40FAE">
            <w:pPr>
              <w:keepLines/>
              <w:spacing w:after="0"/>
              <w:rPr>
                <w:rFonts w:ascii="Arial" w:hAnsi="Arial"/>
                <w:sz w:val="18"/>
              </w:rPr>
            </w:pPr>
            <w:r>
              <w:rPr>
                <w:rFonts w:ascii="Arial" w:hAnsi="Arial"/>
                <w:sz w:val="18"/>
              </w:rPr>
              <w:t>traceCollectionEntityInfo</w:t>
            </w:r>
          </w:p>
        </w:tc>
        <w:tc>
          <w:tcPr>
            <w:tcW w:w="2160" w:type="dxa"/>
          </w:tcPr>
          <w:p w14:paraId="63C86BE5" w14:textId="77777777" w:rsidR="005E295F" w:rsidRDefault="005E295F" w:rsidP="00C40FAE">
            <w:pPr>
              <w:keepLines/>
              <w:spacing w:after="0"/>
              <w:rPr>
                <w:rFonts w:ascii="Arial" w:hAnsi="Arial"/>
                <w:sz w:val="18"/>
              </w:rPr>
            </w:pPr>
            <w:r>
              <w:rPr>
                <w:rFonts w:ascii="Arial" w:hAnsi="Arial"/>
                <w:sz w:val="18"/>
              </w:rPr>
              <w:t>TraceCollectionEntityInfo</w:t>
            </w:r>
          </w:p>
        </w:tc>
        <w:tc>
          <w:tcPr>
            <w:tcW w:w="630" w:type="dxa"/>
          </w:tcPr>
          <w:p w14:paraId="1AE01F3D"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231B21FB" w14:textId="77777777" w:rsidR="005E295F" w:rsidRDefault="005E295F" w:rsidP="00C40FAE">
            <w:pPr>
              <w:keepLines/>
              <w:spacing w:after="0"/>
              <w:rPr>
                <w:rFonts w:ascii="Arial" w:hAnsi="Arial"/>
                <w:sz w:val="18"/>
              </w:rPr>
            </w:pPr>
            <w:r>
              <w:rPr>
                <w:rFonts w:ascii="Arial" w:hAnsi="Arial"/>
                <w:sz w:val="18"/>
              </w:rPr>
              <w:t>Provides information related to the trace collection entity to which the AMF sends the MDT or Trace data of the target. Shall be populated if the Trace Record Type is set to Trace Data Delivery. See TS 38.413 [23] clause 9.3.</w:t>
            </w:r>
            <w:r w:rsidRPr="00E05486">
              <w:rPr>
                <w:rFonts w:ascii="Arial" w:hAnsi="Arial"/>
                <w:sz w:val="18"/>
              </w:rPr>
              <w:t>2.4.</w:t>
            </w:r>
            <w:r>
              <w:rPr>
                <w:rFonts w:ascii="Arial" w:hAnsi="Arial"/>
                <w:sz w:val="18"/>
              </w:rPr>
              <w:t xml:space="preserve"> and 9.3.2.14.</w:t>
            </w:r>
          </w:p>
        </w:tc>
        <w:tc>
          <w:tcPr>
            <w:tcW w:w="454" w:type="dxa"/>
          </w:tcPr>
          <w:p w14:paraId="62F36436" w14:textId="77777777" w:rsidR="005E295F" w:rsidRDefault="005E295F" w:rsidP="00C40FAE">
            <w:pPr>
              <w:keepLines/>
              <w:spacing w:after="0"/>
              <w:rPr>
                <w:rFonts w:ascii="Arial" w:hAnsi="Arial"/>
                <w:sz w:val="18"/>
              </w:rPr>
            </w:pPr>
            <w:r>
              <w:rPr>
                <w:rFonts w:ascii="Arial" w:hAnsi="Arial"/>
                <w:sz w:val="18"/>
              </w:rPr>
              <w:t>C</w:t>
            </w:r>
          </w:p>
        </w:tc>
      </w:tr>
      <w:tr w:rsidR="005E295F" w:rsidRPr="00B572E4" w14:paraId="33CDE512" w14:textId="77777777" w:rsidTr="00C40FAE">
        <w:trPr>
          <w:cantSplit/>
          <w:jc w:val="center"/>
        </w:trPr>
        <w:tc>
          <w:tcPr>
            <w:tcW w:w="2065" w:type="dxa"/>
          </w:tcPr>
          <w:p w14:paraId="0E13CCA9" w14:textId="77777777" w:rsidR="005E295F" w:rsidRDefault="005E295F" w:rsidP="00C40FAE">
            <w:pPr>
              <w:keepLines/>
              <w:spacing w:after="0"/>
              <w:rPr>
                <w:rFonts w:ascii="Arial" w:hAnsi="Arial"/>
                <w:sz w:val="18"/>
              </w:rPr>
            </w:pPr>
            <w:r>
              <w:rPr>
                <w:rFonts w:ascii="Arial" w:hAnsi="Arial"/>
                <w:sz w:val="18"/>
              </w:rPr>
              <w:t>aMFTraceData</w:t>
            </w:r>
          </w:p>
        </w:tc>
        <w:tc>
          <w:tcPr>
            <w:tcW w:w="2160" w:type="dxa"/>
          </w:tcPr>
          <w:p w14:paraId="289F14EF" w14:textId="77777777" w:rsidR="005E295F" w:rsidRDefault="005E295F" w:rsidP="00C40FAE">
            <w:pPr>
              <w:keepLines/>
              <w:spacing w:after="0"/>
              <w:rPr>
                <w:rFonts w:ascii="Arial" w:hAnsi="Arial"/>
                <w:sz w:val="18"/>
              </w:rPr>
            </w:pPr>
            <w:r>
              <w:rPr>
                <w:rFonts w:ascii="Arial" w:hAnsi="Arial"/>
                <w:sz w:val="18"/>
              </w:rPr>
              <w:t>XMLType</w:t>
            </w:r>
          </w:p>
        </w:tc>
        <w:tc>
          <w:tcPr>
            <w:tcW w:w="630" w:type="dxa"/>
          </w:tcPr>
          <w:p w14:paraId="79F2EEBC"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77BDA14C" w14:textId="77777777" w:rsidR="005E295F" w:rsidRDefault="005E295F" w:rsidP="00C40FAE">
            <w:pPr>
              <w:keepLines/>
              <w:spacing w:after="0"/>
              <w:rPr>
                <w:rFonts w:ascii="Arial" w:hAnsi="Arial"/>
                <w:sz w:val="18"/>
              </w:rPr>
            </w:pPr>
            <w:r>
              <w:rPr>
                <w:rFonts w:ascii="Arial" w:hAnsi="Arial"/>
                <w:sz w:val="18"/>
              </w:rPr>
              <w:t>Includes the trace data (in raw XML format) sent from the AMF to the trace collection entity when the AMF is the trace collection NE. See TS 32.423 [112] clauses 4.18 and 5.2.</w:t>
            </w:r>
          </w:p>
        </w:tc>
        <w:tc>
          <w:tcPr>
            <w:tcW w:w="454" w:type="dxa"/>
          </w:tcPr>
          <w:p w14:paraId="40E1DC51"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7F8C5783" w14:textId="77777777" w:rsidTr="00C40FAE">
        <w:trPr>
          <w:cantSplit/>
          <w:jc w:val="center"/>
        </w:trPr>
        <w:tc>
          <w:tcPr>
            <w:tcW w:w="2065" w:type="dxa"/>
          </w:tcPr>
          <w:p w14:paraId="7CD9AE9D" w14:textId="77777777" w:rsidR="005E295F" w:rsidRDefault="005E295F" w:rsidP="00C40FAE">
            <w:pPr>
              <w:keepLines/>
              <w:spacing w:after="0"/>
              <w:rPr>
                <w:rFonts w:ascii="Arial" w:hAnsi="Arial"/>
                <w:sz w:val="18"/>
              </w:rPr>
            </w:pPr>
            <w:r>
              <w:rPr>
                <w:rFonts w:ascii="Arial" w:hAnsi="Arial"/>
                <w:sz w:val="18"/>
              </w:rPr>
              <w:t>location</w:t>
            </w:r>
          </w:p>
        </w:tc>
        <w:tc>
          <w:tcPr>
            <w:tcW w:w="2160" w:type="dxa"/>
          </w:tcPr>
          <w:p w14:paraId="460CBD63" w14:textId="77777777" w:rsidR="005E295F" w:rsidRDefault="005E295F" w:rsidP="00C40FAE">
            <w:pPr>
              <w:keepLines/>
              <w:spacing w:after="0"/>
              <w:rPr>
                <w:rFonts w:ascii="Arial" w:hAnsi="Arial"/>
                <w:sz w:val="18"/>
              </w:rPr>
            </w:pPr>
            <w:r>
              <w:rPr>
                <w:rFonts w:ascii="Arial" w:hAnsi="Arial"/>
                <w:sz w:val="18"/>
              </w:rPr>
              <w:t>Location</w:t>
            </w:r>
          </w:p>
        </w:tc>
        <w:tc>
          <w:tcPr>
            <w:tcW w:w="630" w:type="dxa"/>
          </w:tcPr>
          <w:p w14:paraId="71CA5EA5"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7B9DDE6B" w14:textId="77777777" w:rsidR="005E295F" w:rsidRDefault="005E295F" w:rsidP="00C40FAE">
            <w:pPr>
              <w:keepLines/>
              <w:spacing w:after="0"/>
              <w:rPr>
                <w:rFonts w:ascii="Arial" w:hAnsi="Arial"/>
                <w:sz w:val="18"/>
              </w:rPr>
            </w:pPr>
            <w:r>
              <w:rPr>
                <w:rFonts w:ascii="Arial" w:hAnsi="Arial"/>
                <w:sz w:val="18"/>
              </w:rPr>
              <w:t>Shall be provided if  the current location is known in the UE context at the AMF or supplemented by the MDF2.</w:t>
            </w:r>
          </w:p>
        </w:tc>
        <w:tc>
          <w:tcPr>
            <w:tcW w:w="454" w:type="dxa"/>
          </w:tcPr>
          <w:p w14:paraId="726AA016" w14:textId="77777777" w:rsidR="005E295F" w:rsidRDefault="005E295F" w:rsidP="00C40FAE">
            <w:pPr>
              <w:keepLines/>
              <w:spacing w:after="0"/>
              <w:rPr>
                <w:rFonts w:ascii="Arial" w:hAnsi="Arial"/>
                <w:sz w:val="18"/>
              </w:rPr>
            </w:pPr>
            <w:r>
              <w:rPr>
                <w:rFonts w:ascii="Arial" w:hAnsi="Arial"/>
                <w:sz w:val="18"/>
              </w:rPr>
              <w:t>C</w:t>
            </w:r>
          </w:p>
        </w:tc>
      </w:tr>
      <w:tr w:rsidR="005E295F" w:rsidRPr="00B572E4" w14:paraId="0C4C1A17" w14:textId="77777777" w:rsidTr="00C40FAE">
        <w:trPr>
          <w:cantSplit/>
          <w:jc w:val="center"/>
        </w:trPr>
        <w:tc>
          <w:tcPr>
            <w:tcW w:w="2065" w:type="dxa"/>
          </w:tcPr>
          <w:p w14:paraId="46062F9B" w14:textId="77777777" w:rsidR="005E295F" w:rsidRDefault="005E295F" w:rsidP="00C40FAE">
            <w:pPr>
              <w:keepLines/>
              <w:spacing w:after="0"/>
              <w:rPr>
                <w:rFonts w:ascii="Arial" w:hAnsi="Arial"/>
                <w:sz w:val="18"/>
              </w:rPr>
            </w:pPr>
            <w:r>
              <w:rPr>
                <w:rFonts w:ascii="Arial" w:hAnsi="Arial"/>
                <w:sz w:val="18"/>
              </w:rPr>
              <w:lastRenderedPageBreak/>
              <w:t>traceActivation</w:t>
            </w:r>
          </w:p>
        </w:tc>
        <w:tc>
          <w:tcPr>
            <w:tcW w:w="2160" w:type="dxa"/>
          </w:tcPr>
          <w:p w14:paraId="765D2040" w14:textId="77777777" w:rsidR="005E295F" w:rsidRDefault="005E295F" w:rsidP="00C40FAE">
            <w:pPr>
              <w:keepLines/>
              <w:spacing w:after="0"/>
              <w:rPr>
                <w:rFonts w:ascii="Arial" w:hAnsi="Arial"/>
                <w:sz w:val="18"/>
              </w:rPr>
            </w:pPr>
            <w:r>
              <w:rPr>
                <w:rFonts w:ascii="Arial" w:hAnsi="Arial"/>
                <w:sz w:val="18"/>
              </w:rPr>
              <w:t>TraceActivation</w:t>
            </w:r>
          </w:p>
        </w:tc>
        <w:tc>
          <w:tcPr>
            <w:tcW w:w="630" w:type="dxa"/>
          </w:tcPr>
          <w:p w14:paraId="6DAB3A5F"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5CEB49EB" w14:textId="77777777" w:rsidR="005E295F" w:rsidRDefault="005E295F" w:rsidP="00C40FAE">
            <w:pPr>
              <w:keepLines/>
              <w:spacing w:after="0"/>
              <w:rPr>
                <w:rFonts w:ascii="Arial" w:hAnsi="Arial"/>
                <w:sz w:val="18"/>
              </w:rPr>
            </w:pPr>
            <w:r>
              <w:rPr>
                <w:rFonts w:ascii="Arial" w:hAnsi="Arial"/>
                <w:sz w:val="18"/>
              </w:rPr>
              <w:t>Information related to a trace session activation provided from the AMF to the NG-RAN node. Shall be populated if the traceRecordType is set to Trace Start.</w:t>
            </w:r>
          </w:p>
          <w:p w14:paraId="497F9C81" w14:textId="77777777" w:rsidR="005E295F" w:rsidRDefault="005E295F" w:rsidP="00C40FAE">
            <w:pPr>
              <w:pStyle w:val="TAL"/>
              <w:keepNext w:val="0"/>
            </w:pPr>
            <w:r>
              <w:t xml:space="preserve">The </w:t>
            </w:r>
            <w:r>
              <w:rPr>
                <w:i/>
                <w:iCs/>
              </w:rPr>
              <w:t xml:space="preserve">ExternalASNType.encodedASNValue.alignedPER </w:t>
            </w:r>
            <w:r>
              <w:t>choice shall be used when populating this type and it shall be populated with the contents of the Trace Activation IE defined in TS 38.413 [23] clause 9.3.1.14,</w:t>
            </w:r>
          </w:p>
        </w:tc>
        <w:tc>
          <w:tcPr>
            <w:tcW w:w="454" w:type="dxa"/>
          </w:tcPr>
          <w:p w14:paraId="3FA3DC6D" w14:textId="77777777" w:rsidR="005E295F" w:rsidRDefault="005E295F" w:rsidP="00C40FAE">
            <w:pPr>
              <w:keepLines/>
              <w:spacing w:after="0"/>
              <w:rPr>
                <w:rFonts w:ascii="Arial" w:hAnsi="Arial"/>
                <w:sz w:val="18"/>
              </w:rPr>
            </w:pPr>
            <w:r>
              <w:rPr>
                <w:rFonts w:ascii="Arial" w:hAnsi="Arial"/>
                <w:sz w:val="18"/>
              </w:rPr>
              <w:t>C</w:t>
            </w:r>
          </w:p>
        </w:tc>
      </w:tr>
    </w:tbl>
    <w:p w14:paraId="2FBFE33A" w14:textId="77777777" w:rsidR="00F4795E" w:rsidRDefault="00F4795E" w:rsidP="00F4795E"/>
    <w:p w14:paraId="25414D0C" w14:textId="27EC6922" w:rsidR="00F4795E" w:rsidRPr="00B572E4" w:rsidRDefault="00F4795E" w:rsidP="00F4795E">
      <w:pPr>
        <w:keepNext/>
        <w:keepLines/>
        <w:spacing w:before="60"/>
        <w:jc w:val="center"/>
        <w:rPr>
          <w:rFonts w:ascii="Arial" w:hAnsi="Arial"/>
          <w:b/>
        </w:rPr>
      </w:pPr>
      <w:r w:rsidRPr="00B572E4">
        <w:rPr>
          <w:rFonts w:ascii="Arial" w:hAnsi="Arial"/>
          <w:b/>
        </w:rPr>
        <w:t>Table 6.2.2.2</w:t>
      </w:r>
      <w:r>
        <w:rPr>
          <w:rFonts w:ascii="Arial" w:hAnsi="Arial"/>
          <w:b/>
        </w:rPr>
        <w:t>.1</w:t>
      </w:r>
      <w:r w:rsidR="006C398D">
        <w:rPr>
          <w:rFonts w:ascii="Arial" w:hAnsi="Arial"/>
          <w:b/>
        </w:rPr>
        <w:t>1</w:t>
      </w:r>
      <w:r>
        <w:rPr>
          <w:rFonts w:ascii="Arial" w:hAnsi="Arial"/>
          <w:b/>
        </w:rPr>
        <w:t>.2-2</w:t>
      </w:r>
      <w:r w:rsidRPr="00B572E4">
        <w:rPr>
          <w:rFonts w:ascii="Arial" w:hAnsi="Arial"/>
          <w:b/>
        </w:rPr>
        <w:t xml:space="preserve">: Payload for </w:t>
      </w:r>
      <w:r>
        <w:rPr>
          <w:rFonts w:ascii="Arial" w:hAnsi="Arial"/>
          <w:b/>
        </w:rPr>
        <w:t>traceCollectionEntityInfo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1530"/>
        <w:gridCol w:w="630"/>
        <w:gridCol w:w="4951"/>
        <w:gridCol w:w="454"/>
      </w:tblGrid>
      <w:tr w:rsidR="00AD7810" w:rsidRPr="00B572E4" w14:paraId="5B98ED33" w14:textId="77777777" w:rsidTr="00D945C8">
        <w:trPr>
          <w:jc w:val="center"/>
        </w:trPr>
        <w:tc>
          <w:tcPr>
            <w:tcW w:w="2065" w:type="dxa"/>
          </w:tcPr>
          <w:p w14:paraId="1FE6901C" w14:textId="77777777" w:rsidR="00AD7810" w:rsidRPr="00B572E4" w:rsidRDefault="00AD7810" w:rsidP="00D945C8">
            <w:pPr>
              <w:keepNext/>
              <w:keepLines/>
              <w:spacing w:after="0"/>
              <w:jc w:val="center"/>
              <w:rPr>
                <w:rFonts w:ascii="Arial" w:hAnsi="Arial"/>
                <w:b/>
                <w:sz w:val="18"/>
              </w:rPr>
            </w:pPr>
            <w:r w:rsidRPr="00B572E4">
              <w:rPr>
                <w:rFonts w:ascii="Arial" w:hAnsi="Arial"/>
                <w:b/>
                <w:sz w:val="18"/>
              </w:rPr>
              <w:t>Field name</w:t>
            </w:r>
          </w:p>
        </w:tc>
        <w:tc>
          <w:tcPr>
            <w:tcW w:w="1530" w:type="dxa"/>
          </w:tcPr>
          <w:p w14:paraId="6B3332CC" w14:textId="77777777" w:rsidR="00AD7810" w:rsidRPr="00B572E4" w:rsidRDefault="00AD7810" w:rsidP="00D945C8">
            <w:pPr>
              <w:keepNext/>
              <w:keepLines/>
              <w:spacing w:after="0"/>
              <w:jc w:val="center"/>
              <w:rPr>
                <w:rFonts w:ascii="Arial" w:hAnsi="Arial"/>
                <w:b/>
                <w:sz w:val="18"/>
              </w:rPr>
            </w:pPr>
            <w:r>
              <w:rPr>
                <w:rFonts w:ascii="Arial" w:hAnsi="Arial"/>
                <w:b/>
                <w:sz w:val="18"/>
              </w:rPr>
              <w:t>Type</w:t>
            </w:r>
          </w:p>
        </w:tc>
        <w:tc>
          <w:tcPr>
            <w:tcW w:w="630" w:type="dxa"/>
          </w:tcPr>
          <w:p w14:paraId="2630B7E5" w14:textId="77777777" w:rsidR="00AD7810" w:rsidRPr="00B572E4" w:rsidRDefault="00AD7810" w:rsidP="00D945C8">
            <w:pPr>
              <w:keepNext/>
              <w:keepLines/>
              <w:spacing w:after="0"/>
              <w:jc w:val="center"/>
              <w:rPr>
                <w:rFonts w:ascii="Arial" w:hAnsi="Arial"/>
                <w:b/>
                <w:sz w:val="18"/>
              </w:rPr>
            </w:pPr>
            <w:r>
              <w:rPr>
                <w:rFonts w:ascii="Arial" w:hAnsi="Arial"/>
                <w:b/>
                <w:sz w:val="18"/>
              </w:rPr>
              <w:t>Cardinality</w:t>
            </w:r>
          </w:p>
        </w:tc>
        <w:tc>
          <w:tcPr>
            <w:tcW w:w="4950" w:type="dxa"/>
          </w:tcPr>
          <w:p w14:paraId="360B825E" w14:textId="77777777" w:rsidR="00AD7810" w:rsidRPr="00B572E4" w:rsidRDefault="00AD7810" w:rsidP="00D945C8">
            <w:pPr>
              <w:keepNext/>
              <w:keepLines/>
              <w:spacing w:after="0"/>
              <w:jc w:val="center"/>
              <w:rPr>
                <w:rFonts w:ascii="Arial" w:hAnsi="Arial"/>
                <w:b/>
                <w:sz w:val="18"/>
              </w:rPr>
            </w:pPr>
            <w:r w:rsidRPr="00B572E4">
              <w:rPr>
                <w:rFonts w:ascii="Arial" w:hAnsi="Arial"/>
                <w:b/>
                <w:sz w:val="18"/>
              </w:rPr>
              <w:t>Description</w:t>
            </w:r>
          </w:p>
        </w:tc>
        <w:tc>
          <w:tcPr>
            <w:tcW w:w="454" w:type="dxa"/>
          </w:tcPr>
          <w:p w14:paraId="72951022" w14:textId="77777777" w:rsidR="00AD7810" w:rsidRPr="00B572E4" w:rsidRDefault="00AD7810" w:rsidP="00D945C8">
            <w:pPr>
              <w:keepNext/>
              <w:keepLines/>
              <w:spacing w:after="0"/>
              <w:jc w:val="center"/>
              <w:rPr>
                <w:rFonts w:ascii="Arial" w:hAnsi="Arial"/>
                <w:b/>
                <w:sz w:val="18"/>
              </w:rPr>
            </w:pPr>
            <w:r w:rsidRPr="00B572E4">
              <w:rPr>
                <w:rFonts w:ascii="Arial" w:hAnsi="Arial"/>
                <w:b/>
                <w:sz w:val="18"/>
              </w:rPr>
              <w:t>M/C/O</w:t>
            </w:r>
          </w:p>
        </w:tc>
      </w:tr>
      <w:tr w:rsidR="00AD7810" w:rsidRPr="00B572E4" w14:paraId="6BE7EA98" w14:textId="77777777" w:rsidTr="00D945C8">
        <w:trPr>
          <w:jc w:val="center"/>
        </w:trPr>
        <w:tc>
          <w:tcPr>
            <w:tcW w:w="2065" w:type="dxa"/>
          </w:tcPr>
          <w:p w14:paraId="14D09951" w14:textId="77777777" w:rsidR="00AD7810" w:rsidRPr="00B572E4" w:rsidRDefault="00AD7810" w:rsidP="00D945C8">
            <w:pPr>
              <w:keepNext/>
              <w:keepLines/>
              <w:spacing w:after="0"/>
              <w:rPr>
                <w:rFonts w:ascii="Arial" w:hAnsi="Arial"/>
                <w:sz w:val="18"/>
              </w:rPr>
            </w:pPr>
            <w:r>
              <w:rPr>
                <w:rFonts w:ascii="Arial" w:hAnsi="Arial"/>
                <w:sz w:val="18"/>
              </w:rPr>
              <w:t>traceCollectionEntityIP</w:t>
            </w:r>
          </w:p>
        </w:tc>
        <w:tc>
          <w:tcPr>
            <w:tcW w:w="1530" w:type="dxa"/>
          </w:tcPr>
          <w:p w14:paraId="21967F76" w14:textId="77777777" w:rsidR="00AD7810" w:rsidRPr="00B572E4" w:rsidRDefault="00AD7810" w:rsidP="00D945C8">
            <w:pPr>
              <w:keepNext/>
              <w:keepLines/>
              <w:spacing w:after="0"/>
              <w:rPr>
                <w:rFonts w:ascii="Arial" w:hAnsi="Arial"/>
                <w:sz w:val="18"/>
              </w:rPr>
            </w:pPr>
            <w:r>
              <w:rPr>
                <w:rFonts w:ascii="Arial" w:hAnsi="Arial"/>
                <w:sz w:val="18"/>
              </w:rPr>
              <w:t>BIT STRING (SIZE(1..160, …))</w:t>
            </w:r>
          </w:p>
        </w:tc>
        <w:tc>
          <w:tcPr>
            <w:tcW w:w="630" w:type="dxa"/>
          </w:tcPr>
          <w:p w14:paraId="25A48CD6" w14:textId="77777777" w:rsidR="00AD7810" w:rsidRPr="00B572E4" w:rsidRDefault="00AD7810" w:rsidP="00D945C8">
            <w:pPr>
              <w:keepNext/>
              <w:keepLines/>
              <w:spacing w:after="0"/>
              <w:rPr>
                <w:rFonts w:ascii="Arial" w:hAnsi="Arial"/>
                <w:sz w:val="18"/>
              </w:rPr>
            </w:pPr>
            <w:r>
              <w:rPr>
                <w:rFonts w:ascii="Arial" w:hAnsi="Arial"/>
                <w:sz w:val="18"/>
              </w:rPr>
              <w:t>1</w:t>
            </w:r>
          </w:p>
        </w:tc>
        <w:tc>
          <w:tcPr>
            <w:tcW w:w="4950" w:type="dxa"/>
          </w:tcPr>
          <w:p w14:paraId="34BBC5B6" w14:textId="77777777" w:rsidR="00AD7810" w:rsidRPr="00B572E4" w:rsidRDefault="00AD7810" w:rsidP="00D945C8">
            <w:pPr>
              <w:keepNext/>
              <w:keepLines/>
              <w:spacing w:after="0"/>
              <w:rPr>
                <w:rFonts w:ascii="Arial" w:hAnsi="Arial"/>
                <w:sz w:val="18"/>
              </w:rPr>
            </w:pPr>
            <w:r w:rsidRPr="00B572E4">
              <w:rPr>
                <w:rFonts w:ascii="Arial" w:hAnsi="Arial"/>
                <w:sz w:val="18"/>
              </w:rPr>
              <w:t xml:space="preserve">Indicates the </w:t>
            </w:r>
            <w:r>
              <w:rPr>
                <w:rFonts w:ascii="Arial" w:hAnsi="Arial"/>
                <w:sz w:val="18"/>
              </w:rPr>
              <w:t xml:space="preserve">transport layer address of the trace collection entity. May include IPv4, IPv6, or IPv4 and IPv6 addresses. Encoded per TS 38.414 [113] clause 5.3. </w:t>
            </w:r>
          </w:p>
        </w:tc>
        <w:tc>
          <w:tcPr>
            <w:tcW w:w="454" w:type="dxa"/>
          </w:tcPr>
          <w:p w14:paraId="229C9409" w14:textId="77777777" w:rsidR="00AD7810" w:rsidRPr="00B572E4" w:rsidRDefault="00AD7810" w:rsidP="00D945C8">
            <w:pPr>
              <w:keepNext/>
              <w:keepLines/>
              <w:spacing w:after="0"/>
              <w:rPr>
                <w:rFonts w:ascii="Arial" w:hAnsi="Arial"/>
                <w:sz w:val="18"/>
              </w:rPr>
            </w:pPr>
            <w:r w:rsidRPr="00B572E4">
              <w:rPr>
                <w:rFonts w:ascii="Arial" w:hAnsi="Arial"/>
                <w:sz w:val="18"/>
              </w:rPr>
              <w:t>M</w:t>
            </w:r>
          </w:p>
        </w:tc>
      </w:tr>
      <w:tr w:rsidR="00AD7810" w:rsidRPr="00B572E4" w14:paraId="1BE47532" w14:textId="77777777" w:rsidTr="00D945C8">
        <w:trPr>
          <w:trHeight w:val="395"/>
          <w:jc w:val="center"/>
        </w:trPr>
        <w:tc>
          <w:tcPr>
            <w:tcW w:w="2065" w:type="dxa"/>
          </w:tcPr>
          <w:p w14:paraId="3B1FB471" w14:textId="77777777" w:rsidR="00AD7810" w:rsidRPr="00B572E4" w:rsidRDefault="00AD7810" w:rsidP="00D945C8">
            <w:pPr>
              <w:keepNext/>
              <w:keepLines/>
              <w:spacing w:after="0"/>
              <w:rPr>
                <w:rFonts w:ascii="Arial" w:hAnsi="Arial"/>
                <w:sz w:val="18"/>
              </w:rPr>
            </w:pPr>
            <w:r>
              <w:rPr>
                <w:rFonts w:ascii="Arial" w:hAnsi="Arial"/>
                <w:sz w:val="18"/>
              </w:rPr>
              <w:t>traceCollectionEntityURI</w:t>
            </w:r>
          </w:p>
        </w:tc>
        <w:tc>
          <w:tcPr>
            <w:tcW w:w="1530" w:type="dxa"/>
          </w:tcPr>
          <w:p w14:paraId="4A5A2A31" w14:textId="77777777" w:rsidR="00AD7810" w:rsidRPr="00B572E4" w:rsidRDefault="00AD7810" w:rsidP="00D945C8">
            <w:pPr>
              <w:keepNext/>
              <w:keepLines/>
              <w:spacing w:after="0"/>
              <w:rPr>
                <w:rFonts w:ascii="Arial" w:hAnsi="Arial"/>
                <w:sz w:val="18"/>
              </w:rPr>
            </w:pPr>
            <w:r>
              <w:rPr>
                <w:rFonts w:ascii="Arial" w:hAnsi="Arial"/>
                <w:sz w:val="18"/>
              </w:rPr>
              <w:t>UTF8String</w:t>
            </w:r>
          </w:p>
        </w:tc>
        <w:tc>
          <w:tcPr>
            <w:tcW w:w="630" w:type="dxa"/>
          </w:tcPr>
          <w:p w14:paraId="00117D29" w14:textId="77777777" w:rsidR="00AD7810" w:rsidRPr="00B572E4" w:rsidRDefault="00AD7810" w:rsidP="00D945C8">
            <w:pPr>
              <w:keepNext/>
              <w:keepLines/>
              <w:spacing w:after="0"/>
              <w:rPr>
                <w:rFonts w:ascii="Arial" w:hAnsi="Arial"/>
                <w:sz w:val="18"/>
              </w:rPr>
            </w:pPr>
            <w:r>
              <w:rPr>
                <w:rFonts w:ascii="Arial" w:hAnsi="Arial"/>
                <w:sz w:val="18"/>
              </w:rPr>
              <w:t>1</w:t>
            </w:r>
          </w:p>
        </w:tc>
        <w:tc>
          <w:tcPr>
            <w:tcW w:w="4950" w:type="dxa"/>
          </w:tcPr>
          <w:p w14:paraId="39FB3BD4" w14:textId="77777777" w:rsidR="00AD7810" w:rsidRPr="00B572E4" w:rsidRDefault="00AD7810" w:rsidP="00D945C8">
            <w:pPr>
              <w:keepNext/>
              <w:keepLines/>
              <w:spacing w:after="0"/>
              <w:rPr>
                <w:rFonts w:ascii="Arial" w:hAnsi="Arial"/>
                <w:sz w:val="18"/>
              </w:rPr>
            </w:pPr>
            <w:r w:rsidRPr="00B572E4">
              <w:rPr>
                <w:rFonts w:ascii="Arial" w:hAnsi="Arial"/>
                <w:sz w:val="18"/>
              </w:rPr>
              <w:t>Indicates</w:t>
            </w:r>
            <w:r>
              <w:rPr>
                <w:rFonts w:ascii="Arial" w:hAnsi="Arial"/>
                <w:sz w:val="18"/>
              </w:rPr>
              <w:t xml:space="preserve"> the URI of the trace collection entity. Include if sent in the TRACE START message. If the TRACE START message does not include a traceCollectionEntityURI, this parameter shall be sent as an empty string. See TS 38.413 [23] clause 9.3.1.14. </w:t>
            </w:r>
          </w:p>
        </w:tc>
        <w:tc>
          <w:tcPr>
            <w:tcW w:w="454" w:type="dxa"/>
          </w:tcPr>
          <w:p w14:paraId="7632F4C1" w14:textId="77777777" w:rsidR="00AD7810" w:rsidRPr="00B572E4" w:rsidRDefault="00AD7810" w:rsidP="00D945C8">
            <w:pPr>
              <w:keepNext/>
              <w:keepLines/>
              <w:spacing w:after="0"/>
              <w:rPr>
                <w:rFonts w:ascii="Arial" w:hAnsi="Arial"/>
                <w:sz w:val="18"/>
                <w:szCs w:val="18"/>
              </w:rPr>
            </w:pPr>
            <w:r>
              <w:rPr>
                <w:rFonts w:ascii="Arial" w:hAnsi="Arial"/>
                <w:sz w:val="18"/>
                <w:szCs w:val="18"/>
              </w:rPr>
              <w:t>M</w:t>
            </w:r>
          </w:p>
        </w:tc>
      </w:tr>
    </w:tbl>
    <w:p w14:paraId="22872042" w14:textId="77777777" w:rsidR="00B551CD" w:rsidRDefault="00B551CD" w:rsidP="002651FE"/>
    <w:p w14:paraId="1A34DA07" w14:textId="5F2A76F9" w:rsidR="00193FF0" w:rsidRDefault="00193FF0" w:rsidP="00193FF0">
      <w:pPr>
        <w:pStyle w:val="Heading5"/>
      </w:pPr>
      <w:bookmarkStart w:id="125" w:name="_Toc167821040"/>
      <w:r>
        <w:t>6.2.2.2.12</w:t>
      </w:r>
      <w:r>
        <w:tab/>
        <w:t>UE policy transfer</w:t>
      </w:r>
      <w:bookmarkEnd w:id="125"/>
    </w:p>
    <w:p w14:paraId="789D0041" w14:textId="77777777" w:rsidR="00193FF0" w:rsidRDefault="00193FF0" w:rsidP="00193FF0">
      <w:r>
        <w:rPr>
          <w:lang w:val="en-US"/>
        </w:rPr>
        <w:t xml:space="preserve">The IRI-POI present in the AMF shall </w:t>
      </w:r>
      <w:r>
        <w:t>generate an xIRI containing an AMFUEPolicyTransfer record when the IRI-POI present in the AMF detects one of the following events:</w:t>
      </w:r>
    </w:p>
    <w:p w14:paraId="3A1FA2EB" w14:textId="23781429" w:rsidR="00193FF0" w:rsidRDefault="00193FF0" w:rsidP="00193FF0">
      <w:pPr>
        <w:pStyle w:val="B1"/>
        <w:ind w:left="567"/>
      </w:pPr>
      <w:r>
        <w:t>-</w:t>
      </w:r>
      <w:r>
        <w:tab/>
        <w:t>AMF sends a Namf_Communication_N1MessageNotify Request (See TS 29.518 [22] clause 5.2.2.3) related to the target UE containing the N1 NAS message MANAGE UE POLICY COMPLETE. It confirms that UE policies forwarded by AMF to the target UE in the N1 NAS message MANAGE UE POLICY COMMAND have been accepted by the UE.</w:t>
      </w:r>
    </w:p>
    <w:p w14:paraId="6AB9DB06" w14:textId="563AA927" w:rsidR="00193FF0" w:rsidRDefault="00193FF0" w:rsidP="00193FF0">
      <w:pPr>
        <w:pStyle w:val="TH"/>
      </w:pPr>
      <w:r>
        <w:t>Table 6.2.2.2.12-1: Payload for AMFUEPolicyTransfer record</w:t>
      </w:r>
    </w:p>
    <w:tbl>
      <w:tblPr>
        <w:tblW w:w="948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4"/>
        <w:gridCol w:w="1276"/>
        <w:gridCol w:w="1275"/>
        <w:gridCol w:w="4962"/>
        <w:gridCol w:w="708"/>
      </w:tblGrid>
      <w:tr w:rsidR="00193FF0" w14:paraId="0BEF0F5D" w14:textId="77777777" w:rsidTr="002574A2">
        <w:trPr>
          <w:jc w:val="right"/>
        </w:trPr>
        <w:tc>
          <w:tcPr>
            <w:tcW w:w="126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146438" w14:textId="77777777" w:rsidR="00193FF0" w:rsidRDefault="00193FF0" w:rsidP="002574A2">
            <w:pPr>
              <w:pStyle w:val="TAH"/>
            </w:pPr>
            <w:r>
              <w:t>Field name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455BFE3" w14:textId="77777777" w:rsidR="00193FF0" w:rsidRDefault="00193FF0" w:rsidP="002574A2">
            <w:pPr>
              <w:pStyle w:val="TAH"/>
            </w:pPr>
            <w:r>
              <w:t>Type</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tcPr>
          <w:p w14:paraId="48AF57EF" w14:textId="77777777" w:rsidR="00193FF0" w:rsidRDefault="00193FF0" w:rsidP="002574A2">
            <w:pPr>
              <w:pStyle w:val="TAH"/>
            </w:pPr>
            <w:r>
              <w:t>Cardinality</w:t>
            </w:r>
          </w:p>
        </w:tc>
        <w:tc>
          <w:tcPr>
            <w:tcW w:w="49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CD37F4" w14:textId="77777777" w:rsidR="00193FF0" w:rsidRDefault="00193FF0" w:rsidP="002574A2">
            <w:pPr>
              <w:pStyle w:val="TAH"/>
            </w:pPr>
            <w:r>
              <w:t>Description</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tcPr>
          <w:p w14:paraId="20E85419" w14:textId="77777777" w:rsidR="00193FF0" w:rsidRDefault="00193FF0" w:rsidP="002574A2">
            <w:pPr>
              <w:pStyle w:val="TAH"/>
            </w:pPr>
            <w:r>
              <w:t>M/C/O</w:t>
            </w:r>
          </w:p>
        </w:tc>
      </w:tr>
      <w:tr w:rsidR="00193FF0" w14:paraId="1CE60919" w14:textId="77777777" w:rsidTr="002574A2">
        <w:trPr>
          <w:jc w:val="right"/>
        </w:trPr>
        <w:tc>
          <w:tcPr>
            <w:tcW w:w="1264" w:type="dxa"/>
            <w:tcBorders>
              <w:top w:val="single" w:sz="4" w:space="0" w:color="auto"/>
              <w:left w:val="single" w:sz="4" w:space="0" w:color="auto"/>
              <w:bottom w:val="single" w:sz="4" w:space="0" w:color="auto"/>
              <w:right w:val="single" w:sz="4" w:space="0" w:color="auto"/>
            </w:tcBorders>
          </w:tcPr>
          <w:p w14:paraId="6D2D12D0" w14:textId="77777777" w:rsidR="00193FF0" w:rsidRDefault="00193FF0" w:rsidP="002574A2">
            <w:pPr>
              <w:pStyle w:val="TAL"/>
            </w:pPr>
            <w:r>
              <w:t>sUPI</w:t>
            </w:r>
          </w:p>
        </w:tc>
        <w:tc>
          <w:tcPr>
            <w:tcW w:w="1276" w:type="dxa"/>
            <w:tcBorders>
              <w:top w:val="single" w:sz="4" w:space="0" w:color="auto"/>
              <w:left w:val="single" w:sz="4" w:space="0" w:color="auto"/>
              <w:bottom w:val="single" w:sz="4" w:space="0" w:color="auto"/>
              <w:right w:val="single" w:sz="4" w:space="0" w:color="auto"/>
            </w:tcBorders>
          </w:tcPr>
          <w:p w14:paraId="75379FF5" w14:textId="77777777" w:rsidR="00193FF0" w:rsidRDefault="00193FF0" w:rsidP="002574A2">
            <w:pPr>
              <w:pStyle w:val="TAL"/>
            </w:pPr>
            <w:r>
              <w:t>SUPI</w:t>
            </w:r>
          </w:p>
        </w:tc>
        <w:tc>
          <w:tcPr>
            <w:tcW w:w="1275" w:type="dxa"/>
            <w:tcBorders>
              <w:top w:val="single" w:sz="4" w:space="0" w:color="auto"/>
              <w:left w:val="single" w:sz="4" w:space="0" w:color="auto"/>
              <w:bottom w:val="single" w:sz="4" w:space="0" w:color="auto"/>
              <w:right w:val="single" w:sz="4" w:space="0" w:color="auto"/>
            </w:tcBorders>
          </w:tcPr>
          <w:p w14:paraId="72007782" w14:textId="77777777" w:rsidR="00193FF0" w:rsidRDefault="00193FF0" w:rsidP="002574A2">
            <w:pPr>
              <w:pStyle w:val="TAL"/>
            </w:pPr>
            <w:r>
              <w:t>1</w:t>
            </w:r>
          </w:p>
        </w:tc>
        <w:tc>
          <w:tcPr>
            <w:tcW w:w="4962" w:type="dxa"/>
            <w:tcBorders>
              <w:top w:val="single" w:sz="4" w:space="0" w:color="auto"/>
              <w:left w:val="single" w:sz="4" w:space="0" w:color="auto"/>
              <w:bottom w:val="single" w:sz="4" w:space="0" w:color="auto"/>
              <w:right w:val="single" w:sz="4" w:space="0" w:color="auto"/>
            </w:tcBorders>
          </w:tcPr>
          <w:p w14:paraId="16F599A9" w14:textId="77777777" w:rsidR="00193FF0" w:rsidRDefault="00193FF0" w:rsidP="002574A2">
            <w:pPr>
              <w:pStyle w:val="TAL"/>
              <w:rPr>
                <w:rFonts w:cs="Arial"/>
                <w:szCs w:val="18"/>
              </w:rPr>
            </w:pPr>
            <w:r>
              <w:rPr>
                <w:rStyle w:val="normaltextrun"/>
                <w:rFonts w:cs="Arial"/>
                <w:szCs w:val="18"/>
                <w:bdr w:val="none" w:sz="0" w:space="0" w:color="auto" w:frame="1"/>
              </w:rPr>
              <w:t>RCS target identities. All identities associated to the target known at the POI shall be included.</w:t>
            </w:r>
          </w:p>
        </w:tc>
        <w:tc>
          <w:tcPr>
            <w:tcW w:w="708" w:type="dxa"/>
            <w:tcBorders>
              <w:top w:val="single" w:sz="4" w:space="0" w:color="auto"/>
              <w:left w:val="single" w:sz="4" w:space="0" w:color="auto"/>
              <w:bottom w:val="single" w:sz="4" w:space="0" w:color="auto"/>
              <w:right w:val="single" w:sz="4" w:space="0" w:color="auto"/>
            </w:tcBorders>
          </w:tcPr>
          <w:p w14:paraId="67149D5E" w14:textId="77777777" w:rsidR="00193FF0" w:rsidRDefault="00193FF0" w:rsidP="002574A2">
            <w:pPr>
              <w:pStyle w:val="TAL"/>
              <w:rPr>
                <w:rFonts w:cs="Arial"/>
                <w:szCs w:val="18"/>
              </w:rPr>
            </w:pPr>
            <w:r>
              <w:t>M</w:t>
            </w:r>
          </w:p>
        </w:tc>
      </w:tr>
      <w:tr w:rsidR="00193FF0" w14:paraId="2E7A09E7"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3FF7D7C7" w14:textId="77777777" w:rsidR="00193FF0" w:rsidRDefault="00193FF0" w:rsidP="002574A2">
            <w:pPr>
              <w:pStyle w:val="TAL"/>
            </w:pPr>
            <w:r>
              <w:t>sUCI</w:t>
            </w:r>
          </w:p>
        </w:tc>
        <w:tc>
          <w:tcPr>
            <w:tcW w:w="1276" w:type="dxa"/>
            <w:tcBorders>
              <w:top w:val="single" w:sz="4" w:space="0" w:color="auto"/>
              <w:left w:val="single" w:sz="4" w:space="0" w:color="auto"/>
              <w:bottom w:val="single" w:sz="4" w:space="0" w:color="auto"/>
              <w:right w:val="single" w:sz="4" w:space="0" w:color="auto"/>
            </w:tcBorders>
          </w:tcPr>
          <w:p w14:paraId="221DC303" w14:textId="77777777" w:rsidR="00193FF0" w:rsidRDefault="00193FF0" w:rsidP="002574A2">
            <w:pPr>
              <w:pStyle w:val="TAL"/>
            </w:pPr>
            <w:r>
              <w:t>SUCI</w:t>
            </w:r>
          </w:p>
        </w:tc>
        <w:tc>
          <w:tcPr>
            <w:tcW w:w="1275" w:type="dxa"/>
            <w:tcBorders>
              <w:top w:val="single" w:sz="4" w:space="0" w:color="auto"/>
              <w:left w:val="single" w:sz="4" w:space="0" w:color="auto"/>
              <w:bottom w:val="single" w:sz="4" w:space="0" w:color="auto"/>
              <w:right w:val="single" w:sz="4" w:space="0" w:color="auto"/>
            </w:tcBorders>
          </w:tcPr>
          <w:p w14:paraId="6ACF1C22"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26774096" w14:textId="77777777" w:rsidR="00193FF0" w:rsidRDefault="00193FF0" w:rsidP="002574A2">
            <w:pPr>
              <w:pStyle w:val="TAL"/>
            </w:pPr>
            <w:r>
              <w:t>RCS Registration type, i.e. registration, re-registration and deregistration.</w:t>
            </w:r>
          </w:p>
        </w:tc>
        <w:tc>
          <w:tcPr>
            <w:tcW w:w="708" w:type="dxa"/>
            <w:tcBorders>
              <w:top w:val="single" w:sz="4" w:space="0" w:color="auto"/>
              <w:left w:val="single" w:sz="4" w:space="0" w:color="auto"/>
              <w:bottom w:val="single" w:sz="4" w:space="0" w:color="auto"/>
              <w:right w:val="single" w:sz="4" w:space="0" w:color="auto"/>
            </w:tcBorders>
          </w:tcPr>
          <w:p w14:paraId="47F57443" w14:textId="77777777" w:rsidR="00193FF0" w:rsidRDefault="00193FF0" w:rsidP="002574A2">
            <w:pPr>
              <w:pStyle w:val="TAL"/>
            </w:pPr>
            <w:r>
              <w:t>C</w:t>
            </w:r>
          </w:p>
        </w:tc>
      </w:tr>
      <w:tr w:rsidR="00193FF0" w14:paraId="5326784A"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1ADABB69" w14:textId="77777777" w:rsidR="00193FF0" w:rsidRDefault="00193FF0" w:rsidP="002574A2">
            <w:pPr>
              <w:pStyle w:val="TAL"/>
            </w:pPr>
            <w:r>
              <w:t>pEI</w:t>
            </w:r>
          </w:p>
        </w:tc>
        <w:tc>
          <w:tcPr>
            <w:tcW w:w="1276" w:type="dxa"/>
            <w:tcBorders>
              <w:top w:val="single" w:sz="4" w:space="0" w:color="auto"/>
              <w:left w:val="single" w:sz="4" w:space="0" w:color="auto"/>
              <w:bottom w:val="single" w:sz="4" w:space="0" w:color="auto"/>
              <w:right w:val="single" w:sz="4" w:space="0" w:color="auto"/>
            </w:tcBorders>
          </w:tcPr>
          <w:p w14:paraId="5454727A" w14:textId="77777777" w:rsidR="00193FF0" w:rsidRDefault="00193FF0" w:rsidP="002574A2">
            <w:pPr>
              <w:pStyle w:val="TAL"/>
            </w:pPr>
            <w:r>
              <w:t>PEI</w:t>
            </w:r>
          </w:p>
        </w:tc>
        <w:tc>
          <w:tcPr>
            <w:tcW w:w="1275" w:type="dxa"/>
            <w:tcBorders>
              <w:top w:val="single" w:sz="4" w:space="0" w:color="auto"/>
              <w:left w:val="single" w:sz="4" w:space="0" w:color="auto"/>
              <w:bottom w:val="single" w:sz="4" w:space="0" w:color="auto"/>
              <w:right w:val="single" w:sz="4" w:space="0" w:color="auto"/>
            </w:tcBorders>
          </w:tcPr>
          <w:p w14:paraId="46B8892A"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3072D7BE" w14:textId="77777777" w:rsidR="00193FF0" w:rsidRDefault="00193FF0" w:rsidP="002574A2">
            <w:pPr>
              <w:pStyle w:val="TAL"/>
            </w:pPr>
            <w:r>
              <w:t>SIP REGISTER request related to target IMS Registration, Re-registration or Deregistration.</w:t>
            </w:r>
          </w:p>
        </w:tc>
        <w:tc>
          <w:tcPr>
            <w:tcW w:w="708" w:type="dxa"/>
            <w:tcBorders>
              <w:top w:val="single" w:sz="4" w:space="0" w:color="auto"/>
              <w:left w:val="single" w:sz="4" w:space="0" w:color="auto"/>
              <w:bottom w:val="single" w:sz="4" w:space="0" w:color="auto"/>
              <w:right w:val="single" w:sz="4" w:space="0" w:color="auto"/>
            </w:tcBorders>
          </w:tcPr>
          <w:p w14:paraId="40CB5270" w14:textId="77777777" w:rsidR="00193FF0" w:rsidRDefault="00193FF0" w:rsidP="002574A2">
            <w:pPr>
              <w:pStyle w:val="TAL"/>
            </w:pPr>
            <w:r>
              <w:t>C</w:t>
            </w:r>
          </w:p>
        </w:tc>
      </w:tr>
      <w:tr w:rsidR="00193FF0" w14:paraId="749E29AD"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05E1946A" w14:textId="77777777" w:rsidR="00193FF0" w:rsidRDefault="00193FF0" w:rsidP="002574A2">
            <w:pPr>
              <w:pStyle w:val="TAL"/>
            </w:pPr>
            <w:r>
              <w:t>gPSI</w:t>
            </w:r>
          </w:p>
        </w:tc>
        <w:tc>
          <w:tcPr>
            <w:tcW w:w="1276" w:type="dxa"/>
            <w:tcBorders>
              <w:top w:val="single" w:sz="4" w:space="0" w:color="auto"/>
              <w:left w:val="single" w:sz="4" w:space="0" w:color="auto"/>
              <w:bottom w:val="single" w:sz="4" w:space="0" w:color="auto"/>
              <w:right w:val="single" w:sz="4" w:space="0" w:color="auto"/>
            </w:tcBorders>
          </w:tcPr>
          <w:p w14:paraId="3A075EB4" w14:textId="77777777" w:rsidR="00193FF0" w:rsidRDefault="00193FF0" w:rsidP="002574A2">
            <w:pPr>
              <w:pStyle w:val="TAL"/>
            </w:pPr>
            <w:r>
              <w:t>GPSI</w:t>
            </w:r>
          </w:p>
        </w:tc>
        <w:tc>
          <w:tcPr>
            <w:tcW w:w="1275" w:type="dxa"/>
            <w:tcBorders>
              <w:top w:val="single" w:sz="4" w:space="0" w:color="auto"/>
              <w:left w:val="single" w:sz="4" w:space="0" w:color="auto"/>
              <w:bottom w:val="single" w:sz="4" w:space="0" w:color="auto"/>
              <w:right w:val="single" w:sz="4" w:space="0" w:color="auto"/>
            </w:tcBorders>
          </w:tcPr>
          <w:p w14:paraId="47C90212"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05614ED9" w14:textId="77777777" w:rsidR="00193FF0" w:rsidRDefault="00193FF0" w:rsidP="002574A2">
            <w:pPr>
              <w:pStyle w:val="TAL"/>
            </w:pPr>
            <w:r>
              <w:t>SIP REGISTER response related to target IMS Registration, Re-registration or Deregistration.</w:t>
            </w:r>
          </w:p>
        </w:tc>
        <w:tc>
          <w:tcPr>
            <w:tcW w:w="708" w:type="dxa"/>
            <w:tcBorders>
              <w:top w:val="single" w:sz="4" w:space="0" w:color="auto"/>
              <w:left w:val="single" w:sz="4" w:space="0" w:color="auto"/>
              <w:bottom w:val="single" w:sz="4" w:space="0" w:color="auto"/>
              <w:right w:val="single" w:sz="4" w:space="0" w:color="auto"/>
            </w:tcBorders>
          </w:tcPr>
          <w:p w14:paraId="011A9A4D" w14:textId="77777777" w:rsidR="00193FF0" w:rsidRDefault="00193FF0" w:rsidP="002574A2">
            <w:pPr>
              <w:pStyle w:val="TAL"/>
            </w:pPr>
            <w:r>
              <w:t>C</w:t>
            </w:r>
          </w:p>
        </w:tc>
      </w:tr>
      <w:tr w:rsidR="00193FF0" w14:paraId="620304FA"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72B1CA68" w14:textId="77777777" w:rsidR="00193FF0" w:rsidRDefault="00193FF0" w:rsidP="002574A2">
            <w:pPr>
              <w:pStyle w:val="TAL"/>
            </w:pPr>
            <w:r>
              <w:t>gUTI</w:t>
            </w:r>
          </w:p>
        </w:tc>
        <w:tc>
          <w:tcPr>
            <w:tcW w:w="1276" w:type="dxa"/>
            <w:tcBorders>
              <w:top w:val="single" w:sz="4" w:space="0" w:color="auto"/>
              <w:left w:val="single" w:sz="4" w:space="0" w:color="auto"/>
              <w:bottom w:val="single" w:sz="4" w:space="0" w:color="auto"/>
              <w:right w:val="single" w:sz="4" w:space="0" w:color="auto"/>
            </w:tcBorders>
          </w:tcPr>
          <w:p w14:paraId="29AEE734" w14:textId="77777777" w:rsidR="00193FF0" w:rsidRDefault="00193FF0" w:rsidP="002574A2">
            <w:pPr>
              <w:pStyle w:val="TAL"/>
            </w:pPr>
            <w:r>
              <w:t>FiveGGUTI</w:t>
            </w:r>
          </w:p>
        </w:tc>
        <w:tc>
          <w:tcPr>
            <w:tcW w:w="1275" w:type="dxa"/>
            <w:tcBorders>
              <w:top w:val="single" w:sz="4" w:space="0" w:color="auto"/>
              <w:left w:val="single" w:sz="4" w:space="0" w:color="auto"/>
              <w:bottom w:val="single" w:sz="4" w:space="0" w:color="auto"/>
              <w:right w:val="single" w:sz="4" w:space="0" w:color="auto"/>
            </w:tcBorders>
          </w:tcPr>
          <w:p w14:paraId="35E86D43"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30B48619" w14:textId="77777777" w:rsidR="00193FF0" w:rsidRDefault="00193FF0" w:rsidP="002574A2">
            <w:pPr>
              <w:pStyle w:val="TAL"/>
            </w:pPr>
            <w:r>
              <w:t>Shall include the target’s location when reporting of the target’s location information if authorized and available.</w:t>
            </w:r>
          </w:p>
        </w:tc>
        <w:tc>
          <w:tcPr>
            <w:tcW w:w="708" w:type="dxa"/>
            <w:tcBorders>
              <w:top w:val="single" w:sz="4" w:space="0" w:color="auto"/>
              <w:left w:val="single" w:sz="4" w:space="0" w:color="auto"/>
              <w:bottom w:val="single" w:sz="4" w:space="0" w:color="auto"/>
              <w:right w:val="single" w:sz="4" w:space="0" w:color="auto"/>
            </w:tcBorders>
          </w:tcPr>
          <w:p w14:paraId="18892FFF" w14:textId="77777777" w:rsidR="00193FF0" w:rsidRDefault="00193FF0" w:rsidP="002574A2">
            <w:pPr>
              <w:pStyle w:val="TAL"/>
            </w:pPr>
            <w:r>
              <w:t>C</w:t>
            </w:r>
          </w:p>
        </w:tc>
      </w:tr>
      <w:tr w:rsidR="00193FF0" w14:paraId="4359205F"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28E2E5A1" w14:textId="77777777" w:rsidR="00193FF0" w:rsidRDefault="00193FF0" w:rsidP="002574A2">
            <w:pPr>
              <w:pStyle w:val="TAL"/>
            </w:pPr>
            <w:r>
              <w:t>uePolicy</w:t>
            </w:r>
          </w:p>
        </w:tc>
        <w:tc>
          <w:tcPr>
            <w:tcW w:w="1276" w:type="dxa"/>
            <w:tcBorders>
              <w:top w:val="single" w:sz="4" w:space="0" w:color="auto"/>
              <w:left w:val="single" w:sz="4" w:space="0" w:color="auto"/>
              <w:bottom w:val="single" w:sz="4" w:space="0" w:color="auto"/>
              <w:right w:val="single" w:sz="4" w:space="0" w:color="auto"/>
            </w:tcBorders>
          </w:tcPr>
          <w:p w14:paraId="2390202A" w14:textId="77777777" w:rsidR="00193FF0" w:rsidRDefault="00193FF0" w:rsidP="002574A2">
            <w:pPr>
              <w:pStyle w:val="TAL"/>
            </w:pPr>
            <w:r>
              <w:t>UEPolicy</w:t>
            </w:r>
          </w:p>
        </w:tc>
        <w:tc>
          <w:tcPr>
            <w:tcW w:w="1275" w:type="dxa"/>
            <w:tcBorders>
              <w:top w:val="single" w:sz="4" w:space="0" w:color="auto"/>
              <w:left w:val="single" w:sz="4" w:space="0" w:color="auto"/>
              <w:bottom w:val="single" w:sz="4" w:space="0" w:color="auto"/>
              <w:right w:val="single" w:sz="4" w:space="0" w:color="auto"/>
            </w:tcBorders>
          </w:tcPr>
          <w:p w14:paraId="6B2EBA74" w14:textId="77777777" w:rsidR="00193FF0" w:rsidRDefault="00193FF0" w:rsidP="002574A2">
            <w:pPr>
              <w:pStyle w:val="TAL"/>
            </w:pPr>
            <w:r>
              <w:t>1</w:t>
            </w:r>
          </w:p>
        </w:tc>
        <w:tc>
          <w:tcPr>
            <w:tcW w:w="4962" w:type="dxa"/>
            <w:tcBorders>
              <w:top w:val="single" w:sz="4" w:space="0" w:color="auto"/>
              <w:left w:val="single" w:sz="4" w:space="0" w:color="auto"/>
              <w:bottom w:val="single" w:sz="4" w:space="0" w:color="auto"/>
              <w:right w:val="single" w:sz="4" w:space="0" w:color="auto"/>
            </w:tcBorders>
          </w:tcPr>
          <w:p w14:paraId="7AB3F41D" w14:textId="77777777" w:rsidR="00193FF0" w:rsidRDefault="00193FF0" w:rsidP="002574A2">
            <w:pPr>
              <w:pStyle w:val="TAL"/>
            </w:pPr>
            <w:r>
              <w:t>Content of the N1 NAS message MANAGE UE POLICY COMMAND, as defined in TS 24.501 [13] table D.5.1.1.1.</w:t>
            </w:r>
          </w:p>
        </w:tc>
        <w:tc>
          <w:tcPr>
            <w:tcW w:w="708" w:type="dxa"/>
            <w:tcBorders>
              <w:top w:val="single" w:sz="4" w:space="0" w:color="auto"/>
              <w:left w:val="single" w:sz="4" w:space="0" w:color="auto"/>
              <w:bottom w:val="single" w:sz="4" w:space="0" w:color="auto"/>
              <w:right w:val="single" w:sz="4" w:space="0" w:color="auto"/>
            </w:tcBorders>
          </w:tcPr>
          <w:p w14:paraId="64A90607" w14:textId="77777777" w:rsidR="00193FF0" w:rsidRDefault="00193FF0" w:rsidP="002574A2">
            <w:pPr>
              <w:pStyle w:val="TAL"/>
            </w:pPr>
            <w:r>
              <w:t>M</w:t>
            </w:r>
          </w:p>
        </w:tc>
      </w:tr>
    </w:tbl>
    <w:p w14:paraId="4D3BB095" w14:textId="77777777" w:rsidR="00193FF0" w:rsidRDefault="00193FF0" w:rsidP="00193FF0"/>
    <w:p w14:paraId="6294BA85" w14:textId="77777777" w:rsidR="005E77DC" w:rsidRPr="00CE2E9A" w:rsidRDefault="005E77DC" w:rsidP="005E77DC">
      <w:pPr>
        <w:pStyle w:val="Heading5"/>
      </w:pPr>
      <w:bookmarkStart w:id="126" w:name="_Toc167821041"/>
      <w:r w:rsidRPr="00CE2E9A">
        <w:t>6.2.2.2.</w:t>
      </w:r>
      <w:r>
        <w:t>13</w:t>
      </w:r>
      <w:r w:rsidRPr="00CE2E9A">
        <w:tab/>
      </w:r>
      <w:r>
        <w:t>Service Accept</w:t>
      </w:r>
      <w:bookmarkEnd w:id="126"/>
    </w:p>
    <w:p w14:paraId="7EC47713" w14:textId="5D665A53" w:rsidR="005E77DC" w:rsidRDefault="005E77DC" w:rsidP="005E77DC">
      <w:r>
        <w:rPr>
          <w:rStyle w:val="ui-provider"/>
        </w:rPr>
        <w:t xml:space="preserve">The IRI-POI in the AMF shall generate an xIRI containing an or AMFUEServiceAccept record when the IRI-POI in present in the AMF detects that the AMF has sent a service accept in response to a service request </w:t>
      </w:r>
      <w:r w:rsidR="002378FE">
        <w:rPr>
          <w:rStyle w:val="ui-provider"/>
        </w:rPr>
        <w:t xml:space="preserve">or control plane service request </w:t>
      </w:r>
      <w:r>
        <w:rPr>
          <w:rStyle w:val="ui-provider"/>
        </w:rPr>
        <w:t xml:space="preserve">from the target. Accordingly, the IRI-POI in the AMF generates the xIRI when </w:t>
      </w:r>
      <w:r w:rsidR="00DC1817">
        <w:rPr>
          <w:rStyle w:val="ui-provider"/>
        </w:rPr>
        <w:t xml:space="preserve">any of </w:t>
      </w:r>
      <w:r>
        <w:rPr>
          <w:rStyle w:val="ui-provider"/>
        </w:rPr>
        <w:t>the following event</w:t>
      </w:r>
      <w:r w:rsidR="00DC1817">
        <w:rPr>
          <w:rStyle w:val="ui-provider"/>
        </w:rPr>
        <w:t>s are</w:t>
      </w:r>
      <w:r>
        <w:rPr>
          <w:rStyle w:val="ui-provider"/>
        </w:rPr>
        <w:t xml:space="preserve"> detected</w:t>
      </w:r>
      <w:r w:rsidRPr="00072D82">
        <w:t>:</w:t>
      </w:r>
    </w:p>
    <w:p w14:paraId="52191048" w14:textId="77777777" w:rsidR="005E77DC" w:rsidRPr="00CE2E9A" w:rsidRDefault="005E77DC" w:rsidP="005E77DC">
      <w:pPr>
        <w:pStyle w:val="B1"/>
      </w:pPr>
      <w:r>
        <w:t>-</w:t>
      </w:r>
      <w:r>
        <w:tab/>
      </w:r>
      <w:r w:rsidRPr="00CE2E9A">
        <w:t>AMF sends a SERVICE ACCEPT message to the target in response to a SERVICE REQUEST message from the target.</w:t>
      </w:r>
    </w:p>
    <w:p w14:paraId="79FAA92F" w14:textId="77777777" w:rsidR="002F2B01" w:rsidRPr="00CE2E9A" w:rsidRDefault="002F2B01" w:rsidP="002F2B01">
      <w:pPr>
        <w:pStyle w:val="B1"/>
      </w:pPr>
      <w:r>
        <w:lastRenderedPageBreak/>
        <w:t>-</w:t>
      </w:r>
      <w:r>
        <w:tab/>
        <w:t>AMF sends a SERVICE ACCEPT message to the target in response to a CONTROL PLANE SERVICE REQUEST message from the target.</w:t>
      </w:r>
    </w:p>
    <w:p w14:paraId="26928814" w14:textId="77777777" w:rsidR="005E77DC" w:rsidRPr="00CE2E9A" w:rsidRDefault="005E77DC" w:rsidP="005E77DC">
      <w:pPr>
        <w:pStyle w:val="TH"/>
      </w:pPr>
      <w:r w:rsidRPr="00CE2E9A">
        <w:t>Table 6.2.2.2.</w:t>
      </w:r>
      <w:r>
        <w:t>13</w:t>
      </w:r>
      <w:r w:rsidRPr="00CE2E9A">
        <w:t xml:space="preserve">-1: Payload for </w:t>
      </w:r>
      <w:r w:rsidRPr="00B32827">
        <w:t>AMFUEServiceAccept</w:t>
      </w:r>
      <w:r w:rsidRPr="00CE2E9A">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2700"/>
        <w:gridCol w:w="720"/>
        <w:gridCol w:w="4050"/>
        <w:gridCol w:w="546"/>
      </w:tblGrid>
      <w:tr w:rsidR="005E77DC" w:rsidRPr="00CE2E9A" w14:paraId="3F93B58B" w14:textId="77777777" w:rsidTr="00C40FAE">
        <w:trPr>
          <w:cantSplit/>
          <w:trHeight w:val="621"/>
          <w:tblHeader/>
          <w:jc w:val="center"/>
        </w:trPr>
        <w:tc>
          <w:tcPr>
            <w:tcW w:w="1615" w:type="dxa"/>
          </w:tcPr>
          <w:p w14:paraId="5E7B2CA6" w14:textId="77777777" w:rsidR="005E77DC" w:rsidRPr="00CE2E9A" w:rsidRDefault="005E77DC" w:rsidP="00C40FAE">
            <w:pPr>
              <w:pStyle w:val="TAH"/>
              <w:keepNext w:val="0"/>
            </w:pPr>
            <w:r w:rsidRPr="00CE2E9A">
              <w:t>Field name</w:t>
            </w:r>
          </w:p>
        </w:tc>
        <w:tc>
          <w:tcPr>
            <w:tcW w:w="2700" w:type="dxa"/>
          </w:tcPr>
          <w:p w14:paraId="366CBDCA" w14:textId="77777777" w:rsidR="005E77DC" w:rsidRPr="00CE2E9A" w:rsidRDefault="005E77DC" w:rsidP="00C40FAE">
            <w:pPr>
              <w:pStyle w:val="TAH"/>
              <w:keepNext w:val="0"/>
            </w:pPr>
            <w:r w:rsidRPr="00CE2E9A">
              <w:t>Type</w:t>
            </w:r>
          </w:p>
        </w:tc>
        <w:tc>
          <w:tcPr>
            <w:tcW w:w="720" w:type="dxa"/>
          </w:tcPr>
          <w:p w14:paraId="04B9ADED" w14:textId="77777777" w:rsidR="005E77DC" w:rsidRPr="00CE2E9A" w:rsidRDefault="005E77DC" w:rsidP="00C40FAE">
            <w:pPr>
              <w:pStyle w:val="TAH"/>
              <w:keepNext w:val="0"/>
            </w:pPr>
            <w:r w:rsidRPr="00CE2E9A">
              <w:t>Cardinality</w:t>
            </w:r>
          </w:p>
        </w:tc>
        <w:tc>
          <w:tcPr>
            <w:tcW w:w="4050" w:type="dxa"/>
          </w:tcPr>
          <w:p w14:paraId="625211C5" w14:textId="77777777" w:rsidR="005E77DC" w:rsidRPr="00CE2E9A" w:rsidRDefault="005E77DC" w:rsidP="00C40FAE">
            <w:pPr>
              <w:pStyle w:val="TAH"/>
              <w:keepNext w:val="0"/>
            </w:pPr>
            <w:r w:rsidRPr="00CE2E9A">
              <w:t>Description</w:t>
            </w:r>
          </w:p>
        </w:tc>
        <w:tc>
          <w:tcPr>
            <w:tcW w:w="546" w:type="dxa"/>
          </w:tcPr>
          <w:p w14:paraId="0180A702" w14:textId="77777777" w:rsidR="005E77DC" w:rsidRPr="00CE2E9A" w:rsidRDefault="005E77DC" w:rsidP="00C40FAE">
            <w:pPr>
              <w:pStyle w:val="TAH"/>
              <w:keepNext w:val="0"/>
            </w:pPr>
            <w:r w:rsidRPr="00CE2E9A">
              <w:t>M/C/O</w:t>
            </w:r>
          </w:p>
        </w:tc>
      </w:tr>
      <w:tr w:rsidR="005E77DC" w:rsidRPr="00CE2E9A" w14:paraId="7BF3B6FC" w14:textId="77777777" w:rsidTr="00C40FAE">
        <w:trPr>
          <w:cantSplit/>
          <w:trHeight w:val="621"/>
          <w:jc w:val="center"/>
        </w:trPr>
        <w:tc>
          <w:tcPr>
            <w:tcW w:w="1615" w:type="dxa"/>
          </w:tcPr>
          <w:p w14:paraId="20A869B8" w14:textId="77777777" w:rsidR="005E77DC" w:rsidRPr="00CE2E9A" w:rsidRDefault="005E77DC" w:rsidP="00C40FAE">
            <w:pPr>
              <w:pStyle w:val="TAL"/>
              <w:keepNext w:val="0"/>
            </w:pPr>
            <w:r w:rsidRPr="00CE2E9A">
              <w:t>userIdentifiers</w:t>
            </w:r>
          </w:p>
        </w:tc>
        <w:tc>
          <w:tcPr>
            <w:tcW w:w="2700" w:type="dxa"/>
          </w:tcPr>
          <w:p w14:paraId="77EC7D13" w14:textId="77777777" w:rsidR="005E77DC" w:rsidRPr="00CE2E9A" w:rsidRDefault="005E77DC" w:rsidP="00C40FAE">
            <w:pPr>
              <w:pStyle w:val="TAL"/>
              <w:keepNext w:val="0"/>
            </w:pPr>
            <w:r w:rsidRPr="00CE2E9A">
              <w:t>UserIdentifiers</w:t>
            </w:r>
          </w:p>
        </w:tc>
        <w:tc>
          <w:tcPr>
            <w:tcW w:w="720" w:type="dxa"/>
          </w:tcPr>
          <w:p w14:paraId="46873BD0" w14:textId="77777777" w:rsidR="005E77DC" w:rsidRPr="00CE2E9A" w:rsidRDefault="005E77DC" w:rsidP="00C40FAE">
            <w:pPr>
              <w:pStyle w:val="TAL"/>
              <w:keepNext w:val="0"/>
            </w:pPr>
            <w:r w:rsidRPr="00CE2E9A">
              <w:t>1</w:t>
            </w:r>
          </w:p>
        </w:tc>
        <w:tc>
          <w:tcPr>
            <w:tcW w:w="4050" w:type="dxa"/>
          </w:tcPr>
          <w:p w14:paraId="4D0E626B" w14:textId="77777777" w:rsidR="005E77DC" w:rsidRPr="00CE2E9A" w:rsidRDefault="005E77DC" w:rsidP="00C40FAE">
            <w:pPr>
              <w:pStyle w:val="TAL"/>
              <w:keepNext w:val="0"/>
            </w:pPr>
            <w:r w:rsidRPr="00CE2E9A">
              <w:t>List of identifiers, including the target identifier, associated with the target UE registration stored in the AMF context. See TS 29.518 [22]</w:t>
            </w:r>
            <w:r w:rsidRPr="00CE2E9A">
              <w:rPr>
                <w:b/>
              </w:rPr>
              <w:t xml:space="preserve"> </w:t>
            </w:r>
            <w:r w:rsidRPr="00CE2E9A">
              <w:t>clause 6.1.6.2.25.</w:t>
            </w:r>
          </w:p>
        </w:tc>
        <w:tc>
          <w:tcPr>
            <w:tcW w:w="546" w:type="dxa"/>
          </w:tcPr>
          <w:p w14:paraId="3BE28421" w14:textId="77777777" w:rsidR="005E77DC" w:rsidRPr="00CE2E9A" w:rsidRDefault="005E77DC" w:rsidP="00C40FAE">
            <w:pPr>
              <w:pStyle w:val="TAL"/>
              <w:keepNext w:val="0"/>
            </w:pPr>
            <w:r w:rsidRPr="00CE2E9A">
              <w:t>M</w:t>
            </w:r>
          </w:p>
        </w:tc>
      </w:tr>
      <w:tr w:rsidR="005E77DC" w:rsidRPr="00CE2E9A" w14:paraId="301071B9" w14:textId="77777777" w:rsidTr="00C40FAE">
        <w:trPr>
          <w:cantSplit/>
          <w:trHeight w:val="621"/>
          <w:jc w:val="center"/>
        </w:trPr>
        <w:tc>
          <w:tcPr>
            <w:tcW w:w="1615" w:type="dxa"/>
          </w:tcPr>
          <w:p w14:paraId="4FBFC8F3" w14:textId="77777777" w:rsidR="005E77DC" w:rsidRPr="00CE2E9A" w:rsidRDefault="005E77DC" w:rsidP="00C40FAE">
            <w:pPr>
              <w:pStyle w:val="TAL"/>
              <w:keepNext w:val="0"/>
            </w:pPr>
            <w:r w:rsidRPr="00CE2E9A">
              <w:t>serviceMessageIdentity</w:t>
            </w:r>
          </w:p>
        </w:tc>
        <w:tc>
          <w:tcPr>
            <w:tcW w:w="2700" w:type="dxa"/>
          </w:tcPr>
          <w:p w14:paraId="0B8CDF3B" w14:textId="77777777" w:rsidR="005E77DC" w:rsidRPr="00CE2E9A" w:rsidRDefault="005E77DC" w:rsidP="00C40FAE">
            <w:pPr>
              <w:pStyle w:val="TAL"/>
              <w:keepNext w:val="0"/>
            </w:pPr>
            <w:r w:rsidRPr="00CE2E9A">
              <w:t>ServiceMessageIdentity</w:t>
            </w:r>
          </w:p>
        </w:tc>
        <w:tc>
          <w:tcPr>
            <w:tcW w:w="720" w:type="dxa"/>
          </w:tcPr>
          <w:p w14:paraId="365CA2D1" w14:textId="77777777" w:rsidR="005E77DC" w:rsidRPr="00CE2E9A" w:rsidRDefault="005E77DC" w:rsidP="00C40FAE">
            <w:pPr>
              <w:pStyle w:val="TAL"/>
              <w:keepNext w:val="0"/>
            </w:pPr>
            <w:r w:rsidRPr="00CE2E9A">
              <w:t>1</w:t>
            </w:r>
          </w:p>
        </w:tc>
        <w:tc>
          <w:tcPr>
            <w:tcW w:w="4050" w:type="dxa"/>
          </w:tcPr>
          <w:p w14:paraId="1ADEF13D" w14:textId="77777777" w:rsidR="005E77DC" w:rsidRPr="00CE2E9A" w:rsidRDefault="005E77DC" w:rsidP="00C40FAE">
            <w:pPr>
              <w:pStyle w:val="TAL"/>
              <w:keepNext w:val="0"/>
            </w:pPr>
            <w:r w:rsidRPr="00CE2E9A">
              <w:t>Indicates the type of message sent within the SERVICE ACCEPT from the AMF to the UE. Encoding per TS 24.501 [13] clause 9.7.</w:t>
            </w:r>
          </w:p>
        </w:tc>
        <w:tc>
          <w:tcPr>
            <w:tcW w:w="546" w:type="dxa"/>
          </w:tcPr>
          <w:p w14:paraId="75D9654F" w14:textId="77777777" w:rsidR="005E77DC" w:rsidRPr="00CE2E9A" w:rsidRDefault="005E77DC" w:rsidP="00C40FAE">
            <w:pPr>
              <w:pStyle w:val="TAL"/>
              <w:keepNext w:val="0"/>
            </w:pPr>
            <w:r w:rsidRPr="00CE2E9A">
              <w:t>M</w:t>
            </w:r>
          </w:p>
        </w:tc>
      </w:tr>
      <w:tr w:rsidR="005E77DC" w:rsidRPr="00CE2E9A" w14:paraId="31B80F93" w14:textId="77777777" w:rsidTr="00C40FAE">
        <w:trPr>
          <w:cantSplit/>
          <w:trHeight w:val="621"/>
          <w:jc w:val="center"/>
        </w:trPr>
        <w:tc>
          <w:tcPr>
            <w:tcW w:w="1615" w:type="dxa"/>
          </w:tcPr>
          <w:p w14:paraId="01E7A0F3" w14:textId="77777777" w:rsidR="005E77DC" w:rsidRPr="00CE2E9A" w:rsidRDefault="005E77DC" w:rsidP="00C40FAE">
            <w:pPr>
              <w:pStyle w:val="TAL"/>
              <w:keepNext w:val="0"/>
            </w:pPr>
            <w:r w:rsidRPr="00CE2E9A">
              <w:t>serviceType</w:t>
            </w:r>
          </w:p>
        </w:tc>
        <w:tc>
          <w:tcPr>
            <w:tcW w:w="2700" w:type="dxa"/>
          </w:tcPr>
          <w:p w14:paraId="2E163C7B" w14:textId="77777777" w:rsidR="005E77DC" w:rsidRPr="00CE2E9A" w:rsidRDefault="005E77DC" w:rsidP="00C40FAE">
            <w:pPr>
              <w:pStyle w:val="TAL"/>
              <w:keepNext w:val="0"/>
            </w:pPr>
            <w:r w:rsidRPr="00CE2E9A">
              <w:t>OCTET STRING (SIZE (1))</w:t>
            </w:r>
          </w:p>
        </w:tc>
        <w:tc>
          <w:tcPr>
            <w:tcW w:w="720" w:type="dxa"/>
          </w:tcPr>
          <w:p w14:paraId="261B08FD" w14:textId="77777777" w:rsidR="005E77DC" w:rsidRPr="00CE2E9A" w:rsidRDefault="005E77DC" w:rsidP="00C40FAE">
            <w:pPr>
              <w:pStyle w:val="TAL"/>
              <w:keepNext w:val="0"/>
            </w:pPr>
            <w:r w:rsidRPr="00CE2E9A">
              <w:t>0..1</w:t>
            </w:r>
          </w:p>
        </w:tc>
        <w:tc>
          <w:tcPr>
            <w:tcW w:w="4050" w:type="dxa"/>
          </w:tcPr>
          <w:p w14:paraId="76349545" w14:textId="77777777" w:rsidR="005E77DC" w:rsidRPr="00CE2E9A" w:rsidRDefault="005E77DC" w:rsidP="00C40FAE">
            <w:pPr>
              <w:pStyle w:val="TAL"/>
              <w:keepNext w:val="0"/>
            </w:pPr>
            <w:r w:rsidRPr="00CE2E9A">
              <w:t>Indicates the purpose of the servi</w:t>
            </w:r>
            <w:r>
              <w:t>c</w:t>
            </w:r>
            <w:r w:rsidRPr="00CE2E9A">
              <w:t>e request procedure. Encoded per TS 24.501 [13] clause 9.11.3.50.</w:t>
            </w:r>
          </w:p>
        </w:tc>
        <w:tc>
          <w:tcPr>
            <w:tcW w:w="546" w:type="dxa"/>
          </w:tcPr>
          <w:p w14:paraId="5A4F5D38" w14:textId="77777777" w:rsidR="005E77DC" w:rsidRPr="00CE2E9A" w:rsidRDefault="005E77DC" w:rsidP="00C40FAE">
            <w:pPr>
              <w:pStyle w:val="TAL"/>
              <w:keepNext w:val="0"/>
            </w:pPr>
            <w:r w:rsidRPr="00CE2E9A">
              <w:t>C</w:t>
            </w:r>
          </w:p>
        </w:tc>
      </w:tr>
      <w:tr w:rsidR="005E77DC" w:rsidRPr="00CE2E9A" w14:paraId="186D4D57"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7D3A5942" w14:textId="77777777" w:rsidR="005E77DC" w:rsidRPr="00CE2E9A" w:rsidRDefault="005E77DC" w:rsidP="00C40FAE">
            <w:pPr>
              <w:pStyle w:val="TAL"/>
              <w:keepNext w:val="0"/>
            </w:pPr>
            <w:r w:rsidRPr="00CE2E9A">
              <w:t>fiveGTMSI</w:t>
            </w:r>
          </w:p>
        </w:tc>
        <w:tc>
          <w:tcPr>
            <w:tcW w:w="2700" w:type="dxa"/>
            <w:tcBorders>
              <w:top w:val="single" w:sz="4" w:space="0" w:color="auto"/>
              <w:left w:val="single" w:sz="4" w:space="0" w:color="auto"/>
              <w:bottom w:val="single" w:sz="4" w:space="0" w:color="auto"/>
              <w:right w:val="single" w:sz="4" w:space="0" w:color="auto"/>
            </w:tcBorders>
          </w:tcPr>
          <w:p w14:paraId="427F3788" w14:textId="77777777" w:rsidR="005E77DC" w:rsidRPr="00CE2E9A" w:rsidRDefault="005E77DC" w:rsidP="00C40FAE">
            <w:pPr>
              <w:pStyle w:val="TAL"/>
              <w:keepNext w:val="0"/>
            </w:pPr>
            <w:r w:rsidRPr="00CE2E9A">
              <w:t>FiveGTMSI</w:t>
            </w:r>
          </w:p>
        </w:tc>
        <w:tc>
          <w:tcPr>
            <w:tcW w:w="720" w:type="dxa"/>
            <w:tcBorders>
              <w:top w:val="single" w:sz="4" w:space="0" w:color="auto"/>
              <w:left w:val="single" w:sz="4" w:space="0" w:color="auto"/>
              <w:bottom w:val="single" w:sz="4" w:space="0" w:color="auto"/>
              <w:right w:val="single" w:sz="4" w:space="0" w:color="auto"/>
            </w:tcBorders>
          </w:tcPr>
          <w:p w14:paraId="25822E4E" w14:textId="77777777" w:rsidR="005E77DC" w:rsidRPr="00CE2E9A" w:rsidRDefault="005E77DC" w:rsidP="00C40FAE">
            <w:pPr>
              <w:pStyle w:val="TAL"/>
              <w:keepNext w:val="0"/>
            </w:pPr>
            <w:r w:rsidRPr="00CE2E9A">
              <w:t>0..1</w:t>
            </w:r>
          </w:p>
        </w:tc>
        <w:tc>
          <w:tcPr>
            <w:tcW w:w="4050" w:type="dxa"/>
            <w:tcBorders>
              <w:top w:val="single" w:sz="4" w:space="0" w:color="auto"/>
              <w:left w:val="single" w:sz="4" w:space="0" w:color="auto"/>
              <w:bottom w:val="single" w:sz="4" w:space="0" w:color="auto"/>
              <w:right w:val="single" w:sz="4" w:space="0" w:color="auto"/>
            </w:tcBorders>
          </w:tcPr>
          <w:p w14:paraId="0E372E45" w14:textId="77777777" w:rsidR="005E77DC" w:rsidRPr="00CE2E9A" w:rsidRDefault="005E77DC" w:rsidP="00C40FAE">
            <w:pPr>
              <w:pStyle w:val="TAL"/>
              <w:keepNext w:val="0"/>
            </w:pPr>
            <w:r w:rsidRPr="00CE2E9A">
              <w:t>TMSI value associated with the target within the AMF context. Include if known.</w:t>
            </w:r>
            <w:r>
              <w:t xml:space="preserve"> Encoded per 24.501 [13] figure 9.11.3.4.5</w:t>
            </w:r>
          </w:p>
        </w:tc>
        <w:tc>
          <w:tcPr>
            <w:tcW w:w="546" w:type="dxa"/>
            <w:tcBorders>
              <w:top w:val="single" w:sz="4" w:space="0" w:color="auto"/>
              <w:left w:val="single" w:sz="4" w:space="0" w:color="auto"/>
              <w:bottom w:val="single" w:sz="4" w:space="0" w:color="auto"/>
              <w:right w:val="single" w:sz="4" w:space="0" w:color="auto"/>
            </w:tcBorders>
          </w:tcPr>
          <w:p w14:paraId="75F6CEED" w14:textId="77777777" w:rsidR="005E77DC" w:rsidRPr="00CE2E9A" w:rsidRDefault="005E77DC" w:rsidP="00C40FAE">
            <w:pPr>
              <w:pStyle w:val="TAL"/>
              <w:keepNext w:val="0"/>
            </w:pPr>
            <w:r w:rsidRPr="00CE2E9A">
              <w:t>C</w:t>
            </w:r>
          </w:p>
        </w:tc>
      </w:tr>
      <w:tr w:rsidR="005E77DC" w:rsidRPr="00CE2E9A" w14:paraId="11A714DC"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343CC42B" w14:textId="77777777" w:rsidR="005E77DC" w:rsidRPr="00CE2E9A" w:rsidRDefault="005E77DC" w:rsidP="00C40FAE">
            <w:pPr>
              <w:pStyle w:val="TAL"/>
              <w:keepNext w:val="0"/>
            </w:pPr>
            <w:r w:rsidRPr="00CE2E9A">
              <w:t>uplinkDataStatus</w:t>
            </w:r>
          </w:p>
        </w:tc>
        <w:tc>
          <w:tcPr>
            <w:tcW w:w="2700" w:type="dxa"/>
            <w:tcBorders>
              <w:top w:val="single" w:sz="4" w:space="0" w:color="auto"/>
              <w:left w:val="single" w:sz="4" w:space="0" w:color="auto"/>
              <w:bottom w:val="single" w:sz="4" w:space="0" w:color="auto"/>
              <w:right w:val="single" w:sz="4" w:space="0" w:color="auto"/>
            </w:tcBorders>
          </w:tcPr>
          <w:p w14:paraId="1A3E7CFD" w14:textId="77777777" w:rsidR="005E77DC" w:rsidRPr="00CE2E9A" w:rsidRDefault="005E77DC" w:rsidP="00C40FAE">
            <w:pPr>
              <w:pStyle w:val="TAL"/>
              <w:keepNext w:val="0"/>
            </w:pPr>
            <w:r w:rsidRPr="00CE2E9A">
              <w:t>OCTET STRING (SIZE (2..32))</w:t>
            </w:r>
          </w:p>
        </w:tc>
        <w:tc>
          <w:tcPr>
            <w:tcW w:w="720" w:type="dxa"/>
            <w:tcBorders>
              <w:top w:val="single" w:sz="4" w:space="0" w:color="auto"/>
              <w:left w:val="single" w:sz="4" w:space="0" w:color="auto"/>
              <w:bottom w:val="single" w:sz="4" w:space="0" w:color="auto"/>
              <w:right w:val="single" w:sz="4" w:space="0" w:color="auto"/>
            </w:tcBorders>
          </w:tcPr>
          <w:p w14:paraId="6A4DC7CE" w14:textId="77777777" w:rsidR="005E77DC" w:rsidRPr="00CE2E9A" w:rsidRDefault="005E77DC" w:rsidP="00C40FAE">
            <w:pPr>
              <w:pStyle w:val="TAL"/>
              <w:keepNext w:val="0"/>
            </w:pPr>
            <w:r w:rsidRPr="00CE2E9A">
              <w:t>0..1</w:t>
            </w:r>
          </w:p>
        </w:tc>
        <w:tc>
          <w:tcPr>
            <w:tcW w:w="4050" w:type="dxa"/>
            <w:tcBorders>
              <w:top w:val="single" w:sz="4" w:space="0" w:color="auto"/>
              <w:left w:val="single" w:sz="4" w:space="0" w:color="auto"/>
              <w:bottom w:val="single" w:sz="4" w:space="0" w:color="auto"/>
              <w:right w:val="single" w:sz="4" w:space="0" w:color="auto"/>
            </w:tcBorders>
          </w:tcPr>
          <w:p w14:paraId="44F71821" w14:textId="77777777" w:rsidR="005E77DC" w:rsidRPr="00CE2E9A" w:rsidRDefault="005E77DC" w:rsidP="00C40FAE">
            <w:pPr>
              <w:pStyle w:val="TAL"/>
              <w:keepNext w:val="0"/>
            </w:pPr>
            <w:r w:rsidRPr="00CE2E9A">
              <w:t>Indicates if uplink data is pending for the PDU Session modified in the SERVICE REQUEST. See 24.501 [13] clause 9.11.3.57.</w:t>
            </w:r>
          </w:p>
        </w:tc>
        <w:tc>
          <w:tcPr>
            <w:tcW w:w="546" w:type="dxa"/>
            <w:tcBorders>
              <w:top w:val="single" w:sz="4" w:space="0" w:color="auto"/>
              <w:left w:val="single" w:sz="4" w:space="0" w:color="auto"/>
              <w:bottom w:val="single" w:sz="4" w:space="0" w:color="auto"/>
              <w:right w:val="single" w:sz="4" w:space="0" w:color="auto"/>
            </w:tcBorders>
          </w:tcPr>
          <w:p w14:paraId="56659236" w14:textId="77777777" w:rsidR="005E77DC" w:rsidRPr="00CE2E9A" w:rsidRDefault="005E77DC" w:rsidP="00C40FAE">
            <w:pPr>
              <w:pStyle w:val="TAL"/>
              <w:keepNext w:val="0"/>
            </w:pPr>
            <w:r w:rsidRPr="00CE2E9A">
              <w:t>C</w:t>
            </w:r>
          </w:p>
        </w:tc>
      </w:tr>
      <w:tr w:rsidR="005E77DC" w:rsidRPr="00CE2E9A" w14:paraId="6DB41B08" w14:textId="77777777" w:rsidTr="00C40FAE">
        <w:trPr>
          <w:cantSplit/>
          <w:trHeight w:val="621"/>
          <w:jc w:val="center"/>
        </w:trPr>
        <w:tc>
          <w:tcPr>
            <w:tcW w:w="1615" w:type="dxa"/>
          </w:tcPr>
          <w:p w14:paraId="51D7FD55" w14:textId="77777777" w:rsidR="005E77DC" w:rsidRPr="00CE2E9A" w:rsidRDefault="005E77DC" w:rsidP="00C40FAE">
            <w:pPr>
              <w:pStyle w:val="TAL"/>
              <w:keepNext w:val="0"/>
            </w:pPr>
            <w:r w:rsidRPr="00CE2E9A">
              <w:t>pDUSessionStatus</w:t>
            </w:r>
          </w:p>
        </w:tc>
        <w:tc>
          <w:tcPr>
            <w:tcW w:w="2700" w:type="dxa"/>
          </w:tcPr>
          <w:p w14:paraId="661E95AB" w14:textId="77777777" w:rsidR="005E77DC" w:rsidRPr="00CE2E9A" w:rsidRDefault="005E77DC" w:rsidP="00C40FAE">
            <w:pPr>
              <w:pStyle w:val="TAL"/>
              <w:keepNext w:val="0"/>
            </w:pPr>
            <w:r w:rsidRPr="00CE2E9A">
              <w:t>OCTET STRING (SIZE (2..32))</w:t>
            </w:r>
          </w:p>
        </w:tc>
        <w:tc>
          <w:tcPr>
            <w:tcW w:w="720" w:type="dxa"/>
          </w:tcPr>
          <w:p w14:paraId="3E60C1A0" w14:textId="77777777" w:rsidR="005E77DC" w:rsidRPr="00CE2E9A" w:rsidRDefault="005E77DC" w:rsidP="00C40FAE">
            <w:pPr>
              <w:pStyle w:val="TAL"/>
              <w:keepNext w:val="0"/>
            </w:pPr>
            <w:r w:rsidRPr="00CE2E9A">
              <w:t>0..1</w:t>
            </w:r>
          </w:p>
        </w:tc>
        <w:tc>
          <w:tcPr>
            <w:tcW w:w="4050" w:type="dxa"/>
          </w:tcPr>
          <w:p w14:paraId="20F0DE4F" w14:textId="77777777" w:rsidR="005E77DC" w:rsidRPr="00CE2E9A" w:rsidRDefault="005E77DC" w:rsidP="00C40FAE">
            <w:pPr>
              <w:pStyle w:val="TAL"/>
              <w:keepNext w:val="0"/>
              <w:rPr>
                <w:lang w:val="en-US"/>
              </w:rPr>
            </w:pPr>
            <w:r w:rsidRPr="00CE2E9A">
              <w:t>Indicates the current status of the PDU Session (active, inactive) for the PDU Session the target has attempted to activate. This parameter is encoded using the format defined in TS 24.501 [13] clause 9.11.3.44.</w:t>
            </w:r>
          </w:p>
        </w:tc>
        <w:tc>
          <w:tcPr>
            <w:tcW w:w="546" w:type="dxa"/>
          </w:tcPr>
          <w:p w14:paraId="538D459B" w14:textId="77777777" w:rsidR="005E77DC" w:rsidRPr="00CE2E9A" w:rsidRDefault="005E77DC" w:rsidP="00C40FAE">
            <w:pPr>
              <w:pStyle w:val="TAL"/>
              <w:keepNext w:val="0"/>
            </w:pPr>
            <w:r w:rsidRPr="00CE2E9A">
              <w:t>C</w:t>
            </w:r>
          </w:p>
        </w:tc>
      </w:tr>
      <w:tr w:rsidR="005E77DC" w:rsidRPr="00CE2E9A" w14:paraId="74070B79" w14:textId="77777777" w:rsidTr="00C40FAE">
        <w:trPr>
          <w:cantSplit/>
          <w:trHeight w:val="621"/>
          <w:jc w:val="center"/>
        </w:trPr>
        <w:tc>
          <w:tcPr>
            <w:tcW w:w="1615" w:type="dxa"/>
          </w:tcPr>
          <w:p w14:paraId="317DE5F0" w14:textId="73190AFA" w:rsidR="005E77DC" w:rsidRPr="00CE2E9A" w:rsidRDefault="002F2B01" w:rsidP="00C40FAE">
            <w:pPr>
              <w:pStyle w:val="TAL"/>
              <w:keepNext w:val="0"/>
            </w:pPr>
            <w:r>
              <w:t>deprecatedU</w:t>
            </w:r>
            <w:r w:rsidR="005E77DC" w:rsidRPr="00CE2E9A">
              <w:t>ERequestType</w:t>
            </w:r>
          </w:p>
        </w:tc>
        <w:tc>
          <w:tcPr>
            <w:tcW w:w="2700" w:type="dxa"/>
          </w:tcPr>
          <w:p w14:paraId="45EAEE8C" w14:textId="77777777" w:rsidR="005E77DC" w:rsidRPr="00CE2E9A" w:rsidRDefault="005E77DC" w:rsidP="00C40FAE">
            <w:pPr>
              <w:pStyle w:val="TAL"/>
              <w:keepNext w:val="0"/>
            </w:pPr>
            <w:r w:rsidRPr="00CE2E9A">
              <w:t>FiveGSMRequestType</w:t>
            </w:r>
          </w:p>
        </w:tc>
        <w:tc>
          <w:tcPr>
            <w:tcW w:w="720" w:type="dxa"/>
          </w:tcPr>
          <w:p w14:paraId="60CE39D6" w14:textId="34A00B3D" w:rsidR="005E77DC" w:rsidRPr="00CE2E9A" w:rsidRDefault="005E77DC" w:rsidP="00C40FAE">
            <w:pPr>
              <w:pStyle w:val="TAL"/>
              <w:keepNext w:val="0"/>
            </w:pPr>
            <w:r w:rsidRPr="00CE2E9A">
              <w:t>0</w:t>
            </w:r>
          </w:p>
        </w:tc>
        <w:tc>
          <w:tcPr>
            <w:tcW w:w="4050" w:type="dxa"/>
          </w:tcPr>
          <w:p w14:paraId="628DC3CC" w14:textId="7957F5D1" w:rsidR="005E77DC" w:rsidRPr="00CE2E9A" w:rsidRDefault="006B4794" w:rsidP="00C40FAE">
            <w:pPr>
              <w:pStyle w:val="TAL"/>
              <w:keepNext w:val="0"/>
            </w:pPr>
            <w:r>
              <w:rPr>
                <w:rFonts w:cs="Arial"/>
              </w:rPr>
              <w:t>No longer used in present version of this specification. Use uERequestType instead.</w:t>
            </w:r>
          </w:p>
        </w:tc>
        <w:tc>
          <w:tcPr>
            <w:tcW w:w="546" w:type="dxa"/>
          </w:tcPr>
          <w:p w14:paraId="739D4904" w14:textId="05E48438" w:rsidR="005E77DC" w:rsidRPr="00CE2E9A" w:rsidRDefault="00DE2EB5" w:rsidP="00C40FAE">
            <w:pPr>
              <w:pStyle w:val="TAL"/>
              <w:keepNext w:val="0"/>
            </w:pPr>
            <w:r>
              <w:t>O</w:t>
            </w:r>
          </w:p>
        </w:tc>
      </w:tr>
      <w:tr w:rsidR="005E77DC" w:rsidRPr="00CE2E9A" w14:paraId="50FF5955" w14:textId="77777777" w:rsidTr="00C40FAE">
        <w:trPr>
          <w:cantSplit/>
          <w:trHeight w:val="621"/>
          <w:jc w:val="center"/>
        </w:trPr>
        <w:tc>
          <w:tcPr>
            <w:tcW w:w="1615" w:type="dxa"/>
          </w:tcPr>
          <w:p w14:paraId="4D5005E3" w14:textId="77777777" w:rsidR="005E77DC" w:rsidRPr="00CE2E9A" w:rsidRDefault="005E77DC" w:rsidP="00C40FAE">
            <w:pPr>
              <w:pStyle w:val="TAL"/>
              <w:keepNext w:val="0"/>
            </w:pPr>
            <w:r w:rsidRPr="00CE2E9A">
              <w:rPr>
                <w:rFonts w:cs="Arial"/>
              </w:rPr>
              <w:t>pagingRestriction</w:t>
            </w:r>
          </w:p>
        </w:tc>
        <w:tc>
          <w:tcPr>
            <w:tcW w:w="2700" w:type="dxa"/>
          </w:tcPr>
          <w:p w14:paraId="11FEA2B8" w14:textId="77777777" w:rsidR="005E77DC" w:rsidRPr="00CE2E9A" w:rsidRDefault="005E77DC" w:rsidP="00C40FAE">
            <w:pPr>
              <w:pStyle w:val="TAL"/>
              <w:keepNext w:val="0"/>
              <w:rPr>
                <w:rFonts w:cs="Arial"/>
              </w:rPr>
            </w:pPr>
            <w:r w:rsidRPr="00CE2E9A">
              <w:rPr>
                <w:rFonts w:cs="Arial"/>
              </w:rPr>
              <w:t>PagingRestrictionIndicator</w:t>
            </w:r>
          </w:p>
        </w:tc>
        <w:tc>
          <w:tcPr>
            <w:tcW w:w="720" w:type="dxa"/>
          </w:tcPr>
          <w:p w14:paraId="70B52ABB" w14:textId="77777777" w:rsidR="005E77DC" w:rsidRPr="00CE2E9A" w:rsidRDefault="005E77DC" w:rsidP="00C40FAE">
            <w:pPr>
              <w:pStyle w:val="TAL"/>
              <w:keepNext w:val="0"/>
              <w:rPr>
                <w:rFonts w:cs="Arial"/>
              </w:rPr>
            </w:pPr>
            <w:r w:rsidRPr="00CE2E9A">
              <w:rPr>
                <w:rFonts w:cs="Arial"/>
              </w:rPr>
              <w:t>0..1</w:t>
            </w:r>
          </w:p>
        </w:tc>
        <w:tc>
          <w:tcPr>
            <w:tcW w:w="4050" w:type="dxa"/>
          </w:tcPr>
          <w:p w14:paraId="7135497B" w14:textId="77777777" w:rsidR="005E77DC" w:rsidRPr="00CE2E9A" w:rsidRDefault="005E77DC" w:rsidP="00C40FAE">
            <w:pPr>
              <w:pStyle w:val="TAL"/>
              <w:keepNext w:val="0"/>
            </w:pPr>
            <w:r w:rsidRPr="00CE2E9A">
              <w:rPr>
                <w:rFonts w:cs="Arial"/>
              </w:rPr>
              <w:t>Indicates the current paging restriction status for the target as known at the AMF.</w:t>
            </w:r>
            <w:r>
              <w:t xml:space="preserve"> </w:t>
            </w:r>
            <w:r w:rsidRPr="00D26A88">
              <w:rPr>
                <w:rFonts w:cs="Arial"/>
              </w:rPr>
              <w:t>Encoded per TS 24.501 [13] clause 9.11.3.77.2, omitting the first two octets.</w:t>
            </w:r>
          </w:p>
        </w:tc>
        <w:tc>
          <w:tcPr>
            <w:tcW w:w="546" w:type="dxa"/>
          </w:tcPr>
          <w:p w14:paraId="2450F623" w14:textId="77777777" w:rsidR="005E77DC" w:rsidRPr="00CE2E9A" w:rsidRDefault="005E77DC" w:rsidP="00C40FAE">
            <w:pPr>
              <w:pStyle w:val="TAL"/>
              <w:keepNext w:val="0"/>
            </w:pPr>
            <w:r w:rsidRPr="00CE2E9A">
              <w:rPr>
                <w:rFonts w:cs="Arial"/>
              </w:rPr>
              <w:t>C</w:t>
            </w:r>
          </w:p>
        </w:tc>
      </w:tr>
      <w:tr w:rsidR="005E77DC" w:rsidRPr="00CE2E9A" w14:paraId="668E9013" w14:textId="77777777" w:rsidTr="00C40FAE">
        <w:trPr>
          <w:cantSplit/>
          <w:trHeight w:val="621"/>
          <w:jc w:val="center"/>
        </w:trPr>
        <w:tc>
          <w:tcPr>
            <w:tcW w:w="1615" w:type="dxa"/>
          </w:tcPr>
          <w:p w14:paraId="6F12E9B1" w14:textId="77777777" w:rsidR="005E77DC" w:rsidRPr="00CE2E9A" w:rsidRDefault="005E77DC" w:rsidP="00C40FAE">
            <w:pPr>
              <w:pStyle w:val="TAL"/>
              <w:keepNext w:val="0"/>
              <w:rPr>
                <w:rFonts w:cs="Arial"/>
              </w:rPr>
            </w:pPr>
            <w:r w:rsidRPr="00CE2E9A">
              <w:rPr>
                <w:rFonts w:cs="Arial"/>
              </w:rPr>
              <w:t>forbiddenTAIList</w:t>
            </w:r>
          </w:p>
        </w:tc>
        <w:tc>
          <w:tcPr>
            <w:tcW w:w="2700" w:type="dxa"/>
          </w:tcPr>
          <w:p w14:paraId="439C2702" w14:textId="77777777" w:rsidR="005E77DC" w:rsidRPr="00CE2E9A" w:rsidRDefault="005E77DC" w:rsidP="00C40FAE">
            <w:pPr>
              <w:pStyle w:val="TAL"/>
              <w:keepNext w:val="0"/>
              <w:rPr>
                <w:rFonts w:cs="Arial"/>
              </w:rPr>
            </w:pPr>
            <w:r w:rsidRPr="00CE2E9A">
              <w:rPr>
                <w:rFonts w:cs="Arial"/>
              </w:rPr>
              <w:t>TAIList</w:t>
            </w:r>
          </w:p>
        </w:tc>
        <w:tc>
          <w:tcPr>
            <w:tcW w:w="720" w:type="dxa"/>
          </w:tcPr>
          <w:p w14:paraId="58914D5E" w14:textId="77777777" w:rsidR="005E77DC" w:rsidRPr="00CE2E9A" w:rsidRDefault="005E77DC" w:rsidP="00C40FAE">
            <w:pPr>
              <w:pStyle w:val="TAL"/>
              <w:keepNext w:val="0"/>
              <w:rPr>
                <w:rFonts w:cs="Arial"/>
              </w:rPr>
            </w:pPr>
            <w:r w:rsidRPr="00CE2E9A">
              <w:rPr>
                <w:rFonts w:cs="Arial"/>
              </w:rPr>
              <w:t>0..1</w:t>
            </w:r>
          </w:p>
        </w:tc>
        <w:tc>
          <w:tcPr>
            <w:tcW w:w="4050" w:type="dxa"/>
          </w:tcPr>
          <w:p w14:paraId="59520097" w14:textId="77777777" w:rsidR="005E77DC" w:rsidRPr="00CE2E9A" w:rsidRDefault="005E77DC" w:rsidP="00C40FAE">
            <w:pPr>
              <w:pStyle w:val="TAL"/>
              <w:keepNext w:val="0"/>
              <w:rPr>
                <w:rFonts w:cs="Arial"/>
              </w:rPr>
            </w:pPr>
            <w:r w:rsidRPr="00CE2E9A">
              <w:rPr>
                <w:rFonts w:cs="Arial"/>
              </w:rPr>
              <w:t>Provides a list of tracking areas that the UE is forbidden to use either during roaming or configured via regional service provisioning. See TS 24.501 [13] clause 8.2.17.7 and 8.2.17.8.</w:t>
            </w:r>
          </w:p>
        </w:tc>
        <w:tc>
          <w:tcPr>
            <w:tcW w:w="546" w:type="dxa"/>
          </w:tcPr>
          <w:p w14:paraId="39ED7AD8" w14:textId="77777777" w:rsidR="005E77DC" w:rsidRPr="00CE2E9A" w:rsidRDefault="005E77DC" w:rsidP="00C40FAE">
            <w:pPr>
              <w:pStyle w:val="TAL"/>
              <w:keepNext w:val="0"/>
              <w:rPr>
                <w:rFonts w:cs="Arial"/>
              </w:rPr>
            </w:pPr>
            <w:r w:rsidRPr="00CE2E9A">
              <w:rPr>
                <w:rFonts w:cs="Arial"/>
              </w:rPr>
              <w:t>C</w:t>
            </w:r>
          </w:p>
        </w:tc>
      </w:tr>
      <w:tr w:rsidR="00C16550" w:rsidRPr="00CE2E9A" w14:paraId="170A58C7"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62D339A0" w14:textId="77777777" w:rsidR="00C16550" w:rsidRPr="00CE2E9A" w:rsidRDefault="00C16550" w:rsidP="00C40FAE">
            <w:pPr>
              <w:pStyle w:val="TAL"/>
              <w:keepNext w:val="0"/>
              <w:rPr>
                <w:rFonts w:cs="Arial"/>
              </w:rPr>
            </w:pPr>
            <w:r w:rsidRPr="00C16550">
              <w:rPr>
                <w:rFonts w:cs="Arial"/>
              </w:rPr>
              <w:t>uERequestType</w:t>
            </w:r>
          </w:p>
        </w:tc>
        <w:tc>
          <w:tcPr>
            <w:tcW w:w="2700" w:type="dxa"/>
            <w:tcBorders>
              <w:top w:val="single" w:sz="4" w:space="0" w:color="auto"/>
              <w:left w:val="single" w:sz="4" w:space="0" w:color="auto"/>
              <w:bottom w:val="single" w:sz="4" w:space="0" w:color="auto"/>
              <w:right w:val="single" w:sz="4" w:space="0" w:color="auto"/>
            </w:tcBorders>
          </w:tcPr>
          <w:p w14:paraId="5C56A476" w14:textId="77777777" w:rsidR="00C16550" w:rsidRPr="00CE2E9A" w:rsidRDefault="00C16550" w:rsidP="00C40FAE">
            <w:pPr>
              <w:pStyle w:val="TAL"/>
              <w:keepNext w:val="0"/>
              <w:rPr>
                <w:rFonts w:cs="Arial"/>
              </w:rPr>
            </w:pPr>
            <w:r w:rsidRPr="00C16550">
              <w:rPr>
                <w:rFonts w:cs="Arial"/>
              </w:rPr>
              <w:t>MUSIMUERequestType</w:t>
            </w:r>
          </w:p>
        </w:tc>
        <w:tc>
          <w:tcPr>
            <w:tcW w:w="720" w:type="dxa"/>
            <w:tcBorders>
              <w:top w:val="single" w:sz="4" w:space="0" w:color="auto"/>
              <w:left w:val="single" w:sz="4" w:space="0" w:color="auto"/>
              <w:bottom w:val="single" w:sz="4" w:space="0" w:color="auto"/>
              <w:right w:val="single" w:sz="4" w:space="0" w:color="auto"/>
            </w:tcBorders>
          </w:tcPr>
          <w:p w14:paraId="02F02DF2" w14:textId="77777777" w:rsidR="00C16550" w:rsidRPr="00CE2E9A" w:rsidRDefault="00C16550" w:rsidP="00C40FAE">
            <w:pPr>
              <w:pStyle w:val="TAL"/>
              <w:keepNext w:val="0"/>
              <w:rPr>
                <w:rFonts w:cs="Arial"/>
              </w:rPr>
            </w:pPr>
            <w:r w:rsidRPr="00C16550">
              <w:rPr>
                <w:rFonts w:cs="Arial"/>
              </w:rPr>
              <w:t>0..1</w:t>
            </w:r>
          </w:p>
        </w:tc>
        <w:tc>
          <w:tcPr>
            <w:tcW w:w="4050" w:type="dxa"/>
            <w:tcBorders>
              <w:top w:val="single" w:sz="4" w:space="0" w:color="auto"/>
              <w:left w:val="single" w:sz="4" w:space="0" w:color="auto"/>
              <w:bottom w:val="single" w:sz="4" w:space="0" w:color="auto"/>
              <w:right w:val="single" w:sz="4" w:space="0" w:color="auto"/>
            </w:tcBorders>
          </w:tcPr>
          <w:p w14:paraId="531F3FAE" w14:textId="77777777" w:rsidR="00C16550" w:rsidRPr="00CE2E9A" w:rsidRDefault="00C16550" w:rsidP="00C40FAE">
            <w:pPr>
              <w:pStyle w:val="TAL"/>
              <w:keepNext w:val="0"/>
              <w:rPr>
                <w:rFonts w:cs="Arial"/>
              </w:rPr>
            </w:pPr>
            <w:r>
              <w:rPr>
                <w:rFonts w:cs="Arial"/>
              </w:rPr>
              <w:t>Indicates a MUSIM UE has requested release of NAS signalling or has rejected paging. Include if the UE Request Type IE message (see TS 24.501 [18] clause 9.11.3.76) is sent in the SERVICE REQUEST or CONTROL PLANE SERVICE REQUEST. Encoded per UE Request Type as defined in TS 24.301 [51] clause 9.9.3.65 omitting the first two octets.</w:t>
            </w:r>
          </w:p>
        </w:tc>
        <w:tc>
          <w:tcPr>
            <w:tcW w:w="546" w:type="dxa"/>
            <w:tcBorders>
              <w:top w:val="single" w:sz="4" w:space="0" w:color="auto"/>
              <w:left w:val="single" w:sz="4" w:space="0" w:color="auto"/>
              <w:bottom w:val="single" w:sz="4" w:space="0" w:color="auto"/>
              <w:right w:val="single" w:sz="4" w:space="0" w:color="auto"/>
            </w:tcBorders>
          </w:tcPr>
          <w:p w14:paraId="70DADAD7" w14:textId="77777777" w:rsidR="00C16550" w:rsidRPr="00CE2E9A" w:rsidRDefault="00C16550" w:rsidP="00C40FAE">
            <w:pPr>
              <w:pStyle w:val="TAL"/>
              <w:keepNext w:val="0"/>
              <w:rPr>
                <w:rFonts w:cs="Arial"/>
              </w:rPr>
            </w:pPr>
            <w:r w:rsidRPr="00C16550">
              <w:rPr>
                <w:rFonts w:cs="Arial"/>
              </w:rPr>
              <w:t>C</w:t>
            </w:r>
          </w:p>
        </w:tc>
      </w:tr>
    </w:tbl>
    <w:p w14:paraId="063A206B" w14:textId="77777777" w:rsidR="005E77DC" w:rsidRDefault="005E77DC" w:rsidP="005E77DC">
      <w:pPr>
        <w:rPr>
          <w:noProof/>
        </w:rPr>
      </w:pPr>
    </w:p>
    <w:p w14:paraId="73FCC4C9" w14:textId="77777777" w:rsidR="008D1EAF" w:rsidRDefault="008D1EAF" w:rsidP="008D1EAF">
      <w:pPr>
        <w:pStyle w:val="Heading4"/>
      </w:pPr>
      <w:bookmarkStart w:id="127" w:name="_Toc167821042"/>
      <w:r>
        <w:t>6.2.2.2A</w:t>
      </w:r>
      <w:r>
        <w:tab/>
        <w:t>Definitions for AMF message Types</w:t>
      </w:r>
      <w:bookmarkEnd w:id="127"/>
    </w:p>
    <w:p w14:paraId="431659D1" w14:textId="77777777" w:rsidR="008D1EAF" w:rsidRDefault="008D1EAF" w:rsidP="008D1EAF">
      <w:pPr>
        <w:pStyle w:val="Heading5"/>
      </w:pPr>
      <w:bookmarkStart w:id="128" w:name="_Toc167821043"/>
      <w:r>
        <w:t>6.2.2.2A.1</w:t>
      </w:r>
      <w:r>
        <w:tab/>
        <w:t>Type: I</w:t>
      </w:r>
      <w:r w:rsidRPr="00756D83">
        <w:t>nitialRANUEContextSetup</w:t>
      </w:r>
      <w:bookmarkEnd w:id="128"/>
    </w:p>
    <w:p w14:paraId="4B807813" w14:textId="77777777" w:rsidR="008D1EAF" w:rsidRDefault="008D1EAF" w:rsidP="008D1EAF">
      <w:r w:rsidRPr="003168A2">
        <w:t xml:space="preserve">The purpose of the </w:t>
      </w:r>
      <w:r w:rsidRPr="00AB64F8">
        <w:t xml:space="preserve">InitialRANUEContextSetup </w:t>
      </w:r>
      <w:r>
        <w:t>type</w:t>
      </w:r>
      <w:r w:rsidRPr="003168A2">
        <w:t xml:space="preserve"> is to provide information </w:t>
      </w:r>
      <w:r>
        <w:t>the AMF sends to the NG-RAN to request the setup of the UE context. Encoded per TS 38.413 [23] clause 9.2.2.1.</w:t>
      </w:r>
    </w:p>
    <w:p w14:paraId="1A8B3FE1" w14:textId="77777777" w:rsidR="008D1EAF" w:rsidRDefault="008D1EAF" w:rsidP="008D1EAF">
      <w:r>
        <w:t>Table 6.2.2.2A.1-1 contains the details for the I</w:t>
      </w:r>
      <w:r w:rsidRPr="00756D83">
        <w:t>nitialRANUEContextSetup</w:t>
      </w:r>
      <w:r>
        <w:t xml:space="preserve"> type.</w:t>
      </w:r>
    </w:p>
    <w:p w14:paraId="6B1E5F72" w14:textId="77777777" w:rsidR="008D1EAF" w:rsidRPr="00760004" w:rsidRDefault="008D1EAF" w:rsidP="008D1EAF">
      <w:pPr>
        <w:pStyle w:val="TH"/>
      </w:pPr>
      <w:r>
        <w:t>Table 6.2.2.2A.1-1: Structure of the I</w:t>
      </w:r>
      <w:r w:rsidRPr="00756D83">
        <w:t>nitialRANUEContextSetup</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5"/>
        <w:gridCol w:w="2161"/>
        <w:gridCol w:w="720"/>
        <w:gridCol w:w="4230"/>
        <w:gridCol w:w="455"/>
      </w:tblGrid>
      <w:tr w:rsidR="008D1EAF" w:rsidRPr="00760004" w14:paraId="4C8CFF24" w14:textId="77777777" w:rsidTr="00C40FAE">
        <w:trPr>
          <w:cantSplit/>
          <w:tblHeader/>
          <w:jc w:val="center"/>
        </w:trPr>
        <w:tc>
          <w:tcPr>
            <w:tcW w:w="1072" w:type="pct"/>
          </w:tcPr>
          <w:p w14:paraId="074087E9" w14:textId="77777777" w:rsidR="008D1EAF" w:rsidRPr="00760004" w:rsidRDefault="008D1EAF" w:rsidP="00C40FAE">
            <w:pPr>
              <w:pStyle w:val="TAH"/>
              <w:keepNext w:val="0"/>
            </w:pPr>
            <w:r w:rsidRPr="00760004">
              <w:t>Field name</w:t>
            </w:r>
          </w:p>
        </w:tc>
        <w:tc>
          <w:tcPr>
            <w:tcW w:w="1122" w:type="pct"/>
          </w:tcPr>
          <w:p w14:paraId="51AAB3E9" w14:textId="77777777" w:rsidR="008D1EAF" w:rsidRPr="00760004" w:rsidRDefault="008D1EAF" w:rsidP="00C40FAE">
            <w:pPr>
              <w:pStyle w:val="TAH"/>
              <w:keepNext w:val="0"/>
            </w:pPr>
            <w:r>
              <w:t>Type</w:t>
            </w:r>
          </w:p>
        </w:tc>
        <w:tc>
          <w:tcPr>
            <w:tcW w:w="374" w:type="pct"/>
          </w:tcPr>
          <w:p w14:paraId="1CC4C950" w14:textId="3AD8B913" w:rsidR="008D1EAF" w:rsidRPr="00760004" w:rsidRDefault="008D1EAF" w:rsidP="00C40FAE">
            <w:pPr>
              <w:pStyle w:val="TAH"/>
              <w:keepNext w:val="0"/>
            </w:pPr>
            <w:r>
              <w:t>Cardi</w:t>
            </w:r>
            <w:r w:rsidR="00C40FAE">
              <w:br/>
            </w:r>
            <w:r>
              <w:t>nality</w:t>
            </w:r>
          </w:p>
        </w:tc>
        <w:tc>
          <w:tcPr>
            <w:tcW w:w="2196" w:type="pct"/>
          </w:tcPr>
          <w:p w14:paraId="446BC978" w14:textId="77777777" w:rsidR="008D1EAF" w:rsidRPr="00760004" w:rsidRDefault="008D1EAF" w:rsidP="00C40FAE">
            <w:pPr>
              <w:pStyle w:val="TAH"/>
              <w:keepNext w:val="0"/>
            </w:pPr>
            <w:r w:rsidRPr="00760004">
              <w:t>Description</w:t>
            </w:r>
          </w:p>
        </w:tc>
        <w:tc>
          <w:tcPr>
            <w:tcW w:w="237" w:type="pct"/>
          </w:tcPr>
          <w:p w14:paraId="761CDE67" w14:textId="77777777" w:rsidR="008D1EAF" w:rsidRPr="00760004" w:rsidRDefault="008D1EAF" w:rsidP="00C40FAE">
            <w:pPr>
              <w:pStyle w:val="TAH"/>
              <w:keepNext w:val="0"/>
            </w:pPr>
            <w:r w:rsidRPr="00760004">
              <w:t>M/C/O</w:t>
            </w:r>
          </w:p>
        </w:tc>
      </w:tr>
      <w:tr w:rsidR="008D1EAF" w:rsidRPr="00760004" w14:paraId="42DB6958" w14:textId="77777777" w:rsidTr="00C40FAE">
        <w:trPr>
          <w:cantSplit/>
          <w:jc w:val="center"/>
        </w:trPr>
        <w:tc>
          <w:tcPr>
            <w:tcW w:w="1072" w:type="pct"/>
          </w:tcPr>
          <w:p w14:paraId="5824ED4E" w14:textId="77777777" w:rsidR="008D1EAF" w:rsidRPr="00760004" w:rsidRDefault="008D1EAF" w:rsidP="00C40FAE">
            <w:pPr>
              <w:pStyle w:val="TAL"/>
              <w:keepNext w:val="0"/>
            </w:pPr>
            <w:r>
              <w:t>aMFUENGAPID</w:t>
            </w:r>
          </w:p>
        </w:tc>
        <w:tc>
          <w:tcPr>
            <w:tcW w:w="1122" w:type="pct"/>
          </w:tcPr>
          <w:p w14:paraId="1BB0B263" w14:textId="77777777" w:rsidR="008D1EAF" w:rsidRDefault="008D1EAF" w:rsidP="00C40FAE">
            <w:pPr>
              <w:pStyle w:val="TAL"/>
              <w:keepNext w:val="0"/>
            </w:pPr>
            <w:r w:rsidRPr="00AB64F8">
              <w:t>AMFUENGAPID</w:t>
            </w:r>
          </w:p>
        </w:tc>
        <w:tc>
          <w:tcPr>
            <w:tcW w:w="374" w:type="pct"/>
          </w:tcPr>
          <w:p w14:paraId="64B84CC4" w14:textId="77777777" w:rsidR="008D1EAF" w:rsidRDefault="008D1EAF" w:rsidP="00C40FAE">
            <w:pPr>
              <w:pStyle w:val="TAL"/>
              <w:keepNext w:val="0"/>
            </w:pPr>
            <w:r>
              <w:t>1</w:t>
            </w:r>
          </w:p>
        </w:tc>
        <w:tc>
          <w:tcPr>
            <w:tcW w:w="2196" w:type="pct"/>
          </w:tcPr>
          <w:p w14:paraId="0D65DC04" w14:textId="77777777" w:rsidR="008D1EAF" w:rsidRPr="00760004" w:rsidRDefault="008D1EAF" w:rsidP="00C40FAE">
            <w:pPr>
              <w:pStyle w:val="TAL"/>
              <w:keepNext w:val="0"/>
            </w:pPr>
            <w:r w:rsidRPr="00BF7284">
              <w:t>Identity that the AMF uses to uniquely identify the target UE over the NG Interface, See TS 38.413 [23] clause 9.3.3.1</w:t>
            </w:r>
            <w:r>
              <w:t>.</w:t>
            </w:r>
          </w:p>
        </w:tc>
        <w:tc>
          <w:tcPr>
            <w:tcW w:w="237" w:type="pct"/>
          </w:tcPr>
          <w:p w14:paraId="17B62CA5" w14:textId="77777777" w:rsidR="008D1EAF" w:rsidRPr="00760004" w:rsidRDefault="008D1EAF" w:rsidP="00C40FAE">
            <w:pPr>
              <w:pStyle w:val="TAL"/>
              <w:keepNext w:val="0"/>
            </w:pPr>
            <w:r>
              <w:t>M</w:t>
            </w:r>
          </w:p>
        </w:tc>
      </w:tr>
      <w:tr w:rsidR="008D1EAF" w:rsidRPr="00760004" w14:paraId="066F4349" w14:textId="77777777" w:rsidTr="00C40FAE">
        <w:trPr>
          <w:cantSplit/>
          <w:jc w:val="center"/>
        </w:trPr>
        <w:tc>
          <w:tcPr>
            <w:tcW w:w="1072" w:type="pct"/>
          </w:tcPr>
          <w:p w14:paraId="76651FAB" w14:textId="77777777" w:rsidR="008D1EAF" w:rsidRDefault="008D1EAF" w:rsidP="00C40FAE">
            <w:pPr>
              <w:pStyle w:val="TAL"/>
              <w:keepNext w:val="0"/>
            </w:pPr>
            <w:r w:rsidRPr="00AB64F8">
              <w:lastRenderedPageBreak/>
              <w:t>rANUENGAPID</w:t>
            </w:r>
          </w:p>
        </w:tc>
        <w:tc>
          <w:tcPr>
            <w:tcW w:w="1122" w:type="pct"/>
          </w:tcPr>
          <w:p w14:paraId="207CE6FF" w14:textId="77777777" w:rsidR="008D1EAF" w:rsidRPr="00AB64F8" w:rsidRDefault="008D1EAF" w:rsidP="00C40FAE">
            <w:pPr>
              <w:pStyle w:val="TAL"/>
              <w:keepNext w:val="0"/>
            </w:pPr>
            <w:r w:rsidRPr="00AB64F8">
              <w:t>RANUENGAPID</w:t>
            </w:r>
          </w:p>
        </w:tc>
        <w:tc>
          <w:tcPr>
            <w:tcW w:w="374" w:type="pct"/>
          </w:tcPr>
          <w:p w14:paraId="72B6927C" w14:textId="77777777" w:rsidR="008D1EAF" w:rsidRDefault="008D1EAF" w:rsidP="00C40FAE">
            <w:pPr>
              <w:pStyle w:val="TAL"/>
              <w:keepNext w:val="0"/>
            </w:pPr>
            <w:r>
              <w:t>1</w:t>
            </w:r>
          </w:p>
        </w:tc>
        <w:tc>
          <w:tcPr>
            <w:tcW w:w="2196" w:type="pct"/>
          </w:tcPr>
          <w:p w14:paraId="611E94AF" w14:textId="77777777" w:rsidR="008D1EAF" w:rsidRDefault="008D1EAF" w:rsidP="00C40FAE">
            <w:pPr>
              <w:pStyle w:val="TAL"/>
              <w:keepNext w:val="0"/>
            </w:pPr>
            <w:r w:rsidRPr="00BF7284">
              <w:t>Identity that the AMF receives from the NG-RAN node uniquely identifying the target UE within the NG-RAN Node. See TS 38.413 [23] clause 9.3.3.2.</w:t>
            </w:r>
          </w:p>
        </w:tc>
        <w:tc>
          <w:tcPr>
            <w:tcW w:w="237" w:type="pct"/>
          </w:tcPr>
          <w:p w14:paraId="6D3ADE4E" w14:textId="77777777" w:rsidR="008D1EAF" w:rsidRDefault="008D1EAF" w:rsidP="00C40FAE">
            <w:pPr>
              <w:pStyle w:val="TAL"/>
              <w:keepNext w:val="0"/>
            </w:pPr>
            <w:r>
              <w:t>M</w:t>
            </w:r>
          </w:p>
        </w:tc>
      </w:tr>
      <w:tr w:rsidR="008D1EAF" w:rsidRPr="00760004" w14:paraId="3844DA3F" w14:textId="77777777" w:rsidTr="00C40FAE">
        <w:trPr>
          <w:cantSplit/>
          <w:jc w:val="center"/>
        </w:trPr>
        <w:tc>
          <w:tcPr>
            <w:tcW w:w="1072" w:type="pct"/>
          </w:tcPr>
          <w:p w14:paraId="7574FF30" w14:textId="77777777" w:rsidR="008D1EAF" w:rsidRDefault="008D1EAF" w:rsidP="00C40FAE">
            <w:pPr>
              <w:pStyle w:val="TAL"/>
              <w:keepNext w:val="0"/>
            </w:pPr>
            <w:r w:rsidRPr="00AB64F8">
              <w:t>oldAMF</w:t>
            </w:r>
          </w:p>
        </w:tc>
        <w:tc>
          <w:tcPr>
            <w:tcW w:w="1122" w:type="pct"/>
          </w:tcPr>
          <w:p w14:paraId="246ED311" w14:textId="77777777" w:rsidR="008D1EAF" w:rsidRPr="00AB64F8" w:rsidRDefault="008D1EAF" w:rsidP="00C40FAE">
            <w:pPr>
              <w:pStyle w:val="TAL"/>
              <w:keepNext w:val="0"/>
            </w:pPr>
            <w:r w:rsidRPr="00AB64F8">
              <w:t>GUAMI</w:t>
            </w:r>
          </w:p>
        </w:tc>
        <w:tc>
          <w:tcPr>
            <w:tcW w:w="374" w:type="pct"/>
          </w:tcPr>
          <w:p w14:paraId="4AA40C1E" w14:textId="77777777" w:rsidR="008D1EAF" w:rsidRDefault="008D1EAF" w:rsidP="00C40FAE">
            <w:pPr>
              <w:pStyle w:val="TAL"/>
              <w:keepNext w:val="0"/>
            </w:pPr>
            <w:r>
              <w:t>0..1</w:t>
            </w:r>
          </w:p>
        </w:tc>
        <w:tc>
          <w:tcPr>
            <w:tcW w:w="2196" w:type="pct"/>
          </w:tcPr>
          <w:p w14:paraId="1271A5AE" w14:textId="77777777" w:rsidR="008D1EAF" w:rsidRDefault="008D1EAF" w:rsidP="00C40FAE">
            <w:pPr>
              <w:pStyle w:val="TAL"/>
              <w:keepNext w:val="0"/>
            </w:pPr>
            <w:r>
              <w:t>Previous serving AMF’s GUAMI, include when sent in the INITIAL CONTEXT SETUP REQUEST or when known at the NF. Format is defined in TS 29.571 [17] clause 5.3.4.1.</w:t>
            </w:r>
          </w:p>
        </w:tc>
        <w:tc>
          <w:tcPr>
            <w:tcW w:w="237" w:type="pct"/>
          </w:tcPr>
          <w:p w14:paraId="2CEDC254" w14:textId="77777777" w:rsidR="008D1EAF" w:rsidRDefault="008D1EAF" w:rsidP="00C40FAE">
            <w:pPr>
              <w:pStyle w:val="TAL"/>
              <w:keepNext w:val="0"/>
            </w:pPr>
            <w:r>
              <w:t>C</w:t>
            </w:r>
          </w:p>
        </w:tc>
      </w:tr>
      <w:tr w:rsidR="008D1EAF" w:rsidRPr="00760004" w14:paraId="0FD179ED" w14:textId="77777777" w:rsidTr="00C40FAE">
        <w:trPr>
          <w:cantSplit/>
          <w:jc w:val="center"/>
        </w:trPr>
        <w:tc>
          <w:tcPr>
            <w:tcW w:w="1072" w:type="pct"/>
          </w:tcPr>
          <w:p w14:paraId="44757289" w14:textId="77777777" w:rsidR="008D1EAF" w:rsidRDefault="008D1EAF" w:rsidP="00C40FAE">
            <w:pPr>
              <w:pStyle w:val="TAL"/>
              <w:keepNext w:val="0"/>
            </w:pPr>
            <w:r w:rsidRPr="00AB64F8">
              <w:t>pDUSessionSetupRequest</w:t>
            </w:r>
          </w:p>
        </w:tc>
        <w:tc>
          <w:tcPr>
            <w:tcW w:w="1122" w:type="pct"/>
          </w:tcPr>
          <w:p w14:paraId="68B7CED4" w14:textId="77777777" w:rsidR="008D1EAF" w:rsidRPr="00AB64F8" w:rsidRDefault="008D1EAF" w:rsidP="00C40FAE">
            <w:pPr>
              <w:pStyle w:val="TAL"/>
              <w:keepNext w:val="0"/>
            </w:pPr>
            <w:r w:rsidRPr="00AB64F8">
              <w:t>SEQUENCE (SIZE (1..MAX)) OF PDUSessionSetupRequestItem</w:t>
            </w:r>
          </w:p>
        </w:tc>
        <w:tc>
          <w:tcPr>
            <w:tcW w:w="374" w:type="pct"/>
          </w:tcPr>
          <w:p w14:paraId="6E868BC8" w14:textId="77777777" w:rsidR="008D1EAF" w:rsidRDefault="008D1EAF" w:rsidP="00C40FAE">
            <w:pPr>
              <w:pStyle w:val="TAL"/>
              <w:keepNext w:val="0"/>
            </w:pPr>
            <w:r>
              <w:t>1..MAX</w:t>
            </w:r>
          </w:p>
        </w:tc>
        <w:tc>
          <w:tcPr>
            <w:tcW w:w="2196" w:type="pct"/>
          </w:tcPr>
          <w:p w14:paraId="3AAD5FA8" w14:textId="77777777" w:rsidR="008D1EAF" w:rsidRDefault="008D1EAF" w:rsidP="00C40FAE">
            <w:pPr>
              <w:pStyle w:val="TAL"/>
              <w:keepNext w:val="0"/>
            </w:pPr>
            <w:r>
              <w:t>Identifies the</w:t>
            </w:r>
            <w:r w:rsidRPr="002C700C">
              <w:t xml:space="preserve"> PDU Session</w:t>
            </w:r>
            <w:r>
              <w:t>s</w:t>
            </w:r>
            <w:r w:rsidRPr="002C700C">
              <w:t xml:space="preserve"> for a UE</w:t>
            </w:r>
            <w:r>
              <w:t>. D</w:t>
            </w:r>
            <w:r w:rsidRPr="002C700C">
              <w:t>erived from the information in the PDU Session Resource Setup Request Item IE defin</w:t>
            </w:r>
            <w:r>
              <w:t>e</w:t>
            </w:r>
            <w:r w:rsidRPr="002C700C">
              <w:t>d in TS 38.413 [</w:t>
            </w:r>
            <w:r>
              <w:t>23</w:t>
            </w:r>
            <w:r w:rsidRPr="002C700C">
              <w:t>] clause 9.2.2.1</w:t>
            </w:r>
            <w:r>
              <w:t>.</w:t>
            </w:r>
          </w:p>
        </w:tc>
        <w:tc>
          <w:tcPr>
            <w:tcW w:w="237" w:type="pct"/>
          </w:tcPr>
          <w:p w14:paraId="283B8E5E" w14:textId="77777777" w:rsidR="008D1EAF" w:rsidRDefault="008D1EAF" w:rsidP="00C40FAE">
            <w:pPr>
              <w:pStyle w:val="TAL"/>
              <w:keepNext w:val="0"/>
            </w:pPr>
            <w:r>
              <w:t>M</w:t>
            </w:r>
          </w:p>
        </w:tc>
      </w:tr>
      <w:tr w:rsidR="008D1EAF" w:rsidRPr="00760004" w14:paraId="32D13EFA" w14:textId="77777777" w:rsidTr="00C40FAE">
        <w:trPr>
          <w:cantSplit/>
          <w:jc w:val="center"/>
        </w:trPr>
        <w:tc>
          <w:tcPr>
            <w:tcW w:w="1072" w:type="pct"/>
          </w:tcPr>
          <w:p w14:paraId="723F4167" w14:textId="77777777" w:rsidR="008D1EAF" w:rsidRDefault="008D1EAF" w:rsidP="00C40FAE">
            <w:pPr>
              <w:pStyle w:val="TAL"/>
              <w:keepNext w:val="0"/>
            </w:pPr>
            <w:r w:rsidRPr="00AB64F8">
              <w:t>allowedNSSAI</w:t>
            </w:r>
          </w:p>
        </w:tc>
        <w:tc>
          <w:tcPr>
            <w:tcW w:w="1122" w:type="pct"/>
          </w:tcPr>
          <w:p w14:paraId="7FBCF11E" w14:textId="77777777" w:rsidR="008D1EAF" w:rsidRPr="00AB64F8" w:rsidRDefault="008D1EAF" w:rsidP="00C40FAE">
            <w:pPr>
              <w:pStyle w:val="TAL"/>
              <w:keepNext w:val="0"/>
            </w:pPr>
            <w:r w:rsidRPr="00AB64F8">
              <w:t>AllowedNSSAI</w:t>
            </w:r>
          </w:p>
        </w:tc>
        <w:tc>
          <w:tcPr>
            <w:tcW w:w="374" w:type="pct"/>
          </w:tcPr>
          <w:p w14:paraId="0E7B10E6" w14:textId="77777777" w:rsidR="008D1EAF" w:rsidRDefault="008D1EAF" w:rsidP="00C40FAE">
            <w:pPr>
              <w:pStyle w:val="TAL"/>
              <w:keepNext w:val="0"/>
            </w:pPr>
            <w:r>
              <w:t>1</w:t>
            </w:r>
          </w:p>
        </w:tc>
        <w:tc>
          <w:tcPr>
            <w:tcW w:w="2196" w:type="pct"/>
          </w:tcPr>
          <w:p w14:paraId="22440AEB" w14:textId="77777777" w:rsidR="008D1EAF" w:rsidRDefault="008D1EAF" w:rsidP="00C40FAE">
            <w:pPr>
              <w:pStyle w:val="TAL"/>
              <w:keepNext w:val="0"/>
            </w:pPr>
            <w:r w:rsidRPr="00524E2C">
              <w:t>Indicates the S-NSSAIs permitted by the network</w:t>
            </w:r>
            <w:r>
              <w:t>.</w:t>
            </w:r>
          </w:p>
        </w:tc>
        <w:tc>
          <w:tcPr>
            <w:tcW w:w="237" w:type="pct"/>
          </w:tcPr>
          <w:p w14:paraId="2763982A" w14:textId="77777777" w:rsidR="008D1EAF" w:rsidRDefault="008D1EAF" w:rsidP="00C40FAE">
            <w:pPr>
              <w:pStyle w:val="TAL"/>
              <w:keepNext w:val="0"/>
            </w:pPr>
            <w:r>
              <w:t>M</w:t>
            </w:r>
          </w:p>
        </w:tc>
      </w:tr>
      <w:tr w:rsidR="008D1EAF" w:rsidRPr="00760004" w14:paraId="4150B198" w14:textId="77777777" w:rsidTr="00C40FAE">
        <w:trPr>
          <w:cantSplit/>
          <w:jc w:val="center"/>
        </w:trPr>
        <w:tc>
          <w:tcPr>
            <w:tcW w:w="1072" w:type="pct"/>
          </w:tcPr>
          <w:p w14:paraId="2069CDBF" w14:textId="77777777" w:rsidR="008D1EAF" w:rsidRDefault="008D1EAF" w:rsidP="00C40FAE">
            <w:pPr>
              <w:pStyle w:val="TAL"/>
              <w:keepNext w:val="0"/>
            </w:pPr>
            <w:r w:rsidRPr="00AB64F8">
              <w:t>mobilityRestrictionList</w:t>
            </w:r>
          </w:p>
        </w:tc>
        <w:tc>
          <w:tcPr>
            <w:tcW w:w="1122" w:type="pct"/>
          </w:tcPr>
          <w:p w14:paraId="1606D276" w14:textId="77777777" w:rsidR="008D1EAF" w:rsidRPr="00AB64F8" w:rsidRDefault="008D1EAF" w:rsidP="00C40FAE">
            <w:pPr>
              <w:pStyle w:val="TAL"/>
              <w:keepNext w:val="0"/>
            </w:pPr>
            <w:r w:rsidRPr="00AB64F8">
              <w:t>MobilityRestrictionList</w:t>
            </w:r>
          </w:p>
        </w:tc>
        <w:tc>
          <w:tcPr>
            <w:tcW w:w="374" w:type="pct"/>
          </w:tcPr>
          <w:p w14:paraId="1EC4A394" w14:textId="77777777" w:rsidR="008D1EAF" w:rsidRDefault="008D1EAF" w:rsidP="00C40FAE">
            <w:pPr>
              <w:pStyle w:val="TAL"/>
              <w:keepNext w:val="0"/>
            </w:pPr>
            <w:r>
              <w:t>0..1</w:t>
            </w:r>
          </w:p>
        </w:tc>
        <w:tc>
          <w:tcPr>
            <w:tcW w:w="2196" w:type="pct"/>
          </w:tcPr>
          <w:p w14:paraId="78C42CC5" w14:textId="77777777" w:rsidR="008D1EAF" w:rsidRDefault="008D1EAF" w:rsidP="00C40FAE">
            <w:pPr>
              <w:pStyle w:val="TAL"/>
              <w:keepNext w:val="0"/>
            </w:pPr>
            <w:r w:rsidRPr="00524E2C">
              <w:t xml:space="preserve">Provides roaming or access restrictions related to mobility from AMF to </w:t>
            </w:r>
            <w:r>
              <w:t xml:space="preserve">the </w:t>
            </w:r>
            <w:r w:rsidRPr="00524E2C">
              <w:t xml:space="preserve">RAN Node. </w:t>
            </w:r>
            <w:r>
              <w:t xml:space="preserve">Include when sent in the INITIAL CONTEXT SETUP REQUEST or when known at the NF. </w:t>
            </w:r>
            <w:r w:rsidRPr="00524E2C">
              <w:t>See TS 38.413 [23] clause 9.3.1.85.</w:t>
            </w:r>
          </w:p>
        </w:tc>
        <w:tc>
          <w:tcPr>
            <w:tcW w:w="237" w:type="pct"/>
          </w:tcPr>
          <w:p w14:paraId="18F670C3" w14:textId="77777777" w:rsidR="008D1EAF" w:rsidRDefault="008D1EAF" w:rsidP="00C40FAE">
            <w:pPr>
              <w:pStyle w:val="TAL"/>
              <w:keepNext w:val="0"/>
            </w:pPr>
            <w:r>
              <w:t>C</w:t>
            </w:r>
          </w:p>
        </w:tc>
      </w:tr>
      <w:tr w:rsidR="008D1EAF" w:rsidRPr="00760004" w14:paraId="58CE4805" w14:textId="77777777" w:rsidTr="00C40FAE">
        <w:trPr>
          <w:cantSplit/>
          <w:jc w:val="center"/>
        </w:trPr>
        <w:tc>
          <w:tcPr>
            <w:tcW w:w="1072" w:type="pct"/>
          </w:tcPr>
          <w:p w14:paraId="4FB9FC5E" w14:textId="77777777" w:rsidR="008D1EAF" w:rsidRDefault="008D1EAF" w:rsidP="00C40FAE">
            <w:pPr>
              <w:pStyle w:val="TAL"/>
              <w:keepNext w:val="0"/>
            </w:pPr>
            <w:r w:rsidRPr="00AB64F8">
              <w:t>uERadioCapability</w:t>
            </w:r>
          </w:p>
        </w:tc>
        <w:tc>
          <w:tcPr>
            <w:tcW w:w="1122" w:type="pct"/>
          </w:tcPr>
          <w:p w14:paraId="2D138E6C" w14:textId="77777777" w:rsidR="008D1EAF" w:rsidRPr="00AB64F8" w:rsidRDefault="008D1EAF" w:rsidP="00C40FAE">
            <w:pPr>
              <w:pStyle w:val="TAL"/>
              <w:keepNext w:val="0"/>
            </w:pPr>
            <w:r w:rsidRPr="00AB64F8">
              <w:t>UERadioCapability</w:t>
            </w:r>
          </w:p>
        </w:tc>
        <w:tc>
          <w:tcPr>
            <w:tcW w:w="374" w:type="pct"/>
          </w:tcPr>
          <w:p w14:paraId="624B8AC4" w14:textId="77777777" w:rsidR="008D1EAF" w:rsidRDefault="008D1EAF" w:rsidP="00C40FAE">
            <w:pPr>
              <w:pStyle w:val="TAL"/>
              <w:keepNext w:val="0"/>
            </w:pPr>
            <w:r>
              <w:t>0..1</w:t>
            </w:r>
          </w:p>
        </w:tc>
        <w:tc>
          <w:tcPr>
            <w:tcW w:w="2196" w:type="pct"/>
          </w:tcPr>
          <w:p w14:paraId="071770A0" w14:textId="77777777" w:rsidR="008D1EAF" w:rsidRDefault="008D1EAF" w:rsidP="00C40FAE">
            <w:pPr>
              <w:pStyle w:val="TAL"/>
              <w:keepNext w:val="0"/>
            </w:pPr>
            <w:r>
              <w:t>C</w:t>
            </w:r>
            <w:r w:rsidRPr="00524E2C">
              <w:t>ontains the UE Radio Capability information.</w:t>
            </w:r>
            <w:r>
              <w:t xml:space="preserve"> Include when sent in the INITIAL CONTEXT SETUP REQUEST or when known at the NF. D</w:t>
            </w:r>
            <w:r w:rsidRPr="00524E2C">
              <w:t>efin</w:t>
            </w:r>
            <w:r>
              <w:t>e</w:t>
            </w:r>
            <w:r w:rsidRPr="00524E2C">
              <w:t>d in TS 38.413 [</w:t>
            </w:r>
            <w:r>
              <w:t>23</w:t>
            </w:r>
            <w:r w:rsidRPr="00524E2C">
              <w:t>] clauses 9.3.1.74, and 9.3.1.74a.</w:t>
            </w:r>
          </w:p>
        </w:tc>
        <w:tc>
          <w:tcPr>
            <w:tcW w:w="237" w:type="pct"/>
          </w:tcPr>
          <w:p w14:paraId="2948616C" w14:textId="77777777" w:rsidR="008D1EAF" w:rsidRDefault="008D1EAF" w:rsidP="00C40FAE">
            <w:pPr>
              <w:pStyle w:val="TAL"/>
              <w:keepNext w:val="0"/>
            </w:pPr>
            <w:r>
              <w:t>C</w:t>
            </w:r>
          </w:p>
        </w:tc>
      </w:tr>
      <w:tr w:rsidR="008D1EAF" w:rsidRPr="00760004" w14:paraId="002E2453" w14:textId="77777777" w:rsidTr="00C40FAE">
        <w:trPr>
          <w:cantSplit/>
          <w:jc w:val="center"/>
        </w:trPr>
        <w:tc>
          <w:tcPr>
            <w:tcW w:w="1072" w:type="pct"/>
          </w:tcPr>
          <w:p w14:paraId="7CADD535" w14:textId="77777777" w:rsidR="008D1EAF" w:rsidRDefault="008D1EAF" w:rsidP="00C40FAE">
            <w:pPr>
              <w:pStyle w:val="TAL"/>
              <w:keepNext w:val="0"/>
            </w:pPr>
            <w:r w:rsidRPr="00AB64F8">
              <w:t>rATFrequencySelectionPriority</w:t>
            </w:r>
          </w:p>
        </w:tc>
        <w:tc>
          <w:tcPr>
            <w:tcW w:w="1122" w:type="pct"/>
          </w:tcPr>
          <w:p w14:paraId="33D959F3" w14:textId="77777777" w:rsidR="008D1EAF" w:rsidRPr="00AB64F8" w:rsidRDefault="008D1EAF" w:rsidP="00C40FAE">
            <w:pPr>
              <w:pStyle w:val="TAL"/>
              <w:keepNext w:val="0"/>
            </w:pPr>
            <w:r>
              <w:t>RATFrequencySelectionPriority</w:t>
            </w:r>
          </w:p>
        </w:tc>
        <w:tc>
          <w:tcPr>
            <w:tcW w:w="374" w:type="pct"/>
          </w:tcPr>
          <w:p w14:paraId="345C9752" w14:textId="77777777" w:rsidR="008D1EAF" w:rsidRDefault="008D1EAF" w:rsidP="00C40FAE">
            <w:pPr>
              <w:pStyle w:val="TAL"/>
              <w:keepNext w:val="0"/>
            </w:pPr>
            <w:r>
              <w:t>0..1</w:t>
            </w:r>
          </w:p>
        </w:tc>
        <w:tc>
          <w:tcPr>
            <w:tcW w:w="2196" w:type="pct"/>
          </w:tcPr>
          <w:p w14:paraId="5F25E8AC" w14:textId="77777777" w:rsidR="008D1EAF" w:rsidRDefault="008D1EAF" w:rsidP="00C40FAE">
            <w:pPr>
              <w:pStyle w:val="TAL"/>
              <w:keepNext w:val="0"/>
            </w:pPr>
            <w:r>
              <w:t>U</w:t>
            </w:r>
            <w:r w:rsidRPr="001D2E49">
              <w:t>sed to define local configuration for RRM strategies</w:t>
            </w:r>
            <w:r>
              <w:t>. Include when sent in the INITIAL CONTEXT SETUP REQUEST or when known at the NF. See TS 38.413 [23] 9.3.1.61.</w:t>
            </w:r>
          </w:p>
        </w:tc>
        <w:tc>
          <w:tcPr>
            <w:tcW w:w="237" w:type="pct"/>
          </w:tcPr>
          <w:p w14:paraId="4C5BFE0D" w14:textId="77777777" w:rsidR="008D1EAF" w:rsidRDefault="008D1EAF" w:rsidP="00C40FAE">
            <w:pPr>
              <w:pStyle w:val="TAL"/>
              <w:keepNext w:val="0"/>
            </w:pPr>
            <w:r>
              <w:t>C</w:t>
            </w:r>
          </w:p>
        </w:tc>
      </w:tr>
      <w:tr w:rsidR="008D1EAF" w:rsidRPr="00760004" w14:paraId="674D4301" w14:textId="77777777" w:rsidTr="00C40FAE">
        <w:trPr>
          <w:cantSplit/>
          <w:jc w:val="center"/>
        </w:trPr>
        <w:tc>
          <w:tcPr>
            <w:tcW w:w="1072" w:type="pct"/>
          </w:tcPr>
          <w:p w14:paraId="05343157" w14:textId="77777777" w:rsidR="008D1EAF" w:rsidRDefault="008D1EAF" w:rsidP="00C40FAE">
            <w:pPr>
              <w:pStyle w:val="TAL"/>
              <w:keepNext w:val="0"/>
            </w:pPr>
            <w:r w:rsidRPr="00AB64F8">
              <w:t>uERadioCapabilityForPaging</w:t>
            </w:r>
          </w:p>
        </w:tc>
        <w:tc>
          <w:tcPr>
            <w:tcW w:w="1122" w:type="pct"/>
          </w:tcPr>
          <w:p w14:paraId="3E557806" w14:textId="77777777" w:rsidR="008D1EAF" w:rsidRPr="00AB64F8" w:rsidRDefault="008D1EAF" w:rsidP="00C40FAE">
            <w:pPr>
              <w:pStyle w:val="TAL"/>
              <w:keepNext w:val="0"/>
            </w:pPr>
            <w:r w:rsidRPr="00AB64F8">
              <w:t>UERadioCapabilityForPaging</w:t>
            </w:r>
          </w:p>
        </w:tc>
        <w:tc>
          <w:tcPr>
            <w:tcW w:w="374" w:type="pct"/>
          </w:tcPr>
          <w:p w14:paraId="6FEA66D6" w14:textId="77777777" w:rsidR="008D1EAF" w:rsidRDefault="008D1EAF" w:rsidP="00C40FAE">
            <w:pPr>
              <w:pStyle w:val="TAL"/>
              <w:keepNext w:val="0"/>
            </w:pPr>
            <w:r>
              <w:t>0..1</w:t>
            </w:r>
          </w:p>
        </w:tc>
        <w:tc>
          <w:tcPr>
            <w:tcW w:w="2196" w:type="pct"/>
          </w:tcPr>
          <w:p w14:paraId="0E7825F1" w14:textId="77777777" w:rsidR="008D1EAF" w:rsidRDefault="008D1EAF" w:rsidP="00C40FAE">
            <w:pPr>
              <w:pStyle w:val="TAL"/>
              <w:keepNext w:val="0"/>
            </w:pPr>
            <w:r>
              <w:rPr>
                <w:lang w:eastAsia="zh-CN"/>
              </w:rPr>
              <w:t>C</w:t>
            </w:r>
            <w:r w:rsidRPr="001D2E49">
              <w:rPr>
                <w:lang w:eastAsia="zh-CN"/>
              </w:rPr>
              <w:t>ontains paging specific UE Radio Capability information</w:t>
            </w:r>
            <w:r>
              <w:rPr>
                <w:lang w:eastAsia="zh-CN"/>
              </w:rPr>
              <w:t xml:space="preserve">. </w:t>
            </w:r>
            <w:r>
              <w:t>Include when sent in the INITIAL CONTEXT SETUP REQUEST or when known at the NF. Defined in TS 38.413 [23] clause 9.3.1.68.</w:t>
            </w:r>
          </w:p>
        </w:tc>
        <w:tc>
          <w:tcPr>
            <w:tcW w:w="237" w:type="pct"/>
          </w:tcPr>
          <w:p w14:paraId="32544E51" w14:textId="77777777" w:rsidR="008D1EAF" w:rsidRDefault="008D1EAF" w:rsidP="00C40FAE">
            <w:pPr>
              <w:pStyle w:val="TAL"/>
              <w:keepNext w:val="0"/>
            </w:pPr>
            <w:r>
              <w:t>C</w:t>
            </w:r>
          </w:p>
        </w:tc>
      </w:tr>
      <w:tr w:rsidR="008D1EAF" w:rsidRPr="00760004" w14:paraId="373700AB" w14:textId="77777777" w:rsidTr="00C40FAE">
        <w:trPr>
          <w:cantSplit/>
          <w:jc w:val="center"/>
        </w:trPr>
        <w:tc>
          <w:tcPr>
            <w:tcW w:w="1072" w:type="pct"/>
          </w:tcPr>
          <w:p w14:paraId="1A106571" w14:textId="77777777" w:rsidR="008D1EAF" w:rsidRDefault="008D1EAF" w:rsidP="00C40FAE">
            <w:pPr>
              <w:pStyle w:val="TAL"/>
              <w:keepNext w:val="0"/>
            </w:pPr>
            <w:r w:rsidRPr="00AB64F8">
              <w:t>iABAuthorized</w:t>
            </w:r>
            <w:r>
              <w:t>Indicator</w:t>
            </w:r>
          </w:p>
        </w:tc>
        <w:tc>
          <w:tcPr>
            <w:tcW w:w="1122" w:type="pct"/>
          </w:tcPr>
          <w:p w14:paraId="02105EFF" w14:textId="77777777" w:rsidR="008D1EAF" w:rsidRPr="00AB64F8" w:rsidRDefault="008D1EAF" w:rsidP="00C40FAE">
            <w:pPr>
              <w:pStyle w:val="TAL"/>
              <w:keepNext w:val="0"/>
            </w:pPr>
            <w:r w:rsidRPr="00AB64F8">
              <w:t>IABAuthorized</w:t>
            </w:r>
            <w:r>
              <w:t>Indicator</w:t>
            </w:r>
          </w:p>
        </w:tc>
        <w:tc>
          <w:tcPr>
            <w:tcW w:w="374" w:type="pct"/>
          </w:tcPr>
          <w:p w14:paraId="4918FFED" w14:textId="77777777" w:rsidR="008D1EAF" w:rsidRDefault="008D1EAF" w:rsidP="00C40FAE">
            <w:pPr>
              <w:pStyle w:val="TAL"/>
              <w:keepNext w:val="0"/>
            </w:pPr>
            <w:r>
              <w:t>0..1</w:t>
            </w:r>
          </w:p>
        </w:tc>
        <w:tc>
          <w:tcPr>
            <w:tcW w:w="2196" w:type="pct"/>
          </w:tcPr>
          <w:p w14:paraId="5F1F1624" w14:textId="77777777" w:rsidR="008D1EAF" w:rsidRDefault="008D1EAF" w:rsidP="00C40FAE">
            <w:pPr>
              <w:pStyle w:val="TAL"/>
              <w:keepNext w:val="0"/>
            </w:pPr>
            <w:r>
              <w:t>P</w:t>
            </w:r>
            <w:r w:rsidRPr="00C4676E">
              <w:t>rovides information about the authorization status of the</w:t>
            </w:r>
            <w:r>
              <w:t xml:space="preserve"> UE to operate as an</w:t>
            </w:r>
            <w:r w:rsidRPr="00C4676E">
              <w:t xml:space="preserve"> IAB node.</w:t>
            </w:r>
            <w:r>
              <w:t xml:space="preserve"> Include when sent in the INITIAL CONTEXT SETUP REQUEST or when known at the NF. See TS 38.413 [23] clause 9.3.1.129.</w:t>
            </w:r>
          </w:p>
        </w:tc>
        <w:tc>
          <w:tcPr>
            <w:tcW w:w="237" w:type="pct"/>
          </w:tcPr>
          <w:p w14:paraId="46A15B43" w14:textId="77777777" w:rsidR="008D1EAF" w:rsidRDefault="008D1EAF" w:rsidP="00C40FAE">
            <w:pPr>
              <w:pStyle w:val="TAL"/>
              <w:keepNext w:val="0"/>
            </w:pPr>
            <w:r>
              <w:t>C</w:t>
            </w:r>
          </w:p>
        </w:tc>
      </w:tr>
      <w:tr w:rsidR="008D1EAF" w:rsidRPr="00760004" w14:paraId="3F43438A" w14:textId="77777777" w:rsidTr="00C40FAE">
        <w:trPr>
          <w:cantSplit/>
          <w:jc w:val="center"/>
        </w:trPr>
        <w:tc>
          <w:tcPr>
            <w:tcW w:w="1072" w:type="pct"/>
          </w:tcPr>
          <w:p w14:paraId="5421661A" w14:textId="77777777" w:rsidR="008D1EAF" w:rsidRDefault="008D1EAF" w:rsidP="00C40FAE">
            <w:pPr>
              <w:pStyle w:val="TAL"/>
              <w:keepNext w:val="0"/>
            </w:pPr>
            <w:r>
              <w:t>nRV2XServicesAuthorization</w:t>
            </w:r>
          </w:p>
        </w:tc>
        <w:tc>
          <w:tcPr>
            <w:tcW w:w="1122" w:type="pct"/>
          </w:tcPr>
          <w:p w14:paraId="2056E650" w14:textId="77777777" w:rsidR="008D1EAF" w:rsidRPr="00AB64F8" w:rsidRDefault="008D1EAF" w:rsidP="00C40FAE">
            <w:pPr>
              <w:pStyle w:val="TAL"/>
              <w:keepNext w:val="0"/>
            </w:pPr>
            <w:r>
              <w:t>NRV2XServicesAuthorization</w:t>
            </w:r>
          </w:p>
        </w:tc>
        <w:tc>
          <w:tcPr>
            <w:tcW w:w="374" w:type="pct"/>
          </w:tcPr>
          <w:p w14:paraId="40CE4FFF" w14:textId="77777777" w:rsidR="008D1EAF" w:rsidRDefault="008D1EAF" w:rsidP="00C40FAE">
            <w:pPr>
              <w:pStyle w:val="TAL"/>
              <w:keepNext w:val="0"/>
            </w:pPr>
            <w:r>
              <w:t>0..1</w:t>
            </w:r>
          </w:p>
        </w:tc>
        <w:tc>
          <w:tcPr>
            <w:tcW w:w="2196" w:type="pct"/>
          </w:tcPr>
          <w:p w14:paraId="45DFC7AC" w14:textId="77777777" w:rsidR="008D1EAF" w:rsidRDefault="008D1EAF" w:rsidP="00C40FAE">
            <w:pPr>
              <w:pStyle w:val="TAL"/>
              <w:keepNext w:val="0"/>
            </w:pPr>
            <w:r>
              <w:t>P</w:t>
            </w:r>
            <w:r w:rsidRPr="001C04CE">
              <w:t>rovides information on the authorization status of the UE to use the NR sidelink for V2X services.</w:t>
            </w:r>
            <w:r>
              <w:t xml:space="preserve"> Include when sent in the INITIAL CONTEXT SETUP REQUEST or when known at the NF. See TS 38.413 [23] clause 9.3.1.146.</w:t>
            </w:r>
          </w:p>
        </w:tc>
        <w:tc>
          <w:tcPr>
            <w:tcW w:w="237" w:type="pct"/>
          </w:tcPr>
          <w:p w14:paraId="34FBE9C0" w14:textId="77777777" w:rsidR="008D1EAF" w:rsidRDefault="008D1EAF" w:rsidP="00C40FAE">
            <w:pPr>
              <w:pStyle w:val="TAL"/>
              <w:keepNext w:val="0"/>
            </w:pPr>
            <w:r>
              <w:t>C</w:t>
            </w:r>
          </w:p>
        </w:tc>
      </w:tr>
      <w:tr w:rsidR="008D1EAF" w:rsidRPr="00760004" w14:paraId="3C6FE8D5" w14:textId="77777777" w:rsidTr="00C40FAE">
        <w:trPr>
          <w:cantSplit/>
          <w:jc w:val="center"/>
        </w:trPr>
        <w:tc>
          <w:tcPr>
            <w:tcW w:w="1072" w:type="pct"/>
          </w:tcPr>
          <w:p w14:paraId="1282E857" w14:textId="77777777" w:rsidR="008D1EAF" w:rsidRDefault="008D1EAF" w:rsidP="00C40FAE">
            <w:pPr>
              <w:pStyle w:val="TAL"/>
              <w:keepNext w:val="0"/>
            </w:pPr>
            <w:r>
              <w:t>lTEV2XServiceAuthorization</w:t>
            </w:r>
          </w:p>
        </w:tc>
        <w:tc>
          <w:tcPr>
            <w:tcW w:w="1122" w:type="pct"/>
          </w:tcPr>
          <w:p w14:paraId="431817F7" w14:textId="77777777" w:rsidR="008D1EAF" w:rsidRPr="00AB64F8" w:rsidRDefault="008D1EAF" w:rsidP="00C40FAE">
            <w:pPr>
              <w:pStyle w:val="TAL"/>
              <w:keepNext w:val="0"/>
            </w:pPr>
            <w:r>
              <w:t>LTEV2XServiceAuthorization</w:t>
            </w:r>
          </w:p>
        </w:tc>
        <w:tc>
          <w:tcPr>
            <w:tcW w:w="374" w:type="pct"/>
          </w:tcPr>
          <w:p w14:paraId="0E5C27B7" w14:textId="77777777" w:rsidR="008D1EAF" w:rsidRDefault="008D1EAF" w:rsidP="00C40FAE">
            <w:pPr>
              <w:pStyle w:val="TAL"/>
              <w:keepNext w:val="0"/>
            </w:pPr>
            <w:r>
              <w:t>0..1</w:t>
            </w:r>
          </w:p>
        </w:tc>
        <w:tc>
          <w:tcPr>
            <w:tcW w:w="2196" w:type="pct"/>
          </w:tcPr>
          <w:p w14:paraId="006C47D0" w14:textId="77777777" w:rsidR="008D1EAF" w:rsidRDefault="008D1EAF" w:rsidP="00C40FAE">
            <w:pPr>
              <w:pStyle w:val="TAL"/>
              <w:keepNext w:val="0"/>
            </w:pPr>
            <w:r>
              <w:t>P</w:t>
            </w:r>
            <w:r w:rsidRPr="001C04CE">
              <w:t>rovides information on the authorizatio</w:t>
            </w:r>
            <w:r>
              <w:t>n status of the UE to use the LTE</w:t>
            </w:r>
            <w:r w:rsidRPr="001C04CE">
              <w:t xml:space="preserve"> sidelink for V2X services.</w:t>
            </w:r>
            <w:r>
              <w:t xml:space="preserve"> Include when sent in the INITIAL CONTEXT SETUP REQUEST or when known at the NF. See TS 38.413 [23] clause 9.3.1.147.</w:t>
            </w:r>
          </w:p>
        </w:tc>
        <w:tc>
          <w:tcPr>
            <w:tcW w:w="237" w:type="pct"/>
          </w:tcPr>
          <w:p w14:paraId="550BB01B" w14:textId="77777777" w:rsidR="008D1EAF" w:rsidRDefault="008D1EAF" w:rsidP="00C40FAE">
            <w:pPr>
              <w:pStyle w:val="TAL"/>
              <w:keepNext w:val="0"/>
            </w:pPr>
            <w:r>
              <w:t>C</w:t>
            </w:r>
          </w:p>
        </w:tc>
      </w:tr>
      <w:tr w:rsidR="008D1EAF" w:rsidRPr="00760004" w14:paraId="1171E9B0" w14:textId="77777777" w:rsidTr="00C40FAE">
        <w:trPr>
          <w:cantSplit/>
          <w:jc w:val="center"/>
        </w:trPr>
        <w:tc>
          <w:tcPr>
            <w:tcW w:w="1072" w:type="pct"/>
          </w:tcPr>
          <w:p w14:paraId="2C43FD56" w14:textId="77777777" w:rsidR="008D1EAF" w:rsidRDefault="008D1EAF" w:rsidP="00C40FAE">
            <w:pPr>
              <w:pStyle w:val="TAL"/>
              <w:keepNext w:val="0"/>
            </w:pPr>
            <w:r w:rsidRPr="00C65077">
              <w:t>rGLevelWirelineAccessCharacteristics</w:t>
            </w:r>
          </w:p>
        </w:tc>
        <w:tc>
          <w:tcPr>
            <w:tcW w:w="1122" w:type="pct"/>
          </w:tcPr>
          <w:p w14:paraId="475A8A6F" w14:textId="77777777" w:rsidR="008D1EAF" w:rsidRPr="00AB64F8" w:rsidRDefault="008D1EAF" w:rsidP="00C40FAE">
            <w:pPr>
              <w:pStyle w:val="TAL"/>
              <w:keepNext w:val="0"/>
            </w:pPr>
            <w:r>
              <w:t>OCTET STRING</w:t>
            </w:r>
          </w:p>
        </w:tc>
        <w:tc>
          <w:tcPr>
            <w:tcW w:w="374" w:type="pct"/>
          </w:tcPr>
          <w:p w14:paraId="777D9505" w14:textId="77777777" w:rsidR="008D1EAF" w:rsidRDefault="008D1EAF" w:rsidP="00C40FAE">
            <w:pPr>
              <w:pStyle w:val="TAL"/>
              <w:keepNext w:val="0"/>
            </w:pPr>
            <w:r>
              <w:t>0..1</w:t>
            </w:r>
          </w:p>
        </w:tc>
        <w:tc>
          <w:tcPr>
            <w:tcW w:w="2196" w:type="pct"/>
          </w:tcPr>
          <w:p w14:paraId="27CAD2B6" w14:textId="77777777" w:rsidR="008D1EAF" w:rsidRDefault="008D1EAF" w:rsidP="00C40FAE">
            <w:pPr>
              <w:pStyle w:val="TAL"/>
              <w:keepNext w:val="0"/>
            </w:pPr>
            <w:r w:rsidRPr="00C65077">
              <w:t>Indicates the wireline access technology specific QoS information corresponding to a specific wireline access subscription.</w:t>
            </w:r>
            <w:r>
              <w:t xml:space="preserve"> Include when sent in the INITIAL CONTEXT SETUP REQUEST or when known at the NF. </w:t>
            </w:r>
            <w:r w:rsidRPr="00C65077">
              <w:t xml:space="preserve">Specified in TS </w:t>
            </w:r>
            <w:r w:rsidRPr="00861C73">
              <w:t>23.316 [</w:t>
            </w:r>
            <w:r>
              <w:t>122</w:t>
            </w:r>
            <w:r w:rsidRPr="00861C73">
              <w:t>]</w:t>
            </w:r>
            <w:r>
              <w:t xml:space="preserve"> clause 4.5.1.2.</w:t>
            </w:r>
          </w:p>
        </w:tc>
        <w:tc>
          <w:tcPr>
            <w:tcW w:w="237" w:type="pct"/>
          </w:tcPr>
          <w:p w14:paraId="2B024731" w14:textId="77777777" w:rsidR="008D1EAF" w:rsidRDefault="008D1EAF" w:rsidP="00C40FAE">
            <w:pPr>
              <w:pStyle w:val="TAL"/>
              <w:keepNext w:val="0"/>
            </w:pPr>
            <w:r>
              <w:t>C</w:t>
            </w:r>
          </w:p>
        </w:tc>
      </w:tr>
      <w:tr w:rsidR="008D1EAF" w:rsidRPr="00760004" w14:paraId="4AEC0D42" w14:textId="77777777" w:rsidTr="00C40FAE">
        <w:trPr>
          <w:cantSplit/>
          <w:jc w:val="center"/>
        </w:trPr>
        <w:tc>
          <w:tcPr>
            <w:tcW w:w="1072" w:type="pct"/>
          </w:tcPr>
          <w:p w14:paraId="5A1EB1F8" w14:textId="77777777" w:rsidR="008D1EAF" w:rsidRDefault="008D1EAF" w:rsidP="00C40FAE">
            <w:pPr>
              <w:pStyle w:val="TAL"/>
              <w:keepNext w:val="0"/>
            </w:pPr>
            <w:r w:rsidRPr="00C65077">
              <w:t>uERadioCapabilityID</w:t>
            </w:r>
          </w:p>
        </w:tc>
        <w:tc>
          <w:tcPr>
            <w:tcW w:w="1122" w:type="pct"/>
          </w:tcPr>
          <w:p w14:paraId="669E574D" w14:textId="77777777" w:rsidR="008D1EAF" w:rsidRPr="00AB64F8" w:rsidRDefault="008D1EAF" w:rsidP="00C40FAE">
            <w:pPr>
              <w:pStyle w:val="TAL"/>
              <w:keepNext w:val="0"/>
            </w:pPr>
            <w:r>
              <w:t>OCTET STRING</w:t>
            </w:r>
          </w:p>
        </w:tc>
        <w:tc>
          <w:tcPr>
            <w:tcW w:w="374" w:type="pct"/>
          </w:tcPr>
          <w:p w14:paraId="63880780" w14:textId="77777777" w:rsidR="008D1EAF" w:rsidRDefault="008D1EAF" w:rsidP="00C40FAE">
            <w:pPr>
              <w:pStyle w:val="TAL"/>
              <w:keepNext w:val="0"/>
            </w:pPr>
            <w:r>
              <w:t>0..1</w:t>
            </w:r>
          </w:p>
        </w:tc>
        <w:tc>
          <w:tcPr>
            <w:tcW w:w="2196" w:type="pct"/>
          </w:tcPr>
          <w:p w14:paraId="7494B43B" w14:textId="77777777" w:rsidR="008D1EAF" w:rsidRDefault="008D1EAF" w:rsidP="00C40FAE">
            <w:pPr>
              <w:pStyle w:val="TAL"/>
              <w:keepNext w:val="0"/>
            </w:pPr>
            <w:r>
              <w:t xml:space="preserve">Identifier used to represent a set of UE radio capabilities. Include when sent in the INITIAL CONTEXT SETUP REQUEST or when known at the NF. </w:t>
            </w:r>
            <w:r w:rsidRPr="00C65077">
              <w:t xml:space="preserve">Defined in TS </w:t>
            </w:r>
            <w:r w:rsidRPr="00861C73">
              <w:t>23.003 [19]</w:t>
            </w:r>
            <w:r>
              <w:t xml:space="preserve"> clause 29.2.</w:t>
            </w:r>
          </w:p>
        </w:tc>
        <w:tc>
          <w:tcPr>
            <w:tcW w:w="237" w:type="pct"/>
          </w:tcPr>
          <w:p w14:paraId="07D32982" w14:textId="77777777" w:rsidR="008D1EAF" w:rsidRDefault="008D1EAF" w:rsidP="00C40FAE">
            <w:pPr>
              <w:pStyle w:val="TAL"/>
              <w:keepNext w:val="0"/>
            </w:pPr>
            <w:r>
              <w:t>C</w:t>
            </w:r>
          </w:p>
        </w:tc>
      </w:tr>
      <w:tr w:rsidR="008D1EAF" w:rsidRPr="00760004" w14:paraId="206EA78B" w14:textId="77777777" w:rsidTr="00C40FAE">
        <w:trPr>
          <w:cantSplit/>
          <w:jc w:val="center"/>
        </w:trPr>
        <w:tc>
          <w:tcPr>
            <w:tcW w:w="1072" w:type="pct"/>
          </w:tcPr>
          <w:p w14:paraId="5CC57D2F" w14:textId="77777777" w:rsidR="008D1EAF" w:rsidRDefault="008D1EAF" w:rsidP="00C40FAE">
            <w:pPr>
              <w:pStyle w:val="TAL"/>
              <w:keepNext w:val="0"/>
            </w:pPr>
            <w:r w:rsidRPr="00C65077">
              <w:t>targetNSSAIInfo</w:t>
            </w:r>
          </w:p>
        </w:tc>
        <w:tc>
          <w:tcPr>
            <w:tcW w:w="1122" w:type="pct"/>
          </w:tcPr>
          <w:p w14:paraId="1F60569B" w14:textId="77777777" w:rsidR="008D1EAF" w:rsidRPr="00AB64F8" w:rsidRDefault="008D1EAF" w:rsidP="00C40FAE">
            <w:pPr>
              <w:pStyle w:val="TAL"/>
              <w:keepNext w:val="0"/>
            </w:pPr>
            <w:r w:rsidRPr="00CA0810">
              <w:t>TargetNSSAIInfo</w:t>
            </w:r>
          </w:p>
        </w:tc>
        <w:tc>
          <w:tcPr>
            <w:tcW w:w="374" w:type="pct"/>
          </w:tcPr>
          <w:p w14:paraId="4DE74CAD" w14:textId="77777777" w:rsidR="008D1EAF" w:rsidRDefault="008D1EAF" w:rsidP="00C40FAE">
            <w:pPr>
              <w:pStyle w:val="TAL"/>
              <w:keepNext w:val="0"/>
            </w:pPr>
            <w:r>
              <w:t>0..1</w:t>
            </w:r>
          </w:p>
        </w:tc>
        <w:tc>
          <w:tcPr>
            <w:tcW w:w="2196" w:type="pct"/>
          </w:tcPr>
          <w:p w14:paraId="3D7576EB" w14:textId="77777777" w:rsidR="008D1EAF" w:rsidRDefault="008D1EAF" w:rsidP="00C40FAE">
            <w:pPr>
              <w:pStyle w:val="TAL"/>
              <w:keepNext w:val="0"/>
            </w:pPr>
            <w:r>
              <w:t>C</w:t>
            </w:r>
            <w:r w:rsidRPr="007833A7">
              <w:t>ontains the Target NSSAI and Index to RAT/Frequency Selection Priority</w:t>
            </w:r>
            <w:r>
              <w:t>. Include when sent in the INITIAL CONTEXT SETUP REQUEST or when known at the NF. Defined in TS 38.413 [23] clause 9.3.1.229.</w:t>
            </w:r>
          </w:p>
        </w:tc>
        <w:tc>
          <w:tcPr>
            <w:tcW w:w="237" w:type="pct"/>
          </w:tcPr>
          <w:p w14:paraId="5E5FE8B1" w14:textId="77777777" w:rsidR="008D1EAF" w:rsidRDefault="008D1EAF" w:rsidP="00C40FAE">
            <w:pPr>
              <w:pStyle w:val="TAL"/>
              <w:keepNext w:val="0"/>
            </w:pPr>
            <w:r>
              <w:t>C</w:t>
            </w:r>
          </w:p>
        </w:tc>
      </w:tr>
      <w:tr w:rsidR="008D1EAF" w:rsidRPr="00760004" w14:paraId="714CB286" w14:textId="77777777" w:rsidTr="00C40FAE">
        <w:trPr>
          <w:cantSplit/>
          <w:jc w:val="center"/>
        </w:trPr>
        <w:tc>
          <w:tcPr>
            <w:tcW w:w="1072" w:type="pct"/>
          </w:tcPr>
          <w:p w14:paraId="501E3FC9" w14:textId="77777777" w:rsidR="008D1EAF" w:rsidRDefault="008D1EAF" w:rsidP="00C40FAE">
            <w:pPr>
              <w:pStyle w:val="TAL"/>
              <w:keepNext w:val="0"/>
            </w:pPr>
            <w:r>
              <w:t>fiveGProSeAuthorizationIndication</w:t>
            </w:r>
          </w:p>
        </w:tc>
        <w:tc>
          <w:tcPr>
            <w:tcW w:w="1122" w:type="pct"/>
          </w:tcPr>
          <w:p w14:paraId="3381D604" w14:textId="77777777" w:rsidR="008D1EAF" w:rsidRPr="00AB64F8" w:rsidRDefault="008D1EAF" w:rsidP="00C40FAE">
            <w:pPr>
              <w:pStyle w:val="TAL"/>
              <w:keepNext w:val="0"/>
            </w:pPr>
            <w:r>
              <w:t>FiveGProSeAuthorizationIndication</w:t>
            </w:r>
          </w:p>
        </w:tc>
        <w:tc>
          <w:tcPr>
            <w:tcW w:w="374" w:type="pct"/>
          </w:tcPr>
          <w:p w14:paraId="16FC22AF" w14:textId="77777777" w:rsidR="008D1EAF" w:rsidRDefault="008D1EAF" w:rsidP="00C40FAE">
            <w:pPr>
              <w:pStyle w:val="TAL"/>
              <w:keepNext w:val="0"/>
            </w:pPr>
            <w:r>
              <w:t>0..1</w:t>
            </w:r>
          </w:p>
        </w:tc>
        <w:tc>
          <w:tcPr>
            <w:tcW w:w="2196" w:type="pct"/>
          </w:tcPr>
          <w:p w14:paraId="61CB5522" w14:textId="77777777" w:rsidR="008D1EAF" w:rsidRDefault="008D1EAF" w:rsidP="00C40FAE">
            <w:pPr>
              <w:pStyle w:val="TAL"/>
              <w:keepNext w:val="0"/>
            </w:pPr>
            <w:r w:rsidRPr="00E71CF5">
              <w:t xml:space="preserve">Provides information on the authorization </w:t>
            </w:r>
            <w:r>
              <w:t xml:space="preserve">status of the UE to use ProSe services. </w:t>
            </w:r>
            <w:r w:rsidRPr="00DD511C">
              <w:t>Include when sent in the INITIAL CONTEXT SETUP REQUEST or when known at the NF.</w:t>
            </w:r>
            <w:r>
              <w:t xml:space="preserve"> Defined in TS 38.413 [23] clause 9.3.1.233.</w:t>
            </w:r>
          </w:p>
        </w:tc>
        <w:tc>
          <w:tcPr>
            <w:tcW w:w="237" w:type="pct"/>
          </w:tcPr>
          <w:p w14:paraId="508DF715" w14:textId="77777777" w:rsidR="008D1EAF" w:rsidRDefault="008D1EAF" w:rsidP="00C40FAE">
            <w:pPr>
              <w:pStyle w:val="TAL"/>
              <w:keepNext w:val="0"/>
            </w:pPr>
            <w:r>
              <w:t>C</w:t>
            </w:r>
          </w:p>
        </w:tc>
      </w:tr>
    </w:tbl>
    <w:p w14:paraId="2669ACFA" w14:textId="77777777" w:rsidR="008D1EAF" w:rsidRDefault="008D1EAF" w:rsidP="008D1EAF"/>
    <w:p w14:paraId="3F1DB4AF" w14:textId="77777777" w:rsidR="008D1EAF" w:rsidRDefault="008D1EAF" w:rsidP="008D1EAF">
      <w:pPr>
        <w:pStyle w:val="Heading5"/>
      </w:pPr>
      <w:bookmarkStart w:id="129" w:name="_Toc167821044"/>
      <w:r>
        <w:lastRenderedPageBreak/>
        <w:t>6.2.2.2A.2</w:t>
      </w:r>
      <w:r>
        <w:tab/>
        <w:t xml:space="preserve">Type: </w:t>
      </w:r>
      <w:r w:rsidRPr="00E767FB">
        <w:t>PDUSessionSetupRequestItem</w:t>
      </w:r>
      <w:bookmarkEnd w:id="129"/>
    </w:p>
    <w:p w14:paraId="71A96A73" w14:textId="77777777" w:rsidR="008D1EAF" w:rsidRDefault="008D1EAF" w:rsidP="008D1EAF">
      <w:r>
        <w:t xml:space="preserve">The PDUSessionSetupRequestItem </w:t>
      </w:r>
      <w:r w:rsidRPr="001D2E49">
        <w:t>identifies a PDU Session for a UE.</w:t>
      </w:r>
      <w:r>
        <w:t xml:space="preserve"> The PDUSessionSetupRequestItem is derived from the information in the PDU Session Resource Setup Request Item IE defined in TS 38.413 [23] clause 9.2.2.1.</w:t>
      </w:r>
    </w:p>
    <w:p w14:paraId="0B65A58E" w14:textId="77777777" w:rsidR="008D1EAF" w:rsidRDefault="008D1EAF" w:rsidP="008D1EAF">
      <w:r>
        <w:t xml:space="preserve">Table 6.2.2.2A.2-1 contains the details for the </w:t>
      </w:r>
      <w:r w:rsidRPr="00E767FB">
        <w:t xml:space="preserve">PDUSessionSetupRequestItem </w:t>
      </w:r>
      <w:r>
        <w:t>type.</w:t>
      </w:r>
    </w:p>
    <w:p w14:paraId="558D0217" w14:textId="77777777" w:rsidR="008D1EAF" w:rsidRPr="00760004" w:rsidRDefault="008D1EAF" w:rsidP="008D1EAF">
      <w:pPr>
        <w:pStyle w:val="TH"/>
      </w:pPr>
      <w:r>
        <w:t xml:space="preserve">Table 6.2.2.2A.2-1: Structure of the </w:t>
      </w:r>
      <w:r w:rsidRPr="00E767FB">
        <w:t xml:space="preserve">PDUSessionSetupRequestItem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8D1EAF" w:rsidRPr="00760004" w14:paraId="4487C338" w14:textId="77777777" w:rsidTr="00B6394B">
        <w:trPr>
          <w:jc w:val="center"/>
        </w:trPr>
        <w:tc>
          <w:tcPr>
            <w:tcW w:w="1024" w:type="pct"/>
          </w:tcPr>
          <w:p w14:paraId="1D960D77" w14:textId="77777777" w:rsidR="008D1EAF" w:rsidRPr="00760004" w:rsidRDefault="008D1EAF" w:rsidP="00B6394B">
            <w:pPr>
              <w:pStyle w:val="TAH"/>
            </w:pPr>
            <w:r w:rsidRPr="00760004">
              <w:t>Field name</w:t>
            </w:r>
          </w:p>
        </w:tc>
        <w:tc>
          <w:tcPr>
            <w:tcW w:w="1075" w:type="pct"/>
          </w:tcPr>
          <w:p w14:paraId="208F514B" w14:textId="77777777" w:rsidR="008D1EAF" w:rsidRPr="00760004" w:rsidRDefault="008D1EAF" w:rsidP="00B6394B">
            <w:pPr>
              <w:pStyle w:val="TAH"/>
            </w:pPr>
            <w:r>
              <w:t>Type</w:t>
            </w:r>
          </w:p>
        </w:tc>
        <w:tc>
          <w:tcPr>
            <w:tcW w:w="327" w:type="pct"/>
          </w:tcPr>
          <w:p w14:paraId="352E7387" w14:textId="77777777" w:rsidR="008D1EAF" w:rsidRPr="00760004" w:rsidRDefault="008D1EAF" w:rsidP="00B6394B">
            <w:pPr>
              <w:pStyle w:val="TAH"/>
            </w:pPr>
            <w:r>
              <w:t>Cardinality</w:t>
            </w:r>
          </w:p>
        </w:tc>
        <w:tc>
          <w:tcPr>
            <w:tcW w:w="2336" w:type="pct"/>
          </w:tcPr>
          <w:p w14:paraId="5212CE3F" w14:textId="77777777" w:rsidR="008D1EAF" w:rsidRPr="00760004" w:rsidRDefault="008D1EAF" w:rsidP="00B6394B">
            <w:pPr>
              <w:pStyle w:val="TAH"/>
            </w:pPr>
            <w:r w:rsidRPr="00760004">
              <w:t>Description</w:t>
            </w:r>
          </w:p>
        </w:tc>
        <w:tc>
          <w:tcPr>
            <w:tcW w:w="237" w:type="pct"/>
          </w:tcPr>
          <w:p w14:paraId="367F1650" w14:textId="77777777" w:rsidR="008D1EAF" w:rsidRPr="00760004" w:rsidRDefault="008D1EAF" w:rsidP="00B6394B">
            <w:pPr>
              <w:pStyle w:val="TAH"/>
            </w:pPr>
            <w:r w:rsidRPr="00760004">
              <w:t>M/C/O</w:t>
            </w:r>
          </w:p>
        </w:tc>
      </w:tr>
      <w:tr w:rsidR="008D1EAF" w:rsidRPr="00760004" w14:paraId="72F45E59" w14:textId="77777777" w:rsidTr="00B6394B">
        <w:trPr>
          <w:jc w:val="center"/>
        </w:trPr>
        <w:tc>
          <w:tcPr>
            <w:tcW w:w="1024" w:type="pct"/>
          </w:tcPr>
          <w:p w14:paraId="2759121D" w14:textId="77777777" w:rsidR="008D1EAF" w:rsidRPr="00760004" w:rsidRDefault="008D1EAF" w:rsidP="00B6394B">
            <w:pPr>
              <w:pStyle w:val="TAL"/>
            </w:pPr>
            <w:r w:rsidRPr="005E3AD1">
              <w:t>pDUSessionID</w:t>
            </w:r>
          </w:p>
        </w:tc>
        <w:tc>
          <w:tcPr>
            <w:tcW w:w="1075" w:type="pct"/>
          </w:tcPr>
          <w:p w14:paraId="1F18A30D" w14:textId="77777777" w:rsidR="008D1EAF" w:rsidRDefault="008D1EAF" w:rsidP="00B6394B">
            <w:pPr>
              <w:pStyle w:val="TAL"/>
            </w:pPr>
            <w:r w:rsidRPr="005E3AD1">
              <w:t>PDUSessionID</w:t>
            </w:r>
          </w:p>
        </w:tc>
        <w:tc>
          <w:tcPr>
            <w:tcW w:w="327" w:type="pct"/>
          </w:tcPr>
          <w:p w14:paraId="0F33EC43" w14:textId="77777777" w:rsidR="008D1EAF" w:rsidRDefault="008D1EAF" w:rsidP="00B6394B">
            <w:pPr>
              <w:pStyle w:val="TAL"/>
            </w:pPr>
            <w:r>
              <w:t>1</w:t>
            </w:r>
          </w:p>
        </w:tc>
        <w:tc>
          <w:tcPr>
            <w:tcW w:w="2336" w:type="pct"/>
          </w:tcPr>
          <w:p w14:paraId="55FB8534" w14:textId="77777777" w:rsidR="008D1EAF" w:rsidRPr="00760004" w:rsidRDefault="008D1EAF" w:rsidP="00B6394B">
            <w:pPr>
              <w:pStyle w:val="TAL"/>
            </w:pPr>
            <w:r>
              <w:t>I</w:t>
            </w:r>
            <w:r w:rsidRPr="005B350C">
              <w:t xml:space="preserve">dentifies a PDU Session for a UE. The definition and use of the PDU Session </w:t>
            </w:r>
            <w:r>
              <w:t xml:space="preserve">ID is specified in TS </w:t>
            </w:r>
            <w:r w:rsidRPr="00861C73">
              <w:t>23.501</w:t>
            </w:r>
            <w:r>
              <w:t xml:space="preserve"> [2] clause 5.6.</w:t>
            </w:r>
          </w:p>
        </w:tc>
        <w:tc>
          <w:tcPr>
            <w:tcW w:w="237" w:type="pct"/>
          </w:tcPr>
          <w:p w14:paraId="2D3204F1" w14:textId="77777777" w:rsidR="008D1EAF" w:rsidRPr="00760004" w:rsidRDefault="008D1EAF" w:rsidP="00B6394B">
            <w:pPr>
              <w:pStyle w:val="TAL"/>
            </w:pPr>
            <w:r>
              <w:t>M</w:t>
            </w:r>
          </w:p>
        </w:tc>
      </w:tr>
      <w:tr w:rsidR="008D1EAF" w:rsidRPr="00760004" w14:paraId="4FCF0A01" w14:textId="77777777" w:rsidTr="00B6394B">
        <w:trPr>
          <w:trHeight w:val="617"/>
          <w:jc w:val="center"/>
        </w:trPr>
        <w:tc>
          <w:tcPr>
            <w:tcW w:w="1024" w:type="pct"/>
          </w:tcPr>
          <w:p w14:paraId="23D48381" w14:textId="77777777" w:rsidR="008D1EAF" w:rsidRDefault="008D1EAF" w:rsidP="00B6394B">
            <w:pPr>
              <w:pStyle w:val="TAL"/>
            </w:pPr>
            <w:r>
              <w:t>sNSSAI</w:t>
            </w:r>
          </w:p>
        </w:tc>
        <w:tc>
          <w:tcPr>
            <w:tcW w:w="1075" w:type="pct"/>
          </w:tcPr>
          <w:p w14:paraId="2AC5B96A" w14:textId="77777777" w:rsidR="008D1EAF" w:rsidRDefault="008D1EAF" w:rsidP="00B6394B">
            <w:pPr>
              <w:pStyle w:val="TAL"/>
            </w:pPr>
            <w:r w:rsidRPr="005E3AD1">
              <w:t>SNSSAI</w:t>
            </w:r>
          </w:p>
        </w:tc>
        <w:tc>
          <w:tcPr>
            <w:tcW w:w="327" w:type="pct"/>
          </w:tcPr>
          <w:p w14:paraId="7E66F145" w14:textId="77777777" w:rsidR="008D1EAF" w:rsidRDefault="008D1EAF" w:rsidP="00B6394B">
            <w:pPr>
              <w:pStyle w:val="TAL"/>
            </w:pPr>
            <w:r>
              <w:t>1</w:t>
            </w:r>
          </w:p>
        </w:tc>
        <w:tc>
          <w:tcPr>
            <w:tcW w:w="2336" w:type="pct"/>
          </w:tcPr>
          <w:p w14:paraId="4E42D522" w14:textId="77777777" w:rsidR="008D1EAF" w:rsidRDefault="008D1EAF" w:rsidP="00B6394B">
            <w:pPr>
              <w:pStyle w:val="TAL"/>
            </w:pPr>
            <w:r>
              <w:rPr>
                <w:lang w:eastAsia="zh-CN"/>
              </w:rPr>
              <w:t>Slice identifier</w:t>
            </w:r>
            <w:r w:rsidRPr="00AE2222">
              <w:rPr>
                <w:lang w:eastAsia="zh-CN"/>
              </w:rPr>
              <w:t xml:space="preserve"> associated with the PDU session, if available. See TS 23.003 [19] clause 28.4.2 and TS </w:t>
            </w:r>
            <w:r w:rsidRPr="00861C73">
              <w:rPr>
                <w:lang w:eastAsia="zh-CN"/>
              </w:rPr>
              <w:t>23.501 [2]</w:t>
            </w:r>
            <w:r w:rsidRPr="00AE2222">
              <w:rPr>
                <w:lang w:eastAsia="zh-CN"/>
              </w:rPr>
              <w:t xml:space="preserve"> clause 5.15.2.</w:t>
            </w:r>
          </w:p>
        </w:tc>
        <w:tc>
          <w:tcPr>
            <w:tcW w:w="237" w:type="pct"/>
          </w:tcPr>
          <w:p w14:paraId="74F756EF" w14:textId="77777777" w:rsidR="008D1EAF" w:rsidRDefault="008D1EAF" w:rsidP="00B6394B">
            <w:pPr>
              <w:pStyle w:val="TAL"/>
            </w:pPr>
            <w:r>
              <w:t>M</w:t>
            </w:r>
          </w:p>
        </w:tc>
      </w:tr>
    </w:tbl>
    <w:p w14:paraId="54BFB9E1" w14:textId="77777777" w:rsidR="008D1EAF" w:rsidRDefault="008D1EAF" w:rsidP="008D1EAF"/>
    <w:p w14:paraId="5A4ACDB2" w14:textId="77777777" w:rsidR="008D1EAF" w:rsidRDefault="008D1EAF" w:rsidP="008D1EAF">
      <w:pPr>
        <w:pStyle w:val="Heading5"/>
      </w:pPr>
      <w:bookmarkStart w:id="130" w:name="_Toc167821045"/>
      <w:r>
        <w:t>6.2.2.2A.3</w:t>
      </w:r>
      <w:r>
        <w:tab/>
        <w:t>Type: UERadioCapability</w:t>
      </w:r>
      <w:bookmarkEnd w:id="130"/>
    </w:p>
    <w:p w14:paraId="02C20128" w14:textId="77777777" w:rsidR="008D1EAF" w:rsidRDefault="008D1EAF" w:rsidP="008D1EAF">
      <w:r>
        <w:t>The UERadioCapability</w:t>
      </w:r>
      <w:r w:rsidRPr="001D2E49">
        <w:t xml:space="preserve"> </w:t>
      </w:r>
      <w:r>
        <w:t>contains the UE radio access capability information. The UERadioCapability type is derived from UE Radio Capability IE defined in TS 38.413 [23] clauses 9.3.1.74, and 9.3.1.74a.</w:t>
      </w:r>
    </w:p>
    <w:p w14:paraId="67B306B0" w14:textId="77777777" w:rsidR="008D1EAF" w:rsidRDefault="008D1EAF" w:rsidP="008D1EAF">
      <w:r>
        <w:t>Table 6.2.2.2A.3-1 contains the details for the UERadioCapability</w:t>
      </w:r>
      <w:r w:rsidRPr="001D2E49">
        <w:t xml:space="preserve"> </w:t>
      </w:r>
      <w:r>
        <w:t>type.</w:t>
      </w:r>
    </w:p>
    <w:p w14:paraId="5A147FC1" w14:textId="77777777" w:rsidR="008D1EAF" w:rsidRPr="00760004" w:rsidRDefault="008D1EAF" w:rsidP="008D1EAF">
      <w:pPr>
        <w:pStyle w:val="TH"/>
      </w:pPr>
      <w:r>
        <w:t>Table 6.2.2.2A.3-1: Structure of the UERadioCapability</w:t>
      </w:r>
      <w:r w:rsidRPr="001D2E49">
        <w:t xml:space="preserve">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799"/>
        <w:gridCol w:w="630"/>
        <w:gridCol w:w="4500"/>
        <w:gridCol w:w="457"/>
      </w:tblGrid>
      <w:tr w:rsidR="008D1EAF" w:rsidRPr="00760004" w14:paraId="37184862" w14:textId="77777777" w:rsidTr="00B6394B">
        <w:trPr>
          <w:jc w:val="center"/>
        </w:trPr>
        <w:tc>
          <w:tcPr>
            <w:tcW w:w="1166" w:type="pct"/>
          </w:tcPr>
          <w:p w14:paraId="5F75FC95" w14:textId="77777777" w:rsidR="008D1EAF" w:rsidRPr="00760004" w:rsidRDefault="008D1EAF" w:rsidP="00B6394B">
            <w:pPr>
              <w:pStyle w:val="TAH"/>
            </w:pPr>
            <w:r w:rsidRPr="00760004">
              <w:t>Field name</w:t>
            </w:r>
          </w:p>
        </w:tc>
        <w:tc>
          <w:tcPr>
            <w:tcW w:w="934" w:type="pct"/>
          </w:tcPr>
          <w:p w14:paraId="4C67C86E" w14:textId="77777777" w:rsidR="008D1EAF" w:rsidRPr="00760004" w:rsidRDefault="008D1EAF" w:rsidP="00B6394B">
            <w:pPr>
              <w:pStyle w:val="TAH"/>
            </w:pPr>
            <w:r>
              <w:t>Type</w:t>
            </w:r>
          </w:p>
        </w:tc>
        <w:tc>
          <w:tcPr>
            <w:tcW w:w="327" w:type="pct"/>
          </w:tcPr>
          <w:p w14:paraId="4480F7CE" w14:textId="77777777" w:rsidR="008D1EAF" w:rsidRPr="00760004" w:rsidRDefault="008D1EAF" w:rsidP="00B6394B">
            <w:pPr>
              <w:pStyle w:val="TAH"/>
            </w:pPr>
            <w:r>
              <w:t>Cardinality</w:t>
            </w:r>
          </w:p>
        </w:tc>
        <w:tc>
          <w:tcPr>
            <w:tcW w:w="2336" w:type="pct"/>
          </w:tcPr>
          <w:p w14:paraId="22AF7D7E" w14:textId="77777777" w:rsidR="008D1EAF" w:rsidRPr="00760004" w:rsidRDefault="008D1EAF" w:rsidP="00B6394B">
            <w:pPr>
              <w:pStyle w:val="TAH"/>
            </w:pPr>
            <w:r w:rsidRPr="00760004">
              <w:t>Description</w:t>
            </w:r>
          </w:p>
        </w:tc>
        <w:tc>
          <w:tcPr>
            <w:tcW w:w="237" w:type="pct"/>
          </w:tcPr>
          <w:p w14:paraId="416E1494" w14:textId="77777777" w:rsidR="008D1EAF" w:rsidRPr="00760004" w:rsidRDefault="008D1EAF" w:rsidP="00B6394B">
            <w:pPr>
              <w:pStyle w:val="TAH"/>
            </w:pPr>
            <w:r w:rsidRPr="00760004">
              <w:t>M/C/O</w:t>
            </w:r>
          </w:p>
        </w:tc>
      </w:tr>
      <w:tr w:rsidR="008D1EAF" w:rsidRPr="00760004" w14:paraId="57F45D80" w14:textId="77777777" w:rsidTr="00B6394B">
        <w:trPr>
          <w:jc w:val="center"/>
        </w:trPr>
        <w:tc>
          <w:tcPr>
            <w:tcW w:w="1166" w:type="pct"/>
          </w:tcPr>
          <w:p w14:paraId="399DB08B" w14:textId="77777777" w:rsidR="008D1EAF" w:rsidRPr="00760004" w:rsidRDefault="008D1EAF" w:rsidP="00B6394B">
            <w:pPr>
              <w:pStyle w:val="TAL"/>
            </w:pPr>
            <w:r>
              <w:t>uERadioCapibilityNR</w:t>
            </w:r>
          </w:p>
        </w:tc>
        <w:tc>
          <w:tcPr>
            <w:tcW w:w="934" w:type="pct"/>
          </w:tcPr>
          <w:p w14:paraId="718A8F46" w14:textId="77777777" w:rsidR="008D1EAF" w:rsidRDefault="008D1EAF" w:rsidP="00B6394B">
            <w:pPr>
              <w:pStyle w:val="TAL"/>
            </w:pPr>
            <w:r>
              <w:t>OCTET STRING</w:t>
            </w:r>
          </w:p>
        </w:tc>
        <w:tc>
          <w:tcPr>
            <w:tcW w:w="327" w:type="pct"/>
          </w:tcPr>
          <w:p w14:paraId="6BA754E8" w14:textId="77777777" w:rsidR="008D1EAF" w:rsidRDefault="008D1EAF" w:rsidP="00B6394B">
            <w:pPr>
              <w:pStyle w:val="TAL"/>
            </w:pPr>
            <w:r>
              <w:t>0..1</w:t>
            </w:r>
          </w:p>
        </w:tc>
        <w:tc>
          <w:tcPr>
            <w:tcW w:w="2336" w:type="pct"/>
          </w:tcPr>
          <w:p w14:paraId="0D713874" w14:textId="77777777" w:rsidR="008D1EAF" w:rsidRPr="00760004" w:rsidRDefault="008D1EAF" w:rsidP="00B6394B">
            <w:pPr>
              <w:pStyle w:val="TAL"/>
            </w:pPr>
            <w:r w:rsidRPr="001D2E49">
              <w:rPr>
                <w:rFonts w:cs="Arial"/>
                <w:szCs w:val="18"/>
              </w:rPr>
              <w:t xml:space="preserve">Includes </w:t>
            </w:r>
            <w:r>
              <w:rPr>
                <w:rFonts w:cs="Arial"/>
                <w:szCs w:val="18"/>
              </w:rPr>
              <w:t xml:space="preserve">the UE Radio Capability information </w:t>
            </w:r>
            <w:r w:rsidRPr="001D2E49">
              <w:rPr>
                <w:rFonts w:cs="Arial"/>
                <w:szCs w:val="18"/>
              </w:rPr>
              <w:t>as defined in</w:t>
            </w:r>
            <w:r>
              <w:rPr>
                <w:rFonts w:cs="Arial"/>
                <w:szCs w:val="18"/>
              </w:rPr>
              <w:t xml:space="preserve"> TS 38.413 [23] clause 9.3.1.74.</w:t>
            </w:r>
          </w:p>
        </w:tc>
        <w:tc>
          <w:tcPr>
            <w:tcW w:w="237" w:type="pct"/>
          </w:tcPr>
          <w:p w14:paraId="4B8F6A78" w14:textId="77777777" w:rsidR="008D1EAF" w:rsidRPr="00760004" w:rsidRDefault="008D1EAF" w:rsidP="00B6394B">
            <w:pPr>
              <w:pStyle w:val="TAL"/>
            </w:pPr>
            <w:r>
              <w:t>C</w:t>
            </w:r>
          </w:p>
        </w:tc>
      </w:tr>
      <w:tr w:rsidR="008D1EAF" w:rsidRPr="00760004" w14:paraId="1BF58E99" w14:textId="77777777" w:rsidTr="00B6394B">
        <w:trPr>
          <w:jc w:val="center"/>
        </w:trPr>
        <w:tc>
          <w:tcPr>
            <w:tcW w:w="1166" w:type="pct"/>
          </w:tcPr>
          <w:p w14:paraId="54B3E485" w14:textId="77777777" w:rsidR="008D1EAF" w:rsidRDefault="008D1EAF" w:rsidP="00B6394B">
            <w:pPr>
              <w:pStyle w:val="TAL"/>
            </w:pPr>
            <w:r>
              <w:t>uERadioCapabilityEUTRA</w:t>
            </w:r>
          </w:p>
        </w:tc>
        <w:tc>
          <w:tcPr>
            <w:tcW w:w="934" w:type="pct"/>
          </w:tcPr>
          <w:p w14:paraId="1452A72C" w14:textId="77777777" w:rsidR="008D1EAF" w:rsidRDefault="008D1EAF" w:rsidP="00B6394B">
            <w:pPr>
              <w:pStyle w:val="TAL"/>
            </w:pPr>
            <w:r>
              <w:t>OCTET STRING</w:t>
            </w:r>
          </w:p>
        </w:tc>
        <w:tc>
          <w:tcPr>
            <w:tcW w:w="327" w:type="pct"/>
          </w:tcPr>
          <w:p w14:paraId="41E40931" w14:textId="77777777" w:rsidR="008D1EAF" w:rsidRDefault="008D1EAF" w:rsidP="00B6394B">
            <w:pPr>
              <w:pStyle w:val="TAL"/>
            </w:pPr>
            <w:r>
              <w:t>0..1</w:t>
            </w:r>
          </w:p>
        </w:tc>
        <w:tc>
          <w:tcPr>
            <w:tcW w:w="2336" w:type="pct"/>
          </w:tcPr>
          <w:p w14:paraId="64417E35" w14:textId="77777777" w:rsidR="008D1EAF" w:rsidRDefault="008D1EAF" w:rsidP="00B6394B">
            <w:pPr>
              <w:pStyle w:val="TAL"/>
            </w:pPr>
            <w:r>
              <w:rPr>
                <w:lang w:eastAsia="zh-CN"/>
              </w:rPr>
              <w:t>Includes the UE Radio Capability – E-UTRA Format information message defined in TS 38.413 [23] clause 9.3.1.74a.</w:t>
            </w:r>
          </w:p>
        </w:tc>
        <w:tc>
          <w:tcPr>
            <w:tcW w:w="237" w:type="pct"/>
          </w:tcPr>
          <w:p w14:paraId="3F939630" w14:textId="77777777" w:rsidR="008D1EAF" w:rsidRDefault="008D1EAF" w:rsidP="00B6394B">
            <w:pPr>
              <w:pStyle w:val="TAL"/>
            </w:pPr>
            <w:r>
              <w:t>C</w:t>
            </w:r>
          </w:p>
        </w:tc>
      </w:tr>
    </w:tbl>
    <w:p w14:paraId="366C5149" w14:textId="77777777" w:rsidR="008D1EAF" w:rsidRDefault="008D1EAF" w:rsidP="008D1EAF"/>
    <w:p w14:paraId="74771EDB" w14:textId="77777777" w:rsidR="008D1EAF" w:rsidRDefault="008D1EAF" w:rsidP="008D1EAF">
      <w:pPr>
        <w:pStyle w:val="Heading5"/>
      </w:pPr>
      <w:bookmarkStart w:id="131" w:name="_Toc167821046"/>
      <w:r>
        <w:t>6.2.2.2A.4</w:t>
      </w:r>
      <w:r>
        <w:tab/>
        <w:t>Type: UERadioCapabilityForPaging</w:t>
      </w:r>
      <w:bookmarkEnd w:id="131"/>
    </w:p>
    <w:p w14:paraId="18E7A063" w14:textId="77777777" w:rsidR="008D1EAF" w:rsidRDefault="008D1EAF" w:rsidP="008D1EAF">
      <w:r>
        <w:t>The UERadioCapabilityForPaging</w:t>
      </w:r>
      <w:r w:rsidRPr="001D2E49">
        <w:t xml:space="preserve"> </w:t>
      </w:r>
      <w:r>
        <w:t>contains paging specific UE Radio Capability information. The UERadioCapabilityForPaging type is derived from the UE Radio Capability for Paging IE defined in TS 38.413 [23] clause 9.3.1.68.</w:t>
      </w:r>
    </w:p>
    <w:p w14:paraId="0900ADF1" w14:textId="77777777" w:rsidR="008D1EAF" w:rsidRDefault="008D1EAF" w:rsidP="008D1EAF">
      <w:r>
        <w:t>Table 6.2.2.2A.4-1 contains the details for the UERadioCapabilityForPaging type.</w:t>
      </w:r>
    </w:p>
    <w:p w14:paraId="7A1D9DF6" w14:textId="77777777" w:rsidR="008D1EAF" w:rsidRPr="00760004" w:rsidRDefault="008D1EAF" w:rsidP="008D1EAF">
      <w:pPr>
        <w:pStyle w:val="TH"/>
      </w:pPr>
      <w:r>
        <w:t>Table 6.2.2.2A.4-1: Structure of the UERadioCapabilityForPaging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6"/>
        <w:gridCol w:w="1529"/>
        <w:gridCol w:w="720"/>
        <w:gridCol w:w="4679"/>
        <w:gridCol w:w="457"/>
      </w:tblGrid>
      <w:tr w:rsidR="008D1EAF" w:rsidRPr="00760004" w14:paraId="3B155195" w14:textId="77777777" w:rsidTr="00B6394B">
        <w:trPr>
          <w:jc w:val="center"/>
        </w:trPr>
        <w:tc>
          <w:tcPr>
            <w:tcW w:w="1166" w:type="pct"/>
          </w:tcPr>
          <w:p w14:paraId="5D41D509" w14:textId="77777777" w:rsidR="008D1EAF" w:rsidRPr="00760004" w:rsidRDefault="008D1EAF" w:rsidP="00B6394B">
            <w:pPr>
              <w:pStyle w:val="TAH"/>
            </w:pPr>
            <w:r w:rsidRPr="00760004">
              <w:t>Field name</w:t>
            </w:r>
          </w:p>
        </w:tc>
        <w:tc>
          <w:tcPr>
            <w:tcW w:w="794" w:type="pct"/>
          </w:tcPr>
          <w:p w14:paraId="41969F0C" w14:textId="77777777" w:rsidR="008D1EAF" w:rsidRPr="00760004" w:rsidRDefault="008D1EAF" w:rsidP="00B6394B">
            <w:pPr>
              <w:pStyle w:val="TAH"/>
            </w:pPr>
            <w:r>
              <w:t>Type</w:t>
            </w:r>
          </w:p>
        </w:tc>
        <w:tc>
          <w:tcPr>
            <w:tcW w:w="374" w:type="pct"/>
          </w:tcPr>
          <w:p w14:paraId="4A6074F6" w14:textId="77777777" w:rsidR="008D1EAF" w:rsidRPr="00760004" w:rsidRDefault="008D1EAF" w:rsidP="00B6394B">
            <w:pPr>
              <w:pStyle w:val="TAH"/>
            </w:pPr>
            <w:r>
              <w:t>Cardinality</w:t>
            </w:r>
          </w:p>
        </w:tc>
        <w:tc>
          <w:tcPr>
            <w:tcW w:w="2429" w:type="pct"/>
          </w:tcPr>
          <w:p w14:paraId="7173E6E4" w14:textId="77777777" w:rsidR="008D1EAF" w:rsidRPr="00760004" w:rsidRDefault="008D1EAF" w:rsidP="00B6394B">
            <w:pPr>
              <w:pStyle w:val="TAH"/>
            </w:pPr>
            <w:r w:rsidRPr="00760004">
              <w:t>Description</w:t>
            </w:r>
          </w:p>
        </w:tc>
        <w:tc>
          <w:tcPr>
            <w:tcW w:w="237" w:type="pct"/>
          </w:tcPr>
          <w:p w14:paraId="066DBDC1" w14:textId="77777777" w:rsidR="008D1EAF" w:rsidRPr="00760004" w:rsidRDefault="008D1EAF" w:rsidP="00B6394B">
            <w:pPr>
              <w:pStyle w:val="TAH"/>
            </w:pPr>
            <w:r w:rsidRPr="00760004">
              <w:t>M/C/O</w:t>
            </w:r>
          </w:p>
        </w:tc>
      </w:tr>
      <w:tr w:rsidR="008D1EAF" w:rsidRPr="00760004" w14:paraId="780EE186" w14:textId="77777777" w:rsidTr="00B6394B">
        <w:trPr>
          <w:jc w:val="center"/>
        </w:trPr>
        <w:tc>
          <w:tcPr>
            <w:tcW w:w="1166" w:type="pct"/>
          </w:tcPr>
          <w:p w14:paraId="3BE78B02" w14:textId="77777777" w:rsidR="008D1EAF" w:rsidRPr="00760004" w:rsidRDefault="008D1EAF" w:rsidP="00B6394B">
            <w:pPr>
              <w:pStyle w:val="TAL"/>
            </w:pPr>
            <w:r>
              <w:t>uERadioCapabilityForPagingOfNR</w:t>
            </w:r>
          </w:p>
        </w:tc>
        <w:tc>
          <w:tcPr>
            <w:tcW w:w="794" w:type="pct"/>
          </w:tcPr>
          <w:p w14:paraId="3CCCA950" w14:textId="77777777" w:rsidR="008D1EAF" w:rsidRDefault="008D1EAF" w:rsidP="00B6394B">
            <w:pPr>
              <w:pStyle w:val="TAL"/>
            </w:pPr>
            <w:r>
              <w:t>OCTET STRING</w:t>
            </w:r>
          </w:p>
        </w:tc>
        <w:tc>
          <w:tcPr>
            <w:tcW w:w="374" w:type="pct"/>
          </w:tcPr>
          <w:p w14:paraId="128836E2" w14:textId="77777777" w:rsidR="008D1EAF" w:rsidRDefault="008D1EAF" w:rsidP="00B6394B">
            <w:pPr>
              <w:pStyle w:val="TAL"/>
            </w:pPr>
            <w:r>
              <w:t>0..1</w:t>
            </w:r>
          </w:p>
        </w:tc>
        <w:tc>
          <w:tcPr>
            <w:tcW w:w="2429" w:type="pct"/>
          </w:tcPr>
          <w:p w14:paraId="0EAE4742" w14:textId="77777777" w:rsidR="008D1EAF" w:rsidRPr="00760004" w:rsidRDefault="008D1EAF" w:rsidP="00B6394B">
            <w:pPr>
              <w:pStyle w:val="TAL"/>
            </w:pPr>
            <w:r w:rsidRPr="001D2E49">
              <w:rPr>
                <w:rFonts w:cs="Arial"/>
                <w:szCs w:val="18"/>
              </w:rPr>
              <w:t xml:space="preserve">Includes </w:t>
            </w:r>
            <w:r>
              <w:rPr>
                <w:rFonts w:cs="Arial"/>
                <w:szCs w:val="18"/>
              </w:rPr>
              <w:t xml:space="preserve">the UE Radio Capability Paging of NR information </w:t>
            </w:r>
            <w:r w:rsidRPr="001D2E49">
              <w:rPr>
                <w:rFonts w:cs="Arial"/>
                <w:szCs w:val="18"/>
              </w:rPr>
              <w:t>as defined in</w:t>
            </w:r>
            <w:r>
              <w:rPr>
                <w:rFonts w:cs="Arial"/>
                <w:szCs w:val="18"/>
              </w:rPr>
              <w:t xml:space="preserve"> TS 38.413 [23] clause 9.3.1.68.</w:t>
            </w:r>
          </w:p>
        </w:tc>
        <w:tc>
          <w:tcPr>
            <w:tcW w:w="237" w:type="pct"/>
          </w:tcPr>
          <w:p w14:paraId="4EF06992" w14:textId="77777777" w:rsidR="008D1EAF" w:rsidRPr="00760004" w:rsidRDefault="008D1EAF" w:rsidP="00B6394B">
            <w:pPr>
              <w:pStyle w:val="TAL"/>
            </w:pPr>
            <w:r>
              <w:t>C</w:t>
            </w:r>
          </w:p>
        </w:tc>
      </w:tr>
      <w:tr w:rsidR="008D1EAF" w:rsidRPr="00760004" w14:paraId="1C6DF2B6" w14:textId="77777777" w:rsidTr="00B6394B">
        <w:trPr>
          <w:jc w:val="center"/>
        </w:trPr>
        <w:tc>
          <w:tcPr>
            <w:tcW w:w="1166" w:type="pct"/>
          </w:tcPr>
          <w:p w14:paraId="6DEEC990" w14:textId="77777777" w:rsidR="008D1EAF" w:rsidRDefault="008D1EAF" w:rsidP="00B6394B">
            <w:pPr>
              <w:pStyle w:val="TAL"/>
            </w:pPr>
            <w:r>
              <w:t>uERadioCapabilityForPagingOfEUTRA</w:t>
            </w:r>
          </w:p>
        </w:tc>
        <w:tc>
          <w:tcPr>
            <w:tcW w:w="794" w:type="pct"/>
          </w:tcPr>
          <w:p w14:paraId="7CB78B20" w14:textId="77777777" w:rsidR="008D1EAF" w:rsidRDefault="008D1EAF" w:rsidP="00B6394B">
            <w:pPr>
              <w:pStyle w:val="TAL"/>
            </w:pPr>
            <w:r>
              <w:t>OCTET STRING</w:t>
            </w:r>
          </w:p>
        </w:tc>
        <w:tc>
          <w:tcPr>
            <w:tcW w:w="374" w:type="pct"/>
          </w:tcPr>
          <w:p w14:paraId="28614788" w14:textId="77777777" w:rsidR="008D1EAF" w:rsidRDefault="008D1EAF" w:rsidP="00B6394B">
            <w:pPr>
              <w:pStyle w:val="TAL"/>
            </w:pPr>
            <w:r>
              <w:t>0..1</w:t>
            </w:r>
          </w:p>
        </w:tc>
        <w:tc>
          <w:tcPr>
            <w:tcW w:w="2429" w:type="pct"/>
          </w:tcPr>
          <w:p w14:paraId="3701FE74" w14:textId="77777777" w:rsidR="008D1EAF" w:rsidRDefault="008D1EAF" w:rsidP="00B6394B">
            <w:pPr>
              <w:pStyle w:val="TAL"/>
            </w:pPr>
            <w:r w:rsidRPr="001D2E49">
              <w:rPr>
                <w:rFonts w:cs="Arial"/>
                <w:szCs w:val="18"/>
              </w:rPr>
              <w:t xml:space="preserve">Includes </w:t>
            </w:r>
            <w:r>
              <w:rPr>
                <w:rFonts w:cs="Arial"/>
                <w:szCs w:val="18"/>
              </w:rPr>
              <w:t xml:space="preserve">the UE Radio Capability Paging of E-UTRA information </w:t>
            </w:r>
            <w:r w:rsidRPr="001D2E49">
              <w:rPr>
                <w:rFonts w:cs="Arial"/>
                <w:szCs w:val="18"/>
              </w:rPr>
              <w:t>as defined in</w:t>
            </w:r>
            <w:r>
              <w:rPr>
                <w:rFonts w:cs="Arial"/>
                <w:szCs w:val="18"/>
              </w:rPr>
              <w:t xml:space="preserve"> TS 38.413 [23] clause 9.3.1.68.</w:t>
            </w:r>
          </w:p>
        </w:tc>
        <w:tc>
          <w:tcPr>
            <w:tcW w:w="237" w:type="pct"/>
          </w:tcPr>
          <w:p w14:paraId="628B7E02" w14:textId="77777777" w:rsidR="008D1EAF" w:rsidRDefault="008D1EAF" w:rsidP="00B6394B">
            <w:pPr>
              <w:pStyle w:val="TAL"/>
            </w:pPr>
            <w:r>
              <w:t>C</w:t>
            </w:r>
          </w:p>
        </w:tc>
      </w:tr>
      <w:tr w:rsidR="008D1EAF" w:rsidRPr="00760004" w14:paraId="7F4C52D9" w14:textId="77777777" w:rsidTr="00B6394B">
        <w:trPr>
          <w:jc w:val="center"/>
        </w:trPr>
        <w:tc>
          <w:tcPr>
            <w:tcW w:w="1166" w:type="pct"/>
          </w:tcPr>
          <w:p w14:paraId="4104FDBE" w14:textId="77777777" w:rsidR="008D1EAF" w:rsidRDefault="008D1EAF" w:rsidP="00B6394B">
            <w:pPr>
              <w:pStyle w:val="TAL"/>
            </w:pPr>
            <w:r>
              <w:t>uERadioCapabilityForPagingOfNBIoT</w:t>
            </w:r>
          </w:p>
        </w:tc>
        <w:tc>
          <w:tcPr>
            <w:tcW w:w="794" w:type="pct"/>
          </w:tcPr>
          <w:p w14:paraId="778742C1" w14:textId="77777777" w:rsidR="008D1EAF" w:rsidRDefault="008D1EAF" w:rsidP="00B6394B">
            <w:pPr>
              <w:pStyle w:val="TAL"/>
            </w:pPr>
            <w:r>
              <w:t>OCTET STRING</w:t>
            </w:r>
          </w:p>
        </w:tc>
        <w:tc>
          <w:tcPr>
            <w:tcW w:w="374" w:type="pct"/>
          </w:tcPr>
          <w:p w14:paraId="1B18D310" w14:textId="77777777" w:rsidR="008D1EAF" w:rsidRDefault="008D1EAF" w:rsidP="00B6394B">
            <w:pPr>
              <w:pStyle w:val="TAL"/>
            </w:pPr>
            <w:r>
              <w:t>0..1</w:t>
            </w:r>
          </w:p>
        </w:tc>
        <w:tc>
          <w:tcPr>
            <w:tcW w:w="2429" w:type="pct"/>
          </w:tcPr>
          <w:p w14:paraId="2265C47D" w14:textId="77777777" w:rsidR="008D1EAF" w:rsidRDefault="008D1EAF" w:rsidP="00B6394B">
            <w:pPr>
              <w:pStyle w:val="TAL"/>
              <w:rPr>
                <w:lang w:eastAsia="zh-CN"/>
              </w:rPr>
            </w:pPr>
            <w:r w:rsidRPr="001D2E49">
              <w:rPr>
                <w:rFonts w:cs="Arial"/>
                <w:szCs w:val="18"/>
              </w:rPr>
              <w:t xml:space="preserve">Includes </w:t>
            </w:r>
            <w:r>
              <w:rPr>
                <w:rFonts w:cs="Arial"/>
                <w:szCs w:val="18"/>
              </w:rPr>
              <w:t xml:space="preserve">the UE Radio Capability Paging of NB-IoT information </w:t>
            </w:r>
            <w:r w:rsidRPr="001D2E49">
              <w:rPr>
                <w:rFonts w:cs="Arial"/>
                <w:szCs w:val="18"/>
              </w:rPr>
              <w:t>as defined in</w:t>
            </w:r>
            <w:r>
              <w:rPr>
                <w:rFonts w:cs="Arial"/>
                <w:szCs w:val="18"/>
              </w:rPr>
              <w:t xml:space="preserve"> TS 38.413 [23] clause 9.3.1.68.</w:t>
            </w:r>
          </w:p>
        </w:tc>
        <w:tc>
          <w:tcPr>
            <w:tcW w:w="237" w:type="pct"/>
          </w:tcPr>
          <w:p w14:paraId="352FA150" w14:textId="77777777" w:rsidR="008D1EAF" w:rsidRDefault="008D1EAF" w:rsidP="00B6394B">
            <w:pPr>
              <w:pStyle w:val="TAL"/>
            </w:pPr>
            <w:r>
              <w:t>C</w:t>
            </w:r>
          </w:p>
        </w:tc>
      </w:tr>
    </w:tbl>
    <w:p w14:paraId="2E135867" w14:textId="77777777" w:rsidR="008D1EAF" w:rsidRDefault="008D1EAF" w:rsidP="008D1EAF"/>
    <w:p w14:paraId="37332DC7" w14:textId="77777777" w:rsidR="008D1EAF" w:rsidRDefault="008D1EAF" w:rsidP="008D1EAF">
      <w:pPr>
        <w:pStyle w:val="Heading5"/>
      </w:pPr>
      <w:bookmarkStart w:id="132" w:name="_Toc167821047"/>
      <w:r>
        <w:t>6.2.2.2A.5</w:t>
      </w:r>
      <w:r>
        <w:tab/>
        <w:t xml:space="preserve">Type: </w:t>
      </w:r>
      <w:r w:rsidRPr="000C7888">
        <w:t>NRV2XServicesAuthorization</w:t>
      </w:r>
      <w:bookmarkEnd w:id="132"/>
    </w:p>
    <w:p w14:paraId="416FF446" w14:textId="77777777" w:rsidR="008D1EAF" w:rsidRDefault="008D1EAF" w:rsidP="008D1EAF">
      <w:r>
        <w:t xml:space="preserve">The </w:t>
      </w:r>
      <w:r w:rsidRPr="000C7888">
        <w:t>NRV2XServicesAuthorization</w:t>
      </w:r>
      <w:r>
        <w:t xml:space="preserve"> </w:t>
      </w:r>
      <w:r w:rsidRPr="000C7888">
        <w:t>provides information on the authorization status of the UE to use the NR sidelink for V2X services</w:t>
      </w:r>
      <w:r>
        <w:t>. Defined in TS 38.413 [23] clause 9.3.1.146.</w:t>
      </w:r>
    </w:p>
    <w:p w14:paraId="7EFAF81E" w14:textId="77777777" w:rsidR="008D1EAF" w:rsidRDefault="008D1EAF" w:rsidP="008D1EAF">
      <w:r>
        <w:t xml:space="preserve">Table 6.2.2.2A.5-1 contains the details for the </w:t>
      </w:r>
      <w:r w:rsidRPr="000C7888">
        <w:t xml:space="preserve">NRV2XServicesAuthorization </w:t>
      </w:r>
      <w:r>
        <w:t>type.</w:t>
      </w:r>
    </w:p>
    <w:p w14:paraId="7D0D9D2B" w14:textId="77777777" w:rsidR="008D1EAF" w:rsidRPr="00760004" w:rsidRDefault="008D1EAF" w:rsidP="008D1EAF">
      <w:pPr>
        <w:pStyle w:val="TH"/>
      </w:pPr>
      <w:r>
        <w:lastRenderedPageBreak/>
        <w:t xml:space="preserve">Table 6.2.2.2A.5-1: Structure of the </w:t>
      </w:r>
      <w:r w:rsidRPr="000C7888">
        <w:t xml:space="preserve">NRV2XServicesAuthorization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05"/>
        <w:gridCol w:w="2521"/>
        <w:gridCol w:w="720"/>
        <w:gridCol w:w="3328"/>
        <w:gridCol w:w="457"/>
      </w:tblGrid>
      <w:tr w:rsidR="008D1EAF" w:rsidRPr="00760004" w14:paraId="1D9F8DAB" w14:textId="77777777" w:rsidTr="00B6394B">
        <w:trPr>
          <w:jc w:val="center"/>
        </w:trPr>
        <w:tc>
          <w:tcPr>
            <w:tcW w:w="1352" w:type="pct"/>
          </w:tcPr>
          <w:p w14:paraId="0E5367A5" w14:textId="77777777" w:rsidR="008D1EAF" w:rsidRPr="00760004" w:rsidRDefault="008D1EAF" w:rsidP="00B6394B">
            <w:pPr>
              <w:pStyle w:val="TAH"/>
            </w:pPr>
            <w:r w:rsidRPr="00760004">
              <w:t>Field name</w:t>
            </w:r>
          </w:p>
        </w:tc>
        <w:tc>
          <w:tcPr>
            <w:tcW w:w="1309" w:type="pct"/>
          </w:tcPr>
          <w:p w14:paraId="30BBE382" w14:textId="77777777" w:rsidR="008D1EAF" w:rsidRPr="00760004" w:rsidRDefault="008D1EAF" w:rsidP="00B6394B">
            <w:pPr>
              <w:pStyle w:val="TAH"/>
            </w:pPr>
            <w:r>
              <w:t>Type</w:t>
            </w:r>
          </w:p>
        </w:tc>
        <w:tc>
          <w:tcPr>
            <w:tcW w:w="374" w:type="pct"/>
          </w:tcPr>
          <w:p w14:paraId="3313BF67" w14:textId="77777777" w:rsidR="008D1EAF" w:rsidRPr="00760004" w:rsidRDefault="008D1EAF" w:rsidP="00B6394B">
            <w:pPr>
              <w:pStyle w:val="TAH"/>
            </w:pPr>
            <w:r>
              <w:t>Cardinality</w:t>
            </w:r>
          </w:p>
        </w:tc>
        <w:tc>
          <w:tcPr>
            <w:tcW w:w="1728" w:type="pct"/>
          </w:tcPr>
          <w:p w14:paraId="17A2AFB5" w14:textId="77777777" w:rsidR="008D1EAF" w:rsidRPr="00760004" w:rsidRDefault="008D1EAF" w:rsidP="00B6394B">
            <w:pPr>
              <w:pStyle w:val="TAH"/>
            </w:pPr>
            <w:r w:rsidRPr="00760004">
              <w:t>Description</w:t>
            </w:r>
          </w:p>
        </w:tc>
        <w:tc>
          <w:tcPr>
            <w:tcW w:w="237" w:type="pct"/>
          </w:tcPr>
          <w:p w14:paraId="573B6BB3" w14:textId="77777777" w:rsidR="008D1EAF" w:rsidRPr="00760004" w:rsidRDefault="008D1EAF" w:rsidP="00B6394B">
            <w:pPr>
              <w:pStyle w:val="TAH"/>
            </w:pPr>
            <w:r w:rsidRPr="00760004">
              <w:t>M/C/O</w:t>
            </w:r>
          </w:p>
        </w:tc>
      </w:tr>
      <w:tr w:rsidR="008D1EAF" w:rsidRPr="00760004" w14:paraId="4E5414A2" w14:textId="77777777" w:rsidTr="00B6394B">
        <w:trPr>
          <w:jc w:val="center"/>
        </w:trPr>
        <w:tc>
          <w:tcPr>
            <w:tcW w:w="1352" w:type="pct"/>
          </w:tcPr>
          <w:p w14:paraId="0D0A9238" w14:textId="77777777" w:rsidR="008D1EAF" w:rsidRPr="00760004" w:rsidRDefault="008D1EAF" w:rsidP="00B6394B">
            <w:pPr>
              <w:pStyle w:val="TAL"/>
            </w:pPr>
            <w:r>
              <w:t>v</w:t>
            </w:r>
            <w:r w:rsidRPr="002B5AD6">
              <w:t>2XVehicleUEAuthorizationIndicator</w:t>
            </w:r>
          </w:p>
        </w:tc>
        <w:tc>
          <w:tcPr>
            <w:tcW w:w="1309" w:type="pct"/>
          </w:tcPr>
          <w:p w14:paraId="6998318D" w14:textId="77777777" w:rsidR="008D1EAF" w:rsidRDefault="008D1EAF" w:rsidP="00B6394B">
            <w:pPr>
              <w:pStyle w:val="TAL"/>
            </w:pPr>
            <w:r w:rsidRPr="00D2425E">
              <w:t>V2XUEAuthorizationIndicator</w:t>
            </w:r>
          </w:p>
        </w:tc>
        <w:tc>
          <w:tcPr>
            <w:tcW w:w="374" w:type="pct"/>
          </w:tcPr>
          <w:p w14:paraId="0EB1EBCE" w14:textId="77777777" w:rsidR="008D1EAF" w:rsidRDefault="008D1EAF" w:rsidP="00B6394B">
            <w:pPr>
              <w:pStyle w:val="TAL"/>
            </w:pPr>
            <w:r>
              <w:t>0..1</w:t>
            </w:r>
          </w:p>
        </w:tc>
        <w:tc>
          <w:tcPr>
            <w:tcW w:w="1728" w:type="pct"/>
          </w:tcPr>
          <w:p w14:paraId="5AB001CB" w14:textId="77777777" w:rsidR="008D1EAF" w:rsidRPr="00760004" w:rsidRDefault="008D1EAF" w:rsidP="00B6394B">
            <w:pPr>
              <w:pStyle w:val="TAL"/>
            </w:pPr>
            <w:r w:rsidRPr="00D56B75">
              <w:rPr>
                <w:snapToGrid w:val="0"/>
              </w:rPr>
              <w:t>Indicates</w:t>
            </w:r>
            <w:r>
              <w:rPr>
                <w:snapToGrid w:val="0"/>
              </w:rPr>
              <w:t xml:space="preserve"> whether</w:t>
            </w:r>
            <w:r w:rsidRPr="00D56B75">
              <w:rPr>
                <w:snapToGrid w:val="0"/>
              </w:rPr>
              <w:t xml:space="preserve"> the UE is authorized as </w:t>
            </w:r>
            <w:r w:rsidRPr="00D56B75">
              <w:rPr>
                <w:lang w:eastAsia="ja-JP"/>
              </w:rPr>
              <w:t>Vehicle UE</w:t>
            </w:r>
            <w:r>
              <w:rPr>
                <w:lang w:eastAsia="ja-JP"/>
              </w:rPr>
              <w:t>.</w:t>
            </w:r>
          </w:p>
        </w:tc>
        <w:tc>
          <w:tcPr>
            <w:tcW w:w="237" w:type="pct"/>
          </w:tcPr>
          <w:p w14:paraId="2D41BF49" w14:textId="77777777" w:rsidR="008D1EAF" w:rsidRPr="00760004" w:rsidRDefault="008D1EAF" w:rsidP="00B6394B">
            <w:pPr>
              <w:pStyle w:val="TAL"/>
            </w:pPr>
            <w:r>
              <w:t>C</w:t>
            </w:r>
          </w:p>
        </w:tc>
      </w:tr>
      <w:tr w:rsidR="008D1EAF" w:rsidRPr="00760004" w14:paraId="4B7F570A" w14:textId="77777777" w:rsidTr="00B6394B">
        <w:trPr>
          <w:jc w:val="center"/>
        </w:trPr>
        <w:tc>
          <w:tcPr>
            <w:tcW w:w="1352" w:type="pct"/>
          </w:tcPr>
          <w:p w14:paraId="0AA85EC6" w14:textId="77777777" w:rsidR="008D1EAF" w:rsidRDefault="008D1EAF" w:rsidP="00B6394B">
            <w:pPr>
              <w:pStyle w:val="TAL"/>
            </w:pPr>
            <w:r>
              <w:t>v</w:t>
            </w:r>
            <w:r w:rsidRPr="002B5AD6">
              <w:t>2XPedestrianUEAuthorizationIndicator</w:t>
            </w:r>
          </w:p>
        </w:tc>
        <w:tc>
          <w:tcPr>
            <w:tcW w:w="1309" w:type="pct"/>
          </w:tcPr>
          <w:p w14:paraId="78489630" w14:textId="77777777" w:rsidR="008D1EAF" w:rsidRDefault="008D1EAF" w:rsidP="00B6394B">
            <w:pPr>
              <w:pStyle w:val="TAL"/>
            </w:pPr>
            <w:r w:rsidRPr="00D2425E">
              <w:t>V2XUEAuthorizationIndicator</w:t>
            </w:r>
          </w:p>
        </w:tc>
        <w:tc>
          <w:tcPr>
            <w:tcW w:w="374" w:type="pct"/>
          </w:tcPr>
          <w:p w14:paraId="13B69B7D" w14:textId="77777777" w:rsidR="008D1EAF" w:rsidRDefault="008D1EAF" w:rsidP="00B6394B">
            <w:pPr>
              <w:pStyle w:val="TAL"/>
            </w:pPr>
            <w:r>
              <w:t>0..1</w:t>
            </w:r>
          </w:p>
        </w:tc>
        <w:tc>
          <w:tcPr>
            <w:tcW w:w="1728" w:type="pct"/>
          </w:tcPr>
          <w:p w14:paraId="5F77BB30" w14:textId="77777777" w:rsidR="008D1EAF" w:rsidRDefault="008D1EAF" w:rsidP="00B6394B">
            <w:pPr>
              <w:pStyle w:val="TAL"/>
            </w:pPr>
            <w:r w:rsidRPr="002C3433">
              <w:rPr>
                <w:snapToGrid w:val="0"/>
              </w:rPr>
              <w:t xml:space="preserve">Indicates </w:t>
            </w:r>
            <w:r>
              <w:rPr>
                <w:snapToGrid w:val="0"/>
              </w:rPr>
              <w:t>whether</w:t>
            </w:r>
            <w:r w:rsidRPr="002C3433">
              <w:rPr>
                <w:snapToGrid w:val="0"/>
              </w:rPr>
              <w:t xml:space="preserve"> the UE is authorized as Pedestrian UE</w:t>
            </w:r>
            <w:r>
              <w:rPr>
                <w:snapToGrid w:val="0"/>
              </w:rPr>
              <w:t>.</w:t>
            </w:r>
          </w:p>
        </w:tc>
        <w:tc>
          <w:tcPr>
            <w:tcW w:w="237" w:type="pct"/>
          </w:tcPr>
          <w:p w14:paraId="0F5503CC" w14:textId="77777777" w:rsidR="008D1EAF" w:rsidRDefault="008D1EAF" w:rsidP="00B6394B">
            <w:pPr>
              <w:pStyle w:val="TAL"/>
            </w:pPr>
            <w:r>
              <w:t>C</w:t>
            </w:r>
          </w:p>
        </w:tc>
      </w:tr>
    </w:tbl>
    <w:p w14:paraId="6F3B01BB" w14:textId="77777777" w:rsidR="008D1EAF" w:rsidRDefault="008D1EAF" w:rsidP="008D1EAF"/>
    <w:p w14:paraId="45BE60BD" w14:textId="77777777" w:rsidR="008D1EAF" w:rsidRDefault="008D1EAF" w:rsidP="008D1EAF">
      <w:pPr>
        <w:pStyle w:val="Heading5"/>
      </w:pPr>
      <w:bookmarkStart w:id="133" w:name="_Toc167821048"/>
      <w:r>
        <w:t>6.2.2.2A.6</w:t>
      </w:r>
      <w:r>
        <w:tab/>
        <w:t>Type: LTE</w:t>
      </w:r>
      <w:r w:rsidRPr="000C7888">
        <w:t>V2XServicesAuthorization</w:t>
      </w:r>
      <w:bookmarkEnd w:id="133"/>
    </w:p>
    <w:p w14:paraId="33920B9A" w14:textId="77777777" w:rsidR="008D1EAF" w:rsidRDefault="008D1EAF" w:rsidP="008D1EAF">
      <w:r>
        <w:t>The LTE</w:t>
      </w:r>
      <w:r w:rsidRPr="000C7888">
        <w:t>V2XServicesAuthorization</w:t>
      </w:r>
      <w:r>
        <w:t xml:space="preserve"> </w:t>
      </w:r>
      <w:r w:rsidRPr="000C7888">
        <w:t>provides information on the authorizatio</w:t>
      </w:r>
      <w:r>
        <w:t>n status of the UE to use the LTE</w:t>
      </w:r>
      <w:r w:rsidRPr="000C7888">
        <w:t xml:space="preserve"> sidelink for V2X services</w:t>
      </w:r>
      <w:r>
        <w:t>. Defined in TS 38.413 [23] clause 9.3.1.147.</w:t>
      </w:r>
    </w:p>
    <w:p w14:paraId="04D3DDBA" w14:textId="2F8535AC" w:rsidR="008D1EAF" w:rsidRDefault="008D1EAF" w:rsidP="008D1EAF">
      <w:r>
        <w:t xml:space="preserve">Table 6.2.2.2A.6-1 contains the details for the </w:t>
      </w:r>
      <w:r w:rsidR="00420DEB">
        <w:t>LTE</w:t>
      </w:r>
      <w:r w:rsidR="00420DEB" w:rsidRPr="000C7888">
        <w:t>V2XServicesAuthorization</w:t>
      </w:r>
      <w:r w:rsidRPr="000C7888">
        <w:t xml:space="preserve"> </w:t>
      </w:r>
      <w:r>
        <w:t>type.</w:t>
      </w:r>
    </w:p>
    <w:p w14:paraId="4EEDE6AF" w14:textId="77777777" w:rsidR="008D1EAF" w:rsidRPr="00760004" w:rsidRDefault="008D1EAF" w:rsidP="008D1EAF">
      <w:pPr>
        <w:pStyle w:val="TH"/>
      </w:pPr>
      <w:r>
        <w:t>Table 6.2.2.2A.6-1: Structure of the LTE</w:t>
      </w:r>
      <w:r w:rsidRPr="000C7888">
        <w:t xml:space="preserve">V2XServicesAuthorization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05"/>
        <w:gridCol w:w="2521"/>
        <w:gridCol w:w="720"/>
        <w:gridCol w:w="3328"/>
        <w:gridCol w:w="457"/>
      </w:tblGrid>
      <w:tr w:rsidR="008D1EAF" w:rsidRPr="00760004" w14:paraId="28258F01" w14:textId="77777777" w:rsidTr="00B6394B">
        <w:trPr>
          <w:jc w:val="center"/>
        </w:trPr>
        <w:tc>
          <w:tcPr>
            <w:tcW w:w="1352" w:type="pct"/>
          </w:tcPr>
          <w:p w14:paraId="17B7B7AB" w14:textId="77777777" w:rsidR="008D1EAF" w:rsidRPr="00760004" w:rsidRDefault="008D1EAF" w:rsidP="00B6394B">
            <w:pPr>
              <w:pStyle w:val="TAH"/>
            </w:pPr>
            <w:r w:rsidRPr="00760004">
              <w:t>Field name</w:t>
            </w:r>
          </w:p>
        </w:tc>
        <w:tc>
          <w:tcPr>
            <w:tcW w:w="1309" w:type="pct"/>
          </w:tcPr>
          <w:p w14:paraId="7E0DEAC4" w14:textId="77777777" w:rsidR="008D1EAF" w:rsidRPr="00760004" w:rsidRDefault="008D1EAF" w:rsidP="00B6394B">
            <w:pPr>
              <w:pStyle w:val="TAH"/>
            </w:pPr>
            <w:r>
              <w:t>Type</w:t>
            </w:r>
          </w:p>
        </w:tc>
        <w:tc>
          <w:tcPr>
            <w:tcW w:w="374" w:type="pct"/>
          </w:tcPr>
          <w:p w14:paraId="76F464A0" w14:textId="77777777" w:rsidR="008D1EAF" w:rsidRPr="00760004" w:rsidRDefault="008D1EAF" w:rsidP="00B6394B">
            <w:pPr>
              <w:pStyle w:val="TAH"/>
            </w:pPr>
            <w:r>
              <w:t>Cardinality</w:t>
            </w:r>
          </w:p>
        </w:tc>
        <w:tc>
          <w:tcPr>
            <w:tcW w:w="1728" w:type="pct"/>
          </w:tcPr>
          <w:p w14:paraId="18C53F0B" w14:textId="77777777" w:rsidR="008D1EAF" w:rsidRPr="00760004" w:rsidRDefault="008D1EAF" w:rsidP="00B6394B">
            <w:pPr>
              <w:pStyle w:val="TAH"/>
            </w:pPr>
            <w:r w:rsidRPr="00760004">
              <w:t>Description</w:t>
            </w:r>
          </w:p>
        </w:tc>
        <w:tc>
          <w:tcPr>
            <w:tcW w:w="237" w:type="pct"/>
          </w:tcPr>
          <w:p w14:paraId="621058A5" w14:textId="77777777" w:rsidR="008D1EAF" w:rsidRPr="00760004" w:rsidRDefault="008D1EAF" w:rsidP="00B6394B">
            <w:pPr>
              <w:pStyle w:val="TAH"/>
            </w:pPr>
            <w:r w:rsidRPr="00760004">
              <w:t>M/C/O</w:t>
            </w:r>
          </w:p>
        </w:tc>
      </w:tr>
      <w:tr w:rsidR="008D1EAF" w:rsidRPr="00760004" w14:paraId="4474756B" w14:textId="77777777" w:rsidTr="00B6394B">
        <w:trPr>
          <w:jc w:val="center"/>
        </w:trPr>
        <w:tc>
          <w:tcPr>
            <w:tcW w:w="1352" w:type="pct"/>
          </w:tcPr>
          <w:p w14:paraId="43EBE3C4" w14:textId="77777777" w:rsidR="008D1EAF" w:rsidRPr="00760004" w:rsidRDefault="008D1EAF" w:rsidP="00B6394B">
            <w:pPr>
              <w:pStyle w:val="TAL"/>
            </w:pPr>
            <w:r>
              <w:t>v</w:t>
            </w:r>
            <w:r w:rsidRPr="002B5AD6">
              <w:t>2XVehicleUEAuthorizationIndicator</w:t>
            </w:r>
          </w:p>
        </w:tc>
        <w:tc>
          <w:tcPr>
            <w:tcW w:w="1309" w:type="pct"/>
          </w:tcPr>
          <w:p w14:paraId="4B8DBE34" w14:textId="77777777" w:rsidR="008D1EAF" w:rsidRDefault="008D1EAF" w:rsidP="00B6394B">
            <w:pPr>
              <w:pStyle w:val="TAL"/>
            </w:pPr>
            <w:r w:rsidRPr="00D2425E">
              <w:t>V2XUEAuthorizationIndicator</w:t>
            </w:r>
          </w:p>
        </w:tc>
        <w:tc>
          <w:tcPr>
            <w:tcW w:w="374" w:type="pct"/>
          </w:tcPr>
          <w:p w14:paraId="17C6AF3A" w14:textId="77777777" w:rsidR="008D1EAF" w:rsidRDefault="008D1EAF" w:rsidP="00B6394B">
            <w:pPr>
              <w:pStyle w:val="TAL"/>
            </w:pPr>
            <w:r>
              <w:t>0..1</w:t>
            </w:r>
          </w:p>
        </w:tc>
        <w:tc>
          <w:tcPr>
            <w:tcW w:w="1728" w:type="pct"/>
          </w:tcPr>
          <w:p w14:paraId="3C3D11D9" w14:textId="77777777" w:rsidR="008D1EAF" w:rsidRPr="00760004" w:rsidRDefault="008D1EAF" w:rsidP="00B6394B">
            <w:pPr>
              <w:pStyle w:val="TAL"/>
            </w:pPr>
            <w:r w:rsidRPr="00D56B75">
              <w:rPr>
                <w:snapToGrid w:val="0"/>
              </w:rPr>
              <w:t>Indicates</w:t>
            </w:r>
            <w:r>
              <w:rPr>
                <w:snapToGrid w:val="0"/>
              </w:rPr>
              <w:t xml:space="preserve"> whether</w:t>
            </w:r>
            <w:r w:rsidRPr="00D56B75">
              <w:rPr>
                <w:snapToGrid w:val="0"/>
              </w:rPr>
              <w:t xml:space="preserve"> the UE is authorized as </w:t>
            </w:r>
            <w:r w:rsidRPr="00D56B75">
              <w:rPr>
                <w:lang w:eastAsia="ja-JP"/>
              </w:rPr>
              <w:t>Vehicle UE</w:t>
            </w:r>
            <w:r>
              <w:rPr>
                <w:lang w:eastAsia="ja-JP"/>
              </w:rPr>
              <w:t>.</w:t>
            </w:r>
          </w:p>
        </w:tc>
        <w:tc>
          <w:tcPr>
            <w:tcW w:w="237" w:type="pct"/>
          </w:tcPr>
          <w:p w14:paraId="0DE27A24" w14:textId="77777777" w:rsidR="008D1EAF" w:rsidRPr="00760004" w:rsidRDefault="008D1EAF" w:rsidP="00B6394B">
            <w:pPr>
              <w:pStyle w:val="TAL"/>
            </w:pPr>
            <w:r>
              <w:t>C</w:t>
            </w:r>
          </w:p>
        </w:tc>
      </w:tr>
      <w:tr w:rsidR="008D1EAF" w:rsidRPr="00760004" w14:paraId="2C4BA683" w14:textId="77777777" w:rsidTr="00B6394B">
        <w:trPr>
          <w:jc w:val="center"/>
        </w:trPr>
        <w:tc>
          <w:tcPr>
            <w:tcW w:w="1352" w:type="pct"/>
          </w:tcPr>
          <w:p w14:paraId="42C96881" w14:textId="77777777" w:rsidR="008D1EAF" w:rsidRDefault="008D1EAF" w:rsidP="00B6394B">
            <w:pPr>
              <w:pStyle w:val="TAL"/>
            </w:pPr>
            <w:r>
              <w:t>v</w:t>
            </w:r>
            <w:r w:rsidRPr="002B5AD6">
              <w:t>2XPedestrianUEAuthorizationIndicator</w:t>
            </w:r>
          </w:p>
        </w:tc>
        <w:tc>
          <w:tcPr>
            <w:tcW w:w="1309" w:type="pct"/>
          </w:tcPr>
          <w:p w14:paraId="43BB0683" w14:textId="77777777" w:rsidR="008D1EAF" w:rsidRDefault="008D1EAF" w:rsidP="00B6394B">
            <w:pPr>
              <w:pStyle w:val="TAL"/>
            </w:pPr>
            <w:r w:rsidRPr="00D2425E">
              <w:t>V2XUEAuthorizationIndicator</w:t>
            </w:r>
          </w:p>
        </w:tc>
        <w:tc>
          <w:tcPr>
            <w:tcW w:w="374" w:type="pct"/>
          </w:tcPr>
          <w:p w14:paraId="78F5ADC6" w14:textId="77777777" w:rsidR="008D1EAF" w:rsidRDefault="008D1EAF" w:rsidP="00B6394B">
            <w:pPr>
              <w:pStyle w:val="TAL"/>
            </w:pPr>
            <w:r>
              <w:t>0..1</w:t>
            </w:r>
          </w:p>
        </w:tc>
        <w:tc>
          <w:tcPr>
            <w:tcW w:w="1728" w:type="pct"/>
          </w:tcPr>
          <w:p w14:paraId="04186B23" w14:textId="77777777" w:rsidR="008D1EAF" w:rsidRDefault="008D1EAF" w:rsidP="00B6394B">
            <w:pPr>
              <w:pStyle w:val="TAL"/>
            </w:pPr>
            <w:r w:rsidRPr="002C3433">
              <w:rPr>
                <w:snapToGrid w:val="0"/>
              </w:rPr>
              <w:t xml:space="preserve">Indicates </w:t>
            </w:r>
            <w:r>
              <w:rPr>
                <w:snapToGrid w:val="0"/>
              </w:rPr>
              <w:t>whether</w:t>
            </w:r>
            <w:r w:rsidRPr="002C3433">
              <w:rPr>
                <w:snapToGrid w:val="0"/>
              </w:rPr>
              <w:t xml:space="preserve"> the UE is authorized as Pedestrian UE</w:t>
            </w:r>
            <w:r>
              <w:rPr>
                <w:snapToGrid w:val="0"/>
              </w:rPr>
              <w:t>.</w:t>
            </w:r>
          </w:p>
        </w:tc>
        <w:tc>
          <w:tcPr>
            <w:tcW w:w="237" w:type="pct"/>
          </w:tcPr>
          <w:p w14:paraId="37D2C7E6" w14:textId="77777777" w:rsidR="008D1EAF" w:rsidRDefault="008D1EAF" w:rsidP="00B6394B">
            <w:pPr>
              <w:pStyle w:val="TAL"/>
            </w:pPr>
            <w:r>
              <w:t>C</w:t>
            </w:r>
          </w:p>
        </w:tc>
      </w:tr>
    </w:tbl>
    <w:p w14:paraId="6D3FAEE7" w14:textId="77777777" w:rsidR="008D1EAF" w:rsidRDefault="008D1EAF" w:rsidP="008D1EAF"/>
    <w:p w14:paraId="3F25C06A" w14:textId="77777777" w:rsidR="008D1EAF" w:rsidRDefault="008D1EAF" w:rsidP="008D1EAF">
      <w:pPr>
        <w:pStyle w:val="Heading5"/>
      </w:pPr>
      <w:bookmarkStart w:id="134" w:name="_Toc167821049"/>
      <w:r>
        <w:t>6.2.2.2A.7</w:t>
      </w:r>
      <w:r>
        <w:tab/>
        <w:t>Type: TargetNSSAIInfo</w:t>
      </w:r>
      <w:bookmarkEnd w:id="134"/>
    </w:p>
    <w:p w14:paraId="26537CF3" w14:textId="77777777" w:rsidR="008D1EAF" w:rsidRDefault="008D1EAF" w:rsidP="008D1EAF">
      <w:r>
        <w:t xml:space="preserve">The TargetNSSAIInfo </w:t>
      </w:r>
      <w:r w:rsidRPr="001D2E49">
        <w:t>contains t</w:t>
      </w:r>
      <w:r>
        <w:t>he Target</w:t>
      </w:r>
      <w:r w:rsidRPr="001D2E49">
        <w:t xml:space="preserve"> NSSAI</w:t>
      </w:r>
      <w:r>
        <w:t xml:space="preserve"> and </w:t>
      </w:r>
      <w:r w:rsidRPr="00375D00">
        <w:t>Index to RAT/Frequency Selection</w:t>
      </w:r>
      <w:r w:rsidRPr="00375D00">
        <w:rPr>
          <w:rFonts w:cs="Arial"/>
          <w:lang w:eastAsia="ja-JP"/>
        </w:rPr>
        <w:t xml:space="preserve"> Priority</w:t>
      </w:r>
      <w:r>
        <w:t>. Derived from Target NSSAI Information IE defined in TS 38.413 [23] clause 9.3.1.229.</w:t>
      </w:r>
    </w:p>
    <w:p w14:paraId="6BED32F8" w14:textId="77777777" w:rsidR="008D1EAF" w:rsidRDefault="008D1EAF" w:rsidP="008D1EAF">
      <w:r>
        <w:t>Table 6.2.2.2A.7-1 contains the details for the TargetNSSAIInfo type.</w:t>
      </w:r>
    </w:p>
    <w:p w14:paraId="05C932E2" w14:textId="77777777" w:rsidR="008D1EAF" w:rsidRPr="00760004" w:rsidRDefault="008D1EAF" w:rsidP="008D1EAF">
      <w:pPr>
        <w:pStyle w:val="TH"/>
      </w:pPr>
      <w:r>
        <w:t>Table 6.2.2.2A.7-1: Structure of the TargetNSSAIInfo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8"/>
        <w:gridCol w:w="2790"/>
        <w:gridCol w:w="718"/>
        <w:gridCol w:w="3598"/>
        <w:gridCol w:w="457"/>
      </w:tblGrid>
      <w:tr w:rsidR="008D1EAF" w:rsidRPr="00760004" w14:paraId="06BB416E" w14:textId="77777777" w:rsidTr="00B6394B">
        <w:trPr>
          <w:jc w:val="center"/>
        </w:trPr>
        <w:tc>
          <w:tcPr>
            <w:tcW w:w="1073" w:type="pct"/>
          </w:tcPr>
          <w:p w14:paraId="12B1B30A" w14:textId="77777777" w:rsidR="008D1EAF" w:rsidRPr="00760004" w:rsidRDefault="008D1EAF" w:rsidP="00B6394B">
            <w:pPr>
              <w:pStyle w:val="TAH"/>
            </w:pPr>
            <w:r w:rsidRPr="00760004">
              <w:t>Field name</w:t>
            </w:r>
          </w:p>
        </w:tc>
        <w:tc>
          <w:tcPr>
            <w:tcW w:w="1448" w:type="pct"/>
          </w:tcPr>
          <w:p w14:paraId="462E3D2E" w14:textId="77777777" w:rsidR="008D1EAF" w:rsidRPr="00760004" w:rsidRDefault="008D1EAF" w:rsidP="00B6394B">
            <w:pPr>
              <w:pStyle w:val="TAH"/>
            </w:pPr>
            <w:r>
              <w:t>Type</w:t>
            </w:r>
          </w:p>
        </w:tc>
        <w:tc>
          <w:tcPr>
            <w:tcW w:w="373" w:type="pct"/>
          </w:tcPr>
          <w:p w14:paraId="76EDF08A" w14:textId="77777777" w:rsidR="008D1EAF" w:rsidRPr="00760004" w:rsidRDefault="008D1EAF" w:rsidP="00B6394B">
            <w:pPr>
              <w:pStyle w:val="TAH"/>
            </w:pPr>
            <w:r>
              <w:t>Cardinality</w:t>
            </w:r>
          </w:p>
        </w:tc>
        <w:tc>
          <w:tcPr>
            <w:tcW w:w="1868" w:type="pct"/>
          </w:tcPr>
          <w:p w14:paraId="2131CE61" w14:textId="77777777" w:rsidR="008D1EAF" w:rsidRPr="00760004" w:rsidRDefault="008D1EAF" w:rsidP="00B6394B">
            <w:pPr>
              <w:pStyle w:val="TAH"/>
            </w:pPr>
            <w:r w:rsidRPr="00760004">
              <w:t>Description</w:t>
            </w:r>
          </w:p>
        </w:tc>
        <w:tc>
          <w:tcPr>
            <w:tcW w:w="237" w:type="pct"/>
          </w:tcPr>
          <w:p w14:paraId="0EC7169D" w14:textId="77777777" w:rsidR="008D1EAF" w:rsidRPr="00760004" w:rsidRDefault="008D1EAF" w:rsidP="00B6394B">
            <w:pPr>
              <w:pStyle w:val="TAH"/>
            </w:pPr>
            <w:r w:rsidRPr="00760004">
              <w:t>M/C/O</w:t>
            </w:r>
          </w:p>
        </w:tc>
      </w:tr>
      <w:tr w:rsidR="008D1EAF" w:rsidRPr="00760004" w14:paraId="68C00F28" w14:textId="77777777" w:rsidTr="00B6394B">
        <w:trPr>
          <w:jc w:val="center"/>
        </w:trPr>
        <w:tc>
          <w:tcPr>
            <w:tcW w:w="1073" w:type="pct"/>
          </w:tcPr>
          <w:p w14:paraId="58C9DBDF" w14:textId="77777777" w:rsidR="008D1EAF" w:rsidRPr="00760004" w:rsidRDefault="008D1EAF" w:rsidP="00B6394B">
            <w:pPr>
              <w:pStyle w:val="TAL"/>
            </w:pPr>
            <w:r>
              <w:t>targetSNSSAIList</w:t>
            </w:r>
          </w:p>
        </w:tc>
        <w:tc>
          <w:tcPr>
            <w:tcW w:w="1448" w:type="pct"/>
          </w:tcPr>
          <w:p w14:paraId="5304DBB8" w14:textId="77777777" w:rsidR="008D1EAF" w:rsidRDefault="008D1EAF" w:rsidP="00B6394B">
            <w:pPr>
              <w:pStyle w:val="TAL"/>
            </w:pPr>
            <w:r>
              <w:t>NSSAI</w:t>
            </w:r>
          </w:p>
        </w:tc>
        <w:tc>
          <w:tcPr>
            <w:tcW w:w="373" w:type="pct"/>
          </w:tcPr>
          <w:p w14:paraId="7C6DF649" w14:textId="77777777" w:rsidR="008D1EAF" w:rsidRDefault="008D1EAF" w:rsidP="00B6394B">
            <w:pPr>
              <w:pStyle w:val="TAL"/>
            </w:pPr>
            <w:r>
              <w:t>0..1</w:t>
            </w:r>
          </w:p>
        </w:tc>
        <w:tc>
          <w:tcPr>
            <w:tcW w:w="1868" w:type="pct"/>
          </w:tcPr>
          <w:p w14:paraId="218E438F" w14:textId="77777777" w:rsidR="008D1EAF" w:rsidRPr="00760004" w:rsidRDefault="008D1EAF" w:rsidP="00B6394B">
            <w:pPr>
              <w:pStyle w:val="TAL"/>
            </w:pPr>
            <w:r>
              <w:rPr>
                <w:snapToGrid w:val="0"/>
              </w:rPr>
              <w:t>Contains the Target S-NSSAI list. Derived from the Target NSSAI IE specified in TS 38.413 [23] clause 9.3.1.230.</w:t>
            </w:r>
          </w:p>
        </w:tc>
        <w:tc>
          <w:tcPr>
            <w:tcW w:w="237" w:type="pct"/>
          </w:tcPr>
          <w:p w14:paraId="69C2944C" w14:textId="77777777" w:rsidR="008D1EAF" w:rsidRPr="00760004" w:rsidRDefault="008D1EAF" w:rsidP="00B6394B">
            <w:pPr>
              <w:pStyle w:val="TAL"/>
            </w:pPr>
            <w:r>
              <w:t>M</w:t>
            </w:r>
          </w:p>
        </w:tc>
      </w:tr>
      <w:tr w:rsidR="008D1EAF" w:rsidRPr="00760004" w14:paraId="369B62A2" w14:textId="77777777" w:rsidTr="00B6394B">
        <w:trPr>
          <w:jc w:val="center"/>
        </w:trPr>
        <w:tc>
          <w:tcPr>
            <w:tcW w:w="1073" w:type="pct"/>
          </w:tcPr>
          <w:p w14:paraId="2B1272C9" w14:textId="77777777" w:rsidR="008D1EAF" w:rsidRDefault="008D1EAF" w:rsidP="00B6394B">
            <w:pPr>
              <w:pStyle w:val="TAL"/>
            </w:pPr>
            <w:r>
              <w:t>rATFrequencySelectionPriority</w:t>
            </w:r>
          </w:p>
        </w:tc>
        <w:tc>
          <w:tcPr>
            <w:tcW w:w="1448" w:type="pct"/>
          </w:tcPr>
          <w:p w14:paraId="7DCA4928" w14:textId="77777777" w:rsidR="008D1EAF" w:rsidRDefault="008D1EAF" w:rsidP="00B6394B">
            <w:pPr>
              <w:pStyle w:val="TAL"/>
            </w:pPr>
            <w:r>
              <w:t>RATFrequencySelectionPriority</w:t>
            </w:r>
          </w:p>
        </w:tc>
        <w:tc>
          <w:tcPr>
            <w:tcW w:w="373" w:type="pct"/>
          </w:tcPr>
          <w:p w14:paraId="54656FF4" w14:textId="77777777" w:rsidR="008D1EAF" w:rsidRDefault="008D1EAF" w:rsidP="00B6394B">
            <w:pPr>
              <w:pStyle w:val="TAL"/>
            </w:pPr>
            <w:r>
              <w:t>0..1</w:t>
            </w:r>
          </w:p>
        </w:tc>
        <w:tc>
          <w:tcPr>
            <w:tcW w:w="1868" w:type="pct"/>
          </w:tcPr>
          <w:p w14:paraId="5284B72F" w14:textId="77777777" w:rsidR="008D1EAF" w:rsidRDefault="008D1EAF" w:rsidP="00B6394B">
            <w:pPr>
              <w:pStyle w:val="TAL"/>
            </w:pPr>
            <w:r>
              <w:rPr>
                <w:snapToGrid w:val="0"/>
              </w:rPr>
              <w:t xml:space="preserve">Used </w:t>
            </w:r>
            <w:r w:rsidRPr="001E3166">
              <w:rPr>
                <w:snapToGrid w:val="0"/>
              </w:rPr>
              <w:t>to define local configuration</w:t>
            </w:r>
            <w:r>
              <w:rPr>
                <w:snapToGrid w:val="0"/>
              </w:rPr>
              <w:t xml:space="preserve"> for RRM strategies.</w:t>
            </w:r>
          </w:p>
        </w:tc>
        <w:tc>
          <w:tcPr>
            <w:tcW w:w="237" w:type="pct"/>
          </w:tcPr>
          <w:p w14:paraId="48747438" w14:textId="77777777" w:rsidR="008D1EAF" w:rsidRDefault="008D1EAF" w:rsidP="00B6394B">
            <w:pPr>
              <w:pStyle w:val="TAL"/>
            </w:pPr>
            <w:r>
              <w:t>M</w:t>
            </w:r>
          </w:p>
        </w:tc>
      </w:tr>
    </w:tbl>
    <w:p w14:paraId="0223B5F9" w14:textId="77777777" w:rsidR="008D1EAF" w:rsidRDefault="008D1EAF" w:rsidP="008D1EAF"/>
    <w:p w14:paraId="2F08D21F" w14:textId="77777777" w:rsidR="008D1EAF" w:rsidRDefault="008D1EAF" w:rsidP="008D1EAF">
      <w:pPr>
        <w:pStyle w:val="Heading5"/>
      </w:pPr>
      <w:bookmarkStart w:id="135" w:name="_Toc167821050"/>
      <w:r>
        <w:t>6.2.2.2A.8</w:t>
      </w:r>
      <w:r>
        <w:tab/>
        <w:t>Type: FiveGProSeAuthorizationIndication</w:t>
      </w:r>
      <w:bookmarkEnd w:id="135"/>
    </w:p>
    <w:p w14:paraId="0071BFBE" w14:textId="77777777" w:rsidR="008D1EAF" w:rsidRDefault="008D1EAF" w:rsidP="008D1EAF">
      <w:r>
        <w:t>The FiveGProSeAuthorizationIndication</w:t>
      </w:r>
      <w:r w:rsidRPr="001D2E49">
        <w:t xml:space="preserve"> </w:t>
      </w:r>
      <w:r>
        <w:rPr>
          <w:rFonts w:hint="eastAsia"/>
        </w:rPr>
        <w:t xml:space="preserve">provides information on the authorization status of the UE </w:t>
      </w:r>
      <w:r>
        <w:t>to use the</w:t>
      </w:r>
      <w:r>
        <w:rPr>
          <w:rFonts w:hint="eastAsia"/>
        </w:rPr>
        <w:t xml:space="preserve"> 5G ProSe services.</w:t>
      </w:r>
      <w:r>
        <w:t xml:space="preserve"> Derived from 5G ProSe Authorized IE defined in TS 38.413 [23] clause 9.3.1.233.</w:t>
      </w:r>
    </w:p>
    <w:p w14:paraId="26D5834A" w14:textId="77777777" w:rsidR="008D1EAF" w:rsidRDefault="008D1EAF" w:rsidP="008D1EAF">
      <w:r>
        <w:t>Table 6.2.2.2A.8-1 contains the details for the FiveGProSeAuthorizationIndication type.</w:t>
      </w:r>
    </w:p>
    <w:p w14:paraId="681A6840" w14:textId="77777777" w:rsidR="008D1EAF" w:rsidRPr="00760004" w:rsidRDefault="008D1EAF" w:rsidP="008D1EAF">
      <w:pPr>
        <w:pStyle w:val="TH"/>
      </w:pPr>
      <w:r>
        <w:t>Table 6.2.2.2A.8-1: Structure of the FiveGProSeAuthorizationIndication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2970"/>
        <w:gridCol w:w="720"/>
        <w:gridCol w:w="3511"/>
        <w:gridCol w:w="455"/>
      </w:tblGrid>
      <w:tr w:rsidR="008D1EAF" w:rsidRPr="00760004" w14:paraId="4BC30AE5" w14:textId="77777777" w:rsidTr="00F56B2D">
        <w:trPr>
          <w:cantSplit/>
          <w:tblHeader/>
          <w:jc w:val="center"/>
        </w:trPr>
        <w:tc>
          <w:tcPr>
            <w:tcW w:w="1025" w:type="pct"/>
          </w:tcPr>
          <w:p w14:paraId="581E57B2" w14:textId="77777777" w:rsidR="008D1EAF" w:rsidRPr="00760004" w:rsidRDefault="008D1EAF" w:rsidP="00F56B2D">
            <w:pPr>
              <w:pStyle w:val="TAH"/>
              <w:keepNext w:val="0"/>
            </w:pPr>
            <w:r w:rsidRPr="00760004">
              <w:t>Field name</w:t>
            </w:r>
          </w:p>
        </w:tc>
        <w:tc>
          <w:tcPr>
            <w:tcW w:w="1542" w:type="pct"/>
          </w:tcPr>
          <w:p w14:paraId="1F17342A" w14:textId="77777777" w:rsidR="008D1EAF" w:rsidRPr="00760004" w:rsidRDefault="008D1EAF" w:rsidP="00F56B2D">
            <w:pPr>
              <w:pStyle w:val="TAH"/>
              <w:keepNext w:val="0"/>
            </w:pPr>
            <w:r>
              <w:t>Type</w:t>
            </w:r>
          </w:p>
        </w:tc>
        <w:tc>
          <w:tcPr>
            <w:tcW w:w="374" w:type="pct"/>
          </w:tcPr>
          <w:p w14:paraId="5838E355" w14:textId="77777777" w:rsidR="008D1EAF" w:rsidRPr="00760004" w:rsidRDefault="008D1EAF" w:rsidP="00F56B2D">
            <w:pPr>
              <w:pStyle w:val="TAH"/>
              <w:keepNext w:val="0"/>
            </w:pPr>
            <w:r>
              <w:t>Cardinality</w:t>
            </w:r>
          </w:p>
        </w:tc>
        <w:tc>
          <w:tcPr>
            <w:tcW w:w="1823" w:type="pct"/>
          </w:tcPr>
          <w:p w14:paraId="197616F0" w14:textId="77777777" w:rsidR="008D1EAF" w:rsidRPr="00760004" w:rsidRDefault="008D1EAF" w:rsidP="00F56B2D">
            <w:pPr>
              <w:pStyle w:val="TAH"/>
              <w:keepNext w:val="0"/>
            </w:pPr>
            <w:r w:rsidRPr="00760004">
              <w:t>Description</w:t>
            </w:r>
          </w:p>
        </w:tc>
        <w:tc>
          <w:tcPr>
            <w:tcW w:w="236" w:type="pct"/>
          </w:tcPr>
          <w:p w14:paraId="625AAD9B" w14:textId="77777777" w:rsidR="008D1EAF" w:rsidRPr="00760004" w:rsidRDefault="008D1EAF" w:rsidP="00F56B2D">
            <w:pPr>
              <w:pStyle w:val="TAH"/>
              <w:keepNext w:val="0"/>
            </w:pPr>
            <w:r w:rsidRPr="00760004">
              <w:t>M/C/O</w:t>
            </w:r>
          </w:p>
        </w:tc>
      </w:tr>
      <w:tr w:rsidR="008D1EAF" w:rsidRPr="00760004" w14:paraId="3CC0581D" w14:textId="77777777" w:rsidTr="00F56B2D">
        <w:trPr>
          <w:cantSplit/>
          <w:jc w:val="center"/>
        </w:trPr>
        <w:tc>
          <w:tcPr>
            <w:tcW w:w="1025" w:type="pct"/>
          </w:tcPr>
          <w:p w14:paraId="1485C923" w14:textId="77777777" w:rsidR="008D1EAF" w:rsidRPr="00760004" w:rsidRDefault="008D1EAF" w:rsidP="00F56B2D">
            <w:pPr>
              <w:pStyle w:val="TAL"/>
              <w:keepNext w:val="0"/>
            </w:pPr>
            <w:r>
              <w:t>f</w:t>
            </w:r>
            <w:r w:rsidRPr="00192E1D">
              <w:t>iveGProSeDirectDiscovery</w:t>
            </w:r>
          </w:p>
        </w:tc>
        <w:tc>
          <w:tcPr>
            <w:tcW w:w="1542" w:type="pct"/>
          </w:tcPr>
          <w:p w14:paraId="6B82044D" w14:textId="77777777" w:rsidR="008D1EAF" w:rsidRDefault="008D1EAF" w:rsidP="00F56B2D">
            <w:pPr>
              <w:pStyle w:val="TAL"/>
              <w:keepNext w:val="0"/>
            </w:pPr>
            <w:r w:rsidRPr="00192E1D">
              <w:t>FiveGProSe</w:t>
            </w:r>
            <w:r>
              <w:t>AuthorizationIndicator</w:t>
            </w:r>
          </w:p>
        </w:tc>
        <w:tc>
          <w:tcPr>
            <w:tcW w:w="374" w:type="pct"/>
          </w:tcPr>
          <w:p w14:paraId="75EBEDD6" w14:textId="77777777" w:rsidR="008D1EAF" w:rsidRDefault="008D1EAF" w:rsidP="00F56B2D">
            <w:pPr>
              <w:pStyle w:val="TAL"/>
              <w:keepNext w:val="0"/>
            </w:pPr>
            <w:r>
              <w:t>0..1</w:t>
            </w:r>
          </w:p>
        </w:tc>
        <w:tc>
          <w:tcPr>
            <w:tcW w:w="1823" w:type="pct"/>
          </w:tcPr>
          <w:p w14:paraId="77103249" w14:textId="77777777" w:rsidR="008D1EAF" w:rsidRPr="00760004" w:rsidRDefault="008D1EAF" w:rsidP="00F56B2D">
            <w:pPr>
              <w:pStyle w:val="TAL"/>
              <w:keepNext w:val="0"/>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ProSe Direct Discovery</w:t>
            </w:r>
            <w:r>
              <w:rPr>
                <w:rFonts w:eastAsia="DengXian"/>
                <w:snapToGrid w:val="0"/>
              </w:rPr>
              <w:t>.</w:t>
            </w:r>
          </w:p>
        </w:tc>
        <w:tc>
          <w:tcPr>
            <w:tcW w:w="236" w:type="pct"/>
          </w:tcPr>
          <w:p w14:paraId="43660AFD" w14:textId="77777777" w:rsidR="008D1EAF" w:rsidRPr="00760004" w:rsidRDefault="008D1EAF" w:rsidP="00F56B2D">
            <w:pPr>
              <w:pStyle w:val="TAL"/>
              <w:keepNext w:val="0"/>
            </w:pPr>
            <w:r>
              <w:t>C</w:t>
            </w:r>
          </w:p>
        </w:tc>
      </w:tr>
      <w:tr w:rsidR="008D1EAF" w:rsidRPr="00760004" w14:paraId="49485BE2" w14:textId="77777777" w:rsidTr="00F56B2D">
        <w:trPr>
          <w:cantSplit/>
          <w:jc w:val="center"/>
        </w:trPr>
        <w:tc>
          <w:tcPr>
            <w:tcW w:w="1025" w:type="pct"/>
          </w:tcPr>
          <w:p w14:paraId="3A011FF6" w14:textId="77777777" w:rsidR="008D1EAF" w:rsidRDefault="008D1EAF" w:rsidP="00F56B2D">
            <w:pPr>
              <w:pStyle w:val="TAL"/>
              <w:keepNext w:val="0"/>
            </w:pPr>
            <w:r>
              <w:t>f</w:t>
            </w:r>
            <w:r w:rsidRPr="00192E1D">
              <w:t>iveGProSeDirectCommunication</w:t>
            </w:r>
          </w:p>
        </w:tc>
        <w:tc>
          <w:tcPr>
            <w:tcW w:w="1542" w:type="pct"/>
          </w:tcPr>
          <w:p w14:paraId="5833E886" w14:textId="77777777" w:rsidR="008D1EAF" w:rsidRDefault="008D1EAF" w:rsidP="00F56B2D">
            <w:pPr>
              <w:pStyle w:val="TAL"/>
              <w:keepNext w:val="0"/>
            </w:pPr>
            <w:r w:rsidRPr="00192E1D">
              <w:t>FiveGProSe</w:t>
            </w:r>
            <w:r>
              <w:t>AuthorizationIndicator</w:t>
            </w:r>
          </w:p>
        </w:tc>
        <w:tc>
          <w:tcPr>
            <w:tcW w:w="374" w:type="pct"/>
          </w:tcPr>
          <w:p w14:paraId="5A6C3372" w14:textId="77777777" w:rsidR="008D1EAF" w:rsidRDefault="008D1EAF" w:rsidP="00F56B2D">
            <w:pPr>
              <w:pStyle w:val="TAL"/>
              <w:keepNext w:val="0"/>
            </w:pPr>
            <w:r>
              <w:t>0..1</w:t>
            </w:r>
          </w:p>
        </w:tc>
        <w:tc>
          <w:tcPr>
            <w:tcW w:w="1823" w:type="pct"/>
          </w:tcPr>
          <w:p w14:paraId="03FE834B" w14:textId="77777777" w:rsidR="008D1EAF" w:rsidRDefault="008D1EAF" w:rsidP="00F56B2D">
            <w:pPr>
              <w:pStyle w:val="TAL"/>
              <w:keepNext w:val="0"/>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Direct </w:t>
            </w:r>
            <w:r>
              <w:rPr>
                <w:rFonts w:eastAsia="DengXian"/>
                <w:snapToGrid w:val="0"/>
              </w:rPr>
              <w:t>Communication.</w:t>
            </w:r>
          </w:p>
        </w:tc>
        <w:tc>
          <w:tcPr>
            <w:tcW w:w="236" w:type="pct"/>
          </w:tcPr>
          <w:p w14:paraId="55FF96C8" w14:textId="77777777" w:rsidR="008D1EAF" w:rsidRDefault="008D1EAF" w:rsidP="00F56B2D">
            <w:pPr>
              <w:pStyle w:val="TAL"/>
              <w:keepNext w:val="0"/>
            </w:pPr>
            <w:r>
              <w:t>C</w:t>
            </w:r>
          </w:p>
        </w:tc>
      </w:tr>
      <w:tr w:rsidR="008D1EAF" w:rsidRPr="00760004" w14:paraId="32E37C54" w14:textId="77777777" w:rsidTr="00F56B2D">
        <w:trPr>
          <w:cantSplit/>
          <w:jc w:val="center"/>
        </w:trPr>
        <w:tc>
          <w:tcPr>
            <w:tcW w:w="1025" w:type="pct"/>
          </w:tcPr>
          <w:p w14:paraId="77F9D626" w14:textId="77777777" w:rsidR="008D1EAF" w:rsidRPr="00192E1D" w:rsidRDefault="008D1EAF" w:rsidP="00F56B2D">
            <w:pPr>
              <w:pStyle w:val="TAL"/>
              <w:keepNext w:val="0"/>
            </w:pPr>
            <w:r>
              <w:t>f</w:t>
            </w:r>
            <w:r w:rsidRPr="00192E1D">
              <w:t>iveGProSeL2UEToNetworkRelay</w:t>
            </w:r>
          </w:p>
        </w:tc>
        <w:tc>
          <w:tcPr>
            <w:tcW w:w="1542" w:type="pct"/>
          </w:tcPr>
          <w:p w14:paraId="469962F8" w14:textId="77777777" w:rsidR="008D1EAF" w:rsidRPr="00192E1D" w:rsidRDefault="008D1EAF" w:rsidP="00F56B2D">
            <w:pPr>
              <w:pStyle w:val="TAL"/>
              <w:keepNext w:val="0"/>
            </w:pPr>
            <w:r w:rsidRPr="00192E1D">
              <w:t>FiveGProSe</w:t>
            </w:r>
            <w:r>
              <w:t>AuthorizationIndicator</w:t>
            </w:r>
          </w:p>
        </w:tc>
        <w:tc>
          <w:tcPr>
            <w:tcW w:w="374" w:type="pct"/>
          </w:tcPr>
          <w:p w14:paraId="0576A4FB" w14:textId="77777777" w:rsidR="008D1EAF" w:rsidRDefault="008D1EAF" w:rsidP="00F56B2D">
            <w:pPr>
              <w:pStyle w:val="TAL"/>
              <w:keepNext w:val="0"/>
            </w:pPr>
            <w:r>
              <w:t>0..1</w:t>
            </w:r>
          </w:p>
        </w:tc>
        <w:tc>
          <w:tcPr>
            <w:tcW w:w="1823" w:type="pct"/>
          </w:tcPr>
          <w:p w14:paraId="33A3DF57"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Layer-2 UE-to-Network Relay</w:t>
            </w:r>
            <w:r>
              <w:rPr>
                <w:rFonts w:eastAsia="DengXian"/>
                <w:snapToGrid w:val="0"/>
              </w:rPr>
              <w:t>.</w:t>
            </w:r>
          </w:p>
        </w:tc>
        <w:tc>
          <w:tcPr>
            <w:tcW w:w="236" w:type="pct"/>
          </w:tcPr>
          <w:p w14:paraId="30BBE240" w14:textId="77777777" w:rsidR="008D1EAF" w:rsidRDefault="008D1EAF" w:rsidP="00F56B2D">
            <w:pPr>
              <w:pStyle w:val="TAL"/>
              <w:keepNext w:val="0"/>
            </w:pPr>
            <w:r>
              <w:t>C</w:t>
            </w:r>
          </w:p>
        </w:tc>
      </w:tr>
      <w:tr w:rsidR="008D1EAF" w:rsidRPr="00760004" w14:paraId="65096F10" w14:textId="77777777" w:rsidTr="00F56B2D">
        <w:trPr>
          <w:cantSplit/>
          <w:jc w:val="center"/>
        </w:trPr>
        <w:tc>
          <w:tcPr>
            <w:tcW w:w="1025" w:type="pct"/>
          </w:tcPr>
          <w:p w14:paraId="5C257C81" w14:textId="77777777" w:rsidR="008D1EAF" w:rsidRPr="00192E1D" w:rsidRDefault="008D1EAF" w:rsidP="00F56B2D">
            <w:pPr>
              <w:pStyle w:val="TAL"/>
              <w:keepNext w:val="0"/>
            </w:pPr>
            <w:r>
              <w:t>f</w:t>
            </w:r>
            <w:r w:rsidRPr="00192E1D">
              <w:t>iveGProSeL3UEToNetworkRelay</w:t>
            </w:r>
          </w:p>
        </w:tc>
        <w:tc>
          <w:tcPr>
            <w:tcW w:w="1542" w:type="pct"/>
          </w:tcPr>
          <w:p w14:paraId="25264079" w14:textId="77777777" w:rsidR="008D1EAF" w:rsidRPr="00192E1D" w:rsidRDefault="008D1EAF" w:rsidP="00F56B2D">
            <w:pPr>
              <w:pStyle w:val="TAL"/>
              <w:keepNext w:val="0"/>
            </w:pPr>
            <w:r w:rsidRPr="00192E1D">
              <w:t>FiveGProSe</w:t>
            </w:r>
            <w:r>
              <w:t>AuthorizationIndicator</w:t>
            </w:r>
          </w:p>
        </w:tc>
        <w:tc>
          <w:tcPr>
            <w:tcW w:w="374" w:type="pct"/>
          </w:tcPr>
          <w:p w14:paraId="4784331B" w14:textId="77777777" w:rsidR="008D1EAF" w:rsidRDefault="008D1EAF" w:rsidP="00F56B2D">
            <w:pPr>
              <w:pStyle w:val="TAL"/>
              <w:keepNext w:val="0"/>
            </w:pPr>
            <w:r>
              <w:t>0..1</w:t>
            </w:r>
          </w:p>
        </w:tc>
        <w:tc>
          <w:tcPr>
            <w:tcW w:w="1823" w:type="pct"/>
          </w:tcPr>
          <w:p w14:paraId="35A961C9"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Layer-</w:t>
            </w:r>
            <w:r>
              <w:rPr>
                <w:rFonts w:eastAsia="DengXian"/>
                <w:snapToGrid w:val="0"/>
              </w:rPr>
              <w:t>3</w:t>
            </w:r>
            <w:r w:rsidRPr="00E70DEF">
              <w:rPr>
                <w:rFonts w:eastAsia="DengXian"/>
                <w:snapToGrid w:val="0"/>
              </w:rPr>
              <w:t xml:space="preserve"> UE-to-Network Relay</w:t>
            </w:r>
            <w:r>
              <w:rPr>
                <w:rFonts w:eastAsia="DengXian"/>
                <w:snapToGrid w:val="0"/>
              </w:rPr>
              <w:t>.</w:t>
            </w:r>
          </w:p>
        </w:tc>
        <w:tc>
          <w:tcPr>
            <w:tcW w:w="236" w:type="pct"/>
          </w:tcPr>
          <w:p w14:paraId="3E1920BB" w14:textId="77777777" w:rsidR="008D1EAF" w:rsidRDefault="008D1EAF" w:rsidP="00F56B2D">
            <w:pPr>
              <w:pStyle w:val="TAL"/>
              <w:keepNext w:val="0"/>
            </w:pPr>
            <w:r>
              <w:t>C</w:t>
            </w:r>
          </w:p>
        </w:tc>
      </w:tr>
      <w:tr w:rsidR="008D1EAF" w:rsidRPr="00760004" w14:paraId="345C0023" w14:textId="77777777" w:rsidTr="00F56B2D">
        <w:trPr>
          <w:cantSplit/>
          <w:jc w:val="center"/>
        </w:trPr>
        <w:tc>
          <w:tcPr>
            <w:tcW w:w="1025" w:type="pct"/>
          </w:tcPr>
          <w:p w14:paraId="35F69D71" w14:textId="77777777" w:rsidR="008D1EAF" w:rsidRPr="00192E1D" w:rsidRDefault="008D1EAF" w:rsidP="00F56B2D">
            <w:pPr>
              <w:pStyle w:val="TAL"/>
              <w:keepNext w:val="0"/>
            </w:pPr>
            <w:r>
              <w:lastRenderedPageBreak/>
              <w:t>f</w:t>
            </w:r>
            <w:r w:rsidRPr="00192E1D">
              <w:t>iveGProSeL2RemoteUE</w:t>
            </w:r>
          </w:p>
        </w:tc>
        <w:tc>
          <w:tcPr>
            <w:tcW w:w="1542" w:type="pct"/>
          </w:tcPr>
          <w:p w14:paraId="5102CFB7" w14:textId="77777777" w:rsidR="008D1EAF" w:rsidRPr="00192E1D" w:rsidRDefault="008D1EAF" w:rsidP="00F56B2D">
            <w:pPr>
              <w:pStyle w:val="TAL"/>
              <w:keepNext w:val="0"/>
            </w:pPr>
            <w:r w:rsidRPr="00192E1D">
              <w:t>FiveGProSe</w:t>
            </w:r>
            <w:r>
              <w:t>AuthorizationIndicator</w:t>
            </w:r>
          </w:p>
        </w:tc>
        <w:tc>
          <w:tcPr>
            <w:tcW w:w="374" w:type="pct"/>
          </w:tcPr>
          <w:p w14:paraId="73E78D3F" w14:textId="77777777" w:rsidR="008D1EAF" w:rsidRDefault="008D1EAF" w:rsidP="00F56B2D">
            <w:pPr>
              <w:pStyle w:val="TAL"/>
              <w:keepNext w:val="0"/>
            </w:pPr>
            <w:r>
              <w:t>0..1</w:t>
            </w:r>
          </w:p>
        </w:tc>
        <w:tc>
          <w:tcPr>
            <w:tcW w:w="1823" w:type="pct"/>
          </w:tcPr>
          <w:p w14:paraId="1522AE10"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 xml:space="preserve">Layer-2 </w:t>
            </w:r>
            <w:r w:rsidRPr="00ED692C">
              <w:rPr>
                <w:rFonts w:eastAsia="DengXian"/>
                <w:snapToGrid w:val="0"/>
              </w:rPr>
              <w:t>Remote UE</w:t>
            </w:r>
            <w:r>
              <w:rPr>
                <w:rFonts w:eastAsia="DengXian"/>
                <w:snapToGrid w:val="0"/>
              </w:rPr>
              <w:t>.</w:t>
            </w:r>
          </w:p>
        </w:tc>
        <w:tc>
          <w:tcPr>
            <w:tcW w:w="236" w:type="pct"/>
          </w:tcPr>
          <w:p w14:paraId="6E7C5F2C" w14:textId="77777777" w:rsidR="008D1EAF" w:rsidRDefault="008D1EAF" w:rsidP="00F56B2D">
            <w:pPr>
              <w:pStyle w:val="TAL"/>
              <w:keepNext w:val="0"/>
            </w:pPr>
            <w:r>
              <w:t>C</w:t>
            </w:r>
          </w:p>
        </w:tc>
      </w:tr>
    </w:tbl>
    <w:p w14:paraId="487E20F2" w14:textId="77777777" w:rsidR="008D1EAF" w:rsidRDefault="008D1EAF" w:rsidP="008D1EAF"/>
    <w:p w14:paraId="29C2C2C6" w14:textId="77777777" w:rsidR="008D1EAF" w:rsidRDefault="008D1EAF" w:rsidP="008D1EAF">
      <w:pPr>
        <w:pStyle w:val="Heading5"/>
      </w:pPr>
      <w:bookmarkStart w:id="136" w:name="_Toc167821051"/>
      <w:r>
        <w:t>6.2.2.2A.9</w:t>
      </w:r>
      <w:r>
        <w:tab/>
      </w:r>
      <w:r>
        <w:tab/>
        <w:t xml:space="preserve">Enumeration: </w:t>
      </w:r>
      <w:r w:rsidRPr="00335F39">
        <w:t>IABAuthorizedIndicator</w:t>
      </w:r>
      <w:bookmarkEnd w:id="136"/>
    </w:p>
    <w:p w14:paraId="2FB6FE1F" w14:textId="77777777" w:rsidR="008D1EAF" w:rsidRDefault="008D1EAF" w:rsidP="008D1EAF">
      <w:r>
        <w:t xml:space="preserve">The IABAuthorizedIndicator </w:t>
      </w:r>
      <w:r w:rsidRPr="00C37E9B">
        <w:t xml:space="preserve">provides information </w:t>
      </w:r>
      <w:r>
        <w:t>about</w:t>
      </w:r>
      <w:r w:rsidRPr="00C37E9B">
        <w:t xml:space="preserve"> the authorization status of the </w:t>
      </w:r>
      <w:r>
        <w:t>IAB node</w:t>
      </w:r>
      <w:r w:rsidRPr="00C37E9B">
        <w:t>.</w:t>
      </w:r>
      <w:r>
        <w:t xml:space="preserve"> Defined in TS 38.413 [23] clause 9.3.1.129.</w:t>
      </w:r>
    </w:p>
    <w:p w14:paraId="1A3FBD16" w14:textId="77777777" w:rsidR="008D1EAF" w:rsidRDefault="008D1EAF" w:rsidP="008D1EAF">
      <w:r>
        <w:t xml:space="preserve">Table 6.2.2.2A.9-1 contains the details of the </w:t>
      </w:r>
      <w:r w:rsidRPr="00335F39">
        <w:t xml:space="preserve">IABAuthorizedIndicator </w:t>
      </w:r>
      <w:r>
        <w:t>type.</w:t>
      </w:r>
    </w:p>
    <w:p w14:paraId="1A45B5F5" w14:textId="77777777" w:rsidR="008D1EAF" w:rsidRPr="00F11966" w:rsidRDefault="008D1EAF" w:rsidP="008D1EAF">
      <w:pPr>
        <w:pStyle w:val="TH"/>
      </w:pPr>
      <w:r>
        <w:t>Table 6.2.2.2A.9-1</w:t>
      </w:r>
      <w:r w:rsidRPr="00760004">
        <w:t xml:space="preserve">: </w:t>
      </w:r>
      <w:r>
        <w:t xml:space="preserve">Enumeration for </w:t>
      </w:r>
      <w:r w:rsidRPr="00335F39">
        <w:t>IABAuthorizedIndicator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11B7AA85"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F623DFC" w14:textId="77777777" w:rsidR="008D1EAF" w:rsidRPr="00F11966" w:rsidRDefault="008D1EAF" w:rsidP="00B6394B">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6F0DF69" w14:textId="77777777" w:rsidR="008D1EAF" w:rsidRPr="00F11966" w:rsidRDefault="008D1EAF" w:rsidP="00B6394B">
            <w:pPr>
              <w:pStyle w:val="TAH"/>
            </w:pPr>
            <w:r w:rsidRPr="00F11966">
              <w:t>Description</w:t>
            </w:r>
          </w:p>
        </w:tc>
      </w:tr>
      <w:tr w:rsidR="008D1EAF" w:rsidRPr="00F11966" w14:paraId="7803D1DB"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156F08" w14:textId="77777777" w:rsidR="008D1EAF" w:rsidRPr="00F11966" w:rsidRDefault="008D1EAF" w:rsidP="00B6394B">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516105" w14:textId="77777777" w:rsidR="008D1EAF" w:rsidRPr="00C02E3A" w:rsidRDefault="008D1EAF" w:rsidP="00B6394B">
            <w:pPr>
              <w:pStyle w:val="TAL"/>
            </w:pPr>
            <w:r>
              <w:t>Indicates the UE is authorized to operate as an IAB node.</w:t>
            </w:r>
          </w:p>
        </w:tc>
      </w:tr>
      <w:tr w:rsidR="008D1EAF" w:rsidRPr="00F11966" w14:paraId="275D5FA6"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6C4FB" w14:textId="77777777" w:rsidR="008D1EAF" w:rsidRPr="00F11966" w:rsidRDefault="008D1EAF" w:rsidP="00B6394B">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0FA5ED" w14:textId="77777777" w:rsidR="008D1EAF" w:rsidRPr="00F11966" w:rsidRDefault="008D1EAF" w:rsidP="00B6394B">
            <w:pPr>
              <w:pStyle w:val="TAL"/>
            </w:pPr>
            <w:r>
              <w:t>Indicates the UE is not authorized to operate as an IAB node.</w:t>
            </w:r>
          </w:p>
        </w:tc>
      </w:tr>
    </w:tbl>
    <w:p w14:paraId="442B2205" w14:textId="77777777" w:rsidR="008D1EAF" w:rsidRDefault="008D1EAF" w:rsidP="008D1EAF"/>
    <w:p w14:paraId="45C4F4EE" w14:textId="77777777" w:rsidR="008D1EAF" w:rsidRDefault="008D1EAF" w:rsidP="008D1EAF">
      <w:pPr>
        <w:pStyle w:val="Heading5"/>
      </w:pPr>
      <w:bookmarkStart w:id="137" w:name="_Toc167821052"/>
      <w:r>
        <w:t>6.2.2.2A.10</w:t>
      </w:r>
      <w:r>
        <w:tab/>
      </w:r>
      <w:r>
        <w:tab/>
        <w:t xml:space="preserve">Enumeration: </w:t>
      </w:r>
      <w:r w:rsidRPr="00D2425E">
        <w:t>V2XUEAuthorizationIndicator</w:t>
      </w:r>
      <w:bookmarkEnd w:id="137"/>
    </w:p>
    <w:p w14:paraId="2FF52381" w14:textId="77777777" w:rsidR="008D1EAF" w:rsidRDefault="008D1EAF" w:rsidP="008D1EAF">
      <w:r>
        <w:t xml:space="preserve">The </w:t>
      </w:r>
      <w:r w:rsidRPr="00D2425E">
        <w:t xml:space="preserve">V2XUEAuthorizationIndicator </w:t>
      </w:r>
      <w:r>
        <w:t>i</w:t>
      </w:r>
      <w:r w:rsidRPr="00956F36">
        <w:t>ndicates</w:t>
      </w:r>
      <w:r>
        <w:t xml:space="preserve"> whether the UE is authorized to use Sidelink for V2X operation. Derived from the IEs defined in TS 38.413 [23] clauses 9.3.1.146 and 9.3.1.147.</w:t>
      </w:r>
    </w:p>
    <w:p w14:paraId="6A5FEBEB" w14:textId="77777777" w:rsidR="008D1EAF" w:rsidRDefault="008D1EAF" w:rsidP="008D1EAF">
      <w:r>
        <w:t xml:space="preserve">Table 6.2.2.2A.10-1 contains the details of the </w:t>
      </w:r>
      <w:r w:rsidRPr="00D2425E">
        <w:t>V2X</w:t>
      </w:r>
      <w:r>
        <w:t>UE</w:t>
      </w:r>
      <w:r w:rsidRPr="00D2425E">
        <w:t xml:space="preserve">AuthorizationIndicator </w:t>
      </w:r>
      <w:r>
        <w:t>type.</w:t>
      </w:r>
    </w:p>
    <w:p w14:paraId="7CEA9153" w14:textId="77777777" w:rsidR="008D1EAF" w:rsidRPr="00F11966" w:rsidRDefault="008D1EAF" w:rsidP="008D1EAF">
      <w:pPr>
        <w:pStyle w:val="TH"/>
      </w:pPr>
      <w:r>
        <w:t>Table 6.2.2.2A.10-1</w:t>
      </w:r>
      <w:r w:rsidRPr="00760004">
        <w:t xml:space="preserve">: </w:t>
      </w:r>
      <w:r>
        <w:t xml:space="preserve">Enumeration for </w:t>
      </w:r>
      <w:r w:rsidRPr="00D2425E">
        <w:t>V2XUEAuthorizationIndicator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24B01648"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DD62020" w14:textId="77777777" w:rsidR="008D1EAF" w:rsidRPr="00F11966" w:rsidRDefault="008D1EAF" w:rsidP="00B6394B">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A9B58F2" w14:textId="77777777" w:rsidR="008D1EAF" w:rsidRPr="00F11966" w:rsidRDefault="008D1EAF" w:rsidP="00B6394B">
            <w:pPr>
              <w:pStyle w:val="TAH"/>
            </w:pPr>
            <w:r w:rsidRPr="00F11966">
              <w:t>Description</w:t>
            </w:r>
          </w:p>
        </w:tc>
      </w:tr>
      <w:tr w:rsidR="008D1EAF" w:rsidRPr="00F11966" w14:paraId="2FC5A1CA"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37DE2" w14:textId="77777777" w:rsidR="008D1EAF" w:rsidRPr="00F11966" w:rsidRDefault="008D1EAF" w:rsidP="00B6394B">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1103A5" w14:textId="77777777" w:rsidR="008D1EAF" w:rsidRPr="00C02E3A" w:rsidRDefault="008D1EAF" w:rsidP="00B6394B">
            <w:pPr>
              <w:pStyle w:val="TAL"/>
            </w:pPr>
            <w:r>
              <w:t>Sidelink for V2X operation is authorized.</w:t>
            </w:r>
          </w:p>
        </w:tc>
      </w:tr>
      <w:tr w:rsidR="008D1EAF" w:rsidRPr="00F11966" w14:paraId="4988392D"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DC9BD9" w14:textId="77777777" w:rsidR="008D1EAF" w:rsidRPr="00F11966" w:rsidRDefault="008D1EAF" w:rsidP="00B6394B">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53A906" w14:textId="77777777" w:rsidR="008D1EAF" w:rsidRPr="00F11966" w:rsidRDefault="008D1EAF" w:rsidP="00B6394B">
            <w:pPr>
              <w:pStyle w:val="TAL"/>
            </w:pPr>
            <w:r>
              <w:t>Sidelink for V2X operation is not authorized.</w:t>
            </w:r>
          </w:p>
        </w:tc>
      </w:tr>
    </w:tbl>
    <w:p w14:paraId="0A063FB4" w14:textId="77777777" w:rsidR="008D1EAF" w:rsidRDefault="008D1EAF" w:rsidP="008D1EAF"/>
    <w:p w14:paraId="2CC69364" w14:textId="77777777" w:rsidR="008D1EAF" w:rsidRDefault="008D1EAF" w:rsidP="008D1EAF">
      <w:pPr>
        <w:pStyle w:val="Heading5"/>
      </w:pPr>
      <w:bookmarkStart w:id="138" w:name="_Toc167821053"/>
      <w:r>
        <w:t>6.2.2.2A.11</w:t>
      </w:r>
      <w:r>
        <w:tab/>
      </w:r>
      <w:r>
        <w:tab/>
        <w:t xml:space="preserve">Enumeration: </w:t>
      </w:r>
      <w:r w:rsidRPr="00192E1D">
        <w:t>FiveGProSe</w:t>
      </w:r>
      <w:r>
        <w:t>AuthorizationIndicator</w:t>
      </w:r>
      <w:bookmarkEnd w:id="138"/>
    </w:p>
    <w:p w14:paraId="5911233E" w14:textId="77777777" w:rsidR="008D1EAF" w:rsidRDefault="008D1EAF" w:rsidP="008D1EAF">
      <w:r>
        <w:t xml:space="preserve">The </w:t>
      </w:r>
      <w:r w:rsidRPr="00192E1D">
        <w:t>FiveGProSe</w:t>
      </w:r>
      <w:r>
        <w:t>AuthorizationIndicator i</w:t>
      </w:r>
      <w:r w:rsidRPr="00956F36">
        <w:t xml:space="preserve">ndicates </w:t>
      </w:r>
      <w:r w:rsidRPr="00227696">
        <w:t>authorization status of the UE to use the 5G ProSe services</w:t>
      </w:r>
      <w:r>
        <w:t>. Derived from the 5G ProSe Authorized IE defined in TS 38.413 [23] clause 9.3.1.233.</w:t>
      </w:r>
    </w:p>
    <w:p w14:paraId="0181D90B" w14:textId="77777777" w:rsidR="008D1EAF" w:rsidRDefault="008D1EAF" w:rsidP="008D1EAF">
      <w:r>
        <w:t xml:space="preserve">Table 6.2.2.2A.11-1 contains the details of the </w:t>
      </w:r>
      <w:r w:rsidRPr="00192E1D">
        <w:t>FiveGProSe</w:t>
      </w:r>
      <w:r>
        <w:t>AuthorizationIndicator type.</w:t>
      </w:r>
    </w:p>
    <w:p w14:paraId="6D703477" w14:textId="77777777" w:rsidR="008D1EAF" w:rsidRPr="00F11966" w:rsidRDefault="008D1EAF" w:rsidP="008D1EAF">
      <w:pPr>
        <w:pStyle w:val="TH"/>
      </w:pPr>
      <w:r>
        <w:t>Table 6.2.2.2A.11-1</w:t>
      </w:r>
      <w:r w:rsidRPr="00760004">
        <w:t xml:space="preserve">: </w:t>
      </w:r>
      <w:r>
        <w:t xml:space="preserve">Enumeration for </w:t>
      </w:r>
      <w:r w:rsidRPr="00192E1D">
        <w:t>FiveGProSe</w:t>
      </w:r>
      <w:r>
        <w:t>AuthorizationIndicator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20FB6845"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4999F4A" w14:textId="77777777" w:rsidR="008D1EAF" w:rsidRPr="00F11966" w:rsidRDefault="008D1EAF" w:rsidP="00B6394B">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48081AC" w14:textId="77777777" w:rsidR="008D1EAF" w:rsidRPr="00F11966" w:rsidRDefault="008D1EAF" w:rsidP="00B6394B">
            <w:pPr>
              <w:pStyle w:val="TAH"/>
            </w:pPr>
            <w:r w:rsidRPr="00F11966">
              <w:t>Description</w:t>
            </w:r>
          </w:p>
        </w:tc>
      </w:tr>
      <w:tr w:rsidR="008D1EAF" w:rsidRPr="00F11966" w14:paraId="05A47D3F"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BEF2A" w14:textId="77777777" w:rsidR="008D1EAF" w:rsidRPr="00F11966" w:rsidRDefault="008D1EAF" w:rsidP="00B6394B">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72FEC3" w14:textId="77777777" w:rsidR="008D1EAF" w:rsidRPr="00C02E3A" w:rsidRDefault="008D1EAF" w:rsidP="00B6394B">
            <w:pPr>
              <w:pStyle w:val="TAL"/>
            </w:pPr>
            <w:r>
              <w:t>5G ProSe service is authorized.</w:t>
            </w:r>
          </w:p>
        </w:tc>
      </w:tr>
      <w:tr w:rsidR="008D1EAF" w:rsidRPr="00F11966" w14:paraId="4ED433D7"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659DDA" w14:textId="77777777" w:rsidR="008D1EAF" w:rsidRPr="00F11966" w:rsidRDefault="008D1EAF" w:rsidP="00B6394B">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655E01" w14:textId="77777777" w:rsidR="008D1EAF" w:rsidRPr="00F11966" w:rsidRDefault="008D1EAF" w:rsidP="00B6394B">
            <w:pPr>
              <w:pStyle w:val="TAL"/>
            </w:pPr>
            <w:r>
              <w:t>5G ProSe service is not authorized.</w:t>
            </w:r>
          </w:p>
        </w:tc>
      </w:tr>
    </w:tbl>
    <w:p w14:paraId="5286B8CB" w14:textId="77777777" w:rsidR="00AF0512" w:rsidRDefault="00AF0512" w:rsidP="00AF0512"/>
    <w:p w14:paraId="7DAA375B" w14:textId="742D5F92" w:rsidR="00573177" w:rsidRPr="00760004" w:rsidRDefault="00573177" w:rsidP="00573177">
      <w:pPr>
        <w:pStyle w:val="Heading4"/>
      </w:pPr>
      <w:bookmarkStart w:id="139" w:name="_Toc167821054"/>
      <w:r w:rsidRPr="00760004">
        <w:t>6.2.2.3</w:t>
      </w:r>
      <w:r w:rsidRPr="00760004">
        <w:tab/>
        <w:t>Generation of IRI over LI_HI2</w:t>
      </w:r>
      <w:bookmarkEnd w:id="139"/>
    </w:p>
    <w:p w14:paraId="774EBF05" w14:textId="55B9FBCB" w:rsidR="006C2C35" w:rsidRPr="00760004" w:rsidRDefault="006C2C35" w:rsidP="006C2C35">
      <w:r w:rsidRPr="00760004">
        <w:t>When an xIRI is received over LI_X2 from the IRI-POI in AMF, the MDF2 shall generate the corresponding IRI message and deliver over LI_HI2 without undue delay. The IRI message shall contain a copy of the relevant record received in the xIRI over LI_X2. This record may be enriched with any additional information available at the MDF (e.g. additional location information).</w:t>
      </w:r>
    </w:p>
    <w:p w14:paraId="230320C6" w14:textId="7913DDDE" w:rsidR="006C2C35" w:rsidRPr="00760004" w:rsidRDefault="006C2C35" w:rsidP="006C2C35">
      <w:r w:rsidRPr="00760004">
        <w:t xml:space="preserve">The </w:t>
      </w:r>
      <w:r w:rsidR="00462BF4" w:rsidRPr="00760004">
        <w:t xml:space="preserve">ETSI TS 102 232-1 [9] </w:t>
      </w:r>
      <w:r w:rsidR="00462BF4">
        <w:rPr>
          <w:i/>
          <w:iCs/>
        </w:rPr>
        <w:t>@LI-PS-PDU.pSHeader.timeStamp</w:t>
      </w:r>
      <w:r w:rsidRPr="00760004">
        <w:t xml:space="preserve"> shall be set to the time at which the AMF event was observed (i.e. the timestamp field of the X2 PDU).</w:t>
      </w:r>
    </w:p>
    <w:p w14:paraId="7A11AD8D" w14:textId="7C4AB8BF" w:rsidR="00FF5E3E" w:rsidRPr="0018268D" w:rsidRDefault="00FF5E3E" w:rsidP="00FF5E3E">
      <w:pPr>
        <w:rPr>
          <w:lang w:eastAsia="en-GB"/>
        </w:rPr>
      </w:pPr>
      <w:r>
        <w:rPr>
          <w:lang w:eastAsia="en-GB"/>
        </w:rPr>
        <w:t>T</w:t>
      </w:r>
      <w:r w:rsidRPr="0018268D">
        <w:rPr>
          <w:lang w:eastAsia="en-GB"/>
        </w:rPr>
        <w:t xml:space="preserve">he </w:t>
      </w:r>
      <w:r w:rsidR="00FC1FB8" w:rsidRPr="00E43789">
        <w:rPr>
          <w:i/>
          <w:iCs/>
        </w:rPr>
        <w:t>@LI-PS-PDU.payload.iRIPayloadSequence</w:t>
      </w:r>
      <w:r w:rsidR="00FC1FB8">
        <w:rPr>
          <w:i/>
          <w:iCs/>
        </w:rPr>
        <w:t>.iRIType</w:t>
      </w:r>
      <w:r w:rsidRPr="0018268D">
        <w:rPr>
          <w:lang w:eastAsia="en-GB"/>
        </w:rPr>
        <w:t xml:space="preserve"> </w:t>
      </w:r>
      <w:r>
        <w:rPr>
          <w:lang w:eastAsia="en-GB"/>
        </w:rPr>
        <w:t xml:space="preserve">parameter </w:t>
      </w:r>
      <w:r w:rsidRPr="0018268D">
        <w:rPr>
          <w:lang w:eastAsia="en-GB"/>
        </w:rPr>
        <w:t>(see ETSI TS 102 232-1 [9] clause 5.2.10)</w:t>
      </w:r>
      <w:r>
        <w:rPr>
          <w:lang w:eastAsia="en-GB"/>
        </w:rPr>
        <w:t xml:space="preserve"> shall be included and coded according to </w:t>
      </w:r>
      <w:r w:rsidR="002004C6">
        <w:rPr>
          <w:lang w:eastAsia="en-GB"/>
        </w:rPr>
        <w:t>t</w:t>
      </w:r>
      <w:r>
        <w:rPr>
          <w:lang w:eastAsia="en-GB"/>
        </w:rPr>
        <w:t>able 6.2.2-</w:t>
      </w:r>
      <w:r w:rsidR="002004C6">
        <w:rPr>
          <w:lang w:eastAsia="en-GB"/>
        </w:rPr>
        <w:t>7</w:t>
      </w:r>
      <w:r w:rsidRPr="0018268D">
        <w:rPr>
          <w:lang w:eastAsia="en-GB"/>
        </w:rPr>
        <w:t>.</w:t>
      </w:r>
    </w:p>
    <w:p w14:paraId="55F94050" w14:textId="07C35C03" w:rsidR="009A29B3" w:rsidRPr="00760004" w:rsidRDefault="009A29B3" w:rsidP="00584BD3">
      <w:pPr>
        <w:pStyle w:val="TH"/>
        <w:rPr>
          <w:lang w:eastAsia="en-GB"/>
        </w:rPr>
      </w:pPr>
      <w:r w:rsidRPr="00760004">
        <w:rPr>
          <w:lang w:eastAsia="en-GB"/>
        </w:rPr>
        <w:lastRenderedPageBreak/>
        <w:t>Table 6.</w:t>
      </w:r>
      <w:r w:rsidR="00772F06" w:rsidRPr="00760004">
        <w:rPr>
          <w:lang w:eastAsia="en-GB"/>
        </w:rPr>
        <w:t>2.2-</w:t>
      </w:r>
      <w:r w:rsidR="002004C6">
        <w:rPr>
          <w:lang w:eastAsia="en-GB"/>
        </w:rPr>
        <w:t>7</w:t>
      </w:r>
      <w:r w:rsidRPr="00760004">
        <w:rPr>
          <w:lang w:eastAsia="en-GB"/>
        </w:rPr>
        <w:t>: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9A29B3" w:rsidRPr="00760004" w14:paraId="07975335" w14:textId="77777777" w:rsidTr="00F56B2D">
        <w:trPr>
          <w:cantSplit/>
          <w:tblHeader/>
          <w:jc w:val="center"/>
        </w:trPr>
        <w:tc>
          <w:tcPr>
            <w:tcW w:w="4016"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56252343" w14:textId="77777777" w:rsidR="009A29B3" w:rsidRPr="005F57AC" w:rsidRDefault="009A29B3" w:rsidP="00F56B2D">
            <w:pPr>
              <w:pStyle w:val="TAH"/>
              <w:keepNext w:val="0"/>
              <w:rPr>
                <w:lang w:eastAsia="en-GB"/>
              </w:rPr>
            </w:pPr>
            <w:r w:rsidRPr="005F57AC">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69C6B840" w14:textId="77777777" w:rsidR="009A29B3" w:rsidRPr="00760004" w:rsidRDefault="009A29B3" w:rsidP="00F56B2D">
            <w:pPr>
              <w:pStyle w:val="TAH"/>
              <w:keepNext w:val="0"/>
              <w:rPr>
                <w:lang w:eastAsia="en-GB"/>
              </w:rPr>
            </w:pPr>
            <w:r w:rsidRPr="005F57AC">
              <w:rPr>
                <w:lang w:eastAsia="en-GB"/>
              </w:rPr>
              <w:t>IRI type</w:t>
            </w:r>
          </w:p>
        </w:tc>
      </w:tr>
      <w:tr w:rsidR="009A29B3" w:rsidRPr="00760004" w14:paraId="3C6EEC6C"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35FD791" w14:textId="77777777" w:rsidR="009A29B3" w:rsidRPr="00760004" w:rsidRDefault="009A29B3" w:rsidP="00F56B2D">
            <w:pPr>
              <w:pStyle w:val="TAL"/>
              <w:keepNext w:val="0"/>
              <w:rPr>
                <w:lang w:eastAsia="en-GB"/>
              </w:rPr>
            </w:pPr>
            <w:r w:rsidRPr="00760004">
              <w:rPr>
                <w:lang w:eastAsia="en-GB"/>
              </w:rPr>
              <w:t>AMFRegistration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EDDC22D"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09E03059"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670CE4B" w14:textId="77777777" w:rsidR="009A29B3" w:rsidRPr="00760004" w:rsidRDefault="009A29B3" w:rsidP="00F56B2D">
            <w:pPr>
              <w:pStyle w:val="TAL"/>
              <w:keepNext w:val="0"/>
              <w:rPr>
                <w:lang w:eastAsia="en-GB"/>
              </w:rPr>
            </w:pPr>
            <w:r w:rsidRPr="00760004">
              <w:rPr>
                <w:lang w:eastAsia="en-GB"/>
              </w:rPr>
              <w:t>AMFDeregistration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0A6CBAB"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3388813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AB75E9" w14:textId="77777777" w:rsidR="009A29B3" w:rsidRPr="00760004" w:rsidRDefault="009A29B3" w:rsidP="00F56B2D">
            <w:pPr>
              <w:pStyle w:val="TAL"/>
              <w:keepNext w:val="0"/>
              <w:rPr>
                <w:lang w:eastAsia="en-GB"/>
              </w:rPr>
            </w:pPr>
            <w:r w:rsidRPr="00760004">
              <w:rPr>
                <w:lang w:eastAsia="en-GB"/>
              </w:rPr>
              <w:t>AMFLocationUpdate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4D75298"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2D14C6EA"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6D2C9D8" w14:textId="77777777" w:rsidR="009A29B3" w:rsidRPr="00760004" w:rsidRDefault="009A29B3" w:rsidP="00F56B2D">
            <w:pPr>
              <w:pStyle w:val="TAL"/>
              <w:keepNext w:val="0"/>
              <w:rPr>
                <w:lang w:eastAsia="en-GB"/>
              </w:rPr>
            </w:pPr>
            <w:r w:rsidRPr="00760004">
              <w:rPr>
                <w:lang w:eastAsia="en-GB"/>
              </w:rPr>
              <w:t>AMFStartOfInterceptionWithRegisteredUE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F961E4A"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6DEADA6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11FC42B" w14:textId="77777777" w:rsidR="009A29B3" w:rsidRPr="00760004" w:rsidRDefault="009A29B3" w:rsidP="00F56B2D">
            <w:pPr>
              <w:pStyle w:val="TAL"/>
              <w:keepNext w:val="0"/>
              <w:rPr>
                <w:lang w:eastAsia="en-GB"/>
              </w:rPr>
            </w:pPr>
            <w:r w:rsidRPr="00760004">
              <w:rPr>
                <w:lang w:eastAsia="en-GB"/>
              </w:rPr>
              <w:t>AMFUnsuccessfulProcedure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AB57234" w14:textId="77777777" w:rsidR="009A29B3" w:rsidRPr="00760004" w:rsidRDefault="009A29B3" w:rsidP="00F56B2D">
            <w:pPr>
              <w:pStyle w:val="TAL"/>
              <w:keepNext w:val="0"/>
              <w:rPr>
                <w:lang w:eastAsia="en-GB"/>
              </w:rPr>
            </w:pPr>
            <w:r w:rsidRPr="00760004">
              <w:rPr>
                <w:lang w:eastAsia="en-GB"/>
              </w:rPr>
              <w:t>REPORT</w:t>
            </w:r>
          </w:p>
        </w:tc>
      </w:tr>
      <w:tr w:rsidR="00DE6A96" w14:paraId="2C6ADD64"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32E175B" w14:textId="77777777" w:rsidR="00DE6A96" w:rsidRPr="00CE00E1" w:rsidRDefault="00DE6A96" w:rsidP="00F56B2D">
            <w:pPr>
              <w:pStyle w:val="TAL"/>
              <w:keepNext w:val="0"/>
              <w:rPr>
                <w:lang w:eastAsia="en-GB"/>
              </w:rPr>
            </w:pPr>
            <w:r>
              <w:rPr>
                <w:lang w:eastAsia="en-GB"/>
              </w:rPr>
              <w:t>AMFIdentifierAssociation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A42B6C8" w14:textId="77777777" w:rsidR="00DE6A96" w:rsidRDefault="00DE6A96" w:rsidP="00F56B2D">
            <w:pPr>
              <w:pStyle w:val="TAL"/>
              <w:keepNext w:val="0"/>
              <w:rPr>
                <w:lang w:eastAsia="en-GB"/>
              </w:rPr>
            </w:pPr>
            <w:r>
              <w:rPr>
                <w:lang w:eastAsia="en-GB"/>
              </w:rPr>
              <w:t>REPORT</w:t>
            </w:r>
          </w:p>
        </w:tc>
      </w:tr>
      <w:tr w:rsidR="007C2B65" w:rsidRPr="00941464" w14:paraId="5279B4F7"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1EA42C1" w14:textId="77777777" w:rsidR="007C2B65" w:rsidRPr="007C2B65" w:rsidRDefault="007C2B65" w:rsidP="00F56B2D">
            <w:pPr>
              <w:pStyle w:val="TAL"/>
              <w:keepNext w:val="0"/>
              <w:rPr>
                <w:lang w:eastAsia="en-GB"/>
              </w:rPr>
            </w:pPr>
            <w:r w:rsidRPr="007C2B65">
              <w:rPr>
                <w:lang w:eastAsia="en-GB"/>
              </w:rPr>
              <w:t>AMFPositioningInfoTransfer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30FDC0D" w14:textId="77777777" w:rsidR="007C2B65" w:rsidRPr="007C2B65" w:rsidRDefault="007C2B65" w:rsidP="00F56B2D">
            <w:pPr>
              <w:pStyle w:val="TAL"/>
              <w:keepNext w:val="0"/>
              <w:rPr>
                <w:lang w:eastAsia="en-GB"/>
              </w:rPr>
            </w:pPr>
            <w:r w:rsidRPr="007C2B65">
              <w:rPr>
                <w:lang w:eastAsia="en-GB"/>
              </w:rPr>
              <w:t>REPORT</w:t>
            </w:r>
          </w:p>
        </w:tc>
      </w:tr>
      <w:tr w:rsidR="00097D8A" w14:paraId="1B062C1A"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4782A9A" w14:textId="77777777" w:rsidR="00097D8A" w:rsidRPr="00097D8A" w:rsidRDefault="00097D8A" w:rsidP="00F56B2D">
            <w:pPr>
              <w:pStyle w:val="TAL"/>
              <w:keepNext w:val="0"/>
              <w:rPr>
                <w:lang w:eastAsia="en-GB"/>
              </w:rPr>
            </w:pPr>
            <w:r w:rsidRPr="00097D8A">
              <w:rPr>
                <w:lang w:eastAsia="en-GB"/>
              </w:rPr>
              <w:t>AMFRANHandoverCommand</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1072AEA" w14:textId="77777777" w:rsidR="00097D8A" w:rsidRPr="00097D8A" w:rsidRDefault="00097D8A" w:rsidP="00F56B2D">
            <w:pPr>
              <w:pStyle w:val="TAL"/>
              <w:keepNext w:val="0"/>
              <w:rPr>
                <w:lang w:eastAsia="en-GB"/>
              </w:rPr>
            </w:pPr>
            <w:r w:rsidRPr="00097D8A">
              <w:rPr>
                <w:lang w:eastAsia="en-GB"/>
              </w:rPr>
              <w:t>REPORT</w:t>
            </w:r>
          </w:p>
        </w:tc>
      </w:tr>
      <w:tr w:rsidR="00097D8A" w14:paraId="323581D0"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D693CC" w14:textId="77777777" w:rsidR="00097D8A" w:rsidRPr="00097D8A" w:rsidRDefault="00097D8A" w:rsidP="00F56B2D">
            <w:pPr>
              <w:pStyle w:val="TAL"/>
              <w:keepNext w:val="0"/>
              <w:rPr>
                <w:lang w:eastAsia="en-GB"/>
              </w:rPr>
            </w:pPr>
            <w:r w:rsidRPr="00097D8A">
              <w:rPr>
                <w:lang w:eastAsia="en-GB"/>
              </w:rPr>
              <w:t>AMFRANHandoverRequest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0F0D55A" w14:textId="77777777" w:rsidR="00097D8A" w:rsidRPr="00097D8A" w:rsidRDefault="00097D8A" w:rsidP="00F56B2D">
            <w:pPr>
              <w:pStyle w:val="TAL"/>
              <w:keepNext w:val="0"/>
              <w:rPr>
                <w:lang w:eastAsia="en-GB"/>
              </w:rPr>
            </w:pPr>
            <w:r w:rsidRPr="00097D8A">
              <w:rPr>
                <w:lang w:eastAsia="en-GB"/>
              </w:rPr>
              <w:t>REPORT</w:t>
            </w:r>
          </w:p>
        </w:tc>
      </w:tr>
      <w:tr w:rsidR="0035151E" w14:paraId="041E382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9DC6A3" w14:textId="77777777" w:rsidR="0035151E" w:rsidRPr="00097D8A" w:rsidRDefault="0035151E" w:rsidP="00F56B2D">
            <w:pPr>
              <w:pStyle w:val="TAL"/>
              <w:keepNext w:val="0"/>
              <w:rPr>
                <w:lang w:eastAsia="en-GB"/>
              </w:rPr>
            </w:pPr>
            <w:r>
              <w:rPr>
                <w:lang w:eastAsia="en-GB"/>
              </w:rPr>
              <w:t>AMFUEConfigurationUpdate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3DA2DDD" w14:textId="77777777" w:rsidR="0035151E" w:rsidRPr="00097D8A" w:rsidRDefault="0035151E" w:rsidP="00F56B2D">
            <w:pPr>
              <w:pStyle w:val="TAL"/>
              <w:keepNext w:val="0"/>
              <w:rPr>
                <w:lang w:eastAsia="en-GB"/>
              </w:rPr>
            </w:pPr>
            <w:r>
              <w:rPr>
                <w:lang w:eastAsia="en-GB"/>
              </w:rPr>
              <w:t>REPORT</w:t>
            </w:r>
          </w:p>
        </w:tc>
      </w:tr>
      <w:tr w:rsidR="000603B6" w14:paraId="1ABBB83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93DDE4D" w14:textId="77777777" w:rsidR="000603B6" w:rsidRDefault="000603B6" w:rsidP="00F56B2D">
            <w:pPr>
              <w:pStyle w:val="TAL"/>
              <w:keepNext w:val="0"/>
              <w:rPr>
                <w:lang w:eastAsia="en-GB"/>
              </w:rPr>
            </w:pPr>
            <w:r>
              <w:rPr>
                <w:lang w:eastAsia="en-GB"/>
              </w:rPr>
              <w:t>AMFRANTraceReport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585D7FC" w14:textId="77777777" w:rsidR="000603B6" w:rsidRDefault="000603B6" w:rsidP="00F56B2D">
            <w:pPr>
              <w:pStyle w:val="TAL"/>
              <w:keepNext w:val="0"/>
              <w:rPr>
                <w:lang w:eastAsia="en-GB"/>
              </w:rPr>
            </w:pPr>
            <w:r>
              <w:rPr>
                <w:lang w:eastAsia="en-GB"/>
              </w:rPr>
              <w:t>REPORT</w:t>
            </w:r>
          </w:p>
        </w:tc>
      </w:tr>
      <w:tr w:rsidR="009C1F59" w14:paraId="2A94FE11"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ABB0C1" w14:textId="77777777" w:rsidR="009C1F59" w:rsidRDefault="009C1F59" w:rsidP="00F56B2D">
            <w:pPr>
              <w:pStyle w:val="TAL"/>
              <w:keepNext w:val="0"/>
              <w:rPr>
                <w:lang w:eastAsia="en-GB"/>
              </w:rPr>
            </w:pPr>
            <w:r>
              <w:rPr>
                <w:lang w:eastAsia="en-GB"/>
              </w:rPr>
              <w:t>AMFUEPolicyTransfer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4A8CB89" w14:textId="77777777" w:rsidR="009C1F59" w:rsidRDefault="009C1F59" w:rsidP="00F56B2D">
            <w:pPr>
              <w:pStyle w:val="TAL"/>
              <w:keepNext w:val="0"/>
              <w:rPr>
                <w:lang w:eastAsia="en-GB"/>
              </w:rPr>
            </w:pPr>
            <w:r>
              <w:rPr>
                <w:lang w:eastAsia="en-GB"/>
              </w:rPr>
              <w:t>REPORT</w:t>
            </w:r>
          </w:p>
        </w:tc>
      </w:tr>
      <w:tr w:rsidR="007449AB" w14:paraId="19E75A71"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6908451" w14:textId="77777777" w:rsidR="007449AB" w:rsidRDefault="007449AB" w:rsidP="00F56B2D">
            <w:pPr>
              <w:pStyle w:val="TAL"/>
              <w:keepNext w:val="0"/>
              <w:rPr>
                <w:lang w:eastAsia="en-GB"/>
              </w:rPr>
            </w:pPr>
            <w:r w:rsidRPr="00B32827">
              <w:rPr>
                <w:lang w:eastAsia="en-GB"/>
              </w:rPr>
              <w:t>AMFUEServiceAccept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130D851" w14:textId="77777777" w:rsidR="007449AB" w:rsidRDefault="007449AB" w:rsidP="00F56B2D">
            <w:pPr>
              <w:pStyle w:val="TAL"/>
              <w:keepNext w:val="0"/>
              <w:rPr>
                <w:lang w:eastAsia="en-GB"/>
              </w:rPr>
            </w:pPr>
            <w:r>
              <w:rPr>
                <w:lang w:eastAsia="en-GB"/>
              </w:rPr>
              <w:t>REPORT</w:t>
            </w:r>
          </w:p>
        </w:tc>
      </w:tr>
    </w:tbl>
    <w:p w14:paraId="65CA87DF" w14:textId="77777777" w:rsidR="009A29B3" w:rsidRPr="00760004" w:rsidRDefault="009A29B3" w:rsidP="009A29B3">
      <w:pPr>
        <w:rPr>
          <w:lang w:eastAsia="en-GB"/>
        </w:rPr>
      </w:pPr>
    </w:p>
    <w:p w14:paraId="25CB7504" w14:textId="77777777" w:rsidR="009A29B3" w:rsidRPr="00760004" w:rsidRDefault="009A29B3" w:rsidP="009A29B3">
      <w:pPr>
        <w:rPr>
          <w:lang w:eastAsia="en-GB"/>
        </w:rPr>
      </w:pPr>
      <w:r w:rsidRPr="00760004">
        <w:rPr>
          <w:lang w:eastAsia="en-GB"/>
        </w:rPr>
        <w:t>These IRI messages shall omit the CIN (see ETSI TS 102 232-1 [9] clause 5.2.4).</w:t>
      </w:r>
    </w:p>
    <w:p w14:paraId="68B7D13F" w14:textId="77777777" w:rsidR="00E40EDA" w:rsidRPr="00760004" w:rsidRDefault="00E40EDA" w:rsidP="00E40EDA">
      <w:r w:rsidRPr="00760004">
        <w:t xml:space="preserve">The </w:t>
      </w:r>
      <w:r w:rsidRPr="00E43789">
        <w:rPr>
          <w:i/>
          <w:iCs/>
        </w:rPr>
        <w:t>@LI-PS-PDU.payload.iRIPayloadSequence.iRIContents.</w:t>
      </w:r>
      <w:r w:rsidRPr="001839D7">
        <w:rPr>
          <w:i/>
          <w:iCs/>
        </w:rPr>
        <w:t>threeGPP33128DefinedIRI</w:t>
      </w:r>
      <w:r w:rsidRPr="00760004">
        <w:t xml:space="preserve"> field</w:t>
      </w:r>
      <w:r>
        <w:t xml:space="preserve"> of the LI_HI2 message</w:t>
      </w:r>
      <w:r w:rsidRPr="00760004">
        <w:t xml:space="preserve"> shall be populated with the BER-encoded </w:t>
      </w:r>
      <w:r w:rsidRPr="005C6A75">
        <w:rPr>
          <w:i/>
          <w:iCs/>
        </w:rPr>
        <w:t>IRIPayload</w:t>
      </w:r>
      <w:r>
        <w:rPr>
          <w:i/>
          <w:iCs/>
        </w:rPr>
        <w:t xml:space="preserve"> </w:t>
      </w:r>
      <w:r>
        <w:t xml:space="preserve">as described in </w:t>
      </w:r>
      <w:r w:rsidRPr="00760004">
        <w:t>in ETSI TS 102 232-7 [10] clause 15.</w:t>
      </w:r>
    </w:p>
    <w:p w14:paraId="71A333F3" w14:textId="6A612113" w:rsidR="006C2C35" w:rsidRPr="00760004" w:rsidRDefault="006C2C35" w:rsidP="006C2C35">
      <w:r w:rsidRPr="00760004">
        <w:t>When an additional warrant is activated on a target UE and the LIPF uses the same XID for the additional warrant, the MDF2 shall be able to generate and deliver the IRI message containing the AMFStartOfInterceptionWithRegisteredUE record to the LEMF associated with the additional warrant without receiving a corresponding xIRI. The payload of the AMFStartOfInterceptionWithRegisteredUE record is specified in ta</w:t>
      </w:r>
      <w:r w:rsidR="004B6A4F">
        <w:t>ble 6.2.2.2.5-1</w:t>
      </w:r>
      <w:r w:rsidRPr="00760004">
        <w:t>.</w:t>
      </w:r>
    </w:p>
    <w:p w14:paraId="5EE63AB7" w14:textId="77777777" w:rsidR="00015366" w:rsidRPr="00760004" w:rsidRDefault="00015366" w:rsidP="00015366">
      <w:bookmarkStart w:id="140" w:name="_Hlk96526058"/>
      <w:r>
        <w:t xml:space="preserve">If the MDF2 did not receive a previous </w:t>
      </w:r>
      <w:r>
        <w:rPr>
          <w:i/>
          <w:iCs/>
        </w:rPr>
        <w:t xml:space="preserve">AMFStartOfInterceptionWithRegisteredUE.timeOfRegistration </w:t>
      </w:r>
      <w:r>
        <w:t xml:space="preserve">parameter for the same registration from the IRI-POI, the MDF2 shall set the value of the </w:t>
      </w:r>
      <w:r>
        <w:rPr>
          <w:i/>
          <w:iCs/>
        </w:rPr>
        <w:t xml:space="preserve">AMFStartOfInterceptionWithRegisteredUE.timeOfRegistration </w:t>
      </w:r>
      <w:r>
        <w:t>field to the time provided in the timestamp previously received in the header of the related AMFRegistration xIRI.</w:t>
      </w:r>
      <w:bookmarkEnd w:id="140"/>
    </w:p>
    <w:p w14:paraId="63B9E885" w14:textId="3D2EE8FE" w:rsidR="00573177" w:rsidRPr="00760004" w:rsidRDefault="00573177" w:rsidP="00573177">
      <w:pPr>
        <w:pStyle w:val="Heading4"/>
      </w:pPr>
      <w:bookmarkStart w:id="141" w:name="_Toc167821055"/>
      <w:r w:rsidRPr="00760004">
        <w:t>6.2.2.4</w:t>
      </w:r>
      <w:r w:rsidRPr="00760004">
        <w:tab/>
        <w:t xml:space="preserve">Identity </w:t>
      </w:r>
      <w:r w:rsidR="006D247A" w:rsidRPr="00760004">
        <w:t>p</w:t>
      </w:r>
      <w:r w:rsidRPr="00760004">
        <w:t>rivacy</w:t>
      </w:r>
      <w:bookmarkEnd w:id="141"/>
    </w:p>
    <w:p w14:paraId="6E1A2728" w14:textId="6A718B38" w:rsidR="00573177" w:rsidRPr="00760004" w:rsidRDefault="00573177" w:rsidP="00573177">
      <w:r w:rsidRPr="00760004">
        <w:t>The AMF shall ensure for every registration (including re-registration) that SUPI has been provided by the UDM to the AMF and that the SUCI to SUPI mapping has been verified as defined in TS 33.50</w:t>
      </w:r>
      <w:r w:rsidR="00627EBF" w:rsidRPr="00760004">
        <w:t>1</w:t>
      </w:r>
      <w:r w:rsidRPr="00760004">
        <w:t xml:space="preserve"> [11]. This shall be performed regardless of whether the SUPI is a target of interception, and whether the null encryption algorithm is used for the SUCI. The AMF shall maintain the SUPI to SUCI mapping for at least the lifetime of the registration in order to allow interception </w:t>
      </w:r>
      <w:r w:rsidR="003275DA" w:rsidRPr="00760004">
        <w:t xml:space="preserve">based </w:t>
      </w:r>
      <w:r w:rsidRPr="00760004">
        <w:t>on SUPI after the initial registration.</w:t>
      </w:r>
    </w:p>
    <w:p w14:paraId="4FD02833" w14:textId="77777777" w:rsidR="00FE4475" w:rsidRDefault="00FE4475" w:rsidP="00FE4475">
      <w:pPr>
        <w:pStyle w:val="Heading3"/>
      </w:pPr>
      <w:bookmarkStart w:id="142" w:name="_Toc167821056"/>
      <w:r>
        <w:t>6.2.2A</w:t>
      </w:r>
      <w:r>
        <w:tab/>
        <w:t>Identifier Reporting for AMF</w:t>
      </w:r>
      <w:bookmarkEnd w:id="142"/>
    </w:p>
    <w:p w14:paraId="7FA30025" w14:textId="77777777" w:rsidR="00FE4475" w:rsidRDefault="00FE4475" w:rsidP="00FE4475">
      <w:pPr>
        <w:pStyle w:val="Heading4"/>
      </w:pPr>
      <w:bookmarkStart w:id="143" w:name="_Toc167821057"/>
      <w:r>
        <w:t>6.2.2A.1</w:t>
      </w:r>
      <w:r>
        <w:tab/>
        <w:t>Activation of reporting over LI_XEM1</w:t>
      </w:r>
      <w:bookmarkEnd w:id="143"/>
    </w:p>
    <w:p w14:paraId="2B49808E" w14:textId="77777777" w:rsidR="00FE4475" w:rsidRDefault="00FE4475" w:rsidP="00FE4475">
      <w:r>
        <w:t>The IEF in the AMF is activated and deactivated over LI_XEM1 by the LIPF using the LI_XEM1 protocol described in clause 5.2.7.</w:t>
      </w:r>
    </w:p>
    <w:p w14:paraId="3DD59DD4" w14:textId="77777777" w:rsidR="00FE4475" w:rsidRDefault="00FE4475" w:rsidP="00FE4475">
      <w:pPr>
        <w:pStyle w:val="NO"/>
      </w:pPr>
      <w:r>
        <w:t>NOTE:</w:t>
      </w:r>
      <w:r>
        <w:tab/>
        <w:t>Since the IEF reports association events for all UEs registered in the IEF’s parent AMF, unlike POIs there is no concept of provisioning an IEF with target identifiers.</w:t>
      </w:r>
    </w:p>
    <w:p w14:paraId="4714AA7A" w14:textId="77777777" w:rsidR="00FE4475" w:rsidRDefault="00FE4475" w:rsidP="00FE4475">
      <w:r>
        <w:t>Upon receiving a valid activate task message over LI_XEM1, the IEF shall start generating records as defined in clause 6.2.2A.2.</w:t>
      </w:r>
    </w:p>
    <w:p w14:paraId="7EDCE9B3" w14:textId="77777777" w:rsidR="00FE4475" w:rsidRDefault="00FE4475" w:rsidP="00FE4475">
      <w:r>
        <w:t>Upon receiving a valid deactivate task message over LI_XEM1, the IEF shall stop generating records as defined in clause 6.2.2A.2.</w:t>
      </w:r>
    </w:p>
    <w:p w14:paraId="7BFE80FE" w14:textId="77777777" w:rsidR="00FE4475" w:rsidRDefault="00FE4475" w:rsidP="00FE4475">
      <w:pPr>
        <w:pStyle w:val="Heading4"/>
      </w:pPr>
      <w:bookmarkStart w:id="144" w:name="_Toc167821058"/>
      <w:r>
        <w:lastRenderedPageBreak/>
        <w:t>6.2.2A.2</w:t>
      </w:r>
      <w:r>
        <w:tab/>
        <w:t>Generation of records over LI_XER</w:t>
      </w:r>
      <w:bookmarkEnd w:id="144"/>
    </w:p>
    <w:p w14:paraId="6DA791F9" w14:textId="77777777" w:rsidR="00FE4475" w:rsidRPr="00456225" w:rsidRDefault="00FE4475" w:rsidP="00FE4475">
      <w:pPr>
        <w:keepNext/>
        <w:keepLines/>
        <w:spacing w:before="120"/>
        <w:ind w:left="1701" w:hanging="1701"/>
        <w:outlineLvl w:val="4"/>
      </w:pPr>
      <w:r w:rsidRPr="00484981">
        <w:rPr>
          <w:rFonts w:ascii="Arial" w:hAnsi="Arial"/>
        </w:rPr>
        <w:t>6.2.2</w:t>
      </w:r>
      <w:r>
        <w:rPr>
          <w:rFonts w:ascii="Arial" w:hAnsi="Arial"/>
        </w:rPr>
        <w:t>A</w:t>
      </w:r>
      <w:r w:rsidRPr="00484981">
        <w:rPr>
          <w:rFonts w:ascii="Arial" w:hAnsi="Arial"/>
        </w:rPr>
        <w:t>.</w:t>
      </w:r>
      <w:r>
        <w:rPr>
          <w:rFonts w:ascii="Arial" w:hAnsi="Arial"/>
        </w:rPr>
        <w:t>2</w:t>
      </w:r>
      <w:r w:rsidRPr="00484981">
        <w:rPr>
          <w:rFonts w:ascii="Arial" w:hAnsi="Arial"/>
        </w:rPr>
        <w:t>.1</w:t>
      </w:r>
      <w:r w:rsidRPr="00484981">
        <w:rPr>
          <w:rFonts w:ascii="Arial" w:hAnsi="Arial"/>
        </w:rPr>
        <w:tab/>
      </w:r>
      <w:r>
        <w:rPr>
          <w:rFonts w:ascii="Arial" w:hAnsi="Arial"/>
        </w:rPr>
        <w:t>Events</w:t>
      </w:r>
    </w:p>
    <w:p w14:paraId="5097E77B" w14:textId="77777777" w:rsidR="00FE4475" w:rsidRDefault="00FE4475" w:rsidP="00FE4475">
      <w:r>
        <w:t>The IEF in the AMF shall generate an IEFIdentifierAssociation record whenever the IEF present in the AMF detects a change in association between a SUPI and a 5G-GUTI for any UE registered with the AMF. The IEF shall send the IEFIdentifierAssociation records to the ICF over LI_XER as defined in clause 5.9.</w:t>
      </w:r>
    </w:p>
    <w:p w14:paraId="6E98346B" w14:textId="1C18AF3B" w:rsidR="00FE4475" w:rsidRDefault="00FE4475" w:rsidP="00FE4475">
      <w:r>
        <w:t>Accordingly, the IEF in the AMF generates IEFIdentifierAssociation records when any of the following events are detected</w:t>
      </w:r>
      <w:r w:rsidR="00CB2281">
        <w:t>:</w:t>
      </w:r>
    </w:p>
    <w:p w14:paraId="7A073D14" w14:textId="4B0FCA1B" w:rsidR="00CB2281" w:rsidRDefault="00CB2281" w:rsidP="00CB2281">
      <w:pPr>
        <w:pStyle w:val="B1"/>
      </w:pPr>
      <w:r>
        <w:t>-</w:t>
      </w:r>
      <w:r>
        <w:tab/>
        <w:t>IEFAssociationRecord: Association of a 5G-GUTI to a SUPI, (this may also include SUCI to SUPI association).</w:t>
      </w:r>
    </w:p>
    <w:p w14:paraId="79C75644" w14:textId="31BE77D4" w:rsidR="00CB2281" w:rsidRDefault="00CB2281" w:rsidP="00CB2281">
      <w:pPr>
        <w:pStyle w:val="B1"/>
      </w:pPr>
      <w:r>
        <w:t>-</w:t>
      </w:r>
      <w:r>
        <w:tab/>
        <w:t>IEFDeassociationRecord: De-association of a 5G-GUTI from a SUPI.</w:t>
      </w:r>
    </w:p>
    <w:p w14:paraId="4E726F64" w14:textId="77777777" w:rsidR="00FE4475" w:rsidRDefault="00FE4475" w:rsidP="00FE4475">
      <w:pPr>
        <w:pStyle w:val="NO"/>
      </w:pPr>
      <w:r>
        <w:t>NOTE1:</w:t>
      </w:r>
      <w:r>
        <w:tab/>
        <w:t>The de-association of 5G-GUTI from a SUPI event record is only generated if a new 5G-GUTI is not allocated to a SUPI to update a previous association (e.g. at inter-AMF handover).</w:t>
      </w:r>
    </w:p>
    <w:p w14:paraId="1728354F" w14:textId="30F0BB41" w:rsidR="00FE4475" w:rsidRDefault="00FE4475" w:rsidP="00FE4475">
      <w:pPr>
        <w:pStyle w:val="NO"/>
      </w:pPr>
      <w:r>
        <w:t>NOTE 2:</w:t>
      </w:r>
      <w:r>
        <w:tab/>
        <w:t>As SUCIs are single use and only valid for a single authentication, they are only valid at the single point in time when the association event is detected and reported to the ICF by the IEF.</w:t>
      </w:r>
    </w:p>
    <w:p w14:paraId="7C91D357" w14:textId="77777777" w:rsidR="00FE4475" w:rsidRDefault="00FE4475" w:rsidP="00FE4475">
      <w:r>
        <w:t>In addition, when an IEF is activated as per clause 6.2.2A.1, the IEF shall generate associations event for all SUPIs which are registered in the AMF, where those identifier associations allocated prior to IEF activation remain current and are still available in the AMF (See NOTE 2).</w:t>
      </w:r>
    </w:p>
    <w:p w14:paraId="0165A0ED" w14:textId="0D572043" w:rsidR="00FE4475" w:rsidRDefault="00FE4475" w:rsidP="00FE4475">
      <w:pPr>
        <w:pStyle w:val="NO"/>
      </w:pPr>
      <w:r>
        <w:t>NOTE 3:</w:t>
      </w:r>
      <w:r>
        <w:tab/>
        <w:t>Only identifier associations which have been maintained by the AMF as part of normal network operations will be available.</w:t>
      </w:r>
    </w:p>
    <w:p w14:paraId="627D6C20" w14:textId="248146C0" w:rsidR="00115337" w:rsidRDefault="00427D59" w:rsidP="00115337">
      <w:r>
        <w:rPr>
          <w:noProof/>
        </w:rPr>
        <w:t>In the case where the IEF in the AMF detects that a REGISTRATION ACCEPT message or a CONFIGURATION UPDATE (5G-GUTI) message as defined in TS 24.501 [13] has been sent by the AMF towards a UE, the IEF shall immediately generate an IEFIdentifierAssociation record. This record shall be generated regardless of whether the CONFIGURATION UPDATE (5G-GUTI) or REGISTRATION ACCEPT procedure is subsequently successfully completed or not.</w:t>
      </w:r>
    </w:p>
    <w:p w14:paraId="32DB625D" w14:textId="1C816492" w:rsidR="00FE4475" w:rsidRPr="00484981" w:rsidRDefault="00FE4475" w:rsidP="00FE4475">
      <w:pPr>
        <w:pStyle w:val="Heading5"/>
      </w:pPr>
      <w:bookmarkStart w:id="145" w:name="_Toc167821059"/>
      <w:r w:rsidRPr="00484981">
        <w:t>6.2.2</w:t>
      </w:r>
      <w:r>
        <w:t>A</w:t>
      </w:r>
      <w:r w:rsidRPr="00484981">
        <w:t>.</w:t>
      </w:r>
      <w:r>
        <w:t>2</w:t>
      </w:r>
      <w:r w:rsidRPr="00484981">
        <w:t>.</w:t>
      </w:r>
      <w:r>
        <w:t>2</w:t>
      </w:r>
      <w:r w:rsidRPr="00484981">
        <w:tab/>
      </w:r>
      <w:r>
        <w:t>Association Events</w:t>
      </w:r>
      <w:bookmarkEnd w:id="145"/>
    </w:p>
    <w:p w14:paraId="25596174" w14:textId="77777777" w:rsidR="00FE4475" w:rsidRDefault="00FE4475" w:rsidP="00FE4475">
      <w:r>
        <w:t>For each association event, the IEF shall create an IEFAssociationRecord, as defined below.</w:t>
      </w:r>
    </w:p>
    <w:p w14:paraId="70FC720C" w14:textId="04FD2D4D" w:rsidR="00FE4475" w:rsidRDefault="00FE4475" w:rsidP="00FE4475">
      <w:pPr>
        <w:pStyle w:val="TH"/>
      </w:pPr>
      <w:r>
        <w:t>Table 6.2.2A</w:t>
      </w:r>
      <w:r w:rsidR="00005BF8">
        <w:t>.2.2</w:t>
      </w:r>
      <w:r>
        <w:t>-1: Payload for IEFAssociationRecord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346"/>
        <w:gridCol w:w="1530"/>
        <w:gridCol w:w="630"/>
        <w:gridCol w:w="5669"/>
        <w:gridCol w:w="456"/>
      </w:tblGrid>
      <w:tr w:rsidR="00D83C2C" w14:paraId="653955BC" w14:textId="77777777" w:rsidTr="00B36227">
        <w:trPr>
          <w:cantSplit/>
          <w:tblHeader/>
          <w:jc w:val="center"/>
        </w:trPr>
        <w:tc>
          <w:tcPr>
            <w:tcW w:w="1345" w:type="dxa"/>
            <w:tcBorders>
              <w:top w:val="single" w:sz="4" w:space="0" w:color="auto"/>
              <w:left w:val="single" w:sz="4" w:space="0" w:color="auto"/>
              <w:bottom w:val="single" w:sz="4" w:space="0" w:color="auto"/>
              <w:right w:val="single" w:sz="4" w:space="0" w:color="auto"/>
            </w:tcBorders>
            <w:hideMark/>
          </w:tcPr>
          <w:p w14:paraId="4C5B10AD" w14:textId="77777777" w:rsidR="00D83C2C" w:rsidRDefault="00D83C2C" w:rsidP="00B36227">
            <w:pPr>
              <w:pStyle w:val="TAH"/>
              <w:keepNext w:val="0"/>
            </w:pPr>
            <w:r>
              <w:t>Field name</w:t>
            </w:r>
          </w:p>
        </w:tc>
        <w:tc>
          <w:tcPr>
            <w:tcW w:w="1530" w:type="dxa"/>
            <w:tcBorders>
              <w:top w:val="single" w:sz="4" w:space="0" w:color="auto"/>
              <w:left w:val="single" w:sz="4" w:space="0" w:color="auto"/>
              <w:bottom w:val="single" w:sz="4" w:space="0" w:color="auto"/>
              <w:right w:val="single" w:sz="4" w:space="0" w:color="auto"/>
            </w:tcBorders>
          </w:tcPr>
          <w:p w14:paraId="5C9BA1ED" w14:textId="77777777" w:rsidR="00D83C2C" w:rsidRDefault="00D83C2C" w:rsidP="00B36227">
            <w:pPr>
              <w:pStyle w:val="TAH"/>
              <w:keepNext w:val="0"/>
            </w:pPr>
            <w:r>
              <w:t>Type</w:t>
            </w:r>
          </w:p>
        </w:tc>
        <w:tc>
          <w:tcPr>
            <w:tcW w:w="630" w:type="dxa"/>
            <w:tcBorders>
              <w:top w:val="single" w:sz="4" w:space="0" w:color="auto"/>
              <w:left w:val="single" w:sz="4" w:space="0" w:color="auto"/>
              <w:bottom w:val="single" w:sz="4" w:space="0" w:color="auto"/>
              <w:right w:val="single" w:sz="4" w:space="0" w:color="auto"/>
            </w:tcBorders>
          </w:tcPr>
          <w:p w14:paraId="599FDC36" w14:textId="77777777" w:rsidR="00D83C2C" w:rsidRDefault="00D83C2C" w:rsidP="00B36227">
            <w:pPr>
              <w:pStyle w:val="TAH"/>
              <w:keepNext w:val="0"/>
            </w:pPr>
            <w:r>
              <w:t>Cardinality</w:t>
            </w:r>
          </w:p>
        </w:tc>
        <w:tc>
          <w:tcPr>
            <w:tcW w:w="5668" w:type="dxa"/>
            <w:tcBorders>
              <w:top w:val="single" w:sz="4" w:space="0" w:color="auto"/>
              <w:left w:val="single" w:sz="4" w:space="0" w:color="auto"/>
              <w:bottom w:val="single" w:sz="4" w:space="0" w:color="auto"/>
              <w:right w:val="single" w:sz="4" w:space="0" w:color="auto"/>
            </w:tcBorders>
            <w:hideMark/>
          </w:tcPr>
          <w:p w14:paraId="64CFD8A9" w14:textId="77777777" w:rsidR="00D83C2C" w:rsidRDefault="00D83C2C" w:rsidP="00B36227">
            <w:pPr>
              <w:pStyle w:val="TAH"/>
              <w:keepNext w:val="0"/>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14B7AB75" w14:textId="77777777" w:rsidR="00D83C2C" w:rsidRDefault="00D83C2C" w:rsidP="00B36227">
            <w:pPr>
              <w:pStyle w:val="TAH"/>
              <w:keepNext w:val="0"/>
            </w:pPr>
            <w:r>
              <w:t>M/C/O</w:t>
            </w:r>
          </w:p>
        </w:tc>
      </w:tr>
      <w:tr w:rsidR="00D83C2C" w14:paraId="49162FE4"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39AE9E8" w14:textId="77777777" w:rsidR="00D83C2C" w:rsidRDefault="00D83C2C" w:rsidP="00B36227">
            <w:pPr>
              <w:pStyle w:val="TAL"/>
              <w:keepNext w:val="0"/>
            </w:pPr>
            <w:r>
              <w:t>sUPI</w:t>
            </w:r>
          </w:p>
        </w:tc>
        <w:tc>
          <w:tcPr>
            <w:tcW w:w="1530" w:type="dxa"/>
            <w:tcBorders>
              <w:top w:val="single" w:sz="4" w:space="0" w:color="auto"/>
              <w:left w:val="single" w:sz="4" w:space="0" w:color="auto"/>
              <w:bottom w:val="single" w:sz="4" w:space="0" w:color="auto"/>
              <w:right w:val="single" w:sz="4" w:space="0" w:color="auto"/>
            </w:tcBorders>
          </w:tcPr>
          <w:p w14:paraId="490C569A" w14:textId="77777777" w:rsidR="00D83C2C" w:rsidRDefault="00D83C2C" w:rsidP="00B36227">
            <w:pPr>
              <w:pStyle w:val="TAL"/>
              <w:keepNext w:val="0"/>
            </w:pPr>
            <w:r>
              <w:t>SUPI</w:t>
            </w:r>
          </w:p>
        </w:tc>
        <w:tc>
          <w:tcPr>
            <w:tcW w:w="630" w:type="dxa"/>
            <w:tcBorders>
              <w:top w:val="single" w:sz="4" w:space="0" w:color="auto"/>
              <w:left w:val="single" w:sz="4" w:space="0" w:color="auto"/>
              <w:bottom w:val="single" w:sz="4" w:space="0" w:color="auto"/>
              <w:right w:val="single" w:sz="4" w:space="0" w:color="auto"/>
            </w:tcBorders>
          </w:tcPr>
          <w:p w14:paraId="79632C4E"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hideMark/>
          </w:tcPr>
          <w:p w14:paraId="6CA7AEC9" w14:textId="77777777" w:rsidR="00D83C2C" w:rsidRDefault="00D83C2C" w:rsidP="00B36227">
            <w:pPr>
              <w:pStyle w:val="TAL"/>
              <w:keepNext w:val="0"/>
            </w:pPr>
            <w:r>
              <w:t>SUPI associated with detected association event.</w:t>
            </w:r>
          </w:p>
        </w:tc>
        <w:tc>
          <w:tcPr>
            <w:tcW w:w="456" w:type="dxa"/>
            <w:tcBorders>
              <w:top w:val="single" w:sz="4" w:space="0" w:color="auto"/>
              <w:left w:val="single" w:sz="4" w:space="0" w:color="auto"/>
              <w:bottom w:val="single" w:sz="4" w:space="0" w:color="auto"/>
              <w:right w:val="single" w:sz="4" w:space="0" w:color="auto"/>
            </w:tcBorders>
            <w:hideMark/>
          </w:tcPr>
          <w:p w14:paraId="77E937FF" w14:textId="77777777" w:rsidR="00D83C2C" w:rsidRDefault="00D83C2C" w:rsidP="00B36227">
            <w:pPr>
              <w:pStyle w:val="TAL"/>
              <w:keepNext w:val="0"/>
            </w:pPr>
            <w:r>
              <w:t>M</w:t>
            </w:r>
          </w:p>
        </w:tc>
      </w:tr>
      <w:tr w:rsidR="00D83C2C" w14:paraId="587A5522"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73381A36" w14:textId="77777777" w:rsidR="00D83C2C" w:rsidRDefault="00D83C2C" w:rsidP="00B36227">
            <w:pPr>
              <w:pStyle w:val="TAL"/>
              <w:keepNext w:val="0"/>
            </w:pPr>
            <w:r>
              <w:t>fiveGGUTI</w:t>
            </w:r>
          </w:p>
        </w:tc>
        <w:tc>
          <w:tcPr>
            <w:tcW w:w="1530" w:type="dxa"/>
            <w:tcBorders>
              <w:top w:val="single" w:sz="4" w:space="0" w:color="auto"/>
              <w:left w:val="single" w:sz="4" w:space="0" w:color="auto"/>
              <w:bottom w:val="single" w:sz="4" w:space="0" w:color="auto"/>
              <w:right w:val="single" w:sz="4" w:space="0" w:color="auto"/>
            </w:tcBorders>
          </w:tcPr>
          <w:p w14:paraId="4A528865" w14:textId="77777777" w:rsidR="00D83C2C" w:rsidRDefault="00D83C2C" w:rsidP="00B36227">
            <w:pPr>
              <w:pStyle w:val="TAL"/>
              <w:keepNext w:val="0"/>
            </w:pPr>
            <w:r>
              <w:t>FiveGGUTI</w:t>
            </w:r>
          </w:p>
        </w:tc>
        <w:tc>
          <w:tcPr>
            <w:tcW w:w="630" w:type="dxa"/>
            <w:tcBorders>
              <w:top w:val="single" w:sz="4" w:space="0" w:color="auto"/>
              <w:left w:val="single" w:sz="4" w:space="0" w:color="auto"/>
              <w:bottom w:val="single" w:sz="4" w:space="0" w:color="auto"/>
              <w:right w:val="single" w:sz="4" w:space="0" w:color="auto"/>
            </w:tcBorders>
          </w:tcPr>
          <w:p w14:paraId="5B47716B"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5ED6F0D5" w14:textId="77777777" w:rsidR="00D83C2C" w:rsidRDefault="00D83C2C" w:rsidP="00B36227">
            <w:pPr>
              <w:pStyle w:val="TAL"/>
              <w:keepNext w:val="0"/>
            </w:pPr>
            <w:r>
              <w:t>5G-GUTI shall be provided. Encoded as per TS 24.501 [13] figure 9.11.3.4.1, omitting the first four octets.</w:t>
            </w:r>
          </w:p>
        </w:tc>
        <w:tc>
          <w:tcPr>
            <w:tcW w:w="456" w:type="dxa"/>
            <w:tcBorders>
              <w:top w:val="single" w:sz="4" w:space="0" w:color="auto"/>
              <w:left w:val="single" w:sz="4" w:space="0" w:color="auto"/>
              <w:bottom w:val="single" w:sz="4" w:space="0" w:color="auto"/>
              <w:right w:val="single" w:sz="4" w:space="0" w:color="auto"/>
            </w:tcBorders>
          </w:tcPr>
          <w:p w14:paraId="76E208D9" w14:textId="77777777" w:rsidR="00D83C2C" w:rsidRDefault="00D83C2C" w:rsidP="00B36227">
            <w:pPr>
              <w:pStyle w:val="TAL"/>
              <w:keepNext w:val="0"/>
            </w:pPr>
            <w:r>
              <w:t>M</w:t>
            </w:r>
          </w:p>
        </w:tc>
      </w:tr>
      <w:tr w:rsidR="00D83C2C" w14:paraId="50986BAC"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6820CD32" w14:textId="77777777" w:rsidR="00D83C2C" w:rsidRDefault="00D83C2C" w:rsidP="00B36227">
            <w:pPr>
              <w:pStyle w:val="TAL"/>
              <w:keepNext w:val="0"/>
            </w:pPr>
            <w:r w:rsidRPr="00CC236D">
              <w:rPr>
                <w:rFonts w:cs="Arial"/>
                <w:color w:val="201F1E"/>
                <w:szCs w:val="18"/>
              </w:rPr>
              <w:t>timeStamp</w:t>
            </w:r>
          </w:p>
        </w:tc>
        <w:tc>
          <w:tcPr>
            <w:tcW w:w="1530" w:type="dxa"/>
            <w:tcBorders>
              <w:top w:val="single" w:sz="4" w:space="0" w:color="auto"/>
              <w:left w:val="single" w:sz="4" w:space="0" w:color="auto"/>
              <w:bottom w:val="single" w:sz="4" w:space="0" w:color="auto"/>
              <w:right w:val="single" w:sz="4" w:space="0" w:color="auto"/>
            </w:tcBorders>
          </w:tcPr>
          <w:p w14:paraId="4D6CDAD1" w14:textId="77777777" w:rsidR="00D83C2C" w:rsidRPr="00EA3028" w:rsidRDefault="00D83C2C" w:rsidP="00B36227">
            <w:pPr>
              <w:pStyle w:val="TAL"/>
              <w:keepNext w:val="0"/>
            </w:pPr>
            <w:r>
              <w:t>GeneralizedTime</w:t>
            </w:r>
          </w:p>
        </w:tc>
        <w:tc>
          <w:tcPr>
            <w:tcW w:w="630" w:type="dxa"/>
            <w:tcBorders>
              <w:top w:val="single" w:sz="4" w:space="0" w:color="auto"/>
              <w:left w:val="single" w:sz="4" w:space="0" w:color="auto"/>
              <w:bottom w:val="single" w:sz="4" w:space="0" w:color="auto"/>
              <w:right w:val="single" w:sz="4" w:space="0" w:color="auto"/>
            </w:tcBorders>
          </w:tcPr>
          <w:p w14:paraId="64137417" w14:textId="77777777" w:rsidR="00D83C2C" w:rsidRPr="00EA3028"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59599356" w14:textId="77777777" w:rsidR="00D83C2C" w:rsidRPr="00CC236D" w:rsidRDefault="00D83C2C" w:rsidP="00B36227">
            <w:pPr>
              <w:pStyle w:val="TAL"/>
              <w:keepNext w:val="0"/>
            </w:pPr>
            <w:r w:rsidRPr="00EA3028">
              <w:t>Time at which the identifier association event occurred.</w:t>
            </w:r>
          </w:p>
          <w:p w14:paraId="5C76232E" w14:textId="77777777" w:rsidR="00D83C2C" w:rsidRDefault="00D83C2C" w:rsidP="00B36227">
            <w:pPr>
              <w:pStyle w:val="TAL"/>
              <w:keepNext w:val="0"/>
            </w:pPr>
            <w:r w:rsidRPr="00454130">
              <w:t>Shall be given qualified with time zone information (i.e. as UTC or offset from UTC, not as local time).</w:t>
            </w:r>
          </w:p>
        </w:tc>
        <w:tc>
          <w:tcPr>
            <w:tcW w:w="456" w:type="dxa"/>
            <w:tcBorders>
              <w:top w:val="single" w:sz="4" w:space="0" w:color="auto"/>
              <w:left w:val="single" w:sz="4" w:space="0" w:color="auto"/>
              <w:bottom w:val="single" w:sz="4" w:space="0" w:color="auto"/>
              <w:right w:val="single" w:sz="4" w:space="0" w:color="auto"/>
            </w:tcBorders>
          </w:tcPr>
          <w:p w14:paraId="3B308CDA" w14:textId="77777777" w:rsidR="00D83C2C" w:rsidRDefault="00D83C2C" w:rsidP="00B36227">
            <w:pPr>
              <w:pStyle w:val="TAL"/>
              <w:keepNext w:val="0"/>
            </w:pPr>
            <w:r w:rsidRPr="00CC236D">
              <w:t>M</w:t>
            </w:r>
          </w:p>
        </w:tc>
      </w:tr>
      <w:tr w:rsidR="00D83C2C" w14:paraId="732C647D"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02679595" w14:textId="77777777" w:rsidR="00D83C2C" w:rsidRDefault="00D83C2C" w:rsidP="00B36227">
            <w:pPr>
              <w:pStyle w:val="TAL"/>
              <w:keepNext w:val="0"/>
            </w:pPr>
            <w:r>
              <w:rPr>
                <w:rFonts w:cs="Arial"/>
                <w:color w:val="201F1E"/>
                <w:szCs w:val="18"/>
              </w:rPr>
              <w:t>tAI</w:t>
            </w:r>
          </w:p>
        </w:tc>
        <w:tc>
          <w:tcPr>
            <w:tcW w:w="1530" w:type="dxa"/>
            <w:tcBorders>
              <w:top w:val="single" w:sz="4" w:space="0" w:color="auto"/>
              <w:left w:val="single" w:sz="4" w:space="0" w:color="auto"/>
              <w:bottom w:val="single" w:sz="4" w:space="0" w:color="auto"/>
              <w:right w:val="single" w:sz="4" w:space="0" w:color="auto"/>
            </w:tcBorders>
          </w:tcPr>
          <w:p w14:paraId="5AE21E6A" w14:textId="77777777" w:rsidR="00D83C2C" w:rsidRDefault="00D83C2C" w:rsidP="00B36227">
            <w:pPr>
              <w:pStyle w:val="TAL"/>
              <w:keepNext w:val="0"/>
            </w:pPr>
            <w:r>
              <w:t>TAI</w:t>
            </w:r>
          </w:p>
        </w:tc>
        <w:tc>
          <w:tcPr>
            <w:tcW w:w="630" w:type="dxa"/>
            <w:tcBorders>
              <w:top w:val="single" w:sz="4" w:space="0" w:color="auto"/>
              <w:left w:val="single" w:sz="4" w:space="0" w:color="auto"/>
              <w:bottom w:val="single" w:sz="4" w:space="0" w:color="auto"/>
              <w:right w:val="single" w:sz="4" w:space="0" w:color="auto"/>
            </w:tcBorders>
          </w:tcPr>
          <w:p w14:paraId="2FB5A593"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669DB372" w14:textId="77777777" w:rsidR="00D83C2C" w:rsidRDefault="00D83C2C" w:rsidP="00B36227">
            <w:pPr>
              <w:pStyle w:val="TAL"/>
              <w:keepNext w:val="0"/>
            </w:pPr>
            <w:r>
              <w:t>Last known TAI associated with the SUPI. Encoded as per TS 24.501 [13] clause 9.11.3.8, omitting the first octet.</w:t>
            </w:r>
          </w:p>
        </w:tc>
        <w:tc>
          <w:tcPr>
            <w:tcW w:w="456" w:type="dxa"/>
            <w:tcBorders>
              <w:top w:val="single" w:sz="4" w:space="0" w:color="auto"/>
              <w:left w:val="single" w:sz="4" w:space="0" w:color="auto"/>
              <w:bottom w:val="single" w:sz="4" w:space="0" w:color="auto"/>
              <w:right w:val="single" w:sz="4" w:space="0" w:color="auto"/>
            </w:tcBorders>
          </w:tcPr>
          <w:p w14:paraId="4AF9FB59" w14:textId="77777777" w:rsidR="00D83C2C" w:rsidRDefault="00D83C2C" w:rsidP="00B36227">
            <w:pPr>
              <w:pStyle w:val="TAL"/>
              <w:keepNext w:val="0"/>
            </w:pPr>
            <w:r>
              <w:t>M</w:t>
            </w:r>
          </w:p>
        </w:tc>
      </w:tr>
      <w:tr w:rsidR="00D83C2C" w14:paraId="23BA35E1"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0918037A" w14:textId="77777777" w:rsidR="00D83C2C" w:rsidRDefault="00D83C2C" w:rsidP="00B36227">
            <w:pPr>
              <w:pStyle w:val="TAL"/>
              <w:keepNext w:val="0"/>
            </w:pPr>
            <w:r>
              <w:t>nCGI</w:t>
            </w:r>
          </w:p>
        </w:tc>
        <w:tc>
          <w:tcPr>
            <w:tcW w:w="1530" w:type="dxa"/>
            <w:tcBorders>
              <w:top w:val="single" w:sz="4" w:space="0" w:color="auto"/>
              <w:left w:val="single" w:sz="4" w:space="0" w:color="auto"/>
              <w:bottom w:val="single" w:sz="4" w:space="0" w:color="auto"/>
              <w:right w:val="single" w:sz="4" w:space="0" w:color="auto"/>
            </w:tcBorders>
          </w:tcPr>
          <w:p w14:paraId="794A20BB" w14:textId="77777777" w:rsidR="00D83C2C" w:rsidRDefault="00D83C2C" w:rsidP="00B36227">
            <w:pPr>
              <w:pStyle w:val="TAL"/>
              <w:keepNext w:val="0"/>
            </w:pPr>
            <w:r>
              <w:t>NCGI</w:t>
            </w:r>
          </w:p>
        </w:tc>
        <w:tc>
          <w:tcPr>
            <w:tcW w:w="630" w:type="dxa"/>
            <w:tcBorders>
              <w:top w:val="single" w:sz="4" w:space="0" w:color="auto"/>
              <w:left w:val="single" w:sz="4" w:space="0" w:color="auto"/>
              <w:bottom w:val="single" w:sz="4" w:space="0" w:color="auto"/>
              <w:right w:val="single" w:sz="4" w:space="0" w:color="auto"/>
            </w:tcBorders>
          </w:tcPr>
          <w:p w14:paraId="2BD695BA"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623ADAB5" w14:textId="77777777" w:rsidR="00D83C2C" w:rsidRDefault="00D83C2C" w:rsidP="00B36227">
            <w:pPr>
              <w:pStyle w:val="TAL"/>
              <w:keepNext w:val="0"/>
            </w:pPr>
            <w:r>
              <w:t>Current nCGI known when the identifier association event is detected. Given as a sequence of PLMNID (encoded as per TS 38.413 [23] clause 9.3.3.5) and NCI (encoded as per TS 38.413 [23] clause 9.3.1.7).</w:t>
            </w:r>
          </w:p>
        </w:tc>
        <w:tc>
          <w:tcPr>
            <w:tcW w:w="456" w:type="dxa"/>
            <w:tcBorders>
              <w:top w:val="single" w:sz="4" w:space="0" w:color="auto"/>
              <w:left w:val="single" w:sz="4" w:space="0" w:color="auto"/>
              <w:bottom w:val="single" w:sz="4" w:space="0" w:color="auto"/>
              <w:right w:val="single" w:sz="4" w:space="0" w:color="auto"/>
            </w:tcBorders>
          </w:tcPr>
          <w:p w14:paraId="06E53F4E" w14:textId="77777777" w:rsidR="00D83C2C" w:rsidRDefault="00D83C2C" w:rsidP="00B36227">
            <w:pPr>
              <w:pStyle w:val="TAL"/>
              <w:keepNext w:val="0"/>
            </w:pPr>
            <w:r>
              <w:t>M</w:t>
            </w:r>
          </w:p>
        </w:tc>
      </w:tr>
      <w:tr w:rsidR="00D83C2C" w14:paraId="40D8236F"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39B1C876" w14:textId="77777777" w:rsidR="00D83C2C" w:rsidRDefault="00D83C2C" w:rsidP="00B36227">
            <w:pPr>
              <w:pStyle w:val="TAL"/>
              <w:keepNext w:val="0"/>
            </w:pPr>
            <w:r>
              <w:t>nCGITime</w:t>
            </w:r>
          </w:p>
        </w:tc>
        <w:tc>
          <w:tcPr>
            <w:tcW w:w="1530" w:type="dxa"/>
            <w:tcBorders>
              <w:top w:val="single" w:sz="4" w:space="0" w:color="auto"/>
              <w:left w:val="single" w:sz="4" w:space="0" w:color="auto"/>
              <w:bottom w:val="single" w:sz="4" w:space="0" w:color="auto"/>
              <w:right w:val="single" w:sz="4" w:space="0" w:color="auto"/>
            </w:tcBorders>
          </w:tcPr>
          <w:p w14:paraId="74643AE5" w14:textId="77777777" w:rsidR="00D83C2C" w:rsidRDefault="00D83C2C" w:rsidP="00B36227">
            <w:pPr>
              <w:pStyle w:val="TAL"/>
              <w:keepNext w:val="0"/>
            </w:pPr>
            <w:r>
              <w:t>GeneralizedTime</w:t>
            </w:r>
          </w:p>
        </w:tc>
        <w:tc>
          <w:tcPr>
            <w:tcW w:w="630" w:type="dxa"/>
            <w:tcBorders>
              <w:top w:val="single" w:sz="4" w:space="0" w:color="auto"/>
              <w:left w:val="single" w:sz="4" w:space="0" w:color="auto"/>
              <w:bottom w:val="single" w:sz="4" w:space="0" w:color="auto"/>
              <w:right w:val="single" w:sz="4" w:space="0" w:color="auto"/>
            </w:tcBorders>
          </w:tcPr>
          <w:p w14:paraId="44344FD6"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25E7AD45" w14:textId="77777777" w:rsidR="00D83C2C" w:rsidRDefault="00D83C2C" w:rsidP="00B36227">
            <w:pPr>
              <w:pStyle w:val="TAL"/>
              <w:keepNext w:val="0"/>
            </w:pPr>
            <w:r>
              <w:t>ueLocationTimestamp of the current nCGI if available in AMF as per TS 29 .571 [17] clause 5.4.4.9. If ueLocationTimestamp is not available, shall be populated with timestamp of when the current nCGI was obtained and stored by the AMF.</w:t>
            </w:r>
          </w:p>
        </w:tc>
        <w:tc>
          <w:tcPr>
            <w:tcW w:w="456" w:type="dxa"/>
            <w:tcBorders>
              <w:top w:val="single" w:sz="4" w:space="0" w:color="auto"/>
              <w:left w:val="single" w:sz="4" w:space="0" w:color="auto"/>
              <w:bottom w:val="single" w:sz="4" w:space="0" w:color="auto"/>
              <w:right w:val="single" w:sz="4" w:space="0" w:color="auto"/>
            </w:tcBorders>
          </w:tcPr>
          <w:p w14:paraId="43EEF274" w14:textId="77777777" w:rsidR="00D83C2C" w:rsidRDefault="00D83C2C" w:rsidP="00B36227">
            <w:pPr>
              <w:pStyle w:val="TAL"/>
              <w:keepNext w:val="0"/>
            </w:pPr>
            <w:r>
              <w:t>M</w:t>
            </w:r>
          </w:p>
        </w:tc>
      </w:tr>
      <w:tr w:rsidR="00D83C2C" w14:paraId="62FCFC6F"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3ED42441" w14:textId="77777777" w:rsidR="00D83C2C" w:rsidRDefault="00D83C2C" w:rsidP="00B36227">
            <w:pPr>
              <w:pStyle w:val="TAL"/>
              <w:keepNext w:val="0"/>
            </w:pPr>
            <w:r>
              <w:t>sUCI</w:t>
            </w:r>
          </w:p>
        </w:tc>
        <w:tc>
          <w:tcPr>
            <w:tcW w:w="1530" w:type="dxa"/>
            <w:tcBorders>
              <w:top w:val="single" w:sz="4" w:space="0" w:color="auto"/>
              <w:left w:val="single" w:sz="4" w:space="0" w:color="auto"/>
              <w:bottom w:val="single" w:sz="4" w:space="0" w:color="auto"/>
              <w:right w:val="single" w:sz="4" w:space="0" w:color="auto"/>
            </w:tcBorders>
          </w:tcPr>
          <w:p w14:paraId="6B7F9DAA" w14:textId="77777777" w:rsidR="00D83C2C" w:rsidRDefault="00D83C2C" w:rsidP="00B36227">
            <w:pPr>
              <w:pStyle w:val="TAL"/>
              <w:keepNext w:val="0"/>
            </w:pPr>
            <w:r>
              <w:t>SUCI</w:t>
            </w:r>
          </w:p>
        </w:tc>
        <w:tc>
          <w:tcPr>
            <w:tcW w:w="630" w:type="dxa"/>
            <w:tcBorders>
              <w:top w:val="single" w:sz="4" w:space="0" w:color="auto"/>
              <w:left w:val="single" w:sz="4" w:space="0" w:color="auto"/>
              <w:bottom w:val="single" w:sz="4" w:space="0" w:color="auto"/>
              <w:right w:val="single" w:sz="4" w:space="0" w:color="auto"/>
            </w:tcBorders>
          </w:tcPr>
          <w:p w14:paraId="19D06A9C"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hideMark/>
          </w:tcPr>
          <w:p w14:paraId="6B96B338" w14:textId="77777777" w:rsidR="00D83C2C" w:rsidRDefault="00D83C2C" w:rsidP="00B36227">
            <w:pPr>
              <w:pStyle w:val="TAL"/>
              <w:keepNext w:val="0"/>
            </w:pPr>
            <w:r>
              <w:t>SUCI shall be provided when event is triggered by association of a SUCI to a SUPI. Encoded as per TS 24.501 [13] clause 9.11.3.4, omitting the first 3 octets.</w:t>
            </w:r>
          </w:p>
        </w:tc>
        <w:tc>
          <w:tcPr>
            <w:tcW w:w="456" w:type="dxa"/>
            <w:tcBorders>
              <w:top w:val="single" w:sz="4" w:space="0" w:color="auto"/>
              <w:left w:val="single" w:sz="4" w:space="0" w:color="auto"/>
              <w:bottom w:val="single" w:sz="4" w:space="0" w:color="auto"/>
              <w:right w:val="single" w:sz="4" w:space="0" w:color="auto"/>
            </w:tcBorders>
            <w:hideMark/>
          </w:tcPr>
          <w:p w14:paraId="0F664F4D" w14:textId="77777777" w:rsidR="00D83C2C" w:rsidRDefault="00D83C2C" w:rsidP="00B36227">
            <w:pPr>
              <w:pStyle w:val="TAL"/>
              <w:keepNext w:val="0"/>
            </w:pPr>
            <w:r>
              <w:t>C</w:t>
            </w:r>
          </w:p>
        </w:tc>
      </w:tr>
      <w:tr w:rsidR="00D83C2C" w14:paraId="569B0C30"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1E6D28C2" w14:textId="77777777" w:rsidR="00D83C2C" w:rsidRDefault="00D83C2C" w:rsidP="00B36227">
            <w:pPr>
              <w:pStyle w:val="TAL"/>
              <w:keepNext w:val="0"/>
            </w:pPr>
            <w:r>
              <w:t>pEI</w:t>
            </w:r>
          </w:p>
        </w:tc>
        <w:tc>
          <w:tcPr>
            <w:tcW w:w="1530" w:type="dxa"/>
            <w:tcBorders>
              <w:top w:val="single" w:sz="4" w:space="0" w:color="auto"/>
              <w:left w:val="single" w:sz="4" w:space="0" w:color="auto"/>
              <w:bottom w:val="single" w:sz="4" w:space="0" w:color="auto"/>
              <w:right w:val="single" w:sz="4" w:space="0" w:color="auto"/>
            </w:tcBorders>
          </w:tcPr>
          <w:p w14:paraId="5CC16CAC" w14:textId="77777777" w:rsidR="00D83C2C" w:rsidRDefault="00D83C2C" w:rsidP="00B36227">
            <w:pPr>
              <w:pStyle w:val="TAL"/>
              <w:keepNext w:val="0"/>
            </w:pPr>
            <w:r>
              <w:t>PEI</w:t>
            </w:r>
          </w:p>
        </w:tc>
        <w:tc>
          <w:tcPr>
            <w:tcW w:w="630" w:type="dxa"/>
            <w:tcBorders>
              <w:top w:val="single" w:sz="4" w:space="0" w:color="auto"/>
              <w:left w:val="single" w:sz="4" w:space="0" w:color="auto"/>
              <w:bottom w:val="single" w:sz="4" w:space="0" w:color="auto"/>
              <w:right w:val="single" w:sz="4" w:space="0" w:color="auto"/>
            </w:tcBorders>
          </w:tcPr>
          <w:p w14:paraId="0372E64B"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hideMark/>
          </w:tcPr>
          <w:p w14:paraId="69F97C9F" w14:textId="77777777" w:rsidR="00D83C2C" w:rsidRDefault="00D83C2C" w:rsidP="00B36227">
            <w:pPr>
              <w:pStyle w:val="TAL"/>
              <w:keepNext w:val="0"/>
            </w:pPr>
            <w:r>
              <w:t>PEI, (see NOTE 1).</w:t>
            </w:r>
          </w:p>
        </w:tc>
        <w:tc>
          <w:tcPr>
            <w:tcW w:w="456" w:type="dxa"/>
            <w:tcBorders>
              <w:top w:val="single" w:sz="4" w:space="0" w:color="auto"/>
              <w:left w:val="single" w:sz="4" w:space="0" w:color="auto"/>
              <w:bottom w:val="single" w:sz="4" w:space="0" w:color="auto"/>
              <w:right w:val="single" w:sz="4" w:space="0" w:color="auto"/>
            </w:tcBorders>
            <w:hideMark/>
          </w:tcPr>
          <w:p w14:paraId="232ED481" w14:textId="77777777" w:rsidR="00D83C2C" w:rsidRDefault="00D83C2C" w:rsidP="00B36227">
            <w:pPr>
              <w:pStyle w:val="TAL"/>
              <w:keepNext w:val="0"/>
            </w:pPr>
            <w:r>
              <w:t>C</w:t>
            </w:r>
          </w:p>
        </w:tc>
      </w:tr>
      <w:tr w:rsidR="00D83C2C" w14:paraId="62076C6E"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152F778A" w14:textId="77777777" w:rsidR="00D83C2C" w:rsidRDefault="00D83C2C" w:rsidP="00B36227">
            <w:pPr>
              <w:pStyle w:val="TAL"/>
              <w:keepNext w:val="0"/>
            </w:pPr>
            <w:r>
              <w:rPr>
                <w:rFonts w:cs="Arial"/>
                <w:color w:val="201F1E"/>
                <w:szCs w:val="18"/>
              </w:rPr>
              <w:t>fiveGSTAIList</w:t>
            </w:r>
          </w:p>
        </w:tc>
        <w:tc>
          <w:tcPr>
            <w:tcW w:w="1530" w:type="dxa"/>
            <w:tcBorders>
              <w:top w:val="single" w:sz="4" w:space="0" w:color="auto"/>
              <w:left w:val="single" w:sz="4" w:space="0" w:color="auto"/>
              <w:bottom w:val="single" w:sz="4" w:space="0" w:color="auto"/>
              <w:right w:val="single" w:sz="4" w:space="0" w:color="auto"/>
            </w:tcBorders>
          </w:tcPr>
          <w:p w14:paraId="5909A466" w14:textId="77777777" w:rsidR="00D83C2C" w:rsidRDefault="00D83C2C" w:rsidP="00B36227">
            <w:pPr>
              <w:pStyle w:val="TAL"/>
              <w:keepNext w:val="0"/>
            </w:pPr>
            <w:r>
              <w:t>FiveGSTAIList</w:t>
            </w:r>
          </w:p>
        </w:tc>
        <w:tc>
          <w:tcPr>
            <w:tcW w:w="630" w:type="dxa"/>
            <w:tcBorders>
              <w:top w:val="single" w:sz="4" w:space="0" w:color="auto"/>
              <w:left w:val="single" w:sz="4" w:space="0" w:color="auto"/>
              <w:bottom w:val="single" w:sz="4" w:space="0" w:color="auto"/>
              <w:right w:val="single" w:sz="4" w:space="0" w:color="auto"/>
            </w:tcBorders>
          </w:tcPr>
          <w:p w14:paraId="61F4D0E4"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07FEB3FE" w14:textId="56D8DAEC" w:rsidR="00D83C2C" w:rsidRDefault="00D83C2C" w:rsidP="00B36227">
            <w:pPr>
              <w:pStyle w:val="TAL"/>
              <w:keepNext w:val="0"/>
            </w:pPr>
            <w:r>
              <w:t>List of tracking areas associated with the registration area within which the UE is current registered, see TS 24.501 [13</w:t>
            </w:r>
            <w:r w:rsidR="00A85386">
              <w:t>] clause</w:t>
            </w:r>
            <w:r>
              <w:t xml:space="preserve"> 9.11.3.9. (see NOTE 2)</w:t>
            </w:r>
          </w:p>
        </w:tc>
        <w:tc>
          <w:tcPr>
            <w:tcW w:w="456" w:type="dxa"/>
            <w:tcBorders>
              <w:top w:val="single" w:sz="4" w:space="0" w:color="auto"/>
              <w:left w:val="single" w:sz="4" w:space="0" w:color="auto"/>
              <w:bottom w:val="single" w:sz="4" w:space="0" w:color="auto"/>
              <w:right w:val="single" w:sz="4" w:space="0" w:color="auto"/>
            </w:tcBorders>
          </w:tcPr>
          <w:p w14:paraId="514BBFBC" w14:textId="77777777" w:rsidR="00D83C2C" w:rsidRDefault="00D83C2C" w:rsidP="00B36227">
            <w:pPr>
              <w:pStyle w:val="TAL"/>
              <w:keepNext w:val="0"/>
            </w:pPr>
            <w:r>
              <w:t>C</w:t>
            </w:r>
          </w:p>
        </w:tc>
      </w:tr>
      <w:tr w:rsidR="00D83C2C" w14:paraId="6EB8C375"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51D7AFB2" w14:textId="77777777" w:rsidR="00D83C2C" w:rsidRDefault="00D83C2C" w:rsidP="00B36227">
            <w:pPr>
              <w:pStyle w:val="TAL"/>
              <w:keepNext w:val="0"/>
              <w:rPr>
                <w:rFonts w:cs="Arial"/>
                <w:color w:val="201F1E"/>
                <w:szCs w:val="18"/>
              </w:rPr>
            </w:pPr>
            <w:r>
              <w:lastRenderedPageBreak/>
              <w:t>gPSI</w:t>
            </w:r>
          </w:p>
        </w:tc>
        <w:tc>
          <w:tcPr>
            <w:tcW w:w="1530" w:type="dxa"/>
            <w:tcBorders>
              <w:top w:val="single" w:sz="4" w:space="0" w:color="auto"/>
              <w:left w:val="single" w:sz="4" w:space="0" w:color="auto"/>
              <w:bottom w:val="single" w:sz="4" w:space="0" w:color="auto"/>
              <w:right w:val="single" w:sz="4" w:space="0" w:color="auto"/>
            </w:tcBorders>
          </w:tcPr>
          <w:p w14:paraId="5A7C238B" w14:textId="77777777" w:rsidR="00D83C2C" w:rsidRDefault="00D83C2C" w:rsidP="00B36227">
            <w:pPr>
              <w:pStyle w:val="TAL"/>
              <w:keepNext w:val="0"/>
            </w:pPr>
            <w:r>
              <w:t>GPSI</w:t>
            </w:r>
          </w:p>
        </w:tc>
        <w:tc>
          <w:tcPr>
            <w:tcW w:w="630" w:type="dxa"/>
            <w:tcBorders>
              <w:top w:val="single" w:sz="4" w:space="0" w:color="auto"/>
              <w:left w:val="single" w:sz="4" w:space="0" w:color="auto"/>
              <w:bottom w:val="single" w:sz="4" w:space="0" w:color="auto"/>
              <w:right w:val="single" w:sz="4" w:space="0" w:color="auto"/>
            </w:tcBorders>
          </w:tcPr>
          <w:p w14:paraId="676C6A34"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45333D82" w14:textId="77777777" w:rsidR="00D83C2C" w:rsidRDefault="00D83C2C" w:rsidP="00B36227">
            <w:pPr>
              <w:pStyle w:val="TAL"/>
              <w:keepNext w:val="0"/>
            </w:pPr>
            <w:r>
              <w:t>GPSI</w:t>
            </w:r>
            <w:r w:rsidRPr="00DE4F11">
              <w:t>, (</w:t>
            </w:r>
            <w:r>
              <w:t>s</w:t>
            </w:r>
            <w:r w:rsidRPr="00DE4F11">
              <w:t>ee NOTE 1).</w:t>
            </w:r>
          </w:p>
        </w:tc>
        <w:tc>
          <w:tcPr>
            <w:tcW w:w="456" w:type="dxa"/>
            <w:tcBorders>
              <w:top w:val="single" w:sz="4" w:space="0" w:color="auto"/>
              <w:left w:val="single" w:sz="4" w:space="0" w:color="auto"/>
              <w:bottom w:val="single" w:sz="4" w:space="0" w:color="auto"/>
              <w:right w:val="single" w:sz="4" w:space="0" w:color="auto"/>
            </w:tcBorders>
          </w:tcPr>
          <w:p w14:paraId="59CB7E4A" w14:textId="77777777" w:rsidR="00D83C2C" w:rsidRDefault="00D83C2C" w:rsidP="00B36227">
            <w:pPr>
              <w:pStyle w:val="TAL"/>
              <w:keepNext w:val="0"/>
            </w:pPr>
            <w:r>
              <w:t>C</w:t>
            </w:r>
          </w:p>
        </w:tc>
      </w:tr>
      <w:tr w:rsidR="00D83C2C" w14:paraId="2637CA92"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412F52E5" w14:textId="77777777" w:rsidR="00D83C2C" w:rsidRDefault="00D83C2C" w:rsidP="00B36227">
            <w:pPr>
              <w:pStyle w:val="TAL"/>
              <w:keepNext w:val="0"/>
            </w:pPr>
            <w:r>
              <w:t>additionalCGIs</w:t>
            </w:r>
          </w:p>
        </w:tc>
        <w:tc>
          <w:tcPr>
            <w:tcW w:w="1530" w:type="dxa"/>
            <w:tcBorders>
              <w:top w:val="single" w:sz="4" w:space="0" w:color="auto"/>
              <w:left w:val="single" w:sz="4" w:space="0" w:color="auto"/>
              <w:bottom w:val="single" w:sz="4" w:space="0" w:color="auto"/>
              <w:right w:val="single" w:sz="4" w:space="0" w:color="auto"/>
            </w:tcBorders>
          </w:tcPr>
          <w:p w14:paraId="4F8BEA8A" w14:textId="77777777" w:rsidR="00D83C2C" w:rsidRDefault="00D83C2C" w:rsidP="00B36227">
            <w:pPr>
              <w:pStyle w:val="TAL"/>
              <w:keepNext w:val="0"/>
            </w:pPr>
            <w:r>
              <w:t>AdditionalCGIs</w:t>
            </w:r>
          </w:p>
        </w:tc>
        <w:tc>
          <w:tcPr>
            <w:tcW w:w="630" w:type="dxa"/>
            <w:tcBorders>
              <w:top w:val="single" w:sz="4" w:space="0" w:color="auto"/>
              <w:left w:val="single" w:sz="4" w:space="0" w:color="auto"/>
              <w:bottom w:val="single" w:sz="4" w:space="0" w:color="auto"/>
              <w:right w:val="single" w:sz="4" w:space="0" w:color="auto"/>
            </w:tcBorders>
          </w:tcPr>
          <w:p w14:paraId="45B197AF"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4914EF76" w14:textId="77777777" w:rsidR="00D83C2C" w:rsidRDefault="00D83C2C" w:rsidP="00B36227">
            <w:pPr>
              <w:pStyle w:val="TAL"/>
              <w:keepNext w:val="0"/>
            </w:pPr>
            <w:r w:rsidRPr="00D56C3D">
              <w:t>This parameter shall be present if the AMF has additional cell information for the UE</w:t>
            </w:r>
            <w:r w:rsidRPr="006768A3">
              <w:t xml:space="preserve"> when the identifier association event is detected.</w:t>
            </w:r>
            <w:r>
              <w:t xml:space="preserve"> </w:t>
            </w:r>
            <w:r w:rsidRPr="006768A3">
              <w:t>Shall contain a list of additional NCGIs that are available at the AMF</w:t>
            </w:r>
            <w:r>
              <w:t>.</w:t>
            </w:r>
          </w:p>
        </w:tc>
        <w:tc>
          <w:tcPr>
            <w:tcW w:w="456" w:type="dxa"/>
            <w:tcBorders>
              <w:top w:val="single" w:sz="4" w:space="0" w:color="auto"/>
              <w:left w:val="single" w:sz="4" w:space="0" w:color="auto"/>
              <w:bottom w:val="single" w:sz="4" w:space="0" w:color="auto"/>
              <w:right w:val="single" w:sz="4" w:space="0" w:color="auto"/>
            </w:tcBorders>
          </w:tcPr>
          <w:p w14:paraId="4333685F" w14:textId="77777777" w:rsidR="00D83C2C" w:rsidRDefault="00D83C2C" w:rsidP="00B36227">
            <w:pPr>
              <w:pStyle w:val="TAL"/>
              <w:keepNext w:val="0"/>
            </w:pPr>
            <w:r>
              <w:t>C</w:t>
            </w:r>
          </w:p>
        </w:tc>
      </w:tr>
      <w:tr w:rsidR="00D83C2C" w14:paraId="50762DD4" w14:textId="77777777" w:rsidTr="00B36227">
        <w:trPr>
          <w:cantSplit/>
          <w:jc w:val="center"/>
        </w:trPr>
        <w:tc>
          <w:tcPr>
            <w:tcW w:w="9629" w:type="dxa"/>
            <w:gridSpan w:val="5"/>
            <w:tcBorders>
              <w:top w:val="single" w:sz="4" w:space="0" w:color="auto"/>
              <w:left w:val="single" w:sz="4" w:space="0" w:color="auto"/>
              <w:bottom w:val="single" w:sz="4" w:space="0" w:color="auto"/>
              <w:right w:val="single" w:sz="4" w:space="0" w:color="auto"/>
            </w:tcBorders>
          </w:tcPr>
          <w:p w14:paraId="45631682" w14:textId="77777777" w:rsidR="00D83C2C" w:rsidRDefault="00D83C2C" w:rsidP="00B36227">
            <w:pPr>
              <w:pStyle w:val="NO"/>
            </w:pPr>
            <w:bookmarkStart w:id="146" w:name="_Hlk55229191"/>
            <w:r>
              <w:t>NOTE 1:</w:t>
            </w:r>
            <w:r>
              <w:tab/>
              <w:t>Shall be provided in first association record to ICF after PEI or GPSI is available and following any change of PEI or GPSI.</w:t>
            </w:r>
            <w:bookmarkEnd w:id="146"/>
          </w:p>
          <w:p w14:paraId="05636068" w14:textId="77777777" w:rsidR="00D83C2C" w:rsidRDefault="00D83C2C" w:rsidP="00B36227">
            <w:pPr>
              <w:pStyle w:val="NO"/>
            </w:pPr>
            <w:r>
              <w:t>NOTE 2:</w:t>
            </w:r>
            <w:r>
              <w:tab/>
              <w:t xml:space="preserve">As a minimum, </w:t>
            </w:r>
            <w:r>
              <w:rPr>
                <w:rFonts w:cs="Arial"/>
                <w:color w:val="201F1E"/>
                <w:szCs w:val="18"/>
              </w:rPr>
              <w:t xml:space="preserve">list of tracking areas </w:t>
            </w:r>
            <w:r>
              <w:t>shall be included in the first association event for each SUPI registered (per UE session) with the AMF and additionally whenever the TAI list changes due to a change in registration area.</w:t>
            </w:r>
          </w:p>
        </w:tc>
      </w:tr>
    </w:tbl>
    <w:p w14:paraId="60C8F2C2" w14:textId="77777777" w:rsidR="00D83C2C" w:rsidRPr="00A00797" w:rsidRDefault="00D83C2C" w:rsidP="00D83C2C"/>
    <w:p w14:paraId="1815E707" w14:textId="77777777" w:rsidR="00D83C2C" w:rsidRPr="00AE6BF0" w:rsidRDefault="00D83C2C" w:rsidP="00D83C2C">
      <w:r w:rsidRPr="00AE6BF0">
        <w:t>For each de-association event, the IEF shall create an IEFDeassociationRecord, as defined below.</w:t>
      </w:r>
    </w:p>
    <w:p w14:paraId="1B4CB643" w14:textId="777FC7F1" w:rsidR="00D83C2C" w:rsidRPr="00AE6BF0" w:rsidRDefault="00D83C2C" w:rsidP="00D83C2C">
      <w:pPr>
        <w:keepNext/>
        <w:keepLines/>
        <w:spacing w:before="60"/>
        <w:jc w:val="center"/>
        <w:rPr>
          <w:rFonts w:ascii="Arial" w:hAnsi="Arial"/>
          <w:b/>
        </w:rPr>
      </w:pPr>
      <w:r w:rsidRPr="00AE6BF0">
        <w:rPr>
          <w:rFonts w:ascii="Arial" w:hAnsi="Arial"/>
          <w:b/>
        </w:rPr>
        <w:t>Table 6.2.2A</w:t>
      </w:r>
      <w:r w:rsidR="00005BF8">
        <w:rPr>
          <w:rFonts w:ascii="Arial" w:hAnsi="Arial"/>
          <w:b/>
        </w:rPr>
        <w:t>.2.2</w:t>
      </w:r>
      <w:r w:rsidRPr="00AE6BF0">
        <w:rPr>
          <w:rFonts w:ascii="Arial" w:hAnsi="Arial"/>
          <w:b/>
        </w:rPr>
        <w:t>-2: Payload for IEFDeassociationRecord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1530"/>
        <w:gridCol w:w="1170"/>
        <w:gridCol w:w="5130"/>
        <w:gridCol w:w="657"/>
      </w:tblGrid>
      <w:tr w:rsidR="00D83C2C" w:rsidRPr="00760004" w14:paraId="150562E8" w14:textId="77777777" w:rsidTr="00B36227">
        <w:trPr>
          <w:jc w:val="center"/>
        </w:trPr>
        <w:tc>
          <w:tcPr>
            <w:tcW w:w="1435" w:type="dxa"/>
          </w:tcPr>
          <w:p w14:paraId="68F8DD16" w14:textId="77777777" w:rsidR="00D83C2C" w:rsidRPr="00760004" w:rsidRDefault="00D83C2C" w:rsidP="00B36227">
            <w:pPr>
              <w:pStyle w:val="TAH"/>
            </w:pPr>
            <w:r w:rsidRPr="00760004">
              <w:t>Field name</w:t>
            </w:r>
          </w:p>
        </w:tc>
        <w:tc>
          <w:tcPr>
            <w:tcW w:w="1530" w:type="dxa"/>
          </w:tcPr>
          <w:p w14:paraId="2E469067" w14:textId="77777777" w:rsidR="00D83C2C" w:rsidRPr="00760004" w:rsidRDefault="00D83C2C" w:rsidP="00B36227">
            <w:pPr>
              <w:pStyle w:val="TAH"/>
            </w:pPr>
            <w:r>
              <w:t>Type</w:t>
            </w:r>
          </w:p>
        </w:tc>
        <w:tc>
          <w:tcPr>
            <w:tcW w:w="1170" w:type="dxa"/>
          </w:tcPr>
          <w:p w14:paraId="641E791C" w14:textId="77777777" w:rsidR="00D83C2C" w:rsidRPr="00760004" w:rsidRDefault="00D83C2C" w:rsidP="00B36227">
            <w:pPr>
              <w:pStyle w:val="TAH"/>
            </w:pPr>
            <w:r>
              <w:t>Cardinality</w:t>
            </w:r>
          </w:p>
        </w:tc>
        <w:tc>
          <w:tcPr>
            <w:tcW w:w="5130" w:type="dxa"/>
          </w:tcPr>
          <w:p w14:paraId="00192222" w14:textId="77777777" w:rsidR="00D83C2C" w:rsidRPr="00760004" w:rsidRDefault="00D83C2C" w:rsidP="00B36227">
            <w:pPr>
              <w:pStyle w:val="TAH"/>
            </w:pPr>
            <w:r w:rsidRPr="00760004">
              <w:t>Description</w:t>
            </w:r>
          </w:p>
        </w:tc>
        <w:tc>
          <w:tcPr>
            <w:tcW w:w="657" w:type="dxa"/>
          </w:tcPr>
          <w:p w14:paraId="5F3F2899" w14:textId="77777777" w:rsidR="00D83C2C" w:rsidRPr="00760004" w:rsidRDefault="00D83C2C" w:rsidP="00B36227">
            <w:pPr>
              <w:pStyle w:val="TAH"/>
            </w:pPr>
            <w:r w:rsidRPr="00760004">
              <w:t>M/C/O</w:t>
            </w:r>
          </w:p>
        </w:tc>
      </w:tr>
      <w:tr w:rsidR="00D83C2C" w:rsidRPr="00197B48" w14:paraId="56C242EC" w14:textId="77777777" w:rsidTr="00B36227">
        <w:trPr>
          <w:jc w:val="center"/>
        </w:trPr>
        <w:tc>
          <w:tcPr>
            <w:tcW w:w="1435" w:type="dxa"/>
          </w:tcPr>
          <w:p w14:paraId="0AB01FEC" w14:textId="77777777" w:rsidR="00D83C2C" w:rsidRPr="007D03E4" w:rsidRDefault="00D83C2C" w:rsidP="00B36227">
            <w:pPr>
              <w:pStyle w:val="TAL"/>
            </w:pPr>
            <w:r w:rsidRPr="00AA60C3">
              <w:t>sUPI</w:t>
            </w:r>
          </w:p>
        </w:tc>
        <w:tc>
          <w:tcPr>
            <w:tcW w:w="1530" w:type="dxa"/>
          </w:tcPr>
          <w:p w14:paraId="21C558B5" w14:textId="77777777" w:rsidR="00D83C2C" w:rsidRPr="006D56E4" w:rsidRDefault="00D83C2C" w:rsidP="00B36227">
            <w:pPr>
              <w:pStyle w:val="TAL"/>
            </w:pPr>
            <w:r>
              <w:t>SUPI</w:t>
            </w:r>
          </w:p>
        </w:tc>
        <w:tc>
          <w:tcPr>
            <w:tcW w:w="1170" w:type="dxa"/>
          </w:tcPr>
          <w:p w14:paraId="2AE8E588" w14:textId="77777777" w:rsidR="00D83C2C" w:rsidRPr="006D56E4" w:rsidRDefault="00D83C2C" w:rsidP="00B36227">
            <w:pPr>
              <w:pStyle w:val="TAL"/>
            </w:pPr>
            <w:r>
              <w:t>1</w:t>
            </w:r>
          </w:p>
        </w:tc>
        <w:tc>
          <w:tcPr>
            <w:tcW w:w="5130" w:type="dxa"/>
          </w:tcPr>
          <w:p w14:paraId="43BA5AB6" w14:textId="77777777" w:rsidR="00D83C2C" w:rsidRPr="00197B48" w:rsidRDefault="00D83C2C" w:rsidP="00B36227">
            <w:pPr>
              <w:pStyle w:val="TAL"/>
            </w:pPr>
            <w:r w:rsidRPr="006D56E4">
              <w:t>SUPI associated with detected de-association event</w:t>
            </w:r>
            <w:r>
              <w:t>.</w:t>
            </w:r>
          </w:p>
        </w:tc>
        <w:tc>
          <w:tcPr>
            <w:tcW w:w="657" w:type="dxa"/>
          </w:tcPr>
          <w:p w14:paraId="5F36DCD2" w14:textId="77777777" w:rsidR="00D83C2C" w:rsidRPr="00197B48" w:rsidRDefault="00D83C2C" w:rsidP="00B36227">
            <w:pPr>
              <w:pStyle w:val="TAL"/>
            </w:pPr>
            <w:r w:rsidRPr="00197B48">
              <w:t>M</w:t>
            </w:r>
          </w:p>
        </w:tc>
      </w:tr>
      <w:tr w:rsidR="00D83C2C" w:rsidRPr="00197B48" w14:paraId="412DAD72" w14:textId="77777777" w:rsidTr="00B36227">
        <w:trPr>
          <w:jc w:val="center"/>
        </w:trPr>
        <w:tc>
          <w:tcPr>
            <w:tcW w:w="1435" w:type="dxa"/>
          </w:tcPr>
          <w:p w14:paraId="758E4161" w14:textId="77777777" w:rsidR="00D83C2C" w:rsidRPr="007D03E4" w:rsidRDefault="00D83C2C" w:rsidP="00B36227">
            <w:pPr>
              <w:pStyle w:val="TAL"/>
            </w:pPr>
            <w:r w:rsidRPr="00F43B6E">
              <w:rPr>
                <w:rFonts w:cs="Arial"/>
                <w:szCs w:val="18"/>
              </w:rPr>
              <w:t>fiveGGUTI</w:t>
            </w:r>
          </w:p>
        </w:tc>
        <w:tc>
          <w:tcPr>
            <w:tcW w:w="1530" w:type="dxa"/>
          </w:tcPr>
          <w:p w14:paraId="6D6F2AC9" w14:textId="77777777" w:rsidR="00D83C2C" w:rsidRPr="006D56E4" w:rsidRDefault="00D83C2C" w:rsidP="00B36227">
            <w:pPr>
              <w:pStyle w:val="TAL"/>
            </w:pPr>
            <w:r>
              <w:t>FiveGGUTI</w:t>
            </w:r>
          </w:p>
        </w:tc>
        <w:tc>
          <w:tcPr>
            <w:tcW w:w="1170" w:type="dxa"/>
          </w:tcPr>
          <w:p w14:paraId="5CC9474C" w14:textId="77777777" w:rsidR="00D83C2C" w:rsidRPr="006D56E4" w:rsidRDefault="00D83C2C" w:rsidP="00B36227">
            <w:pPr>
              <w:pStyle w:val="TAL"/>
            </w:pPr>
            <w:r>
              <w:t>1</w:t>
            </w:r>
          </w:p>
        </w:tc>
        <w:tc>
          <w:tcPr>
            <w:tcW w:w="5130" w:type="dxa"/>
          </w:tcPr>
          <w:p w14:paraId="30C10634" w14:textId="77777777" w:rsidR="00D83C2C" w:rsidRPr="00197B48" w:rsidRDefault="00D83C2C" w:rsidP="00B36227">
            <w:pPr>
              <w:pStyle w:val="TAL"/>
            </w:pPr>
            <w:r w:rsidRPr="006D56E4">
              <w:t>5G-GUTI shall be provided. Encoded as per TS 24.501 [13] figure 9.11.3.4.1, omitting the first four octets</w:t>
            </w:r>
            <w:r>
              <w:t>.</w:t>
            </w:r>
          </w:p>
        </w:tc>
        <w:tc>
          <w:tcPr>
            <w:tcW w:w="657" w:type="dxa"/>
          </w:tcPr>
          <w:p w14:paraId="7817B953" w14:textId="77777777" w:rsidR="00D83C2C" w:rsidRPr="00197B48" w:rsidRDefault="00D83C2C" w:rsidP="00B36227">
            <w:pPr>
              <w:pStyle w:val="TAL"/>
            </w:pPr>
            <w:r>
              <w:t>M</w:t>
            </w:r>
          </w:p>
        </w:tc>
      </w:tr>
      <w:tr w:rsidR="00D83C2C" w:rsidRPr="00197B48" w14:paraId="2EE786B9" w14:textId="77777777" w:rsidTr="00B36227">
        <w:trPr>
          <w:jc w:val="center"/>
        </w:trPr>
        <w:tc>
          <w:tcPr>
            <w:tcW w:w="1435" w:type="dxa"/>
          </w:tcPr>
          <w:p w14:paraId="1063D7D7" w14:textId="77777777" w:rsidR="00D83C2C" w:rsidRPr="007D03E4" w:rsidRDefault="00D83C2C" w:rsidP="00B36227">
            <w:pPr>
              <w:pStyle w:val="TAL"/>
            </w:pPr>
            <w:r w:rsidRPr="00AA60C3">
              <w:rPr>
                <w:rFonts w:cs="Arial"/>
                <w:color w:val="201F1E"/>
                <w:szCs w:val="18"/>
              </w:rPr>
              <w:t>timeStamp</w:t>
            </w:r>
          </w:p>
        </w:tc>
        <w:tc>
          <w:tcPr>
            <w:tcW w:w="1530" w:type="dxa"/>
          </w:tcPr>
          <w:p w14:paraId="615C1C62" w14:textId="77777777" w:rsidR="00D83C2C" w:rsidRDefault="00D83C2C" w:rsidP="00B36227">
            <w:pPr>
              <w:pStyle w:val="TAL"/>
            </w:pPr>
            <w:r>
              <w:t>GeneralizedTime</w:t>
            </w:r>
          </w:p>
        </w:tc>
        <w:tc>
          <w:tcPr>
            <w:tcW w:w="1170" w:type="dxa"/>
          </w:tcPr>
          <w:p w14:paraId="25B9CE2B" w14:textId="77777777" w:rsidR="00D83C2C" w:rsidRDefault="00D83C2C" w:rsidP="00B36227">
            <w:pPr>
              <w:pStyle w:val="TAL"/>
            </w:pPr>
            <w:r>
              <w:t>1</w:t>
            </w:r>
          </w:p>
        </w:tc>
        <w:tc>
          <w:tcPr>
            <w:tcW w:w="5130" w:type="dxa"/>
          </w:tcPr>
          <w:p w14:paraId="6427170B" w14:textId="77777777" w:rsidR="00D83C2C" w:rsidRDefault="00D83C2C" w:rsidP="00B36227">
            <w:pPr>
              <w:pStyle w:val="TAL"/>
            </w:pPr>
            <w:r>
              <w:t>Time at which the identifier de-association event occurred.</w:t>
            </w:r>
          </w:p>
          <w:p w14:paraId="4AABEF84" w14:textId="77777777" w:rsidR="00D83C2C" w:rsidRPr="00197B48" w:rsidRDefault="00D83C2C" w:rsidP="00B36227">
            <w:pPr>
              <w:pStyle w:val="TAL"/>
            </w:pPr>
            <w:r>
              <w:t>Shall be given qualified with time zone information (i.e. as UTC or offset from UTC, not as local time)</w:t>
            </w:r>
          </w:p>
        </w:tc>
        <w:tc>
          <w:tcPr>
            <w:tcW w:w="657" w:type="dxa"/>
          </w:tcPr>
          <w:p w14:paraId="411071B8" w14:textId="77777777" w:rsidR="00D83C2C" w:rsidRPr="00197B48" w:rsidRDefault="00D83C2C" w:rsidP="00B36227">
            <w:pPr>
              <w:pStyle w:val="TAL"/>
            </w:pPr>
            <w:r>
              <w:t>M</w:t>
            </w:r>
          </w:p>
        </w:tc>
      </w:tr>
      <w:tr w:rsidR="00D83C2C" w:rsidRPr="00197B48" w14:paraId="65C2B1A4" w14:textId="77777777" w:rsidTr="00B36227">
        <w:trPr>
          <w:jc w:val="center"/>
        </w:trPr>
        <w:tc>
          <w:tcPr>
            <w:tcW w:w="1435" w:type="dxa"/>
          </w:tcPr>
          <w:p w14:paraId="032829BF" w14:textId="77777777" w:rsidR="00D83C2C" w:rsidRPr="007D03E4" w:rsidRDefault="00D83C2C" w:rsidP="00B36227">
            <w:pPr>
              <w:pStyle w:val="TAL"/>
            </w:pPr>
            <w:r w:rsidRPr="00AA60C3">
              <w:t>nCGI</w:t>
            </w:r>
          </w:p>
        </w:tc>
        <w:tc>
          <w:tcPr>
            <w:tcW w:w="1530" w:type="dxa"/>
            <w:tcBorders>
              <w:bottom w:val="single" w:sz="4" w:space="0" w:color="auto"/>
            </w:tcBorders>
          </w:tcPr>
          <w:p w14:paraId="36D64341" w14:textId="77777777" w:rsidR="00D83C2C" w:rsidRPr="00AA60C3" w:rsidRDefault="00D83C2C" w:rsidP="00B36227">
            <w:pPr>
              <w:pStyle w:val="TAL"/>
            </w:pPr>
            <w:r>
              <w:t>NCGI</w:t>
            </w:r>
          </w:p>
        </w:tc>
        <w:tc>
          <w:tcPr>
            <w:tcW w:w="1170" w:type="dxa"/>
          </w:tcPr>
          <w:p w14:paraId="54DED74D" w14:textId="77777777" w:rsidR="00D83C2C" w:rsidRPr="00AA60C3" w:rsidRDefault="00D83C2C" w:rsidP="00B36227">
            <w:pPr>
              <w:pStyle w:val="TAL"/>
            </w:pPr>
            <w:r>
              <w:t>1</w:t>
            </w:r>
          </w:p>
        </w:tc>
        <w:tc>
          <w:tcPr>
            <w:tcW w:w="5130" w:type="dxa"/>
          </w:tcPr>
          <w:p w14:paraId="03F688C8" w14:textId="77777777" w:rsidR="00D83C2C" w:rsidRPr="00197B48" w:rsidRDefault="00D83C2C" w:rsidP="00B36227">
            <w:pPr>
              <w:pStyle w:val="TAL"/>
            </w:pPr>
            <w:r>
              <w:t>Current</w:t>
            </w:r>
            <w:r w:rsidRPr="00AA60C3">
              <w:t xml:space="preserve"> nCGI </w:t>
            </w:r>
            <w:r>
              <w:t xml:space="preserve">known </w:t>
            </w:r>
            <w:r w:rsidRPr="00AA60C3">
              <w:t>when</w:t>
            </w:r>
            <w:r>
              <w:t xml:space="preserve"> the</w:t>
            </w:r>
            <w:r w:rsidRPr="00AA60C3">
              <w:t xml:space="preserve"> identifier </w:t>
            </w:r>
            <w:r>
              <w:t>de-</w:t>
            </w:r>
            <w:r w:rsidRPr="00AA60C3">
              <w:t>association event detected.</w:t>
            </w:r>
            <w:r>
              <w:t xml:space="preserve"> Given as a sequence of PLMNID (encoded as per TS 38.413 [23] clause 9.3.3.5) and NCI (encoded as per TS 38.413 [23] clause 9.3.1.7)</w:t>
            </w:r>
            <w:r w:rsidRPr="00197B48">
              <w:t>.</w:t>
            </w:r>
          </w:p>
        </w:tc>
        <w:tc>
          <w:tcPr>
            <w:tcW w:w="657" w:type="dxa"/>
          </w:tcPr>
          <w:p w14:paraId="23EA1209" w14:textId="77777777" w:rsidR="00D83C2C" w:rsidRPr="00197B48" w:rsidRDefault="00D83C2C" w:rsidP="00B36227">
            <w:pPr>
              <w:pStyle w:val="TAL"/>
            </w:pPr>
            <w:r>
              <w:t>M</w:t>
            </w:r>
          </w:p>
        </w:tc>
      </w:tr>
      <w:tr w:rsidR="00D83C2C" w:rsidRPr="00197B48" w14:paraId="55A36859" w14:textId="77777777" w:rsidTr="00B36227">
        <w:trPr>
          <w:jc w:val="center"/>
        </w:trPr>
        <w:tc>
          <w:tcPr>
            <w:tcW w:w="1435" w:type="dxa"/>
          </w:tcPr>
          <w:p w14:paraId="7925E0A1" w14:textId="77777777" w:rsidR="00D83C2C" w:rsidRPr="007D03E4" w:rsidRDefault="00D83C2C" w:rsidP="00B36227">
            <w:pPr>
              <w:pStyle w:val="TAL"/>
            </w:pPr>
            <w:r w:rsidRPr="00CC236D">
              <w:rPr>
                <w:rFonts w:cs="Arial"/>
                <w:szCs w:val="18"/>
              </w:rPr>
              <w:t>nCGITime</w:t>
            </w:r>
          </w:p>
        </w:tc>
        <w:tc>
          <w:tcPr>
            <w:tcW w:w="1530" w:type="dxa"/>
          </w:tcPr>
          <w:p w14:paraId="3D276A96" w14:textId="77777777" w:rsidR="00D83C2C" w:rsidRDefault="00D83C2C" w:rsidP="00B36227">
            <w:pPr>
              <w:pStyle w:val="TAL"/>
            </w:pPr>
            <w:r>
              <w:t>GeneralizedTime</w:t>
            </w:r>
          </w:p>
        </w:tc>
        <w:tc>
          <w:tcPr>
            <w:tcW w:w="1170" w:type="dxa"/>
          </w:tcPr>
          <w:p w14:paraId="2C30DE20" w14:textId="77777777" w:rsidR="00D83C2C" w:rsidRDefault="00D83C2C" w:rsidP="00B36227">
            <w:pPr>
              <w:pStyle w:val="TAL"/>
            </w:pPr>
            <w:r>
              <w:t>1</w:t>
            </w:r>
          </w:p>
        </w:tc>
        <w:tc>
          <w:tcPr>
            <w:tcW w:w="5130" w:type="dxa"/>
          </w:tcPr>
          <w:p w14:paraId="69C63F19" w14:textId="77777777" w:rsidR="00D83C2C" w:rsidRPr="00197B48" w:rsidRDefault="00D83C2C" w:rsidP="00B36227">
            <w:pPr>
              <w:pStyle w:val="TAL"/>
            </w:pPr>
            <w:r>
              <w:t>ueLocationTimestamp of nCGI if available in AMF as per TS 29 .571 [17] clause 5.4.4.9.</w:t>
            </w:r>
            <w:r>
              <w:rPr>
                <w:rFonts w:cs="Arial"/>
                <w:szCs w:val="18"/>
              </w:rPr>
              <w:t xml:space="preserve"> </w:t>
            </w:r>
            <w:r w:rsidRPr="00F43B6E">
              <w:rPr>
                <w:rFonts w:cs="Arial"/>
                <w:szCs w:val="18"/>
              </w:rPr>
              <w:t>If ueLocationTimestamp is not available, shall be populated with time</w:t>
            </w:r>
            <w:r>
              <w:rPr>
                <w:rFonts w:cs="Arial"/>
                <w:szCs w:val="18"/>
              </w:rPr>
              <w:t>s</w:t>
            </w:r>
            <w:r w:rsidRPr="00F43B6E">
              <w:rPr>
                <w:rFonts w:cs="Arial"/>
                <w:szCs w:val="18"/>
              </w:rPr>
              <w:t xml:space="preserve">tamp of when </w:t>
            </w:r>
            <w:r>
              <w:rPr>
                <w:rFonts w:cs="Arial"/>
                <w:szCs w:val="18"/>
              </w:rPr>
              <w:t>the current</w:t>
            </w:r>
            <w:r w:rsidRPr="00F43B6E">
              <w:rPr>
                <w:rFonts w:cs="Arial"/>
                <w:szCs w:val="18"/>
              </w:rPr>
              <w:t xml:space="preserve"> nCGI </w:t>
            </w:r>
            <w:r>
              <w:rPr>
                <w:rFonts w:cs="Arial"/>
                <w:szCs w:val="18"/>
              </w:rPr>
              <w:t>was</w:t>
            </w:r>
            <w:r w:rsidRPr="00F43B6E">
              <w:rPr>
                <w:rFonts w:cs="Arial"/>
                <w:szCs w:val="18"/>
              </w:rPr>
              <w:t xml:space="preserve"> obtained and stored by the AMF</w:t>
            </w:r>
            <w:r w:rsidRPr="00197B48">
              <w:t>.</w:t>
            </w:r>
          </w:p>
        </w:tc>
        <w:tc>
          <w:tcPr>
            <w:tcW w:w="657" w:type="dxa"/>
          </w:tcPr>
          <w:p w14:paraId="756F9B3D" w14:textId="77777777" w:rsidR="00D83C2C" w:rsidRPr="00197B48" w:rsidRDefault="00D83C2C" w:rsidP="00B36227">
            <w:pPr>
              <w:pStyle w:val="TAL"/>
            </w:pPr>
            <w:r>
              <w:t>M</w:t>
            </w:r>
          </w:p>
        </w:tc>
      </w:tr>
      <w:tr w:rsidR="00D83C2C" w:rsidRPr="00197B48" w14:paraId="3B842607" w14:textId="77777777" w:rsidTr="00B36227">
        <w:trPr>
          <w:jc w:val="center"/>
        </w:trPr>
        <w:tc>
          <w:tcPr>
            <w:tcW w:w="1435" w:type="dxa"/>
          </w:tcPr>
          <w:p w14:paraId="78E6FB77" w14:textId="77777777" w:rsidR="00D83C2C" w:rsidRPr="00CC236D" w:rsidRDefault="00D83C2C" w:rsidP="00B36227">
            <w:pPr>
              <w:pStyle w:val="TAL"/>
              <w:rPr>
                <w:rFonts w:cs="Arial"/>
                <w:szCs w:val="18"/>
              </w:rPr>
            </w:pPr>
            <w:r>
              <w:rPr>
                <w:rFonts w:cs="Arial"/>
                <w:szCs w:val="18"/>
              </w:rPr>
              <w:t>additionalCGIs</w:t>
            </w:r>
          </w:p>
        </w:tc>
        <w:tc>
          <w:tcPr>
            <w:tcW w:w="1530" w:type="dxa"/>
          </w:tcPr>
          <w:p w14:paraId="5049FBF7" w14:textId="77777777" w:rsidR="00D83C2C" w:rsidRDefault="00D83C2C" w:rsidP="00B36227">
            <w:pPr>
              <w:pStyle w:val="TAL"/>
            </w:pPr>
            <w:r>
              <w:t>AdditionalCGIs</w:t>
            </w:r>
          </w:p>
        </w:tc>
        <w:tc>
          <w:tcPr>
            <w:tcW w:w="1170" w:type="dxa"/>
          </w:tcPr>
          <w:p w14:paraId="415416C3" w14:textId="77777777" w:rsidR="00D83C2C" w:rsidRDefault="00D83C2C" w:rsidP="00B36227">
            <w:pPr>
              <w:pStyle w:val="TAL"/>
            </w:pPr>
            <w:r>
              <w:t>0..1</w:t>
            </w:r>
          </w:p>
        </w:tc>
        <w:tc>
          <w:tcPr>
            <w:tcW w:w="5130" w:type="dxa"/>
          </w:tcPr>
          <w:p w14:paraId="51F9FD1F" w14:textId="77777777" w:rsidR="00D83C2C" w:rsidRDefault="00D83C2C" w:rsidP="00B36227">
            <w:pPr>
              <w:pStyle w:val="TAL"/>
            </w:pPr>
            <w:r w:rsidRPr="00D56C3D">
              <w:t>This parameter shall be present if the AMF has additional cell information for the UE</w:t>
            </w:r>
            <w:r w:rsidRPr="006768A3">
              <w:t xml:space="preserve"> when the identifier de-association event is detected.</w:t>
            </w:r>
            <w:r>
              <w:t xml:space="preserve"> </w:t>
            </w:r>
            <w:r w:rsidRPr="006768A3">
              <w:t>Shall contain a list of additional NCGIs that are available at the AMF</w:t>
            </w:r>
            <w:r>
              <w:t>.</w:t>
            </w:r>
          </w:p>
        </w:tc>
        <w:tc>
          <w:tcPr>
            <w:tcW w:w="657" w:type="dxa"/>
          </w:tcPr>
          <w:p w14:paraId="7E7076A2" w14:textId="77777777" w:rsidR="00D83C2C" w:rsidRDefault="00D83C2C" w:rsidP="00B36227">
            <w:pPr>
              <w:pStyle w:val="TAL"/>
            </w:pPr>
            <w:r>
              <w:t>C</w:t>
            </w:r>
          </w:p>
        </w:tc>
      </w:tr>
    </w:tbl>
    <w:p w14:paraId="66A03400" w14:textId="77777777" w:rsidR="00FE4475" w:rsidRDefault="00FE4475" w:rsidP="00FE4475"/>
    <w:p w14:paraId="2AF7C735" w14:textId="77777777" w:rsidR="00FE4475" w:rsidRPr="00484981" w:rsidRDefault="00FE4475" w:rsidP="00CB2281">
      <w:pPr>
        <w:pStyle w:val="Heading5"/>
      </w:pPr>
      <w:bookmarkStart w:id="147" w:name="_Toc167821060"/>
      <w:r w:rsidRPr="00484981">
        <w:t>6.2.2</w:t>
      </w:r>
      <w:r>
        <w:t>A</w:t>
      </w:r>
      <w:r w:rsidRPr="00484981">
        <w:t>.</w:t>
      </w:r>
      <w:r>
        <w:t>2</w:t>
      </w:r>
      <w:r w:rsidRPr="00484981">
        <w:t>.</w:t>
      </w:r>
      <w:r>
        <w:t>3</w:t>
      </w:r>
      <w:r w:rsidRPr="00484981">
        <w:tab/>
      </w:r>
      <w:r>
        <w:t>Transmission to the ICF</w:t>
      </w:r>
      <w:bookmarkEnd w:id="147"/>
    </w:p>
    <w:p w14:paraId="7EA2029C" w14:textId="2E68D47B" w:rsidR="00FE4475" w:rsidRDefault="00FE4475" w:rsidP="00FE4475">
      <w:r>
        <w:t>When activated (see clause 5.2.7), the IEF shall establish a TLS connection to the ICF as given over LI_XE</w:t>
      </w:r>
      <w:r w:rsidR="00441550">
        <w:t>R</w:t>
      </w:r>
      <w:r>
        <w:t>. If the IEF fails to establish a TLS connection, it shall report an error over LI_XEM1 using the error reporting mechanisms described in</w:t>
      </w:r>
      <w:r w:rsidR="003D1EB8">
        <w:t xml:space="preserve"> ETSI</w:t>
      </w:r>
      <w:r>
        <w:t xml:space="preserve"> TS 103 221-1 [7] and attempt to reconnect after a configurable period of time.</w:t>
      </w:r>
    </w:p>
    <w:p w14:paraId="284B0A04" w14:textId="381F8F25" w:rsidR="00FE4475" w:rsidRDefault="00FE4475" w:rsidP="00FE4475">
      <w:r>
        <w:t xml:space="preserve">When a record has been generated as described in clause 6.2.2A.2.2, the IEF shall encode the IEFAssociationRecord or IEFDeassociationRecord as a BER-encoded </w:t>
      </w:r>
      <w:r w:rsidR="002F518A">
        <w:rPr>
          <w:i/>
          <w:iCs/>
        </w:rPr>
        <w:t>@TS33128IdentityAssociation.</w:t>
      </w:r>
      <w:r w:rsidR="002F518A" w:rsidRPr="00E43789">
        <w:rPr>
          <w:i/>
          <w:iCs/>
        </w:rPr>
        <w:t>IEFMessage</w:t>
      </w:r>
      <w:r>
        <w:t>, and transmit it to the ICF over the established TLS connection.</w:t>
      </w:r>
    </w:p>
    <w:p w14:paraId="61CC124B" w14:textId="03A9C1D6" w:rsidR="00FE4475" w:rsidRPr="00AA60C3" w:rsidRDefault="00FE4475" w:rsidP="00FE4475">
      <w:r>
        <w:t>The IEF may transmit a keepalive request using the keepalive record defined in Annex F. Upon receiving a keepalive request, the ICF shall respond with a keepaliveResponse record containing the same sequence number used in the request. The circumstances under which the IEF transmits keepalive requests is out of scope of the present document.</w:t>
      </w:r>
    </w:p>
    <w:p w14:paraId="32A4BD91" w14:textId="77777777" w:rsidR="0094210C" w:rsidRPr="00484981" w:rsidRDefault="0094210C" w:rsidP="0094210C">
      <w:pPr>
        <w:pStyle w:val="Heading5"/>
      </w:pPr>
      <w:bookmarkStart w:id="148" w:name="_Toc167821061"/>
      <w:r w:rsidRPr="00484981">
        <w:t>6.2.2</w:t>
      </w:r>
      <w:r>
        <w:t>A</w:t>
      </w:r>
      <w:r w:rsidRPr="00484981">
        <w:t>.</w:t>
      </w:r>
      <w:r>
        <w:t>2.4</w:t>
      </w:r>
      <w:r w:rsidRPr="00484981">
        <w:tab/>
      </w:r>
      <w:r>
        <w:t>Additional location reporting</w:t>
      </w:r>
      <w:bookmarkEnd w:id="148"/>
    </w:p>
    <w:p w14:paraId="75092FE0" w14:textId="77777777" w:rsidR="0094210C" w:rsidRPr="00484981" w:rsidRDefault="0094210C" w:rsidP="0094210C">
      <w:pPr>
        <w:pStyle w:val="Heading6"/>
      </w:pPr>
      <w:bookmarkStart w:id="149" w:name="_Toc167821062"/>
      <w:r w:rsidRPr="00484981">
        <w:t>6.2.2</w:t>
      </w:r>
      <w:r>
        <w:t>A</w:t>
      </w:r>
      <w:r w:rsidRPr="00484981">
        <w:t>.</w:t>
      </w:r>
      <w:r>
        <w:t>2.4.1</w:t>
      </w:r>
      <w:r w:rsidRPr="00484981">
        <w:tab/>
      </w:r>
      <w:r>
        <w:t>Type: AdditionalCGIs</w:t>
      </w:r>
      <w:bookmarkEnd w:id="149"/>
    </w:p>
    <w:p w14:paraId="7C7E9A29" w14:textId="77777777" w:rsidR="0094210C" w:rsidRDefault="0094210C" w:rsidP="0094210C">
      <w:r>
        <w:t>When additional cell information is available in the AMF at the time the association and de-association events are detected, and is being reported, are encoded as defined below.</w:t>
      </w:r>
    </w:p>
    <w:p w14:paraId="1FED056B" w14:textId="77777777" w:rsidR="0094210C" w:rsidRPr="00AA60C3" w:rsidRDefault="0094210C" w:rsidP="0094210C">
      <w:pPr>
        <w:pStyle w:val="TH"/>
      </w:pPr>
      <w:r w:rsidRPr="00AA60C3">
        <w:lastRenderedPageBreak/>
        <w:t>Table 6.2.2A</w:t>
      </w:r>
      <w:r>
        <w:t>.2.4.1-1</w:t>
      </w:r>
      <w:r w:rsidRPr="00AA60C3">
        <w:t xml:space="preserve">: Payload for </w:t>
      </w:r>
      <w:r>
        <w:t>AdditionalCGIs type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4"/>
        <w:gridCol w:w="1441"/>
        <w:gridCol w:w="810"/>
        <w:gridCol w:w="5400"/>
        <w:gridCol w:w="724"/>
      </w:tblGrid>
      <w:tr w:rsidR="0094210C" w:rsidRPr="00AA60C3" w14:paraId="2BB8845B"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62F58A59" w14:textId="77777777" w:rsidR="0094210C" w:rsidRPr="00AA60C3" w:rsidRDefault="0094210C" w:rsidP="00B36227">
            <w:pPr>
              <w:pStyle w:val="TAH"/>
            </w:pPr>
            <w:r w:rsidRPr="00AA60C3">
              <w:t>Field name</w:t>
            </w:r>
          </w:p>
        </w:tc>
        <w:tc>
          <w:tcPr>
            <w:tcW w:w="1441" w:type="dxa"/>
            <w:tcBorders>
              <w:top w:val="single" w:sz="4" w:space="0" w:color="auto"/>
              <w:left w:val="single" w:sz="4" w:space="0" w:color="auto"/>
              <w:bottom w:val="single" w:sz="4" w:space="0" w:color="auto"/>
              <w:right w:val="single" w:sz="4" w:space="0" w:color="auto"/>
            </w:tcBorders>
          </w:tcPr>
          <w:p w14:paraId="00C9662E" w14:textId="77777777" w:rsidR="0094210C" w:rsidRPr="00AA60C3" w:rsidRDefault="0094210C" w:rsidP="00B36227">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961B120" w14:textId="77777777" w:rsidR="0094210C" w:rsidRPr="00AA60C3" w:rsidRDefault="0094210C" w:rsidP="00B36227">
            <w:pPr>
              <w:pStyle w:val="TAH"/>
            </w:pPr>
            <w:r>
              <w:t>Cardinality</w:t>
            </w:r>
          </w:p>
        </w:tc>
        <w:tc>
          <w:tcPr>
            <w:tcW w:w="5400" w:type="dxa"/>
            <w:tcBorders>
              <w:top w:val="single" w:sz="4" w:space="0" w:color="auto"/>
              <w:left w:val="single" w:sz="4" w:space="0" w:color="auto"/>
              <w:bottom w:val="single" w:sz="4" w:space="0" w:color="auto"/>
              <w:right w:val="single" w:sz="4" w:space="0" w:color="auto"/>
            </w:tcBorders>
            <w:hideMark/>
          </w:tcPr>
          <w:p w14:paraId="43D4FE3B" w14:textId="77777777" w:rsidR="0094210C" w:rsidRPr="00AA60C3" w:rsidRDefault="0094210C" w:rsidP="00B36227">
            <w:pPr>
              <w:pStyle w:val="TAH"/>
            </w:pPr>
            <w:r w:rsidRPr="00AA60C3">
              <w:t>Description</w:t>
            </w:r>
          </w:p>
        </w:tc>
        <w:tc>
          <w:tcPr>
            <w:tcW w:w="724" w:type="dxa"/>
            <w:tcBorders>
              <w:top w:val="single" w:sz="4" w:space="0" w:color="auto"/>
              <w:left w:val="single" w:sz="4" w:space="0" w:color="auto"/>
              <w:bottom w:val="single" w:sz="4" w:space="0" w:color="auto"/>
              <w:right w:val="single" w:sz="4" w:space="0" w:color="auto"/>
            </w:tcBorders>
            <w:hideMark/>
          </w:tcPr>
          <w:p w14:paraId="5D29E810" w14:textId="77777777" w:rsidR="0094210C" w:rsidRPr="00AA60C3" w:rsidRDefault="0094210C" w:rsidP="00B36227">
            <w:pPr>
              <w:pStyle w:val="TAH"/>
            </w:pPr>
            <w:r w:rsidRPr="00AA60C3">
              <w:t>M/C/O</w:t>
            </w:r>
          </w:p>
        </w:tc>
      </w:tr>
      <w:tr w:rsidR="0094210C" w:rsidRPr="00AA60C3" w14:paraId="4544D0A1"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60BA6907" w14:textId="77777777" w:rsidR="0094210C" w:rsidRPr="009A1585" w:rsidRDefault="0094210C" w:rsidP="00B36227">
            <w:pPr>
              <w:pStyle w:val="TAL"/>
            </w:pPr>
            <w:r>
              <w:t>additionalNCGIList</w:t>
            </w:r>
          </w:p>
        </w:tc>
        <w:tc>
          <w:tcPr>
            <w:tcW w:w="1441" w:type="dxa"/>
            <w:tcBorders>
              <w:top w:val="single" w:sz="4" w:space="0" w:color="auto"/>
              <w:left w:val="single" w:sz="4" w:space="0" w:color="auto"/>
              <w:bottom w:val="single" w:sz="4" w:space="0" w:color="auto"/>
              <w:right w:val="single" w:sz="4" w:space="0" w:color="auto"/>
            </w:tcBorders>
          </w:tcPr>
          <w:p w14:paraId="6A5C26CE" w14:textId="77777777" w:rsidR="0094210C" w:rsidRPr="009A1585" w:rsidRDefault="0094210C" w:rsidP="00B36227">
            <w:pPr>
              <w:pStyle w:val="TAL"/>
            </w:pPr>
            <w:r>
              <w:t>SEQUENCE OF AdditionalNCGI</w:t>
            </w:r>
          </w:p>
        </w:tc>
        <w:tc>
          <w:tcPr>
            <w:tcW w:w="810" w:type="dxa"/>
            <w:tcBorders>
              <w:top w:val="single" w:sz="4" w:space="0" w:color="auto"/>
              <w:left w:val="single" w:sz="4" w:space="0" w:color="auto"/>
              <w:bottom w:val="single" w:sz="4" w:space="0" w:color="auto"/>
              <w:right w:val="single" w:sz="4" w:space="0" w:color="auto"/>
            </w:tcBorders>
          </w:tcPr>
          <w:p w14:paraId="6C4990F0" w14:textId="77777777" w:rsidR="0094210C" w:rsidRPr="009A1585" w:rsidRDefault="0094210C" w:rsidP="00B36227">
            <w:pPr>
              <w:pStyle w:val="TAL"/>
            </w:pPr>
            <w:r>
              <w:t>0..MAX</w:t>
            </w:r>
          </w:p>
        </w:tc>
        <w:tc>
          <w:tcPr>
            <w:tcW w:w="5400" w:type="dxa"/>
            <w:tcBorders>
              <w:top w:val="single" w:sz="4" w:space="0" w:color="auto"/>
              <w:left w:val="single" w:sz="4" w:space="0" w:color="auto"/>
              <w:bottom w:val="single" w:sz="4" w:space="0" w:color="auto"/>
              <w:right w:val="single" w:sz="4" w:space="0" w:color="auto"/>
            </w:tcBorders>
            <w:hideMark/>
          </w:tcPr>
          <w:p w14:paraId="5D4A3ACD" w14:textId="77777777" w:rsidR="0094210C" w:rsidRPr="009A1585" w:rsidRDefault="0094210C" w:rsidP="00B36227">
            <w:pPr>
              <w:pStyle w:val="TAL"/>
            </w:pPr>
            <w:r w:rsidRPr="006768A3">
              <w:t>Shall contain a list of additional NCGIs that are available at the AMF when either the identifier association or de-association events are detected.</w:t>
            </w:r>
          </w:p>
        </w:tc>
        <w:tc>
          <w:tcPr>
            <w:tcW w:w="724" w:type="dxa"/>
            <w:tcBorders>
              <w:top w:val="single" w:sz="4" w:space="0" w:color="auto"/>
              <w:left w:val="single" w:sz="4" w:space="0" w:color="auto"/>
              <w:bottom w:val="single" w:sz="4" w:space="0" w:color="auto"/>
              <w:right w:val="single" w:sz="4" w:space="0" w:color="auto"/>
            </w:tcBorders>
            <w:hideMark/>
          </w:tcPr>
          <w:p w14:paraId="03BEAECE" w14:textId="77777777" w:rsidR="0094210C" w:rsidRPr="009A1585" w:rsidRDefault="0094210C" w:rsidP="00B36227">
            <w:pPr>
              <w:pStyle w:val="TAL"/>
            </w:pPr>
            <w:r>
              <w:t>C</w:t>
            </w:r>
          </w:p>
        </w:tc>
      </w:tr>
    </w:tbl>
    <w:p w14:paraId="7C048860" w14:textId="77777777" w:rsidR="0094210C" w:rsidRDefault="0094210C" w:rsidP="0094210C"/>
    <w:p w14:paraId="54F0CD8D" w14:textId="77777777" w:rsidR="0094210C" w:rsidRDefault="0094210C" w:rsidP="0094210C">
      <w:pPr>
        <w:pStyle w:val="Heading6"/>
      </w:pPr>
      <w:bookmarkStart w:id="150" w:name="_Toc167821063"/>
      <w:r w:rsidRPr="00484981">
        <w:t>6.2.2</w:t>
      </w:r>
      <w:r>
        <w:t>A</w:t>
      </w:r>
      <w:r w:rsidRPr="00484981">
        <w:t>.</w:t>
      </w:r>
      <w:r>
        <w:t>2.4.2</w:t>
      </w:r>
      <w:r w:rsidRPr="00484981">
        <w:tab/>
      </w:r>
      <w:r>
        <w:t>Type: AdditionalNCGI</w:t>
      </w:r>
      <w:bookmarkEnd w:id="150"/>
    </w:p>
    <w:p w14:paraId="350A6BAC" w14:textId="77777777" w:rsidR="0094210C" w:rsidRPr="00AE6BF0" w:rsidRDefault="0094210C" w:rsidP="0094210C">
      <w:r>
        <w:t xml:space="preserve">The additional NCGI that is being reported in the the </w:t>
      </w:r>
      <w:r w:rsidRPr="00D56C3D">
        <w:t>IEFAssociationRecord</w:t>
      </w:r>
      <w:r>
        <w:t xml:space="preserve"> and </w:t>
      </w:r>
      <w:r w:rsidRPr="00D56C3D">
        <w:t>IEFDeassociationRecord</w:t>
      </w:r>
      <w:r>
        <w:t xml:space="preserve"> are reported in the </w:t>
      </w:r>
      <w:r w:rsidRPr="00D56C3D">
        <w:t>AdditionalNCGI</w:t>
      </w:r>
      <w:r>
        <w:t xml:space="preserve"> type, as defined below.</w:t>
      </w:r>
    </w:p>
    <w:p w14:paraId="6BD169F7" w14:textId="77777777" w:rsidR="0094210C" w:rsidRPr="00AA60C3" w:rsidRDefault="0094210C" w:rsidP="0094210C">
      <w:pPr>
        <w:pStyle w:val="TH"/>
      </w:pPr>
      <w:r w:rsidRPr="00AA60C3">
        <w:t>Table 6.2.2A</w:t>
      </w:r>
      <w:r>
        <w:t>.2.4.2-1</w:t>
      </w:r>
      <w:r w:rsidRPr="00AA60C3">
        <w:t xml:space="preserve">: Payload for </w:t>
      </w:r>
      <w:r>
        <w:t>AdditionalNCGI</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4"/>
        <w:gridCol w:w="991"/>
        <w:gridCol w:w="1080"/>
        <w:gridCol w:w="5580"/>
        <w:gridCol w:w="724"/>
      </w:tblGrid>
      <w:tr w:rsidR="0094210C" w:rsidRPr="00AA60C3" w14:paraId="38D44AFF"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5BDB29AE" w14:textId="77777777" w:rsidR="0094210C" w:rsidRPr="00AA60C3" w:rsidRDefault="0094210C" w:rsidP="00B36227">
            <w:pPr>
              <w:pStyle w:val="TAH"/>
            </w:pPr>
            <w:r w:rsidRPr="00AA60C3">
              <w:t>Field name</w:t>
            </w:r>
          </w:p>
        </w:tc>
        <w:tc>
          <w:tcPr>
            <w:tcW w:w="991" w:type="dxa"/>
            <w:tcBorders>
              <w:top w:val="single" w:sz="4" w:space="0" w:color="auto"/>
              <w:left w:val="single" w:sz="4" w:space="0" w:color="auto"/>
              <w:bottom w:val="single" w:sz="4" w:space="0" w:color="auto"/>
              <w:right w:val="single" w:sz="4" w:space="0" w:color="auto"/>
            </w:tcBorders>
          </w:tcPr>
          <w:p w14:paraId="01DAE948" w14:textId="77777777" w:rsidR="0094210C" w:rsidRPr="00AA60C3" w:rsidRDefault="0094210C" w:rsidP="00B36227">
            <w:pPr>
              <w:pStyle w:val="TAH"/>
            </w:pPr>
            <w:r>
              <w:t>Type</w:t>
            </w:r>
          </w:p>
        </w:tc>
        <w:tc>
          <w:tcPr>
            <w:tcW w:w="1080" w:type="dxa"/>
            <w:tcBorders>
              <w:top w:val="single" w:sz="4" w:space="0" w:color="auto"/>
              <w:left w:val="single" w:sz="4" w:space="0" w:color="auto"/>
              <w:bottom w:val="single" w:sz="4" w:space="0" w:color="auto"/>
              <w:right w:val="single" w:sz="4" w:space="0" w:color="auto"/>
            </w:tcBorders>
          </w:tcPr>
          <w:p w14:paraId="4634264E" w14:textId="77777777" w:rsidR="0094210C" w:rsidRPr="00AA60C3" w:rsidRDefault="0094210C" w:rsidP="00B36227">
            <w:pPr>
              <w:pStyle w:val="TAH"/>
            </w:pPr>
            <w:r>
              <w:t>Cardinality</w:t>
            </w:r>
          </w:p>
        </w:tc>
        <w:tc>
          <w:tcPr>
            <w:tcW w:w="5580" w:type="dxa"/>
            <w:tcBorders>
              <w:top w:val="single" w:sz="4" w:space="0" w:color="auto"/>
              <w:left w:val="single" w:sz="4" w:space="0" w:color="auto"/>
              <w:bottom w:val="single" w:sz="4" w:space="0" w:color="auto"/>
              <w:right w:val="single" w:sz="4" w:space="0" w:color="auto"/>
            </w:tcBorders>
            <w:hideMark/>
          </w:tcPr>
          <w:p w14:paraId="59AE4C30" w14:textId="77777777" w:rsidR="0094210C" w:rsidRPr="00AA60C3" w:rsidRDefault="0094210C" w:rsidP="00B36227">
            <w:pPr>
              <w:pStyle w:val="TAH"/>
            </w:pPr>
            <w:r w:rsidRPr="00AA60C3">
              <w:t>Description</w:t>
            </w:r>
          </w:p>
        </w:tc>
        <w:tc>
          <w:tcPr>
            <w:tcW w:w="724" w:type="dxa"/>
            <w:tcBorders>
              <w:top w:val="single" w:sz="4" w:space="0" w:color="auto"/>
              <w:left w:val="single" w:sz="4" w:space="0" w:color="auto"/>
              <w:bottom w:val="single" w:sz="4" w:space="0" w:color="auto"/>
              <w:right w:val="single" w:sz="4" w:space="0" w:color="auto"/>
            </w:tcBorders>
            <w:hideMark/>
          </w:tcPr>
          <w:p w14:paraId="0EADB3B8" w14:textId="77777777" w:rsidR="0094210C" w:rsidRPr="00AA60C3" w:rsidRDefault="0094210C" w:rsidP="00B36227">
            <w:pPr>
              <w:pStyle w:val="TAH"/>
            </w:pPr>
            <w:r w:rsidRPr="00AA60C3">
              <w:t>M/C/O</w:t>
            </w:r>
          </w:p>
        </w:tc>
      </w:tr>
      <w:tr w:rsidR="0094210C" w:rsidRPr="00AA60C3" w14:paraId="5377F077"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434DF878" w14:textId="77777777" w:rsidR="0094210C" w:rsidRPr="009A1585" w:rsidRDefault="0094210C" w:rsidP="00B36227">
            <w:pPr>
              <w:pStyle w:val="TAL"/>
            </w:pPr>
            <w:r w:rsidRPr="009A1585">
              <w:t>nCGI</w:t>
            </w:r>
          </w:p>
        </w:tc>
        <w:tc>
          <w:tcPr>
            <w:tcW w:w="991" w:type="dxa"/>
            <w:tcBorders>
              <w:top w:val="single" w:sz="4" w:space="0" w:color="auto"/>
              <w:left w:val="single" w:sz="4" w:space="0" w:color="auto"/>
              <w:bottom w:val="single" w:sz="4" w:space="0" w:color="auto"/>
              <w:right w:val="single" w:sz="4" w:space="0" w:color="auto"/>
            </w:tcBorders>
          </w:tcPr>
          <w:p w14:paraId="2141F9A6" w14:textId="77777777" w:rsidR="0094210C" w:rsidRPr="009A1585" w:rsidRDefault="0094210C" w:rsidP="00B36227">
            <w:pPr>
              <w:pStyle w:val="TAL"/>
            </w:pPr>
            <w:r w:rsidRPr="009A1585">
              <w:t>NCGI</w:t>
            </w:r>
          </w:p>
        </w:tc>
        <w:tc>
          <w:tcPr>
            <w:tcW w:w="1080" w:type="dxa"/>
            <w:tcBorders>
              <w:top w:val="single" w:sz="4" w:space="0" w:color="auto"/>
              <w:left w:val="single" w:sz="4" w:space="0" w:color="auto"/>
              <w:bottom w:val="single" w:sz="4" w:space="0" w:color="auto"/>
              <w:right w:val="single" w:sz="4" w:space="0" w:color="auto"/>
            </w:tcBorders>
          </w:tcPr>
          <w:p w14:paraId="7B1317EA" w14:textId="77777777" w:rsidR="0094210C" w:rsidRPr="009A1585" w:rsidRDefault="0094210C" w:rsidP="00B36227">
            <w:pPr>
              <w:pStyle w:val="TAL"/>
            </w:pPr>
            <w:r w:rsidRPr="009A1585">
              <w:t>1</w:t>
            </w:r>
          </w:p>
        </w:tc>
        <w:tc>
          <w:tcPr>
            <w:tcW w:w="5580" w:type="dxa"/>
            <w:tcBorders>
              <w:top w:val="single" w:sz="4" w:space="0" w:color="auto"/>
              <w:left w:val="single" w:sz="4" w:space="0" w:color="auto"/>
              <w:bottom w:val="single" w:sz="4" w:space="0" w:color="auto"/>
              <w:right w:val="single" w:sz="4" w:space="0" w:color="auto"/>
            </w:tcBorders>
            <w:hideMark/>
          </w:tcPr>
          <w:p w14:paraId="26895835" w14:textId="77777777" w:rsidR="0094210C" w:rsidRPr="009A1585" w:rsidRDefault="0094210C" w:rsidP="00B36227">
            <w:pPr>
              <w:pStyle w:val="TAL"/>
            </w:pPr>
            <w:r w:rsidRPr="009A1585">
              <w:t>NCGI available in the AMF. Given as a sequence of PLMNID (encoded as per TS 38.413 [23] clause 9.3.3.5) and NCI (encoded as per TS 38.413 [23] clause 9.3.1.7).</w:t>
            </w:r>
          </w:p>
        </w:tc>
        <w:tc>
          <w:tcPr>
            <w:tcW w:w="724" w:type="dxa"/>
            <w:tcBorders>
              <w:top w:val="single" w:sz="4" w:space="0" w:color="auto"/>
              <w:left w:val="single" w:sz="4" w:space="0" w:color="auto"/>
              <w:bottom w:val="single" w:sz="4" w:space="0" w:color="auto"/>
              <w:right w:val="single" w:sz="4" w:space="0" w:color="auto"/>
            </w:tcBorders>
            <w:hideMark/>
          </w:tcPr>
          <w:p w14:paraId="7E09A7D1" w14:textId="77777777" w:rsidR="0094210C" w:rsidRPr="009A1585" w:rsidRDefault="0094210C" w:rsidP="00B36227">
            <w:pPr>
              <w:pStyle w:val="TAL"/>
            </w:pPr>
            <w:r w:rsidRPr="009A1585">
              <w:t>M</w:t>
            </w:r>
          </w:p>
        </w:tc>
      </w:tr>
    </w:tbl>
    <w:p w14:paraId="3B50E2AB" w14:textId="77777777" w:rsidR="0094210C" w:rsidRDefault="0094210C" w:rsidP="0094210C"/>
    <w:p w14:paraId="7C5D187F" w14:textId="5202144D" w:rsidR="00573177" w:rsidRPr="00760004" w:rsidRDefault="00573177" w:rsidP="00573177">
      <w:pPr>
        <w:pStyle w:val="Heading3"/>
      </w:pPr>
      <w:bookmarkStart w:id="151" w:name="_Toc167821064"/>
      <w:r w:rsidRPr="00760004">
        <w:t>6.2.3</w:t>
      </w:r>
      <w:r w:rsidRPr="00760004">
        <w:tab/>
        <w:t>LI for SMF/UPF</w:t>
      </w:r>
      <w:bookmarkEnd w:id="151"/>
    </w:p>
    <w:p w14:paraId="3A64619E" w14:textId="77777777" w:rsidR="00905A61" w:rsidRPr="00027916" w:rsidRDefault="00905A61" w:rsidP="00905A61">
      <w:pPr>
        <w:pStyle w:val="Heading4"/>
      </w:pPr>
      <w:bookmarkStart w:id="152" w:name="_Toc167821065"/>
      <w:r>
        <w:t>6.2.3.1</w:t>
      </w:r>
      <w:r>
        <w:tab/>
        <w:t>Provisioning over LI_X1</w:t>
      </w:r>
      <w:bookmarkEnd w:id="152"/>
    </w:p>
    <w:p w14:paraId="35DDD4D3" w14:textId="31D51B3F" w:rsidR="00905A61" w:rsidRDefault="00905A61" w:rsidP="00905A61">
      <w:pPr>
        <w:pStyle w:val="Heading5"/>
      </w:pPr>
      <w:bookmarkStart w:id="153" w:name="_Toc167821066"/>
      <w:r>
        <w:t>6.2.3.1.1</w:t>
      </w:r>
      <w:r>
        <w:tab/>
        <w:t>General</w:t>
      </w:r>
      <w:bookmarkEnd w:id="153"/>
    </w:p>
    <w:p w14:paraId="1A3A8111" w14:textId="0D5B8077" w:rsidR="00905A61" w:rsidRDefault="00905A61" w:rsidP="00905A61">
      <w:pPr>
        <w:keepNext/>
      </w:pPr>
      <w:r>
        <w:t xml:space="preserve">If the warrant is for IRI and CC, then the IRI-POI and the CC-TF in the SMF shall be provisioned in accordance with clause 6.2.3.1.2, </w:t>
      </w:r>
      <w:r>
        <w:rPr>
          <w:rFonts w:eastAsiaTheme="minorHAnsi" w:cs="Arial"/>
          <w:szCs w:val="24"/>
        </w:rPr>
        <w:t>the MDF2 shall be provisioned in accordance with clause 6.2.3.1.3, and the MDF3 shall be provisioned in accordance with clause 6.2.3.1.4.</w:t>
      </w:r>
    </w:p>
    <w:p w14:paraId="5176178E" w14:textId="53FA9D9E" w:rsidR="00905A61" w:rsidRDefault="00905A61" w:rsidP="00905A61">
      <w:pPr>
        <w:keepNext/>
      </w:pPr>
      <w:r>
        <w:t>If the warrant is for IRI only, the IRI-POI in the SMF shall be provisioned in accordance with</w:t>
      </w:r>
      <w:r w:rsidR="00666ADA">
        <w:t xml:space="preserve"> clause</w:t>
      </w:r>
      <w:r>
        <w:t xml:space="preserve"> 6.2.3.1.2 and </w:t>
      </w:r>
      <w:r>
        <w:rPr>
          <w:rFonts w:eastAsiaTheme="minorHAnsi" w:cs="Arial"/>
          <w:szCs w:val="24"/>
        </w:rPr>
        <w:t>the MDF2 shall be provisioned in accordance with clause 6.2.3.1.3.</w:t>
      </w:r>
    </w:p>
    <w:p w14:paraId="3A728D22" w14:textId="4F93AD27" w:rsidR="00905A61" w:rsidRPr="00B7107A" w:rsidRDefault="00905A61" w:rsidP="00905A61">
      <w:r>
        <w:t xml:space="preserve">If </w:t>
      </w:r>
      <w:r w:rsidRPr="00F82855">
        <w:rPr>
          <w:rFonts w:eastAsiaTheme="minorHAnsi" w:cs="Arial"/>
          <w:szCs w:val="24"/>
        </w:rPr>
        <w:t>approach 1</w:t>
      </w:r>
      <w:r>
        <w:rPr>
          <w:rFonts w:eastAsiaTheme="minorHAnsi" w:cs="Arial"/>
          <w:szCs w:val="24"/>
        </w:rPr>
        <w:t xml:space="preserve"> described in clause 6.2.3.9 is used for packet header </w:t>
      </w:r>
      <w:r w:rsidR="008D16CF">
        <w:rPr>
          <w:rFonts w:eastAsiaTheme="minorHAnsi" w:cs="Arial"/>
          <w:szCs w:val="24"/>
        </w:rPr>
        <w:t xml:space="preserve">information </w:t>
      </w:r>
      <w:r>
        <w:rPr>
          <w:rFonts w:eastAsiaTheme="minorHAnsi" w:cs="Arial"/>
          <w:szCs w:val="24"/>
        </w:rPr>
        <w:t xml:space="preserve">reporting, the IRI-TF in the SMF shall be provisioned in accordance with clause 6.2.3.1.2 and the MDF2 shall be provisioned in accordance with clause 6.2.3.1.3. If approach 2 described in clause 6.2.3.9 is used for packet header </w:t>
      </w:r>
      <w:r w:rsidR="008D16CF">
        <w:rPr>
          <w:rFonts w:eastAsiaTheme="minorHAnsi" w:cs="Arial"/>
          <w:szCs w:val="24"/>
        </w:rPr>
        <w:t xml:space="preserve">information </w:t>
      </w:r>
      <w:r>
        <w:rPr>
          <w:rFonts w:eastAsiaTheme="minorHAnsi" w:cs="Arial"/>
          <w:szCs w:val="24"/>
        </w:rPr>
        <w:t>reporting, the CC-TF in the SMF shall be provisioned in accordance with clause 6.2.3.1.2, the MDF2 shall be provisioned in accordance with clause 6.2.3.1.3, and the MDF3 shall be provisioned in accordance with clause 6.2.3.1.4.</w:t>
      </w:r>
    </w:p>
    <w:p w14:paraId="759E9C2B" w14:textId="77777777" w:rsidR="0069239B" w:rsidRDefault="0069239B" w:rsidP="0069239B">
      <w:pPr>
        <w:rPr>
          <w:rFonts w:eastAsiaTheme="minorHAnsi" w:cs="Arial"/>
          <w:szCs w:val="24"/>
        </w:rPr>
      </w:pPr>
      <w:r>
        <w:rPr>
          <w:rFonts w:eastAsiaTheme="minorHAnsi" w:cs="Arial"/>
          <w:szCs w:val="24"/>
        </w:rPr>
        <w:t>If the SMF is part of a combined SMF+PGW-C, the requirements in clause 6.3.3 shall apply.</w:t>
      </w:r>
    </w:p>
    <w:p w14:paraId="453DF513" w14:textId="7A071637" w:rsidR="00905A61" w:rsidRPr="006B24EA" w:rsidRDefault="00905A61" w:rsidP="00905A61">
      <w:pPr>
        <w:pStyle w:val="Heading5"/>
      </w:pPr>
      <w:bookmarkStart w:id="154" w:name="_Toc167821067"/>
      <w:r>
        <w:t>6.2.3.1.2</w:t>
      </w:r>
      <w:r>
        <w:tab/>
        <w:t>Provisioning of the IRI-POI, IRI-TF and CC-TF in the SMF</w:t>
      </w:r>
      <w:bookmarkEnd w:id="154"/>
    </w:p>
    <w:p w14:paraId="74EFAEF1" w14:textId="77777777" w:rsidR="00905A61" w:rsidRDefault="00905A61" w:rsidP="00905A61">
      <w:r>
        <w:t>The IRI-POI, IRI-TF and CC-TF present in the SMF are provisioned over LI_X1 by the LIPF using the X1 protocol as described in clause 5.2.2.</w:t>
      </w:r>
    </w:p>
    <w:p w14:paraId="5CE37A33" w14:textId="77777777" w:rsidR="00905A61" w:rsidRDefault="00905A61" w:rsidP="00905A61">
      <w:r>
        <w:t>The POI/TF in the SMF shall support the following target identifier formats in the ETSI TS 103 221-1 [7] messages (or equivalent if ETSI TS 103 221-1 [7] is not used):</w:t>
      </w:r>
    </w:p>
    <w:p w14:paraId="1DD3E114" w14:textId="77777777" w:rsidR="00905A61" w:rsidRDefault="00905A61" w:rsidP="00905A61">
      <w:pPr>
        <w:pStyle w:val="B1"/>
      </w:pPr>
      <w:r>
        <w:t>-</w:t>
      </w:r>
      <w:r>
        <w:tab/>
        <w:t>SUPIIMSI.</w:t>
      </w:r>
    </w:p>
    <w:p w14:paraId="646E7AFB" w14:textId="77777777" w:rsidR="00905A61" w:rsidRDefault="00905A61" w:rsidP="00905A61">
      <w:pPr>
        <w:pStyle w:val="B1"/>
      </w:pPr>
      <w:r>
        <w:t>-</w:t>
      </w:r>
      <w:r>
        <w:tab/>
        <w:t>SUPINAI.</w:t>
      </w:r>
    </w:p>
    <w:p w14:paraId="7D70CA4B" w14:textId="77777777" w:rsidR="00905A61" w:rsidRDefault="00905A61" w:rsidP="00905A61">
      <w:pPr>
        <w:pStyle w:val="B1"/>
      </w:pPr>
      <w:r>
        <w:t>-</w:t>
      </w:r>
      <w:r>
        <w:tab/>
        <w:t>PEIIMEI.</w:t>
      </w:r>
    </w:p>
    <w:p w14:paraId="6B0D9AA7" w14:textId="77777777" w:rsidR="00905A61" w:rsidRDefault="00905A61" w:rsidP="00905A61">
      <w:pPr>
        <w:pStyle w:val="B1"/>
      </w:pPr>
      <w:r>
        <w:t>-</w:t>
      </w:r>
      <w:r>
        <w:tab/>
        <w:t>PEIIMEISV.</w:t>
      </w:r>
    </w:p>
    <w:p w14:paraId="03F2D8CE" w14:textId="77777777" w:rsidR="00905A61" w:rsidRDefault="00905A61" w:rsidP="00905A61">
      <w:pPr>
        <w:pStyle w:val="B1"/>
      </w:pPr>
      <w:r>
        <w:t>-</w:t>
      </w:r>
      <w:r>
        <w:tab/>
        <w:t>GPSIMSISDN.</w:t>
      </w:r>
    </w:p>
    <w:p w14:paraId="16740C1D" w14:textId="77777777" w:rsidR="00905A61" w:rsidRDefault="00905A61" w:rsidP="00905A61">
      <w:pPr>
        <w:pStyle w:val="B1"/>
      </w:pPr>
      <w:r>
        <w:t>-</w:t>
      </w:r>
      <w:r>
        <w:tab/>
        <w:t>GPSINAI.</w:t>
      </w:r>
    </w:p>
    <w:p w14:paraId="7D016DA1" w14:textId="569A1EE0" w:rsidR="00905A61" w:rsidRDefault="00905A61" w:rsidP="00905A61">
      <w:r>
        <w:lastRenderedPageBreak/>
        <w:t>Table 6.2.3-0A</w:t>
      </w:r>
      <w:r w:rsidRPr="00CE0181">
        <w:t xml:space="preserve"> shows the </w:t>
      </w:r>
      <w:r>
        <w:t xml:space="preserve">minimum </w:t>
      </w:r>
      <w:r w:rsidRPr="00CE0181">
        <w:t xml:space="preserve">details of the LI_X1 ActivateTask message used for provisioning </w:t>
      </w:r>
      <w:r>
        <w:t>the IRI-POI, in the SMF</w:t>
      </w:r>
      <w:r w:rsidRPr="00CE0181">
        <w:t>.</w:t>
      </w:r>
    </w:p>
    <w:p w14:paraId="3AD7A310" w14:textId="2B7113D5" w:rsidR="00905A61" w:rsidRPr="001A1E56" w:rsidRDefault="00905A61" w:rsidP="00905A61">
      <w:pPr>
        <w:pStyle w:val="TH"/>
      </w:pPr>
      <w:r w:rsidRPr="001A1E56">
        <w:t xml:space="preserve">Table </w:t>
      </w:r>
      <w:r>
        <w:t>6</w:t>
      </w:r>
      <w:r w:rsidRPr="001A1E56">
        <w:t>.</w:t>
      </w:r>
      <w:r>
        <w:t>2.3-0A:</w:t>
      </w:r>
      <w:r w:rsidRPr="001A1E56">
        <w:t xml:space="preserve"> </w:t>
      </w:r>
      <w:r>
        <w:t>ActivateTask message for SMF IRI-POI, CC-TF and IRI-TF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E575DF8" w14:textId="77777777" w:rsidTr="00905A61">
        <w:trPr>
          <w:trHeight w:val="88"/>
          <w:jc w:val="center"/>
        </w:trPr>
        <w:tc>
          <w:tcPr>
            <w:tcW w:w="2972" w:type="dxa"/>
          </w:tcPr>
          <w:p w14:paraId="7D97741A" w14:textId="061D6ADA" w:rsidR="00905A61" w:rsidRPr="007B1D70" w:rsidRDefault="00905A61" w:rsidP="00822E9A">
            <w:pPr>
              <w:pStyle w:val="TAH"/>
            </w:pPr>
            <w:r>
              <w:t xml:space="preserve">ETSI </w:t>
            </w:r>
            <w:r w:rsidRPr="007B1D70">
              <w:t xml:space="preserve">TS 103 221-1 </w:t>
            </w:r>
            <w:r>
              <w:t>[7] f</w:t>
            </w:r>
            <w:r w:rsidRPr="007B1D70">
              <w:t>ield name</w:t>
            </w:r>
          </w:p>
        </w:tc>
        <w:tc>
          <w:tcPr>
            <w:tcW w:w="6242" w:type="dxa"/>
          </w:tcPr>
          <w:p w14:paraId="364DFABD" w14:textId="77777777" w:rsidR="00905A61" w:rsidRPr="007B1D70" w:rsidRDefault="00905A61" w:rsidP="00822E9A">
            <w:pPr>
              <w:pStyle w:val="TAH"/>
            </w:pPr>
            <w:r>
              <w:t>Description</w:t>
            </w:r>
          </w:p>
        </w:tc>
        <w:tc>
          <w:tcPr>
            <w:tcW w:w="708" w:type="dxa"/>
          </w:tcPr>
          <w:p w14:paraId="6898F0B6" w14:textId="77777777" w:rsidR="00905A61" w:rsidRPr="007B1D70" w:rsidRDefault="00905A61" w:rsidP="00822E9A">
            <w:pPr>
              <w:pStyle w:val="TAH"/>
            </w:pPr>
            <w:r w:rsidRPr="007B1D70">
              <w:t>M/C/O</w:t>
            </w:r>
          </w:p>
        </w:tc>
      </w:tr>
      <w:tr w:rsidR="00905A61" w14:paraId="7F657AB7" w14:textId="77777777" w:rsidTr="00905A61">
        <w:trPr>
          <w:jc w:val="center"/>
        </w:trPr>
        <w:tc>
          <w:tcPr>
            <w:tcW w:w="2972" w:type="dxa"/>
          </w:tcPr>
          <w:p w14:paraId="08BCC37F" w14:textId="77777777" w:rsidR="00905A61" w:rsidRDefault="00905A61" w:rsidP="00822E9A">
            <w:pPr>
              <w:pStyle w:val="TAL"/>
            </w:pPr>
            <w:r>
              <w:t>XID</w:t>
            </w:r>
          </w:p>
        </w:tc>
        <w:tc>
          <w:tcPr>
            <w:tcW w:w="6242" w:type="dxa"/>
          </w:tcPr>
          <w:p w14:paraId="4CA48ECA" w14:textId="77777777" w:rsidR="00905A61" w:rsidRDefault="00905A61" w:rsidP="00822E9A">
            <w:pPr>
              <w:pStyle w:val="TAL"/>
            </w:pPr>
            <w:r w:rsidRPr="00CE0181">
              <w:t>XID assigned by LIPF</w:t>
            </w:r>
            <w:r>
              <w:t>. If the CC-TF or IRI-TF is also being tasked for the same interception, the same XID shall be used.</w:t>
            </w:r>
          </w:p>
        </w:tc>
        <w:tc>
          <w:tcPr>
            <w:tcW w:w="708" w:type="dxa"/>
          </w:tcPr>
          <w:p w14:paraId="6006C94D" w14:textId="77777777" w:rsidR="00905A61" w:rsidRDefault="00905A61" w:rsidP="00822E9A">
            <w:pPr>
              <w:pStyle w:val="TAL"/>
            </w:pPr>
            <w:r>
              <w:t>M</w:t>
            </w:r>
          </w:p>
        </w:tc>
      </w:tr>
      <w:tr w:rsidR="00905A61" w14:paraId="0FBCEB8A" w14:textId="77777777" w:rsidTr="00905A61">
        <w:trPr>
          <w:jc w:val="center"/>
        </w:trPr>
        <w:tc>
          <w:tcPr>
            <w:tcW w:w="2972" w:type="dxa"/>
          </w:tcPr>
          <w:p w14:paraId="7321C653" w14:textId="77777777" w:rsidR="00905A61" w:rsidRDefault="00905A61" w:rsidP="00822E9A">
            <w:pPr>
              <w:pStyle w:val="TAL"/>
            </w:pPr>
            <w:r>
              <w:t>TargetIdentifiers</w:t>
            </w:r>
          </w:p>
        </w:tc>
        <w:tc>
          <w:tcPr>
            <w:tcW w:w="6242" w:type="dxa"/>
          </w:tcPr>
          <w:p w14:paraId="71C24421" w14:textId="77777777" w:rsidR="00905A61" w:rsidRDefault="00905A61" w:rsidP="00822E9A">
            <w:pPr>
              <w:pStyle w:val="TAL"/>
            </w:pPr>
            <w:r>
              <w:t>One or more of the target identifiers listed in the paragraph above.</w:t>
            </w:r>
          </w:p>
        </w:tc>
        <w:tc>
          <w:tcPr>
            <w:tcW w:w="708" w:type="dxa"/>
          </w:tcPr>
          <w:p w14:paraId="44BC8812" w14:textId="77777777" w:rsidR="00905A61" w:rsidRDefault="00905A61" w:rsidP="00822E9A">
            <w:pPr>
              <w:pStyle w:val="TAL"/>
            </w:pPr>
            <w:r>
              <w:t>M</w:t>
            </w:r>
          </w:p>
        </w:tc>
      </w:tr>
      <w:tr w:rsidR="00905A61" w14:paraId="46679359" w14:textId="77777777" w:rsidTr="00905A61">
        <w:trPr>
          <w:jc w:val="center"/>
        </w:trPr>
        <w:tc>
          <w:tcPr>
            <w:tcW w:w="2972" w:type="dxa"/>
          </w:tcPr>
          <w:p w14:paraId="5DA4CE2B" w14:textId="77777777" w:rsidR="00905A61" w:rsidRDefault="00905A61" w:rsidP="00822E9A">
            <w:pPr>
              <w:pStyle w:val="TAL"/>
            </w:pPr>
            <w:r>
              <w:t>DeliveryType</w:t>
            </w:r>
          </w:p>
        </w:tc>
        <w:tc>
          <w:tcPr>
            <w:tcW w:w="6242" w:type="dxa"/>
          </w:tcPr>
          <w:p w14:paraId="16863AF0" w14:textId="56D3161B" w:rsidR="00905A61" w:rsidRDefault="00905A61" w:rsidP="00822E9A">
            <w:pPr>
              <w:pStyle w:val="TAL"/>
            </w:pPr>
            <w:r>
              <w:t>Set to “X2Only”, “X3Only” or “X2andX3” as needed to meet the requirements of the warrant.</w:t>
            </w:r>
            <w:r w:rsidRPr="00666E00">
              <w:t xml:space="preserve"> (NOTE: "X2Only" for IRI-POI, IRI-TF and "X3Only" for CC-TF can also be used).</w:t>
            </w:r>
          </w:p>
        </w:tc>
        <w:tc>
          <w:tcPr>
            <w:tcW w:w="708" w:type="dxa"/>
          </w:tcPr>
          <w:p w14:paraId="368FD192" w14:textId="77777777" w:rsidR="00905A61" w:rsidRDefault="00905A61" w:rsidP="00822E9A">
            <w:pPr>
              <w:pStyle w:val="TAL"/>
            </w:pPr>
            <w:r>
              <w:t>M</w:t>
            </w:r>
          </w:p>
        </w:tc>
      </w:tr>
      <w:tr w:rsidR="00905A61" w14:paraId="6915FFF0" w14:textId="77777777" w:rsidTr="00905A61">
        <w:trPr>
          <w:jc w:val="center"/>
        </w:trPr>
        <w:tc>
          <w:tcPr>
            <w:tcW w:w="2972" w:type="dxa"/>
          </w:tcPr>
          <w:p w14:paraId="0E8C97D9" w14:textId="77777777" w:rsidR="00905A61" w:rsidRPr="00CE0181" w:rsidRDefault="00905A61" w:rsidP="00822E9A">
            <w:pPr>
              <w:pStyle w:val="TAL"/>
            </w:pPr>
            <w:r w:rsidRPr="00CE0181">
              <w:t>TaskDetailsExtensions/</w:t>
            </w:r>
          </w:p>
          <w:p w14:paraId="42AA237E" w14:textId="77777777" w:rsidR="00905A61" w:rsidRDefault="00905A61" w:rsidP="00822E9A">
            <w:pPr>
              <w:pStyle w:val="TAL"/>
            </w:pPr>
            <w:r>
              <w:t>HeaderReporting</w:t>
            </w:r>
          </w:p>
        </w:tc>
        <w:tc>
          <w:tcPr>
            <w:tcW w:w="6242" w:type="dxa"/>
          </w:tcPr>
          <w:p w14:paraId="14207371" w14:textId="11DED846" w:rsidR="00905A61" w:rsidRDefault="004A339F" w:rsidP="00822E9A">
            <w:pPr>
              <w:pStyle w:val="TAL"/>
            </w:pPr>
            <w:r>
              <w:t xml:space="preserve">Header reporting-specific tag to be carried in the </w:t>
            </w:r>
            <w:r w:rsidRPr="0025309B">
              <w:rPr>
                <w:i/>
              </w:rPr>
              <w:t>TaskDetailsExtensions</w:t>
            </w:r>
            <w:r>
              <w:t xml:space="preserve"> field of ETSI TS 103 221-1 [7].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3BF96149" w14:textId="77777777" w:rsidR="00905A61" w:rsidRDefault="00905A61" w:rsidP="00822E9A">
            <w:pPr>
              <w:pStyle w:val="TAL"/>
            </w:pPr>
            <w:r>
              <w:t>C</w:t>
            </w:r>
          </w:p>
        </w:tc>
      </w:tr>
      <w:tr w:rsidR="00905A61" w14:paraId="71930B46" w14:textId="77777777" w:rsidTr="00905A61">
        <w:trPr>
          <w:jc w:val="center"/>
        </w:trPr>
        <w:tc>
          <w:tcPr>
            <w:tcW w:w="2972" w:type="dxa"/>
          </w:tcPr>
          <w:p w14:paraId="0C0892E7" w14:textId="77777777" w:rsidR="00905A61" w:rsidRDefault="00905A61" w:rsidP="00822E9A">
            <w:pPr>
              <w:pStyle w:val="TAL"/>
            </w:pPr>
            <w:r>
              <w:t>ListOfDIDs</w:t>
            </w:r>
          </w:p>
        </w:tc>
        <w:tc>
          <w:tcPr>
            <w:tcW w:w="6242" w:type="dxa"/>
          </w:tcPr>
          <w:p w14:paraId="3FF84CEF" w14:textId="77777777" w:rsidR="00905A61" w:rsidRDefault="00905A61"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3AC3C53" w14:textId="77777777" w:rsidR="00905A61" w:rsidRDefault="00905A61" w:rsidP="00822E9A">
            <w:pPr>
              <w:pStyle w:val="TAL"/>
            </w:pPr>
            <w:r>
              <w:t>M</w:t>
            </w:r>
          </w:p>
        </w:tc>
      </w:tr>
      <w:tr w:rsidR="00C37936" w14:paraId="7E6636B2" w14:textId="77777777" w:rsidTr="00C37936">
        <w:trPr>
          <w:jc w:val="center"/>
        </w:trPr>
        <w:tc>
          <w:tcPr>
            <w:tcW w:w="2972" w:type="dxa"/>
            <w:tcBorders>
              <w:top w:val="single" w:sz="4" w:space="0" w:color="auto"/>
              <w:left w:val="single" w:sz="4" w:space="0" w:color="auto"/>
              <w:bottom w:val="single" w:sz="4" w:space="0" w:color="auto"/>
              <w:right w:val="single" w:sz="4" w:space="0" w:color="auto"/>
            </w:tcBorders>
          </w:tcPr>
          <w:p w14:paraId="53B744C5" w14:textId="77777777" w:rsidR="00C37936" w:rsidRDefault="00C3793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8D62889" w14:textId="30B75867" w:rsidR="00C37936" w:rsidRDefault="00C37936" w:rsidP="00B008B4">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0ADDE9FD" w14:textId="77777777" w:rsidR="00C37936" w:rsidRDefault="00C37936" w:rsidP="00B008B4">
            <w:pPr>
              <w:pStyle w:val="TAL"/>
            </w:pPr>
            <w:r w:rsidRPr="0075430F">
              <w:t>C</w:t>
            </w:r>
          </w:p>
        </w:tc>
      </w:tr>
    </w:tbl>
    <w:p w14:paraId="77A17A6D" w14:textId="77777777" w:rsidR="00FE44EB" w:rsidRDefault="00FE44EB" w:rsidP="00905A61">
      <w:pPr>
        <w:keepNext/>
      </w:pPr>
    </w:p>
    <w:p w14:paraId="5872C415" w14:textId="77777777" w:rsidR="00F06BA8" w:rsidRDefault="00F06BA8" w:rsidP="00F06BA8">
      <w:pPr>
        <w:keepNext/>
      </w:pPr>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p>
    <w:p w14:paraId="27F72C70" w14:textId="77156D38" w:rsidR="00905A61" w:rsidRDefault="00905A61" w:rsidP="00905A61">
      <w:pPr>
        <w:pStyle w:val="Heading5"/>
        <w:rPr>
          <w:rFonts w:eastAsiaTheme="minorHAnsi"/>
          <w:lang w:val="en-US"/>
        </w:rPr>
      </w:pPr>
      <w:bookmarkStart w:id="155" w:name="_Toc167821068"/>
      <w:r>
        <w:rPr>
          <w:rFonts w:eastAsiaTheme="minorHAnsi"/>
          <w:lang w:val="en-US"/>
        </w:rPr>
        <w:t>6.2.3.1.3</w:t>
      </w:r>
      <w:r>
        <w:rPr>
          <w:rFonts w:eastAsiaTheme="minorHAnsi"/>
          <w:lang w:val="en-US"/>
        </w:rPr>
        <w:tab/>
        <w:t>Provisioning of the MDF2</w:t>
      </w:r>
      <w:bookmarkEnd w:id="155"/>
    </w:p>
    <w:p w14:paraId="50709130" w14:textId="6AF81825" w:rsidR="00905A61" w:rsidRDefault="00905A61" w:rsidP="00905A61">
      <w:r>
        <w:t xml:space="preserve">The MDF2 listed as the delivery endpoint for xIRI generated by the IRI-POI in the SMF or the IRI-POI in the UPF shall be provisioned over LI_X1 by the LIPF using the X1 protocol as described in clause 5.2.2. </w:t>
      </w:r>
      <w:r w:rsidRPr="00CE0181">
        <w:t xml:space="preserve">Table </w:t>
      </w:r>
      <w:r>
        <w:t>6.2.3-</w:t>
      </w:r>
      <w:r w:rsidR="00437A04">
        <w:t>0B</w:t>
      </w:r>
      <w:r w:rsidRPr="00CE0181">
        <w:t xml:space="preserve"> shows the </w:t>
      </w:r>
      <w:r>
        <w:t xml:space="preserve">minimum </w:t>
      </w:r>
      <w:r w:rsidRPr="00CE0181">
        <w:t xml:space="preserve">details of the LI_X1 ActivateTask message used for provisioning </w:t>
      </w:r>
      <w:r>
        <w:t>the MDF2</w:t>
      </w:r>
      <w:r w:rsidRPr="00CE0181">
        <w:t>.</w:t>
      </w:r>
    </w:p>
    <w:p w14:paraId="097EC9BD" w14:textId="77777777" w:rsidR="00905A61" w:rsidRDefault="00905A61" w:rsidP="00905A61">
      <w:r>
        <w:t>The MDF2 shall support the following target identifier formats in the ETSI TS 103 221-1 [7] messages (or equivalent if ETSI TS 103 221-1 [7] is not used):</w:t>
      </w:r>
    </w:p>
    <w:p w14:paraId="600E0F55" w14:textId="77777777" w:rsidR="00905A61" w:rsidRDefault="00905A61" w:rsidP="00905A61">
      <w:pPr>
        <w:pStyle w:val="B1"/>
      </w:pPr>
      <w:r>
        <w:t>-</w:t>
      </w:r>
      <w:r>
        <w:tab/>
        <w:t>SUPIIMSI.</w:t>
      </w:r>
    </w:p>
    <w:p w14:paraId="166F0826" w14:textId="77777777" w:rsidR="00905A61" w:rsidRDefault="00905A61" w:rsidP="00905A61">
      <w:pPr>
        <w:pStyle w:val="B1"/>
      </w:pPr>
      <w:r>
        <w:t>-</w:t>
      </w:r>
      <w:r>
        <w:tab/>
        <w:t>SUPINAI.</w:t>
      </w:r>
    </w:p>
    <w:p w14:paraId="3C984C3B" w14:textId="77777777" w:rsidR="00905A61" w:rsidRDefault="00905A61" w:rsidP="00905A61">
      <w:pPr>
        <w:pStyle w:val="B1"/>
      </w:pPr>
      <w:r>
        <w:t>-</w:t>
      </w:r>
      <w:r>
        <w:tab/>
        <w:t>PEIIMEI.</w:t>
      </w:r>
    </w:p>
    <w:p w14:paraId="39B156A4" w14:textId="77777777" w:rsidR="00905A61" w:rsidRDefault="00905A61" w:rsidP="00905A61">
      <w:pPr>
        <w:pStyle w:val="B1"/>
      </w:pPr>
      <w:r>
        <w:t>-</w:t>
      </w:r>
      <w:r>
        <w:tab/>
        <w:t>PEIIMEISV.</w:t>
      </w:r>
    </w:p>
    <w:p w14:paraId="635597EF" w14:textId="77777777" w:rsidR="00905A61" w:rsidRDefault="00905A61" w:rsidP="00905A61">
      <w:pPr>
        <w:pStyle w:val="B1"/>
      </w:pPr>
      <w:r>
        <w:t>-</w:t>
      </w:r>
      <w:r>
        <w:tab/>
        <w:t>GPSIMSISDN.</w:t>
      </w:r>
    </w:p>
    <w:p w14:paraId="65B29B2A" w14:textId="77777777" w:rsidR="00905A61" w:rsidRDefault="00905A61" w:rsidP="00905A61">
      <w:pPr>
        <w:pStyle w:val="List2"/>
        <w:ind w:left="0" w:firstLine="284"/>
      </w:pPr>
      <w:r>
        <w:t>-</w:t>
      </w:r>
      <w:r>
        <w:tab/>
        <w:t>GPSINAI.</w:t>
      </w:r>
    </w:p>
    <w:p w14:paraId="0FF79751" w14:textId="667D6A8C" w:rsidR="00905A61" w:rsidRPr="001A1E56" w:rsidRDefault="00905A61" w:rsidP="00905A61">
      <w:pPr>
        <w:pStyle w:val="TH"/>
      </w:pPr>
      <w:r w:rsidRPr="001A1E56">
        <w:t xml:space="preserve">Table </w:t>
      </w:r>
      <w:r>
        <w:t>6.2.3-</w:t>
      </w:r>
      <w:r w:rsidR="000F60E1">
        <w:t>0B</w:t>
      </w:r>
      <w:r>
        <w:t>:</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BFB8D89" w14:textId="77777777" w:rsidTr="000F60E1">
        <w:trPr>
          <w:jc w:val="center"/>
        </w:trPr>
        <w:tc>
          <w:tcPr>
            <w:tcW w:w="2972" w:type="dxa"/>
          </w:tcPr>
          <w:p w14:paraId="2874B7F9" w14:textId="1D9F05A8" w:rsidR="00905A61" w:rsidRPr="007B1D70" w:rsidRDefault="00905A61" w:rsidP="00822E9A">
            <w:pPr>
              <w:pStyle w:val="TAH"/>
            </w:pPr>
            <w:r>
              <w:t xml:space="preserve">ETSI </w:t>
            </w:r>
            <w:r w:rsidRPr="007B1D70">
              <w:t xml:space="preserve">TS 103 221-1 </w:t>
            </w:r>
            <w:r w:rsidR="000F60E1">
              <w:t xml:space="preserve">[7] </w:t>
            </w:r>
            <w:r>
              <w:t>f</w:t>
            </w:r>
            <w:r w:rsidRPr="007B1D70">
              <w:t>ield name</w:t>
            </w:r>
          </w:p>
        </w:tc>
        <w:tc>
          <w:tcPr>
            <w:tcW w:w="6242" w:type="dxa"/>
          </w:tcPr>
          <w:p w14:paraId="20C2921E" w14:textId="77777777" w:rsidR="00905A61" w:rsidRPr="007B1D70" w:rsidRDefault="00905A61" w:rsidP="00822E9A">
            <w:pPr>
              <w:pStyle w:val="TAH"/>
            </w:pPr>
            <w:r>
              <w:t>Description</w:t>
            </w:r>
          </w:p>
        </w:tc>
        <w:tc>
          <w:tcPr>
            <w:tcW w:w="708" w:type="dxa"/>
          </w:tcPr>
          <w:p w14:paraId="636C4763" w14:textId="77777777" w:rsidR="00905A61" w:rsidRPr="007B1D70" w:rsidRDefault="00905A61" w:rsidP="00822E9A">
            <w:pPr>
              <w:pStyle w:val="TAH"/>
            </w:pPr>
            <w:r w:rsidRPr="007B1D70">
              <w:t>M/C/O</w:t>
            </w:r>
          </w:p>
        </w:tc>
      </w:tr>
      <w:tr w:rsidR="00905A61" w14:paraId="60DEC546" w14:textId="77777777" w:rsidTr="000F60E1">
        <w:trPr>
          <w:jc w:val="center"/>
        </w:trPr>
        <w:tc>
          <w:tcPr>
            <w:tcW w:w="2972" w:type="dxa"/>
          </w:tcPr>
          <w:p w14:paraId="0C71A22E" w14:textId="77777777" w:rsidR="00905A61" w:rsidRDefault="00905A61" w:rsidP="00822E9A">
            <w:pPr>
              <w:pStyle w:val="TAL"/>
            </w:pPr>
            <w:r>
              <w:t>XID</w:t>
            </w:r>
          </w:p>
        </w:tc>
        <w:tc>
          <w:tcPr>
            <w:tcW w:w="6242" w:type="dxa"/>
          </w:tcPr>
          <w:p w14:paraId="7E677747" w14:textId="77777777" w:rsidR="00905A61" w:rsidRDefault="00905A61" w:rsidP="00822E9A">
            <w:pPr>
              <w:pStyle w:val="TAL"/>
            </w:pPr>
            <w:r>
              <w:t>XID assigned by LIPF.</w:t>
            </w:r>
          </w:p>
        </w:tc>
        <w:tc>
          <w:tcPr>
            <w:tcW w:w="708" w:type="dxa"/>
          </w:tcPr>
          <w:p w14:paraId="6257E450" w14:textId="77777777" w:rsidR="00905A61" w:rsidRDefault="00905A61" w:rsidP="00822E9A">
            <w:pPr>
              <w:pStyle w:val="TAL"/>
            </w:pPr>
            <w:r>
              <w:t>M</w:t>
            </w:r>
          </w:p>
        </w:tc>
      </w:tr>
      <w:tr w:rsidR="00905A61" w14:paraId="6268E82C" w14:textId="77777777" w:rsidTr="000F60E1">
        <w:trPr>
          <w:jc w:val="center"/>
        </w:trPr>
        <w:tc>
          <w:tcPr>
            <w:tcW w:w="2972" w:type="dxa"/>
          </w:tcPr>
          <w:p w14:paraId="5D430411" w14:textId="77777777" w:rsidR="00905A61" w:rsidRDefault="00905A61" w:rsidP="00822E9A">
            <w:pPr>
              <w:pStyle w:val="TAL"/>
            </w:pPr>
            <w:r>
              <w:t>TargetIdentifiers</w:t>
            </w:r>
          </w:p>
        </w:tc>
        <w:tc>
          <w:tcPr>
            <w:tcW w:w="6242" w:type="dxa"/>
          </w:tcPr>
          <w:p w14:paraId="6EFFE0C1" w14:textId="77777777" w:rsidR="00905A61" w:rsidRDefault="00905A61" w:rsidP="00822E9A">
            <w:pPr>
              <w:pStyle w:val="TAL"/>
            </w:pPr>
            <w:r>
              <w:t>One or more of the target identifiers listed in the paragraph above.</w:t>
            </w:r>
          </w:p>
        </w:tc>
        <w:tc>
          <w:tcPr>
            <w:tcW w:w="708" w:type="dxa"/>
          </w:tcPr>
          <w:p w14:paraId="695E517C" w14:textId="77777777" w:rsidR="00905A61" w:rsidRDefault="00905A61" w:rsidP="00822E9A">
            <w:pPr>
              <w:pStyle w:val="TAL"/>
            </w:pPr>
            <w:r>
              <w:t>M</w:t>
            </w:r>
          </w:p>
        </w:tc>
      </w:tr>
      <w:tr w:rsidR="00905A61" w14:paraId="1D550069" w14:textId="77777777" w:rsidTr="000F60E1">
        <w:trPr>
          <w:jc w:val="center"/>
        </w:trPr>
        <w:tc>
          <w:tcPr>
            <w:tcW w:w="2972" w:type="dxa"/>
          </w:tcPr>
          <w:p w14:paraId="6D9FCFED" w14:textId="77777777" w:rsidR="00905A61" w:rsidRDefault="00905A61" w:rsidP="00822E9A">
            <w:pPr>
              <w:pStyle w:val="TAL"/>
            </w:pPr>
            <w:r>
              <w:t>DeliveryType</w:t>
            </w:r>
          </w:p>
        </w:tc>
        <w:tc>
          <w:tcPr>
            <w:tcW w:w="6242" w:type="dxa"/>
          </w:tcPr>
          <w:p w14:paraId="26F89F2D" w14:textId="77777777" w:rsidR="00905A61" w:rsidRDefault="00905A61" w:rsidP="00822E9A">
            <w:pPr>
              <w:pStyle w:val="TAL"/>
            </w:pPr>
            <w:r>
              <w:t>Set to “X2Only”, “X3Only” or “X2andX3” as needed to meet the requirements of the warrant. (Ignored by the MDF2).</w:t>
            </w:r>
          </w:p>
        </w:tc>
        <w:tc>
          <w:tcPr>
            <w:tcW w:w="708" w:type="dxa"/>
          </w:tcPr>
          <w:p w14:paraId="2AFF405D" w14:textId="77777777" w:rsidR="00905A61" w:rsidRDefault="00905A61" w:rsidP="00822E9A">
            <w:pPr>
              <w:pStyle w:val="TAL"/>
            </w:pPr>
            <w:r>
              <w:t>M</w:t>
            </w:r>
          </w:p>
        </w:tc>
      </w:tr>
      <w:tr w:rsidR="00905A61" w14:paraId="59C81882" w14:textId="77777777" w:rsidTr="000F60E1">
        <w:trPr>
          <w:jc w:val="center"/>
        </w:trPr>
        <w:tc>
          <w:tcPr>
            <w:tcW w:w="2972" w:type="dxa"/>
          </w:tcPr>
          <w:p w14:paraId="60FD80B4" w14:textId="77777777" w:rsidR="00905A61" w:rsidRPr="00CE0181" w:rsidRDefault="00905A61" w:rsidP="00822E9A">
            <w:pPr>
              <w:pStyle w:val="TAL"/>
            </w:pPr>
            <w:r w:rsidRPr="00CE0181">
              <w:t>TaskDetailsExtensions/</w:t>
            </w:r>
          </w:p>
          <w:p w14:paraId="783F5AF2" w14:textId="77777777" w:rsidR="00905A61" w:rsidRDefault="00905A61" w:rsidP="00822E9A">
            <w:pPr>
              <w:pStyle w:val="TAL"/>
            </w:pPr>
            <w:r>
              <w:t>HeaderReporting</w:t>
            </w:r>
          </w:p>
        </w:tc>
        <w:tc>
          <w:tcPr>
            <w:tcW w:w="6242" w:type="dxa"/>
          </w:tcPr>
          <w:p w14:paraId="3190E2C9" w14:textId="1A762F15" w:rsidR="00905A61" w:rsidRDefault="00500765" w:rsidP="00822E9A">
            <w:pPr>
              <w:pStyle w:val="TAL"/>
            </w:pPr>
            <w:r>
              <w:t xml:space="preserve">Header reporting-specific tag to be carried in the </w:t>
            </w:r>
            <w:r w:rsidRPr="0025309B">
              <w:rPr>
                <w:i/>
              </w:rPr>
              <w:t>TaskDetailsExtensions</w:t>
            </w:r>
            <w:r>
              <w:t xml:space="preserve"> field of ETSI TS 103 221-1 [7]. </w:t>
            </w:r>
            <w:r w:rsidRPr="00B96C4E">
              <w:t>S</w:t>
            </w:r>
            <w:r w:rsidR="002C6571">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1E591003" w14:textId="77777777" w:rsidR="00905A61" w:rsidRDefault="00905A61" w:rsidP="00822E9A">
            <w:pPr>
              <w:pStyle w:val="TAL"/>
            </w:pPr>
            <w:r>
              <w:t>C</w:t>
            </w:r>
          </w:p>
        </w:tc>
      </w:tr>
      <w:tr w:rsidR="00905A61" w14:paraId="4E0BCBF9" w14:textId="77777777" w:rsidTr="000F60E1">
        <w:trPr>
          <w:jc w:val="center"/>
        </w:trPr>
        <w:tc>
          <w:tcPr>
            <w:tcW w:w="2972" w:type="dxa"/>
          </w:tcPr>
          <w:p w14:paraId="6C610FC3" w14:textId="77777777" w:rsidR="00905A61" w:rsidRDefault="00905A61" w:rsidP="00822E9A">
            <w:pPr>
              <w:pStyle w:val="TAL"/>
            </w:pPr>
            <w:r>
              <w:t>ListOfDIDs</w:t>
            </w:r>
          </w:p>
        </w:tc>
        <w:tc>
          <w:tcPr>
            <w:tcW w:w="6242" w:type="dxa"/>
          </w:tcPr>
          <w:p w14:paraId="62A69231" w14:textId="77777777" w:rsidR="00905A61" w:rsidRDefault="00905A61"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2B434070" w14:textId="77777777" w:rsidR="00905A61" w:rsidRDefault="00905A61" w:rsidP="00822E9A">
            <w:pPr>
              <w:pStyle w:val="TAL"/>
            </w:pPr>
            <w:r>
              <w:t>M</w:t>
            </w:r>
          </w:p>
        </w:tc>
      </w:tr>
      <w:tr w:rsidR="00905A61" w14:paraId="116F55D9" w14:textId="77777777" w:rsidTr="000F60E1">
        <w:trPr>
          <w:jc w:val="center"/>
        </w:trPr>
        <w:tc>
          <w:tcPr>
            <w:tcW w:w="2972" w:type="dxa"/>
          </w:tcPr>
          <w:p w14:paraId="359CEDA5" w14:textId="77777777" w:rsidR="00905A61" w:rsidRDefault="00905A61" w:rsidP="00822E9A">
            <w:pPr>
              <w:pStyle w:val="TAL"/>
            </w:pPr>
            <w:r>
              <w:t>ListOfMediationDetails</w:t>
            </w:r>
          </w:p>
        </w:tc>
        <w:tc>
          <w:tcPr>
            <w:tcW w:w="6242" w:type="dxa"/>
          </w:tcPr>
          <w:p w14:paraId="605592C7" w14:textId="662CCF73" w:rsidR="00905A61" w:rsidRDefault="00905A61" w:rsidP="00822E9A">
            <w:pPr>
              <w:pStyle w:val="TAL"/>
            </w:pPr>
            <w:r>
              <w:t>Sequence of Mediation Details, S</w:t>
            </w:r>
            <w:r w:rsidR="002C6571">
              <w:t>ee table</w:t>
            </w:r>
            <w:r>
              <w:t xml:space="preserve"> 6.2.3-</w:t>
            </w:r>
            <w:r w:rsidR="000F60E1">
              <w:t>0C</w:t>
            </w:r>
            <w:r>
              <w:t>.</w:t>
            </w:r>
          </w:p>
        </w:tc>
        <w:tc>
          <w:tcPr>
            <w:tcW w:w="708" w:type="dxa"/>
          </w:tcPr>
          <w:p w14:paraId="4DECD334" w14:textId="77777777" w:rsidR="00905A61" w:rsidRDefault="00905A61" w:rsidP="00822E9A">
            <w:pPr>
              <w:pStyle w:val="TAL"/>
            </w:pPr>
            <w:r>
              <w:t>M</w:t>
            </w:r>
          </w:p>
        </w:tc>
      </w:tr>
    </w:tbl>
    <w:p w14:paraId="24B86567" w14:textId="77777777" w:rsidR="000F60E1" w:rsidRDefault="000F60E1" w:rsidP="000F60E1"/>
    <w:p w14:paraId="773D2525" w14:textId="79E6C249" w:rsidR="00905A61" w:rsidRPr="00CE0181" w:rsidRDefault="00905A61" w:rsidP="00905A61">
      <w:pPr>
        <w:pStyle w:val="TH"/>
      </w:pPr>
      <w:r w:rsidRPr="00CE0181">
        <w:lastRenderedPageBreak/>
        <w:t xml:space="preserve">Table </w:t>
      </w:r>
      <w:r>
        <w:t>6.2.3-</w:t>
      </w:r>
      <w:r w:rsidR="000F60E1">
        <w:t>0C</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rsidRPr="00CE0181" w14:paraId="5F0C8D5D" w14:textId="77777777" w:rsidTr="000F60E1">
        <w:trPr>
          <w:jc w:val="center"/>
        </w:trPr>
        <w:tc>
          <w:tcPr>
            <w:tcW w:w="2972" w:type="dxa"/>
          </w:tcPr>
          <w:p w14:paraId="7FC6E8EF" w14:textId="6DA8D582" w:rsidR="00905A61" w:rsidRPr="00CE0181" w:rsidRDefault="00905A61" w:rsidP="00822E9A">
            <w:pPr>
              <w:pStyle w:val="TAH"/>
            </w:pPr>
            <w:r>
              <w:t xml:space="preserve">ETSI </w:t>
            </w:r>
            <w:r w:rsidRPr="00CE0181">
              <w:t xml:space="preserve">TS 103 221-1 </w:t>
            </w:r>
            <w:r w:rsidR="000F60E1">
              <w:t xml:space="preserve">[7] </w:t>
            </w:r>
            <w:r>
              <w:t>f</w:t>
            </w:r>
            <w:r w:rsidRPr="00CE0181">
              <w:t>ield name</w:t>
            </w:r>
          </w:p>
        </w:tc>
        <w:tc>
          <w:tcPr>
            <w:tcW w:w="6242" w:type="dxa"/>
          </w:tcPr>
          <w:p w14:paraId="0CE319A1" w14:textId="77777777" w:rsidR="00905A61" w:rsidRPr="00CE0181" w:rsidRDefault="00905A61" w:rsidP="00822E9A">
            <w:pPr>
              <w:pStyle w:val="TAH"/>
            </w:pPr>
            <w:r>
              <w:t>Description</w:t>
            </w:r>
          </w:p>
        </w:tc>
        <w:tc>
          <w:tcPr>
            <w:tcW w:w="708" w:type="dxa"/>
          </w:tcPr>
          <w:p w14:paraId="7F5AF240" w14:textId="77777777" w:rsidR="00905A61" w:rsidRPr="00CE0181" w:rsidRDefault="00905A61" w:rsidP="00822E9A">
            <w:pPr>
              <w:pStyle w:val="TAH"/>
            </w:pPr>
            <w:r w:rsidRPr="00CE0181">
              <w:t>M/C/O</w:t>
            </w:r>
          </w:p>
        </w:tc>
      </w:tr>
      <w:tr w:rsidR="00905A61" w:rsidRPr="00CE0181" w14:paraId="2EA3CE38" w14:textId="77777777" w:rsidTr="000F60E1">
        <w:trPr>
          <w:jc w:val="center"/>
        </w:trPr>
        <w:tc>
          <w:tcPr>
            <w:tcW w:w="2972" w:type="dxa"/>
          </w:tcPr>
          <w:p w14:paraId="7F981C65" w14:textId="77777777" w:rsidR="00905A61" w:rsidRPr="00CE0181" w:rsidRDefault="00905A61" w:rsidP="00822E9A">
            <w:pPr>
              <w:pStyle w:val="TAL"/>
            </w:pPr>
            <w:r>
              <w:t>LIID</w:t>
            </w:r>
          </w:p>
        </w:tc>
        <w:tc>
          <w:tcPr>
            <w:tcW w:w="6242" w:type="dxa"/>
          </w:tcPr>
          <w:p w14:paraId="09865950" w14:textId="77777777" w:rsidR="00905A61" w:rsidRPr="00CE0181" w:rsidRDefault="00905A61" w:rsidP="00822E9A">
            <w:pPr>
              <w:pStyle w:val="TAL"/>
            </w:pPr>
            <w:r>
              <w:t>Lawful Intercept ID associated with the task.</w:t>
            </w:r>
          </w:p>
        </w:tc>
        <w:tc>
          <w:tcPr>
            <w:tcW w:w="708" w:type="dxa"/>
          </w:tcPr>
          <w:p w14:paraId="021D070A" w14:textId="77777777" w:rsidR="00905A61" w:rsidRPr="00CE0181" w:rsidRDefault="00905A61" w:rsidP="00822E9A">
            <w:pPr>
              <w:pStyle w:val="TAL"/>
            </w:pPr>
            <w:r w:rsidRPr="00CE0181">
              <w:t>M</w:t>
            </w:r>
          </w:p>
        </w:tc>
      </w:tr>
      <w:tr w:rsidR="00905A61" w:rsidRPr="00CE0181" w14:paraId="5685A453" w14:textId="77777777" w:rsidTr="000F60E1">
        <w:trPr>
          <w:jc w:val="center"/>
        </w:trPr>
        <w:tc>
          <w:tcPr>
            <w:tcW w:w="2972" w:type="dxa"/>
          </w:tcPr>
          <w:p w14:paraId="5D2B0E0A" w14:textId="77777777" w:rsidR="00905A61" w:rsidRPr="00CE0181" w:rsidRDefault="00905A61" w:rsidP="00822E9A">
            <w:pPr>
              <w:pStyle w:val="TAL"/>
            </w:pPr>
            <w:r>
              <w:t>DeliveryType</w:t>
            </w:r>
          </w:p>
        </w:tc>
        <w:tc>
          <w:tcPr>
            <w:tcW w:w="6242" w:type="dxa"/>
          </w:tcPr>
          <w:p w14:paraId="57C6825A" w14:textId="77777777" w:rsidR="00905A61" w:rsidRPr="00CE0181" w:rsidRDefault="00905A61" w:rsidP="00822E9A">
            <w:pPr>
              <w:pStyle w:val="TAL"/>
            </w:pPr>
            <w:r>
              <w:t>Set to "HI2Only".</w:t>
            </w:r>
          </w:p>
        </w:tc>
        <w:tc>
          <w:tcPr>
            <w:tcW w:w="708" w:type="dxa"/>
          </w:tcPr>
          <w:p w14:paraId="7583A609" w14:textId="77777777" w:rsidR="00905A61" w:rsidRPr="00CE0181" w:rsidRDefault="00905A61" w:rsidP="00822E9A">
            <w:pPr>
              <w:pStyle w:val="TAL"/>
            </w:pPr>
            <w:r w:rsidRPr="00CE0181">
              <w:t>M</w:t>
            </w:r>
          </w:p>
        </w:tc>
      </w:tr>
      <w:tr w:rsidR="00905A61" w:rsidRPr="00CE0181" w14:paraId="7A5CB22F" w14:textId="77777777" w:rsidTr="000F60E1">
        <w:trPr>
          <w:jc w:val="center"/>
        </w:trPr>
        <w:tc>
          <w:tcPr>
            <w:tcW w:w="2972" w:type="dxa"/>
          </w:tcPr>
          <w:p w14:paraId="5FFDE422" w14:textId="77777777" w:rsidR="00905A61" w:rsidRDefault="00905A61" w:rsidP="00822E9A">
            <w:pPr>
              <w:pStyle w:val="TAL"/>
            </w:pPr>
            <w:r>
              <w:t>ListOfDIDs</w:t>
            </w:r>
          </w:p>
        </w:tc>
        <w:tc>
          <w:tcPr>
            <w:tcW w:w="6242" w:type="dxa"/>
          </w:tcPr>
          <w:p w14:paraId="2A25E058" w14:textId="77777777" w:rsidR="00905A61" w:rsidRDefault="00905A61"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A1C4A57" w14:textId="77777777" w:rsidR="00905A61" w:rsidRPr="00CE0181" w:rsidRDefault="00905A61" w:rsidP="00822E9A">
            <w:pPr>
              <w:pStyle w:val="TAL"/>
            </w:pPr>
            <w:r>
              <w:t>C</w:t>
            </w:r>
          </w:p>
        </w:tc>
      </w:tr>
      <w:tr w:rsidR="00905A61" w:rsidRPr="00CE0181" w14:paraId="379092D4" w14:textId="77777777" w:rsidTr="000F60E1">
        <w:trPr>
          <w:jc w:val="center"/>
        </w:trPr>
        <w:tc>
          <w:tcPr>
            <w:tcW w:w="2972" w:type="dxa"/>
          </w:tcPr>
          <w:p w14:paraId="512CB952" w14:textId="77777777" w:rsidR="00905A61" w:rsidRDefault="00905A61" w:rsidP="00822E9A">
            <w:pPr>
              <w:pStyle w:val="TAL"/>
            </w:pPr>
            <w:r>
              <w:t>ServiceScoping</w:t>
            </w:r>
          </w:p>
        </w:tc>
        <w:tc>
          <w:tcPr>
            <w:tcW w:w="6242" w:type="dxa"/>
          </w:tcPr>
          <w:p w14:paraId="3BCE6F8F" w14:textId="16B4D031"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C00183">
              <w:t>t</w:t>
            </w:r>
            <w:r>
              <w:t>able C.2.</w:t>
            </w:r>
          </w:p>
        </w:tc>
        <w:tc>
          <w:tcPr>
            <w:tcW w:w="708" w:type="dxa"/>
          </w:tcPr>
          <w:p w14:paraId="799A8295" w14:textId="77777777" w:rsidR="00905A61" w:rsidRPr="00CE0181" w:rsidRDefault="00905A61" w:rsidP="00822E9A">
            <w:pPr>
              <w:pStyle w:val="TAL"/>
            </w:pPr>
            <w:r>
              <w:t>C</w:t>
            </w:r>
          </w:p>
        </w:tc>
      </w:tr>
      <w:tr w:rsidR="007732AD" w:rsidRPr="00CE0181" w14:paraId="1D7343AD" w14:textId="77777777" w:rsidTr="007732AD">
        <w:trPr>
          <w:jc w:val="center"/>
        </w:trPr>
        <w:tc>
          <w:tcPr>
            <w:tcW w:w="2972" w:type="dxa"/>
            <w:tcBorders>
              <w:top w:val="single" w:sz="4" w:space="0" w:color="auto"/>
              <w:left w:val="single" w:sz="4" w:space="0" w:color="auto"/>
              <w:bottom w:val="single" w:sz="4" w:space="0" w:color="auto"/>
              <w:right w:val="single" w:sz="4" w:space="0" w:color="auto"/>
            </w:tcBorders>
          </w:tcPr>
          <w:p w14:paraId="0876F431" w14:textId="77777777" w:rsidR="007732AD" w:rsidRPr="00CE0181" w:rsidRDefault="007732AD" w:rsidP="00822E9A">
            <w:pPr>
              <w:pStyle w:val="TAL"/>
            </w:pPr>
            <w:r>
              <w:t>Mediation</w:t>
            </w:r>
            <w:r w:rsidRPr="00CE0181">
              <w:t>DetailsExtensions/</w:t>
            </w:r>
          </w:p>
          <w:p w14:paraId="5682A4C9" w14:textId="77777777" w:rsidR="007732AD" w:rsidRDefault="007732AD" w:rsidP="00822E9A">
            <w:pPr>
              <w:pStyle w:val="TAL"/>
            </w:pPr>
            <w:r>
              <w:t>HeaderReporting</w:t>
            </w:r>
          </w:p>
        </w:tc>
        <w:tc>
          <w:tcPr>
            <w:tcW w:w="6242" w:type="dxa"/>
            <w:tcBorders>
              <w:top w:val="single" w:sz="4" w:space="0" w:color="auto"/>
              <w:left w:val="single" w:sz="4" w:space="0" w:color="auto"/>
              <w:bottom w:val="single" w:sz="4" w:space="0" w:color="auto"/>
              <w:right w:val="single" w:sz="4" w:space="0" w:color="auto"/>
            </w:tcBorders>
          </w:tcPr>
          <w:p w14:paraId="6CF89A91" w14:textId="25D6728E" w:rsidR="007732AD" w:rsidRDefault="007732AD" w:rsidP="00822E9A">
            <w:pPr>
              <w:pStyle w:val="TAL"/>
            </w:pPr>
            <w:r>
              <w:t xml:space="preserve">Header reporting-specific tag to be carried in the </w:t>
            </w:r>
            <w:r w:rsidRPr="007732AD">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184EADEE" w14:textId="77777777" w:rsidR="007732AD" w:rsidRDefault="007732AD" w:rsidP="00822E9A">
            <w:pPr>
              <w:pStyle w:val="TAL"/>
            </w:pPr>
            <w:r>
              <w:t>C</w:t>
            </w:r>
          </w:p>
        </w:tc>
      </w:tr>
    </w:tbl>
    <w:p w14:paraId="405D9CDE" w14:textId="77777777" w:rsidR="00905A61" w:rsidRDefault="00905A61" w:rsidP="00905A61">
      <w:pPr>
        <w:keepNext/>
        <w:rPr>
          <w:rFonts w:eastAsiaTheme="minorHAnsi" w:cs="Arial"/>
          <w:szCs w:val="24"/>
        </w:rPr>
      </w:pPr>
    </w:p>
    <w:p w14:paraId="5B6AA151" w14:textId="4603AFA9" w:rsidR="00905A61" w:rsidRDefault="00905A61" w:rsidP="00905A61">
      <w:pPr>
        <w:pStyle w:val="Heading5"/>
        <w:rPr>
          <w:rFonts w:eastAsiaTheme="minorHAnsi"/>
          <w:lang w:val="en-US"/>
        </w:rPr>
      </w:pPr>
      <w:bookmarkStart w:id="156" w:name="_Toc167821069"/>
      <w:r>
        <w:rPr>
          <w:rFonts w:eastAsiaTheme="minorHAnsi"/>
          <w:lang w:val="en-US"/>
        </w:rPr>
        <w:t>6.2.3.1.</w:t>
      </w:r>
      <w:r w:rsidR="00113338">
        <w:rPr>
          <w:rFonts w:eastAsiaTheme="minorHAnsi"/>
          <w:lang w:val="en-US"/>
        </w:rPr>
        <w:t>4</w:t>
      </w:r>
      <w:r>
        <w:rPr>
          <w:rFonts w:eastAsiaTheme="minorHAnsi"/>
          <w:lang w:val="en-US"/>
        </w:rPr>
        <w:tab/>
        <w:t>Provisioning of the MDF3</w:t>
      </w:r>
      <w:bookmarkEnd w:id="156"/>
    </w:p>
    <w:p w14:paraId="24BB7F70" w14:textId="1508860F" w:rsidR="00905A61" w:rsidRDefault="00905A61" w:rsidP="00905A61">
      <w:pPr>
        <w:rPr>
          <w:rFonts w:eastAsiaTheme="minorHAnsi" w:cs="Arial"/>
          <w:szCs w:val="24"/>
        </w:rPr>
      </w:pPr>
      <w:r>
        <w:t xml:space="preserve">The MDF3 listed as the delivery endpoint for the xCC generated by the CC-POI in the UPF shall be provisioned over LI_X1 by the LIPF using the X1 protocol as described in clause 5.2.2. </w:t>
      </w:r>
      <w:r w:rsidRPr="00CE0181">
        <w:t xml:space="preserve">Table </w:t>
      </w:r>
      <w:r>
        <w:t>6.2.3-</w:t>
      </w:r>
      <w:r w:rsidR="00113338">
        <w:t>0D</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w:t>
      </w:r>
      <w:r w:rsidR="00A436CC">
        <w:t xml:space="preserve">information </w:t>
      </w:r>
      <w:r>
        <w:t xml:space="preserve">reporting is authorised and </w:t>
      </w:r>
      <w:r>
        <w:rPr>
          <w:rFonts w:eastAsiaTheme="minorHAnsi" w:cs="Arial"/>
          <w:szCs w:val="24"/>
        </w:rPr>
        <w:t>approach 2 described in clause 6.2.3.</w:t>
      </w:r>
      <w:r w:rsidR="00A436CC">
        <w:rPr>
          <w:rFonts w:eastAsiaTheme="minorHAnsi" w:cs="Arial"/>
          <w:szCs w:val="24"/>
        </w:rPr>
        <w:t>9.1</w:t>
      </w:r>
      <w:r>
        <w:rPr>
          <w:rFonts w:eastAsiaTheme="minorHAnsi" w:cs="Arial"/>
          <w:szCs w:val="24"/>
        </w:rPr>
        <w:t xml:space="preserve"> is used, the endpoint for the MDF3 shall be the MDF2 over LI_MDF.</w:t>
      </w:r>
    </w:p>
    <w:p w14:paraId="4814AB74" w14:textId="77777777" w:rsidR="00905A61" w:rsidRDefault="00905A61" w:rsidP="00905A61">
      <w:r>
        <w:t>The MDF3 shall support the following target identifier formats in the ETSI TS 103 221-1 [7] messages (or equivalent if ETSI TS 103 221-1 [7] is not used):</w:t>
      </w:r>
    </w:p>
    <w:p w14:paraId="5C024AB8" w14:textId="77777777" w:rsidR="00905A61" w:rsidRDefault="00905A61" w:rsidP="00905A61">
      <w:pPr>
        <w:pStyle w:val="B1"/>
      </w:pPr>
      <w:r>
        <w:t>-</w:t>
      </w:r>
      <w:r>
        <w:tab/>
        <w:t>SUPIIMSI.</w:t>
      </w:r>
    </w:p>
    <w:p w14:paraId="5EF95CEB" w14:textId="77777777" w:rsidR="00905A61" w:rsidRDefault="00905A61" w:rsidP="00905A61">
      <w:pPr>
        <w:pStyle w:val="B1"/>
      </w:pPr>
      <w:r>
        <w:t>-</w:t>
      </w:r>
      <w:r>
        <w:tab/>
        <w:t>SUPINAI.</w:t>
      </w:r>
    </w:p>
    <w:p w14:paraId="1F6E88AD" w14:textId="77777777" w:rsidR="00905A61" w:rsidRDefault="00905A61" w:rsidP="00905A61">
      <w:pPr>
        <w:pStyle w:val="B1"/>
      </w:pPr>
      <w:r>
        <w:t>-</w:t>
      </w:r>
      <w:r>
        <w:tab/>
        <w:t>PEIIMEI.</w:t>
      </w:r>
    </w:p>
    <w:p w14:paraId="6E7E1E80" w14:textId="77777777" w:rsidR="00905A61" w:rsidRDefault="00905A61" w:rsidP="00905A61">
      <w:pPr>
        <w:pStyle w:val="B1"/>
      </w:pPr>
      <w:r>
        <w:t>-</w:t>
      </w:r>
      <w:r>
        <w:tab/>
        <w:t>PEIIMEISV.</w:t>
      </w:r>
    </w:p>
    <w:p w14:paraId="7765038A" w14:textId="77777777" w:rsidR="00905A61" w:rsidRDefault="00905A61" w:rsidP="00905A61">
      <w:pPr>
        <w:pStyle w:val="B1"/>
      </w:pPr>
      <w:r>
        <w:t>-</w:t>
      </w:r>
      <w:r>
        <w:tab/>
        <w:t>GPSIMSISDN.</w:t>
      </w:r>
    </w:p>
    <w:p w14:paraId="7945CCD3" w14:textId="77777777" w:rsidR="00905A61" w:rsidRDefault="00905A61" w:rsidP="00905A61">
      <w:pPr>
        <w:pStyle w:val="List2"/>
        <w:ind w:left="0" w:firstLine="284"/>
      </w:pPr>
      <w:r>
        <w:t>-</w:t>
      </w:r>
      <w:r>
        <w:tab/>
        <w:t>GPSINAI.</w:t>
      </w:r>
    </w:p>
    <w:p w14:paraId="05CFB90F" w14:textId="37AE7D80" w:rsidR="00905A61" w:rsidRPr="001A1E56" w:rsidRDefault="00905A61" w:rsidP="00905A61">
      <w:pPr>
        <w:pStyle w:val="TH"/>
      </w:pPr>
      <w:r w:rsidRPr="001A1E56">
        <w:t xml:space="preserve">Table </w:t>
      </w:r>
      <w:r>
        <w:t>6.2.3-</w:t>
      </w:r>
      <w:r w:rsidR="00113338">
        <w:t>0D</w:t>
      </w:r>
      <w:r>
        <w:t>:</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14:paraId="283217D7" w14:textId="77777777" w:rsidTr="0059471F">
        <w:trPr>
          <w:jc w:val="center"/>
        </w:trPr>
        <w:tc>
          <w:tcPr>
            <w:tcW w:w="3114" w:type="dxa"/>
          </w:tcPr>
          <w:p w14:paraId="0CFB386A" w14:textId="4282FF2F" w:rsidR="00905A61" w:rsidRPr="007B1D70" w:rsidRDefault="00905A61" w:rsidP="00822E9A">
            <w:pPr>
              <w:pStyle w:val="TAH"/>
            </w:pPr>
            <w:r>
              <w:t xml:space="preserve">ETSI </w:t>
            </w:r>
            <w:r w:rsidRPr="007B1D70">
              <w:t xml:space="preserve">TS 103 221-1 </w:t>
            </w:r>
            <w:r w:rsidR="0059471F">
              <w:t xml:space="preserve">[7] </w:t>
            </w:r>
            <w:r>
              <w:t>f</w:t>
            </w:r>
            <w:r w:rsidRPr="007B1D70">
              <w:t>ield name</w:t>
            </w:r>
          </w:p>
        </w:tc>
        <w:tc>
          <w:tcPr>
            <w:tcW w:w="6100" w:type="dxa"/>
          </w:tcPr>
          <w:p w14:paraId="1CAFE452" w14:textId="77777777" w:rsidR="00905A61" w:rsidRPr="007B1D70" w:rsidRDefault="00905A61" w:rsidP="00822E9A">
            <w:pPr>
              <w:pStyle w:val="TAH"/>
            </w:pPr>
            <w:r>
              <w:t>Description</w:t>
            </w:r>
          </w:p>
        </w:tc>
        <w:tc>
          <w:tcPr>
            <w:tcW w:w="708" w:type="dxa"/>
          </w:tcPr>
          <w:p w14:paraId="22D6DEE7" w14:textId="77777777" w:rsidR="00905A61" w:rsidRPr="007B1D70" w:rsidRDefault="00905A61" w:rsidP="00822E9A">
            <w:pPr>
              <w:pStyle w:val="TAH"/>
            </w:pPr>
            <w:r w:rsidRPr="007B1D70">
              <w:t>M/C/O</w:t>
            </w:r>
          </w:p>
        </w:tc>
      </w:tr>
      <w:tr w:rsidR="00905A61" w14:paraId="58D531EE" w14:textId="77777777" w:rsidTr="0059471F">
        <w:trPr>
          <w:jc w:val="center"/>
        </w:trPr>
        <w:tc>
          <w:tcPr>
            <w:tcW w:w="3114" w:type="dxa"/>
          </w:tcPr>
          <w:p w14:paraId="24C9575E" w14:textId="77777777" w:rsidR="00905A61" w:rsidRDefault="00905A61" w:rsidP="00822E9A">
            <w:pPr>
              <w:pStyle w:val="TAL"/>
            </w:pPr>
            <w:r>
              <w:t>XID</w:t>
            </w:r>
          </w:p>
        </w:tc>
        <w:tc>
          <w:tcPr>
            <w:tcW w:w="6100" w:type="dxa"/>
          </w:tcPr>
          <w:p w14:paraId="5B2976D5" w14:textId="77777777" w:rsidR="00905A61" w:rsidRDefault="00905A61" w:rsidP="00822E9A">
            <w:pPr>
              <w:pStyle w:val="TAL"/>
            </w:pPr>
            <w:r>
              <w:t>XID assigned by LIPF.</w:t>
            </w:r>
          </w:p>
        </w:tc>
        <w:tc>
          <w:tcPr>
            <w:tcW w:w="708" w:type="dxa"/>
          </w:tcPr>
          <w:p w14:paraId="60C0A05E" w14:textId="77777777" w:rsidR="00905A61" w:rsidRDefault="00905A61" w:rsidP="00822E9A">
            <w:pPr>
              <w:pStyle w:val="TAL"/>
            </w:pPr>
            <w:r>
              <w:t>M</w:t>
            </w:r>
          </w:p>
        </w:tc>
      </w:tr>
      <w:tr w:rsidR="00905A61" w14:paraId="50724167" w14:textId="77777777" w:rsidTr="0059471F">
        <w:trPr>
          <w:jc w:val="center"/>
        </w:trPr>
        <w:tc>
          <w:tcPr>
            <w:tcW w:w="3114" w:type="dxa"/>
          </w:tcPr>
          <w:p w14:paraId="05E95400" w14:textId="77777777" w:rsidR="00905A61" w:rsidRDefault="00905A61" w:rsidP="00822E9A">
            <w:pPr>
              <w:pStyle w:val="TAL"/>
            </w:pPr>
            <w:r>
              <w:t>TargetIdentifiers</w:t>
            </w:r>
          </w:p>
        </w:tc>
        <w:tc>
          <w:tcPr>
            <w:tcW w:w="6100" w:type="dxa"/>
          </w:tcPr>
          <w:p w14:paraId="634843FD" w14:textId="77777777" w:rsidR="00905A61" w:rsidRDefault="00905A61" w:rsidP="00822E9A">
            <w:pPr>
              <w:pStyle w:val="TAL"/>
            </w:pPr>
            <w:r>
              <w:t>One or more of the target identifiers listed in the paragraph above.</w:t>
            </w:r>
          </w:p>
        </w:tc>
        <w:tc>
          <w:tcPr>
            <w:tcW w:w="708" w:type="dxa"/>
          </w:tcPr>
          <w:p w14:paraId="66651F65" w14:textId="77777777" w:rsidR="00905A61" w:rsidRDefault="00905A61" w:rsidP="00822E9A">
            <w:pPr>
              <w:pStyle w:val="TAL"/>
            </w:pPr>
            <w:r>
              <w:t>M</w:t>
            </w:r>
          </w:p>
        </w:tc>
      </w:tr>
      <w:tr w:rsidR="00905A61" w14:paraId="5FDEECF4" w14:textId="77777777" w:rsidTr="0059471F">
        <w:trPr>
          <w:jc w:val="center"/>
        </w:trPr>
        <w:tc>
          <w:tcPr>
            <w:tcW w:w="3114" w:type="dxa"/>
          </w:tcPr>
          <w:p w14:paraId="4A43F2D8" w14:textId="77777777" w:rsidR="00905A61" w:rsidRDefault="00905A61" w:rsidP="00822E9A">
            <w:pPr>
              <w:pStyle w:val="TAL"/>
            </w:pPr>
            <w:r>
              <w:t>DeliveryType</w:t>
            </w:r>
          </w:p>
        </w:tc>
        <w:tc>
          <w:tcPr>
            <w:tcW w:w="6100" w:type="dxa"/>
          </w:tcPr>
          <w:p w14:paraId="2BC82DEC" w14:textId="77777777" w:rsidR="00905A61" w:rsidRDefault="00905A61" w:rsidP="00822E9A">
            <w:pPr>
              <w:pStyle w:val="TAL"/>
            </w:pPr>
            <w:r>
              <w:t>Set to “X2Only”, “X3Only” or “X2andX3” as needed to meet the requirements of the warrant.</w:t>
            </w:r>
          </w:p>
        </w:tc>
        <w:tc>
          <w:tcPr>
            <w:tcW w:w="708" w:type="dxa"/>
          </w:tcPr>
          <w:p w14:paraId="39968E54" w14:textId="77777777" w:rsidR="00905A61" w:rsidRDefault="00905A61" w:rsidP="00822E9A">
            <w:pPr>
              <w:pStyle w:val="TAL"/>
            </w:pPr>
            <w:r>
              <w:t>M</w:t>
            </w:r>
          </w:p>
        </w:tc>
      </w:tr>
      <w:tr w:rsidR="00905A61" w14:paraId="74EF11F7" w14:textId="77777777" w:rsidTr="0059471F">
        <w:trPr>
          <w:jc w:val="center"/>
        </w:trPr>
        <w:tc>
          <w:tcPr>
            <w:tcW w:w="3114" w:type="dxa"/>
          </w:tcPr>
          <w:p w14:paraId="06352E93" w14:textId="77777777" w:rsidR="00905A61" w:rsidRPr="00CE0181" w:rsidRDefault="00905A61" w:rsidP="00822E9A">
            <w:pPr>
              <w:pStyle w:val="TAL"/>
            </w:pPr>
            <w:r w:rsidRPr="00CE0181">
              <w:t>TaskDetailsExtensions/</w:t>
            </w:r>
          </w:p>
          <w:p w14:paraId="41488063" w14:textId="77777777" w:rsidR="00905A61" w:rsidRDefault="00905A61" w:rsidP="00822E9A">
            <w:pPr>
              <w:pStyle w:val="TAL"/>
            </w:pPr>
            <w:r>
              <w:t>HeaderReporting</w:t>
            </w:r>
          </w:p>
        </w:tc>
        <w:tc>
          <w:tcPr>
            <w:tcW w:w="6100" w:type="dxa"/>
          </w:tcPr>
          <w:p w14:paraId="15723EA5" w14:textId="6A5F4E97" w:rsidR="00905A61" w:rsidRDefault="00FC1863" w:rsidP="00822E9A">
            <w:pPr>
              <w:pStyle w:val="TAL"/>
            </w:pPr>
            <w:r>
              <w:t xml:space="preserve">Header reporting-specific tag to be carried in the </w:t>
            </w:r>
            <w:r w:rsidRPr="0025309B">
              <w:rPr>
                <w:i/>
              </w:rPr>
              <w:t>TaskDetailsExtensions</w:t>
            </w:r>
            <w:r>
              <w:t xml:space="preserve"> field of ETSI TS 103 221-1 [7</w:t>
            </w:r>
            <w:r w:rsidRPr="003F21A5">
              <w:t>].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 is.</w:t>
            </w:r>
          </w:p>
        </w:tc>
        <w:tc>
          <w:tcPr>
            <w:tcW w:w="708" w:type="dxa"/>
          </w:tcPr>
          <w:p w14:paraId="5AD9E9E6" w14:textId="77777777" w:rsidR="00905A61" w:rsidRDefault="00905A61" w:rsidP="00822E9A">
            <w:pPr>
              <w:pStyle w:val="TAL"/>
            </w:pPr>
            <w:r>
              <w:t>C</w:t>
            </w:r>
          </w:p>
        </w:tc>
      </w:tr>
      <w:tr w:rsidR="00905A61" w14:paraId="177085BB" w14:textId="77777777" w:rsidTr="0059471F">
        <w:trPr>
          <w:jc w:val="center"/>
        </w:trPr>
        <w:tc>
          <w:tcPr>
            <w:tcW w:w="3114" w:type="dxa"/>
          </w:tcPr>
          <w:p w14:paraId="129122C6" w14:textId="77777777" w:rsidR="00905A61" w:rsidRDefault="00905A61" w:rsidP="00822E9A">
            <w:pPr>
              <w:pStyle w:val="TAL"/>
            </w:pPr>
            <w:r>
              <w:t>ListOfDIDs</w:t>
            </w:r>
          </w:p>
        </w:tc>
        <w:tc>
          <w:tcPr>
            <w:tcW w:w="6100" w:type="dxa"/>
          </w:tcPr>
          <w:p w14:paraId="64EFCB16" w14:textId="77777777" w:rsidR="00905A61" w:rsidRDefault="00905A61" w:rsidP="00822E9A">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E4EFDEE" w14:textId="77777777" w:rsidR="00905A61" w:rsidRDefault="00905A61" w:rsidP="00822E9A">
            <w:pPr>
              <w:pStyle w:val="TAL"/>
            </w:pPr>
            <w:r>
              <w:t>M</w:t>
            </w:r>
          </w:p>
        </w:tc>
      </w:tr>
      <w:tr w:rsidR="00905A61" w14:paraId="7809C7DA" w14:textId="77777777" w:rsidTr="0059471F">
        <w:trPr>
          <w:jc w:val="center"/>
        </w:trPr>
        <w:tc>
          <w:tcPr>
            <w:tcW w:w="3114" w:type="dxa"/>
          </w:tcPr>
          <w:p w14:paraId="52C70A7C" w14:textId="77777777" w:rsidR="00905A61" w:rsidRDefault="00905A61" w:rsidP="00822E9A">
            <w:pPr>
              <w:pStyle w:val="TAL"/>
            </w:pPr>
            <w:r>
              <w:t>ListOfMediationDetails</w:t>
            </w:r>
          </w:p>
        </w:tc>
        <w:tc>
          <w:tcPr>
            <w:tcW w:w="6100" w:type="dxa"/>
          </w:tcPr>
          <w:p w14:paraId="38EA0FB0" w14:textId="5DB6DB5A" w:rsidR="00905A61" w:rsidRDefault="00905A61" w:rsidP="00822E9A">
            <w:pPr>
              <w:pStyle w:val="TAL"/>
            </w:pPr>
            <w:r>
              <w:t xml:space="preserve">Sequence of Mediation Details, </w:t>
            </w:r>
            <w:r w:rsidR="00C00183">
              <w:t>s</w:t>
            </w:r>
            <w:r w:rsidR="002C6571">
              <w:t>ee table</w:t>
            </w:r>
            <w:r>
              <w:t xml:space="preserve"> 6.2.3-</w:t>
            </w:r>
            <w:r w:rsidR="0059471F">
              <w:t>0E</w:t>
            </w:r>
            <w:r>
              <w:t>.</w:t>
            </w:r>
          </w:p>
        </w:tc>
        <w:tc>
          <w:tcPr>
            <w:tcW w:w="708" w:type="dxa"/>
          </w:tcPr>
          <w:p w14:paraId="0668A836" w14:textId="77777777" w:rsidR="00905A61" w:rsidRDefault="00905A61" w:rsidP="00822E9A">
            <w:pPr>
              <w:pStyle w:val="TAL"/>
            </w:pPr>
            <w:r>
              <w:t>M</w:t>
            </w:r>
          </w:p>
        </w:tc>
      </w:tr>
    </w:tbl>
    <w:p w14:paraId="6F2449FD" w14:textId="77777777" w:rsidR="000F60E1" w:rsidRDefault="000F60E1" w:rsidP="000F60E1"/>
    <w:p w14:paraId="2A44E4CB" w14:textId="2DF9EB9E" w:rsidR="00905A61" w:rsidRPr="00CE0181" w:rsidRDefault="00905A61" w:rsidP="00905A61">
      <w:pPr>
        <w:pStyle w:val="TH"/>
      </w:pPr>
      <w:r w:rsidRPr="00CE0181">
        <w:lastRenderedPageBreak/>
        <w:t xml:space="preserve">Table </w:t>
      </w:r>
      <w:r>
        <w:t>6.2.3-</w:t>
      </w:r>
      <w:r w:rsidR="0059471F">
        <w:t>0E</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rsidRPr="00CE0181" w14:paraId="5BDECE42" w14:textId="77777777" w:rsidTr="0059471F">
        <w:trPr>
          <w:jc w:val="center"/>
        </w:trPr>
        <w:tc>
          <w:tcPr>
            <w:tcW w:w="3114" w:type="dxa"/>
          </w:tcPr>
          <w:p w14:paraId="3009F71F" w14:textId="0FA5160A" w:rsidR="00905A61" w:rsidRPr="00CE0181" w:rsidRDefault="00905A61" w:rsidP="00822E9A">
            <w:pPr>
              <w:pStyle w:val="TAH"/>
            </w:pPr>
            <w:r>
              <w:t xml:space="preserve">ETSI </w:t>
            </w:r>
            <w:r w:rsidRPr="00CE0181">
              <w:t xml:space="preserve">TS 103 221-1 </w:t>
            </w:r>
            <w:r w:rsidR="0059471F">
              <w:t xml:space="preserve">[7] </w:t>
            </w:r>
            <w:r>
              <w:t>f</w:t>
            </w:r>
            <w:r w:rsidRPr="00CE0181">
              <w:t>ield name</w:t>
            </w:r>
          </w:p>
        </w:tc>
        <w:tc>
          <w:tcPr>
            <w:tcW w:w="6100" w:type="dxa"/>
          </w:tcPr>
          <w:p w14:paraId="095A1CA8" w14:textId="77777777" w:rsidR="00905A61" w:rsidRPr="00CE0181" w:rsidRDefault="00905A61" w:rsidP="00822E9A">
            <w:pPr>
              <w:pStyle w:val="TAH"/>
            </w:pPr>
            <w:r>
              <w:t>Description</w:t>
            </w:r>
          </w:p>
        </w:tc>
        <w:tc>
          <w:tcPr>
            <w:tcW w:w="708" w:type="dxa"/>
          </w:tcPr>
          <w:p w14:paraId="610A1BF1" w14:textId="77777777" w:rsidR="00905A61" w:rsidRPr="00CE0181" w:rsidRDefault="00905A61" w:rsidP="00822E9A">
            <w:pPr>
              <w:pStyle w:val="TAH"/>
            </w:pPr>
            <w:r w:rsidRPr="00CE0181">
              <w:t>M/C/O</w:t>
            </w:r>
          </w:p>
        </w:tc>
      </w:tr>
      <w:tr w:rsidR="00905A61" w:rsidRPr="00CE0181" w14:paraId="597ED815" w14:textId="77777777" w:rsidTr="0059471F">
        <w:trPr>
          <w:jc w:val="center"/>
        </w:trPr>
        <w:tc>
          <w:tcPr>
            <w:tcW w:w="3114" w:type="dxa"/>
          </w:tcPr>
          <w:p w14:paraId="0D9B8E6D" w14:textId="77777777" w:rsidR="00905A61" w:rsidRPr="00CE0181" w:rsidRDefault="00905A61" w:rsidP="00822E9A">
            <w:pPr>
              <w:pStyle w:val="TAL"/>
            </w:pPr>
            <w:r>
              <w:t>LIID</w:t>
            </w:r>
          </w:p>
        </w:tc>
        <w:tc>
          <w:tcPr>
            <w:tcW w:w="6100" w:type="dxa"/>
          </w:tcPr>
          <w:p w14:paraId="23B393E9" w14:textId="77777777" w:rsidR="00905A61" w:rsidRPr="00CE0181" w:rsidRDefault="00905A61" w:rsidP="00822E9A">
            <w:pPr>
              <w:pStyle w:val="TAL"/>
            </w:pPr>
            <w:r>
              <w:t>Lawful Intercept ID associated with the task.</w:t>
            </w:r>
          </w:p>
        </w:tc>
        <w:tc>
          <w:tcPr>
            <w:tcW w:w="708" w:type="dxa"/>
          </w:tcPr>
          <w:p w14:paraId="3B3E20D8" w14:textId="77777777" w:rsidR="00905A61" w:rsidRPr="00CE0181" w:rsidRDefault="00905A61" w:rsidP="00822E9A">
            <w:pPr>
              <w:pStyle w:val="TAL"/>
            </w:pPr>
            <w:r w:rsidRPr="00CE0181">
              <w:t>M</w:t>
            </w:r>
          </w:p>
        </w:tc>
      </w:tr>
      <w:tr w:rsidR="00905A61" w:rsidRPr="00CE0181" w14:paraId="3F6DE9D4" w14:textId="77777777" w:rsidTr="0059471F">
        <w:trPr>
          <w:jc w:val="center"/>
        </w:trPr>
        <w:tc>
          <w:tcPr>
            <w:tcW w:w="3114" w:type="dxa"/>
          </w:tcPr>
          <w:p w14:paraId="723480C2" w14:textId="77777777" w:rsidR="00905A61" w:rsidRPr="00CE0181" w:rsidRDefault="00905A61" w:rsidP="00822E9A">
            <w:pPr>
              <w:pStyle w:val="TAL"/>
            </w:pPr>
            <w:r>
              <w:t>DeliveryType</w:t>
            </w:r>
          </w:p>
        </w:tc>
        <w:tc>
          <w:tcPr>
            <w:tcW w:w="6100" w:type="dxa"/>
          </w:tcPr>
          <w:p w14:paraId="633C783A" w14:textId="77777777" w:rsidR="00905A61" w:rsidRPr="00CE0181" w:rsidRDefault="00905A61" w:rsidP="00822E9A">
            <w:pPr>
              <w:pStyle w:val="TAL"/>
            </w:pPr>
            <w:r>
              <w:t>Set to "HI3Only".</w:t>
            </w:r>
          </w:p>
        </w:tc>
        <w:tc>
          <w:tcPr>
            <w:tcW w:w="708" w:type="dxa"/>
          </w:tcPr>
          <w:p w14:paraId="21DD3CB0" w14:textId="77777777" w:rsidR="00905A61" w:rsidRPr="00CE0181" w:rsidRDefault="00905A61" w:rsidP="00822E9A">
            <w:pPr>
              <w:pStyle w:val="TAL"/>
            </w:pPr>
            <w:r w:rsidRPr="00CE0181">
              <w:t>M</w:t>
            </w:r>
          </w:p>
        </w:tc>
      </w:tr>
      <w:tr w:rsidR="00905A61" w:rsidRPr="00CE0181" w14:paraId="49804A87" w14:textId="77777777" w:rsidTr="0059471F">
        <w:trPr>
          <w:jc w:val="center"/>
        </w:trPr>
        <w:tc>
          <w:tcPr>
            <w:tcW w:w="3114" w:type="dxa"/>
          </w:tcPr>
          <w:p w14:paraId="76B04533" w14:textId="77777777" w:rsidR="00905A61" w:rsidRDefault="00905A61" w:rsidP="00822E9A">
            <w:pPr>
              <w:pStyle w:val="TAL"/>
            </w:pPr>
            <w:r>
              <w:t>ListOfDIDs</w:t>
            </w:r>
          </w:p>
        </w:tc>
        <w:tc>
          <w:tcPr>
            <w:tcW w:w="6100" w:type="dxa"/>
          </w:tcPr>
          <w:p w14:paraId="635BB7E7" w14:textId="77777777" w:rsidR="00905A61" w:rsidRDefault="00905A61" w:rsidP="00822E9A">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50AAF4DB" w14:textId="77777777" w:rsidR="00905A61" w:rsidRPr="00CE0181" w:rsidRDefault="00905A61" w:rsidP="00822E9A">
            <w:pPr>
              <w:pStyle w:val="TAL"/>
            </w:pPr>
            <w:r>
              <w:t>C</w:t>
            </w:r>
          </w:p>
        </w:tc>
      </w:tr>
      <w:tr w:rsidR="00905A61" w:rsidRPr="00CE0181" w14:paraId="42F07BFD" w14:textId="77777777" w:rsidTr="0059471F">
        <w:trPr>
          <w:jc w:val="center"/>
        </w:trPr>
        <w:tc>
          <w:tcPr>
            <w:tcW w:w="3114" w:type="dxa"/>
          </w:tcPr>
          <w:p w14:paraId="59B7F622" w14:textId="77777777" w:rsidR="00905A61" w:rsidRDefault="00905A61" w:rsidP="00822E9A">
            <w:pPr>
              <w:pStyle w:val="TAL"/>
            </w:pPr>
            <w:r>
              <w:t>ServiceScoping</w:t>
            </w:r>
          </w:p>
        </w:tc>
        <w:tc>
          <w:tcPr>
            <w:tcW w:w="6100" w:type="dxa"/>
          </w:tcPr>
          <w:p w14:paraId="016A4F12" w14:textId="236A73BA"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031A2C">
              <w:t>t</w:t>
            </w:r>
            <w:r>
              <w:t>able C.2.</w:t>
            </w:r>
          </w:p>
        </w:tc>
        <w:tc>
          <w:tcPr>
            <w:tcW w:w="708" w:type="dxa"/>
          </w:tcPr>
          <w:p w14:paraId="66681B69" w14:textId="77777777" w:rsidR="00905A61" w:rsidRPr="00CE0181" w:rsidRDefault="00905A61" w:rsidP="00822E9A">
            <w:pPr>
              <w:pStyle w:val="TAL"/>
            </w:pPr>
            <w:r>
              <w:t>C</w:t>
            </w:r>
          </w:p>
        </w:tc>
      </w:tr>
      <w:tr w:rsidR="00171EFF" w:rsidRPr="00CE0181" w14:paraId="6F99EAB1" w14:textId="77777777" w:rsidTr="00171EFF">
        <w:trPr>
          <w:jc w:val="center"/>
        </w:trPr>
        <w:tc>
          <w:tcPr>
            <w:tcW w:w="3114" w:type="dxa"/>
            <w:tcBorders>
              <w:top w:val="single" w:sz="4" w:space="0" w:color="auto"/>
              <w:left w:val="single" w:sz="4" w:space="0" w:color="auto"/>
              <w:bottom w:val="single" w:sz="4" w:space="0" w:color="auto"/>
              <w:right w:val="single" w:sz="4" w:space="0" w:color="auto"/>
            </w:tcBorders>
          </w:tcPr>
          <w:p w14:paraId="2DC6C0C1" w14:textId="77777777" w:rsidR="00171EFF" w:rsidRPr="00CE0181" w:rsidRDefault="00171EFF" w:rsidP="00822E9A">
            <w:pPr>
              <w:pStyle w:val="TAL"/>
            </w:pPr>
            <w:r>
              <w:t>Mediation</w:t>
            </w:r>
            <w:r w:rsidRPr="00CE0181">
              <w:t>DetailsExtensions/</w:t>
            </w:r>
          </w:p>
          <w:p w14:paraId="3CDD68E1" w14:textId="77777777" w:rsidR="00171EFF" w:rsidRDefault="00171EFF" w:rsidP="00822E9A">
            <w:pPr>
              <w:pStyle w:val="TAL"/>
            </w:pPr>
            <w:r>
              <w:t>HeaderReporting</w:t>
            </w:r>
          </w:p>
        </w:tc>
        <w:tc>
          <w:tcPr>
            <w:tcW w:w="6100" w:type="dxa"/>
            <w:tcBorders>
              <w:top w:val="single" w:sz="4" w:space="0" w:color="auto"/>
              <w:left w:val="single" w:sz="4" w:space="0" w:color="auto"/>
              <w:bottom w:val="single" w:sz="4" w:space="0" w:color="auto"/>
              <w:right w:val="single" w:sz="4" w:space="0" w:color="auto"/>
            </w:tcBorders>
          </w:tcPr>
          <w:p w14:paraId="150D657E" w14:textId="63AD5017" w:rsidR="00171EFF" w:rsidRDefault="00171EFF" w:rsidP="00822E9A">
            <w:pPr>
              <w:pStyle w:val="TAL"/>
            </w:pPr>
            <w:r>
              <w:t xml:space="preserve">Header reporting-specific tag to be carried in the </w:t>
            </w:r>
            <w:r w:rsidRPr="00171EFF">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3DFB5FE0" w14:textId="77777777" w:rsidR="00171EFF" w:rsidRDefault="00171EFF" w:rsidP="00822E9A">
            <w:pPr>
              <w:pStyle w:val="TAL"/>
            </w:pPr>
            <w:r>
              <w:t>C</w:t>
            </w:r>
          </w:p>
        </w:tc>
      </w:tr>
    </w:tbl>
    <w:p w14:paraId="4CA88636" w14:textId="77777777" w:rsidR="00113338" w:rsidRDefault="00113338" w:rsidP="00113338"/>
    <w:p w14:paraId="1ADB4494" w14:textId="3C45610A" w:rsidR="00573177" w:rsidRPr="00760004" w:rsidRDefault="00573177" w:rsidP="00573177">
      <w:pPr>
        <w:pStyle w:val="Heading4"/>
      </w:pPr>
      <w:bookmarkStart w:id="157" w:name="_Toc167821070"/>
      <w:r w:rsidRPr="00760004">
        <w:t>6.2.3.</w:t>
      </w:r>
      <w:r w:rsidR="000D4C6D" w:rsidRPr="00760004">
        <w:t>2</w:t>
      </w:r>
      <w:r w:rsidRPr="00760004">
        <w:tab/>
        <w:t xml:space="preserve">Generation of xIRI at </w:t>
      </w:r>
      <w:r w:rsidR="005C6EC0" w:rsidRPr="00760004">
        <w:t xml:space="preserve">IRI-POI in </w:t>
      </w:r>
      <w:r w:rsidRPr="00760004">
        <w:t>SMF over LI_X2</w:t>
      </w:r>
      <w:bookmarkEnd w:id="157"/>
    </w:p>
    <w:p w14:paraId="1072A605" w14:textId="63C0E948" w:rsidR="000D4C6D" w:rsidRPr="00760004" w:rsidRDefault="000D4C6D" w:rsidP="00FC1C6A">
      <w:pPr>
        <w:pStyle w:val="Heading5"/>
      </w:pPr>
      <w:bookmarkStart w:id="158" w:name="_Toc167821071"/>
      <w:r w:rsidRPr="00760004">
        <w:t>6.2.3.2.1</w:t>
      </w:r>
      <w:r w:rsidRPr="00760004">
        <w:tab/>
        <w:t>General</w:t>
      </w:r>
      <w:bookmarkEnd w:id="158"/>
    </w:p>
    <w:p w14:paraId="265FC141" w14:textId="63AAE25E" w:rsidR="006C2C35" w:rsidRPr="00760004" w:rsidRDefault="006C2C35" w:rsidP="006C2C35">
      <w:r w:rsidRPr="00760004">
        <w:t xml:space="preserve">The IRI-POI present in the SMF shall send the xIRIs over LI_X2 for each of the events listed in TS 33.127 [5] clause 6.2.3.3, the details of which are described in the following </w:t>
      </w:r>
      <w:r w:rsidR="00121B08">
        <w:t>clause</w:t>
      </w:r>
      <w:r w:rsidRPr="00760004">
        <w:t>s.</w:t>
      </w:r>
      <w:r w:rsidR="00E430D4" w:rsidRPr="00E430D4">
        <w:t xml:space="preserve"> </w:t>
      </w:r>
      <w:r w:rsidR="0069239B">
        <w:t xml:space="preserve">In the case where the SMF is part of a combined SMF+PGW-C, the details of the events are specified in clause 6.3.3.2. </w:t>
      </w:r>
      <w:r w:rsidR="00E430D4">
        <w:t>The IRI-POI present in the SMF shall also send a SeparatedLocationReporting xIRI (as described in clause 7.3.4.1) when the</w:t>
      </w:r>
      <w:r w:rsidR="00E430D4" w:rsidRPr="00760004">
        <w:t xml:space="preserve"> IRI-POI </w:t>
      </w:r>
      <w:r w:rsidR="00E430D4">
        <w:t>provisioned in the H-SMF d</w:t>
      </w:r>
      <w:r w:rsidR="00E430D4" w:rsidRPr="00760004">
        <w:t xml:space="preserve">etects </w:t>
      </w:r>
      <w:r w:rsidR="00E430D4">
        <w:t>that the V-SMF has sent location data via the HsmfUpdateData service operation to the H-SMF that does not otherwise trigger an existing SMF record type.</w:t>
      </w:r>
    </w:p>
    <w:p w14:paraId="62ABE66A" w14:textId="77777777" w:rsidR="00B41364" w:rsidRDefault="00B41364" w:rsidP="00B41364">
      <w:r>
        <w:t>As specified in TS 23.501 [2] clause 5.6.1, a PDU session may support either a single-access PDU Connectivity Service (referred to as a single-access PDU Session) or a multi-access PDU Connectivity Service (referred to as a</w:t>
      </w:r>
      <w:r>
        <w:tab/>
        <w:t>Multi-Access PDU (MA PDU) session).</w:t>
      </w:r>
    </w:p>
    <w:p w14:paraId="77B369D0" w14:textId="77777777" w:rsidR="00B41364" w:rsidRDefault="00B41364" w:rsidP="00B41364">
      <w:r>
        <w:t>The details of the messages for single-access PDU sessions are provided below in clauses 6.2.3.2.2, 6.2.3.2.3, 6.2.3.2.4, 6.2.3.2.5 and 6.2.3.2.6.</w:t>
      </w:r>
    </w:p>
    <w:p w14:paraId="38EF53B0" w14:textId="77777777" w:rsidR="00B41364" w:rsidRPr="00760004" w:rsidRDefault="00B41364" w:rsidP="00B41364">
      <w:r>
        <w:t>The details of the messages for multi-access PDU sessions are provided below in clauses 6.2.3.2.7 and 6.2.3.2.8.</w:t>
      </w:r>
    </w:p>
    <w:p w14:paraId="1B05662C" w14:textId="7C60C7EC" w:rsidR="000D4C6D" w:rsidRPr="00760004" w:rsidRDefault="000D4C6D" w:rsidP="000D4C6D">
      <w:pPr>
        <w:pStyle w:val="Heading5"/>
      </w:pPr>
      <w:bookmarkStart w:id="159" w:name="_Toc167821072"/>
      <w:r w:rsidRPr="00760004">
        <w:t>6.2.3.2.2</w:t>
      </w:r>
      <w:r w:rsidRPr="00760004">
        <w:tab/>
        <w:t xml:space="preserve">PDU </w:t>
      </w:r>
      <w:r w:rsidR="0001070A" w:rsidRPr="00760004">
        <w:t>s</w:t>
      </w:r>
      <w:r w:rsidRPr="00760004">
        <w:t xml:space="preserve">ession </w:t>
      </w:r>
      <w:r w:rsidR="0001070A" w:rsidRPr="00760004">
        <w:t>e</w:t>
      </w:r>
      <w:r w:rsidRPr="00760004">
        <w:t>stablishment</w:t>
      </w:r>
      <w:bookmarkEnd w:id="159"/>
    </w:p>
    <w:p w14:paraId="36DB4F4B" w14:textId="2EE68DCD" w:rsidR="006301D0" w:rsidRPr="00760004" w:rsidRDefault="000D4C6D" w:rsidP="000D4C6D">
      <w:r w:rsidRPr="00760004">
        <w:t>The IRI</w:t>
      </w:r>
      <w:r w:rsidR="002C471A" w:rsidRPr="00760004">
        <w:t>-</w:t>
      </w:r>
      <w:r w:rsidRPr="00760004">
        <w:t xml:space="preserve">POI in the SMF shall generate an </w:t>
      </w:r>
      <w:r w:rsidR="00D17D59" w:rsidRPr="00760004">
        <w:t>xIRI containing an SMFPDUSessionEstablishment record</w:t>
      </w:r>
      <w:r w:rsidR="002C471A" w:rsidRPr="00760004">
        <w:t xml:space="preserve"> </w:t>
      </w:r>
      <w:r w:rsidRPr="00760004">
        <w:t xml:space="preserve">when the IRI-POI present in the SMF detects that a </w:t>
      </w:r>
      <w:r w:rsidR="00B41364">
        <w:t xml:space="preserve">single-access </w:t>
      </w:r>
      <w:r w:rsidRPr="00760004">
        <w:t xml:space="preserve">PDU session has been established for the target UE. </w:t>
      </w:r>
      <w:r w:rsidR="006301D0" w:rsidRPr="00760004">
        <w:t>The IRI-POI present in the SMF shall generate the xIRI for the following events:</w:t>
      </w:r>
    </w:p>
    <w:p w14:paraId="12EB269F" w14:textId="7BF39830" w:rsidR="006301D0" w:rsidRPr="00760004" w:rsidRDefault="006F2252" w:rsidP="00E13879">
      <w:pPr>
        <w:pStyle w:val="B1"/>
      </w:pPr>
      <w:r w:rsidRPr="00760004">
        <w:t>-</w:t>
      </w:r>
      <w:r w:rsidRPr="00760004">
        <w:tab/>
      </w:r>
      <w:r w:rsidR="006301D0" w:rsidRPr="00760004">
        <w:t>For a non-roaming scenario, the SMF (or for a roaming scenario, V-SMF in the VPLMN</w:t>
      </w:r>
      <w:r w:rsidR="00025EF2" w:rsidRPr="00025EF2">
        <w:t xml:space="preserve"> </w:t>
      </w:r>
      <w:r w:rsidR="00025EF2" w:rsidRPr="005D6252">
        <w:t>for HR or SMF in the VPLMN for LBO</w:t>
      </w:r>
      <w:r w:rsidR="006301D0" w:rsidRPr="00760004">
        <w:t xml:space="preserve">), sends the N1 NAS message (via AMF) PDU SESSION ESTABLISHMENT ACCEPT to the UE and the 5G Session Management (5GSM) state within the SMF is changed to PDU </w:t>
      </w:r>
      <w:r w:rsidR="00E45B5D" w:rsidRPr="00760004">
        <w:t>SESSION ACTIVE</w:t>
      </w:r>
      <w:r w:rsidR="006301D0" w:rsidRPr="00760004">
        <w:t xml:space="preserve"> (see TS 24.501</w:t>
      </w:r>
      <w:r w:rsidR="003531E0" w:rsidRPr="00760004">
        <w:t xml:space="preserve"> [13</w:t>
      </w:r>
      <w:r w:rsidR="00A85386">
        <w:t>] clause</w:t>
      </w:r>
      <w:r w:rsidR="005F6599">
        <w:t>s 6.1.3.3 and 6.4.1</w:t>
      </w:r>
      <w:r w:rsidR="00FB0B07">
        <w:t>)</w:t>
      </w:r>
      <w:r w:rsidR="005F6599">
        <w:t>.</w:t>
      </w:r>
    </w:p>
    <w:p w14:paraId="5448860A" w14:textId="00E299D9" w:rsidR="006301D0" w:rsidRPr="00760004" w:rsidRDefault="006F2252" w:rsidP="00E13879">
      <w:pPr>
        <w:pStyle w:val="B1"/>
      </w:pPr>
      <w:r w:rsidRPr="00760004">
        <w:t>-</w:t>
      </w:r>
      <w:r w:rsidRPr="00760004">
        <w:tab/>
      </w:r>
      <w:r w:rsidR="006301D0" w:rsidRPr="00760004">
        <w:t xml:space="preserve">For a home-routed roaming scenario, the SMF in the HPLMN (i.e. H-SMF) sends the N16: Nsmf_PDU_Session_Create </w:t>
      </w:r>
      <w:r w:rsidR="000A14E9">
        <w:t>R</w:t>
      </w:r>
      <w:r w:rsidR="006301D0" w:rsidRPr="00760004">
        <w:t>esponse message with n1SmInfoToUe IE containing the PDU SESSION ESTABLISHMENT ACCEPT (see TS 29.502</w:t>
      </w:r>
      <w:r w:rsidR="00947163" w:rsidRPr="00760004">
        <w:t xml:space="preserve"> [16</w:t>
      </w:r>
      <w:r w:rsidR="00A85386">
        <w:t>] clause</w:t>
      </w:r>
      <w:r w:rsidR="00647955">
        <w:t>s 5.2.1, 5.2.2.7, 5.2.3, 6.1.2.4, and 6.1.6.4</w:t>
      </w:r>
      <w:r w:rsidR="006301D0" w:rsidRPr="00760004">
        <w:t>).</w:t>
      </w:r>
    </w:p>
    <w:p w14:paraId="1ACF08C2" w14:textId="62291BCC" w:rsidR="002A3DFF" w:rsidRDefault="002A3DFF" w:rsidP="002A3DFF">
      <w:r>
        <w:t>If the</w:t>
      </w:r>
      <w:r w:rsidRPr="005126F7">
        <w:t xml:space="preserve"> Npcf_SMPolicyControl_Create </w:t>
      </w:r>
      <w:r w:rsidRPr="000D6851">
        <w:t xml:space="preserve">response </w:t>
      </w:r>
      <w:r>
        <w:t xml:space="preserve">received </w:t>
      </w:r>
      <w:r w:rsidRPr="000D6851">
        <w:t xml:space="preserve">from the PCF for the target UE in response to </w:t>
      </w:r>
      <w:r w:rsidRPr="00995C8C">
        <w:t>Npcf_SMPolicyControl_Create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5EFEBF2F" w14:textId="782A42A2" w:rsidR="000D4C6D" w:rsidRPr="00760004" w:rsidRDefault="000D4C6D" w:rsidP="00160265">
      <w:pPr>
        <w:pStyle w:val="TH"/>
      </w:pPr>
      <w:r w:rsidRPr="00760004">
        <w:lastRenderedPageBreak/>
        <w:t>Table 6.</w:t>
      </w:r>
      <w:r w:rsidR="00772B8D" w:rsidRPr="00760004">
        <w:t>2.3-1</w:t>
      </w:r>
      <w:r w:rsidRPr="00760004">
        <w:t xml:space="preserve">: Payload for </w:t>
      </w:r>
      <w:r w:rsidR="00D17D59" w:rsidRPr="00760004">
        <w:t>SMFPDUSessionEstablishment record</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779"/>
        <w:gridCol w:w="5057"/>
        <w:gridCol w:w="708"/>
      </w:tblGrid>
      <w:tr w:rsidR="00BC7705" w14:paraId="52951F94" w14:textId="77777777" w:rsidTr="00F56B2D">
        <w:trPr>
          <w:cantSplit/>
          <w:tblHeader/>
          <w:jc w:val="center"/>
        </w:trPr>
        <w:tc>
          <w:tcPr>
            <w:tcW w:w="1706" w:type="dxa"/>
          </w:tcPr>
          <w:p w14:paraId="4EB439DA" w14:textId="77777777" w:rsidR="00BC7705" w:rsidRDefault="00BC7705" w:rsidP="00F56B2D">
            <w:pPr>
              <w:pStyle w:val="TAH"/>
              <w:keepNext w:val="0"/>
            </w:pPr>
            <w:r>
              <w:t>Field name</w:t>
            </w:r>
          </w:p>
        </w:tc>
        <w:tc>
          <w:tcPr>
            <w:tcW w:w="1621" w:type="dxa"/>
          </w:tcPr>
          <w:p w14:paraId="731C499E" w14:textId="77777777" w:rsidR="00BC7705" w:rsidRDefault="00BC7705" w:rsidP="00F56B2D">
            <w:pPr>
              <w:pStyle w:val="TAH"/>
              <w:keepNext w:val="0"/>
            </w:pPr>
            <w:r>
              <w:t>Type</w:t>
            </w:r>
          </w:p>
        </w:tc>
        <w:tc>
          <w:tcPr>
            <w:tcW w:w="779" w:type="dxa"/>
          </w:tcPr>
          <w:p w14:paraId="1F41220B" w14:textId="77777777" w:rsidR="00BC7705" w:rsidRDefault="00BC7705" w:rsidP="00F56B2D">
            <w:pPr>
              <w:pStyle w:val="TAH"/>
              <w:keepNext w:val="0"/>
            </w:pPr>
            <w:r>
              <w:t>Cardinality</w:t>
            </w:r>
          </w:p>
        </w:tc>
        <w:tc>
          <w:tcPr>
            <w:tcW w:w="5057" w:type="dxa"/>
          </w:tcPr>
          <w:p w14:paraId="20C3CC5A" w14:textId="77777777" w:rsidR="00BC7705" w:rsidRDefault="00BC7705" w:rsidP="00F56B2D">
            <w:pPr>
              <w:pStyle w:val="TAH"/>
              <w:keepNext w:val="0"/>
            </w:pPr>
            <w:r>
              <w:t>Description</w:t>
            </w:r>
          </w:p>
        </w:tc>
        <w:tc>
          <w:tcPr>
            <w:tcW w:w="708" w:type="dxa"/>
          </w:tcPr>
          <w:p w14:paraId="12834FB2" w14:textId="77777777" w:rsidR="00BC7705" w:rsidRDefault="00BC7705" w:rsidP="00F56B2D">
            <w:pPr>
              <w:pStyle w:val="TAH"/>
              <w:keepNext w:val="0"/>
            </w:pPr>
            <w:r>
              <w:t>M/C/O</w:t>
            </w:r>
          </w:p>
        </w:tc>
      </w:tr>
      <w:tr w:rsidR="00BC7705" w14:paraId="4D17C067" w14:textId="77777777" w:rsidTr="00F56B2D">
        <w:trPr>
          <w:cantSplit/>
          <w:jc w:val="center"/>
        </w:trPr>
        <w:tc>
          <w:tcPr>
            <w:tcW w:w="1706" w:type="dxa"/>
          </w:tcPr>
          <w:p w14:paraId="3DE94848" w14:textId="77777777" w:rsidR="00BC7705" w:rsidRDefault="00BC7705" w:rsidP="00F56B2D">
            <w:pPr>
              <w:pStyle w:val="TAL"/>
              <w:keepNext w:val="0"/>
            </w:pPr>
            <w:r>
              <w:t>sUPI</w:t>
            </w:r>
          </w:p>
        </w:tc>
        <w:tc>
          <w:tcPr>
            <w:tcW w:w="1621" w:type="dxa"/>
          </w:tcPr>
          <w:p w14:paraId="3986D1FE" w14:textId="77777777" w:rsidR="00BC7705" w:rsidRDefault="00BC7705" w:rsidP="00F56B2D">
            <w:pPr>
              <w:pStyle w:val="TAL"/>
              <w:keepNext w:val="0"/>
            </w:pPr>
            <w:r>
              <w:t>SUPI</w:t>
            </w:r>
          </w:p>
        </w:tc>
        <w:tc>
          <w:tcPr>
            <w:tcW w:w="779" w:type="dxa"/>
          </w:tcPr>
          <w:p w14:paraId="0432BCF7" w14:textId="77777777" w:rsidR="00BC7705" w:rsidRDefault="00BC7705" w:rsidP="00F56B2D">
            <w:pPr>
              <w:pStyle w:val="TAL"/>
              <w:keepNext w:val="0"/>
            </w:pPr>
            <w:r>
              <w:t>0..1</w:t>
            </w:r>
          </w:p>
        </w:tc>
        <w:tc>
          <w:tcPr>
            <w:tcW w:w="5057" w:type="dxa"/>
          </w:tcPr>
          <w:p w14:paraId="29881258" w14:textId="77777777" w:rsidR="00BC7705" w:rsidRDefault="00BC7705" w:rsidP="00F56B2D">
            <w:pPr>
              <w:pStyle w:val="TAL"/>
              <w:keepNext w:val="0"/>
            </w:pPr>
            <w:r>
              <w:t>SUPI associated with the PDU session (e.g. as provided by the AMF in the associated Nsmf_PDU_Session_CreateSMContext service operation). Shall be present except for PEI-only unauthenticated emergency sessions (see NOTE).</w:t>
            </w:r>
          </w:p>
        </w:tc>
        <w:tc>
          <w:tcPr>
            <w:tcW w:w="708" w:type="dxa"/>
          </w:tcPr>
          <w:p w14:paraId="64347FCD" w14:textId="77777777" w:rsidR="00BC7705" w:rsidRDefault="00BC7705" w:rsidP="00F56B2D">
            <w:pPr>
              <w:pStyle w:val="TAL"/>
              <w:keepNext w:val="0"/>
            </w:pPr>
            <w:r>
              <w:t>C</w:t>
            </w:r>
          </w:p>
        </w:tc>
      </w:tr>
      <w:tr w:rsidR="00BC7705" w14:paraId="1106B3CB" w14:textId="77777777" w:rsidTr="00F56B2D">
        <w:trPr>
          <w:cantSplit/>
          <w:jc w:val="center"/>
        </w:trPr>
        <w:tc>
          <w:tcPr>
            <w:tcW w:w="1706" w:type="dxa"/>
          </w:tcPr>
          <w:p w14:paraId="233CFC99" w14:textId="77777777" w:rsidR="00BC7705" w:rsidRDefault="00BC7705" w:rsidP="00F56B2D">
            <w:pPr>
              <w:pStyle w:val="TAL"/>
              <w:keepNext w:val="0"/>
            </w:pPr>
            <w:r>
              <w:t>sUPIUnauthenticated</w:t>
            </w:r>
          </w:p>
        </w:tc>
        <w:tc>
          <w:tcPr>
            <w:tcW w:w="1621" w:type="dxa"/>
          </w:tcPr>
          <w:p w14:paraId="75B33080" w14:textId="77777777" w:rsidR="00BC7705" w:rsidRDefault="00BC7705" w:rsidP="00F56B2D">
            <w:pPr>
              <w:pStyle w:val="TAL"/>
              <w:keepNext w:val="0"/>
            </w:pPr>
            <w:r>
              <w:t>SUPIUnauthenticatedIndication</w:t>
            </w:r>
          </w:p>
        </w:tc>
        <w:tc>
          <w:tcPr>
            <w:tcW w:w="779" w:type="dxa"/>
          </w:tcPr>
          <w:p w14:paraId="7658A42B" w14:textId="77777777" w:rsidR="00BC7705" w:rsidRDefault="00BC7705" w:rsidP="00F56B2D">
            <w:pPr>
              <w:pStyle w:val="TAL"/>
              <w:keepNext w:val="0"/>
            </w:pPr>
            <w:r>
              <w:t>0..1</w:t>
            </w:r>
          </w:p>
        </w:tc>
        <w:tc>
          <w:tcPr>
            <w:tcW w:w="5057" w:type="dxa"/>
          </w:tcPr>
          <w:p w14:paraId="419F079F" w14:textId="77777777" w:rsidR="00BC7705" w:rsidRDefault="00BC7705" w:rsidP="00F56B2D">
            <w:pPr>
              <w:pStyle w:val="TAL"/>
              <w:keepNext w:val="0"/>
            </w:pPr>
            <w:r>
              <w:t>Shall be present if a SUPI is present in the message and set to “true” if the SUPI has not been authenticated, or “false” if it has been authenticated.</w:t>
            </w:r>
          </w:p>
        </w:tc>
        <w:tc>
          <w:tcPr>
            <w:tcW w:w="708" w:type="dxa"/>
          </w:tcPr>
          <w:p w14:paraId="0CF43E4C" w14:textId="77777777" w:rsidR="00BC7705" w:rsidRDefault="00BC7705" w:rsidP="00F56B2D">
            <w:pPr>
              <w:pStyle w:val="TAL"/>
              <w:keepNext w:val="0"/>
            </w:pPr>
            <w:r>
              <w:t>C</w:t>
            </w:r>
          </w:p>
        </w:tc>
      </w:tr>
      <w:tr w:rsidR="00BC7705" w14:paraId="0717AE33" w14:textId="77777777" w:rsidTr="00F56B2D">
        <w:trPr>
          <w:cantSplit/>
          <w:jc w:val="center"/>
        </w:trPr>
        <w:tc>
          <w:tcPr>
            <w:tcW w:w="1706" w:type="dxa"/>
          </w:tcPr>
          <w:p w14:paraId="492C1F7A" w14:textId="77777777" w:rsidR="00BC7705" w:rsidRDefault="00BC7705" w:rsidP="00F56B2D">
            <w:pPr>
              <w:pStyle w:val="TAL"/>
              <w:keepNext w:val="0"/>
            </w:pPr>
            <w:r>
              <w:t>pEI</w:t>
            </w:r>
          </w:p>
        </w:tc>
        <w:tc>
          <w:tcPr>
            <w:tcW w:w="1621" w:type="dxa"/>
          </w:tcPr>
          <w:p w14:paraId="3CC07605" w14:textId="77777777" w:rsidR="00BC7705" w:rsidRDefault="00BC7705" w:rsidP="00F56B2D">
            <w:pPr>
              <w:pStyle w:val="TAL"/>
              <w:keepNext w:val="0"/>
            </w:pPr>
            <w:r>
              <w:t>PEI</w:t>
            </w:r>
          </w:p>
        </w:tc>
        <w:tc>
          <w:tcPr>
            <w:tcW w:w="779" w:type="dxa"/>
          </w:tcPr>
          <w:p w14:paraId="3E7C6A78" w14:textId="77777777" w:rsidR="00BC7705" w:rsidRDefault="00BC7705" w:rsidP="00F56B2D">
            <w:pPr>
              <w:pStyle w:val="TAL"/>
              <w:keepNext w:val="0"/>
            </w:pPr>
            <w:r>
              <w:t>0..1</w:t>
            </w:r>
          </w:p>
        </w:tc>
        <w:tc>
          <w:tcPr>
            <w:tcW w:w="5057" w:type="dxa"/>
          </w:tcPr>
          <w:p w14:paraId="460D5077" w14:textId="0FAE6AAB" w:rsidR="00BC7705" w:rsidRDefault="00BC7705" w:rsidP="00F56B2D">
            <w:pPr>
              <w:pStyle w:val="TAL"/>
              <w:keepNext w:val="0"/>
            </w:pPr>
            <w:r>
              <w:t>PEI associated with the PDU session</w:t>
            </w:r>
            <w:r w:rsidR="00A908E6">
              <w:t>,</w:t>
            </w:r>
            <w:r>
              <w:t xml:space="preserve"> if available (see NOTE).</w:t>
            </w:r>
          </w:p>
        </w:tc>
        <w:tc>
          <w:tcPr>
            <w:tcW w:w="708" w:type="dxa"/>
          </w:tcPr>
          <w:p w14:paraId="07D4BB07" w14:textId="77777777" w:rsidR="00BC7705" w:rsidRDefault="00BC7705" w:rsidP="00F56B2D">
            <w:pPr>
              <w:pStyle w:val="TAL"/>
              <w:keepNext w:val="0"/>
            </w:pPr>
            <w:r>
              <w:t>C</w:t>
            </w:r>
          </w:p>
        </w:tc>
      </w:tr>
      <w:tr w:rsidR="00BC7705" w14:paraId="3B0BEE09" w14:textId="77777777" w:rsidTr="00F56B2D">
        <w:trPr>
          <w:cantSplit/>
          <w:jc w:val="center"/>
        </w:trPr>
        <w:tc>
          <w:tcPr>
            <w:tcW w:w="1706" w:type="dxa"/>
          </w:tcPr>
          <w:p w14:paraId="328285E9" w14:textId="77777777" w:rsidR="00BC7705" w:rsidRDefault="00BC7705" w:rsidP="00F56B2D">
            <w:pPr>
              <w:pStyle w:val="TAL"/>
              <w:keepNext w:val="0"/>
            </w:pPr>
            <w:r>
              <w:t>gPSI</w:t>
            </w:r>
          </w:p>
        </w:tc>
        <w:tc>
          <w:tcPr>
            <w:tcW w:w="1621" w:type="dxa"/>
          </w:tcPr>
          <w:p w14:paraId="54581C00" w14:textId="77777777" w:rsidR="00BC7705" w:rsidRDefault="00BC7705" w:rsidP="00F56B2D">
            <w:pPr>
              <w:pStyle w:val="TAL"/>
              <w:keepNext w:val="0"/>
            </w:pPr>
            <w:r>
              <w:t>GPSI</w:t>
            </w:r>
          </w:p>
        </w:tc>
        <w:tc>
          <w:tcPr>
            <w:tcW w:w="779" w:type="dxa"/>
          </w:tcPr>
          <w:p w14:paraId="53371C77" w14:textId="77777777" w:rsidR="00BC7705" w:rsidRDefault="00BC7705" w:rsidP="00F56B2D">
            <w:pPr>
              <w:pStyle w:val="TAL"/>
              <w:keepNext w:val="0"/>
            </w:pPr>
            <w:r>
              <w:t>0..1</w:t>
            </w:r>
          </w:p>
        </w:tc>
        <w:tc>
          <w:tcPr>
            <w:tcW w:w="5057" w:type="dxa"/>
          </w:tcPr>
          <w:p w14:paraId="044BF3BA" w14:textId="313ECAEC" w:rsidR="00BC7705" w:rsidRDefault="00BC7705" w:rsidP="00F56B2D">
            <w:pPr>
              <w:pStyle w:val="TAL"/>
              <w:keepNext w:val="0"/>
            </w:pPr>
            <w:r>
              <w:t>GPSI associated with the PDU session</w:t>
            </w:r>
            <w:r w:rsidR="00A908E6">
              <w:t>,</w:t>
            </w:r>
            <w:r>
              <w:t xml:space="preserve"> if available (see NOTE).</w:t>
            </w:r>
          </w:p>
        </w:tc>
        <w:tc>
          <w:tcPr>
            <w:tcW w:w="708" w:type="dxa"/>
          </w:tcPr>
          <w:p w14:paraId="70D1C8A9" w14:textId="77777777" w:rsidR="00BC7705" w:rsidRDefault="00BC7705" w:rsidP="00F56B2D">
            <w:pPr>
              <w:pStyle w:val="TAL"/>
              <w:keepNext w:val="0"/>
            </w:pPr>
            <w:r>
              <w:t>C</w:t>
            </w:r>
          </w:p>
        </w:tc>
      </w:tr>
      <w:tr w:rsidR="00BC7705" w14:paraId="5A08940B" w14:textId="77777777" w:rsidTr="00F56B2D">
        <w:trPr>
          <w:cantSplit/>
          <w:jc w:val="center"/>
        </w:trPr>
        <w:tc>
          <w:tcPr>
            <w:tcW w:w="1706" w:type="dxa"/>
          </w:tcPr>
          <w:p w14:paraId="53B7A5D0" w14:textId="77777777" w:rsidR="00BC7705" w:rsidRDefault="00BC7705" w:rsidP="00F56B2D">
            <w:pPr>
              <w:pStyle w:val="TAL"/>
              <w:keepNext w:val="0"/>
            </w:pPr>
            <w:r>
              <w:t>pDUSessionID</w:t>
            </w:r>
          </w:p>
        </w:tc>
        <w:tc>
          <w:tcPr>
            <w:tcW w:w="1621" w:type="dxa"/>
          </w:tcPr>
          <w:p w14:paraId="4760EE89" w14:textId="77777777" w:rsidR="00BC7705" w:rsidRDefault="00BC7705" w:rsidP="00F56B2D">
            <w:pPr>
              <w:pStyle w:val="TAL"/>
              <w:keepNext w:val="0"/>
            </w:pPr>
            <w:r>
              <w:t>PDUSessionID</w:t>
            </w:r>
          </w:p>
        </w:tc>
        <w:tc>
          <w:tcPr>
            <w:tcW w:w="779" w:type="dxa"/>
          </w:tcPr>
          <w:p w14:paraId="6CABCCAB" w14:textId="77777777" w:rsidR="00BC7705" w:rsidRDefault="00BC7705" w:rsidP="00F56B2D">
            <w:pPr>
              <w:pStyle w:val="TAL"/>
              <w:keepNext w:val="0"/>
            </w:pPr>
            <w:r>
              <w:t>1</w:t>
            </w:r>
          </w:p>
        </w:tc>
        <w:tc>
          <w:tcPr>
            <w:tcW w:w="5057" w:type="dxa"/>
          </w:tcPr>
          <w:p w14:paraId="15D7A03A" w14:textId="50FB82AF" w:rsidR="00BC7705" w:rsidRDefault="00BC7705" w:rsidP="00F56B2D">
            <w:pPr>
              <w:pStyle w:val="TAL"/>
              <w:keepNext w:val="0"/>
              <w:rPr>
                <w:highlight w:val="yellow"/>
              </w:rPr>
            </w:pPr>
            <w:r>
              <w:t>PDU Session ID</w:t>
            </w:r>
            <w:r w:rsidR="00A908E6">
              <w:t>.</w:t>
            </w:r>
            <w:r>
              <w:t xml:space="preserve"> See TS 24.501 [13] clause 9.4.</w:t>
            </w:r>
          </w:p>
        </w:tc>
        <w:tc>
          <w:tcPr>
            <w:tcW w:w="708" w:type="dxa"/>
          </w:tcPr>
          <w:p w14:paraId="0C2A9E53" w14:textId="77777777" w:rsidR="00BC7705" w:rsidRDefault="00BC7705" w:rsidP="00F56B2D">
            <w:pPr>
              <w:pStyle w:val="TAL"/>
              <w:keepNext w:val="0"/>
            </w:pPr>
            <w:r>
              <w:t>M</w:t>
            </w:r>
          </w:p>
        </w:tc>
      </w:tr>
      <w:tr w:rsidR="00BC7705" w14:paraId="07649E71" w14:textId="77777777" w:rsidTr="00F56B2D">
        <w:trPr>
          <w:cantSplit/>
          <w:jc w:val="center"/>
        </w:trPr>
        <w:tc>
          <w:tcPr>
            <w:tcW w:w="1706" w:type="dxa"/>
          </w:tcPr>
          <w:p w14:paraId="16244530" w14:textId="77777777" w:rsidR="00BC7705" w:rsidRDefault="00BC7705" w:rsidP="00F56B2D">
            <w:pPr>
              <w:pStyle w:val="TAL"/>
              <w:keepNext w:val="0"/>
            </w:pPr>
            <w:r>
              <w:t>gTPTunnelID</w:t>
            </w:r>
          </w:p>
        </w:tc>
        <w:tc>
          <w:tcPr>
            <w:tcW w:w="1621" w:type="dxa"/>
          </w:tcPr>
          <w:p w14:paraId="087EF817" w14:textId="77777777" w:rsidR="00BC7705" w:rsidRDefault="00BC7705" w:rsidP="00F56B2D">
            <w:pPr>
              <w:pStyle w:val="TAL"/>
              <w:keepNext w:val="0"/>
            </w:pPr>
            <w:r>
              <w:t>FTEID</w:t>
            </w:r>
          </w:p>
        </w:tc>
        <w:tc>
          <w:tcPr>
            <w:tcW w:w="779" w:type="dxa"/>
          </w:tcPr>
          <w:p w14:paraId="0A003FEF" w14:textId="77777777" w:rsidR="00BC7705" w:rsidRDefault="00BC7705" w:rsidP="00F56B2D">
            <w:pPr>
              <w:pStyle w:val="TAL"/>
              <w:keepNext w:val="0"/>
            </w:pPr>
            <w:r>
              <w:t>1</w:t>
            </w:r>
          </w:p>
        </w:tc>
        <w:tc>
          <w:tcPr>
            <w:tcW w:w="5057" w:type="dxa"/>
          </w:tcPr>
          <w:p w14:paraId="46A1626E" w14:textId="77777777" w:rsidR="00BC7705" w:rsidRDefault="00BC7705" w:rsidP="00F56B2D">
            <w:pPr>
              <w:pStyle w:val="TAL"/>
              <w:keepNext w:val="0"/>
            </w:pPr>
            <w:r>
              <w:t>Contains the F-TEID identifying the UPF endpoint of the GTP tunnel used to encapsulate the traffic derived from the UL NG-U UP TNL Information (see TS 38.413 clause 9.3.4.1), as defined in TS 29.244 [15] clause 8.2.3. Non-GTP encapsulation is for further study.</w:t>
            </w:r>
          </w:p>
        </w:tc>
        <w:tc>
          <w:tcPr>
            <w:tcW w:w="708" w:type="dxa"/>
          </w:tcPr>
          <w:p w14:paraId="3849EF0D" w14:textId="77777777" w:rsidR="00BC7705" w:rsidRDefault="00BC7705" w:rsidP="00F56B2D">
            <w:pPr>
              <w:pStyle w:val="TAL"/>
              <w:keepNext w:val="0"/>
            </w:pPr>
            <w:r>
              <w:t>M</w:t>
            </w:r>
          </w:p>
        </w:tc>
      </w:tr>
      <w:tr w:rsidR="00BC7705" w14:paraId="15E45B12" w14:textId="77777777" w:rsidTr="00F56B2D">
        <w:trPr>
          <w:cantSplit/>
          <w:jc w:val="center"/>
        </w:trPr>
        <w:tc>
          <w:tcPr>
            <w:tcW w:w="1706" w:type="dxa"/>
          </w:tcPr>
          <w:p w14:paraId="3A1F0AED" w14:textId="77777777" w:rsidR="00BC7705" w:rsidRDefault="00BC7705" w:rsidP="00F56B2D">
            <w:pPr>
              <w:pStyle w:val="TAL"/>
              <w:keepNext w:val="0"/>
            </w:pPr>
            <w:r>
              <w:t>pDUSessionType</w:t>
            </w:r>
          </w:p>
        </w:tc>
        <w:tc>
          <w:tcPr>
            <w:tcW w:w="1621" w:type="dxa"/>
          </w:tcPr>
          <w:p w14:paraId="53F2F093" w14:textId="77777777" w:rsidR="00BC7705" w:rsidRDefault="00BC7705" w:rsidP="00F56B2D">
            <w:pPr>
              <w:pStyle w:val="TAL"/>
              <w:keepNext w:val="0"/>
            </w:pPr>
            <w:r>
              <w:t>PDUSessionType</w:t>
            </w:r>
          </w:p>
        </w:tc>
        <w:tc>
          <w:tcPr>
            <w:tcW w:w="779" w:type="dxa"/>
          </w:tcPr>
          <w:p w14:paraId="2A04265F" w14:textId="77777777" w:rsidR="00BC7705" w:rsidRDefault="00BC7705" w:rsidP="00F56B2D">
            <w:pPr>
              <w:pStyle w:val="TAL"/>
              <w:keepNext w:val="0"/>
            </w:pPr>
            <w:r>
              <w:t>1</w:t>
            </w:r>
          </w:p>
        </w:tc>
        <w:tc>
          <w:tcPr>
            <w:tcW w:w="5057" w:type="dxa"/>
          </w:tcPr>
          <w:p w14:paraId="7C40E4B9" w14:textId="77777777" w:rsidR="00BC7705" w:rsidRDefault="00BC7705" w:rsidP="00F56B2D">
            <w:pPr>
              <w:pStyle w:val="TAL"/>
              <w:keepNext w:val="0"/>
            </w:pPr>
            <w:r>
              <w:t>Identifies selected PDU session type, see TS 24.501 [13] clause 9.11.4.11.</w:t>
            </w:r>
          </w:p>
        </w:tc>
        <w:tc>
          <w:tcPr>
            <w:tcW w:w="708" w:type="dxa"/>
          </w:tcPr>
          <w:p w14:paraId="609381B8" w14:textId="77777777" w:rsidR="00BC7705" w:rsidRDefault="00BC7705" w:rsidP="00F56B2D">
            <w:pPr>
              <w:pStyle w:val="TAL"/>
              <w:keepNext w:val="0"/>
            </w:pPr>
            <w:r>
              <w:t>M</w:t>
            </w:r>
          </w:p>
        </w:tc>
      </w:tr>
      <w:tr w:rsidR="00BC7705" w14:paraId="1501DE60" w14:textId="77777777" w:rsidTr="00F56B2D">
        <w:trPr>
          <w:cantSplit/>
          <w:jc w:val="center"/>
        </w:trPr>
        <w:tc>
          <w:tcPr>
            <w:tcW w:w="1706" w:type="dxa"/>
          </w:tcPr>
          <w:p w14:paraId="7486723D" w14:textId="77777777" w:rsidR="00BC7705" w:rsidRDefault="00BC7705" w:rsidP="00F56B2D">
            <w:pPr>
              <w:pStyle w:val="TAL"/>
              <w:keepNext w:val="0"/>
            </w:pPr>
            <w:r>
              <w:t>sNSSAI</w:t>
            </w:r>
          </w:p>
        </w:tc>
        <w:tc>
          <w:tcPr>
            <w:tcW w:w="1621" w:type="dxa"/>
          </w:tcPr>
          <w:p w14:paraId="64D990E8" w14:textId="77777777" w:rsidR="00BC7705" w:rsidRDefault="00BC7705" w:rsidP="00F56B2D">
            <w:pPr>
              <w:pStyle w:val="TAL"/>
              <w:keepNext w:val="0"/>
            </w:pPr>
            <w:r>
              <w:t>SNSSAI</w:t>
            </w:r>
          </w:p>
        </w:tc>
        <w:tc>
          <w:tcPr>
            <w:tcW w:w="779" w:type="dxa"/>
          </w:tcPr>
          <w:p w14:paraId="09991323" w14:textId="77777777" w:rsidR="00BC7705" w:rsidRDefault="00BC7705" w:rsidP="00F56B2D">
            <w:pPr>
              <w:pStyle w:val="TAL"/>
              <w:keepNext w:val="0"/>
            </w:pPr>
            <w:r>
              <w:t>0..1</w:t>
            </w:r>
          </w:p>
        </w:tc>
        <w:tc>
          <w:tcPr>
            <w:tcW w:w="5057" w:type="dxa"/>
          </w:tcPr>
          <w:p w14:paraId="507FED0C" w14:textId="77777777" w:rsidR="00BC7705" w:rsidRDefault="00BC7705" w:rsidP="00F56B2D">
            <w:pPr>
              <w:pStyle w:val="TAL"/>
              <w:keepNext w:val="0"/>
            </w:pPr>
            <w:r>
              <w:t>Slice identifiers associated with the PDU session, if available. See TS 23.003 [19] clause 28.4.2 and TS 23.501 [2] clause 5.15.2.</w:t>
            </w:r>
          </w:p>
        </w:tc>
        <w:tc>
          <w:tcPr>
            <w:tcW w:w="708" w:type="dxa"/>
          </w:tcPr>
          <w:p w14:paraId="56B5BC33" w14:textId="77777777" w:rsidR="00BC7705" w:rsidRDefault="00BC7705" w:rsidP="00F56B2D">
            <w:pPr>
              <w:pStyle w:val="TAL"/>
              <w:keepNext w:val="0"/>
            </w:pPr>
            <w:r>
              <w:t>C</w:t>
            </w:r>
          </w:p>
        </w:tc>
      </w:tr>
      <w:tr w:rsidR="00BC7705" w14:paraId="052CFE8F" w14:textId="77777777" w:rsidTr="00F56B2D">
        <w:trPr>
          <w:cantSplit/>
          <w:jc w:val="center"/>
        </w:trPr>
        <w:tc>
          <w:tcPr>
            <w:tcW w:w="1706" w:type="dxa"/>
          </w:tcPr>
          <w:p w14:paraId="03BCC74B" w14:textId="77777777" w:rsidR="00BC7705" w:rsidRDefault="00BC7705" w:rsidP="00F56B2D">
            <w:pPr>
              <w:pStyle w:val="TAL"/>
              <w:keepNext w:val="0"/>
            </w:pPr>
            <w:r>
              <w:t>uEEndpoint</w:t>
            </w:r>
          </w:p>
        </w:tc>
        <w:tc>
          <w:tcPr>
            <w:tcW w:w="1621" w:type="dxa"/>
          </w:tcPr>
          <w:p w14:paraId="7C36477B" w14:textId="77777777" w:rsidR="00BC7705" w:rsidRDefault="00BC7705" w:rsidP="00F56B2D">
            <w:pPr>
              <w:pStyle w:val="TAL"/>
              <w:keepNext w:val="0"/>
            </w:pPr>
            <w:r>
              <w:t>SEQUENCE OF UEEndpointAddress</w:t>
            </w:r>
          </w:p>
        </w:tc>
        <w:tc>
          <w:tcPr>
            <w:tcW w:w="779" w:type="dxa"/>
          </w:tcPr>
          <w:p w14:paraId="49614593" w14:textId="3456DD14" w:rsidR="00BC7705" w:rsidRDefault="00BC7705" w:rsidP="00F56B2D">
            <w:pPr>
              <w:pStyle w:val="TAL"/>
              <w:keepNext w:val="0"/>
            </w:pPr>
            <w:r>
              <w:t>0..</w:t>
            </w:r>
            <w:r w:rsidR="00D75EFA">
              <w:t>MAX</w:t>
            </w:r>
          </w:p>
        </w:tc>
        <w:tc>
          <w:tcPr>
            <w:tcW w:w="5057" w:type="dxa"/>
          </w:tcPr>
          <w:p w14:paraId="33B6F70A" w14:textId="4FE3CAF7" w:rsidR="00BC7705" w:rsidRDefault="00BC7705" w:rsidP="00F56B2D">
            <w:pPr>
              <w:pStyle w:val="TAL"/>
              <w:keepNext w:val="0"/>
            </w:pPr>
            <w:r>
              <w:t>UE endpoint address(es) assigned to the PDU Session</w:t>
            </w:r>
            <w:r w:rsidR="00BA3821">
              <w:t>,</w:t>
            </w:r>
            <w:r>
              <w:t xml:space="preserve"> if available (see TS 29.244 [15] clause 5.21).</w:t>
            </w:r>
          </w:p>
        </w:tc>
        <w:tc>
          <w:tcPr>
            <w:tcW w:w="708" w:type="dxa"/>
          </w:tcPr>
          <w:p w14:paraId="0D2FFDEC" w14:textId="77777777" w:rsidR="00BC7705" w:rsidRDefault="00BC7705" w:rsidP="00F56B2D">
            <w:pPr>
              <w:pStyle w:val="TAL"/>
              <w:keepNext w:val="0"/>
            </w:pPr>
            <w:r>
              <w:t>C</w:t>
            </w:r>
          </w:p>
        </w:tc>
      </w:tr>
      <w:tr w:rsidR="00BC7705" w14:paraId="2144E07B" w14:textId="77777777" w:rsidTr="00F56B2D">
        <w:trPr>
          <w:cantSplit/>
          <w:jc w:val="center"/>
        </w:trPr>
        <w:tc>
          <w:tcPr>
            <w:tcW w:w="1706" w:type="dxa"/>
          </w:tcPr>
          <w:p w14:paraId="2A2E73CA" w14:textId="77777777" w:rsidR="00BC7705" w:rsidRDefault="00BC7705" w:rsidP="00F56B2D">
            <w:pPr>
              <w:pStyle w:val="TAL"/>
              <w:keepNext w:val="0"/>
            </w:pPr>
            <w:r>
              <w:t>non3GPPAccessEndpoint</w:t>
            </w:r>
          </w:p>
        </w:tc>
        <w:tc>
          <w:tcPr>
            <w:tcW w:w="1621" w:type="dxa"/>
          </w:tcPr>
          <w:p w14:paraId="531CDCEE" w14:textId="77777777" w:rsidR="00BC7705" w:rsidRDefault="00BC7705" w:rsidP="00F56B2D">
            <w:pPr>
              <w:pStyle w:val="TAL"/>
              <w:keepNext w:val="0"/>
            </w:pPr>
            <w:r>
              <w:t>UEEndpointAddress</w:t>
            </w:r>
          </w:p>
        </w:tc>
        <w:tc>
          <w:tcPr>
            <w:tcW w:w="779" w:type="dxa"/>
          </w:tcPr>
          <w:p w14:paraId="15547A6B" w14:textId="77777777" w:rsidR="00BC7705" w:rsidRDefault="00BC7705" w:rsidP="00F56B2D">
            <w:pPr>
              <w:pStyle w:val="TAL"/>
              <w:keepNext w:val="0"/>
            </w:pPr>
            <w:r>
              <w:t>0..1</w:t>
            </w:r>
          </w:p>
        </w:tc>
        <w:tc>
          <w:tcPr>
            <w:tcW w:w="5057" w:type="dxa"/>
          </w:tcPr>
          <w:p w14:paraId="64E91A2F" w14:textId="77777777" w:rsidR="00BC7705" w:rsidRDefault="00BC7705" w:rsidP="00F56B2D">
            <w:pPr>
              <w:pStyle w:val="TAL"/>
              <w:keepNext w:val="0"/>
            </w:pPr>
            <w:r>
              <w:t>UE's local IP address used to reach the N3IWF, TNGF or TWIF, if available. IP addresses are given as 4 octets (for IPv4) or 16 octets (for IPv6) with the most significant octet first (network byte order).</w:t>
            </w:r>
          </w:p>
        </w:tc>
        <w:tc>
          <w:tcPr>
            <w:tcW w:w="708" w:type="dxa"/>
          </w:tcPr>
          <w:p w14:paraId="5D9E6992" w14:textId="77777777" w:rsidR="00BC7705" w:rsidRDefault="00BC7705" w:rsidP="00F56B2D">
            <w:pPr>
              <w:pStyle w:val="TAL"/>
              <w:keepNext w:val="0"/>
            </w:pPr>
            <w:r>
              <w:t>C</w:t>
            </w:r>
          </w:p>
        </w:tc>
      </w:tr>
      <w:tr w:rsidR="00BC7705" w14:paraId="56019653" w14:textId="77777777" w:rsidTr="00F56B2D">
        <w:trPr>
          <w:cantSplit/>
          <w:jc w:val="center"/>
        </w:trPr>
        <w:tc>
          <w:tcPr>
            <w:tcW w:w="1706" w:type="dxa"/>
          </w:tcPr>
          <w:p w14:paraId="6A648B60" w14:textId="312185DD" w:rsidR="00BC7705" w:rsidRDefault="00D75EFA" w:rsidP="00F56B2D">
            <w:pPr>
              <w:pStyle w:val="TAL"/>
              <w:keepNext w:val="0"/>
            </w:pPr>
            <w:r>
              <w:t>l</w:t>
            </w:r>
            <w:r w:rsidR="00BC7705">
              <w:t>ocation</w:t>
            </w:r>
          </w:p>
        </w:tc>
        <w:tc>
          <w:tcPr>
            <w:tcW w:w="1621" w:type="dxa"/>
          </w:tcPr>
          <w:p w14:paraId="2E43C0A9" w14:textId="77777777" w:rsidR="00BC7705" w:rsidRDefault="00BC7705" w:rsidP="00F56B2D">
            <w:pPr>
              <w:pStyle w:val="TAL"/>
              <w:keepNext w:val="0"/>
            </w:pPr>
            <w:r>
              <w:t>Location</w:t>
            </w:r>
          </w:p>
        </w:tc>
        <w:tc>
          <w:tcPr>
            <w:tcW w:w="779" w:type="dxa"/>
          </w:tcPr>
          <w:p w14:paraId="7842E49D" w14:textId="77777777" w:rsidR="00BC7705" w:rsidRDefault="00BC7705" w:rsidP="00F56B2D">
            <w:pPr>
              <w:pStyle w:val="TAL"/>
              <w:keepNext w:val="0"/>
            </w:pPr>
            <w:r>
              <w:t>0..1</w:t>
            </w:r>
          </w:p>
        </w:tc>
        <w:tc>
          <w:tcPr>
            <w:tcW w:w="5057" w:type="dxa"/>
          </w:tcPr>
          <w:p w14:paraId="39495758" w14:textId="77777777" w:rsidR="00BC7705" w:rsidRDefault="00BC7705" w:rsidP="00F56B2D">
            <w:pPr>
              <w:pStyle w:val="TAL"/>
              <w:keepNext w:val="0"/>
            </w:pPr>
            <w:r>
              <w:t>Location information provided by the AMF or present in the context at the SMF, if available.</w:t>
            </w:r>
          </w:p>
        </w:tc>
        <w:tc>
          <w:tcPr>
            <w:tcW w:w="708" w:type="dxa"/>
          </w:tcPr>
          <w:p w14:paraId="4DA88BA2" w14:textId="77777777" w:rsidR="00BC7705" w:rsidRDefault="00BC7705" w:rsidP="00F56B2D">
            <w:pPr>
              <w:pStyle w:val="TAL"/>
              <w:keepNext w:val="0"/>
            </w:pPr>
            <w:r>
              <w:t>C</w:t>
            </w:r>
          </w:p>
        </w:tc>
      </w:tr>
      <w:tr w:rsidR="00BC7705" w14:paraId="4D8E9D39" w14:textId="77777777" w:rsidTr="00F56B2D">
        <w:trPr>
          <w:cantSplit/>
          <w:jc w:val="center"/>
        </w:trPr>
        <w:tc>
          <w:tcPr>
            <w:tcW w:w="1706" w:type="dxa"/>
          </w:tcPr>
          <w:p w14:paraId="15F0CB24" w14:textId="77777777" w:rsidR="00BC7705" w:rsidRDefault="00BC7705" w:rsidP="00F56B2D">
            <w:pPr>
              <w:pStyle w:val="TAL"/>
              <w:keepNext w:val="0"/>
              <w:rPr>
                <w:highlight w:val="yellow"/>
              </w:rPr>
            </w:pPr>
            <w:r>
              <w:t>dNN</w:t>
            </w:r>
          </w:p>
        </w:tc>
        <w:tc>
          <w:tcPr>
            <w:tcW w:w="1621" w:type="dxa"/>
          </w:tcPr>
          <w:p w14:paraId="51ADE783" w14:textId="77777777" w:rsidR="00BC7705" w:rsidRDefault="00BC7705" w:rsidP="00F56B2D">
            <w:pPr>
              <w:pStyle w:val="TAL"/>
              <w:keepNext w:val="0"/>
            </w:pPr>
            <w:r>
              <w:t>DNN</w:t>
            </w:r>
          </w:p>
        </w:tc>
        <w:tc>
          <w:tcPr>
            <w:tcW w:w="779" w:type="dxa"/>
          </w:tcPr>
          <w:p w14:paraId="179778B7" w14:textId="77777777" w:rsidR="00BC7705" w:rsidRDefault="00BC7705" w:rsidP="00F56B2D">
            <w:pPr>
              <w:pStyle w:val="TAL"/>
              <w:keepNext w:val="0"/>
            </w:pPr>
            <w:r>
              <w:t>1</w:t>
            </w:r>
          </w:p>
        </w:tc>
        <w:tc>
          <w:tcPr>
            <w:tcW w:w="5057" w:type="dxa"/>
          </w:tcPr>
          <w:p w14:paraId="28FEBC14" w14:textId="77777777" w:rsidR="00BC7705" w:rsidRDefault="00BC7705" w:rsidP="00F56B2D">
            <w:pPr>
              <w:pStyle w:val="TAL"/>
              <w:keepNext w:val="0"/>
            </w:pPr>
            <w:r>
              <w:t>Data Network Name requested by the target UE, as defined in TS 23.003[19] clause 9A and described in TS 23.502 [4] clause 4.3.2.2. Shall be given in dotted-label presentation format as described in TS 23.003 [19] clause 9.1.</w:t>
            </w:r>
          </w:p>
        </w:tc>
        <w:tc>
          <w:tcPr>
            <w:tcW w:w="708" w:type="dxa"/>
          </w:tcPr>
          <w:p w14:paraId="4F821C90" w14:textId="77777777" w:rsidR="00BC7705" w:rsidRDefault="00BC7705" w:rsidP="00F56B2D">
            <w:pPr>
              <w:pStyle w:val="TAL"/>
              <w:keepNext w:val="0"/>
              <w:rPr>
                <w:highlight w:val="yellow"/>
              </w:rPr>
            </w:pPr>
            <w:r>
              <w:t>M</w:t>
            </w:r>
          </w:p>
        </w:tc>
      </w:tr>
      <w:tr w:rsidR="00BC7705" w14:paraId="717496AE" w14:textId="77777777" w:rsidTr="00F56B2D">
        <w:trPr>
          <w:cantSplit/>
          <w:jc w:val="center"/>
        </w:trPr>
        <w:tc>
          <w:tcPr>
            <w:tcW w:w="1706" w:type="dxa"/>
          </w:tcPr>
          <w:p w14:paraId="73327689" w14:textId="77777777" w:rsidR="00BC7705" w:rsidRDefault="00BC7705" w:rsidP="00F56B2D">
            <w:pPr>
              <w:pStyle w:val="TAL"/>
              <w:keepNext w:val="0"/>
            </w:pPr>
            <w:r>
              <w:t>aMFID</w:t>
            </w:r>
          </w:p>
        </w:tc>
        <w:tc>
          <w:tcPr>
            <w:tcW w:w="1621" w:type="dxa"/>
          </w:tcPr>
          <w:p w14:paraId="71FA5602" w14:textId="77777777" w:rsidR="00BC7705" w:rsidRDefault="00BC7705" w:rsidP="00F56B2D">
            <w:pPr>
              <w:pStyle w:val="TAL"/>
              <w:keepNext w:val="0"/>
            </w:pPr>
            <w:r>
              <w:t>AMFID</w:t>
            </w:r>
          </w:p>
        </w:tc>
        <w:tc>
          <w:tcPr>
            <w:tcW w:w="779" w:type="dxa"/>
          </w:tcPr>
          <w:p w14:paraId="2BC28ED4" w14:textId="77777777" w:rsidR="00BC7705" w:rsidRDefault="00BC7705" w:rsidP="00F56B2D">
            <w:pPr>
              <w:pStyle w:val="TAL"/>
              <w:keepNext w:val="0"/>
            </w:pPr>
            <w:r>
              <w:t>0..1</w:t>
            </w:r>
          </w:p>
        </w:tc>
        <w:tc>
          <w:tcPr>
            <w:tcW w:w="5057" w:type="dxa"/>
          </w:tcPr>
          <w:p w14:paraId="61EE177B" w14:textId="77777777" w:rsidR="00BC7705" w:rsidRDefault="00BC7705" w:rsidP="00F56B2D">
            <w:pPr>
              <w:pStyle w:val="TAL"/>
              <w:keepNext w:val="0"/>
            </w:pPr>
            <w:r>
              <w:t>Identifier of the AMF associated with the target UE, as defined in TS 23.003 [19] clause 2.10.1 if available.</w:t>
            </w:r>
          </w:p>
        </w:tc>
        <w:tc>
          <w:tcPr>
            <w:tcW w:w="708" w:type="dxa"/>
          </w:tcPr>
          <w:p w14:paraId="0607B9EE" w14:textId="77777777" w:rsidR="00BC7705" w:rsidRDefault="00BC7705" w:rsidP="00F56B2D">
            <w:pPr>
              <w:pStyle w:val="TAL"/>
              <w:keepNext w:val="0"/>
              <w:rPr>
                <w:highlight w:val="yellow"/>
              </w:rPr>
            </w:pPr>
            <w:r>
              <w:t>C</w:t>
            </w:r>
          </w:p>
        </w:tc>
      </w:tr>
      <w:tr w:rsidR="00BC7705" w14:paraId="1855E969" w14:textId="77777777" w:rsidTr="00F56B2D">
        <w:trPr>
          <w:cantSplit/>
          <w:jc w:val="center"/>
        </w:trPr>
        <w:tc>
          <w:tcPr>
            <w:tcW w:w="1706" w:type="dxa"/>
          </w:tcPr>
          <w:p w14:paraId="20C58C65" w14:textId="77777777" w:rsidR="00BC7705" w:rsidRDefault="00BC7705" w:rsidP="00F56B2D">
            <w:pPr>
              <w:pStyle w:val="TAL"/>
              <w:keepNext w:val="0"/>
            </w:pPr>
            <w:r>
              <w:t>hSMFURI</w:t>
            </w:r>
          </w:p>
        </w:tc>
        <w:tc>
          <w:tcPr>
            <w:tcW w:w="1621" w:type="dxa"/>
          </w:tcPr>
          <w:p w14:paraId="55A7C9D8" w14:textId="77777777" w:rsidR="00BC7705" w:rsidRDefault="00BC7705" w:rsidP="00F56B2D">
            <w:pPr>
              <w:pStyle w:val="TAL"/>
              <w:keepNext w:val="0"/>
            </w:pPr>
            <w:r>
              <w:t>HSMFURI</w:t>
            </w:r>
          </w:p>
        </w:tc>
        <w:tc>
          <w:tcPr>
            <w:tcW w:w="779" w:type="dxa"/>
          </w:tcPr>
          <w:p w14:paraId="20F7446E" w14:textId="77777777" w:rsidR="00BC7705" w:rsidRDefault="00BC7705" w:rsidP="00F56B2D">
            <w:pPr>
              <w:pStyle w:val="TAL"/>
              <w:keepNext w:val="0"/>
            </w:pPr>
            <w:r>
              <w:t>0..1</w:t>
            </w:r>
          </w:p>
        </w:tc>
        <w:tc>
          <w:tcPr>
            <w:tcW w:w="5057" w:type="dxa"/>
          </w:tcPr>
          <w:p w14:paraId="4908E516" w14:textId="77777777" w:rsidR="00BC7705" w:rsidRDefault="00BC7705" w:rsidP="00F56B2D">
            <w:pPr>
              <w:pStyle w:val="TAL"/>
              <w:keepNext w:val="0"/>
            </w:pPr>
            <w:r>
              <w:t>URI of the Nsmf_PDUSession service of the selected H-SMF, if available. See TS 29.502 [16] clause 6.1.6.2.2.</w:t>
            </w:r>
          </w:p>
        </w:tc>
        <w:tc>
          <w:tcPr>
            <w:tcW w:w="708" w:type="dxa"/>
          </w:tcPr>
          <w:p w14:paraId="75494E83" w14:textId="77777777" w:rsidR="00BC7705" w:rsidRDefault="00BC7705" w:rsidP="00F56B2D">
            <w:pPr>
              <w:pStyle w:val="TAL"/>
              <w:keepNext w:val="0"/>
            </w:pPr>
            <w:r>
              <w:t>C</w:t>
            </w:r>
          </w:p>
        </w:tc>
      </w:tr>
      <w:tr w:rsidR="00BC7705" w14:paraId="052536D6" w14:textId="77777777" w:rsidTr="00F56B2D">
        <w:trPr>
          <w:cantSplit/>
          <w:jc w:val="center"/>
        </w:trPr>
        <w:tc>
          <w:tcPr>
            <w:tcW w:w="1706" w:type="dxa"/>
          </w:tcPr>
          <w:p w14:paraId="32E81153" w14:textId="77777777" w:rsidR="00BC7705" w:rsidRDefault="00BC7705" w:rsidP="00F56B2D">
            <w:pPr>
              <w:pStyle w:val="TAL"/>
              <w:keepNext w:val="0"/>
            </w:pPr>
            <w:r>
              <w:t>requestType</w:t>
            </w:r>
          </w:p>
        </w:tc>
        <w:tc>
          <w:tcPr>
            <w:tcW w:w="1621" w:type="dxa"/>
          </w:tcPr>
          <w:p w14:paraId="0BED6F21" w14:textId="77777777" w:rsidR="00BC7705" w:rsidRDefault="00BC7705" w:rsidP="00F56B2D">
            <w:pPr>
              <w:pStyle w:val="TAL"/>
              <w:keepNext w:val="0"/>
            </w:pPr>
            <w:r>
              <w:t>FiveGSMRequestType</w:t>
            </w:r>
          </w:p>
        </w:tc>
        <w:tc>
          <w:tcPr>
            <w:tcW w:w="779" w:type="dxa"/>
          </w:tcPr>
          <w:p w14:paraId="2ECCED87" w14:textId="77777777" w:rsidR="00BC7705" w:rsidRDefault="00BC7705" w:rsidP="00F56B2D">
            <w:pPr>
              <w:pStyle w:val="TAL"/>
              <w:keepNext w:val="0"/>
            </w:pPr>
            <w:r>
              <w:t>1</w:t>
            </w:r>
          </w:p>
        </w:tc>
        <w:tc>
          <w:tcPr>
            <w:tcW w:w="5057" w:type="dxa"/>
          </w:tcPr>
          <w:p w14:paraId="06C111CA" w14:textId="77777777" w:rsidR="00BC7705" w:rsidRDefault="00BC7705" w:rsidP="00F56B2D">
            <w:pPr>
              <w:pStyle w:val="TAL"/>
              <w:keepNext w:val="0"/>
            </w:pPr>
            <w:r>
              <w:t xml:space="preserve">Type of request as described in TS 24.501 [13] clause 9.11.3.47 </w:t>
            </w:r>
            <w:r>
              <w:rPr>
                <w:rFonts w:cs="Arial"/>
                <w:color w:val="000000"/>
                <w:szCs w:val="18"/>
              </w:rPr>
              <w:t>provided within the Nsmf_PDU_Session_CreateSMContext Request (TS 29.502 [16]) message shall be reported.</w:t>
            </w:r>
          </w:p>
          <w:p w14:paraId="37D41945" w14:textId="77777777" w:rsidR="00BC7705" w:rsidRDefault="00BC7705" w:rsidP="00F56B2D">
            <w:pPr>
              <w:pStyle w:val="TAL"/>
              <w:keepNext w:val="0"/>
            </w:pPr>
            <w:r>
              <w:t>In the case where the network does not support Multi Access (MA) PDU sessions, but receives a MA PDU session request, a request type of “Initial request” shall be reported.</w:t>
            </w:r>
          </w:p>
          <w:p w14:paraId="5EDA5052" w14:textId="77777777" w:rsidR="00BC7705" w:rsidRDefault="00BC7705" w:rsidP="00F56B2D">
            <w:pPr>
              <w:pStyle w:val="TAL"/>
              <w:keepNext w:val="0"/>
            </w:pPr>
            <w:r>
              <w:rPr>
                <w:rFonts w:cs="Arial"/>
                <w:color w:val="000000"/>
                <w:szCs w:val="18"/>
              </w:rPr>
              <w:t>In the case where the network does not provide a request type value for a non-MA PDU session, a request type of “initial request”, according to TS 24.501 [13] clause 6.4.1.2 shall be reported.</w:t>
            </w:r>
          </w:p>
        </w:tc>
        <w:tc>
          <w:tcPr>
            <w:tcW w:w="708" w:type="dxa"/>
          </w:tcPr>
          <w:p w14:paraId="784834F9" w14:textId="77777777" w:rsidR="00BC7705" w:rsidRDefault="00BC7705" w:rsidP="00F56B2D">
            <w:pPr>
              <w:pStyle w:val="TAL"/>
              <w:keepNext w:val="0"/>
            </w:pPr>
            <w:r>
              <w:t>M</w:t>
            </w:r>
          </w:p>
        </w:tc>
      </w:tr>
      <w:tr w:rsidR="00BC7705" w14:paraId="55444B86" w14:textId="77777777" w:rsidTr="00F56B2D">
        <w:trPr>
          <w:cantSplit/>
          <w:jc w:val="center"/>
        </w:trPr>
        <w:tc>
          <w:tcPr>
            <w:tcW w:w="1706" w:type="dxa"/>
          </w:tcPr>
          <w:p w14:paraId="7FB56550" w14:textId="77777777" w:rsidR="00BC7705" w:rsidRDefault="00BC7705" w:rsidP="00F56B2D">
            <w:pPr>
              <w:pStyle w:val="TAL"/>
              <w:keepNext w:val="0"/>
            </w:pPr>
            <w:r>
              <w:t>accessType</w:t>
            </w:r>
          </w:p>
        </w:tc>
        <w:tc>
          <w:tcPr>
            <w:tcW w:w="1621" w:type="dxa"/>
          </w:tcPr>
          <w:p w14:paraId="6CFCA964" w14:textId="77777777" w:rsidR="00BC7705" w:rsidRDefault="00BC7705" w:rsidP="00F56B2D">
            <w:pPr>
              <w:pStyle w:val="TAL"/>
              <w:keepNext w:val="0"/>
            </w:pPr>
            <w:r>
              <w:t>AccessType</w:t>
            </w:r>
          </w:p>
        </w:tc>
        <w:tc>
          <w:tcPr>
            <w:tcW w:w="779" w:type="dxa"/>
          </w:tcPr>
          <w:p w14:paraId="33FB60EF" w14:textId="77777777" w:rsidR="00BC7705" w:rsidRDefault="00BC7705" w:rsidP="00F56B2D">
            <w:pPr>
              <w:pStyle w:val="TAL"/>
              <w:keepNext w:val="0"/>
            </w:pPr>
            <w:r>
              <w:t>0..1</w:t>
            </w:r>
          </w:p>
        </w:tc>
        <w:tc>
          <w:tcPr>
            <w:tcW w:w="5057" w:type="dxa"/>
          </w:tcPr>
          <w:p w14:paraId="4DC27130" w14:textId="77777777" w:rsidR="00BC7705" w:rsidRDefault="00BC7705" w:rsidP="00F56B2D">
            <w:pPr>
              <w:pStyle w:val="TAL"/>
              <w:keepNext w:val="0"/>
            </w:pPr>
            <w:r>
              <w:t>Access type associated with the session (i.e. 3GPP or non-3GPP access) if provided by the AMF (see TS 24.501 [13] clause 9.11.2.1A).</w:t>
            </w:r>
          </w:p>
        </w:tc>
        <w:tc>
          <w:tcPr>
            <w:tcW w:w="708" w:type="dxa"/>
          </w:tcPr>
          <w:p w14:paraId="377D1967" w14:textId="77777777" w:rsidR="00BC7705" w:rsidRDefault="00BC7705" w:rsidP="00F56B2D">
            <w:pPr>
              <w:pStyle w:val="TAL"/>
              <w:keepNext w:val="0"/>
            </w:pPr>
            <w:r>
              <w:t>C</w:t>
            </w:r>
          </w:p>
        </w:tc>
      </w:tr>
      <w:tr w:rsidR="00BC7705" w14:paraId="6A1F15F2" w14:textId="77777777" w:rsidTr="00F56B2D">
        <w:trPr>
          <w:cantSplit/>
          <w:jc w:val="center"/>
        </w:trPr>
        <w:tc>
          <w:tcPr>
            <w:tcW w:w="1706" w:type="dxa"/>
          </w:tcPr>
          <w:p w14:paraId="38123BFB" w14:textId="77777777" w:rsidR="00BC7705" w:rsidRDefault="00BC7705" w:rsidP="00F56B2D">
            <w:pPr>
              <w:pStyle w:val="TAL"/>
              <w:keepNext w:val="0"/>
            </w:pPr>
            <w:r>
              <w:t>rATType</w:t>
            </w:r>
          </w:p>
        </w:tc>
        <w:tc>
          <w:tcPr>
            <w:tcW w:w="1621" w:type="dxa"/>
          </w:tcPr>
          <w:p w14:paraId="2E93E008" w14:textId="77777777" w:rsidR="00BC7705" w:rsidRDefault="00BC7705" w:rsidP="00F56B2D">
            <w:pPr>
              <w:pStyle w:val="TAL"/>
              <w:keepNext w:val="0"/>
            </w:pPr>
            <w:r>
              <w:t>RATType</w:t>
            </w:r>
          </w:p>
        </w:tc>
        <w:tc>
          <w:tcPr>
            <w:tcW w:w="779" w:type="dxa"/>
          </w:tcPr>
          <w:p w14:paraId="7A065032" w14:textId="77777777" w:rsidR="00BC7705" w:rsidRDefault="00BC7705" w:rsidP="00F56B2D">
            <w:pPr>
              <w:pStyle w:val="TAL"/>
              <w:keepNext w:val="0"/>
            </w:pPr>
            <w:r>
              <w:t>0..1</w:t>
            </w:r>
          </w:p>
        </w:tc>
        <w:tc>
          <w:tcPr>
            <w:tcW w:w="5057" w:type="dxa"/>
          </w:tcPr>
          <w:p w14:paraId="5F3F7E55" w14:textId="77777777" w:rsidR="00BC7705" w:rsidRDefault="00BC7705" w:rsidP="00F56B2D">
            <w:pPr>
              <w:pStyle w:val="TAL"/>
              <w:keepNext w:val="0"/>
            </w:pPr>
            <w:r>
              <w:t>RAT Type associated with the access if provided by the AMF as part of session establishment (see TS 23.502 [4] clause 4.3.2). Values given as per TS 29.571 [17] clause 5.4.3.2.</w:t>
            </w:r>
          </w:p>
        </w:tc>
        <w:tc>
          <w:tcPr>
            <w:tcW w:w="708" w:type="dxa"/>
          </w:tcPr>
          <w:p w14:paraId="21DE5993" w14:textId="77777777" w:rsidR="00BC7705" w:rsidRDefault="00BC7705" w:rsidP="00F56B2D">
            <w:pPr>
              <w:pStyle w:val="TAL"/>
              <w:keepNext w:val="0"/>
            </w:pPr>
            <w:r>
              <w:t>C</w:t>
            </w:r>
          </w:p>
        </w:tc>
      </w:tr>
      <w:tr w:rsidR="00BC7705" w14:paraId="433831BB" w14:textId="77777777" w:rsidTr="00F56B2D">
        <w:trPr>
          <w:cantSplit/>
          <w:jc w:val="center"/>
        </w:trPr>
        <w:tc>
          <w:tcPr>
            <w:tcW w:w="1706" w:type="dxa"/>
          </w:tcPr>
          <w:p w14:paraId="4599D1EF" w14:textId="77777777" w:rsidR="00BC7705" w:rsidRDefault="00BC7705" w:rsidP="00F56B2D">
            <w:pPr>
              <w:pStyle w:val="TAL"/>
              <w:keepNext w:val="0"/>
            </w:pPr>
            <w:r>
              <w:t>sMPDUDNRequest</w:t>
            </w:r>
          </w:p>
        </w:tc>
        <w:tc>
          <w:tcPr>
            <w:tcW w:w="1621" w:type="dxa"/>
          </w:tcPr>
          <w:p w14:paraId="3917A2AE" w14:textId="77777777" w:rsidR="00BC7705" w:rsidRDefault="00BC7705" w:rsidP="00F56B2D">
            <w:pPr>
              <w:pStyle w:val="TAL"/>
              <w:keepNext w:val="0"/>
            </w:pPr>
            <w:r>
              <w:t>SMPDUDNRequest</w:t>
            </w:r>
          </w:p>
        </w:tc>
        <w:tc>
          <w:tcPr>
            <w:tcW w:w="779" w:type="dxa"/>
          </w:tcPr>
          <w:p w14:paraId="5AC8B36B" w14:textId="77777777" w:rsidR="00BC7705" w:rsidRDefault="00BC7705" w:rsidP="00F56B2D">
            <w:pPr>
              <w:pStyle w:val="TAL"/>
              <w:keepNext w:val="0"/>
            </w:pPr>
            <w:r>
              <w:t>0..1</w:t>
            </w:r>
          </w:p>
        </w:tc>
        <w:tc>
          <w:tcPr>
            <w:tcW w:w="5057" w:type="dxa"/>
          </w:tcPr>
          <w:p w14:paraId="6097F147" w14:textId="77777777" w:rsidR="00BC7705" w:rsidRDefault="00BC7705" w:rsidP="00F56B2D">
            <w:pPr>
              <w:pStyle w:val="TAL"/>
              <w:keepNext w:val="0"/>
            </w:pPr>
            <w:r>
              <w:t>Contents of the SM PDU DN Request container, if available, as described in TS 24.501 [13] clause 9.11.4.15.</w:t>
            </w:r>
          </w:p>
        </w:tc>
        <w:tc>
          <w:tcPr>
            <w:tcW w:w="708" w:type="dxa"/>
          </w:tcPr>
          <w:p w14:paraId="40100FBA" w14:textId="77777777" w:rsidR="00BC7705" w:rsidRDefault="00BC7705" w:rsidP="00F56B2D">
            <w:pPr>
              <w:pStyle w:val="TAL"/>
              <w:keepNext w:val="0"/>
            </w:pPr>
            <w:r>
              <w:t>C</w:t>
            </w:r>
          </w:p>
        </w:tc>
      </w:tr>
      <w:tr w:rsidR="00BC7705" w14:paraId="41B8B935" w14:textId="77777777" w:rsidTr="00F56B2D">
        <w:trPr>
          <w:cantSplit/>
          <w:jc w:val="center"/>
        </w:trPr>
        <w:tc>
          <w:tcPr>
            <w:tcW w:w="1706" w:type="dxa"/>
          </w:tcPr>
          <w:p w14:paraId="5DD8A0A2" w14:textId="77777777" w:rsidR="00BC7705" w:rsidRDefault="00BC7705" w:rsidP="00F56B2D">
            <w:pPr>
              <w:pStyle w:val="TAL"/>
              <w:keepNext w:val="0"/>
            </w:pPr>
            <w:r>
              <w:lastRenderedPageBreak/>
              <w:t>uEEPSPDNConnection</w:t>
            </w:r>
          </w:p>
        </w:tc>
        <w:tc>
          <w:tcPr>
            <w:tcW w:w="1621" w:type="dxa"/>
          </w:tcPr>
          <w:p w14:paraId="5A974E8D" w14:textId="77777777" w:rsidR="00BC7705" w:rsidRDefault="00BC7705" w:rsidP="00F56B2D">
            <w:pPr>
              <w:pStyle w:val="TAL"/>
              <w:keepNext w:val="0"/>
              <w:rPr>
                <w:rFonts w:cs="Arial"/>
                <w:szCs w:val="18"/>
              </w:rPr>
            </w:pPr>
            <w:r>
              <w:rPr>
                <w:rFonts w:cs="Arial"/>
                <w:szCs w:val="18"/>
              </w:rPr>
              <w:t>UEEPSPDNConnection</w:t>
            </w:r>
          </w:p>
        </w:tc>
        <w:tc>
          <w:tcPr>
            <w:tcW w:w="779" w:type="dxa"/>
          </w:tcPr>
          <w:p w14:paraId="79AD600B" w14:textId="77777777" w:rsidR="00BC7705" w:rsidRDefault="00BC7705" w:rsidP="00F56B2D">
            <w:pPr>
              <w:pStyle w:val="TAL"/>
              <w:keepNext w:val="0"/>
              <w:rPr>
                <w:rFonts w:cs="Arial"/>
                <w:szCs w:val="18"/>
              </w:rPr>
            </w:pPr>
            <w:r>
              <w:rPr>
                <w:rFonts w:cs="Arial"/>
                <w:szCs w:val="18"/>
              </w:rPr>
              <w:t>0..1</w:t>
            </w:r>
          </w:p>
        </w:tc>
        <w:tc>
          <w:tcPr>
            <w:tcW w:w="5057" w:type="dxa"/>
          </w:tcPr>
          <w:p w14:paraId="0B4A8A9F" w14:textId="77777777" w:rsidR="00BC7705" w:rsidRDefault="00BC7705" w:rsidP="00F56B2D">
            <w:pPr>
              <w:pStyle w:val="TAL"/>
              <w:keepNext w:val="0"/>
            </w:pPr>
            <w:r>
              <w:rPr>
                <w:rFonts w:cs="Arial"/>
                <w:szCs w:val="18"/>
              </w:rPr>
              <w:t>This IE shall be present, if available, during an EPS to 5GS Idle mode mobility or handover using the N26 interface. If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708" w:type="dxa"/>
          </w:tcPr>
          <w:p w14:paraId="45B4BCB8" w14:textId="77777777" w:rsidR="00BC7705" w:rsidRDefault="00BC7705" w:rsidP="00F56B2D">
            <w:pPr>
              <w:pStyle w:val="TAL"/>
              <w:keepNext w:val="0"/>
            </w:pPr>
            <w:r>
              <w:t>C</w:t>
            </w:r>
          </w:p>
        </w:tc>
      </w:tr>
      <w:tr w:rsidR="00BC7705" w14:paraId="716D4228" w14:textId="77777777" w:rsidTr="00F56B2D">
        <w:trPr>
          <w:cantSplit/>
          <w:jc w:val="center"/>
        </w:trPr>
        <w:tc>
          <w:tcPr>
            <w:tcW w:w="1706" w:type="dxa"/>
          </w:tcPr>
          <w:p w14:paraId="66A60257" w14:textId="77777777" w:rsidR="00BC7705" w:rsidRDefault="00BC7705" w:rsidP="00F56B2D">
            <w:pPr>
              <w:pStyle w:val="TAL"/>
              <w:keepNext w:val="0"/>
            </w:pPr>
            <w:r>
              <w:t>ePS5GSComboInfo</w:t>
            </w:r>
          </w:p>
        </w:tc>
        <w:tc>
          <w:tcPr>
            <w:tcW w:w="1621" w:type="dxa"/>
          </w:tcPr>
          <w:p w14:paraId="09B4A684" w14:textId="77777777" w:rsidR="00BC7705" w:rsidRDefault="00BC7705" w:rsidP="00F56B2D">
            <w:pPr>
              <w:pStyle w:val="TAL"/>
              <w:keepNext w:val="0"/>
              <w:rPr>
                <w:rFonts w:cs="Arial"/>
                <w:szCs w:val="18"/>
              </w:rPr>
            </w:pPr>
            <w:r>
              <w:rPr>
                <w:rFonts w:cs="Arial"/>
                <w:szCs w:val="18"/>
              </w:rPr>
              <w:t>EPS5GSComboInfo</w:t>
            </w:r>
          </w:p>
        </w:tc>
        <w:tc>
          <w:tcPr>
            <w:tcW w:w="779" w:type="dxa"/>
          </w:tcPr>
          <w:p w14:paraId="7264C06F" w14:textId="77777777" w:rsidR="00BC7705" w:rsidRDefault="00BC7705" w:rsidP="00F56B2D">
            <w:pPr>
              <w:pStyle w:val="TAL"/>
              <w:keepNext w:val="0"/>
              <w:rPr>
                <w:rFonts w:cs="Arial"/>
                <w:szCs w:val="18"/>
              </w:rPr>
            </w:pPr>
            <w:r>
              <w:rPr>
                <w:rFonts w:cs="Arial"/>
                <w:szCs w:val="18"/>
              </w:rPr>
              <w:t>0..1</w:t>
            </w:r>
          </w:p>
        </w:tc>
        <w:tc>
          <w:tcPr>
            <w:tcW w:w="5057" w:type="dxa"/>
          </w:tcPr>
          <w:p w14:paraId="1E376227" w14:textId="77777777" w:rsidR="00BC7705" w:rsidRDefault="00BC7705" w:rsidP="00F56B2D">
            <w:pPr>
              <w:pStyle w:val="TAL"/>
              <w:keepNext w:val="0"/>
              <w:rPr>
                <w:rFonts w:cs="Arial"/>
                <w:szCs w:val="18"/>
              </w:rPr>
            </w:pPr>
            <w:r>
              <w:rPr>
                <w:rFonts w:cs="Arial"/>
                <w:szCs w:val="18"/>
              </w:rPr>
              <w:t>Provides detailed information about PDN Connections associated with the reported PDU Session. Shall be included if the AMF has selected a SMF+PGW-C to serve the PDU session. This parameter shall include the additional IEs in Table 6.2.3-1A, if present.</w:t>
            </w:r>
          </w:p>
        </w:tc>
        <w:tc>
          <w:tcPr>
            <w:tcW w:w="708" w:type="dxa"/>
          </w:tcPr>
          <w:p w14:paraId="4DBD4783" w14:textId="77777777" w:rsidR="00BC7705" w:rsidRDefault="00BC7705" w:rsidP="00F56B2D">
            <w:pPr>
              <w:pStyle w:val="TAL"/>
              <w:keepNext w:val="0"/>
            </w:pPr>
            <w:r>
              <w:t>C</w:t>
            </w:r>
          </w:p>
        </w:tc>
      </w:tr>
      <w:tr w:rsidR="00BC7705" w14:paraId="66E057B3" w14:textId="77777777" w:rsidTr="00F56B2D">
        <w:trPr>
          <w:cantSplit/>
          <w:jc w:val="center"/>
        </w:trPr>
        <w:tc>
          <w:tcPr>
            <w:tcW w:w="1706" w:type="dxa"/>
          </w:tcPr>
          <w:p w14:paraId="078FE302" w14:textId="77777777" w:rsidR="00BC7705" w:rsidRDefault="00BC7705" w:rsidP="00F56B2D">
            <w:pPr>
              <w:pStyle w:val="TAL"/>
              <w:keepNext w:val="0"/>
            </w:pPr>
            <w:r>
              <w:t>selectedDNN</w:t>
            </w:r>
          </w:p>
        </w:tc>
        <w:tc>
          <w:tcPr>
            <w:tcW w:w="1621" w:type="dxa"/>
          </w:tcPr>
          <w:p w14:paraId="36047B8D" w14:textId="77777777" w:rsidR="00BC7705" w:rsidRDefault="00BC7705" w:rsidP="00F56B2D">
            <w:pPr>
              <w:pStyle w:val="TAL"/>
              <w:keepNext w:val="0"/>
              <w:rPr>
                <w:rFonts w:cs="Arial"/>
                <w:szCs w:val="18"/>
              </w:rPr>
            </w:pPr>
            <w:r>
              <w:rPr>
                <w:rFonts w:cs="Arial"/>
                <w:szCs w:val="18"/>
              </w:rPr>
              <w:t>DNN</w:t>
            </w:r>
          </w:p>
        </w:tc>
        <w:tc>
          <w:tcPr>
            <w:tcW w:w="779" w:type="dxa"/>
          </w:tcPr>
          <w:p w14:paraId="6504900F" w14:textId="77777777" w:rsidR="00BC7705" w:rsidRDefault="00BC7705" w:rsidP="00F56B2D">
            <w:pPr>
              <w:pStyle w:val="TAL"/>
              <w:keepNext w:val="0"/>
              <w:rPr>
                <w:rFonts w:cs="Arial"/>
                <w:szCs w:val="18"/>
              </w:rPr>
            </w:pPr>
            <w:r>
              <w:rPr>
                <w:rFonts w:cs="Arial"/>
                <w:szCs w:val="18"/>
              </w:rPr>
              <w:t>0..1</w:t>
            </w:r>
          </w:p>
        </w:tc>
        <w:tc>
          <w:tcPr>
            <w:tcW w:w="5057" w:type="dxa"/>
          </w:tcPr>
          <w:p w14:paraId="7B17865B" w14:textId="77777777" w:rsidR="00BC7705" w:rsidRDefault="00BC7705" w:rsidP="00F56B2D">
            <w:pPr>
              <w:pStyle w:val="TAL"/>
              <w:keepNext w:val="0"/>
              <w:rPr>
                <w:rFonts w:cs="Arial"/>
                <w:szCs w:val="18"/>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508A5B60" w14:textId="77777777" w:rsidR="00BC7705" w:rsidRDefault="00BC7705" w:rsidP="00F56B2D">
            <w:pPr>
              <w:pStyle w:val="TAL"/>
              <w:keepNext w:val="0"/>
            </w:pPr>
            <w:r>
              <w:t>C</w:t>
            </w:r>
          </w:p>
        </w:tc>
      </w:tr>
      <w:tr w:rsidR="00BC7705" w14:paraId="0C4A35FC" w14:textId="77777777" w:rsidTr="00F56B2D">
        <w:trPr>
          <w:cantSplit/>
          <w:jc w:val="center"/>
        </w:trPr>
        <w:tc>
          <w:tcPr>
            <w:tcW w:w="1706" w:type="dxa"/>
          </w:tcPr>
          <w:p w14:paraId="47916876" w14:textId="77777777" w:rsidR="00BC7705" w:rsidRDefault="00BC7705" w:rsidP="00F56B2D">
            <w:pPr>
              <w:pStyle w:val="TAL"/>
              <w:keepNext w:val="0"/>
            </w:pPr>
            <w:r>
              <w:t>servingNetwork</w:t>
            </w:r>
          </w:p>
        </w:tc>
        <w:tc>
          <w:tcPr>
            <w:tcW w:w="1621" w:type="dxa"/>
          </w:tcPr>
          <w:p w14:paraId="30614911" w14:textId="77777777" w:rsidR="00BC7705" w:rsidRDefault="00BC7705" w:rsidP="00F56B2D">
            <w:pPr>
              <w:pStyle w:val="TAL"/>
              <w:keepNext w:val="0"/>
            </w:pPr>
            <w:r>
              <w:t>SMFServingNetwork</w:t>
            </w:r>
          </w:p>
        </w:tc>
        <w:tc>
          <w:tcPr>
            <w:tcW w:w="779" w:type="dxa"/>
          </w:tcPr>
          <w:p w14:paraId="1F3CCE9F" w14:textId="77777777" w:rsidR="00BC7705" w:rsidRDefault="00BC7705" w:rsidP="00F56B2D">
            <w:pPr>
              <w:pStyle w:val="TAL"/>
              <w:keepNext w:val="0"/>
            </w:pPr>
            <w:r>
              <w:t>0..1</w:t>
            </w:r>
          </w:p>
        </w:tc>
        <w:tc>
          <w:tcPr>
            <w:tcW w:w="5057" w:type="dxa"/>
          </w:tcPr>
          <w:p w14:paraId="7ACF5B23" w14:textId="77777777" w:rsidR="00BC7705" w:rsidRDefault="00BC7705" w:rsidP="00F56B2D">
            <w:pPr>
              <w:pStyle w:val="TAL"/>
              <w:keepNext w:val="0"/>
              <w:rPr>
                <w:rFonts w:cs="Arial"/>
                <w:szCs w:val="18"/>
              </w:rPr>
            </w:pPr>
            <w:r>
              <w:t xml:space="preserve">PLMN ID of the serving core network operator, and, for a Non-Public Network (NPN), the NID that together with the PLMN ID identifies the NPN.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7FE84273" w14:textId="77777777" w:rsidR="00BC7705" w:rsidRDefault="00BC7705" w:rsidP="00F56B2D">
            <w:pPr>
              <w:pStyle w:val="TAL"/>
              <w:keepNext w:val="0"/>
            </w:pPr>
            <w:r>
              <w:t>C</w:t>
            </w:r>
          </w:p>
        </w:tc>
      </w:tr>
      <w:tr w:rsidR="00BC7705" w14:paraId="7101EA8D" w14:textId="77777777" w:rsidTr="00F56B2D">
        <w:trPr>
          <w:cantSplit/>
          <w:jc w:val="center"/>
        </w:trPr>
        <w:tc>
          <w:tcPr>
            <w:tcW w:w="1706" w:type="dxa"/>
          </w:tcPr>
          <w:p w14:paraId="1605AFEF" w14:textId="77777777" w:rsidR="00BC7705" w:rsidRDefault="00BC7705" w:rsidP="00F56B2D">
            <w:pPr>
              <w:pStyle w:val="TAL"/>
              <w:keepNext w:val="0"/>
            </w:pPr>
            <w:r>
              <w:t>oldPDUSessionID</w:t>
            </w:r>
          </w:p>
        </w:tc>
        <w:tc>
          <w:tcPr>
            <w:tcW w:w="1621" w:type="dxa"/>
          </w:tcPr>
          <w:p w14:paraId="733B1DD1" w14:textId="77777777" w:rsidR="00BC7705" w:rsidRDefault="00BC7705" w:rsidP="00F56B2D">
            <w:pPr>
              <w:pStyle w:val="TAL"/>
              <w:keepNext w:val="0"/>
              <w:rPr>
                <w:rFonts w:cs="Arial"/>
                <w:szCs w:val="18"/>
              </w:rPr>
            </w:pPr>
            <w:r>
              <w:rPr>
                <w:rFonts w:cs="Arial"/>
                <w:szCs w:val="18"/>
              </w:rPr>
              <w:t>PDUSessionID</w:t>
            </w:r>
          </w:p>
        </w:tc>
        <w:tc>
          <w:tcPr>
            <w:tcW w:w="779" w:type="dxa"/>
          </w:tcPr>
          <w:p w14:paraId="3DF3CB65" w14:textId="77777777" w:rsidR="00BC7705" w:rsidRDefault="00BC7705" w:rsidP="00F56B2D">
            <w:pPr>
              <w:pStyle w:val="TAL"/>
              <w:keepNext w:val="0"/>
              <w:rPr>
                <w:rFonts w:cs="Arial"/>
                <w:szCs w:val="18"/>
              </w:rPr>
            </w:pPr>
            <w:r>
              <w:rPr>
                <w:rFonts w:cs="Arial"/>
                <w:szCs w:val="18"/>
              </w:rPr>
              <w:t>0..1</w:t>
            </w:r>
          </w:p>
        </w:tc>
        <w:tc>
          <w:tcPr>
            <w:tcW w:w="5057" w:type="dxa"/>
          </w:tcPr>
          <w:p w14:paraId="4CCEADE5" w14:textId="77777777" w:rsidR="00BC7705" w:rsidRDefault="00BC7705" w:rsidP="00F56B2D">
            <w:pPr>
              <w:pStyle w:val="TAL"/>
              <w:keepNext w:val="0"/>
              <w:rPr>
                <w:rFonts w:cs="Arial"/>
                <w:szCs w:val="18"/>
              </w:rPr>
            </w:pP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2FF1F99E" w14:textId="77777777" w:rsidR="00BC7705" w:rsidRDefault="00BC7705" w:rsidP="00F56B2D">
            <w:pPr>
              <w:pStyle w:val="TAL"/>
              <w:keepNext w:val="0"/>
            </w:pPr>
            <w:r>
              <w:t>C</w:t>
            </w:r>
          </w:p>
        </w:tc>
      </w:tr>
      <w:tr w:rsidR="00BC7705" w14:paraId="131414B2" w14:textId="77777777" w:rsidTr="00F56B2D">
        <w:trPr>
          <w:cantSplit/>
          <w:jc w:val="center"/>
        </w:trPr>
        <w:tc>
          <w:tcPr>
            <w:tcW w:w="1706" w:type="dxa"/>
          </w:tcPr>
          <w:p w14:paraId="7190205A" w14:textId="77777777" w:rsidR="00BC7705" w:rsidRDefault="00BC7705" w:rsidP="00F56B2D">
            <w:pPr>
              <w:pStyle w:val="TAL"/>
              <w:keepNext w:val="0"/>
            </w:pPr>
            <w:r>
              <w:t>handoverState</w:t>
            </w:r>
          </w:p>
        </w:tc>
        <w:tc>
          <w:tcPr>
            <w:tcW w:w="1621" w:type="dxa"/>
          </w:tcPr>
          <w:p w14:paraId="413603B9" w14:textId="77777777" w:rsidR="00BC7705" w:rsidRDefault="00BC7705" w:rsidP="00F56B2D">
            <w:pPr>
              <w:pStyle w:val="TAL"/>
              <w:keepNext w:val="0"/>
              <w:rPr>
                <w:rFonts w:cs="Arial"/>
                <w:szCs w:val="18"/>
              </w:rPr>
            </w:pPr>
            <w:r>
              <w:rPr>
                <w:rFonts w:cs="Arial"/>
                <w:szCs w:val="18"/>
              </w:rPr>
              <w:t>HandoverState</w:t>
            </w:r>
          </w:p>
        </w:tc>
        <w:tc>
          <w:tcPr>
            <w:tcW w:w="779" w:type="dxa"/>
          </w:tcPr>
          <w:p w14:paraId="5039A0C1" w14:textId="77777777" w:rsidR="00BC7705" w:rsidRDefault="00BC7705" w:rsidP="00F56B2D">
            <w:pPr>
              <w:pStyle w:val="TAL"/>
              <w:keepNext w:val="0"/>
              <w:rPr>
                <w:rFonts w:cs="Arial"/>
                <w:szCs w:val="18"/>
              </w:rPr>
            </w:pPr>
            <w:r>
              <w:rPr>
                <w:rFonts w:cs="Arial"/>
                <w:szCs w:val="18"/>
              </w:rPr>
              <w:t>0..1</w:t>
            </w:r>
          </w:p>
        </w:tc>
        <w:tc>
          <w:tcPr>
            <w:tcW w:w="5057" w:type="dxa"/>
          </w:tcPr>
          <w:p w14:paraId="4DD8F011" w14:textId="77777777" w:rsidR="00BC7705" w:rsidRDefault="00BC7705" w:rsidP="00F56B2D">
            <w:pPr>
              <w:pStyle w:val="TAL"/>
              <w:keepNext w:val="0"/>
              <w:rPr>
                <w:rFonts w:cs="Arial"/>
                <w:szCs w:val="18"/>
              </w:rPr>
            </w:pPr>
            <w:r>
              <w:rPr>
                <w:rFonts w:cs="Arial"/>
                <w:szCs w:val="18"/>
              </w:rPr>
              <w:t>Indicates whether the PDU Session Establishment being reported was due to a handover. Shall be present if this IE is in the SMContextCreatedData sent by the SMF (see TS 29.502 [16] clause 6.1.6.2.3).</w:t>
            </w:r>
          </w:p>
        </w:tc>
        <w:tc>
          <w:tcPr>
            <w:tcW w:w="708" w:type="dxa"/>
          </w:tcPr>
          <w:p w14:paraId="167EA1DB" w14:textId="77777777" w:rsidR="00BC7705" w:rsidRDefault="00BC7705" w:rsidP="00F56B2D">
            <w:pPr>
              <w:pStyle w:val="TAL"/>
              <w:keepNext w:val="0"/>
            </w:pPr>
            <w:r>
              <w:t>C</w:t>
            </w:r>
          </w:p>
        </w:tc>
      </w:tr>
      <w:tr w:rsidR="00BC7705" w14:paraId="3C4A7196" w14:textId="77777777" w:rsidTr="00F56B2D">
        <w:trPr>
          <w:cantSplit/>
          <w:jc w:val="center"/>
        </w:trPr>
        <w:tc>
          <w:tcPr>
            <w:tcW w:w="1706" w:type="dxa"/>
          </w:tcPr>
          <w:p w14:paraId="046AA4BE" w14:textId="77777777" w:rsidR="00BC7705" w:rsidRDefault="00BC7705" w:rsidP="00F56B2D">
            <w:pPr>
              <w:pStyle w:val="TAL"/>
              <w:keepNext w:val="0"/>
            </w:pPr>
            <w:r>
              <w:t>gTPTunnelInfo</w:t>
            </w:r>
          </w:p>
        </w:tc>
        <w:tc>
          <w:tcPr>
            <w:tcW w:w="1621" w:type="dxa"/>
          </w:tcPr>
          <w:p w14:paraId="0A3EC9B8" w14:textId="77777777" w:rsidR="00BC7705" w:rsidRDefault="00BC7705" w:rsidP="00F56B2D">
            <w:pPr>
              <w:pStyle w:val="TAL"/>
              <w:keepNext w:val="0"/>
            </w:pPr>
            <w:r>
              <w:t>GTPTunnelInfo</w:t>
            </w:r>
          </w:p>
        </w:tc>
        <w:tc>
          <w:tcPr>
            <w:tcW w:w="779" w:type="dxa"/>
          </w:tcPr>
          <w:p w14:paraId="25CD5044" w14:textId="77777777" w:rsidR="00BC7705" w:rsidRDefault="00BC7705" w:rsidP="00F56B2D">
            <w:pPr>
              <w:pStyle w:val="TAL"/>
              <w:keepNext w:val="0"/>
            </w:pPr>
            <w:r>
              <w:t>1</w:t>
            </w:r>
          </w:p>
        </w:tc>
        <w:tc>
          <w:tcPr>
            <w:tcW w:w="5057" w:type="dxa"/>
          </w:tcPr>
          <w:p w14:paraId="508D11ED" w14:textId="77777777" w:rsidR="00BC7705" w:rsidRDefault="00BC7705" w:rsidP="00F56B2D">
            <w:pPr>
              <w:pStyle w:val="TAL"/>
              <w:keepNext w:val="0"/>
              <w:rPr>
                <w:rFonts w:cs="Arial"/>
                <w:szCs w:val="18"/>
              </w:rPr>
            </w:pPr>
            <w:r>
              <w:t xml:space="preserve">Contains the information for the User Plane GTP Tunnels for the PDU Session </w:t>
            </w:r>
            <w:r>
              <w:rPr>
                <w:rFonts w:cs="Arial"/>
                <w:szCs w:val="18"/>
              </w:rPr>
              <w:t>(see TS 29.502 [16] clauses 6.1.6.2.2, 6.1.6.2.9 and 6.1.6.2.39).</w:t>
            </w:r>
            <w:r>
              <w:t xml:space="preserve"> See Table 6.2.3-1B.</w:t>
            </w:r>
          </w:p>
        </w:tc>
        <w:tc>
          <w:tcPr>
            <w:tcW w:w="708" w:type="dxa"/>
          </w:tcPr>
          <w:p w14:paraId="4EF5870A" w14:textId="77777777" w:rsidR="00BC7705" w:rsidRDefault="00BC7705" w:rsidP="00F56B2D">
            <w:pPr>
              <w:pStyle w:val="TAL"/>
              <w:keepNext w:val="0"/>
            </w:pPr>
            <w:r>
              <w:t>M</w:t>
            </w:r>
          </w:p>
        </w:tc>
      </w:tr>
      <w:tr w:rsidR="00BC7705" w14:paraId="42C5832B" w14:textId="77777777" w:rsidTr="00F56B2D">
        <w:trPr>
          <w:cantSplit/>
          <w:jc w:val="center"/>
        </w:trPr>
        <w:tc>
          <w:tcPr>
            <w:tcW w:w="1706" w:type="dxa"/>
          </w:tcPr>
          <w:p w14:paraId="0EF45100" w14:textId="77777777" w:rsidR="00BC7705" w:rsidRDefault="00BC7705" w:rsidP="00F56B2D">
            <w:pPr>
              <w:pStyle w:val="TAL"/>
              <w:keepNext w:val="0"/>
            </w:pPr>
            <w:r>
              <w:t>pCCRules</w:t>
            </w:r>
          </w:p>
        </w:tc>
        <w:tc>
          <w:tcPr>
            <w:tcW w:w="1621" w:type="dxa"/>
          </w:tcPr>
          <w:p w14:paraId="4DD427BE" w14:textId="77777777" w:rsidR="00BC7705" w:rsidRDefault="00BC7705" w:rsidP="00F56B2D">
            <w:pPr>
              <w:pStyle w:val="TAL"/>
              <w:keepNext w:val="0"/>
              <w:rPr>
                <w:rFonts w:cs="Arial"/>
                <w:szCs w:val="18"/>
                <w:lang w:eastAsia="zh-CN"/>
              </w:rPr>
            </w:pPr>
            <w:r>
              <w:rPr>
                <w:rFonts w:cs="Arial"/>
                <w:szCs w:val="18"/>
                <w:lang w:eastAsia="zh-CN"/>
              </w:rPr>
              <w:t>PCCRuleSet</w:t>
            </w:r>
          </w:p>
        </w:tc>
        <w:tc>
          <w:tcPr>
            <w:tcW w:w="779" w:type="dxa"/>
          </w:tcPr>
          <w:p w14:paraId="5F058D72" w14:textId="77777777" w:rsidR="00BC7705" w:rsidRDefault="00BC7705" w:rsidP="00F56B2D">
            <w:pPr>
              <w:pStyle w:val="TAL"/>
              <w:keepNext w:val="0"/>
              <w:rPr>
                <w:rFonts w:cs="Arial"/>
                <w:szCs w:val="18"/>
                <w:lang w:eastAsia="zh-CN"/>
              </w:rPr>
            </w:pPr>
            <w:r>
              <w:rPr>
                <w:rFonts w:cs="Arial"/>
                <w:szCs w:val="18"/>
                <w:lang w:eastAsia="zh-CN"/>
              </w:rPr>
              <w:t>0..1</w:t>
            </w:r>
          </w:p>
        </w:tc>
        <w:tc>
          <w:tcPr>
            <w:tcW w:w="5057" w:type="dxa"/>
          </w:tcPr>
          <w:p w14:paraId="73103E0E" w14:textId="5DC6784F" w:rsidR="00BC7705" w:rsidRDefault="00BC7705" w:rsidP="00F56B2D">
            <w:pPr>
              <w:pStyle w:val="TAL"/>
              <w:keepNext w:val="0"/>
              <w:rPr>
                <w:rFonts w:cs="Arial"/>
                <w:szCs w:val="18"/>
              </w:rPr>
            </w:pPr>
            <w:r>
              <w:rPr>
                <w:rFonts w:cs="Arial"/>
                <w:szCs w:val="18"/>
                <w:lang w:eastAsia="zh-CN"/>
              </w:rPr>
              <w:t xml:space="preserve">Set of PCC rules related to traffic influence. Each PCC rule influences the routing of a given traffic flow. If several flows are concerned, then several PCC rules shall be handled by the SMF. Traffic influence policies are </w:t>
            </w:r>
            <w:r w:rsidR="002F5A4F">
              <w:rPr>
                <w:rFonts w:cs="Arial"/>
                <w:szCs w:val="18"/>
                <w:lang w:eastAsia="zh-CN"/>
              </w:rPr>
              <w:t>originated</w:t>
            </w:r>
            <w:r>
              <w:rPr>
                <w:rFonts w:cs="Arial"/>
                <w:szCs w:val="18"/>
                <w:lang w:eastAsia="zh-CN"/>
              </w:rPr>
              <w:t xml:space="preserve"> by an AF. PCF translates these rules into PCC rules for traffic influence. The payload of a PCC rule for traffic influence is defined in Table 6.2.3-1E.</w:t>
            </w:r>
          </w:p>
        </w:tc>
        <w:tc>
          <w:tcPr>
            <w:tcW w:w="708" w:type="dxa"/>
          </w:tcPr>
          <w:p w14:paraId="512991A7" w14:textId="77777777" w:rsidR="00BC7705" w:rsidRDefault="00BC7705" w:rsidP="00F56B2D">
            <w:pPr>
              <w:pStyle w:val="TAL"/>
              <w:keepNext w:val="0"/>
            </w:pPr>
            <w:r>
              <w:t>C</w:t>
            </w:r>
          </w:p>
        </w:tc>
      </w:tr>
      <w:tr w:rsidR="00BC7705" w14:paraId="7774C47E" w14:textId="77777777" w:rsidTr="00F56B2D">
        <w:trPr>
          <w:cantSplit/>
          <w:jc w:val="center"/>
        </w:trPr>
        <w:tc>
          <w:tcPr>
            <w:tcW w:w="1706" w:type="dxa"/>
          </w:tcPr>
          <w:p w14:paraId="2E45D7BF" w14:textId="77777777" w:rsidR="00BC7705" w:rsidRDefault="00BC7705" w:rsidP="00F56B2D">
            <w:pPr>
              <w:pStyle w:val="TAL"/>
              <w:keepNext w:val="0"/>
            </w:pPr>
            <w:r>
              <w:t>ePSPDNConnectionEstablishment</w:t>
            </w:r>
          </w:p>
        </w:tc>
        <w:tc>
          <w:tcPr>
            <w:tcW w:w="1621" w:type="dxa"/>
          </w:tcPr>
          <w:p w14:paraId="48728D08" w14:textId="77777777" w:rsidR="00BC7705" w:rsidRDefault="00BC7705" w:rsidP="00F56B2D">
            <w:pPr>
              <w:pStyle w:val="TAL"/>
              <w:keepNext w:val="0"/>
              <w:rPr>
                <w:rFonts w:cs="Arial"/>
                <w:szCs w:val="18"/>
                <w:lang w:val="en-US"/>
              </w:rPr>
            </w:pPr>
            <w:r>
              <w:rPr>
                <w:rFonts w:cs="Arial"/>
                <w:szCs w:val="18"/>
                <w:lang w:val="en-US"/>
              </w:rPr>
              <w:t>EPSPDNConnectionEstablishment</w:t>
            </w:r>
          </w:p>
        </w:tc>
        <w:tc>
          <w:tcPr>
            <w:tcW w:w="779" w:type="dxa"/>
          </w:tcPr>
          <w:p w14:paraId="6D995328"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2E180AE9" w14:textId="77777777" w:rsidR="00BC7705" w:rsidRDefault="00BC7705" w:rsidP="00F56B2D">
            <w:pPr>
              <w:pStyle w:val="TAL"/>
              <w:keepNext w:val="0"/>
              <w:rPr>
                <w:rFonts w:cs="Arial"/>
                <w:szCs w:val="18"/>
                <w:lang w:eastAsia="zh-CN"/>
              </w:rPr>
            </w:pPr>
            <w:r>
              <w:rPr>
                <w:rFonts w:cs="Arial"/>
                <w:szCs w:val="18"/>
                <w:lang w:val="en-US"/>
              </w:rPr>
              <w:t xml:space="preserve">Provides details about PDN Connections when the SMFPDUSessionEstablishment xIRI message is used to report PDN Connection establishment. </w:t>
            </w:r>
            <w:r>
              <w:rPr>
                <w:rFonts w:cs="Arial"/>
                <w:szCs w:val="18"/>
              </w:rPr>
              <w:t>See Table 6.3.3-1 and clause 6.3.3.2.2.</w:t>
            </w:r>
          </w:p>
        </w:tc>
        <w:tc>
          <w:tcPr>
            <w:tcW w:w="708" w:type="dxa"/>
          </w:tcPr>
          <w:p w14:paraId="6B675D57" w14:textId="77777777" w:rsidR="00BC7705" w:rsidRDefault="00BC7705" w:rsidP="00F56B2D">
            <w:pPr>
              <w:pStyle w:val="TAL"/>
              <w:keepNext w:val="0"/>
            </w:pPr>
            <w:r>
              <w:t>C</w:t>
            </w:r>
          </w:p>
        </w:tc>
      </w:tr>
      <w:tr w:rsidR="00BC7705" w14:paraId="49C3FBFB" w14:textId="77777777" w:rsidTr="00F56B2D">
        <w:trPr>
          <w:cantSplit/>
          <w:jc w:val="center"/>
        </w:trPr>
        <w:tc>
          <w:tcPr>
            <w:tcW w:w="1706" w:type="dxa"/>
          </w:tcPr>
          <w:p w14:paraId="55A31992" w14:textId="77777777" w:rsidR="00BC7705" w:rsidRDefault="00BC7705" w:rsidP="00F56B2D">
            <w:pPr>
              <w:pStyle w:val="TAL"/>
              <w:keepNext w:val="0"/>
            </w:pPr>
            <w:r>
              <w:t>satelliteBackhaulCategory</w:t>
            </w:r>
          </w:p>
        </w:tc>
        <w:tc>
          <w:tcPr>
            <w:tcW w:w="1621" w:type="dxa"/>
          </w:tcPr>
          <w:p w14:paraId="6D18E35B" w14:textId="77777777" w:rsidR="00BC7705" w:rsidRDefault="00BC7705" w:rsidP="00F56B2D">
            <w:pPr>
              <w:pStyle w:val="TAL"/>
              <w:keepNext w:val="0"/>
              <w:rPr>
                <w:rFonts w:cs="Arial"/>
                <w:szCs w:val="18"/>
                <w:lang w:val="en-US"/>
              </w:rPr>
            </w:pPr>
            <w:r>
              <w:rPr>
                <w:rFonts w:cs="Arial"/>
                <w:szCs w:val="18"/>
                <w:lang w:val="en-US"/>
              </w:rPr>
              <w:t>SBIType</w:t>
            </w:r>
          </w:p>
        </w:tc>
        <w:tc>
          <w:tcPr>
            <w:tcW w:w="779" w:type="dxa"/>
          </w:tcPr>
          <w:p w14:paraId="6ED71AC8"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4D2B6D41" w14:textId="77777777" w:rsidR="00BC7705" w:rsidRDefault="00BC7705" w:rsidP="00F56B2D">
            <w:pPr>
              <w:pStyle w:val="TAL"/>
              <w:keepNext w:val="0"/>
              <w:rPr>
                <w:rFonts w:cs="Arial"/>
                <w:szCs w:val="18"/>
                <w:lang w:val="en-US"/>
              </w:rPr>
            </w:pPr>
            <w:r>
              <w:rPr>
                <w:rFonts w:cs="Arial"/>
                <w:szCs w:val="18"/>
                <w:lang w:val="en-US"/>
              </w:rPr>
              <w:t xml:space="preserve">Indicates that a satellite backhaul is used towards 5G AN and the corresponding backhaul category, if available. Encoded </w:t>
            </w:r>
            <w:r>
              <w:rPr>
                <w:rFonts w:cs="Arial"/>
                <w:szCs w:val="18"/>
                <w:lang w:val="en-US" w:eastAsia="zh-CN"/>
              </w:rPr>
              <w:t>according to TS 29.571 [17] clause 5.4.3.39. The SBIReference for this parameter shall be populated with 'TS29571_CommonData.yaml#/components/schemas/SatelliteBackhaulCategory'.</w:t>
            </w:r>
          </w:p>
        </w:tc>
        <w:tc>
          <w:tcPr>
            <w:tcW w:w="708" w:type="dxa"/>
          </w:tcPr>
          <w:p w14:paraId="160B4788" w14:textId="77777777" w:rsidR="00BC7705" w:rsidRDefault="00BC7705" w:rsidP="00F56B2D">
            <w:pPr>
              <w:pStyle w:val="TAL"/>
              <w:keepNext w:val="0"/>
            </w:pPr>
            <w:r>
              <w:t>C</w:t>
            </w:r>
          </w:p>
        </w:tc>
      </w:tr>
      <w:tr w:rsidR="00BC7705" w14:paraId="39AAFF50" w14:textId="77777777" w:rsidTr="00F56B2D">
        <w:trPr>
          <w:cantSplit/>
          <w:jc w:val="center"/>
        </w:trPr>
        <w:tc>
          <w:tcPr>
            <w:tcW w:w="1706" w:type="dxa"/>
          </w:tcPr>
          <w:p w14:paraId="7EA6A246" w14:textId="77777777" w:rsidR="00BC7705" w:rsidRDefault="00BC7705" w:rsidP="00F56B2D">
            <w:pPr>
              <w:pStyle w:val="TAL"/>
              <w:keepNext w:val="0"/>
            </w:pPr>
            <w:r>
              <w:t>gEOSatelliteID</w:t>
            </w:r>
          </w:p>
        </w:tc>
        <w:tc>
          <w:tcPr>
            <w:tcW w:w="1621" w:type="dxa"/>
          </w:tcPr>
          <w:p w14:paraId="59AC4C51" w14:textId="77777777" w:rsidR="00BC7705" w:rsidRDefault="00BC7705" w:rsidP="00F56B2D">
            <w:pPr>
              <w:pStyle w:val="TAL"/>
              <w:keepNext w:val="0"/>
              <w:rPr>
                <w:rFonts w:cs="Arial"/>
                <w:szCs w:val="18"/>
                <w:lang w:val="en-US"/>
              </w:rPr>
            </w:pPr>
            <w:r>
              <w:rPr>
                <w:rFonts w:cs="Arial"/>
                <w:szCs w:val="18"/>
                <w:lang w:val="en-US"/>
              </w:rPr>
              <w:t>GEOSatelliteID</w:t>
            </w:r>
          </w:p>
        </w:tc>
        <w:tc>
          <w:tcPr>
            <w:tcW w:w="779" w:type="dxa"/>
          </w:tcPr>
          <w:p w14:paraId="41F8A70D"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7B2D7F93" w14:textId="77777777" w:rsidR="00BC7705" w:rsidRDefault="00BC7705" w:rsidP="00F56B2D">
            <w:pPr>
              <w:pStyle w:val="TAL"/>
              <w:keepNext w:val="0"/>
              <w:rPr>
                <w:rFonts w:cs="Arial"/>
                <w:szCs w:val="18"/>
                <w:lang w:val="en-US" w:eastAsia="zh-CN"/>
              </w:rPr>
            </w:pPr>
            <w:r>
              <w:rPr>
                <w:rFonts w:cs="Arial"/>
                <w:szCs w:val="18"/>
                <w:lang w:val="en-US"/>
              </w:rPr>
              <w:t xml:space="preserve">Indicates the satellite ID if satellite backhaul category is GEO, if available. Encoded </w:t>
            </w:r>
            <w:r>
              <w:rPr>
                <w:rFonts w:cs="Arial"/>
                <w:szCs w:val="18"/>
                <w:lang w:val="en-US" w:eastAsia="zh-CN"/>
              </w:rPr>
              <w:t>according to TS 29.571 [17] clause 5.4.2.</w:t>
            </w:r>
          </w:p>
        </w:tc>
        <w:tc>
          <w:tcPr>
            <w:tcW w:w="708" w:type="dxa"/>
          </w:tcPr>
          <w:p w14:paraId="1B843326" w14:textId="77777777" w:rsidR="00BC7705" w:rsidRDefault="00BC7705" w:rsidP="00F56B2D">
            <w:pPr>
              <w:pStyle w:val="TAL"/>
              <w:keepNext w:val="0"/>
            </w:pPr>
            <w:r>
              <w:t>C</w:t>
            </w:r>
          </w:p>
        </w:tc>
      </w:tr>
      <w:tr w:rsidR="00BC7705" w14:paraId="690E49A2" w14:textId="77777777" w:rsidTr="00F56B2D">
        <w:trPr>
          <w:cantSplit/>
          <w:jc w:val="center"/>
        </w:trPr>
        <w:tc>
          <w:tcPr>
            <w:tcW w:w="9865" w:type="dxa"/>
            <w:gridSpan w:val="5"/>
          </w:tcPr>
          <w:p w14:paraId="701176FA" w14:textId="77777777" w:rsidR="00BC7705" w:rsidRDefault="00BC7705" w:rsidP="00F56B2D">
            <w:pPr>
              <w:pStyle w:val="NO"/>
            </w:pPr>
            <w:r>
              <w:t>NOTE:</w:t>
            </w:r>
            <w:r>
              <w:tab/>
              <w:t>At least one of the SUPI, PEI or GPSI fields shall be present.</w:t>
            </w:r>
          </w:p>
        </w:tc>
      </w:tr>
    </w:tbl>
    <w:p w14:paraId="4CE76BCA" w14:textId="77777777" w:rsidR="00312003" w:rsidRDefault="00312003" w:rsidP="00312003"/>
    <w:p w14:paraId="6C528A9D" w14:textId="77777777" w:rsidR="004615B7" w:rsidRDefault="004615B7" w:rsidP="004615B7">
      <w:pPr>
        <w:pStyle w:val="TH"/>
      </w:pPr>
      <w:r w:rsidRPr="00760004">
        <w:lastRenderedPageBreak/>
        <w:t>Table 6.2.3-1</w:t>
      </w:r>
      <w:r>
        <w:t>A</w:t>
      </w:r>
      <w:r w:rsidRPr="00760004">
        <w:t xml:space="preserve">: </w:t>
      </w:r>
      <w:r>
        <w:t>Payload for ePS5GSComboInfo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620"/>
        <w:gridCol w:w="630"/>
        <w:gridCol w:w="5310"/>
        <w:gridCol w:w="456"/>
      </w:tblGrid>
      <w:tr w:rsidR="00774F0B" w14:paraId="015E997E" w14:textId="77777777" w:rsidTr="00B36227">
        <w:trPr>
          <w:jc w:val="center"/>
        </w:trPr>
        <w:tc>
          <w:tcPr>
            <w:tcW w:w="1615" w:type="dxa"/>
          </w:tcPr>
          <w:p w14:paraId="75A3A4E2" w14:textId="77777777" w:rsidR="00774F0B" w:rsidRDefault="00774F0B" w:rsidP="00B36227">
            <w:pPr>
              <w:pStyle w:val="TAH"/>
            </w:pPr>
            <w:r>
              <w:t>Field name</w:t>
            </w:r>
          </w:p>
        </w:tc>
        <w:tc>
          <w:tcPr>
            <w:tcW w:w="1620" w:type="dxa"/>
          </w:tcPr>
          <w:p w14:paraId="21F97262" w14:textId="77777777" w:rsidR="00774F0B" w:rsidRDefault="00774F0B" w:rsidP="00B36227">
            <w:pPr>
              <w:pStyle w:val="TAH"/>
              <w:rPr>
                <w:rFonts w:cs="Arial"/>
                <w:szCs w:val="18"/>
              </w:rPr>
            </w:pPr>
            <w:r>
              <w:t>Type</w:t>
            </w:r>
          </w:p>
        </w:tc>
        <w:tc>
          <w:tcPr>
            <w:tcW w:w="630" w:type="dxa"/>
          </w:tcPr>
          <w:p w14:paraId="79A5CBE0" w14:textId="77777777" w:rsidR="00774F0B" w:rsidRDefault="00774F0B" w:rsidP="00B36227">
            <w:pPr>
              <w:pStyle w:val="TAH"/>
              <w:rPr>
                <w:rFonts w:cs="Arial"/>
                <w:szCs w:val="18"/>
              </w:rPr>
            </w:pPr>
            <w:r>
              <w:t>Cardinality</w:t>
            </w:r>
          </w:p>
        </w:tc>
        <w:tc>
          <w:tcPr>
            <w:tcW w:w="5310" w:type="dxa"/>
          </w:tcPr>
          <w:p w14:paraId="688B4C01" w14:textId="77777777" w:rsidR="00774F0B" w:rsidRDefault="00774F0B" w:rsidP="00B36227">
            <w:pPr>
              <w:pStyle w:val="TAH"/>
              <w:rPr>
                <w:rFonts w:cs="Arial"/>
                <w:szCs w:val="18"/>
              </w:rPr>
            </w:pPr>
            <w:r>
              <w:t>Description</w:t>
            </w:r>
          </w:p>
        </w:tc>
        <w:tc>
          <w:tcPr>
            <w:tcW w:w="456" w:type="dxa"/>
          </w:tcPr>
          <w:p w14:paraId="42EFB77A" w14:textId="77777777" w:rsidR="00774F0B" w:rsidRDefault="00774F0B" w:rsidP="00B36227">
            <w:pPr>
              <w:pStyle w:val="TAH"/>
            </w:pPr>
            <w:r>
              <w:t>M/C/O</w:t>
            </w:r>
          </w:p>
        </w:tc>
      </w:tr>
      <w:tr w:rsidR="00774F0B" w14:paraId="627B35C0" w14:textId="77777777" w:rsidTr="00B36227">
        <w:trPr>
          <w:jc w:val="center"/>
        </w:trPr>
        <w:tc>
          <w:tcPr>
            <w:tcW w:w="1615" w:type="dxa"/>
          </w:tcPr>
          <w:p w14:paraId="253325E8" w14:textId="77777777" w:rsidR="00774F0B" w:rsidRDefault="00774F0B" w:rsidP="00B36227">
            <w:pPr>
              <w:pStyle w:val="TAL"/>
            </w:pPr>
            <w:r>
              <w:t>ePSInterworkingIndication</w:t>
            </w:r>
          </w:p>
        </w:tc>
        <w:tc>
          <w:tcPr>
            <w:tcW w:w="1620" w:type="dxa"/>
          </w:tcPr>
          <w:p w14:paraId="3641F26D" w14:textId="77777777" w:rsidR="00774F0B" w:rsidRDefault="00774F0B" w:rsidP="00B36227">
            <w:pPr>
              <w:pStyle w:val="TAL"/>
              <w:rPr>
                <w:rFonts w:cs="Arial"/>
                <w:szCs w:val="18"/>
              </w:rPr>
            </w:pPr>
            <w:r w:rsidRPr="00F16064">
              <w:rPr>
                <w:rFonts w:cs="Arial"/>
                <w:szCs w:val="18"/>
              </w:rPr>
              <w:t>EPSInterworkingIndication</w:t>
            </w:r>
          </w:p>
        </w:tc>
        <w:tc>
          <w:tcPr>
            <w:tcW w:w="630" w:type="dxa"/>
          </w:tcPr>
          <w:p w14:paraId="1AFE06F8" w14:textId="77777777" w:rsidR="00774F0B" w:rsidRDefault="00774F0B" w:rsidP="00B36227">
            <w:pPr>
              <w:pStyle w:val="TAL"/>
              <w:rPr>
                <w:rFonts w:cs="Arial"/>
                <w:szCs w:val="18"/>
              </w:rPr>
            </w:pPr>
            <w:r>
              <w:rPr>
                <w:rFonts w:cs="Arial"/>
                <w:szCs w:val="18"/>
              </w:rPr>
              <w:t>1</w:t>
            </w:r>
          </w:p>
        </w:tc>
        <w:tc>
          <w:tcPr>
            <w:tcW w:w="5310" w:type="dxa"/>
          </w:tcPr>
          <w:p w14:paraId="1E5E1F47" w14:textId="77777777" w:rsidR="00774F0B" w:rsidRDefault="00774F0B" w:rsidP="00B36227">
            <w:pPr>
              <w:pStyle w:val="TAL"/>
              <w:rPr>
                <w:rFonts w:cs="Arial"/>
                <w:szCs w:val="18"/>
              </w:rPr>
            </w:pPr>
            <w:r>
              <w:rPr>
                <w:rFonts w:cs="Arial"/>
                <w:szCs w:val="18"/>
              </w:rPr>
              <w:t>Indicates whether and how the PDU Session may be moved to EPS. Shall be derived from the EpsInterworkingIndication associated with the PDU Session at the SMF+PGW-C (see TS 29.502 [16] clause 6.1.6.3.11).</w:t>
            </w:r>
          </w:p>
        </w:tc>
        <w:tc>
          <w:tcPr>
            <w:tcW w:w="456" w:type="dxa"/>
          </w:tcPr>
          <w:p w14:paraId="1BE2AFB3" w14:textId="77777777" w:rsidR="00774F0B" w:rsidRDefault="00774F0B" w:rsidP="00B36227">
            <w:pPr>
              <w:pStyle w:val="TAL"/>
            </w:pPr>
            <w:r>
              <w:t>M</w:t>
            </w:r>
          </w:p>
        </w:tc>
      </w:tr>
      <w:tr w:rsidR="00774F0B" w14:paraId="0A6BB9F8" w14:textId="77777777" w:rsidTr="00B36227">
        <w:trPr>
          <w:jc w:val="center"/>
        </w:trPr>
        <w:tc>
          <w:tcPr>
            <w:tcW w:w="1615" w:type="dxa"/>
          </w:tcPr>
          <w:p w14:paraId="2BC9EAC8" w14:textId="77777777" w:rsidR="00774F0B" w:rsidRDefault="00774F0B" w:rsidP="00B36227">
            <w:pPr>
              <w:pStyle w:val="TAL"/>
            </w:pPr>
            <w:r>
              <w:t>ePSSubscriberIDs</w:t>
            </w:r>
          </w:p>
        </w:tc>
        <w:tc>
          <w:tcPr>
            <w:tcW w:w="1620" w:type="dxa"/>
          </w:tcPr>
          <w:p w14:paraId="7C40C0F0" w14:textId="77777777" w:rsidR="00774F0B" w:rsidRDefault="00774F0B" w:rsidP="00B36227">
            <w:pPr>
              <w:pStyle w:val="TAL"/>
              <w:rPr>
                <w:rFonts w:cs="Arial"/>
                <w:szCs w:val="18"/>
              </w:rPr>
            </w:pPr>
            <w:r w:rsidRPr="00F16064">
              <w:rPr>
                <w:rFonts w:cs="Arial"/>
                <w:szCs w:val="18"/>
              </w:rPr>
              <w:t>EPSSubscriberIDs</w:t>
            </w:r>
          </w:p>
        </w:tc>
        <w:tc>
          <w:tcPr>
            <w:tcW w:w="630" w:type="dxa"/>
          </w:tcPr>
          <w:p w14:paraId="5B369F90" w14:textId="77777777" w:rsidR="00774F0B" w:rsidRDefault="00774F0B" w:rsidP="00B36227">
            <w:pPr>
              <w:pStyle w:val="TAL"/>
              <w:rPr>
                <w:rFonts w:cs="Arial"/>
                <w:szCs w:val="18"/>
              </w:rPr>
            </w:pPr>
            <w:r>
              <w:rPr>
                <w:rFonts w:cs="Arial"/>
                <w:szCs w:val="18"/>
              </w:rPr>
              <w:t>1</w:t>
            </w:r>
          </w:p>
        </w:tc>
        <w:tc>
          <w:tcPr>
            <w:tcW w:w="5310" w:type="dxa"/>
          </w:tcPr>
          <w:p w14:paraId="59943233" w14:textId="77777777" w:rsidR="00774F0B" w:rsidRDefault="00774F0B" w:rsidP="00B36227">
            <w:pPr>
              <w:pStyle w:val="TAL"/>
              <w:rPr>
                <w:rFonts w:cs="Arial"/>
                <w:szCs w:val="18"/>
              </w:rPr>
            </w:pPr>
            <w:r>
              <w:rPr>
                <w:rFonts w:cs="Arial"/>
                <w:szCs w:val="18"/>
              </w:rPr>
              <w:t xml:space="preserve">Includes the Subscriber Identities associated with the EPS PDN Connection in the UE Context sent from the MME to the AMF or known in the context at the SMF+PGW-C. See TS 29.274 [87] clause 7.2.1 and TS 23.502 [4] clause 4.11.1. </w:t>
            </w:r>
          </w:p>
        </w:tc>
        <w:tc>
          <w:tcPr>
            <w:tcW w:w="456" w:type="dxa"/>
          </w:tcPr>
          <w:p w14:paraId="2556B508" w14:textId="77777777" w:rsidR="00774F0B" w:rsidRDefault="00774F0B" w:rsidP="00B36227">
            <w:pPr>
              <w:pStyle w:val="TAL"/>
            </w:pPr>
            <w:r>
              <w:t>M</w:t>
            </w:r>
          </w:p>
        </w:tc>
      </w:tr>
      <w:tr w:rsidR="00774F0B" w14:paraId="725A271E" w14:textId="77777777" w:rsidTr="00B36227">
        <w:trPr>
          <w:jc w:val="center"/>
        </w:trPr>
        <w:tc>
          <w:tcPr>
            <w:tcW w:w="1615" w:type="dxa"/>
          </w:tcPr>
          <w:p w14:paraId="61CA0C33" w14:textId="77777777" w:rsidR="00774F0B" w:rsidRDefault="00774F0B" w:rsidP="00B36227">
            <w:pPr>
              <w:pStyle w:val="TAL"/>
            </w:pPr>
            <w:r>
              <w:t>ePSPdnCnxInfo</w:t>
            </w:r>
          </w:p>
        </w:tc>
        <w:tc>
          <w:tcPr>
            <w:tcW w:w="1620" w:type="dxa"/>
          </w:tcPr>
          <w:p w14:paraId="1F42E7B5" w14:textId="77777777" w:rsidR="00774F0B" w:rsidRDefault="00774F0B" w:rsidP="00B36227">
            <w:pPr>
              <w:pStyle w:val="TAL"/>
              <w:rPr>
                <w:rFonts w:cs="Arial"/>
                <w:szCs w:val="18"/>
              </w:rPr>
            </w:pPr>
            <w:r w:rsidRPr="00F16064">
              <w:rPr>
                <w:rFonts w:cs="Arial"/>
                <w:szCs w:val="18"/>
              </w:rPr>
              <w:t>EPSPDNCnxInfo</w:t>
            </w:r>
          </w:p>
        </w:tc>
        <w:tc>
          <w:tcPr>
            <w:tcW w:w="630" w:type="dxa"/>
          </w:tcPr>
          <w:p w14:paraId="64BFC2CC" w14:textId="77777777" w:rsidR="00774F0B" w:rsidRDefault="00774F0B" w:rsidP="00B36227">
            <w:pPr>
              <w:pStyle w:val="TAL"/>
              <w:rPr>
                <w:rFonts w:cs="Arial"/>
                <w:szCs w:val="18"/>
              </w:rPr>
            </w:pPr>
            <w:r>
              <w:rPr>
                <w:rFonts w:cs="Arial"/>
                <w:szCs w:val="18"/>
              </w:rPr>
              <w:t>0..1</w:t>
            </w:r>
          </w:p>
        </w:tc>
        <w:tc>
          <w:tcPr>
            <w:tcW w:w="5310" w:type="dxa"/>
          </w:tcPr>
          <w:p w14:paraId="2BA10738" w14:textId="77777777" w:rsidR="00774F0B" w:rsidRDefault="00774F0B" w:rsidP="00B36227">
            <w:pPr>
              <w:pStyle w:val="TAL"/>
              <w:rPr>
                <w:rFonts w:cs="Arial"/>
                <w:szCs w:val="18"/>
              </w:rPr>
            </w:pPr>
            <w:r>
              <w:rPr>
                <w:rFonts w:cs="Arial"/>
                <w:szCs w:val="18"/>
              </w:rPr>
              <w:t>Shall be present if there are any EPS PDN connections associated to the PDU Session in the SM Context or PDU Session Context at the SMF+PGW-C. Contains information about the EPS PDN connection associated with the PDU Session. See TS 29.502 [16] clause 6.1.6.2.31.</w:t>
            </w:r>
          </w:p>
        </w:tc>
        <w:tc>
          <w:tcPr>
            <w:tcW w:w="456" w:type="dxa"/>
          </w:tcPr>
          <w:p w14:paraId="5B9EB387" w14:textId="77777777" w:rsidR="00774F0B" w:rsidRDefault="00774F0B" w:rsidP="00B36227">
            <w:pPr>
              <w:pStyle w:val="TAL"/>
            </w:pPr>
            <w:r>
              <w:t>C</w:t>
            </w:r>
          </w:p>
        </w:tc>
      </w:tr>
      <w:tr w:rsidR="00774F0B" w14:paraId="1C69AC24" w14:textId="77777777" w:rsidTr="00B36227">
        <w:trPr>
          <w:jc w:val="center"/>
        </w:trPr>
        <w:tc>
          <w:tcPr>
            <w:tcW w:w="1615" w:type="dxa"/>
          </w:tcPr>
          <w:p w14:paraId="079BAB61" w14:textId="77777777" w:rsidR="00774F0B" w:rsidRDefault="00774F0B" w:rsidP="00B36227">
            <w:pPr>
              <w:pStyle w:val="TAL"/>
            </w:pPr>
            <w:r>
              <w:t>ePSBearerInfo</w:t>
            </w:r>
          </w:p>
        </w:tc>
        <w:tc>
          <w:tcPr>
            <w:tcW w:w="1620" w:type="dxa"/>
          </w:tcPr>
          <w:p w14:paraId="7A0A56EA" w14:textId="77777777" w:rsidR="00774F0B" w:rsidRDefault="00774F0B" w:rsidP="00B36227">
            <w:pPr>
              <w:pStyle w:val="TAL"/>
              <w:rPr>
                <w:rFonts w:cs="Arial"/>
                <w:szCs w:val="18"/>
              </w:rPr>
            </w:pPr>
            <w:r w:rsidRPr="00F16064">
              <w:rPr>
                <w:rFonts w:cs="Arial"/>
                <w:szCs w:val="18"/>
              </w:rPr>
              <w:t>EPSBearerInfo</w:t>
            </w:r>
          </w:p>
        </w:tc>
        <w:tc>
          <w:tcPr>
            <w:tcW w:w="630" w:type="dxa"/>
          </w:tcPr>
          <w:p w14:paraId="79B5556D" w14:textId="77777777" w:rsidR="00774F0B" w:rsidRDefault="00774F0B" w:rsidP="00B36227">
            <w:pPr>
              <w:pStyle w:val="TAL"/>
              <w:rPr>
                <w:rFonts w:cs="Arial"/>
                <w:szCs w:val="18"/>
              </w:rPr>
            </w:pPr>
            <w:r>
              <w:rPr>
                <w:rFonts w:cs="Arial"/>
                <w:szCs w:val="18"/>
              </w:rPr>
              <w:t>0..1</w:t>
            </w:r>
          </w:p>
        </w:tc>
        <w:tc>
          <w:tcPr>
            <w:tcW w:w="5310" w:type="dxa"/>
          </w:tcPr>
          <w:p w14:paraId="3C9B31B5" w14:textId="77777777" w:rsidR="00774F0B" w:rsidRDefault="00774F0B" w:rsidP="00B36227">
            <w:pPr>
              <w:pStyle w:val="TAL"/>
              <w:rPr>
                <w:rFonts w:cs="Arial"/>
                <w:szCs w:val="18"/>
              </w:rPr>
            </w:pPr>
            <w:r>
              <w:rPr>
                <w:rFonts w:cs="Arial"/>
                <w:szCs w:val="18"/>
              </w:rPr>
              <w:t>Shall be present if there are any EPS Bearers associated to the PDU Session in the SM Context or PDU Session Context at the SMF+PGW-C. Contains information about the EPS Bearer context(s) associated with the PDU Session. See TS 29.502 [16] clause 6.1.6.2.4.</w:t>
            </w:r>
          </w:p>
        </w:tc>
        <w:tc>
          <w:tcPr>
            <w:tcW w:w="456" w:type="dxa"/>
          </w:tcPr>
          <w:p w14:paraId="28CEB104" w14:textId="77777777" w:rsidR="00774F0B" w:rsidRDefault="00774F0B" w:rsidP="00B36227">
            <w:pPr>
              <w:pStyle w:val="TAL"/>
            </w:pPr>
            <w:r>
              <w:t>C</w:t>
            </w:r>
          </w:p>
        </w:tc>
      </w:tr>
    </w:tbl>
    <w:p w14:paraId="56BA19F4" w14:textId="77777777" w:rsidR="004615B7" w:rsidRDefault="004615B7" w:rsidP="004615B7"/>
    <w:p w14:paraId="3C829536" w14:textId="3F0E1DB8" w:rsidR="004615B7" w:rsidRPr="00760004" w:rsidRDefault="004615B7" w:rsidP="004615B7">
      <w:pPr>
        <w:pStyle w:val="TH"/>
      </w:pPr>
      <w:r w:rsidRPr="00760004">
        <w:t>Table 6.</w:t>
      </w:r>
      <w:r>
        <w:t>2</w:t>
      </w:r>
      <w:r w:rsidRPr="00760004">
        <w:t>.3-</w:t>
      </w:r>
      <w:r>
        <w:t>1B</w:t>
      </w:r>
      <w:r w:rsidRPr="00760004">
        <w:t>:</w:t>
      </w:r>
      <w:r>
        <w:t xml:space="preserve"> </w:t>
      </w:r>
      <w:r w:rsidR="00C86948">
        <w:t xml:space="preserve">Payload for </w:t>
      </w:r>
      <w:r>
        <w:t>gTPTunnelInfo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06"/>
        <w:gridCol w:w="1812"/>
        <w:gridCol w:w="649"/>
        <w:gridCol w:w="5006"/>
        <w:gridCol w:w="458"/>
      </w:tblGrid>
      <w:tr w:rsidR="00487C9D" w14:paraId="69539E75" w14:textId="77777777" w:rsidTr="00B36227">
        <w:trPr>
          <w:trHeight w:val="104"/>
          <w:jc w:val="center"/>
        </w:trPr>
        <w:tc>
          <w:tcPr>
            <w:tcW w:w="1656" w:type="dxa"/>
            <w:tcBorders>
              <w:top w:val="single" w:sz="4" w:space="0" w:color="auto"/>
              <w:left w:val="single" w:sz="4" w:space="0" w:color="auto"/>
              <w:bottom w:val="single" w:sz="4" w:space="0" w:color="auto"/>
              <w:right w:val="single" w:sz="4" w:space="0" w:color="auto"/>
            </w:tcBorders>
            <w:hideMark/>
          </w:tcPr>
          <w:p w14:paraId="7ACC6690" w14:textId="77777777" w:rsidR="00487C9D" w:rsidRDefault="00487C9D" w:rsidP="00B36227">
            <w:pPr>
              <w:pStyle w:val="TAH"/>
              <w:rPr>
                <w:lang w:val="fr-FR"/>
              </w:rPr>
            </w:pPr>
            <w:r>
              <w:rPr>
                <w:lang w:val="fr-FR"/>
              </w:rPr>
              <w:t>Field name</w:t>
            </w:r>
          </w:p>
        </w:tc>
        <w:tc>
          <w:tcPr>
            <w:tcW w:w="1759" w:type="dxa"/>
            <w:tcBorders>
              <w:top w:val="single" w:sz="4" w:space="0" w:color="auto"/>
              <w:left w:val="single" w:sz="4" w:space="0" w:color="auto"/>
              <w:bottom w:val="single" w:sz="4" w:space="0" w:color="auto"/>
              <w:right w:val="single" w:sz="4" w:space="0" w:color="auto"/>
            </w:tcBorders>
          </w:tcPr>
          <w:p w14:paraId="0E878991" w14:textId="77777777" w:rsidR="00487C9D" w:rsidRDefault="00487C9D" w:rsidP="00B36227">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00B53ED8" w14:textId="77777777" w:rsidR="00487C9D" w:rsidRDefault="00487C9D" w:rsidP="00B36227">
            <w:pPr>
              <w:pStyle w:val="TAH"/>
              <w:rPr>
                <w:lang w:val="fr-FR"/>
              </w:rPr>
            </w:pPr>
            <w:r>
              <w:rPr>
                <w:lang w:val="fr-FR"/>
              </w:rPr>
              <w:t>Cardinality</w:t>
            </w:r>
          </w:p>
        </w:tc>
        <w:tc>
          <w:tcPr>
            <w:tcW w:w="4860" w:type="dxa"/>
            <w:tcBorders>
              <w:top w:val="single" w:sz="4" w:space="0" w:color="auto"/>
              <w:left w:val="single" w:sz="4" w:space="0" w:color="auto"/>
              <w:bottom w:val="single" w:sz="4" w:space="0" w:color="auto"/>
              <w:right w:val="single" w:sz="4" w:space="0" w:color="auto"/>
            </w:tcBorders>
            <w:hideMark/>
          </w:tcPr>
          <w:p w14:paraId="44389CAA" w14:textId="77777777" w:rsidR="00487C9D" w:rsidRDefault="00487C9D" w:rsidP="00B36227">
            <w:pPr>
              <w:pStyle w:val="TAH"/>
              <w:rPr>
                <w:lang w:val="fr-FR"/>
              </w:rPr>
            </w:pPr>
            <w:r>
              <w:rPr>
                <w:lang w:val="fr-FR"/>
              </w:rPr>
              <w:t>Description</w:t>
            </w:r>
          </w:p>
        </w:tc>
        <w:tc>
          <w:tcPr>
            <w:tcW w:w="445" w:type="dxa"/>
            <w:tcBorders>
              <w:top w:val="single" w:sz="4" w:space="0" w:color="auto"/>
              <w:left w:val="single" w:sz="4" w:space="0" w:color="auto"/>
              <w:bottom w:val="single" w:sz="4" w:space="0" w:color="auto"/>
              <w:right w:val="single" w:sz="4" w:space="0" w:color="auto"/>
            </w:tcBorders>
            <w:hideMark/>
          </w:tcPr>
          <w:p w14:paraId="4ADF0870" w14:textId="77777777" w:rsidR="00487C9D" w:rsidRDefault="00487C9D" w:rsidP="00B36227">
            <w:pPr>
              <w:pStyle w:val="TAH"/>
              <w:rPr>
                <w:lang w:val="fr-FR"/>
              </w:rPr>
            </w:pPr>
            <w:r>
              <w:rPr>
                <w:lang w:val="fr-FR"/>
              </w:rPr>
              <w:t>M/C/O</w:t>
            </w:r>
          </w:p>
        </w:tc>
      </w:tr>
      <w:tr w:rsidR="00487C9D" w14:paraId="453BE884" w14:textId="77777777" w:rsidTr="00B36227">
        <w:trPr>
          <w:jc w:val="center"/>
        </w:trPr>
        <w:tc>
          <w:tcPr>
            <w:tcW w:w="1656" w:type="dxa"/>
            <w:tcBorders>
              <w:top w:val="single" w:sz="4" w:space="0" w:color="auto"/>
              <w:left w:val="single" w:sz="4" w:space="0" w:color="auto"/>
              <w:bottom w:val="single" w:sz="4" w:space="0" w:color="auto"/>
              <w:right w:val="single" w:sz="4" w:space="0" w:color="auto"/>
            </w:tcBorders>
            <w:hideMark/>
          </w:tcPr>
          <w:p w14:paraId="47F2CC50" w14:textId="77777777" w:rsidR="00487C9D" w:rsidRDefault="00487C9D" w:rsidP="00B36227">
            <w:pPr>
              <w:pStyle w:val="TAL"/>
              <w:rPr>
                <w:lang w:val="fr-FR"/>
              </w:rPr>
            </w:pPr>
            <w:r>
              <w:rPr>
                <w:lang w:val="fr-FR"/>
              </w:rPr>
              <w:t>fiveGSGTPTunnels</w:t>
            </w:r>
          </w:p>
        </w:tc>
        <w:tc>
          <w:tcPr>
            <w:tcW w:w="1759" w:type="dxa"/>
            <w:tcBorders>
              <w:top w:val="single" w:sz="4" w:space="0" w:color="auto"/>
              <w:left w:val="single" w:sz="4" w:space="0" w:color="auto"/>
              <w:bottom w:val="single" w:sz="4" w:space="0" w:color="auto"/>
              <w:right w:val="single" w:sz="4" w:space="0" w:color="auto"/>
            </w:tcBorders>
          </w:tcPr>
          <w:p w14:paraId="489502C9" w14:textId="77777777" w:rsidR="00487C9D" w:rsidRDefault="00487C9D" w:rsidP="00B36227">
            <w:pPr>
              <w:pStyle w:val="TAL"/>
              <w:rPr>
                <w:szCs w:val="18"/>
                <w:lang w:val="fr-FR" w:eastAsia="zh-CN"/>
              </w:rPr>
            </w:pPr>
            <w:r w:rsidRPr="00F35EE8">
              <w:rPr>
                <w:szCs w:val="18"/>
                <w:lang w:val="fr-FR" w:eastAsia="zh-CN"/>
              </w:rPr>
              <w:t>FiveGSGTPTunnels</w:t>
            </w:r>
          </w:p>
        </w:tc>
        <w:tc>
          <w:tcPr>
            <w:tcW w:w="630" w:type="dxa"/>
            <w:tcBorders>
              <w:top w:val="single" w:sz="4" w:space="0" w:color="auto"/>
              <w:left w:val="single" w:sz="4" w:space="0" w:color="auto"/>
              <w:bottom w:val="single" w:sz="4" w:space="0" w:color="auto"/>
              <w:right w:val="single" w:sz="4" w:space="0" w:color="auto"/>
            </w:tcBorders>
          </w:tcPr>
          <w:p w14:paraId="1798BE2D" w14:textId="77777777" w:rsidR="00487C9D" w:rsidRDefault="00487C9D" w:rsidP="00B36227">
            <w:pPr>
              <w:pStyle w:val="TAL"/>
              <w:rPr>
                <w:szCs w:val="18"/>
                <w:lang w:val="fr-FR" w:eastAsia="zh-CN"/>
              </w:rPr>
            </w:pPr>
            <w:r>
              <w:rPr>
                <w:szCs w:val="18"/>
                <w:lang w:val="fr-FR" w:eastAsia="zh-CN"/>
              </w:rPr>
              <w:t>0..1</w:t>
            </w:r>
          </w:p>
        </w:tc>
        <w:tc>
          <w:tcPr>
            <w:tcW w:w="4860" w:type="dxa"/>
            <w:tcBorders>
              <w:top w:val="single" w:sz="4" w:space="0" w:color="auto"/>
              <w:left w:val="single" w:sz="4" w:space="0" w:color="auto"/>
              <w:bottom w:val="single" w:sz="4" w:space="0" w:color="auto"/>
              <w:right w:val="single" w:sz="4" w:space="0" w:color="auto"/>
            </w:tcBorders>
            <w:hideMark/>
          </w:tcPr>
          <w:p w14:paraId="59C48010" w14:textId="77777777" w:rsidR="00487C9D" w:rsidRDefault="00487C9D" w:rsidP="00B36227">
            <w:pPr>
              <w:pStyle w:val="TAL"/>
              <w:rPr>
                <w:highlight w:val="yellow"/>
                <w:lang w:val="fr-FR"/>
              </w:rPr>
            </w:pPr>
            <w:r>
              <w:rPr>
                <w:szCs w:val="18"/>
                <w:lang w:val="fr-FR" w:eastAsia="zh-CN"/>
              </w:rPr>
              <w:t xml:space="preserve">Shall include the 5GS GTP Tunnels (see Table 6.2.3-1C) when the </w:t>
            </w:r>
            <w:r>
              <w:rPr>
                <w:rFonts w:cs="Arial"/>
                <w:szCs w:val="18"/>
                <w:lang w:val="fr-FR"/>
              </w:rPr>
              <w:t>xIRI message is used to report PDU Session related events.</w:t>
            </w:r>
          </w:p>
        </w:tc>
        <w:tc>
          <w:tcPr>
            <w:tcW w:w="445" w:type="dxa"/>
            <w:tcBorders>
              <w:top w:val="single" w:sz="4" w:space="0" w:color="auto"/>
              <w:left w:val="single" w:sz="4" w:space="0" w:color="auto"/>
              <w:bottom w:val="single" w:sz="4" w:space="0" w:color="auto"/>
              <w:right w:val="single" w:sz="4" w:space="0" w:color="auto"/>
            </w:tcBorders>
            <w:hideMark/>
          </w:tcPr>
          <w:p w14:paraId="6271DD19" w14:textId="77777777" w:rsidR="00487C9D" w:rsidRDefault="00487C9D" w:rsidP="00B36227">
            <w:pPr>
              <w:pStyle w:val="TAL"/>
              <w:rPr>
                <w:lang w:val="fr-FR"/>
              </w:rPr>
            </w:pPr>
            <w:r>
              <w:rPr>
                <w:lang w:val="fr-FR"/>
              </w:rPr>
              <w:t>C</w:t>
            </w:r>
          </w:p>
        </w:tc>
      </w:tr>
      <w:tr w:rsidR="00487C9D" w14:paraId="54F9E5E2" w14:textId="77777777" w:rsidTr="00B36227">
        <w:trPr>
          <w:jc w:val="center"/>
        </w:trPr>
        <w:tc>
          <w:tcPr>
            <w:tcW w:w="1656" w:type="dxa"/>
            <w:tcBorders>
              <w:top w:val="single" w:sz="4" w:space="0" w:color="auto"/>
              <w:left w:val="single" w:sz="4" w:space="0" w:color="auto"/>
              <w:bottom w:val="single" w:sz="4" w:space="0" w:color="auto"/>
              <w:right w:val="single" w:sz="4" w:space="0" w:color="auto"/>
            </w:tcBorders>
            <w:hideMark/>
          </w:tcPr>
          <w:p w14:paraId="2653E107" w14:textId="77777777" w:rsidR="00487C9D" w:rsidRDefault="00487C9D" w:rsidP="00B36227">
            <w:pPr>
              <w:pStyle w:val="TAL"/>
              <w:rPr>
                <w:lang w:val="fr-FR"/>
              </w:rPr>
            </w:pPr>
            <w:r>
              <w:rPr>
                <w:lang w:val="fr-FR"/>
              </w:rPr>
              <w:t>ePSGTPTunnels</w:t>
            </w:r>
          </w:p>
        </w:tc>
        <w:tc>
          <w:tcPr>
            <w:tcW w:w="1759" w:type="dxa"/>
            <w:tcBorders>
              <w:top w:val="single" w:sz="4" w:space="0" w:color="auto"/>
              <w:left w:val="single" w:sz="4" w:space="0" w:color="auto"/>
              <w:bottom w:val="single" w:sz="4" w:space="0" w:color="auto"/>
              <w:right w:val="single" w:sz="4" w:space="0" w:color="auto"/>
            </w:tcBorders>
          </w:tcPr>
          <w:p w14:paraId="7AEC918C" w14:textId="77777777" w:rsidR="00487C9D" w:rsidRDefault="00487C9D" w:rsidP="00B36227">
            <w:pPr>
              <w:pStyle w:val="TAL"/>
              <w:rPr>
                <w:lang w:val="fr-FR"/>
              </w:rPr>
            </w:pPr>
            <w:r w:rsidRPr="00F35EE8">
              <w:rPr>
                <w:lang w:val="fr-FR"/>
              </w:rPr>
              <w:t>EPSGTPTunnels</w:t>
            </w:r>
          </w:p>
        </w:tc>
        <w:tc>
          <w:tcPr>
            <w:tcW w:w="630" w:type="dxa"/>
            <w:tcBorders>
              <w:top w:val="single" w:sz="4" w:space="0" w:color="auto"/>
              <w:left w:val="single" w:sz="4" w:space="0" w:color="auto"/>
              <w:bottom w:val="single" w:sz="4" w:space="0" w:color="auto"/>
              <w:right w:val="single" w:sz="4" w:space="0" w:color="auto"/>
            </w:tcBorders>
          </w:tcPr>
          <w:p w14:paraId="6098970D" w14:textId="77777777" w:rsidR="00487C9D" w:rsidRDefault="00487C9D" w:rsidP="00B36227">
            <w:pPr>
              <w:pStyle w:val="TAL"/>
              <w:rPr>
                <w:lang w:val="fr-FR"/>
              </w:rPr>
            </w:pPr>
            <w:r>
              <w:rPr>
                <w:lang w:val="fr-FR"/>
              </w:rPr>
              <w:t>0..1</w:t>
            </w:r>
          </w:p>
        </w:tc>
        <w:tc>
          <w:tcPr>
            <w:tcW w:w="4860" w:type="dxa"/>
            <w:tcBorders>
              <w:top w:val="single" w:sz="4" w:space="0" w:color="auto"/>
              <w:left w:val="single" w:sz="4" w:space="0" w:color="auto"/>
              <w:bottom w:val="single" w:sz="4" w:space="0" w:color="auto"/>
              <w:right w:val="single" w:sz="4" w:space="0" w:color="auto"/>
            </w:tcBorders>
            <w:hideMark/>
          </w:tcPr>
          <w:p w14:paraId="58E7BCD7" w14:textId="77777777" w:rsidR="00487C9D" w:rsidRDefault="00487C9D" w:rsidP="00B36227">
            <w:pPr>
              <w:pStyle w:val="TAL"/>
              <w:rPr>
                <w:szCs w:val="18"/>
                <w:lang w:val="fr-FR" w:eastAsia="zh-CN"/>
              </w:rPr>
            </w:pPr>
            <w:r>
              <w:rPr>
                <w:lang w:val="fr-FR"/>
              </w:rPr>
              <w:t>Shall include the information for the User Plane GTP Tunnels for the bearer context if present in the Request or Response (see TS 29.274 [87] clauses 7.2.2, 7.2.4 and 8.15) or known at the context at the SGW or PGW (see TS 23.401 [50] clause 5.6.4) when the xIRI message is used to report PDN Connection related events. See Table 6.3.3-6.</w:t>
            </w:r>
          </w:p>
        </w:tc>
        <w:tc>
          <w:tcPr>
            <w:tcW w:w="445" w:type="dxa"/>
            <w:tcBorders>
              <w:top w:val="single" w:sz="4" w:space="0" w:color="auto"/>
              <w:left w:val="single" w:sz="4" w:space="0" w:color="auto"/>
              <w:bottom w:val="single" w:sz="4" w:space="0" w:color="auto"/>
              <w:right w:val="single" w:sz="4" w:space="0" w:color="auto"/>
            </w:tcBorders>
            <w:hideMark/>
          </w:tcPr>
          <w:p w14:paraId="4D446C41" w14:textId="77777777" w:rsidR="00487C9D" w:rsidRDefault="00487C9D" w:rsidP="00B36227">
            <w:pPr>
              <w:pStyle w:val="TAL"/>
              <w:rPr>
                <w:lang w:val="fr-FR"/>
              </w:rPr>
            </w:pPr>
            <w:r>
              <w:rPr>
                <w:lang w:val="fr-FR"/>
              </w:rPr>
              <w:t>C</w:t>
            </w:r>
          </w:p>
        </w:tc>
      </w:tr>
    </w:tbl>
    <w:p w14:paraId="4922FDC2" w14:textId="77777777" w:rsidR="004615B7" w:rsidRDefault="004615B7" w:rsidP="004615B7"/>
    <w:p w14:paraId="5E6DD5FD" w14:textId="40CAA3D5" w:rsidR="004615B7" w:rsidRPr="00760004" w:rsidRDefault="004615B7" w:rsidP="004615B7">
      <w:pPr>
        <w:pStyle w:val="TH"/>
      </w:pPr>
      <w:r w:rsidRPr="00760004">
        <w:t>Table 6.</w:t>
      </w:r>
      <w:r>
        <w:t>2</w:t>
      </w:r>
      <w:r w:rsidRPr="00760004">
        <w:t>.3-</w:t>
      </w:r>
      <w:r>
        <w:t>1C</w:t>
      </w:r>
      <w:r w:rsidRPr="00760004">
        <w:t>:</w:t>
      </w:r>
      <w:r>
        <w:t xml:space="preserve"> </w:t>
      </w:r>
      <w:r w:rsidR="00C86948">
        <w:t xml:space="preserve">Payload for </w:t>
      </w:r>
      <w:r>
        <w:t>fiveGSGTPTunnels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1262"/>
        <w:gridCol w:w="632"/>
        <w:gridCol w:w="4585"/>
        <w:gridCol w:w="458"/>
      </w:tblGrid>
      <w:tr w:rsidR="00605202" w:rsidRPr="00760004" w14:paraId="6630801D" w14:textId="77777777" w:rsidTr="00B36227">
        <w:trPr>
          <w:trHeight w:val="104"/>
          <w:jc w:val="center"/>
        </w:trPr>
        <w:tc>
          <w:tcPr>
            <w:tcW w:w="2615" w:type="dxa"/>
          </w:tcPr>
          <w:p w14:paraId="40F1ED5A" w14:textId="77777777" w:rsidR="00605202" w:rsidRPr="00760004" w:rsidRDefault="00605202" w:rsidP="00B36227">
            <w:pPr>
              <w:pStyle w:val="TAH"/>
            </w:pPr>
            <w:r w:rsidRPr="00760004">
              <w:t>Field name</w:t>
            </w:r>
          </w:p>
        </w:tc>
        <w:tc>
          <w:tcPr>
            <w:tcW w:w="1225" w:type="dxa"/>
          </w:tcPr>
          <w:p w14:paraId="1C2B64AC" w14:textId="77777777" w:rsidR="00605202" w:rsidRPr="00760004" w:rsidRDefault="00605202" w:rsidP="00B36227">
            <w:pPr>
              <w:pStyle w:val="TAH"/>
            </w:pPr>
            <w:r>
              <w:t>Type</w:t>
            </w:r>
          </w:p>
        </w:tc>
        <w:tc>
          <w:tcPr>
            <w:tcW w:w="614" w:type="dxa"/>
          </w:tcPr>
          <w:p w14:paraId="47C1DF32" w14:textId="77777777" w:rsidR="00605202" w:rsidRPr="00760004" w:rsidRDefault="00605202" w:rsidP="00B36227">
            <w:pPr>
              <w:pStyle w:val="TAH"/>
            </w:pPr>
            <w:r>
              <w:t>Cardinality</w:t>
            </w:r>
          </w:p>
        </w:tc>
        <w:tc>
          <w:tcPr>
            <w:tcW w:w="4451" w:type="dxa"/>
          </w:tcPr>
          <w:p w14:paraId="739C4A4B" w14:textId="77777777" w:rsidR="00605202" w:rsidRPr="00760004" w:rsidRDefault="00605202" w:rsidP="00B36227">
            <w:pPr>
              <w:pStyle w:val="TAH"/>
            </w:pPr>
            <w:r w:rsidRPr="00760004">
              <w:t>Description</w:t>
            </w:r>
          </w:p>
        </w:tc>
        <w:tc>
          <w:tcPr>
            <w:tcW w:w="445" w:type="dxa"/>
          </w:tcPr>
          <w:p w14:paraId="4DDB03E0" w14:textId="77777777" w:rsidR="00605202" w:rsidRPr="00760004" w:rsidRDefault="00605202" w:rsidP="00B36227">
            <w:pPr>
              <w:pStyle w:val="TAH"/>
            </w:pPr>
            <w:r w:rsidRPr="00760004">
              <w:t>M/C/O</w:t>
            </w:r>
          </w:p>
        </w:tc>
      </w:tr>
      <w:tr w:rsidR="00605202" w:rsidRPr="00760004" w14:paraId="17F6BB7F" w14:textId="77777777" w:rsidTr="00B36227">
        <w:trPr>
          <w:jc w:val="center"/>
        </w:trPr>
        <w:tc>
          <w:tcPr>
            <w:tcW w:w="2615" w:type="dxa"/>
          </w:tcPr>
          <w:p w14:paraId="6DAFCD45" w14:textId="77777777" w:rsidR="00605202" w:rsidRPr="00760004" w:rsidRDefault="00605202" w:rsidP="00B36227">
            <w:pPr>
              <w:pStyle w:val="TAL"/>
            </w:pPr>
            <w:r>
              <w:t>uLNGUUPTunnelInformation</w:t>
            </w:r>
          </w:p>
        </w:tc>
        <w:tc>
          <w:tcPr>
            <w:tcW w:w="1225" w:type="dxa"/>
          </w:tcPr>
          <w:p w14:paraId="0C62D01F" w14:textId="77777777" w:rsidR="00605202" w:rsidRDefault="00605202" w:rsidP="00B36227">
            <w:pPr>
              <w:pStyle w:val="TAL"/>
              <w:rPr>
                <w:szCs w:val="18"/>
                <w:lang w:eastAsia="zh-CN"/>
              </w:rPr>
            </w:pPr>
            <w:r w:rsidRPr="00F35EE8">
              <w:rPr>
                <w:szCs w:val="18"/>
                <w:lang w:eastAsia="zh-CN"/>
              </w:rPr>
              <w:t>FTEID</w:t>
            </w:r>
          </w:p>
        </w:tc>
        <w:tc>
          <w:tcPr>
            <w:tcW w:w="614" w:type="dxa"/>
          </w:tcPr>
          <w:p w14:paraId="45D6F912" w14:textId="77777777" w:rsidR="00605202" w:rsidRDefault="00605202" w:rsidP="00B36227">
            <w:pPr>
              <w:pStyle w:val="TAL"/>
              <w:rPr>
                <w:szCs w:val="18"/>
                <w:lang w:eastAsia="zh-CN"/>
              </w:rPr>
            </w:pPr>
            <w:r>
              <w:rPr>
                <w:szCs w:val="18"/>
                <w:lang w:eastAsia="zh-CN"/>
              </w:rPr>
              <w:t>0..1</w:t>
            </w:r>
          </w:p>
        </w:tc>
        <w:tc>
          <w:tcPr>
            <w:tcW w:w="4451" w:type="dxa"/>
          </w:tcPr>
          <w:p w14:paraId="631E1023" w14:textId="77777777" w:rsidR="00605202" w:rsidRPr="00C112C5" w:rsidRDefault="00605202" w:rsidP="00B36227">
            <w:pPr>
              <w:pStyle w:val="TAL"/>
              <w:rPr>
                <w:highlight w:val="yellow"/>
              </w:rPr>
            </w:pPr>
            <w:r>
              <w:rPr>
                <w:szCs w:val="18"/>
                <w:lang w:eastAsia="zh-CN"/>
              </w:rPr>
              <w:t>Shall include the F-TEID for the UPF endpoint of the NG-U transport bearer (see TS 38.413 [23] clause 9.3.4.1).</w:t>
            </w:r>
          </w:p>
        </w:tc>
        <w:tc>
          <w:tcPr>
            <w:tcW w:w="445" w:type="dxa"/>
          </w:tcPr>
          <w:p w14:paraId="135DFE70" w14:textId="77777777" w:rsidR="00605202" w:rsidRPr="00760004" w:rsidRDefault="00605202" w:rsidP="00B36227">
            <w:pPr>
              <w:pStyle w:val="TAL"/>
            </w:pPr>
            <w:r>
              <w:t>C</w:t>
            </w:r>
          </w:p>
        </w:tc>
      </w:tr>
      <w:tr w:rsidR="00605202" w:rsidRPr="00760004" w14:paraId="0E4F106C" w14:textId="77777777" w:rsidTr="00B36227">
        <w:trPr>
          <w:jc w:val="center"/>
        </w:trPr>
        <w:tc>
          <w:tcPr>
            <w:tcW w:w="2615" w:type="dxa"/>
          </w:tcPr>
          <w:p w14:paraId="6F83C270" w14:textId="77777777" w:rsidR="00605202" w:rsidRDefault="00605202" w:rsidP="00B36227">
            <w:pPr>
              <w:pStyle w:val="TAL"/>
            </w:pPr>
            <w:r>
              <w:t>additionalULNGUUPTunnelInformation</w:t>
            </w:r>
          </w:p>
        </w:tc>
        <w:tc>
          <w:tcPr>
            <w:tcW w:w="1225" w:type="dxa"/>
          </w:tcPr>
          <w:p w14:paraId="2CC73195" w14:textId="77777777" w:rsidR="00605202" w:rsidRDefault="00605202" w:rsidP="00B36227">
            <w:pPr>
              <w:pStyle w:val="TAL"/>
              <w:rPr>
                <w:szCs w:val="18"/>
                <w:lang w:eastAsia="zh-CN"/>
              </w:rPr>
            </w:pPr>
            <w:r w:rsidRPr="00F35EE8">
              <w:rPr>
                <w:szCs w:val="18"/>
                <w:lang w:eastAsia="zh-CN"/>
              </w:rPr>
              <w:t>FTEIDList</w:t>
            </w:r>
          </w:p>
        </w:tc>
        <w:tc>
          <w:tcPr>
            <w:tcW w:w="614" w:type="dxa"/>
          </w:tcPr>
          <w:p w14:paraId="70C5F45F" w14:textId="77777777" w:rsidR="00605202" w:rsidRDefault="00605202" w:rsidP="00B36227">
            <w:pPr>
              <w:pStyle w:val="TAL"/>
              <w:rPr>
                <w:szCs w:val="18"/>
                <w:lang w:eastAsia="zh-CN"/>
              </w:rPr>
            </w:pPr>
            <w:r>
              <w:rPr>
                <w:szCs w:val="18"/>
                <w:lang w:eastAsia="zh-CN"/>
              </w:rPr>
              <w:t>0..1</w:t>
            </w:r>
          </w:p>
        </w:tc>
        <w:tc>
          <w:tcPr>
            <w:tcW w:w="4451" w:type="dxa"/>
          </w:tcPr>
          <w:p w14:paraId="753CD925" w14:textId="77777777" w:rsidR="00605202" w:rsidRDefault="00605202" w:rsidP="00B36227">
            <w:pPr>
              <w:pStyle w:val="TAL"/>
              <w:rPr>
                <w:szCs w:val="18"/>
                <w:lang w:eastAsia="zh-CN"/>
              </w:rPr>
            </w:pPr>
            <w:r>
              <w:rPr>
                <w:szCs w:val="18"/>
                <w:lang w:eastAsia="zh-CN"/>
              </w:rPr>
              <w:t>Shall include the F-TEID for the UPF endpoint of any additional NG-U transport bearers (see TS 38.413 [23] clause 9.3.4.1).</w:t>
            </w:r>
          </w:p>
        </w:tc>
        <w:tc>
          <w:tcPr>
            <w:tcW w:w="445" w:type="dxa"/>
          </w:tcPr>
          <w:p w14:paraId="3A634B5D" w14:textId="77777777" w:rsidR="00605202" w:rsidRDefault="00605202" w:rsidP="00B36227">
            <w:pPr>
              <w:pStyle w:val="TAL"/>
            </w:pPr>
            <w:r>
              <w:t>C</w:t>
            </w:r>
          </w:p>
        </w:tc>
      </w:tr>
      <w:tr w:rsidR="00605202" w:rsidRPr="00760004" w14:paraId="441AEFEF" w14:textId="77777777" w:rsidTr="00B36227">
        <w:trPr>
          <w:jc w:val="center"/>
        </w:trPr>
        <w:tc>
          <w:tcPr>
            <w:tcW w:w="2615" w:type="dxa"/>
          </w:tcPr>
          <w:p w14:paraId="0A35A65A" w14:textId="77777777" w:rsidR="00605202" w:rsidRDefault="00605202" w:rsidP="00B36227">
            <w:pPr>
              <w:pStyle w:val="TAL"/>
            </w:pPr>
            <w:r>
              <w:t>dLRANTunnelInformation</w:t>
            </w:r>
          </w:p>
        </w:tc>
        <w:tc>
          <w:tcPr>
            <w:tcW w:w="1225" w:type="dxa"/>
          </w:tcPr>
          <w:p w14:paraId="473B7721" w14:textId="77777777" w:rsidR="00605202" w:rsidRDefault="00605202" w:rsidP="00B36227">
            <w:pPr>
              <w:pStyle w:val="TAL"/>
              <w:rPr>
                <w:szCs w:val="18"/>
                <w:lang w:eastAsia="zh-CN"/>
              </w:rPr>
            </w:pPr>
            <w:r w:rsidRPr="00F35EE8">
              <w:rPr>
                <w:szCs w:val="18"/>
                <w:lang w:eastAsia="zh-CN"/>
              </w:rPr>
              <w:t>DLRANTunnelInformation</w:t>
            </w:r>
          </w:p>
        </w:tc>
        <w:tc>
          <w:tcPr>
            <w:tcW w:w="614" w:type="dxa"/>
          </w:tcPr>
          <w:p w14:paraId="4F55FBD0" w14:textId="77777777" w:rsidR="00605202" w:rsidRDefault="00605202" w:rsidP="00B36227">
            <w:pPr>
              <w:pStyle w:val="TAL"/>
              <w:rPr>
                <w:szCs w:val="18"/>
                <w:lang w:eastAsia="zh-CN"/>
              </w:rPr>
            </w:pPr>
            <w:r>
              <w:rPr>
                <w:szCs w:val="18"/>
                <w:lang w:eastAsia="zh-CN"/>
              </w:rPr>
              <w:t>0..1</w:t>
            </w:r>
          </w:p>
        </w:tc>
        <w:tc>
          <w:tcPr>
            <w:tcW w:w="4451" w:type="dxa"/>
          </w:tcPr>
          <w:p w14:paraId="30AA37B3" w14:textId="77777777" w:rsidR="00605202" w:rsidRDefault="00605202" w:rsidP="00B36227">
            <w:pPr>
              <w:pStyle w:val="TAL"/>
              <w:rPr>
                <w:szCs w:val="18"/>
                <w:lang w:eastAsia="zh-CN"/>
              </w:rPr>
            </w:pPr>
            <w:r>
              <w:rPr>
                <w:szCs w:val="18"/>
                <w:lang w:eastAsia="zh-CN"/>
              </w:rPr>
              <w:t>Shall include the RAN tunnel and QOS Flow information for the PDU Session (see TS 29.502 [16] clause 6.1.6.2.39 and TS 38.413 [23] clause 9.3.4.1). See Table 6.2.3-1D.</w:t>
            </w:r>
          </w:p>
        </w:tc>
        <w:tc>
          <w:tcPr>
            <w:tcW w:w="445" w:type="dxa"/>
          </w:tcPr>
          <w:p w14:paraId="0D279F67" w14:textId="77777777" w:rsidR="00605202" w:rsidRDefault="00605202" w:rsidP="00B36227">
            <w:pPr>
              <w:pStyle w:val="TAL"/>
            </w:pPr>
            <w:r>
              <w:t>C</w:t>
            </w:r>
          </w:p>
        </w:tc>
      </w:tr>
    </w:tbl>
    <w:p w14:paraId="75F92CEA" w14:textId="77777777" w:rsidR="004615B7" w:rsidRDefault="004615B7" w:rsidP="004615B7"/>
    <w:p w14:paraId="733D13A7" w14:textId="347B4DF7" w:rsidR="004615B7" w:rsidRPr="00760004" w:rsidRDefault="004615B7" w:rsidP="004615B7">
      <w:pPr>
        <w:pStyle w:val="TH"/>
      </w:pPr>
      <w:r w:rsidRPr="00760004">
        <w:lastRenderedPageBreak/>
        <w:t>Table 6.</w:t>
      </w:r>
      <w:r>
        <w:t>2</w:t>
      </w:r>
      <w:r w:rsidRPr="00760004">
        <w:t>.3-</w:t>
      </w:r>
      <w:r>
        <w:t>1D</w:t>
      </w:r>
      <w:r w:rsidRPr="00760004">
        <w:t>:</w:t>
      </w:r>
      <w:r>
        <w:t xml:space="preserve"> </w:t>
      </w:r>
      <w:r w:rsidR="00C86948">
        <w:t xml:space="preserve">Payload for </w:t>
      </w:r>
      <w:r>
        <w:t>dLRANTunnelInformation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2"/>
        <w:gridCol w:w="4585"/>
        <w:gridCol w:w="458"/>
      </w:tblGrid>
      <w:tr w:rsidR="00614B52" w:rsidRPr="00760004" w14:paraId="28E0F7FC" w14:textId="77777777" w:rsidTr="00B36227">
        <w:trPr>
          <w:trHeight w:val="104"/>
          <w:jc w:val="center"/>
        </w:trPr>
        <w:tc>
          <w:tcPr>
            <w:tcW w:w="1918" w:type="dxa"/>
          </w:tcPr>
          <w:p w14:paraId="07058512" w14:textId="77777777" w:rsidR="00614B52" w:rsidRPr="00760004" w:rsidRDefault="00614B52" w:rsidP="00B36227">
            <w:pPr>
              <w:pStyle w:val="TAH"/>
            </w:pPr>
            <w:r w:rsidRPr="00760004">
              <w:t>Field name</w:t>
            </w:r>
          </w:p>
        </w:tc>
        <w:tc>
          <w:tcPr>
            <w:tcW w:w="1922" w:type="dxa"/>
          </w:tcPr>
          <w:p w14:paraId="79CEC027" w14:textId="77777777" w:rsidR="00614B52" w:rsidRPr="00760004" w:rsidRDefault="00614B52" w:rsidP="00B36227">
            <w:pPr>
              <w:pStyle w:val="TAH"/>
            </w:pPr>
            <w:r>
              <w:t>Type</w:t>
            </w:r>
          </w:p>
        </w:tc>
        <w:tc>
          <w:tcPr>
            <w:tcW w:w="614" w:type="dxa"/>
          </w:tcPr>
          <w:p w14:paraId="0BAE965A" w14:textId="77777777" w:rsidR="00614B52" w:rsidRPr="00760004" w:rsidRDefault="00614B52" w:rsidP="00B36227">
            <w:pPr>
              <w:pStyle w:val="TAH"/>
            </w:pPr>
            <w:r>
              <w:t>Cardinality</w:t>
            </w:r>
          </w:p>
        </w:tc>
        <w:tc>
          <w:tcPr>
            <w:tcW w:w="4451" w:type="dxa"/>
          </w:tcPr>
          <w:p w14:paraId="43CAA9AD" w14:textId="77777777" w:rsidR="00614B52" w:rsidRPr="00760004" w:rsidRDefault="00614B52" w:rsidP="00B36227">
            <w:pPr>
              <w:pStyle w:val="TAH"/>
            </w:pPr>
            <w:r w:rsidRPr="00760004">
              <w:t>Description</w:t>
            </w:r>
          </w:p>
        </w:tc>
        <w:tc>
          <w:tcPr>
            <w:tcW w:w="445" w:type="dxa"/>
          </w:tcPr>
          <w:p w14:paraId="50DC276A" w14:textId="77777777" w:rsidR="00614B52" w:rsidRPr="00760004" w:rsidRDefault="00614B52" w:rsidP="00B36227">
            <w:pPr>
              <w:pStyle w:val="TAH"/>
            </w:pPr>
            <w:r w:rsidRPr="00760004">
              <w:t>M/C/O</w:t>
            </w:r>
          </w:p>
        </w:tc>
      </w:tr>
      <w:tr w:rsidR="00614B52" w:rsidRPr="00760004" w14:paraId="1B8A6603" w14:textId="77777777" w:rsidTr="00B36227">
        <w:trPr>
          <w:jc w:val="center"/>
        </w:trPr>
        <w:tc>
          <w:tcPr>
            <w:tcW w:w="1918" w:type="dxa"/>
          </w:tcPr>
          <w:p w14:paraId="5996364B" w14:textId="77777777" w:rsidR="00614B52" w:rsidRPr="00760004" w:rsidRDefault="00614B52" w:rsidP="00B36227">
            <w:pPr>
              <w:pStyle w:val="TAL"/>
            </w:pPr>
            <w:r>
              <w:t>dLQOSFlowTunnelInformation</w:t>
            </w:r>
          </w:p>
        </w:tc>
        <w:tc>
          <w:tcPr>
            <w:tcW w:w="1922" w:type="dxa"/>
          </w:tcPr>
          <w:p w14:paraId="72ADBA7A" w14:textId="77777777" w:rsidR="00614B52" w:rsidRDefault="00614B52" w:rsidP="00B36227">
            <w:pPr>
              <w:pStyle w:val="TAL"/>
              <w:rPr>
                <w:szCs w:val="18"/>
                <w:lang w:eastAsia="zh-CN"/>
              </w:rPr>
            </w:pPr>
            <w:r w:rsidRPr="00BA35B4">
              <w:rPr>
                <w:szCs w:val="18"/>
                <w:lang w:eastAsia="zh-CN"/>
              </w:rPr>
              <w:t>QOSFlowTunnelInformation</w:t>
            </w:r>
          </w:p>
        </w:tc>
        <w:tc>
          <w:tcPr>
            <w:tcW w:w="614" w:type="dxa"/>
          </w:tcPr>
          <w:p w14:paraId="0DD7D55B" w14:textId="77777777" w:rsidR="00614B52" w:rsidRDefault="00614B52" w:rsidP="00B36227">
            <w:pPr>
              <w:pStyle w:val="TAL"/>
              <w:rPr>
                <w:szCs w:val="18"/>
                <w:lang w:eastAsia="zh-CN"/>
              </w:rPr>
            </w:pPr>
            <w:r>
              <w:rPr>
                <w:szCs w:val="18"/>
                <w:lang w:eastAsia="zh-CN"/>
              </w:rPr>
              <w:t>0..1</w:t>
            </w:r>
          </w:p>
        </w:tc>
        <w:tc>
          <w:tcPr>
            <w:tcW w:w="4451" w:type="dxa"/>
          </w:tcPr>
          <w:p w14:paraId="2C20C16D" w14:textId="77777777" w:rsidR="00614B52" w:rsidRPr="00C112C5" w:rsidRDefault="00614B52" w:rsidP="00B36227">
            <w:pPr>
              <w:pStyle w:val="TAL"/>
              <w:rPr>
                <w:highlight w:val="yellow"/>
              </w:rPr>
            </w:pPr>
            <w:r>
              <w:rPr>
                <w:szCs w:val="18"/>
                <w:lang w:eastAsia="zh-CN"/>
              </w:rPr>
              <w:t>Shall include the F-TEID NG-RAN endpoint of the NG-U transport bearer together with associated QoS flows (see TS 38.413 [23] clause 9.3.4.2 and TS 29.502 [16] clause 6.1.6.2.39).</w:t>
            </w:r>
          </w:p>
        </w:tc>
        <w:tc>
          <w:tcPr>
            <w:tcW w:w="445" w:type="dxa"/>
          </w:tcPr>
          <w:p w14:paraId="7FA9435E" w14:textId="77777777" w:rsidR="00614B52" w:rsidRPr="00760004" w:rsidRDefault="00614B52" w:rsidP="00B36227">
            <w:pPr>
              <w:pStyle w:val="TAL"/>
            </w:pPr>
            <w:r>
              <w:t>C</w:t>
            </w:r>
          </w:p>
        </w:tc>
      </w:tr>
      <w:tr w:rsidR="00614B52" w:rsidRPr="00760004" w14:paraId="076789CF" w14:textId="77777777" w:rsidTr="00B36227">
        <w:trPr>
          <w:jc w:val="center"/>
        </w:trPr>
        <w:tc>
          <w:tcPr>
            <w:tcW w:w="1918" w:type="dxa"/>
          </w:tcPr>
          <w:p w14:paraId="2778341E" w14:textId="77777777" w:rsidR="00614B52" w:rsidRDefault="00614B52" w:rsidP="00B36227">
            <w:pPr>
              <w:pStyle w:val="TAL"/>
            </w:pPr>
            <w:r>
              <w:t>additionalDLQOSFlowTunnelInformation</w:t>
            </w:r>
          </w:p>
        </w:tc>
        <w:tc>
          <w:tcPr>
            <w:tcW w:w="1922" w:type="dxa"/>
          </w:tcPr>
          <w:p w14:paraId="49743120" w14:textId="77777777" w:rsidR="00614B52" w:rsidRDefault="00614B52" w:rsidP="00B36227">
            <w:pPr>
              <w:pStyle w:val="TAL"/>
              <w:rPr>
                <w:szCs w:val="18"/>
                <w:lang w:eastAsia="zh-CN"/>
              </w:rPr>
            </w:pPr>
            <w:r w:rsidRPr="00BA35B4">
              <w:rPr>
                <w:szCs w:val="18"/>
                <w:lang w:eastAsia="zh-CN"/>
              </w:rPr>
              <w:t>QOSFlowTunnelInformationList</w:t>
            </w:r>
          </w:p>
        </w:tc>
        <w:tc>
          <w:tcPr>
            <w:tcW w:w="614" w:type="dxa"/>
          </w:tcPr>
          <w:p w14:paraId="098D6462" w14:textId="77777777" w:rsidR="00614B52" w:rsidRDefault="00614B52" w:rsidP="00B36227">
            <w:pPr>
              <w:pStyle w:val="TAL"/>
              <w:rPr>
                <w:szCs w:val="18"/>
                <w:lang w:eastAsia="zh-CN"/>
              </w:rPr>
            </w:pPr>
            <w:r>
              <w:rPr>
                <w:szCs w:val="18"/>
                <w:lang w:eastAsia="zh-CN"/>
              </w:rPr>
              <w:t>0..1</w:t>
            </w:r>
          </w:p>
        </w:tc>
        <w:tc>
          <w:tcPr>
            <w:tcW w:w="4451" w:type="dxa"/>
          </w:tcPr>
          <w:p w14:paraId="1050A938" w14:textId="77777777" w:rsidR="00614B52" w:rsidRDefault="00614B52" w:rsidP="00B36227">
            <w:pPr>
              <w:pStyle w:val="TAL"/>
              <w:rPr>
                <w:szCs w:val="18"/>
                <w:lang w:eastAsia="zh-CN"/>
              </w:rPr>
            </w:pPr>
            <w:r>
              <w:rPr>
                <w:szCs w:val="18"/>
                <w:lang w:eastAsia="zh-CN"/>
              </w:rPr>
              <w:t>Shall include the F-TEID NG-RAN endpoint of any additional NG-U transport bearers together with associated QoS flows (see TS 38.413 [23] clause 9.3.4.2 and TS 29.502 [16] clause 6.1.6.2.39).</w:t>
            </w:r>
          </w:p>
        </w:tc>
        <w:tc>
          <w:tcPr>
            <w:tcW w:w="445" w:type="dxa"/>
          </w:tcPr>
          <w:p w14:paraId="017883DE" w14:textId="77777777" w:rsidR="00614B52" w:rsidRDefault="00614B52" w:rsidP="00B36227">
            <w:pPr>
              <w:pStyle w:val="TAL"/>
            </w:pPr>
            <w:r>
              <w:t>C</w:t>
            </w:r>
          </w:p>
        </w:tc>
      </w:tr>
      <w:tr w:rsidR="00614B52" w:rsidRPr="00760004" w14:paraId="60F65940" w14:textId="77777777" w:rsidTr="00B36227">
        <w:trPr>
          <w:jc w:val="center"/>
        </w:trPr>
        <w:tc>
          <w:tcPr>
            <w:tcW w:w="1918" w:type="dxa"/>
          </w:tcPr>
          <w:p w14:paraId="2A1E797B" w14:textId="77777777" w:rsidR="00614B52" w:rsidRDefault="00614B52" w:rsidP="00B36227">
            <w:pPr>
              <w:pStyle w:val="TAL"/>
            </w:pPr>
            <w:r>
              <w:t>redundantDLQOSFlowTunnelInformation</w:t>
            </w:r>
          </w:p>
        </w:tc>
        <w:tc>
          <w:tcPr>
            <w:tcW w:w="1922" w:type="dxa"/>
          </w:tcPr>
          <w:p w14:paraId="6E273A43" w14:textId="77777777" w:rsidR="00614B52" w:rsidRDefault="00614B52" w:rsidP="00B36227">
            <w:pPr>
              <w:pStyle w:val="TAL"/>
              <w:rPr>
                <w:szCs w:val="18"/>
                <w:lang w:eastAsia="zh-CN"/>
              </w:rPr>
            </w:pPr>
            <w:r w:rsidRPr="00BA35B4">
              <w:rPr>
                <w:szCs w:val="18"/>
                <w:lang w:eastAsia="zh-CN"/>
              </w:rPr>
              <w:t>QOSFlowTunnelInformationList</w:t>
            </w:r>
          </w:p>
        </w:tc>
        <w:tc>
          <w:tcPr>
            <w:tcW w:w="614" w:type="dxa"/>
          </w:tcPr>
          <w:p w14:paraId="71F304F9" w14:textId="77777777" w:rsidR="00614B52" w:rsidRDefault="00614B52" w:rsidP="00B36227">
            <w:pPr>
              <w:pStyle w:val="TAL"/>
              <w:rPr>
                <w:szCs w:val="18"/>
                <w:lang w:eastAsia="zh-CN"/>
              </w:rPr>
            </w:pPr>
            <w:r>
              <w:rPr>
                <w:szCs w:val="18"/>
                <w:lang w:eastAsia="zh-CN"/>
              </w:rPr>
              <w:t>0..1</w:t>
            </w:r>
          </w:p>
        </w:tc>
        <w:tc>
          <w:tcPr>
            <w:tcW w:w="4451" w:type="dxa"/>
          </w:tcPr>
          <w:p w14:paraId="1312CAF5" w14:textId="77777777" w:rsidR="00614B52" w:rsidRDefault="00614B52" w:rsidP="00B36227">
            <w:pPr>
              <w:pStyle w:val="TAL"/>
              <w:rPr>
                <w:szCs w:val="18"/>
                <w:lang w:eastAsia="zh-CN"/>
              </w:rPr>
            </w:pPr>
            <w:r>
              <w:rPr>
                <w:szCs w:val="18"/>
                <w:lang w:eastAsia="zh-CN"/>
              </w:rPr>
              <w:t>Shall include the F-TEID NG-RAN endpoint of redundant NG-U transport bearers together with associated QoS flows (see TS 38.413 [23] clause 9.3.4.2 and TS 29.502 [16] clause 6.1.6.2.39).</w:t>
            </w:r>
          </w:p>
        </w:tc>
        <w:tc>
          <w:tcPr>
            <w:tcW w:w="445" w:type="dxa"/>
          </w:tcPr>
          <w:p w14:paraId="5300CE47" w14:textId="77777777" w:rsidR="00614B52" w:rsidRDefault="00614B52" w:rsidP="00B36227">
            <w:pPr>
              <w:pStyle w:val="TAL"/>
            </w:pPr>
            <w:r>
              <w:t>C</w:t>
            </w:r>
          </w:p>
        </w:tc>
      </w:tr>
      <w:tr w:rsidR="00614B52" w:rsidRPr="00760004" w14:paraId="62131EA6" w14:textId="77777777" w:rsidTr="00B36227">
        <w:trPr>
          <w:jc w:val="center"/>
        </w:trPr>
        <w:tc>
          <w:tcPr>
            <w:tcW w:w="1918" w:type="dxa"/>
          </w:tcPr>
          <w:p w14:paraId="65CAD5D2" w14:textId="77777777" w:rsidR="00614B52" w:rsidRDefault="00614B52" w:rsidP="00B36227">
            <w:pPr>
              <w:pStyle w:val="TAL"/>
            </w:pPr>
            <w:r>
              <w:t>additionalredundantDLQOSFlowTunnelInformation</w:t>
            </w:r>
          </w:p>
        </w:tc>
        <w:tc>
          <w:tcPr>
            <w:tcW w:w="1922" w:type="dxa"/>
          </w:tcPr>
          <w:p w14:paraId="3179D6DF" w14:textId="77777777" w:rsidR="00614B52" w:rsidRDefault="00614B52" w:rsidP="00B36227">
            <w:pPr>
              <w:pStyle w:val="TAL"/>
              <w:rPr>
                <w:szCs w:val="18"/>
                <w:lang w:eastAsia="zh-CN"/>
              </w:rPr>
            </w:pPr>
            <w:r w:rsidRPr="00BA35B4">
              <w:rPr>
                <w:szCs w:val="18"/>
                <w:lang w:eastAsia="zh-CN"/>
              </w:rPr>
              <w:t>QOSFlowTunnelInformationList</w:t>
            </w:r>
          </w:p>
        </w:tc>
        <w:tc>
          <w:tcPr>
            <w:tcW w:w="614" w:type="dxa"/>
          </w:tcPr>
          <w:p w14:paraId="2A34ECF9" w14:textId="77777777" w:rsidR="00614B52" w:rsidRDefault="00614B52" w:rsidP="00B36227">
            <w:pPr>
              <w:pStyle w:val="TAL"/>
              <w:rPr>
                <w:szCs w:val="18"/>
                <w:lang w:eastAsia="zh-CN"/>
              </w:rPr>
            </w:pPr>
            <w:r>
              <w:rPr>
                <w:szCs w:val="18"/>
                <w:lang w:eastAsia="zh-CN"/>
              </w:rPr>
              <w:t>0..1</w:t>
            </w:r>
          </w:p>
        </w:tc>
        <w:tc>
          <w:tcPr>
            <w:tcW w:w="4451" w:type="dxa"/>
          </w:tcPr>
          <w:p w14:paraId="4B73DCA1" w14:textId="77777777" w:rsidR="00614B52" w:rsidRDefault="00614B52" w:rsidP="00B36227">
            <w:pPr>
              <w:pStyle w:val="TAL"/>
              <w:rPr>
                <w:szCs w:val="18"/>
                <w:lang w:eastAsia="zh-CN"/>
              </w:rPr>
            </w:pPr>
            <w:r>
              <w:rPr>
                <w:szCs w:val="18"/>
                <w:lang w:eastAsia="zh-CN"/>
              </w:rPr>
              <w:t>Shall include the F-TEID NG-RAN endpoint of any additional redundant NG-U transport bearers together with associated QoS flows (see TS 38.413 [23] clause 9.3.4.2 and TS 29.502 [16] clause 6.1.6.2.39).</w:t>
            </w:r>
          </w:p>
        </w:tc>
        <w:tc>
          <w:tcPr>
            <w:tcW w:w="445" w:type="dxa"/>
          </w:tcPr>
          <w:p w14:paraId="36E3F3F7" w14:textId="77777777" w:rsidR="00614B52" w:rsidRDefault="00614B52" w:rsidP="00B36227">
            <w:pPr>
              <w:pStyle w:val="TAL"/>
            </w:pPr>
            <w:r>
              <w:t>C</w:t>
            </w:r>
          </w:p>
        </w:tc>
      </w:tr>
    </w:tbl>
    <w:p w14:paraId="679857E8" w14:textId="77777777" w:rsidR="004615B7" w:rsidRDefault="004615B7" w:rsidP="004615B7"/>
    <w:p w14:paraId="5A715478" w14:textId="77777777" w:rsidR="004615B7" w:rsidRDefault="004615B7" w:rsidP="004615B7">
      <w:r>
        <w:t>Each PCC rule for traffic influence has the payload defined in Table 6.2.3-1E.</w:t>
      </w:r>
    </w:p>
    <w:p w14:paraId="48C25CBB" w14:textId="496CAE81" w:rsidR="004615B7" w:rsidRDefault="004615B7" w:rsidP="004615B7">
      <w:pPr>
        <w:pStyle w:val="TH"/>
      </w:pPr>
      <w:r>
        <w:lastRenderedPageBreak/>
        <w:t>Table 6.2.3-1E: Payload of PCC</w:t>
      </w:r>
      <w:r w:rsidR="003F1419">
        <w:t>R</w:t>
      </w:r>
      <w:r>
        <w:t>ule for traffic influence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EE25B2" w14:paraId="5E9F010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00C7ADC8" w14:textId="77777777" w:rsidR="00EE25B2" w:rsidRDefault="00EE25B2">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07628CB4" w14:textId="77777777" w:rsidR="00EE25B2" w:rsidRDefault="00EE25B2">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6ABC8DF6" w14:textId="77777777" w:rsidR="00EE25B2" w:rsidRDefault="00EE25B2">
            <w:pPr>
              <w:pStyle w:val="TAH"/>
              <w:rPr>
                <w:lang w:val="en-US"/>
              </w:rPr>
            </w:pPr>
            <w:r>
              <w:rPr>
                <w:lang w:val="en-US"/>
              </w:rPr>
              <w:t>M/C/O</w:t>
            </w:r>
          </w:p>
        </w:tc>
      </w:tr>
      <w:tr w:rsidR="00EE25B2" w14:paraId="7A42735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14F745DC" w14:textId="77777777" w:rsidR="00EE25B2" w:rsidRDefault="00EE25B2">
            <w:pPr>
              <w:pStyle w:val="TAL"/>
              <w:rPr>
                <w:lang w:val="en-US"/>
              </w:rPr>
            </w:pPr>
            <w:r>
              <w:rPr>
                <w:lang w:val="en-US"/>
              </w:rPr>
              <w:t>pCCRuleID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D3FB401" w14:textId="6ABACE2D" w:rsidR="00EE25B2" w:rsidRDefault="00EE25B2">
            <w:pPr>
              <w:pStyle w:val="TAL"/>
              <w:rPr>
                <w:lang w:val="en-US"/>
              </w:rPr>
            </w:pPr>
            <w:r>
              <w:rPr>
                <w:lang w:val="en-US"/>
              </w:rPr>
              <w:t>Policy rule identifier. This IE is defined in TS 29.512 [89]</w:t>
            </w:r>
            <w:r w:rsidR="00A85386">
              <w:rPr>
                <w:lang w:val="en-US"/>
              </w:rPr>
              <w:t xml:space="preserve"> table</w:t>
            </w:r>
            <w:r>
              <w:rPr>
                <w:lang w:val="en-US"/>
              </w:rPr>
              <w:t xml:space="preserve"> 5.6.2.6-1.</w:t>
            </w:r>
          </w:p>
        </w:tc>
        <w:tc>
          <w:tcPr>
            <w:tcW w:w="713" w:type="dxa"/>
            <w:tcBorders>
              <w:top w:val="single" w:sz="4" w:space="0" w:color="auto"/>
              <w:left w:val="single" w:sz="4" w:space="0" w:color="auto"/>
              <w:bottom w:val="single" w:sz="4" w:space="0" w:color="auto"/>
              <w:right w:val="single" w:sz="4" w:space="0" w:color="auto"/>
            </w:tcBorders>
            <w:vAlign w:val="center"/>
            <w:hideMark/>
          </w:tcPr>
          <w:p w14:paraId="3FE97536" w14:textId="77777777" w:rsidR="00EE25B2" w:rsidRDefault="00EE25B2">
            <w:pPr>
              <w:pStyle w:val="TAL"/>
              <w:rPr>
                <w:lang w:val="en-US"/>
              </w:rPr>
            </w:pPr>
            <w:r>
              <w:rPr>
                <w:lang w:val="en-US"/>
              </w:rPr>
              <w:t>M</w:t>
            </w:r>
          </w:p>
        </w:tc>
      </w:tr>
      <w:tr w:rsidR="00EE25B2" w14:paraId="59D7BF6D"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6250429F" w14:textId="77777777" w:rsidR="00EE25B2" w:rsidRDefault="00EE25B2">
            <w:pPr>
              <w:pStyle w:val="TAL"/>
              <w:rPr>
                <w:lang w:val="en-US"/>
              </w:rPr>
            </w:pPr>
            <w:r>
              <w:rPr>
                <w:lang w:val="en-US"/>
              </w:rPr>
              <w:t>appId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C18C293" w14:textId="4575173A" w:rsidR="00EE25B2" w:rsidRDefault="00EE25B2">
            <w:pPr>
              <w:pStyle w:val="TAL"/>
              <w:rPr>
                <w:lang w:val="en-US"/>
              </w:rPr>
            </w:pPr>
            <w:r>
              <w:rPr>
                <w:lang w:val="en-US"/>
              </w:rPr>
              <w:t>Identifies an application (NOTE 1), if available. This IE is defined in TS 29.512 [89]</w:t>
            </w:r>
            <w:r w:rsidR="00A85386">
              <w:rPr>
                <w:lang w:val="en-US"/>
              </w:rPr>
              <w:t xml:space="preserve"> table</w:t>
            </w:r>
            <w:r>
              <w:rPr>
                <w:lang w:val="en-US"/>
              </w:rPr>
              <w:t xml:space="preserve"> 5.6.2.6-1 (NOTE 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CED6210" w14:textId="77777777" w:rsidR="00EE25B2" w:rsidRDefault="00EE25B2">
            <w:pPr>
              <w:pStyle w:val="TAL"/>
              <w:rPr>
                <w:lang w:val="en-US"/>
              </w:rPr>
            </w:pPr>
            <w:r>
              <w:rPr>
                <w:lang w:val="en-US"/>
              </w:rPr>
              <w:t xml:space="preserve">C </w:t>
            </w:r>
          </w:p>
        </w:tc>
      </w:tr>
      <w:tr w:rsidR="00EE25B2" w14:paraId="7298BDE3"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4D79A9B" w14:textId="77777777" w:rsidR="00EE25B2" w:rsidRDefault="00EE25B2">
            <w:pPr>
              <w:pStyle w:val="TAL"/>
              <w:rPr>
                <w:lang w:val="en-US"/>
              </w:rPr>
            </w:pPr>
            <w:r>
              <w:rPr>
                <w:lang w:val="en-US"/>
              </w:rPr>
              <w:t>pFD</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E52F644" w14:textId="65A85AE8" w:rsidR="00EE25B2" w:rsidRDefault="00EE25B2">
            <w:pPr>
              <w:pStyle w:val="TAL"/>
              <w:rPr>
                <w:lang w:val="en-US"/>
              </w:rPr>
            </w:pPr>
            <w:r>
              <w:rPr>
                <w:lang w:val="en-US"/>
              </w:rPr>
              <w:t>Packet flow description (PFD) associated with the appId, if available. It is defined in TS 29.551 [</w:t>
            </w:r>
            <w:r w:rsidR="00BB367D">
              <w:rPr>
                <w:lang w:val="en-US"/>
              </w:rPr>
              <w:t>96</w:t>
            </w:r>
            <w:r>
              <w:rPr>
                <w:lang w:val="en-US"/>
              </w:rPr>
              <w:t>] table 5.6.2.5-1 (NOTE 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FBE4CE4" w14:textId="77777777" w:rsidR="00EE25B2" w:rsidRDefault="00EE25B2">
            <w:pPr>
              <w:pStyle w:val="TAL"/>
              <w:rPr>
                <w:lang w:val="en-US"/>
              </w:rPr>
            </w:pPr>
            <w:r>
              <w:rPr>
                <w:lang w:val="en-US"/>
              </w:rPr>
              <w:t>C</w:t>
            </w:r>
          </w:p>
        </w:tc>
      </w:tr>
      <w:tr w:rsidR="00EE25B2" w14:paraId="150F1B4F"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8B99F6E" w14:textId="77777777" w:rsidR="00EE25B2" w:rsidRDefault="00EE25B2">
            <w:pPr>
              <w:pStyle w:val="TAL"/>
              <w:rPr>
                <w:lang w:val="en-US"/>
              </w:rPr>
            </w:pPr>
            <w:r>
              <w:rPr>
                <w:lang w:val="en-US"/>
              </w:rPr>
              <w:t>flowInfos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4262371" w14:textId="163B8E35" w:rsidR="00EE25B2" w:rsidRDefault="00EE25B2">
            <w:pPr>
              <w:pStyle w:val="TAL"/>
              <w:rPr>
                <w:lang w:val="en-US"/>
              </w:rPr>
            </w:pPr>
            <w:r>
              <w:rPr>
                <w:lang w:val="en-US"/>
              </w:rPr>
              <w:t>A set of flow information, if available</w:t>
            </w:r>
            <w:r>
              <w:rPr>
                <w:szCs w:val="18"/>
                <w:lang w:val="en-US" w:eastAsia="zh-CN"/>
              </w:rPr>
              <w:t xml:space="preserve">. </w:t>
            </w:r>
            <w:r>
              <w:rPr>
                <w:lang w:val="en-US"/>
              </w:rPr>
              <w:t>A flow information is an Ethernet or IP flow packet filter information (NOTE 1). This IE is defined in TS 29.512 [89]</w:t>
            </w:r>
            <w:r w:rsidR="00A85386">
              <w:rPr>
                <w:lang w:val="en-US"/>
              </w:rPr>
              <w:t xml:space="preserve"> table</w:t>
            </w:r>
            <w:r>
              <w:rPr>
                <w:lang w:val="en-US"/>
              </w:rPr>
              <w:t xml:space="preserve"> 5.6.2.6-1 (NOTE 1). FlowInfos may be IP flow or Ethernet flow. IP flow is specified in TS 29.214, section 5.3.8 [92]. Ethernet Flow is specified in TS 29.514 [91</w:t>
            </w:r>
            <w:r w:rsidR="00A85386">
              <w:rPr>
                <w:lang w:val="en-US"/>
              </w:rPr>
              <w:t>] table</w:t>
            </w:r>
            <w:r>
              <w:rPr>
                <w:lang w:val="en-US"/>
              </w:rPr>
              <w:t xml:space="preserve"> 5.6.2.17-1.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2A6FC8" w14:textId="77777777" w:rsidR="00EE25B2" w:rsidRDefault="00EE25B2">
            <w:pPr>
              <w:pStyle w:val="TAL"/>
              <w:rPr>
                <w:lang w:val="en-US"/>
              </w:rPr>
            </w:pPr>
            <w:r>
              <w:rPr>
                <w:lang w:val="en-US"/>
              </w:rPr>
              <w:t>C</w:t>
            </w:r>
          </w:p>
        </w:tc>
      </w:tr>
      <w:tr w:rsidR="00EE25B2" w14:paraId="3BB87A25"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F975C65" w14:textId="77777777" w:rsidR="00EE25B2" w:rsidRDefault="00EE25B2">
            <w:pPr>
              <w:pStyle w:val="TAL"/>
              <w:rPr>
                <w:lang w:val="en-US"/>
              </w:rPr>
            </w:pPr>
            <w:r>
              <w:rPr>
                <w:lang w:val="en-US"/>
              </w:rPr>
              <w:t>appReloc</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CC07F75" w14:textId="77777777" w:rsidR="00EE25B2" w:rsidRDefault="00EE25B2">
            <w:pPr>
              <w:pStyle w:val="TAL"/>
              <w:rPr>
                <w:lang w:val="en-US"/>
              </w:rPr>
            </w:pPr>
            <w:r>
              <w:rPr>
                <w:lang w:val="en-US"/>
              </w:rPr>
              <w:t>Indicates that the application cannot be relocated once a location of the application is selected by the 5GC when it is included and set to "true". The default value is "false".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E69395" w14:textId="77777777" w:rsidR="00EE25B2" w:rsidRDefault="00EE25B2">
            <w:pPr>
              <w:pStyle w:val="TAL"/>
              <w:rPr>
                <w:lang w:val="en-US"/>
              </w:rPr>
            </w:pPr>
            <w:r>
              <w:rPr>
                <w:lang w:val="en-US"/>
              </w:rPr>
              <w:t>C</w:t>
            </w:r>
          </w:p>
        </w:tc>
      </w:tr>
      <w:tr w:rsidR="00EE25B2" w14:paraId="3C08871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32AE11" w14:textId="77777777" w:rsidR="00EE25B2" w:rsidRDefault="00EE25B2">
            <w:pPr>
              <w:pStyle w:val="TAL"/>
              <w:rPr>
                <w:lang w:val="en-US"/>
              </w:rPr>
            </w:pPr>
            <w:r>
              <w:rPr>
                <w:lang w:val="en-US"/>
              </w:rPr>
              <w:t>simConnInd</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64C86BC" w14:textId="4529B0EE" w:rsidR="00EE25B2" w:rsidRDefault="00EE25B2">
            <w:pPr>
              <w:pStyle w:val="TAL"/>
              <w:rPr>
                <w:lang w:val="en-US"/>
              </w:rPr>
            </w:pPr>
            <w:r>
              <w:rPr>
                <w:lang w:val="en-US"/>
              </w:rPr>
              <w:t>Indication of simultaneous connectivity temporarily maintained for the source and target PSA (PDU Session Anchor). If it is included and set to "true", temporary simultaneous connectivity should be kept. The default value "false" applies, if the IE is not present. This IE is defined in TS 29.512 [89]</w:t>
            </w:r>
            <w:r w:rsidR="00A85386">
              <w:rPr>
                <w:lang w:val="en-US"/>
              </w:rPr>
              <w:t xml:space="preserve"> table</w:t>
            </w:r>
            <w:r>
              <w:rPr>
                <w:lang w:val="en-US"/>
              </w:rPr>
              <w:t xml:space="preserv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D9BBDC" w14:textId="77777777" w:rsidR="00EE25B2" w:rsidRDefault="00EE25B2">
            <w:pPr>
              <w:pStyle w:val="TAL"/>
              <w:rPr>
                <w:lang w:val="en-US"/>
              </w:rPr>
            </w:pPr>
            <w:r>
              <w:rPr>
                <w:lang w:val="en-US"/>
              </w:rPr>
              <w:t>C</w:t>
            </w:r>
          </w:p>
        </w:tc>
      </w:tr>
      <w:tr w:rsidR="00EE25B2" w14:paraId="6335A20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E326E18" w14:textId="77777777" w:rsidR="00EE25B2" w:rsidRDefault="00EE25B2">
            <w:pPr>
              <w:pStyle w:val="TAL"/>
              <w:rPr>
                <w:lang w:val="en-US"/>
              </w:rPr>
            </w:pPr>
            <w:r>
              <w:rPr>
                <w:lang w:val="en-US"/>
              </w:rPr>
              <w:t>simConnTerm</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FB668A2" w14:textId="13D90133" w:rsidR="00EE25B2" w:rsidRDefault="00EE25B2">
            <w:pPr>
              <w:pStyle w:val="TAL"/>
              <w:rPr>
                <w:lang w:val="en-US"/>
              </w:rPr>
            </w:pPr>
            <w:r>
              <w:rPr>
                <w:lang w:val="en-US"/>
              </w:rPr>
              <w:t>Indication of the minimum time interval to be considered for inactivity of the traffic routed via the source PSA during the edge re-location procedure. It may be included when the "simConnInd" attribute is set to true. This IE is defined in TS 29.512 [89]</w:t>
            </w:r>
            <w:r w:rsidR="00A85386">
              <w:rPr>
                <w:lang w:val="en-US"/>
              </w:rPr>
              <w:t xml:space="preserve"> table</w:t>
            </w:r>
            <w:r>
              <w:rPr>
                <w:lang w:val="en-US"/>
              </w:rPr>
              <w:t xml:space="preserv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D8E77D" w14:textId="77777777" w:rsidR="00EE25B2" w:rsidRDefault="00EE25B2">
            <w:pPr>
              <w:pStyle w:val="TAL"/>
              <w:rPr>
                <w:lang w:val="en-US"/>
              </w:rPr>
            </w:pPr>
            <w:r>
              <w:rPr>
                <w:lang w:val="en-US"/>
              </w:rPr>
              <w:t>C</w:t>
            </w:r>
          </w:p>
        </w:tc>
      </w:tr>
      <w:tr w:rsidR="00EE25B2" w14:paraId="018FCED9"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B964EC0" w14:textId="77777777" w:rsidR="00EE25B2" w:rsidRDefault="00EE25B2">
            <w:pPr>
              <w:pStyle w:val="TAL"/>
              <w:rPr>
                <w:lang w:val="en-US"/>
              </w:rPr>
            </w:pPr>
            <w:r>
              <w:rPr>
                <w:lang w:val="en-US"/>
              </w:rPr>
              <w:t>maxAllowedUpLat</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057CB8D" w14:textId="023DA66B" w:rsidR="00EE25B2" w:rsidRDefault="00EE25B2">
            <w:pPr>
              <w:pStyle w:val="TAL"/>
              <w:rPr>
                <w:lang w:val="en-US"/>
              </w:rPr>
            </w:pPr>
            <w:r>
              <w:rPr>
                <w:lang w:val="en-US"/>
              </w:rPr>
              <w:t>Indicates the target user plane latency in units of milliseconds used by SMF to decide whether edge relocation is needed to ensure that the user plane latency does not exceed the value. This IE is defined in TS 29.512 [89]</w:t>
            </w:r>
            <w:r w:rsidR="00A85386">
              <w:rPr>
                <w:lang w:val="en-US"/>
              </w:rPr>
              <w:t xml:space="preserve"> table</w:t>
            </w:r>
            <w:r>
              <w:rPr>
                <w:lang w:val="en-US"/>
              </w:rPr>
              <w:t xml:space="preserve"> 5.6.2.9-1, if available.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28DC14" w14:textId="77777777" w:rsidR="00EE25B2" w:rsidRDefault="00EE25B2">
            <w:pPr>
              <w:pStyle w:val="TAL"/>
              <w:rPr>
                <w:lang w:val="en-US"/>
              </w:rPr>
            </w:pPr>
            <w:r>
              <w:rPr>
                <w:lang w:val="en-US"/>
              </w:rPr>
              <w:t>C</w:t>
            </w:r>
          </w:p>
        </w:tc>
      </w:tr>
      <w:tr w:rsidR="00EE25B2" w14:paraId="5A94D31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FF1DBF" w14:textId="77777777" w:rsidR="00EE25B2" w:rsidRDefault="00EE25B2">
            <w:pPr>
              <w:pStyle w:val="TAL"/>
              <w:rPr>
                <w:lang w:val="en-US"/>
              </w:rPr>
            </w:pPr>
            <w:r>
              <w:rPr>
                <w:lang w:val="en-US"/>
              </w:rPr>
              <w:t>routeToLocs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A24E3BB" w14:textId="55A4A9D2" w:rsidR="00EE25B2" w:rsidRDefault="00EE25B2">
            <w:pPr>
              <w:pStyle w:val="TAL"/>
              <w:rPr>
                <w:lang w:val="en-US"/>
              </w:rPr>
            </w:pPr>
            <w:r>
              <w:rPr>
                <w:lang w:val="en-US"/>
              </w:rPr>
              <w:t>A set of traffic routes, if available. A traffic route provides information to route to/from a DNAI.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415CE1" w14:textId="77777777" w:rsidR="00EE25B2" w:rsidRDefault="00EE25B2">
            <w:pPr>
              <w:pStyle w:val="TAL"/>
              <w:rPr>
                <w:lang w:val="en-US"/>
              </w:rPr>
            </w:pPr>
            <w:r>
              <w:rPr>
                <w:lang w:val="en-US"/>
              </w:rPr>
              <w:t>C</w:t>
            </w:r>
          </w:p>
        </w:tc>
      </w:tr>
      <w:tr w:rsidR="00EE25B2" w14:paraId="3440DE4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A7311C5" w14:textId="77777777" w:rsidR="00EE25B2" w:rsidRDefault="00EE25B2">
            <w:pPr>
              <w:pStyle w:val="TAL"/>
              <w:rPr>
                <w:lang w:val="en-US"/>
              </w:rPr>
            </w:pPr>
            <w:r>
              <w:rPr>
                <w:lang w:val="en-US"/>
              </w:rPr>
              <w:t>trafficSteeringPolIdDl</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B7D6212" w14:textId="74795DC1" w:rsidR="00EE25B2" w:rsidRDefault="00EE25B2">
            <w:pPr>
              <w:pStyle w:val="TAL"/>
              <w:rPr>
                <w:lang w:val="en-US"/>
              </w:rPr>
            </w:pPr>
            <w:r>
              <w:rPr>
                <w:lang w:val="en-US"/>
              </w:rPr>
              <w:t>Traffic steering policy for downlink traffic at the SMF, if available.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4282C86" w14:textId="77777777" w:rsidR="00EE25B2" w:rsidRDefault="00EE25B2">
            <w:pPr>
              <w:pStyle w:val="TAL"/>
              <w:rPr>
                <w:lang w:val="en-US"/>
              </w:rPr>
            </w:pPr>
            <w:r>
              <w:rPr>
                <w:lang w:val="en-US"/>
              </w:rPr>
              <w:t>C</w:t>
            </w:r>
          </w:p>
        </w:tc>
      </w:tr>
      <w:tr w:rsidR="00EE25B2" w14:paraId="3A662722"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9D3712" w14:textId="77777777" w:rsidR="00EE25B2" w:rsidRDefault="00EE25B2">
            <w:pPr>
              <w:pStyle w:val="TAL"/>
              <w:rPr>
                <w:lang w:val="en-US"/>
              </w:rPr>
            </w:pPr>
            <w:r>
              <w:rPr>
                <w:lang w:val="en-US"/>
              </w:rPr>
              <w:t>trafficSteeringPolIdUl</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5567420" w14:textId="1DEAC8AB" w:rsidR="00EE25B2" w:rsidRDefault="00EE25B2">
            <w:pPr>
              <w:pStyle w:val="TAL"/>
              <w:rPr>
                <w:lang w:val="en-US"/>
              </w:rPr>
            </w:pPr>
            <w:r>
              <w:rPr>
                <w:lang w:val="en-US"/>
              </w:rPr>
              <w:t>Traffic steering policy for uplink traffic at the SMF, if available.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B1A727" w14:textId="77777777" w:rsidR="00EE25B2" w:rsidRDefault="00EE25B2">
            <w:pPr>
              <w:pStyle w:val="TAL"/>
              <w:rPr>
                <w:lang w:val="en-US"/>
              </w:rPr>
            </w:pPr>
            <w:r>
              <w:rPr>
                <w:lang w:val="en-US"/>
              </w:rPr>
              <w:t>C</w:t>
            </w:r>
          </w:p>
        </w:tc>
      </w:tr>
      <w:tr w:rsidR="00EE25B2" w14:paraId="18ED523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BF82462" w14:textId="535EEA9B" w:rsidR="00EE25B2" w:rsidRDefault="00E9659F">
            <w:pPr>
              <w:pStyle w:val="TAL"/>
              <w:rPr>
                <w:lang w:val="en-US"/>
              </w:rPr>
            </w:pPr>
            <w:r>
              <w:rPr>
                <w:lang w:val="en-US"/>
              </w:rPr>
              <w:t>deprecatedS</w:t>
            </w:r>
            <w:r w:rsidR="00EE25B2">
              <w:rPr>
                <w:lang w:val="en-US"/>
              </w:rPr>
              <w:t>ourceDNAI</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998B185"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1DF2723" w14:textId="77777777" w:rsidR="00EE25B2" w:rsidRDefault="00EE25B2">
            <w:pPr>
              <w:pStyle w:val="TAL"/>
              <w:rPr>
                <w:lang w:val="en-US"/>
              </w:rPr>
            </w:pPr>
            <w:r>
              <w:rPr>
                <w:lang w:val="en-US"/>
              </w:rPr>
              <w:t>O</w:t>
            </w:r>
          </w:p>
        </w:tc>
      </w:tr>
      <w:tr w:rsidR="00EE25B2" w14:paraId="0F67CC28"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378D6FC" w14:textId="53C177A8" w:rsidR="00EE25B2" w:rsidRDefault="00E9659F">
            <w:pPr>
              <w:pStyle w:val="TAL"/>
              <w:rPr>
                <w:lang w:val="en-US"/>
              </w:rPr>
            </w:pPr>
            <w:r>
              <w:rPr>
                <w:lang w:val="en-US"/>
              </w:rPr>
              <w:t>deprecatedT</w:t>
            </w:r>
            <w:r w:rsidR="00EE25B2">
              <w:rPr>
                <w:lang w:val="en-US"/>
              </w:rPr>
              <w:t>argetDNAI</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DDC5FCF"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A544F01" w14:textId="77777777" w:rsidR="00EE25B2" w:rsidRDefault="00EE25B2">
            <w:pPr>
              <w:pStyle w:val="TAL"/>
              <w:rPr>
                <w:lang w:val="en-US"/>
              </w:rPr>
            </w:pPr>
            <w:r>
              <w:rPr>
                <w:lang w:val="en-US"/>
              </w:rPr>
              <w:t>O</w:t>
            </w:r>
          </w:p>
        </w:tc>
      </w:tr>
      <w:tr w:rsidR="00EE25B2" w14:paraId="6CCFAE06"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C0FD880" w14:textId="2A7D3220" w:rsidR="00EE25B2" w:rsidRDefault="00E9659F">
            <w:pPr>
              <w:pStyle w:val="TAL"/>
              <w:rPr>
                <w:lang w:val="en-US"/>
              </w:rPr>
            </w:pPr>
            <w:r>
              <w:rPr>
                <w:lang w:val="en-US"/>
              </w:rPr>
              <w:t>deprecatedD</w:t>
            </w:r>
            <w:r w:rsidR="00EE25B2">
              <w:rPr>
                <w:lang w:val="en-US"/>
              </w:rPr>
              <w:t>NAIChangeType</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6F1624B"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554AF24" w14:textId="77777777" w:rsidR="00EE25B2" w:rsidRDefault="00EE25B2">
            <w:pPr>
              <w:pStyle w:val="TAL"/>
              <w:rPr>
                <w:lang w:val="en-US"/>
              </w:rPr>
            </w:pPr>
            <w:r>
              <w:rPr>
                <w:lang w:val="en-US"/>
              </w:rPr>
              <w:t>O</w:t>
            </w:r>
          </w:p>
        </w:tc>
      </w:tr>
      <w:tr w:rsidR="00EE25B2" w14:paraId="55AA8C9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65413FD" w14:textId="59EA1070" w:rsidR="00EE25B2" w:rsidRDefault="00E9659F">
            <w:pPr>
              <w:pStyle w:val="TAL"/>
              <w:rPr>
                <w:lang w:val="en-US"/>
              </w:rPr>
            </w:pPr>
            <w:r>
              <w:rPr>
                <w:lang w:val="en-US"/>
              </w:rPr>
              <w:t>deprecatedS</w:t>
            </w:r>
            <w:r w:rsidR="00EE25B2">
              <w:rPr>
                <w:lang w:val="en-US"/>
              </w:rPr>
              <w:t>ourceUEIPAddress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28FBBD6"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25BC03" w14:textId="77777777" w:rsidR="00EE25B2" w:rsidRDefault="00EE25B2">
            <w:pPr>
              <w:pStyle w:val="TAL"/>
              <w:rPr>
                <w:lang w:val="en-US"/>
              </w:rPr>
            </w:pPr>
            <w:r>
              <w:rPr>
                <w:lang w:val="en-US"/>
              </w:rPr>
              <w:t>O</w:t>
            </w:r>
          </w:p>
        </w:tc>
      </w:tr>
      <w:tr w:rsidR="00EE25B2" w14:paraId="53381B1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ADF697A" w14:textId="31632610" w:rsidR="00EE25B2" w:rsidRDefault="00E9659F">
            <w:pPr>
              <w:pStyle w:val="TAL"/>
              <w:rPr>
                <w:lang w:val="en-US"/>
              </w:rPr>
            </w:pPr>
            <w:r>
              <w:rPr>
                <w:lang w:val="en-US"/>
              </w:rPr>
              <w:t>deprecatedT</w:t>
            </w:r>
            <w:r w:rsidR="00EE25B2">
              <w:rPr>
                <w:lang w:val="en-US"/>
              </w:rPr>
              <w:t>argetUEIPAddress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DE15C8"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DF676CA" w14:textId="77777777" w:rsidR="00EE25B2" w:rsidRDefault="00EE25B2">
            <w:pPr>
              <w:pStyle w:val="TAL"/>
              <w:rPr>
                <w:lang w:val="en-US"/>
              </w:rPr>
            </w:pPr>
            <w:r>
              <w:rPr>
                <w:lang w:val="en-US"/>
              </w:rPr>
              <w:t>O</w:t>
            </w:r>
          </w:p>
        </w:tc>
      </w:tr>
      <w:tr w:rsidR="00EE25B2" w14:paraId="083BA58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2A7531C8" w14:textId="77777777" w:rsidR="00EE25B2" w:rsidRDefault="00EE25B2">
            <w:pPr>
              <w:keepNext/>
              <w:keepLines/>
              <w:spacing w:after="0"/>
              <w:rPr>
                <w:rFonts w:ascii="Arial" w:hAnsi="Arial"/>
                <w:sz w:val="18"/>
                <w:lang w:val="en-US"/>
              </w:rPr>
            </w:pPr>
            <w:r>
              <w:rPr>
                <w:rFonts w:ascii="Arial" w:hAnsi="Arial"/>
                <w:sz w:val="18"/>
                <w:lang w:val="en-US"/>
              </w:rPr>
              <w:t>eASIPReplaceInfos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D037E00" w14:textId="33556EC6" w:rsidR="00EE25B2" w:rsidRDefault="00EE25B2">
            <w:pPr>
              <w:keepNext/>
              <w:keepLines/>
              <w:spacing w:after="0"/>
              <w:rPr>
                <w:rFonts w:ascii="Arial" w:hAnsi="Arial" w:cs="Arial"/>
                <w:color w:val="000000"/>
                <w:sz w:val="18"/>
                <w:szCs w:val="18"/>
                <w:lang w:val="en-US"/>
              </w:rPr>
            </w:pPr>
            <w:r>
              <w:rPr>
                <w:rFonts w:ascii="Arial" w:hAnsi="Arial" w:cs="Arial"/>
                <w:color w:val="000000"/>
                <w:sz w:val="18"/>
                <w:szCs w:val="18"/>
                <w:lang w:val="en-US"/>
              </w:rPr>
              <w:t>Contains EAS IP replacement information for a Source and a Target EAS, if available. This IE is defined in TS 29.571 [17]</w:t>
            </w:r>
            <w:r w:rsidR="00A85386">
              <w:rPr>
                <w:rFonts w:ascii="Arial" w:hAnsi="Arial" w:cs="Arial"/>
                <w:color w:val="000000"/>
                <w:sz w:val="18"/>
                <w:szCs w:val="18"/>
                <w:lang w:val="en-US"/>
              </w:rPr>
              <w:t xml:space="preserve"> table</w:t>
            </w:r>
            <w:r>
              <w:rPr>
                <w:rFonts w:ascii="Arial" w:hAnsi="Arial" w:cs="Arial"/>
                <w:color w:val="000000"/>
                <w:sz w:val="18"/>
                <w:szCs w:val="18"/>
                <w:lang w:val="en-US"/>
              </w:rPr>
              <w:t xml:space="preserve"> 5.4.4.79.</w:t>
            </w:r>
          </w:p>
        </w:tc>
        <w:tc>
          <w:tcPr>
            <w:tcW w:w="713" w:type="dxa"/>
            <w:tcBorders>
              <w:top w:val="single" w:sz="4" w:space="0" w:color="auto"/>
              <w:left w:val="single" w:sz="4" w:space="0" w:color="auto"/>
              <w:bottom w:val="single" w:sz="4" w:space="0" w:color="auto"/>
              <w:right w:val="single" w:sz="4" w:space="0" w:color="auto"/>
            </w:tcBorders>
            <w:vAlign w:val="center"/>
            <w:hideMark/>
          </w:tcPr>
          <w:p w14:paraId="3A05B69E" w14:textId="77777777" w:rsidR="00EE25B2" w:rsidRDefault="00EE25B2">
            <w:pPr>
              <w:pStyle w:val="TAL"/>
              <w:rPr>
                <w:lang w:val="en-US"/>
              </w:rPr>
            </w:pPr>
            <w:r>
              <w:rPr>
                <w:lang w:val="en-US"/>
              </w:rPr>
              <w:t>C</w:t>
            </w:r>
          </w:p>
        </w:tc>
      </w:tr>
      <w:tr w:rsidR="00EE25B2" w14:paraId="32E75EAE" w14:textId="77777777" w:rsidTr="00EE25B2">
        <w:trPr>
          <w:jc w:val="center"/>
        </w:trPr>
        <w:tc>
          <w:tcPr>
            <w:tcW w:w="9922"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4A6650" w14:textId="77777777" w:rsidR="00EE25B2" w:rsidRDefault="00EE25B2">
            <w:pPr>
              <w:pStyle w:val="NO"/>
              <w:rPr>
                <w:lang w:val="en-US"/>
              </w:rPr>
            </w:pPr>
            <w:r>
              <w:rPr>
                <w:lang w:val="en-US"/>
              </w:rPr>
              <w:t>NOTE 1:</w:t>
            </w:r>
            <w:r>
              <w:rPr>
                <w:lang w:val="en-US"/>
              </w:rPr>
              <w:tab/>
              <w:t>Either appId/pFD or flowInfos shall be supplied.</w:t>
            </w:r>
          </w:p>
          <w:p w14:paraId="0843FA56" w14:textId="77777777" w:rsidR="00EE25B2" w:rsidRDefault="00EE25B2">
            <w:pPr>
              <w:pStyle w:val="NO"/>
              <w:rPr>
                <w:lang w:val="en-US"/>
              </w:rPr>
            </w:pPr>
            <w:r>
              <w:rPr>
                <w:lang w:val="en-US"/>
              </w:rPr>
              <w:t>NOTE 2:</w:t>
            </w:r>
            <w:r>
              <w:rPr>
                <w:lang w:val="en-US"/>
              </w:rPr>
              <w:tab/>
              <w:t>TrafficSteeringPolIdDl attribute and/or trafficSteeringPolIdUl attribute and routeToLocs attribute are mutually exclusive.</w:t>
            </w:r>
          </w:p>
        </w:tc>
      </w:tr>
    </w:tbl>
    <w:p w14:paraId="10ECBA00" w14:textId="77777777" w:rsidR="00312003" w:rsidRDefault="00312003" w:rsidP="00312003"/>
    <w:p w14:paraId="39CD24D5" w14:textId="635A0E8A" w:rsidR="000D4C6D" w:rsidRPr="00760004" w:rsidRDefault="000D4C6D" w:rsidP="000D4C6D">
      <w:pPr>
        <w:pStyle w:val="Heading5"/>
      </w:pPr>
      <w:bookmarkStart w:id="160" w:name="_Toc167821073"/>
      <w:r w:rsidRPr="00760004">
        <w:t>6.2.3.2.3</w:t>
      </w:r>
      <w:r w:rsidRPr="00760004">
        <w:tab/>
        <w:t xml:space="preserve">PDU </w:t>
      </w:r>
      <w:r w:rsidR="00BF0EAB" w:rsidRPr="00760004">
        <w:t>s</w:t>
      </w:r>
      <w:r w:rsidRPr="00760004">
        <w:t xml:space="preserve">ession </w:t>
      </w:r>
      <w:r w:rsidR="00BF0EAB" w:rsidRPr="00760004">
        <w:t>m</w:t>
      </w:r>
      <w:r w:rsidRPr="00760004">
        <w:t>odification</w:t>
      </w:r>
      <w:bookmarkEnd w:id="160"/>
    </w:p>
    <w:p w14:paraId="0254CEB3" w14:textId="67227B34" w:rsidR="00681D8B" w:rsidRPr="00760004" w:rsidRDefault="000D4C6D" w:rsidP="00681D8B">
      <w:r w:rsidRPr="00760004">
        <w:t>The IRI</w:t>
      </w:r>
      <w:r w:rsidR="00531BDE" w:rsidRPr="00760004">
        <w:t>-</w:t>
      </w:r>
      <w:r w:rsidRPr="00760004">
        <w:t xml:space="preserve">POI in the SMF shall generate an </w:t>
      </w:r>
      <w:r w:rsidR="00D17D59" w:rsidRPr="00760004">
        <w:t>xIRI containing an SMFPDUSessionModification record</w:t>
      </w:r>
      <w:r w:rsidR="00531BDE" w:rsidRPr="00760004">
        <w:t xml:space="preserve"> </w:t>
      </w:r>
      <w:r w:rsidRPr="00760004">
        <w:t xml:space="preserve">when the IRI-POI present in the SMF detects that a </w:t>
      </w:r>
      <w:r w:rsidR="00564AF6">
        <w:t xml:space="preserve">single-access </w:t>
      </w:r>
      <w:r w:rsidRPr="00760004">
        <w:t xml:space="preserve">PDU session has been modified for the target UE. </w:t>
      </w:r>
      <w:r w:rsidR="00681D8B" w:rsidRPr="00760004">
        <w:t>The IRI-POI present in the SMF shall generate the xIRI for the following events:</w:t>
      </w:r>
    </w:p>
    <w:p w14:paraId="0A8A5BD5" w14:textId="550E3D5D" w:rsidR="00681D8B" w:rsidRPr="00760004" w:rsidRDefault="00BF0EAB" w:rsidP="00020C2C">
      <w:pPr>
        <w:pStyle w:val="B1"/>
      </w:pPr>
      <w:r w:rsidRPr="00760004">
        <w:t>-</w:t>
      </w:r>
      <w:r w:rsidRPr="00760004">
        <w:tab/>
      </w:r>
      <w:r w:rsidR="00681D8B" w:rsidRPr="00760004">
        <w:t>For a non-roaming scenario, the SMF (or for a roaming scenario, V-SMF in the VPLMN</w:t>
      </w:r>
      <w:r w:rsidR="00025EF2" w:rsidRPr="00025EF2">
        <w:t xml:space="preserve"> </w:t>
      </w:r>
      <w:r w:rsidR="00025EF2" w:rsidRPr="005D6252">
        <w:t>for HR or SMF in the VPLMN for LBO</w:t>
      </w:r>
      <w:r w:rsidR="00681D8B" w:rsidRPr="00760004">
        <w:t>), receives the N1 NAS message (via AMF) PDU SESSION MODIFICATION COMPLETE from the UE and the 5G</w:t>
      </w:r>
      <w:r w:rsidR="00E45B5D" w:rsidRPr="00760004">
        <w:t>SM</w:t>
      </w:r>
      <w:r w:rsidR="00681D8B" w:rsidRPr="00760004">
        <w:t xml:space="preserve"> state within the SMF is returned to PDU </w:t>
      </w:r>
      <w:r w:rsidR="00E45B5D" w:rsidRPr="00760004">
        <w:t>SESSION ACTIVE</w:t>
      </w:r>
      <w:r w:rsidR="00681D8B" w:rsidRPr="00760004">
        <w:t xml:space="preserve"> (see TS 24.501</w:t>
      </w:r>
      <w:r w:rsidR="003531E0" w:rsidRPr="00760004">
        <w:t xml:space="preserve"> [13</w:t>
      </w:r>
      <w:r w:rsidR="00A85386">
        <w:t>] clause</w:t>
      </w:r>
      <w:r w:rsidR="005B7B51">
        <w:t>s 6.1.3.3, 6.3.2 and 6.4.2</w:t>
      </w:r>
      <w:r w:rsidR="00681D8B" w:rsidRPr="00760004">
        <w:t>). This applies to the following two cases:</w:t>
      </w:r>
    </w:p>
    <w:p w14:paraId="78F1B3B3" w14:textId="3BAEE88A" w:rsidR="00681D8B" w:rsidRPr="00760004" w:rsidRDefault="00BF0EAB" w:rsidP="00BF0EAB">
      <w:pPr>
        <w:pStyle w:val="B2"/>
      </w:pPr>
      <w:r w:rsidRPr="00760004">
        <w:t>-</w:t>
      </w:r>
      <w:r w:rsidRPr="00760004">
        <w:tab/>
      </w:r>
      <w:r w:rsidR="00681D8B" w:rsidRPr="00760004">
        <w:t>UE initiated PDU session modification</w:t>
      </w:r>
      <w:r w:rsidR="007B0C69">
        <w:t xml:space="preserve"> (see TS 23.502 [4</w:t>
      </w:r>
      <w:r w:rsidR="00A85386">
        <w:t>] clause</w:t>
      </w:r>
      <w:r w:rsidR="007B0C69">
        <w:t xml:space="preserve"> 4.3.3.2)</w:t>
      </w:r>
      <w:r w:rsidR="005D7FCC" w:rsidRPr="00760004">
        <w:t>.</w:t>
      </w:r>
    </w:p>
    <w:p w14:paraId="6B87C922" w14:textId="0737076D" w:rsidR="00681D8B" w:rsidRPr="00760004" w:rsidRDefault="00BF0EAB" w:rsidP="00BF0EAB">
      <w:pPr>
        <w:pStyle w:val="B2"/>
      </w:pPr>
      <w:r w:rsidRPr="00760004">
        <w:t>-</w:t>
      </w:r>
      <w:r w:rsidRPr="00760004">
        <w:tab/>
      </w:r>
      <w:r w:rsidR="00681D8B" w:rsidRPr="00760004">
        <w:t>Network initiated PDU session modification</w:t>
      </w:r>
      <w:r w:rsidR="0064277C">
        <w:t xml:space="preserve"> (see TS 23.502 [4</w:t>
      </w:r>
      <w:r w:rsidR="00A85386">
        <w:t>] clause</w:t>
      </w:r>
      <w:r w:rsidR="0064277C">
        <w:t xml:space="preserve"> 4.3.3.2)</w:t>
      </w:r>
      <w:r w:rsidR="00681D8B" w:rsidRPr="00760004">
        <w:t>.</w:t>
      </w:r>
    </w:p>
    <w:p w14:paraId="533C1CA7" w14:textId="450708F5" w:rsidR="00681D8B" w:rsidRPr="00760004" w:rsidRDefault="009651F1" w:rsidP="00BF0EAB">
      <w:pPr>
        <w:pStyle w:val="B1"/>
      </w:pPr>
      <w:r w:rsidRPr="00760004">
        <w:t>-</w:t>
      </w:r>
      <w:r w:rsidRPr="00760004">
        <w:tab/>
      </w:r>
      <w:r w:rsidR="00681D8B" w:rsidRPr="00760004">
        <w:t>For a non-roaming scenario, the SMF (or for a roaming scenario, V-SMF in the VPLMN</w:t>
      </w:r>
      <w:r w:rsidR="00025EF2" w:rsidRPr="00025EF2">
        <w:t xml:space="preserve"> </w:t>
      </w:r>
      <w:r w:rsidR="00025EF2" w:rsidRPr="005D6252">
        <w:t>for HR or SMF in the VPLMN for LBO</w:t>
      </w:r>
      <w:r w:rsidR="00681D8B" w:rsidRPr="00760004">
        <w:t xml:space="preserve">), sends the N1 NAS message (via AMF) PDU SESSION ESTABLISHMENT ACCEPT to the </w:t>
      </w:r>
      <w:r w:rsidR="00681D8B" w:rsidRPr="00760004">
        <w:lastRenderedPageBreak/>
        <w:t xml:space="preserve">UE and the 5GSM state within the SMF remains in the PDU </w:t>
      </w:r>
      <w:r w:rsidR="00E45B5D" w:rsidRPr="00760004">
        <w:t>SESSION ACTIVE</w:t>
      </w:r>
      <w:r w:rsidR="00681D8B" w:rsidRPr="00760004">
        <w:t xml:space="preserve"> (see TS 24.501</w:t>
      </w:r>
      <w:r w:rsidR="003531E0" w:rsidRPr="00760004">
        <w:t xml:space="preserve"> [13</w:t>
      </w:r>
      <w:r w:rsidR="00A85386">
        <w:t>] clause</w:t>
      </w:r>
      <w:r w:rsidR="00EE654D">
        <w:t xml:space="preserve"> 6.1.3.3 and 6.4.1</w:t>
      </w:r>
      <w:r w:rsidR="00681D8B" w:rsidRPr="00760004">
        <w:t>). This applies to the following case:</w:t>
      </w:r>
    </w:p>
    <w:p w14:paraId="442423E2" w14:textId="326C0E9C" w:rsidR="00681D8B" w:rsidRPr="00760004" w:rsidRDefault="009651F1" w:rsidP="00BF0EAB">
      <w:pPr>
        <w:pStyle w:val="B2"/>
      </w:pPr>
      <w:r w:rsidRPr="00760004">
        <w:t>-</w:t>
      </w:r>
      <w:r w:rsidRPr="00760004">
        <w:tab/>
      </w:r>
      <w:r w:rsidR="00681D8B" w:rsidRPr="00760004">
        <w:t>Handover from one access type to another access type happens</w:t>
      </w:r>
      <w:r w:rsidR="00310422">
        <w:t xml:space="preserve"> </w:t>
      </w:r>
      <w:r w:rsidR="0055483B" w:rsidRPr="00760004">
        <w:t>(e.g. 3GPP to non-3GPP)</w:t>
      </w:r>
      <w:r w:rsidR="0055483B">
        <w:t>; see TS 23.502 [4</w:t>
      </w:r>
      <w:r w:rsidR="00A85386">
        <w:t>] clause</w:t>
      </w:r>
      <w:r w:rsidR="0055483B">
        <w:t>s 4.9.2.1 and 4.9.2.2)</w:t>
      </w:r>
      <w:r w:rsidR="00681D8B" w:rsidRPr="00760004">
        <w:t>.</w:t>
      </w:r>
    </w:p>
    <w:p w14:paraId="2ECFC481" w14:textId="74ABAE50"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sends the Nsmf_PDUSession_UpdateSMContext response to the AMF when the PDU session modified or SM context is changed. In this case, the Nsmf_PDUSession_UpdateSMContext response may not have an embedded NAS message. This applies to the following case:</w:t>
      </w:r>
    </w:p>
    <w:p w14:paraId="73B2683F" w14:textId="55225626" w:rsidR="003849A7" w:rsidRDefault="003849A7" w:rsidP="003849A7">
      <w:pPr>
        <w:pStyle w:val="B2"/>
      </w:pPr>
      <w:r>
        <w:t>-</w:t>
      </w:r>
      <w:r>
        <w:tab/>
        <w:t>Handover scenarios (5G to 5G, see TS 23.502 [4] clauses 4.9.1.2 and 4.9.1.3).</w:t>
      </w:r>
    </w:p>
    <w:p w14:paraId="1E561B7F" w14:textId="00103D23"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receives the N4: PFCP Session Establishment Response when a PFCP session is established on a new UPF (or V-UPF in a roaming case) within the existing SM Context without a following Nsmf_PDUSession_Update_Context message being sent to the AMF. This applies to the following case:</w:t>
      </w:r>
    </w:p>
    <w:p w14:paraId="68698C1C" w14:textId="214FE3A5" w:rsidR="003849A7" w:rsidRDefault="003849A7" w:rsidP="003849A7">
      <w:pPr>
        <w:pStyle w:val="B2"/>
      </w:pPr>
      <w:r>
        <w:t>-</w:t>
      </w:r>
      <w:r>
        <w:tab/>
        <w:t>Handover scenarios (5G to 5G, see TS 23.502 [4] clauses 4.9.1.2 and 4.9.1.3).</w:t>
      </w:r>
    </w:p>
    <w:p w14:paraId="3430F81F" w14:textId="6D7F7514"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receives the N4: PFCP Session Modification Response when a new tunnel Identifier (local or remote) is added to the PDU session or removed from the PDU session without a following Nsmf_PDUSession_Update_Context message being sent to the AMF. This applies to the following case:</w:t>
      </w:r>
    </w:p>
    <w:p w14:paraId="55AB90F5" w14:textId="39B4CA2F" w:rsidR="003849A7" w:rsidRDefault="003849A7" w:rsidP="003849A7">
      <w:pPr>
        <w:pStyle w:val="B2"/>
      </w:pPr>
      <w:r>
        <w:t>-</w:t>
      </w:r>
      <w:r>
        <w:tab/>
        <w:t>Handover scenarios (5G to 5G, see TS 23.502 [4] clauses 4.9.1.2 and 4.9.1.3).</w:t>
      </w:r>
    </w:p>
    <w:p w14:paraId="31E4DCB9" w14:textId="22C2D0AB"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receives the N4: PFCP Session Deletion Response when a PFCP session is deleted from an SM Context that remains active. This applies to the following case:</w:t>
      </w:r>
    </w:p>
    <w:p w14:paraId="33F47741" w14:textId="544D3EF4" w:rsidR="003849A7" w:rsidRDefault="003849A7" w:rsidP="003849A7">
      <w:pPr>
        <w:pStyle w:val="B2"/>
      </w:pPr>
      <w:r>
        <w:t>-</w:t>
      </w:r>
      <w:r>
        <w:tab/>
        <w:t>Handover scenarios (5G to 5G, see TS 23.502 [4] clauses 4.9.1.2 and 4.9.1.3).</w:t>
      </w:r>
    </w:p>
    <w:p w14:paraId="3981808D" w14:textId="2363ADAF" w:rsidR="00681D8B" w:rsidRPr="00760004" w:rsidRDefault="009651F1" w:rsidP="009651F1">
      <w:pPr>
        <w:pStyle w:val="B1"/>
      </w:pPr>
      <w:r w:rsidRPr="00760004">
        <w:t>-</w:t>
      </w:r>
      <w:r w:rsidRPr="00760004">
        <w:tab/>
      </w:r>
      <w:r w:rsidR="00681D8B" w:rsidRPr="00760004">
        <w:t xml:space="preserve">For a home-routed roaming scenario, the SMF in the HPLMN (i.e. H-SMF) receives the N16: Nsmf_PDU_Session_Update </w:t>
      </w:r>
      <w:r w:rsidR="001E45C0">
        <w:t>R</w:t>
      </w:r>
      <w:r w:rsidR="00681D8B" w:rsidRPr="00760004">
        <w:t>esponse message with n1SmInfoFromUe IE containing the PDU SESSION MODIFICATION COMPLETE (see TS 29.502</w:t>
      </w:r>
      <w:r w:rsidR="00947163" w:rsidRPr="00760004">
        <w:t xml:space="preserve"> [16</w:t>
      </w:r>
      <w:r w:rsidR="00A85386">
        <w:t>] clause</w:t>
      </w:r>
      <w:r w:rsidR="00D950F8">
        <w:t>s 5.2.1, 5.2.2.8, 5.2.3, and 6.1.6.4</w:t>
      </w:r>
      <w:r w:rsidR="00681D8B" w:rsidRPr="00760004">
        <w:t>). This applies to the following three cases:</w:t>
      </w:r>
    </w:p>
    <w:p w14:paraId="382D66D5" w14:textId="33AA2365" w:rsidR="00681D8B" w:rsidRPr="00760004" w:rsidRDefault="009651F1" w:rsidP="009651F1">
      <w:pPr>
        <w:pStyle w:val="B2"/>
      </w:pPr>
      <w:r w:rsidRPr="00760004">
        <w:t>-</w:t>
      </w:r>
      <w:r w:rsidRPr="00760004">
        <w:tab/>
      </w:r>
      <w:r w:rsidR="00681D8B" w:rsidRPr="00760004">
        <w:t>UE initiated PDU session modification</w:t>
      </w:r>
      <w:r w:rsidR="0026576B">
        <w:t xml:space="preserve"> (see TS 23.502 [4</w:t>
      </w:r>
      <w:r w:rsidR="00A85386">
        <w:t>] clause</w:t>
      </w:r>
      <w:r w:rsidR="0026576B">
        <w:t xml:space="preserve"> 4.3.3.3)</w:t>
      </w:r>
      <w:r w:rsidR="005D7FCC" w:rsidRPr="00760004">
        <w:t>.</w:t>
      </w:r>
    </w:p>
    <w:p w14:paraId="40CEC967" w14:textId="62689960" w:rsidR="00681D8B" w:rsidRPr="00760004" w:rsidRDefault="009651F1" w:rsidP="009651F1">
      <w:pPr>
        <w:pStyle w:val="B2"/>
      </w:pPr>
      <w:r w:rsidRPr="00760004">
        <w:t>-</w:t>
      </w:r>
      <w:r w:rsidRPr="00760004">
        <w:tab/>
      </w:r>
      <w:r w:rsidR="00681D8B" w:rsidRPr="00760004">
        <w:t>Network (VPLMN) initiated PDU session modification</w:t>
      </w:r>
      <w:r w:rsidR="0026576B">
        <w:t xml:space="preserve"> (see TS 23.502 [4</w:t>
      </w:r>
      <w:r w:rsidR="00A85386">
        <w:t>] clause</w:t>
      </w:r>
      <w:r w:rsidR="0026576B">
        <w:t xml:space="preserve"> 4.3.3.3)</w:t>
      </w:r>
      <w:r w:rsidR="005D7FCC" w:rsidRPr="00760004">
        <w:t>.</w:t>
      </w:r>
    </w:p>
    <w:p w14:paraId="58114DF5" w14:textId="22F32C30" w:rsidR="00681D8B" w:rsidRPr="00760004" w:rsidRDefault="009651F1" w:rsidP="009651F1">
      <w:pPr>
        <w:pStyle w:val="B2"/>
      </w:pPr>
      <w:r w:rsidRPr="00760004">
        <w:t>-</w:t>
      </w:r>
      <w:r w:rsidRPr="00760004">
        <w:tab/>
      </w:r>
      <w:r w:rsidR="00681D8B" w:rsidRPr="00760004">
        <w:t>Network (HPLMN) initiated PDU session modification</w:t>
      </w:r>
      <w:r w:rsidR="0026576B">
        <w:t xml:space="preserve"> (see TS 23.502 [4</w:t>
      </w:r>
      <w:r w:rsidR="00A85386">
        <w:t>] clause</w:t>
      </w:r>
      <w:r w:rsidR="0026576B">
        <w:t xml:space="preserve"> 4.3.3.3)</w:t>
      </w:r>
      <w:r w:rsidR="00681D8B" w:rsidRPr="00760004">
        <w:t>.</w:t>
      </w:r>
    </w:p>
    <w:p w14:paraId="2AE88C2B" w14:textId="368ACA8E" w:rsidR="00681D8B" w:rsidRPr="00760004" w:rsidRDefault="009651F1" w:rsidP="009651F1">
      <w:pPr>
        <w:pStyle w:val="B1"/>
      </w:pPr>
      <w:r w:rsidRPr="00760004">
        <w:t>-</w:t>
      </w:r>
      <w:r w:rsidRPr="00760004">
        <w:tab/>
      </w:r>
      <w:r w:rsidR="00681D8B" w:rsidRPr="00760004">
        <w:t xml:space="preserve">For a home-routed roaming scenario, the SMF in the HPLMN (i.e. H-SMF) sends the N16: Nsmf_PDU_Session_Create </w:t>
      </w:r>
      <w:r w:rsidR="001E45C0">
        <w:t>R</w:t>
      </w:r>
      <w:r w:rsidR="00681D8B" w:rsidRPr="00760004">
        <w:t>esponse message with n1SmInfoToUe IE containing the PDU SESSION ESTABLISHMENT ACCEPT (see TS 29.502</w:t>
      </w:r>
      <w:r w:rsidR="00947163" w:rsidRPr="00760004">
        <w:t xml:space="preserve"> [16</w:t>
      </w:r>
      <w:r w:rsidR="00A85386">
        <w:t>] clause</w:t>
      </w:r>
      <w:r w:rsidR="00272907">
        <w:t>s 5.2.1, 5.2.2.8, 5.2.3, and 6.1.6.4</w:t>
      </w:r>
      <w:r w:rsidR="00681D8B" w:rsidRPr="00760004">
        <w:t xml:space="preserve">) while it had received a N16 Nsmf_PDU_Session_Create </w:t>
      </w:r>
      <w:r w:rsidR="001E45C0">
        <w:t>R</w:t>
      </w:r>
      <w:r w:rsidR="00681D8B" w:rsidRPr="00760004">
        <w:t xml:space="preserve">equest message with an existing PDU </w:t>
      </w:r>
      <w:r w:rsidR="007B2EC0" w:rsidRPr="00760004">
        <w:t>S</w:t>
      </w:r>
      <w:r w:rsidR="00681D8B" w:rsidRPr="00760004">
        <w:t>ession Id with access type being changed. This applies to the following case:</w:t>
      </w:r>
    </w:p>
    <w:p w14:paraId="14715289" w14:textId="03E0682D" w:rsidR="00606C71" w:rsidRDefault="009651F1" w:rsidP="00606C71">
      <w:pPr>
        <w:pStyle w:val="B2"/>
      </w:pPr>
      <w:r w:rsidRPr="00760004">
        <w:t>-</w:t>
      </w:r>
      <w:r w:rsidRPr="00760004">
        <w:tab/>
      </w:r>
      <w:r w:rsidR="00681D8B" w:rsidRPr="00760004">
        <w:t xml:space="preserve">Handover from one access type to another access type happens </w:t>
      </w:r>
      <w:r w:rsidR="007244D9" w:rsidRPr="00760004">
        <w:t>(e.g. 3GPP to non-3GPP)</w:t>
      </w:r>
      <w:r w:rsidR="007244D9">
        <w:t>; see TS 23.502 [4</w:t>
      </w:r>
      <w:r w:rsidR="00A85386">
        <w:t>] clause</w:t>
      </w:r>
      <w:r w:rsidR="007244D9">
        <w:t>s 4.9.2.3 and 4.9.2.4)</w:t>
      </w:r>
      <w:r w:rsidR="00606C71" w:rsidRPr="00606C71">
        <w:t xml:space="preserve"> </w:t>
      </w:r>
      <w:r w:rsidR="00606C71">
        <w:t>where the V-SMF is used for the PDU session on the new access type only.</w:t>
      </w:r>
    </w:p>
    <w:p w14:paraId="5A78126E" w14:textId="6C82F119" w:rsidR="00606C71" w:rsidRDefault="00606C71" w:rsidP="00606C71">
      <w:pPr>
        <w:pStyle w:val="B1"/>
      </w:pPr>
      <w:r>
        <w:t>-</w:t>
      </w:r>
      <w:r>
        <w:tab/>
        <w:t>For a home-routed roaming scenario, the SMF in the HPLMN (i.e. H-SMF) sends the N16: Nsmf_PDU_Session_Update Response message with n1SmInfoToUe IE containing the PDU SESSION ESTABLISHMENT ACCEPT (see TS 29.502 [16]) while it had received a N16 Nsmf_PDU_Session_Update Request message with an existing PDU Session Id with access type being changed. This applies to the following case:</w:t>
      </w:r>
    </w:p>
    <w:p w14:paraId="5692BA4E" w14:textId="32A6A71B" w:rsidR="00BE736B" w:rsidRPr="00995C8C" w:rsidRDefault="00606C71" w:rsidP="00835CFF">
      <w:pPr>
        <w:pStyle w:val="B2"/>
      </w:pPr>
      <w:r>
        <w:t>-</w:t>
      </w:r>
      <w:r>
        <w:tab/>
        <w:t xml:space="preserve">Handover from one access type to another access type happens (e.g. 3GPP to non-3GPP) where the same V-SMF is </w:t>
      </w:r>
      <w:r w:rsidR="00310422">
        <w:t xml:space="preserve">used </w:t>
      </w:r>
      <w:r>
        <w:t>for the PDU session on both access types.</w:t>
      </w:r>
    </w:p>
    <w:p w14:paraId="56022B16" w14:textId="77777777" w:rsidR="00BE736B" w:rsidRPr="00995C8C" w:rsidRDefault="00BE736B" w:rsidP="00BE736B">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2C3BC249" w14:textId="2848E2B3" w:rsidR="00BE736B" w:rsidRDefault="00BE736B" w:rsidP="00BE736B">
      <w:pPr>
        <w:pStyle w:val="B1"/>
      </w:pPr>
      <w:r w:rsidRPr="00995C8C">
        <w:lastRenderedPageBreak/>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0F2DBB8E" w14:textId="19EF8E1B" w:rsidR="00C774C8" w:rsidRPr="00995C8C" w:rsidRDefault="00C774C8" w:rsidP="00BE736B">
      <w:pPr>
        <w:pStyle w:val="B1"/>
      </w:pPr>
      <w:r>
        <w:t>-</w:t>
      </w:r>
      <w:r>
        <w:tab/>
      </w:r>
      <w:r w:rsidR="00335023">
        <w:t>For a non-roaming scenario, SMF receives a Nnef_PFDManagement_Fetch response from the NEF for the target UE in response to Nnef_PFDManagement_Fetch request sent by SMF to NEF (see TS 29.551 [96] clause 4.2.2).</w:t>
      </w:r>
    </w:p>
    <w:p w14:paraId="3EBA7AC3" w14:textId="15078A27" w:rsidR="00CD7588" w:rsidRDefault="00CD7588" w:rsidP="00CD7588">
      <w:r>
        <w:t>If the</w:t>
      </w:r>
      <w:r w:rsidRPr="005126F7">
        <w:t xml:space="preserve"> </w:t>
      </w:r>
      <w:r w:rsidRPr="00995C8C">
        <w:t>Npcf_SMPolicyControlUpdateNotify response</w:t>
      </w:r>
      <w:r>
        <w:t xml:space="preserve"> sent to the </w:t>
      </w:r>
      <w:r w:rsidRPr="000D6851">
        <w:t xml:space="preserve">PCF for the target UE in response to </w:t>
      </w:r>
      <w:r w:rsidRPr="00995C8C">
        <w:t>an Npcf_SMPolicyControlUpdateNotify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3CD5590D" w14:textId="10EDE7F6" w:rsidR="000D4C6D" w:rsidRPr="00760004" w:rsidRDefault="000D4C6D" w:rsidP="00160265">
      <w:pPr>
        <w:pStyle w:val="TH"/>
      </w:pPr>
      <w:r w:rsidRPr="00760004">
        <w:t>Table 6.</w:t>
      </w:r>
      <w:r w:rsidR="003F1DB0" w:rsidRPr="00760004">
        <w:t>2.3-2</w:t>
      </w:r>
      <w:r w:rsidRPr="00760004">
        <w:t xml:space="preserve">: Payload for </w:t>
      </w:r>
      <w:r w:rsidR="00D17D59" w:rsidRPr="00760004">
        <w:t>SMFPDUSessionModification record</w:t>
      </w:r>
    </w:p>
    <w:tbl>
      <w:tblPr>
        <w:tblW w:w="9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06"/>
        <w:gridCol w:w="1621"/>
        <w:gridCol w:w="811"/>
        <w:gridCol w:w="5057"/>
        <w:gridCol w:w="708"/>
      </w:tblGrid>
      <w:tr w:rsidR="000F1533" w14:paraId="019AB3B9" w14:textId="77777777" w:rsidTr="00F56B2D">
        <w:trPr>
          <w:cantSplit/>
          <w:tblHeader/>
          <w:jc w:val="center"/>
        </w:trPr>
        <w:tc>
          <w:tcPr>
            <w:tcW w:w="1706" w:type="dxa"/>
            <w:tcBorders>
              <w:top w:val="single" w:sz="4" w:space="0" w:color="auto"/>
              <w:left w:val="single" w:sz="4" w:space="0" w:color="auto"/>
              <w:bottom w:val="single" w:sz="4" w:space="0" w:color="auto"/>
              <w:right w:val="single" w:sz="4" w:space="0" w:color="auto"/>
            </w:tcBorders>
            <w:hideMark/>
          </w:tcPr>
          <w:p w14:paraId="15EDC738" w14:textId="77777777" w:rsidR="000F1533" w:rsidRDefault="000F1533" w:rsidP="00F56B2D">
            <w:pPr>
              <w:pStyle w:val="TAH"/>
              <w:keepNext w:val="0"/>
              <w:rPr>
                <w:lang w:val="fr-FR"/>
              </w:rPr>
            </w:pPr>
            <w:bookmarkStart w:id="161" w:name="_Hlk107930735"/>
            <w:r>
              <w:rPr>
                <w:lang w:val="fr-FR"/>
              </w:rPr>
              <w:t>Field name</w:t>
            </w:r>
          </w:p>
        </w:tc>
        <w:tc>
          <w:tcPr>
            <w:tcW w:w="1621" w:type="dxa"/>
            <w:tcBorders>
              <w:top w:val="single" w:sz="4" w:space="0" w:color="auto"/>
              <w:left w:val="single" w:sz="4" w:space="0" w:color="auto"/>
              <w:bottom w:val="single" w:sz="4" w:space="0" w:color="auto"/>
              <w:right w:val="single" w:sz="4" w:space="0" w:color="auto"/>
            </w:tcBorders>
          </w:tcPr>
          <w:p w14:paraId="5E006FEE" w14:textId="77777777" w:rsidR="000F1533" w:rsidRDefault="000F1533" w:rsidP="00F56B2D">
            <w:pPr>
              <w:pStyle w:val="TAH"/>
              <w:keepNext w:val="0"/>
              <w:rPr>
                <w:lang w:val="fr-FR"/>
              </w:rPr>
            </w:pPr>
            <w:r>
              <w:rPr>
                <w:lang w:val="fr-FR"/>
              </w:rPr>
              <w:t>Type</w:t>
            </w:r>
          </w:p>
        </w:tc>
        <w:tc>
          <w:tcPr>
            <w:tcW w:w="811" w:type="dxa"/>
            <w:tcBorders>
              <w:top w:val="single" w:sz="4" w:space="0" w:color="auto"/>
              <w:left w:val="single" w:sz="4" w:space="0" w:color="auto"/>
              <w:bottom w:val="single" w:sz="4" w:space="0" w:color="auto"/>
              <w:right w:val="single" w:sz="4" w:space="0" w:color="auto"/>
            </w:tcBorders>
          </w:tcPr>
          <w:p w14:paraId="51D2ED54" w14:textId="77777777" w:rsidR="000F1533" w:rsidRDefault="000F1533" w:rsidP="00F56B2D">
            <w:pPr>
              <w:pStyle w:val="TAH"/>
              <w:keepNext w:val="0"/>
              <w:rPr>
                <w:lang w:val="fr-FR"/>
              </w:rPr>
            </w:pPr>
            <w:r>
              <w:rPr>
                <w:lang w:val="fr-FR"/>
              </w:rPr>
              <w:t>Cardinality</w:t>
            </w:r>
          </w:p>
        </w:tc>
        <w:tc>
          <w:tcPr>
            <w:tcW w:w="5057" w:type="dxa"/>
            <w:tcBorders>
              <w:top w:val="single" w:sz="4" w:space="0" w:color="auto"/>
              <w:left w:val="single" w:sz="4" w:space="0" w:color="auto"/>
              <w:bottom w:val="single" w:sz="4" w:space="0" w:color="auto"/>
              <w:right w:val="single" w:sz="4" w:space="0" w:color="auto"/>
            </w:tcBorders>
            <w:hideMark/>
          </w:tcPr>
          <w:p w14:paraId="23E790A0" w14:textId="77777777" w:rsidR="000F1533" w:rsidRDefault="000F1533" w:rsidP="00F56B2D">
            <w:pPr>
              <w:pStyle w:val="TAH"/>
              <w:keepNext w:val="0"/>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5A40D31" w14:textId="77777777" w:rsidR="000F1533" w:rsidRDefault="000F1533" w:rsidP="00F56B2D">
            <w:pPr>
              <w:pStyle w:val="TAH"/>
              <w:keepNext w:val="0"/>
              <w:rPr>
                <w:lang w:val="fr-FR"/>
              </w:rPr>
            </w:pPr>
            <w:r>
              <w:rPr>
                <w:lang w:val="fr-FR"/>
              </w:rPr>
              <w:t>M/C/O</w:t>
            </w:r>
          </w:p>
        </w:tc>
      </w:tr>
      <w:tr w:rsidR="000F1533" w14:paraId="3F0EB701"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6ED660C" w14:textId="77777777" w:rsidR="000F1533" w:rsidRDefault="000F1533" w:rsidP="00F56B2D">
            <w:pPr>
              <w:pStyle w:val="TAL"/>
              <w:keepNext w:val="0"/>
              <w:rPr>
                <w:lang w:val="fr-FR"/>
              </w:rPr>
            </w:pPr>
            <w:r>
              <w:rPr>
                <w:lang w:val="fr-FR"/>
              </w:rPr>
              <w:t>sUPI</w:t>
            </w:r>
          </w:p>
        </w:tc>
        <w:tc>
          <w:tcPr>
            <w:tcW w:w="1621" w:type="dxa"/>
            <w:tcBorders>
              <w:top w:val="single" w:sz="4" w:space="0" w:color="auto"/>
              <w:left w:val="single" w:sz="4" w:space="0" w:color="auto"/>
              <w:bottom w:val="single" w:sz="4" w:space="0" w:color="auto"/>
              <w:right w:val="single" w:sz="4" w:space="0" w:color="auto"/>
            </w:tcBorders>
          </w:tcPr>
          <w:p w14:paraId="7C70A9C8" w14:textId="77777777" w:rsidR="000F1533" w:rsidRDefault="000F1533" w:rsidP="00F56B2D">
            <w:pPr>
              <w:pStyle w:val="TAL"/>
              <w:keepNext w:val="0"/>
              <w:rPr>
                <w:lang w:val="en-US"/>
              </w:rPr>
            </w:pPr>
            <w:r>
              <w:t>SUPI</w:t>
            </w:r>
          </w:p>
        </w:tc>
        <w:tc>
          <w:tcPr>
            <w:tcW w:w="811" w:type="dxa"/>
            <w:tcBorders>
              <w:top w:val="single" w:sz="4" w:space="0" w:color="auto"/>
              <w:left w:val="single" w:sz="4" w:space="0" w:color="auto"/>
              <w:bottom w:val="single" w:sz="4" w:space="0" w:color="auto"/>
              <w:right w:val="single" w:sz="4" w:space="0" w:color="auto"/>
            </w:tcBorders>
          </w:tcPr>
          <w:p w14:paraId="092E57AE"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51E66D60" w14:textId="77777777" w:rsidR="000F1533" w:rsidRDefault="000F1533" w:rsidP="00F56B2D">
            <w:pPr>
              <w:pStyle w:val="TAL"/>
              <w:keepNext w:val="0"/>
              <w:rPr>
                <w:lang w:val="en-US"/>
              </w:rPr>
            </w:pPr>
            <w:r>
              <w:rPr>
                <w:lang w:val="en-US"/>
              </w:rPr>
              <w:t>SUPI associated with the PDU session (e.g. as provided by the AMF in the associated Nsmf_PDU_Session_CreateSMContext service operation). Shall be present except for PEI-only unauthenticated emergency sessions.</w:t>
            </w:r>
          </w:p>
        </w:tc>
        <w:tc>
          <w:tcPr>
            <w:tcW w:w="708" w:type="dxa"/>
            <w:tcBorders>
              <w:top w:val="single" w:sz="4" w:space="0" w:color="auto"/>
              <w:left w:val="single" w:sz="4" w:space="0" w:color="auto"/>
              <w:bottom w:val="single" w:sz="4" w:space="0" w:color="auto"/>
              <w:right w:val="single" w:sz="4" w:space="0" w:color="auto"/>
            </w:tcBorders>
            <w:hideMark/>
          </w:tcPr>
          <w:p w14:paraId="0FFEDA70" w14:textId="77777777" w:rsidR="000F1533" w:rsidRDefault="000F1533" w:rsidP="00F56B2D">
            <w:pPr>
              <w:pStyle w:val="TAL"/>
              <w:keepNext w:val="0"/>
              <w:rPr>
                <w:lang w:val="fr-FR"/>
              </w:rPr>
            </w:pPr>
            <w:r>
              <w:rPr>
                <w:lang w:val="fr-FR"/>
              </w:rPr>
              <w:t>C</w:t>
            </w:r>
          </w:p>
        </w:tc>
      </w:tr>
      <w:tr w:rsidR="000F1533" w14:paraId="7126BC9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8F83AC" w14:textId="77777777" w:rsidR="000F1533" w:rsidRDefault="000F1533" w:rsidP="00F56B2D">
            <w:pPr>
              <w:pStyle w:val="TAL"/>
              <w:keepNext w:val="0"/>
              <w:rPr>
                <w:lang w:val="fr-FR"/>
              </w:rPr>
            </w:pPr>
            <w:r>
              <w:rPr>
                <w:lang w:val="fr-FR"/>
              </w:rPr>
              <w:t>sUPIUnauthenticated</w:t>
            </w:r>
          </w:p>
        </w:tc>
        <w:tc>
          <w:tcPr>
            <w:tcW w:w="1621" w:type="dxa"/>
            <w:tcBorders>
              <w:top w:val="single" w:sz="4" w:space="0" w:color="auto"/>
              <w:left w:val="single" w:sz="4" w:space="0" w:color="auto"/>
              <w:bottom w:val="single" w:sz="4" w:space="0" w:color="auto"/>
              <w:right w:val="single" w:sz="4" w:space="0" w:color="auto"/>
            </w:tcBorders>
          </w:tcPr>
          <w:p w14:paraId="46BB1CF3" w14:textId="77777777" w:rsidR="000F1533" w:rsidRDefault="000F1533" w:rsidP="00F56B2D">
            <w:pPr>
              <w:pStyle w:val="TAL"/>
              <w:keepNext w:val="0"/>
              <w:rPr>
                <w:lang w:val="en-US"/>
              </w:rPr>
            </w:pPr>
            <w:r>
              <w:t>SUPIUnauthenticatedIndication</w:t>
            </w:r>
          </w:p>
        </w:tc>
        <w:tc>
          <w:tcPr>
            <w:tcW w:w="811" w:type="dxa"/>
            <w:tcBorders>
              <w:top w:val="single" w:sz="4" w:space="0" w:color="auto"/>
              <w:left w:val="single" w:sz="4" w:space="0" w:color="auto"/>
              <w:bottom w:val="single" w:sz="4" w:space="0" w:color="auto"/>
              <w:right w:val="single" w:sz="4" w:space="0" w:color="auto"/>
            </w:tcBorders>
          </w:tcPr>
          <w:p w14:paraId="13526A5A"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5BC6AA87" w14:textId="77777777" w:rsidR="000F1533" w:rsidRDefault="000F1533" w:rsidP="00F56B2D">
            <w:pPr>
              <w:pStyle w:val="TAL"/>
              <w:keepNext w:val="0"/>
              <w:rPr>
                <w:lang w:val="en-US"/>
              </w:rPr>
            </w:pPr>
            <w:r>
              <w:rPr>
                <w:lang w:val="en-US"/>
              </w:rPr>
              <w:t>Shall be present if a SUPI is present in the message and set to “true” if the SUPI was not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6F88E0D8" w14:textId="77777777" w:rsidR="000F1533" w:rsidRDefault="000F1533" w:rsidP="00F56B2D">
            <w:pPr>
              <w:pStyle w:val="TAL"/>
              <w:keepNext w:val="0"/>
              <w:rPr>
                <w:lang w:val="fr-FR"/>
              </w:rPr>
            </w:pPr>
            <w:r>
              <w:rPr>
                <w:lang w:val="fr-FR"/>
              </w:rPr>
              <w:t>C</w:t>
            </w:r>
          </w:p>
        </w:tc>
      </w:tr>
      <w:tr w:rsidR="000F1533" w14:paraId="2EF1CD3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761D21D9" w14:textId="77777777" w:rsidR="000F1533" w:rsidRDefault="000F1533" w:rsidP="00F56B2D">
            <w:pPr>
              <w:pStyle w:val="TAL"/>
              <w:keepNext w:val="0"/>
              <w:rPr>
                <w:lang w:val="fr-FR"/>
              </w:rPr>
            </w:pPr>
            <w:r>
              <w:rPr>
                <w:lang w:val="fr-FR"/>
              </w:rPr>
              <w:t>pEI</w:t>
            </w:r>
          </w:p>
        </w:tc>
        <w:tc>
          <w:tcPr>
            <w:tcW w:w="1621" w:type="dxa"/>
            <w:tcBorders>
              <w:top w:val="single" w:sz="4" w:space="0" w:color="auto"/>
              <w:left w:val="single" w:sz="4" w:space="0" w:color="auto"/>
              <w:bottom w:val="single" w:sz="4" w:space="0" w:color="auto"/>
              <w:right w:val="single" w:sz="4" w:space="0" w:color="auto"/>
            </w:tcBorders>
          </w:tcPr>
          <w:p w14:paraId="56A888ED" w14:textId="77777777" w:rsidR="000F1533" w:rsidRDefault="000F1533" w:rsidP="00F56B2D">
            <w:pPr>
              <w:pStyle w:val="TAL"/>
              <w:keepNext w:val="0"/>
              <w:rPr>
                <w:lang w:val="en-US"/>
              </w:rPr>
            </w:pPr>
            <w:r>
              <w:t>PEI</w:t>
            </w:r>
          </w:p>
        </w:tc>
        <w:tc>
          <w:tcPr>
            <w:tcW w:w="811" w:type="dxa"/>
            <w:tcBorders>
              <w:top w:val="single" w:sz="4" w:space="0" w:color="auto"/>
              <w:left w:val="single" w:sz="4" w:space="0" w:color="auto"/>
              <w:bottom w:val="single" w:sz="4" w:space="0" w:color="auto"/>
              <w:right w:val="single" w:sz="4" w:space="0" w:color="auto"/>
            </w:tcBorders>
          </w:tcPr>
          <w:p w14:paraId="1A99D91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1B2B38C1" w14:textId="6F8D5D11" w:rsidR="000F1533" w:rsidRDefault="000F1533" w:rsidP="00F56B2D">
            <w:pPr>
              <w:pStyle w:val="TAL"/>
              <w:keepNext w:val="0"/>
              <w:rPr>
                <w:lang w:val="en-US"/>
              </w:rPr>
            </w:pPr>
            <w:r>
              <w:rPr>
                <w:lang w:val="en-US"/>
              </w:rPr>
              <w:t>PEI associated with the PDU session</w:t>
            </w:r>
            <w:r w:rsidR="00316EBF">
              <w:rPr>
                <w:lang w:val="en-US"/>
              </w:rPr>
              <w:t>,</w:t>
            </w:r>
            <w:r>
              <w:rPr>
                <w:lang w:val="en-US"/>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642D0A52" w14:textId="77777777" w:rsidR="000F1533" w:rsidRDefault="000F1533" w:rsidP="00F56B2D">
            <w:pPr>
              <w:pStyle w:val="TAL"/>
              <w:keepNext w:val="0"/>
              <w:rPr>
                <w:lang w:val="fr-FR"/>
              </w:rPr>
            </w:pPr>
            <w:r>
              <w:rPr>
                <w:lang w:val="fr-FR"/>
              </w:rPr>
              <w:t>C</w:t>
            </w:r>
          </w:p>
        </w:tc>
      </w:tr>
      <w:tr w:rsidR="000F1533" w14:paraId="39D6F4A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0D59D61A" w14:textId="77777777" w:rsidR="000F1533" w:rsidRDefault="000F1533" w:rsidP="00F56B2D">
            <w:pPr>
              <w:pStyle w:val="TAL"/>
              <w:keepNext w:val="0"/>
              <w:rPr>
                <w:lang w:val="fr-FR"/>
              </w:rPr>
            </w:pPr>
            <w:r>
              <w:rPr>
                <w:lang w:val="fr-FR"/>
              </w:rPr>
              <w:t>gPSI</w:t>
            </w:r>
          </w:p>
        </w:tc>
        <w:tc>
          <w:tcPr>
            <w:tcW w:w="1621" w:type="dxa"/>
            <w:tcBorders>
              <w:top w:val="single" w:sz="4" w:space="0" w:color="auto"/>
              <w:left w:val="single" w:sz="4" w:space="0" w:color="auto"/>
              <w:bottom w:val="single" w:sz="4" w:space="0" w:color="auto"/>
              <w:right w:val="single" w:sz="4" w:space="0" w:color="auto"/>
            </w:tcBorders>
          </w:tcPr>
          <w:p w14:paraId="4A775C3E" w14:textId="77777777" w:rsidR="000F1533" w:rsidRDefault="000F1533" w:rsidP="00F56B2D">
            <w:pPr>
              <w:pStyle w:val="TAL"/>
              <w:keepNext w:val="0"/>
              <w:rPr>
                <w:lang w:val="en-US"/>
              </w:rPr>
            </w:pPr>
            <w:r>
              <w:t>GPSI</w:t>
            </w:r>
          </w:p>
        </w:tc>
        <w:tc>
          <w:tcPr>
            <w:tcW w:w="811" w:type="dxa"/>
            <w:tcBorders>
              <w:top w:val="single" w:sz="4" w:space="0" w:color="auto"/>
              <w:left w:val="single" w:sz="4" w:space="0" w:color="auto"/>
              <w:bottom w:val="single" w:sz="4" w:space="0" w:color="auto"/>
              <w:right w:val="single" w:sz="4" w:space="0" w:color="auto"/>
            </w:tcBorders>
          </w:tcPr>
          <w:p w14:paraId="601A8439"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744F6668" w14:textId="1D384E30" w:rsidR="000F1533" w:rsidRDefault="000F1533" w:rsidP="00F56B2D">
            <w:pPr>
              <w:pStyle w:val="TAL"/>
              <w:keepNext w:val="0"/>
              <w:rPr>
                <w:lang w:val="en-US"/>
              </w:rPr>
            </w:pPr>
            <w:r>
              <w:rPr>
                <w:lang w:val="en-US"/>
              </w:rPr>
              <w:t>GPSI associated with the PDU session</w:t>
            </w:r>
            <w:r w:rsidR="00316EBF">
              <w:rPr>
                <w:lang w:val="en-US"/>
              </w:rPr>
              <w:t>,</w:t>
            </w:r>
            <w:r>
              <w:rPr>
                <w:lang w:val="en-US"/>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25188C9C" w14:textId="77777777" w:rsidR="000F1533" w:rsidRDefault="000F1533" w:rsidP="00F56B2D">
            <w:pPr>
              <w:pStyle w:val="TAL"/>
              <w:keepNext w:val="0"/>
              <w:rPr>
                <w:lang w:val="fr-FR"/>
              </w:rPr>
            </w:pPr>
            <w:r>
              <w:rPr>
                <w:lang w:val="fr-FR"/>
              </w:rPr>
              <w:t>C</w:t>
            </w:r>
          </w:p>
        </w:tc>
      </w:tr>
      <w:tr w:rsidR="000F1533" w14:paraId="598A653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06742BB9" w14:textId="77777777" w:rsidR="000F1533" w:rsidRDefault="000F1533" w:rsidP="00F56B2D">
            <w:pPr>
              <w:pStyle w:val="TAL"/>
              <w:keepNext w:val="0"/>
              <w:rPr>
                <w:lang w:val="fr-FR"/>
              </w:rPr>
            </w:pPr>
            <w:r>
              <w:rPr>
                <w:lang w:val="fr-FR"/>
              </w:rPr>
              <w:t>sNSSAI</w:t>
            </w:r>
          </w:p>
        </w:tc>
        <w:tc>
          <w:tcPr>
            <w:tcW w:w="1621" w:type="dxa"/>
            <w:tcBorders>
              <w:top w:val="single" w:sz="4" w:space="0" w:color="auto"/>
              <w:left w:val="single" w:sz="4" w:space="0" w:color="auto"/>
              <w:bottom w:val="single" w:sz="4" w:space="0" w:color="auto"/>
              <w:right w:val="single" w:sz="4" w:space="0" w:color="auto"/>
            </w:tcBorders>
          </w:tcPr>
          <w:p w14:paraId="31BDFA27" w14:textId="77777777" w:rsidR="000F1533" w:rsidRDefault="000F1533" w:rsidP="00F56B2D">
            <w:pPr>
              <w:pStyle w:val="TAL"/>
              <w:keepNext w:val="0"/>
              <w:rPr>
                <w:lang w:val="en-US"/>
              </w:rPr>
            </w:pPr>
            <w:r>
              <w:t>SNSSAI</w:t>
            </w:r>
          </w:p>
        </w:tc>
        <w:tc>
          <w:tcPr>
            <w:tcW w:w="811" w:type="dxa"/>
            <w:tcBorders>
              <w:top w:val="single" w:sz="4" w:space="0" w:color="auto"/>
              <w:left w:val="single" w:sz="4" w:space="0" w:color="auto"/>
              <w:bottom w:val="single" w:sz="4" w:space="0" w:color="auto"/>
              <w:right w:val="single" w:sz="4" w:space="0" w:color="auto"/>
            </w:tcBorders>
          </w:tcPr>
          <w:p w14:paraId="60326882"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8E021DD" w14:textId="77777777" w:rsidR="000F1533" w:rsidRDefault="000F1533" w:rsidP="00F56B2D">
            <w:pPr>
              <w:pStyle w:val="TAL"/>
              <w:keepNext w:val="0"/>
              <w:rPr>
                <w:lang w:val="en-US"/>
              </w:rPr>
            </w:pPr>
            <w:r>
              <w:rPr>
                <w:lang w:val="en-US"/>
              </w:rPr>
              <w:t>Slice identifier associated with the PDU session, if available. See TS 23.003 [19] clause 28.4.2 and TS 23.501 [2] clause 5.15.2.</w:t>
            </w:r>
          </w:p>
        </w:tc>
        <w:tc>
          <w:tcPr>
            <w:tcW w:w="708" w:type="dxa"/>
            <w:tcBorders>
              <w:top w:val="single" w:sz="4" w:space="0" w:color="auto"/>
              <w:left w:val="single" w:sz="4" w:space="0" w:color="auto"/>
              <w:bottom w:val="single" w:sz="4" w:space="0" w:color="auto"/>
              <w:right w:val="single" w:sz="4" w:space="0" w:color="auto"/>
            </w:tcBorders>
            <w:hideMark/>
          </w:tcPr>
          <w:p w14:paraId="197FDE93" w14:textId="77777777" w:rsidR="000F1533" w:rsidRDefault="000F1533" w:rsidP="00F56B2D">
            <w:pPr>
              <w:pStyle w:val="TAL"/>
              <w:keepNext w:val="0"/>
              <w:rPr>
                <w:lang w:val="fr-FR"/>
              </w:rPr>
            </w:pPr>
            <w:r>
              <w:rPr>
                <w:lang w:val="fr-FR"/>
              </w:rPr>
              <w:t>C</w:t>
            </w:r>
          </w:p>
        </w:tc>
      </w:tr>
      <w:tr w:rsidR="000F1533" w14:paraId="3932AAF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D5A21E9" w14:textId="77777777" w:rsidR="000F1533" w:rsidRDefault="000F1533" w:rsidP="00F56B2D">
            <w:pPr>
              <w:pStyle w:val="TAL"/>
              <w:keepNext w:val="0"/>
              <w:rPr>
                <w:lang w:val="fr-FR"/>
              </w:rPr>
            </w:pPr>
            <w:r>
              <w:rPr>
                <w:lang w:val="fr-FR"/>
              </w:rPr>
              <w:t>non3GPPAccessEndpoint</w:t>
            </w:r>
          </w:p>
        </w:tc>
        <w:tc>
          <w:tcPr>
            <w:tcW w:w="1621" w:type="dxa"/>
            <w:tcBorders>
              <w:top w:val="single" w:sz="4" w:space="0" w:color="auto"/>
              <w:left w:val="single" w:sz="4" w:space="0" w:color="auto"/>
              <w:bottom w:val="single" w:sz="4" w:space="0" w:color="auto"/>
              <w:right w:val="single" w:sz="4" w:space="0" w:color="auto"/>
            </w:tcBorders>
          </w:tcPr>
          <w:p w14:paraId="75D3B831" w14:textId="77777777" w:rsidR="000F1533" w:rsidRDefault="000F1533" w:rsidP="00F56B2D">
            <w:pPr>
              <w:pStyle w:val="TAL"/>
              <w:keepNext w:val="0"/>
              <w:rPr>
                <w:lang w:val="en-US"/>
              </w:rPr>
            </w:pPr>
            <w:r>
              <w:t>UEEndpointAddress</w:t>
            </w:r>
          </w:p>
        </w:tc>
        <w:tc>
          <w:tcPr>
            <w:tcW w:w="811" w:type="dxa"/>
            <w:tcBorders>
              <w:top w:val="single" w:sz="4" w:space="0" w:color="auto"/>
              <w:left w:val="single" w:sz="4" w:space="0" w:color="auto"/>
              <w:bottom w:val="single" w:sz="4" w:space="0" w:color="auto"/>
              <w:right w:val="single" w:sz="4" w:space="0" w:color="auto"/>
            </w:tcBorders>
          </w:tcPr>
          <w:p w14:paraId="564E13C1"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C58B8F2" w14:textId="77777777" w:rsidR="000F1533" w:rsidRDefault="000F1533" w:rsidP="00F56B2D">
            <w:pPr>
              <w:pStyle w:val="TAL"/>
              <w:keepNext w:val="0"/>
              <w:rPr>
                <w:lang w:val="en-US"/>
              </w:rPr>
            </w:pPr>
            <w:r>
              <w:rPr>
                <w:lang w:val="en-US"/>
              </w:rPr>
              <w:t>UE's local IP address used to reach the N3IWF, TNGF or TWIF, if available. IP addresses are given as 4 octets (for IPv4) or 16 octets (for IPv6) with the most significant octet first (network byte order).</w:t>
            </w:r>
          </w:p>
        </w:tc>
        <w:tc>
          <w:tcPr>
            <w:tcW w:w="708" w:type="dxa"/>
            <w:tcBorders>
              <w:top w:val="single" w:sz="4" w:space="0" w:color="auto"/>
              <w:left w:val="single" w:sz="4" w:space="0" w:color="auto"/>
              <w:bottom w:val="single" w:sz="4" w:space="0" w:color="auto"/>
              <w:right w:val="single" w:sz="4" w:space="0" w:color="auto"/>
            </w:tcBorders>
            <w:hideMark/>
          </w:tcPr>
          <w:p w14:paraId="42BBC99F" w14:textId="77777777" w:rsidR="000F1533" w:rsidRDefault="000F1533" w:rsidP="00F56B2D">
            <w:pPr>
              <w:pStyle w:val="TAL"/>
              <w:keepNext w:val="0"/>
              <w:rPr>
                <w:lang w:val="fr-FR"/>
              </w:rPr>
            </w:pPr>
            <w:r>
              <w:rPr>
                <w:lang w:val="fr-FR"/>
              </w:rPr>
              <w:t>C</w:t>
            </w:r>
          </w:p>
        </w:tc>
      </w:tr>
      <w:tr w:rsidR="000F1533" w14:paraId="472DDD5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67D55CCE" w14:textId="77777777" w:rsidR="000F1533" w:rsidRDefault="000F1533" w:rsidP="00F56B2D">
            <w:pPr>
              <w:pStyle w:val="TAL"/>
              <w:keepNext w:val="0"/>
              <w:rPr>
                <w:lang w:val="fr-FR"/>
              </w:rPr>
            </w:pPr>
            <w:r>
              <w:rPr>
                <w:lang w:val="fr-FR"/>
              </w:rPr>
              <w:t>location</w:t>
            </w:r>
          </w:p>
        </w:tc>
        <w:tc>
          <w:tcPr>
            <w:tcW w:w="1621" w:type="dxa"/>
            <w:tcBorders>
              <w:top w:val="single" w:sz="4" w:space="0" w:color="auto"/>
              <w:left w:val="single" w:sz="4" w:space="0" w:color="auto"/>
              <w:bottom w:val="single" w:sz="4" w:space="0" w:color="auto"/>
              <w:right w:val="single" w:sz="4" w:space="0" w:color="auto"/>
            </w:tcBorders>
          </w:tcPr>
          <w:p w14:paraId="7F5648F0" w14:textId="77777777" w:rsidR="000F1533" w:rsidRDefault="000F1533" w:rsidP="00F56B2D">
            <w:pPr>
              <w:pStyle w:val="TAL"/>
              <w:keepNext w:val="0"/>
              <w:rPr>
                <w:lang w:val="en-US"/>
              </w:rPr>
            </w:pPr>
            <w:r>
              <w:t>Location</w:t>
            </w:r>
          </w:p>
        </w:tc>
        <w:tc>
          <w:tcPr>
            <w:tcW w:w="811" w:type="dxa"/>
            <w:tcBorders>
              <w:top w:val="single" w:sz="4" w:space="0" w:color="auto"/>
              <w:left w:val="single" w:sz="4" w:space="0" w:color="auto"/>
              <w:bottom w:val="single" w:sz="4" w:space="0" w:color="auto"/>
              <w:right w:val="single" w:sz="4" w:space="0" w:color="auto"/>
            </w:tcBorders>
          </w:tcPr>
          <w:p w14:paraId="2C3913ED"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4BE44F0" w14:textId="77777777" w:rsidR="000F1533" w:rsidRDefault="000F1533" w:rsidP="00F56B2D">
            <w:pPr>
              <w:pStyle w:val="TAL"/>
              <w:keepNext w:val="0"/>
              <w:rPr>
                <w:lang w:val="en-US"/>
              </w:rPr>
            </w:pPr>
            <w:r>
              <w:rPr>
                <w:lang w:val="en-US"/>
              </w:rPr>
              <w:t>Location information provided by the AMF or present in the context at the SMF, if available.</w:t>
            </w:r>
          </w:p>
        </w:tc>
        <w:tc>
          <w:tcPr>
            <w:tcW w:w="708" w:type="dxa"/>
            <w:tcBorders>
              <w:top w:val="single" w:sz="4" w:space="0" w:color="auto"/>
              <w:left w:val="single" w:sz="4" w:space="0" w:color="auto"/>
              <w:bottom w:val="single" w:sz="4" w:space="0" w:color="auto"/>
              <w:right w:val="single" w:sz="4" w:space="0" w:color="auto"/>
            </w:tcBorders>
            <w:hideMark/>
          </w:tcPr>
          <w:p w14:paraId="32677CDC" w14:textId="77777777" w:rsidR="000F1533" w:rsidRDefault="000F1533" w:rsidP="00F56B2D">
            <w:pPr>
              <w:pStyle w:val="TAL"/>
              <w:keepNext w:val="0"/>
              <w:rPr>
                <w:lang w:val="fr-FR"/>
              </w:rPr>
            </w:pPr>
            <w:r>
              <w:rPr>
                <w:lang w:val="fr-FR"/>
              </w:rPr>
              <w:t>C</w:t>
            </w:r>
          </w:p>
        </w:tc>
      </w:tr>
      <w:tr w:rsidR="000F1533" w14:paraId="1B4E9F5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4590144A" w14:textId="77777777" w:rsidR="000F1533" w:rsidRDefault="000F1533" w:rsidP="00F56B2D">
            <w:pPr>
              <w:pStyle w:val="TAL"/>
              <w:keepNext w:val="0"/>
              <w:rPr>
                <w:lang w:val="fr-FR"/>
              </w:rPr>
            </w:pPr>
            <w:r>
              <w:rPr>
                <w:lang w:val="fr-FR" w:eastAsia="zh-CN"/>
              </w:rPr>
              <w:t>requestType</w:t>
            </w:r>
          </w:p>
        </w:tc>
        <w:tc>
          <w:tcPr>
            <w:tcW w:w="1621" w:type="dxa"/>
            <w:tcBorders>
              <w:top w:val="single" w:sz="4" w:space="0" w:color="auto"/>
              <w:left w:val="single" w:sz="4" w:space="0" w:color="auto"/>
              <w:bottom w:val="single" w:sz="4" w:space="0" w:color="auto"/>
              <w:right w:val="single" w:sz="4" w:space="0" w:color="auto"/>
            </w:tcBorders>
          </w:tcPr>
          <w:p w14:paraId="436726A3" w14:textId="77777777" w:rsidR="000F1533" w:rsidRDefault="000F1533" w:rsidP="00F56B2D">
            <w:pPr>
              <w:pStyle w:val="TAL"/>
              <w:keepNext w:val="0"/>
              <w:rPr>
                <w:rFonts w:cs="Arial"/>
                <w:szCs w:val="18"/>
                <w:lang w:val="en-US" w:eastAsia="zh-CN"/>
              </w:rPr>
            </w:pPr>
            <w:r>
              <w:t>FiveGSMRequestType</w:t>
            </w:r>
          </w:p>
        </w:tc>
        <w:tc>
          <w:tcPr>
            <w:tcW w:w="811" w:type="dxa"/>
            <w:tcBorders>
              <w:top w:val="single" w:sz="4" w:space="0" w:color="auto"/>
              <w:left w:val="single" w:sz="4" w:space="0" w:color="auto"/>
              <w:bottom w:val="single" w:sz="4" w:space="0" w:color="auto"/>
              <w:right w:val="single" w:sz="4" w:space="0" w:color="auto"/>
            </w:tcBorders>
          </w:tcPr>
          <w:p w14:paraId="67420731" w14:textId="77777777" w:rsidR="000F1533" w:rsidRDefault="000F1533" w:rsidP="00F56B2D">
            <w:pPr>
              <w:pStyle w:val="TAL"/>
              <w:keepNext w:val="0"/>
              <w:rPr>
                <w:rFonts w:cs="Arial"/>
                <w:szCs w:val="18"/>
                <w:lang w:val="en-US" w:eastAsia="zh-CN"/>
              </w:rPr>
            </w:pPr>
            <w:r>
              <w:t>0..1</w:t>
            </w:r>
          </w:p>
        </w:tc>
        <w:tc>
          <w:tcPr>
            <w:tcW w:w="5057" w:type="dxa"/>
            <w:tcBorders>
              <w:top w:val="single" w:sz="4" w:space="0" w:color="auto"/>
              <w:left w:val="single" w:sz="4" w:space="0" w:color="auto"/>
              <w:bottom w:val="single" w:sz="4" w:space="0" w:color="auto"/>
              <w:right w:val="single" w:sz="4" w:space="0" w:color="auto"/>
            </w:tcBorders>
            <w:hideMark/>
          </w:tcPr>
          <w:p w14:paraId="6B1AC3AE" w14:textId="636CCCFE" w:rsidR="000F1533" w:rsidRDefault="000F1533" w:rsidP="00F56B2D">
            <w:pPr>
              <w:pStyle w:val="TAL"/>
              <w:keepNext w:val="0"/>
              <w:rPr>
                <w:lang w:val="en-US"/>
              </w:rPr>
            </w:pPr>
            <w:r>
              <w:rPr>
                <w:rFonts w:cs="Arial"/>
                <w:szCs w:val="18"/>
                <w:lang w:val="en-US" w:eastAsia="zh-CN"/>
              </w:rPr>
              <w:t>Type of request as described in TS 24.501 [13] clause 9.11.3.47</w:t>
            </w:r>
            <w:r w:rsidR="00316EBF">
              <w:rPr>
                <w:rFonts w:cs="Arial"/>
                <w:szCs w:val="18"/>
                <w:lang w:val="en-US" w:eastAsia="zh-CN"/>
              </w:rPr>
              <w:t>,</w:t>
            </w:r>
            <w:r>
              <w:rPr>
                <w:rFonts w:cs="Arial"/>
                <w:szCs w:val="18"/>
                <w:lang w:val="en-US" w:eastAsia="zh-CN"/>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7CD1E517" w14:textId="77777777" w:rsidR="000F1533" w:rsidRDefault="000F1533" w:rsidP="00F56B2D">
            <w:pPr>
              <w:pStyle w:val="TAL"/>
              <w:keepNext w:val="0"/>
              <w:rPr>
                <w:lang w:val="fr-FR"/>
              </w:rPr>
            </w:pPr>
            <w:r>
              <w:rPr>
                <w:lang w:val="fr-FR"/>
              </w:rPr>
              <w:t>C</w:t>
            </w:r>
          </w:p>
        </w:tc>
      </w:tr>
      <w:tr w:rsidR="000F1533" w14:paraId="048C6B7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447DF0" w14:textId="77777777" w:rsidR="000F1533" w:rsidRDefault="000F1533" w:rsidP="00F56B2D">
            <w:pPr>
              <w:pStyle w:val="TAL"/>
              <w:keepNext w:val="0"/>
              <w:rPr>
                <w:lang w:val="fr-FR"/>
              </w:rPr>
            </w:pPr>
            <w:r>
              <w:rPr>
                <w:lang w:val="fr-FR"/>
              </w:rPr>
              <w:t>accessType</w:t>
            </w:r>
          </w:p>
        </w:tc>
        <w:tc>
          <w:tcPr>
            <w:tcW w:w="1621" w:type="dxa"/>
            <w:tcBorders>
              <w:top w:val="single" w:sz="4" w:space="0" w:color="auto"/>
              <w:left w:val="single" w:sz="4" w:space="0" w:color="auto"/>
              <w:bottom w:val="single" w:sz="4" w:space="0" w:color="auto"/>
              <w:right w:val="single" w:sz="4" w:space="0" w:color="auto"/>
            </w:tcBorders>
          </w:tcPr>
          <w:p w14:paraId="08A04126" w14:textId="77777777" w:rsidR="000F1533" w:rsidRDefault="000F1533" w:rsidP="00F56B2D">
            <w:pPr>
              <w:pStyle w:val="TAL"/>
              <w:keepNext w:val="0"/>
              <w:rPr>
                <w:lang w:val="en-US"/>
              </w:rPr>
            </w:pPr>
            <w:r>
              <w:t>AccessType</w:t>
            </w:r>
          </w:p>
        </w:tc>
        <w:tc>
          <w:tcPr>
            <w:tcW w:w="811" w:type="dxa"/>
            <w:tcBorders>
              <w:top w:val="single" w:sz="4" w:space="0" w:color="auto"/>
              <w:left w:val="single" w:sz="4" w:space="0" w:color="auto"/>
              <w:bottom w:val="single" w:sz="4" w:space="0" w:color="auto"/>
              <w:right w:val="single" w:sz="4" w:space="0" w:color="auto"/>
            </w:tcBorders>
          </w:tcPr>
          <w:p w14:paraId="06F003E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40D392FC" w14:textId="77777777" w:rsidR="000F1533" w:rsidRDefault="000F1533" w:rsidP="00F56B2D">
            <w:pPr>
              <w:pStyle w:val="TAL"/>
              <w:keepNext w:val="0"/>
              <w:rPr>
                <w:lang w:val="en-US"/>
              </w:rPr>
            </w:pPr>
            <w:r>
              <w:rPr>
                <w:lang w:val="en-US"/>
              </w:rPr>
              <w:t>Access type associated with the session (i.e. 3GPP or non-3GPP access) if provided by the AMF (see TS 24.501 [13] clause 9.11.2.1A).</w:t>
            </w:r>
          </w:p>
        </w:tc>
        <w:tc>
          <w:tcPr>
            <w:tcW w:w="708" w:type="dxa"/>
            <w:tcBorders>
              <w:top w:val="single" w:sz="4" w:space="0" w:color="auto"/>
              <w:left w:val="single" w:sz="4" w:space="0" w:color="auto"/>
              <w:bottom w:val="single" w:sz="4" w:space="0" w:color="auto"/>
              <w:right w:val="single" w:sz="4" w:space="0" w:color="auto"/>
            </w:tcBorders>
            <w:hideMark/>
          </w:tcPr>
          <w:p w14:paraId="0FBA9901" w14:textId="77777777" w:rsidR="000F1533" w:rsidRDefault="000F1533" w:rsidP="00F56B2D">
            <w:pPr>
              <w:pStyle w:val="TAL"/>
              <w:keepNext w:val="0"/>
              <w:rPr>
                <w:lang w:val="fr-FR"/>
              </w:rPr>
            </w:pPr>
            <w:r>
              <w:rPr>
                <w:lang w:val="fr-FR"/>
              </w:rPr>
              <w:t>C</w:t>
            </w:r>
          </w:p>
        </w:tc>
      </w:tr>
      <w:tr w:rsidR="000F1533" w14:paraId="7EAB840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A03A59A" w14:textId="77777777" w:rsidR="000F1533" w:rsidRDefault="000F1533" w:rsidP="00F56B2D">
            <w:pPr>
              <w:pStyle w:val="TAL"/>
              <w:keepNext w:val="0"/>
              <w:rPr>
                <w:lang w:val="fr-FR"/>
              </w:rPr>
            </w:pPr>
            <w:r>
              <w:rPr>
                <w:lang w:val="fr-FR"/>
              </w:rPr>
              <w:t>rATType</w:t>
            </w:r>
          </w:p>
        </w:tc>
        <w:tc>
          <w:tcPr>
            <w:tcW w:w="1621" w:type="dxa"/>
            <w:tcBorders>
              <w:top w:val="single" w:sz="4" w:space="0" w:color="auto"/>
              <w:left w:val="single" w:sz="4" w:space="0" w:color="auto"/>
              <w:bottom w:val="single" w:sz="4" w:space="0" w:color="auto"/>
              <w:right w:val="single" w:sz="4" w:space="0" w:color="auto"/>
            </w:tcBorders>
          </w:tcPr>
          <w:p w14:paraId="18F4B19B" w14:textId="77777777" w:rsidR="000F1533" w:rsidRDefault="000F1533" w:rsidP="00F56B2D">
            <w:pPr>
              <w:pStyle w:val="TAL"/>
              <w:keepNext w:val="0"/>
              <w:rPr>
                <w:lang w:val="en-US"/>
              </w:rPr>
            </w:pPr>
            <w:r>
              <w:t>RATType</w:t>
            </w:r>
          </w:p>
        </w:tc>
        <w:tc>
          <w:tcPr>
            <w:tcW w:w="811" w:type="dxa"/>
            <w:tcBorders>
              <w:top w:val="single" w:sz="4" w:space="0" w:color="auto"/>
              <w:left w:val="single" w:sz="4" w:space="0" w:color="auto"/>
              <w:bottom w:val="single" w:sz="4" w:space="0" w:color="auto"/>
              <w:right w:val="single" w:sz="4" w:space="0" w:color="auto"/>
            </w:tcBorders>
          </w:tcPr>
          <w:p w14:paraId="7E4E44AC"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1BAD719F" w14:textId="77777777" w:rsidR="000F1533" w:rsidRDefault="000F1533" w:rsidP="00F56B2D">
            <w:pPr>
              <w:pStyle w:val="TAL"/>
              <w:keepNext w:val="0"/>
              <w:rPr>
                <w:lang w:val="en-US"/>
              </w:rPr>
            </w:pPr>
            <w:r>
              <w:rPr>
                <w:lang w:val="en-US"/>
              </w:rPr>
              <w:t>RAT type associated with the access, if available. Values given as per TS 29.571 [17] clause 5.4.3.2.</w:t>
            </w:r>
          </w:p>
        </w:tc>
        <w:tc>
          <w:tcPr>
            <w:tcW w:w="708" w:type="dxa"/>
            <w:tcBorders>
              <w:top w:val="single" w:sz="4" w:space="0" w:color="auto"/>
              <w:left w:val="single" w:sz="4" w:space="0" w:color="auto"/>
              <w:bottom w:val="single" w:sz="4" w:space="0" w:color="auto"/>
              <w:right w:val="single" w:sz="4" w:space="0" w:color="auto"/>
            </w:tcBorders>
            <w:hideMark/>
          </w:tcPr>
          <w:p w14:paraId="67ECB368" w14:textId="77777777" w:rsidR="000F1533" w:rsidRDefault="000F1533" w:rsidP="00F56B2D">
            <w:pPr>
              <w:pStyle w:val="TAL"/>
              <w:keepNext w:val="0"/>
              <w:rPr>
                <w:lang w:val="fr-FR"/>
              </w:rPr>
            </w:pPr>
            <w:r>
              <w:rPr>
                <w:lang w:val="fr-FR"/>
              </w:rPr>
              <w:t>C</w:t>
            </w:r>
          </w:p>
        </w:tc>
      </w:tr>
      <w:tr w:rsidR="000F1533" w14:paraId="45B100C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4F50C4A" w14:textId="77777777" w:rsidR="000F1533" w:rsidRDefault="000F1533" w:rsidP="00F56B2D">
            <w:pPr>
              <w:pStyle w:val="TAL"/>
              <w:keepNext w:val="0"/>
              <w:rPr>
                <w:lang w:val="fr-FR"/>
              </w:rPr>
            </w:pPr>
            <w:r>
              <w:rPr>
                <w:lang w:val="fr-FR"/>
              </w:rPr>
              <w:t>pDUSessionID</w:t>
            </w:r>
          </w:p>
        </w:tc>
        <w:tc>
          <w:tcPr>
            <w:tcW w:w="1621" w:type="dxa"/>
            <w:tcBorders>
              <w:top w:val="single" w:sz="4" w:space="0" w:color="auto"/>
              <w:left w:val="single" w:sz="4" w:space="0" w:color="auto"/>
              <w:bottom w:val="single" w:sz="4" w:space="0" w:color="auto"/>
              <w:right w:val="single" w:sz="4" w:space="0" w:color="auto"/>
            </w:tcBorders>
          </w:tcPr>
          <w:p w14:paraId="17E51D38" w14:textId="77777777" w:rsidR="000F1533" w:rsidRDefault="000F1533" w:rsidP="00F56B2D">
            <w:pPr>
              <w:pStyle w:val="TAL"/>
              <w:keepNext w:val="0"/>
              <w:rPr>
                <w:lang w:val="en-US"/>
              </w:rPr>
            </w:pPr>
            <w:r>
              <w:t>PDUSessionID</w:t>
            </w:r>
          </w:p>
        </w:tc>
        <w:tc>
          <w:tcPr>
            <w:tcW w:w="811" w:type="dxa"/>
            <w:tcBorders>
              <w:top w:val="single" w:sz="4" w:space="0" w:color="auto"/>
              <w:left w:val="single" w:sz="4" w:space="0" w:color="auto"/>
              <w:bottom w:val="single" w:sz="4" w:space="0" w:color="auto"/>
              <w:right w:val="single" w:sz="4" w:space="0" w:color="auto"/>
            </w:tcBorders>
          </w:tcPr>
          <w:p w14:paraId="4B9EB8D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3272073" w14:textId="1631505B" w:rsidR="000F1533" w:rsidRDefault="000F1533" w:rsidP="00F56B2D">
            <w:pPr>
              <w:pStyle w:val="TAL"/>
              <w:keepNext w:val="0"/>
              <w:rPr>
                <w:highlight w:val="yellow"/>
                <w:lang w:val="en-US"/>
              </w:rPr>
            </w:pPr>
            <w:r>
              <w:rPr>
                <w:lang w:val="en-US"/>
              </w:rPr>
              <w:t>PDU Session ID</w:t>
            </w:r>
            <w:r w:rsidR="00316EBF">
              <w:rPr>
                <w:lang w:val="en-US"/>
              </w:rPr>
              <w:t>,</w:t>
            </w:r>
            <w:r>
              <w:rPr>
                <w:lang w:val="en-US"/>
              </w:rPr>
              <w:t xml:space="preserve"> </w:t>
            </w:r>
            <w:r w:rsidR="00316EBF">
              <w:rPr>
                <w:lang w:val="en-US"/>
              </w:rPr>
              <w:t>s</w:t>
            </w:r>
            <w:r>
              <w:rPr>
                <w:lang w:val="en-US"/>
              </w:rPr>
              <w:t xml:space="preserve">ee TS 24.501 [13] clause 9.4. </w:t>
            </w:r>
            <w:r w:rsidR="0069197E">
              <w:rPr>
                <w:lang w:val="en-US"/>
              </w:rPr>
              <w:t xml:space="preserve">Shall be provided. </w:t>
            </w:r>
            <w:r>
              <w:rPr>
                <w:lang w:val="en-US"/>
              </w:rPr>
              <w:t>This parameter is conditional only for backwards compatibility.</w:t>
            </w:r>
          </w:p>
        </w:tc>
        <w:tc>
          <w:tcPr>
            <w:tcW w:w="708" w:type="dxa"/>
            <w:tcBorders>
              <w:top w:val="single" w:sz="4" w:space="0" w:color="auto"/>
              <w:left w:val="single" w:sz="4" w:space="0" w:color="auto"/>
              <w:bottom w:val="single" w:sz="4" w:space="0" w:color="auto"/>
              <w:right w:val="single" w:sz="4" w:space="0" w:color="auto"/>
            </w:tcBorders>
            <w:hideMark/>
          </w:tcPr>
          <w:p w14:paraId="2F14A2A9" w14:textId="77777777" w:rsidR="000F1533" w:rsidRDefault="000F1533" w:rsidP="00F56B2D">
            <w:pPr>
              <w:pStyle w:val="TAL"/>
              <w:keepNext w:val="0"/>
              <w:rPr>
                <w:lang w:val="fr-FR"/>
              </w:rPr>
            </w:pPr>
            <w:r>
              <w:rPr>
                <w:lang w:val="fr-FR"/>
              </w:rPr>
              <w:t>C</w:t>
            </w:r>
          </w:p>
        </w:tc>
      </w:tr>
      <w:tr w:rsidR="000F1533" w14:paraId="0930EFD3"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782598" w14:textId="77777777" w:rsidR="000F1533" w:rsidRDefault="000F1533" w:rsidP="00F56B2D">
            <w:pPr>
              <w:pStyle w:val="TAL"/>
              <w:keepNext w:val="0"/>
              <w:rPr>
                <w:lang w:val="fr-FR"/>
              </w:rPr>
            </w:pPr>
            <w:r>
              <w:rPr>
                <w:lang w:val="fr-FR"/>
              </w:rPr>
              <w:t>ePS5GSComboInfo</w:t>
            </w:r>
          </w:p>
        </w:tc>
        <w:tc>
          <w:tcPr>
            <w:tcW w:w="1621" w:type="dxa"/>
            <w:tcBorders>
              <w:top w:val="single" w:sz="4" w:space="0" w:color="auto"/>
              <w:left w:val="single" w:sz="4" w:space="0" w:color="auto"/>
              <w:bottom w:val="single" w:sz="4" w:space="0" w:color="auto"/>
              <w:right w:val="single" w:sz="4" w:space="0" w:color="auto"/>
            </w:tcBorders>
          </w:tcPr>
          <w:p w14:paraId="4646F463" w14:textId="77777777" w:rsidR="000F1533" w:rsidRDefault="000F1533" w:rsidP="00F56B2D">
            <w:pPr>
              <w:pStyle w:val="TAL"/>
              <w:keepNext w:val="0"/>
              <w:rPr>
                <w:lang w:val="en-US"/>
              </w:rPr>
            </w:pPr>
            <w:r>
              <w:t>EPS5GSComboInfo</w:t>
            </w:r>
          </w:p>
        </w:tc>
        <w:tc>
          <w:tcPr>
            <w:tcW w:w="811" w:type="dxa"/>
            <w:tcBorders>
              <w:top w:val="single" w:sz="4" w:space="0" w:color="auto"/>
              <w:left w:val="single" w:sz="4" w:space="0" w:color="auto"/>
              <w:bottom w:val="single" w:sz="4" w:space="0" w:color="auto"/>
              <w:right w:val="single" w:sz="4" w:space="0" w:color="auto"/>
            </w:tcBorders>
          </w:tcPr>
          <w:p w14:paraId="2B1A4E56"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B3C00F3" w14:textId="4AEBB037" w:rsidR="000F1533" w:rsidRDefault="000F1533" w:rsidP="00F56B2D">
            <w:pPr>
              <w:pStyle w:val="TAL"/>
              <w:keepNext w:val="0"/>
              <w:rPr>
                <w:lang w:val="en-US"/>
              </w:rPr>
            </w:pPr>
            <w:r>
              <w:rPr>
                <w:lang w:val="en-US"/>
              </w:rPr>
              <w:t>Provides detailed information about PDN Connections</w:t>
            </w:r>
            <w:r>
              <w:rPr>
                <w:rFonts w:cs="Arial"/>
                <w:szCs w:val="18"/>
                <w:lang w:val="en-US"/>
              </w:rPr>
              <w:t xml:space="preserve"> associated with the reported PDU Session</w:t>
            </w:r>
            <w:r>
              <w:rPr>
                <w:lang w:val="en-US"/>
              </w:rPr>
              <w:t xml:space="preserve">. Shall be included when the AMF has selected a SMF+PGW-C to serve the PDU session. This parameter may include the additional IEs in Table 6.2.3-1A, </w:t>
            </w:r>
            <w:r w:rsidR="00316EBF">
              <w:rPr>
                <w:lang w:val="en-US"/>
              </w:rPr>
              <w:t>if</w:t>
            </w:r>
            <w:r>
              <w:rPr>
                <w:lang w:val="en-US"/>
              </w:rPr>
              <w:t xml:space="preserve"> available.</w:t>
            </w:r>
          </w:p>
        </w:tc>
        <w:tc>
          <w:tcPr>
            <w:tcW w:w="708" w:type="dxa"/>
            <w:tcBorders>
              <w:top w:val="single" w:sz="4" w:space="0" w:color="auto"/>
              <w:left w:val="single" w:sz="4" w:space="0" w:color="auto"/>
              <w:bottom w:val="single" w:sz="4" w:space="0" w:color="auto"/>
              <w:right w:val="single" w:sz="4" w:space="0" w:color="auto"/>
            </w:tcBorders>
            <w:hideMark/>
          </w:tcPr>
          <w:p w14:paraId="37FD3D99" w14:textId="77777777" w:rsidR="000F1533" w:rsidRDefault="000F1533" w:rsidP="00F56B2D">
            <w:pPr>
              <w:pStyle w:val="TAL"/>
              <w:keepNext w:val="0"/>
              <w:rPr>
                <w:lang w:val="fr-FR"/>
              </w:rPr>
            </w:pPr>
            <w:r>
              <w:rPr>
                <w:lang w:val="fr-FR"/>
              </w:rPr>
              <w:t>C</w:t>
            </w:r>
          </w:p>
        </w:tc>
      </w:tr>
      <w:tr w:rsidR="000F1533" w14:paraId="7468418E"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56D31F1" w14:textId="77777777" w:rsidR="000F1533" w:rsidRDefault="000F1533" w:rsidP="00F56B2D">
            <w:pPr>
              <w:pStyle w:val="TAL"/>
              <w:keepNext w:val="0"/>
              <w:rPr>
                <w:lang w:val="fr-FR"/>
              </w:rPr>
            </w:pPr>
            <w:r>
              <w:rPr>
                <w:lang w:val="fr-FR"/>
              </w:rPr>
              <w:t>uEEndpoint</w:t>
            </w:r>
          </w:p>
        </w:tc>
        <w:tc>
          <w:tcPr>
            <w:tcW w:w="1621" w:type="dxa"/>
            <w:tcBorders>
              <w:top w:val="single" w:sz="4" w:space="0" w:color="auto"/>
              <w:left w:val="single" w:sz="4" w:space="0" w:color="auto"/>
              <w:bottom w:val="single" w:sz="4" w:space="0" w:color="auto"/>
              <w:right w:val="single" w:sz="4" w:space="0" w:color="auto"/>
            </w:tcBorders>
          </w:tcPr>
          <w:p w14:paraId="3921BE8C" w14:textId="77777777" w:rsidR="000F1533" w:rsidRDefault="000F1533" w:rsidP="00F56B2D">
            <w:pPr>
              <w:pStyle w:val="TAL"/>
              <w:keepNext w:val="0"/>
              <w:rPr>
                <w:lang w:val="en-US"/>
              </w:rPr>
            </w:pPr>
            <w:r>
              <w:t>UEEndpointAddress</w:t>
            </w:r>
          </w:p>
        </w:tc>
        <w:tc>
          <w:tcPr>
            <w:tcW w:w="811" w:type="dxa"/>
            <w:tcBorders>
              <w:top w:val="single" w:sz="4" w:space="0" w:color="auto"/>
              <w:left w:val="single" w:sz="4" w:space="0" w:color="auto"/>
              <w:bottom w:val="single" w:sz="4" w:space="0" w:color="auto"/>
              <w:right w:val="single" w:sz="4" w:space="0" w:color="auto"/>
            </w:tcBorders>
          </w:tcPr>
          <w:p w14:paraId="5E97CC16"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07D4FEC" w14:textId="48CED83E" w:rsidR="000F1533" w:rsidRDefault="000F1533" w:rsidP="00F56B2D">
            <w:pPr>
              <w:pStyle w:val="TAL"/>
              <w:keepNext w:val="0"/>
              <w:rPr>
                <w:lang w:val="en-US"/>
              </w:rPr>
            </w:pPr>
            <w:r>
              <w:rPr>
                <w:lang w:val="en-US"/>
              </w:rPr>
              <w:t>UE IP address(es) assigned to the PDU Session</w:t>
            </w:r>
            <w:r w:rsidR="00316EBF">
              <w:rPr>
                <w:lang w:val="en-US"/>
              </w:rPr>
              <w:t>,</w:t>
            </w:r>
            <w:r>
              <w:rPr>
                <w:lang w:val="en-US"/>
              </w:rPr>
              <w:t xml:space="preserve"> if available (</w:t>
            </w:r>
            <w:r w:rsidR="00316EBF">
              <w:rPr>
                <w:lang w:val="en-US"/>
              </w:rPr>
              <w:t>s</w:t>
            </w:r>
            <w:r>
              <w:rPr>
                <w:lang w:val="en-US"/>
              </w:rPr>
              <w:t>ee TS 29.244 [15] clause 5.21).</w:t>
            </w:r>
          </w:p>
        </w:tc>
        <w:tc>
          <w:tcPr>
            <w:tcW w:w="708" w:type="dxa"/>
            <w:tcBorders>
              <w:top w:val="single" w:sz="4" w:space="0" w:color="auto"/>
              <w:left w:val="single" w:sz="4" w:space="0" w:color="auto"/>
              <w:bottom w:val="single" w:sz="4" w:space="0" w:color="auto"/>
              <w:right w:val="single" w:sz="4" w:space="0" w:color="auto"/>
            </w:tcBorders>
            <w:hideMark/>
          </w:tcPr>
          <w:p w14:paraId="626FC1BC" w14:textId="77777777" w:rsidR="000F1533" w:rsidRDefault="000F1533" w:rsidP="00F56B2D">
            <w:pPr>
              <w:pStyle w:val="TAL"/>
              <w:keepNext w:val="0"/>
              <w:rPr>
                <w:lang w:val="fr-FR"/>
              </w:rPr>
            </w:pPr>
            <w:r>
              <w:rPr>
                <w:lang w:val="fr-FR"/>
              </w:rPr>
              <w:t>C</w:t>
            </w:r>
          </w:p>
        </w:tc>
      </w:tr>
      <w:tr w:rsidR="000F1533" w14:paraId="4A61796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5EA7DE58" w14:textId="77777777" w:rsidR="000F1533" w:rsidRDefault="000F1533" w:rsidP="00F56B2D">
            <w:pPr>
              <w:pStyle w:val="TAL"/>
              <w:keepNext w:val="0"/>
              <w:rPr>
                <w:lang w:val="fr-FR"/>
              </w:rPr>
            </w:pPr>
            <w:r>
              <w:rPr>
                <w:lang w:val="fr-FR"/>
              </w:rPr>
              <w:t>servingNetwork</w:t>
            </w:r>
          </w:p>
        </w:tc>
        <w:tc>
          <w:tcPr>
            <w:tcW w:w="1621" w:type="dxa"/>
            <w:tcBorders>
              <w:top w:val="single" w:sz="4" w:space="0" w:color="auto"/>
              <w:left w:val="single" w:sz="4" w:space="0" w:color="auto"/>
              <w:bottom w:val="single" w:sz="4" w:space="0" w:color="auto"/>
              <w:right w:val="single" w:sz="4" w:space="0" w:color="auto"/>
            </w:tcBorders>
          </w:tcPr>
          <w:p w14:paraId="6909B640" w14:textId="77777777" w:rsidR="000F1533" w:rsidRDefault="000F1533" w:rsidP="00F56B2D">
            <w:pPr>
              <w:pStyle w:val="TAL"/>
              <w:keepNext w:val="0"/>
              <w:rPr>
                <w:rFonts w:cs="Arial"/>
                <w:szCs w:val="18"/>
                <w:lang w:val="en-US"/>
              </w:rPr>
            </w:pPr>
            <w:r>
              <w:t>SMFServingNetwork</w:t>
            </w:r>
          </w:p>
        </w:tc>
        <w:tc>
          <w:tcPr>
            <w:tcW w:w="811" w:type="dxa"/>
            <w:tcBorders>
              <w:top w:val="single" w:sz="4" w:space="0" w:color="auto"/>
              <w:left w:val="single" w:sz="4" w:space="0" w:color="auto"/>
              <w:bottom w:val="single" w:sz="4" w:space="0" w:color="auto"/>
              <w:right w:val="single" w:sz="4" w:space="0" w:color="auto"/>
            </w:tcBorders>
          </w:tcPr>
          <w:p w14:paraId="34A19EC0"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3753FC00" w14:textId="77777777" w:rsidR="000F1533" w:rsidRDefault="000F1533" w:rsidP="00F56B2D">
            <w:pPr>
              <w:pStyle w:val="TAL"/>
              <w:keepNext w:val="0"/>
              <w:rPr>
                <w:lang w:val="en-US"/>
              </w:rPr>
            </w:pPr>
            <w:r>
              <w:rPr>
                <w:rFonts w:cs="Arial"/>
                <w:szCs w:val="18"/>
                <w:lang w:val="en-US"/>
              </w:rPr>
              <w:t>Shall be present if this IE is in the SMContextUpdateData, HsmfUpdateData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hideMark/>
          </w:tcPr>
          <w:p w14:paraId="2BF75415" w14:textId="77777777" w:rsidR="000F1533" w:rsidRDefault="000F1533" w:rsidP="00F56B2D">
            <w:pPr>
              <w:pStyle w:val="TAL"/>
              <w:keepNext w:val="0"/>
              <w:rPr>
                <w:lang w:val="fr-FR"/>
              </w:rPr>
            </w:pPr>
            <w:r>
              <w:rPr>
                <w:lang w:val="fr-FR"/>
              </w:rPr>
              <w:t>C</w:t>
            </w:r>
          </w:p>
        </w:tc>
      </w:tr>
      <w:tr w:rsidR="000F1533" w14:paraId="07329E0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87C3599" w14:textId="77777777" w:rsidR="000F1533" w:rsidRDefault="000F1533" w:rsidP="00F56B2D">
            <w:pPr>
              <w:pStyle w:val="TAL"/>
              <w:keepNext w:val="0"/>
              <w:rPr>
                <w:lang w:val="fr-FR"/>
              </w:rPr>
            </w:pPr>
            <w:r>
              <w:rPr>
                <w:lang w:val="fr-FR"/>
              </w:rPr>
              <w:t>handoverState</w:t>
            </w:r>
          </w:p>
        </w:tc>
        <w:tc>
          <w:tcPr>
            <w:tcW w:w="1621" w:type="dxa"/>
            <w:tcBorders>
              <w:top w:val="single" w:sz="4" w:space="0" w:color="auto"/>
              <w:left w:val="single" w:sz="4" w:space="0" w:color="auto"/>
              <w:bottom w:val="single" w:sz="4" w:space="0" w:color="auto"/>
              <w:right w:val="single" w:sz="4" w:space="0" w:color="auto"/>
            </w:tcBorders>
          </w:tcPr>
          <w:p w14:paraId="7020F0BE" w14:textId="77777777" w:rsidR="000F1533" w:rsidRDefault="000F1533" w:rsidP="00F56B2D">
            <w:pPr>
              <w:pStyle w:val="TAL"/>
              <w:keepNext w:val="0"/>
              <w:rPr>
                <w:rFonts w:cs="Arial"/>
                <w:szCs w:val="18"/>
                <w:lang w:val="en-US"/>
              </w:rPr>
            </w:pPr>
            <w:r>
              <w:t>HandoverState</w:t>
            </w:r>
          </w:p>
        </w:tc>
        <w:tc>
          <w:tcPr>
            <w:tcW w:w="811" w:type="dxa"/>
            <w:tcBorders>
              <w:top w:val="single" w:sz="4" w:space="0" w:color="auto"/>
              <w:left w:val="single" w:sz="4" w:space="0" w:color="auto"/>
              <w:bottom w:val="single" w:sz="4" w:space="0" w:color="auto"/>
              <w:right w:val="single" w:sz="4" w:space="0" w:color="auto"/>
            </w:tcBorders>
          </w:tcPr>
          <w:p w14:paraId="3AC091C6"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8A53060" w14:textId="77777777" w:rsidR="000F1533" w:rsidRDefault="000F1533" w:rsidP="00F56B2D">
            <w:pPr>
              <w:pStyle w:val="TAL"/>
              <w:keepNext w:val="0"/>
              <w:rPr>
                <w:lang w:val="en-US"/>
              </w:rPr>
            </w:pPr>
            <w:r>
              <w:rPr>
                <w:rFonts w:cs="Arial"/>
                <w:szCs w:val="18"/>
                <w:lang w:val="en-US"/>
              </w:rPr>
              <w:t>Indicates whether the PDU Session Modification being reported was due to a handover. Shall be present if this IE is in the SMContextUpdatedData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hideMark/>
          </w:tcPr>
          <w:p w14:paraId="443D8560" w14:textId="77777777" w:rsidR="000F1533" w:rsidRDefault="000F1533" w:rsidP="00F56B2D">
            <w:pPr>
              <w:pStyle w:val="TAL"/>
              <w:keepNext w:val="0"/>
              <w:rPr>
                <w:lang w:val="fr-FR"/>
              </w:rPr>
            </w:pPr>
            <w:r>
              <w:rPr>
                <w:lang w:val="fr-FR"/>
              </w:rPr>
              <w:t>C</w:t>
            </w:r>
          </w:p>
        </w:tc>
      </w:tr>
      <w:tr w:rsidR="000F1533" w14:paraId="36A630C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BE61AF6" w14:textId="77777777" w:rsidR="000F1533" w:rsidRDefault="000F1533" w:rsidP="00F56B2D">
            <w:pPr>
              <w:pStyle w:val="TAL"/>
              <w:keepNext w:val="0"/>
              <w:rPr>
                <w:lang w:val="fr-FR"/>
              </w:rPr>
            </w:pPr>
            <w:r>
              <w:rPr>
                <w:lang w:val="fr-FR"/>
              </w:rPr>
              <w:t>gTPTunnelInfo</w:t>
            </w:r>
          </w:p>
        </w:tc>
        <w:tc>
          <w:tcPr>
            <w:tcW w:w="1621" w:type="dxa"/>
            <w:tcBorders>
              <w:top w:val="single" w:sz="4" w:space="0" w:color="auto"/>
              <w:left w:val="single" w:sz="4" w:space="0" w:color="auto"/>
              <w:bottom w:val="single" w:sz="4" w:space="0" w:color="auto"/>
              <w:right w:val="single" w:sz="4" w:space="0" w:color="auto"/>
            </w:tcBorders>
          </w:tcPr>
          <w:p w14:paraId="05A518BA" w14:textId="77777777" w:rsidR="000F1533" w:rsidRDefault="000F1533" w:rsidP="00F56B2D">
            <w:pPr>
              <w:pStyle w:val="TAL"/>
              <w:keepNext w:val="0"/>
              <w:rPr>
                <w:lang w:val="en-US"/>
              </w:rPr>
            </w:pPr>
            <w:r>
              <w:t>GTPTunnelInfo</w:t>
            </w:r>
          </w:p>
        </w:tc>
        <w:tc>
          <w:tcPr>
            <w:tcW w:w="811" w:type="dxa"/>
            <w:tcBorders>
              <w:top w:val="single" w:sz="4" w:space="0" w:color="auto"/>
              <w:left w:val="single" w:sz="4" w:space="0" w:color="auto"/>
              <w:bottom w:val="single" w:sz="4" w:space="0" w:color="auto"/>
              <w:right w:val="single" w:sz="4" w:space="0" w:color="auto"/>
            </w:tcBorders>
          </w:tcPr>
          <w:p w14:paraId="29B24461" w14:textId="77777777" w:rsidR="000F1533" w:rsidRDefault="000F1533" w:rsidP="00F56B2D">
            <w:pPr>
              <w:pStyle w:val="TAL"/>
              <w:keepNext w:val="0"/>
              <w:rPr>
                <w:lang w:val="en-US"/>
              </w:rPr>
            </w:pPr>
            <w:r>
              <w:t>1</w:t>
            </w:r>
          </w:p>
        </w:tc>
        <w:tc>
          <w:tcPr>
            <w:tcW w:w="5057" w:type="dxa"/>
            <w:tcBorders>
              <w:top w:val="single" w:sz="4" w:space="0" w:color="auto"/>
              <w:left w:val="single" w:sz="4" w:space="0" w:color="auto"/>
              <w:bottom w:val="single" w:sz="4" w:space="0" w:color="auto"/>
              <w:right w:val="single" w:sz="4" w:space="0" w:color="auto"/>
            </w:tcBorders>
            <w:hideMark/>
          </w:tcPr>
          <w:p w14:paraId="36F6088B" w14:textId="77777777" w:rsidR="000F1533" w:rsidRDefault="000F1533" w:rsidP="00F56B2D">
            <w:pPr>
              <w:pStyle w:val="TAL"/>
              <w:keepNext w:val="0"/>
            </w:pPr>
            <w:r>
              <w:rPr>
                <w:lang w:val="en-US"/>
              </w:rPr>
              <w:t>Contains the information for the User Plane GTP Tunnels for the PDU Session</w:t>
            </w:r>
            <w:r>
              <w:rPr>
                <w:rFonts w:cs="Arial"/>
                <w:szCs w:val="18"/>
                <w:lang w:val="en-US"/>
              </w:rPr>
              <w:t xml:space="preserve"> (see TS 29.502 [16] clauses 6.1.6.2.2, 6.1.6.2.9 and 6.1.6.2.39).</w:t>
            </w:r>
            <w:r>
              <w:rPr>
                <w:lang w:val="en-US"/>
              </w:rPr>
              <w:t xml:space="preserve"> </w:t>
            </w:r>
            <w:r>
              <w:t>See Table 6.2.3-1B.</w:t>
            </w:r>
          </w:p>
        </w:tc>
        <w:tc>
          <w:tcPr>
            <w:tcW w:w="708" w:type="dxa"/>
            <w:tcBorders>
              <w:top w:val="single" w:sz="4" w:space="0" w:color="auto"/>
              <w:left w:val="single" w:sz="4" w:space="0" w:color="auto"/>
              <w:bottom w:val="single" w:sz="4" w:space="0" w:color="auto"/>
              <w:right w:val="single" w:sz="4" w:space="0" w:color="auto"/>
            </w:tcBorders>
            <w:hideMark/>
          </w:tcPr>
          <w:p w14:paraId="17B28508" w14:textId="77777777" w:rsidR="000F1533" w:rsidRDefault="000F1533" w:rsidP="00F56B2D">
            <w:pPr>
              <w:pStyle w:val="TAL"/>
              <w:keepNext w:val="0"/>
              <w:rPr>
                <w:lang w:val="fr-FR"/>
              </w:rPr>
            </w:pPr>
            <w:r>
              <w:rPr>
                <w:lang w:val="fr-FR"/>
              </w:rPr>
              <w:t>M</w:t>
            </w:r>
          </w:p>
        </w:tc>
      </w:tr>
      <w:tr w:rsidR="000F1533" w14:paraId="1DD6033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0AA87A8" w14:textId="77777777" w:rsidR="000F1533" w:rsidRDefault="000F1533" w:rsidP="00F56B2D">
            <w:pPr>
              <w:pStyle w:val="TAL"/>
              <w:keepNext w:val="0"/>
              <w:rPr>
                <w:lang w:val="fr-FR"/>
              </w:rPr>
            </w:pPr>
            <w:r>
              <w:rPr>
                <w:lang w:val="fr-FR"/>
              </w:rPr>
              <w:lastRenderedPageBreak/>
              <w:t>pCCRules</w:t>
            </w:r>
          </w:p>
        </w:tc>
        <w:tc>
          <w:tcPr>
            <w:tcW w:w="1621" w:type="dxa"/>
            <w:tcBorders>
              <w:top w:val="single" w:sz="4" w:space="0" w:color="auto"/>
              <w:left w:val="single" w:sz="4" w:space="0" w:color="auto"/>
              <w:bottom w:val="single" w:sz="4" w:space="0" w:color="auto"/>
              <w:right w:val="single" w:sz="4" w:space="0" w:color="auto"/>
            </w:tcBorders>
          </w:tcPr>
          <w:p w14:paraId="4922FC71" w14:textId="77777777" w:rsidR="000F1533" w:rsidRDefault="000F1533" w:rsidP="00F56B2D">
            <w:pPr>
              <w:pStyle w:val="TAL"/>
              <w:keepNext w:val="0"/>
              <w:rPr>
                <w:rFonts w:cs="Arial"/>
                <w:szCs w:val="18"/>
                <w:lang w:val="en-US" w:eastAsia="zh-CN"/>
              </w:rPr>
            </w:pPr>
            <w:r>
              <w:t>PCCRuleSet</w:t>
            </w:r>
          </w:p>
        </w:tc>
        <w:tc>
          <w:tcPr>
            <w:tcW w:w="811" w:type="dxa"/>
            <w:tcBorders>
              <w:top w:val="single" w:sz="4" w:space="0" w:color="auto"/>
              <w:left w:val="single" w:sz="4" w:space="0" w:color="auto"/>
              <w:bottom w:val="single" w:sz="4" w:space="0" w:color="auto"/>
              <w:right w:val="single" w:sz="4" w:space="0" w:color="auto"/>
            </w:tcBorders>
          </w:tcPr>
          <w:p w14:paraId="5E3B4EAB" w14:textId="77777777" w:rsidR="000F1533" w:rsidRDefault="000F1533" w:rsidP="00F56B2D">
            <w:pPr>
              <w:pStyle w:val="TAL"/>
              <w:keepNext w:val="0"/>
              <w:rPr>
                <w:rFonts w:cs="Arial"/>
                <w:szCs w:val="18"/>
                <w:lang w:val="en-US" w:eastAsia="zh-CN"/>
              </w:rPr>
            </w:pPr>
            <w:r>
              <w:t>0..1</w:t>
            </w:r>
          </w:p>
        </w:tc>
        <w:tc>
          <w:tcPr>
            <w:tcW w:w="5057" w:type="dxa"/>
            <w:tcBorders>
              <w:top w:val="single" w:sz="4" w:space="0" w:color="auto"/>
              <w:left w:val="single" w:sz="4" w:space="0" w:color="auto"/>
              <w:bottom w:val="single" w:sz="4" w:space="0" w:color="auto"/>
              <w:right w:val="single" w:sz="4" w:space="0" w:color="auto"/>
            </w:tcBorders>
            <w:hideMark/>
          </w:tcPr>
          <w:p w14:paraId="2445EB3C" w14:textId="2202519B" w:rsidR="000F1533" w:rsidRDefault="000F1533" w:rsidP="00F56B2D">
            <w:pPr>
              <w:pStyle w:val="TAL"/>
              <w:keepNext w:val="0"/>
              <w:rPr>
                <w:lang w:val="en-US"/>
              </w:rPr>
            </w:pPr>
            <w:r>
              <w:rPr>
                <w:rFonts w:cs="Arial"/>
                <w:szCs w:val="18"/>
                <w:lang w:val="en-US" w:eastAsia="zh-CN"/>
              </w:rPr>
              <w:t xml:space="preserve">Set of PCC rules related to traffic influence. Each PCC rule influences the routing of a given traffic flow. If several flows are concerned, then several PCC rules shall be handled by the SMF. Traffic influence policies are </w:t>
            </w:r>
            <w:r w:rsidR="002F5A4F">
              <w:rPr>
                <w:rFonts w:cs="Arial"/>
                <w:szCs w:val="18"/>
                <w:lang w:val="en-US" w:eastAsia="zh-CN"/>
              </w:rPr>
              <w:t>originated</w:t>
            </w:r>
            <w:r>
              <w:rPr>
                <w:rFonts w:cs="Arial"/>
                <w:szCs w:val="18"/>
                <w:lang w:val="en-US" w:eastAsia="zh-CN"/>
              </w:rPr>
              <w:t xml:space="preserve"> by an AF. PCF translates these rules into PCC rules for traffic influence, if available. The payload of a PCC rule for traffic influence is defined in Table 6.2.3-1E.</w:t>
            </w:r>
          </w:p>
        </w:tc>
        <w:tc>
          <w:tcPr>
            <w:tcW w:w="708" w:type="dxa"/>
            <w:tcBorders>
              <w:top w:val="single" w:sz="4" w:space="0" w:color="auto"/>
              <w:left w:val="single" w:sz="4" w:space="0" w:color="auto"/>
              <w:bottom w:val="single" w:sz="4" w:space="0" w:color="auto"/>
              <w:right w:val="single" w:sz="4" w:space="0" w:color="auto"/>
            </w:tcBorders>
            <w:hideMark/>
          </w:tcPr>
          <w:p w14:paraId="295E32F7" w14:textId="77777777" w:rsidR="000F1533" w:rsidRDefault="000F1533" w:rsidP="00F56B2D">
            <w:pPr>
              <w:pStyle w:val="TAL"/>
              <w:keepNext w:val="0"/>
              <w:rPr>
                <w:lang w:val="fr-FR"/>
              </w:rPr>
            </w:pPr>
            <w:r>
              <w:rPr>
                <w:lang w:val="fr-FR"/>
              </w:rPr>
              <w:t>C</w:t>
            </w:r>
          </w:p>
        </w:tc>
      </w:tr>
      <w:tr w:rsidR="000F1533" w14:paraId="6009BC6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6468536" w14:textId="77777777" w:rsidR="000F1533" w:rsidRDefault="000F1533" w:rsidP="00F56B2D">
            <w:pPr>
              <w:pStyle w:val="TAL"/>
              <w:keepNext w:val="0"/>
              <w:rPr>
                <w:lang w:val="fr-FR"/>
              </w:rPr>
            </w:pPr>
            <w:r>
              <w:rPr>
                <w:lang w:val="fr-FR"/>
              </w:rPr>
              <w:t>ePSPDNConnectionModification</w:t>
            </w:r>
          </w:p>
        </w:tc>
        <w:tc>
          <w:tcPr>
            <w:tcW w:w="1621" w:type="dxa"/>
            <w:tcBorders>
              <w:top w:val="single" w:sz="4" w:space="0" w:color="auto"/>
              <w:left w:val="single" w:sz="4" w:space="0" w:color="auto"/>
              <w:bottom w:val="single" w:sz="4" w:space="0" w:color="auto"/>
              <w:right w:val="single" w:sz="4" w:space="0" w:color="auto"/>
            </w:tcBorders>
          </w:tcPr>
          <w:p w14:paraId="4A714AD9" w14:textId="77777777" w:rsidR="000F1533" w:rsidRDefault="000F1533" w:rsidP="00F56B2D">
            <w:pPr>
              <w:pStyle w:val="TAL"/>
              <w:keepNext w:val="0"/>
              <w:rPr>
                <w:rFonts w:cs="Arial"/>
                <w:szCs w:val="18"/>
                <w:lang w:val="en-US"/>
              </w:rPr>
            </w:pPr>
            <w:r>
              <w:t>EPSPDNConnectionModification</w:t>
            </w:r>
          </w:p>
        </w:tc>
        <w:tc>
          <w:tcPr>
            <w:tcW w:w="811" w:type="dxa"/>
            <w:tcBorders>
              <w:top w:val="single" w:sz="4" w:space="0" w:color="auto"/>
              <w:left w:val="single" w:sz="4" w:space="0" w:color="auto"/>
              <w:bottom w:val="single" w:sz="4" w:space="0" w:color="auto"/>
              <w:right w:val="single" w:sz="4" w:space="0" w:color="auto"/>
            </w:tcBorders>
          </w:tcPr>
          <w:p w14:paraId="775145B0"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3EB6F7F" w14:textId="77777777" w:rsidR="000F1533" w:rsidRDefault="000F1533" w:rsidP="00F56B2D">
            <w:pPr>
              <w:pStyle w:val="TAL"/>
              <w:keepNext w:val="0"/>
              <w:rPr>
                <w:rFonts w:cs="Arial"/>
                <w:szCs w:val="18"/>
                <w:lang w:eastAsia="zh-CN"/>
              </w:rPr>
            </w:pPr>
            <w:r>
              <w:rPr>
                <w:rFonts w:cs="Arial"/>
                <w:szCs w:val="18"/>
                <w:lang w:val="en-US"/>
              </w:rPr>
              <w:t xml:space="preserve">Provides details about PDN Connections when the SMFPDUSessionModification xIRI message is used to report PDN Connection Modification. </w:t>
            </w:r>
            <w:r>
              <w:rPr>
                <w:rFonts w:cs="Arial"/>
                <w:szCs w:val="18"/>
              </w:rPr>
              <w:t>See Table 6.3.3-8 and clause 6.3.3.2.3.</w:t>
            </w:r>
          </w:p>
        </w:tc>
        <w:tc>
          <w:tcPr>
            <w:tcW w:w="708" w:type="dxa"/>
            <w:tcBorders>
              <w:top w:val="single" w:sz="4" w:space="0" w:color="auto"/>
              <w:left w:val="single" w:sz="4" w:space="0" w:color="auto"/>
              <w:bottom w:val="single" w:sz="4" w:space="0" w:color="auto"/>
              <w:right w:val="single" w:sz="4" w:space="0" w:color="auto"/>
            </w:tcBorders>
            <w:hideMark/>
          </w:tcPr>
          <w:p w14:paraId="7A2106AB" w14:textId="77777777" w:rsidR="000F1533" w:rsidRDefault="000F1533" w:rsidP="00F56B2D">
            <w:pPr>
              <w:pStyle w:val="TAL"/>
              <w:keepNext w:val="0"/>
              <w:rPr>
                <w:lang w:val="fr-FR"/>
              </w:rPr>
            </w:pPr>
            <w:r>
              <w:rPr>
                <w:lang w:val="fr-FR"/>
              </w:rPr>
              <w:t>C</w:t>
            </w:r>
          </w:p>
        </w:tc>
      </w:tr>
      <w:tr w:rsidR="000F1533" w14:paraId="77C3D9D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708E16BB" w14:textId="77777777" w:rsidR="000F1533" w:rsidRDefault="000F1533" w:rsidP="00F56B2D">
            <w:pPr>
              <w:pStyle w:val="TAL"/>
              <w:keepNext w:val="0"/>
              <w:rPr>
                <w:lang w:val="fr-FR"/>
              </w:rPr>
            </w:pPr>
            <w:r>
              <w:rPr>
                <w:lang w:val="fr-FR"/>
              </w:rPr>
              <w:t>uPPathChange</w:t>
            </w:r>
          </w:p>
        </w:tc>
        <w:tc>
          <w:tcPr>
            <w:tcW w:w="1621" w:type="dxa"/>
            <w:tcBorders>
              <w:top w:val="single" w:sz="4" w:space="0" w:color="auto"/>
              <w:left w:val="single" w:sz="4" w:space="0" w:color="auto"/>
              <w:bottom w:val="single" w:sz="4" w:space="0" w:color="auto"/>
              <w:right w:val="single" w:sz="4" w:space="0" w:color="auto"/>
            </w:tcBorders>
          </w:tcPr>
          <w:p w14:paraId="160AF72D" w14:textId="77777777" w:rsidR="000F1533" w:rsidRDefault="000F1533" w:rsidP="00F56B2D">
            <w:pPr>
              <w:pStyle w:val="TAL"/>
              <w:keepNext w:val="0"/>
              <w:rPr>
                <w:rFonts w:cs="Arial"/>
                <w:szCs w:val="18"/>
                <w:lang w:val="en-US"/>
              </w:rPr>
            </w:pPr>
            <w:r>
              <w:rPr>
                <w:rFonts w:cs="Arial"/>
                <w:szCs w:val="18"/>
              </w:rPr>
              <w:t>UPPathChange</w:t>
            </w:r>
          </w:p>
        </w:tc>
        <w:tc>
          <w:tcPr>
            <w:tcW w:w="811" w:type="dxa"/>
            <w:tcBorders>
              <w:top w:val="single" w:sz="4" w:space="0" w:color="auto"/>
              <w:left w:val="single" w:sz="4" w:space="0" w:color="auto"/>
              <w:bottom w:val="single" w:sz="4" w:space="0" w:color="auto"/>
              <w:right w:val="single" w:sz="4" w:space="0" w:color="auto"/>
            </w:tcBorders>
          </w:tcPr>
          <w:p w14:paraId="3DB93AE9"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0615D404" w14:textId="45A367D5" w:rsidR="000F1533" w:rsidRDefault="000F1533" w:rsidP="00F56B2D">
            <w:pPr>
              <w:pStyle w:val="TAL"/>
              <w:keepNext w:val="0"/>
              <w:rPr>
                <w:rFonts w:cs="Arial"/>
                <w:szCs w:val="18"/>
                <w:lang w:val="en-US"/>
              </w:rPr>
            </w:pPr>
            <w:r>
              <w:rPr>
                <w:rFonts w:cs="Arial"/>
                <w:szCs w:val="18"/>
                <w:lang w:val="en-US"/>
              </w:rPr>
              <w:t>Notification of the UPPathChange event. This IE is defined in TS 29.508 [90], if available,</w:t>
            </w:r>
            <w:r w:rsidR="00316EBF">
              <w:rPr>
                <w:rFonts w:cs="Arial"/>
                <w:szCs w:val="18"/>
                <w:lang w:val="en-US"/>
              </w:rPr>
              <w:t xml:space="preserve"> </w:t>
            </w:r>
            <w:r w:rsidR="003E105D">
              <w:rPr>
                <w:rFonts w:cs="Arial"/>
                <w:szCs w:val="18"/>
                <w:lang w:val="en-US"/>
              </w:rPr>
              <w:t xml:space="preserve">see </w:t>
            </w:r>
            <w:r w:rsidR="00316EBF">
              <w:rPr>
                <w:rFonts w:cs="Arial"/>
                <w:szCs w:val="18"/>
                <w:lang w:val="en-US"/>
              </w:rPr>
              <w:t>t</w:t>
            </w:r>
            <w:r>
              <w:rPr>
                <w:rFonts w:cs="Arial"/>
                <w:szCs w:val="18"/>
                <w:lang w:val="en-US"/>
              </w:rPr>
              <w:t>able 5.6.2.5-1.</w:t>
            </w:r>
          </w:p>
        </w:tc>
        <w:tc>
          <w:tcPr>
            <w:tcW w:w="708" w:type="dxa"/>
            <w:tcBorders>
              <w:top w:val="single" w:sz="4" w:space="0" w:color="auto"/>
              <w:left w:val="single" w:sz="4" w:space="0" w:color="auto"/>
              <w:bottom w:val="single" w:sz="4" w:space="0" w:color="auto"/>
              <w:right w:val="single" w:sz="4" w:space="0" w:color="auto"/>
            </w:tcBorders>
            <w:hideMark/>
          </w:tcPr>
          <w:p w14:paraId="0E7348FD" w14:textId="77777777" w:rsidR="000F1533" w:rsidRDefault="000F1533" w:rsidP="00F56B2D">
            <w:pPr>
              <w:pStyle w:val="TAL"/>
              <w:keepNext w:val="0"/>
              <w:rPr>
                <w:lang w:val="fr-FR"/>
              </w:rPr>
            </w:pPr>
            <w:r>
              <w:rPr>
                <w:lang w:val="fr-FR"/>
              </w:rPr>
              <w:t>C</w:t>
            </w:r>
          </w:p>
        </w:tc>
      </w:tr>
      <w:tr w:rsidR="000F1533" w14:paraId="2685605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F88F555" w14:textId="77777777" w:rsidR="000F1533" w:rsidRDefault="000F1533" w:rsidP="00F56B2D">
            <w:pPr>
              <w:pStyle w:val="TAL"/>
              <w:keepNext w:val="0"/>
              <w:rPr>
                <w:lang w:val="fr-FR"/>
              </w:rPr>
            </w:pPr>
            <w:r>
              <w:rPr>
                <w:lang w:val="fr-FR"/>
              </w:rPr>
              <w:t>pFDDataForApp</w:t>
            </w:r>
          </w:p>
        </w:tc>
        <w:tc>
          <w:tcPr>
            <w:tcW w:w="1621" w:type="dxa"/>
            <w:tcBorders>
              <w:top w:val="single" w:sz="4" w:space="0" w:color="auto"/>
              <w:left w:val="single" w:sz="4" w:space="0" w:color="auto"/>
              <w:bottom w:val="single" w:sz="4" w:space="0" w:color="auto"/>
              <w:right w:val="single" w:sz="4" w:space="0" w:color="auto"/>
            </w:tcBorders>
          </w:tcPr>
          <w:p w14:paraId="34388AD5" w14:textId="77777777" w:rsidR="000F1533" w:rsidRDefault="000F1533" w:rsidP="00F56B2D">
            <w:pPr>
              <w:pStyle w:val="TAL"/>
              <w:keepNext w:val="0"/>
              <w:rPr>
                <w:rFonts w:cs="Arial"/>
                <w:szCs w:val="18"/>
                <w:lang w:val="en-US"/>
              </w:rPr>
            </w:pPr>
            <w:r>
              <w:rPr>
                <w:rFonts w:cs="Arial"/>
                <w:szCs w:val="18"/>
                <w:lang w:val="en-US"/>
              </w:rPr>
              <w:t>PFDDataForApp</w:t>
            </w:r>
          </w:p>
        </w:tc>
        <w:tc>
          <w:tcPr>
            <w:tcW w:w="811" w:type="dxa"/>
            <w:tcBorders>
              <w:top w:val="single" w:sz="4" w:space="0" w:color="auto"/>
              <w:left w:val="single" w:sz="4" w:space="0" w:color="auto"/>
              <w:bottom w:val="single" w:sz="4" w:space="0" w:color="auto"/>
              <w:right w:val="single" w:sz="4" w:space="0" w:color="auto"/>
            </w:tcBorders>
          </w:tcPr>
          <w:p w14:paraId="7832D5C2"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513F5F26" w14:textId="4B36873B" w:rsidR="000F1533" w:rsidRDefault="000F1533" w:rsidP="00F56B2D">
            <w:pPr>
              <w:pStyle w:val="TAL"/>
              <w:keepNext w:val="0"/>
              <w:rPr>
                <w:rFonts w:cs="Arial"/>
                <w:szCs w:val="18"/>
              </w:rPr>
            </w:pPr>
            <w:r>
              <w:rPr>
                <w:rFonts w:cs="Arial"/>
                <w:szCs w:val="18"/>
                <w:lang w:val="en-US"/>
              </w:rPr>
              <w:t xml:space="preserve">Represents the packet flow descriptions (PFDs) for an application identifier (AppId), if available. </w:t>
            </w:r>
            <w:r>
              <w:rPr>
                <w:rFonts w:cs="Arial"/>
                <w:szCs w:val="18"/>
              </w:rPr>
              <w:t>This IE is defined in TS 29.551 [96]</w:t>
            </w:r>
            <w:r w:rsidR="003E105D">
              <w:rPr>
                <w:rFonts w:cs="Arial"/>
                <w:szCs w:val="18"/>
              </w:rPr>
              <w:t xml:space="preserve"> t</w:t>
            </w:r>
            <w:r>
              <w:rPr>
                <w:rFonts w:cs="Arial"/>
                <w:szCs w:val="18"/>
              </w:rPr>
              <w:t>able 5.6.2.2-1.</w:t>
            </w:r>
          </w:p>
        </w:tc>
        <w:tc>
          <w:tcPr>
            <w:tcW w:w="708" w:type="dxa"/>
            <w:tcBorders>
              <w:top w:val="single" w:sz="4" w:space="0" w:color="auto"/>
              <w:left w:val="single" w:sz="4" w:space="0" w:color="auto"/>
              <w:bottom w:val="single" w:sz="4" w:space="0" w:color="auto"/>
              <w:right w:val="single" w:sz="4" w:space="0" w:color="auto"/>
            </w:tcBorders>
            <w:hideMark/>
          </w:tcPr>
          <w:p w14:paraId="07320F66" w14:textId="77777777" w:rsidR="000F1533" w:rsidRDefault="000F1533" w:rsidP="00F56B2D">
            <w:pPr>
              <w:pStyle w:val="TAL"/>
              <w:keepNext w:val="0"/>
              <w:rPr>
                <w:lang w:val="fr-FR"/>
              </w:rPr>
            </w:pPr>
            <w:r>
              <w:rPr>
                <w:lang w:val="fr-FR"/>
              </w:rPr>
              <w:t>C</w:t>
            </w:r>
          </w:p>
        </w:tc>
      </w:tr>
      <w:tr w:rsidR="000F1533" w14:paraId="11AD0D4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65CD0054" w14:textId="77777777" w:rsidR="000F1533" w:rsidRDefault="000F1533" w:rsidP="00F56B2D">
            <w:pPr>
              <w:pStyle w:val="TAL"/>
              <w:keepNext w:val="0"/>
              <w:rPr>
                <w:lang w:val="fr-FR"/>
              </w:rPr>
            </w:pPr>
            <w:r>
              <w:rPr>
                <w:lang w:val="fr-FR"/>
              </w:rPr>
              <w:t>satelliteBackhaulCategory</w:t>
            </w:r>
          </w:p>
        </w:tc>
        <w:tc>
          <w:tcPr>
            <w:tcW w:w="1621" w:type="dxa"/>
            <w:tcBorders>
              <w:top w:val="single" w:sz="4" w:space="0" w:color="auto"/>
              <w:left w:val="single" w:sz="4" w:space="0" w:color="auto"/>
              <w:bottom w:val="single" w:sz="4" w:space="0" w:color="auto"/>
              <w:right w:val="single" w:sz="4" w:space="0" w:color="auto"/>
            </w:tcBorders>
          </w:tcPr>
          <w:p w14:paraId="04928EDB" w14:textId="77777777" w:rsidR="000F1533" w:rsidRDefault="000F1533" w:rsidP="00F56B2D">
            <w:pPr>
              <w:pStyle w:val="TAL"/>
              <w:keepNext w:val="0"/>
              <w:rPr>
                <w:rFonts w:cs="Arial"/>
                <w:szCs w:val="18"/>
                <w:lang w:val="en-US"/>
              </w:rPr>
            </w:pPr>
            <w:r>
              <w:rPr>
                <w:rFonts w:cs="Arial"/>
                <w:szCs w:val="18"/>
                <w:lang w:val="en-US"/>
              </w:rPr>
              <w:t>SBIType</w:t>
            </w:r>
          </w:p>
        </w:tc>
        <w:tc>
          <w:tcPr>
            <w:tcW w:w="811" w:type="dxa"/>
            <w:tcBorders>
              <w:top w:val="single" w:sz="4" w:space="0" w:color="auto"/>
              <w:left w:val="single" w:sz="4" w:space="0" w:color="auto"/>
              <w:bottom w:val="single" w:sz="4" w:space="0" w:color="auto"/>
              <w:right w:val="single" w:sz="4" w:space="0" w:color="auto"/>
            </w:tcBorders>
          </w:tcPr>
          <w:p w14:paraId="057F1019"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76994CD2" w14:textId="77777777" w:rsidR="000F1533" w:rsidRDefault="000F1533" w:rsidP="00F56B2D">
            <w:pPr>
              <w:pStyle w:val="TAL"/>
              <w:keepNext w:val="0"/>
              <w:rPr>
                <w:rFonts w:cs="Arial"/>
                <w:szCs w:val="18"/>
                <w:lang w:val="en-US"/>
              </w:rPr>
            </w:pPr>
            <w:r>
              <w:rPr>
                <w:rFonts w:cs="Arial"/>
                <w:szCs w:val="18"/>
                <w:lang w:val="en-US"/>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708" w:type="dxa"/>
            <w:tcBorders>
              <w:top w:val="single" w:sz="4" w:space="0" w:color="auto"/>
              <w:left w:val="single" w:sz="4" w:space="0" w:color="auto"/>
              <w:bottom w:val="single" w:sz="4" w:space="0" w:color="auto"/>
              <w:right w:val="single" w:sz="4" w:space="0" w:color="auto"/>
            </w:tcBorders>
            <w:hideMark/>
          </w:tcPr>
          <w:p w14:paraId="722507E7" w14:textId="77777777" w:rsidR="000F1533" w:rsidRDefault="000F1533" w:rsidP="00F56B2D">
            <w:pPr>
              <w:pStyle w:val="TAL"/>
              <w:keepNext w:val="0"/>
              <w:rPr>
                <w:lang w:val="fr-FR"/>
              </w:rPr>
            </w:pPr>
            <w:r>
              <w:rPr>
                <w:lang w:val="fr-FR"/>
              </w:rPr>
              <w:t>C</w:t>
            </w:r>
          </w:p>
        </w:tc>
      </w:tr>
      <w:tr w:rsidR="000F1533" w14:paraId="167F45B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6E20C1E" w14:textId="77777777" w:rsidR="000F1533" w:rsidRDefault="000F1533" w:rsidP="00F56B2D">
            <w:pPr>
              <w:pStyle w:val="TAL"/>
              <w:keepNext w:val="0"/>
              <w:rPr>
                <w:lang w:val="fr-FR"/>
              </w:rPr>
            </w:pPr>
            <w:r>
              <w:rPr>
                <w:lang w:val="fr-FR"/>
              </w:rPr>
              <w:t>gEOSatelliteID</w:t>
            </w:r>
          </w:p>
        </w:tc>
        <w:tc>
          <w:tcPr>
            <w:tcW w:w="1621" w:type="dxa"/>
            <w:tcBorders>
              <w:top w:val="single" w:sz="4" w:space="0" w:color="auto"/>
              <w:left w:val="single" w:sz="4" w:space="0" w:color="auto"/>
              <w:bottom w:val="single" w:sz="4" w:space="0" w:color="auto"/>
              <w:right w:val="single" w:sz="4" w:space="0" w:color="auto"/>
            </w:tcBorders>
          </w:tcPr>
          <w:p w14:paraId="18F7B9C3" w14:textId="77777777" w:rsidR="000F1533" w:rsidRDefault="000F1533" w:rsidP="00F56B2D">
            <w:pPr>
              <w:pStyle w:val="TAL"/>
              <w:keepNext w:val="0"/>
              <w:rPr>
                <w:rFonts w:cs="Arial"/>
                <w:szCs w:val="18"/>
                <w:lang w:val="en-US"/>
              </w:rPr>
            </w:pPr>
            <w:r>
              <w:rPr>
                <w:rFonts w:cs="Arial"/>
                <w:szCs w:val="18"/>
                <w:lang w:val="en-US"/>
              </w:rPr>
              <w:t>GEOSatelliteID</w:t>
            </w:r>
          </w:p>
        </w:tc>
        <w:tc>
          <w:tcPr>
            <w:tcW w:w="811" w:type="dxa"/>
            <w:tcBorders>
              <w:top w:val="single" w:sz="4" w:space="0" w:color="auto"/>
              <w:left w:val="single" w:sz="4" w:space="0" w:color="auto"/>
              <w:bottom w:val="single" w:sz="4" w:space="0" w:color="auto"/>
              <w:right w:val="single" w:sz="4" w:space="0" w:color="auto"/>
            </w:tcBorders>
          </w:tcPr>
          <w:p w14:paraId="729E1FAA"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3731B4F2" w14:textId="77777777" w:rsidR="000F1533" w:rsidRDefault="000F1533" w:rsidP="00F56B2D">
            <w:pPr>
              <w:pStyle w:val="TAL"/>
              <w:keepNext w:val="0"/>
              <w:rPr>
                <w:rFonts w:cs="Arial"/>
                <w:szCs w:val="18"/>
                <w:lang w:val="en-US"/>
              </w:rPr>
            </w:pPr>
            <w:r>
              <w:rPr>
                <w:rFonts w:cs="Arial"/>
                <w:szCs w:val="18"/>
                <w:lang w:val="en-US"/>
              </w:rPr>
              <w:t>Indicates the satellite ID if satellite backhaul category is GEO, if available. Encoded according to TS 29.571 [17] clause 5.4.2.</w:t>
            </w:r>
          </w:p>
        </w:tc>
        <w:tc>
          <w:tcPr>
            <w:tcW w:w="708" w:type="dxa"/>
            <w:tcBorders>
              <w:top w:val="single" w:sz="4" w:space="0" w:color="auto"/>
              <w:left w:val="single" w:sz="4" w:space="0" w:color="auto"/>
              <w:bottom w:val="single" w:sz="4" w:space="0" w:color="auto"/>
              <w:right w:val="single" w:sz="4" w:space="0" w:color="auto"/>
            </w:tcBorders>
            <w:hideMark/>
          </w:tcPr>
          <w:p w14:paraId="08F768E1" w14:textId="77777777" w:rsidR="000F1533" w:rsidRDefault="000F1533" w:rsidP="00F56B2D">
            <w:pPr>
              <w:pStyle w:val="TAL"/>
              <w:keepNext w:val="0"/>
              <w:rPr>
                <w:lang w:val="fr-FR"/>
              </w:rPr>
            </w:pPr>
            <w:r>
              <w:rPr>
                <w:lang w:val="fr-FR"/>
              </w:rPr>
              <w:t>C</w:t>
            </w:r>
          </w:p>
        </w:tc>
      </w:tr>
    </w:tbl>
    <w:p w14:paraId="0A5684BA" w14:textId="77777777" w:rsidR="00D14E34" w:rsidRDefault="00D14E34" w:rsidP="00D14E34"/>
    <w:p w14:paraId="342E809A" w14:textId="77777777" w:rsidR="00D14E34" w:rsidRDefault="00D14E34" w:rsidP="00D14E34">
      <w:pPr>
        <w:pStyle w:val="TH"/>
      </w:pPr>
      <w:r>
        <w:t>Table 6.2.3-2A: Payload of UPPathChange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1795"/>
        <w:gridCol w:w="1620"/>
        <w:gridCol w:w="720"/>
        <w:gridCol w:w="5040"/>
        <w:gridCol w:w="456"/>
      </w:tblGrid>
      <w:tr w:rsidR="00745CD6" w14:paraId="36B0317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AE08403" w14:textId="77777777" w:rsidR="00745CD6" w:rsidRDefault="00745CD6" w:rsidP="00B36227">
            <w:pPr>
              <w:pStyle w:val="TAH"/>
              <w:rPr>
                <w:lang w:val="en-US"/>
              </w:rPr>
            </w:pPr>
            <w:r>
              <w:rPr>
                <w:lang w:val="en-US"/>
              </w:rPr>
              <w:t>Field name</w:t>
            </w:r>
          </w:p>
        </w:tc>
        <w:tc>
          <w:tcPr>
            <w:tcW w:w="1620" w:type="dxa"/>
            <w:tcBorders>
              <w:top w:val="single" w:sz="4" w:space="0" w:color="auto"/>
              <w:left w:val="single" w:sz="4" w:space="0" w:color="auto"/>
              <w:bottom w:val="single" w:sz="4" w:space="0" w:color="auto"/>
              <w:right w:val="single" w:sz="4" w:space="0" w:color="auto"/>
            </w:tcBorders>
          </w:tcPr>
          <w:p w14:paraId="32351938" w14:textId="77777777" w:rsidR="00745CD6" w:rsidRDefault="00745CD6" w:rsidP="00B36227">
            <w:pPr>
              <w:pStyle w:val="TAH"/>
              <w:rPr>
                <w:lang w:val="en-US"/>
              </w:rPr>
            </w:pPr>
            <w:r>
              <w:rPr>
                <w:lang w:val="en-US"/>
              </w:rPr>
              <w:t>Type</w:t>
            </w:r>
          </w:p>
        </w:tc>
        <w:tc>
          <w:tcPr>
            <w:tcW w:w="720" w:type="dxa"/>
            <w:tcBorders>
              <w:top w:val="single" w:sz="4" w:space="0" w:color="auto"/>
              <w:left w:val="single" w:sz="4" w:space="0" w:color="auto"/>
              <w:bottom w:val="single" w:sz="4" w:space="0" w:color="auto"/>
              <w:right w:val="single" w:sz="4" w:space="0" w:color="auto"/>
            </w:tcBorders>
          </w:tcPr>
          <w:p w14:paraId="3A1540AD" w14:textId="77777777" w:rsidR="00745CD6" w:rsidRDefault="00745CD6" w:rsidP="00B36227">
            <w:pPr>
              <w:pStyle w:val="TAH"/>
              <w:rPr>
                <w:lang w:val="en-US"/>
              </w:rPr>
            </w:pPr>
            <w:r>
              <w:rPr>
                <w:lang w:val="en-US"/>
              </w:rPr>
              <w:t>Cardinality</w:t>
            </w:r>
          </w:p>
        </w:tc>
        <w:tc>
          <w:tcPr>
            <w:tcW w:w="5040" w:type="dxa"/>
            <w:tcBorders>
              <w:top w:val="single" w:sz="4" w:space="0" w:color="auto"/>
              <w:left w:val="single" w:sz="4" w:space="0" w:color="auto"/>
              <w:bottom w:val="single" w:sz="4" w:space="0" w:color="auto"/>
              <w:right w:val="single" w:sz="4" w:space="0" w:color="auto"/>
            </w:tcBorders>
            <w:vAlign w:val="center"/>
            <w:hideMark/>
          </w:tcPr>
          <w:p w14:paraId="5C5F03B0" w14:textId="77777777" w:rsidR="00745CD6" w:rsidRDefault="00745CD6" w:rsidP="00B36227">
            <w:pPr>
              <w:pStyle w:val="TAH"/>
              <w:rPr>
                <w:lang w:val="en-US"/>
              </w:rPr>
            </w:pPr>
            <w:r>
              <w:rPr>
                <w:lang w:val="en-US"/>
              </w:rPr>
              <w:t>Description</w:t>
            </w:r>
          </w:p>
        </w:tc>
        <w:tc>
          <w:tcPr>
            <w:tcW w:w="456" w:type="dxa"/>
            <w:tcBorders>
              <w:top w:val="single" w:sz="4" w:space="0" w:color="auto"/>
              <w:left w:val="single" w:sz="4" w:space="0" w:color="auto"/>
              <w:bottom w:val="single" w:sz="4" w:space="0" w:color="auto"/>
              <w:right w:val="single" w:sz="4" w:space="0" w:color="auto"/>
            </w:tcBorders>
            <w:vAlign w:val="center"/>
            <w:hideMark/>
          </w:tcPr>
          <w:p w14:paraId="441D64C8" w14:textId="77777777" w:rsidR="00745CD6" w:rsidRDefault="00745CD6" w:rsidP="00B36227">
            <w:pPr>
              <w:pStyle w:val="TAH"/>
              <w:rPr>
                <w:lang w:val="en-US"/>
              </w:rPr>
            </w:pPr>
            <w:r>
              <w:rPr>
                <w:lang w:val="en-US"/>
              </w:rPr>
              <w:t>M/C/O</w:t>
            </w:r>
          </w:p>
        </w:tc>
      </w:tr>
      <w:tr w:rsidR="00745CD6" w14:paraId="081E9134"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206554EE" w14:textId="77777777" w:rsidR="00745CD6" w:rsidRDefault="00745CD6" w:rsidP="00B36227">
            <w:pPr>
              <w:pStyle w:val="TAL"/>
              <w:rPr>
                <w:lang w:val="en-US"/>
              </w:rPr>
            </w:pPr>
            <w:r>
              <w:rPr>
                <w:lang w:val="en-US"/>
              </w:rPr>
              <w:t>sourceDNAI</w:t>
            </w:r>
          </w:p>
        </w:tc>
        <w:tc>
          <w:tcPr>
            <w:tcW w:w="1620" w:type="dxa"/>
            <w:tcBorders>
              <w:top w:val="single" w:sz="4" w:space="0" w:color="auto"/>
              <w:left w:val="single" w:sz="4" w:space="0" w:color="auto"/>
              <w:bottom w:val="single" w:sz="4" w:space="0" w:color="auto"/>
              <w:right w:val="single" w:sz="4" w:space="0" w:color="auto"/>
            </w:tcBorders>
          </w:tcPr>
          <w:p w14:paraId="6A77EDA0" w14:textId="77777777" w:rsidR="00745CD6" w:rsidRDefault="00745CD6" w:rsidP="00B36227">
            <w:pPr>
              <w:pStyle w:val="TAL"/>
              <w:rPr>
                <w:lang w:val="en-US"/>
              </w:rPr>
            </w:pPr>
            <w:r>
              <w:rPr>
                <w:lang w:val="en-US"/>
              </w:rPr>
              <w:t>DNAI</w:t>
            </w:r>
          </w:p>
        </w:tc>
        <w:tc>
          <w:tcPr>
            <w:tcW w:w="720" w:type="dxa"/>
            <w:tcBorders>
              <w:top w:val="single" w:sz="4" w:space="0" w:color="auto"/>
              <w:left w:val="single" w:sz="4" w:space="0" w:color="auto"/>
              <w:bottom w:val="single" w:sz="4" w:space="0" w:color="auto"/>
              <w:right w:val="single" w:sz="4" w:space="0" w:color="auto"/>
            </w:tcBorders>
          </w:tcPr>
          <w:p w14:paraId="15E3F1B0" w14:textId="77777777" w:rsidR="00745CD6" w:rsidRDefault="00745CD6" w:rsidP="00B36227">
            <w:pPr>
              <w:pStyle w:val="TAL"/>
              <w:rPr>
                <w:lang w:val="en-US"/>
              </w:rPr>
            </w:pPr>
            <w:r>
              <w:rPr>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64BBA941" w14:textId="77777777" w:rsidR="00745CD6" w:rsidRDefault="00745CD6" w:rsidP="00B36227">
            <w:pPr>
              <w:pStyle w:val="TAL"/>
              <w:rPr>
                <w:lang w:val="en-US"/>
              </w:rPr>
            </w:pPr>
            <w:r>
              <w:rPr>
                <w:lang w:val="en-US"/>
              </w:rPr>
              <w:t xml:space="preserve">Source DNAI, if the DNAI has changed. DNAI represents the location of applications towards which the traffic routing should apply,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0E5904EC" w14:textId="77777777" w:rsidR="00745CD6" w:rsidRDefault="00745CD6" w:rsidP="00B36227">
            <w:pPr>
              <w:pStyle w:val="TAL"/>
              <w:rPr>
                <w:lang w:val="en-US"/>
              </w:rPr>
            </w:pPr>
            <w:r>
              <w:rPr>
                <w:lang w:val="en-US"/>
              </w:rPr>
              <w:t xml:space="preserve">C </w:t>
            </w:r>
          </w:p>
        </w:tc>
      </w:tr>
      <w:tr w:rsidR="00745CD6" w14:paraId="6D10036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7B5259A" w14:textId="77777777" w:rsidR="00745CD6" w:rsidRDefault="00745CD6" w:rsidP="00B36227">
            <w:pPr>
              <w:pStyle w:val="TAL"/>
              <w:rPr>
                <w:lang w:val="en-US"/>
              </w:rPr>
            </w:pPr>
            <w:r>
              <w:rPr>
                <w:lang w:val="en-US"/>
              </w:rPr>
              <w:t>targetDNAI</w:t>
            </w:r>
          </w:p>
        </w:tc>
        <w:tc>
          <w:tcPr>
            <w:tcW w:w="1620" w:type="dxa"/>
            <w:tcBorders>
              <w:top w:val="single" w:sz="4" w:space="0" w:color="auto"/>
              <w:left w:val="single" w:sz="4" w:space="0" w:color="auto"/>
              <w:bottom w:val="single" w:sz="4" w:space="0" w:color="auto"/>
              <w:right w:val="single" w:sz="4" w:space="0" w:color="auto"/>
            </w:tcBorders>
          </w:tcPr>
          <w:p w14:paraId="1B7030C8" w14:textId="77777777" w:rsidR="00745CD6" w:rsidRDefault="00745CD6" w:rsidP="00B36227">
            <w:pPr>
              <w:pStyle w:val="TAL"/>
              <w:rPr>
                <w:rFonts w:cs="Arial"/>
                <w:color w:val="000000"/>
                <w:szCs w:val="18"/>
                <w:lang w:val="en-US"/>
              </w:rPr>
            </w:pPr>
            <w:r>
              <w:rPr>
                <w:rFonts w:cs="Arial"/>
                <w:color w:val="000000"/>
                <w:szCs w:val="18"/>
                <w:lang w:val="en-US"/>
              </w:rPr>
              <w:t>DNAI</w:t>
            </w:r>
          </w:p>
        </w:tc>
        <w:tc>
          <w:tcPr>
            <w:tcW w:w="720" w:type="dxa"/>
            <w:tcBorders>
              <w:top w:val="single" w:sz="4" w:space="0" w:color="auto"/>
              <w:left w:val="single" w:sz="4" w:space="0" w:color="auto"/>
              <w:bottom w:val="single" w:sz="4" w:space="0" w:color="auto"/>
              <w:right w:val="single" w:sz="4" w:space="0" w:color="auto"/>
            </w:tcBorders>
          </w:tcPr>
          <w:p w14:paraId="3A0C2619"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7F1E64D2" w14:textId="77777777" w:rsidR="00745CD6" w:rsidRDefault="00745CD6" w:rsidP="00B36227">
            <w:pPr>
              <w:pStyle w:val="TAL"/>
              <w:rPr>
                <w:lang w:val="en-US"/>
              </w:rPr>
            </w:pPr>
            <w:r>
              <w:rPr>
                <w:rFonts w:cs="Arial"/>
                <w:color w:val="000000"/>
                <w:szCs w:val="18"/>
                <w:lang w:val="en-US"/>
              </w:rPr>
              <w:t xml:space="preserve">Target DNAI if the DNAI has changed. </w:t>
            </w:r>
          </w:p>
        </w:tc>
        <w:tc>
          <w:tcPr>
            <w:tcW w:w="456" w:type="dxa"/>
            <w:tcBorders>
              <w:top w:val="single" w:sz="4" w:space="0" w:color="auto"/>
              <w:left w:val="single" w:sz="4" w:space="0" w:color="auto"/>
              <w:bottom w:val="single" w:sz="4" w:space="0" w:color="auto"/>
              <w:right w:val="single" w:sz="4" w:space="0" w:color="auto"/>
            </w:tcBorders>
            <w:vAlign w:val="center"/>
            <w:hideMark/>
          </w:tcPr>
          <w:p w14:paraId="4C0EC107" w14:textId="77777777" w:rsidR="00745CD6" w:rsidRDefault="00745CD6" w:rsidP="00B36227">
            <w:pPr>
              <w:pStyle w:val="TAL"/>
              <w:rPr>
                <w:lang w:val="en-US"/>
              </w:rPr>
            </w:pPr>
            <w:r>
              <w:rPr>
                <w:lang w:val="en-US"/>
              </w:rPr>
              <w:t>C</w:t>
            </w:r>
          </w:p>
        </w:tc>
      </w:tr>
      <w:tr w:rsidR="00745CD6" w14:paraId="3C4EAB8E"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A5E9847" w14:textId="77777777" w:rsidR="00745CD6" w:rsidRDefault="00745CD6" w:rsidP="00B36227">
            <w:pPr>
              <w:pStyle w:val="TAL"/>
              <w:rPr>
                <w:lang w:val="en-US"/>
              </w:rPr>
            </w:pPr>
            <w:r>
              <w:rPr>
                <w:lang w:val="en-US"/>
              </w:rPr>
              <w:t>dNAIChangeType</w:t>
            </w:r>
          </w:p>
        </w:tc>
        <w:tc>
          <w:tcPr>
            <w:tcW w:w="1620" w:type="dxa"/>
            <w:tcBorders>
              <w:top w:val="single" w:sz="4" w:space="0" w:color="auto"/>
              <w:left w:val="single" w:sz="4" w:space="0" w:color="auto"/>
              <w:bottom w:val="single" w:sz="4" w:space="0" w:color="auto"/>
              <w:right w:val="single" w:sz="4" w:space="0" w:color="auto"/>
            </w:tcBorders>
          </w:tcPr>
          <w:p w14:paraId="3A048EF8" w14:textId="77777777" w:rsidR="00745CD6" w:rsidRDefault="00745CD6" w:rsidP="00B36227">
            <w:pPr>
              <w:pStyle w:val="TAL"/>
              <w:rPr>
                <w:rFonts w:cs="Arial"/>
                <w:color w:val="000000"/>
                <w:szCs w:val="18"/>
                <w:lang w:val="en-US"/>
              </w:rPr>
            </w:pPr>
            <w:r w:rsidRPr="00357749">
              <w:rPr>
                <w:rFonts w:cs="Arial"/>
                <w:color w:val="000000"/>
                <w:szCs w:val="18"/>
                <w:lang w:val="en-US"/>
              </w:rPr>
              <w:t>DNAIChangeType</w:t>
            </w:r>
          </w:p>
        </w:tc>
        <w:tc>
          <w:tcPr>
            <w:tcW w:w="720" w:type="dxa"/>
            <w:tcBorders>
              <w:top w:val="single" w:sz="4" w:space="0" w:color="auto"/>
              <w:left w:val="single" w:sz="4" w:space="0" w:color="auto"/>
              <w:bottom w:val="single" w:sz="4" w:space="0" w:color="auto"/>
              <w:right w:val="single" w:sz="4" w:space="0" w:color="auto"/>
            </w:tcBorders>
          </w:tcPr>
          <w:p w14:paraId="5BED9C41"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4590537D" w14:textId="77777777" w:rsidR="00745CD6" w:rsidRDefault="00745CD6" w:rsidP="00B36227">
            <w:pPr>
              <w:pStyle w:val="TAL"/>
              <w:rPr>
                <w:rFonts w:cs="Arial"/>
                <w:color w:val="000000"/>
                <w:szCs w:val="18"/>
                <w:lang w:val="en-US"/>
              </w:rPr>
            </w:pPr>
            <w:r>
              <w:rPr>
                <w:rFonts w:cs="Arial"/>
                <w:color w:val="000000"/>
                <w:szCs w:val="18"/>
                <w:lang w:val="en-US"/>
              </w:rPr>
              <w:t xml:space="preserve">Type of a DNAI change. Possible values are “early”, “late” and “earlyAndLate” notification of UP path reconfiguration,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4CDFAF23" w14:textId="77777777" w:rsidR="00745CD6" w:rsidRDefault="00745CD6" w:rsidP="00B36227">
            <w:pPr>
              <w:pStyle w:val="TAL"/>
              <w:rPr>
                <w:rFonts w:cs="Arial"/>
                <w:color w:val="000000"/>
                <w:szCs w:val="18"/>
                <w:lang w:val="en-US"/>
              </w:rPr>
            </w:pPr>
            <w:r>
              <w:rPr>
                <w:lang w:val="en-US"/>
              </w:rPr>
              <w:t>C</w:t>
            </w:r>
          </w:p>
        </w:tc>
      </w:tr>
      <w:tr w:rsidR="00745CD6" w14:paraId="43AB291D"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1183842" w14:textId="77777777" w:rsidR="00745CD6" w:rsidRDefault="00745CD6" w:rsidP="00B36227">
            <w:pPr>
              <w:pStyle w:val="TAL"/>
              <w:rPr>
                <w:lang w:val="en-US"/>
              </w:rPr>
            </w:pPr>
            <w:r>
              <w:rPr>
                <w:lang w:val="en-US"/>
              </w:rPr>
              <w:t>sourceUEIPAddress</w:t>
            </w:r>
          </w:p>
        </w:tc>
        <w:tc>
          <w:tcPr>
            <w:tcW w:w="1620" w:type="dxa"/>
            <w:tcBorders>
              <w:top w:val="single" w:sz="4" w:space="0" w:color="auto"/>
              <w:left w:val="single" w:sz="4" w:space="0" w:color="auto"/>
              <w:bottom w:val="single" w:sz="4" w:space="0" w:color="auto"/>
              <w:right w:val="single" w:sz="4" w:space="0" w:color="auto"/>
            </w:tcBorders>
          </w:tcPr>
          <w:p w14:paraId="0933155F" w14:textId="77777777" w:rsidR="00745CD6" w:rsidRDefault="00745CD6" w:rsidP="00B36227">
            <w:pPr>
              <w:pStyle w:val="TAL"/>
              <w:rPr>
                <w:rFonts w:cs="Arial"/>
                <w:color w:val="000000"/>
                <w:szCs w:val="18"/>
                <w:lang w:val="en-US"/>
              </w:rPr>
            </w:pPr>
            <w:r w:rsidRPr="00357749">
              <w:rPr>
                <w:rFonts w:cs="Arial"/>
                <w:color w:val="000000"/>
                <w:szCs w:val="18"/>
                <w:lang w:val="en-US"/>
              </w:rPr>
              <w:t>IPAddress</w:t>
            </w:r>
          </w:p>
        </w:tc>
        <w:tc>
          <w:tcPr>
            <w:tcW w:w="720" w:type="dxa"/>
            <w:tcBorders>
              <w:top w:val="single" w:sz="4" w:space="0" w:color="auto"/>
              <w:left w:val="single" w:sz="4" w:space="0" w:color="auto"/>
              <w:bottom w:val="single" w:sz="4" w:space="0" w:color="auto"/>
              <w:right w:val="single" w:sz="4" w:space="0" w:color="auto"/>
            </w:tcBorders>
          </w:tcPr>
          <w:p w14:paraId="07C78561"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0C547FA2" w14:textId="77777777" w:rsidR="00745CD6" w:rsidRDefault="00745CD6" w:rsidP="00B36227">
            <w:pPr>
              <w:pStyle w:val="TAL"/>
              <w:rPr>
                <w:rFonts w:cs="Arial"/>
                <w:color w:val="000000"/>
                <w:szCs w:val="18"/>
                <w:lang w:val="en-US"/>
              </w:rPr>
            </w:pPr>
            <w:r>
              <w:rPr>
                <w:rFonts w:cs="Arial"/>
                <w:color w:val="000000"/>
                <w:szCs w:val="18"/>
                <w:lang w:val="en-US"/>
              </w:rPr>
              <w:t xml:space="preserve">The IPv4 Address of the served UE for the source DNAI,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20B10F78" w14:textId="77777777" w:rsidR="00745CD6" w:rsidRDefault="00745CD6" w:rsidP="00B36227">
            <w:pPr>
              <w:pStyle w:val="TAL"/>
              <w:rPr>
                <w:rFonts w:cs="Arial"/>
                <w:color w:val="000000"/>
                <w:szCs w:val="18"/>
                <w:lang w:val="en-US"/>
              </w:rPr>
            </w:pPr>
            <w:r>
              <w:rPr>
                <w:lang w:val="en-US"/>
              </w:rPr>
              <w:t>C</w:t>
            </w:r>
          </w:p>
        </w:tc>
      </w:tr>
      <w:tr w:rsidR="00745CD6" w14:paraId="10336A65"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855120F" w14:textId="77777777" w:rsidR="00745CD6" w:rsidRDefault="00745CD6" w:rsidP="00B36227">
            <w:pPr>
              <w:pStyle w:val="TAL"/>
              <w:rPr>
                <w:lang w:val="en-US"/>
              </w:rPr>
            </w:pPr>
            <w:r>
              <w:rPr>
                <w:lang w:val="en-US"/>
              </w:rPr>
              <w:t>targetUEIPAddress</w:t>
            </w:r>
          </w:p>
        </w:tc>
        <w:tc>
          <w:tcPr>
            <w:tcW w:w="1620" w:type="dxa"/>
            <w:tcBorders>
              <w:top w:val="single" w:sz="4" w:space="0" w:color="auto"/>
              <w:left w:val="single" w:sz="4" w:space="0" w:color="auto"/>
              <w:bottom w:val="single" w:sz="4" w:space="0" w:color="auto"/>
              <w:right w:val="single" w:sz="4" w:space="0" w:color="auto"/>
            </w:tcBorders>
          </w:tcPr>
          <w:p w14:paraId="12A278BB" w14:textId="77777777" w:rsidR="00745CD6" w:rsidRDefault="00745CD6" w:rsidP="00B36227">
            <w:pPr>
              <w:pStyle w:val="TAL"/>
              <w:rPr>
                <w:rFonts w:cs="Arial"/>
                <w:color w:val="000000"/>
                <w:szCs w:val="18"/>
                <w:lang w:val="en-US"/>
              </w:rPr>
            </w:pPr>
            <w:r w:rsidRPr="00357749">
              <w:rPr>
                <w:rFonts w:cs="Arial"/>
                <w:color w:val="000000"/>
                <w:szCs w:val="18"/>
                <w:lang w:val="en-US"/>
              </w:rPr>
              <w:t>IPAddress</w:t>
            </w:r>
          </w:p>
        </w:tc>
        <w:tc>
          <w:tcPr>
            <w:tcW w:w="720" w:type="dxa"/>
            <w:tcBorders>
              <w:top w:val="single" w:sz="4" w:space="0" w:color="auto"/>
              <w:left w:val="single" w:sz="4" w:space="0" w:color="auto"/>
              <w:bottom w:val="single" w:sz="4" w:space="0" w:color="auto"/>
              <w:right w:val="single" w:sz="4" w:space="0" w:color="auto"/>
            </w:tcBorders>
          </w:tcPr>
          <w:p w14:paraId="7DFE6902"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240F7215" w14:textId="77777777" w:rsidR="00745CD6" w:rsidRDefault="00745CD6" w:rsidP="00B36227">
            <w:pPr>
              <w:pStyle w:val="TAL"/>
              <w:rPr>
                <w:rFonts w:cs="Arial"/>
                <w:color w:val="000000"/>
                <w:szCs w:val="18"/>
                <w:lang w:val="en-US"/>
              </w:rPr>
            </w:pPr>
            <w:r>
              <w:rPr>
                <w:rFonts w:cs="Arial"/>
                <w:color w:val="000000"/>
                <w:szCs w:val="18"/>
                <w:lang w:val="en-US"/>
              </w:rPr>
              <w:t>The IPv4 Address of the served UE for the target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7F9848F2" w14:textId="77777777" w:rsidR="00745CD6" w:rsidRDefault="00745CD6" w:rsidP="00B36227">
            <w:pPr>
              <w:pStyle w:val="TAL"/>
              <w:rPr>
                <w:lang w:val="en-US"/>
              </w:rPr>
            </w:pPr>
            <w:r>
              <w:rPr>
                <w:lang w:val="en-US"/>
              </w:rPr>
              <w:t>C</w:t>
            </w:r>
          </w:p>
        </w:tc>
      </w:tr>
      <w:tr w:rsidR="00745CD6" w14:paraId="0D69B3A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F856F8C" w14:textId="77777777" w:rsidR="00745CD6" w:rsidRDefault="00745CD6" w:rsidP="00B36227">
            <w:pPr>
              <w:pStyle w:val="TAL"/>
              <w:rPr>
                <w:lang w:val="en-US"/>
              </w:rPr>
            </w:pPr>
            <w:r>
              <w:rPr>
                <w:lang w:val="en-US"/>
              </w:rPr>
              <w:t>sourceTrafficRouting</w:t>
            </w:r>
          </w:p>
        </w:tc>
        <w:tc>
          <w:tcPr>
            <w:tcW w:w="1620" w:type="dxa"/>
            <w:tcBorders>
              <w:top w:val="single" w:sz="4" w:space="0" w:color="auto"/>
              <w:left w:val="single" w:sz="4" w:space="0" w:color="auto"/>
              <w:bottom w:val="single" w:sz="4" w:space="0" w:color="auto"/>
              <w:right w:val="single" w:sz="4" w:space="0" w:color="auto"/>
            </w:tcBorders>
          </w:tcPr>
          <w:p w14:paraId="5D1512F1" w14:textId="77777777" w:rsidR="00745CD6" w:rsidRDefault="00745CD6" w:rsidP="00B36227">
            <w:pPr>
              <w:pStyle w:val="TAL"/>
              <w:rPr>
                <w:rFonts w:cs="Arial"/>
                <w:color w:val="000000"/>
                <w:szCs w:val="18"/>
                <w:lang w:val="en-US"/>
              </w:rPr>
            </w:pPr>
            <w:r w:rsidRPr="00357749">
              <w:rPr>
                <w:rFonts w:cs="Arial"/>
                <w:color w:val="000000"/>
                <w:szCs w:val="18"/>
                <w:lang w:val="en-US"/>
              </w:rPr>
              <w:t>RouteToLocation</w:t>
            </w:r>
          </w:p>
        </w:tc>
        <w:tc>
          <w:tcPr>
            <w:tcW w:w="720" w:type="dxa"/>
            <w:tcBorders>
              <w:top w:val="single" w:sz="4" w:space="0" w:color="auto"/>
              <w:left w:val="single" w:sz="4" w:space="0" w:color="auto"/>
              <w:bottom w:val="single" w:sz="4" w:space="0" w:color="auto"/>
              <w:right w:val="single" w:sz="4" w:space="0" w:color="auto"/>
            </w:tcBorders>
          </w:tcPr>
          <w:p w14:paraId="0C849387"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551C4BB4" w14:textId="77777777" w:rsidR="00745CD6" w:rsidRDefault="00745CD6" w:rsidP="00B36227">
            <w:pPr>
              <w:pStyle w:val="TAL"/>
              <w:rPr>
                <w:rFonts w:cs="Arial"/>
                <w:color w:val="000000"/>
                <w:szCs w:val="18"/>
                <w:lang w:val="en-US"/>
              </w:rPr>
            </w:pPr>
            <w:r>
              <w:rPr>
                <w:rFonts w:cs="Arial"/>
                <w:color w:val="000000"/>
                <w:szCs w:val="18"/>
                <w:lang w:val="en-US"/>
              </w:rPr>
              <w:t>N6 traffic routing information for the source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399111EE" w14:textId="77777777" w:rsidR="00745CD6" w:rsidRDefault="00745CD6" w:rsidP="00B36227">
            <w:pPr>
              <w:pStyle w:val="TAL"/>
              <w:rPr>
                <w:lang w:val="en-US"/>
              </w:rPr>
            </w:pPr>
            <w:r>
              <w:rPr>
                <w:lang w:val="en-US"/>
              </w:rPr>
              <w:t>C</w:t>
            </w:r>
          </w:p>
        </w:tc>
      </w:tr>
      <w:tr w:rsidR="00745CD6" w14:paraId="3BB82DA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2B1CC4A3" w14:textId="77777777" w:rsidR="00745CD6" w:rsidRDefault="00745CD6" w:rsidP="00B36227">
            <w:pPr>
              <w:pStyle w:val="TAL"/>
              <w:rPr>
                <w:lang w:val="en-US"/>
              </w:rPr>
            </w:pPr>
            <w:r>
              <w:rPr>
                <w:lang w:val="en-US"/>
              </w:rPr>
              <w:t>targetTrafficRouting</w:t>
            </w:r>
          </w:p>
        </w:tc>
        <w:tc>
          <w:tcPr>
            <w:tcW w:w="1620" w:type="dxa"/>
            <w:tcBorders>
              <w:top w:val="single" w:sz="4" w:space="0" w:color="auto"/>
              <w:left w:val="single" w:sz="4" w:space="0" w:color="auto"/>
              <w:bottom w:val="single" w:sz="4" w:space="0" w:color="auto"/>
              <w:right w:val="single" w:sz="4" w:space="0" w:color="auto"/>
            </w:tcBorders>
          </w:tcPr>
          <w:p w14:paraId="09B06DF2" w14:textId="77777777" w:rsidR="00745CD6" w:rsidRDefault="00745CD6" w:rsidP="00B36227">
            <w:pPr>
              <w:pStyle w:val="TAL"/>
              <w:rPr>
                <w:rFonts w:cs="Arial"/>
                <w:color w:val="000000"/>
                <w:szCs w:val="18"/>
                <w:lang w:val="en-US"/>
              </w:rPr>
            </w:pPr>
            <w:r w:rsidRPr="00357749">
              <w:rPr>
                <w:rFonts w:cs="Arial"/>
                <w:color w:val="000000"/>
                <w:szCs w:val="18"/>
                <w:lang w:val="en-US"/>
              </w:rPr>
              <w:t>RouteToLocation</w:t>
            </w:r>
          </w:p>
        </w:tc>
        <w:tc>
          <w:tcPr>
            <w:tcW w:w="720" w:type="dxa"/>
            <w:tcBorders>
              <w:top w:val="single" w:sz="4" w:space="0" w:color="auto"/>
              <w:left w:val="single" w:sz="4" w:space="0" w:color="auto"/>
              <w:bottom w:val="single" w:sz="4" w:space="0" w:color="auto"/>
              <w:right w:val="single" w:sz="4" w:space="0" w:color="auto"/>
            </w:tcBorders>
          </w:tcPr>
          <w:p w14:paraId="50769064"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6F8E1DFF" w14:textId="77777777" w:rsidR="00745CD6" w:rsidRDefault="00745CD6" w:rsidP="00B36227">
            <w:pPr>
              <w:pStyle w:val="TAL"/>
              <w:rPr>
                <w:rFonts w:cs="Arial"/>
                <w:color w:val="000000"/>
                <w:szCs w:val="18"/>
                <w:lang w:val="en-US"/>
              </w:rPr>
            </w:pPr>
            <w:r>
              <w:rPr>
                <w:rFonts w:cs="Arial"/>
                <w:color w:val="000000"/>
                <w:szCs w:val="18"/>
                <w:lang w:val="en-US"/>
              </w:rPr>
              <w:t>N6 traffic routing information for the target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3A21BF64" w14:textId="77777777" w:rsidR="00745CD6" w:rsidRDefault="00745CD6" w:rsidP="00B36227">
            <w:pPr>
              <w:pStyle w:val="TAL"/>
              <w:rPr>
                <w:lang w:val="en-US"/>
              </w:rPr>
            </w:pPr>
            <w:r>
              <w:rPr>
                <w:lang w:val="en-US"/>
              </w:rPr>
              <w:t>C</w:t>
            </w:r>
          </w:p>
        </w:tc>
      </w:tr>
      <w:tr w:rsidR="00745CD6" w14:paraId="1C1EF5A9"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23BB4C36" w14:textId="77777777" w:rsidR="00745CD6" w:rsidRDefault="00745CD6" w:rsidP="00B36227">
            <w:pPr>
              <w:pStyle w:val="TAL"/>
              <w:rPr>
                <w:lang w:val="en-US"/>
              </w:rPr>
            </w:pPr>
            <w:r>
              <w:rPr>
                <w:lang w:val="en-US"/>
              </w:rPr>
              <w:t>mACAddress</w:t>
            </w:r>
          </w:p>
        </w:tc>
        <w:tc>
          <w:tcPr>
            <w:tcW w:w="1620" w:type="dxa"/>
            <w:tcBorders>
              <w:top w:val="single" w:sz="4" w:space="0" w:color="auto"/>
              <w:left w:val="single" w:sz="4" w:space="0" w:color="auto"/>
              <w:bottom w:val="single" w:sz="4" w:space="0" w:color="auto"/>
              <w:right w:val="single" w:sz="4" w:space="0" w:color="auto"/>
            </w:tcBorders>
          </w:tcPr>
          <w:p w14:paraId="63677B79" w14:textId="77777777" w:rsidR="00745CD6" w:rsidRDefault="00745CD6" w:rsidP="00B36227">
            <w:pPr>
              <w:pStyle w:val="TAL"/>
              <w:rPr>
                <w:rFonts w:cs="Arial"/>
                <w:color w:val="000000"/>
                <w:szCs w:val="18"/>
                <w:lang w:val="en-US"/>
              </w:rPr>
            </w:pPr>
            <w:r w:rsidRPr="00357749">
              <w:rPr>
                <w:rFonts w:cs="Arial"/>
                <w:color w:val="000000"/>
                <w:szCs w:val="18"/>
                <w:lang w:val="en-US"/>
              </w:rPr>
              <w:t>MACAddress</w:t>
            </w:r>
          </w:p>
        </w:tc>
        <w:tc>
          <w:tcPr>
            <w:tcW w:w="720" w:type="dxa"/>
            <w:tcBorders>
              <w:top w:val="single" w:sz="4" w:space="0" w:color="auto"/>
              <w:left w:val="single" w:sz="4" w:space="0" w:color="auto"/>
              <w:bottom w:val="single" w:sz="4" w:space="0" w:color="auto"/>
              <w:right w:val="single" w:sz="4" w:space="0" w:color="auto"/>
            </w:tcBorders>
          </w:tcPr>
          <w:p w14:paraId="13F8B238"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46D9B8FA" w14:textId="77777777" w:rsidR="00745CD6" w:rsidRDefault="00745CD6" w:rsidP="00B36227">
            <w:pPr>
              <w:pStyle w:val="TAL"/>
              <w:rPr>
                <w:rFonts w:cs="Arial"/>
                <w:color w:val="000000"/>
                <w:szCs w:val="18"/>
                <w:lang w:val="en-US"/>
              </w:rPr>
            </w:pPr>
            <w:r>
              <w:rPr>
                <w:rFonts w:cs="Arial"/>
                <w:color w:val="000000"/>
                <w:szCs w:val="18"/>
                <w:lang w:val="en-US"/>
              </w:rPr>
              <w:t>The MAC address of the served UE,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299A3639" w14:textId="77777777" w:rsidR="00745CD6" w:rsidRDefault="00745CD6" w:rsidP="00B36227">
            <w:pPr>
              <w:pStyle w:val="TAL"/>
              <w:rPr>
                <w:lang w:val="en-US"/>
              </w:rPr>
            </w:pPr>
            <w:r>
              <w:rPr>
                <w:lang w:val="en-US"/>
              </w:rPr>
              <w:t>C</w:t>
            </w:r>
          </w:p>
        </w:tc>
      </w:tr>
    </w:tbl>
    <w:p w14:paraId="2A766FEA" w14:textId="77777777" w:rsidR="00D14E34" w:rsidRDefault="00D14E34" w:rsidP="00D14E34"/>
    <w:p w14:paraId="1CB024E6" w14:textId="77777777" w:rsidR="00D14E34" w:rsidRDefault="00D14E34" w:rsidP="00D14E34">
      <w:pPr>
        <w:pStyle w:val="TH"/>
      </w:pPr>
      <w:r>
        <w:t>Table 6.2.3-2B: Payload of PFDDataForApp</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5580F5FB"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2C844A92"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A2D93A9"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186A551" w14:textId="77777777" w:rsidR="00D14E34" w:rsidRDefault="00D14E34" w:rsidP="00D14E34">
            <w:pPr>
              <w:pStyle w:val="TAH"/>
              <w:rPr>
                <w:lang w:val="en-US"/>
              </w:rPr>
            </w:pPr>
            <w:r>
              <w:rPr>
                <w:lang w:val="en-US"/>
              </w:rPr>
              <w:t>M/C/O</w:t>
            </w:r>
          </w:p>
        </w:tc>
      </w:tr>
      <w:tr w:rsidR="00D14E34" w14:paraId="4A4377A0"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F698B34" w14:textId="77777777" w:rsidR="00D14E34" w:rsidRDefault="00D14E34" w:rsidP="00D14E34">
            <w:pPr>
              <w:pStyle w:val="TAL"/>
              <w:rPr>
                <w:lang w:val="en-US"/>
              </w:rPr>
            </w:pPr>
            <w:r>
              <w:rPr>
                <w:lang w:val="en-US"/>
              </w:rPr>
              <w:t>appId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1F0E2EBF" w14:textId="77777777" w:rsidR="00D14E34" w:rsidRDefault="00D14E34" w:rsidP="00D14E34">
            <w:pPr>
              <w:pStyle w:val="TAL"/>
              <w:rPr>
                <w:lang w:val="en-US"/>
              </w:rPr>
            </w:pPr>
            <w:r>
              <w:rPr>
                <w:lang w:val="en-US"/>
              </w:rPr>
              <w:t>Identifier of an application.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E241B97" w14:textId="77777777" w:rsidR="00D14E34" w:rsidRDefault="00D14E34" w:rsidP="00D14E34">
            <w:pPr>
              <w:pStyle w:val="TAL"/>
              <w:rPr>
                <w:lang w:val="en-US"/>
              </w:rPr>
            </w:pPr>
            <w:r>
              <w:rPr>
                <w:lang w:val="en-US"/>
              </w:rPr>
              <w:t xml:space="preserve">M </w:t>
            </w:r>
          </w:p>
        </w:tc>
      </w:tr>
      <w:tr w:rsidR="00D14E34" w14:paraId="724DCC3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19511410" w14:textId="77777777" w:rsidR="00D14E34" w:rsidRDefault="00D14E34" w:rsidP="00D14E34">
            <w:pPr>
              <w:pStyle w:val="TAL"/>
              <w:rPr>
                <w:lang w:val="en-US"/>
              </w:rPr>
            </w:pPr>
            <w:r>
              <w:rPr>
                <w:lang w:val="en-US"/>
              </w:rPr>
              <w:t>pFDs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67B629B" w14:textId="6D1B7A20" w:rsidR="00D14E34" w:rsidRDefault="00D14E34" w:rsidP="00D14E34">
            <w:pPr>
              <w:pStyle w:val="TAL"/>
              <w:rPr>
                <w:lang w:val="en-US"/>
              </w:rPr>
            </w:pPr>
            <w:r>
              <w:rPr>
                <w:rFonts w:cs="Arial"/>
                <w:color w:val="000000"/>
                <w:szCs w:val="18"/>
                <w:lang w:val="en-US"/>
              </w:rPr>
              <w:t>PFDs for an application identifier, if available. PFD is defined in TS 29.551 [96]</w:t>
            </w:r>
            <w:r w:rsidR="003E105D">
              <w:rPr>
                <w:rFonts w:cs="Arial"/>
                <w:color w:val="000000"/>
                <w:szCs w:val="18"/>
                <w:lang w:val="en-US"/>
              </w:rPr>
              <w:t xml:space="preserve"> t</w:t>
            </w:r>
            <w:r>
              <w:rPr>
                <w:rFonts w:cs="Arial"/>
                <w:color w:val="000000"/>
                <w:szCs w:val="18"/>
                <w:lang w:val="en-US"/>
              </w:rPr>
              <w:t>able 5.6.2.5-1.</w:t>
            </w:r>
          </w:p>
        </w:tc>
        <w:tc>
          <w:tcPr>
            <w:tcW w:w="713" w:type="dxa"/>
            <w:tcBorders>
              <w:top w:val="single" w:sz="4" w:space="0" w:color="auto"/>
              <w:left w:val="single" w:sz="4" w:space="0" w:color="auto"/>
              <w:bottom w:val="single" w:sz="4" w:space="0" w:color="auto"/>
              <w:right w:val="single" w:sz="4" w:space="0" w:color="auto"/>
            </w:tcBorders>
            <w:vAlign w:val="center"/>
            <w:hideMark/>
          </w:tcPr>
          <w:p w14:paraId="5682C85F" w14:textId="77777777" w:rsidR="00D14E34" w:rsidRDefault="00D14E34" w:rsidP="00D14E34">
            <w:pPr>
              <w:pStyle w:val="TAL"/>
              <w:rPr>
                <w:lang w:val="en-US"/>
              </w:rPr>
            </w:pPr>
            <w:r>
              <w:rPr>
                <w:lang w:val="en-US"/>
              </w:rPr>
              <w:t>C</w:t>
            </w:r>
          </w:p>
        </w:tc>
      </w:tr>
    </w:tbl>
    <w:p w14:paraId="2DA01C71" w14:textId="77777777" w:rsidR="00D14E34" w:rsidRDefault="00D14E34" w:rsidP="00D14E34"/>
    <w:p w14:paraId="726FF962" w14:textId="77777777" w:rsidR="00D14E34" w:rsidRDefault="00D14E34" w:rsidP="00D14E34">
      <w:pPr>
        <w:pStyle w:val="TH"/>
      </w:pPr>
      <w:r>
        <w:lastRenderedPageBreak/>
        <w:t>Table 6.2.3-2C: Payload of PFD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720246C2"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CBF18BD"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A24F97A"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5783AFF6" w14:textId="77777777" w:rsidR="00D14E34" w:rsidRDefault="00D14E34" w:rsidP="00D14E34">
            <w:pPr>
              <w:pStyle w:val="TAH"/>
              <w:rPr>
                <w:lang w:val="en-US"/>
              </w:rPr>
            </w:pPr>
            <w:r>
              <w:rPr>
                <w:lang w:val="en-US"/>
              </w:rPr>
              <w:t>M/C/O</w:t>
            </w:r>
          </w:p>
        </w:tc>
      </w:tr>
      <w:tr w:rsidR="00D14E34" w14:paraId="484783FE"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C616AE0" w14:textId="77777777" w:rsidR="00D14E34" w:rsidRDefault="00D14E34" w:rsidP="00D14E34">
            <w:pPr>
              <w:pStyle w:val="TAL"/>
              <w:rPr>
                <w:lang w:val="en-US"/>
              </w:rPr>
            </w:pPr>
            <w:r>
              <w:rPr>
                <w:lang w:val="en-US"/>
              </w:rPr>
              <w:t>pFDId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04DEA85" w14:textId="77777777" w:rsidR="00D14E34" w:rsidRDefault="00D14E34" w:rsidP="00D14E34">
            <w:pPr>
              <w:pStyle w:val="TAL"/>
              <w:rPr>
                <w:lang w:val="en-US"/>
              </w:rPr>
            </w:pPr>
            <w:r>
              <w:rPr>
                <w:lang w:val="en-US"/>
              </w:rPr>
              <w:t>PFD identifier.</w:t>
            </w:r>
          </w:p>
        </w:tc>
        <w:tc>
          <w:tcPr>
            <w:tcW w:w="713" w:type="dxa"/>
            <w:tcBorders>
              <w:top w:val="single" w:sz="4" w:space="0" w:color="auto"/>
              <w:left w:val="single" w:sz="4" w:space="0" w:color="auto"/>
              <w:bottom w:val="single" w:sz="4" w:space="0" w:color="auto"/>
              <w:right w:val="single" w:sz="4" w:space="0" w:color="auto"/>
            </w:tcBorders>
            <w:vAlign w:val="center"/>
            <w:hideMark/>
          </w:tcPr>
          <w:p w14:paraId="682AAD4E" w14:textId="77777777" w:rsidR="00D14E34" w:rsidRDefault="00D14E34" w:rsidP="00D14E34">
            <w:pPr>
              <w:pStyle w:val="TAL"/>
              <w:rPr>
                <w:lang w:val="en-US"/>
              </w:rPr>
            </w:pPr>
            <w:r>
              <w:rPr>
                <w:lang w:val="en-US"/>
              </w:rPr>
              <w:t xml:space="preserve">M </w:t>
            </w:r>
          </w:p>
        </w:tc>
      </w:tr>
      <w:tr w:rsidR="00D14E34" w14:paraId="66D6BCE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7A9F8E5F" w14:textId="77777777" w:rsidR="00D14E34" w:rsidRDefault="00D14E34" w:rsidP="00D14E34">
            <w:pPr>
              <w:pStyle w:val="TAL"/>
              <w:rPr>
                <w:lang w:val="en-US"/>
              </w:rPr>
            </w:pPr>
            <w:r>
              <w:rPr>
                <w:lang w:val="en-US"/>
              </w:rPr>
              <w:t>pFDflowDescription</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625D051" w14:textId="77777777" w:rsidR="00D14E34" w:rsidRDefault="00D14E34" w:rsidP="00D14E34">
            <w:pPr>
              <w:pStyle w:val="TAL"/>
              <w:rPr>
                <w:lang w:val="en-US"/>
              </w:rPr>
            </w:pPr>
            <w:r>
              <w:rPr>
                <w:lang w:val="en-US"/>
              </w:rPr>
              <w:t>Represents a set of 3-tuple with protocol, server IP address and server port for UL/DL application traffic,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3B58C5F" w14:textId="77777777" w:rsidR="00D14E34" w:rsidRDefault="00D14E34" w:rsidP="00D14E34">
            <w:pPr>
              <w:pStyle w:val="TAL"/>
              <w:rPr>
                <w:lang w:val="en-US"/>
              </w:rPr>
            </w:pPr>
            <w:r>
              <w:rPr>
                <w:lang w:val="en-US"/>
              </w:rPr>
              <w:t>C</w:t>
            </w:r>
          </w:p>
        </w:tc>
      </w:tr>
      <w:tr w:rsidR="00D14E34" w14:paraId="039A8A1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71AB493" w14:textId="77777777" w:rsidR="00D14E34" w:rsidRDefault="00D14E34" w:rsidP="00D14E34">
            <w:pPr>
              <w:pStyle w:val="TAL"/>
              <w:rPr>
                <w:lang w:val="en-US"/>
              </w:rPr>
            </w:pPr>
            <w:r>
              <w:rPr>
                <w:lang w:val="en-US"/>
              </w:rPr>
              <w:t>uRLs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68E5B7F" w14:textId="77777777" w:rsidR="00D14E34" w:rsidRDefault="00D14E34" w:rsidP="00D14E34">
            <w:pPr>
              <w:pStyle w:val="TAL"/>
              <w:rPr>
                <w:rFonts w:cs="Arial"/>
                <w:color w:val="000000"/>
                <w:szCs w:val="18"/>
                <w:lang w:val="en-US"/>
              </w:rPr>
            </w:pPr>
            <w:r>
              <w:rPr>
                <w:rFonts w:cs="Arial"/>
                <w:color w:val="000000"/>
                <w:szCs w:val="18"/>
                <w:lang w:val="en-US"/>
              </w:rPr>
              <w:t>Represents a set of URL,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E58E6CA" w14:textId="77777777" w:rsidR="00D14E34" w:rsidRDefault="00D14E34" w:rsidP="00D14E34">
            <w:pPr>
              <w:pStyle w:val="TAL"/>
              <w:rPr>
                <w:lang w:val="en-US"/>
              </w:rPr>
            </w:pPr>
            <w:r>
              <w:rPr>
                <w:lang w:val="en-US"/>
              </w:rPr>
              <w:t>C</w:t>
            </w:r>
          </w:p>
        </w:tc>
      </w:tr>
      <w:tr w:rsidR="00D14E34" w14:paraId="4443192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AB01208" w14:textId="77777777" w:rsidR="00D14E34" w:rsidRDefault="00D14E34" w:rsidP="00D14E34">
            <w:pPr>
              <w:pStyle w:val="TAL"/>
              <w:rPr>
                <w:lang w:val="en-US"/>
              </w:rPr>
            </w:pPr>
            <w:r>
              <w:rPr>
                <w:lang w:val="en-US"/>
              </w:rPr>
              <w:t>domainNames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FB0A4E8" w14:textId="77777777" w:rsidR="00D14E34" w:rsidRDefault="00D14E34" w:rsidP="00D14E34">
            <w:pPr>
              <w:pStyle w:val="TAL"/>
              <w:rPr>
                <w:rFonts w:cs="Arial"/>
                <w:color w:val="000000"/>
                <w:szCs w:val="18"/>
                <w:lang w:val="en-US"/>
              </w:rPr>
            </w:pPr>
            <w:r>
              <w:rPr>
                <w:rFonts w:cs="Arial"/>
                <w:color w:val="000000"/>
                <w:szCs w:val="18"/>
                <w:lang w:val="en-US"/>
              </w:rPr>
              <w:t>Represents a set of FQDN,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26B3369E" w14:textId="77777777" w:rsidR="00D14E34" w:rsidRDefault="00D14E34" w:rsidP="00D14E34">
            <w:pPr>
              <w:pStyle w:val="TAL"/>
              <w:rPr>
                <w:lang w:val="en-US"/>
              </w:rPr>
            </w:pPr>
            <w:r>
              <w:rPr>
                <w:lang w:val="en-US"/>
              </w:rPr>
              <w:t>C</w:t>
            </w:r>
          </w:p>
        </w:tc>
      </w:tr>
      <w:tr w:rsidR="00D14E34" w14:paraId="3219CE17"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D299BA7" w14:textId="77777777" w:rsidR="00D14E34" w:rsidRDefault="00D14E34" w:rsidP="00D14E34">
            <w:pPr>
              <w:pStyle w:val="TAL"/>
              <w:rPr>
                <w:lang w:val="en-US"/>
              </w:rPr>
            </w:pPr>
            <w:r>
              <w:rPr>
                <w:lang w:val="en-US"/>
              </w:rPr>
              <w:t>dnProtocol</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0453A60" w14:textId="18C190C7" w:rsidR="00D14E34" w:rsidRDefault="00D14E34" w:rsidP="00D14E34">
            <w:pPr>
              <w:pStyle w:val="TAL"/>
              <w:rPr>
                <w:rFonts w:cs="Arial"/>
                <w:color w:val="000000"/>
                <w:szCs w:val="18"/>
                <w:lang w:val="en-US"/>
              </w:rPr>
            </w:pPr>
            <w:r>
              <w:rPr>
                <w:rFonts w:cs="Arial"/>
                <w:color w:val="000000"/>
                <w:szCs w:val="18"/>
                <w:lang w:val="en-US"/>
              </w:rPr>
              <w:t>Indicates the additional protocol and protocol field for domain names to be matched, if available. This IE is defined in 29.122 [63]</w:t>
            </w:r>
            <w:r w:rsidR="003E105D">
              <w:rPr>
                <w:rFonts w:cs="Arial"/>
                <w:color w:val="000000"/>
                <w:szCs w:val="18"/>
                <w:lang w:val="en-US"/>
              </w:rPr>
              <w:t xml:space="preserve"> t</w:t>
            </w:r>
            <w:r>
              <w:rPr>
                <w:rFonts w:cs="Arial"/>
                <w:color w:val="000000"/>
                <w:szCs w:val="18"/>
                <w:lang w:val="en-US"/>
              </w:rPr>
              <w:t>able 5.14.2.2.4-1.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ADD2D26" w14:textId="77777777" w:rsidR="00D14E34" w:rsidRDefault="00D14E34" w:rsidP="00D14E34">
            <w:pPr>
              <w:pStyle w:val="TAL"/>
              <w:rPr>
                <w:lang w:val="en-US"/>
              </w:rPr>
            </w:pPr>
            <w:r>
              <w:rPr>
                <w:lang w:val="en-US"/>
              </w:rPr>
              <w:t>C</w:t>
            </w:r>
          </w:p>
        </w:tc>
      </w:tr>
      <w:bookmarkEnd w:id="161"/>
    </w:tbl>
    <w:p w14:paraId="7167BB14" w14:textId="77777777" w:rsidR="000D4C6D" w:rsidRPr="00760004" w:rsidRDefault="000D4C6D" w:rsidP="000D4C6D"/>
    <w:p w14:paraId="3380D704" w14:textId="63E192AE" w:rsidR="000D4C6D" w:rsidRPr="00760004" w:rsidRDefault="000D4C6D" w:rsidP="000D4C6D">
      <w:pPr>
        <w:pStyle w:val="Heading5"/>
      </w:pPr>
      <w:bookmarkStart w:id="162" w:name="_Toc167821074"/>
      <w:r w:rsidRPr="00760004">
        <w:t>6.2.3.2.4</w:t>
      </w:r>
      <w:r w:rsidRPr="00760004">
        <w:tab/>
        <w:t xml:space="preserve">PDU </w:t>
      </w:r>
      <w:r w:rsidR="00684377" w:rsidRPr="00760004">
        <w:t>s</w:t>
      </w:r>
      <w:r w:rsidRPr="00760004">
        <w:t xml:space="preserve">ession </w:t>
      </w:r>
      <w:r w:rsidR="00684377" w:rsidRPr="00760004">
        <w:t>r</w:t>
      </w:r>
      <w:r w:rsidRPr="00760004">
        <w:t>elease</w:t>
      </w:r>
      <w:bookmarkEnd w:id="162"/>
    </w:p>
    <w:p w14:paraId="2D63A546" w14:textId="1021EED7" w:rsidR="00CD7D94" w:rsidRPr="00760004" w:rsidRDefault="000D4C6D" w:rsidP="00CD7D94">
      <w:r w:rsidRPr="00760004">
        <w:t xml:space="preserve">The </w:t>
      </w:r>
      <w:r w:rsidR="008957FD" w:rsidRPr="00760004">
        <w:t>IRI-POI</w:t>
      </w:r>
      <w:r w:rsidRPr="00760004">
        <w:t xml:space="preserve"> in the SMF shall generate an </w:t>
      </w:r>
      <w:r w:rsidR="00D17D59" w:rsidRPr="00760004">
        <w:t xml:space="preserve">xIRI containing an SMFPDUSessionRelease record </w:t>
      </w:r>
      <w:r w:rsidRPr="00760004">
        <w:t xml:space="preserve">when the IRI-POI present in the SMF detects that </w:t>
      </w:r>
      <w:r w:rsidR="00CD7D94" w:rsidRPr="00760004">
        <w:t xml:space="preserve">a </w:t>
      </w:r>
      <w:r w:rsidR="00535A39">
        <w:t xml:space="preserve">single-access </w:t>
      </w:r>
      <w:r w:rsidRPr="00760004">
        <w:t>PDU session</w:t>
      </w:r>
      <w:r w:rsidR="00CD7D94" w:rsidRPr="00760004">
        <w:t xml:space="preserve"> </w:t>
      </w:r>
      <w:r w:rsidR="00F92688">
        <w:t xml:space="preserve">has </w:t>
      </w:r>
      <w:r w:rsidR="00CD7D94" w:rsidRPr="00760004">
        <w:t xml:space="preserve">been released. The IRI-POI present in the SMF shall generate </w:t>
      </w:r>
      <w:r w:rsidR="00DF6245" w:rsidRPr="00760004">
        <w:t xml:space="preserve">the xIRI </w:t>
      </w:r>
      <w:r w:rsidR="00CD7D94" w:rsidRPr="00760004">
        <w:t>for the following events:</w:t>
      </w:r>
    </w:p>
    <w:p w14:paraId="62C83EFA" w14:textId="22CB7309" w:rsidR="00CD7D94" w:rsidRPr="00760004" w:rsidRDefault="002B56C2" w:rsidP="002B56C2">
      <w:pPr>
        <w:pStyle w:val="B1"/>
      </w:pPr>
      <w:r w:rsidRPr="00760004">
        <w:t>-</w:t>
      </w:r>
      <w:r w:rsidRPr="00760004">
        <w:tab/>
      </w:r>
      <w:r w:rsidR="00CD7D94" w:rsidRPr="00760004">
        <w:t>For a non-roaming scenario, the SMF (or for a roaming scenario, V-SMF in the VPLMN</w:t>
      </w:r>
      <w:r w:rsidR="00025EF2" w:rsidRPr="00025EF2">
        <w:t xml:space="preserve"> </w:t>
      </w:r>
      <w:r w:rsidR="00025EF2" w:rsidRPr="005D6252">
        <w:t>for HR or SMF in the VPLMN for LBO</w:t>
      </w:r>
      <w:r w:rsidR="00CD7D94" w:rsidRPr="00760004">
        <w:t xml:space="preserve">), receives the N1 NAS message (via AMF) PDU SESSION RELEASE COMPLETE from the UE and the 5GSM state within the SMF is changed to PDU </w:t>
      </w:r>
      <w:r w:rsidR="007B2EC0" w:rsidRPr="00760004">
        <w:t>SESSION INACTIVE</w:t>
      </w:r>
      <w:r w:rsidR="00CD7D94" w:rsidRPr="00760004">
        <w:t xml:space="preserve"> (see TS 24.501</w:t>
      </w:r>
      <w:r w:rsidR="003531E0" w:rsidRPr="00760004">
        <w:t xml:space="preserve"> [13</w:t>
      </w:r>
      <w:r w:rsidR="00A85386">
        <w:t>] clause</w:t>
      </w:r>
      <w:r w:rsidR="00D376F4">
        <w:t>s</w:t>
      </w:r>
      <w:r w:rsidR="00D376F4" w:rsidRPr="00114A8F">
        <w:t xml:space="preserve"> 6.1.3.3</w:t>
      </w:r>
      <w:r w:rsidR="00D376F4">
        <w:t xml:space="preserve"> and</w:t>
      </w:r>
      <w:r w:rsidR="00D376F4" w:rsidRPr="00114A8F">
        <w:t xml:space="preserve"> 6.4.3</w:t>
      </w:r>
      <w:r w:rsidR="00CD7D94" w:rsidRPr="00760004">
        <w:t>). This applies to the following two cases:</w:t>
      </w:r>
    </w:p>
    <w:p w14:paraId="3724E0C7" w14:textId="59D7FF3A" w:rsidR="00CD7D94" w:rsidRPr="00760004" w:rsidRDefault="0001070A" w:rsidP="0001070A">
      <w:pPr>
        <w:pStyle w:val="B2"/>
      </w:pPr>
      <w:r w:rsidRPr="00760004">
        <w:t>-</w:t>
      </w:r>
      <w:r w:rsidRPr="00760004">
        <w:tab/>
      </w:r>
      <w:r w:rsidR="00CD7D94" w:rsidRPr="00760004">
        <w:t>UE initiated PDU session release</w:t>
      </w:r>
      <w:r w:rsidR="005F7ED6">
        <w:t xml:space="preserve"> (see TS 23.502 [4</w:t>
      </w:r>
      <w:r w:rsidR="00A85386">
        <w:t>] clause</w:t>
      </w:r>
      <w:r w:rsidR="005F7ED6">
        <w:t xml:space="preserve"> 4.3.4.2)</w:t>
      </w:r>
      <w:r w:rsidR="005D7FCC" w:rsidRPr="00760004">
        <w:t>.</w:t>
      </w:r>
    </w:p>
    <w:p w14:paraId="1CCFF19C" w14:textId="69757D00" w:rsidR="00CD7D94" w:rsidRPr="00760004" w:rsidRDefault="0001070A" w:rsidP="0001070A">
      <w:pPr>
        <w:pStyle w:val="B2"/>
      </w:pPr>
      <w:r w:rsidRPr="00760004">
        <w:t>-</w:t>
      </w:r>
      <w:r w:rsidRPr="00760004">
        <w:tab/>
      </w:r>
      <w:r w:rsidR="00CD7D94" w:rsidRPr="00760004">
        <w:t>Network initiated PDU session release</w:t>
      </w:r>
      <w:r w:rsidR="005F7ED6">
        <w:t xml:space="preserve"> (see TS 23.502 [4</w:t>
      </w:r>
      <w:r w:rsidR="00A85386">
        <w:t>] clause</w:t>
      </w:r>
      <w:r w:rsidR="005F7ED6">
        <w:t xml:space="preserve"> 4.3.4.2)</w:t>
      </w:r>
      <w:r w:rsidR="00CD7D94" w:rsidRPr="00760004">
        <w:t>.</w:t>
      </w:r>
    </w:p>
    <w:p w14:paraId="4FD7666B" w14:textId="29250F46" w:rsidR="00C924A1" w:rsidRDefault="00C924A1" w:rsidP="00C924A1">
      <w:pPr>
        <w:pStyle w:val="B1"/>
      </w:pPr>
      <w:r>
        <w:t>-</w:t>
      </w:r>
      <w:r>
        <w:tab/>
      </w:r>
      <w:r w:rsidRPr="00760004">
        <w:t>For a non-roaming scenario, the SMF (or for a roaming scenario, V-SMF in the VPLMN</w:t>
      </w:r>
      <w:r w:rsidR="00025EF2" w:rsidRPr="00025EF2">
        <w:t xml:space="preserve"> </w:t>
      </w:r>
      <w:r w:rsidR="00025EF2" w:rsidRPr="005D6252">
        <w:t>for HR or SMF in the VPLMN for LBO</w:t>
      </w:r>
      <w:r w:rsidRPr="00760004">
        <w:t xml:space="preserve">), receives the N1 NAS message (via AMF) </w:t>
      </w:r>
      <w:r>
        <w:t>STATUS</w:t>
      </w:r>
      <w:r w:rsidRPr="00760004">
        <w:t xml:space="preserve"> from the UE with the cause value</w:t>
      </w:r>
      <w:r>
        <w:t>s listed in TS 24.501 [13</w:t>
      </w:r>
      <w:r w:rsidR="00A85386">
        <w:t>] clause</w:t>
      </w:r>
      <w:r>
        <w:t xml:space="preserve"> 6.5.3 and the 5GSM state within the SMF is changed to PDU SESSION INACTIVE.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1580E540" w14:textId="0494D611" w:rsidR="00C924A1" w:rsidRDefault="00C924A1" w:rsidP="00C924A1">
      <w:pPr>
        <w:pStyle w:val="B1"/>
      </w:pPr>
      <w:r>
        <w:t>-</w:t>
      </w:r>
      <w:r>
        <w:tab/>
      </w:r>
      <w:r w:rsidRPr="00760004">
        <w:t xml:space="preserve">For a non-roaming scenario, the SMF </w:t>
      </w:r>
      <w:r>
        <w:t>(or for a roaming scenario, the V-SMF in the VPLMN</w:t>
      </w:r>
      <w:r w:rsidR="00025EF2" w:rsidRPr="00025EF2">
        <w:t xml:space="preserve"> </w:t>
      </w:r>
      <w:r w:rsidR="00025EF2" w:rsidRPr="005D6252">
        <w:t>for HR or SMF in the VPLMN for LBO</w:t>
      </w:r>
      <w:r>
        <w:t>) sends the Nsmf_PDUSession_ReleaseSMContext Response to the AMF (see TS 29.502 [16</w:t>
      </w:r>
      <w:r w:rsidR="00A85386">
        <w:t>] clause</w:t>
      </w:r>
      <w:r>
        <w:t xml:space="preserve"> 5.2.2.4). </w:t>
      </w:r>
      <w:r w:rsidRPr="00760004">
        <w:t xml:space="preserve">This applies to the case where the </w:t>
      </w:r>
      <w:r>
        <w:t>PDU session is released without any N1 or N2 messages (e.g. AMF initiates the PDU session release when it finds that the PDU session is no longer associated with the UE, see TS 23.502 [4</w:t>
      </w:r>
      <w:r w:rsidR="00A85386">
        <w:t>] clause</w:t>
      </w:r>
      <w:r>
        <w:t xml:space="preserve"> 4.2.2.4).</w:t>
      </w:r>
    </w:p>
    <w:p w14:paraId="0CE77B94" w14:textId="77BC784F" w:rsidR="00C924A1" w:rsidRDefault="00C924A1" w:rsidP="00C924A1">
      <w:pPr>
        <w:pStyle w:val="B1"/>
      </w:pPr>
      <w:r>
        <w:t>-</w:t>
      </w:r>
      <w:r>
        <w:tab/>
      </w:r>
      <w:r w:rsidRPr="00760004">
        <w:t xml:space="preserve">For a non-roaming scenario, the SMF </w:t>
      </w:r>
      <w:r>
        <w:t>(or for a roaming scenarios, V-SMF in the VPLMN</w:t>
      </w:r>
      <w:r w:rsidR="00025EF2" w:rsidRPr="00025EF2">
        <w:t xml:space="preserve"> </w:t>
      </w:r>
      <w:r w:rsidR="00025EF2" w:rsidRPr="005D6252">
        <w:t>for HR or SMF in the VPLMN for LBO</w:t>
      </w:r>
      <w:r>
        <w:t xml:space="preserve">) sends </w:t>
      </w:r>
      <w:r w:rsidRPr="00140E21">
        <w:t>Nsmf_PDUSession_SMContex</w:t>
      </w:r>
      <w:r>
        <w:t>t</w:t>
      </w:r>
      <w:r w:rsidRPr="00140E21">
        <w:t>StatusNotify</w:t>
      </w:r>
      <w:r>
        <w:t xml:space="preserve"> (see TS 29.502 [16</w:t>
      </w:r>
      <w:r w:rsidR="00A85386">
        <w:t>] clause</w:t>
      </w:r>
      <w:r>
        <w:t xml:space="preserve"> 6.1.6.2.8) with RELEASED in the ResourceStatus IE (see TS 29.502 [16</w:t>
      </w:r>
      <w:r w:rsidR="00A85386">
        <w:t>] clause</w:t>
      </w:r>
      <w:r>
        <w:t xml:space="preserve"> 6.1.6.3.1) to the AMF. </w:t>
      </w:r>
      <w:r w:rsidRPr="00760004">
        <w:t xml:space="preserve">This applies to the case where </w:t>
      </w:r>
      <w:r>
        <w:t>PDU session release is n</w:t>
      </w:r>
      <w:r w:rsidR="00310422">
        <w:t xml:space="preserve">either </w:t>
      </w:r>
      <w:r>
        <w:t xml:space="preserve">initiated by a NAS message </w:t>
      </w:r>
      <w:r w:rsidR="00310422">
        <w:t>n</w:t>
      </w:r>
      <w:r>
        <w:t>or by Nsmf_PDUSessionReleaseSMContext Request message (see TS 29.502 [16</w:t>
      </w:r>
      <w:r w:rsidR="00A85386">
        <w:t>] clause</w:t>
      </w:r>
      <w:r>
        <w:t xml:space="preserve"> 5.2.2.5).</w:t>
      </w:r>
    </w:p>
    <w:p w14:paraId="4822C046" w14:textId="5004A2D6" w:rsidR="00CD7D94" w:rsidRPr="00760004" w:rsidRDefault="008B3C79" w:rsidP="008B3C79">
      <w:pPr>
        <w:pStyle w:val="B1"/>
      </w:pPr>
      <w:r w:rsidRPr="00760004">
        <w:t>-</w:t>
      </w:r>
      <w:r w:rsidRPr="00760004">
        <w:tab/>
      </w:r>
      <w:r w:rsidR="00CD7D94" w:rsidRPr="00760004">
        <w:t xml:space="preserve">For a home-routed roaming scenario, the SMF in the HPLMN (i.e. H-SMF) receives the N16: Nsmf_PDU_Session_Update </w:t>
      </w:r>
      <w:r w:rsidR="00C472D5">
        <w:t>R</w:t>
      </w:r>
      <w:r w:rsidR="00CD7D94" w:rsidRPr="00760004">
        <w:t>esponse message with n1SmInfoFromUe IE containing the PDU SESSION RELEASE COMPLETE (see TS 29.502</w:t>
      </w:r>
      <w:r w:rsidR="00947163" w:rsidRPr="00760004">
        <w:t xml:space="preserve"> [16</w:t>
      </w:r>
      <w:r w:rsidR="00A85386">
        <w:t>] clause</w:t>
      </w:r>
      <w:r w:rsidR="00116804">
        <w:t>s</w:t>
      </w:r>
      <w:r w:rsidR="00116804" w:rsidRPr="00F72B0D">
        <w:t xml:space="preserve"> 5.2.1, 5.2.2.8, 5.2.3, </w:t>
      </w:r>
      <w:r w:rsidR="00116804">
        <w:t xml:space="preserve">and </w:t>
      </w:r>
      <w:r w:rsidR="00116804" w:rsidRPr="00F72B0D">
        <w:t>6.1.6.4</w:t>
      </w:r>
      <w:r w:rsidR="00CD7D94" w:rsidRPr="00760004">
        <w:t>) from the V-SMF. This applies to the following three cases:</w:t>
      </w:r>
    </w:p>
    <w:p w14:paraId="7837208F" w14:textId="45933445" w:rsidR="00CD7D94" w:rsidRPr="00760004" w:rsidRDefault="008B3C79" w:rsidP="008B3C79">
      <w:pPr>
        <w:pStyle w:val="B2"/>
      </w:pPr>
      <w:r w:rsidRPr="00760004">
        <w:t>-</w:t>
      </w:r>
      <w:r w:rsidRPr="00760004">
        <w:tab/>
      </w:r>
      <w:r w:rsidR="00CD7D94" w:rsidRPr="00760004">
        <w:t>UE initiated PDU session release</w:t>
      </w:r>
      <w:r w:rsidR="004051F0">
        <w:t xml:space="preserve"> (see TS 23.502 [4</w:t>
      </w:r>
      <w:r w:rsidR="00A85386">
        <w:t>] clause</w:t>
      </w:r>
      <w:r w:rsidR="004051F0">
        <w:t xml:space="preserve"> 4.3.4.3)</w:t>
      </w:r>
      <w:r w:rsidR="005D7FCC" w:rsidRPr="00760004">
        <w:t>.</w:t>
      </w:r>
    </w:p>
    <w:p w14:paraId="75E8F3B3" w14:textId="7F7725A5" w:rsidR="00CD7D94" w:rsidRPr="00760004" w:rsidRDefault="008B3C79" w:rsidP="008B3C79">
      <w:pPr>
        <w:pStyle w:val="B2"/>
      </w:pPr>
      <w:r w:rsidRPr="00760004">
        <w:t>-</w:t>
      </w:r>
      <w:r w:rsidRPr="00760004">
        <w:tab/>
      </w:r>
      <w:r w:rsidR="00CD7D94" w:rsidRPr="00760004">
        <w:t>Network (VPLMN) initiated PDU session release</w:t>
      </w:r>
      <w:r w:rsidR="004051F0">
        <w:t xml:space="preserve"> (see TS 23.502 [4</w:t>
      </w:r>
      <w:r w:rsidR="00A85386">
        <w:t>] clause</w:t>
      </w:r>
      <w:r w:rsidR="004051F0">
        <w:t xml:space="preserve"> 4.3.4.3)</w:t>
      </w:r>
      <w:r w:rsidR="005D7FCC" w:rsidRPr="00760004">
        <w:t>.</w:t>
      </w:r>
    </w:p>
    <w:p w14:paraId="04DA0DA5" w14:textId="37F5141E" w:rsidR="00CD7D94" w:rsidRPr="00760004" w:rsidRDefault="008B3C79" w:rsidP="008B3C79">
      <w:pPr>
        <w:pStyle w:val="B2"/>
      </w:pPr>
      <w:r w:rsidRPr="00760004">
        <w:t>-</w:t>
      </w:r>
      <w:r w:rsidRPr="00760004">
        <w:tab/>
      </w:r>
      <w:r w:rsidR="00CD7D94" w:rsidRPr="00760004">
        <w:t>Network (HPLMN) initiated PDU session release</w:t>
      </w:r>
      <w:r w:rsidR="004051F0">
        <w:t xml:space="preserve"> (see TS 23.502 [4</w:t>
      </w:r>
      <w:r w:rsidR="00A85386">
        <w:t>] clause</w:t>
      </w:r>
      <w:r w:rsidR="004051F0">
        <w:t xml:space="preserve"> 4.3.4.3)</w:t>
      </w:r>
      <w:r w:rsidR="00CD7D94" w:rsidRPr="00760004">
        <w:t>.</w:t>
      </w:r>
    </w:p>
    <w:p w14:paraId="744EC369" w14:textId="76413819" w:rsidR="00852D01" w:rsidRDefault="00852D01" w:rsidP="00852D01">
      <w:pPr>
        <w:pStyle w:val="B1"/>
      </w:pPr>
      <w:r>
        <w:t>-</w:t>
      </w:r>
      <w:r>
        <w:tab/>
      </w:r>
      <w:r w:rsidRPr="00760004">
        <w:t xml:space="preserve">For a </w:t>
      </w:r>
      <w:r w:rsidR="00025EF2">
        <w:t xml:space="preserve">home-routed </w:t>
      </w:r>
      <w:r w:rsidRPr="00760004">
        <w:t xml:space="preserve">roaming scenario, </w:t>
      </w:r>
      <w:r>
        <w:t>H</w:t>
      </w:r>
      <w:r w:rsidRPr="00760004">
        <w:t xml:space="preserve">-SMF in the </w:t>
      </w:r>
      <w:r>
        <w:t>H</w:t>
      </w:r>
      <w:r w:rsidRPr="00760004">
        <w:t>PLM</w:t>
      </w:r>
      <w:r>
        <w:t xml:space="preserve">N sends the Nsmf_PDUSession_Release Response to the V-SMF </w:t>
      </w:r>
      <w:r w:rsidRPr="00760004">
        <w:t>(see TS 2</w:t>
      </w:r>
      <w:r>
        <w:t>9</w:t>
      </w:r>
      <w:r w:rsidRPr="00760004">
        <w:t>.50</w:t>
      </w:r>
      <w:r>
        <w:t>2</w:t>
      </w:r>
      <w:r w:rsidRPr="00760004">
        <w:t xml:space="preserve"> [1</w:t>
      </w:r>
      <w:r>
        <w:t>6</w:t>
      </w:r>
      <w:r w:rsidR="00A85386">
        <w:t>] clause</w:t>
      </w:r>
      <w:r>
        <w:t xml:space="preserve"> 5.2.2.9</w:t>
      </w:r>
      <w:r w:rsidRPr="00760004">
        <w:t xml:space="preserve">). This applies to the case where the </w:t>
      </w:r>
      <w:r>
        <w:t>PDU session is released without any N1 or N2 messages (e.g. AMF in the VPLMN initiates the PDU session release when it finds that the PDU session is no longer associated with the UE, see TS 23.502 [4</w:t>
      </w:r>
      <w:r w:rsidR="00A85386">
        <w:t>] clause</w:t>
      </w:r>
      <w:r>
        <w:t xml:space="preserve"> 4.3.4.3).</w:t>
      </w:r>
    </w:p>
    <w:p w14:paraId="0CAB9A9E" w14:textId="66C24F11" w:rsidR="00852D01" w:rsidRDefault="00852D01" w:rsidP="00852D01">
      <w:pPr>
        <w:pStyle w:val="B1"/>
      </w:pPr>
      <w:r>
        <w:t>-</w:t>
      </w:r>
      <w:r>
        <w:tab/>
      </w:r>
      <w:r w:rsidRPr="00760004">
        <w:t xml:space="preserve">For a </w:t>
      </w:r>
      <w:r w:rsidR="00025EF2">
        <w:t xml:space="preserve">home-routed </w:t>
      </w:r>
      <w:r>
        <w:t>ro</w:t>
      </w:r>
      <w:r w:rsidRPr="00760004">
        <w:t xml:space="preserve">aming scenario, </w:t>
      </w:r>
      <w:r>
        <w:t>H</w:t>
      </w:r>
      <w:r w:rsidRPr="00760004">
        <w:t xml:space="preserve">-SMF in the </w:t>
      </w:r>
      <w:r>
        <w:t>H</w:t>
      </w:r>
      <w:r w:rsidRPr="00760004">
        <w:t>PLM</w:t>
      </w:r>
      <w:r>
        <w:t xml:space="preserve">N sends a </w:t>
      </w:r>
      <w:r w:rsidRPr="00140E21">
        <w:t>Nsmf_PDUSession_StatusNotify</w:t>
      </w:r>
      <w:r>
        <w:t xml:space="preserve"> (see TS 29.502, clause 6.1.6.2.17) with RELEASED in the ResourceStatus IE (see TS 29.502 [16</w:t>
      </w:r>
      <w:r w:rsidR="00A85386">
        <w:t>] clause</w:t>
      </w:r>
      <w:r>
        <w:t xml:space="preserve"> 6.1.6.3.1) to the V-SMF. </w:t>
      </w:r>
      <w:r w:rsidRPr="00760004">
        <w:t xml:space="preserve">This applies to the case where </w:t>
      </w:r>
      <w:r>
        <w:t>PDU session release is n</w:t>
      </w:r>
      <w:r w:rsidR="00310422">
        <w:t>either</w:t>
      </w:r>
      <w:r>
        <w:t xml:space="preserve"> initiated by a NAS message </w:t>
      </w:r>
      <w:r w:rsidR="00310422">
        <w:t>n</w:t>
      </w:r>
      <w:r>
        <w:t>or by Nsmf_PDUSessionRelease Request message (see TS 29.502 [16</w:t>
      </w:r>
      <w:r w:rsidR="00A85386">
        <w:t>] clause</w:t>
      </w:r>
      <w:r>
        <w:t xml:space="preserve"> 5.2.2.9).</w:t>
      </w:r>
    </w:p>
    <w:p w14:paraId="65A86D25" w14:textId="1024F6DE" w:rsidR="000D4C6D" w:rsidRDefault="000D4C6D" w:rsidP="00703A23">
      <w:pPr>
        <w:pStyle w:val="TH"/>
      </w:pPr>
      <w:r w:rsidRPr="00760004">
        <w:lastRenderedPageBreak/>
        <w:t>Table 6.</w:t>
      </w:r>
      <w:r w:rsidR="003F1DB0" w:rsidRPr="00760004">
        <w:t>2.3-3</w:t>
      </w:r>
      <w:r w:rsidRPr="00760004">
        <w:t xml:space="preserve">: Payload for </w:t>
      </w:r>
      <w:r w:rsidR="00DF6245" w:rsidRPr="00760004">
        <w:t>SMFPDUSessionRelease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5"/>
        <w:gridCol w:w="1800"/>
        <w:gridCol w:w="630"/>
        <w:gridCol w:w="4950"/>
        <w:gridCol w:w="456"/>
      </w:tblGrid>
      <w:tr w:rsidR="00FF1784" w14:paraId="00519F98"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891EA43" w14:textId="77777777" w:rsidR="00FF1784" w:rsidRDefault="00FF1784" w:rsidP="00B36227">
            <w:pPr>
              <w:pStyle w:val="TAH"/>
              <w:rPr>
                <w:lang w:val="fr-FR"/>
              </w:rPr>
            </w:pPr>
            <w:r>
              <w:rPr>
                <w:lang w:val="fr-FR"/>
              </w:rPr>
              <w:t>Field name</w:t>
            </w:r>
          </w:p>
        </w:tc>
        <w:tc>
          <w:tcPr>
            <w:tcW w:w="1800" w:type="dxa"/>
            <w:tcBorders>
              <w:top w:val="single" w:sz="4" w:space="0" w:color="auto"/>
              <w:left w:val="single" w:sz="4" w:space="0" w:color="auto"/>
              <w:bottom w:val="single" w:sz="4" w:space="0" w:color="auto"/>
              <w:right w:val="single" w:sz="4" w:space="0" w:color="auto"/>
            </w:tcBorders>
          </w:tcPr>
          <w:p w14:paraId="50D4E1FB" w14:textId="77777777" w:rsidR="00FF1784" w:rsidRDefault="00FF1784" w:rsidP="00B36227">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11EE4BA1" w14:textId="77777777" w:rsidR="00FF1784" w:rsidRDefault="00FF1784" w:rsidP="00B36227">
            <w:pPr>
              <w:pStyle w:val="TAH"/>
              <w:rPr>
                <w:lang w:val="fr-FR"/>
              </w:rPr>
            </w:pPr>
            <w:r>
              <w:rPr>
                <w:lang w:val="fr-FR"/>
              </w:rPr>
              <w:t>Cardinality</w:t>
            </w:r>
          </w:p>
        </w:tc>
        <w:tc>
          <w:tcPr>
            <w:tcW w:w="4950" w:type="dxa"/>
            <w:tcBorders>
              <w:top w:val="single" w:sz="4" w:space="0" w:color="auto"/>
              <w:left w:val="single" w:sz="4" w:space="0" w:color="auto"/>
              <w:bottom w:val="single" w:sz="4" w:space="0" w:color="auto"/>
              <w:right w:val="single" w:sz="4" w:space="0" w:color="auto"/>
            </w:tcBorders>
            <w:hideMark/>
          </w:tcPr>
          <w:p w14:paraId="7DD8131C" w14:textId="77777777" w:rsidR="00FF1784" w:rsidRDefault="00FF1784" w:rsidP="00B36227">
            <w:pPr>
              <w:pStyle w:val="TAH"/>
              <w:rPr>
                <w:lang w:val="fr-FR"/>
              </w:rPr>
            </w:pPr>
            <w:r>
              <w:rPr>
                <w:lang w:val="fr-FR"/>
              </w:rPr>
              <w:t>Description</w:t>
            </w:r>
          </w:p>
        </w:tc>
        <w:tc>
          <w:tcPr>
            <w:tcW w:w="456" w:type="dxa"/>
            <w:tcBorders>
              <w:top w:val="single" w:sz="4" w:space="0" w:color="auto"/>
              <w:left w:val="single" w:sz="4" w:space="0" w:color="auto"/>
              <w:bottom w:val="single" w:sz="4" w:space="0" w:color="auto"/>
              <w:right w:val="single" w:sz="4" w:space="0" w:color="auto"/>
            </w:tcBorders>
            <w:hideMark/>
          </w:tcPr>
          <w:p w14:paraId="65621F24" w14:textId="77777777" w:rsidR="00FF1784" w:rsidRDefault="00FF1784" w:rsidP="00B36227">
            <w:pPr>
              <w:pStyle w:val="TAH"/>
              <w:rPr>
                <w:lang w:val="fr-FR"/>
              </w:rPr>
            </w:pPr>
            <w:r>
              <w:rPr>
                <w:lang w:val="fr-FR"/>
              </w:rPr>
              <w:t>M/C/O</w:t>
            </w:r>
          </w:p>
        </w:tc>
      </w:tr>
      <w:tr w:rsidR="00FF1784" w14:paraId="0DC40C4B"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66432D4" w14:textId="77777777" w:rsidR="00FF1784" w:rsidRDefault="00FF1784" w:rsidP="00B36227">
            <w:pPr>
              <w:pStyle w:val="TAL"/>
              <w:rPr>
                <w:lang w:val="fr-FR"/>
              </w:rPr>
            </w:pPr>
            <w:r>
              <w:rPr>
                <w:lang w:val="fr-FR"/>
              </w:rPr>
              <w:t>sUPI</w:t>
            </w:r>
          </w:p>
        </w:tc>
        <w:tc>
          <w:tcPr>
            <w:tcW w:w="1800" w:type="dxa"/>
            <w:tcBorders>
              <w:top w:val="single" w:sz="4" w:space="0" w:color="auto"/>
              <w:left w:val="single" w:sz="4" w:space="0" w:color="auto"/>
              <w:bottom w:val="single" w:sz="4" w:space="0" w:color="auto"/>
              <w:right w:val="single" w:sz="4" w:space="0" w:color="auto"/>
            </w:tcBorders>
          </w:tcPr>
          <w:p w14:paraId="5CFEDA17" w14:textId="77777777" w:rsidR="00FF1784" w:rsidRDefault="00FF1784" w:rsidP="00B36227">
            <w:pPr>
              <w:pStyle w:val="TAL"/>
              <w:rPr>
                <w:lang w:val="fr-FR"/>
              </w:rPr>
            </w:pPr>
            <w:r>
              <w:rPr>
                <w:lang w:val="fr-FR"/>
              </w:rPr>
              <w:t>SUPI</w:t>
            </w:r>
          </w:p>
        </w:tc>
        <w:tc>
          <w:tcPr>
            <w:tcW w:w="630" w:type="dxa"/>
            <w:tcBorders>
              <w:top w:val="single" w:sz="4" w:space="0" w:color="auto"/>
              <w:left w:val="single" w:sz="4" w:space="0" w:color="auto"/>
              <w:bottom w:val="single" w:sz="4" w:space="0" w:color="auto"/>
              <w:right w:val="single" w:sz="4" w:space="0" w:color="auto"/>
            </w:tcBorders>
          </w:tcPr>
          <w:p w14:paraId="38017BDF" w14:textId="77777777" w:rsidR="00FF1784" w:rsidRDefault="00FF1784" w:rsidP="00B36227">
            <w:pPr>
              <w:pStyle w:val="TAL"/>
              <w:rPr>
                <w:lang w:val="fr-FR"/>
              </w:rPr>
            </w:pPr>
            <w:r>
              <w:rPr>
                <w:lang w:val="fr-FR"/>
              </w:rPr>
              <w:t>1</w:t>
            </w:r>
          </w:p>
        </w:tc>
        <w:tc>
          <w:tcPr>
            <w:tcW w:w="4950" w:type="dxa"/>
            <w:tcBorders>
              <w:top w:val="single" w:sz="4" w:space="0" w:color="auto"/>
              <w:left w:val="single" w:sz="4" w:space="0" w:color="auto"/>
              <w:bottom w:val="single" w:sz="4" w:space="0" w:color="auto"/>
              <w:right w:val="single" w:sz="4" w:space="0" w:color="auto"/>
            </w:tcBorders>
            <w:hideMark/>
          </w:tcPr>
          <w:p w14:paraId="2BF9F9D9" w14:textId="77777777" w:rsidR="00FF1784" w:rsidRDefault="00FF1784" w:rsidP="00B36227">
            <w:pPr>
              <w:pStyle w:val="TAL"/>
              <w:rPr>
                <w:lang w:val="fr-FR"/>
              </w:rPr>
            </w:pPr>
            <w:r>
              <w:rPr>
                <w:lang w:val="fr-FR"/>
              </w:rPr>
              <w:t>SUPI associated with the PDU session.</w:t>
            </w:r>
          </w:p>
        </w:tc>
        <w:tc>
          <w:tcPr>
            <w:tcW w:w="456" w:type="dxa"/>
            <w:tcBorders>
              <w:top w:val="single" w:sz="4" w:space="0" w:color="auto"/>
              <w:left w:val="single" w:sz="4" w:space="0" w:color="auto"/>
              <w:bottom w:val="single" w:sz="4" w:space="0" w:color="auto"/>
              <w:right w:val="single" w:sz="4" w:space="0" w:color="auto"/>
            </w:tcBorders>
            <w:hideMark/>
          </w:tcPr>
          <w:p w14:paraId="2FF2B986" w14:textId="77777777" w:rsidR="00FF1784" w:rsidRDefault="00FF1784" w:rsidP="00B36227">
            <w:pPr>
              <w:pStyle w:val="TAL"/>
              <w:rPr>
                <w:lang w:val="fr-FR"/>
              </w:rPr>
            </w:pPr>
            <w:r>
              <w:rPr>
                <w:lang w:val="fr-FR"/>
              </w:rPr>
              <w:t>M</w:t>
            </w:r>
          </w:p>
        </w:tc>
      </w:tr>
      <w:tr w:rsidR="00FF1784" w14:paraId="494158B9"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5185F15" w14:textId="77777777" w:rsidR="00FF1784" w:rsidRDefault="00FF1784" w:rsidP="00B36227">
            <w:pPr>
              <w:pStyle w:val="TAL"/>
              <w:rPr>
                <w:lang w:val="fr-FR"/>
              </w:rPr>
            </w:pPr>
            <w:r>
              <w:rPr>
                <w:lang w:val="fr-FR"/>
              </w:rPr>
              <w:t>pEI</w:t>
            </w:r>
          </w:p>
        </w:tc>
        <w:tc>
          <w:tcPr>
            <w:tcW w:w="1800" w:type="dxa"/>
            <w:tcBorders>
              <w:top w:val="single" w:sz="4" w:space="0" w:color="auto"/>
              <w:left w:val="single" w:sz="4" w:space="0" w:color="auto"/>
              <w:bottom w:val="single" w:sz="4" w:space="0" w:color="auto"/>
              <w:right w:val="single" w:sz="4" w:space="0" w:color="auto"/>
            </w:tcBorders>
          </w:tcPr>
          <w:p w14:paraId="03046733" w14:textId="77777777" w:rsidR="00FF1784" w:rsidRDefault="00FF1784" w:rsidP="00B36227">
            <w:pPr>
              <w:pStyle w:val="TAL"/>
              <w:rPr>
                <w:lang w:val="fr-FR"/>
              </w:rPr>
            </w:pPr>
            <w:r>
              <w:rPr>
                <w:lang w:val="fr-FR"/>
              </w:rPr>
              <w:t>PEI</w:t>
            </w:r>
          </w:p>
        </w:tc>
        <w:tc>
          <w:tcPr>
            <w:tcW w:w="630" w:type="dxa"/>
            <w:tcBorders>
              <w:top w:val="single" w:sz="4" w:space="0" w:color="auto"/>
              <w:left w:val="single" w:sz="4" w:space="0" w:color="auto"/>
              <w:bottom w:val="single" w:sz="4" w:space="0" w:color="auto"/>
              <w:right w:val="single" w:sz="4" w:space="0" w:color="auto"/>
            </w:tcBorders>
          </w:tcPr>
          <w:p w14:paraId="5AF7B657"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6C1B04E4" w14:textId="77777777" w:rsidR="00FF1784" w:rsidRDefault="00FF1784" w:rsidP="00B36227">
            <w:pPr>
              <w:pStyle w:val="TAL"/>
              <w:rPr>
                <w:lang w:val="fr-FR"/>
              </w:rPr>
            </w:pPr>
            <w:r>
              <w:rPr>
                <w:lang w:val="fr-FR"/>
              </w:rPr>
              <w:t>PEI associated with the PDU session if available.</w:t>
            </w:r>
          </w:p>
        </w:tc>
        <w:tc>
          <w:tcPr>
            <w:tcW w:w="456" w:type="dxa"/>
            <w:tcBorders>
              <w:top w:val="single" w:sz="4" w:space="0" w:color="auto"/>
              <w:left w:val="single" w:sz="4" w:space="0" w:color="auto"/>
              <w:bottom w:val="single" w:sz="4" w:space="0" w:color="auto"/>
              <w:right w:val="single" w:sz="4" w:space="0" w:color="auto"/>
            </w:tcBorders>
            <w:hideMark/>
          </w:tcPr>
          <w:p w14:paraId="63979523" w14:textId="77777777" w:rsidR="00FF1784" w:rsidRDefault="00FF1784" w:rsidP="00B36227">
            <w:pPr>
              <w:pStyle w:val="TAL"/>
              <w:rPr>
                <w:lang w:val="fr-FR"/>
              </w:rPr>
            </w:pPr>
            <w:r>
              <w:rPr>
                <w:lang w:val="fr-FR"/>
              </w:rPr>
              <w:t>C</w:t>
            </w:r>
          </w:p>
        </w:tc>
      </w:tr>
      <w:tr w:rsidR="00FF1784" w14:paraId="54060176"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6AF59875" w14:textId="77777777" w:rsidR="00FF1784" w:rsidRDefault="00FF1784" w:rsidP="00B36227">
            <w:pPr>
              <w:pStyle w:val="TAL"/>
              <w:rPr>
                <w:lang w:val="fr-FR"/>
              </w:rPr>
            </w:pPr>
            <w:r>
              <w:rPr>
                <w:lang w:val="fr-FR"/>
              </w:rPr>
              <w:t>gPSI</w:t>
            </w:r>
          </w:p>
        </w:tc>
        <w:tc>
          <w:tcPr>
            <w:tcW w:w="1800" w:type="dxa"/>
            <w:tcBorders>
              <w:top w:val="single" w:sz="4" w:space="0" w:color="auto"/>
              <w:left w:val="single" w:sz="4" w:space="0" w:color="auto"/>
              <w:bottom w:val="single" w:sz="4" w:space="0" w:color="auto"/>
              <w:right w:val="single" w:sz="4" w:space="0" w:color="auto"/>
            </w:tcBorders>
          </w:tcPr>
          <w:p w14:paraId="6AE6A5E1" w14:textId="77777777" w:rsidR="00FF1784" w:rsidRDefault="00FF1784" w:rsidP="00B36227">
            <w:pPr>
              <w:pStyle w:val="TAL"/>
              <w:rPr>
                <w:lang w:val="fr-FR"/>
              </w:rPr>
            </w:pPr>
            <w:r>
              <w:rPr>
                <w:lang w:val="fr-FR"/>
              </w:rPr>
              <w:t>GPSI</w:t>
            </w:r>
          </w:p>
        </w:tc>
        <w:tc>
          <w:tcPr>
            <w:tcW w:w="630" w:type="dxa"/>
            <w:tcBorders>
              <w:top w:val="single" w:sz="4" w:space="0" w:color="auto"/>
              <w:left w:val="single" w:sz="4" w:space="0" w:color="auto"/>
              <w:bottom w:val="single" w:sz="4" w:space="0" w:color="auto"/>
              <w:right w:val="single" w:sz="4" w:space="0" w:color="auto"/>
            </w:tcBorders>
          </w:tcPr>
          <w:p w14:paraId="2D769FCD"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3ADD4713" w14:textId="77777777" w:rsidR="00FF1784" w:rsidRDefault="00FF1784" w:rsidP="00B36227">
            <w:pPr>
              <w:pStyle w:val="TAL"/>
              <w:rPr>
                <w:lang w:val="fr-FR"/>
              </w:rPr>
            </w:pPr>
            <w:r>
              <w:rPr>
                <w:lang w:val="fr-FR"/>
              </w:rPr>
              <w:t>GPSI associated with the PDU session if available.</w:t>
            </w:r>
          </w:p>
        </w:tc>
        <w:tc>
          <w:tcPr>
            <w:tcW w:w="456" w:type="dxa"/>
            <w:tcBorders>
              <w:top w:val="single" w:sz="4" w:space="0" w:color="auto"/>
              <w:left w:val="single" w:sz="4" w:space="0" w:color="auto"/>
              <w:bottom w:val="single" w:sz="4" w:space="0" w:color="auto"/>
              <w:right w:val="single" w:sz="4" w:space="0" w:color="auto"/>
            </w:tcBorders>
            <w:hideMark/>
          </w:tcPr>
          <w:p w14:paraId="55FC884E" w14:textId="77777777" w:rsidR="00FF1784" w:rsidRDefault="00FF1784" w:rsidP="00B36227">
            <w:pPr>
              <w:pStyle w:val="TAL"/>
              <w:rPr>
                <w:lang w:val="fr-FR"/>
              </w:rPr>
            </w:pPr>
            <w:r>
              <w:rPr>
                <w:lang w:val="fr-FR"/>
              </w:rPr>
              <w:t>C</w:t>
            </w:r>
          </w:p>
        </w:tc>
      </w:tr>
      <w:tr w:rsidR="00FF1784" w14:paraId="77193E18"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572DFA4" w14:textId="77777777" w:rsidR="00FF1784" w:rsidRDefault="00FF1784" w:rsidP="00B36227">
            <w:pPr>
              <w:pStyle w:val="TAL"/>
              <w:rPr>
                <w:lang w:val="fr-FR"/>
              </w:rPr>
            </w:pPr>
            <w:r>
              <w:rPr>
                <w:lang w:val="fr-FR"/>
              </w:rPr>
              <w:t>pDUSessionID</w:t>
            </w:r>
          </w:p>
        </w:tc>
        <w:tc>
          <w:tcPr>
            <w:tcW w:w="1800" w:type="dxa"/>
            <w:tcBorders>
              <w:top w:val="single" w:sz="4" w:space="0" w:color="auto"/>
              <w:left w:val="single" w:sz="4" w:space="0" w:color="auto"/>
              <w:bottom w:val="single" w:sz="4" w:space="0" w:color="auto"/>
              <w:right w:val="single" w:sz="4" w:space="0" w:color="auto"/>
            </w:tcBorders>
          </w:tcPr>
          <w:p w14:paraId="22FA4CE7" w14:textId="77777777" w:rsidR="00FF1784" w:rsidRDefault="00FF1784" w:rsidP="00B36227">
            <w:pPr>
              <w:pStyle w:val="TAL"/>
              <w:rPr>
                <w:lang w:val="fr-FR"/>
              </w:rPr>
            </w:pPr>
            <w:r>
              <w:rPr>
                <w:lang w:val="fr-FR"/>
              </w:rPr>
              <w:t>PDUSessionID</w:t>
            </w:r>
          </w:p>
        </w:tc>
        <w:tc>
          <w:tcPr>
            <w:tcW w:w="630" w:type="dxa"/>
            <w:tcBorders>
              <w:top w:val="single" w:sz="4" w:space="0" w:color="auto"/>
              <w:left w:val="single" w:sz="4" w:space="0" w:color="auto"/>
              <w:bottom w:val="single" w:sz="4" w:space="0" w:color="auto"/>
              <w:right w:val="single" w:sz="4" w:space="0" w:color="auto"/>
            </w:tcBorders>
          </w:tcPr>
          <w:p w14:paraId="776507D7" w14:textId="77777777" w:rsidR="00FF1784" w:rsidRDefault="00FF1784" w:rsidP="00B36227">
            <w:pPr>
              <w:pStyle w:val="TAL"/>
              <w:rPr>
                <w:lang w:val="fr-FR"/>
              </w:rPr>
            </w:pPr>
            <w:r>
              <w:rPr>
                <w:lang w:val="fr-FR"/>
              </w:rPr>
              <w:t>1</w:t>
            </w:r>
          </w:p>
        </w:tc>
        <w:tc>
          <w:tcPr>
            <w:tcW w:w="4950" w:type="dxa"/>
            <w:tcBorders>
              <w:top w:val="single" w:sz="4" w:space="0" w:color="auto"/>
              <w:left w:val="single" w:sz="4" w:space="0" w:color="auto"/>
              <w:bottom w:val="single" w:sz="4" w:space="0" w:color="auto"/>
              <w:right w:val="single" w:sz="4" w:space="0" w:color="auto"/>
            </w:tcBorders>
            <w:hideMark/>
          </w:tcPr>
          <w:p w14:paraId="79EABFB5" w14:textId="77777777" w:rsidR="00FF1784" w:rsidRDefault="00FF1784" w:rsidP="00B36227">
            <w:pPr>
              <w:pStyle w:val="TAL"/>
              <w:rPr>
                <w:lang w:val="fr-FR"/>
              </w:rPr>
            </w:pPr>
            <w:r>
              <w:rPr>
                <w:lang w:val="fr-FR"/>
              </w:rPr>
              <w:t>PDU Session ID as assigned by the AMF.</w:t>
            </w:r>
          </w:p>
        </w:tc>
        <w:tc>
          <w:tcPr>
            <w:tcW w:w="456" w:type="dxa"/>
            <w:tcBorders>
              <w:top w:val="single" w:sz="4" w:space="0" w:color="auto"/>
              <w:left w:val="single" w:sz="4" w:space="0" w:color="auto"/>
              <w:bottom w:val="single" w:sz="4" w:space="0" w:color="auto"/>
              <w:right w:val="single" w:sz="4" w:space="0" w:color="auto"/>
            </w:tcBorders>
            <w:hideMark/>
          </w:tcPr>
          <w:p w14:paraId="3DC985A7" w14:textId="77777777" w:rsidR="00FF1784" w:rsidRDefault="00FF1784" w:rsidP="00B36227">
            <w:pPr>
              <w:pStyle w:val="TAL"/>
              <w:rPr>
                <w:lang w:val="fr-FR"/>
              </w:rPr>
            </w:pPr>
            <w:r>
              <w:rPr>
                <w:lang w:val="fr-FR"/>
              </w:rPr>
              <w:t>M</w:t>
            </w:r>
          </w:p>
        </w:tc>
      </w:tr>
      <w:tr w:rsidR="00FF1784" w14:paraId="68EC46A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E70042D" w14:textId="77777777" w:rsidR="00FF1784" w:rsidRDefault="00FF1784" w:rsidP="00B36227">
            <w:pPr>
              <w:pStyle w:val="TAL"/>
              <w:rPr>
                <w:lang w:val="fr-FR"/>
              </w:rPr>
            </w:pPr>
            <w:r>
              <w:rPr>
                <w:lang w:val="fr-FR"/>
              </w:rPr>
              <w:t>timeOfFirstPacket</w:t>
            </w:r>
          </w:p>
        </w:tc>
        <w:tc>
          <w:tcPr>
            <w:tcW w:w="1800" w:type="dxa"/>
            <w:tcBorders>
              <w:top w:val="single" w:sz="4" w:space="0" w:color="auto"/>
              <w:left w:val="single" w:sz="4" w:space="0" w:color="auto"/>
              <w:bottom w:val="single" w:sz="4" w:space="0" w:color="auto"/>
              <w:right w:val="single" w:sz="4" w:space="0" w:color="auto"/>
            </w:tcBorders>
          </w:tcPr>
          <w:p w14:paraId="4A5CE3BA" w14:textId="77777777" w:rsidR="00FF1784" w:rsidRDefault="00FF1784" w:rsidP="00B36227">
            <w:pPr>
              <w:pStyle w:val="TAL"/>
              <w:rPr>
                <w:lang w:val="fr-FR"/>
              </w:rPr>
            </w:pPr>
            <w:r>
              <w:rPr>
                <w:lang w:val="fr-FR"/>
              </w:rPr>
              <w:t>Timestamp</w:t>
            </w:r>
          </w:p>
        </w:tc>
        <w:tc>
          <w:tcPr>
            <w:tcW w:w="630" w:type="dxa"/>
            <w:tcBorders>
              <w:top w:val="single" w:sz="4" w:space="0" w:color="auto"/>
              <w:left w:val="single" w:sz="4" w:space="0" w:color="auto"/>
              <w:bottom w:val="single" w:sz="4" w:space="0" w:color="auto"/>
              <w:right w:val="single" w:sz="4" w:space="0" w:color="auto"/>
            </w:tcBorders>
          </w:tcPr>
          <w:p w14:paraId="689924F1"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62B319A" w14:textId="77777777" w:rsidR="00FF1784" w:rsidRDefault="00FF1784" w:rsidP="00B36227">
            <w:pPr>
              <w:pStyle w:val="TAL"/>
              <w:rPr>
                <w:lang w:val="fr-FR"/>
              </w:rPr>
            </w:pPr>
            <w:r>
              <w:rPr>
                <w:lang w:val="fr-FR"/>
              </w:rPr>
              <w:t>Time of first packet for the PDU session.</w:t>
            </w:r>
          </w:p>
        </w:tc>
        <w:tc>
          <w:tcPr>
            <w:tcW w:w="456" w:type="dxa"/>
            <w:tcBorders>
              <w:top w:val="single" w:sz="4" w:space="0" w:color="auto"/>
              <w:left w:val="single" w:sz="4" w:space="0" w:color="auto"/>
              <w:bottom w:val="single" w:sz="4" w:space="0" w:color="auto"/>
              <w:right w:val="single" w:sz="4" w:space="0" w:color="auto"/>
            </w:tcBorders>
            <w:hideMark/>
          </w:tcPr>
          <w:p w14:paraId="521ACB0B" w14:textId="77777777" w:rsidR="00FF1784" w:rsidRDefault="00FF1784" w:rsidP="00B36227">
            <w:pPr>
              <w:pStyle w:val="TAL"/>
              <w:rPr>
                <w:lang w:val="fr-FR"/>
              </w:rPr>
            </w:pPr>
            <w:r>
              <w:rPr>
                <w:lang w:val="fr-FR"/>
              </w:rPr>
              <w:t>C</w:t>
            </w:r>
          </w:p>
        </w:tc>
      </w:tr>
      <w:tr w:rsidR="00FF1784" w14:paraId="0B8F1B36"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4B5E5BF7" w14:textId="77777777" w:rsidR="00FF1784" w:rsidRDefault="00FF1784" w:rsidP="00B36227">
            <w:pPr>
              <w:pStyle w:val="TAL"/>
              <w:rPr>
                <w:lang w:val="fr-FR"/>
              </w:rPr>
            </w:pPr>
            <w:r>
              <w:rPr>
                <w:lang w:val="fr-FR"/>
              </w:rPr>
              <w:t>timeOfLastPacket</w:t>
            </w:r>
          </w:p>
        </w:tc>
        <w:tc>
          <w:tcPr>
            <w:tcW w:w="1800" w:type="dxa"/>
            <w:tcBorders>
              <w:top w:val="single" w:sz="4" w:space="0" w:color="auto"/>
              <w:left w:val="single" w:sz="4" w:space="0" w:color="auto"/>
              <w:bottom w:val="single" w:sz="4" w:space="0" w:color="auto"/>
              <w:right w:val="single" w:sz="4" w:space="0" w:color="auto"/>
            </w:tcBorders>
          </w:tcPr>
          <w:p w14:paraId="7DFAE586" w14:textId="77777777" w:rsidR="00FF1784" w:rsidRDefault="00FF1784" w:rsidP="00B36227">
            <w:pPr>
              <w:pStyle w:val="TAL"/>
              <w:rPr>
                <w:lang w:val="fr-FR"/>
              </w:rPr>
            </w:pPr>
            <w:r w:rsidRPr="00816996">
              <w:rPr>
                <w:lang w:val="fr-FR"/>
              </w:rPr>
              <w:t>Timestamp</w:t>
            </w:r>
          </w:p>
        </w:tc>
        <w:tc>
          <w:tcPr>
            <w:tcW w:w="630" w:type="dxa"/>
            <w:tcBorders>
              <w:top w:val="single" w:sz="4" w:space="0" w:color="auto"/>
              <w:left w:val="single" w:sz="4" w:space="0" w:color="auto"/>
              <w:bottom w:val="single" w:sz="4" w:space="0" w:color="auto"/>
              <w:right w:val="single" w:sz="4" w:space="0" w:color="auto"/>
            </w:tcBorders>
          </w:tcPr>
          <w:p w14:paraId="1D443ADF"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D9333C8" w14:textId="77777777" w:rsidR="00FF1784" w:rsidRDefault="00FF1784" w:rsidP="00B36227">
            <w:pPr>
              <w:pStyle w:val="TAL"/>
              <w:rPr>
                <w:lang w:val="fr-FR"/>
              </w:rPr>
            </w:pPr>
            <w:r>
              <w:rPr>
                <w:lang w:val="fr-FR"/>
              </w:rPr>
              <w:t>Time of last packet for the PDU session.</w:t>
            </w:r>
          </w:p>
        </w:tc>
        <w:tc>
          <w:tcPr>
            <w:tcW w:w="456" w:type="dxa"/>
            <w:tcBorders>
              <w:top w:val="single" w:sz="4" w:space="0" w:color="auto"/>
              <w:left w:val="single" w:sz="4" w:space="0" w:color="auto"/>
              <w:bottom w:val="single" w:sz="4" w:space="0" w:color="auto"/>
              <w:right w:val="single" w:sz="4" w:space="0" w:color="auto"/>
            </w:tcBorders>
            <w:hideMark/>
          </w:tcPr>
          <w:p w14:paraId="73367764" w14:textId="77777777" w:rsidR="00FF1784" w:rsidRDefault="00FF1784" w:rsidP="00B36227">
            <w:pPr>
              <w:pStyle w:val="TAL"/>
              <w:rPr>
                <w:lang w:val="fr-FR"/>
              </w:rPr>
            </w:pPr>
            <w:r>
              <w:rPr>
                <w:lang w:val="fr-FR"/>
              </w:rPr>
              <w:t>C</w:t>
            </w:r>
          </w:p>
        </w:tc>
      </w:tr>
      <w:tr w:rsidR="00FF1784" w14:paraId="6F587D0C"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C139F0B" w14:textId="77777777" w:rsidR="00FF1784" w:rsidRDefault="00FF1784" w:rsidP="00B36227">
            <w:pPr>
              <w:pStyle w:val="TAL"/>
              <w:rPr>
                <w:lang w:val="fr-FR"/>
              </w:rPr>
            </w:pPr>
            <w:r>
              <w:rPr>
                <w:lang w:val="fr-FR"/>
              </w:rPr>
              <w:t>uplinkVolume</w:t>
            </w:r>
          </w:p>
        </w:tc>
        <w:tc>
          <w:tcPr>
            <w:tcW w:w="1800" w:type="dxa"/>
            <w:tcBorders>
              <w:top w:val="single" w:sz="4" w:space="0" w:color="auto"/>
              <w:left w:val="single" w:sz="4" w:space="0" w:color="auto"/>
              <w:bottom w:val="single" w:sz="4" w:space="0" w:color="auto"/>
              <w:right w:val="single" w:sz="4" w:space="0" w:color="auto"/>
            </w:tcBorders>
          </w:tcPr>
          <w:p w14:paraId="67C913DA" w14:textId="77777777" w:rsidR="00FF1784" w:rsidRDefault="00FF1784" w:rsidP="00B36227">
            <w:pPr>
              <w:pStyle w:val="TAL"/>
              <w:rPr>
                <w:lang w:val="fr-FR"/>
              </w:rPr>
            </w:pPr>
            <w:r w:rsidRPr="00816996">
              <w:rPr>
                <w:lang w:val="fr-FR"/>
              </w:rPr>
              <w:t>INTEGER</w:t>
            </w:r>
          </w:p>
        </w:tc>
        <w:tc>
          <w:tcPr>
            <w:tcW w:w="630" w:type="dxa"/>
            <w:tcBorders>
              <w:top w:val="single" w:sz="4" w:space="0" w:color="auto"/>
              <w:left w:val="single" w:sz="4" w:space="0" w:color="auto"/>
              <w:bottom w:val="single" w:sz="4" w:space="0" w:color="auto"/>
              <w:right w:val="single" w:sz="4" w:space="0" w:color="auto"/>
            </w:tcBorders>
          </w:tcPr>
          <w:p w14:paraId="280B8E81"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E66AB73" w14:textId="77777777" w:rsidR="00FF1784" w:rsidRDefault="00FF1784" w:rsidP="00B36227">
            <w:pPr>
              <w:pStyle w:val="TAL"/>
              <w:rPr>
                <w:lang w:val="fr-FR"/>
              </w:rPr>
            </w:pPr>
            <w:r>
              <w:rPr>
                <w:lang w:val="fr-FR"/>
              </w:rPr>
              <w:t>Number of uplink octets for the PDU session.</w:t>
            </w:r>
          </w:p>
        </w:tc>
        <w:tc>
          <w:tcPr>
            <w:tcW w:w="456" w:type="dxa"/>
            <w:tcBorders>
              <w:top w:val="single" w:sz="4" w:space="0" w:color="auto"/>
              <w:left w:val="single" w:sz="4" w:space="0" w:color="auto"/>
              <w:bottom w:val="single" w:sz="4" w:space="0" w:color="auto"/>
              <w:right w:val="single" w:sz="4" w:space="0" w:color="auto"/>
            </w:tcBorders>
            <w:hideMark/>
          </w:tcPr>
          <w:p w14:paraId="23CC4AA6" w14:textId="77777777" w:rsidR="00FF1784" w:rsidRDefault="00FF1784" w:rsidP="00B36227">
            <w:pPr>
              <w:pStyle w:val="TAL"/>
              <w:rPr>
                <w:lang w:val="fr-FR"/>
              </w:rPr>
            </w:pPr>
            <w:r>
              <w:rPr>
                <w:lang w:val="fr-FR"/>
              </w:rPr>
              <w:t>C</w:t>
            </w:r>
          </w:p>
        </w:tc>
      </w:tr>
      <w:tr w:rsidR="00FF1784" w14:paraId="258EAF2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0C21EC9" w14:textId="77777777" w:rsidR="00FF1784" w:rsidRDefault="00FF1784" w:rsidP="00B36227">
            <w:pPr>
              <w:pStyle w:val="TAL"/>
              <w:rPr>
                <w:lang w:val="fr-FR"/>
              </w:rPr>
            </w:pPr>
            <w:r>
              <w:rPr>
                <w:lang w:val="fr-FR"/>
              </w:rPr>
              <w:t>downlinkVolume</w:t>
            </w:r>
          </w:p>
        </w:tc>
        <w:tc>
          <w:tcPr>
            <w:tcW w:w="1800" w:type="dxa"/>
            <w:tcBorders>
              <w:top w:val="single" w:sz="4" w:space="0" w:color="auto"/>
              <w:left w:val="single" w:sz="4" w:space="0" w:color="auto"/>
              <w:bottom w:val="single" w:sz="4" w:space="0" w:color="auto"/>
              <w:right w:val="single" w:sz="4" w:space="0" w:color="auto"/>
            </w:tcBorders>
          </w:tcPr>
          <w:p w14:paraId="2223CE60" w14:textId="77777777" w:rsidR="00FF1784" w:rsidRDefault="00FF1784" w:rsidP="00B36227">
            <w:pPr>
              <w:pStyle w:val="TAL"/>
              <w:rPr>
                <w:lang w:val="fr-FR"/>
              </w:rPr>
            </w:pPr>
            <w:r w:rsidRPr="00816996">
              <w:rPr>
                <w:lang w:val="fr-FR"/>
              </w:rPr>
              <w:t>INTEGER</w:t>
            </w:r>
          </w:p>
        </w:tc>
        <w:tc>
          <w:tcPr>
            <w:tcW w:w="630" w:type="dxa"/>
            <w:tcBorders>
              <w:top w:val="single" w:sz="4" w:space="0" w:color="auto"/>
              <w:left w:val="single" w:sz="4" w:space="0" w:color="auto"/>
              <w:bottom w:val="single" w:sz="4" w:space="0" w:color="auto"/>
              <w:right w:val="single" w:sz="4" w:space="0" w:color="auto"/>
            </w:tcBorders>
          </w:tcPr>
          <w:p w14:paraId="52B10C0B"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6D27F3A9" w14:textId="77777777" w:rsidR="00FF1784" w:rsidRDefault="00FF1784" w:rsidP="00B36227">
            <w:pPr>
              <w:pStyle w:val="TAL"/>
              <w:rPr>
                <w:lang w:val="fr-FR"/>
              </w:rPr>
            </w:pPr>
            <w:r>
              <w:rPr>
                <w:lang w:val="fr-FR"/>
              </w:rPr>
              <w:t>Number of downlink octets for the PDU session.</w:t>
            </w:r>
          </w:p>
        </w:tc>
        <w:tc>
          <w:tcPr>
            <w:tcW w:w="456" w:type="dxa"/>
            <w:tcBorders>
              <w:top w:val="single" w:sz="4" w:space="0" w:color="auto"/>
              <w:left w:val="single" w:sz="4" w:space="0" w:color="auto"/>
              <w:bottom w:val="single" w:sz="4" w:space="0" w:color="auto"/>
              <w:right w:val="single" w:sz="4" w:space="0" w:color="auto"/>
            </w:tcBorders>
            <w:hideMark/>
          </w:tcPr>
          <w:p w14:paraId="30BB894A" w14:textId="77777777" w:rsidR="00FF1784" w:rsidRDefault="00FF1784" w:rsidP="00B36227">
            <w:pPr>
              <w:pStyle w:val="TAL"/>
              <w:rPr>
                <w:lang w:val="fr-FR"/>
              </w:rPr>
            </w:pPr>
            <w:r>
              <w:rPr>
                <w:lang w:val="fr-FR"/>
              </w:rPr>
              <w:t>C</w:t>
            </w:r>
          </w:p>
        </w:tc>
      </w:tr>
      <w:tr w:rsidR="00FF1784" w14:paraId="41F6C3D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6DE15742" w14:textId="77777777" w:rsidR="00FF1784" w:rsidRDefault="00FF1784" w:rsidP="00B36227">
            <w:pPr>
              <w:pStyle w:val="TAL"/>
              <w:rPr>
                <w:lang w:val="fr-FR"/>
              </w:rPr>
            </w:pPr>
            <w:r>
              <w:rPr>
                <w:lang w:val="fr-FR"/>
              </w:rPr>
              <w:t>location</w:t>
            </w:r>
          </w:p>
        </w:tc>
        <w:tc>
          <w:tcPr>
            <w:tcW w:w="1800" w:type="dxa"/>
            <w:tcBorders>
              <w:top w:val="single" w:sz="4" w:space="0" w:color="auto"/>
              <w:left w:val="single" w:sz="4" w:space="0" w:color="auto"/>
              <w:bottom w:val="single" w:sz="4" w:space="0" w:color="auto"/>
              <w:right w:val="single" w:sz="4" w:space="0" w:color="auto"/>
            </w:tcBorders>
          </w:tcPr>
          <w:p w14:paraId="78DD69BF" w14:textId="77777777" w:rsidR="00FF1784" w:rsidRDefault="00FF1784" w:rsidP="00B36227">
            <w:pPr>
              <w:pStyle w:val="TAL"/>
              <w:rPr>
                <w:lang w:val="fr-FR"/>
              </w:rPr>
            </w:pPr>
            <w:r w:rsidRPr="00816996">
              <w:rPr>
                <w:lang w:val="fr-FR"/>
              </w:rPr>
              <w:t>Location</w:t>
            </w:r>
          </w:p>
        </w:tc>
        <w:tc>
          <w:tcPr>
            <w:tcW w:w="630" w:type="dxa"/>
            <w:tcBorders>
              <w:top w:val="single" w:sz="4" w:space="0" w:color="auto"/>
              <w:left w:val="single" w:sz="4" w:space="0" w:color="auto"/>
              <w:bottom w:val="single" w:sz="4" w:space="0" w:color="auto"/>
              <w:right w:val="single" w:sz="4" w:space="0" w:color="auto"/>
            </w:tcBorders>
          </w:tcPr>
          <w:p w14:paraId="612EBE71"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94CF135" w14:textId="77777777" w:rsidR="00FF1784" w:rsidRDefault="00FF1784" w:rsidP="00B36227">
            <w:pPr>
              <w:pStyle w:val="TAL"/>
              <w:rPr>
                <w:lang w:val="fr-FR"/>
              </w:rPr>
            </w:pPr>
            <w:r>
              <w:rPr>
                <w:lang w:val="fr-FR"/>
              </w:rPr>
              <w:t>Location information, if available.</w:t>
            </w:r>
          </w:p>
        </w:tc>
        <w:tc>
          <w:tcPr>
            <w:tcW w:w="456" w:type="dxa"/>
            <w:tcBorders>
              <w:top w:val="single" w:sz="4" w:space="0" w:color="auto"/>
              <w:left w:val="single" w:sz="4" w:space="0" w:color="auto"/>
              <w:bottom w:val="single" w:sz="4" w:space="0" w:color="auto"/>
              <w:right w:val="single" w:sz="4" w:space="0" w:color="auto"/>
            </w:tcBorders>
            <w:hideMark/>
          </w:tcPr>
          <w:p w14:paraId="77CE5744" w14:textId="77777777" w:rsidR="00FF1784" w:rsidRDefault="00FF1784" w:rsidP="00B36227">
            <w:pPr>
              <w:pStyle w:val="TAL"/>
              <w:rPr>
                <w:lang w:val="fr-FR"/>
              </w:rPr>
            </w:pPr>
            <w:r>
              <w:rPr>
                <w:lang w:val="fr-FR"/>
              </w:rPr>
              <w:t>C</w:t>
            </w:r>
          </w:p>
        </w:tc>
      </w:tr>
      <w:tr w:rsidR="00FF1784" w14:paraId="3C0D0E05"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2C2E2FF" w14:textId="77777777" w:rsidR="00FF1784" w:rsidRDefault="00FF1784" w:rsidP="00B36227">
            <w:pPr>
              <w:pStyle w:val="TAL"/>
              <w:rPr>
                <w:lang w:val="fr-FR"/>
              </w:rPr>
            </w:pPr>
            <w:r>
              <w:rPr>
                <w:lang w:val="fr-FR"/>
              </w:rPr>
              <w:t>cause</w:t>
            </w:r>
          </w:p>
        </w:tc>
        <w:tc>
          <w:tcPr>
            <w:tcW w:w="1800" w:type="dxa"/>
            <w:tcBorders>
              <w:top w:val="single" w:sz="4" w:space="0" w:color="auto"/>
              <w:left w:val="single" w:sz="4" w:space="0" w:color="auto"/>
              <w:bottom w:val="single" w:sz="4" w:space="0" w:color="auto"/>
              <w:right w:val="single" w:sz="4" w:space="0" w:color="auto"/>
            </w:tcBorders>
          </w:tcPr>
          <w:p w14:paraId="798B21B5" w14:textId="77777777" w:rsidR="00FF1784" w:rsidRPr="00816996" w:rsidRDefault="00FF1784" w:rsidP="00B36227">
            <w:pPr>
              <w:pStyle w:val="TAL"/>
              <w:rPr>
                <w:lang w:val="fr-FR"/>
              </w:rPr>
            </w:pPr>
            <w:r w:rsidRPr="00816996">
              <w:rPr>
                <w:lang w:val="fr-FR"/>
              </w:rPr>
              <w:t>SMFErrorCodes</w:t>
            </w:r>
          </w:p>
        </w:tc>
        <w:tc>
          <w:tcPr>
            <w:tcW w:w="630" w:type="dxa"/>
            <w:tcBorders>
              <w:top w:val="single" w:sz="4" w:space="0" w:color="auto"/>
              <w:left w:val="single" w:sz="4" w:space="0" w:color="auto"/>
              <w:bottom w:val="single" w:sz="4" w:space="0" w:color="auto"/>
              <w:right w:val="single" w:sz="4" w:space="0" w:color="auto"/>
            </w:tcBorders>
          </w:tcPr>
          <w:p w14:paraId="69990B1F"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F4C9388" w14:textId="77777777" w:rsidR="00FF1784" w:rsidRDefault="00FF1784" w:rsidP="00B36227">
            <w:pPr>
              <w:pStyle w:val="TAL"/>
              <w:rPr>
                <w:lang w:val="fr-FR"/>
              </w:rPr>
            </w:pPr>
            <w:r>
              <w:rPr>
                <w:lang w:val="fr-FR"/>
              </w:rPr>
              <w:t>Indicates the NF Service Consumer cause for the requested PDU session release (see TS 29.502 [16] clause 6.1.6.3.8 for enumerated cause information). Include if known.</w:t>
            </w:r>
          </w:p>
        </w:tc>
        <w:tc>
          <w:tcPr>
            <w:tcW w:w="456" w:type="dxa"/>
            <w:tcBorders>
              <w:top w:val="single" w:sz="4" w:space="0" w:color="auto"/>
              <w:left w:val="single" w:sz="4" w:space="0" w:color="auto"/>
              <w:bottom w:val="single" w:sz="4" w:space="0" w:color="auto"/>
              <w:right w:val="single" w:sz="4" w:space="0" w:color="auto"/>
            </w:tcBorders>
            <w:hideMark/>
          </w:tcPr>
          <w:p w14:paraId="27C49822" w14:textId="77777777" w:rsidR="00FF1784" w:rsidRDefault="00FF1784" w:rsidP="00B36227">
            <w:pPr>
              <w:pStyle w:val="TAL"/>
              <w:rPr>
                <w:lang w:val="fr-FR"/>
              </w:rPr>
            </w:pPr>
            <w:r>
              <w:rPr>
                <w:lang w:val="fr-FR"/>
              </w:rPr>
              <w:t>C</w:t>
            </w:r>
          </w:p>
        </w:tc>
      </w:tr>
      <w:tr w:rsidR="00FF1784" w14:paraId="6C5EBCF4"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BDF9C19" w14:textId="77777777" w:rsidR="00FF1784" w:rsidRDefault="00FF1784" w:rsidP="00B36227">
            <w:pPr>
              <w:pStyle w:val="TAL"/>
              <w:rPr>
                <w:lang w:val="fr-FR"/>
              </w:rPr>
            </w:pPr>
            <w:r>
              <w:rPr>
                <w:lang w:val="fr-FR"/>
              </w:rPr>
              <w:t>ePS5GSComboInfo</w:t>
            </w:r>
          </w:p>
        </w:tc>
        <w:tc>
          <w:tcPr>
            <w:tcW w:w="1800" w:type="dxa"/>
            <w:tcBorders>
              <w:top w:val="single" w:sz="4" w:space="0" w:color="auto"/>
              <w:left w:val="single" w:sz="4" w:space="0" w:color="auto"/>
              <w:bottom w:val="single" w:sz="4" w:space="0" w:color="auto"/>
              <w:right w:val="single" w:sz="4" w:space="0" w:color="auto"/>
            </w:tcBorders>
          </w:tcPr>
          <w:p w14:paraId="2C745375" w14:textId="77777777" w:rsidR="00FF1784" w:rsidRPr="00816996" w:rsidRDefault="00FF1784" w:rsidP="00B36227">
            <w:pPr>
              <w:pStyle w:val="TAL"/>
              <w:rPr>
                <w:lang w:val="fr-FR"/>
              </w:rPr>
            </w:pPr>
            <w:r w:rsidRPr="00816996">
              <w:rPr>
                <w:lang w:val="fr-FR"/>
              </w:rPr>
              <w:t>EPS5GSComboInfo</w:t>
            </w:r>
          </w:p>
        </w:tc>
        <w:tc>
          <w:tcPr>
            <w:tcW w:w="630" w:type="dxa"/>
            <w:tcBorders>
              <w:top w:val="single" w:sz="4" w:space="0" w:color="auto"/>
              <w:left w:val="single" w:sz="4" w:space="0" w:color="auto"/>
              <w:bottom w:val="single" w:sz="4" w:space="0" w:color="auto"/>
              <w:right w:val="single" w:sz="4" w:space="0" w:color="auto"/>
            </w:tcBorders>
          </w:tcPr>
          <w:p w14:paraId="05B28A52"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D7124F6" w14:textId="77777777" w:rsidR="00FF1784" w:rsidRDefault="00FF1784" w:rsidP="00B36227">
            <w:pPr>
              <w:pStyle w:val="TAL"/>
              <w:rPr>
                <w:lang w:val="fr-FR"/>
              </w:rPr>
            </w:pPr>
            <w:r>
              <w:rPr>
                <w:lang w:val="fr-FR"/>
              </w:rPr>
              <w:t>Provides detailed information about PDN Connections</w:t>
            </w:r>
            <w:r>
              <w:rPr>
                <w:rFonts w:cs="Arial"/>
                <w:szCs w:val="18"/>
                <w:lang w:val="fr-FR"/>
              </w:rPr>
              <w:t xml:space="preserve"> associated with the reported PDU Session</w:t>
            </w:r>
            <w:r>
              <w:rPr>
                <w:lang w:val="fr-FR"/>
              </w:rPr>
              <w:t>. This parameter may include the additional IEs in Table 6.2.3-1A, when available.</w:t>
            </w:r>
          </w:p>
        </w:tc>
        <w:tc>
          <w:tcPr>
            <w:tcW w:w="456" w:type="dxa"/>
            <w:tcBorders>
              <w:top w:val="single" w:sz="4" w:space="0" w:color="auto"/>
              <w:left w:val="single" w:sz="4" w:space="0" w:color="auto"/>
              <w:bottom w:val="single" w:sz="4" w:space="0" w:color="auto"/>
              <w:right w:val="single" w:sz="4" w:space="0" w:color="auto"/>
            </w:tcBorders>
            <w:hideMark/>
          </w:tcPr>
          <w:p w14:paraId="68A3BB8B" w14:textId="77777777" w:rsidR="00FF1784" w:rsidRDefault="00FF1784" w:rsidP="00B36227">
            <w:pPr>
              <w:pStyle w:val="TAL"/>
              <w:rPr>
                <w:lang w:val="fr-FR"/>
              </w:rPr>
            </w:pPr>
            <w:r>
              <w:rPr>
                <w:lang w:val="fr-FR"/>
              </w:rPr>
              <w:t>C</w:t>
            </w:r>
          </w:p>
        </w:tc>
      </w:tr>
      <w:tr w:rsidR="00FF1784" w14:paraId="4AC906D3"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983C758" w14:textId="77777777" w:rsidR="00FF1784" w:rsidRDefault="00FF1784" w:rsidP="00B36227">
            <w:pPr>
              <w:pStyle w:val="TAL"/>
              <w:rPr>
                <w:lang w:val="fr-FR"/>
              </w:rPr>
            </w:pPr>
            <w:r>
              <w:rPr>
                <w:lang w:val="fr-FR"/>
              </w:rPr>
              <w:t>nGAPCause</w:t>
            </w:r>
          </w:p>
        </w:tc>
        <w:tc>
          <w:tcPr>
            <w:tcW w:w="1800" w:type="dxa"/>
            <w:tcBorders>
              <w:top w:val="single" w:sz="4" w:space="0" w:color="auto"/>
              <w:left w:val="single" w:sz="4" w:space="0" w:color="auto"/>
              <w:bottom w:val="single" w:sz="4" w:space="0" w:color="auto"/>
              <w:right w:val="single" w:sz="4" w:space="0" w:color="auto"/>
            </w:tcBorders>
          </w:tcPr>
          <w:p w14:paraId="1F832142" w14:textId="77777777" w:rsidR="00FF1784" w:rsidRDefault="00FF1784" w:rsidP="00B36227">
            <w:pPr>
              <w:pStyle w:val="TAL"/>
              <w:rPr>
                <w:lang w:val="fr-FR"/>
              </w:rPr>
            </w:pPr>
            <w:r w:rsidRPr="00816996">
              <w:rPr>
                <w:lang w:val="fr-FR"/>
              </w:rPr>
              <w:t>NGAPCauseInt</w:t>
            </w:r>
          </w:p>
        </w:tc>
        <w:tc>
          <w:tcPr>
            <w:tcW w:w="630" w:type="dxa"/>
            <w:tcBorders>
              <w:top w:val="single" w:sz="4" w:space="0" w:color="auto"/>
              <w:left w:val="single" w:sz="4" w:space="0" w:color="auto"/>
              <w:bottom w:val="single" w:sz="4" w:space="0" w:color="auto"/>
              <w:right w:val="single" w:sz="4" w:space="0" w:color="auto"/>
            </w:tcBorders>
          </w:tcPr>
          <w:p w14:paraId="049FB3DA"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7DC3619F" w14:textId="77777777" w:rsidR="00FF1784" w:rsidRDefault="00FF1784" w:rsidP="00B36227">
            <w:pPr>
              <w:pStyle w:val="TAL"/>
              <w:rPr>
                <w:lang w:val="fr-FR"/>
              </w:rPr>
            </w:pPr>
            <w:r>
              <w:rPr>
                <w:lang w:val="fr-FR"/>
              </w:rPr>
              <w:t>Indicates the NGAP cause for the requested SM context release (see TS 29.502 [16] clause 6.1.6.2.6). Shall be derived as described in TS 29.571 [17] clause 5.4.4.12.</w:t>
            </w:r>
          </w:p>
        </w:tc>
        <w:tc>
          <w:tcPr>
            <w:tcW w:w="456" w:type="dxa"/>
            <w:tcBorders>
              <w:top w:val="single" w:sz="4" w:space="0" w:color="auto"/>
              <w:left w:val="single" w:sz="4" w:space="0" w:color="auto"/>
              <w:bottom w:val="single" w:sz="4" w:space="0" w:color="auto"/>
              <w:right w:val="single" w:sz="4" w:space="0" w:color="auto"/>
            </w:tcBorders>
            <w:hideMark/>
          </w:tcPr>
          <w:p w14:paraId="4B851024" w14:textId="77777777" w:rsidR="00FF1784" w:rsidRDefault="00FF1784" w:rsidP="00B36227">
            <w:pPr>
              <w:pStyle w:val="TAL"/>
              <w:rPr>
                <w:lang w:val="fr-FR"/>
              </w:rPr>
            </w:pPr>
            <w:r>
              <w:rPr>
                <w:lang w:val="fr-FR"/>
              </w:rPr>
              <w:t>C</w:t>
            </w:r>
          </w:p>
        </w:tc>
      </w:tr>
      <w:tr w:rsidR="00FF1784" w14:paraId="6CEA5C83"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D17AD03" w14:textId="77777777" w:rsidR="00FF1784" w:rsidRDefault="00FF1784" w:rsidP="00B36227">
            <w:pPr>
              <w:pStyle w:val="TAL"/>
              <w:rPr>
                <w:lang w:val="fr-FR"/>
              </w:rPr>
            </w:pPr>
            <w:r>
              <w:rPr>
                <w:lang w:val="fr-FR"/>
              </w:rPr>
              <w:t>fiveGMMCause</w:t>
            </w:r>
          </w:p>
        </w:tc>
        <w:tc>
          <w:tcPr>
            <w:tcW w:w="1800" w:type="dxa"/>
            <w:tcBorders>
              <w:top w:val="single" w:sz="4" w:space="0" w:color="auto"/>
              <w:left w:val="single" w:sz="4" w:space="0" w:color="auto"/>
              <w:bottom w:val="single" w:sz="4" w:space="0" w:color="auto"/>
              <w:right w:val="single" w:sz="4" w:space="0" w:color="auto"/>
            </w:tcBorders>
          </w:tcPr>
          <w:p w14:paraId="30551632" w14:textId="77777777" w:rsidR="00FF1784" w:rsidRDefault="00FF1784" w:rsidP="00B36227">
            <w:pPr>
              <w:pStyle w:val="TAL"/>
              <w:rPr>
                <w:lang w:val="fr-FR"/>
              </w:rPr>
            </w:pPr>
            <w:r w:rsidRPr="00816996">
              <w:rPr>
                <w:lang w:val="fr-FR"/>
              </w:rPr>
              <w:t>FiveGMMCause</w:t>
            </w:r>
          </w:p>
        </w:tc>
        <w:tc>
          <w:tcPr>
            <w:tcW w:w="630" w:type="dxa"/>
            <w:tcBorders>
              <w:top w:val="single" w:sz="4" w:space="0" w:color="auto"/>
              <w:left w:val="single" w:sz="4" w:space="0" w:color="auto"/>
              <w:bottom w:val="single" w:sz="4" w:space="0" w:color="auto"/>
              <w:right w:val="single" w:sz="4" w:space="0" w:color="auto"/>
            </w:tcBorders>
          </w:tcPr>
          <w:p w14:paraId="4B41484A"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27F2DB4" w14:textId="77777777" w:rsidR="00FF1784" w:rsidRDefault="00FF1784" w:rsidP="00B36227">
            <w:pPr>
              <w:pStyle w:val="TAL"/>
              <w:rPr>
                <w:lang w:val="fr-FR"/>
              </w:rPr>
            </w:pPr>
            <w:r>
              <w:rPr>
                <w:lang w:val="fr-FR"/>
              </w:rPr>
              <w:t>Indicates the 5GMM cause for a PDU Session released due to any 5GMM failure (see 29.502 [16] clause 6.1.6.2.6). Shall be sent as an integer derived as described in TS 29.571 [17] clause 5.4.2.</w:t>
            </w:r>
          </w:p>
        </w:tc>
        <w:tc>
          <w:tcPr>
            <w:tcW w:w="456" w:type="dxa"/>
            <w:tcBorders>
              <w:top w:val="single" w:sz="4" w:space="0" w:color="auto"/>
              <w:left w:val="single" w:sz="4" w:space="0" w:color="auto"/>
              <w:bottom w:val="single" w:sz="4" w:space="0" w:color="auto"/>
              <w:right w:val="single" w:sz="4" w:space="0" w:color="auto"/>
            </w:tcBorders>
            <w:hideMark/>
          </w:tcPr>
          <w:p w14:paraId="04091EAC" w14:textId="77777777" w:rsidR="00FF1784" w:rsidRDefault="00FF1784" w:rsidP="00B36227">
            <w:pPr>
              <w:pStyle w:val="TAL"/>
              <w:rPr>
                <w:lang w:val="fr-FR"/>
              </w:rPr>
            </w:pPr>
            <w:r>
              <w:rPr>
                <w:lang w:val="fr-FR"/>
              </w:rPr>
              <w:t>C</w:t>
            </w:r>
          </w:p>
        </w:tc>
      </w:tr>
      <w:tr w:rsidR="00FF1784" w14:paraId="73547A4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75EBF7FC" w14:textId="77777777" w:rsidR="00FF1784" w:rsidRDefault="00FF1784" w:rsidP="00B36227">
            <w:pPr>
              <w:pStyle w:val="TAL"/>
              <w:rPr>
                <w:lang w:val="fr-FR"/>
              </w:rPr>
            </w:pPr>
            <w:r>
              <w:rPr>
                <w:lang w:val="fr-FR"/>
              </w:rPr>
              <w:t>pCCRuleIDs</w:t>
            </w:r>
          </w:p>
        </w:tc>
        <w:tc>
          <w:tcPr>
            <w:tcW w:w="1800" w:type="dxa"/>
            <w:tcBorders>
              <w:top w:val="single" w:sz="4" w:space="0" w:color="auto"/>
              <w:left w:val="single" w:sz="4" w:space="0" w:color="auto"/>
              <w:bottom w:val="single" w:sz="4" w:space="0" w:color="auto"/>
              <w:right w:val="single" w:sz="4" w:space="0" w:color="auto"/>
            </w:tcBorders>
          </w:tcPr>
          <w:p w14:paraId="78957C0C" w14:textId="77777777" w:rsidR="00FF1784" w:rsidRDefault="00FF1784" w:rsidP="00B36227">
            <w:pPr>
              <w:pStyle w:val="TAL"/>
              <w:rPr>
                <w:lang w:val="fr-FR"/>
              </w:rPr>
            </w:pPr>
            <w:r w:rsidRPr="00816996">
              <w:rPr>
                <w:lang w:val="fr-FR"/>
              </w:rPr>
              <w:t>PCCRuleIDSet</w:t>
            </w:r>
          </w:p>
        </w:tc>
        <w:tc>
          <w:tcPr>
            <w:tcW w:w="630" w:type="dxa"/>
            <w:tcBorders>
              <w:top w:val="single" w:sz="4" w:space="0" w:color="auto"/>
              <w:left w:val="single" w:sz="4" w:space="0" w:color="auto"/>
              <w:bottom w:val="single" w:sz="4" w:space="0" w:color="auto"/>
              <w:right w:val="single" w:sz="4" w:space="0" w:color="auto"/>
            </w:tcBorders>
          </w:tcPr>
          <w:p w14:paraId="19C4E228"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3124CD82" w14:textId="77777777" w:rsidR="00FF1784" w:rsidRDefault="00FF1784" w:rsidP="00B36227">
            <w:pPr>
              <w:pStyle w:val="TAL"/>
              <w:rPr>
                <w:lang w:val="fr-FR"/>
              </w:rPr>
            </w:pPr>
            <w:r>
              <w:rPr>
                <w:lang w:val="fr-FR"/>
              </w:rPr>
              <w:t>PCC rule IDs of the PCC rules related to traffic influence that are associated to the PDU session and active at the time the PDU session is released.</w:t>
            </w:r>
          </w:p>
        </w:tc>
        <w:tc>
          <w:tcPr>
            <w:tcW w:w="456" w:type="dxa"/>
            <w:tcBorders>
              <w:top w:val="single" w:sz="4" w:space="0" w:color="auto"/>
              <w:left w:val="single" w:sz="4" w:space="0" w:color="auto"/>
              <w:bottom w:val="single" w:sz="4" w:space="0" w:color="auto"/>
              <w:right w:val="single" w:sz="4" w:space="0" w:color="auto"/>
            </w:tcBorders>
            <w:hideMark/>
          </w:tcPr>
          <w:p w14:paraId="6BECB7CF" w14:textId="77777777" w:rsidR="00FF1784" w:rsidRDefault="00FF1784" w:rsidP="00B36227">
            <w:pPr>
              <w:pStyle w:val="TAL"/>
              <w:rPr>
                <w:lang w:val="fr-FR"/>
              </w:rPr>
            </w:pPr>
            <w:r>
              <w:rPr>
                <w:lang w:val="fr-FR"/>
              </w:rPr>
              <w:t>C</w:t>
            </w:r>
          </w:p>
        </w:tc>
      </w:tr>
      <w:tr w:rsidR="00FF1784" w14:paraId="434BCFEB"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AE30BC6" w14:textId="77777777" w:rsidR="00FF1784" w:rsidRDefault="00FF1784" w:rsidP="00B36227">
            <w:pPr>
              <w:pStyle w:val="TAL"/>
              <w:rPr>
                <w:lang w:val="fr-FR"/>
              </w:rPr>
            </w:pPr>
            <w:r>
              <w:rPr>
                <w:lang w:val="fr-FR"/>
              </w:rPr>
              <w:t>ePSPDNConnectionRelease</w:t>
            </w:r>
          </w:p>
        </w:tc>
        <w:tc>
          <w:tcPr>
            <w:tcW w:w="1800" w:type="dxa"/>
            <w:tcBorders>
              <w:top w:val="single" w:sz="4" w:space="0" w:color="auto"/>
              <w:left w:val="single" w:sz="4" w:space="0" w:color="auto"/>
              <w:bottom w:val="single" w:sz="4" w:space="0" w:color="auto"/>
              <w:right w:val="single" w:sz="4" w:space="0" w:color="auto"/>
            </w:tcBorders>
          </w:tcPr>
          <w:p w14:paraId="43475DA8" w14:textId="77777777" w:rsidR="00FF1784" w:rsidRDefault="00FF1784" w:rsidP="00B36227">
            <w:pPr>
              <w:pStyle w:val="TAL"/>
              <w:rPr>
                <w:rFonts w:cs="Arial"/>
                <w:szCs w:val="18"/>
                <w:lang w:val="fr-FR"/>
              </w:rPr>
            </w:pPr>
            <w:r w:rsidRPr="00816996">
              <w:rPr>
                <w:rFonts w:cs="Arial"/>
                <w:szCs w:val="18"/>
                <w:lang w:val="fr-FR"/>
              </w:rPr>
              <w:t>EPSPDNConnectionRelease</w:t>
            </w:r>
          </w:p>
        </w:tc>
        <w:tc>
          <w:tcPr>
            <w:tcW w:w="630" w:type="dxa"/>
            <w:tcBorders>
              <w:top w:val="single" w:sz="4" w:space="0" w:color="auto"/>
              <w:left w:val="single" w:sz="4" w:space="0" w:color="auto"/>
              <w:bottom w:val="single" w:sz="4" w:space="0" w:color="auto"/>
              <w:right w:val="single" w:sz="4" w:space="0" w:color="auto"/>
            </w:tcBorders>
          </w:tcPr>
          <w:p w14:paraId="23E0CEC0" w14:textId="77777777" w:rsidR="00FF1784" w:rsidRDefault="00FF1784" w:rsidP="00B36227">
            <w:pPr>
              <w:pStyle w:val="TAL"/>
              <w:rPr>
                <w:rFonts w:cs="Arial"/>
                <w:szCs w:val="18"/>
                <w:lang w:val="fr-FR"/>
              </w:rPr>
            </w:pPr>
            <w:r>
              <w:rPr>
                <w:rFonts w:cs="Arial"/>
                <w:szCs w:val="18"/>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026851A1" w14:textId="77777777" w:rsidR="00FF1784" w:rsidRDefault="00FF1784" w:rsidP="00B36227">
            <w:pPr>
              <w:pStyle w:val="TAL"/>
              <w:rPr>
                <w:lang w:val="fr-FR"/>
              </w:rPr>
            </w:pPr>
            <w:r>
              <w:rPr>
                <w:rFonts w:cs="Arial"/>
                <w:szCs w:val="18"/>
                <w:lang w:val="fr-FR"/>
              </w:rPr>
              <w:t>Provides details about PDN Connections when the SMFPDUSessionRelease xIRI message is used to report PDN Connection Release. See Table 6.3.3-13 and clause 6.3.3.2.4.</w:t>
            </w:r>
          </w:p>
        </w:tc>
        <w:tc>
          <w:tcPr>
            <w:tcW w:w="456" w:type="dxa"/>
            <w:tcBorders>
              <w:top w:val="single" w:sz="4" w:space="0" w:color="auto"/>
              <w:left w:val="single" w:sz="4" w:space="0" w:color="auto"/>
              <w:bottom w:val="single" w:sz="4" w:space="0" w:color="auto"/>
              <w:right w:val="single" w:sz="4" w:space="0" w:color="auto"/>
            </w:tcBorders>
            <w:hideMark/>
          </w:tcPr>
          <w:p w14:paraId="7710319A" w14:textId="77777777" w:rsidR="00FF1784" w:rsidRDefault="00FF1784" w:rsidP="00B36227">
            <w:pPr>
              <w:pStyle w:val="TAL"/>
              <w:rPr>
                <w:lang w:val="fr-FR"/>
              </w:rPr>
            </w:pPr>
            <w:r>
              <w:rPr>
                <w:lang w:val="fr-FR"/>
              </w:rPr>
              <w:t>C</w:t>
            </w:r>
          </w:p>
        </w:tc>
      </w:tr>
    </w:tbl>
    <w:p w14:paraId="30D2F751" w14:textId="77777777" w:rsidR="00703A23" w:rsidRPr="00760004" w:rsidRDefault="00703A23" w:rsidP="000D4C6D"/>
    <w:p w14:paraId="29584EE0" w14:textId="6ECF7A14" w:rsidR="000D4C6D" w:rsidRPr="00760004" w:rsidRDefault="000D4C6D" w:rsidP="000D4C6D">
      <w:pPr>
        <w:pStyle w:val="Heading5"/>
      </w:pPr>
      <w:bookmarkStart w:id="163" w:name="_Toc167821075"/>
      <w:r w:rsidRPr="00760004">
        <w:t>6.2.3.2.5</w:t>
      </w:r>
      <w:r w:rsidRPr="00760004">
        <w:tab/>
        <w:t xml:space="preserve">Start </w:t>
      </w:r>
      <w:r w:rsidR="00DF6245" w:rsidRPr="00760004">
        <w:t>o</w:t>
      </w:r>
      <w:r w:rsidRPr="00760004">
        <w:t xml:space="preserve">f </w:t>
      </w:r>
      <w:r w:rsidR="00DF6245" w:rsidRPr="00760004">
        <w:t>i</w:t>
      </w:r>
      <w:r w:rsidRPr="00760004">
        <w:t xml:space="preserve">nterception with an </w:t>
      </w:r>
      <w:r w:rsidR="00741917" w:rsidRPr="00760004">
        <w:t>e</w:t>
      </w:r>
      <w:r w:rsidRPr="00760004">
        <w:t xml:space="preserve">stablished PDU </w:t>
      </w:r>
      <w:r w:rsidR="00741917" w:rsidRPr="00760004">
        <w:t>s</w:t>
      </w:r>
      <w:r w:rsidRPr="00760004">
        <w:t>ession</w:t>
      </w:r>
      <w:bookmarkEnd w:id="163"/>
    </w:p>
    <w:p w14:paraId="3B4F1AA0" w14:textId="2D1DA86A" w:rsidR="000102A9" w:rsidRPr="00760004" w:rsidRDefault="000D4C6D" w:rsidP="000D4C6D">
      <w:r w:rsidRPr="00760004">
        <w:t>The IRI</w:t>
      </w:r>
      <w:r w:rsidR="00FC1B8E" w:rsidRPr="00760004">
        <w:t>-</w:t>
      </w:r>
      <w:r w:rsidRPr="00760004">
        <w:t xml:space="preserve">POI in the SMF shall generate an </w:t>
      </w:r>
      <w:r w:rsidR="00DF6245" w:rsidRPr="00760004">
        <w:t>xIRI containing an SMFStartOfInterceptionWithEstablishedPDUSession record</w:t>
      </w:r>
      <w:r w:rsidR="0090345D" w:rsidRPr="00760004">
        <w:t xml:space="preserve"> </w:t>
      </w:r>
      <w:r w:rsidRPr="00760004">
        <w:t xml:space="preserve">when the IRI-POI present in the SMF detects that a </w:t>
      </w:r>
      <w:r w:rsidR="00535A39">
        <w:t xml:space="preserve">single-access </w:t>
      </w:r>
      <w:r w:rsidRPr="00760004">
        <w:t>PDU session has already been established for the target UE when interception starts.</w:t>
      </w:r>
    </w:p>
    <w:p w14:paraId="06FA4006" w14:textId="427E483A" w:rsidR="006C2C35" w:rsidRPr="00760004" w:rsidRDefault="006C2C35" w:rsidP="006C2C35">
      <w:r w:rsidRPr="00760004">
        <w:t>In a non-roaming scenario, the IRI-POI in the SMF (or in a roaming scenario, the IRI-POI in the V-SMF in the VPLMN</w:t>
      </w:r>
      <w:r w:rsidR="00025EF2" w:rsidRPr="00025EF2">
        <w:t xml:space="preserve"> </w:t>
      </w:r>
      <w:r w:rsidR="00025EF2" w:rsidRPr="005D6252">
        <w:t>for HR or SMF in the VPLMN for LBO</w:t>
      </w:r>
      <w:r w:rsidRPr="00760004">
        <w:t>) shall generate the xIRI containing the SMFStartOfInterceptionWithEstablishedPDUSession record when it detects that a new interception for a UE is activated (i.e. provisioned by the LIPF) for the following case:</w:t>
      </w:r>
    </w:p>
    <w:p w14:paraId="4976EC3D" w14:textId="77777777" w:rsidR="006C2C35" w:rsidRPr="00760004" w:rsidRDefault="006C2C35" w:rsidP="006C2C35">
      <w:pPr>
        <w:pStyle w:val="B1"/>
      </w:pPr>
      <w:r w:rsidRPr="00760004">
        <w:t>-</w:t>
      </w:r>
      <w:r w:rsidRPr="00760004">
        <w:tab/>
        <w:t>The 5GSM state within the SMF for that UE is 5GSM: PDU SESSION ACTIVE or PDU SESSION MODIFICATION PENDING.</w:t>
      </w:r>
    </w:p>
    <w:p w14:paraId="7251B3A1" w14:textId="528D1A15" w:rsidR="006C2C35" w:rsidRPr="00760004" w:rsidRDefault="006C2C35" w:rsidP="006C2C35">
      <w:pPr>
        <w:pStyle w:val="NO"/>
      </w:pPr>
      <w:r w:rsidRPr="00760004">
        <w:t>NOTE:</w:t>
      </w:r>
      <w:r w:rsidRPr="00760004">
        <w:tab/>
        <w:t>The above trigger happens when the SMF (V-SMF in VPLMN</w:t>
      </w:r>
      <w:r w:rsidR="00025EF2" w:rsidRPr="00025EF2">
        <w:t xml:space="preserve"> </w:t>
      </w:r>
      <w:r w:rsidR="00025EF2" w:rsidRPr="005D6252">
        <w:t>for HR or SMF in the VPLMN for LBO</w:t>
      </w:r>
      <w:r w:rsidRPr="00760004">
        <w:t>) had not sent an N1 NAS message PDU SESSION RELEASE COMMAND to the UE for a PDU session and the SMF (V-SMF in the VPLMN</w:t>
      </w:r>
      <w:r w:rsidR="00025EF2" w:rsidRPr="00025EF2">
        <w:t xml:space="preserve"> </w:t>
      </w:r>
      <w:r w:rsidR="00025EF2" w:rsidRPr="005D6252">
        <w:t>for HR or SMF in the VPLMN for LBO</w:t>
      </w:r>
      <w:r w:rsidRPr="00760004">
        <w:t>) had previously sent an N1 NAS message PDU SESSION ESTABLISHMENT ACCEPT to that UE for the same PDU session.</w:t>
      </w:r>
    </w:p>
    <w:p w14:paraId="43650EAA" w14:textId="77777777" w:rsidR="006C2C35" w:rsidRPr="00760004" w:rsidRDefault="006C2C35" w:rsidP="006C2C35">
      <w:r w:rsidRPr="00760004">
        <w:t>In a home-routed roaming scenario, the IRI-POI in the H-SMF shall generate the xIRI containing the SMFStartOfInterceptionWithEstablishedPDUSession record when it detects that a new interception for a UE is activated (i.e. provisioned by the LIPF) for the following case:</w:t>
      </w:r>
    </w:p>
    <w:p w14:paraId="16F06E3F" w14:textId="6C446C64" w:rsidR="006C2C35" w:rsidRPr="00760004" w:rsidRDefault="006C2C35" w:rsidP="006C2C35">
      <w:pPr>
        <w:pStyle w:val="B1"/>
      </w:pPr>
      <w:r w:rsidRPr="00760004">
        <w:t>-</w:t>
      </w:r>
      <w:r w:rsidRPr="00760004">
        <w:tab/>
        <w:t xml:space="preserve">The H-SMF had not sent a Nsmf_PDU_Session_Update Request (n1SmInfoToUe: PDU SESSION RELEASE COMMAND) to the V-SMF for a PDU session and H-SMF had previously sent a Nsmf_PDU_Session_Create </w:t>
      </w:r>
      <w:r w:rsidR="00E53DAF">
        <w:t>R</w:t>
      </w:r>
      <w:r w:rsidRPr="00760004">
        <w:t>esponse (n1SmInfoToUE: PDU SESSION ESTABLISHMENT ACCEPT) to the V-SMF for that PDU session.</w:t>
      </w:r>
    </w:p>
    <w:p w14:paraId="20C21C3D" w14:textId="77777777" w:rsidR="006C2C35" w:rsidRPr="00760004" w:rsidRDefault="006C2C35" w:rsidP="006C2C35">
      <w:r w:rsidRPr="00760004">
        <w:t>The IRI-POI in the SMF shall generate the xIRI containing the SMFStartOfInterceptionWithEstablishedPDUSession record for each of the PDU sessions (that meets the above criteria) associated with the newly identified target UEs.</w:t>
      </w:r>
    </w:p>
    <w:p w14:paraId="7464525F" w14:textId="70913025" w:rsidR="000D4C6D" w:rsidRPr="00760004" w:rsidRDefault="000D4C6D" w:rsidP="00160265">
      <w:pPr>
        <w:pStyle w:val="TH"/>
      </w:pPr>
      <w:r w:rsidRPr="00760004">
        <w:lastRenderedPageBreak/>
        <w:t>Table 6.</w:t>
      </w:r>
      <w:r w:rsidR="003F1DB0" w:rsidRPr="00760004">
        <w:t>2.3-4</w:t>
      </w:r>
      <w:r w:rsidRPr="00760004">
        <w:t xml:space="preserve">: Payload for </w:t>
      </w:r>
      <w:r w:rsidR="00DF6245" w:rsidRPr="00760004">
        <w:t>SMFStartOfInterceptionWithEstablishedPDUSession record</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811"/>
        <w:gridCol w:w="5080"/>
        <w:gridCol w:w="475"/>
      </w:tblGrid>
      <w:tr w:rsidR="00E236EC" w14:paraId="0CD93CF5" w14:textId="77777777" w:rsidTr="00F56B2D">
        <w:trPr>
          <w:cantSplit/>
          <w:tblHeader/>
          <w:jc w:val="center"/>
        </w:trPr>
        <w:tc>
          <w:tcPr>
            <w:tcW w:w="1706" w:type="dxa"/>
          </w:tcPr>
          <w:p w14:paraId="7F0F1909" w14:textId="77777777" w:rsidR="00E236EC" w:rsidRDefault="00E236EC" w:rsidP="00F56B2D">
            <w:pPr>
              <w:pStyle w:val="TAH"/>
              <w:keepNext w:val="0"/>
            </w:pPr>
            <w:r>
              <w:t>Field name</w:t>
            </w:r>
          </w:p>
        </w:tc>
        <w:tc>
          <w:tcPr>
            <w:tcW w:w="1621" w:type="dxa"/>
          </w:tcPr>
          <w:p w14:paraId="01407020" w14:textId="77777777" w:rsidR="00E236EC" w:rsidRDefault="00E236EC" w:rsidP="00F56B2D">
            <w:pPr>
              <w:pStyle w:val="TAH"/>
              <w:keepNext w:val="0"/>
            </w:pPr>
            <w:r>
              <w:t>Type</w:t>
            </w:r>
          </w:p>
        </w:tc>
        <w:tc>
          <w:tcPr>
            <w:tcW w:w="811" w:type="dxa"/>
          </w:tcPr>
          <w:p w14:paraId="201A26DC" w14:textId="77777777" w:rsidR="00E236EC" w:rsidRDefault="00E236EC" w:rsidP="00F56B2D">
            <w:pPr>
              <w:pStyle w:val="TAH"/>
              <w:keepNext w:val="0"/>
            </w:pPr>
            <w:r>
              <w:t>Cardinality</w:t>
            </w:r>
          </w:p>
        </w:tc>
        <w:tc>
          <w:tcPr>
            <w:tcW w:w="5080" w:type="dxa"/>
          </w:tcPr>
          <w:p w14:paraId="26519859" w14:textId="77777777" w:rsidR="00E236EC" w:rsidRDefault="00E236EC" w:rsidP="00F56B2D">
            <w:pPr>
              <w:pStyle w:val="TAH"/>
              <w:keepNext w:val="0"/>
            </w:pPr>
            <w:r>
              <w:t>Description</w:t>
            </w:r>
          </w:p>
        </w:tc>
        <w:tc>
          <w:tcPr>
            <w:tcW w:w="475" w:type="dxa"/>
          </w:tcPr>
          <w:p w14:paraId="234E45D2" w14:textId="77777777" w:rsidR="00E236EC" w:rsidRDefault="00E236EC" w:rsidP="00F56B2D">
            <w:pPr>
              <w:pStyle w:val="TAH"/>
              <w:keepNext w:val="0"/>
            </w:pPr>
            <w:r>
              <w:t>M/C/O</w:t>
            </w:r>
          </w:p>
        </w:tc>
      </w:tr>
      <w:tr w:rsidR="00E236EC" w14:paraId="63EFA7FC" w14:textId="77777777" w:rsidTr="00F56B2D">
        <w:trPr>
          <w:cantSplit/>
          <w:jc w:val="center"/>
        </w:trPr>
        <w:tc>
          <w:tcPr>
            <w:tcW w:w="1706" w:type="dxa"/>
          </w:tcPr>
          <w:p w14:paraId="05042C8E" w14:textId="77777777" w:rsidR="00E236EC" w:rsidRDefault="00E236EC" w:rsidP="00F56B2D">
            <w:pPr>
              <w:pStyle w:val="TAL"/>
              <w:keepNext w:val="0"/>
            </w:pPr>
            <w:r>
              <w:t>sUPI</w:t>
            </w:r>
          </w:p>
        </w:tc>
        <w:tc>
          <w:tcPr>
            <w:tcW w:w="1621" w:type="dxa"/>
          </w:tcPr>
          <w:p w14:paraId="0C2DFF7F" w14:textId="77777777" w:rsidR="00E236EC" w:rsidRDefault="00E236EC" w:rsidP="00F56B2D">
            <w:pPr>
              <w:pStyle w:val="TAL"/>
              <w:keepNext w:val="0"/>
            </w:pPr>
            <w:r>
              <w:t>SUPI</w:t>
            </w:r>
          </w:p>
        </w:tc>
        <w:tc>
          <w:tcPr>
            <w:tcW w:w="811" w:type="dxa"/>
          </w:tcPr>
          <w:p w14:paraId="5BAF53EF" w14:textId="77777777" w:rsidR="00E236EC" w:rsidRDefault="00E236EC" w:rsidP="00F56B2D">
            <w:pPr>
              <w:pStyle w:val="TAL"/>
              <w:keepNext w:val="0"/>
            </w:pPr>
            <w:r>
              <w:t>0..1</w:t>
            </w:r>
          </w:p>
        </w:tc>
        <w:tc>
          <w:tcPr>
            <w:tcW w:w="5080" w:type="dxa"/>
          </w:tcPr>
          <w:p w14:paraId="7033E122" w14:textId="77777777" w:rsidR="00E236EC" w:rsidRDefault="00E236EC" w:rsidP="00F56B2D">
            <w:pPr>
              <w:pStyle w:val="TAL"/>
              <w:keepNext w:val="0"/>
            </w:pPr>
            <w:r>
              <w:t>SUPI associated with the PDU session (e.g. as provided by the AMF in the associated Nsmf_PDU_Session_CreateSMContext service operation). Shall be present except for PEI-only unauthenticated emergency sessions.</w:t>
            </w:r>
          </w:p>
        </w:tc>
        <w:tc>
          <w:tcPr>
            <w:tcW w:w="475" w:type="dxa"/>
          </w:tcPr>
          <w:p w14:paraId="1150CDB1" w14:textId="77777777" w:rsidR="00E236EC" w:rsidRDefault="00E236EC" w:rsidP="00F56B2D">
            <w:pPr>
              <w:pStyle w:val="TAL"/>
              <w:keepNext w:val="0"/>
            </w:pPr>
            <w:r>
              <w:t>C</w:t>
            </w:r>
          </w:p>
        </w:tc>
      </w:tr>
      <w:tr w:rsidR="00E236EC" w14:paraId="6FF2DFEF" w14:textId="77777777" w:rsidTr="00F56B2D">
        <w:trPr>
          <w:cantSplit/>
          <w:jc w:val="center"/>
        </w:trPr>
        <w:tc>
          <w:tcPr>
            <w:tcW w:w="1706" w:type="dxa"/>
          </w:tcPr>
          <w:p w14:paraId="7C0C6096" w14:textId="77777777" w:rsidR="00E236EC" w:rsidRDefault="00E236EC" w:rsidP="00F56B2D">
            <w:pPr>
              <w:pStyle w:val="TAL"/>
              <w:keepNext w:val="0"/>
            </w:pPr>
            <w:r>
              <w:t>sUPIUnauthenticated</w:t>
            </w:r>
          </w:p>
        </w:tc>
        <w:tc>
          <w:tcPr>
            <w:tcW w:w="1621" w:type="dxa"/>
          </w:tcPr>
          <w:p w14:paraId="01E245DE" w14:textId="77777777" w:rsidR="00E236EC" w:rsidRDefault="00E236EC" w:rsidP="00F56B2D">
            <w:pPr>
              <w:pStyle w:val="TAL"/>
              <w:keepNext w:val="0"/>
            </w:pPr>
            <w:r>
              <w:t>SUPIUnauthenticatedIndication</w:t>
            </w:r>
          </w:p>
        </w:tc>
        <w:tc>
          <w:tcPr>
            <w:tcW w:w="811" w:type="dxa"/>
          </w:tcPr>
          <w:p w14:paraId="609F145D" w14:textId="77777777" w:rsidR="00E236EC" w:rsidRDefault="00E236EC" w:rsidP="00F56B2D">
            <w:pPr>
              <w:pStyle w:val="TAL"/>
              <w:keepNext w:val="0"/>
            </w:pPr>
            <w:r>
              <w:t>0..1</w:t>
            </w:r>
          </w:p>
        </w:tc>
        <w:tc>
          <w:tcPr>
            <w:tcW w:w="5080" w:type="dxa"/>
          </w:tcPr>
          <w:p w14:paraId="51DD0EE6" w14:textId="77777777" w:rsidR="00E236EC" w:rsidRDefault="00E236EC" w:rsidP="00F56B2D">
            <w:pPr>
              <w:pStyle w:val="TAL"/>
              <w:keepNext w:val="0"/>
            </w:pPr>
            <w:r>
              <w:t>Shall be present if a SUPI is present in the message and set to “true” if the SUPI has not been authenticated, or “false” if it has been authenticated.</w:t>
            </w:r>
          </w:p>
        </w:tc>
        <w:tc>
          <w:tcPr>
            <w:tcW w:w="475" w:type="dxa"/>
          </w:tcPr>
          <w:p w14:paraId="2891799A" w14:textId="77777777" w:rsidR="00E236EC" w:rsidRDefault="00E236EC" w:rsidP="00F56B2D">
            <w:pPr>
              <w:pStyle w:val="TAL"/>
              <w:keepNext w:val="0"/>
            </w:pPr>
            <w:r>
              <w:t>C</w:t>
            </w:r>
          </w:p>
        </w:tc>
      </w:tr>
      <w:tr w:rsidR="00E236EC" w14:paraId="2C26F802" w14:textId="77777777" w:rsidTr="00F56B2D">
        <w:trPr>
          <w:cantSplit/>
          <w:jc w:val="center"/>
        </w:trPr>
        <w:tc>
          <w:tcPr>
            <w:tcW w:w="1706" w:type="dxa"/>
          </w:tcPr>
          <w:p w14:paraId="5385CF9B" w14:textId="77777777" w:rsidR="00E236EC" w:rsidRDefault="00E236EC" w:rsidP="00F56B2D">
            <w:pPr>
              <w:pStyle w:val="TAL"/>
              <w:keepNext w:val="0"/>
            </w:pPr>
            <w:r>
              <w:t>pEI</w:t>
            </w:r>
          </w:p>
        </w:tc>
        <w:tc>
          <w:tcPr>
            <w:tcW w:w="1621" w:type="dxa"/>
          </w:tcPr>
          <w:p w14:paraId="4F7A49D8" w14:textId="77777777" w:rsidR="00E236EC" w:rsidRDefault="00E236EC" w:rsidP="00F56B2D">
            <w:pPr>
              <w:pStyle w:val="TAL"/>
              <w:keepNext w:val="0"/>
            </w:pPr>
            <w:r>
              <w:t>PEI</w:t>
            </w:r>
          </w:p>
        </w:tc>
        <w:tc>
          <w:tcPr>
            <w:tcW w:w="811" w:type="dxa"/>
          </w:tcPr>
          <w:p w14:paraId="216FC9D3" w14:textId="77777777" w:rsidR="00E236EC" w:rsidRDefault="00E236EC" w:rsidP="00F56B2D">
            <w:pPr>
              <w:pStyle w:val="TAL"/>
              <w:keepNext w:val="0"/>
            </w:pPr>
            <w:r>
              <w:t>0..1</w:t>
            </w:r>
          </w:p>
        </w:tc>
        <w:tc>
          <w:tcPr>
            <w:tcW w:w="5080" w:type="dxa"/>
          </w:tcPr>
          <w:p w14:paraId="589E5BC6" w14:textId="1B017BB3" w:rsidR="00E236EC" w:rsidRDefault="00E236EC" w:rsidP="00F56B2D">
            <w:pPr>
              <w:pStyle w:val="TAL"/>
              <w:keepNext w:val="0"/>
            </w:pPr>
            <w:r>
              <w:t>PEI associated with the PDU session</w:t>
            </w:r>
            <w:r w:rsidR="003E105D">
              <w:t>,</w:t>
            </w:r>
            <w:r>
              <w:t xml:space="preserve"> if available.</w:t>
            </w:r>
          </w:p>
        </w:tc>
        <w:tc>
          <w:tcPr>
            <w:tcW w:w="475" w:type="dxa"/>
          </w:tcPr>
          <w:p w14:paraId="4E3396A4" w14:textId="77777777" w:rsidR="00E236EC" w:rsidRDefault="00E236EC" w:rsidP="00F56B2D">
            <w:pPr>
              <w:pStyle w:val="TAL"/>
              <w:keepNext w:val="0"/>
            </w:pPr>
            <w:r>
              <w:t>C</w:t>
            </w:r>
          </w:p>
        </w:tc>
      </w:tr>
      <w:tr w:rsidR="00E236EC" w14:paraId="76685FD8" w14:textId="77777777" w:rsidTr="00F56B2D">
        <w:trPr>
          <w:cantSplit/>
          <w:jc w:val="center"/>
        </w:trPr>
        <w:tc>
          <w:tcPr>
            <w:tcW w:w="1706" w:type="dxa"/>
          </w:tcPr>
          <w:p w14:paraId="6E0523D0" w14:textId="77777777" w:rsidR="00E236EC" w:rsidRDefault="00E236EC" w:rsidP="00F56B2D">
            <w:pPr>
              <w:pStyle w:val="TAL"/>
              <w:keepNext w:val="0"/>
            </w:pPr>
            <w:r>
              <w:t>gPSI</w:t>
            </w:r>
          </w:p>
        </w:tc>
        <w:tc>
          <w:tcPr>
            <w:tcW w:w="1621" w:type="dxa"/>
          </w:tcPr>
          <w:p w14:paraId="563BE084" w14:textId="77777777" w:rsidR="00E236EC" w:rsidRDefault="00E236EC" w:rsidP="00F56B2D">
            <w:pPr>
              <w:pStyle w:val="TAL"/>
              <w:keepNext w:val="0"/>
            </w:pPr>
            <w:r>
              <w:t>GPSI</w:t>
            </w:r>
          </w:p>
        </w:tc>
        <w:tc>
          <w:tcPr>
            <w:tcW w:w="811" w:type="dxa"/>
          </w:tcPr>
          <w:p w14:paraId="52210ED4" w14:textId="77777777" w:rsidR="00E236EC" w:rsidRDefault="00E236EC" w:rsidP="00F56B2D">
            <w:pPr>
              <w:pStyle w:val="TAL"/>
              <w:keepNext w:val="0"/>
            </w:pPr>
            <w:r>
              <w:t>0..1</w:t>
            </w:r>
          </w:p>
        </w:tc>
        <w:tc>
          <w:tcPr>
            <w:tcW w:w="5080" w:type="dxa"/>
          </w:tcPr>
          <w:p w14:paraId="5942C3EA" w14:textId="22F353ED" w:rsidR="00E236EC" w:rsidRDefault="00E236EC" w:rsidP="00F56B2D">
            <w:pPr>
              <w:pStyle w:val="TAL"/>
              <w:keepNext w:val="0"/>
            </w:pPr>
            <w:r>
              <w:t>GPSI associated with the PDU session</w:t>
            </w:r>
            <w:r w:rsidR="003E105D">
              <w:t>,</w:t>
            </w:r>
            <w:r>
              <w:t xml:space="preserve"> if available.</w:t>
            </w:r>
          </w:p>
        </w:tc>
        <w:tc>
          <w:tcPr>
            <w:tcW w:w="475" w:type="dxa"/>
          </w:tcPr>
          <w:p w14:paraId="7162CD3C" w14:textId="77777777" w:rsidR="00E236EC" w:rsidRDefault="00E236EC" w:rsidP="00F56B2D">
            <w:pPr>
              <w:pStyle w:val="TAL"/>
              <w:keepNext w:val="0"/>
            </w:pPr>
            <w:r>
              <w:t>C</w:t>
            </w:r>
          </w:p>
        </w:tc>
      </w:tr>
      <w:tr w:rsidR="00E236EC" w14:paraId="771814B2" w14:textId="77777777" w:rsidTr="00F56B2D">
        <w:trPr>
          <w:cantSplit/>
          <w:jc w:val="center"/>
        </w:trPr>
        <w:tc>
          <w:tcPr>
            <w:tcW w:w="1706" w:type="dxa"/>
          </w:tcPr>
          <w:p w14:paraId="1D31D4C9" w14:textId="77777777" w:rsidR="00E236EC" w:rsidRDefault="00E236EC" w:rsidP="00F56B2D">
            <w:pPr>
              <w:pStyle w:val="TAL"/>
              <w:keepNext w:val="0"/>
            </w:pPr>
            <w:r>
              <w:t>pDUSessionID</w:t>
            </w:r>
          </w:p>
        </w:tc>
        <w:tc>
          <w:tcPr>
            <w:tcW w:w="1621" w:type="dxa"/>
          </w:tcPr>
          <w:p w14:paraId="1BBCEB7A" w14:textId="77777777" w:rsidR="00E236EC" w:rsidRDefault="00E236EC" w:rsidP="00F56B2D">
            <w:pPr>
              <w:pStyle w:val="TAL"/>
              <w:keepNext w:val="0"/>
            </w:pPr>
            <w:r>
              <w:t>PDUSessionID</w:t>
            </w:r>
          </w:p>
        </w:tc>
        <w:tc>
          <w:tcPr>
            <w:tcW w:w="811" w:type="dxa"/>
          </w:tcPr>
          <w:p w14:paraId="39A27399" w14:textId="77777777" w:rsidR="00E236EC" w:rsidRDefault="00E236EC" w:rsidP="00F56B2D">
            <w:pPr>
              <w:pStyle w:val="TAL"/>
              <w:keepNext w:val="0"/>
            </w:pPr>
            <w:r>
              <w:t>1</w:t>
            </w:r>
          </w:p>
        </w:tc>
        <w:tc>
          <w:tcPr>
            <w:tcW w:w="5080" w:type="dxa"/>
          </w:tcPr>
          <w:p w14:paraId="28398AFA" w14:textId="77777777" w:rsidR="00E236EC" w:rsidRDefault="00E236EC" w:rsidP="00F56B2D">
            <w:pPr>
              <w:pStyle w:val="TAL"/>
              <w:keepNext w:val="0"/>
            </w:pPr>
            <w:r>
              <w:t>PDU Session ID as assigned by the AMF, as defined in TS 24.007 [14] clause 11.2.3.1b.</w:t>
            </w:r>
          </w:p>
        </w:tc>
        <w:tc>
          <w:tcPr>
            <w:tcW w:w="475" w:type="dxa"/>
          </w:tcPr>
          <w:p w14:paraId="42955CDB" w14:textId="77777777" w:rsidR="00E236EC" w:rsidRDefault="00E236EC" w:rsidP="00F56B2D">
            <w:pPr>
              <w:pStyle w:val="TAL"/>
              <w:keepNext w:val="0"/>
            </w:pPr>
            <w:r>
              <w:t>M</w:t>
            </w:r>
          </w:p>
        </w:tc>
      </w:tr>
      <w:tr w:rsidR="00E236EC" w14:paraId="11D12A97" w14:textId="77777777" w:rsidTr="00F56B2D">
        <w:trPr>
          <w:cantSplit/>
          <w:jc w:val="center"/>
        </w:trPr>
        <w:tc>
          <w:tcPr>
            <w:tcW w:w="1706" w:type="dxa"/>
          </w:tcPr>
          <w:p w14:paraId="71DEFA61" w14:textId="77777777" w:rsidR="00E236EC" w:rsidRDefault="00E236EC" w:rsidP="00F56B2D">
            <w:pPr>
              <w:pStyle w:val="TAL"/>
              <w:keepNext w:val="0"/>
            </w:pPr>
            <w:r>
              <w:t>gTPTunnelID</w:t>
            </w:r>
          </w:p>
        </w:tc>
        <w:tc>
          <w:tcPr>
            <w:tcW w:w="1621" w:type="dxa"/>
          </w:tcPr>
          <w:p w14:paraId="1238560D" w14:textId="77777777" w:rsidR="00E236EC" w:rsidRDefault="00E236EC" w:rsidP="00F56B2D">
            <w:pPr>
              <w:pStyle w:val="TAL"/>
              <w:keepNext w:val="0"/>
            </w:pPr>
            <w:r>
              <w:t>FTEID</w:t>
            </w:r>
          </w:p>
        </w:tc>
        <w:tc>
          <w:tcPr>
            <w:tcW w:w="811" w:type="dxa"/>
          </w:tcPr>
          <w:p w14:paraId="1649D91D" w14:textId="77777777" w:rsidR="00E236EC" w:rsidRDefault="00E236EC" w:rsidP="00F56B2D">
            <w:pPr>
              <w:pStyle w:val="TAL"/>
              <w:keepNext w:val="0"/>
            </w:pPr>
            <w:r>
              <w:t>1</w:t>
            </w:r>
          </w:p>
        </w:tc>
        <w:tc>
          <w:tcPr>
            <w:tcW w:w="5080" w:type="dxa"/>
          </w:tcPr>
          <w:p w14:paraId="2A1ADD57" w14:textId="77777777" w:rsidR="00E236EC" w:rsidRDefault="00E236EC" w:rsidP="00F56B2D">
            <w:pPr>
              <w:pStyle w:val="TAL"/>
              <w:keepNext w:val="0"/>
            </w:pPr>
            <w:r>
              <w:t>Contains the F-TEID identifying the UPF endpoint of the GTP tunnel used to encapsulate the traffic derived from the UL NG-U UP TNL Information (see TS 38.413 clause 9.3.4.1), as defined in TS 29.244 [15] clause 8.2.3. Non-GTP encapsulation is for further study.</w:t>
            </w:r>
          </w:p>
        </w:tc>
        <w:tc>
          <w:tcPr>
            <w:tcW w:w="475" w:type="dxa"/>
          </w:tcPr>
          <w:p w14:paraId="63AA2819" w14:textId="77777777" w:rsidR="00E236EC" w:rsidRDefault="00E236EC" w:rsidP="00F56B2D">
            <w:pPr>
              <w:pStyle w:val="TAL"/>
              <w:keepNext w:val="0"/>
            </w:pPr>
            <w:r>
              <w:t>M</w:t>
            </w:r>
          </w:p>
        </w:tc>
      </w:tr>
      <w:tr w:rsidR="00E236EC" w14:paraId="72591CFA" w14:textId="77777777" w:rsidTr="00F56B2D">
        <w:trPr>
          <w:cantSplit/>
          <w:jc w:val="center"/>
        </w:trPr>
        <w:tc>
          <w:tcPr>
            <w:tcW w:w="1706" w:type="dxa"/>
          </w:tcPr>
          <w:p w14:paraId="205B9EBA" w14:textId="77777777" w:rsidR="00E236EC" w:rsidRDefault="00E236EC" w:rsidP="00F56B2D">
            <w:pPr>
              <w:pStyle w:val="TAL"/>
              <w:keepNext w:val="0"/>
            </w:pPr>
            <w:r>
              <w:t>pDUSessionType</w:t>
            </w:r>
          </w:p>
        </w:tc>
        <w:tc>
          <w:tcPr>
            <w:tcW w:w="1621" w:type="dxa"/>
          </w:tcPr>
          <w:p w14:paraId="75E4FE10" w14:textId="77777777" w:rsidR="00E236EC" w:rsidRDefault="00E236EC" w:rsidP="00F56B2D">
            <w:pPr>
              <w:pStyle w:val="TAL"/>
              <w:keepNext w:val="0"/>
            </w:pPr>
            <w:r>
              <w:t>PDUSessionType</w:t>
            </w:r>
          </w:p>
        </w:tc>
        <w:tc>
          <w:tcPr>
            <w:tcW w:w="811" w:type="dxa"/>
          </w:tcPr>
          <w:p w14:paraId="6CF3AA5D" w14:textId="77777777" w:rsidR="00E236EC" w:rsidRDefault="00E236EC" w:rsidP="00F56B2D">
            <w:pPr>
              <w:pStyle w:val="TAL"/>
              <w:keepNext w:val="0"/>
            </w:pPr>
            <w:r>
              <w:t>1</w:t>
            </w:r>
          </w:p>
        </w:tc>
        <w:tc>
          <w:tcPr>
            <w:tcW w:w="5080" w:type="dxa"/>
          </w:tcPr>
          <w:p w14:paraId="5ADBAA0B" w14:textId="77777777" w:rsidR="00E236EC" w:rsidRDefault="00E236EC" w:rsidP="00F56B2D">
            <w:pPr>
              <w:pStyle w:val="TAL"/>
              <w:keepNext w:val="0"/>
            </w:pPr>
            <w:r>
              <w:t>Identifies selected PDU session type, see TS 24.501 [13] clause 9.11.4.11.</w:t>
            </w:r>
          </w:p>
        </w:tc>
        <w:tc>
          <w:tcPr>
            <w:tcW w:w="475" w:type="dxa"/>
          </w:tcPr>
          <w:p w14:paraId="3817565E" w14:textId="77777777" w:rsidR="00E236EC" w:rsidRDefault="00E236EC" w:rsidP="00F56B2D">
            <w:pPr>
              <w:pStyle w:val="TAL"/>
              <w:keepNext w:val="0"/>
            </w:pPr>
            <w:r>
              <w:t>M</w:t>
            </w:r>
          </w:p>
        </w:tc>
      </w:tr>
      <w:tr w:rsidR="00E236EC" w14:paraId="0C1E5E0B" w14:textId="77777777" w:rsidTr="00F56B2D">
        <w:trPr>
          <w:cantSplit/>
          <w:jc w:val="center"/>
        </w:trPr>
        <w:tc>
          <w:tcPr>
            <w:tcW w:w="1706" w:type="dxa"/>
          </w:tcPr>
          <w:p w14:paraId="5FB991F0" w14:textId="77777777" w:rsidR="00E236EC" w:rsidRDefault="00E236EC" w:rsidP="00F56B2D">
            <w:pPr>
              <w:pStyle w:val="TAL"/>
              <w:keepNext w:val="0"/>
            </w:pPr>
            <w:r>
              <w:t>sNSSAI</w:t>
            </w:r>
          </w:p>
        </w:tc>
        <w:tc>
          <w:tcPr>
            <w:tcW w:w="1621" w:type="dxa"/>
          </w:tcPr>
          <w:p w14:paraId="6D208C69" w14:textId="77777777" w:rsidR="00E236EC" w:rsidRDefault="00E236EC" w:rsidP="00F56B2D">
            <w:pPr>
              <w:pStyle w:val="TAL"/>
              <w:keepNext w:val="0"/>
            </w:pPr>
            <w:r>
              <w:t>SNSSAI</w:t>
            </w:r>
          </w:p>
        </w:tc>
        <w:tc>
          <w:tcPr>
            <w:tcW w:w="811" w:type="dxa"/>
          </w:tcPr>
          <w:p w14:paraId="14B78B63" w14:textId="77777777" w:rsidR="00E236EC" w:rsidRDefault="00E236EC" w:rsidP="00F56B2D">
            <w:pPr>
              <w:pStyle w:val="TAL"/>
              <w:keepNext w:val="0"/>
            </w:pPr>
            <w:r>
              <w:t>0..1</w:t>
            </w:r>
          </w:p>
        </w:tc>
        <w:tc>
          <w:tcPr>
            <w:tcW w:w="5080" w:type="dxa"/>
          </w:tcPr>
          <w:p w14:paraId="606B1687" w14:textId="77777777" w:rsidR="00E236EC" w:rsidRDefault="00E236EC" w:rsidP="00F56B2D">
            <w:pPr>
              <w:pStyle w:val="TAL"/>
              <w:keepNext w:val="0"/>
            </w:pPr>
            <w:r>
              <w:t>Slice identifier associated with the PDU session, if available. See TS 23.003 [19] clause 28.4.2 and TS 23.501 [2] clause 5.15.2.</w:t>
            </w:r>
          </w:p>
        </w:tc>
        <w:tc>
          <w:tcPr>
            <w:tcW w:w="475" w:type="dxa"/>
          </w:tcPr>
          <w:p w14:paraId="074C106A" w14:textId="77777777" w:rsidR="00E236EC" w:rsidRDefault="00E236EC" w:rsidP="00F56B2D">
            <w:pPr>
              <w:pStyle w:val="TAL"/>
              <w:keepNext w:val="0"/>
            </w:pPr>
            <w:r>
              <w:t>C</w:t>
            </w:r>
          </w:p>
        </w:tc>
      </w:tr>
      <w:tr w:rsidR="00E236EC" w14:paraId="62FC2D7B" w14:textId="77777777" w:rsidTr="00F56B2D">
        <w:trPr>
          <w:cantSplit/>
          <w:jc w:val="center"/>
        </w:trPr>
        <w:tc>
          <w:tcPr>
            <w:tcW w:w="1706" w:type="dxa"/>
          </w:tcPr>
          <w:p w14:paraId="040A93EE" w14:textId="77777777" w:rsidR="00E236EC" w:rsidRDefault="00E236EC" w:rsidP="00F56B2D">
            <w:pPr>
              <w:pStyle w:val="TAL"/>
              <w:keepNext w:val="0"/>
            </w:pPr>
            <w:r>
              <w:t>uEEndpoint</w:t>
            </w:r>
          </w:p>
        </w:tc>
        <w:tc>
          <w:tcPr>
            <w:tcW w:w="1621" w:type="dxa"/>
          </w:tcPr>
          <w:p w14:paraId="24D9D353" w14:textId="77777777" w:rsidR="00E236EC" w:rsidRDefault="00E236EC" w:rsidP="00F56B2D">
            <w:pPr>
              <w:pStyle w:val="TAL"/>
              <w:keepNext w:val="0"/>
            </w:pPr>
            <w:r>
              <w:t>SEQUENCE OF UEEndpointAddress</w:t>
            </w:r>
          </w:p>
        </w:tc>
        <w:tc>
          <w:tcPr>
            <w:tcW w:w="811" w:type="dxa"/>
          </w:tcPr>
          <w:p w14:paraId="538CE407" w14:textId="77777777" w:rsidR="00E236EC" w:rsidRDefault="00E236EC" w:rsidP="00F56B2D">
            <w:pPr>
              <w:pStyle w:val="TAL"/>
              <w:keepNext w:val="0"/>
            </w:pPr>
            <w:r>
              <w:t>0..N</w:t>
            </w:r>
          </w:p>
        </w:tc>
        <w:tc>
          <w:tcPr>
            <w:tcW w:w="5080" w:type="dxa"/>
          </w:tcPr>
          <w:p w14:paraId="5F14C851" w14:textId="77777777" w:rsidR="00E236EC" w:rsidRDefault="00E236EC" w:rsidP="00F56B2D">
            <w:pPr>
              <w:pStyle w:val="TAL"/>
              <w:keepNext w:val="0"/>
            </w:pPr>
            <w:r>
              <w:t>UE endpoint address(es) if available. IP addresses are given as 4 octets (for IPv4) or 16 octets (for IPv6) with the most significant octet first (network byte order). MAC addresses are given as 6 octets with the most significant octet first (see TS 29.244 [15] clause 5.21).</w:t>
            </w:r>
          </w:p>
        </w:tc>
        <w:tc>
          <w:tcPr>
            <w:tcW w:w="475" w:type="dxa"/>
          </w:tcPr>
          <w:p w14:paraId="3B55BB38" w14:textId="77777777" w:rsidR="00E236EC" w:rsidRDefault="00E236EC" w:rsidP="00F56B2D">
            <w:pPr>
              <w:pStyle w:val="TAL"/>
              <w:keepNext w:val="0"/>
            </w:pPr>
            <w:r>
              <w:t>C</w:t>
            </w:r>
          </w:p>
        </w:tc>
      </w:tr>
      <w:tr w:rsidR="00E236EC" w14:paraId="1833F2A9" w14:textId="77777777" w:rsidTr="00F56B2D">
        <w:trPr>
          <w:cantSplit/>
          <w:jc w:val="center"/>
        </w:trPr>
        <w:tc>
          <w:tcPr>
            <w:tcW w:w="1706" w:type="dxa"/>
          </w:tcPr>
          <w:p w14:paraId="7F69B53A" w14:textId="77777777" w:rsidR="00E236EC" w:rsidRDefault="00E236EC" w:rsidP="00F56B2D">
            <w:pPr>
              <w:pStyle w:val="TAL"/>
              <w:keepNext w:val="0"/>
            </w:pPr>
            <w:r>
              <w:t>non3GPPAccessEndpoint</w:t>
            </w:r>
          </w:p>
        </w:tc>
        <w:tc>
          <w:tcPr>
            <w:tcW w:w="1621" w:type="dxa"/>
          </w:tcPr>
          <w:p w14:paraId="155A6157" w14:textId="77777777" w:rsidR="00E236EC" w:rsidRDefault="00E236EC" w:rsidP="00F56B2D">
            <w:pPr>
              <w:pStyle w:val="TAL"/>
              <w:keepNext w:val="0"/>
            </w:pPr>
            <w:r>
              <w:t>UEEndpointAddress</w:t>
            </w:r>
          </w:p>
        </w:tc>
        <w:tc>
          <w:tcPr>
            <w:tcW w:w="811" w:type="dxa"/>
          </w:tcPr>
          <w:p w14:paraId="47551667" w14:textId="77777777" w:rsidR="00E236EC" w:rsidRDefault="00E236EC" w:rsidP="00F56B2D">
            <w:pPr>
              <w:pStyle w:val="TAL"/>
              <w:keepNext w:val="0"/>
            </w:pPr>
            <w:r>
              <w:t>0..1</w:t>
            </w:r>
          </w:p>
        </w:tc>
        <w:tc>
          <w:tcPr>
            <w:tcW w:w="5080" w:type="dxa"/>
          </w:tcPr>
          <w:p w14:paraId="2649586B" w14:textId="77777777" w:rsidR="00E236EC" w:rsidRDefault="00E236EC" w:rsidP="00F56B2D">
            <w:pPr>
              <w:pStyle w:val="TAL"/>
              <w:keepNext w:val="0"/>
            </w:pPr>
            <w:r>
              <w:t>UE's local IP address used to reach the N3IWF, TNGF or TWIF, if available. IP addresses are given as 4 octets (for IPv4) or 16 octets (for IPv6) with the most significant octet first (network byte order).</w:t>
            </w:r>
          </w:p>
        </w:tc>
        <w:tc>
          <w:tcPr>
            <w:tcW w:w="475" w:type="dxa"/>
          </w:tcPr>
          <w:p w14:paraId="66D1C308" w14:textId="77777777" w:rsidR="00E236EC" w:rsidRDefault="00E236EC" w:rsidP="00F56B2D">
            <w:pPr>
              <w:pStyle w:val="TAL"/>
              <w:keepNext w:val="0"/>
            </w:pPr>
            <w:r>
              <w:t>C</w:t>
            </w:r>
          </w:p>
        </w:tc>
      </w:tr>
      <w:tr w:rsidR="00E236EC" w14:paraId="654BD4A2" w14:textId="77777777" w:rsidTr="00F56B2D">
        <w:trPr>
          <w:cantSplit/>
          <w:jc w:val="center"/>
        </w:trPr>
        <w:tc>
          <w:tcPr>
            <w:tcW w:w="1706" w:type="dxa"/>
          </w:tcPr>
          <w:p w14:paraId="1BF0EE53" w14:textId="77777777" w:rsidR="00E236EC" w:rsidRDefault="00E236EC" w:rsidP="00F56B2D">
            <w:pPr>
              <w:pStyle w:val="TAL"/>
              <w:keepNext w:val="0"/>
            </w:pPr>
            <w:r>
              <w:t>location</w:t>
            </w:r>
          </w:p>
        </w:tc>
        <w:tc>
          <w:tcPr>
            <w:tcW w:w="1621" w:type="dxa"/>
          </w:tcPr>
          <w:p w14:paraId="04F3B116" w14:textId="77777777" w:rsidR="00E236EC" w:rsidRDefault="00E236EC" w:rsidP="00F56B2D">
            <w:pPr>
              <w:pStyle w:val="TAL"/>
              <w:keepNext w:val="0"/>
            </w:pPr>
            <w:r>
              <w:t>Location</w:t>
            </w:r>
          </w:p>
        </w:tc>
        <w:tc>
          <w:tcPr>
            <w:tcW w:w="811" w:type="dxa"/>
          </w:tcPr>
          <w:p w14:paraId="13DD3EAF" w14:textId="77777777" w:rsidR="00E236EC" w:rsidRDefault="00E236EC" w:rsidP="00F56B2D">
            <w:pPr>
              <w:pStyle w:val="TAL"/>
              <w:keepNext w:val="0"/>
            </w:pPr>
            <w:r>
              <w:t>0..1</w:t>
            </w:r>
          </w:p>
        </w:tc>
        <w:tc>
          <w:tcPr>
            <w:tcW w:w="5080" w:type="dxa"/>
          </w:tcPr>
          <w:p w14:paraId="29BA8110" w14:textId="77777777" w:rsidR="00E236EC" w:rsidRDefault="00E236EC" w:rsidP="00F56B2D">
            <w:pPr>
              <w:pStyle w:val="TAL"/>
              <w:keepNext w:val="0"/>
            </w:pPr>
            <w:r>
              <w:t>Location information provided by the AMF at session establishment or present in the context at the SMF, if available.</w:t>
            </w:r>
          </w:p>
        </w:tc>
        <w:tc>
          <w:tcPr>
            <w:tcW w:w="475" w:type="dxa"/>
          </w:tcPr>
          <w:p w14:paraId="72F61335" w14:textId="77777777" w:rsidR="00E236EC" w:rsidRDefault="00E236EC" w:rsidP="00F56B2D">
            <w:pPr>
              <w:pStyle w:val="TAL"/>
              <w:keepNext w:val="0"/>
            </w:pPr>
            <w:r>
              <w:t>C</w:t>
            </w:r>
          </w:p>
        </w:tc>
      </w:tr>
      <w:tr w:rsidR="00E236EC" w14:paraId="5BC0F3CB" w14:textId="77777777" w:rsidTr="00F56B2D">
        <w:trPr>
          <w:cantSplit/>
          <w:jc w:val="center"/>
        </w:trPr>
        <w:tc>
          <w:tcPr>
            <w:tcW w:w="1706" w:type="dxa"/>
          </w:tcPr>
          <w:p w14:paraId="292938C6" w14:textId="77777777" w:rsidR="00E236EC" w:rsidRDefault="00E236EC" w:rsidP="00F56B2D">
            <w:pPr>
              <w:pStyle w:val="TAL"/>
              <w:keepNext w:val="0"/>
            </w:pPr>
            <w:r>
              <w:t>dNN</w:t>
            </w:r>
          </w:p>
        </w:tc>
        <w:tc>
          <w:tcPr>
            <w:tcW w:w="1621" w:type="dxa"/>
          </w:tcPr>
          <w:p w14:paraId="2D73C951" w14:textId="77777777" w:rsidR="00E236EC" w:rsidRDefault="00E236EC" w:rsidP="00F56B2D">
            <w:pPr>
              <w:pStyle w:val="TAL"/>
              <w:keepNext w:val="0"/>
            </w:pPr>
            <w:r>
              <w:t>DNN</w:t>
            </w:r>
          </w:p>
        </w:tc>
        <w:tc>
          <w:tcPr>
            <w:tcW w:w="811" w:type="dxa"/>
          </w:tcPr>
          <w:p w14:paraId="4DFEE38B" w14:textId="77777777" w:rsidR="00E236EC" w:rsidRDefault="00E236EC" w:rsidP="00F56B2D">
            <w:pPr>
              <w:pStyle w:val="TAL"/>
              <w:keepNext w:val="0"/>
            </w:pPr>
            <w:r>
              <w:t>1</w:t>
            </w:r>
          </w:p>
        </w:tc>
        <w:tc>
          <w:tcPr>
            <w:tcW w:w="5080" w:type="dxa"/>
          </w:tcPr>
          <w:p w14:paraId="466C3166" w14:textId="77777777" w:rsidR="00E236EC" w:rsidRDefault="00E236EC" w:rsidP="00F56B2D">
            <w:pPr>
              <w:pStyle w:val="TAL"/>
              <w:keepNext w:val="0"/>
            </w:pPr>
            <w:r>
              <w:t>Data Network Name associated with the target traffic, as defined in TS 23.003 [19] clause 9A and described in TS 23.502 [4] clause 4.3.2.2. Shall be given in dotted-label presentation format as described in TS 23.003 [19] clause 9.1.</w:t>
            </w:r>
          </w:p>
        </w:tc>
        <w:tc>
          <w:tcPr>
            <w:tcW w:w="475" w:type="dxa"/>
          </w:tcPr>
          <w:p w14:paraId="3FAFF118" w14:textId="77777777" w:rsidR="00E236EC" w:rsidRDefault="00E236EC" w:rsidP="00F56B2D">
            <w:pPr>
              <w:pStyle w:val="TAL"/>
              <w:keepNext w:val="0"/>
            </w:pPr>
            <w:r>
              <w:t>M</w:t>
            </w:r>
          </w:p>
        </w:tc>
      </w:tr>
      <w:tr w:rsidR="00E236EC" w14:paraId="2EE154F6" w14:textId="77777777" w:rsidTr="00F56B2D">
        <w:trPr>
          <w:cantSplit/>
          <w:jc w:val="center"/>
        </w:trPr>
        <w:tc>
          <w:tcPr>
            <w:tcW w:w="1706" w:type="dxa"/>
          </w:tcPr>
          <w:p w14:paraId="145596EE" w14:textId="77777777" w:rsidR="00E236EC" w:rsidRDefault="00E236EC" w:rsidP="00F56B2D">
            <w:pPr>
              <w:pStyle w:val="TAL"/>
              <w:keepNext w:val="0"/>
            </w:pPr>
            <w:r>
              <w:t>aMFID</w:t>
            </w:r>
          </w:p>
        </w:tc>
        <w:tc>
          <w:tcPr>
            <w:tcW w:w="1621" w:type="dxa"/>
          </w:tcPr>
          <w:p w14:paraId="328BD651" w14:textId="77777777" w:rsidR="00E236EC" w:rsidRDefault="00E236EC" w:rsidP="00F56B2D">
            <w:pPr>
              <w:pStyle w:val="TAL"/>
              <w:keepNext w:val="0"/>
            </w:pPr>
            <w:r>
              <w:t>AMFID</w:t>
            </w:r>
          </w:p>
        </w:tc>
        <w:tc>
          <w:tcPr>
            <w:tcW w:w="811" w:type="dxa"/>
          </w:tcPr>
          <w:p w14:paraId="39A9C18F" w14:textId="77777777" w:rsidR="00E236EC" w:rsidRDefault="00E236EC" w:rsidP="00F56B2D">
            <w:pPr>
              <w:pStyle w:val="TAL"/>
              <w:keepNext w:val="0"/>
            </w:pPr>
            <w:r>
              <w:t>0..1</w:t>
            </w:r>
          </w:p>
        </w:tc>
        <w:tc>
          <w:tcPr>
            <w:tcW w:w="5080" w:type="dxa"/>
          </w:tcPr>
          <w:p w14:paraId="40736683" w14:textId="77777777" w:rsidR="00E236EC" w:rsidRDefault="00E236EC" w:rsidP="00F56B2D">
            <w:pPr>
              <w:pStyle w:val="TAL"/>
              <w:keepNext w:val="0"/>
            </w:pPr>
            <w:r>
              <w:t>Identifier of the AMF associated with the target UE, as defined in TS 23.003 [19] clause 2.10.1, if available.</w:t>
            </w:r>
          </w:p>
        </w:tc>
        <w:tc>
          <w:tcPr>
            <w:tcW w:w="475" w:type="dxa"/>
          </w:tcPr>
          <w:p w14:paraId="26308815" w14:textId="77777777" w:rsidR="00E236EC" w:rsidRDefault="00E236EC" w:rsidP="00F56B2D">
            <w:pPr>
              <w:pStyle w:val="TAL"/>
              <w:keepNext w:val="0"/>
            </w:pPr>
            <w:r>
              <w:t>C</w:t>
            </w:r>
          </w:p>
        </w:tc>
      </w:tr>
      <w:tr w:rsidR="00E236EC" w14:paraId="043A3CD1" w14:textId="77777777" w:rsidTr="00F56B2D">
        <w:trPr>
          <w:cantSplit/>
          <w:jc w:val="center"/>
        </w:trPr>
        <w:tc>
          <w:tcPr>
            <w:tcW w:w="1706" w:type="dxa"/>
          </w:tcPr>
          <w:p w14:paraId="15853836" w14:textId="77777777" w:rsidR="00E236EC" w:rsidRDefault="00E236EC" w:rsidP="00F56B2D">
            <w:pPr>
              <w:pStyle w:val="TAL"/>
              <w:keepNext w:val="0"/>
            </w:pPr>
            <w:r>
              <w:t>hSMFURI</w:t>
            </w:r>
          </w:p>
        </w:tc>
        <w:tc>
          <w:tcPr>
            <w:tcW w:w="1621" w:type="dxa"/>
          </w:tcPr>
          <w:p w14:paraId="32CA371A" w14:textId="77777777" w:rsidR="00E236EC" w:rsidRDefault="00E236EC" w:rsidP="00F56B2D">
            <w:pPr>
              <w:pStyle w:val="TAL"/>
              <w:keepNext w:val="0"/>
            </w:pPr>
            <w:r>
              <w:t>HSMFURI</w:t>
            </w:r>
          </w:p>
        </w:tc>
        <w:tc>
          <w:tcPr>
            <w:tcW w:w="811" w:type="dxa"/>
          </w:tcPr>
          <w:p w14:paraId="12B09EDD" w14:textId="77777777" w:rsidR="00E236EC" w:rsidRDefault="00E236EC" w:rsidP="00F56B2D">
            <w:pPr>
              <w:pStyle w:val="TAL"/>
              <w:keepNext w:val="0"/>
            </w:pPr>
            <w:r>
              <w:t>0..1</w:t>
            </w:r>
          </w:p>
        </w:tc>
        <w:tc>
          <w:tcPr>
            <w:tcW w:w="5080" w:type="dxa"/>
          </w:tcPr>
          <w:p w14:paraId="1CCB4387" w14:textId="77777777" w:rsidR="00E236EC" w:rsidRDefault="00E236EC" w:rsidP="00F56B2D">
            <w:pPr>
              <w:pStyle w:val="TAL"/>
              <w:keepNext w:val="0"/>
            </w:pPr>
            <w:r>
              <w:t>URI of the Nsmf_PDUSession service of the selected H-SMF, if available. See TS 29.502 [16] clause 6.1.6.2.2.</w:t>
            </w:r>
          </w:p>
        </w:tc>
        <w:tc>
          <w:tcPr>
            <w:tcW w:w="475" w:type="dxa"/>
          </w:tcPr>
          <w:p w14:paraId="3CEA5135" w14:textId="77777777" w:rsidR="00E236EC" w:rsidRDefault="00E236EC" w:rsidP="00F56B2D">
            <w:pPr>
              <w:pStyle w:val="TAL"/>
              <w:keepNext w:val="0"/>
            </w:pPr>
            <w:r>
              <w:t>C</w:t>
            </w:r>
          </w:p>
        </w:tc>
      </w:tr>
      <w:tr w:rsidR="00E236EC" w14:paraId="71A94C64" w14:textId="77777777" w:rsidTr="00F56B2D">
        <w:trPr>
          <w:cantSplit/>
          <w:jc w:val="center"/>
        </w:trPr>
        <w:tc>
          <w:tcPr>
            <w:tcW w:w="1706" w:type="dxa"/>
          </w:tcPr>
          <w:p w14:paraId="493BDA3E" w14:textId="77777777" w:rsidR="00E236EC" w:rsidRDefault="00E236EC" w:rsidP="00F56B2D">
            <w:pPr>
              <w:pStyle w:val="TAL"/>
              <w:keepNext w:val="0"/>
            </w:pPr>
            <w:r>
              <w:t>requestType</w:t>
            </w:r>
          </w:p>
        </w:tc>
        <w:tc>
          <w:tcPr>
            <w:tcW w:w="1621" w:type="dxa"/>
          </w:tcPr>
          <w:p w14:paraId="18305ED5" w14:textId="77777777" w:rsidR="00E236EC" w:rsidRDefault="00E236EC" w:rsidP="00F56B2D">
            <w:pPr>
              <w:pStyle w:val="TAL"/>
              <w:keepNext w:val="0"/>
              <w:rPr>
                <w:rFonts w:cs="Arial"/>
                <w:color w:val="000000"/>
              </w:rPr>
            </w:pPr>
            <w:r>
              <w:t>FiveGSMRequestType</w:t>
            </w:r>
          </w:p>
        </w:tc>
        <w:tc>
          <w:tcPr>
            <w:tcW w:w="811" w:type="dxa"/>
          </w:tcPr>
          <w:p w14:paraId="12B2D0D9" w14:textId="77777777" w:rsidR="00E236EC" w:rsidRDefault="00E236EC" w:rsidP="00F56B2D">
            <w:pPr>
              <w:pStyle w:val="TAL"/>
              <w:keepNext w:val="0"/>
              <w:rPr>
                <w:rFonts w:cs="Arial"/>
                <w:color w:val="000000"/>
              </w:rPr>
            </w:pPr>
            <w:r>
              <w:t>1</w:t>
            </w:r>
          </w:p>
        </w:tc>
        <w:tc>
          <w:tcPr>
            <w:tcW w:w="5080" w:type="dxa"/>
          </w:tcPr>
          <w:p w14:paraId="7102C289" w14:textId="77777777" w:rsidR="00E236EC" w:rsidRDefault="00E236EC" w:rsidP="00F56B2D">
            <w:pPr>
              <w:pStyle w:val="TAL"/>
              <w:keepNext w:val="0"/>
            </w:pPr>
            <w:r>
              <w:rPr>
                <w:rFonts w:cs="Arial"/>
                <w:color w:val="000000"/>
              </w:rPr>
              <w:t>Type of request as initially set within the PDU SESSION ESTABLISHMENT as described in TS 24.501 [13] clause 9.11.3.47.</w:t>
            </w:r>
            <w:r>
              <w:rPr>
                <w:rFonts w:cs="Arial"/>
                <w:color w:val="000000"/>
              </w:rPr>
              <w:br/>
              <w:t>If the initial value is no longer available the request type shall be set to “existing PDU session”.</w:t>
            </w:r>
          </w:p>
        </w:tc>
        <w:tc>
          <w:tcPr>
            <w:tcW w:w="475" w:type="dxa"/>
          </w:tcPr>
          <w:p w14:paraId="11EDFA55" w14:textId="77777777" w:rsidR="00E236EC" w:rsidRDefault="00E236EC" w:rsidP="00F56B2D">
            <w:pPr>
              <w:pStyle w:val="TAL"/>
              <w:keepNext w:val="0"/>
            </w:pPr>
            <w:r>
              <w:t>M</w:t>
            </w:r>
          </w:p>
        </w:tc>
      </w:tr>
      <w:tr w:rsidR="00E236EC" w14:paraId="356AE7C7" w14:textId="77777777" w:rsidTr="00F56B2D">
        <w:trPr>
          <w:cantSplit/>
          <w:jc w:val="center"/>
        </w:trPr>
        <w:tc>
          <w:tcPr>
            <w:tcW w:w="1706" w:type="dxa"/>
          </w:tcPr>
          <w:p w14:paraId="06E49D68" w14:textId="77777777" w:rsidR="00E236EC" w:rsidRDefault="00E236EC" w:rsidP="00F56B2D">
            <w:pPr>
              <w:pStyle w:val="TAL"/>
              <w:keepNext w:val="0"/>
            </w:pPr>
            <w:r>
              <w:t>accessType</w:t>
            </w:r>
          </w:p>
        </w:tc>
        <w:tc>
          <w:tcPr>
            <w:tcW w:w="1621" w:type="dxa"/>
          </w:tcPr>
          <w:p w14:paraId="0B7742AD" w14:textId="77777777" w:rsidR="00E236EC" w:rsidRDefault="00E236EC" w:rsidP="00F56B2D">
            <w:pPr>
              <w:pStyle w:val="TAL"/>
              <w:keepNext w:val="0"/>
            </w:pPr>
            <w:r>
              <w:t>AccessType</w:t>
            </w:r>
          </w:p>
        </w:tc>
        <w:tc>
          <w:tcPr>
            <w:tcW w:w="811" w:type="dxa"/>
          </w:tcPr>
          <w:p w14:paraId="79459A8C" w14:textId="77777777" w:rsidR="00E236EC" w:rsidRDefault="00E236EC" w:rsidP="00F56B2D">
            <w:pPr>
              <w:pStyle w:val="TAL"/>
              <w:keepNext w:val="0"/>
            </w:pPr>
            <w:r>
              <w:t>0..1</w:t>
            </w:r>
          </w:p>
        </w:tc>
        <w:tc>
          <w:tcPr>
            <w:tcW w:w="5080" w:type="dxa"/>
          </w:tcPr>
          <w:p w14:paraId="7E46D36F" w14:textId="77777777" w:rsidR="00E236EC" w:rsidRDefault="00E236EC" w:rsidP="00F56B2D">
            <w:pPr>
              <w:pStyle w:val="TAL"/>
              <w:keepNext w:val="0"/>
            </w:pPr>
            <w:r>
              <w:t>Access type associated with the session (i.e. 3GPP or non-3GPP access) if provided by the AMF (see TS 24.501 [13] clause 9.11.2.1A).</w:t>
            </w:r>
          </w:p>
        </w:tc>
        <w:tc>
          <w:tcPr>
            <w:tcW w:w="475" w:type="dxa"/>
          </w:tcPr>
          <w:p w14:paraId="7E2A3CC9" w14:textId="77777777" w:rsidR="00E236EC" w:rsidRDefault="00E236EC" w:rsidP="00F56B2D">
            <w:pPr>
              <w:pStyle w:val="TAL"/>
              <w:keepNext w:val="0"/>
            </w:pPr>
            <w:r>
              <w:t>C</w:t>
            </w:r>
          </w:p>
        </w:tc>
      </w:tr>
      <w:tr w:rsidR="00E236EC" w14:paraId="111D84EA" w14:textId="77777777" w:rsidTr="00F56B2D">
        <w:trPr>
          <w:cantSplit/>
          <w:jc w:val="center"/>
        </w:trPr>
        <w:tc>
          <w:tcPr>
            <w:tcW w:w="1706" w:type="dxa"/>
          </w:tcPr>
          <w:p w14:paraId="614A8167" w14:textId="77777777" w:rsidR="00E236EC" w:rsidRDefault="00E236EC" w:rsidP="00F56B2D">
            <w:pPr>
              <w:pStyle w:val="TAL"/>
              <w:keepNext w:val="0"/>
            </w:pPr>
            <w:r>
              <w:t>rATType</w:t>
            </w:r>
          </w:p>
        </w:tc>
        <w:tc>
          <w:tcPr>
            <w:tcW w:w="1621" w:type="dxa"/>
          </w:tcPr>
          <w:p w14:paraId="02532A88" w14:textId="77777777" w:rsidR="00E236EC" w:rsidRDefault="00E236EC" w:rsidP="00F56B2D">
            <w:pPr>
              <w:pStyle w:val="TAL"/>
              <w:keepNext w:val="0"/>
            </w:pPr>
            <w:r>
              <w:t>RATType</w:t>
            </w:r>
          </w:p>
        </w:tc>
        <w:tc>
          <w:tcPr>
            <w:tcW w:w="811" w:type="dxa"/>
          </w:tcPr>
          <w:p w14:paraId="4B935C47" w14:textId="77777777" w:rsidR="00E236EC" w:rsidRDefault="00E236EC" w:rsidP="00F56B2D">
            <w:pPr>
              <w:pStyle w:val="TAL"/>
              <w:keepNext w:val="0"/>
            </w:pPr>
            <w:r>
              <w:t>0..1</w:t>
            </w:r>
          </w:p>
        </w:tc>
        <w:tc>
          <w:tcPr>
            <w:tcW w:w="5080" w:type="dxa"/>
          </w:tcPr>
          <w:p w14:paraId="6F47E476" w14:textId="77777777" w:rsidR="00E236EC" w:rsidRDefault="00E236EC" w:rsidP="00F56B2D">
            <w:pPr>
              <w:pStyle w:val="TAL"/>
              <w:keepNext w:val="0"/>
            </w:pPr>
            <w:r>
              <w:t>RAT type associated with the access if provided by the AMF as part of session establishment (see TS 23.502 [4] clause 4.3.2). Values given as per TS 29.571 [17] clause 5.4.3.2.</w:t>
            </w:r>
          </w:p>
        </w:tc>
        <w:tc>
          <w:tcPr>
            <w:tcW w:w="475" w:type="dxa"/>
          </w:tcPr>
          <w:p w14:paraId="34147D73" w14:textId="77777777" w:rsidR="00E236EC" w:rsidRDefault="00E236EC" w:rsidP="00F56B2D">
            <w:pPr>
              <w:pStyle w:val="TAL"/>
              <w:keepNext w:val="0"/>
            </w:pPr>
            <w:r>
              <w:t>C</w:t>
            </w:r>
          </w:p>
        </w:tc>
      </w:tr>
      <w:tr w:rsidR="00E236EC" w14:paraId="6179D2A6" w14:textId="77777777" w:rsidTr="00F56B2D">
        <w:trPr>
          <w:cantSplit/>
          <w:jc w:val="center"/>
        </w:trPr>
        <w:tc>
          <w:tcPr>
            <w:tcW w:w="1706" w:type="dxa"/>
          </w:tcPr>
          <w:p w14:paraId="3480BA35" w14:textId="77777777" w:rsidR="00E236EC" w:rsidRDefault="00E236EC" w:rsidP="00F56B2D">
            <w:pPr>
              <w:pStyle w:val="TAL"/>
              <w:keepNext w:val="0"/>
            </w:pPr>
            <w:r>
              <w:t>sMPDUDNRequest</w:t>
            </w:r>
          </w:p>
        </w:tc>
        <w:tc>
          <w:tcPr>
            <w:tcW w:w="1621" w:type="dxa"/>
          </w:tcPr>
          <w:p w14:paraId="49745BBE" w14:textId="77777777" w:rsidR="00E236EC" w:rsidRDefault="00E236EC" w:rsidP="00F56B2D">
            <w:pPr>
              <w:pStyle w:val="TAL"/>
              <w:keepNext w:val="0"/>
            </w:pPr>
            <w:r>
              <w:t>SMPDUDNRequest</w:t>
            </w:r>
          </w:p>
        </w:tc>
        <w:tc>
          <w:tcPr>
            <w:tcW w:w="811" w:type="dxa"/>
          </w:tcPr>
          <w:p w14:paraId="0FF075B9" w14:textId="77777777" w:rsidR="00E236EC" w:rsidRDefault="00E236EC" w:rsidP="00F56B2D">
            <w:pPr>
              <w:pStyle w:val="TAL"/>
              <w:keepNext w:val="0"/>
            </w:pPr>
            <w:r>
              <w:t>0..1</w:t>
            </w:r>
          </w:p>
        </w:tc>
        <w:tc>
          <w:tcPr>
            <w:tcW w:w="5080" w:type="dxa"/>
          </w:tcPr>
          <w:p w14:paraId="16E0EAB0" w14:textId="77777777" w:rsidR="00E236EC" w:rsidRDefault="00E236EC" w:rsidP="00F56B2D">
            <w:pPr>
              <w:pStyle w:val="TAL"/>
              <w:keepNext w:val="0"/>
            </w:pPr>
            <w:r>
              <w:t>Contents of the SM PDU DN request container, if available, as described in TS 24.501 [13] clause 9.11.4.15.</w:t>
            </w:r>
          </w:p>
        </w:tc>
        <w:tc>
          <w:tcPr>
            <w:tcW w:w="475" w:type="dxa"/>
          </w:tcPr>
          <w:p w14:paraId="4D98296B" w14:textId="77777777" w:rsidR="00E236EC" w:rsidRDefault="00E236EC" w:rsidP="00F56B2D">
            <w:pPr>
              <w:pStyle w:val="TAL"/>
              <w:keepNext w:val="0"/>
            </w:pPr>
            <w:r>
              <w:t>C</w:t>
            </w:r>
          </w:p>
        </w:tc>
      </w:tr>
      <w:tr w:rsidR="00E236EC" w14:paraId="1E5EFF9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19930FE9" w14:textId="77777777" w:rsidR="00E236EC" w:rsidRDefault="00E236EC" w:rsidP="00F56B2D">
            <w:pPr>
              <w:pStyle w:val="TAL"/>
              <w:keepNext w:val="0"/>
            </w:pPr>
            <w:r>
              <w:t>timeOfSessionEstablishment</w:t>
            </w:r>
          </w:p>
        </w:tc>
        <w:tc>
          <w:tcPr>
            <w:tcW w:w="1621" w:type="dxa"/>
            <w:tcBorders>
              <w:top w:val="single" w:sz="4" w:space="0" w:color="auto"/>
              <w:left w:val="single" w:sz="4" w:space="0" w:color="auto"/>
              <w:bottom w:val="single" w:sz="4" w:space="0" w:color="auto"/>
              <w:right w:val="single" w:sz="4" w:space="0" w:color="auto"/>
            </w:tcBorders>
          </w:tcPr>
          <w:p w14:paraId="39D61CCF" w14:textId="77777777" w:rsidR="00E236EC" w:rsidRDefault="00E236EC" w:rsidP="00F56B2D">
            <w:pPr>
              <w:pStyle w:val="TAL"/>
              <w:keepNext w:val="0"/>
            </w:pPr>
            <w:r>
              <w:rPr>
                <w:rFonts w:cs="Arial"/>
                <w:szCs w:val="18"/>
              </w:rPr>
              <w:t>Timestamp</w:t>
            </w:r>
          </w:p>
        </w:tc>
        <w:tc>
          <w:tcPr>
            <w:tcW w:w="811" w:type="dxa"/>
            <w:tcBorders>
              <w:top w:val="single" w:sz="4" w:space="0" w:color="auto"/>
              <w:left w:val="single" w:sz="4" w:space="0" w:color="auto"/>
              <w:bottom w:val="single" w:sz="4" w:space="0" w:color="auto"/>
              <w:right w:val="single" w:sz="4" w:space="0" w:color="auto"/>
            </w:tcBorders>
          </w:tcPr>
          <w:p w14:paraId="661C0FC2" w14:textId="77777777" w:rsidR="00E236EC" w:rsidRDefault="00E236EC" w:rsidP="00F56B2D">
            <w:pPr>
              <w:pStyle w:val="TAL"/>
              <w:keepNext w:val="0"/>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D956828" w14:textId="77777777" w:rsidR="00E236EC" w:rsidRDefault="00E236EC" w:rsidP="00F56B2D">
            <w:pPr>
              <w:pStyle w:val="TAL"/>
              <w:keepNext w:val="0"/>
            </w:pPr>
            <w:r>
              <w:t>Time at which the session establishment occurred, if available. Shall be given qualified with time zone information (i.e. as UTC or offset from UTC, not as local time).</w:t>
            </w:r>
          </w:p>
        </w:tc>
        <w:tc>
          <w:tcPr>
            <w:tcW w:w="475" w:type="dxa"/>
            <w:tcBorders>
              <w:top w:val="single" w:sz="4" w:space="0" w:color="auto"/>
              <w:left w:val="single" w:sz="4" w:space="0" w:color="auto"/>
              <w:bottom w:val="single" w:sz="4" w:space="0" w:color="auto"/>
              <w:right w:val="single" w:sz="4" w:space="0" w:color="auto"/>
            </w:tcBorders>
          </w:tcPr>
          <w:p w14:paraId="47C9A8D6" w14:textId="77777777" w:rsidR="00E236EC" w:rsidRDefault="00E236EC" w:rsidP="00F56B2D">
            <w:pPr>
              <w:pStyle w:val="TAL"/>
              <w:keepNext w:val="0"/>
            </w:pPr>
            <w:r>
              <w:t>C</w:t>
            </w:r>
          </w:p>
        </w:tc>
      </w:tr>
      <w:tr w:rsidR="00E236EC" w14:paraId="7E65DA74"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3D7F581C" w14:textId="77777777" w:rsidR="00E236EC" w:rsidRDefault="00E236EC" w:rsidP="00F56B2D">
            <w:pPr>
              <w:pStyle w:val="TAL"/>
              <w:keepNext w:val="0"/>
            </w:pPr>
            <w:r>
              <w:t>ePS5GSComboInfo</w:t>
            </w:r>
          </w:p>
        </w:tc>
        <w:tc>
          <w:tcPr>
            <w:tcW w:w="1621" w:type="dxa"/>
            <w:tcBorders>
              <w:top w:val="single" w:sz="4" w:space="0" w:color="auto"/>
              <w:left w:val="single" w:sz="4" w:space="0" w:color="auto"/>
              <w:bottom w:val="single" w:sz="4" w:space="0" w:color="auto"/>
              <w:right w:val="single" w:sz="4" w:space="0" w:color="auto"/>
            </w:tcBorders>
          </w:tcPr>
          <w:p w14:paraId="5963FC5E" w14:textId="77777777" w:rsidR="00E236EC" w:rsidRDefault="00E236EC" w:rsidP="00F56B2D">
            <w:pPr>
              <w:pStyle w:val="TAL"/>
              <w:keepNext w:val="0"/>
            </w:pPr>
            <w:r>
              <w:t>EPS5GSComboInfo</w:t>
            </w:r>
          </w:p>
        </w:tc>
        <w:tc>
          <w:tcPr>
            <w:tcW w:w="811" w:type="dxa"/>
            <w:tcBorders>
              <w:top w:val="single" w:sz="4" w:space="0" w:color="auto"/>
              <w:left w:val="single" w:sz="4" w:space="0" w:color="auto"/>
              <w:bottom w:val="single" w:sz="4" w:space="0" w:color="auto"/>
              <w:right w:val="single" w:sz="4" w:space="0" w:color="auto"/>
            </w:tcBorders>
          </w:tcPr>
          <w:p w14:paraId="6BD585F3"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7980B961" w14:textId="77777777" w:rsidR="00E236EC" w:rsidRDefault="00E236EC" w:rsidP="00F56B2D">
            <w:pPr>
              <w:pStyle w:val="TAL"/>
              <w:keepNext w:val="0"/>
            </w:pPr>
            <w:r>
              <w:t>Provides detailed information about PDN Connections</w:t>
            </w:r>
            <w:r>
              <w:rPr>
                <w:rFonts w:cs="Arial"/>
                <w:szCs w:val="18"/>
              </w:rPr>
              <w:t xml:space="preserve"> associated with the reported PDU Session</w:t>
            </w:r>
            <w:r>
              <w:t>. Shall be included when the AMF has selected a SMF+PGW-C to serve the PDU session. This parameter may include the additional IEs in table 6.2.3-1A, if available.</w:t>
            </w:r>
          </w:p>
        </w:tc>
        <w:tc>
          <w:tcPr>
            <w:tcW w:w="475" w:type="dxa"/>
            <w:tcBorders>
              <w:top w:val="single" w:sz="4" w:space="0" w:color="auto"/>
              <w:left w:val="single" w:sz="4" w:space="0" w:color="auto"/>
              <w:bottom w:val="single" w:sz="4" w:space="0" w:color="auto"/>
              <w:right w:val="single" w:sz="4" w:space="0" w:color="auto"/>
            </w:tcBorders>
          </w:tcPr>
          <w:p w14:paraId="5A54B30D" w14:textId="77777777" w:rsidR="00E236EC" w:rsidRDefault="00E236EC" w:rsidP="00F56B2D">
            <w:pPr>
              <w:pStyle w:val="TAL"/>
              <w:keepNext w:val="0"/>
            </w:pPr>
            <w:r>
              <w:t>C</w:t>
            </w:r>
          </w:p>
        </w:tc>
      </w:tr>
      <w:tr w:rsidR="00E236EC" w14:paraId="32306E4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247A8117" w14:textId="77777777" w:rsidR="00E236EC" w:rsidRDefault="00E236EC" w:rsidP="00F56B2D">
            <w:pPr>
              <w:pStyle w:val="TAL"/>
              <w:keepNext w:val="0"/>
            </w:pPr>
            <w:r>
              <w:lastRenderedPageBreak/>
              <w:t>uEEPSPDNConnection</w:t>
            </w:r>
          </w:p>
        </w:tc>
        <w:tc>
          <w:tcPr>
            <w:tcW w:w="1621" w:type="dxa"/>
            <w:tcBorders>
              <w:top w:val="single" w:sz="4" w:space="0" w:color="auto"/>
              <w:left w:val="single" w:sz="4" w:space="0" w:color="auto"/>
              <w:bottom w:val="single" w:sz="4" w:space="0" w:color="auto"/>
              <w:right w:val="single" w:sz="4" w:space="0" w:color="auto"/>
            </w:tcBorders>
          </w:tcPr>
          <w:p w14:paraId="0AB70708" w14:textId="77777777" w:rsidR="00E236EC" w:rsidRDefault="00E236EC" w:rsidP="00F56B2D">
            <w:pPr>
              <w:pStyle w:val="TAL"/>
              <w:keepNext w:val="0"/>
            </w:pPr>
            <w:r>
              <w:t>UEEPSPDNConnection</w:t>
            </w:r>
          </w:p>
        </w:tc>
        <w:tc>
          <w:tcPr>
            <w:tcW w:w="811" w:type="dxa"/>
            <w:tcBorders>
              <w:top w:val="single" w:sz="4" w:space="0" w:color="auto"/>
              <w:left w:val="single" w:sz="4" w:space="0" w:color="auto"/>
              <w:bottom w:val="single" w:sz="4" w:space="0" w:color="auto"/>
              <w:right w:val="single" w:sz="4" w:space="0" w:color="auto"/>
            </w:tcBorders>
          </w:tcPr>
          <w:p w14:paraId="2A956FCF"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41EF30FD" w14:textId="77777777" w:rsidR="00E236EC" w:rsidRDefault="00E236EC" w:rsidP="00F56B2D">
            <w:pPr>
              <w:pStyle w:val="TAL"/>
              <w:keepNext w:val="0"/>
            </w:pPr>
            <w:r>
              <w:t>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6.1.6.2.2).</w:t>
            </w:r>
          </w:p>
        </w:tc>
        <w:tc>
          <w:tcPr>
            <w:tcW w:w="475" w:type="dxa"/>
            <w:tcBorders>
              <w:top w:val="single" w:sz="4" w:space="0" w:color="auto"/>
              <w:left w:val="single" w:sz="4" w:space="0" w:color="auto"/>
              <w:bottom w:val="single" w:sz="4" w:space="0" w:color="auto"/>
              <w:right w:val="single" w:sz="4" w:space="0" w:color="auto"/>
            </w:tcBorders>
          </w:tcPr>
          <w:p w14:paraId="10373D1E" w14:textId="77777777" w:rsidR="00E236EC" w:rsidRDefault="00E236EC" w:rsidP="00F56B2D">
            <w:pPr>
              <w:pStyle w:val="TAL"/>
              <w:keepNext w:val="0"/>
            </w:pPr>
            <w:r>
              <w:t>C</w:t>
            </w:r>
          </w:p>
        </w:tc>
      </w:tr>
      <w:tr w:rsidR="00E236EC" w14:paraId="7E171B8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0702A2F6" w14:textId="77777777" w:rsidR="00E236EC" w:rsidRDefault="00E236EC" w:rsidP="00F56B2D">
            <w:pPr>
              <w:pStyle w:val="TAL"/>
              <w:keepNext w:val="0"/>
            </w:pPr>
            <w:r>
              <w:t>servingNetwork</w:t>
            </w:r>
          </w:p>
        </w:tc>
        <w:tc>
          <w:tcPr>
            <w:tcW w:w="1621" w:type="dxa"/>
            <w:tcBorders>
              <w:top w:val="single" w:sz="4" w:space="0" w:color="auto"/>
              <w:left w:val="single" w:sz="4" w:space="0" w:color="auto"/>
              <w:bottom w:val="single" w:sz="4" w:space="0" w:color="auto"/>
              <w:right w:val="single" w:sz="4" w:space="0" w:color="auto"/>
            </w:tcBorders>
          </w:tcPr>
          <w:p w14:paraId="0B3267B3" w14:textId="77777777" w:rsidR="00E236EC" w:rsidRDefault="00E236EC" w:rsidP="00F56B2D">
            <w:pPr>
              <w:pStyle w:val="TAL"/>
              <w:keepNext w:val="0"/>
            </w:pPr>
            <w:r>
              <w:t>SMFServingNetwork</w:t>
            </w:r>
          </w:p>
        </w:tc>
        <w:tc>
          <w:tcPr>
            <w:tcW w:w="811" w:type="dxa"/>
            <w:tcBorders>
              <w:top w:val="single" w:sz="4" w:space="0" w:color="auto"/>
              <w:left w:val="single" w:sz="4" w:space="0" w:color="auto"/>
              <w:bottom w:val="single" w:sz="4" w:space="0" w:color="auto"/>
              <w:right w:val="single" w:sz="4" w:space="0" w:color="auto"/>
            </w:tcBorders>
          </w:tcPr>
          <w:p w14:paraId="27C0F793"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30E68910" w14:textId="77777777" w:rsidR="00E236EC" w:rsidRDefault="00E236EC" w:rsidP="00F56B2D">
            <w:pPr>
              <w:pStyle w:val="TAL"/>
              <w:keepNext w:val="0"/>
            </w:pPr>
            <w:r>
              <w:t>Indicates the serving core network operator PLMN, and for an SNPN, the NID. Shall be present if present in the PDU Session Context or SM Context at the SMF (see TS 29.502 [16] clause 6.1.6.2.39).</w:t>
            </w:r>
          </w:p>
        </w:tc>
        <w:tc>
          <w:tcPr>
            <w:tcW w:w="475" w:type="dxa"/>
            <w:tcBorders>
              <w:top w:val="single" w:sz="4" w:space="0" w:color="auto"/>
              <w:left w:val="single" w:sz="4" w:space="0" w:color="auto"/>
              <w:bottom w:val="single" w:sz="4" w:space="0" w:color="auto"/>
              <w:right w:val="single" w:sz="4" w:space="0" w:color="auto"/>
            </w:tcBorders>
          </w:tcPr>
          <w:p w14:paraId="1724E94E" w14:textId="77777777" w:rsidR="00E236EC" w:rsidRDefault="00E236EC" w:rsidP="00F56B2D">
            <w:pPr>
              <w:pStyle w:val="TAL"/>
              <w:keepNext w:val="0"/>
            </w:pPr>
            <w:r>
              <w:t>C</w:t>
            </w:r>
          </w:p>
        </w:tc>
      </w:tr>
      <w:tr w:rsidR="00E236EC" w14:paraId="398F8B2C"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578884E7" w14:textId="77777777" w:rsidR="00E236EC" w:rsidRDefault="00E236EC" w:rsidP="00F56B2D">
            <w:pPr>
              <w:pStyle w:val="TAL"/>
              <w:keepNext w:val="0"/>
            </w:pPr>
            <w:r>
              <w:t>gTPTunnelInfo</w:t>
            </w:r>
          </w:p>
        </w:tc>
        <w:tc>
          <w:tcPr>
            <w:tcW w:w="1621" w:type="dxa"/>
            <w:tcBorders>
              <w:top w:val="single" w:sz="4" w:space="0" w:color="auto"/>
              <w:left w:val="single" w:sz="4" w:space="0" w:color="auto"/>
              <w:bottom w:val="single" w:sz="4" w:space="0" w:color="auto"/>
              <w:right w:val="single" w:sz="4" w:space="0" w:color="auto"/>
            </w:tcBorders>
          </w:tcPr>
          <w:p w14:paraId="2B5F70DB" w14:textId="77777777" w:rsidR="00E236EC" w:rsidRDefault="00E236EC" w:rsidP="00F56B2D">
            <w:pPr>
              <w:pStyle w:val="TAL"/>
              <w:keepNext w:val="0"/>
            </w:pPr>
            <w:r>
              <w:t>GTPTunnelInfo</w:t>
            </w:r>
          </w:p>
        </w:tc>
        <w:tc>
          <w:tcPr>
            <w:tcW w:w="811" w:type="dxa"/>
            <w:tcBorders>
              <w:top w:val="single" w:sz="4" w:space="0" w:color="auto"/>
              <w:left w:val="single" w:sz="4" w:space="0" w:color="auto"/>
              <w:bottom w:val="single" w:sz="4" w:space="0" w:color="auto"/>
              <w:right w:val="single" w:sz="4" w:space="0" w:color="auto"/>
            </w:tcBorders>
          </w:tcPr>
          <w:p w14:paraId="07793A5C" w14:textId="77777777" w:rsidR="00E236EC" w:rsidRDefault="00E236EC" w:rsidP="00F56B2D">
            <w:pPr>
              <w:pStyle w:val="TAL"/>
              <w:keepNext w:val="0"/>
            </w:pPr>
            <w:r>
              <w:t>1</w:t>
            </w:r>
          </w:p>
        </w:tc>
        <w:tc>
          <w:tcPr>
            <w:tcW w:w="5080" w:type="dxa"/>
            <w:tcBorders>
              <w:top w:val="single" w:sz="4" w:space="0" w:color="auto"/>
              <w:left w:val="single" w:sz="4" w:space="0" w:color="auto"/>
              <w:bottom w:val="single" w:sz="4" w:space="0" w:color="auto"/>
              <w:right w:val="single" w:sz="4" w:space="0" w:color="auto"/>
            </w:tcBorders>
          </w:tcPr>
          <w:p w14:paraId="50C082C2" w14:textId="77777777" w:rsidR="00E236EC" w:rsidRDefault="00E236EC" w:rsidP="00F56B2D">
            <w:pPr>
              <w:pStyle w:val="TAL"/>
              <w:keepNext w:val="0"/>
            </w:pPr>
            <w:r>
              <w:t>Contains the information for the User Plane GTP Tunnels for the PDU Session (see TS 29.502 [16] clauses 6.1.6.2.2, 6.1.6.2.9 and 6.1.6.2.39). See Table 6.2.3-1B.</w:t>
            </w:r>
          </w:p>
        </w:tc>
        <w:tc>
          <w:tcPr>
            <w:tcW w:w="475" w:type="dxa"/>
            <w:tcBorders>
              <w:top w:val="single" w:sz="4" w:space="0" w:color="auto"/>
              <w:left w:val="single" w:sz="4" w:space="0" w:color="auto"/>
              <w:bottom w:val="single" w:sz="4" w:space="0" w:color="auto"/>
              <w:right w:val="single" w:sz="4" w:space="0" w:color="auto"/>
            </w:tcBorders>
          </w:tcPr>
          <w:p w14:paraId="0465342E" w14:textId="77777777" w:rsidR="00E236EC" w:rsidRDefault="00E236EC" w:rsidP="00F56B2D">
            <w:pPr>
              <w:pStyle w:val="TAL"/>
              <w:keepNext w:val="0"/>
            </w:pPr>
            <w:r>
              <w:t>M</w:t>
            </w:r>
          </w:p>
        </w:tc>
      </w:tr>
      <w:tr w:rsidR="00E236EC" w14:paraId="4CE347D3"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52DAF53E" w14:textId="77777777" w:rsidR="00E236EC" w:rsidRDefault="00E236EC" w:rsidP="00F56B2D">
            <w:pPr>
              <w:pStyle w:val="TAL"/>
              <w:keepNext w:val="0"/>
            </w:pPr>
            <w:r>
              <w:t>pCCRules</w:t>
            </w:r>
          </w:p>
        </w:tc>
        <w:tc>
          <w:tcPr>
            <w:tcW w:w="1621" w:type="dxa"/>
            <w:tcBorders>
              <w:top w:val="single" w:sz="4" w:space="0" w:color="auto"/>
              <w:left w:val="single" w:sz="4" w:space="0" w:color="auto"/>
              <w:bottom w:val="single" w:sz="4" w:space="0" w:color="auto"/>
              <w:right w:val="single" w:sz="4" w:space="0" w:color="auto"/>
            </w:tcBorders>
          </w:tcPr>
          <w:p w14:paraId="34FF38B2" w14:textId="77777777" w:rsidR="00E236EC" w:rsidRDefault="00E236EC" w:rsidP="00F56B2D">
            <w:pPr>
              <w:pStyle w:val="TAL"/>
              <w:keepNext w:val="0"/>
            </w:pPr>
            <w:r>
              <w:t>PCCRuleSet</w:t>
            </w:r>
          </w:p>
        </w:tc>
        <w:tc>
          <w:tcPr>
            <w:tcW w:w="811" w:type="dxa"/>
            <w:tcBorders>
              <w:top w:val="single" w:sz="4" w:space="0" w:color="auto"/>
              <w:left w:val="single" w:sz="4" w:space="0" w:color="auto"/>
              <w:bottom w:val="single" w:sz="4" w:space="0" w:color="auto"/>
              <w:right w:val="single" w:sz="4" w:space="0" w:color="auto"/>
            </w:tcBorders>
          </w:tcPr>
          <w:p w14:paraId="3E2ED117"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251843B0" w14:textId="16E01472" w:rsidR="00E236EC" w:rsidRDefault="00E236EC" w:rsidP="00F56B2D">
            <w:pPr>
              <w:pStyle w:val="TAL"/>
              <w:keepNext w:val="0"/>
            </w:pPr>
            <w:r>
              <w:t xml:space="preserve">Set of PCC rules related to traffic influence. Each PCC rule influences the routing of a given traffic flow. If several flows are concerned, then several PCC rules shall be handled by the SMF. Traffic influence policies are </w:t>
            </w:r>
            <w:r w:rsidR="002F5A4F">
              <w:t>originated</w:t>
            </w:r>
            <w:r>
              <w:t xml:space="preserve"> by an AF. PCF translates these rules into PCC rules for traffic influence. The payload of a PCC rule for traffic influence is defined in Table 6.2.3-1E.</w:t>
            </w:r>
          </w:p>
        </w:tc>
        <w:tc>
          <w:tcPr>
            <w:tcW w:w="475" w:type="dxa"/>
            <w:tcBorders>
              <w:top w:val="single" w:sz="4" w:space="0" w:color="auto"/>
              <w:left w:val="single" w:sz="4" w:space="0" w:color="auto"/>
              <w:bottom w:val="single" w:sz="4" w:space="0" w:color="auto"/>
              <w:right w:val="single" w:sz="4" w:space="0" w:color="auto"/>
            </w:tcBorders>
          </w:tcPr>
          <w:p w14:paraId="2EE972BB" w14:textId="77777777" w:rsidR="00E236EC" w:rsidRDefault="00E236EC" w:rsidP="00F56B2D">
            <w:pPr>
              <w:pStyle w:val="TAL"/>
              <w:keepNext w:val="0"/>
            </w:pPr>
            <w:r>
              <w:t>C</w:t>
            </w:r>
          </w:p>
        </w:tc>
      </w:tr>
      <w:tr w:rsidR="00E236EC" w14:paraId="75B8989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464745F7" w14:textId="77777777" w:rsidR="00E236EC" w:rsidRDefault="00E236EC" w:rsidP="00F56B2D">
            <w:pPr>
              <w:pStyle w:val="TAL"/>
              <w:keepNext w:val="0"/>
            </w:pPr>
            <w:r>
              <w:t>ePSStartOfInterceptionWithEstablishedPDNConnection</w:t>
            </w:r>
          </w:p>
        </w:tc>
        <w:tc>
          <w:tcPr>
            <w:tcW w:w="1621" w:type="dxa"/>
            <w:tcBorders>
              <w:top w:val="single" w:sz="4" w:space="0" w:color="auto"/>
              <w:left w:val="single" w:sz="4" w:space="0" w:color="auto"/>
              <w:bottom w:val="single" w:sz="4" w:space="0" w:color="auto"/>
              <w:right w:val="single" w:sz="4" w:space="0" w:color="auto"/>
            </w:tcBorders>
          </w:tcPr>
          <w:p w14:paraId="3753E62E" w14:textId="77777777" w:rsidR="00E236EC" w:rsidRDefault="00E236EC" w:rsidP="00F56B2D">
            <w:pPr>
              <w:pStyle w:val="TAL"/>
              <w:keepNext w:val="0"/>
              <w:rPr>
                <w:rFonts w:cs="Arial"/>
                <w:szCs w:val="18"/>
              </w:rPr>
            </w:pPr>
            <w:r>
              <w:rPr>
                <w:rFonts w:cs="Arial"/>
                <w:szCs w:val="18"/>
              </w:rPr>
              <w:t>EPSStartOfInterceptionWithEstablishedPDNConnection</w:t>
            </w:r>
          </w:p>
        </w:tc>
        <w:tc>
          <w:tcPr>
            <w:tcW w:w="811" w:type="dxa"/>
            <w:tcBorders>
              <w:top w:val="single" w:sz="4" w:space="0" w:color="auto"/>
              <w:left w:val="single" w:sz="4" w:space="0" w:color="auto"/>
              <w:bottom w:val="single" w:sz="4" w:space="0" w:color="auto"/>
              <w:right w:val="single" w:sz="4" w:space="0" w:color="auto"/>
            </w:tcBorders>
          </w:tcPr>
          <w:p w14:paraId="28B23732"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7FC53C0" w14:textId="77777777" w:rsidR="00E236EC" w:rsidRDefault="00E236EC" w:rsidP="00F56B2D">
            <w:pPr>
              <w:pStyle w:val="TAL"/>
              <w:keepNext w:val="0"/>
            </w:pPr>
            <w:r>
              <w:rPr>
                <w:rFonts w:cs="Arial"/>
                <w:szCs w:val="18"/>
              </w:rPr>
              <w:t xml:space="preserve">Provides details about PDN Connections when the </w:t>
            </w:r>
            <w:r>
              <w:t>SMFStartOfInterceptionWithEstablishedPDUSession</w:t>
            </w:r>
            <w:r>
              <w:rPr>
                <w:rFonts w:cs="Arial"/>
                <w:szCs w:val="18"/>
              </w:rPr>
              <w:t xml:space="preserve"> xIRI message is used to report the start of interception on a target who already has existing PDN Connections. See Table 6.3.3-14 and clause 6.3.3.2.5.</w:t>
            </w:r>
          </w:p>
        </w:tc>
        <w:tc>
          <w:tcPr>
            <w:tcW w:w="475" w:type="dxa"/>
            <w:tcBorders>
              <w:top w:val="single" w:sz="4" w:space="0" w:color="auto"/>
              <w:left w:val="single" w:sz="4" w:space="0" w:color="auto"/>
              <w:bottom w:val="single" w:sz="4" w:space="0" w:color="auto"/>
              <w:right w:val="single" w:sz="4" w:space="0" w:color="auto"/>
            </w:tcBorders>
          </w:tcPr>
          <w:p w14:paraId="0625DDBF" w14:textId="77777777" w:rsidR="00E236EC" w:rsidRDefault="00E236EC" w:rsidP="00F56B2D">
            <w:pPr>
              <w:pStyle w:val="TAL"/>
              <w:keepNext w:val="0"/>
            </w:pPr>
            <w:r>
              <w:t>C</w:t>
            </w:r>
          </w:p>
        </w:tc>
      </w:tr>
      <w:tr w:rsidR="00E236EC" w14:paraId="24FF78C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45C1C4A6" w14:textId="77777777" w:rsidR="00E236EC" w:rsidRDefault="00E236EC" w:rsidP="00F56B2D">
            <w:pPr>
              <w:pStyle w:val="TAL"/>
              <w:keepNext w:val="0"/>
            </w:pPr>
            <w:r>
              <w:t>pFDDataForApps</w:t>
            </w:r>
          </w:p>
        </w:tc>
        <w:tc>
          <w:tcPr>
            <w:tcW w:w="1621" w:type="dxa"/>
            <w:tcBorders>
              <w:top w:val="single" w:sz="4" w:space="0" w:color="auto"/>
              <w:left w:val="single" w:sz="4" w:space="0" w:color="auto"/>
              <w:bottom w:val="single" w:sz="4" w:space="0" w:color="auto"/>
              <w:right w:val="single" w:sz="4" w:space="0" w:color="auto"/>
            </w:tcBorders>
          </w:tcPr>
          <w:p w14:paraId="35A1E35B" w14:textId="77777777" w:rsidR="00E236EC" w:rsidRDefault="00E236EC" w:rsidP="00F56B2D">
            <w:pPr>
              <w:pStyle w:val="TAL"/>
              <w:keepNext w:val="0"/>
              <w:rPr>
                <w:rFonts w:cs="Arial"/>
                <w:szCs w:val="18"/>
              </w:rPr>
            </w:pPr>
            <w:r>
              <w:rPr>
                <w:rFonts w:cs="Arial"/>
                <w:szCs w:val="18"/>
              </w:rPr>
              <w:t>PFDDataForApps</w:t>
            </w:r>
          </w:p>
        </w:tc>
        <w:tc>
          <w:tcPr>
            <w:tcW w:w="811" w:type="dxa"/>
            <w:tcBorders>
              <w:top w:val="single" w:sz="4" w:space="0" w:color="auto"/>
              <w:left w:val="single" w:sz="4" w:space="0" w:color="auto"/>
              <w:bottom w:val="single" w:sz="4" w:space="0" w:color="auto"/>
              <w:right w:val="single" w:sz="4" w:space="0" w:color="auto"/>
            </w:tcBorders>
          </w:tcPr>
          <w:p w14:paraId="1E9BE5BD"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DC948AB" w14:textId="77777777" w:rsidR="00E236EC" w:rsidRDefault="00E236EC" w:rsidP="00F56B2D">
            <w:pPr>
              <w:pStyle w:val="TAL"/>
              <w:keepNext w:val="0"/>
              <w:rPr>
                <w:rFonts w:cs="Arial"/>
                <w:szCs w:val="18"/>
              </w:rPr>
            </w:pPr>
            <w:r>
              <w:rPr>
                <w:rFonts w:cs="Arial"/>
                <w:szCs w:val="18"/>
              </w:rPr>
              <w:t>Represents a set of associations between application identifier and packet flow descriptions (PFDs), if available.</w:t>
            </w:r>
          </w:p>
        </w:tc>
        <w:tc>
          <w:tcPr>
            <w:tcW w:w="475" w:type="dxa"/>
            <w:tcBorders>
              <w:top w:val="single" w:sz="4" w:space="0" w:color="auto"/>
              <w:left w:val="single" w:sz="4" w:space="0" w:color="auto"/>
              <w:bottom w:val="single" w:sz="4" w:space="0" w:color="auto"/>
              <w:right w:val="single" w:sz="4" w:space="0" w:color="auto"/>
            </w:tcBorders>
          </w:tcPr>
          <w:p w14:paraId="0DF5AD21" w14:textId="77777777" w:rsidR="00E236EC" w:rsidRDefault="00E236EC" w:rsidP="00F56B2D">
            <w:pPr>
              <w:pStyle w:val="TAL"/>
              <w:keepNext w:val="0"/>
            </w:pPr>
            <w:r>
              <w:t>C</w:t>
            </w:r>
          </w:p>
        </w:tc>
      </w:tr>
      <w:tr w:rsidR="00E236EC" w14:paraId="4EC6A01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77C8F6BA" w14:textId="77777777" w:rsidR="00E236EC" w:rsidRDefault="00E236EC" w:rsidP="00F56B2D">
            <w:pPr>
              <w:pStyle w:val="TAL"/>
              <w:keepNext w:val="0"/>
            </w:pPr>
            <w:r>
              <w:t>satelliteBackhaulCategory</w:t>
            </w:r>
          </w:p>
        </w:tc>
        <w:tc>
          <w:tcPr>
            <w:tcW w:w="1621" w:type="dxa"/>
            <w:tcBorders>
              <w:top w:val="single" w:sz="4" w:space="0" w:color="auto"/>
              <w:left w:val="single" w:sz="4" w:space="0" w:color="auto"/>
              <w:bottom w:val="single" w:sz="4" w:space="0" w:color="auto"/>
              <w:right w:val="single" w:sz="4" w:space="0" w:color="auto"/>
            </w:tcBorders>
          </w:tcPr>
          <w:p w14:paraId="73AE439D" w14:textId="77777777" w:rsidR="00E236EC" w:rsidRDefault="00E236EC" w:rsidP="00F56B2D">
            <w:pPr>
              <w:pStyle w:val="TAL"/>
              <w:keepNext w:val="0"/>
              <w:rPr>
                <w:rFonts w:cs="Arial"/>
                <w:szCs w:val="18"/>
              </w:rPr>
            </w:pPr>
            <w:r>
              <w:rPr>
                <w:rFonts w:cs="Arial"/>
                <w:szCs w:val="18"/>
              </w:rPr>
              <w:t>SBIType</w:t>
            </w:r>
          </w:p>
        </w:tc>
        <w:tc>
          <w:tcPr>
            <w:tcW w:w="811" w:type="dxa"/>
            <w:tcBorders>
              <w:top w:val="single" w:sz="4" w:space="0" w:color="auto"/>
              <w:left w:val="single" w:sz="4" w:space="0" w:color="auto"/>
              <w:bottom w:val="single" w:sz="4" w:space="0" w:color="auto"/>
              <w:right w:val="single" w:sz="4" w:space="0" w:color="auto"/>
            </w:tcBorders>
          </w:tcPr>
          <w:p w14:paraId="7F64DC96"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B6F5EC0" w14:textId="77777777" w:rsidR="00E236EC" w:rsidRDefault="00E236EC" w:rsidP="00F56B2D">
            <w:pPr>
              <w:pStyle w:val="TAL"/>
              <w:keepNext w:val="0"/>
              <w:rPr>
                <w:rFonts w:cs="Arial"/>
                <w:szCs w:val="18"/>
              </w:rPr>
            </w:pPr>
            <w:r>
              <w:rPr>
                <w:rFonts w:cs="Arial"/>
                <w:szCs w:val="18"/>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475" w:type="dxa"/>
            <w:tcBorders>
              <w:top w:val="single" w:sz="4" w:space="0" w:color="auto"/>
              <w:left w:val="single" w:sz="4" w:space="0" w:color="auto"/>
              <w:bottom w:val="single" w:sz="4" w:space="0" w:color="auto"/>
              <w:right w:val="single" w:sz="4" w:space="0" w:color="auto"/>
            </w:tcBorders>
          </w:tcPr>
          <w:p w14:paraId="5A92DA1E" w14:textId="77777777" w:rsidR="00E236EC" w:rsidRDefault="00E236EC" w:rsidP="00F56B2D">
            <w:pPr>
              <w:pStyle w:val="TAL"/>
              <w:keepNext w:val="0"/>
            </w:pPr>
            <w:r>
              <w:t>C</w:t>
            </w:r>
          </w:p>
        </w:tc>
      </w:tr>
      <w:tr w:rsidR="00E236EC" w14:paraId="643B10B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34F8817A" w14:textId="77777777" w:rsidR="00E236EC" w:rsidRDefault="00E236EC" w:rsidP="00F56B2D">
            <w:pPr>
              <w:pStyle w:val="TAL"/>
              <w:keepNext w:val="0"/>
            </w:pPr>
            <w:r>
              <w:t>gEOSatelliteID</w:t>
            </w:r>
          </w:p>
        </w:tc>
        <w:tc>
          <w:tcPr>
            <w:tcW w:w="1621" w:type="dxa"/>
            <w:tcBorders>
              <w:top w:val="single" w:sz="4" w:space="0" w:color="auto"/>
              <w:left w:val="single" w:sz="4" w:space="0" w:color="auto"/>
              <w:bottom w:val="single" w:sz="4" w:space="0" w:color="auto"/>
              <w:right w:val="single" w:sz="4" w:space="0" w:color="auto"/>
            </w:tcBorders>
          </w:tcPr>
          <w:p w14:paraId="3C8BE71C" w14:textId="77777777" w:rsidR="00E236EC" w:rsidRDefault="00E236EC" w:rsidP="00F56B2D">
            <w:pPr>
              <w:pStyle w:val="TAL"/>
              <w:keepNext w:val="0"/>
              <w:rPr>
                <w:rFonts w:cs="Arial"/>
                <w:szCs w:val="18"/>
              </w:rPr>
            </w:pPr>
            <w:r>
              <w:rPr>
                <w:rFonts w:cs="Arial"/>
                <w:szCs w:val="18"/>
              </w:rPr>
              <w:t>GEOSatelliteID</w:t>
            </w:r>
          </w:p>
        </w:tc>
        <w:tc>
          <w:tcPr>
            <w:tcW w:w="811" w:type="dxa"/>
            <w:tcBorders>
              <w:top w:val="single" w:sz="4" w:space="0" w:color="auto"/>
              <w:left w:val="single" w:sz="4" w:space="0" w:color="auto"/>
              <w:bottom w:val="single" w:sz="4" w:space="0" w:color="auto"/>
              <w:right w:val="single" w:sz="4" w:space="0" w:color="auto"/>
            </w:tcBorders>
          </w:tcPr>
          <w:p w14:paraId="5E2DE314"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216D622A" w14:textId="77777777" w:rsidR="00E236EC" w:rsidRDefault="00E236EC" w:rsidP="00F56B2D">
            <w:pPr>
              <w:pStyle w:val="TAL"/>
              <w:keepNext w:val="0"/>
              <w:rPr>
                <w:rFonts w:cs="Arial"/>
                <w:szCs w:val="18"/>
              </w:rPr>
            </w:pPr>
            <w:r>
              <w:rPr>
                <w:rFonts w:cs="Arial"/>
                <w:szCs w:val="18"/>
              </w:rPr>
              <w:t>Indicates the satellite ID if satellite backhaul category is GEO, if available. Encoded according to TS 29.571 [17] clause 5.4.2.</w:t>
            </w:r>
          </w:p>
        </w:tc>
        <w:tc>
          <w:tcPr>
            <w:tcW w:w="475" w:type="dxa"/>
            <w:tcBorders>
              <w:top w:val="single" w:sz="4" w:space="0" w:color="auto"/>
              <w:left w:val="single" w:sz="4" w:space="0" w:color="auto"/>
              <w:bottom w:val="single" w:sz="4" w:space="0" w:color="auto"/>
              <w:right w:val="single" w:sz="4" w:space="0" w:color="auto"/>
            </w:tcBorders>
          </w:tcPr>
          <w:p w14:paraId="7C5BAE4F" w14:textId="77777777" w:rsidR="00E236EC" w:rsidRDefault="00E236EC" w:rsidP="00F56B2D">
            <w:pPr>
              <w:pStyle w:val="TAL"/>
              <w:keepNext w:val="0"/>
            </w:pPr>
            <w:r>
              <w:t>C</w:t>
            </w:r>
          </w:p>
        </w:tc>
      </w:tr>
    </w:tbl>
    <w:p w14:paraId="76520284" w14:textId="023ACF98" w:rsidR="000D4C6D" w:rsidRPr="00760004" w:rsidRDefault="000D4C6D" w:rsidP="000D4C6D"/>
    <w:p w14:paraId="147EB3DC" w14:textId="7BE69CE1" w:rsidR="00816508" w:rsidRPr="00760004" w:rsidRDefault="00816508" w:rsidP="00816508">
      <w:r w:rsidRPr="00760004">
        <w:t xml:space="preserve">The IRI-POI present in the SMF generating an xIRI containing a SMFStartOfInterceptionWithEstablishedPDUSession record shall set the Payload Direction field in the PDU header </w:t>
      </w:r>
      <w:r w:rsidR="00264096" w:rsidRPr="00760004">
        <w:t xml:space="preserve">to </w:t>
      </w:r>
      <w:r w:rsidR="00264096" w:rsidRPr="00760004">
        <w:rPr>
          <w:i/>
          <w:iCs/>
        </w:rPr>
        <w:t>not applicable</w:t>
      </w:r>
      <w:r w:rsidR="00264096" w:rsidRPr="00760004">
        <w:t xml:space="preserve"> </w:t>
      </w:r>
      <w:r w:rsidRPr="00760004">
        <w:t>(</w:t>
      </w:r>
      <w:r w:rsidR="00F53F12">
        <w:t xml:space="preserve">Direction Value 5, </w:t>
      </w:r>
      <w:r w:rsidRPr="00760004">
        <w:t>see ETSI TS 103 221-2 [8] clause 5.2.6).</w:t>
      </w:r>
    </w:p>
    <w:p w14:paraId="62EE25E1" w14:textId="727BB9EF" w:rsidR="00457937" w:rsidRPr="00760004" w:rsidRDefault="00457937" w:rsidP="00457937">
      <w:pPr>
        <w:pStyle w:val="Heading5"/>
      </w:pPr>
      <w:bookmarkStart w:id="164" w:name="_Toc167821076"/>
      <w:r w:rsidRPr="00760004">
        <w:t>6.2.3.2.6</w:t>
      </w:r>
      <w:r w:rsidRPr="00760004">
        <w:tab/>
        <w:t>SMF unsuccessful procedure</w:t>
      </w:r>
      <w:bookmarkEnd w:id="164"/>
    </w:p>
    <w:p w14:paraId="02390B95" w14:textId="77777777" w:rsidR="006C2C35" w:rsidRPr="00760004" w:rsidRDefault="006C2C35" w:rsidP="006C2C35">
      <w:r w:rsidRPr="00760004">
        <w:t>The IRI-POI in the SMF shall generate an xIRI containing an SMFUnsuccessfulProcedure record when the IRI-POI present in the SMF detects an unsuccessful procedure or error condition for a UE matching one of the target identifiers provided via LI_X1.</w:t>
      </w:r>
    </w:p>
    <w:p w14:paraId="617E070D" w14:textId="5B557803" w:rsidR="006C2C35" w:rsidRPr="00760004" w:rsidRDefault="006C2C35" w:rsidP="006C2C35">
      <w:r w:rsidRPr="00760004">
        <w:t>Accordingly, the IRI-POI in the SMF generates the xIRI when one of the following events are detected:</w:t>
      </w:r>
    </w:p>
    <w:p w14:paraId="3BFA9710" w14:textId="77777777" w:rsidR="00457937" w:rsidRPr="00760004" w:rsidRDefault="00457937" w:rsidP="00457937">
      <w:pPr>
        <w:pStyle w:val="B1"/>
      </w:pPr>
      <w:r w:rsidRPr="00760004">
        <w:t>-</w:t>
      </w:r>
      <w:r w:rsidRPr="00760004">
        <w:tab/>
        <w:t>SMF sends a PDU SESSION ESTABLISHMENT REJECT message to the target UE.</w:t>
      </w:r>
    </w:p>
    <w:p w14:paraId="178223A5" w14:textId="77777777" w:rsidR="00457937" w:rsidRPr="00760004" w:rsidRDefault="00457937" w:rsidP="00457937">
      <w:pPr>
        <w:pStyle w:val="B1"/>
      </w:pPr>
      <w:r w:rsidRPr="00760004">
        <w:t>-</w:t>
      </w:r>
      <w:r w:rsidRPr="00760004">
        <w:tab/>
        <w:t>SMF sends a PDU SESSION MODIFICATION REJECT message to the target UE.</w:t>
      </w:r>
    </w:p>
    <w:p w14:paraId="769E3AD1" w14:textId="77777777" w:rsidR="00457937" w:rsidRPr="00760004" w:rsidRDefault="00457937" w:rsidP="00457937">
      <w:pPr>
        <w:pStyle w:val="B1"/>
      </w:pPr>
      <w:r w:rsidRPr="00760004">
        <w:t>-</w:t>
      </w:r>
      <w:r w:rsidRPr="00760004">
        <w:tab/>
        <w:t>SMF sends a PDU SESSION RELEASE REJECT message to the target UE.</w:t>
      </w:r>
    </w:p>
    <w:p w14:paraId="2F4367E0" w14:textId="77777777" w:rsidR="00457937" w:rsidRPr="00760004" w:rsidRDefault="00457937" w:rsidP="00457937">
      <w:pPr>
        <w:pStyle w:val="B1"/>
      </w:pPr>
      <w:r w:rsidRPr="00760004">
        <w:t>-</w:t>
      </w:r>
      <w:r w:rsidRPr="00760004">
        <w:tab/>
        <w:t>SMF receives a PDU SESSION MODIFICATION COMMAND REJECT message from the target UE.</w:t>
      </w:r>
    </w:p>
    <w:p w14:paraId="47F4D145" w14:textId="77777777" w:rsidR="00457937" w:rsidRPr="00760004" w:rsidRDefault="00457937" w:rsidP="00457937">
      <w:pPr>
        <w:pStyle w:val="B1"/>
      </w:pPr>
      <w:r w:rsidRPr="00760004">
        <w:t>-</w:t>
      </w:r>
      <w:r w:rsidRPr="00760004">
        <w:tab/>
        <w:t>An ongoing SM procedure is aborted at the SMF, due to e.g. a 5GSM STATUS message sent from or received by the SMF.</w:t>
      </w:r>
    </w:p>
    <w:p w14:paraId="4EF8B54B" w14:textId="2BA8092E" w:rsidR="00457937" w:rsidRPr="00760004" w:rsidRDefault="00457937" w:rsidP="00457937">
      <w:pPr>
        <w:pStyle w:val="TH"/>
      </w:pPr>
      <w:r w:rsidRPr="00760004">
        <w:lastRenderedPageBreak/>
        <w:t>Table 6.2.3-5: Payload for SMFUnsuccessfulProcedure</w:t>
      </w:r>
      <w:r w:rsidR="001E47AE"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800"/>
        <w:gridCol w:w="720"/>
        <w:gridCol w:w="5220"/>
        <w:gridCol w:w="456"/>
      </w:tblGrid>
      <w:tr w:rsidR="000D1146" w:rsidRPr="00760004" w14:paraId="5BD7417E"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5BE64A2C" w14:textId="77777777" w:rsidR="000D1146" w:rsidRPr="00760004" w:rsidRDefault="000D1146" w:rsidP="00B36227">
            <w:pPr>
              <w:pStyle w:val="TAH"/>
            </w:pPr>
            <w:r w:rsidRPr="00760004">
              <w:t>Field name</w:t>
            </w:r>
          </w:p>
        </w:tc>
        <w:tc>
          <w:tcPr>
            <w:tcW w:w="1800" w:type="dxa"/>
            <w:tcBorders>
              <w:top w:val="single" w:sz="4" w:space="0" w:color="auto"/>
              <w:left w:val="single" w:sz="4" w:space="0" w:color="auto"/>
              <w:bottom w:val="single" w:sz="4" w:space="0" w:color="auto"/>
              <w:right w:val="single" w:sz="4" w:space="0" w:color="auto"/>
            </w:tcBorders>
          </w:tcPr>
          <w:p w14:paraId="2CB854F3" w14:textId="77777777" w:rsidR="000D1146" w:rsidRPr="00760004" w:rsidRDefault="000D1146" w:rsidP="00B36227">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369FB563" w14:textId="77777777" w:rsidR="000D1146" w:rsidRPr="00760004" w:rsidRDefault="000D1146" w:rsidP="00B36227">
            <w:pPr>
              <w:pStyle w:val="TAH"/>
            </w:pPr>
            <w:r>
              <w:t>Cardinality</w:t>
            </w:r>
          </w:p>
        </w:tc>
        <w:tc>
          <w:tcPr>
            <w:tcW w:w="5220" w:type="dxa"/>
            <w:tcBorders>
              <w:top w:val="single" w:sz="4" w:space="0" w:color="auto"/>
              <w:left w:val="single" w:sz="4" w:space="0" w:color="auto"/>
              <w:bottom w:val="single" w:sz="4" w:space="0" w:color="auto"/>
              <w:right w:val="single" w:sz="4" w:space="0" w:color="auto"/>
            </w:tcBorders>
            <w:hideMark/>
          </w:tcPr>
          <w:p w14:paraId="27FE58E7" w14:textId="77777777" w:rsidR="000D1146" w:rsidRPr="00760004" w:rsidRDefault="000D1146" w:rsidP="00B36227">
            <w:pPr>
              <w:pStyle w:val="TAH"/>
            </w:pPr>
            <w:r w:rsidRPr="00760004">
              <w:t>Description</w:t>
            </w:r>
          </w:p>
        </w:tc>
        <w:tc>
          <w:tcPr>
            <w:tcW w:w="456" w:type="dxa"/>
            <w:tcBorders>
              <w:top w:val="single" w:sz="4" w:space="0" w:color="auto"/>
              <w:left w:val="single" w:sz="4" w:space="0" w:color="auto"/>
              <w:bottom w:val="single" w:sz="4" w:space="0" w:color="auto"/>
              <w:right w:val="single" w:sz="4" w:space="0" w:color="auto"/>
            </w:tcBorders>
            <w:hideMark/>
          </w:tcPr>
          <w:p w14:paraId="63A569C3" w14:textId="77777777" w:rsidR="000D1146" w:rsidRPr="00760004" w:rsidRDefault="000D1146" w:rsidP="00B36227">
            <w:pPr>
              <w:pStyle w:val="TAH"/>
            </w:pPr>
            <w:r w:rsidRPr="00760004">
              <w:t>M/C/O</w:t>
            </w:r>
          </w:p>
        </w:tc>
      </w:tr>
      <w:tr w:rsidR="000D1146" w:rsidRPr="00760004" w14:paraId="121937FA"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6BF86EF0" w14:textId="77777777" w:rsidR="000D1146" w:rsidRPr="00760004" w:rsidRDefault="000D1146" w:rsidP="00B36227">
            <w:pPr>
              <w:pStyle w:val="TAL"/>
            </w:pPr>
            <w:r w:rsidRPr="00760004">
              <w:t>failedProcedureType</w:t>
            </w:r>
          </w:p>
        </w:tc>
        <w:tc>
          <w:tcPr>
            <w:tcW w:w="1800" w:type="dxa"/>
            <w:tcBorders>
              <w:top w:val="single" w:sz="4" w:space="0" w:color="auto"/>
              <w:left w:val="single" w:sz="4" w:space="0" w:color="auto"/>
              <w:bottom w:val="single" w:sz="4" w:space="0" w:color="auto"/>
              <w:right w:val="single" w:sz="4" w:space="0" w:color="auto"/>
            </w:tcBorders>
          </w:tcPr>
          <w:p w14:paraId="34C4EA2B" w14:textId="77777777" w:rsidR="000D1146" w:rsidRPr="00760004" w:rsidRDefault="000D1146" w:rsidP="00B36227">
            <w:pPr>
              <w:pStyle w:val="TAL"/>
            </w:pPr>
            <w:r w:rsidRPr="00816996">
              <w:t>SMFFailedProcedureType</w:t>
            </w:r>
          </w:p>
        </w:tc>
        <w:tc>
          <w:tcPr>
            <w:tcW w:w="720" w:type="dxa"/>
            <w:tcBorders>
              <w:top w:val="single" w:sz="4" w:space="0" w:color="auto"/>
              <w:left w:val="single" w:sz="4" w:space="0" w:color="auto"/>
              <w:bottom w:val="single" w:sz="4" w:space="0" w:color="auto"/>
              <w:right w:val="single" w:sz="4" w:space="0" w:color="auto"/>
            </w:tcBorders>
          </w:tcPr>
          <w:p w14:paraId="01584C91" w14:textId="77777777" w:rsidR="000D1146" w:rsidRPr="00760004" w:rsidRDefault="000D1146" w:rsidP="00B36227">
            <w:pPr>
              <w:pStyle w:val="TAL"/>
            </w:pPr>
            <w:r>
              <w:t>1</w:t>
            </w:r>
          </w:p>
        </w:tc>
        <w:tc>
          <w:tcPr>
            <w:tcW w:w="5220" w:type="dxa"/>
            <w:tcBorders>
              <w:top w:val="single" w:sz="4" w:space="0" w:color="auto"/>
              <w:left w:val="single" w:sz="4" w:space="0" w:color="auto"/>
              <w:bottom w:val="single" w:sz="4" w:space="0" w:color="auto"/>
              <w:right w:val="single" w:sz="4" w:space="0" w:color="auto"/>
            </w:tcBorders>
            <w:hideMark/>
          </w:tcPr>
          <w:p w14:paraId="337DFB18" w14:textId="77777777" w:rsidR="000D1146" w:rsidRPr="00760004" w:rsidRDefault="000D1146" w:rsidP="00B36227">
            <w:pPr>
              <w:pStyle w:val="TAL"/>
            </w:pPr>
            <w:r w:rsidRPr="00760004">
              <w:t>Specifies the procedure which failed or is aborted at the SMF.</w:t>
            </w:r>
          </w:p>
        </w:tc>
        <w:tc>
          <w:tcPr>
            <w:tcW w:w="456" w:type="dxa"/>
            <w:tcBorders>
              <w:top w:val="single" w:sz="4" w:space="0" w:color="auto"/>
              <w:left w:val="single" w:sz="4" w:space="0" w:color="auto"/>
              <w:bottom w:val="single" w:sz="4" w:space="0" w:color="auto"/>
              <w:right w:val="single" w:sz="4" w:space="0" w:color="auto"/>
            </w:tcBorders>
            <w:hideMark/>
          </w:tcPr>
          <w:p w14:paraId="031685D7" w14:textId="77777777" w:rsidR="000D1146" w:rsidRPr="00760004" w:rsidRDefault="000D1146" w:rsidP="00B36227">
            <w:pPr>
              <w:pStyle w:val="TAL"/>
            </w:pPr>
            <w:r w:rsidRPr="00760004">
              <w:t>M</w:t>
            </w:r>
          </w:p>
        </w:tc>
      </w:tr>
      <w:tr w:rsidR="000D1146" w:rsidRPr="00760004" w14:paraId="4D4497E2"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tcPr>
          <w:p w14:paraId="6C8529C1" w14:textId="77777777" w:rsidR="000D1146" w:rsidRPr="00760004" w:rsidRDefault="000D1146" w:rsidP="00B36227">
            <w:pPr>
              <w:pStyle w:val="TAL"/>
            </w:pPr>
            <w:r w:rsidRPr="00760004">
              <w:t>failureCause</w:t>
            </w:r>
          </w:p>
        </w:tc>
        <w:tc>
          <w:tcPr>
            <w:tcW w:w="1800" w:type="dxa"/>
            <w:tcBorders>
              <w:top w:val="single" w:sz="4" w:space="0" w:color="auto"/>
              <w:left w:val="single" w:sz="4" w:space="0" w:color="auto"/>
              <w:bottom w:val="single" w:sz="4" w:space="0" w:color="auto"/>
              <w:right w:val="single" w:sz="4" w:space="0" w:color="auto"/>
            </w:tcBorders>
          </w:tcPr>
          <w:p w14:paraId="4B9FC597" w14:textId="77777777" w:rsidR="000D1146" w:rsidRPr="00760004" w:rsidRDefault="000D1146" w:rsidP="00B36227">
            <w:pPr>
              <w:pStyle w:val="TAL"/>
            </w:pPr>
            <w:r w:rsidRPr="00816996">
              <w:t>FiveGSMCause</w:t>
            </w:r>
          </w:p>
        </w:tc>
        <w:tc>
          <w:tcPr>
            <w:tcW w:w="720" w:type="dxa"/>
            <w:tcBorders>
              <w:top w:val="single" w:sz="4" w:space="0" w:color="auto"/>
              <w:left w:val="single" w:sz="4" w:space="0" w:color="auto"/>
              <w:bottom w:val="single" w:sz="4" w:space="0" w:color="auto"/>
              <w:right w:val="single" w:sz="4" w:space="0" w:color="auto"/>
            </w:tcBorders>
          </w:tcPr>
          <w:p w14:paraId="4B6C0673" w14:textId="77777777" w:rsidR="000D1146" w:rsidRPr="00760004" w:rsidRDefault="000D1146" w:rsidP="00B36227">
            <w:pPr>
              <w:pStyle w:val="TAL"/>
            </w:pPr>
            <w:r>
              <w:t>1</w:t>
            </w:r>
          </w:p>
        </w:tc>
        <w:tc>
          <w:tcPr>
            <w:tcW w:w="5220" w:type="dxa"/>
            <w:tcBorders>
              <w:top w:val="single" w:sz="4" w:space="0" w:color="auto"/>
              <w:left w:val="single" w:sz="4" w:space="0" w:color="auto"/>
              <w:bottom w:val="single" w:sz="4" w:space="0" w:color="auto"/>
              <w:right w:val="single" w:sz="4" w:space="0" w:color="auto"/>
            </w:tcBorders>
          </w:tcPr>
          <w:p w14:paraId="0A404664" w14:textId="77777777" w:rsidR="000D1146" w:rsidRPr="00760004" w:rsidRDefault="000D1146" w:rsidP="00B36227">
            <w:pPr>
              <w:pStyle w:val="TAL"/>
            </w:pPr>
            <w:r w:rsidRPr="00760004">
              <w:t>Provides the value of the 5GSM cause, see TS 24.501 [13] clause 9.11.4.2. In case the procedure is aborted due to a 5GSM STATUS message, the 5GSM cause is the one included in the 5GSM status message.</w:t>
            </w:r>
          </w:p>
        </w:tc>
        <w:tc>
          <w:tcPr>
            <w:tcW w:w="456" w:type="dxa"/>
            <w:tcBorders>
              <w:top w:val="single" w:sz="4" w:space="0" w:color="auto"/>
              <w:left w:val="single" w:sz="4" w:space="0" w:color="auto"/>
              <w:bottom w:val="single" w:sz="4" w:space="0" w:color="auto"/>
              <w:right w:val="single" w:sz="4" w:space="0" w:color="auto"/>
            </w:tcBorders>
          </w:tcPr>
          <w:p w14:paraId="5ED93149" w14:textId="77777777" w:rsidR="000D1146" w:rsidRPr="00760004" w:rsidRDefault="000D1146" w:rsidP="00B36227">
            <w:pPr>
              <w:pStyle w:val="TAL"/>
            </w:pPr>
            <w:r w:rsidRPr="00760004">
              <w:t>M</w:t>
            </w:r>
          </w:p>
        </w:tc>
      </w:tr>
      <w:tr w:rsidR="000D1146" w:rsidRPr="00760004" w14:paraId="42DDD150"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tcPr>
          <w:p w14:paraId="5B839530" w14:textId="77777777" w:rsidR="000D1146" w:rsidRPr="00760004" w:rsidRDefault="000D1146" w:rsidP="00B36227">
            <w:pPr>
              <w:pStyle w:val="TAL"/>
            </w:pPr>
            <w:r>
              <w:t>i</w:t>
            </w:r>
            <w:r w:rsidRPr="00760004">
              <w:t>nitiator</w:t>
            </w:r>
          </w:p>
        </w:tc>
        <w:tc>
          <w:tcPr>
            <w:tcW w:w="1800" w:type="dxa"/>
            <w:tcBorders>
              <w:top w:val="single" w:sz="4" w:space="0" w:color="auto"/>
              <w:left w:val="single" w:sz="4" w:space="0" w:color="auto"/>
              <w:bottom w:val="single" w:sz="4" w:space="0" w:color="auto"/>
              <w:right w:val="single" w:sz="4" w:space="0" w:color="auto"/>
            </w:tcBorders>
          </w:tcPr>
          <w:p w14:paraId="61FF3557" w14:textId="77777777" w:rsidR="000D1146" w:rsidRPr="00816996" w:rsidRDefault="000D1146" w:rsidP="00B36227">
            <w:pPr>
              <w:pStyle w:val="TAL"/>
            </w:pPr>
            <w:r>
              <w:t>Initiator</w:t>
            </w:r>
          </w:p>
        </w:tc>
        <w:tc>
          <w:tcPr>
            <w:tcW w:w="720" w:type="dxa"/>
            <w:tcBorders>
              <w:top w:val="single" w:sz="4" w:space="0" w:color="auto"/>
              <w:left w:val="single" w:sz="4" w:space="0" w:color="auto"/>
              <w:bottom w:val="single" w:sz="4" w:space="0" w:color="auto"/>
              <w:right w:val="single" w:sz="4" w:space="0" w:color="auto"/>
            </w:tcBorders>
          </w:tcPr>
          <w:p w14:paraId="16AE41D2" w14:textId="77777777" w:rsidR="000D1146" w:rsidRPr="00760004" w:rsidRDefault="000D1146" w:rsidP="00B36227">
            <w:pPr>
              <w:pStyle w:val="TAL"/>
            </w:pPr>
            <w:r>
              <w:t>1</w:t>
            </w:r>
          </w:p>
        </w:tc>
        <w:tc>
          <w:tcPr>
            <w:tcW w:w="5220" w:type="dxa"/>
            <w:tcBorders>
              <w:top w:val="single" w:sz="4" w:space="0" w:color="auto"/>
              <w:left w:val="single" w:sz="4" w:space="0" w:color="auto"/>
              <w:bottom w:val="single" w:sz="4" w:space="0" w:color="auto"/>
              <w:right w:val="single" w:sz="4" w:space="0" w:color="auto"/>
            </w:tcBorders>
          </w:tcPr>
          <w:p w14:paraId="361FC864" w14:textId="77777777" w:rsidR="000D1146" w:rsidRPr="00760004" w:rsidRDefault="000D1146" w:rsidP="00B36227">
            <w:pPr>
              <w:pStyle w:val="TAL"/>
            </w:pPr>
            <w:r w:rsidRPr="00760004">
              <w:t>Specifies whether the network (SMF) or the UE is initiating the rejection or indicating the failure.</w:t>
            </w:r>
          </w:p>
        </w:tc>
        <w:tc>
          <w:tcPr>
            <w:tcW w:w="456" w:type="dxa"/>
            <w:tcBorders>
              <w:top w:val="single" w:sz="4" w:space="0" w:color="auto"/>
              <w:left w:val="single" w:sz="4" w:space="0" w:color="auto"/>
              <w:bottom w:val="single" w:sz="4" w:space="0" w:color="auto"/>
              <w:right w:val="single" w:sz="4" w:space="0" w:color="auto"/>
            </w:tcBorders>
          </w:tcPr>
          <w:p w14:paraId="7C577985" w14:textId="77777777" w:rsidR="000D1146" w:rsidRPr="00760004" w:rsidRDefault="000D1146" w:rsidP="00B36227">
            <w:pPr>
              <w:pStyle w:val="TAL"/>
            </w:pPr>
            <w:r w:rsidRPr="00760004">
              <w:t>M</w:t>
            </w:r>
          </w:p>
        </w:tc>
      </w:tr>
      <w:tr w:rsidR="000D1146" w:rsidRPr="00760004" w14:paraId="57C0EAB3"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52B3B66A" w14:textId="77777777" w:rsidR="000D1146" w:rsidRPr="00760004" w:rsidRDefault="000D1146" w:rsidP="00B36227">
            <w:pPr>
              <w:pStyle w:val="TAL"/>
            </w:pPr>
            <w:r w:rsidRPr="00760004">
              <w:t>requestedSlice</w:t>
            </w:r>
          </w:p>
        </w:tc>
        <w:tc>
          <w:tcPr>
            <w:tcW w:w="1800" w:type="dxa"/>
            <w:tcBorders>
              <w:top w:val="single" w:sz="4" w:space="0" w:color="auto"/>
              <w:left w:val="single" w:sz="4" w:space="0" w:color="auto"/>
              <w:bottom w:val="single" w:sz="4" w:space="0" w:color="auto"/>
              <w:right w:val="single" w:sz="4" w:space="0" w:color="auto"/>
            </w:tcBorders>
          </w:tcPr>
          <w:p w14:paraId="5369DDDE" w14:textId="77777777" w:rsidR="000D1146" w:rsidRPr="00760004" w:rsidRDefault="000D1146" w:rsidP="00B36227">
            <w:pPr>
              <w:pStyle w:val="TAL"/>
            </w:pPr>
            <w:r>
              <w:t>NSSAI</w:t>
            </w:r>
          </w:p>
        </w:tc>
        <w:tc>
          <w:tcPr>
            <w:tcW w:w="720" w:type="dxa"/>
            <w:tcBorders>
              <w:top w:val="single" w:sz="4" w:space="0" w:color="auto"/>
              <w:left w:val="single" w:sz="4" w:space="0" w:color="auto"/>
              <w:bottom w:val="single" w:sz="4" w:space="0" w:color="auto"/>
              <w:right w:val="single" w:sz="4" w:space="0" w:color="auto"/>
            </w:tcBorders>
          </w:tcPr>
          <w:p w14:paraId="1F7173EE"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5E79229D" w14:textId="77777777" w:rsidR="000D1146" w:rsidRPr="00760004" w:rsidRDefault="000D1146" w:rsidP="00B36227">
            <w:pPr>
              <w:pStyle w:val="TAL"/>
            </w:pPr>
            <w:r w:rsidRPr="00760004">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6831C0DE" w14:textId="77777777" w:rsidR="000D1146" w:rsidRPr="00760004" w:rsidRDefault="000D1146" w:rsidP="00B36227">
            <w:pPr>
              <w:pStyle w:val="TAL"/>
            </w:pPr>
            <w:r w:rsidRPr="00760004">
              <w:t>C</w:t>
            </w:r>
          </w:p>
        </w:tc>
      </w:tr>
      <w:tr w:rsidR="000D1146" w:rsidRPr="00760004" w14:paraId="34A95D87"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1FE61B21" w14:textId="77777777" w:rsidR="000D1146" w:rsidRPr="00760004" w:rsidRDefault="000D1146" w:rsidP="00B36227">
            <w:pPr>
              <w:pStyle w:val="TAL"/>
            </w:pPr>
            <w:r w:rsidRPr="00760004">
              <w:t>sUPI</w:t>
            </w:r>
          </w:p>
        </w:tc>
        <w:tc>
          <w:tcPr>
            <w:tcW w:w="1800" w:type="dxa"/>
            <w:tcBorders>
              <w:top w:val="single" w:sz="4" w:space="0" w:color="auto"/>
              <w:left w:val="single" w:sz="4" w:space="0" w:color="auto"/>
              <w:bottom w:val="single" w:sz="4" w:space="0" w:color="auto"/>
              <w:right w:val="single" w:sz="4" w:space="0" w:color="auto"/>
            </w:tcBorders>
          </w:tcPr>
          <w:p w14:paraId="59AB7A15" w14:textId="77777777" w:rsidR="000D1146" w:rsidRPr="00760004" w:rsidRDefault="000D1146" w:rsidP="00B36227">
            <w:pPr>
              <w:pStyle w:val="TAL"/>
            </w:pPr>
            <w:r>
              <w:t>SUPI</w:t>
            </w:r>
          </w:p>
        </w:tc>
        <w:tc>
          <w:tcPr>
            <w:tcW w:w="720" w:type="dxa"/>
            <w:tcBorders>
              <w:top w:val="single" w:sz="4" w:space="0" w:color="auto"/>
              <w:left w:val="single" w:sz="4" w:space="0" w:color="auto"/>
              <w:bottom w:val="single" w:sz="4" w:space="0" w:color="auto"/>
              <w:right w:val="single" w:sz="4" w:space="0" w:color="auto"/>
            </w:tcBorders>
          </w:tcPr>
          <w:p w14:paraId="22776134"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58D8DF1B" w14:textId="77777777" w:rsidR="000D1146" w:rsidRPr="00760004" w:rsidRDefault="000D1146" w:rsidP="00B36227">
            <w:pPr>
              <w:pStyle w:val="TAL"/>
            </w:pPr>
            <w:r w:rsidRPr="00760004">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12F3F923" w14:textId="77777777" w:rsidR="000D1146" w:rsidRPr="00760004" w:rsidRDefault="000D1146" w:rsidP="00B36227">
            <w:pPr>
              <w:pStyle w:val="TAL"/>
            </w:pPr>
            <w:r w:rsidRPr="00760004">
              <w:t>C</w:t>
            </w:r>
          </w:p>
        </w:tc>
      </w:tr>
      <w:tr w:rsidR="000D1146" w:rsidRPr="00760004" w14:paraId="1736181C"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6075C527" w14:textId="77777777" w:rsidR="000D1146" w:rsidRPr="00760004" w:rsidRDefault="000D1146" w:rsidP="00B36227">
            <w:pPr>
              <w:pStyle w:val="TAL"/>
            </w:pPr>
            <w:r w:rsidRPr="00760004">
              <w:t>sUPIUnauthenticated</w:t>
            </w:r>
          </w:p>
        </w:tc>
        <w:tc>
          <w:tcPr>
            <w:tcW w:w="1800" w:type="dxa"/>
            <w:tcBorders>
              <w:top w:val="single" w:sz="4" w:space="0" w:color="auto"/>
              <w:left w:val="single" w:sz="4" w:space="0" w:color="auto"/>
              <w:bottom w:val="single" w:sz="4" w:space="0" w:color="auto"/>
              <w:right w:val="single" w:sz="4" w:space="0" w:color="auto"/>
            </w:tcBorders>
          </w:tcPr>
          <w:p w14:paraId="21196374" w14:textId="77777777" w:rsidR="000D1146" w:rsidRPr="00760004" w:rsidRDefault="000D1146" w:rsidP="00B36227">
            <w:pPr>
              <w:pStyle w:val="TAL"/>
            </w:pPr>
            <w:r w:rsidRPr="00890EEF">
              <w:t>SUPIUnauthenticatedIndication</w:t>
            </w:r>
          </w:p>
        </w:tc>
        <w:tc>
          <w:tcPr>
            <w:tcW w:w="720" w:type="dxa"/>
            <w:tcBorders>
              <w:top w:val="single" w:sz="4" w:space="0" w:color="auto"/>
              <w:left w:val="single" w:sz="4" w:space="0" w:color="auto"/>
              <w:bottom w:val="single" w:sz="4" w:space="0" w:color="auto"/>
              <w:right w:val="single" w:sz="4" w:space="0" w:color="auto"/>
            </w:tcBorders>
          </w:tcPr>
          <w:p w14:paraId="66091D66"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06B9BE1B" w14:textId="77777777" w:rsidR="000D1146" w:rsidRPr="00760004" w:rsidRDefault="000D1146" w:rsidP="00B36227">
            <w:pPr>
              <w:pStyle w:val="TAL"/>
            </w:pPr>
            <w:r w:rsidRPr="00760004">
              <w:t>Shall be present if a SUPI is present in the message and set to “true” if the SUPI has not been authenticated, or “false” if it has been authenticated.</w:t>
            </w:r>
          </w:p>
        </w:tc>
        <w:tc>
          <w:tcPr>
            <w:tcW w:w="456" w:type="dxa"/>
            <w:tcBorders>
              <w:top w:val="single" w:sz="4" w:space="0" w:color="auto"/>
              <w:left w:val="single" w:sz="4" w:space="0" w:color="auto"/>
              <w:bottom w:val="single" w:sz="4" w:space="0" w:color="auto"/>
              <w:right w:val="single" w:sz="4" w:space="0" w:color="auto"/>
            </w:tcBorders>
            <w:hideMark/>
          </w:tcPr>
          <w:p w14:paraId="1EBEC270" w14:textId="77777777" w:rsidR="000D1146" w:rsidRPr="00760004" w:rsidRDefault="000D1146" w:rsidP="00B36227">
            <w:pPr>
              <w:pStyle w:val="TAL"/>
            </w:pPr>
            <w:r w:rsidRPr="00760004">
              <w:t>C</w:t>
            </w:r>
          </w:p>
        </w:tc>
      </w:tr>
      <w:tr w:rsidR="000D1146" w:rsidRPr="00760004" w14:paraId="6FA43850"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1147A059" w14:textId="77777777" w:rsidR="000D1146" w:rsidRPr="00760004" w:rsidRDefault="000D1146" w:rsidP="00B36227">
            <w:pPr>
              <w:pStyle w:val="TAL"/>
            </w:pPr>
            <w:r w:rsidRPr="00760004">
              <w:t>pEI</w:t>
            </w:r>
          </w:p>
        </w:tc>
        <w:tc>
          <w:tcPr>
            <w:tcW w:w="1800" w:type="dxa"/>
            <w:tcBorders>
              <w:top w:val="single" w:sz="4" w:space="0" w:color="auto"/>
              <w:left w:val="single" w:sz="4" w:space="0" w:color="auto"/>
              <w:bottom w:val="single" w:sz="4" w:space="0" w:color="auto"/>
              <w:right w:val="single" w:sz="4" w:space="0" w:color="auto"/>
            </w:tcBorders>
          </w:tcPr>
          <w:p w14:paraId="03DF3653" w14:textId="77777777" w:rsidR="000D1146" w:rsidRPr="00760004" w:rsidRDefault="000D1146" w:rsidP="00B36227">
            <w:pPr>
              <w:pStyle w:val="TAL"/>
            </w:pPr>
            <w:r>
              <w:t>PEI</w:t>
            </w:r>
          </w:p>
        </w:tc>
        <w:tc>
          <w:tcPr>
            <w:tcW w:w="720" w:type="dxa"/>
            <w:tcBorders>
              <w:top w:val="single" w:sz="4" w:space="0" w:color="auto"/>
              <w:left w:val="single" w:sz="4" w:space="0" w:color="auto"/>
              <w:bottom w:val="single" w:sz="4" w:space="0" w:color="auto"/>
              <w:right w:val="single" w:sz="4" w:space="0" w:color="auto"/>
            </w:tcBorders>
          </w:tcPr>
          <w:p w14:paraId="2533C647"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4E4A4724" w14:textId="77777777" w:rsidR="000D1146" w:rsidRPr="00760004" w:rsidRDefault="000D1146" w:rsidP="00B36227">
            <w:pPr>
              <w:pStyle w:val="TAL"/>
            </w:pPr>
            <w:r w:rsidRPr="00760004">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12981682" w14:textId="77777777" w:rsidR="000D1146" w:rsidRPr="00760004" w:rsidRDefault="000D1146" w:rsidP="00B36227">
            <w:pPr>
              <w:pStyle w:val="TAL"/>
            </w:pPr>
            <w:r w:rsidRPr="00760004">
              <w:t>C</w:t>
            </w:r>
          </w:p>
        </w:tc>
      </w:tr>
      <w:tr w:rsidR="000D1146" w:rsidRPr="00760004" w14:paraId="2CE2D523"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0A115305" w14:textId="77777777" w:rsidR="000D1146" w:rsidRPr="00760004" w:rsidRDefault="000D1146" w:rsidP="00B36227">
            <w:pPr>
              <w:pStyle w:val="TAL"/>
            </w:pPr>
            <w:r w:rsidRPr="00760004">
              <w:t>gPSI</w:t>
            </w:r>
          </w:p>
        </w:tc>
        <w:tc>
          <w:tcPr>
            <w:tcW w:w="1800" w:type="dxa"/>
            <w:tcBorders>
              <w:top w:val="single" w:sz="4" w:space="0" w:color="auto"/>
              <w:left w:val="single" w:sz="4" w:space="0" w:color="auto"/>
              <w:bottom w:val="single" w:sz="4" w:space="0" w:color="auto"/>
              <w:right w:val="single" w:sz="4" w:space="0" w:color="auto"/>
            </w:tcBorders>
          </w:tcPr>
          <w:p w14:paraId="55AAA754" w14:textId="77777777" w:rsidR="000D1146" w:rsidRPr="00760004" w:rsidRDefault="000D1146" w:rsidP="00B36227">
            <w:pPr>
              <w:pStyle w:val="TAL"/>
            </w:pPr>
            <w:r>
              <w:t>GPSI</w:t>
            </w:r>
          </w:p>
        </w:tc>
        <w:tc>
          <w:tcPr>
            <w:tcW w:w="720" w:type="dxa"/>
            <w:tcBorders>
              <w:top w:val="single" w:sz="4" w:space="0" w:color="auto"/>
              <w:left w:val="single" w:sz="4" w:space="0" w:color="auto"/>
              <w:bottom w:val="single" w:sz="4" w:space="0" w:color="auto"/>
              <w:right w:val="single" w:sz="4" w:space="0" w:color="auto"/>
            </w:tcBorders>
          </w:tcPr>
          <w:p w14:paraId="0EE22A6B"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158209BD" w14:textId="77777777" w:rsidR="000D1146" w:rsidRPr="00760004" w:rsidRDefault="000D1146" w:rsidP="00B36227">
            <w:pPr>
              <w:pStyle w:val="TAL"/>
            </w:pPr>
            <w:r w:rsidRPr="00760004">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38BC5A59" w14:textId="77777777" w:rsidR="000D1146" w:rsidRPr="00760004" w:rsidRDefault="000D1146" w:rsidP="00B36227">
            <w:pPr>
              <w:pStyle w:val="TAL"/>
            </w:pPr>
            <w:r w:rsidRPr="00760004">
              <w:t>C</w:t>
            </w:r>
          </w:p>
        </w:tc>
      </w:tr>
      <w:tr w:rsidR="000D1146" w:rsidRPr="00760004" w14:paraId="4E8043AB"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5175A29" w14:textId="77777777" w:rsidR="000D1146" w:rsidRPr="00760004" w:rsidRDefault="000D1146" w:rsidP="00B36227">
            <w:pPr>
              <w:pStyle w:val="TAL"/>
            </w:pPr>
            <w:r w:rsidRPr="00760004">
              <w:t>pDUSessionID</w:t>
            </w:r>
          </w:p>
        </w:tc>
        <w:tc>
          <w:tcPr>
            <w:tcW w:w="1800" w:type="dxa"/>
            <w:tcBorders>
              <w:top w:val="single" w:sz="4" w:space="0" w:color="auto"/>
              <w:left w:val="single" w:sz="4" w:space="0" w:color="auto"/>
              <w:bottom w:val="single" w:sz="4" w:space="0" w:color="auto"/>
              <w:right w:val="single" w:sz="4" w:space="0" w:color="auto"/>
            </w:tcBorders>
          </w:tcPr>
          <w:p w14:paraId="3BEAA472" w14:textId="77777777" w:rsidR="000D1146" w:rsidRPr="00760004" w:rsidRDefault="000D1146" w:rsidP="00B36227">
            <w:pPr>
              <w:pStyle w:val="TAL"/>
            </w:pPr>
            <w:r w:rsidRPr="00890EEF">
              <w:t>PDUSessionID</w:t>
            </w:r>
          </w:p>
        </w:tc>
        <w:tc>
          <w:tcPr>
            <w:tcW w:w="720" w:type="dxa"/>
            <w:tcBorders>
              <w:top w:val="single" w:sz="4" w:space="0" w:color="auto"/>
              <w:left w:val="single" w:sz="4" w:space="0" w:color="auto"/>
              <w:bottom w:val="single" w:sz="4" w:space="0" w:color="auto"/>
              <w:right w:val="single" w:sz="4" w:space="0" w:color="auto"/>
            </w:tcBorders>
          </w:tcPr>
          <w:p w14:paraId="33B3832E"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08BC466B" w14:textId="77777777" w:rsidR="000D1146" w:rsidRPr="00760004" w:rsidRDefault="000D1146" w:rsidP="00B36227">
            <w:pPr>
              <w:pStyle w:val="TAL"/>
            </w:pPr>
            <w:r w:rsidRPr="00760004">
              <w:t>PDU Session ID See clause 9.4 of TS 24.501 [13], if available.</w:t>
            </w:r>
          </w:p>
        </w:tc>
        <w:tc>
          <w:tcPr>
            <w:tcW w:w="456" w:type="dxa"/>
            <w:tcBorders>
              <w:top w:val="single" w:sz="4" w:space="0" w:color="auto"/>
              <w:left w:val="single" w:sz="4" w:space="0" w:color="auto"/>
              <w:bottom w:val="single" w:sz="4" w:space="0" w:color="auto"/>
              <w:right w:val="single" w:sz="4" w:space="0" w:color="auto"/>
            </w:tcBorders>
          </w:tcPr>
          <w:p w14:paraId="39E62E05" w14:textId="77777777" w:rsidR="000D1146" w:rsidRPr="00760004" w:rsidRDefault="000D1146" w:rsidP="00B36227">
            <w:pPr>
              <w:pStyle w:val="TAL"/>
            </w:pPr>
            <w:r w:rsidRPr="00760004">
              <w:t>C</w:t>
            </w:r>
          </w:p>
        </w:tc>
      </w:tr>
      <w:tr w:rsidR="000D1146" w:rsidRPr="00760004" w14:paraId="6C6336F0"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29B0C666" w14:textId="77777777" w:rsidR="000D1146" w:rsidRPr="00760004" w:rsidRDefault="000D1146" w:rsidP="00B36227">
            <w:pPr>
              <w:pStyle w:val="TAL"/>
            </w:pPr>
            <w:r w:rsidRPr="00760004">
              <w:t>uEEndpoint</w:t>
            </w:r>
          </w:p>
        </w:tc>
        <w:tc>
          <w:tcPr>
            <w:tcW w:w="1800" w:type="dxa"/>
            <w:tcBorders>
              <w:top w:val="single" w:sz="4" w:space="0" w:color="auto"/>
              <w:left w:val="single" w:sz="4" w:space="0" w:color="auto"/>
              <w:bottom w:val="single" w:sz="4" w:space="0" w:color="auto"/>
              <w:right w:val="single" w:sz="4" w:space="0" w:color="auto"/>
            </w:tcBorders>
          </w:tcPr>
          <w:p w14:paraId="7DB7F145" w14:textId="77777777" w:rsidR="000D1146" w:rsidRPr="00760004" w:rsidRDefault="000D1146" w:rsidP="00B36227">
            <w:pPr>
              <w:pStyle w:val="TAL"/>
            </w:pPr>
            <w:r>
              <w:t xml:space="preserve">SEQUENCE OF </w:t>
            </w:r>
            <w:r w:rsidRPr="00890EEF">
              <w:t>UEEndpointAddress</w:t>
            </w:r>
          </w:p>
        </w:tc>
        <w:tc>
          <w:tcPr>
            <w:tcW w:w="720" w:type="dxa"/>
            <w:tcBorders>
              <w:top w:val="single" w:sz="4" w:space="0" w:color="auto"/>
              <w:left w:val="single" w:sz="4" w:space="0" w:color="auto"/>
              <w:bottom w:val="single" w:sz="4" w:space="0" w:color="auto"/>
              <w:right w:val="single" w:sz="4" w:space="0" w:color="auto"/>
            </w:tcBorders>
          </w:tcPr>
          <w:p w14:paraId="14AFE971" w14:textId="77777777" w:rsidR="000D1146" w:rsidRPr="00760004" w:rsidRDefault="000D1146" w:rsidP="00B36227">
            <w:pPr>
              <w:pStyle w:val="TAL"/>
            </w:pPr>
            <w:r>
              <w:t>0..MAX</w:t>
            </w:r>
          </w:p>
        </w:tc>
        <w:tc>
          <w:tcPr>
            <w:tcW w:w="5220" w:type="dxa"/>
            <w:tcBorders>
              <w:top w:val="single" w:sz="4" w:space="0" w:color="auto"/>
              <w:left w:val="single" w:sz="4" w:space="0" w:color="auto"/>
              <w:bottom w:val="single" w:sz="4" w:space="0" w:color="auto"/>
              <w:right w:val="single" w:sz="4" w:space="0" w:color="auto"/>
            </w:tcBorders>
          </w:tcPr>
          <w:p w14:paraId="3B9B53D1" w14:textId="77777777" w:rsidR="000D1146" w:rsidRPr="00760004" w:rsidRDefault="000D1146" w:rsidP="00B36227">
            <w:pPr>
              <w:pStyle w:val="TAL"/>
            </w:pPr>
            <w:r w:rsidRPr="00760004">
              <w:t>UE endpoint address(es) if available.</w:t>
            </w:r>
          </w:p>
        </w:tc>
        <w:tc>
          <w:tcPr>
            <w:tcW w:w="456" w:type="dxa"/>
            <w:tcBorders>
              <w:top w:val="single" w:sz="4" w:space="0" w:color="auto"/>
              <w:left w:val="single" w:sz="4" w:space="0" w:color="auto"/>
              <w:bottom w:val="single" w:sz="4" w:space="0" w:color="auto"/>
              <w:right w:val="single" w:sz="4" w:space="0" w:color="auto"/>
            </w:tcBorders>
          </w:tcPr>
          <w:p w14:paraId="50EB4281" w14:textId="77777777" w:rsidR="000D1146" w:rsidRPr="00760004" w:rsidRDefault="000D1146" w:rsidP="00B36227">
            <w:pPr>
              <w:pStyle w:val="TAL"/>
            </w:pPr>
            <w:r w:rsidRPr="00760004">
              <w:t>C</w:t>
            </w:r>
          </w:p>
        </w:tc>
      </w:tr>
      <w:tr w:rsidR="000D1146" w:rsidRPr="00760004" w14:paraId="417EDF2C"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353F7A7E" w14:textId="77777777" w:rsidR="000D1146" w:rsidRPr="00760004" w:rsidRDefault="000D1146" w:rsidP="00B36227">
            <w:pPr>
              <w:pStyle w:val="TAL"/>
            </w:pPr>
            <w:r w:rsidRPr="00760004">
              <w:t>non3GPPAccessEndpoint</w:t>
            </w:r>
          </w:p>
        </w:tc>
        <w:tc>
          <w:tcPr>
            <w:tcW w:w="1800" w:type="dxa"/>
            <w:tcBorders>
              <w:top w:val="single" w:sz="4" w:space="0" w:color="auto"/>
              <w:left w:val="single" w:sz="4" w:space="0" w:color="auto"/>
              <w:bottom w:val="single" w:sz="4" w:space="0" w:color="auto"/>
              <w:right w:val="single" w:sz="4" w:space="0" w:color="auto"/>
            </w:tcBorders>
          </w:tcPr>
          <w:p w14:paraId="5F4AFD6D" w14:textId="77777777" w:rsidR="000D1146" w:rsidRPr="00760004" w:rsidRDefault="000D1146" w:rsidP="00B36227">
            <w:pPr>
              <w:pStyle w:val="TAL"/>
            </w:pPr>
            <w:r w:rsidRPr="00890EEF">
              <w:t>UEEndpointAddress</w:t>
            </w:r>
          </w:p>
        </w:tc>
        <w:tc>
          <w:tcPr>
            <w:tcW w:w="720" w:type="dxa"/>
            <w:tcBorders>
              <w:top w:val="single" w:sz="4" w:space="0" w:color="auto"/>
              <w:left w:val="single" w:sz="4" w:space="0" w:color="auto"/>
              <w:bottom w:val="single" w:sz="4" w:space="0" w:color="auto"/>
              <w:right w:val="single" w:sz="4" w:space="0" w:color="auto"/>
            </w:tcBorders>
          </w:tcPr>
          <w:p w14:paraId="5AE92DA4"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3E88CDC3" w14:textId="77777777" w:rsidR="000D1146" w:rsidRPr="00760004" w:rsidRDefault="000D1146" w:rsidP="00B36227">
            <w:pPr>
              <w:pStyle w:val="TAL"/>
            </w:pPr>
            <w:r w:rsidRPr="00760004">
              <w:t>UE's local IP address used to reach the N3IWF,</w:t>
            </w:r>
            <w:r>
              <w:t xml:space="preserve"> TNGF or TWIF</w:t>
            </w:r>
            <w:r w:rsidRPr="00760004">
              <w:t>, if available.</w:t>
            </w:r>
          </w:p>
        </w:tc>
        <w:tc>
          <w:tcPr>
            <w:tcW w:w="456" w:type="dxa"/>
            <w:tcBorders>
              <w:top w:val="single" w:sz="4" w:space="0" w:color="auto"/>
              <w:left w:val="single" w:sz="4" w:space="0" w:color="auto"/>
              <w:bottom w:val="single" w:sz="4" w:space="0" w:color="auto"/>
              <w:right w:val="single" w:sz="4" w:space="0" w:color="auto"/>
            </w:tcBorders>
          </w:tcPr>
          <w:p w14:paraId="214A7BDF" w14:textId="77777777" w:rsidR="000D1146" w:rsidRPr="00760004" w:rsidRDefault="000D1146" w:rsidP="00B36227">
            <w:pPr>
              <w:pStyle w:val="TAL"/>
            </w:pPr>
            <w:r w:rsidRPr="00760004">
              <w:t>C</w:t>
            </w:r>
          </w:p>
        </w:tc>
      </w:tr>
      <w:tr w:rsidR="000D1146" w:rsidRPr="00760004" w14:paraId="46F339FB"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3EFA6F67" w14:textId="77777777" w:rsidR="000D1146" w:rsidRPr="00760004" w:rsidRDefault="000D1146" w:rsidP="00B36227">
            <w:pPr>
              <w:pStyle w:val="TAL"/>
            </w:pPr>
            <w:r w:rsidRPr="00760004">
              <w:t>dNN</w:t>
            </w:r>
          </w:p>
        </w:tc>
        <w:tc>
          <w:tcPr>
            <w:tcW w:w="1800" w:type="dxa"/>
            <w:tcBorders>
              <w:top w:val="single" w:sz="4" w:space="0" w:color="auto"/>
              <w:left w:val="single" w:sz="4" w:space="0" w:color="auto"/>
              <w:bottom w:val="single" w:sz="4" w:space="0" w:color="auto"/>
              <w:right w:val="single" w:sz="4" w:space="0" w:color="auto"/>
            </w:tcBorders>
          </w:tcPr>
          <w:p w14:paraId="2890A09B" w14:textId="77777777" w:rsidR="000D1146" w:rsidRPr="00760004" w:rsidRDefault="000D1146" w:rsidP="00B36227">
            <w:pPr>
              <w:pStyle w:val="TAL"/>
            </w:pPr>
            <w:r>
              <w:t>DNN</w:t>
            </w:r>
          </w:p>
        </w:tc>
        <w:tc>
          <w:tcPr>
            <w:tcW w:w="720" w:type="dxa"/>
            <w:tcBorders>
              <w:top w:val="single" w:sz="4" w:space="0" w:color="auto"/>
              <w:left w:val="single" w:sz="4" w:space="0" w:color="auto"/>
              <w:bottom w:val="single" w:sz="4" w:space="0" w:color="auto"/>
              <w:right w:val="single" w:sz="4" w:space="0" w:color="auto"/>
            </w:tcBorders>
          </w:tcPr>
          <w:p w14:paraId="4F6E1A26"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4DEDF45A" w14:textId="77777777" w:rsidR="000D1146" w:rsidRPr="00760004" w:rsidRDefault="000D1146" w:rsidP="00B36227">
            <w:pPr>
              <w:pStyle w:val="TAL"/>
            </w:pPr>
            <w:r w:rsidRPr="00760004">
              <w:t>Data Network Name associated with the target traffic, as defined in TS 23.003 [19] clause 9A and described in TS 23.501 [2] clause 4.3.2.2, if available.</w:t>
            </w:r>
            <w:r>
              <w:t xml:space="preserve"> Shall be given in dotted-label presentation format as described in TS 23.003 [19] clause 9.1.</w:t>
            </w:r>
          </w:p>
        </w:tc>
        <w:tc>
          <w:tcPr>
            <w:tcW w:w="456" w:type="dxa"/>
            <w:tcBorders>
              <w:top w:val="single" w:sz="4" w:space="0" w:color="auto"/>
              <w:left w:val="single" w:sz="4" w:space="0" w:color="auto"/>
              <w:bottom w:val="single" w:sz="4" w:space="0" w:color="auto"/>
              <w:right w:val="single" w:sz="4" w:space="0" w:color="auto"/>
            </w:tcBorders>
          </w:tcPr>
          <w:p w14:paraId="3CC404A6" w14:textId="77777777" w:rsidR="000D1146" w:rsidRPr="00760004" w:rsidRDefault="000D1146" w:rsidP="00B36227">
            <w:pPr>
              <w:pStyle w:val="TAL"/>
            </w:pPr>
            <w:r w:rsidRPr="00760004">
              <w:t>C</w:t>
            </w:r>
          </w:p>
        </w:tc>
      </w:tr>
      <w:tr w:rsidR="000D1146" w:rsidRPr="00760004" w14:paraId="1E649979"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7C043EAD" w14:textId="77777777" w:rsidR="000D1146" w:rsidRPr="00760004" w:rsidRDefault="000D1146" w:rsidP="00B36227">
            <w:pPr>
              <w:pStyle w:val="TAL"/>
            </w:pPr>
            <w:r w:rsidRPr="00760004">
              <w:t>aMFID</w:t>
            </w:r>
          </w:p>
        </w:tc>
        <w:tc>
          <w:tcPr>
            <w:tcW w:w="1800" w:type="dxa"/>
            <w:tcBorders>
              <w:top w:val="single" w:sz="4" w:space="0" w:color="auto"/>
              <w:left w:val="single" w:sz="4" w:space="0" w:color="auto"/>
              <w:bottom w:val="single" w:sz="4" w:space="0" w:color="auto"/>
              <w:right w:val="single" w:sz="4" w:space="0" w:color="auto"/>
            </w:tcBorders>
          </w:tcPr>
          <w:p w14:paraId="49E573A6" w14:textId="77777777" w:rsidR="000D1146" w:rsidRPr="00760004" w:rsidRDefault="000D1146" w:rsidP="00B36227">
            <w:pPr>
              <w:pStyle w:val="TAL"/>
            </w:pPr>
            <w:r>
              <w:t>AMFID</w:t>
            </w:r>
          </w:p>
        </w:tc>
        <w:tc>
          <w:tcPr>
            <w:tcW w:w="720" w:type="dxa"/>
            <w:tcBorders>
              <w:top w:val="single" w:sz="4" w:space="0" w:color="auto"/>
              <w:left w:val="single" w:sz="4" w:space="0" w:color="auto"/>
              <w:bottom w:val="single" w:sz="4" w:space="0" w:color="auto"/>
              <w:right w:val="single" w:sz="4" w:space="0" w:color="auto"/>
            </w:tcBorders>
          </w:tcPr>
          <w:p w14:paraId="02928A70"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4AD5AA14" w14:textId="77777777" w:rsidR="000D1146" w:rsidRPr="00760004" w:rsidRDefault="000D1146" w:rsidP="00B36227">
            <w:pPr>
              <w:pStyle w:val="TAL"/>
            </w:pPr>
            <w:r w:rsidRPr="00760004">
              <w:t>Identifier of the AMF associated with the target UE, as defined in TS 23.003 [19] clause 2.10.1 when available.</w:t>
            </w:r>
          </w:p>
        </w:tc>
        <w:tc>
          <w:tcPr>
            <w:tcW w:w="456" w:type="dxa"/>
            <w:tcBorders>
              <w:top w:val="single" w:sz="4" w:space="0" w:color="auto"/>
              <w:left w:val="single" w:sz="4" w:space="0" w:color="auto"/>
              <w:bottom w:val="single" w:sz="4" w:space="0" w:color="auto"/>
              <w:right w:val="single" w:sz="4" w:space="0" w:color="auto"/>
            </w:tcBorders>
          </w:tcPr>
          <w:p w14:paraId="01EA8E60" w14:textId="77777777" w:rsidR="000D1146" w:rsidRPr="00760004" w:rsidRDefault="000D1146" w:rsidP="00B36227">
            <w:pPr>
              <w:pStyle w:val="TAL"/>
            </w:pPr>
            <w:r w:rsidRPr="00760004">
              <w:t>C</w:t>
            </w:r>
          </w:p>
        </w:tc>
      </w:tr>
      <w:tr w:rsidR="000D1146" w:rsidRPr="00760004" w14:paraId="7CE81C64"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4606AF6" w14:textId="77777777" w:rsidR="000D1146" w:rsidRPr="00760004" w:rsidRDefault="000D1146" w:rsidP="00B36227">
            <w:pPr>
              <w:pStyle w:val="TAL"/>
            </w:pPr>
            <w:r w:rsidRPr="00760004">
              <w:t>hSMFURI</w:t>
            </w:r>
          </w:p>
        </w:tc>
        <w:tc>
          <w:tcPr>
            <w:tcW w:w="1800" w:type="dxa"/>
            <w:tcBorders>
              <w:top w:val="single" w:sz="4" w:space="0" w:color="auto"/>
              <w:left w:val="single" w:sz="4" w:space="0" w:color="auto"/>
              <w:bottom w:val="single" w:sz="4" w:space="0" w:color="auto"/>
              <w:right w:val="single" w:sz="4" w:space="0" w:color="auto"/>
            </w:tcBorders>
          </w:tcPr>
          <w:p w14:paraId="51F42C18" w14:textId="77777777" w:rsidR="000D1146" w:rsidRPr="00760004" w:rsidRDefault="000D1146" w:rsidP="00B36227">
            <w:pPr>
              <w:pStyle w:val="TAL"/>
            </w:pPr>
            <w:r w:rsidRPr="00890EEF">
              <w:t>HSMFURI</w:t>
            </w:r>
          </w:p>
        </w:tc>
        <w:tc>
          <w:tcPr>
            <w:tcW w:w="720" w:type="dxa"/>
            <w:tcBorders>
              <w:top w:val="single" w:sz="4" w:space="0" w:color="auto"/>
              <w:left w:val="single" w:sz="4" w:space="0" w:color="auto"/>
              <w:bottom w:val="single" w:sz="4" w:space="0" w:color="auto"/>
              <w:right w:val="single" w:sz="4" w:space="0" w:color="auto"/>
            </w:tcBorders>
          </w:tcPr>
          <w:p w14:paraId="1F4C6E8F"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523A359F" w14:textId="77777777" w:rsidR="000D1146" w:rsidRPr="00760004" w:rsidRDefault="000D1146" w:rsidP="00B36227">
            <w:pPr>
              <w:pStyle w:val="TAL"/>
            </w:pPr>
            <w:r w:rsidRPr="00760004">
              <w:t>URI of the Nsmf_PDUSession service of the selected H-SMF, if available. See TS 29.502 [16] clause 6.1.6.2.2.</w:t>
            </w:r>
          </w:p>
        </w:tc>
        <w:tc>
          <w:tcPr>
            <w:tcW w:w="456" w:type="dxa"/>
            <w:tcBorders>
              <w:top w:val="single" w:sz="4" w:space="0" w:color="auto"/>
              <w:left w:val="single" w:sz="4" w:space="0" w:color="auto"/>
              <w:bottom w:val="single" w:sz="4" w:space="0" w:color="auto"/>
              <w:right w:val="single" w:sz="4" w:space="0" w:color="auto"/>
            </w:tcBorders>
          </w:tcPr>
          <w:p w14:paraId="1E27EE27" w14:textId="77777777" w:rsidR="000D1146" w:rsidRPr="00760004" w:rsidRDefault="000D1146" w:rsidP="00B36227">
            <w:pPr>
              <w:pStyle w:val="TAL"/>
            </w:pPr>
            <w:r w:rsidRPr="00760004">
              <w:t>C</w:t>
            </w:r>
          </w:p>
        </w:tc>
      </w:tr>
      <w:tr w:rsidR="000D1146" w:rsidRPr="00760004" w14:paraId="7029CAF7"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6F961A71" w14:textId="77777777" w:rsidR="000D1146" w:rsidRPr="00760004" w:rsidRDefault="000D1146" w:rsidP="00B36227">
            <w:pPr>
              <w:pStyle w:val="TAL"/>
            </w:pPr>
            <w:r w:rsidRPr="00760004">
              <w:t>requestType</w:t>
            </w:r>
          </w:p>
        </w:tc>
        <w:tc>
          <w:tcPr>
            <w:tcW w:w="1800" w:type="dxa"/>
            <w:tcBorders>
              <w:top w:val="single" w:sz="4" w:space="0" w:color="auto"/>
              <w:left w:val="single" w:sz="4" w:space="0" w:color="auto"/>
              <w:bottom w:val="single" w:sz="4" w:space="0" w:color="auto"/>
              <w:right w:val="single" w:sz="4" w:space="0" w:color="auto"/>
            </w:tcBorders>
          </w:tcPr>
          <w:p w14:paraId="6C815377" w14:textId="77777777" w:rsidR="000D1146" w:rsidRDefault="000D1146" w:rsidP="00B36227">
            <w:pPr>
              <w:pStyle w:val="TAL"/>
            </w:pPr>
            <w:r w:rsidRPr="00890EEF">
              <w:t>FiveGSMRequestType</w:t>
            </w:r>
          </w:p>
        </w:tc>
        <w:tc>
          <w:tcPr>
            <w:tcW w:w="720" w:type="dxa"/>
            <w:tcBorders>
              <w:top w:val="single" w:sz="4" w:space="0" w:color="auto"/>
              <w:left w:val="single" w:sz="4" w:space="0" w:color="auto"/>
              <w:bottom w:val="single" w:sz="4" w:space="0" w:color="auto"/>
              <w:right w:val="single" w:sz="4" w:space="0" w:color="auto"/>
            </w:tcBorders>
          </w:tcPr>
          <w:p w14:paraId="386BE428" w14:textId="77777777" w:rsidR="000D1146"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1E1CA9FA" w14:textId="77777777" w:rsidR="000D1146" w:rsidRDefault="000D1146" w:rsidP="00B36227">
            <w:pPr>
              <w:pStyle w:val="TAL"/>
            </w:pPr>
            <w:r>
              <w:t>Type of request as described in TS 24.501 [13] clause 9.11.3.47, if available.</w:t>
            </w:r>
          </w:p>
          <w:p w14:paraId="4CB18E52" w14:textId="77777777" w:rsidR="000D1146" w:rsidRPr="00760004" w:rsidRDefault="000D1146" w:rsidP="00B36227">
            <w:pPr>
              <w:pStyle w:val="TAL"/>
            </w:pPr>
            <w:r>
              <w:rPr>
                <w:rFonts w:cs="Arial"/>
                <w:color w:val="000000"/>
              </w:rPr>
              <w:t>Otherwise depending on the REJECT event the following request type shall be reported:</w:t>
            </w:r>
            <w:r>
              <w:rPr>
                <w:rFonts w:cs="Arial"/>
                <w:color w:val="000000"/>
              </w:rPr>
              <w:br/>
              <w:t>PDU SESSION ESTABLISHMENT REJECT: The request type shall be set to the one reported within the PDU SESSION ESTABLISHMENT or if there hasn't been one reported or is no longer available it should be set to "initial request".</w:t>
            </w:r>
            <w:r>
              <w:rPr>
                <w:rFonts w:cs="Arial"/>
                <w:color w:val="000000"/>
              </w:rPr>
              <w:br/>
              <w:t>PDU SESSION MODIFICATION REJECT: "modification request”.</w:t>
            </w:r>
            <w:r>
              <w:rPr>
                <w:rFonts w:cs="Arial"/>
                <w:color w:val="000000"/>
              </w:rPr>
              <w:br/>
              <w:t>PDU SESSION RELEASE REJECT: no request type shall be set.</w:t>
            </w:r>
            <w:r>
              <w:rPr>
                <w:rFonts w:cs="Arial"/>
                <w:color w:val="000000"/>
              </w:rPr>
              <w:br/>
              <w:t>PDU SESSION MODIFICATION COMMAND REJECT: "modification request”.</w:t>
            </w:r>
          </w:p>
        </w:tc>
        <w:tc>
          <w:tcPr>
            <w:tcW w:w="456" w:type="dxa"/>
            <w:tcBorders>
              <w:top w:val="single" w:sz="4" w:space="0" w:color="auto"/>
              <w:left w:val="single" w:sz="4" w:space="0" w:color="auto"/>
              <w:bottom w:val="single" w:sz="4" w:space="0" w:color="auto"/>
              <w:right w:val="single" w:sz="4" w:space="0" w:color="auto"/>
            </w:tcBorders>
          </w:tcPr>
          <w:p w14:paraId="52ADC9F6" w14:textId="77777777" w:rsidR="000D1146" w:rsidRPr="00760004" w:rsidRDefault="000D1146" w:rsidP="00B36227">
            <w:pPr>
              <w:pStyle w:val="TAL"/>
            </w:pPr>
            <w:r w:rsidRPr="00760004">
              <w:t>C</w:t>
            </w:r>
          </w:p>
        </w:tc>
      </w:tr>
      <w:tr w:rsidR="000D1146" w:rsidRPr="00760004" w14:paraId="49F32F38"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0E5C5574" w14:textId="77777777" w:rsidR="000D1146" w:rsidRPr="00760004" w:rsidRDefault="000D1146" w:rsidP="00B36227">
            <w:pPr>
              <w:pStyle w:val="TAL"/>
            </w:pPr>
            <w:r w:rsidRPr="00760004">
              <w:t>accessType</w:t>
            </w:r>
          </w:p>
        </w:tc>
        <w:tc>
          <w:tcPr>
            <w:tcW w:w="1800" w:type="dxa"/>
            <w:tcBorders>
              <w:top w:val="single" w:sz="4" w:space="0" w:color="auto"/>
              <w:left w:val="single" w:sz="4" w:space="0" w:color="auto"/>
              <w:bottom w:val="single" w:sz="4" w:space="0" w:color="auto"/>
              <w:right w:val="single" w:sz="4" w:space="0" w:color="auto"/>
            </w:tcBorders>
          </w:tcPr>
          <w:p w14:paraId="0746F007" w14:textId="77777777" w:rsidR="000D1146" w:rsidRPr="00760004" w:rsidRDefault="000D1146" w:rsidP="00B36227">
            <w:pPr>
              <w:pStyle w:val="TAL"/>
            </w:pPr>
            <w:r w:rsidRPr="00890EEF">
              <w:t>AccessType</w:t>
            </w:r>
          </w:p>
        </w:tc>
        <w:tc>
          <w:tcPr>
            <w:tcW w:w="720" w:type="dxa"/>
            <w:tcBorders>
              <w:top w:val="single" w:sz="4" w:space="0" w:color="auto"/>
              <w:left w:val="single" w:sz="4" w:space="0" w:color="auto"/>
              <w:bottom w:val="single" w:sz="4" w:space="0" w:color="auto"/>
              <w:right w:val="single" w:sz="4" w:space="0" w:color="auto"/>
            </w:tcBorders>
          </w:tcPr>
          <w:p w14:paraId="4772E873"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1E4C6E8D" w14:textId="77777777" w:rsidR="000D1146" w:rsidRPr="00760004" w:rsidRDefault="000D1146" w:rsidP="00B36227">
            <w:pPr>
              <w:pStyle w:val="TAL"/>
            </w:pPr>
            <w:r w:rsidRPr="00760004">
              <w:t>Access type associated with the session (i.e. 3GPP or non-3GPP access) if provided by the AMF (see TS 24.501 [13] clause 9.11.2.1A).</w:t>
            </w:r>
          </w:p>
        </w:tc>
        <w:tc>
          <w:tcPr>
            <w:tcW w:w="456" w:type="dxa"/>
            <w:tcBorders>
              <w:top w:val="single" w:sz="4" w:space="0" w:color="auto"/>
              <w:left w:val="single" w:sz="4" w:space="0" w:color="auto"/>
              <w:bottom w:val="single" w:sz="4" w:space="0" w:color="auto"/>
              <w:right w:val="single" w:sz="4" w:space="0" w:color="auto"/>
            </w:tcBorders>
          </w:tcPr>
          <w:p w14:paraId="7539EAD7" w14:textId="77777777" w:rsidR="000D1146" w:rsidRPr="00760004" w:rsidRDefault="000D1146" w:rsidP="00B36227">
            <w:pPr>
              <w:pStyle w:val="TAL"/>
            </w:pPr>
            <w:r w:rsidRPr="00760004">
              <w:t>C</w:t>
            </w:r>
          </w:p>
        </w:tc>
      </w:tr>
      <w:tr w:rsidR="000D1146" w:rsidRPr="00760004" w14:paraId="63661601"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1674D97" w14:textId="77777777" w:rsidR="000D1146" w:rsidRPr="00760004" w:rsidRDefault="000D1146" w:rsidP="00B36227">
            <w:pPr>
              <w:pStyle w:val="TAL"/>
            </w:pPr>
            <w:r w:rsidRPr="00760004">
              <w:t>rATType</w:t>
            </w:r>
          </w:p>
        </w:tc>
        <w:tc>
          <w:tcPr>
            <w:tcW w:w="1800" w:type="dxa"/>
            <w:tcBorders>
              <w:top w:val="single" w:sz="4" w:space="0" w:color="auto"/>
              <w:left w:val="single" w:sz="4" w:space="0" w:color="auto"/>
              <w:bottom w:val="single" w:sz="4" w:space="0" w:color="auto"/>
              <w:right w:val="single" w:sz="4" w:space="0" w:color="auto"/>
            </w:tcBorders>
          </w:tcPr>
          <w:p w14:paraId="43184FF4" w14:textId="77777777" w:rsidR="000D1146" w:rsidRPr="00760004" w:rsidRDefault="000D1146" w:rsidP="00B36227">
            <w:pPr>
              <w:pStyle w:val="TAL"/>
            </w:pPr>
            <w:r w:rsidRPr="00890EEF">
              <w:t>RATType</w:t>
            </w:r>
          </w:p>
        </w:tc>
        <w:tc>
          <w:tcPr>
            <w:tcW w:w="720" w:type="dxa"/>
            <w:tcBorders>
              <w:top w:val="single" w:sz="4" w:space="0" w:color="auto"/>
              <w:left w:val="single" w:sz="4" w:space="0" w:color="auto"/>
              <w:bottom w:val="single" w:sz="4" w:space="0" w:color="auto"/>
              <w:right w:val="single" w:sz="4" w:space="0" w:color="auto"/>
            </w:tcBorders>
          </w:tcPr>
          <w:p w14:paraId="16C02307"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640C7FC9" w14:textId="77777777" w:rsidR="000D1146" w:rsidRPr="00760004" w:rsidRDefault="000D1146" w:rsidP="00B36227">
            <w:pPr>
              <w:pStyle w:val="TAL"/>
            </w:pPr>
            <w:r w:rsidRPr="00760004">
              <w:t>RAT Type associated with the access if provided by the AMF as part of session establishment (see TS 23.502 [4] clause 4.3.2). Values given as per TS 29.571 [17] clause 5.4.3.2.</w:t>
            </w:r>
          </w:p>
        </w:tc>
        <w:tc>
          <w:tcPr>
            <w:tcW w:w="456" w:type="dxa"/>
            <w:tcBorders>
              <w:top w:val="single" w:sz="4" w:space="0" w:color="auto"/>
              <w:left w:val="single" w:sz="4" w:space="0" w:color="auto"/>
              <w:bottom w:val="single" w:sz="4" w:space="0" w:color="auto"/>
              <w:right w:val="single" w:sz="4" w:space="0" w:color="auto"/>
            </w:tcBorders>
          </w:tcPr>
          <w:p w14:paraId="4E8F1D5B" w14:textId="77777777" w:rsidR="000D1146" w:rsidRPr="00760004" w:rsidRDefault="000D1146" w:rsidP="00B36227">
            <w:pPr>
              <w:pStyle w:val="TAL"/>
            </w:pPr>
            <w:r w:rsidRPr="00760004">
              <w:t>C</w:t>
            </w:r>
          </w:p>
        </w:tc>
      </w:tr>
      <w:tr w:rsidR="000D1146" w:rsidRPr="00760004" w14:paraId="7C7FDCE9"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5E671E6C" w14:textId="77777777" w:rsidR="000D1146" w:rsidRPr="00760004" w:rsidRDefault="000D1146" w:rsidP="00B36227">
            <w:pPr>
              <w:pStyle w:val="TAL"/>
            </w:pPr>
            <w:r w:rsidRPr="00760004">
              <w:t>sMPDUDNRequest</w:t>
            </w:r>
          </w:p>
        </w:tc>
        <w:tc>
          <w:tcPr>
            <w:tcW w:w="1800" w:type="dxa"/>
            <w:tcBorders>
              <w:top w:val="single" w:sz="4" w:space="0" w:color="auto"/>
              <w:left w:val="single" w:sz="4" w:space="0" w:color="auto"/>
              <w:bottom w:val="single" w:sz="4" w:space="0" w:color="auto"/>
              <w:right w:val="single" w:sz="4" w:space="0" w:color="auto"/>
            </w:tcBorders>
          </w:tcPr>
          <w:p w14:paraId="3506EAF4" w14:textId="77777777" w:rsidR="000D1146" w:rsidRPr="00760004" w:rsidRDefault="000D1146" w:rsidP="00B36227">
            <w:pPr>
              <w:pStyle w:val="TAL"/>
            </w:pPr>
            <w:r w:rsidRPr="00890EEF">
              <w:t>SMPDUDNRequest</w:t>
            </w:r>
          </w:p>
        </w:tc>
        <w:tc>
          <w:tcPr>
            <w:tcW w:w="720" w:type="dxa"/>
            <w:tcBorders>
              <w:top w:val="single" w:sz="4" w:space="0" w:color="auto"/>
              <w:left w:val="single" w:sz="4" w:space="0" w:color="auto"/>
              <w:bottom w:val="single" w:sz="4" w:space="0" w:color="auto"/>
              <w:right w:val="single" w:sz="4" w:space="0" w:color="auto"/>
            </w:tcBorders>
          </w:tcPr>
          <w:p w14:paraId="657064AF"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23D389CF" w14:textId="77777777" w:rsidR="000D1146" w:rsidRPr="00760004" w:rsidRDefault="000D1146" w:rsidP="00B36227">
            <w:pPr>
              <w:pStyle w:val="TAL"/>
            </w:pPr>
            <w:r w:rsidRPr="00760004">
              <w:t>Contents of the SM PDU DN Request container, if available, as described in TS 24.501 [13] clause 9.11.4.15.</w:t>
            </w:r>
          </w:p>
        </w:tc>
        <w:tc>
          <w:tcPr>
            <w:tcW w:w="456" w:type="dxa"/>
            <w:tcBorders>
              <w:top w:val="single" w:sz="4" w:space="0" w:color="auto"/>
              <w:left w:val="single" w:sz="4" w:space="0" w:color="auto"/>
              <w:bottom w:val="single" w:sz="4" w:space="0" w:color="auto"/>
              <w:right w:val="single" w:sz="4" w:space="0" w:color="auto"/>
            </w:tcBorders>
          </w:tcPr>
          <w:p w14:paraId="055A83D3" w14:textId="77777777" w:rsidR="000D1146" w:rsidRPr="00760004" w:rsidRDefault="000D1146" w:rsidP="00B36227">
            <w:pPr>
              <w:pStyle w:val="TAL"/>
            </w:pPr>
            <w:r w:rsidRPr="00760004">
              <w:t>C</w:t>
            </w:r>
          </w:p>
        </w:tc>
      </w:tr>
      <w:tr w:rsidR="000D1146" w:rsidRPr="00760004" w14:paraId="544B1AA9"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504ADDBD" w14:textId="77777777" w:rsidR="000D1146" w:rsidRPr="00760004" w:rsidRDefault="000D1146" w:rsidP="00B36227">
            <w:pPr>
              <w:pStyle w:val="TAL"/>
            </w:pPr>
            <w:r w:rsidRPr="00760004">
              <w:t>location</w:t>
            </w:r>
          </w:p>
        </w:tc>
        <w:tc>
          <w:tcPr>
            <w:tcW w:w="1800" w:type="dxa"/>
            <w:tcBorders>
              <w:top w:val="single" w:sz="4" w:space="0" w:color="auto"/>
              <w:left w:val="single" w:sz="4" w:space="0" w:color="auto"/>
              <w:bottom w:val="single" w:sz="4" w:space="0" w:color="auto"/>
              <w:right w:val="single" w:sz="4" w:space="0" w:color="auto"/>
            </w:tcBorders>
          </w:tcPr>
          <w:p w14:paraId="632988AE" w14:textId="77777777" w:rsidR="000D1146" w:rsidRPr="00760004" w:rsidRDefault="000D1146" w:rsidP="00B36227">
            <w:pPr>
              <w:pStyle w:val="TAL"/>
            </w:pPr>
            <w:r w:rsidRPr="00890EEF">
              <w:t>Location</w:t>
            </w:r>
          </w:p>
        </w:tc>
        <w:tc>
          <w:tcPr>
            <w:tcW w:w="720" w:type="dxa"/>
            <w:tcBorders>
              <w:top w:val="single" w:sz="4" w:space="0" w:color="auto"/>
              <w:left w:val="single" w:sz="4" w:space="0" w:color="auto"/>
              <w:bottom w:val="single" w:sz="4" w:space="0" w:color="auto"/>
              <w:right w:val="single" w:sz="4" w:space="0" w:color="auto"/>
            </w:tcBorders>
          </w:tcPr>
          <w:p w14:paraId="4B6D6010"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3E0B3262" w14:textId="77777777" w:rsidR="000D1146" w:rsidRPr="00760004" w:rsidRDefault="000D1146" w:rsidP="00B36227">
            <w:pPr>
              <w:pStyle w:val="TAL"/>
            </w:pPr>
            <w:r w:rsidRPr="00760004">
              <w:t>Location information provided by the AMF</w:t>
            </w:r>
            <w:r>
              <w:t xml:space="preserve"> or present in the context at the SMF</w:t>
            </w:r>
            <w:r w:rsidRPr="00760004">
              <w:t>, if available.</w:t>
            </w:r>
          </w:p>
        </w:tc>
        <w:tc>
          <w:tcPr>
            <w:tcW w:w="456" w:type="dxa"/>
            <w:tcBorders>
              <w:top w:val="single" w:sz="4" w:space="0" w:color="auto"/>
              <w:left w:val="single" w:sz="4" w:space="0" w:color="auto"/>
              <w:bottom w:val="single" w:sz="4" w:space="0" w:color="auto"/>
              <w:right w:val="single" w:sz="4" w:space="0" w:color="auto"/>
            </w:tcBorders>
          </w:tcPr>
          <w:p w14:paraId="4E98BB02" w14:textId="77777777" w:rsidR="000D1146" w:rsidRPr="00760004" w:rsidRDefault="000D1146" w:rsidP="00B36227">
            <w:pPr>
              <w:pStyle w:val="TAL"/>
            </w:pPr>
            <w:r>
              <w:t>C</w:t>
            </w:r>
          </w:p>
        </w:tc>
      </w:tr>
      <w:tr w:rsidR="000D1146" w:rsidRPr="00760004" w14:paraId="2A97A94A" w14:textId="77777777" w:rsidTr="00B36227">
        <w:tblPrEx>
          <w:tblLook w:val="0000" w:firstRow="0" w:lastRow="0" w:firstColumn="0" w:lastColumn="0" w:noHBand="0" w:noVBand="0"/>
        </w:tblPrEx>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604AA48D" w14:textId="77777777" w:rsidR="000D1146" w:rsidRPr="00760004" w:rsidRDefault="000D1146" w:rsidP="00B36227">
            <w:pPr>
              <w:pStyle w:val="NO"/>
            </w:pPr>
            <w:r w:rsidRPr="00760004">
              <w:t>NOTE:</w:t>
            </w:r>
            <w:r w:rsidRPr="00760004">
              <w:tab/>
              <w:t>At least one identity shall be provided, the others shall be provided if available.</w:t>
            </w:r>
          </w:p>
        </w:tc>
      </w:tr>
    </w:tbl>
    <w:p w14:paraId="253AB5F0" w14:textId="77777777" w:rsidR="00457937" w:rsidRPr="00760004" w:rsidRDefault="00457937" w:rsidP="000D4C6D"/>
    <w:p w14:paraId="663EF1D0" w14:textId="77777777" w:rsidR="00F97886" w:rsidRDefault="00F97886" w:rsidP="00F97886">
      <w:pPr>
        <w:pStyle w:val="Heading5"/>
      </w:pPr>
      <w:bookmarkStart w:id="165" w:name="_Toc167821077"/>
      <w:r>
        <w:lastRenderedPageBreak/>
        <w:t>6.2.3.2.7</w:t>
      </w:r>
      <w:r>
        <w:tab/>
        <w:t>MA PDU sessions</w:t>
      </w:r>
      <w:bookmarkEnd w:id="165"/>
    </w:p>
    <w:p w14:paraId="17CF9EFE" w14:textId="77777777" w:rsidR="00F97886" w:rsidRPr="009310CF" w:rsidRDefault="00F97886" w:rsidP="000A62C9">
      <w:pPr>
        <w:pStyle w:val="H6"/>
      </w:pPr>
      <w:r w:rsidRPr="009310CF">
        <w:t>6.</w:t>
      </w:r>
      <w:r>
        <w:t>2</w:t>
      </w:r>
      <w:r w:rsidRPr="009310CF">
        <w:t>.3.</w:t>
      </w:r>
      <w:r>
        <w:t>2</w:t>
      </w:r>
      <w:r w:rsidRPr="009310CF">
        <w:t>.</w:t>
      </w:r>
      <w:r>
        <w:t>7</w:t>
      </w:r>
      <w:r w:rsidRPr="009310CF">
        <w:t>.1</w:t>
      </w:r>
      <w:r w:rsidRPr="009310CF">
        <w:tab/>
      </w:r>
      <w:r>
        <w:t>General</w:t>
      </w:r>
    </w:p>
    <w:p w14:paraId="1313355E" w14:textId="1ABD3CB3" w:rsidR="00F97886" w:rsidRDefault="00F97886" w:rsidP="00F97886">
      <w:r>
        <w:t>In the present document, an MA PDU session will include two general types of PDU sessions as defined below:</w:t>
      </w:r>
    </w:p>
    <w:p w14:paraId="68CE519A" w14:textId="6A9E4D15" w:rsidR="000A62C9" w:rsidRDefault="000A62C9" w:rsidP="000A62C9">
      <w:pPr>
        <w:pStyle w:val="B1"/>
      </w:pPr>
      <w:r>
        <w:t>-</w:t>
      </w:r>
      <w:r>
        <w:tab/>
        <w:t xml:space="preserve">MA-Confirmed: </w:t>
      </w:r>
      <w:r w:rsidRPr="00E05713">
        <w:t xml:space="preserve">This is an MA PDU session where the UE signals Upgrade Allowed to MA and the network immediately upgrades the session to an MA PDU session or the UE explicitly requests an MA PDU session (using a Request </w:t>
      </w:r>
      <w:r>
        <w:t>T</w:t>
      </w:r>
      <w:r w:rsidRPr="00E05713">
        <w:t>ype of MA PDU)</w:t>
      </w:r>
      <w:r>
        <w:t>.</w:t>
      </w:r>
    </w:p>
    <w:p w14:paraId="3F0BC0AF" w14:textId="4C460229" w:rsidR="000A62C9" w:rsidRDefault="000A62C9" w:rsidP="000A62C9">
      <w:pPr>
        <w:pStyle w:val="B1"/>
      </w:pPr>
      <w:r>
        <w:t>-</w:t>
      </w:r>
      <w:r>
        <w:tab/>
        <w:t>MA-Upgrade-Allowed: This is a PDU session where the UE indicated that upgrade to an MA PDU session is allowed, but the network does not immediately confirm the upgrade. The network may at some later point upgrade the session to an MA PDU session</w:t>
      </w:r>
      <w:r w:rsidR="006D3889">
        <w:t>.</w:t>
      </w:r>
    </w:p>
    <w:p w14:paraId="169F9BC8" w14:textId="48181FF1" w:rsidR="00F97886" w:rsidRDefault="00F97886" w:rsidP="00F97886">
      <w:pPr>
        <w:pStyle w:val="NO"/>
      </w:pPr>
      <w:r>
        <w:t>NOTE:</w:t>
      </w:r>
      <w:r>
        <w:tab/>
        <w:t>The above terms are not defined or used in other 3GPP Stage 2 or Stage 3 specifications, but have been introduced here to clarify and distinguish LI event reporting for the respective situations.</w:t>
      </w:r>
    </w:p>
    <w:p w14:paraId="04280AA5" w14:textId="7E43A152" w:rsidR="00F97886" w:rsidRDefault="00F97886" w:rsidP="00F97886">
      <w:r>
        <w:t xml:space="preserve">An MA-Confirmed MA PDU session may be established over a single access or over multiple accesses. The establishment over multiple accesses may occur concurrently or may occur at different points in time. </w:t>
      </w:r>
    </w:p>
    <w:p w14:paraId="0F2D1E42" w14:textId="77777777" w:rsidR="00F97886" w:rsidRDefault="00F97886" w:rsidP="00F97886">
      <w:r>
        <w:t>An MA-Upgrade-Allowed MA PDU session is established over a single access and nearly all aspects appears to be an ordinary non-MA PDU session with the key difference that the network may upgrade the session to an MA-confirmed MA PDU session.</w:t>
      </w:r>
    </w:p>
    <w:p w14:paraId="50EE73F0" w14:textId="77777777" w:rsidR="00F97886" w:rsidRPr="009310CF" w:rsidRDefault="00F97886" w:rsidP="00AF2AF2">
      <w:pPr>
        <w:pStyle w:val="H6"/>
      </w:pPr>
      <w:r w:rsidRPr="009310CF">
        <w:t>6.</w:t>
      </w:r>
      <w:r>
        <w:t>2</w:t>
      </w:r>
      <w:r w:rsidRPr="009310CF">
        <w:t>.3.</w:t>
      </w:r>
      <w:r>
        <w:t>2</w:t>
      </w:r>
      <w:r w:rsidRPr="009310CF">
        <w:t>.</w:t>
      </w:r>
      <w:r>
        <w:t>7</w:t>
      </w:r>
      <w:r w:rsidRPr="009310CF">
        <w:t>.</w:t>
      </w:r>
      <w:r>
        <w:t>2</w:t>
      </w:r>
      <w:r w:rsidRPr="009310CF">
        <w:tab/>
      </w:r>
      <w:r>
        <w:t>MA PDU session establishment</w:t>
      </w:r>
    </w:p>
    <w:p w14:paraId="66E28D3C" w14:textId="7CDACF85" w:rsidR="00F97886" w:rsidRDefault="00F97886" w:rsidP="00F97886">
      <w:r>
        <w:t xml:space="preserve">The IRI-POI in the SMF </w:t>
      </w:r>
      <w:r w:rsidR="00F360A7" w:rsidRPr="00760004">
        <w:t>(or for a roaming scenario, V-S</w:t>
      </w:r>
      <w:r w:rsidR="00F360A7" w:rsidRPr="00F360A7">
        <w:t xml:space="preserve">MF in the VPLMN for HR or SMF in the VPLMN for LBO) </w:t>
      </w:r>
      <w:r w:rsidRPr="00F360A7">
        <w:t xml:space="preserve">shall generate an xIRI containing an SMFMAPDUSessionEstablishment record when the IRI-POI present in the SMF detects that a PDU session has been established for the target UE that is an MA PDU session (Request Type </w:t>
      </w:r>
      <w:r>
        <w:t>set to MA PDU session or upgraded at establishment), or where the upgrade allowed parameter is set to upgrade allowed and session is established as an ordinary PDU session (not upgraded at establishment, but may occur later on). The IRI-POI present in the SMF shall generate the xIRI for the following events:</w:t>
      </w:r>
    </w:p>
    <w:p w14:paraId="1C5128D7" w14:textId="520A824E" w:rsidR="00F97886" w:rsidRDefault="00F97886" w:rsidP="00F97886">
      <w:pPr>
        <w:pStyle w:val="B1"/>
      </w:pPr>
      <w:r>
        <w:t>-</w:t>
      </w:r>
      <w:r>
        <w:tab/>
        <w:t>F</w:t>
      </w:r>
      <w:r w:rsidR="002C1120">
        <w:t>or a non-roaming scenario</w:t>
      </w:r>
      <w:r w:rsidR="002C1120" w:rsidDel="002104CB">
        <w:t xml:space="preserve"> </w:t>
      </w:r>
      <w:r w:rsidR="002C1120">
        <w:t xml:space="preserve">, the </w:t>
      </w:r>
      <w:r w:rsidR="002C1120" w:rsidRPr="00DD3068">
        <w:t xml:space="preserve">SMF sends </w:t>
      </w:r>
      <w:r w:rsidR="002C1120">
        <w:t xml:space="preserve">the N1 NAS message (via AMF) </w:t>
      </w:r>
      <w:r w:rsidR="002C1120" w:rsidRPr="00DD3068">
        <w:t xml:space="preserve">PDU </w:t>
      </w:r>
      <w:r w:rsidR="002C1120">
        <w:t xml:space="preserve">SESSION ESTABLISHMENT ACCEPT </w:t>
      </w:r>
      <w:r w:rsidR="002C1120" w:rsidRPr="00DD3068">
        <w:t xml:space="preserve">to the UE for a new PDU session </w:t>
      </w:r>
      <w:r w:rsidR="002C1120">
        <w:t>and the 5G Session Management (5GSM) state within the SMF is changed to PDU SESSION ACTIVE (see TS 24.501 [13</w:t>
      </w:r>
      <w:r w:rsidR="00A85386">
        <w:t>] clause</w:t>
      </w:r>
      <w:r w:rsidR="00601C45" w:rsidRPr="00114A8F">
        <w:t xml:space="preserve"> 6.1.3.3</w:t>
      </w:r>
      <w:r w:rsidR="00601C45">
        <w:t xml:space="preserve"> and </w:t>
      </w:r>
      <w:r w:rsidR="00601C45" w:rsidRPr="00114A8F">
        <w:t>6.4.1</w:t>
      </w:r>
      <w:r w:rsidR="002C1120">
        <w:t xml:space="preserve">) </w:t>
      </w:r>
      <w:r w:rsidR="002C1120" w:rsidRPr="00DD3068">
        <w:t xml:space="preserve">in response to a </w:t>
      </w:r>
      <w:r w:rsidR="002C1120">
        <w:t>PDU SESSION ESTABLISHMENT REQUEST</w:t>
      </w:r>
      <w:r w:rsidR="002C1120" w:rsidRPr="00DD3068">
        <w:t xml:space="preserve"> received along with</w:t>
      </w:r>
      <w:r>
        <w:t>:</w:t>
      </w:r>
    </w:p>
    <w:p w14:paraId="7098851D"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6378E8A"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3C641847" w14:textId="2D7D106A"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w:t>
      </w:r>
      <w:r w:rsidR="002F5A4F">
        <w:t>occurring</w:t>
      </w:r>
      <w:r>
        <w:t xml:space="preserve"> at establishment or upgrade does not occur at establishment but may occur later.</w:t>
      </w:r>
    </w:p>
    <w:p w14:paraId="670434F5" w14:textId="4562999A" w:rsidR="00F97886" w:rsidRDefault="00F97886" w:rsidP="00F97886">
      <w:pPr>
        <w:pStyle w:val="B1"/>
      </w:pPr>
      <w:r>
        <w:t>-</w:t>
      </w:r>
      <w:r>
        <w:tab/>
        <w:t xml:space="preserve">For a home-routed roaming scenario, the SMF in the HPLMN (i.e. H-SMF) sends the N16: Nsmf_PDU_Session_Create </w:t>
      </w:r>
      <w:r w:rsidR="00B55BB1">
        <w:t>R</w:t>
      </w:r>
      <w:r>
        <w:t>esponse message with n1SmInfoToU</w:t>
      </w:r>
      <w:r w:rsidRPr="0078681F">
        <w:t>e IE</w:t>
      </w:r>
      <w:r>
        <w:t xml:space="preserve"> containing the PDU SESSION ESTABLISHMENT ACCEPT (see TS 29.502 [16</w:t>
      </w:r>
      <w:r w:rsidR="00A85386">
        <w:t>] clause</w:t>
      </w:r>
      <w:r w:rsidR="00BD5261">
        <w:t>s</w:t>
      </w:r>
      <w:r w:rsidR="00BD5261" w:rsidRPr="00114A8F">
        <w:t xml:space="preserve"> 5.2.1, 5.2.2.7, 5.2.3, </w:t>
      </w:r>
      <w:r w:rsidR="00BD5261">
        <w:t xml:space="preserve">and </w:t>
      </w:r>
      <w:r w:rsidR="00BD5261" w:rsidRPr="00114A8F">
        <w:t>6.1.6</w:t>
      </w:r>
      <w:r>
        <w:t xml:space="preserve">) for a new PDU session </w:t>
      </w:r>
      <w:r w:rsidRPr="002104CB">
        <w:rPr>
          <w:lang w:val="en-US"/>
        </w:rPr>
        <w:t xml:space="preserve">in response to a </w:t>
      </w:r>
      <w:r w:rsidR="00E654BC">
        <w:t>PDU SESSION ESTABLISHMENT REQUEST</w:t>
      </w:r>
      <w:r w:rsidRPr="002104CB">
        <w:rPr>
          <w:lang w:val="en-US"/>
        </w:rPr>
        <w:t xml:space="preserve"> received along with</w:t>
      </w:r>
      <w:r>
        <w:t>:</w:t>
      </w:r>
    </w:p>
    <w:p w14:paraId="27707AB0"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11F8A0E"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65F0B3A2" w14:textId="31EB726C"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w:t>
      </w:r>
      <w:r w:rsidR="002F5A4F">
        <w:t>occurring</w:t>
      </w:r>
      <w:r>
        <w:t xml:space="preserve"> at establishment or upgrade does not occur at establishment but may occur later.</w:t>
      </w:r>
    </w:p>
    <w:p w14:paraId="58C42742" w14:textId="77777777" w:rsidR="00995CA7" w:rsidRDefault="00995CA7" w:rsidP="00995CA7">
      <w:r>
        <w:t>If the</w:t>
      </w:r>
      <w:r w:rsidRPr="005126F7">
        <w:t xml:space="preserve"> Npcf_SMPolicyControl_Create </w:t>
      </w:r>
      <w:r w:rsidRPr="000D6851">
        <w:t xml:space="preserve">response </w:t>
      </w:r>
      <w:r>
        <w:t xml:space="preserve">received </w:t>
      </w:r>
      <w:r w:rsidRPr="000D6851">
        <w:t xml:space="preserve">from the PCF for the target UE in response to </w:t>
      </w:r>
      <w:r w:rsidRPr="00995C8C">
        <w:t>Npcf_SMPolicyControl_Create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5E2839D2" w14:textId="1B27FAEA" w:rsidR="00F97886" w:rsidRPr="001A1E56" w:rsidRDefault="00F97886" w:rsidP="00F97886">
      <w:pPr>
        <w:pStyle w:val="TH"/>
      </w:pPr>
      <w:r w:rsidRPr="001A1E56">
        <w:lastRenderedPageBreak/>
        <w:t xml:space="preserve">Table </w:t>
      </w:r>
      <w:r>
        <w:t>6</w:t>
      </w:r>
      <w:r w:rsidRPr="001A1E56">
        <w:t>.</w:t>
      </w:r>
      <w:r>
        <w:t>2.3-5</w:t>
      </w:r>
      <w:r w:rsidR="000A62C9">
        <w:t>A</w:t>
      </w:r>
      <w:r>
        <w:t>:</w:t>
      </w:r>
      <w:r w:rsidRPr="001A1E56">
        <w:t xml:space="preserve"> </w:t>
      </w:r>
      <w:r>
        <w:t>Payload for SMFMAPDUSessionEstablishment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800"/>
        <w:gridCol w:w="720"/>
        <w:gridCol w:w="4950"/>
        <w:gridCol w:w="456"/>
      </w:tblGrid>
      <w:tr w:rsidR="004F3C43" w14:paraId="3E0CBFBC" w14:textId="77777777" w:rsidTr="00B36227">
        <w:trPr>
          <w:cantSplit/>
          <w:tblHeader/>
          <w:jc w:val="center"/>
        </w:trPr>
        <w:tc>
          <w:tcPr>
            <w:tcW w:w="1705" w:type="dxa"/>
          </w:tcPr>
          <w:p w14:paraId="0BB665E4" w14:textId="77777777" w:rsidR="004F3C43" w:rsidRDefault="004F3C43" w:rsidP="00B36227">
            <w:pPr>
              <w:pStyle w:val="TAH"/>
              <w:keepNext w:val="0"/>
            </w:pPr>
            <w:r>
              <w:t>Field name</w:t>
            </w:r>
          </w:p>
        </w:tc>
        <w:tc>
          <w:tcPr>
            <w:tcW w:w="1800" w:type="dxa"/>
          </w:tcPr>
          <w:p w14:paraId="6F6F881C" w14:textId="77777777" w:rsidR="004F3C43" w:rsidRDefault="004F3C43" w:rsidP="00B36227">
            <w:pPr>
              <w:pStyle w:val="TAH"/>
              <w:keepNext w:val="0"/>
            </w:pPr>
            <w:r>
              <w:t>Type</w:t>
            </w:r>
          </w:p>
        </w:tc>
        <w:tc>
          <w:tcPr>
            <w:tcW w:w="720" w:type="dxa"/>
          </w:tcPr>
          <w:p w14:paraId="24C5816D" w14:textId="77777777" w:rsidR="004F3C43" w:rsidRDefault="004F3C43" w:rsidP="00B36227">
            <w:pPr>
              <w:pStyle w:val="TAH"/>
              <w:keepNext w:val="0"/>
            </w:pPr>
            <w:r>
              <w:t>Cardinality</w:t>
            </w:r>
          </w:p>
        </w:tc>
        <w:tc>
          <w:tcPr>
            <w:tcW w:w="4950" w:type="dxa"/>
          </w:tcPr>
          <w:p w14:paraId="4802F1C3" w14:textId="77777777" w:rsidR="004F3C43" w:rsidRDefault="004F3C43" w:rsidP="00B36227">
            <w:pPr>
              <w:pStyle w:val="TAH"/>
              <w:keepNext w:val="0"/>
            </w:pPr>
            <w:r>
              <w:t>Description</w:t>
            </w:r>
          </w:p>
        </w:tc>
        <w:tc>
          <w:tcPr>
            <w:tcW w:w="456" w:type="dxa"/>
          </w:tcPr>
          <w:p w14:paraId="3401A467" w14:textId="77777777" w:rsidR="004F3C43" w:rsidRDefault="004F3C43" w:rsidP="00B36227">
            <w:pPr>
              <w:pStyle w:val="TAH"/>
              <w:keepNext w:val="0"/>
            </w:pPr>
            <w:r>
              <w:t>M/C/O</w:t>
            </w:r>
          </w:p>
        </w:tc>
      </w:tr>
      <w:tr w:rsidR="004F3C43" w14:paraId="4C3766B4" w14:textId="77777777" w:rsidTr="00B36227">
        <w:trPr>
          <w:cantSplit/>
          <w:jc w:val="center"/>
        </w:trPr>
        <w:tc>
          <w:tcPr>
            <w:tcW w:w="1705" w:type="dxa"/>
          </w:tcPr>
          <w:p w14:paraId="0A24719B" w14:textId="77777777" w:rsidR="004F3C43" w:rsidRDefault="004F3C43" w:rsidP="00B36227">
            <w:pPr>
              <w:pStyle w:val="TAL"/>
              <w:keepNext w:val="0"/>
            </w:pPr>
            <w:r>
              <w:t>sUPI</w:t>
            </w:r>
          </w:p>
        </w:tc>
        <w:tc>
          <w:tcPr>
            <w:tcW w:w="1800" w:type="dxa"/>
          </w:tcPr>
          <w:p w14:paraId="332706C6" w14:textId="77777777" w:rsidR="004F3C43" w:rsidRDefault="004F3C43" w:rsidP="00B36227">
            <w:pPr>
              <w:pStyle w:val="TAL"/>
              <w:keepNext w:val="0"/>
            </w:pPr>
            <w:r>
              <w:t>SUPI</w:t>
            </w:r>
          </w:p>
        </w:tc>
        <w:tc>
          <w:tcPr>
            <w:tcW w:w="720" w:type="dxa"/>
          </w:tcPr>
          <w:p w14:paraId="7B3BADFF" w14:textId="77777777" w:rsidR="004F3C43" w:rsidRDefault="004F3C43" w:rsidP="00B36227">
            <w:pPr>
              <w:pStyle w:val="TAL"/>
              <w:keepNext w:val="0"/>
            </w:pPr>
            <w:r>
              <w:t>0..1</w:t>
            </w:r>
          </w:p>
        </w:tc>
        <w:tc>
          <w:tcPr>
            <w:tcW w:w="4950" w:type="dxa"/>
          </w:tcPr>
          <w:p w14:paraId="3B8F0832" w14:textId="77777777" w:rsidR="004F3C43" w:rsidRDefault="004F3C43" w:rsidP="00B36227">
            <w:pPr>
              <w:pStyle w:val="TAL"/>
              <w:keepNext w:val="0"/>
            </w:pPr>
            <w:r>
              <w:t>SUPI associated with the PDU session (e.g. as provided by the AMF in the associated Nsmf_PDU_Session_CreateSMContext service operation). Shall be present except for PEI-only unauthenticated emergency sessions (see NOTE).</w:t>
            </w:r>
          </w:p>
        </w:tc>
        <w:tc>
          <w:tcPr>
            <w:tcW w:w="456" w:type="dxa"/>
          </w:tcPr>
          <w:p w14:paraId="793A4A0A" w14:textId="77777777" w:rsidR="004F3C43" w:rsidRDefault="004F3C43" w:rsidP="00B36227">
            <w:pPr>
              <w:pStyle w:val="TAL"/>
              <w:keepNext w:val="0"/>
            </w:pPr>
            <w:r>
              <w:t>C</w:t>
            </w:r>
          </w:p>
        </w:tc>
      </w:tr>
      <w:tr w:rsidR="004F3C43" w14:paraId="392C402F" w14:textId="77777777" w:rsidTr="00B36227">
        <w:trPr>
          <w:cantSplit/>
          <w:jc w:val="center"/>
        </w:trPr>
        <w:tc>
          <w:tcPr>
            <w:tcW w:w="1705" w:type="dxa"/>
          </w:tcPr>
          <w:p w14:paraId="046BF803" w14:textId="77777777" w:rsidR="004F3C43" w:rsidRDefault="004F3C43" w:rsidP="00B36227">
            <w:pPr>
              <w:pStyle w:val="TAL"/>
              <w:keepNext w:val="0"/>
            </w:pPr>
            <w:r>
              <w:t>sUPIUnauthenticated</w:t>
            </w:r>
          </w:p>
        </w:tc>
        <w:tc>
          <w:tcPr>
            <w:tcW w:w="1800" w:type="dxa"/>
          </w:tcPr>
          <w:p w14:paraId="3D163ECA" w14:textId="77777777" w:rsidR="004F3C43" w:rsidRDefault="004F3C43" w:rsidP="00B36227">
            <w:pPr>
              <w:pStyle w:val="TAL"/>
              <w:keepNext w:val="0"/>
            </w:pPr>
            <w:r w:rsidRPr="008F1665">
              <w:t>SUPIUnauthenticatedIndication</w:t>
            </w:r>
          </w:p>
        </w:tc>
        <w:tc>
          <w:tcPr>
            <w:tcW w:w="720" w:type="dxa"/>
          </w:tcPr>
          <w:p w14:paraId="1973B1F6" w14:textId="77777777" w:rsidR="004F3C43" w:rsidRDefault="004F3C43" w:rsidP="00B36227">
            <w:pPr>
              <w:pStyle w:val="TAL"/>
              <w:keepNext w:val="0"/>
            </w:pPr>
            <w:r>
              <w:t>0..1</w:t>
            </w:r>
          </w:p>
        </w:tc>
        <w:tc>
          <w:tcPr>
            <w:tcW w:w="4950" w:type="dxa"/>
          </w:tcPr>
          <w:p w14:paraId="067EF766" w14:textId="77777777" w:rsidR="004F3C43" w:rsidRDefault="004F3C43" w:rsidP="00B36227">
            <w:pPr>
              <w:pStyle w:val="TAL"/>
              <w:keepNext w:val="0"/>
            </w:pPr>
            <w:r>
              <w:t>Shall be present if a SUPI is present in the message and set to “true” if the SUPI has not been authenticated, or “false” if it has been authenticated.</w:t>
            </w:r>
          </w:p>
        </w:tc>
        <w:tc>
          <w:tcPr>
            <w:tcW w:w="456" w:type="dxa"/>
          </w:tcPr>
          <w:p w14:paraId="4FE5AD0A" w14:textId="77777777" w:rsidR="004F3C43" w:rsidRDefault="004F3C43" w:rsidP="00B36227">
            <w:pPr>
              <w:pStyle w:val="TAL"/>
              <w:keepNext w:val="0"/>
            </w:pPr>
            <w:r>
              <w:t>C</w:t>
            </w:r>
          </w:p>
        </w:tc>
      </w:tr>
      <w:tr w:rsidR="004F3C43" w14:paraId="4AD8A254" w14:textId="77777777" w:rsidTr="00B36227">
        <w:trPr>
          <w:cantSplit/>
          <w:jc w:val="center"/>
        </w:trPr>
        <w:tc>
          <w:tcPr>
            <w:tcW w:w="1705" w:type="dxa"/>
          </w:tcPr>
          <w:p w14:paraId="71A725F6" w14:textId="77777777" w:rsidR="004F3C43" w:rsidRDefault="004F3C43" w:rsidP="00B36227">
            <w:pPr>
              <w:pStyle w:val="TAL"/>
              <w:keepNext w:val="0"/>
            </w:pPr>
            <w:r>
              <w:t>pEI</w:t>
            </w:r>
          </w:p>
        </w:tc>
        <w:tc>
          <w:tcPr>
            <w:tcW w:w="1800" w:type="dxa"/>
          </w:tcPr>
          <w:p w14:paraId="346834DF" w14:textId="77777777" w:rsidR="004F3C43" w:rsidRDefault="004F3C43" w:rsidP="00B36227">
            <w:pPr>
              <w:pStyle w:val="TAL"/>
              <w:keepNext w:val="0"/>
            </w:pPr>
            <w:r w:rsidRPr="008F1665">
              <w:t>PEI</w:t>
            </w:r>
          </w:p>
        </w:tc>
        <w:tc>
          <w:tcPr>
            <w:tcW w:w="720" w:type="dxa"/>
          </w:tcPr>
          <w:p w14:paraId="1CC11512" w14:textId="77777777" w:rsidR="004F3C43" w:rsidRDefault="004F3C43" w:rsidP="00B36227">
            <w:pPr>
              <w:pStyle w:val="TAL"/>
              <w:keepNext w:val="0"/>
            </w:pPr>
            <w:r>
              <w:t>0..1</w:t>
            </w:r>
          </w:p>
        </w:tc>
        <w:tc>
          <w:tcPr>
            <w:tcW w:w="4950" w:type="dxa"/>
          </w:tcPr>
          <w:p w14:paraId="36522703" w14:textId="77777777" w:rsidR="004F3C43" w:rsidRDefault="004F3C43" w:rsidP="00B36227">
            <w:pPr>
              <w:pStyle w:val="TAL"/>
              <w:keepNext w:val="0"/>
            </w:pPr>
            <w:r>
              <w:t>PEI associated with the PDU session, if available (see NOTE).</w:t>
            </w:r>
          </w:p>
        </w:tc>
        <w:tc>
          <w:tcPr>
            <w:tcW w:w="456" w:type="dxa"/>
          </w:tcPr>
          <w:p w14:paraId="08AF5EE8" w14:textId="77777777" w:rsidR="004F3C43" w:rsidRDefault="004F3C43" w:rsidP="00B36227">
            <w:pPr>
              <w:pStyle w:val="TAL"/>
              <w:keepNext w:val="0"/>
            </w:pPr>
            <w:r>
              <w:t>C</w:t>
            </w:r>
          </w:p>
        </w:tc>
      </w:tr>
      <w:tr w:rsidR="004F3C43" w14:paraId="638239C2" w14:textId="77777777" w:rsidTr="00B36227">
        <w:trPr>
          <w:cantSplit/>
          <w:jc w:val="center"/>
        </w:trPr>
        <w:tc>
          <w:tcPr>
            <w:tcW w:w="1705" w:type="dxa"/>
          </w:tcPr>
          <w:p w14:paraId="73D84542" w14:textId="77777777" w:rsidR="004F3C43" w:rsidRDefault="004F3C43" w:rsidP="00B36227">
            <w:pPr>
              <w:pStyle w:val="TAL"/>
              <w:keepNext w:val="0"/>
            </w:pPr>
            <w:r>
              <w:t>gPSI</w:t>
            </w:r>
          </w:p>
        </w:tc>
        <w:tc>
          <w:tcPr>
            <w:tcW w:w="1800" w:type="dxa"/>
          </w:tcPr>
          <w:p w14:paraId="4AE5DF86" w14:textId="77777777" w:rsidR="004F3C43" w:rsidRDefault="004F3C43" w:rsidP="00B36227">
            <w:pPr>
              <w:pStyle w:val="TAL"/>
              <w:keepNext w:val="0"/>
            </w:pPr>
            <w:r>
              <w:t>GPSI</w:t>
            </w:r>
          </w:p>
        </w:tc>
        <w:tc>
          <w:tcPr>
            <w:tcW w:w="720" w:type="dxa"/>
          </w:tcPr>
          <w:p w14:paraId="6FBCFCE8" w14:textId="77777777" w:rsidR="004F3C43" w:rsidRDefault="004F3C43" w:rsidP="00B36227">
            <w:pPr>
              <w:pStyle w:val="TAL"/>
              <w:keepNext w:val="0"/>
            </w:pPr>
            <w:r>
              <w:t>0..1</w:t>
            </w:r>
          </w:p>
        </w:tc>
        <w:tc>
          <w:tcPr>
            <w:tcW w:w="4950" w:type="dxa"/>
          </w:tcPr>
          <w:p w14:paraId="403F3955" w14:textId="77777777" w:rsidR="004F3C43" w:rsidRDefault="004F3C43" w:rsidP="00B36227">
            <w:pPr>
              <w:pStyle w:val="TAL"/>
              <w:keepNext w:val="0"/>
            </w:pPr>
            <w:r>
              <w:t>GPSI associated with the PDU session, if available (see NOTE).</w:t>
            </w:r>
          </w:p>
        </w:tc>
        <w:tc>
          <w:tcPr>
            <w:tcW w:w="456" w:type="dxa"/>
          </w:tcPr>
          <w:p w14:paraId="54873ED4" w14:textId="77777777" w:rsidR="004F3C43" w:rsidRDefault="004F3C43" w:rsidP="00B36227">
            <w:pPr>
              <w:pStyle w:val="TAL"/>
              <w:keepNext w:val="0"/>
            </w:pPr>
            <w:r>
              <w:t>C</w:t>
            </w:r>
          </w:p>
        </w:tc>
      </w:tr>
      <w:tr w:rsidR="004F3C43" w14:paraId="709838DF" w14:textId="77777777" w:rsidTr="00B36227">
        <w:trPr>
          <w:cantSplit/>
          <w:jc w:val="center"/>
        </w:trPr>
        <w:tc>
          <w:tcPr>
            <w:tcW w:w="1705" w:type="dxa"/>
          </w:tcPr>
          <w:p w14:paraId="15EEB327" w14:textId="77777777" w:rsidR="004F3C43" w:rsidRDefault="004F3C43" w:rsidP="00B36227">
            <w:pPr>
              <w:pStyle w:val="TAL"/>
              <w:keepNext w:val="0"/>
            </w:pPr>
            <w:r>
              <w:t>pDUSessionID</w:t>
            </w:r>
          </w:p>
        </w:tc>
        <w:tc>
          <w:tcPr>
            <w:tcW w:w="1800" w:type="dxa"/>
          </w:tcPr>
          <w:p w14:paraId="015B9352" w14:textId="77777777" w:rsidR="004F3C43" w:rsidRDefault="004F3C43" w:rsidP="00B36227">
            <w:pPr>
              <w:pStyle w:val="TAL"/>
              <w:keepNext w:val="0"/>
            </w:pPr>
            <w:r w:rsidRPr="008F1665">
              <w:t>PDUSessionID</w:t>
            </w:r>
          </w:p>
        </w:tc>
        <w:tc>
          <w:tcPr>
            <w:tcW w:w="720" w:type="dxa"/>
          </w:tcPr>
          <w:p w14:paraId="312F7473" w14:textId="77777777" w:rsidR="004F3C43" w:rsidRDefault="004F3C43" w:rsidP="00B36227">
            <w:pPr>
              <w:pStyle w:val="TAL"/>
              <w:keepNext w:val="0"/>
            </w:pPr>
            <w:r>
              <w:t>1</w:t>
            </w:r>
          </w:p>
        </w:tc>
        <w:tc>
          <w:tcPr>
            <w:tcW w:w="4950" w:type="dxa"/>
          </w:tcPr>
          <w:p w14:paraId="04933A72" w14:textId="77777777" w:rsidR="004F3C43" w:rsidRPr="00507617" w:rsidRDefault="004F3C43" w:rsidP="00B36227">
            <w:pPr>
              <w:pStyle w:val="TAL"/>
              <w:keepNext w:val="0"/>
              <w:rPr>
                <w:highlight w:val="yellow"/>
              </w:rPr>
            </w:pPr>
            <w:r>
              <w:t>PDU Session ID See clause 9.4 of TS 24.501 [13]. Identifies a new PDU session.</w:t>
            </w:r>
          </w:p>
        </w:tc>
        <w:tc>
          <w:tcPr>
            <w:tcW w:w="456" w:type="dxa"/>
          </w:tcPr>
          <w:p w14:paraId="1F35DE27" w14:textId="77777777" w:rsidR="004F3C43" w:rsidRDefault="004F3C43" w:rsidP="00B36227">
            <w:pPr>
              <w:pStyle w:val="TAL"/>
              <w:keepNext w:val="0"/>
            </w:pPr>
            <w:r>
              <w:t>M</w:t>
            </w:r>
          </w:p>
        </w:tc>
      </w:tr>
      <w:tr w:rsidR="004F3C43" w14:paraId="658F773F" w14:textId="77777777" w:rsidTr="00B36227">
        <w:trPr>
          <w:cantSplit/>
          <w:jc w:val="center"/>
        </w:trPr>
        <w:tc>
          <w:tcPr>
            <w:tcW w:w="1705" w:type="dxa"/>
          </w:tcPr>
          <w:p w14:paraId="1ACABC23" w14:textId="77777777" w:rsidR="004F3C43" w:rsidRDefault="004F3C43" w:rsidP="00B36227">
            <w:pPr>
              <w:pStyle w:val="TAL"/>
              <w:keepNext w:val="0"/>
            </w:pPr>
            <w:r>
              <w:t>pDUSessionType</w:t>
            </w:r>
          </w:p>
        </w:tc>
        <w:tc>
          <w:tcPr>
            <w:tcW w:w="1800" w:type="dxa"/>
          </w:tcPr>
          <w:p w14:paraId="6EA042FC" w14:textId="77777777" w:rsidR="004F3C43" w:rsidRDefault="004F3C43" w:rsidP="00B36227">
            <w:pPr>
              <w:pStyle w:val="TAL"/>
              <w:keepNext w:val="0"/>
            </w:pPr>
            <w:r w:rsidRPr="008F1665">
              <w:t>PDUSessionType</w:t>
            </w:r>
          </w:p>
        </w:tc>
        <w:tc>
          <w:tcPr>
            <w:tcW w:w="720" w:type="dxa"/>
          </w:tcPr>
          <w:p w14:paraId="1536A733" w14:textId="77777777" w:rsidR="004F3C43" w:rsidRDefault="004F3C43" w:rsidP="00B36227">
            <w:pPr>
              <w:pStyle w:val="TAL"/>
              <w:keepNext w:val="0"/>
            </w:pPr>
            <w:r>
              <w:t>1</w:t>
            </w:r>
          </w:p>
        </w:tc>
        <w:tc>
          <w:tcPr>
            <w:tcW w:w="4950" w:type="dxa"/>
          </w:tcPr>
          <w:p w14:paraId="6CB9077F" w14:textId="77777777" w:rsidR="004F3C43" w:rsidRDefault="004F3C43" w:rsidP="00B36227">
            <w:pPr>
              <w:pStyle w:val="TAL"/>
              <w:keepNext w:val="0"/>
            </w:pPr>
            <w:r>
              <w:t>Identifies selected PDU session type, see TS 24.501 [13] clause 9.11.4.11.</w:t>
            </w:r>
          </w:p>
        </w:tc>
        <w:tc>
          <w:tcPr>
            <w:tcW w:w="456" w:type="dxa"/>
          </w:tcPr>
          <w:p w14:paraId="11618747" w14:textId="77777777" w:rsidR="004F3C43" w:rsidRDefault="004F3C43" w:rsidP="00B36227">
            <w:pPr>
              <w:pStyle w:val="TAL"/>
              <w:keepNext w:val="0"/>
            </w:pPr>
            <w:r>
              <w:t>M</w:t>
            </w:r>
          </w:p>
        </w:tc>
      </w:tr>
      <w:tr w:rsidR="004F3C43" w14:paraId="3F36DC3B" w14:textId="77777777" w:rsidTr="00B36227">
        <w:trPr>
          <w:cantSplit/>
          <w:jc w:val="center"/>
        </w:trPr>
        <w:tc>
          <w:tcPr>
            <w:tcW w:w="1705" w:type="dxa"/>
          </w:tcPr>
          <w:p w14:paraId="4BDE9E87" w14:textId="77777777" w:rsidR="004F3C43" w:rsidRPr="00D92CEA" w:rsidRDefault="004F3C43" w:rsidP="00B36227">
            <w:pPr>
              <w:pStyle w:val="TAL"/>
              <w:keepNext w:val="0"/>
            </w:pPr>
            <w:r w:rsidRPr="00D92CEA">
              <w:t>accessInfo</w:t>
            </w:r>
          </w:p>
        </w:tc>
        <w:tc>
          <w:tcPr>
            <w:tcW w:w="1800" w:type="dxa"/>
          </w:tcPr>
          <w:p w14:paraId="36747770" w14:textId="77777777" w:rsidR="004F3C43" w:rsidRPr="00D92CEA" w:rsidRDefault="004F3C43" w:rsidP="00B36227">
            <w:pPr>
              <w:pStyle w:val="TAL"/>
              <w:keepNext w:val="0"/>
            </w:pPr>
            <w:r w:rsidRPr="008F1665">
              <w:t>SEQUENCE OF AccessInfo</w:t>
            </w:r>
          </w:p>
        </w:tc>
        <w:tc>
          <w:tcPr>
            <w:tcW w:w="720" w:type="dxa"/>
          </w:tcPr>
          <w:p w14:paraId="2D16C7B9" w14:textId="77777777" w:rsidR="004F3C43" w:rsidRPr="00D92CEA" w:rsidRDefault="004F3C43" w:rsidP="00B36227">
            <w:pPr>
              <w:pStyle w:val="TAL"/>
              <w:keepNext w:val="0"/>
            </w:pPr>
            <w:r>
              <w:t>1..MAX</w:t>
            </w:r>
          </w:p>
        </w:tc>
        <w:tc>
          <w:tcPr>
            <w:tcW w:w="4950" w:type="dxa"/>
          </w:tcPr>
          <w:p w14:paraId="5DF8DB59" w14:textId="77777777" w:rsidR="004F3C43" w:rsidRPr="00D92CEA" w:rsidRDefault="004F3C43" w:rsidP="00B36227">
            <w:pPr>
              <w:pStyle w:val="TAL"/>
              <w:keepNext w:val="0"/>
            </w:pPr>
            <w:r w:rsidRPr="00D92CEA">
              <w:t>Identifies the access(es) associated with the PDU session including the information for each specific access (s</w:t>
            </w:r>
            <w:r>
              <w:t>ee table</w:t>
            </w:r>
            <w:r w:rsidRPr="00D92CEA">
              <w:t xml:space="preserve"> 6.2.3-</w:t>
            </w:r>
            <w:r>
              <w:t>5B</w:t>
            </w:r>
            <w:r w:rsidRPr="00D92CEA">
              <w:t>)</w:t>
            </w:r>
            <w:r>
              <w:t>.</w:t>
            </w:r>
          </w:p>
        </w:tc>
        <w:tc>
          <w:tcPr>
            <w:tcW w:w="456" w:type="dxa"/>
          </w:tcPr>
          <w:p w14:paraId="2F03C8B0" w14:textId="77777777" w:rsidR="004F3C43" w:rsidRPr="00D92CEA" w:rsidRDefault="004F3C43" w:rsidP="00B36227">
            <w:pPr>
              <w:pStyle w:val="TAL"/>
              <w:keepNext w:val="0"/>
            </w:pPr>
            <w:r w:rsidRPr="00D92CEA">
              <w:t>M</w:t>
            </w:r>
          </w:p>
        </w:tc>
      </w:tr>
      <w:tr w:rsidR="004F3C43" w14:paraId="18910D09" w14:textId="77777777" w:rsidTr="00B36227">
        <w:trPr>
          <w:cantSplit/>
          <w:jc w:val="center"/>
        </w:trPr>
        <w:tc>
          <w:tcPr>
            <w:tcW w:w="1705" w:type="dxa"/>
          </w:tcPr>
          <w:p w14:paraId="36ABAA89" w14:textId="77777777" w:rsidR="004F3C43" w:rsidRPr="005739BD" w:rsidRDefault="004F3C43" w:rsidP="00B36227">
            <w:pPr>
              <w:pStyle w:val="TAL"/>
              <w:keepNext w:val="0"/>
            </w:pPr>
            <w:r w:rsidRPr="005739BD">
              <w:t>sNSSAI</w:t>
            </w:r>
          </w:p>
        </w:tc>
        <w:tc>
          <w:tcPr>
            <w:tcW w:w="1800" w:type="dxa"/>
          </w:tcPr>
          <w:p w14:paraId="72BA2135" w14:textId="77777777" w:rsidR="004F3C43" w:rsidRPr="00452513" w:rsidRDefault="004F3C43" w:rsidP="00B36227">
            <w:pPr>
              <w:pStyle w:val="TAL"/>
              <w:keepNext w:val="0"/>
            </w:pPr>
            <w:r w:rsidRPr="008F1665">
              <w:t>SNSSAI</w:t>
            </w:r>
          </w:p>
        </w:tc>
        <w:tc>
          <w:tcPr>
            <w:tcW w:w="720" w:type="dxa"/>
          </w:tcPr>
          <w:p w14:paraId="6998ED7B" w14:textId="77777777" w:rsidR="004F3C43" w:rsidRPr="00452513" w:rsidRDefault="004F3C43" w:rsidP="00B36227">
            <w:pPr>
              <w:pStyle w:val="TAL"/>
              <w:keepNext w:val="0"/>
            </w:pPr>
            <w:r>
              <w:t>0..1</w:t>
            </w:r>
          </w:p>
        </w:tc>
        <w:tc>
          <w:tcPr>
            <w:tcW w:w="4950" w:type="dxa"/>
          </w:tcPr>
          <w:p w14:paraId="2ADB7202" w14:textId="77777777" w:rsidR="004F3C43" w:rsidRPr="005739BD" w:rsidRDefault="004F3C43" w:rsidP="00B36227">
            <w:pPr>
              <w:pStyle w:val="TAL"/>
              <w:keepNext w:val="0"/>
            </w:pPr>
            <w:r w:rsidRPr="00452513">
              <w:t>Slice identifiers associated with the PDU session, if available. See TS 23.003 [19] clause 28.4.2 and TS 23.501 [2] clause 5.1</w:t>
            </w:r>
            <w:r>
              <w:t>5.</w:t>
            </w:r>
            <w:r w:rsidRPr="00452513">
              <w:t>2.</w:t>
            </w:r>
          </w:p>
        </w:tc>
        <w:tc>
          <w:tcPr>
            <w:tcW w:w="456" w:type="dxa"/>
          </w:tcPr>
          <w:p w14:paraId="3FB186E6" w14:textId="77777777" w:rsidR="004F3C43" w:rsidRPr="005739BD" w:rsidRDefault="004F3C43" w:rsidP="00B36227">
            <w:pPr>
              <w:pStyle w:val="TAL"/>
              <w:keepNext w:val="0"/>
            </w:pPr>
            <w:r w:rsidRPr="005739BD">
              <w:t>C</w:t>
            </w:r>
          </w:p>
        </w:tc>
      </w:tr>
      <w:tr w:rsidR="004F3C43" w14:paraId="0DB7A539" w14:textId="77777777" w:rsidTr="00B36227">
        <w:trPr>
          <w:cantSplit/>
          <w:jc w:val="center"/>
        </w:trPr>
        <w:tc>
          <w:tcPr>
            <w:tcW w:w="1705" w:type="dxa"/>
          </w:tcPr>
          <w:p w14:paraId="0FADBFD4" w14:textId="77777777" w:rsidR="004F3C43" w:rsidRDefault="004F3C43" w:rsidP="00B36227">
            <w:pPr>
              <w:pStyle w:val="TAL"/>
              <w:keepNext w:val="0"/>
            </w:pPr>
            <w:r>
              <w:t>uEEndpoint</w:t>
            </w:r>
          </w:p>
        </w:tc>
        <w:tc>
          <w:tcPr>
            <w:tcW w:w="1800" w:type="dxa"/>
          </w:tcPr>
          <w:p w14:paraId="17A4EC47" w14:textId="77777777" w:rsidR="004F3C43" w:rsidRDefault="004F3C43" w:rsidP="00B36227">
            <w:pPr>
              <w:pStyle w:val="TAL"/>
              <w:keepNext w:val="0"/>
            </w:pPr>
            <w:r w:rsidRPr="008F1665">
              <w:t>SEQUENCE OF UEEndpointAddress</w:t>
            </w:r>
          </w:p>
        </w:tc>
        <w:tc>
          <w:tcPr>
            <w:tcW w:w="720" w:type="dxa"/>
          </w:tcPr>
          <w:p w14:paraId="2D09257A" w14:textId="77777777" w:rsidR="004F3C43" w:rsidRDefault="004F3C43" w:rsidP="00B36227">
            <w:pPr>
              <w:pStyle w:val="TAL"/>
              <w:keepNext w:val="0"/>
            </w:pPr>
            <w:r>
              <w:t>0..MAX</w:t>
            </w:r>
          </w:p>
        </w:tc>
        <w:tc>
          <w:tcPr>
            <w:tcW w:w="4950" w:type="dxa"/>
          </w:tcPr>
          <w:p w14:paraId="52EF9050" w14:textId="77777777" w:rsidR="004F3C43" w:rsidRDefault="004F3C43" w:rsidP="00B36227">
            <w:pPr>
              <w:pStyle w:val="TAL"/>
              <w:keepNext w:val="0"/>
            </w:pPr>
            <w:r>
              <w:t>UE endpoint address(es) assigned to the PDU Session if available (see TS 29.244 [15] clause 5.21).</w:t>
            </w:r>
          </w:p>
        </w:tc>
        <w:tc>
          <w:tcPr>
            <w:tcW w:w="456" w:type="dxa"/>
          </w:tcPr>
          <w:p w14:paraId="4B80227B" w14:textId="77777777" w:rsidR="004F3C43" w:rsidRDefault="004F3C43" w:rsidP="00B36227">
            <w:pPr>
              <w:pStyle w:val="TAL"/>
              <w:keepNext w:val="0"/>
            </w:pPr>
            <w:r>
              <w:t>C</w:t>
            </w:r>
          </w:p>
        </w:tc>
      </w:tr>
      <w:tr w:rsidR="004F3C43" w14:paraId="3D57CCE4" w14:textId="77777777" w:rsidTr="00B36227">
        <w:trPr>
          <w:cantSplit/>
          <w:jc w:val="center"/>
        </w:trPr>
        <w:tc>
          <w:tcPr>
            <w:tcW w:w="1705" w:type="dxa"/>
          </w:tcPr>
          <w:p w14:paraId="594A3BB2" w14:textId="77777777" w:rsidR="004F3C43" w:rsidRPr="005739BD" w:rsidRDefault="004F3C43" w:rsidP="00B36227">
            <w:pPr>
              <w:pStyle w:val="TAL"/>
              <w:keepNext w:val="0"/>
            </w:pPr>
            <w:r w:rsidRPr="005739BD">
              <w:t>location</w:t>
            </w:r>
          </w:p>
        </w:tc>
        <w:tc>
          <w:tcPr>
            <w:tcW w:w="1800" w:type="dxa"/>
          </w:tcPr>
          <w:p w14:paraId="0FE0FA27" w14:textId="77777777" w:rsidR="004F3C43" w:rsidRPr="00452513" w:rsidRDefault="004F3C43" w:rsidP="00B36227">
            <w:pPr>
              <w:pStyle w:val="TAL"/>
              <w:keepNext w:val="0"/>
            </w:pPr>
            <w:r w:rsidRPr="008F1665">
              <w:t>Location</w:t>
            </w:r>
          </w:p>
        </w:tc>
        <w:tc>
          <w:tcPr>
            <w:tcW w:w="720" w:type="dxa"/>
          </w:tcPr>
          <w:p w14:paraId="44E95F84" w14:textId="77777777" w:rsidR="004F3C43" w:rsidRPr="00452513" w:rsidRDefault="004F3C43" w:rsidP="00B36227">
            <w:pPr>
              <w:pStyle w:val="TAL"/>
              <w:keepNext w:val="0"/>
            </w:pPr>
            <w:r>
              <w:t>0..1</w:t>
            </w:r>
          </w:p>
        </w:tc>
        <w:tc>
          <w:tcPr>
            <w:tcW w:w="4950" w:type="dxa"/>
          </w:tcPr>
          <w:p w14:paraId="48023161" w14:textId="77777777" w:rsidR="004F3C43" w:rsidRPr="005739BD" w:rsidRDefault="004F3C43" w:rsidP="00B36227">
            <w:pPr>
              <w:pStyle w:val="TAL"/>
              <w:keepNext w:val="0"/>
            </w:pPr>
            <w:r w:rsidRPr="00452513">
              <w:t>Location information provided by the AMF</w:t>
            </w:r>
            <w:r>
              <w:t xml:space="preserve"> or present in the context at the SMF</w:t>
            </w:r>
            <w:r w:rsidRPr="00452513">
              <w:t>, if available.</w:t>
            </w:r>
          </w:p>
        </w:tc>
        <w:tc>
          <w:tcPr>
            <w:tcW w:w="456" w:type="dxa"/>
          </w:tcPr>
          <w:p w14:paraId="172D3BB2" w14:textId="77777777" w:rsidR="004F3C43" w:rsidRPr="005739BD" w:rsidRDefault="004F3C43" w:rsidP="00B36227">
            <w:pPr>
              <w:pStyle w:val="TAL"/>
              <w:keepNext w:val="0"/>
            </w:pPr>
            <w:r w:rsidRPr="005739BD">
              <w:t>C</w:t>
            </w:r>
          </w:p>
        </w:tc>
      </w:tr>
      <w:tr w:rsidR="004F3C43" w14:paraId="66454E54" w14:textId="77777777" w:rsidTr="00B36227">
        <w:trPr>
          <w:cantSplit/>
          <w:jc w:val="center"/>
        </w:trPr>
        <w:tc>
          <w:tcPr>
            <w:tcW w:w="1705" w:type="dxa"/>
          </w:tcPr>
          <w:p w14:paraId="6C5C2DA1" w14:textId="77777777" w:rsidR="004F3C43" w:rsidRPr="001B5952" w:rsidRDefault="004F3C43" w:rsidP="00B36227">
            <w:pPr>
              <w:pStyle w:val="TAL"/>
              <w:keepNext w:val="0"/>
              <w:rPr>
                <w:highlight w:val="yellow"/>
              </w:rPr>
            </w:pPr>
            <w:r>
              <w:t>dNN</w:t>
            </w:r>
          </w:p>
        </w:tc>
        <w:tc>
          <w:tcPr>
            <w:tcW w:w="1800" w:type="dxa"/>
          </w:tcPr>
          <w:p w14:paraId="274F5B6C" w14:textId="77777777" w:rsidR="004F3C43" w:rsidRPr="00395123" w:rsidRDefault="004F3C43" w:rsidP="00B36227">
            <w:pPr>
              <w:pStyle w:val="TAL"/>
              <w:keepNext w:val="0"/>
            </w:pPr>
            <w:r>
              <w:t>DNN</w:t>
            </w:r>
          </w:p>
        </w:tc>
        <w:tc>
          <w:tcPr>
            <w:tcW w:w="720" w:type="dxa"/>
          </w:tcPr>
          <w:p w14:paraId="2A73014C" w14:textId="77777777" w:rsidR="004F3C43" w:rsidRPr="00395123" w:rsidRDefault="004F3C43" w:rsidP="00B36227">
            <w:pPr>
              <w:pStyle w:val="TAL"/>
              <w:keepNext w:val="0"/>
            </w:pPr>
            <w:r>
              <w:t>1</w:t>
            </w:r>
          </w:p>
        </w:tc>
        <w:tc>
          <w:tcPr>
            <w:tcW w:w="4950" w:type="dxa"/>
          </w:tcPr>
          <w:p w14:paraId="190589E4" w14:textId="77777777" w:rsidR="004F3C43" w:rsidRPr="008A3777" w:rsidRDefault="004F3C43" w:rsidP="00B36227">
            <w:pPr>
              <w:pStyle w:val="TAL"/>
              <w:keepNext w:val="0"/>
            </w:pPr>
            <w:r w:rsidRPr="00395123">
              <w:t xml:space="preserve">Data Network Name </w:t>
            </w:r>
            <w:r>
              <w:t>requested by the target UE</w:t>
            </w:r>
            <w:r w:rsidRPr="00395123">
              <w:t>, as defined in TS 23.003</w:t>
            </w:r>
            <w:r>
              <w:t xml:space="preserve"> [19]</w:t>
            </w:r>
            <w:r w:rsidRPr="00395123">
              <w:t xml:space="preserve"> clause 9A</w:t>
            </w:r>
            <w:r>
              <w:t xml:space="preserve"> and described in TS 23.502 [4] clause 4.3.2.2. Shall be given in dotted-label presentation format as described in TS 23.003 [19] clause 9.1.</w:t>
            </w:r>
          </w:p>
        </w:tc>
        <w:tc>
          <w:tcPr>
            <w:tcW w:w="456" w:type="dxa"/>
          </w:tcPr>
          <w:p w14:paraId="0487BC09" w14:textId="77777777" w:rsidR="004F3C43" w:rsidRPr="001B5952" w:rsidRDefault="004F3C43" w:rsidP="00B36227">
            <w:pPr>
              <w:pStyle w:val="TAL"/>
              <w:keepNext w:val="0"/>
              <w:rPr>
                <w:highlight w:val="yellow"/>
              </w:rPr>
            </w:pPr>
            <w:r w:rsidRPr="008A3777">
              <w:t>M</w:t>
            </w:r>
          </w:p>
        </w:tc>
      </w:tr>
      <w:tr w:rsidR="004F3C43" w14:paraId="7BAA8D6D" w14:textId="77777777" w:rsidTr="00B36227">
        <w:trPr>
          <w:cantSplit/>
          <w:jc w:val="center"/>
        </w:trPr>
        <w:tc>
          <w:tcPr>
            <w:tcW w:w="1705" w:type="dxa"/>
          </w:tcPr>
          <w:p w14:paraId="0BDADB0A" w14:textId="77777777" w:rsidR="004F3C43" w:rsidRPr="00395123" w:rsidRDefault="004F3C43" w:rsidP="00B36227">
            <w:pPr>
              <w:pStyle w:val="TAL"/>
              <w:keepNext w:val="0"/>
            </w:pPr>
            <w:r>
              <w:t>aMFID</w:t>
            </w:r>
          </w:p>
        </w:tc>
        <w:tc>
          <w:tcPr>
            <w:tcW w:w="1800" w:type="dxa"/>
          </w:tcPr>
          <w:p w14:paraId="6611BF09" w14:textId="77777777" w:rsidR="004F3C43" w:rsidRDefault="004F3C43" w:rsidP="00B36227">
            <w:pPr>
              <w:pStyle w:val="TAL"/>
              <w:keepNext w:val="0"/>
            </w:pPr>
            <w:r>
              <w:t>AMFID</w:t>
            </w:r>
          </w:p>
        </w:tc>
        <w:tc>
          <w:tcPr>
            <w:tcW w:w="720" w:type="dxa"/>
          </w:tcPr>
          <w:p w14:paraId="51DAA325" w14:textId="77777777" w:rsidR="004F3C43" w:rsidRDefault="004F3C43" w:rsidP="00B36227">
            <w:pPr>
              <w:pStyle w:val="TAL"/>
              <w:keepNext w:val="0"/>
            </w:pPr>
            <w:r>
              <w:t>0..1</w:t>
            </w:r>
          </w:p>
        </w:tc>
        <w:tc>
          <w:tcPr>
            <w:tcW w:w="4950" w:type="dxa"/>
          </w:tcPr>
          <w:p w14:paraId="4BB1AB57" w14:textId="77777777" w:rsidR="004F3C43" w:rsidRPr="00395123" w:rsidRDefault="004F3C43" w:rsidP="00B36227">
            <w:pPr>
              <w:pStyle w:val="TAL"/>
              <w:keepNext w:val="0"/>
            </w:pPr>
            <w:r>
              <w:t>Identifier of the AMF associated with the target UE, as defined in TS 23.003 [19] clause 2.10.1 if available.</w:t>
            </w:r>
          </w:p>
        </w:tc>
        <w:tc>
          <w:tcPr>
            <w:tcW w:w="456" w:type="dxa"/>
          </w:tcPr>
          <w:p w14:paraId="7A070DD5" w14:textId="77777777" w:rsidR="004F3C43" w:rsidRDefault="004F3C43" w:rsidP="00B36227">
            <w:pPr>
              <w:pStyle w:val="TAL"/>
              <w:keepNext w:val="0"/>
              <w:rPr>
                <w:highlight w:val="yellow"/>
              </w:rPr>
            </w:pPr>
            <w:r>
              <w:t>C</w:t>
            </w:r>
          </w:p>
        </w:tc>
      </w:tr>
      <w:tr w:rsidR="004F3C43" w14:paraId="2A009841" w14:textId="77777777" w:rsidTr="00B36227">
        <w:trPr>
          <w:cantSplit/>
          <w:jc w:val="center"/>
        </w:trPr>
        <w:tc>
          <w:tcPr>
            <w:tcW w:w="1705" w:type="dxa"/>
          </w:tcPr>
          <w:p w14:paraId="590081E9" w14:textId="77777777" w:rsidR="004F3C43" w:rsidRDefault="004F3C43" w:rsidP="00B36227">
            <w:pPr>
              <w:pStyle w:val="TAL"/>
              <w:keepNext w:val="0"/>
            </w:pPr>
            <w:r>
              <w:t>hSMFURI</w:t>
            </w:r>
          </w:p>
        </w:tc>
        <w:tc>
          <w:tcPr>
            <w:tcW w:w="1800" w:type="dxa"/>
          </w:tcPr>
          <w:p w14:paraId="0384B678" w14:textId="77777777" w:rsidR="004F3C43" w:rsidRDefault="004F3C43" w:rsidP="00B36227">
            <w:pPr>
              <w:pStyle w:val="TAL"/>
              <w:keepNext w:val="0"/>
            </w:pPr>
            <w:r w:rsidRPr="008F1665">
              <w:t>HSMFURI</w:t>
            </w:r>
          </w:p>
        </w:tc>
        <w:tc>
          <w:tcPr>
            <w:tcW w:w="720" w:type="dxa"/>
          </w:tcPr>
          <w:p w14:paraId="1558BF83" w14:textId="77777777" w:rsidR="004F3C43" w:rsidRDefault="004F3C43" w:rsidP="00B36227">
            <w:pPr>
              <w:pStyle w:val="TAL"/>
              <w:keepNext w:val="0"/>
            </w:pPr>
            <w:r>
              <w:t>0..1</w:t>
            </w:r>
          </w:p>
        </w:tc>
        <w:tc>
          <w:tcPr>
            <w:tcW w:w="4950" w:type="dxa"/>
          </w:tcPr>
          <w:p w14:paraId="08B7B49F" w14:textId="77777777" w:rsidR="004F3C43" w:rsidRDefault="004F3C43" w:rsidP="00B36227">
            <w:pPr>
              <w:pStyle w:val="TAL"/>
              <w:keepNext w:val="0"/>
            </w:pPr>
            <w:r>
              <w:t>URI of the Nsmf_PDUSession service of the selected H-SMF, if available. See TS 29.502 [16] clause 6.1.6.2.2.</w:t>
            </w:r>
          </w:p>
        </w:tc>
        <w:tc>
          <w:tcPr>
            <w:tcW w:w="456" w:type="dxa"/>
          </w:tcPr>
          <w:p w14:paraId="0A98FBCD" w14:textId="77777777" w:rsidR="004F3C43" w:rsidRDefault="004F3C43" w:rsidP="00B36227">
            <w:pPr>
              <w:pStyle w:val="TAL"/>
              <w:keepNext w:val="0"/>
            </w:pPr>
            <w:r>
              <w:t>C</w:t>
            </w:r>
          </w:p>
        </w:tc>
      </w:tr>
      <w:tr w:rsidR="004F3C43" w14:paraId="58BA66A0" w14:textId="77777777" w:rsidTr="00B36227">
        <w:trPr>
          <w:cantSplit/>
          <w:jc w:val="center"/>
        </w:trPr>
        <w:tc>
          <w:tcPr>
            <w:tcW w:w="1705" w:type="dxa"/>
          </w:tcPr>
          <w:p w14:paraId="73DDB29A" w14:textId="77777777" w:rsidR="004F3C43" w:rsidRDefault="004F3C43" w:rsidP="00B36227">
            <w:pPr>
              <w:pStyle w:val="TAL"/>
              <w:keepNext w:val="0"/>
            </w:pPr>
            <w:r>
              <w:t>requestType</w:t>
            </w:r>
          </w:p>
        </w:tc>
        <w:tc>
          <w:tcPr>
            <w:tcW w:w="1800" w:type="dxa"/>
          </w:tcPr>
          <w:p w14:paraId="1B19B89B" w14:textId="77777777" w:rsidR="004F3C43" w:rsidRDefault="004F3C43" w:rsidP="00B36227">
            <w:pPr>
              <w:pStyle w:val="TAL"/>
              <w:keepNext w:val="0"/>
            </w:pPr>
            <w:r w:rsidRPr="008F1665">
              <w:t>FiveGSMRequestType</w:t>
            </w:r>
          </w:p>
        </w:tc>
        <w:tc>
          <w:tcPr>
            <w:tcW w:w="720" w:type="dxa"/>
          </w:tcPr>
          <w:p w14:paraId="44CBD31F" w14:textId="77777777" w:rsidR="004F3C43" w:rsidRDefault="004F3C43" w:rsidP="00B36227">
            <w:pPr>
              <w:pStyle w:val="TAL"/>
              <w:keepNext w:val="0"/>
            </w:pPr>
            <w:r>
              <w:t>1</w:t>
            </w:r>
          </w:p>
        </w:tc>
        <w:tc>
          <w:tcPr>
            <w:tcW w:w="4950" w:type="dxa"/>
          </w:tcPr>
          <w:p w14:paraId="5A6F2AAC" w14:textId="77777777" w:rsidR="004F3C43" w:rsidRDefault="004F3C43" w:rsidP="00B36227">
            <w:pPr>
              <w:pStyle w:val="TAL"/>
              <w:keepNext w:val="0"/>
            </w:pPr>
            <w:r>
              <w:t>Type of request as described in TS 24.501 [13] clause 9.11.3.47 provided within the Nsmf_PDU_Session_CreateSMContext Request (TS 29.502 [16]) message shall be reported.</w:t>
            </w:r>
          </w:p>
          <w:p w14:paraId="75C4DD3A" w14:textId="77777777" w:rsidR="004F3C43" w:rsidRDefault="004F3C43" w:rsidP="00B36227">
            <w:pPr>
              <w:pStyle w:val="TAL"/>
              <w:keepNext w:val="0"/>
            </w:pPr>
            <w:r>
              <w:t>In the case where the network does not provide a request type value for a MA PDU session and the network does support MA PDU sessions, the request type shall be set to “MA PDU request” according to TS 24.501 [13] clause 6.4.1.2.</w:t>
            </w:r>
          </w:p>
        </w:tc>
        <w:tc>
          <w:tcPr>
            <w:tcW w:w="456" w:type="dxa"/>
          </w:tcPr>
          <w:p w14:paraId="1C67E49F" w14:textId="77777777" w:rsidR="004F3C43" w:rsidRPr="008A3777" w:rsidRDefault="004F3C43" w:rsidP="00B36227">
            <w:pPr>
              <w:pStyle w:val="TAL"/>
              <w:keepNext w:val="0"/>
            </w:pPr>
            <w:r>
              <w:t>M</w:t>
            </w:r>
          </w:p>
        </w:tc>
      </w:tr>
      <w:tr w:rsidR="004F3C43" w14:paraId="159B951E" w14:textId="77777777" w:rsidTr="00B36227">
        <w:trPr>
          <w:cantSplit/>
          <w:jc w:val="center"/>
        </w:trPr>
        <w:tc>
          <w:tcPr>
            <w:tcW w:w="1705" w:type="dxa"/>
          </w:tcPr>
          <w:p w14:paraId="01FFF12E" w14:textId="77777777" w:rsidR="004F3C43" w:rsidRDefault="004F3C43" w:rsidP="00B36227">
            <w:pPr>
              <w:pStyle w:val="TAL"/>
              <w:keepNext w:val="0"/>
            </w:pPr>
            <w:r>
              <w:t>sMPDUDNRequest</w:t>
            </w:r>
          </w:p>
        </w:tc>
        <w:tc>
          <w:tcPr>
            <w:tcW w:w="1800" w:type="dxa"/>
          </w:tcPr>
          <w:p w14:paraId="52D41826" w14:textId="77777777" w:rsidR="004F3C43" w:rsidRDefault="004F3C43" w:rsidP="00B36227">
            <w:pPr>
              <w:pStyle w:val="TAL"/>
              <w:keepNext w:val="0"/>
            </w:pPr>
            <w:r w:rsidRPr="008F1665">
              <w:t>SMPDUDNRequest</w:t>
            </w:r>
          </w:p>
        </w:tc>
        <w:tc>
          <w:tcPr>
            <w:tcW w:w="720" w:type="dxa"/>
          </w:tcPr>
          <w:p w14:paraId="2DAF4A9E" w14:textId="77777777" w:rsidR="004F3C43" w:rsidRDefault="004F3C43" w:rsidP="00B36227">
            <w:pPr>
              <w:pStyle w:val="TAL"/>
              <w:keepNext w:val="0"/>
            </w:pPr>
            <w:r>
              <w:t>0..1</w:t>
            </w:r>
          </w:p>
        </w:tc>
        <w:tc>
          <w:tcPr>
            <w:tcW w:w="4950" w:type="dxa"/>
          </w:tcPr>
          <w:p w14:paraId="38CE4D97" w14:textId="77777777" w:rsidR="004F3C43" w:rsidRDefault="004F3C43" w:rsidP="00B36227">
            <w:pPr>
              <w:pStyle w:val="TAL"/>
              <w:keepNext w:val="0"/>
            </w:pPr>
            <w:r>
              <w:t>Contents of the SM PDU DN Request container, if available, as described in TS 24.501 [13] clause 9.11.4.15.</w:t>
            </w:r>
          </w:p>
        </w:tc>
        <w:tc>
          <w:tcPr>
            <w:tcW w:w="456" w:type="dxa"/>
          </w:tcPr>
          <w:p w14:paraId="5D836A8D" w14:textId="77777777" w:rsidR="004F3C43" w:rsidRDefault="004F3C43" w:rsidP="00B36227">
            <w:pPr>
              <w:pStyle w:val="TAL"/>
              <w:keepNext w:val="0"/>
            </w:pPr>
            <w:r>
              <w:t>C</w:t>
            </w:r>
          </w:p>
        </w:tc>
      </w:tr>
      <w:tr w:rsidR="004F3C43" w14:paraId="1A3A9A48" w14:textId="77777777" w:rsidTr="00B36227">
        <w:trPr>
          <w:cantSplit/>
          <w:jc w:val="center"/>
        </w:trPr>
        <w:tc>
          <w:tcPr>
            <w:tcW w:w="1705" w:type="dxa"/>
          </w:tcPr>
          <w:p w14:paraId="0CB456F9" w14:textId="77777777" w:rsidR="004F3C43" w:rsidRDefault="004F3C43" w:rsidP="00B36227">
            <w:pPr>
              <w:pStyle w:val="TAL"/>
              <w:keepNext w:val="0"/>
            </w:pPr>
            <w:r>
              <w:t>servingNetwork</w:t>
            </w:r>
          </w:p>
        </w:tc>
        <w:tc>
          <w:tcPr>
            <w:tcW w:w="1800" w:type="dxa"/>
          </w:tcPr>
          <w:p w14:paraId="7D795556" w14:textId="77777777" w:rsidR="004F3C43" w:rsidRDefault="004F3C43" w:rsidP="00B36227">
            <w:pPr>
              <w:pStyle w:val="TAL"/>
              <w:keepNext w:val="0"/>
            </w:pPr>
            <w:r w:rsidRPr="008F1665">
              <w:t>SMFServingNetwork</w:t>
            </w:r>
          </w:p>
        </w:tc>
        <w:tc>
          <w:tcPr>
            <w:tcW w:w="720" w:type="dxa"/>
          </w:tcPr>
          <w:p w14:paraId="32CBBE00" w14:textId="77777777" w:rsidR="004F3C43" w:rsidRDefault="004F3C43" w:rsidP="00B36227">
            <w:pPr>
              <w:pStyle w:val="TAL"/>
              <w:keepNext w:val="0"/>
            </w:pPr>
            <w:r>
              <w:t>1</w:t>
            </w:r>
          </w:p>
        </w:tc>
        <w:tc>
          <w:tcPr>
            <w:tcW w:w="4950" w:type="dxa"/>
          </w:tcPr>
          <w:p w14:paraId="4D44E648" w14:textId="77777777" w:rsidR="004F3C43" w:rsidRDefault="004F3C43" w:rsidP="00B36227">
            <w:pPr>
              <w:pStyle w:val="TAL"/>
              <w:keepNext w:val="0"/>
            </w:pPr>
            <w:r>
              <w:t>PLMN ID of the serving core network operator, and, for a Non-Public Network (NPN), the NID that together with the PLMN ID identifies the NPN.</w:t>
            </w:r>
          </w:p>
        </w:tc>
        <w:tc>
          <w:tcPr>
            <w:tcW w:w="456" w:type="dxa"/>
          </w:tcPr>
          <w:p w14:paraId="674341A7" w14:textId="77777777" w:rsidR="004F3C43" w:rsidRDefault="004F3C43" w:rsidP="00B36227">
            <w:pPr>
              <w:pStyle w:val="TAL"/>
              <w:keepNext w:val="0"/>
            </w:pPr>
            <w:r>
              <w:t>M</w:t>
            </w:r>
          </w:p>
        </w:tc>
      </w:tr>
      <w:tr w:rsidR="004F3C43" w14:paraId="2D2D2541" w14:textId="77777777" w:rsidTr="00B36227">
        <w:trPr>
          <w:cantSplit/>
          <w:jc w:val="center"/>
        </w:trPr>
        <w:tc>
          <w:tcPr>
            <w:tcW w:w="1705" w:type="dxa"/>
          </w:tcPr>
          <w:p w14:paraId="553D843C" w14:textId="77777777" w:rsidR="004F3C43" w:rsidRDefault="004F3C43" w:rsidP="00B36227">
            <w:pPr>
              <w:pStyle w:val="TAL"/>
              <w:keepNext w:val="0"/>
              <w:rPr>
                <w:lang w:val="en-US"/>
              </w:rPr>
            </w:pPr>
            <w:r w:rsidRPr="00D165B3">
              <w:rPr>
                <w:lang w:eastAsia="zh-CN"/>
              </w:rPr>
              <w:t>old</w:t>
            </w:r>
            <w:r>
              <w:rPr>
                <w:lang w:eastAsia="zh-CN"/>
              </w:rPr>
              <w:t>PDU</w:t>
            </w:r>
            <w:r w:rsidRPr="00D165B3">
              <w:rPr>
                <w:lang w:eastAsia="zh-CN"/>
              </w:rPr>
              <w:t>SessionI</w:t>
            </w:r>
            <w:r>
              <w:rPr>
                <w:lang w:eastAsia="zh-CN"/>
              </w:rPr>
              <w:t>D</w:t>
            </w:r>
          </w:p>
        </w:tc>
        <w:tc>
          <w:tcPr>
            <w:tcW w:w="1800" w:type="dxa"/>
          </w:tcPr>
          <w:p w14:paraId="3406E7F6" w14:textId="77777777" w:rsidR="004F3C43" w:rsidRDefault="004F3C43" w:rsidP="00B36227">
            <w:pPr>
              <w:pStyle w:val="TAL"/>
              <w:keepNext w:val="0"/>
              <w:rPr>
                <w:rFonts w:cs="Arial"/>
                <w:szCs w:val="18"/>
                <w:lang w:eastAsia="zh-CN"/>
              </w:rPr>
            </w:pPr>
            <w:r w:rsidRPr="008F1665">
              <w:rPr>
                <w:rFonts w:cs="Arial"/>
                <w:szCs w:val="18"/>
                <w:lang w:eastAsia="zh-CN"/>
              </w:rPr>
              <w:t>PDUSessionID</w:t>
            </w:r>
          </w:p>
        </w:tc>
        <w:tc>
          <w:tcPr>
            <w:tcW w:w="720" w:type="dxa"/>
          </w:tcPr>
          <w:p w14:paraId="07FD8D01" w14:textId="77777777" w:rsidR="004F3C43" w:rsidRDefault="004F3C43" w:rsidP="00B36227">
            <w:pPr>
              <w:pStyle w:val="TAL"/>
              <w:keepNext w:val="0"/>
              <w:rPr>
                <w:rFonts w:cs="Arial"/>
                <w:szCs w:val="18"/>
                <w:lang w:eastAsia="zh-CN"/>
              </w:rPr>
            </w:pPr>
            <w:r>
              <w:rPr>
                <w:rFonts w:cs="Arial"/>
                <w:szCs w:val="18"/>
                <w:lang w:eastAsia="zh-CN"/>
              </w:rPr>
              <w:t>0..1</w:t>
            </w:r>
          </w:p>
        </w:tc>
        <w:tc>
          <w:tcPr>
            <w:tcW w:w="4950" w:type="dxa"/>
          </w:tcPr>
          <w:p w14:paraId="25172187" w14:textId="77777777" w:rsidR="004F3C43" w:rsidRDefault="004F3C43" w:rsidP="00B36227">
            <w:pPr>
              <w:pStyle w:val="TAL"/>
              <w:keepNext w:val="0"/>
              <w:rPr>
                <w:rFonts w:cs="Arial"/>
                <w:szCs w:val="18"/>
                <w:lang w:eastAsia="zh-CN"/>
              </w:rPr>
            </w:pPr>
            <w:r>
              <w:rPr>
                <w:rFonts w:cs="Arial"/>
                <w:szCs w:val="18"/>
                <w:lang w:eastAsia="zh-CN"/>
              </w:rPr>
              <w:t>T</w:t>
            </w:r>
            <w:r w:rsidRPr="00D165B3">
              <w:rPr>
                <w:rFonts w:cs="Arial"/>
                <w:szCs w:val="18"/>
                <w:lang w:eastAsia="zh-CN"/>
              </w:rPr>
              <w:t xml:space="preserve">he old PDU Session ID received from the UE. </w:t>
            </w:r>
            <w:r w:rsidRPr="00DB7350">
              <w:rPr>
                <w:rFonts w:cs="Arial"/>
                <w:szCs w:val="18"/>
                <w:lang w:eastAsia="zh-CN"/>
              </w:rPr>
              <w:t>See TS 23.502 [4] clauses 4.3.2.2.1 and 4.3.5.2 and TS 24.501 [13]</w:t>
            </w:r>
            <w:r>
              <w:rPr>
                <w:rFonts w:cs="Arial"/>
                <w:szCs w:val="18"/>
                <w:lang w:eastAsia="zh-CN"/>
              </w:rPr>
              <w:t xml:space="preserve"> </w:t>
            </w:r>
            <w:r w:rsidRPr="00DB7350">
              <w:rPr>
                <w:rFonts w:cs="Arial"/>
                <w:szCs w:val="18"/>
                <w:lang w:eastAsia="zh-CN"/>
              </w:rPr>
              <w:t>clause 6.4.1.2.</w:t>
            </w:r>
            <w:r>
              <w:rPr>
                <w:rFonts w:cs="Arial"/>
                <w:szCs w:val="18"/>
                <w:lang w:eastAsia="zh-CN"/>
              </w:rPr>
              <w:t xml:space="preserve">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456" w:type="dxa"/>
          </w:tcPr>
          <w:p w14:paraId="036DFA6F" w14:textId="77777777" w:rsidR="004F3C43" w:rsidRDefault="004F3C43" w:rsidP="00B36227">
            <w:pPr>
              <w:pStyle w:val="TAL"/>
              <w:keepNext w:val="0"/>
            </w:pPr>
            <w:r>
              <w:t>C</w:t>
            </w:r>
          </w:p>
        </w:tc>
      </w:tr>
      <w:tr w:rsidR="004F3C43" w14:paraId="7654D5E2" w14:textId="77777777" w:rsidTr="00B36227">
        <w:trPr>
          <w:cantSplit/>
          <w:jc w:val="center"/>
        </w:trPr>
        <w:tc>
          <w:tcPr>
            <w:tcW w:w="1705" w:type="dxa"/>
          </w:tcPr>
          <w:p w14:paraId="37FAF98B" w14:textId="77777777" w:rsidR="004F3C43" w:rsidRPr="00D165B3" w:rsidRDefault="004F3C43" w:rsidP="00B36227">
            <w:pPr>
              <w:pStyle w:val="TAL"/>
              <w:keepNext w:val="0"/>
              <w:rPr>
                <w:lang w:eastAsia="zh-CN"/>
              </w:rPr>
            </w:pPr>
            <w:r w:rsidRPr="009A3DFB">
              <w:rPr>
                <w:lang w:eastAsia="zh-CN"/>
              </w:rPr>
              <w:t>m</w:t>
            </w:r>
            <w:r>
              <w:rPr>
                <w:lang w:eastAsia="zh-CN"/>
              </w:rPr>
              <w:t>A</w:t>
            </w:r>
            <w:r w:rsidRPr="009A3DFB">
              <w:rPr>
                <w:lang w:eastAsia="zh-CN"/>
              </w:rPr>
              <w:t>UpgradeInd</w:t>
            </w:r>
            <w:r>
              <w:rPr>
                <w:lang w:eastAsia="zh-CN"/>
              </w:rPr>
              <w:t>ication</w:t>
            </w:r>
          </w:p>
        </w:tc>
        <w:tc>
          <w:tcPr>
            <w:tcW w:w="1800" w:type="dxa"/>
          </w:tcPr>
          <w:p w14:paraId="3244158D" w14:textId="77777777" w:rsidR="004F3C43" w:rsidRPr="00391799" w:rsidRDefault="004F3C43" w:rsidP="00B36227">
            <w:pPr>
              <w:pStyle w:val="TAL"/>
              <w:keepNext w:val="0"/>
              <w:rPr>
                <w:rFonts w:cs="Arial"/>
                <w:szCs w:val="18"/>
                <w:lang w:eastAsia="zh-CN"/>
              </w:rPr>
            </w:pPr>
            <w:r w:rsidRPr="008F1665">
              <w:rPr>
                <w:rFonts w:cs="Arial"/>
                <w:szCs w:val="18"/>
                <w:lang w:eastAsia="zh-CN"/>
              </w:rPr>
              <w:t>SMFMAUpgradeIndication</w:t>
            </w:r>
          </w:p>
        </w:tc>
        <w:tc>
          <w:tcPr>
            <w:tcW w:w="720" w:type="dxa"/>
          </w:tcPr>
          <w:p w14:paraId="78FB83B5" w14:textId="77777777" w:rsidR="004F3C43" w:rsidRPr="00391799" w:rsidRDefault="004F3C43" w:rsidP="00B36227">
            <w:pPr>
              <w:pStyle w:val="TAL"/>
              <w:keepNext w:val="0"/>
              <w:rPr>
                <w:rFonts w:cs="Arial"/>
                <w:szCs w:val="18"/>
                <w:lang w:eastAsia="zh-CN"/>
              </w:rPr>
            </w:pPr>
            <w:r>
              <w:rPr>
                <w:rFonts w:cs="Arial"/>
                <w:szCs w:val="18"/>
                <w:lang w:eastAsia="zh-CN"/>
              </w:rPr>
              <w:t>0..1</w:t>
            </w:r>
          </w:p>
        </w:tc>
        <w:tc>
          <w:tcPr>
            <w:tcW w:w="4950" w:type="dxa"/>
          </w:tcPr>
          <w:p w14:paraId="63F8AD83" w14:textId="77777777" w:rsidR="004F3C43" w:rsidRDefault="004F3C43" w:rsidP="00B36227">
            <w:pPr>
              <w:pStyle w:val="TAL"/>
              <w:keepNext w:val="0"/>
              <w:rPr>
                <w:rFonts w:cs="Arial"/>
                <w:szCs w:val="18"/>
                <w:lang w:eastAsia="zh-CN"/>
              </w:rPr>
            </w:pPr>
            <w:r w:rsidRPr="00391799">
              <w:rPr>
                <w:rFonts w:cs="Arial"/>
                <w:szCs w:val="18"/>
                <w:lang w:eastAsia="zh-CN"/>
              </w:rPr>
              <w:t>Indicates whether the PDU session is allowed to be upgraded to MA</w:t>
            </w:r>
            <w:r>
              <w:rPr>
                <w:rFonts w:cs="Arial"/>
                <w:szCs w:val="18"/>
                <w:lang w:eastAsia="zh-CN"/>
              </w:rPr>
              <w:t>-Confirmed MA</w:t>
            </w:r>
            <w:r w:rsidRPr="00391799">
              <w:rPr>
                <w:rFonts w:cs="Arial"/>
                <w:szCs w:val="18"/>
                <w:lang w:eastAsia="zh-CN"/>
              </w:rPr>
              <w:t xml:space="preserve"> PDU session (see TS 23.502 [4]</w:t>
            </w:r>
            <w:r>
              <w:rPr>
                <w:rFonts w:cs="Arial"/>
                <w:szCs w:val="18"/>
                <w:lang w:eastAsia="zh-CN"/>
              </w:rPr>
              <w:t xml:space="preserve"> </w:t>
            </w:r>
            <w:r w:rsidRPr="00391799">
              <w:rPr>
                <w:rFonts w:cs="Arial"/>
                <w:szCs w:val="18"/>
                <w:lang w:eastAsia="zh-CN"/>
              </w:rPr>
              <w:t>clause 4.22.3). Include if known.</w:t>
            </w:r>
          </w:p>
        </w:tc>
        <w:tc>
          <w:tcPr>
            <w:tcW w:w="456" w:type="dxa"/>
          </w:tcPr>
          <w:p w14:paraId="5625770B" w14:textId="77777777" w:rsidR="004F3C43" w:rsidRDefault="004F3C43" w:rsidP="00B36227">
            <w:pPr>
              <w:pStyle w:val="TAL"/>
              <w:keepNext w:val="0"/>
            </w:pPr>
            <w:r>
              <w:t>C</w:t>
            </w:r>
          </w:p>
        </w:tc>
      </w:tr>
      <w:tr w:rsidR="004F3C43" w14:paraId="41F8F646" w14:textId="77777777" w:rsidTr="00B36227">
        <w:trPr>
          <w:cantSplit/>
          <w:jc w:val="center"/>
        </w:trPr>
        <w:tc>
          <w:tcPr>
            <w:tcW w:w="1705" w:type="dxa"/>
          </w:tcPr>
          <w:p w14:paraId="2F9E26BB" w14:textId="77777777" w:rsidR="004F3C43" w:rsidRPr="009A3DFB" w:rsidRDefault="004F3C43" w:rsidP="00B36227">
            <w:pPr>
              <w:pStyle w:val="TAL"/>
              <w:keepNext w:val="0"/>
              <w:rPr>
                <w:lang w:eastAsia="zh-CN"/>
              </w:rPr>
            </w:pPr>
            <w:r>
              <w:rPr>
                <w:lang w:eastAsia="zh-CN"/>
              </w:rPr>
              <w:t>ePSPDNCnxInfo</w:t>
            </w:r>
          </w:p>
        </w:tc>
        <w:tc>
          <w:tcPr>
            <w:tcW w:w="1800" w:type="dxa"/>
          </w:tcPr>
          <w:p w14:paraId="61408F80" w14:textId="77777777" w:rsidR="004F3C43" w:rsidRDefault="004F3C43" w:rsidP="00B36227">
            <w:pPr>
              <w:pStyle w:val="TAL"/>
              <w:keepNext w:val="0"/>
              <w:rPr>
                <w:rFonts w:cs="Arial"/>
                <w:szCs w:val="18"/>
                <w:lang w:eastAsia="zh-CN"/>
              </w:rPr>
            </w:pPr>
            <w:r w:rsidRPr="008F1665">
              <w:rPr>
                <w:rFonts w:cs="Arial"/>
                <w:szCs w:val="18"/>
                <w:lang w:eastAsia="zh-CN"/>
              </w:rPr>
              <w:t>SMFEPSPDNCnxInfo</w:t>
            </w:r>
          </w:p>
        </w:tc>
        <w:tc>
          <w:tcPr>
            <w:tcW w:w="720" w:type="dxa"/>
          </w:tcPr>
          <w:p w14:paraId="04CE0ADA" w14:textId="77777777" w:rsidR="004F3C43" w:rsidRDefault="004F3C43" w:rsidP="00B36227">
            <w:pPr>
              <w:pStyle w:val="TAL"/>
              <w:keepNext w:val="0"/>
              <w:rPr>
                <w:rFonts w:cs="Arial"/>
                <w:szCs w:val="18"/>
                <w:lang w:eastAsia="zh-CN"/>
              </w:rPr>
            </w:pPr>
            <w:r>
              <w:rPr>
                <w:rFonts w:cs="Arial"/>
                <w:szCs w:val="18"/>
                <w:lang w:eastAsia="zh-CN"/>
              </w:rPr>
              <w:t>0..1</w:t>
            </w:r>
          </w:p>
        </w:tc>
        <w:tc>
          <w:tcPr>
            <w:tcW w:w="4950" w:type="dxa"/>
          </w:tcPr>
          <w:p w14:paraId="6F830F81" w14:textId="77777777" w:rsidR="004F3C43" w:rsidRPr="009A3DFB" w:rsidRDefault="004F3C43" w:rsidP="00B36227">
            <w:pPr>
              <w:pStyle w:val="TAL"/>
              <w:keepNext w:val="0"/>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456" w:type="dxa"/>
          </w:tcPr>
          <w:p w14:paraId="11F6BE8E" w14:textId="77777777" w:rsidR="004F3C43" w:rsidRDefault="004F3C43" w:rsidP="00B36227">
            <w:pPr>
              <w:pStyle w:val="TAL"/>
              <w:keepNext w:val="0"/>
            </w:pPr>
            <w:r>
              <w:t>C</w:t>
            </w:r>
          </w:p>
        </w:tc>
      </w:tr>
      <w:tr w:rsidR="004F3C43" w14:paraId="00060C46" w14:textId="77777777" w:rsidTr="00B36227">
        <w:trPr>
          <w:cantSplit/>
          <w:jc w:val="center"/>
        </w:trPr>
        <w:tc>
          <w:tcPr>
            <w:tcW w:w="1705" w:type="dxa"/>
          </w:tcPr>
          <w:p w14:paraId="070CA71C" w14:textId="77777777" w:rsidR="004F3C43" w:rsidRDefault="004F3C43" w:rsidP="00B36227">
            <w:pPr>
              <w:pStyle w:val="TAL"/>
              <w:keepNext w:val="0"/>
              <w:rPr>
                <w:lang w:eastAsia="zh-CN"/>
              </w:rPr>
            </w:pPr>
            <w:r w:rsidRPr="00000DD1">
              <w:rPr>
                <w:lang w:eastAsia="zh-CN"/>
              </w:rPr>
              <w:lastRenderedPageBreak/>
              <w:t>mAAcceptedIndication</w:t>
            </w:r>
          </w:p>
        </w:tc>
        <w:tc>
          <w:tcPr>
            <w:tcW w:w="1800" w:type="dxa"/>
          </w:tcPr>
          <w:p w14:paraId="0B73A22F" w14:textId="77777777" w:rsidR="004F3C43" w:rsidRDefault="004F3C43" w:rsidP="00B36227">
            <w:pPr>
              <w:pStyle w:val="TAL"/>
              <w:keepNext w:val="0"/>
              <w:rPr>
                <w:rFonts w:cs="Arial"/>
                <w:szCs w:val="18"/>
                <w:lang w:eastAsia="zh-CN"/>
              </w:rPr>
            </w:pPr>
            <w:r w:rsidRPr="008F1665">
              <w:rPr>
                <w:rFonts w:cs="Arial"/>
                <w:szCs w:val="18"/>
                <w:lang w:eastAsia="zh-CN"/>
              </w:rPr>
              <w:t>SMFMAAcceptedIndication</w:t>
            </w:r>
          </w:p>
        </w:tc>
        <w:tc>
          <w:tcPr>
            <w:tcW w:w="720" w:type="dxa"/>
          </w:tcPr>
          <w:p w14:paraId="6E21A3B6" w14:textId="77777777" w:rsidR="004F3C43" w:rsidRDefault="004F3C43" w:rsidP="00B36227">
            <w:pPr>
              <w:pStyle w:val="TAL"/>
              <w:keepNext w:val="0"/>
              <w:rPr>
                <w:rFonts w:cs="Arial"/>
                <w:szCs w:val="18"/>
                <w:lang w:eastAsia="zh-CN"/>
              </w:rPr>
            </w:pPr>
            <w:r>
              <w:rPr>
                <w:rFonts w:cs="Arial"/>
                <w:szCs w:val="18"/>
                <w:lang w:eastAsia="zh-CN"/>
              </w:rPr>
              <w:t>1</w:t>
            </w:r>
          </w:p>
        </w:tc>
        <w:tc>
          <w:tcPr>
            <w:tcW w:w="4950" w:type="dxa"/>
          </w:tcPr>
          <w:p w14:paraId="1B9277A1" w14:textId="77777777" w:rsidR="004F3C43" w:rsidRDefault="004F3C43" w:rsidP="00B36227">
            <w:pPr>
              <w:pStyle w:val="TAL"/>
              <w:keepNext w:val="0"/>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TS 23.502 [4] clauses 4.22.2 and 4.22.3).</w:t>
            </w:r>
          </w:p>
          <w:p w14:paraId="5D040E5D" w14:textId="77777777" w:rsidR="004F3C43" w:rsidRDefault="004F3C43" w:rsidP="00B36227">
            <w:pPr>
              <w:pStyle w:val="TAL"/>
              <w:keepNext w:val="0"/>
              <w:rPr>
                <w:rFonts w:cs="Arial"/>
                <w:szCs w:val="18"/>
                <w:lang w:eastAsia="zh-CN"/>
              </w:rPr>
            </w:pPr>
            <w:r>
              <w:rPr>
                <w:rFonts w:cs="Arial"/>
                <w:szCs w:val="18"/>
                <w:lang w:eastAsia="zh-CN"/>
              </w:rPr>
              <w:t>It shall be set as follows:</w:t>
            </w:r>
          </w:p>
          <w:p w14:paraId="7FA7EC6F" w14:textId="77777777" w:rsidR="004F3C43" w:rsidRPr="00346A4D" w:rsidRDefault="004F3C43" w:rsidP="00B36227">
            <w:pPr>
              <w:pStyle w:val="TAL"/>
              <w:keepNext w:val="0"/>
              <w:rPr>
                <w:rFonts w:cs="Arial"/>
                <w:szCs w:val="18"/>
                <w:lang w:eastAsia="zh-CN"/>
              </w:rPr>
            </w:pPr>
            <w:r w:rsidRPr="00346A4D">
              <w:rPr>
                <w:rFonts w:cs="Arial"/>
                <w:szCs w:val="18"/>
                <w:lang w:eastAsia="zh-CN"/>
              </w:rPr>
              <w:t xml:space="preserve">- true: </w:t>
            </w:r>
            <w:r>
              <w:rPr>
                <w:rFonts w:cs="Arial"/>
                <w:szCs w:val="18"/>
                <w:lang w:eastAsia="zh-CN"/>
              </w:rPr>
              <w:t xml:space="preserve">MA-Confirmed </w:t>
            </w:r>
            <w:r w:rsidRPr="00346A4D">
              <w:rPr>
                <w:rFonts w:cs="Arial"/>
                <w:szCs w:val="18"/>
                <w:lang w:eastAsia="zh-CN"/>
              </w:rPr>
              <w:t>MA PDU session</w:t>
            </w:r>
            <w:r>
              <w:rPr>
                <w:rFonts w:cs="Arial"/>
                <w:szCs w:val="18"/>
                <w:lang w:eastAsia="zh-CN"/>
              </w:rPr>
              <w:t xml:space="preserve"> was established</w:t>
            </w:r>
          </w:p>
          <w:p w14:paraId="682658AE" w14:textId="77777777" w:rsidR="004F3C43" w:rsidRDefault="004F3C43" w:rsidP="00B36227">
            <w:pPr>
              <w:pStyle w:val="TAL"/>
              <w:keepNext w:val="0"/>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456" w:type="dxa"/>
          </w:tcPr>
          <w:p w14:paraId="2224FCE1" w14:textId="77777777" w:rsidR="004F3C43" w:rsidRDefault="004F3C43" w:rsidP="00B36227">
            <w:pPr>
              <w:pStyle w:val="TAL"/>
              <w:keepNext w:val="0"/>
            </w:pPr>
            <w:r>
              <w:t>M</w:t>
            </w:r>
          </w:p>
        </w:tc>
      </w:tr>
      <w:tr w:rsidR="004F3C43" w14:paraId="40242672" w14:textId="77777777" w:rsidTr="00B36227">
        <w:trPr>
          <w:cantSplit/>
          <w:jc w:val="center"/>
        </w:trPr>
        <w:tc>
          <w:tcPr>
            <w:tcW w:w="1705" w:type="dxa"/>
          </w:tcPr>
          <w:p w14:paraId="03118651" w14:textId="77777777" w:rsidR="004F3C43" w:rsidRDefault="004F3C43" w:rsidP="00B36227">
            <w:pPr>
              <w:pStyle w:val="TAL"/>
              <w:keepNext w:val="0"/>
              <w:rPr>
                <w:lang w:eastAsia="zh-CN"/>
              </w:rPr>
            </w:pPr>
            <w:r>
              <w:rPr>
                <w:lang w:eastAsia="zh-CN"/>
              </w:rPr>
              <w:t>aTSSSContainer</w:t>
            </w:r>
          </w:p>
        </w:tc>
        <w:tc>
          <w:tcPr>
            <w:tcW w:w="1800" w:type="dxa"/>
          </w:tcPr>
          <w:p w14:paraId="525A7D56" w14:textId="77777777" w:rsidR="004F3C43" w:rsidRDefault="004F3C43" w:rsidP="00B36227">
            <w:pPr>
              <w:pStyle w:val="TAL"/>
              <w:keepNext w:val="0"/>
              <w:rPr>
                <w:rFonts w:cs="Arial"/>
                <w:szCs w:val="18"/>
                <w:lang w:eastAsia="zh-CN"/>
              </w:rPr>
            </w:pPr>
            <w:r w:rsidRPr="008F1665">
              <w:rPr>
                <w:rFonts w:cs="Arial"/>
                <w:szCs w:val="18"/>
                <w:lang w:eastAsia="zh-CN"/>
              </w:rPr>
              <w:t>ATSSSContainer</w:t>
            </w:r>
          </w:p>
        </w:tc>
        <w:tc>
          <w:tcPr>
            <w:tcW w:w="720" w:type="dxa"/>
          </w:tcPr>
          <w:p w14:paraId="74871E4E" w14:textId="77777777" w:rsidR="004F3C43" w:rsidRDefault="004F3C43" w:rsidP="00B36227">
            <w:pPr>
              <w:pStyle w:val="TAL"/>
              <w:keepNext w:val="0"/>
              <w:rPr>
                <w:rFonts w:cs="Arial"/>
                <w:szCs w:val="18"/>
                <w:lang w:eastAsia="zh-CN"/>
              </w:rPr>
            </w:pPr>
            <w:r>
              <w:rPr>
                <w:rFonts w:cs="Arial"/>
                <w:szCs w:val="18"/>
                <w:lang w:eastAsia="zh-CN"/>
              </w:rPr>
              <w:t>0..1</w:t>
            </w:r>
          </w:p>
        </w:tc>
        <w:tc>
          <w:tcPr>
            <w:tcW w:w="4950" w:type="dxa"/>
          </w:tcPr>
          <w:p w14:paraId="7EA28AB2" w14:textId="77777777" w:rsidR="004F3C43" w:rsidRDefault="004F3C43" w:rsidP="00B36227">
            <w:pPr>
              <w:pStyle w:val="TAL"/>
              <w:keepNext w:val="0"/>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TS 24.501[13] clause 9.11.4.22.</w:t>
            </w:r>
          </w:p>
        </w:tc>
        <w:tc>
          <w:tcPr>
            <w:tcW w:w="456" w:type="dxa"/>
          </w:tcPr>
          <w:p w14:paraId="3CAFD250" w14:textId="77777777" w:rsidR="004F3C43" w:rsidRDefault="004F3C43" w:rsidP="00B36227">
            <w:pPr>
              <w:pStyle w:val="TAL"/>
              <w:keepNext w:val="0"/>
            </w:pPr>
            <w:r>
              <w:t>C</w:t>
            </w:r>
          </w:p>
        </w:tc>
      </w:tr>
      <w:tr w:rsidR="004F3C43" w14:paraId="0A187A3D" w14:textId="77777777" w:rsidTr="00B36227">
        <w:trPr>
          <w:cantSplit/>
          <w:jc w:val="center"/>
        </w:trPr>
        <w:tc>
          <w:tcPr>
            <w:tcW w:w="1705" w:type="dxa"/>
          </w:tcPr>
          <w:p w14:paraId="45E3C605" w14:textId="77777777" w:rsidR="004F3C43" w:rsidRDefault="004F3C43" w:rsidP="00B36227">
            <w:pPr>
              <w:pStyle w:val="TAL"/>
              <w:keepNext w:val="0"/>
              <w:rPr>
                <w:lang w:eastAsia="zh-CN"/>
              </w:rPr>
            </w:pPr>
            <w:r>
              <w:t>uEEPSPDNConnection</w:t>
            </w:r>
          </w:p>
        </w:tc>
        <w:tc>
          <w:tcPr>
            <w:tcW w:w="1800" w:type="dxa"/>
          </w:tcPr>
          <w:p w14:paraId="4E308927" w14:textId="77777777" w:rsidR="004F3C43" w:rsidRDefault="004F3C43" w:rsidP="00B36227">
            <w:pPr>
              <w:pStyle w:val="TAL"/>
              <w:keepNext w:val="0"/>
              <w:rPr>
                <w:rFonts w:cs="Arial"/>
                <w:szCs w:val="18"/>
              </w:rPr>
            </w:pPr>
            <w:r w:rsidRPr="008F1665">
              <w:rPr>
                <w:rFonts w:cs="Arial"/>
                <w:szCs w:val="18"/>
              </w:rPr>
              <w:t>UEEPSPDNConnection</w:t>
            </w:r>
          </w:p>
        </w:tc>
        <w:tc>
          <w:tcPr>
            <w:tcW w:w="720" w:type="dxa"/>
          </w:tcPr>
          <w:p w14:paraId="370A871E" w14:textId="77777777" w:rsidR="004F3C43" w:rsidRDefault="004F3C43" w:rsidP="00B36227">
            <w:pPr>
              <w:pStyle w:val="TAL"/>
              <w:keepNext w:val="0"/>
              <w:rPr>
                <w:rFonts w:cs="Arial"/>
                <w:szCs w:val="18"/>
              </w:rPr>
            </w:pPr>
            <w:r>
              <w:rPr>
                <w:rFonts w:cs="Arial"/>
                <w:szCs w:val="18"/>
              </w:rPr>
              <w:t>0..1</w:t>
            </w:r>
          </w:p>
        </w:tc>
        <w:tc>
          <w:tcPr>
            <w:tcW w:w="4950" w:type="dxa"/>
          </w:tcPr>
          <w:p w14:paraId="29EE5D98" w14:textId="77777777" w:rsidR="004F3C43" w:rsidRDefault="004F3C43" w:rsidP="00B36227">
            <w:pPr>
              <w:pStyle w:val="TAL"/>
              <w:keepNext w:val="0"/>
              <w:rPr>
                <w:rFonts w:cs="Arial"/>
                <w:szCs w:val="18"/>
                <w:lang w:eastAsia="zh-CN"/>
              </w:rPr>
            </w:pPr>
            <w:r>
              <w:rPr>
                <w:rFonts w:cs="Arial"/>
                <w:szCs w:val="18"/>
              </w:rPr>
              <w:t>This IE shall be present, if available, during an EPS to 5GS Idle mode mobility or handover using the N26 interface. If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456" w:type="dxa"/>
          </w:tcPr>
          <w:p w14:paraId="388965F0" w14:textId="77777777" w:rsidR="004F3C43" w:rsidRDefault="004F3C43" w:rsidP="00B36227">
            <w:pPr>
              <w:pStyle w:val="TAL"/>
              <w:keepNext w:val="0"/>
            </w:pPr>
            <w:r>
              <w:t>C</w:t>
            </w:r>
          </w:p>
        </w:tc>
      </w:tr>
      <w:tr w:rsidR="004F3C43" w14:paraId="33125B04" w14:textId="77777777" w:rsidTr="00B36227">
        <w:trPr>
          <w:cantSplit/>
          <w:jc w:val="center"/>
        </w:trPr>
        <w:tc>
          <w:tcPr>
            <w:tcW w:w="1705" w:type="dxa"/>
          </w:tcPr>
          <w:p w14:paraId="681625AA" w14:textId="77777777" w:rsidR="004F3C43" w:rsidRDefault="004F3C43" w:rsidP="00B36227">
            <w:pPr>
              <w:pStyle w:val="TAL"/>
              <w:keepNext w:val="0"/>
              <w:rPr>
                <w:lang w:eastAsia="zh-CN"/>
              </w:rPr>
            </w:pPr>
            <w:r>
              <w:t>ePS5GSComboInfo</w:t>
            </w:r>
          </w:p>
        </w:tc>
        <w:tc>
          <w:tcPr>
            <w:tcW w:w="1800" w:type="dxa"/>
          </w:tcPr>
          <w:p w14:paraId="34AFCABE" w14:textId="77777777" w:rsidR="004F3C43" w:rsidRDefault="004F3C43" w:rsidP="00B36227">
            <w:pPr>
              <w:pStyle w:val="TAL"/>
              <w:keepNext w:val="0"/>
              <w:rPr>
                <w:rFonts w:cs="Arial"/>
                <w:szCs w:val="18"/>
              </w:rPr>
            </w:pPr>
            <w:r w:rsidRPr="008F1665">
              <w:rPr>
                <w:rFonts w:cs="Arial"/>
                <w:szCs w:val="18"/>
              </w:rPr>
              <w:t>EPS5GSComboInfo</w:t>
            </w:r>
          </w:p>
        </w:tc>
        <w:tc>
          <w:tcPr>
            <w:tcW w:w="720" w:type="dxa"/>
          </w:tcPr>
          <w:p w14:paraId="5701A8A6" w14:textId="77777777" w:rsidR="004F3C43" w:rsidRDefault="004F3C43" w:rsidP="00B36227">
            <w:pPr>
              <w:pStyle w:val="TAL"/>
              <w:keepNext w:val="0"/>
              <w:rPr>
                <w:rFonts w:cs="Arial"/>
                <w:szCs w:val="18"/>
              </w:rPr>
            </w:pPr>
            <w:r>
              <w:rPr>
                <w:rFonts w:cs="Arial"/>
                <w:szCs w:val="18"/>
              </w:rPr>
              <w:t>0..1</w:t>
            </w:r>
          </w:p>
        </w:tc>
        <w:tc>
          <w:tcPr>
            <w:tcW w:w="4950" w:type="dxa"/>
          </w:tcPr>
          <w:p w14:paraId="75AFC909" w14:textId="77777777" w:rsidR="004F3C43" w:rsidRDefault="004F3C43" w:rsidP="00B36227">
            <w:pPr>
              <w:pStyle w:val="TAL"/>
              <w:keepNext w:val="0"/>
              <w:rPr>
                <w:rFonts w:cs="Arial"/>
                <w:szCs w:val="18"/>
                <w:lang w:eastAsia="zh-CN"/>
              </w:rPr>
            </w:pPr>
            <w:r>
              <w:rPr>
                <w:rFonts w:cs="Arial"/>
                <w:szCs w:val="18"/>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456" w:type="dxa"/>
          </w:tcPr>
          <w:p w14:paraId="73C04B36" w14:textId="77777777" w:rsidR="004F3C43" w:rsidRDefault="004F3C43" w:rsidP="00B36227">
            <w:pPr>
              <w:pStyle w:val="TAL"/>
              <w:keepNext w:val="0"/>
            </w:pPr>
            <w:r>
              <w:t>C</w:t>
            </w:r>
          </w:p>
        </w:tc>
      </w:tr>
      <w:tr w:rsidR="004F3C43" w14:paraId="2578D834" w14:textId="77777777" w:rsidTr="00B36227">
        <w:trPr>
          <w:cantSplit/>
          <w:jc w:val="center"/>
        </w:trPr>
        <w:tc>
          <w:tcPr>
            <w:tcW w:w="1705" w:type="dxa"/>
          </w:tcPr>
          <w:p w14:paraId="623A80CB" w14:textId="77777777" w:rsidR="004F3C43" w:rsidRDefault="004F3C43" w:rsidP="00B36227">
            <w:pPr>
              <w:pStyle w:val="TAL"/>
              <w:keepNext w:val="0"/>
              <w:rPr>
                <w:lang w:eastAsia="zh-CN"/>
              </w:rPr>
            </w:pPr>
            <w:r>
              <w:t>selectedDNN</w:t>
            </w:r>
          </w:p>
        </w:tc>
        <w:tc>
          <w:tcPr>
            <w:tcW w:w="1800" w:type="dxa"/>
          </w:tcPr>
          <w:p w14:paraId="796BCB80" w14:textId="77777777" w:rsidR="004F3C43" w:rsidRDefault="004F3C43" w:rsidP="00B36227">
            <w:pPr>
              <w:pStyle w:val="TAL"/>
              <w:keepNext w:val="0"/>
              <w:rPr>
                <w:rFonts w:cs="Arial"/>
                <w:szCs w:val="18"/>
              </w:rPr>
            </w:pPr>
            <w:r w:rsidRPr="008F1665">
              <w:rPr>
                <w:rFonts w:cs="Arial"/>
                <w:szCs w:val="18"/>
              </w:rPr>
              <w:t>DNN</w:t>
            </w:r>
          </w:p>
        </w:tc>
        <w:tc>
          <w:tcPr>
            <w:tcW w:w="720" w:type="dxa"/>
          </w:tcPr>
          <w:p w14:paraId="376AF2F3" w14:textId="77777777" w:rsidR="004F3C43" w:rsidRDefault="004F3C43" w:rsidP="00B36227">
            <w:pPr>
              <w:pStyle w:val="TAL"/>
              <w:keepNext w:val="0"/>
              <w:rPr>
                <w:rFonts w:cs="Arial"/>
                <w:szCs w:val="18"/>
              </w:rPr>
            </w:pPr>
            <w:r>
              <w:rPr>
                <w:rFonts w:cs="Arial"/>
                <w:szCs w:val="18"/>
              </w:rPr>
              <w:t>0..1</w:t>
            </w:r>
          </w:p>
        </w:tc>
        <w:tc>
          <w:tcPr>
            <w:tcW w:w="4950" w:type="dxa"/>
          </w:tcPr>
          <w:p w14:paraId="1CF71B16" w14:textId="77777777" w:rsidR="004F3C43" w:rsidRDefault="004F3C43" w:rsidP="00B36227">
            <w:pPr>
              <w:pStyle w:val="TAL"/>
              <w:keepNext w:val="0"/>
              <w:rPr>
                <w:rFonts w:cs="Arial"/>
                <w:szCs w:val="18"/>
                <w:lang w:eastAsia="zh-CN"/>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456" w:type="dxa"/>
          </w:tcPr>
          <w:p w14:paraId="4ED6E76B" w14:textId="77777777" w:rsidR="004F3C43" w:rsidRDefault="004F3C43" w:rsidP="00B36227">
            <w:pPr>
              <w:pStyle w:val="TAL"/>
              <w:keepNext w:val="0"/>
            </w:pPr>
            <w:r>
              <w:t>C</w:t>
            </w:r>
          </w:p>
        </w:tc>
      </w:tr>
      <w:tr w:rsidR="004F3C43" w14:paraId="32AA14A5" w14:textId="77777777" w:rsidTr="00B36227">
        <w:trPr>
          <w:cantSplit/>
          <w:jc w:val="center"/>
        </w:trPr>
        <w:tc>
          <w:tcPr>
            <w:tcW w:w="1705" w:type="dxa"/>
          </w:tcPr>
          <w:p w14:paraId="280AFEAF" w14:textId="77777777" w:rsidR="004F3C43" w:rsidRDefault="004F3C43" w:rsidP="00B36227">
            <w:pPr>
              <w:pStyle w:val="TAL"/>
              <w:keepNext w:val="0"/>
              <w:rPr>
                <w:lang w:eastAsia="zh-CN"/>
              </w:rPr>
            </w:pPr>
            <w:r>
              <w:t>handoverState</w:t>
            </w:r>
          </w:p>
        </w:tc>
        <w:tc>
          <w:tcPr>
            <w:tcW w:w="1800" w:type="dxa"/>
          </w:tcPr>
          <w:p w14:paraId="48D95777" w14:textId="77777777" w:rsidR="004F3C43" w:rsidRDefault="004F3C43" w:rsidP="00B36227">
            <w:pPr>
              <w:pStyle w:val="TAL"/>
              <w:keepNext w:val="0"/>
              <w:rPr>
                <w:rFonts w:cs="Arial"/>
                <w:szCs w:val="18"/>
              </w:rPr>
            </w:pPr>
            <w:r w:rsidRPr="008F1665">
              <w:rPr>
                <w:rFonts w:cs="Arial"/>
                <w:szCs w:val="18"/>
              </w:rPr>
              <w:t>HandoverState</w:t>
            </w:r>
          </w:p>
        </w:tc>
        <w:tc>
          <w:tcPr>
            <w:tcW w:w="720" w:type="dxa"/>
          </w:tcPr>
          <w:p w14:paraId="54FD4C8B" w14:textId="77777777" w:rsidR="004F3C43" w:rsidRDefault="004F3C43" w:rsidP="00B36227">
            <w:pPr>
              <w:pStyle w:val="TAL"/>
              <w:keepNext w:val="0"/>
              <w:rPr>
                <w:rFonts w:cs="Arial"/>
                <w:szCs w:val="18"/>
              </w:rPr>
            </w:pPr>
            <w:r>
              <w:rPr>
                <w:rFonts w:cs="Arial"/>
                <w:szCs w:val="18"/>
              </w:rPr>
              <w:t>0..1</w:t>
            </w:r>
          </w:p>
        </w:tc>
        <w:tc>
          <w:tcPr>
            <w:tcW w:w="4950" w:type="dxa"/>
          </w:tcPr>
          <w:p w14:paraId="146E41F2" w14:textId="77777777" w:rsidR="004F3C43" w:rsidRDefault="004F3C43" w:rsidP="00B36227">
            <w:pPr>
              <w:pStyle w:val="TAL"/>
              <w:keepNext w:val="0"/>
              <w:rPr>
                <w:rFonts w:cs="Arial"/>
                <w:szCs w:val="18"/>
                <w:lang w:eastAsia="zh-CN"/>
              </w:rPr>
            </w:pPr>
            <w:r>
              <w:rPr>
                <w:rFonts w:cs="Arial"/>
                <w:szCs w:val="18"/>
              </w:rPr>
              <w:t>Indicates whether the PDU Session Establishment being reported was due to a handover. Shall be present if this IE is in the SMContextCreatedData sent by the SMF (see TS 29.502 [16] clause 6.1.6.2.3).</w:t>
            </w:r>
          </w:p>
        </w:tc>
        <w:tc>
          <w:tcPr>
            <w:tcW w:w="456" w:type="dxa"/>
          </w:tcPr>
          <w:p w14:paraId="64E4A566" w14:textId="77777777" w:rsidR="004F3C43" w:rsidRDefault="004F3C43" w:rsidP="00B36227">
            <w:pPr>
              <w:pStyle w:val="TAL"/>
              <w:keepNext w:val="0"/>
            </w:pPr>
            <w:r>
              <w:t>C</w:t>
            </w:r>
          </w:p>
        </w:tc>
      </w:tr>
      <w:tr w:rsidR="004F3C43" w14:paraId="6F646B06" w14:textId="77777777" w:rsidTr="00B36227">
        <w:trPr>
          <w:cantSplit/>
          <w:jc w:val="center"/>
        </w:trPr>
        <w:tc>
          <w:tcPr>
            <w:tcW w:w="1705" w:type="dxa"/>
          </w:tcPr>
          <w:p w14:paraId="41E6C892" w14:textId="77777777" w:rsidR="004F3C43" w:rsidRDefault="004F3C43" w:rsidP="00B36227">
            <w:pPr>
              <w:pStyle w:val="TAL"/>
              <w:keepNext w:val="0"/>
              <w:rPr>
                <w:lang w:eastAsia="zh-CN"/>
              </w:rPr>
            </w:pPr>
            <w:r>
              <w:t>pCCRules</w:t>
            </w:r>
          </w:p>
        </w:tc>
        <w:tc>
          <w:tcPr>
            <w:tcW w:w="1800" w:type="dxa"/>
          </w:tcPr>
          <w:p w14:paraId="4DA95F95" w14:textId="77777777" w:rsidR="004F3C43" w:rsidRPr="00CF7407" w:rsidRDefault="004F3C43" w:rsidP="00B36227">
            <w:pPr>
              <w:pStyle w:val="TAL"/>
              <w:keepNext w:val="0"/>
              <w:rPr>
                <w:rFonts w:cs="Arial"/>
                <w:szCs w:val="18"/>
                <w:lang w:eastAsia="zh-CN"/>
              </w:rPr>
            </w:pPr>
            <w:r w:rsidRPr="008F1665">
              <w:rPr>
                <w:rFonts w:cs="Arial"/>
                <w:szCs w:val="18"/>
                <w:lang w:eastAsia="zh-CN"/>
              </w:rPr>
              <w:t>PCCRuleSet</w:t>
            </w:r>
          </w:p>
        </w:tc>
        <w:tc>
          <w:tcPr>
            <w:tcW w:w="720" w:type="dxa"/>
          </w:tcPr>
          <w:p w14:paraId="75C4A919" w14:textId="77777777" w:rsidR="004F3C43" w:rsidRPr="00CF7407" w:rsidRDefault="004F3C43" w:rsidP="00B36227">
            <w:pPr>
              <w:pStyle w:val="TAL"/>
              <w:keepNext w:val="0"/>
              <w:rPr>
                <w:rFonts w:cs="Arial"/>
                <w:szCs w:val="18"/>
                <w:lang w:eastAsia="zh-CN"/>
              </w:rPr>
            </w:pPr>
            <w:r>
              <w:rPr>
                <w:rFonts w:cs="Arial"/>
                <w:szCs w:val="18"/>
                <w:lang w:eastAsia="zh-CN"/>
              </w:rPr>
              <w:t>0..1</w:t>
            </w:r>
          </w:p>
        </w:tc>
        <w:tc>
          <w:tcPr>
            <w:tcW w:w="4950" w:type="dxa"/>
          </w:tcPr>
          <w:p w14:paraId="14981959" w14:textId="77777777" w:rsidR="004F3C43" w:rsidRDefault="004F3C43" w:rsidP="00B36227">
            <w:pPr>
              <w:pStyle w:val="TAL"/>
              <w:keepNext w:val="0"/>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ginated by an AF. PCF translates these rules into PCC rules for traffic influence.</w:t>
            </w:r>
            <w:r>
              <w:rPr>
                <w:rFonts w:cs="Arial"/>
                <w:szCs w:val="18"/>
                <w:lang w:eastAsia="zh-CN"/>
              </w:rPr>
              <w:t xml:space="preserve"> The payload of a PCC rule for traffic influence is defined in table 6.2.3-1E.</w:t>
            </w:r>
          </w:p>
        </w:tc>
        <w:tc>
          <w:tcPr>
            <w:tcW w:w="456" w:type="dxa"/>
          </w:tcPr>
          <w:p w14:paraId="2A112926" w14:textId="77777777" w:rsidR="004F3C43" w:rsidRDefault="004F3C43" w:rsidP="00B36227">
            <w:pPr>
              <w:pStyle w:val="TAL"/>
              <w:keepNext w:val="0"/>
            </w:pPr>
            <w:r>
              <w:t>C</w:t>
            </w:r>
          </w:p>
        </w:tc>
      </w:tr>
      <w:tr w:rsidR="004F3C43" w14:paraId="24B9F459" w14:textId="77777777" w:rsidTr="00B36227">
        <w:trPr>
          <w:cantSplit/>
          <w:jc w:val="center"/>
        </w:trPr>
        <w:tc>
          <w:tcPr>
            <w:tcW w:w="1705" w:type="dxa"/>
          </w:tcPr>
          <w:p w14:paraId="7A6AA54F" w14:textId="77777777" w:rsidR="004F3C43" w:rsidRDefault="004F3C43" w:rsidP="00B36227">
            <w:pPr>
              <w:pStyle w:val="TAL"/>
              <w:keepNext w:val="0"/>
            </w:pPr>
            <w:r>
              <w:t>ePSPDNConnectionEstablishment</w:t>
            </w:r>
          </w:p>
        </w:tc>
        <w:tc>
          <w:tcPr>
            <w:tcW w:w="1800" w:type="dxa"/>
          </w:tcPr>
          <w:p w14:paraId="6854C9B3" w14:textId="77777777" w:rsidR="004F3C43" w:rsidRDefault="004F3C43" w:rsidP="00B36227">
            <w:pPr>
              <w:pStyle w:val="TAL"/>
              <w:keepNext w:val="0"/>
              <w:rPr>
                <w:rFonts w:cs="Arial"/>
                <w:szCs w:val="18"/>
                <w:lang w:val="fr-FR"/>
              </w:rPr>
            </w:pPr>
            <w:r w:rsidRPr="008F1665">
              <w:rPr>
                <w:rFonts w:cs="Arial"/>
                <w:szCs w:val="18"/>
                <w:lang w:val="fr-FR"/>
              </w:rPr>
              <w:t>EPSPDNConnectionEstablishment</w:t>
            </w:r>
          </w:p>
        </w:tc>
        <w:tc>
          <w:tcPr>
            <w:tcW w:w="720" w:type="dxa"/>
          </w:tcPr>
          <w:p w14:paraId="17CAB790" w14:textId="77777777" w:rsidR="004F3C43" w:rsidRDefault="004F3C43" w:rsidP="00B36227">
            <w:pPr>
              <w:pStyle w:val="TAL"/>
              <w:keepNext w:val="0"/>
              <w:rPr>
                <w:rFonts w:cs="Arial"/>
                <w:szCs w:val="18"/>
                <w:lang w:val="fr-FR"/>
              </w:rPr>
            </w:pPr>
            <w:r>
              <w:rPr>
                <w:rFonts w:cs="Arial"/>
                <w:szCs w:val="18"/>
                <w:lang w:val="fr-FR"/>
              </w:rPr>
              <w:t>0..1</w:t>
            </w:r>
          </w:p>
        </w:tc>
        <w:tc>
          <w:tcPr>
            <w:tcW w:w="4950" w:type="dxa"/>
          </w:tcPr>
          <w:p w14:paraId="56F0D97E" w14:textId="77777777" w:rsidR="004F3C43" w:rsidRPr="00CF7407" w:rsidRDefault="004F3C43" w:rsidP="00B36227">
            <w:pPr>
              <w:pStyle w:val="TAL"/>
              <w:keepNext w:val="0"/>
              <w:rPr>
                <w:rFonts w:cs="Arial"/>
                <w:szCs w:val="18"/>
                <w:lang w:eastAsia="zh-CN"/>
              </w:rPr>
            </w:pPr>
            <w:r>
              <w:rPr>
                <w:rFonts w:cs="Arial"/>
                <w:szCs w:val="18"/>
                <w:lang w:val="fr-FR"/>
              </w:rPr>
              <w:t>Provides details about PDN Connections when the SMFMAPDUSessionEstablishment xIRI message is used to report PDN Connection establishment. See table 6.3.3-1 and clause 6.3.3.2.2.</w:t>
            </w:r>
          </w:p>
        </w:tc>
        <w:tc>
          <w:tcPr>
            <w:tcW w:w="456" w:type="dxa"/>
          </w:tcPr>
          <w:p w14:paraId="70D489DE" w14:textId="77777777" w:rsidR="004F3C43" w:rsidRDefault="004F3C43" w:rsidP="00B36227">
            <w:pPr>
              <w:pStyle w:val="TAL"/>
              <w:keepNext w:val="0"/>
            </w:pPr>
            <w:r>
              <w:t>C</w:t>
            </w:r>
          </w:p>
        </w:tc>
      </w:tr>
      <w:tr w:rsidR="004F3C43" w14:paraId="7FE1846A" w14:textId="77777777" w:rsidTr="00B36227">
        <w:trPr>
          <w:cantSplit/>
          <w:jc w:val="center"/>
        </w:trPr>
        <w:tc>
          <w:tcPr>
            <w:tcW w:w="9631" w:type="dxa"/>
            <w:gridSpan w:val="5"/>
          </w:tcPr>
          <w:p w14:paraId="0CDFC6FD" w14:textId="77777777" w:rsidR="004F3C43" w:rsidRDefault="004F3C43" w:rsidP="00B36227">
            <w:pPr>
              <w:pStyle w:val="NO"/>
            </w:pPr>
            <w:r>
              <w:t>NOTE</w:t>
            </w:r>
            <w:r w:rsidRPr="002F6812">
              <w:t>:</w:t>
            </w:r>
            <w:r w:rsidRPr="002F6812">
              <w:tab/>
              <w:t>At least one of the SUPI, PEI or GPSI fields shall be present.</w:t>
            </w:r>
          </w:p>
        </w:tc>
      </w:tr>
    </w:tbl>
    <w:p w14:paraId="5608C6F8" w14:textId="77777777" w:rsidR="00F97886" w:rsidRDefault="00F97886" w:rsidP="00F97886"/>
    <w:p w14:paraId="29C5F4C8" w14:textId="5A65A309" w:rsidR="00F97886" w:rsidRDefault="00F97886" w:rsidP="00F97886">
      <w:pPr>
        <w:pStyle w:val="TH"/>
      </w:pPr>
      <w:r w:rsidRPr="001A1E56">
        <w:lastRenderedPageBreak/>
        <w:t xml:space="preserve">Table </w:t>
      </w:r>
      <w:r>
        <w:t>6</w:t>
      </w:r>
      <w:r w:rsidRPr="001A1E56">
        <w:t>.</w:t>
      </w:r>
      <w:r>
        <w:t>2.3-</w:t>
      </w:r>
      <w:r w:rsidR="00AF2AF2">
        <w:t>5B</w:t>
      </w:r>
      <w:r>
        <w:t>:</w:t>
      </w:r>
      <w:r w:rsidRPr="001A1E56">
        <w:t xml:space="preserve"> </w:t>
      </w:r>
      <w:r>
        <w:t>Contents of Access Info parameter</w:t>
      </w:r>
    </w:p>
    <w:tbl>
      <w:tblPr>
        <w:tblW w:w="9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811"/>
        <w:gridCol w:w="5080"/>
        <w:gridCol w:w="708"/>
      </w:tblGrid>
      <w:tr w:rsidR="004039AF" w14:paraId="00A3F173" w14:textId="77777777" w:rsidTr="00D945C8">
        <w:trPr>
          <w:jc w:val="center"/>
        </w:trPr>
        <w:tc>
          <w:tcPr>
            <w:tcW w:w="1706" w:type="dxa"/>
          </w:tcPr>
          <w:p w14:paraId="6F7B7CAF" w14:textId="77777777" w:rsidR="004039AF" w:rsidRDefault="004039AF" w:rsidP="00D945C8">
            <w:pPr>
              <w:pStyle w:val="TAH"/>
            </w:pPr>
            <w:r>
              <w:t>Field name</w:t>
            </w:r>
          </w:p>
        </w:tc>
        <w:tc>
          <w:tcPr>
            <w:tcW w:w="1621" w:type="dxa"/>
          </w:tcPr>
          <w:p w14:paraId="6F6B3776" w14:textId="77777777" w:rsidR="004039AF" w:rsidRDefault="004039AF" w:rsidP="00D945C8">
            <w:pPr>
              <w:pStyle w:val="TAH"/>
            </w:pPr>
            <w:r>
              <w:t>Type</w:t>
            </w:r>
          </w:p>
        </w:tc>
        <w:tc>
          <w:tcPr>
            <w:tcW w:w="811" w:type="dxa"/>
          </w:tcPr>
          <w:p w14:paraId="7F3BADAA" w14:textId="77777777" w:rsidR="004039AF" w:rsidRDefault="004039AF" w:rsidP="00D945C8">
            <w:pPr>
              <w:pStyle w:val="TAH"/>
            </w:pPr>
            <w:r>
              <w:t>Cardinality</w:t>
            </w:r>
          </w:p>
        </w:tc>
        <w:tc>
          <w:tcPr>
            <w:tcW w:w="5080" w:type="dxa"/>
          </w:tcPr>
          <w:p w14:paraId="2F824014" w14:textId="77777777" w:rsidR="004039AF" w:rsidRDefault="004039AF" w:rsidP="00D945C8">
            <w:pPr>
              <w:pStyle w:val="TAH"/>
            </w:pPr>
            <w:r>
              <w:t>Description</w:t>
            </w:r>
          </w:p>
        </w:tc>
        <w:tc>
          <w:tcPr>
            <w:tcW w:w="708" w:type="dxa"/>
          </w:tcPr>
          <w:p w14:paraId="32E119B5" w14:textId="77777777" w:rsidR="004039AF" w:rsidRDefault="004039AF" w:rsidP="00D945C8">
            <w:pPr>
              <w:pStyle w:val="TAH"/>
            </w:pPr>
            <w:r>
              <w:t>M/C/O</w:t>
            </w:r>
          </w:p>
        </w:tc>
      </w:tr>
      <w:tr w:rsidR="004039AF" w14:paraId="27894527" w14:textId="77777777" w:rsidTr="00D945C8">
        <w:trPr>
          <w:jc w:val="center"/>
        </w:trPr>
        <w:tc>
          <w:tcPr>
            <w:tcW w:w="1706" w:type="dxa"/>
          </w:tcPr>
          <w:p w14:paraId="2C728133" w14:textId="77777777" w:rsidR="004039AF" w:rsidRDefault="004039AF" w:rsidP="00D945C8">
            <w:pPr>
              <w:pStyle w:val="TAL"/>
            </w:pPr>
            <w:r>
              <w:t>accessType</w:t>
            </w:r>
          </w:p>
        </w:tc>
        <w:tc>
          <w:tcPr>
            <w:tcW w:w="1621" w:type="dxa"/>
          </w:tcPr>
          <w:p w14:paraId="3FD352C0" w14:textId="77777777" w:rsidR="004039AF" w:rsidRDefault="004039AF" w:rsidP="00D945C8">
            <w:pPr>
              <w:pStyle w:val="TAL"/>
            </w:pPr>
            <w:r>
              <w:t>AccessType</w:t>
            </w:r>
          </w:p>
        </w:tc>
        <w:tc>
          <w:tcPr>
            <w:tcW w:w="811" w:type="dxa"/>
          </w:tcPr>
          <w:p w14:paraId="291A7132" w14:textId="77777777" w:rsidR="004039AF" w:rsidRDefault="004039AF" w:rsidP="00D945C8">
            <w:pPr>
              <w:pStyle w:val="TAL"/>
            </w:pPr>
            <w:r>
              <w:t>1</w:t>
            </w:r>
          </w:p>
        </w:tc>
        <w:tc>
          <w:tcPr>
            <w:tcW w:w="5080" w:type="dxa"/>
          </w:tcPr>
          <w:p w14:paraId="76755A6F" w14:textId="77777777" w:rsidR="004039AF" w:rsidRDefault="004039AF" w:rsidP="00D945C8">
            <w:pPr>
              <w:pStyle w:val="TAL"/>
            </w:pPr>
            <w:r>
              <w:t>Access type associated with the session (i.e. 3GPP or non-3GPP access) as provided by the AMF (see TS 24.501 [13] clause 9.11.2.1A).</w:t>
            </w:r>
          </w:p>
        </w:tc>
        <w:tc>
          <w:tcPr>
            <w:tcW w:w="708" w:type="dxa"/>
          </w:tcPr>
          <w:p w14:paraId="0F1B5B46" w14:textId="77777777" w:rsidR="004039AF" w:rsidRDefault="004039AF" w:rsidP="00D945C8">
            <w:pPr>
              <w:pStyle w:val="TAL"/>
            </w:pPr>
            <w:r>
              <w:t>M</w:t>
            </w:r>
          </w:p>
        </w:tc>
      </w:tr>
      <w:tr w:rsidR="004039AF" w14:paraId="475B50B7" w14:textId="77777777" w:rsidTr="00D945C8">
        <w:trPr>
          <w:jc w:val="center"/>
        </w:trPr>
        <w:tc>
          <w:tcPr>
            <w:tcW w:w="1706" w:type="dxa"/>
          </w:tcPr>
          <w:p w14:paraId="582EAFE6" w14:textId="77777777" w:rsidR="004039AF" w:rsidRDefault="004039AF" w:rsidP="00D945C8">
            <w:pPr>
              <w:pStyle w:val="TAL"/>
            </w:pPr>
            <w:r>
              <w:t>rATType</w:t>
            </w:r>
          </w:p>
        </w:tc>
        <w:tc>
          <w:tcPr>
            <w:tcW w:w="1621" w:type="dxa"/>
          </w:tcPr>
          <w:p w14:paraId="121EF661" w14:textId="77777777" w:rsidR="004039AF" w:rsidRDefault="004039AF" w:rsidP="00D945C8">
            <w:pPr>
              <w:pStyle w:val="TAL"/>
            </w:pPr>
            <w:r>
              <w:t>RATType</w:t>
            </w:r>
          </w:p>
        </w:tc>
        <w:tc>
          <w:tcPr>
            <w:tcW w:w="811" w:type="dxa"/>
          </w:tcPr>
          <w:p w14:paraId="48DEA953" w14:textId="77777777" w:rsidR="004039AF" w:rsidRDefault="004039AF" w:rsidP="00D945C8">
            <w:pPr>
              <w:pStyle w:val="TAL"/>
            </w:pPr>
            <w:r>
              <w:t>0..1</w:t>
            </w:r>
          </w:p>
        </w:tc>
        <w:tc>
          <w:tcPr>
            <w:tcW w:w="5080" w:type="dxa"/>
          </w:tcPr>
          <w:p w14:paraId="2112B6F0" w14:textId="77777777" w:rsidR="004039AF" w:rsidRDefault="004039AF" w:rsidP="00D945C8">
            <w:pPr>
              <w:pStyle w:val="TAL"/>
            </w:pPr>
            <w:r>
              <w:t>RAT Type associated with the access as provided by the AMF as part of session establishment (see TS 23.502 [4] clause 4.3.2). Values given as per TS 29.571 [17] clause 5.4.3.2.</w:t>
            </w:r>
          </w:p>
        </w:tc>
        <w:tc>
          <w:tcPr>
            <w:tcW w:w="708" w:type="dxa"/>
          </w:tcPr>
          <w:p w14:paraId="6600CA3C" w14:textId="77777777" w:rsidR="004039AF" w:rsidRDefault="004039AF" w:rsidP="00D945C8">
            <w:pPr>
              <w:pStyle w:val="TAL"/>
            </w:pPr>
            <w:r>
              <w:t>C</w:t>
            </w:r>
          </w:p>
        </w:tc>
      </w:tr>
      <w:tr w:rsidR="004039AF" w14:paraId="2D3648BD" w14:textId="77777777" w:rsidTr="00D945C8">
        <w:trPr>
          <w:jc w:val="center"/>
        </w:trPr>
        <w:tc>
          <w:tcPr>
            <w:tcW w:w="1706" w:type="dxa"/>
          </w:tcPr>
          <w:p w14:paraId="15344C0F" w14:textId="77777777" w:rsidR="004039AF" w:rsidRDefault="004039AF" w:rsidP="00D945C8">
            <w:pPr>
              <w:pStyle w:val="TAL"/>
            </w:pPr>
            <w:r>
              <w:t>gTPTunnelID</w:t>
            </w:r>
          </w:p>
        </w:tc>
        <w:tc>
          <w:tcPr>
            <w:tcW w:w="1621" w:type="dxa"/>
          </w:tcPr>
          <w:p w14:paraId="12568B2F" w14:textId="77777777" w:rsidR="004039AF" w:rsidRDefault="004039AF" w:rsidP="00D945C8">
            <w:pPr>
              <w:pStyle w:val="TAL"/>
            </w:pPr>
            <w:r>
              <w:t>FTEID</w:t>
            </w:r>
          </w:p>
        </w:tc>
        <w:tc>
          <w:tcPr>
            <w:tcW w:w="811" w:type="dxa"/>
          </w:tcPr>
          <w:p w14:paraId="1D26323D" w14:textId="77777777" w:rsidR="004039AF" w:rsidRDefault="004039AF" w:rsidP="00D945C8">
            <w:pPr>
              <w:pStyle w:val="TAL"/>
            </w:pPr>
            <w:r>
              <w:t>1</w:t>
            </w:r>
          </w:p>
        </w:tc>
        <w:tc>
          <w:tcPr>
            <w:tcW w:w="5080" w:type="dxa"/>
          </w:tcPr>
          <w:p w14:paraId="5D620F6C" w14:textId="77777777" w:rsidR="004039AF" w:rsidRDefault="004039AF" w:rsidP="00D945C8">
            <w:pPr>
              <w:pStyle w:val="TAL"/>
            </w:pPr>
            <w:r>
              <w:t>Contains the F-TEID identifying the GTP tunnel used to encapsulate the traffic, as defined in TS 29.244 [15] clause 8.2.3. Non-GTP encapsulation is for further study.</w:t>
            </w:r>
          </w:p>
        </w:tc>
        <w:tc>
          <w:tcPr>
            <w:tcW w:w="708" w:type="dxa"/>
          </w:tcPr>
          <w:p w14:paraId="15F68418" w14:textId="77777777" w:rsidR="004039AF" w:rsidRDefault="004039AF" w:rsidP="00D945C8">
            <w:pPr>
              <w:pStyle w:val="TAL"/>
            </w:pPr>
            <w:r>
              <w:t>M</w:t>
            </w:r>
          </w:p>
        </w:tc>
      </w:tr>
      <w:tr w:rsidR="004039AF" w14:paraId="2B7F7EBD" w14:textId="77777777" w:rsidTr="00D945C8">
        <w:trPr>
          <w:jc w:val="center"/>
        </w:trPr>
        <w:tc>
          <w:tcPr>
            <w:tcW w:w="1706" w:type="dxa"/>
          </w:tcPr>
          <w:p w14:paraId="16914118" w14:textId="77777777" w:rsidR="004039AF" w:rsidRDefault="004039AF" w:rsidP="00D945C8">
            <w:pPr>
              <w:pStyle w:val="TAL"/>
            </w:pPr>
            <w:r>
              <w:t>non3GPPAccessEndpoint</w:t>
            </w:r>
          </w:p>
        </w:tc>
        <w:tc>
          <w:tcPr>
            <w:tcW w:w="1621" w:type="dxa"/>
          </w:tcPr>
          <w:p w14:paraId="5D7B05AA" w14:textId="77777777" w:rsidR="004039AF" w:rsidRDefault="004039AF" w:rsidP="00D945C8">
            <w:pPr>
              <w:pStyle w:val="TAL"/>
            </w:pPr>
            <w:r>
              <w:t>UEEndpointAddress</w:t>
            </w:r>
          </w:p>
        </w:tc>
        <w:tc>
          <w:tcPr>
            <w:tcW w:w="811" w:type="dxa"/>
          </w:tcPr>
          <w:p w14:paraId="539543B1" w14:textId="77777777" w:rsidR="004039AF" w:rsidRDefault="004039AF" w:rsidP="00D945C8">
            <w:pPr>
              <w:pStyle w:val="TAL"/>
            </w:pPr>
            <w:r>
              <w:t>0..1</w:t>
            </w:r>
          </w:p>
        </w:tc>
        <w:tc>
          <w:tcPr>
            <w:tcW w:w="5080" w:type="dxa"/>
          </w:tcPr>
          <w:p w14:paraId="2052BD96" w14:textId="77777777" w:rsidR="004039AF" w:rsidRDefault="004039AF" w:rsidP="00D945C8">
            <w:pPr>
              <w:pStyle w:val="TAL"/>
            </w:pPr>
            <w:r>
              <w:t>UE's local IP address used to reach the N3IWF, TNGF or TWIF, if available. IP addresses are given as 4 octets (for IPv4) or 16 octets (for IPv6) with the most significant octet first (network byte order).</w:t>
            </w:r>
          </w:p>
        </w:tc>
        <w:tc>
          <w:tcPr>
            <w:tcW w:w="708" w:type="dxa"/>
          </w:tcPr>
          <w:p w14:paraId="213FE6A1" w14:textId="77777777" w:rsidR="004039AF" w:rsidRDefault="004039AF" w:rsidP="00D945C8">
            <w:pPr>
              <w:pStyle w:val="TAL"/>
            </w:pPr>
            <w:r>
              <w:t>C</w:t>
            </w:r>
          </w:p>
        </w:tc>
      </w:tr>
      <w:tr w:rsidR="004039AF" w14:paraId="4352648D" w14:textId="77777777" w:rsidTr="00D945C8">
        <w:trPr>
          <w:jc w:val="center"/>
        </w:trPr>
        <w:tc>
          <w:tcPr>
            <w:tcW w:w="1706" w:type="dxa"/>
          </w:tcPr>
          <w:p w14:paraId="552DE0BD" w14:textId="77777777" w:rsidR="004039AF" w:rsidRDefault="004039AF" w:rsidP="00D945C8">
            <w:pPr>
              <w:pStyle w:val="TAL"/>
            </w:pPr>
            <w:r>
              <w:t>establishmentStatus</w:t>
            </w:r>
          </w:p>
        </w:tc>
        <w:tc>
          <w:tcPr>
            <w:tcW w:w="1621" w:type="dxa"/>
          </w:tcPr>
          <w:p w14:paraId="5C13A8D2" w14:textId="77777777" w:rsidR="004039AF" w:rsidRDefault="004039AF" w:rsidP="00D945C8">
            <w:pPr>
              <w:pStyle w:val="TAL"/>
            </w:pPr>
            <w:r>
              <w:t>EstablishmentStatus</w:t>
            </w:r>
          </w:p>
        </w:tc>
        <w:tc>
          <w:tcPr>
            <w:tcW w:w="811" w:type="dxa"/>
          </w:tcPr>
          <w:p w14:paraId="79406B49" w14:textId="77777777" w:rsidR="004039AF" w:rsidRDefault="004039AF" w:rsidP="00D945C8">
            <w:pPr>
              <w:pStyle w:val="TAL"/>
            </w:pPr>
            <w:r>
              <w:t>1</w:t>
            </w:r>
          </w:p>
        </w:tc>
        <w:tc>
          <w:tcPr>
            <w:tcW w:w="5080" w:type="dxa"/>
          </w:tcPr>
          <w:p w14:paraId="3760B80C" w14:textId="77777777" w:rsidR="004039AF" w:rsidRDefault="004039AF" w:rsidP="00D945C8">
            <w:pPr>
              <w:pStyle w:val="TAL"/>
            </w:pPr>
            <w:r>
              <w:t>Indicates whether the access type is established or released.</w:t>
            </w:r>
          </w:p>
        </w:tc>
        <w:tc>
          <w:tcPr>
            <w:tcW w:w="708" w:type="dxa"/>
          </w:tcPr>
          <w:p w14:paraId="148166D3" w14:textId="77777777" w:rsidR="004039AF" w:rsidRDefault="004039AF" w:rsidP="00D945C8">
            <w:pPr>
              <w:pStyle w:val="TAL"/>
            </w:pPr>
            <w:r>
              <w:t>M</w:t>
            </w:r>
          </w:p>
        </w:tc>
      </w:tr>
      <w:tr w:rsidR="004039AF" w14:paraId="47E684A8" w14:textId="77777777" w:rsidTr="00D945C8">
        <w:trPr>
          <w:jc w:val="center"/>
        </w:trPr>
        <w:tc>
          <w:tcPr>
            <w:tcW w:w="1706" w:type="dxa"/>
          </w:tcPr>
          <w:p w14:paraId="4AE83C08" w14:textId="77777777" w:rsidR="004039AF" w:rsidRDefault="004039AF" w:rsidP="00D945C8">
            <w:pPr>
              <w:pStyle w:val="TAL"/>
              <w:rPr>
                <w:highlight w:val="cyan"/>
              </w:rPr>
            </w:pPr>
            <w:r>
              <w:rPr>
                <w:lang w:eastAsia="zh-CN"/>
              </w:rPr>
              <w:t>aNTypeToReactivate</w:t>
            </w:r>
          </w:p>
        </w:tc>
        <w:tc>
          <w:tcPr>
            <w:tcW w:w="1621" w:type="dxa"/>
          </w:tcPr>
          <w:p w14:paraId="4A53CB55" w14:textId="77777777" w:rsidR="004039AF" w:rsidRDefault="004039AF" w:rsidP="00D945C8">
            <w:pPr>
              <w:pStyle w:val="TAL"/>
              <w:rPr>
                <w:rFonts w:cs="Arial"/>
                <w:szCs w:val="18"/>
                <w:lang w:eastAsia="zh-CN"/>
              </w:rPr>
            </w:pPr>
            <w:r>
              <w:rPr>
                <w:rFonts w:cs="Arial"/>
                <w:szCs w:val="18"/>
                <w:lang w:eastAsia="zh-CN"/>
              </w:rPr>
              <w:t>AccessType</w:t>
            </w:r>
          </w:p>
        </w:tc>
        <w:tc>
          <w:tcPr>
            <w:tcW w:w="811" w:type="dxa"/>
          </w:tcPr>
          <w:p w14:paraId="0BAC6036" w14:textId="77777777" w:rsidR="004039AF" w:rsidRDefault="004039AF" w:rsidP="00D945C8">
            <w:pPr>
              <w:pStyle w:val="TAL"/>
              <w:rPr>
                <w:rFonts w:cs="Arial"/>
                <w:szCs w:val="18"/>
                <w:lang w:eastAsia="zh-CN"/>
              </w:rPr>
            </w:pPr>
            <w:r>
              <w:rPr>
                <w:rFonts w:cs="Arial"/>
                <w:szCs w:val="18"/>
                <w:lang w:eastAsia="zh-CN"/>
              </w:rPr>
              <w:t>0..1</w:t>
            </w:r>
          </w:p>
        </w:tc>
        <w:tc>
          <w:tcPr>
            <w:tcW w:w="5080" w:type="dxa"/>
          </w:tcPr>
          <w:p w14:paraId="6EF3B368" w14:textId="77777777" w:rsidR="004039AF" w:rsidRDefault="004039AF" w:rsidP="00D945C8">
            <w:pPr>
              <w:pStyle w:val="TAL"/>
              <w:rPr>
                <w:highlight w:val="cyan"/>
              </w:rPr>
            </w:pPr>
            <w:r>
              <w:rPr>
                <w:rFonts w:cs="Arial"/>
                <w:szCs w:val="18"/>
                <w:lang w:eastAsia="zh-CN"/>
              </w:rPr>
              <w:t>I</w:t>
            </w:r>
            <w:r>
              <w:rPr>
                <w:rFonts w:cs="Arial" w:hint="eastAsia"/>
                <w:szCs w:val="18"/>
                <w:lang w:eastAsia="zh-CN"/>
              </w:rPr>
              <w:t>ndicate</w:t>
            </w:r>
            <w:r>
              <w:rPr>
                <w:rFonts w:cs="Arial"/>
                <w:szCs w:val="18"/>
                <w:lang w:eastAsia="zh-CN"/>
              </w:rPr>
              <w:t>s</w:t>
            </w:r>
            <w:r>
              <w:rPr>
                <w:rFonts w:cs="Arial" w:hint="eastAsia"/>
                <w:szCs w:val="18"/>
                <w:lang w:eastAsia="zh-CN"/>
              </w:rPr>
              <w:t xml:space="preserve"> the Access Network Type </w:t>
            </w:r>
            <w:r>
              <w:rPr>
                <w:rFonts w:cs="Arial"/>
                <w:szCs w:val="18"/>
                <w:lang w:eastAsia="zh-CN"/>
              </w:rPr>
              <w:t>for which the UP connection is requested to be re-activated, for an MA PDU session. Applicable to session modification reporting.</w:t>
            </w:r>
          </w:p>
        </w:tc>
        <w:tc>
          <w:tcPr>
            <w:tcW w:w="708" w:type="dxa"/>
          </w:tcPr>
          <w:p w14:paraId="16369B0A" w14:textId="77777777" w:rsidR="004039AF" w:rsidRDefault="004039AF" w:rsidP="00D945C8">
            <w:pPr>
              <w:pStyle w:val="TAL"/>
              <w:rPr>
                <w:highlight w:val="cyan"/>
              </w:rPr>
            </w:pPr>
            <w:r>
              <w:t>C</w:t>
            </w:r>
          </w:p>
        </w:tc>
      </w:tr>
      <w:tr w:rsidR="004039AF" w14:paraId="3FA6526F" w14:textId="77777777" w:rsidTr="00D945C8">
        <w:trPr>
          <w:jc w:val="center"/>
        </w:trPr>
        <w:tc>
          <w:tcPr>
            <w:tcW w:w="1706" w:type="dxa"/>
            <w:tcBorders>
              <w:top w:val="single" w:sz="4" w:space="0" w:color="auto"/>
              <w:left w:val="single" w:sz="4" w:space="0" w:color="auto"/>
              <w:bottom w:val="single" w:sz="4" w:space="0" w:color="auto"/>
              <w:right w:val="single" w:sz="4" w:space="0" w:color="auto"/>
            </w:tcBorders>
          </w:tcPr>
          <w:p w14:paraId="717BF972" w14:textId="77777777" w:rsidR="004039AF" w:rsidRDefault="004039AF" w:rsidP="00D945C8">
            <w:pPr>
              <w:pStyle w:val="TAL"/>
              <w:rPr>
                <w:lang w:eastAsia="zh-CN"/>
              </w:rPr>
            </w:pPr>
            <w:r>
              <w:rPr>
                <w:lang w:eastAsia="zh-CN"/>
              </w:rPr>
              <w:t>gTPTunnelInfo</w:t>
            </w:r>
          </w:p>
        </w:tc>
        <w:tc>
          <w:tcPr>
            <w:tcW w:w="1621" w:type="dxa"/>
            <w:tcBorders>
              <w:top w:val="single" w:sz="4" w:space="0" w:color="auto"/>
              <w:left w:val="single" w:sz="4" w:space="0" w:color="auto"/>
              <w:bottom w:val="single" w:sz="4" w:space="0" w:color="auto"/>
              <w:right w:val="single" w:sz="4" w:space="0" w:color="auto"/>
            </w:tcBorders>
          </w:tcPr>
          <w:p w14:paraId="3C1D7124" w14:textId="77777777" w:rsidR="004039AF" w:rsidRDefault="004039AF" w:rsidP="00D945C8">
            <w:pPr>
              <w:pStyle w:val="TAL"/>
              <w:rPr>
                <w:rFonts w:cs="Arial"/>
                <w:szCs w:val="18"/>
                <w:lang w:eastAsia="zh-CN"/>
              </w:rPr>
            </w:pPr>
            <w:r>
              <w:rPr>
                <w:rFonts w:cs="Arial"/>
                <w:szCs w:val="18"/>
                <w:lang w:eastAsia="zh-CN"/>
              </w:rPr>
              <w:t>GTPTunnelInfo</w:t>
            </w:r>
          </w:p>
        </w:tc>
        <w:tc>
          <w:tcPr>
            <w:tcW w:w="811" w:type="dxa"/>
            <w:tcBorders>
              <w:top w:val="single" w:sz="4" w:space="0" w:color="auto"/>
              <w:left w:val="single" w:sz="4" w:space="0" w:color="auto"/>
              <w:bottom w:val="single" w:sz="4" w:space="0" w:color="auto"/>
              <w:right w:val="single" w:sz="4" w:space="0" w:color="auto"/>
            </w:tcBorders>
          </w:tcPr>
          <w:p w14:paraId="508A4D1E" w14:textId="77777777" w:rsidR="004039AF" w:rsidRDefault="004039AF" w:rsidP="00D945C8">
            <w:pPr>
              <w:pStyle w:val="TAL"/>
              <w:rPr>
                <w:rFonts w:cs="Arial"/>
                <w:szCs w:val="18"/>
                <w:lang w:eastAsia="zh-CN"/>
              </w:rPr>
            </w:pPr>
            <w:r>
              <w:rPr>
                <w:rFonts w:cs="Arial"/>
                <w:szCs w:val="18"/>
                <w:lang w:eastAsia="zh-CN"/>
              </w:rPr>
              <w:t>1</w:t>
            </w:r>
          </w:p>
        </w:tc>
        <w:tc>
          <w:tcPr>
            <w:tcW w:w="5080" w:type="dxa"/>
            <w:tcBorders>
              <w:top w:val="single" w:sz="4" w:space="0" w:color="auto"/>
              <w:left w:val="single" w:sz="4" w:space="0" w:color="auto"/>
              <w:bottom w:val="single" w:sz="4" w:space="0" w:color="auto"/>
              <w:right w:val="single" w:sz="4" w:space="0" w:color="auto"/>
            </w:tcBorders>
          </w:tcPr>
          <w:p w14:paraId="64BD45F9" w14:textId="77777777" w:rsidR="004039AF" w:rsidRDefault="004039AF" w:rsidP="00D945C8">
            <w:pPr>
              <w:pStyle w:val="TAL"/>
              <w:rPr>
                <w:rFonts w:cs="Arial"/>
                <w:szCs w:val="18"/>
                <w:lang w:eastAsia="zh-CN"/>
              </w:rPr>
            </w:pPr>
            <w:r>
              <w:rPr>
                <w:rFonts w:cs="Arial"/>
                <w:szCs w:val="18"/>
                <w:lang w:eastAsia="zh-CN"/>
              </w:rPr>
              <w:t>Contains the information for the User Plane GTP Tunnels for the PDU Session (see TS 29.502 [16] clauses 6.1.6.2.2, 6.1.6.2.9 and 6.1.6.2.39). See Table 6.2.3-1B.</w:t>
            </w:r>
          </w:p>
        </w:tc>
        <w:tc>
          <w:tcPr>
            <w:tcW w:w="708" w:type="dxa"/>
            <w:tcBorders>
              <w:top w:val="single" w:sz="4" w:space="0" w:color="auto"/>
              <w:left w:val="single" w:sz="4" w:space="0" w:color="auto"/>
              <w:bottom w:val="single" w:sz="4" w:space="0" w:color="auto"/>
              <w:right w:val="single" w:sz="4" w:space="0" w:color="auto"/>
            </w:tcBorders>
          </w:tcPr>
          <w:p w14:paraId="4C3245A3" w14:textId="77777777" w:rsidR="004039AF" w:rsidRDefault="004039AF" w:rsidP="00D945C8">
            <w:pPr>
              <w:pStyle w:val="TAL"/>
            </w:pPr>
            <w:r>
              <w:t>M</w:t>
            </w:r>
          </w:p>
        </w:tc>
      </w:tr>
      <w:tr w:rsidR="004039AF" w14:paraId="62CEB61A" w14:textId="77777777" w:rsidTr="00D945C8">
        <w:trPr>
          <w:jc w:val="center"/>
        </w:trPr>
        <w:tc>
          <w:tcPr>
            <w:tcW w:w="1706" w:type="dxa"/>
            <w:tcBorders>
              <w:top w:val="single" w:sz="4" w:space="0" w:color="auto"/>
              <w:left w:val="single" w:sz="4" w:space="0" w:color="auto"/>
              <w:bottom w:val="single" w:sz="4" w:space="0" w:color="auto"/>
              <w:right w:val="single" w:sz="4" w:space="0" w:color="auto"/>
            </w:tcBorders>
          </w:tcPr>
          <w:p w14:paraId="6AB54C74" w14:textId="77777777" w:rsidR="004039AF" w:rsidRDefault="004039AF" w:rsidP="00D945C8">
            <w:pPr>
              <w:pStyle w:val="TAL"/>
              <w:rPr>
                <w:lang w:eastAsia="zh-CN"/>
              </w:rPr>
            </w:pPr>
            <w:r>
              <w:rPr>
                <w:lang w:eastAsia="zh-CN"/>
              </w:rPr>
              <w:t>satelliteBackhaulCategory</w:t>
            </w:r>
          </w:p>
        </w:tc>
        <w:tc>
          <w:tcPr>
            <w:tcW w:w="1621" w:type="dxa"/>
            <w:tcBorders>
              <w:top w:val="single" w:sz="4" w:space="0" w:color="auto"/>
              <w:left w:val="single" w:sz="4" w:space="0" w:color="auto"/>
              <w:bottom w:val="single" w:sz="4" w:space="0" w:color="auto"/>
              <w:right w:val="single" w:sz="4" w:space="0" w:color="auto"/>
            </w:tcBorders>
          </w:tcPr>
          <w:p w14:paraId="48430011" w14:textId="77777777" w:rsidR="004039AF" w:rsidRDefault="004039AF" w:rsidP="00D945C8">
            <w:pPr>
              <w:pStyle w:val="TAL"/>
              <w:rPr>
                <w:rFonts w:cs="Arial"/>
                <w:szCs w:val="18"/>
                <w:lang w:eastAsia="zh-CN"/>
              </w:rPr>
            </w:pPr>
            <w:r>
              <w:rPr>
                <w:rFonts w:cs="Arial"/>
                <w:szCs w:val="18"/>
                <w:lang w:eastAsia="zh-CN"/>
              </w:rPr>
              <w:t>SBIType</w:t>
            </w:r>
          </w:p>
        </w:tc>
        <w:tc>
          <w:tcPr>
            <w:tcW w:w="811" w:type="dxa"/>
            <w:tcBorders>
              <w:top w:val="single" w:sz="4" w:space="0" w:color="auto"/>
              <w:left w:val="single" w:sz="4" w:space="0" w:color="auto"/>
              <w:bottom w:val="single" w:sz="4" w:space="0" w:color="auto"/>
              <w:right w:val="single" w:sz="4" w:space="0" w:color="auto"/>
            </w:tcBorders>
          </w:tcPr>
          <w:p w14:paraId="4D6664AA" w14:textId="77777777" w:rsidR="004039AF" w:rsidRDefault="004039AF" w:rsidP="00D945C8">
            <w:pPr>
              <w:pStyle w:val="TAL"/>
              <w:rPr>
                <w:rFonts w:cs="Arial"/>
                <w:szCs w:val="18"/>
                <w:lang w:eastAsia="zh-CN"/>
              </w:rPr>
            </w:pPr>
            <w:r>
              <w:rPr>
                <w:rFonts w:cs="Arial"/>
                <w:szCs w:val="18"/>
                <w:lang w:eastAsia="zh-CN"/>
              </w:rPr>
              <w:t>0..1</w:t>
            </w:r>
          </w:p>
        </w:tc>
        <w:tc>
          <w:tcPr>
            <w:tcW w:w="5080" w:type="dxa"/>
            <w:tcBorders>
              <w:top w:val="single" w:sz="4" w:space="0" w:color="auto"/>
              <w:left w:val="single" w:sz="4" w:space="0" w:color="auto"/>
              <w:bottom w:val="single" w:sz="4" w:space="0" w:color="auto"/>
              <w:right w:val="single" w:sz="4" w:space="0" w:color="auto"/>
            </w:tcBorders>
          </w:tcPr>
          <w:p w14:paraId="6C30BB73" w14:textId="77777777" w:rsidR="004039AF" w:rsidRDefault="004039AF" w:rsidP="00D945C8">
            <w:pPr>
              <w:pStyle w:val="TAL"/>
              <w:rPr>
                <w:rFonts w:cs="Arial"/>
                <w:szCs w:val="18"/>
                <w:lang w:eastAsia="zh-CN"/>
              </w:rPr>
            </w:pPr>
            <w:r>
              <w:rPr>
                <w:rFonts w:cs="Arial"/>
                <w:szCs w:val="18"/>
                <w:lang w:eastAsia="zh-CN"/>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708" w:type="dxa"/>
            <w:tcBorders>
              <w:top w:val="single" w:sz="4" w:space="0" w:color="auto"/>
              <w:left w:val="single" w:sz="4" w:space="0" w:color="auto"/>
              <w:bottom w:val="single" w:sz="4" w:space="0" w:color="auto"/>
              <w:right w:val="single" w:sz="4" w:space="0" w:color="auto"/>
            </w:tcBorders>
          </w:tcPr>
          <w:p w14:paraId="249427FC" w14:textId="77777777" w:rsidR="004039AF" w:rsidRDefault="004039AF" w:rsidP="00D945C8">
            <w:pPr>
              <w:pStyle w:val="TAL"/>
            </w:pPr>
            <w:r>
              <w:t>C</w:t>
            </w:r>
          </w:p>
        </w:tc>
      </w:tr>
      <w:tr w:rsidR="004039AF" w14:paraId="047FC41A" w14:textId="77777777" w:rsidTr="00D945C8">
        <w:trPr>
          <w:jc w:val="center"/>
        </w:trPr>
        <w:tc>
          <w:tcPr>
            <w:tcW w:w="1706" w:type="dxa"/>
            <w:tcBorders>
              <w:top w:val="single" w:sz="4" w:space="0" w:color="auto"/>
              <w:left w:val="single" w:sz="4" w:space="0" w:color="auto"/>
              <w:bottom w:val="single" w:sz="4" w:space="0" w:color="auto"/>
              <w:right w:val="single" w:sz="4" w:space="0" w:color="auto"/>
            </w:tcBorders>
          </w:tcPr>
          <w:p w14:paraId="2F2CEF32" w14:textId="77777777" w:rsidR="004039AF" w:rsidRDefault="004039AF" w:rsidP="00D945C8">
            <w:pPr>
              <w:pStyle w:val="TAL"/>
              <w:rPr>
                <w:lang w:eastAsia="zh-CN"/>
              </w:rPr>
            </w:pPr>
            <w:r>
              <w:rPr>
                <w:lang w:eastAsia="zh-CN"/>
              </w:rPr>
              <w:t>gEOSatelliteID</w:t>
            </w:r>
          </w:p>
        </w:tc>
        <w:tc>
          <w:tcPr>
            <w:tcW w:w="1621" w:type="dxa"/>
            <w:tcBorders>
              <w:top w:val="single" w:sz="4" w:space="0" w:color="auto"/>
              <w:left w:val="single" w:sz="4" w:space="0" w:color="auto"/>
              <w:bottom w:val="single" w:sz="4" w:space="0" w:color="auto"/>
              <w:right w:val="single" w:sz="4" w:space="0" w:color="auto"/>
            </w:tcBorders>
          </w:tcPr>
          <w:p w14:paraId="69E10C48" w14:textId="77777777" w:rsidR="004039AF" w:rsidRDefault="004039AF" w:rsidP="00D945C8">
            <w:pPr>
              <w:pStyle w:val="TAL"/>
              <w:rPr>
                <w:rFonts w:cs="Arial"/>
                <w:szCs w:val="18"/>
                <w:lang w:eastAsia="zh-CN"/>
              </w:rPr>
            </w:pPr>
            <w:r>
              <w:rPr>
                <w:rFonts w:cs="Arial"/>
                <w:szCs w:val="18"/>
                <w:lang w:eastAsia="zh-CN"/>
              </w:rPr>
              <w:t>GEOSatelliteID</w:t>
            </w:r>
          </w:p>
        </w:tc>
        <w:tc>
          <w:tcPr>
            <w:tcW w:w="811" w:type="dxa"/>
            <w:tcBorders>
              <w:top w:val="single" w:sz="4" w:space="0" w:color="auto"/>
              <w:left w:val="single" w:sz="4" w:space="0" w:color="auto"/>
              <w:bottom w:val="single" w:sz="4" w:space="0" w:color="auto"/>
              <w:right w:val="single" w:sz="4" w:space="0" w:color="auto"/>
            </w:tcBorders>
          </w:tcPr>
          <w:p w14:paraId="79A10C0E" w14:textId="77777777" w:rsidR="004039AF" w:rsidRDefault="004039AF" w:rsidP="00D945C8">
            <w:pPr>
              <w:pStyle w:val="TAL"/>
              <w:rPr>
                <w:rFonts w:cs="Arial"/>
                <w:szCs w:val="18"/>
                <w:lang w:eastAsia="zh-CN"/>
              </w:rPr>
            </w:pPr>
            <w:r>
              <w:rPr>
                <w:rFonts w:cs="Arial"/>
                <w:szCs w:val="18"/>
                <w:lang w:eastAsia="zh-CN"/>
              </w:rPr>
              <w:t>0..1</w:t>
            </w:r>
          </w:p>
        </w:tc>
        <w:tc>
          <w:tcPr>
            <w:tcW w:w="5080" w:type="dxa"/>
            <w:tcBorders>
              <w:top w:val="single" w:sz="4" w:space="0" w:color="auto"/>
              <w:left w:val="single" w:sz="4" w:space="0" w:color="auto"/>
              <w:bottom w:val="single" w:sz="4" w:space="0" w:color="auto"/>
              <w:right w:val="single" w:sz="4" w:space="0" w:color="auto"/>
            </w:tcBorders>
          </w:tcPr>
          <w:p w14:paraId="3258767D" w14:textId="77777777" w:rsidR="004039AF" w:rsidRDefault="004039AF" w:rsidP="00D945C8">
            <w:pPr>
              <w:pStyle w:val="TAL"/>
              <w:rPr>
                <w:rFonts w:cs="Arial"/>
                <w:szCs w:val="18"/>
                <w:lang w:eastAsia="zh-CN"/>
              </w:rPr>
            </w:pPr>
            <w:r>
              <w:rPr>
                <w:rFonts w:cs="Arial"/>
                <w:szCs w:val="18"/>
                <w:lang w:eastAsia="zh-CN"/>
              </w:rPr>
              <w:t>Indicates the satellite ID if satellite backhaul category is GEO, if available. Encoded according to TS 29.571 [17] clause 5.4.2.</w:t>
            </w:r>
          </w:p>
        </w:tc>
        <w:tc>
          <w:tcPr>
            <w:tcW w:w="708" w:type="dxa"/>
            <w:tcBorders>
              <w:top w:val="single" w:sz="4" w:space="0" w:color="auto"/>
              <w:left w:val="single" w:sz="4" w:space="0" w:color="auto"/>
              <w:bottom w:val="single" w:sz="4" w:space="0" w:color="auto"/>
              <w:right w:val="single" w:sz="4" w:space="0" w:color="auto"/>
            </w:tcBorders>
          </w:tcPr>
          <w:p w14:paraId="06C66790" w14:textId="77777777" w:rsidR="004039AF" w:rsidRDefault="004039AF" w:rsidP="00D945C8">
            <w:pPr>
              <w:pStyle w:val="TAL"/>
            </w:pPr>
            <w:r>
              <w:t>C</w:t>
            </w:r>
          </w:p>
        </w:tc>
      </w:tr>
    </w:tbl>
    <w:p w14:paraId="3492C32E" w14:textId="77777777" w:rsidR="004039AF" w:rsidRDefault="004039AF" w:rsidP="004039AF"/>
    <w:p w14:paraId="6636C6D2" w14:textId="77777777" w:rsidR="00F97886" w:rsidRPr="009310CF" w:rsidRDefault="00F97886" w:rsidP="00AF2AF2">
      <w:pPr>
        <w:pStyle w:val="H6"/>
      </w:pPr>
      <w:r w:rsidRPr="009310CF">
        <w:t>6.</w:t>
      </w:r>
      <w:r>
        <w:t>2</w:t>
      </w:r>
      <w:r w:rsidRPr="009310CF">
        <w:t>.3.</w:t>
      </w:r>
      <w:r>
        <w:t>2</w:t>
      </w:r>
      <w:r w:rsidRPr="009310CF">
        <w:t>.</w:t>
      </w:r>
      <w:r>
        <w:t>7</w:t>
      </w:r>
      <w:r w:rsidRPr="009310CF">
        <w:t>.</w:t>
      </w:r>
      <w:r>
        <w:t>3</w:t>
      </w:r>
      <w:r w:rsidRPr="009310CF">
        <w:tab/>
      </w:r>
      <w:r>
        <w:t>MA PDU session modification</w:t>
      </w:r>
    </w:p>
    <w:p w14:paraId="5E765508" w14:textId="77777777" w:rsidR="00F97886" w:rsidRDefault="00F97886" w:rsidP="00F97886">
      <w:r>
        <w:t>The IRI-POI in the SMF shall generate an xIRI containing an SMFMAPDUSessionModification record when the IRI-POI present in the SMF detects that an MA PDU session has been modified for the target UE. The IRI-POI present in the SMF shall generate the xIRI for the following events:</w:t>
      </w:r>
    </w:p>
    <w:p w14:paraId="7CA8FF93" w14:textId="3760BABB"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MODIFICATION COMPLETE from the UE and the 5GSM state within the SMF is returned to PDU SESSION ACTIVE (see TS 24.501 [13</w:t>
      </w:r>
      <w:r w:rsidR="00A85386">
        <w:t>] clause</w:t>
      </w:r>
      <w:r w:rsidR="00405689">
        <w:t>s</w:t>
      </w:r>
      <w:r w:rsidR="00405689" w:rsidRPr="00114A8F">
        <w:t xml:space="preserve"> 6.1.3.3 </w:t>
      </w:r>
      <w:r w:rsidR="00405689">
        <w:t xml:space="preserve">and </w:t>
      </w:r>
      <w:r w:rsidR="00405689" w:rsidRPr="00114A8F">
        <w:t>6.4.2</w:t>
      </w:r>
      <w:r>
        <w:t>). This applies to the following cases for an MA-Upgrade-Allowed PDU session:</w:t>
      </w:r>
    </w:p>
    <w:p w14:paraId="7A61AB47" w14:textId="306DB820" w:rsidR="00F97886" w:rsidRDefault="00F97886" w:rsidP="00F97886">
      <w:pPr>
        <w:pStyle w:val="B2"/>
      </w:pPr>
      <w:r>
        <w:t>-</w:t>
      </w:r>
      <w:r>
        <w:tab/>
        <w:t>UE initiated</w:t>
      </w:r>
      <w:r w:rsidR="0096421C">
        <w:t xml:space="preserve"> MA</w:t>
      </w:r>
      <w:r>
        <w:t xml:space="preserve"> PDU session modification</w:t>
      </w:r>
      <w:r w:rsidR="00D47168">
        <w:t xml:space="preserve"> (see TS 23.502 [4</w:t>
      </w:r>
      <w:r w:rsidR="00A85386">
        <w:t>] clause</w:t>
      </w:r>
      <w:r w:rsidR="00D47168">
        <w:t xml:space="preserve"> 4.22.8.2)</w:t>
      </w:r>
      <w:r>
        <w:t>.</w:t>
      </w:r>
    </w:p>
    <w:p w14:paraId="0FF4ACD2" w14:textId="5CDDDD18" w:rsidR="00F97886" w:rsidRDefault="00F97886" w:rsidP="00F97886">
      <w:pPr>
        <w:pStyle w:val="B2"/>
      </w:pPr>
      <w:r>
        <w:t>-</w:t>
      </w:r>
      <w:r>
        <w:tab/>
        <w:t xml:space="preserve">Network initiated </w:t>
      </w:r>
      <w:r w:rsidR="0096421C">
        <w:t xml:space="preserve">MA </w:t>
      </w:r>
      <w:r>
        <w:t>PDU session modification</w:t>
      </w:r>
      <w:r w:rsidR="00D47168">
        <w:t xml:space="preserve"> (see TS 23.502 [4</w:t>
      </w:r>
      <w:r w:rsidR="00A85386">
        <w:t>] clause</w:t>
      </w:r>
      <w:r w:rsidR="00D47168">
        <w:t xml:space="preserve"> 4.22.8.2)</w:t>
      </w:r>
      <w:r>
        <w:t>.</w:t>
      </w:r>
    </w:p>
    <w:p w14:paraId="06D15A54" w14:textId="558D2F20"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RELEASE COMPLETE from the UE in response to a PDU SESSION RELEASE COMMAND message containing an Access type IE identifying a single access to be released of an MA PDU session which was established over both accesses and the 5GSM state within the SMF remains in the PDU SESSION ACTIVE. This applies to the following case:</w:t>
      </w:r>
    </w:p>
    <w:p w14:paraId="2882F074" w14:textId="77777777" w:rsidR="00F97886" w:rsidRDefault="00F97886" w:rsidP="00F97886">
      <w:pPr>
        <w:pStyle w:val="B2"/>
      </w:pPr>
      <w:r>
        <w:t>-</w:t>
      </w:r>
      <w:r>
        <w:tab/>
        <w:t>A single access type is released from an MA PDU session, but the MA PDU session continues.</w:t>
      </w:r>
    </w:p>
    <w:p w14:paraId="424F64DD" w14:textId="7A12B23D"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sends the N1 NAS message (via AMF) PDU SESSION ESTABLISHMENT ACCEPT to the UE and the 5GSM state within the SMF remains in the PDU SESSION ACTIVE (see TS 24.501 [13</w:t>
      </w:r>
      <w:r w:rsidR="00A85386">
        <w:t>] clause</w:t>
      </w:r>
      <w:r w:rsidR="00ED0330">
        <w:t>s 6.1.3.3 and 6.4.1</w:t>
      </w:r>
      <w:r>
        <w:t>). This applies to the following cases:</w:t>
      </w:r>
    </w:p>
    <w:p w14:paraId="7ADD3A23" w14:textId="2F8FD7CB" w:rsidR="00F97886" w:rsidRDefault="00F97886" w:rsidP="00F97886">
      <w:pPr>
        <w:pStyle w:val="B2"/>
      </w:pPr>
      <w:r>
        <w:t>-</w:t>
      </w:r>
      <w:r>
        <w:tab/>
        <w:t>Handover from one access type to another access type happens (e.g. 3GPP to non-3GPP) for an MA-Upgrade-Allowed MA PDU session</w:t>
      </w:r>
      <w:r w:rsidR="00B22FEA">
        <w:t xml:space="preserve"> (see TS 23.502 [4</w:t>
      </w:r>
      <w:r w:rsidR="00A85386">
        <w:t>] clause</w:t>
      </w:r>
      <w:r w:rsidR="00B22FEA">
        <w:t>s 4.9.2.3 and 4.9.2.4)</w:t>
      </w:r>
      <w:r>
        <w:t>.</w:t>
      </w:r>
    </w:p>
    <w:p w14:paraId="140C5857" w14:textId="77777777" w:rsidR="00F97886" w:rsidRDefault="00F97886" w:rsidP="00F97886">
      <w:pPr>
        <w:pStyle w:val="B2"/>
      </w:pPr>
      <w:r>
        <w:lastRenderedPageBreak/>
        <w:t>-</w:t>
      </w:r>
      <w:r>
        <w:tab/>
        <w:t>MA PDU Session establishment over second access type.</w:t>
      </w:r>
    </w:p>
    <w:p w14:paraId="38A5AC64" w14:textId="2AB08ADF" w:rsidR="00F97886" w:rsidRDefault="00F97886" w:rsidP="00F97886">
      <w:pPr>
        <w:pStyle w:val="B1"/>
      </w:pPr>
      <w:r>
        <w:t>-</w:t>
      </w:r>
      <w:r>
        <w:tab/>
        <w:t xml:space="preserve">For a home-routed roaming scenario, the SMF in the HPLMN (i.e. H-SMF) receives the N16: Nsmf_PDU_Session_Update </w:t>
      </w:r>
      <w:r w:rsidR="00391A74">
        <w:t>R</w:t>
      </w:r>
      <w:r>
        <w:t>esponse message with n1SmInfoFromUe IE containing the PDU SESSION MODIFICATION COMPLETE (see TS 29.502 [16]</w:t>
      </w:r>
      <w:r w:rsidR="001A4D4F" w:rsidRPr="001A4D4F">
        <w:t xml:space="preserve"> </w:t>
      </w:r>
      <w:r w:rsidR="001A4D4F" w:rsidRPr="00D47572">
        <w:t>,</w:t>
      </w:r>
      <w:r w:rsidR="001A4D4F">
        <w:t xml:space="preserve"> clauses 5.2.1, 5.2.2.8, 5.2.3, and 6.1.6</w:t>
      </w:r>
      <w:r>
        <w:t>). This applies to the following cases for an MA-Upgrade-Allowed PDU session:</w:t>
      </w:r>
    </w:p>
    <w:p w14:paraId="46D3474D" w14:textId="553AB4E7" w:rsidR="00F97886" w:rsidRDefault="00F97886" w:rsidP="00F97886">
      <w:pPr>
        <w:pStyle w:val="B2"/>
      </w:pPr>
      <w:r>
        <w:t>-</w:t>
      </w:r>
      <w:r>
        <w:tab/>
        <w:t xml:space="preserve">UE initiated </w:t>
      </w:r>
      <w:r w:rsidR="0096421C">
        <w:t xml:space="preserve">MA </w:t>
      </w:r>
      <w:r>
        <w:t>PDU session modification</w:t>
      </w:r>
      <w:r w:rsidR="00CD77E7">
        <w:t xml:space="preserve"> (see TS 23.502 [4</w:t>
      </w:r>
      <w:r w:rsidR="00A85386">
        <w:t>] clause</w:t>
      </w:r>
      <w:r w:rsidR="00CD77E7">
        <w:t xml:space="preserve"> 4.22.8.3)</w:t>
      </w:r>
      <w:r>
        <w:t>.</w:t>
      </w:r>
    </w:p>
    <w:p w14:paraId="3263400C" w14:textId="140D9EA9" w:rsidR="00F97886" w:rsidRDefault="00F97886" w:rsidP="00F97886">
      <w:pPr>
        <w:pStyle w:val="B2"/>
      </w:pPr>
      <w:r>
        <w:t>-</w:t>
      </w:r>
      <w:r>
        <w:tab/>
        <w:t xml:space="preserve">Network (VPLMN) initiated </w:t>
      </w:r>
      <w:r w:rsidR="0096421C">
        <w:t xml:space="preserve">MA </w:t>
      </w:r>
      <w:r>
        <w:t>PDU session modification</w:t>
      </w:r>
      <w:r w:rsidR="00CD77E7">
        <w:t xml:space="preserve"> (see TS 23.502 [4</w:t>
      </w:r>
      <w:r w:rsidR="00A85386">
        <w:t>] clause</w:t>
      </w:r>
      <w:r w:rsidR="00CD77E7">
        <w:t xml:space="preserve"> 4.22.8.3)</w:t>
      </w:r>
      <w:r>
        <w:t>.</w:t>
      </w:r>
    </w:p>
    <w:p w14:paraId="249CD57E" w14:textId="4E613458" w:rsidR="00F97886" w:rsidRDefault="00F97886" w:rsidP="00F97886">
      <w:pPr>
        <w:pStyle w:val="B2"/>
      </w:pPr>
      <w:r>
        <w:t>-</w:t>
      </w:r>
      <w:r>
        <w:tab/>
        <w:t xml:space="preserve">Network (HPLMN) initiated </w:t>
      </w:r>
      <w:r w:rsidR="0096421C">
        <w:t xml:space="preserve">MA </w:t>
      </w:r>
      <w:r>
        <w:t>PDU session modification</w:t>
      </w:r>
      <w:r w:rsidR="00CD77E7">
        <w:t xml:space="preserve"> (see TS 23.502 [4</w:t>
      </w:r>
      <w:r w:rsidR="00A85386">
        <w:t>] clause</w:t>
      </w:r>
      <w:r w:rsidR="00CD77E7">
        <w:t xml:space="preserve"> 4.22.8.3)</w:t>
      </w:r>
      <w:r>
        <w:t>.</w:t>
      </w:r>
    </w:p>
    <w:p w14:paraId="56C0C668" w14:textId="77777777" w:rsidR="002E30C4" w:rsidRPr="00995C8C" w:rsidRDefault="002E30C4" w:rsidP="002E30C4">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3C8879B8" w14:textId="77777777" w:rsidR="002E30C4" w:rsidRDefault="002E30C4" w:rsidP="002E30C4">
      <w:pPr>
        <w:pStyle w:val="B1"/>
      </w:pPr>
      <w:r w:rsidRPr="00995C8C">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6B8F25EC" w14:textId="77777777" w:rsidR="00A50637" w:rsidRDefault="00A50637" w:rsidP="00A50637">
      <w:pPr>
        <w:pStyle w:val="B1"/>
      </w:pPr>
      <w:r>
        <w:t>-</w:t>
      </w:r>
      <w:r>
        <w:tab/>
        <w:t>For a non-roaming scenario, SMF receives a Nnef_PFDManagement_Fetch response from the NEF for the target UE in response to Nnef_PFDManagement_Fetch request sent by SMF to NEF (see TS 29.551 [96] clause 4.2.2).</w:t>
      </w:r>
    </w:p>
    <w:p w14:paraId="1AAFB44D" w14:textId="4C3DFEC9" w:rsidR="00F97886" w:rsidRDefault="00F97886" w:rsidP="00F97886">
      <w:pPr>
        <w:pStyle w:val="B1"/>
      </w:pPr>
      <w:r>
        <w:t>-</w:t>
      </w:r>
      <w:r>
        <w:tab/>
        <w:t xml:space="preserve">For a home-routed roaming scenario, the SMF in the HPLMN (i.e. H-SMF) receives the N16: Nsmf_PDU_Session_Update </w:t>
      </w:r>
      <w:r w:rsidR="00391A74">
        <w:t>R</w:t>
      </w:r>
      <w:r>
        <w:t>esponse message with n1SmInfoFromUe IE containing the PDU SESSION RELEASE COMPLETE message, a response to a PDU SESSION RELEASE COMMAND message containing an Access type IE identifying a single access to be released of an MA PDU session which was established over both accesses and the 5GSM state within the SMF remains in the PDU SESSION ACTIVE. This applies to the following cases:</w:t>
      </w:r>
    </w:p>
    <w:p w14:paraId="61A4B561" w14:textId="77777777" w:rsidR="00F97886" w:rsidRDefault="00F97886" w:rsidP="00F97886">
      <w:pPr>
        <w:pStyle w:val="B2"/>
      </w:pPr>
      <w:r>
        <w:t>-</w:t>
      </w:r>
      <w:r>
        <w:tab/>
        <w:t>A single access type is released from an MA PDU session, but the MA PDU session continues.</w:t>
      </w:r>
    </w:p>
    <w:p w14:paraId="06CF280D" w14:textId="698A9CEE" w:rsidR="00F97886" w:rsidRDefault="00F97886" w:rsidP="00F97886">
      <w:pPr>
        <w:pStyle w:val="B1"/>
      </w:pPr>
      <w:r>
        <w:t>-</w:t>
      </w:r>
      <w:r>
        <w:tab/>
        <w:t xml:space="preserve">For a home-routed roaming scenario, the SMF in the HPLMN (i.e. H-SMF) sends the N16: Nsmf_PDU_Session_Create </w:t>
      </w:r>
      <w:r w:rsidR="00391A74">
        <w:t>R</w:t>
      </w:r>
      <w:r>
        <w:t>esponse message with n1SmInfoToUe IE containing the PDU SESSION ESTABLISHMENT ACCEPT (see TS 29.502 [16</w:t>
      </w:r>
      <w:r w:rsidR="00A85386">
        <w:t>] clause</w:t>
      </w:r>
      <w:r w:rsidR="009A123D" w:rsidRPr="00D47572">
        <w:t>s 5.2.1, 5.2.2.8, 5.2.3, and 6.1.6</w:t>
      </w:r>
      <w:r>
        <w:t>) while it had received an N16 Nsmf_PDU_Session_Create request message with an existing PDU Session Id with access type being changed. This applies to the following cases:</w:t>
      </w:r>
    </w:p>
    <w:p w14:paraId="54403E15" w14:textId="4B220B2B" w:rsidR="00F97886" w:rsidRDefault="00F97886" w:rsidP="00F97886">
      <w:pPr>
        <w:pStyle w:val="B2"/>
      </w:pPr>
      <w:r>
        <w:t>-</w:t>
      </w:r>
      <w:r>
        <w:tab/>
        <w:t>Handover from one access type to another access type happens (e.g. 3GPP to non-3GPP) for an MA-Upgrade-Allowed PDU session</w:t>
      </w:r>
      <w:r w:rsidR="00E11FEA">
        <w:t xml:space="preserve"> (see TS 23.502 [4</w:t>
      </w:r>
      <w:r w:rsidR="00A85386">
        <w:t>] clause</w:t>
      </w:r>
      <w:r w:rsidR="00E11FEA">
        <w:t>s 4.9.2.3 and 4.9.2.4)</w:t>
      </w:r>
      <w:r>
        <w:t>.</w:t>
      </w:r>
      <w:r w:rsidR="00043F88">
        <w:t xml:space="preserve"> In this case, the V-SMF is used for the PDU session on the new access type only.</w:t>
      </w:r>
    </w:p>
    <w:p w14:paraId="3F9A90C8" w14:textId="77777777" w:rsidR="00F97886" w:rsidRDefault="00F97886" w:rsidP="00F97886">
      <w:pPr>
        <w:pStyle w:val="B2"/>
      </w:pPr>
      <w:r>
        <w:t>-</w:t>
      </w:r>
      <w:r>
        <w:tab/>
        <w:t>MA PDU Session establishment over second access type.</w:t>
      </w:r>
    </w:p>
    <w:p w14:paraId="1D4AC7F8" w14:textId="169DA3D6" w:rsidR="00CA652C" w:rsidRDefault="00FD0BC5" w:rsidP="00CA652C">
      <w:pPr>
        <w:pStyle w:val="B1"/>
      </w:pPr>
      <w:r>
        <w:t>-</w:t>
      </w:r>
      <w:r>
        <w:tab/>
      </w:r>
      <w:r w:rsidR="00CA652C">
        <w:t>For a home-routed roaming scenario, the SMF in the HPLMN (i.e. H-SMF) sends the N16: Nsmf_PDU_Session_Update Response message with n1SmInfoToUe IE containing the PDU SESSION ESTABLISHMENT ACCEPT (see TS 29.502 [16]) while it had received a N16 Nsmf_PDU_Session_Update Request message with an existing PDU Session Id with access type being changed. This applies to the following case</w:t>
      </w:r>
      <w:r w:rsidR="00A9791F">
        <w:t>s</w:t>
      </w:r>
      <w:r w:rsidR="00CA652C">
        <w:t>:</w:t>
      </w:r>
    </w:p>
    <w:p w14:paraId="58E639BA" w14:textId="2866D9E8" w:rsidR="00CA652C" w:rsidRDefault="00CA652C" w:rsidP="00CA652C">
      <w:pPr>
        <w:pStyle w:val="B2"/>
      </w:pPr>
      <w:r>
        <w:t>-</w:t>
      </w:r>
      <w:r>
        <w:tab/>
        <w:t xml:space="preserve">Handover from one access type to another access type happens (e.g. 3GPP to non-3GPP) where the same V-SMF is </w:t>
      </w:r>
      <w:r w:rsidR="00310422">
        <w:t xml:space="preserve">used </w:t>
      </w:r>
      <w:r>
        <w:t>for the PDU session on both access types.</w:t>
      </w:r>
    </w:p>
    <w:p w14:paraId="13417D19" w14:textId="77777777" w:rsidR="00CA652C" w:rsidRDefault="00CA652C" w:rsidP="00CA652C">
      <w:pPr>
        <w:pStyle w:val="B2"/>
      </w:pPr>
      <w:r>
        <w:t>-</w:t>
      </w:r>
      <w:r>
        <w:tab/>
        <w:t>MA PDU Session establishment over second access type.</w:t>
      </w:r>
    </w:p>
    <w:p w14:paraId="1B4BA73F" w14:textId="77777777" w:rsidR="00F52641" w:rsidRDefault="00F52641" w:rsidP="00F52641">
      <w:r w:rsidRPr="00995C8C">
        <w:t xml:space="preserve">For a non-roaming scenario, SMF sends a Npcf_SMPolicyControlUpdateNotify response to the PCF for the target UE in response to an Npcf_SMPolicyControlUpdateNotify request sent by PCF to SMF including PCC rules which traffic control policy data contains either a routeToLocs IE or </w:t>
      </w:r>
      <w:r>
        <w:t>trafficSteeringPolIdDl IE and/or trafficSteeringPolIdUl</w:t>
      </w:r>
      <w:r w:rsidRPr="00995C8C">
        <w:t xml:space="preserve"> IE. </w:t>
      </w:r>
      <w:r w:rsidRPr="005126F7">
        <w:t>Th</w:t>
      </w:r>
      <w:r>
        <w:t>ese PCC rules</w:t>
      </w:r>
      <w:r w:rsidRPr="005126F7">
        <w:t xml:space="preserve"> correspond to polic</w:t>
      </w:r>
      <w:r>
        <w:t>ies</w:t>
      </w:r>
      <w:r w:rsidRPr="005126F7">
        <w:t xml:space="preserve"> that influence the target UE’s traffic flow</w:t>
      </w:r>
      <w:r>
        <w:t xml:space="preserve">s (see </w:t>
      </w:r>
      <w:r w:rsidRPr="005126F7">
        <w:t>TS 29.513 [</w:t>
      </w:r>
      <w:r>
        <w:t>88</w:t>
      </w:r>
      <w:r w:rsidRPr="005126F7">
        <w:t>] clause 5.5.3</w:t>
      </w:r>
      <w:r>
        <w:t>)</w:t>
      </w:r>
      <w:r w:rsidRPr="005126F7">
        <w:t>.</w:t>
      </w:r>
    </w:p>
    <w:p w14:paraId="52C16595" w14:textId="26EDA397" w:rsidR="00F97886" w:rsidRPr="001A1E56" w:rsidRDefault="00F97886" w:rsidP="00F97886">
      <w:pPr>
        <w:pStyle w:val="TH"/>
      </w:pPr>
      <w:r w:rsidRPr="001A1E56">
        <w:lastRenderedPageBreak/>
        <w:t xml:space="preserve">Table </w:t>
      </w:r>
      <w:r>
        <w:t>6</w:t>
      </w:r>
      <w:r w:rsidRPr="001A1E56">
        <w:t>.</w:t>
      </w:r>
      <w:r>
        <w:t>2.3-</w:t>
      </w:r>
      <w:r w:rsidR="00AF2AF2">
        <w:t>5C</w:t>
      </w:r>
      <w:r>
        <w:t>:</w:t>
      </w:r>
      <w:r w:rsidRPr="001A1E56">
        <w:t xml:space="preserve"> </w:t>
      </w:r>
      <w:r>
        <w:t>Payload for SMFMAPDUSessionModification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5"/>
        <w:gridCol w:w="1620"/>
        <w:gridCol w:w="720"/>
        <w:gridCol w:w="5310"/>
        <w:gridCol w:w="456"/>
      </w:tblGrid>
      <w:tr w:rsidR="009069C8" w14:paraId="774F263C" w14:textId="77777777" w:rsidTr="00B36227">
        <w:trPr>
          <w:cantSplit/>
          <w:tblHeader/>
          <w:jc w:val="center"/>
        </w:trPr>
        <w:tc>
          <w:tcPr>
            <w:tcW w:w="1525" w:type="dxa"/>
          </w:tcPr>
          <w:p w14:paraId="122808BE" w14:textId="77777777" w:rsidR="009069C8" w:rsidRDefault="009069C8" w:rsidP="00B36227">
            <w:pPr>
              <w:pStyle w:val="TAH"/>
              <w:keepNext w:val="0"/>
            </w:pPr>
            <w:r>
              <w:lastRenderedPageBreak/>
              <w:t>Field name</w:t>
            </w:r>
          </w:p>
        </w:tc>
        <w:tc>
          <w:tcPr>
            <w:tcW w:w="1620" w:type="dxa"/>
          </w:tcPr>
          <w:p w14:paraId="24E4207D" w14:textId="77777777" w:rsidR="009069C8" w:rsidRDefault="009069C8" w:rsidP="00B36227">
            <w:pPr>
              <w:pStyle w:val="TAH"/>
              <w:keepNext w:val="0"/>
            </w:pPr>
            <w:r>
              <w:t>Type</w:t>
            </w:r>
          </w:p>
        </w:tc>
        <w:tc>
          <w:tcPr>
            <w:tcW w:w="720" w:type="dxa"/>
          </w:tcPr>
          <w:p w14:paraId="5EBF2F7A" w14:textId="77777777" w:rsidR="009069C8" w:rsidRDefault="009069C8" w:rsidP="00B36227">
            <w:pPr>
              <w:pStyle w:val="TAH"/>
              <w:keepNext w:val="0"/>
            </w:pPr>
            <w:r>
              <w:t>Cardinality</w:t>
            </w:r>
          </w:p>
        </w:tc>
        <w:tc>
          <w:tcPr>
            <w:tcW w:w="5310" w:type="dxa"/>
          </w:tcPr>
          <w:p w14:paraId="678D53E1" w14:textId="77777777" w:rsidR="009069C8" w:rsidRDefault="009069C8" w:rsidP="00B36227">
            <w:pPr>
              <w:pStyle w:val="TAH"/>
              <w:keepNext w:val="0"/>
            </w:pPr>
            <w:r>
              <w:t>Description</w:t>
            </w:r>
          </w:p>
        </w:tc>
        <w:tc>
          <w:tcPr>
            <w:tcW w:w="456" w:type="dxa"/>
          </w:tcPr>
          <w:p w14:paraId="33D7C28B" w14:textId="77777777" w:rsidR="009069C8" w:rsidRDefault="009069C8" w:rsidP="00B36227">
            <w:pPr>
              <w:pStyle w:val="TAH"/>
              <w:keepNext w:val="0"/>
            </w:pPr>
            <w:r>
              <w:t>M/C/O</w:t>
            </w:r>
          </w:p>
        </w:tc>
      </w:tr>
      <w:tr w:rsidR="009069C8" w14:paraId="370162EE" w14:textId="77777777" w:rsidTr="00B36227">
        <w:trPr>
          <w:cantSplit/>
          <w:jc w:val="center"/>
        </w:trPr>
        <w:tc>
          <w:tcPr>
            <w:tcW w:w="1525" w:type="dxa"/>
          </w:tcPr>
          <w:p w14:paraId="327AC089" w14:textId="77777777" w:rsidR="009069C8" w:rsidRDefault="009069C8" w:rsidP="00B36227">
            <w:pPr>
              <w:pStyle w:val="TAL"/>
            </w:pPr>
            <w:r>
              <w:t>sUPI</w:t>
            </w:r>
          </w:p>
        </w:tc>
        <w:tc>
          <w:tcPr>
            <w:tcW w:w="1620" w:type="dxa"/>
          </w:tcPr>
          <w:p w14:paraId="2A39219C" w14:textId="77777777" w:rsidR="009069C8" w:rsidRDefault="009069C8" w:rsidP="00B36227">
            <w:pPr>
              <w:pStyle w:val="TAL"/>
            </w:pPr>
            <w:r w:rsidRPr="00611343">
              <w:t>SUPI</w:t>
            </w:r>
          </w:p>
        </w:tc>
        <w:tc>
          <w:tcPr>
            <w:tcW w:w="720" w:type="dxa"/>
          </w:tcPr>
          <w:p w14:paraId="6CCB2F57" w14:textId="77777777" w:rsidR="009069C8" w:rsidRDefault="009069C8" w:rsidP="00B36227">
            <w:pPr>
              <w:pStyle w:val="TAL"/>
            </w:pPr>
            <w:r>
              <w:t>0..1</w:t>
            </w:r>
          </w:p>
        </w:tc>
        <w:tc>
          <w:tcPr>
            <w:tcW w:w="5310" w:type="dxa"/>
          </w:tcPr>
          <w:p w14:paraId="49E41C5C" w14:textId="77777777" w:rsidR="009069C8" w:rsidRDefault="009069C8" w:rsidP="00B36227">
            <w:pPr>
              <w:pStyle w:val="TAL"/>
            </w:pPr>
            <w:r>
              <w:t>SUPI associated with the PDU session (e.g. as provided by the AMF in the associated Nsmf_PDU_Session_CreateSMContext service operation). Shall be present except for PEI-only unauthenticated emergency sessions.</w:t>
            </w:r>
          </w:p>
        </w:tc>
        <w:tc>
          <w:tcPr>
            <w:tcW w:w="456" w:type="dxa"/>
          </w:tcPr>
          <w:p w14:paraId="4F20C3B9" w14:textId="77777777" w:rsidR="009069C8" w:rsidRDefault="009069C8" w:rsidP="00B36227">
            <w:pPr>
              <w:pStyle w:val="TAL"/>
            </w:pPr>
            <w:r>
              <w:t>C</w:t>
            </w:r>
          </w:p>
        </w:tc>
      </w:tr>
      <w:tr w:rsidR="009069C8" w14:paraId="2EB3FD35" w14:textId="77777777" w:rsidTr="00B36227">
        <w:trPr>
          <w:cantSplit/>
          <w:jc w:val="center"/>
        </w:trPr>
        <w:tc>
          <w:tcPr>
            <w:tcW w:w="1525" w:type="dxa"/>
          </w:tcPr>
          <w:p w14:paraId="4B3D0C51" w14:textId="77777777" w:rsidR="009069C8" w:rsidRDefault="009069C8" w:rsidP="00B36227">
            <w:pPr>
              <w:pStyle w:val="TAL"/>
            </w:pPr>
            <w:r>
              <w:t>sUPIUnauthenticated</w:t>
            </w:r>
          </w:p>
        </w:tc>
        <w:tc>
          <w:tcPr>
            <w:tcW w:w="1620" w:type="dxa"/>
          </w:tcPr>
          <w:p w14:paraId="000E60B0" w14:textId="77777777" w:rsidR="009069C8" w:rsidRDefault="009069C8" w:rsidP="00B36227">
            <w:pPr>
              <w:pStyle w:val="TAL"/>
            </w:pPr>
            <w:r w:rsidRPr="00611343">
              <w:t>SUPIUnauthenticatedIndication</w:t>
            </w:r>
          </w:p>
        </w:tc>
        <w:tc>
          <w:tcPr>
            <w:tcW w:w="720" w:type="dxa"/>
          </w:tcPr>
          <w:p w14:paraId="429FEA92" w14:textId="77777777" w:rsidR="009069C8" w:rsidRDefault="009069C8" w:rsidP="00B36227">
            <w:pPr>
              <w:pStyle w:val="TAL"/>
            </w:pPr>
            <w:r>
              <w:t>0..1</w:t>
            </w:r>
          </w:p>
        </w:tc>
        <w:tc>
          <w:tcPr>
            <w:tcW w:w="5310" w:type="dxa"/>
          </w:tcPr>
          <w:p w14:paraId="0BF6CA72" w14:textId="77777777" w:rsidR="009069C8" w:rsidRDefault="009069C8" w:rsidP="00B36227">
            <w:pPr>
              <w:pStyle w:val="TAL"/>
            </w:pPr>
            <w:r>
              <w:t>Shall be present if a SUPI is present in the message, and set to “true” if the SUPI was not authenticated, or “false” if it has been authenticated.</w:t>
            </w:r>
          </w:p>
        </w:tc>
        <w:tc>
          <w:tcPr>
            <w:tcW w:w="456" w:type="dxa"/>
          </w:tcPr>
          <w:p w14:paraId="15C12BA4" w14:textId="77777777" w:rsidR="009069C8" w:rsidRDefault="009069C8" w:rsidP="00B36227">
            <w:pPr>
              <w:pStyle w:val="TAL"/>
            </w:pPr>
            <w:r>
              <w:t>C</w:t>
            </w:r>
          </w:p>
        </w:tc>
      </w:tr>
      <w:tr w:rsidR="009069C8" w14:paraId="23A1CF58" w14:textId="77777777" w:rsidTr="00B36227">
        <w:trPr>
          <w:cantSplit/>
          <w:jc w:val="center"/>
        </w:trPr>
        <w:tc>
          <w:tcPr>
            <w:tcW w:w="1525" w:type="dxa"/>
          </w:tcPr>
          <w:p w14:paraId="4A05B0CC" w14:textId="77777777" w:rsidR="009069C8" w:rsidRDefault="009069C8" w:rsidP="00B36227">
            <w:pPr>
              <w:pStyle w:val="TAL"/>
            </w:pPr>
            <w:r>
              <w:t>pEI</w:t>
            </w:r>
          </w:p>
        </w:tc>
        <w:tc>
          <w:tcPr>
            <w:tcW w:w="1620" w:type="dxa"/>
          </w:tcPr>
          <w:p w14:paraId="575C5414" w14:textId="77777777" w:rsidR="009069C8" w:rsidRDefault="009069C8" w:rsidP="00B36227">
            <w:pPr>
              <w:pStyle w:val="TAL"/>
            </w:pPr>
            <w:r>
              <w:t>PEI</w:t>
            </w:r>
          </w:p>
        </w:tc>
        <w:tc>
          <w:tcPr>
            <w:tcW w:w="720" w:type="dxa"/>
          </w:tcPr>
          <w:p w14:paraId="0C127888" w14:textId="77777777" w:rsidR="009069C8" w:rsidRDefault="009069C8" w:rsidP="00B36227">
            <w:pPr>
              <w:pStyle w:val="TAL"/>
            </w:pPr>
            <w:r>
              <w:t>0..1</w:t>
            </w:r>
          </w:p>
        </w:tc>
        <w:tc>
          <w:tcPr>
            <w:tcW w:w="5310" w:type="dxa"/>
          </w:tcPr>
          <w:p w14:paraId="3BA6B726" w14:textId="77777777" w:rsidR="009069C8" w:rsidRDefault="009069C8" w:rsidP="00B36227">
            <w:pPr>
              <w:pStyle w:val="TAL"/>
            </w:pPr>
            <w:r>
              <w:t>PEI associated with the PDU session, if available.</w:t>
            </w:r>
          </w:p>
        </w:tc>
        <w:tc>
          <w:tcPr>
            <w:tcW w:w="456" w:type="dxa"/>
          </w:tcPr>
          <w:p w14:paraId="05CCFA0F" w14:textId="77777777" w:rsidR="009069C8" w:rsidRDefault="009069C8" w:rsidP="00B36227">
            <w:pPr>
              <w:pStyle w:val="TAL"/>
            </w:pPr>
            <w:r>
              <w:t>C</w:t>
            </w:r>
          </w:p>
        </w:tc>
      </w:tr>
      <w:tr w:rsidR="009069C8" w14:paraId="160528DD" w14:textId="77777777" w:rsidTr="00B36227">
        <w:trPr>
          <w:cantSplit/>
          <w:jc w:val="center"/>
        </w:trPr>
        <w:tc>
          <w:tcPr>
            <w:tcW w:w="1525" w:type="dxa"/>
          </w:tcPr>
          <w:p w14:paraId="119C17CC" w14:textId="77777777" w:rsidR="009069C8" w:rsidRDefault="009069C8" w:rsidP="00B36227">
            <w:pPr>
              <w:pStyle w:val="TAL"/>
            </w:pPr>
            <w:r>
              <w:t>gPSI</w:t>
            </w:r>
          </w:p>
        </w:tc>
        <w:tc>
          <w:tcPr>
            <w:tcW w:w="1620" w:type="dxa"/>
          </w:tcPr>
          <w:p w14:paraId="2C49A2C2" w14:textId="77777777" w:rsidR="009069C8" w:rsidRDefault="009069C8" w:rsidP="00B36227">
            <w:pPr>
              <w:pStyle w:val="TAL"/>
            </w:pPr>
            <w:r>
              <w:t>GPSI</w:t>
            </w:r>
          </w:p>
        </w:tc>
        <w:tc>
          <w:tcPr>
            <w:tcW w:w="720" w:type="dxa"/>
          </w:tcPr>
          <w:p w14:paraId="1FF5C86A" w14:textId="77777777" w:rsidR="009069C8" w:rsidRDefault="009069C8" w:rsidP="00B36227">
            <w:pPr>
              <w:pStyle w:val="TAL"/>
            </w:pPr>
            <w:r>
              <w:t>0..1</w:t>
            </w:r>
          </w:p>
        </w:tc>
        <w:tc>
          <w:tcPr>
            <w:tcW w:w="5310" w:type="dxa"/>
          </w:tcPr>
          <w:p w14:paraId="33165F7A" w14:textId="77777777" w:rsidR="009069C8" w:rsidRDefault="009069C8" w:rsidP="00B36227">
            <w:pPr>
              <w:pStyle w:val="TAL"/>
            </w:pPr>
            <w:r>
              <w:t>GPSI associated with the PDU session, if available.</w:t>
            </w:r>
          </w:p>
        </w:tc>
        <w:tc>
          <w:tcPr>
            <w:tcW w:w="456" w:type="dxa"/>
          </w:tcPr>
          <w:p w14:paraId="7C59A468" w14:textId="77777777" w:rsidR="009069C8" w:rsidRDefault="009069C8" w:rsidP="00B36227">
            <w:pPr>
              <w:pStyle w:val="TAL"/>
            </w:pPr>
            <w:r>
              <w:t>C</w:t>
            </w:r>
          </w:p>
        </w:tc>
      </w:tr>
      <w:tr w:rsidR="009069C8" w14:paraId="6E259F89" w14:textId="77777777" w:rsidTr="00B36227">
        <w:trPr>
          <w:cantSplit/>
          <w:jc w:val="center"/>
        </w:trPr>
        <w:tc>
          <w:tcPr>
            <w:tcW w:w="1525" w:type="dxa"/>
          </w:tcPr>
          <w:p w14:paraId="5EFD5C28" w14:textId="77777777" w:rsidR="009069C8" w:rsidRDefault="009069C8" w:rsidP="00B36227">
            <w:pPr>
              <w:pStyle w:val="TAL"/>
            </w:pPr>
            <w:r>
              <w:t>pDUSessionID</w:t>
            </w:r>
          </w:p>
        </w:tc>
        <w:tc>
          <w:tcPr>
            <w:tcW w:w="1620" w:type="dxa"/>
          </w:tcPr>
          <w:p w14:paraId="38C55B60" w14:textId="77777777" w:rsidR="009069C8" w:rsidRPr="00DB7350" w:rsidRDefault="009069C8" w:rsidP="00B36227">
            <w:pPr>
              <w:pStyle w:val="TAL"/>
            </w:pPr>
            <w:r w:rsidRPr="00611343">
              <w:t>PDUSessionID</w:t>
            </w:r>
          </w:p>
        </w:tc>
        <w:tc>
          <w:tcPr>
            <w:tcW w:w="720" w:type="dxa"/>
          </w:tcPr>
          <w:p w14:paraId="064F3A7C" w14:textId="77777777" w:rsidR="009069C8" w:rsidRPr="00DB7350" w:rsidRDefault="009069C8" w:rsidP="00B36227">
            <w:pPr>
              <w:pStyle w:val="TAL"/>
            </w:pPr>
            <w:r>
              <w:t>1</w:t>
            </w:r>
          </w:p>
        </w:tc>
        <w:tc>
          <w:tcPr>
            <w:tcW w:w="5310" w:type="dxa"/>
          </w:tcPr>
          <w:p w14:paraId="28835AE6" w14:textId="77777777" w:rsidR="009069C8" w:rsidRPr="00DB7350" w:rsidRDefault="009069C8" w:rsidP="00B36227">
            <w:pPr>
              <w:pStyle w:val="TAL"/>
            </w:pPr>
            <w:r w:rsidRPr="00DB7350">
              <w:t>PDU Session ID</w:t>
            </w:r>
            <w:r>
              <w:t>,</w:t>
            </w:r>
            <w:r w:rsidRPr="00DB7350">
              <w:t xml:space="preserve"> </w:t>
            </w:r>
            <w:r>
              <w:t>s</w:t>
            </w:r>
            <w:r w:rsidRPr="00DB7350">
              <w:t>ee TS 24.501 [13]</w:t>
            </w:r>
            <w:r>
              <w:t xml:space="preserve"> </w:t>
            </w:r>
            <w:r w:rsidRPr="00DB7350">
              <w:t>clause 9.4.</w:t>
            </w:r>
          </w:p>
        </w:tc>
        <w:tc>
          <w:tcPr>
            <w:tcW w:w="456" w:type="dxa"/>
          </w:tcPr>
          <w:p w14:paraId="5242F7B4" w14:textId="77777777" w:rsidR="009069C8" w:rsidRDefault="009069C8" w:rsidP="00B36227">
            <w:pPr>
              <w:pStyle w:val="TAL"/>
            </w:pPr>
            <w:r>
              <w:t>M</w:t>
            </w:r>
          </w:p>
        </w:tc>
      </w:tr>
      <w:tr w:rsidR="009069C8" w14:paraId="700F1734" w14:textId="77777777" w:rsidTr="00B36227">
        <w:trPr>
          <w:cantSplit/>
          <w:jc w:val="center"/>
        </w:trPr>
        <w:tc>
          <w:tcPr>
            <w:tcW w:w="1525" w:type="dxa"/>
          </w:tcPr>
          <w:p w14:paraId="3466413B" w14:textId="77777777" w:rsidR="009069C8" w:rsidRPr="002E631F" w:rsidRDefault="009069C8" w:rsidP="00B36227">
            <w:pPr>
              <w:pStyle w:val="TAL"/>
            </w:pPr>
            <w:r w:rsidRPr="002E631F">
              <w:t>accessInfo</w:t>
            </w:r>
          </w:p>
        </w:tc>
        <w:tc>
          <w:tcPr>
            <w:tcW w:w="1620" w:type="dxa"/>
          </w:tcPr>
          <w:p w14:paraId="51E15504" w14:textId="77777777" w:rsidR="009069C8" w:rsidRPr="00DB7350" w:rsidRDefault="009069C8" w:rsidP="00B36227">
            <w:pPr>
              <w:pStyle w:val="TAL"/>
            </w:pPr>
            <w:r w:rsidRPr="00611343">
              <w:t>SEQUENCE OF AccessInfo</w:t>
            </w:r>
          </w:p>
        </w:tc>
        <w:tc>
          <w:tcPr>
            <w:tcW w:w="720" w:type="dxa"/>
          </w:tcPr>
          <w:p w14:paraId="4C875976" w14:textId="77777777" w:rsidR="009069C8" w:rsidRPr="00DB7350" w:rsidRDefault="009069C8" w:rsidP="00B36227">
            <w:pPr>
              <w:pStyle w:val="TAL"/>
            </w:pPr>
            <w:r>
              <w:t>0..MAX</w:t>
            </w:r>
          </w:p>
        </w:tc>
        <w:tc>
          <w:tcPr>
            <w:tcW w:w="5310" w:type="dxa"/>
          </w:tcPr>
          <w:p w14:paraId="7F7FE9FE" w14:textId="77777777" w:rsidR="009069C8" w:rsidRPr="00DB7350" w:rsidRDefault="009069C8" w:rsidP="00B36227">
            <w:pPr>
              <w:pStyle w:val="TAL"/>
            </w:pPr>
            <w:r w:rsidRPr="00DB7350">
              <w:t>Identifies the access(es) associated with the PDU session including the information for each specific access (see table 6.2.3-5B) being modified.</w:t>
            </w:r>
          </w:p>
        </w:tc>
        <w:tc>
          <w:tcPr>
            <w:tcW w:w="456" w:type="dxa"/>
          </w:tcPr>
          <w:p w14:paraId="6940A537" w14:textId="77777777" w:rsidR="009069C8" w:rsidRPr="002E631F" w:rsidRDefault="009069C8" w:rsidP="00B36227">
            <w:pPr>
              <w:pStyle w:val="TAL"/>
            </w:pPr>
            <w:r w:rsidRPr="00452513">
              <w:t>C</w:t>
            </w:r>
          </w:p>
        </w:tc>
      </w:tr>
      <w:tr w:rsidR="009069C8" w14:paraId="1E615126" w14:textId="77777777" w:rsidTr="00B36227">
        <w:trPr>
          <w:cantSplit/>
          <w:jc w:val="center"/>
        </w:trPr>
        <w:tc>
          <w:tcPr>
            <w:tcW w:w="1525" w:type="dxa"/>
          </w:tcPr>
          <w:p w14:paraId="0DFA1922" w14:textId="77777777" w:rsidR="009069C8" w:rsidRDefault="009069C8" w:rsidP="00B36227">
            <w:pPr>
              <w:pStyle w:val="TAL"/>
            </w:pPr>
            <w:r>
              <w:t>sNSSAI</w:t>
            </w:r>
          </w:p>
        </w:tc>
        <w:tc>
          <w:tcPr>
            <w:tcW w:w="1620" w:type="dxa"/>
          </w:tcPr>
          <w:p w14:paraId="4EA2EEEA" w14:textId="77777777" w:rsidR="009069C8" w:rsidRPr="00DB7350" w:rsidRDefault="009069C8" w:rsidP="00B36227">
            <w:pPr>
              <w:pStyle w:val="TAL"/>
            </w:pPr>
            <w:r>
              <w:t>SNSSAI</w:t>
            </w:r>
          </w:p>
        </w:tc>
        <w:tc>
          <w:tcPr>
            <w:tcW w:w="720" w:type="dxa"/>
          </w:tcPr>
          <w:p w14:paraId="5BB45E5F" w14:textId="77777777" w:rsidR="009069C8" w:rsidRPr="00DB7350" w:rsidRDefault="009069C8" w:rsidP="00B36227">
            <w:pPr>
              <w:pStyle w:val="TAL"/>
            </w:pPr>
            <w:r>
              <w:t>0..1</w:t>
            </w:r>
          </w:p>
        </w:tc>
        <w:tc>
          <w:tcPr>
            <w:tcW w:w="5310" w:type="dxa"/>
          </w:tcPr>
          <w:p w14:paraId="31955AC6" w14:textId="77777777" w:rsidR="009069C8" w:rsidRPr="00DB7350" w:rsidRDefault="009069C8" w:rsidP="00B36227">
            <w:pPr>
              <w:pStyle w:val="TAL"/>
            </w:pPr>
            <w:r w:rsidRPr="00DB7350">
              <w:t>Slice identifier associated with the PDU session, if available. See TS 23.003 [19] clause 28.4.2 and TS 23.501 [2] clause 5.15.2.</w:t>
            </w:r>
          </w:p>
        </w:tc>
        <w:tc>
          <w:tcPr>
            <w:tcW w:w="456" w:type="dxa"/>
          </w:tcPr>
          <w:p w14:paraId="49C825DC" w14:textId="77777777" w:rsidR="009069C8" w:rsidRDefault="009069C8" w:rsidP="00B36227">
            <w:pPr>
              <w:pStyle w:val="TAL"/>
            </w:pPr>
            <w:r>
              <w:t>C</w:t>
            </w:r>
          </w:p>
        </w:tc>
      </w:tr>
      <w:tr w:rsidR="009069C8" w14:paraId="0C701AF3" w14:textId="77777777" w:rsidTr="00B36227">
        <w:trPr>
          <w:cantSplit/>
          <w:jc w:val="center"/>
        </w:trPr>
        <w:tc>
          <w:tcPr>
            <w:tcW w:w="1525" w:type="dxa"/>
          </w:tcPr>
          <w:p w14:paraId="1672EBAF" w14:textId="77777777" w:rsidR="009069C8" w:rsidRDefault="009069C8" w:rsidP="00B36227">
            <w:pPr>
              <w:pStyle w:val="TAL"/>
            </w:pPr>
            <w:r>
              <w:t>location</w:t>
            </w:r>
          </w:p>
        </w:tc>
        <w:tc>
          <w:tcPr>
            <w:tcW w:w="1620" w:type="dxa"/>
          </w:tcPr>
          <w:p w14:paraId="51C859FC" w14:textId="77777777" w:rsidR="009069C8" w:rsidRPr="00DB7350" w:rsidRDefault="009069C8" w:rsidP="00B36227">
            <w:pPr>
              <w:pStyle w:val="TAL"/>
            </w:pPr>
            <w:r w:rsidRPr="00611343">
              <w:t>Location</w:t>
            </w:r>
          </w:p>
        </w:tc>
        <w:tc>
          <w:tcPr>
            <w:tcW w:w="720" w:type="dxa"/>
          </w:tcPr>
          <w:p w14:paraId="0E310858" w14:textId="77777777" w:rsidR="009069C8" w:rsidRPr="00DB7350" w:rsidRDefault="009069C8" w:rsidP="00B36227">
            <w:pPr>
              <w:pStyle w:val="TAL"/>
            </w:pPr>
            <w:r>
              <w:t>0..1</w:t>
            </w:r>
          </w:p>
        </w:tc>
        <w:tc>
          <w:tcPr>
            <w:tcW w:w="5310" w:type="dxa"/>
          </w:tcPr>
          <w:p w14:paraId="0A19CBBF" w14:textId="77777777" w:rsidR="009069C8" w:rsidRPr="00DB7350" w:rsidRDefault="009069C8" w:rsidP="00B36227">
            <w:pPr>
              <w:pStyle w:val="TAL"/>
            </w:pPr>
            <w:r w:rsidRPr="00DB7350">
              <w:t>Location information provided by the AMF</w:t>
            </w:r>
            <w:r>
              <w:t xml:space="preserve"> or present in the context at the SMF</w:t>
            </w:r>
            <w:r w:rsidRPr="00DB7350">
              <w:t>, if available.</w:t>
            </w:r>
          </w:p>
        </w:tc>
        <w:tc>
          <w:tcPr>
            <w:tcW w:w="456" w:type="dxa"/>
          </w:tcPr>
          <w:p w14:paraId="1AAA2592" w14:textId="77777777" w:rsidR="009069C8" w:rsidRDefault="009069C8" w:rsidP="00B36227">
            <w:pPr>
              <w:pStyle w:val="TAL"/>
            </w:pPr>
            <w:r>
              <w:t>C</w:t>
            </w:r>
          </w:p>
        </w:tc>
      </w:tr>
      <w:tr w:rsidR="009069C8" w14:paraId="76017E4F" w14:textId="77777777" w:rsidTr="00B36227">
        <w:trPr>
          <w:cantSplit/>
          <w:jc w:val="center"/>
        </w:trPr>
        <w:tc>
          <w:tcPr>
            <w:tcW w:w="1525" w:type="dxa"/>
          </w:tcPr>
          <w:p w14:paraId="43C685A3" w14:textId="77777777" w:rsidR="009069C8" w:rsidRDefault="009069C8" w:rsidP="00B36227">
            <w:pPr>
              <w:pStyle w:val="TAL"/>
            </w:pPr>
            <w:r>
              <w:t>requestType</w:t>
            </w:r>
          </w:p>
        </w:tc>
        <w:tc>
          <w:tcPr>
            <w:tcW w:w="1620" w:type="dxa"/>
          </w:tcPr>
          <w:p w14:paraId="3201A23F" w14:textId="77777777" w:rsidR="009069C8" w:rsidRDefault="009069C8" w:rsidP="00B36227">
            <w:pPr>
              <w:pStyle w:val="TAL"/>
            </w:pPr>
            <w:r w:rsidRPr="00611343">
              <w:t>FiveGSMRequestType</w:t>
            </w:r>
          </w:p>
        </w:tc>
        <w:tc>
          <w:tcPr>
            <w:tcW w:w="720" w:type="dxa"/>
          </w:tcPr>
          <w:p w14:paraId="03BA112C" w14:textId="77777777" w:rsidR="009069C8" w:rsidRDefault="009069C8" w:rsidP="00B36227">
            <w:pPr>
              <w:pStyle w:val="TAL"/>
            </w:pPr>
            <w:r>
              <w:t>0..1</w:t>
            </w:r>
          </w:p>
        </w:tc>
        <w:tc>
          <w:tcPr>
            <w:tcW w:w="5310" w:type="dxa"/>
          </w:tcPr>
          <w:p w14:paraId="14318700" w14:textId="77777777" w:rsidR="009069C8" w:rsidRPr="00DB7350" w:rsidRDefault="009069C8" w:rsidP="00B36227">
            <w:pPr>
              <w:pStyle w:val="TAL"/>
            </w:pPr>
            <w:r>
              <w:t>For both a UE- as well as a network-requested PDU session, the POI (SMF) shall set the request type parameter to "modification request".</w:t>
            </w:r>
          </w:p>
        </w:tc>
        <w:tc>
          <w:tcPr>
            <w:tcW w:w="456" w:type="dxa"/>
          </w:tcPr>
          <w:p w14:paraId="4B14BF73" w14:textId="77777777" w:rsidR="009069C8" w:rsidRDefault="009069C8" w:rsidP="00B36227">
            <w:pPr>
              <w:pStyle w:val="TAL"/>
            </w:pPr>
            <w:r>
              <w:t>C</w:t>
            </w:r>
          </w:p>
        </w:tc>
      </w:tr>
      <w:tr w:rsidR="009069C8" w14:paraId="0D78EA28" w14:textId="77777777" w:rsidTr="00B36227">
        <w:trPr>
          <w:cantSplit/>
          <w:jc w:val="center"/>
        </w:trPr>
        <w:tc>
          <w:tcPr>
            <w:tcW w:w="1525" w:type="dxa"/>
          </w:tcPr>
          <w:p w14:paraId="32578D3E" w14:textId="77777777" w:rsidR="009069C8" w:rsidRDefault="009069C8" w:rsidP="00B36227">
            <w:pPr>
              <w:pStyle w:val="TAL"/>
            </w:pPr>
            <w:r>
              <w:t>servingNetwork</w:t>
            </w:r>
          </w:p>
        </w:tc>
        <w:tc>
          <w:tcPr>
            <w:tcW w:w="1620" w:type="dxa"/>
          </w:tcPr>
          <w:p w14:paraId="63D256C4" w14:textId="77777777" w:rsidR="009069C8" w:rsidRPr="00DB7350" w:rsidRDefault="009069C8" w:rsidP="00B36227">
            <w:pPr>
              <w:pStyle w:val="TAL"/>
            </w:pPr>
            <w:r w:rsidRPr="00611343">
              <w:t>SMFServingNetwork</w:t>
            </w:r>
          </w:p>
        </w:tc>
        <w:tc>
          <w:tcPr>
            <w:tcW w:w="720" w:type="dxa"/>
          </w:tcPr>
          <w:p w14:paraId="175795D7" w14:textId="77777777" w:rsidR="009069C8" w:rsidRPr="00DB7350" w:rsidRDefault="009069C8" w:rsidP="00B36227">
            <w:pPr>
              <w:pStyle w:val="TAL"/>
            </w:pPr>
            <w:r>
              <w:t>1</w:t>
            </w:r>
          </w:p>
        </w:tc>
        <w:tc>
          <w:tcPr>
            <w:tcW w:w="5310" w:type="dxa"/>
          </w:tcPr>
          <w:p w14:paraId="161C1D85" w14:textId="77777777" w:rsidR="009069C8" w:rsidRPr="00DB7350" w:rsidRDefault="009069C8" w:rsidP="00B36227">
            <w:pPr>
              <w:pStyle w:val="TAL"/>
            </w:pPr>
            <w:r w:rsidRPr="00DB7350">
              <w:t>PLMN ID of the serving core network operator, and, for a Non-Public Network (NPN), the NID that together with the PLMN ID identifies the NPN.</w:t>
            </w:r>
          </w:p>
        </w:tc>
        <w:tc>
          <w:tcPr>
            <w:tcW w:w="456" w:type="dxa"/>
          </w:tcPr>
          <w:p w14:paraId="4FA52493" w14:textId="77777777" w:rsidR="009069C8" w:rsidRDefault="009069C8" w:rsidP="00B36227">
            <w:pPr>
              <w:pStyle w:val="TAL"/>
            </w:pPr>
            <w:r>
              <w:t>M</w:t>
            </w:r>
          </w:p>
        </w:tc>
      </w:tr>
      <w:tr w:rsidR="009069C8" w14:paraId="706894A4" w14:textId="77777777" w:rsidTr="00B36227">
        <w:trPr>
          <w:cantSplit/>
          <w:jc w:val="center"/>
        </w:trPr>
        <w:tc>
          <w:tcPr>
            <w:tcW w:w="1525" w:type="dxa"/>
          </w:tcPr>
          <w:p w14:paraId="72BBB055" w14:textId="77777777" w:rsidR="009069C8" w:rsidRDefault="009069C8" w:rsidP="00B36227">
            <w:pPr>
              <w:pStyle w:val="TAL"/>
            </w:pPr>
            <w:r w:rsidRPr="00D165B3">
              <w:rPr>
                <w:lang w:eastAsia="zh-CN"/>
              </w:rPr>
              <w:t>old</w:t>
            </w:r>
            <w:r>
              <w:rPr>
                <w:lang w:eastAsia="zh-CN"/>
              </w:rPr>
              <w:t>PDU</w:t>
            </w:r>
            <w:r w:rsidRPr="00D165B3">
              <w:rPr>
                <w:lang w:eastAsia="zh-CN"/>
              </w:rPr>
              <w:t>SessionI</w:t>
            </w:r>
            <w:r>
              <w:rPr>
                <w:lang w:eastAsia="zh-CN"/>
              </w:rPr>
              <w:t>D</w:t>
            </w:r>
          </w:p>
        </w:tc>
        <w:tc>
          <w:tcPr>
            <w:tcW w:w="1620" w:type="dxa"/>
          </w:tcPr>
          <w:p w14:paraId="2568A8BD" w14:textId="77777777" w:rsidR="009069C8" w:rsidRPr="00DB7350" w:rsidRDefault="009069C8" w:rsidP="00B36227">
            <w:pPr>
              <w:pStyle w:val="TAL"/>
              <w:rPr>
                <w:rFonts w:cs="Arial"/>
                <w:szCs w:val="18"/>
                <w:lang w:eastAsia="zh-CN"/>
              </w:rPr>
            </w:pPr>
            <w:r w:rsidRPr="005E43BE">
              <w:rPr>
                <w:rFonts w:cs="Arial"/>
                <w:szCs w:val="18"/>
                <w:lang w:eastAsia="zh-CN"/>
              </w:rPr>
              <w:t>PDUSessionID</w:t>
            </w:r>
          </w:p>
        </w:tc>
        <w:tc>
          <w:tcPr>
            <w:tcW w:w="720" w:type="dxa"/>
          </w:tcPr>
          <w:p w14:paraId="3B1E17E1" w14:textId="77777777" w:rsidR="009069C8" w:rsidRPr="00DB7350" w:rsidRDefault="009069C8" w:rsidP="00B36227">
            <w:pPr>
              <w:pStyle w:val="TAL"/>
              <w:rPr>
                <w:rFonts w:cs="Arial"/>
                <w:szCs w:val="18"/>
                <w:lang w:eastAsia="zh-CN"/>
              </w:rPr>
            </w:pPr>
            <w:r>
              <w:rPr>
                <w:rFonts w:cs="Arial"/>
                <w:szCs w:val="18"/>
                <w:lang w:eastAsia="zh-CN"/>
              </w:rPr>
              <w:t>0..1</w:t>
            </w:r>
          </w:p>
        </w:tc>
        <w:tc>
          <w:tcPr>
            <w:tcW w:w="5310" w:type="dxa"/>
          </w:tcPr>
          <w:p w14:paraId="0C86D594" w14:textId="77777777" w:rsidR="009069C8" w:rsidRPr="00DB7350" w:rsidRDefault="009069C8" w:rsidP="00B36227">
            <w:pPr>
              <w:pStyle w:val="TAL"/>
            </w:pPr>
            <w:r w:rsidRPr="00DB7350">
              <w:rPr>
                <w:rFonts w:cs="Arial"/>
                <w:szCs w:val="18"/>
                <w:lang w:eastAsia="zh-CN"/>
              </w:rPr>
              <w:t>The old PDU Session ID received from the UE. See TS 23.502 [4]</w:t>
            </w:r>
            <w:r>
              <w:rPr>
                <w:rFonts w:cs="Arial"/>
                <w:szCs w:val="18"/>
                <w:lang w:eastAsia="zh-CN"/>
              </w:rPr>
              <w:t xml:space="preserve"> </w:t>
            </w:r>
            <w:r w:rsidRPr="00DB7350">
              <w:rPr>
                <w:rFonts w:cs="Arial"/>
                <w:szCs w:val="18"/>
                <w:lang w:eastAsia="zh-CN"/>
              </w:rPr>
              <w:t>clauses 4.3.2.2.1 and 4.3.5.2 and TS 24.501 [13]</w:t>
            </w:r>
            <w:r>
              <w:rPr>
                <w:rFonts w:cs="Arial"/>
                <w:szCs w:val="18"/>
                <w:lang w:eastAsia="zh-CN"/>
              </w:rPr>
              <w:t xml:space="preserve"> </w:t>
            </w:r>
            <w:r w:rsidRPr="00DB7350">
              <w:rPr>
                <w:rFonts w:cs="Arial"/>
                <w:szCs w:val="18"/>
                <w:lang w:eastAsia="zh-CN"/>
              </w:rPr>
              <w:t xml:space="preserve">clause 6.4.1.2.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456" w:type="dxa"/>
          </w:tcPr>
          <w:p w14:paraId="2BBC4324" w14:textId="77777777" w:rsidR="009069C8" w:rsidRDefault="009069C8" w:rsidP="00B36227">
            <w:pPr>
              <w:pStyle w:val="TAL"/>
            </w:pPr>
            <w:r>
              <w:t>C</w:t>
            </w:r>
          </w:p>
        </w:tc>
      </w:tr>
      <w:tr w:rsidR="009069C8" w14:paraId="12C26B09" w14:textId="77777777" w:rsidTr="00B36227">
        <w:trPr>
          <w:cantSplit/>
          <w:jc w:val="center"/>
        </w:trPr>
        <w:tc>
          <w:tcPr>
            <w:tcW w:w="1525" w:type="dxa"/>
          </w:tcPr>
          <w:p w14:paraId="771B4C3D" w14:textId="77777777" w:rsidR="009069C8" w:rsidRDefault="009069C8" w:rsidP="00B36227">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1620" w:type="dxa"/>
          </w:tcPr>
          <w:p w14:paraId="6D48B951" w14:textId="77777777" w:rsidR="009069C8" w:rsidRPr="00391799" w:rsidRDefault="009069C8" w:rsidP="00B36227">
            <w:pPr>
              <w:pStyle w:val="TAL"/>
              <w:rPr>
                <w:rFonts w:cs="Arial"/>
                <w:szCs w:val="18"/>
                <w:lang w:eastAsia="zh-CN"/>
              </w:rPr>
            </w:pPr>
            <w:r w:rsidRPr="005E43BE">
              <w:rPr>
                <w:rFonts w:cs="Arial"/>
                <w:szCs w:val="18"/>
                <w:lang w:eastAsia="zh-CN"/>
              </w:rPr>
              <w:t>SMFMAUpgradeIndication</w:t>
            </w:r>
          </w:p>
        </w:tc>
        <w:tc>
          <w:tcPr>
            <w:tcW w:w="720" w:type="dxa"/>
          </w:tcPr>
          <w:p w14:paraId="19FA4DB1" w14:textId="77777777" w:rsidR="009069C8" w:rsidRPr="00391799" w:rsidRDefault="009069C8" w:rsidP="00B36227">
            <w:pPr>
              <w:pStyle w:val="TAL"/>
              <w:rPr>
                <w:rFonts w:cs="Arial"/>
                <w:szCs w:val="18"/>
                <w:lang w:eastAsia="zh-CN"/>
              </w:rPr>
            </w:pPr>
            <w:r>
              <w:rPr>
                <w:rFonts w:cs="Arial"/>
                <w:szCs w:val="18"/>
                <w:lang w:eastAsia="zh-CN"/>
              </w:rPr>
              <w:t>0..1</w:t>
            </w:r>
          </w:p>
        </w:tc>
        <w:tc>
          <w:tcPr>
            <w:tcW w:w="5310" w:type="dxa"/>
          </w:tcPr>
          <w:p w14:paraId="32833D1E" w14:textId="77777777" w:rsidR="009069C8" w:rsidRDefault="009069C8" w:rsidP="00B36227">
            <w:pPr>
              <w:pStyle w:val="TAL"/>
              <w:rPr>
                <w:rFonts w:cs="Arial"/>
                <w:szCs w:val="18"/>
                <w:lang w:eastAsia="zh-CN"/>
              </w:rPr>
            </w:pPr>
            <w:r w:rsidRPr="00391799">
              <w:rPr>
                <w:rFonts w:cs="Arial"/>
                <w:szCs w:val="18"/>
                <w:lang w:eastAsia="zh-CN"/>
              </w:rPr>
              <w:t>Indicates whether the PDU session is allowed to be upgraded to MA PDU session (see TS 23.502 [4]</w:t>
            </w:r>
            <w:r>
              <w:rPr>
                <w:rFonts w:cs="Arial"/>
                <w:szCs w:val="18"/>
                <w:lang w:eastAsia="zh-CN"/>
              </w:rPr>
              <w:t xml:space="preserve"> </w:t>
            </w:r>
            <w:r w:rsidRPr="00391799">
              <w:rPr>
                <w:rFonts w:cs="Arial"/>
                <w:szCs w:val="18"/>
                <w:lang w:eastAsia="zh-CN"/>
              </w:rPr>
              <w:t>clause 4.22.3). Include if known.</w:t>
            </w:r>
          </w:p>
        </w:tc>
        <w:tc>
          <w:tcPr>
            <w:tcW w:w="456" w:type="dxa"/>
          </w:tcPr>
          <w:p w14:paraId="6FCC7C1E" w14:textId="77777777" w:rsidR="009069C8" w:rsidRDefault="009069C8" w:rsidP="00B36227">
            <w:pPr>
              <w:pStyle w:val="TAL"/>
            </w:pPr>
            <w:r>
              <w:t>C</w:t>
            </w:r>
          </w:p>
        </w:tc>
      </w:tr>
      <w:tr w:rsidR="009069C8" w14:paraId="100EBE96" w14:textId="77777777" w:rsidTr="00B36227">
        <w:trPr>
          <w:cantSplit/>
          <w:jc w:val="center"/>
        </w:trPr>
        <w:tc>
          <w:tcPr>
            <w:tcW w:w="1525" w:type="dxa"/>
          </w:tcPr>
          <w:p w14:paraId="4790ED8B" w14:textId="77777777" w:rsidR="009069C8" w:rsidRPr="009A3DFB" w:rsidRDefault="009069C8" w:rsidP="00B36227">
            <w:pPr>
              <w:pStyle w:val="TAL"/>
              <w:rPr>
                <w:lang w:eastAsia="zh-CN"/>
              </w:rPr>
            </w:pPr>
            <w:r>
              <w:rPr>
                <w:lang w:eastAsia="zh-CN"/>
              </w:rPr>
              <w:t>ePSPDNCnxInfo</w:t>
            </w:r>
          </w:p>
        </w:tc>
        <w:tc>
          <w:tcPr>
            <w:tcW w:w="1620" w:type="dxa"/>
          </w:tcPr>
          <w:p w14:paraId="1DF5CCF5" w14:textId="77777777" w:rsidR="009069C8" w:rsidRDefault="009069C8" w:rsidP="00B36227">
            <w:pPr>
              <w:pStyle w:val="TAL"/>
              <w:rPr>
                <w:rFonts w:cs="Arial"/>
                <w:szCs w:val="18"/>
                <w:lang w:eastAsia="zh-CN"/>
              </w:rPr>
            </w:pPr>
            <w:r w:rsidRPr="005E43BE">
              <w:rPr>
                <w:rFonts w:cs="Arial"/>
                <w:szCs w:val="18"/>
                <w:lang w:eastAsia="zh-CN"/>
              </w:rPr>
              <w:t>SMFEPSPDNCnxInfo</w:t>
            </w:r>
          </w:p>
        </w:tc>
        <w:tc>
          <w:tcPr>
            <w:tcW w:w="720" w:type="dxa"/>
          </w:tcPr>
          <w:p w14:paraId="79C49636" w14:textId="77777777" w:rsidR="009069C8" w:rsidRDefault="009069C8" w:rsidP="00B36227">
            <w:pPr>
              <w:pStyle w:val="TAL"/>
              <w:rPr>
                <w:rFonts w:cs="Arial"/>
                <w:szCs w:val="18"/>
                <w:lang w:eastAsia="zh-CN"/>
              </w:rPr>
            </w:pPr>
            <w:r>
              <w:rPr>
                <w:rFonts w:cs="Arial"/>
                <w:szCs w:val="18"/>
                <w:lang w:eastAsia="zh-CN"/>
              </w:rPr>
              <w:t>0..1</w:t>
            </w:r>
          </w:p>
        </w:tc>
        <w:tc>
          <w:tcPr>
            <w:tcW w:w="5310" w:type="dxa"/>
          </w:tcPr>
          <w:p w14:paraId="05C39333" w14:textId="77777777" w:rsidR="009069C8" w:rsidRPr="00391799" w:rsidRDefault="009069C8" w:rsidP="00B36227">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456" w:type="dxa"/>
          </w:tcPr>
          <w:p w14:paraId="3AF2CF7D" w14:textId="77777777" w:rsidR="009069C8" w:rsidRDefault="009069C8" w:rsidP="00B36227">
            <w:pPr>
              <w:pStyle w:val="TAL"/>
            </w:pPr>
            <w:r>
              <w:t>C</w:t>
            </w:r>
          </w:p>
        </w:tc>
      </w:tr>
      <w:tr w:rsidR="009069C8" w14:paraId="027F5FCE" w14:textId="77777777" w:rsidTr="00B36227">
        <w:trPr>
          <w:cantSplit/>
          <w:jc w:val="center"/>
        </w:trPr>
        <w:tc>
          <w:tcPr>
            <w:tcW w:w="1525" w:type="dxa"/>
          </w:tcPr>
          <w:p w14:paraId="20B2419B" w14:textId="77777777" w:rsidR="009069C8" w:rsidRDefault="009069C8" w:rsidP="00B36227">
            <w:pPr>
              <w:pStyle w:val="TAL"/>
              <w:rPr>
                <w:lang w:eastAsia="zh-CN"/>
              </w:rPr>
            </w:pPr>
            <w:r w:rsidRPr="00000DD1">
              <w:rPr>
                <w:lang w:eastAsia="zh-CN"/>
              </w:rPr>
              <w:t>mAAcceptedIndication</w:t>
            </w:r>
          </w:p>
        </w:tc>
        <w:tc>
          <w:tcPr>
            <w:tcW w:w="1620" w:type="dxa"/>
          </w:tcPr>
          <w:p w14:paraId="718BAB3A" w14:textId="77777777" w:rsidR="009069C8" w:rsidRDefault="009069C8" w:rsidP="00B36227">
            <w:pPr>
              <w:pStyle w:val="TAL"/>
              <w:rPr>
                <w:rFonts w:cs="Arial"/>
                <w:szCs w:val="18"/>
                <w:lang w:eastAsia="zh-CN"/>
              </w:rPr>
            </w:pPr>
            <w:r w:rsidRPr="005E43BE">
              <w:rPr>
                <w:rFonts w:cs="Arial"/>
                <w:szCs w:val="18"/>
                <w:lang w:eastAsia="zh-CN"/>
              </w:rPr>
              <w:t>SMFMAAcceptedIndication</w:t>
            </w:r>
          </w:p>
        </w:tc>
        <w:tc>
          <w:tcPr>
            <w:tcW w:w="720" w:type="dxa"/>
          </w:tcPr>
          <w:p w14:paraId="1634BAB2" w14:textId="77777777" w:rsidR="009069C8" w:rsidRDefault="009069C8" w:rsidP="00B36227">
            <w:pPr>
              <w:pStyle w:val="TAL"/>
              <w:rPr>
                <w:rFonts w:cs="Arial"/>
                <w:szCs w:val="18"/>
                <w:lang w:eastAsia="zh-CN"/>
              </w:rPr>
            </w:pPr>
            <w:r>
              <w:rPr>
                <w:rFonts w:cs="Arial"/>
                <w:szCs w:val="18"/>
                <w:lang w:eastAsia="zh-CN"/>
              </w:rPr>
              <w:t>1</w:t>
            </w:r>
          </w:p>
        </w:tc>
        <w:tc>
          <w:tcPr>
            <w:tcW w:w="5310" w:type="dxa"/>
          </w:tcPr>
          <w:p w14:paraId="7FEB046B" w14:textId="77777777" w:rsidR="009069C8" w:rsidRDefault="009069C8" w:rsidP="00B36227">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clauses 4.22.2 and 4.22.3 of TS 23.502 [4]).</w:t>
            </w:r>
          </w:p>
          <w:p w14:paraId="76158131" w14:textId="77777777" w:rsidR="009069C8" w:rsidRDefault="009069C8" w:rsidP="00B36227">
            <w:pPr>
              <w:pStyle w:val="TAL"/>
              <w:rPr>
                <w:rFonts w:cs="Arial"/>
                <w:szCs w:val="18"/>
                <w:lang w:eastAsia="zh-CN"/>
              </w:rPr>
            </w:pPr>
            <w:r>
              <w:rPr>
                <w:rFonts w:cs="Arial"/>
                <w:szCs w:val="18"/>
                <w:lang w:eastAsia="zh-CN"/>
              </w:rPr>
              <w:t>It shall be set as follows:</w:t>
            </w:r>
          </w:p>
          <w:p w14:paraId="320A2C9D" w14:textId="77777777" w:rsidR="009069C8" w:rsidRPr="00346A4D" w:rsidRDefault="009069C8" w:rsidP="00B36227">
            <w:pPr>
              <w:pStyle w:val="TAL"/>
              <w:rPr>
                <w:rFonts w:cs="Arial"/>
                <w:szCs w:val="18"/>
                <w:lang w:eastAsia="zh-CN"/>
              </w:rPr>
            </w:pPr>
            <w:r w:rsidRPr="00346A4D">
              <w:rPr>
                <w:rFonts w:cs="Arial"/>
                <w:szCs w:val="18"/>
                <w:lang w:eastAsia="zh-CN"/>
              </w:rPr>
              <w:t>- true: MA</w:t>
            </w:r>
            <w:r>
              <w:rPr>
                <w:rFonts w:cs="Arial"/>
                <w:szCs w:val="18"/>
                <w:lang w:eastAsia="zh-CN"/>
              </w:rPr>
              <w:t>-Confirmed MA</w:t>
            </w:r>
            <w:r w:rsidRPr="00346A4D">
              <w:rPr>
                <w:rFonts w:cs="Arial"/>
                <w:szCs w:val="18"/>
                <w:lang w:eastAsia="zh-CN"/>
              </w:rPr>
              <w:t xml:space="preserve"> PDU session</w:t>
            </w:r>
            <w:r>
              <w:rPr>
                <w:rFonts w:cs="Arial"/>
                <w:szCs w:val="18"/>
                <w:lang w:eastAsia="zh-CN"/>
              </w:rPr>
              <w:t xml:space="preserve"> was established</w:t>
            </w:r>
          </w:p>
          <w:p w14:paraId="4B5E4798" w14:textId="77777777" w:rsidR="009069C8" w:rsidRDefault="009069C8" w:rsidP="00B36227">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456" w:type="dxa"/>
          </w:tcPr>
          <w:p w14:paraId="7AED73C6" w14:textId="77777777" w:rsidR="009069C8" w:rsidRDefault="009069C8" w:rsidP="00B36227">
            <w:pPr>
              <w:pStyle w:val="TAL"/>
            </w:pPr>
            <w:r>
              <w:t>M</w:t>
            </w:r>
          </w:p>
        </w:tc>
      </w:tr>
      <w:tr w:rsidR="009069C8" w14:paraId="15C80027" w14:textId="77777777" w:rsidTr="00B36227">
        <w:trPr>
          <w:cantSplit/>
          <w:jc w:val="center"/>
        </w:trPr>
        <w:tc>
          <w:tcPr>
            <w:tcW w:w="1525" w:type="dxa"/>
          </w:tcPr>
          <w:p w14:paraId="6B8B1276" w14:textId="77777777" w:rsidR="009069C8" w:rsidRDefault="009069C8" w:rsidP="00B36227">
            <w:pPr>
              <w:pStyle w:val="TAL"/>
              <w:rPr>
                <w:lang w:eastAsia="zh-CN"/>
              </w:rPr>
            </w:pPr>
            <w:r>
              <w:rPr>
                <w:lang w:eastAsia="zh-CN"/>
              </w:rPr>
              <w:t>aTSSS</w:t>
            </w:r>
            <w:r w:rsidRPr="00CC63F2">
              <w:rPr>
                <w:lang w:eastAsia="zh-CN"/>
              </w:rPr>
              <w:t>Container</w:t>
            </w:r>
          </w:p>
        </w:tc>
        <w:tc>
          <w:tcPr>
            <w:tcW w:w="1620" w:type="dxa"/>
          </w:tcPr>
          <w:p w14:paraId="515034A6" w14:textId="77777777" w:rsidR="009069C8" w:rsidRDefault="009069C8" w:rsidP="00B36227">
            <w:pPr>
              <w:pStyle w:val="TAL"/>
              <w:rPr>
                <w:rFonts w:cs="Arial"/>
                <w:szCs w:val="18"/>
                <w:lang w:eastAsia="zh-CN"/>
              </w:rPr>
            </w:pPr>
            <w:r w:rsidRPr="005E43BE">
              <w:rPr>
                <w:rFonts w:cs="Arial"/>
                <w:szCs w:val="18"/>
                <w:lang w:eastAsia="zh-CN"/>
              </w:rPr>
              <w:t>ATSSSContainer</w:t>
            </w:r>
          </w:p>
        </w:tc>
        <w:tc>
          <w:tcPr>
            <w:tcW w:w="720" w:type="dxa"/>
          </w:tcPr>
          <w:p w14:paraId="0D00B7EC" w14:textId="77777777" w:rsidR="009069C8" w:rsidRDefault="009069C8" w:rsidP="00B36227">
            <w:pPr>
              <w:pStyle w:val="TAL"/>
              <w:rPr>
                <w:rFonts w:cs="Arial"/>
                <w:szCs w:val="18"/>
                <w:lang w:eastAsia="zh-CN"/>
              </w:rPr>
            </w:pPr>
            <w:r>
              <w:rPr>
                <w:rFonts w:cs="Arial"/>
                <w:szCs w:val="18"/>
                <w:lang w:eastAsia="zh-CN"/>
              </w:rPr>
              <w:t>0..1</w:t>
            </w:r>
          </w:p>
        </w:tc>
        <w:tc>
          <w:tcPr>
            <w:tcW w:w="5310" w:type="dxa"/>
          </w:tcPr>
          <w:p w14:paraId="6F9C969F" w14:textId="77777777" w:rsidR="009069C8" w:rsidRDefault="009069C8" w:rsidP="00B36227">
            <w:pPr>
              <w:pStyle w:val="TAL"/>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clause 9.11.4.22 of TS 24.501 [13].</w:t>
            </w:r>
          </w:p>
        </w:tc>
        <w:tc>
          <w:tcPr>
            <w:tcW w:w="456" w:type="dxa"/>
          </w:tcPr>
          <w:p w14:paraId="654B5350" w14:textId="77777777" w:rsidR="009069C8" w:rsidRDefault="009069C8" w:rsidP="00B36227">
            <w:pPr>
              <w:pStyle w:val="TAL"/>
            </w:pPr>
            <w:r>
              <w:t>C</w:t>
            </w:r>
          </w:p>
        </w:tc>
      </w:tr>
      <w:tr w:rsidR="009069C8" w14:paraId="10A7BC2B"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34BA94B6" w14:textId="77777777" w:rsidR="009069C8" w:rsidRDefault="009069C8" w:rsidP="00B36227">
            <w:pPr>
              <w:pStyle w:val="TAL"/>
              <w:rPr>
                <w:lang w:eastAsia="zh-CN"/>
              </w:rPr>
            </w:pPr>
            <w:r>
              <w:rPr>
                <w:lang w:eastAsia="zh-CN"/>
              </w:rPr>
              <w:t>uEEPSPDNConnection</w:t>
            </w:r>
          </w:p>
        </w:tc>
        <w:tc>
          <w:tcPr>
            <w:tcW w:w="1620" w:type="dxa"/>
            <w:tcBorders>
              <w:top w:val="single" w:sz="4" w:space="0" w:color="auto"/>
              <w:left w:val="single" w:sz="4" w:space="0" w:color="auto"/>
              <w:bottom w:val="single" w:sz="4" w:space="0" w:color="auto"/>
              <w:right w:val="single" w:sz="4" w:space="0" w:color="auto"/>
            </w:tcBorders>
          </w:tcPr>
          <w:p w14:paraId="74E7DAF6" w14:textId="77777777" w:rsidR="009069C8" w:rsidRDefault="009069C8" w:rsidP="00B36227">
            <w:pPr>
              <w:pStyle w:val="TAL"/>
              <w:rPr>
                <w:rFonts w:cs="Arial"/>
                <w:szCs w:val="18"/>
                <w:lang w:eastAsia="zh-CN"/>
              </w:rPr>
            </w:pPr>
            <w:r w:rsidRPr="005E43BE">
              <w:rPr>
                <w:rFonts w:cs="Arial"/>
                <w:szCs w:val="18"/>
                <w:lang w:eastAsia="zh-CN"/>
              </w:rPr>
              <w:t>UEEPSPDNConnection</w:t>
            </w:r>
          </w:p>
        </w:tc>
        <w:tc>
          <w:tcPr>
            <w:tcW w:w="720" w:type="dxa"/>
            <w:tcBorders>
              <w:top w:val="single" w:sz="4" w:space="0" w:color="auto"/>
              <w:left w:val="single" w:sz="4" w:space="0" w:color="auto"/>
              <w:bottom w:val="single" w:sz="4" w:space="0" w:color="auto"/>
              <w:right w:val="single" w:sz="4" w:space="0" w:color="auto"/>
            </w:tcBorders>
          </w:tcPr>
          <w:p w14:paraId="7DC80F31" w14:textId="77777777" w:rsidR="009069C8"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7EFBC681" w14:textId="77777777" w:rsidR="009069C8" w:rsidRDefault="009069C8" w:rsidP="00B36227">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A1287E">
              <w:rPr>
                <w:rFonts w:cs="Arial"/>
                <w:szCs w:val="18"/>
                <w:lang w:eastAsia="zh-CN"/>
              </w:rPr>
              <w:t>6.1.6.2.2).</w:t>
            </w:r>
          </w:p>
        </w:tc>
        <w:tc>
          <w:tcPr>
            <w:tcW w:w="456" w:type="dxa"/>
            <w:tcBorders>
              <w:top w:val="single" w:sz="4" w:space="0" w:color="auto"/>
              <w:left w:val="single" w:sz="4" w:space="0" w:color="auto"/>
              <w:bottom w:val="single" w:sz="4" w:space="0" w:color="auto"/>
              <w:right w:val="single" w:sz="4" w:space="0" w:color="auto"/>
            </w:tcBorders>
          </w:tcPr>
          <w:p w14:paraId="1BFB3EDF" w14:textId="77777777" w:rsidR="009069C8" w:rsidRDefault="009069C8" w:rsidP="00B36227">
            <w:pPr>
              <w:pStyle w:val="TAL"/>
            </w:pPr>
            <w:r>
              <w:t>C</w:t>
            </w:r>
          </w:p>
        </w:tc>
      </w:tr>
      <w:tr w:rsidR="009069C8" w14:paraId="0065D944"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0DEA7838" w14:textId="77777777" w:rsidR="009069C8" w:rsidRDefault="009069C8" w:rsidP="00B36227">
            <w:pPr>
              <w:pStyle w:val="TAL"/>
              <w:rPr>
                <w:lang w:eastAsia="zh-CN"/>
              </w:rPr>
            </w:pPr>
            <w:r>
              <w:rPr>
                <w:lang w:eastAsia="zh-CN"/>
              </w:rPr>
              <w:t>ePS5GSComboInfo</w:t>
            </w:r>
          </w:p>
        </w:tc>
        <w:tc>
          <w:tcPr>
            <w:tcW w:w="1620" w:type="dxa"/>
            <w:tcBorders>
              <w:top w:val="single" w:sz="4" w:space="0" w:color="auto"/>
              <w:left w:val="single" w:sz="4" w:space="0" w:color="auto"/>
              <w:bottom w:val="single" w:sz="4" w:space="0" w:color="auto"/>
              <w:right w:val="single" w:sz="4" w:space="0" w:color="auto"/>
            </w:tcBorders>
          </w:tcPr>
          <w:p w14:paraId="7712B177" w14:textId="77777777" w:rsidR="009069C8" w:rsidRDefault="009069C8" w:rsidP="00B36227">
            <w:pPr>
              <w:pStyle w:val="TAL"/>
              <w:rPr>
                <w:rFonts w:cs="Arial"/>
                <w:szCs w:val="18"/>
                <w:lang w:eastAsia="zh-CN"/>
              </w:rPr>
            </w:pPr>
            <w:r w:rsidRPr="005E43BE">
              <w:rPr>
                <w:rFonts w:cs="Arial"/>
                <w:szCs w:val="18"/>
                <w:lang w:eastAsia="zh-CN"/>
              </w:rPr>
              <w:t>EPS5GSComboInfo</w:t>
            </w:r>
          </w:p>
        </w:tc>
        <w:tc>
          <w:tcPr>
            <w:tcW w:w="720" w:type="dxa"/>
            <w:tcBorders>
              <w:top w:val="single" w:sz="4" w:space="0" w:color="auto"/>
              <w:left w:val="single" w:sz="4" w:space="0" w:color="auto"/>
              <w:bottom w:val="single" w:sz="4" w:space="0" w:color="auto"/>
              <w:right w:val="single" w:sz="4" w:space="0" w:color="auto"/>
            </w:tcBorders>
          </w:tcPr>
          <w:p w14:paraId="232F1A1E" w14:textId="77777777" w:rsidR="009069C8"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109BC59" w14:textId="77777777" w:rsidR="009069C8" w:rsidRDefault="009069C8" w:rsidP="00B36227">
            <w:pPr>
              <w:pStyle w:val="TAL"/>
              <w:rPr>
                <w:rFonts w:cs="Arial"/>
                <w:szCs w:val="18"/>
                <w:lang w:eastAsia="zh-CN"/>
              </w:rPr>
            </w:pPr>
            <w:r>
              <w:rPr>
                <w:rFonts w:cs="Arial"/>
                <w:szCs w:val="18"/>
                <w:lang w:eastAsia="zh-CN"/>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456" w:type="dxa"/>
            <w:tcBorders>
              <w:top w:val="single" w:sz="4" w:space="0" w:color="auto"/>
              <w:left w:val="single" w:sz="4" w:space="0" w:color="auto"/>
              <w:bottom w:val="single" w:sz="4" w:space="0" w:color="auto"/>
              <w:right w:val="single" w:sz="4" w:space="0" w:color="auto"/>
            </w:tcBorders>
          </w:tcPr>
          <w:p w14:paraId="4D8B9F29" w14:textId="77777777" w:rsidR="009069C8" w:rsidRDefault="009069C8" w:rsidP="00B36227">
            <w:pPr>
              <w:pStyle w:val="TAL"/>
            </w:pPr>
            <w:r>
              <w:t>C</w:t>
            </w:r>
          </w:p>
        </w:tc>
      </w:tr>
      <w:tr w:rsidR="009069C8" w14:paraId="4A878B09"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5E4CB25C" w14:textId="77777777" w:rsidR="009069C8" w:rsidRDefault="009069C8" w:rsidP="00B36227">
            <w:pPr>
              <w:pStyle w:val="TAL"/>
              <w:rPr>
                <w:lang w:eastAsia="zh-CN"/>
              </w:rPr>
            </w:pPr>
            <w:r>
              <w:rPr>
                <w:lang w:eastAsia="zh-CN"/>
              </w:rPr>
              <w:t>handoverState</w:t>
            </w:r>
          </w:p>
        </w:tc>
        <w:tc>
          <w:tcPr>
            <w:tcW w:w="1620" w:type="dxa"/>
            <w:tcBorders>
              <w:top w:val="single" w:sz="4" w:space="0" w:color="auto"/>
              <w:left w:val="single" w:sz="4" w:space="0" w:color="auto"/>
              <w:bottom w:val="single" w:sz="4" w:space="0" w:color="auto"/>
              <w:right w:val="single" w:sz="4" w:space="0" w:color="auto"/>
            </w:tcBorders>
          </w:tcPr>
          <w:p w14:paraId="3F635727" w14:textId="77777777" w:rsidR="009069C8" w:rsidRDefault="009069C8" w:rsidP="00B36227">
            <w:pPr>
              <w:pStyle w:val="TAL"/>
              <w:rPr>
                <w:rFonts w:cs="Arial"/>
                <w:szCs w:val="18"/>
                <w:lang w:eastAsia="zh-CN"/>
              </w:rPr>
            </w:pPr>
            <w:r w:rsidRPr="005E43BE">
              <w:rPr>
                <w:rFonts w:cs="Arial"/>
                <w:szCs w:val="18"/>
                <w:lang w:eastAsia="zh-CN"/>
              </w:rPr>
              <w:t>HandoverState</w:t>
            </w:r>
          </w:p>
        </w:tc>
        <w:tc>
          <w:tcPr>
            <w:tcW w:w="720" w:type="dxa"/>
            <w:tcBorders>
              <w:top w:val="single" w:sz="4" w:space="0" w:color="auto"/>
              <w:left w:val="single" w:sz="4" w:space="0" w:color="auto"/>
              <w:bottom w:val="single" w:sz="4" w:space="0" w:color="auto"/>
              <w:right w:val="single" w:sz="4" w:space="0" w:color="auto"/>
            </w:tcBorders>
          </w:tcPr>
          <w:p w14:paraId="61135253" w14:textId="77777777" w:rsidR="009069C8"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3D4A2E37" w14:textId="77777777" w:rsidR="009069C8" w:rsidRDefault="009069C8" w:rsidP="00B36227">
            <w:pPr>
              <w:pStyle w:val="TAL"/>
              <w:rPr>
                <w:rFonts w:cs="Arial"/>
                <w:szCs w:val="18"/>
                <w:lang w:eastAsia="zh-CN"/>
              </w:rPr>
            </w:pPr>
            <w:r>
              <w:rPr>
                <w:rFonts w:cs="Arial"/>
                <w:szCs w:val="18"/>
                <w:lang w:eastAsia="zh-CN"/>
              </w:rPr>
              <w:t>Indicates whether the PDU Session Establishment being reported was due to a handover. Shall be present if this IE is in the SMContextCreatedData sent by the SMF (see TS 29.502 [16] clause 6.1.6.2.3).</w:t>
            </w:r>
          </w:p>
        </w:tc>
        <w:tc>
          <w:tcPr>
            <w:tcW w:w="456" w:type="dxa"/>
            <w:tcBorders>
              <w:top w:val="single" w:sz="4" w:space="0" w:color="auto"/>
              <w:left w:val="single" w:sz="4" w:space="0" w:color="auto"/>
              <w:bottom w:val="single" w:sz="4" w:space="0" w:color="auto"/>
              <w:right w:val="single" w:sz="4" w:space="0" w:color="auto"/>
            </w:tcBorders>
          </w:tcPr>
          <w:p w14:paraId="61DBDBAE" w14:textId="77777777" w:rsidR="009069C8" w:rsidRDefault="009069C8" w:rsidP="00B36227">
            <w:pPr>
              <w:pStyle w:val="TAL"/>
            </w:pPr>
            <w:r>
              <w:t>C</w:t>
            </w:r>
          </w:p>
        </w:tc>
      </w:tr>
      <w:tr w:rsidR="009069C8" w14:paraId="7ECFD467"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4CEDB687" w14:textId="77777777" w:rsidR="009069C8" w:rsidRDefault="009069C8" w:rsidP="00B36227">
            <w:pPr>
              <w:pStyle w:val="TAL"/>
              <w:rPr>
                <w:lang w:eastAsia="zh-CN"/>
              </w:rPr>
            </w:pPr>
            <w:r>
              <w:rPr>
                <w:lang w:eastAsia="zh-CN"/>
              </w:rPr>
              <w:lastRenderedPageBreak/>
              <w:t>pCCRules</w:t>
            </w:r>
          </w:p>
        </w:tc>
        <w:tc>
          <w:tcPr>
            <w:tcW w:w="1620" w:type="dxa"/>
            <w:tcBorders>
              <w:top w:val="single" w:sz="4" w:space="0" w:color="auto"/>
              <w:left w:val="single" w:sz="4" w:space="0" w:color="auto"/>
              <w:bottom w:val="single" w:sz="4" w:space="0" w:color="auto"/>
              <w:right w:val="single" w:sz="4" w:space="0" w:color="auto"/>
            </w:tcBorders>
          </w:tcPr>
          <w:p w14:paraId="56804636" w14:textId="77777777" w:rsidR="009069C8" w:rsidRPr="00CF7407" w:rsidRDefault="009069C8" w:rsidP="00B36227">
            <w:pPr>
              <w:pStyle w:val="TAL"/>
              <w:rPr>
                <w:rFonts w:cs="Arial"/>
                <w:szCs w:val="18"/>
                <w:lang w:eastAsia="zh-CN"/>
              </w:rPr>
            </w:pPr>
            <w:r w:rsidRPr="005E43BE">
              <w:rPr>
                <w:rFonts w:cs="Arial"/>
                <w:szCs w:val="18"/>
                <w:lang w:eastAsia="zh-CN"/>
              </w:rPr>
              <w:t>PCCRuleSet</w:t>
            </w:r>
          </w:p>
        </w:tc>
        <w:tc>
          <w:tcPr>
            <w:tcW w:w="720" w:type="dxa"/>
            <w:tcBorders>
              <w:top w:val="single" w:sz="4" w:space="0" w:color="auto"/>
              <w:left w:val="single" w:sz="4" w:space="0" w:color="auto"/>
              <w:bottom w:val="single" w:sz="4" w:space="0" w:color="auto"/>
              <w:right w:val="single" w:sz="4" w:space="0" w:color="auto"/>
            </w:tcBorders>
          </w:tcPr>
          <w:p w14:paraId="12127869" w14:textId="77777777" w:rsidR="009069C8" w:rsidRPr="00CF7407"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9A2121C" w14:textId="77777777" w:rsidR="009069C8" w:rsidRDefault="009069C8" w:rsidP="00B36227">
            <w:pPr>
              <w:pStyle w:val="TAL"/>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 xml:space="preserve">ginated by an AF. PCF translates these rules into PCC rules for traffic influence. The payload of a PCC rule for traffic influence is defined in </w:t>
            </w:r>
            <w:r>
              <w:rPr>
                <w:rFonts w:cs="Arial"/>
                <w:szCs w:val="18"/>
                <w:lang w:eastAsia="zh-CN"/>
              </w:rPr>
              <w:t>table 6.2.3-1E</w:t>
            </w:r>
            <w:r w:rsidRPr="00CF7407">
              <w:rPr>
                <w:rFonts w:cs="Arial"/>
                <w:szCs w:val="18"/>
                <w:lang w:eastAsia="zh-CN"/>
              </w:rPr>
              <w:t>.</w:t>
            </w:r>
          </w:p>
        </w:tc>
        <w:tc>
          <w:tcPr>
            <w:tcW w:w="456" w:type="dxa"/>
            <w:tcBorders>
              <w:top w:val="single" w:sz="4" w:space="0" w:color="auto"/>
              <w:left w:val="single" w:sz="4" w:space="0" w:color="auto"/>
              <w:bottom w:val="single" w:sz="4" w:space="0" w:color="auto"/>
              <w:right w:val="single" w:sz="4" w:space="0" w:color="auto"/>
            </w:tcBorders>
          </w:tcPr>
          <w:p w14:paraId="099D9E55" w14:textId="77777777" w:rsidR="009069C8" w:rsidRDefault="009069C8" w:rsidP="00B36227">
            <w:pPr>
              <w:pStyle w:val="TAL"/>
            </w:pPr>
            <w:r>
              <w:t>C</w:t>
            </w:r>
          </w:p>
        </w:tc>
      </w:tr>
      <w:tr w:rsidR="009069C8" w14:paraId="4D74631E"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06147619" w14:textId="77777777" w:rsidR="009069C8" w:rsidRPr="00F115F0" w:rsidRDefault="009069C8" w:rsidP="00B36227">
            <w:pPr>
              <w:pStyle w:val="TAL"/>
              <w:rPr>
                <w:lang w:eastAsia="zh-CN"/>
              </w:rPr>
            </w:pPr>
            <w:r w:rsidRPr="00F115F0">
              <w:rPr>
                <w:lang w:eastAsia="zh-CN"/>
              </w:rPr>
              <w:t>uPPathChange</w:t>
            </w:r>
          </w:p>
        </w:tc>
        <w:tc>
          <w:tcPr>
            <w:tcW w:w="1620" w:type="dxa"/>
            <w:tcBorders>
              <w:top w:val="single" w:sz="4" w:space="0" w:color="auto"/>
              <w:left w:val="single" w:sz="4" w:space="0" w:color="auto"/>
              <w:bottom w:val="single" w:sz="4" w:space="0" w:color="auto"/>
              <w:right w:val="single" w:sz="4" w:space="0" w:color="auto"/>
            </w:tcBorders>
          </w:tcPr>
          <w:p w14:paraId="5A03482A" w14:textId="77777777" w:rsidR="009069C8" w:rsidRPr="00F115F0" w:rsidRDefault="009069C8" w:rsidP="00B36227">
            <w:pPr>
              <w:pStyle w:val="TAL"/>
              <w:rPr>
                <w:rFonts w:cs="Arial"/>
                <w:szCs w:val="18"/>
                <w:lang w:eastAsia="zh-CN"/>
              </w:rPr>
            </w:pPr>
            <w:r w:rsidRPr="005E43BE">
              <w:rPr>
                <w:rFonts w:cs="Arial"/>
                <w:szCs w:val="18"/>
                <w:lang w:eastAsia="zh-CN"/>
              </w:rPr>
              <w:t>UPPathChange</w:t>
            </w:r>
          </w:p>
        </w:tc>
        <w:tc>
          <w:tcPr>
            <w:tcW w:w="720" w:type="dxa"/>
            <w:tcBorders>
              <w:top w:val="single" w:sz="4" w:space="0" w:color="auto"/>
              <w:left w:val="single" w:sz="4" w:space="0" w:color="auto"/>
              <w:bottom w:val="single" w:sz="4" w:space="0" w:color="auto"/>
              <w:right w:val="single" w:sz="4" w:space="0" w:color="auto"/>
            </w:tcBorders>
          </w:tcPr>
          <w:p w14:paraId="4AF45E1B" w14:textId="77777777" w:rsidR="009069C8" w:rsidRPr="00F115F0"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1BCB0C66" w14:textId="77777777" w:rsidR="009069C8" w:rsidRPr="00F115F0" w:rsidRDefault="009069C8" w:rsidP="00B36227">
            <w:pPr>
              <w:pStyle w:val="TAL"/>
              <w:rPr>
                <w:rFonts w:cs="Arial"/>
                <w:szCs w:val="18"/>
                <w:lang w:eastAsia="zh-CN"/>
              </w:rPr>
            </w:pPr>
            <w:r w:rsidRPr="00F115F0">
              <w:rPr>
                <w:rFonts w:cs="Arial"/>
                <w:szCs w:val="18"/>
                <w:lang w:eastAsia="zh-CN"/>
              </w:rPr>
              <w:t xml:space="preserve">Notification of the UPPathChange event, if available. This IE is defined in TS 29.508 [90] </w:t>
            </w:r>
            <w:r>
              <w:rPr>
                <w:rFonts w:cs="Arial"/>
                <w:szCs w:val="18"/>
                <w:lang w:eastAsia="zh-CN"/>
              </w:rPr>
              <w:t>t</w:t>
            </w:r>
            <w:r w:rsidRPr="00F115F0">
              <w:rPr>
                <w:rFonts w:cs="Arial"/>
                <w:szCs w:val="18"/>
                <w:lang w:eastAsia="zh-CN"/>
              </w:rPr>
              <w:t>able 5.6.2.5-1.</w:t>
            </w:r>
          </w:p>
        </w:tc>
        <w:tc>
          <w:tcPr>
            <w:tcW w:w="456" w:type="dxa"/>
            <w:tcBorders>
              <w:top w:val="single" w:sz="4" w:space="0" w:color="auto"/>
              <w:left w:val="single" w:sz="4" w:space="0" w:color="auto"/>
              <w:bottom w:val="single" w:sz="4" w:space="0" w:color="auto"/>
              <w:right w:val="single" w:sz="4" w:space="0" w:color="auto"/>
            </w:tcBorders>
          </w:tcPr>
          <w:p w14:paraId="57A76FAF" w14:textId="77777777" w:rsidR="009069C8" w:rsidRPr="00F115F0" w:rsidRDefault="009069C8" w:rsidP="00B36227">
            <w:pPr>
              <w:pStyle w:val="TAL"/>
            </w:pPr>
            <w:r w:rsidRPr="00F115F0">
              <w:t>C</w:t>
            </w:r>
          </w:p>
        </w:tc>
      </w:tr>
      <w:tr w:rsidR="009069C8" w14:paraId="54E821CD"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050B47E0" w14:textId="77777777" w:rsidR="009069C8" w:rsidRPr="00F115F0" w:rsidRDefault="009069C8" w:rsidP="00B36227">
            <w:pPr>
              <w:pStyle w:val="TAL"/>
              <w:rPr>
                <w:lang w:eastAsia="zh-CN"/>
              </w:rPr>
            </w:pPr>
            <w:r w:rsidRPr="00F115F0">
              <w:rPr>
                <w:lang w:eastAsia="zh-CN"/>
              </w:rPr>
              <w:t>pFDDataForApp</w:t>
            </w:r>
          </w:p>
        </w:tc>
        <w:tc>
          <w:tcPr>
            <w:tcW w:w="1620" w:type="dxa"/>
            <w:tcBorders>
              <w:top w:val="single" w:sz="4" w:space="0" w:color="auto"/>
              <w:left w:val="single" w:sz="4" w:space="0" w:color="auto"/>
              <w:bottom w:val="single" w:sz="4" w:space="0" w:color="auto"/>
              <w:right w:val="single" w:sz="4" w:space="0" w:color="auto"/>
            </w:tcBorders>
          </w:tcPr>
          <w:p w14:paraId="1CD104EA" w14:textId="77777777" w:rsidR="009069C8" w:rsidRPr="00F115F0" w:rsidRDefault="009069C8" w:rsidP="00B36227">
            <w:pPr>
              <w:pStyle w:val="TAL"/>
              <w:rPr>
                <w:rFonts w:cs="Arial"/>
                <w:szCs w:val="18"/>
                <w:lang w:eastAsia="zh-CN"/>
              </w:rPr>
            </w:pPr>
            <w:r w:rsidRPr="005E43BE">
              <w:rPr>
                <w:rFonts w:cs="Arial"/>
                <w:szCs w:val="18"/>
                <w:lang w:eastAsia="zh-CN"/>
              </w:rPr>
              <w:t>PFDDataForApp</w:t>
            </w:r>
          </w:p>
        </w:tc>
        <w:tc>
          <w:tcPr>
            <w:tcW w:w="720" w:type="dxa"/>
            <w:tcBorders>
              <w:top w:val="single" w:sz="4" w:space="0" w:color="auto"/>
              <w:left w:val="single" w:sz="4" w:space="0" w:color="auto"/>
              <w:bottom w:val="single" w:sz="4" w:space="0" w:color="auto"/>
              <w:right w:val="single" w:sz="4" w:space="0" w:color="auto"/>
            </w:tcBorders>
          </w:tcPr>
          <w:p w14:paraId="19B642C0" w14:textId="77777777" w:rsidR="009069C8" w:rsidRPr="00F115F0"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002B8D01" w14:textId="77777777" w:rsidR="009069C8" w:rsidRPr="00F115F0" w:rsidRDefault="009069C8" w:rsidP="00B36227">
            <w:pPr>
              <w:pStyle w:val="TAL"/>
              <w:rPr>
                <w:rFonts w:cs="Arial"/>
                <w:szCs w:val="18"/>
                <w:lang w:eastAsia="zh-CN"/>
              </w:rPr>
            </w:pPr>
            <w:r w:rsidRPr="00F115F0">
              <w:rPr>
                <w:rFonts w:cs="Arial"/>
                <w:szCs w:val="18"/>
                <w:lang w:eastAsia="zh-CN"/>
              </w:rPr>
              <w:t xml:space="preserve">Represents the packet flow descriptions (PFDs) for an application identifier (AppId), if available. This IE is defined in TS 29.551 [96] </w:t>
            </w:r>
            <w:r>
              <w:rPr>
                <w:rFonts w:cs="Arial"/>
                <w:szCs w:val="18"/>
                <w:lang w:eastAsia="zh-CN"/>
              </w:rPr>
              <w:t>t</w:t>
            </w:r>
            <w:r w:rsidRPr="00F115F0">
              <w:rPr>
                <w:rFonts w:cs="Arial"/>
                <w:szCs w:val="18"/>
                <w:lang w:eastAsia="zh-CN"/>
              </w:rPr>
              <w:t>able 5.6.2.2-1.</w:t>
            </w:r>
          </w:p>
        </w:tc>
        <w:tc>
          <w:tcPr>
            <w:tcW w:w="456" w:type="dxa"/>
            <w:tcBorders>
              <w:top w:val="single" w:sz="4" w:space="0" w:color="auto"/>
              <w:left w:val="single" w:sz="4" w:space="0" w:color="auto"/>
              <w:bottom w:val="single" w:sz="4" w:space="0" w:color="auto"/>
              <w:right w:val="single" w:sz="4" w:space="0" w:color="auto"/>
            </w:tcBorders>
          </w:tcPr>
          <w:p w14:paraId="21CD1D42" w14:textId="77777777" w:rsidR="009069C8" w:rsidRPr="00F115F0" w:rsidRDefault="009069C8" w:rsidP="00B36227">
            <w:pPr>
              <w:pStyle w:val="TAL"/>
            </w:pPr>
            <w:r w:rsidRPr="00F115F0">
              <w:t>C</w:t>
            </w:r>
          </w:p>
        </w:tc>
      </w:tr>
      <w:tr w:rsidR="009069C8" w14:paraId="514B0456"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68659FDE" w14:textId="77777777" w:rsidR="009069C8" w:rsidRPr="00F115F0" w:rsidRDefault="009069C8" w:rsidP="00B36227">
            <w:pPr>
              <w:pStyle w:val="TAL"/>
              <w:rPr>
                <w:lang w:eastAsia="zh-CN"/>
              </w:rPr>
            </w:pPr>
            <w:r w:rsidRPr="00CE7127">
              <w:rPr>
                <w:lang w:eastAsia="zh-CN"/>
              </w:rPr>
              <w:t>ePSPDNConnectionModification</w:t>
            </w:r>
          </w:p>
        </w:tc>
        <w:tc>
          <w:tcPr>
            <w:tcW w:w="1620" w:type="dxa"/>
            <w:tcBorders>
              <w:top w:val="single" w:sz="4" w:space="0" w:color="auto"/>
              <w:left w:val="single" w:sz="4" w:space="0" w:color="auto"/>
              <w:bottom w:val="single" w:sz="4" w:space="0" w:color="auto"/>
              <w:right w:val="single" w:sz="4" w:space="0" w:color="auto"/>
            </w:tcBorders>
          </w:tcPr>
          <w:p w14:paraId="1DB30528" w14:textId="77777777" w:rsidR="009069C8" w:rsidRPr="00CE7127" w:rsidRDefault="009069C8" w:rsidP="00B36227">
            <w:pPr>
              <w:pStyle w:val="TAL"/>
              <w:rPr>
                <w:rFonts w:cs="Arial"/>
                <w:szCs w:val="18"/>
                <w:lang w:eastAsia="zh-CN"/>
              </w:rPr>
            </w:pPr>
            <w:r w:rsidRPr="005E43BE">
              <w:rPr>
                <w:rFonts w:cs="Arial"/>
                <w:szCs w:val="18"/>
                <w:lang w:eastAsia="zh-CN"/>
              </w:rPr>
              <w:t>EPSPDNConnectionModification</w:t>
            </w:r>
          </w:p>
        </w:tc>
        <w:tc>
          <w:tcPr>
            <w:tcW w:w="720" w:type="dxa"/>
            <w:tcBorders>
              <w:top w:val="single" w:sz="4" w:space="0" w:color="auto"/>
              <w:left w:val="single" w:sz="4" w:space="0" w:color="auto"/>
              <w:bottom w:val="single" w:sz="4" w:space="0" w:color="auto"/>
              <w:right w:val="single" w:sz="4" w:space="0" w:color="auto"/>
            </w:tcBorders>
          </w:tcPr>
          <w:p w14:paraId="77D98C85" w14:textId="77777777" w:rsidR="009069C8" w:rsidRPr="00CE7127"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FF0C4F9" w14:textId="77777777" w:rsidR="009069C8" w:rsidRPr="00F115F0" w:rsidRDefault="009069C8" w:rsidP="00B36227">
            <w:pPr>
              <w:pStyle w:val="TAL"/>
              <w:rPr>
                <w:rFonts w:cs="Arial"/>
                <w:szCs w:val="18"/>
                <w:lang w:eastAsia="zh-CN"/>
              </w:rPr>
            </w:pPr>
            <w:r w:rsidRPr="00CE7127">
              <w:rPr>
                <w:rFonts w:cs="Arial"/>
                <w:szCs w:val="18"/>
                <w:lang w:eastAsia="zh-CN"/>
              </w:rPr>
              <w:t>Provides details about PDN Connections when the SMFMAPDUSessionModification xIRI message is used to report PDN Connection Establishment or Modification. See table 6.3.3-8 and clause 6.3.3.2.3.</w:t>
            </w:r>
          </w:p>
        </w:tc>
        <w:tc>
          <w:tcPr>
            <w:tcW w:w="456" w:type="dxa"/>
            <w:tcBorders>
              <w:top w:val="single" w:sz="4" w:space="0" w:color="auto"/>
              <w:left w:val="single" w:sz="4" w:space="0" w:color="auto"/>
              <w:bottom w:val="single" w:sz="4" w:space="0" w:color="auto"/>
              <w:right w:val="single" w:sz="4" w:space="0" w:color="auto"/>
            </w:tcBorders>
          </w:tcPr>
          <w:p w14:paraId="02C16BA3" w14:textId="77777777" w:rsidR="009069C8" w:rsidRPr="00F115F0" w:rsidRDefault="009069C8" w:rsidP="00B36227">
            <w:pPr>
              <w:pStyle w:val="TAL"/>
            </w:pPr>
            <w:r w:rsidRPr="00CE7127">
              <w:t>C</w:t>
            </w:r>
          </w:p>
        </w:tc>
      </w:tr>
    </w:tbl>
    <w:p w14:paraId="52ED66E7" w14:textId="77777777" w:rsidR="00F97886" w:rsidRDefault="00F97886" w:rsidP="00F97886"/>
    <w:p w14:paraId="031865E4" w14:textId="77777777" w:rsidR="00F97886" w:rsidRPr="009310CF" w:rsidRDefault="00F97886" w:rsidP="004663CD">
      <w:pPr>
        <w:pStyle w:val="H6"/>
      </w:pPr>
      <w:r w:rsidRPr="009310CF">
        <w:t>6.</w:t>
      </w:r>
      <w:r>
        <w:t>2</w:t>
      </w:r>
      <w:r w:rsidRPr="009310CF">
        <w:t>.3.</w:t>
      </w:r>
      <w:r>
        <w:t>2</w:t>
      </w:r>
      <w:r w:rsidRPr="009310CF">
        <w:t>.</w:t>
      </w:r>
      <w:r>
        <w:t>7</w:t>
      </w:r>
      <w:r w:rsidRPr="009310CF">
        <w:t>.</w:t>
      </w:r>
      <w:r>
        <w:t>4</w:t>
      </w:r>
      <w:r w:rsidRPr="009310CF">
        <w:tab/>
      </w:r>
      <w:r>
        <w:t>MA PDU session release</w:t>
      </w:r>
    </w:p>
    <w:p w14:paraId="5A099B4B" w14:textId="77777777" w:rsidR="00F97886" w:rsidRDefault="00F97886" w:rsidP="00F97886">
      <w:r>
        <w:t>The IRI-POI in the SMF shall generate an xIRI containing an SMFMAPDUSessionRelease record when the IRI-POI present in the SMF detects that an MA PDU session has been released. The IRI-POI present in the SMF shall generate the xIRI for the following events:</w:t>
      </w:r>
    </w:p>
    <w:p w14:paraId="3D976052" w14:textId="2133B887"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RELEASE COMPLETE from the UE and the 5GSM state within the SMF is changed to PDU SESSION INACTIVE (see TS 24.501 [13</w:t>
      </w:r>
      <w:r w:rsidR="00A85386">
        <w:t>] clause</w:t>
      </w:r>
      <w:r w:rsidR="00D40318">
        <w:t>s 6.1.3.3 and 6.4.3</w:t>
      </w:r>
      <w:r>
        <w:t>)</w:t>
      </w:r>
      <w:r w:rsidR="00DC0938" w:rsidRPr="00DC0938">
        <w:t xml:space="preserve"> </w:t>
      </w:r>
      <w:r w:rsidR="00DC0938">
        <w:t xml:space="preserve">for a PDU session that is either </w:t>
      </w:r>
      <w:r w:rsidR="00DC0938">
        <w:rPr>
          <w:rFonts w:cs="Arial"/>
          <w:szCs w:val="18"/>
          <w:lang w:eastAsia="zh-CN"/>
        </w:rPr>
        <w:t xml:space="preserve">MA-Confirmed </w:t>
      </w:r>
      <w:r w:rsidR="00DC0938">
        <w:t>or MA-Upgrade-Allowed</w:t>
      </w:r>
      <w:r>
        <w:t>. This applies to the following two cases:</w:t>
      </w:r>
    </w:p>
    <w:p w14:paraId="7356EC9F" w14:textId="634E9D6F" w:rsidR="00F97886" w:rsidRDefault="00F97886" w:rsidP="00F97886">
      <w:pPr>
        <w:pStyle w:val="B2"/>
      </w:pPr>
      <w:r>
        <w:t>-</w:t>
      </w:r>
      <w:r>
        <w:tab/>
        <w:t xml:space="preserve">UE initiated </w:t>
      </w:r>
      <w:r w:rsidR="00B17198">
        <w:t xml:space="preserve">MA </w:t>
      </w:r>
      <w:r>
        <w:t>PDU session release</w:t>
      </w:r>
      <w:r w:rsidR="00303031">
        <w:t xml:space="preserve"> (see TS 23.502 [4</w:t>
      </w:r>
      <w:r w:rsidR="00A85386">
        <w:t>] clause</w:t>
      </w:r>
      <w:r w:rsidR="00303031">
        <w:t xml:space="preserve"> 4.22.10.2)</w:t>
      </w:r>
      <w:r>
        <w:t>.</w:t>
      </w:r>
    </w:p>
    <w:p w14:paraId="68C090DC" w14:textId="7C321E26" w:rsidR="00F97886" w:rsidRDefault="00F97886" w:rsidP="00F97886">
      <w:pPr>
        <w:pStyle w:val="B2"/>
      </w:pPr>
      <w:r>
        <w:t>-</w:t>
      </w:r>
      <w:r>
        <w:tab/>
        <w:t xml:space="preserve">Network initiated </w:t>
      </w:r>
      <w:r w:rsidR="00B17198">
        <w:t xml:space="preserve">MA </w:t>
      </w:r>
      <w:r>
        <w:t>PDU session release</w:t>
      </w:r>
      <w:r w:rsidR="00303031">
        <w:t xml:space="preserve"> (see TS 23.502 [4</w:t>
      </w:r>
      <w:r w:rsidR="00A85386">
        <w:t>] clause</w:t>
      </w:r>
      <w:r w:rsidR="00303031">
        <w:t xml:space="preserve"> 4.22.10.2)</w:t>
      </w:r>
      <w:r>
        <w:t>.</w:t>
      </w:r>
    </w:p>
    <w:p w14:paraId="3E8246ED" w14:textId="1C16DE3C" w:rsidR="00F97886" w:rsidRDefault="00F97886" w:rsidP="00F97886">
      <w:pPr>
        <w:pStyle w:val="B1"/>
      </w:pPr>
      <w:r>
        <w:t>-</w:t>
      </w:r>
      <w:r>
        <w:tab/>
        <w:t xml:space="preserve">For a roaming scenario, V-SMF in the VPLMN </w:t>
      </w:r>
      <w:r w:rsidR="00883C0E" w:rsidRPr="00604626">
        <w:t>for HR or SMF in the VPLMN for LBO</w:t>
      </w:r>
      <w:r w:rsidR="00883C0E">
        <w:t xml:space="preserve"> </w:t>
      </w:r>
      <w:r>
        <w:t>receives the N1 NAS message (via AMF) PDU SESSION RELEASE COMPLETE from the UE and the 5GSM state within the V-SMF is changed to PDU SESSION INACTIVE (see TS 24.501 [13</w:t>
      </w:r>
      <w:r w:rsidR="00A85386">
        <w:t>] clause</w:t>
      </w:r>
      <w:r w:rsidR="00E66C93">
        <w:t>s 6.1.3.3 and 6.4.3</w:t>
      </w:r>
      <w:r>
        <w:t>)</w:t>
      </w:r>
      <w:r w:rsidR="00B27FC2" w:rsidRPr="00B27FC2">
        <w:t xml:space="preserve"> </w:t>
      </w:r>
      <w:r w:rsidR="00B27FC2">
        <w:t xml:space="preserve">for a PDU session that is either </w:t>
      </w:r>
      <w:r w:rsidR="00B27FC2">
        <w:rPr>
          <w:rFonts w:cs="Arial"/>
          <w:szCs w:val="18"/>
          <w:lang w:eastAsia="zh-CN"/>
        </w:rPr>
        <w:t xml:space="preserve">MA-Confirmed </w:t>
      </w:r>
      <w:r w:rsidR="00B27FC2">
        <w:t>or MA-Upgrade-Allowed</w:t>
      </w:r>
      <w:r>
        <w:t>. This applies to the following two cases:</w:t>
      </w:r>
    </w:p>
    <w:p w14:paraId="26E7C75E" w14:textId="77777777" w:rsidR="00F97886" w:rsidRDefault="00F97886" w:rsidP="00F97886">
      <w:pPr>
        <w:pStyle w:val="B2"/>
      </w:pPr>
      <w:r>
        <w:t>-</w:t>
      </w:r>
      <w:r>
        <w:tab/>
        <w:t>UE initiated PDU session release of a single access for an MA PDU session; (VPLMN considers MA PDU session fully released while HPLMN considers MA PDU session active).</w:t>
      </w:r>
    </w:p>
    <w:p w14:paraId="24D82FC0" w14:textId="77777777" w:rsidR="00F97886" w:rsidRDefault="00F97886" w:rsidP="00F97886">
      <w:pPr>
        <w:pStyle w:val="B2"/>
      </w:pPr>
      <w:r>
        <w:t>-</w:t>
      </w:r>
      <w:r>
        <w:tab/>
        <w:t>Network initiated PDU session release of a single access for an MA PDU session; (VPLMN considers MA PDU session fully released while HPLMN considers MA PDU session active).</w:t>
      </w:r>
    </w:p>
    <w:p w14:paraId="30B54973" w14:textId="3FA2615D" w:rsidR="00E85C66" w:rsidRDefault="00E85C66" w:rsidP="00E85C66">
      <w:pPr>
        <w:pStyle w:val="B1"/>
      </w:pPr>
      <w:r>
        <w:t>-</w:t>
      </w:r>
      <w:r>
        <w:tab/>
      </w:r>
      <w:r w:rsidRPr="00760004">
        <w:t>For a non-roaming scenario, the SMF (or for a roaming scenario, V-SMF in the VPLMN</w:t>
      </w:r>
      <w:r w:rsidR="00883C0E" w:rsidRPr="00883C0E">
        <w:t xml:space="preserve"> </w:t>
      </w:r>
      <w:r w:rsidR="00883C0E" w:rsidRPr="00604626">
        <w:t>for HR or SMF in the VPLMN for LBO</w:t>
      </w:r>
      <w:r w:rsidRPr="00760004">
        <w:t xml:space="preserve">), receives the N1 NAS message (via AMF) </w:t>
      </w:r>
      <w:r>
        <w:t>STATUS</w:t>
      </w:r>
      <w:r w:rsidRPr="00760004">
        <w:t xml:space="preserve"> from the UE with the cause value</w:t>
      </w:r>
      <w:r>
        <w:t>s listed in TS 24.501 [13</w:t>
      </w:r>
      <w:r w:rsidR="00A85386">
        <w:t>] clause</w:t>
      </w:r>
      <w:r>
        <w:t xml:space="preserve"> 6.5.3 and the 5GSM state within the SMF is changed to PDU SESSION INACTIVE for a PDU session that is either </w:t>
      </w:r>
      <w:r>
        <w:rPr>
          <w:rFonts w:cs="Arial"/>
          <w:szCs w:val="18"/>
          <w:lang w:eastAsia="zh-CN"/>
        </w:rPr>
        <w:t xml:space="preserve">MA-Confirmed </w:t>
      </w:r>
      <w:r>
        <w:t xml:space="preserve">or MA-Upgrade-Allowed.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35CF7C0C" w14:textId="60A47C56" w:rsidR="00E85C66" w:rsidRDefault="00E85C66" w:rsidP="00E85C66">
      <w:pPr>
        <w:pStyle w:val="B1"/>
      </w:pPr>
      <w:r>
        <w:t>-</w:t>
      </w:r>
      <w:r>
        <w:tab/>
      </w:r>
      <w:r w:rsidRPr="00760004">
        <w:t xml:space="preserve">For a non-roaming scenario, the SMF </w:t>
      </w:r>
      <w:r>
        <w:t>(or for a roaming scenario, the V-SMF in the VPLMN</w:t>
      </w:r>
      <w:r w:rsidR="00883C0E" w:rsidRPr="00883C0E">
        <w:t xml:space="preserve"> </w:t>
      </w:r>
      <w:r w:rsidR="00883C0E" w:rsidRPr="00604626">
        <w:t>for HR or SMF in the VPLMN for LBO</w:t>
      </w:r>
      <w:r>
        <w:t>) sends the Nsmf_PDUSession_ReleaseSMContext Response to the AMF (see TS 29.502 [16</w:t>
      </w:r>
      <w:r w:rsidR="00A85386">
        <w:t>] clause</w:t>
      </w:r>
      <w:r>
        <w:t xml:space="preserve"> 5.2.2.4) for a PDU session that is either </w:t>
      </w:r>
      <w:r>
        <w:rPr>
          <w:rFonts w:cs="Arial"/>
          <w:szCs w:val="18"/>
          <w:lang w:eastAsia="zh-CN"/>
        </w:rPr>
        <w:t xml:space="preserve">MA-Confirmed </w:t>
      </w:r>
      <w:r>
        <w:t xml:space="preserve">or MA-Upgrade-Allowed. This </w:t>
      </w:r>
      <w:r w:rsidRPr="00760004">
        <w:t xml:space="preserve">applies to the case where the </w:t>
      </w:r>
      <w:r>
        <w:t>MA PDU session is released without any N1 or N2 messages (e.g. AMF initiates the PDU session release when it finds that the PDU session is no longer associated with the UE, see TS 23.502 [4</w:t>
      </w:r>
      <w:r w:rsidR="00A85386">
        <w:t>] clause</w:t>
      </w:r>
      <w:r>
        <w:t xml:space="preserve"> 4.2.2.4).</w:t>
      </w:r>
    </w:p>
    <w:p w14:paraId="73D6A5D5" w14:textId="1B091B9D" w:rsidR="00E85C66" w:rsidRDefault="00E85C66" w:rsidP="00E85C66">
      <w:pPr>
        <w:pStyle w:val="B1"/>
      </w:pPr>
      <w:r>
        <w:t>-</w:t>
      </w:r>
      <w:r>
        <w:tab/>
      </w:r>
      <w:r w:rsidRPr="00760004">
        <w:t xml:space="preserve">For a non-roaming scenario, the SMF </w:t>
      </w:r>
      <w:r>
        <w:t>(or for a roaming scenarios, V-SMF in the VPLMN</w:t>
      </w:r>
      <w:r w:rsidR="00883C0E" w:rsidRPr="00883C0E">
        <w:t xml:space="preserve"> </w:t>
      </w:r>
      <w:r w:rsidR="00883C0E" w:rsidRPr="00604626">
        <w:t>for HR or SMF in the VPLMN for LBO</w:t>
      </w:r>
      <w:r>
        <w:t xml:space="preserve">) sends </w:t>
      </w:r>
      <w:r w:rsidRPr="00140E21">
        <w:t>Nsmf_PDUSession_SMContex</w:t>
      </w:r>
      <w:r>
        <w:t>t</w:t>
      </w:r>
      <w:r w:rsidRPr="00140E21">
        <w:t>StatusNotify</w:t>
      </w:r>
      <w:r>
        <w:t xml:space="preserve"> (see TS 29.502, clause 6.1.6.2.8) with RELEASED in the ResourceStatus IE (see TS 29.502 [16</w:t>
      </w:r>
      <w:r w:rsidR="00A85386">
        <w:t>] clause</w:t>
      </w:r>
      <w:r>
        <w:t xml:space="preserve"> 6.1.6.3.1) to the AMF for a PDU session that is either </w:t>
      </w:r>
      <w:r>
        <w:rPr>
          <w:rFonts w:cs="Arial"/>
          <w:szCs w:val="18"/>
          <w:lang w:eastAsia="zh-CN"/>
        </w:rPr>
        <w:t xml:space="preserve">MA-Confirmed </w:t>
      </w:r>
      <w:r>
        <w:t xml:space="preserve">or MA-Upgrade-Allowed. </w:t>
      </w:r>
      <w:r w:rsidRPr="00760004">
        <w:t xml:space="preserve">This applies to the case where </w:t>
      </w:r>
      <w:r>
        <w:t>MA PDU session release is n</w:t>
      </w:r>
      <w:r w:rsidR="00310422">
        <w:t>either</w:t>
      </w:r>
      <w:r>
        <w:t xml:space="preserve"> initiated by a NAS message </w:t>
      </w:r>
      <w:r w:rsidR="00310422">
        <w:t>n</w:t>
      </w:r>
      <w:r>
        <w:t>or by Nsmf_PDUSessionReleaseContext Request message (see TS 29.502 [16</w:t>
      </w:r>
      <w:r w:rsidR="00A85386">
        <w:t>] clause</w:t>
      </w:r>
      <w:r>
        <w:t xml:space="preserve"> 5.2.2.5).</w:t>
      </w:r>
    </w:p>
    <w:p w14:paraId="3DA89AEB" w14:textId="70931168" w:rsidR="00F97886" w:rsidRDefault="00F97886" w:rsidP="00F97886">
      <w:pPr>
        <w:pStyle w:val="B1"/>
      </w:pPr>
      <w:r>
        <w:lastRenderedPageBreak/>
        <w:t>-</w:t>
      </w:r>
      <w:r>
        <w:tab/>
        <w:t xml:space="preserve">For a home-routed roaming scenario, the SMF in the HPLMN (i.e. H-SMF) receives the N16: Nsmf_PDU_Session_Update </w:t>
      </w:r>
      <w:r w:rsidR="00EB2CE6">
        <w:t>R</w:t>
      </w:r>
      <w:r>
        <w:t>esponse message with n1SmInfoFromUe IE containing the PDU SESSION RELEASE COMPLETE (see TS 29.502 [16</w:t>
      </w:r>
      <w:r w:rsidR="00A85386">
        <w:t>] clause</w:t>
      </w:r>
      <w:r w:rsidR="00456EE6">
        <w:t>s 5.2.1, 5.2.2.8, 5.2.3, and 6.1.6</w:t>
      </w:r>
      <w:r>
        <w:t xml:space="preserve">) from the V-SMF. This applies to the following three cases for an MA PDU session that is either </w:t>
      </w:r>
      <w:r>
        <w:rPr>
          <w:rFonts w:cs="Arial"/>
          <w:szCs w:val="18"/>
          <w:lang w:eastAsia="zh-CN"/>
        </w:rPr>
        <w:t xml:space="preserve">MA-Confirmed </w:t>
      </w:r>
      <w:r>
        <w:t>or MA-Upgrade-Allowed:</w:t>
      </w:r>
    </w:p>
    <w:p w14:paraId="084C0C21" w14:textId="54AA5E0E" w:rsidR="00F97886" w:rsidRDefault="00F97886" w:rsidP="00F97886">
      <w:pPr>
        <w:pStyle w:val="B2"/>
      </w:pPr>
      <w:r>
        <w:t>-</w:t>
      </w:r>
      <w:r>
        <w:tab/>
        <w:t>UE initiated PDU session release</w:t>
      </w:r>
      <w:r w:rsidR="00AA6FA0">
        <w:t xml:space="preserve"> (see TS 23.502 [4</w:t>
      </w:r>
      <w:r w:rsidR="00A85386">
        <w:t>] clause</w:t>
      </w:r>
      <w:r w:rsidR="00AA6FA0">
        <w:t xml:space="preserve"> 4.22.10.3)</w:t>
      </w:r>
      <w:r>
        <w:t>.</w:t>
      </w:r>
    </w:p>
    <w:p w14:paraId="687A10E6" w14:textId="0B74A51C" w:rsidR="00F97886" w:rsidRDefault="00F97886" w:rsidP="00F97886">
      <w:pPr>
        <w:pStyle w:val="B2"/>
      </w:pPr>
      <w:r>
        <w:t>-</w:t>
      </w:r>
      <w:r>
        <w:tab/>
        <w:t>Network (VPLMN) initiated PDU session release</w:t>
      </w:r>
      <w:r w:rsidR="00AA6FA0">
        <w:t xml:space="preserve"> (see TS 23.502 [4</w:t>
      </w:r>
      <w:r w:rsidR="00A85386">
        <w:t>] clause</w:t>
      </w:r>
      <w:r w:rsidR="00AA6FA0">
        <w:t xml:space="preserve"> 4.22.10.3)</w:t>
      </w:r>
      <w:r>
        <w:t>.</w:t>
      </w:r>
    </w:p>
    <w:p w14:paraId="2DE72943" w14:textId="2879DDD1" w:rsidR="00F97886" w:rsidRDefault="00F97886" w:rsidP="00F97886">
      <w:pPr>
        <w:pStyle w:val="B2"/>
      </w:pPr>
      <w:r>
        <w:t>-</w:t>
      </w:r>
      <w:r>
        <w:tab/>
        <w:t>Network (HPLMN) initiated PDU session release</w:t>
      </w:r>
      <w:r w:rsidR="00AA6FA0">
        <w:t xml:space="preserve"> (see TS 23.502 [4</w:t>
      </w:r>
      <w:r w:rsidR="00A85386">
        <w:t>] clause</w:t>
      </w:r>
      <w:r w:rsidR="00AA6FA0">
        <w:t xml:space="preserve"> 4.22.10.3)</w:t>
      </w:r>
      <w:r>
        <w:t>.</w:t>
      </w:r>
    </w:p>
    <w:p w14:paraId="2CB93113" w14:textId="6C309DB1" w:rsidR="00587B9D" w:rsidRDefault="00587B9D" w:rsidP="00587B9D">
      <w:pPr>
        <w:pStyle w:val="B1"/>
      </w:pPr>
      <w:r>
        <w:t>-</w:t>
      </w:r>
      <w:r>
        <w:tab/>
      </w:r>
      <w:r w:rsidRPr="00760004">
        <w:t xml:space="preserve">For a </w:t>
      </w:r>
      <w:r w:rsidR="00883C0E">
        <w:t xml:space="preserve">home-routed </w:t>
      </w:r>
      <w:r w:rsidRPr="00760004">
        <w:t xml:space="preserve">roaming scenario, </w:t>
      </w:r>
      <w:r>
        <w:t>H</w:t>
      </w:r>
      <w:r w:rsidRPr="00760004">
        <w:t xml:space="preserve">-SMF in the </w:t>
      </w:r>
      <w:r>
        <w:t>H</w:t>
      </w:r>
      <w:r w:rsidRPr="00760004">
        <w:t>PLM</w:t>
      </w:r>
      <w:r>
        <w:t xml:space="preserve">N sends the Nsmf_PDUSession_Release Response to the V-SMF </w:t>
      </w:r>
      <w:r w:rsidRPr="00760004">
        <w:t>(see TS 2</w:t>
      </w:r>
      <w:r>
        <w:t>9</w:t>
      </w:r>
      <w:r w:rsidRPr="00760004">
        <w:t>.50</w:t>
      </w:r>
      <w:r>
        <w:t>2</w:t>
      </w:r>
      <w:r w:rsidRPr="00760004">
        <w:t xml:space="preserve"> [1</w:t>
      </w:r>
      <w:r>
        <w:t>6</w:t>
      </w:r>
      <w:r w:rsidR="00A85386">
        <w:t>] clause</w:t>
      </w:r>
      <w:r>
        <w:t xml:space="preserve"> 5.2.2.9</w:t>
      </w:r>
      <w:r w:rsidRPr="00760004">
        <w:t>)</w:t>
      </w:r>
      <w:r>
        <w:t xml:space="preserve"> for a PDU session that is either </w:t>
      </w:r>
      <w:r>
        <w:rPr>
          <w:rFonts w:cs="Arial"/>
          <w:szCs w:val="18"/>
          <w:lang w:eastAsia="zh-CN"/>
        </w:rPr>
        <w:t xml:space="preserve">MA-Confirmed </w:t>
      </w:r>
      <w:r>
        <w:t>or MA-Upgrade-Allowed</w:t>
      </w:r>
      <w:r w:rsidRPr="00760004">
        <w:t xml:space="preserve">. This applies to the case where the </w:t>
      </w:r>
      <w:r>
        <w:t>MA PDU session is released without any N1 or N2 messages (e.g. AMF in the VPLMN initiates the PDU session release when it finds that the PDU session is no longer associated with the UE, see TS 23.502 [4</w:t>
      </w:r>
      <w:r w:rsidR="00A85386">
        <w:t>] clause</w:t>
      </w:r>
      <w:r>
        <w:t xml:space="preserve"> 4.3.4.3).</w:t>
      </w:r>
    </w:p>
    <w:p w14:paraId="579C5F39" w14:textId="7295BD21" w:rsidR="00587B9D" w:rsidRDefault="00587B9D" w:rsidP="00587B9D">
      <w:pPr>
        <w:pStyle w:val="B1"/>
      </w:pPr>
      <w:r>
        <w:t>-</w:t>
      </w:r>
      <w:r>
        <w:tab/>
      </w:r>
      <w:r w:rsidRPr="00760004">
        <w:t xml:space="preserve">For a </w:t>
      </w:r>
      <w:r w:rsidR="00883C0E">
        <w:t xml:space="preserve">home-routed </w:t>
      </w:r>
      <w:r>
        <w:t xml:space="preserve">roaming </w:t>
      </w:r>
      <w:r w:rsidRPr="00760004">
        <w:t xml:space="preserve">scenario, </w:t>
      </w:r>
      <w:r>
        <w:t>H</w:t>
      </w:r>
      <w:r w:rsidRPr="00760004">
        <w:t xml:space="preserve">-SMF in the </w:t>
      </w:r>
      <w:r>
        <w:t>H</w:t>
      </w:r>
      <w:r w:rsidRPr="00760004">
        <w:t>PLM</w:t>
      </w:r>
      <w:r>
        <w:t xml:space="preserve">N </w:t>
      </w:r>
      <w:r w:rsidRPr="00140E21">
        <w:t>Nsmf_PDUSession_StatusNotify</w:t>
      </w:r>
      <w:r>
        <w:t xml:space="preserve"> (see TS 29.502 [16</w:t>
      </w:r>
      <w:r w:rsidR="00A85386">
        <w:t>] clause</w:t>
      </w:r>
      <w:r>
        <w:t xml:space="preserve"> 6.1.6.2.17) with RELEASED in the ResourceStatus IE (see TS 29.502 [16</w:t>
      </w:r>
      <w:r w:rsidR="00A85386">
        <w:t>] clause</w:t>
      </w:r>
      <w:r>
        <w:t xml:space="preserve"> 6.1.6.3.1) to the V-SMF for a PDU session that is either </w:t>
      </w:r>
      <w:r>
        <w:rPr>
          <w:rFonts w:cs="Arial"/>
          <w:szCs w:val="18"/>
          <w:lang w:eastAsia="zh-CN"/>
        </w:rPr>
        <w:t xml:space="preserve">MA-Confirmed </w:t>
      </w:r>
      <w:r>
        <w:t>or MA-Upgrade-Allowed.</w:t>
      </w:r>
      <w:r w:rsidRPr="000F6E4C">
        <w:t xml:space="preserve"> </w:t>
      </w:r>
      <w:r w:rsidRPr="00760004">
        <w:t xml:space="preserve">This applies to the case where </w:t>
      </w:r>
      <w:r>
        <w:t>MA PDU session release is n</w:t>
      </w:r>
      <w:r w:rsidR="00310422">
        <w:t>either</w:t>
      </w:r>
      <w:r>
        <w:t xml:space="preserve"> initiated by a NAS message </w:t>
      </w:r>
      <w:r w:rsidR="00310422">
        <w:t>n</w:t>
      </w:r>
      <w:r>
        <w:t>or by Nsmf_PDUSessionRelease Request message (see TS 29.502 [16</w:t>
      </w:r>
      <w:r w:rsidR="00A85386">
        <w:t>] clause</w:t>
      </w:r>
      <w:r>
        <w:t xml:space="preserve"> 5.2.2.9).</w:t>
      </w:r>
    </w:p>
    <w:p w14:paraId="6A53AFDC" w14:textId="300FF79C" w:rsidR="00F97886" w:rsidRPr="001A1E56" w:rsidRDefault="00F97886" w:rsidP="00F97886">
      <w:pPr>
        <w:pStyle w:val="TH"/>
      </w:pPr>
      <w:r w:rsidRPr="001A1E56">
        <w:t xml:space="preserve">Table </w:t>
      </w:r>
      <w:r>
        <w:t>6</w:t>
      </w:r>
      <w:r w:rsidRPr="001A1E56">
        <w:t>.</w:t>
      </w:r>
      <w:r>
        <w:t>2.3-</w:t>
      </w:r>
      <w:r w:rsidR="004663CD">
        <w:t>5D</w:t>
      </w:r>
      <w:r>
        <w:t>:</w:t>
      </w:r>
      <w:r w:rsidRPr="001A1E56">
        <w:t xml:space="preserve"> </w:t>
      </w:r>
      <w:r>
        <w:t>Payload for SMFMAPDUSessionRelease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800"/>
        <w:gridCol w:w="720"/>
        <w:gridCol w:w="5040"/>
        <w:gridCol w:w="456"/>
      </w:tblGrid>
      <w:tr w:rsidR="00530DAC" w14:paraId="58F36E00" w14:textId="77777777" w:rsidTr="00B36227">
        <w:trPr>
          <w:jc w:val="center"/>
        </w:trPr>
        <w:tc>
          <w:tcPr>
            <w:tcW w:w="1615" w:type="dxa"/>
          </w:tcPr>
          <w:p w14:paraId="0058B673" w14:textId="77777777" w:rsidR="00530DAC" w:rsidRDefault="00530DAC" w:rsidP="00B36227">
            <w:pPr>
              <w:pStyle w:val="TAH"/>
            </w:pPr>
            <w:r>
              <w:t>Field name</w:t>
            </w:r>
          </w:p>
        </w:tc>
        <w:tc>
          <w:tcPr>
            <w:tcW w:w="1800" w:type="dxa"/>
          </w:tcPr>
          <w:p w14:paraId="665C0BE7" w14:textId="77777777" w:rsidR="00530DAC" w:rsidRDefault="00530DAC" w:rsidP="00B36227">
            <w:pPr>
              <w:pStyle w:val="TAH"/>
            </w:pPr>
            <w:r>
              <w:t>Type</w:t>
            </w:r>
          </w:p>
        </w:tc>
        <w:tc>
          <w:tcPr>
            <w:tcW w:w="720" w:type="dxa"/>
          </w:tcPr>
          <w:p w14:paraId="74418A9D" w14:textId="77777777" w:rsidR="00530DAC" w:rsidRDefault="00530DAC" w:rsidP="00B36227">
            <w:pPr>
              <w:pStyle w:val="TAH"/>
            </w:pPr>
            <w:r>
              <w:t>Cardinality</w:t>
            </w:r>
          </w:p>
        </w:tc>
        <w:tc>
          <w:tcPr>
            <w:tcW w:w="5040" w:type="dxa"/>
          </w:tcPr>
          <w:p w14:paraId="116F8E44" w14:textId="77777777" w:rsidR="00530DAC" w:rsidRDefault="00530DAC" w:rsidP="00B36227">
            <w:pPr>
              <w:pStyle w:val="TAH"/>
            </w:pPr>
            <w:r>
              <w:t>Description</w:t>
            </w:r>
          </w:p>
        </w:tc>
        <w:tc>
          <w:tcPr>
            <w:tcW w:w="456" w:type="dxa"/>
          </w:tcPr>
          <w:p w14:paraId="7FB18976" w14:textId="77777777" w:rsidR="00530DAC" w:rsidRDefault="00530DAC" w:rsidP="00B36227">
            <w:pPr>
              <w:pStyle w:val="TAH"/>
            </w:pPr>
            <w:r>
              <w:t>M/C/O</w:t>
            </w:r>
          </w:p>
        </w:tc>
      </w:tr>
      <w:tr w:rsidR="00530DAC" w14:paraId="5CC42132" w14:textId="77777777" w:rsidTr="00B36227">
        <w:trPr>
          <w:jc w:val="center"/>
        </w:trPr>
        <w:tc>
          <w:tcPr>
            <w:tcW w:w="1615" w:type="dxa"/>
          </w:tcPr>
          <w:p w14:paraId="0DCFD2D7" w14:textId="77777777" w:rsidR="00530DAC" w:rsidRDefault="00530DAC" w:rsidP="00B36227">
            <w:pPr>
              <w:pStyle w:val="TAL"/>
            </w:pPr>
            <w:r>
              <w:t>sUPI</w:t>
            </w:r>
          </w:p>
        </w:tc>
        <w:tc>
          <w:tcPr>
            <w:tcW w:w="1800" w:type="dxa"/>
          </w:tcPr>
          <w:p w14:paraId="78D8379A" w14:textId="77777777" w:rsidR="00530DAC" w:rsidRDefault="00530DAC" w:rsidP="00B36227">
            <w:pPr>
              <w:pStyle w:val="TAL"/>
            </w:pPr>
            <w:r w:rsidRPr="00465C2A">
              <w:t>SUPI</w:t>
            </w:r>
          </w:p>
        </w:tc>
        <w:tc>
          <w:tcPr>
            <w:tcW w:w="720" w:type="dxa"/>
          </w:tcPr>
          <w:p w14:paraId="19DA0350" w14:textId="77777777" w:rsidR="00530DAC" w:rsidRDefault="00530DAC" w:rsidP="00B36227">
            <w:pPr>
              <w:pStyle w:val="TAL"/>
            </w:pPr>
            <w:r>
              <w:t>1</w:t>
            </w:r>
          </w:p>
        </w:tc>
        <w:tc>
          <w:tcPr>
            <w:tcW w:w="5040" w:type="dxa"/>
          </w:tcPr>
          <w:p w14:paraId="5BBDCAFC" w14:textId="77777777" w:rsidR="00530DAC" w:rsidRDefault="00530DAC" w:rsidP="00B36227">
            <w:pPr>
              <w:pStyle w:val="TAL"/>
            </w:pPr>
            <w:r>
              <w:t>SUPI associated with the PDU session.</w:t>
            </w:r>
          </w:p>
        </w:tc>
        <w:tc>
          <w:tcPr>
            <w:tcW w:w="456" w:type="dxa"/>
          </w:tcPr>
          <w:p w14:paraId="1B2104DC" w14:textId="77777777" w:rsidR="00530DAC" w:rsidRDefault="00530DAC" w:rsidP="00B36227">
            <w:pPr>
              <w:pStyle w:val="TAL"/>
            </w:pPr>
            <w:r>
              <w:t>M</w:t>
            </w:r>
          </w:p>
        </w:tc>
      </w:tr>
      <w:tr w:rsidR="00530DAC" w14:paraId="39B94D1E" w14:textId="77777777" w:rsidTr="00B36227">
        <w:trPr>
          <w:jc w:val="center"/>
        </w:trPr>
        <w:tc>
          <w:tcPr>
            <w:tcW w:w="1615" w:type="dxa"/>
          </w:tcPr>
          <w:p w14:paraId="6B3A5A9F" w14:textId="77777777" w:rsidR="00530DAC" w:rsidRDefault="00530DAC" w:rsidP="00B36227">
            <w:pPr>
              <w:pStyle w:val="TAL"/>
            </w:pPr>
            <w:r>
              <w:t>pEI</w:t>
            </w:r>
          </w:p>
        </w:tc>
        <w:tc>
          <w:tcPr>
            <w:tcW w:w="1800" w:type="dxa"/>
          </w:tcPr>
          <w:p w14:paraId="38B36F56" w14:textId="77777777" w:rsidR="00530DAC" w:rsidRDefault="00530DAC" w:rsidP="00B36227">
            <w:pPr>
              <w:pStyle w:val="TAL"/>
            </w:pPr>
            <w:r>
              <w:t>PEI</w:t>
            </w:r>
          </w:p>
        </w:tc>
        <w:tc>
          <w:tcPr>
            <w:tcW w:w="720" w:type="dxa"/>
          </w:tcPr>
          <w:p w14:paraId="56C30D88" w14:textId="77777777" w:rsidR="00530DAC" w:rsidRDefault="00530DAC" w:rsidP="00B36227">
            <w:pPr>
              <w:pStyle w:val="TAL"/>
            </w:pPr>
            <w:r>
              <w:t>0..1</w:t>
            </w:r>
          </w:p>
        </w:tc>
        <w:tc>
          <w:tcPr>
            <w:tcW w:w="5040" w:type="dxa"/>
          </w:tcPr>
          <w:p w14:paraId="13EB0BB3" w14:textId="77777777" w:rsidR="00530DAC" w:rsidRDefault="00530DAC" w:rsidP="00B36227">
            <w:pPr>
              <w:pStyle w:val="TAL"/>
            </w:pPr>
            <w:r>
              <w:t>PEI associated with the PDU session if available.</w:t>
            </w:r>
          </w:p>
        </w:tc>
        <w:tc>
          <w:tcPr>
            <w:tcW w:w="456" w:type="dxa"/>
          </w:tcPr>
          <w:p w14:paraId="3B2C9E15" w14:textId="77777777" w:rsidR="00530DAC" w:rsidRDefault="00530DAC" w:rsidP="00B36227">
            <w:pPr>
              <w:pStyle w:val="TAL"/>
            </w:pPr>
            <w:r>
              <w:t>C</w:t>
            </w:r>
          </w:p>
        </w:tc>
      </w:tr>
      <w:tr w:rsidR="00530DAC" w14:paraId="075F7EC5" w14:textId="77777777" w:rsidTr="00B36227">
        <w:trPr>
          <w:jc w:val="center"/>
        </w:trPr>
        <w:tc>
          <w:tcPr>
            <w:tcW w:w="1615" w:type="dxa"/>
          </w:tcPr>
          <w:p w14:paraId="14D0484D" w14:textId="77777777" w:rsidR="00530DAC" w:rsidRDefault="00530DAC" w:rsidP="00B36227">
            <w:pPr>
              <w:pStyle w:val="TAL"/>
            </w:pPr>
            <w:r>
              <w:t>gPSI</w:t>
            </w:r>
          </w:p>
        </w:tc>
        <w:tc>
          <w:tcPr>
            <w:tcW w:w="1800" w:type="dxa"/>
          </w:tcPr>
          <w:p w14:paraId="157261A1" w14:textId="77777777" w:rsidR="00530DAC" w:rsidRDefault="00530DAC" w:rsidP="00B36227">
            <w:pPr>
              <w:pStyle w:val="TAL"/>
            </w:pPr>
            <w:r>
              <w:t>GPSI</w:t>
            </w:r>
          </w:p>
        </w:tc>
        <w:tc>
          <w:tcPr>
            <w:tcW w:w="720" w:type="dxa"/>
          </w:tcPr>
          <w:p w14:paraId="6018250B" w14:textId="77777777" w:rsidR="00530DAC" w:rsidRDefault="00530DAC" w:rsidP="00B36227">
            <w:pPr>
              <w:pStyle w:val="TAL"/>
            </w:pPr>
            <w:r>
              <w:t>0..1</w:t>
            </w:r>
          </w:p>
        </w:tc>
        <w:tc>
          <w:tcPr>
            <w:tcW w:w="5040" w:type="dxa"/>
          </w:tcPr>
          <w:p w14:paraId="195202BF" w14:textId="77777777" w:rsidR="00530DAC" w:rsidRDefault="00530DAC" w:rsidP="00B36227">
            <w:pPr>
              <w:pStyle w:val="TAL"/>
            </w:pPr>
            <w:r>
              <w:t>GPSI associated with the PDU session if available.</w:t>
            </w:r>
          </w:p>
        </w:tc>
        <w:tc>
          <w:tcPr>
            <w:tcW w:w="456" w:type="dxa"/>
          </w:tcPr>
          <w:p w14:paraId="7A401480" w14:textId="77777777" w:rsidR="00530DAC" w:rsidRDefault="00530DAC" w:rsidP="00B36227">
            <w:pPr>
              <w:pStyle w:val="TAL"/>
            </w:pPr>
            <w:r>
              <w:t>C</w:t>
            </w:r>
          </w:p>
        </w:tc>
      </w:tr>
      <w:tr w:rsidR="00530DAC" w14:paraId="6780F518" w14:textId="77777777" w:rsidTr="00B36227">
        <w:trPr>
          <w:jc w:val="center"/>
        </w:trPr>
        <w:tc>
          <w:tcPr>
            <w:tcW w:w="1615" w:type="dxa"/>
          </w:tcPr>
          <w:p w14:paraId="758F003D" w14:textId="77777777" w:rsidR="00530DAC" w:rsidRDefault="00530DAC" w:rsidP="00B36227">
            <w:pPr>
              <w:pStyle w:val="TAL"/>
            </w:pPr>
            <w:r>
              <w:t>pDUSessionID</w:t>
            </w:r>
          </w:p>
        </w:tc>
        <w:tc>
          <w:tcPr>
            <w:tcW w:w="1800" w:type="dxa"/>
          </w:tcPr>
          <w:p w14:paraId="0A09189A" w14:textId="77777777" w:rsidR="00530DAC" w:rsidRDefault="00530DAC" w:rsidP="00B36227">
            <w:pPr>
              <w:pStyle w:val="TAL"/>
            </w:pPr>
            <w:r>
              <w:t>PDUSession</w:t>
            </w:r>
          </w:p>
        </w:tc>
        <w:tc>
          <w:tcPr>
            <w:tcW w:w="720" w:type="dxa"/>
          </w:tcPr>
          <w:p w14:paraId="1A0189EA" w14:textId="77777777" w:rsidR="00530DAC" w:rsidRDefault="00530DAC" w:rsidP="00B36227">
            <w:pPr>
              <w:pStyle w:val="TAL"/>
            </w:pPr>
            <w:r>
              <w:t>1</w:t>
            </w:r>
          </w:p>
        </w:tc>
        <w:tc>
          <w:tcPr>
            <w:tcW w:w="5040" w:type="dxa"/>
          </w:tcPr>
          <w:p w14:paraId="481491CD" w14:textId="77777777" w:rsidR="00530DAC" w:rsidRDefault="00530DAC" w:rsidP="00B36227">
            <w:pPr>
              <w:pStyle w:val="TAL"/>
            </w:pPr>
            <w:r>
              <w:t>PDU Session ID as assigned by the AMF.</w:t>
            </w:r>
          </w:p>
        </w:tc>
        <w:tc>
          <w:tcPr>
            <w:tcW w:w="456" w:type="dxa"/>
          </w:tcPr>
          <w:p w14:paraId="582A3D5D" w14:textId="77777777" w:rsidR="00530DAC" w:rsidRDefault="00530DAC" w:rsidP="00B36227">
            <w:pPr>
              <w:pStyle w:val="TAL"/>
            </w:pPr>
            <w:r>
              <w:t>M</w:t>
            </w:r>
          </w:p>
        </w:tc>
      </w:tr>
      <w:tr w:rsidR="00530DAC" w14:paraId="77597EF7" w14:textId="77777777" w:rsidTr="00B36227">
        <w:trPr>
          <w:jc w:val="center"/>
        </w:trPr>
        <w:tc>
          <w:tcPr>
            <w:tcW w:w="1615" w:type="dxa"/>
          </w:tcPr>
          <w:p w14:paraId="59479187" w14:textId="77777777" w:rsidR="00530DAC" w:rsidRDefault="00530DAC" w:rsidP="00B36227">
            <w:pPr>
              <w:pStyle w:val="TAL"/>
            </w:pPr>
            <w:r>
              <w:t>timeOfFirstPacket</w:t>
            </w:r>
          </w:p>
        </w:tc>
        <w:tc>
          <w:tcPr>
            <w:tcW w:w="1800" w:type="dxa"/>
          </w:tcPr>
          <w:p w14:paraId="29A6D2E4" w14:textId="77777777" w:rsidR="00530DAC" w:rsidRDefault="00530DAC" w:rsidP="00B36227">
            <w:pPr>
              <w:pStyle w:val="TAL"/>
            </w:pPr>
            <w:r w:rsidRPr="00465C2A">
              <w:t>Timestamp</w:t>
            </w:r>
          </w:p>
        </w:tc>
        <w:tc>
          <w:tcPr>
            <w:tcW w:w="720" w:type="dxa"/>
          </w:tcPr>
          <w:p w14:paraId="7FF54F6A" w14:textId="77777777" w:rsidR="00530DAC" w:rsidRDefault="00530DAC" w:rsidP="00B36227">
            <w:pPr>
              <w:pStyle w:val="TAL"/>
            </w:pPr>
            <w:r>
              <w:t>0..1</w:t>
            </w:r>
          </w:p>
        </w:tc>
        <w:tc>
          <w:tcPr>
            <w:tcW w:w="5040" w:type="dxa"/>
          </w:tcPr>
          <w:p w14:paraId="00F48681" w14:textId="77777777" w:rsidR="00530DAC" w:rsidRDefault="00530DAC" w:rsidP="00B36227">
            <w:pPr>
              <w:pStyle w:val="TAL"/>
            </w:pPr>
            <w:r>
              <w:t>Time of first packet for the PDU session.</w:t>
            </w:r>
          </w:p>
        </w:tc>
        <w:tc>
          <w:tcPr>
            <w:tcW w:w="456" w:type="dxa"/>
          </w:tcPr>
          <w:p w14:paraId="3FD8B30B" w14:textId="77777777" w:rsidR="00530DAC" w:rsidRDefault="00530DAC" w:rsidP="00B36227">
            <w:pPr>
              <w:pStyle w:val="TAL"/>
            </w:pPr>
            <w:r>
              <w:t>C</w:t>
            </w:r>
          </w:p>
        </w:tc>
      </w:tr>
      <w:tr w:rsidR="00530DAC" w14:paraId="7D29EE59" w14:textId="77777777" w:rsidTr="00B36227">
        <w:trPr>
          <w:jc w:val="center"/>
        </w:trPr>
        <w:tc>
          <w:tcPr>
            <w:tcW w:w="1615" w:type="dxa"/>
          </w:tcPr>
          <w:p w14:paraId="3F68CA75" w14:textId="77777777" w:rsidR="00530DAC" w:rsidRDefault="00530DAC" w:rsidP="00B36227">
            <w:pPr>
              <w:pStyle w:val="TAL"/>
            </w:pPr>
            <w:r>
              <w:t>timeOfLastPacket</w:t>
            </w:r>
          </w:p>
        </w:tc>
        <w:tc>
          <w:tcPr>
            <w:tcW w:w="1800" w:type="dxa"/>
          </w:tcPr>
          <w:p w14:paraId="322BC6BE" w14:textId="77777777" w:rsidR="00530DAC" w:rsidRDefault="00530DAC" w:rsidP="00B36227">
            <w:pPr>
              <w:pStyle w:val="TAL"/>
            </w:pPr>
            <w:r w:rsidRPr="00465C2A">
              <w:t>Timestamp</w:t>
            </w:r>
          </w:p>
        </w:tc>
        <w:tc>
          <w:tcPr>
            <w:tcW w:w="720" w:type="dxa"/>
          </w:tcPr>
          <w:p w14:paraId="54743180" w14:textId="77777777" w:rsidR="00530DAC" w:rsidRDefault="00530DAC" w:rsidP="00B36227">
            <w:pPr>
              <w:pStyle w:val="TAL"/>
            </w:pPr>
            <w:r>
              <w:t>0..1</w:t>
            </w:r>
          </w:p>
        </w:tc>
        <w:tc>
          <w:tcPr>
            <w:tcW w:w="5040" w:type="dxa"/>
          </w:tcPr>
          <w:p w14:paraId="089BEA79" w14:textId="77777777" w:rsidR="00530DAC" w:rsidRDefault="00530DAC" w:rsidP="00B36227">
            <w:pPr>
              <w:pStyle w:val="TAL"/>
            </w:pPr>
            <w:r>
              <w:t>Time of last packet for the PDU session.</w:t>
            </w:r>
          </w:p>
        </w:tc>
        <w:tc>
          <w:tcPr>
            <w:tcW w:w="456" w:type="dxa"/>
          </w:tcPr>
          <w:p w14:paraId="607ED7CE" w14:textId="77777777" w:rsidR="00530DAC" w:rsidRDefault="00530DAC" w:rsidP="00B36227">
            <w:pPr>
              <w:pStyle w:val="TAL"/>
            </w:pPr>
            <w:r>
              <w:t>C</w:t>
            </w:r>
          </w:p>
        </w:tc>
      </w:tr>
      <w:tr w:rsidR="00530DAC" w14:paraId="6BE329DD" w14:textId="77777777" w:rsidTr="00B36227">
        <w:trPr>
          <w:jc w:val="center"/>
        </w:trPr>
        <w:tc>
          <w:tcPr>
            <w:tcW w:w="1615" w:type="dxa"/>
          </w:tcPr>
          <w:p w14:paraId="4CA9B77B" w14:textId="77777777" w:rsidR="00530DAC" w:rsidRDefault="00530DAC" w:rsidP="00B36227">
            <w:pPr>
              <w:pStyle w:val="TAL"/>
            </w:pPr>
            <w:r>
              <w:t>uplinkVolume</w:t>
            </w:r>
          </w:p>
        </w:tc>
        <w:tc>
          <w:tcPr>
            <w:tcW w:w="1800" w:type="dxa"/>
          </w:tcPr>
          <w:p w14:paraId="25F0B9EF" w14:textId="77777777" w:rsidR="00530DAC" w:rsidRDefault="00530DAC" w:rsidP="00B36227">
            <w:pPr>
              <w:pStyle w:val="TAL"/>
            </w:pPr>
            <w:r w:rsidRPr="00465C2A">
              <w:t>INTEGER</w:t>
            </w:r>
          </w:p>
        </w:tc>
        <w:tc>
          <w:tcPr>
            <w:tcW w:w="720" w:type="dxa"/>
          </w:tcPr>
          <w:p w14:paraId="1F19CDE8" w14:textId="77777777" w:rsidR="00530DAC" w:rsidRDefault="00530DAC" w:rsidP="00B36227">
            <w:pPr>
              <w:pStyle w:val="TAL"/>
            </w:pPr>
            <w:r>
              <w:t>0..1</w:t>
            </w:r>
          </w:p>
        </w:tc>
        <w:tc>
          <w:tcPr>
            <w:tcW w:w="5040" w:type="dxa"/>
          </w:tcPr>
          <w:p w14:paraId="3BFD0D15" w14:textId="77777777" w:rsidR="00530DAC" w:rsidRDefault="00530DAC" w:rsidP="00B36227">
            <w:pPr>
              <w:pStyle w:val="TAL"/>
            </w:pPr>
            <w:r>
              <w:t>Number of uplink octets for the PDU session.</w:t>
            </w:r>
          </w:p>
        </w:tc>
        <w:tc>
          <w:tcPr>
            <w:tcW w:w="456" w:type="dxa"/>
          </w:tcPr>
          <w:p w14:paraId="75EBA343" w14:textId="77777777" w:rsidR="00530DAC" w:rsidRDefault="00530DAC" w:rsidP="00B36227">
            <w:pPr>
              <w:pStyle w:val="TAL"/>
            </w:pPr>
            <w:r>
              <w:t>C</w:t>
            </w:r>
          </w:p>
        </w:tc>
      </w:tr>
      <w:tr w:rsidR="00530DAC" w14:paraId="0CE6484A" w14:textId="77777777" w:rsidTr="00B36227">
        <w:trPr>
          <w:jc w:val="center"/>
        </w:trPr>
        <w:tc>
          <w:tcPr>
            <w:tcW w:w="1615" w:type="dxa"/>
          </w:tcPr>
          <w:p w14:paraId="04C9EC1D" w14:textId="77777777" w:rsidR="00530DAC" w:rsidRDefault="00530DAC" w:rsidP="00B36227">
            <w:pPr>
              <w:pStyle w:val="TAL"/>
            </w:pPr>
            <w:r>
              <w:t>downlinkVolume</w:t>
            </w:r>
          </w:p>
        </w:tc>
        <w:tc>
          <w:tcPr>
            <w:tcW w:w="1800" w:type="dxa"/>
          </w:tcPr>
          <w:p w14:paraId="5173CC81" w14:textId="77777777" w:rsidR="00530DAC" w:rsidRDefault="00530DAC" w:rsidP="00B36227">
            <w:pPr>
              <w:pStyle w:val="TAL"/>
            </w:pPr>
            <w:r w:rsidRPr="00465C2A">
              <w:t>INTEGER</w:t>
            </w:r>
          </w:p>
        </w:tc>
        <w:tc>
          <w:tcPr>
            <w:tcW w:w="720" w:type="dxa"/>
          </w:tcPr>
          <w:p w14:paraId="62796500" w14:textId="77777777" w:rsidR="00530DAC" w:rsidRDefault="00530DAC" w:rsidP="00B36227">
            <w:pPr>
              <w:pStyle w:val="TAL"/>
            </w:pPr>
            <w:r>
              <w:t>0..1</w:t>
            </w:r>
          </w:p>
        </w:tc>
        <w:tc>
          <w:tcPr>
            <w:tcW w:w="5040" w:type="dxa"/>
          </w:tcPr>
          <w:p w14:paraId="66249FAB" w14:textId="77777777" w:rsidR="00530DAC" w:rsidRDefault="00530DAC" w:rsidP="00B36227">
            <w:pPr>
              <w:pStyle w:val="TAL"/>
            </w:pPr>
            <w:r>
              <w:t>Number of downlink octets for the PDU session.</w:t>
            </w:r>
          </w:p>
        </w:tc>
        <w:tc>
          <w:tcPr>
            <w:tcW w:w="456" w:type="dxa"/>
          </w:tcPr>
          <w:p w14:paraId="260E47D4" w14:textId="77777777" w:rsidR="00530DAC" w:rsidRDefault="00530DAC" w:rsidP="00B36227">
            <w:pPr>
              <w:pStyle w:val="TAL"/>
            </w:pPr>
            <w:r>
              <w:t>C</w:t>
            </w:r>
          </w:p>
        </w:tc>
      </w:tr>
      <w:tr w:rsidR="00530DAC" w14:paraId="461859B7" w14:textId="77777777" w:rsidTr="00B36227">
        <w:trPr>
          <w:jc w:val="center"/>
        </w:trPr>
        <w:tc>
          <w:tcPr>
            <w:tcW w:w="1615" w:type="dxa"/>
          </w:tcPr>
          <w:p w14:paraId="7970022A" w14:textId="77777777" w:rsidR="00530DAC" w:rsidRDefault="00530DAC" w:rsidP="00B36227">
            <w:pPr>
              <w:pStyle w:val="TAL"/>
            </w:pPr>
            <w:r>
              <w:t>location</w:t>
            </w:r>
          </w:p>
        </w:tc>
        <w:tc>
          <w:tcPr>
            <w:tcW w:w="1800" w:type="dxa"/>
          </w:tcPr>
          <w:p w14:paraId="591009CE" w14:textId="77777777" w:rsidR="00530DAC" w:rsidRDefault="00530DAC" w:rsidP="00B36227">
            <w:pPr>
              <w:pStyle w:val="TAL"/>
            </w:pPr>
            <w:r w:rsidRPr="00465C2A">
              <w:t>Location</w:t>
            </w:r>
          </w:p>
        </w:tc>
        <w:tc>
          <w:tcPr>
            <w:tcW w:w="720" w:type="dxa"/>
          </w:tcPr>
          <w:p w14:paraId="57550A1D" w14:textId="77777777" w:rsidR="00530DAC" w:rsidRDefault="00530DAC" w:rsidP="00B36227">
            <w:pPr>
              <w:pStyle w:val="TAL"/>
            </w:pPr>
            <w:r>
              <w:t>0..1</w:t>
            </w:r>
          </w:p>
        </w:tc>
        <w:tc>
          <w:tcPr>
            <w:tcW w:w="5040" w:type="dxa"/>
          </w:tcPr>
          <w:p w14:paraId="7471D20C" w14:textId="77777777" w:rsidR="00530DAC" w:rsidRDefault="00530DAC" w:rsidP="00B36227">
            <w:pPr>
              <w:pStyle w:val="TAL"/>
            </w:pPr>
            <w:r>
              <w:t>Location information, if available.</w:t>
            </w:r>
          </w:p>
        </w:tc>
        <w:tc>
          <w:tcPr>
            <w:tcW w:w="456" w:type="dxa"/>
          </w:tcPr>
          <w:p w14:paraId="4D941C8E" w14:textId="77777777" w:rsidR="00530DAC" w:rsidRDefault="00530DAC" w:rsidP="00B36227">
            <w:pPr>
              <w:pStyle w:val="TAL"/>
            </w:pPr>
            <w:r>
              <w:t>C</w:t>
            </w:r>
          </w:p>
        </w:tc>
      </w:tr>
      <w:tr w:rsidR="00530DAC" w14:paraId="3207415F" w14:textId="77777777" w:rsidTr="00B36227">
        <w:trPr>
          <w:jc w:val="center"/>
        </w:trPr>
        <w:tc>
          <w:tcPr>
            <w:tcW w:w="1615" w:type="dxa"/>
          </w:tcPr>
          <w:p w14:paraId="2F368B10" w14:textId="77777777" w:rsidR="00530DAC" w:rsidRDefault="00530DAC" w:rsidP="00B36227">
            <w:pPr>
              <w:pStyle w:val="TAL"/>
            </w:pPr>
            <w:r>
              <w:t>cause</w:t>
            </w:r>
          </w:p>
        </w:tc>
        <w:tc>
          <w:tcPr>
            <w:tcW w:w="1800" w:type="dxa"/>
          </w:tcPr>
          <w:p w14:paraId="5A81A686" w14:textId="77777777" w:rsidR="00530DAC" w:rsidRDefault="00530DAC" w:rsidP="00B36227">
            <w:pPr>
              <w:pStyle w:val="TAL"/>
              <w:rPr>
                <w:rFonts w:cs="Arial"/>
                <w:szCs w:val="18"/>
              </w:rPr>
            </w:pPr>
            <w:r w:rsidRPr="00465C2A">
              <w:rPr>
                <w:rFonts w:cs="Arial"/>
                <w:szCs w:val="18"/>
              </w:rPr>
              <w:t>SMFErrorCodes</w:t>
            </w:r>
          </w:p>
        </w:tc>
        <w:tc>
          <w:tcPr>
            <w:tcW w:w="720" w:type="dxa"/>
          </w:tcPr>
          <w:p w14:paraId="3ADE47FC" w14:textId="77777777" w:rsidR="00530DAC" w:rsidRDefault="00530DAC" w:rsidP="00B36227">
            <w:pPr>
              <w:pStyle w:val="TAL"/>
              <w:rPr>
                <w:rFonts w:cs="Arial"/>
                <w:szCs w:val="18"/>
              </w:rPr>
            </w:pPr>
            <w:r>
              <w:rPr>
                <w:rFonts w:cs="Arial"/>
                <w:szCs w:val="18"/>
              </w:rPr>
              <w:t>0..1</w:t>
            </w:r>
          </w:p>
        </w:tc>
        <w:tc>
          <w:tcPr>
            <w:tcW w:w="5040" w:type="dxa"/>
          </w:tcPr>
          <w:p w14:paraId="7C7C5833" w14:textId="77777777" w:rsidR="00530DAC" w:rsidRDefault="00530DAC" w:rsidP="00B36227">
            <w:pPr>
              <w:pStyle w:val="TAL"/>
            </w:pPr>
            <w:r>
              <w:rPr>
                <w:rFonts w:cs="Arial"/>
                <w:szCs w:val="18"/>
              </w:rPr>
              <w:t xml:space="preserve">Indicates the NF Service Consumer cause for the requested PDU session release (see TS 29.502 [16] clause 6.1.6.3.8 for enumerated cause information). Include if known. </w:t>
            </w:r>
          </w:p>
        </w:tc>
        <w:tc>
          <w:tcPr>
            <w:tcW w:w="456" w:type="dxa"/>
          </w:tcPr>
          <w:p w14:paraId="49508B92" w14:textId="77777777" w:rsidR="00530DAC" w:rsidRDefault="00530DAC" w:rsidP="00B36227">
            <w:pPr>
              <w:pStyle w:val="TAL"/>
            </w:pPr>
            <w:r>
              <w:t>C</w:t>
            </w:r>
          </w:p>
        </w:tc>
      </w:tr>
      <w:tr w:rsidR="00530DAC" w14:paraId="5F916E88"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5B63B17A" w14:textId="77777777" w:rsidR="00530DAC" w:rsidRDefault="00530DAC" w:rsidP="00B3622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1A9C789A" w14:textId="77777777" w:rsidR="00530DAC" w:rsidRPr="005A58A4" w:rsidRDefault="00530DAC" w:rsidP="00B36227">
            <w:pPr>
              <w:pStyle w:val="TAL"/>
              <w:rPr>
                <w:rFonts w:cs="Arial"/>
                <w:szCs w:val="18"/>
              </w:rPr>
            </w:pPr>
            <w:r w:rsidRPr="00465C2A">
              <w:rPr>
                <w:rFonts w:cs="Arial"/>
                <w:szCs w:val="18"/>
              </w:rPr>
              <w:t>NGAPCauseInt</w:t>
            </w:r>
          </w:p>
        </w:tc>
        <w:tc>
          <w:tcPr>
            <w:tcW w:w="720" w:type="dxa"/>
            <w:tcBorders>
              <w:top w:val="single" w:sz="4" w:space="0" w:color="auto"/>
              <w:left w:val="single" w:sz="4" w:space="0" w:color="auto"/>
              <w:bottom w:val="single" w:sz="4" w:space="0" w:color="auto"/>
              <w:right w:val="single" w:sz="4" w:space="0" w:color="auto"/>
            </w:tcBorders>
          </w:tcPr>
          <w:p w14:paraId="7FCB7945" w14:textId="77777777" w:rsidR="00530DAC" w:rsidRPr="005A58A4" w:rsidRDefault="00530DAC" w:rsidP="00B36227">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3BF8374A" w14:textId="77777777" w:rsidR="00530DAC" w:rsidRDefault="00530DAC" w:rsidP="00B36227">
            <w:pPr>
              <w:pStyle w:val="TAL"/>
              <w:rPr>
                <w:rFonts w:cs="Arial"/>
                <w:szCs w:val="18"/>
              </w:rPr>
            </w:pPr>
            <w:r w:rsidRPr="005A58A4">
              <w:rPr>
                <w:rFonts w:cs="Arial"/>
                <w:szCs w:val="18"/>
              </w:rPr>
              <w:t>Indicates the NGAP cause for the requested SM context release (see TS 29.502 [16] clause 6.1.6.2.6). Shall be derived as described in TS 29.571 [17] clause 5.4.4.12.</w:t>
            </w:r>
          </w:p>
        </w:tc>
        <w:tc>
          <w:tcPr>
            <w:tcW w:w="456" w:type="dxa"/>
            <w:tcBorders>
              <w:top w:val="single" w:sz="4" w:space="0" w:color="auto"/>
              <w:left w:val="single" w:sz="4" w:space="0" w:color="auto"/>
              <w:bottom w:val="single" w:sz="4" w:space="0" w:color="auto"/>
              <w:right w:val="single" w:sz="4" w:space="0" w:color="auto"/>
            </w:tcBorders>
          </w:tcPr>
          <w:p w14:paraId="3C6DE906" w14:textId="77777777" w:rsidR="00530DAC" w:rsidRDefault="00530DAC" w:rsidP="00B36227">
            <w:pPr>
              <w:pStyle w:val="TAL"/>
            </w:pPr>
            <w:r>
              <w:t>C</w:t>
            </w:r>
          </w:p>
        </w:tc>
      </w:tr>
      <w:tr w:rsidR="00530DAC" w14:paraId="2A040918"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694A5210" w14:textId="77777777" w:rsidR="00530DAC" w:rsidRDefault="00530DAC" w:rsidP="00B36227">
            <w:pPr>
              <w:pStyle w:val="TAL"/>
            </w:pPr>
            <w:r>
              <w:t>fiveGMMCause</w:t>
            </w:r>
          </w:p>
        </w:tc>
        <w:tc>
          <w:tcPr>
            <w:tcW w:w="1800" w:type="dxa"/>
            <w:tcBorders>
              <w:top w:val="single" w:sz="4" w:space="0" w:color="auto"/>
              <w:left w:val="single" w:sz="4" w:space="0" w:color="auto"/>
              <w:bottom w:val="single" w:sz="4" w:space="0" w:color="auto"/>
              <w:right w:val="single" w:sz="4" w:space="0" w:color="auto"/>
            </w:tcBorders>
          </w:tcPr>
          <w:p w14:paraId="633B16E9" w14:textId="77777777" w:rsidR="00530DAC" w:rsidRPr="005A58A4" w:rsidRDefault="00530DAC" w:rsidP="00B36227">
            <w:pPr>
              <w:pStyle w:val="TAL"/>
              <w:rPr>
                <w:rFonts w:cs="Arial"/>
                <w:szCs w:val="18"/>
              </w:rPr>
            </w:pPr>
            <w:r w:rsidRPr="00465C2A">
              <w:rPr>
                <w:rFonts w:cs="Arial"/>
                <w:szCs w:val="18"/>
              </w:rPr>
              <w:t>FiveGMMCause</w:t>
            </w:r>
          </w:p>
        </w:tc>
        <w:tc>
          <w:tcPr>
            <w:tcW w:w="720" w:type="dxa"/>
            <w:tcBorders>
              <w:top w:val="single" w:sz="4" w:space="0" w:color="auto"/>
              <w:left w:val="single" w:sz="4" w:space="0" w:color="auto"/>
              <w:bottom w:val="single" w:sz="4" w:space="0" w:color="auto"/>
              <w:right w:val="single" w:sz="4" w:space="0" w:color="auto"/>
            </w:tcBorders>
          </w:tcPr>
          <w:p w14:paraId="6CEAE672" w14:textId="77777777" w:rsidR="00530DAC" w:rsidRPr="005A58A4" w:rsidRDefault="00530DAC" w:rsidP="00B36227">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0A97A2A5" w14:textId="77777777" w:rsidR="00530DAC" w:rsidRPr="005A58A4" w:rsidRDefault="00530DAC" w:rsidP="00B36227">
            <w:pPr>
              <w:pStyle w:val="TAL"/>
              <w:rPr>
                <w:rFonts w:cs="Arial"/>
                <w:szCs w:val="18"/>
              </w:rPr>
            </w:pPr>
            <w:r w:rsidRPr="005A58A4">
              <w:rPr>
                <w:rFonts w:cs="Arial"/>
                <w:szCs w:val="18"/>
              </w:rPr>
              <w:t>Indicates the 5GMM cause for a PDU Session released due to any 5GMM failure (see 29.502 [16] clause 6.1.6.2.6). Shall be sent as an integer derived as described in TS 29.571 [17] clause 5.4.2.</w:t>
            </w:r>
          </w:p>
        </w:tc>
        <w:tc>
          <w:tcPr>
            <w:tcW w:w="456" w:type="dxa"/>
            <w:tcBorders>
              <w:top w:val="single" w:sz="4" w:space="0" w:color="auto"/>
              <w:left w:val="single" w:sz="4" w:space="0" w:color="auto"/>
              <w:bottom w:val="single" w:sz="4" w:space="0" w:color="auto"/>
              <w:right w:val="single" w:sz="4" w:space="0" w:color="auto"/>
            </w:tcBorders>
          </w:tcPr>
          <w:p w14:paraId="764757E6" w14:textId="77777777" w:rsidR="00530DAC" w:rsidRDefault="00530DAC" w:rsidP="00B36227">
            <w:pPr>
              <w:pStyle w:val="TAL"/>
            </w:pPr>
            <w:r>
              <w:t>C</w:t>
            </w:r>
          </w:p>
        </w:tc>
      </w:tr>
      <w:tr w:rsidR="00530DAC" w14:paraId="7E30CF7B"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77DD9EFA" w14:textId="77777777" w:rsidR="00530DAC" w:rsidRDefault="00530DAC" w:rsidP="00B36227">
            <w:pPr>
              <w:pStyle w:val="TAL"/>
            </w:pPr>
            <w:r>
              <w:t>pCCRulesIDs</w:t>
            </w:r>
          </w:p>
        </w:tc>
        <w:tc>
          <w:tcPr>
            <w:tcW w:w="1800" w:type="dxa"/>
            <w:tcBorders>
              <w:top w:val="single" w:sz="4" w:space="0" w:color="auto"/>
              <w:left w:val="single" w:sz="4" w:space="0" w:color="auto"/>
              <w:bottom w:val="single" w:sz="4" w:space="0" w:color="auto"/>
              <w:right w:val="single" w:sz="4" w:space="0" w:color="auto"/>
            </w:tcBorders>
          </w:tcPr>
          <w:p w14:paraId="0C28E50B" w14:textId="77777777" w:rsidR="00530DAC" w:rsidRPr="005A58A4" w:rsidRDefault="00530DAC" w:rsidP="00B36227">
            <w:pPr>
              <w:pStyle w:val="TAL"/>
              <w:rPr>
                <w:rFonts w:cs="Arial"/>
                <w:szCs w:val="18"/>
              </w:rPr>
            </w:pPr>
            <w:r w:rsidRPr="00465C2A">
              <w:rPr>
                <w:rFonts w:cs="Arial"/>
                <w:szCs w:val="18"/>
              </w:rPr>
              <w:t>PCCRuleIDSet</w:t>
            </w:r>
          </w:p>
        </w:tc>
        <w:tc>
          <w:tcPr>
            <w:tcW w:w="720" w:type="dxa"/>
            <w:tcBorders>
              <w:top w:val="single" w:sz="4" w:space="0" w:color="auto"/>
              <w:left w:val="single" w:sz="4" w:space="0" w:color="auto"/>
              <w:bottom w:val="single" w:sz="4" w:space="0" w:color="auto"/>
              <w:right w:val="single" w:sz="4" w:space="0" w:color="auto"/>
            </w:tcBorders>
          </w:tcPr>
          <w:p w14:paraId="17E7932B" w14:textId="77777777" w:rsidR="00530DAC" w:rsidRPr="005A58A4" w:rsidRDefault="00530DAC" w:rsidP="00B36227">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2A0586A1" w14:textId="77777777" w:rsidR="00530DAC" w:rsidRPr="005A58A4" w:rsidRDefault="00530DAC" w:rsidP="00B36227">
            <w:pPr>
              <w:pStyle w:val="TAL"/>
              <w:rPr>
                <w:rFonts w:cs="Arial"/>
                <w:szCs w:val="18"/>
              </w:rPr>
            </w:pPr>
            <w:r w:rsidRPr="005A58A4">
              <w:rPr>
                <w:rFonts w:cs="Arial"/>
                <w:szCs w:val="18"/>
              </w:rPr>
              <w:t>PCC rule IDs of the PCC rules related to traffic influence that are associated to the PDU session and active at the time the PDU session is released.</w:t>
            </w:r>
          </w:p>
        </w:tc>
        <w:tc>
          <w:tcPr>
            <w:tcW w:w="456" w:type="dxa"/>
            <w:tcBorders>
              <w:top w:val="single" w:sz="4" w:space="0" w:color="auto"/>
              <w:left w:val="single" w:sz="4" w:space="0" w:color="auto"/>
              <w:bottom w:val="single" w:sz="4" w:space="0" w:color="auto"/>
              <w:right w:val="single" w:sz="4" w:space="0" w:color="auto"/>
            </w:tcBorders>
          </w:tcPr>
          <w:p w14:paraId="310A9632" w14:textId="77777777" w:rsidR="00530DAC" w:rsidRDefault="00530DAC" w:rsidP="00B36227">
            <w:pPr>
              <w:pStyle w:val="TAL"/>
            </w:pPr>
            <w:r>
              <w:t>C</w:t>
            </w:r>
          </w:p>
        </w:tc>
      </w:tr>
      <w:tr w:rsidR="00530DAC" w14:paraId="59914846"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3194A14A" w14:textId="77777777" w:rsidR="00530DAC" w:rsidRDefault="00530DAC" w:rsidP="00B36227">
            <w:pPr>
              <w:pStyle w:val="TAL"/>
            </w:pPr>
            <w:r w:rsidRPr="00AF60A4">
              <w:t>ePSPDNConnectionRelease</w:t>
            </w:r>
          </w:p>
        </w:tc>
        <w:tc>
          <w:tcPr>
            <w:tcW w:w="1800" w:type="dxa"/>
            <w:tcBorders>
              <w:top w:val="single" w:sz="4" w:space="0" w:color="auto"/>
              <w:left w:val="single" w:sz="4" w:space="0" w:color="auto"/>
              <w:bottom w:val="single" w:sz="4" w:space="0" w:color="auto"/>
              <w:right w:val="single" w:sz="4" w:space="0" w:color="auto"/>
            </w:tcBorders>
          </w:tcPr>
          <w:p w14:paraId="2DFC543F" w14:textId="77777777" w:rsidR="00530DAC" w:rsidRPr="00AF60A4" w:rsidRDefault="00530DAC" w:rsidP="00B36227">
            <w:pPr>
              <w:pStyle w:val="TAL"/>
              <w:rPr>
                <w:rFonts w:cs="Arial"/>
                <w:szCs w:val="18"/>
              </w:rPr>
            </w:pPr>
            <w:r w:rsidRPr="00465C2A">
              <w:rPr>
                <w:rFonts w:cs="Arial"/>
                <w:szCs w:val="18"/>
              </w:rPr>
              <w:t>EPSPDNConnectionRelease</w:t>
            </w:r>
          </w:p>
        </w:tc>
        <w:tc>
          <w:tcPr>
            <w:tcW w:w="720" w:type="dxa"/>
            <w:tcBorders>
              <w:top w:val="single" w:sz="4" w:space="0" w:color="auto"/>
              <w:left w:val="single" w:sz="4" w:space="0" w:color="auto"/>
              <w:bottom w:val="single" w:sz="4" w:space="0" w:color="auto"/>
              <w:right w:val="single" w:sz="4" w:space="0" w:color="auto"/>
            </w:tcBorders>
          </w:tcPr>
          <w:p w14:paraId="4438CFDA" w14:textId="77777777" w:rsidR="00530DAC" w:rsidRPr="00AF60A4" w:rsidRDefault="00530DAC" w:rsidP="00B36227">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528AA54D" w14:textId="77777777" w:rsidR="00530DAC" w:rsidRPr="005A58A4" w:rsidRDefault="00530DAC" w:rsidP="00B36227">
            <w:pPr>
              <w:pStyle w:val="TAL"/>
              <w:rPr>
                <w:rFonts w:cs="Arial"/>
                <w:szCs w:val="18"/>
              </w:rPr>
            </w:pPr>
            <w:r w:rsidRPr="00AF60A4">
              <w:rPr>
                <w:rFonts w:cs="Arial"/>
                <w:szCs w:val="18"/>
              </w:rPr>
              <w:t>Provides details about PDN Connections when the SMFMAPDUSessionRelease xIRI message is used to report PDN Connection Release. See table 6.3.3-13 and clause 6.3.3.2.4.</w:t>
            </w:r>
          </w:p>
        </w:tc>
        <w:tc>
          <w:tcPr>
            <w:tcW w:w="456" w:type="dxa"/>
            <w:tcBorders>
              <w:top w:val="single" w:sz="4" w:space="0" w:color="auto"/>
              <w:left w:val="single" w:sz="4" w:space="0" w:color="auto"/>
              <w:bottom w:val="single" w:sz="4" w:space="0" w:color="auto"/>
              <w:right w:val="single" w:sz="4" w:space="0" w:color="auto"/>
            </w:tcBorders>
          </w:tcPr>
          <w:p w14:paraId="2BF46346" w14:textId="77777777" w:rsidR="00530DAC" w:rsidRDefault="00530DAC" w:rsidP="00B36227">
            <w:pPr>
              <w:pStyle w:val="TAL"/>
            </w:pPr>
            <w:r w:rsidRPr="00AF60A4">
              <w:t>C</w:t>
            </w:r>
          </w:p>
        </w:tc>
      </w:tr>
    </w:tbl>
    <w:p w14:paraId="35BF1E4D" w14:textId="77777777" w:rsidR="00F97886" w:rsidRDefault="00F97886" w:rsidP="00F97886"/>
    <w:p w14:paraId="3BB892BB" w14:textId="77777777" w:rsidR="00F97886" w:rsidRPr="009310CF" w:rsidRDefault="00F97886" w:rsidP="00490A87">
      <w:pPr>
        <w:pStyle w:val="H6"/>
      </w:pPr>
      <w:r w:rsidRPr="009310CF">
        <w:t>6.</w:t>
      </w:r>
      <w:r>
        <w:t>2</w:t>
      </w:r>
      <w:r w:rsidRPr="009310CF">
        <w:t>.3.</w:t>
      </w:r>
      <w:r>
        <w:t>2</w:t>
      </w:r>
      <w:r w:rsidRPr="009310CF">
        <w:t>.</w:t>
      </w:r>
      <w:r>
        <w:t>7</w:t>
      </w:r>
      <w:r w:rsidRPr="009310CF">
        <w:t>.</w:t>
      </w:r>
      <w:r>
        <w:t>5</w:t>
      </w:r>
      <w:r w:rsidRPr="009310CF">
        <w:tab/>
      </w:r>
      <w:r>
        <w:t>Start of interception with an established MA PDU session</w:t>
      </w:r>
    </w:p>
    <w:p w14:paraId="32E1F444" w14:textId="77777777" w:rsidR="00F97886" w:rsidRDefault="00F97886" w:rsidP="00F97886">
      <w:r>
        <w:t>The IRI-POI in the SMF shall generate an xIRI containing an SMFStartOfInterceptionWithEstablishedMAPDUSession record when the IRI-POI present in the SMF detects that a MA PDU session has already been established for the target UE when interception starts.</w:t>
      </w:r>
    </w:p>
    <w:p w14:paraId="21649080" w14:textId="046B6189" w:rsidR="00F97886" w:rsidRDefault="00F97886" w:rsidP="00F97886">
      <w:r>
        <w:t>In a non-roaming scenario, the IRI-POI in the SMF (or in a roaming scenario, the IRI-POI in the V-SMF in the VPLMN</w:t>
      </w:r>
      <w:r w:rsidR="00883C0E" w:rsidRPr="00883C0E">
        <w:t xml:space="preserve"> </w:t>
      </w:r>
      <w:r w:rsidR="00883C0E" w:rsidRPr="00604626">
        <w:t>for HR or SMF in the VPLMN for LBO</w:t>
      </w:r>
      <w:r>
        <w:t xml:space="preserve">) shall generate the xIRI containing the SMFStartOfInterceptionWithEstablishedMAPDUSession record when it detects that a new interception for a UE is </w:t>
      </w:r>
      <w:r>
        <w:lastRenderedPageBreak/>
        <w:t xml:space="preserve">activated (i.e. provisioned by the LIPF) for the following case for an MA PDU session that is either </w:t>
      </w:r>
      <w:r>
        <w:rPr>
          <w:rFonts w:cs="Arial"/>
          <w:szCs w:val="18"/>
          <w:lang w:eastAsia="zh-CN"/>
        </w:rPr>
        <w:t xml:space="preserve">MA-Confirmed </w:t>
      </w:r>
      <w:r>
        <w:t>or MA-Upgrade-Allowed:</w:t>
      </w:r>
    </w:p>
    <w:p w14:paraId="2A083007" w14:textId="77777777" w:rsidR="00F97886" w:rsidRDefault="00F97886" w:rsidP="00F97886">
      <w:pPr>
        <w:pStyle w:val="B1"/>
      </w:pPr>
      <w:r>
        <w:t>-</w:t>
      </w:r>
      <w:r>
        <w:tab/>
        <w:t>The 5GSM state within the SMF for that UE is 5GSM: PDU SESSION ACTIVE or PDU SESSION MODIFICATION PENDING.</w:t>
      </w:r>
    </w:p>
    <w:p w14:paraId="172758DC" w14:textId="048CF009" w:rsidR="00F97886" w:rsidRDefault="00F97886" w:rsidP="00F97886">
      <w:pPr>
        <w:pStyle w:val="NO"/>
      </w:pPr>
      <w:r>
        <w:t>NOTE:</w:t>
      </w:r>
      <w:r>
        <w:tab/>
        <w:t>The above trigger happens when the SMF (V-SMF in VPLMN</w:t>
      </w:r>
      <w:r w:rsidR="00883C0E" w:rsidRPr="00883C0E">
        <w:t xml:space="preserve"> </w:t>
      </w:r>
      <w:r w:rsidR="00883C0E" w:rsidRPr="00604626">
        <w:t>for HR or SMF in the VPLMN for LBO</w:t>
      </w:r>
      <w:r>
        <w:t>) had not sent an N1 NAS message PDU SESSION RELEASE COMMAND to the UE to release the entire MA PDU session and the SMF (V-SMF in the VPLMN</w:t>
      </w:r>
      <w:r w:rsidR="00883C0E" w:rsidRPr="00883C0E">
        <w:t xml:space="preserve"> </w:t>
      </w:r>
      <w:r w:rsidR="00883C0E" w:rsidRPr="00604626">
        <w:t>for HR or SMF in the VPLMN for LBO</w:t>
      </w:r>
      <w:r>
        <w:t>) had previously sent an N1 NAS message PDU SESSION ESTABLISHMENT ACCEPT to that UE for the same MA PDU session.</w:t>
      </w:r>
    </w:p>
    <w:p w14:paraId="5B889B01" w14:textId="77777777" w:rsidR="00F97886" w:rsidRDefault="00F97886" w:rsidP="00F97886">
      <w:r>
        <w:t xml:space="preserve">In a home-routed roaming scenario, the IRI-POI in the H-SMF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2AF6037" w14:textId="53E0B371" w:rsidR="00F97886" w:rsidRDefault="00F97886" w:rsidP="00F97886">
      <w:pPr>
        <w:pStyle w:val="B1"/>
      </w:pPr>
      <w:r>
        <w:t>-</w:t>
      </w:r>
      <w:r>
        <w:tab/>
        <w:t xml:space="preserve">The H-SMF had not sent an Nsmf_PDU_Session_Update Request (n1SmInfoToUe: PDU SESSION RELEASE COMMAND to release the entire MA PDU session) to the V-SMF for a PDU session and H-SMF had previously sent an Nsmf_PDU_Session_Create </w:t>
      </w:r>
      <w:r w:rsidR="006873A1">
        <w:t>R</w:t>
      </w:r>
      <w:r>
        <w:t>esponse (n1SmInfoToUE: PDU SESSION ESTABLISHMENT ACCEPT) to the V-SMF for that PDU session.</w:t>
      </w:r>
    </w:p>
    <w:p w14:paraId="3D0AD235" w14:textId="2634E6A9" w:rsidR="00F97886" w:rsidRDefault="00F97886" w:rsidP="00F97886">
      <w:r>
        <w:t>The IRI-POI in the SMF shall generate the xIRI containing the SMFStartOfInterceptionWithEstablishedMAPDUSession record for each of the MA PDU sessions (that meets the above criteria) associated with the newly identified target UEs.</w:t>
      </w:r>
    </w:p>
    <w:p w14:paraId="5681A0A2" w14:textId="26E5105F" w:rsidR="00F115F0" w:rsidRDefault="000F46F6" w:rsidP="00F97886">
      <w:r>
        <w:t>The IRI-POI present in the SMF generating an xIRI containing a SMFStartOfInterceptionWithEstablishedMAPDUSession record shall set the Payload Direction field in the PDU header to not applicable (Direction Value 5, see ETSI TS 103 221-2 [8] clause 5.2.6).</w:t>
      </w:r>
    </w:p>
    <w:p w14:paraId="1E0185A5" w14:textId="4AB56380" w:rsidR="00F97886" w:rsidRPr="001A1E56" w:rsidRDefault="00F97886" w:rsidP="00F97886">
      <w:pPr>
        <w:pStyle w:val="TH"/>
      </w:pPr>
      <w:r w:rsidRPr="001A1E56">
        <w:t xml:space="preserve">Table </w:t>
      </w:r>
      <w:r>
        <w:t>6</w:t>
      </w:r>
      <w:r w:rsidRPr="001A1E56">
        <w:t>.</w:t>
      </w:r>
      <w:r>
        <w:t>2.3-</w:t>
      </w:r>
      <w:r w:rsidR="0039396D">
        <w:t>5E</w:t>
      </w:r>
      <w:r>
        <w:t>:</w:t>
      </w:r>
      <w:r w:rsidRPr="001A1E56">
        <w:t xml:space="preserve"> </w:t>
      </w:r>
      <w:r>
        <w:t>Payload for SMFStartOfInterceptionWithEstablishedMAPDUSession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5"/>
        <w:gridCol w:w="1890"/>
        <w:gridCol w:w="630"/>
        <w:gridCol w:w="5130"/>
        <w:gridCol w:w="456"/>
      </w:tblGrid>
      <w:tr w:rsidR="000147F8" w14:paraId="11EA9861" w14:textId="77777777" w:rsidTr="00B36227">
        <w:trPr>
          <w:cantSplit/>
          <w:tblHeader/>
          <w:jc w:val="center"/>
        </w:trPr>
        <w:tc>
          <w:tcPr>
            <w:tcW w:w="1525" w:type="dxa"/>
          </w:tcPr>
          <w:p w14:paraId="6E7A3B2F" w14:textId="77777777" w:rsidR="000147F8" w:rsidRDefault="000147F8" w:rsidP="00B36227">
            <w:pPr>
              <w:pStyle w:val="TAH"/>
              <w:keepNext w:val="0"/>
            </w:pPr>
            <w:r>
              <w:t>Field name</w:t>
            </w:r>
          </w:p>
        </w:tc>
        <w:tc>
          <w:tcPr>
            <w:tcW w:w="1890" w:type="dxa"/>
          </w:tcPr>
          <w:p w14:paraId="623D6B84" w14:textId="77777777" w:rsidR="000147F8" w:rsidRDefault="000147F8" w:rsidP="00B36227">
            <w:pPr>
              <w:pStyle w:val="TAH"/>
              <w:keepNext w:val="0"/>
            </w:pPr>
            <w:r>
              <w:t>Type</w:t>
            </w:r>
          </w:p>
        </w:tc>
        <w:tc>
          <w:tcPr>
            <w:tcW w:w="630" w:type="dxa"/>
          </w:tcPr>
          <w:p w14:paraId="69528117" w14:textId="77777777" w:rsidR="000147F8" w:rsidRDefault="000147F8" w:rsidP="00B36227">
            <w:pPr>
              <w:pStyle w:val="TAH"/>
              <w:keepNext w:val="0"/>
            </w:pPr>
            <w:r>
              <w:t>Cardinality</w:t>
            </w:r>
          </w:p>
        </w:tc>
        <w:tc>
          <w:tcPr>
            <w:tcW w:w="5130" w:type="dxa"/>
          </w:tcPr>
          <w:p w14:paraId="1D2F3CE7" w14:textId="77777777" w:rsidR="000147F8" w:rsidRDefault="000147F8" w:rsidP="00B36227">
            <w:pPr>
              <w:pStyle w:val="TAH"/>
              <w:keepNext w:val="0"/>
            </w:pPr>
            <w:r>
              <w:t>Description</w:t>
            </w:r>
          </w:p>
        </w:tc>
        <w:tc>
          <w:tcPr>
            <w:tcW w:w="456" w:type="dxa"/>
          </w:tcPr>
          <w:p w14:paraId="384032D3" w14:textId="77777777" w:rsidR="000147F8" w:rsidRDefault="000147F8" w:rsidP="00B36227">
            <w:pPr>
              <w:pStyle w:val="TAH"/>
              <w:keepNext w:val="0"/>
            </w:pPr>
            <w:r>
              <w:t>M/C/O</w:t>
            </w:r>
          </w:p>
        </w:tc>
      </w:tr>
      <w:tr w:rsidR="000147F8" w14:paraId="01E0921C" w14:textId="77777777" w:rsidTr="00B36227">
        <w:trPr>
          <w:cantSplit/>
          <w:jc w:val="center"/>
        </w:trPr>
        <w:tc>
          <w:tcPr>
            <w:tcW w:w="1525" w:type="dxa"/>
          </w:tcPr>
          <w:p w14:paraId="6FE47EE7" w14:textId="77777777" w:rsidR="000147F8" w:rsidRDefault="000147F8" w:rsidP="00B36227">
            <w:pPr>
              <w:pStyle w:val="TAL"/>
              <w:keepNext w:val="0"/>
            </w:pPr>
            <w:r>
              <w:t>sUPI</w:t>
            </w:r>
          </w:p>
        </w:tc>
        <w:tc>
          <w:tcPr>
            <w:tcW w:w="1890" w:type="dxa"/>
          </w:tcPr>
          <w:p w14:paraId="2BE55091" w14:textId="77777777" w:rsidR="000147F8" w:rsidRDefault="000147F8" w:rsidP="00B36227">
            <w:pPr>
              <w:pStyle w:val="TAL"/>
              <w:keepNext w:val="0"/>
            </w:pPr>
            <w:r w:rsidRPr="00D42930">
              <w:t>SUPI</w:t>
            </w:r>
          </w:p>
        </w:tc>
        <w:tc>
          <w:tcPr>
            <w:tcW w:w="630" w:type="dxa"/>
          </w:tcPr>
          <w:p w14:paraId="17508CD7" w14:textId="77777777" w:rsidR="000147F8" w:rsidRDefault="000147F8" w:rsidP="00B36227">
            <w:pPr>
              <w:pStyle w:val="TAL"/>
              <w:keepNext w:val="0"/>
            </w:pPr>
            <w:r>
              <w:t>0..1</w:t>
            </w:r>
          </w:p>
        </w:tc>
        <w:tc>
          <w:tcPr>
            <w:tcW w:w="5130" w:type="dxa"/>
          </w:tcPr>
          <w:p w14:paraId="0837D67F" w14:textId="77777777" w:rsidR="000147F8" w:rsidRDefault="000147F8" w:rsidP="00B36227">
            <w:pPr>
              <w:pStyle w:val="TAL"/>
              <w:keepNext w:val="0"/>
            </w:pPr>
            <w:r>
              <w:t>SUPI associated with the PDU session (e.g. as provided by the AMF in the associated Nsmf_PDU_Session_CreateSMContext service operation). Shall be present except for PEI-only unauthenticated emergency sessions.</w:t>
            </w:r>
          </w:p>
        </w:tc>
        <w:tc>
          <w:tcPr>
            <w:tcW w:w="456" w:type="dxa"/>
          </w:tcPr>
          <w:p w14:paraId="612C7710" w14:textId="77777777" w:rsidR="000147F8" w:rsidRDefault="000147F8" w:rsidP="00B36227">
            <w:pPr>
              <w:pStyle w:val="TAL"/>
              <w:keepNext w:val="0"/>
            </w:pPr>
            <w:r>
              <w:t>C</w:t>
            </w:r>
          </w:p>
        </w:tc>
      </w:tr>
      <w:tr w:rsidR="000147F8" w14:paraId="7C0CD125" w14:textId="77777777" w:rsidTr="00B36227">
        <w:trPr>
          <w:cantSplit/>
          <w:jc w:val="center"/>
        </w:trPr>
        <w:tc>
          <w:tcPr>
            <w:tcW w:w="1525" w:type="dxa"/>
          </w:tcPr>
          <w:p w14:paraId="1F51E1DD" w14:textId="77777777" w:rsidR="000147F8" w:rsidRDefault="000147F8" w:rsidP="00B36227">
            <w:pPr>
              <w:pStyle w:val="TAL"/>
              <w:keepNext w:val="0"/>
            </w:pPr>
            <w:r>
              <w:t>sUPIUnauthenticated</w:t>
            </w:r>
          </w:p>
        </w:tc>
        <w:tc>
          <w:tcPr>
            <w:tcW w:w="1890" w:type="dxa"/>
          </w:tcPr>
          <w:p w14:paraId="23529CC7" w14:textId="77777777" w:rsidR="000147F8" w:rsidRDefault="000147F8" w:rsidP="00B36227">
            <w:pPr>
              <w:pStyle w:val="TAL"/>
              <w:keepNext w:val="0"/>
            </w:pPr>
            <w:r w:rsidRPr="00D42930">
              <w:t>SUPIUnauthenticatedIndication</w:t>
            </w:r>
          </w:p>
        </w:tc>
        <w:tc>
          <w:tcPr>
            <w:tcW w:w="630" w:type="dxa"/>
          </w:tcPr>
          <w:p w14:paraId="33553F55" w14:textId="77777777" w:rsidR="000147F8" w:rsidRDefault="000147F8" w:rsidP="00B36227">
            <w:pPr>
              <w:pStyle w:val="TAL"/>
              <w:keepNext w:val="0"/>
            </w:pPr>
            <w:r>
              <w:t>0..1</w:t>
            </w:r>
          </w:p>
        </w:tc>
        <w:tc>
          <w:tcPr>
            <w:tcW w:w="5130" w:type="dxa"/>
          </w:tcPr>
          <w:p w14:paraId="686B6CD4" w14:textId="77777777" w:rsidR="000147F8" w:rsidRDefault="000147F8" w:rsidP="00B36227">
            <w:pPr>
              <w:pStyle w:val="TAL"/>
              <w:keepNext w:val="0"/>
            </w:pPr>
            <w:r>
              <w:t>Shall be present if a SUPI is present in the message and set to “true” if the SUPI has not been authenticated, or “false” if it has been authenticated.</w:t>
            </w:r>
          </w:p>
        </w:tc>
        <w:tc>
          <w:tcPr>
            <w:tcW w:w="456" w:type="dxa"/>
          </w:tcPr>
          <w:p w14:paraId="7C3AEFC2" w14:textId="77777777" w:rsidR="000147F8" w:rsidRDefault="000147F8" w:rsidP="00B36227">
            <w:pPr>
              <w:pStyle w:val="TAL"/>
              <w:keepNext w:val="0"/>
            </w:pPr>
            <w:r>
              <w:t>C</w:t>
            </w:r>
          </w:p>
        </w:tc>
      </w:tr>
      <w:tr w:rsidR="000147F8" w14:paraId="51EA4631" w14:textId="77777777" w:rsidTr="00B36227">
        <w:trPr>
          <w:cantSplit/>
          <w:jc w:val="center"/>
        </w:trPr>
        <w:tc>
          <w:tcPr>
            <w:tcW w:w="1525" w:type="dxa"/>
          </w:tcPr>
          <w:p w14:paraId="12C07965" w14:textId="77777777" w:rsidR="000147F8" w:rsidRDefault="000147F8" w:rsidP="00B36227">
            <w:pPr>
              <w:pStyle w:val="TAL"/>
              <w:keepNext w:val="0"/>
            </w:pPr>
            <w:r>
              <w:t>pEI</w:t>
            </w:r>
          </w:p>
        </w:tc>
        <w:tc>
          <w:tcPr>
            <w:tcW w:w="1890" w:type="dxa"/>
          </w:tcPr>
          <w:p w14:paraId="7CFDE264" w14:textId="77777777" w:rsidR="000147F8" w:rsidRDefault="000147F8" w:rsidP="00B36227">
            <w:pPr>
              <w:pStyle w:val="TAL"/>
              <w:keepNext w:val="0"/>
            </w:pPr>
            <w:r w:rsidRPr="00D42930">
              <w:t>PEI</w:t>
            </w:r>
          </w:p>
        </w:tc>
        <w:tc>
          <w:tcPr>
            <w:tcW w:w="630" w:type="dxa"/>
          </w:tcPr>
          <w:p w14:paraId="32E31A34" w14:textId="77777777" w:rsidR="000147F8" w:rsidRDefault="000147F8" w:rsidP="00B36227">
            <w:pPr>
              <w:pStyle w:val="TAL"/>
              <w:keepNext w:val="0"/>
            </w:pPr>
            <w:r>
              <w:t>0..1</w:t>
            </w:r>
          </w:p>
        </w:tc>
        <w:tc>
          <w:tcPr>
            <w:tcW w:w="5130" w:type="dxa"/>
          </w:tcPr>
          <w:p w14:paraId="4D710ABE" w14:textId="77777777" w:rsidR="000147F8" w:rsidRDefault="000147F8" w:rsidP="00B36227">
            <w:pPr>
              <w:pStyle w:val="TAL"/>
              <w:keepNext w:val="0"/>
            </w:pPr>
            <w:r>
              <w:t>PEI associated with the PDU session, if available.</w:t>
            </w:r>
          </w:p>
        </w:tc>
        <w:tc>
          <w:tcPr>
            <w:tcW w:w="456" w:type="dxa"/>
          </w:tcPr>
          <w:p w14:paraId="04B5EA4D" w14:textId="77777777" w:rsidR="000147F8" w:rsidRDefault="000147F8" w:rsidP="00B36227">
            <w:pPr>
              <w:pStyle w:val="TAL"/>
              <w:keepNext w:val="0"/>
            </w:pPr>
            <w:r>
              <w:t>C</w:t>
            </w:r>
          </w:p>
        </w:tc>
      </w:tr>
      <w:tr w:rsidR="000147F8" w14:paraId="3BD80C29" w14:textId="77777777" w:rsidTr="00B36227">
        <w:trPr>
          <w:cantSplit/>
          <w:jc w:val="center"/>
        </w:trPr>
        <w:tc>
          <w:tcPr>
            <w:tcW w:w="1525" w:type="dxa"/>
          </w:tcPr>
          <w:p w14:paraId="2393A4D0" w14:textId="77777777" w:rsidR="000147F8" w:rsidRDefault="000147F8" w:rsidP="00B36227">
            <w:pPr>
              <w:pStyle w:val="TAL"/>
              <w:keepNext w:val="0"/>
            </w:pPr>
            <w:r>
              <w:t>gPSI</w:t>
            </w:r>
          </w:p>
        </w:tc>
        <w:tc>
          <w:tcPr>
            <w:tcW w:w="1890" w:type="dxa"/>
          </w:tcPr>
          <w:p w14:paraId="72267F53" w14:textId="77777777" w:rsidR="000147F8" w:rsidRDefault="000147F8" w:rsidP="00B36227">
            <w:pPr>
              <w:pStyle w:val="TAL"/>
              <w:keepNext w:val="0"/>
            </w:pPr>
            <w:r w:rsidRPr="00D42930">
              <w:t>GPSI</w:t>
            </w:r>
          </w:p>
        </w:tc>
        <w:tc>
          <w:tcPr>
            <w:tcW w:w="630" w:type="dxa"/>
          </w:tcPr>
          <w:p w14:paraId="49EF8318" w14:textId="77777777" w:rsidR="000147F8" w:rsidRDefault="000147F8" w:rsidP="00B36227">
            <w:pPr>
              <w:pStyle w:val="TAL"/>
              <w:keepNext w:val="0"/>
            </w:pPr>
            <w:r>
              <w:t>0..1</w:t>
            </w:r>
          </w:p>
        </w:tc>
        <w:tc>
          <w:tcPr>
            <w:tcW w:w="5130" w:type="dxa"/>
          </w:tcPr>
          <w:p w14:paraId="048517F3" w14:textId="77777777" w:rsidR="000147F8" w:rsidRDefault="000147F8" w:rsidP="00B36227">
            <w:pPr>
              <w:pStyle w:val="TAL"/>
              <w:keepNext w:val="0"/>
            </w:pPr>
            <w:r>
              <w:t>GPSI associated with the PDU session, if available.</w:t>
            </w:r>
          </w:p>
        </w:tc>
        <w:tc>
          <w:tcPr>
            <w:tcW w:w="456" w:type="dxa"/>
          </w:tcPr>
          <w:p w14:paraId="00F46BCB" w14:textId="77777777" w:rsidR="000147F8" w:rsidRDefault="000147F8" w:rsidP="00B36227">
            <w:pPr>
              <w:pStyle w:val="TAL"/>
              <w:keepNext w:val="0"/>
            </w:pPr>
            <w:r>
              <w:t>C</w:t>
            </w:r>
          </w:p>
        </w:tc>
      </w:tr>
      <w:tr w:rsidR="000147F8" w14:paraId="654A7FFF" w14:textId="77777777" w:rsidTr="00B36227">
        <w:trPr>
          <w:cantSplit/>
          <w:jc w:val="center"/>
        </w:trPr>
        <w:tc>
          <w:tcPr>
            <w:tcW w:w="1525" w:type="dxa"/>
          </w:tcPr>
          <w:p w14:paraId="6A574A53" w14:textId="77777777" w:rsidR="000147F8" w:rsidRDefault="000147F8" w:rsidP="00B36227">
            <w:pPr>
              <w:pStyle w:val="TAL"/>
              <w:keepNext w:val="0"/>
            </w:pPr>
            <w:r>
              <w:t>pDUSessionID</w:t>
            </w:r>
          </w:p>
        </w:tc>
        <w:tc>
          <w:tcPr>
            <w:tcW w:w="1890" w:type="dxa"/>
          </w:tcPr>
          <w:p w14:paraId="31CB37C2" w14:textId="77777777" w:rsidR="000147F8" w:rsidRDefault="000147F8" w:rsidP="00B36227">
            <w:pPr>
              <w:pStyle w:val="TAL"/>
              <w:keepNext w:val="0"/>
            </w:pPr>
            <w:r w:rsidRPr="00D42930">
              <w:t>PDUSessionID</w:t>
            </w:r>
          </w:p>
        </w:tc>
        <w:tc>
          <w:tcPr>
            <w:tcW w:w="630" w:type="dxa"/>
          </w:tcPr>
          <w:p w14:paraId="5C26CCA4" w14:textId="77777777" w:rsidR="000147F8" w:rsidRDefault="000147F8" w:rsidP="00B36227">
            <w:pPr>
              <w:pStyle w:val="TAL"/>
              <w:keepNext w:val="0"/>
            </w:pPr>
            <w:r>
              <w:t>1</w:t>
            </w:r>
          </w:p>
        </w:tc>
        <w:tc>
          <w:tcPr>
            <w:tcW w:w="5130" w:type="dxa"/>
          </w:tcPr>
          <w:p w14:paraId="57858E23" w14:textId="77777777" w:rsidR="000147F8" w:rsidRDefault="000147F8" w:rsidP="00B36227">
            <w:pPr>
              <w:pStyle w:val="TAL"/>
              <w:keepNext w:val="0"/>
            </w:pPr>
            <w:r>
              <w:t>PDU Session ID as assigned by the AMF, as defined in TS 24.007 [14] clause 11.2.3.1b.</w:t>
            </w:r>
          </w:p>
        </w:tc>
        <w:tc>
          <w:tcPr>
            <w:tcW w:w="456" w:type="dxa"/>
          </w:tcPr>
          <w:p w14:paraId="39AAB765" w14:textId="77777777" w:rsidR="000147F8" w:rsidRDefault="000147F8" w:rsidP="00B36227">
            <w:pPr>
              <w:pStyle w:val="TAL"/>
              <w:keepNext w:val="0"/>
            </w:pPr>
            <w:r>
              <w:t>M</w:t>
            </w:r>
          </w:p>
        </w:tc>
      </w:tr>
      <w:tr w:rsidR="000147F8" w14:paraId="65A0A662" w14:textId="77777777" w:rsidTr="00B36227">
        <w:trPr>
          <w:cantSplit/>
          <w:jc w:val="center"/>
        </w:trPr>
        <w:tc>
          <w:tcPr>
            <w:tcW w:w="1525" w:type="dxa"/>
          </w:tcPr>
          <w:p w14:paraId="761D3F76" w14:textId="77777777" w:rsidR="000147F8" w:rsidRDefault="000147F8" w:rsidP="00B36227">
            <w:pPr>
              <w:pStyle w:val="TAL"/>
              <w:keepNext w:val="0"/>
            </w:pPr>
            <w:r>
              <w:t>pDUSessionType</w:t>
            </w:r>
          </w:p>
        </w:tc>
        <w:tc>
          <w:tcPr>
            <w:tcW w:w="1890" w:type="dxa"/>
          </w:tcPr>
          <w:p w14:paraId="5B188C4C" w14:textId="77777777" w:rsidR="000147F8" w:rsidRDefault="000147F8" w:rsidP="00B36227">
            <w:pPr>
              <w:pStyle w:val="TAL"/>
              <w:keepNext w:val="0"/>
            </w:pPr>
            <w:r w:rsidRPr="00D42930">
              <w:t>PDUSessionType</w:t>
            </w:r>
          </w:p>
        </w:tc>
        <w:tc>
          <w:tcPr>
            <w:tcW w:w="630" w:type="dxa"/>
          </w:tcPr>
          <w:p w14:paraId="57CB3851" w14:textId="77777777" w:rsidR="000147F8" w:rsidRDefault="000147F8" w:rsidP="00B36227">
            <w:pPr>
              <w:pStyle w:val="TAL"/>
              <w:keepNext w:val="0"/>
            </w:pPr>
            <w:r>
              <w:t>1</w:t>
            </w:r>
          </w:p>
        </w:tc>
        <w:tc>
          <w:tcPr>
            <w:tcW w:w="5130" w:type="dxa"/>
          </w:tcPr>
          <w:p w14:paraId="2A3C6D2B" w14:textId="77777777" w:rsidR="000147F8" w:rsidRDefault="000147F8" w:rsidP="00B36227">
            <w:pPr>
              <w:pStyle w:val="TAL"/>
              <w:keepNext w:val="0"/>
            </w:pPr>
            <w:r>
              <w:t>Identifies selected PDU session type, see TS 24.501 [13] clause 9.11.4.11.</w:t>
            </w:r>
          </w:p>
        </w:tc>
        <w:tc>
          <w:tcPr>
            <w:tcW w:w="456" w:type="dxa"/>
          </w:tcPr>
          <w:p w14:paraId="6B34DA1E" w14:textId="77777777" w:rsidR="000147F8" w:rsidRDefault="000147F8" w:rsidP="00B36227">
            <w:pPr>
              <w:pStyle w:val="TAL"/>
              <w:keepNext w:val="0"/>
            </w:pPr>
            <w:r>
              <w:t>M</w:t>
            </w:r>
          </w:p>
        </w:tc>
      </w:tr>
      <w:tr w:rsidR="000147F8" w14:paraId="22541DB3" w14:textId="77777777" w:rsidTr="00B36227">
        <w:trPr>
          <w:cantSplit/>
          <w:jc w:val="center"/>
        </w:trPr>
        <w:tc>
          <w:tcPr>
            <w:tcW w:w="1525" w:type="dxa"/>
          </w:tcPr>
          <w:p w14:paraId="5F1BF69C" w14:textId="77777777" w:rsidR="000147F8" w:rsidRPr="00F85978" w:rsidRDefault="000147F8" w:rsidP="00B36227">
            <w:pPr>
              <w:pStyle w:val="TAL"/>
              <w:keepNext w:val="0"/>
            </w:pPr>
            <w:r w:rsidRPr="00F85978">
              <w:t>accessInfo</w:t>
            </w:r>
          </w:p>
        </w:tc>
        <w:tc>
          <w:tcPr>
            <w:tcW w:w="1890" w:type="dxa"/>
          </w:tcPr>
          <w:p w14:paraId="4ED0A5EC" w14:textId="77777777" w:rsidR="000147F8" w:rsidRPr="00F85978" w:rsidRDefault="000147F8" w:rsidP="00B36227">
            <w:pPr>
              <w:pStyle w:val="TAL"/>
              <w:keepNext w:val="0"/>
            </w:pPr>
            <w:r w:rsidRPr="00D42930">
              <w:t>SEQUENCE OF AccessInfo</w:t>
            </w:r>
          </w:p>
        </w:tc>
        <w:tc>
          <w:tcPr>
            <w:tcW w:w="630" w:type="dxa"/>
          </w:tcPr>
          <w:p w14:paraId="357A341D" w14:textId="77777777" w:rsidR="000147F8" w:rsidRPr="00F85978" w:rsidRDefault="000147F8" w:rsidP="00B36227">
            <w:pPr>
              <w:pStyle w:val="TAL"/>
              <w:keepNext w:val="0"/>
            </w:pPr>
            <w:r>
              <w:t>1..MAX</w:t>
            </w:r>
          </w:p>
        </w:tc>
        <w:tc>
          <w:tcPr>
            <w:tcW w:w="5130" w:type="dxa"/>
          </w:tcPr>
          <w:p w14:paraId="2C2E0D29" w14:textId="77777777" w:rsidR="000147F8" w:rsidRPr="00F85978" w:rsidRDefault="000147F8" w:rsidP="00B36227">
            <w:pPr>
              <w:pStyle w:val="TAL"/>
              <w:keepNext w:val="0"/>
            </w:pPr>
            <w:r w:rsidRPr="00F85978">
              <w:t>Identifies the access(es) associated with the PDU session including the information for each specific access (s</w:t>
            </w:r>
            <w:r>
              <w:t>ee table</w:t>
            </w:r>
            <w:r w:rsidRPr="00F85978">
              <w:t xml:space="preserve"> 6.2.3-</w:t>
            </w:r>
            <w:r>
              <w:t>5B</w:t>
            </w:r>
            <w:r w:rsidRPr="00F85978">
              <w:t>)</w:t>
            </w:r>
            <w:r>
              <w:t>.</w:t>
            </w:r>
          </w:p>
        </w:tc>
        <w:tc>
          <w:tcPr>
            <w:tcW w:w="456" w:type="dxa"/>
          </w:tcPr>
          <w:p w14:paraId="7DBBA273" w14:textId="77777777" w:rsidR="000147F8" w:rsidRPr="00F85978" w:rsidRDefault="000147F8" w:rsidP="00B36227">
            <w:pPr>
              <w:pStyle w:val="TAL"/>
              <w:keepNext w:val="0"/>
            </w:pPr>
            <w:r w:rsidRPr="00F85978">
              <w:t>M</w:t>
            </w:r>
          </w:p>
        </w:tc>
      </w:tr>
      <w:tr w:rsidR="000147F8" w14:paraId="5D71F38D" w14:textId="77777777" w:rsidTr="00B36227">
        <w:trPr>
          <w:cantSplit/>
          <w:jc w:val="center"/>
        </w:trPr>
        <w:tc>
          <w:tcPr>
            <w:tcW w:w="1525" w:type="dxa"/>
          </w:tcPr>
          <w:p w14:paraId="100422B0" w14:textId="77777777" w:rsidR="000147F8" w:rsidRDefault="000147F8" w:rsidP="00B36227">
            <w:pPr>
              <w:pStyle w:val="TAL"/>
              <w:keepNext w:val="0"/>
            </w:pPr>
            <w:r>
              <w:t>sNSSAI</w:t>
            </w:r>
          </w:p>
        </w:tc>
        <w:tc>
          <w:tcPr>
            <w:tcW w:w="1890" w:type="dxa"/>
          </w:tcPr>
          <w:p w14:paraId="09B3786E" w14:textId="77777777" w:rsidR="000147F8" w:rsidRDefault="000147F8" w:rsidP="00B36227">
            <w:pPr>
              <w:pStyle w:val="TAL"/>
              <w:keepNext w:val="0"/>
            </w:pPr>
            <w:r w:rsidRPr="00D42930">
              <w:t>SNSSAI</w:t>
            </w:r>
          </w:p>
        </w:tc>
        <w:tc>
          <w:tcPr>
            <w:tcW w:w="630" w:type="dxa"/>
          </w:tcPr>
          <w:p w14:paraId="451FDA2B" w14:textId="77777777" w:rsidR="000147F8" w:rsidRDefault="000147F8" w:rsidP="00B36227">
            <w:pPr>
              <w:pStyle w:val="TAL"/>
              <w:keepNext w:val="0"/>
            </w:pPr>
            <w:r>
              <w:t>0..1</w:t>
            </w:r>
          </w:p>
        </w:tc>
        <w:tc>
          <w:tcPr>
            <w:tcW w:w="5130" w:type="dxa"/>
          </w:tcPr>
          <w:p w14:paraId="72018506" w14:textId="77777777" w:rsidR="000147F8" w:rsidRDefault="000147F8" w:rsidP="00B36227">
            <w:pPr>
              <w:pStyle w:val="TAL"/>
              <w:keepNext w:val="0"/>
            </w:pPr>
            <w:r>
              <w:t>Slice identifier associated with the PDU session, if available. See TS 23.003 [19] clause 28.4.2 and TS 23.501 [2] clause 5.15.2.</w:t>
            </w:r>
          </w:p>
        </w:tc>
        <w:tc>
          <w:tcPr>
            <w:tcW w:w="456" w:type="dxa"/>
          </w:tcPr>
          <w:p w14:paraId="3F593C7A" w14:textId="77777777" w:rsidR="000147F8" w:rsidRDefault="000147F8" w:rsidP="00B36227">
            <w:pPr>
              <w:pStyle w:val="TAL"/>
              <w:keepNext w:val="0"/>
            </w:pPr>
            <w:r>
              <w:t>C</w:t>
            </w:r>
          </w:p>
        </w:tc>
      </w:tr>
      <w:tr w:rsidR="000147F8" w14:paraId="65E3F592" w14:textId="77777777" w:rsidTr="00B36227">
        <w:trPr>
          <w:cantSplit/>
          <w:jc w:val="center"/>
        </w:trPr>
        <w:tc>
          <w:tcPr>
            <w:tcW w:w="1525" w:type="dxa"/>
          </w:tcPr>
          <w:p w14:paraId="77996340" w14:textId="77777777" w:rsidR="000147F8" w:rsidRDefault="000147F8" w:rsidP="00B36227">
            <w:pPr>
              <w:pStyle w:val="TAL"/>
              <w:keepNext w:val="0"/>
            </w:pPr>
            <w:r>
              <w:t>uEEndpoint</w:t>
            </w:r>
          </w:p>
        </w:tc>
        <w:tc>
          <w:tcPr>
            <w:tcW w:w="1890" w:type="dxa"/>
          </w:tcPr>
          <w:p w14:paraId="52819831" w14:textId="77777777" w:rsidR="000147F8" w:rsidRDefault="000147F8" w:rsidP="00B36227">
            <w:pPr>
              <w:pStyle w:val="TAL"/>
              <w:keepNext w:val="0"/>
            </w:pPr>
            <w:r w:rsidRPr="00D42930">
              <w:t>SEQUENCE OF UEEndpointAddress</w:t>
            </w:r>
          </w:p>
        </w:tc>
        <w:tc>
          <w:tcPr>
            <w:tcW w:w="630" w:type="dxa"/>
          </w:tcPr>
          <w:p w14:paraId="50B87913" w14:textId="77777777" w:rsidR="000147F8" w:rsidRDefault="000147F8" w:rsidP="00B36227">
            <w:pPr>
              <w:pStyle w:val="TAL"/>
              <w:keepNext w:val="0"/>
            </w:pPr>
            <w:r>
              <w:t>0..MAX</w:t>
            </w:r>
          </w:p>
        </w:tc>
        <w:tc>
          <w:tcPr>
            <w:tcW w:w="5130" w:type="dxa"/>
          </w:tcPr>
          <w:p w14:paraId="5009AF9C" w14:textId="77777777" w:rsidR="000147F8" w:rsidRDefault="000147F8" w:rsidP="00B36227">
            <w:pPr>
              <w:pStyle w:val="TAL"/>
              <w:keepNext w:val="0"/>
            </w:pPr>
            <w:r>
              <w:t>UE endpoint address(es) if available. IP addresses are given as 4 octets (for IPv4) or 16 octets (for IPv6) with the most significant octet first (network byte order). MAC addresses are given as 6 octets with the most significant octet first (see TS 29.244 [15] clause 5.21).</w:t>
            </w:r>
          </w:p>
        </w:tc>
        <w:tc>
          <w:tcPr>
            <w:tcW w:w="456" w:type="dxa"/>
          </w:tcPr>
          <w:p w14:paraId="1EA2C81E" w14:textId="77777777" w:rsidR="000147F8" w:rsidRDefault="000147F8" w:rsidP="00B36227">
            <w:pPr>
              <w:pStyle w:val="TAL"/>
              <w:keepNext w:val="0"/>
            </w:pPr>
            <w:r>
              <w:t>C</w:t>
            </w:r>
          </w:p>
        </w:tc>
      </w:tr>
      <w:tr w:rsidR="000147F8" w14:paraId="3ACDDF27" w14:textId="77777777" w:rsidTr="00B36227">
        <w:trPr>
          <w:cantSplit/>
          <w:jc w:val="center"/>
        </w:trPr>
        <w:tc>
          <w:tcPr>
            <w:tcW w:w="1525" w:type="dxa"/>
          </w:tcPr>
          <w:p w14:paraId="7550D799" w14:textId="77777777" w:rsidR="000147F8" w:rsidRDefault="000147F8" w:rsidP="00B36227">
            <w:pPr>
              <w:pStyle w:val="TAL"/>
              <w:keepNext w:val="0"/>
            </w:pPr>
            <w:r>
              <w:t>location</w:t>
            </w:r>
          </w:p>
        </w:tc>
        <w:tc>
          <w:tcPr>
            <w:tcW w:w="1890" w:type="dxa"/>
          </w:tcPr>
          <w:p w14:paraId="396C088F" w14:textId="77777777" w:rsidR="000147F8" w:rsidRDefault="000147F8" w:rsidP="00B36227">
            <w:pPr>
              <w:pStyle w:val="TAL"/>
              <w:keepNext w:val="0"/>
            </w:pPr>
            <w:r w:rsidRPr="00D42930">
              <w:t>Location</w:t>
            </w:r>
          </w:p>
        </w:tc>
        <w:tc>
          <w:tcPr>
            <w:tcW w:w="630" w:type="dxa"/>
          </w:tcPr>
          <w:p w14:paraId="00913915" w14:textId="77777777" w:rsidR="000147F8" w:rsidRDefault="000147F8" w:rsidP="00B36227">
            <w:pPr>
              <w:pStyle w:val="TAL"/>
              <w:keepNext w:val="0"/>
            </w:pPr>
            <w:r>
              <w:t>0..1</w:t>
            </w:r>
          </w:p>
        </w:tc>
        <w:tc>
          <w:tcPr>
            <w:tcW w:w="5130" w:type="dxa"/>
          </w:tcPr>
          <w:p w14:paraId="5E479A04" w14:textId="77777777" w:rsidR="000147F8" w:rsidRDefault="000147F8" w:rsidP="00B36227">
            <w:pPr>
              <w:pStyle w:val="TAL"/>
              <w:keepNext w:val="0"/>
            </w:pPr>
            <w:r>
              <w:t>Location information provided by the AMF at session establishment or present in the context at the SMF, if available.</w:t>
            </w:r>
          </w:p>
        </w:tc>
        <w:tc>
          <w:tcPr>
            <w:tcW w:w="456" w:type="dxa"/>
          </w:tcPr>
          <w:p w14:paraId="7BEC7EEA" w14:textId="77777777" w:rsidR="000147F8" w:rsidRDefault="000147F8" w:rsidP="00B36227">
            <w:pPr>
              <w:pStyle w:val="TAL"/>
              <w:keepNext w:val="0"/>
            </w:pPr>
            <w:r>
              <w:t>C</w:t>
            </w:r>
          </w:p>
        </w:tc>
      </w:tr>
      <w:tr w:rsidR="000147F8" w14:paraId="3ED4D6CD" w14:textId="77777777" w:rsidTr="00B36227">
        <w:trPr>
          <w:cantSplit/>
          <w:jc w:val="center"/>
        </w:trPr>
        <w:tc>
          <w:tcPr>
            <w:tcW w:w="1525" w:type="dxa"/>
          </w:tcPr>
          <w:p w14:paraId="06F6B6A9" w14:textId="77777777" w:rsidR="000147F8" w:rsidRDefault="000147F8" w:rsidP="00B36227">
            <w:pPr>
              <w:pStyle w:val="TAL"/>
              <w:keepNext w:val="0"/>
            </w:pPr>
            <w:r>
              <w:t>dNN</w:t>
            </w:r>
          </w:p>
        </w:tc>
        <w:tc>
          <w:tcPr>
            <w:tcW w:w="1890" w:type="dxa"/>
          </w:tcPr>
          <w:p w14:paraId="41CA1C8E" w14:textId="77777777" w:rsidR="000147F8" w:rsidRPr="00D42930" w:rsidRDefault="000147F8" w:rsidP="00B36227">
            <w:pPr>
              <w:pStyle w:val="TAL"/>
              <w:keepNext w:val="0"/>
            </w:pPr>
            <w:r>
              <w:t>DNN</w:t>
            </w:r>
          </w:p>
        </w:tc>
        <w:tc>
          <w:tcPr>
            <w:tcW w:w="630" w:type="dxa"/>
          </w:tcPr>
          <w:p w14:paraId="01B63F0B" w14:textId="77777777" w:rsidR="000147F8" w:rsidRPr="00395123" w:rsidRDefault="000147F8" w:rsidP="00B36227">
            <w:pPr>
              <w:pStyle w:val="TAL"/>
              <w:keepNext w:val="0"/>
            </w:pPr>
            <w:r>
              <w:t>1</w:t>
            </w:r>
          </w:p>
        </w:tc>
        <w:tc>
          <w:tcPr>
            <w:tcW w:w="5130" w:type="dxa"/>
          </w:tcPr>
          <w:p w14:paraId="479D391A" w14:textId="77777777" w:rsidR="000147F8" w:rsidRDefault="000147F8" w:rsidP="00B36227">
            <w:pPr>
              <w:pStyle w:val="TAL"/>
              <w:keepNext w:val="0"/>
            </w:pPr>
            <w:r w:rsidRPr="00395123">
              <w:t>Data Network Name associated with the target traffic, as defined in TS 23.003 [</w:t>
            </w:r>
            <w:r>
              <w:t>19</w:t>
            </w:r>
            <w:r w:rsidRPr="00395123">
              <w:t>] clause 9A</w:t>
            </w:r>
            <w:r>
              <w:t xml:space="preserve"> and described in TS 23.502 [4] clause 4.3.2.2. Shall be given in dotted-label presentation format as described in TS 23.003 [19] clause 9.1.</w:t>
            </w:r>
          </w:p>
        </w:tc>
        <w:tc>
          <w:tcPr>
            <w:tcW w:w="456" w:type="dxa"/>
          </w:tcPr>
          <w:p w14:paraId="75A46573" w14:textId="77777777" w:rsidR="000147F8" w:rsidRDefault="000147F8" w:rsidP="00B36227">
            <w:pPr>
              <w:pStyle w:val="TAL"/>
              <w:keepNext w:val="0"/>
            </w:pPr>
            <w:r w:rsidRPr="008A3777">
              <w:t>M</w:t>
            </w:r>
          </w:p>
        </w:tc>
      </w:tr>
      <w:tr w:rsidR="000147F8" w14:paraId="69F931F1" w14:textId="77777777" w:rsidTr="00B36227">
        <w:trPr>
          <w:cantSplit/>
          <w:jc w:val="center"/>
        </w:trPr>
        <w:tc>
          <w:tcPr>
            <w:tcW w:w="1525" w:type="dxa"/>
          </w:tcPr>
          <w:p w14:paraId="06415137" w14:textId="77777777" w:rsidR="000147F8" w:rsidRDefault="000147F8" w:rsidP="00B36227">
            <w:pPr>
              <w:pStyle w:val="TAL"/>
              <w:keepNext w:val="0"/>
            </w:pPr>
            <w:r>
              <w:t>aMFID</w:t>
            </w:r>
          </w:p>
        </w:tc>
        <w:tc>
          <w:tcPr>
            <w:tcW w:w="1890" w:type="dxa"/>
          </w:tcPr>
          <w:p w14:paraId="12D55D2F" w14:textId="77777777" w:rsidR="000147F8" w:rsidRDefault="000147F8" w:rsidP="00B36227">
            <w:pPr>
              <w:pStyle w:val="TAL"/>
              <w:keepNext w:val="0"/>
            </w:pPr>
            <w:r w:rsidRPr="00D42930">
              <w:t>AMFID</w:t>
            </w:r>
          </w:p>
        </w:tc>
        <w:tc>
          <w:tcPr>
            <w:tcW w:w="630" w:type="dxa"/>
          </w:tcPr>
          <w:p w14:paraId="1E64A260" w14:textId="77777777" w:rsidR="000147F8" w:rsidRDefault="000147F8" w:rsidP="00B36227">
            <w:pPr>
              <w:pStyle w:val="TAL"/>
              <w:keepNext w:val="0"/>
            </w:pPr>
            <w:r>
              <w:t>0..1</w:t>
            </w:r>
          </w:p>
        </w:tc>
        <w:tc>
          <w:tcPr>
            <w:tcW w:w="5130" w:type="dxa"/>
          </w:tcPr>
          <w:p w14:paraId="15B60F99" w14:textId="77777777" w:rsidR="000147F8" w:rsidRDefault="000147F8" w:rsidP="00B36227">
            <w:pPr>
              <w:pStyle w:val="TAL"/>
              <w:keepNext w:val="0"/>
            </w:pPr>
            <w:r>
              <w:t>Identifier of the AMF associated with the target UE, as defined in TS 23.003 [19] clause 2.10.1, if available.</w:t>
            </w:r>
          </w:p>
        </w:tc>
        <w:tc>
          <w:tcPr>
            <w:tcW w:w="456" w:type="dxa"/>
          </w:tcPr>
          <w:p w14:paraId="04812871" w14:textId="77777777" w:rsidR="000147F8" w:rsidRDefault="000147F8" w:rsidP="00B36227">
            <w:pPr>
              <w:pStyle w:val="TAL"/>
              <w:keepNext w:val="0"/>
            </w:pPr>
            <w:r>
              <w:t>C</w:t>
            </w:r>
          </w:p>
        </w:tc>
      </w:tr>
      <w:tr w:rsidR="000147F8" w14:paraId="4051A705" w14:textId="77777777" w:rsidTr="00B36227">
        <w:trPr>
          <w:cantSplit/>
          <w:jc w:val="center"/>
        </w:trPr>
        <w:tc>
          <w:tcPr>
            <w:tcW w:w="1525" w:type="dxa"/>
          </w:tcPr>
          <w:p w14:paraId="17FDE1EA" w14:textId="77777777" w:rsidR="000147F8" w:rsidRDefault="000147F8" w:rsidP="00B36227">
            <w:pPr>
              <w:pStyle w:val="TAL"/>
              <w:keepNext w:val="0"/>
            </w:pPr>
            <w:r>
              <w:lastRenderedPageBreak/>
              <w:t>hSMFURI</w:t>
            </w:r>
          </w:p>
        </w:tc>
        <w:tc>
          <w:tcPr>
            <w:tcW w:w="1890" w:type="dxa"/>
          </w:tcPr>
          <w:p w14:paraId="01D08F0D" w14:textId="77777777" w:rsidR="000147F8" w:rsidRDefault="000147F8" w:rsidP="00B36227">
            <w:pPr>
              <w:pStyle w:val="TAL"/>
              <w:keepNext w:val="0"/>
            </w:pPr>
            <w:r w:rsidRPr="00D42930">
              <w:t>HSMFURI</w:t>
            </w:r>
          </w:p>
        </w:tc>
        <w:tc>
          <w:tcPr>
            <w:tcW w:w="630" w:type="dxa"/>
          </w:tcPr>
          <w:p w14:paraId="390C8C50" w14:textId="77777777" w:rsidR="000147F8" w:rsidRDefault="000147F8" w:rsidP="00B36227">
            <w:pPr>
              <w:pStyle w:val="TAL"/>
              <w:keepNext w:val="0"/>
            </w:pPr>
            <w:r>
              <w:t>0..1</w:t>
            </w:r>
          </w:p>
        </w:tc>
        <w:tc>
          <w:tcPr>
            <w:tcW w:w="5130" w:type="dxa"/>
          </w:tcPr>
          <w:p w14:paraId="316FA172" w14:textId="77777777" w:rsidR="000147F8" w:rsidRDefault="000147F8" w:rsidP="00B36227">
            <w:pPr>
              <w:pStyle w:val="TAL"/>
              <w:keepNext w:val="0"/>
            </w:pPr>
            <w:r>
              <w:t>URI of the Nsmf_PDUSession service of the selected H-SMF, if available. See TS 29.502 [16] clause 6.1.6.2.2.</w:t>
            </w:r>
          </w:p>
        </w:tc>
        <w:tc>
          <w:tcPr>
            <w:tcW w:w="456" w:type="dxa"/>
          </w:tcPr>
          <w:p w14:paraId="22916EBA" w14:textId="77777777" w:rsidR="000147F8" w:rsidRDefault="000147F8" w:rsidP="00B36227">
            <w:pPr>
              <w:pStyle w:val="TAL"/>
              <w:keepNext w:val="0"/>
            </w:pPr>
            <w:r>
              <w:t>C</w:t>
            </w:r>
          </w:p>
        </w:tc>
      </w:tr>
      <w:tr w:rsidR="000147F8" w14:paraId="72AFBA85" w14:textId="77777777" w:rsidTr="00B36227">
        <w:trPr>
          <w:cantSplit/>
          <w:jc w:val="center"/>
        </w:trPr>
        <w:tc>
          <w:tcPr>
            <w:tcW w:w="1525" w:type="dxa"/>
          </w:tcPr>
          <w:p w14:paraId="17812F4E" w14:textId="77777777" w:rsidR="000147F8" w:rsidRDefault="000147F8" w:rsidP="00B36227">
            <w:pPr>
              <w:pStyle w:val="TAL"/>
              <w:keepNext w:val="0"/>
            </w:pPr>
            <w:r>
              <w:t>requestType</w:t>
            </w:r>
          </w:p>
        </w:tc>
        <w:tc>
          <w:tcPr>
            <w:tcW w:w="1890" w:type="dxa"/>
          </w:tcPr>
          <w:p w14:paraId="5200778F" w14:textId="77777777" w:rsidR="000147F8" w:rsidRDefault="000147F8" w:rsidP="00B36227">
            <w:pPr>
              <w:pStyle w:val="TAL"/>
              <w:keepNext w:val="0"/>
            </w:pPr>
            <w:r w:rsidRPr="00D42930">
              <w:t>FiveGSMRequestType</w:t>
            </w:r>
          </w:p>
        </w:tc>
        <w:tc>
          <w:tcPr>
            <w:tcW w:w="630" w:type="dxa"/>
          </w:tcPr>
          <w:p w14:paraId="76F799F0" w14:textId="77777777" w:rsidR="000147F8" w:rsidRDefault="000147F8" w:rsidP="00B36227">
            <w:pPr>
              <w:pStyle w:val="TAL"/>
              <w:keepNext w:val="0"/>
            </w:pPr>
            <w:r>
              <w:t>0..1</w:t>
            </w:r>
          </w:p>
        </w:tc>
        <w:tc>
          <w:tcPr>
            <w:tcW w:w="5130" w:type="dxa"/>
          </w:tcPr>
          <w:p w14:paraId="13D98919" w14:textId="77777777" w:rsidR="000147F8" w:rsidRDefault="000147F8" w:rsidP="00B36227">
            <w:pPr>
              <w:pStyle w:val="TAL"/>
              <w:keepNext w:val="0"/>
            </w:pPr>
            <w:r>
              <w:t>Type of request as initially set within PDU SESSION ESTABLISHMENT as described in TS 24.501 [13] clause 9.11.3.47.</w:t>
            </w:r>
          </w:p>
          <w:p w14:paraId="1B6D2FC5" w14:textId="77777777" w:rsidR="000147F8" w:rsidRDefault="000147F8" w:rsidP="00B36227">
            <w:pPr>
              <w:pStyle w:val="TAL"/>
              <w:keepNext w:val="0"/>
            </w:pPr>
            <w:r>
              <w:t>If the initial value is no longer available the request type shall be set to “existing PDU session”.</w:t>
            </w:r>
          </w:p>
        </w:tc>
        <w:tc>
          <w:tcPr>
            <w:tcW w:w="456" w:type="dxa"/>
          </w:tcPr>
          <w:p w14:paraId="46CE4812" w14:textId="77777777" w:rsidR="000147F8" w:rsidRDefault="000147F8" w:rsidP="00B36227">
            <w:pPr>
              <w:pStyle w:val="TAL"/>
              <w:keepNext w:val="0"/>
            </w:pPr>
            <w:r>
              <w:t>C</w:t>
            </w:r>
          </w:p>
        </w:tc>
      </w:tr>
      <w:tr w:rsidR="000147F8" w14:paraId="10950263" w14:textId="77777777" w:rsidTr="00B36227">
        <w:trPr>
          <w:cantSplit/>
          <w:jc w:val="center"/>
        </w:trPr>
        <w:tc>
          <w:tcPr>
            <w:tcW w:w="1525" w:type="dxa"/>
          </w:tcPr>
          <w:p w14:paraId="5A93744E" w14:textId="77777777" w:rsidR="000147F8" w:rsidRDefault="000147F8" w:rsidP="00B36227">
            <w:pPr>
              <w:pStyle w:val="TAL"/>
              <w:keepNext w:val="0"/>
            </w:pPr>
            <w:r>
              <w:t>sMPDUDNRequest</w:t>
            </w:r>
          </w:p>
        </w:tc>
        <w:tc>
          <w:tcPr>
            <w:tcW w:w="1890" w:type="dxa"/>
          </w:tcPr>
          <w:p w14:paraId="65E1B511" w14:textId="77777777" w:rsidR="000147F8" w:rsidRDefault="000147F8" w:rsidP="00B36227">
            <w:pPr>
              <w:pStyle w:val="TAL"/>
              <w:keepNext w:val="0"/>
            </w:pPr>
            <w:r w:rsidRPr="00D42930">
              <w:t>SMPDUDNRequest</w:t>
            </w:r>
          </w:p>
        </w:tc>
        <w:tc>
          <w:tcPr>
            <w:tcW w:w="630" w:type="dxa"/>
          </w:tcPr>
          <w:p w14:paraId="1EEC3A20" w14:textId="77777777" w:rsidR="000147F8" w:rsidRDefault="000147F8" w:rsidP="00B36227">
            <w:pPr>
              <w:pStyle w:val="TAL"/>
              <w:keepNext w:val="0"/>
            </w:pPr>
            <w:r>
              <w:t>0..1</w:t>
            </w:r>
          </w:p>
        </w:tc>
        <w:tc>
          <w:tcPr>
            <w:tcW w:w="5130" w:type="dxa"/>
          </w:tcPr>
          <w:p w14:paraId="677E9525" w14:textId="77777777" w:rsidR="000147F8" w:rsidRDefault="000147F8" w:rsidP="00B36227">
            <w:pPr>
              <w:pStyle w:val="TAL"/>
              <w:keepNext w:val="0"/>
            </w:pPr>
            <w:r>
              <w:t>Contents of the SM PDU DN request container, if available, as described in TS 24.501 [13] clause 9.11.4.15.</w:t>
            </w:r>
          </w:p>
        </w:tc>
        <w:tc>
          <w:tcPr>
            <w:tcW w:w="456" w:type="dxa"/>
          </w:tcPr>
          <w:p w14:paraId="7E2C9D21" w14:textId="77777777" w:rsidR="000147F8" w:rsidRDefault="000147F8" w:rsidP="00B36227">
            <w:pPr>
              <w:pStyle w:val="TAL"/>
              <w:keepNext w:val="0"/>
            </w:pPr>
            <w:r>
              <w:t>C</w:t>
            </w:r>
          </w:p>
        </w:tc>
      </w:tr>
      <w:tr w:rsidR="000147F8" w14:paraId="531AB1C4" w14:textId="77777777" w:rsidTr="00B36227">
        <w:trPr>
          <w:cantSplit/>
          <w:jc w:val="center"/>
        </w:trPr>
        <w:tc>
          <w:tcPr>
            <w:tcW w:w="1525" w:type="dxa"/>
          </w:tcPr>
          <w:p w14:paraId="3F894C22" w14:textId="77777777" w:rsidR="000147F8" w:rsidRDefault="000147F8" w:rsidP="00B36227">
            <w:pPr>
              <w:pStyle w:val="TAL"/>
              <w:keepNext w:val="0"/>
            </w:pPr>
            <w:r>
              <w:t>servingNetwork</w:t>
            </w:r>
          </w:p>
        </w:tc>
        <w:tc>
          <w:tcPr>
            <w:tcW w:w="1890" w:type="dxa"/>
          </w:tcPr>
          <w:p w14:paraId="113A88B9" w14:textId="77777777" w:rsidR="000147F8" w:rsidRDefault="000147F8" w:rsidP="00B36227">
            <w:pPr>
              <w:pStyle w:val="TAL"/>
              <w:keepNext w:val="0"/>
            </w:pPr>
            <w:r w:rsidRPr="00D42930">
              <w:t>SMFServingNetwork</w:t>
            </w:r>
          </w:p>
        </w:tc>
        <w:tc>
          <w:tcPr>
            <w:tcW w:w="630" w:type="dxa"/>
          </w:tcPr>
          <w:p w14:paraId="0D9BE8EB" w14:textId="77777777" w:rsidR="000147F8" w:rsidRDefault="000147F8" w:rsidP="00B36227">
            <w:pPr>
              <w:pStyle w:val="TAL"/>
              <w:keepNext w:val="0"/>
            </w:pPr>
            <w:r>
              <w:t>1</w:t>
            </w:r>
          </w:p>
        </w:tc>
        <w:tc>
          <w:tcPr>
            <w:tcW w:w="5130" w:type="dxa"/>
          </w:tcPr>
          <w:p w14:paraId="31432C54" w14:textId="77777777" w:rsidR="000147F8" w:rsidRDefault="000147F8" w:rsidP="00B36227">
            <w:pPr>
              <w:pStyle w:val="TAL"/>
              <w:keepNext w:val="0"/>
            </w:pPr>
            <w:r>
              <w:t>PLMN ID of the serving core network operator, and, for a Non-Public Network (NPN), the NID that together with the PLMN ID identifies the NPN.</w:t>
            </w:r>
          </w:p>
        </w:tc>
        <w:tc>
          <w:tcPr>
            <w:tcW w:w="456" w:type="dxa"/>
          </w:tcPr>
          <w:p w14:paraId="79086BC1" w14:textId="77777777" w:rsidR="000147F8" w:rsidRDefault="000147F8" w:rsidP="00B36227">
            <w:pPr>
              <w:pStyle w:val="TAL"/>
              <w:keepNext w:val="0"/>
            </w:pPr>
            <w:r>
              <w:t>M</w:t>
            </w:r>
          </w:p>
        </w:tc>
      </w:tr>
      <w:tr w:rsidR="000147F8" w14:paraId="59E0444C" w14:textId="77777777" w:rsidTr="00B36227">
        <w:trPr>
          <w:cantSplit/>
          <w:jc w:val="center"/>
        </w:trPr>
        <w:tc>
          <w:tcPr>
            <w:tcW w:w="1525" w:type="dxa"/>
          </w:tcPr>
          <w:p w14:paraId="42228059" w14:textId="77777777" w:rsidR="000147F8" w:rsidRDefault="000147F8" w:rsidP="00B36227">
            <w:pPr>
              <w:pStyle w:val="TAL"/>
              <w:keepNext w:val="0"/>
              <w:rPr>
                <w:lang w:val="en-US"/>
              </w:rPr>
            </w:pPr>
            <w:r w:rsidRPr="00D165B3">
              <w:rPr>
                <w:lang w:eastAsia="zh-CN"/>
              </w:rPr>
              <w:t>old</w:t>
            </w:r>
            <w:r>
              <w:rPr>
                <w:lang w:eastAsia="zh-CN"/>
              </w:rPr>
              <w:t>PDU</w:t>
            </w:r>
            <w:r w:rsidRPr="00D165B3">
              <w:rPr>
                <w:lang w:eastAsia="zh-CN"/>
              </w:rPr>
              <w:t>SessionI</w:t>
            </w:r>
            <w:r>
              <w:rPr>
                <w:lang w:eastAsia="zh-CN"/>
              </w:rPr>
              <w:t>D</w:t>
            </w:r>
          </w:p>
        </w:tc>
        <w:tc>
          <w:tcPr>
            <w:tcW w:w="1890" w:type="dxa"/>
          </w:tcPr>
          <w:p w14:paraId="40A2AF7F" w14:textId="77777777" w:rsidR="000147F8" w:rsidRPr="003B7A77" w:rsidRDefault="000147F8" w:rsidP="00B36227">
            <w:pPr>
              <w:pStyle w:val="TAL"/>
              <w:keepNext w:val="0"/>
              <w:rPr>
                <w:rFonts w:cs="Arial"/>
                <w:szCs w:val="18"/>
                <w:lang w:eastAsia="zh-CN"/>
              </w:rPr>
            </w:pPr>
            <w:r w:rsidRPr="00D42930">
              <w:rPr>
                <w:rFonts w:cs="Arial"/>
                <w:szCs w:val="18"/>
                <w:lang w:eastAsia="zh-CN"/>
              </w:rPr>
              <w:t>PDUSessionID</w:t>
            </w:r>
          </w:p>
        </w:tc>
        <w:tc>
          <w:tcPr>
            <w:tcW w:w="630" w:type="dxa"/>
          </w:tcPr>
          <w:p w14:paraId="3C337AD2" w14:textId="77777777" w:rsidR="000147F8" w:rsidRPr="003B7A77" w:rsidRDefault="000147F8" w:rsidP="00B36227">
            <w:pPr>
              <w:pStyle w:val="TAL"/>
              <w:keepNext w:val="0"/>
              <w:rPr>
                <w:rFonts w:cs="Arial"/>
                <w:szCs w:val="18"/>
                <w:lang w:eastAsia="zh-CN"/>
              </w:rPr>
            </w:pPr>
            <w:r>
              <w:rPr>
                <w:rFonts w:cs="Arial"/>
                <w:szCs w:val="18"/>
                <w:lang w:eastAsia="zh-CN"/>
              </w:rPr>
              <w:t>0..1</w:t>
            </w:r>
          </w:p>
        </w:tc>
        <w:tc>
          <w:tcPr>
            <w:tcW w:w="5130" w:type="dxa"/>
          </w:tcPr>
          <w:p w14:paraId="1DFBA268" w14:textId="77777777" w:rsidR="000147F8" w:rsidRDefault="000147F8" w:rsidP="00B36227">
            <w:pPr>
              <w:pStyle w:val="TAL"/>
              <w:keepNext w:val="0"/>
              <w:rPr>
                <w:rFonts w:cs="Arial"/>
                <w:szCs w:val="18"/>
                <w:lang w:eastAsia="zh-CN"/>
              </w:rPr>
            </w:pPr>
            <w:r w:rsidRPr="003B7A77">
              <w:rPr>
                <w:rFonts w:cs="Arial"/>
                <w:szCs w:val="18"/>
                <w:lang w:eastAsia="zh-CN"/>
              </w:rPr>
              <w:t>The old PDU Session ID received from the UE. See TS 23.502 [4] clauses 4.3.2.2.1 and 4.3.5.2 and TS 24.501 [13]</w:t>
            </w:r>
            <w:r>
              <w:rPr>
                <w:rFonts w:cs="Arial"/>
                <w:szCs w:val="18"/>
                <w:lang w:eastAsia="zh-CN"/>
              </w:rPr>
              <w:t xml:space="preserve"> </w:t>
            </w:r>
            <w:r w:rsidRPr="003B7A77">
              <w:rPr>
                <w:rFonts w:cs="Arial"/>
                <w:szCs w:val="18"/>
                <w:lang w:eastAsia="zh-CN"/>
              </w:rPr>
              <w:t>clause 6.4.1.2. Include if known.</w:t>
            </w:r>
          </w:p>
        </w:tc>
        <w:tc>
          <w:tcPr>
            <w:tcW w:w="456" w:type="dxa"/>
          </w:tcPr>
          <w:p w14:paraId="59923AA2" w14:textId="77777777" w:rsidR="000147F8" w:rsidRDefault="000147F8" w:rsidP="00B36227">
            <w:pPr>
              <w:pStyle w:val="TAL"/>
              <w:keepNext w:val="0"/>
            </w:pPr>
            <w:r>
              <w:t>C</w:t>
            </w:r>
          </w:p>
        </w:tc>
      </w:tr>
      <w:tr w:rsidR="000147F8" w14:paraId="682F99B7" w14:textId="77777777" w:rsidTr="00B36227">
        <w:trPr>
          <w:cantSplit/>
          <w:jc w:val="center"/>
        </w:trPr>
        <w:tc>
          <w:tcPr>
            <w:tcW w:w="1525" w:type="dxa"/>
          </w:tcPr>
          <w:p w14:paraId="0BA90396" w14:textId="77777777" w:rsidR="000147F8" w:rsidRPr="00D165B3" w:rsidRDefault="000147F8" w:rsidP="00B36227">
            <w:pPr>
              <w:pStyle w:val="TAL"/>
              <w:keepNext w:val="0"/>
              <w:rPr>
                <w:lang w:eastAsia="zh-CN"/>
              </w:rPr>
            </w:pPr>
            <w:r w:rsidRPr="009A3DFB">
              <w:rPr>
                <w:lang w:eastAsia="zh-CN"/>
              </w:rPr>
              <w:t>m</w:t>
            </w:r>
            <w:r>
              <w:rPr>
                <w:lang w:eastAsia="zh-CN"/>
              </w:rPr>
              <w:t>A</w:t>
            </w:r>
            <w:r w:rsidRPr="009A3DFB">
              <w:rPr>
                <w:lang w:eastAsia="zh-CN"/>
              </w:rPr>
              <w:t>UpgradeInd</w:t>
            </w:r>
            <w:r>
              <w:rPr>
                <w:lang w:eastAsia="zh-CN"/>
              </w:rPr>
              <w:t>ication</w:t>
            </w:r>
          </w:p>
        </w:tc>
        <w:tc>
          <w:tcPr>
            <w:tcW w:w="1890" w:type="dxa"/>
          </w:tcPr>
          <w:p w14:paraId="6DFB3B26" w14:textId="77777777" w:rsidR="000147F8" w:rsidRPr="003B7A77" w:rsidRDefault="000147F8" w:rsidP="00B36227">
            <w:pPr>
              <w:pStyle w:val="TAL"/>
              <w:keepNext w:val="0"/>
              <w:rPr>
                <w:rFonts w:cs="Arial"/>
                <w:szCs w:val="18"/>
                <w:lang w:eastAsia="zh-CN"/>
              </w:rPr>
            </w:pPr>
            <w:r w:rsidRPr="00D42930">
              <w:rPr>
                <w:rFonts w:cs="Arial"/>
                <w:szCs w:val="18"/>
                <w:lang w:eastAsia="zh-CN"/>
              </w:rPr>
              <w:t>SMFMAUpgradeIndication</w:t>
            </w:r>
          </w:p>
        </w:tc>
        <w:tc>
          <w:tcPr>
            <w:tcW w:w="630" w:type="dxa"/>
          </w:tcPr>
          <w:p w14:paraId="5A1920B5" w14:textId="77777777" w:rsidR="000147F8" w:rsidRPr="003B7A77" w:rsidRDefault="000147F8" w:rsidP="00B36227">
            <w:pPr>
              <w:pStyle w:val="TAL"/>
              <w:keepNext w:val="0"/>
              <w:rPr>
                <w:rFonts w:cs="Arial"/>
                <w:szCs w:val="18"/>
                <w:lang w:eastAsia="zh-CN"/>
              </w:rPr>
            </w:pPr>
            <w:r>
              <w:rPr>
                <w:rFonts w:cs="Arial"/>
                <w:szCs w:val="18"/>
                <w:lang w:eastAsia="zh-CN"/>
              </w:rPr>
              <w:t>0..1</w:t>
            </w:r>
          </w:p>
        </w:tc>
        <w:tc>
          <w:tcPr>
            <w:tcW w:w="5130" w:type="dxa"/>
          </w:tcPr>
          <w:p w14:paraId="11089BFE" w14:textId="77777777" w:rsidR="000147F8" w:rsidRDefault="000147F8" w:rsidP="00B36227">
            <w:pPr>
              <w:pStyle w:val="TAL"/>
              <w:keepNext w:val="0"/>
              <w:rPr>
                <w:rFonts w:cs="Arial"/>
                <w:szCs w:val="18"/>
                <w:lang w:eastAsia="zh-CN"/>
              </w:rPr>
            </w:pPr>
            <w:r w:rsidRPr="003B7A77">
              <w:rPr>
                <w:rFonts w:cs="Arial"/>
                <w:szCs w:val="18"/>
                <w:lang w:eastAsia="zh-CN"/>
              </w:rPr>
              <w:t>Indicates whether the PDU session is allowed to be upgraded to MA PDU session (see TS 23.502 [4]</w:t>
            </w:r>
            <w:r>
              <w:rPr>
                <w:rFonts w:cs="Arial"/>
                <w:szCs w:val="18"/>
                <w:lang w:eastAsia="zh-CN"/>
              </w:rPr>
              <w:t xml:space="preserve"> </w:t>
            </w:r>
            <w:r w:rsidRPr="003B7A77">
              <w:rPr>
                <w:rFonts w:cs="Arial"/>
                <w:szCs w:val="18"/>
                <w:lang w:eastAsia="zh-CN"/>
              </w:rPr>
              <w:t>clause 4.22.3). Include if known.</w:t>
            </w:r>
          </w:p>
        </w:tc>
        <w:tc>
          <w:tcPr>
            <w:tcW w:w="456" w:type="dxa"/>
          </w:tcPr>
          <w:p w14:paraId="125529C1" w14:textId="77777777" w:rsidR="000147F8" w:rsidRDefault="000147F8" w:rsidP="00B36227">
            <w:pPr>
              <w:pStyle w:val="TAL"/>
              <w:keepNext w:val="0"/>
            </w:pPr>
            <w:r>
              <w:t>C</w:t>
            </w:r>
          </w:p>
        </w:tc>
      </w:tr>
      <w:tr w:rsidR="000147F8" w14:paraId="3F83366B" w14:textId="77777777" w:rsidTr="00B36227">
        <w:trPr>
          <w:cantSplit/>
          <w:jc w:val="center"/>
        </w:trPr>
        <w:tc>
          <w:tcPr>
            <w:tcW w:w="1525" w:type="dxa"/>
          </w:tcPr>
          <w:p w14:paraId="05290210" w14:textId="77777777" w:rsidR="000147F8" w:rsidRPr="009A3DFB" w:rsidRDefault="000147F8" w:rsidP="00B36227">
            <w:pPr>
              <w:pStyle w:val="TAL"/>
              <w:keepNext w:val="0"/>
              <w:rPr>
                <w:lang w:eastAsia="zh-CN"/>
              </w:rPr>
            </w:pPr>
            <w:r>
              <w:rPr>
                <w:lang w:eastAsia="zh-CN"/>
              </w:rPr>
              <w:t>ePSPDNCnxInfo</w:t>
            </w:r>
          </w:p>
        </w:tc>
        <w:tc>
          <w:tcPr>
            <w:tcW w:w="1890" w:type="dxa"/>
          </w:tcPr>
          <w:p w14:paraId="1140C79A" w14:textId="77777777" w:rsidR="000147F8" w:rsidRPr="003B7A77" w:rsidRDefault="000147F8" w:rsidP="00B36227">
            <w:pPr>
              <w:pStyle w:val="TAL"/>
              <w:keepNext w:val="0"/>
              <w:rPr>
                <w:rFonts w:cs="Arial"/>
                <w:szCs w:val="18"/>
                <w:lang w:eastAsia="zh-CN"/>
              </w:rPr>
            </w:pPr>
            <w:r w:rsidRPr="00D42930">
              <w:rPr>
                <w:rFonts w:cs="Arial"/>
                <w:szCs w:val="18"/>
                <w:lang w:eastAsia="zh-CN"/>
              </w:rPr>
              <w:t>SMFEPSPDNCnxInfo</w:t>
            </w:r>
          </w:p>
        </w:tc>
        <w:tc>
          <w:tcPr>
            <w:tcW w:w="630" w:type="dxa"/>
          </w:tcPr>
          <w:p w14:paraId="7D3623BA" w14:textId="77777777" w:rsidR="000147F8" w:rsidRPr="003B7A77" w:rsidRDefault="000147F8" w:rsidP="00B36227">
            <w:pPr>
              <w:pStyle w:val="TAL"/>
              <w:keepNext w:val="0"/>
              <w:rPr>
                <w:rFonts w:cs="Arial"/>
                <w:szCs w:val="18"/>
                <w:lang w:eastAsia="zh-CN"/>
              </w:rPr>
            </w:pPr>
            <w:r>
              <w:rPr>
                <w:rFonts w:cs="Arial"/>
                <w:szCs w:val="18"/>
                <w:lang w:eastAsia="zh-CN"/>
              </w:rPr>
              <w:t>0..1</w:t>
            </w:r>
          </w:p>
        </w:tc>
        <w:tc>
          <w:tcPr>
            <w:tcW w:w="5130" w:type="dxa"/>
          </w:tcPr>
          <w:p w14:paraId="21058D09" w14:textId="77777777" w:rsidR="000147F8" w:rsidRPr="00391799" w:rsidRDefault="000147F8" w:rsidP="00B36227">
            <w:pPr>
              <w:pStyle w:val="TAL"/>
              <w:keepNext w:val="0"/>
              <w:rPr>
                <w:rFonts w:cs="Arial"/>
                <w:szCs w:val="18"/>
                <w:lang w:eastAsia="zh-CN"/>
              </w:rPr>
            </w:pPr>
            <w:r w:rsidRPr="003B7A77">
              <w:rPr>
                <w:rFonts w:cs="Arial"/>
                <w:szCs w:val="18"/>
                <w:lang w:eastAsia="zh-CN"/>
              </w:rPr>
              <w:t xml:space="preserve">Indicates if the PDU session may be moved to EPS during its lifetime (see TS 29.502 [16] clause </w:t>
            </w:r>
            <w:r w:rsidRPr="0009795C">
              <w:t>6.1.6.2.31). Include if known.</w:t>
            </w:r>
          </w:p>
        </w:tc>
        <w:tc>
          <w:tcPr>
            <w:tcW w:w="456" w:type="dxa"/>
          </w:tcPr>
          <w:p w14:paraId="6D004C7D" w14:textId="77777777" w:rsidR="000147F8" w:rsidRDefault="000147F8" w:rsidP="00B36227">
            <w:pPr>
              <w:pStyle w:val="TAL"/>
              <w:keepNext w:val="0"/>
            </w:pPr>
            <w:r>
              <w:t>C</w:t>
            </w:r>
          </w:p>
        </w:tc>
      </w:tr>
      <w:tr w:rsidR="000147F8" w14:paraId="0E697DBC" w14:textId="77777777" w:rsidTr="00B36227">
        <w:trPr>
          <w:cantSplit/>
          <w:jc w:val="center"/>
        </w:trPr>
        <w:tc>
          <w:tcPr>
            <w:tcW w:w="1525" w:type="dxa"/>
          </w:tcPr>
          <w:p w14:paraId="27CB8D00" w14:textId="77777777" w:rsidR="000147F8" w:rsidRDefault="000147F8" w:rsidP="00B36227">
            <w:pPr>
              <w:pStyle w:val="TAL"/>
              <w:keepNext w:val="0"/>
              <w:rPr>
                <w:lang w:eastAsia="zh-CN"/>
              </w:rPr>
            </w:pPr>
            <w:r w:rsidRPr="009B3C4B">
              <w:rPr>
                <w:lang w:eastAsia="zh-CN"/>
              </w:rPr>
              <w:t>mAAcceptedIndication</w:t>
            </w:r>
          </w:p>
        </w:tc>
        <w:tc>
          <w:tcPr>
            <w:tcW w:w="1890" w:type="dxa"/>
          </w:tcPr>
          <w:p w14:paraId="46ED0294" w14:textId="77777777" w:rsidR="000147F8" w:rsidRPr="003B7A77" w:rsidRDefault="000147F8" w:rsidP="00B36227">
            <w:pPr>
              <w:pStyle w:val="TAL"/>
              <w:keepNext w:val="0"/>
              <w:rPr>
                <w:rFonts w:cs="Arial"/>
                <w:szCs w:val="18"/>
                <w:lang w:eastAsia="zh-CN"/>
              </w:rPr>
            </w:pPr>
            <w:r w:rsidRPr="00D42930">
              <w:rPr>
                <w:rFonts w:cs="Arial"/>
                <w:szCs w:val="18"/>
                <w:lang w:eastAsia="zh-CN"/>
              </w:rPr>
              <w:t>SMFMAAcceptedIndication</w:t>
            </w:r>
          </w:p>
        </w:tc>
        <w:tc>
          <w:tcPr>
            <w:tcW w:w="630" w:type="dxa"/>
          </w:tcPr>
          <w:p w14:paraId="0D88CFD8" w14:textId="77777777" w:rsidR="000147F8" w:rsidRPr="003B7A77" w:rsidRDefault="000147F8" w:rsidP="00B36227">
            <w:pPr>
              <w:pStyle w:val="TAL"/>
              <w:keepNext w:val="0"/>
              <w:rPr>
                <w:rFonts w:cs="Arial"/>
                <w:szCs w:val="18"/>
                <w:lang w:eastAsia="zh-CN"/>
              </w:rPr>
            </w:pPr>
            <w:r>
              <w:rPr>
                <w:rFonts w:cs="Arial"/>
                <w:szCs w:val="18"/>
                <w:lang w:eastAsia="zh-CN"/>
              </w:rPr>
              <w:t>1</w:t>
            </w:r>
          </w:p>
        </w:tc>
        <w:tc>
          <w:tcPr>
            <w:tcW w:w="5130" w:type="dxa"/>
          </w:tcPr>
          <w:p w14:paraId="549A5068" w14:textId="77777777" w:rsidR="000147F8" w:rsidRPr="003B7A77" w:rsidRDefault="000147F8" w:rsidP="00B36227">
            <w:pPr>
              <w:pStyle w:val="TAL"/>
              <w:keepNext w:val="0"/>
              <w:rPr>
                <w:rFonts w:cs="Arial"/>
                <w:szCs w:val="18"/>
                <w:lang w:eastAsia="zh-CN"/>
              </w:rPr>
            </w:pPr>
            <w:r w:rsidRPr="003B7A77">
              <w:rPr>
                <w:rFonts w:cs="Arial"/>
                <w:szCs w:val="18"/>
                <w:lang w:eastAsia="zh-CN"/>
              </w:rPr>
              <w:t>Indicates that a request to establish an MA PDU session was accepted or if a single access PDU session request was upgraded into an MA PDU session (see TS 23.502 [4]</w:t>
            </w:r>
            <w:r>
              <w:rPr>
                <w:rFonts w:cs="Arial"/>
                <w:szCs w:val="18"/>
                <w:lang w:eastAsia="zh-CN"/>
              </w:rPr>
              <w:t xml:space="preserve"> </w:t>
            </w:r>
            <w:r w:rsidRPr="003B7A77">
              <w:rPr>
                <w:rFonts w:cs="Arial"/>
                <w:szCs w:val="18"/>
                <w:lang w:eastAsia="zh-CN"/>
              </w:rPr>
              <w:t>clauses 4.22.2 and 4.22.3).</w:t>
            </w:r>
          </w:p>
          <w:p w14:paraId="3F0B95CD" w14:textId="77777777" w:rsidR="000147F8" w:rsidRPr="0009795C" w:rsidRDefault="000147F8" w:rsidP="00B36227">
            <w:pPr>
              <w:pStyle w:val="TAL"/>
              <w:keepNext w:val="0"/>
              <w:rPr>
                <w:rFonts w:cs="Arial"/>
                <w:szCs w:val="18"/>
                <w:lang w:eastAsia="zh-CN"/>
              </w:rPr>
            </w:pPr>
            <w:r w:rsidRPr="0009795C">
              <w:rPr>
                <w:rFonts w:cs="Arial"/>
                <w:szCs w:val="18"/>
                <w:lang w:eastAsia="zh-CN"/>
              </w:rPr>
              <w:t>It shall be set as follows:</w:t>
            </w:r>
          </w:p>
          <w:p w14:paraId="3A7EA227" w14:textId="77777777" w:rsidR="000147F8" w:rsidRPr="001653AA" w:rsidRDefault="000147F8" w:rsidP="00B36227">
            <w:pPr>
              <w:pStyle w:val="TAL"/>
              <w:keepNext w:val="0"/>
              <w:rPr>
                <w:rFonts w:cs="Arial"/>
                <w:szCs w:val="18"/>
                <w:lang w:eastAsia="zh-CN"/>
              </w:rPr>
            </w:pPr>
            <w:r w:rsidRPr="00B17D4B">
              <w:rPr>
                <w:rFonts w:cs="Arial"/>
                <w:szCs w:val="18"/>
                <w:lang w:eastAsia="zh-CN"/>
              </w:rPr>
              <w:t xml:space="preserve">- true: </w:t>
            </w:r>
            <w:r w:rsidRPr="00C5713F">
              <w:rPr>
                <w:rFonts w:cs="Arial"/>
                <w:szCs w:val="18"/>
                <w:lang w:eastAsia="zh-CN"/>
              </w:rPr>
              <w:t>MA-Confirmed MA PDU session was established.</w:t>
            </w:r>
          </w:p>
          <w:p w14:paraId="271F935A" w14:textId="77777777" w:rsidR="000147F8" w:rsidRDefault="000147F8" w:rsidP="00B36227">
            <w:pPr>
              <w:pStyle w:val="TAL"/>
              <w:keepNext w:val="0"/>
              <w:rPr>
                <w:rFonts w:cs="Arial"/>
                <w:szCs w:val="18"/>
                <w:lang w:eastAsia="zh-CN"/>
              </w:rPr>
            </w:pPr>
            <w:r w:rsidRPr="003B7A77">
              <w:rPr>
                <w:rFonts w:cs="Arial"/>
                <w:szCs w:val="18"/>
                <w:lang w:eastAsia="zh-CN"/>
              </w:rPr>
              <w:t>- false: single access MA-Upgrade-Allowed MA PDU session was established that may be upgraded to an MA-Confirmed MA PDU session.</w:t>
            </w:r>
          </w:p>
        </w:tc>
        <w:tc>
          <w:tcPr>
            <w:tcW w:w="456" w:type="dxa"/>
          </w:tcPr>
          <w:p w14:paraId="0164ADBB" w14:textId="77777777" w:rsidR="000147F8" w:rsidRDefault="000147F8" w:rsidP="00B36227">
            <w:pPr>
              <w:pStyle w:val="TAL"/>
              <w:keepNext w:val="0"/>
            </w:pPr>
            <w:r>
              <w:t>M</w:t>
            </w:r>
          </w:p>
        </w:tc>
      </w:tr>
      <w:tr w:rsidR="000147F8" w14:paraId="7BE91A0E" w14:textId="77777777" w:rsidTr="00B36227">
        <w:trPr>
          <w:cantSplit/>
          <w:jc w:val="center"/>
        </w:trPr>
        <w:tc>
          <w:tcPr>
            <w:tcW w:w="1525" w:type="dxa"/>
          </w:tcPr>
          <w:p w14:paraId="00093B84" w14:textId="77777777" w:rsidR="000147F8" w:rsidRDefault="000147F8" w:rsidP="00B36227">
            <w:pPr>
              <w:pStyle w:val="TAL"/>
              <w:keepNext w:val="0"/>
              <w:rPr>
                <w:lang w:eastAsia="zh-CN"/>
              </w:rPr>
            </w:pPr>
            <w:r>
              <w:rPr>
                <w:lang w:eastAsia="zh-CN"/>
              </w:rPr>
              <w:t>aTSSS</w:t>
            </w:r>
            <w:r w:rsidRPr="00037833">
              <w:rPr>
                <w:lang w:eastAsia="zh-CN"/>
              </w:rPr>
              <w:t>Container</w:t>
            </w:r>
          </w:p>
        </w:tc>
        <w:tc>
          <w:tcPr>
            <w:tcW w:w="1890" w:type="dxa"/>
          </w:tcPr>
          <w:p w14:paraId="7D3CE7FE" w14:textId="77777777" w:rsidR="000147F8" w:rsidRPr="003B7A77" w:rsidRDefault="000147F8" w:rsidP="00B36227">
            <w:pPr>
              <w:pStyle w:val="TAL"/>
              <w:keepNext w:val="0"/>
              <w:rPr>
                <w:rFonts w:cs="Arial"/>
                <w:szCs w:val="18"/>
                <w:lang w:eastAsia="zh-CN"/>
              </w:rPr>
            </w:pPr>
            <w:r w:rsidRPr="00D42930">
              <w:rPr>
                <w:rFonts w:cs="Arial"/>
                <w:szCs w:val="18"/>
                <w:lang w:eastAsia="zh-CN"/>
              </w:rPr>
              <w:t>ATSSSContainer</w:t>
            </w:r>
          </w:p>
        </w:tc>
        <w:tc>
          <w:tcPr>
            <w:tcW w:w="630" w:type="dxa"/>
          </w:tcPr>
          <w:p w14:paraId="249CE3D7" w14:textId="77777777" w:rsidR="000147F8" w:rsidRPr="003B7A77" w:rsidRDefault="000147F8" w:rsidP="00B36227">
            <w:pPr>
              <w:pStyle w:val="TAL"/>
              <w:keepNext w:val="0"/>
              <w:rPr>
                <w:rFonts w:cs="Arial"/>
                <w:szCs w:val="18"/>
                <w:lang w:eastAsia="zh-CN"/>
              </w:rPr>
            </w:pPr>
            <w:r>
              <w:rPr>
                <w:rFonts w:cs="Arial"/>
                <w:szCs w:val="18"/>
                <w:lang w:eastAsia="zh-CN"/>
              </w:rPr>
              <w:t>0..1</w:t>
            </w:r>
          </w:p>
        </w:tc>
        <w:tc>
          <w:tcPr>
            <w:tcW w:w="5130" w:type="dxa"/>
          </w:tcPr>
          <w:p w14:paraId="31DD6F78" w14:textId="77777777" w:rsidR="000147F8" w:rsidRDefault="000147F8" w:rsidP="00B36227">
            <w:pPr>
              <w:pStyle w:val="TAL"/>
              <w:keepNext w:val="0"/>
              <w:rPr>
                <w:rFonts w:cs="Arial"/>
                <w:szCs w:val="18"/>
                <w:lang w:eastAsia="zh-CN"/>
              </w:rPr>
            </w:pPr>
            <w:r w:rsidRPr="003B7A77">
              <w:rPr>
                <w:rFonts w:cs="Arial"/>
                <w:szCs w:val="18"/>
                <w:lang w:eastAsia="zh-CN"/>
              </w:rPr>
              <w:t>Identifies the steering, switching, and splitting features for the MA-Confirmed MA PDU session. Also indicates whether MPTCP or ATSSS-LL is to be used for ATSSS. See TS 24.501 [13]</w:t>
            </w:r>
            <w:r>
              <w:rPr>
                <w:rFonts w:cs="Arial"/>
                <w:szCs w:val="18"/>
                <w:lang w:eastAsia="zh-CN"/>
              </w:rPr>
              <w:t xml:space="preserve"> </w:t>
            </w:r>
            <w:r w:rsidRPr="003B7A77">
              <w:rPr>
                <w:rFonts w:cs="Arial"/>
                <w:szCs w:val="18"/>
                <w:lang w:eastAsia="zh-CN"/>
              </w:rPr>
              <w:t xml:space="preserve">clause 9.11.4.22. </w:t>
            </w:r>
          </w:p>
        </w:tc>
        <w:tc>
          <w:tcPr>
            <w:tcW w:w="456" w:type="dxa"/>
          </w:tcPr>
          <w:p w14:paraId="170A298F" w14:textId="77777777" w:rsidR="000147F8" w:rsidRDefault="000147F8" w:rsidP="00B36227">
            <w:pPr>
              <w:pStyle w:val="TAL"/>
              <w:keepNext w:val="0"/>
            </w:pPr>
            <w:r>
              <w:t>C</w:t>
            </w:r>
          </w:p>
        </w:tc>
      </w:tr>
      <w:tr w:rsidR="000147F8" w14:paraId="2137B524"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38997363" w14:textId="77777777" w:rsidR="000147F8" w:rsidRDefault="000147F8" w:rsidP="00B36227">
            <w:pPr>
              <w:pStyle w:val="TAL"/>
              <w:keepNext w:val="0"/>
              <w:rPr>
                <w:lang w:eastAsia="zh-CN"/>
              </w:rPr>
            </w:pPr>
            <w:r>
              <w:rPr>
                <w:lang w:eastAsia="zh-CN"/>
              </w:rPr>
              <w:t>ePS5GSComboInfo</w:t>
            </w:r>
          </w:p>
        </w:tc>
        <w:tc>
          <w:tcPr>
            <w:tcW w:w="1890" w:type="dxa"/>
            <w:tcBorders>
              <w:top w:val="single" w:sz="4" w:space="0" w:color="auto"/>
              <w:left w:val="single" w:sz="4" w:space="0" w:color="auto"/>
              <w:bottom w:val="single" w:sz="4" w:space="0" w:color="auto"/>
              <w:right w:val="single" w:sz="4" w:space="0" w:color="auto"/>
            </w:tcBorders>
          </w:tcPr>
          <w:p w14:paraId="71EC70CF" w14:textId="77777777" w:rsidR="000147F8" w:rsidRPr="00714F5C" w:rsidRDefault="000147F8" w:rsidP="00B36227">
            <w:pPr>
              <w:pStyle w:val="TAL"/>
              <w:keepNext w:val="0"/>
              <w:rPr>
                <w:rFonts w:cs="Arial"/>
                <w:szCs w:val="18"/>
                <w:lang w:eastAsia="zh-CN"/>
              </w:rPr>
            </w:pPr>
            <w:r w:rsidRPr="00D42930">
              <w:rPr>
                <w:rFonts w:cs="Arial"/>
                <w:szCs w:val="18"/>
                <w:lang w:eastAsia="zh-CN"/>
              </w:rPr>
              <w:t>EPS5GSComboInfo</w:t>
            </w:r>
          </w:p>
        </w:tc>
        <w:tc>
          <w:tcPr>
            <w:tcW w:w="630" w:type="dxa"/>
            <w:tcBorders>
              <w:top w:val="single" w:sz="4" w:space="0" w:color="auto"/>
              <w:left w:val="single" w:sz="4" w:space="0" w:color="auto"/>
              <w:bottom w:val="single" w:sz="4" w:space="0" w:color="auto"/>
              <w:right w:val="single" w:sz="4" w:space="0" w:color="auto"/>
            </w:tcBorders>
          </w:tcPr>
          <w:p w14:paraId="16B098DB" w14:textId="77777777" w:rsidR="000147F8" w:rsidRPr="00714F5C"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0FE4D384" w14:textId="77777777" w:rsidR="000147F8" w:rsidRPr="003B7A77" w:rsidRDefault="000147F8" w:rsidP="00B36227">
            <w:pPr>
              <w:pStyle w:val="TAL"/>
              <w:keepNext w:val="0"/>
              <w:rPr>
                <w:rFonts w:cs="Arial"/>
                <w:szCs w:val="18"/>
                <w:lang w:eastAsia="zh-CN"/>
              </w:rPr>
            </w:pPr>
            <w:r w:rsidRPr="00714F5C">
              <w:rPr>
                <w:rFonts w:cs="Arial"/>
                <w:szCs w:val="18"/>
                <w:lang w:eastAsia="zh-CN"/>
              </w:rPr>
              <w:t xml:space="preserve">Provides detailed information about PDN Connections </w:t>
            </w:r>
            <w:r>
              <w:rPr>
                <w:rFonts w:cs="Arial"/>
                <w:szCs w:val="18"/>
                <w:lang w:eastAsia="zh-CN"/>
              </w:rPr>
              <w:t>and PDU Sessions during EPS to 5GS idle mode mobility or handover using the N26 interface</w:t>
            </w:r>
            <w:r w:rsidRPr="00714F5C">
              <w:rPr>
                <w:rFonts w:cs="Arial"/>
                <w:szCs w:val="18"/>
                <w:lang w:eastAsia="zh-CN"/>
              </w:rPr>
              <w:t xml:space="preserve">. Shall be included when the AMF has selected a SMF+PGW-C to serve the PDU session. This parameter may include the additional IEs in table 6.2.3-1A, if available. </w:t>
            </w:r>
          </w:p>
        </w:tc>
        <w:tc>
          <w:tcPr>
            <w:tcW w:w="456" w:type="dxa"/>
            <w:tcBorders>
              <w:top w:val="single" w:sz="4" w:space="0" w:color="auto"/>
              <w:left w:val="single" w:sz="4" w:space="0" w:color="auto"/>
              <w:bottom w:val="single" w:sz="4" w:space="0" w:color="auto"/>
              <w:right w:val="single" w:sz="4" w:space="0" w:color="auto"/>
            </w:tcBorders>
          </w:tcPr>
          <w:p w14:paraId="58932D24" w14:textId="77777777" w:rsidR="000147F8" w:rsidRDefault="000147F8" w:rsidP="00B36227">
            <w:pPr>
              <w:pStyle w:val="TAL"/>
              <w:keepNext w:val="0"/>
            </w:pPr>
            <w:r>
              <w:t>C</w:t>
            </w:r>
          </w:p>
        </w:tc>
      </w:tr>
      <w:tr w:rsidR="000147F8" w14:paraId="4BAFDAA3"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712CF19A" w14:textId="77777777" w:rsidR="000147F8" w:rsidRDefault="000147F8" w:rsidP="00B36227">
            <w:pPr>
              <w:pStyle w:val="TAL"/>
              <w:keepNext w:val="0"/>
              <w:rPr>
                <w:lang w:eastAsia="zh-CN"/>
              </w:rPr>
            </w:pPr>
            <w:r>
              <w:rPr>
                <w:lang w:eastAsia="zh-CN"/>
              </w:rPr>
              <w:t>uEEPSPDNConnection</w:t>
            </w:r>
          </w:p>
        </w:tc>
        <w:tc>
          <w:tcPr>
            <w:tcW w:w="1890" w:type="dxa"/>
            <w:tcBorders>
              <w:top w:val="single" w:sz="4" w:space="0" w:color="auto"/>
              <w:left w:val="single" w:sz="4" w:space="0" w:color="auto"/>
              <w:bottom w:val="single" w:sz="4" w:space="0" w:color="auto"/>
              <w:right w:val="single" w:sz="4" w:space="0" w:color="auto"/>
            </w:tcBorders>
          </w:tcPr>
          <w:p w14:paraId="643DA4BE" w14:textId="77777777" w:rsidR="000147F8" w:rsidRDefault="000147F8" w:rsidP="00B36227">
            <w:pPr>
              <w:pStyle w:val="TAL"/>
              <w:keepNext w:val="0"/>
              <w:rPr>
                <w:rFonts w:cs="Arial"/>
                <w:szCs w:val="18"/>
                <w:lang w:eastAsia="zh-CN"/>
              </w:rPr>
            </w:pPr>
            <w:r w:rsidRPr="00D42930">
              <w:rPr>
                <w:rFonts w:cs="Arial"/>
                <w:szCs w:val="18"/>
                <w:lang w:eastAsia="zh-CN"/>
              </w:rPr>
              <w:t>UEEPSPDNConnection</w:t>
            </w:r>
          </w:p>
        </w:tc>
        <w:tc>
          <w:tcPr>
            <w:tcW w:w="630" w:type="dxa"/>
            <w:tcBorders>
              <w:top w:val="single" w:sz="4" w:space="0" w:color="auto"/>
              <w:left w:val="single" w:sz="4" w:space="0" w:color="auto"/>
              <w:bottom w:val="single" w:sz="4" w:space="0" w:color="auto"/>
              <w:right w:val="single" w:sz="4" w:space="0" w:color="auto"/>
            </w:tcBorders>
          </w:tcPr>
          <w:p w14:paraId="2BE5FA58" w14:textId="77777777" w:rsidR="000147F8"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30C1DC55" w14:textId="77777777" w:rsidR="000147F8" w:rsidRPr="00714F5C" w:rsidRDefault="000147F8" w:rsidP="00B36227">
            <w:pPr>
              <w:pStyle w:val="TAL"/>
              <w:keepNext w:val="0"/>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714F5C">
              <w:rPr>
                <w:rFonts w:cs="Arial"/>
                <w:szCs w:val="18"/>
                <w:lang w:eastAsia="zh-CN"/>
              </w:rPr>
              <w:t>6.1.6.2.2).</w:t>
            </w:r>
          </w:p>
        </w:tc>
        <w:tc>
          <w:tcPr>
            <w:tcW w:w="456" w:type="dxa"/>
            <w:tcBorders>
              <w:top w:val="single" w:sz="4" w:space="0" w:color="auto"/>
              <w:left w:val="single" w:sz="4" w:space="0" w:color="auto"/>
              <w:bottom w:val="single" w:sz="4" w:space="0" w:color="auto"/>
              <w:right w:val="single" w:sz="4" w:space="0" w:color="auto"/>
            </w:tcBorders>
          </w:tcPr>
          <w:p w14:paraId="182E84F8" w14:textId="77777777" w:rsidR="000147F8" w:rsidRDefault="000147F8" w:rsidP="00B36227">
            <w:pPr>
              <w:pStyle w:val="TAL"/>
              <w:keepNext w:val="0"/>
            </w:pPr>
            <w:r>
              <w:t>C</w:t>
            </w:r>
          </w:p>
        </w:tc>
      </w:tr>
      <w:tr w:rsidR="000147F8" w14:paraId="4FEDF244"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34637010" w14:textId="77777777" w:rsidR="000147F8" w:rsidRDefault="000147F8" w:rsidP="00B36227">
            <w:pPr>
              <w:pStyle w:val="TAL"/>
              <w:keepNext w:val="0"/>
              <w:rPr>
                <w:lang w:eastAsia="zh-CN"/>
              </w:rPr>
            </w:pPr>
            <w:r>
              <w:rPr>
                <w:lang w:eastAsia="zh-CN"/>
              </w:rPr>
              <w:t>pCCRules</w:t>
            </w:r>
          </w:p>
        </w:tc>
        <w:tc>
          <w:tcPr>
            <w:tcW w:w="1890" w:type="dxa"/>
            <w:tcBorders>
              <w:top w:val="single" w:sz="4" w:space="0" w:color="auto"/>
              <w:left w:val="single" w:sz="4" w:space="0" w:color="auto"/>
              <w:bottom w:val="single" w:sz="4" w:space="0" w:color="auto"/>
              <w:right w:val="single" w:sz="4" w:space="0" w:color="auto"/>
            </w:tcBorders>
          </w:tcPr>
          <w:p w14:paraId="65CEEF46" w14:textId="77777777" w:rsidR="000147F8" w:rsidRPr="00CF7407" w:rsidRDefault="000147F8" w:rsidP="00B36227">
            <w:pPr>
              <w:pStyle w:val="TAL"/>
              <w:keepNext w:val="0"/>
              <w:rPr>
                <w:rFonts w:cs="Arial"/>
                <w:szCs w:val="18"/>
                <w:lang w:eastAsia="zh-CN"/>
              </w:rPr>
            </w:pPr>
            <w:r w:rsidRPr="00D42930">
              <w:rPr>
                <w:rFonts w:cs="Arial"/>
                <w:szCs w:val="18"/>
                <w:lang w:eastAsia="zh-CN"/>
              </w:rPr>
              <w:t>PCCRuleSet</w:t>
            </w:r>
          </w:p>
        </w:tc>
        <w:tc>
          <w:tcPr>
            <w:tcW w:w="630" w:type="dxa"/>
            <w:tcBorders>
              <w:top w:val="single" w:sz="4" w:space="0" w:color="auto"/>
              <w:left w:val="single" w:sz="4" w:space="0" w:color="auto"/>
              <w:bottom w:val="single" w:sz="4" w:space="0" w:color="auto"/>
              <w:right w:val="single" w:sz="4" w:space="0" w:color="auto"/>
            </w:tcBorders>
          </w:tcPr>
          <w:p w14:paraId="4EBE4BFC" w14:textId="77777777" w:rsidR="000147F8" w:rsidRPr="00CF7407"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7575F08A" w14:textId="77777777" w:rsidR="000147F8" w:rsidRDefault="000147F8" w:rsidP="00B36227">
            <w:pPr>
              <w:pStyle w:val="TAL"/>
              <w:keepNext w:val="0"/>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ginated by an AF. PCF translates these rules into PCC rules for traffic influence.</w:t>
            </w:r>
            <w:r>
              <w:rPr>
                <w:rFonts w:cs="Arial"/>
                <w:szCs w:val="18"/>
                <w:lang w:eastAsia="zh-CN"/>
              </w:rPr>
              <w:t xml:space="preserve"> The payload of a PCC rule for traffic influence is defined in table 6.2.3-1E.</w:t>
            </w:r>
          </w:p>
        </w:tc>
        <w:tc>
          <w:tcPr>
            <w:tcW w:w="456" w:type="dxa"/>
            <w:tcBorders>
              <w:top w:val="single" w:sz="4" w:space="0" w:color="auto"/>
              <w:left w:val="single" w:sz="4" w:space="0" w:color="auto"/>
              <w:bottom w:val="single" w:sz="4" w:space="0" w:color="auto"/>
              <w:right w:val="single" w:sz="4" w:space="0" w:color="auto"/>
            </w:tcBorders>
          </w:tcPr>
          <w:p w14:paraId="4899D0D9" w14:textId="77777777" w:rsidR="000147F8" w:rsidRDefault="000147F8" w:rsidP="00B36227">
            <w:pPr>
              <w:pStyle w:val="TAL"/>
              <w:keepNext w:val="0"/>
            </w:pPr>
            <w:r>
              <w:t>C</w:t>
            </w:r>
          </w:p>
        </w:tc>
      </w:tr>
      <w:tr w:rsidR="000147F8" w14:paraId="72876EA8"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767407F2" w14:textId="77777777" w:rsidR="000147F8" w:rsidRPr="0008189F" w:rsidRDefault="000147F8" w:rsidP="00B36227">
            <w:pPr>
              <w:pStyle w:val="TAL"/>
              <w:keepNext w:val="0"/>
              <w:rPr>
                <w:lang w:eastAsia="zh-CN"/>
              </w:rPr>
            </w:pPr>
            <w:r w:rsidRPr="0008189F">
              <w:rPr>
                <w:lang w:eastAsia="zh-CN"/>
              </w:rPr>
              <w:t>pFDDataForApps</w:t>
            </w:r>
          </w:p>
        </w:tc>
        <w:tc>
          <w:tcPr>
            <w:tcW w:w="1890" w:type="dxa"/>
            <w:tcBorders>
              <w:top w:val="single" w:sz="4" w:space="0" w:color="auto"/>
              <w:left w:val="single" w:sz="4" w:space="0" w:color="auto"/>
              <w:bottom w:val="single" w:sz="4" w:space="0" w:color="auto"/>
              <w:right w:val="single" w:sz="4" w:space="0" w:color="auto"/>
            </w:tcBorders>
          </w:tcPr>
          <w:p w14:paraId="5C61C8AC" w14:textId="77777777" w:rsidR="000147F8" w:rsidRPr="0008189F" w:rsidRDefault="000147F8" w:rsidP="00B36227">
            <w:pPr>
              <w:pStyle w:val="TAL"/>
              <w:keepNext w:val="0"/>
              <w:rPr>
                <w:rFonts w:cs="Arial"/>
                <w:szCs w:val="18"/>
                <w:lang w:eastAsia="zh-CN"/>
              </w:rPr>
            </w:pPr>
            <w:r w:rsidRPr="00D42930">
              <w:rPr>
                <w:rFonts w:cs="Arial"/>
                <w:szCs w:val="18"/>
                <w:lang w:eastAsia="zh-CN"/>
              </w:rPr>
              <w:t>PFDDataForApps</w:t>
            </w:r>
          </w:p>
        </w:tc>
        <w:tc>
          <w:tcPr>
            <w:tcW w:w="630" w:type="dxa"/>
            <w:tcBorders>
              <w:top w:val="single" w:sz="4" w:space="0" w:color="auto"/>
              <w:left w:val="single" w:sz="4" w:space="0" w:color="auto"/>
              <w:bottom w:val="single" w:sz="4" w:space="0" w:color="auto"/>
              <w:right w:val="single" w:sz="4" w:space="0" w:color="auto"/>
            </w:tcBorders>
          </w:tcPr>
          <w:p w14:paraId="2E5C4EC5" w14:textId="77777777" w:rsidR="000147F8" w:rsidRPr="0008189F"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26469EB4" w14:textId="77777777" w:rsidR="000147F8" w:rsidRPr="0008189F" w:rsidRDefault="000147F8" w:rsidP="00B36227">
            <w:pPr>
              <w:pStyle w:val="TAL"/>
              <w:keepNext w:val="0"/>
              <w:rPr>
                <w:rFonts w:cs="Arial"/>
                <w:szCs w:val="18"/>
                <w:lang w:eastAsia="zh-CN"/>
              </w:rPr>
            </w:pPr>
            <w:r w:rsidRPr="0008189F">
              <w:rPr>
                <w:rFonts w:cs="Arial"/>
                <w:szCs w:val="18"/>
                <w:lang w:eastAsia="zh-CN"/>
              </w:rPr>
              <w:t>Represents a set of associations between application identifier and packet flow descriptions (PFDs), if available.</w:t>
            </w:r>
          </w:p>
        </w:tc>
        <w:tc>
          <w:tcPr>
            <w:tcW w:w="456" w:type="dxa"/>
            <w:tcBorders>
              <w:top w:val="single" w:sz="4" w:space="0" w:color="auto"/>
              <w:left w:val="single" w:sz="4" w:space="0" w:color="auto"/>
              <w:bottom w:val="single" w:sz="4" w:space="0" w:color="auto"/>
              <w:right w:val="single" w:sz="4" w:space="0" w:color="auto"/>
            </w:tcBorders>
          </w:tcPr>
          <w:p w14:paraId="7E432FA3" w14:textId="77777777" w:rsidR="000147F8" w:rsidRPr="0008189F" w:rsidRDefault="000147F8" w:rsidP="00B36227">
            <w:pPr>
              <w:pStyle w:val="TAL"/>
              <w:keepNext w:val="0"/>
            </w:pPr>
            <w:r w:rsidRPr="0008189F">
              <w:t>C</w:t>
            </w:r>
          </w:p>
        </w:tc>
      </w:tr>
      <w:tr w:rsidR="000147F8" w14:paraId="1433FB46"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50AD1958" w14:textId="77777777" w:rsidR="000147F8" w:rsidRPr="0008189F" w:rsidRDefault="000147F8" w:rsidP="00B36227">
            <w:pPr>
              <w:pStyle w:val="TAL"/>
              <w:keepNext w:val="0"/>
              <w:rPr>
                <w:lang w:eastAsia="zh-CN"/>
              </w:rPr>
            </w:pPr>
            <w:r>
              <w:rPr>
                <w:lang w:eastAsia="zh-CN"/>
              </w:rPr>
              <w:t>ePSStartOfInterceptionWithEstablishedPDNConnection</w:t>
            </w:r>
          </w:p>
        </w:tc>
        <w:tc>
          <w:tcPr>
            <w:tcW w:w="1890" w:type="dxa"/>
            <w:tcBorders>
              <w:top w:val="single" w:sz="4" w:space="0" w:color="auto"/>
              <w:left w:val="single" w:sz="4" w:space="0" w:color="auto"/>
              <w:bottom w:val="single" w:sz="4" w:space="0" w:color="auto"/>
              <w:right w:val="single" w:sz="4" w:space="0" w:color="auto"/>
            </w:tcBorders>
          </w:tcPr>
          <w:p w14:paraId="1BB2179E" w14:textId="77777777" w:rsidR="000147F8" w:rsidRDefault="000147F8" w:rsidP="00B36227">
            <w:pPr>
              <w:pStyle w:val="TAL"/>
              <w:keepNext w:val="0"/>
              <w:rPr>
                <w:rFonts w:cs="Arial"/>
                <w:szCs w:val="18"/>
                <w:lang w:eastAsia="zh-CN"/>
              </w:rPr>
            </w:pPr>
            <w:r w:rsidRPr="00D42930">
              <w:rPr>
                <w:rFonts w:cs="Arial"/>
                <w:szCs w:val="18"/>
                <w:lang w:eastAsia="zh-CN"/>
              </w:rPr>
              <w:t>EPSStartOfInterceptionWithEstablishedPDNConnection</w:t>
            </w:r>
          </w:p>
        </w:tc>
        <w:tc>
          <w:tcPr>
            <w:tcW w:w="630" w:type="dxa"/>
            <w:tcBorders>
              <w:top w:val="single" w:sz="4" w:space="0" w:color="auto"/>
              <w:left w:val="single" w:sz="4" w:space="0" w:color="auto"/>
              <w:bottom w:val="single" w:sz="4" w:space="0" w:color="auto"/>
              <w:right w:val="single" w:sz="4" w:space="0" w:color="auto"/>
            </w:tcBorders>
          </w:tcPr>
          <w:p w14:paraId="1A40C94A" w14:textId="77777777" w:rsidR="000147F8"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4276DAE6" w14:textId="77777777" w:rsidR="000147F8" w:rsidRPr="0008189F" w:rsidRDefault="000147F8" w:rsidP="00B36227">
            <w:pPr>
              <w:pStyle w:val="TAL"/>
              <w:keepNext w:val="0"/>
              <w:rPr>
                <w:rFonts w:cs="Arial"/>
                <w:szCs w:val="18"/>
                <w:lang w:eastAsia="zh-CN"/>
              </w:rPr>
            </w:pPr>
            <w:r>
              <w:rPr>
                <w:rFonts w:cs="Arial"/>
                <w:szCs w:val="18"/>
                <w:lang w:eastAsia="zh-CN"/>
              </w:rPr>
              <w:t xml:space="preserve">Provides details about PDN Connections when the </w:t>
            </w:r>
            <w:r w:rsidRPr="00005F74">
              <w:rPr>
                <w:rFonts w:cs="Arial"/>
                <w:szCs w:val="18"/>
                <w:lang w:eastAsia="zh-CN"/>
              </w:rPr>
              <w:t>SMFStartOfInterceptionWithEstablishedMAPDUSession</w:t>
            </w:r>
            <w:r>
              <w:rPr>
                <w:rFonts w:cs="Arial"/>
                <w:szCs w:val="18"/>
                <w:lang w:eastAsia="zh-CN"/>
              </w:rPr>
              <w:t xml:space="preserve"> xIRI message is used to report the start of interception on a target who already has existing PDN Connections. See table 6.3.3-14 and clause 6.3.3.2.5.</w:t>
            </w:r>
          </w:p>
        </w:tc>
        <w:tc>
          <w:tcPr>
            <w:tcW w:w="456" w:type="dxa"/>
            <w:tcBorders>
              <w:top w:val="single" w:sz="4" w:space="0" w:color="auto"/>
              <w:left w:val="single" w:sz="4" w:space="0" w:color="auto"/>
              <w:bottom w:val="single" w:sz="4" w:space="0" w:color="auto"/>
              <w:right w:val="single" w:sz="4" w:space="0" w:color="auto"/>
            </w:tcBorders>
          </w:tcPr>
          <w:p w14:paraId="64B87A2D" w14:textId="77777777" w:rsidR="000147F8" w:rsidRPr="0008189F" w:rsidRDefault="000147F8" w:rsidP="00B36227">
            <w:pPr>
              <w:pStyle w:val="TAL"/>
              <w:keepNext w:val="0"/>
            </w:pPr>
            <w:r>
              <w:t>C</w:t>
            </w:r>
          </w:p>
        </w:tc>
      </w:tr>
    </w:tbl>
    <w:p w14:paraId="2CF0B951" w14:textId="77777777" w:rsidR="00F97886" w:rsidRDefault="00F97886" w:rsidP="00F97886"/>
    <w:p w14:paraId="18CDEF0D" w14:textId="77777777" w:rsidR="00F97886" w:rsidRPr="009310CF" w:rsidRDefault="00F97886" w:rsidP="0039396D">
      <w:pPr>
        <w:pStyle w:val="H6"/>
      </w:pPr>
      <w:r w:rsidRPr="009310CF">
        <w:lastRenderedPageBreak/>
        <w:t>6.</w:t>
      </w:r>
      <w:r>
        <w:t>2</w:t>
      </w:r>
      <w:r w:rsidRPr="009310CF">
        <w:t>.3.</w:t>
      </w:r>
      <w:r>
        <w:t>2</w:t>
      </w:r>
      <w:r w:rsidRPr="009310CF">
        <w:t>.</w:t>
      </w:r>
      <w:r>
        <w:t>7</w:t>
      </w:r>
      <w:r w:rsidRPr="009310CF">
        <w:t>.</w:t>
      </w:r>
      <w:r>
        <w:t>6</w:t>
      </w:r>
      <w:r w:rsidRPr="009310CF">
        <w:tab/>
      </w:r>
      <w:r>
        <w:t>SMF MA unsuccessful procedure</w:t>
      </w:r>
    </w:p>
    <w:p w14:paraId="2F587B4C" w14:textId="77777777" w:rsidR="00F97886" w:rsidRDefault="00F97886" w:rsidP="00F97886">
      <w:r>
        <w:t>The IRI-POI in the SMF shall generate an xIRI containing an S</w:t>
      </w:r>
      <w:r w:rsidRPr="0081796E">
        <w:t>MF</w:t>
      </w:r>
      <w:r>
        <w:t>MA</w:t>
      </w:r>
      <w:r w:rsidRPr="0081796E">
        <w:t>UnsuccessfulProcedure</w:t>
      </w:r>
      <w:r>
        <w:t xml:space="preserve"> record when the IRI-POI present in the SMF detects an unsuccessful procedure or error condition for a UE matching one of the target identifiers provided via LI_X1.</w:t>
      </w:r>
    </w:p>
    <w:p w14:paraId="707EE793" w14:textId="77777777" w:rsidR="00F97886" w:rsidRDefault="00F97886" w:rsidP="00F97886">
      <w:r>
        <w:t>Accordingly, the IRI-POI in the SMF generates the xIRI when one of the following events are detected:</w:t>
      </w:r>
    </w:p>
    <w:p w14:paraId="4F86F1DB" w14:textId="77777777" w:rsidR="00F97886" w:rsidRDefault="00F97886" w:rsidP="00F97886">
      <w:pPr>
        <w:pStyle w:val="B1"/>
      </w:pPr>
      <w:r>
        <w:t>-</w:t>
      </w:r>
      <w:r>
        <w:tab/>
        <w:t xml:space="preserve">SMF sends a </w:t>
      </w:r>
      <w:r w:rsidRPr="00440029">
        <w:t>PDU SESSION ESTABLISHMENT REJECT message</w:t>
      </w:r>
      <w:r>
        <w:t xml:space="preserve"> to the target UE for MA-Confirmed and MA-Upgrade-Allowed MA PDU sessions.</w:t>
      </w:r>
    </w:p>
    <w:p w14:paraId="06F9375A" w14:textId="77777777" w:rsidR="00F97886" w:rsidRDefault="00F97886" w:rsidP="00F97886">
      <w:pPr>
        <w:pStyle w:val="B1"/>
      </w:pPr>
      <w:r>
        <w:t>-</w:t>
      </w:r>
      <w:r>
        <w:tab/>
        <w:t xml:space="preserve">SMF sends a </w:t>
      </w:r>
      <w:r w:rsidRPr="00440029">
        <w:t xml:space="preserve">PDU SESSION </w:t>
      </w:r>
      <w:r>
        <w:t>MODIFICATION REJECT</w:t>
      </w:r>
      <w:r w:rsidRPr="00440029">
        <w:t xml:space="preserve"> message</w:t>
      </w:r>
      <w:r>
        <w:t xml:space="preserve"> to the target UE for MA-Confirmed and MA-Upgrade-Allowed MA PDU sessions.</w:t>
      </w:r>
    </w:p>
    <w:p w14:paraId="21CD348A" w14:textId="77777777" w:rsidR="00F97886" w:rsidRDefault="00F97886" w:rsidP="00F97886">
      <w:pPr>
        <w:pStyle w:val="B1"/>
      </w:pPr>
      <w:r>
        <w:t>-</w:t>
      </w:r>
      <w:r>
        <w:tab/>
        <w:t>SMF sends a PDU SESSION RELEASE REJECT message to the target UE for MA-Confirmed and MA-Upgrade-Allowed MA PDU sessions.</w:t>
      </w:r>
    </w:p>
    <w:p w14:paraId="5865587D" w14:textId="77777777" w:rsidR="00F97886" w:rsidRDefault="00F97886" w:rsidP="00F97886">
      <w:pPr>
        <w:pStyle w:val="B1"/>
      </w:pPr>
      <w:r>
        <w:t>-</w:t>
      </w:r>
      <w:r>
        <w:tab/>
        <w:t>SMF receives a PDU SESSION MODIFICATION COMMAND REJECT message from the target UE for MA-Confirmed and MA-Upgrade-Allowed MA PDU sessions.</w:t>
      </w:r>
    </w:p>
    <w:p w14:paraId="4300A2C1" w14:textId="77777777" w:rsidR="00F97886" w:rsidRDefault="00F97886" w:rsidP="00F97886">
      <w:pPr>
        <w:pStyle w:val="B1"/>
      </w:pPr>
      <w:r>
        <w:t>-</w:t>
      </w:r>
      <w:r>
        <w:tab/>
        <w:t>An ongoing SM procedure is aborted at the SMF, due to e.g. a 5GSM STATUS message sent from or received by the SMF for MA-Confirmed and MA-Upgrade-Allowed MA PDU sessions.</w:t>
      </w:r>
    </w:p>
    <w:p w14:paraId="0A709CCF" w14:textId="04D2E107" w:rsidR="00F97886" w:rsidRDefault="00F97886" w:rsidP="00F97886">
      <w:pPr>
        <w:pStyle w:val="TH"/>
      </w:pPr>
      <w:r>
        <w:t>Table 6.2.3-</w:t>
      </w:r>
      <w:r w:rsidR="0039396D">
        <w:t>5F</w:t>
      </w:r>
      <w:r>
        <w:t>: Payload for S</w:t>
      </w:r>
      <w:r w:rsidRPr="004A2FCE">
        <w:t>MF</w:t>
      </w:r>
      <w:r>
        <w:t>MA</w:t>
      </w:r>
      <w:r w:rsidRPr="004A2FCE">
        <w:t>UnsuccessfulProcedure</w:t>
      </w:r>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980"/>
        <w:gridCol w:w="720"/>
        <w:gridCol w:w="5040"/>
        <w:gridCol w:w="456"/>
      </w:tblGrid>
      <w:tr w:rsidR="00C9324E" w14:paraId="465DCBB9" w14:textId="77777777" w:rsidTr="00B36227">
        <w:trPr>
          <w:cantSplit/>
          <w:tblHeader/>
          <w:jc w:val="center"/>
        </w:trPr>
        <w:tc>
          <w:tcPr>
            <w:tcW w:w="1435" w:type="dxa"/>
            <w:tcBorders>
              <w:top w:val="single" w:sz="4" w:space="0" w:color="auto"/>
              <w:left w:val="single" w:sz="4" w:space="0" w:color="auto"/>
              <w:bottom w:val="single" w:sz="4" w:space="0" w:color="auto"/>
              <w:right w:val="single" w:sz="4" w:space="0" w:color="auto"/>
            </w:tcBorders>
            <w:hideMark/>
          </w:tcPr>
          <w:p w14:paraId="343EEC0D" w14:textId="77777777" w:rsidR="00C9324E" w:rsidRDefault="00C9324E" w:rsidP="00B36227">
            <w:pPr>
              <w:pStyle w:val="TAH"/>
              <w:keepNext w:val="0"/>
            </w:pPr>
            <w:r>
              <w:t>Field name</w:t>
            </w:r>
          </w:p>
        </w:tc>
        <w:tc>
          <w:tcPr>
            <w:tcW w:w="1980" w:type="dxa"/>
            <w:tcBorders>
              <w:top w:val="single" w:sz="4" w:space="0" w:color="auto"/>
              <w:left w:val="single" w:sz="4" w:space="0" w:color="auto"/>
              <w:bottom w:val="single" w:sz="4" w:space="0" w:color="auto"/>
              <w:right w:val="single" w:sz="4" w:space="0" w:color="auto"/>
            </w:tcBorders>
          </w:tcPr>
          <w:p w14:paraId="6CF2796C" w14:textId="77777777" w:rsidR="00C9324E" w:rsidRDefault="00C9324E" w:rsidP="00B36227">
            <w:pPr>
              <w:pStyle w:val="TAH"/>
              <w:keepNext w:val="0"/>
            </w:pPr>
            <w:r>
              <w:t>Type</w:t>
            </w:r>
          </w:p>
        </w:tc>
        <w:tc>
          <w:tcPr>
            <w:tcW w:w="720" w:type="dxa"/>
            <w:tcBorders>
              <w:top w:val="single" w:sz="4" w:space="0" w:color="auto"/>
              <w:left w:val="single" w:sz="4" w:space="0" w:color="auto"/>
              <w:bottom w:val="single" w:sz="4" w:space="0" w:color="auto"/>
              <w:right w:val="single" w:sz="4" w:space="0" w:color="auto"/>
            </w:tcBorders>
          </w:tcPr>
          <w:p w14:paraId="2D29281C" w14:textId="77777777" w:rsidR="00C9324E" w:rsidRDefault="00C9324E" w:rsidP="00B36227">
            <w:pPr>
              <w:pStyle w:val="TAH"/>
              <w:keepNext w:val="0"/>
            </w:pPr>
            <w:r>
              <w:t>Cardinality</w:t>
            </w:r>
          </w:p>
        </w:tc>
        <w:tc>
          <w:tcPr>
            <w:tcW w:w="5040" w:type="dxa"/>
            <w:tcBorders>
              <w:top w:val="single" w:sz="4" w:space="0" w:color="auto"/>
              <w:left w:val="single" w:sz="4" w:space="0" w:color="auto"/>
              <w:bottom w:val="single" w:sz="4" w:space="0" w:color="auto"/>
              <w:right w:val="single" w:sz="4" w:space="0" w:color="auto"/>
            </w:tcBorders>
            <w:hideMark/>
          </w:tcPr>
          <w:p w14:paraId="1EF48806" w14:textId="77777777" w:rsidR="00C9324E" w:rsidRDefault="00C9324E" w:rsidP="00B36227">
            <w:pPr>
              <w:pStyle w:val="TAH"/>
              <w:keepNext w:val="0"/>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26131D75" w14:textId="77777777" w:rsidR="00C9324E" w:rsidRDefault="00C9324E" w:rsidP="00B36227">
            <w:pPr>
              <w:pStyle w:val="TAH"/>
              <w:keepNext w:val="0"/>
            </w:pPr>
            <w:r>
              <w:t>M/C/O</w:t>
            </w:r>
          </w:p>
        </w:tc>
      </w:tr>
      <w:tr w:rsidR="00C9324E" w14:paraId="37469671"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175D5738" w14:textId="77777777" w:rsidR="00C9324E" w:rsidRPr="00F966BF" w:rsidRDefault="00C9324E" w:rsidP="00B36227">
            <w:pPr>
              <w:pStyle w:val="TAL"/>
              <w:keepNext w:val="0"/>
            </w:pPr>
            <w:r w:rsidRPr="00930BAD">
              <w:t>faile</w:t>
            </w:r>
            <w:r>
              <w:t>dP</w:t>
            </w:r>
            <w:r w:rsidRPr="00930BAD">
              <w:t>rocedureType</w:t>
            </w:r>
          </w:p>
        </w:tc>
        <w:tc>
          <w:tcPr>
            <w:tcW w:w="1980" w:type="dxa"/>
            <w:tcBorders>
              <w:top w:val="single" w:sz="4" w:space="0" w:color="auto"/>
              <w:left w:val="single" w:sz="4" w:space="0" w:color="auto"/>
              <w:bottom w:val="single" w:sz="4" w:space="0" w:color="auto"/>
              <w:right w:val="single" w:sz="4" w:space="0" w:color="auto"/>
            </w:tcBorders>
          </w:tcPr>
          <w:p w14:paraId="72E7BF1B" w14:textId="77777777" w:rsidR="00C9324E" w:rsidRDefault="00C9324E" w:rsidP="00B36227">
            <w:pPr>
              <w:pStyle w:val="TAL"/>
              <w:keepNext w:val="0"/>
            </w:pPr>
            <w:r w:rsidRPr="00EA4112">
              <w:t>SMFFailedProcedureType</w:t>
            </w:r>
          </w:p>
        </w:tc>
        <w:tc>
          <w:tcPr>
            <w:tcW w:w="720" w:type="dxa"/>
            <w:tcBorders>
              <w:top w:val="single" w:sz="4" w:space="0" w:color="auto"/>
              <w:left w:val="single" w:sz="4" w:space="0" w:color="auto"/>
              <w:bottom w:val="single" w:sz="4" w:space="0" w:color="auto"/>
              <w:right w:val="single" w:sz="4" w:space="0" w:color="auto"/>
            </w:tcBorders>
          </w:tcPr>
          <w:p w14:paraId="3F9B5EC0" w14:textId="77777777" w:rsidR="00C9324E" w:rsidRDefault="00C9324E" w:rsidP="00B36227">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hideMark/>
          </w:tcPr>
          <w:p w14:paraId="468ED3FA" w14:textId="77777777" w:rsidR="00C9324E" w:rsidRDefault="00C9324E" w:rsidP="00B36227">
            <w:pPr>
              <w:pStyle w:val="TAL"/>
              <w:keepNext w:val="0"/>
            </w:pPr>
            <w:r>
              <w:t>Specifies the procedure which failed or is aborted at the SMF.</w:t>
            </w:r>
          </w:p>
        </w:tc>
        <w:tc>
          <w:tcPr>
            <w:tcW w:w="456" w:type="dxa"/>
            <w:tcBorders>
              <w:top w:val="single" w:sz="4" w:space="0" w:color="auto"/>
              <w:left w:val="single" w:sz="4" w:space="0" w:color="auto"/>
              <w:bottom w:val="single" w:sz="4" w:space="0" w:color="auto"/>
              <w:right w:val="single" w:sz="4" w:space="0" w:color="auto"/>
            </w:tcBorders>
            <w:hideMark/>
          </w:tcPr>
          <w:p w14:paraId="7066EAB2" w14:textId="77777777" w:rsidR="00C9324E" w:rsidRDefault="00C9324E" w:rsidP="00B36227">
            <w:pPr>
              <w:pStyle w:val="TAL"/>
              <w:keepNext w:val="0"/>
            </w:pPr>
            <w:r>
              <w:t>M</w:t>
            </w:r>
          </w:p>
        </w:tc>
      </w:tr>
      <w:tr w:rsidR="00C9324E" w:rsidRPr="00F966BF" w14:paraId="4D1E0C7A"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tcPr>
          <w:p w14:paraId="2A06368F" w14:textId="77777777" w:rsidR="00C9324E" w:rsidRPr="00F966BF" w:rsidRDefault="00C9324E" w:rsidP="00B36227">
            <w:pPr>
              <w:pStyle w:val="TAL"/>
              <w:keepNext w:val="0"/>
            </w:pPr>
            <w:r w:rsidRPr="00930BAD">
              <w:rPr>
                <w:lang w:val="en-US"/>
              </w:rPr>
              <w:t>failure</w:t>
            </w:r>
            <w:r>
              <w:rPr>
                <w:lang w:val="en-US"/>
              </w:rPr>
              <w:t>C</w:t>
            </w:r>
            <w:r w:rsidRPr="00930BAD">
              <w:rPr>
                <w:lang w:val="en-US"/>
              </w:rPr>
              <w:t>ause</w:t>
            </w:r>
          </w:p>
        </w:tc>
        <w:tc>
          <w:tcPr>
            <w:tcW w:w="1980" w:type="dxa"/>
            <w:tcBorders>
              <w:top w:val="single" w:sz="4" w:space="0" w:color="auto"/>
              <w:left w:val="single" w:sz="4" w:space="0" w:color="auto"/>
              <w:bottom w:val="single" w:sz="4" w:space="0" w:color="auto"/>
              <w:right w:val="single" w:sz="4" w:space="0" w:color="auto"/>
            </w:tcBorders>
          </w:tcPr>
          <w:p w14:paraId="4B67C6B1" w14:textId="77777777" w:rsidR="00C9324E" w:rsidRDefault="00C9324E" w:rsidP="00B36227">
            <w:pPr>
              <w:pStyle w:val="TAL"/>
              <w:keepNext w:val="0"/>
            </w:pPr>
            <w:r w:rsidRPr="00EA4112">
              <w:t>FiveGSMCause</w:t>
            </w:r>
          </w:p>
        </w:tc>
        <w:tc>
          <w:tcPr>
            <w:tcW w:w="720" w:type="dxa"/>
            <w:tcBorders>
              <w:top w:val="single" w:sz="4" w:space="0" w:color="auto"/>
              <w:left w:val="single" w:sz="4" w:space="0" w:color="auto"/>
              <w:bottom w:val="single" w:sz="4" w:space="0" w:color="auto"/>
              <w:right w:val="single" w:sz="4" w:space="0" w:color="auto"/>
            </w:tcBorders>
          </w:tcPr>
          <w:p w14:paraId="673E5DB9" w14:textId="77777777" w:rsidR="00C9324E" w:rsidRDefault="00C9324E" w:rsidP="00B36227">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tcPr>
          <w:p w14:paraId="5E9E71D9" w14:textId="221B1310" w:rsidR="00C9324E" w:rsidRDefault="00C9324E" w:rsidP="00B36227">
            <w:pPr>
              <w:pStyle w:val="TAL"/>
              <w:keepNext w:val="0"/>
            </w:pPr>
            <w:r>
              <w:t>Provides the value of the 5GSM cause, see TS 24.501 [13</w:t>
            </w:r>
            <w:r w:rsidR="00A85386">
              <w:t>] clause</w:t>
            </w:r>
            <w:r>
              <w:t xml:space="preserve"> 9.11.4.2. In case the procedure is aborted due to a 5GSM STATUS message, the 5GSM cause is the one included in the 5GSM status message.</w:t>
            </w:r>
          </w:p>
        </w:tc>
        <w:tc>
          <w:tcPr>
            <w:tcW w:w="456" w:type="dxa"/>
            <w:tcBorders>
              <w:top w:val="single" w:sz="4" w:space="0" w:color="auto"/>
              <w:left w:val="single" w:sz="4" w:space="0" w:color="auto"/>
              <w:bottom w:val="single" w:sz="4" w:space="0" w:color="auto"/>
              <w:right w:val="single" w:sz="4" w:space="0" w:color="auto"/>
            </w:tcBorders>
          </w:tcPr>
          <w:p w14:paraId="7F828465" w14:textId="77777777" w:rsidR="00C9324E" w:rsidRDefault="00C9324E" w:rsidP="00B36227">
            <w:pPr>
              <w:pStyle w:val="TAL"/>
              <w:keepNext w:val="0"/>
            </w:pPr>
            <w:r>
              <w:t>M</w:t>
            </w:r>
          </w:p>
        </w:tc>
      </w:tr>
      <w:tr w:rsidR="00C9324E" w14:paraId="3311FF24"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14D192D8" w14:textId="77777777" w:rsidR="00C9324E" w:rsidRDefault="00C9324E" w:rsidP="00B36227">
            <w:pPr>
              <w:pStyle w:val="TAL"/>
              <w:keepNext w:val="0"/>
            </w:pPr>
            <w:r>
              <w:t>requestedSlice</w:t>
            </w:r>
          </w:p>
        </w:tc>
        <w:tc>
          <w:tcPr>
            <w:tcW w:w="1980" w:type="dxa"/>
            <w:tcBorders>
              <w:top w:val="single" w:sz="4" w:space="0" w:color="auto"/>
              <w:left w:val="single" w:sz="4" w:space="0" w:color="auto"/>
              <w:bottom w:val="single" w:sz="4" w:space="0" w:color="auto"/>
              <w:right w:val="single" w:sz="4" w:space="0" w:color="auto"/>
            </w:tcBorders>
          </w:tcPr>
          <w:p w14:paraId="46FB18DF" w14:textId="77777777" w:rsidR="00C9324E" w:rsidRDefault="00C9324E" w:rsidP="00B36227">
            <w:pPr>
              <w:pStyle w:val="TAL"/>
              <w:keepNext w:val="0"/>
            </w:pPr>
            <w:r w:rsidRPr="00EA4112">
              <w:t>NSSAI</w:t>
            </w:r>
          </w:p>
        </w:tc>
        <w:tc>
          <w:tcPr>
            <w:tcW w:w="720" w:type="dxa"/>
            <w:tcBorders>
              <w:top w:val="single" w:sz="4" w:space="0" w:color="auto"/>
              <w:left w:val="single" w:sz="4" w:space="0" w:color="auto"/>
              <w:bottom w:val="single" w:sz="4" w:space="0" w:color="auto"/>
              <w:right w:val="single" w:sz="4" w:space="0" w:color="auto"/>
            </w:tcBorders>
          </w:tcPr>
          <w:p w14:paraId="29F609E4"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5EE6325D" w14:textId="77777777" w:rsidR="00C9324E" w:rsidRDefault="00C9324E" w:rsidP="00B36227">
            <w:pPr>
              <w:pStyle w:val="TAL"/>
              <w:keepNext w:val="0"/>
            </w:pPr>
            <w:r>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4026FF03" w14:textId="77777777" w:rsidR="00C9324E" w:rsidRDefault="00C9324E" w:rsidP="00B36227">
            <w:pPr>
              <w:pStyle w:val="TAL"/>
              <w:keepNext w:val="0"/>
            </w:pPr>
            <w:r>
              <w:t>C</w:t>
            </w:r>
          </w:p>
        </w:tc>
      </w:tr>
      <w:tr w:rsidR="00C9324E" w14:paraId="239F35D8"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tcPr>
          <w:p w14:paraId="5475D4E1" w14:textId="77777777" w:rsidR="00C9324E" w:rsidRDefault="00C9324E" w:rsidP="00B36227">
            <w:pPr>
              <w:pStyle w:val="TAL"/>
              <w:keepNext w:val="0"/>
            </w:pPr>
            <w:r>
              <w:t>initiator</w:t>
            </w:r>
          </w:p>
        </w:tc>
        <w:tc>
          <w:tcPr>
            <w:tcW w:w="1980" w:type="dxa"/>
            <w:tcBorders>
              <w:top w:val="single" w:sz="4" w:space="0" w:color="auto"/>
              <w:left w:val="single" w:sz="4" w:space="0" w:color="auto"/>
              <w:bottom w:val="single" w:sz="4" w:space="0" w:color="auto"/>
              <w:right w:val="single" w:sz="4" w:space="0" w:color="auto"/>
            </w:tcBorders>
          </w:tcPr>
          <w:p w14:paraId="47749C8C" w14:textId="77777777" w:rsidR="00C9324E" w:rsidRDefault="00C9324E" w:rsidP="00B36227">
            <w:pPr>
              <w:pStyle w:val="TAL"/>
              <w:keepNext w:val="0"/>
            </w:pPr>
            <w:r w:rsidRPr="00EA4112">
              <w:t>Initiator</w:t>
            </w:r>
          </w:p>
        </w:tc>
        <w:tc>
          <w:tcPr>
            <w:tcW w:w="720" w:type="dxa"/>
            <w:tcBorders>
              <w:top w:val="single" w:sz="4" w:space="0" w:color="auto"/>
              <w:left w:val="single" w:sz="4" w:space="0" w:color="auto"/>
              <w:bottom w:val="single" w:sz="4" w:space="0" w:color="auto"/>
              <w:right w:val="single" w:sz="4" w:space="0" w:color="auto"/>
            </w:tcBorders>
          </w:tcPr>
          <w:p w14:paraId="5FA67469" w14:textId="77777777" w:rsidR="00C9324E" w:rsidRDefault="00C9324E" w:rsidP="00B36227">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tcPr>
          <w:p w14:paraId="0FCCB9E9" w14:textId="77777777" w:rsidR="00C9324E" w:rsidRDefault="00C9324E" w:rsidP="00B36227">
            <w:pPr>
              <w:pStyle w:val="TAL"/>
              <w:keepNext w:val="0"/>
            </w:pPr>
            <w:r>
              <w:t>Specifies whether the network (SMF) or the UE is initiating the rejection or indicating the failure.</w:t>
            </w:r>
          </w:p>
        </w:tc>
        <w:tc>
          <w:tcPr>
            <w:tcW w:w="456" w:type="dxa"/>
            <w:tcBorders>
              <w:top w:val="single" w:sz="4" w:space="0" w:color="auto"/>
              <w:left w:val="single" w:sz="4" w:space="0" w:color="auto"/>
              <w:bottom w:val="single" w:sz="4" w:space="0" w:color="auto"/>
              <w:right w:val="single" w:sz="4" w:space="0" w:color="auto"/>
            </w:tcBorders>
          </w:tcPr>
          <w:p w14:paraId="3C04EA59" w14:textId="77777777" w:rsidR="00C9324E" w:rsidRDefault="00C9324E" w:rsidP="00B36227">
            <w:pPr>
              <w:pStyle w:val="TAL"/>
              <w:keepNext w:val="0"/>
            </w:pPr>
            <w:r>
              <w:t>M</w:t>
            </w:r>
          </w:p>
        </w:tc>
      </w:tr>
      <w:tr w:rsidR="00C9324E" w14:paraId="2EF7761D"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2DE16D52" w14:textId="77777777" w:rsidR="00C9324E" w:rsidRDefault="00C9324E" w:rsidP="00B36227">
            <w:pPr>
              <w:pStyle w:val="TAL"/>
              <w:keepNext w:val="0"/>
            </w:pPr>
            <w:r>
              <w:t>sUPI</w:t>
            </w:r>
          </w:p>
        </w:tc>
        <w:tc>
          <w:tcPr>
            <w:tcW w:w="1980" w:type="dxa"/>
            <w:tcBorders>
              <w:top w:val="single" w:sz="4" w:space="0" w:color="auto"/>
              <w:left w:val="single" w:sz="4" w:space="0" w:color="auto"/>
              <w:bottom w:val="single" w:sz="4" w:space="0" w:color="auto"/>
              <w:right w:val="single" w:sz="4" w:space="0" w:color="auto"/>
            </w:tcBorders>
          </w:tcPr>
          <w:p w14:paraId="3C2BB210" w14:textId="77777777" w:rsidR="00C9324E" w:rsidRDefault="00C9324E" w:rsidP="00B36227">
            <w:pPr>
              <w:pStyle w:val="TAL"/>
              <w:keepNext w:val="0"/>
            </w:pPr>
            <w:r w:rsidRPr="00EA4112">
              <w:t>SUPI</w:t>
            </w:r>
          </w:p>
        </w:tc>
        <w:tc>
          <w:tcPr>
            <w:tcW w:w="720" w:type="dxa"/>
            <w:tcBorders>
              <w:top w:val="single" w:sz="4" w:space="0" w:color="auto"/>
              <w:left w:val="single" w:sz="4" w:space="0" w:color="auto"/>
              <w:bottom w:val="single" w:sz="4" w:space="0" w:color="auto"/>
              <w:right w:val="single" w:sz="4" w:space="0" w:color="auto"/>
            </w:tcBorders>
          </w:tcPr>
          <w:p w14:paraId="735AF064"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02C531B4" w14:textId="77777777" w:rsidR="00C9324E" w:rsidRDefault="00C9324E" w:rsidP="00B36227">
            <w:pPr>
              <w:pStyle w:val="TAL"/>
              <w:keepNext w:val="0"/>
            </w:pPr>
            <w:r>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62108627" w14:textId="77777777" w:rsidR="00C9324E" w:rsidRDefault="00C9324E" w:rsidP="00B36227">
            <w:pPr>
              <w:pStyle w:val="TAL"/>
              <w:keepNext w:val="0"/>
            </w:pPr>
            <w:r>
              <w:t>C</w:t>
            </w:r>
          </w:p>
        </w:tc>
      </w:tr>
      <w:tr w:rsidR="00C9324E" w14:paraId="6092B248"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667B0F40" w14:textId="77777777" w:rsidR="00C9324E" w:rsidRDefault="00C9324E" w:rsidP="00B36227">
            <w:pPr>
              <w:pStyle w:val="TAL"/>
              <w:keepNext w:val="0"/>
            </w:pPr>
            <w:r>
              <w:t>sUPIUnauthenticated</w:t>
            </w:r>
          </w:p>
        </w:tc>
        <w:tc>
          <w:tcPr>
            <w:tcW w:w="1980" w:type="dxa"/>
            <w:tcBorders>
              <w:top w:val="single" w:sz="4" w:space="0" w:color="auto"/>
              <w:left w:val="single" w:sz="4" w:space="0" w:color="auto"/>
              <w:bottom w:val="single" w:sz="4" w:space="0" w:color="auto"/>
              <w:right w:val="single" w:sz="4" w:space="0" w:color="auto"/>
            </w:tcBorders>
          </w:tcPr>
          <w:p w14:paraId="1A04E67D" w14:textId="77777777" w:rsidR="00C9324E" w:rsidRDefault="00C9324E" w:rsidP="00B36227">
            <w:pPr>
              <w:pStyle w:val="TAL"/>
              <w:keepNext w:val="0"/>
            </w:pPr>
            <w:r w:rsidRPr="00EA4112">
              <w:t>SUPIUnauthenticatedIndication</w:t>
            </w:r>
          </w:p>
        </w:tc>
        <w:tc>
          <w:tcPr>
            <w:tcW w:w="720" w:type="dxa"/>
            <w:tcBorders>
              <w:top w:val="single" w:sz="4" w:space="0" w:color="auto"/>
              <w:left w:val="single" w:sz="4" w:space="0" w:color="auto"/>
              <w:bottom w:val="single" w:sz="4" w:space="0" w:color="auto"/>
              <w:right w:val="single" w:sz="4" w:space="0" w:color="auto"/>
            </w:tcBorders>
          </w:tcPr>
          <w:p w14:paraId="490B13E3"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4906DA6F" w14:textId="77777777" w:rsidR="00C9324E" w:rsidRDefault="00C9324E" w:rsidP="00B36227">
            <w:pPr>
              <w:pStyle w:val="TAL"/>
              <w:keepNext w:val="0"/>
            </w:pPr>
            <w:r>
              <w:t>Shall be present if a SUPI is present in the message and set to “true” if the SUPI has not been authenticated, or “false” if it has been authenticated.</w:t>
            </w:r>
          </w:p>
        </w:tc>
        <w:tc>
          <w:tcPr>
            <w:tcW w:w="456" w:type="dxa"/>
            <w:tcBorders>
              <w:top w:val="single" w:sz="4" w:space="0" w:color="auto"/>
              <w:left w:val="single" w:sz="4" w:space="0" w:color="auto"/>
              <w:bottom w:val="single" w:sz="4" w:space="0" w:color="auto"/>
              <w:right w:val="single" w:sz="4" w:space="0" w:color="auto"/>
            </w:tcBorders>
            <w:hideMark/>
          </w:tcPr>
          <w:p w14:paraId="26F6AE8A" w14:textId="77777777" w:rsidR="00C9324E" w:rsidRDefault="00C9324E" w:rsidP="00B36227">
            <w:pPr>
              <w:pStyle w:val="TAL"/>
              <w:keepNext w:val="0"/>
            </w:pPr>
            <w:r>
              <w:t>C</w:t>
            </w:r>
          </w:p>
        </w:tc>
      </w:tr>
      <w:tr w:rsidR="00C9324E" w14:paraId="75861DAB"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76CE5F4D" w14:textId="77777777" w:rsidR="00C9324E" w:rsidRDefault="00C9324E" w:rsidP="00B36227">
            <w:pPr>
              <w:pStyle w:val="TAL"/>
              <w:keepNext w:val="0"/>
            </w:pPr>
            <w:r>
              <w:t>pEI</w:t>
            </w:r>
          </w:p>
        </w:tc>
        <w:tc>
          <w:tcPr>
            <w:tcW w:w="1980" w:type="dxa"/>
            <w:tcBorders>
              <w:top w:val="single" w:sz="4" w:space="0" w:color="auto"/>
              <w:left w:val="single" w:sz="4" w:space="0" w:color="auto"/>
              <w:bottom w:val="single" w:sz="4" w:space="0" w:color="auto"/>
              <w:right w:val="single" w:sz="4" w:space="0" w:color="auto"/>
            </w:tcBorders>
          </w:tcPr>
          <w:p w14:paraId="662B036F" w14:textId="77777777" w:rsidR="00C9324E" w:rsidRDefault="00C9324E" w:rsidP="00B36227">
            <w:pPr>
              <w:pStyle w:val="TAL"/>
              <w:keepNext w:val="0"/>
            </w:pPr>
            <w:r w:rsidRPr="00EA4112">
              <w:t>PEI</w:t>
            </w:r>
          </w:p>
        </w:tc>
        <w:tc>
          <w:tcPr>
            <w:tcW w:w="720" w:type="dxa"/>
            <w:tcBorders>
              <w:top w:val="single" w:sz="4" w:space="0" w:color="auto"/>
              <w:left w:val="single" w:sz="4" w:space="0" w:color="auto"/>
              <w:bottom w:val="single" w:sz="4" w:space="0" w:color="auto"/>
              <w:right w:val="single" w:sz="4" w:space="0" w:color="auto"/>
            </w:tcBorders>
          </w:tcPr>
          <w:p w14:paraId="1B2F99E9"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0C30384B" w14:textId="77777777" w:rsidR="00C9324E" w:rsidRDefault="00C9324E" w:rsidP="00B36227">
            <w:pPr>
              <w:pStyle w:val="TAL"/>
              <w:keepNext w:val="0"/>
            </w:pPr>
            <w:r>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30EC5503" w14:textId="77777777" w:rsidR="00C9324E" w:rsidRDefault="00C9324E" w:rsidP="00B36227">
            <w:pPr>
              <w:pStyle w:val="TAL"/>
              <w:keepNext w:val="0"/>
            </w:pPr>
            <w:r>
              <w:t>C</w:t>
            </w:r>
          </w:p>
        </w:tc>
      </w:tr>
      <w:tr w:rsidR="00C9324E" w14:paraId="61EEDA56"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352D1133" w14:textId="77777777" w:rsidR="00C9324E" w:rsidRDefault="00C9324E" w:rsidP="00B36227">
            <w:pPr>
              <w:pStyle w:val="TAL"/>
              <w:keepNext w:val="0"/>
            </w:pPr>
            <w:r>
              <w:t>gPSI</w:t>
            </w:r>
          </w:p>
        </w:tc>
        <w:tc>
          <w:tcPr>
            <w:tcW w:w="1980" w:type="dxa"/>
            <w:tcBorders>
              <w:top w:val="single" w:sz="4" w:space="0" w:color="auto"/>
              <w:left w:val="single" w:sz="4" w:space="0" w:color="auto"/>
              <w:bottom w:val="single" w:sz="4" w:space="0" w:color="auto"/>
              <w:right w:val="single" w:sz="4" w:space="0" w:color="auto"/>
            </w:tcBorders>
          </w:tcPr>
          <w:p w14:paraId="1CF9908B" w14:textId="77777777" w:rsidR="00C9324E" w:rsidRDefault="00C9324E" w:rsidP="00B36227">
            <w:pPr>
              <w:pStyle w:val="TAL"/>
              <w:keepNext w:val="0"/>
            </w:pPr>
            <w:r w:rsidRPr="00EA4112">
              <w:t>GPSI</w:t>
            </w:r>
          </w:p>
        </w:tc>
        <w:tc>
          <w:tcPr>
            <w:tcW w:w="720" w:type="dxa"/>
            <w:tcBorders>
              <w:top w:val="single" w:sz="4" w:space="0" w:color="auto"/>
              <w:left w:val="single" w:sz="4" w:space="0" w:color="auto"/>
              <w:bottom w:val="single" w:sz="4" w:space="0" w:color="auto"/>
              <w:right w:val="single" w:sz="4" w:space="0" w:color="auto"/>
            </w:tcBorders>
          </w:tcPr>
          <w:p w14:paraId="2D2AF51F"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640A6AD2" w14:textId="77777777" w:rsidR="00C9324E" w:rsidRDefault="00C9324E" w:rsidP="00B36227">
            <w:pPr>
              <w:pStyle w:val="TAL"/>
              <w:keepNext w:val="0"/>
            </w:pPr>
            <w:r>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7EB0DBD8" w14:textId="77777777" w:rsidR="00C9324E" w:rsidRDefault="00C9324E" w:rsidP="00B36227">
            <w:pPr>
              <w:pStyle w:val="TAL"/>
              <w:keepNext w:val="0"/>
            </w:pPr>
            <w:r>
              <w:t>C</w:t>
            </w:r>
          </w:p>
        </w:tc>
      </w:tr>
      <w:tr w:rsidR="00C9324E" w14:paraId="252258D8"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33B1299" w14:textId="77777777" w:rsidR="00C9324E" w:rsidRDefault="00C9324E" w:rsidP="00B36227">
            <w:pPr>
              <w:pStyle w:val="TAL"/>
              <w:keepNext w:val="0"/>
            </w:pPr>
            <w:r>
              <w:t>pDUSessionID</w:t>
            </w:r>
          </w:p>
        </w:tc>
        <w:tc>
          <w:tcPr>
            <w:tcW w:w="1980" w:type="dxa"/>
            <w:tcBorders>
              <w:top w:val="single" w:sz="4" w:space="0" w:color="auto"/>
              <w:left w:val="single" w:sz="4" w:space="0" w:color="auto"/>
              <w:bottom w:val="single" w:sz="4" w:space="0" w:color="auto"/>
              <w:right w:val="single" w:sz="4" w:space="0" w:color="auto"/>
            </w:tcBorders>
          </w:tcPr>
          <w:p w14:paraId="2C454D00" w14:textId="77777777" w:rsidR="00C9324E" w:rsidRDefault="00C9324E" w:rsidP="00B36227">
            <w:pPr>
              <w:pStyle w:val="TAL"/>
              <w:keepNext w:val="0"/>
            </w:pPr>
            <w:r w:rsidRPr="00EA4112">
              <w:t>PDUSessionID</w:t>
            </w:r>
          </w:p>
        </w:tc>
        <w:tc>
          <w:tcPr>
            <w:tcW w:w="720" w:type="dxa"/>
            <w:tcBorders>
              <w:top w:val="single" w:sz="4" w:space="0" w:color="auto"/>
              <w:left w:val="single" w:sz="4" w:space="0" w:color="auto"/>
              <w:bottom w:val="single" w:sz="4" w:space="0" w:color="auto"/>
              <w:right w:val="single" w:sz="4" w:space="0" w:color="auto"/>
            </w:tcBorders>
          </w:tcPr>
          <w:p w14:paraId="79A7D589"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36B7CF1F" w14:textId="77777777" w:rsidR="00C9324E" w:rsidRPr="00374A8F" w:rsidRDefault="00C9324E" w:rsidP="00B36227">
            <w:pPr>
              <w:pStyle w:val="TAL"/>
              <w:keepNext w:val="0"/>
            </w:pPr>
            <w:r>
              <w:t>PDU Session ID, see TS 24.501 [13] clause 9.4, if available.</w:t>
            </w:r>
          </w:p>
        </w:tc>
        <w:tc>
          <w:tcPr>
            <w:tcW w:w="456" w:type="dxa"/>
            <w:tcBorders>
              <w:top w:val="single" w:sz="4" w:space="0" w:color="auto"/>
              <w:left w:val="single" w:sz="4" w:space="0" w:color="auto"/>
              <w:bottom w:val="single" w:sz="4" w:space="0" w:color="auto"/>
              <w:right w:val="single" w:sz="4" w:space="0" w:color="auto"/>
            </w:tcBorders>
          </w:tcPr>
          <w:p w14:paraId="4491B6E5" w14:textId="77777777" w:rsidR="00C9324E" w:rsidRDefault="00C9324E" w:rsidP="00B36227">
            <w:pPr>
              <w:pStyle w:val="TAL"/>
              <w:keepNext w:val="0"/>
            </w:pPr>
            <w:r>
              <w:t>C</w:t>
            </w:r>
          </w:p>
        </w:tc>
      </w:tr>
      <w:tr w:rsidR="00C9324E" w14:paraId="6AC50A9D"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31B70E4B" w14:textId="77777777" w:rsidR="00C9324E" w:rsidRPr="00855804" w:rsidRDefault="00C9324E" w:rsidP="00B36227">
            <w:pPr>
              <w:pStyle w:val="TAL"/>
              <w:keepNext w:val="0"/>
            </w:pPr>
            <w:r w:rsidRPr="00855804">
              <w:t>accessInfo</w:t>
            </w:r>
          </w:p>
        </w:tc>
        <w:tc>
          <w:tcPr>
            <w:tcW w:w="1980" w:type="dxa"/>
            <w:tcBorders>
              <w:top w:val="single" w:sz="4" w:space="0" w:color="auto"/>
              <w:left w:val="single" w:sz="4" w:space="0" w:color="auto"/>
              <w:bottom w:val="single" w:sz="4" w:space="0" w:color="auto"/>
              <w:right w:val="single" w:sz="4" w:space="0" w:color="auto"/>
            </w:tcBorders>
          </w:tcPr>
          <w:p w14:paraId="56AC1315" w14:textId="77777777" w:rsidR="00C9324E" w:rsidRPr="00855804" w:rsidRDefault="00C9324E" w:rsidP="00B36227">
            <w:pPr>
              <w:pStyle w:val="TAL"/>
              <w:keepNext w:val="0"/>
            </w:pPr>
            <w:r w:rsidRPr="00EA4112">
              <w:t>SEQUENCE OF AccessInfo</w:t>
            </w:r>
          </w:p>
        </w:tc>
        <w:tc>
          <w:tcPr>
            <w:tcW w:w="720" w:type="dxa"/>
            <w:tcBorders>
              <w:top w:val="single" w:sz="4" w:space="0" w:color="auto"/>
              <w:left w:val="single" w:sz="4" w:space="0" w:color="auto"/>
              <w:bottom w:val="single" w:sz="4" w:space="0" w:color="auto"/>
              <w:right w:val="single" w:sz="4" w:space="0" w:color="auto"/>
            </w:tcBorders>
          </w:tcPr>
          <w:p w14:paraId="2265038B" w14:textId="77777777" w:rsidR="00C9324E" w:rsidRPr="00855804" w:rsidRDefault="00C9324E" w:rsidP="00B36227">
            <w:pPr>
              <w:pStyle w:val="TAL"/>
              <w:keepNext w:val="0"/>
            </w:pPr>
            <w:r>
              <w:t>1..MAX</w:t>
            </w:r>
          </w:p>
        </w:tc>
        <w:tc>
          <w:tcPr>
            <w:tcW w:w="5040" w:type="dxa"/>
            <w:tcBorders>
              <w:top w:val="single" w:sz="4" w:space="0" w:color="auto"/>
              <w:left w:val="single" w:sz="4" w:space="0" w:color="auto"/>
              <w:bottom w:val="single" w:sz="4" w:space="0" w:color="auto"/>
              <w:right w:val="single" w:sz="4" w:space="0" w:color="auto"/>
            </w:tcBorders>
          </w:tcPr>
          <w:p w14:paraId="1845A917" w14:textId="77777777" w:rsidR="00C9324E" w:rsidRPr="00855804" w:rsidRDefault="00C9324E" w:rsidP="00B36227">
            <w:pPr>
              <w:pStyle w:val="TAL"/>
              <w:keepNext w:val="0"/>
            </w:pPr>
            <w:r w:rsidRPr="00855804">
              <w:t>Identifies the access(es) associated with the PDU session including the information for each specific access (s</w:t>
            </w:r>
            <w:r>
              <w:t>ee table</w:t>
            </w:r>
            <w:r w:rsidRPr="00855804">
              <w:t xml:space="preserve"> 6.2.3-</w:t>
            </w:r>
            <w:r>
              <w:t>5B</w:t>
            </w:r>
            <w:r w:rsidRPr="00855804">
              <w:t>)</w:t>
            </w:r>
            <w:r>
              <w:t>.</w:t>
            </w:r>
          </w:p>
        </w:tc>
        <w:tc>
          <w:tcPr>
            <w:tcW w:w="456" w:type="dxa"/>
            <w:tcBorders>
              <w:top w:val="single" w:sz="4" w:space="0" w:color="auto"/>
              <w:left w:val="single" w:sz="4" w:space="0" w:color="auto"/>
              <w:bottom w:val="single" w:sz="4" w:space="0" w:color="auto"/>
              <w:right w:val="single" w:sz="4" w:space="0" w:color="auto"/>
            </w:tcBorders>
          </w:tcPr>
          <w:p w14:paraId="437496AC" w14:textId="77777777" w:rsidR="00C9324E" w:rsidRPr="00855804" w:rsidRDefault="00C9324E" w:rsidP="00B36227">
            <w:pPr>
              <w:pStyle w:val="TAL"/>
              <w:keepNext w:val="0"/>
            </w:pPr>
            <w:r w:rsidRPr="00855804">
              <w:t>M</w:t>
            </w:r>
          </w:p>
        </w:tc>
      </w:tr>
      <w:tr w:rsidR="00C9324E" w14:paraId="3B24DD19"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43529D7" w14:textId="77777777" w:rsidR="00C9324E" w:rsidRDefault="00C9324E" w:rsidP="00B36227">
            <w:pPr>
              <w:pStyle w:val="TAL"/>
              <w:keepNext w:val="0"/>
            </w:pPr>
            <w:r>
              <w:t>uEEndpoint</w:t>
            </w:r>
          </w:p>
        </w:tc>
        <w:tc>
          <w:tcPr>
            <w:tcW w:w="1980" w:type="dxa"/>
            <w:tcBorders>
              <w:top w:val="single" w:sz="4" w:space="0" w:color="auto"/>
              <w:left w:val="single" w:sz="4" w:space="0" w:color="auto"/>
              <w:bottom w:val="single" w:sz="4" w:space="0" w:color="auto"/>
              <w:right w:val="single" w:sz="4" w:space="0" w:color="auto"/>
            </w:tcBorders>
          </w:tcPr>
          <w:p w14:paraId="2692D9E0" w14:textId="77777777" w:rsidR="00C9324E" w:rsidRDefault="00C9324E" w:rsidP="00B36227">
            <w:pPr>
              <w:pStyle w:val="TAL"/>
              <w:keepNext w:val="0"/>
            </w:pPr>
            <w:r w:rsidRPr="00EA4112">
              <w:t>SEQUENCE OF UEEndpointAddress</w:t>
            </w:r>
          </w:p>
        </w:tc>
        <w:tc>
          <w:tcPr>
            <w:tcW w:w="720" w:type="dxa"/>
            <w:tcBorders>
              <w:top w:val="single" w:sz="4" w:space="0" w:color="auto"/>
              <w:left w:val="single" w:sz="4" w:space="0" w:color="auto"/>
              <w:bottom w:val="single" w:sz="4" w:space="0" w:color="auto"/>
              <w:right w:val="single" w:sz="4" w:space="0" w:color="auto"/>
            </w:tcBorders>
          </w:tcPr>
          <w:p w14:paraId="6ABD25C3" w14:textId="77777777" w:rsidR="00C9324E" w:rsidRDefault="00C9324E" w:rsidP="00B36227">
            <w:pPr>
              <w:pStyle w:val="TAL"/>
              <w:keepNext w:val="0"/>
            </w:pPr>
            <w:r>
              <w:t>0..MAX</w:t>
            </w:r>
          </w:p>
        </w:tc>
        <w:tc>
          <w:tcPr>
            <w:tcW w:w="5040" w:type="dxa"/>
            <w:tcBorders>
              <w:top w:val="single" w:sz="4" w:space="0" w:color="auto"/>
              <w:left w:val="single" w:sz="4" w:space="0" w:color="auto"/>
              <w:bottom w:val="single" w:sz="4" w:space="0" w:color="auto"/>
              <w:right w:val="single" w:sz="4" w:space="0" w:color="auto"/>
            </w:tcBorders>
          </w:tcPr>
          <w:p w14:paraId="755E9D4D" w14:textId="77777777" w:rsidR="00C9324E" w:rsidRDefault="00C9324E" w:rsidP="00B36227">
            <w:pPr>
              <w:pStyle w:val="TAL"/>
              <w:keepNext w:val="0"/>
            </w:pPr>
            <w:r>
              <w:t>UE endpoint address(es) if available.</w:t>
            </w:r>
          </w:p>
        </w:tc>
        <w:tc>
          <w:tcPr>
            <w:tcW w:w="456" w:type="dxa"/>
            <w:tcBorders>
              <w:top w:val="single" w:sz="4" w:space="0" w:color="auto"/>
              <w:left w:val="single" w:sz="4" w:space="0" w:color="auto"/>
              <w:bottom w:val="single" w:sz="4" w:space="0" w:color="auto"/>
              <w:right w:val="single" w:sz="4" w:space="0" w:color="auto"/>
            </w:tcBorders>
          </w:tcPr>
          <w:p w14:paraId="49C58FA7" w14:textId="77777777" w:rsidR="00C9324E" w:rsidRDefault="00C9324E" w:rsidP="00B36227">
            <w:pPr>
              <w:pStyle w:val="TAL"/>
              <w:keepNext w:val="0"/>
            </w:pPr>
            <w:r>
              <w:t>C</w:t>
            </w:r>
          </w:p>
        </w:tc>
      </w:tr>
      <w:tr w:rsidR="00C9324E" w14:paraId="632F63DC"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1042E359" w14:textId="77777777" w:rsidR="00C9324E" w:rsidRDefault="00C9324E" w:rsidP="00B36227">
            <w:pPr>
              <w:pStyle w:val="TAL"/>
              <w:keepNext w:val="0"/>
            </w:pPr>
            <w:r>
              <w:t>location</w:t>
            </w:r>
          </w:p>
        </w:tc>
        <w:tc>
          <w:tcPr>
            <w:tcW w:w="1980" w:type="dxa"/>
            <w:tcBorders>
              <w:top w:val="single" w:sz="4" w:space="0" w:color="auto"/>
              <w:left w:val="single" w:sz="4" w:space="0" w:color="auto"/>
              <w:bottom w:val="single" w:sz="4" w:space="0" w:color="auto"/>
              <w:right w:val="single" w:sz="4" w:space="0" w:color="auto"/>
            </w:tcBorders>
          </w:tcPr>
          <w:p w14:paraId="711889F2" w14:textId="77777777" w:rsidR="00C9324E" w:rsidRDefault="00C9324E" w:rsidP="00B36227">
            <w:pPr>
              <w:pStyle w:val="TAL"/>
              <w:keepNext w:val="0"/>
            </w:pPr>
            <w:r w:rsidRPr="00EA4112">
              <w:t>Location</w:t>
            </w:r>
          </w:p>
        </w:tc>
        <w:tc>
          <w:tcPr>
            <w:tcW w:w="720" w:type="dxa"/>
            <w:tcBorders>
              <w:top w:val="single" w:sz="4" w:space="0" w:color="auto"/>
              <w:left w:val="single" w:sz="4" w:space="0" w:color="auto"/>
              <w:bottom w:val="single" w:sz="4" w:space="0" w:color="auto"/>
              <w:right w:val="single" w:sz="4" w:space="0" w:color="auto"/>
            </w:tcBorders>
          </w:tcPr>
          <w:p w14:paraId="55710718"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6C29F90F" w14:textId="77777777" w:rsidR="00C9324E" w:rsidRDefault="00C9324E" w:rsidP="00B36227">
            <w:pPr>
              <w:pStyle w:val="TAL"/>
              <w:keepNext w:val="0"/>
            </w:pPr>
            <w:r>
              <w:t>Location information provided by the AMF or present in the context at the SMF, if available.</w:t>
            </w:r>
          </w:p>
        </w:tc>
        <w:tc>
          <w:tcPr>
            <w:tcW w:w="456" w:type="dxa"/>
            <w:tcBorders>
              <w:top w:val="single" w:sz="4" w:space="0" w:color="auto"/>
              <w:left w:val="single" w:sz="4" w:space="0" w:color="auto"/>
              <w:bottom w:val="single" w:sz="4" w:space="0" w:color="auto"/>
              <w:right w:val="single" w:sz="4" w:space="0" w:color="auto"/>
            </w:tcBorders>
          </w:tcPr>
          <w:p w14:paraId="2144B062" w14:textId="77777777" w:rsidR="00C9324E" w:rsidRDefault="00C9324E" w:rsidP="00B36227">
            <w:pPr>
              <w:pStyle w:val="TAL"/>
              <w:keepNext w:val="0"/>
            </w:pPr>
            <w:r>
              <w:t>C</w:t>
            </w:r>
          </w:p>
        </w:tc>
      </w:tr>
      <w:tr w:rsidR="00C9324E" w14:paraId="1A7E87CD"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C16DAF8" w14:textId="77777777" w:rsidR="00C9324E" w:rsidRPr="00374A8F" w:rsidRDefault="00C9324E" w:rsidP="00B36227">
            <w:pPr>
              <w:pStyle w:val="TAL"/>
              <w:keepNext w:val="0"/>
            </w:pPr>
            <w:r>
              <w:t>dNN</w:t>
            </w:r>
          </w:p>
        </w:tc>
        <w:tc>
          <w:tcPr>
            <w:tcW w:w="1980" w:type="dxa"/>
            <w:tcBorders>
              <w:top w:val="single" w:sz="4" w:space="0" w:color="auto"/>
              <w:left w:val="single" w:sz="4" w:space="0" w:color="auto"/>
              <w:bottom w:val="single" w:sz="4" w:space="0" w:color="auto"/>
              <w:right w:val="single" w:sz="4" w:space="0" w:color="auto"/>
            </w:tcBorders>
          </w:tcPr>
          <w:p w14:paraId="03DB3317" w14:textId="77777777" w:rsidR="00C9324E" w:rsidRPr="00EA4112" w:rsidRDefault="00C9324E" w:rsidP="00B36227">
            <w:pPr>
              <w:pStyle w:val="TAL"/>
              <w:keepNext w:val="0"/>
            </w:pPr>
            <w:r w:rsidRPr="00EA4112">
              <w:t>DNN</w:t>
            </w:r>
          </w:p>
        </w:tc>
        <w:tc>
          <w:tcPr>
            <w:tcW w:w="720" w:type="dxa"/>
            <w:tcBorders>
              <w:top w:val="single" w:sz="4" w:space="0" w:color="auto"/>
              <w:left w:val="single" w:sz="4" w:space="0" w:color="auto"/>
              <w:bottom w:val="single" w:sz="4" w:space="0" w:color="auto"/>
              <w:right w:val="single" w:sz="4" w:space="0" w:color="auto"/>
            </w:tcBorders>
          </w:tcPr>
          <w:p w14:paraId="0B43A86A"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3DA0A0AE" w14:textId="77777777" w:rsidR="00C9324E" w:rsidRDefault="00C9324E" w:rsidP="00B36227">
            <w:pPr>
              <w:pStyle w:val="TAL"/>
              <w:keepNext w:val="0"/>
            </w:pPr>
            <w:r>
              <w:t>Data Network Name associated with the target traffic, as defined in TS 23.003 [19] clause 9A and described in TS 23.501 [2] clause 4.3.2.2, if available. Shall be given in dotted-label presentation format as described in TS 23.003 [19] clause 9.1.</w:t>
            </w:r>
          </w:p>
        </w:tc>
        <w:tc>
          <w:tcPr>
            <w:tcW w:w="456" w:type="dxa"/>
            <w:tcBorders>
              <w:top w:val="single" w:sz="4" w:space="0" w:color="auto"/>
              <w:left w:val="single" w:sz="4" w:space="0" w:color="auto"/>
              <w:bottom w:val="single" w:sz="4" w:space="0" w:color="auto"/>
              <w:right w:val="single" w:sz="4" w:space="0" w:color="auto"/>
            </w:tcBorders>
          </w:tcPr>
          <w:p w14:paraId="56411990" w14:textId="77777777" w:rsidR="00C9324E" w:rsidRPr="00374A8F" w:rsidRDefault="00C9324E" w:rsidP="00B36227">
            <w:pPr>
              <w:pStyle w:val="TAL"/>
              <w:keepNext w:val="0"/>
            </w:pPr>
            <w:r>
              <w:t>C</w:t>
            </w:r>
          </w:p>
        </w:tc>
      </w:tr>
      <w:tr w:rsidR="00C9324E" w14:paraId="51780D10"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032C78D3" w14:textId="77777777" w:rsidR="00C9324E" w:rsidRDefault="00C9324E" w:rsidP="00B36227">
            <w:pPr>
              <w:pStyle w:val="TAL"/>
              <w:keepNext w:val="0"/>
            </w:pPr>
            <w:r>
              <w:t>aMFID</w:t>
            </w:r>
          </w:p>
        </w:tc>
        <w:tc>
          <w:tcPr>
            <w:tcW w:w="1980" w:type="dxa"/>
            <w:tcBorders>
              <w:top w:val="single" w:sz="4" w:space="0" w:color="auto"/>
              <w:left w:val="single" w:sz="4" w:space="0" w:color="auto"/>
              <w:bottom w:val="single" w:sz="4" w:space="0" w:color="auto"/>
              <w:right w:val="single" w:sz="4" w:space="0" w:color="auto"/>
            </w:tcBorders>
          </w:tcPr>
          <w:p w14:paraId="5C23F6B7" w14:textId="77777777" w:rsidR="00C9324E" w:rsidRDefault="00C9324E" w:rsidP="00B36227">
            <w:pPr>
              <w:pStyle w:val="TAL"/>
              <w:keepNext w:val="0"/>
            </w:pPr>
            <w:r w:rsidRPr="00EA4112">
              <w:t>AMFID</w:t>
            </w:r>
          </w:p>
        </w:tc>
        <w:tc>
          <w:tcPr>
            <w:tcW w:w="720" w:type="dxa"/>
            <w:tcBorders>
              <w:top w:val="single" w:sz="4" w:space="0" w:color="auto"/>
              <w:left w:val="single" w:sz="4" w:space="0" w:color="auto"/>
              <w:bottom w:val="single" w:sz="4" w:space="0" w:color="auto"/>
              <w:right w:val="single" w:sz="4" w:space="0" w:color="auto"/>
            </w:tcBorders>
          </w:tcPr>
          <w:p w14:paraId="6ABCAFEF"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63B6526B" w14:textId="77777777" w:rsidR="00C9324E" w:rsidRDefault="00C9324E" w:rsidP="00B36227">
            <w:pPr>
              <w:pStyle w:val="TAL"/>
              <w:keepNext w:val="0"/>
            </w:pPr>
            <w:r>
              <w:t>Identifier of the AMF associated with the target UE, as defined in TS 23.003 [19] clause 2.10.1 when available.</w:t>
            </w:r>
          </w:p>
        </w:tc>
        <w:tc>
          <w:tcPr>
            <w:tcW w:w="456" w:type="dxa"/>
            <w:tcBorders>
              <w:top w:val="single" w:sz="4" w:space="0" w:color="auto"/>
              <w:left w:val="single" w:sz="4" w:space="0" w:color="auto"/>
              <w:bottom w:val="single" w:sz="4" w:space="0" w:color="auto"/>
              <w:right w:val="single" w:sz="4" w:space="0" w:color="auto"/>
            </w:tcBorders>
          </w:tcPr>
          <w:p w14:paraId="6484B09B" w14:textId="77777777" w:rsidR="00C9324E" w:rsidRPr="00374A8F" w:rsidRDefault="00C9324E" w:rsidP="00B36227">
            <w:pPr>
              <w:pStyle w:val="TAL"/>
              <w:keepNext w:val="0"/>
            </w:pPr>
            <w:r>
              <w:t>C</w:t>
            </w:r>
          </w:p>
        </w:tc>
      </w:tr>
      <w:tr w:rsidR="00C9324E" w14:paraId="4C084E6C"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059A0817" w14:textId="77777777" w:rsidR="00C9324E" w:rsidRDefault="00C9324E" w:rsidP="00B36227">
            <w:pPr>
              <w:pStyle w:val="TAL"/>
              <w:keepNext w:val="0"/>
            </w:pPr>
            <w:r>
              <w:t>hSMFURI</w:t>
            </w:r>
          </w:p>
        </w:tc>
        <w:tc>
          <w:tcPr>
            <w:tcW w:w="1980" w:type="dxa"/>
            <w:tcBorders>
              <w:top w:val="single" w:sz="4" w:space="0" w:color="auto"/>
              <w:left w:val="single" w:sz="4" w:space="0" w:color="auto"/>
              <w:bottom w:val="single" w:sz="4" w:space="0" w:color="auto"/>
              <w:right w:val="single" w:sz="4" w:space="0" w:color="auto"/>
            </w:tcBorders>
          </w:tcPr>
          <w:p w14:paraId="013515B4" w14:textId="77777777" w:rsidR="00C9324E" w:rsidRDefault="00C9324E" w:rsidP="00B36227">
            <w:pPr>
              <w:pStyle w:val="TAL"/>
              <w:keepNext w:val="0"/>
            </w:pPr>
            <w:r w:rsidRPr="00EA4112">
              <w:t>HSMFURI</w:t>
            </w:r>
          </w:p>
        </w:tc>
        <w:tc>
          <w:tcPr>
            <w:tcW w:w="720" w:type="dxa"/>
            <w:tcBorders>
              <w:top w:val="single" w:sz="4" w:space="0" w:color="auto"/>
              <w:left w:val="single" w:sz="4" w:space="0" w:color="auto"/>
              <w:bottom w:val="single" w:sz="4" w:space="0" w:color="auto"/>
              <w:right w:val="single" w:sz="4" w:space="0" w:color="auto"/>
            </w:tcBorders>
          </w:tcPr>
          <w:p w14:paraId="6C8E4878"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297F18A2" w14:textId="77777777" w:rsidR="00C9324E" w:rsidRDefault="00C9324E" w:rsidP="00B36227">
            <w:pPr>
              <w:pStyle w:val="TAL"/>
              <w:keepNext w:val="0"/>
            </w:pPr>
            <w:r>
              <w:t>URI of the Nsmf_PDUSession service of the selected H-SMF, if available. See TS 29.502 [16] clause 6.1.6.2.2.</w:t>
            </w:r>
          </w:p>
        </w:tc>
        <w:tc>
          <w:tcPr>
            <w:tcW w:w="456" w:type="dxa"/>
            <w:tcBorders>
              <w:top w:val="single" w:sz="4" w:space="0" w:color="auto"/>
              <w:left w:val="single" w:sz="4" w:space="0" w:color="auto"/>
              <w:bottom w:val="single" w:sz="4" w:space="0" w:color="auto"/>
              <w:right w:val="single" w:sz="4" w:space="0" w:color="auto"/>
            </w:tcBorders>
          </w:tcPr>
          <w:p w14:paraId="0BE0D998" w14:textId="77777777" w:rsidR="00C9324E" w:rsidRDefault="00C9324E" w:rsidP="00B36227">
            <w:pPr>
              <w:pStyle w:val="TAL"/>
              <w:keepNext w:val="0"/>
            </w:pPr>
            <w:r>
              <w:t>C</w:t>
            </w:r>
          </w:p>
        </w:tc>
      </w:tr>
      <w:tr w:rsidR="00C9324E" w14:paraId="43F717E3"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75B55388" w14:textId="77777777" w:rsidR="00C9324E" w:rsidRDefault="00C9324E" w:rsidP="00B36227">
            <w:pPr>
              <w:pStyle w:val="TAL"/>
              <w:keepNext w:val="0"/>
            </w:pPr>
            <w:r>
              <w:lastRenderedPageBreak/>
              <w:t>requestType</w:t>
            </w:r>
          </w:p>
        </w:tc>
        <w:tc>
          <w:tcPr>
            <w:tcW w:w="1980" w:type="dxa"/>
            <w:tcBorders>
              <w:top w:val="single" w:sz="4" w:space="0" w:color="auto"/>
              <w:left w:val="single" w:sz="4" w:space="0" w:color="auto"/>
              <w:bottom w:val="single" w:sz="4" w:space="0" w:color="auto"/>
              <w:right w:val="single" w:sz="4" w:space="0" w:color="auto"/>
            </w:tcBorders>
          </w:tcPr>
          <w:p w14:paraId="4852817D" w14:textId="77777777" w:rsidR="00C9324E" w:rsidRDefault="00C9324E" w:rsidP="00B36227">
            <w:pPr>
              <w:pStyle w:val="TAL"/>
              <w:keepNext w:val="0"/>
            </w:pPr>
            <w:r w:rsidRPr="00EA4112">
              <w:t>FiveGSMRequestType</w:t>
            </w:r>
          </w:p>
        </w:tc>
        <w:tc>
          <w:tcPr>
            <w:tcW w:w="720" w:type="dxa"/>
            <w:tcBorders>
              <w:top w:val="single" w:sz="4" w:space="0" w:color="auto"/>
              <w:left w:val="single" w:sz="4" w:space="0" w:color="auto"/>
              <w:bottom w:val="single" w:sz="4" w:space="0" w:color="auto"/>
              <w:right w:val="single" w:sz="4" w:space="0" w:color="auto"/>
            </w:tcBorders>
          </w:tcPr>
          <w:p w14:paraId="203E86A2"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19BFAFBF" w14:textId="77777777" w:rsidR="00C9324E" w:rsidRDefault="00C9324E" w:rsidP="00B36227">
            <w:pPr>
              <w:pStyle w:val="TAL"/>
              <w:keepNext w:val="0"/>
            </w:pPr>
            <w:r>
              <w:t>Type of request as described in TS 24.501 [13] clause 9.11.3.47, if available.</w:t>
            </w:r>
          </w:p>
          <w:p w14:paraId="69C60362" w14:textId="77777777" w:rsidR="00C9324E" w:rsidRDefault="00C9324E" w:rsidP="00B36227">
            <w:pPr>
              <w:pStyle w:val="TAL"/>
              <w:keepNext w:val="0"/>
            </w:pPr>
            <w:r>
              <w:t>Otherwise depending on the REJECT event the following request type shall be reported:</w:t>
            </w:r>
          </w:p>
          <w:p w14:paraId="6C7CAE00" w14:textId="77777777" w:rsidR="00C9324E" w:rsidRDefault="00C9324E" w:rsidP="00B36227">
            <w:pPr>
              <w:pStyle w:val="TAL"/>
              <w:keepNext w:val="0"/>
            </w:pPr>
            <w:r>
              <w:t>PDU SESSION ESTABLISHMENT REJECT: The request type shall be set to the one reported within the PDU SESSION ESTABLISHMENT or if there hasn't been one reported it should be set to "MA PDU request".</w:t>
            </w:r>
          </w:p>
          <w:p w14:paraId="062C2952" w14:textId="77777777" w:rsidR="00C9324E" w:rsidRDefault="00C9324E" w:rsidP="00B36227">
            <w:pPr>
              <w:pStyle w:val="TAL"/>
              <w:keepNext w:val="0"/>
            </w:pPr>
            <w:r>
              <w:t>PDU SESSION MODIFICATION REJECT: "modification request”.</w:t>
            </w:r>
          </w:p>
          <w:p w14:paraId="6739D0E1" w14:textId="77777777" w:rsidR="00C9324E" w:rsidRDefault="00C9324E" w:rsidP="00B36227">
            <w:pPr>
              <w:pStyle w:val="TAL"/>
              <w:keepNext w:val="0"/>
            </w:pPr>
            <w:r>
              <w:t xml:space="preserve">PDU SESSION RELEASE REJECT: </w:t>
            </w:r>
            <w:r>
              <w:rPr>
                <w:rFonts w:cs="Arial"/>
                <w:color w:val="000000"/>
              </w:rPr>
              <w:t>no request type shall be set.</w:t>
            </w:r>
          </w:p>
          <w:p w14:paraId="300F3A61" w14:textId="77777777" w:rsidR="00C9324E" w:rsidRDefault="00C9324E" w:rsidP="00B36227">
            <w:pPr>
              <w:pStyle w:val="TAL"/>
              <w:keepNext w:val="0"/>
            </w:pPr>
            <w:r>
              <w:t>PDU SESSION MODIFICATION COMMAND REJECT: "modification request”.</w:t>
            </w:r>
          </w:p>
        </w:tc>
        <w:tc>
          <w:tcPr>
            <w:tcW w:w="456" w:type="dxa"/>
            <w:tcBorders>
              <w:top w:val="single" w:sz="4" w:space="0" w:color="auto"/>
              <w:left w:val="single" w:sz="4" w:space="0" w:color="auto"/>
              <w:bottom w:val="single" w:sz="4" w:space="0" w:color="auto"/>
              <w:right w:val="single" w:sz="4" w:space="0" w:color="auto"/>
            </w:tcBorders>
          </w:tcPr>
          <w:p w14:paraId="533F71A1" w14:textId="77777777" w:rsidR="00C9324E" w:rsidRDefault="00C9324E" w:rsidP="00B36227">
            <w:pPr>
              <w:pStyle w:val="TAL"/>
              <w:keepNext w:val="0"/>
            </w:pPr>
            <w:r>
              <w:t>C</w:t>
            </w:r>
          </w:p>
        </w:tc>
      </w:tr>
      <w:tr w:rsidR="00C9324E" w14:paraId="0B1341BC"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795C369A" w14:textId="77777777" w:rsidR="00C9324E" w:rsidRDefault="00C9324E" w:rsidP="00B36227">
            <w:pPr>
              <w:pStyle w:val="TAL"/>
              <w:keepNext w:val="0"/>
            </w:pPr>
            <w:r>
              <w:t>sMPDUDNRequest</w:t>
            </w:r>
          </w:p>
        </w:tc>
        <w:tc>
          <w:tcPr>
            <w:tcW w:w="1980" w:type="dxa"/>
            <w:tcBorders>
              <w:top w:val="single" w:sz="4" w:space="0" w:color="auto"/>
              <w:left w:val="single" w:sz="4" w:space="0" w:color="auto"/>
              <w:bottom w:val="single" w:sz="4" w:space="0" w:color="auto"/>
              <w:right w:val="single" w:sz="4" w:space="0" w:color="auto"/>
            </w:tcBorders>
          </w:tcPr>
          <w:p w14:paraId="61A7BBA9" w14:textId="77777777" w:rsidR="00C9324E" w:rsidRDefault="00C9324E" w:rsidP="00B36227">
            <w:pPr>
              <w:pStyle w:val="TAL"/>
              <w:keepNext w:val="0"/>
            </w:pPr>
            <w:r w:rsidRPr="00EA4112">
              <w:t>SMPDUDNRequest</w:t>
            </w:r>
          </w:p>
        </w:tc>
        <w:tc>
          <w:tcPr>
            <w:tcW w:w="720" w:type="dxa"/>
            <w:tcBorders>
              <w:top w:val="single" w:sz="4" w:space="0" w:color="auto"/>
              <w:left w:val="single" w:sz="4" w:space="0" w:color="auto"/>
              <w:bottom w:val="single" w:sz="4" w:space="0" w:color="auto"/>
              <w:right w:val="single" w:sz="4" w:space="0" w:color="auto"/>
            </w:tcBorders>
          </w:tcPr>
          <w:p w14:paraId="7AD73D33"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2E53C291" w14:textId="77777777" w:rsidR="00C9324E" w:rsidRDefault="00C9324E" w:rsidP="00B36227">
            <w:pPr>
              <w:pStyle w:val="TAL"/>
              <w:keepNext w:val="0"/>
            </w:pPr>
            <w:r>
              <w:t>Contents of the SM PDU DN Request container, if available, as described in TS 24.501 [13] clause 9.11.4.15.</w:t>
            </w:r>
          </w:p>
        </w:tc>
        <w:tc>
          <w:tcPr>
            <w:tcW w:w="456" w:type="dxa"/>
            <w:tcBorders>
              <w:top w:val="single" w:sz="4" w:space="0" w:color="auto"/>
              <w:left w:val="single" w:sz="4" w:space="0" w:color="auto"/>
              <w:bottom w:val="single" w:sz="4" w:space="0" w:color="auto"/>
              <w:right w:val="single" w:sz="4" w:space="0" w:color="auto"/>
            </w:tcBorders>
          </w:tcPr>
          <w:p w14:paraId="5E5C0406" w14:textId="77777777" w:rsidR="00C9324E" w:rsidRDefault="00C9324E" w:rsidP="00B36227">
            <w:pPr>
              <w:pStyle w:val="TAL"/>
              <w:keepNext w:val="0"/>
            </w:pPr>
            <w:r>
              <w:t>C</w:t>
            </w:r>
          </w:p>
        </w:tc>
      </w:tr>
      <w:tr w:rsidR="00C9324E" w14:paraId="7260C7CA" w14:textId="77777777" w:rsidTr="00B36227">
        <w:tblPrEx>
          <w:tblLook w:val="0000" w:firstRow="0" w:lastRow="0" w:firstColumn="0" w:lastColumn="0" w:noHBand="0" w:noVBand="0"/>
        </w:tblPrEx>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CCD7DD1" w14:textId="77777777" w:rsidR="00C9324E" w:rsidRDefault="00C9324E" w:rsidP="00B36227">
            <w:pPr>
              <w:pStyle w:val="NO"/>
            </w:pPr>
            <w:r>
              <w:t>NOTE</w:t>
            </w:r>
            <w:r w:rsidRPr="00B34E31">
              <w:t>:</w:t>
            </w:r>
            <w:r>
              <w:tab/>
            </w:r>
            <w:r w:rsidRPr="00A03171">
              <w:t>At leas</w:t>
            </w:r>
            <w:r>
              <w:t>t one identity shall be provided, the others shall be provided if available.</w:t>
            </w:r>
          </w:p>
        </w:tc>
      </w:tr>
    </w:tbl>
    <w:p w14:paraId="32912ED2" w14:textId="0FEA40F1" w:rsidR="005F0BAD" w:rsidRDefault="005F0BAD" w:rsidP="005F0BAD"/>
    <w:p w14:paraId="14454591" w14:textId="27645416" w:rsidR="00B52960" w:rsidRPr="00760004" w:rsidRDefault="00B52960" w:rsidP="00C143D6">
      <w:pPr>
        <w:pStyle w:val="Heading5"/>
      </w:pPr>
      <w:bookmarkStart w:id="166" w:name="_Toc167821078"/>
      <w:r w:rsidRPr="00760004">
        <w:t>6.2.3.2.</w:t>
      </w:r>
      <w:r w:rsidR="00C143D6">
        <w:t>8</w:t>
      </w:r>
      <w:r w:rsidRPr="00760004">
        <w:tab/>
      </w:r>
      <w:r>
        <w:t>PDU to MA PDU session modification</w:t>
      </w:r>
      <w:bookmarkEnd w:id="166"/>
    </w:p>
    <w:p w14:paraId="408A7E7A" w14:textId="77777777" w:rsidR="00B52960" w:rsidRPr="00F00976" w:rsidRDefault="00B52960" w:rsidP="00216886">
      <w:pPr>
        <w:rPr>
          <w:bdr w:val="none" w:sz="0" w:space="0" w:color="auto" w:frame="1"/>
        </w:rPr>
      </w:pPr>
      <w:r w:rsidRPr="00F00976">
        <w:rPr>
          <w:bdr w:val="none" w:sz="0" w:space="0" w:color="auto" w:frame="1"/>
        </w:rPr>
        <w:t>The IRI-POI in the SMF shall generate an xIRI containing an SMFPDUtoMAPDUSessionModification record when the IRI-POI present in the SMF detects that an existing PDU session for the target UE has been successfully modified to an MA PDU session using the PDU session modification procedures as described in TS 24.501 [13]. A PDU session is considered to be successfully modified to a MA PDU session, when all of the following are true:</w:t>
      </w:r>
    </w:p>
    <w:p w14:paraId="28800E90" w14:textId="77777777" w:rsidR="005100EF" w:rsidRPr="00F00976" w:rsidRDefault="005100EF" w:rsidP="005100EF">
      <w:pPr>
        <w:pStyle w:val="List"/>
        <w:rPr>
          <w:bdr w:val="none" w:sz="0" w:space="0" w:color="auto" w:frame="1"/>
        </w:rPr>
      </w:pPr>
      <w:r>
        <w:rPr>
          <w:bdr w:val="none" w:sz="0" w:space="0" w:color="auto" w:frame="1"/>
        </w:rPr>
        <w:t>1.</w:t>
      </w:r>
      <w:r>
        <w:rPr>
          <w:bdr w:val="none" w:sz="0" w:space="0" w:color="auto" w:frame="1"/>
        </w:rPr>
        <w:tab/>
      </w:r>
      <w:r>
        <w:rPr>
          <w:color w:val="201F1E"/>
          <w:bdr w:val="none" w:sz="0" w:space="0" w:color="auto" w:frame="1"/>
        </w:rPr>
        <w:t>T</w:t>
      </w:r>
      <w:r w:rsidRPr="00E61AFC">
        <w:rPr>
          <w:color w:val="201F1E"/>
          <w:bdr w:val="none" w:sz="0" w:space="0" w:color="auto" w:frame="1"/>
        </w:rPr>
        <w:t>he UE is registered to both 3GPP access and non-3GPP access:</w:t>
      </w:r>
    </w:p>
    <w:p w14:paraId="53BB72B1" w14:textId="77777777" w:rsidR="005100EF" w:rsidRPr="00243D47"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same PLMN (non-roaming UE).</w:t>
      </w:r>
    </w:p>
    <w:p w14:paraId="592BDBF9"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different PLMNs (roaming UE).</w:t>
      </w:r>
    </w:p>
    <w:p w14:paraId="02A2B9F9" w14:textId="3CA6E80A" w:rsidR="005100EF" w:rsidRPr="003C4CC2" w:rsidRDefault="005100EF" w:rsidP="005100EF">
      <w:pPr>
        <w:pStyle w:val="List"/>
      </w:pPr>
      <w:r>
        <w:t>2.</w:t>
      </w:r>
      <w:r>
        <w:tab/>
      </w:r>
      <w:r w:rsidRPr="00E61AFC">
        <w:rPr>
          <w:color w:val="201F1E"/>
          <w:bdr w:val="none" w:sz="0" w:space="0" w:color="auto" w:frame="1"/>
        </w:rPr>
        <w:t>SMF receives the PDU SESSION MODIFICATION REQUEST from the UE (</w:t>
      </w:r>
      <w:r w:rsidR="00892261" w:rsidRPr="00E61AFC">
        <w:rPr>
          <w:color w:val="201F1E"/>
          <w:bdr w:val="none" w:sz="0" w:space="0" w:color="auto" w:frame="1"/>
        </w:rPr>
        <w:t>TS 24.501 [13]</w:t>
      </w:r>
      <w:r w:rsidR="00892261">
        <w:rPr>
          <w:color w:val="201F1E"/>
          <w:bdr w:val="none" w:sz="0" w:space="0" w:color="auto" w:frame="1"/>
        </w:rPr>
        <w:t xml:space="preserve"> </w:t>
      </w:r>
      <w:r w:rsidRPr="00E61AFC">
        <w:rPr>
          <w:color w:val="201F1E"/>
          <w:bdr w:val="none" w:sz="0" w:space="0" w:color="auto" w:frame="1"/>
        </w:rPr>
        <w:t>clause 8.2.10) that includes one of the following:</w:t>
      </w:r>
    </w:p>
    <w:p w14:paraId="37C5491E" w14:textId="77777777" w:rsidR="005100EF" w:rsidRPr="003C4CC2" w:rsidRDefault="005100EF" w:rsidP="005100EF">
      <w:pPr>
        <w:pStyle w:val="B2"/>
        <w:rPr>
          <w:rFonts w:ascii="Calibri" w:hAnsi="Calibri" w:cs="Calibri"/>
        </w:rPr>
      </w:pPr>
      <w:r>
        <w:rPr>
          <w:bdr w:val="none" w:sz="0" w:space="0" w:color="auto" w:frame="1"/>
        </w:rPr>
        <w:t>-</w:t>
      </w:r>
      <w:r>
        <w:rPr>
          <w:bdr w:val="none" w:sz="0" w:space="0" w:color="auto" w:frame="1"/>
        </w:rPr>
        <w:tab/>
      </w:r>
      <w:r w:rsidRPr="00216886">
        <w:rPr>
          <w:i/>
          <w:iCs/>
          <w:bdr w:val="none" w:sz="0" w:space="0" w:color="auto" w:frame="1"/>
        </w:rPr>
        <w:t>modification request</w:t>
      </w:r>
      <w:r w:rsidRPr="003C4CC2">
        <w:rPr>
          <w:bdr w:val="none" w:sz="0" w:space="0" w:color="auto" w:frame="1"/>
        </w:rPr>
        <w:t xml:space="preserve"> and includes MA PDU session information IE set to </w:t>
      </w:r>
      <w:r w:rsidRPr="00B52960">
        <w:rPr>
          <w:i/>
          <w:iCs/>
          <w:bdr w:val="none" w:sz="0" w:space="0" w:color="auto" w:frame="1"/>
        </w:rPr>
        <w:t>MA PDU session network upgrade allowed</w:t>
      </w:r>
      <w:r w:rsidRPr="003C4CC2">
        <w:rPr>
          <w:bdr w:val="none" w:sz="0" w:space="0" w:color="auto" w:frame="1"/>
        </w:rPr>
        <w:t>.</w:t>
      </w:r>
    </w:p>
    <w:p w14:paraId="2692DE91"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B52960">
        <w:rPr>
          <w:i/>
          <w:iCs/>
          <w:bdr w:val="none" w:sz="0" w:space="0" w:color="auto" w:frame="1"/>
        </w:rPr>
        <w:t>MA PDU request</w:t>
      </w:r>
      <w:r w:rsidRPr="003C4CC2">
        <w:rPr>
          <w:bdr w:val="none" w:sz="0" w:space="0" w:color="auto" w:frame="1"/>
        </w:rPr>
        <w:t>.</w:t>
      </w:r>
    </w:p>
    <w:p w14:paraId="6B7122E9" w14:textId="6209BBDC" w:rsidR="005100EF" w:rsidRDefault="005100EF" w:rsidP="005100EF">
      <w:pPr>
        <w:pStyle w:val="List"/>
        <w:rPr>
          <w:color w:val="201F1E"/>
          <w:bdr w:val="none" w:sz="0" w:space="0" w:color="auto" w:frame="1"/>
        </w:rPr>
      </w:pPr>
      <w:r>
        <w:t>3.</w:t>
      </w:r>
      <w:r>
        <w:tab/>
      </w:r>
      <w:r w:rsidRPr="00A91662">
        <w:rPr>
          <w:color w:val="201F1E"/>
          <w:bdr w:val="none" w:sz="0" w:space="0" w:color="auto" w:frame="1"/>
        </w:rPr>
        <w:t>SMF sends a PDU SESSION MODIFICATION COMMAND to the UE that includes the ATSSS IE (</w:t>
      </w:r>
      <w:r w:rsidR="00892261" w:rsidRPr="00A91662">
        <w:rPr>
          <w:color w:val="201F1E"/>
          <w:bdr w:val="none" w:sz="0" w:space="0" w:color="auto" w:frame="1"/>
        </w:rPr>
        <w:t>TS 24.501 [13]</w:t>
      </w:r>
      <w:r w:rsidR="00892261">
        <w:rPr>
          <w:color w:val="201F1E"/>
          <w:bdr w:val="none" w:sz="0" w:space="0" w:color="auto" w:frame="1"/>
        </w:rPr>
        <w:t xml:space="preserve"> </w:t>
      </w:r>
      <w:r w:rsidRPr="00A91662">
        <w:rPr>
          <w:color w:val="201F1E"/>
          <w:bdr w:val="none" w:sz="0" w:space="0" w:color="auto" w:frame="1"/>
        </w:rPr>
        <w:t>clause 6.4.2.3).</w:t>
      </w:r>
    </w:p>
    <w:p w14:paraId="6E55345C" w14:textId="29499B14" w:rsidR="005100EF" w:rsidRDefault="005100EF" w:rsidP="005100EF">
      <w:pPr>
        <w:pStyle w:val="List"/>
        <w:rPr>
          <w:color w:val="201F1E"/>
          <w:bdr w:val="none" w:sz="0" w:space="0" w:color="auto" w:frame="1"/>
        </w:rPr>
      </w:pPr>
      <w:r>
        <w:rPr>
          <w:color w:val="201F1E"/>
          <w:bdr w:val="none" w:sz="0" w:space="0" w:color="auto" w:frame="1"/>
        </w:rPr>
        <w:t>4.</w:t>
      </w:r>
      <w:r>
        <w:rPr>
          <w:color w:val="201F1E"/>
          <w:bdr w:val="none" w:sz="0" w:space="0" w:color="auto" w:frame="1"/>
        </w:rPr>
        <w:tab/>
      </w:r>
      <w:r w:rsidRPr="003C4CC2">
        <w:rPr>
          <w:color w:val="201F1E"/>
          <w:bdr w:val="none" w:sz="0" w:space="0" w:color="auto" w:frame="1"/>
        </w:rPr>
        <w:t>SMF receives the PDU SESSION MODIFICATION COMPLETE from the UE</w:t>
      </w:r>
      <w:r>
        <w:rPr>
          <w:color w:val="201F1E"/>
          <w:bdr w:val="none" w:sz="0" w:space="0" w:color="auto" w:frame="1"/>
        </w:rPr>
        <w:t xml:space="preserve"> (</w:t>
      </w:r>
      <w:r w:rsidR="00892261" w:rsidRPr="00A91662">
        <w:rPr>
          <w:color w:val="201F1E"/>
          <w:bdr w:val="none" w:sz="0" w:space="0" w:color="auto" w:frame="1"/>
        </w:rPr>
        <w:t>TS 24.501 [13]</w:t>
      </w:r>
      <w:r w:rsidR="00892261">
        <w:rPr>
          <w:color w:val="201F1E"/>
          <w:bdr w:val="none" w:sz="0" w:space="0" w:color="auto" w:frame="1"/>
        </w:rPr>
        <w:t xml:space="preserve"> </w:t>
      </w:r>
      <w:r>
        <w:rPr>
          <w:color w:val="201F1E"/>
          <w:bdr w:val="none" w:sz="0" w:space="0" w:color="auto" w:frame="1"/>
        </w:rPr>
        <w:t>clause 8.3.10.1)</w:t>
      </w:r>
      <w:r w:rsidRPr="003C4CC2">
        <w:rPr>
          <w:color w:val="201F1E"/>
          <w:bdr w:val="none" w:sz="0" w:space="0" w:color="auto" w:frame="1"/>
        </w:rPr>
        <w:t>.</w:t>
      </w:r>
    </w:p>
    <w:p w14:paraId="55C6A708" w14:textId="77777777" w:rsidR="005100EF" w:rsidRDefault="005100EF" w:rsidP="005100EF">
      <w:pPr>
        <w:pStyle w:val="List"/>
      </w:pPr>
      <w:r>
        <w:rPr>
          <w:color w:val="201F1E"/>
          <w:bdr w:val="none" w:sz="0" w:space="0" w:color="auto" w:frame="1"/>
        </w:rPr>
        <w:t>5.</w:t>
      </w:r>
      <w:r>
        <w:rPr>
          <w:color w:val="201F1E"/>
          <w:bdr w:val="none" w:sz="0" w:space="0" w:color="auto" w:frame="1"/>
        </w:rPr>
        <w:tab/>
      </w:r>
      <w:r w:rsidRPr="003C4CC2">
        <w:rPr>
          <w:color w:val="201F1E"/>
          <w:bdr w:val="none" w:sz="0" w:space="0" w:color="auto" w:frame="1"/>
        </w:rPr>
        <w:t>The 5GSM state within the SMF is PDU Session Active.</w:t>
      </w:r>
    </w:p>
    <w:p w14:paraId="3C32FC8D" w14:textId="77777777" w:rsidR="00B52960" w:rsidRDefault="00B52960" w:rsidP="00216886">
      <w:r w:rsidRPr="00C110CF">
        <w:t xml:space="preserve">Once the </w:t>
      </w:r>
      <w:r w:rsidRPr="00C110CF">
        <w:rPr>
          <w:lang w:val="en-US"/>
        </w:rPr>
        <w:t xml:space="preserve">SMFPDUtoMAPDUSessionModification record has been generated by the </w:t>
      </w:r>
      <w:r>
        <w:rPr>
          <w:lang w:val="en-US"/>
        </w:rPr>
        <w:t>IRI-POI in the SMF</w:t>
      </w:r>
      <w:r w:rsidRPr="00C110CF">
        <w:rPr>
          <w:lang w:val="en-US"/>
        </w:rPr>
        <w:t xml:space="preserve">, the </w:t>
      </w:r>
      <w:r>
        <w:rPr>
          <w:lang w:val="en-US"/>
        </w:rPr>
        <w:t>IRI-POI</w:t>
      </w:r>
      <w:r w:rsidRPr="00C110CF">
        <w:rPr>
          <w:lang w:val="en-US"/>
        </w:rPr>
        <w:t xml:space="preserve"> shall follow clause 6.2.3.2.7 </w:t>
      </w:r>
      <w:r>
        <w:rPr>
          <w:lang w:val="en-US"/>
        </w:rPr>
        <w:t xml:space="preserve">of the present document </w:t>
      </w:r>
      <w:r w:rsidRPr="00C110CF">
        <w:rPr>
          <w:lang w:val="en-US"/>
        </w:rPr>
        <w:t>for further reporting for this MA PDU session.</w:t>
      </w:r>
    </w:p>
    <w:p w14:paraId="0B0F826B" w14:textId="221C7236" w:rsidR="00B52960" w:rsidRPr="00760004" w:rsidRDefault="00B52960" w:rsidP="00B52960">
      <w:pPr>
        <w:pStyle w:val="TH"/>
      </w:pPr>
      <w:r w:rsidRPr="00760004">
        <w:t>Table 6.2.3-</w:t>
      </w:r>
      <w:r>
        <w:t>5G</w:t>
      </w:r>
      <w:r w:rsidRPr="00760004">
        <w:t>: Payload for SMFPDU</w:t>
      </w:r>
      <w:r>
        <w:t>toMAPDU</w:t>
      </w:r>
      <w:r w:rsidRPr="00760004">
        <w:t>Session</w:t>
      </w:r>
      <w:r>
        <w:t>Modification</w:t>
      </w:r>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1622"/>
        <w:gridCol w:w="632"/>
        <w:gridCol w:w="5218"/>
        <w:gridCol w:w="455"/>
      </w:tblGrid>
      <w:tr w:rsidR="00E93314" w:rsidRPr="00760004" w14:paraId="7DC147E9" w14:textId="77777777" w:rsidTr="00B36227">
        <w:trPr>
          <w:cantSplit/>
          <w:tblHeader/>
          <w:jc w:val="center"/>
        </w:trPr>
        <w:tc>
          <w:tcPr>
            <w:tcW w:w="885" w:type="pct"/>
          </w:tcPr>
          <w:p w14:paraId="5BAAD43E" w14:textId="77777777" w:rsidR="00E93314" w:rsidRPr="00760004" w:rsidRDefault="00E93314" w:rsidP="00B36227">
            <w:pPr>
              <w:pStyle w:val="TAH"/>
              <w:keepNext w:val="0"/>
            </w:pPr>
            <w:r w:rsidRPr="00760004">
              <w:t>Field name</w:t>
            </w:r>
          </w:p>
        </w:tc>
        <w:tc>
          <w:tcPr>
            <w:tcW w:w="842" w:type="pct"/>
          </w:tcPr>
          <w:p w14:paraId="439D33E7" w14:textId="77777777" w:rsidR="00E93314" w:rsidRPr="00760004" w:rsidRDefault="00E93314" w:rsidP="00B36227">
            <w:pPr>
              <w:pStyle w:val="TAH"/>
              <w:keepNext w:val="0"/>
            </w:pPr>
            <w:r>
              <w:t>Type</w:t>
            </w:r>
          </w:p>
        </w:tc>
        <w:tc>
          <w:tcPr>
            <w:tcW w:w="328" w:type="pct"/>
          </w:tcPr>
          <w:p w14:paraId="00DCF58C" w14:textId="77777777" w:rsidR="00E93314" w:rsidRPr="00760004" w:rsidRDefault="00E93314" w:rsidP="00B36227">
            <w:pPr>
              <w:pStyle w:val="TAH"/>
              <w:keepNext w:val="0"/>
            </w:pPr>
            <w:r>
              <w:t>Cardinality</w:t>
            </w:r>
          </w:p>
        </w:tc>
        <w:tc>
          <w:tcPr>
            <w:tcW w:w="2709" w:type="pct"/>
          </w:tcPr>
          <w:p w14:paraId="37C49A0E" w14:textId="77777777" w:rsidR="00E93314" w:rsidRPr="00760004" w:rsidRDefault="00E93314" w:rsidP="00B36227">
            <w:pPr>
              <w:pStyle w:val="TAH"/>
              <w:keepNext w:val="0"/>
            </w:pPr>
            <w:r w:rsidRPr="00760004">
              <w:t>Description</w:t>
            </w:r>
          </w:p>
        </w:tc>
        <w:tc>
          <w:tcPr>
            <w:tcW w:w="237" w:type="pct"/>
          </w:tcPr>
          <w:p w14:paraId="0C56ECA6" w14:textId="77777777" w:rsidR="00E93314" w:rsidRPr="00760004" w:rsidRDefault="00E93314" w:rsidP="00B36227">
            <w:pPr>
              <w:pStyle w:val="TAH"/>
              <w:keepNext w:val="0"/>
            </w:pPr>
            <w:r w:rsidRPr="00760004">
              <w:t>M/C/O</w:t>
            </w:r>
          </w:p>
        </w:tc>
      </w:tr>
      <w:tr w:rsidR="00E93314" w:rsidRPr="00760004" w14:paraId="541F1405" w14:textId="77777777" w:rsidTr="00B36227">
        <w:trPr>
          <w:cantSplit/>
          <w:jc w:val="center"/>
        </w:trPr>
        <w:tc>
          <w:tcPr>
            <w:tcW w:w="885" w:type="pct"/>
          </w:tcPr>
          <w:p w14:paraId="7AF0AAE7" w14:textId="77777777" w:rsidR="00E93314" w:rsidRPr="00760004" w:rsidRDefault="00E93314" w:rsidP="00B36227">
            <w:pPr>
              <w:pStyle w:val="TAL"/>
              <w:keepNext w:val="0"/>
            </w:pPr>
            <w:r w:rsidRPr="00760004">
              <w:t>sUPI</w:t>
            </w:r>
          </w:p>
        </w:tc>
        <w:tc>
          <w:tcPr>
            <w:tcW w:w="842" w:type="pct"/>
          </w:tcPr>
          <w:p w14:paraId="7DD96A75" w14:textId="77777777" w:rsidR="00E93314" w:rsidRPr="00760004" w:rsidRDefault="00E93314" w:rsidP="00B36227">
            <w:pPr>
              <w:pStyle w:val="TAL"/>
              <w:keepNext w:val="0"/>
            </w:pPr>
            <w:r w:rsidRPr="0079386E">
              <w:t>SUPI</w:t>
            </w:r>
          </w:p>
        </w:tc>
        <w:tc>
          <w:tcPr>
            <w:tcW w:w="328" w:type="pct"/>
          </w:tcPr>
          <w:p w14:paraId="18D6052A" w14:textId="77777777" w:rsidR="00E93314" w:rsidRPr="00760004" w:rsidRDefault="00E93314" w:rsidP="00B36227">
            <w:pPr>
              <w:pStyle w:val="TAL"/>
              <w:keepNext w:val="0"/>
            </w:pPr>
            <w:r>
              <w:t>0..1</w:t>
            </w:r>
          </w:p>
        </w:tc>
        <w:tc>
          <w:tcPr>
            <w:tcW w:w="2709" w:type="pct"/>
          </w:tcPr>
          <w:p w14:paraId="6590DD12" w14:textId="77777777" w:rsidR="00E93314" w:rsidRPr="00760004" w:rsidRDefault="00E93314" w:rsidP="00B36227">
            <w:pPr>
              <w:pStyle w:val="TAL"/>
              <w:keepNext w:val="0"/>
            </w:pPr>
            <w:r w:rsidRPr="00760004">
              <w:t>SUPI associated with the PDU session (e.g. as provided by the AMF in the associated Nsmf_PDU_Session_CreateSMContext service operation). Shall be present except for PEI-only unauthenticated emergency sessions.</w:t>
            </w:r>
          </w:p>
        </w:tc>
        <w:tc>
          <w:tcPr>
            <w:tcW w:w="237" w:type="pct"/>
          </w:tcPr>
          <w:p w14:paraId="017DD9F4" w14:textId="77777777" w:rsidR="00E93314" w:rsidRPr="00760004" w:rsidRDefault="00E93314" w:rsidP="00B36227">
            <w:pPr>
              <w:pStyle w:val="TAL"/>
              <w:keepNext w:val="0"/>
            </w:pPr>
            <w:r w:rsidRPr="00760004">
              <w:t>C</w:t>
            </w:r>
          </w:p>
        </w:tc>
      </w:tr>
      <w:tr w:rsidR="00E93314" w:rsidRPr="00760004" w14:paraId="60788934" w14:textId="77777777" w:rsidTr="00B36227">
        <w:trPr>
          <w:cantSplit/>
          <w:jc w:val="center"/>
        </w:trPr>
        <w:tc>
          <w:tcPr>
            <w:tcW w:w="885" w:type="pct"/>
          </w:tcPr>
          <w:p w14:paraId="474FEE5E" w14:textId="77777777" w:rsidR="00E93314" w:rsidRPr="00760004" w:rsidRDefault="00E93314" w:rsidP="00B36227">
            <w:pPr>
              <w:pStyle w:val="TAL"/>
              <w:keepNext w:val="0"/>
            </w:pPr>
            <w:r w:rsidRPr="00760004">
              <w:t>sUPIUnauthenticated</w:t>
            </w:r>
          </w:p>
        </w:tc>
        <w:tc>
          <w:tcPr>
            <w:tcW w:w="842" w:type="pct"/>
          </w:tcPr>
          <w:p w14:paraId="60785653" w14:textId="77777777" w:rsidR="00E93314" w:rsidRPr="00760004" w:rsidRDefault="00E93314" w:rsidP="00B36227">
            <w:pPr>
              <w:pStyle w:val="TAL"/>
              <w:keepNext w:val="0"/>
            </w:pPr>
            <w:r w:rsidRPr="0079386E">
              <w:t>SUPIUnauthenticatedIndication</w:t>
            </w:r>
          </w:p>
        </w:tc>
        <w:tc>
          <w:tcPr>
            <w:tcW w:w="328" w:type="pct"/>
          </w:tcPr>
          <w:p w14:paraId="0394A79D" w14:textId="77777777" w:rsidR="00E93314" w:rsidRPr="00760004" w:rsidRDefault="00E93314" w:rsidP="00B36227">
            <w:pPr>
              <w:pStyle w:val="TAL"/>
              <w:keepNext w:val="0"/>
            </w:pPr>
            <w:r>
              <w:t>0..1</w:t>
            </w:r>
          </w:p>
        </w:tc>
        <w:tc>
          <w:tcPr>
            <w:tcW w:w="2709" w:type="pct"/>
          </w:tcPr>
          <w:p w14:paraId="78EEF65E" w14:textId="77777777" w:rsidR="00E93314" w:rsidRPr="00760004" w:rsidRDefault="00E93314" w:rsidP="00B36227">
            <w:pPr>
              <w:pStyle w:val="TAL"/>
              <w:keepNext w:val="0"/>
            </w:pPr>
            <w:r w:rsidRPr="00760004">
              <w:t xml:space="preserve">Shall be present if a SUPI is present in the message and set to </w:t>
            </w:r>
            <w:r w:rsidRPr="00A05FCB">
              <w:rPr>
                <w:i/>
                <w:iCs/>
              </w:rPr>
              <w:t>true</w:t>
            </w:r>
            <w:r w:rsidRPr="00760004">
              <w:t xml:space="preserve"> if the SUPI was not authenticated, or </w:t>
            </w:r>
            <w:r w:rsidRPr="00A05FCB">
              <w:rPr>
                <w:i/>
                <w:iCs/>
              </w:rPr>
              <w:t>false</w:t>
            </w:r>
            <w:r w:rsidRPr="00760004">
              <w:t xml:space="preserve"> if it has been authenticated.</w:t>
            </w:r>
          </w:p>
        </w:tc>
        <w:tc>
          <w:tcPr>
            <w:tcW w:w="237" w:type="pct"/>
          </w:tcPr>
          <w:p w14:paraId="026E672B" w14:textId="77777777" w:rsidR="00E93314" w:rsidRPr="00760004" w:rsidRDefault="00E93314" w:rsidP="00B36227">
            <w:pPr>
              <w:pStyle w:val="TAL"/>
              <w:keepNext w:val="0"/>
            </w:pPr>
            <w:r w:rsidRPr="00760004">
              <w:t>C</w:t>
            </w:r>
          </w:p>
        </w:tc>
      </w:tr>
      <w:tr w:rsidR="00E93314" w:rsidRPr="00760004" w14:paraId="7B5E0CA5" w14:textId="77777777" w:rsidTr="00B36227">
        <w:trPr>
          <w:cantSplit/>
          <w:jc w:val="center"/>
        </w:trPr>
        <w:tc>
          <w:tcPr>
            <w:tcW w:w="885" w:type="pct"/>
          </w:tcPr>
          <w:p w14:paraId="0B346CA8" w14:textId="77777777" w:rsidR="00E93314" w:rsidRPr="00760004" w:rsidRDefault="00E93314" w:rsidP="00B36227">
            <w:pPr>
              <w:pStyle w:val="TAL"/>
              <w:keepNext w:val="0"/>
            </w:pPr>
            <w:r w:rsidRPr="00760004">
              <w:t>pEI</w:t>
            </w:r>
          </w:p>
        </w:tc>
        <w:tc>
          <w:tcPr>
            <w:tcW w:w="842" w:type="pct"/>
          </w:tcPr>
          <w:p w14:paraId="75392E90" w14:textId="77777777" w:rsidR="00E93314" w:rsidRPr="00760004" w:rsidRDefault="00E93314" w:rsidP="00B36227">
            <w:pPr>
              <w:pStyle w:val="TAL"/>
              <w:keepNext w:val="0"/>
            </w:pPr>
            <w:r w:rsidRPr="0079386E">
              <w:t>PEI</w:t>
            </w:r>
          </w:p>
        </w:tc>
        <w:tc>
          <w:tcPr>
            <w:tcW w:w="328" w:type="pct"/>
          </w:tcPr>
          <w:p w14:paraId="2DBC39BB" w14:textId="77777777" w:rsidR="00E93314" w:rsidRPr="00760004" w:rsidRDefault="00E93314" w:rsidP="00B36227">
            <w:pPr>
              <w:pStyle w:val="TAL"/>
              <w:keepNext w:val="0"/>
            </w:pPr>
            <w:r>
              <w:t>0..1</w:t>
            </w:r>
          </w:p>
        </w:tc>
        <w:tc>
          <w:tcPr>
            <w:tcW w:w="2709" w:type="pct"/>
          </w:tcPr>
          <w:p w14:paraId="28FF98AC" w14:textId="77777777" w:rsidR="00E93314" w:rsidRPr="00760004" w:rsidRDefault="00E93314" w:rsidP="00B36227">
            <w:pPr>
              <w:pStyle w:val="TAL"/>
              <w:keepNext w:val="0"/>
            </w:pPr>
            <w:r w:rsidRPr="00760004">
              <w:t>PEI associated with the PDU session if available.</w:t>
            </w:r>
          </w:p>
        </w:tc>
        <w:tc>
          <w:tcPr>
            <w:tcW w:w="237" w:type="pct"/>
          </w:tcPr>
          <w:p w14:paraId="7090BAE0" w14:textId="77777777" w:rsidR="00E93314" w:rsidRPr="00760004" w:rsidRDefault="00E93314" w:rsidP="00B36227">
            <w:pPr>
              <w:pStyle w:val="TAL"/>
              <w:keepNext w:val="0"/>
            </w:pPr>
            <w:r w:rsidRPr="00760004">
              <w:t>C</w:t>
            </w:r>
          </w:p>
        </w:tc>
      </w:tr>
      <w:tr w:rsidR="00E93314" w:rsidRPr="00760004" w14:paraId="510A2CB6" w14:textId="77777777" w:rsidTr="00B36227">
        <w:trPr>
          <w:cantSplit/>
          <w:jc w:val="center"/>
        </w:trPr>
        <w:tc>
          <w:tcPr>
            <w:tcW w:w="885" w:type="pct"/>
          </w:tcPr>
          <w:p w14:paraId="62181E16" w14:textId="77777777" w:rsidR="00E93314" w:rsidRPr="00760004" w:rsidRDefault="00E93314" w:rsidP="00B36227">
            <w:pPr>
              <w:pStyle w:val="TAL"/>
              <w:keepNext w:val="0"/>
            </w:pPr>
            <w:r w:rsidRPr="00760004">
              <w:lastRenderedPageBreak/>
              <w:t>gPSI</w:t>
            </w:r>
          </w:p>
        </w:tc>
        <w:tc>
          <w:tcPr>
            <w:tcW w:w="842" w:type="pct"/>
          </w:tcPr>
          <w:p w14:paraId="52470D7B" w14:textId="77777777" w:rsidR="00E93314" w:rsidRPr="00760004" w:rsidRDefault="00E93314" w:rsidP="00B36227">
            <w:pPr>
              <w:pStyle w:val="TAL"/>
              <w:keepNext w:val="0"/>
            </w:pPr>
            <w:r w:rsidRPr="0079386E">
              <w:t>GPSI</w:t>
            </w:r>
          </w:p>
        </w:tc>
        <w:tc>
          <w:tcPr>
            <w:tcW w:w="328" w:type="pct"/>
          </w:tcPr>
          <w:p w14:paraId="0ADCF936" w14:textId="77777777" w:rsidR="00E93314" w:rsidRPr="00760004" w:rsidRDefault="00E93314" w:rsidP="00B36227">
            <w:pPr>
              <w:pStyle w:val="TAL"/>
              <w:keepNext w:val="0"/>
            </w:pPr>
            <w:r>
              <w:t>0..1</w:t>
            </w:r>
          </w:p>
        </w:tc>
        <w:tc>
          <w:tcPr>
            <w:tcW w:w="2709" w:type="pct"/>
          </w:tcPr>
          <w:p w14:paraId="5A5131B5" w14:textId="77777777" w:rsidR="00E93314" w:rsidRPr="00760004" w:rsidRDefault="00E93314" w:rsidP="00B36227">
            <w:pPr>
              <w:pStyle w:val="TAL"/>
              <w:keepNext w:val="0"/>
            </w:pPr>
            <w:r w:rsidRPr="00760004">
              <w:t>GPSI associated with the PDU session if available.</w:t>
            </w:r>
          </w:p>
        </w:tc>
        <w:tc>
          <w:tcPr>
            <w:tcW w:w="237" w:type="pct"/>
          </w:tcPr>
          <w:p w14:paraId="77ECC338" w14:textId="77777777" w:rsidR="00E93314" w:rsidRPr="00760004" w:rsidRDefault="00E93314" w:rsidP="00B36227">
            <w:pPr>
              <w:pStyle w:val="TAL"/>
              <w:keepNext w:val="0"/>
            </w:pPr>
            <w:r w:rsidRPr="00760004">
              <w:t>C</w:t>
            </w:r>
          </w:p>
        </w:tc>
      </w:tr>
      <w:tr w:rsidR="00E93314" w:rsidRPr="00760004" w14:paraId="7C4FFCFB" w14:textId="77777777" w:rsidTr="00B36227">
        <w:trPr>
          <w:cantSplit/>
          <w:jc w:val="center"/>
        </w:trPr>
        <w:tc>
          <w:tcPr>
            <w:tcW w:w="885" w:type="pct"/>
          </w:tcPr>
          <w:p w14:paraId="0E621537" w14:textId="77777777" w:rsidR="00E93314" w:rsidRPr="00760004" w:rsidRDefault="00E93314" w:rsidP="00B36227">
            <w:pPr>
              <w:pStyle w:val="TAL"/>
              <w:keepNext w:val="0"/>
            </w:pPr>
            <w:r w:rsidRPr="00760004">
              <w:t>sNSSAI</w:t>
            </w:r>
          </w:p>
        </w:tc>
        <w:tc>
          <w:tcPr>
            <w:tcW w:w="842" w:type="pct"/>
          </w:tcPr>
          <w:p w14:paraId="63D4A350" w14:textId="77777777" w:rsidR="00E93314" w:rsidRPr="00760004" w:rsidRDefault="00E93314" w:rsidP="00B36227">
            <w:pPr>
              <w:pStyle w:val="TAL"/>
              <w:keepNext w:val="0"/>
            </w:pPr>
            <w:r w:rsidRPr="0079386E">
              <w:t>SNSSAI</w:t>
            </w:r>
          </w:p>
        </w:tc>
        <w:tc>
          <w:tcPr>
            <w:tcW w:w="328" w:type="pct"/>
          </w:tcPr>
          <w:p w14:paraId="6F8A2713" w14:textId="77777777" w:rsidR="00E93314" w:rsidRPr="00760004" w:rsidRDefault="00E93314" w:rsidP="00B36227">
            <w:pPr>
              <w:pStyle w:val="TAL"/>
              <w:keepNext w:val="0"/>
            </w:pPr>
            <w:r>
              <w:t>0..1</w:t>
            </w:r>
          </w:p>
        </w:tc>
        <w:tc>
          <w:tcPr>
            <w:tcW w:w="2709" w:type="pct"/>
          </w:tcPr>
          <w:p w14:paraId="2209FD23" w14:textId="77777777" w:rsidR="00E93314" w:rsidRPr="00760004" w:rsidRDefault="00E93314" w:rsidP="00B36227">
            <w:pPr>
              <w:pStyle w:val="TAL"/>
              <w:keepNext w:val="0"/>
            </w:pPr>
            <w:r w:rsidRPr="00760004">
              <w:t>Slice identifier associated with the PDU session, if available. See TS 23.003 [19] clause 28.4.2 and TS 23.501 [2] clause 5.1</w:t>
            </w:r>
            <w:r>
              <w:t>5</w:t>
            </w:r>
            <w:r w:rsidRPr="00760004">
              <w:t>.2.</w:t>
            </w:r>
          </w:p>
        </w:tc>
        <w:tc>
          <w:tcPr>
            <w:tcW w:w="237" w:type="pct"/>
          </w:tcPr>
          <w:p w14:paraId="7440FDA8" w14:textId="77777777" w:rsidR="00E93314" w:rsidRPr="00760004" w:rsidRDefault="00E93314" w:rsidP="00B36227">
            <w:pPr>
              <w:pStyle w:val="TAL"/>
              <w:keepNext w:val="0"/>
            </w:pPr>
            <w:r w:rsidRPr="00760004">
              <w:t>C</w:t>
            </w:r>
          </w:p>
        </w:tc>
      </w:tr>
      <w:tr w:rsidR="00E93314" w:rsidRPr="00760004" w14:paraId="50013D1B" w14:textId="77777777" w:rsidTr="00B36227">
        <w:trPr>
          <w:cantSplit/>
          <w:jc w:val="center"/>
        </w:trPr>
        <w:tc>
          <w:tcPr>
            <w:tcW w:w="885" w:type="pct"/>
          </w:tcPr>
          <w:p w14:paraId="23A91934" w14:textId="77777777" w:rsidR="00E93314" w:rsidRPr="00760004" w:rsidRDefault="00E93314" w:rsidP="00B36227">
            <w:pPr>
              <w:pStyle w:val="TAL"/>
              <w:keepNext w:val="0"/>
            </w:pPr>
            <w:r w:rsidRPr="00760004">
              <w:t>non3GPPAccessEndpoint</w:t>
            </w:r>
          </w:p>
        </w:tc>
        <w:tc>
          <w:tcPr>
            <w:tcW w:w="842" w:type="pct"/>
          </w:tcPr>
          <w:p w14:paraId="2938A8A6" w14:textId="77777777" w:rsidR="00E93314" w:rsidRPr="00760004" w:rsidRDefault="00E93314" w:rsidP="00B36227">
            <w:pPr>
              <w:pStyle w:val="TAL"/>
              <w:keepNext w:val="0"/>
            </w:pPr>
            <w:r w:rsidRPr="00F122A0">
              <w:t>UEEndpointAddress</w:t>
            </w:r>
          </w:p>
        </w:tc>
        <w:tc>
          <w:tcPr>
            <w:tcW w:w="328" w:type="pct"/>
          </w:tcPr>
          <w:p w14:paraId="7DAAAA17" w14:textId="77777777" w:rsidR="00E93314" w:rsidRPr="00760004" w:rsidRDefault="00E93314" w:rsidP="00B36227">
            <w:pPr>
              <w:pStyle w:val="TAL"/>
              <w:keepNext w:val="0"/>
            </w:pPr>
            <w:r>
              <w:t>0..1</w:t>
            </w:r>
          </w:p>
        </w:tc>
        <w:tc>
          <w:tcPr>
            <w:tcW w:w="2709" w:type="pct"/>
          </w:tcPr>
          <w:p w14:paraId="174C20A1" w14:textId="77777777" w:rsidR="00E93314" w:rsidRPr="00760004" w:rsidRDefault="00E93314" w:rsidP="00B36227">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237" w:type="pct"/>
          </w:tcPr>
          <w:p w14:paraId="5E8C8618" w14:textId="77777777" w:rsidR="00E93314" w:rsidRPr="00760004" w:rsidRDefault="00E93314" w:rsidP="00B36227">
            <w:pPr>
              <w:pStyle w:val="TAL"/>
              <w:keepNext w:val="0"/>
            </w:pPr>
            <w:r w:rsidRPr="00760004">
              <w:t>C</w:t>
            </w:r>
          </w:p>
        </w:tc>
      </w:tr>
      <w:tr w:rsidR="00E93314" w:rsidRPr="00760004" w14:paraId="7290610E" w14:textId="77777777" w:rsidTr="00B36227">
        <w:trPr>
          <w:cantSplit/>
          <w:jc w:val="center"/>
        </w:trPr>
        <w:tc>
          <w:tcPr>
            <w:tcW w:w="885" w:type="pct"/>
          </w:tcPr>
          <w:p w14:paraId="5A920E59" w14:textId="77777777" w:rsidR="00E93314" w:rsidRPr="00760004" w:rsidRDefault="00E93314" w:rsidP="00B36227">
            <w:pPr>
              <w:pStyle w:val="TAL"/>
              <w:keepNext w:val="0"/>
            </w:pPr>
            <w:r w:rsidRPr="00760004">
              <w:t>location</w:t>
            </w:r>
          </w:p>
        </w:tc>
        <w:tc>
          <w:tcPr>
            <w:tcW w:w="842" w:type="pct"/>
          </w:tcPr>
          <w:p w14:paraId="303D487F" w14:textId="77777777" w:rsidR="00E93314" w:rsidRPr="00760004" w:rsidRDefault="00E93314" w:rsidP="00B36227">
            <w:pPr>
              <w:pStyle w:val="TAL"/>
              <w:keepNext w:val="0"/>
            </w:pPr>
            <w:r w:rsidRPr="00F122A0">
              <w:t>Location</w:t>
            </w:r>
          </w:p>
        </w:tc>
        <w:tc>
          <w:tcPr>
            <w:tcW w:w="328" w:type="pct"/>
          </w:tcPr>
          <w:p w14:paraId="3A12F3A6" w14:textId="77777777" w:rsidR="00E93314" w:rsidRPr="00760004" w:rsidRDefault="00E93314" w:rsidP="00B36227">
            <w:pPr>
              <w:pStyle w:val="TAL"/>
              <w:keepNext w:val="0"/>
            </w:pPr>
            <w:r>
              <w:t>0..1</w:t>
            </w:r>
          </w:p>
        </w:tc>
        <w:tc>
          <w:tcPr>
            <w:tcW w:w="2709" w:type="pct"/>
          </w:tcPr>
          <w:p w14:paraId="0419F409" w14:textId="77777777" w:rsidR="00E93314" w:rsidRPr="00760004" w:rsidRDefault="00E93314" w:rsidP="00B36227">
            <w:pPr>
              <w:pStyle w:val="TAL"/>
              <w:keepNext w:val="0"/>
            </w:pPr>
            <w:r w:rsidRPr="00760004">
              <w:t>Location information provided by the AMF</w:t>
            </w:r>
            <w:r>
              <w:t xml:space="preserve"> or present in the context at the SMF</w:t>
            </w:r>
            <w:r w:rsidRPr="00760004">
              <w:t>, if available.</w:t>
            </w:r>
          </w:p>
        </w:tc>
        <w:tc>
          <w:tcPr>
            <w:tcW w:w="237" w:type="pct"/>
          </w:tcPr>
          <w:p w14:paraId="72B3B0BE" w14:textId="77777777" w:rsidR="00E93314" w:rsidRPr="00760004" w:rsidRDefault="00E93314" w:rsidP="00B36227">
            <w:pPr>
              <w:pStyle w:val="TAL"/>
              <w:keepNext w:val="0"/>
            </w:pPr>
            <w:r w:rsidRPr="00760004">
              <w:t>C</w:t>
            </w:r>
          </w:p>
        </w:tc>
      </w:tr>
      <w:tr w:rsidR="00E93314" w:rsidRPr="00760004" w14:paraId="4425FB41" w14:textId="77777777" w:rsidTr="00B36227">
        <w:trPr>
          <w:cantSplit/>
          <w:jc w:val="center"/>
        </w:trPr>
        <w:tc>
          <w:tcPr>
            <w:tcW w:w="885" w:type="pct"/>
          </w:tcPr>
          <w:p w14:paraId="27E855FE" w14:textId="77777777" w:rsidR="00E93314" w:rsidRPr="00760004" w:rsidRDefault="00E93314" w:rsidP="00B36227">
            <w:pPr>
              <w:pStyle w:val="TAL"/>
              <w:keepNext w:val="0"/>
            </w:pPr>
            <w:r>
              <w:rPr>
                <w:lang w:eastAsia="zh-CN"/>
              </w:rPr>
              <w:t>requestType</w:t>
            </w:r>
          </w:p>
        </w:tc>
        <w:tc>
          <w:tcPr>
            <w:tcW w:w="842" w:type="pct"/>
          </w:tcPr>
          <w:p w14:paraId="1737A726" w14:textId="77777777" w:rsidR="00E93314" w:rsidRDefault="00E93314" w:rsidP="00B36227">
            <w:pPr>
              <w:pStyle w:val="TAL"/>
              <w:keepNext w:val="0"/>
              <w:rPr>
                <w:rFonts w:cs="Arial"/>
                <w:szCs w:val="18"/>
                <w:lang w:eastAsia="zh-CN"/>
              </w:rPr>
            </w:pPr>
            <w:r w:rsidRPr="00F122A0">
              <w:rPr>
                <w:rFonts w:cs="Arial"/>
                <w:szCs w:val="18"/>
                <w:lang w:eastAsia="zh-CN"/>
              </w:rPr>
              <w:t>FiveGSMRequestType</w:t>
            </w:r>
          </w:p>
        </w:tc>
        <w:tc>
          <w:tcPr>
            <w:tcW w:w="328" w:type="pct"/>
          </w:tcPr>
          <w:p w14:paraId="4D142748" w14:textId="77777777" w:rsidR="00E93314" w:rsidRDefault="00E93314" w:rsidP="00B36227">
            <w:pPr>
              <w:pStyle w:val="TAL"/>
              <w:keepNext w:val="0"/>
              <w:rPr>
                <w:rFonts w:cs="Arial"/>
                <w:szCs w:val="18"/>
                <w:lang w:eastAsia="zh-CN"/>
              </w:rPr>
            </w:pPr>
            <w:r>
              <w:rPr>
                <w:rFonts w:cs="Arial"/>
                <w:szCs w:val="18"/>
                <w:lang w:eastAsia="zh-CN"/>
              </w:rPr>
              <w:t>1</w:t>
            </w:r>
          </w:p>
        </w:tc>
        <w:tc>
          <w:tcPr>
            <w:tcW w:w="2709" w:type="pct"/>
          </w:tcPr>
          <w:p w14:paraId="1933E421" w14:textId="77777777" w:rsidR="00E93314" w:rsidRPr="00760004" w:rsidRDefault="00E93314" w:rsidP="00B36227">
            <w:pPr>
              <w:pStyle w:val="TAL"/>
              <w:keepNext w:val="0"/>
            </w:pPr>
            <w:r>
              <w:rPr>
                <w:rFonts w:cs="Arial"/>
                <w:szCs w:val="18"/>
                <w:lang w:eastAsia="zh-CN"/>
              </w:rPr>
              <w:t>In accordance with the request type as described in TS 24.501 [13] clause 6.4.2.2 and clause 9.11.3.47 a request type of “modification request” shall be reported.</w:t>
            </w:r>
          </w:p>
        </w:tc>
        <w:tc>
          <w:tcPr>
            <w:tcW w:w="237" w:type="pct"/>
          </w:tcPr>
          <w:p w14:paraId="76C379D6" w14:textId="77777777" w:rsidR="00E93314" w:rsidRPr="00760004" w:rsidRDefault="00E93314" w:rsidP="00B36227">
            <w:pPr>
              <w:pStyle w:val="TAL"/>
              <w:keepNext w:val="0"/>
            </w:pPr>
            <w:r>
              <w:t>M</w:t>
            </w:r>
          </w:p>
        </w:tc>
      </w:tr>
      <w:tr w:rsidR="00E93314" w:rsidRPr="00760004" w14:paraId="2978EBB3" w14:textId="77777777" w:rsidTr="00B36227">
        <w:trPr>
          <w:cantSplit/>
          <w:jc w:val="center"/>
        </w:trPr>
        <w:tc>
          <w:tcPr>
            <w:tcW w:w="885" w:type="pct"/>
          </w:tcPr>
          <w:p w14:paraId="0024D7D7" w14:textId="77777777" w:rsidR="00E93314" w:rsidRPr="00760004" w:rsidRDefault="00E93314" w:rsidP="00B36227">
            <w:pPr>
              <w:pStyle w:val="TAL"/>
              <w:keepNext w:val="0"/>
            </w:pPr>
            <w:r w:rsidRPr="00760004">
              <w:t>accessType</w:t>
            </w:r>
          </w:p>
        </w:tc>
        <w:tc>
          <w:tcPr>
            <w:tcW w:w="842" w:type="pct"/>
          </w:tcPr>
          <w:p w14:paraId="207903D0" w14:textId="77777777" w:rsidR="00E93314" w:rsidRPr="00760004" w:rsidRDefault="00E93314" w:rsidP="00B36227">
            <w:pPr>
              <w:pStyle w:val="TAL"/>
              <w:keepNext w:val="0"/>
            </w:pPr>
            <w:r w:rsidRPr="00F122A0">
              <w:t>AccessType</w:t>
            </w:r>
          </w:p>
        </w:tc>
        <w:tc>
          <w:tcPr>
            <w:tcW w:w="328" w:type="pct"/>
          </w:tcPr>
          <w:p w14:paraId="5D93F896" w14:textId="77777777" w:rsidR="00E93314" w:rsidRPr="00760004" w:rsidRDefault="00E93314" w:rsidP="00B36227">
            <w:pPr>
              <w:pStyle w:val="TAL"/>
              <w:keepNext w:val="0"/>
            </w:pPr>
            <w:r>
              <w:t>0..1</w:t>
            </w:r>
          </w:p>
        </w:tc>
        <w:tc>
          <w:tcPr>
            <w:tcW w:w="2709" w:type="pct"/>
          </w:tcPr>
          <w:p w14:paraId="10B4794C" w14:textId="77777777" w:rsidR="00E93314" w:rsidRPr="00760004" w:rsidRDefault="00E93314" w:rsidP="00B36227">
            <w:pPr>
              <w:pStyle w:val="TAL"/>
              <w:keepNext w:val="0"/>
            </w:pPr>
            <w:r w:rsidRPr="00760004">
              <w:t>Access type associated with the session (i.e. 3GPP or non-3GPP access) if provided by the AMF (see TS 24.501 [13] clause 9.11.2.1A).</w:t>
            </w:r>
          </w:p>
        </w:tc>
        <w:tc>
          <w:tcPr>
            <w:tcW w:w="237" w:type="pct"/>
          </w:tcPr>
          <w:p w14:paraId="769E142D" w14:textId="77777777" w:rsidR="00E93314" w:rsidRPr="00760004" w:rsidRDefault="00E93314" w:rsidP="00B36227">
            <w:pPr>
              <w:pStyle w:val="TAL"/>
              <w:keepNext w:val="0"/>
            </w:pPr>
            <w:r>
              <w:t>C</w:t>
            </w:r>
          </w:p>
        </w:tc>
      </w:tr>
      <w:tr w:rsidR="00E93314" w:rsidRPr="00760004" w14:paraId="2A7DE704" w14:textId="77777777" w:rsidTr="00B36227">
        <w:trPr>
          <w:cantSplit/>
          <w:jc w:val="center"/>
        </w:trPr>
        <w:tc>
          <w:tcPr>
            <w:tcW w:w="885" w:type="pct"/>
          </w:tcPr>
          <w:p w14:paraId="1EF6F47E" w14:textId="77777777" w:rsidR="00E93314" w:rsidRPr="00760004" w:rsidRDefault="00E93314" w:rsidP="00B36227">
            <w:pPr>
              <w:pStyle w:val="TAL"/>
              <w:keepNext w:val="0"/>
            </w:pPr>
            <w:r w:rsidRPr="00760004">
              <w:t>rATType</w:t>
            </w:r>
          </w:p>
        </w:tc>
        <w:tc>
          <w:tcPr>
            <w:tcW w:w="842" w:type="pct"/>
          </w:tcPr>
          <w:p w14:paraId="030E3DAD" w14:textId="77777777" w:rsidR="00E93314" w:rsidRPr="00760004" w:rsidRDefault="00E93314" w:rsidP="00B36227">
            <w:pPr>
              <w:pStyle w:val="TAL"/>
              <w:keepNext w:val="0"/>
            </w:pPr>
            <w:r w:rsidRPr="00F122A0">
              <w:t>RATType</w:t>
            </w:r>
          </w:p>
        </w:tc>
        <w:tc>
          <w:tcPr>
            <w:tcW w:w="328" w:type="pct"/>
          </w:tcPr>
          <w:p w14:paraId="5460B64A" w14:textId="77777777" w:rsidR="00E93314" w:rsidRPr="00760004" w:rsidRDefault="00E93314" w:rsidP="00B36227">
            <w:pPr>
              <w:pStyle w:val="TAL"/>
              <w:keepNext w:val="0"/>
            </w:pPr>
            <w:r>
              <w:t>0..1</w:t>
            </w:r>
          </w:p>
        </w:tc>
        <w:tc>
          <w:tcPr>
            <w:tcW w:w="2709" w:type="pct"/>
          </w:tcPr>
          <w:p w14:paraId="1D3E27AE" w14:textId="77777777" w:rsidR="00E93314" w:rsidRPr="00760004" w:rsidRDefault="00E93314" w:rsidP="00B36227">
            <w:pPr>
              <w:pStyle w:val="TAL"/>
              <w:keepNext w:val="0"/>
            </w:pPr>
            <w:r w:rsidRPr="00760004">
              <w:t>RAT type associated with the access, if available. Values given as per TS 29.571 [17] clause 5.4.3.2.</w:t>
            </w:r>
          </w:p>
        </w:tc>
        <w:tc>
          <w:tcPr>
            <w:tcW w:w="237" w:type="pct"/>
          </w:tcPr>
          <w:p w14:paraId="7484ECD0" w14:textId="77777777" w:rsidR="00E93314" w:rsidRPr="00760004" w:rsidRDefault="00E93314" w:rsidP="00B36227">
            <w:pPr>
              <w:pStyle w:val="TAL"/>
              <w:keepNext w:val="0"/>
            </w:pPr>
            <w:r w:rsidRPr="00760004">
              <w:t>C</w:t>
            </w:r>
          </w:p>
        </w:tc>
      </w:tr>
      <w:tr w:rsidR="00E93314" w:rsidRPr="00760004" w14:paraId="30D8ABD3" w14:textId="77777777" w:rsidTr="00B36227">
        <w:trPr>
          <w:cantSplit/>
          <w:jc w:val="center"/>
        </w:trPr>
        <w:tc>
          <w:tcPr>
            <w:tcW w:w="885" w:type="pct"/>
          </w:tcPr>
          <w:p w14:paraId="3B145D3E" w14:textId="77777777" w:rsidR="00E93314" w:rsidRPr="00760004" w:rsidRDefault="00E93314" w:rsidP="00B36227">
            <w:pPr>
              <w:pStyle w:val="TAL"/>
              <w:keepNext w:val="0"/>
            </w:pPr>
            <w:r w:rsidRPr="00760004">
              <w:t>pDUSessionID</w:t>
            </w:r>
          </w:p>
        </w:tc>
        <w:tc>
          <w:tcPr>
            <w:tcW w:w="842" w:type="pct"/>
          </w:tcPr>
          <w:p w14:paraId="1749F6BB" w14:textId="77777777" w:rsidR="00E93314" w:rsidRPr="00760004" w:rsidRDefault="00E93314" w:rsidP="00B36227">
            <w:pPr>
              <w:pStyle w:val="TAL"/>
              <w:keepNext w:val="0"/>
            </w:pPr>
            <w:r w:rsidRPr="00F122A0">
              <w:t>PDUSessionID</w:t>
            </w:r>
          </w:p>
        </w:tc>
        <w:tc>
          <w:tcPr>
            <w:tcW w:w="328" w:type="pct"/>
          </w:tcPr>
          <w:p w14:paraId="0B8B2A4B" w14:textId="77777777" w:rsidR="00E93314" w:rsidRPr="00760004" w:rsidRDefault="00E93314" w:rsidP="00B36227">
            <w:pPr>
              <w:pStyle w:val="TAL"/>
              <w:keepNext w:val="0"/>
            </w:pPr>
            <w:r>
              <w:t>1</w:t>
            </w:r>
          </w:p>
        </w:tc>
        <w:tc>
          <w:tcPr>
            <w:tcW w:w="2709" w:type="pct"/>
          </w:tcPr>
          <w:p w14:paraId="74E24839" w14:textId="77777777" w:rsidR="00E93314" w:rsidRPr="00760004" w:rsidRDefault="00E93314" w:rsidP="00B36227">
            <w:pPr>
              <w:pStyle w:val="TAL"/>
              <w:keepNext w:val="0"/>
              <w:rPr>
                <w:highlight w:val="yellow"/>
              </w:rPr>
            </w:pPr>
            <w:r w:rsidRPr="00760004">
              <w:t>PDU Session ID</w:t>
            </w:r>
            <w:r>
              <w:t>, s</w:t>
            </w:r>
            <w:r w:rsidRPr="00760004">
              <w:t xml:space="preserve">ee TS 24.501 </w:t>
            </w:r>
            <w:r>
              <w:t xml:space="preserve">[13] </w:t>
            </w:r>
            <w:r w:rsidRPr="00760004">
              <w:t>clause 9.4.</w:t>
            </w:r>
          </w:p>
        </w:tc>
        <w:tc>
          <w:tcPr>
            <w:tcW w:w="237" w:type="pct"/>
          </w:tcPr>
          <w:p w14:paraId="27F9AFC4" w14:textId="77777777" w:rsidR="00E93314" w:rsidRPr="00760004" w:rsidRDefault="00E93314" w:rsidP="00B36227">
            <w:pPr>
              <w:pStyle w:val="TAL"/>
              <w:keepNext w:val="0"/>
            </w:pPr>
            <w:r w:rsidRPr="00760004">
              <w:t>M</w:t>
            </w:r>
          </w:p>
        </w:tc>
      </w:tr>
      <w:tr w:rsidR="00E93314" w:rsidRPr="00760004" w14:paraId="4C5B893A" w14:textId="77777777" w:rsidTr="00B36227">
        <w:trPr>
          <w:cantSplit/>
          <w:jc w:val="center"/>
        </w:trPr>
        <w:tc>
          <w:tcPr>
            <w:tcW w:w="885" w:type="pct"/>
          </w:tcPr>
          <w:p w14:paraId="03448B48" w14:textId="77777777" w:rsidR="00E93314" w:rsidRPr="00760004" w:rsidRDefault="00E93314" w:rsidP="00B36227">
            <w:pPr>
              <w:pStyle w:val="TAL"/>
              <w:keepNext w:val="0"/>
            </w:pPr>
            <w:r>
              <w:t>requestIndication</w:t>
            </w:r>
          </w:p>
        </w:tc>
        <w:tc>
          <w:tcPr>
            <w:tcW w:w="842" w:type="pct"/>
          </w:tcPr>
          <w:p w14:paraId="77A00386" w14:textId="77777777" w:rsidR="00E93314" w:rsidRDefault="00E93314" w:rsidP="00B36227">
            <w:pPr>
              <w:pStyle w:val="TAL"/>
              <w:keepNext w:val="0"/>
            </w:pPr>
            <w:r w:rsidRPr="00F122A0">
              <w:t>RequestIndication</w:t>
            </w:r>
          </w:p>
        </w:tc>
        <w:tc>
          <w:tcPr>
            <w:tcW w:w="328" w:type="pct"/>
          </w:tcPr>
          <w:p w14:paraId="50B418A1" w14:textId="77777777" w:rsidR="00E93314" w:rsidRDefault="00E93314" w:rsidP="00B36227">
            <w:pPr>
              <w:pStyle w:val="TAL"/>
              <w:keepNext w:val="0"/>
            </w:pPr>
            <w:r>
              <w:t>1</w:t>
            </w:r>
          </w:p>
        </w:tc>
        <w:tc>
          <w:tcPr>
            <w:tcW w:w="2709" w:type="pct"/>
          </w:tcPr>
          <w:p w14:paraId="2821A717" w14:textId="77777777" w:rsidR="00E93314" w:rsidRPr="00760004" w:rsidRDefault="00E93314" w:rsidP="00B36227">
            <w:pPr>
              <w:pStyle w:val="TAL"/>
              <w:keepNext w:val="0"/>
            </w:pPr>
            <w:r>
              <w:t>Indicates the request type for PDU session modification as indicated by the requestIndication sent in the PDU SESSION MODIFICATION REQUEST (see TS 29.502 [16] clause 6.1.6.3.6).</w:t>
            </w:r>
          </w:p>
        </w:tc>
        <w:tc>
          <w:tcPr>
            <w:tcW w:w="237" w:type="pct"/>
          </w:tcPr>
          <w:p w14:paraId="2E13E596" w14:textId="77777777" w:rsidR="00E93314" w:rsidRPr="00760004" w:rsidRDefault="00E93314" w:rsidP="00B36227">
            <w:pPr>
              <w:pStyle w:val="TAL"/>
              <w:keepNext w:val="0"/>
            </w:pPr>
            <w:r>
              <w:t>M</w:t>
            </w:r>
          </w:p>
        </w:tc>
      </w:tr>
      <w:tr w:rsidR="00E93314" w:rsidRPr="00760004" w14:paraId="01C475DC" w14:textId="77777777" w:rsidTr="00B36227">
        <w:trPr>
          <w:cantSplit/>
          <w:jc w:val="center"/>
        </w:trPr>
        <w:tc>
          <w:tcPr>
            <w:tcW w:w="885" w:type="pct"/>
          </w:tcPr>
          <w:p w14:paraId="6EAC58D3" w14:textId="77777777" w:rsidR="00E93314" w:rsidRDefault="00E93314" w:rsidP="00B36227">
            <w:pPr>
              <w:pStyle w:val="TAL"/>
              <w:keepNext w:val="0"/>
            </w:pPr>
            <w:r>
              <w:rPr>
                <w:lang w:eastAsia="zh-CN"/>
              </w:rPr>
              <w:t>aTSSSContainer</w:t>
            </w:r>
          </w:p>
        </w:tc>
        <w:tc>
          <w:tcPr>
            <w:tcW w:w="842" w:type="pct"/>
          </w:tcPr>
          <w:p w14:paraId="64D87FED" w14:textId="77777777" w:rsidR="00E93314" w:rsidRDefault="00E93314" w:rsidP="00B36227">
            <w:pPr>
              <w:pStyle w:val="TAL"/>
              <w:keepNext w:val="0"/>
              <w:rPr>
                <w:rFonts w:cs="Arial"/>
                <w:szCs w:val="18"/>
                <w:lang w:eastAsia="zh-CN"/>
              </w:rPr>
            </w:pPr>
            <w:r w:rsidRPr="00F122A0">
              <w:rPr>
                <w:rFonts w:cs="Arial"/>
                <w:szCs w:val="18"/>
                <w:lang w:eastAsia="zh-CN"/>
              </w:rPr>
              <w:t>ATSSSContainer</w:t>
            </w:r>
          </w:p>
        </w:tc>
        <w:tc>
          <w:tcPr>
            <w:tcW w:w="328" w:type="pct"/>
          </w:tcPr>
          <w:p w14:paraId="60B088E1" w14:textId="77777777" w:rsidR="00E93314" w:rsidRDefault="00E93314" w:rsidP="00B36227">
            <w:pPr>
              <w:pStyle w:val="TAL"/>
              <w:keepNext w:val="0"/>
              <w:rPr>
                <w:rFonts w:cs="Arial"/>
                <w:szCs w:val="18"/>
                <w:lang w:eastAsia="zh-CN"/>
              </w:rPr>
            </w:pPr>
            <w:r>
              <w:rPr>
                <w:rFonts w:cs="Arial"/>
                <w:szCs w:val="18"/>
                <w:lang w:eastAsia="zh-CN"/>
              </w:rPr>
              <w:t>1</w:t>
            </w:r>
          </w:p>
        </w:tc>
        <w:tc>
          <w:tcPr>
            <w:tcW w:w="2709" w:type="pct"/>
          </w:tcPr>
          <w:p w14:paraId="6F7FFB26" w14:textId="77777777" w:rsidR="00E93314" w:rsidRDefault="00E93314" w:rsidP="00B36227">
            <w:pPr>
              <w:pStyle w:val="TAL"/>
              <w:keepNext w:val="0"/>
            </w:pPr>
            <w:r>
              <w:rPr>
                <w:rFonts w:cs="Arial"/>
                <w:szCs w:val="18"/>
                <w:lang w:eastAsia="zh-CN"/>
              </w:rPr>
              <w:t>Identifies the steering, switching, and splitting features for the MA-Confirmed MA PDU session. Also indicates whether MPTCP or ATSSS-LL is to be used for ATSSS. See TS 24.501 [13] clause 9.11.4.22.</w:t>
            </w:r>
          </w:p>
        </w:tc>
        <w:tc>
          <w:tcPr>
            <w:tcW w:w="237" w:type="pct"/>
          </w:tcPr>
          <w:p w14:paraId="1BD2D1B9" w14:textId="77777777" w:rsidR="00E93314" w:rsidRDefault="00E93314" w:rsidP="00B36227">
            <w:pPr>
              <w:pStyle w:val="TAL"/>
              <w:keepNext w:val="0"/>
            </w:pPr>
            <w:r>
              <w:t>M</w:t>
            </w:r>
          </w:p>
        </w:tc>
      </w:tr>
      <w:tr w:rsidR="00E93314" w:rsidRPr="00760004" w14:paraId="160DCC8E"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68EA2F9E" w14:textId="77777777" w:rsidR="00E93314" w:rsidRDefault="00E93314" w:rsidP="00B36227">
            <w:pPr>
              <w:pStyle w:val="TAL"/>
              <w:keepNext w:val="0"/>
              <w:rPr>
                <w:lang w:eastAsia="zh-CN"/>
              </w:rPr>
            </w:pPr>
            <w:r w:rsidRPr="00760004">
              <w:rPr>
                <w:lang w:eastAsia="zh-CN"/>
              </w:rPr>
              <w:t>uEEndpoint</w:t>
            </w:r>
          </w:p>
        </w:tc>
        <w:tc>
          <w:tcPr>
            <w:tcW w:w="842" w:type="pct"/>
            <w:tcBorders>
              <w:top w:val="single" w:sz="4" w:space="0" w:color="auto"/>
              <w:left w:val="single" w:sz="4" w:space="0" w:color="auto"/>
              <w:bottom w:val="single" w:sz="4" w:space="0" w:color="auto"/>
              <w:right w:val="single" w:sz="4" w:space="0" w:color="auto"/>
            </w:tcBorders>
          </w:tcPr>
          <w:p w14:paraId="7B31B12A" w14:textId="77777777" w:rsidR="00E93314" w:rsidRPr="00242E8E" w:rsidRDefault="00E93314" w:rsidP="00B36227">
            <w:pPr>
              <w:pStyle w:val="TAL"/>
              <w:keepNext w:val="0"/>
              <w:rPr>
                <w:rFonts w:cs="Arial"/>
                <w:szCs w:val="18"/>
                <w:lang w:eastAsia="zh-CN"/>
              </w:rPr>
            </w:pPr>
            <w:r w:rsidRPr="00F122A0">
              <w:rPr>
                <w:rFonts w:cs="Arial"/>
                <w:szCs w:val="18"/>
                <w:lang w:eastAsia="zh-CN"/>
              </w:rPr>
              <w:t>UEEndpointAddress</w:t>
            </w:r>
          </w:p>
        </w:tc>
        <w:tc>
          <w:tcPr>
            <w:tcW w:w="328" w:type="pct"/>
            <w:tcBorders>
              <w:top w:val="single" w:sz="4" w:space="0" w:color="auto"/>
              <w:left w:val="single" w:sz="4" w:space="0" w:color="auto"/>
              <w:bottom w:val="single" w:sz="4" w:space="0" w:color="auto"/>
              <w:right w:val="single" w:sz="4" w:space="0" w:color="auto"/>
            </w:tcBorders>
          </w:tcPr>
          <w:p w14:paraId="3C669743" w14:textId="77777777" w:rsidR="00E93314" w:rsidRPr="00242E8E" w:rsidRDefault="00E93314" w:rsidP="00B36227">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46C5BAAF" w14:textId="77777777" w:rsidR="00E93314" w:rsidRDefault="00E93314" w:rsidP="00B36227">
            <w:pPr>
              <w:pStyle w:val="TAL"/>
              <w:keepNext w:val="0"/>
              <w:rPr>
                <w:rFonts w:cs="Arial"/>
                <w:szCs w:val="18"/>
                <w:lang w:eastAsia="zh-CN"/>
              </w:rPr>
            </w:pPr>
            <w:r w:rsidRPr="00242E8E">
              <w:rPr>
                <w:rFonts w:cs="Arial"/>
                <w:szCs w:val="18"/>
                <w:lang w:eastAsia="zh-CN"/>
              </w:rPr>
              <w:t>UE IP address(es) assigned to the PDU Session if available (See TS 29.244 [15] clause 5.21).</w:t>
            </w:r>
          </w:p>
        </w:tc>
        <w:tc>
          <w:tcPr>
            <w:tcW w:w="237" w:type="pct"/>
            <w:tcBorders>
              <w:top w:val="single" w:sz="4" w:space="0" w:color="auto"/>
              <w:left w:val="single" w:sz="4" w:space="0" w:color="auto"/>
              <w:bottom w:val="single" w:sz="4" w:space="0" w:color="auto"/>
              <w:right w:val="single" w:sz="4" w:space="0" w:color="auto"/>
            </w:tcBorders>
          </w:tcPr>
          <w:p w14:paraId="2A97A125" w14:textId="77777777" w:rsidR="00E93314" w:rsidRDefault="00E93314" w:rsidP="00B36227">
            <w:pPr>
              <w:pStyle w:val="TAL"/>
              <w:keepNext w:val="0"/>
            </w:pPr>
            <w:r w:rsidRPr="00760004">
              <w:t>C</w:t>
            </w:r>
          </w:p>
        </w:tc>
      </w:tr>
      <w:tr w:rsidR="00E93314" w:rsidRPr="00760004" w14:paraId="1CEEF47D"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2A6D1B56" w14:textId="77777777" w:rsidR="00E93314" w:rsidRPr="00760004" w:rsidRDefault="00E93314" w:rsidP="00B36227">
            <w:pPr>
              <w:pStyle w:val="TAL"/>
              <w:keepNext w:val="0"/>
              <w:rPr>
                <w:lang w:eastAsia="zh-CN"/>
              </w:rPr>
            </w:pPr>
            <w:r>
              <w:rPr>
                <w:lang w:eastAsia="zh-CN"/>
              </w:rPr>
              <w:t>servingNetwork</w:t>
            </w:r>
          </w:p>
        </w:tc>
        <w:tc>
          <w:tcPr>
            <w:tcW w:w="842" w:type="pct"/>
            <w:tcBorders>
              <w:top w:val="single" w:sz="4" w:space="0" w:color="auto"/>
              <w:left w:val="single" w:sz="4" w:space="0" w:color="auto"/>
              <w:bottom w:val="single" w:sz="4" w:space="0" w:color="auto"/>
              <w:right w:val="single" w:sz="4" w:space="0" w:color="auto"/>
            </w:tcBorders>
          </w:tcPr>
          <w:p w14:paraId="36BE6B1D" w14:textId="77777777" w:rsidR="00E93314" w:rsidRDefault="00E93314" w:rsidP="00B36227">
            <w:pPr>
              <w:pStyle w:val="TAL"/>
              <w:keepNext w:val="0"/>
              <w:rPr>
                <w:rFonts w:cs="Arial"/>
                <w:szCs w:val="18"/>
                <w:lang w:eastAsia="zh-CN"/>
              </w:rPr>
            </w:pPr>
            <w:r w:rsidRPr="00F122A0">
              <w:rPr>
                <w:rFonts w:cs="Arial"/>
                <w:szCs w:val="18"/>
                <w:lang w:eastAsia="zh-CN"/>
              </w:rPr>
              <w:t>SMFServingNetwork</w:t>
            </w:r>
          </w:p>
        </w:tc>
        <w:tc>
          <w:tcPr>
            <w:tcW w:w="328" w:type="pct"/>
            <w:tcBorders>
              <w:top w:val="single" w:sz="4" w:space="0" w:color="auto"/>
              <w:left w:val="single" w:sz="4" w:space="0" w:color="auto"/>
              <w:bottom w:val="single" w:sz="4" w:space="0" w:color="auto"/>
              <w:right w:val="single" w:sz="4" w:space="0" w:color="auto"/>
            </w:tcBorders>
          </w:tcPr>
          <w:p w14:paraId="42200C34" w14:textId="77777777" w:rsidR="00E93314" w:rsidRDefault="00E93314" w:rsidP="00B36227">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62810A78" w14:textId="77777777" w:rsidR="00E93314" w:rsidRPr="00242E8E" w:rsidRDefault="00E93314" w:rsidP="00B36227">
            <w:pPr>
              <w:pStyle w:val="TAL"/>
              <w:keepNext w:val="0"/>
              <w:rPr>
                <w:rFonts w:cs="Arial"/>
                <w:szCs w:val="18"/>
                <w:lang w:eastAsia="zh-CN"/>
              </w:rPr>
            </w:pPr>
            <w:r>
              <w:rPr>
                <w:rFonts w:cs="Arial"/>
                <w:szCs w:val="18"/>
                <w:lang w:eastAsia="zh-CN"/>
              </w:rPr>
              <w:t>Shall be present if this IE is in the SMContextUpdateData, HsmfUpdateData or message sent to the SMF or the PDU Session Context or SM Context at the SMF (see TS 29.502 [16] clauses 6.1.6.2.3, 6.1.6.2.11 and 6.1.6.2.39).</w:t>
            </w:r>
          </w:p>
        </w:tc>
        <w:tc>
          <w:tcPr>
            <w:tcW w:w="237" w:type="pct"/>
            <w:tcBorders>
              <w:top w:val="single" w:sz="4" w:space="0" w:color="auto"/>
              <w:left w:val="single" w:sz="4" w:space="0" w:color="auto"/>
              <w:bottom w:val="single" w:sz="4" w:space="0" w:color="auto"/>
              <w:right w:val="single" w:sz="4" w:space="0" w:color="auto"/>
            </w:tcBorders>
          </w:tcPr>
          <w:p w14:paraId="0B7B86CC" w14:textId="77777777" w:rsidR="00E93314" w:rsidRPr="00760004" w:rsidRDefault="00E93314" w:rsidP="00B36227">
            <w:pPr>
              <w:pStyle w:val="TAL"/>
              <w:keepNext w:val="0"/>
            </w:pPr>
            <w:r>
              <w:t>C</w:t>
            </w:r>
          </w:p>
        </w:tc>
      </w:tr>
      <w:tr w:rsidR="00E93314" w:rsidRPr="00760004" w14:paraId="7EF9B3BF"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1626119D" w14:textId="77777777" w:rsidR="00E93314" w:rsidRDefault="00E93314" w:rsidP="00B36227">
            <w:pPr>
              <w:pStyle w:val="TAL"/>
              <w:keepNext w:val="0"/>
              <w:rPr>
                <w:lang w:eastAsia="zh-CN"/>
              </w:rPr>
            </w:pPr>
            <w:r>
              <w:rPr>
                <w:lang w:eastAsia="zh-CN"/>
              </w:rPr>
              <w:t>handoverState</w:t>
            </w:r>
          </w:p>
        </w:tc>
        <w:tc>
          <w:tcPr>
            <w:tcW w:w="842" w:type="pct"/>
            <w:tcBorders>
              <w:top w:val="single" w:sz="4" w:space="0" w:color="auto"/>
              <w:left w:val="single" w:sz="4" w:space="0" w:color="auto"/>
              <w:bottom w:val="single" w:sz="4" w:space="0" w:color="auto"/>
              <w:right w:val="single" w:sz="4" w:space="0" w:color="auto"/>
            </w:tcBorders>
          </w:tcPr>
          <w:p w14:paraId="4D7E8256" w14:textId="77777777" w:rsidR="00E93314" w:rsidRDefault="00E93314" w:rsidP="00B36227">
            <w:pPr>
              <w:pStyle w:val="TAL"/>
              <w:keepNext w:val="0"/>
              <w:rPr>
                <w:rFonts w:cs="Arial"/>
                <w:szCs w:val="18"/>
                <w:lang w:eastAsia="zh-CN"/>
              </w:rPr>
            </w:pPr>
            <w:r w:rsidRPr="00F122A0">
              <w:rPr>
                <w:rFonts w:cs="Arial"/>
                <w:szCs w:val="18"/>
                <w:lang w:eastAsia="zh-CN"/>
              </w:rPr>
              <w:t>HandoverState</w:t>
            </w:r>
          </w:p>
        </w:tc>
        <w:tc>
          <w:tcPr>
            <w:tcW w:w="328" w:type="pct"/>
            <w:tcBorders>
              <w:top w:val="single" w:sz="4" w:space="0" w:color="auto"/>
              <w:left w:val="single" w:sz="4" w:space="0" w:color="auto"/>
              <w:bottom w:val="single" w:sz="4" w:space="0" w:color="auto"/>
              <w:right w:val="single" w:sz="4" w:space="0" w:color="auto"/>
            </w:tcBorders>
          </w:tcPr>
          <w:p w14:paraId="095AEFF7" w14:textId="77777777" w:rsidR="00E93314" w:rsidRDefault="00E93314" w:rsidP="00B36227">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00B49E97" w14:textId="77777777" w:rsidR="00E93314" w:rsidRDefault="00E93314" w:rsidP="00B36227">
            <w:pPr>
              <w:pStyle w:val="TAL"/>
              <w:keepNext w:val="0"/>
              <w:rPr>
                <w:rFonts w:cs="Arial"/>
                <w:szCs w:val="18"/>
                <w:lang w:eastAsia="zh-CN"/>
              </w:rPr>
            </w:pPr>
            <w:r>
              <w:rPr>
                <w:rFonts w:cs="Arial"/>
                <w:szCs w:val="18"/>
                <w:lang w:eastAsia="zh-CN"/>
              </w:rPr>
              <w:t>Indicates whether the PDU Session Modification being reported was due to a handover. Shall be present if this IE is in the SMContextUpdatedData or sent by the SMF (see TS 29.502 [16] clause 6.1.6.2.3).</w:t>
            </w:r>
          </w:p>
        </w:tc>
        <w:tc>
          <w:tcPr>
            <w:tcW w:w="237" w:type="pct"/>
            <w:tcBorders>
              <w:top w:val="single" w:sz="4" w:space="0" w:color="auto"/>
              <w:left w:val="single" w:sz="4" w:space="0" w:color="auto"/>
              <w:bottom w:val="single" w:sz="4" w:space="0" w:color="auto"/>
              <w:right w:val="single" w:sz="4" w:space="0" w:color="auto"/>
            </w:tcBorders>
          </w:tcPr>
          <w:p w14:paraId="2C34C1C0" w14:textId="77777777" w:rsidR="00E93314" w:rsidRDefault="00E93314" w:rsidP="00B36227">
            <w:pPr>
              <w:pStyle w:val="TAL"/>
              <w:keepNext w:val="0"/>
            </w:pPr>
            <w:r>
              <w:t>C</w:t>
            </w:r>
          </w:p>
        </w:tc>
      </w:tr>
      <w:tr w:rsidR="00E93314" w:rsidRPr="00760004" w14:paraId="7AF51A96"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4C71994A" w14:textId="77777777" w:rsidR="00E93314" w:rsidRDefault="00E93314" w:rsidP="00B36227">
            <w:pPr>
              <w:pStyle w:val="TAL"/>
              <w:keepNext w:val="0"/>
              <w:rPr>
                <w:lang w:eastAsia="zh-CN"/>
              </w:rPr>
            </w:pPr>
            <w:r>
              <w:rPr>
                <w:lang w:eastAsia="zh-CN"/>
              </w:rPr>
              <w:t>gTPTunnelInfo</w:t>
            </w:r>
          </w:p>
        </w:tc>
        <w:tc>
          <w:tcPr>
            <w:tcW w:w="842" w:type="pct"/>
            <w:tcBorders>
              <w:top w:val="single" w:sz="4" w:space="0" w:color="auto"/>
              <w:left w:val="single" w:sz="4" w:space="0" w:color="auto"/>
              <w:bottom w:val="single" w:sz="4" w:space="0" w:color="auto"/>
              <w:right w:val="single" w:sz="4" w:space="0" w:color="auto"/>
            </w:tcBorders>
          </w:tcPr>
          <w:p w14:paraId="3D128785" w14:textId="77777777" w:rsidR="00E93314" w:rsidRPr="00242E8E" w:rsidRDefault="00E93314" w:rsidP="00B36227">
            <w:pPr>
              <w:pStyle w:val="TAL"/>
              <w:keepNext w:val="0"/>
              <w:rPr>
                <w:rFonts w:cs="Arial"/>
                <w:szCs w:val="18"/>
                <w:lang w:eastAsia="zh-CN"/>
              </w:rPr>
            </w:pPr>
            <w:r w:rsidRPr="00F122A0">
              <w:rPr>
                <w:rFonts w:cs="Arial"/>
                <w:szCs w:val="18"/>
                <w:lang w:eastAsia="zh-CN"/>
              </w:rPr>
              <w:t>GTPTunnelInfo</w:t>
            </w:r>
          </w:p>
        </w:tc>
        <w:tc>
          <w:tcPr>
            <w:tcW w:w="328" w:type="pct"/>
            <w:tcBorders>
              <w:top w:val="single" w:sz="4" w:space="0" w:color="auto"/>
              <w:left w:val="single" w:sz="4" w:space="0" w:color="auto"/>
              <w:bottom w:val="single" w:sz="4" w:space="0" w:color="auto"/>
              <w:right w:val="single" w:sz="4" w:space="0" w:color="auto"/>
            </w:tcBorders>
          </w:tcPr>
          <w:p w14:paraId="0AE5D8C7" w14:textId="77777777" w:rsidR="00E93314" w:rsidRPr="00242E8E" w:rsidRDefault="00E93314" w:rsidP="00B36227">
            <w:pPr>
              <w:pStyle w:val="TAL"/>
              <w:keepNext w:val="0"/>
              <w:rPr>
                <w:rFonts w:cs="Arial"/>
                <w:szCs w:val="18"/>
                <w:lang w:eastAsia="zh-CN"/>
              </w:rPr>
            </w:pPr>
            <w:r>
              <w:rPr>
                <w:rFonts w:cs="Arial"/>
                <w:szCs w:val="18"/>
                <w:lang w:eastAsia="zh-CN"/>
              </w:rPr>
              <w:t>1</w:t>
            </w:r>
          </w:p>
        </w:tc>
        <w:tc>
          <w:tcPr>
            <w:tcW w:w="2709" w:type="pct"/>
            <w:tcBorders>
              <w:top w:val="single" w:sz="4" w:space="0" w:color="auto"/>
              <w:left w:val="single" w:sz="4" w:space="0" w:color="auto"/>
              <w:bottom w:val="single" w:sz="4" w:space="0" w:color="auto"/>
              <w:right w:val="single" w:sz="4" w:space="0" w:color="auto"/>
            </w:tcBorders>
          </w:tcPr>
          <w:p w14:paraId="2EBA0D81" w14:textId="77777777" w:rsidR="00E93314" w:rsidRDefault="00E93314" w:rsidP="00B36227">
            <w:pPr>
              <w:pStyle w:val="TAL"/>
              <w:keepNext w:val="0"/>
              <w:rPr>
                <w:rFonts w:cs="Arial"/>
                <w:szCs w:val="18"/>
                <w:lang w:eastAsia="zh-CN"/>
              </w:rPr>
            </w:pPr>
            <w:r w:rsidRPr="00242E8E">
              <w:rPr>
                <w:rFonts w:cs="Arial"/>
                <w:szCs w:val="18"/>
                <w:lang w:eastAsia="zh-CN"/>
              </w:rPr>
              <w:t>Contains the information for the User Plane GTP Tunnels for the PDU Session</w:t>
            </w:r>
            <w:r>
              <w:rPr>
                <w:rFonts w:cs="Arial"/>
                <w:szCs w:val="18"/>
                <w:lang w:eastAsia="zh-CN"/>
              </w:rPr>
              <w:t xml:space="preserve"> (see TS 29.502 [16] clauses 6.1.6.2.2, 6.1.6.2.9 and 6.1.6.2.39).</w:t>
            </w:r>
            <w:r w:rsidRPr="00242E8E">
              <w:rPr>
                <w:rFonts w:cs="Arial"/>
                <w:szCs w:val="18"/>
                <w:lang w:eastAsia="zh-CN"/>
              </w:rPr>
              <w:t xml:space="preserve"> See </w:t>
            </w:r>
            <w:r>
              <w:rPr>
                <w:rFonts w:cs="Arial"/>
                <w:szCs w:val="18"/>
                <w:lang w:eastAsia="zh-CN"/>
              </w:rPr>
              <w:t>t</w:t>
            </w:r>
            <w:r w:rsidRPr="00242E8E">
              <w:rPr>
                <w:rFonts w:cs="Arial"/>
                <w:szCs w:val="18"/>
                <w:lang w:eastAsia="zh-CN"/>
              </w:rPr>
              <w:t>able 6.2.3-1B.</w:t>
            </w:r>
          </w:p>
        </w:tc>
        <w:tc>
          <w:tcPr>
            <w:tcW w:w="237" w:type="pct"/>
            <w:tcBorders>
              <w:top w:val="single" w:sz="4" w:space="0" w:color="auto"/>
              <w:left w:val="single" w:sz="4" w:space="0" w:color="auto"/>
              <w:bottom w:val="single" w:sz="4" w:space="0" w:color="auto"/>
              <w:right w:val="single" w:sz="4" w:space="0" w:color="auto"/>
            </w:tcBorders>
          </w:tcPr>
          <w:p w14:paraId="32A4E515" w14:textId="77777777" w:rsidR="00E93314" w:rsidRDefault="00E93314" w:rsidP="00B36227">
            <w:pPr>
              <w:pStyle w:val="TAL"/>
              <w:keepNext w:val="0"/>
            </w:pPr>
            <w:r>
              <w:t>M</w:t>
            </w:r>
          </w:p>
        </w:tc>
      </w:tr>
      <w:tr w:rsidR="00E93314" w:rsidRPr="00760004" w14:paraId="5D14C59A"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2809E308" w14:textId="77777777" w:rsidR="00E93314" w:rsidRDefault="00E93314" w:rsidP="00B36227">
            <w:pPr>
              <w:pStyle w:val="TAL"/>
              <w:keepNext w:val="0"/>
              <w:rPr>
                <w:lang w:eastAsia="zh-CN"/>
              </w:rPr>
            </w:pPr>
            <w:r w:rsidRPr="001F2F83">
              <w:rPr>
                <w:lang w:eastAsia="zh-CN"/>
              </w:rPr>
              <w:t>ePSPDNConnectionModification</w:t>
            </w:r>
          </w:p>
        </w:tc>
        <w:tc>
          <w:tcPr>
            <w:tcW w:w="842" w:type="pct"/>
            <w:tcBorders>
              <w:top w:val="single" w:sz="4" w:space="0" w:color="auto"/>
              <w:left w:val="single" w:sz="4" w:space="0" w:color="auto"/>
              <w:bottom w:val="single" w:sz="4" w:space="0" w:color="auto"/>
              <w:right w:val="single" w:sz="4" w:space="0" w:color="auto"/>
            </w:tcBorders>
          </w:tcPr>
          <w:p w14:paraId="1E576B2C" w14:textId="77777777" w:rsidR="00E93314" w:rsidRPr="001F2F83" w:rsidRDefault="00E93314" w:rsidP="00B36227">
            <w:pPr>
              <w:pStyle w:val="TAL"/>
              <w:keepNext w:val="0"/>
              <w:rPr>
                <w:rFonts w:cs="Arial"/>
                <w:szCs w:val="18"/>
                <w:lang w:eastAsia="zh-CN"/>
              </w:rPr>
            </w:pPr>
            <w:r w:rsidRPr="00F122A0">
              <w:rPr>
                <w:rFonts w:cs="Arial"/>
                <w:szCs w:val="18"/>
                <w:lang w:eastAsia="zh-CN"/>
              </w:rPr>
              <w:t>EPSPDNConnectionModification</w:t>
            </w:r>
          </w:p>
        </w:tc>
        <w:tc>
          <w:tcPr>
            <w:tcW w:w="328" w:type="pct"/>
            <w:tcBorders>
              <w:top w:val="single" w:sz="4" w:space="0" w:color="auto"/>
              <w:left w:val="single" w:sz="4" w:space="0" w:color="auto"/>
              <w:bottom w:val="single" w:sz="4" w:space="0" w:color="auto"/>
              <w:right w:val="single" w:sz="4" w:space="0" w:color="auto"/>
            </w:tcBorders>
          </w:tcPr>
          <w:p w14:paraId="1AB7327B" w14:textId="77777777" w:rsidR="00E93314" w:rsidRPr="001F2F83" w:rsidRDefault="00E93314" w:rsidP="00B36227">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011854B5" w14:textId="77777777" w:rsidR="00E93314" w:rsidRPr="00242E8E" w:rsidRDefault="00E93314" w:rsidP="00B36227">
            <w:pPr>
              <w:pStyle w:val="TAL"/>
              <w:keepNext w:val="0"/>
              <w:rPr>
                <w:rFonts w:cs="Arial"/>
                <w:szCs w:val="18"/>
                <w:lang w:eastAsia="zh-CN"/>
              </w:rPr>
            </w:pPr>
            <w:r w:rsidRPr="001F2F83">
              <w:rPr>
                <w:rFonts w:cs="Arial"/>
                <w:szCs w:val="18"/>
                <w:lang w:eastAsia="zh-CN"/>
              </w:rPr>
              <w:t xml:space="preserve">Provides details about PDN Connections when the SMFPDUtoMAPDUSessionModification xIRI message is used to report PDN Connection Modification. See </w:t>
            </w:r>
            <w:r>
              <w:rPr>
                <w:rFonts w:cs="Arial"/>
                <w:szCs w:val="18"/>
                <w:lang w:eastAsia="zh-CN"/>
              </w:rPr>
              <w:t>t</w:t>
            </w:r>
            <w:r w:rsidRPr="001F2F83">
              <w:rPr>
                <w:rFonts w:cs="Arial"/>
                <w:szCs w:val="18"/>
                <w:lang w:eastAsia="zh-CN"/>
              </w:rPr>
              <w:t>able 6.3.3-8 and clause 6.3.3.2.3.</w:t>
            </w:r>
          </w:p>
        </w:tc>
        <w:tc>
          <w:tcPr>
            <w:tcW w:w="237" w:type="pct"/>
            <w:tcBorders>
              <w:top w:val="single" w:sz="4" w:space="0" w:color="auto"/>
              <w:left w:val="single" w:sz="4" w:space="0" w:color="auto"/>
              <w:bottom w:val="single" w:sz="4" w:space="0" w:color="auto"/>
              <w:right w:val="single" w:sz="4" w:space="0" w:color="auto"/>
            </w:tcBorders>
          </w:tcPr>
          <w:p w14:paraId="1D7643D3" w14:textId="77777777" w:rsidR="00E93314" w:rsidRDefault="00E93314" w:rsidP="00B36227">
            <w:pPr>
              <w:pStyle w:val="TAL"/>
              <w:keepNext w:val="0"/>
            </w:pPr>
            <w:r w:rsidRPr="001F2F83">
              <w:t>C</w:t>
            </w:r>
          </w:p>
        </w:tc>
      </w:tr>
    </w:tbl>
    <w:p w14:paraId="6459EC0F" w14:textId="77777777" w:rsidR="00D15505" w:rsidRDefault="00D15505" w:rsidP="00D15505"/>
    <w:p w14:paraId="5BDCAB25" w14:textId="7C41647F" w:rsidR="00573177" w:rsidRPr="00760004" w:rsidRDefault="00573177" w:rsidP="00573177">
      <w:pPr>
        <w:pStyle w:val="Heading4"/>
      </w:pPr>
      <w:bookmarkStart w:id="167" w:name="_Toc167821079"/>
      <w:r w:rsidRPr="00760004">
        <w:t>6.2.3.</w:t>
      </w:r>
      <w:r w:rsidR="000D4C6D" w:rsidRPr="00760004">
        <w:t>3</w:t>
      </w:r>
      <w:r w:rsidRPr="00760004">
        <w:tab/>
        <w:t xml:space="preserve">Triggering of the </w:t>
      </w:r>
      <w:r w:rsidR="00270C31" w:rsidRPr="00760004">
        <w:t>CC-POI</w:t>
      </w:r>
      <w:r w:rsidRPr="00760004">
        <w:t xml:space="preserve"> from </w:t>
      </w:r>
      <w:r w:rsidR="00270C31" w:rsidRPr="00760004">
        <w:t>CC-TF</w:t>
      </w:r>
      <w:r w:rsidRPr="00760004">
        <w:t xml:space="preserve"> over LI_T3</w:t>
      </w:r>
      <w:bookmarkEnd w:id="167"/>
    </w:p>
    <w:p w14:paraId="3FEA2F50" w14:textId="5064345F" w:rsidR="00270C31" w:rsidRPr="00760004" w:rsidRDefault="00270C31" w:rsidP="009C05D9">
      <w:pPr>
        <w:pStyle w:val="Heading5"/>
      </w:pPr>
      <w:bookmarkStart w:id="168" w:name="_Toc167821080"/>
      <w:r w:rsidRPr="00760004">
        <w:t>6.2.3.3.1</w:t>
      </w:r>
      <w:r w:rsidRPr="00760004">
        <w:tab/>
        <w:t>LI_T3 interface specifics</w:t>
      </w:r>
      <w:bookmarkEnd w:id="168"/>
    </w:p>
    <w:p w14:paraId="3B9E943E" w14:textId="5A077343" w:rsidR="00573177" w:rsidRPr="00760004" w:rsidRDefault="00573177" w:rsidP="00573177">
      <w:r w:rsidRPr="00760004">
        <w:t xml:space="preserve">When interception of communication contents is </w:t>
      </w:r>
      <w:r w:rsidR="00A5555F">
        <w:t>authorised</w:t>
      </w:r>
      <w:r w:rsidR="00E12994" w:rsidRPr="00E12994">
        <w:t xml:space="preserve"> </w:t>
      </w:r>
      <w:r w:rsidR="00E12994">
        <w:t xml:space="preserve">or the delivery of packet header information is </w:t>
      </w:r>
      <w:r w:rsidR="00A5555F">
        <w:t>authorised</w:t>
      </w:r>
      <w:r w:rsidR="00A5555F" w:rsidRPr="00E12994">
        <w:t xml:space="preserve"> </w:t>
      </w:r>
      <w:r w:rsidR="00E12994">
        <w:t xml:space="preserve">and approach 2 </w:t>
      </w:r>
      <w:r w:rsidR="00E12994" w:rsidRPr="001132E5">
        <w:t>described in clause 6.2.3.5 is used</w:t>
      </w:r>
      <w:r w:rsidRPr="00760004">
        <w:t>, the CC-TF present in the SMF sends a trigger to the CC-POI present in the UPF over the LI_T3 interface.</w:t>
      </w:r>
    </w:p>
    <w:p w14:paraId="012DB53A" w14:textId="22CBB7EE" w:rsidR="000D4C6D" w:rsidRPr="00760004" w:rsidRDefault="005273A5" w:rsidP="000D4C6D">
      <w:r w:rsidRPr="00760004">
        <w:t>When the CC-TF in the SMF detects that a PDU session is being established</w:t>
      </w:r>
      <w:r w:rsidR="00EE5BBA" w:rsidRPr="00760004">
        <w:t xml:space="preserve"> (i.e. when the SMF sends the N4: </w:t>
      </w:r>
      <w:r w:rsidR="00EE5BBA">
        <w:t xml:space="preserve">PFCP </w:t>
      </w:r>
      <w:r w:rsidR="00EE5BBA" w:rsidRPr="00760004">
        <w:t>Session Establishment Request</w:t>
      </w:r>
      <w:r w:rsidR="00EE5BBA">
        <w:t xml:space="preserve"> to the UPF, see TS 29.244 [15</w:t>
      </w:r>
      <w:r w:rsidR="00A85386">
        <w:t>] clause</w:t>
      </w:r>
      <w:r w:rsidR="00EE5BBA">
        <w:t xml:space="preserve"> 6.3.2</w:t>
      </w:r>
      <w:r w:rsidR="00EE5BBA" w:rsidRPr="00760004">
        <w:t>)</w:t>
      </w:r>
      <w:r w:rsidRPr="00760004">
        <w:t xml:space="preserve"> for a target UE,</w:t>
      </w:r>
      <w:r w:rsidR="000D4C6D" w:rsidRPr="00760004">
        <w:t xml:space="preserve"> it shall send an activation message to the CC-POI in the UPF over the LI_T3 interface. The activation message shall contain the correlation identifiers that the CC-POI in the UPF shall use </w:t>
      </w:r>
      <w:r w:rsidR="00270C31" w:rsidRPr="00760004">
        <w:t>with the</w:t>
      </w:r>
      <w:r w:rsidR="000D4C6D" w:rsidRPr="00760004">
        <w:t xml:space="preserve"> xCC. This can be achieved by sending an ActivateTask message as defined in </w:t>
      </w:r>
      <w:r w:rsidR="008D451B" w:rsidRPr="00760004">
        <w:t xml:space="preserve">ETSI </w:t>
      </w:r>
      <w:r w:rsidR="000D4C6D" w:rsidRPr="00760004">
        <w:t>TS 103 221-1 [7] clause 6.2.1 with the following details</w:t>
      </w:r>
      <w:r w:rsidR="00781F2F" w:rsidRPr="00760004">
        <w:t>.</w:t>
      </w:r>
    </w:p>
    <w:p w14:paraId="518E1297" w14:textId="133E6CE7" w:rsidR="000D4C6D" w:rsidRPr="00760004" w:rsidRDefault="000D4C6D" w:rsidP="00160265">
      <w:pPr>
        <w:pStyle w:val="TH"/>
      </w:pPr>
      <w:r w:rsidRPr="00760004">
        <w:lastRenderedPageBreak/>
        <w:t>Table 6.</w:t>
      </w:r>
      <w:r w:rsidR="003F1DB0" w:rsidRPr="00760004">
        <w:t>2.3-</w:t>
      </w:r>
      <w:r w:rsidR="00FB0DE5" w:rsidRPr="00760004">
        <w:t>6</w:t>
      </w:r>
      <w:r w:rsidRPr="00760004">
        <w:t>: ActivateTask message for triggering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591CBAE9" w14:textId="77777777" w:rsidTr="00F56B2D">
        <w:trPr>
          <w:cantSplit/>
          <w:tblHeader/>
          <w:jc w:val="center"/>
        </w:trPr>
        <w:tc>
          <w:tcPr>
            <w:tcW w:w="2972" w:type="dxa"/>
          </w:tcPr>
          <w:p w14:paraId="526BFE40" w14:textId="2E3CD645" w:rsidR="000D4C6D" w:rsidRPr="00760004" w:rsidRDefault="008D451B" w:rsidP="00F56B2D">
            <w:pPr>
              <w:pStyle w:val="TAH"/>
              <w:keepNext w:val="0"/>
            </w:pPr>
            <w:r w:rsidRPr="00760004">
              <w:t xml:space="preserve">ETSI </w:t>
            </w:r>
            <w:r w:rsidR="000D4C6D" w:rsidRPr="00760004">
              <w:t>TS 103 221-1</w:t>
            </w:r>
            <w:r w:rsidR="00CC7E13">
              <w:t xml:space="preserve"> [7]</w:t>
            </w:r>
            <w:r w:rsidR="000D4C6D" w:rsidRPr="00760004">
              <w:t xml:space="preserve"> </w:t>
            </w:r>
            <w:r w:rsidR="00C02FA8" w:rsidRPr="00760004">
              <w:t>f</w:t>
            </w:r>
            <w:r w:rsidR="000D4C6D" w:rsidRPr="00760004">
              <w:t>ield name</w:t>
            </w:r>
          </w:p>
        </w:tc>
        <w:tc>
          <w:tcPr>
            <w:tcW w:w="6242" w:type="dxa"/>
          </w:tcPr>
          <w:p w14:paraId="1405C8ED" w14:textId="2AFEC5FC" w:rsidR="000D4C6D" w:rsidRPr="00760004" w:rsidRDefault="00F80CC4" w:rsidP="00F56B2D">
            <w:pPr>
              <w:pStyle w:val="TAH"/>
              <w:keepNext w:val="0"/>
            </w:pPr>
            <w:r w:rsidRPr="00760004">
              <w:t>Description</w:t>
            </w:r>
          </w:p>
        </w:tc>
        <w:tc>
          <w:tcPr>
            <w:tcW w:w="708" w:type="dxa"/>
          </w:tcPr>
          <w:p w14:paraId="3CF9E040" w14:textId="77777777" w:rsidR="000D4C6D" w:rsidRPr="00760004" w:rsidRDefault="000D4C6D" w:rsidP="00F56B2D">
            <w:pPr>
              <w:pStyle w:val="TAH"/>
              <w:keepNext w:val="0"/>
            </w:pPr>
            <w:r w:rsidRPr="00760004">
              <w:t>M/C/O</w:t>
            </w:r>
          </w:p>
        </w:tc>
      </w:tr>
      <w:tr w:rsidR="000D4C6D" w:rsidRPr="00760004" w14:paraId="6E7AF5C5" w14:textId="77777777" w:rsidTr="00F56B2D">
        <w:trPr>
          <w:cantSplit/>
          <w:jc w:val="center"/>
        </w:trPr>
        <w:tc>
          <w:tcPr>
            <w:tcW w:w="2972" w:type="dxa"/>
          </w:tcPr>
          <w:p w14:paraId="3E3B574F" w14:textId="77777777" w:rsidR="000D4C6D" w:rsidRPr="00760004" w:rsidRDefault="000D4C6D" w:rsidP="00F56B2D">
            <w:pPr>
              <w:pStyle w:val="TAL"/>
              <w:keepNext w:val="0"/>
            </w:pPr>
            <w:r w:rsidRPr="00760004">
              <w:t>XID</w:t>
            </w:r>
          </w:p>
        </w:tc>
        <w:tc>
          <w:tcPr>
            <w:tcW w:w="6242" w:type="dxa"/>
          </w:tcPr>
          <w:p w14:paraId="25623E41" w14:textId="43F13C66" w:rsidR="000D4C6D" w:rsidRPr="00760004" w:rsidRDefault="00D52B1D" w:rsidP="00F56B2D">
            <w:pPr>
              <w:pStyle w:val="TAL"/>
              <w:keepNext w:val="0"/>
            </w:pPr>
            <w:r w:rsidRPr="00760004">
              <w:t>Allocated by the CC-TF as per ETSI TS 103 221-1 [7]</w:t>
            </w:r>
            <w:r w:rsidR="00AF35E0" w:rsidRPr="00760004">
              <w:t>.</w:t>
            </w:r>
          </w:p>
        </w:tc>
        <w:tc>
          <w:tcPr>
            <w:tcW w:w="708" w:type="dxa"/>
          </w:tcPr>
          <w:p w14:paraId="44FB0EFE" w14:textId="77777777" w:rsidR="000D4C6D" w:rsidRPr="00760004" w:rsidRDefault="000D4C6D" w:rsidP="00F56B2D">
            <w:pPr>
              <w:pStyle w:val="TAL"/>
              <w:keepNext w:val="0"/>
            </w:pPr>
            <w:r w:rsidRPr="00760004">
              <w:t>M</w:t>
            </w:r>
          </w:p>
        </w:tc>
      </w:tr>
      <w:tr w:rsidR="000D4C6D" w:rsidRPr="00760004" w14:paraId="5AD62162" w14:textId="77777777" w:rsidTr="00F56B2D">
        <w:trPr>
          <w:cantSplit/>
          <w:jc w:val="center"/>
        </w:trPr>
        <w:tc>
          <w:tcPr>
            <w:tcW w:w="2972" w:type="dxa"/>
          </w:tcPr>
          <w:p w14:paraId="7E337C0D" w14:textId="77777777" w:rsidR="000D4C6D" w:rsidRPr="00760004" w:rsidRDefault="000D4C6D" w:rsidP="00F56B2D">
            <w:pPr>
              <w:pStyle w:val="TAL"/>
              <w:keepNext w:val="0"/>
            </w:pPr>
            <w:r w:rsidRPr="00760004">
              <w:t>TargetIdentifiers</w:t>
            </w:r>
          </w:p>
        </w:tc>
        <w:tc>
          <w:tcPr>
            <w:tcW w:w="6242" w:type="dxa"/>
          </w:tcPr>
          <w:p w14:paraId="182AF7BC" w14:textId="2C83F2A1" w:rsidR="000D4C6D" w:rsidRPr="00760004" w:rsidRDefault="000D4C6D" w:rsidP="00F56B2D">
            <w:pPr>
              <w:pStyle w:val="TAL"/>
              <w:keepNext w:val="0"/>
            </w:pPr>
            <w:r w:rsidRPr="00760004">
              <w:t>Packet detection criteria as determined by the CC-TF in the SMF, which enables the UPF to isolate target traffic. The CC-POI</w:t>
            </w:r>
            <w:r w:rsidR="00C02FA8" w:rsidRPr="00760004">
              <w:t xml:space="preserve"> in </w:t>
            </w:r>
            <w:r w:rsidR="00D308F3" w:rsidRPr="00760004">
              <w:t xml:space="preserve">the </w:t>
            </w:r>
            <w:r w:rsidR="00C02FA8" w:rsidRPr="00760004">
              <w:t>UPF</w:t>
            </w:r>
            <w:r w:rsidRPr="00760004">
              <w:t xml:space="preserve"> shall support at least the identifier types</w:t>
            </w:r>
            <w:r w:rsidR="004457CD" w:rsidRPr="00760004">
              <w:t xml:space="preserve"> given in </w:t>
            </w:r>
            <w:r w:rsidR="007B6A2C">
              <w:t>t</w:t>
            </w:r>
            <w:r w:rsidR="004457CD" w:rsidRPr="00760004">
              <w:t>able 6.2.3-7.</w:t>
            </w:r>
          </w:p>
          <w:p w14:paraId="3B1B55F7" w14:textId="77777777" w:rsidR="000D4C6D" w:rsidRPr="00760004" w:rsidRDefault="000D4C6D" w:rsidP="00F56B2D">
            <w:pPr>
              <w:pStyle w:val="TAL"/>
              <w:keepNext w:val="0"/>
              <w:rPr>
                <w:highlight w:val="yellow"/>
              </w:rPr>
            </w:pPr>
          </w:p>
          <w:p w14:paraId="22BDC2C5" w14:textId="24B3494D" w:rsidR="000D4C6D" w:rsidRPr="00760004" w:rsidRDefault="000D4C6D" w:rsidP="00F56B2D">
            <w:pPr>
              <w:pStyle w:val="NO"/>
            </w:pPr>
            <w:r w:rsidRPr="00760004">
              <w:t>NOTE:</w:t>
            </w:r>
            <w:r w:rsidR="005D7FCC" w:rsidRPr="00760004">
              <w:tab/>
            </w:r>
            <w:r w:rsidRPr="00760004">
              <w:t>This value is the target identifier for the CC-POI</w:t>
            </w:r>
            <w:r w:rsidR="00C02FA8" w:rsidRPr="00760004">
              <w:t xml:space="preserve"> in </w:t>
            </w:r>
            <w:r w:rsidR="00D308F3" w:rsidRPr="00760004">
              <w:t xml:space="preserve">the </w:t>
            </w:r>
            <w:r w:rsidR="00C02FA8" w:rsidRPr="00760004">
              <w:t>UPF</w:t>
            </w:r>
            <w:r w:rsidRPr="00760004">
              <w:t xml:space="preserve"> and may be different from the target identifier specified in the warrant.</w:t>
            </w:r>
          </w:p>
        </w:tc>
        <w:tc>
          <w:tcPr>
            <w:tcW w:w="708" w:type="dxa"/>
          </w:tcPr>
          <w:p w14:paraId="64E5B177" w14:textId="77777777" w:rsidR="000D4C6D" w:rsidRPr="00760004" w:rsidRDefault="000D4C6D" w:rsidP="00F56B2D">
            <w:pPr>
              <w:pStyle w:val="TAL"/>
              <w:keepNext w:val="0"/>
            </w:pPr>
            <w:r w:rsidRPr="00760004">
              <w:t>M</w:t>
            </w:r>
          </w:p>
        </w:tc>
      </w:tr>
      <w:tr w:rsidR="000D4C6D" w:rsidRPr="00760004" w14:paraId="01954D28" w14:textId="77777777" w:rsidTr="00F56B2D">
        <w:trPr>
          <w:cantSplit/>
          <w:jc w:val="center"/>
        </w:trPr>
        <w:tc>
          <w:tcPr>
            <w:tcW w:w="2972" w:type="dxa"/>
          </w:tcPr>
          <w:p w14:paraId="63CB8FCE" w14:textId="77777777" w:rsidR="000D4C6D" w:rsidRPr="00760004" w:rsidRDefault="000D4C6D" w:rsidP="00F56B2D">
            <w:pPr>
              <w:pStyle w:val="TAL"/>
              <w:keepNext w:val="0"/>
            </w:pPr>
            <w:r w:rsidRPr="00760004">
              <w:t>DeliveryType</w:t>
            </w:r>
          </w:p>
        </w:tc>
        <w:tc>
          <w:tcPr>
            <w:tcW w:w="6242" w:type="dxa"/>
          </w:tcPr>
          <w:p w14:paraId="1358BE8F" w14:textId="2428DF31" w:rsidR="000D4C6D" w:rsidRPr="00760004" w:rsidRDefault="000D4C6D" w:rsidP="00F56B2D">
            <w:pPr>
              <w:pStyle w:val="TAL"/>
              <w:keepNext w:val="0"/>
            </w:pPr>
            <w:r w:rsidRPr="00760004">
              <w:t>Set to “X3Only”</w:t>
            </w:r>
            <w:r w:rsidR="00AF35E0" w:rsidRPr="00760004">
              <w:t>.</w:t>
            </w:r>
          </w:p>
        </w:tc>
        <w:tc>
          <w:tcPr>
            <w:tcW w:w="708" w:type="dxa"/>
          </w:tcPr>
          <w:p w14:paraId="4E933CEE" w14:textId="77777777" w:rsidR="000D4C6D" w:rsidRPr="00760004" w:rsidRDefault="000D4C6D" w:rsidP="00F56B2D">
            <w:pPr>
              <w:pStyle w:val="TAL"/>
              <w:keepNext w:val="0"/>
            </w:pPr>
            <w:r w:rsidRPr="00760004">
              <w:t>M</w:t>
            </w:r>
          </w:p>
        </w:tc>
      </w:tr>
      <w:tr w:rsidR="000D4C6D" w:rsidRPr="00760004" w14:paraId="51FE4F47" w14:textId="77777777" w:rsidTr="00F56B2D">
        <w:trPr>
          <w:cantSplit/>
          <w:jc w:val="center"/>
        </w:trPr>
        <w:tc>
          <w:tcPr>
            <w:tcW w:w="2972" w:type="dxa"/>
          </w:tcPr>
          <w:p w14:paraId="57BDB113" w14:textId="77777777" w:rsidR="000D4C6D" w:rsidRPr="00760004" w:rsidRDefault="000D4C6D" w:rsidP="00F56B2D">
            <w:pPr>
              <w:pStyle w:val="TAL"/>
              <w:keepNext w:val="0"/>
            </w:pPr>
            <w:r w:rsidRPr="00760004">
              <w:t>ListOfDIDs</w:t>
            </w:r>
          </w:p>
        </w:tc>
        <w:tc>
          <w:tcPr>
            <w:tcW w:w="6242" w:type="dxa"/>
          </w:tcPr>
          <w:p w14:paraId="233F12ED" w14:textId="2FB24109" w:rsidR="000D4C6D" w:rsidRPr="00760004" w:rsidRDefault="000D4C6D" w:rsidP="00F56B2D">
            <w:pPr>
              <w:pStyle w:val="TAL"/>
              <w:keepNext w:val="0"/>
            </w:pPr>
            <w:r w:rsidRPr="00760004">
              <w:t xml:space="preserve">Delivery endpoints for LI_X3. These delivery endpoints shall be configured by the CC-TF in the SMF using the CreateDestination message as described in </w:t>
            </w:r>
            <w:r w:rsidR="008D451B" w:rsidRPr="00760004">
              <w:t xml:space="preserve">ETSI </w:t>
            </w:r>
            <w:r w:rsidRPr="00760004">
              <w:t>TS 103 221-1 [7] clause 6.3.1 prior to first use.</w:t>
            </w:r>
          </w:p>
        </w:tc>
        <w:tc>
          <w:tcPr>
            <w:tcW w:w="708" w:type="dxa"/>
          </w:tcPr>
          <w:p w14:paraId="45C5D80D" w14:textId="77777777" w:rsidR="000D4C6D" w:rsidRPr="00760004" w:rsidRDefault="000D4C6D" w:rsidP="00F56B2D">
            <w:pPr>
              <w:pStyle w:val="TAL"/>
              <w:keepNext w:val="0"/>
            </w:pPr>
            <w:r w:rsidRPr="00760004">
              <w:t>M</w:t>
            </w:r>
          </w:p>
        </w:tc>
      </w:tr>
      <w:tr w:rsidR="000D4C6D" w:rsidRPr="00760004" w14:paraId="6C588619" w14:textId="77777777" w:rsidTr="00F56B2D">
        <w:trPr>
          <w:cantSplit/>
          <w:jc w:val="center"/>
        </w:trPr>
        <w:tc>
          <w:tcPr>
            <w:tcW w:w="2972" w:type="dxa"/>
          </w:tcPr>
          <w:p w14:paraId="2434277E" w14:textId="6CCCC221" w:rsidR="000D4C6D" w:rsidRPr="00760004" w:rsidRDefault="000D4C6D" w:rsidP="00F56B2D">
            <w:pPr>
              <w:pStyle w:val="TAL"/>
              <w:keepNext w:val="0"/>
            </w:pPr>
            <w:r w:rsidRPr="00760004">
              <w:t>Correlatio</w:t>
            </w:r>
            <w:r w:rsidR="00CA431E" w:rsidRPr="00760004">
              <w:t>nID</w:t>
            </w:r>
          </w:p>
        </w:tc>
        <w:tc>
          <w:tcPr>
            <w:tcW w:w="6242" w:type="dxa"/>
          </w:tcPr>
          <w:p w14:paraId="7FDBD84C" w14:textId="791E76D0" w:rsidR="000D4C6D" w:rsidRPr="00760004" w:rsidRDefault="008957FD" w:rsidP="00F56B2D">
            <w:pPr>
              <w:pStyle w:val="TAL"/>
              <w:keepNext w:val="0"/>
            </w:pPr>
            <w:r w:rsidRPr="00760004">
              <w:t>Correlation ID</w:t>
            </w:r>
            <w:r w:rsidR="000D4C6D" w:rsidRPr="00760004">
              <w:t xml:space="preserve"> to assign to X3 PDUs generated by the CC-POI in the UPF</w:t>
            </w:r>
            <w:r w:rsidR="00AF35E0" w:rsidRPr="00760004">
              <w:t>.</w:t>
            </w:r>
            <w:r w:rsidR="00C43957">
              <w:t xml:space="preserve"> This field is populated with the same CorrelationID the IRI-POI in the SMF uses for the associated xIRI.</w:t>
            </w:r>
          </w:p>
        </w:tc>
        <w:tc>
          <w:tcPr>
            <w:tcW w:w="708" w:type="dxa"/>
          </w:tcPr>
          <w:p w14:paraId="3005DF69" w14:textId="77777777" w:rsidR="000D4C6D" w:rsidRPr="00760004" w:rsidRDefault="000D4C6D" w:rsidP="00F56B2D">
            <w:pPr>
              <w:pStyle w:val="TAL"/>
              <w:keepNext w:val="0"/>
            </w:pPr>
            <w:r w:rsidRPr="00760004">
              <w:t>M</w:t>
            </w:r>
          </w:p>
        </w:tc>
      </w:tr>
      <w:tr w:rsidR="00D52B1D" w:rsidRPr="00760004" w14:paraId="1454D677" w14:textId="77777777" w:rsidTr="00F56B2D">
        <w:trPr>
          <w:cantSplit/>
          <w:jc w:val="center"/>
        </w:trPr>
        <w:tc>
          <w:tcPr>
            <w:tcW w:w="2972" w:type="dxa"/>
          </w:tcPr>
          <w:p w14:paraId="47CE750F" w14:textId="1CD76EEF" w:rsidR="00D52B1D" w:rsidRPr="00760004" w:rsidRDefault="00D52B1D" w:rsidP="00F56B2D">
            <w:pPr>
              <w:pStyle w:val="TAL"/>
              <w:keepNext w:val="0"/>
            </w:pPr>
            <w:r w:rsidRPr="00760004">
              <w:t>ProductID</w:t>
            </w:r>
          </w:p>
        </w:tc>
        <w:tc>
          <w:tcPr>
            <w:tcW w:w="6242" w:type="dxa"/>
          </w:tcPr>
          <w:p w14:paraId="566D9C03" w14:textId="0FC78EFC" w:rsidR="00D52B1D" w:rsidRPr="00760004" w:rsidRDefault="00D52B1D" w:rsidP="00F56B2D">
            <w:pPr>
              <w:pStyle w:val="TAL"/>
              <w:keepNext w:val="0"/>
            </w:pPr>
            <w:r w:rsidRPr="00760004">
              <w:t>Shall be set to the XID of the Task Object associated with the interception at the CC-TF. This value shall be used by the CC-POI in the UPF to fill the XID of X3 PDUs.</w:t>
            </w:r>
          </w:p>
        </w:tc>
        <w:tc>
          <w:tcPr>
            <w:tcW w:w="708" w:type="dxa"/>
          </w:tcPr>
          <w:p w14:paraId="4606F795" w14:textId="75C509F3" w:rsidR="00D52B1D" w:rsidRPr="00760004" w:rsidRDefault="00D52B1D" w:rsidP="00F56B2D">
            <w:pPr>
              <w:pStyle w:val="TAL"/>
              <w:keepNext w:val="0"/>
            </w:pPr>
            <w:r w:rsidRPr="00760004">
              <w:t>M</w:t>
            </w:r>
          </w:p>
        </w:tc>
      </w:tr>
    </w:tbl>
    <w:p w14:paraId="09739187" w14:textId="77777777" w:rsidR="00ED0859" w:rsidRDefault="00ED0859" w:rsidP="00ED0859"/>
    <w:p w14:paraId="02FC4770" w14:textId="75EFBEB1" w:rsidR="00ED0859" w:rsidRPr="00760004" w:rsidRDefault="00ED0859" w:rsidP="00ED0859">
      <w:r>
        <w:t>The CC-TF in the SMF shall not send the ListOfServiceTypes parameter of the ActivateTask message to the CC-POI in the UPF.</w:t>
      </w:r>
    </w:p>
    <w:p w14:paraId="7D763F70" w14:textId="77777777" w:rsidR="004457CD" w:rsidRPr="00760004" w:rsidRDefault="004457CD" w:rsidP="004457CD">
      <w:pPr>
        <w:pStyle w:val="TH"/>
      </w:pPr>
      <w:r w:rsidRPr="00760004">
        <w:t>Table 6.2.3-7: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C9370B" w:rsidRPr="00760004" w14:paraId="34590DBF" w14:textId="77777777" w:rsidTr="00C73889">
        <w:trPr>
          <w:trHeight w:val="248"/>
          <w:jc w:val="center"/>
        </w:trPr>
        <w:tc>
          <w:tcPr>
            <w:tcW w:w="1861" w:type="dxa"/>
          </w:tcPr>
          <w:p w14:paraId="3C6CAE5D" w14:textId="77777777" w:rsidR="00C9370B" w:rsidRPr="00760004" w:rsidRDefault="00C9370B" w:rsidP="00EC4A30">
            <w:pPr>
              <w:pStyle w:val="TAH"/>
            </w:pPr>
            <w:r w:rsidRPr="00760004">
              <w:t>Identifier type</w:t>
            </w:r>
          </w:p>
        </w:tc>
        <w:tc>
          <w:tcPr>
            <w:tcW w:w="1116" w:type="dxa"/>
          </w:tcPr>
          <w:p w14:paraId="0F90B414" w14:textId="71FD3150" w:rsidR="00C9370B" w:rsidRPr="00760004" w:rsidRDefault="00FA284E" w:rsidP="00EC4A30">
            <w:pPr>
              <w:pStyle w:val="TAH"/>
            </w:pPr>
            <w:r>
              <w:t>Owner</w:t>
            </w:r>
          </w:p>
        </w:tc>
        <w:tc>
          <w:tcPr>
            <w:tcW w:w="3269" w:type="dxa"/>
          </w:tcPr>
          <w:p w14:paraId="3069F73C" w14:textId="13E33C65" w:rsidR="00C9370B" w:rsidRPr="00760004" w:rsidRDefault="00C9370B" w:rsidP="00EC4A30">
            <w:pPr>
              <w:pStyle w:val="TAH"/>
            </w:pPr>
            <w:r w:rsidRPr="00760004">
              <w:t xml:space="preserve">ETSI TS 103 221-1 </w:t>
            </w:r>
            <w:r>
              <w:t xml:space="preserve">[7] </w:t>
            </w:r>
            <w:r w:rsidRPr="00760004">
              <w:t>TargetIdentifier type</w:t>
            </w:r>
          </w:p>
        </w:tc>
        <w:tc>
          <w:tcPr>
            <w:tcW w:w="3677" w:type="dxa"/>
          </w:tcPr>
          <w:p w14:paraId="6C3E7D47" w14:textId="77777777" w:rsidR="00C9370B" w:rsidRPr="00760004" w:rsidRDefault="00C9370B" w:rsidP="00EC4A30">
            <w:pPr>
              <w:pStyle w:val="TAH"/>
            </w:pPr>
            <w:r w:rsidRPr="00760004">
              <w:t>Definition</w:t>
            </w:r>
          </w:p>
        </w:tc>
      </w:tr>
      <w:tr w:rsidR="00C9370B" w:rsidRPr="00760004" w14:paraId="7E373DC5" w14:textId="77777777" w:rsidTr="00C73889">
        <w:trPr>
          <w:trHeight w:val="248"/>
          <w:jc w:val="center"/>
        </w:trPr>
        <w:tc>
          <w:tcPr>
            <w:tcW w:w="1861" w:type="dxa"/>
          </w:tcPr>
          <w:p w14:paraId="57712317" w14:textId="77777777" w:rsidR="00C9370B" w:rsidRPr="00760004" w:rsidRDefault="00C9370B" w:rsidP="00EC4A30">
            <w:pPr>
              <w:pStyle w:val="TAL"/>
            </w:pPr>
            <w:r w:rsidRPr="00760004">
              <w:t>GTP Tunnel ID</w:t>
            </w:r>
          </w:p>
        </w:tc>
        <w:tc>
          <w:tcPr>
            <w:tcW w:w="1116" w:type="dxa"/>
          </w:tcPr>
          <w:p w14:paraId="19B111FF" w14:textId="5235FEC9" w:rsidR="00C9370B" w:rsidRPr="00760004" w:rsidRDefault="00FA284E" w:rsidP="00EC4A30">
            <w:pPr>
              <w:pStyle w:val="TAL"/>
            </w:pPr>
            <w:r>
              <w:t>3GPP</w:t>
            </w:r>
          </w:p>
        </w:tc>
        <w:tc>
          <w:tcPr>
            <w:tcW w:w="3269" w:type="dxa"/>
          </w:tcPr>
          <w:p w14:paraId="2A5C06DE" w14:textId="6461DEE6" w:rsidR="00C9370B" w:rsidRPr="00760004" w:rsidRDefault="00C9370B" w:rsidP="00EC4A30">
            <w:pPr>
              <w:pStyle w:val="TAL"/>
            </w:pPr>
            <w:r w:rsidRPr="00760004">
              <w:t>gtpuTunnelId</w:t>
            </w:r>
          </w:p>
        </w:tc>
        <w:tc>
          <w:tcPr>
            <w:tcW w:w="3677" w:type="dxa"/>
          </w:tcPr>
          <w:p w14:paraId="27804080" w14:textId="77777777" w:rsidR="00C9370B" w:rsidRPr="00760004" w:rsidRDefault="00C9370B" w:rsidP="00EC4A30">
            <w:pPr>
              <w:pStyle w:val="TAL"/>
            </w:pPr>
            <w:r w:rsidRPr="00760004">
              <w:t>F-TEID (see XSD schema)</w:t>
            </w:r>
          </w:p>
        </w:tc>
      </w:tr>
      <w:tr w:rsidR="000311CC" w:rsidRPr="00760004" w14:paraId="0FA12997" w14:textId="77777777" w:rsidTr="00C73889">
        <w:trPr>
          <w:trHeight w:val="248"/>
          <w:jc w:val="center"/>
        </w:trPr>
        <w:tc>
          <w:tcPr>
            <w:tcW w:w="1861" w:type="dxa"/>
          </w:tcPr>
          <w:p w14:paraId="2849B584" w14:textId="20BFF743" w:rsidR="000311CC" w:rsidRPr="00760004" w:rsidRDefault="000311CC" w:rsidP="000311CC">
            <w:pPr>
              <w:pStyle w:val="TAL"/>
            </w:pPr>
            <w:r w:rsidRPr="00760004">
              <w:t>UE IP Address</w:t>
            </w:r>
          </w:p>
        </w:tc>
        <w:tc>
          <w:tcPr>
            <w:tcW w:w="1116" w:type="dxa"/>
          </w:tcPr>
          <w:p w14:paraId="15829327" w14:textId="0EDAF5B5" w:rsidR="000311CC" w:rsidRPr="00760004" w:rsidRDefault="000311CC" w:rsidP="000311CC">
            <w:pPr>
              <w:pStyle w:val="TAL"/>
            </w:pPr>
            <w:r>
              <w:t>ETSI</w:t>
            </w:r>
          </w:p>
        </w:tc>
        <w:tc>
          <w:tcPr>
            <w:tcW w:w="3269" w:type="dxa"/>
          </w:tcPr>
          <w:p w14:paraId="2EC541AD" w14:textId="00A18AF8" w:rsidR="000311CC" w:rsidRPr="00760004" w:rsidRDefault="000311CC" w:rsidP="000311CC">
            <w:pPr>
              <w:pStyle w:val="TAL"/>
            </w:pPr>
            <w:r>
              <w:t>IPv4Address or IPv6Address</w:t>
            </w:r>
          </w:p>
        </w:tc>
        <w:tc>
          <w:tcPr>
            <w:tcW w:w="3677" w:type="dxa"/>
          </w:tcPr>
          <w:p w14:paraId="60755094" w14:textId="18A339C9" w:rsidR="000311CC" w:rsidRPr="00760004" w:rsidRDefault="000311CC" w:rsidP="000311CC">
            <w:pPr>
              <w:pStyle w:val="TAL"/>
            </w:pPr>
            <w:r w:rsidRPr="00760004">
              <w:t>See ETSI TS 103 221-1 [7]</w:t>
            </w:r>
          </w:p>
        </w:tc>
      </w:tr>
      <w:tr w:rsidR="000311CC" w:rsidRPr="00760004" w14:paraId="3301D9CD" w14:textId="77777777" w:rsidTr="00C73889">
        <w:trPr>
          <w:trHeight w:val="248"/>
          <w:jc w:val="center"/>
        </w:trPr>
        <w:tc>
          <w:tcPr>
            <w:tcW w:w="1861" w:type="dxa"/>
          </w:tcPr>
          <w:p w14:paraId="34C547F1" w14:textId="362238C8" w:rsidR="000311CC" w:rsidRPr="00760004" w:rsidRDefault="000311CC" w:rsidP="000311CC">
            <w:pPr>
              <w:pStyle w:val="TAL"/>
            </w:pPr>
            <w:r w:rsidRPr="00760004">
              <w:t xml:space="preserve">UE </w:t>
            </w:r>
            <w:r>
              <w:t>TCP/UDP P</w:t>
            </w:r>
            <w:r w:rsidRPr="00760004">
              <w:t>ort</w:t>
            </w:r>
          </w:p>
        </w:tc>
        <w:tc>
          <w:tcPr>
            <w:tcW w:w="1116" w:type="dxa"/>
          </w:tcPr>
          <w:p w14:paraId="6D033D2C" w14:textId="610D3BF0" w:rsidR="000311CC" w:rsidRPr="00760004" w:rsidRDefault="000311CC" w:rsidP="000311CC">
            <w:pPr>
              <w:pStyle w:val="TAL"/>
            </w:pPr>
            <w:r>
              <w:t>ETSI</w:t>
            </w:r>
          </w:p>
        </w:tc>
        <w:tc>
          <w:tcPr>
            <w:tcW w:w="3269" w:type="dxa"/>
          </w:tcPr>
          <w:p w14:paraId="0F65CA56" w14:textId="384EF7E1" w:rsidR="000311CC" w:rsidRPr="00760004" w:rsidRDefault="000311CC" w:rsidP="000311CC">
            <w:pPr>
              <w:pStyle w:val="TAL"/>
            </w:pPr>
            <w:r>
              <w:t>TCPPort or UDPPort</w:t>
            </w:r>
          </w:p>
        </w:tc>
        <w:tc>
          <w:tcPr>
            <w:tcW w:w="3677" w:type="dxa"/>
          </w:tcPr>
          <w:p w14:paraId="4F0FFA4A" w14:textId="2E594DAC" w:rsidR="000311CC" w:rsidRPr="00760004" w:rsidRDefault="000311CC" w:rsidP="000311CC">
            <w:pPr>
              <w:pStyle w:val="TAL"/>
            </w:pPr>
            <w:r w:rsidRPr="00760004">
              <w:t>See ETSI TS 103 221-1 [7]</w:t>
            </w:r>
          </w:p>
        </w:tc>
      </w:tr>
      <w:tr w:rsidR="00C9370B" w:rsidRPr="004B454D" w14:paraId="7F3FD461" w14:textId="77777777" w:rsidTr="00C73889">
        <w:trPr>
          <w:trHeight w:val="248"/>
          <w:jc w:val="center"/>
        </w:trPr>
        <w:tc>
          <w:tcPr>
            <w:tcW w:w="1861" w:type="dxa"/>
          </w:tcPr>
          <w:p w14:paraId="690D5D0B" w14:textId="77777777" w:rsidR="00C9370B" w:rsidRPr="00760004" w:rsidRDefault="00C9370B" w:rsidP="00EC4A30">
            <w:pPr>
              <w:pStyle w:val="TAL"/>
            </w:pPr>
            <w:r w:rsidRPr="00760004">
              <w:t>PFCP Session ID</w:t>
            </w:r>
          </w:p>
        </w:tc>
        <w:tc>
          <w:tcPr>
            <w:tcW w:w="1116" w:type="dxa"/>
          </w:tcPr>
          <w:p w14:paraId="00604138" w14:textId="2FFFDE3B" w:rsidR="00C9370B" w:rsidRPr="00760004" w:rsidRDefault="00A04A5A" w:rsidP="00EC4A30">
            <w:pPr>
              <w:pStyle w:val="TAL"/>
            </w:pPr>
            <w:r>
              <w:t>3GPP</w:t>
            </w:r>
          </w:p>
        </w:tc>
        <w:tc>
          <w:tcPr>
            <w:tcW w:w="3269" w:type="dxa"/>
          </w:tcPr>
          <w:p w14:paraId="40B76B74" w14:textId="52722773" w:rsidR="00C9370B" w:rsidRPr="00760004" w:rsidRDefault="00C9370B" w:rsidP="00EC4A30">
            <w:pPr>
              <w:pStyle w:val="TAL"/>
            </w:pPr>
            <w:r w:rsidRPr="00760004">
              <w:t>TargetIdentifierExtension / FSEID</w:t>
            </w:r>
          </w:p>
        </w:tc>
        <w:tc>
          <w:tcPr>
            <w:tcW w:w="3677" w:type="dxa"/>
          </w:tcPr>
          <w:p w14:paraId="57A20FAA" w14:textId="77777777" w:rsidR="00C9370B" w:rsidRPr="0019212B" w:rsidRDefault="00C9370B" w:rsidP="00EC4A30">
            <w:pPr>
              <w:pStyle w:val="TAL"/>
              <w:rPr>
                <w:lang w:val="de-DE"/>
              </w:rPr>
            </w:pPr>
            <w:r w:rsidRPr="0019212B">
              <w:rPr>
                <w:lang w:val="de-DE"/>
              </w:rPr>
              <w:t>F-SEID (see XSD schema)</w:t>
            </w:r>
          </w:p>
        </w:tc>
      </w:tr>
      <w:tr w:rsidR="00C9370B" w:rsidRPr="00760004" w14:paraId="4414A049" w14:textId="77777777" w:rsidTr="00C73889">
        <w:trPr>
          <w:trHeight w:val="248"/>
          <w:jc w:val="center"/>
        </w:trPr>
        <w:tc>
          <w:tcPr>
            <w:tcW w:w="1861" w:type="dxa"/>
          </w:tcPr>
          <w:p w14:paraId="4EC39575" w14:textId="77777777" w:rsidR="00C9370B" w:rsidRPr="00760004" w:rsidRDefault="00C9370B" w:rsidP="00EC4A30">
            <w:pPr>
              <w:pStyle w:val="TAL"/>
            </w:pPr>
            <w:r w:rsidRPr="00760004">
              <w:t>PDR ID</w:t>
            </w:r>
          </w:p>
        </w:tc>
        <w:tc>
          <w:tcPr>
            <w:tcW w:w="1116" w:type="dxa"/>
          </w:tcPr>
          <w:p w14:paraId="12D6E7F4" w14:textId="50DEE929" w:rsidR="00C9370B" w:rsidRPr="00760004" w:rsidRDefault="00A04A5A" w:rsidP="00EC4A30">
            <w:pPr>
              <w:pStyle w:val="TAL"/>
            </w:pPr>
            <w:r>
              <w:t>3GPP</w:t>
            </w:r>
          </w:p>
        </w:tc>
        <w:tc>
          <w:tcPr>
            <w:tcW w:w="3269" w:type="dxa"/>
          </w:tcPr>
          <w:p w14:paraId="40498C09" w14:textId="4F267EAF" w:rsidR="00C9370B" w:rsidRPr="00760004" w:rsidRDefault="00C9370B" w:rsidP="00EC4A30">
            <w:pPr>
              <w:pStyle w:val="TAL"/>
            </w:pPr>
            <w:r w:rsidRPr="00760004">
              <w:t>TargetIdentifierExtension / PDRID</w:t>
            </w:r>
          </w:p>
        </w:tc>
        <w:tc>
          <w:tcPr>
            <w:tcW w:w="3677" w:type="dxa"/>
          </w:tcPr>
          <w:p w14:paraId="608E09A3" w14:textId="77777777" w:rsidR="00C9370B" w:rsidRPr="00760004" w:rsidRDefault="00C9370B" w:rsidP="00EC4A30">
            <w:pPr>
              <w:pStyle w:val="TAL"/>
            </w:pPr>
            <w:r w:rsidRPr="00760004">
              <w:t>32 bit unsigned integer (see XSD schema)</w:t>
            </w:r>
          </w:p>
        </w:tc>
      </w:tr>
      <w:tr w:rsidR="00C9370B" w:rsidRPr="00760004" w14:paraId="4FD76DC1" w14:textId="77777777" w:rsidTr="00C73889">
        <w:trPr>
          <w:trHeight w:val="248"/>
          <w:jc w:val="center"/>
        </w:trPr>
        <w:tc>
          <w:tcPr>
            <w:tcW w:w="1861" w:type="dxa"/>
          </w:tcPr>
          <w:p w14:paraId="6655E3D6" w14:textId="77777777" w:rsidR="00C9370B" w:rsidRPr="00760004" w:rsidRDefault="00C9370B" w:rsidP="00EC4A30">
            <w:pPr>
              <w:pStyle w:val="TAL"/>
            </w:pPr>
            <w:r w:rsidRPr="00760004">
              <w:t>QER ID</w:t>
            </w:r>
          </w:p>
        </w:tc>
        <w:tc>
          <w:tcPr>
            <w:tcW w:w="1116" w:type="dxa"/>
          </w:tcPr>
          <w:p w14:paraId="4B58A9D2" w14:textId="6820D756" w:rsidR="00C9370B" w:rsidRPr="00760004" w:rsidRDefault="00A04A5A" w:rsidP="00EC4A30">
            <w:pPr>
              <w:pStyle w:val="TAL"/>
            </w:pPr>
            <w:r>
              <w:t>3GPP</w:t>
            </w:r>
          </w:p>
        </w:tc>
        <w:tc>
          <w:tcPr>
            <w:tcW w:w="3269" w:type="dxa"/>
          </w:tcPr>
          <w:p w14:paraId="08128859" w14:textId="386D1202" w:rsidR="00C9370B" w:rsidRPr="00760004" w:rsidRDefault="00C9370B" w:rsidP="00EC4A30">
            <w:pPr>
              <w:pStyle w:val="TAL"/>
            </w:pPr>
            <w:r w:rsidRPr="00760004">
              <w:t>TargetIdentifierExtension / QERID</w:t>
            </w:r>
          </w:p>
        </w:tc>
        <w:tc>
          <w:tcPr>
            <w:tcW w:w="3677" w:type="dxa"/>
          </w:tcPr>
          <w:p w14:paraId="4A057E9F" w14:textId="77777777" w:rsidR="00C9370B" w:rsidRPr="00760004" w:rsidRDefault="00C9370B" w:rsidP="00EC4A30">
            <w:pPr>
              <w:pStyle w:val="TAL"/>
            </w:pPr>
            <w:r w:rsidRPr="00760004">
              <w:t>32 bit unsigned integer (see XSD schema)</w:t>
            </w:r>
          </w:p>
        </w:tc>
      </w:tr>
      <w:tr w:rsidR="00C9370B" w:rsidRPr="00760004" w14:paraId="29FB06A5" w14:textId="77777777" w:rsidTr="00C73889">
        <w:trPr>
          <w:trHeight w:val="248"/>
          <w:jc w:val="center"/>
        </w:trPr>
        <w:tc>
          <w:tcPr>
            <w:tcW w:w="1861" w:type="dxa"/>
          </w:tcPr>
          <w:p w14:paraId="169A76B5" w14:textId="77777777" w:rsidR="00C9370B" w:rsidRPr="00760004" w:rsidRDefault="00C9370B" w:rsidP="00EC4A30">
            <w:pPr>
              <w:pStyle w:val="TAL"/>
            </w:pPr>
            <w:r w:rsidRPr="00760004">
              <w:t>Network Instance</w:t>
            </w:r>
          </w:p>
        </w:tc>
        <w:tc>
          <w:tcPr>
            <w:tcW w:w="1116" w:type="dxa"/>
          </w:tcPr>
          <w:p w14:paraId="70DB14DD" w14:textId="71184368" w:rsidR="00C9370B" w:rsidRPr="00760004" w:rsidRDefault="00A04A5A" w:rsidP="00EC4A30">
            <w:pPr>
              <w:pStyle w:val="TAL"/>
            </w:pPr>
            <w:r>
              <w:t>3GPP</w:t>
            </w:r>
          </w:p>
        </w:tc>
        <w:tc>
          <w:tcPr>
            <w:tcW w:w="3269" w:type="dxa"/>
          </w:tcPr>
          <w:p w14:paraId="3EC8BF51" w14:textId="4388C42F" w:rsidR="00C9370B" w:rsidRPr="00760004" w:rsidRDefault="00C9370B" w:rsidP="00EC4A30">
            <w:pPr>
              <w:pStyle w:val="TAL"/>
            </w:pPr>
            <w:r w:rsidRPr="00760004">
              <w:t>TargetIdentifierExtension / NetworkInstance</w:t>
            </w:r>
          </w:p>
        </w:tc>
        <w:tc>
          <w:tcPr>
            <w:tcW w:w="3677" w:type="dxa"/>
          </w:tcPr>
          <w:p w14:paraId="36605DCB" w14:textId="77777777" w:rsidR="00C9370B" w:rsidRPr="00760004" w:rsidRDefault="00C9370B" w:rsidP="00EC4A30">
            <w:pPr>
              <w:pStyle w:val="TAL"/>
            </w:pPr>
            <w:r w:rsidRPr="00760004">
              <w:t>Octet string (see XSD schema)</w:t>
            </w:r>
          </w:p>
        </w:tc>
      </w:tr>
      <w:tr w:rsidR="00C9370B" w:rsidRPr="00760004" w14:paraId="5850640B" w14:textId="77777777" w:rsidTr="00C73889">
        <w:trPr>
          <w:trHeight w:val="248"/>
          <w:jc w:val="center"/>
        </w:trPr>
        <w:tc>
          <w:tcPr>
            <w:tcW w:w="1861" w:type="dxa"/>
          </w:tcPr>
          <w:p w14:paraId="1E3AAFE0" w14:textId="77777777" w:rsidR="00C9370B" w:rsidRPr="00760004" w:rsidRDefault="00C9370B" w:rsidP="00EC4A30">
            <w:pPr>
              <w:pStyle w:val="TAL"/>
            </w:pPr>
            <w:r w:rsidRPr="00760004">
              <w:t>GTP Tunnel Direction</w:t>
            </w:r>
          </w:p>
        </w:tc>
        <w:tc>
          <w:tcPr>
            <w:tcW w:w="1116" w:type="dxa"/>
          </w:tcPr>
          <w:p w14:paraId="068C5DD1" w14:textId="3955639A" w:rsidR="00C9370B" w:rsidRPr="00760004" w:rsidRDefault="00A04A5A" w:rsidP="00EC4A30">
            <w:pPr>
              <w:pStyle w:val="TAL"/>
            </w:pPr>
            <w:r>
              <w:t>3GPP</w:t>
            </w:r>
          </w:p>
        </w:tc>
        <w:tc>
          <w:tcPr>
            <w:tcW w:w="3269" w:type="dxa"/>
          </w:tcPr>
          <w:p w14:paraId="4C79E63D" w14:textId="04B09D3A" w:rsidR="00C9370B" w:rsidRPr="00760004" w:rsidRDefault="00C9370B" w:rsidP="00EC4A30">
            <w:pPr>
              <w:pStyle w:val="TAL"/>
            </w:pPr>
            <w:r w:rsidRPr="00760004">
              <w:t>TargetIdentifierExtension / GTPTunnelDirection</w:t>
            </w:r>
          </w:p>
        </w:tc>
        <w:tc>
          <w:tcPr>
            <w:tcW w:w="3677" w:type="dxa"/>
          </w:tcPr>
          <w:p w14:paraId="7B827F09" w14:textId="77777777" w:rsidR="00C9370B" w:rsidRPr="00760004" w:rsidRDefault="00C9370B" w:rsidP="00EC4A30">
            <w:pPr>
              <w:pStyle w:val="TAL"/>
            </w:pPr>
            <w:r w:rsidRPr="00760004">
              <w:t>Enumeration (see XSD schema)</w:t>
            </w:r>
          </w:p>
        </w:tc>
      </w:tr>
    </w:tbl>
    <w:p w14:paraId="1F1AE9DE" w14:textId="77777777" w:rsidR="004457CD" w:rsidRPr="00760004" w:rsidRDefault="004457CD" w:rsidP="004457CD"/>
    <w:p w14:paraId="530A7A6F" w14:textId="6E0DD948" w:rsidR="000D4C6D" w:rsidRPr="00760004" w:rsidRDefault="000D4C6D" w:rsidP="000D4C6D">
      <w:r w:rsidRPr="00760004">
        <w:t xml:space="preserve">When the CC-TF in the SMF detects that a targeted PDU session </w:t>
      </w:r>
      <w:r w:rsidR="005273A5" w:rsidRPr="00760004">
        <w:t>i</w:t>
      </w:r>
      <w:r w:rsidRPr="00760004">
        <w:t>s chang</w:t>
      </w:r>
      <w:r w:rsidR="005273A5" w:rsidRPr="00760004">
        <w:t>ing</w:t>
      </w:r>
      <w:r w:rsidRPr="00760004">
        <w:t xml:space="preserve"> </w:t>
      </w:r>
      <w:r w:rsidR="001C6163" w:rsidRPr="00760004">
        <w:t>(i.e. when the SMF sends the N4</w:t>
      </w:r>
      <w:r w:rsidR="00F621A3">
        <w:t>: PFCP</w:t>
      </w:r>
      <w:r w:rsidR="001C6163" w:rsidRPr="00760004">
        <w:t xml:space="preserve"> Session Modification Request to the UPF</w:t>
      </w:r>
      <w:r w:rsidR="004E5010">
        <w:t>, see TS 29.244 [15</w:t>
      </w:r>
      <w:r w:rsidR="00A85386">
        <w:t>] clause</w:t>
      </w:r>
      <w:r w:rsidR="004E5010">
        <w:t xml:space="preserve"> 6.3.3</w:t>
      </w:r>
      <w:r w:rsidR="001C6163" w:rsidRPr="00760004">
        <w:t xml:space="preserve">) </w:t>
      </w:r>
      <w:r w:rsidRPr="00760004">
        <w:t xml:space="preserve">in a way </w:t>
      </w:r>
      <w:r w:rsidR="00243F21" w:rsidRPr="00760004">
        <w:t>that</w:t>
      </w:r>
      <w:r w:rsidRPr="00760004">
        <w:t xml:space="preserve"> requires changes to the interception </w:t>
      </w:r>
      <w:r w:rsidR="00504E53" w:rsidRPr="00760004">
        <w:t xml:space="preserve">already activated </w:t>
      </w:r>
      <w:r w:rsidRPr="00760004">
        <w:t xml:space="preserve">by the CC-POI in the UPF, the CC-TF shall modify the interception at the CC-POI in the UPF over the LI_T3 interface. This is achieved by sending a ModifyTask message as defined in </w:t>
      </w:r>
      <w:r w:rsidR="008D451B" w:rsidRPr="00760004">
        <w:t xml:space="preserve">ETSI </w:t>
      </w:r>
      <w:r w:rsidRPr="00760004">
        <w:t>TS 103 221-1</w:t>
      </w:r>
      <w:r w:rsidR="008828A9" w:rsidRPr="00760004">
        <w:t xml:space="preserve"> </w:t>
      </w:r>
      <w:r w:rsidRPr="00760004">
        <w:t>[7] clause 6.2.2</w:t>
      </w:r>
      <w:r w:rsidR="00D52B1D" w:rsidRPr="00760004">
        <w:t>.</w:t>
      </w:r>
      <w:r w:rsidRPr="00760004">
        <w:t xml:space="preserve"> </w:t>
      </w:r>
      <w:r w:rsidR="00D52B1D" w:rsidRPr="00760004">
        <w:t>The ModifyTask message contains the same details as the ActivateTask message with the following fields updated as appropriate</w:t>
      </w:r>
      <w:r w:rsidR="00661270" w:rsidRPr="00760004">
        <w:t>.</w:t>
      </w:r>
    </w:p>
    <w:p w14:paraId="5407E52A" w14:textId="75BB4D7D" w:rsidR="000D4C6D" w:rsidRPr="00760004" w:rsidRDefault="000D4C6D" w:rsidP="00160265">
      <w:pPr>
        <w:pStyle w:val="TH"/>
      </w:pPr>
      <w:r w:rsidRPr="00760004">
        <w:t>Table 6.</w:t>
      </w:r>
      <w:r w:rsidR="003F1DB0" w:rsidRPr="00760004">
        <w:t>2.3-</w:t>
      </w:r>
      <w:r w:rsidR="004457CD" w:rsidRPr="00760004">
        <w:t>8</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1BC8CB59" w14:textId="77777777" w:rsidTr="00CA5847">
        <w:trPr>
          <w:jc w:val="center"/>
        </w:trPr>
        <w:tc>
          <w:tcPr>
            <w:tcW w:w="2972" w:type="dxa"/>
          </w:tcPr>
          <w:p w14:paraId="4DEF6B3A" w14:textId="255425D7" w:rsidR="000D4C6D" w:rsidRPr="00760004" w:rsidRDefault="00C02FA8" w:rsidP="000D4C6D">
            <w:pPr>
              <w:pStyle w:val="TAH"/>
            </w:pPr>
            <w:r w:rsidRPr="00760004">
              <w:t xml:space="preserve">ETSI TS 103 221-1 </w:t>
            </w:r>
            <w:r w:rsidR="00CA5847">
              <w:t xml:space="preserve">[7] </w:t>
            </w:r>
            <w:r w:rsidRPr="00760004">
              <w:t>f</w:t>
            </w:r>
            <w:r w:rsidR="000D4C6D" w:rsidRPr="00760004">
              <w:t>ield name</w:t>
            </w:r>
          </w:p>
        </w:tc>
        <w:tc>
          <w:tcPr>
            <w:tcW w:w="6242" w:type="dxa"/>
          </w:tcPr>
          <w:p w14:paraId="74F16A48" w14:textId="178C7839" w:rsidR="000D4C6D" w:rsidRPr="00760004" w:rsidRDefault="00F80CC4" w:rsidP="000D4C6D">
            <w:pPr>
              <w:pStyle w:val="TAH"/>
            </w:pPr>
            <w:r w:rsidRPr="00760004">
              <w:t>Description</w:t>
            </w:r>
          </w:p>
        </w:tc>
        <w:tc>
          <w:tcPr>
            <w:tcW w:w="708" w:type="dxa"/>
          </w:tcPr>
          <w:p w14:paraId="6C8740AB" w14:textId="77777777" w:rsidR="000D4C6D" w:rsidRPr="00760004" w:rsidRDefault="000D4C6D" w:rsidP="000D4C6D">
            <w:pPr>
              <w:pStyle w:val="TAH"/>
            </w:pPr>
            <w:r w:rsidRPr="00760004">
              <w:t>M/C/O</w:t>
            </w:r>
          </w:p>
        </w:tc>
      </w:tr>
      <w:tr w:rsidR="000D4C6D" w:rsidRPr="00760004" w14:paraId="10BDA32D" w14:textId="77777777" w:rsidTr="00CA5847">
        <w:trPr>
          <w:jc w:val="center"/>
        </w:trPr>
        <w:tc>
          <w:tcPr>
            <w:tcW w:w="2972" w:type="dxa"/>
          </w:tcPr>
          <w:p w14:paraId="7EFA0BB2" w14:textId="77777777" w:rsidR="000D4C6D" w:rsidRPr="00760004" w:rsidRDefault="000D4C6D" w:rsidP="000D4C6D">
            <w:pPr>
              <w:pStyle w:val="TAL"/>
            </w:pPr>
            <w:r w:rsidRPr="00760004">
              <w:t>TargetIdentifiers</w:t>
            </w:r>
          </w:p>
        </w:tc>
        <w:tc>
          <w:tcPr>
            <w:tcW w:w="6242" w:type="dxa"/>
          </w:tcPr>
          <w:p w14:paraId="599FA126" w14:textId="77777777" w:rsidR="000D4C6D" w:rsidRPr="00760004" w:rsidRDefault="000D4C6D" w:rsidP="000D4C6D">
            <w:pPr>
              <w:pStyle w:val="TAL"/>
            </w:pPr>
            <w:r w:rsidRPr="00760004">
              <w:t>Updated packet detection criteria as determined by the CC-TF in the SMF.</w:t>
            </w:r>
          </w:p>
          <w:p w14:paraId="5BF627D0" w14:textId="77777777" w:rsidR="000D4C6D" w:rsidRPr="00760004" w:rsidRDefault="000D4C6D" w:rsidP="000D4C6D">
            <w:pPr>
              <w:pStyle w:val="TAL"/>
            </w:pPr>
          </w:p>
          <w:p w14:paraId="0D623DD1" w14:textId="4B89DE12" w:rsidR="000D4C6D" w:rsidRPr="00760004" w:rsidRDefault="00FC1B8E" w:rsidP="00020C2C">
            <w:pPr>
              <w:pStyle w:val="NO"/>
            </w:pPr>
            <w:r w:rsidRPr="00760004">
              <w:t>NOTE:</w:t>
            </w:r>
            <w:r w:rsidR="005D7FCC" w:rsidRPr="00760004">
              <w:tab/>
            </w:r>
            <w:r w:rsidR="000D4C6D" w:rsidRPr="00760004">
              <w:t xml:space="preserve">See notes on TargetIdentifiers </w:t>
            </w:r>
            <w:r w:rsidRPr="00760004">
              <w:t xml:space="preserve">in </w:t>
            </w:r>
            <w:r w:rsidR="00B03BBD">
              <w:t>t</w:t>
            </w:r>
            <w:r w:rsidRPr="00760004">
              <w:t>able 6.2.3-</w:t>
            </w:r>
            <w:r w:rsidR="00FB0DE5" w:rsidRPr="00760004">
              <w:t>6</w:t>
            </w:r>
            <w:r w:rsidR="00AF35E0" w:rsidRPr="00760004">
              <w:t>.</w:t>
            </w:r>
          </w:p>
        </w:tc>
        <w:tc>
          <w:tcPr>
            <w:tcW w:w="708" w:type="dxa"/>
          </w:tcPr>
          <w:p w14:paraId="0CEA39F2" w14:textId="77777777" w:rsidR="000D4C6D" w:rsidRPr="00760004" w:rsidRDefault="000D4C6D" w:rsidP="000D4C6D">
            <w:pPr>
              <w:pStyle w:val="TAL"/>
            </w:pPr>
            <w:r w:rsidRPr="00760004">
              <w:t>M</w:t>
            </w:r>
          </w:p>
        </w:tc>
      </w:tr>
    </w:tbl>
    <w:p w14:paraId="5629B9E8" w14:textId="77777777" w:rsidR="000D4C6D" w:rsidRPr="00760004" w:rsidRDefault="000D4C6D" w:rsidP="00720AF2"/>
    <w:p w14:paraId="13422412" w14:textId="667E81C1" w:rsidR="00504E53" w:rsidRPr="00760004" w:rsidRDefault="00504E53" w:rsidP="00504E53">
      <w:r w:rsidRPr="00760004">
        <w:t>When the CC-TF in the SMF detects that a targeted PDU session is changing (</w:t>
      </w:r>
      <w:r w:rsidR="00121B08">
        <w:t>i.e.</w:t>
      </w:r>
      <w:r w:rsidRPr="00760004">
        <w:t xml:space="preserve"> when the SMF sends the N4</w:t>
      </w:r>
      <w:r w:rsidR="00053513">
        <w:t>: PFCP</w:t>
      </w:r>
      <w:r w:rsidRPr="00760004">
        <w:t xml:space="preserve"> Session Modification Request to the UPF) for which the interception had not been previously activated in the CC-POI in the UPF (</w:t>
      </w:r>
      <w:r w:rsidR="00121B08">
        <w:t>e.g.</w:t>
      </w:r>
      <w:r w:rsidRPr="00760004">
        <w:t xml:space="preserve"> in case of previous unsuccessful LI activation at the CC-POI in the UPF by the CC-TF in the SMF), the CC-TF shall send an activation message to the CC-POI in the UPF over the LI_T3 interface. The activation message </w:t>
      </w:r>
      <w:r w:rsidRPr="00760004">
        <w:lastRenderedPageBreak/>
        <w:t>shall contain the correlation identifiers that the CC-POI in the UPF shall use with the xCC. This can be achieved by sending an ActivateTask message as defined in ETSI TS 103 221-1 [7] clause 6.2.1 with the details provided by Table 6.2.3-6.</w:t>
      </w:r>
    </w:p>
    <w:p w14:paraId="19CDDAD7" w14:textId="047BD66A" w:rsidR="000D4C6D" w:rsidRPr="00760004" w:rsidRDefault="000D4C6D" w:rsidP="00720AF2">
      <w:r w:rsidRPr="00760004">
        <w:t>When the CC-TF in the SMF detects that the PDU session has been released</w:t>
      </w:r>
      <w:r w:rsidR="001C6163" w:rsidRPr="00760004">
        <w:t xml:space="preserve"> (i.e. when the SMF sends the N4: </w:t>
      </w:r>
      <w:r w:rsidR="00231ECC">
        <w:t xml:space="preserve">PFCP </w:t>
      </w:r>
      <w:r w:rsidR="001C6163" w:rsidRPr="00760004">
        <w:t xml:space="preserve">Session </w:t>
      </w:r>
      <w:r w:rsidR="00053513">
        <w:t>Deletion</w:t>
      </w:r>
      <w:r w:rsidR="001C6163" w:rsidRPr="00760004">
        <w:t xml:space="preserve"> Request to the UPF</w:t>
      </w:r>
      <w:r w:rsidR="00231ECC">
        <w:t>, see TS 29.244 [15</w:t>
      </w:r>
      <w:r w:rsidR="00A85386">
        <w:t>] clause</w:t>
      </w:r>
      <w:r w:rsidR="00231ECC">
        <w:t xml:space="preserve"> 6.3.4</w:t>
      </w:r>
      <w:r w:rsidR="001C6163" w:rsidRPr="00760004">
        <w:t>)</w:t>
      </w:r>
      <w:r w:rsidRPr="00760004">
        <w:t xml:space="preserve"> for a target UE, it shall send a deactivation message to the CC-POI in the UPF over the LI_T3 interface. When using </w:t>
      </w:r>
      <w:r w:rsidR="003531E0" w:rsidRPr="00760004">
        <w:t xml:space="preserve">ETSI </w:t>
      </w:r>
      <w:r w:rsidRPr="00760004">
        <w:t xml:space="preserve">TS 103 221-1 [7] this is achieved by sending a DeactivateTask message with the XID field set to the XID associated with the interception, as described in </w:t>
      </w:r>
      <w:r w:rsidR="003531E0" w:rsidRPr="00760004">
        <w:t xml:space="preserve">ETSI </w:t>
      </w:r>
      <w:r w:rsidRPr="00760004">
        <w:t>TS 103 221-1 [7] clause 6.2.3.</w:t>
      </w:r>
    </w:p>
    <w:p w14:paraId="1AF00AC7" w14:textId="79AA905E" w:rsidR="00610663" w:rsidRPr="00760004" w:rsidRDefault="00610663" w:rsidP="00720AF2">
      <w:pPr>
        <w:spacing w:before="100" w:beforeAutospacing="1" w:after="100" w:afterAutospacing="1"/>
      </w:pPr>
      <w:r w:rsidRPr="00760004">
        <w:t xml:space="preserve">By default, interception shall occur at the anchor UPF as described in </w:t>
      </w:r>
      <w:r w:rsidR="00B03BBD">
        <w:t xml:space="preserve">clause </w:t>
      </w:r>
      <w:r w:rsidRPr="00760004">
        <w:t>6.2.3.3.3.</w:t>
      </w:r>
    </w:p>
    <w:p w14:paraId="57AE5715" w14:textId="5911CCF0" w:rsidR="00720AF2" w:rsidRPr="00760004" w:rsidRDefault="00720AF2" w:rsidP="00720AF2">
      <w:pPr>
        <w:spacing w:before="100" w:beforeAutospacing="1" w:after="100" w:afterAutospacing="1"/>
      </w:pPr>
      <w:r w:rsidRPr="00760004">
        <w:t>When a warrant that includes the service scoping of CC is activated for a target UE with an established PDU session and when the IRI-POI present in the SMF generates the xIRI containing an SMFStartOfInterceptionWithEstablishedPDUSession record (see clause 6.2.3.2.5), the CC-TF present in the SMF shall send an activation message to the CC-POI present in the UPF to generate the xCC.</w:t>
      </w:r>
    </w:p>
    <w:p w14:paraId="1DC33535" w14:textId="77777777" w:rsidR="001C6163" w:rsidRPr="00760004" w:rsidRDefault="001C6163" w:rsidP="001C6163">
      <w:pPr>
        <w:pStyle w:val="Heading5"/>
      </w:pPr>
      <w:bookmarkStart w:id="169" w:name="_Toc167821081"/>
      <w:r w:rsidRPr="00760004">
        <w:t>6.2.3.3.2</w:t>
      </w:r>
      <w:r w:rsidRPr="00760004">
        <w:tab/>
        <w:t>CC interception with multi-homed PDU session</w:t>
      </w:r>
      <w:bookmarkEnd w:id="169"/>
    </w:p>
    <w:p w14:paraId="64DCF324" w14:textId="165DA56D" w:rsidR="001C6163" w:rsidRPr="00760004" w:rsidRDefault="001C6163" w:rsidP="001C6163">
      <w:r w:rsidRPr="00760004">
        <w:t>When a target UE accesses multiple Data Networks (DNs) via a multi-homed PDU session (see TS 23.501 [2] clause 5.6.4.3), multiple UPFs are involved in providing the PDU Session Anchors</w:t>
      </w:r>
      <w:r w:rsidR="00610663" w:rsidRPr="00760004">
        <w:t>,</w:t>
      </w:r>
      <w:r w:rsidRPr="00760004">
        <w:t xml:space="preserve"> with one UPF providing the Branching Point functionality. The Branching Point UPF may, or may not, be a PDU Session Anchor UPF (see TS 33.127 [5] Annex A3.2). The CC-TF present in the SMF shall send the CC intercept trigger to the CC-POI present in an UPF if and only if that UPF is selected to provide the CC-POI functions.</w:t>
      </w:r>
    </w:p>
    <w:p w14:paraId="0B689176" w14:textId="04B62E17" w:rsidR="001C6163" w:rsidRPr="00760004" w:rsidRDefault="001C6163" w:rsidP="001C6163">
      <w:r w:rsidRPr="00760004">
        <w:t xml:space="preserve">When the target UE is involved in multi-homed PDU session, the CC-TF present in the SMF </w:t>
      </w:r>
      <w:r w:rsidR="00C02FA8" w:rsidRPr="00760004">
        <w:t xml:space="preserve">(i.e. in the SMF that establishes the PDU session) </w:t>
      </w:r>
      <w:r w:rsidRPr="00760004">
        <w:t>shall determine which UPF(s) is(are) more suitable to provide the CC-POI functions adhering to the following requirements specified in TS 33.127 [5]:</w:t>
      </w:r>
    </w:p>
    <w:p w14:paraId="5C12DEE7" w14:textId="44B806BF" w:rsidR="002017DB" w:rsidRPr="00760004" w:rsidRDefault="002017DB" w:rsidP="002017DB">
      <w:pPr>
        <w:pStyle w:val="B1"/>
      </w:pPr>
      <w:r w:rsidRPr="00760004">
        <w:t>-</w:t>
      </w:r>
      <w:r w:rsidRPr="00760004">
        <w:tab/>
        <w:t>All applicable user plane packets are captured and delivered.</w:t>
      </w:r>
    </w:p>
    <w:p w14:paraId="4D74E48C" w14:textId="4EF9EFD0" w:rsidR="001C6163" w:rsidRPr="00760004" w:rsidRDefault="002017DB" w:rsidP="002017DB">
      <w:pPr>
        <w:pStyle w:val="B1"/>
      </w:pPr>
      <w:r w:rsidRPr="00760004">
        <w:t>-</w:t>
      </w:r>
      <w:r w:rsidRPr="00760004">
        <w:tab/>
        <w:t>Duplicate delivery of CC is suppressed to the extent possible.</w:t>
      </w:r>
    </w:p>
    <w:p w14:paraId="362CBF61" w14:textId="4B75881F" w:rsidR="001C6163" w:rsidRPr="00760004" w:rsidRDefault="00610663" w:rsidP="00610663">
      <w:r w:rsidRPr="00760004">
        <w:t>This clause assumes that a PDU session contains only one Branching Point UPF (with N3 reference point toward the target UE) and one PDU Session Anchor UPF for each DN connection.</w:t>
      </w:r>
    </w:p>
    <w:p w14:paraId="55B586FB" w14:textId="77777777" w:rsidR="00284476" w:rsidRPr="00760004" w:rsidRDefault="00284476" w:rsidP="00284476">
      <w:r w:rsidRPr="00760004">
        <w:t>Since the present document requires the interception of all DN connections, the SMF may choose either all the PDU Session Anchor UPFs or the Branching Point UPF to provide the CC-POI functions.</w:t>
      </w:r>
    </w:p>
    <w:p w14:paraId="30082878" w14:textId="77777777" w:rsidR="00284476" w:rsidRPr="00760004" w:rsidRDefault="00284476" w:rsidP="00284476">
      <w:r w:rsidRPr="00760004">
        <w:t>The Branching Point UPF may be chosen when all user plane packets pass through the Branching Point UPF, and the CC-TF present in the SMF may choose the Branching Point UPF to provide the CC-POI function and accordingly, send the CC interception trigger to the CC-POI present in the Branching Point UPF. The CC intercept trigger shall include the packet detection rules. An example of these rules is:</w:t>
      </w:r>
    </w:p>
    <w:p w14:paraId="440562E7" w14:textId="77777777" w:rsidR="00284476" w:rsidRPr="00760004" w:rsidRDefault="00284476" w:rsidP="00284476">
      <w:pPr>
        <w:pStyle w:val="B1"/>
      </w:pPr>
      <w:r w:rsidRPr="00760004">
        <w:t>-</w:t>
      </w:r>
      <w:r w:rsidRPr="00760004">
        <w:tab/>
        <w:t>Generate the xCC from all the incoming and outgoing user plane packets to the target UE.</w:t>
      </w:r>
    </w:p>
    <w:p w14:paraId="1DB0138F" w14:textId="77777777" w:rsidR="00284476" w:rsidRPr="00760004" w:rsidRDefault="00284476" w:rsidP="00284476">
      <w:r w:rsidRPr="00760004">
        <w:t>In this case, the CC-TF present in the SMF shall not select any of the PDU Session Anchor UPFs to provide the CC-POI functions.</w:t>
      </w:r>
    </w:p>
    <w:p w14:paraId="06EB0E0C" w14:textId="77777777" w:rsidR="00284476" w:rsidRPr="00760004" w:rsidRDefault="00284476" w:rsidP="00284476">
      <w:r w:rsidRPr="00760004">
        <w:t>When a Branching Point UPF is chosen to provide the CC-POI functions, and if the Branching Point UPF is removed from the user plane path during a PDU session, then the CC POI functions will have to be moved to the PDU Session Anchor UPFs.</w:t>
      </w:r>
    </w:p>
    <w:p w14:paraId="0286A593" w14:textId="5FA8C1A6" w:rsidR="00284476" w:rsidRPr="00760004" w:rsidRDefault="00284476" w:rsidP="00284476">
      <w:pPr>
        <w:spacing w:before="120"/>
      </w:pPr>
      <w:r w:rsidRPr="00760004">
        <w:t>The xCC delivered to the MDF3 shall be correlated to the PDU session related xIRI. The use of Correlation Id shall be on a user-plane path basis, which means that the xCC generated at different UPFs that belong to different PDU sessions may need to have separate Correlation I</w:t>
      </w:r>
      <w:r w:rsidR="00B44C7E" w:rsidRPr="00760004">
        <w:t>D</w:t>
      </w:r>
      <w:r w:rsidRPr="00760004">
        <w:t>s, each correlating to their own PDU session related xIRI.</w:t>
      </w:r>
    </w:p>
    <w:p w14:paraId="4D2C7BE2" w14:textId="77777777" w:rsidR="001C6163" w:rsidRPr="00760004" w:rsidRDefault="001C6163" w:rsidP="001C6163">
      <w:pPr>
        <w:pStyle w:val="Heading5"/>
      </w:pPr>
      <w:bookmarkStart w:id="170" w:name="_Toc167821082"/>
      <w:r w:rsidRPr="00760004">
        <w:t>6.2.3.3.3</w:t>
      </w:r>
      <w:r w:rsidRPr="00760004">
        <w:tab/>
        <w:t>CC Interception only at PDU Session Anchor UPFs</w:t>
      </w:r>
      <w:bookmarkEnd w:id="170"/>
    </w:p>
    <w:p w14:paraId="2B00F227" w14:textId="77777777" w:rsidR="00F1595E" w:rsidRPr="00760004" w:rsidRDefault="00F1595E" w:rsidP="00F1595E">
      <w:pPr>
        <w:spacing w:before="100" w:beforeAutospacing="1" w:after="100" w:afterAutospacing="1"/>
      </w:pPr>
      <w:r w:rsidRPr="00760004">
        <w:t xml:space="preserve">An option is to intercept a copy of the packets sent and received on the N6 interface [2] side of the PDU Anchor UPF (for each UL classifier in case of selective routing or </w:t>
      </w:r>
      <w:r w:rsidRPr="00760004">
        <w:rPr>
          <w:i/>
        </w:rPr>
        <w:t>Service and Session Continuity</w:t>
      </w:r>
      <w:r w:rsidRPr="00760004">
        <w:t xml:space="preserve"> mode 3) for all DNs the subject is connected to. In the in-bound roaming case for home-routed roaming, the CSP shall deliver a copy of the packets sent and received on the N9 side of the PDU Anchor UPF towards the serving network.</w:t>
      </w:r>
    </w:p>
    <w:p w14:paraId="460C31CA" w14:textId="1047AE25" w:rsidR="00F80CC4" w:rsidRPr="00760004" w:rsidRDefault="00F80CC4" w:rsidP="00F80CC4">
      <w:pPr>
        <w:pStyle w:val="Heading4"/>
      </w:pPr>
      <w:bookmarkStart w:id="171" w:name="_Toc167821083"/>
      <w:r w:rsidRPr="00760004">
        <w:lastRenderedPageBreak/>
        <w:t>6.2.3.4</w:t>
      </w:r>
      <w:r w:rsidR="00AE635B" w:rsidRPr="00760004">
        <w:tab/>
      </w:r>
      <w:r w:rsidRPr="00760004">
        <w:t>IRI-POI</w:t>
      </w:r>
      <w:r w:rsidR="00C02FA8" w:rsidRPr="00760004">
        <w:t xml:space="preserve"> in UPF</w:t>
      </w:r>
      <w:r w:rsidRPr="00760004">
        <w:t xml:space="preserve"> triggering over LI_T2</w:t>
      </w:r>
      <w:bookmarkEnd w:id="171"/>
    </w:p>
    <w:p w14:paraId="6AAA4605" w14:textId="4D566E74" w:rsidR="004C479D" w:rsidRPr="00CD3E6E" w:rsidRDefault="004C479D" w:rsidP="004C479D">
      <w:r>
        <w:t>When interception of packet header information is authorised, if approach 1 described in clause 6.2.3.9.1 is used for packet header information reporting, the IRI-TF in the SMF shall send a trigger to the IRI-POI in the UPF over the LI_T2 interface w</w:t>
      </w:r>
      <w:r w:rsidRPr="00CD3E6E">
        <w:t xml:space="preserve">hen the </w:t>
      </w:r>
      <w:r>
        <w:t>IRI</w:t>
      </w:r>
      <w:r w:rsidRPr="00CD3E6E">
        <w:t>-TF</w:t>
      </w:r>
      <w:r>
        <w:t xml:space="preserve"> in the SMF</w:t>
      </w:r>
      <w:r w:rsidRPr="00CD3E6E">
        <w:t xml:space="preserve"> detects that a PDU session has been established</w:t>
      </w:r>
      <w:r w:rsidR="000A544E" w:rsidRPr="00CD3E6E">
        <w:t xml:space="preserve"> </w:t>
      </w:r>
      <w:r w:rsidR="000A544E" w:rsidRPr="00760004">
        <w:t xml:space="preserve">(i.e. when the SMF sends the N4: </w:t>
      </w:r>
      <w:r w:rsidR="000A544E">
        <w:t xml:space="preserve">PFCP </w:t>
      </w:r>
      <w:r w:rsidR="000A544E" w:rsidRPr="00760004">
        <w:t>Session Establishment Request</w:t>
      </w:r>
      <w:r w:rsidR="000A544E">
        <w:t xml:space="preserve"> to the UPF, see TS 29.244 [15</w:t>
      </w:r>
      <w:r w:rsidR="00A85386">
        <w:t>] clause</w:t>
      </w:r>
      <w:r w:rsidR="000A544E">
        <w:t xml:space="preserve"> 6.3.2</w:t>
      </w:r>
      <w:r w:rsidR="000A544E" w:rsidRPr="00760004">
        <w:t>)</w:t>
      </w:r>
      <w:r w:rsidRPr="00CD3E6E">
        <w:t xml:space="preserve"> for a target UE. The activation message shall contain the correlation </w:t>
      </w:r>
      <w:r>
        <w:t>ID</w:t>
      </w:r>
      <w:r w:rsidRPr="00CD3E6E">
        <w:t xml:space="preserve"> that the</w:t>
      </w:r>
      <w:r>
        <w:t xml:space="preserve"> IRI</w:t>
      </w:r>
      <w:r w:rsidRPr="00CD3E6E">
        <w:t>-POI</w:t>
      </w:r>
      <w:r>
        <w:t xml:space="preserve"> in the UPF</w:t>
      </w:r>
      <w:r w:rsidRPr="00CD3E6E">
        <w:t xml:space="preserve"> shall use when </w:t>
      </w:r>
      <w:r>
        <w:t>generating xIRI</w:t>
      </w:r>
      <w:r w:rsidRPr="00CD3E6E">
        <w:t xml:space="preserve">. This </w:t>
      </w:r>
      <w:r>
        <w:t>shall</w:t>
      </w:r>
      <w:r w:rsidRPr="00CD3E6E">
        <w:t xml:space="preserve"> be achieved by sending an ActivateTask message as defined in TS 103 221-1 [7] clause 6.2.1 with the following details</w:t>
      </w:r>
      <w:r>
        <w:t>.</w:t>
      </w:r>
    </w:p>
    <w:p w14:paraId="2CFB5280" w14:textId="04F7314B" w:rsidR="00F80CC4" w:rsidRPr="00760004" w:rsidRDefault="00F80CC4" w:rsidP="00F80CC4">
      <w:pPr>
        <w:pStyle w:val="TH"/>
      </w:pPr>
      <w:r w:rsidRPr="00760004">
        <w:t>Table 6.2.3-</w:t>
      </w:r>
      <w:r w:rsidR="004457CD" w:rsidRPr="00760004">
        <w:t>9</w:t>
      </w:r>
      <w:r w:rsidRPr="00760004">
        <w:t>: ActivateTask message for triggering the UPF IRI-POI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80CC4" w:rsidRPr="00760004" w14:paraId="6899AEE4" w14:textId="77777777" w:rsidTr="00CA5847">
        <w:trPr>
          <w:jc w:val="center"/>
        </w:trPr>
        <w:tc>
          <w:tcPr>
            <w:tcW w:w="2972" w:type="dxa"/>
          </w:tcPr>
          <w:p w14:paraId="4098D231" w14:textId="3F100EC5" w:rsidR="00F80CC4" w:rsidRPr="00760004" w:rsidRDefault="00C02FA8" w:rsidP="00094580">
            <w:pPr>
              <w:pStyle w:val="TAH"/>
            </w:pPr>
            <w:r w:rsidRPr="00760004">
              <w:t xml:space="preserve">ETSI </w:t>
            </w:r>
            <w:r w:rsidR="00F80CC4" w:rsidRPr="00760004">
              <w:t>TS 103 221-1</w:t>
            </w:r>
            <w:r w:rsidR="00CA5847">
              <w:t xml:space="preserve"> [7]</w:t>
            </w:r>
            <w:r w:rsidR="00F80CC4" w:rsidRPr="00760004">
              <w:t xml:space="preserve"> </w:t>
            </w:r>
            <w:r w:rsidRPr="00760004">
              <w:t>f</w:t>
            </w:r>
            <w:r w:rsidR="00F80CC4" w:rsidRPr="00760004">
              <w:t>ield name</w:t>
            </w:r>
          </w:p>
        </w:tc>
        <w:tc>
          <w:tcPr>
            <w:tcW w:w="6242" w:type="dxa"/>
          </w:tcPr>
          <w:p w14:paraId="41C46589" w14:textId="77777777" w:rsidR="00F80CC4" w:rsidRPr="00760004" w:rsidRDefault="00F80CC4" w:rsidP="00094580">
            <w:pPr>
              <w:pStyle w:val="TAH"/>
            </w:pPr>
            <w:r w:rsidRPr="00760004">
              <w:t>Description</w:t>
            </w:r>
          </w:p>
        </w:tc>
        <w:tc>
          <w:tcPr>
            <w:tcW w:w="708" w:type="dxa"/>
          </w:tcPr>
          <w:p w14:paraId="26781A67" w14:textId="77777777" w:rsidR="00F80CC4" w:rsidRPr="00760004" w:rsidRDefault="00F80CC4" w:rsidP="00094580">
            <w:pPr>
              <w:pStyle w:val="TAH"/>
            </w:pPr>
            <w:r w:rsidRPr="00760004">
              <w:t>M/C/O</w:t>
            </w:r>
          </w:p>
        </w:tc>
      </w:tr>
      <w:tr w:rsidR="00F80CC4" w:rsidRPr="00760004" w14:paraId="53C2EDB2" w14:textId="77777777" w:rsidTr="00CA5847">
        <w:trPr>
          <w:jc w:val="center"/>
        </w:trPr>
        <w:tc>
          <w:tcPr>
            <w:tcW w:w="2972" w:type="dxa"/>
          </w:tcPr>
          <w:p w14:paraId="6AD759FC" w14:textId="77777777" w:rsidR="00F80CC4" w:rsidRPr="00760004" w:rsidRDefault="00F80CC4" w:rsidP="00094580">
            <w:pPr>
              <w:pStyle w:val="TAL"/>
            </w:pPr>
            <w:r w:rsidRPr="00760004">
              <w:t>XID</w:t>
            </w:r>
          </w:p>
        </w:tc>
        <w:tc>
          <w:tcPr>
            <w:tcW w:w="6242" w:type="dxa"/>
          </w:tcPr>
          <w:p w14:paraId="62A40DBC" w14:textId="2214029D" w:rsidR="00F80CC4" w:rsidRPr="00760004" w:rsidRDefault="00D52B1D" w:rsidP="00094580">
            <w:pPr>
              <w:pStyle w:val="TAL"/>
            </w:pPr>
            <w:r w:rsidRPr="00760004">
              <w:t>Allocated by the IRI-TF as per ETSI TS 103 221-1 [7].</w:t>
            </w:r>
          </w:p>
        </w:tc>
        <w:tc>
          <w:tcPr>
            <w:tcW w:w="708" w:type="dxa"/>
          </w:tcPr>
          <w:p w14:paraId="4AAFC26F" w14:textId="77777777" w:rsidR="00F80CC4" w:rsidRPr="00760004" w:rsidRDefault="00F80CC4" w:rsidP="00094580">
            <w:pPr>
              <w:pStyle w:val="TAL"/>
            </w:pPr>
            <w:r w:rsidRPr="00760004">
              <w:t>M</w:t>
            </w:r>
          </w:p>
        </w:tc>
      </w:tr>
      <w:tr w:rsidR="00F80CC4" w:rsidRPr="00760004" w14:paraId="2889D65F" w14:textId="77777777" w:rsidTr="00CA5847">
        <w:trPr>
          <w:jc w:val="center"/>
        </w:trPr>
        <w:tc>
          <w:tcPr>
            <w:tcW w:w="2972" w:type="dxa"/>
          </w:tcPr>
          <w:p w14:paraId="7825A98A" w14:textId="77777777" w:rsidR="00F80CC4" w:rsidRPr="00760004" w:rsidRDefault="00F80CC4" w:rsidP="00094580">
            <w:pPr>
              <w:pStyle w:val="TAL"/>
            </w:pPr>
            <w:r w:rsidRPr="00760004">
              <w:t>TargetIdentifiers</w:t>
            </w:r>
          </w:p>
        </w:tc>
        <w:tc>
          <w:tcPr>
            <w:tcW w:w="6242" w:type="dxa"/>
          </w:tcPr>
          <w:p w14:paraId="57E61834" w14:textId="2A6E003B" w:rsidR="00F80CC4" w:rsidRPr="00760004" w:rsidRDefault="00F80CC4" w:rsidP="00094580">
            <w:pPr>
              <w:pStyle w:val="TAL"/>
            </w:pPr>
            <w:r w:rsidRPr="00760004">
              <w:t>Packet detection criteria as determined by the IRI-TF</w:t>
            </w:r>
            <w:r w:rsidR="00C02FA8" w:rsidRPr="00760004">
              <w:t xml:space="preserve"> in </w:t>
            </w:r>
            <w:r w:rsidR="00F47C47" w:rsidRPr="00760004">
              <w:t xml:space="preserve">the </w:t>
            </w:r>
            <w:r w:rsidR="00C02FA8" w:rsidRPr="00760004">
              <w:t>SMF</w:t>
            </w:r>
            <w:r w:rsidRPr="00760004">
              <w:t>, which enable the UPF IRI-POI to isolate target traffic. The IRI-POI</w:t>
            </w:r>
            <w:r w:rsidR="00C02FA8" w:rsidRPr="00760004">
              <w:t xml:space="preserve"> in </w:t>
            </w:r>
            <w:r w:rsidR="00F47C47" w:rsidRPr="00760004">
              <w:t xml:space="preserve">the </w:t>
            </w:r>
            <w:r w:rsidR="00C02FA8" w:rsidRPr="00760004">
              <w:t>UPF</w:t>
            </w:r>
            <w:r w:rsidRPr="00760004">
              <w:t xml:space="preserve"> shall support at least the identifier types</w:t>
            </w:r>
            <w:r w:rsidR="004457CD" w:rsidRPr="00760004">
              <w:t xml:space="preserve"> given in </w:t>
            </w:r>
            <w:r w:rsidR="00B03BBD">
              <w:t>t</w:t>
            </w:r>
            <w:r w:rsidR="004457CD" w:rsidRPr="00760004">
              <w:t>able 6.2.3-7.</w:t>
            </w:r>
          </w:p>
          <w:p w14:paraId="0FFA008B" w14:textId="77777777" w:rsidR="00F80CC4" w:rsidRPr="00760004" w:rsidRDefault="00F80CC4" w:rsidP="00094580">
            <w:pPr>
              <w:pStyle w:val="TAL"/>
              <w:rPr>
                <w:highlight w:val="yellow"/>
              </w:rPr>
            </w:pPr>
          </w:p>
          <w:p w14:paraId="04F395B0" w14:textId="4F055705" w:rsidR="00F80CC4" w:rsidRPr="00760004" w:rsidRDefault="00F80CC4" w:rsidP="00020C2C">
            <w:pPr>
              <w:pStyle w:val="NO"/>
            </w:pPr>
            <w:r w:rsidRPr="00760004">
              <w:t>NOTE: This value is the target identifier for the IRI-POI</w:t>
            </w:r>
            <w:r w:rsidR="00C02FA8" w:rsidRPr="00760004">
              <w:t xml:space="preserve"> in </w:t>
            </w:r>
            <w:r w:rsidR="00F47C47" w:rsidRPr="00760004">
              <w:t xml:space="preserve">the </w:t>
            </w:r>
            <w:r w:rsidR="00C02FA8" w:rsidRPr="00760004">
              <w:t>UPF</w:t>
            </w:r>
            <w:r w:rsidRPr="00760004">
              <w:t xml:space="preserve"> and may be different from the target identifier specified in the warrant.</w:t>
            </w:r>
          </w:p>
        </w:tc>
        <w:tc>
          <w:tcPr>
            <w:tcW w:w="708" w:type="dxa"/>
          </w:tcPr>
          <w:p w14:paraId="0FC23577" w14:textId="77777777" w:rsidR="00F80CC4" w:rsidRPr="00760004" w:rsidRDefault="00F80CC4" w:rsidP="00094580">
            <w:pPr>
              <w:pStyle w:val="TAL"/>
            </w:pPr>
            <w:r w:rsidRPr="00760004">
              <w:t>M</w:t>
            </w:r>
          </w:p>
        </w:tc>
      </w:tr>
      <w:tr w:rsidR="00F80CC4" w:rsidRPr="00760004" w14:paraId="1247FBD5" w14:textId="77777777" w:rsidTr="00CA5847">
        <w:trPr>
          <w:jc w:val="center"/>
        </w:trPr>
        <w:tc>
          <w:tcPr>
            <w:tcW w:w="2972" w:type="dxa"/>
          </w:tcPr>
          <w:p w14:paraId="4AF1C092" w14:textId="77777777" w:rsidR="00F80CC4" w:rsidRPr="00760004" w:rsidRDefault="00F80CC4" w:rsidP="00094580">
            <w:pPr>
              <w:pStyle w:val="TAL"/>
            </w:pPr>
            <w:r w:rsidRPr="00760004">
              <w:t>DeliveryType</w:t>
            </w:r>
          </w:p>
        </w:tc>
        <w:tc>
          <w:tcPr>
            <w:tcW w:w="6242" w:type="dxa"/>
          </w:tcPr>
          <w:p w14:paraId="37757483" w14:textId="1C467020" w:rsidR="00F80CC4" w:rsidRPr="00760004" w:rsidRDefault="00F80CC4" w:rsidP="00094580">
            <w:pPr>
              <w:pStyle w:val="TAL"/>
            </w:pPr>
            <w:r w:rsidRPr="00760004">
              <w:t>Set to “X2Only”</w:t>
            </w:r>
            <w:r w:rsidR="001D5115" w:rsidRPr="00760004">
              <w:t>.</w:t>
            </w:r>
          </w:p>
        </w:tc>
        <w:tc>
          <w:tcPr>
            <w:tcW w:w="708" w:type="dxa"/>
          </w:tcPr>
          <w:p w14:paraId="30038667" w14:textId="77777777" w:rsidR="00F80CC4" w:rsidRPr="00760004" w:rsidRDefault="00F80CC4" w:rsidP="00094580">
            <w:pPr>
              <w:pStyle w:val="TAL"/>
            </w:pPr>
            <w:r w:rsidRPr="00760004">
              <w:t>M</w:t>
            </w:r>
          </w:p>
        </w:tc>
      </w:tr>
      <w:tr w:rsidR="00F80CC4" w:rsidRPr="00760004" w14:paraId="11571A2F" w14:textId="77777777" w:rsidTr="00CA5847">
        <w:trPr>
          <w:jc w:val="center"/>
        </w:trPr>
        <w:tc>
          <w:tcPr>
            <w:tcW w:w="2972" w:type="dxa"/>
          </w:tcPr>
          <w:p w14:paraId="6E94C8C2" w14:textId="77777777" w:rsidR="00F80CC4" w:rsidRPr="00760004" w:rsidRDefault="00F80CC4" w:rsidP="00094580">
            <w:pPr>
              <w:pStyle w:val="TAL"/>
            </w:pPr>
            <w:r w:rsidRPr="00760004">
              <w:t>TaskDetailsExtensions/</w:t>
            </w:r>
          </w:p>
          <w:p w14:paraId="5CE6A506" w14:textId="77777777" w:rsidR="00F80CC4" w:rsidRPr="00760004" w:rsidRDefault="00F80CC4" w:rsidP="00094580">
            <w:pPr>
              <w:pStyle w:val="TAL"/>
            </w:pPr>
            <w:r w:rsidRPr="00760004">
              <w:t>HeaderReporting</w:t>
            </w:r>
          </w:p>
        </w:tc>
        <w:tc>
          <w:tcPr>
            <w:tcW w:w="6242" w:type="dxa"/>
          </w:tcPr>
          <w:p w14:paraId="1755BC69" w14:textId="11A954BE" w:rsidR="00F80CC4" w:rsidRPr="00760004" w:rsidRDefault="00F80CC4" w:rsidP="00094580">
            <w:pPr>
              <w:pStyle w:val="TAL"/>
            </w:pPr>
            <w:r w:rsidRPr="00760004">
              <w:t xml:space="preserve">Header reporting-specific tag to be carried in the </w:t>
            </w:r>
            <w:r w:rsidRPr="00760004">
              <w:rPr>
                <w:i/>
              </w:rPr>
              <w:t>TaskDetailsExtensions</w:t>
            </w:r>
            <w:r w:rsidRPr="00760004">
              <w:t xml:space="preserve"> field of </w:t>
            </w:r>
            <w:r w:rsidR="00FB0DE5" w:rsidRPr="00760004">
              <w:t xml:space="preserve">ETSI </w:t>
            </w:r>
            <w:r w:rsidRPr="00760004">
              <w:t>TS 103 221-1</w:t>
            </w:r>
            <w:r w:rsidR="00FB0DE5" w:rsidRPr="00760004">
              <w:t xml:space="preserve"> [7].</w:t>
            </w:r>
            <w:r w:rsidR="00F2690D" w:rsidRPr="003F0653">
              <w:t xml:space="preserve"> S</w:t>
            </w:r>
            <w:r w:rsidR="002C6571">
              <w:t>ee table</w:t>
            </w:r>
            <w:r w:rsidR="00F2690D" w:rsidRPr="003F0653">
              <w:t xml:space="preserve"> 6.2.3</w:t>
            </w:r>
            <w:r w:rsidR="005954B3">
              <w:t>.9.2-1</w:t>
            </w:r>
            <w:r w:rsidR="00F2690D">
              <w:t>.</w:t>
            </w:r>
          </w:p>
        </w:tc>
        <w:tc>
          <w:tcPr>
            <w:tcW w:w="708" w:type="dxa"/>
          </w:tcPr>
          <w:p w14:paraId="4F29CAD5" w14:textId="77777777" w:rsidR="00F80CC4" w:rsidRPr="00760004" w:rsidRDefault="00F80CC4" w:rsidP="00094580">
            <w:pPr>
              <w:pStyle w:val="TAL"/>
            </w:pPr>
            <w:r w:rsidRPr="00760004">
              <w:t>M</w:t>
            </w:r>
          </w:p>
        </w:tc>
      </w:tr>
      <w:tr w:rsidR="00F80CC4" w:rsidRPr="00760004" w14:paraId="1AF07937" w14:textId="77777777" w:rsidTr="00CA5847">
        <w:trPr>
          <w:jc w:val="center"/>
        </w:trPr>
        <w:tc>
          <w:tcPr>
            <w:tcW w:w="2972" w:type="dxa"/>
          </w:tcPr>
          <w:p w14:paraId="55943784" w14:textId="77777777" w:rsidR="00F80CC4" w:rsidRPr="00760004" w:rsidRDefault="00F80CC4" w:rsidP="00094580">
            <w:pPr>
              <w:pStyle w:val="TAL"/>
            </w:pPr>
            <w:r w:rsidRPr="00760004">
              <w:t>ListOfDIDs</w:t>
            </w:r>
          </w:p>
        </w:tc>
        <w:tc>
          <w:tcPr>
            <w:tcW w:w="6242" w:type="dxa"/>
          </w:tcPr>
          <w:p w14:paraId="3222B6DE" w14:textId="5B5E9A76" w:rsidR="00F80CC4" w:rsidRPr="00760004" w:rsidRDefault="00F80CC4" w:rsidP="00094580">
            <w:pPr>
              <w:pStyle w:val="TAL"/>
            </w:pPr>
            <w:r w:rsidRPr="00760004">
              <w:t xml:space="preserve">Delivery endpoints </w:t>
            </w:r>
            <w:r w:rsidR="00C02FA8" w:rsidRPr="00760004">
              <w:t xml:space="preserve">of </w:t>
            </w:r>
            <w:r w:rsidRPr="00760004">
              <w:t>LI_X2. These delivery endpoints shall be configured by the IRI-TF</w:t>
            </w:r>
            <w:r w:rsidR="00C02FA8" w:rsidRPr="00760004">
              <w:t xml:space="preserve"> in </w:t>
            </w:r>
            <w:r w:rsidR="00F47C47" w:rsidRPr="00760004">
              <w:t xml:space="preserve">the </w:t>
            </w:r>
            <w:r w:rsidR="00C02FA8" w:rsidRPr="00760004">
              <w:t>SMF</w:t>
            </w:r>
            <w:r w:rsidRPr="00760004">
              <w:t xml:space="preserve"> using the </w:t>
            </w:r>
            <w:r w:rsidRPr="00760004">
              <w:rPr>
                <w:i/>
              </w:rPr>
              <w:t>CreateDestination</w:t>
            </w:r>
            <w:r w:rsidRPr="00760004">
              <w:t xml:space="preserve"> message as described in </w:t>
            </w:r>
            <w:r w:rsidR="00FB0DE5" w:rsidRPr="00760004">
              <w:t xml:space="preserve">ETSI </w:t>
            </w:r>
            <w:r w:rsidRPr="00760004">
              <w:t>TS 103 221-1 [7] clause 6.3.1 prior to first use.</w:t>
            </w:r>
          </w:p>
        </w:tc>
        <w:tc>
          <w:tcPr>
            <w:tcW w:w="708" w:type="dxa"/>
          </w:tcPr>
          <w:p w14:paraId="78CE3C69" w14:textId="77777777" w:rsidR="00F80CC4" w:rsidRPr="00760004" w:rsidRDefault="00F80CC4" w:rsidP="00094580">
            <w:pPr>
              <w:pStyle w:val="TAL"/>
            </w:pPr>
            <w:r w:rsidRPr="00760004">
              <w:t>M</w:t>
            </w:r>
          </w:p>
        </w:tc>
      </w:tr>
      <w:tr w:rsidR="00F80CC4" w:rsidRPr="00760004" w14:paraId="3D91CE06" w14:textId="77777777" w:rsidTr="00CA5847">
        <w:trPr>
          <w:jc w:val="center"/>
        </w:trPr>
        <w:tc>
          <w:tcPr>
            <w:tcW w:w="2972" w:type="dxa"/>
          </w:tcPr>
          <w:p w14:paraId="1666EA35" w14:textId="39BA307F" w:rsidR="00F80CC4" w:rsidRPr="00760004" w:rsidRDefault="00F80CC4" w:rsidP="00094580">
            <w:pPr>
              <w:pStyle w:val="TAL"/>
            </w:pPr>
            <w:r w:rsidRPr="00760004">
              <w:t>Correlation</w:t>
            </w:r>
            <w:r w:rsidR="00D95A30" w:rsidRPr="00760004">
              <w:t>ID</w:t>
            </w:r>
          </w:p>
        </w:tc>
        <w:tc>
          <w:tcPr>
            <w:tcW w:w="6242" w:type="dxa"/>
          </w:tcPr>
          <w:p w14:paraId="0533A1B7" w14:textId="5D0BC591" w:rsidR="00F80CC4" w:rsidRPr="00760004" w:rsidRDefault="003D0664" w:rsidP="00094580">
            <w:pPr>
              <w:pStyle w:val="TAL"/>
            </w:pPr>
            <w:r w:rsidRPr="00760004">
              <w:t>Correlation ID to assign for xIRI generated by the IRI-POI in the UPF.</w:t>
            </w:r>
            <w:r w:rsidR="003D49D0">
              <w:t xml:space="preserve"> This field is populated with the same CorrelationID the IRI-POI in the SMF uses for the associated xIRI.</w:t>
            </w:r>
          </w:p>
        </w:tc>
        <w:tc>
          <w:tcPr>
            <w:tcW w:w="708" w:type="dxa"/>
          </w:tcPr>
          <w:p w14:paraId="28CF8E46" w14:textId="77777777" w:rsidR="00F80CC4" w:rsidRPr="00760004" w:rsidRDefault="00F80CC4" w:rsidP="00094580">
            <w:pPr>
              <w:pStyle w:val="TAL"/>
            </w:pPr>
            <w:r w:rsidRPr="00760004">
              <w:t>M</w:t>
            </w:r>
          </w:p>
        </w:tc>
      </w:tr>
      <w:tr w:rsidR="00D52B1D" w:rsidRPr="00760004" w14:paraId="0247BE3F" w14:textId="77777777" w:rsidTr="00CA5847">
        <w:trPr>
          <w:jc w:val="center"/>
        </w:trPr>
        <w:tc>
          <w:tcPr>
            <w:tcW w:w="2972" w:type="dxa"/>
          </w:tcPr>
          <w:p w14:paraId="3951DE9A" w14:textId="3F5AA889" w:rsidR="00D52B1D" w:rsidRPr="00760004" w:rsidRDefault="00D52B1D" w:rsidP="00D52B1D">
            <w:pPr>
              <w:pStyle w:val="TAL"/>
            </w:pPr>
            <w:r w:rsidRPr="00760004">
              <w:t>ProductID</w:t>
            </w:r>
          </w:p>
        </w:tc>
        <w:tc>
          <w:tcPr>
            <w:tcW w:w="6242" w:type="dxa"/>
          </w:tcPr>
          <w:p w14:paraId="14D580E8" w14:textId="1400615F" w:rsidR="00D52B1D" w:rsidRPr="00760004" w:rsidRDefault="00D52B1D" w:rsidP="00D52B1D">
            <w:pPr>
              <w:pStyle w:val="TAL"/>
            </w:pPr>
            <w:r w:rsidRPr="00760004">
              <w:t>Shall be set to the XID of the Task Object associated with the interception at the IRI-TF. This value shall be used by the IRI-POI in the UPF to fill the XID of X2 PDUs.</w:t>
            </w:r>
          </w:p>
        </w:tc>
        <w:tc>
          <w:tcPr>
            <w:tcW w:w="708" w:type="dxa"/>
          </w:tcPr>
          <w:p w14:paraId="5DBEF848" w14:textId="6DA42591" w:rsidR="00D52B1D" w:rsidRPr="00760004" w:rsidRDefault="00D52B1D" w:rsidP="00D52B1D">
            <w:pPr>
              <w:pStyle w:val="TAL"/>
            </w:pPr>
            <w:r w:rsidRPr="00760004">
              <w:t>M</w:t>
            </w:r>
          </w:p>
        </w:tc>
      </w:tr>
    </w:tbl>
    <w:p w14:paraId="1D9997AB" w14:textId="77777777" w:rsidR="00F80CC4" w:rsidRPr="00760004" w:rsidRDefault="00F80CC4" w:rsidP="00F80CC4"/>
    <w:p w14:paraId="12A9C543" w14:textId="77777777" w:rsidR="00F7107C" w:rsidRPr="00760004" w:rsidRDefault="00F7107C" w:rsidP="00F7107C">
      <w:r>
        <w:t>The IRI-TF in the SMF shall not send the ListOfServiceTypes parameter of the ActivateTask message to the IRI-POI in the SMF.</w:t>
      </w:r>
    </w:p>
    <w:p w14:paraId="77F52164" w14:textId="22CF9694" w:rsidR="00F80CC4" w:rsidRPr="00760004" w:rsidRDefault="00F80CC4" w:rsidP="00F80CC4">
      <w:pPr>
        <w:pStyle w:val="TH"/>
      </w:pPr>
      <w:r w:rsidRPr="00760004">
        <w:t>Table 6.2.3</w:t>
      </w:r>
      <w:r w:rsidR="004457CD" w:rsidRPr="00760004">
        <w:t>-10</w:t>
      </w:r>
      <w:r w:rsidRPr="00760004">
        <w:t xml:space="preserve">: </w:t>
      </w:r>
      <w:r w:rsidR="004C479D">
        <w:t>Void</w:t>
      </w:r>
    </w:p>
    <w:p w14:paraId="1813F0DC" w14:textId="0CC892EF" w:rsidR="00F80CC4" w:rsidRPr="00760004" w:rsidRDefault="00F80CC4" w:rsidP="004457CD">
      <w:r w:rsidRPr="00760004">
        <w:t>When the IRI-TF</w:t>
      </w:r>
      <w:r w:rsidR="00D308F3" w:rsidRPr="00760004">
        <w:t xml:space="preserve"> in the SMF</w:t>
      </w:r>
      <w:r w:rsidRPr="00760004">
        <w:t xml:space="preserve"> detects that a targeted PDU session has changed </w:t>
      </w:r>
      <w:r w:rsidR="00AA0D99">
        <w:t>(</w:t>
      </w:r>
      <w:r w:rsidR="00AA0D99" w:rsidRPr="00760004">
        <w:t xml:space="preserve">i.e. when the SMF sends the N4: </w:t>
      </w:r>
      <w:r w:rsidR="00AA0D99">
        <w:t xml:space="preserve">PFCP </w:t>
      </w:r>
      <w:r w:rsidR="00AA0D99" w:rsidRPr="00760004">
        <w:t xml:space="preserve">Session </w:t>
      </w:r>
      <w:r w:rsidR="00AA0D99">
        <w:t>Modification</w:t>
      </w:r>
      <w:r w:rsidR="00AA0D99" w:rsidRPr="00760004">
        <w:t xml:space="preserve"> Request</w:t>
      </w:r>
      <w:r w:rsidR="00AA0D99">
        <w:t xml:space="preserve"> to the UPF, see TS 29.244 [15</w:t>
      </w:r>
      <w:r w:rsidR="00A85386">
        <w:t>] clause</w:t>
      </w:r>
      <w:r w:rsidR="00AA0D99">
        <w:t xml:space="preserve"> 6.3.3</w:t>
      </w:r>
      <w:r w:rsidR="00AA0D99" w:rsidRPr="00760004">
        <w:t>)</w:t>
      </w:r>
      <w:r w:rsidR="00AA0D99">
        <w:t xml:space="preserve"> </w:t>
      </w:r>
      <w:r w:rsidRPr="00760004">
        <w:t>in a way which requires changes to the interception by the IRI-POI</w:t>
      </w:r>
      <w:r w:rsidR="00D308F3" w:rsidRPr="00760004">
        <w:t xml:space="preserve"> in the UPF</w:t>
      </w:r>
      <w:r w:rsidRPr="00760004">
        <w:t>, the IRI-TF</w:t>
      </w:r>
      <w:r w:rsidR="00D308F3" w:rsidRPr="00760004">
        <w:t xml:space="preserve"> in the SMF</w:t>
      </w:r>
      <w:r w:rsidRPr="00760004">
        <w:t xml:space="preserve"> shall modify the interception at the IRI-POI</w:t>
      </w:r>
      <w:r w:rsidR="00D308F3" w:rsidRPr="00760004">
        <w:t xml:space="preserve"> in the UPF</w:t>
      </w:r>
      <w:r w:rsidRPr="00760004">
        <w:t xml:space="preserve"> over the LI_T2 interface. This is achieved by sending a ModifyTask message as defined in </w:t>
      </w:r>
      <w:r w:rsidR="00FB0DE5" w:rsidRPr="00760004">
        <w:t xml:space="preserve">ETSI </w:t>
      </w:r>
      <w:r w:rsidRPr="00760004">
        <w:t>TS 103 221-1 [7] clause 6.2.2</w:t>
      </w:r>
      <w:r w:rsidR="00D52B1D" w:rsidRPr="00760004">
        <w:t>. The ModifyTask message contains the same details as the ActivateTask message with the following fields updated as appropriate</w:t>
      </w:r>
      <w:r w:rsidR="005273A5" w:rsidRPr="00760004">
        <w:t>.</w:t>
      </w:r>
    </w:p>
    <w:p w14:paraId="500BD388" w14:textId="0B038CF4" w:rsidR="00F80CC4" w:rsidRPr="00760004" w:rsidRDefault="00F80CC4" w:rsidP="00F80CC4">
      <w:pPr>
        <w:pStyle w:val="TH"/>
      </w:pPr>
      <w:r w:rsidRPr="00760004">
        <w:t>Table 6.2.3-</w:t>
      </w:r>
      <w:r w:rsidR="00FB0DE5" w:rsidRPr="00760004">
        <w:t>1</w:t>
      </w:r>
      <w:r w:rsidR="004457CD" w:rsidRPr="00760004">
        <w:t>1</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IRI-POI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80CC4" w:rsidRPr="00760004" w14:paraId="3710213A" w14:textId="77777777" w:rsidTr="00094580">
        <w:trPr>
          <w:jc w:val="center"/>
        </w:trPr>
        <w:tc>
          <w:tcPr>
            <w:tcW w:w="2693" w:type="dxa"/>
          </w:tcPr>
          <w:p w14:paraId="70BED74E" w14:textId="77777777" w:rsidR="00F80CC4" w:rsidRPr="00760004" w:rsidRDefault="00F80CC4" w:rsidP="00094580">
            <w:pPr>
              <w:pStyle w:val="TAH"/>
            </w:pPr>
            <w:r w:rsidRPr="00760004">
              <w:t>Field name</w:t>
            </w:r>
          </w:p>
        </w:tc>
        <w:tc>
          <w:tcPr>
            <w:tcW w:w="6521" w:type="dxa"/>
          </w:tcPr>
          <w:p w14:paraId="6456AF70" w14:textId="77777777" w:rsidR="00F80CC4" w:rsidRPr="00760004" w:rsidRDefault="00F80CC4" w:rsidP="00094580">
            <w:pPr>
              <w:pStyle w:val="TAH"/>
            </w:pPr>
            <w:r w:rsidRPr="00760004">
              <w:t>Description</w:t>
            </w:r>
          </w:p>
        </w:tc>
        <w:tc>
          <w:tcPr>
            <w:tcW w:w="708" w:type="dxa"/>
          </w:tcPr>
          <w:p w14:paraId="6C954F4D" w14:textId="77777777" w:rsidR="00F80CC4" w:rsidRPr="00760004" w:rsidRDefault="00F80CC4" w:rsidP="00094580">
            <w:pPr>
              <w:pStyle w:val="TAH"/>
            </w:pPr>
            <w:r w:rsidRPr="00760004">
              <w:t>M/C/O</w:t>
            </w:r>
          </w:p>
        </w:tc>
      </w:tr>
      <w:tr w:rsidR="00F80CC4" w:rsidRPr="00760004" w14:paraId="1363DA97" w14:textId="77777777" w:rsidTr="00094580">
        <w:trPr>
          <w:jc w:val="center"/>
        </w:trPr>
        <w:tc>
          <w:tcPr>
            <w:tcW w:w="2693" w:type="dxa"/>
          </w:tcPr>
          <w:p w14:paraId="57E1A283" w14:textId="77777777" w:rsidR="00F80CC4" w:rsidRPr="00760004" w:rsidRDefault="00F80CC4" w:rsidP="00094580">
            <w:pPr>
              <w:pStyle w:val="TAL"/>
            </w:pPr>
            <w:r w:rsidRPr="00760004">
              <w:t>TargetIdentifiers</w:t>
            </w:r>
          </w:p>
        </w:tc>
        <w:tc>
          <w:tcPr>
            <w:tcW w:w="6521" w:type="dxa"/>
          </w:tcPr>
          <w:p w14:paraId="0624671E" w14:textId="3FDDDCF0" w:rsidR="00F80CC4" w:rsidRPr="00760004" w:rsidRDefault="00F80CC4" w:rsidP="00094580">
            <w:pPr>
              <w:pStyle w:val="TAL"/>
            </w:pPr>
            <w:r w:rsidRPr="00760004">
              <w:t>Updated packet detection criteria as determined by the IRI-TF</w:t>
            </w:r>
            <w:r w:rsidR="00D308F3" w:rsidRPr="00760004">
              <w:t xml:space="preserve"> in the SMF</w:t>
            </w:r>
            <w:r w:rsidRPr="00760004">
              <w:t>.</w:t>
            </w:r>
          </w:p>
          <w:p w14:paraId="3D94901D" w14:textId="77777777" w:rsidR="00F80CC4" w:rsidRPr="00760004" w:rsidRDefault="00F80CC4" w:rsidP="00094580">
            <w:pPr>
              <w:pStyle w:val="TAL"/>
            </w:pPr>
          </w:p>
          <w:p w14:paraId="07697471" w14:textId="07751A02" w:rsidR="00F80CC4" w:rsidRPr="00760004" w:rsidRDefault="00F80CC4" w:rsidP="00020C2C">
            <w:pPr>
              <w:pStyle w:val="NO"/>
            </w:pPr>
            <w:r w:rsidRPr="00760004">
              <w:t xml:space="preserve">NOTE: See notes on TargetIdentifiers in </w:t>
            </w:r>
            <w:r w:rsidR="00B03BBD">
              <w:t>t</w:t>
            </w:r>
            <w:r w:rsidRPr="00760004">
              <w:t>able 6.2.3-6</w:t>
            </w:r>
            <w:r w:rsidR="001D5115" w:rsidRPr="00760004">
              <w:t>.</w:t>
            </w:r>
          </w:p>
        </w:tc>
        <w:tc>
          <w:tcPr>
            <w:tcW w:w="708" w:type="dxa"/>
          </w:tcPr>
          <w:p w14:paraId="73A4C699" w14:textId="77777777" w:rsidR="00F80CC4" w:rsidRPr="00760004" w:rsidRDefault="00F80CC4" w:rsidP="00094580">
            <w:pPr>
              <w:pStyle w:val="TAL"/>
            </w:pPr>
            <w:r w:rsidRPr="00760004">
              <w:t>M</w:t>
            </w:r>
          </w:p>
        </w:tc>
      </w:tr>
    </w:tbl>
    <w:p w14:paraId="78C581D5" w14:textId="77777777" w:rsidR="00F80CC4" w:rsidRPr="00760004" w:rsidRDefault="00F80CC4" w:rsidP="004457CD"/>
    <w:p w14:paraId="4C12C44F" w14:textId="3DE4EB7E" w:rsidR="00F80CC4" w:rsidRPr="00760004" w:rsidRDefault="00F80CC4" w:rsidP="00020C2C">
      <w:r w:rsidRPr="00760004">
        <w:t>When the IRI-</w:t>
      </w:r>
      <w:r w:rsidR="00E3280C">
        <w:t>TF</w:t>
      </w:r>
      <w:r w:rsidR="00D308F3" w:rsidRPr="00760004">
        <w:t xml:space="preserve"> in the SMF</w:t>
      </w:r>
      <w:r w:rsidRPr="00760004">
        <w:t xml:space="preserve"> detects that the PDU session has been released </w:t>
      </w:r>
      <w:r w:rsidR="00B72BEA" w:rsidRPr="00760004">
        <w:t xml:space="preserve">(i.e. when the SMF sends the N4: </w:t>
      </w:r>
      <w:r w:rsidR="00B72BEA">
        <w:t xml:space="preserve">PFCP </w:t>
      </w:r>
      <w:r w:rsidR="00B72BEA" w:rsidRPr="00760004">
        <w:t xml:space="preserve">Session </w:t>
      </w:r>
      <w:r w:rsidR="00B72BEA">
        <w:t>Deletion</w:t>
      </w:r>
      <w:r w:rsidR="00B72BEA" w:rsidRPr="00760004">
        <w:t xml:space="preserve"> Request</w:t>
      </w:r>
      <w:r w:rsidR="00B72BEA">
        <w:t xml:space="preserve"> to the UPF, see TS 29.244 [15</w:t>
      </w:r>
      <w:r w:rsidR="00A85386">
        <w:t>] clause</w:t>
      </w:r>
      <w:r w:rsidR="00B72BEA">
        <w:t xml:space="preserve"> 6.3.4</w:t>
      </w:r>
      <w:r w:rsidR="00B72BEA" w:rsidRPr="00760004">
        <w:t>)</w:t>
      </w:r>
      <w:r w:rsidR="00B72BEA">
        <w:t xml:space="preserve"> </w:t>
      </w:r>
      <w:r w:rsidRPr="00760004">
        <w:t>for a target UE, it shall send a deactivation message to the IRI-POI</w:t>
      </w:r>
      <w:r w:rsidR="00D308F3" w:rsidRPr="00760004">
        <w:t xml:space="preserve"> in the UPF</w:t>
      </w:r>
      <w:r w:rsidRPr="00760004">
        <w:t xml:space="preserve"> over the LI_T2 interface. When using </w:t>
      </w:r>
      <w:r w:rsidR="00FB0DE5" w:rsidRPr="00760004">
        <w:t xml:space="preserve">ETSI </w:t>
      </w:r>
      <w:r w:rsidRPr="00760004">
        <w:t xml:space="preserve">TS 103 221-1 [7] this is achieved by sending a DeactivateTask message with the XID field set to the XID associated with the interception, as described in </w:t>
      </w:r>
      <w:r w:rsidR="00FB0DE5" w:rsidRPr="00760004">
        <w:t xml:space="preserve">ETSI </w:t>
      </w:r>
      <w:r w:rsidRPr="00760004">
        <w:t>TS 103 221-1 [7] clause 6.2.3.</w:t>
      </w:r>
    </w:p>
    <w:p w14:paraId="3383988F" w14:textId="5F442ACF" w:rsidR="00F80CC4" w:rsidRPr="00760004" w:rsidRDefault="00D308F3" w:rsidP="00020C2C">
      <w:r w:rsidRPr="00760004">
        <w:lastRenderedPageBreak/>
        <w:t>When a PDU session involves multiple UPFs, the selection of UPF to provide the IRI-POI functions shall be done in the same way an UPF is selected to provide the CC-POI functions as described in clause</w:t>
      </w:r>
      <w:r w:rsidR="008F645B" w:rsidRPr="00760004">
        <w:t>s</w:t>
      </w:r>
      <w:r w:rsidRPr="00760004">
        <w:t xml:space="preserve"> 6.2.3.3.2 and 6.2.3.3.3.</w:t>
      </w:r>
    </w:p>
    <w:p w14:paraId="13E6E961" w14:textId="77777777" w:rsidR="0097755A" w:rsidRDefault="0097755A" w:rsidP="0097755A">
      <w:r>
        <w:t>When interception of packet header information is authorised for a target UE, if approach 1 described in clause 6.2.3.9.1 is used for packet header information reporting, the IRI-TF present in the SMF shall send an activation message to the IRI-POI present in the UPF when the IRI-POI present in the SMF generates the xIRI containing an SMFStartOfInterceptionWithEstablishedPDUSession record to generate</w:t>
      </w:r>
      <w:r w:rsidRPr="003D0664">
        <w:t xml:space="preserve"> </w:t>
      </w:r>
      <w:r>
        <w:t>the packet header information reporting related xIRIs from the user plane packets of that PDU session.</w:t>
      </w:r>
    </w:p>
    <w:p w14:paraId="11C6E7E7" w14:textId="12CA5E24" w:rsidR="000D4C6D" w:rsidRPr="00760004" w:rsidRDefault="000D4C6D" w:rsidP="00247B0F">
      <w:pPr>
        <w:pStyle w:val="Heading4"/>
      </w:pPr>
      <w:bookmarkStart w:id="172" w:name="_Toc167821084"/>
      <w:r w:rsidRPr="00760004">
        <w:t>6.2.3.</w:t>
      </w:r>
      <w:r w:rsidR="00F80CC4" w:rsidRPr="00760004">
        <w:t>5</w:t>
      </w:r>
      <w:r w:rsidRPr="00760004">
        <w:tab/>
        <w:t>Generation of xIRI at UPF over LI_X2</w:t>
      </w:r>
      <w:bookmarkEnd w:id="172"/>
    </w:p>
    <w:p w14:paraId="172E527E" w14:textId="0E7CE588" w:rsidR="00F80CC4" w:rsidRPr="00760004" w:rsidRDefault="00F80CC4" w:rsidP="00F80CC4">
      <w:pPr>
        <w:pStyle w:val="Heading5"/>
      </w:pPr>
      <w:bookmarkStart w:id="173" w:name="_Toc167821085"/>
      <w:r w:rsidRPr="00760004">
        <w:t>6.2.3.</w:t>
      </w:r>
      <w:r w:rsidR="00FB0DE5" w:rsidRPr="00760004">
        <w:t>5</w:t>
      </w:r>
      <w:r w:rsidRPr="00760004">
        <w:t>.1</w:t>
      </w:r>
      <w:r w:rsidR="00AE635B" w:rsidRPr="00760004">
        <w:tab/>
      </w:r>
      <w:r w:rsidRPr="00760004">
        <w:t>Packet data header reporting</w:t>
      </w:r>
      <w:bookmarkEnd w:id="173"/>
    </w:p>
    <w:p w14:paraId="57BAB1A7" w14:textId="3CB0FBD4" w:rsidR="00847DFF" w:rsidRPr="00760004" w:rsidRDefault="00847DFF" w:rsidP="00847DFF">
      <w:r>
        <w:t>When packet header information reporting is authorised, packet header information reports are generated either by the IRI-POI in the UPF (if approach 1 from clause 7.12.2.3 of TS 33.127</w:t>
      </w:r>
      <w:r w:rsidR="00B03BBD">
        <w:t xml:space="preserve"> [5]</w:t>
      </w:r>
      <w:r>
        <w:t xml:space="preserve"> is used) or by the MDF2 (if approach 2 from clause 7.12.2.3</w:t>
      </w:r>
      <w:r w:rsidRPr="00744C1E">
        <w:t xml:space="preserve"> </w:t>
      </w:r>
      <w:r>
        <w:t>of TS 33.127</w:t>
      </w:r>
      <w:r w:rsidR="00B03BBD">
        <w:t xml:space="preserve"> [5]</w:t>
      </w:r>
      <w:r>
        <w:t xml:space="preserve"> is used). Depending on the requirements of the warrant, the packet header information reports can be </w:t>
      </w:r>
      <w:r w:rsidRPr="00760004">
        <w:t>in per-packet form, as Packet Data Header Reports (PDHRs), or in summary form, as Packet Data Header Summary Reports (PDSRs).</w:t>
      </w:r>
    </w:p>
    <w:p w14:paraId="654E80A0" w14:textId="006DB1E0" w:rsidR="00F80CC4" w:rsidRPr="00760004" w:rsidRDefault="00F80CC4" w:rsidP="00F80CC4">
      <w:pPr>
        <w:pStyle w:val="Heading5"/>
      </w:pPr>
      <w:bookmarkStart w:id="174" w:name="_Toc167821086"/>
      <w:r w:rsidRPr="00760004">
        <w:t>6.2.3.</w:t>
      </w:r>
      <w:r w:rsidR="00FB0DE5" w:rsidRPr="00760004">
        <w:t>5</w:t>
      </w:r>
      <w:r w:rsidRPr="00760004">
        <w:t>.2</w:t>
      </w:r>
      <w:r w:rsidR="00AE635B" w:rsidRPr="00760004">
        <w:tab/>
      </w:r>
      <w:r w:rsidRPr="00760004">
        <w:t>Fragmentation</w:t>
      </w:r>
      <w:bookmarkEnd w:id="174"/>
    </w:p>
    <w:p w14:paraId="0FA95B16" w14:textId="4BC402A1" w:rsidR="00F80CC4" w:rsidRPr="00760004" w:rsidRDefault="00F80CC4" w:rsidP="00847DFF">
      <w:r w:rsidRPr="00760004">
        <w:t>If the IRI-POI</w:t>
      </w:r>
      <w:r w:rsidR="00F47C47" w:rsidRPr="00760004">
        <w:t xml:space="preserve"> in the UPF</w:t>
      </w:r>
      <w:r w:rsidRPr="00760004">
        <w:t xml:space="preserve"> is placed on a link which fragmented the original IP packet (see IETF RFC 791[34] for basic fragmentation rules, and IETF RFC 815 [26] for more complex re-assembly rules), a situation may occur in which only the first fragment can be sensibly reported in a PDHR, while the subsequent fragments may be missing essential fields that are mandatory, which may cause simplistic implementations to mis-report them, or omit them altogether.</w:t>
      </w:r>
    </w:p>
    <w:p w14:paraId="6F18101D" w14:textId="6151B85B" w:rsidR="00F80CC4" w:rsidRPr="00760004" w:rsidRDefault="00F80CC4" w:rsidP="00847DFF">
      <w:r w:rsidRPr="00760004">
        <w:t xml:space="preserve">In this case, the </w:t>
      </w:r>
      <w:r w:rsidR="00247B0F" w:rsidRPr="00760004">
        <w:t>IRI</w:t>
      </w:r>
      <w:r w:rsidRPr="00760004">
        <w:t>-POI</w:t>
      </w:r>
      <w:r w:rsidR="00F47C47" w:rsidRPr="00760004">
        <w:t xml:space="preserve"> in the UPF</w:t>
      </w:r>
      <w:r w:rsidRPr="00760004">
        <w:t xml:space="preserve"> shall report the first fragment of a fragmented IP packet, including the port numbers when they are included within this first fragment, using the length of the fragment to determine if the port numbers are indeed encoded within this first fragment. The </w:t>
      </w:r>
      <w:r w:rsidR="008F645B" w:rsidRPr="00760004">
        <w:t xml:space="preserve">subsequent </w:t>
      </w:r>
      <w:r w:rsidRPr="00760004">
        <w:t xml:space="preserve">fragments are reported without port information. This technique relieves the </w:t>
      </w:r>
      <w:r w:rsidR="00F47C47" w:rsidRPr="00760004">
        <w:t xml:space="preserve">IRI-POI in the </w:t>
      </w:r>
      <w:r w:rsidRPr="00760004">
        <w:t>UPF from having to reassemble the original IP packet (at line speed) at the cost of accuracy of the reported fields.</w:t>
      </w:r>
    </w:p>
    <w:p w14:paraId="6FFB9AAF" w14:textId="521E6635" w:rsidR="00F80CC4" w:rsidRPr="00760004" w:rsidRDefault="00F80CC4" w:rsidP="00F80CC4">
      <w:pPr>
        <w:pStyle w:val="Heading5"/>
      </w:pPr>
      <w:bookmarkStart w:id="175" w:name="_Toc167821087"/>
      <w:r w:rsidRPr="00760004">
        <w:t>6.2.3.</w:t>
      </w:r>
      <w:r w:rsidR="00FB0DE5" w:rsidRPr="00760004">
        <w:t>5</w:t>
      </w:r>
      <w:r w:rsidRPr="00760004">
        <w:t>.3</w:t>
      </w:r>
      <w:r w:rsidR="00AE635B" w:rsidRPr="00760004">
        <w:tab/>
      </w:r>
      <w:r w:rsidRPr="00760004">
        <w:t>Packet Data Header Report (PDHR)</w:t>
      </w:r>
      <w:bookmarkEnd w:id="175"/>
    </w:p>
    <w:p w14:paraId="226A2868" w14:textId="121D11FE" w:rsidR="00F80CC4" w:rsidRPr="00760004" w:rsidRDefault="006F2D48" w:rsidP="00847DFF">
      <w:r w:rsidRPr="00760004">
        <w:t xml:space="preserve">If the per-packet form of packet header </w:t>
      </w:r>
      <w:r>
        <w:t xml:space="preserve">information </w:t>
      </w:r>
      <w:r w:rsidRPr="00760004">
        <w:t xml:space="preserve">reporting, i.e. PDHR, is </w:t>
      </w:r>
      <w:r>
        <w:t>authorised</w:t>
      </w:r>
      <w:r w:rsidRPr="00760004">
        <w:t xml:space="preserve">, the </w:t>
      </w:r>
      <w:r>
        <w:t>PDHeaderReport xIRI shall be generated as described in clause 6.2.3.9.3.</w:t>
      </w:r>
    </w:p>
    <w:p w14:paraId="3C976061" w14:textId="5AA037E9" w:rsidR="00F80CC4" w:rsidRPr="00760004" w:rsidRDefault="00F80CC4" w:rsidP="00F80CC4">
      <w:pPr>
        <w:pStyle w:val="Heading5"/>
      </w:pPr>
      <w:bookmarkStart w:id="176" w:name="_Toc167821088"/>
      <w:r w:rsidRPr="00760004">
        <w:t>6.2.3.</w:t>
      </w:r>
      <w:r w:rsidR="004D38BD" w:rsidRPr="00760004">
        <w:t>5</w:t>
      </w:r>
      <w:r w:rsidRPr="00760004">
        <w:t>.4</w:t>
      </w:r>
      <w:r w:rsidR="00AE635B" w:rsidRPr="00760004">
        <w:tab/>
      </w:r>
      <w:r w:rsidRPr="00760004">
        <w:t>Packet Data Summary Report (PDSR)</w:t>
      </w:r>
      <w:bookmarkEnd w:id="176"/>
    </w:p>
    <w:p w14:paraId="16594D6C" w14:textId="23291C52" w:rsidR="00F80CC4" w:rsidRPr="00760004" w:rsidRDefault="000B0DAC" w:rsidP="00847DFF">
      <w:r w:rsidRPr="00760004">
        <w:t xml:space="preserve">If the summary form of the packet header </w:t>
      </w:r>
      <w:r>
        <w:t xml:space="preserve">information </w:t>
      </w:r>
      <w:r w:rsidRPr="00760004">
        <w:t xml:space="preserve">reporting, i.e. PDSR, is </w:t>
      </w:r>
      <w:r>
        <w:t>authorised</w:t>
      </w:r>
      <w:r w:rsidRPr="00760004">
        <w:t xml:space="preserve">, the </w:t>
      </w:r>
      <w:r>
        <w:t>PDSummaryReport xIRI shall be generated as described in clause 6.2.3.9.4.</w:t>
      </w:r>
    </w:p>
    <w:p w14:paraId="7D74CC31" w14:textId="3904EFBE" w:rsidR="00573177" w:rsidRPr="00760004" w:rsidRDefault="00573177" w:rsidP="00573177">
      <w:pPr>
        <w:pStyle w:val="Heading4"/>
      </w:pPr>
      <w:bookmarkStart w:id="177" w:name="_Toc167821089"/>
      <w:r w:rsidRPr="00760004">
        <w:t>6.2.3.</w:t>
      </w:r>
      <w:r w:rsidR="00F80CC4" w:rsidRPr="00760004">
        <w:t>6</w:t>
      </w:r>
      <w:r w:rsidRPr="00760004">
        <w:tab/>
        <w:t xml:space="preserve">Generation of xCC at </w:t>
      </w:r>
      <w:r w:rsidR="00F47C47" w:rsidRPr="00760004">
        <w:t xml:space="preserve">CC-POI in the </w:t>
      </w:r>
      <w:r w:rsidRPr="00760004">
        <w:t xml:space="preserve">UPF </w:t>
      </w:r>
      <w:r w:rsidR="000D4C6D" w:rsidRPr="00760004">
        <w:t xml:space="preserve">over </w:t>
      </w:r>
      <w:r w:rsidRPr="00760004">
        <w:t>LI_X3</w:t>
      </w:r>
      <w:bookmarkEnd w:id="177"/>
    </w:p>
    <w:p w14:paraId="04CA7714" w14:textId="19D20FD6" w:rsidR="00573177" w:rsidRPr="00760004" w:rsidRDefault="00573177" w:rsidP="00573177">
      <w:r w:rsidRPr="00760004">
        <w:t xml:space="preserve">The CC-POI present in the UPF shall </w:t>
      </w:r>
      <w:r w:rsidR="007B2EC0" w:rsidRPr="00760004">
        <w:t>send</w:t>
      </w:r>
      <w:r w:rsidRPr="00760004">
        <w:t xml:space="preserve"> </w:t>
      </w:r>
      <w:r w:rsidR="007B2EC0" w:rsidRPr="00760004">
        <w:t>xCC</w:t>
      </w:r>
      <w:r w:rsidRPr="00760004">
        <w:t xml:space="preserve"> over LI_X3 for each IP packet matching the criteria specified in the Triggering message</w:t>
      </w:r>
      <w:r w:rsidR="007B2EC0" w:rsidRPr="00760004">
        <w:t xml:space="preserve"> (i.e. ActivateTask message)</w:t>
      </w:r>
      <w:r w:rsidRPr="00760004">
        <w:t xml:space="preserve"> received over LI_T3 from the CC-TF in the SMF.</w:t>
      </w:r>
    </w:p>
    <w:p w14:paraId="1F2205A5" w14:textId="3C1DF359" w:rsidR="00772B8D" w:rsidRPr="00760004" w:rsidRDefault="00772B8D" w:rsidP="00772B8D">
      <w:pPr>
        <w:pStyle w:val="NO"/>
      </w:pPr>
      <w:r w:rsidRPr="00760004">
        <w:t>NOTE:</w:t>
      </w:r>
      <w:r w:rsidR="009B6C49" w:rsidRPr="00760004">
        <w:tab/>
      </w:r>
      <w:r w:rsidRPr="00760004">
        <w:t>Implementers are reminded of the completeness and non-duplication requirements (see TS 33.127 [5]).</w:t>
      </w:r>
    </w:p>
    <w:p w14:paraId="3DAC6B7B" w14:textId="241AE4C5" w:rsidR="0076660F" w:rsidRDefault="0076660F" w:rsidP="0076660F">
      <w:r>
        <w:t>Each X3 PDU shall contain the contents of the user plane packet given using the GTP-U, IP or Ethernet payload format.</w:t>
      </w:r>
    </w:p>
    <w:p w14:paraId="1AA41432" w14:textId="15A76ED0" w:rsidR="0076660F" w:rsidRDefault="0076660F" w:rsidP="0076660F">
      <w:r>
        <w:t>The CC-POI present in the UPF shall set the payload format to indicate the appropriate payload type (5 for IPv4 Packet, 6 for IPv6 Packet, 7 for Ethernet frame or 12 for GTP-U Packet as described i</w:t>
      </w:r>
      <w:r w:rsidR="00EF6C7B">
        <w:t>n</w:t>
      </w:r>
      <w:r>
        <w:t xml:space="preserve"> ETSI TS 103 221-2 [8] clauses 5.4 and 5.4.13.</w:t>
      </w:r>
    </w:p>
    <w:p w14:paraId="23A772B8" w14:textId="4E516F9E" w:rsidR="0076660F" w:rsidRPr="00462ADA" w:rsidRDefault="0076660F" w:rsidP="0076660F">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580F8FB9" w14:textId="77777777" w:rsidR="001A065E" w:rsidRDefault="001A065E" w:rsidP="001A065E">
      <w:pPr>
        <w:rPr>
          <w:lang w:val="en-US"/>
        </w:rPr>
      </w:pPr>
      <w:r>
        <w:t>T</w:t>
      </w:r>
      <w:r>
        <w:rPr>
          <w:lang w:val="en-US"/>
        </w:rPr>
        <w:t xml:space="preserve">he CC-POI present </w:t>
      </w:r>
      <w:bookmarkStart w:id="178" w:name="_Hlk64560746"/>
      <w:r>
        <w:rPr>
          <w:lang w:val="en-US"/>
        </w:rPr>
        <w:t>in the UPF may use the Additional XID Related Information attributes to facilitate efficient delivery of xCC, as specified in ETSI TS 103 221-2 [8] clause 5.3.22.</w:t>
      </w:r>
      <w:bookmarkEnd w:id="178"/>
    </w:p>
    <w:p w14:paraId="48CE1FEF" w14:textId="1F32FD6D" w:rsidR="00573177" w:rsidRPr="00760004" w:rsidRDefault="00573177" w:rsidP="00573177">
      <w:pPr>
        <w:pStyle w:val="Heading4"/>
      </w:pPr>
      <w:bookmarkStart w:id="179" w:name="_Toc167821090"/>
      <w:r w:rsidRPr="00760004">
        <w:lastRenderedPageBreak/>
        <w:t>6.2.3.</w:t>
      </w:r>
      <w:r w:rsidR="00F80CC4" w:rsidRPr="00760004">
        <w:t>7</w:t>
      </w:r>
      <w:r w:rsidRPr="00760004">
        <w:tab/>
        <w:t>Generation of IRI over LI_HI2</w:t>
      </w:r>
      <w:bookmarkEnd w:id="179"/>
    </w:p>
    <w:p w14:paraId="59154BBD" w14:textId="173ABEF3" w:rsidR="00247B0F" w:rsidRPr="00760004" w:rsidRDefault="00247B0F" w:rsidP="00247B0F">
      <w:r w:rsidRPr="00760004">
        <w:t>When an xIRI is received over LI_X2 from the IRI-POI in</w:t>
      </w:r>
      <w:r w:rsidR="007D6C29">
        <w:t xml:space="preserve"> the</w:t>
      </w:r>
      <w:r w:rsidRPr="00760004">
        <w:t xml:space="preserve"> SMF</w:t>
      </w:r>
      <w:r w:rsidR="007D6C29">
        <w:t xml:space="preserve"> or the IRI-POI in the UPF</w:t>
      </w:r>
      <w:r w:rsidRPr="00760004">
        <w:t>, the MDF2 shall send the IRI message over LI_HI2 without undue delay. The IRI message shall contain a copy of the relev</w:t>
      </w:r>
      <w:r w:rsidR="00260E33" w:rsidRPr="00760004">
        <w:t>a</w:t>
      </w:r>
      <w:r w:rsidRPr="00760004">
        <w:t>nt record received from LI_X2. The record may be enriched by other information available at the MDF (e.g. additional location information).</w:t>
      </w:r>
    </w:p>
    <w:p w14:paraId="1C1EDA43" w14:textId="77777777" w:rsidR="00C25AA0" w:rsidRPr="00760004" w:rsidRDefault="00C25AA0" w:rsidP="00C25AA0">
      <w:r w:rsidRPr="00760004">
        <w:t xml:space="preserve">The </w:t>
      </w:r>
      <w:bookmarkStart w:id="180" w:name="_Hlk163464766"/>
      <w:r w:rsidRPr="00760004">
        <w:t xml:space="preserve">ETSI TS 102 232-1 [9] </w:t>
      </w:r>
      <w:r>
        <w:rPr>
          <w:i/>
          <w:iCs/>
        </w:rPr>
        <w:t>@LI-PS-PDU.pSHeader.timeStamp</w:t>
      </w:r>
      <w:r w:rsidRPr="00760004">
        <w:t xml:space="preserve"> </w:t>
      </w:r>
      <w:bookmarkEnd w:id="180"/>
      <w:r w:rsidRPr="00760004">
        <w:t>field shall be set to the time at which the SMF event was observed (i.e. the timestamp field of the xIRI).</w:t>
      </w:r>
    </w:p>
    <w:p w14:paraId="66A80F6F" w14:textId="77777777" w:rsidR="00C25AA0" w:rsidRPr="00760004" w:rsidRDefault="00C25AA0" w:rsidP="00C25AA0">
      <w:pPr>
        <w:rPr>
          <w:lang w:eastAsia="en-GB"/>
        </w:rPr>
      </w:pPr>
      <w:r>
        <w:rPr>
          <w:lang w:eastAsia="en-GB"/>
        </w:rPr>
        <w:t>T</w:t>
      </w:r>
      <w:r w:rsidRPr="00E456E2">
        <w:rPr>
          <w:lang w:eastAsia="en-GB"/>
        </w:rPr>
        <w:t xml:space="preserve">he </w:t>
      </w:r>
      <w:r w:rsidRPr="00E43789">
        <w:rPr>
          <w:i/>
          <w:iCs/>
        </w:rPr>
        <w:t>@LI-PS-PDU.payload.iRIPayloadSequence</w:t>
      </w:r>
      <w:r>
        <w:rPr>
          <w:i/>
          <w:iCs/>
        </w:rPr>
        <w:t xml:space="preserve">.iRIType </w:t>
      </w:r>
      <w:r>
        <w:rPr>
          <w:lang w:eastAsia="en-GB"/>
        </w:rPr>
        <w:t>parameter</w:t>
      </w:r>
      <w:r w:rsidRPr="00E456E2">
        <w:rPr>
          <w:lang w:eastAsia="en-GB"/>
        </w:rPr>
        <w:t xml:space="preserve"> (see ETSI TS 102 232-1 [9] clause 5.2.10)</w:t>
      </w:r>
      <w:r>
        <w:rPr>
          <w:lang w:eastAsia="en-GB"/>
        </w:rPr>
        <w:t xml:space="preserve"> shall be included and coded according to table 6.2.3-14</w:t>
      </w:r>
      <w:r w:rsidRPr="00E456E2">
        <w:rPr>
          <w:lang w:eastAsia="en-GB"/>
        </w:rPr>
        <w:t>.</w:t>
      </w:r>
    </w:p>
    <w:p w14:paraId="6286D79A" w14:textId="7BC3B95F" w:rsidR="000C7E9D" w:rsidRPr="00760004" w:rsidRDefault="000C7E9D" w:rsidP="00352E9C">
      <w:pPr>
        <w:pStyle w:val="TH"/>
        <w:rPr>
          <w:lang w:eastAsia="en-GB"/>
        </w:rPr>
      </w:pPr>
      <w:r w:rsidRPr="00760004">
        <w:rPr>
          <w:lang w:eastAsia="en-GB"/>
        </w:rPr>
        <w:t xml:space="preserve">Table 6.2.3-14: IRI type for </w:t>
      </w:r>
      <w:r w:rsidR="00E710C5">
        <w:rPr>
          <w:lang w:eastAsia="en-GB"/>
        </w:rPr>
        <w:t xml:space="preserve">IRI </w:t>
      </w:r>
      <w:r w:rsidRPr="00760004">
        <w:rPr>
          <w:lang w:eastAsia="en-GB"/>
        </w:rPr>
        <w:t>messages</w:t>
      </w:r>
    </w:p>
    <w:tbl>
      <w:tblPr>
        <w:tblW w:w="9514" w:type="dxa"/>
        <w:jc w:val="center"/>
        <w:tblCellMar>
          <w:left w:w="0" w:type="dxa"/>
          <w:right w:w="0" w:type="dxa"/>
        </w:tblCellMar>
        <w:tblLook w:val="04A0" w:firstRow="1" w:lastRow="0" w:firstColumn="1" w:lastColumn="0" w:noHBand="0" w:noVBand="1"/>
      </w:tblPr>
      <w:tblGrid>
        <w:gridCol w:w="4570"/>
        <w:gridCol w:w="4944"/>
      </w:tblGrid>
      <w:tr w:rsidR="000C7E9D" w:rsidRPr="00760004" w14:paraId="635D3E11" w14:textId="77777777" w:rsidTr="00BF5C1E">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A0A0F60" w14:textId="77777777" w:rsidR="000C7E9D" w:rsidRPr="00760004" w:rsidRDefault="000C7E9D" w:rsidP="00352E9C">
            <w:pPr>
              <w:pStyle w:val="TAH"/>
              <w:rPr>
                <w:lang w:eastAsia="en-GB"/>
              </w:rPr>
            </w:pPr>
            <w:r w:rsidRPr="00760004">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EFCCD50" w14:textId="77777777" w:rsidR="000C7E9D" w:rsidRPr="00760004" w:rsidRDefault="000C7E9D" w:rsidP="00352E9C">
            <w:pPr>
              <w:pStyle w:val="TAH"/>
              <w:rPr>
                <w:rFonts w:cs="Arial"/>
                <w:bCs/>
                <w:szCs w:val="18"/>
                <w:lang w:eastAsia="en-GB"/>
              </w:rPr>
            </w:pPr>
            <w:r w:rsidRPr="00760004">
              <w:rPr>
                <w:rFonts w:cs="Arial"/>
                <w:bCs/>
                <w:szCs w:val="18"/>
                <w:lang w:eastAsia="en-GB"/>
              </w:rPr>
              <w:t>IRI Type</w:t>
            </w:r>
          </w:p>
        </w:tc>
      </w:tr>
      <w:tr w:rsidR="000C7E9D" w:rsidRPr="00760004" w14:paraId="4BDEB2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23015F" w14:textId="77777777" w:rsidR="000C7E9D" w:rsidRPr="00760004" w:rsidRDefault="000C7E9D" w:rsidP="00352E9C">
            <w:pPr>
              <w:pStyle w:val="TAL"/>
              <w:rPr>
                <w:lang w:eastAsia="en-GB"/>
              </w:rPr>
            </w:pPr>
            <w:r w:rsidRPr="00760004">
              <w:rPr>
                <w:lang w:eastAsia="en-GB"/>
              </w:rPr>
              <w:t>SMFPDUSessionEstablishment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58F86244" w14:textId="77777777" w:rsidR="000C7E9D" w:rsidRPr="00760004" w:rsidRDefault="000C7E9D" w:rsidP="00352E9C">
            <w:pPr>
              <w:pStyle w:val="TAL"/>
              <w:rPr>
                <w:lang w:eastAsia="en-GB"/>
              </w:rPr>
            </w:pPr>
            <w:r w:rsidRPr="00760004">
              <w:rPr>
                <w:lang w:eastAsia="en-GB"/>
              </w:rPr>
              <w:t>BEGIN</w:t>
            </w:r>
          </w:p>
        </w:tc>
      </w:tr>
      <w:tr w:rsidR="000C7E9D" w:rsidRPr="00760004" w14:paraId="5A93E10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9804178" w14:textId="77777777" w:rsidR="000C7E9D" w:rsidRPr="00760004" w:rsidRDefault="000C7E9D" w:rsidP="00352E9C">
            <w:pPr>
              <w:pStyle w:val="TAL"/>
              <w:rPr>
                <w:lang w:eastAsia="en-GB"/>
              </w:rPr>
            </w:pPr>
            <w:r w:rsidRPr="00760004">
              <w:rPr>
                <w:lang w:eastAsia="en-GB"/>
              </w:rPr>
              <w:t>SMFPDUSessionRelease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085C5E22" w14:textId="77777777" w:rsidR="000C7E9D" w:rsidRPr="00760004" w:rsidRDefault="000C7E9D" w:rsidP="00352E9C">
            <w:pPr>
              <w:pStyle w:val="TAL"/>
              <w:rPr>
                <w:lang w:eastAsia="en-GB"/>
              </w:rPr>
            </w:pPr>
            <w:r w:rsidRPr="00760004">
              <w:rPr>
                <w:lang w:eastAsia="en-GB"/>
              </w:rPr>
              <w:t>END</w:t>
            </w:r>
          </w:p>
        </w:tc>
      </w:tr>
      <w:tr w:rsidR="000C7E9D" w:rsidRPr="00760004" w14:paraId="0EF4676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2D40A7" w14:textId="77777777" w:rsidR="000C7E9D" w:rsidRPr="00760004" w:rsidRDefault="000C7E9D" w:rsidP="00352E9C">
            <w:pPr>
              <w:pStyle w:val="TAL"/>
              <w:rPr>
                <w:lang w:eastAsia="en-GB"/>
              </w:rPr>
            </w:pPr>
            <w:r w:rsidRPr="00760004">
              <w:rPr>
                <w:lang w:eastAsia="en-GB"/>
              </w:rPr>
              <w:t>SMFPDUSessionModification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11648D2" w14:textId="77777777" w:rsidR="000C7E9D" w:rsidRPr="00760004" w:rsidRDefault="000C7E9D" w:rsidP="00352E9C">
            <w:pPr>
              <w:pStyle w:val="TAL"/>
              <w:rPr>
                <w:lang w:eastAsia="en-GB"/>
              </w:rPr>
            </w:pPr>
            <w:r w:rsidRPr="00760004">
              <w:rPr>
                <w:lang w:eastAsia="en-GB"/>
              </w:rPr>
              <w:t>CONTINUE</w:t>
            </w:r>
          </w:p>
        </w:tc>
      </w:tr>
      <w:tr w:rsidR="000C7E9D" w:rsidRPr="00760004" w14:paraId="1D0A138E"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12F75FE" w14:textId="77777777" w:rsidR="000C7E9D" w:rsidRPr="00760004" w:rsidRDefault="000C7E9D" w:rsidP="00352E9C">
            <w:pPr>
              <w:pStyle w:val="TAL"/>
              <w:rPr>
                <w:lang w:eastAsia="en-GB"/>
              </w:rPr>
            </w:pPr>
            <w:r w:rsidRPr="00760004">
              <w:rPr>
                <w:lang w:eastAsia="en-GB"/>
              </w:rPr>
              <w:t>SMFStartOfInterceptionWithEstablishedPDUSession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24CE651F" w14:textId="77777777" w:rsidR="000C7E9D" w:rsidRPr="00760004" w:rsidRDefault="000C7E9D" w:rsidP="00352E9C">
            <w:pPr>
              <w:pStyle w:val="TAL"/>
              <w:rPr>
                <w:lang w:eastAsia="en-GB"/>
              </w:rPr>
            </w:pPr>
            <w:r w:rsidRPr="00760004">
              <w:rPr>
                <w:lang w:eastAsia="en-GB"/>
              </w:rPr>
              <w:t>BEGIN</w:t>
            </w:r>
          </w:p>
        </w:tc>
      </w:tr>
      <w:tr w:rsidR="000C7E9D" w:rsidRPr="00760004" w14:paraId="51CF1E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269CF864" w14:textId="77777777" w:rsidR="000C7E9D" w:rsidRPr="00760004" w:rsidRDefault="000C7E9D" w:rsidP="00352E9C">
            <w:pPr>
              <w:pStyle w:val="TAL"/>
              <w:rPr>
                <w:lang w:eastAsia="en-GB"/>
              </w:rPr>
            </w:pPr>
            <w:r w:rsidRPr="00760004">
              <w:rPr>
                <w:lang w:eastAsia="en-GB"/>
              </w:rPr>
              <w:t>SMFUnsuccessfulProcedure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EF1EAF1" w14:textId="77777777" w:rsidR="000C7E9D" w:rsidRPr="00760004" w:rsidRDefault="000C7E9D" w:rsidP="00352E9C">
            <w:pPr>
              <w:pStyle w:val="TAL"/>
              <w:rPr>
                <w:lang w:eastAsia="en-GB"/>
              </w:rPr>
            </w:pPr>
            <w:r w:rsidRPr="00760004">
              <w:rPr>
                <w:lang w:eastAsia="en-GB"/>
              </w:rPr>
              <w:t>REPORT</w:t>
            </w:r>
          </w:p>
        </w:tc>
      </w:tr>
      <w:tr w:rsidR="00BF5C1E" w:rsidRPr="00277AC9" w14:paraId="2383B3E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1D86D3C"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E392CE" w14:textId="77777777" w:rsidR="00BF5C1E" w:rsidRPr="00277AC9" w:rsidRDefault="00BF5C1E" w:rsidP="00822E9A">
            <w:pPr>
              <w:pStyle w:val="TAL"/>
              <w:rPr>
                <w:lang w:eastAsia="en-GB"/>
              </w:rPr>
            </w:pPr>
            <w:r w:rsidRPr="00277AC9">
              <w:rPr>
                <w:lang w:eastAsia="en-GB"/>
              </w:rPr>
              <w:t>BEGIN</w:t>
            </w:r>
          </w:p>
        </w:tc>
      </w:tr>
      <w:tr w:rsidR="00BF5C1E" w:rsidRPr="00277AC9" w14:paraId="7EB47908"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E99F200"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2E5A33F" w14:textId="77777777" w:rsidR="00BF5C1E" w:rsidRPr="00277AC9" w:rsidRDefault="00BF5C1E" w:rsidP="00822E9A">
            <w:pPr>
              <w:pStyle w:val="TAL"/>
              <w:rPr>
                <w:lang w:eastAsia="en-GB"/>
              </w:rPr>
            </w:pPr>
            <w:r w:rsidRPr="00277AC9">
              <w:rPr>
                <w:lang w:eastAsia="en-GB"/>
              </w:rPr>
              <w:t>END</w:t>
            </w:r>
          </w:p>
        </w:tc>
      </w:tr>
      <w:tr w:rsidR="00BF5C1E" w:rsidRPr="00277AC9" w14:paraId="7ACC7C86" w14:textId="77777777" w:rsidTr="007D6C29">
        <w:trPr>
          <w:trHeight w:val="60"/>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C941D3E"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0932BEC0" w14:textId="77777777" w:rsidR="00BF5C1E" w:rsidRPr="00277AC9" w:rsidRDefault="00BF5C1E" w:rsidP="00822E9A">
            <w:pPr>
              <w:pStyle w:val="TAL"/>
              <w:rPr>
                <w:lang w:eastAsia="en-GB"/>
              </w:rPr>
            </w:pPr>
            <w:r w:rsidRPr="00277AC9">
              <w:rPr>
                <w:lang w:eastAsia="en-GB"/>
              </w:rPr>
              <w:t>CONTINUE</w:t>
            </w:r>
          </w:p>
        </w:tc>
      </w:tr>
      <w:tr w:rsidR="00BF5C1E" w:rsidRPr="00277AC9" w14:paraId="1DA9802D"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22A67" w14:textId="77777777" w:rsidR="00BF5C1E" w:rsidRPr="00277AC9" w:rsidRDefault="00BF5C1E" w:rsidP="00822E9A">
            <w:pPr>
              <w:pStyle w:val="TAL"/>
              <w:rPr>
                <w:lang w:eastAsia="en-GB"/>
              </w:rPr>
            </w:pPr>
            <w:r w:rsidRPr="00277AC9">
              <w:rPr>
                <w:lang w:eastAsia="en-GB"/>
              </w:rPr>
              <w:t>SMFStartOfInterceptionWithEstablished</w:t>
            </w:r>
            <w:r>
              <w:rPr>
                <w:lang w:eastAsia="en-GB"/>
              </w:rPr>
              <w:t>MA</w:t>
            </w:r>
            <w:r w:rsidRPr="00277AC9">
              <w:rPr>
                <w:lang w:eastAsia="en-GB"/>
              </w:rPr>
              <w:t>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B15F80" w14:textId="77777777" w:rsidR="00BF5C1E" w:rsidRPr="00277AC9" w:rsidRDefault="00BF5C1E" w:rsidP="00822E9A">
            <w:pPr>
              <w:pStyle w:val="TAL"/>
              <w:rPr>
                <w:lang w:eastAsia="en-GB"/>
              </w:rPr>
            </w:pPr>
            <w:r w:rsidRPr="00277AC9">
              <w:rPr>
                <w:lang w:eastAsia="en-GB"/>
              </w:rPr>
              <w:t>BEGIN</w:t>
            </w:r>
          </w:p>
        </w:tc>
      </w:tr>
      <w:tr w:rsidR="00BF5C1E" w:rsidRPr="00277AC9" w14:paraId="60A33E1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AA70D8D"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5BF8D79" w14:textId="77777777" w:rsidR="00BF5C1E" w:rsidRPr="00277AC9" w:rsidRDefault="00BF5C1E" w:rsidP="00822E9A">
            <w:pPr>
              <w:pStyle w:val="TAL"/>
              <w:rPr>
                <w:lang w:eastAsia="en-GB"/>
              </w:rPr>
            </w:pPr>
            <w:r w:rsidRPr="00277AC9">
              <w:rPr>
                <w:lang w:eastAsia="en-GB"/>
              </w:rPr>
              <w:t>REPORT</w:t>
            </w:r>
          </w:p>
        </w:tc>
      </w:tr>
      <w:tr w:rsidR="008E47C2" w:rsidRPr="00423210" w14:paraId="38CE99CC" w14:textId="77777777" w:rsidTr="00D16E69">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2762734" w14:textId="77777777" w:rsidR="008E47C2" w:rsidRPr="00423210" w:rsidRDefault="008E47C2" w:rsidP="00D16E69">
            <w:pPr>
              <w:keepNext/>
              <w:keepLines/>
              <w:spacing w:after="0"/>
              <w:rPr>
                <w:rFonts w:ascii="Arial" w:hAnsi="Arial" w:cs="Arial"/>
                <w:sz w:val="18"/>
                <w:lang w:eastAsia="en-GB"/>
              </w:rPr>
            </w:pPr>
            <w:r>
              <w:rPr>
                <w:rFonts w:ascii="Arial" w:hAnsi="Arial" w:cs="Arial"/>
                <w:sz w:val="18"/>
                <w:lang w:eastAsia="en-GB"/>
              </w:rPr>
              <w:t>SMFPDUtoMAPDUSessionModification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39CAEC0E" w14:textId="77777777" w:rsidR="008E47C2" w:rsidRPr="00423210" w:rsidRDefault="008E47C2" w:rsidP="00D16E69">
            <w:pPr>
              <w:keepNext/>
              <w:keepLines/>
              <w:spacing w:after="0"/>
              <w:rPr>
                <w:rFonts w:ascii="Arial" w:hAnsi="Arial" w:cs="Arial"/>
                <w:sz w:val="18"/>
                <w:lang w:eastAsia="en-GB"/>
              </w:rPr>
            </w:pPr>
            <w:r>
              <w:rPr>
                <w:rFonts w:ascii="Arial" w:hAnsi="Arial" w:cs="Arial"/>
                <w:sz w:val="18"/>
                <w:lang w:eastAsia="en-GB"/>
              </w:rPr>
              <w:t>CONTINUE</w:t>
            </w:r>
          </w:p>
        </w:tc>
      </w:tr>
      <w:tr w:rsidR="000C7E9D" w:rsidRPr="00760004" w14:paraId="3ECD49D4"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F826A" w14:textId="77777777" w:rsidR="000C7E9D" w:rsidRPr="00760004" w:rsidRDefault="000C7E9D" w:rsidP="00352E9C">
            <w:pPr>
              <w:pStyle w:val="TAL"/>
              <w:rPr>
                <w:lang w:eastAsia="en-GB"/>
              </w:rPr>
            </w:pPr>
            <w:r w:rsidRPr="00760004">
              <w:rPr>
                <w:lang w:eastAsia="en-GB"/>
              </w:rPr>
              <w:t>PDHeaderReport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9AE197" w14:textId="77777777" w:rsidR="000C7E9D" w:rsidRPr="00760004" w:rsidRDefault="000C7E9D" w:rsidP="00352E9C">
            <w:pPr>
              <w:pStyle w:val="TAL"/>
              <w:rPr>
                <w:lang w:eastAsia="en-GB"/>
              </w:rPr>
            </w:pPr>
            <w:r w:rsidRPr="00760004">
              <w:rPr>
                <w:lang w:eastAsia="en-GB"/>
              </w:rPr>
              <w:t>REPORT</w:t>
            </w:r>
          </w:p>
        </w:tc>
      </w:tr>
      <w:tr w:rsidR="000C7E9D" w:rsidRPr="00760004" w14:paraId="418C3325"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4961A0A" w14:textId="77777777" w:rsidR="000C7E9D" w:rsidRPr="00760004" w:rsidRDefault="000C7E9D" w:rsidP="00352E9C">
            <w:pPr>
              <w:pStyle w:val="TAL"/>
              <w:rPr>
                <w:lang w:eastAsia="en-GB"/>
              </w:rPr>
            </w:pPr>
            <w:r w:rsidRPr="00760004">
              <w:rPr>
                <w:lang w:eastAsia="en-GB"/>
              </w:rPr>
              <w:t>PDSummaryReport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D71CB2B" w14:textId="77777777" w:rsidR="000C7E9D" w:rsidRPr="00760004" w:rsidRDefault="000C7E9D" w:rsidP="00352E9C">
            <w:pPr>
              <w:pStyle w:val="TAL"/>
              <w:rPr>
                <w:lang w:eastAsia="en-GB"/>
              </w:rPr>
            </w:pPr>
            <w:r w:rsidRPr="00760004">
              <w:rPr>
                <w:lang w:eastAsia="en-GB"/>
              </w:rPr>
              <w:t>REPORT</w:t>
            </w:r>
          </w:p>
        </w:tc>
      </w:tr>
    </w:tbl>
    <w:p w14:paraId="3A92FC77" w14:textId="26464695" w:rsidR="000C7E9D" w:rsidRPr="00760004" w:rsidRDefault="000C7E9D" w:rsidP="000C7E9D">
      <w:pPr>
        <w:rPr>
          <w:lang w:eastAsia="en-GB"/>
        </w:rPr>
      </w:pPr>
    </w:p>
    <w:p w14:paraId="544E76E5" w14:textId="77777777" w:rsidR="00636097" w:rsidRPr="00760004" w:rsidRDefault="000C7E9D" w:rsidP="00247B0F">
      <w:pPr>
        <w:rPr>
          <w:lang w:eastAsia="en-GB"/>
        </w:rPr>
      </w:pPr>
      <w:r w:rsidRPr="00760004">
        <w:rPr>
          <w:lang w:eastAsia="en-GB"/>
        </w:rPr>
        <w:t>IRI messages associated with the same PDU Session shall be assigned the same CIN (see ETSI TS 102 232-1 [9] clause 5.2.4)</w:t>
      </w:r>
      <w:r w:rsidR="00636097" w:rsidRPr="00760004">
        <w:rPr>
          <w:lang w:eastAsia="en-GB"/>
        </w:rPr>
        <w:t>.</w:t>
      </w:r>
    </w:p>
    <w:p w14:paraId="0D8B517A" w14:textId="77777777" w:rsidR="00B9621D" w:rsidRPr="00760004" w:rsidRDefault="00B9621D" w:rsidP="00B9621D">
      <w:r w:rsidRPr="00760004">
        <w:t xml:space="preserve">The </w:t>
      </w:r>
      <w:r w:rsidRPr="00E43789">
        <w:rPr>
          <w:i/>
          <w:iCs/>
        </w:rPr>
        <w:t>@LI-PS-PDU.payload.iRIPayloadSequence.iRIContents.</w:t>
      </w:r>
      <w:r w:rsidRPr="001839D7">
        <w:rPr>
          <w:i/>
          <w:iCs/>
        </w:rPr>
        <w:t>threeGPP33128DefinedIRI</w:t>
      </w:r>
      <w:r w:rsidRPr="00760004">
        <w:t xml:space="preserve"> field (see ETSI TS 102 232-7 [10] clause 15) </w:t>
      </w:r>
      <w:r>
        <w:t>of the LI_HI2 message</w:t>
      </w:r>
      <w:r w:rsidRPr="00760004">
        <w:t xml:space="preserve"> shall be populated with the BER-encoded </w:t>
      </w:r>
      <w:r w:rsidRPr="001839D7">
        <w:rPr>
          <w:i/>
          <w:iCs/>
        </w:rPr>
        <w:t>IRIPayload</w:t>
      </w:r>
      <w:r w:rsidRPr="00760004">
        <w:t>.</w:t>
      </w:r>
    </w:p>
    <w:p w14:paraId="0E7520CD" w14:textId="2FA99EF8" w:rsidR="00331A70" w:rsidRDefault="00331A70" w:rsidP="00331A70">
      <w:r>
        <w:t>When an additional warrant is activated on a target UE and the LIPF uses the same XID for the additional warrant, the MDF2 shall be able to generate and deliver the IRI message containing the SMFStartOfInterceptionWithEstablishedPDUSession record and the SMFStartOfInterceptionWithEstablishedMAPDUSession record to the LEMF associated with the additional warrant without receiving a corresponding xIRI. The payload of the SMFStartOfInterceptionWithEstablishedPDUSession record is specified in table 6.2.3-4, while the payload of the SMFStartOfInterceptionWithEstablishedMAPDUSession record is specified in table 6.2.3-9. The MDF2 shall generate and deliver the IRI message containing the SMFStartOfInterceptionWithEstablishedPDUSession record for each of the established PDU sessions to the LEMF associated with the new warrant. The MDF2 shall generate and deliver the IRI message containing the SMFStartOfInterceptionWithEstablishedMAPDUSession record for each of the established MA PDU sessions to the LEMF associated with the new warrant.</w:t>
      </w:r>
    </w:p>
    <w:p w14:paraId="4B286B6D" w14:textId="77777777" w:rsidR="00920A0D" w:rsidRDefault="00920A0D" w:rsidP="00920A0D">
      <w:bookmarkStart w:id="181" w:name="_Hlk96526165"/>
      <w:r>
        <w:t xml:space="preserve">If the MDF2 did not receive </w:t>
      </w:r>
      <w:r w:rsidRPr="001839D7">
        <w:t>a previous</w:t>
      </w:r>
      <w:r>
        <w:rPr>
          <w:i/>
          <w:iCs/>
        </w:rPr>
        <w:t xml:space="preserve"> </w:t>
      </w:r>
      <w:r w:rsidRPr="001839D7">
        <w:rPr>
          <w:i/>
          <w:iCs/>
        </w:rPr>
        <w:t>SMFStartOfInterceptionWithEstablishedPDUSession</w:t>
      </w:r>
      <w:r>
        <w:rPr>
          <w:i/>
          <w:iCs/>
        </w:rPr>
        <w:t>.timeOfSessionEstablishment</w:t>
      </w:r>
      <w:r>
        <w:t xml:space="preserve"> or </w:t>
      </w:r>
      <w:r w:rsidRPr="001839D7">
        <w:rPr>
          <w:i/>
          <w:iCs/>
        </w:rPr>
        <w:t>SMFStartOfInterceptionWithEstablishedMAPDUSession</w:t>
      </w:r>
      <w:r>
        <w:t>.</w:t>
      </w:r>
      <w:r>
        <w:rPr>
          <w:i/>
          <w:iCs/>
        </w:rPr>
        <w:t>timeOfSessionEstablishment</w:t>
      </w:r>
      <w:r>
        <w:t xml:space="preserve"> for the same session from the IRI-POI, , the MDF2 shall set the value of the </w:t>
      </w:r>
      <w:r w:rsidRPr="001839D7">
        <w:rPr>
          <w:i/>
          <w:iCs/>
        </w:rPr>
        <w:t>SMFStartOfInterceptionWithEstablishedPDUSession</w:t>
      </w:r>
      <w:r>
        <w:rPr>
          <w:i/>
          <w:iCs/>
        </w:rPr>
        <w:t>.timeOfSessionEstablishment</w:t>
      </w:r>
      <w:r>
        <w:t xml:space="preserve"> or </w:t>
      </w:r>
      <w:r w:rsidRPr="001839D7">
        <w:rPr>
          <w:i/>
          <w:iCs/>
        </w:rPr>
        <w:t>SMFStartOfInterceptionWithEstablishedMAPDUSession</w:t>
      </w:r>
      <w:r>
        <w:t>.</w:t>
      </w:r>
      <w:r>
        <w:rPr>
          <w:i/>
          <w:iCs/>
        </w:rPr>
        <w:t>timeOfSessionEstablishment</w:t>
      </w:r>
      <w:r>
        <w:t xml:space="preserve"> to the time provided in the timestamp previously received in the header of the related </w:t>
      </w:r>
      <w:r w:rsidRPr="00760004">
        <w:rPr>
          <w:lang w:eastAsia="en-GB"/>
        </w:rPr>
        <w:t>SMFPDUSessionEstablishment</w:t>
      </w:r>
      <w:r>
        <w:t xml:space="preserve"> or </w:t>
      </w:r>
      <w:r w:rsidRPr="00277AC9">
        <w:rPr>
          <w:lang w:eastAsia="en-GB"/>
        </w:rPr>
        <w:t>SMF</w:t>
      </w:r>
      <w:r>
        <w:rPr>
          <w:lang w:eastAsia="en-GB"/>
        </w:rPr>
        <w:t>MA</w:t>
      </w:r>
      <w:r w:rsidRPr="00277AC9">
        <w:rPr>
          <w:lang w:eastAsia="en-GB"/>
        </w:rPr>
        <w:t>PDUSessionEstablishment</w:t>
      </w:r>
      <w:r>
        <w:t xml:space="preserve"> xIRI.</w:t>
      </w:r>
      <w:bookmarkEnd w:id="181"/>
    </w:p>
    <w:p w14:paraId="10D2AA9D" w14:textId="479D9A88" w:rsidR="00EC58D9" w:rsidRDefault="000919DB" w:rsidP="00EC58D9">
      <w:r>
        <w:t xml:space="preserve">When the delivery of packet header information is authorised and approach 2 described in </w:t>
      </w:r>
      <w:r w:rsidRPr="00867F56">
        <w:t>clause 6.2.3.9</w:t>
      </w:r>
      <w:r>
        <w:t>.1</w:t>
      </w:r>
      <w:r w:rsidRPr="00867F56">
        <w:t xml:space="preserve"> is used,</w:t>
      </w:r>
      <w:r>
        <w:t xml:space="preserve"> the MDF2 shall generate the IRI message and send it over LI_HI2 without undue delay when xCC is received over LI_MDF from the MDF3. The MDF2 shall generate packet header information reporting as described in clause </w:t>
      </w:r>
      <w:r w:rsidRPr="00B222E0">
        <w:t>6.2.3.5</w:t>
      </w:r>
      <w:r>
        <w:t>.</w:t>
      </w:r>
    </w:p>
    <w:p w14:paraId="68B0F2AC" w14:textId="5021A184" w:rsidR="00573177" w:rsidRPr="00760004" w:rsidRDefault="00573177" w:rsidP="00573177">
      <w:pPr>
        <w:pStyle w:val="Heading4"/>
      </w:pPr>
      <w:bookmarkStart w:id="182" w:name="_Toc167821091"/>
      <w:r w:rsidRPr="00760004">
        <w:lastRenderedPageBreak/>
        <w:t>6.2.3.</w:t>
      </w:r>
      <w:r w:rsidR="00F80CC4" w:rsidRPr="00760004">
        <w:t>8</w:t>
      </w:r>
      <w:r w:rsidRPr="00760004">
        <w:tab/>
        <w:t>Generation of CC over LI_HI3</w:t>
      </w:r>
      <w:bookmarkEnd w:id="182"/>
    </w:p>
    <w:p w14:paraId="675AB255" w14:textId="31C67467" w:rsidR="00573177" w:rsidRPr="00760004" w:rsidRDefault="00573177" w:rsidP="00573177">
      <w:r w:rsidRPr="00760004">
        <w:t xml:space="preserve">When </w:t>
      </w:r>
      <w:r w:rsidR="004457CD" w:rsidRPr="00760004">
        <w:t>the</w:t>
      </w:r>
      <w:r w:rsidR="007B2EC0" w:rsidRPr="00760004">
        <w:t xml:space="preserve"> </w:t>
      </w:r>
      <w:r w:rsidRPr="00760004">
        <w:t xml:space="preserve">xCC is received over LI_X3, the MDF3 shall emit </w:t>
      </w:r>
      <w:r w:rsidR="00247B0F" w:rsidRPr="00760004">
        <w:t>the</w:t>
      </w:r>
      <w:r w:rsidRPr="00760004">
        <w:t xml:space="preserve"> CC over LI_HI3 without undue delay.</w:t>
      </w:r>
    </w:p>
    <w:p w14:paraId="162F4FE0" w14:textId="77777777" w:rsidR="00601562" w:rsidRDefault="00601562" w:rsidP="00601562">
      <w:r w:rsidRPr="00760004">
        <w:t xml:space="preserve">The ETSI TS 102 232-1 [9] </w:t>
      </w:r>
      <w:r>
        <w:rPr>
          <w:i/>
          <w:iCs/>
        </w:rPr>
        <w:t>@LI-PS-PDU.pSHeader.timeStamp</w:t>
      </w:r>
      <w:r w:rsidRPr="00760004">
        <w:t>structure shall be set to the time that the UPF observed the data (i.e. the timestamp field of the xCC). The LIID and CID fields shall correctly reflect the target identity and communication session to which the CC belongs.</w:t>
      </w:r>
    </w:p>
    <w:p w14:paraId="4A015A05" w14:textId="3E59CD8C" w:rsidR="00601562" w:rsidRPr="00760004" w:rsidRDefault="00601562" w:rsidP="00601562">
      <w:r w:rsidRPr="00760004">
        <w:t xml:space="preserve">The MDF3 shall populate the </w:t>
      </w:r>
      <w:r w:rsidRPr="00E43789">
        <w:rPr>
          <w:i/>
          <w:iCs/>
        </w:rPr>
        <w:t>@LI-PS-PDU.payload.</w:t>
      </w:r>
      <w:r>
        <w:rPr>
          <w:i/>
          <w:iCs/>
        </w:rPr>
        <w:t>cC</w:t>
      </w:r>
      <w:r w:rsidRPr="00E43789">
        <w:rPr>
          <w:i/>
          <w:iCs/>
        </w:rPr>
        <w:t>PayloadSequence</w:t>
      </w:r>
      <w:r>
        <w:rPr>
          <w:i/>
          <w:iCs/>
        </w:rPr>
        <w:t>.cCContents.</w:t>
      </w:r>
      <w:r w:rsidRPr="001839D7">
        <w:rPr>
          <w:i/>
          <w:iCs/>
        </w:rPr>
        <w:t>threeGPP33128Defined</w:t>
      </w:r>
      <w:r>
        <w:rPr>
          <w:i/>
          <w:iCs/>
        </w:rPr>
        <w:t>CC</w:t>
      </w:r>
      <w:r w:rsidRPr="00760004">
        <w:t xml:space="preserve"> field (see clause 5.5.3 of the present document) with a BER-encoded CCPayload structure containing either:</w:t>
      </w:r>
    </w:p>
    <w:p w14:paraId="717D0303" w14:textId="08B0478E"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 xml:space="preserve">The </w:t>
      </w:r>
      <w:r w:rsidRPr="00EA03E4">
        <w:rPr>
          <w:rFonts w:eastAsia="Times New Roman"/>
          <w:i/>
          <w:iCs/>
          <w:sz w:val="20"/>
          <w:szCs w:val="20"/>
          <w:lang w:val="en-GB"/>
        </w:rPr>
        <w:t>uPFCCPDU</w:t>
      </w:r>
      <w:r w:rsidRPr="00760004">
        <w:rPr>
          <w:rFonts w:eastAsia="Times New Roman"/>
          <w:sz w:val="20"/>
          <w:szCs w:val="20"/>
          <w:lang w:val="en-GB"/>
        </w:rPr>
        <w:t xml:space="preserve"> field containing the GTP-U packet received over LI_X3. It shall only be used if the content of the GTP-U packet is an IPv4 or IPv6 packet.</w:t>
      </w:r>
    </w:p>
    <w:p w14:paraId="15550476" w14:textId="1EE06392" w:rsidR="00DC4BCB"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 xml:space="preserve">The </w:t>
      </w:r>
      <w:r w:rsidRPr="00EA03E4">
        <w:rPr>
          <w:rFonts w:eastAsia="Times New Roman"/>
          <w:i/>
          <w:iCs/>
          <w:sz w:val="20"/>
          <w:szCs w:val="20"/>
          <w:lang w:val="en-GB"/>
        </w:rPr>
        <w:t>extendedUPFCCPDU</w:t>
      </w:r>
      <w:r w:rsidRPr="00760004">
        <w:rPr>
          <w:rFonts w:eastAsia="Times New Roman"/>
          <w:sz w:val="20"/>
          <w:szCs w:val="20"/>
          <w:lang w:val="en-GB"/>
        </w:rPr>
        <w:t xml:space="preserve"> field as described in </w:t>
      </w:r>
      <w:r w:rsidR="00B56932">
        <w:rPr>
          <w:rFonts w:eastAsia="Times New Roman"/>
          <w:sz w:val="20"/>
          <w:szCs w:val="20"/>
          <w:lang w:val="en-GB"/>
        </w:rPr>
        <w:t>t</w:t>
      </w:r>
      <w:r w:rsidRPr="00760004">
        <w:rPr>
          <w:rFonts w:eastAsia="Times New Roman"/>
          <w:sz w:val="20"/>
          <w:szCs w:val="20"/>
          <w:lang w:val="en-GB"/>
        </w:rPr>
        <w:t>able 6.2.3-15.</w:t>
      </w:r>
    </w:p>
    <w:p w14:paraId="23007691" w14:textId="77777777" w:rsidR="00D2168A" w:rsidRPr="00760004" w:rsidRDefault="00D2168A" w:rsidP="00D2168A">
      <w:r w:rsidRPr="00760004">
        <w:t>The MDF3 shall support delivery using either option.</w:t>
      </w:r>
    </w:p>
    <w:p w14:paraId="63D1512B" w14:textId="77777777" w:rsidR="00D2168A" w:rsidRPr="00760004" w:rsidRDefault="00D2168A" w:rsidP="00D2168A">
      <w:pPr>
        <w:pStyle w:val="TH"/>
      </w:pPr>
      <w:r w:rsidRPr="00760004">
        <w:t>Table 6.2.3-15: ExtendedUPFCCPDU structure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6"/>
        <w:gridCol w:w="6521"/>
        <w:gridCol w:w="708"/>
      </w:tblGrid>
      <w:tr w:rsidR="00D2168A" w:rsidRPr="00760004" w14:paraId="504F8942" w14:textId="77777777" w:rsidTr="00822E9A">
        <w:trPr>
          <w:jc w:val="center"/>
        </w:trPr>
        <w:tc>
          <w:tcPr>
            <w:tcW w:w="2556" w:type="dxa"/>
          </w:tcPr>
          <w:p w14:paraId="7023DD2C" w14:textId="77777777" w:rsidR="00D2168A" w:rsidRPr="00760004" w:rsidRDefault="00D2168A" w:rsidP="00822E9A">
            <w:pPr>
              <w:pStyle w:val="TAH"/>
            </w:pPr>
            <w:r w:rsidRPr="00760004">
              <w:t>Field name</w:t>
            </w:r>
          </w:p>
        </w:tc>
        <w:tc>
          <w:tcPr>
            <w:tcW w:w="6521" w:type="dxa"/>
          </w:tcPr>
          <w:p w14:paraId="2AE8D92C" w14:textId="77777777" w:rsidR="00D2168A" w:rsidRPr="00760004" w:rsidRDefault="00D2168A" w:rsidP="00822E9A">
            <w:pPr>
              <w:pStyle w:val="TAH"/>
            </w:pPr>
            <w:r w:rsidRPr="00760004">
              <w:t>Description</w:t>
            </w:r>
          </w:p>
        </w:tc>
        <w:tc>
          <w:tcPr>
            <w:tcW w:w="708" w:type="dxa"/>
          </w:tcPr>
          <w:p w14:paraId="41E02DF3" w14:textId="77777777" w:rsidR="00D2168A" w:rsidRPr="00760004" w:rsidRDefault="00D2168A" w:rsidP="00822E9A">
            <w:pPr>
              <w:pStyle w:val="TAH"/>
            </w:pPr>
            <w:r w:rsidRPr="00760004">
              <w:t>M/C/O</w:t>
            </w:r>
          </w:p>
        </w:tc>
      </w:tr>
      <w:tr w:rsidR="00D2168A" w:rsidRPr="00760004" w14:paraId="5FCBB568" w14:textId="77777777" w:rsidTr="00822E9A">
        <w:trPr>
          <w:jc w:val="center"/>
        </w:trPr>
        <w:tc>
          <w:tcPr>
            <w:tcW w:w="2556" w:type="dxa"/>
          </w:tcPr>
          <w:p w14:paraId="16519BD8" w14:textId="77777777" w:rsidR="00D2168A" w:rsidRPr="00760004" w:rsidRDefault="00D2168A" w:rsidP="00822E9A">
            <w:pPr>
              <w:pStyle w:val="TAL"/>
            </w:pPr>
            <w:r w:rsidRPr="00760004">
              <w:t>payload</w:t>
            </w:r>
          </w:p>
        </w:tc>
        <w:tc>
          <w:tcPr>
            <w:tcW w:w="6521" w:type="dxa"/>
          </w:tcPr>
          <w:p w14:paraId="53D47267" w14:textId="3DEB684F" w:rsidR="00D2168A" w:rsidRPr="00760004" w:rsidRDefault="00D2168A" w:rsidP="00822E9A">
            <w:pPr>
              <w:pStyle w:val="TAL"/>
            </w:pPr>
            <w:r w:rsidRPr="00760004">
              <w:t xml:space="preserve">Payload of the GTP-U packet without GTP-U encapsulation. Content shall be supplied according to </w:t>
            </w:r>
            <w:r w:rsidR="00B56932">
              <w:t>t</w:t>
            </w:r>
            <w:r w:rsidRPr="00760004">
              <w:t>able 6.2.3-16.</w:t>
            </w:r>
          </w:p>
        </w:tc>
        <w:tc>
          <w:tcPr>
            <w:tcW w:w="708" w:type="dxa"/>
          </w:tcPr>
          <w:p w14:paraId="1835B775" w14:textId="77777777" w:rsidR="00D2168A" w:rsidRPr="00760004" w:rsidRDefault="00D2168A" w:rsidP="00822E9A">
            <w:pPr>
              <w:pStyle w:val="TAL"/>
            </w:pPr>
            <w:r w:rsidRPr="00760004">
              <w:t>M</w:t>
            </w:r>
          </w:p>
        </w:tc>
      </w:tr>
      <w:tr w:rsidR="00D2168A" w:rsidRPr="00760004" w14:paraId="25F203DE" w14:textId="77777777" w:rsidTr="00822E9A">
        <w:trPr>
          <w:jc w:val="center"/>
        </w:trPr>
        <w:tc>
          <w:tcPr>
            <w:tcW w:w="2556" w:type="dxa"/>
          </w:tcPr>
          <w:p w14:paraId="24FB2F93" w14:textId="77777777" w:rsidR="00D2168A" w:rsidRPr="00760004" w:rsidRDefault="00D2168A" w:rsidP="00822E9A">
            <w:pPr>
              <w:pStyle w:val="TAL"/>
            </w:pPr>
            <w:r w:rsidRPr="00760004">
              <w:t>qFI</w:t>
            </w:r>
          </w:p>
        </w:tc>
        <w:tc>
          <w:tcPr>
            <w:tcW w:w="6521" w:type="dxa"/>
          </w:tcPr>
          <w:p w14:paraId="535CD73E" w14:textId="77777777" w:rsidR="00D2168A" w:rsidRPr="00760004" w:rsidRDefault="00D2168A" w:rsidP="00822E9A">
            <w:pPr>
              <w:pStyle w:val="TAL"/>
            </w:pPr>
            <w:r w:rsidRPr="00760004">
              <w:t>Shall be populated with the QoS Flow Identifier value from the GTP-U header extension (see TS 38.415 [41] clause 5.5.3.3) if present over LI_X3.</w:t>
            </w:r>
          </w:p>
        </w:tc>
        <w:tc>
          <w:tcPr>
            <w:tcW w:w="708" w:type="dxa"/>
          </w:tcPr>
          <w:p w14:paraId="2BBA523F" w14:textId="77777777" w:rsidR="00D2168A" w:rsidRPr="00760004" w:rsidRDefault="00D2168A" w:rsidP="00822E9A">
            <w:pPr>
              <w:pStyle w:val="TAL"/>
            </w:pPr>
            <w:r w:rsidRPr="00760004">
              <w:t>C</w:t>
            </w:r>
          </w:p>
        </w:tc>
      </w:tr>
    </w:tbl>
    <w:p w14:paraId="508B3257" w14:textId="77777777" w:rsidR="00D2168A" w:rsidRPr="00760004" w:rsidRDefault="00D2168A" w:rsidP="00D2168A"/>
    <w:p w14:paraId="07171384" w14:textId="77777777" w:rsidR="00D2168A" w:rsidRPr="00760004" w:rsidRDefault="00D2168A" w:rsidP="00D2168A">
      <w:pPr>
        <w:pStyle w:val="TH"/>
      </w:pPr>
      <w:r w:rsidRPr="00760004">
        <w:t>Table 6.2.3-16: UPFCCPDUPayload structure</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2"/>
        <w:gridCol w:w="6951"/>
      </w:tblGrid>
      <w:tr w:rsidR="00D2168A" w:rsidRPr="00760004" w14:paraId="743CEF3F" w14:textId="77777777" w:rsidTr="00822E9A">
        <w:trPr>
          <w:jc w:val="center"/>
        </w:trPr>
        <w:tc>
          <w:tcPr>
            <w:tcW w:w="2552" w:type="dxa"/>
          </w:tcPr>
          <w:p w14:paraId="1B54759D" w14:textId="77777777" w:rsidR="00D2168A" w:rsidRPr="00760004" w:rsidRDefault="00D2168A" w:rsidP="00822E9A">
            <w:pPr>
              <w:pStyle w:val="TAH"/>
            </w:pPr>
            <w:r w:rsidRPr="00760004">
              <w:t>Field name</w:t>
            </w:r>
          </w:p>
        </w:tc>
        <w:tc>
          <w:tcPr>
            <w:tcW w:w="6951" w:type="dxa"/>
          </w:tcPr>
          <w:p w14:paraId="1230C687" w14:textId="77777777" w:rsidR="00D2168A" w:rsidRPr="00760004" w:rsidRDefault="00D2168A" w:rsidP="00822E9A">
            <w:pPr>
              <w:pStyle w:val="TAH"/>
            </w:pPr>
            <w:r w:rsidRPr="00760004">
              <w:t>Description</w:t>
            </w:r>
          </w:p>
        </w:tc>
      </w:tr>
      <w:tr w:rsidR="00D2168A" w:rsidRPr="00760004" w14:paraId="5DCAC4E3" w14:textId="77777777" w:rsidTr="00822E9A">
        <w:trPr>
          <w:jc w:val="center"/>
        </w:trPr>
        <w:tc>
          <w:tcPr>
            <w:tcW w:w="2552" w:type="dxa"/>
          </w:tcPr>
          <w:p w14:paraId="60B34BA8" w14:textId="77777777" w:rsidR="00D2168A" w:rsidRPr="00760004" w:rsidRDefault="00D2168A" w:rsidP="00822E9A">
            <w:pPr>
              <w:pStyle w:val="TAL"/>
            </w:pPr>
            <w:r w:rsidRPr="00760004">
              <w:t>uPFIPCC</w:t>
            </w:r>
          </w:p>
        </w:tc>
        <w:tc>
          <w:tcPr>
            <w:tcW w:w="6951" w:type="dxa"/>
          </w:tcPr>
          <w:p w14:paraId="596A4AF7" w14:textId="77777777" w:rsidR="00D2168A" w:rsidRPr="00760004" w:rsidRDefault="00D2168A" w:rsidP="00822E9A">
            <w:pPr>
              <w:pStyle w:val="TAL"/>
            </w:pPr>
            <w:r w:rsidRPr="00760004">
              <w:t>Contains an IPv4 or IPv6 packet</w:t>
            </w:r>
          </w:p>
        </w:tc>
      </w:tr>
      <w:tr w:rsidR="00D2168A" w:rsidRPr="00760004" w14:paraId="384D47D9" w14:textId="77777777" w:rsidTr="00822E9A">
        <w:trPr>
          <w:jc w:val="center"/>
        </w:trPr>
        <w:tc>
          <w:tcPr>
            <w:tcW w:w="2552" w:type="dxa"/>
          </w:tcPr>
          <w:p w14:paraId="46F02C87" w14:textId="77777777" w:rsidR="00D2168A" w:rsidRPr="00760004" w:rsidRDefault="00D2168A" w:rsidP="00822E9A">
            <w:pPr>
              <w:pStyle w:val="TAL"/>
            </w:pPr>
            <w:r w:rsidRPr="00760004">
              <w:t>uPFEthernetCC</w:t>
            </w:r>
          </w:p>
        </w:tc>
        <w:tc>
          <w:tcPr>
            <w:tcW w:w="6951" w:type="dxa"/>
          </w:tcPr>
          <w:p w14:paraId="06E91EBF" w14:textId="77777777" w:rsidR="00D2168A" w:rsidRPr="00760004" w:rsidRDefault="00D2168A" w:rsidP="00822E9A">
            <w:pPr>
              <w:pStyle w:val="TAL"/>
            </w:pPr>
            <w:r w:rsidRPr="00760004">
              <w:t>Contains an Ethernet frame</w:t>
            </w:r>
          </w:p>
        </w:tc>
      </w:tr>
      <w:tr w:rsidR="00D2168A" w:rsidRPr="00760004" w14:paraId="11E1A879" w14:textId="77777777" w:rsidTr="00822E9A">
        <w:trPr>
          <w:jc w:val="center"/>
        </w:trPr>
        <w:tc>
          <w:tcPr>
            <w:tcW w:w="2552" w:type="dxa"/>
          </w:tcPr>
          <w:p w14:paraId="07CA2E18" w14:textId="77777777" w:rsidR="00D2168A" w:rsidRPr="00760004" w:rsidRDefault="00D2168A" w:rsidP="00822E9A">
            <w:pPr>
              <w:pStyle w:val="TAL"/>
            </w:pPr>
            <w:r w:rsidRPr="00760004">
              <w:t>uPFUnstructuredCC</w:t>
            </w:r>
          </w:p>
        </w:tc>
        <w:tc>
          <w:tcPr>
            <w:tcW w:w="6951" w:type="dxa"/>
          </w:tcPr>
          <w:p w14:paraId="72571586" w14:textId="77777777" w:rsidR="00D2168A" w:rsidRPr="00760004" w:rsidRDefault="00D2168A" w:rsidP="00822E9A">
            <w:pPr>
              <w:pStyle w:val="TAL"/>
            </w:pPr>
            <w:r w:rsidRPr="00760004">
              <w:t>Contains an unstructured packet</w:t>
            </w:r>
          </w:p>
        </w:tc>
      </w:tr>
    </w:tbl>
    <w:p w14:paraId="37F274D5" w14:textId="66C98976" w:rsidR="00094580" w:rsidRPr="00760004" w:rsidRDefault="00094580" w:rsidP="00094580">
      <w:pPr>
        <w:pStyle w:val="Heading4"/>
        <w:jc w:val="both"/>
      </w:pPr>
      <w:bookmarkStart w:id="183" w:name="_Toc167821092"/>
      <w:r w:rsidRPr="00760004">
        <w:t>6.2.3.9</w:t>
      </w:r>
      <w:r w:rsidRPr="00760004">
        <w:tab/>
        <w:t xml:space="preserve">Packet </w:t>
      </w:r>
      <w:r w:rsidR="00392B19">
        <w:t>header i</w:t>
      </w:r>
      <w:r w:rsidRPr="00760004">
        <w:t xml:space="preserve">nformation </w:t>
      </w:r>
      <w:r w:rsidR="00392B19">
        <w:t>r</w:t>
      </w:r>
      <w:r w:rsidRPr="00760004">
        <w:t>eporting</w:t>
      </w:r>
      <w:bookmarkEnd w:id="183"/>
    </w:p>
    <w:p w14:paraId="56E5F910" w14:textId="77777777" w:rsidR="00E83942" w:rsidRPr="00635941" w:rsidRDefault="00E83942" w:rsidP="00E83942">
      <w:pPr>
        <w:pStyle w:val="Heading5"/>
      </w:pPr>
      <w:bookmarkStart w:id="184" w:name="_Toc167821093"/>
      <w:r>
        <w:t>6.2.3.9.1</w:t>
      </w:r>
      <w:r>
        <w:tab/>
        <w:t>General</w:t>
      </w:r>
      <w:bookmarkEnd w:id="184"/>
    </w:p>
    <w:p w14:paraId="4F90AC8F" w14:textId="77777777" w:rsidR="00E83942" w:rsidRDefault="00E83942" w:rsidP="00E83942">
      <w:r>
        <w:t>As described in TS 33.127 [5] clause 7.12.2, warrants that do not require the interception of communication contents but do require packet header information reporting will require access to the user plane packets. Packet header information reporting includes the following two IRI messages:</w:t>
      </w:r>
    </w:p>
    <w:p w14:paraId="7C38CA4E" w14:textId="77777777" w:rsidR="00E83942" w:rsidRDefault="00E83942" w:rsidP="00D44911">
      <w:pPr>
        <w:pStyle w:val="B1"/>
      </w:pPr>
      <w:r>
        <w:t>-</w:t>
      </w:r>
      <w:r>
        <w:tab/>
        <w:t>Packet Data Header Reporting (PDHR) in the form of PDHeaderReport records.</w:t>
      </w:r>
    </w:p>
    <w:p w14:paraId="29B602CE" w14:textId="77777777" w:rsidR="00E83942" w:rsidRDefault="00E83942" w:rsidP="00D44911">
      <w:pPr>
        <w:pStyle w:val="B1"/>
      </w:pPr>
      <w:r>
        <w:t>-</w:t>
      </w:r>
      <w:r>
        <w:tab/>
        <w:t>Packet Data Summary Reporting (PDSR) in the form of PDSummaryReport records.</w:t>
      </w:r>
    </w:p>
    <w:p w14:paraId="4696650A" w14:textId="77777777" w:rsidR="00E83942" w:rsidRDefault="00E83942" w:rsidP="00E83942">
      <w:r>
        <w:t>TS 33.127 [5] clause 7.12.2 provides two approaches for the generation of such IRI messages.</w:t>
      </w:r>
    </w:p>
    <w:p w14:paraId="12AF000F" w14:textId="3DDCA6D4" w:rsidR="00E83942" w:rsidRDefault="00E83942" w:rsidP="00E83942">
      <w:r>
        <w:t>In approach 1, the IRI-POI present in the UP Entityconstructs and delivers the packet header information reporting related xIRIs to the MDF2 as described in clause 6.2.3.4.</w:t>
      </w:r>
    </w:p>
    <w:p w14:paraId="5EA2079B" w14:textId="005D0B9C" w:rsidR="00E83942" w:rsidRDefault="00E83942" w:rsidP="00E83942">
      <w:r>
        <w:t xml:space="preserve">In approach 2, the CC-POI present in the UP Entity intercepts, constructs and delivers the xCC to the MDF3 as described in clause </w:t>
      </w:r>
      <w:r w:rsidRPr="00CB3B90">
        <w:t>6.2.3.</w:t>
      </w:r>
      <w:r>
        <w:t>6. The MDF3 forwards the xCC to the MDF2 over the LI_MDF interface and the MDF2 generates the IRI messages containing the packet header information reporting related records from the xCC.</w:t>
      </w:r>
    </w:p>
    <w:p w14:paraId="090A9C14" w14:textId="384B6CC7" w:rsidR="00E83942" w:rsidRDefault="00E83942" w:rsidP="00E83942">
      <w:r>
        <w:t xml:space="preserve">In both approaches, the payload of the PDHeaderReport and PDSummaryReport records are as described in </w:t>
      </w:r>
      <w:r w:rsidRPr="005D2024">
        <w:t>clause</w:t>
      </w:r>
      <w:r>
        <w:t>s</w:t>
      </w:r>
      <w:r w:rsidRPr="005D2024">
        <w:t xml:space="preserve"> 6.2.3.</w:t>
      </w:r>
      <w:r>
        <w:t>9.3, 6.2.3.9.4</w:t>
      </w:r>
      <w:r w:rsidR="00A85386">
        <w:t xml:space="preserve"> table</w:t>
      </w:r>
      <w:r w:rsidR="00D44911">
        <w:t>s</w:t>
      </w:r>
      <w:r w:rsidRPr="005D2024">
        <w:t xml:space="preserve"> 6.2.3</w:t>
      </w:r>
      <w:r w:rsidR="00EB4DC8">
        <w:t>.9.3-1</w:t>
      </w:r>
      <w:r>
        <w:t xml:space="preserve"> and 6.2.3</w:t>
      </w:r>
      <w:r w:rsidR="00EB4DC8">
        <w:t>.9.4</w:t>
      </w:r>
      <w:r>
        <w:t>-</w:t>
      </w:r>
      <w:r w:rsidR="00EB4DC8">
        <w:t>1</w:t>
      </w:r>
      <w:r w:rsidRPr="005D2024">
        <w:t>.</w:t>
      </w:r>
      <w:r>
        <w:t xml:space="preserve"> Note that in approach 2, the MDF2 generates these IRI messages containing PDHeaderReport and PDSummaryReport records without receiving the equivalent xIRI from an IRI-POI. The actions of the MDF2, the MDF3, the CC-TF in the CP Entity in 5GS and CUPS EPS, and the CC-POI in non-CUPS EPS are managed as part of the intercept data provisioned to them over the LI_X1 interface.</w:t>
      </w:r>
    </w:p>
    <w:p w14:paraId="77126BC7" w14:textId="77777777" w:rsidR="00E83942" w:rsidRDefault="00E83942" w:rsidP="00E83942">
      <w:pPr>
        <w:pStyle w:val="Heading5"/>
      </w:pPr>
      <w:bookmarkStart w:id="185" w:name="_Toc167821094"/>
      <w:r>
        <w:t>6.2.3.9.2</w:t>
      </w:r>
      <w:r>
        <w:tab/>
        <w:t>Provisioning details</w:t>
      </w:r>
      <w:bookmarkEnd w:id="185"/>
    </w:p>
    <w:p w14:paraId="18BD9A32" w14:textId="1741832F" w:rsidR="00E83942" w:rsidRDefault="00E83942" w:rsidP="00E83942">
      <w:r>
        <w:t>Table 6</w:t>
      </w:r>
      <w:r w:rsidRPr="00CA4CF6">
        <w:t>.</w:t>
      </w:r>
      <w:r>
        <w:t>2</w:t>
      </w:r>
      <w:r w:rsidR="00C6703B">
        <w:t>.3.</w:t>
      </w:r>
      <w:r>
        <w:t>9</w:t>
      </w:r>
      <w:r w:rsidR="002F77FA">
        <w:t>.2</w:t>
      </w:r>
      <w:r>
        <w:t>-1</w:t>
      </w:r>
      <w:r w:rsidRPr="00B96C4E">
        <w:t xml:space="preserve"> shows the details of the </w:t>
      </w:r>
      <w:r w:rsidRPr="00814D23">
        <w:t xml:space="preserve">HeaderReporting TaskDetailsExtension used in the </w:t>
      </w:r>
      <w:r w:rsidRPr="008A5D84">
        <w:t xml:space="preserve">LI_X1 ActivateTask message used for provisioning </w:t>
      </w:r>
      <w:r w:rsidRPr="00160CE1">
        <w:t>LI functions when packet header information reporting is authorised.</w:t>
      </w:r>
    </w:p>
    <w:p w14:paraId="3CD12F08" w14:textId="0ED9FE99" w:rsidR="00E83942" w:rsidRPr="00760004" w:rsidRDefault="00E83942" w:rsidP="00E83942">
      <w:pPr>
        <w:pStyle w:val="TH"/>
      </w:pPr>
      <w:r w:rsidRPr="00760004">
        <w:lastRenderedPageBreak/>
        <w:t xml:space="preserve">Table </w:t>
      </w:r>
      <w:r>
        <w:t>6</w:t>
      </w:r>
      <w:r w:rsidRPr="00760004">
        <w:t>.</w:t>
      </w:r>
      <w:r>
        <w:t>2</w:t>
      </w:r>
      <w:r w:rsidRPr="00760004">
        <w:t>.</w:t>
      </w:r>
      <w:r>
        <w:t>3</w:t>
      </w:r>
      <w:r w:rsidR="007E3A58">
        <w:t>.9.2-1</w:t>
      </w:r>
      <w:r w:rsidRPr="00760004">
        <w:t xml:space="preserve">: </w:t>
      </w:r>
      <w:r>
        <w:t>PDHRReportingExtensions</w:t>
      </w:r>
      <w:r w:rsidRPr="00760004">
        <w:t xml:space="preserve"> </w:t>
      </w:r>
      <w:r>
        <w:t>p</w:t>
      </w:r>
      <w:r w:rsidRPr="00760004">
        <w:t>arameters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14:paraId="31469A8C" w14:textId="77777777" w:rsidTr="00E93193">
        <w:trPr>
          <w:jc w:val="center"/>
        </w:trPr>
        <w:tc>
          <w:tcPr>
            <w:tcW w:w="2693" w:type="dxa"/>
            <w:tcBorders>
              <w:top w:val="single" w:sz="4" w:space="0" w:color="auto"/>
              <w:left w:val="single" w:sz="4" w:space="0" w:color="auto"/>
              <w:bottom w:val="single" w:sz="4" w:space="0" w:color="auto"/>
              <w:right w:val="single" w:sz="4" w:space="0" w:color="auto"/>
            </w:tcBorders>
            <w:hideMark/>
          </w:tcPr>
          <w:p w14:paraId="20797F68" w14:textId="77777777" w:rsidR="00E93193" w:rsidRDefault="00E93193">
            <w:pPr>
              <w:pStyle w:val="TAH"/>
              <w:rPr>
                <w:lang w:val="fr-FR"/>
              </w:rPr>
            </w:pPr>
            <w:r>
              <w:rPr>
                <w:lang w:val="fr-FR"/>
              </w:rPr>
              <w:t>Field name</w:t>
            </w:r>
          </w:p>
        </w:tc>
        <w:tc>
          <w:tcPr>
            <w:tcW w:w="6521" w:type="dxa"/>
            <w:tcBorders>
              <w:top w:val="single" w:sz="4" w:space="0" w:color="auto"/>
              <w:left w:val="single" w:sz="4" w:space="0" w:color="auto"/>
              <w:bottom w:val="single" w:sz="4" w:space="0" w:color="auto"/>
              <w:right w:val="single" w:sz="4" w:space="0" w:color="auto"/>
            </w:tcBorders>
            <w:hideMark/>
          </w:tcPr>
          <w:p w14:paraId="70198521" w14:textId="77777777" w:rsidR="00E93193" w:rsidRDefault="00E9319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E1546B7" w14:textId="77777777" w:rsidR="00E93193" w:rsidRDefault="00E93193">
            <w:pPr>
              <w:pStyle w:val="TAH"/>
              <w:rPr>
                <w:lang w:val="fr-FR"/>
              </w:rPr>
            </w:pPr>
            <w:r>
              <w:rPr>
                <w:lang w:val="fr-FR"/>
              </w:rPr>
              <w:t>M/C/O</w:t>
            </w:r>
          </w:p>
        </w:tc>
      </w:tr>
      <w:tr w:rsidR="00E93193" w14:paraId="14415F53" w14:textId="77777777" w:rsidTr="00E93193">
        <w:trPr>
          <w:jc w:val="center"/>
        </w:trPr>
        <w:tc>
          <w:tcPr>
            <w:tcW w:w="2693" w:type="dxa"/>
            <w:tcBorders>
              <w:top w:val="single" w:sz="4" w:space="0" w:color="auto"/>
              <w:left w:val="single" w:sz="4" w:space="0" w:color="auto"/>
              <w:bottom w:val="single" w:sz="4" w:space="0" w:color="auto"/>
              <w:right w:val="single" w:sz="4" w:space="0" w:color="auto"/>
            </w:tcBorders>
            <w:hideMark/>
          </w:tcPr>
          <w:p w14:paraId="7CA3ABF2" w14:textId="77777777" w:rsidR="00E93193" w:rsidRDefault="00E93193" w:rsidP="00E93193">
            <w:pPr>
              <w:pStyle w:val="TAL"/>
              <w:rPr>
                <w:lang w:val="fr-FR"/>
              </w:rPr>
            </w:pPr>
            <w:r>
              <w:rPr>
                <w:lang w:val="fr-FR"/>
              </w:rPr>
              <w:t>pDHType</w:t>
            </w:r>
          </w:p>
        </w:tc>
        <w:tc>
          <w:tcPr>
            <w:tcW w:w="6521" w:type="dxa"/>
            <w:tcBorders>
              <w:top w:val="single" w:sz="4" w:space="0" w:color="auto"/>
              <w:left w:val="single" w:sz="4" w:space="0" w:color="auto"/>
              <w:bottom w:val="single" w:sz="4" w:space="0" w:color="auto"/>
              <w:right w:val="single" w:sz="4" w:space="0" w:color="auto"/>
            </w:tcBorders>
            <w:hideMark/>
          </w:tcPr>
          <w:p w14:paraId="2E0860DF" w14:textId="77777777" w:rsidR="00E93193" w:rsidRDefault="00E93193" w:rsidP="00E93193">
            <w:pPr>
              <w:pStyle w:val="TAL"/>
              <w:rPr>
                <w:lang w:val="fr-FR"/>
              </w:rPr>
            </w:pPr>
            <w:r>
              <w:rPr>
                <w:lang w:val="fr-FR"/>
              </w:rPr>
              <w:t>This field shall be set to either:</w:t>
            </w:r>
          </w:p>
          <w:p w14:paraId="12790B87" w14:textId="77777777" w:rsidR="00E93193" w:rsidRDefault="00E93193" w:rsidP="00E93193">
            <w:pPr>
              <w:pStyle w:val="TAL"/>
              <w:rPr>
                <w:rFonts w:cs="Arial"/>
                <w:szCs w:val="18"/>
                <w:lang w:val="fr-FR"/>
              </w:rPr>
            </w:pPr>
            <w:r>
              <w:rPr>
                <w:lang w:val="fr-FR"/>
              </w:rPr>
              <w:t>-</w:t>
            </w:r>
            <w:r>
              <w:rPr>
                <w:lang w:val="fr-FR"/>
              </w:rPr>
              <w:tab/>
            </w:r>
            <w:r>
              <w:rPr>
                <w:rFonts w:cs="Arial"/>
                <w:szCs w:val="18"/>
                <w:lang w:val="fr-FR"/>
              </w:rPr>
              <w:t>"PDHR," for packet-by-packet reporting.</w:t>
            </w:r>
          </w:p>
          <w:p w14:paraId="48BBFC94" w14:textId="77777777" w:rsidR="00E93193" w:rsidRDefault="00E93193" w:rsidP="00E93193">
            <w:pPr>
              <w:pStyle w:val="TAL"/>
              <w:rPr>
                <w:rFonts w:ascii="Times New Roman" w:hAnsi="Times New Roman"/>
                <w:sz w:val="20"/>
                <w:lang w:val="fr-FR"/>
              </w:rPr>
            </w:pPr>
            <w:r>
              <w:rPr>
                <w:rFonts w:cs="Arial"/>
                <w:szCs w:val="18"/>
                <w:lang w:val="fr-FR"/>
              </w:rPr>
              <w:t>-</w:t>
            </w:r>
            <w:r>
              <w:rPr>
                <w:rFonts w:cs="Arial"/>
                <w:szCs w:val="18"/>
                <w:lang w:val="fr-FR"/>
              </w:rPr>
              <w:tab/>
              <w:t>"PDSR," for summarized reporting</w:t>
            </w:r>
            <w:r>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6ED59EFE" w14:textId="77777777" w:rsidR="00E93193" w:rsidRDefault="00E93193" w:rsidP="00E93193">
            <w:pPr>
              <w:pStyle w:val="TAL"/>
              <w:rPr>
                <w:lang w:val="fr-FR"/>
              </w:rPr>
            </w:pPr>
            <w:r>
              <w:rPr>
                <w:lang w:val="fr-FR"/>
              </w:rPr>
              <w:t>M</w:t>
            </w:r>
          </w:p>
        </w:tc>
      </w:tr>
      <w:tr w:rsidR="00E93193" w14:paraId="0F07A9C5" w14:textId="77777777" w:rsidTr="00E93193">
        <w:trPr>
          <w:jc w:val="center"/>
        </w:trPr>
        <w:tc>
          <w:tcPr>
            <w:tcW w:w="2693" w:type="dxa"/>
            <w:tcBorders>
              <w:top w:val="single" w:sz="4" w:space="0" w:color="auto"/>
              <w:left w:val="single" w:sz="4" w:space="0" w:color="auto"/>
              <w:bottom w:val="single" w:sz="4" w:space="0" w:color="auto"/>
              <w:right w:val="single" w:sz="4" w:space="0" w:color="auto"/>
            </w:tcBorders>
            <w:hideMark/>
          </w:tcPr>
          <w:p w14:paraId="2AF2C01B" w14:textId="4E857114" w:rsidR="00E93193" w:rsidRDefault="00E93193" w:rsidP="00E93193">
            <w:pPr>
              <w:pStyle w:val="TAL"/>
              <w:rPr>
                <w:lang w:val="fr-FR"/>
              </w:rPr>
            </w:pPr>
            <w:r>
              <w:rPr>
                <w:lang w:val="fr-FR"/>
              </w:rPr>
              <w:t>pDSRParameters</w:t>
            </w:r>
          </w:p>
        </w:tc>
        <w:tc>
          <w:tcPr>
            <w:tcW w:w="6521" w:type="dxa"/>
            <w:tcBorders>
              <w:top w:val="single" w:sz="4" w:space="0" w:color="auto"/>
              <w:left w:val="single" w:sz="4" w:space="0" w:color="auto"/>
              <w:bottom w:val="single" w:sz="4" w:space="0" w:color="auto"/>
              <w:right w:val="single" w:sz="4" w:space="0" w:color="auto"/>
            </w:tcBorders>
            <w:hideMark/>
          </w:tcPr>
          <w:p w14:paraId="1C9D5040" w14:textId="1DA83A56" w:rsidR="00E93193" w:rsidRDefault="00E93193" w:rsidP="00E93193">
            <w:pPr>
              <w:pStyle w:val="TAL"/>
              <w:rPr>
                <w:lang w:val="fr-FR"/>
              </w:rPr>
            </w:pPr>
            <w:r>
              <w:rPr>
                <w:rFonts w:cs="Arial"/>
                <w:szCs w:val="18"/>
                <w:lang w:val="fr-FR"/>
              </w:rPr>
              <w:t>If pDHType is PDSR, this field shall be set. See table 6.2.3.9.2-2.</w:t>
            </w:r>
          </w:p>
        </w:tc>
        <w:tc>
          <w:tcPr>
            <w:tcW w:w="708" w:type="dxa"/>
            <w:tcBorders>
              <w:top w:val="single" w:sz="4" w:space="0" w:color="auto"/>
              <w:left w:val="single" w:sz="4" w:space="0" w:color="auto"/>
              <w:bottom w:val="single" w:sz="4" w:space="0" w:color="auto"/>
              <w:right w:val="single" w:sz="4" w:space="0" w:color="auto"/>
            </w:tcBorders>
            <w:hideMark/>
          </w:tcPr>
          <w:p w14:paraId="5A1C697C" w14:textId="77777777" w:rsidR="00E93193" w:rsidRDefault="00E93193" w:rsidP="00E93193">
            <w:pPr>
              <w:pStyle w:val="TAL"/>
              <w:rPr>
                <w:lang w:val="fr-FR"/>
              </w:rPr>
            </w:pPr>
            <w:r>
              <w:rPr>
                <w:lang w:val="fr-FR"/>
              </w:rPr>
              <w:t>C</w:t>
            </w:r>
          </w:p>
        </w:tc>
      </w:tr>
    </w:tbl>
    <w:p w14:paraId="0487EB06" w14:textId="77777777" w:rsidR="00E93193" w:rsidRDefault="00E93193" w:rsidP="00E93193"/>
    <w:p w14:paraId="34089760" w14:textId="59D2BC20" w:rsidR="00E93193" w:rsidRDefault="00E93193" w:rsidP="00E93193">
      <w:pPr>
        <w:pStyle w:val="TH"/>
      </w:pPr>
      <w:r>
        <w:t>Table 6.2.3.9.2-2: PDSRParameters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14:paraId="13E8E2D7"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48A4092D" w14:textId="77777777" w:rsidR="00E93193" w:rsidRDefault="00E93193">
            <w:pPr>
              <w:pStyle w:val="TAH"/>
              <w:rPr>
                <w:lang w:val="fr-FR"/>
              </w:rPr>
            </w:pPr>
            <w:r>
              <w:rPr>
                <w:lang w:val="fr-FR"/>
              </w:rPr>
              <w:t>Field name</w:t>
            </w:r>
          </w:p>
        </w:tc>
        <w:tc>
          <w:tcPr>
            <w:tcW w:w="6516" w:type="dxa"/>
            <w:tcBorders>
              <w:top w:val="single" w:sz="4" w:space="0" w:color="auto"/>
              <w:left w:val="single" w:sz="4" w:space="0" w:color="auto"/>
              <w:bottom w:val="single" w:sz="4" w:space="0" w:color="auto"/>
              <w:right w:val="single" w:sz="4" w:space="0" w:color="auto"/>
            </w:tcBorders>
            <w:hideMark/>
          </w:tcPr>
          <w:p w14:paraId="5800F23E" w14:textId="77777777" w:rsidR="00E93193" w:rsidRDefault="00E9319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375A07C5" w14:textId="77777777" w:rsidR="00E93193" w:rsidRDefault="00E93193">
            <w:pPr>
              <w:pStyle w:val="TAH"/>
              <w:rPr>
                <w:lang w:val="fr-FR"/>
              </w:rPr>
            </w:pPr>
            <w:r>
              <w:rPr>
                <w:lang w:val="fr-FR"/>
              </w:rPr>
              <w:t>M/C/O</w:t>
            </w:r>
          </w:p>
        </w:tc>
      </w:tr>
      <w:tr w:rsidR="00E93193" w14:paraId="7967FDA8"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68531683" w14:textId="77777777" w:rsidR="00E93193" w:rsidRDefault="00E93193" w:rsidP="00E93193">
            <w:pPr>
              <w:pStyle w:val="TAL"/>
              <w:rPr>
                <w:lang w:val="fr-FR"/>
              </w:rPr>
            </w:pPr>
            <w:r>
              <w:rPr>
                <w:lang w:val="fr-FR"/>
              </w:rPr>
              <w:t>pDSRTriggerType</w:t>
            </w:r>
          </w:p>
        </w:tc>
        <w:tc>
          <w:tcPr>
            <w:tcW w:w="6516" w:type="dxa"/>
            <w:tcBorders>
              <w:top w:val="single" w:sz="4" w:space="0" w:color="auto"/>
              <w:left w:val="single" w:sz="4" w:space="0" w:color="auto"/>
              <w:bottom w:val="single" w:sz="4" w:space="0" w:color="auto"/>
              <w:right w:val="single" w:sz="4" w:space="0" w:color="auto"/>
            </w:tcBorders>
            <w:hideMark/>
          </w:tcPr>
          <w:p w14:paraId="56939992" w14:textId="77777777" w:rsidR="00E93193" w:rsidRDefault="00E93193" w:rsidP="00E93193">
            <w:pPr>
              <w:pStyle w:val="TAL"/>
              <w:rPr>
                <w:rFonts w:cs="Arial"/>
                <w:szCs w:val="18"/>
                <w:lang w:val="fr-FR"/>
              </w:rPr>
            </w:pPr>
            <w:r>
              <w:rPr>
                <w:rFonts w:cs="Arial"/>
                <w:szCs w:val="18"/>
                <w:lang w:val="fr-FR"/>
              </w:rPr>
              <w:t>This field shall be set to at least one of the following triggers:</w:t>
            </w:r>
          </w:p>
          <w:p w14:paraId="77776B26" w14:textId="77777777" w:rsidR="00E93193" w:rsidRDefault="00E93193" w:rsidP="00E93193">
            <w:pPr>
              <w:pStyle w:val="TAL"/>
              <w:rPr>
                <w:rFonts w:cs="Arial"/>
                <w:szCs w:val="18"/>
              </w:rPr>
            </w:pPr>
            <w:r>
              <w:rPr>
                <w:rFonts w:cs="Arial"/>
                <w:szCs w:val="18"/>
              </w:rPr>
              <w:t xml:space="preserve">a) </w:t>
            </w:r>
            <w:r>
              <w:rPr>
                <w:rFonts w:cs="Arial"/>
                <w:szCs w:val="18"/>
              </w:rPr>
              <w:tab/>
              <w:t>timer expiry (along with a timer value and unit).</w:t>
            </w:r>
          </w:p>
          <w:p w14:paraId="3B568D56" w14:textId="77777777" w:rsidR="00E93193" w:rsidRDefault="00E93193" w:rsidP="00E93193">
            <w:pPr>
              <w:pStyle w:val="TAL"/>
              <w:rPr>
                <w:rFonts w:cs="Arial"/>
                <w:szCs w:val="18"/>
              </w:rPr>
            </w:pPr>
            <w:r>
              <w:rPr>
                <w:rFonts w:cs="Arial"/>
                <w:szCs w:val="18"/>
              </w:rPr>
              <w:t xml:space="preserve">b) </w:t>
            </w:r>
            <w:r>
              <w:rPr>
                <w:rFonts w:cs="Arial"/>
                <w:szCs w:val="18"/>
              </w:rPr>
              <w:tab/>
              <w:t>packet count (along with a value for the number of packets detected before a summary is to be triggered).</w:t>
            </w:r>
          </w:p>
          <w:p w14:paraId="0278F1E4" w14:textId="77777777" w:rsidR="00E93193" w:rsidRDefault="00E93193" w:rsidP="00E93193">
            <w:pPr>
              <w:pStyle w:val="TAL"/>
              <w:rPr>
                <w:rFonts w:cs="Arial"/>
                <w:szCs w:val="18"/>
              </w:rPr>
            </w:pPr>
            <w:r>
              <w:rPr>
                <w:rFonts w:cs="Arial"/>
                <w:szCs w:val="18"/>
              </w:rPr>
              <w:t xml:space="preserve">c) </w:t>
            </w:r>
            <w:r>
              <w:rPr>
                <w:rFonts w:cs="Arial"/>
                <w:szCs w:val="18"/>
              </w:rPr>
              <w:tab/>
              <w:t>byte count (along with a value for the cumulative byte size reached across all packets belonging to the summary before said summary is to be triggered).</w:t>
            </w:r>
          </w:p>
          <w:p w14:paraId="74E45C8A" w14:textId="77777777" w:rsidR="00E93193" w:rsidRDefault="00E93193" w:rsidP="00E93193">
            <w:pPr>
              <w:pStyle w:val="TAL"/>
              <w:rPr>
                <w:lang w:val="fr-FR"/>
              </w:rPr>
            </w:pPr>
            <w:r>
              <w:rPr>
                <w:rFonts w:cs="Arial"/>
                <w:szCs w:val="18"/>
                <w:lang w:val="fr-FR"/>
              </w:rPr>
              <w:t>Summary reports shall not be cumulative, i.e. each summary report shall describe only the packets contained in its respective range, and each new summary shall start its count (of whichever attribute from the numbered list above applies) from zero, i.e. the information in the (n+1)’th summary report starts immediately after the end of the n’th summary report.</w:t>
            </w:r>
          </w:p>
        </w:tc>
        <w:tc>
          <w:tcPr>
            <w:tcW w:w="708" w:type="dxa"/>
            <w:tcBorders>
              <w:top w:val="single" w:sz="4" w:space="0" w:color="auto"/>
              <w:left w:val="single" w:sz="4" w:space="0" w:color="auto"/>
              <w:bottom w:val="single" w:sz="4" w:space="0" w:color="auto"/>
              <w:right w:val="single" w:sz="4" w:space="0" w:color="auto"/>
            </w:tcBorders>
            <w:hideMark/>
          </w:tcPr>
          <w:p w14:paraId="77BF1A7C" w14:textId="77777777" w:rsidR="00E93193" w:rsidRDefault="00E93193" w:rsidP="00E93193">
            <w:pPr>
              <w:pStyle w:val="TAL"/>
              <w:rPr>
                <w:lang w:val="fr-FR"/>
              </w:rPr>
            </w:pPr>
            <w:r>
              <w:rPr>
                <w:lang w:val="fr-FR"/>
              </w:rPr>
              <w:t>M</w:t>
            </w:r>
          </w:p>
        </w:tc>
      </w:tr>
      <w:tr w:rsidR="00B32BAD" w:rsidRPr="00760004" w14:paraId="6675EDAB"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7588CE76" w14:textId="77777777" w:rsidR="00B32BAD" w:rsidRPr="00B32BAD" w:rsidRDefault="00B32BAD" w:rsidP="004A6D92">
            <w:pPr>
              <w:pStyle w:val="TAL"/>
              <w:rPr>
                <w:lang w:val="fr-FR"/>
              </w:rPr>
            </w:pPr>
            <w:r w:rsidRPr="00B32BAD">
              <w:rPr>
                <w:lang w:val="fr-FR"/>
              </w:rPr>
              <w:t>useSessionTriggers</w:t>
            </w:r>
          </w:p>
        </w:tc>
        <w:tc>
          <w:tcPr>
            <w:tcW w:w="6516" w:type="dxa"/>
            <w:tcBorders>
              <w:top w:val="single" w:sz="4" w:space="0" w:color="auto"/>
              <w:left w:val="single" w:sz="4" w:space="0" w:color="auto"/>
              <w:bottom w:val="single" w:sz="4" w:space="0" w:color="auto"/>
              <w:right w:val="single" w:sz="4" w:space="0" w:color="auto"/>
            </w:tcBorders>
            <w:hideMark/>
          </w:tcPr>
          <w:p w14:paraId="1C65867F" w14:textId="77777777" w:rsidR="00B32BAD" w:rsidRPr="00B32BAD" w:rsidRDefault="00B32BAD" w:rsidP="004A6D92">
            <w:pPr>
              <w:pStyle w:val="TAL"/>
              <w:rPr>
                <w:rFonts w:cs="Arial"/>
                <w:szCs w:val="18"/>
                <w:lang w:val="fr-FR"/>
              </w:rPr>
            </w:pPr>
            <w:r w:rsidRPr="00B32BAD">
              <w:rPr>
                <w:rFonts w:cs="Arial"/>
                <w:szCs w:val="18"/>
                <w:lang w:val="fr-FR"/>
              </w:rPr>
              <w:t>If useSessionTriggers is present and set to true, the trigger described in the pDSRTriggerType parameter shall be applied at the session level instead of per-flow.</w:t>
            </w:r>
          </w:p>
        </w:tc>
        <w:tc>
          <w:tcPr>
            <w:tcW w:w="708" w:type="dxa"/>
            <w:tcBorders>
              <w:top w:val="single" w:sz="4" w:space="0" w:color="auto"/>
              <w:left w:val="single" w:sz="4" w:space="0" w:color="auto"/>
              <w:bottom w:val="single" w:sz="4" w:space="0" w:color="auto"/>
              <w:right w:val="single" w:sz="4" w:space="0" w:color="auto"/>
            </w:tcBorders>
            <w:hideMark/>
          </w:tcPr>
          <w:p w14:paraId="7DE572E6" w14:textId="77777777" w:rsidR="00B32BAD" w:rsidRPr="00B32BAD" w:rsidRDefault="00B32BAD" w:rsidP="004A6D92">
            <w:pPr>
              <w:pStyle w:val="TAL"/>
              <w:rPr>
                <w:lang w:val="fr-FR"/>
              </w:rPr>
            </w:pPr>
            <w:r w:rsidRPr="00B32BAD">
              <w:rPr>
                <w:lang w:val="fr-FR"/>
              </w:rPr>
              <w:t>C</w:t>
            </w:r>
          </w:p>
        </w:tc>
      </w:tr>
    </w:tbl>
    <w:p w14:paraId="6C139224" w14:textId="77777777" w:rsidR="00EE5182" w:rsidRPr="00760004" w:rsidRDefault="00EE5182" w:rsidP="00EE5182"/>
    <w:p w14:paraId="15F77E5F" w14:textId="77777777" w:rsidR="00E83942" w:rsidRDefault="00E83942" w:rsidP="0061376A">
      <w:pPr>
        <w:pStyle w:val="Heading5"/>
      </w:pPr>
      <w:bookmarkStart w:id="186" w:name="_Toc167821095"/>
      <w:r>
        <w:t>6.2.3.9.3</w:t>
      </w:r>
      <w:r>
        <w:tab/>
        <w:t>PDHeaderReport record</w:t>
      </w:r>
      <w:bookmarkEnd w:id="186"/>
    </w:p>
    <w:p w14:paraId="52B7C68C" w14:textId="48FA47CC" w:rsidR="00E83942" w:rsidRPr="00760004" w:rsidRDefault="00E83942" w:rsidP="00EE5182">
      <w:r w:rsidRPr="00760004">
        <w:t>If the per-packet for</w:t>
      </w:r>
      <w:r>
        <w:t>m of packet</w:t>
      </w:r>
      <w:r w:rsidRPr="00760004">
        <w:t xml:space="preserve"> header </w:t>
      </w:r>
      <w:r>
        <w:t xml:space="preserve">information </w:t>
      </w:r>
      <w:r w:rsidRPr="00760004">
        <w:t xml:space="preserve">reporting, i.e. PDHR, is used, the </w:t>
      </w:r>
      <w:r>
        <w:t>LI function responsible for generating the xIRI</w:t>
      </w:r>
      <w:r w:rsidRPr="00760004">
        <w:t xml:space="preserve"> extracts the information </w:t>
      </w:r>
      <w:r w:rsidR="001A7F32">
        <w:t xml:space="preserve">shown in table 6.2.3.9.3-1 </w:t>
      </w:r>
      <w:r w:rsidRPr="00760004">
        <w:t>from each packet.</w:t>
      </w:r>
    </w:p>
    <w:p w14:paraId="6F48C000" w14:textId="408FA86E" w:rsidR="00E83942" w:rsidRPr="00760004" w:rsidRDefault="00E83942" w:rsidP="00E83942">
      <w:pPr>
        <w:pStyle w:val="TH"/>
      </w:pPr>
      <w:r w:rsidRPr="00760004">
        <w:t>Table 6.2.3</w:t>
      </w:r>
      <w:r w:rsidR="00EE5182">
        <w:t>.9.3-1</w:t>
      </w:r>
      <w:r w:rsidRPr="00760004">
        <w:t>: PDHeaderReport record</w:t>
      </w: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26DFD255" w14:textId="77777777" w:rsidTr="00F56B2D">
        <w:trPr>
          <w:cantSplit/>
          <w:trHeight w:val="287"/>
          <w:tblHeader/>
        </w:trPr>
        <w:tc>
          <w:tcPr>
            <w:tcW w:w="2335" w:type="dxa"/>
          </w:tcPr>
          <w:p w14:paraId="54FAA35B" w14:textId="77777777" w:rsidR="00E83942" w:rsidRPr="00760004" w:rsidRDefault="00E83942" w:rsidP="00F56B2D">
            <w:pPr>
              <w:pStyle w:val="TAH"/>
              <w:keepNext w:val="0"/>
            </w:pPr>
            <w:r w:rsidRPr="00760004">
              <w:t>Field name</w:t>
            </w:r>
          </w:p>
        </w:tc>
        <w:tc>
          <w:tcPr>
            <w:tcW w:w="6879" w:type="dxa"/>
          </w:tcPr>
          <w:p w14:paraId="2E59AE81" w14:textId="77777777" w:rsidR="00E83942" w:rsidRPr="00760004" w:rsidRDefault="00E83942" w:rsidP="00F56B2D">
            <w:pPr>
              <w:pStyle w:val="TAH"/>
              <w:keepNext w:val="0"/>
            </w:pPr>
            <w:r w:rsidRPr="00760004">
              <w:t>Description</w:t>
            </w:r>
          </w:p>
        </w:tc>
        <w:tc>
          <w:tcPr>
            <w:tcW w:w="708" w:type="dxa"/>
          </w:tcPr>
          <w:p w14:paraId="4188598A" w14:textId="77777777" w:rsidR="00E83942" w:rsidRPr="00760004" w:rsidRDefault="00E83942" w:rsidP="00F56B2D">
            <w:pPr>
              <w:pStyle w:val="TAH"/>
              <w:keepNext w:val="0"/>
            </w:pPr>
            <w:r w:rsidRPr="00760004">
              <w:t>M/C/O</w:t>
            </w:r>
          </w:p>
        </w:tc>
      </w:tr>
      <w:tr w:rsidR="00E83942" w:rsidRPr="00760004" w14:paraId="356B4E75" w14:textId="77777777" w:rsidTr="00F56B2D">
        <w:trPr>
          <w:cantSplit/>
        </w:trPr>
        <w:tc>
          <w:tcPr>
            <w:tcW w:w="2335" w:type="dxa"/>
          </w:tcPr>
          <w:p w14:paraId="7394E07E" w14:textId="77777777" w:rsidR="00E83942" w:rsidRPr="00760004" w:rsidRDefault="00E83942" w:rsidP="00F56B2D">
            <w:pPr>
              <w:pStyle w:val="TAL"/>
              <w:keepNext w:val="0"/>
              <w:jc w:val="both"/>
            </w:pPr>
            <w:r w:rsidRPr="00760004">
              <w:t>pDUSessionID</w:t>
            </w:r>
          </w:p>
        </w:tc>
        <w:tc>
          <w:tcPr>
            <w:tcW w:w="6879" w:type="dxa"/>
          </w:tcPr>
          <w:p w14:paraId="317524E8" w14:textId="77777777" w:rsidR="00E83942" w:rsidRPr="00760004" w:rsidRDefault="00E83942" w:rsidP="00F56B2D">
            <w:pPr>
              <w:pStyle w:val="TAL"/>
              <w:keepNext w:val="0"/>
            </w:pPr>
            <w:r>
              <w:t>The PDU Session ID value 255 shall be used by the sender; the receiver shall ignore the parameter (see NOTE)</w:t>
            </w:r>
            <w:r w:rsidRPr="00760004">
              <w:t>.</w:t>
            </w:r>
          </w:p>
        </w:tc>
        <w:tc>
          <w:tcPr>
            <w:tcW w:w="708" w:type="dxa"/>
          </w:tcPr>
          <w:p w14:paraId="761597BE" w14:textId="77777777" w:rsidR="00E83942" w:rsidRPr="00760004" w:rsidRDefault="00E83942" w:rsidP="00F56B2D">
            <w:pPr>
              <w:pStyle w:val="TAL"/>
              <w:keepNext w:val="0"/>
            </w:pPr>
            <w:r w:rsidRPr="00760004">
              <w:t>M</w:t>
            </w:r>
          </w:p>
        </w:tc>
      </w:tr>
      <w:tr w:rsidR="00E83942" w:rsidRPr="00760004" w14:paraId="085500CA" w14:textId="77777777" w:rsidTr="00F56B2D">
        <w:trPr>
          <w:cantSplit/>
        </w:trPr>
        <w:tc>
          <w:tcPr>
            <w:tcW w:w="2335" w:type="dxa"/>
          </w:tcPr>
          <w:p w14:paraId="70ADB0D9" w14:textId="77777777" w:rsidR="00E83942" w:rsidRPr="00760004" w:rsidRDefault="00E83942" w:rsidP="00F56B2D">
            <w:pPr>
              <w:pStyle w:val="TAL"/>
              <w:keepNext w:val="0"/>
              <w:jc w:val="both"/>
            </w:pPr>
            <w:r w:rsidRPr="00760004">
              <w:t>sourceIPAddress</w:t>
            </w:r>
          </w:p>
        </w:tc>
        <w:tc>
          <w:tcPr>
            <w:tcW w:w="6879" w:type="dxa"/>
          </w:tcPr>
          <w:p w14:paraId="52666693" w14:textId="77777777" w:rsidR="00E83942" w:rsidRPr="00760004" w:rsidRDefault="00E83942" w:rsidP="00F56B2D">
            <w:pPr>
              <w:pStyle w:val="TAL"/>
              <w:keepNext w:val="0"/>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79E50D" w14:textId="77777777" w:rsidR="00E83942" w:rsidRPr="00760004" w:rsidRDefault="00E83942" w:rsidP="00F56B2D">
            <w:pPr>
              <w:pStyle w:val="TAL"/>
              <w:keepNext w:val="0"/>
            </w:pPr>
            <w:r w:rsidRPr="00760004">
              <w:t>M</w:t>
            </w:r>
          </w:p>
        </w:tc>
      </w:tr>
      <w:tr w:rsidR="00E83942" w:rsidRPr="00760004" w14:paraId="5D46FC6E" w14:textId="77777777" w:rsidTr="00F56B2D">
        <w:trPr>
          <w:cantSplit/>
        </w:trPr>
        <w:tc>
          <w:tcPr>
            <w:tcW w:w="2335" w:type="dxa"/>
          </w:tcPr>
          <w:p w14:paraId="400BE96C" w14:textId="77777777" w:rsidR="00E83942" w:rsidRPr="00760004" w:rsidRDefault="00E83942" w:rsidP="00F56B2D">
            <w:pPr>
              <w:pStyle w:val="TAL"/>
              <w:keepNext w:val="0"/>
              <w:jc w:val="both"/>
            </w:pPr>
            <w:r w:rsidRPr="00760004">
              <w:t>sourcePort</w:t>
            </w:r>
          </w:p>
        </w:tc>
        <w:tc>
          <w:tcPr>
            <w:tcW w:w="6879" w:type="dxa"/>
          </w:tcPr>
          <w:p w14:paraId="2406BC3D" w14:textId="77777777" w:rsidR="00E83942" w:rsidRPr="00760004" w:rsidRDefault="00E83942" w:rsidP="00F56B2D">
            <w:pPr>
              <w:pStyle w:val="TAL"/>
              <w:keepNext w:val="0"/>
              <w:rPr>
                <w:rFonts w:cs="Arial"/>
                <w:szCs w:val="18"/>
              </w:rPr>
            </w:pPr>
            <w:r w:rsidRPr="00760004">
              <w:rPr>
                <w:rFonts w:cs="Arial"/>
                <w:szCs w:val="18"/>
              </w:rPr>
              <w:t xml:space="preserve">Shall contain the </w:t>
            </w:r>
            <w:r w:rsidRPr="00760004">
              <w:rPr>
                <w:rFonts w:cs="Arial"/>
                <w:i/>
                <w:szCs w:val="18"/>
              </w:rPr>
              <w:t>“Source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31702822"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6C06E2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F4DB04C"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327111F3"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36CA75EA" w14:textId="77777777" w:rsidR="00E83942" w:rsidRPr="00760004" w:rsidRDefault="00E83942" w:rsidP="00F56B2D">
            <w:pPr>
              <w:pStyle w:val="TAL"/>
              <w:keepNext w:val="0"/>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101A554C" w14:textId="77777777" w:rsidR="00E83942" w:rsidRPr="00760004" w:rsidRDefault="00E83942" w:rsidP="00F56B2D">
            <w:pPr>
              <w:pStyle w:val="TAL"/>
              <w:keepNext w:val="0"/>
            </w:pPr>
            <w:r w:rsidRPr="00760004">
              <w:t>C</w:t>
            </w:r>
          </w:p>
        </w:tc>
      </w:tr>
      <w:tr w:rsidR="00E83942" w:rsidRPr="00760004" w14:paraId="73467E35" w14:textId="77777777" w:rsidTr="00F56B2D">
        <w:trPr>
          <w:cantSplit/>
        </w:trPr>
        <w:tc>
          <w:tcPr>
            <w:tcW w:w="2335" w:type="dxa"/>
          </w:tcPr>
          <w:p w14:paraId="074EEE2B" w14:textId="77777777" w:rsidR="00E83942" w:rsidRPr="00760004" w:rsidRDefault="00E83942" w:rsidP="00F56B2D">
            <w:pPr>
              <w:pStyle w:val="TAL"/>
              <w:keepNext w:val="0"/>
              <w:jc w:val="both"/>
            </w:pPr>
            <w:r w:rsidRPr="00760004">
              <w:t>destinationIPAddress</w:t>
            </w:r>
          </w:p>
        </w:tc>
        <w:tc>
          <w:tcPr>
            <w:tcW w:w="6879" w:type="dxa"/>
          </w:tcPr>
          <w:p w14:paraId="7A1391CD" w14:textId="77777777" w:rsidR="00E83942" w:rsidRPr="00760004" w:rsidRDefault="00E83942" w:rsidP="00F56B2D">
            <w:pPr>
              <w:pStyle w:val="TAL"/>
              <w:keepNext w:val="0"/>
              <w:rPr>
                <w:rFonts w:cs="Arial"/>
                <w:szCs w:val="18"/>
              </w:rPr>
            </w:pPr>
            <w:r w:rsidRPr="00760004">
              <w:rPr>
                <w:rFonts w:cs="Arial"/>
                <w:szCs w:val="18"/>
              </w:rPr>
              <w:t xml:space="preserve">Shall contain the destination address of the packet from the 32-bit </w:t>
            </w:r>
            <w:r w:rsidRPr="00760004">
              <w:rPr>
                <w:rFonts w:cs="Arial"/>
                <w:i/>
                <w:szCs w:val="18"/>
              </w:rPr>
              <w:t>“Destination Address”</w:t>
            </w:r>
            <w:r w:rsidRPr="00760004">
              <w:rPr>
                <w:rFonts w:cs="Arial"/>
                <w:szCs w:val="18"/>
              </w:rPr>
              <w:t xml:space="preserve"> field in IPv4, as defined in IETF RFC 791 [34], or from the 128-bit </w:t>
            </w:r>
            <w:r w:rsidRPr="00760004">
              <w:rPr>
                <w:rFonts w:cs="Arial"/>
                <w:i/>
                <w:szCs w:val="18"/>
              </w:rPr>
              <w:t>“Destination Address”</w:t>
            </w:r>
            <w:r w:rsidRPr="00760004">
              <w:rPr>
                <w:rFonts w:cs="Arial"/>
                <w:szCs w:val="18"/>
              </w:rPr>
              <w:t xml:space="preserve"> field, as defined in IETF RFC 2460 [27].</w:t>
            </w:r>
          </w:p>
        </w:tc>
        <w:tc>
          <w:tcPr>
            <w:tcW w:w="708" w:type="dxa"/>
          </w:tcPr>
          <w:p w14:paraId="5BCD6FCA" w14:textId="77777777" w:rsidR="00E83942" w:rsidRPr="00760004" w:rsidRDefault="00E83942" w:rsidP="00F56B2D">
            <w:pPr>
              <w:pStyle w:val="TAL"/>
              <w:keepNext w:val="0"/>
            </w:pPr>
            <w:r w:rsidRPr="00760004">
              <w:t>M</w:t>
            </w:r>
          </w:p>
        </w:tc>
      </w:tr>
      <w:tr w:rsidR="00E83942" w:rsidRPr="00760004" w14:paraId="02B8C79A" w14:textId="77777777" w:rsidTr="00F56B2D">
        <w:trPr>
          <w:cantSplit/>
        </w:trPr>
        <w:tc>
          <w:tcPr>
            <w:tcW w:w="2335" w:type="dxa"/>
          </w:tcPr>
          <w:p w14:paraId="7264B1AF" w14:textId="77777777" w:rsidR="00E83942" w:rsidRPr="00760004" w:rsidRDefault="00E83942" w:rsidP="00F56B2D">
            <w:pPr>
              <w:pStyle w:val="TAL"/>
              <w:keepNext w:val="0"/>
              <w:jc w:val="both"/>
            </w:pPr>
            <w:r w:rsidRPr="00760004">
              <w:lastRenderedPageBreak/>
              <w:t>destinationPort</w:t>
            </w:r>
          </w:p>
        </w:tc>
        <w:tc>
          <w:tcPr>
            <w:tcW w:w="6879" w:type="dxa"/>
          </w:tcPr>
          <w:p w14:paraId="1C017F49" w14:textId="77777777" w:rsidR="00E83942" w:rsidRPr="00760004" w:rsidRDefault="00E83942" w:rsidP="00F56B2D">
            <w:pPr>
              <w:pStyle w:val="TAL"/>
              <w:keepNext w:val="0"/>
              <w:rPr>
                <w:rFonts w:cs="Arial"/>
                <w:szCs w:val="18"/>
              </w:rPr>
            </w:pPr>
            <w:r w:rsidRPr="00760004">
              <w:rPr>
                <w:rFonts w:cs="Arial"/>
                <w:szCs w:val="18"/>
              </w:rPr>
              <w:t xml:space="preserve">Shall contain the </w:t>
            </w:r>
            <w:r w:rsidRPr="00760004">
              <w:rPr>
                <w:rFonts w:cs="Arial"/>
                <w:i/>
                <w:szCs w:val="18"/>
              </w:rPr>
              <w:t>“Destination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007CDEFA"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5182CCEC"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21FC6B1B"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6BA5A2ED"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4C68602C" w14:textId="77777777" w:rsidR="00E83942" w:rsidRPr="00760004" w:rsidRDefault="00E83942" w:rsidP="00F56B2D">
            <w:pPr>
              <w:pStyle w:val="TAL"/>
              <w:keepNext w:val="0"/>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5B3E5E69" w14:textId="77777777" w:rsidR="00E83942" w:rsidRPr="00760004" w:rsidRDefault="00E83942" w:rsidP="00F56B2D">
            <w:pPr>
              <w:pStyle w:val="TAL"/>
              <w:keepNext w:val="0"/>
            </w:pPr>
            <w:r w:rsidRPr="00760004">
              <w:t>C</w:t>
            </w:r>
          </w:p>
        </w:tc>
      </w:tr>
      <w:tr w:rsidR="00E83942" w:rsidRPr="00760004" w14:paraId="511CADE9" w14:textId="77777777" w:rsidTr="00F56B2D">
        <w:trPr>
          <w:cantSplit/>
        </w:trPr>
        <w:tc>
          <w:tcPr>
            <w:tcW w:w="2335" w:type="dxa"/>
          </w:tcPr>
          <w:p w14:paraId="05CE102D" w14:textId="77777777" w:rsidR="00E83942" w:rsidRPr="00760004" w:rsidRDefault="00E83942" w:rsidP="00F56B2D">
            <w:pPr>
              <w:pStyle w:val="TAL"/>
              <w:keepNext w:val="0"/>
              <w:jc w:val="both"/>
            </w:pPr>
            <w:r w:rsidRPr="00760004">
              <w:t>nextLayerProtocol</w:t>
            </w:r>
          </w:p>
        </w:tc>
        <w:tc>
          <w:tcPr>
            <w:tcW w:w="6879" w:type="dxa"/>
          </w:tcPr>
          <w:p w14:paraId="4D4F4ECA" w14:textId="77777777" w:rsidR="00E83942" w:rsidRPr="00760004" w:rsidRDefault="00E83942" w:rsidP="00F56B2D">
            <w:pPr>
              <w:pStyle w:val="TAL"/>
              <w:keepNext w:val="0"/>
              <w:rPr>
                <w:rFonts w:cs="Arial"/>
                <w:szCs w:val="18"/>
              </w:rPr>
            </w:pPr>
            <w:r w:rsidRPr="00760004">
              <w:rPr>
                <w:rFonts w:cs="Arial"/>
                <w:szCs w:val="18"/>
              </w:rPr>
              <w:t xml:space="preserve">Shall contain the contents of the IP </w:t>
            </w:r>
            <w:r w:rsidRPr="00760004">
              <w:rPr>
                <w:rFonts w:cs="Arial"/>
                <w:i/>
                <w:szCs w:val="18"/>
              </w:rPr>
              <w:t>“Protocol”</w:t>
            </w:r>
            <w:r w:rsidRPr="00760004">
              <w:rPr>
                <w:rFonts w:cs="Arial"/>
                <w:szCs w:val="18"/>
              </w:rPr>
              <w:t xml:space="preserve"> field as defined in IETF RFC 791 [34] (bits 72.</w:t>
            </w:r>
            <w:r>
              <w:rPr>
                <w:rFonts w:cs="Arial"/>
                <w:szCs w:val="18"/>
              </w:rPr>
              <w:t>.</w:t>
            </w:r>
            <w:r w:rsidRPr="00760004">
              <w:rPr>
                <w:rFonts w:cs="Arial"/>
                <w:szCs w:val="18"/>
              </w:rPr>
              <w:t>.79 in the IP header), and is one of the assigned Internet protocol numbers defin</w:t>
            </w:r>
            <w:r w:rsidRPr="005B1434">
              <w:rPr>
                <w:rFonts w:cs="Arial"/>
                <w:szCs w:val="18"/>
              </w:rPr>
              <w:t>ed in IANA [32].</w:t>
            </w:r>
          </w:p>
        </w:tc>
        <w:tc>
          <w:tcPr>
            <w:tcW w:w="708" w:type="dxa"/>
          </w:tcPr>
          <w:p w14:paraId="768E6DF1" w14:textId="77777777" w:rsidR="00E83942" w:rsidRPr="00760004" w:rsidRDefault="00E83942" w:rsidP="00F56B2D">
            <w:pPr>
              <w:pStyle w:val="TAL"/>
              <w:keepNext w:val="0"/>
            </w:pPr>
            <w:r w:rsidRPr="00760004">
              <w:t>M</w:t>
            </w:r>
          </w:p>
        </w:tc>
      </w:tr>
      <w:tr w:rsidR="00E83942" w:rsidRPr="00760004" w14:paraId="3AADB9F1" w14:textId="77777777" w:rsidTr="00F56B2D">
        <w:trPr>
          <w:cantSplit/>
        </w:trPr>
        <w:tc>
          <w:tcPr>
            <w:tcW w:w="2335" w:type="dxa"/>
          </w:tcPr>
          <w:p w14:paraId="5448AB1F" w14:textId="77777777" w:rsidR="00E83942" w:rsidRPr="00760004" w:rsidRDefault="00E83942" w:rsidP="00F56B2D">
            <w:pPr>
              <w:pStyle w:val="TAL"/>
              <w:keepNext w:val="0"/>
              <w:jc w:val="both"/>
            </w:pPr>
            <w:r w:rsidRPr="00760004">
              <w:t>iPv6flowLabel</w:t>
            </w:r>
          </w:p>
        </w:tc>
        <w:tc>
          <w:tcPr>
            <w:tcW w:w="6879" w:type="dxa"/>
          </w:tcPr>
          <w:p w14:paraId="02D9982F" w14:textId="77777777" w:rsidR="00E83942" w:rsidRPr="00760004" w:rsidRDefault="00E83942" w:rsidP="00F56B2D">
            <w:pPr>
              <w:pStyle w:val="TAL"/>
              <w:keepNext w:val="0"/>
            </w:pPr>
            <w:r w:rsidRPr="00760004">
              <w:t>If the IP addresses in the report are IPv6, this field shall contain the 20-bit IPv6 “Flow Label” as defined in:</w:t>
            </w:r>
          </w:p>
          <w:p w14:paraId="70B00755" w14:textId="77777777" w:rsidR="00E83942" w:rsidRPr="00760004" w:rsidRDefault="00E83942" w:rsidP="00F56B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IPv6 IETF RFC 2460 [27], and</w:t>
            </w:r>
          </w:p>
          <w:p w14:paraId="2C1633EE" w14:textId="77777777" w:rsidR="00E83942" w:rsidRPr="00760004" w:rsidRDefault="00E83942" w:rsidP="00F56B2D">
            <w:pPr>
              <w:pStyle w:val="B1"/>
              <w:spacing w:after="0"/>
            </w:pPr>
            <w:r w:rsidRPr="00760004">
              <w:rPr>
                <w:rFonts w:ascii="Arial" w:hAnsi="Arial" w:cs="Arial"/>
                <w:sz w:val="18"/>
                <w:szCs w:val="18"/>
              </w:rPr>
              <w:t>-</w:t>
            </w:r>
            <w:r w:rsidRPr="00760004">
              <w:rPr>
                <w:rFonts w:ascii="Arial" w:hAnsi="Arial" w:cs="Arial"/>
                <w:sz w:val="18"/>
                <w:szCs w:val="18"/>
              </w:rPr>
              <w:tab/>
              <w:t>IPV6 Flow Label Specification IETF RFC 6437 [33].</w:t>
            </w:r>
          </w:p>
        </w:tc>
        <w:tc>
          <w:tcPr>
            <w:tcW w:w="708" w:type="dxa"/>
          </w:tcPr>
          <w:p w14:paraId="6AD2F92A" w14:textId="77777777" w:rsidR="00E83942" w:rsidRPr="00760004" w:rsidRDefault="00E83942" w:rsidP="00F56B2D">
            <w:pPr>
              <w:pStyle w:val="TAL"/>
              <w:keepNext w:val="0"/>
            </w:pPr>
            <w:r w:rsidRPr="00760004">
              <w:t>C</w:t>
            </w:r>
          </w:p>
        </w:tc>
      </w:tr>
      <w:tr w:rsidR="00E83942" w:rsidRPr="00760004" w14:paraId="09B4B7EF" w14:textId="77777777" w:rsidTr="00F56B2D">
        <w:trPr>
          <w:cantSplit/>
        </w:trPr>
        <w:tc>
          <w:tcPr>
            <w:tcW w:w="2335" w:type="dxa"/>
          </w:tcPr>
          <w:p w14:paraId="35C32BCB" w14:textId="77777777" w:rsidR="00E83942" w:rsidRPr="00760004" w:rsidRDefault="00E83942" w:rsidP="00F56B2D">
            <w:pPr>
              <w:pStyle w:val="TAL"/>
              <w:keepNext w:val="0"/>
              <w:jc w:val="both"/>
            </w:pPr>
            <w:r w:rsidRPr="00760004">
              <w:t>direction</w:t>
            </w:r>
          </w:p>
        </w:tc>
        <w:tc>
          <w:tcPr>
            <w:tcW w:w="6879" w:type="dxa"/>
          </w:tcPr>
          <w:p w14:paraId="1B73CB0A" w14:textId="77777777" w:rsidR="00E83942" w:rsidRPr="00760004" w:rsidRDefault="00E83942" w:rsidP="00F56B2D">
            <w:pPr>
              <w:pStyle w:val="TAL"/>
              <w:keepNext w:val="0"/>
            </w:pPr>
            <w:r w:rsidRPr="00760004">
              <w:t>Shall contain the direction of the intercepted packet, and it indicates either “from target” or “to target.”</w:t>
            </w:r>
          </w:p>
        </w:tc>
        <w:tc>
          <w:tcPr>
            <w:tcW w:w="708" w:type="dxa"/>
          </w:tcPr>
          <w:p w14:paraId="4440EC44" w14:textId="77777777" w:rsidR="00E83942" w:rsidRPr="00760004" w:rsidRDefault="00E83942" w:rsidP="00F56B2D">
            <w:pPr>
              <w:pStyle w:val="TAL"/>
              <w:keepNext w:val="0"/>
            </w:pPr>
            <w:r w:rsidRPr="00760004">
              <w:t>M</w:t>
            </w:r>
          </w:p>
        </w:tc>
      </w:tr>
      <w:tr w:rsidR="00E83942" w:rsidRPr="00760004" w14:paraId="5B2E05F7" w14:textId="77777777" w:rsidTr="00F56B2D">
        <w:trPr>
          <w:cantSplit/>
        </w:trPr>
        <w:tc>
          <w:tcPr>
            <w:tcW w:w="2335" w:type="dxa"/>
          </w:tcPr>
          <w:p w14:paraId="75010D62" w14:textId="77777777" w:rsidR="00E83942" w:rsidRPr="00760004" w:rsidRDefault="00E83942" w:rsidP="00F56B2D">
            <w:pPr>
              <w:pStyle w:val="TAL"/>
              <w:keepNext w:val="0"/>
              <w:jc w:val="both"/>
            </w:pPr>
            <w:r w:rsidRPr="00760004">
              <w:t>packetSize</w:t>
            </w:r>
          </w:p>
        </w:tc>
        <w:tc>
          <w:tcPr>
            <w:tcW w:w="6879" w:type="dxa"/>
          </w:tcPr>
          <w:p w14:paraId="446B6655" w14:textId="77777777" w:rsidR="00E83942" w:rsidRPr="00760004" w:rsidRDefault="00E83942" w:rsidP="00F56B2D">
            <w:pPr>
              <w:pStyle w:val="TAL"/>
              <w:keepNext w:val="0"/>
            </w:pPr>
            <w:r w:rsidRPr="00760004">
              <w:t xml:space="preserve">Shall contain the value of the </w:t>
            </w:r>
            <w:r w:rsidRPr="00760004">
              <w:rPr>
                <w:i/>
              </w:rPr>
              <w:t>“Total Length</w:t>
            </w:r>
            <w:r w:rsidRPr="00760004">
              <w:t>” IP header field if IPv4 is used, as defined in IETF RFC 791 [34], or the value of the “</w:t>
            </w:r>
            <w:r w:rsidRPr="00760004">
              <w:rPr>
                <w:i/>
              </w:rPr>
              <w:t>Payload Length</w:t>
            </w:r>
            <w:r w:rsidRPr="00760004">
              <w:t>” field if IPv6 is used, as defined in IETF RFC 2460 [27].</w:t>
            </w:r>
          </w:p>
        </w:tc>
        <w:tc>
          <w:tcPr>
            <w:tcW w:w="708" w:type="dxa"/>
          </w:tcPr>
          <w:p w14:paraId="67419CEC" w14:textId="77777777" w:rsidR="00E83942" w:rsidRPr="00760004" w:rsidRDefault="00E83942" w:rsidP="00F56B2D">
            <w:pPr>
              <w:pStyle w:val="TAL"/>
              <w:keepNext w:val="0"/>
            </w:pPr>
            <w:r w:rsidRPr="00760004">
              <w:t>M</w:t>
            </w:r>
          </w:p>
        </w:tc>
      </w:tr>
      <w:tr w:rsidR="00E83942" w14:paraId="2FCC9E1C" w14:textId="77777777" w:rsidTr="00F56B2D">
        <w:trPr>
          <w:cantSplit/>
        </w:trPr>
        <w:tc>
          <w:tcPr>
            <w:tcW w:w="9922" w:type="dxa"/>
            <w:gridSpan w:val="3"/>
          </w:tcPr>
          <w:p w14:paraId="0FA7B4B8" w14:textId="77777777" w:rsidR="00E83942" w:rsidRDefault="00E83942" w:rsidP="00F56B2D">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20AB55C1" w14:textId="2F782EEE" w:rsidR="00D7027F" w:rsidRPr="00760004" w:rsidRDefault="00D7027F" w:rsidP="00D7027F"/>
    <w:p w14:paraId="57DA528A" w14:textId="7A5BFE26" w:rsidR="00E83942" w:rsidRDefault="00E83942" w:rsidP="0061376A">
      <w:pPr>
        <w:pStyle w:val="Heading5"/>
      </w:pPr>
      <w:bookmarkStart w:id="187" w:name="_Toc167821096"/>
      <w:r>
        <w:t>6.2.3.9.4</w:t>
      </w:r>
      <w:r>
        <w:tab/>
        <w:t>PDSummaryReport record</w:t>
      </w:r>
      <w:bookmarkEnd w:id="187"/>
    </w:p>
    <w:p w14:paraId="6D9D6513" w14:textId="61FF8399" w:rsidR="00E83942" w:rsidRPr="00760004" w:rsidRDefault="00E83942" w:rsidP="00E83942">
      <w:r w:rsidRPr="00760004">
        <w:t>If the</w:t>
      </w:r>
      <w:r>
        <w:t xml:space="preserve"> summary form of the packet </w:t>
      </w:r>
      <w:r w:rsidRPr="00760004">
        <w:t>head</w:t>
      </w:r>
      <w:r>
        <w:t>er reporting, i.e. PDSR,</w:t>
      </w:r>
      <w:r w:rsidRPr="00275706">
        <w:t xml:space="preserve"> </w:t>
      </w:r>
      <w:r w:rsidRPr="00760004">
        <w:t xml:space="preserve">is used, the </w:t>
      </w:r>
      <w:r>
        <w:t>LI function responsible for generating the xIRI</w:t>
      </w:r>
      <w:r w:rsidRPr="00760004">
        <w:t xml:space="preserve"> extracts the </w:t>
      </w:r>
      <w:r>
        <w:t xml:space="preserve">information </w:t>
      </w:r>
      <w:r w:rsidR="008C1505">
        <w:t xml:space="preserve">shown in table 6.2.3.9.4-1 </w:t>
      </w:r>
      <w:r>
        <w:t>from each packet</w:t>
      </w:r>
      <w:r w:rsidRPr="00760004">
        <w:t xml:space="preserve"> and aggregates it in summaries</w:t>
      </w:r>
      <w:r>
        <w:t xml:space="preserve"> </w:t>
      </w:r>
      <w:r w:rsidRPr="0061677D">
        <w:t xml:space="preserve">according to the pDSRType field defined in the </w:t>
      </w:r>
      <w:r w:rsidRPr="00CA4CF6">
        <w:t>PDHRReportingExtensions</w:t>
      </w:r>
      <w:r>
        <w:t xml:space="preserve"> p</w:t>
      </w:r>
      <w:r w:rsidRPr="0061677D">
        <w:t>arameters of the ActivateTask message</w:t>
      </w:r>
      <w:r>
        <w:t xml:space="preserve"> used to provision the LI function.</w:t>
      </w:r>
      <w:r w:rsidRPr="0061677D">
        <w:t xml:space="preserve"> In addition, the current summary is sent </w:t>
      </w:r>
      <w:r>
        <w:t xml:space="preserve">when the LI function responsible for generating the xIRI </w:t>
      </w:r>
      <w:r w:rsidRPr="0061677D">
        <w:t>receives a DeactivateTask message for the Task that generated the PDSR regardless of whether the trigger in the pDSRType field of the ActivateTask message was met. In this case, the pDSRSummaryTrigger field of the PDSR record shall be set to endOfFlow.</w:t>
      </w:r>
    </w:p>
    <w:p w14:paraId="4B905ACF" w14:textId="77777777" w:rsidR="00865CD2" w:rsidRDefault="00865CD2" w:rsidP="00865CD2">
      <w:bookmarkStart w:id="188" w:name="_Hlk112821445"/>
      <w:r>
        <w:t>A PDSR shall be generated each time a flow (Source IP, Source Port, Destination IP, Destination Port, Next Level Protocol, Direction) starts or ends.</w:t>
      </w:r>
    </w:p>
    <w:bookmarkEnd w:id="188"/>
    <w:p w14:paraId="7BF885DF" w14:textId="4D2AF50A" w:rsidR="00865CD2" w:rsidRDefault="00865CD2" w:rsidP="00865CD2">
      <w:r>
        <w:t>If the useSessionTriggers flag (see table 6.2.3.9.2-2) is absent or set to false and the provisioned pDSRTriggerType is:</w:t>
      </w:r>
    </w:p>
    <w:p w14:paraId="70F27F93" w14:textId="57C2AE68" w:rsidR="00865CD2" w:rsidRDefault="00865CD2" w:rsidP="00865CD2">
      <w:pPr>
        <w:pStyle w:val="B1"/>
      </w:pPr>
      <w:r>
        <w:t>-</w:t>
      </w:r>
      <w:r>
        <w:tab/>
      </w:r>
      <w:r w:rsidR="009306E6">
        <w:t>Packet count, a PDSR shall be generated whenever the number of packets detected as a part of the flow reaches the provisioned trigger value.</w:t>
      </w:r>
    </w:p>
    <w:p w14:paraId="22152CEE" w14:textId="04EAF819" w:rsidR="00865CD2" w:rsidRDefault="00865CD2" w:rsidP="00865CD2">
      <w:pPr>
        <w:pStyle w:val="B1"/>
      </w:pPr>
      <w:r>
        <w:t>-</w:t>
      </w:r>
      <w:r>
        <w:tab/>
      </w:r>
      <w:r w:rsidR="009306E6">
        <w:t>Byte count, a PDSR shall be generated whenever the value for the cumulative byte size across all packets belonging to the flow reaches the provisioned trigger value.</w:t>
      </w:r>
    </w:p>
    <w:p w14:paraId="3049E3C8" w14:textId="64A3E10E" w:rsidR="00865CD2" w:rsidRDefault="00865CD2" w:rsidP="00865CD2">
      <w:pPr>
        <w:pStyle w:val="B1"/>
      </w:pPr>
      <w:r>
        <w:t>-</w:t>
      </w:r>
      <w:r>
        <w:tab/>
      </w:r>
      <w:r w:rsidR="009306E6">
        <w:t>Timer expiry, a separate timer should be used for each flow. A PDSR shall be generated for a flow whenever the timer for that flow expires.</w:t>
      </w:r>
    </w:p>
    <w:p w14:paraId="0186CDC7" w14:textId="53775900" w:rsidR="00865CD2" w:rsidRDefault="00865CD2" w:rsidP="00865CD2">
      <w:r>
        <w:t>If the useSessionTriggers flag (see table 6.2.3.9.2-2) is set to true and the provisioned pDSRTriggerType is:</w:t>
      </w:r>
    </w:p>
    <w:p w14:paraId="7C1DABD5" w14:textId="5F94564C" w:rsidR="009306E6" w:rsidRDefault="009306E6" w:rsidP="009306E6">
      <w:pPr>
        <w:pStyle w:val="B1"/>
      </w:pPr>
      <w:r>
        <w:t>-</w:t>
      </w:r>
      <w:r>
        <w:tab/>
        <w:t>Packet count, a PDSR shall be generated for each open flow whenever the number of packets sent and received in the PDU Session/PDN Connection is reaches the provisioned trigger value.</w:t>
      </w:r>
    </w:p>
    <w:p w14:paraId="19560185" w14:textId="409DCAB5" w:rsidR="009306E6" w:rsidRDefault="009306E6" w:rsidP="009306E6">
      <w:pPr>
        <w:pStyle w:val="B1"/>
      </w:pPr>
      <w:r>
        <w:t>-</w:t>
      </w:r>
      <w:r>
        <w:tab/>
        <w:t>Byte count, a PDSR shall be generated for each open flow whenever the value for the cumulative byte size across all packets belonging to the PDU Session/PDN Connection is reaches the provisioned trigger value.</w:t>
      </w:r>
    </w:p>
    <w:p w14:paraId="13850E88" w14:textId="74C138C6" w:rsidR="009306E6" w:rsidRDefault="009306E6" w:rsidP="009306E6">
      <w:pPr>
        <w:pStyle w:val="B1"/>
      </w:pPr>
      <w:r>
        <w:lastRenderedPageBreak/>
        <w:t>-</w:t>
      </w:r>
      <w:r>
        <w:tab/>
        <w:t>Timer expiry, a single timer should be used for each PDU Session/PDN Connection. A PDSR shall be generated for each open flow whenever the timer expires.</w:t>
      </w:r>
    </w:p>
    <w:p w14:paraId="4A3B8E27" w14:textId="0E343C8A" w:rsidR="00E83942" w:rsidRPr="00760004" w:rsidRDefault="00E83942" w:rsidP="00E83942">
      <w:pPr>
        <w:pStyle w:val="TH"/>
      </w:pPr>
      <w:r w:rsidRPr="00760004">
        <w:t>Table 6.2.3</w:t>
      </w:r>
      <w:r>
        <w:t>.9</w:t>
      </w:r>
      <w:r w:rsidR="002A4425">
        <w:t>.4-1</w:t>
      </w:r>
      <w:r w:rsidRPr="00760004">
        <w:t>: PDSummaryReport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719AA9DE" w14:textId="77777777" w:rsidTr="00F56B2D">
        <w:trPr>
          <w:cantSplit/>
          <w:trHeight w:val="287"/>
          <w:tblHeader/>
          <w:jc w:val="center"/>
        </w:trPr>
        <w:tc>
          <w:tcPr>
            <w:tcW w:w="2335" w:type="dxa"/>
          </w:tcPr>
          <w:p w14:paraId="69C93892" w14:textId="77777777" w:rsidR="00E83942" w:rsidRPr="00760004" w:rsidRDefault="00E83942" w:rsidP="00F56B2D">
            <w:pPr>
              <w:pStyle w:val="TAH"/>
              <w:keepNext w:val="0"/>
            </w:pPr>
            <w:r w:rsidRPr="00760004">
              <w:t>Field name</w:t>
            </w:r>
          </w:p>
        </w:tc>
        <w:tc>
          <w:tcPr>
            <w:tcW w:w="6879" w:type="dxa"/>
          </w:tcPr>
          <w:p w14:paraId="678C210A" w14:textId="77777777" w:rsidR="00E83942" w:rsidRPr="00760004" w:rsidRDefault="00E83942" w:rsidP="00F56B2D">
            <w:pPr>
              <w:pStyle w:val="TAH"/>
              <w:keepNext w:val="0"/>
            </w:pPr>
            <w:r w:rsidRPr="00760004">
              <w:t>Description</w:t>
            </w:r>
          </w:p>
        </w:tc>
        <w:tc>
          <w:tcPr>
            <w:tcW w:w="708" w:type="dxa"/>
          </w:tcPr>
          <w:p w14:paraId="05DC5AF9" w14:textId="77777777" w:rsidR="00E83942" w:rsidRPr="00760004" w:rsidRDefault="00E83942" w:rsidP="00F56B2D">
            <w:pPr>
              <w:pStyle w:val="TAH"/>
              <w:keepNext w:val="0"/>
            </w:pPr>
            <w:r w:rsidRPr="00760004">
              <w:t>M/C/O</w:t>
            </w:r>
          </w:p>
        </w:tc>
      </w:tr>
      <w:tr w:rsidR="00E83942" w:rsidRPr="00760004" w14:paraId="7F54F74C" w14:textId="77777777" w:rsidTr="00F56B2D">
        <w:trPr>
          <w:cantSplit/>
          <w:jc w:val="center"/>
        </w:trPr>
        <w:tc>
          <w:tcPr>
            <w:tcW w:w="2335" w:type="dxa"/>
          </w:tcPr>
          <w:p w14:paraId="55739851" w14:textId="77777777" w:rsidR="00E83942" w:rsidRPr="00760004" w:rsidRDefault="00E83942" w:rsidP="00F56B2D">
            <w:pPr>
              <w:pStyle w:val="TAL"/>
              <w:keepNext w:val="0"/>
              <w:jc w:val="both"/>
            </w:pPr>
            <w:r w:rsidRPr="00760004">
              <w:t>pDUSessionID</w:t>
            </w:r>
          </w:p>
        </w:tc>
        <w:tc>
          <w:tcPr>
            <w:tcW w:w="6879" w:type="dxa"/>
          </w:tcPr>
          <w:p w14:paraId="4EA74034" w14:textId="77777777" w:rsidR="00E83942" w:rsidRPr="00760004" w:rsidRDefault="00E83942" w:rsidP="00F56B2D">
            <w:pPr>
              <w:pStyle w:val="TAL"/>
              <w:keepNext w:val="0"/>
            </w:pPr>
            <w:r>
              <w:t>The PDU Session ID value 255 shall be used; the receiver shall ignore the parameter (see NOTE)</w:t>
            </w:r>
            <w:r w:rsidRPr="00760004">
              <w:t>.</w:t>
            </w:r>
          </w:p>
        </w:tc>
        <w:tc>
          <w:tcPr>
            <w:tcW w:w="708" w:type="dxa"/>
          </w:tcPr>
          <w:p w14:paraId="0156F07F" w14:textId="77777777" w:rsidR="00E83942" w:rsidRPr="00760004" w:rsidRDefault="00E83942" w:rsidP="00F56B2D">
            <w:pPr>
              <w:pStyle w:val="TAL"/>
              <w:keepNext w:val="0"/>
            </w:pPr>
            <w:r w:rsidRPr="00760004">
              <w:t>M</w:t>
            </w:r>
          </w:p>
        </w:tc>
      </w:tr>
      <w:tr w:rsidR="00E83942" w:rsidRPr="00760004" w14:paraId="19F6A579" w14:textId="77777777" w:rsidTr="00F56B2D">
        <w:trPr>
          <w:cantSplit/>
          <w:jc w:val="center"/>
        </w:trPr>
        <w:tc>
          <w:tcPr>
            <w:tcW w:w="2335" w:type="dxa"/>
          </w:tcPr>
          <w:p w14:paraId="79A02388" w14:textId="77777777" w:rsidR="00E83942" w:rsidRPr="00760004" w:rsidRDefault="00E83942" w:rsidP="00F56B2D">
            <w:pPr>
              <w:pStyle w:val="TAL"/>
              <w:keepNext w:val="0"/>
              <w:jc w:val="both"/>
            </w:pPr>
            <w:r w:rsidRPr="00760004">
              <w:t>sourceIPAddress</w:t>
            </w:r>
          </w:p>
        </w:tc>
        <w:tc>
          <w:tcPr>
            <w:tcW w:w="6879" w:type="dxa"/>
          </w:tcPr>
          <w:p w14:paraId="0F8006A1" w14:textId="77777777" w:rsidR="00E83942" w:rsidRPr="00760004" w:rsidRDefault="00E83942" w:rsidP="00F56B2D">
            <w:pPr>
              <w:pStyle w:val="TAL"/>
              <w:keepNext w:val="0"/>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8B0975" w14:textId="77777777" w:rsidR="00E83942" w:rsidRPr="00760004" w:rsidRDefault="00E83942" w:rsidP="00F56B2D">
            <w:pPr>
              <w:pStyle w:val="TAL"/>
              <w:keepNext w:val="0"/>
            </w:pPr>
            <w:r w:rsidRPr="00760004">
              <w:t>M</w:t>
            </w:r>
          </w:p>
        </w:tc>
      </w:tr>
      <w:tr w:rsidR="00E83942" w:rsidRPr="00760004" w14:paraId="193B52C3" w14:textId="77777777" w:rsidTr="00F56B2D">
        <w:trPr>
          <w:cantSplit/>
          <w:jc w:val="center"/>
        </w:trPr>
        <w:tc>
          <w:tcPr>
            <w:tcW w:w="2335" w:type="dxa"/>
          </w:tcPr>
          <w:p w14:paraId="2636CFE0" w14:textId="77777777" w:rsidR="00E83942" w:rsidRPr="00760004" w:rsidRDefault="00E83942" w:rsidP="00F56B2D">
            <w:pPr>
              <w:pStyle w:val="TAL"/>
              <w:keepNext w:val="0"/>
              <w:jc w:val="both"/>
            </w:pPr>
            <w:r w:rsidRPr="00760004">
              <w:t>sourcePort</w:t>
            </w:r>
          </w:p>
        </w:tc>
        <w:tc>
          <w:tcPr>
            <w:tcW w:w="6879" w:type="dxa"/>
          </w:tcPr>
          <w:p w14:paraId="1FD191B4" w14:textId="77777777" w:rsidR="00E83942" w:rsidRPr="00760004" w:rsidRDefault="00E83942" w:rsidP="00F56B2D">
            <w:pPr>
              <w:pStyle w:val="TAL"/>
              <w:keepNext w:val="0"/>
            </w:pPr>
            <w:r w:rsidRPr="00760004">
              <w:t xml:space="preserve">Shall contain the </w:t>
            </w:r>
            <w:r w:rsidRPr="00760004">
              <w:rPr>
                <w:i/>
              </w:rPr>
              <w:t>“Source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45CF6B40"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41524D5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D6CF8D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28921BFB"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8482C8D" w14:textId="77777777" w:rsidR="00E83942" w:rsidRPr="00760004" w:rsidRDefault="00E83942" w:rsidP="00F56B2D">
            <w:pPr>
              <w:pStyle w:val="TAL"/>
              <w:keepNext w:val="0"/>
            </w:pPr>
            <w:r w:rsidRPr="00760004">
              <w:t>For further details on Layer four protocols, see IANA [32].</w:t>
            </w:r>
          </w:p>
        </w:tc>
        <w:tc>
          <w:tcPr>
            <w:tcW w:w="708" w:type="dxa"/>
          </w:tcPr>
          <w:p w14:paraId="53E1D1D2" w14:textId="77777777" w:rsidR="00E83942" w:rsidRPr="00760004" w:rsidRDefault="00E83942" w:rsidP="00F56B2D">
            <w:pPr>
              <w:pStyle w:val="TAL"/>
              <w:keepNext w:val="0"/>
            </w:pPr>
            <w:r w:rsidRPr="00760004">
              <w:t>C</w:t>
            </w:r>
          </w:p>
        </w:tc>
      </w:tr>
      <w:tr w:rsidR="00E83942" w:rsidRPr="00760004" w14:paraId="65558A77" w14:textId="77777777" w:rsidTr="00F56B2D">
        <w:trPr>
          <w:cantSplit/>
          <w:jc w:val="center"/>
        </w:trPr>
        <w:tc>
          <w:tcPr>
            <w:tcW w:w="2335" w:type="dxa"/>
          </w:tcPr>
          <w:p w14:paraId="13E2C4C8" w14:textId="77777777" w:rsidR="00E83942" w:rsidRPr="00760004" w:rsidRDefault="00E83942" w:rsidP="00F56B2D">
            <w:pPr>
              <w:pStyle w:val="TAL"/>
              <w:keepNext w:val="0"/>
              <w:jc w:val="both"/>
            </w:pPr>
            <w:r w:rsidRPr="00760004">
              <w:t>destinationIPAddress</w:t>
            </w:r>
          </w:p>
        </w:tc>
        <w:tc>
          <w:tcPr>
            <w:tcW w:w="6879" w:type="dxa"/>
          </w:tcPr>
          <w:p w14:paraId="7DA3DA22" w14:textId="77777777" w:rsidR="00E83942" w:rsidRPr="00760004" w:rsidRDefault="00E83942" w:rsidP="00F56B2D">
            <w:pPr>
              <w:pStyle w:val="TAL"/>
              <w:keepNext w:val="0"/>
            </w:pPr>
            <w:r w:rsidRPr="00760004">
              <w:t xml:space="preserve">Shall contain the destination address of the packet from the 32-bit </w:t>
            </w:r>
            <w:r w:rsidRPr="00760004">
              <w:rPr>
                <w:i/>
              </w:rPr>
              <w:t>“Destination Address”</w:t>
            </w:r>
            <w:r w:rsidRPr="00760004">
              <w:t xml:space="preserve"> field in IPv4, as defined in IETF RFC 791 [34], or from the 128-bit </w:t>
            </w:r>
            <w:r w:rsidRPr="00760004">
              <w:rPr>
                <w:i/>
              </w:rPr>
              <w:t>“Destination Address”</w:t>
            </w:r>
            <w:r w:rsidRPr="00760004">
              <w:t xml:space="preserve"> field, as defined in IETF RFC 2460 [27].</w:t>
            </w:r>
          </w:p>
        </w:tc>
        <w:tc>
          <w:tcPr>
            <w:tcW w:w="708" w:type="dxa"/>
          </w:tcPr>
          <w:p w14:paraId="11F4545F" w14:textId="77777777" w:rsidR="00E83942" w:rsidRPr="00760004" w:rsidRDefault="00E83942" w:rsidP="00F56B2D">
            <w:pPr>
              <w:pStyle w:val="TAL"/>
              <w:keepNext w:val="0"/>
            </w:pPr>
            <w:r w:rsidRPr="00760004">
              <w:t>M</w:t>
            </w:r>
          </w:p>
        </w:tc>
      </w:tr>
      <w:tr w:rsidR="00E83942" w:rsidRPr="00760004" w14:paraId="39E8CDD6" w14:textId="77777777" w:rsidTr="00F56B2D">
        <w:trPr>
          <w:cantSplit/>
          <w:jc w:val="center"/>
        </w:trPr>
        <w:tc>
          <w:tcPr>
            <w:tcW w:w="2335" w:type="dxa"/>
          </w:tcPr>
          <w:p w14:paraId="1DADDBC9" w14:textId="77777777" w:rsidR="00E83942" w:rsidRPr="00760004" w:rsidRDefault="00E83942" w:rsidP="00F56B2D">
            <w:pPr>
              <w:pStyle w:val="TAL"/>
              <w:keepNext w:val="0"/>
              <w:jc w:val="both"/>
            </w:pPr>
            <w:r w:rsidRPr="00760004">
              <w:t>destinationPort</w:t>
            </w:r>
          </w:p>
        </w:tc>
        <w:tc>
          <w:tcPr>
            <w:tcW w:w="6879" w:type="dxa"/>
          </w:tcPr>
          <w:p w14:paraId="31D57EB8" w14:textId="77777777" w:rsidR="00E83942" w:rsidRPr="00760004" w:rsidRDefault="00E83942" w:rsidP="00F56B2D">
            <w:pPr>
              <w:pStyle w:val="TAL"/>
              <w:keepNext w:val="0"/>
            </w:pPr>
            <w:r w:rsidRPr="00760004">
              <w:t xml:space="preserve">Shall contain the </w:t>
            </w:r>
            <w:r w:rsidRPr="00760004">
              <w:rPr>
                <w:i/>
              </w:rPr>
              <w:t>“Destination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666B245F"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a</w:t>
            </w:r>
            <w:r w:rsidRPr="00760004">
              <w:rPr>
                <w:rFonts w:ascii="Arial" w:hAnsi="Arial" w:cs="Arial"/>
                <w:sz w:val="18"/>
                <w:szCs w:val="18"/>
                <w:lang w:val="en-GB"/>
              </w:rPr>
              <w:t xml:space="preserv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75F2DF3"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b</w:t>
            </w:r>
            <w:r w:rsidRPr="00760004">
              <w:rPr>
                <w:rFonts w:ascii="Arial" w:hAnsi="Arial" w:cs="Arial"/>
                <w:sz w:val="18"/>
                <w:szCs w:val="18"/>
                <w:lang w:val="en-GB"/>
              </w:rPr>
              <w:t xml:space="preserve">)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59728A29"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c</w:t>
            </w:r>
            <w:r w:rsidRPr="00760004">
              <w:rPr>
                <w:rFonts w:ascii="Arial" w:hAnsi="Arial" w:cs="Arial"/>
                <w:sz w:val="18"/>
                <w:szCs w:val="18"/>
                <w:lang w:val="en-GB"/>
              </w:rPr>
              <w:t xml:space="preserve">)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1A2B1A4B"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d</w:t>
            </w:r>
            <w:r w:rsidRPr="00760004">
              <w:rPr>
                <w:rFonts w:ascii="Arial" w:hAnsi="Arial" w:cs="Arial"/>
                <w:sz w:val="18"/>
                <w:szCs w:val="18"/>
                <w:lang w:val="en-GB"/>
              </w:rPr>
              <w:t xml:space="preserve">)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29C6918" w14:textId="77777777" w:rsidR="00E83942" w:rsidRPr="00760004" w:rsidRDefault="00E83942" w:rsidP="00F56B2D">
            <w:pPr>
              <w:pStyle w:val="TAL"/>
              <w:keepNext w:val="0"/>
            </w:pPr>
            <w:r w:rsidRPr="00760004">
              <w:t>For further details on Layer four protocols, see IANA</w:t>
            </w:r>
            <w:r w:rsidRPr="00760004">
              <w:rPr>
                <w:i/>
              </w:rPr>
              <w:t xml:space="preserve"> </w:t>
            </w:r>
            <w:r w:rsidRPr="00760004">
              <w:t>[32].</w:t>
            </w:r>
          </w:p>
        </w:tc>
        <w:tc>
          <w:tcPr>
            <w:tcW w:w="708" w:type="dxa"/>
          </w:tcPr>
          <w:p w14:paraId="457879E3" w14:textId="77777777" w:rsidR="00E83942" w:rsidRPr="00760004" w:rsidRDefault="00E83942" w:rsidP="00F56B2D">
            <w:pPr>
              <w:pStyle w:val="TAL"/>
              <w:keepNext w:val="0"/>
            </w:pPr>
            <w:r w:rsidRPr="00760004">
              <w:t>C</w:t>
            </w:r>
          </w:p>
        </w:tc>
      </w:tr>
      <w:tr w:rsidR="00E83942" w:rsidRPr="00760004" w14:paraId="05D3F7D8" w14:textId="77777777" w:rsidTr="00F56B2D">
        <w:trPr>
          <w:cantSplit/>
          <w:jc w:val="center"/>
        </w:trPr>
        <w:tc>
          <w:tcPr>
            <w:tcW w:w="2335" w:type="dxa"/>
          </w:tcPr>
          <w:p w14:paraId="332D6974" w14:textId="77777777" w:rsidR="00E83942" w:rsidRPr="00760004" w:rsidRDefault="00E83942" w:rsidP="00F56B2D">
            <w:pPr>
              <w:pStyle w:val="TAL"/>
              <w:keepNext w:val="0"/>
              <w:jc w:val="both"/>
            </w:pPr>
            <w:r w:rsidRPr="00760004">
              <w:t>nextLayerProtocol</w:t>
            </w:r>
          </w:p>
        </w:tc>
        <w:tc>
          <w:tcPr>
            <w:tcW w:w="6879" w:type="dxa"/>
          </w:tcPr>
          <w:p w14:paraId="70335164" w14:textId="77777777" w:rsidR="00E83942" w:rsidRPr="00760004" w:rsidRDefault="00E83942" w:rsidP="00F56B2D">
            <w:pPr>
              <w:pStyle w:val="TAL"/>
              <w:keepNext w:val="0"/>
            </w:pPr>
            <w:r w:rsidRPr="00760004">
              <w:t xml:space="preserve">Shall contain the contents of the IP </w:t>
            </w:r>
            <w:r w:rsidRPr="00760004">
              <w:rPr>
                <w:i/>
              </w:rPr>
              <w:t>“Protocol”</w:t>
            </w:r>
            <w:r w:rsidRPr="00760004">
              <w:t xml:space="preserve"> field as defined in IETF RFC 791 [34] (bits 72..79 in the IP header), and is one of the assigned Internet protocol numbers defined </w:t>
            </w:r>
            <w:r w:rsidRPr="008C1505">
              <w:t>in IANA [32].</w:t>
            </w:r>
          </w:p>
        </w:tc>
        <w:tc>
          <w:tcPr>
            <w:tcW w:w="708" w:type="dxa"/>
          </w:tcPr>
          <w:p w14:paraId="7BC669C0" w14:textId="77777777" w:rsidR="00E83942" w:rsidRPr="00760004" w:rsidRDefault="00E83942" w:rsidP="00F56B2D">
            <w:pPr>
              <w:pStyle w:val="TAL"/>
              <w:keepNext w:val="0"/>
            </w:pPr>
            <w:r w:rsidRPr="00760004">
              <w:t>M</w:t>
            </w:r>
          </w:p>
        </w:tc>
      </w:tr>
      <w:tr w:rsidR="00E83942" w:rsidRPr="00760004" w14:paraId="55BC4F92" w14:textId="77777777" w:rsidTr="00F56B2D">
        <w:trPr>
          <w:cantSplit/>
          <w:jc w:val="center"/>
        </w:trPr>
        <w:tc>
          <w:tcPr>
            <w:tcW w:w="2335" w:type="dxa"/>
          </w:tcPr>
          <w:p w14:paraId="2FD7CE25" w14:textId="77777777" w:rsidR="00E83942" w:rsidRPr="00760004" w:rsidRDefault="00E83942" w:rsidP="00F56B2D">
            <w:pPr>
              <w:pStyle w:val="TAL"/>
              <w:keepNext w:val="0"/>
              <w:jc w:val="both"/>
            </w:pPr>
            <w:r w:rsidRPr="00760004">
              <w:t>iPv6flowLabel</w:t>
            </w:r>
          </w:p>
        </w:tc>
        <w:tc>
          <w:tcPr>
            <w:tcW w:w="6879" w:type="dxa"/>
          </w:tcPr>
          <w:p w14:paraId="050C2F85" w14:textId="77777777" w:rsidR="00E83942" w:rsidRPr="00760004" w:rsidRDefault="00E83942" w:rsidP="00F56B2D">
            <w:pPr>
              <w:pStyle w:val="TAL"/>
              <w:keepNext w:val="0"/>
            </w:pPr>
            <w:r w:rsidRPr="00760004">
              <w:t xml:space="preserve">If the IP addresses in the report are IPv6, this field shall contain the 20-bit IPv6 “Flow Label” as defined in IPv6 IETF RFC 2460 [27] and the </w:t>
            </w:r>
            <w:r w:rsidRPr="00760004">
              <w:rPr>
                <w:i/>
              </w:rPr>
              <w:t>IPV6 Flow Label Specification</w:t>
            </w:r>
            <w:r w:rsidRPr="00760004">
              <w:t xml:space="preserve"> IETF RFC 6437 [33].</w:t>
            </w:r>
          </w:p>
        </w:tc>
        <w:tc>
          <w:tcPr>
            <w:tcW w:w="708" w:type="dxa"/>
          </w:tcPr>
          <w:p w14:paraId="3F87BF22" w14:textId="77777777" w:rsidR="00E83942" w:rsidRPr="00760004" w:rsidRDefault="00E83942" w:rsidP="00F56B2D">
            <w:pPr>
              <w:pStyle w:val="TAL"/>
              <w:keepNext w:val="0"/>
            </w:pPr>
            <w:r w:rsidRPr="00760004">
              <w:t>C</w:t>
            </w:r>
          </w:p>
        </w:tc>
      </w:tr>
      <w:tr w:rsidR="00E83942" w:rsidRPr="00760004" w14:paraId="4ADD7A07" w14:textId="77777777" w:rsidTr="00F56B2D">
        <w:trPr>
          <w:cantSplit/>
          <w:jc w:val="center"/>
        </w:trPr>
        <w:tc>
          <w:tcPr>
            <w:tcW w:w="2335" w:type="dxa"/>
          </w:tcPr>
          <w:p w14:paraId="3445742C" w14:textId="77777777" w:rsidR="00E83942" w:rsidRPr="00760004" w:rsidRDefault="00E83942" w:rsidP="00F56B2D">
            <w:pPr>
              <w:pStyle w:val="TAL"/>
              <w:keepNext w:val="0"/>
              <w:jc w:val="both"/>
            </w:pPr>
            <w:r w:rsidRPr="00760004">
              <w:t>direction</w:t>
            </w:r>
          </w:p>
        </w:tc>
        <w:tc>
          <w:tcPr>
            <w:tcW w:w="6879" w:type="dxa"/>
          </w:tcPr>
          <w:p w14:paraId="6786978B" w14:textId="77777777" w:rsidR="00E83942" w:rsidRPr="00760004" w:rsidRDefault="00E83942" w:rsidP="00F56B2D">
            <w:pPr>
              <w:pStyle w:val="TAL"/>
              <w:keepNext w:val="0"/>
            </w:pPr>
            <w:r w:rsidRPr="00760004">
              <w:t>Shall contain the direction of the intercepted packet, and it indicates either “from target” or “to target.”</w:t>
            </w:r>
          </w:p>
        </w:tc>
        <w:tc>
          <w:tcPr>
            <w:tcW w:w="708" w:type="dxa"/>
          </w:tcPr>
          <w:p w14:paraId="3170AE5A" w14:textId="77777777" w:rsidR="00E83942" w:rsidRPr="00760004" w:rsidRDefault="00E83942" w:rsidP="00F56B2D">
            <w:pPr>
              <w:pStyle w:val="TAL"/>
              <w:keepNext w:val="0"/>
            </w:pPr>
            <w:r w:rsidRPr="00760004">
              <w:t>M</w:t>
            </w:r>
          </w:p>
        </w:tc>
      </w:tr>
      <w:tr w:rsidR="00E83942" w:rsidRPr="00760004" w14:paraId="2050E204" w14:textId="77777777" w:rsidTr="00F56B2D">
        <w:trPr>
          <w:cantSplit/>
          <w:jc w:val="center"/>
        </w:trPr>
        <w:tc>
          <w:tcPr>
            <w:tcW w:w="2335" w:type="dxa"/>
          </w:tcPr>
          <w:p w14:paraId="2D9F3563" w14:textId="77777777" w:rsidR="00E83942" w:rsidRPr="00760004" w:rsidRDefault="00E83942" w:rsidP="00F56B2D">
            <w:pPr>
              <w:pStyle w:val="TAL"/>
              <w:keepNext w:val="0"/>
              <w:jc w:val="both"/>
            </w:pPr>
            <w:r w:rsidRPr="00760004">
              <w:t>pDSRSummaryTrigger</w:t>
            </w:r>
          </w:p>
        </w:tc>
        <w:tc>
          <w:tcPr>
            <w:tcW w:w="6879" w:type="dxa"/>
          </w:tcPr>
          <w:p w14:paraId="4FCFDE72" w14:textId="77777777" w:rsidR="00E83942" w:rsidRPr="00760004" w:rsidRDefault="00E83942" w:rsidP="00F56B2D">
            <w:pPr>
              <w:pStyle w:val="TAL"/>
              <w:keepNext w:val="0"/>
            </w:pPr>
            <w:r w:rsidRPr="00760004">
              <w:t>Shall contain the trigger that caused the summary report to be generated, which is one of the following:</w:t>
            </w:r>
          </w:p>
          <w:p w14:paraId="7495A031" w14:textId="77777777" w:rsidR="00E83942" w:rsidRPr="00760004"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a) </w:t>
            </w:r>
            <w:r w:rsidRPr="00760004">
              <w:rPr>
                <w:rFonts w:ascii="Arial" w:eastAsia="Times New Roman" w:hAnsi="Arial"/>
                <w:sz w:val="18"/>
                <w:szCs w:val="20"/>
                <w:lang w:val="en-GB"/>
              </w:rPr>
              <w:tab/>
              <w:t>timer expiry.</w:t>
            </w:r>
          </w:p>
          <w:p w14:paraId="2B2F5D68" w14:textId="77777777" w:rsidR="00E83942" w:rsidRPr="00760004"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b) </w:t>
            </w:r>
            <w:r w:rsidRPr="00760004">
              <w:rPr>
                <w:rFonts w:ascii="Arial" w:eastAsia="Times New Roman" w:hAnsi="Arial"/>
                <w:sz w:val="18"/>
                <w:szCs w:val="20"/>
                <w:lang w:val="en-GB"/>
              </w:rPr>
              <w:tab/>
              <w:t>packet count.</w:t>
            </w:r>
          </w:p>
          <w:p w14:paraId="531F1DF2" w14:textId="77777777" w:rsidR="00E83942"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c) </w:t>
            </w:r>
            <w:r w:rsidRPr="00760004">
              <w:rPr>
                <w:rFonts w:ascii="Arial" w:eastAsia="Times New Roman" w:hAnsi="Arial"/>
                <w:sz w:val="18"/>
                <w:szCs w:val="20"/>
                <w:lang w:val="en-GB"/>
              </w:rPr>
              <w:tab/>
              <w:t>byte count.</w:t>
            </w:r>
          </w:p>
          <w:p w14:paraId="6BCCAB79" w14:textId="77777777" w:rsidR="00E83942" w:rsidRDefault="00E83942" w:rsidP="00F56B2D">
            <w:pPr>
              <w:pStyle w:val="ListParagraph"/>
              <w:rPr>
                <w:rFonts w:ascii="Arial" w:eastAsia="Times New Roman" w:hAnsi="Arial"/>
                <w:sz w:val="18"/>
                <w:szCs w:val="20"/>
                <w:lang w:val="en-GB"/>
              </w:rPr>
            </w:pPr>
            <w:r>
              <w:rPr>
                <w:rFonts w:ascii="Arial" w:eastAsia="Times New Roman" w:hAnsi="Arial"/>
                <w:sz w:val="18"/>
                <w:szCs w:val="20"/>
                <w:lang w:val="en-GB"/>
              </w:rPr>
              <w:t>d)</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start of a flow.</w:t>
            </w:r>
          </w:p>
          <w:p w14:paraId="25DB23A4" w14:textId="77777777" w:rsidR="00E83942" w:rsidRPr="00760004" w:rsidRDefault="00E83942" w:rsidP="00F56B2D">
            <w:pPr>
              <w:pStyle w:val="ListParagraph"/>
              <w:rPr>
                <w:lang w:val="en-GB"/>
              </w:rPr>
            </w:pPr>
            <w:r>
              <w:rPr>
                <w:rFonts w:ascii="Arial" w:eastAsia="Times New Roman" w:hAnsi="Arial"/>
                <w:sz w:val="18"/>
                <w:szCs w:val="20"/>
                <w:lang w:val="en-GB"/>
              </w:rPr>
              <w:t>e)</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end of a flow.</w:t>
            </w:r>
          </w:p>
        </w:tc>
        <w:tc>
          <w:tcPr>
            <w:tcW w:w="708" w:type="dxa"/>
          </w:tcPr>
          <w:p w14:paraId="62F30698" w14:textId="77777777" w:rsidR="00E83942" w:rsidRPr="00760004" w:rsidRDefault="00E83942" w:rsidP="00F56B2D">
            <w:pPr>
              <w:pStyle w:val="TAL"/>
              <w:keepNext w:val="0"/>
            </w:pPr>
            <w:r w:rsidRPr="00760004">
              <w:t>M</w:t>
            </w:r>
          </w:p>
        </w:tc>
      </w:tr>
      <w:tr w:rsidR="00E83942" w:rsidRPr="00760004" w14:paraId="63F13B4C" w14:textId="77777777" w:rsidTr="00F56B2D">
        <w:trPr>
          <w:cantSplit/>
          <w:jc w:val="center"/>
        </w:trPr>
        <w:tc>
          <w:tcPr>
            <w:tcW w:w="2335" w:type="dxa"/>
          </w:tcPr>
          <w:p w14:paraId="59FB8366" w14:textId="77777777" w:rsidR="00E83942" w:rsidRPr="00760004" w:rsidRDefault="00E83942" w:rsidP="00F56B2D">
            <w:pPr>
              <w:pStyle w:val="TAL"/>
              <w:keepNext w:val="0"/>
              <w:jc w:val="both"/>
            </w:pPr>
            <w:r w:rsidRPr="00760004">
              <w:t>firstPacketTimestamp</w:t>
            </w:r>
          </w:p>
        </w:tc>
        <w:tc>
          <w:tcPr>
            <w:tcW w:w="6879" w:type="dxa"/>
          </w:tcPr>
          <w:p w14:paraId="20ECD8FE" w14:textId="77777777" w:rsidR="00E83942" w:rsidRPr="00760004" w:rsidRDefault="00E83942" w:rsidP="00F56B2D">
            <w:pPr>
              <w:pStyle w:val="TAL"/>
              <w:keepNext w:val="0"/>
            </w:pPr>
            <w:r w:rsidRPr="00760004">
              <w:t>Shall contain the timestamp that represents the time that the IRI-POI in the UPF detected the first packet in the set represented by this summary.</w:t>
            </w:r>
          </w:p>
        </w:tc>
        <w:tc>
          <w:tcPr>
            <w:tcW w:w="708" w:type="dxa"/>
          </w:tcPr>
          <w:p w14:paraId="394D4232" w14:textId="77777777" w:rsidR="00E83942" w:rsidRPr="00760004" w:rsidRDefault="00E83942" w:rsidP="00F56B2D">
            <w:pPr>
              <w:pStyle w:val="TAL"/>
              <w:keepNext w:val="0"/>
            </w:pPr>
            <w:r w:rsidRPr="00760004">
              <w:t>M</w:t>
            </w:r>
          </w:p>
        </w:tc>
      </w:tr>
      <w:tr w:rsidR="00E83942" w:rsidRPr="00760004" w14:paraId="5097BFB5" w14:textId="77777777" w:rsidTr="00F56B2D">
        <w:trPr>
          <w:cantSplit/>
          <w:jc w:val="center"/>
        </w:trPr>
        <w:tc>
          <w:tcPr>
            <w:tcW w:w="2335" w:type="dxa"/>
          </w:tcPr>
          <w:p w14:paraId="387CC939" w14:textId="77777777" w:rsidR="00E83942" w:rsidRPr="00760004" w:rsidRDefault="00E83942" w:rsidP="00F56B2D">
            <w:pPr>
              <w:pStyle w:val="TAL"/>
              <w:keepNext w:val="0"/>
              <w:jc w:val="both"/>
            </w:pPr>
            <w:r w:rsidRPr="00760004">
              <w:t>lastPacketTimestamp</w:t>
            </w:r>
          </w:p>
        </w:tc>
        <w:tc>
          <w:tcPr>
            <w:tcW w:w="6879" w:type="dxa"/>
          </w:tcPr>
          <w:p w14:paraId="264057CA" w14:textId="77777777" w:rsidR="00E83942" w:rsidRPr="00760004" w:rsidRDefault="00E83942" w:rsidP="00F56B2D">
            <w:pPr>
              <w:pStyle w:val="TAL"/>
              <w:keepNext w:val="0"/>
            </w:pPr>
            <w:r w:rsidRPr="00760004">
              <w:t>Shall contain the timestamp that represents the time that the IRI-POI in the UPF detected the last packet in the set represented by this summary.</w:t>
            </w:r>
          </w:p>
        </w:tc>
        <w:tc>
          <w:tcPr>
            <w:tcW w:w="708" w:type="dxa"/>
          </w:tcPr>
          <w:p w14:paraId="0D74B02F" w14:textId="77777777" w:rsidR="00E83942" w:rsidRPr="00760004" w:rsidRDefault="00E83942" w:rsidP="00F56B2D">
            <w:pPr>
              <w:pStyle w:val="TAL"/>
              <w:keepNext w:val="0"/>
            </w:pPr>
            <w:r w:rsidRPr="00760004">
              <w:t>M</w:t>
            </w:r>
          </w:p>
        </w:tc>
      </w:tr>
      <w:tr w:rsidR="00E83942" w:rsidRPr="00760004" w14:paraId="31653250" w14:textId="77777777" w:rsidTr="00F56B2D">
        <w:trPr>
          <w:cantSplit/>
          <w:jc w:val="center"/>
        </w:trPr>
        <w:tc>
          <w:tcPr>
            <w:tcW w:w="2335" w:type="dxa"/>
          </w:tcPr>
          <w:p w14:paraId="68A26B47" w14:textId="77777777" w:rsidR="00E83942" w:rsidRPr="00760004" w:rsidRDefault="00E83942" w:rsidP="00F56B2D">
            <w:pPr>
              <w:pStyle w:val="TAL"/>
              <w:keepNext w:val="0"/>
              <w:jc w:val="both"/>
            </w:pPr>
            <w:r w:rsidRPr="00760004">
              <w:t>packetCount</w:t>
            </w:r>
          </w:p>
        </w:tc>
        <w:tc>
          <w:tcPr>
            <w:tcW w:w="6879" w:type="dxa"/>
          </w:tcPr>
          <w:p w14:paraId="39FA6B8B" w14:textId="77777777" w:rsidR="00E83942" w:rsidRPr="00760004" w:rsidRDefault="00E83942" w:rsidP="00F56B2D">
            <w:pPr>
              <w:pStyle w:val="TAL"/>
              <w:keepNext w:val="0"/>
            </w:pPr>
            <w:r w:rsidRPr="00760004">
              <w:t>Shall contain the number of packets detected during the creation of this summary.</w:t>
            </w:r>
          </w:p>
        </w:tc>
        <w:tc>
          <w:tcPr>
            <w:tcW w:w="708" w:type="dxa"/>
          </w:tcPr>
          <w:p w14:paraId="56FC8AC9" w14:textId="77777777" w:rsidR="00E83942" w:rsidRPr="00760004" w:rsidRDefault="00E83942" w:rsidP="00F56B2D">
            <w:pPr>
              <w:pStyle w:val="TAL"/>
              <w:keepNext w:val="0"/>
            </w:pPr>
            <w:r w:rsidRPr="00760004">
              <w:t>M</w:t>
            </w:r>
          </w:p>
        </w:tc>
      </w:tr>
      <w:tr w:rsidR="00E83942" w:rsidRPr="00760004" w14:paraId="25D512E1" w14:textId="77777777" w:rsidTr="00F56B2D">
        <w:trPr>
          <w:cantSplit/>
          <w:jc w:val="center"/>
        </w:trPr>
        <w:tc>
          <w:tcPr>
            <w:tcW w:w="2335" w:type="dxa"/>
          </w:tcPr>
          <w:p w14:paraId="1247F31E" w14:textId="77777777" w:rsidR="00E83942" w:rsidRPr="00760004" w:rsidRDefault="00E83942" w:rsidP="00F56B2D">
            <w:pPr>
              <w:pStyle w:val="TAL"/>
              <w:keepNext w:val="0"/>
              <w:jc w:val="both"/>
            </w:pPr>
            <w:r w:rsidRPr="00760004">
              <w:t>byteCount</w:t>
            </w:r>
          </w:p>
        </w:tc>
        <w:tc>
          <w:tcPr>
            <w:tcW w:w="6879" w:type="dxa"/>
          </w:tcPr>
          <w:p w14:paraId="6D468762" w14:textId="77777777" w:rsidR="00E83942" w:rsidRPr="00760004" w:rsidRDefault="00E83942" w:rsidP="00F56B2D">
            <w:pPr>
              <w:pStyle w:val="TAL"/>
              <w:keepNext w:val="0"/>
            </w:pPr>
            <w:r w:rsidRPr="00760004">
              <w:t xml:space="preserve">Shall contain the number of bytes summed across all packets that belong to this summary. For IPv4 it is the sum of the </w:t>
            </w:r>
            <w:r w:rsidRPr="00760004">
              <w:rPr>
                <w:i/>
              </w:rPr>
              <w:t xml:space="preserve">“Total Length” </w:t>
            </w:r>
            <w:r w:rsidRPr="00760004">
              <w:t xml:space="preserve">fields across all packets in the summary as defined in </w:t>
            </w:r>
            <w:r w:rsidRPr="00760004">
              <w:rPr>
                <w:i/>
              </w:rPr>
              <w:t>Internet Protocol</w:t>
            </w:r>
            <w:r w:rsidRPr="00760004">
              <w:t xml:space="preserve"> IETF RFC 791 [34], while for IPv6 it is the sum of the </w:t>
            </w:r>
            <w:r w:rsidRPr="00760004">
              <w:rPr>
                <w:i/>
              </w:rPr>
              <w:t>“Payload Length</w:t>
            </w:r>
            <w:r w:rsidRPr="00760004">
              <w:t xml:space="preserve">” fields across all packets in the summary as defined in </w:t>
            </w:r>
            <w:r w:rsidRPr="00760004">
              <w:rPr>
                <w:i/>
              </w:rPr>
              <w:t>Internet Protocol, Version 6 (IPv6) Specification</w:t>
            </w:r>
            <w:r w:rsidRPr="00760004">
              <w:t>, IETF RFC 2460 [27].</w:t>
            </w:r>
          </w:p>
        </w:tc>
        <w:tc>
          <w:tcPr>
            <w:tcW w:w="708" w:type="dxa"/>
          </w:tcPr>
          <w:p w14:paraId="45C4B15D" w14:textId="77777777" w:rsidR="00E83942" w:rsidRPr="00760004" w:rsidRDefault="00E83942" w:rsidP="00F56B2D">
            <w:pPr>
              <w:pStyle w:val="TAL"/>
              <w:keepNext w:val="0"/>
            </w:pPr>
            <w:r w:rsidRPr="00760004">
              <w:t>M</w:t>
            </w:r>
          </w:p>
        </w:tc>
      </w:tr>
      <w:tr w:rsidR="00BB1D7C" w:rsidRPr="00760004" w14:paraId="2D0F70E2" w14:textId="77777777" w:rsidTr="00F56B2D">
        <w:trPr>
          <w:cantSplit/>
          <w:jc w:val="center"/>
        </w:trPr>
        <w:tc>
          <w:tcPr>
            <w:tcW w:w="2335" w:type="dxa"/>
          </w:tcPr>
          <w:p w14:paraId="1DD07475" w14:textId="605BB913" w:rsidR="00BB1D7C" w:rsidRPr="00760004" w:rsidRDefault="00AD24BE" w:rsidP="00F56B2D">
            <w:pPr>
              <w:pStyle w:val="TAL"/>
              <w:keepNext w:val="0"/>
              <w:jc w:val="both"/>
            </w:pPr>
            <w:r>
              <w:t>perSessionTrigger</w:t>
            </w:r>
          </w:p>
        </w:tc>
        <w:tc>
          <w:tcPr>
            <w:tcW w:w="6879" w:type="dxa"/>
          </w:tcPr>
          <w:p w14:paraId="61107961" w14:textId="587EE7C0" w:rsidR="00BB1D7C" w:rsidRPr="00760004" w:rsidRDefault="00AD24BE" w:rsidP="00F56B2D">
            <w:pPr>
              <w:pStyle w:val="TAL"/>
              <w:keepNext w:val="0"/>
            </w:pPr>
            <w:r>
              <w:t>Shall be present and set to true if the trigger that caused the summary report to be generated was applied to the Session. If the trigger that caused the summary report to be generated was applied per flow, this parameter may be omitted but shall be set to false if present.</w:t>
            </w:r>
          </w:p>
        </w:tc>
        <w:tc>
          <w:tcPr>
            <w:tcW w:w="708" w:type="dxa"/>
          </w:tcPr>
          <w:p w14:paraId="500D6603" w14:textId="3CAC5917" w:rsidR="00BB1D7C" w:rsidRPr="00760004" w:rsidRDefault="00AD24BE" w:rsidP="00F56B2D">
            <w:pPr>
              <w:pStyle w:val="TAL"/>
              <w:keepNext w:val="0"/>
            </w:pPr>
            <w:r>
              <w:t>C</w:t>
            </w:r>
          </w:p>
        </w:tc>
      </w:tr>
      <w:tr w:rsidR="00E83942" w:rsidRPr="00760004" w14:paraId="08BD9AEA" w14:textId="77777777" w:rsidTr="00F56B2D">
        <w:trPr>
          <w:cantSplit/>
          <w:jc w:val="center"/>
        </w:trPr>
        <w:tc>
          <w:tcPr>
            <w:tcW w:w="9922" w:type="dxa"/>
            <w:gridSpan w:val="3"/>
          </w:tcPr>
          <w:p w14:paraId="0F108B53" w14:textId="658D1B15" w:rsidR="00E83942" w:rsidRPr="00760004" w:rsidRDefault="00E83942" w:rsidP="00F56B2D">
            <w:pPr>
              <w:pStyle w:val="NO"/>
            </w:pPr>
            <w:r>
              <w:lastRenderedPageBreak/>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0DFC02AA" w14:textId="77777777" w:rsidR="00E83942" w:rsidRPr="00635941" w:rsidRDefault="00E83942" w:rsidP="00E83942"/>
    <w:p w14:paraId="0261AF53" w14:textId="77777777" w:rsidR="00635BB6" w:rsidRDefault="00635BB6" w:rsidP="00635BB6">
      <w:pPr>
        <w:pStyle w:val="Heading4"/>
      </w:pPr>
      <w:bookmarkStart w:id="189" w:name="_Toc167821097"/>
      <w:r>
        <w:t>6.2.3.10</w:t>
      </w:r>
      <w:r>
        <w:tab/>
        <w:t>Sharing LI state information over LI_ST</w:t>
      </w:r>
      <w:bookmarkEnd w:id="189"/>
    </w:p>
    <w:p w14:paraId="788FC310" w14:textId="77777777" w:rsidR="00635BB6" w:rsidRDefault="00635BB6" w:rsidP="00635BB6">
      <w:pPr>
        <w:pStyle w:val="Heading5"/>
        <w:rPr>
          <w:lang w:val="en-US"/>
        </w:rPr>
      </w:pPr>
      <w:bookmarkStart w:id="190" w:name="_Toc167821098"/>
      <w:r>
        <w:rPr>
          <w:lang w:val="en-US"/>
        </w:rPr>
        <w:t>6.2.3.10.1</w:t>
      </w:r>
      <w:r>
        <w:rPr>
          <w:lang w:val="en-US"/>
        </w:rPr>
        <w:tab/>
        <w:t>Overview</w:t>
      </w:r>
      <w:bookmarkEnd w:id="190"/>
    </w:p>
    <w:p w14:paraId="3E3B3AB2" w14:textId="77777777" w:rsidR="00635BB6" w:rsidRDefault="00635BB6" w:rsidP="00635BB6">
      <w:pPr>
        <w:rPr>
          <w:lang w:val="en-US"/>
        </w:rPr>
      </w:pPr>
      <w:r w:rsidRPr="00236CD5">
        <w:rPr>
          <w:lang w:val="en-US"/>
        </w:rPr>
        <w:t>TFs in SMFs in SMF sets need t</w:t>
      </w:r>
      <w:r>
        <w:rPr>
          <w:lang w:val="en-US"/>
        </w:rPr>
        <w:t xml:space="preserve">o share LI state information to avoid losing track of the XIDs and CorrelationIDs used in the tasks activated in the POI in the UPF </w:t>
      </w:r>
      <w:r>
        <w:t>when the triggered task control is transferred from one TF to another</w:t>
      </w:r>
      <w:r>
        <w:rPr>
          <w:lang w:val="en-US"/>
        </w:rPr>
        <w:t>.</w:t>
      </w:r>
    </w:p>
    <w:p w14:paraId="01478F37" w14:textId="77777777" w:rsidR="00635BB6" w:rsidRDefault="00635BB6" w:rsidP="00635BB6">
      <w:pPr>
        <w:rPr>
          <w:lang w:val="en-US"/>
        </w:rPr>
      </w:pPr>
      <w:r>
        <w:rPr>
          <w:lang w:val="en-US"/>
        </w:rPr>
        <w:t>POIs in SMFs in SMF sets need to share LI state information to avoid losing track of the CorrelationIDs and sequence numbers used in the generation of xIRI and xCC when the interception is moved to another POI in the same SMF set.</w:t>
      </w:r>
    </w:p>
    <w:p w14:paraId="314DEE93" w14:textId="77777777" w:rsidR="00635BB6" w:rsidRPr="00587B41" w:rsidRDefault="00635BB6" w:rsidP="00635BB6">
      <w:r>
        <w:t>The LIPF may request, store or remove any LI state records</w:t>
      </w:r>
      <w:r w:rsidRPr="00A008B2">
        <w:t xml:space="preserve"> </w:t>
      </w:r>
      <w:r>
        <w:t>at any moment. The LIPF may revoke the credentials of any LI function to use the LI_ST function via LI_X0.</w:t>
      </w:r>
    </w:p>
    <w:p w14:paraId="15C63CB9" w14:textId="77777777" w:rsidR="00635BB6" w:rsidRPr="00236CD5" w:rsidRDefault="00635BB6" w:rsidP="00635BB6">
      <w:pPr>
        <w:pStyle w:val="Heading5"/>
        <w:rPr>
          <w:lang w:val="en-US"/>
        </w:rPr>
      </w:pPr>
      <w:bookmarkStart w:id="191" w:name="_Toc167821099"/>
      <w:r>
        <w:rPr>
          <w:lang w:val="en-US"/>
        </w:rPr>
        <w:t>6.2.3.10.2</w:t>
      </w:r>
      <w:r>
        <w:rPr>
          <w:lang w:val="en-US"/>
        </w:rPr>
        <w:tab/>
        <w:t>Storing LI state</w:t>
      </w:r>
      <w:bookmarkEnd w:id="191"/>
    </w:p>
    <w:p w14:paraId="7114307A" w14:textId="77777777" w:rsidR="00635BB6" w:rsidRDefault="00635BB6" w:rsidP="00635BB6">
      <w:r>
        <w:t>The TF in the SMF shall store the LI state (related to a task active in the UPF POI) in the LISSF whenever the parent SMF stores session state for the relevant PDU session in the UDSF and whenever the parent SMF sends session state for the relevant PDU session to another SMF.</w:t>
      </w:r>
    </w:p>
    <w:p w14:paraId="2E94A169" w14:textId="77777777" w:rsidR="00635BB6" w:rsidRDefault="00635BB6" w:rsidP="00635BB6">
      <w:r>
        <w:t xml:space="preserve">The POI in the SMF shall store the LI state (related to a task active in the SMF POI) in the LISSF whenever the parent SMF stores session state for the relevant PDU session in the UDSF and whenever the parent </w:t>
      </w:r>
      <w:r w:rsidRPr="00E81B4E">
        <w:t>SMF sends session state for the relevant PDU session to another SMF.</w:t>
      </w:r>
    </w:p>
    <w:p w14:paraId="1700F65D" w14:textId="3541B054" w:rsidR="00635BB6" w:rsidRDefault="00635BB6" w:rsidP="00635BB6">
      <w:r>
        <w:t xml:space="preserve">When storing state, the LI function in the SMF shall use the state storage procedure specified in clause 5.10.2. During this procedure, the LI function shall add the metadata </w:t>
      </w:r>
      <w:r w:rsidR="008C00CE">
        <w:t xml:space="preserve">shown in table 6.2.3.10.2-1 </w:t>
      </w:r>
      <w:r>
        <w:t>to the RecordMeta for the record.</w:t>
      </w:r>
    </w:p>
    <w:p w14:paraId="1AF810A0" w14:textId="77777777" w:rsidR="00635BB6" w:rsidRPr="001A1E56" w:rsidRDefault="00635BB6" w:rsidP="00635BB6">
      <w:pPr>
        <w:pStyle w:val="TH"/>
      </w:pPr>
      <w:r w:rsidRPr="001A1E56">
        <w:t xml:space="preserve">Table </w:t>
      </w:r>
      <w:r>
        <w:t>6.2.3.10.2-1:</w:t>
      </w:r>
      <w:r w:rsidRPr="001A1E56">
        <w:t xml:space="preserve"> </w:t>
      </w:r>
      <w:r>
        <w:t>Additional metadata for the RecordMeta</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4DFBC20A" w14:textId="77777777" w:rsidTr="00822E9A">
        <w:trPr>
          <w:jc w:val="center"/>
        </w:trPr>
        <w:tc>
          <w:tcPr>
            <w:tcW w:w="2405" w:type="dxa"/>
          </w:tcPr>
          <w:p w14:paraId="39A27E80" w14:textId="77777777" w:rsidR="00635BB6" w:rsidRDefault="00635BB6" w:rsidP="00822E9A">
            <w:pPr>
              <w:pStyle w:val="TAH"/>
            </w:pPr>
            <w:r>
              <w:t>Field Name</w:t>
            </w:r>
          </w:p>
        </w:tc>
        <w:tc>
          <w:tcPr>
            <w:tcW w:w="6809" w:type="dxa"/>
          </w:tcPr>
          <w:p w14:paraId="29DBCD11" w14:textId="77777777" w:rsidR="00635BB6" w:rsidRDefault="00635BB6" w:rsidP="00822E9A">
            <w:pPr>
              <w:pStyle w:val="TAH"/>
            </w:pPr>
            <w:r>
              <w:t>Description</w:t>
            </w:r>
          </w:p>
        </w:tc>
        <w:tc>
          <w:tcPr>
            <w:tcW w:w="708" w:type="dxa"/>
          </w:tcPr>
          <w:p w14:paraId="7056D379" w14:textId="77777777" w:rsidR="00635BB6" w:rsidRDefault="00635BB6" w:rsidP="00822E9A">
            <w:pPr>
              <w:pStyle w:val="TAH"/>
            </w:pPr>
            <w:r>
              <w:t>M/C/O</w:t>
            </w:r>
          </w:p>
        </w:tc>
      </w:tr>
      <w:tr w:rsidR="00635BB6" w14:paraId="34C31C1E" w14:textId="77777777" w:rsidTr="00822E9A">
        <w:trPr>
          <w:jc w:val="center"/>
        </w:trPr>
        <w:tc>
          <w:tcPr>
            <w:tcW w:w="2405" w:type="dxa"/>
          </w:tcPr>
          <w:p w14:paraId="4E4FE7DA" w14:textId="77777777" w:rsidR="00635BB6" w:rsidRDefault="00635BB6" w:rsidP="00822E9A">
            <w:pPr>
              <w:pStyle w:val="TAL"/>
            </w:pPr>
            <w:r>
              <w:t>PDUSessionID</w:t>
            </w:r>
          </w:p>
        </w:tc>
        <w:tc>
          <w:tcPr>
            <w:tcW w:w="6809" w:type="dxa"/>
          </w:tcPr>
          <w:p w14:paraId="6A7E7773" w14:textId="77777777" w:rsidR="00635BB6" w:rsidRDefault="00635BB6" w:rsidP="00822E9A">
            <w:pPr>
              <w:pStyle w:val="TAL"/>
            </w:pPr>
            <w:r>
              <w:t>Identifier for the PDU session related to task.</w:t>
            </w:r>
          </w:p>
        </w:tc>
        <w:tc>
          <w:tcPr>
            <w:tcW w:w="708" w:type="dxa"/>
          </w:tcPr>
          <w:p w14:paraId="10B96E24" w14:textId="77777777" w:rsidR="00635BB6" w:rsidRDefault="00635BB6" w:rsidP="00822E9A">
            <w:pPr>
              <w:pStyle w:val="TAL"/>
            </w:pPr>
            <w:r>
              <w:t>M</w:t>
            </w:r>
          </w:p>
        </w:tc>
      </w:tr>
      <w:tr w:rsidR="00635BB6" w14:paraId="46E6986A" w14:textId="77777777" w:rsidTr="00822E9A">
        <w:trPr>
          <w:jc w:val="center"/>
        </w:trPr>
        <w:tc>
          <w:tcPr>
            <w:tcW w:w="2405" w:type="dxa"/>
          </w:tcPr>
          <w:p w14:paraId="3C1A77DA" w14:textId="77777777" w:rsidR="00635BB6" w:rsidRDefault="00635BB6" w:rsidP="00822E9A">
            <w:pPr>
              <w:pStyle w:val="TAL"/>
            </w:pPr>
            <w:r>
              <w:t>UDSFRecordID</w:t>
            </w:r>
          </w:p>
        </w:tc>
        <w:tc>
          <w:tcPr>
            <w:tcW w:w="6809" w:type="dxa"/>
          </w:tcPr>
          <w:p w14:paraId="5E74AE93" w14:textId="77777777" w:rsidR="00635BB6" w:rsidRDefault="00635BB6" w:rsidP="00822E9A">
            <w:pPr>
              <w:pStyle w:val="TAL"/>
            </w:pPr>
            <w:r>
              <w:t>The recordID used by the parent SMF to store the associated SMF session information in the UDSF.</w:t>
            </w:r>
          </w:p>
        </w:tc>
        <w:tc>
          <w:tcPr>
            <w:tcW w:w="708" w:type="dxa"/>
          </w:tcPr>
          <w:p w14:paraId="3D5A2913" w14:textId="77777777" w:rsidR="00635BB6" w:rsidRDefault="00635BB6" w:rsidP="00822E9A">
            <w:pPr>
              <w:pStyle w:val="TAL"/>
            </w:pPr>
            <w:r>
              <w:t>M</w:t>
            </w:r>
          </w:p>
        </w:tc>
      </w:tr>
      <w:tr w:rsidR="00635BB6" w14:paraId="2C0B3523" w14:textId="77777777" w:rsidTr="00822E9A">
        <w:trPr>
          <w:jc w:val="center"/>
        </w:trPr>
        <w:tc>
          <w:tcPr>
            <w:tcW w:w="2405" w:type="dxa"/>
          </w:tcPr>
          <w:p w14:paraId="17720489" w14:textId="77777777" w:rsidR="00635BB6" w:rsidRDefault="00635BB6" w:rsidP="00822E9A">
            <w:pPr>
              <w:pStyle w:val="TAL"/>
            </w:pPr>
            <w:r>
              <w:t>LIStateRecordType</w:t>
            </w:r>
          </w:p>
        </w:tc>
        <w:tc>
          <w:tcPr>
            <w:tcW w:w="6809" w:type="dxa"/>
          </w:tcPr>
          <w:p w14:paraId="0C24B013" w14:textId="77777777" w:rsidR="00635BB6" w:rsidRDefault="00635BB6" w:rsidP="00822E9A">
            <w:pPr>
              <w:pStyle w:val="TAL"/>
            </w:pPr>
            <w:r>
              <w:t xml:space="preserve">Identifier for the record type which can be </w:t>
            </w:r>
            <w:r w:rsidRPr="00760004">
              <w:t>"</w:t>
            </w:r>
            <w:r>
              <w:t>TFLIState</w:t>
            </w:r>
            <w:r w:rsidRPr="00760004">
              <w:t>"</w:t>
            </w:r>
            <w:r>
              <w:t xml:space="preserve"> or </w:t>
            </w:r>
            <w:r w:rsidRPr="00760004">
              <w:t>"</w:t>
            </w:r>
            <w:r>
              <w:t>POILIState</w:t>
            </w:r>
            <w:r w:rsidRPr="00760004">
              <w:t>"</w:t>
            </w:r>
            <w:r>
              <w:t>.</w:t>
            </w:r>
          </w:p>
        </w:tc>
        <w:tc>
          <w:tcPr>
            <w:tcW w:w="708" w:type="dxa"/>
          </w:tcPr>
          <w:p w14:paraId="76837422" w14:textId="77777777" w:rsidR="00635BB6" w:rsidRDefault="00635BB6" w:rsidP="00822E9A">
            <w:pPr>
              <w:pStyle w:val="TAL"/>
            </w:pPr>
            <w:r>
              <w:t>M</w:t>
            </w:r>
          </w:p>
        </w:tc>
      </w:tr>
    </w:tbl>
    <w:p w14:paraId="45025210" w14:textId="77777777" w:rsidR="00635BB6" w:rsidRDefault="00635BB6" w:rsidP="00635BB6"/>
    <w:p w14:paraId="0512FB32" w14:textId="452C8D9B" w:rsidR="00635BB6" w:rsidRDefault="00635BB6" w:rsidP="00635BB6">
      <w:r>
        <w:t xml:space="preserve">The TF shall store the following information as the first record block (see TS 29.598 [64] clause 6.1.3.3.3.2), encoded as XML following the XSD schema given in Annex </w:t>
      </w:r>
      <w:r w:rsidR="00C30353">
        <w:t>H</w:t>
      </w:r>
      <w:r>
        <w:t>.</w:t>
      </w:r>
    </w:p>
    <w:p w14:paraId="443B564D" w14:textId="77777777" w:rsidR="00635BB6" w:rsidRPr="001A1E56" w:rsidRDefault="00635BB6" w:rsidP="00635BB6">
      <w:pPr>
        <w:pStyle w:val="TH"/>
      </w:pPr>
      <w:r w:rsidRPr="001A1E56">
        <w:t xml:space="preserve">Table </w:t>
      </w:r>
      <w:r>
        <w:t>6.2.3.10.2-2:</w:t>
      </w:r>
      <w:r w:rsidRPr="001A1E56">
        <w:t xml:space="preserve"> </w:t>
      </w:r>
      <w:r>
        <w:t>TFLIState structure for storing TF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C7C17AA" w14:textId="77777777" w:rsidTr="00822E9A">
        <w:trPr>
          <w:jc w:val="center"/>
        </w:trPr>
        <w:tc>
          <w:tcPr>
            <w:tcW w:w="2405" w:type="dxa"/>
          </w:tcPr>
          <w:p w14:paraId="336A9719" w14:textId="77777777" w:rsidR="00635BB6" w:rsidRDefault="00635BB6" w:rsidP="00822E9A">
            <w:pPr>
              <w:pStyle w:val="TAH"/>
            </w:pPr>
            <w:r>
              <w:t>Field Name</w:t>
            </w:r>
          </w:p>
        </w:tc>
        <w:tc>
          <w:tcPr>
            <w:tcW w:w="6809" w:type="dxa"/>
          </w:tcPr>
          <w:p w14:paraId="1B336CBB" w14:textId="77777777" w:rsidR="00635BB6" w:rsidRDefault="00635BB6" w:rsidP="00822E9A">
            <w:pPr>
              <w:pStyle w:val="TAH"/>
            </w:pPr>
            <w:r>
              <w:t>Description</w:t>
            </w:r>
          </w:p>
        </w:tc>
        <w:tc>
          <w:tcPr>
            <w:tcW w:w="708" w:type="dxa"/>
          </w:tcPr>
          <w:p w14:paraId="1EDF02D3" w14:textId="77777777" w:rsidR="00635BB6" w:rsidRDefault="00635BB6" w:rsidP="00822E9A">
            <w:pPr>
              <w:pStyle w:val="TAH"/>
            </w:pPr>
            <w:r>
              <w:t>M/C/O</w:t>
            </w:r>
          </w:p>
        </w:tc>
      </w:tr>
      <w:tr w:rsidR="00635BB6" w14:paraId="43DFEB56" w14:textId="77777777" w:rsidTr="00822E9A">
        <w:trPr>
          <w:jc w:val="center"/>
        </w:trPr>
        <w:tc>
          <w:tcPr>
            <w:tcW w:w="2405" w:type="dxa"/>
          </w:tcPr>
          <w:p w14:paraId="6FA4CBBE" w14:textId="77777777" w:rsidR="00635BB6" w:rsidRDefault="00635BB6" w:rsidP="00822E9A">
            <w:pPr>
              <w:pStyle w:val="TAL"/>
            </w:pPr>
            <w:r>
              <w:t>PDUSessionID</w:t>
            </w:r>
          </w:p>
        </w:tc>
        <w:tc>
          <w:tcPr>
            <w:tcW w:w="6809" w:type="dxa"/>
          </w:tcPr>
          <w:p w14:paraId="202922F3" w14:textId="77777777" w:rsidR="00635BB6" w:rsidRDefault="00635BB6" w:rsidP="00822E9A">
            <w:pPr>
              <w:pStyle w:val="TAL"/>
            </w:pPr>
            <w:r>
              <w:t>Identifier for the PDU session related to task.</w:t>
            </w:r>
          </w:p>
        </w:tc>
        <w:tc>
          <w:tcPr>
            <w:tcW w:w="708" w:type="dxa"/>
          </w:tcPr>
          <w:p w14:paraId="652E7F8B" w14:textId="77777777" w:rsidR="00635BB6" w:rsidRDefault="00635BB6" w:rsidP="00822E9A">
            <w:pPr>
              <w:pStyle w:val="TAL"/>
            </w:pPr>
            <w:r>
              <w:t>M</w:t>
            </w:r>
          </w:p>
        </w:tc>
      </w:tr>
      <w:tr w:rsidR="00635BB6" w14:paraId="790BCB55" w14:textId="77777777" w:rsidTr="00822E9A">
        <w:trPr>
          <w:jc w:val="center"/>
        </w:trPr>
        <w:tc>
          <w:tcPr>
            <w:tcW w:w="2405" w:type="dxa"/>
          </w:tcPr>
          <w:p w14:paraId="0054150B" w14:textId="77777777" w:rsidR="00635BB6" w:rsidRDefault="00635BB6" w:rsidP="00822E9A">
            <w:pPr>
              <w:pStyle w:val="TAL"/>
            </w:pPr>
            <w:r>
              <w:t>XID</w:t>
            </w:r>
          </w:p>
        </w:tc>
        <w:tc>
          <w:tcPr>
            <w:tcW w:w="6809" w:type="dxa"/>
          </w:tcPr>
          <w:p w14:paraId="34B7EF75" w14:textId="77777777" w:rsidR="00635BB6" w:rsidRDefault="00635BB6" w:rsidP="00822E9A">
            <w:pPr>
              <w:pStyle w:val="TAL"/>
            </w:pPr>
            <w:r>
              <w:t>XID of the task object associated with the interception at the TF in SMF.</w:t>
            </w:r>
          </w:p>
        </w:tc>
        <w:tc>
          <w:tcPr>
            <w:tcW w:w="708" w:type="dxa"/>
          </w:tcPr>
          <w:p w14:paraId="0F6A38A5" w14:textId="77777777" w:rsidR="00635BB6" w:rsidRDefault="00635BB6" w:rsidP="00822E9A">
            <w:pPr>
              <w:pStyle w:val="TAL"/>
            </w:pPr>
            <w:r>
              <w:t>M</w:t>
            </w:r>
          </w:p>
        </w:tc>
      </w:tr>
      <w:tr w:rsidR="00635BB6" w14:paraId="14276819" w14:textId="77777777" w:rsidTr="00822E9A">
        <w:trPr>
          <w:jc w:val="center"/>
        </w:trPr>
        <w:tc>
          <w:tcPr>
            <w:tcW w:w="2405" w:type="dxa"/>
          </w:tcPr>
          <w:p w14:paraId="54848153" w14:textId="77777777" w:rsidR="00635BB6" w:rsidRDefault="00635BB6" w:rsidP="00822E9A">
            <w:pPr>
              <w:pStyle w:val="TAL"/>
            </w:pPr>
            <w:r>
              <w:t>CorrelationID</w:t>
            </w:r>
          </w:p>
        </w:tc>
        <w:tc>
          <w:tcPr>
            <w:tcW w:w="6809" w:type="dxa"/>
          </w:tcPr>
          <w:p w14:paraId="7A623A52" w14:textId="77777777" w:rsidR="00635BB6" w:rsidRDefault="00635BB6" w:rsidP="00822E9A">
            <w:pPr>
              <w:pStyle w:val="TAL"/>
            </w:pPr>
            <w:r>
              <w:t>Correlation ID to assign to interception product generated by the POI in the UPF.</w:t>
            </w:r>
          </w:p>
        </w:tc>
        <w:tc>
          <w:tcPr>
            <w:tcW w:w="708" w:type="dxa"/>
          </w:tcPr>
          <w:p w14:paraId="25644E95" w14:textId="77777777" w:rsidR="00635BB6" w:rsidRDefault="00635BB6" w:rsidP="00822E9A">
            <w:pPr>
              <w:pStyle w:val="TAL"/>
            </w:pPr>
            <w:r>
              <w:t>M</w:t>
            </w:r>
          </w:p>
        </w:tc>
      </w:tr>
      <w:tr w:rsidR="00635BB6" w14:paraId="13F6DEE7" w14:textId="77777777" w:rsidTr="00822E9A">
        <w:trPr>
          <w:jc w:val="center"/>
        </w:trPr>
        <w:tc>
          <w:tcPr>
            <w:tcW w:w="2405" w:type="dxa"/>
          </w:tcPr>
          <w:p w14:paraId="46D142E0" w14:textId="77777777" w:rsidR="00635BB6" w:rsidRDefault="00635BB6" w:rsidP="00822E9A">
            <w:pPr>
              <w:pStyle w:val="TAL"/>
            </w:pPr>
            <w:r>
              <w:t>TriggeredTasks</w:t>
            </w:r>
          </w:p>
        </w:tc>
        <w:tc>
          <w:tcPr>
            <w:tcW w:w="6809" w:type="dxa"/>
          </w:tcPr>
          <w:p w14:paraId="64FF6344" w14:textId="48176366" w:rsidR="00635BB6" w:rsidRDefault="00635BB6" w:rsidP="00822E9A">
            <w:pPr>
              <w:pStyle w:val="TAL"/>
            </w:pPr>
            <w:r>
              <w:t>Collection of information about tasks that the TF in SMF has activated in triggered POIs in UPF due to interception for this PDU session. As a list of TriggeredTask, s</w:t>
            </w:r>
            <w:r w:rsidR="002C6571">
              <w:t>ee table</w:t>
            </w:r>
            <w:r>
              <w:t xml:space="preserve"> 6.2.3.10.2-3 below.</w:t>
            </w:r>
          </w:p>
        </w:tc>
        <w:tc>
          <w:tcPr>
            <w:tcW w:w="708" w:type="dxa"/>
          </w:tcPr>
          <w:p w14:paraId="34900404" w14:textId="77777777" w:rsidR="00635BB6" w:rsidRDefault="00635BB6" w:rsidP="00822E9A">
            <w:pPr>
              <w:pStyle w:val="TAL"/>
            </w:pPr>
            <w:r>
              <w:t>M</w:t>
            </w:r>
          </w:p>
        </w:tc>
      </w:tr>
    </w:tbl>
    <w:p w14:paraId="00D20868" w14:textId="77777777" w:rsidR="00635BB6" w:rsidRDefault="00635BB6" w:rsidP="00635BB6"/>
    <w:p w14:paraId="14993202" w14:textId="77777777" w:rsidR="00635BB6" w:rsidRPr="001A1E56" w:rsidRDefault="00635BB6" w:rsidP="00635BB6">
      <w:pPr>
        <w:pStyle w:val="TH"/>
      </w:pPr>
      <w:r w:rsidRPr="001A1E56">
        <w:t xml:space="preserve">Table </w:t>
      </w:r>
      <w:r>
        <w:t>6.2.3.10.2-3:</w:t>
      </w:r>
      <w:r w:rsidRPr="001A1E56">
        <w:t xml:space="preserve"> </w:t>
      </w:r>
      <w:r>
        <w:t>TriggeredTask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EF96B92" w14:textId="77777777" w:rsidTr="00822E9A">
        <w:trPr>
          <w:jc w:val="center"/>
        </w:trPr>
        <w:tc>
          <w:tcPr>
            <w:tcW w:w="2405" w:type="dxa"/>
          </w:tcPr>
          <w:p w14:paraId="5420415B" w14:textId="77777777" w:rsidR="00635BB6" w:rsidRDefault="00635BB6" w:rsidP="00822E9A">
            <w:pPr>
              <w:pStyle w:val="TAH"/>
            </w:pPr>
            <w:r>
              <w:t>Field Name</w:t>
            </w:r>
          </w:p>
        </w:tc>
        <w:tc>
          <w:tcPr>
            <w:tcW w:w="6809" w:type="dxa"/>
          </w:tcPr>
          <w:p w14:paraId="74782219" w14:textId="77777777" w:rsidR="00635BB6" w:rsidRDefault="00635BB6" w:rsidP="00822E9A">
            <w:pPr>
              <w:pStyle w:val="TAH"/>
            </w:pPr>
            <w:r>
              <w:t>Description</w:t>
            </w:r>
          </w:p>
        </w:tc>
        <w:tc>
          <w:tcPr>
            <w:tcW w:w="708" w:type="dxa"/>
          </w:tcPr>
          <w:p w14:paraId="3FC1201A" w14:textId="77777777" w:rsidR="00635BB6" w:rsidRDefault="00635BB6" w:rsidP="00822E9A">
            <w:pPr>
              <w:pStyle w:val="TAH"/>
            </w:pPr>
            <w:r>
              <w:t>M/C/O</w:t>
            </w:r>
          </w:p>
        </w:tc>
      </w:tr>
      <w:tr w:rsidR="00635BB6" w14:paraId="107B2477" w14:textId="77777777" w:rsidTr="00822E9A">
        <w:trPr>
          <w:jc w:val="center"/>
        </w:trPr>
        <w:tc>
          <w:tcPr>
            <w:tcW w:w="2405" w:type="dxa"/>
          </w:tcPr>
          <w:p w14:paraId="71A0AFFB" w14:textId="77777777" w:rsidR="00635BB6" w:rsidRDefault="00635BB6" w:rsidP="00822E9A">
            <w:pPr>
              <w:pStyle w:val="TAL"/>
            </w:pPr>
            <w:r>
              <w:t>XID</w:t>
            </w:r>
          </w:p>
        </w:tc>
        <w:tc>
          <w:tcPr>
            <w:tcW w:w="6809" w:type="dxa"/>
          </w:tcPr>
          <w:p w14:paraId="3C8C1869" w14:textId="77777777" w:rsidR="00635BB6" w:rsidRDefault="00635BB6" w:rsidP="00822E9A">
            <w:pPr>
              <w:pStyle w:val="TAL"/>
            </w:pPr>
            <w:r>
              <w:t>XID of the task object associated with the interception at the triggered.</w:t>
            </w:r>
          </w:p>
        </w:tc>
        <w:tc>
          <w:tcPr>
            <w:tcW w:w="708" w:type="dxa"/>
          </w:tcPr>
          <w:p w14:paraId="65914118" w14:textId="77777777" w:rsidR="00635BB6" w:rsidRDefault="00635BB6" w:rsidP="00822E9A">
            <w:pPr>
              <w:pStyle w:val="TAL"/>
            </w:pPr>
            <w:r>
              <w:t>M</w:t>
            </w:r>
          </w:p>
        </w:tc>
      </w:tr>
      <w:tr w:rsidR="00635BB6" w14:paraId="72B94364" w14:textId="77777777" w:rsidTr="00822E9A">
        <w:trPr>
          <w:jc w:val="center"/>
        </w:trPr>
        <w:tc>
          <w:tcPr>
            <w:tcW w:w="2405" w:type="dxa"/>
          </w:tcPr>
          <w:p w14:paraId="5F32AE8A" w14:textId="77777777" w:rsidR="00635BB6" w:rsidRDefault="00635BB6" w:rsidP="00822E9A">
            <w:pPr>
              <w:pStyle w:val="TAL"/>
            </w:pPr>
            <w:r>
              <w:t>NEID</w:t>
            </w:r>
          </w:p>
        </w:tc>
        <w:tc>
          <w:tcPr>
            <w:tcW w:w="6809" w:type="dxa"/>
          </w:tcPr>
          <w:p w14:paraId="365EBEA6" w14:textId="77777777" w:rsidR="00635BB6" w:rsidRDefault="00635BB6" w:rsidP="00822E9A">
            <w:pPr>
              <w:pStyle w:val="TAL"/>
            </w:pPr>
            <w:r>
              <w:t>NEID used in LI_T2/LI_T3 communication by the triggered POI in UPF.</w:t>
            </w:r>
          </w:p>
        </w:tc>
        <w:tc>
          <w:tcPr>
            <w:tcW w:w="708" w:type="dxa"/>
          </w:tcPr>
          <w:p w14:paraId="6BC4A9F6" w14:textId="77777777" w:rsidR="00635BB6" w:rsidRDefault="00635BB6" w:rsidP="00822E9A">
            <w:pPr>
              <w:pStyle w:val="TAL"/>
            </w:pPr>
            <w:r>
              <w:t>M</w:t>
            </w:r>
          </w:p>
        </w:tc>
      </w:tr>
    </w:tbl>
    <w:p w14:paraId="485B4B70" w14:textId="77777777" w:rsidR="00635BB6" w:rsidRDefault="00635BB6" w:rsidP="00635BB6"/>
    <w:p w14:paraId="7169E81E" w14:textId="77777777" w:rsidR="00635BB6" w:rsidRDefault="00635BB6" w:rsidP="00635BB6"/>
    <w:p w14:paraId="06FABE57" w14:textId="3A294294" w:rsidR="00635BB6" w:rsidRDefault="00635BB6" w:rsidP="00635BB6">
      <w:r>
        <w:t xml:space="preserve">The TF </w:t>
      </w:r>
      <w:r w:rsidR="008C00CE">
        <w:t>shall</w:t>
      </w:r>
      <w:r>
        <w:t xml:space="preserve"> specify the XID in order to avoid removing the LI state related to the same ProductID but a different task in the UPF POI, for example if there is more than one PDU session.</w:t>
      </w:r>
    </w:p>
    <w:p w14:paraId="5C64B166" w14:textId="263F4F1F" w:rsidR="00635BB6" w:rsidRDefault="00635BB6" w:rsidP="00635BB6">
      <w:r>
        <w:t>The SMF POI shall store the information</w:t>
      </w:r>
      <w:r w:rsidR="00FF61F7" w:rsidRPr="00C5713F">
        <w:t xml:space="preserve"> </w:t>
      </w:r>
      <w:r w:rsidR="00FF61F7">
        <w:t>shown in table 6.2.3.10.2-4</w:t>
      </w:r>
      <w:r>
        <w:t xml:space="preserve"> as the first record block (see TS 29.598 [64] clause 6.1.3.3.3.2), encoded as XML following the XSD schema given in Annex </w:t>
      </w:r>
      <w:r w:rsidR="00C30353">
        <w:t>H</w:t>
      </w:r>
      <w:r>
        <w:t>.</w:t>
      </w:r>
    </w:p>
    <w:p w14:paraId="1DF66CD3" w14:textId="77777777" w:rsidR="00635BB6" w:rsidRDefault="00635BB6" w:rsidP="00635BB6">
      <w:pPr>
        <w:pStyle w:val="TH"/>
      </w:pPr>
      <w:r w:rsidRPr="001A1E56">
        <w:t xml:space="preserve">Table </w:t>
      </w:r>
      <w:r>
        <w:t>6.2.3.10.2-4:</w:t>
      </w:r>
      <w:r w:rsidRPr="001A1E56">
        <w:t xml:space="preserve"> </w:t>
      </w:r>
      <w:r>
        <w:t>POILIState structure for storing POI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14E84D87" w14:textId="77777777" w:rsidTr="00822E9A">
        <w:trPr>
          <w:jc w:val="center"/>
        </w:trPr>
        <w:tc>
          <w:tcPr>
            <w:tcW w:w="2405" w:type="dxa"/>
          </w:tcPr>
          <w:p w14:paraId="11B99B2B" w14:textId="77777777" w:rsidR="00635BB6" w:rsidRDefault="00635BB6" w:rsidP="00822E9A">
            <w:pPr>
              <w:pStyle w:val="TAH"/>
            </w:pPr>
            <w:r>
              <w:t>Field Name</w:t>
            </w:r>
          </w:p>
        </w:tc>
        <w:tc>
          <w:tcPr>
            <w:tcW w:w="6809" w:type="dxa"/>
          </w:tcPr>
          <w:p w14:paraId="18828329" w14:textId="77777777" w:rsidR="00635BB6" w:rsidRDefault="00635BB6" w:rsidP="00822E9A">
            <w:pPr>
              <w:pStyle w:val="TAH"/>
            </w:pPr>
            <w:r>
              <w:t>Description</w:t>
            </w:r>
          </w:p>
        </w:tc>
        <w:tc>
          <w:tcPr>
            <w:tcW w:w="708" w:type="dxa"/>
          </w:tcPr>
          <w:p w14:paraId="61EE7AC2" w14:textId="77777777" w:rsidR="00635BB6" w:rsidRDefault="00635BB6" w:rsidP="00822E9A">
            <w:pPr>
              <w:pStyle w:val="TAH"/>
            </w:pPr>
            <w:r>
              <w:t>M/C/O</w:t>
            </w:r>
          </w:p>
        </w:tc>
      </w:tr>
      <w:tr w:rsidR="00635BB6" w14:paraId="6F2C8DBB" w14:textId="77777777" w:rsidTr="00822E9A">
        <w:trPr>
          <w:jc w:val="center"/>
        </w:trPr>
        <w:tc>
          <w:tcPr>
            <w:tcW w:w="2405" w:type="dxa"/>
          </w:tcPr>
          <w:p w14:paraId="2EF300D9" w14:textId="77777777" w:rsidR="00635BB6" w:rsidRDefault="00635BB6" w:rsidP="00822E9A">
            <w:pPr>
              <w:pStyle w:val="TAL"/>
            </w:pPr>
            <w:r>
              <w:t>PDUSessionID</w:t>
            </w:r>
          </w:p>
        </w:tc>
        <w:tc>
          <w:tcPr>
            <w:tcW w:w="6809" w:type="dxa"/>
          </w:tcPr>
          <w:p w14:paraId="3B743F47" w14:textId="77777777" w:rsidR="00635BB6" w:rsidRDefault="00635BB6" w:rsidP="00822E9A">
            <w:pPr>
              <w:pStyle w:val="TAL"/>
            </w:pPr>
            <w:r>
              <w:t>Identifier for the PDU session related to task.</w:t>
            </w:r>
          </w:p>
        </w:tc>
        <w:tc>
          <w:tcPr>
            <w:tcW w:w="708" w:type="dxa"/>
          </w:tcPr>
          <w:p w14:paraId="75AC5457" w14:textId="77777777" w:rsidR="00635BB6" w:rsidRDefault="00635BB6" w:rsidP="00822E9A">
            <w:pPr>
              <w:pStyle w:val="TAL"/>
            </w:pPr>
            <w:r>
              <w:t>M</w:t>
            </w:r>
          </w:p>
        </w:tc>
      </w:tr>
      <w:tr w:rsidR="00635BB6" w14:paraId="486090C5" w14:textId="77777777" w:rsidTr="00822E9A">
        <w:trPr>
          <w:jc w:val="center"/>
        </w:trPr>
        <w:tc>
          <w:tcPr>
            <w:tcW w:w="2405" w:type="dxa"/>
          </w:tcPr>
          <w:p w14:paraId="1B463027" w14:textId="77777777" w:rsidR="00635BB6" w:rsidRDefault="00635BB6" w:rsidP="00822E9A">
            <w:pPr>
              <w:pStyle w:val="TAL"/>
            </w:pPr>
            <w:r>
              <w:t>XID</w:t>
            </w:r>
          </w:p>
        </w:tc>
        <w:tc>
          <w:tcPr>
            <w:tcW w:w="6809" w:type="dxa"/>
          </w:tcPr>
          <w:p w14:paraId="6EB20D53" w14:textId="77777777" w:rsidR="00635BB6" w:rsidRDefault="00635BB6" w:rsidP="00822E9A">
            <w:pPr>
              <w:pStyle w:val="TAL"/>
            </w:pPr>
            <w:r>
              <w:t>XID of the task object associated with the interception at the POI in SMF.</w:t>
            </w:r>
          </w:p>
        </w:tc>
        <w:tc>
          <w:tcPr>
            <w:tcW w:w="708" w:type="dxa"/>
          </w:tcPr>
          <w:p w14:paraId="3FB61C18" w14:textId="77777777" w:rsidR="00635BB6" w:rsidRDefault="00635BB6" w:rsidP="00822E9A">
            <w:pPr>
              <w:pStyle w:val="TAL"/>
            </w:pPr>
            <w:r>
              <w:t>M</w:t>
            </w:r>
          </w:p>
        </w:tc>
      </w:tr>
      <w:tr w:rsidR="00635BB6" w14:paraId="54C67E8C" w14:textId="77777777" w:rsidTr="00822E9A">
        <w:trPr>
          <w:jc w:val="center"/>
        </w:trPr>
        <w:tc>
          <w:tcPr>
            <w:tcW w:w="2405" w:type="dxa"/>
          </w:tcPr>
          <w:p w14:paraId="3B9EBD6B" w14:textId="77777777" w:rsidR="00635BB6" w:rsidRDefault="00635BB6" w:rsidP="00822E9A">
            <w:pPr>
              <w:pStyle w:val="TAL"/>
            </w:pPr>
            <w:r>
              <w:t>SequenceNumber</w:t>
            </w:r>
          </w:p>
        </w:tc>
        <w:tc>
          <w:tcPr>
            <w:tcW w:w="6809" w:type="dxa"/>
          </w:tcPr>
          <w:p w14:paraId="53D58245" w14:textId="77777777" w:rsidR="00635BB6" w:rsidRDefault="00635BB6" w:rsidP="00822E9A">
            <w:pPr>
              <w:pStyle w:val="TAL"/>
            </w:pPr>
            <w:r>
              <w:t>Last sequence number used in the generation of xIRI/xCC.</w:t>
            </w:r>
          </w:p>
        </w:tc>
        <w:tc>
          <w:tcPr>
            <w:tcW w:w="708" w:type="dxa"/>
          </w:tcPr>
          <w:p w14:paraId="40F36716" w14:textId="77777777" w:rsidR="00635BB6" w:rsidRDefault="00635BB6" w:rsidP="00822E9A">
            <w:pPr>
              <w:pStyle w:val="TAL"/>
            </w:pPr>
            <w:r>
              <w:t>M</w:t>
            </w:r>
          </w:p>
        </w:tc>
      </w:tr>
      <w:tr w:rsidR="00635BB6" w14:paraId="6688F98E" w14:textId="77777777" w:rsidTr="00822E9A">
        <w:trPr>
          <w:jc w:val="center"/>
        </w:trPr>
        <w:tc>
          <w:tcPr>
            <w:tcW w:w="2405" w:type="dxa"/>
          </w:tcPr>
          <w:p w14:paraId="5DF1AC9B" w14:textId="77777777" w:rsidR="00635BB6" w:rsidRDefault="00635BB6" w:rsidP="00822E9A">
            <w:pPr>
              <w:pStyle w:val="TAL"/>
            </w:pPr>
            <w:r>
              <w:t>CorrelationID</w:t>
            </w:r>
          </w:p>
        </w:tc>
        <w:tc>
          <w:tcPr>
            <w:tcW w:w="6809" w:type="dxa"/>
          </w:tcPr>
          <w:p w14:paraId="1B7797CB" w14:textId="77777777" w:rsidR="00635BB6" w:rsidRDefault="00635BB6" w:rsidP="00822E9A">
            <w:pPr>
              <w:pStyle w:val="TAL"/>
            </w:pPr>
            <w:r>
              <w:t>Correlation ID to assign to interception product generated by the POI in the SMF.</w:t>
            </w:r>
          </w:p>
        </w:tc>
        <w:tc>
          <w:tcPr>
            <w:tcW w:w="708" w:type="dxa"/>
          </w:tcPr>
          <w:p w14:paraId="56070649" w14:textId="77777777" w:rsidR="00635BB6" w:rsidRDefault="00635BB6" w:rsidP="00822E9A">
            <w:pPr>
              <w:pStyle w:val="TAL"/>
            </w:pPr>
            <w:r>
              <w:t>M</w:t>
            </w:r>
          </w:p>
        </w:tc>
      </w:tr>
    </w:tbl>
    <w:p w14:paraId="2FDAB107" w14:textId="77777777" w:rsidR="00635BB6" w:rsidRDefault="00635BB6" w:rsidP="00635BB6"/>
    <w:p w14:paraId="73C6175B" w14:textId="77777777" w:rsidR="00635BB6" w:rsidRPr="00946717" w:rsidRDefault="00635BB6" w:rsidP="00635BB6">
      <w:pPr>
        <w:pStyle w:val="Heading5"/>
        <w:rPr>
          <w:lang w:val="en-US"/>
        </w:rPr>
      </w:pPr>
      <w:bookmarkStart w:id="192" w:name="_Toc167821100"/>
      <w:r>
        <w:rPr>
          <w:lang w:val="en-US"/>
        </w:rPr>
        <w:t>6.2.3.10.3</w:t>
      </w:r>
      <w:r>
        <w:rPr>
          <w:lang w:val="en-US"/>
        </w:rPr>
        <w:tab/>
        <w:t>Retrieving LI state</w:t>
      </w:r>
      <w:bookmarkEnd w:id="192"/>
    </w:p>
    <w:p w14:paraId="117AF8A5" w14:textId="06954A50" w:rsidR="00635BB6" w:rsidRDefault="00635BB6" w:rsidP="00635BB6">
      <w:r>
        <w:t>When the TF in an SMF in an SMF set is provisioned by the LIPF with a specific XID and access to an LISSF function, the TF shall use the LISSF to retrieve LI state information.</w:t>
      </w:r>
    </w:p>
    <w:p w14:paraId="35A18BB6" w14:textId="77777777" w:rsidR="00635BB6" w:rsidRDefault="00635BB6" w:rsidP="00635BB6">
      <w:r>
        <w:t>If the implementation of the SMF set does not ensure that active SM contexts are always present in some SMF of the SMF set, when a task previously provisioned by the LIPF in the TF is deactivated, the TF shall request the records associated to the XID (received from the LIPF) from the LISSF, by performing a search as described in clause 5.10.3, using the XID as a search criteria. If no records are found, the TF may assume that no previous interception has occurred and proceed accordingly.</w:t>
      </w:r>
    </w:p>
    <w:p w14:paraId="1179A0AF" w14:textId="32C5D1C6" w:rsidR="00635BB6" w:rsidRDefault="00635BB6" w:rsidP="00635BB6">
      <w:r>
        <w:t xml:space="preserve">When a TF detects that its parent SMF is retrieving state for a </w:t>
      </w:r>
      <w:r w:rsidR="002F5A4F">
        <w:t>targeted</w:t>
      </w:r>
      <w:r>
        <w:t xml:space="preserve"> PDU session from the UDSF, the TF shall request records associated with that PDU session from the LISSF by performing a search as described in clause 5.10.3 and using the UDSFRecordID used by the SMF as a search criteria. When a TF detects that its parent SMF is receiving state for a </w:t>
      </w:r>
      <w:r w:rsidR="002F5A4F">
        <w:t>targeted</w:t>
      </w:r>
      <w:r>
        <w:t xml:space="preserve"> PDU session from another SMF, the TF shall request records associated with that PDU session from the LISSF by performing a search as described in clause 5.10.3 and using the XID of the task related to the target of that PDU session. If no records are found, the TF may assume that no previous interception has occurred and proceed accordingly. Implementers should be aware that multiple records may be returned.</w:t>
      </w:r>
      <w:bookmarkStart w:id="193" w:name="_Hlk72478687"/>
    </w:p>
    <w:bookmarkEnd w:id="193"/>
    <w:p w14:paraId="02160BB5" w14:textId="1CE27051" w:rsidR="00635BB6" w:rsidRDefault="00635BB6" w:rsidP="00635BB6">
      <w:r>
        <w:t xml:space="preserve">When an SMF POI detects that its parent SMF is retrieving state for a </w:t>
      </w:r>
      <w:r w:rsidR="002F5A4F">
        <w:t>targeted</w:t>
      </w:r>
      <w:r>
        <w:t xml:space="preserve"> PDU session from the UDSF, the POI shall request records associated with that PDU session from the LISSF by performing a search as described in clause 5.10.3 and using the UDSFRecordID used by the SMF as a search criteria. When an SMF POI detects that its parent SMF is receiving state for a </w:t>
      </w:r>
      <w:r w:rsidR="002F5A4F">
        <w:t>targeted</w:t>
      </w:r>
      <w:r>
        <w:t xml:space="preserve"> PDU session from another SMF, the SMF POI shall request records associated with that target PDU session from the LISSF by performing a search as described in clause 5.10.3 and using the XID of the task related to the target of that PDU session. If no records are found, the SMF POI may assume that no previous interception has occurred and proceed accordingly.</w:t>
      </w:r>
    </w:p>
    <w:p w14:paraId="22CBBFB9" w14:textId="77777777" w:rsidR="00635BB6" w:rsidRDefault="00635BB6" w:rsidP="00635BB6">
      <w:pPr>
        <w:pStyle w:val="Heading5"/>
        <w:rPr>
          <w:lang w:val="en-US"/>
        </w:rPr>
      </w:pPr>
      <w:bookmarkStart w:id="194" w:name="_Toc167821101"/>
      <w:r>
        <w:rPr>
          <w:lang w:val="en-US"/>
        </w:rPr>
        <w:t>6.2.3.10.4</w:t>
      </w:r>
      <w:r>
        <w:rPr>
          <w:lang w:val="en-US"/>
        </w:rPr>
        <w:tab/>
        <w:t>Removing LI state</w:t>
      </w:r>
      <w:bookmarkEnd w:id="194"/>
    </w:p>
    <w:p w14:paraId="7D86F30C" w14:textId="77777777" w:rsidR="00635BB6" w:rsidRDefault="00635BB6" w:rsidP="00635BB6">
      <w:r>
        <w:t>When a task is deactivated successfully in the UPF POI, the TF shall remove the LI state record from the LISSF as described in clause 5.10.4.</w:t>
      </w:r>
    </w:p>
    <w:p w14:paraId="3D271835" w14:textId="77777777" w:rsidR="00635BB6" w:rsidRDefault="00635BB6" w:rsidP="00635BB6">
      <w:r>
        <w:t>When a task is deactivated in the SMF POI, the POI shall remove the LI state record from the LISSF as described in clause 5.10.4.</w:t>
      </w:r>
    </w:p>
    <w:p w14:paraId="7E47E080" w14:textId="77777777" w:rsidR="00573177" w:rsidRPr="00760004" w:rsidRDefault="00573177" w:rsidP="00573177">
      <w:pPr>
        <w:pStyle w:val="Heading3"/>
      </w:pPr>
      <w:bookmarkStart w:id="195" w:name="_Toc167821102"/>
      <w:r w:rsidRPr="00760004">
        <w:t>6.2.4</w:t>
      </w:r>
      <w:r w:rsidRPr="00760004">
        <w:tab/>
        <w:t>LI at UDM for 5G</w:t>
      </w:r>
      <w:bookmarkEnd w:id="195"/>
    </w:p>
    <w:p w14:paraId="267C87E3" w14:textId="77777777" w:rsidR="00573177" w:rsidRPr="00760004" w:rsidRDefault="00573177" w:rsidP="00573177">
      <w:pPr>
        <w:pStyle w:val="Heading4"/>
      </w:pPr>
      <w:bookmarkStart w:id="196" w:name="_Toc167821103"/>
      <w:r w:rsidRPr="00760004">
        <w:t>6.2.4.1</w:t>
      </w:r>
      <w:r w:rsidRPr="00760004">
        <w:tab/>
        <w:t>General description</w:t>
      </w:r>
      <w:bookmarkEnd w:id="196"/>
    </w:p>
    <w:p w14:paraId="1275CCD6" w14:textId="7D9E8F45" w:rsidR="00573177" w:rsidRPr="00760004" w:rsidRDefault="00573177" w:rsidP="00573177">
      <w:pPr>
        <w:spacing w:before="120" w:after="120"/>
        <w:rPr>
          <w:szCs w:val="22"/>
        </w:rPr>
      </w:pPr>
      <w:r w:rsidRPr="00760004">
        <w:rPr>
          <w:szCs w:val="22"/>
        </w:rPr>
        <w:t>In 5G packet core network, the UDM provides the unified data management for UE. The UDM shall have LI capabilities to generate the target UE’s service area registration related xIRI. See clause 7.2.2 for the details.</w:t>
      </w:r>
    </w:p>
    <w:p w14:paraId="4C3FD827" w14:textId="77777777" w:rsidR="00573177" w:rsidRPr="00760004" w:rsidRDefault="00573177" w:rsidP="00573177">
      <w:pPr>
        <w:pStyle w:val="Heading3"/>
        <w:rPr>
          <w:szCs w:val="22"/>
        </w:rPr>
      </w:pPr>
      <w:bookmarkStart w:id="197" w:name="_Toc167821104"/>
      <w:r w:rsidRPr="00760004">
        <w:rPr>
          <w:szCs w:val="22"/>
        </w:rPr>
        <w:lastRenderedPageBreak/>
        <w:t>6.2.5</w:t>
      </w:r>
      <w:r w:rsidRPr="00760004">
        <w:rPr>
          <w:szCs w:val="22"/>
        </w:rPr>
        <w:tab/>
        <w:t>LI at SMSF</w:t>
      </w:r>
      <w:bookmarkEnd w:id="197"/>
    </w:p>
    <w:p w14:paraId="6D767928" w14:textId="208BCEB7" w:rsidR="00573177" w:rsidRPr="00760004" w:rsidRDefault="00573177" w:rsidP="00573177">
      <w:pPr>
        <w:pStyle w:val="Heading4"/>
        <w:rPr>
          <w:szCs w:val="22"/>
        </w:rPr>
      </w:pPr>
      <w:bookmarkStart w:id="198" w:name="_Toc167821105"/>
      <w:r w:rsidRPr="00760004">
        <w:rPr>
          <w:szCs w:val="22"/>
        </w:rPr>
        <w:t>6.2.</w:t>
      </w:r>
      <w:r w:rsidR="00F608F4" w:rsidRPr="00760004">
        <w:rPr>
          <w:szCs w:val="22"/>
        </w:rPr>
        <w:t>5</w:t>
      </w:r>
      <w:r w:rsidRPr="00760004">
        <w:rPr>
          <w:szCs w:val="22"/>
        </w:rPr>
        <w:t>.</w:t>
      </w:r>
      <w:r w:rsidR="00F608F4" w:rsidRPr="00760004">
        <w:rPr>
          <w:szCs w:val="22"/>
        </w:rPr>
        <w:t>1</w:t>
      </w:r>
      <w:r w:rsidRPr="00760004">
        <w:rPr>
          <w:szCs w:val="22"/>
        </w:rPr>
        <w:tab/>
        <w:t>Provisioning over LI_X1</w:t>
      </w:r>
      <w:bookmarkEnd w:id="198"/>
    </w:p>
    <w:p w14:paraId="7512E9C4" w14:textId="286E2381" w:rsidR="00573177" w:rsidRPr="00760004" w:rsidRDefault="00573177" w:rsidP="00573177">
      <w:r w:rsidRPr="00760004">
        <w:t>The IRI-POI present in the SMSF is provisioned over LI_X1 by the LIPF using the X1 protocol as described in clause 5.2.2.</w:t>
      </w:r>
    </w:p>
    <w:p w14:paraId="601147B0" w14:textId="6F35F7C4" w:rsidR="00F608F4" w:rsidRPr="00760004" w:rsidRDefault="00F608F4" w:rsidP="00F608F4">
      <w:r w:rsidRPr="00760004">
        <w:t xml:space="preserve">The </w:t>
      </w:r>
      <w:r w:rsidR="00C42108">
        <w:t>IRI</w:t>
      </w:r>
      <w:r w:rsidR="00C01446">
        <w:t>-</w:t>
      </w:r>
      <w:r w:rsidRPr="00760004">
        <w:t xml:space="preserve">POI in the SMSF shall support the following </w:t>
      </w:r>
      <w:r w:rsidR="005B3F86" w:rsidRPr="00760004">
        <w:t>t</w:t>
      </w:r>
      <w:r w:rsidRPr="00760004">
        <w:t xml:space="preserve">arget </w:t>
      </w:r>
      <w:r w:rsidR="005B3F86" w:rsidRPr="00760004">
        <w:t>i</w:t>
      </w:r>
      <w:r w:rsidRPr="00760004">
        <w:t xml:space="preserve">dentifier </w:t>
      </w:r>
      <w:r w:rsidR="005B3F86" w:rsidRPr="00760004">
        <w:t>f</w:t>
      </w:r>
      <w:r w:rsidRPr="00760004">
        <w:t>ormats in the ETSI TS 103 221-1 [7] messages:</w:t>
      </w:r>
    </w:p>
    <w:p w14:paraId="79918ED2" w14:textId="77777777" w:rsidR="00F57E54" w:rsidRPr="00760004" w:rsidRDefault="00F57E54" w:rsidP="00F57E54">
      <w:pPr>
        <w:pStyle w:val="B1"/>
      </w:pPr>
      <w:r w:rsidRPr="00760004">
        <w:t>-</w:t>
      </w:r>
      <w:r w:rsidRPr="00760004">
        <w:tab/>
        <w:t>SUPIIMSI.</w:t>
      </w:r>
    </w:p>
    <w:p w14:paraId="6020FADC" w14:textId="77777777" w:rsidR="00F57E54" w:rsidRPr="00760004" w:rsidRDefault="00F57E54" w:rsidP="00F57E54">
      <w:pPr>
        <w:pStyle w:val="B1"/>
      </w:pPr>
      <w:r w:rsidRPr="00760004">
        <w:t>-</w:t>
      </w:r>
      <w:r w:rsidRPr="00760004">
        <w:tab/>
        <w:t>SUPINAI.</w:t>
      </w:r>
    </w:p>
    <w:p w14:paraId="6C44AB67" w14:textId="77777777" w:rsidR="00F57E54" w:rsidRPr="00760004" w:rsidRDefault="00F57E54" w:rsidP="00F57E54">
      <w:pPr>
        <w:pStyle w:val="B1"/>
      </w:pPr>
      <w:r w:rsidRPr="00760004">
        <w:t>-</w:t>
      </w:r>
      <w:r w:rsidRPr="00760004">
        <w:tab/>
        <w:t>PEIIMEI.</w:t>
      </w:r>
    </w:p>
    <w:p w14:paraId="21707453" w14:textId="77777777" w:rsidR="00F57E54" w:rsidRPr="00760004" w:rsidRDefault="00F57E54" w:rsidP="00F57E54">
      <w:pPr>
        <w:pStyle w:val="B1"/>
      </w:pPr>
      <w:r w:rsidRPr="00760004">
        <w:t>-</w:t>
      </w:r>
      <w:r w:rsidRPr="00760004">
        <w:tab/>
        <w:t>PEIIMEISV.</w:t>
      </w:r>
    </w:p>
    <w:p w14:paraId="722B48D3" w14:textId="77777777" w:rsidR="00F57E54" w:rsidRPr="00760004" w:rsidRDefault="00F57E54" w:rsidP="00F57E54">
      <w:pPr>
        <w:pStyle w:val="B1"/>
      </w:pPr>
      <w:r w:rsidRPr="00760004">
        <w:t>-</w:t>
      </w:r>
      <w:r w:rsidRPr="00760004">
        <w:tab/>
        <w:t>GPSIMSISDN.</w:t>
      </w:r>
    </w:p>
    <w:p w14:paraId="0195BB18" w14:textId="77777777" w:rsidR="00F57E54" w:rsidRPr="00760004" w:rsidRDefault="00F57E54" w:rsidP="00F57E54">
      <w:pPr>
        <w:pStyle w:val="B1"/>
      </w:pPr>
      <w:r w:rsidRPr="00760004">
        <w:t>-</w:t>
      </w:r>
      <w:r w:rsidRPr="00760004">
        <w:tab/>
        <w:t>GPSINAI.</w:t>
      </w:r>
    </w:p>
    <w:p w14:paraId="6E154370" w14:textId="37B2041B" w:rsidR="008D5E30" w:rsidRDefault="008D5E30" w:rsidP="008D5E30">
      <w:r>
        <w:t>If service scoping is to be performed at the IRI-POI in the SMSF, the IRI-POI in the SMSF shall support the following CSP service types (see clause</w:t>
      </w:r>
      <w:r w:rsidR="00F369D5">
        <w:t>s</w:t>
      </w:r>
      <w:r>
        <w:t xml:space="preserve"> 4.4.2 </w:t>
      </w:r>
      <w:r w:rsidR="00F369D5">
        <w:t xml:space="preserve">and </w:t>
      </w:r>
      <w:r>
        <w:t>5.2.4):</w:t>
      </w:r>
    </w:p>
    <w:p w14:paraId="40C91F24" w14:textId="08DB0F25" w:rsidR="008D5E30" w:rsidRDefault="008D5E30" w:rsidP="008D5E30">
      <w:pPr>
        <w:pStyle w:val="B1"/>
      </w:pPr>
      <w:r>
        <w:t>-</w:t>
      </w:r>
      <w:r>
        <w:tab/>
        <w:t>Messaging.</w:t>
      </w:r>
    </w:p>
    <w:p w14:paraId="7EBC80DD" w14:textId="77777777" w:rsidR="008D5E30" w:rsidRDefault="008D5E30" w:rsidP="008D5E30">
      <w:r>
        <w:t>If the IRI-POI in the SMSF receives an ActivateTask message and the ListOfServiceTypes parameter contains a ServiceType that is not supported, the IRI-POI in the SMSF shall reject the task with an appropriate error as described in ETSI TS 103 221-1 [7] clause 6.2.1.2.</w:t>
      </w:r>
    </w:p>
    <w:p w14:paraId="57850F6A" w14:textId="6A1EB774" w:rsidR="00D550D2" w:rsidRDefault="00D550D2" w:rsidP="00D550D2">
      <w:r>
        <w:t>Table 6.2.5-1</w:t>
      </w:r>
      <w:r w:rsidRPr="00CE0181">
        <w:t xml:space="preserve"> shows the </w:t>
      </w:r>
      <w:r>
        <w:t xml:space="preserve">minimum </w:t>
      </w:r>
      <w:r w:rsidRPr="00CE0181">
        <w:t xml:space="preserve">details of the LI_X1 ActivateTask message used for provisioning </w:t>
      </w:r>
      <w:r>
        <w:t>the IRI-POI in the SMSF</w:t>
      </w:r>
      <w:r w:rsidRPr="00CE0181">
        <w:t>.</w:t>
      </w:r>
    </w:p>
    <w:p w14:paraId="26AD2A8E" w14:textId="30F0E281" w:rsidR="00D550D2" w:rsidRPr="00CE0181" w:rsidRDefault="00D550D2" w:rsidP="00D550D2">
      <w:pPr>
        <w:pStyle w:val="TH"/>
      </w:pPr>
      <w:r>
        <w:t>Table 6.2.5-1</w:t>
      </w:r>
      <w:r w:rsidRPr="00CE0181">
        <w:t xml:space="preserve">: ActivateTask message for </w:t>
      </w:r>
      <w:r>
        <w:t>the IRI-POI in the SMSF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292EEDBE" w14:textId="77777777" w:rsidTr="002D5301">
        <w:trPr>
          <w:jc w:val="center"/>
        </w:trPr>
        <w:tc>
          <w:tcPr>
            <w:tcW w:w="2972" w:type="dxa"/>
          </w:tcPr>
          <w:p w14:paraId="5C464348" w14:textId="398D93AE"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242" w:type="dxa"/>
          </w:tcPr>
          <w:p w14:paraId="0E8FF5C1" w14:textId="77777777" w:rsidR="00D550D2" w:rsidRPr="00CE0181" w:rsidRDefault="00D550D2" w:rsidP="00822E9A">
            <w:pPr>
              <w:pStyle w:val="TAH"/>
            </w:pPr>
            <w:r>
              <w:t>Description</w:t>
            </w:r>
          </w:p>
        </w:tc>
        <w:tc>
          <w:tcPr>
            <w:tcW w:w="708" w:type="dxa"/>
          </w:tcPr>
          <w:p w14:paraId="43D3A35D" w14:textId="77777777" w:rsidR="00D550D2" w:rsidRPr="00CE0181" w:rsidRDefault="00D550D2" w:rsidP="00822E9A">
            <w:pPr>
              <w:pStyle w:val="TAH"/>
            </w:pPr>
            <w:r w:rsidRPr="00CE0181">
              <w:t>M/C/O</w:t>
            </w:r>
          </w:p>
        </w:tc>
      </w:tr>
      <w:tr w:rsidR="00D550D2" w:rsidRPr="00CE0181" w14:paraId="06A03057" w14:textId="77777777" w:rsidTr="002D5301">
        <w:trPr>
          <w:jc w:val="center"/>
        </w:trPr>
        <w:tc>
          <w:tcPr>
            <w:tcW w:w="2972" w:type="dxa"/>
          </w:tcPr>
          <w:p w14:paraId="08636C64" w14:textId="77777777" w:rsidR="00D550D2" w:rsidRPr="00CE0181" w:rsidRDefault="00D550D2" w:rsidP="00822E9A">
            <w:pPr>
              <w:pStyle w:val="TAL"/>
            </w:pPr>
            <w:r w:rsidRPr="00CE0181">
              <w:t>XID</w:t>
            </w:r>
          </w:p>
        </w:tc>
        <w:tc>
          <w:tcPr>
            <w:tcW w:w="6242" w:type="dxa"/>
          </w:tcPr>
          <w:p w14:paraId="6941EE0D" w14:textId="77777777" w:rsidR="00D550D2" w:rsidRPr="00CE0181" w:rsidRDefault="00D550D2" w:rsidP="00822E9A">
            <w:pPr>
              <w:pStyle w:val="TAL"/>
            </w:pPr>
            <w:r w:rsidRPr="00CE0181">
              <w:t>XID assigned by LIPF</w:t>
            </w:r>
            <w:r>
              <w:t>.</w:t>
            </w:r>
          </w:p>
        </w:tc>
        <w:tc>
          <w:tcPr>
            <w:tcW w:w="708" w:type="dxa"/>
          </w:tcPr>
          <w:p w14:paraId="21564BA1" w14:textId="77777777" w:rsidR="00D550D2" w:rsidRPr="00CE0181" w:rsidRDefault="00D550D2" w:rsidP="00822E9A">
            <w:pPr>
              <w:pStyle w:val="TAL"/>
            </w:pPr>
            <w:r w:rsidRPr="00CE0181">
              <w:t>M</w:t>
            </w:r>
          </w:p>
        </w:tc>
      </w:tr>
      <w:tr w:rsidR="00D550D2" w:rsidRPr="00CE0181" w14:paraId="194EF400" w14:textId="77777777" w:rsidTr="002D5301">
        <w:trPr>
          <w:jc w:val="center"/>
        </w:trPr>
        <w:tc>
          <w:tcPr>
            <w:tcW w:w="2972" w:type="dxa"/>
          </w:tcPr>
          <w:p w14:paraId="4A6B2CB5" w14:textId="77777777" w:rsidR="00D550D2" w:rsidRPr="00CE0181" w:rsidRDefault="00D550D2" w:rsidP="00822E9A">
            <w:pPr>
              <w:pStyle w:val="TAL"/>
            </w:pPr>
            <w:r w:rsidRPr="00CE0181">
              <w:t>TargetIdentifiers</w:t>
            </w:r>
          </w:p>
        </w:tc>
        <w:tc>
          <w:tcPr>
            <w:tcW w:w="6242" w:type="dxa"/>
          </w:tcPr>
          <w:p w14:paraId="0C9EF0F3" w14:textId="77777777" w:rsidR="00D550D2" w:rsidRPr="00CE0181" w:rsidRDefault="00D550D2" w:rsidP="00822E9A">
            <w:pPr>
              <w:pStyle w:val="TAL"/>
            </w:pPr>
            <w:r>
              <w:t>One of the target identifiers listed in the paragraph above.</w:t>
            </w:r>
          </w:p>
        </w:tc>
        <w:tc>
          <w:tcPr>
            <w:tcW w:w="708" w:type="dxa"/>
          </w:tcPr>
          <w:p w14:paraId="488E61E9" w14:textId="77777777" w:rsidR="00D550D2" w:rsidRPr="00CE0181" w:rsidRDefault="00D550D2" w:rsidP="00822E9A">
            <w:pPr>
              <w:pStyle w:val="TAL"/>
            </w:pPr>
            <w:r w:rsidRPr="00CE0181">
              <w:t>M</w:t>
            </w:r>
          </w:p>
        </w:tc>
      </w:tr>
      <w:tr w:rsidR="00D550D2" w:rsidRPr="00CE0181" w14:paraId="77D5FA83" w14:textId="77777777" w:rsidTr="002D5301">
        <w:trPr>
          <w:jc w:val="center"/>
        </w:trPr>
        <w:tc>
          <w:tcPr>
            <w:tcW w:w="2972" w:type="dxa"/>
          </w:tcPr>
          <w:p w14:paraId="04F35B00" w14:textId="77777777" w:rsidR="00D550D2" w:rsidRPr="00CE0181" w:rsidRDefault="00D550D2" w:rsidP="00822E9A">
            <w:pPr>
              <w:pStyle w:val="TAL"/>
            </w:pPr>
            <w:r w:rsidRPr="00CE0181">
              <w:t>DeliveryType</w:t>
            </w:r>
          </w:p>
        </w:tc>
        <w:tc>
          <w:tcPr>
            <w:tcW w:w="6242" w:type="dxa"/>
          </w:tcPr>
          <w:p w14:paraId="06F6CEEB" w14:textId="77777777" w:rsidR="00D550D2" w:rsidRPr="00CE0181" w:rsidRDefault="00D550D2" w:rsidP="00822E9A">
            <w:pPr>
              <w:pStyle w:val="TAL"/>
            </w:pPr>
            <w:r w:rsidRPr="00CE0181">
              <w:t>Set to “X2Only”</w:t>
            </w:r>
            <w:r>
              <w:t>.</w:t>
            </w:r>
          </w:p>
        </w:tc>
        <w:tc>
          <w:tcPr>
            <w:tcW w:w="708" w:type="dxa"/>
          </w:tcPr>
          <w:p w14:paraId="456CBE86" w14:textId="77777777" w:rsidR="00D550D2" w:rsidRPr="00CE0181" w:rsidRDefault="00D550D2" w:rsidP="00822E9A">
            <w:pPr>
              <w:pStyle w:val="TAL"/>
            </w:pPr>
            <w:r w:rsidRPr="00CE0181">
              <w:t>M</w:t>
            </w:r>
          </w:p>
        </w:tc>
      </w:tr>
      <w:tr w:rsidR="00D550D2" w:rsidRPr="00CE0181" w14:paraId="45529395" w14:textId="77777777" w:rsidTr="002D5301">
        <w:trPr>
          <w:jc w:val="center"/>
        </w:trPr>
        <w:tc>
          <w:tcPr>
            <w:tcW w:w="2972" w:type="dxa"/>
          </w:tcPr>
          <w:p w14:paraId="66F859A4" w14:textId="77777777" w:rsidR="00D550D2" w:rsidRPr="00CE0181" w:rsidRDefault="00D550D2" w:rsidP="00822E9A">
            <w:pPr>
              <w:pStyle w:val="TAL"/>
            </w:pPr>
            <w:r w:rsidRPr="00CE0181">
              <w:t>ListOfDIDs</w:t>
            </w:r>
          </w:p>
        </w:tc>
        <w:tc>
          <w:tcPr>
            <w:tcW w:w="6242" w:type="dxa"/>
          </w:tcPr>
          <w:p w14:paraId="6093D1B3" w14:textId="77777777" w:rsidR="00D550D2" w:rsidRPr="00CE0181" w:rsidRDefault="00D550D2" w:rsidP="00822E9A">
            <w:pPr>
              <w:pStyle w:val="TAL"/>
            </w:pPr>
            <w:r w:rsidRPr="00CE0181">
              <w:t>Delivery endpoints for</w:t>
            </w:r>
            <w:r>
              <w:t xml:space="preserve"> </w:t>
            </w:r>
            <w:r w:rsidRPr="00CE0181">
              <w:t>LI_X2</w:t>
            </w:r>
            <w:r>
              <w:t xml:space="preserve"> for the IRI-POI in the SMSF.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21E0BA2A" w14:textId="77777777" w:rsidR="00D550D2" w:rsidRPr="00CE0181" w:rsidRDefault="00D550D2" w:rsidP="00822E9A">
            <w:pPr>
              <w:pStyle w:val="TAL"/>
            </w:pPr>
            <w:r w:rsidRPr="00CE0181">
              <w:t>M</w:t>
            </w:r>
          </w:p>
        </w:tc>
      </w:tr>
      <w:tr w:rsidR="00D550D2" w:rsidRPr="00CE0181" w14:paraId="080BF180" w14:textId="77777777" w:rsidTr="002D5301">
        <w:trPr>
          <w:jc w:val="center"/>
        </w:trPr>
        <w:tc>
          <w:tcPr>
            <w:tcW w:w="2972" w:type="dxa"/>
          </w:tcPr>
          <w:p w14:paraId="0BF4890F" w14:textId="77777777" w:rsidR="00D550D2" w:rsidRPr="00CE0181" w:rsidRDefault="00D550D2" w:rsidP="00822E9A">
            <w:pPr>
              <w:pStyle w:val="TAL"/>
            </w:pPr>
            <w:r w:rsidRPr="00CE0181">
              <w:t>TaskDetailsExtensions/</w:t>
            </w:r>
          </w:p>
          <w:p w14:paraId="3F3AB454" w14:textId="77777777" w:rsidR="00D550D2" w:rsidRPr="00CE0181" w:rsidRDefault="00D550D2" w:rsidP="00822E9A">
            <w:pPr>
              <w:pStyle w:val="TAL"/>
            </w:pPr>
            <w:r>
              <w:t>SMSFExtensions</w:t>
            </w:r>
          </w:p>
        </w:tc>
        <w:tc>
          <w:tcPr>
            <w:tcW w:w="6242" w:type="dxa"/>
          </w:tcPr>
          <w:p w14:paraId="4A24D6FA" w14:textId="5DA7CF32"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02581435" w14:textId="77777777" w:rsidR="00D550D2" w:rsidRPr="00CE0181" w:rsidRDefault="00D550D2" w:rsidP="00822E9A">
            <w:pPr>
              <w:pStyle w:val="TAL"/>
            </w:pPr>
            <w:r>
              <w:t>C</w:t>
            </w:r>
          </w:p>
        </w:tc>
      </w:tr>
      <w:tr w:rsidR="00D36BE5" w:rsidRPr="00CE0181" w14:paraId="104022AC" w14:textId="77777777" w:rsidTr="00D36BE5">
        <w:trPr>
          <w:jc w:val="center"/>
        </w:trPr>
        <w:tc>
          <w:tcPr>
            <w:tcW w:w="2972" w:type="dxa"/>
            <w:tcBorders>
              <w:top w:val="single" w:sz="4" w:space="0" w:color="auto"/>
              <w:left w:val="single" w:sz="4" w:space="0" w:color="auto"/>
              <w:bottom w:val="single" w:sz="4" w:space="0" w:color="auto"/>
              <w:right w:val="single" w:sz="4" w:space="0" w:color="auto"/>
            </w:tcBorders>
          </w:tcPr>
          <w:p w14:paraId="7D7CFB11" w14:textId="77777777" w:rsidR="00D36BE5" w:rsidRPr="00CE0181" w:rsidRDefault="00D36BE5"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EB8B0AA" w14:textId="450E3206" w:rsidR="00D36BE5" w:rsidRDefault="00D36BE5" w:rsidP="00B008B4">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4E5E3C67" w14:textId="77777777" w:rsidR="00D36BE5" w:rsidRDefault="00D36BE5" w:rsidP="00B008B4">
            <w:pPr>
              <w:pStyle w:val="TAL"/>
            </w:pPr>
            <w:r w:rsidRPr="0075430F">
              <w:t>C</w:t>
            </w:r>
          </w:p>
        </w:tc>
      </w:tr>
    </w:tbl>
    <w:p w14:paraId="4D3C707A" w14:textId="77777777" w:rsidR="00D550D2" w:rsidRDefault="00D550D2" w:rsidP="002D5301">
      <w:pPr>
        <w:rPr>
          <w:noProof/>
        </w:rPr>
      </w:pPr>
    </w:p>
    <w:p w14:paraId="22B3D2E7" w14:textId="458CEEDE" w:rsidR="00D550D2" w:rsidRPr="00CE0181" w:rsidRDefault="00D550D2" w:rsidP="00D550D2">
      <w:pPr>
        <w:pStyle w:val="TH"/>
      </w:pPr>
      <w:r>
        <w:t>Table 6.2.5-2</w:t>
      </w:r>
      <w:r w:rsidRPr="000D4A22">
        <w:t>: Truncate</w:t>
      </w:r>
      <w:r w:rsidRPr="00B8247B">
        <w:t>TP</w:t>
      </w:r>
      <w:r w:rsidRPr="007A434A">
        <w:t>UserData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708911DC" w14:textId="77777777" w:rsidTr="00592223">
        <w:trPr>
          <w:jc w:val="center"/>
        </w:trPr>
        <w:tc>
          <w:tcPr>
            <w:tcW w:w="2972" w:type="dxa"/>
          </w:tcPr>
          <w:p w14:paraId="67AEA342" w14:textId="77777777" w:rsidR="00D550D2" w:rsidRPr="00CE0181" w:rsidRDefault="00D550D2" w:rsidP="00822E9A">
            <w:pPr>
              <w:pStyle w:val="TAH"/>
            </w:pPr>
            <w:r>
              <w:t>Field Name</w:t>
            </w:r>
          </w:p>
        </w:tc>
        <w:tc>
          <w:tcPr>
            <w:tcW w:w="6242" w:type="dxa"/>
          </w:tcPr>
          <w:p w14:paraId="31BA15C9" w14:textId="77777777" w:rsidR="00D550D2" w:rsidRPr="00CE0181" w:rsidRDefault="00D550D2" w:rsidP="00822E9A">
            <w:pPr>
              <w:pStyle w:val="TAH"/>
            </w:pPr>
            <w:r>
              <w:t>Description</w:t>
            </w:r>
          </w:p>
        </w:tc>
        <w:tc>
          <w:tcPr>
            <w:tcW w:w="708" w:type="dxa"/>
          </w:tcPr>
          <w:p w14:paraId="4AE28EB2" w14:textId="77777777" w:rsidR="00D550D2" w:rsidRPr="00CE0181" w:rsidRDefault="00D550D2" w:rsidP="00822E9A">
            <w:pPr>
              <w:pStyle w:val="TAH"/>
            </w:pPr>
            <w:r w:rsidRPr="00CE0181">
              <w:t>M/C/O</w:t>
            </w:r>
          </w:p>
        </w:tc>
      </w:tr>
      <w:tr w:rsidR="00D550D2" w:rsidRPr="00CE0181" w14:paraId="6625049D" w14:textId="77777777" w:rsidTr="00592223">
        <w:trPr>
          <w:jc w:val="center"/>
        </w:trPr>
        <w:tc>
          <w:tcPr>
            <w:tcW w:w="2972" w:type="dxa"/>
          </w:tcPr>
          <w:p w14:paraId="557F24E6" w14:textId="77777777" w:rsidR="00D550D2" w:rsidRPr="00CE0181" w:rsidRDefault="00D550D2" w:rsidP="00822E9A">
            <w:pPr>
              <w:pStyle w:val="TAL"/>
            </w:pPr>
            <w:r w:rsidRPr="0024277B">
              <w:t>TruncateTPUserData</w:t>
            </w:r>
          </w:p>
        </w:tc>
        <w:tc>
          <w:tcPr>
            <w:tcW w:w="6242" w:type="dxa"/>
          </w:tcPr>
          <w:p w14:paraId="09B76EB0" w14:textId="595B09B6" w:rsidR="00D550D2" w:rsidRPr="00CE0181" w:rsidRDefault="00D550D2" w:rsidP="00822E9A">
            <w:pPr>
              <w:pStyle w:val="TAL"/>
            </w:pPr>
            <w:r>
              <w:t xml:space="preserve">If included, the truncatedSMSTPDU field of the </w:t>
            </w:r>
            <w:r w:rsidRPr="003C0606">
              <w:t>sMSTPDUData (as described in</w:t>
            </w:r>
            <w:r>
              <w:t xml:space="preserve"> </w:t>
            </w:r>
            <w:r w:rsidR="00FF61F7">
              <w:t>t</w:t>
            </w:r>
            <w:r>
              <w:t>able 6.2.5-7</w:t>
            </w:r>
            <w:r w:rsidRPr="003C0606">
              <w:t>) structure shall be used when applicable</w:t>
            </w:r>
            <w:r>
              <w:t xml:space="preserve"> (see text below table)</w:t>
            </w:r>
            <w:r w:rsidRPr="003C0606">
              <w:t>. If absent, the sMSTPDU field of the sMSTPDUData structure shall be used.</w:t>
            </w:r>
          </w:p>
        </w:tc>
        <w:tc>
          <w:tcPr>
            <w:tcW w:w="708" w:type="dxa"/>
          </w:tcPr>
          <w:p w14:paraId="5D1E1553" w14:textId="77777777" w:rsidR="00D550D2" w:rsidRPr="00CE0181" w:rsidRDefault="00D550D2" w:rsidP="00822E9A">
            <w:pPr>
              <w:pStyle w:val="TAL"/>
            </w:pPr>
            <w:r>
              <w:t>C</w:t>
            </w:r>
          </w:p>
        </w:tc>
      </w:tr>
    </w:tbl>
    <w:p w14:paraId="352EF7B8" w14:textId="77777777" w:rsidR="00D550D2" w:rsidRDefault="00D550D2" w:rsidP="00D550D2"/>
    <w:p w14:paraId="65E20AE9" w14:textId="77777777" w:rsidR="00D550D2" w:rsidRDefault="00D550D2" w:rsidP="00D550D2">
      <w:r>
        <w:t>If the TruncateTPUserData field of the LI_X1 ActivateTask message is included, the IRI-POI in the SMSF shall use the truncatedSMSTPDU field in xIRI generated at the IRI-POI in the SMSF for SMS-SUBMIT and SMS-DELIVER TPDUs, otherwise, the sMSTPDU field shall be used.</w:t>
      </w:r>
    </w:p>
    <w:p w14:paraId="2BC967E9" w14:textId="35FB8A59" w:rsidR="00D550D2" w:rsidRDefault="00D550D2" w:rsidP="00D550D2">
      <w:r>
        <w:t xml:space="preserve">The MDF2 listed as the delivery endpoint for the LI_X2 generated by the IRI-POI in the SMSF shall be provisioned over LI_X1 by the LIPF using the X1 protocol as described in </w:t>
      </w:r>
      <w:r w:rsidRPr="003C0606">
        <w:t>clause 5.2.2. If</w:t>
      </w:r>
      <w:r>
        <w:t xml:space="preserve"> SMS Content delivery is not authorized, the MDF2 shall be provisioned with the TruncateTPUserData included, otherwise it shall be left absent.</w:t>
      </w:r>
    </w:p>
    <w:p w14:paraId="68A41242" w14:textId="6846C07F" w:rsidR="00D550D2" w:rsidRDefault="00D550D2" w:rsidP="00D550D2">
      <w:r>
        <w:lastRenderedPageBreak/>
        <w:t xml:space="preserve">Table 6.2.5-3 </w:t>
      </w:r>
      <w:r w:rsidRPr="00CE0181">
        <w:t xml:space="preserve">shows the </w:t>
      </w:r>
      <w:r>
        <w:t xml:space="preserve">minimum </w:t>
      </w:r>
      <w:r w:rsidRPr="00CE0181">
        <w:t xml:space="preserve">details of the LI_X1 ActivateTask message used for provisioning </w:t>
      </w:r>
      <w:r>
        <w:t>the MDF2</w:t>
      </w:r>
      <w:r w:rsidRPr="00CE0181">
        <w:t>.</w:t>
      </w:r>
    </w:p>
    <w:p w14:paraId="795D6C27" w14:textId="77DBA775" w:rsidR="00D550D2" w:rsidRPr="00CE0181" w:rsidRDefault="00D550D2" w:rsidP="00D550D2">
      <w:pPr>
        <w:pStyle w:val="TH"/>
      </w:pPr>
      <w:r>
        <w:t>Table 6.2.5-3</w:t>
      </w:r>
      <w:r w:rsidRPr="00CE0181">
        <w:t xml:space="preserve">: ActivateTask message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34FF772E" w14:textId="77777777" w:rsidTr="00D550D2">
        <w:trPr>
          <w:jc w:val="center"/>
        </w:trPr>
        <w:tc>
          <w:tcPr>
            <w:tcW w:w="2830" w:type="dxa"/>
          </w:tcPr>
          <w:p w14:paraId="100B0FE1" w14:textId="70DA85AB"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384" w:type="dxa"/>
          </w:tcPr>
          <w:p w14:paraId="136CDA05" w14:textId="77777777" w:rsidR="00D550D2" w:rsidRPr="00CE0181" w:rsidRDefault="00D550D2" w:rsidP="00822E9A">
            <w:pPr>
              <w:pStyle w:val="TAH"/>
            </w:pPr>
            <w:r>
              <w:t>Description</w:t>
            </w:r>
          </w:p>
        </w:tc>
        <w:tc>
          <w:tcPr>
            <w:tcW w:w="708" w:type="dxa"/>
          </w:tcPr>
          <w:p w14:paraId="51F4BCE5" w14:textId="77777777" w:rsidR="00D550D2" w:rsidRPr="00CE0181" w:rsidRDefault="00D550D2" w:rsidP="00822E9A">
            <w:pPr>
              <w:pStyle w:val="TAH"/>
            </w:pPr>
            <w:r w:rsidRPr="00CE0181">
              <w:t>M/C/O</w:t>
            </w:r>
          </w:p>
        </w:tc>
      </w:tr>
      <w:tr w:rsidR="00D550D2" w:rsidRPr="00CE0181" w14:paraId="600A62F7" w14:textId="77777777" w:rsidTr="00D550D2">
        <w:trPr>
          <w:jc w:val="center"/>
        </w:trPr>
        <w:tc>
          <w:tcPr>
            <w:tcW w:w="2830" w:type="dxa"/>
          </w:tcPr>
          <w:p w14:paraId="478BFF52" w14:textId="77777777" w:rsidR="00D550D2" w:rsidRPr="00CE0181" w:rsidRDefault="00D550D2" w:rsidP="00822E9A">
            <w:pPr>
              <w:pStyle w:val="TAL"/>
            </w:pPr>
            <w:r w:rsidRPr="00CE0181">
              <w:t>XID</w:t>
            </w:r>
          </w:p>
        </w:tc>
        <w:tc>
          <w:tcPr>
            <w:tcW w:w="6384" w:type="dxa"/>
          </w:tcPr>
          <w:p w14:paraId="60CEBDEF" w14:textId="77777777" w:rsidR="00D550D2" w:rsidRPr="00CE0181" w:rsidRDefault="00D550D2" w:rsidP="00822E9A">
            <w:pPr>
              <w:pStyle w:val="TAL"/>
            </w:pPr>
            <w:r w:rsidRPr="00CE0181">
              <w:t>XID assigned by LIPF</w:t>
            </w:r>
            <w:r>
              <w:t>.</w:t>
            </w:r>
          </w:p>
        </w:tc>
        <w:tc>
          <w:tcPr>
            <w:tcW w:w="708" w:type="dxa"/>
          </w:tcPr>
          <w:p w14:paraId="76596F29" w14:textId="77777777" w:rsidR="00D550D2" w:rsidRPr="00CE0181" w:rsidRDefault="00D550D2" w:rsidP="00822E9A">
            <w:pPr>
              <w:pStyle w:val="TAL"/>
            </w:pPr>
            <w:r w:rsidRPr="00CE0181">
              <w:t>M</w:t>
            </w:r>
          </w:p>
        </w:tc>
      </w:tr>
      <w:tr w:rsidR="00D550D2" w:rsidRPr="00CE0181" w14:paraId="5CF17C41" w14:textId="77777777" w:rsidTr="00D550D2">
        <w:trPr>
          <w:jc w:val="center"/>
        </w:trPr>
        <w:tc>
          <w:tcPr>
            <w:tcW w:w="2830" w:type="dxa"/>
          </w:tcPr>
          <w:p w14:paraId="09838D4D" w14:textId="77777777" w:rsidR="00D550D2" w:rsidRPr="00CE0181" w:rsidRDefault="00D550D2" w:rsidP="00822E9A">
            <w:pPr>
              <w:pStyle w:val="TAL"/>
            </w:pPr>
            <w:r w:rsidRPr="00CE0181">
              <w:t>TargetIdentifiers</w:t>
            </w:r>
          </w:p>
        </w:tc>
        <w:tc>
          <w:tcPr>
            <w:tcW w:w="6384" w:type="dxa"/>
          </w:tcPr>
          <w:p w14:paraId="16D08836" w14:textId="77777777" w:rsidR="00D550D2" w:rsidRPr="00CE0181" w:rsidRDefault="00D550D2" w:rsidP="00822E9A">
            <w:pPr>
              <w:pStyle w:val="TAL"/>
            </w:pPr>
            <w:r>
              <w:t>One of the target identifiers listed in clause 6.2.5.1.</w:t>
            </w:r>
          </w:p>
        </w:tc>
        <w:tc>
          <w:tcPr>
            <w:tcW w:w="708" w:type="dxa"/>
          </w:tcPr>
          <w:p w14:paraId="59062CCC" w14:textId="77777777" w:rsidR="00D550D2" w:rsidRPr="00CE0181" w:rsidRDefault="00D550D2" w:rsidP="00822E9A">
            <w:pPr>
              <w:pStyle w:val="TAL"/>
            </w:pPr>
            <w:r w:rsidRPr="00CE0181">
              <w:t>M</w:t>
            </w:r>
          </w:p>
        </w:tc>
      </w:tr>
      <w:tr w:rsidR="00D550D2" w:rsidRPr="00CE0181" w14:paraId="6660EE15" w14:textId="77777777" w:rsidTr="00D550D2">
        <w:trPr>
          <w:jc w:val="center"/>
        </w:trPr>
        <w:tc>
          <w:tcPr>
            <w:tcW w:w="2830" w:type="dxa"/>
          </w:tcPr>
          <w:p w14:paraId="3738A3E7" w14:textId="77777777" w:rsidR="00D550D2" w:rsidRPr="00CE0181" w:rsidRDefault="00D550D2" w:rsidP="00822E9A">
            <w:pPr>
              <w:pStyle w:val="TAL"/>
            </w:pPr>
            <w:r w:rsidRPr="00CE0181">
              <w:t>DeliveryType</w:t>
            </w:r>
          </w:p>
        </w:tc>
        <w:tc>
          <w:tcPr>
            <w:tcW w:w="6384" w:type="dxa"/>
          </w:tcPr>
          <w:p w14:paraId="12F4AA0A" w14:textId="77777777" w:rsidR="00D550D2" w:rsidRPr="00CE0181" w:rsidRDefault="00D550D2" w:rsidP="00822E9A">
            <w:pPr>
              <w:pStyle w:val="TAL"/>
            </w:pPr>
            <w:r w:rsidRPr="00CE0181">
              <w:t>Set to “X2Only”</w:t>
            </w:r>
            <w:r>
              <w:t>. (Ignored by the MDF2).</w:t>
            </w:r>
          </w:p>
        </w:tc>
        <w:tc>
          <w:tcPr>
            <w:tcW w:w="708" w:type="dxa"/>
          </w:tcPr>
          <w:p w14:paraId="4F2C024C" w14:textId="77777777" w:rsidR="00D550D2" w:rsidRPr="00CE0181" w:rsidRDefault="00D550D2" w:rsidP="00822E9A">
            <w:pPr>
              <w:pStyle w:val="TAL"/>
            </w:pPr>
            <w:r w:rsidRPr="00CE0181">
              <w:t>M</w:t>
            </w:r>
          </w:p>
        </w:tc>
      </w:tr>
      <w:tr w:rsidR="00D550D2" w:rsidRPr="00CE0181" w14:paraId="6C646F75" w14:textId="77777777" w:rsidTr="00D550D2">
        <w:trPr>
          <w:jc w:val="center"/>
        </w:trPr>
        <w:tc>
          <w:tcPr>
            <w:tcW w:w="2830" w:type="dxa"/>
          </w:tcPr>
          <w:p w14:paraId="2F9A789E" w14:textId="77777777" w:rsidR="00D550D2" w:rsidRPr="00CE0181" w:rsidRDefault="00D550D2" w:rsidP="00822E9A">
            <w:pPr>
              <w:pStyle w:val="TAL"/>
            </w:pPr>
            <w:r w:rsidRPr="00CE0181">
              <w:t>ListOfDIDs</w:t>
            </w:r>
          </w:p>
        </w:tc>
        <w:tc>
          <w:tcPr>
            <w:tcW w:w="6384" w:type="dxa"/>
          </w:tcPr>
          <w:p w14:paraId="541208D5" w14:textId="7DA9DECD" w:rsidR="00D550D2" w:rsidRPr="00CE0181" w:rsidRDefault="00D550D2" w:rsidP="00822E9A">
            <w:pPr>
              <w:pStyle w:val="TAL"/>
            </w:pPr>
            <w:r w:rsidRPr="00CE0181">
              <w:t>Delivery endpoints for</w:t>
            </w:r>
            <w:r>
              <w:t xml:space="preserve"> </w:t>
            </w:r>
            <w:r w:rsidRPr="00CE0181">
              <w:t>LI_</w:t>
            </w:r>
            <w:r w:rsidR="00627D97">
              <w:t>HI</w:t>
            </w:r>
            <w:r w:rsidRPr="00CE0181">
              <w:t>2</w:t>
            </w:r>
            <w:r>
              <w:t>.</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2E9BF80" w14:textId="77777777" w:rsidR="00D550D2" w:rsidRPr="00CE0181" w:rsidRDefault="00D550D2" w:rsidP="00822E9A">
            <w:pPr>
              <w:pStyle w:val="TAL"/>
            </w:pPr>
            <w:r w:rsidRPr="00CE0181">
              <w:t>M</w:t>
            </w:r>
          </w:p>
        </w:tc>
      </w:tr>
      <w:tr w:rsidR="00D550D2" w:rsidRPr="00CE0181" w14:paraId="1EB4A0EA" w14:textId="77777777" w:rsidTr="00D550D2">
        <w:trPr>
          <w:jc w:val="center"/>
        </w:trPr>
        <w:tc>
          <w:tcPr>
            <w:tcW w:w="2830" w:type="dxa"/>
          </w:tcPr>
          <w:p w14:paraId="6414D32A" w14:textId="77777777" w:rsidR="00D550D2" w:rsidRPr="00CE0181" w:rsidRDefault="00D550D2" w:rsidP="00822E9A">
            <w:pPr>
              <w:pStyle w:val="TAL"/>
            </w:pPr>
            <w:r>
              <w:t>ListOfMediationDetails</w:t>
            </w:r>
          </w:p>
        </w:tc>
        <w:tc>
          <w:tcPr>
            <w:tcW w:w="6384" w:type="dxa"/>
          </w:tcPr>
          <w:p w14:paraId="0DF5CF3F" w14:textId="34C1D1F2" w:rsidR="00D550D2" w:rsidRPr="00CE0181" w:rsidRDefault="00D550D2" w:rsidP="00822E9A">
            <w:pPr>
              <w:pStyle w:val="TAL"/>
            </w:pPr>
            <w:r>
              <w:t xml:space="preserve">Sequence of Mediation Details, </w:t>
            </w:r>
            <w:r w:rsidR="00C63631">
              <w:t>s</w:t>
            </w:r>
            <w:r w:rsidR="002C6571">
              <w:t>ee table</w:t>
            </w:r>
            <w:r>
              <w:t xml:space="preserve"> 6.2.5-4.</w:t>
            </w:r>
          </w:p>
        </w:tc>
        <w:tc>
          <w:tcPr>
            <w:tcW w:w="708" w:type="dxa"/>
          </w:tcPr>
          <w:p w14:paraId="2A1C6753" w14:textId="77777777" w:rsidR="00D550D2" w:rsidRPr="00CE0181" w:rsidRDefault="00D550D2" w:rsidP="00822E9A">
            <w:pPr>
              <w:pStyle w:val="TAL"/>
            </w:pPr>
            <w:r>
              <w:t>M</w:t>
            </w:r>
          </w:p>
        </w:tc>
      </w:tr>
      <w:tr w:rsidR="00D550D2" w:rsidRPr="00CE0181" w14:paraId="3728013A" w14:textId="77777777" w:rsidTr="00D550D2">
        <w:trPr>
          <w:jc w:val="center"/>
        </w:trPr>
        <w:tc>
          <w:tcPr>
            <w:tcW w:w="2830" w:type="dxa"/>
          </w:tcPr>
          <w:p w14:paraId="128DE89C" w14:textId="77777777" w:rsidR="00D550D2" w:rsidRPr="00CE0181" w:rsidRDefault="00D550D2" w:rsidP="00822E9A">
            <w:pPr>
              <w:pStyle w:val="TAL"/>
            </w:pPr>
            <w:r w:rsidRPr="00CE0181">
              <w:t>TaskDetailsExtensions/</w:t>
            </w:r>
          </w:p>
          <w:p w14:paraId="6921539B" w14:textId="77777777" w:rsidR="00D550D2" w:rsidRPr="00CE0181" w:rsidRDefault="00D550D2" w:rsidP="00822E9A">
            <w:pPr>
              <w:pStyle w:val="TAL"/>
            </w:pPr>
            <w:r>
              <w:t>SMSFExtensions</w:t>
            </w:r>
          </w:p>
        </w:tc>
        <w:tc>
          <w:tcPr>
            <w:tcW w:w="6384" w:type="dxa"/>
          </w:tcPr>
          <w:p w14:paraId="3E913E38" w14:textId="692A9CBD"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650CCD2C" w14:textId="77777777" w:rsidR="00D550D2" w:rsidRPr="00CE0181" w:rsidRDefault="00D550D2" w:rsidP="00822E9A">
            <w:pPr>
              <w:pStyle w:val="TAL"/>
            </w:pPr>
            <w:r>
              <w:t>C</w:t>
            </w:r>
          </w:p>
        </w:tc>
      </w:tr>
    </w:tbl>
    <w:p w14:paraId="14C3EBA9" w14:textId="77777777" w:rsidR="00D550D2" w:rsidRDefault="00D550D2" w:rsidP="00592223">
      <w:pPr>
        <w:rPr>
          <w:noProof/>
        </w:rPr>
      </w:pPr>
    </w:p>
    <w:p w14:paraId="3B3460DA" w14:textId="4100D0AB" w:rsidR="00D550D2" w:rsidRPr="00CE0181" w:rsidRDefault="00D550D2" w:rsidP="00D550D2">
      <w:pPr>
        <w:pStyle w:val="TH"/>
      </w:pPr>
      <w:r>
        <w:t>Table 6.2.5-4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625FD508" w14:textId="77777777" w:rsidTr="002D5301">
        <w:trPr>
          <w:jc w:val="center"/>
        </w:trPr>
        <w:tc>
          <w:tcPr>
            <w:tcW w:w="2830" w:type="dxa"/>
          </w:tcPr>
          <w:p w14:paraId="63745659" w14:textId="758FD85F" w:rsidR="00D550D2" w:rsidRPr="00CE0181" w:rsidRDefault="00D550D2" w:rsidP="00822E9A">
            <w:pPr>
              <w:pStyle w:val="TAH"/>
            </w:pPr>
            <w:r>
              <w:t xml:space="preserve">ETSI </w:t>
            </w:r>
            <w:r w:rsidRPr="00CE0181">
              <w:t>TS 103 221-1</w:t>
            </w:r>
            <w:r w:rsidR="002D5301">
              <w:t xml:space="preserve"> [7]</w:t>
            </w:r>
            <w:r w:rsidRPr="00CE0181">
              <w:t xml:space="preserve"> </w:t>
            </w:r>
            <w:r>
              <w:t>f</w:t>
            </w:r>
            <w:r w:rsidRPr="00CE0181">
              <w:t>ield name</w:t>
            </w:r>
          </w:p>
        </w:tc>
        <w:tc>
          <w:tcPr>
            <w:tcW w:w="6384" w:type="dxa"/>
          </w:tcPr>
          <w:p w14:paraId="0121754B" w14:textId="77777777" w:rsidR="00D550D2" w:rsidRPr="00CE0181" w:rsidRDefault="00D550D2" w:rsidP="00822E9A">
            <w:pPr>
              <w:pStyle w:val="TAH"/>
            </w:pPr>
            <w:r>
              <w:t>Description</w:t>
            </w:r>
          </w:p>
        </w:tc>
        <w:tc>
          <w:tcPr>
            <w:tcW w:w="708" w:type="dxa"/>
          </w:tcPr>
          <w:p w14:paraId="7B9D735E" w14:textId="77777777" w:rsidR="00D550D2" w:rsidRPr="00CE0181" w:rsidRDefault="00D550D2" w:rsidP="00822E9A">
            <w:pPr>
              <w:pStyle w:val="TAH"/>
            </w:pPr>
            <w:r w:rsidRPr="00CE0181">
              <w:t>M/C/O</w:t>
            </w:r>
          </w:p>
        </w:tc>
      </w:tr>
      <w:tr w:rsidR="00D550D2" w:rsidRPr="00CE0181" w14:paraId="67121884" w14:textId="77777777" w:rsidTr="002D5301">
        <w:trPr>
          <w:jc w:val="center"/>
        </w:trPr>
        <w:tc>
          <w:tcPr>
            <w:tcW w:w="2830" w:type="dxa"/>
          </w:tcPr>
          <w:p w14:paraId="117C9144" w14:textId="77777777" w:rsidR="00D550D2" w:rsidRPr="00CE0181" w:rsidRDefault="00D550D2" w:rsidP="00822E9A">
            <w:pPr>
              <w:pStyle w:val="TAL"/>
            </w:pPr>
            <w:r>
              <w:t>LIID</w:t>
            </w:r>
          </w:p>
        </w:tc>
        <w:tc>
          <w:tcPr>
            <w:tcW w:w="6384" w:type="dxa"/>
          </w:tcPr>
          <w:p w14:paraId="72DD8CC1" w14:textId="77777777" w:rsidR="00D550D2" w:rsidRPr="00CE0181" w:rsidRDefault="00D550D2" w:rsidP="00822E9A">
            <w:pPr>
              <w:pStyle w:val="TAL"/>
            </w:pPr>
            <w:r>
              <w:t>Lawful Interception ID associated with the task.</w:t>
            </w:r>
          </w:p>
        </w:tc>
        <w:tc>
          <w:tcPr>
            <w:tcW w:w="708" w:type="dxa"/>
          </w:tcPr>
          <w:p w14:paraId="386DCB04" w14:textId="77777777" w:rsidR="00D550D2" w:rsidRPr="00CE0181" w:rsidRDefault="00D550D2" w:rsidP="00822E9A">
            <w:pPr>
              <w:pStyle w:val="TAL"/>
            </w:pPr>
            <w:r w:rsidRPr="00CE0181">
              <w:t>M</w:t>
            </w:r>
          </w:p>
        </w:tc>
      </w:tr>
      <w:tr w:rsidR="00D550D2" w:rsidRPr="00CE0181" w14:paraId="272A23FF" w14:textId="77777777" w:rsidTr="002D5301">
        <w:trPr>
          <w:jc w:val="center"/>
        </w:trPr>
        <w:tc>
          <w:tcPr>
            <w:tcW w:w="2830" w:type="dxa"/>
          </w:tcPr>
          <w:p w14:paraId="3C436568" w14:textId="77777777" w:rsidR="00D550D2" w:rsidRPr="00CE0181" w:rsidRDefault="00D550D2" w:rsidP="00822E9A">
            <w:pPr>
              <w:pStyle w:val="TAL"/>
            </w:pPr>
            <w:r>
              <w:t>DeliveryType</w:t>
            </w:r>
          </w:p>
        </w:tc>
        <w:tc>
          <w:tcPr>
            <w:tcW w:w="6384" w:type="dxa"/>
          </w:tcPr>
          <w:p w14:paraId="00961E60" w14:textId="77777777" w:rsidR="00D550D2" w:rsidRPr="00CE0181" w:rsidRDefault="00D550D2" w:rsidP="00822E9A">
            <w:pPr>
              <w:pStyle w:val="TAL"/>
            </w:pPr>
            <w:r>
              <w:t>Set to "HI2Only".</w:t>
            </w:r>
          </w:p>
        </w:tc>
        <w:tc>
          <w:tcPr>
            <w:tcW w:w="708" w:type="dxa"/>
          </w:tcPr>
          <w:p w14:paraId="1A180951" w14:textId="77777777" w:rsidR="00D550D2" w:rsidRPr="00CE0181" w:rsidRDefault="00D550D2" w:rsidP="00822E9A">
            <w:pPr>
              <w:pStyle w:val="TAL"/>
            </w:pPr>
            <w:r w:rsidRPr="00CE0181">
              <w:t>M</w:t>
            </w:r>
          </w:p>
        </w:tc>
      </w:tr>
      <w:tr w:rsidR="00D550D2" w:rsidRPr="00CE0181" w14:paraId="296BFA44" w14:textId="77777777" w:rsidTr="002D5301">
        <w:trPr>
          <w:jc w:val="center"/>
        </w:trPr>
        <w:tc>
          <w:tcPr>
            <w:tcW w:w="2830" w:type="dxa"/>
          </w:tcPr>
          <w:p w14:paraId="16B3BC20" w14:textId="77777777" w:rsidR="00D550D2" w:rsidRDefault="00D550D2" w:rsidP="00822E9A">
            <w:pPr>
              <w:pStyle w:val="TAL"/>
            </w:pPr>
            <w:r>
              <w:t>ListOfDIDs</w:t>
            </w:r>
          </w:p>
        </w:tc>
        <w:tc>
          <w:tcPr>
            <w:tcW w:w="6384" w:type="dxa"/>
          </w:tcPr>
          <w:p w14:paraId="0844E897" w14:textId="77777777" w:rsidR="00D550D2" w:rsidRDefault="00D550D2"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specified in the ListOfDIDs field in the ActivateTask Message.</w:t>
            </w:r>
          </w:p>
        </w:tc>
        <w:tc>
          <w:tcPr>
            <w:tcW w:w="708" w:type="dxa"/>
          </w:tcPr>
          <w:p w14:paraId="569B933A" w14:textId="77777777" w:rsidR="00D550D2" w:rsidRPr="00CE0181" w:rsidRDefault="00D550D2" w:rsidP="00822E9A">
            <w:pPr>
              <w:pStyle w:val="TAL"/>
            </w:pPr>
            <w:r>
              <w:t>C</w:t>
            </w:r>
          </w:p>
        </w:tc>
      </w:tr>
      <w:tr w:rsidR="00D550D2" w:rsidRPr="00CE0181" w14:paraId="0E1D82AB" w14:textId="77777777" w:rsidTr="002D5301">
        <w:trPr>
          <w:jc w:val="center"/>
        </w:trPr>
        <w:tc>
          <w:tcPr>
            <w:tcW w:w="2830" w:type="dxa"/>
          </w:tcPr>
          <w:p w14:paraId="2E6CCAEF" w14:textId="77777777" w:rsidR="00D550D2" w:rsidRDefault="00D550D2" w:rsidP="00822E9A">
            <w:pPr>
              <w:pStyle w:val="TAL"/>
            </w:pPr>
            <w:r>
              <w:t>ServiceScoping</w:t>
            </w:r>
          </w:p>
        </w:tc>
        <w:tc>
          <w:tcPr>
            <w:tcW w:w="6384" w:type="dxa"/>
          </w:tcPr>
          <w:p w14:paraId="1EB21090" w14:textId="530997A9" w:rsidR="00D550D2" w:rsidRDefault="00D550D2" w:rsidP="00822E9A">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E01892">
              <w:t xml:space="preserve"> </w:t>
            </w:r>
            <w:r>
              <w:t xml:space="preserve">Annex C </w:t>
            </w:r>
            <w:r w:rsidR="00C63631">
              <w:t>t</w:t>
            </w:r>
            <w:r>
              <w:t>able C.2.</w:t>
            </w:r>
          </w:p>
        </w:tc>
        <w:tc>
          <w:tcPr>
            <w:tcW w:w="708" w:type="dxa"/>
          </w:tcPr>
          <w:p w14:paraId="303220B5" w14:textId="77777777" w:rsidR="00D550D2" w:rsidRPr="00CE0181" w:rsidRDefault="00D550D2" w:rsidP="00822E9A">
            <w:pPr>
              <w:pStyle w:val="TAL"/>
            </w:pPr>
            <w:r>
              <w:t>C</w:t>
            </w:r>
          </w:p>
        </w:tc>
      </w:tr>
    </w:tbl>
    <w:p w14:paraId="719EF651" w14:textId="0ACE59B9" w:rsidR="00573177" w:rsidRPr="00760004" w:rsidRDefault="00573177" w:rsidP="00573177">
      <w:pPr>
        <w:pStyle w:val="Heading4"/>
        <w:rPr>
          <w:szCs w:val="22"/>
        </w:rPr>
      </w:pPr>
      <w:bookmarkStart w:id="199" w:name="_Toc167821106"/>
      <w:r w:rsidRPr="00760004">
        <w:rPr>
          <w:szCs w:val="22"/>
        </w:rPr>
        <w:t>6.2.</w:t>
      </w:r>
      <w:r w:rsidR="00F608F4" w:rsidRPr="00760004">
        <w:rPr>
          <w:szCs w:val="22"/>
        </w:rPr>
        <w:t>5</w:t>
      </w:r>
      <w:r w:rsidRPr="00760004">
        <w:rPr>
          <w:szCs w:val="22"/>
        </w:rPr>
        <w:t>.</w:t>
      </w:r>
      <w:r w:rsidR="00F608F4" w:rsidRPr="00760004">
        <w:rPr>
          <w:szCs w:val="22"/>
        </w:rPr>
        <w:t>2</w:t>
      </w:r>
      <w:r w:rsidRPr="00760004">
        <w:rPr>
          <w:szCs w:val="22"/>
        </w:rPr>
        <w:tab/>
        <w:t>Generation of xIRI over LI_X2</w:t>
      </w:r>
      <w:bookmarkEnd w:id="199"/>
    </w:p>
    <w:p w14:paraId="6AFA33FA" w14:textId="40A1C935" w:rsidR="000B149E" w:rsidRPr="00760004" w:rsidRDefault="000B149E" w:rsidP="000B149E">
      <w:r w:rsidRPr="00760004">
        <w:t xml:space="preserve">The IRI-POI present in the SMSF shall send xIRI over LI_X2 for the event listed in TS 33.127 [5] clause 6.2.5.3, the details of which are described in the following </w:t>
      </w:r>
      <w:r w:rsidR="00121B08">
        <w:t>clause</w:t>
      </w:r>
      <w:r w:rsidRPr="00760004">
        <w:t>.</w:t>
      </w:r>
    </w:p>
    <w:p w14:paraId="66453EFB" w14:textId="77777777" w:rsidR="007D6502" w:rsidRDefault="007D6502" w:rsidP="007D6502">
      <w:pPr>
        <w:pStyle w:val="Heading4"/>
      </w:pPr>
      <w:bookmarkStart w:id="200" w:name="_Toc167821107"/>
      <w:r>
        <w:t>6.2.5.3</w:t>
      </w:r>
      <w:r>
        <w:tab/>
        <w:t>SMS Message</w:t>
      </w:r>
      <w:bookmarkEnd w:id="200"/>
    </w:p>
    <w:p w14:paraId="098DFE73" w14:textId="77777777" w:rsidR="007D6502" w:rsidRDefault="007D6502" w:rsidP="007D6502">
      <w:r>
        <w:t>The IRI-POI in the SMSF shall generate an xIRI containing an SMSMessage record for the following cases:</w:t>
      </w:r>
    </w:p>
    <w:p w14:paraId="27673E65" w14:textId="77777777" w:rsidR="007D6502" w:rsidRDefault="007D6502" w:rsidP="007D6502">
      <w:r>
        <w:t>SMS-MO case:</w:t>
      </w:r>
    </w:p>
    <w:p w14:paraId="3ED18082" w14:textId="77777777" w:rsidR="007D6502" w:rsidRDefault="007D6502" w:rsidP="007D6502">
      <w:pPr>
        <w:pStyle w:val="B1"/>
      </w:pPr>
      <w:r>
        <w:t>-</w:t>
      </w:r>
      <w:r>
        <w:tab/>
        <w:t>When a target UE originates an SMS message or when any UE originates an SMS message destined to a target non-local ID.</w:t>
      </w:r>
    </w:p>
    <w:p w14:paraId="063BD093" w14:textId="77777777" w:rsidR="007D6502" w:rsidRDefault="007D6502" w:rsidP="007D6502">
      <w:r>
        <w:t>SMS-MT case:</w:t>
      </w:r>
    </w:p>
    <w:p w14:paraId="3FBD469C" w14:textId="77777777" w:rsidR="007D6502" w:rsidRDefault="007D6502" w:rsidP="007D6502">
      <w:pPr>
        <w:pStyle w:val="B1"/>
      </w:pPr>
      <w:r>
        <w:t>-</w:t>
      </w:r>
      <w:r>
        <w:tab/>
        <w:t>When an SMS message delivery to a target UE is attempted or when an SMS message delivery originated from a target non-local ID is attempted to any UE.</w:t>
      </w:r>
    </w:p>
    <w:p w14:paraId="5B4A92C8" w14:textId="77777777" w:rsidR="007D6502" w:rsidRDefault="007D6502" w:rsidP="007D6502">
      <w:pPr>
        <w:pStyle w:val="B1"/>
      </w:pPr>
      <w:r>
        <w:t>-</w:t>
      </w:r>
      <w:r>
        <w:tab/>
        <w:t xml:space="preserve">When an SMS message is </w:t>
      </w:r>
      <w:r w:rsidRPr="00020C2C">
        <w:t>successfully</w:t>
      </w:r>
      <w:r>
        <w:t xml:space="preserve"> delivered to a target UE or when an SMS message originated from a target non-local ID is successfully delivered to any UE.</w:t>
      </w:r>
    </w:p>
    <w:p w14:paraId="56EDE0C4" w14:textId="77777777" w:rsidR="007D6502" w:rsidRDefault="007D6502" w:rsidP="007D6502">
      <w:r>
        <w:t>The SMS-MT case can also apply to the scenario when a receipt of SMS delivery from the far end is delivered successfully to the target UE or when a receipt of SMS delivery from a target non-Local ID is successfully delivered to the originating UE.</w:t>
      </w:r>
    </w:p>
    <w:p w14:paraId="7ED49E6F" w14:textId="77777777" w:rsidR="007D6502" w:rsidRDefault="007D6502" w:rsidP="007D6502">
      <w:r>
        <w:t>The IRI-POI present in the SMSF shall generate the xIRI containing the SMSMessage record when it detects following events:</w:t>
      </w:r>
    </w:p>
    <w:p w14:paraId="3DCF035B" w14:textId="77777777" w:rsidR="007D6502" w:rsidRDefault="007D6502" w:rsidP="007D6502">
      <w:pPr>
        <w:pStyle w:val="B1"/>
      </w:pPr>
      <w:r>
        <w:t>-</w:t>
      </w:r>
      <w:r>
        <w:tab/>
        <w:t>The SMSF receives an SMCP message CP-DATA_RP-DATA [SMS-SUBMIT, SMS-COMMAND]</w:t>
      </w:r>
      <w:r w:rsidRPr="0014350F">
        <w:t xml:space="preserve"> </w:t>
      </w:r>
      <w:r>
        <w:t>(via AMF in Nsmsf_SMService_UplinkSMS message) from a target UE.</w:t>
      </w:r>
    </w:p>
    <w:p w14:paraId="49C09DCA" w14:textId="77777777" w:rsidR="007D6502" w:rsidRDefault="007D6502" w:rsidP="007D6502">
      <w:pPr>
        <w:pStyle w:val="B1"/>
      </w:pPr>
      <w:r>
        <w:lastRenderedPageBreak/>
        <w:t>-</w:t>
      </w:r>
      <w:r>
        <w:tab/>
        <w:t>The SMSF receives an SMCP message CP-DATA_RP-DATA [SMS-SUBMIT] (via AMF in Nsmsf_SMService_UplinkSMS message) from any UE with TP-DA field within the SMS-SUBMIT containing a target non-Local ID and SMSF returns the SMCP: CP-ACK to that originating UE.</w:t>
      </w:r>
    </w:p>
    <w:p w14:paraId="7D721F27" w14:textId="77777777" w:rsidR="007D6502" w:rsidRDefault="007D6502" w:rsidP="007D6502">
      <w:pPr>
        <w:pStyle w:val="B1"/>
      </w:pPr>
      <w:r>
        <w:t>-</w:t>
      </w:r>
      <w:r>
        <w:tab/>
        <w:t>The SMSF receives an SMCP message CP-DATA_RP-DATA [SMS-COMMAND] (via AMF in Nsmsf_SMService_UplinkSMS message) from any UE with TP-DA field within the SMS-COMMAND containing a target non-Local ID and SMSF returns the SMCP: CP-ACK to that originating UE.</w:t>
      </w:r>
    </w:p>
    <w:p w14:paraId="1E221408" w14:textId="77777777" w:rsidR="007D6502" w:rsidRDefault="007D6502" w:rsidP="007D6502">
      <w:pPr>
        <w:pStyle w:val="B1"/>
      </w:pPr>
      <w:r>
        <w:t>-</w:t>
      </w:r>
      <w:r>
        <w:tab/>
        <w:t>The SMSF receives a TCAP message MAP MT-FORWARD-SHORT-MESSAGE Request [SMS-DELIVER, SMS-STATUS-REPORT] destined to a target UE.</w:t>
      </w:r>
    </w:p>
    <w:p w14:paraId="1C6729EF" w14:textId="77777777" w:rsidR="007D6502" w:rsidRDefault="007D6502" w:rsidP="007D6502">
      <w:pPr>
        <w:pStyle w:val="B1"/>
      </w:pPr>
      <w:r>
        <w:t>-</w:t>
      </w:r>
      <w:r>
        <w:tab/>
        <w:t>The SMSF receives a TCAP message MAP MT-FORWARD-SHORT-MESSAGE Request [SMS-DELIVER] destined to any UE with the TP-OA field within the SMS-DELIVER containing a target non-Local ID.</w:t>
      </w:r>
    </w:p>
    <w:p w14:paraId="3CC0840D" w14:textId="77777777" w:rsidR="007D6502" w:rsidRDefault="007D6502" w:rsidP="007D6502">
      <w:pPr>
        <w:pStyle w:val="B1"/>
      </w:pPr>
      <w:r>
        <w:t>-</w:t>
      </w:r>
      <w:r>
        <w:tab/>
        <w:t>The SMSF receives a TCAP message MAP MT-FORWARD-SHORT-MESSAGE Request [SMS-STATUS-REPORT] destined to any UE with the TP-RA field within the SMS-STATUS-REPORT containing a target non-Local ID.</w:t>
      </w:r>
    </w:p>
    <w:p w14:paraId="4096B27A" w14:textId="77777777" w:rsidR="007D6502" w:rsidRDefault="007D6502" w:rsidP="007D6502">
      <w:r>
        <w:t>The IRI-POI present in the SMSF shall generate the xIRI containing the SMSReport record when it detects following events:</w:t>
      </w:r>
    </w:p>
    <w:p w14:paraId="7049BE4C" w14:textId="77777777" w:rsidR="007D6502" w:rsidRDefault="007D6502" w:rsidP="007D6502">
      <w:pPr>
        <w:pStyle w:val="B1"/>
      </w:pPr>
      <w:r>
        <w:t>-</w:t>
      </w:r>
      <w:r>
        <w:tab/>
        <w:t>The SMSF sends a SMCP message CP-DATA_RP-ACK [SMS-SUBMIT-REPORT] (via AMF in Namf_</w:t>
      </w:r>
      <w:r w:rsidRPr="008C3BD1">
        <w:t xml:space="preserve"> </w:t>
      </w:r>
      <w:r>
        <w:t>Communication_N1N2MessageTransfer message) in response to a previously intercepted CP-DATA_RP-DATA.</w:t>
      </w:r>
    </w:p>
    <w:p w14:paraId="58164A7E" w14:textId="77777777" w:rsidR="007D6502" w:rsidRDefault="007D6502" w:rsidP="007D6502">
      <w:pPr>
        <w:pStyle w:val="B1"/>
      </w:pPr>
      <w:r>
        <w:t>-</w:t>
      </w:r>
      <w:r>
        <w:tab/>
        <w:t>The SMSF sends a SMCP message CP-DATA_RP-ERROR [SMS-SUBMIT-REPORT] (via AMF in Namf_</w:t>
      </w:r>
      <w:r w:rsidRPr="008C3BD1">
        <w:t xml:space="preserve"> </w:t>
      </w:r>
      <w:r>
        <w:t>Communication_N1N2MessageTransfer message) in response to a previously intercepted CP-DATA_RP-DATA.</w:t>
      </w:r>
    </w:p>
    <w:p w14:paraId="6A34985D" w14:textId="77777777" w:rsidR="007D6502" w:rsidRDefault="007D6502" w:rsidP="007D6502">
      <w:pPr>
        <w:pStyle w:val="B1"/>
      </w:pPr>
      <w:r>
        <w:t>-</w:t>
      </w:r>
      <w:r>
        <w:tab/>
        <w:t>The SMSF sends a TCAP message MAP MT-FORWARD-SHORT-MESSAGE Response [SMS-DELIVER-REPORT] in response to a previously intercepted MAP MT-FORWARD-SHORT-MESSAGE Request.</w:t>
      </w:r>
    </w:p>
    <w:p w14:paraId="7EC62AC2" w14:textId="77777777" w:rsidR="007D6502" w:rsidRDefault="007D6502" w:rsidP="007D6502">
      <w:pPr>
        <w:pStyle w:val="NO"/>
      </w:pPr>
      <w:r>
        <w:t>NOTE 1:</w:t>
      </w:r>
      <w:r>
        <w:tab/>
        <w:t>In the above-mentioned descriptions, the requirements of target Non-Local ID do not apply when both originating and terminating users of an SMS message are served by the same CSP. The method used to identify a target non-Local ID is different from the method used to identify a local target ID.</w:t>
      </w:r>
    </w:p>
    <w:p w14:paraId="136341CD" w14:textId="424B99B2" w:rsidR="007D6502" w:rsidRDefault="007D6502" w:rsidP="007D6502">
      <w:r>
        <w:t xml:space="preserve">If the IRI-POI is provisioned with the TruncateTPUserData parameter included and the IRI-POI is generating xIRI for the SMS-SUBMIT type </w:t>
      </w:r>
      <w:r w:rsidRPr="003C0606">
        <w:t xml:space="preserve">(TS 23.040 [18] </w:t>
      </w:r>
      <w:r w:rsidR="00E01892">
        <w:t>c</w:t>
      </w:r>
      <w:r w:rsidRPr="003C0606">
        <w:t>lause 9.2.2.2)</w:t>
      </w:r>
      <w:r>
        <w:t xml:space="preserve"> or SMS-DELIVER type </w:t>
      </w:r>
      <w:r w:rsidRPr="003C0606">
        <w:t xml:space="preserve">(TS 23.040 [18] </w:t>
      </w:r>
      <w:r w:rsidR="00856FEF">
        <w:t>c</w:t>
      </w:r>
      <w:r w:rsidRPr="003C0606">
        <w:t>lause 9.2.2.1)</w:t>
      </w:r>
      <w:r>
        <w:t xml:space="preserve"> TPDUs, the IRI-POI</w:t>
      </w:r>
      <w:r w:rsidRPr="003C0606">
        <w:t xml:space="preserve"> </w:t>
      </w:r>
      <w:r>
        <w:t>shall use</w:t>
      </w:r>
      <w:r w:rsidRPr="00A60132">
        <w:t xml:space="preserve"> the </w:t>
      </w:r>
      <w:r w:rsidR="00A60132" w:rsidRPr="00A60132">
        <w:rPr>
          <w:i/>
          <w:iCs/>
        </w:rPr>
        <w:t>sMSTPDUData</w:t>
      </w:r>
      <w:r w:rsidR="00A60132" w:rsidRPr="00A60132">
        <w:t>.</w:t>
      </w:r>
      <w:r w:rsidRPr="00A60132">
        <w:t xml:space="preserve">truncatedSMSTPDU </w:t>
      </w:r>
      <w:r w:rsidR="00A60132" w:rsidRPr="00A60132">
        <w:t xml:space="preserve">choice </w:t>
      </w:r>
      <w:r w:rsidRPr="00A60132">
        <w:t xml:space="preserve">(as described in </w:t>
      </w:r>
      <w:r w:rsidR="00856FEF" w:rsidRPr="00A60132">
        <w:t>t</w:t>
      </w:r>
      <w:r w:rsidRPr="00A60132">
        <w:t xml:space="preserve">able 6.2.5-7), otherwise, the IRI-POI shall use the </w:t>
      </w:r>
      <w:r w:rsidR="00A60132" w:rsidRPr="00A60132">
        <w:rPr>
          <w:i/>
          <w:iCs/>
        </w:rPr>
        <w:t>sMSTPDUData</w:t>
      </w:r>
      <w:r w:rsidR="00A60132" w:rsidRPr="00A60132">
        <w:t>.</w:t>
      </w:r>
      <w:r w:rsidRPr="00A60132">
        <w:t>sMSTP</w:t>
      </w:r>
      <w:r>
        <w:t>DU</w:t>
      </w:r>
      <w:r w:rsidR="00A60132">
        <w:t xml:space="preserve"> choice</w:t>
      </w:r>
      <w:r>
        <w:t>.</w:t>
      </w:r>
    </w:p>
    <w:p w14:paraId="61E0098C" w14:textId="7DB5AE4E" w:rsidR="007D6502" w:rsidRPr="001A1E56" w:rsidRDefault="007D6502" w:rsidP="007D6502">
      <w:pPr>
        <w:pStyle w:val="TH"/>
      </w:pPr>
      <w:r w:rsidRPr="001A1E56">
        <w:t>Table</w:t>
      </w:r>
      <w:r>
        <w:t xml:space="preserve"> 6.2.5-5</w:t>
      </w:r>
      <w:r w:rsidRPr="001A1E56">
        <w:t xml:space="preserve">: </w:t>
      </w:r>
      <w:r>
        <w:t>Payload for SMSMessage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7"/>
        <w:gridCol w:w="2568"/>
        <w:gridCol w:w="630"/>
        <w:gridCol w:w="3891"/>
        <w:gridCol w:w="705"/>
      </w:tblGrid>
      <w:tr w:rsidR="003466FA" w14:paraId="60257132" w14:textId="77777777" w:rsidTr="00DB3C17">
        <w:trPr>
          <w:cantSplit/>
          <w:trHeight w:val="480"/>
          <w:tblHeader/>
          <w:jc w:val="center"/>
        </w:trPr>
        <w:tc>
          <w:tcPr>
            <w:tcW w:w="954" w:type="pct"/>
          </w:tcPr>
          <w:p w14:paraId="051A8399" w14:textId="77777777" w:rsidR="003466FA" w:rsidRDefault="003466FA" w:rsidP="00DB3C17">
            <w:pPr>
              <w:pStyle w:val="TAH"/>
              <w:keepNext w:val="0"/>
            </w:pPr>
            <w:r>
              <w:t>Field name</w:t>
            </w:r>
          </w:p>
        </w:tc>
        <w:tc>
          <w:tcPr>
            <w:tcW w:w="1333" w:type="pct"/>
          </w:tcPr>
          <w:p w14:paraId="6537367B" w14:textId="77777777" w:rsidR="003466FA" w:rsidRDefault="003466FA" w:rsidP="00DB3C17">
            <w:pPr>
              <w:pStyle w:val="TAH"/>
              <w:keepNext w:val="0"/>
            </w:pPr>
            <w:r>
              <w:t>Type</w:t>
            </w:r>
          </w:p>
        </w:tc>
        <w:tc>
          <w:tcPr>
            <w:tcW w:w="327" w:type="pct"/>
          </w:tcPr>
          <w:p w14:paraId="12320BD7" w14:textId="77777777" w:rsidR="003466FA" w:rsidRDefault="003466FA" w:rsidP="00DB3C17">
            <w:pPr>
              <w:pStyle w:val="TAH"/>
              <w:keepNext w:val="0"/>
            </w:pPr>
            <w:r>
              <w:t>Cardinality</w:t>
            </w:r>
          </w:p>
        </w:tc>
        <w:tc>
          <w:tcPr>
            <w:tcW w:w="2020" w:type="pct"/>
          </w:tcPr>
          <w:p w14:paraId="24FCF3F3" w14:textId="77777777" w:rsidR="003466FA" w:rsidRDefault="003466FA" w:rsidP="00DB3C17">
            <w:pPr>
              <w:pStyle w:val="TAH"/>
              <w:keepNext w:val="0"/>
            </w:pPr>
            <w:r>
              <w:t>Description</w:t>
            </w:r>
          </w:p>
        </w:tc>
        <w:tc>
          <w:tcPr>
            <w:tcW w:w="366" w:type="pct"/>
          </w:tcPr>
          <w:p w14:paraId="172777A3" w14:textId="77777777" w:rsidR="003466FA" w:rsidRDefault="003466FA" w:rsidP="00DB3C17">
            <w:pPr>
              <w:pStyle w:val="TAH"/>
              <w:keepNext w:val="0"/>
            </w:pPr>
            <w:r>
              <w:t>M/C/O</w:t>
            </w:r>
          </w:p>
        </w:tc>
      </w:tr>
      <w:tr w:rsidR="003466FA" w14:paraId="1536F8AE" w14:textId="77777777" w:rsidTr="00DB3C17">
        <w:trPr>
          <w:cantSplit/>
          <w:jc w:val="center"/>
        </w:trPr>
        <w:tc>
          <w:tcPr>
            <w:tcW w:w="954" w:type="pct"/>
          </w:tcPr>
          <w:p w14:paraId="177461DC" w14:textId="77777777" w:rsidR="003466FA" w:rsidRDefault="003466FA" w:rsidP="00DB3C17">
            <w:pPr>
              <w:pStyle w:val="TAL"/>
              <w:keepNext w:val="0"/>
            </w:pPr>
            <w:r>
              <w:t>originatingSMSParty</w:t>
            </w:r>
          </w:p>
        </w:tc>
        <w:tc>
          <w:tcPr>
            <w:tcW w:w="1333" w:type="pct"/>
          </w:tcPr>
          <w:p w14:paraId="66DAEE77" w14:textId="77777777" w:rsidR="003466FA" w:rsidRDefault="003466FA" w:rsidP="00DB3C17">
            <w:pPr>
              <w:pStyle w:val="TAL"/>
              <w:keepNext w:val="0"/>
            </w:pPr>
            <w:r>
              <w:t>SMSParty</w:t>
            </w:r>
          </w:p>
        </w:tc>
        <w:tc>
          <w:tcPr>
            <w:tcW w:w="327" w:type="pct"/>
          </w:tcPr>
          <w:p w14:paraId="77FB383F" w14:textId="77777777" w:rsidR="003466FA" w:rsidRDefault="003466FA" w:rsidP="00DB3C17">
            <w:pPr>
              <w:pStyle w:val="TAL"/>
              <w:keepNext w:val="0"/>
            </w:pPr>
            <w:r>
              <w:t>1</w:t>
            </w:r>
          </w:p>
        </w:tc>
        <w:tc>
          <w:tcPr>
            <w:tcW w:w="2020" w:type="pct"/>
          </w:tcPr>
          <w:p w14:paraId="7BA9D41A" w14:textId="77777777" w:rsidR="003466FA" w:rsidRDefault="003466FA" w:rsidP="00DB3C17">
            <w:pPr>
              <w:pStyle w:val="TAL"/>
              <w:keepNext w:val="0"/>
            </w:pPr>
            <w:r>
              <w:t>Identity of the originating SMS party. See NOTE 2.</w:t>
            </w:r>
          </w:p>
        </w:tc>
        <w:tc>
          <w:tcPr>
            <w:tcW w:w="366" w:type="pct"/>
          </w:tcPr>
          <w:p w14:paraId="3D3AD62B" w14:textId="77777777" w:rsidR="003466FA" w:rsidRDefault="003466FA" w:rsidP="00DB3C17">
            <w:pPr>
              <w:pStyle w:val="TAL"/>
              <w:keepNext w:val="0"/>
            </w:pPr>
            <w:r>
              <w:t>M</w:t>
            </w:r>
          </w:p>
        </w:tc>
      </w:tr>
      <w:tr w:rsidR="003466FA" w14:paraId="279B6C44" w14:textId="77777777" w:rsidTr="00DB3C17">
        <w:trPr>
          <w:cantSplit/>
          <w:jc w:val="center"/>
        </w:trPr>
        <w:tc>
          <w:tcPr>
            <w:tcW w:w="954" w:type="pct"/>
          </w:tcPr>
          <w:p w14:paraId="78EEE281" w14:textId="77777777" w:rsidR="003466FA" w:rsidRDefault="003466FA" w:rsidP="00DB3C17">
            <w:pPr>
              <w:pStyle w:val="TAL"/>
              <w:keepNext w:val="0"/>
            </w:pPr>
            <w:r>
              <w:t>terminatingSMSParty</w:t>
            </w:r>
          </w:p>
        </w:tc>
        <w:tc>
          <w:tcPr>
            <w:tcW w:w="1333" w:type="pct"/>
          </w:tcPr>
          <w:p w14:paraId="7F747103" w14:textId="77777777" w:rsidR="003466FA" w:rsidRDefault="003466FA" w:rsidP="00DB3C17">
            <w:pPr>
              <w:pStyle w:val="TAL"/>
              <w:keepNext w:val="0"/>
            </w:pPr>
            <w:r>
              <w:t>SMSParty</w:t>
            </w:r>
          </w:p>
        </w:tc>
        <w:tc>
          <w:tcPr>
            <w:tcW w:w="327" w:type="pct"/>
          </w:tcPr>
          <w:p w14:paraId="31206D90" w14:textId="77777777" w:rsidR="003466FA" w:rsidRDefault="003466FA" w:rsidP="00DB3C17">
            <w:pPr>
              <w:pStyle w:val="TAL"/>
              <w:keepNext w:val="0"/>
            </w:pPr>
            <w:r>
              <w:t>1</w:t>
            </w:r>
          </w:p>
        </w:tc>
        <w:tc>
          <w:tcPr>
            <w:tcW w:w="2020" w:type="pct"/>
          </w:tcPr>
          <w:p w14:paraId="4417EF53" w14:textId="77777777" w:rsidR="003466FA" w:rsidRDefault="003466FA" w:rsidP="00DB3C17">
            <w:pPr>
              <w:pStyle w:val="TAL"/>
              <w:keepNext w:val="0"/>
            </w:pPr>
            <w:r>
              <w:t>Identity of the terminating SMS party. See NOTE 3.</w:t>
            </w:r>
          </w:p>
        </w:tc>
        <w:tc>
          <w:tcPr>
            <w:tcW w:w="366" w:type="pct"/>
          </w:tcPr>
          <w:p w14:paraId="65451DF7" w14:textId="77777777" w:rsidR="003466FA" w:rsidRDefault="003466FA" w:rsidP="00DB3C17">
            <w:pPr>
              <w:pStyle w:val="TAL"/>
              <w:keepNext w:val="0"/>
            </w:pPr>
            <w:r>
              <w:t>M</w:t>
            </w:r>
          </w:p>
        </w:tc>
      </w:tr>
      <w:tr w:rsidR="003466FA" w14:paraId="7959B83D" w14:textId="77777777" w:rsidTr="00DB3C17">
        <w:trPr>
          <w:cantSplit/>
          <w:jc w:val="center"/>
        </w:trPr>
        <w:tc>
          <w:tcPr>
            <w:tcW w:w="954" w:type="pct"/>
          </w:tcPr>
          <w:p w14:paraId="109536E3" w14:textId="77777777" w:rsidR="003466FA" w:rsidRDefault="003466FA" w:rsidP="00DB3C17">
            <w:pPr>
              <w:pStyle w:val="TAL"/>
              <w:keepNext w:val="0"/>
            </w:pPr>
            <w:r>
              <w:t>direction</w:t>
            </w:r>
          </w:p>
        </w:tc>
        <w:tc>
          <w:tcPr>
            <w:tcW w:w="1333" w:type="pct"/>
          </w:tcPr>
          <w:p w14:paraId="47674F32" w14:textId="77777777" w:rsidR="003466FA" w:rsidRDefault="003466FA" w:rsidP="00DB3C17">
            <w:pPr>
              <w:pStyle w:val="TAL"/>
              <w:keepNext w:val="0"/>
            </w:pPr>
            <w:r>
              <w:t>Direction</w:t>
            </w:r>
          </w:p>
        </w:tc>
        <w:tc>
          <w:tcPr>
            <w:tcW w:w="327" w:type="pct"/>
          </w:tcPr>
          <w:p w14:paraId="61561BDC" w14:textId="77777777" w:rsidR="003466FA" w:rsidRDefault="003466FA" w:rsidP="00DB3C17">
            <w:pPr>
              <w:pStyle w:val="TAL"/>
              <w:keepNext w:val="0"/>
            </w:pPr>
            <w:r>
              <w:t>1</w:t>
            </w:r>
          </w:p>
        </w:tc>
        <w:tc>
          <w:tcPr>
            <w:tcW w:w="2020" w:type="pct"/>
          </w:tcPr>
          <w:p w14:paraId="3F77B9F0" w14:textId="77777777" w:rsidR="003466FA" w:rsidRDefault="003466FA" w:rsidP="00DB3C17">
            <w:pPr>
              <w:pStyle w:val="TAL"/>
              <w:keepNext w:val="0"/>
            </w:pPr>
            <w:r>
              <w:t>Direction of the SMS with respect to the target. See NOTE 4.</w:t>
            </w:r>
          </w:p>
        </w:tc>
        <w:tc>
          <w:tcPr>
            <w:tcW w:w="366" w:type="pct"/>
          </w:tcPr>
          <w:p w14:paraId="6F24FF0E" w14:textId="77777777" w:rsidR="003466FA" w:rsidRDefault="003466FA" w:rsidP="00DB3C17">
            <w:pPr>
              <w:pStyle w:val="TAL"/>
              <w:keepNext w:val="0"/>
            </w:pPr>
            <w:r>
              <w:t>M</w:t>
            </w:r>
          </w:p>
        </w:tc>
      </w:tr>
      <w:tr w:rsidR="003466FA" w14:paraId="4253A8A0" w14:textId="77777777" w:rsidTr="00DB3C17">
        <w:trPr>
          <w:cantSplit/>
          <w:jc w:val="center"/>
        </w:trPr>
        <w:tc>
          <w:tcPr>
            <w:tcW w:w="954" w:type="pct"/>
          </w:tcPr>
          <w:p w14:paraId="01FDFB9E" w14:textId="77777777" w:rsidR="003466FA" w:rsidRDefault="003466FA" w:rsidP="00DB3C17">
            <w:pPr>
              <w:pStyle w:val="TAL"/>
              <w:keepNext w:val="0"/>
            </w:pPr>
            <w:r>
              <w:t>linkTransferStatus</w:t>
            </w:r>
          </w:p>
        </w:tc>
        <w:tc>
          <w:tcPr>
            <w:tcW w:w="1333" w:type="pct"/>
          </w:tcPr>
          <w:p w14:paraId="07AA8ED4" w14:textId="77777777" w:rsidR="003466FA" w:rsidRDefault="003466FA" w:rsidP="00DB3C17">
            <w:pPr>
              <w:pStyle w:val="TAL"/>
              <w:keepNext w:val="0"/>
            </w:pPr>
            <w:r>
              <w:t>SMSTransferStatus</w:t>
            </w:r>
          </w:p>
        </w:tc>
        <w:tc>
          <w:tcPr>
            <w:tcW w:w="327" w:type="pct"/>
          </w:tcPr>
          <w:p w14:paraId="353617DC" w14:textId="77777777" w:rsidR="003466FA" w:rsidRDefault="003466FA" w:rsidP="00DB3C17">
            <w:pPr>
              <w:pStyle w:val="TAL"/>
              <w:keepNext w:val="0"/>
            </w:pPr>
            <w:r>
              <w:t>1</w:t>
            </w:r>
          </w:p>
        </w:tc>
        <w:tc>
          <w:tcPr>
            <w:tcW w:w="2020" w:type="pct"/>
          </w:tcPr>
          <w:p w14:paraId="773E3045" w14:textId="77777777" w:rsidR="003466FA" w:rsidRDefault="003466FA" w:rsidP="00DB3C17">
            <w:pPr>
              <w:pStyle w:val="TAL"/>
              <w:keepNext w:val="0"/>
            </w:pPr>
            <w:r>
              <w:t>Indicates whether the SMSF sent the TPDU to the next network element. See NOTE 5.</w:t>
            </w:r>
          </w:p>
        </w:tc>
        <w:tc>
          <w:tcPr>
            <w:tcW w:w="366" w:type="pct"/>
          </w:tcPr>
          <w:p w14:paraId="27CEC476" w14:textId="77777777" w:rsidR="003466FA" w:rsidRDefault="003466FA" w:rsidP="00DB3C17">
            <w:pPr>
              <w:pStyle w:val="TAL"/>
              <w:keepNext w:val="0"/>
            </w:pPr>
            <w:r>
              <w:t>M</w:t>
            </w:r>
          </w:p>
        </w:tc>
      </w:tr>
      <w:tr w:rsidR="003466FA" w14:paraId="1BA35CAE" w14:textId="77777777" w:rsidTr="00DB3C17">
        <w:trPr>
          <w:cantSplit/>
          <w:jc w:val="center"/>
        </w:trPr>
        <w:tc>
          <w:tcPr>
            <w:tcW w:w="954" w:type="pct"/>
          </w:tcPr>
          <w:p w14:paraId="1E78E016" w14:textId="77777777" w:rsidR="003466FA" w:rsidRDefault="003466FA" w:rsidP="00DB3C17">
            <w:pPr>
              <w:pStyle w:val="TAL"/>
              <w:keepNext w:val="0"/>
            </w:pPr>
            <w:r>
              <w:t>otherMessage</w:t>
            </w:r>
          </w:p>
        </w:tc>
        <w:tc>
          <w:tcPr>
            <w:tcW w:w="1333" w:type="pct"/>
          </w:tcPr>
          <w:p w14:paraId="1E397D4B" w14:textId="77777777" w:rsidR="003466FA" w:rsidRDefault="003466FA" w:rsidP="00DB3C17">
            <w:pPr>
              <w:pStyle w:val="TAL"/>
              <w:keepNext w:val="0"/>
            </w:pPr>
            <w:r>
              <w:t>SMSOtherMessageIndication</w:t>
            </w:r>
          </w:p>
        </w:tc>
        <w:tc>
          <w:tcPr>
            <w:tcW w:w="327" w:type="pct"/>
          </w:tcPr>
          <w:p w14:paraId="1E885CCC" w14:textId="77777777" w:rsidR="003466FA" w:rsidRDefault="003466FA" w:rsidP="00DB3C17">
            <w:pPr>
              <w:pStyle w:val="TAL"/>
              <w:keepNext w:val="0"/>
            </w:pPr>
            <w:r>
              <w:t>0..1</w:t>
            </w:r>
          </w:p>
        </w:tc>
        <w:tc>
          <w:tcPr>
            <w:tcW w:w="2020" w:type="pct"/>
          </w:tcPr>
          <w:p w14:paraId="705CBA93" w14:textId="77777777" w:rsidR="003466FA" w:rsidRDefault="003466FA" w:rsidP="00DB3C17">
            <w:pPr>
              <w:pStyle w:val="TAL"/>
              <w:keepNext w:val="0"/>
            </w:pPr>
            <w:r>
              <w:t>In the event of a server-initiated transfer, indicates whether the server will send another SMS. May be omitted if the transfer is target-initiated. See NOTE 6.</w:t>
            </w:r>
          </w:p>
        </w:tc>
        <w:tc>
          <w:tcPr>
            <w:tcW w:w="366" w:type="pct"/>
          </w:tcPr>
          <w:p w14:paraId="306E89A5" w14:textId="77777777" w:rsidR="003466FA" w:rsidRDefault="003466FA" w:rsidP="00DB3C17">
            <w:pPr>
              <w:pStyle w:val="TAL"/>
              <w:keepNext w:val="0"/>
            </w:pPr>
            <w:r>
              <w:t>C</w:t>
            </w:r>
          </w:p>
        </w:tc>
      </w:tr>
      <w:tr w:rsidR="003466FA" w14:paraId="31F10D8E" w14:textId="77777777" w:rsidTr="00DB3C17">
        <w:trPr>
          <w:cantSplit/>
          <w:jc w:val="center"/>
        </w:trPr>
        <w:tc>
          <w:tcPr>
            <w:tcW w:w="954" w:type="pct"/>
          </w:tcPr>
          <w:p w14:paraId="65273B9A" w14:textId="77777777" w:rsidR="003466FA" w:rsidRDefault="003466FA" w:rsidP="00DB3C17">
            <w:pPr>
              <w:pStyle w:val="TAL"/>
              <w:keepNext w:val="0"/>
            </w:pPr>
            <w:r>
              <w:t>location</w:t>
            </w:r>
          </w:p>
        </w:tc>
        <w:tc>
          <w:tcPr>
            <w:tcW w:w="1333" w:type="pct"/>
          </w:tcPr>
          <w:p w14:paraId="2D266C39" w14:textId="77777777" w:rsidR="003466FA" w:rsidRDefault="003466FA" w:rsidP="00DB3C17">
            <w:pPr>
              <w:pStyle w:val="TAL"/>
              <w:keepNext w:val="0"/>
            </w:pPr>
            <w:r>
              <w:t>Location</w:t>
            </w:r>
          </w:p>
        </w:tc>
        <w:tc>
          <w:tcPr>
            <w:tcW w:w="327" w:type="pct"/>
          </w:tcPr>
          <w:p w14:paraId="3612820D" w14:textId="77777777" w:rsidR="003466FA" w:rsidRDefault="003466FA" w:rsidP="00DB3C17">
            <w:pPr>
              <w:pStyle w:val="TAL"/>
              <w:keepNext w:val="0"/>
            </w:pPr>
            <w:r>
              <w:t>0..1</w:t>
            </w:r>
          </w:p>
        </w:tc>
        <w:tc>
          <w:tcPr>
            <w:tcW w:w="2020" w:type="pct"/>
          </w:tcPr>
          <w:p w14:paraId="7F14012A" w14:textId="77777777" w:rsidR="003466FA" w:rsidRDefault="003466FA" w:rsidP="00DB3C17">
            <w:pPr>
              <w:pStyle w:val="TAL"/>
              <w:keepNext w:val="0"/>
            </w:pPr>
            <w:r>
              <w:t>Location information associated with the target sending or receiving the SMS, if available and authorised. See NOTE 7.</w:t>
            </w:r>
          </w:p>
          <w:p w14:paraId="3D7D9D4C" w14:textId="77777777" w:rsidR="003466FA" w:rsidRDefault="003466FA" w:rsidP="00DB3C17">
            <w:pPr>
              <w:pStyle w:val="TAL"/>
              <w:keepNext w:val="0"/>
            </w:pPr>
            <w:r>
              <w:t xml:space="preserve">Shall be encoded using the </w:t>
            </w:r>
            <w:r>
              <w:rPr>
                <w:i/>
              </w:rPr>
              <w:t>Location.</w:t>
            </w:r>
            <w:r w:rsidRPr="007A045E">
              <w:rPr>
                <w:i/>
              </w:rPr>
              <w:t>locationInfo.userLocation</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366" w:type="pct"/>
          </w:tcPr>
          <w:p w14:paraId="17083BF6" w14:textId="77777777" w:rsidR="003466FA" w:rsidRDefault="003466FA" w:rsidP="00DB3C17">
            <w:pPr>
              <w:pStyle w:val="TAL"/>
              <w:keepNext w:val="0"/>
            </w:pPr>
            <w:r>
              <w:t>C</w:t>
            </w:r>
          </w:p>
        </w:tc>
      </w:tr>
      <w:tr w:rsidR="003466FA" w14:paraId="634EA058" w14:textId="77777777" w:rsidTr="00DB3C17">
        <w:trPr>
          <w:cantSplit/>
          <w:jc w:val="center"/>
        </w:trPr>
        <w:tc>
          <w:tcPr>
            <w:tcW w:w="954" w:type="pct"/>
          </w:tcPr>
          <w:p w14:paraId="07A1DB7A" w14:textId="77777777" w:rsidR="003466FA" w:rsidRDefault="003466FA" w:rsidP="00DB3C17">
            <w:pPr>
              <w:pStyle w:val="TAL"/>
              <w:keepNext w:val="0"/>
            </w:pPr>
            <w:r>
              <w:lastRenderedPageBreak/>
              <w:t>peerNFAddress</w:t>
            </w:r>
          </w:p>
        </w:tc>
        <w:tc>
          <w:tcPr>
            <w:tcW w:w="1333" w:type="pct"/>
          </w:tcPr>
          <w:p w14:paraId="676D9775" w14:textId="77777777" w:rsidR="003466FA" w:rsidRDefault="003466FA" w:rsidP="00DB3C17">
            <w:pPr>
              <w:pStyle w:val="TAL"/>
              <w:keepNext w:val="0"/>
            </w:pPr>
            <w:r>
              <w:t>SMSNFAddress</w:t>
            </w:r>
          </w:p>
        </w:tc>
        <w:tc>
          <w:tcPr>
            <w:tcW w:w="327" w:type="pct"/>
          </w:tcPr>
          <w:p w14:paraId="72584FEC" w14:textId="77777777" w:rsidR="003466FA" w:rsidRDefault="003466FA" w:rsidP="00DB3C17">
            <w:pPr>
              <w:pStyle w:val="TAL"/>
              <w:keepNext w:val="0"/>
            </w:pPr>
            <w:r>
              <w:t>0..1</w:t>
            </w:r>
          </w:p>
        </w:tc>
        <w:tc>
          <w:tcPr>
            <w:tcW w:w="2020" w:type="pct"/>
          </w:tcPr>
          <w:p w14:paraId="40FF0A91" w14:textId="77777777" w:rsidR="003466FA" w:rsidRDefault="003466FA" w:rsidP="00DB3C17">
            <w:pPr>
              <w:pStyle w:val="TAL"/>
              <w:keepNext w:val="0"/>
            </w:pPr>
            <w:r>
              <w:t>Address of the other network function (SMS-GMSC/IWMSC/SMS-Router) involved in the communication of the SMS, if available.</w:t>
            </w:r>
          </w:p>
        </w:tc>
        <w:tc>
          <w:tcPr>
            <w:tcW w:w="366" w:type="pct"/>
          </w:tcPr>
          <w:p w14:paraId="13454401" w14:textId="77777777" w:rsidR="003466FA" w:rsidRDefault="003466FA" w:rsidP="00DB3C17">
            <w:pPr>
              <w:pStyle w:val="TAL"/>
              <w:keepNext w:val="0"/>
            </w:pPr>
            <w:r>
              <w:t>C</w:t>
            </w:r>
          </w:p>
        </w:tc>
      </w:tr>
      <w:tr w:rsidR="003466FA" w14:paraId="7775F864" w14:textId="77777777" w:rsidTr="00DB3C17">
        <w:trPr>
          <w:cantSplit/>
          <w:jc w:val="center"/>
        </w:trPr>
        <w:tc>
          <w:tcPr>
            <w:tcW w:w="954" w:type="pct"/>
          </w:tcPr>
          <w:p w14:paraId="5A6A42D5" w14:textId="77777777" w:rsidR="003466FA" w:rsidRDefault="003466FA" w:rsidP="00DB3C17">
            <w:pPr>
              <w:pStyle w:val="TAL"/>
              <w:keepNext w:val="0"/>
            </w:pPr>
            <w:r>
              <w:t>peerNFType</w:t>
            </w:r>
          </w:p>
        </w:tc>
        <w:tc>
          <w:tcPr>
            <w:tcW w:w="1333" w:type="pct"/>
          </w:tcPr>
          <w:p w14:paraId="3992D0AD" w14:textId="77777777" w:rsidR="003466FA" w:rsidRDefault="003466FA" w:rsidP="00DB3C17">
            <w:pPr>
              <w:pStyle w:val="TAL"/>
              <w:keepNext w:val="0"/>
            </w:pPr>
            <w:r>
              <w:t>SMSNFType</w:t>
            </w:r>
          </w:p>
        </w:tc>
        <w:tc>
          <w:tcPr>
            <w:tcW w:w="327" w:type="pct"/>
          </w:tcPr>
          <w:p w14:paraId="505C5AE2" w14:textId="77777777" w:rsidR="003466FA" w:rsidRDefault="003466FA" w:rsidP="00DB3C17">
            <w:pPr>
              <w:pStyle w:val="TAL"/>
              <w:keepNext w:val="0"/>
            </w:pPr>
            <w:r>
              <w:t>0..1</w:t>
            </w:r>
          </w:p>
        </w:tc>
        <w:tc>
          <w:tcPr>
            <w:tcW w:w="2020" w:type="pct"/>
          </w:tcPr>
          <w:p w14:paraId="0217685F" w14:textId="77777777" w:rsidR="003466FA" w:rsidRDefault="003466FA" w:rsidP="00DB3C17">
            <w:pPr>
              <w:pStyle w:val="TAL"/>
              <w:keepNext w:val="0"/>
            </w:pPr>
            <w:r>
              <w:t>Type of the other network function (SMS-GMSC/IWMSC/SMS-Router) involved in the communication of the SMS, if available.</w:t>
            </w:r>
          </w:p>
        </w:tc>
        <w:tc>
          <w:tcPr>
            <w:tcW w:w="366" w:type="pct"/>
          </w:tcPr>
          <w:p w14:paraId="570BB6F0" w14:textId="77777777" w:rsidR="003466FA" w:rsidRDefault="003466FA" w:rsidP="00DB3C17">
            <w:pPr>
              <w:pStyle w:val="TAL"/>
              <w:keepNext w:val="0"/>
            </w:pPr>
            <w:r>
              <w:t>C</w:t>
            </w:r>
          </w:p>
        </w:tc>
      </w:tr>
      <w:tr w:rsidR="003466FA" w14:paraId="6438AE1F" w14:textId="77777777" w:rsidTr="00DB3C17">
        <w:trPr>
          <w:cantSplit/>
          <w:jc w:val="center"/>
        </w:trPr>
        <w:tc>
          <w:tcPr>
            <w:tcW w:w="954" w:type="pct"/>
          </w:tcPr>
          <w:p w14:paraId="03C7180E" w14:textId="77777777" w:rsidR="003466FA" w:rsidRDefault="003466FA" w:rsidP="00DB3C17">
            <w:pPr>
              <w:pStyle w:val="TAL"/>
              <w:keepNext w:val="0"/>
            </w:pPr>
            <w:r>
              <w:t>sMSTPDUData</w:t>
            </w:r>
          </w:p>
        </w:tc>
        <w:tc>
          <w:tcPr>
            <w:tcW w:w="1333" w:type="pct"/>
          </w:tcPr>
          <w:p w14:paraId="07F29127" w14:textId="77777777" w:rsidR="003466FA" w:rsidRPr="0048065E" w:rsidRDefault="003466FA" w:rsidP="00DB3C17">
            <w:pPr>
              <w:rPr>
                <w:rFonts w:ascii="Arial" w:hAnsi="Arial"/>
                <w:sz w:val="18"/>
              </w:rPr>
            </w:pPr>
            <w:r>
              <w:rPr>
                <w:rFonts w:ascii="Arial" w:hAnsi="Arial"/>
                <w:sz w:val="18"/>
              </w:rPr>
              <w:t>SMSTPDUData</w:t>
            </w:r>
          </w:p>
        </w:tc>
        <w:tc>
          <w:tcPr>
            <w:tcW w:w="327" w:type="pct"/>
          </w:tcPr>
          <w:p w14:paraId="7FB74441" w14:textId="77777777" w:rsidR="003466FA" w:rsidRPr="0048065E" w:rsidRDefault="003466FA" w:rsidP="00DB3C17">
            <w:pPr>
              <w:rPr>
                <w:rFonts w:ascii="Arial" w:hAnsi="Arial"/>
                <w:sz w:val="18"/>
              </w:rPr>
            </w:pPr>
            <w:r>
              <w:rPr>
                <w:rFonts w:ascii="Arial" w:hAnsi="Arial"/>
                <w:sz w:val="18"/>
              </w:rPr>
              <w:t>0..1</w:t>
            </w:r>
          </w:p>
        </w:tc>
        <w:tc>
          <w:tcPr>
            <w:tcW w:w="2020" w:type="pct"/>
          </w:tcPr>
          <w:p w14:paraId="34C26F92" w14:textId="4CF2C732" w:rsidR="003466FA" w:rsidRPr="00175A8C" w:rsidRDefault="003466FA" w:rsidP="00DB3C17">
            <w:pPr>
              <w:rPr>
                <w:rFonts w:ascii="Arial" w:hAnsi="Arial"/>
                <w:sz w:val="18"/>
              </w:rPr>
            </w:pPr>
            <w:r w:rsidRPr="0048065E">
              <w:rPr>
                <w:rFonts w:ascii="Arial" w:hAnsi="Arial"/>
                <w:sz w:val="18"/>
              </w:rPr>
              <w:t>S</w:t>
            </w:r>
            <w:r>
              <w:rPr>
                <w:rFonts w:ascii="Arial" w:hAnsi="Arial"/>
                <w:sz w:val="18"/>
              </w:rPr>
              <w:t xml:space="preserve">ee table 6.2.5-7. </w:t>
            </w:r>
            <w:r w:rsidR="00175A8C" w:rsidRPr="00EB2C21">
              <w:rPr>
                <w:rFonts w:ascii="Arial" w:hAnsi="Arial"/>
                <w:sz w:val="18"/>
              </w:rPr>
              <w:t xml:space="preserve">Shall be provided. </w:t>
            </w:r>
            <w:r w:rsidRPr="0048065E">
              <w:rPr>
                <w:rFonts w:ascii="Arial" w:hAnsi="Arial"/>
                <w:sz w:val="18"/>
              </w:rPr>
              <w:t>This</w:t>
            </w:r>
            <w:r w:rsidR="00175A8C" w:rsidRPr="00175A8C">
              <w:rPr>
                <w:rFonts w:ascii="Arial" w:hAnsi="Arial"/>
                <w:sz w:val="18"/>
              </w:rPr>
              <w:t xml:space="preserve"> parameter</w:t>
            </w:r>
            <w:r w:rsidRPr="0048065E">
              <w:rPr>
                <w:rFonts w:ascii="Arial" w:hAnsi="Arial"/>
                <w:sz w:val="18"/>
              </w:rPr>
              <w:t xml:space="preserve"> is conditional only for backwards compatibility.</w:t>
            </w:r>
          </w:p>
        </w:tc>
        <w:tc>
          <w:tcPr>
            <w:tcW w:w="366" w:type="pct"/>
          </w:tcPr>
          <w:p w14:paraId="223EF48E" w14:textId="77777777" w:rsidR="003466FA" w:rsidRDefault="003466FA" w:rsidP="00DB3C17">
            <w:pPr>
              <w:pStyle w:val="TAL"/>
              <w:keepNext w:val="0"/>
            </w:pPr>
            <w:r>
              <w:t>C</w:t>
            </w:r>
          </w:p>
        </w:tc>
      </w:tr>
      <w:tr w:rsidR="003466FA" w14:paraId="03D0D001" w14:textId="77777777" w:rsidTr="00DB3C17">
        <w:trPr>
          <w:cantSplit/>
          <w:jc w:val="center"/>
        </w:trPr>
        <w:tc>
          <w:tcPr>
            <w:tcW w:w="954" w:type="pct"/>
          </w:tcPr>
          <w:p w14:paraId="6D7CC07D" w14:textId="77777777" w:rsidR="003466FA" w:rsidRDefault="003466FA" w:rsidP="00DB3C17">
            <w:pPr>
              <w:pStyle w:val="TAL"/>
              <w:keepNext w:val="0"/>
            </w:pPr>
            <w:r>
              <w:t>messageType</w:t>
            </w:r>
          </w:p>
        </w:tc>
        <w:tc>
          <w:tcPr>
            <w:tcW w:w="1333" w:type="pct"/>
          </w:tcPr>
          <w:p w14:paraId="65F16475" w14:textId="77777777" w:rsidR="003466FA" w:rsidRDefault="003466FA" w:rsidP="00DB3C17">
            <w:pPr>
              <w:pStyle w:val="TAL"/>
              <w:keepNext w:val="0"/>
            </w:pPr>
            <w:r>
              <w:t>SMSMessageType</w:t>
            </w:r>
          </w:p>
        </w:tc>
        <w:tc>
          <w:tcPr>
            <w:tcW w:w="327" w:type="pct"/>
          </w:tcPr>
          <w:p w14:paraId="78A7CFD1" w14:textId="77777777" w:rsidR="003466FA" w:rsidRDefault="003466FA" w:rsidP="00DB3C17">
            <w:pPr>
              <w:pStyle w:val="TAL"/>
              <w:keepNext w:val="0"/>
            </w:pPr>
            <w:r>
              <w:t>0..1</w:t>
            </w:r>
          </w:p>
        </w:tc>
        <w:tc>
          <w:tcPr>
            <w:tcW w:w="2020" w:type="pct"/>
          </w:tcPr>
          <w:p w14:paraId="58DC73AB" w14:textId="215D0D7C" w:rsidR="003466FA" w:rsidRDefault="003466FA" w:rsidP="00DB3C17">
            <w:pPr>
              <w:pStyle w:val="TAL"/>
              <w:keepNext w:val="0"/>
            </w:pPr>
            <w:r>
              <w:t xml:space="preserve">See table 6.2.5-8. </w:t>
            </w:r>
            <w:r w:rsidR="00175A8C" w:rsidRPr="00EB2C21">
              <w:t xml:space="preserve">Shall be provided. </w:t>
            </w:r>
            <w:r>
              <w:t>This</w:t>
            </w:r>
            <w:r w:rsidR="00175A8C">
              <w:t xml:space="preserve"> parameter</w:t>
            </w:r>
            <w:r>
              <w:t xml:space="preserve"> is conditional only for backwards compatibility. </w:t>
            </w:r>
          </w:p>
        </w:tc>
        <w:tc>
          <w:tcPr>
            <w:tcW w:w="366" w:type="pct"/>
          </w:tcPr>
          <w:p w14:paraId="1C4E52F2" w14:textId="77777777" w:rsidR="003466FA" w:rsidRDefault="003466FA" w:rsidP="00DB3C17">
            <w:pPr>
              <w:pStyle w:val="TAL"/>
              <w:keepNext w:val="0"/>
            </w:pPr>
            <w:r>
              <w:t>C</w:t>
            </w:r>
          </w:p>
        </w:tc>
      </w:tr>
      <w:tr w:rsidR="003466FA" w14:paraId="12198922" w14:textId="77777777" w:rsidTr="00DB3C17">
        <w:trPr>
          <w:cantSplit/>
          <w:jc w:val="center"/>
        </w:trPr>
        <w:tc>
          <w:tcPr>
            <w:tcW w:w="954" w:type="pct"/>
          </w:tcPr>
          <w:p w14:paraId="7CC871C7" w14:textId="77777777" w:rsidR="003466FA" w:rsidRDefault="003466FA" w:rsidP="00DB3C17">
            <w:pPr>
              <w:pStyle w:val="TAL"/>
              <w:keepNext w:val="0"/>
            </w:pPr>
            <w:r>
              <w:t>rPMessageReference</w:t>
            </w:r>
          </w:p>
        </w:tc>
        <w:tc>
          <w:tcPr>
            <w:tcW w:w="1333" w:type="pct"/>
          </w:tcPr>
          <w:p w14:paraId="30C1E112" w14:textId="77777777" w:rsidR="003466FA" w:rsidRDefault="003466FA" w:rsidP="00DB3C17">
            <w:pPr>
              <w:pStyle w:val="TAL"/>
              <w:keepNext w:val="0"/>
            </w:pPr>
            <w:r>
              <w:t>SMSRPMessageReference</w:t>
            </w:r>
          </w:p>
        </w:tc>
        <w:tc>
          <w:tcPr>
            <w:tcW w:w="327" w:type="pct"/>
          </w:tcPr>
          <w:p w14:paraId="18E43A18" w14:textId="77777777" w:rsidR="003466FA" w:rsidRDefault="003466FA" w:rsidP="00DB3C17">
            <w:pPr>
              <w:pStyle w:val="TAL"/>
              <w:keepNext w:val="0"/>
            </w:pPr>
            <w:r>
              <w:t>0..1</w:t>
            </w:r>
          </w:p>
        </w:tc>
        <w:tc>
          <w:tcPr>
            <w:tcW w:w="2020" w:type="pct"/>
          </w:tcPr>
          <w:p w14:paraId="06957A4C" w14:textId="3F70511C" w:rsidR="003466FA" w:rsidRDefault="003466FA" w:rsidP="00DB3C17">
            <w:pPr>
              <w:pStyle w:val="TAL"/>
              <w:keepNext w:val="0"/>
            </w:pPr>
            <w:r>
              <w:t xml:space="preserve">The SM-RL Message Reference of the message per TS 24.011 [46] clause 7.3. </w:t>
            </w:r>
            <w:r w:rsidR="00175A8C" w:rsidRPr="00EB2C21">
              <w:t xml:space="preserve">Shall be provided. </w:t>
            </w:r>
            <w:r>
              <w:t xml:space="preserve">This </w:t>
            </w:r>
            <w:r w:rsidR="00175A8C">
              <w:t xml:space="preserve">parameter </w:t>
            </w:r>
            <w:r>
              <w:t>is conditional only for backwards compatibility.</w:t>
            </w:r>
          </w:p>
        </w:tc>
        <w:tc>
          <w:tcPr>
            <w:tcW w:w="366" w:type="pct"/>
          </w:tcPr>
          <w:p w14:paraId="2F816557" w14:textId="77777777" w:rsidR="003466FA" w:rsidRDefault="003466FA" w:rsidP="00DB3C17">
            <w:pPr>
              <w:pStyle w:val="TAL"/>
              <w:keepNext w:val="0"/>
            </w:pPr>
            <w:r>
              <w:t>C</w:t>
            </w:r>
          </w:p>
        </w:tc>
      </w:tr>
    </w:tbl>
    <w:p w14:paraId="0A1A163D" w14:textId="77777777" w:rsidR="007D6502" w:rsidRDefault="007D6502" w:rsidP="007D6502"/>
    <w:p w14:paraId="25D3C7DA" w14:textId="35E64B8B" w:rsidR="007D6502" w:rsidRDefault="007D6502" w:rsidP="007D6502">
      <w:r>
        <w:t>The sMSTPDU field shall always be used for the sMSTPDUData field of the SMSReport record.</w:t>
      </w:r>
    </w:p>
    <w:p w14:paraId="48A6B7AF" w14:textId="5B3C2469" w:rsidR="007D6502" w:rsidRPr="001A1E56" w:rsidRDefault="007D6502" w:rsidP="007D6502">
      <w:pPr>
        <w:pStyle w:val="TH"/>
      </w:pPr>
      <w:r w:rsidRPr="001A1E56">
        <w:t>Table</w:t>
      </w:r>
      <w:r>
        <w:t xml:space="preserve"> 6.2.5-6</w:t>
      </w:r>
      <w:r w:rsidRPr="001A1E56">
        <w:t xml:space="preserve">: </w:t>
      </w:r>
      <w:r>
        <w:t>Payload for SMSReport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8"/>
        <w:gridCol w:w="2552"/>
        <w:gridCol w:w="708"/>
        <w:gridCol w:w="3828"/>
        <w:gridCol w:w="705"/>
      </w:tblGrid>
      <w:tr w:rsidR="007822DD" w14:paraId="53810DDC" w14:textId="77777777" w:rsidTr="007822DD">
        <w:trPr>
          <w:trHeight w:val="175"/>
          <w:jc w:val="center"/>
        </w:trPr>
        <w:tc>
          <w:tcPr>
            <w:tcW w:w="1838" w:type="dxa"/>
          </w:tcPr>
          <w:p w14:paraId="0329529B" w14:textId="77777777" w:rsidR="00107A98" w:rsidRDefault="00107A98" w:rsidP="00D945C8">
            <w:pPr>
              <w:pStyle w:val="TAH"/>
            </w:pPr>
            <w:r>
              <w:t>Field name</w:t>
            </w:r>
          </w:p>
        </w:tc>
        <w:tc>
          <w:tcPr>
            <w:tcW w:w="2552" w:type="dxa"/>
          </w:tcPr>
          <w:p w14:paraId="6352C8CB" w14:textId="77777777" w:rsidR="00107A98" w:rsidRDefault="00107A98" w:rsidP="00D945C8">
            <w:pPr>
              <w:pStyle w:val="TAH"/>
            </w:pPr>
            <w:r>
              <w:t>Type</w:t>
            </w:r>
          </w:p>
        </w:tc>
        <w:tc>
          <w:tcPr>
            <w:tcW w:w="708" w:type="dxa"/>
          </w:tcPr>
          <w:p w14:paraId="79EDEE55" w14:textId="3CC03723" w:rsidR="00107A98" w:rsidRDefault="00107A98" w:rsidP="00D945C8">
            <w:pPr>
              <w:pStyle w:val="TAH"/>
            </w:pPr>
            <w:r>
              <w:t>Cardi</w:t>
            </w:r>
            <w:r w:rsidR="007822DD">
              <w:br/>
            </w:r>
            <w:r>
              <w:t>nality</w:t>
            </w:r>
          </w:p>
        </w:tc>
        <w:tc>
          <w:tcPr>
            <w:tcW w:w="3828" w:type="dxa"/>
          </w:tcPr>
          <w:p w14:paraId="37DD3AE0" w14:textId="77777777" w:rsidR="00107A98" w:rsidRDefault="00107A98" w:rsidP="00D945C8">
            <w:pPr>
              <w:pStyle w:val="TAH"/>
            </w:pPr>
            <w:r>
              <w:t>Description</w:t>
            </w:r>
          </w:p>
        </w:tc>
        <w:tc>
          <w:tcPr>
            <w:tcW w:w="705" w:type="dxa"/>
          </w:tcPr>
          <w:p w14:paraId="3D2870ED" w14:textId="77777777" w:rsidR="00107A98" w:rsidRDefault="00107A98" w:rsidP="00D945C8">
            <w:pPr>
              <w:pStyle w:val="TAH"/>
            </w:pPr>
            <w:r>
              <w:t>M/C/O</w:t>
            </w:r>
          </w:p>
        </w:tc>
      </w:tr>
      <w:tr w:rsidR="007822DD" w14:paraId="315BA488" w14:textId="77777777" w:rsidTr="007822DD">
        <w:trPr>
          <w:trHeight w:val="377"/>
          <w:jc w:val="center"/>
        </w:trPr>
        <w:tc>
          <w:tcPr>
            <w:tcW w:w="1838" w:type="dxa"/>
          </w:tcPr>
          <w:p w14:paraId="18FDA1FE" w14:textId="77777777" w:rsidR="00107A98" w:rsidRDefault="00107A98" w:rsidP="00D945C8">
            <w:pPr>
              <w:pStyle w:val="TAL"/>
            </w:pPr>
            <w:r>
              <w:t>location</w:t>
            </w:r>
          </w:p>
        </w:tc>
        <w:tc>
          <w:tcPr>
            <w:tcW w:w="2552" w:type="dxa"/>
          </w:tcPr>
          <w:p w14:paraId="553C446B" w14:textId="77777777" w:rsidR="00107A98" w:rsidRDefault="00107A98" w:rsidP="00D945C8">
            <w:pPr>
              <w:pStyle w:val="TAL"/>
            </w:pPr>
            <w:r>
              <w:t>Location</w:t>
            </w:r>
          </w:p>
        </w:tc>
        <w:tc>
          <w:tcPr>
            <w:tcW w:w="708" w:type="dxa"/>
          </w:tcPr>
          <w:p w14:paraId="0419B117" w14:textId="77777777" w:rsidR="00107A98" w:rsidRDefault="00107A98" w:rsidP="00D945C8">
            <w:pPr>
              <w:pStyle w:val="TAL"/>
            </w:pPr>
            <w:r>
              <w:t>0..1</w:t>
            </w:r>
          </w:p>
        </w:tc>
        <w:tc>
          <w:tcPr>
            <w:tcW w:w="3828" w:type="dxa"/>
          </w:tcPr>
          <w:p w14:paraId="68AB6844" w14:textId="77777777" w:rsidR="00107A98" w:rsidRDefault="00107A98" w:rsidP="00D945C8">
            <w:pPr>
              <w:pStyle w:val="TAL"/>
            </w:pPr>
            <w:r>
              <w:t>Location information associated with the target sending or receiving the SMS, if available and authorised. See NOTE 7.</w:t>
            </w:r>
          </w:p>
        </w:tc>
        <w:tc>
          <w:tcPr>
            <w:tcW w:w="705" w:type="dxa"/>
          </w:tcPr>
          <w:p w14:paraId="12CBD94A" w14:textId="77777777" w:rsidR="00107A98" w:rsidRDefault="00107A98" w:rsidP="00D945C8">
            <w:pPr>
              <w:pStyle w:val="TAL"/>
            </w:pPr>
            <w:r>
              <w:t>C</w:t>
            </w:r>
          </w:p>
        </w:tc>
      </w:tr>
      <w:tr w:rsidR="007822DD" w14:paraId="36A422E3" w14:textId="77777777" w:rsidTr="007822DD">
        <w:trPr>
          <w:trHeight w:val="175"/>
          <w:jc w:val="center"/>
        </w:trPr>
        <w:tc>
          <w:tcPr>
            <w:tcW w:w="1838" w:type="dxa"/>
          </w:tcPr>
          <w:p w14:paraId="23C3B52C" w14:textId="77777777" w:rsidR="00107A98" w:rsidRDefault="00107A98" w:rsidP="00D945C8">
            <w:pPr>
              <w:pStyle w:val="TAL"/>
            </w:pPr>
            <w:r>
              <w:t>sMSTPDUData</w:t>
            </w:r>
          </w:p>
        </w:tc>
        <w:tc>
          <w:tcPr>
            <w:tcW w:w="2552" w:type="dxa"/>
          </w:tcPr>
          <w:p w14:paraId="260A2291" w14:textId="77777777" w:rsidR="00107A98" w:rsidRDefault="00107A98" w:rsidP="00D945C8">
            <w:pPr>
              <w:pStyle w:val="TAL"/>
            </w:pPr>
            <w:r>
              <w:t>SMSTPDUData</w:t>
            </w:r>
          </w:p>
        </w:tc>
        <w:tc>
          <w:tcPr>
            <w:tcW w:w="708" w:type="dxa"/>
          </w:tcPr>
          <w:p w14:paraId="6DDCD663" w14:textId="77777777" w:rsidR="00107A98" w:rsidRDefault="00107A98" w:rsidP="00D945C8">
            <w:pPr>
              <w:pStyle w:val="TAL"/>
            </w:pPr>
            <w:r>
              <w:t>1</w:t>
            </w:r>
          </w:p>
        </w:tc>
        <w:tc>
          <w:tcPr>
            <w:tcW w:w="3828" w:type="dxa"/>
          </w:tcPr>
          <w:p w14:paraId="4C197944" w14:textId="77777777" w:rsidR="00107A98" w:rsidRDefault="00107A98" w:rsidP="00D945C8">
            <w:pPr>
              <w:pStyle w:val="TAL"/>
            </w:pPr>
            <w:r>
              <w:t>SMS TPDU, encoded as per TS 23.040 [18] clause 9.</w:t>
            </w:r>
          </w:p>
        </w:tc>
        <w:tc>
          <w:tcPr>
            <w:tcW w:w="705" w:type="dxa"/>
          </w:tcPr>
          <w:p w14:paraId="084E15BA" w14:textId="77777777" w:rsidR="00107A98" w:rsidRDefault="00107A98" w:rsidP="00D945C8">
            <w:pPr>
              <w:pStyle w:val="TAL"/>
            </w:pPr>
            <w:r>
              <w:t>M</w:t>
            </w:r>
          </w:p>
        </w:tc>
      </w:tr>
      <w:tr w:rsidR="007822DD" w14:paraId="6CD1FA0B" w14:textId="77777777" w:rsidTr="007822DD">
        <w:trPr>
          <w:trHeight w:val="188"/>
          <w:jc w:val="center"/>
        </w:trPr>
        <w:tc>
          <w:tcPr>
            <w:tcW w:w="1838" w:type="dxa"/>
          </w:tcPr>
          <w:p w14:paraId="51DB3FA5" w14:textId="77777777" w:rsidR="00107A98" w:rsidRDefault="00107A98" w:rsidP="00D945C8">
            <w:pPr>
              <w:pStyle w:val="TAL"/>
            </w:pPr>
            <w:r>
              <w:t>messageType</w:t>
            </w:r>
          </w:p>
        </w:tc>
        <w:tc>
          <w:tcPr>
            <w:tcW w:w="2552" w:type="dxa"/>
          </w:tcPr>
          <w:p w14:paraId="63258D55" w14:textId="77777777" w:rsidR="00107A98" w:rsidRDefault="00107A98" w:rsidP="00D945C8">
            <w:pPr>
              <w:pStyle w:val="TAL"/>
            </w:pPr>
            <w:r>
              <w:t>SMSMessageType</w:t>
            </w:r>
          </w:p>
        </w:tc>
        <w:tc>
          <w:tcPr>
            <w:tcW w:w="708" w:type="dxa"/>
          </w:tcPr>
          <w:p w14:paraId="32ABE167" w14:textId="77777777" w:rsidR="00107A98" w:rsidRDefault="00107A98" w:rsidP="00D945C8">
            <w:pPr>
              <w:pStyle w:val="TAL"/>
            </w:pPr>
            <w:r>
              <w:t>1</w:t>
            </w:r>
          </w:p>
        </w:tc>
        <w:tc>
          <w:tcPr>
            <w:tcW w:w="3828" w:type="dxa"/>
          </w:tcPr>
          <w:p w14:paraId="06F2F900" w14:textId="77777777" w:rsidR="00107A98" w:rsidRDefault="00107A98" w:rsidP="00D945C8">
            <w:pPr>
              <w:pStyle w:val="TAL"/>
            </w:pPr>
            <w:r>
              <w:t>See table 6.2.5-8.</w:t>
            </w:r>
          </w:p>
        </w:tc>
        <w:tc>
          <w:tcPr>
            <w:tcW w:w="705" w:type="dxa"/>
          </w:tcPr>
          <w:p w14:paraId="32471A8A" w14:textId="77777777" w:rsidR="00107A98" w:rsidRDefault="00107A98" w:rsidP="00D945C8">
            <w:pPr>
              <w:pStyle w:val="TAL"/>
            </w:pPr>
            <w:r>
              <w:t>M</w:t>
            </w:r>
          </w:p>
        </w:tc>
      </w:tr>
      <w:tr w:rsidR="007822DD" w14:paraId="33815916" w14:textId="77777777" w:rsidTr="007822DD">
        <w:trPr>
          <w:trHeight w:val="217"/>
          <w:jc w:val="center"/>
        </w:trPr>
        <w:tc>
          <w:tcPr>
            <w:tcW w:w="1838" w:type="dxa"/>
          </w:tcPr>
          <w:p w14:paraId="4E727700" w14:textId="77777777" w:rsidR="00107A98" w:rsidRDefault="00107A98" w:rsidP="00D945C8">
            <w:pPr>
              <w:pStyle w:val="TAL"/>
            </w:pPr>
            <w:r>
              <w:t>rPMessageReference</w:t>
            </w:r>
          </w:p>
        </w:tc>
        <w:tc>
          <w:tcPr>
            <w:tcW w:w="2552" w:type="dxa"/>
          </w:tcPr>
          <w:p w14:paraId="184C1059" w14:textId="77777777" w:rsidR="00107A98" w:rsidRDefault="00107A98" w:rsidP="00D945C8">
            <w:pPr>
              <w:pStyle w:val="TAL"/>
            </w:pPr>
            <w:r>
              <w:t>SMSRPMessageReference</w:t>
            </w:r>
          </w:p>
        </w:tc>
        <w:tc>
          <w:tcPr>
            <w:tcW w:w="708" w:type="dxa"/>
          </w:tcPr>
          <w:p w14:paraId="391BD58A" w14:textId="77777777" w:rsidR="00107A98" w:rsidRDefault="00107A98" w:rsidP="00D945C8">
            <w:pPr>
              <w:pStyle w:val="TAL"/>
            </w:pPr>
            <w:r>
              <w:t>1</w:t>
            </w:r>
          </w:p>
        </w:tc>
        <w:tc>
          <w:tcPr>
            <w:tcW w:w="3828" w:type="dxa"/>
          </w:tcPr>
          <w:p w14:paraId="7BDBD33D" w14:textId="77777777" w:rsidR="00107A98" w:rsidRDefault="00107A98" w:rsidP="00D945C8">
            <w:pPr>
              <w:pStyle w:val="TAL"/>
            </w:pPr>
            <w:r>
              <w:t>The SM-RL Message Reference of the message per TS 24.011 [46] clause 7.3.</w:t>
            </w:r>
          </w:p>
        </w:tc>
        <w:tc>
          <w:tcPr>
            <w:tcW w:w="705" w:type="dxa"/>
          </w:tcPr>
          <w:p w14:paraId="3B43CFA2" w14:textId="77777777" w:rsidR="00107A98" w:rsidRDefault="00107A98" w:rsidP="00D945C8">
            <w:pPr>
              <w:pStyle w:val="TAL"/>
            </w:pPr>
            <w:r>
              <w:t>M</w:t>
            </w:r>
          </w:p>
        </w:tc>
      </w:tr>
    </w:tbl>
    <w:p w14:paraId="5164D341" w14:textId="77777777" w:rsidR="007D6502" w:rsidRDefault="007D6502" w:rsidP="007D6502"/>
    <w:p w14:paraId="2409548F" w14:textId="78F2553C" w:rsidR="007D6502" w:rsidRPr="001A1E56" w:rsidRDefault="007D6502" w:rsidP="007D6502">
      <w:pPr>
        <w:pStyle w:val="TH"/>
      </w:pPr>
      <w:r>
        <w:t>Table 6.2.5-7</w:t>
      </w:r>
      <w:r w:rsidRPr="001A1E56">
        <w:t xml:space="preserve">: </w:t>
      </w:r>
      <w:r w:rsidR="00107A98">
        <w:t xml:space="preserve">Choices for </w:t>
      </w:r>
      <w:r>
        <w:t>SMSTPDUData field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8"/>
        <w:gridCol w:w="1985"/>
        <w:gridCol w:w="5816"/>
      </w:tblGrid>
      <w:tr w:rsidR="00F14791" w14:paraId="2BA2F741" w14:textId="77777777" w:rsidTr="00645307">
        <w:trPr>
          <w:trHeight w:val="184"/>
          <w:jc w:val="center"/>
        </w:trPr>
        <w:tc>
          <w:tcPr>
            <w:tcW w:w="1838" w:type="dxa"/>
          </w:tcPr>
          <w:p w14:paraId="2D1B4C7B" w14:textId="77777777" w:rsidR="00F14791" w:rsidRDefault="00F14791" w:rsidP="00D945C8">
            <w:pPr>
              <w:pStyle w:val="TAH"/>
            </w:pPr>
            <w:r>
              <w:t>Field name</w:t>
            </w:r>
          </w:p>
        </w:tc>
        <w:tc>
          <w:tcPr>
            <w:tcW w:w="1985" w:type="dxa"/>
          </w:tcPr>
          <w:p w14:paraId="0B51D8C3" w14:textId="77777777" w:rsidR="00F14791" w:rsidRDefault="00F14791" w:rsidP="00D945C8">
            <w:pPr>
              <w:pStyle w:val="TAH"/>
            </w:pPr>
            <w:r>
              <w:t>Type</w:t>
            </w:r>
          </w:p>
        </w:tc>
        <w:tc>
          <w:tcPr>
            <w:tcW w:w="5816" w:type="dxa"/>
          </w:tcPr>
          <w:p w14:paraId="5DF56EA7" w14:textId="77777777" w:rsidR="00F14791" w:rsidRDefault="00F14791" w:rsidP="00D945C8">
            <w:pPr>
              <w:pStyle w:val="TAH"/>
            </w:pPr>
            <w:r>
              <w:t>Description</w:t>
            </w:r>
          </w:p>
        </w:tc>
      </w:tr>
      <w:tr w:rsidR="00F14791" w14:paraId="56636115" w14:textId="77777777" w:rsidTr="00645307">
        <w:trPr>
          <w:trHeight w:val="198"/>
          <w:jc w:val="center"/>
        </w:trPr>
        <w:tc>
          <w:tcPr>
            <w:tcW w:w="1838" w:type="dxa"/>
          </w:tcPr>
          <w:p w14:paraId="25F43263" w14:textId="77777777" w:rsidR="00F14791" w:rsidRDefault="00F14791" w:rsidP="00D945C8">
            <w:pPr>
              <w:pStyle w:val="TAL"/>
            </w:pPr>
            <w:r>
              <w:t>sMSTPDU</w:t>
            </w:r>
          </w:p>
        </w:tc>
        <w:tc>
          <w:tcPr>
            <w:tcW w:w="1985" w:type="dxa"/>
          </w:tcPr>
          <w:p w14:paraId="243DB52A" w14:textId="77777777" w:rsidR="00F14791" w:rsidRDefault="00F14791" w:rsidP="00D945C8">
            <w:pPr>
              <w:pStyle w:val="TAL"/>
              <w:rPr>
                <w:lang w:val="en-US"/>
              </w:rPr>
            </w:pPr>
            <w:r>
              <w:rPr>
                <w:lang w:val="en-US"/>
              </w:rPr>
              <w:t>SMSTPDU</w:t>
            </w:r>
          </w:p>
        </w:tc>
        <w:tc>
          <w:tcPr>
            <w:tcW w:w="5816" w:type="dxa"/>
          </w:tcPr>
          <w:p w14:paraId="6E5BE4BF" w14:textId="77777777" w:rsidR="00F14791" w:rsidRDefault="00F14791" w:rsidP="00D945C8">
            <w:pPr>
              <w:pStyle w:val="TAL"/>
            </w:pPr>
            <w:r>
              <w:rPr>
                <w:lang w:val="en-US"/>
              </w:rPr>
              <w:t xml:space="preserve">SM-TL </w:t>
            </w:r>
            <w:r>
              <w:t>PDU</w:t>
            </w:r>
            <w:r w:rsidRPr="001F6EF3">
              <w:rPr>
                <w:lang w:val="en-US"/>
              </w:rPr>
              <w:t xml:space="preserve"> </w:t>
            </w:r>
            <w:r>
              <w:t>encoded per the PDUs defined in</w:t>
            </w:r>
            <w:r>
              <w:rPr>
                <w:lang w:val="en-US"/>
              </w:rPr>
              <w:t xml:space="preserve"> </w:t>
            </w:r>
            <w:r>
              <w:t xml:space="preserve">TS 23.040 [18] clause 9.2.2. </w:t>
            </w:r>
            <w:r>
              <w:rPr>
                <w:lang w:val="en-US"/>
              </w:rPr>
              <w:t>Shall be chosen if the TruncateTPUserData Parameter is absent.</w:t>
            </w:r>
          </w:p>
        </w:tc>
      </w:tr>
      <w:tr w:rsidR="00F14791" w14:paraId="2C37A1D6" w14:textId="77777777" w:rsidTr="00645307">
        <w:trPr>
          <w:trHeight w:val="383"/>
          <w:jc w:val="center"/>
        </w:trPr>
        <w:tc>
          <w:tcPr>
            <w:tcW w:w="1838" w:type="dxa"/>
          </w:tcPr>
          <w:p w14:paraId="3D903979" w14:textId="77777777" w:rsidR="00F14791" w:rsidRDefault="00F14791" w:rsidP="00D945C8">
            <w:pPr>
              <w:pStyle w:val="TAL"/>
            </w:pPr>
            <w:r>
              <w:t>truncatedSMSTPDU</w:t>
            </w:r>
          </w:p>
        </w:tc>
        <w:tc>
          <w:tcPr>
            <w:tcW w:w="1985" w:type="dxa"/>
          </w:tcPr>
          <w:p w14:paraId="60F99E70" w14:textId="77777777" w:rsidR="00F14791" w:rsidRDefault="00F14791" w:rsidP="00D945C8">
            <w:pPr>
              <w:pStyle w:val="TAL"/>
            </w:pPr>
            <w:r>
              <w:t>TruncatedSMSTPDU</w:t>
            </w:r>
          </w:p>
        </w:tc>
        <w:tc>
          <w:tcPr>
            <w:tcW w:w="5816" w:type="dxa"/>
          </w:tcPr>
          <w:p w14:paraId="63401377" w14:textId="6565445F" w:rsidR="00F14791" w:rsidRDefault="00F14791" w:rsidP="00D945C8">
            <w:pPr>
              <w:pStyle w:val="TAL"/>
            </w:pPr>
            <w:bookmarkStart w:id="201" w:name="_Hlk52815998"/>
            <w:r>
              <w:t xml:space="preserve">SM-TL PDU encoded per the PDUs defined in TS 23.040 [18] clause 9.2.2 but truncated to remove TP-User-Data (TS 23.040 [18] clause 9.2.3.24). </w:t>
            </w:r>
            <w:r w:rsidR="002236E9">
              <w:t>This method was superseded by the redactedSMSTPDU option described below and is included only for backwards compatibility.</w:t>
            </w:r>
            <w:bookmarkEnd w:id="201"/>
          </w:p>
        </w:tc>
      </w:tr>
      <w:tr w:rsidR="00E175AC" w14:paraId="5C9D06C8"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3D12AB42" w14:textId="77777777" w:rsidR="00E175AC" w:rsidRDefault="00E175AC" w:rsidP="008B4895">
            <w:pPr>
              <w:pStyle w:val="TAL"/>
            </w:pPr>
            <w:r>
              <w:t>redactedSMSTPDU</w:t>
            </w:r>
          </w:p>
        </w:tc>
        <w:tc>
          <w:tcPr>
            <w:tcW w:w="1985" w:type="dxa"/>
            <w:tcBorders>
              <w:top w:val="single" w:sz="4" w:space="0" w:color="auto"/>
              <w:left w:val="single" w:sz="4" w:space="0" w:color="auto"/>
              <w:bottom w:val="single" w:sz="4" w:space="0" w:color="auto"/>
              <w:right w:val="single" w:sz="4" w:space="0" w:color="auto"/>
            </w:tcBorders>
          </w:tcPr>
          <w:p w14:paraId="1040D986" w14:textId="77777777" w:rsidR="00E175AC" w:rsidRDefault="00E175AC" w:rsidP="008B4895">
            <w:pPr>
              <w:pStyle w:val="TAL"/>
            </w:pPr>
            <w:r>
              <w:t>SMSTPDU</w:t>
            </w:r>
          </w:p>
        </w:tc>
        <w:tc>
          <w:tcPr>
            <w:tcW w:w="5816" w:type="dxa"/>
            <w:tcBorders>
              <w:top w:val="single" w:sz="4" w:space="0" w:color="auto"/>
              <w:left w:val="single" w:sz="4" w:space="0" w:color="auto"/>
              <w:bottom w:val="single" w:sz="4" w:space="0" w:color="auto"/>
              <w:right w:val="single" w:sz="4" w:space="0" w:color="auto"/>
            </w:tcBorders>
          </w:tcPr>
          <w:p w14:paraId="22E5954A" w14:textId="77777777" w:rsidR="00E175AC" w:rsidRDefault="00E175AC" w:rsidP="008B4895">
            <w:pPr>
              <w:pStyle w:val="TAL"/>
            </w:pPr>
            <w:r>
              <w:t>SM-TL PDU redacted as described in clause 7.4.5.2 of the present document and encoded as per the PDUs defined in TS 23.040 [18] clause 9.2.2. Shall be chosen if the TruncateTPUserData Parameter is set.</w:t>
            </w:r>
          </w:p>
        </w:tc>
      </w:tr>
      <w:tr w:rsidR="00E175AC" w14:paraId="12966203"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0F1A0AC4" w14:textId="77777777" w:rsidR="00E175AC" w:rsidRDefault="00E175AC" w:rsidP="008B4895">
            <w:pPr>
              <w:pStyle w:val="TAL"/>
            </w:pPr>
            <w:r>
              <w:t>threeGPP2SMSTPDU</w:t>
            </w:r>
          </w:p>
        </w:tc>
        <w:tc>
          <w:tcPr>
            <w:tcW w:w="1985" w:type="dxa"/>
            <w:tcBorders>
              <w:top w:val="single" w:sz="4" w:space="0" w:color="auto"/>
              <w:left w:val="single" w:sz="4" w:space="0" w:color="auto"/>
              <w:bottom w:val="single" w:sz="4" w:space="0" w:color="auto"/>
              <w:right w:val="single" w:sz="4" w:space="0" w:color="auto"/>
            </w:tcBorders>
          </w:tcPr>
          <w:p w14:paraId="751BA817" w14:textId="77777777" w:rsidR="00E175AC" w:rsidRDefault="00E175AC" w:rsidP="008B4895">
            <w:pPr>
              <w:pStyle w:val="TAL"/>
            </w:pPr>
            <w:r>
              <w:t>ThreeGPP2SMSUserData</w:t>
            </w:r>
          </w:p>
        </w:tc>
        <w:tc>
          <w:tcPr>
            <w:tcW w:w="5816" w:type="dxa"/>
            <w:tcBorders>
              <w:top w:val="single" w:sz="4" w:space="0" w:color="auto"/>
              <w:left w:val="single" w:sz="4" w:space="0" w:color="auto"/>
              <w:bottom w:val="single" w:sz="4" w:space="0" w:color="auto"/>
              <w:right w:val="single" w:sz="4" w:space="0" w:color="auto"/>
            </w:tcBorders>
          </w:tcPr>
          <w:p w14:paraId="410C5E9C" w14:textId="77777777" w:rsidR="00E175AC" w:rsidRDefault="00E175AC" w:rsidP="008B4895">
            <w:pPr>
              <w:pStyle w:val="TAL"/>
            </w:pPr>
            <w:r>
              <w:t>3GPP2 SMS Transport Layer Message PDU encoded per the PDUs defined in 3GPP2 C.S0015-A [134] clause 4.5.2.</w:t>
            </w:r>
          </w:p>
        </w:tc>
      </w:tr>
      <w:tr w:rsidR="00E175AC" w14:paraId="6C5EA206"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2E3AD0AD" w14:textId="77777777" w:rsidR="00E175AC" w:rsidRDefault="00E175AC" w:rsidP="008B4895">
            <w:pPr>
              <w:pStyle w:val="TAL"/>
            </w:pPr>
            <w:r>
              <w:t>Redacted3GPP2SMSTPDU</w:t>
            </w:r>
          </w:p>
        </w:tc>
        <w:tc>
          <w:tcPr>
            <w:tcW w:w="1985" w:type="dxa"/>
            <w:tcBorders>
              <w:top w:val="single" w:sz="4" w:space="0" w:color="auto"/>
              <w:left w:val="single" w:sz="4" w:space="0" w:color="auto"/>
              <w:bottom w:val="single" w:sz="4" w:space="0" w:color="auto"/>
              <w:right w:val="single" w:sz="4" w:space="0" w:color="auto"/>
            </w:tcBorders>
          </w:tcPr>
          <w:p w14:paraId="2164508B" w14:textId="77777777" w:rsidR="00E175AC" w:rsidRDefault="00E175AC" w:rsidP="008B4895">
            <w:pPr>
              <w:pStyle w:val="TAL"/>
            </w:pPr>
            <w:r>
              <w:t>ThreeGPP2SMSUserData</w:t>
            </w:r>
          </w:p>
        </w:tc>
        <w:tc>
          <w:tcPr>
            <w:tcW w:w="5816" w:type="dxa"/>
            <w:tcBorders>
              <w:top w:val="single" w:sz="4" w:space="0" w:color="auto"/>
              <w:left w:val="single" w:sz="4" w:space="0" w:color="auto"/>
              <w:bottom w:val="single" w:sz="4" w:space="0" w:color="auto"/>
              <w:right w:val="single" w:sz="4" w:space="0" w:color="auto"/>
            </w:tcBorders>
          </w:tcPr>
          <w:p w14:paraId="2072BA37" w14:textId="77777777" w:rsidR="00E175AC" w:rsidRDefault="00E175AC" w:rsidP="008B4895">
            <w:pPr>
              <w:pStyle w:val="TAL"/>
            </w:pPr>
            <w:r>
              <w:t>3GPP2 SMS Transport Layer Message PDU redacted as described in clause 7.5.4.2 of the present document and encoded per the PDUs defined in 3GPP2 C.S0015-A [134] clause 4.5.2.</w:t>
            </w:r>
          </w:p>
        </w:tc>
      </w:tr>
    </w:tbl>
    <w:p w14:paraId="288E1B0B" w14:textId="77777777" w:rsidR="007D6502" w:rsidRPr="007D6502" w:rsidRDefault="007D6502" w:rsidP="0043173E"/>
    <w:p w14:paraId="6EB02B2B" w14:textId="3257A85E" w:rsidR="007D6502" w:rsidRPr="006F61BE" w:rsidRDefault="007D6502" w:rsidP="00E7367D">
      <w:pPr>
        <w:pStyle w:val="TH"/>
      </w:pPr>
      <w:r>
        <w:lastRenderedPageBreak/>
        <w:t>Table 6.2.5-8</w:t>
      </w:r>
      <w:r w:rsidRPr="004C08AD">
        <w:t>: SMSMessageType values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00"/>
        <w:gridCol w:w="1339"/>
        <w:gridCol w:w="2374"/>
        <w:gridCol w:w="1329"/>
        <w:gridCol w:w="2409"/>
      </w:tblGrid>
      <w:tr w:rsidR="007D6502" w14:paraId="6E3F5090" w14:textId="77777777" w:rsidTr="00822E9A">
        <w:trPr>
          <w:jc w:val="center"/>
        </w:trPr>
        <w:tc>
          <w:tcPr>
            <w:tcW w:w="1900" w:type="dxa"/>
          </w:tcPr>
          <w:p w14:paraId="7774F6F8" w14:textId="77777777" w:rsidR="007D6502" w:rsidRDefault="007D6502" w:rsidP="00822E9A">
            <w:pPr>
              <w:pStyle w:val="TAH"/>
            </w:pPr>
            <w:r>
              <w:t>messageType value</w:t>
            </w:r>
          </w:p>
        </w:tc>
        <w:tc>
          <w:tcPr>
            <w:tcW w:w="1339" w:type="dxa"/>
          </w:tcPr>
          <w:p w14:paraId="5D338D17" w14:textId="77777777" w:rsidR="007D6502" w:rsidRDefault="007D6502" w:rsidP="00822E9A">
            <w:pPr>
              <w:pStyle w:val="TAH"/>
            </w:pPr>
            <w:r>
              <w:t>RP MTI Value</w:t>
            </w:r>
          </w:p>
        </w:tc>
        <w:tc>
          <w:tcPr>
            <w:tcW w:w="2374" w:type="dxa"/>
          </w:tcPr>
          <w:p w14:paraId="1DB89515" w14:textId="77777777" w:rsidR="007D6502" w:rsidRDefault="007D6502" w:rsidP="00822E9A">
            <w:pPr>
              <w:pStyle w:val="TAH"/>
            </w:pPr>
            <w:r>
              <w:t>RP Message Type</w:t>
            </w:r>
          </w:p>
        </w:tc>
        <w:tc>
          <w:tcPr>
            <w:tcW w:w="1329" w:type="dxa"/>
          </w:tcPr>
          <w:p w14:paraId="4D3C056B" w14:textId="77777777" w:rsidR="007D6502" w:rsidRDefault="007D6502" w:rsidP="00822E9A">
            <w:pPr>
              <w:pStyle w:val="TAH"/>
            </w:pPr>
            <w:r>
              <w:t>TP-MTI Value</w:t>
            </w:r>
          </w:p>
        </w:tc>
        <w:tc>
          <w:tcPr>
            <w:tcW w:w="2409" w:type="dxa"/>
          </w:tcPr>
          <w:p w14:paraId="12A8BBF5" w14:textId="77777777" w:rsidR="007D6502" w:rsidRDefault="007D6502" w:rsidP="00822E9A">
            <w:pPr>
              <w:pStyle w:val="TAH"/>
            </w:pPr>
            <w:r>
              <w:t>SMS TPDU Message Type</w:t>
            </w:r>
          </w:p>
        </w:tc>
      </w:tr>
      <w:tr w:rsidR="007D6502" w14:paraId="399C1A31" w14:textId="77777777" w:rsidTr="00822E9A">
        <w:trPr>
          <w:jc w:val="center"/>
        </w:trPr>
        <w:tc>
          <w:tcPr>
            <w:tcW w:w="1900" w:type="dxa"/>
          </w:tcPr>
          <w:p w14:paraId="0E0284C0" w14:textId="77777777" w:rsidR="007D6502" w:rsidRDefault="007D6502" w:rsidP="00822E9A">
            <w:pPr>
              <w:pStyle w:val="TAL"/>
            </w:pPr>
            <w:r>
              <w:t>deliver</w:t>
            </w:r>
          </w:p>
        </w:tc>
        <w:tc>
          <w:tcPr>
            <w:tcW w:w="1339" w:type="dxa"/>
          </w:tcPr>
          <w:p w14:paraId="11AB648A" w14:textId="77777777" w:rsidR="007D6502" w:rsidRDefault="007D6502" w:rsidP="00822E9A">
            <w:pPr>
              <w:pStyle w:val="TAL"/>
            </w:pPr>
            <w:r>
              <w:t>001</w:t>
            </w:r>
          </w:p>
        </w:tc>
        <w:tc>
          <w:tcPr>
            <w:tcW w:w="2374" w:type="dxa"/>
          </w:tcPr>
          <w:p w14:paraId="773CAABE" w14:textId="77777777" w:rsidR="007D6502" w:rsidRDefault="007D6502" w:rsidP="00822E9A">
            <w:pPr>
              <w:pStyle w:val="TAL"/>
            </w:pPr>
            <w:r>
              <w:t>RP-DATA (network</w:t>
            </w:r>
            <w:r>
              <w:sym w:font="Wingdings" w:char="F0E0"/>
            </w:r>
            <w:r>
              <w:t>UE)</w:t>
            </w:r>
          </w:p>
        </w:tc>
        <w:tc>
          <w:tcPr>
            <w:tcW w:w="1329" w:type="dxa"/>
          </w:tcPr>
          <w:p w14:paraId="6D6F2618" w14:textId="77777777" w:rsidR="007D6502" w:rsidRDefault="007D6502" w:rsidP="00822E9A">
            <w:pPr>
              <w:pStyle w:val="TAL"/>
            </w:pPr>
            <w:r>
              <w:t>00</w:t>
            </w:r>
          </w:p>
        </w:tc>
        <w:tc>
          <w:tcPr>
            <w:tcW w:w="2409" w:type="dxa"/>
          </w:tcPr>
          <w:p w14:paraId="5C155649" w14:textId="77777777" w:rsidR="007D6502" w:rsidRDefault="007D6502" w:rsidP="00822E9A">
            <w:pPr>
              <w:pStyle w:val="TAL"/>
            </w:pPr>
            <w:r>
              <w:t>SMS-DELIVER</w:t>
            </w:r>
          </w:p>
        </w:tc>
      </w:tr>
      <w:tr w:rsidR="007D6502" w14:paraId="27F13DFE" w14:textId="77777777" w:rsidTr="00822E9A">
        <w:trPr>
          <w:jc w:val="center"/>
        </w:trPr>
        <w:tc>
          <w:tcPr>
            <w:tcW w:w="1900" w:type="dxa"/>
          </w:tcPr>
          <w:p w14:paraId="34A5A451" w14:textId="77777777" w:rsidR="007D6502" w:rsidRDefault="007D6502" w:rsidP="00822E9A">
            <w:pPr>
              <w:pStyle w:val="TAL"/>
            </w:pPr>
            <w:r>
              <w:t>deliverReportAck</w:t>
            </w:r>
          </w:p>
        </w:tc>
        <w:tc>
          <w:tcPr>
            <w:tcW w:w="1339" w:type="dxa"/>
          </w:tcPr>
          <w:p w14:paraId="519D7B16" w14:textId="77777777" w:rsidR="007D6502" w:rsidRDefault="007D6502" w:rsidP="00822E9A">
            <w:pPr>
              <w:pStyle w:val="TAL"/>
            </w:pPr>
            <w:r>
              <w:t>010</w:t>
            </w:r>
          </w:p>
        </w:tc>
        <w:tc>
          <w:tcPr>
            <w:tcW w:w="2374" w:type="dxa"/>
          </w:tcPr>
          <w:p w14:paraId="2187D5A8" w14:textId="77777777" w:rsidR="007D6502" w:rsidRDefault="007D6502" w:rsidP="00822E9A">
            <w:pPr>
              <w:pStyle w:val="TAL"/>
            </w:pPr>
            <w:r>
              <w:t>RP-ACK (UE</w:t>
            </w:r>
            <w:r>
              <w:sym w:font="Wingdings" w:char="F0E0"/>
            </w:r>
            <w:r>
              <w:t>network)</w:t>
            </w:r>
          </w:p>
        </w:tc>
        <w:tc>
          <w:tcPr>
            <w:tcW w:w="1329" w:type="dxa"/>
          </w:tcPr>
          <w:p w14:paraId="731C5FA0" w14:textId="77777777" w:rsidR="007D6502" w:rsidRDefault="007D6502" w:rsidP="00822E9A">
            <w:pPr>
              <w:pStyle w:val="TAL"/>
            </w:pPr>
            <w:r>
              <w:t>00</w:t>
            </w:r>
          </w:p>
        </w:tc>
        <w:tc>
          <w:tcPr>
            <w:tcW w:w="2409" w:type="dxa"/>
          </w:tcPr>
          <w:p w14:paraId="228D75E9" w14:textId="77777777" w:rsidR="007D6502" w:rsidRDefault="007D6502" w:rsidP="00822E9A">
            <w:pPr>
              <w:pStyle w:val="TAL"/>
            </w:pPr>
            <w:r>
              <w:t>SMS-DELIVER-REPORT</w:t>
            </w:r>
          </w:p>
        </w:tc>
      </w:tr>
      <w:tr w:rsidR="007D6502" w14:paraId="76E74A68" w14:textId="77777777" w:rsidTr="00822E9A">
        <w:trPr>
          <w:jc w:val="center"/>
        </w:trPr>
        <w:tc>
          <w:tcPr>
            <w:tcW w:w="1900" w:type="dxa"/>
          </w:tcPr>
          <w:p w14:paraId="6CE404A6" w14:textId="77777777" w:rsidR="007D6502" w:rsidRDefault="007D6502" w:rsidP="00822E9A">
            <w:pPr>
              <w:pStyle w:val="TAL"/>
            </w:pPr>
            <w:r>
              <w:t>deliverReportError</w:t>
            </w:r>
          </w:p>
        </w:tc>
        <w:tc>
          <w:tcPr>
            <w:tcW w:w="1339" w:type="dxa"/>
          </w:tcPr>
          <w:p w14:paraId="02934A2C" w14:textId="77777777" w:rsidR="007D6502" w:rsidRDefault="007D6502" w:rsidP="00822E9A">
            <w:pPr>
              <w:pStyle w:val="TAL"/>
            </w:pPr>
            <w:r>
              <w:t>100</w:t>
            </w:r>
          </w:p>
        </w:tc>
        <w:tc>
          <w:tcPr>
            <w:tcW w:w="2374" w:type="dxa"/>
          </w:tcPr>
          <w:p w14:paraId="679122D1" w14:textId="77777777" w:rsidR="007D6502" w:rsidRDefault="007D6502" w:rsidP="00822E9A">
            <w:pPr>
              <w:pStyle w:val="TAL"/>
            </w:pPr>
            <w:r>
              <w:t>RP-ERROR (UE</w:t>
            </w:r>
            <w:r>
              <w:sym w:font="Wingdings" w:char="F0E0"/>
            </w:r>
            <w:r>
              <w:t>network)</w:t>
            </w:r>
          </w:p>
        </w:tc>
        <w:tc>
          <w:tcPr>
            <w:tcW w:w="1329" w:type="dxa"/>
          </w:tcPr>
          <w:p w14:paraId="45F1ABE8" w14:textId="77777777" w:rsidR="007D6502" w:rsidRDefault="007D6502" w:rsidP="00822E9A">
            <w:pPr>
              <w:pStyle w:val="TAL"/>
            </w:pPr>
            <w:r>
              <w:t>00</w:t>
            </w:r>
          </w:p>
        </w:tc>
        <w:tc>
          <w:tcPr>
            <w:tcW w:w="2409" w:type="dxa"/>
          </w:tcPr>
          <w:p w14:paraId="635CB70D" w14:textId="77777777" w:rsidR="007D6502" w:rsidRDefault="007D6502" w:rsidP="00822E9A">
            <w:pPr>
              <w:pStyle w:val="TAL"/>
            </w:pPr>
            <w:r>
              <w:t>SMS-DELIVER-REPORT</w:t>
            </w:r>
          </w:p>
        </w:tc>
      </w:tr>
      <w:tr w:rsidR="007D6502" w14:paraId="65728B2D" w14:textId="77777777" w:rsidTr="00822E9A">
        <w:trPr>
          <w:jc w:val="center"/>
        </w:trPr>
        <w:tc>
          <w:tcPr>
            <w:tcW w:w="1900" w:type="dxa"/>
          </w:tcPr>
          <w:p w14:paraId="221E6C12" w14:textId="77777777" w:rsidR="007D6502" w:rsidRDefault="007D6502" w:rsidP="00822E9A">
            <w:pPr>
              <w:pStyle w:val="TAL"/>
            </w:pPr>
            <w:r>
              <w:t>statusReport</w:t>
            </w:r>
          </w:p>
        </w:tc>
        <w:tc>
          <w:tcPr>
            <w:tcW w:w="1339" w:type="dxa"/>
          </w:tcPr>
          <w:p w14:paraId="0424C4C9" w14:textId="77777777" w:rsidR="007D6502" w:rsidRDefault="007D6502" w:rsidP="00822E9A">
            <w:pPr>
              <w:pStyle w:val="TAL"/>
            </w:pPr>
            <w:r>
              <w:t>001</w:t>
            </w:r>
          </w:p>
        </w:tc>
        <w:tc>
          <w:tcPr>
            <w:tcW w:w="2374" w:type="dxa"/>
          </w:tcPr>
          <w:p w14:paraId="119E091F" w14:textId="77777777" w:rsidR="007D6502" w:rsidRDefault="007D6502" w:rsidP="00822E9A">
            <w:pPr>
              <w:pStyle w:val="TAL"/>
            </w:pPr>
            <w:r>
              <w:t>RP-DATA (network</w:t>
            </w:r>
            <w:r>
              <w:sym w:font="Wingdings" w:char="F0E0"/>
            </w:r>
            <w:r>
              <w:t>UE)</w:t>
            </w:r>
          </w:p>
        </w:tc>
        <w:tc>
          <w:tcPr>
            <w:tcW w:w="1329" w:type="dxa"/>
          </w:tcPr>
          <w:p w14:paraId="76D0A347" w14:textId="77777777" w:rsidR="007D6502" w:rsidRDefault="007D6502" w:rsidP="00822E9A">
            <w:pPr>
              <w:pStyle w:val="TAL"/>
            </w:pPr>
            <w:r>
              <w:t>10</w:t>
            </w:r>
          </w:p>
        </w:tc>
        <w:tc>
          <w:tcPr>
            <w:tcW w:w="2409" w:type="dxa"/>
          </w:tcPr>
          <w:p w14:paraId="3D14E3C3" w14:textId="77777777" w:rsidR="007D6502" w:rsidRDefault="007D6502" w:rsidP="00822E9A">
            <w:pPr>
              <w:pStyle w:val="TAL"/>
            </w:pPr>
            <w:r>
              <w:t>SMS-STATUS-REPORT</w:t>
            </w:r>
          </w:p>
        </w:tc>
      </w:tr>
      <w:tr w:rsidR="007D6502" w14:paraId="74312D87" w14:textId="77777777" w:rsidTr="00822E9A">
        <w:trPr>
          <w:jc w:val="center"/>
        </w:trPr>
        <w:tc>
          <w:tcPr>
            <w:tcW w:w="1900" w:type="dxa"/>
          </w:tcPr>
          <w:p w14:paraId="7652274B" w14:textId="77777777" w:rsidR="007D6502" w:rsidRDefault="007D6502" w:rsidP="00822E9A">
            <w:pPr>
              <w:pStyle w:val="TAL"/>
            </w:pPr>
            <w:r>
              <w:t>command</w:t>
            </w:r>
          </w:p>
        </w:tc>
        <w:tc>
          <w:tcPr>
            <w:tcW w:w="1339" w:type="dxa"/>
          </w:tcPr>
          <w:p w14:paraId="48BA624E" w14:textId="77777777" w:rsidR="007D6502" w:rsidRDefault="007D6502" w:rsidP="00822E9A">
            <w:pPr>
              <w:pStyle w:val="TAL"/>
            </w:pPr>
            <w:r>
              <w:t>000</w:t>
            </w:r>
          </w:p>
        </w:tc>
        <w:tc>
          <w:tcPr>
            <w:tcW w:w="2374" w:type="dxa"/>
          </w:tcPr>
          <w:p w14:paraId="315A2021" w14:textId="77777777" w:rsidR="007D6502" w:rsidRDefault="007D6502" w:rsidP="00822E9A">
            <w:pPr>
              <w:pStyle w:val="TAL"/>
            </w:pPr>
            <w:r>
              <w:t>RP-DATA (UE</w:t>
            </w:r>
            <w:r>
              <w:sym w:font="Wingdings" w:char="F0E0"/>
            </w:r>
            <w:r>
              <w:t>network)</w:t>
            </w:r>
          </w:p>
        </w:tc>
        <w:tc>
          <w:tcPr>
            <w:tcW w:w="1329" w:type="dxa"/>
          </w:tcPr>
          <w:p w14:paraId="698F6B00" w14:textId="77777777" w:rsidR="007D6502" w:rsidRDefault="007D6502" w:rsidP="00822E9A">
            <w:pPr>
              <w:pStyle w:val="TAL"/>
            </w:pPr>
            <w:r>
              <w:t>10</w:t>
            </w:r>
          </w:p>
        </w:tc>
        <w:tc>
          <w:tcPr>
            <w:tcW w:w="2409" w:type="dxa"/>
          </w:tcPr>
          <w:p w14:paraId="3E08D71C" w14:textId="77777777" w:rsidR="007D6502" w:rsidRDefault="007D6502" w:rsidP="00822E9A">
            <w:pPr>
              <w:pStyle w:val="TAL"/>
            </w:pPr>
            <w:r>
              <w:t>SMS-COMMAND</w:t>
            </w:r>
          </w:p>
        </w:tc>
      </w:tr>
      <w:tr w:rsidR="007D6502" w14:paraId="77924C37" w14:textId="77777777" w:rsidTr="00822E9A">
        <w:trPr>
          <w:jc w:val="center"/>
        </w:trPr>
        <w:tc>
          <w:tcPr>
            <w:tcW w:w="1900" w:type="dxa"/>
          </w:tcPr>
          <w:p w14:paraId="1DAC8483" w14:textId="77777777" w:rsidR="007D6502" w:rsidRDefault="007D6502" w:rsidP="00822E9A">
            <w:pPr>
              <w:pStyle w:val="TAL"/>
            </w:pPr>
            <w:r>
              <w:t>submit</w:t>
            </w:r>
          </w:p>
        </w:tc>
        <w:tc>
          <w:tcPr>
            <w:tcW w:w="1339" w:type="dxa"/>
          </w:tcPr>
          <w:p w14:paraId="7E6461CA" w14:textId="77777777" w:rsidR="007D6502" w:rsidRDefault="007D6502" w:rsidP="00822E9A">
            <w:pPr>
              <w:pStyle w:val="TAL"/>
            </w:pPr>
            <w:r>
              <w:t>000</w:t>
            </w:r>
          </w:p>
        </w:tc>
        <w:tc>
          <w:tcPr>
            <w:tcW w:w="2374" w:type="dxa"/>
          </w:tcPr>
          <w:p w14:paraId="6C08782B" w14:textId="77777777" w:rsidR="007D6502" w:rsidRDefault="007D6502" w:rsidP="00822E9A">
            <w:pPr>
              <w:pStyle w:val="TAL"/>
            </w:pPr>
            <w:r>
              <w:t>RP-DATA (UE</w:t>
            </w:r>
            <w:r>
              <w:sym w:font="Wingdings" w:char="F0E0"/>
            </w:r>
            <w:r>
              <w:t>network)</w:t>
            </w:r>
          </w:p>
        </w:tc>
        <w:tc>
          <w:tcPr>
            <w:tcW w:w="1329" w:type="dxa"/>
          </w:tcPr>
          <w:p w14:paraId="1BF6F825" w14:textId="77777777" w:rsidR="007D6502" w:rsidRDefault="007D6502" w:rsidP="00822E9A">
            <w:pPr>
              <w:pStyle w:val="TAL"/>
            </w:pPr>
            <w:r>
              <w:t>01</w:t>
            </w:r>
          </w:p>
        </w:tc>
        <w:tc>
          <w:tcPr>
            <w:tcW w:w="2409" w:type="dxa"/>
          </w:tcPr>
          <w:p w14:paraId="6C9A53EB" w14:textId="77777777" w:rsidR="007D6502" w:rsidRDefault="007D6502" w:rsidP="00822E9A">
            <w:pPr>
              <w:pStyle w:val="TAL"/>
            </w:pPr>
            <w:r>
              <w:t>SMS-SUBMIT</w:t>
            </w:r>
          </w:p>
        </w:tc>
      </w:tr>
      <w:tr w:rsidR="007D6502" w14:paraId="58E62BF1" w14:textId="77777777" w:rsidTr="00822E9A">
        <w:trPr>
          <w:jc w:val="center"/>
        </w:trPr>
        <w:tc>
          <w:tcPr>
            <w:tcW w:w="1900" w:type="dxa"/>
          </w:tcPr>
          <w:p w14:paraId="4282BEE9" w14:textId="77777777" w:rsidR="007D6502" w:rsidRDefault="007D6502" w:rsidP="00822E9A">
            <w:pPr>
              <w:pStyle w:val="TAL"/>
            </w:pPr>
            <w:r>
              <w:t>submitReportAck</w:t>
            </w:r>
          </w:p>
        </w:tc>
        <w:tc>
          <w:tcPr>
            <w:tcW w:w="1339" w:type="dxa"/>
          </w:tcPr>
          <w:p w14:paraId="2CE2BDE6" w14:textId="77777777" w:rsidR="007D6502" w:rsidRDefault="007D6502" w:rsidP="00822E9A">
            <w:pPr>
              <w:pStyle w:val="TAL"/>
            </w:pPr>
            <w:r>
              <w:t>011</w:t>
            </w:r>
          </w:p>
        </w:tc>
        <w:tc>
          <w:tcPr>
            <w:tcW w:w="2374" w:type="dxa"/>
          </w:tcPr>
          <w:p w14:paraId="119BDE73" w14:textId="77777777" w:rsidR="007D6502" w:rsidRDefault="007D6502" w:rsidP="00822E9A">
            <w:pPr>
              <w:pStyle w:val="TAL"/>
            </w:pPr>
            <w:r>
              <w:t>RP-ACK (network</w:t>
            </w:r>
            <w:r>
              <w:sym w:font="Wingdings" w:char="F0E0"/>
            </w:r>
            <w:r>
              <w:t>UE)</w:t>
            </w:r>
          </w:p>
        </w:tc>
        <w:tc>
          <w:tcPr>
            <w:tcW w:w="1329" w:type="dxa"/>
          </w:tcPr>
          <w:p w14:paraId="23B1969B" w14:textId="77777777" w:rsidR="007D6502" w:rsidRDefault="007D6502" w:rsidP="00822E9A">
            <w:pPr>
              <w:pStyle w:val="TAL"/>
            </w:pPr>
            <w:r>
              <w:t>01</w:t>
            </w:r>
          </w:p>
        </w:tc>
        <w:tc>
          <w:tcPr>
            <w:tcW w:w="2409" w:type="dxa"/>
          </w:tcPr>
          <w:p w14:paraId="6EEB6DF4" w14:textId="77777777" w:rsidR="007D6502" w:rsidRDefault="007D6502" w:rsidP="00822E9A">
            <w:pPr>
              <w:pStyle w:val="TAL"/>
            </w:pPr>
            <w:r>
              <w:t>SMS-SUBMIT-REPORT</w:t>
            </w:r>
          </w:p>
        </w:tc>
      </w:tr>
      <w:tr w:rsidR="007D6502" w14:paraId="782FE5A4" w14:textId="77777777" w:rsidTr="00822E9A">
        <w:trPr>
          <w:jc w:val="center"/>
        </w:trPr>
        <w:tc>
          <w:tcPr>
            <w:tcW w:w="1900" w:type="dxa"/>
          </w:tcPr>
          <w:p w14:paraId="11309199" w14:textId="77777777" w:rsidR="007D6502" w:rsidRDefault="007D6502" w:rsidP="00822E9A">
            <w:pPr>
              <w:pStyle w:val="TAL"/>
            </w:pPr>
            <w:r>
              <w:t>submitReportError</w:t>
            </w:r>
          </w:p>
        </w:tc>
        <w:tc>
          <w:tcPr>
            <w:tcW w:w="1339" w:type="dxa"/>
          </w:tcPr>
          <w:p w14:paraId="0F4E5448" w14:textId="77777777" w:rsidR="007D6502" w:rsidRDefault="007D6502" w:rsidP="00822E9A">
            <w:pPr>
              <w:pStyle w:val="TAL"/>
            </w:pPr>
            <w:r>
              <w:t>101</w:t>
            </w:r>
          </w:p>
        </w:tc>
        <w:tc>
          <w:tcPr>
            <w:tcW w:w="2374" w:type="dxa"/>
          </w:tcPr>
          <w:p w14:paraId="4B03FC63" w14:textId="77777777" w:rsidR="007D6502" w:rsidRDefault="007D6502" w:rsidP="00822E9A">
            <w:pPr>
              <w:pStyle w:val="TAL"/>
            </w:pPr>
            <w:r>
              <w:t>RP-ERROR (network</w:t>
            </w:r>
            <w:r>
              <w:sym w:font="Wingdings" w:char="F0E0"/>
            </w:r>
            <w:r>
              <w:t>UE)</w:t>
            </w:r>
          </w:p>
        </w:tc>
        <w:tc>
          <w:tcPr>
            <w:tcW w:w="1329" w:type="dxa"/>
          </w:tcPr>
          <w:p w14:paraId="72F63E93" w14:textId="77777777" w:rsidR="007D6502" w:rsidRDefault="007D6502" w:rsidP="00822E9A">
            <w:pPr>
              <w:pStyle w:val="TAL"/>
            </w:pPr>
            <w:r>
              <w:t>01</w:t>
            </w:r>
          </w:p>
        </w:tc>
        <w:tc>
          <w:tcPr>
            <w:tcW w:w="2409" w:type="dxa"/>
          </w:tcPr>
          <w:p w14:paraId="6BCB7AB8" w14:textId="77777777" w:rsidR="007D6502" w:rsidRDefault="007D6502" w:rsidP="00822E9A">
            <w:pPr>
              <w:pStyle w:val="TAL"/>
            </w:pPr>
            <w:r>
              <w:t>SMS-SUBMIT-REPORT</w:t>
            </w:r>
          </w:p>
        </w:tc>
      </w:tr>
      <w:tr w:rsidR="007D6502" w14:paraId="098621E1" w14:textId="77777777" w:rsidTr="00822E9A">
        <w:trPr>
          <w:jc w:val="center"/>
        </w:trPr>
        <w:tc>
          <w:tcPr>
            <w:tcW w:w="1900" w:type="dxa"/>
          </w:tcPr>
          <w:p w14:paraId="6089CE12" w14:textId="77777777" w:rsidR="007D6502" w:rsidRDefault="007D6502" w:rsidP="00822E9A">
            <w:pPr>
              <w:pStyle w:val="TAL"/>
            </w:pPr>
            <w:r>
              <w:t>reserved</w:t>
            </w:r>
          </w:p>
        </w:tc>
        <w:tc>
          <w:tcPr>
            <w:tcW w:w="1339" w:type="dxa"/>
          </w:tcPr>
          <w:p w14:paraId="21B36E5E" w14:textId="77777777" w:rsidR="007D6502" w:rsidRDefault="007D6502" w:rsidP="00822E9A">
            <w:pPr>
              <w:pStyle w:val="TAL"/>
            </w:pPr>
          </w:p>
        </w:tc>
        <w:tc>
          <w:tcPr>
            <w:tcW w:w="2374" w:type="dxa"/>
          </w:tcPr>
          <w:p w14:paraId="7B9DE037" w14:textId="77777777" w:rsidR="007D6502" w:rsidRDefault="007D6502" w:rsidP="00822E9A">
            <w:pPr>
              <w:pStyle w:val="TAL"/>
            </w:pPr>
            <w:r>
              <w:t>Reserved</w:t>
            </w:r>
          </w:p>
        </w:tc>
        <w:tc>
          <w:tcPr>
            <w:tcW w:w="1329" w:type="dxa"/>
          </w:tcPr>
          <w:p w14:paraId="72AF968A" w14:textId="77777777" w:rsidR="007D6502" w:rsidRDefault="007D6502" w:rsidP="00822E9A">
            <w:pPr>
              <w:pStyle w:val="TAL"/>
            </w:pPr>
            <w:r>
              <w:t>11</w:t>
            </w:r>
          </w:p>
        </w:tc>
        <w:tc>
          <w:tcPr>
            <w:tcW w:w="2409" w:type="dxa"/>
          </w:tcPr>
          <w:p w14:paraId="552F1003" w14:textId="77777777" w:rsidR="007D6502" w:rsidRDefault="007D6502" w:rsidP="00822E9A">
            <w:pPr>
              <w:pStyle w:val="TAL"/>
            </w:pPr>
            <w:r>
              <w:t>Reserved</w:t>
            </w:r>
          </w:p>
        </w:tc>
      </w:tr>
    </w:tbl>
    <w:p w14:paraId="0258CC2F" w14:textId="77777777" w:rsidR="00E175AC" w:rsidRDefault="00E175AC" w:rsidP="007D6502"/>
    <w:p w14:paraId="79CE5F98" w14:textId="5D182538" w:rsidR="007D6502" w:rsidRDefault="007D6502" w:rsidP="007D6502">
      <w:r w:rsidRPr="004C08AD">
        <w:t xml:space="preserve">The IRI-POI in the SMSF shall populate the messageType field with the values listed in </w:t>
      </w:r>
      <w:r w:rsidRPr="00E226A7">
        <w:t xml:space="preserve">table </w:t>
      </w:r>
      <w:r>
        <w:t xml:space="preserve">6.2.5-8 </w:t>
      </w:r>
      <w:r w:rsidRPr="00E226A7">
        <w:t>based</w:t>
      </w:r>
      <w:r>
        <w:t xml:space="preserve"> on the </w:t>
      </w:r>
      <w:r w:rsidRPr="004C08AD">
        <w:t xml:space="preserve">SMS TPDU </w:t>
      </w:r>
      <w:r>
        <w:t xml:space="preserve">message type </w:t>
      </w:r>
      <w:r w:rsidRPr="004C08AD">
        <w:t>(see TS 23.040 [18] clause 9.2.2)</w:t>
      </w:r>
      <w:r>
        <w:t xml:space="preserve"> and the RP Message Type (see TS 24.011 [46] clause 8.2.2)</w:t>
      </w:r>
      <w:r w:rsidRPr="004C08AD">
        <w:t xml:space="preserve"> that triggered the generation of the xIRI. The SMS TPDU Message Type is </w:t>
      </w:r>
      <w:r>
        <w:t>indicated by the value of the TP-Message Type Indicator (TP-MTI)</w:t>
      </w:r>
      <w:r w:rsidRPr="004C08AD">
        <w:t xml:space="preserve"> (see </w:t>
      </w:r>
      <w:r>
        <w:t>TS 23.040 [18] clause 9.2.3.1)</w:t>
      </w:r>
      <w:r w:rsidRPr="004C08AD">
        <w:t xml:space="preserve"> as described in T</w:t>
      </w:r>
      <w:r>
        <w:t>S 23.040</w:t>
      </w:r>
      <w:r w:rsidR="0043173E">
        <w:t xml:space="preserve"> </w:t>
      </w:r>
      <w:r>
        <w:t>[18] clause 9.2.3.1. The RP Message Type is indicated by the value of the RP MTI (See TS 24.011 [46] clause 8.2.2).</w:t>
      </w:r>
    </w:p>
    <w:p w14:paraId="7D364685" w14:textId="77777777" w:rsidR="007D6502" w:rsidRDefault="007D6502" w:rsidP="007D6502">
      <w:pPr>
        <w:pStyle w:val="NO"/>
      </w:pPr>
      <w:r>
        <w:t>NOTE 2:</w:t>
      </w:r>
      <w:r>
        <w:tab/>
        <w:t>For the SMS-MO case, the originating party is the address of the UE from which the SMSF receives the CP-DATA_RP-DATA [SMS-SUBMIT, SMS-COMMAND] message (via AMF in the Nsmsf_SMService_UplinkSMS). The GPSI is one of the data fields used in the Nsmsf related messages (see TS 29.540 [21]). Alternatively, the SMSF may find the originating party address in the same way it finds the address when generating charging records. For SMS-MT case, this is derived from TP-OA field (TS 23.040 [18]) for SMS-DELIVER TPDUs or the TP-RA field (TS 23.040 [18]) for SMS-STATUS-REPORT TPDUs.</w:t>
      </w:r>
      <w:r w:rsidRPr="00AB35AC">
        <w:t xml:space="preserve"> In cases where the originatingSMSParty is not a </w:t>
      </w:r>
      <w:r w:rsidRPr="00CE50F5">
        <w:t>GPSI, PEI</w:t>
      </w:r>
      <w:r w:rsidRPr="00AB35AC">
        <w:t>, or SUPI, the sMSAddress parameter is populated with the octets received in the field used to derive the address (as per TS 23.040 [18] clause 9.1</w:t>
      </w:r>
      <w:r w:rsidRPr="00CE50F5">
        <w:t>.2.5</w:t>
      </w:r>
      <w:r>
        <w:t>).</w:t>
      </w:r>
    </w:p>
    <w:p w14:paraId="263C69B5" w14:textId="77777777" w:rsidR="007D6502" w:rsidRDefault="007D6502" w:rsidP="007D6502">
      <w:pPr>
        <w:pStyle w:val="NO"/>
      </w:pPr>
      <w:r>
        <w:t>NOTE 3:</w:t>
      </w:r>
      <w:r>
        <w:tab/>
        <w:t>For SMS-MT case, the terminating party is the address of the UE to which the SMSF sends the CP-DATA_RP-DATA [SMS-DELIVER, SMS-STATUS-REPORT] message (via AMF in Namf_Communications_N1N2MessageTransfer). The GPSI is one of the data fields used in the Namf related messages (TS 29.518 [22]). Alternatively, the SMSF may find the terminating party address in the same way it finds the address when generating charging records. For SMS-MO case, this is derived from the TP-DA field (TS 23.040 [18]).</w:t>
      </w:r>
      <w:r w:rsidRPr="0014350F">
        <w:t xml:space="preserve"> </w:t>
      </w:r>
      <w:r w:rsidRPr="00AB35AC">
        <w:t>In cases where the termina</w:t>
      </w:r>
      <w:r w:rsidRPr="00CE50F5">
        <w:t>tingSMSParty is not a</w:t>
      </w:r>
      <w:r w:rsidRPr="00AB35AC">
        <w:t xml:space="preserve"> GPSI, </w:t>
      </w:r>
      <w:r w:rsidRPr="00CE50F5">
        <w:t xml:space="preserve">PEI, </w:t>
      </w:r>
      <w:r w:rsidRPr="00AB35AC">
        <w:t>or SUPI, the sMSAddress parameter is populated with the octets received in the field used to derive the address (as per TS 23.040 [18] clause 9.1</w:t>
      </w:r>
      <w:r w:rsidRPr="00CE50F5">
        <w:t>.2.5</w:t>
      </w:r>
      <w:r w:rsidRPr="00AB35AC">
        <w:t>).</w:t>
      </w:r>
    </w:p>
    <w:p w14:paraId="76B0154C" w14:textId="59DA2862" w:rsidR="007D6502" w:rsidRDefault="007D6502" w:rsidP="007D6502">
      <w:pPr>
        <w:pStyle w:val="NO"/>
      </w:pPr>
      <w:r>
        <w:t>NOTE 4:</w:t>
      </w:r>
      <w:r>
        <w:tab/>
        <w:t>For the SMS-MO case, for SMS originated from the target UE, the value fromTarget is used and for SMS destined to target Non-local ID, the toTarget is used. For SMS-MT case, for SMS terminated to the target UE, the value toTarget is used and for SMS originated from a target Non-local ID, the fromTarget is used.</w:t>
      </w:r>
    </w:p>
    <w:p w14:paraId="5C2E0EED" w14:textId="77777777" w:rsidR="007D6502" w:rsidRDefault="007D6502" w:rsidP="007D6502">
      <w:pPr>
        <w:pStyle w:val="NO"/>
      </w:pPr>
      <w:r>
        <w:t>NOTE 5:</w:t>
      </w:r>
      <w:r>
        <w:tab/>
        <w:t>This field is set to transferSucceeded or transferFailed as follows:</w:t>
      </w:r>
    </w:p>
    <w:p w14:paraId="6DFF7FEC" w14:textId="77777777" w:rsidR="007D6502" w:rsidRDefault="007D6502" w:rsidP="007D6502">
      <w:pPr>
        <w:pStyle w:val="B1"/>
      </w:pPr>
      <w:r>
        <w:t>-</w:t>
      </w:r>
      <w:r>
        <w:tab/>
        <w:t>SMS-MO case:</w:t>
      </w:r>
    </w:p>
    <w:p w14:paraId="7DDB7B2A" w14:textId="77777777" w:rsidR="007D6502" w:rsidRDefault="007D6502" w:rsidP="007D6502">
      <w:pPr>
        <w:pStyle w:val="B2"/>
      </w:pPr>
      <w:r>
        <w:t>-</w:t>
      </w:r>
      <w:r>
        <w:tab/>
        <w:t>To transferSucceeded: when the IRI-POI in the SMSF detects that SMSF sends the MO-FORWARD-SHORT-MESSAGE-Request [SMS-SUBMIT] message to the SMS-IWMSC.</w:t>
      </w:r>
    </w:p>
    <w:p w14:paraId="6810F2F7" w14:textId="77777777" w:rsidR="007D6502" w:rsidRDefault="007D6502" w:rsidP="007D6502">
      <w:pPr>
        <w:pStyle w:val="B2"/>
      </w:pPr>
      <w:r>
        <w:t>-</w:t>
      </w:r>
      <w:r>
        <w:tab/>
        <w:t>To transferFailed: when the IRI-POI in SMSF detects the scenarios where SMSF cannot send the MO-FORWARD-SHORT-MESSAGE-Request [SMS-SUBMIT] to the SMS-IWMSC, but still generates an xIRI containing the SMSMessage record.</w:t>
      </w:r>
    </w:p>
    <w:p w14:paraId="6D45DF8B" w14:textId="77777777" w:rsidR="007D6502" w:rsidRDefault="007D6502" w:rsidP="007D6502">
      <w:pPr>
        <w:pStyle w:val="B1"/>
      </w:pPr>
      <w:r>
        <w:t>-</w:t>
      </w:r>
      <w:r>
        <w:tab/>
        <w:t>SMS-MT case:</w:t>
      </w:r>
    </w:p>
    <w:p w14:paraId="2C9DD454" w14:textId="7D00E31F" w:rsidR="007D6502" w:rsidRDefault="007D6502" w:rsidP="007D6502">
      <w:pPr>
        <w:pStyle w:val="B2"/>
      </w:pPr>
      <w:r>
        <w:t>-</w:t>
      </w:r>
      <w:r>
        <w:tab/>
        <w:t>To transferSucceeded: when the IRI-POI in the SMSF detects that SMSF sends the MT-FORWARD-SHORT-MESSAGE-Response [SMS-DELIVER-REPORT] message to the SMS-</w:t>
      </w:r>
      <w:r w:rsidR="00532F9F">
        <w:t>GMSC</w:t>
      </w:r>
      <w:r>
        <w:t>.</w:t>
      </w:r>
    </w:p>
    <w:p w14:paraId="3DE765AB" w14:textId="77777777" w:rsidR="007D6502" w:rsidRDefault="007D6502" w:rsidP="007D6502">
      <w:pPr>
        <w:pStyle w:val="B2"/>
      </w:pPr>
      <w:r>
        <w:t>-</w:t>
      </w:r>
      <w:r>
        <w:tab/>
        <w:t>To transferFailed: when the IRI-POI in SMSF detects the scenarios where SMSF cannot send the MT-FORWARD-SHORT-MESSAGE-Response [SMS-DELIVER-REPORT] to the SMS-GMSC, but an xIRI containing the SMSMessage record is still generated.</w:t>
      </w:r>
    </w:p>
    <w:p w14:paraId="71343213" w14:textId="77777777" w:rsidR="007D6502" w:rsidRDefault="007D6502" w:rsidP="007D6502">
      <w:pPr>
        <w:pStyle w:val="NO"/>
      </w:pPr>
      <w:r>
        <w:lastRenderedPageBreak/>
        <w:t>NOTE 6:</w:t>
      </w:r>
      <w:r>
        <w:tab/>
        <w:t>This is only applicable to the SMS-MT case and can be derived from the TP-MMS (More Message to Send) field present in the SMS-DELIVER sent to the UE (via AMF in the Namf_Communications_N1N2MessageTransfer).</w:t>
      </w:r>
    </w:p>
    <w:p w14:paraId="7A7204C0" w14:textId="3153D12E" w:rsidR="007D6502" w:rsidRDefault="007D6502" w:rsidP="007D6502">
      <w:pPr>
        <w:pStyle w:val="NO"/>
      </w:pPr>
      <w:r>
        <w:t>NOTE 7:</w:t>
      </w:r>
      <w:r>
        <w:tab/>
        <w:t>This is derived from the ueLocation field of SmsRecord IE received from the AMF in the Nsmsf_SMService_UplinkSMS message (TS 29.540 [21]). For the SMSMessage record, the SMCP message is CP-DATA_RP-DATA [SMS-SUBMIT, SMS-COMMAND] and for the SMSReport record, the SMCP message is CP-DATA-RP-ACK [SMS-DELIVER-REPORT].</w:t>
      </w:r>
      <w:r w:rsidRPr="0014350F">
        <w:t xml:space="preserve"> </w:t>
      </w:r>
      <w:r w:rsidR="001C2824">
        <w:t xml:space="preserve">Shall be encoded using the </w:t>
      </w:r>
      <w:r w:rsidR="00755B0C" w:rsidRPr="00E32369">
        <w:rPr>
          <w:i/>
          <w:iCs/>
        </w:rPr>
        <w:t>Location.locationInfo.userLocation</w:t>
      </w:r>
      <w:r w:rsidR="001C2824" w:rsidRPr="00066A25">
        <w:t xml:space="preserve"> </w:t>
      </w:r>
      <w:r w:rsidR="001C2824">
        <w:t xml:space="preserve">parameter. </w:t>
      </w:r>
      <w:r w:rsidR="001C2824" w:rsidRPr="00066A25">
        <w:t xml:space="preserve">If available, other parameters reportable via </w:t>
      </w:r>
      <w:r w:rsidR="001C2824" w:rsidRPr="00066A25">
        <w:rPr>
          <w:i/>
          <w:iCs/>
        </w:rPr>
        <w:t xml:space="preserve">Location </w:t>
      </w:r>
      <w:r w:rsidR="001C2824" w:rsidRPr="00066A25">
        <w:t>shall be included</w:t>
      </w:r>
      <w:r w:rsidR="001C2824">
        <w:t>.</w:t>
      </w:r>
    </w:p>
    <w:p w14:paraId="032D31B7" w14:textId="77777777" w:rsidR="007D6502" w:rsidRDefault="007D6502" w:rsidP="007D6502">
      <w:pPr>
        <w:pStyle w:val="Heading4"/>
      </w:pPr>
      <w:bookmarkStart w:id="202" w:name="_Toc167821108"/>
      <w:r>
        <w:t>6.2.5.4</w:t>
      </w:r>
      <w:r>
        <w:tab/>
        <w:t>Generation of IRI over LI_HI2</w:t>
      </w:r>
      <w:bookmarkEnd w:id="202"/>
    </w:p>
    <w:p w14:paraId="77D8E59C" w14:textId="77777777" w:rsidR="007D6502" w:rsidRDefault="007D6502" w:rsidP="007D6502">
      <w:r>
        <w:t>When an xIRI containing the SMSMessage record is received over LI_X2 from the IRI-POI in SMSF, the MDF2 shall send the IRI message over LI_HI2 without undue delay. The IRI message shall contain a copy of the SMSMessage record received over LI_X2. The SMSMessage record may be enriched by other information available at the MDF (e.g. additional location information).</w:t>
      </w:r>
    </w:p>
    <w:p w14:paraId="56ED915A" w14:textId="77777777" w:rsidR="007D6502" w:rsidRDefault="007D6502" w:rsidP="007D6502">
      <w:r>
        <w:t>If the MDF2 is provisioned with the TruncateTPUserData parameter included, the truncatedSMSTPDU field shall be used in SMSMessage IRI message, otherwise, the sMSTPDU field shall be used.</w:t>
      </w:r>
    </w:p>
    <w:p w14:paraId="72EE0807" w14:textId="77777777" w:rsidR="007D6502" w:rsidRDefault="007D6502" w:rsidP="007D6502">
      <w:r>
        <w:t>The threeGPP33128DefinedIRI field (see ETSI TS 102 232-7 [10] clause 15) shall be populated with the BER-encoded IRIPayload.</w:t>
      </w:r>
    </w:p>
    <w:p w14:paraId="30B6E8AF" w14:textId="1E9865F0" w:rsidR="007D6502" w:rsidRDefault="007D6502" w:rsidP="007D6502">
      <w:r>
        <w:t xml:space="preserve">The timestamp field of the </w:t>
      </w:r>
      <w:r w:rsidR="00553FC6">
        <w:t>PS</w:t>
      </w:r>
      <w:r>
        <w:t>Header structure shall be set to the time that the SMSF event was observed (i.e. the timestamp field of the xIRI).</w:t>
      </w:r>
    </w:p>
    <w:p w14:paraId="74094A07" w14:textId="77777777" w:rsidR="007D6502" w:rsidRDefault="007D6502" w:rsidP="007D6502">
      <w:pPr>
        <w:rPr>
          <w:lang w:eastAsia="en-GB"/>
        </w:rPr>
      </w:pPr>
      <w:r>
        <w:t xml:space="preserve">Each SMSMessage record shall be delivered as an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a new CIN assigned (see ETSI TS 102 232-1 [9] clause 5.2.4).</w:t>
      </w:r>
    </w:p>
    <w:p w14:paraId="2369E12F" w14:textId="77777777" w:rsidR="007D6502" w:rsidRDefault="007D6502" w:rsidP="007D6502">
      <w:pPr>
        <w:rPr>
          <w:lang w:eastAsia="en-GB"/>
        </w:rPr>
      </w:pPr>
      <w:r>
        <w:rPr>
          <w:lang w:eastAsia="en-GB"/>
        </w:rPr>
        <w:t xml:space="preserve">Each SMSReport </w:t>
      </w:r>
      <w:r>
        <w:t xml:space="preserve">record shall be delivered as a separate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the same CIN as the IRI REPORT of the associated SMSMessage record.</w:t>
      </w:r>
    </w:p>
    <w:p w14:paraId="4784A1B7" w14:textId="77777777" w:rsidR="00573177" w:rsidRPr="00760004" w:rsidRDefault="00573177" w:rsidP="00573177">
      <w:pPr>
        <w:pStyle w:val="Heading3"/>
        <w:rPr>
          <w:szCs w:val="22"/>
        </w:rPr>
      </w:pPr>
      <w:bookmarkStart w:id="203" w:name="_Toc167821109"/>
      <w:r w:rsidRPr="00760004">
        <w:rPr>
          <w:szCs w:val="22"/>
        </w:rPr>
        <w:t>6.2.6</w:t>
      </w:r>
      <w:r w:rsidRPr="00760004">
        <w:rPr>
          <w:szCs w:val="22"/>
        </w:rPr>
        <w:tab/>
        <w:t>LI support at NRF</w:t>
      </w:r>
      <w:bookmarkEnd w:id="203"/>
    </w:p>
    <w:p w14:paraId="463CB528" w14:textId="77777777" w:rsidR="00573177" w:rsidRPr="00760004" w:rsidRDefault="00573177" w:rsidP="00573177">
      <w:pPr>
        <w:rPr>
          <w:szCs w:val="22"/>
        </w:rPr>
      </w:pPr>
      <w:r w:rsidRPr="00760004">
        <w:rPr>
          <w:szCs w:val="22"/>
        </w:rPr>
        <w:t>The SIRF present within the NRF provides SBA-related information to the LIPF over the LI_SI interface. Details for this interface are not considered in the present document and are for further study.</w:t>
      </w:r>
    </w:p>
    <w:p w14:paraId="21FEAAE8" w14:textId="77777777" w:rsidR="00573177" w:rsidRPr="00760004" w:rsidRDefault="00573177" w:rsidP="00573177">
      <w:pPr>
        <w:pStyle w:val="Heading2"/>
        <w:rPr>
          <w:szCs w:val="22"/>
        </w:rPr>
      </w:pPr>
      <w:bookmarkStart w:id="204" w:name="_Toc167821110"/>
      <w:r w:rsidRPr="00760004">
        <w:rPr>
          <w:szCs w:val="22"/>
        </w:rPr>
        <w:t>6.3</w:t>
      </w:r>
      <w:r w:rsidRPr="00760004">
        <w:rPr>
          <w:szCs w:val="22"/>
        </w:rPr>
        <w:tab/>
        <w:t>4G</w:t>
      </w:r>
      <w:bookmarkEnd w:id="204"/>
    </w:p>
    <w:p w14:paraId="2E106B63" w14:textId="77777777" w:rsidR="00DB62FE" w:rsidRPr="00760004" w:rsidRDefault="00DB62FE" w:rsidP="00DB62FE">
      <w:pPr>
        <w:pStyle w:val="Heading3"/>
      </w:pPr>
      <w:bookmarkStart w:id="205" w:name="_Toc167821111"/>
      <w:r w:rsidRPr="00760004">
        <w:t>6.3.1</w:t>
      </w:r>
      <w:r w:rsidRPr="00760004">
        <w:tab/>
        <w:t>General</w:t>
      </w:r>
      <w:bookmarkEnd w:id="205"/>
    </w:p>
    <w:p w14:paraId="12690562" w14:textId="77777777" w:rsidR="00095ABF" w:rsidRPr="005377D4" w:rsidRDefault="00095ABF" w:rsidP="00095ABF">
      <w:r w:rsidRPr="00760004">
        <w:t xml:space="preserve">The present document allows </w:t>
      </w:r>
      <w:r>
        <w:t>three</w:t>
      </w:r>
      <w:r w:rsidRPr="00760004">
        <w:t xml:space="preserve"> options for EPC LI stage 3 interfaces for 4G / LTE:</w:t>
      </w:r>
    </w:p>
    <w:p w14:paraId="6200472F" w14:textId="0138FA77" w:rsidR="00095ABF" w:rsidRDefault="00095ABF" w:rsidP="00095ABF">
      <w:pPr>
        <w:pStyle w:val="B1"/>
      </w:pPr>
      <w:r>
        <w:t>-</w:t>
      </w:r>
      <w:r>
        <w:tab/>
        <w:t xml:space="preserve">Option A: </w:t>
      </w:r>
      <w:r w:rsidRPr="00760004">
        <w:t xml:space="preserve">Use LI_X1, LI_X2 and LI_X3 interfaces specified below </w:t>
      </w:r>
      <w:r>
        <w:t>in clause</w:t>
      </w:r>
      <w:r w:rsidR="00756AFC">
        <w:t>s</w:t>
      </w:r>
      <w:r>
        <w:t xml:space="preserve"> 6.3.2 and 6.3.3 for the </w:t>
      </w:r>
      <w:r w:rsidRPr="00760004">
        <w:t xml:space="preserve">events listed in TS </w:t>
      </w:r>
      <w:r>
        <w:t xml:space="preserve">33.127 </w:t>
      </w:r>
      <w:r w:rsidRPr="00760004">
        <w:t>[</w:t>
      </w:r>
      <w:r>
        <w:t>5</w:t>
      </w:r>
      <w:r w:rsidRPr="00760004">
        <w:t>] clause</w:t>
      </w:r>
      <w:r w:rsidR="00756AFC">
        <w:t>s</w:t>
      </w:r>
      <w:r w:rsidRPr="00760004">
        <w:t xml:space="preserve"> </w:t>
      </w:r>
      <w:r>
        <w:t>6.3.2.3</w:t>
      </w:r>
      <w:r w:rsidR="00266F17">
        <w:t xml:space="preserve"> and 6.3.3.</w:t>
      </w:r>
      <w:r w:rsidR="008C6653">
        <w:t>3</w:t>
      </w:r>
      <w:r>
        <w:t>,</w:t>
      </w:r>
      <w:r w:rsidR="00266F17">
        <w:t xml:space="preserve"> and</w:t>
      </w:r>
      <w:r>
        <w:t xml:space="preserve"> the events related to SMS over NAS </w:t>
      </w:r>
      <w:r w:rsidRPr="00760004">
        <w:t>as specified in TS 33.107 [36]</w:t>
      </w:r>
      <w:r>
        <w:t xml:space="preserve"> clause 18.2.4.</w:t>
      </w:r>
    </w:p>
    <w:p w14:paraId="3FB7B3F6" w14:textId="77777777" w:rsidR="00095ABF" w:rsidRDefault="00095ABF" w:rsidP="00095ABF">
      <w:pPr>
        <w:pStyle w:val="B1"/>
      </w:pPr>
      <w:r>
        <w:t>-</w:t>
      </w:r>
      <w:r>
        <w:tab/>
        <w:t xml:space="preserve">Option B: Use LI_X1, LI_X2 and LI_X3 interfaces as specified in clause 6.3.2 and 6.3.3 for the events listed in </w:t>
      </w:r>
      <w:r w:rsidRPr="00760004">
        <w:t xml:space="preserve">TS 33.107 </w:t>
      </w:r>
      <w:r>
        <w:t>[36] clause 12.2.1.2 and for the events related to the MMEIdentifierAssociation record described in clause 6.3.2.2.2.</w:t>
      </w:r>
    </w:p>
    <w:p w14:paraId="057FAEB3" w14:textId="77777777" w:rsidR="00095ABF" w:rsidRDefault="00095ABF" w:rsidP="00095ABF">
      <w:pPr>
        <w:pStyle w:val="B1"/>
      </w:pPr>
      <w:r>
        <w:t>-</w:t>
      </w:r>
      <w:r>
        <w:tab/>
        <w:t xml:space="preserve">Option C: </w:t>
      </w:r>
      <w:r w:rsidRPr="00760004">
        <w:t>Use TS 33.107 [36] clause 12 natively as defined in that document.</w:t>
      </w:r>
    </w:p>
    <w:p w14:paraId="0E5DC3B3" w14:textId="2BCA40D6" w:rsidR="00095ABF" w:rsidRPr="005377D4" w:rsidRDefault="00095ABF" w:rsidP="00095ABF">
      <w:r>
        <w:t xml:space="preserve">For implementations that include EPS/5GS interworking, </w:t>
      </w:r>
      <w:r w:rsidR="00856FEF">
        <w:t>O</w:t>
      </w:r>
      <w:r>
        <w:t>ption A shall be used.</w:t>
      </w:r>
    </w:p>
    <w:p w14:paraId="3E29661F" w14:textId="77777777" w:rsidR="00095ABF" w:rsidRPr="00760004" w:rsidRDefault="00095ABF" w:rsidP="00095ABF">
      <w:r w:rsidRPr="00760004">
        <w:t xml:space="preserve">In </w:t>
      </w:r>
      <w:r>
        <w:t>all</w:t>
      </w:r>
      <w:r w:rsidRPr="00760004">
        <w:t xml:space="preserve"> cases, the present document specifies the stage 3 for the LI_HI1, LI_HI2 and LI_HI3 interfaces.</w:t>
      </w:r>
    </w:p>
    <w:p w14:paraId="76DB6FCC" w14:textId="77777777" w:rsidR="00DB62FE" w:rsidRPr="00760004" w:rsidRDefault="00DB62FE" w:rsidP="00DB62FE">
      <w:pPr>
        <w:pStyle w:val="Heading3"/>
      </w:pPr>
      <w:bookmarkStart w:id="206" w:name="_Toc167821112"/>
      <w:r w:rsidRPr="00760004">
        <w:lastRenderedPageBreak/>
        <w:t>6.3.2</w:t>
      </w:r>
      <w:r w:rsidRPr="00760004">
        <w:tab/>
        <w:t>LI at MME</w:t>
      </w:r>
      <w:bookmarkEnd w:id="206"/>
    </w:p>
    <w:p w14:paraId="5B5CE071" w14:textId="69945228" w:rsidR="00DB62FE" w:rsidRPr="00760004" w:rsidRDefault="00DB62FE" w:rsidP="00DB62FE">
      <w:pPr>
        <w:pStyle w:val="Heading4"/>
      </w:pPr>
      <w:bookmarkStart w:id="207" w:name="_Toc167821113"/>
      <w:r w:rsidRPr="00760004">
        <w:t>6.3.2.1</w:t>
      </w:r>
      <w:r w:rsidRPr="00760004">
        <w:tab/>
        <w:t>Provisioning over LI_X1</w:t>
      </w:r>
      <w:bookmarkEnd w:id="207"/>
    </w:p>
    <w:p w14:paraId="151B284B" w14:textId="77777777" w:rsidR="00DB62FE" w:rsidRPr="00760004" w:rsidRDefault="00DB62FE" w:rsidP="00DB62FE">
      <w:r w:rsidRPr="00760004">
        <w:t>The IRI-POI present in the MME is provisioned over LI_X1 by the LIPF using the X1 protocol as described in clause 5.2.2.</w:t>
      </w:r>
    </w:p>
    <w:p w14:paraId="4DE58589" w14:textId="5846274A" w:rsidR="00DB62FE" w:rsidRPr="00760004" w:rsidRDefault="00DB62FE" w:rsidP="00DB62FE">
      <w:r w:rsidRPr="00760004">
        <w:t>The POI in the MME shall support the</w:t>
      </w:r>
      <w:r w:rsidR="002A46D8" w:rsidRPr="002A46D8">
        <w:t xml:space="preserve"> </w:t>
      </w:r>
      <w:r w:rsidR="002A46D8" w:rsidRPr="00760004">
        <w:t>following target identifier formats</w:t>
      </w:r>
      <w:r w:rsidRPr="00760004">
        <w:t>:</w:t>
      </w:r>
    </w:p>
    <w:p w14:paraId="7940ACC3" w14:textId="77777777" w:rsidR="00DB62FE" w:rsidRPr="00384516" w:rsidRDefault="00DB62FE" w:rsidP="00384516">
      <w:pPr>
        <w:pStyle w:val="B1"/>
      </w:pPr>
      <w:r w:rsidRPr="00384516">
        <w:t>-</w:t>
      </w:r>
      <w:r w:rsidRPr="00384516">
        <w:tab/>
        <w:t>IMSI (using the IMSI target identifier format from ETSI TS 103 221-1 [7]).</w:t>
      </w:r>
    </w:p>
    <w:p w14:paraId="4130A66E" w14:textId="77777777" w:rsidR="00DB62FE" w:rsidRPr="00384516" w:rsidRDefault="00DB62FE" w:rsidP="00384516">
      <w:pPr>
        <w:pStyle w:val="B1"/>
      </w:pPr>
      <w:r w:rsidRPr="00384516">
        <w:t>-</w:t>
      </w:r>
      <w:r w:rsidRPr="00384516">
        <w:tab/>
        <w:t>MSISDN (using the E164Number target identifier format from ETSI TS 103 221-1 [7]).</w:t>
      </w:r>
    </w:p>
    <w:p w14:paraId="026DB1E4" w14:textId="77777777" w:rsidR="00DB62FE" w:rsidRPr="00760004" w:rsidRDefault="00DB62FE" w:rsidP="00384516">
      <w:pPr>
        <w:pStyle w:val="B1"/>
      </w:pPr>
      <w:r w:rsidRPr="00384516">
        <w:t>-</w:t>
      </w:r>
      <w:r w:rsidRPr="00384516">
        <w:tab/>
        <w:t>ME Identity (using t</w:t>
      </w:r>
      <w:r w:rsidRPr="00760004">
        <w:t>he IMEI target identifier format from ETSI TS 103 221-1 [7]).</w:t>
      </w:r>
    </w:p>
    <w:p w14:paraId="10AEA558" w14:textId="44BF8EC4" w:rsidR="00F3008E" w:rsidRDefault="00F3008E" w:rsidP="00F3008E">
      <w:r>
        <w:t>Table 6.3.2-</w:t>
      </w:r>
      <w:r w:rsidR="00384516">
        <w:t>0A</w:t>
      </w:r>
      <w:r w:rsidRPr="00CE0181">
        <w:t xml:space="preserve"> shows the </w:t>
      </w:r>
      <w:r>
        <w:t xml:space="preserve">minimum </w:t>
      </w:r>
      <w:r w:rsidRPr="00CE0181">
        <w:t xml:space="preserve">details of the LI_X1 ActivateTask message used for provisioning </w:t>
      </w:r>
      <w:r>
        <w:t>the IRI-POI in the MME</w:t>
      </w:r>
      <w:r w:rsidRPr="00CE0181">
        <w:t>.</w:t>
      </w:r>
    </w:p>
    <w:p w14:paraId="1709D0ED" w14:textId="7ECCA3F8" w:rsidR="00F3008E" w:rsidRPr="00CE0181" w:rsidRDefault="00F3008E" w:rsidP="00F3008E">
      <w:pPr>
        <w:pStyle w:val="TH"/>
      </w:pPr>
      <w:r>
        <w:t>Table 6.3.2-</w:t>
      </w:r>
      <w:r w:rsidR="00384516">
        <w:t>0A</w:t>
      </w:r>
      <w:r w:rsidRPr="00CE0181">
        <w:t xml:space="preserve">: ActivateTask message for </w:t>
      </w:r>
      <w:r>
        <w:t>the IRI-POI in the MME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3008E" w:rsidRPr="00CE0181" w14:paraId="2392D32B" w14:textId="77777777" w:rsidTr="00822E9A">
        <w:trPr>
          <w:jc w:val="center"/>
        </w:trPr>
        <w:tc>
          <w:tcPr>
            <w:tcW w:w="2972" w:type="dxa"/>
          </w:tcPr>
          <w:p w14:paraId="6EA0D129" w14:textId="77777777" w:rsidR="00F3008E" w:rsidRPr="00CE0181" w:rsidRDefault="00F3008E" w:rsidP="00822E9A">
            <w:pPr>
              <w:pStyle w:val="TAH"/>
            </w:pPr>
            <w:r>
              <w:t xml:space="preserve">ETSI </w:t>
            </w:r>
            <w:r w:rsidRPr="00CE0181">
              <w:t xml:space="preserve">TS 103 221-1 </w:t>
            </w:r>
            <w:r>
              <w:t>[7] f</w:t>
            </w:r>
            <w:r w:rsidRPr="00CE0181">
              <w:t>ield name</w:t>
            </w:r>
          </w:p>
        </w:tc>
        <w:tc>
          <w:tcPr>
            <w:tcW w:w="6242" w:type="dxa"/>
          </w:tcPr>
          <w:p w14:paraId="2A851386" w14:textId="77777777" w:rsidR="00F3008E" w:rsidRPr="00CE0181" w:rsidRDefault="00F3008E" w:rsidP="00822E9A">
            <w:pPr>
              <w:pStyle w:val="TAH"/>
            </w:pPr>
            <w:r>
              <w:t>Description</w:t>
            </w:r>
          </w:p>
        </w:tc>
        <w:tc>
          <w:tcPr>
            <w:tcW w:w="708" w:type="dxa"/>
          </w:tcPr>
          <w:p w14:paraId="4E4AB872" w14:textId="77777777" w:rsidR="00F3008E" w:rsidRPr="00CE0181" w:rsidRDefault="00F3008E" w:rsidP="00822E9A">
            <w:pPr>
              <w:pStyle w:val="TAH"/>
            </w:pPr>
            <w:r w:rsidRPr="00CE0181">
              <w:t>M/C/O</w:t>
            </w:r>
          </w:p>
        </w:tc>
      </w:tr>
      <w:tr w:rsidR="00F3008E" w:rsidRPr="00CE0181" w14:paraId="77D9E56E" w14:textId="77777777" w:rsidTr="00822E9A">
        <w:trPr>
          <w:jc w:val="center"/>
        </w:trPr>
        <w:tc>
          <w:tcPr>
            <w:tcW w:w="2972" w:type="dxa"/>
          </w:tcPr>
          <w:p w14:paraId="52BBE5B9" w14:textId="77777777" w:rsidR="00F3008E" w:rsidRPr="00CE0181" w:rsidRDefault="00F3008E" w:rsidP="00822E9A">
            <w:pPr>
              <w:pStyle w:val="TAL"/>
            </w:pPr>
            <w:r w:rsidRPr="00CE0181">
              <w:t>XID</w:t>
            </w:r>
          </w:p>
        </w:tc>
        <w:tc>
          <w:tcPr>
            <w:tcW w:w="6242" w:type="dxa"/>
          </w:tcPr>
          <w:p w14:paraId="0D68C087" w14:textId="77777777" w:rsidR="00F3008E" w:rsidRPr="00CE0181" w:rsidRDefault="00F3008E" w:rsidP="00822E9A">
            <w:pPr>
              <w:pStyle w:val="TAL"/>
            </w:pPr>
            <w:r w:rsidRPr="00CE0181">
              <w:t>XID assigned by LIPF</w:t>
            </w:r>
            <w:r>
              <w:t>.</w:t>
            </w:r>
          </w:p>
        </w:tc>
        <w:tc>
          <w:tcPr>
            <w:tcW w:w="708" w:type="dxa"/>
          </w:tcPr>
          <w:p w14:paraId="06AEB81D" w14:textId="77777777" w:rsidR="00F3008E" w:rsidRPr="00CE0181" w:rsidRDefault="00F3008E" w:rsidP="00822E9A">
            <w:pPr>
              <w:pStyle w:val="TAL"/>
            </w:pPr>
            <w:r w:rsidRPr="00CE0181">
              <w:t>M</w:t>
            </w:r>
          </w:p>
        </w:tc>
      </w:tr>
      <w:tr w:rsidR="00F3008E" w:rsidRPr="00CE0181" w14:paraId="5A0DEFEB" w14:textId="77777777" w:rsidTr="00822E9A">
        <w:trPr>
          <w:jc w:val="center"/>
        </w:trPr>
        <w:tc>
          <w:tcPr>
            <w:tcW w:w="2972" w:type="dxa"/>
          </w:tcPr>
          <w:p w14:paraId="7D43B64D" w14:textId="77777777" w:rsidR="00F3008E" w:rsidRPr="00CE0181" w:rsidRDefault="00F3008E" w:rsidP="00822E9A">
            <w:pPr>
              <w:pStyle w:val="TAL"/>
            </w:pPr>
            <w:r w:rsidRPr="00CE0181">
              <w:t>TargetIdentifiers</w:t>
            </w:r>
          </w:p>
        </w:tc>
        <w:tc>
          <w:tcPr>
            <w:tcW w:w="6242" w:type="dxa"/>
          </w:tcPr>
          <w:p w14:paraId="29B5A63B" w14:textId="77777777" w:rsidR="00F3008E" w:rsidRPr="00CE0181" w:rsidRDefault="00F3008E" w:rsidP="00822E9A">
            <w:pPr>
              <w:pStyle w:val="TAL"/>
            </w:pPr>
            <w:r>
              <w:t>One of the target identifiers listed in the paragraph above.</w:t>
            </w:r>
          </w:p>
        </w:tc>
        <w:tc>
          <w:tcPr>
            <w:tcW w:w="708" w:type="dxa"/>
          </w:tcPr>
          <w:p w14:paraId="38B6DB75" w14:textId="77777777" w:rsidR="00F3008E" w:rsidRPr="00CE0181" w:rsidRDefault="00F3008E" w:rsidP="00822E9A">
            <w:pPr>
              <w:pStyle w:val="TAL"/>
            </w:pPr>
            <w:r w:rsidRPr="00CE0181">
              <w:t>M</w:t>
            </w:r>
          </w:p>
        </w:tc>
      </w:tr>
      <w:tr w:rsidR="00F3008E" w:rsidRPr="00CE0181" w14:paraId="5AE0C39B" w14:textId="77777777" w:rsidTr="00822E9A">
        <w:trPr>
          <w:jc w:val="center"/>
        </w:trPr>
        <w:tc>
          <w:tcPr>
            <w:tcW w:w="2972" w:type="dxa"/>
          </w:tcPr>
          <w:p w14:paraId="63B9F119" w14:textId="77777777" w:rsidR="00F3008E" w:rsidRPr="00CE0181" w:rsidRDefault="00F3008E" w:rsidP="00822E9A">
            <w:pPr>
              <w:pStyle w:val="TAL"/>
            </w:pPr>
            <w:r w:rsidRPr="00CE0181">
              <w:t>DeliveryType</w:t>
            </w:r>
          </w:p>
        </w:tc>
        <w:tc>
          <w:tcPr>
            <w:tcW w:w="6242" w:type="dxa"/>
          </w:tcPr>
          <w:p w14:paraId="6F63270B" w14:textId="77777777" w:rsidR="00F3008E" w:rsidRPr="00CE0181" w:rsidRDefault="00F3008E" w:rsidP="00822E9A">
            <w:pPr>
              <w:pStyle w:val="TAL"/>
            </w:pPr>
            <w:r w:rsidRPr="00CE0181">
              <w:t xml:space="preserve">Set to </w:t>
            </w:r>
            <w:r>
              <w:t>"</w:t>
            </w:r>
            <w:r w:rsidRPr="00CE0181">
              <w:t>X2Only</w:t>
            </w:r>
            <w:r>
              <w:t>".</w:t>
            </w:r>
          </w:p>
        </w:tc>
        <w:tc>
          <w:tcPr>
            <w:tcW w:w="708" w:type="dxa"/>
          </w:tcPr>
          <w:p w14:paraId="49DDBE77" w14:textId="77777777" w:rsidR="00F3008E" w:rsidRPr="00CE0181" w:rsidRDefault="00F3008E" w:rsidP="00822E9A">
            <w:pPr>
              <w:pStyle w:val="TAL"/>
            </w:pPr>
            <w:r w:rsidRPr="00CE0181">
              <w:t>M</w:t>
            </w:r>
          </w:p>
        </w:tc>
      </w:tr>
      <w:tr w:rsidR="00F3008E" w:rsidRPr="00CE0181" w14:paraId="1BC875DA" w14:textId="77777777" w:rsidTr="00822E9A">
        <w:trPr>
          <w:jc w:val="center"/>
        </w:trPr>
        <w:tc>
          <w:tcPr>
            <w:tcW w:w="2972" w:type="dxa"/>
          </w:tcPr>
          <w:p w14:paraId="7BBCEC1E" w14:textId="77777777" w:rsidR="00F3008E" w:rsidRPr="00CE0181" w:rsidRDefault="00F3008E" w:rsidP="00822E9A">
            <w:pPr>
              <w:pStyle w:val="TAL"/>
            </w:pPr>
            <w:r w:rsidRPr="00CE0181">
              <w:t>ListOfDIDs</w:t>
            </w:r>
          </w:p>
        </w:tc>
        <w:tc>
          <w:tcPr>
            <w:tcW w:w="6242" w:type="dxa"/>
          </w:tcPr>
          <w:p w14:paraId="19BB40CC" w14:textId="77777777" w:rsidR="00F3008E" w:rsidRPr="00CE0181" w:rsidRDefault="00F3008E" w:rsidP="00822E9A">
            <w:pPr>
              <w:pStyle w:val="TAL"/>
            </w:pPr>
            <w:r w:rsidRPr="00CE0181">
              <w:t>Delivery endpoints for</w:t>
            </w:r>
            <w:r>
              <w:t xml:space="preserve"> </w:t>
            </w:r>
            <w:r w:rsidRPr="00CE0181">
              <w:t>LI_X2</w:t>
            </w:r>
            <w:r>
              <w:t xml:space="preserve"> for the IRI-POI in the MME.</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B19C5D" w14:textId="77777777" w:rsidR="00F3008E" w:rsidRPr="00CE0181" w:rsidRDefault="00F3008E" w:rsidP="00822E9A">
            <w:pPr>
              <w:pStyle w:val="TAL"/>
            </w:pPr>
            <w:r w:rsidRPr="00CE0181">
              <w:t>M</w:t>
            </w:r>
          </w:p>
        </w:tc>
      </w:tr>
      <w:tr w:rsidR="00F3008E" w:rsidRPr="00CE0181" w14:paraId="38452300" w14:textId="77777777" w:rsidTr="00822E9A">
        <w:trPr>
          <w:jc w:val="center"/>
        </w:trPr>
        <w:tc>
          <w:tcPr>
            <w:tcW w:w="2972" w:type="dxa"/>
          </w:tcPr>
          <w:p w14:paraId="745DEC68" w14:textId="77777777" w:rsidR="00F3008E" w:rsidRPr="00CE0181" w:rsidRDefault="00F3008E" w:rsidP="00822E9A">
            <w:pPr>
              <w:pStyle w:val="TAL"/>
            </w:pPr>
            <w:r w:rsidRPr="00CE0181">
              <w:t>TaskDetailsExtensions/</w:t>
            </w:r>
          </w:p>
          <w:p w14:paraId="5243452C" w14:textId="77777777" w:rsidR="00F3008E" w:rsidRPr="00CE0181" w:rsidRDefault="00F3008E" w:rsidP="00822E9A">
            <w:pPr>
              <w:pStyle w:val="TAL"/>
            </w:pPr>
            <w:r>
              <w:t>IdentifierAssociationExtensions</w:t>
            </w:r>
          </w:p>
        </w:tc>
        <w:tc>
          <w:tcPr>
            <w:tcW w:w="6242" w:type="dxa"/>
          </w:tcPr>
          <w:p w14:paraId="79C17855" w14:textId="77777777" w:rsidR="00F3008E" w:rsidRPr="00CE0181" w:rsidRDefault="00F3008E" w:rsidP="00822E9A">
            <w:pPr>
              <w:pStyle w:val="TAL"/>
            </w:pPr>
            <w:r>
              <w:t>This field shall be included if the IRI-POI is required to generate MMEIdentifierAssociation records (see clause 6.3.2.2.1). If the field is absent, MMEIdentifierAssociation records shall not be generated.</w:t>
            </w:r>
          </w:p>
        </w:tc>
        <w:tc>
          <w:tcPr>
            <w:tcW w:w="708" w:type="dxa"/>
          </w:tcPr>
          <w:p w14:paraId="0E323C6F" w14:textId="77777777" w:rsidR="00F3008E" w:rsidRPr="00CE0181" w:rsidRDefault="00F3008E" w:rsidP="00822E9A">
            <w:pPr>
              <w:pStyle w:val="TAL"/>
            </w:pPr>
            <w:r>
              <w:t>C</w:t>
            </w:r>
          </w:p>
        </w:tc>
      </w:tr>
      <w:tr w:rsidR="000A6456" w:rsidRPr="00CE0181" w14:paraId="464B33C7" w14:textId="77777777" w:rsidTr="000A6456">
        <w:trPr>
          <w:jc w:val="center"/>
        </w:trPr>
        <w:tc>
          <w:tcPr>
            <w:tcW w:w="2972" w:type="dxa"/>
            <w:tcBorders>
              <w:top w:val="single" w:sz="4" w:space="0" w:color="auto"/>
              <w:left w:val="single" w:sz="4" w:space="0" w:color="auto"/>
              <w:bottom w:val="single" w:sz="4" w:space="0" w:color="auto"/>
              <w:right w:val="single" w:sz="4" w:space="0" w:color="auto"/>
            </w:tcBorders>
          </w:tcPr>
          <w:p w14:paraId="327277C4" w14:textId="77777777" w:rsidR="000A6456" w:rsidRPr="00CE0181" w:rsidRDefault="000A645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6C696175" w14:textId="7A8A5443" w:rsidR="000A6456" w:rsidRDefault="000A6456" w:rsidP="00B008B4">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21CCBBBE" w14:textId="77777777" w:rsidR="000A6456" w:rsidRDefault="000A6456" w:rsidP="00B008B4">
            <w:pPr>
              <w:pStyle w:val="TAL"/>
            </w:pPr>
            <w:r w:rsidRPr="0075430F">
              <w:t>C</w:t>
            </w:r>
          </w:p>
        </w:tc>
      </w:tr>
    </w:tbl>
    <w:p w14:paraId="4F5C8513" w14:textId="77777777" w:rsidR="00F3008E" w:rsidRDefault="00F3008E" w:rsidP="00F3008E">
      <w:pPr>
        <w:rPr>
          <w:noProof/>
        </w:rPr>
      </w:pPr>
    </w:p>
    <w:p w14:paraId="2B6A0E15" w14:textId="45851E50" w:rsidR="00F3008E" w:rsidRPr="00CE0181" w:rsidRDefault="00F3008E" w:rsidP="00F3008E">
      <w:pPr>
        <w:pStyle w:val="TH"/>
      </w:pPr>
      <w:r>
        <w:t>Table 6.3.2-</w:t>
      </w:r>
      <w:r w:rsidR="00EA7444">
        <w:t>0B</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3008E" w:rsidRPr="00CE0181" w14:paraId="72D6E7BC" w14:textId="77777777" w:rsidTr="00822E9A">
        <w:trPr>
          <w:jc w:val="center"/>
        </w:trPr>
        <w:tc>
          <w:tcPr>
            <w:tcW w:w="2693" w:type="dxa"/>
          </w:tcPr>
          <w:p w14:paraId="1EAB0FDA" w14:textId="77777777" w:rsidR="00F3008E" w:rsidRPr="00CE0181" w:rsidRDefault="00F3008E" w:rsidP="00822E9A">
            <w:pPr>
              <w:pStyle w:val="TAH"/>
            </w:pPr>
            <w:r>
              <w:t>Field Name</w:t>
            </w:r>
          </w:p>
        </w:tc>
        <w:tc>
          <w:tcPr>
            <w:tcW w:w="6521" w:type="dxa"/>
          </w:tcPr>
          <w:p w14:paraId="238BD7F8" w14:textId="77777777" w:rsidR="00F3008E" w:rsidRPr="00CE0181" w:rsidRDefault="00F3008E" w:rsidP="00822E9A">
            <w:pPr>
              <w:pStyle w:val="TAH"/>
            </w:pPr>
            <w:r>
              <w:t>Description</w:t>
            </w:r>
          </w:p>
        </w:tc>
        <w:tc>
          <w:tcPr>
            <w:tcW w:w="708" w:type="dxa"/>
          </w:tcPr>
          <w:p w14:paraId="46E8FA4B" w14:textId="77777777" w:rsidR="00F3008E" w:rsidRPr="00CE0181" w:rsidRDefault="00F3008E" w:rsidP="00822E9A">
            <w:pPr>
              <w:pStyle w:val="TAH"/>
            </w:pPr>
            <w:r w:rsidRPr="00CE0181">
              <w:t>M/C/O</w:t>
            </w:r>
          </w:p>
        </w:tc>
      </w:tr>
      <w:tr w:rsidR="00F3008E" w:rsidRPr="00CE0181" w14:paraId="7EBA1D9E" w14:textId="77777777" w:rsidTr="00822E9A">
        <w:trPr>
          <w:jc w:val="center"/>
        </w:trPr>
        <w:tc>
          <w:tcPr>
            <w:tcW w:w="2693" w:type="dxa"/>
          </w:tcPr>
          <w:p w14:paraId="398504FE" w14:textId="77777777" w:rsidR="00F3008E" w:rsidRPr="00CE0181" w:rsidRDefault="00F3008E" w:rsidP="00822E9A">
            <w:pPr>
              <w:pStyle w:val="TAL"/>
            </w:pPr>
            <w:r>
              <w:t>EventsGenerated</w:t>
            </w:r>
          </w:p>
        </w:tc>
        <w:tc>
          <w:tcPr>
            <w:tcW w:w="6521" w:type="dxa"/>
          </w:tcPr>
          <w:p w14:paraId="3F1D5B1E" w14:textId="77777777" w:rsidR="00F3008E" w:rsidRDefault="00F3008E" w:rsidP="00822E9A">
            <w:pPr>
              <w:pStyle w:val="TAL"/>
            </w:pPr>
            <w:r>
              <w:t>One of the following values:</w:t>
            </w:r>
          </w:p>
          <w:p w14:paraId="643D5561" w14:textId="77777777" w:rsidR="00F3008E" w:rsidRDefault="00F3008E" w:rsidP="00822E9A">
            <w:pPr>
              <w:pStyle w:val="TAL"/>
            </w:pPr>
          </w:p>
          <w:p w14:paraId="20014F05" w14:textId="77777777" w:rsidR="00F3008E" w:rsidRDefault="00F3008E" w:rsidP="00822E9A">
            <w:pPr>
              <w:pStyle w:val="TAL"/>
            </w:pPr>
            <w:r w:rsidRPr="00760004">
              <w:t>-</w:t>
            </w:r>
            <w:r w:rsidRPr="00760004">
              <w:tab/>
            </w:r>
            <w:r>
              <w:t>IdentifierAssociation</w:t>
            </w:r>
          </w:p>
          <w:p w14:paraId="6D41320E" w14:textId="77777777" w:rsidR="00F3008E" w:rsidRDefault="00F3008E" w:rsidP="00822E9A">
            <w:pPr>
              <w:pStyle w:val="TAL"/>
            </w:pPr>
            <w:r w:rsidRPr="00760004">
              <w:t>-</w:t>
            </w:r>
            <w:r w:rsidRPr="00760004">
              <w:tab/>
            </w:r>
            <w:r>
              <w:t>All</w:t>
            </w:r>
          </w:p>
          <w:p w14:paraId="792A289C" w14:textId="77777777" w:rsidR="00F3008E" w:rsidRDefault="00F3008E" w:rsidP="00822E9A">
            <w:pPr>
              <w:pStyle w:val="TAL"/>
            </w:pPr>
          </w:p>
          <w:p w14:paraId="6164EDAB" w14:textId="77777777" w:rsidR="00F3008E" w:rsidRPr="00CE0181" w:rsidRDefault="00F3008E" w:rsidP="00822E9A">
            <w:pPr>
              <w:pStyle w:val="TAL"/>
            </w:pPr>
            <w:r>
              <w:t>See clause 6.3.2.2.1 for the interpretation of this field.</w:t>
            </w:r>
          </w:p>
        </w:tc>
        <w:tc>
          <w:tcPr>
            <w:tcW w:w="708" w:type="dxa"/>
          </w:tcPr>
          <w:p w14:paraId="77FEA2D8" w14:textId="77777777" w:rsidR="00F3008E" w:rsidRPr="00CE0181" w:rsidRDefault="00F3008E" w:rsidP="00822E9A">
            <w:pPr>
              <w:pStyle w:val="TAL"/>
            </w:pPr>
            <w:r>
              <w:t>M</w:t>
            </w:r>
          </w:p>
        </w:tc>
      </w:tr>
    </w:tbl>
    <w:p w14:paraId="450F3EFE" w14:textId="77777777" w:rsidR="00F3008E" w:rsidRDefault="00F3008E" w:rsidP="00F3008E"/>
    <w:p w14:paraId="454E28D5" w14:textId="3643D9FF" w:rsidR="00DB62FE" w:rsidRPr="00760004" w:rsidRDefault="00DB62FE" w:rsidP="00DB62FE">
      <w:pPr>
        <w:pStyle w:val="Heading4"/>
      </w:pPr>
      <w:bookmarkStart w:id="208" w:name="_Toc167821114"/>
      <w:r w:rsidRPr="00760004">
        <w:t>6.3.2.2</w:t>
      </w:r>
      <w:r w:rsidRPr="00760004">
        <w:tab/>
        <w:t>Generation of xIRI over LI_X2</w:t>
      </w:r>
      <w:bookmarkEnd w:id="208"/>
    </w:p>
    <w:p w14:paraId="726600A6" w14:textId="77777777" w:rsidR="00CF1C5E" w:rsidRPr="002B2D56" w:rsidRDefault="00CF1C5E" w:rsidP="00CF1C5E">
      <w:pPr>
        <w:pStyle w:val="Heading5"/>
      </w:pPr>
      <w:bookmarkStart w:id="209" w:name="_Toc167821115"/>
      <w:r>
        <w:t>6.3.2.2.1</w:t>
      </w:r>
      <w:r>
        <w:tab/>
        <w:t>General</w:t>
      </w:r>
      <w:bookmarkEnd w:id="209"/>
    </w:p>
    <w:p w14:paraId="20A819A3" w14:textId="77777777" w:rsidR="007951F2" w:rsidRDefault="007951F2" w:rsidP="007951F2">
      <w:bookmarkStart w:id="210" w:name="_Hlk74867537"/>
      <w:r w:rsidRPr="00760004">
        <w:t xml:space="preserve">If the </w:t>
      </w:r>
      <w:r>
        <w:t>MME</w:t>
      </w:r>
      <w:r w:rsidRPr="00760004">
        <w:t xml:space="preserve"> receiv</w:t>
      </w:r>
      <w:r>
        <w:t>es one or more cell IDs in an S1 message (as specified in TS 36</w:t>
      </w:r>
      <w:r w:rsidRPr="00760004">
        <w:t>.</w:t>
      </w:r>
      <w:r>
        <w:t>413 [</w:t>
      </w:r>
      <w:r w:rsidRPr="00F542EE">
        <w:t>38</w:t>
      </w:r>
      <w:r w:rsidRPr="00760004">
        <w:t xml:space="preserve">]), the POI associated with the </w:t>
      </w:r>
      <w:r>
        <w:t>MME</w:t>
      </w:r>
      <w:r w:rsidRPr="00760004">
        <w:t xml:space="preserve"> shall report all of them.</w:t>
      </w:r>
    </w:p>
    <w:p w14:paraId="6BEC4BB8" w14:textId="77777777" w:rsidR="007951F2" w:rsidRDefault="007951F2" w:rsidP="007951F2">
      <w:r>
        <w:t>The IRI-POI in the MME shall only generate xIRI containing the MMEIdentifierAssociation record in the following scenarios:</w:t>
      </w:r>
    </w:p>
    <w:p w14:paraId="6321B2F3" w14:textId="77777777" w:rsidR="007951F2" w:rsidRDefault="007951F2" w:rsidP="007951F2">
      <w:pPr>
        <w:pStyle w:val="B1"/>
      </w:pPr>
      <w:r>
        <w:t>-</w:t>
      </w:r>
      <w:r>
        <w:tab/>
        <w:t>IdentifierAssociation: MMEIdentifierAssociation and Tracking Area/EPS Location Update (see TS 33.107 [36] clause 12.2.1.2) records shall be generated. No other record types shall be generated for that target.</w:t>
      </w:r>
    </w:p>
    <w:p w14:paraId="1EDAFDB4" w14:textId="736873EE" w:rsidR="007951F2" w:rsidRDefault="007951F2" w:rsidP="007951F2">
      <w:pPr>
        <w:pStyle w:val="B1"/>
      </w:pPr>
      <w:r>
        <w:t>-</w:t>
      </w:r>
      <w:r>
        <w:tab/>
        <w:t xml:space="preserve">All: All </w:t>
      </w:r>
      <w:r w:rsidR="00DF13AB">
        <w:t>MME</w:t>
      </w:r>
      <w:r>
        <w:t xml:space="preserve"> record types shall be generated.</w:t>
      </w:r>
    </w:p>
    <w:p w14:paraId="5243ABAB" w14:textId="77777777" w:rsidR="007951F2" w:rsidRDefault="007951F2" w:rsidP="007951F2">
      <w:r>
        <w:t>When Option A specified in clause 6.3.1 is used:</w:t>
      </w:r>
    </w:p>
    <w:p w14:paraId="091DB1B1" w14:textId="77B6465A" w:rsidR="007951F2" w:rsidRDefault="007951F2" w:rsidP="007951F2">
      <w:pPr>
        <w:pStyle w:val="B1"/>
      </w:pPr>
      <w:r>
        <w:lastRenderedPageBreak/>
        <w:t>-</w:t>
      </w:r>
      <w:r>
        <w:tab/>
        <w:t>T</w:t>
      </w:r>
      <w:r w:rsidRPr="00760004">
        <w:t xml:space="preserve">he IRI-POI present in the MME shall send the xIRIs over LI_X2 for each of the events listed in TS </w:t>
      </w:r>
      <w:r>
        <w:t xml:space="preserve">33.127 </w:t>
      </w:r>
      <w:r w:rsidRPr="00760004">
        <w:t>[</w:t>
      </w:r>
      <w:r>
        <w:t>5</w:t>
      </w:r>
      <w:r w:rsidRPr="00760004">
        <w:t xml:space="preserve">] clause </w:t>
      </w:r>
      <w:r>
        <w:t>6.3.2.3</w:t>
      </w:r>
      <w:r w:rsidRPr="00760004">
        <w:t>, the details of which are describ</w:t>
      </w:r>
      <w:r>
        <w:t xml:space="preserve">ed in the following </w:t>
      </w:r>
      <w:r w:rsidR="00121B08">
        <w:t>clause</w:t>
      </w:r>
      <w:r>
        <w:t>s.</w:t>
      </w:r>
    </w:p>
    <w:p w14:paraId="53367C5C" w14:textId="357DF331" w:rsidR="007951F2" w:rsidRDefault="007951F2" w:rsidP="007951F2">
      <w:pPr>
        <w:pStyle w:val="B1"/>
      </w:pPr>
      <w:r>
        <w:t>-</w:t>
      </w:r>
      <w:r>
        <w:tab/>
        <w:t xml:space="preserve">In addition to the xIRI events listed </w:t>
      </w:r>
      <w:r w:rsidRPr="00760004">
        <w:t xml:space="preserve">in TS </w:t>
      </w:r>
      <w:r>
        <w:t xml:space="preserve">33.127 </w:t>
      </w:r>
      <w:r w:rsidRPr="00760004">
        <w:t>[</w:t>
      </w:r>
      <w:r>
        <w:t>5</w:t>
      </w:r>
      <w:r w:rsidRPr="00760004">
        <w:t xml:space="preserve">] clause </w:t>
      </w:r>
      <w:r>
        <w:t>6.3.2.3, the MME shall support xIRI generation</w:t>
      </w:r>
      <w:r w:rsidRPr="00760004">
        <w:t xml:space="preserve"> in case of SMS over NAS as specified in </w:t>
      </w:r>
      <w:r w:rsidR="00FC6CC0" w:rsidRPr="00760004">
        <w:t>TS 33.107 [36]</w:t>
      </w:r>
      <w:r w:rsidR="00FC6CC0">
        <w:t xml:space="preserve"> </w:t>
      </w:r>
      <w:r w:rsidRPr="00760004">
        <w:t>clause 18.2.4</w:t>
      </w:r>
      <w:r>
        <w:t>. For records related to SMS over NAS in EPS:</w:t>
      </w:r>
    </w:p>
    <w:p w14:paraId="6C4DC3F0" w14:textId="77777777" w:rsidR="007951F2" w:rsidRDefault="007951F2" w:rsidP="000557F0">
      <w:pPr>
        <w:pStyle w:val="B2"/>
      </w:pPr>
      <w:r>
        <w:t>-</w:t>
      </w:r>
      <w:r>
        <w:tab/>
        <w:t>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7E62CB50" w14:textId="24E5B8F7" w:rsidR="007951F2" w:rsidRDefault="007951F2" w:rsidP="000557F0">
      <w:pPr>
        <w:pStyle w:val="B2"/>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2F1EC974" w14:textId="77777777" w:rsidR="007951F2" w:rsidRDefault="007951F2" w:rsidP="007951F2">
      <w:r>
        <w:t>When Option B specified in clause 6.3.1 is used:</w:t>
      </w:r>
    </w:p>
    <w:p w14:paraId="013FC102" w14:textId="501F91EE" w:rsidR="00852C99" w:rsidRDefault="007951F2" w:rsidP="000557F0">
      <w:pPr>
        <w:pStyle w:val="B1"/>
      </w:pPr>
      <w:r>
        <w:t>-</w:t>
      </w:r>
      <w:r>
        <w:tab/>
      </w:r>
      <w:r w:rsidRPr="00760004">
        <w:t xml:space="preserve">The IRI-POI present in the MME shall send the xIRIs over LI_X2 for each of the events listed in TS 33.107 [36] clause 12.2.1.1, the details of which are specified in clause 12.2.3 of the same TS, and in case of SMS over NAS as specified in </w:t>
      </w:r>
      <w:r w:rsidR="00917E27" w:rsidRPr="00760004">
        <w:t>TS 33.107 [36]</w:t>
      </w:r>
      <w:r w:rsidR="00917E27">
        <w:t xml:space="preserve"> </w:t>
      </w:r>
      <w:r w:rsidRPr="00760004">
        <w:t>clause 18.2.4.</w:t>
      </w:r>
    </w:p>
    <w:p w14:paraId="4B2337B0" w14:textId="1F1199A3" w:rsidR="007951F2" w:rsidRPr="00760004" w:rsidRDefault="007951F2" w:rsidP="000557F0">
      <w:pPr>
        <w:pStyle w:val="B1"/>
      </w:pPr>
      <w:r>
        <w:t>-</w:t>
      </w:r>
      <w:r>
        <w:tab/>
        <w:t>For all records except MMEIdentifierAssociation (see clause 6.3.2.2.2), 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211C3EE5" w14:textId="2C87ABDB" w:rsidR="007951F2" w:rsidRPr="00760004" w:rsidRDefault="007951F2" w:rsidP="000557F0">
      <w:pPr>
        <w:pStyle w:val="B1"/>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33986E1B" w14:textId="53A59681" w:rsidR="00531CC1" w:rsidRDefault="007951F2" w:rsidP="000557F0">
      <w:pPr>
        <w:pStyle w:val="B1"/>
      </w:pPr>
      <w:r>
        <w:t>-</w:t>
      </w:r>
      <w:r>
        <w:tab/>
        <w:t>In addition to the xIRI events listed in TS 33.107 [36], the MME shall support xIRI containing the MMEIdentiferAssociation record in clause 6.3.2.2.2.</w:t>
      </w:r>
      <w:bookmarkEnd w:id="210"/>
    </w:p>
    <w:p w14:paraId="46164E15" w14:textId="30DD9626" w:rsidR="00531CC1" w:rsidRDefault="00531CC1" w:rsidP="00531CC1">
      <w:pPr>
        <w:pStyle w:val="Heading5"/>
      </w:pPr>
      <w:bookmarkStart w:id="211" w:name="_Toc167821116"/>
      <w:r>
        <w:t>6.3.2.2.2</w:t>
      </w:r>
      <w:r>
        <w:tab/>
        <w:t>MME identifier association</w:t>
      </w:r>
      <w:bookmarkEnd w:id="211"/>
    </w:p>
    <w:p w14:paraId="60BE4415" w14:textId="77777777" w:rsidR="00531CC1" w:rsidRDefault="00531CC1" w:rsidP="00531CC1">
      <w:r>
        <w:rPr>
          <w:lang w:val="en-US"/>
        </w:rPr>
        <w:t xml:space="preserve">The IRI-POI present in the MME shall </w:t>
      </w:r>
      <w:r>
        <w:t>generate an xIRI containing an MMEIdentifierAssociation record when the IRI-POI present in the MME detects a new identifier association for a UE matching one of the target identifiers provided via LI_X1. Generation of this record is subject to this record type being enabled for a specific target (see clause 6.3.2.2.1).</w:t>
      </w:r>
    </w:p>
    <w:p w14:paraId="7E46CC44" w14:textId="77777777" w:rsidR="00531CC1" w:rsidRDefault="00531CC1" w:rsidP="00531CC1">
      <w:pPr>
        <w:pStyle w:val="TH"/>
      </w:pPr>
      <w:r>
        <w:t>Table 6.3.2-1: Payload for MMEIdentifierAssociation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806"/>
        <w:gridCol w:w="990"/>
        <w:gridCol w:w="630"/>
        <w:gridCol w:w="6500"/>
        <w:gridCol w:w="705"/>
      </w:tblGrid>
      <w:tr w:rsidR="004D1538" w14:paraId="69AF08C3" w14:textId="77777777" w:rsidTr="00DB3C17">
        <w:trPr>
          <w:cantSplit/>
          <w:tblHeader/>
          <w:jc w:val="center"/>
        </w:trPr>
        <w:tc>
          <w:tcPr>
            <w:tcW w:w="806" w:type="dxa"/>
            <w:tcBorders>
              <w:top w:val="single" w:sz="4" w:space="0" w:color="auto"/>
              <w:left w:val="single" w:sz="4" w:space="0" w:color="auto"/>
              <w:bottom w:val="single" w:sz="4" w:space="0" w:color="auto"/>
              <w:right w:val="single" w:sz="4" w:space="0" w:color="auto"/>
            </w:tcBorders>
            <w:hideMark/>
          </w:tcPr>
          <w:p w14:paraId="2FCAD905" w14:textId="77777777" w:rsidR="004D1538" w:rsidRDefault="004D1538" w:rsidP="00DB3C17">
            <w:pPr>
              <w:pStyle w:val="TAH"/>
              <w:keepNext w:val="0"/>
            </w:pPr>
            <w:r>
              <w:t>Field name</w:t>
            </w:r>
          </w:p>
        </w:tc>
        <w:tc>
          <w:tcPr>
            <w:tcW w:w="990" w:type="dxa"/>
            <w:tcBorders>
              <w:top w:val="single" w:sz="4" w:space="0" w:color="auto"/>
              <w:left w:val="single" w:sz="4" w:space="0" w:color="auto"/>
              <w:bottom w:val="single" w:sz="4" w:space="0" w:color="auto"/>
              <w:right w:val="single" w:sz="4" w:space="0" w:color="auto"/>
            </w:tcBorders>
          </w:tcPr>
          <w:p w14:paraId="13F46990" w14:textId="77777777" w:rsidR="004D1538" w:rsidRDefault="004D1538" w:rsidP="00DB3C17">
            <w:pPr>
              <w:pStyle w:val="TAH"/>
              <w:keepNext w:val="0"/>
            </w:pPr>
            <w:r>
              <w:t>Type</w:t>
            </w:r>
          </w:p>
        </w:tc>
        <w:tc>
          <w:tcPr>
            <w:tcW w:w="630" w:type="dxa"/>
            <w:tcBorders>
              <w:top w:val="single" w:sz="4" w:space="0" w:color="auto"/>
              <w:left w:val="single" w:sz="4" w:space="0" w:color="auto"/>
              <w:bottom w:val="single" w:sz="4" w:space="0" w:color="auto"/>
              <w:right w:val="single" w:sz="4" w:space="0" w:color="auto"/>
            </w:tcBorders>
          </w:tcPr>
          <w:p w14:paraId="22827D80" w14:textId="77777777" w:rsidR="004D1538" w:rsidRDefault="004D1538" w:rsidP="00DB3C17">
            <w:pPr>
              <w:pStyle w:val="TAH"/>
              <w:keepNext w:val="0"/>
            </w:pPr>
            <w:r>
              <w:t>Cardinality</w:t>
            </w:r>
          </w:p>
        </w:tc>
        <w:tc>
          <w:tcPr>
            <w:tcW w:w="6500" w:type="dxa"/>
            <w:tcBorders>
              <w:top w:val="single" w:sz="4" w:space="0" w:color="auto"/>
              <w:left w:val="single" w:sz="4" w:space="0" w:color="auto"/>
              <w:bottom w:val="single" w:sz="4" w:space="0" w:color="auto"/>
              <w:right w:val="single" w:sz="4" w:space="0" w:color="auto"/>
            </w:tcBorders>
            <w:hideMark/>
          </w:tcPr>
          <w:p w14:paraId="03155638" w14:textId="77777777" w:rsidR="004D1538" w:rsidRDefault="004D1538" w:rsidP="00DB3C17">
            <w:pPr>
              <w:pStyle w:val="TAH"/>
              <w:keepNext w:val="0"/>
            </w:pPr>
            <w:r>
              <w:t>Description</w:t>
            </w:r>
          </w:p>
        </w:tc>
        <w:tc>
          <w:tcPr>
            <w:tcW w:w="705" w:type="dxa"/>
            <w:tcBorders>
              <w:top w:val="single" w:sz="4" w:space="0" w:color="auto"/>
              <w:left w:val="single" w:sz="4" w:space="0" w:color="auto"/>
              <w:bottom w:val="single" w:sz="4" w:space="0" w:color="auto"/>
              <w:right w:val="single" w:sz="4" w:space="0" w:color="auto"/>
            </w:tcBorders>
            <w:hideMark/>
          </w:tcPr>
          <w:p w14:paraId="64995717" w14:textId="77777777" w:rsidR="004D1538" w:rsidRDefault="004D1538" w:rsidP="00DB3C17">
            <w:pPr>
              <w:pStyle w:val="TAH"/>
              <w:keepNext w:val="0"/>
            </w:pPr>
            <w:r>
              <w:t>M/C/O</w:t>
            </w:r>
          </w:p>
        </w:tc>
      </w:tr>
      <w:tr w:rsidR="004D1538" w14:paraId="45B27D58"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7AF017E6" w14:textId="77777777" w:rsidR="004D1538" w:rsidRDefault="004D1538" w:rsidP="00DB3C17">
            <w:pPr>
              <w:pStyle w:val="TAL"/>
              <w:keepNext w:val="0"/>
            </w:pPr>
            <w:r>
              <w:t>iMSI</w:t>
            </w:r>
          </w:p>
        </w:tc>
        <w:tc>
          <w:tcPr>
            <w:tcW w:w="990" w:type="dxa"/>
            <w:tcBorders>
              <w:top w:val="single" w:sz="4" w:space="0" w:color="auto"/>
              <w:left w:val="single" w:sz="4" w:space="0" w:color="auto"/>
              <w:bottom w:val="single" w:sz="4" w:space="0" w:color="auto"/>
              <w:right w:val="single" w:sz="4" w:space="0" w:color="auto"/>
            </w:tcBorders>
          </w:tcPr>
          <w:p w14:paraId="67D1C472" w14:textId="77777777" w:rsidR="004D1538" w:rsidRDefault="004D1538" w:rsidP="00DB3C17">
            <w:pPr>
              <w:pStyle w:val="TAL"/>
              <w:keepNext w:val="0"/>
            </w:pPr>
            <w:r>
              <w:t>IMSI</w:t>
            </w:r>
          </w:p>
        </w:tc>
        <w:tc>
          <w:tcPr>
            <w:tcW w:w="630" w:type="dxa"/>
            <w:tcBorders>
              <w:top w:val="single" w:sz="4" w:space="0" w:color="auto"/>
              <w:left w:val="single" w:sz="4" w:space="0" w:color="auto"/>
              <w:bottom w:val="single" w:sz="4" w:space="0" w:color="auto"/>
              <w:right w:val="single" w:sz="4" w:space="0" w:color="auto"/>
            </w:tcBorders>
          </w:tcPr>
          <w:p w14:paraId="756A26D9"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hideMark/>
          </w:tcPr>
          <w:p w14:paraId="04614015" w14:textId="77777777" w:rsidR="004D1538" w:rsidRDefault="004D1538" w:rsidP="00DB3C17">
            <w:pPr>
              <w:pStyle w:val="TAL"/>
              <w:keepNext w:val="0"/>
            </w:pPr>
            <w:r>
              <w:t>IMSI associated with the procedure. (see NOTE 1).</w:t>
            </w:r>
          </w:p>
        </w:tc>
        <w:tc>
          <w:tcPr>
            <w:tcW w:w="705" w:type="dxa"/>
            <w:tcBorders>
              <w:top w:val="single" w:sz="4" w:space="0" w:color="auto"/>
              <w:left w:val="single" w:sz="4" w:space="0" w:color="auto"/>
              <w:bottom w:val="single" w:sz="4" w:space="0" w:color="auto"/>
              <w:right w:val="single" w:sz="4" w:space="0" w:color="auto"/>
            </w:tcBorders>
            <w:hideMark/>
          </w:tcPr>
          <w:p w14:paraId="21E412D0" w14:textId="77777777" w:rsidR="004D1538" w:rsidRDefault="004D1538" w:rsidP="00DB3C17">
            <w:pPr>
              <w:pStyle w:val="TAL"/>
              <w:keepNext w:val="0"/>
            </w:pPr>
            <w:r>
              <w:t>M</w:t>
            </w:r>
          </w:p>
        </w:tc>
      </w:tr>
      <w:tr w:rsidR="004D1538" w14:paraId="44C0D414"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6B7F7341" w14:textId="77777777" w:rsidR="004D1538" w:rsidRDefault="004D1538" w:rsidP="00DB3C17">
            <w:pPr>
              <w:pStyle w:val="TAL"/>
              <w:keepNext w:val="0"/>
            </w:pPr>
            <w:r>
              <w:t>iMEI</w:t>
            </w:r>
          </w:p>
        </w:tc>
        <w:tc>
          <w:tcPr>
            <w:tcW w:w="990" w:type="dxa"/>
            <w:tcBorders>
              <w:top w:val="single" w:sz="4" w:space="0" w:color="auto"/>
              <w:left w:val="single" w:sz="4" w:space="0" w:color="auto"/>
              <w:bottom w:val="single" w:sz="4" w:space="0" w:color="auto"/>
              <w:right w:val="single" w:sz="4" w:space="0" w:color="auto"/>
            </w:tcBorders>
          </w:tcPr>
          <w:p w14:paraId="13758019" w14:textId="77777777" w:rsidR="004D1538" w:rsidRDefault="004D1538" w:rsidP="00DB3C17">
            <w:pPr>
              <w:pStyle w:val="TAL"/>
              <w:keepNext w:val="0"/>
            </w:pPr>
            <w:r>
              <w:t>IMEI</w:t>
            </w:r>
          </w:p>
        </w:tc>
        <w:tc>
          <w:tcPr>
            <w:tcW w:w="630" w:type="dxa"/>
            <w:tcBorders>
              <w:top w:val="single" w:sz="4" w:space="0" w:color="auto"/>
              <w:left w:val="single" w:sz="4" w:space="0" w:color="auto"/>
              <w:bottom w:val="single" w:sz="4" w:space="0" w:color="auto"/>
              <w:right w:val="single" w:sz="4" w:space="0" w:color="auto"/>
            </w:tcBorders>
          </w:tcPr>
          <w:p w14:paraId="1DBFFFBF"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69C312DC" w14:textId="77777777" w:rsidR="004D1538" w:rsidRDefault="004D1538" w:rsidP="00DB3C17">
            <w:pPr>
              <w:pStyle w:val="TAL"/>
              <w:keepNext w:val="0"/>
            </w:pPr>
            <w:r>
              <w:t>IMEI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7BB75EE8" w14:textId="77777777" w:rsidR="004D1538" w:rsidRDefault="004D1538" w:rsidP="00DB3C17">
            <w:pPr>
              <w:pStyle w:val="TAL"/>
              <w:keepNext w:val="0"/>
            </w:pPr>
            <w:r>
              <w:t>C</w:t>
            </w:r>
          </w:p>
        </w:tc>
      </w:tr>
      <w:tr w:rsidR="004D1538" w14:paraId="025E402D"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3494EF63" w14:textId="77777777" w:rsidR="004D1538" w:rsidRDefault="004D1538" w:rsidP="00DB3C17">
            <w:pPr>
              <w:pStyle w:val="TAL"/>
              <w:keepNext w:val="0"/>
            </w:pPr>
            <w:r>
              <w:t>mSISDN</w:t>
            </w:r>
          </w:p>
        </w:tc>
        <w:tc>
          <w:tcPr>
            <w:tcW w:w="990" w:type="dxa"/>
            <w:tcBorders>
              <w:top w:val="single" w:sz="4" w:space="0" w:color="auto"/>
              <w:left w:val="single" w:sz="4" w:space="0" w:color="auto"/>
              <w:bottom w:val="single" w:sz="4" w:space="0" w:color="auto"/>
              <w:right w:val="single" w:sz="4" w:space="0" w:color="auto"/>
            </w:tcBorders>
          </w:tcPr>
          <w:p w14:paraId="50B086ED" w14:textId="77777777" w:rsidR="004D1538" w:rsidRDefault="004D1538" w:rsidP="00DB3C17">
            <w:pPr>
              <w:pStyle w:val="TAL"/>
              <w:keepNext w:val="0"/>
            </w:pPr>
            <w:r>
              <w:t>MSISDN</w:t>
            </w:r>
          </w:p>
        </w:tc>
        <w:tc>
          <w:tcPr>
            <w:tcW w:w="630" w:type="dxa"/>
            <w:tcBorders>
              <w:top w:val="single" w:sz="4" w:space="0" w:color="auto"/>
              <w:left w:val="single" w:sz="4" w:space="0" w:color="auto"/>
              <w:bottom w:val="single" w:sz="4" w:space="0" w:color="auto"/>
              <w:right w:val="single" w:sz="4" w:space="0" w:color="auto"/>
            </w:tcBorders>
          </w:tcPr>
          <w:p w14:paraId="1F350366"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4FD0169A" w14:textId="77777777" w:rsidR="004D1538" w:rsidRDefault="004D1538" w:rsidP="00DB3C17">
            <w:pPr>
              <w:pStyle w:val="TAL"/>
              <w:keepNext w:val="0"/>
            </w:pPr>
            <w:r>
              <w:t>MSISDN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7CFFF4C6" w14:textId="77777777" w:rsidR="004D1538" w:rsidRDefault="004D1538" w:rsidP="00DB3C17">
            <w:pPr>
              <w:pStyle w:val="TAL"/>
              <w:keepNext w:val="0"/>
            </w:pPr>
            <w:r>
              <w:t>C</w:t>
            </w:r>
          </w:p>
        </w:tc>
      </w:tr>
      <w:tr w:rsidR="004D1538" w14:paraId="62279EEE" w14:textId="77777777" w:rsidTr="00DB3C17">
        <w:tblPrEx>
          <w:tblLook w:val="0000" w:firstRow="0" w:lastRow="0" w:firstColumn="0" w:lastColumn="0" w:noHBand="0" w:noVBand="0"/>
        </w:tblPrEx>
        <w:trPr>
          <w:cantSplit/>
          <w:jc w:val="center"/>
        </w:trPr>
        <w:tc>
          <w:tcPr>
            <w:tcW w:w="806" w:type="dxa"/>
            <w:tcBorders>
              <w:top w:val="single" w:sz="4" w:space="0" w:color="auto"/>
              <w:left w:val="single" w:sz="4" w:space="0" w:color="auto"/>
              <w:bottom w:val="single" w:sz="4" w:space="0" w:color="auto"/>
              <w:right w:val="single" w:sz="4" w:space="0" w:color="auto"/>
            </w:tcBorders>
          </w:tcPr>
          <w:p w14:paraId="74D0B5B7" w14:textId="77777777" w:rsidR="004D1538" w:rsidRDefault="004D1538" w:rsidP="00DB3C17">
            <w:pPr>
              <w:pStyle w:val="TAL"/>
              <w:keepNext w:val="0"/>
            </w:pPr>
            <w:r>
              <w:t>gUTI</w:t>
            </w:r>
          </w:p>
        </w:tc>
        <w:tc>
          <w:tcPr>
            <w:tcW w:w="990" w:type="dxa"/>
            <w:tcBorders>
              <w:top w:val="single" w:sz="4" w:space="0" w:color="auto"/>
              <w:left w:val="single" w:sz="4" w:space="0" w:color="auto"/>
              <w:bottom w:val="single" w:sz="4" w:space="0" w:color="auto"/>
              <w:right w:val="single" w:sz="4" w:space="0" w:color="auto"/>
            </w:tcBorders>
          </w:tcPr>
          <w:p w14:paraId="05D8369B" w14:textId="77777777" w:rsidR="004D1538" w:rsidRDefault="004D1538" w:rsidP="00DB3C17">
            <w:pPr>
              <w:pStyle w:val="TAL"/>
              <w:keepNext w:val="0"/>
            </w:pPr>
            <w:r>
              <w:t>GUTI</w:t>
            </w:r>
          </w:p>
        </w:tc>
        <w:tc>
          <w:tcPr>
            <w:tcW w:w="630" w:type="dxa"/>
            <w:tcBorders>
              <w:top w:val="single" w:sz="4" w:space="0" w:color="auto"/>
              <w:left w:val="single" w:sz="4" w:space="0" w:color="auto"/>
              <w:bottom w:val="single" w:sz="4" w:space="0" w:color="auto"/>
              <w:right w:val="single" w:sz="4" w:space="0" w:color="auto"/>
            </w:tcBorders>
          </w:tcPr>
          <w:p w14:paraId="52B38BEF"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tcPr>
          <w:p w14:paraId="4D0C2F6F" w14:textId="77777777" w:rsidR="004D1538" w:rsidRDefault="004D1538" w:rsidP="00DB3C17">
            <w:pPr>
              <w:pStyle w:val="TAL"/>
              <w:keepNext w:val="0"/>
            </w:pPr>
            <w:r>
              <w:t>LTE GUTI used in the procedure.</w:t>
            </w:r>
          </w:p>
        </w:tc>
        <w:tc>
          <w:tcPr>
            <w:tcW w:w="705" w:type="dxa"/>
            <w:tcBorders>
              <w:top w:val="single" w:sz="4" w:space="0" w:color="auto"/>
              <w:left w:val="single" w:sz="4" w:space="0" w:color="auto"/>
              <w:bottom w:val="single" w:sz="4" w:space="0" w:color="auto"/>
              <w:right w:val="single" w:sz="4" w:space="0" w:color="auto"/>
            </w:tcBorders>
          </w:tcPr>
          <w:p w14:paraId="67848678" w14:textId="77777777" w:rsidR="004D1538" w:rsidDel="00960AAF" w:rsidRDefault="004D1538" w:rsidP="00DB3C17">
            <w:pPr>
              <w:pStyle w:val="TAL"/>
              <w:keepNext w:val="0"/>
            </w:pPr>
            <w:r>
              <w:t>M</w:t>
            </w:r>
          </w:p>
        </w:tc>
      </w:tr>
      <w:tr w:rsidR="004D1538" w14:paraId="648C72D4"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2508FB89" w14:textId="77777777" w:rsidR="004D1538" w:rsidRDefault="004D1538" w:rsidP="00DB3C17">
            <w:pPr>
              <w:pStyle w:val="TAL"/>
              <w:keepNext w:val="0"/>
            </w:pPr>
            <w:r>
              <w:t>location</w:t>
            </w:r>
          </w:p>
        </w:tc>
        <w:tc>
          <w:tcPr>
            <w:tcW w:w="990" w:type="dxa"/>
            <w:tcBorders>
              <w:top w:val="single" w:sz="4" w:space="0" w:color="auto"/>
              <w:left w:val="single" w:sz="4" w:space="0" w:color="auto"/>
              <w:bottom w:val="single" w:sz="4" w:space="0" w:color="auto"/>
              <w:right w:val="single" w:sz="4" w:space="0" w:color="auto"/>
            </w:tcBorders>
          </w:tcPr>
          <w:p w14:paraId="64A67FE6" w14:textId="77777777" w:rsidR="004D1538" w:rsidRDefault="004D1538" w:rsidP="00DB3C17">
            <w:pPr>
              <w:pStyle w:val="TAL"/>
              <w:keepNext w:val="0"/>
            </w:pPr>
            <w:r>
              <w:t>Location</w:t>
            </w:r>
          </w:p>
        </w:tc>
        <w:tc>
          <w:tcPr>
            <w:tcW w:w="630" w:type="dxa"/>
            <w:tcBorders>
              <w:top w:val="single" w:sz="4" w:space="0" w:color="auto"/>
              <w:left w:val="single" w:sz="4" w:space="0" w:color="auto"/>
              <w:bottom w:val="single" w:sz="4" w:space="0" w:color="auto"/>
              <w:right w:val="single" w:sz="4" w:space="0" w:color="auto"/>
            </w:tcBorders>
          </w:tcPr>
          <w:p w14:paraId="62857F2E"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hideMark/>
          </w:tcPr>
          <w:p w14:paraId="366D05BE" w14:textId="77777777" w:rsidR="004D1538" w:rsidRDefault="004D1538" w:rsidP="00DB3C17">
            <w:pPr>
              <w:pStyle w:val="TAL"/>
              <w:keepNext w:val="0"/>
            </w:pPr>
            <w:r>
              <w:t>Location information available when identifier association occurs.</w:t>
            </w:r>
          </w:p>
          <w:p w14:paraId="0F82116F" w14:textId="624CB179" w:rsidR="004D1538" w:rsidRDefault="004D1538" w:rsidP="00DB3C17">
            <w:pPr>
              <w:pStyle w:val="TF"/>
              <w:spacing w:after="0"/>
              <w:jc w:val="left"/>
              <w:rPr>
                <w:b w:val="0"/>
                <w:sz w:val="18"/>
              </w:rPr>
            </w:pPr>
            <w:r w:rsidRPr="00A9021C">
              <w:rPr>
                <w:b w:val="0"/>
                <w:sz w:val="18"/>
              </w:rPr>
              <w:t>Shall include all location information for the target UE available at the MME encoded as one of the following</w:t>
            </w:r>
            <w:r w:rsidR="004C138F">
              <w:rPr>
                <w:b w:val="0"/>
                <w:sz w:val="18"/>
              </w:rPr>
              <w:t xml:space="preserve"> (see NOTE 3)</w:t>
            </w:r>
            <w:r w:rsidRPr="00A9021C">
              <w:rPr>
                <w:b w:val="0"/>
                <w:sz w:val="18"/>
              </w:rPr>
              <w:t>:</w:t>
            </w:r>
          </w:p>
          <w:p w14:paraId="0BE386C6" w14:textId="77777777" w:rsidR="004D1538" w:rsidRPr="00312BCC" w:rsidRDefault="004D1538" w:rsidP="00DB3C17">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32B61D4B" w14:textId="77777777" w:rsidR="004D1538" w:rsidRPr="00312BCC" w:rsidRDefault="004D1538" w:rsidP="00DB3C17">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0F8E850A" w14:textId="77777777" w:rsidR="004D1538" w:rsidRDefault="004D1538" w:rsidP="00DB3C17">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69928C59" w14:textId="77777777" w:rsidR="004D1538" w:rsidRDefault="004D1538" w:rsidP="00DB3C17">
            <w:pPr>
              <w:pStyle w:val="TAL"/>
              <w:keepNext w:val="0"/>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705" w:type="dxa"/>
            <w:tcBorders>
              <w:top w:val="single" w:sz="4" w:space="0" w:color="auto"/>
              <w:left w:val="single" w:sz="4" w:space="0" w:color="auto"/>
              <w:bottom w:val="single" w:sz="4" w:space="0" w:color="auto"/>
              <w:right w:val="single" w:sz="4" w:space="0" w:color="auto"/>
            </w:tcBorders>
            <w:hideMark/>
          </w:tcPr>
          <w:p w14:paraId="361F299E" w14:textId="77777777" w:rsidR="004D1538" w:rsidRDefault="004D1538" w:rsidP="00DB3C17">
            <w:pPr>
              <w:pStyle w:val="TAL"/>
              <w:keepNext w:val="0"/>
            </w:pPr>
            <w:r>
              <w:t>M</w:t>
            </w:r>
          </w:p>
        </w:tc>
      </w:tr>
      <w:tr w:rsidR="004D1538" w14:paraId="3F9A87FF"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tcPr>
          <w:p w14:paraId="7B1E2673" w14:textId="77777777" w:rsidR="004D1538" w:rsidRDefault="004D1538" w:rsidP="00DB3C17">
            <w:pPr>
              <w:pStyle w:val="TAL"/>
              <w:keepNext w:val="0"/>
            </w:pPr>
            <w:r>
              <w:rPr>
                <w:rFonts w:cs="Arial"/>
                <w:color w:val="201F1E"/>
                <w:szCs w:val="18"/>
              </w:rPr>
              <w:t>tAIList</w:t>
            </w:r>
          </w:p>
        </w:tc>
        <w:tc>
          <w:tcPr>
            <w:tcW w:w="990" w:type="dxa"/>
            <w:tcBorders>
              <w:top w:val="single" w:sz="4" w:space="0" w:color="auto"/>
              <w:left w:val="single" w:sz="4" w:space="0" w:color="auto"/>
              <w:bottom w:val="single" w:sz="4" w:space="0" w:color="auto"/>
              <w:right w:val="single" w:sz="4" w:space="0" w:color="auto"/>
            </w:tcBorders>
          </w:tcPr>
          <w:p w14:paraId="4EB5F825" w14:textId="77777777" w:rsidR="004D1538" w:rsidRDefault="004D1538" w:rsidP="00DB3C17">
            <w:pPr>
              <w:pStyle w:val="TAL"/>
              <w:keepNext w:val="0"/>
            </w:pPr>
            <w:r>
              <w:t>TAIList</w:t>
            </w:r>
          </w:p>
        </w:tc>
        <w:tc>
          <w:tcPr>
            <w:tcW w:w="630" w:type="dxa"/>
            <w:tcBorders>
              <w:top w:val="single" w:sz="4" w:space="0" w:color="auto"/>
              <w:left w:val="single" w:sz="4" w:space="0" w:color="auto"/>
              <w:bottom w:val="single" w:sz="4" w:space="0" w:color="auto"/>
              <w:right w:val="single" w:sz="4" w:space="0" w:color="auto"/>
            </w:tcBorders>
          </w:tcPr>
          <w:p w14:paraId="35FD92B6"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tcPr>
          <w:p w14:paraId="5BF21FD7" w14:textId="77777777" w:rsidR="004D1538" w:rsidRDefault="004D1538" w:rsidP="00DB3C17">
            <w:pPr>
              <w:pStyle w:val="TAL"/>
              <w:keepNext w:val="0"/>
            </w:pPr>
            <w:r>
              <w:t>List of tracking areas associated with the registration area within which the UE is current registered. (see NOTE 2).</w:t>
            </w:r>
          </w:p>
        </w:tc>
        <w:tc>
          <w:tcPr>
            <w:tcW w:w="705" w:type="dxa"/>
            <w:tcBorders>
              <w:top w:val="single" w:sz="4" w:space="0" w:color="auto"/>
              <w:left w:val="single" w:sz="4" w:space="0" w:color="auto"/>
              <w:bottom w:val="single" w:sz="4" w:space="0" w:color="auto"/>
              <w:right w:val="single" w:sz="4" w:space="0" w:color="auto"/>
            </w:tcBorders>
          </w:tcPr>
          <w:p w14:paraId="72BC5F22" w14:textId="77777777" w:rsidR="004D1538" w:rsidRDefault="004D1538" w:rsidP="00DB3C17">
            <w:pPr>
              <w:pStyle w:val="TAL"/>
              <w:keepNext w:val="0"/>
            </w:pPr>
            <w:r>
              <w:t>C</w:t>
            </w:r>
          </w:p>
        </w:tc>
      </w:tr>
      <w:tr w:rsidR="004D1538" w14:paraId="3B82443C" w14:textId="77777777" w:rsidTr="00DB3C17">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6602A2A" w14:textId="77777777" w:rsidR="004D1538" w:rsidRDefault="004D1538" w:rsidP="00DB3C17">
            <w:pPr>
              <w:pStyle w:val="NO"/>
            </w:pPr>
            <w:r w:rsidRPr="00B34E31">
              <w:lastRenderedPageBreak/>
              <w:t>N</w:t>
            </w:r>
            <w:r>
              <w:t>OTE 1</w:t>
            </w:r>
            <w:r w:rsidRPr="00B34E31">
              <w:t>:</w:t>
            </w:r>
            <w:r>
              <w:tab/>
              <w:t>IMSI shall always be provided, in addition to the warrant target identifier if different to IMSI. Other identifiers shall be provided if available.</w:t>
            </w:r>
          </w:p>
          <w:p w14:paraId="2DEAFFD9" w14:textId="77777777" w:rsidR="004D1538" w:rsidRDefault="004D1538" w:rsidP="00DB3C17">
            <w:pPr>
              <w:pStyle w:val="NO"/>
            </w:pPr>
            <w:r>
              <w:t>NOTE 2:</w:t>
            </w:r>
            <w:r>
              <w:tab/>
              <w:t>List shall be included each time there is a change to the registration area.</w:t>
            </w:r>
          </w:p>
          <w:p w14:paraId="523E4FA5" w14:textId="2B65E919" w:rsidR="00133C72" w:rsidRDefault="00133C72" w:rsidP="00DB3C17">
            <w:pPr>
              <w:pStyle w:val="NO"/>
            </w:pPr>
            <w:r>
              <w:t>NOTE 3:</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09A4D597" w14:textId="5F21E65D" w:rsidR="00531CC1" w:rsidRDefault="00531CC1" w:rsidP="00531CC1"/>
    <w:p w14:paraId="1DB36499" w14:textId="77777777" w:rsidR="00364CE5" w:rsidRPr="00760004" w:rsidRDefault="00364CE5" w:rsidP="00364CE5">
      <w:pPr>
        <w:tabs>
          <w:tab w:val="left" w:pos="5736"/>
        </w:tabs>
      </w:pPr>
      <w:r w:rsidRPr="00760004">
        <w:t xml:space="preserve">The IRI-POI present in the </w:t>
      </w:r>
      <w:r>
        <w:t>MME</w:t>
      </w:r>
      <w:r w:rsidRPr="00760004">
        <w:t xml:space="preserve"> generating an xIRI containing an </w:t>
      </w:r>
      <w:r>
        <w:t xml:space="preserve">MMEIdentifierAssociation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61D1898B" w14:textId="27D8350F" w:rsidR="00531CC1" w:rsidRPr="00CC3414" w:rsidRDefault="00531CC1" w:rsidP="00531CC1">
      <w:r>
        <w:t>When transmitting the xIRI, t</w:t>
      </w:r>
      <w:r w:rsidRPr="00CC3414">
        <w:t>he IRI-POI present in the MME shall set the payload format</w:t>
      </w:r>
      <w:r>
        <w:t xml:space="preserve"> </w:t>
      </w:r>
      <w:r w:rsidRPr="00CC3414">
        <w:t xml:space="preserve">to </w:t>
      </w:r>
      <w:r>
        <w:t>2, and provide the payload as a BER-encoded TS33128Payloads.XIRIPayloads structure.</w:t>
      </w:r>
    </w:p>
    <w:p w14:paraId="6A0A543B" w14:textId="77777777" w:rsidR="00DB1298" w:rsidRPr="00760004" w:rsidRDefault="00DB1298" w:rsidP="00DB1298">
      <w:pPr>
        <w:pStyle w:val="Heading5"/>
      </w:pPr>
      <w:bookmarkStart w:id="212" w:name="_Toc167821117"/>
      <w:r>
        <w:t>6.3.2.2.3</w:t>
      </w:r>
      <w:r>
        <w:tab/>
        <w:t>Attach</w:t>
      </w:r>
      <w:bookmarkEnd w:id="212"/>
    </w:p>
    <w:p w14:paraId="294E4310" w14:textId="77777777" w:rsidR="00DB1298" w:rsidRPr="00760004" w:rsidRDefault="00DB1298" w:rsidP="00DB1298">
      <w:r w:rsidRPr="00760004">
        <w:t xml:space="preserve">The IRI-POI in the </w:t>
      </w:r>
      <w:r>
        <w:t>MME</w:t>
      </w:r>
      <w:r w:rsidRPr="00760004">
        <w:t xml:space="preserve"> shall generate an xIRI containing an </w:t>
      </w:r>
      <w:r>
        <w:t>MMEAttach</w:t>
      </w:r>
      <w:r w:rsidRPr="00760004">
        <w:t xml:space="preserve"> record when the IRI-POI present in the </w:t>
      </w:r>
      <w:r>
        <w:t>MME</w:t>
      </w:r>
      <w:r w:rsidRPr="00760004">
        <w:t xml:space="preserve"> detects that a UE matching one of the target identifiers provided via LI_X1 has success</w:t>
      </w:r>
      <w:r>
        <w:t>fully attached to EPS</w:t>
      </w:r>
      <w:r w:rsidRPr="00760004">
        <w:t xml:space="preserve">. Accordingly, the IRI-POI in the </w:t>
      </w:r>
      <w:r>
        <w:t>MME</w:t>
      </w:r>
      <w:r w:rsidRPr="00760004">
        <w:t xml:space="preserve"> generates the xIRI</w:t>
      </w:r>
      <w:r w:rsidRPr="00760004" w:rsidDel="005E25E0">
        <w:t xml:space="preserve"> </w:t>
      </w:r>
      <w:r w:rsidRPr="00760004">
        <w:t>when the following event is detected:</w:t>
      </w:r>
    </w:p>
    <w:p w14:paraId="3A6F784E" w14:textId="52A956A8" w:rsidR="00DB1298" w:rsidRPr="00760004" w:rsidRDefault="00DB1298" w:rsidP="00DB1298">
      <w:pPr>
        <w:pStyle w:val="B1"/>
      </w:pPr>
      <w:r>
        <w:t>-</w:t>
      </w:r>
      <w:r>
        <w:tab/>
        <w:t>MME</w:t>
      </w:r>
      <w:r w:rsidRPr="00760004">
        <w:t xml:space="preserve"> sends a</w:t>
      </w:r>
      <w:r>
        <w:t>n S</w:t>
      </w:r>
      <w:r w:rsidRPr="00760004">
        <w:t>1</w:t>
      </w:r>
      <w:r>
        <w:t>: ATTACH ACCEPT message</w:t>
      </w:r>
      <w:r w:rsidRPr="00760004">
        <w:t xml:space="preserve"> to the target UE</w:t>
      </w:r>
      <w:r>
        <w:t xml:space="preserve"> and the UE EPS Mobility Management (EMM) state within the MME</w:t>
      </w:r>
      <w:r w:rsidRPr="00760004">
        <w:t xml:space="preserve"> is changed</w:t>
      </w:r>
      <w:r>
        <w:t xml:space="preserve"> to E</w:t>
      </w:r>
      <w:r w:rsidRPr="00760004">
        <w:t>MM-REGISTERED</w:t>
      </w:r>
      <w:r>
        <w:t>.</w:t>
      </w:r>
    </w:p>
    <w:p w14:paraId="61672AB7" w14:textId="77777777" w:rsidR="00DB1298" w:rsidRPr="00760004" w:rsidRDefault="00DB1298" w:rsidP="00DB1298">
      <w:pPr>
        <w:pStyle w:val="TH"/>
      </w:pPr>
      <w:r>
        <w:t>Table 6.3.2-2: Payload for MMEAttach</w:t>
      </w:r>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2070"/>
        <w:gridCol w:w="630"/>
        <w:gridCol w:w="4610"/>
        <w:gridCol w:w="705"/>
      </w:tblGrid>
      <w:tr w:rsidR="00046B45" w:rsidRPr="00760004" w14:paraId="0E29796B" w14:textId="77777777" w:rsidTr="00DB3C17">
        <w:trPr>
          <w:cantSplit/>
          <w:tblHeader/>
          <w:jc w:val="center"/>
        </w:trPr>
        <w:tc>
          <w:tcPr>
            <w:tcW w:w="1616" w:type="dxa"/>
          </w:tcPr>
          <w:p w14:paraId="0E8D28C0" w14:textId="77777777" w:rsidR="00046B45" w:rsidRPr="00760004" w:rsidRDefault="00046B45" w:rsidP="00DB3C17">
            <w:pPr>
              <w:pStyle w:val="TAH"/>
              <w:keepNext w:val="0"/>
            </w:pPr>
            <w:r w:rsidRPr="00760004">
              <w:t>Field name</w:t>
            </w:r>
          </w:p>
        </w:tc>
        <w:tc>
          <w:tcPr>
            <w:tcW w:w="2070" w:type="dxa"/>
          </w:tcPr>
          <w:p w14:paraId="5861159B" w14:textId="77777777" w:rsidR="00046B45" w:rsidRPr="00760004" w:rsidRDefault="00046B45" w:rsidP="00DB3C17">
            <w:pPr>
              <w:pStyle w:val="TAH"/>
              <w:keepNext w:val="0"/>
            </w:pPr>
            <w:r>
              <w:t>Type</w:t>
            </w:r>
          </w:p>
        </w:tc>
        <w:tc>
          <w:tcPr>
            <w:tcW w:w="630" w:type="dxa"/>
          </w:tcPr>
          <w:p w14:paraId="1F86BC91" w14:textId="77777777" w:rsidR="00046B45" w:rsidRPr="00760004" w:rsidRDefault="00046B45" w:rsidP="00DB3C17">
            <w:pPr>
              <w:pStyle w:val="TAH"/>
              <w:keepNext w:val="0"/>
            </w:pPr>
            <w:r>
              <w:t>Cardinality</w:t>
            </w:r>
          </w:p>
        </w:tc>
        <w:tc>
          <w:tcPr>
            <w:tcW w:w="4610" w:type="dxa"/>
          </w:tcPr>
          <w:p w14:paraId="0EFCD7AD" w14:textId="77777777" w:rsidR="00046B45" w:rsidRPr="00760004" w:rsidRDefault="00046B45" w:rsidP="00DB3C17">
            <w:pPr>
              <w:pStyle w:val="TAH"/>
              <w:keepNext w:val="0"/>
            </w:pPr>
            <w:r w:rsidRPr="00760004">
              <w:t>Description</w:t>
            </w:r>
          </w:p>
        </w:tc>
        <w:tc>
          <w:tcPr>
            <w:tcW w:w="705" w:type="dxa"/>
          </w:tcPr>
          <w:p w14:paraId="14EAC8E3" w14:textId="77777777" w:rsidR="00046B45" w:rsidRPr="00760004" w:rsidRDefault="00046B45" w:rsidP="00DB3C17">
            <w:pPr>
              <w:pStyle w:val="TAH"/>
              <w:keepNext w:val="0"/>
            </w:pPr>
            <w:r w:rsidRPr="00760004">
              <w:t>M/C/O</w:t>
            </w:r>
          </w:p>
        </w:tc>
      </w:tr>
      <w:tr w:rsidR="00046B45" w:rsidRPr="00760004" w14:paraId="07956B4D" w14:textId="77777777" w:rsidTr="00DB3C17">
        <w:trPr>
          <w:cantSplit/>
          <w:jc w:val="center"/>
        </w:trPr>
        <w:tc>
          <w:tcPr>
            <w:tcW w:w="1616" w:type="dxa"/>
          </w:tcPr>
          <w:p w14:paraId="6823C640" w14:textId="77777777" w:rsidR="00046B45" w:rsidRPr="00760004" w:rsidRDefault="00046B45" w:rsidP="00DB3C17">
            <w:pPr>
              <w:pStyle w:val="TAL"/>
              <w:keepNext w:val="0"/>
            </w:pPr>
            <w:r>
              <w:t>attach</w:t>
            </w:r>
            <w:r w:rsidRPr="00760004">
              <w:t>Type</w:t>
            </w:r>
          </w:p>
        </w:tc>
        <w:tc>
          <w:tcPr>
            <w:tcW w:w="2070" w:type="dxa"/>
          </w:tcPr>
          <w:p w14:paraId="3F7970EC" w14:textId="77777777" w:rsidR="00046B45" w:rsidRPr="00760004" w:rsidRDefault="00046B45" w:rsidP="00DB3C17">
            <w:pPr>
              <w:pStyle w:val="TAL"/>
              <w:keepNext w:val="0"/>
            </w:pPr>
            <w:r>
              <w:t>EPSAttachType</w:t>
            </w:r>
          </w:p>
        </w:tc>
        <w:tc>
          <w:tcPr>
            <w:tcW w:w="630" w:type="dxa"/>
          </w:tcPr>
          <w:p w14:paraId="30EDE840" w14:textId="77777777" w:rsidR="00046B45" w:rsidRPr="00760004" w:rsidRDefault="00046B45" w:rsidP="00DB3C17">
            <w:pPr>
              <w:pStyle w:val="TAL"/>
              <w:keepNext w:val="0"/>
            </w:pPr>
            <w:r>
              <w:t>1</w:t>
            </w:r>
          </w:p>
        </w:tc>
        <w:tc>
          <w:tcPr>
            <w:tcW w:w="4610" w:type="dxa"/>
          </w:tcPr>
          <w:p w14:paraId="31F3A2E9" w14:textId="77777777" w:rsidR="00046B45" w:rsidRPr="00760004" w:rsidRDefault="00046B45" w:rsidP="00DB3C17">
            <w:pPr>
              <w:pStyle w:val="TAL"/>
              <w:keepNext w:val="0"/>
            </w:pPr>
            <w:r w:rsidRPr="00760004">
              <w:t xml:space="preserve">Specifies the type of </w:t>
            </w:r>
            <w:r>
              <w:t>EPS Attach, see TS 24.3</w:t>
            </w:r>
            <w:r w:rsidRPr="00760004">
              <w:t>01 [</w:t>
            </w:r>
            <w:r>
              <w:t>51</w:t>
            </w:r>
            <w:r w:rsidRPr="00760004">
              <w:t xml:space="preserve">] clause </w:t>
            </w:r>
            <w:r>
              <w:t>9.9.3.11</w:t>
            </w:r>
            <w:r w:rsidRPr="00760004">
              <w:t xml:space="preserve">. This is derived from the information received from the UE in the </w:t>
            </w:r>
            <w:r>
              <w:t>Attach</w:t>
            </w:r>
            <w:r w:rsidRPr="00760004">
              <w:t xml:space="preserve"> </w:t>
            </w:r>
            <w:r>
              <w:t>Request</w:t>
            </w:r>
            <w:r w:rsidRPr="00760004">
              <w:t xml:space="preserve"> message.</w:t>
            </w:r>
          </w:p>
        </w:tc>
        <w:tc>
          <w:tcPr>
            <w:tcW w:w="705" w:type="dxa"/>
          </w:tcPr>
          <w:p w14:paraId="6ABD9F4E" w14:textId="77777777" w:rsidR="00046B45" w:rsidRPr="00760004" w:rsidRDefault="00046B45" w:rsidP="00DB3C17">
            <w:pPr>
              <w:pStyle w:val="TAL"/>
              <w:keepNext w:val="0"/>
            </w:pPr>
            <w:r w:rsidRPr="00760004">
              <w:t>M</w:t>
            </w:r>
          </w:p>
        </w:tc>
      </w:tr>
      <w:tr w:rsidR="00046B45" w:rsidRPr="00760004" w14:paraId="7312DFBB" w14:textId="77777777" w:rsidTr="00DB3C17">
        <w:trPr>
          <w:cantSplit/>
          <w:jc w:val="center"/>
        </w:trPr>
        <w:tc>
          <w:tcPr>
            <w:tcW w:w="1616" w:type="dxa"/>
          </w:tcPr>
          <w:p w14:paraId="0A421509" w14:textId="77777777" w:rsidR="00046B45" w:rsidRPr="00760004" w:rsidRDefault="00046B45" w:rsidP="00DB3C17">
            <w:pPr>
              <w:pStyle w:val="TAL"/>
              <w:keepNext w:val="0"/>
            </w:pPr>
            <w:r>
              <w:t>attach</w:t>
            </w:r>
            <w:r w:rsidRPr="00760004">
              <w:t>Result</w:t>
            </w:r>
          </w:p>
        </w:tc>
        <w:tc>
          <w:tcPr>
            <w:tcW w:w="2070" w:type="dxa"/>
          </w:tcPr>
          <w:p w14:paraId="242DA641" w14:textId="77777777" w:rsidR="00046B45" w:rsidRPr="00760004" w:rsidRDefault="00046B45" w:rsidP="00DB3C17">
            <w:pPr>
              <w:pStyle w:val="TAL"/>
              <w:keepNext w:val="0"/>
            </w:pPr>
            <w:r>
              <w:t>EPSAttachResult</w:t>
            </w:r>
          </w:p>
        </w:tc>
        <w:tc>
          <w:tcPr>
            <w:tcW w:w="630" w:type="dxa"/>
          </w:tcPr>
          <w:p w14:paraId="064FD6FF" w14:textId="77777777" w:rsidR="00046B45" w:rsidRPr="00760004" w:rsidRDefault="00046B45" w:rsidP="00DB3C17">
            <w:pPr>
              <w:pStyle w:val="TAL"/>
              <w:keepNext w:val="0"/>
            </w:pPr>
            <w:r>
              <w:t>1</w:t>
            </w:r>
          </w:p>
        </w:tc>
        <w:tc>
          <w:tcPr>
            <w:tcW w:w="4610" w:type="dxa"/>
          </w:tcPr>
          <w:p w14:paraId="3FF79DC6" w14:textId="77777777" w:rsidR="00046B45" w:rsidRPr="00760004" w:rsidRDefault="00046B45" w:rsidP="00DB3C17">
            <w:pPr>
              <w:pStyle w:val="TAL"/>
              <w:keepNext w:val="0"/>
            </w:pPr>
            <w:r w:rsidRPr="00760004">
              <w:t xml:space="preserve">Specifies the result of </w:t>
            </w:r>
            <w:r>
              <w:t>the attach procedure, see TS 24.3</w:t>
            </w:r>
            <w:r w:rsidRPr="00760004">
              <w:t xml:space="preserve">01 </w:t>
            </w:r>
            <w:r>
              <w:t>[51] clause 9.9.3.10</w:t>
            </w:r>
            <w:r w:rsidRPr="00760004">
              <w:t>.</w:t>
            </w:r>
          </w:p>
        </w:tc>
        <w:tc>
          <w:tcPr>
            <w:tcW w:w="705" w:type="dxa"/>
          </w:tcPr>
          <w:p w14:paraId="196C840F" w14:textId="77777777" w:rsidR="00046B45" w:rsidRPr="00760004" w:rsidRDefault="00046B45" w:rsidP="00DB3C17">
            <w:pPr>
              <w:pStyle w:val="TAL"/>
              <w:keepNext w:val="0"/>
            </w:pPr>
            <w:r w:rsidRPr="00760004">
              <w:t>M</w:t>
            </w:r>
          </w:p>
        </w:tc>
      </w:tr>
      <w:tr w:rsidR="00046B45" w:rsidRPr="00760004" w14:paraId="7EE6C54C" w14:textId="77777777" w:rsidTr="00DB3C17">
        <w:trPr>
          <w:cantSplit/>
          <w:jc w:val="center"/>
        </w:trPr>
        <w:tc>
          <w:tcPr>
            <w:tcW w:w="1616" w:type="dxa"/>
          </w:tcPr>
          <w:p w14:paraId="361DF030" w14:textId="77777777" w:rsidR="00046B45" w:rsidRPr="00760004" w:rsidRDefault="00046B45" w:rsidP="00DB3C17">
            <w:pPr>
              <w:pStyle w:val="TAL"/>
              <w:keepNext w:val="0"/>
            </w:pPr>
            <w:r>
              <w:t>iMSI</w:t>
            </w:r>
          </w:p>
        </w:tc>
        <w:tc>
          <w:tcPr>
            <w:tcW w:w="2070" w:type="dxa"/>
          </w:tcPr>
          <w:p w14:paraId="3594209A" w14:textId="77777777" w:rsidR="00046B45" w:rsidRDefault="00046B45" w:rsidP="00DB3C17">
            <w:pPr>
              <w:pStyle w:val="TAL"/>
              <w:keepNext w:val="0"/>
            </w:pPr>
            <w:r>
              <w:t>IMSI</w:t>
            </w:r>
          </w:p>
        </w:tc>
        <w:tc>
          <w:tcPr>
            <w:tcW w:w="630" w:type="dxa"/>
          </w:tcPr>
          <w:p w14:paraId="0EB39282" w14:textId="77777777" w:rsidR="00046B45" w:rsidRDefault="00046B45" w:rsidP="00DB3C17">
            <w:pPr>
              <w:pStyle w:val="TAL"/>
              <w:keepNext w:val="0"/>
            </w:pPr>
            <w:r>
              <w:t>1</w:t>
            </w:r>
          </w:p>
        </w:tc>
        <w:tc>
          <w:tcPr>
            <w:tcW w:w="4610" w:type="dxa"/>
          </w:tcPr>
          <w:p w14:paraId="1A08418C" w14:textId="77777777" w:rsidR="00046B45" w:rsidRPr="00760004" w:rsidRDefault="00046B45" w:rsidP="00DB3C17">
            <w:pPr>
              <w:pStyle w:val="TAL"/>
              <w:keepNext w:val="0"/>
            </w:pPr>
            <w:r>
              <w:t>IMSI</w:t>
            </w:r>
            <w:r w:rsidRPr="00760004">
              <w:t xml:space="preserve"> associated with the registration</w:t>
            </w:r>
            <w:r>
              <w:t>.</w:t>
            </w:r>
          </w:p>
        </w:tc>
        <w:tc>
          <w:tcPr>
            <w:tcW w:w="705" w:type="dxa"/>
          </w:tcPr>
          <w:p w14:paraId="49C753CD" w14:textId="77777777" w:rsidR="00046B45" w:rsidRPr="00760004" w:rsidRDefault="00046B45" w:rsidP="00DB3C17">
            <w:pPr>
              <w:pStyle w:val="TAL"/>
              <w:keepNext w:val="0"/>
            </w:pPr>
            <w:r w:rsidRPr="00760004">
              <w:t>M</w:t>
            </w:r>
          </w:p>
        </w:tc>
      </w:tr>
      <w:tr w:rsidR="00046B45" w:rsidRPr="00760004" w14:paraId="0B0238B7" w14:textId="77777777" w:rsidTr="00DB3C17">
        <w:trPr>
          <w:cantSplit/>
          <w:jc w:val="center"/>
        </w:trPr>
        <w:tc>
          <w:tcPr>
            <w:tcW w:w="1616" w:type="dxa"/>
          </w:tcPr>
          <w:p w14:paraId="762BEF0A" w14:textId="77777777" w:rsidR="00046B45" w:rsidRPr="00760004" w:rsidRDefault="00046B45" w:rsidP="00DB3C17">
            <w:pPr>
              <w:pStyle w:val="TAL"/>
              <w:keepNext w:val="0"/>
            </w:pPr>
            <w:r>
              <w:t>iMEI</w:t>
            </w:r>
          </w:p>
        </w:tc>
        <w:tc>
          <w:tcPr>
            <w:tcW w:w="2070" w:type="dxa"/>
          </w:tcPr>
          <w:p w14:paraId="0E7E4B58" w14:textId="77777777" w:rsidR="00046B45" w:rsidRDefault="00046B45" w:rsidP="00DB3C17">
            <w:pPr>
              <w:pStyle w:val="TAL"/>
              <w:keepNext w:val="0"/>
            </w:pPr>
            <w:r>
              <w:t>IMEI</w:t>
            </w:r>
          </w:p>
        </w:tc>
        <w:tc>
          <w:tcPr>
            <w:tcW w:w="630" w:type="dxa"/>
          </w:tcPr>
          <w:p w14:paraId="1E1D3A6D" w14:textId="77777777" w:rsidR="00046B45" w:rsidRDefault="00046B45" w:rsidP="00DB3C17">
            <w:pPr>
              <w:pStyle w:val="TAL"/>
              <w:keepNext w:val="0"/>
            </w:pPr>
            <w:r>
              <w:t>0..1</w:t>
            </w:r>
          </w:p>
        </w:tc>
        <w:tc>
          <w:tcPr>
            <w:tcW w:w="4610" w:type="dxa"/>
          </w:tcPr>
          <w:p w14:paraId="625717B3" w14:textId="77777777" w:rsidR="00046B45" w:rsidRPr="00760004" w:rsidRDefault="00046B45" w:rsidP="00DB3C17">
            <w:pPr>
              <w:pStyle w:val="TAL"/>
              <w:keepNext w:val="0"/>
            </w:pPr>
            <w:r>
              <w:t>IMEI</w:t>
            </w:r>
            <w:r w:rsidRPr="00760004">
              <w:t xml:space="preserve"> </w:t>
            </w:r>
            <w:r>
              <w:t>associated with</w:t>
            </w:r>
            <w:r w:rsidRPr="00760004">
              <w:t xml:space="preserve"> the registration, if available.</w:t>
            </w:r>
          </w:p>
        </w:tc>
        <w:tc>
          <w:tcPr>
            <w:tcW w:w="705" w:type="dxa"/>
          </w:tcPr>
          <w:p w14:paraId="42351F65" w14:textId="77777777" w:rsidR="00046B45" w:rsidRPr="00760004" w:rsidRDefault="00046B45" w:rsidP="00DB3C17">
            <w:pPr>
              <w:pStyle w:val="TAL"/>
              <w:keepNext w:val="0"/>
            </w:pPr>
            <w:r w:rsidRPr="00760004">
              <w:t>C</w:t>
            </w:r>
          </w:p>
        </w:tc>
      </w:tr>
      <w:tr w:rsidR="00046B45" w:rsidRPr="00760004" w14:paraId="28D078C5" w14:textId="77777777" w:rsidTr="00DB3C17">
        <w:trPr>
          <w:cantSplit/>
          <w:jc w:val="center"/>
        </w:trPr>
        <w:tc>
          <w:tcPr>
            <w:tcW w:w="1616" w:type="dxa"/>
          </w:tcPr>
          <w:p w14:paraId="6F4681D8" w14:textId="77777777" w:rsidR="00046B45" w:rsidRPr="00760004" w:rsidRDefault="00046B45" w:rsidP="00DB3C17">
            <w:pPr>
              <w:pStyle w:val="TAL"/>
              <w:keepNext w:val="0"/>
            </w:pPr>
            <w:r>
              <w:t>mSISDN</w:t>
            </w:r>
          </w:p>
        </w:tc>
        <w:tc>
          <w:tcPr>
            <w:tcW w:w="2070" w:type="dxa"/>
          </w:tcPr>
          <w:p w14:paraId="7EF0329A" w14:textId="77777777" w:rsidR="00046B45" w:rsidRDefault="00046B45" w:rsidP="00DB3C17">
            <w:pPr>
              <w:pStyle w:val="TAL"/>
              <w:keepNext w:val="0"/>
            </w:pPr>
            <w:r>
              <w:t>MSISDN</w:t>
            </w:r>
          </w:p>
        </w:tc>
        <w:tc>
          <w:tcPr>
            <w:tcW w:w="630" w:type="dxa"/>
          </w:tcPr>
          <w:p w14:paraId="5FD236F4" w14:textId="77777777" w:rsidR="00046B45" w:rsidRDefault="00046B45" w:rsidP="00DB3C17">
            <w:pPr>
              <w:pStyle w:val="TAL"/>
              <w:keepNext w:val="0"/>
            </w:pPr>
            <w:r>
              <w:t>0..1</w:t>
            </w:r>
          </w:p>
        </w:tc>
        <w:tc>
          <w:tcPr>
            <w:tcW w:w="4610" w:type="dxa"/>
          </w:tcPr>
          <w:p w14:paraId="1E9315F8" w14:textId="77777777" w:rsidR="00046B45" w:rsidRPr="00760004" w:rsidRDefault="00046B45" w:rsidP="00DB3C17">
            <w:pPr>
              <w:pStyle w:val="TAL"/>
              <w:keepNext w:val="0"/>
            </w:pPr>
            <w:r>
              <w:t>mSISDN</w:t>
            </w:r>
            <w:r w:rsidRPr="00760004">
              <w:t xml:space="preserve"> </w:t>
            </w:r>
            <w:r>
              <w:t xml:space="preserve">associated with the registration, </w:t>
            </w:r>
            <w:r w:rsidRPr="00760004">
              <w:t>if available.</w:t>
            </w:r>
          </w:p>
        </w:tc>
        <w:tc>
          <w:tcPr>
            <w:tcW w:w="705" w:type="dxa"/>
          </w:tcPr>
          <w:p w14:paraId="0BBE9115" w14:textId="77777777" w:rsidR="00046B45" w:rsidRPr="00760004" w:rsidRDefault="00046B45" w:rsidP="00DB3C17">
            <w:pPr>
              <w:pStyle w:val="TAL"/>
              <w:keepNext w:val="0"/>
            </w:pPr>
            <w:r w:rsidRPr="00760004">
              <w:t>C</w:t>
            </w:r>
          </w:p>
        </w:tc>
      </w:tr>
      <w:tr w:rsidR="00046B45" w:rsidRPr="00760004" w14:paraId="30BF7564" w14:textId="77777777" w:rsidTr="00DB3C17">
        <w:trPr>
          <w:cantSplit/>
          <w:jc w:val="center"/>
        </w:trPr>
        <w:tc>
          <w:tcPr>
            <w:tcW w:w="1616" w:type="dxa"/>
          </w:tcPr>
          <w:p w14:paraId="60B5E280" w14:textId="77777777" w:rsidR="00046B45" w:rsidRPr="00760004" w:rsidRDefault="00046B45" w:rsidP="00DB3C17">
            <w:pPr>
              <w:pStyle w:val="TAL"/>
              <w:keepNext w:val="0"/>
            </w:pPr>
            <w:r w:rsidRPr="00760004">
              <w:t>gUTI</w:t>
            </w:r>
          </w:p>
        </w:tc>
        <w:tc>
          <w:tcPr>
            <w:tcW w:w="2070" w:type="dxa"/>
          </w:tcPr>
          <w:p w14:paraId="3CBF2689" w14:textId="77777777" w:rsidR="00046B45" w:rsidRPr="00760004" w:rsidRDefault="00046B45" w:rsidP="00DB3C17">
            <w:pPr>
              <w:pStyle w:val="TAL"/>
              <w:keepNext w:val="0"/>
            </w:pPr>
            <w:r>
              <w:t>GUTI</w:t>
            </w:r>
          </w:p>
        </w:tc>
        <w:tc>
          <w:tcPr>
            <w:tcW w:w="630" w:type="dxa"/>
          </w:tcPr>
          <w:p w14:paraId="0C362E0A" w14:textId="77777777" w:rsidR="00046B45" w:rsidRPr="00760004" w:rsidRDefault="00046B45" w:rsidP="00DB3C17">
            <w:pPr>
              <w:pStyle w:val="TAL"/>
              <w:keepNext w:val="0"/>
            </w:pPr>
            <w:r>
              <w:t>0..1</w:t>
            </w:r>
          </w:p>
        </w:tc>
        <w:tc>
          <w:tcPr>
            <w:tcW w:w="4610" w:type="dxa"/>
          </w:tcPr>
          <w:p w14:paraId="1590E810" w14:textId="77777777" w:rsidR="00046B45" w:rsidRPr="00760004" w:rsidRDefault="00046B45" w:rsidP="00DB3C17">
            <w:pPr>
              <w:pStyle w:val="TAL"/>
              <w:keepNext w:val="0"/>
            </w:pPr>
            <w:r w:rsidRPr="00760004">
              <w:t>GUTI provided as</w:t>
            </w:r>
            <w:r>
              <w:t xml:space="preserve"> outcome of initial attach</w:t>
            </w:r>
            <w:r w:rsidRPr="00760004">
              <w:t xml:space="preserve"> or </w:t>
            </w:r>
            <w:r>
              <w:t>used in other cases, see TS 24.301 [51] clause 5.5.1.2.4</w:t>
            </w:r>
            <w:r w:rsidRPr="00760004">
              <w:t>.</w:t>
            </w:r>
          </w:p>
        </w:tc>
        <w:tc>
          <w:tcPr>
            <w:tcW w:w="705" w:type="dxa"/>
          </w:tcPr>
          <w:p w14:paraId="73236AA7" w14:textId="4BEC222A" w:rsidR="00046B45" w:rsidRPr="00760004" w:rsidRDefault="005D472B" w:rsidP="00DB3C17">
            <w:pPr>
              <w:pStyle w:val="TAL"/>
              <w:keepNext w:val="0"/>
            </w:pPr>
            <w:r>
              <w:t>C</w:t>
            </w:r>
          </w:p>
        </w:tc>
      </w:tr>
      <w:tr w:rsidR="00046B45" w:rsidRPr="00760004" w14:paraId="700DA805" w14:textId="77777777" w:rsidTr="00DB3C17">
        <w:trPr>
          <w:cantSplit/>
          <w:jc w:val="center"/>
        </w:trPr>
        <w:tc>
          <w:tcPr>
            <w:tcW w:w="1616" w:type="dxa"/>
          </w:tcPr>
          <w:p w14:paraId="3C074662" w14:textId="77777777" w:rsidR="00046B45" w:rsidRPr="00760004" w:rsidRDefault="00046B45" w:rsidP="00DB3C17">
            <w:pPr>
              <w:pStyle w:val="TAL"/>
              <w:keepNext w:val="0"/>
            </w:pPr>
            <w:r w:rsidRPr="00760004">
              <w:t>location</w:t>
            </w:r>
          </w:p>
        </w:tc>
        <w:tc>
          <w:tcPr>
            <w:tcW w:w="2070" w:type="dxa"/>
          </w:tcPr>
          <w:p w14:paraId="7E23FB42" w14:textId="77777777" w:rsidR="00046B45" w:rsidRPr="00760004" w:rsidRDefault="00046B45" w:rsidP="00DB3C17">
            <w:pPr>
              <w:pStyle w:val="TAL"/>
              <w:keepNext w:val="0"/>
            </w:pPr>
            <w:r>
              <w:t>Location</w:t>
            </w:r>
          </w:p>
        </w:tc>
        <w:tc>
          <w:tcPr>
            <w:tcW w:w="630" w:type="dxa"/>
          </w:tcPr>
          <w:p w14:paraId="456B1521" w14:textId="77777777" w:rsidR="00046B45" w:rsidRPr="00760004" w:rsidRDefault="00046B45" w:rsidP="00DB3C17">
            <w:pPr>
              <w:pStyle w:val="TAL"/>
              <w:keepNext w:val="0"/>
            </w:pPr>
            <w:r>
              <w:t>0..1</w:t>
            </w:r>
          </w:p>
        </w:tc>
        <w:tc>
          <w:tcPr>
            <w:tcW w:w="4610" w:type="dxa"/>
          </w:tcPr>
          <w:p w14:paraId="38165A19" w14:textId="77777777" w:rsidR="00046B45" w:rsidRPr="00760004" w:rsidRDefault="00046B45" w:rsidP="00DB3C17">
            <w:pPr>
              <w:pStyle w:val="TAL"/>
              <w:keepNext w:val="0"/>
            </w:pPr>
            <w:r w:rsidRPr="00760004">
              <w:t>Location information determined by the network during the registration</w:t>
            </w:r>
            <w:r>
              <w:t xml:space="preserve"> or known at the MME</w:t>
            </w:r>
            <w:r w:rsidRPr="00760004">
              <w:t>, if available.</w:t>
            </w:r>
          </w:p>
          <w:p w14:paraId="4C8B3305" w14:textId="13AA43CA" w:rsidR="00046B45" w:rsidRDefault="00046B45" w:rsidP="00DB3C17">
            <w:pPr>
              <w:pStyle w:val="TF"/>
              <w:spacing w:after="0"/>
              <w:jc w:val="left"/>
              <w:rPr>
                <w:b w:val="0"/>
                <w:sz w:val="18"/>
              </w:rPr>
            </w:pPr>
            <w:r w:rsidRPr="00A9021C">
              <w:rPr>
                <w:b w:val="0"/>
                <w:sz w:val="18"/>
              </w:rPr>
              <w:t>Shall include all location information for the target UE available at the MME encoded as one of the following</w:t>
            </w:r>
            <w:r w:rsidR="003B5B27">
              <w:rPr>
                <w:b w:val="0"/>
                <w:sz w:val="18"/>
              </w:rPr>
              <w:t xml:space="preserve"> (see NOTE 2)</w:t>
            </w:r>
            <w:r w:rsidRPr="00A9021C">
              <w:rPr>
                <w:b w:val="0"/>
                <w:sz w:val="18"/>
              </w:rPr>
              <w:t>:</w:t>
            </w:r>
          </w:p>
          <w:p w14:paraId="13311AAA" w14:textId="77777777" w:rsidR="00046B45" w:rsidRPr="00312BCC" w:rsidRDefault="00046B45" w:rsidP="00DB3C17">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5DD8A90C" w14:textId="77777777" w:rsidR="00046B45" w:rsidRPr="00312BCC" w:rsidRDefault="00046B45" w:rsidP="00DB3C17">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5BDA2187" w14:textId="77777777" w:rsidR="00046B45" w:rsidRDefault="00046B45" w:rsidP="00DB3C17">
            <w:pPr>
              <w:pStyle w:val="TAL"/>
              <w:keepNext w:val="0"/>
              <w:rPr>
                <w:i/>
                <w:iCs/>
              </w:rPr>
            </w:pPr>
          </w:p>
          <w:p w14:paraId="5A450EA9" w14:textId="77777777" w:rsidR="00046B45" w:rsidRPr="00944704" w:rsidRDefault="00046B45" w:rsidP="00DB3C17">
            <w:pPr>
              <w:pStyle w:val="TAL"/>
              <w:keepNext w:val="0"/>
              <w:rPr>
                <w:i/>
                <w:iCs/>
              </w:rPr>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705" w:type="dxa"/>
          </w:tcPr>
          <w:p w14:paraId="26504256" w14:textId="77777777" w:rsidR="00046B45" w:rsidRPr="00760004" w:rsidRDefault="00046B45" w:rsidP="00DB3C17">
            <w:pPr>
              <w:pStyle w:val="TAL"/>
              <w:keepNext w:val="0"/>
            </w:pPr>
            <w:r w:rsidRPr="00760004">
              <w:t>C</w:t>
            </w:r>
          </w:p>
        </w:tc>
      </w:tr>
      <w:tr w:rsidR="00046B45" w:rsidRPr="00760004" w14:paraId="7F29F19E" w14:textId="77777777" w:rsidTr="00DB3C17">
        <w:trPr>
          <w:cantSplit/>
          <w:jc w:val="center"/>
        </w:trPr>
        <w:tc>
          <w:tcPr>
            <w:tcW w:w="1616" w:type="dxa"/>
          </w:tcPr>
          <w:p w14:paraId="56F3AC4B" w14:textId="77777777" w:rsidR="00046B45" w:rsidRPr="00760004" w:rsidRDefault="00046B45" w:rsidP="00DB3C17">
            <w:pPr>
              <w:pStyle w:val="TAL"/>
              <w:keepNext w:val="0"/>
            </w:pPr>
            <w:r>
              <w:t>eP</w:t>
            </w:r>
            <w:r w:rsidRPr="00E573CD">
              <w:t>STAIList</w:t>
            </w:r>
          </w:p>
        </w:tc>
        <w:tc>
          <w:tcPr>
            <w:tcW w:w="2070" w:type="dxa"/>
          </w:tcPr>
          <w:p w14:paraId="5D25A96A" w14:textId="77777777" w:rsidR="00046B45" w:rsidRDefault="00046B45" w:rsidP="00DB3C17">
            <w:pPr>
              <w:pStyle w:val="TAL"/>
              <w:keepNext w:val="0"/>
            </w:pPr>
            <w:r>
              <w:t>TAIList</w:t>
            </w:r>
          </w:p>
        </w:tc>
        <w:tc>
          <w:tcPr>
            <w:tcW w:w="630" w:type="dxa"/>
          </w:tcPr>
          <w:p w14:paraId="08E11E21" w14:textId="77777777" w:rsidR="00046B45" w:rsidRDefault="00046B45" w:rsidP="00DB3C17">
            <w:pPr>
              <w:pStyle w:val="TAL"/>
              <w:keepNext w:val="0"/>
            </w:pPr>
            <w:r>
              <w:t>0..1</w:t>
            </w:r>
          </w:p>
        </w:tc>
        <w:tc>
          <w:tcPr>
            <w:tcW w:w="4610" w:type="dxa"/>
          </w:tcPr>
          <w:p w14:paraId="3F4D8A91" w14:textId="7F575335" w:rsidR="00046B45" w:rsidRPr="00760004" w:rsidRDefault="00046B45" w:rsidP="00DB3C17">
            <w:pPr>
              <w:pStyle w:val="TAL"/>
              <w:keepNext w:val="0"/>
            </w:pPr>
            <w:r>
              <w:t>List of tracking areas associated with the registration area within which the UE is currently registered, see TS 24.301 [51] clause 9.9.3.33. (see NOTE</w:t>
            </w:r>
            <w:r w:rsidR="003B5B27">
              <w:t xml:space="preserve"> 1</w:t>
            </w:r>
            <w:r>
              <w:t>)</w:t>
            </w:r>
          </w:p>
        </w:tc>
        <w:tc>
          <w:tcPr>
            <w:tcW w:w="705" w:type="dxa"/>
          </w:tcPr>
          <w:p w14:paraId="1CC9A775" w14:textId="77777777" w:rsidR="00046B45" w:rsidRPr="00760004" w:rsidRDefault="00046B45" w:rsidP="00DB3C17">
            <w:pPr>
              <w:pStyle w:val="TAL"/>
              <w:keepNext w:val="0"/>
            </w:pPr>
            <w:r>
              <w:t>C</w:t>
            </w:r>
          </w:p>
        </w:tc>
      </w:tr>
      <w:tr w:rsidR="00046B45" w:rsidRPr="00760004" w14:paraId="6C801CB0" w14:textId="77777777" w:rsidTr="00DB3C17">
        <w:trPr>
          <w:cantSplit/>
          <w:jc w:val="center"/>
        </w:trPr>
        <w:tc>
          <w:tcPr>
            <w:tcW w:w="1616" w:type="dxa"/>
          </w:tcPr>
          <w:p w14:paraId="07272A7F" w14:textId="77777777" w:rsidR="00046B45" w:rsidRDefault="00046B45" w:rsidP="00DB3C17">
            <w:pPr>
              <w:pStyle w:val="TAL"/>
              <w:keepNext w:val="0"/>
            </w:pPr>
            <w:r>
              <w:t>sMSServiceStatus</w:t>
            </w:r>
          </w:p>
        </w:tc>
        <w:tc>
          <w:tcPr>
            <w:tcW w:w="2070" w:type="dxa"/>
          </w:tcPr>
          <w:p w14:paraId="0495F36D" w14:textId="77777777" w:rsidR="00046B45" w:rsidRDefault="00046B45" w:rsidP="00DB3C17">
            <w:pPr>
              <w:pStyle w:val="TAL"/>
              <w:keepNext w:val="0"/>
            </w:pPr>
            <w:r>
              <w:t>EPSSMSServiceStatus</w:t>
            </w:r>
          </w:p>
        </w:tc>
        <w:tc>
          <w:tcPr>
            <w:tcW w:w="630" w:type="dxa"/>
          </w:tcPr>
          <w:p w14:paraId="07A8534D" w14:textId="77777777" w:rsidR="00046B45" w:rsidRDefault="00046B45" w:rsidP="00DB3C17">
            <w:pPr>
              <w:pStyle w:val="TAL"/>
              <w:keepNext w:val="0"/>
            </w:pPr>
            <w:r>
              <w:t>0..1</w:t>
            </w:r>
          </w:p>
        </w:tc>
        <w:tc>
          <w:tcPr>
            <w:tcW w:w="4610" w:type="dxa"/>
          </w:tcPr>
          <w:p w14:paraId="5F905503" w14:textId="77777777" w:rsidR="00046B45" w:rsidRDefault="00046B45" w:rsidP="00DB3C17">
            <w:pPr>
              <w:pStyle w:val="TAL"/>
              <w:keepNext w:val="0"/>
            </w:pPr>
            <w:r>
              <w:t>Indicates the availability of SMS Services. Shall be provided if present in the ATTACH ACCEPT.</w:t>
            </w:r>
          </w:p>
        </w:tc>
        <w:tc>
          <w:tcPr>
            <w:tcW w:w="705" w:type="dxa"/>
          </w:tcPr>
          <w:p w14:paraId="3F1A3C17" w14:textId="77777777" w:rsidR="00046B45" w:rsidRDefault="00046B45" w:rsidP="00DB3C17">
            <w:pPr>
              <w:pStyle w:val="TAL"/>
              <w:keepNext w:val="0"/>
            </w:pPr>
            <w:r>
              <w:t>C</w:t>
            </w:r>
          </w:p>
        </w:tc>
      </w:tr>
      <w:tr w:rsidR="00046B45" w:rsidRPr="00760004" w14:paraId="04A39112" w14:textId="77777777" w:rsidTr="00DB3C17">
        <w:trPr>
          <w:cantSplit/>
          <w:jc w:val="center"/>
        </w:trPr>
        <w:tc>
          <w:tcPr>
            <w:tcW w:w="1616" w:type="dxa"/>
          </w:tcPr>
          <w:p w14:paraId="09D98014" w14:textId="77777777" w:rsidR="00046B45" w:rsidRPr="00760004" w:rsidRDefault="00046B45" w:rsidP="00DB3C17">
            <w:pPr>
              <w:pStyle w:val="TAL"/>
              <w:keepNext w:val="0"/>
            </w:pPr>
            <w:r>
              <w:t>oldGUTI</w:t>
            </w:r>
          </w:p>
        </w:tc>
        <w:tc>
          <w:tcPr>
            <w:tcW w:w="2070" w:type="dxa"/>
          </w:tcPr>
          <w:p w14:paraId="781347B8" w14:textId="77777777" w:rsidR="00046B45" w:rsidRDefault="00046B45" w:rsidP="00DB3C17">
            <w:pPr>
              <w:pStyle w:val="TAL"/>
              <w:keepNext w:val="0"/>
            </w:pPr>
            <w:r>
              <w:t>GUTI</w:t>
            </w:r>
          </w:p>
        </w:tc>
        <w:tc>
          <w:tcPr>
            <w:tcW w:w="630" w:type="dxa"/>
          </w:tcPr>
          <w:p w14:paraId="16B3507D" w14:textId="77777777" w:rsidR="00046B45" w:rsidRDefault="00046B45" w:rsidP="00DB3C17">
            <w:pPr>
              <w:pStyle w:val="TAL"/>
              <w:keepNext w:val="0"/>
            </w:pPr>
            <w:r>
              <w:t>0..1</w:t>
            </w:r>
          </w:p>
        </w:tc>
        <w:tc>
          <w:tcPr>
            <w:tcW w:w="4610" w:type="dxa"/>
          </w:tcPr>
          <w:p w14:paraId="78237B96" w14:textId="77777777" w:rsidR="00046B45" w:rsidRPr="00760004" w:rsidRDefault="00046B45" w:rsidP="00DB3C17">
            <w:pPr>
              <w:pStyle w:val="TAL"/>
              <w:keepNext w:val="0"/>
            </w:pPr>
            <w:r>
              <w:t>Old GUTI</w:t>
            </w:r>
            <w:r w:rsidRPr="00760004">
              <w:t xml:space="preserve"> used in the registration, if available.</w:t>
            </w:r>
          </w:p>
        </w:tc>
        <w:tc>
          <w:tcPr>
            <w:tcW w:w="705" w:type="dxa"/>
          </w:tcPr>
          <w:p w14:paraId="044921D5" w14:textId="77777777" w:rsidR="00046B45" w:rsidRPr="00760004" w:rsidRDefault="00046B45" w:rsidP="00DB3C17">
            <w:pPr>
              <w:pStyle w:val="TAL"/>
              <w:keepNext w:val="0"/>
            </w:pPr>
            <w:r w:rsidRPr="00760004">
              <w:t>C</w:t>
            </w:r>
          </w:p>
        </w:tc>
      </w:tr>
      <w:tr w:rsidR="00046B45" w:rsidRPr="00760004" w14:paraId="4F8A1A8A" w14:textId="77777777" w:rsidTr="00DB3C17">
        <w:trPr>
          <w:cantSplit/>
          <w:jc w:val="center"/>
        </w:trPr>
        <w:tc>
          <w:tcPr>
            <w:tcW w:w="1616" w:type="dxa"/>
            <w:vAlign w:val="center"/>
          </w:tcPr>
          <w:p w14:paraId="120104DB" w14:textId="77777777" w:rsidR="00046B45" w:rsidRDefault="00046B45" w:rsidP="00DB3C17">
            <w:pPr>
              <w:pStyle w:val="TAL"/>
              <w:keepNext w:val="0"/>
            </w:pPr>
            <w:r w:rsidRPr="005A5AE7">
              <w:t>eMM5GRegStatus</w:t>
            </w:r>
          </w:p>
        </w:tc>
        <w:tc>
          <w:tcPr>
            <w:tcW w:w="2070" w:type="dxa"/>
          </w:tcPr>
          <w:p w14:paraId="4C240A91" w14:textId="77777777" w:rsidR="00046B45" w:rsidRPr="005A5AE7" w:rsidRDefault="00046B45" w:rsidP="00DB3C17">
            <w:pPr>
              <w:pStyle w:val="TAL"/>
              <w:keepNext w:val="0"/>
            </w:pPr>
            <w:r>
              <w:t>EMM5GMMStatus</w:t>
            </w:r>
          </w:p>
        </w:tc>
        <w:tc>
          <w:tcPr>
            <w:tcW w:w="630" w:type="dxa"/>
          </w:tcPr>
          <w:p w14:paraId="1DB641AE" w14:textId="77777777" w:rsidR="00046B45" w:rsidRPr="005A5AE7" w:rsidRDefault="00046B45" w:rsidP="00DB3C17">
            <w:pPr>
              <w:pStyle w:val="TAL"/>
              <w:keepNext w:val="0"/>
            </w:pPr>
            <w:r>
              <w:t>0..1</w:t>
            </w:r>
          </w:p>
        </w:tc>
        <w:tc>
          <w:tcPr>
            <w:tcW w:w="4610" w:type="dxa"/>
            <w:vAlign w:val="center"/>
          </w:tcPr>
          <w:p w14:paraId="7402845A" w14:textId="77777777" w:rsidR="00046B45" w:rsidRDefault="00046B45" w:rsidP="00DB3C17">
            <w:pPr>
              <w:pStyle w:val="TAL"/>
              <w:keepNext w:val="0"/>
            </w:pPr>
            <w:r w:rsidRPr="005A5AE7">
              <w:t>UE Status, if provided in the REGISTRATION REQUEST message, see TS 24.501 [13] clause 9.11.3.56.</w:t>
            </w:r>
          </w:p>
        </w:tc>
        <w:tc>
          <w:tcPr>
            <w:tcW w:w="705" w:type="dxa"/>
            <w:vAlign w:val="center"/>
          </w:tcPr>
          <w:p w14:paraId="1F9C703A" w14:textId="77777777" w:rsidR="00046B45" w:rsidRPr="00760004" w:rsidRDefault="00046B45" w:rsidP="00DB3C17">
            <w:pPr>
              <w:pStyle w:val="TAL"/>
              <w:keepNext w:val="0"/>
            </w:pPr>
            <w:r w:rsidRPr="005A5AE7">
              <w:t>C</w:t>
            </w:r>
          </w:p>
        </w:tc>
      </w:tr>
      <w:tr w:rsidR="006431B8" w:rsidRPr="00760004" w14:paraId="1FB8D011" w14:textId="77777777" w:rsidTr="00DB3C17">
        <w:trPr>
          <w:cantSplit/>
          <w:jc w:val="center"/>
        </w:trPr>
        <w:tc>
          <w:tcPr>
            <w:tcW w:w="1616" w:type="dxa"/>
          </w:tcPr>
          <w:p w14:paraId="53626E40" w14:textId="6565C85A" w:rsidR="006431B8" w:rsidRPr="005A5AE7" w:rsidRDefault="006431B8" w:rsidP="00DB3C17">
            <w:pPr>
              <w:pStyle w:val="TAL"/>
              <w:keepNext w:val="0"/>
            </w:pPr>
            <w:r w:rsidRPr="00053512">
              <w:lastRenderedPageBreak/>
              <w:t>pagingRestrictionIndicator</w:t>
            </w:r>
          </w:p>
        </w:tc>
        <w:tc>
          <w:tcPr>
            <w:tcW w:w="2070" w:type="dxa"/>
          </w:tcPr>
          <w:p w14:paraId="022C637F" w14:textId="0CC407E7" w:rsidR="006431B8" w:rsidRDefault="006431B8" w:rsidP="00DB3C17">
            <w:pPr>
              <w:pStyle w:val="TAL"/>
              <w:keepNext w:val="0"/>
            </w:pPr>
            <w:r>
              <w:t>PagingRestrictionIndicator</w:t>
            </w:r>
          </w:p>
        </w:tc>
        <w:tc>
          <w:tcPr>
            <w:tcW w:w="630" w:type="dxa"/>
          </w:tcPr>
          <w:p w14:paraId="7BF1B53B" w14:textId="576FEF46" w:rsidR="006431B8" w:rsidRDefault="006431B8" w:rsidP="00DB3C17">
            <w:pPr>
              <w:pStyle w:val="TAL"/>
              <w:keepNext w:val="0"/>
            </w:pPr>
            <w:r>
              <w:t>0..1</w:t>
            </w:r>
          </w:p>
        </w:tc>
        <w:tc>
          <w:tcPr>
            <w:tcW w:w="4610" w:type="dxa"/>
          </w:tcPr>
          <w:p w14:paraId="02C29E30" w14:textId="7C3B3FC5" w:rsidR="006431B8" w:rsidRPr="005A5AE7" w:rsidRDefault="006431B8" w:rsidP="00DB3C17">
            <w:pPr>
              <w:pStyle w:val="TAL"/>
              <w:keepNext w:val="0"/>
            </w:pPr>
            <w:r>
              <w:rPr>
                <w:rFonts w:cs="Arial"/>
              </w:rPr>
              <w:t>Indicates if paging is restricted or the type of paging allowed. Include if sent in the Attach Request message. Encoded per TS 24.301 [51] clause 9.9.3.66, omitting the first two octets.</w:t>
            </w:r>
          </w:p>
        </w:tc>
        <w:tc>
          <w:tcPr>
            <w:tcW w:w="705" w:type="dxa"/>
          </w:tcPr>
          <w:p w14:paraId="7F3B4451" w14:textId="27C844A9" w:rsidR="006431B8" w:rsidRPr="005A5AE7" w:rsidRDefault="006431B8" w:rsidP="00DB3C17">
            <w:pPr>
              <w:pStyle w:val="TAL"/>
              <w:keepNext w:val="0"/>
            </w:pPr>
            <w:r>
              <w:t>C</w:t>
            </w:r>
          </w:p>
        </w:tc>
      </w:tr>
      <w:tr w:rsidR="006431B8" w:rsidRPr="00760004" w14:paraId="5290AD8E" w14:textId="77777777" w:rsidTr="00DB3C17">
        <w:trPr>
          <w:cantSplit/>
          <w:jc w:val="center"/>
        </w:trPr>
        <w:tc>
          <w:tcPr>
            <w:tcW w:w="1616" w:type="dxa"/>
          </w:tcPr>
          <w:p w14:paraId="1012D14E" w14:textId="080A65A0" w:rsidR="006431B8" w:rsidRPr="005A5AE7" w:rsidRDefault="006431B8" w:rsidP="00DB3C17">
            <w:pPr>
              <w:pStyle w:val="TAL"/>
              <w:keepNext w:val="0"/>
            </w:pPr>
            <w:r>
              <w:t>rATType</w:t>
            </w:r>
          </w:p>
        </w:tc>
        <w:tc>
          <w:tcPr>
            <w:tcW w:w="2070" w:type="dxa"/>
          </w:tcPr>
          <w:p w14:paraId="3CF4487F" w14:textId="11E964BF" w:rsidR="006431B8" w:rsidRDefault="006431B8" w:rsidP="00DB3C17">
            <w:pPr>
              <w:pStyle w:val="TAL"/>
              <w:keepNext w:val="0"/>
            </w:pPr>
            <w:r>
              <w:t>RATType</w:t>
            </w:r>
          </w:p>
        </w:tc>
        <w:tc>
          <w:tcPr>
            <w:tcW w:w="630" w:type="dxa"/>
          </w:tcPr>
          <w:p w14:paraId="028DFB98" w14:textId="41CAC103" w:rsidR="006431B8" w:rsidRDefault="006431B8" w:rsidP="00DB3C17">
            <w:pPr>
              <w:pStyle w:val="TAL"/>
              <w:keepNext w:val="0"/>
            </w:pPr>
            <w:r>
              <w:t>0..1</w:t>
            </w:r>
          </w:p>
        </w:tc>
        <w:tc>
          <w:tcPr>
            <w:tcW w:w="4610" w:type="dxa"/>
          </w:tcPr>
          <w:p w14:paraId="1BF9A653" w14:textId="1A5B70D3" w:rsidR="006431B8" w:rsidRPr="005A5AE7" w:rsidRDefault="006431B8" w:rsidP="00DB3C17">
            <w:pPr>
              <w:pStyle w:val="TAL"/>
              <w:keepNext w:val="0"/>
            </w:pPr>
            <w:r>
              <w:rPr>
                <w:rFonts w:cs="Arial"/>
              </w:rPr>
              <w:t>RAT Type shall be present if known by the MME. RAT Type is determined by the MME during the attach procedure. See TS 23.401 [50] clause 4.3.5.3.</w:t>
            </w:r>
          </w:p>
        </w:tc>
        <w:tc>
          <w:tcPr>
            <w:tcW w:w="705" w:type="dxa"/>
          </w:tcPr>
          <w:p w14:paraId="536E8928" w14:textId="48FED971" w:rsidR="006431B8" w:rsidRPr="005A5AE7" w:rsidRDefault="006431B8" w:rsidP="00DB3C17">
            <w:pPr>
              <w:pStyle w:val="TAL"/>
              <w:keepNext w:val="0"/>
            </w:pPr>
            <w:r>
              <w:t>C</w:t>
            </w:r>
          </w:p>
        </w:tc>
      </w:tr>
      <w:tr w:rsidR="006431B8" w:rsidRPr="00760004" w14:paraId="6C12FCFF" w14:textId="77777777" w:rsidTr="00DB3C17">
        <w:trPr>
          <w:cantSplit/>
          <w:jc w:val="center"/>
        </w:trPr>
        <w:tc>
          <w:tcPr>
            <w:tcW w:w="1616" w:type="dxa"/>
          </w:tcPr>
          <w:p w14:paraId="2CA9DDBF" w14:textId="4104153C" w:rsidR="006431B8" w:rsidRPr="005A5AE7" w:rsidRDefault="006431B8" w:rsidP="00DB3C17">
            <w:pPr>
              <w:pStyle w:val="TAL"/>
              <w:keepNext w:val="0"/>
            </w:pPr>
            <w:r>
              <w:t>rRCEstablishmentCause</w:t>
            </w:r>
          </w:p>
        </w:tc>
        <w:tc>
          <w:tcPr>
            <w:tcW w:w="2070" w:type="dxa"/>
          </w:tcPr>
          <w:p w14:paraId="0BACB7E4" w14:textId="54AF7CAE" w:rsidR="006431B8" w:rsidRDefault="006431B8" w:rsidP="00DB3C17">
            <w:pPr>
              <w:pStyle w:val="TAL"/>
              <w:keepNext w:val="0"/>
            </w:pPr>
            <w:r>
              <w:t>EPSRRCEstablishmentCause</w:t>
            </w:r>
          </w:p>
        </w:tc>
        <w:tc>
          <w:tcPr>
            <w:tcW w:w="630" w:type="dxa"/>
          </w:tcPr>
          <w:p w14:paraId="7C174E96" w14:textId="6B4F0FE7" w:rsidR="006431B8" w:rsidRDefault="006431B8" w:rsidP="00DB3C17">
            <w:pPr>
              <w:pStyle w:val="TAL"/>
              <w:keepNext w:val="0"/>
            </w:pPr>
            <w:r>
              <w:t>0..1</w:t>
            </w:r>
          </w:p>
        </w:tc>
        <w:tc>
          <w:tcPr>
            <w:tcW w:w="4610" w:type="dxa"/>
          </w:tcPr>
          <w:p w14:paraId="252EC981" w14:textId="5321F1F3" w:rsidR="006431B8" w:rsidRPr="005A5AE7" w:rsidRDefault="006431B8" w:rsidP="00DB3C17">
            <w:pPr>
              <w:pStyle w:val="TAL"/>
              <w:keepNext w:val="0"/>
            </w:pPr>
            <w:r>
              <w:rPr>
                <w:rFonts w:cs="Arial"/>
              </w:rPr>
              <w:t>Indicates the reason for UE RRC Connection Establishment. This parameter shall be populated with information provided by the serving RAN during NAS establishment in the Initial UE Message. See TS 36.413 [38] clause 9.2.1.3a.</w:t>
            </w:r>
          </w:p>
        </w:tc>
        <w:tc>
          <w:tcPr>
            <w:tcW w:w="705" w:type="dxa"/>
          </w:tcPr>
          <w:p w14:paraId="0EF51AD4" w14:textId="73E899EA" w:rsidR="006431B8" w:rsidRPr="005A5AE7" w:rsidRDefault="006431B8" w:rsidP="00DB3C17">
            <w:pPr>
              <w:pStyle w:val="TAL"/>
              <w:keepNext w:val="0"/>
            </w:pPr>
            <w:r>
              <w:t>C</w:t>
            </w:r>
          </w:p>
        </w:tc>
      </w:tr>
      <w:tr w:rsidR="006431B8" w:rsidRPr="00760004" w14:paraId="2672F7E2" w14:textId="77777777" w:rsidTr="00DB3C17">
        <w:trPr>
          <w:cantSplit/>
          <w:jc w:val="center"/>
        </w:trPr>
        <w:tc>
          <w:tcPr>
            <w:tcW w:w="1616" w:type="dxa"/>
          </w:tcPr>
          <w:p w14:paraId="193D2E7C" w14:textId="584BD9CF" w:rsidR="006431B8" w:rsidRPr="005A5AE7" w:rsidRDefault="006431B8" w:rsidP="00DB3C17">
            <w:pPr>
              <w:pStyle w:val="TAL"/>
              <w:keepNext w:val="0"/>
            </w:pPr>
            <w:r>
              <w:t>s1Information</w:t>
            </w:r>
          </w:p>
        </w:tc>
        <w:tc>
          <w:tcPr>
            <w:tcW w:w="2070" w:type="dxa"/>
          </w:tcPr>
          <w:p w14:paraId="5B2CFE12" w14:textId="70EFAE91" w:rsidR="006431B8" w:rsidRDefault="006431B8" w:rsidP="00DB3C17">
            <w:pPr>
              <w:pStyle w:val="TAL"/>
              <w:keepNext w:val="0"/>
            </w:pPr>
            <w:r>
              <w:t>S1Information</w:t>
            </w:r>
          </w:p>
        </w:tc>
        <w:tc>
          <w:tcPr>
            <w:tcW w:w="630" w:type="dxa"/>
          </w:tcPr>
          <w:p w14:paraId="681BED20" w14:textId="3608DEBF" w:rsidR="006431B8" w:rsidRDefault="006431B8" w:rsidP="00DB3C17">
            <w:pPr>
              <w:pStyle w:val="TAL"/>
              <w:keepNext w:val="0"/>
            </w:pPr>
            <w:r>
              <w:t>0..1</w:t>
            </w:r>
          </w:p>
        </w:tc>
        <w:tc>
          <w:tcPr>
            <w:tcW w:w="4610" w:type="dxa"/>
          </w:tcPr>
          <w:p w14:paraId="1264D6BE" w14:textId="0D5618C9" w:rsidR="006431B8" w:rsidRPr="005A5AE7" w:rsidRDefault="006431B8" w:rsidP="00DB3C17">
            <w:pPr>
              <w:pStyle w:val="TAL"/>
              <w:keepNext w:val="0"/>
            </w:pPr>
            <w:r>
              <w:rPr>
                <w:rFonts w:cs="Arial"/>
              </w:rPr>
              <w:t>Provides application layer related information for the serving Global RAN Node provided by the eNB node to the serving MME during S1 setup. This parameter shall be populated using information from the S1 SETUP REQUEST and S1 SETUP RESPONSE. See TS 36.413 [38] clauses 9.1.8.4 and 9.1.8.5.</w:t>
            </w:r>
          </w:p>
        </w:tc>
        <w:tc>
          <w:tcPr>
            <w:tcW w:w="705" w:type="dxa"/>
          </w:tcPr>
          <w:p w14:paraId="418F0300" w14:textId="3D65AC5B" w:rsidR="006431B8" w:rsidRPr="005A5AE7" w:rsidRDefault="006431B8" w:rsidP="00DB3C17">
            <w:pPr>
              <w:pStyle w:val="TAL"/>
              <w:keepNext w:val="0"/>
            </w:pPr>
            <w:r>
              <w:t>C</w:t>
            </w:r>
          </w:p>
        </w:tc>
      </w:tr>
      <w:tr w:rsidR="006431B8" w:rsidRPr="00760004" w14:paraId="07F350F4" w14:textId="77777777" w:rsidTr="00DB3C17">
        <w:trPr>
          <w:cantSplit/>
          <w:jc w:val="center"/>
        </w:trPr>
        <w:tc>
          <w:tcPr>
            <w:tcW w:w="1616" w:type="dxa"/>
          </w:tcPr>
          <w:p w14:paraId="59CCA443" w14:textId="3B0190DD" w:rsidR="006431B8" w:rsidRPr="005A5AE7" w:rsidRDefault="006431B8" w:rsidP="00DB3C17">
            <w:pPr>
              <w:pStyle w:val="TAL"/>
              <w:keepNext w:val="0"/>
            </w:pPr>
            <w:r>
              <w:t>nASTransportInitialInformation</w:t>
            </w:r>
          </w:p>
        </w:tc>
        <w:tc>
          <w:tcPr>
            <w:tcW w:w="2070" w:type="dxa"/>
          </w:tcPr>
          <w:p w14:paraId="1AC68EA9" w14:textId="461F50D1" w:rsidR="006431B8" w:rsidRDefault="006431B8" w:rsidP="00DB3C17">
            <w:pPr>
              <w:pStyle w:val="TAL"/>
              <w:keepNext w:val="0"/>
            </w:pPr>
            <w:r>
              <w:t>EPSNASTransportInitialInformation</w:t>
            </w:r>
          </w:p>
        </w:tc>
        <w:tc>
          <w:tcPr>
            <w:tcW w:w="630" w:type="dxa"/>
          </w:tcPr>
          <w:p w14:paraId="4E5BA796" w14:textId="3A6C364C" w:rsidR="006431B8" w:rsidRDefault="006431B8" w:rsidP="00DB3C17">
            <w:pPr>
              <w:pStyle w:val="TAL"/>
              <w:keepNext w:val="0"/>
            </w:pPr>
            <w:r>
              <w:t>0..1</w:t>
            </w:r>
          </w:p>
        </w:tc>
        <w:tc>
          <w:tcPr>
            <w:tcW w:w="4610" w:type="dxa"/>
          </w:tcPr>
          <w:p w14:paraId="2D38F631" w14:textId="646BC950" w:rsidR="006431B8" w:rsidRPr="005A5AE7" w:rsidRDefault="006431B8" w:rsidP="00DB3C17">
            <w:pPr>
              <w:pStyle w:val="TAL"/>
              <w:keepNext w:val="0"/>
            </w:pPr>
            <w:r>
              <w:rPr>
                <w:rFonts w:cs="Arial"/>
              </w:rPr>
              <w:t>Provides information related to the NAS Transport setup for the target UE over the S1 interface. Shall be included when received by the MME per TS 36.413 [38]. This parameter is only conditional for backward compatibility. See TS 36.413 [38] clause 9.1.7.1.</w:t>
            </w:r>
          </w:p>
        </w:tc>
        <w:tc>
          <w:tcPr>
            <w:tcW w:w="705" w:type="dxa"/>
          </w:tcPr>
          <w:p w14:paraId="7D498153" w14:textId="0091ECC3" w:rsidR="006431B8" w:rsidRPr="005A5AE7" w:rsidRDefault="006431B8" w:rsidP="00DB3C17">
            <w:pPr>
              <w:pStyle w:val="TAL"/>
              <w:keepNext w:val="0"/>
            </w:pPr>
            <w:r>
              <w:t>C</w:t>
            </w:r>
          </w:p>
        </w:tc>
      </w:tr>
      <w:tr w:rsidR="006431B8" w:rsidRPr="00760004" w14:paraId="6691A455" w14:textId="77777777" w:rsidTr="00DB3C17">
        <w:trPr>
          <w:cantSplit/>
          <w:jc w:val="center"/>
        </w:trPr>
        <w:tc>
          <w:tcPr>
            <w:tcW w:w="1616" w:type="dxa"/>
          </w:tcPr>
          <w:p w14:paraId="71955EB9" w14:textId="1616FBC0" w:rsidR="006431B8" w:rsidRPr="005A5AE7" w:rsidRDefault="006431B8" w:rsidP="00DB3C17">
            <w:pPr>
              <w:pStyle w:val="TAL"/>
              <w:keepNext w:val="0"/>
            </w:pPr>
            <w:r>
              <w:t>equivalentPLMNList</w:t>
            </w:r>
          </w:p>
        </w:tc>
        <w:tc>
          <w:tcPr>
            <w:tcW w:w="2070" w:type="dxa"/>
          </w:tcPr>
          <w:p w14:paraId="0A5FE302" w14:textId="0AC4A7A1" w:rsidR="006431B8" w:rsidRDefault="006431B8" w:rsidP="00DB3C17">
            <w:pPr>
              <w:pStyle w:val="TAL"/>
              <w:keepNext w:val="0"/>
            </w:pPr>
            <w:r>
              <w:t>PLMNList</w:t>
            </w:r>
          </w:p>
        </w:tc>
        <w:tc>
          <w:tcPr>
            <w:tcW w:w="630" w:type="dxa"/>
          </w:tcPr>
          <w:p w14:paraId="1B948AB0" w14:textId="355F8BC7" w:rsidR="006431B8" w:rsidRDefault="006431B8" w:rsidP="00DB3C17">
            <w:pPr>
              <w:pStyle w:val="TAL"/>
              <w:keepNext w:val="0"/>
            </w:pPr>
            <w:r>
              <w:t>0..1</w:t>
            </w:r>
          </w:p>
        </w:tc>
        <w:tc>
          <w:tcPr>
            <w:tcW w:w="4610" w:type="dxa"/>
          </w:tcPr>
          <w:p w14:paraId="2C9935F0" w14:textId="2D82254A" w:rsidR="006431B8" w:rsidRPr="005A5AE7" w:rsidRDefault="006431B8" w:rsidP="00DB3C17">
            <w:pPr>
              <w:pStyle w:val="TAL"/>
              <w:keepNext w:val="0"/>
            </w:pPr>
            <w:r>
              <w:rPr>
                <w:rFonts w:cs="Arial"/>
              </w:rPr>
              <w:t>Provides a list of equivalent PLMNs in the Attach Accept message. See clause TS 24.301 [51] clauses 8.2.1.1 and 8.2.1.8.</w:t>
            </w:r>
          </w:p>
        </w:tc>
        <w:tc>
          <w:tcPr>
            <w:tcW w:w="705" w:type="dxa"/>
          </w:tcPr>
          <w:p w14:paraId="0CB71447" w14:textId="7934B62D" w:rsidR="006431B8" w:rsidRPr="005A5AE7" w:rsidRDefault="006431B8" w:rsidP="00DB3C17">
            <w:pPr>
              <w:pStyle w:val="TAL"/>
              <w:keepNext w:val="0"/>
            </w:pPr>
            <w:r>
              <w:t>C</w:t>
            </w:r>
          </w:p>
        </w:tc>
      </w:tr>
      <w:tr w:rsidR="006431B8" w:rsidRPr="00760004" w14:paraId="3B044919" w14:textId="77777777" w:rsidTr="00DB3C17">
        <w:trPr>
          <w:cantSplit/>
          <w:jc w:val="center"/>
        </w:trPr>
        <w:tc>
          <w:tcPr>
            <w:tcW w:w="1616" w:type="dxa"/>
          </w:tcPr>
          <w:p w14:paraId="13FB1002" w14:textId="74DD531C" w:rsidR="006431B8" w:rsidRPr="005A5AE7" w:rsidRDefault="006431B8" w:rsidP="00DB3C17">
            <w:pPr>
              <w:pStyle w:val="TAL"/>
              <w:keepNext w:val="0"/>
            </w:pPr>
            <w:r>
              <w:t>ePSUENetworkCapability</w:t>
            </w:r>
          </w:p>
        </w:tc>
        <w:tc>
          <w:tcPr>
            <w:tcW w:w="2070" w:type="dxa"/>
          </w:tcPr>
          <w:p w14:paraId="21A1C916" w14:textId="69CA4118" w:rsidR="006431B8" w:rsidRDefault="006431B8" w:rsidP="00DB3C17">
            <w:pPr>
              <w:pStyle w:val="TAL"/>
              <w:keepNext w:val="0"/>
            </w:pPr>
            <w:r>
              <w:t>EPSUENetworkCapability</w:t>
            </w:r>
          </w:p>
        </w:tc>
        <w:tc>
          <w:tcPr>
            <w:tcW w:w="630" w:type="dxa"/>
          </w:tcPr>
          <w:p w14:paraId="56AC18D9" w14:textId="0F303387" w:rsidR="006431B8" w:rsidRDefault="006431B8" w:rsidP="00DB3C17">
            <w:pPr>
              <w:pStyle w:val="TAL"/>
              <w:keepNext w:val="0"/>
            </w:pPr>
            <w:r>
              <w:t>0..1</w:t>
            </w:r>
          </w:p>
        </w:tc>
        <w:tc>
          <w:tcPr>
            <w:tcW w:w="4610" w:type="dxa"/>
          </w:tcPr>
          <w:p w14:paraId="23421E17" w14:textId="4735748B" w:rsidR="006431B8" w:rsidRPr="005A5AE7" w:rsidRDefault="006431B8" w:rsidP="00DB3C17">
            <w:pPr>
              <w:pStyle w:val="TAL"/>
              <w:keepNext w:val="0"/>
            </w:pPr>
            <w:r w:rsidRPr="00D2425E">
              <w:rPr>
                <w:rFonts w:cs="Arial"/>
                <w:szCs w:val="18"/>
              </w:rPr>
              <w:t xml:space="preserve">Shall contain the target </w:t>
            </w:r>
            <w:r>
              <w:rPr>
                <w:rFonts w:cs="Arial"/>
                <w:szCs w:val="18"/>
              </w:rPr>
              <w:t>UE network</w:t>
            </w:r>
            <w:r w:rsidRPr="00D2425E">
              <w:rPr>
                <w:rFonts w:cs="Arial"/>
                <w:szCs w:val="18"/>
              </w:rPr>
              <w:t xml:space="preserve"> capability information octets sent in the </w:t>
            </w:r>
            <w:r>
              <w:rPr>
                <w:rFonts w:cs="Arial"/>
                <w:szCs w:val="18"/>
              </w:rPr>
              <w:t>Attach</w:t>
            </w:r>
            <w:r w:rsidRPr="00D2425E">
              <w:rPr>
                <w:rFonts w:cs="Arial"/>
                <w:szCs w:val="18"/>
              </w:rPr>
              <w:t xml:space="preserve"> R</w:t>
            </w:r>
            <w:r>
              <w:rPr>
                <w:rFonts w:cs="Arial"/>
                <w:szCs w:val="18"/>
              </w:rPr>
              <w:t xml:space="preserve">equest </w:t>
            </w:r>
            <w:r w:rsidRPr="00D2425E">
              <w:rPr>
                <w:rFonts w:cs="Arial"/>
                <w:szCs w:val="18"/>
              </w:rPr>
              <w:t>message, omitting the firs</w:t>
            </w:r>
            <w:r>
              <w:rPr>
                <w:rFonts w:cs="Arial"/>
                <w:szCs w:val="18"/>
              </w:rPr>
              <w:t>t two octets. Defined in TS 24.3</w:t>
            </w:r>
            <w:r w:rsidRPr="00D2425E">
              <w:rPr>
                <w:rFonts w:cs="Arial"/>
                <w:szCs w:val="18"/>
              </w:rPr>
              <w:t>01 [</w:t>
            </w:r>
            <w:r>
              <w:rPr>
                <w:rFonts w:cs="Arial"/>
                <w:szCs w:val="18"/>
              </w:rPr>
              <w:t>51] clause 9.9.3.34</w:t>
            </w:r>
            <w:r w:rsidRPr="00D2425E">
              <w:rPr>
                <w:rFonts w:cs="Arial"/>
                <w:szCs w:val="18"/>
              </w:rPr>
              <w:t>.</w:t>
            </w:r>
          </w:p>
        </w:tc>
        <w:tc>
          <w:tcPr>
            <w:tcW w:w="705" w:type="dxa"/>
          </w:tcPr>
          <w:p w14:paraId="3A89295B" w14:textId="763DC52C" w:rsidR="006431B8" w:rsidRPr="005A5AE7" w:rsidRDefault="006431B8" w:rsidP="00DB3C17">
            <w:pPr>
              <w:pStyle w:val="TAL"/>
              <w:keepNext w:val="0"/>
            </w:pPr>
            <w:r>
              <w:t>C</w:t>
            </w:r>
          </w:p>
        </w:tc>
      </w:tr>
      <w:tr w:rsidR="006431B8" w:rsidRPr="00760004" w14:paraId="32B80C4D" w14:textId="77777777" w:rsidTr="00DB3C17">
        <w:trPr>
          <w:cantSplit/>
          <w:jc w:val="center"/>
        </w:trPr>
        <w:tc>
          <w:tcPr>
            <w:tcW w:w="1616" w:type="dxa"/>
          </w:tcPr>
          <w:p w14:paraId="5FC50B61" w14:textId="68C4E2AB" w:rsidR="006431B8" w:rsidRPr="005A5AE7" w:rsidRDefault="006431B8" w:rsidP="00DB3C17">
            <w:pPr>
              <w:pStyle w:val="TAL"/>
              <w:keepNext w:val="0"/>
            </w:pPr>
            <w:r>
              <w:t>initialRANUEContextSetup</w:t>
            </w:r>
          </w:p>
        </w:tc>
        <w:tc>
          <w:tcPr>
            <w:tcW w:w="2070" w:type="dxa"/>
          </w:tcPr>
          <w:p w14:paraId="2552715D" w14:textId="6438A2B8" w:rsidR="006431B8" w:rsidRDefault="006431B8" w:rsidP="00DB3C17">
            <w:pPr>
              <w:pStyle w:val="TAL"/>
              <w:keepNext w:val="0"/>
            </w:pPr>
            <w:r>
              <w:t>EPSRANUEContext</w:t>
            </w:r>
          </w:p>
        </w:tc>
        <w:tc>
          <w:tcPr>
            <w:tcW w:w="630" w:type="dxa"/>
          </w:tcPr>
          <w:p w14:paraId="66D3D08E" w14:textId="6BC75C8F" w:rsidR="006431B8" w:rsidRDefault="006431B8" w:rsidP="00DB3C17">
            <w:pPr>
              <w:pStyle w:val="TAL"/>
              <w:keepNext w:val="0"/>
            </w:pPr>
            <w:r>
              <w:t>0..1</w:t>
            </w:r>
          </w:p>
        </w:tc>
        <w:tc>
          <w:tcPr>
            <w:tcW w:w="4610" w:type="dxa"/>
          </w:tcPr>
          <w:p w14:paraId="66F4B445" w14:textId="5A36D37B" w:rsidR="006431B8" w:rsidRPr="005A5AE7" w:rsidRDefault="006431B8" w:rsidP="00DB3C17">
            <w:pPr>
              <w:pStyle w:val="TAL"/>
              <w:keepNext w:val="0"/>
            </w:pPr>
            <w:r w:rsidRPr="001C12E5">
              <w:rPr>
                <w:rFonts w:cs="Arial"/>
              </w:rPr>
              <w:t xml:space="preserve">Provides information sent in the INITIAL CONTEXT SETUP message from the </w:t>
            </w:r>
            <w:r>
              <w:rPr>
                <w:rFonts w:cs="Arial"/>
              </w:rPr>
              <w:t>MME</w:t>
            </w:r>
            <w:r w:rsidRPr="001C12E5">
              <w:rPr>
                <w:rFonts w:cs="Arial"/>
              </w:rPr>
              <w:t xml:space="preserve"> to</w:t>
            </w:r>
            <w:r>
              <w:rPr>
                <w:rFonts w:cs="Arial"/>
              </w:rPr>
              <w:t xml:space="preserve"> the RAN for a target. See TS 36.413 [38] clause 9.1.4.1</w:t>
            </w:r>
            <w:r w:rsidRPr="001C12E5">
              <w:rPr>
                <w:rFonts w:cs="Arial"/>
              </w:rPr>
              <w:t>.</w:t>
            </w:r>
          </w:p>
        </w:tc>
        <w:tc>
          <w:tcPr>
            <w:tcW w:w="705" w:type="dxa"/>
          </w:tcPr>
          <w:p w14:paraId="54B4AF5B" w14:textId="3AC212DC" w:rsidR="006431B8" w:rsidRPr="005A5AE7" w:rsidRDefault="006431B8" w:rsidP="00DB3C17">
            <w:pPr>
              <w:pStyle w:val="TAL"/>
              <w:keepNext w:val="0"/>
            </w:pPr>
            <w:r>
              <w:t>C</w:t>
            </w:r>
          </w:p>
        </w:tc>
      </w:tr>
      <w:tr w:rsidR="006431B8" w:rsidRPr="00760004" w14:paraId="23516E4B" w14:textId="77777777" w:rsidTr="00DB3C17">
        <w:trPr>
          <w:cantSplit/>
          <w:jc w:val="center"/>
        </w:trPr>
        <w:tc>
          <w:tcPr>
            <w:tcW w:w="1616" w:type="dxa"/>
          </w:tcPr>
          <w:p w14:paraId="59BCC26F" w14:textId="045C0781" w:rsidR="006431B8" w:rsidRPr="005A5AE7" w:rsidRDefault="006431B8" w:rsidP="00DB3C17">
            <w:pPr>
              <w:pStyle w:val="TAL"/>
              <w:keepNext w:val="0"/>
            </w:pPr>
            <w:r>
              <w:rPr>
                <w:rFonts w:cs="Arial"/>
              </w:rPr>
              <w:t>mUSIMUERequestType</w:t>
            </w:r>
          </w:p>
        </w:tc>
        <w:tc>
          <w:tcPr>
            <w:tcW w:w="2070" w:type="dxa"/>
          </w:tcPr>
          <w:p w14:paraId="397BFBB5" w14:textId="59988FF7" w:rsidR="006431B8" w:rsidRDefault="006431B8" w:rsidP="00DB3C17">
            <w:pPr>
              <w:pStyle w:val="TAL"/>
              <w:keepNext w:val="0"/>
            </w:pPr>
            <w:r>
              <w:rPr>
                <w:rFonts w:cs="Arial"/>
              </w:rPr>
              <w:t>MUSIMUERequestType</w:t>
            </w:r>
          </w:p>
        </w:tc>
        <w:tc>
          <w:tcPr>
            <w:tcW w:w="630" w:type="dxa"/>
          </w:tcPr>
          <w:p w14:paraId="6474315C" w14:textId="4CD7E819" w:rsidR="006431B8" w:rsidRDefault="006431B8" w:rsidP="00DB3C17">
            <w:pPr>
              <w:pStyle w:val="TAL"/>
              <w:keepNext w:val="0"/>
            </w:pPr>
            <w:r>
              <w:rPr>
                <w:rFonts w:cs="Arial"/>
              </w:rPr>
              <w:t>0..1</w:t>
            </w:r>
          </w:p>
        </w:tc>
        <w:tc>
          <w:tcPr>
            <w:tcW w:w="4610" w:type="dxa"/>
          </w:tcPr>
          <w:p w14:paraId="589671C2" w14:textId="11EFDA1B" w:rsidR="006431B8" w:rsidRPr="005A5AE7" w:rsidRDefault="006431B8" w:rsidP="00DB3C17">
            <w:pPr>
              <w:pStyle w:val="TAL"/>
              <w:keepNext w:val="0"/>
            </w:pPr>
            <w:r>
              <w:rPr>
                <w:rFonts w:cs="Arial"/>
              </w:rPr>
              <w:t>Indicates a MUSIM UE has requested release of NAS signalling or has rejected paging. Include if sent in the REGISTRATION REQUEST message. Encoded per UE Request Type omitting the first two octets. See TS 24.301 [51] clause 9.9.3.65.</w:t>
            </w:r>
          </w:p>
        </w:tc>
        <w:tc>
          <w:tcPr>
            <w:tcW w:w="705" w:type="dxa"/>
          </w:tcPr>
          <w:p w14:paraId="1E97096D" w14:textId="425A4EB9" w:rsidR="006431B8" w:rsidRPr="005A5AE7" w:rsidRDefault="006431B8" w:rsidP="00DB3C17">
            <w:pPr>
              <w:pStyle w:val="TAL"/>
              <w:keepNext w:val="0"/>
            </w:pPr>
            <w:r w:rsidRPr="00921BDE">
              <w:rPr>
                <w:rFonts w:cs="Arial"/>
                <w:szCs w:val="18"/>
              </w:rPr>
              <w:t>C</w:t>
            </w:r>
          </w:p>
        </w:tc>
      </w:tr>
      <w:tr w:rsidR="006431B8" w:rsidRPr="00760004" w14:paraId="7BEF685B" w14:textId="77777777" w:rsidTr="00DB3C17">
        <w:trPr>
          <w:cantSplit/>
          <w:jc w:val="center"/>
        </w:trPr>
        <w:tc>
          <w:tcPr>
            <w:tcW w:w="1616" w:type="dxa"/>
          </w:tcPr>
          <w:p w14:paraId="3A507D89" w14:textId="398EFB2D" w:rsidR="006431B8" w:rsidRPr="005A5AE7" w:rsidRDefault="006431B8" w:rsidP="00DB3C17">
            <w:pPr>
              <w:pStyle w:val="TAL"/>
              <w:keepNext w:val="0"/>
            </w:pPr>
            <w:r>
              <w:rPr>
                <w:rFonts w:cs="Arial"/>
              </w:rPr>
              <w:t>ePSNetworkPolicy</w:t>
            </w:r>
          </w:p>
        </w:tc>
        <w:tc>
          <w:tcPr>
            <w:tcW w:w="2070" w:type="dxa"/>
          </w:tcPr>
          <w:p w14:paraId="3CECD673" w14:textId="3D46BE1F" w:rsidR="006431B8" w:rsidRDefault="006431B8" w:rsidP="00DB3C17">
            <w:pPr>
              <w:pStyle w:val="TAL"/>
              <w:keepNext w:val="0"/>
            </w:pPr>
            <w:r>
              <w:rPr>
                <w:rFonts w:cs="Arial"/>
              </w:rPr>
              <w:t>EPSNetworkPolicy</w:t>
            </w:r>
          </w:p>
        </w:tc>
        <w:tc>
          <w:tcPr>
            <w:tcW w:w="630" w:type="dxa"/>
          </w:tcPr>
          <w:p w14:paraId="64EBBFE9" w14:textId="5DF87DC2" w:rsidR="006431B8" w:rsidRDefault="006431B8" w:rsidP="00DB3C17">
            <w:pPr>
              <w:pStyle w:val="TAL"/>
              <w:keepNext w:val="0"/>
            </w:pPr>
            <w:r>
              <w:rPr>
                <w:rFonts w:cs="Arial"/>
              </w:rPr>
              <w:t>0..1</w:t>
            </w:r>
          </w:p>
        </w:tc>
        <w:tc>
          <w:tcPr>
            <w:tcW w:w="4610" w:type="dxa"/>
          </w:tcPr>
          <w:p w14:paraId="432E2815" w14:textId="20FD54CB" w:rsidR="006431B8" w:rsidRPr="005A5AE7" w:rsidRDefault="006431B8" w:rsidP="00DB3C17">
            <w:pPr>
              <w:pStyle w:val="TAL"/>
              <w:keepNext w:val="0"/>
            </w:pPr>
            <w:r>
              <w:rPr>
                <w:rFonts w:cs="Arial"/>
              </w:rPr>
              <w:t>Indicates network policy information to the UE during attach or tracking area update procedures. Include if present in the ATTACH ACCEPT message. Encoded per Network policy type. See TS 24.301 [38] clause 9.9.3.52.</w:t>
            </w:r>
          </w:p>
        </w:tc>
        <w:tc>
          <w:tcPr>
            <w:tcW w:w="705" w:type="dxa"/>
          </w:tcPr>
          <w:p w14:paraId="5CC490AF" w14:textId="1D8AF004" w:rsidR="006431B8" w:rsidRPr="005A5AE7" w:rsidRDefault="006431B8" w:rsidP="00DB3C17">
            <w:pPr>
              <w:pStyle w:val="TAL"/>
              <w:keepNext w:val="0"/>
            </w:pPr>
            <w:r>
              <w:rPr>
                <w:rFonts w:cs="Arial"/>
                <w:szCs w:val="18"/>
              </w:rPr>
              <w:t>C</w:t>
            </w:r>
          </w:p>
        </w:tc>
      </w:tr>
      <w:tr w:rsidR="006431B8" w14:paraId="40DF220D" w14:textId="77777777" w:rsidTr="00DB3C17">
        <w:trPr>
          <w:cantSplit/>
          <w:jc w:val="center"/>
        </w:trPr>
        <w:tc>
          <w:tcPr>
            <w:tcW w:w="9631" w:type="dxa"/>
            <w:gridSpan w:val="5"/>
          </w:tcPr>
          <w:p w14:paraId="3FA3903C" w14:textId="77777777" w:rsidR="006431B8" w:rsidRDefault="006431B8" w:rsidP="00DB3C17">
            <w:pPr>
              <w:pStyle w:val="NO"/>
            </w:pPr>
            <w:r>
              <w:t>NOTE</w:t>
            </w:r>
            <w:r w:rsidR="006407AD">
              <w:t xml:space="preserve"> 1</w:t>
            </w:r>
            <w:r>
              <w:t>:</w:t>
            </w:r>
            <w:r>
              <w:tab/>
              <w:t>List shall be included each time there is a change to the registration area.</w:t>
            </w:r>
          </w:p>
          <w:p w14:paraId="00290630" w14:textId="1DE96D66" w:rsidR="006407AD" w:rsidRDefault="006407AD" w:rsidP="00DB3C17">
            <w:pPr>
              <w:pStyle w:val="NO"/>
            </w:pPr>
            <w:r>
              <w:t>NOTE 2:</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2E495826" w14:textId="77777777" w:rsidR="00953AA8" w:rsidRDefault="00953AA8" w:rsidP="00953AA8">
      <w:pPr>
        <w:tabs>
          <w:tab w:val="left" w:pos="5736"/>
        </w:tabs>
      </w:pPr>
    </w:p>
    <w:p w14:paraId="0CC873AE" w14:textId="77777777" w:rsidR="00DB1298" w:rsidRPr="00760004" w:rsidRDefault="00DB1298" w:rsidP="00DB1298">
      <w:pPr>
        <w:pStyle w:val="Heading5"/>
      </w:pPr>
      <w:bookmarkStart w:id="213" w:name="_Toc167821118"/>
      <w:r>
        <w:t>6.3</w:t>
      </w:r>
      <w:r w:rsidRPr="00760004">
        <w:t>.2.2.</w:t>
      </w:r>
      <w:r>
        <w:t>4</w:t>
      </w:r>
      <w:r>
        <w:tab/>
        <w:t>Detach</w:t>
      </w:r>
      <w:bookmarkEnd w:id="213"/>
    </w:p>
    <w:p w14:paraId="010A87EC" w14:textId="77777777" w:rsidR="00DB1298" w:rsidRPr="00760004" w:rsidRDefault="00DB1298" w:rsidP="00DB1298">
      <w:r w:rsidRPr="00760004">
        <w:t>The IRI-</w:t>
      </w:r>
      <w:r>
        <w:t>POI in the MME</w:t>
      </w:r>
      <w:r w:rsidRPr="00760004">
        <w:t xml:space="preserve"> shall generate an xIRI containing an </w:t>
      </w:r>
      <w:r>
        <w:t>MMEDetach</w:t>
      </w:r>
      <w:r w:rsidRPr="00760004">
        <w:t xml:space="preserve"> record when the IRI-POI present in the </w:t>
      </w:r>
      <w:r>
        <w:t>MME</w:t>
      </w:r>
      <w:r w:rsidRPr="00760004">
        <w:t xml:space="preserve"> detects that a UE matching one of the target identifiers provided via LI</w:t>
      </w:r>
      <w:r>
        <w:t>_X1 has deregistered from the EP</w:t>
      </w:r>
      <w:r w:rsidRPr="00760004">
        <w:t xml:space="preserve">S. Accordingly, the IRI-POI in </w:t>
      </w:r>
      <w:r>
        <w:t>the MME</w:t>
      </w:r>
      <w:r w:rsidRPr="00760004">
        <w:t xml:space="preserve"> generates the xIRI when any of the following events is detected:</w:t>
      </w:r>
    </w:p>
    <w:p w14:paraId="0C0D1492" w14:textId="77777777" w:rsidR="00DB1298" w:rsidRPr="00953AA8" w:rsidRDefault="00DB1298" w:rsidP="00953AA8">
      <w:pPr>
        <w:pStyle w:val="B1"/>
      </w:pPr>
      <w:r w:rsidRPr="00760004">
        <w:t>-</w:t>
      </w:r>
      <w:r w:rsidRPr="005A5EC6">
        <w:tab/>
      </w:r>
      <w:r w:rsidRPr="00760004">
        <w:t xml:space="preserve">For network initiated de-registration, when the </w:t>
      </w:r>
      <w:r>
        <w:t>MME receives the S1: DETACH</w:t>
      </w:r>
      <w:r w:rsidRPr="00760004">
        <w:t xml:space="preserve"> ACCEPT message from the t</w:t>
      </w:r>
      <w:r w:rsidRPr="00953AA8">
        <w:t>arget UE, when the MME receives an S3: DETACH NOTIFICATION about the target UE from the SGSN or when implicit deregistration timer expires; and in all cases the UE EMM state within the MME is changed to EMM-DEREGISTERED.</w:t>
      </w:r>
    </w:p>
    <w:p w14:paraId="6CDAE27B" w14:textId="77777777" w:rsidR="00DB1298" w:rsidRPr="00760004" w:rsidRDefault="00DB1298" w:rsidP="00953AA8">
      <w:pPr>
        <w:pStyle w:val="B1"/>
      </w:pPr>
      <w:r w:rsidRPr="00953AA8">
        <w:t>-</w:t>
      </w:r>
      <w:r w:rsidRPr="00953AA8">
        <w:tab/>
        <w:t xml:space="preserve">For UE initiated de-registration, when the MME sends the S1: DETACH ACCEPT message to the target UE or when the MME receives the S1: DETACH REQUEST message from the target UE with deregistration type </w:t>
      </w:r>
      <w:r w:rsidRPr="00953AA8">
        <w:lastRenderedPageBreak/>
        <w:t>value of “swit</w:t>
      </w:r>
      <w:r w:rsidRPr="00760004">
        <w:t xml:space="preserve">ch off”; and in both cases the UE </w:t>
      </w:r>
      <w:r>
        <w:t>EMM</w:t>
      </w:r>
      <w:r w:rsidRPr="00760004">
        <w:t xml:space="preserve"> state within the </w:t>
      </w:r>
      <w:r>
        <w:t>MME is changed to E</w:t>
      </w:r>
      <w:r w:rsidRPr="00760004">
        <w:t>MM-DEREGISTERED.</w:t>
      </w:r>
    </w:p>
    <w:p w14:paraId="242F6BEE" w14:textId="77777777" w:rsidR="00DB1298" w:rsidRPr="00760004" w:rsidRDefault="00DB1298" w:rsidP="00DB1298">
      <w:pPr>
        <w:pStyle w:val="TH"/>
      </w:pPr>
      <w:r>
        <w:t>Table 6.3.2-3</w:t>
      </w:r>
      <w:r w:rsidRPr="00760004">
        <w:t xml:space="preserve">: Payload for </w:t>
      </w:r>
      <w:r>
        <w:t>MMEDetach</w:t>
      </w:r>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620"/>
        <w:gridCol w:w="630"/>
        <w:gridCol w:w="4700"/>
        <w:gridCol w:w="705"/>
      </w:tblGrid>
      <w:tr w:rsidR="00A01105" w:rsidRPr="00760004" w14:paraId="17E0F2A8" w14:textId="77777777" w:rsidTr="00C40FAE">
        <w:trPr>
          <w:cantSplit/>
          <w:tblHeader/>
          <w:jc w:val="center"/>
        </w:trPr>
        <w:tc>
          <w:tcPr>
            <w:tcW w:w="1976" w:type="dxa"/>
          </w:tcPr>
          <w:p w14:paraId="2D6D29B9" w14:textId="77777777" w:rsidR="00A01105" w:rsidRPr="00760004" w:rsidRDefault="00A01105" w:rsidP="00C40FAE">
            <w:pPr>
              <w:pStyle w:val="TAH"/>
              <w:keepNext w:val="0"/>
            </w:pPr>
            <w:r w:rsidRPr="00760004">
              <w:t>Field name</w:t>
            </w:r>
          </w:p>
        </w:tc>
        <w:tc>
          <w:tcPr>
            <w:tcW w:w="1620" w:type="dxa"/>
          </w:tcPr>
          <w:p w14:paraId="4FE6635D" w14:textId="77777777" w:rsidR="00A01105" w:rsidRPr="00760004" w:rsidRDefault="00A01105" w:rsidP="00C40FAE">
            <w:pPr>
              <w:pStyle w:val="TAH"/>
              <w:keepNext w:val="0"/>
            </w:pPr>
            <w:r>
              <w:t>Type</w:t>
            </w:r>
          </w:p>
        </w:tc>
        <w:tc>
          <w:tcPr>
            <w:tcW w:w="630" w:type="dxa"/>
          </w:tcPr>
          <w:p w14:paraId="547ED9B9" w14:textId="77777777" w:rsidR="00A01105" w:rsidRPr="00760004" w:rsidRDefault="00A01105" w:rsidP="00C40FAE">
            <w:pPr>
              <w:pStyle w:val="TAH"/>
              <w:keepNext w:val="0"/>
            </w:pPr>
            <w:r>
              <w:t>Cardinality</w:t>
            </w:r>
          </w:p>
        </w:tc>
        <w:tc>
          <w:tcPr>
            <w:tcW w:w="4700" w:type="dxa"/>
          </w:tcPr>
          <w:p w14:paraId="2173807A" w14:textId="77777777" w:rsidR="00A01105" w:rsidRPr="00760004" w:rsidRDefault="00A01105" w:rsidP="00C40FAE">
            <w:pPr>
              <w:pStyle w:val="TAH"/>
              <w:keepNext w:val="0"/>
            </w:pPr>
            <w:r w:rsidRPr="00760004">
              <w:t>Description</w:t>
            </w:r>
          </w:p>
        </w:tc>
        <w:tc>
          <w:tcPr>
            <w:tcW w:w="705" w:type="dxa"/>
          </w:tcPr>
          <w:p w14:paraId="67147BDE" w14:textId="77777777" w:rsidR="00A01105" w:rsidRPr="00760004" w:rsidRDefault="00A01105" w:rsidP="00C40FAE">
            <w:pPr>
              <w:pStyle w:val="TAH"/>
              <w:keepNext w:val="0"/>
            </w:pPr>
            <w:r w:rsidRPr="00760004">
              <w:t>M/C/O</w:t>
            </w:r>
          </w:p>
        </w:tc>
      </w:tr>
      <w:tr w:rsidR="00A01105" w:rsidRPr="00760004" w14:paraId="7DE1F60F" w14:textId="77777777" w:rsidTr="00C40FAE">
        <w:trPr>
          <w:cantSplit/>
          <w:jc w:val="center"/>
        </w:trPr>
        <w:tc>
          <w:tcPr>
            <w:tcW w:w="1976" w:type="dxa"/>
          </w:tcPr>
          <w:p w14:paraId="2BC9C5F0" w14:textId="77777777" w:rsidR="00A01105" w:rsidRPr="00760004" w:rsidRDefault="00A01105" w:rsidP="00C40FAE">
            <w:pPr>
              <w:pStyle w:val="TAL"/>
              <w:keepNext w:val="0"/>
            </w:pPr>
            <w:r w:rsidRPr="00760004">
              <w:t>deregistrationDirection</w:t>
            </w:r>
          </w:p>
        </w:tc>
        <w:tc>
          <w:tcPr>
            <w:tcW w:w="1620" w:type="dxa"/>
          </w:tcPr>
          <w:p w14:paraId="76BB56C9" w14:textId="77777777" w:rsidR="00A01105" w:rsidRPr="00760004" w:rsidRDefault="00A01105" w:rsidP="00C40FAE">
            <w:pPr>
              <w:pStyle w:val="TAL"/>
              <w:keepNext w:val="0"/>
            </w:pPr>
            <w:r>
              <w:t>MMEDirection</w:t>
            </w:r>
          </w:p>
        </w:tc>
        <w:tc>
          <w:tcPr>
            <w:tcW w:w="630" w:type="dxa"/>
          </w:tcPr>
          <w:p w14:paraId="0BFD4B9E" w14:textId="77777777" w:rsidR="00A01105" w:rsidRPr="00760004" w:rsidRDefault="00A01105" w:rsidP="00C40FAE">
            <w:pPr>
              <w:pStyle w:val="TAL"/>
              <w:keepNext w:val="0"/>
            </w:pPr>
            <w:r>
              <w:t>1</w:t>
            </w:r>
          </w:p>
        </w:tc>
        <w:tc>
          <w:tcPr>
            <w:tcW w:w="4700" w:type="dxa"/>
          </w:tcPr>
          <w:p w14:paraId="0F4AA3C6" w14:textId="77777777" w:rsidR="00A01105" w:rsidRPr="00760004" w:rsidRDefault="00A01105" w:rsidP="00C40FAE">
            <w:pPr>
              <w:pStyle w:val="TAL"/>
              <w:keepNext w:val="0"/>
            </w:pPr>
            <w:r w:rsidRPr="00760004">
              <w:t>Indicates whether the deregistration was initiated by the network or by the UE.</w:t>
            </w:r>
          </w:p>
        </w:tc>
        <w:tc>
          <w:tcPr>
            <w:tcW w:w="705" w:type="dxa"/>
          </w:tcPr>
          <w:p w14:paraId="3D799F53" w14:textId="77777777" w:rsidR="00A01105" w:rsidRPr="00760004" w:rsidRDefault="00A01105" w:rsidP="00C40FAE">
            <w:pPr>
              <w:pStyle w:val="TAL"/>
              <w:keepNext w:val="0"/>
            </w:pPr>
            <w:r w:rsidRPr="00760004">
              <w:t>M</w:t>
            </w:r>
          </w:p>
        </w:tc>
      </w:tr>
      <w:tr w:rsidR="00A01105" w:rsidRPr="00760004" w14:paraId="2A9CFDCA" w14:textId="77777777" w:rsidTr="00C40FAE">
        <w:trPr>
          <w:cantSplit/>
          <w:jc w:val="center"/>
        </w:trPr>
        <w:tc>
          <w:tcPr>
            <w:tcW w:w="1976" w:type="dxa"/>
          </w:tcPr>
          <w:p w14:paraId="60A9A584" w14:textId="77777777" w:rsidR="00A01105" w:rsidRPr="00760004" w:rsidRDefault="00A01105" w:rsidP="00C40FAE">
            <w:pPr>
              <w:pStyle w:val="TAL"/>
              <w:keepNext w:val="0"/>
            </w:pPr>
            <w:r>
              <w:t>detach</w:t>
            </w:r>
            <w:r w:rsidRPr="00760004">
              <w:t>Type</w:t>
            </w:r>
          </w:p>
        </w:tc>
        <w:tc>
          <w:tcPr>
            <w:tcW w:w="1620" w:type="dxa"/>
          </w:tcPr>
          <w:p w14:paraId="673FB3C2" w14:textId="77777777" w:rsidR="00A01105" w:rsidRDefault="00A01105" w:rsidP="00C40FAE">
            <w:pPr>
              <w:pStyle w:val="TAL"/>
              <w:keepNext w:val="0"/>
              <w:rPr>
                <w:lang w:val="en-US"/>
              </w:rPr>
            </w:pPr>
            <w:r>
              <w:rPr>
                <w:lang w:val="en-US"/>
              </w:rPr>
              <w:t>EPSDetachType</w:t>
            </w:r>
          </w:p>
        </w:tc>
        <w:tc>
          <w:tcPr>
            <w:tcW w:w="630" w:type="dxa"/>
          </w:tcPr>
          <w:p w14:paraId="11E00E85" w14:textId="77777777" w:rsidR="00A01105" w:rsidRDefault="00A01105" w:rsidP="00C40FAE">
            <w:pPr>
              <w:pStyle w:val="TAL"/>
              <w:keepNext w:val="0"/>
              <w:rPr>
                <w:lang w:val="en-US"/>
              </w:rPr>
            </w:pPr>
            <w:r>
              <w:rPr>
                <w:lang w:val="en-US"/>
              </w:rPr>
              <w:t>1</w:t>
            </w:r>
          </w:p>
        </w:tc>
        <w:tc>
          <w:tcPr>
            <w:tcW w:w="4700" w:type="dxa"/>
          </w:tcPr>
          <w:p w14:paraId="5B99AD27" w14:textId="77777777" w:rsidR="00A01105" w:rsidRPr="00760004" w:rsidRDefault="00A01105" w:rsidP="00C40FAE">
            <w:pPr>
              <w:pStyle w:val="TAL"/>
              <w:keepNext w:val="0"/>
            </w:pPr>
            <w:r>
              <w:rPr>
                <w:lang w:val="en-US"/>
              </w:rPr>
              <w:t>Indicates the type of detach as determined by the direction of the detach request and the value of the DetachType information element, see table 6.3.2-4.</w:t>
            </w:r>
          </w:p>
        </w:tc>
        <w:tc>
          <w:tcPr>
            <w:tcW w:w="705" w:type="dxa"/>
          </w:tcPr>
          <w:p w14:paraId="31948AC9" w14:textId="77777777" w:rsidR="00A01105" w:rsidRPr="00760004" w:rsidRDefault="00A01105" w:rsidP="00C40FAE">
            <w:pPr>
              <w:pStyle w:val="TAL"/>
              <w:keepNext w:val="0"/>
            </w:pPr>
            <w:r w:rsidRPr="00760004">
              <w:t>M</w:t>
            </w:r>
          </w:p>
        </w:tc>
      </w:tr>
      <w:tr w:rsidR="00A01105" w:rsidRPr="00760004" w14:paraId="33D62BF4" w14:textId="77777777" w:rsidTr="00C40FAE">
        <w:trPr>
          <w:cantSplit/>
          <w:jc w:val="center"/>
        </w:trPr>
        <w:tc>
          <w:tcPr>
            <w:tcW w:w="1976" w:type="dxa"/>
          </w:tcPr>
          <w:p w14:paraId="63C0EDC5" w14:textId="77777777" w:rsidR="00A01105" w:rsidRPr="00760004" w:rsidRDefault="00A01105" w:rsidP="00C40FAE">
            <w:pPr>
              <w:pStyle w:val="TAL"/>
              <w:keepNext w:val="0"/>
            </w:pPr>
            <w:r>
              <w:t>iMSI</w:t>
            </w:r>
          </w:p>
        </w:tc>
        <w:tc>
          <w:tcPr>
            <w:tcW w:w="1620" w:type="dxa"/>
          </w:tcPr>
          <w:p w14:paraId="7B6E9207" w14:textId="77777777" w:rsidR="00A01105" w:rsidRDefault="00A01105" w:rsidP="00C40FAE">
            <w:pPr>
              <w:pStyle w:val="TAL"/>
              <w:keepNext w:val="0"/>
            </w:pPr>
            <w:r>
              <w:t>IMSI</w:t>
            </w:r>
          </w:p>
        </w:tc>
        <w:tc>
          <w:tcPr>
            <w:tcW w:w="630" w:type="dxa"/>
          </w:tcPr>
          <w:p w14:paraId="5BE51339" w14:textId="77777777" w:rsidR="00A01105" w:rsidRDefault="00A01105" w:rsidP="00C40FAE">
            <w:pPr>
              <w:pStyle w:val="TAL"/>
              <w:keepNext w:val="0"/>
            </w:pPr>
            <w:r>
              <w:t>1</w:t>
            </w:r>
          </w:p>
        </w:tc>
        <w:tc>
          <w:tcPr>
            <w:tcW w:w="4700" w:type="dxa"/>
          </w:tcPr>
          <w:p w14:paraId="7E1F5522" w14:textId="77777777" w:rsidR="00A01105" w:rsidRPr="00760004" w:rsidRDefault="00A01105" w:rsidP="00C40FAE">
            <w:pPr>
              <w:pStyle w:val="TAL"/>
              <w:keepNext w:val="0"/>
            </w:pPr>
            <w:r>
              <w:t>IMSI</w:t>
            </w:r>
            <w:r w:rsidRPr="00760004">
              <w:t xml:space="preserve"> associated with the </w:t>
            </w:r>
            <w:r>
              <w:t>detach.</w:t>
            </w:r>
          </w:p>
        </w:tc>
        <w:tc>
          <w:tcPr>
            <w:tcW w:w="705" w:type="dxa"/>
          </w:tcPr>
          <w:p w14:paraId="1311FAFB" w14:textId="77777777" w:rsidR="00A01105" w:rsidRPr="00760004" w:rsidRDefault="00A01105" w:rsidP="00C40FAE">
            <w:pPr>
              <w:pStyle w:val="TAL"/>
              <w:keepNext w:val="0"/>
            </w:pPr>
            <w:r w:rsidRPr="00760004">
              <w:t>M</w:t>
            </w:r>
          </w:p>
        </w:tc>
      </w:tr>
      <w:tr w:rsidR="00A01105" w:rsidRPr="00760004" w14:paraId="03BFCDE8" w14:textId="77777777" w:rsidTr="00C40FAE">
        <w:trPr>
          <w:cantSplit/>
          <w:jc w:val="center"/>
        </w:trPr>
        <w:tc>
          <w:tcPr>
            <w:tcW w:w="1976" w:type="dxa"/>
          </w:tcPr>
          <w:p w14:paraId="3A60EF08" w14:textId="77777777" w:rsidR="00A01105" w:rsidRPr="00760004" w:rsidRDefault="00A01105" w:rsidP="00C40FAE">
            <w:pPr>
              <w:pStyle w:val="TAL"/>
              <w:keepNext w:val="0"/>
            </w:pPr>
            <w:r>
              <w:t>iMEI</w:t>
            </w:r>
          </w:p>
        </w:tc>
        <w:tc>
          <w:tcPr>
            <w:tcW w:w="1620" w:type="dxa"/>
          </w:tcPr>
          <w:p w14:paraId="33BED302" w14:textId="77777777" w:rsidR="00A01105" w:rsidRDefault="00A01105" w:rsidP="00C40FAE">
            <w:pPr>
              <w:pStyle w:val="TAL"/>
              <w:keepNext w:val="0"/>
            </w:pPr>
            <w:r>
              <w:t>IMEI</w:t>
            </w:r>
          </w:p>
        </w:tc>
        <w:tc>
          <w:tcPr>
            <w:tcW w:w="630" w:type="dxa"/>
          </w:tcPr>
          <w:p w14:paraId="3AB1CA0B" w14:textId="77777777" w:rsidR="00A01105" w:rsidRDefault="00A01105" w:rsidP="00C40FAE">
            <w:pPr>
              <w:pStyle w:val="TAL"/>
              <w:keepNext w:val="0"/>
            </w:pPr>
            <w:r>
              <w:t>0..1</w:t>
            </w:r>
          </w:p>
        </w:tc>
        <w:tc>
          <w:tcPr>
            <w:tcW w:w="4700" w:type="dxa"/>
          </w:tcPr>
          <w:p w14:paraId="51A0EB6D" w14:textId="77777777" w:rsidR="00A01105" w:rsidRPr="00760004" w:rsidRDefault="00A01105" w:rsidP="00C40FAE">
            <w:pPr>
              <w:pStyle w:val="TAL"/>
              <w:keepNext w:val="0"/>
            </w:pPr>
            <w:r>
              <w:t>IMEI</w:t>
            </w:r>
            <w:r w:rsidRPr="00760004">
              <w:t xml:space="preserve"> </w:t>
            </w:r>
            <w:r>
              <w:t>associated with</w:t>
            </w:r>
            <w:r w:rsidRPr="00760004">
              <w:t xml:space="preserve"> the </w:t>
            </w:r>
            <w:r>
              <w:t>detach</w:t>
            </w:r>
            <w:r w:rsidRPr="00760004">
              <w:t>, if available.</w:t>
            </w:r>
          </w:p>
        </w:tc>
        <w:tc>
          <w:tcPr>
            <w:tcW w:w="705" w:type="dxa"/>
          </w:tcPr>
          <w:p w14:paraId="25748FDD" w14:textId="77777777" w:rsidR="00A01105" w:rsidRPr="00760004" w:rsidRDefault="00A01105" w:rsidP="00C40FAE">
            <w:pPr>
              <w:pStyle w:val="TAL"/>
              <w:keepNext w:val="0"/>
            </w:pPr>
            <w:r w:rsidRPr="00760004">
              <w:t>C</w:t>
            </w:r>
          </w:p>
        </w:tc>
      </w:tr>
      <w:tr w:rsidR="00A01105" w:rsidRPr="00760004" w14:paraId="21EA9256" w14:textId="77777777" w:rsidTr="00C40FAE">
        <w:trPr>
          <w:cantSplit/>
          <w:jc w:val="center"/>
        </w:trPr>
        <w:tc>
          <w:tcPr>
            <w:tcW w:w="1976" w:type="dxa"/>
          </w:tcPr>
          <w:p w14:paraId="704AEEBB" w14:textId="77777777" w:rsidR="00A01105" w:rsidRPr="00760004" w:rsidRDefault="00A01105" w:rsidP="00C40FAE">
            <w:pPr>
              <w:pStyle w:val="TAL"/>
              <w:keepNext w:val="0"/>
            </w:pPr>
            <w:r>
              <w:t>mSISDN</w:t>
            </w:r>
          </w:p>
        </w:tc>
        <w:tc>
          <w:tcPr>
            <w:tcW w:w="1620" w:type="dxa"/>
          </w:tcPr>
          <w:p w14:paraId="05B577A5" w14:textId="77777777" w:rsidR="00A01105" w:rsidRDefault="00A01105" w:rsidP="00C40FAE">
            <w:pPr>
              <w:pStyle w:val="TAL"/>
              <w:keepNext w:val="0"/>
            </w:pPr>
            <w:r>
              <w:t>MSISDN</w:t>
            </w:r>
          </w:p>
        </w:tc>
        <w:tc>
          <w:tcPr>
            <w:tcW w:w="630" w:type="dxa"/>
          </w:tcPr>
          <w:p w14:paraId="1DBBA439" w14:textId="77777777" w:rsidR="00A01105" w:rsidRDefault="00A01105" w:rsidP="00C40FAE">
            <w:pPr>
              <w:pStyle w:val="TAL"/>
              <w:keepNext w:val="0"/>
            </w:pPr>
            <w:r>
              <w:t>0..1</w:t>
            </w:r>
          </w:p>
        </w:tc>
        <w:tc>
          <w:tcPr>
            <w:tcW w:w="4700" w:type="dxa"/>
          </w:tcPr>
          <w:p w14:paraId="4297E9C9" w14:textId="77777777" w:rsidR="00A01105" w:rsidRPr="00760004" w:rsidRDefault="00A01105" w:rsidP="00C40FAE">
            <w:pPr>
              <w:pStyle w:val="TAL"/>
              <w:keepNext w:val="0"/>
            </w:pPr>
            <w:r>
              <w:t>mSISDN</w:t>
            </w:r>
            <w:r w:rsidRPr="00760004">
              <w:t xml:space="preserve"> </w:t>
            </w:r>
            <w:r>
              <w:t xml:space="preserve">associated with the detach, </w:t>
            </w:r>
            <w:r w:rsidRPr="00760004">
              <w:t>if available.</w:t>
            </w:r>
          </w:p>
        </w:tc>
        <w:tc>
          <w:tcPr>
            <w:tcW w:w="705" w:type="dxa"/>
          </w:tcPr>
          <w:p w14:paraId="58F09E02" w14:textId="77777777" w:rsidR="00A01105" w:rsidRPr="00760004" w:rsidRDefault="00A01105" w:rsidP="00C40FAE">
            <w:pPr>
              <w:pStyle w:val="TAL"/>
              <w:keepNext w:val="0"/>
            </w:pPr>
            <w:r w:rsidRPr="00760004">
              <w:t>C</w:t>
            </w:r>
          </w:p>
        </w:tc>
      </w:tr>
      <w:tr w:rsidR="00A01105" w:rsidRPr="00760004" w14:paraId="283B2A84" w14:textId="77777777" w:rsidTr="00C40FAE">
        <w:trPr>
          <w:cantSplit/>
          <w:jc w:val="center"/>
        </w:trPr>
        <w:tc>
          <w:tcPr>
            <w:tcW w:w="1976" w:type="dxa"/>
          </w:tcPr>
          <w:p w14:paraId="3EFCBE64" w14:textId="77777777" w:rsidR="00A01105" w:rsidRPr="00760004" w:rsidRDefault="00A01105" w:rsidP="00C40FAE">
            <w:pPr>
              <w:pStyle w:val="TAL"/>
              <w:keepNext w:val="0"/>
            </w:pPr>
            <w:r w:rsidRPr="00760004">
              <w:t>gUTI</w:t>
            </w:r>
          </w:p>
        </w:tc>
        <w:tc>
          <w:tcPr>
            <w:tcW w:w="1620" w:type="dxa"/>
          </w:tcPr>
          <w:p w14:paraId="0120D14F" w14:textId="77777777" w:rsidR="00A01105" w:rsidRDefault="00A01105" w:rsidP="00C40FAE">
            <w:pPr>
              <w:pStyle w:val="TAL"/>
              <w:keepNext w:val="0"/>
            </w:pPr>
            <w:r>
              <w:t>GUTI</w:t>
            </w:r>
          </w:p>
        </w:tc>
        <w:tc>
          <w:tcPr>
            <w:tcW w:w="630" w:type="dxa"/>
          </w:tcPr>
          <w:p w14:paraId="630A620B" w14:textId="77777777" w:rsidR="00A01105" w:rsidRDefault="00A01105" w:rsidP="00C40FAE">
            <w:pPr>
              <w:pStyle w:val="TAL"/>
              <w:keepNext w:val="0"/>
            </w:pPr>
            <w:r>
              <w:t>0..1</w:t>
            </w:r>
          </w:p>
        </w:tc>
        <w:tc>
          <w:tcPr>
            <w:tcW w:w="4700" w:type="dxa"/>
          </w:tcPr>
          <w:p w14:paraId="20602F7E" w14:textId="77777777" w:rsidR="00A01105" w:rsidRPr="00760004" w:rsidRDefault="00A01105" w:rsidP="00C40FAE">
            <w:pPr>
              <w:pStyle w:val="TAL"/>
              <w:keepNext w:val="0"/>
            </w:pPr>
            <w:r>
              <w:t>GUTI</w:t>
            </w:r>
            <w:r w:rsidRPr="00760004">
              <w:t xml:space="preserve"> </w:t>
            </w:r>
            <w:r>
              <w:t xml:space="preserve">associated with the detach, </w:t>
            </w:r>
            <w:r w:rsidRPr="00760004">
              <w:t>if available.</w:t>
            </w:r>
          </w:p>
        </w:tc>
        <w:tc>
          <w:tcPr>
            <w:tcW w:w="705" w:type="dxa"/>
          </w:tcPr>
          <w:p w14:paraId="250ABE81" w14:textId="77777777" w:rsidR="00A01105" w:rsidRPr="00760004" w:rsidRDefault="00A01105" w:rsidP="00C40FAE">
            <w:pPr>
              <w:pStyle w:val="TAL"/>
              <w:keepNext w:val="0"/>
            </w:pPr>
            <w:r>
              <w:t>C</w:t>
            </w:r>
          </w:p>
        </w:tc>
      </w:tr>
      <w:tr w:rsidR="00A01105" w:rsidRPr="00760004" w14:paraId="0B00B076" w14:textId="77777777" w:rsidTr="00C40FAE">
        <w:trPr>
          <w:cantSplit/>
          <w:jc w:val="center"/>
        </w:trPr>
        <w:tc>
          <w:tcPr>
            <w:tcW w:w="1976" w:type="dxa"/>
          </w:tcPr>
          <w:p w14:paraId="00DAC0A8" w14:textId="77777777" w:rsidR="00A01105" w:rsidRPr="00760004" w:rsidRDefault="00A01105" w:rsidP="00C40FAE">
            <w:pPr>
              <w:pStyle w:val="TAL"/>
              <w:keepNext w:val="0"/>
            </w:pPr>
            <w:r w:rsidRPr="00760004">
              <w:t>cause</w:t>
            </w:r>
          </w:p>
        </w:tc>
        <w:tc>
          <w:tcPr>
            <w:tcW w:w="1620" w:type="dxa"/>
          </w:tcPr>
          <w:p w14:paraId="631D9112" w14:textId="77777777" w:rsidR="00A01105" w:rsidRDefault="00A01105" w:rsidP="00C40FAE">
            <w:pPr>
              <w:pStyle w:val="TAL"/>
              <w:keepNext w:val="0"/>
            </w:pPr>
            <w:r>
              <w:t>EMMCause</w:t>
            </w:r>
          </w:p>
        </w:tc>
        <w:tc>
          <w:tcPr>
            <w:tcW w:w="630" w:type="dxa"/>
          </w:tcPr>
          <w:p w14:paraId="0053478B" w14:textId="77777777" w:rsidR="00A01105" w:rsidRDefault="00A01105" w:rsidP="00C40FAE">
            <w:pPr>
              <w:pStyle w:val="TAL"/>
              <w:keepNext w:val="0"/>
            </w:pPr>
            <w:r>
              <w:t>0..1</w:t>
            </w:r>
          </w:p>
        </w:tc>
        <w:tc>
          <w:tcPr>
            <w:tcW w:w="4700" w:type="dxa"/>
          </w:tcPr>
          <w:p w14:paraId="15EC62EF" w14:textId="77777777" w:rsidR="00A01105" w:rsidRPr="00760004" w:rsidRDefault="00A01105" w:rsidP="00C40FAE">
            <w:pPr>
              <w:pStyle w:val="TAL"/>
              <w:keepNext w:val="0"/>
            </w:pPr>
            <w:r>
              <w:t>Indicates the E</w:t>
            </w:r>
            <w:r w:rsidRPr="00760004">
              <w:t xml:space="preserve">MM cause value for </w:t>
            </w:r>
            <w:r>
              <w:t>network-initiated detach, see TS 24.301 [51] clause 9.9.3.9</w:t>
            </w:r>
            <w:r w:rsidRPr="00760004">
              <w:t>.</w:t>
            </w:r>
          </w:p>
        </w:tc>
        <w:tc>
          <w:tcPr>
            <w:tcW w:w="705" w:type="dxa"/>
          </w:tcPr>
          <w:p w14:paraId="289C3096" w14:textId="77777777" w:rsidR="00A01105" w:rsidRPr="00760004" w:rsidRDefault="00A01105" w:rsidP="00C40FAE">
            <w:pPr>
              <w:pStyle w:val="TAL"/>
              <w:keepNext w:val="0"/>
            </w:pPr>
            <w:r w:rsidRPr="00760004">
              <w:t>C</w:t>
            </w:r>
          </w:p>
        </w:tc>
      </w:tr>
      <w:tr w:rsidR="00A01105" w:rsidRPr="00760004" w14:paraId="68DD3913" w14:textId="77777777" w:rsidTr="00C40FAE">
        <w:trPr>
          <w:cantSplit/>
          <w:jc w:val="center"/>
        </w:trPr>
        <w:tc>
          <w:tcPr>
            <w:tcW w:w="1976" w:type="dxa"/>
          </w:tcPr>
          <w:p w14:paraId="347E4CE0" w14:textId="77777777" w:rsidR="00A01105" w:rsidRPr="00760004" w:rsidRDefault="00A01105" w:rsidP="00C40FAE">
            <w:pPr>
              <w:pStyle w:val="TAL"/>
              <w:keepNext w:val="0"/>
            </w:pPr>
            <w:r w:rsidRPr="00760004">
              <w:t>location</w:t>
            </w:r>
          </w:p>
        </w:tc>
        <w:tc>
          <w:tcPr>
            <w:tcW w:w="1620" w:type="dxa"/>
          </w:tcPr>
          <w:p w14:paraId="6C57F514" w14:textId="77777777" w:rsidR="00A01105" w:rsidRPr="00760004" w:rsidRDefault="00A01105" w:rsidP="00C40FAE">
            <w:pPr>
              <w:pStyle w:val="TAL"/>
              <w:keepNext w:val="0"/>
            </w:pPr>
            <w:r>
              <w:t>Location</w:t>
            </w:r>
          </w:p>
        </w:tc>
        <w:tc>
          <w:tcPr>
            <w:tcW w:w="630" w:type="dxa"/>
          </w:tcPr>
          <w:p w14:paraId="0561F9F4" w14:textId="77777777" w:rsidR="00A01105" w:rsidRPr="00760004" w:rsidRDefault="00A01105" w:rsidP="00C40FAE">
            <w:pPr>
              <w:pStyle w:val="TAL"/>
              <w:keepNext w:val="0"/>
            </w:pPr>
            <w:r>
              <w:t>0..1</w:t>
            </w:r>
          </w:p>
        </w:tc>
        <w:tc>
          <w:tcPr>
            <w:tcW w:w="4700" w:type="dxa"/>
          </w:tcPr>
          <w:p w14:paraId="1ABEB885" w14:textId="77777777" w:rsidR="00A01105" w:rsidRPr="00760004" w:rsidRDefault="00A01105" w:rsidP="00C40FAE">
            <w:pPr>
              <w:pStyle w:val="TAL"/>
              <w:keepNext w:val="0"/>
            </w:pPr>
            <w:r w:rsidRPr="00760004">
              <w:t>Location information determined by the network during the deregistration</w:t>
            </w:r>
            <w:r>
              <w:t xml:space="preserve"> or known at the MME</w:t>
            </w:r>
            <w:r w:rsidRPr="00760004">
              <w:t>, if available.</w:t>
            </w:r>
          </w:p>
          <w:p w14:paraId="21B9869B" w14:textId="6768C747" w:rsidR="00A01105" w:rsidRDefault="00A01105" w:rsidP="00C40FAE">
            <w:pPr>
              <w:pStyle w:val="TF"/>
              <w:spacing w:after="0"/>
              <w:jc w:val="left"/>
              <w:rPr>
                <w:b w:val="0"/>
                <w:sz w:val="18"/>
              </w:rPr>
            </w:pPr>
            <w:r w:rsidRPr="00A9021C">
              <w:rPr>
                <w:b w:val="0"/>
                <w:sz w:val="18"/>
              </w:rPr>
              <w:t>Shall include all location information for the target UE available at the MME encoded as one of the following</w:t>
            </w:r>
            <w:r w:rsidR="00C87381">
              <w:rPr>
                <w:b w:val="0"/>
                <w:sz w:val="18"/>
              </w:rPr>
              <w:t xml:space="preserve"> (see NOTE)</w:t>
            </w:r>
            <w:r w:rsidRPr="00A9021C">
              <w:rPr>
                <w:b w:val="0"/>
                <w:sz w:val="18"/>
              </w:rPr>
              <w:t>:</w:t>
            </w:r>
          </w:p>
          <w:p w14:paraId="656DBC4D" w14:textId="77777777" w:rsidR="00A01105" w:rsidRPr="00312BCC" w:rsidRDefault="00A01105" w:rsidP="00C40FAE">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3DDDC790" w14:textId="77777777" w:rsidR="00A01105" w:rsidRPr="00312BCC" w:rsidRDefault="00A01105" w:rsidP="00C40FAE">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003DC73E" w14:textId="77777777" w:rsidR="00A01105" w:rsidRDefault="00A01105" w:rsidP="00C40FAE">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5D114686" w14:textId="77777777" w:rsidR="00A01105" w:rsidRDefault="00A01105" w:rsidP="00C40FAE">
            <w:pPr>
              <w:pStyle w:val="TAL"/>
              <w:keepNext w:val="0"/>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p w14:paraId="7ACB7AF0" w14:textId="77777777" w:rsidR="00A01105" w:rsidRPr="00760004" w:rsidRDefault="00A01105" w:rsidP="00C40FAE">
            <w:pPr>
              <w:pStyle w:val="TAL"/>
              <w:keepNext w:val="0"/>
            </w:pPr>
          </w:p>
        </w:tc>
        <w:tc>
          <w:tcPr>
            <w:tcW w:w="705" w:type="dxa"/>
          </w:tcPr>
          <w:p w14:paraId="6B3845DE" w14:textId="77777777" w:rsidR="00A01105" w:rsidRPr="00760004" w:rsidRDefault="00A01105" w:rsidP="00C40FAE">
            <w:pPr>
              <w:pStyle w:val="TAL"/>
              <w:keepNext w:val="0"/>
            </w:pPr>
            <w:r w:rsidRPr="00760004">
              <w:t>C</w:t>
            </w:r>
          </w:p>
        </w:tc>
      </w:tr>
      <w:tr w:rsidR="00A01105" w:rsidRPr="00760004" w14:paraId="28FFFC06" w14:textId="77777777" w:rsidTr="00C40FAE">
        <w:trPr>
          <w:cantSplit/>
          <w:jc w:val="center"/>
        </w:trPr>
        <w:tc>
          <w:tcPr>
            <w:tcW w:w="1976" w:type="dxa"/>
          </w:tcPr>
          <w:p w14:paraId="09E38F9B" w14:textId="77777777" w:rsidR="00A01105" w:rsidRPr="00760004" w:rsidRDefault="00A01105" w:rsidP="00C40FAE">
            <w:pPr>
              <w:pStyle w:val="TAL"/>
              <w:keepNext w:val="0"/>
            </w:pPr>
            <w:r>
              <w:t>switchOffIndicator</w:t>
            </w:r>
          </w:p>
        </w:tc>
        <w:tc>
          <w:tcPr>
            <w:tcW w:w="1620" w:type="dxa"/>
          </w:tcPr>
          <w:p w14:paraId="7A08F0E4" w14:textId="77777777" w:rsidR="00A01105" w:rsidRDefault="00A01105" w:rsidP="00C40FAE">
            <w:pPr>
              <w:pStyle w:val="TAL"/>
              <w:keepNext w:val="0"/>
            </w:pPr>
            <w:r>
              <w:t>SwitchOffIndicator</w:t>
            </w:r>
          </w:p>
        </w:tc>
        <w:tc>
          <w:tcPr>
            <w:tcW w:w="630" w:type="dxa"/>
          </w:tcPr>
          <w:p w14:paraId="440E54E3" w14:textId="77777777" w:rsidR="00A01105" w:rsidRDefault="00A01105" w:rsidP="00C40FAE">
            <w:pPr>
              <w:pStyle w:val="TAL"/>
              <w:keepNext w:val="0"/>
            </w:pPr>
            <w:r>
              <w:t>0..1</w:t>
            </w:r>
          </w:p>
        </w:tc>
        <w:tc>
          <w:tcPr>
            <w:tcW w:w="4700" w:type="dxa"/>
          </w:tcPr>
          <w:p w14:paraId="74DB5E41" w14:textId="77777777" w:rsidR="00A01105" w:rsidRPr="00760004" w:rsidRDefault="00A01105" w:rsidP="00C40FAE">
            <w:pPr>
              <w:pStyle w:val="TAL"/>
              <w:keepNext w:val="0"/>
            </w:pPr>
            <w:r>
              <w:t>If Bit 4 of the Detach type information element sent in the Detach Request is set to 0, this parameter shall be set to “normalDetach”. If Bit 4 of the Detach type information element sent in the Detach Request is set to 1, this parameter shall be set to “switchOff”. See TS 24.301 [51] clause 9.9.3.7. This parameter is conditional only for backwards compatibility.</w:t>
            </w:r>
          </w:p>
        </w:tc>
        <w:tc>
          <w:tcPr>
            <w:tcW w:w="705" w:type="dxa"/>
          </w:tcPr>
          <w:p w14:paraId="1EBBE2FE" w14:textId="77777777" w:rsidR="00A01105" w:rsidRPr="00760004" w:rsidRDefault="00A01105" w:rsidP="00C40FAE">
            <w:pPr>
              <w:pStyle w:val="TAL"/>
              <w:keepNext w:val="0"/>
            </w:pPr>
            <w:r>
              <w:t>C</w:t>
            </w:r>
          </w:p>
        </w:tc>
      </w:tr>
      <w:tr w:rsidR="00075EB1" w:rsidRPr="00760004" w14:paraId="280335B8" w14:textId="77777777" w:rsidTr="008B4895">
        <w:trPr>
          <w:cantSplit/>
          <w:jc w:val="center"/>
        </w:trPr>
        <w:tc>
          <w:tcPr>
            <w:tcW w:w="9629" w:type="dxa"/>
            <w:gridSpan w:val="5"/>
          </w:tcPr>
          <w:p w14:paraId="0807A2F5" w14:textId="77777777" w:rsidR="00075EB1" w:rsidRDefault="00075EB1" w:rsidP="008B4895">
            <w:pPr>
              <w:pStyle w:val="NO"/>
            </w:pPr>
            <w:r>
              <w:t>NOTE:</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4CFFEDB5" w14:textId="77777777" w:rsidR="005A5EC6" w:rsidRDefault="005A5EC6" w:rsidP="005A5EC6">
      <w:pPr>
        <w:tabs>
          <w:tab w:val="left" w:pos="5736"/>
        </w:tabs>
      </w:pPr>
    </w:p>
    <w:p w14:paraId="2502AB38" w14:textId="77777777" w:rsidR="00DB1298" w:rsidDel="007332FC" w:rsidRDefault="00DB1298" w:rsidP="00DB1298">
      <w:pPr>
        <w:pStyle w:val="TH"/>
      </w:pPr>
      <w:r>
        <w:lastRenderedPageBreak/>
        <w:t>Table 6.3.2-4</w:t>
      </w:r>
      <w:r w:rsidRPr="004C08AD">
        <w:t xml:space="preserve">: </w:t>
      </w:r>
      <w:r>
        <w:t>detachType</w:t>
      </w:r>
      <w:r w:rsidRPr="004C08AD">
        <w:t xml:space="preserve"> values</w:t>
      </w:r>
    </w:p>
    <w:tbl>
      <w:tblPr>
        <w:tblW w:w="4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94"/>
        <w:gridCol w:w="1256"/>
        <w:gridCol w:w="2425"/>
      </w:tblGrid>
      <w:tr w:rsidR="00236D28" w14:paraId="7EB567AF" w14:textId="77777777" w:rsidTr="00236D28">
        <w:trPr>
          <w:jc w:val="center"/>
        </w:trPr>
        <w:tc>
          <w:tcPr>
            <w:tcW w:w="994" w:type="dxa"/>
          </w:tcPr>
          <w:p w14:paraId="726F5BE8" w14:textId="77777777" w:rsidR="00236D28" w:rsidRDefault="00236D28" w:rsidP="00822E9A">
            <w:pPr>
              <w:pStyle w:val="TAH"/>
            </w:pPr>
            <w:r>
              <w:t>Type of detach value</w:t>
            </w:r>
          </w:p>
        </w:tc>
        <w:tc>
          <w:tcPr>
            <w:tcW w:w="1256" w:type="dxa"/>
          </w:tcPr>
          <w:p w14:paraId="3525C7F2" w14:textId="77777777" w:rsidR="00236D28" w:rsidRDefault="00236D28" w:rsidP="00822E9A">
            <w:pPr>
              <w:pStyle w:val="TAH"/>
            </w:pPr>
            <w:r>
              <w:t>Direction</w:t>
            </w:r>
          </w:p>
        </w:tc>
        <w:tc>
          <w:tcPr>
            <w:tcW w:w="2425" w:type="dxa"/>
          </w:tcPr>
          <w:p w14:paraId="5CD551F1" w14:textId="77777777" w:rsidR="00236D28" w:rsidRDefault="00236D28" w:rsidP="00822E9A">
            <w:pPr>
              <w:pStyle w:val="TAH"/>
            </w:pPr>
            <w:r>
              <w:t>detachType value</w:t>
            </w:r>
          </w:p>
        </w:tc>
      </w:tr>
      <w:tr w:rsidR="00236D28" w14:paraId="792775DE" w14:textId="77777777" w:rsidTr="00236D28">
        <w:trPr>
          <w:jc w:val="center"/>
        </w:trPr>
        <w:tc>
          <w:tcPr>
            <w:tcW w:w="994" w:type="dxa"/>
          </w:tcPr>
          <w:p w14:paraId="10579C50" w14:textId="77777777" w:rsidR="00236D28" w:rsidRDefault="00236D28" w:rsidP="00822E9A">
            <w:pPr>
              <w:pStyle w:val="TAL"/>
            </w:pPr>
            <w:r>
              <w:t>001</w:t>
            </w:r>
          </w:p>
        </w:tc>
        <w:tc>
          <w:tcPr>
            <w:tcW w:w="1256" w:type="dxa"/>
          </w:tcPr>
          <w:p w14:paraId="0C1466BB" w14:textId="77777777" w:rsidR="00236D28" w:rsidRDefault="00236D28" w:rsidP="00822E9A">
            <w:pPr>
              <w:pStyle w:val="TAL"/>
            </w:pPr>
            <w:r>
              <w:t>UE</w:t>
            </w:r>
            <w:r>
              <w:sym w:font="Wingdings" w:char="F0E0"/>
            </w:r>
            <w:r>
              <w:t>network</w:t>
            </w:r>
          </w:p>
        </w:tc>
        <w:tc>
          <w:tcPr>
            <w:tcW w:w="2425" w:type="dxa"/>
          </w:tcPr>
          <w:p w14:paraId="2C81585B" w14:textId="77777777" w:rsidR="00236D28" w:rsidRDefault="00236D28" w:rsidP="00822E9A">
            <w:pPr>
              <w:pStyle w:val="TAL"/>
            </w:pPr>
            <w:r>
              <w:t>ePSDetach</w:t>
            </w:r>
          </w:p>
        </w:tc>
      </w:tr>
      <w:tr w:rsidR="00236D28" w14:paraId="79D435CF" w14:textId="77777777" w:rsidTr="00236D28">
        <w:trPr>
          <w:jc w:val="center"/>
        </w:trPr>
        <w:tc>
          <w:tcPr>
            <w:tcW w:w="994" w:type="dxa"/>
          </w:tcPr>
          <w:p w14:paraId="79E1CB8B" w14:textId="77777777" w:rsidR="00236D28" w:rsidRDefault="00236D28" w:rsidP="00822E9A">
            <w:pPr>
              <w:pStyle w:val="TAL"/>
            </w:pPr>
            <w:r>
              <w:t>010</w:t>
            </w:r>
          </w:p>
        </w:tc>
        <w:tc>
          <w:tcPr>
            <w:tcW w:w="1256" w:type="dxa"/>
          </w:tcPr>
          <w:p w14:paraId="664A841C" w14:textId="77777777" w:rsidR="00236D28" w:rsidRDefault="00236D28" w:rsidP="00822E9A">
            <w:pPr>
              <w:pStyle w:val="TAL"/>
            </w:pPr>
            <w:r>
              <w:t>UE</w:t>
            </w:r>
            <w:r>
              <w:sym w:font="Wingdings" w:char="F0E0"/>
            </w:r>
            <w:r>
              <w:t>network</w:t>
            </w:r>
          </w:p>
        </w:tc>
        <w:tc>
          <w:tcPr>
            <w:tcW w:w="2425" w:type="dxa"/>
          </w:tcPr>
          <w:p w14:paraId="4DC78207" w14:textId="77777777" w:rsidR="00236D28" w:rsidRDefault="00236D28" w:rsidP="00822E9A">
            <w:pPr>
              <w:pStyle w:val="TAL"/>
            </w:pPr>
            <w:r>
              <w:t>iMSIDetach</w:t>
            </w:r>
          </w:p>
        </w:tc>
      </w:tr>
      <w:tr w:rsidR="00236D28" w14:paraId="3560A6F9" w14:textId="77777777" w:rsidTr="00236D28">
        <w:trPr>
          <w:trHeight w:val="140"/>
          <w:jc w:val="center"/>
        </w:trPr>
        <w:tc>
          <w:tcPr>
            <w:tcW w:w="994" w:type="dxa"/>
          </w:tcPr>
          <w:p w14:paraId="5D213C49" w14:textId="77777777" w:rsidR="00236D28" w:rsidRDefault="00236D28" w:rsidP="00822E9A">
            <w:pPr>
              <w:pStyle w:val="TAL"/>
            </w:pPr>
            <w:r>
              <w:t>011</w:t>
            </w:r>
          </w:p>
        </w:tc>
        <w:tc>
          <w:tcPr>
            <w:tcW w:w="1256" w:type="dxa"/>
          </w:tcPr>
          <w:p w14:paraId="5F12A08C" w14:textId="77777777" w:rsidR="00236D28" w:rsidRDefault="00236D28" w:rsidP="00822E9A">
            <w:pPr>
              <w:pStyle w:val="TAL"/>
            </w:pPr>
            <w:r>
              <w:t>UE</w:t>
            </w:r>
            <w:r>
              <w:sym w:font="Wingdings" w:char="F0E0"/>
            </w:r>
            <w:r>
              <w:t>network</w:t>
            </w:r>
          </w:p>
        </w:tc>
        <w:tc>
          <w:tcPr>
            <w:tcW w:w="2425" w:type="dxa"/>
          </w:tcPr>
          <w:p w14:paraId="447AC83D" w14:textId="77777777" w:rsidR="00236D28" w:rsidRDefault="00236D28" w:rsidP="00822E9A">
            <w:pPr>
              <w:pStyle w:val="TAL"/>
            </w:pPr>
            <w:r>
              <w:t>combinedEPSIMSIDetach</w:t>
            </w:r>
          </w:p>
        </w:tc>
      </w:tr>
      <w:tr w:rsidR="00236D28" w14:paraId="42EF08CA" w14:textId="77777777" w:rsidTr="00236D28">
        <w:trPr>
          <w:jc w:val="center"/>
        </w:trPr>
        <w:tc>
          <w:tcPr>
            <w:tcW w:w="994" w:type="dxa"/>
          </w:tcPr>
          <w:p w14:paraId="57F27DFD" w14:textId="77777777" w:rsidR="00236D28" w:rsidRDefault="00236D28" w:rsidP="00822E9A">
            <w:pPr>
              <w:pStyle w:val="TAL"/>
            </w:pPr>
            <w:r>
              <w:t>110</w:t>
            </w:r>
          </w:p>
        </w:tc>
        <w:tc>
          <w:tcPr>
            <w:tcW w:w="1256" w:type="dxa"/>
          </w:tcPr>
          <w:p w14:paraId="0CD84375" w14:textId="77777777" w:rsidR="00236D28" w:rsidRDefault="00236D28" w:rsidP="00822E9A">
            <w:pPr>
              <w:pStyle w:val="TAL"/>
            </w:pPr>
            <w:r>
              <w:t>UE</w:t>
            </w:r>
            <w:r>
              <w:sym w:font="Wingdings" w:char="F0E0"/>
            </w:r>
            <w:r>
              <w:t>network</w:t>
            </w:r>
          </w:p>
        </w:tc>
        <w:tc>
          <w:tcPr>
            <w:tcW w:w="2425" w:type="dxa"/>
          </w:tcPr>
          <w:p w14:paraId="2D30C47F" w14:textId="77777777" w:rsidR="00236D28" w:rsidRDefault="00236D28" w:rsidP="00822E9A">
            <w:pPr>
              <w:pStyle w:val="TAL"/>
            </w:pPr>
            <w:r>
              <w:t>reserved</w:t>
            </w:r>
          </w:p>
        </w:tc>
      </w:tr>
      <w:tr w:rsidR="00236D28" w14:paraId="0C74E5FF" w14:textId="77777777" w:rsidTr="00236D28">
        <w:trPr>
          <w:jc w:val="center"/>
        </w:trPr>
        <w:tc>
          <w:tcPr>
            <w:tcW w:w="994" w:type="dxa"/>
          </w:tcPr>
          <w:p w14:paraId="67310040" w14:textId="77777777" w:rsidR="00236D28" w:rsidRDefault="00236D28" w:rsidP="00822E9A">
            <w:pPr>
              <w:pStyle w:val="TAL"/>
            </w:pPr>
            <w:r>
              <w:t>111</w:t>
            </w:r>
          </w:p>
        </w:tc>
        <w:tc>
          <w:tcPr>
            <w:tcW w:w="1256" w:type="dxa"/>
          </w:tcPr>
          <w:p w14:paraId="5DE39368" w14:textId="77777777" w:rsidR="00236D28" w:rsidRDefault="00236D28" w:rsidP="00822E9A">
            <w:pPr>
              <w:pStyle w:val="TAL"/>
            </w:pPr>
            <w:r>
              <w:t>UE</w:t>
            </w:r>
            <w:r>
              <w:sym w:font="Wingdings" w:char="F0E0"/>
            </w:r>
            <w:r>
              <w:t>network</w:t>
            </w:r>
          </w:p>
        </w:tc>
        <w:tc>
          <w:tcPr>
            <w:tcW w:w="2425" w:type="dxa"/>
          </w:tcPr>
          <w:p w14:paraId="1508C4DC" w14:textId="77777777" w:rsidR="00236D28" w:rsidRDefault="00236D28" w:rsidP="00822E9A">
            <w:pPr>
              <w:pStyle w:val="TAL"/>
            </w:pPr>
            <w:r>
              <w:t>reserved</w:t>
            </w:r>
          </w:p>
        </w:tc>
      </w:tr>
      <w:tr w:rsidR="00236D28" w14:paraId="4861F80A" w14:textId="77777777" w:rsidTr="00236D28">
        <w:trPr>
          <w:jc w:val="center"/>
        </w:trPr>
        <w:tc>
          <w:tcPr>
            <w:tcW w:w="994" w:type="dxa"/>
          </w:tcPr>
          <w:p w14:paraId="7BA81258" w14:textId="77777777" w:rsidR="00236D28" w:rsidRDefault="00236D28" w:rsidP="00822E9A">
            <w:pPr>
              <w:pStyle w:val="TAL"/>
            </w:pPr>
            <w:r>
              <w:t>Any Other</w:t>
            </w:r>
          </w:p>
        </w:tc>
        <w:tc>
          <w:tcPr>
            <w:tcW w:w="1256" w:type="dxa"/>
          </w:tcPr>
          <w:p w14:paraId="79D4A856" w14:textId="77777777" w:rsidR="00236D28" w:rsidRDefault="00236D28" w:rsidP="00822E9A">
            <w:pPr>
              <w:pStyle w:val="TAL"/>
            </w:pPr>
            <w:r>
              <w:t>UE</w:t>
            </w:r>
            <w:r>
              <w:sym w:font="Wingdings" w:char="F0E0"/>
            </w:r>
            <w:r>
              <w:t>network</w:t>
            </w:r>
          </w:p>
        </w:tc>
        <w:tc>
          <w:tcPr>
            <w:tcW w:w="2425" w:type="dxa"/>
          </w:tcPr>
          <w:p w14:paraId="48ADA363" w14:textId="77777777" w:rsidR="00236D28" w:rsidRDefault="00236D28" w:rsidP="00822E9A">
            <w:pPr>
              <w:pStyle w:val="TAL"/>
            </w:pPr>
            <w:r>
              <w:t>combinedEPSIMSIDetach</w:t>
            </w:r>
          </w:p>
        </w:tc>
      </w:tr>
      <w:tr w:rsidR="00236D28" w14:paraId="6DA87016" w14:textId="77777777" w:rsidTr="00236D28">
        <w:trPr>
          <w:jc w:val="center"/>
        </w:trPr>
        <w:tc>
          <w:tcPr>
            <w:tcW w:w="994" w:type="dxa"/>
          </w:tcPr>
          <w:p w14:paraId="717560C3" w14:textId="77777777" w:rsidR="00236D28" w:rsidRDefault="00236D28" w:rsidP="00822E9A">
            <w:pPr>
              <w:pStyle w:val="TAL"/>
            </w:pPr>
            <w:r>
              <w:t>001</w:t>
            </w:r>
          </w:p>
        </w:tc>
        <w:tc>
          <w:tcPr>
            <w:tcW w:w="1256" w:type="dxa"/>
          </w:tcPr>
          <w:p w14:paraId="3F0DFD78" w14:textId="77777777" w:rsidR="00236D28" w:rsidRDefault="00236D28" w:rsidP="00822E9A">
            <w:pPr>
              <w:pStyle w:val="TAL"/>
            </w:pPr>
            <w:r>
              <w:t>network</w:t>
            </w:r>
            <w:r>
              <w:sym w:font="Wingdings" w:char="F0E0"/>
            </w:r>
            <w:r>
              <w:t>UE</w:t>
            </w:r>
          </w:p>
        </w:tc>
        <w:tc>
          <w:tcPr>
            <w:tcW w:w="2425" w:type="dxa"/>
          </w:tcPr>
          <w:p w14:paraId="2162FD9F" w14:textId="77777777" w:rsidR="00236D28" w:rsidRDefault="00236D28" w:rsidP="00822E9A">
            <w:pPr>
              <w:pStyle w:val="TAL"/>
            </w:pPr>
            <w:r>
              <w:t>reAttachRequired</w:t>
            </w:r>
          </w:p>
        </w:tc>
      </w:tr>
      <w:tr w:rsidR="00236D28" w14:paraId="38A88D8E" w14:textId="77777777" w:rsidTr="00236D28">
        <w:trPr>
          <w:jc w:val="center"/>
        </w:trPr>
        <w:tc>
          <w:tcPr>
            <w:tcW w:w="994" w:type="dxa"/>
          </w:tcPr>
          <w:p w14:paraId="71E0E617" w14:textId="77777777" w:rsidR="00236D28" w:rsidRDefault="00236D28" w:rsidP="00822E9A">
            <w:pPr>
              <w:pStyle w:val="TAL"/>
            </w:pPr>
            <w:r>
              <w:t>010</w:t>
            </w:r>
          </w:p>
        </w:tc>
        <w:tc>
          <w:tcPr>
            <w:tcW w:w="1256" w:type="dxa"/>
          </w:tcPr>
          <w:p w14:paraId="5BE7E1FC" w14:textId="77777777" w:rsidR="00236D28" w:rsidRDefault="00236D28" w:rsidP="00822E9A">
            <w:pPr>
              <w:pStyle w:val="TAL"/>
            </w:pPr>
            <w:r>
              <w:t>network</w:t>
            </w:r>
            <w:r>
              <w:sym w:font="Wingdings" w:char="F0E0"/>
            </w:r>
            <w:r>
              <w:t>UE</w:t>
            </w:r>
          </w:p>
        </w:tc>
        <w:tc>
          <w:tcPr>
            <w:tcW w:w="2425" w:type="dxa"/>
          </w:tcPr>
          <w:p w14:paraId="3CE1ACA2" w14:textId="77777777" w:rsidR="00236D28" w:rsidRDefault="00236D28" w:rsidP="00822E9A">
            <w:pPr>
              <w:pStyle w:val="TAL"/>
            </w:pPr>
            <w:r>
              <w:t>reAttachNotRequired</w:t>
            </w:r>
          </w:p>
        </w:tc>
      </w:tr>
      <w:tr w:rsidR="00236D28" w14:paraId="752435C4" w14:textId="77777777" w:rsidTr="00236D28">
        <w:trPr>
          <w:jc w:val="center"/>
        </w:trPr>
        <w:tc>
          <w:tcPr>
            <w:tcW w:w="994" w:type="dxa"/>
          </w:tcPr>
          <w:p w14:paraId="354B5E19" w14:textId="77777777" w:rsidR="00236D28" w:rsidRDefault="00236D28" w:rsidP="00822E9A">
            <w:pPr>
              <w:pStyle w:val="TAL"/>
            </w:pPr>
            <w:r>
              <w:t>011</w:t>
            </w:r>
          </w:p>
        </w:tc>
        <w:tc>
          <w:tcPr>
            <w:tcW w:w="1256" w:type="dxa"/>
          </w:tcPr>
          <w:p w14:paraId="2765B2EF" w14:textId="77777777" w:rsidR="00236D28" w:rsidRDefault="00236D28" w:rsidP="00822E9A">
            <w:pPr>
              <w:pStyle w:val="TAL"/>
            </w:pPr>
            <w:r>
              <w:t>network</w:t>
            </w:r>
            <w:r>
              <w:sym w:font="Wingdings" w:char="F0E0"/>
            </w:r>
            <w:r>
              <w:t>UE</w:t>
            </w:r>
          </w:p>
        </w:tc>
        <w:tc>
          <w:tcPr>
            <w:tcW w:w="2425" w:type="dxa"/>
          </w:tcPr>
          <w:p w14:paraId="04BD81AB" w14:textId="77777777" w:rsidR="00236D28" w:rsidRDefault="00236D28" w:rsidP="00822E9A">
            <w:pPr>
              <w:pStyle w:val="TAL"/>
            </w:pPr>
            <w:r>
              <w:t>iMSIDetach</w:t>
            </w:r>
          </w:p>
        </w:tc>
      </w:tr>
      <w:tr w:rsidR="00236D28" w14:paraId="4B6D6723" w14:textId="77777777" w:rsidTr="00236D28">
        <w:trPr>
          <w:jc w:val="center"/>
        </w:trPr>
        <w:tc>
          <w:tcPr>
            <w:tcW w:w="994" w:type="dxa"/>
          </w:tcPr>
          <w:p w14:paraId="092F8656" w14:textId="77777777" w:rsidR="00236D28" w:rsidRDefault="00236D28" w:rsidP="00822E9A">
            <w:pPr>
              <w:pStyle w:val="TAL"/>
            </w:pPr>
            <w:r>
              <w:t>110</w:t>
            </w:r>
          </w:p>
        </w:tc>
        <w:tc>
          <w:tcPr>
            <w:tcW w:w="1256" w:type="dxa"/>
          </w:tcPr>
          <w:p w14:paraId="7F413488" w14:textId="77777777" w:rsidR="00236D28" w:rsidRDefault="00236D28" w:rsidP="00822E9A">
            <w:pPr>
              <w:pStyle w:val="TAL"/>
            </w:pPr>
            <w:r>
              <w:t>network</w:t>
            </w:r>
            <w:r>
              <w:sym w:font="Wingdings" w:char="F0E0"/>
            </w:r>
            <w:r>
              <w:t>UE</w:t>
            </w:r>
          </w:p>
        </w:tc>
        <w:tc>
          <w:tcPr>
            <w:tcW w:w="2425" w:type="dxa"/>
          </w:tcPr>
          <w:p w14:paraId="41AE011C" w14:textId="77777777" w:rsidR="00236D28" w:rsidRDefault="00236D28" w:rsidP="00822E9A">
            <w:pPr>
              <w:pStyle w:val="TAL"/>
            </w:pPr>
            <w:r>
              <w:t>reserved</w:t>
            </w:r>
          </w:p>
        </w:tc>
      </w:tr>
      <w:tr w:rsidR="00236D28" w14:paraId="1BD4B7FF" w14:textId="77777777" w:rsidTr="00236D28">
        <w:trPr>
          <w:jc w:val="center"/>
        </w:trPr>
        <w:tc>
          <w:tcPr>
            <w:tcW w:w="994" w:type="dxa"/>
          </w:tcPr>
          <w:p w14:paraId="3F1A8CFF" w14:textId="77777777" w:rsidR="00236D28" w:rsidRDefault="00236D28" w:rsidP="00822E9A">
            <w:pPr>
              <w:pStyle w:val="TAL"/>
            </w:pPr>
            <w:r>
              <w:t>111</w:t>
            </w:r>
          </w:p>
        </w:tc>
        <w:tc>
          <w:tcPr>
            <w:tcW w:w="1256" w:type="dxa"/>
          </w:tcPr>
          <w:p w14:paraId="789FDFF6" w14:textId="77777777" w:rsidR="00236D28" w:rsidRDefault="00236D28" w:rsidP="00822E9A">
            <w:pPr>
              <w:pStyle w:val="TAL"/>
            </w:pPr>
            <w:r>
              <w:t>network</w:t>
            </w:r>
            <w:r>
              <w:sym w:font="Wingdings" w:char="F0E0"/>
            </w:r>
            <w:r>
              <w:t>UE</w:t>
            </w:r>
          </w:p>
        </w:tc>
        <w:tc>
          <w:tcPr>
            <w:tcW w:w="2425" w:type="dxa"/>
          </w:tcPr>
          <w:p w14:paraId="7E1236FE" w14:textId="77777777" w:rsidR="00236D28" w:rsidRDefault="00236D28" w:rsidP="00822E9A">
            <w:pPr>
              <w:pStyle w:val="TAL"/>
            </w:pPr>
            <w:r>
              <w:t>reserved</w:t>
            </w:r>
          </w:p>
        </w:tc>
      </w:tr>
      <w:tr w:rsidR="00236D28" w14:paraId="5A4ED3AD" w14:textId="77777777" w:rsidTr="00236D28">
        <w:trPr>
          <w:jc w:val="center"/>
        </w:trPr>
        <w:tc>
          <w:tcPr>
            <w:tcW w:w="994" w:type="dxa"/>
          </w:tcPr>
          <w:p w14:paraId="4AA35FB8" w14:textId="77777777" w:rsidR="00236D28" w:rsidRDefault="00236D28" w:rsidP="00822E9A">
            <w:pPr>
              <w:pStyle w:val="TAL"/>
            </w:pPr>
            <w:r>
              <w:t>Any Other</w:t>
            </w:r>
          </w:p>
        </w:tc>
        <w:tc>
          <w:tcPr>
            <w:tcW w:w="1256" w:type="dxa"/>
          </w:tcPr>
          <w:p w14:paraId="789BE484" w14:textId="77777777" w:rsidR="00236D28" w:rsidRDefault="00236D28" w:rsidP="00822E9A">
            <w:pPr>
              <w:pStyle w:val="TAL"/>
            </w:pPr>
            <w:r>
              <w:t>network</w:t>
            </w:r>
            <w:r>
              <w:sym w:font="Wingdings" w:char="F0E0"/>
            </w:r>
            <w:r>
              <w:t>UE</w:t>
            </w:r>
          </w:p>
        </w:tc>
        <w:tc>
          <w:tcPr>
            <w:tcW w:w="2425" w:type="dxa"/>
          </w:tcPr>
          <w:p w14:paraId="37CD4EA5" w14:textId="77777777" w:rsidR="00236D28" w:rsidRDefault="00236D28" w:rsidP="00822E9A">
            <w:pPr>
              <w:pStyle w:val="TAL"/>
            </w:pPr>
            <w:r>
              <w:t>reAttachNotRequired</w:t>
            </w:r>
          </w:p>
        </w:tc>
      </w:tr>
    </w:tbl>
    <w:p w14:paraId="1D1B757B" w14:textId="77777777" w:rsidR="00DB1298" w:rsidRDefault="00DB1298" w:rsidP="00DB1298"/>
    <w:p w14:paraId="4176BD29" w14:textId="77777777" w:rsidR="00DB1298" w:rsidRDefault="00DB1298" w:rsidP="00DB1298">
      <w:r w:rsidRPr="004C08AD">
        <w:t xml:space="preserve">The IRI-POI in the </w:t>
      </w:r>
      <w:r>
        <w:t>MME</w:t>
      </w:r>
      <w:r w:rsidRPr="004C08AD">
        <w:t xml:space="preserve"> shall populate the </w:t>
      </w:r>
      <w:r>
        <w:t>ePSDetach</w:t>
      </w:r>
      <w:r w:rsidRPr="004C08AD">
        <w:t xml:space="preserve">Type field with the values listed in </w:t>
      </w:r>
      <w:r w:rsidRPr="00E226A7">
        <w:t xml:space="preserve">table </w:t>
      </w:r>
      <w:r>
        <w:t xml:space="preserve">6.3.2-4 </w:t>
      </w:r>
      <w:r w:rsidRPr="00E226A7">
        <w:t>based</w:t>
      </w:r>
      <w:r>
        <w:t xml:space="preserve"> on the Detach Type sent in the Detach Request message (see TS 24.301 [51] clause 9.9.3.7</w:t>
      </w:r>
      <w:r w:rsidRPr="004C08AD">
        <w:t>)</w:t>
      </w:r>
      <w:r>
        <w:t xml:space="preserve"> and the direction of the Detach Request</w:t>
      </w:r>
      <w:r w:rsidRPr="004C08AD">
        <w:t xml:space="preserve"> </w:t>
      </w:r>
      <w:r>
        <w:t>associated to the event that</w:t>
      </w:r>
      <w:r w:rsidRPr="004C08AD">
        <w:t xml:space="preserve"> trigge</w:t>
      </w:r>
      <w:r>
        <w:t>red the generation of the xIRI.</w:t>
      </w:r>
    </w:p>
    <w:p w14:paraId="0343A0B2" w14:textId="025BE562" w:rsidR="00DB1298" w:rsidRDefault="00DB1298" w:rsidP="00DB1298">
      <w:r>
        <w:t>If the Detach Request message associated to the event that triggered the generation of the xIRI has the EMM Cause field populated, the IRI-POI in the MME shall set the value of the cause field of the MMEDetach record to the integer value of the EMM Cause, see TS 24.301 [51] clause 9.9.3.9.</w:t>
      </w:r>
    </w:p>
    <w:p w14:paraId="54787520" w14:textId="77777777" w:rsidR="00DB1298" w:rsidRPr="00760004" w:rsidRDefault="00DB1298" w:rsidP="00DB1298">
      <w:pPr>
        <w:pStyle w:val="Heading5"/>
      </w:pPr>
      <w:bookmarkStart w:id="214" w:name="_Toc167821119"/>
      <w:r>
        <w:t>6.3</w:t>
      </w:r>
      <w:r w:rsidRPr="00760004">
        <w:t>.2.2.</w:t>
      </w:r>
      <w:r>
        <w:t>5</w:t>
      </w:r>
      <w:r w:rsidRPr="00760004">
        <w:tab/>
      </w:r>
      <w:r>
        <w:t xml:space="preserve">Tracking Area/EPS </w:t>
      </w:r>
      <w:r w:rsidRPr="00760004">
        <w:t>Location update</w:t>
      </w:r>
      <w:bookmarkEnd w:id="214"/>
    </w:p>
    <w:p w14:paraId="2C3229C4" w14:textId="25E49F50" w:rsidR="00DB1298" w:rsidRPr="00760004" w:rsidRDefault="00DB1298" w:rsidP="00DB1298">
      <w:r>
        <w:t xml:space="preserve">When </w:t>
      </w:r>
      <w:r w:rsidRPr="00760004">
        <w:t xml:space="preserve">the reporting of location information is </w:t>
      </w:r>
      <w:r>
        <w:t>authorised, t</w:t>
      </w:r>
      <w:r w:rsidRPr="00760004">
        <w:t xml:space="preserve">he IRI-POI in the </w:t>
      </w:r>
      <w:r>
        <w:t>MME</w:t>
      </w:r>
      <w:r w:rsidRPr="00760004">
        <w:t xml:space="preserve"> shall generate an xIRI containing an</w:t>
      </w:r>
      <w:r>
        <w:t xml:space="preserve"> MME</w:t>
      </w:r>
      <w:r w:rsidRPr="00760004">
        <w:t xml:space="preserve">LocationUpdate record each time the IRI-POI present in an </w:t>
      </w:r>
      <w:r>
        <w:t>MME</w:t>
      </w:r>
      <w:r w:rsidRPr="00760004">
        <w:t xml:space="preserve"> detects that the target UE location is updated due to target UE mobility or as a part of an </w:t>
      </w:r>
      <w:r>
        <w:t>MME</w:t>
      </w:r>
      <w:r w:rsidRPr="00760004">
        <w:t xml:space="preserve"> service procedure. The generation of such separate xIRI is not required if the updated UE location information is obtained as a part of a procedure producing some other xIRIs (e.g. mobility registration). In that case the location information is included into the respective xIRI.</w:t>
      </w:r>
    </w:p>
    <w:p w14:paraId="1B790638" w14:textId="0FA2E10A" w:rsidR="00DB1298" w:rsidRPr="00760004" w:rsidRDefault="007B1FAD" w:rsidP="00DB1298">
      <w:r w:rsidRPr="00814314">
        <w:t>In addition to the Tracking Area Update described in TS 23.401 [50</w:t>
      </w:r>
      <w:r w:rsidR="00A85386">
        <w:t>] clause</w:t>
      </w:r>
      <w:r w:rsidRPr="00814314">
        <w:t xml:space="preserve"> 5.3.3, the</w:t>
      </w:r>
      <w:r>
        <w:t xml:space="preserve"> </w:t>
      </w:r>
      <w:r w:rsidR="00DB1298" w:rsidRPr="006C5058">
        <w:t xml:space="preserve">UE mobility events resulting in generation of an MMELocationUpdate xIRI include the </w:t>
      </w:r>
      <w:r w:rsidR="00DB1298" w:rsidRPr="006C5058">
        <w:rPr>
          <w:i/>
          <w:iCs/>
        </w:rPr>
        <w:t>S1 Path Switch Request</w:t>
      </w:r>
      <w:r w:rsidR="00DB1298" w:rsidRPr="006C5058">
        <w:t xml:space="preserve"> (</w:t>
      </w:r>
      <w:r w:rsidR="00DB1298" w:rsidRPr="006C5058">
        <w:rPr>
          <w:i/>
          <w:iCs/>
        </w:rPr>
        <w:t>intra E-UTRAN handover</w:t>
      </w:r>
      <w:r w:rsidR="00DB1298" w:rsidRPr="006C5058">
        <w:t xml:space="preserve"> </w:t>
      </w:r>
      <w:r w:rsidR="00DB1298" w:rsidRPr="006C5058">
        <w:rPr>
          <w:i/>
          <w:iCs/>
        </w:rPr>
        <w:t xml:space="preserve">X2 based handover </w:t>
      </w:r>
      <w:r w:rsidR="00DB1298" w:rsidRPr="006C5058">
        <w:t>procedure described in TS 23.401 [</w:t>
      </w:r>
      <w:r w:rsidR="00DB1298">
        <w:t>50</w:t>
      </w:r>
      <w:r w:rsidR="00DB1298" w:rsidRPr="006C5058">
        <w:t xml:space="preserve">] clause 5.5.1.1) and the </w:t>
      </w:r>
      <w:r w:rsidR="00DB1298" w:rsidRPr="006C5058">
        <w:rPr>
          <w:i/>
          <w:iCs/>
        </w:rPr>
        <w:t>S1 Handover Notify</w:t>
      </w:r>
      <w:r w:rsidR="00DB1298" w:rsidRPr="006C5058">
        <w:t xml:space="preserve"> (</w:t>
      </w:r>
      <w:r w:rsidR="00DB1298" w:rsidRPr="006C5058">
        <w:rPr>
          <w:i/>
          <w:iCs/>
        </w:rPr>
        <w:t>Intra E-UTRAN S1 based handover</w:t>
      </w:r>
      <w:r w:rsidR="00DB1298" w:rsidRPr="006C5058">
        <w:t xml:space="preserve"> procedure described in TS 23.4</w:t>
      </w:r>
      <w:r w:rsidR="00DB1298" w:rsidRPr="009F3E60">
        <w:t>0</w:t>
      </w:r>
      <w:r w:rsidR="00DB1298" w:rsidRPr="006C5058">
        <w:t>1</w:t>
      </w:r>
      <w:r w:rsidR="00DB1298" w:rsidRPr="009F3E60">
        <w:t xml:space="preserve"> [</w:t>
      </w:r>
      <w:r w:rsidR="00DB1298">
        <w:t>50</w:t>
      </w:r>
      <w:r w:rsidR="00DB1298" w:rsidRPr="009F3E60">
        <w:t xml:space="preserve">] clause </w:t>
      </w:r>
      <w:r w:rsidR="00DB1298" w:rsidRPr="006C5058">
        <w:t>5.5.1.2</w:t>
      </w:r>
      <w:r w:rsidR="00DB1298" w:rsidRPr="009F3E60">
        <w:t>).</w:t>
      </w:r>
    </w:p>
    <w:p w14:paraId="0CF046CC" w14:textId="26CDB6EA" w:rsidR="00DB1298" w:rsidRPr="00760004" w:rsidRDefault="00DB1298" w:rsidP="00DB1298">
      <w:r w:rsidRPr="00760004">
        <w:t xml:space="preserve">The </w:t>
      </w:r>
      <w:r>
        <w:t>MME</w:t>
      </w:r>
      <w:r w:rsidRPr="00760004">
        <w:t xml:space="preserve">LocationUpdate xIRI is also generated when the </w:t>
      </w:r>
      <w:r>
        <w:t>MME</w:t>
      </w:r>
      <w:r w:rsidRPr="00760004">
        <w:t xml:space="preserve"> receives an </w:t>
      </w:r>
      <w:r>
        <w:t>E-UT</w:t>
      </w:r>
      <w:r w:rsidRPr="00760004">
        <w:t xml:space="preserve">RAN </w:t>
      </w:r>
      <w:r>
        <w:t>S1</w:t>
      </w:r>
      <w:r w:rsidRPr="00760004">
        <w:t xml:space="preserve">AP </w:t>
      </w:r>
      <w:r>
        <w:rPr>
          <w:i/>
          <w:iCs/>
          <w:lang w:eastAsia="ja-JP"/>
        </w:rPr>
        <w:t>ERAB</w:t>
      </w:r>
      <w:r w:rsidRPr="00760004">
        <w:rPr>
          <w:i/>
          <w:iCs/>
          <w:lang w:eastAsia="ja-JP"/>
        </w:rPr>
        <w:t xml:space="preserve"> Modif</w:t>
      </w:r>
      <w:r>
        <w:rPr>
          <w:i/>
          <w:iCs/>
          <w:lang w:eastAsia="ja-JP"/>
        </w:rPr>
        <w:t>ication</w:t>
      </w:r>
      <w:r w:rsidRPr="00760004">
        <w:rPr>
          <w:i/>
          <w:iCs/>
          <w:lang w:eastAsia="ja-JP"/>
        </w:rPr>
        <w:t xml:space="preserve"> Indication</w:t>
      </w:r>
      <w:r w:rsidRPr="00760004">
        <w:rPr>
          <w:lang w:eastAsia="ja-JP"/>
        </w:rPr>
        <w:t xml:space="preserve"> message as a result of Dual Connectivity activation/release for the target UE, as described in TS 37.340 [37] clause 10.</w:t>
      </w:r>
    </w:p>
    <w:p w14:paraId="78D8B947" w14:textId="506B77DF" w:rsidR="00DB1298" w:rsidRPr="00760004" w:rsidRDefault="00DB1298" w:rsidP="00DB1298">
      <w:r>
        <w:t>B</w:t>
      </w:r>
      <w:r w:rsidRPr="00760004">
        <w:t xml:space="preserve">ased on regulatory requirements and operator policy, the location information obtained by </w:t>
      </w:r>
      <w:r>
        <w:t>the MME</w:t>
      </w:r>
      <w:r w:rsidRPr="00760004">
        <w:t xml:space="preserve"> from</w:t>
      </w:r>
      <w:r>
        <w:t xml:space="preserve"> E-UT</w:t>
      </w:r>
      <w:r w:rsidRPr="00760004">
        <w:t xml:space="preserve">RAN or </w:t>
      </w:r>
      <w:r>
        <w:t xml:space="preserve">the </w:t>
      </w:r>
      <w:r w:rsidR="00A94907">
        <w:t>E-SMLC</w:t>
      </w:r>
      <w:r w:rsidRPr="00760004">
        <w:t xml:space="preserve"> in the course of some service operatio</w:t>
      </w:r>
      <w:r>
        <w:t>ns</w:t>
      </w:r>
      <w:r w:rsidRPr="00760004">
        <w:t xml:space="preserve"> may </w:t>
      </w:r>
      <w:r>
        <w:t xml:space="preserve">result in the </w:t>
      </w:r>
      <w:r w:rsidRPr="00760004">
        <w:t>generat</w:t>
      </w:r>
      <w:r>
        <w:t>ion of the</w:t>
      </w:r>
      <w:r w:rsidRPr="00760004">
        <w:t xml:space="preserve"> </w:t>
      </w:r>
      <w:r>
        <w:t>MME</w:t>
      </w:r>
      <w:r w:rsidRPr="00760004">
        <w:t xml:space="preserve">LocationUpdate xIRI record. </w:t>
      </w:r>
      <w:r>
        <w:t xml:space="preserve">Additionally, the IRI-POI in the MME shall capture the location information in the scenarios described in TS 23.271 [52] clause 4.4.2. Also, in the case of Mobile Originated LCS service invoked by the target, the location information may be derived from the Location Service Response sent to the </w:t>
      </w:r>
      <w:r w:rsidR="00B600EE">
        <w:t xml:space="preserve">target </w:t>
      </w:r>
      <w:r>
        <w:t>UE via the MME (see TS 23.271 [52] clause 9.2.6).</w:t>
      </w:r>
    </w:p>
    <w:p w14:paraId="2D48C956" w14:textId="01770F01" w:rsidR="00DB1298" w:rsidRPr="00760004" w:rsidRDefault="00DB1298" w:rsidP="00DB1298">
      <w:r w:rsidRPr="00760004">
        <w:t xml:space="preserve">Optionally, based on </w:t>
      </w:r>
      <w:r>
        <w:t xml:space="preserve">regulatory and </w:t>
      </w:r>
      <w:r w:rsidRPr="00760004">
        <w:t xml:space="preserve">operator policy, other </w:t>
      </w:r>
      <w:r>
        <w:t>MME</w:t>
      </w:r>
      <w:r w:rsidRPr="00760004">
        <w:t xml:space="preserve"> messages that do not generate separate xIRI but carry location information </w:t>
      </w:r>
      <w:r>
        <w:t>such as emergency services or LCS</w:t>
      </w:r>
      <w:r w:rsidRPr="00760004">
        <w:t xml:space="preserve"> may trigger the generation of an </w:t>
      </w:r>
      <w:r>
        <w:t>MME</w:t>
      </w:r>
      <w:r w:rsidRPr="00760004">
        <w:t>LocationUpdate xIRI record.</w:t>
      </w:r>
    </w:p>
    <w:p w14:paraId="73818EAE" w14:textId="1CB5A6D3" w:rsidR="009563A2" w:rsidRPr="005E0085" w:rsidRDefault="009563A2" w:rsidP="009563A2">
      <w:pPr>
        <w:rPr>
          <w:lang w:val="en-US"/>
        </w:rPr>
      </w:pPr>
      <w:r w:rsidRPr="00E256C5">
        <w:t xml:space="preserve">The MMELocationUpdate record is also used by LARF to deliver </w:t>
      </w:r>
      <w:r>
        <w:t>l</w:t>
      </w:r>
      <w:r w:rsidRPr="00E256C5">
        <w:t xml:space="preserve">ocation </w:t>
      </w:r>
      <w:r>
        <w:t>a</w:t>
      </w:r>
      <w:r w:rsidRPr="00E256C5">
        <w:t xml:space="preserve">cquisition responses to MDF2, as described in clause 7.3.5.6. </w:t>
      </w:r>
      <w:r>
        <w:t xml:space="preserve">For the responses to location acquisition requests initiated by LARF, as described in TS 33.127 [5] </w:t>
      </w:r>
      <w:r>
        <w:rPr>
          <w:lang w:val="en-US"/>
        </w:rPr>
        <w:t xml:space="preserve">the </w:t>
      </w:r>
      <w:r>
        <w:t>MME</w:t>
      </w:r>
      <w:r w:rsidRPr="00760004">
        <w:t xml:space="preserve">LocationUpdate </w:t>
      </w:r>
      <w:r>
        <w:rPr>
          <w:lang w:val="en-US"/>
        </w:rPr>
        <w:t>xIRIs shall not be generated.</w:t>
      </w:r>
    </w:p>
    <w:p w14:paraId="5C60BB7C" w14:textId="77777777" w:rsidR="00DB1298" w:rsidRPr="00760004" w:rsidRDefault="00DB1298" w:rsidP="00DB1298">
      <w:pPr>
        <w:pStyle w:val="TH"/>
      </w:pPr>
      <w:r w:rsidRPr="00760004">
        <w:lastRenderedPageBreak/>
        <w:t>Table 6.</w:t>
      </w:r>
      <w:r>
        <w:t>3</w:t>
      </w:r>
      <w:r w:rsidRPr="00760004">
        <w:t>.2-</w:t>
      </w:r>
      <w:r>
        <w:t>5</w:t>
      </w:r>
      <w:r w:rsidRPr="00760004">
        <w:t xml:space="preserve">: Payload for </w:t>
      </w:r>
      <w:r>
        <w:t>MME</w:t>
      </w:r>
      <w:r w:rsidRPr="00760004">
        <w:t>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773F2C5E" w14:textId="77777777" w:rsidTr="00822E9A">
        <w:trPr>
          <w:jc w:val="center"/>
        </w:trPr>
        <w:tc>
          <w:tcPr>
            <w:tcW w:w="2693" w:type="dxa"/>
          </w:tcPr>
          <w:p w14:paraId="06057CAF" w14:textId="77777777" w:rsidR="00DB1298" w:rsidRPr="00760004" w:rsidRDefault="00DB1298" w:rsidP="00822E9A">
            <w:pPr>
              <w:pStyle w:val="TAH"/>
            </w:pPr>
            <w:r w:rsidRPr="00760004">
              <w:t>Field name</w:t>
            </w:r>
          </w:p>
        </w:tc>
        <w:tc>
          <w:tcPr>
            <w:tcW w:w="6521" w:type="dxa"/>
          </w:tcPr>
          <w:p w14:paraId="1B8D09FC" w14:textId="77777777" w:rsidR="00DB1298" w:rsidRPr="00760004" w:rsidRDefault="00DB1298" w:rsidP="00822E9A">
            <w:pPr>
              <w:pStyle w:val="TAH"/>
            </w:pPr>
            <w:r w:rsidRPr="00760004">
              <w:t>Description</w:t>
            </w:r>
          </w:p>
        </w:tc>
        <w:tc>
          <w:tcPr>
            <w:tcW w:w="708" w:type="dxa"/>
          </w:tcPr>
          <w:p w14:paraId="0CC4DC2C" w14:textId="77777777" w:rsidR="00DB1298" w:rsidRPr="00760004" w:rsidRDefault="00DB1298" w:rsidP="00822E9A">
            <w:pPr>
              <w:pStyle w:val="TAH"/>
            </w:pPr>
            <w:r w:rsidRPr="00760004">
              <w:t>M/C/O</w:t>
            </w:r>
          </w:p>
        </w:tc>
      </w:tr>
      <w:tr w:rsidR="00DB1298" w:rsidRPr="00760004" w14:paraId="2B916135" w14:textId="77777777" w:rsidTr="00822E9A">
        <w:trPr>
          <w:jc w:val="center"/>
        </w:trPr>
        <w:tc>
          <w:tcPr>
            <w:tcW w:w="2693" w:type="dxa"/>
          </w:tcPr>
          <w:p w14:paraId="4D960EAE" w14:textId="77777777" w:rsidR="00DB1298" w:rsidRPr="00760004" w:rsidRDefault="00DB1298" w:rsidP="00822E9A">
            <w:pPr>
              <w:pStyle w:val="TAL"/>
            </w:pPr>
            <w:r>
              <w:t>iMSI</w:t>
            </w:r>
          </w:p>
        </w:tc>
        <w:tc>
          <w:tcPr>
            <w:tcW w:w="6521" w:type="dxa"/>
          </w:tcPr>
          <w:p w14:paraId="10BDFEDB" w14:textId="77777777" w:rsidR="00DB1298" w:rsidRPr="00760004" w:rsidRDefault="00DB1298" w:rsidP="00822E9A">
            <w:pPr>
              <w:pStyle w:val="TAL"/>
            </w:pPr>
            <w:r>
              <w:t>iMSI</w:t>
            </w:r>
            <w:r w:rsidRPr="00760004">
              <w:t xml:space="preserve"> associated with the location update.</w:t>
            </w:r>
          </w:p>
        </w:tc>
        <w:tc>
          <w:tcPr>
            <w:tcW w:w="708" w:type="dxa"/>
          </w:tcPr>
          <w:p w14:paraId="63E6E2A3" w14:textId="77777777" w:rsidR="00DB1298" w:rsidRPr="00760004" w:rsidRDefault="00DB1298" w:rsidP="00822E9A">
            <w:pPr>
              <w:pStyle w:val="TAL"/>
            </w:pPr>
            <w:r w:rsidRPr="00760004">
              <w:t>M</w:t>
            </w:r>
          </w:p>
        </w:tc>
      </w:tr>
      <w:tr w:rsidR="00DB1298" w:rsidRPr="00760004" w14:paraId="3612F2F2" w14:textId="77777777" w:rsidTr="00822E9A">
        <w:trPr>
          <w:jc w:val="center"/>
        </w:trPr>
        <w:tc>
          <w:tcPr>
            <w:tcW w:w="2693" w:type="dxa"/>
          </w:tcPr>
          <w:p w14:paraId="034AE781" w14:textId="77777777" w:rsidR="00DB1298" w:rsidRPr="00760004" w:rsidRDefault="00DB1298" w:rsidP="00822E9A">
            <w:pPr>
              <w:pStyle w:val="TAL"/>
            </w:pPr>
            <w:r>
              <w:t>iMEI</w:t>
            </w:r>
          </w:p>
        </w:tc>
        <w:tc>
          <w:tcPr>
            <w:tcW w:w="6521" w:type="dxa"/>
          </w:tcPr>
          <w:p w14:paraId="6B9FEAA5" w14:textId="77777777" w:rsidR="00DB1298" w:rsidRPr="00760004" w:rsidRDefault="00DB1298" w:rsidP="00822E9A">
            <w:pPr>
              <w:pStyle w:val="TAL"/>
            </w:pPr>
            <w:r>
              <w:t>iMEI</w:t>
            </w:r>
            <w:r w:rsidRPr="00760004">
              <w:t xml:space="preserve"> associated with the location update, if available.</w:t>
            </w:r>
          </w:p>
        </w:tc>
        <w:tc>
          <w:tcPr>
            <w:tcW w:w="708" w:type="dxa"/>
          </w:tcPr>
          <w:p w14:paraId="70F9B147" w14:textId="77777777" w:rsidR="00DB1298" w:rsidRPr="00760004" w:rsidRDefault="00DB1298" w:rsidP="00822E9A">
            <w:pPr>
              <w:pStyle w:val="TAL"/>
            </w:pPr>
            <w:r w:rsidRPr="00760004">
              <w:t>C</w:t>
            </w:r>
          </w:p>
        </w:tc>
      </w:tr>
      <w:tr w:rsidR="00DB1298" w:rsidRPr="00760004" w14:paraId="1BC3D7AE" w14:textId="77777777" w:rsidTr="00822E9A">
        <w:trPr>
          <w:jc w:val="center"/>
        </w:trPr>
        <w:tc>
          <w:tcPr>
            <w:tcW w:w="2693" w:type="dxa"/>
          </w:tcPr>
          <w:p w14:paraId="0FFEF506" w14:textId="77777777" w:rsidR="00DB1298" w:rsidRPr="00760004" w:rsidRDefault="00DB1298" w:rsidP="00822E9A">
            <w:pPr>
              <w:pStyle w:val="TAL"/>
            </w:pPr>
            <w:r>
              <w:t>mSISDN</w:t>
            </w:r>
          </w:p>
        </w:tc>
        <w:tc>
          <w:tcPr>
            <w:tcW w:w="6521" w:type="dxa"/>
          </w:tcPr>
          <w:p w14:paraId="430AA91E" w14:textId="77777777" w:rsidR="00DB1298" w:rsidRPr="00760004" w:rsidRDefault="00DB1298" w:rsidP="00822E9A">
            <w:pPr>
              <w:pStyle w:val="TAL"/>
            </w:pPr>
            <w:r>
              <w:t>mSISDN</w:t>
            </w:r>
            <w:r w:rsidRPr="00760004">
              <w:t xml:space="preserve"> associated with the location update, if available as part of the subscription profile.</w:t>
            </w:r>
          </w:p>
        </w:tc>
        <w:tc>
          <w:tcPr>
            <w:tcW w:w="708" w:type="dxa"/>
          </w:tcPr>
          <w:p w14:paraId="0B06B7BF" w14:textId="77777777" w:rsidR="00DB1298" w:rsidRPr="00760004" w:rsidRDefault="00DB1298" w:rsidP="00822E9A">
            <w:pPr>
              <w:pStyle w:val="TAL"/>
            </w:pPr>
            <w:r w:rsidRPr="00760004">
              <w:t>C</w:t>
            </w:r>
          </w:p>
        </w:tc>
      </w:tr>
      <w:tr w:rsidR="00DB1298" w:rsidRPr="00760004" w14:paraId="59718076" w14:textId="77777777" w:rsidTr="00822E9A">
        <w:trPr>
          <w:jc w:val="center"/>
        </w:trPr>
        <w:tc>
          <w:tcPr>
            <w:tcW w:w="2693" w:type="dxa"/>
          </w:tcPr>
          <w:p w14:paraId="4335F804" w14:textId="77777777" w:rsidR="00DB1298" w:rsidRPr="00760004" w:rsidRDefault="00DB1298" w:rsidP="00822E9A">
            <w:pPr>
              <w:pStyle w:val="TAL"/>
            </w:pPr>
            <w:r w:rsidRPr="00760004">
              <w:t>gUTI</w:t>
            </w:r>
          </w:p>
        </w:tc>
        <w:tc>
          <w:tcPr>
            <w:tcW w:w="6521" w:type="dxa"/>
          </w:tcPr>
          <w:p w14:paraId="08788813" w14:textId="77777777" w:rsidR="00DB1298" w:rsidRPr="00760004" w:rsidRDefault="00DB1298" w:rsidP="00822E9A">
            <w:pPr>
              <w:pStyle w:val="TAL"/>
            </w:pPr>
            <w:r w:rsidRPr="00760004">
              <w:t>GUTI</w:t>
            </w:r>
            <w:r>
              <w:t xml:space="preserve"> assigned during the location update</w:t>
            </w:r>
            <w:r w:rsidRPr="00760004">
              <w:t>, if available, see TS 24.</w:t>
            </w:r>
            <w:r>
              <w:t>3</w:t>
            </w:r>
            <w:r w:rsidRPr="00760004">
              <w:t>01 [</w:t>
            </w:r>
            <w:r>
              <w:t>50</w:t>
            </w:r>
            <w:r w:rsidRPr="00760004">
              <w:t>].</w:t>
            </w:r>
          </w:p>
        </w:tc>
        <w:tc>
          <w:tcPr>
            <w:tcW w:w="708" w:type="dxa"/>
          </w:tcPr>
          <w:p w14:paraId="1308F37B" w14:textId="77777777" w:rsidR="00DB1298" w:rsidRPr="00760004" w:rsidRDefault="00DB1298" w:rsidP="00822E9A">
            <w:pPr>
              <w:pStyle w:val="TAL"/>
            </w:pPr>
            <w:r w:rsidRPr="00760004">
              <w:t>C</w:t>
            </w:r>
          </w:p>
        </w:tc>
      </w:tr>
      <w:tr w:rsidR="00DB1298" w:rsidRPr="00760004" w14:paraId="66404BED" w14:textId="77777777" w:rsidTr="00822E9A">
        <w:trPr>
          <w:jc w:val="center"/>
        </w:trPr>
        <w:tc>
          <w:tcPr>
            <w:tcW w:w="2693" w:type="dxa"/>
          </w:tcPr>
          <w:p w14:paraId="725A1358" w14:textId="77777777" w:rsidR="00DB1298" w:rsidRPr="00760004" w:rsidRDefault="00DB1298" w:rsidP="00822E9A">
            <w:pPr>
              <w:pStyle w:val="TAL"/>
            </w:pPr>
            <w:r w:rsidRPr="00760004">
              <w:t>location</w:t>
            </w:r>
          </w:p>
        </w:tc>
        <w:tc>
          <w:tcPr>
            <w:tcW w:w="6521" w:type="dxa"/>
          </w:tcPr>
          <w:p w14:paraId="04A50711" w14:textId="77777777" w:rsidR="00DB1298" w:rsidRPr="00300C05" w:rsidRDefault="00DB1298" w:rsidP="00822E9A">
            <w:pPr>
              <w:pStyle w:val="TF"/>
              <w:keepNext/>
              <w:spacing w:after="0"/>
              <w:jc w:val="left"/>
              <w:rPr>
                <w:b w:val="0"/>
                <w:sz w:val="18"/>
              </w:rPr>
            </w:pPr>
            <w:r w:rsidRPr="00300C05">
              <w:rPr>
                <w:b w:val="0"/>
                <w:sz w:val="18"/>
              </w:rPr>
              <w:t>Updated location information determined by the network. Depending on the service or message type from which the location information is extracted, it may be encoded in several forms (Annex A).</w:t>
            </w:r>
          </w:p>
        </w:tc>
        <w:tc>
          <w:tcPr>
            <w:tcW w:w="708" w:type="dxa"/>
          </w:tcPr>
          <w:p w14:paraId="4A0CC076" w14:textId="77777777" w:rsidR="00DB1298" w:rsidRPr="00760004" w:rsidRDefault="00DB1298" w:rsidP="00822E9A">
            <w:pPr>
              <w:pStyle w:val="TAL"/>
            </w:pPr>
            <w:r>
              <w:t>M</w:t>
            </w:r>
          </w:p>
        </w:tc>
      </w:tr>
      <w:tr w:rsidR="00DB1298" w:rsidRPr="00760004" w14:paraId="7E34AA55" w14:textId="77777777" w:rsidTr="00822E9A">
        <w:trPr>
          <w:jc w:val="center"/>
        </w:trPr>
        <w:tc>
          <w:tcPr>
            <w:tcW w:w="2693" w:type="dxa"/>
          </w:tcPr>
          <w:p w14:paraId="4BADB3DD" w14:textId="77777777" w:rsidR="00DB1298" w:rsidRPr="00760004" w:rsidRDefault="00DB1298" w:rsidP="00822E9A">
            <w:pPr>
              <w:pStyle w:val="TAL"/>
              <w:tabs>
                <w:tab w:val="left" w:pos="1860"/>
              </w:tabs>
            </w:pPr>
            <w:r>
              <w:t>oldGUTI</w:t>
            </w:r>
          </w:p>
        </w:tc>
        <w:tc>
          <w:tcPr>
            <w:tcW w:w="6521" w:type="dxa"/>
          </w:tcPr>
          <w:p w14:paraId="61DA0D49" w14:textId="77777777" w:rsidR="00DB1298" w:rsidRPr="00760004" w:rsidRDefault="00DB1298" w:rsidP="00822E9A">
            <w:pPr>
              <w:pStyle w:val="TAL"/>
            </w:pPr>
            <w:r>
              <w:t>GUTI used to initiate the location update, if available, see TS 24.301 [50].</w:t>
            </w:r>
          </w:p>
        </w:tc>
        <w:tc>
          <w:tcPr>
            <w:tcW w:w="708" w:type="dxa"/>
          </w:tcPr>
          <w:p w14:paraId="053C87DC" w14:textId="77777777" w:rsidR="00DB1298" w:rsidRPr="00760004" w:rsidRDefault="00DB1298" w:rsidP="00822E9A">
            <w:pPr>
              <w:pStyle w:val="TAL"/>
            </w:pPr>
            <w:r>
              <w:t>C</w:t>
            </w:r>
          </w:p>
        </w:tc>
      </w:tr>
      <w:tr w:rsidR="00DB1298" w:rsidRPr="00760004" w14:paraId="319F3974" w14:textId="77777777" w:rsidTr="00822E9A">
        <w:trPr>
          <w:jc w:val="center"/>
        </w:trPr>
        <w:tc>
          <w:tcPr>
            <w:tcW w:w="2693" w:type="dxa"/>
          </w:tcPr>
          <w:p w14:paraId="45776D8C" w14:textId="77777777" w:rsidR="00DB1298" w:rsidRDefault="00DB1298" w:rsidP="00822E9A">
            <w:pPr>
              <w:pStyle w:val="TAL"/>
              <w:tabs>
                <w:tab w:val="left" w:pos="1860"/>
              </w:tabs>
            </w:pPr>
            <w:r>
              <w:t>sMSServiceStatus</w:t>
            </w:r>
          </w:p>
        </w:tc>
        <w:tc>
          <w:tcPr>
            <w:tcW w:w="6521" w:type="dxa"/>
          </w:tcPr>
          <w:p w14:paraId="11B278A4" w14:textId="77777777" w:rsidR="00DB1298" w:rsidRDefault="00DB1298" w:rsidP="00822E9A">
            <w:pPr>
              <w:pStyle w:val="TAL"/>
            </w:pPr>
            <w:r>
              <w:t>Indicates the availability of SMS Services. Shall be provided if present in the TRACKING AREA UPDATE ACCEPT.</w:t>
            </w:r>
          </w:p>
        </w:tc>
        <w:tc>
          <w:tcPr>
            <w:tcW w:w="708" w:type="dxa"/>
          </w:tcPr>
          <w:p w14:paraId="06CAEAD2" w14:textId="6BDECD71" w:rsidR="00DB1298" w:rsidRDefault="00A94907" w:rsidP="00822E9A">
            <w:pPr>
              <w:pStyle w:val="TAL"/>
            </w:pPr>
            <w:r>
              <w:t>C</w:t>
            </w:r>
          </w:p>
        </w:tc>
      </w:tr>
    </w:tbl>
    <w:p w14:paraId="07E2E77A" w14:textId="77777777" w:rsidR="005A5EC6" w:rsidRDefault="005A5EC6" w:rsidP="005A5EC6">
      <w:pPr>
        <w:tabs>
          <w:tab w:val="left" w:pos="5736"/>
        </w:tabs>
      </w:pPr>
    </w:p>
    <w:p w14:paraId="446BF5B3" w14:textId="77777777" w:rsidR="00DB1298" w:rsidRPr="00760004" w:rsidRDefault="00DB1298" w:rsidP="00DB1298">
      <w:pPr>
        <w:pStyle w:val="Heading5"/>
      </w:pPr>
      <w:bookmarkStart w:id="215" w:name="_Toc167821120"/>
      <w:r>
        <w:t>6.3</w:t>
      </w:r>
      <w:r w:rsidRPr="00760004">
        <w:t>.2.2.</w:t>
      </w:r>
      <w:r>
        <w:t>6</w:t>
      </w:r>
      <w:r w:rsidRPr="00760004">
        <w:tab/>
        <w:t xml:space="preserve">Start of interception with </w:t>
      </w:r>
      <w:r>
        <w:t>EPS attached</w:t>
      </w:r>
      <w:r w:rsidRPr="00760004">
        <w:t xml:space="preserve"> UE</w:t>
      </w:r>
      <w:bookmarkEnd w:id="215"/>
    </w:p>
    <w:p w14:paraId="7CBDB6B4" w14:textId="0FC0441D" w:rsidR="00DB1298" w:rsidRPr="00760004" w:rsidRDefault="00DB1298" w:rsidP="00DB1298">
      <w:r w:rsidRPr="00760004">
        <w:t xml:space="preserve">The IRI-POI in the </w:t>
      </w:r>
      <w:r>
        <w:t>MME</w:t>
      </w:r>
      <w:r w:rsidRPr="00760004">
        <w:t xml:space="preserve"> shall ge</w:t>
      </w:r>
      <w:r>
        <w:t>nerate an xIRI containing an MME</w:t>
      </w:r>
      <w:r w:rsidRPr="00760004">
        <w:t>S</w:t>
      </w:r>
      <w:r>
        <w:t>tartOfInterceptionWithEPSAttached</w:t>
      </w:r>
      <w:r w:rsidRPr="00760004">
        <w:t>UE record whe</w:t>
      </w:r>
      <w:r>
        <w:t>n the IRI-POI present in the MME</w:t>
      </w:r>
      <w:r w:rsidRPr="00760004">
        <w:t xml:space="preserve"> detects that interception is activated on a UE that has already </w:t>
      </w:r>
      <w:r>
        <w:t xml:space="preserve">attached to the EPS. </w:t>
      </w:r>
      <w:r w:rsidRPr="00760004">
        <w:t xml:space="preserve">A UE is considered already </w:t>
      </w:r>
      <w:r>
        <w:t>attached to the EPS when the E</w:t>
      </w:r>
      <w:r w:rsidRPr="00760004">
        <w:t xml:space="preserve">MM state for </w:t>
      </w:r>
      <w:r>
        <w:t>that UE is E</w:t>
      </w:r>
      <w:r w:rsidRPr="00760004">
        <w:t xml:space="preserve">MM-REGISTERED. Therefore, the IRI-POI present in the </w:t>
      </w:r>
      <w:r>
        <w:t>MME</w:t>
      </w:r>
      <w:r w:rsidRPr="00760004">
        <w:t xml:space="preserve"> shall generate the xIRI </w:t>
      </w:r>
      <w:r>
        <w:t>MME</w:t>
      </w:r>
      <w:r w:rsidRPr="00760004">
        <w:t>StartOfInterceptionWith</w:t>
      </w:r>
      <w:r>
        <w:t>EPSAttached</w:t>
      </w:r>
      <w:r w:rsidRPr="00760004">
        <w:t>UE record when it detects that a new interception for a UE is activated (i.e. pro</w:t>
      </w:r>
      <w:r>
        <w:t>visioned by the LIPF) and the EPS</w:t>
      </w:r>
      <w:r w:rsidRPr="00760004">
        <w:t xml:space="preserve"> mobility management state within the </w:t>
      </w:r>
      <w:r>
        <w:t>MME for that UE is E</w:t>
      </w:r>
      <w:r w:rsidRPr="00760004">
        <w:t>MM-REGISTERED.</w:t>
      </w:r>
    </w:p>
    <w:p w14:paraId="15172010" w14:textId="77777777" w:rsidR="00DB1298" w:rsidRPr="00760004" w:rsidRDefault="00DB1298" w:rsidP="00DB1298">
      <w:pPr>
        <w:pStyle w:val="TH"/>
      </w:pPr>
      <w:r>
        <w:t>Table 6.3.2-6: Payload for MME</w:t>
      </w:r>
      <w:r w:rsidRPr="00760004">
        <w:t>S</w:t>
      </w:r>
      <w:r>
        <w:t>tartOfInterceptionWithEPSAttached</w:t>
      </w:r>
      <w:r w:rsidRPr="00760004">
        <w:t>UE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1980"/>
        <w:gridCol w:w="630"/>
        <w:gridCol w:w="4700"/>
        <w:gridCol w:w="705"/>
      </w:tblGrid>
      <w:tr w:rsidR="00DB704B" w:rsidRPr="00760004" w14:paraId="592D21AC" w14:textId="77777777" w:rsidTr="00C40FAE">
        <w:trPr>
          <w:cantSplit/>
          <w:tblHeader/>
          <w:jc w:val="center"/>
        </w:trPr>
        <w:tc>
          <w:tcPr>
            <w:tcW w:w="1616" w:type="dxa"/>
          </w:tcPr>
          <w:p w14:paraId="4001FBD8" w14:textId="77777777" w:rsidR="00DB704B" w:rsidRPr="00760004" w:rsidRDefault="00DB704B" w:rsidP="00C40FAE">
            <w:pPr>
              <w:pStyle w:val="TAH"/>
              <w:keepNext w:val="0"/>
            </w:pPr>
            <w:r w:rsidRPr="00760004">
              <w:t>Field name</w:t>
            </w:r>
          </w:p>
        </w:tc>
        <w:tc>
          <w:tcPr>
            <w:tcW w:w="1980" w:type="dxa"/>
          </w:tcPr>
          <w:p w14:paraId="27276151" w14:textId="77777777" w:rsidR="00DB704B" w:rsidRPr="00760004" w:rsidRDefault="00DB704B" w:rsidP="00C40FAE">
            <w:pPr>
              <w:pStyle w:val="TAH"/>
              <w:keepNext w:val="0"/>
            </w:pPr>
            <w:r>
              <w:t>Type</w:t>
            </w:r>
          </w:p>
        </w:tc>
        <w:tc>
          <w:tcPr>
            <w:tcW w:w="630" w:type="dxa"/>
          </w:tcPr>
          <w:p w14:paraId="2CCD1DB8" w14:textId="77777777" w:rsidR="00DB704B" w:rsidRPr="00760004" w:rsidRDefault="00DB704B" w:rsidP="00C40FAE">
            <w:pPr>
              <w:pStyle w:val="TAH"/>
              <w:keepNext w:val="0"/>
            </w:pPr>
            <w:r>
              <w:t>Cardinality</w:t>
            </w:r>
          </w:p>
        </w:tc>
        <w:tc>
          <w:tcPr>
            <w:tcW w:w="4700" w:type="dxa"/>
          </w:tcPr>
          <w:p w14:paraId="53F9E5A6" w14:textId="77777777" w:rsidR="00DB704B" w:rsidRPr="00760004" w:rsidRDefault="00DB704B" w:rsidP="00C40FAE">
            <w:pPr>
              <w:pStyle w:val="TAH"/>
              <w:keepNext w:val="0"/>
            </w:pPr>
            <w:r w:rsidRPr="00760004">
              <w:t>Description</w:t>
            </w:r>
          </w:p>
        </w:tc>
        <w:tc>
          <w:tcPr>
            <w:tcW w:w="705" w:type="dxa"/>
          </w:tcPr>
          <w:p w14:paraId="34EBE7EC" w14:textId="77777777" w:rsidR="00DB704B" w:rsidRPr="00760004" w:rsidRDefault="00DB704B" w:rsidP="00C40FAE">
            <w:pPr>
              <w:pStyle w:val="TAH"/>
              <w:keepNext w:val="0"/>
            </w:pPr>
            <w:r w:rsidRPr="00760004">
              <w:t>M/C/O</w:t>
            </w:r>
          </w:p>
        </w:tc>
      </w:tr>
      <w:tr w:rsidR="00DB704B" w:rsidRPr="00760004" w14:paraId="62B8D6BF" w14:textId="77777777" w:rsidTr="00C40FAE">
        <w:trPr>
          <w:cantSplit/>
          <w:jc w:val="center"/>
        </w:trPr>
        <w:tc>
          <w:tcPr>
            <w:tcW w:w="1616" w:type="dxa"/>
          </w:tcPr>
          <w:p w14:paraId="3371B4A1" w14:textId="77777777" w:rsidR="00DB704B" w:rsidRPr="00760004" w:rsidRDefault="00DB704B" w:rsidP="00C40FAE">
            <w:pPr>
              <w:pStyle w:val="TAL"/>
              <w:keepNext w:val="0"/>
            </w:pPr>
            <w:r>
              <w:t>attach</w:t>
            </w:r>
            <w:r w:rsidRPr="00760004">
              <w:t>Type</w:t>
            </w:r>
          </w:p>
        </w:tc>
        <w:tc>
          <w:tcPr>
            <w:tcW w:w="1980" w:type="dxa"/>
          </w:tcPr>
          <w:p w14:paraId="2C2B429B" w14:textId="77777777" w:rsidR="00DB704B" w:rsidRPr="00760004" w:rsidRDefault="00DB704B" w:rsidP="00C40FAE">
            <w:pPr>
              <w:pStyle w:val="TAL"/>
              <w:keepNext w:val="0"/>
            </w:pPr>
            <w:r>
              <w:t>EPSAttachType</w:t>
            </w:r>
          </w:p>
        </w:tc>
        <w:tc>
          <w:tcPr>
            <w:tcW w:w="630" w:type="dxa"/>
          </w:tcPr>
          <w:p w14:paraId="12A6FE0B" w14:textId="77777777" w:rsidR="00DB704B" w:rsidRPr="00760004" w:rsidRDefault="00DB704B" w:rsidP="00C40FAE">
            <w:pPr>
              <w:pStyle w:val="TAL"/>
              <w:keepNext w:val="0"/>
            </w:pPr>
            <w:r>
              <w:t>1</w:t>
            </w:r>
          </w:p>
        </w:tc>
        <w:tc>
          <w:tcPr>
            <w:tcW w:w="4700" w:type="dxa"/>
          </w:tcPr>
          <w:p w14:paraId="2B6C9548" w14:textId="77777777" w:rsidR="00DB704B" w:rsidRPr="00760004" w:rsidRDefault="00DB704B" w:rsidP="00C40FAE">
            <w:pPr>
              <w:pStyle w:val="TAL"/>
              <w:keepNext w:val="0"/>
            </w:pPr>
            <w:r w:rsidRPr="00760004">
              <w:t xml:space="preserve">Specifies the type of </w:t>
            </w:r>
            <w:r>
              <w:t>EPS Attach, see TS 24.3</w:t>
            </w:r>
            <w:r w:rsidRPr="00760004">
              <w:t>01 [</w:t>
            </w:r>
            <w:r>
              <w:t>51</w:t>
            </w:r>
            <w:r w:rsidRPr="00760004">
              <w:t xml:space="preserve">] clause </w:t>
            </w:r>
            <w:r>
              <w:t>9.9.3.11</w:t>
            </w:r>
            <w:r w:rsidRPr="00760004">
              <w:t>. This is derived from the information</w:t>
            </w:r>
            <w:r>
              <w:t xml:space="preserve"> stored in the UE Context at the MME, see TS 23.401 [50] clause 5.7.2</w:t>
            </w:r>
            <w:r w:rsidRPr="00760004">
              <w:t>.</w:t>
            </w:r>
          </w:p>
        </w:tc>
        <w:tc>
          <w:tcPr>
            <w:tcW w:w="705" w:type="dxa"/>
          </w:tcPr>
          <w:p w14:paraId="7FA7C837" w14:textId="77777777" w:rsidR="00DB704B" w:rsidRPr="00760004" w:rsidRDefault="00DB704B" w:rsidP="00C40FAE">
            <w:pPr>
              <w:pStyle w:val="TAL"/>
              <w:keepNext w:val="0"/>
            </w:pPr>
            <w:r w:rsidRPr="00760004">
              <w:t>M</w:t>
            </w:r>
          </w:p>
        </w:tc>
      </w:tr>
      <w:tr w:rsidR="00DB704B" w:rsidRPr="00760004" w14:paraId="530C15AA" w14:textId="77777777" w:rsidTr="00C40FAE">
        <w:trPr>
          <w:cantSplit/>
          <w:jc w:val="center"/>
        </w:trPr>
        <w:tc>
          <w:tcPr>
            <w:tcW w:w="1616" w:type="dxa"/>
          </w:tcPr>
          <w:p w14:paraId="68134576" w14:textId="77777777" w:rsidR="00DB704B" w:rsidRPr="00760004" w:rsidRDefault="00DB704B" w:rsidP="00C40FAE">
            <w:pPr>
              <w:pStyle w:val="TAL"/>
              <w:keepNext w:val="0"/>
            </w:pPr>
            <w:r>
              <w:t>attach</w:t>
            </w:r>
            <w:r w:rsidRPr="00760004">
              <w:t>Result</w:t>
            </w:r>
          </w:p>
        </w:tc>
        <w:tc>
          <w:tcPr>
            <w:tcW w:w="1980" w:type="dxa"/>
          </w:tcPr>
          <w:p w14:paraId="465CA52C" w14:textId="77777777" w:rsidR="00DB704B" w:rsidRPr="00760004" w:rsidRDefault="00DB704B" w:rsidP="00C40FAE">
            <w:pPr>
              <w:pStyle w:val="TAL"/>
              <w:keepNext w:val="0"/>
            </w:pPr>
            <w:r>
              <w:t>EPSAttachResult</w:t>
            </w:r>
          </w:p>
        </w:tc>
        <w:tc>
          <w:tcPr>
            <w:tcW w:w="630" w:type="dxa"/>
          </w:tcPr>
          <w:p w14:paraId="6B3952A3" w14:textId="77777777" w:rsidR="00DB704B" w:rsidRPr="00760004" w:rsidRDefault="00DB704B" w:rsidP="00C40FAE">
            <w:pPr>
              <w:pStyle w:val="TAL"/>
              <w:keepNext w:val="0"/>
            </w:pPr>
            <w:r>
              <w:t>1</w:t>
            </w:r>
          </w:p>
        </w:tc>
        <w:tc>
          <w:tcPr>
            <w:tcW w:w="4700" w:type="dxa"/>
          </w:tcPr>
          <w:p w14:paraId="11242643" w14:textId="77777777" w:rsidR="00DB704B" w:rsidRPr="00760004" w:rsidRDefault="00DB704B" w:rsidP="00C40FAE">
            <w:pPr>
              <w:pStyle w:val="TAL"/>
              <w:keepNext w:val="0"/>
            </w:pPr>
            <w:r w:rsidRPr="00760004">
              <w:t xml:space="preserve">Specifies the result of </w:t>
            </w:r>
            <w:r>
              <w:t>the attach procedure, see TS 24.3</w:t>
            </w:r>
            <w:r w:rsidRPr="00760004">
              <w:t>01 [</w:t>
            </w:r>
            <w:r>
              <w:t xml:space="preserve">51] clause 9.9.3.10. This is </w:t>
            </w:r>
            <w:r w:rsidRPr="00760004">
              <w:t>derived from the information</w:t>
            </w:r>
            <w:r>
              <w:t xml:space="preserve"> stored in the UE Context at the MME, see TS 23.401 [50] clause 5.7.2</w:t>
            </w:r>
            <w:r w:rsidRPr="00760004">
              <w:t>.</w:t>
            </w:r>
          </w:p>
        </w:tc>
        <w:tc>
          <w:tcPr>
            <w:tcW w:w="705" w:type="dxa"/>
          </w:tcPr>
          <w:p w14:paraId="32DC934F" w14:textId="77777777" w:rsidR="00DB704B" w:rsidRPr="00760004" w:rsidRDefault="00DB704B" w:rsidP="00C40FAE">
            <w:pPr>
              <w:pStyle w:val="TAL"/>
              <w:keepNext w:val="0"/>
            </w:pPr>
            <w:r w:rsidRPr="00760004">
              <w:t>M</w:t>
            </w:r>
          </w:p>
        </w:tc>
      </w:tr>
      <w:tr w:rsidR="00DB704B" w:rsidRPr="00760004" w14:paraId="3715FA9F" w14:textId="77777777" w:rsidTr="00C40FAE">
        <w:trPr>
          <w:cantSplit/>
          <w:jc w:val="center"/>
        </w:trPr>
        <w:tc>
          <w:tcPr>
            <w:tcW w:w="1616" w:type="dxa"/>
          </w:tcPr>
          <w:p w14:paraId="11A7FE0A" w14:textId="77777777" w:rsidR="00DB704B" w:rsidRPr="00760004" w:rsidRDefault="00DB704B" w:rsidP="00C40FAE">
            <w:pPr>
              <w:pStyle w:val="TAL"/>
              <w:keepNext w:val="0"/>
            </w:pPr>
            <w:r>
              <w:t>iMSI</w:t>
            </w:r>
          </w:p>
        </w:tc>
        <w:tc>
          <w:tcPr>
            <w:tcW w:w="1980" w:type="dxa"/>
          </w:tcPr>
          <w:p w14:paraId="74C992F5" w14:textId="77777777" w:rsidR="00DB704B" w:rsidRDefault="00DB704B" w:rsidP="00C40FAE">
            <w:pPr>
              <w:pStyle w:val="TAL"/>
              <w:keepNext w:val="0"/>
            </w:pPr>
            <w:r>
              <w:t>IMSI</w:t>
            </w:r>
          </w:p>
        </w:tc>
        <w:tc>
          <w:tcPr>
            <w:tcW w:w="630" w:type="dxa"/>
          </w:tcPr>
          <w:p w14:paraId="7417AC39" w14:textId="77777777" w:rsidR="00DB704B" w:rsidRDefault="00DB704B" w:rsidP="00C40FAE">
            <w:pPr>
              <w:pStyle w:val="TAL"/>
              <w:keepNext w:val="0"/>
            </w:pPr>
            <w:r>
              <w:t>1</w:t>
            </w:r>
          </w:p>
        </w:tc>
        <w:tc>
          <w:tcPr>
            <w:tcW w:w="4700" w:type="dxa"/>
          </w:tcPr>
          <w:p w14:paraId="4B370436" w14:textId="77777777" w:rsidR="00DB704B" w:rsidRPr="00760004" w:rsidRDefault="00DB704B" w:rsidP="00C40FAE">
            <w:pPr>
              <w:pStyle w:val="TAL"/>
              <w:keepNext w:val="0"/>
            </w:pPr>
            <w:r>
              <w:t>IMSI</w:t>
            </w:r>
            <w:r w:rsidRPr="00760004">
              <w:t xml:space="preserve"> associated with the</w:t>
            </w:r>
            <w:r>
              <w:t xml:space="preserve"> target UE Context at the MME, see TS 23.401 [50] clause 5.7.2.</w:t>
            </w:r>
          </w:p>
        </w:tc>
        <w:tc>
          <w:tcPr>
            <w:tcW w:w="705" w:type="dxa"/>
          </w:tcPr>
          <w:p w14:paraId="18A96F0D" w14:textId="77777777" w:rsidR="00DB704B" w:rsidRPr="00760004" w:rsidRDefault="00DB704B" w:rsidP="00C40FAE">
            <w:pPr>
              <w:pStyle w:val="TAL"/>
              <w:keepNext w:val="0"/>
            </w:pPr>
            <w:r w:rsidRPr="00760004">
              <w:t>M</w:t>
            </w:r>
          </w:p>
        </w:tc>
      </w:tr>
      <w:tr w:rsidR="00DB704B" w:rsidRPr="00760004" w14:paraId="257B113D" w14:textId="77777777" w:rsidTr="00C40FAE">
        <w:trPr>
          <w:cantSplit/>
          <w:jc w:val="center"/>
        </w:trPr>
        <w:tc>
          <w:tcPr>
            <w:tcW w:w="1616" w:type="dxa"/>
          </w:tcPr>
          <w:p w14:paraId="613C88BE" w14:textId="77777777" w:rsidR="00DB704B" w:rsidRPr="00760004" w:rsidRDefault="00DB704B" w:rsidP="00C40FAE">
            <w:pPr>
              <w:pStyle w:val="TAL"/>
              <w:keepNext w:val="0"/>
            </w:pPr>
            <w:r>
              <w:t>iMEI</w:t>
            </w:r>
          </w:p>
        </w:tc>
        <w:tc>
          <w:tcPr>
            <w:tcW w:w="1980" w:type="dxa"/>
          </w:tcPr>
          <w:p w14:paraId="6A56B8D6" w14:textId="77777777" w:rsidR="00DB704B" w:rsidRDefault="00DB704B" w:rsidP="00C40FAE">
            <w:pPr>
              <w:pStyle w:val="TAL"/>
              <w:keepNext w:val="0"/>
            </w:pPr>
            <w:r>
              <w:t>IMEI</w:t>
            </w:r>
          </w:p>
        </w:tc>
        <w:tc>
          <w:tcPr>
            <w:tcW w:w="630" w:type="dxa"/>
          </w:tcPr>
          <w:p w14:paraId="1BFDE574" w14:textId="77777777" w:rsidR="00DB704B" w:rsidRDefault="00DB704B" w:rsidP="00C40FAE">
            <w:pPr>
              <w:pStyle w:val="TAL"/>
              <w:keepNext w:val="0"/>
            </w:pPr>
            <w:r>
              <w:t>0..1</w:t>
            </w:r>
          </w:p>
        </w:tc>
        <w:tc>
          <w:tcPr>
            <w:tcW w:w="4700" w:type="dxa"/>
          </w:tcPr>
          <w:p w14:paraId="76584258" w14:textId="77777777" w:rsidR="00DB704B" w:rsidRPr="00760004" w:rsidRDefault="00DB704B" w:rsidP="00C40FAE">
            <w:pPr>
              <w:pStyle w:val="TAL"/>
              <w:keepNext w:val="0"/>
            </w:pPr>
            <w:r>
              <w:t>IMEI</w:t>
            </w:r>
            <w:r w:rsidRPr="00760004">
              <w:t xml:space="preserve"> </w:t>
            </w:r>
            <w:r>
              <w:t>associated with</w:t>
            </w:r>
            <w:r w:rsidRPr="00760004">
              <w:t xml:space="preserve"> the </w:t>
            </w:r>
            <w:r>
              <w:t>target UE Context at the MME</w:t>
            </w:r>
            <w:r w:rsidRPr="00760004">
              <w:t>, if available</w:t>
            </w:r>
            <w:r>
              <w:t>, see TS 23.401 [50] clause 5.7.2</w:t>
            </w:r>
            <w:r w:rsidRPr="00760004">
              <w:t>.</w:t>
            </w:r>
          </w:p>
        </w:tc>
        <w:tc>
          <w:tcPr>
            <w:tcW w:w="705" w:type="dxa"/>
          </w:tcPr>
          <w:p w14:paraId="32F61471" w14:textId="77777777" w:rsidR="00DB704B" w:rsidRPr="00760004" w:rsidRDefault="00DB704B" w:rsidP="00C40FAE">
            <w:pPr>
              <w:pStyle w:val="TAL"/>
              <w:keepNext w:val="0"/>
            </w:pPr>
            <w:r w:rsidRPr="00760004">
              <w:t>C</w:t>
            </w:r>
          </w:p>
        </w:tc>
      </w:tr>
      <w:tr w:rsidR="00DB704B" w:rsidRPr="00760004" w14:paraId="17C463AD" w14:textId="77777777" w:rsidTr="00C40FAE">
        <w:trPr>
          <w:cantSplit/>
          <w:jc w:val="center"/>
        </w:trPr>
        <w:tc>
          <w:tcPr>
            <w:tcW w:w="1616" w:type="dxa"/>
          </w:tcPr>
          <w:p w14:paraId="7D5110FF" w14:textId="77777777" w:rsidR="00DB704B" w:rsidRPr="00760004" w:rsidRDefault="00DB704B" w:rsidP="00C40FAE">
            <w:pPr>
              <w:pStyle w:val="TAL"/>
              <w:keepNext w:val="0"/>
            </w:pPr>
            <w:r>
              <w:t>mSISDN</w:t>
            </w:r>
          </w:p>
        </w:tc>
        <w:tc>
          <w:tcPr>
            <w:tcW w:w="1980" w:type="dxa"/>
          </w:tcPr>
          <w:p w14:paraId="2A05FD8D" w14:textId="77777777" w:rsidR="00DB704B" w:rsidRDefault="00DB704B" w:rsidP="00C40FAE">
            <w:pPr>
              <w:pStyle w:val="TAL"/>
              <w:keepNext w:val="0"/>
            </w:pPr>
            <w:r>
              <w:t>MSISDN</w:t>
            </w:r>
          </w:p>
        </w:tc>
        <w:tc>
          <w:tcPr>
            <w:tcW w:w="630" w:type="dxa"/>
          </w:tcPr>
          <w:p w14:paraId="42DCC7E4" w14:textId="77777777" w:rsidR="00DB704B" w:rsidRDefault="00DB704B" w:rsidP="00C40FAE">
            <w:pPr>
              <w:pStyle w:val="TAL"/>
              <w:keepNext w:val="0"/>
            </w:pPr>
            <w:r>
              <w:t>0..1</w:t>
            </w:r>
          </w:p>
        </w:tc>
        <w:tc>
          <w:tcPr>
            <w:tcW w:w="4700" w:type="dxa"/>
          </w:tcPr>
          <w:p w14:paraId="2AED3C1D" w14:textId="77777777" w:rsidR="00DB704B" w:rsidRPr="00760004" w:rsidRDefault="00DB704B" w:rsidP="00C40FAE">
            <w:pPr>
              <w:pStyle w:val="TAL"/>
              <w:keepNext w:val="0"/>
            </w:pPr>
            <w:r>
              <w:t>mSISDN</w:t>
            </w:r>
            <w:r w:rsidRPr="00760004">
              <w:t xml:space="preserve"> </w:t>
            </w:r>
            <w:r>
              <w:t>associated with the target UE Context at the MME, if available</w:t>
            </w:r>
            <w:r w:rsidRPr="00760004">
              <w:t>.</w:t>
            </w:r>
          </w:p>
        </w:tc>
        <w:tc>
          <w:tcPr>
            <w:tcW w:w="705" w:type="dxa"/>
          </w:tcPr>
          <w:p w14:paraId="6A27E68B" w14:textId="77777777" w:rsidR="00DB704B" w:rsidRPr="00760004" w:rsidRDefault="00DB704B" w:rsidP="00C40FAE">
            <w:pPr>
              <w:pStyle w:val="TAL"/>
              <w:keepNext w:val="0"/>
            </w:pPr>
            <w:r w:rsidRPr="00760004">
              <w:t>C</w:t>
            </w:r>
          </w:p>
        </w:tc>
      </w:tr>
      <w:tr w:rsidR="00DB704B" w:rsidRPr="00760004" w14:paraId="393EDDBC" w14:textId="77777777" w:rsidTr="00C40FAE">
        <w:trPr>
          <w:cantSplit/>
          <w:jc w:val="center"/>
        </w:trPr>
        <w:tc>
          <w:tcPr>
            <w:tcW w:w="1616" w:type="dxa"/>
          </w:tcPr>
          <w:p w14:paraId="64309D04" w14:textId="77777777" w:rsidR="00DB704B" w:rsidRPr="00760004" w:rsidRDefault="00DB704B" w:rsidP="00C40FAE">
            <w:pPr>
              <w:pStyle w:val="TAL"/>
              <w:keepNext w:val="0"/>
            </w:pPr>
            <w:r w:rsidRPr="00760004">
              <w:t>gUTI</w:t>
            </w:r>
          </w:p>
        </w:tc>
        <w:tc>
          <w:tcPr>
            <w:tcW w:w="1980" w:type="dxa"/>
          </w:tcPr>
          <w:p w14:paraId="380492FF" w14:textId="77777777" w:rsidR="00DB704B" w:rsidRDefault="00DB704B" w:rsidP="00C40FAE">
            <w:pPr>
              <w:pStyle w:val="TAL"/>
              <w:keepNext w:val="0"/>
            </w:pPr>
            <w:r>
              <w:t>GUTI</w:t>
            </w:r>
          </w:p>
        </w:tc>
        <w:tc>
          <w:tcPr>
            <w:tcW w:w="630" w:type="dxa"/>
          </w:tcPr>
          <w:p w14:paraId="228813BC" w14:textId="77777777" w:rsidR="00DB704B" w:rsidRDefault="00DB704B" w:rsidP="00C40FAE">
            <w:pPr>
              <w:pStyle w:val="TAL"/>
              <w:keepNext w:val="0"/>
            </w:pPr>
            <w:r>
              <w:t>0..1</w:t>
            </w:r>
          </w:p>
        </w:tc>
        <w:tc>
          <w:tcPr>
            <w:tcW w:w="4700" w:type="dxa"/>
          </w:tcPr>
          <w:p w14:paraId="5969D7A1" w14:textId="77777777" w:rsidR="00DB704B" w:rsidRPr="00760004" w:rsidRDefault="00DB704B" w:rsidP="00C40FAE">
            <w:pPr>
              <w:pStyle w:val="TAL"/>
              <w:keepNext w:val="0"/>
            </w:pPr>
            <w:r>
              <w:t xml:space="preserve">Current </w:t>
            </w:r>
            <w:r w:rsidRPr="00760004">
              <w:t xml:space="preserve">GUTI </w:t>
            </w:r>
            <w:r>
              <w:t>associated with the target UE context at the MME, if available, see TS 23.401 [50] clause 5.7.2</w:t>
            </w:r>
            <w:r w:rsidRPr="00760004">
              <w:t>.</w:t>
            </w:r>
          </w:p>
        </w:tc>
        <w:tc>
          <w:tcPr>
            <w:tcW w:w="705" w:type="dxa"/>
          </w:tcPr>
          <w:p w14:paraId="4C822E81" w14:textId="77777777" w:rsidR="00DB704B" w:rsidRPr="00760004" w:rsidRDefault="00DB704B" w:rsidP="00C40FAE">
            <w:pPr>
              <w:pStyle w:val="TAL"/>
              <w:keepNext w:val="0"/>
            </w:pPr>
            <w:r>
              <w:t>C</w:t>
            </w:r>
          </w:p>
        </w:tc>
      </w:tr>
      <w:tr w:rsidR="00DB704B" w:rsidRPr="00760004" w14:paraId="43BE9F2B" w14:textId="77777777" w:rsidTr="00C40FAE">
        <w:trPr>
          <w:cantSplit/>
          <w:jc w:val="center"/>
        </w:trPr>
        <w:tc>
          <w:tcPr>
            <w:tcW w:w="1616" w:type="dxa"/>
          </w:tcPr>
          <w:p w14:paraId="3BCD4B17" w14:textId="77777777" w:rsidR="00DB704B" w:rsidRPr="00760004" w:rsidRDefault="00DB704B" w:rsidP="00C40FAE">
            <w:pPr>
              <w:pStyle w:val="TAL"/>
              <w:keepNext w:val="0"/>
            </w:pPr>
            <w:r w:rsidRPr="00760004">
              <w:t>location</w:t>
            </w:r>
          </w:p>
        </w:tc>
        <w:tc>
          <w:tcPr>
            <w:tcW w:w="1980" w:type="dxa"/>
          </w:tcPr>
          <w:p w14:paraId="4DC68A5F" w14:textId="77777777" w:rsidR="00DB704B" w:rsidRPr="00760004" w:rsidRDefault="00DB704B" w:rsidP="00C40FAE">
            <w:pPr>
              <w:pStyle w:val="TAL"/>
              <w:keepNext w:val="0"/>
            </w:pPr>
            <w:r>
              <w:t>Location</w:t>
            </w:r>
          </w:p>
        </w:tc>
        <w:tc>
          <w:tcPr>
            <w:tcW w:w="630" w:type="dxa"/>
          </w:tcPr>
          <w:p w14:paraId="54B73042" w14:textId="77777777" w:rsidR="00DB704B" w:rsidRPr="00760004" w:rsidRDefault="00DB704B" w:rsidP="00C40FAE">
            <w:pPr>
              <w:pStyle w:val="TAL"/>
              <w:keepNext w:val="0"/>
            </w:pPr>
            <w:r>
              <w:t>0..1</w:t>
            </w:r>
          </w:p>
        </w:tc>
        <w:tc>
          <w:tcPr>
            <w:tcW w:w="4700" w:type="dxa"/>
          </w:tcPr>
          <w:p w14:paraId="12C33456" w14:textId="77777777" w:rsidR="00DB704B" w:rsidRPr="00760004" w:rsidRDefault="00DB704B" w:rsidP="00C40FAE">
            <w:pPr>
              <w:pStyle w:val="TAL"/>
              <w:keepNext w:val="0"/>
            </w:pPr>
            <w:r w:rsidRPr="00760004">
              <w:t xml:space="preserve">Location information </w:t>
            </w:r>
            <w:r>
              <w:t>stored in the UE Context at the MME, if available, see TS 23.401 [50] clause 5.7.2.</w:t>
            </w:r>
          </w:p>
          <w:p w14:paraId="65BB9158" w14:textId="7A0658EE" w:rsidR="00DB704B" w:rsidRDefault="00DB704B" w:rsidP="00C40FAE">
            <w:pPr>
              <w:pStyle w:val="TF"/>
              <w:spacing w:after="0"/>
              <w:jc w:val="left"/>
              <w:rPr>
                <w:b w:val="0"/>
                <w:sz w:val="18"/>
              </w:rPr>
            </w:pPr>
            <w:r w:rsidRPr="00A9021C">
              <w:rPr>
                <w:b w:val="0"/>
                <w:sz w:val="18"/>
              </w:rPr>
              <w:t>Shall include all location information for the target UE available at the MME encoded as one of the following</w:t>
            </w:r>
            <w:r w:rsidR="00075EB1">
              <w:rPr>
                <w:b w:val="0"/>
                <w:sz w:val="18"/>
              </w:rPr>
              <w:t xml:space="preserve"> (see NOTE)</w:t>
            </w:r>
            <w:r w:rsidRPr="00A9021C">
              <w:rPr>
                <w:b w:val="0"/>
                <w:sz w:val="18"/>
              </w:rPr>
              <w:t>:</w:t>
            </w:r>
          </w:p>
          <w:p w14:paraId="67C3CF75" w14:textId="77777777" w:rsidR="00DB704B" w:rsidRPr="00312BCC" w:rsidRDefault="00DB704B" w:rsidP="00C40FAE">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5DFAAA52" w14:textId="77777777" w:rsidR="00DB704B" w:rsidRPr="00312BCC" w:rsidRDefault="00DB704B" w:rsidP="00C40FAE">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7464FE6D" w14:textId="77777777" w:rsidR="00DB704B" w:rsidRPr="00760004" w:rsidRDefault="00DB704B" w:rsidP="00C40FAE">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w:t>
            </w:r>
            <w:r>
              <w:t xml:space="preserve">be populated, see clause 7.3.3.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705" w:type="dxa"/>
          </w:tcPr>
          <w:p w14:paraId="6181985A" w14:textId="77777777" w:rsidR="00DB704B" w:rsidRPr="00760004" w:rsidRDefault="00DB704B" w:rsidP="00C40FAE">
            <w:pPr>
              <w:pStyle w:val="TAL"/>
              <w:keepNext w:val="0"/>
            </w:pPr>
            <w:r w:rsidRPr="00760004">
              <w:t>C</w:t>
            </w:r>
          </w:p>
        </w:tc>
      </w:tr>
      <w:tr w:rsidR="00DB704B" w:rsidRPr="00760004" w14:paraId="50DAE259" w14:textId="77777777" w:rsidTr="00C40FAE">
        <w:trPr>
          <w:cantSplit/>
          <w:jc w:val="center"/>
        </w:trPr>
        <w:tc>
          <w:tcPr>
            <w:tcW w:w="1616" w:type="dxa"/>
          </w:tcPr>
          <w:p w14:paraId="02ED12BC" w14:textId="77777777" w:rsidR="00DB704B" w:rsidRPr="00760004" w:rsidRDefault="00DB704B" w:rsidP="00C40FAE">
            <w:pPr>
              <w:pStyle w:val="TAL"/>
              <w:keepNext w:val="0"/>
            </w:pPr>
            <w:r>
              <w:t>eP</w:t>
            </w:r>
            <w:r w:rsidRPr="00E573CD">
              <w:t>STAIList</w:t>
            </w:r>
          </w:p>
        </w:tc>
        <w:tc>
          <w:tcPr>
            <w:tcW w:w="1980" w:type="dxa"/>
          </w:tcPr>
          <w:p w14:paraId="5BF46F2B" w14:textId="77777777" w:rsidR="00DB704B" w:rsidRDefault="00DB704B" w:rsidP="00C40FAE">
            <w:pPr>
              <w:pStyle w:val="TAL"/>
              <w:keepNext w:val="0"/>
            </w:pPr>
            <w:r>
              <w:t>TAIList</w:t>
            </w:r>
          </w:p>
        </w:tc>
        <w:tc>
          <w:tcPr>
            <w:tcW w:w="630" w:type="dxa"/>
          </w:tcPr>
          <w:p w14:paraId="4B59994B" w14:textId="77777777" w:rsidR="00DB704B" w:rsidRDefault="00DB704B" w:rsidP="00C40FAE">
            <w:pPr>
              <w:pStyle w:val="TAL"/>
              <w:keepNext w:val="0"/>
            </w:pPr>
            <w:r>
              <w:t>0..1</w:t>
            </w:r>
          </w:p>
        </w:tc>
        <w:tc>
          <w:tcPr>
            <w:tcW w:w="4700" w:type="dxa"/>
          </w:tcPr>
          <w:p w14:paraId="475AA677" w14:textId="4BE134E0" w:rsidR="00DB704B" w:rsidRPr="00760004" w:rsidRDefault="00DB704B" w:rsidP="00C40FAE">
            <w:pPr>
              <w:pStyle w:val="TAL"/>
              <w:keepNext w:val="0"/>
            </w:pPr>
            <w:r>
              <w:t>List of tracking areas associated with the registration area within which the UE is currently registered, see TS 24.301 [51] clause 9.9.3.33 and TS 23.401 [50] clause 5.7.2</w:t>
            </w:r>
            <w:r w:rsidRPr="00760004">
              <w:t>.</w:t>
            </w:r>
          </w:p>
        </w:tc>
        <w:tc>
          <w:tcPr>
            <w:tcW w:w="705" w:type="dxa"/>
          </w:tcPr>
          <w:p w14:paraId="7BB1035C" w14:textId="77777777" w:rsidR="00DB704B" w:rsidRPr="00760004" w:rsidRDefault="00DB704B" w:rsidP="00C40FAE">
            <w:pPr>
              <w:pStyle w:val="TAL"/>
              <w:keepNext w:val="0"/>
            </w:pPr>
            <w:r>
              <w:t>C</w:t>
            </w:r>
          </w:p>
        </w:tc>
      </w:tr>
      <w:tr w:rsidR="00DB704B" w14:paraId="411761A4" w14:textId="77777777" w:rsidTr="00C40FAE">
        <w:trPr>
          <w:cantSplit/>
          <w:jc w:val="center"/>
        </w:trPr>
        <w:tc>
          <w:tcPr>
            <w:tcW w:w="1616" w:type="dxa"/>
          </w:tcPr>
          <w:p w14:paraId="782A48F8" w14:textId="77777777" w:rsidR="00DB704B" w:rsidRDefault="00DB704B" w:rsidP="00C40FAE">
            <w:pPr>
              <w:pStyle w:val="TAL"/>
              <w:keepNext w:val="0"/>
            </w:pPr>
            <w:r>
              <w:lastRenderedPageBreak/>
              <w:t>sMSServiceStatus</w:t>
            </w:r>
          </w:p>
        </w:tc>
        <w:tc>
          <w:tcPr>
            <w:tcW w:w="1980" w:type="dxa"/>
          </w:tcPr>
          <w:p w14:paraId="093E4DBB" w14:textId="77777777" w:rsidR="00DB704B" w:rsidRDefault="00DB704B" w:rsidP="00C40FAE">
            <w:pPr>
              <w:pStyle w:val="TAL"/>
              <w:keepNext w:val="0"/>
            </w:pPr>
            <w:r>
              <w:t>EPSSMSServiceStatus</w:t>
            </w:r>
          </w:p>
        </w:tc>
        <w:tc>
          <w:tcPr>
            <w:tcW w:w="630" w:type="dxa"/>
          </w:tcPr>
          <w:p w14:paraId="3638A752" w14:textId="77777777" w:rsidR="00DB704B" w:rsidRDefault="00DB704B" w:rsidP="00C40FAE">
            <w:pPr>
              <w:pStyle w:val="TAL"/>
              <w:keepNext w:val="0"/>
            </w:pPr>
            <w:r>
              <w:t>0..1</w:t>
            </w:r>
          </w:p>
        </w:tc>
        <w:tc>
          <w:tcPr>
            <w:tcW w:w="4700" w:type="dxa"/>
          </w:tcPr>
          <w:p w14:paraId="3677CAF5" w14:textId="77777777" w:rsidR="00DB704B" w:rsidRDefault="00DB704B" w:rsidP="00C40FAE">
            <w:pPr>
              <w:pStyle w:val="TAL"/>
              <w:keepNext w:val="0"/>
            </w:pPr>
            <w:r>
              <w:t>Indicates the availability of SMS Services. Shall be provided if present in the UE Context at the MME, see TS 23.401 [50] clause 5.7.2.</w:t>
            </w:r>
          </w:p>
        </w:tc>
        <w:tc>
          <w:tcPr>
            <w:tcW w:w="705" w:type="dxa"/>
          </w:tcPr>
          <w:p w14:paraId="2CB1EE80" w14:textId="77777777" w:rsidR="00DB704B" w:rsidRDefault="00DB704B" w:rsidP="00C40FAE">
            <w:pPr>
              <w:pStyle w:val="TAL"/>
              <w:keepNext w:val="0"/>
            </w:pPr>
            <w:r>
              <w:t>C</w:t>
            </w:r>
          </w:p>
        </w:tc>
      </w:tr>
      <w:tr w:rsidR="00DB704B" w:rsidRPr="00760004" w14:paraId="70EC93A8" w14:textId="77777777" w:rsidTr="00C40FAE">
        <w:trPr>
          <w:cantSplit/>
          <w:jc w:val="center"/>
        </w:trPr>
        <w:tc>
          <w:tcPr>
            <w:tcW w:w="1616" w:type="dxa"/>
            <w:vAlign w:val="center"/>
          </w:tcPr>
          <w:p w14:paraId="3909B2CF" w14:textId="77777777" w:rsidR="00DB704B" w:rsidRDefault="00DB704B" w:rsidP="00C40FAE">
            <w:pPr>
              <w:pStyle w:val="TAL"/>
              <w:keepNext w:val="0"/>
            </w:pPr>
            <w:r w:rsidRPr="005A5AE7">
              <w:t>eMM5GRegStatus</w:t>
            </w:r>
          </w:p>
        </w:tc>
        <w:tc>
          <w:tcPr>
            <w:tcW w:w="1980" w:type="dxa"/>
          </w:tcPr>
          <w:p w14:paraId="441D8E0F" w14:textId="77777777" w:rsidR="00DB704B" w:rsidRPr="005A5AE7" w:rsidRDefault="00DB704B" w:rsidP="00C40FAE">
            <w:pPr>
              <w:pStyle w:val="TAL"/>
              <w:keepNext w:val="0"/>
            </w:pPr>
            <w:r>
              <w:t>EMM5GMMStatus</w:t>
            </w:r>
          </w:p>
        </w:tc>
        <w:tc>
          <w:tcPr>
            <w:tcW w:w="630" w:type="dxa"/>
          </w:tcPr>
          <w:p w14:paraId="3CDFADA4" w14:textId="77777777" w:rsidR="00DB704B" w:rsidRPr="005A5AE7" w:rsidRDefault="00DB704B" w:rsidP="00C40FAE">
            <w:pPr>
              <w:pStyle w:val="TAL"/>
              <w:keepNext w:val="0"/>
            </w:pPr>
            <w:r>
              <w:t>0..1</w:t>
            </w:r>
          </w:p>
        </w:tc>
        <w:tc>
          <w:tcPr>
            <w:tcW w:w="4700" w:type="dxa"/>
            <w:vAlign w:val="center"/>
          </w:tcPr>
          <w:p w14:paraId="6C153E66" w14:textId="77777777" w:rsidR="00DB704B" w:rsidRDefault="00DB704B" w:rsidP="00C40FAE">
            <w:pPr>
              <w:pStyle w:val="TAL"/>
              <w:keepNext w:val="0"/>
            </w:pPr>
            <w:r w:rsidRPr="005A5AE7">
              <w:t xml:space="preserve">UE Status, if </w:t>
            </w:r>
            <w:r>
              <w:t>present in the UE Context at the MME</w:t>
            </w:r>
            <w:r w:rsidRPr="005A5AE7">
              <w:t>, see TS 24.501 [13] clause 9.11.3.56.</w:t>
            </w:r>
          </w:p>
        </w:tc>
        <w:tc>
          <w:tcPr>
            <w:tcW w:w="705" w:type="dxa"/>
            <w:vAlign w:val="center"/>
          </w:tcPr>
          <w:p w14:paraId="0607B662" w14:textId="77777777" w:rsidR="00DB704B" w:rsidRPr="00760004" w:rsidRDefault="00DB704B" w:rsidP="00C40FAE">
            <w:pPr>
              <w:pStyle w:val="TAL"/>
              <w:keepNext w:val="0"/>
            </w:pPr>
            <w:r w:rsidRPr="005A5AE7">
              <w:t>C</w:t>
            </w:r>
          </w:p>
        </w:tc>
      </w:tr>
      <w:tr w:rsidR="00E432B0" w:rsidRPr="00760004" w14:paraId="6C17FF59" w14:textId="77777777" w:rsidTr="00C40FAE">
        <w:trPr>
          <w:cantSplit/>
          <w:jc w:val="center"/>
        </w:trPr>
        <w:tc>
          <w:tcPr>
            <w:tcW w:w="1616" w:type="dxa"/>
          </w:tcPr>
          <w:p w14:paraId="2DC517E5" w14:textId="5B91EC10" w:rsidR="00E432B0" w:rsidRPr="005A5AE7" w:rsidRDefault="00E432B0" w:rsidP="00C40FAE">
            <w:pPr>
              <w:pStyle w:val="TAL"/>
              <w:keepNext w:val="0"/>
            </w:pPr>
            <w:r w:rsidRPr="00053512">
              <w:t>pagingRestrictionIndicator</w:t>
            </w:r>
          </w:p>
        </w:tc>
        <w:tc>
          <w:tcPr>
            <w:tcW w:w="1980" w:type="dxa"/>
          </w:tcPr>
          <w:p w14:paraId="7D327B89" w14:textId="5A558025" w:rsidR="00E432B0" w:rsidRDefault="00E432B0" w:rsidP="00C40FAE">
            <w:pPr>
              <w:pStyle w:val="TAL"/>
              <w:keepNext w:val="0"/>
            </w:pPr>
            <w:r>
              <w:t>PagingRestrictionIndicator</w:t>
            </w:r>
          </w:p>
        </w:tc>
        <w:tc>
          <w:tcPr>
            <w:tcW w:w="630" w:type="dxa"/>
          </w:tcPr>
          <w:p w14:paraId="14BA44B0" w14:textId="1D21FA43" w:rsidR="00E432B0" w:rsidRDefault="00E432B0" w:rsidP="00C40FAE">
            <w:pPr>
              <w:pStyle w:val="TAL"/>
              <w:keepNext w:val="0"/>
            </w:pPr>
            <w:r>
              <w:t>0..1</w:t>
            </w:r>
          </w:p>
        </w:tc>
        <w:tc>
          <w:tcPr>
            <w:tcW w:w="4700" w:type="dxa"/>
          </w:tcPr>
          <w:p w14:paraId="48E9C89D" w14:textId="3B8AA89E" w:rsidR="00E432B0" w:rsidRPr="005A5AE7" w:rsidRDefault="00E432B0" w:rsidP="00C40FAE">
            <w:pPr>
              <w:pStyle w:val="TAL"/>
              <w:keepNext w:val="0"/>
            </w:pPr>
            <w:r>
              <w:rPr>
                <w:rFonts w:cs="Arial"/>
              </w:rPr>
              <w:t>Indicates if paging is restricted or the type of paging allowed. Shall be included if known at the NF context. Encoded per TS 24.301 [51] clause 9.9.3.66, omitting the first two octets.</w:t>
            </w:r>
          </w:p>
        </w:tc>
        <w:tc>
          <w:tcPr>
            <w:tcW w:w="705" w:type="dxa"/>
          </w:tcPr>
          <w:p w14:paraId="4BC1FD1C" w14:textId="51738BCA" w:rsidR="00E432B0" w:rsidRPr="005A5AE7" w:rsidRDefault="00E432B0" w:rsidP="00C40FAE">
            <w:pPr>
              <w:pStyle w:val="TAL"/>
              <w:keepNext w:val="0"/>
            </w:pPr>
            <w:r>
              <w:t>C</w:t>
            </w:r>
          </w:p>
        </w:tc>
      </w:tr>
      <w:tr w:rsidR="00E432B0" w:rsidRPr="00760004" w14:paraId="3C474B0F" w14:textId="77777777" w:rsidTr="00C40FAE">
        <w:trPr>
          <w:cantSplit/>
          <w:jc w:val="center"/>
        </w:trPr>
        <w:tc>
          <w:tcPr>
            <w:tcW w:w="1616" w:type="dxa"/>
          </w:tcPr>
          <w:p w14:paraId="6FABF3EA" w14:textId="081A1295" w:rsidR="00E432B0" w:rsidRPr="005A5AE7" w:rsidRDefault="00E432B0" w:rsidP="00C40FAE">
            <w:pPr>
              <w:pStyle w:val="TAL"/>
              <w:keepNext w:val="0"/>
            </w:pPr>
            <w:r>
              <w:t>rATType</w:t>
            </w:r>
          </w:p>
        </w:tc>
        <w:tc>
          <w:tcPr>
            <w:tcW w:w="1980" w:type="dxa"/>
          </w:tcPr>
          <w:p w14:paraId="32B93824" w14:textId="58C6AEC8" w:rsidR="00E432B0" w:rsidRDefault="00E432B0" w:rsidP="00C40FAE">
            <w:pPr>
              <w:pStyle w:val="TAL"/>
              <w:keepNext w:val="0"/>
            </w:pPr>
            <w:r>
              <w:t>RATType</w:t>
            </w:r>
          </w:p>
        </w:tc>
        <w:tc>
          <w:tcPr>
            <w:tcW w:w="630" w:type="dxa"/>
          </w:tcPr>
          <w:p w14:paraId="06AB98B8" w14:textId="592C05CC" w:rsidR="00E432B0" w:rsidRDefault="00E432B0" w:rsidP="00C40FAE">
            <w:pPr>
              <w:pStyle w:val="TAL"/>
              <w:keepNext w:val="0"/>
            </w:pPr>
            <w:r>
              <w:t>0..1</w:t>
            </w:r>
          </w:p>
        </w:tc>
        <w:tc>
          <w:tcPr>
            <w:tcW w:w="4700" w:type="dxa"/>
          </w:tcPr>
          <w:p w14:paraId="000E83F1" w14:textId="08E74678" w:rsidR="00E432B0" w:rsidRPr="005A5AE7" w:rsidRDefault="00E432B0" w:rsidP="00C40FAE">
            <w:pPr>
              <w:pStyle w:val="TAL"/>
              <w:keepNext w:val="0"/>
            </w:pPr>
            <w:r>
              <w:rPr>
                <w:rFonts w:cs="Arial"/>
              </w:rPr>
              <w:t>RAT Type shall be present if known by the MME. RAT Type is determined by the MME during the attach procedure. Shall be included if known at the NF context. See TS 23.401 [50] clause 4.3.5.3.</w:t>
            </w:r>
          </w:p>
        </w:tc>
        <w:tc>
          <w:tcPr>
            <w:tcW w:w="705" w:type="dxa"/>
          </w:tcPr>
          <w:p w14:paraId="47E877C3" w14:textId="2B871787" w:rsidR="00E432B0" w:rsidRPr="005A5AE7" w:rsidRDefault="00E432B0" w:rsidP="00C40FAE">
            <w:pPr>
              <w:pStyle w:val="TAL"/>
              <w:keepNext w:val="0"/>
            </w:pPr>
            <w:r>
              <w:t>C</w:t>
            </w:r>
          </w:p>
        </w:tc>
      </w:tr>
      <w:tr w:rsidR="00E432B0" w:rsidRPr="00760004" w14:paraId="0752C70F" w14:textId="77777777" w:rsidTr="00C40FAE">
        <w:trPr>
          <w:cantSplit/>
          <w:jc w:val="center"/>
        </w:trPr>
        <w:tc>
          <w:tcPr>
            <w:tcW w:w="1616" w:type="dxa"/>
          </w:tcPr>
          <w:p w14:paraId="3506FD34" w14:textId="6B479FC4" w:rsidR="00E432B0" w:rsidRPr="005A5AE7" w:rsidRDefault="00E432B0" w:rsidP="00C40FAE">
            <w:pPr>
              <w:pStyle w:val="TAL"/>
              <w:keepNext w:val="0"/>
            </w:pPr>
            <w:r>
              <w:t>rRCEstablishmentCause</w:t>
            </w:r>
          </w:p>
        </w:tc>
        <w:tc>
          <w:tcPr>
            <w:tcW w:w="1980" w:type="dxa"/>
          </w:tcPr>
          <w:p w14:paraId="682C8483" w14:textId="789E56C7" w:rsidR="00E432B0" w:rsidRDefault="00E432B0" w:rsidP="00C40FAE">
            <w:pPr>
              <w:pStyle w:val="TAL"/>
              <w:keepNext w:val="0"/>
            </w:pPr>
            <w:r>
              <w:t>EPSRRCEstablishmentCause</w:t>
            </w:r>
          </w:p>
        </w:tc>
        <w:tc>
          <w:tcPr>
            <w:tcW w:w="630" w:type="dxa"/>
          </w:tcPr>
          <w:p w14:paraId="0EE48084" w14:textId="6D740E18" w:rsidR="00E432B0" w:rsidRDefault="00E432B0" w:rsidP="00C40FAE">
            <w:pPr>
              <w:pStyle w:val="TAL"/>
              <w:keepNext w:val="0"/>
            </w:pPr>
            <w:r>
              <w:t>0..1</w:t>
            </w:r>
          </w:p>
        </w:tc>
        <w:tc>
          <w:tcPr>
            <w:tcW w:w="4700" w:type="dxa"/>
          </w:tcPr>
          <w:p w14:paraId="6F230325" w14:textId="184DAE06" w:rsidR="00E432B0" w:rsidRPr="005A5AE7" w:rsidRDefault="00E432B0" w:rsidP="00C40FAE">
            <w:pPr>
              <w:pStyle w:val="TAL"/>
              <w:keepNext w:val="0"/>
            </w:pPr>
            <w:r>
              <w:rPr>
                <w:rFonts w:cs="Arial"/>
              </w:rPr>
              <w:t>Indicates the reason for UE RRC Connection Establishment. Shall be included if known at the NF context. See TS 36.413 [38] clause 9.2.1.3a.</w:t>
            </w:r>
          </w:p>
        </w:tc>
        <w:tc>
          <w:tcPr>
            <w:tcW w:w="705" w:type="dxa"/>
          </w:tcPr>
          <w:p w14:paraId="2D3C8F50" w14:textId="7719E708" w:rsidR="00E432B0" w:rsidRPr="005A5AE7" w:rsidRDefault="00E432B0" w:rsidP="00C40FAE">
            <w:pPr>
              <w:pStyle w:val="TAL"/>
              <w:keepNext w:val="0"/>
            </w:pPr>
            <w:r>
              <w:t>C</w:t>
            </w:r>
          </w:p>
        </w:tc>
      </w:tr>
      <w:tr w:rsidR="00E432B0" w:rsidRPr="00760004" w14:paraId="150B402F" w14:textId="77777777" w:rsidTr="00C40FAE">
        <w:trPr>
          <w:cantSplit/>
          <w:jc w:val="center"/>
        </w:trPr>
        <w:tc>
          <w:tcPr>
            <w:tcW w:w="1616" w:type="dxa"/>
          </w:tcPr>
          <w:p w14:paraId="30C53E38" w14:textId="35C9008A" w:rsidR="00E432B0" w:rsidRPr="005A5AE7" w:rsidRDefault="00E432B0" w:rsidP="00C40FAE">
            <w:pPr>
              <w:pStyle w:val="TAL"/>
              <w:keepNext w:val="0"/>
            </w:pPr>
            <w:r>
              <w:t>s1Information</w:t>
            </w:r>
          </w:p>
        </w:tc>
        <w:tc>
          <w:tcPr>
            <w:tcW w:w="1980" w:type="dxa"/>
          </w:tcPr>
          <w:p w14:paraId="19F0A9D0" w14:textId="37C1095B" w:rsidR="00E432B0" w:rsidRDefault="00E432B0" w:rsidP="00C40FAE">
            <w:pPr>
              <w:pStyle w:val="TAL"/>
              <w:keepNext w:val="0"/>
            </w:pPr>
            <w:r>
              <w:t>S1Information</w:t>
            </w:r>
          </w:p>
        </w:tc>
        <w:tc>
          <w:tcPr>
            <w:tcW w:w="630" w:type="dxa"/>
          </w:tcPr>
          <w:p w14:paraId="40AF3E45" w14:textId="0390ADD2" w:rsidR="00E432B0" w:rsidRDefault="00E432B0" w:rsidP="00C40FAE">
            <w:pPr>
              <w:pStyle w:val="TAL"/>
              <w:keepNext w:val="0"/>
            </w:pPr>
            <w:r>
              <w:t>0..1</w:t>
            </w:r>
          </w:p>
        </w:tc>
        <w:tc>
          <w:tcPr>
            <w:tcW w:w="4700" w:type="dxa"/>
          </w:tcPr>
          <w:p w14:paraId="1DF4AF44" w14:textId="606908E2" w:rsidR="00E432B0" w:rsidRPr="005A5AE7" w:rsidRDefault="00E432B0" w:rsidP="00C40FAE">
            <w:pPr>
              <w:pStyle w:val="TAL"/>
              <w:keepNext w:val="0"/>
            </w:pPr>
            <w:r>
              <w:rPr>
                <w:rFonts w:cs="Arial"/>
              </w:rPr>
              <w:t>Provides application layer related information for the serving Global RAN Node provided by the eNB node to the serving MME during S1 setup. Shall be included if known at the NF context. See TS 36.413 [38] clauses 9.1.8.4 and 9.1.8.5.</w:t>
            </w:r>
          </w:p>
        </w:tc>
        <w:tc>
          <w:tcPr>
            <w:tcW w:w="705" w:type="dxa"/>
          </w:tcPr>
          <w:p w14:paraId="4EF48125" w14:textId="3886BDC3" w:rsidR="00E432B0" w:rsidRPr="005A5AE7" w:rsidRDefault="00E432B0" w:rsidP="00C40FAE">
            <w:pPr>
              <w:pStyle w:val="TAL"/>
              <w:keepNext w:val="0"/>
            </w:pPr>
            <w:r>
              <w:t>C</w:t>
            </w:r>
          </w:p>
        </w:tc>
      </w:tr>
      <w:tr w:rsidR="00E432B0" w:rsidRPr="00760004" w14:paraId="3BC4E831" w14:textId="77777777" w:rsidTr="00C40FAE">
        <w:trPr>
          <w:cantSplit/>
          <w:jc w:val="center"/>
        </w:trPr>
        <w:tc>
          <w:tcPr>
            <w:tcW w:w="1616" w:type="dxa"/>
          </w:tcPr>
          <w:p w14:paraId="4AF9BE55" w14:textId="7B267BFB" w:rsidR="00E432B0" w:rsidRPr="005A5AE7" w:rsidRDefault="00E432B0" w:rsidP="00C40FAE">
            <w:pPr>
              <w:pStyle w:val="TAL"/>
              <w:keepNext w:val="0"/>
            </w:pPr>
            <w:r>
              <w:t>nASTransportInitialInformation</w:t>
            </w:r>
          </w:p>
        </w:tc>
        <w:tc>
          <w:tcPr>
            <w:tcW w:w="1980" w:type="dxa"/>
          </w:tcPr>
          <w:p w14:paraId="6A07AC00" w14:textId="242ABEC1" w:rsidR="00E432B0" w:rsidRDefault="00E432B0" w:rsidP="00C40FAE">
            <w:pPr>
              <w:pStyle w:val="TAL"/>
              <w:keepNext w:val="0"/>
            </w:pPr>
            <w:r>
              <w:t>EPSNASTransportInitialInformation</w:t>
            </w:r>
          </w:p>
        </w:tc>
        <w:tc>
          <w:tcPr>
            <w:tcW w:w="630" w:type="dxa"/>
          </w:tcPr>
          <w:p w14:paraId="435E7622" w14:textId="16E4AE95" w:rsidR="00E432B0" w:rsidRDefault="00E432B0" w:rsidP="00C40FAE">
            <w:pPr>
              <w:pStyle w:val="TAL"/>
              <w:keepNext w:val="0"/>
            </w:pPr>
            <w:r>
              <w:t>0..1</w:t>
            </w:r>
          </w:p>
        </w:tc>
        <w:tc>
          <w:tcPr>
            <w:tcW w:w="4700" w:type="dxa"/>
          </w:tcPr>
          <w:p w14:paraId="19E6D30A" w14:textId="5E0A5402" w:rsidR="00E432B0" w:rsidRPr="005A5AE7" w:rsidRDefault="00E432B0" w:rsidP="00C40FAE">
            <w:pPr>
              <w:pStyle w:val="TAL"/>
              <w:keepNext w:val="0"/>
            </w:pPr>
            <w:r>
              <w:rPr>
                <w:rFonts w:cs="Arial"/>
              </w:rPr>
              <w:t>Provides information related to the NAS Transport setup for the target UE over the S1 interface. Shall be included when received by the MME per TS 36.413 [38]. This parameter is only conditional for backward compatibility. See TS 36.413 [38] clause 9.1.7.1.</w:t>
            </w:r>
          </w:p>
        </w:tc>
        <w:tc>
          <w:tcPr>
            <w:tcW w:w="705" w:type="dxa"/>
          </w:tcPr>
          <w:p w14:paraId="473AF48F" w14:textId="4D45AE50" w:rsidR="00E432B0" w:rsidRPr="005A5AE7" w:rsidRDefault="00E432B0" w:rsidP="00C40FAE">
            <w:pPr>
              <w:pStyle w:val="TAL"/>
              <w:keepNext w:val="0"/>
            </w:pPr>
            <w:r>
              <w:t>C</w:t>
            </w:r>
          </w:p>
        </w:tc>
      </w:tr>
      <w:tr w:rsidR="00E432B0" w:rsidRPr="00760004" w14:paraId="70191524" w14:textId="77777777" w:rsidTr="00C40FAE">
        <w:trPr>
          <w:cantSplit/>
          <w:jc w:val="center"/>
        </w:trPr>
        <w:tc>
          <w:tcPr>
            <w:tcW w:w="1616" w:type="dxa"/>
          </w:tcPr>
          <w:p w14:paraId="4AA332A3" w14:textId="0E6F41D3" w:rsidR="00E432B0" w:rsidRPr="005A5AE7" w:rsidRDefault="00E432B0" w:rsidP="00C40FAE">
            <w:pPr>
              <w:pStyle w:val="TAL"/>
              <w:keepNext w:val="0"/>
            </w:pPr>
            <w:r>
              <w:t>equivalentPLMNList</w:t>
            </w:r>
          </w:p>
        </w:tc>
        <w:tc>
          <w:tcPr>
            <w:tcW w:w="1980" w:type="dxa"/>
          </w:tcPr>
          <w:p w14:paraId="71DA7459" w14:textId="053D07E3" w:rsidR="00E432B0" w:rsidRDefault="00E432B0" w:rsidP="00C40FAE">
            <w:pPr>
              <w:pStyle w:val="TAL"/>
              <w:keepNext w:val="0"/>
            </w:pPr>
            <w:r>
              <w:t>PLMNList</w:t>
            </w:r>
          </w:p>
        </w:tc>
        <w:tc>
          <w:tcPr>
            <w:tcW w:w="630" w:type="dxa"/>
          </w:tcPr>
          <w:p w14:paraId="64AE7211" w14:textId="11643442" w:rsidR="00E432B0" w:rsidRDefault="00E432B0" w:rsidP="00C40FAE">
            <w:pPr>
              <w:pStyle w:val="TAL"/>
              <w:keepNext w:val="0"/>
            </w:pPr>
            <w:r>
              <w:t>0..1</w:t>
            </w:r>
          </w:p>
        </w:tc>
        <w:tc>
          <w:tcPr>
            <w:tcW w:w="4700" w:type="dxa"/>
          </w:tcPr>
          <w:p w14:paraId="135ADA35" w14:textId="4C358292" w:rsidR="00E432B0" w:rsidRPr="005A5AE7" w:rsidRDefault="00E432B0" w:rsidP="00C40FAE">
            <w:pPr>
              <w:pStyle w:val="TAL"/>
              <w:keepNext w:val="0"/>
            </w:pPr>
            <w:r>
              <w:rPr>
                <w:rFonts w:cs="Arial"/>
              </w:rPr>
              <w:t>Provides a list of equivalent PLMNs. Shall be included if known at the NF. See clause TS 24.301 [51] clauses 8.2.1.1 and 8.2.1.8.</w:t>
            </w:r>
          </w:p>
        </w:tc>
        <w:tc>
          <w:tcPr>
            <w:tcW w:w="705" w:type="dxa"/>
          </w:tcPr>
          <w:p w14:paraId="1F71E98A" w14:textId="3BDEF687" w:rsidR="00E432B0" w:rsidRPr="005A5AE7" w:rsidRDefault="00E432B0" w:rsidP="00C40FAE">
            <w:pPr>
              <w:pStyle w:val="TAL"/>
              <w:keepNext w:val="0"/>
            </w:pPr>
            <w:r>
              <w:t>C</w:t>
            </w:r>
          </w:p>
        </w:tc>
      </w:tr>
      <w:tr w:rsidR="00E432B0" w:rsidRPr="00760004" w14:paraId="0690F20B" w14:textId="77777777" w:rsidTr="00C40FAE">
        <w:trPr>
          <w:cantSplit/>
          <w:jc w:val="center"/>
        </w:trPr>
        <w:tc>
          <w:tcPr>
            <w:tcW w:w="1616" w:type="dxa"/>
          </w:tcPr>
          <w:p w14:paraId="1B7E28A9" w14:textId="5D3CF605" w:rsidR="00E432B0" w:rsidRPr="005A5AE7" w:rsidRDefault="00E432B0" w:rsidP="00C40FAE">
            <w:pPr>
              <w:pStyle w:val="TAL"/>
              <w:keepNext w:val="0"/>
            </w:pPr>
            <w:r>
              <w:t>ePSUENetworkCapability</w:t>
            </w:r>
          </w:p>
        </w:tc>
        <w:tc>
          <w:tcPr>
            <w:tcW w:w="1980" w:type="dxa"/>
          </w:tcPr>
          <w:p w14:paraId="51EAA5DF" w14:textId="73A46A90" w:rsidR="00E432B0" w:rsidRDefault="00E432B0" w:rsidP="00C40FAE">
            <w:pPr>
              <w:pStyle w:val="TAL"/>
              <w:keepNext w:val="0"/>
            </w:pPr>
            <w:r>
              <w:t>EPSUENetworkCapability</w:t>
            </w:r>
          </w:p>
        </w:tc>
        <w:tc>
          <w:tcPr>
            <w:tcW w:w="630" w:type="dxa"/>
          </w:tcPr>
          <w:p w14:paraId="31EA4AFB" w14:textId="05990822" w:rsidR="00E432B0" w:rsidRDefault="00E432B0" w:rsidP="00C40FAE">
            <w:pPr>
              <w:pStyle w:val="TAL"/>
              <w:keepNext w:val="0"/>
            </w:pPr>
            <w:r>
              <w:t>0..1</w:t>
            </w:r>
          </w:p>
        </w:tc>
        <w:tc>
          <w:tcPr>
            <w:tcW w:w="4700" w:type="dxa"/>
          </w:tcPr>
          <w:p w14:paraId="044B5967" w14:textId="0DF757A5" w:rsidR="00E432B0" w:rsidRPr="005A5AE7" w:rsidRDefault="00E432B0" w:rsidP="00C40FAE">
            <w:pPr>
              <w:pStyle w:val="TAL"/>
              <w:keepNext w:val="0"/>
            </w:pPr>
            <w:r w:rsidRPr="00D2425E">
              <w:rPr>
                <w:rFonts w:cs="Arial"/>
                <w:szCs w:val="18"/>
              </w:rPr>
              <w:t xml:space="preserve">Shall contain the target </w:t>
            </w:r>
            <w:r>
              <w:rPr>
                <w:rFonts w:cs="Arial"/>
                <w:szCs w:val="18"/>
              </w:rPr>
              <w:t>UE network</w:t>
            </w:r>
            <w:r w:rsidRPr="00D2425E">
              <w:rPr>
                <w:rFonts w:cs="Arial"/>
                <w:szCs w:val="18"/>
              </w:rPr>
              <w:t xml:space="preserve"> capability information </w:t>
            </w:r>
            <w:r>
              <w:rPr>
                <w:rFonts w:cs="Arial"/>
              </w:rPr>
              <w:t>Shall be included if known at the NF context</w:t>
            </w:r>
            <w:r>
              <w:rPr>
                <w:rFonts w:cs="Arial"/>
                <w:szCs w:val="18"/>
              </w:rPr>
              <w:t>. Encoded per TS 24.3</w:t>
            </w:r>
            <w:r w:rsidRPr="00D2425E">
              <w:rPr>
                <w:rFonts w:cs="Arial"/>
                <w:szCs w:val="18"/>
              </w:rPr>
              <w:t>01 [</w:t>
            </w:r>
            <w:r>
              <w:rPr>
                <w:rFonts w:cs="Arial"/>
                <w:szCs w:val="18"/>
              </w:rPr>
              <w:t xml:space="preserve">51] clause 9.9.3.34 </w:t>
            </w:r>
            <w:r w:rsidR="002F5A4F">
              <w:rPr>
                <w:rFonts w:cs="Arial"/>
                <w:szCs w:val="18"/>
              </w:rPr>
              <w:t>omitting</w:t>
            </w:r>
            <w:r>
              <w:rPr>
                <w:rFonts w:cs="Arial"/>
                <w:szCs w:val="18"/>
              </w:rPr>
              <w:t xml:space="preserve"> the first two octets</w:t>
            </w:r>
            <w:r w:rsidRPr="00D2425E">
              <w:rPr>
                <w:rFonts w:cs="Arial"/>
                <w:szCs w:val="18"/>
              </w:rPr>
              <w:t>.</w:t>
            </w:r>
          </w:p>
        </w:tc>
        <w:tc>
          <w:tcPr>
            <w:tcW w:w="705" w:type="dxa"/>
          </w:tcPr>
          <w:p w14:paraId="59B16C34" w14:textId="6C562360" w:rsidR="00E432B0" w:rsidRPr="005A5AE7" w:rsidRDefault="00E432B0" w:rsidP="00C40FAE">
            <w:pPr>
              <w:pStyle w:val="TAL"/>
              <w:keepNext w:val="0"/>
            </w:pPr>
            <w:r>
              <w:t>C</w:t>
            </w:r>
          </w:p>
        </w:tc>
      </w:tr>
      <w:tr w:rsidR="00E432B0" w:rsidRPr="00760004" w14:paraId="041BC2FE" w14:textId="77777777" w:rsidTr="00C40FAE">
        <w:trPr>
          <w:cantSplit/>
          <w:jc w:val="center"/>
        </w:trPr>
        <w:tc>
          <w:tcPr>
            <w:tcW w:w="1616" w:type="dxa"/>
          </w:tcPr>
          <w:p w14:paraId="54D1BDF8" w14:textId="06B70AC4" w:rsidR="00E432B0" w:rsidRPr="005A5AE7" w:rsidRDefault="00E432B0" w:rsidP="00C40FAE">
            <w:pPr>
              <w:pStyle w:val="TAL"/>
              <w:keepNext w:val="0"/>
            </w:pPr>
            <w:r>
              <w:t>initialRANUEContextSetup</w:t>
            </w:r>
          </w:p>
        </w:tc>
        <w:tc>
          <w:tcPr>
            <w:tcW w:w="1980" w:type="dxa"/>
          </w:tcPr>
          <w:p w14:paraId="0D71A7B1" w14:textId="3F980F23" w:rsidR="00E432B0" w:rsidRDefault="00E432B0" w:rsidP="00C40FAE">
            <w:pPr>
              <w:pStyle w:val="TAL"/>
              <w:keepNext w:val="0"/>
            </w:pPr>
            <w:r>
              <w:t>EPSRANUEContext</w:t>
            </w:r>
          </w:p>
        </w:tc>
        <w:tc>
          <w:tcPr>
            <w:tcW w:w="630" w:type="dxa"/>
          </w:tcPr>
          <w:p w14:paraId="5C3AE78C" w14:textId="478995E5" w:rsidR="00E432B0" w:rsidRDefault="00E432B0" w:rsidP="00C40FAE">
            <w:pPr>
              <w:pStyle w:val="TAL"/>
              <w:keepNext w:val="0"/>
            </w:pPr>
            <w:r>
              <w:t>0..1</w:t>
            </w:r>
          </w:p>
        </w:tc>
        <w:tc>
          <w:tcPr>
            <w:tcW w:w="4700" w:type="dxa"/>
          </w:tcPr>
          <w:p w14:paraId="5AD1D32E" w14:textId="0448466A" w:rsidR="00E432B0" w:rsidRPr="005A5AE7" w:rsidRDefault="00E432B0" w:rsidP="00C40FAE">
            <w:pPr>
              <w:pStyle w:val="TAL"/>
              <w:keepNext w:val="0"/>
            </w:pPr>
            <w:r w:rsidRPr="001C12E5">
              <w:rPr>
                <w:rFonts w:cs="Arial"/>
              </w:rPr>
              <w:t xml:space="preserve">Provides information </w:t>
            </w:r>
            <w:r>
              <w:rPr>
                <w:rFonts w:cs="Arial"/>
              </w:rPr>
              <w:t>about the RAN context for the UE as known at the MME. Shall be included if known at the NF context. See TS 36.413 [38] clause 9.1.4.1</w:t>
            </w:r>
            <w:r w:rsidRPr="001C12E5">
              <w:rPr>
                <w:rFonts w:cs="Arial"/>
              </w:rPr>
              <w:t>.</w:t>
            </w:r>
          </w:p>
        </w:tc>
        <w:tc>
          <w:tcPr>
            <w:tcW w:w="705" w:type="dxa"/>
          </w:tcPr>
          <w:p w14:paraId="3E9F6613" w14:textId="63C20A47" w:rsidR="00E432B0" w:rsidRPr="005A5AE7" w:rsidRDefault="00E432B0" w:rsidP="00C40FAE">
            <w:pPr>
              <w:pStyle w:val="TAL"/>
              <w:keepNext w:val="0"/>
            </w:pPr>
            <w:r>
              <w:t>C</w:t>
            </w:r>
          </w:p>
        </w:tc>
      </w:tr>
      <w:tr w:rsidR="00E432B0" w:rsidRPr="00760004" w14:paraId="246E257F" w14:textId="77777777" w:rsidTr="00C40FAE">
        <w:trPr>
          <w:cantSplit/>
          <w:jc w:val="center"/>
        </w:trPr>
        <w:tc>
          <w:tcPr>
            <w:tcW w:w="1616" w:type="dxa"/>
          </w:tcPr>
          <w:p w14:paraId="6A457194" w14:textId="3724B8BA" w:rsidR="00E432B0" w:rsidRPr="005A5AE7" w:rsidRDefault="00E432B0" w:rsidP="00C40FAE">
            <w:pPr>
              <w:pStyle w:val="TAL"/>
              <w:keepNext w:val="0"/>
            </w:pPr>
            <w:r>
              <w:rPr>
                <w:rFonts w:cs="Arial"/>
              </w:rPr>
              <w:t>ePSNetworkPolicy</w:t>
            </w:r>
          </w:p>
        </w:tc>
        <w:tc>
          <w:tcPr>
            <w:tcW w:w="1980" w:type="dxa"/>
          </w:tcPr>
          <w:p w14:paraId="0523210C" w14:textId="2611215B" w:rsidR="00E432B0" w:rsidRDefault="00E432B0" w:rsidP="00C40FAE">
            <w:pPr>
              <w:pStyle w:val="TAL"/>
              <w:keepNext w:val="0"/>
            </w:pPr>
            <w:r>
              <w:rPr>
                <w:rFonts w:cs="Arial"/>
              </w:rPr>
              <w:t>EPSNetworkPolicy</w:t>
            </w:r>
          </w:p>
        </w:tc>
        <w:tc>
          <w:tcPr>
            <w:tcW w:w="630" w:type="dxa"/>
          </w:tcPr>
          <w:p w14:paraId="2FB77A83" w14:textId="7A39788C" w:rsidR="00E432B0" w:rsidRDefault="00E432B0" w:rsidP="00C40FAE">
            <w:pPr>
              <w:pStyle w:val="TAL"/>
              <w:keepNext w:val="0"/>
            </w:pPr>
            <w:r>
              <w:rPr>
                <w:rFonts w:cs="Arial"/>
              </w:rPr>
              <w:t>0..1</w:t>
            </w:r>
          </w:p>
        </w:tc>
        <w:tc>
          <w:tcPr>
            <w:tcW w:w="4700" w:type="dxa"/>
          </w:tcPr>
          <w:p w14:paraId="2CE3D36D" w14:textId="09D2808F" w:rsidR="00E432B0" w:rsidRPr="005A5AE7" w:rsidRDefault="00E432B0" w:rsidP="00C40FAE">
            <w:pPr>
              <w:pStyle w:val="TAL"/>
              <w:keepNext w:val="0"/>
            </w:pPr>
            <w:r>
              <w:rPr>
                <w:rFonts w:cs="Arial"/>
              </w:rPr>
              <w:t>Indicates network policy information to the UE during attach or tracking area update procedures. Shall be included if known at the NF context. Encoded per Network policy type. See TS 24.301 [38] clause 9.9.3.52.</w:t>
            </w:r>
          </w:p>
        </w:tc>
        <w:tc>
          <w:tcPr>
            <w:tcW w:w="705" w:type="dxa"/>
          </w:tcPr>
          <w:p w14:paraId="3B32BC4A" w14:textId="6B9A9E6D" w:rsidR="00E432B0" w:rsidRPr="005A5AE7" w:rsidRDefault="00E432B0" w:rsidP="00C40FAE">
            <w:pPr>
              <w:pStyle w:val="TAL"/>
              <w:keepNext w:val="0"/>
            </w:pPr>
            <w:r>
              <w:rPr>
                <w:rFonts w:cs="Arial"/>
                <w:szCs w:val="18"/>
              </w:rPr>
              <w:t>C</w:t>
            </w:r>
          </w:p>
        </w:tc>
      </w:tr>
      <w:tr w:rsidR="00C25648" w:rsidRPr="00760004" w14:paraId="3726FC93" w14:textId="77777777" w:rsidTr="008B4895">
        <w:trPr>
          <w:cantSplit/>
          <w:jc w:val="center"/>
        </w:trPr>
        <w:tc>
          <w:tcPr>
            <w:tcW w:w="9629" w:type="dxa"/>
            <w:gridSpan w:val="5"/>
          </w:tcPr>
          <w:p w14:paraId="47A59A8D" w14:textId="77777777" w:rsidR="00C25648" w:rsidRDefault="00C25648" w:rsidP="008B4895">
            <w:pPr>
              <w:pStyle w:val="NO"/>
              <w:rPr>
                <w:rFonts w:cs="Arial"/>
                <w:szCs w:val="18"/>
              </w:rPr>
            </w:pPr>
            <w:r>
              <w:t>NOTE:</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3BB6F258" w14:textId="77777777" w:rsidR="00DB1298" w:rsidRDefault="00DB1298" w:rsidP="00DB1298">
      <w:pPr>
        <w:tabs>
          <w:tab w:val="left" w:pos="5736"/>
        </w:tabs>
      </w:pPr>
    </w:p>
    <w:p w14:paraId="4D346293" w14:textId="77777777" w:rsidR="00A834E7" w:rsidRDefault="00DB1298" w:rsidP="00A834E7">
      <w:r w:rsidRPr="00760004">
        <w:t xml:space="preserve">The IRI-POI present in the </w:t>
      </w:r>
      <w:r>
        <w:t>MME</w:t>
      </w:r>
      <w:r w:rsidRPr="00760004">
        <w:t xml:space="preserve"> gene</w:t>
      </w:r>
      <w:r>
        <w:t>rating an xIRI containing an MME</w:t>
      </w:r>
      <w:r w:rsidRPr="00760004">
        <w:t>S</w:t>
      </w:r>
      <w:r>
        <w:t>tartOfInterceptionWithEPSAttached</w:t>
      </w:r>
      <w:r w:rsidRPr="00760004">
        <w:t xml:space="preserve">UE record shall set the Payload Direction field in the PDU header to </w:t>
      </w:r>
      <w:r w:rsidRPr="00760004">
        <w:rPr>
          <w:i/>
          <w:iCs/>
        </w:rPr>
        <w:t>not applicable</w:t>
      </w:r>
      <w:r w:rsidRPr="00760004">
        <w:t xml:space="preserve"> (see ETSI TS 103 221-2 [8] clause 5.2.6).</w:t>
      </w:r>
    </w:p>
    <w:p w14:paraId="747BEB0A" w14:textId="7D2345A9" w:rsidR="00DB1298" w:rsidRPr="00760004" w:rsidRDefault="00DB1298" w:rsidP="00DB1298">
      <w:pPr>
        <w:pStyle w:val="Heading5"/>
      </w:pPr>
      <w:bookmarkStart w:id="216" w:name="_Toc167821121"/>
      <w:r>
        <w:t>6.3</w:t>
      </w:r>
      <w:r w:rsidRPr="00760004">
        <w:t>.2.2.</w:t>
      </w:r>
      <w:r>
        <w:t>7</w:t>
      </w:r>
      <w:r w:rsidRPr="00760004">
        <w:tab/>
      </w:r>
      <w:r>
        <w:t>MME</w:t>
      </w:r>
      <w:r w:rsidRPr="00760004">
        <w:t xml:space="preserve"> unsuccessful procedure</w:t>
      </w:r>
      <w:bookmarkEnd w:id="216"/>
    </w:p>
    <w:p w14:paraId="50F4CD00" w14:textId="77777777" w:rsidR="00DB1298" w:rsidRPr="00760004" w:rsidRDefault="00DB1298" w:rsidP="00DB1298">
      <w:r w:rsidRPr="00760004">
        <w:t>The IRI-</w:t>
      </w:r>
      <w:r>
        <w:t>POI in the MME</w:t>
      </w:r>
      <w:r w:rsidRPr="00760004">
        <w:t xml:space="preserve"> shall generate an </w:t>
      </w:r>
      <w:r>
        <w:t>xIRI containing an MME</w:t>
      </w:r>
      <w:r w:rsidRPr="00760004">
        <w:t>UnsuccessfulProcedure record whe</w:t>
      </w:r>
      <w:r>
        <w:t>n the IRI-POI present in the MME</w:t>
      </w:r>
      <w:r w:rsidRPr="00760004">
        <w:t xml:space="preserve"> detects an unsuccessful procedure for a UE matching one of the target identifiers provided via LI_X1.</w:t>
      </w:r>
    </w:p>
    <w:p w14:paraId="5A696844" w14:textId="77777777" w:rsidR="00DB1298" w:rsidRPr="00760004" w:rsidRDefault="00DB1298" w:rsidP="00DB1298">
      <w:r w:rsidRPr="00760004">
        <w:t>Acc</w:t>
      </w:r>
      <w:r>
        <w:t>ordingly, the IRI-POI in the MME</w:t>
      </w:r>
      <w:r w:rsidRPr="00760004">
        <w:t xml:space="preserve"> generates the xIRI when any of the following events is detected:</w:t>
      </w:r>
    </w:p>
    <w:p w14:paraId="18D1EECB" w14:textId="77777777" w:rsidR="00DB1298" w:rsidRPr="00760004" w:rsidRDefault="00DB1298" w:rsidP="00DB1298">
      <w:pPr>
        <w:pStyle w:val="B1"/>
      </w:pPr>
      <w:r>
        <w:t>-</w:t>
      </w:r>
      <w:r>
        <w:tab/>
        <w:t>MME sends a reject to any EMM</w:t>
      </w:r>
      <w:r w:rsidRPr="00760004">
        <w:t xml:space="preserve"> </w:t>
      </w:r>
      <w:r>
        <w:t xml:space="preserve">request message to </w:t>
      </w:r>
      <w:r w:rsidRPr="00760004">
        <w:t>the target UE and th</w:t>
      </w:r>
      <w:r>
        <w:t>e UE EPS Mobility Management (E</w:t>
      </w:r>
      <w:r w:rsidRPr="00760004">
        <w:t xml:space="preserve">MM) within the </w:t>
      </w:r>
      <w:r>
        <w:t>MME is changed to E</w:t>
      </w:r>
      <w:r w:rsidRPr="00760004">
        <w:t>MM-DEREGISTERED.</w:t>
      </w:r>
    </w:p>
    <w:p w14:paraId="48C29F69" w14:textId="77777777" w:rsidR="00DB1298" w:rsidRPr="00760004" w:rsidRDefault="00DB1298" w:rsidP="00DB1298">
      <w:pPr>
        <w:pStyle w:val="B1"/>
      </w:pPr>
      <w:r w:rsidRPr="00760004">
        <w:t>-</w:t>
      </w:r>
      <w:r w:rsidRPr="00760004">
        <w:tab/>
      </w:r>
      <w:r>
        <w:t>MME</w:t>
      </w:r>
      <w:r w:rsidRPr="00760004">
        <w:t xml:space="preserve"> aborts a registr</w:t>
      </w:r>
      <w:r>
        <w:t>ation procedure before the UE EPS Mobility Management (E</w:t>
      </w:r>
      <w:r w:rsidRPr="00760004">
        <w:t xml:space="preserve">MM) state within the </w:t>
      </w:r>
      <w:r>
        <w:t>MME is changed to E</w:t>
      </w:r>
      <w:r w:rsidRPr="00760004">
        <w:t>MM-REGISTERED.</w:t>
      </w:r>
    </w:p>
    <w:p w14:paraId="6D6A6BCA" w14:textId="77777777" w:rsidR="00DB1298" w:rsidRPr="00760004" w:rsidRDefault="00DB1298" w:rsidP="00DB1298">
      <w:pPr>
        <w:pStyle w:val="B1"/>
      </w:pPr>
      <w:r w:rsidRPr="00760004">
        <w:lastRenderedPageBreak/>
        <w:t>-</w:t>
      </w:r>
      <w:r w:rsidRPr="00760004">
        <w:tab/>
      </w:r>
      <w:r>
        <w:t>MME</w:t>
      </w:r>
      <w:r w:rsidRPr="00760004">
        <w:t xml:space="preserve"> sends a </w:t>
      </w:r>
      <w:r>
        <w:t xml:space="preserve">reject to any ESM request </w:t>
      </w:r>
      <w:r w:rsidRPr="00760004">
        <w:t>message to the target UE.</w:t>
      </w:r>
    </w:p>
    <w:p w14:paraId="26B60CC3" w14:textId="77777777" w:rsidR="00DB1298" w:rsidRPr="00760004" w:rsidRDefault="00DB1298" w:rsidP="00DB1298">
      <w:r w:rsidRPr="00760004">
        <w:t xml:space="preserve">Unsuccessful </w:t>
      </w:r>
      <w:r>
        <w:t>attach attempts</w:t>
      </w:r>
      <w:r w:rsidRPr="00760004">
        <w:t xml:space="preserve"> shall be reported only if the target UE has been successfully authenticated.</w:t>
      </w:r>
    </w:p>
    <w:p w14:paraId="3114495E" w14:textId="77777777" w:rsidR="00DB1298" w:rsidRPr="00760004" w:rsidRDefault="00DB1298" w:rsidP="00DB1298">
      <w:pPr>
        <w:pStyle w:val="TH"/>
      </w:pPr>
      <w:r w:rsidRPr="00760004">
        <w:t>Table 6.</w:t>
      </w:r>
      <w:r>
        <w:t>3</w:t>
      </w:r>
      <w:r w:rsidRPr="00760004">
        <w:t>.2-</w:t>
      </w:r>
      <w:r>
        <w:t>7</w:t>
      </w:r>
      <w:r w:rsidRPr="00760004">
        <w:t xml:space="preserve">: Payload for </w:t>
      </w:r>
      <w:r>
        <w:t>MME</w:t>
      </w:r>
      <w:r w:rsidRPr="00760004">
        <w:t>UnsuccessfulProcedure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6"/>
        <w:gridCol w:w="2250"/>
        <w:gridCol w:w="630"/>
        <w:gridCol w:w="4250"/>
        <w:gridCol w:w="705"/>
      </w:tblGrid>
      <w:tr w:rsidR="00D26D21" w:rsidRPr="00760004" w14:paraId="48299BC2"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2CF574D0" w14:textId="77777777" w:rsidR="00D26D21" w:rsidRPr="00760004" w:rsidRDefault="00D26D21" w:rsidP="00D945C8">
            <w:pPr>
              <w:pStyle w:val="TAH"/>
            </w:pPr>
            <w:r w:rsidRPr="00760004">
              <w:t>Field name</w:t>
            </w:r>
          </w:p>
        </w:tc>
        <w:tc>
          <w:tcPr>
            <w:tcW w:w="2250" w:type="dxa"/>
            <w:tcBorders>
              <w:top w:val="single" w:sz="4" w:space="0" w:color="auto"/>
              <w:left w:val="single" w:sz="4" w:space="0" w:color="auto"/>
              <w:bottom w:val="single" w:sz="4" w:space="0" w:color="auto"/>
              <w:right w:val="single" w:sz="4" w:space="0" w:color="auto"/>
            </w:tcBorders>
          </w:tcPr>
          <w:p w14:paraId="5F8F10D3" w14:textId="77777777" w:rsidR="00D26D21" w:rsidRPr="00760004" w:rsidRDefault="00D26D21" w:rsidP="00D945C8">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0E855083" w14:textId="77777777" w:rsidR="00D26D21" w:rsidRPr="00760004" w:rsidRDefault="00D26D21" w:rsidP="00D945C8">
            <w:pPr>
              <w:pStyle w:val="TAH"/>
            </w:pPr>
            <w:r>
              <w:t>Cardinality</w:t>
            </w:r>
          </w:p>
        </w:tc>
        <w:tc>
          <w:tcPr>
            <w:tcW w:w="4250" w:type="dxa"/>
            <w:tcBorders>
              <w:top w:val="single" w:sz="4" w:space="0" w:color="auto"/>
              <w:left w:val="single" w:sz="4" w:space="0" w:color="auto"/>
              <w:bottom w:val="single" w:sz="4" w:space="0" w:color="auto"/>
              <w:right w:val="single" w:sz="4" w:space="0" w:color="auto"/>
            </w:tcBorders>
            <w:hideMark/>
          </w:tcPr>
          <w:p w14:paraId="2B6E6D9C" w14:textId="77777777" w:rsidR="00D26D21" w:rsidRPr="00760004" w:rsidRDefault="00D26D21" w:rsidP="00D945C8">
            <w:pPr>
              <w:pStyle w:val="TAH"/>
            </w:pPr>
            <w:r w:rsidRPr="00760004">
              <w:t>Description</w:t>
            </w:r>
          </w:p>
        </w:tc>
        <w:tc>
          <w:tcPr>
            <w:tcW w:w="705" w:type="dxa"/>
            <w:tcBorders>
              <w:top w:val="single" w:sz="4" w:space="0" w:color="auto"/>
              <w:left w:val="single" w:sz="4" w:space="0" w:color="auto"/>
              <w:bottom w:val="single" w:sz="4" w:space="0" w:color="auto"/>
              <w:right w:val="single" w:sz="4" w:space="0" w:color="auto"/>
            </w:tcBorders>
            <w:hideMark/>
          </w:tcPr>
          <w:p w14:paraId="466FC01B" w14:textId="77777777" w:rsidR="00D26D21" w:rsidRPr="00760004" w:rsidRDefault="00D26D21" w:rsidP="00D945C8">
            <w:pPr>
              <w:pStyle w:val="TAH"/>
            </w:pPr>
            <w:r w:rsidRPr="00760004">
              <w:t>M/C/O</w:t>
            </w:r>
          </w:p>
        </w:tc>
      </w:tr>
      <w:tr w:rsidR="00D26D21" w:rsidRPr="00760004" w14:paraId="72525158"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7F49340B" w14:textId="77777777" w:rsidR="00D26D21" w:rsidRPr="00760004" w:rsidRDefault="00D26D21" w:rsidP="00D945C8">
            <w:pPr>
              <w:pStyle w:val="TAL"/>
            </w:pPr>
            <w:r w:rsidRPr="00760004">
              <w:t>failedprocedureType</w:t>
            </w:r>
          </w:p>
        </w:tc>
        <w:tc>
          <w:tcPr>
            <w:tcW w:w="2250" w:type="dxa"/>
            <w:tcBorders>
              <w:top w:val="single" w:sz="4" w:space="0" w:color="auto"/>
              <w:left w:val="single" w:sz="4" w:space="0" w:color="auto"/>
              <w:bottom w:val="single" w:sz="4" w:space="0" w:color="auto"/>
              <w:right w:val="single" w:sz="4" w:space="0" w:color="auto"/>
            </w:tcBorders>
          </w:tcPr>
          <w:p w14:paraId="365E90A5" w14:textId="77777777" w:rsidR="00D26D21" w:rsidRPr="00760004" w:rsidRDefault="00D26D21" w:rsidP="00D945C8">
            <w:pPr>
              <w:pStyle w:val="TAL"/>
            </w:pPr>
            <w:r>
              <w:t>MMEFailedProcedureType</w:t>
            </w:r>
          </w:p>
        </w:tc>
        <w:tc>
          <w:tcPr>
            <w:tcW w:w="630" w:type="dxa"/>
            <w:tcBorders>
              <w:top w:val="single" w:sz="4" w:space="0" w:color="auto"/>
              <w:left w:val="single" w:sz="4" w:space="0" w:color="auto"/>
              <w:bottom w:val="single" w:sz="4" w:space="0" w:color="auto"/>
              <w:right w:val="single" w:sz="4" w:space="0" w:color="auto"/>
            </w:tcBorders>
          </w:tcPr>
          <w:p w14:paraId="64DFCD26" w14:textId="77777777" w:rsidR="00D26D21" w:rsidRPr="00760004" w:rsidRDefault="00D26D21" w:rsidP="00D945C8">
            <w:pPr>
              <w:pStyle w:val="TAL"/>
            </w:pPr>
            <w:r>
              <w:t>1</w:t>
            </w:r>
          </w:p>
        </w:tc>
        <w:tc>
          <w:tcPr>
            <w:tcW w:w="4250" w:type="dxa"/>
            <w:tcBorders>
              <w:top w:val="single" w:sz="4" w:space="0" w:color="auto"/>
              <w:left w:val="single" w:sz="4" w:space="0" w:color="auto"/>
              <w:bottom w:val="single" w:sz="4" w:space="0" w:color="auto"/>
              <w:right w:val="single" w:sz="4" w:space="0" w:color="auto"/>
            </w:tcBorders>
            <w:hideMark/>
          </w:tcPr>
          <w:p w14:paraId="78CE2862" w14:textId="77777777" w:rsidR="00D26D21" w:rsidRPr="00760004" w:rsidRDefault="00D26D21" w:rsidP="00D945C8">
            <w:pPr>
              <w:pStyle w:val="TAL"/>
            </w:pPr>
            <w:r w:rsidRPr="00760004">
              <w:t xml:space="preserve">Specifies the procedure which failed at the </w:t>
            </w:r>
            <w:r>
              <w:t>MME</w:t>
            </w:r>
            <w:r w:rsidRPr="00760004">
              <w:t>.</w:t>
            </w:r>
          </w:p>
        </w:tc>
        <w:tc>
          <w:tcPr>
            <w:tcW w:w="705" w:type="dxa"/>
            <w:tcBorders>
              <w:top w:val="single" w:sz="4" w:space="0" w:color="auto"/>
              <w:left w:val="single" w:sz="4" w:space="0" w:color="auto"/>
              <w:bottom w:val="single" w:sz="4" w:space="0" w:color="auto"/>
              <w:right w:val="single" w:sz="4" w:space="0" w:color="auto"/>
            </w:tcBorders>
            <w:hideMark/>
          </w:tcPr>
          <w:p w14:paraId="17F021ED" w14:textId="77777777" w:rsidR="00D26D21" w:rsidRPr="00760004" w:rsidRDefault="00D26D21" w:rsidP="00D945C8">
            <w:pPr>
              <w:pStyle w:val="TAL"/>
            </w:pPr>
            <w:r w:rsidRPr="00760004">
              <w:t>M</w:t>
            </w:r>
          </w:p>
        </w:tc>
      </w:tr>
      <w:tr w:rsidR="00D26D21" w:rsidRPr="00760004" w14:paraId="41556499"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tcPr>
          <w:p w14:paraId="5B078B69" w14:textId="77777777" w:rsidR="00D26D21" w:rsidRPr="00760004" w:rsidRDefault="00D26D21" w:rsidP="00D945C8">
            <w:pPr>
              <w:pStyle w:val="TAL"/>
            </w:pPr>
            <w:r w:rsidRPr="00760004">
              <w:t>failureCause</w:t>
            </w:r>
          </w:p>
        </w:tc>
        <w:tc>
          <w:tcPr>
            <w:tcW w:w="2250" w:type="dxa"/>
            <w:tcBorders>
              <w:top w:val="single" w:sz="4" w:space="0" w:color="auto"/>
              <w:left w:val="single" w:sz="4" w:space="0" w:color="auto"/>
              <w:bottom w:val="single" w:sz="4" w:space="0" w:color="auto"/>
              <w:right w:val="single" w:sz="4" w:space="0" w:color="auto"/>
            </w:tcBorders>
          </w:tcPr>
          <w:p w14:paraId="4B7C3175" w14:textId="77777777" w:rsidR="00D26D21" w:rsidRDefault="00D26D21" w:rsidP="00D945C8">
            <w:pPr>
              <w:pStyle w:val="TAL"/>
            </w:pPr>
            <w:r>
              <w:t>MMEFailureCause</w:t>
            </w:r>
          </w:p>
        </w:tc>
        <w:tc>
          <w:tcPr>
            <w:tcW w:w="630" w:type="dxa"/>
            <w:tcBorders>
              <w:top w:val="single" w:sz="4" w:space="0" w:color="auto"/>
              <w:left w:val="single" w:sz="4" w:space="0" w:color="auto"/>
              <w:bottom w:val="single" w:sz="4" w:space="0" w:color="auto"/>
              <w:right w:val="single" w:sz="4" w:space="0" w:color="auto"/>
            </w:tcBorders>
          </w:tcPr>
          <w:p w14:paraId="76822812" w14:textId="77777777" w:rsidR="00D26D21" w:rsidRDefault="00D26D21" w:rsidP="00D945C8">
            <w:pPr>
              <w:pStyle w:val="TAL"/>
            </w:pPr>
            <w:r>
              <w:t>1</w:t>
            </w:r>
          </w:p>
        </w:tc>
        <w:tc>
          <w:tcPr>
            <w:tcW w:w="4250" w:type="dxa"/>
            <w:tcBorders>
              <w:top w:val="single" w:sz="4" w:space="0" w:color="auto"/>
              <w:left w:val="single" w:sz="4" w:space="0" w:color="auto"/>
              <w:bottom w:val="single" w:sz="4" w:space="0" w:color="auto"/>
              <w:right w:val="single" w:sz="4" w:space="0" w:color="auto"/>
            </w:tcBorders>
          </w:tcPr>
          <w:p w14:paraId="7A48412F" w14:textId="77777777" w:rsidR="00D26D21" w:rsidRPr="00760004" w:rsidRDefault="00D26D21" w:rsidP="00D945C8">
            <w:pPr>
              <w:pStyle w:val="TAL"/>
            </w:pPr>
            <w:r>
              <w:t>Provides the value of the ESM or EMM cause, see TS 24.3</w:t>
            </w:r>
            <w:r w:rsidRPr="00760004">
              <w:t>01 [</w:t>
            </w:r>
            <w:r>
              <w:t>51] clauses 9.9.3.9 and 9.9.4.4</w:t>
            </w:r>
            <w:r w:rsidRPr="00760004">
              <w:t>.</w:t>
            </w:r>
          </w:p>
        </w:tc>
        <w:tc>
          <w:tcPr>
            <w:tcW w:w="705" w:type="dxa"/>
            <w:tcBorders>
              <w:top w:val="single" w:sz="4" w:space="0" w:color="auto"/>
              <w:left w:val="single" w:sz="4" w:space="0" w:color="auto"/>
              <w:bottom w:val="single" w:sz="4" w:space="0" w:color="auto"/>
              <w:right w:val="single" w:sz="4" w:space="0" w:color="auto"/>
            </w:tcBorders>
          </w:tcPr>
          <w:p w14:paraId="40F991A6" w14:textId="77777777" w:rsidR="00D26D21" w:rsidRPr="00760004" w:rsidRDefault="00D26D21" w:rsidP="00D945C8">
            <w:pPr>
              <w:pStyle w:val="TAL"/>
            </w:pPr>
            <w:r w:rsidRPr="00760004">
              <w:t>M</w:t>
            </w:r>
          </w:p>
        </w:tc>
      </w:tr>
      <w:tr w:rsidR="00D26D21" w:rsidRPr="00760004" w14:paraId="2A6FA59C"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04010C84" w14:textId="77777777" w:rsidR="00D26D21" w:rsidRPr="00760004" w:rsidRDefault="00D26D21" w:rsidP="00D945C8">
            <w:pPr>
              <w:pStyle w:val="TAL"/>
            </w:pPr>
            <w:r>
              <w:t>iMSI</w:t>
            </w:r>
          </w:p>
        </w:tc>
        <w:tc>
          <w:tcPr>
            <w:tcW w:w="2250" w:type="dxa"/>
            <w:tcBorders>
              <w:top w:val="single" w:sz="4" w:space="0" w:color="auto"/>
              <w:left w:val="single" w:sz="4" w:space="0" w:color="auto"/>
              <w:bottom w:val="single" w:sz="4" w:space="0" w:color="auto"/>
              <w:right w:val="single" w:sz="4" w:space="0" w:color="auto"/>
            </w:tcBorders>
          </w:tcPr>
          <w:p w14:paraId="3749C9A5" w14:textId="77777777" w:rsidR="00D26D21" w:rsidRDefault="00D26D21" w:rsidP="00D945C8">
            <w:pPr>
              <w:pStyle w:val="TAL"/>
            </w:pPr>
            <w:r>
              <w:t>IMSI</w:t>
            </w:r>
          </w:p>
        </w:tc>
        <w:tc>
          <w:tcPr>
            <w:tcW w:w="630" w:type="dxa"/>
            <w:tcBorders>
              <w:top w:val="single" w:sz="4" w:space="0" w:color="auto"/>
              <w:left w:val="single" w:sz="4" w:space="0" w:color="auto"/>
              <w:bottom w:val="single" w:sz="4" w:space="0" w:color="auto"/>
              <w:right w:val="single" w:sz="4" w:space="0" w:color="auto"/>
            </w:tcBorders>
          </w:tcPr>
          <w:p w14:paraId="24C9806E" w14:textId="77777777" w:rsidR="00D26D21"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6150CC5B" w14:textId="5A694421" w:rsidR="00D26D21" w:rsidRPr="00760004" w:rsidRDefault="00D26D21" w:rsidP="00D945C8">
            <w:pPr>
              <w:pStyle w:val="TAL"/>
            </w:pPr>
            <w:r>
              <w:t>IMSI</w:t>
            </w:r>
            <w:r w:rsidRPr="00760004">
              <w:t xml:space="preserve"> associated with the procedure, if available (see NOTE</w:t>
            </w:r>
            <w:r w:rsidR="00C25648">
              <w:t xml:space="preserve"> 1</w:t>
            </w:r>
            <w:r w:rsidRPr="00760004">
              <w:t>).</w:t>
            </w:r>
          </w:p>
        </w:tc>
        <w:tc>
          <w:tcPr>
            <w:tcW w:w="705" w:type="dxa"/>
            <w:tcBorders>
              <w:top w:val="single" w:sz="4" w:space="0" w:color="auto"/>
              <w:left w:val="single" w:sz="4" w:space="0" w:color="auto"/>
              <w:bottom w:val="single" w:sz="4" w:space="0" w:color="auto"/>
              <w:right w:val="single" w:sz="4" w:space="0" w:color="auto"/>
            </w:tcBorders>
            <w:hideMark/>
          </w:tcPr>
          <w:p w14:paraId="73BCBB70" w14:textId="77777777" w:rsidR="00D26D21" w:rsidRPr="00760004" w:rsidRDefault="00D26D21" w:rsidP="00D945C8">
            <w:pPr>
              <w:pStyle w:val="TAL"/>
            </w:pPr>
            <w:r w:rsidRPr="00760004">
              <w:t>C</w:t>
            </w:r>
          </w:p>
        </w:tc>
      </w:tr>
      <w:tr w:rsidR="00D26D21" w:rsidRPr="00760004" w14:paraId="48385ABB"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18311722" w14:textId="77777777" w:rsidR="00D26D21" w:rsidRPr="00760004" w:rsidRDefault="00D26D21" w:rsidP="00D945C8">
            <w:pPr>
              <w:pStyle w:val="TAL"/>
            </w:pPr>
            <w:r>
              <w:t>iMEI</w:t>
            </w:r>
          </w:p>
        </w:tc>
        <w:tc>
          <w:tcPr>
            <w:tcW w:w="2250" w:type="dxa"/>
            <w:tcBorders>
              <w:top w:val="single" w:sz="4" w:space="0" w:color="auto"/>
              <w:left w:val="single" w:sz="4" w:space="0" w:color="auto"/>
              <w:bottom w:val="single" w:sz="4" w:space="0" w:color="auto"/>
              <w:right w:val="single" w:sz="4" w:space="0" w:color="auto"/>
            </w:tcBorders>
          </w:tcPr>
          <w:p w14:paraId="2E513571" w14:textId="77777777" w:rsidR="00D26D21" w:rsidRDefault="00D26D21" w:rsidP="00D945C8">
            <w:pPr>
              <w:pStyle w:val="TAL"/>
            </w:pPr>
            <w:r>
              <w:t>IMEI</w:t>
            </w:r>
          </w:p>
        </w:tc>
        <w:tc>
          <w:tcPr>
            <w:tcW w:w="630" w:type="dxa"/>
            <w:tcBorders>
              <w:top w:val="single" w:sz="4" w:space="0" w:color="auto"/>
              <w:left w:val="single" w:sz="4" w:space="0" w:color="auto"/>
              <w:bottom w:val="single" w:sz="4" w:space="0" w:color="auto"/>
              <w:right w:val="single" w:sz="4" w:space="0" w:color="auto"/>
            </w:tcBorders>
          </w:tcPr>
          <w:p w14:paraId="7C7BEB77" w14:textId="77777777" w:rsidR="00D26D21"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39053602" w14:textId="77777777" w:rsidR="00D26D21" w:rsidRPr="00760004" w:rsidRDefault="00D26D21" w:rsidP="00D945C8">
            <w:pPr>
              <w:pStyle w:val="TAL"/>
            </w:pPr>
            <w:r>
              <w:t>IMEI</w:t>
            </w:r>
            <w:r w:rsidRPr="00760004">
              <w:t xml:space="preserve"> </w:t>
            </w:r>
            <w:r>
              <w:t>associated with</w:t>
            </w:r>
            <w:r w:rsidRPr="00760004">
              <w:t xml:space="preserve"> the </w:t>
            </w:r>
            <w:r>
              <w:t>procedure</w:t>
            </w:r>
            <w:r w:rsidRPr="00760004">
              <w:t>, if available.</w:t>
            </w:r>
          </w:p>
        </w:tc>
        <w:tc>
          <w:tcPr>
            <w:tcW w:w="705" w:type="dxa"/>
            <w:tcBorders>
              <w:top w:val="single" w:sz="4" w:space="0" w:color="auto"/>
              <w:left w:val="single" w:sz="4" w:space="0" w:color="auto"/>
              <w:bottom w:val="single" w:sz="4" w:space="0" w:color="auto"/>
              <w:right w:val="single" w:sz="4" w:space="0" w:color="auto"/>
            </w:tcBorders>
            <w:hideMark/>
          </w:tcPr>
          <w:p w14:paraId="17F5B548" w14:textId="77777777" w:rsidR="00D26D21" w:rsidRPr="00760004" w:rsidRDefault="00D26D21" w:rsidP="00D945C8">
            <w:pPr>
              <w:pStyle w:val="TAL"/>
            </w:pPr>
            <w:r w:rsidRPr="00760004">
              <w:t>C</w:t>
            </w:r>
          </w:p>
        </w:tc>
      </w:tr>
      <w:tr w:rsidR="00D26D21" w:rsidRPr="00760004" w14:paraId="480AA9E1"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34FD8E07" w14:textId="77777777" w:rsidR="00D26D21" w:rsidRPr="00760004" w:rsidRDefault="00D26D21" w:rsidP="00D945C8">
            <w:pPr>
              <w:pStyle w:val="TAL"/>
            </w:pPr>
            <w:r>
              <w:t>mSISDN</w:t>
            </w:r>
          </w:p>
        </w:tc>
        <w:tc>
          <w:tcPr>
            <w:tcW w:w="2250" w:type="dxa"/>
            <w:tcBorders>
              <w:top w:val="single" w:sz="4" w:space="0" w:color="auto"/>
              <w:left w:val="single" w:sz="4" w:space="0" w:color="auto"/>
              <w:bottom w:val="single" w:sz="4" w:space="0" w:color="auto"/>
              <w:right w:val="single" w:sz="4" w:space="0" w:color="auto"/>
            </w:tcBorders>
          </w:tcPr>
          <w:p w14:paraId="7E3E7110" w14:textId="77777777" w:rsidR="00D26D21" w:rsidRDefault="00D26D21" w:rsidP="00D945C8">
            <w:pPr>
              <w:pStyle w:val="TAL"/>
            </w:pPr>
            <w:r>
              <w:t>MSISDN</w:t>
            </w:r>
          </w:p>
        </w:tc>
        <w:tc>
          <w:tcPr>
            <w:tcW w:w="630" w:type="dxa"/>
            <w:tcBorders>
              <w:top w:val="single" w:sz="4" w:space="0" w:color="auto"/>
              <w:left w:val="single" w:sz="4" w:space="0" w:color="auto"/>
              <w:bottom w:val="single" w:sz="4" w:space="0" w:color="auto"/>
              <w:right w:val="single" w:sz="4" w:space="0" w:color="auto"/>
            </w:tcBorders>
          </w:tcPr>
          <w:p w14:paraId="3C8480CD" w14:textId="77777777" w:rsidR="00D26D21"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424E1A67" w14:textId="77777777" w:rsidR="00D26D21" w:rsidRPr="00760004" w:rsidRDefault="00D26D21" w:rsidP="00D945C8">
            <w:pPr>
              <w:pStyle w:val="TAL"/>
            </w:pPr>
            <w:r>
              <w:t>mSISDN</w:t>
            </w:r>
            <w:r w:rsidRPr="00760004">
              <w:t xml:space="preserve"> </w:t>
            </w:r>
            <w:r>
              <w:t xml:space="preserve">associated with the procedure, </w:t>
            </w:r>
            <w:r w:rsidRPr="00760004">
              <w:t>if available.</w:t>
            </w:r>
          </w:p>
        </w:tc>
        <w:tc>
          <w:tcPr>
            <w:tcW w:w="705" w:type="dxa"/>
            <w:tcBorders>
              <w:top w:val="single" w:sz="4" w:space="0" w:color="auto"/>
              <w:left w:val="single" w:sz="4" w:space="0" w:color="auto"/>
              <w:bottom w:val="single" w:sz="4" w:space="0" w:color="auto"/>
              <w:right w:val="single" w:sz="4" w:space="0" w:color="auto"/>
            </w:tcBorders>
            <w:hideMark/>
          </w:tcPr>
          <w:p w14:paraId="4957CAC4" w14:textId="77777777" w:rsidR="00D26D21" w:rsidRPr="00760004" w:rsidRDefault="00D26D21" w:rsidP="00D945C8">
            <w:pPr>
              <w:pStyle w:val="TAL"/>
            </w:pPr>
            <w:r w:rsidRPr="00760004">
              <w:t>C</w:t>
            </w:r>
          </w:p>
        </w:tc>
      </w:tr>
      <w:tr w:rsidR="00D26D21" w:rsidRPr="00760004" w14:paraId="5598BAE7" w14:textId="77777777" w:rsidTr="00310CFB">
        <w:tblPrEx>
          <w:tblLook w:val="0000" w:firstRow="0" w:lastRow="0" w:firstColumn="0" w:lastColumn="0" w:noHBand="0" w:noVBand="0"/>
        </w:tblPrEx>
        <w:trPr>
          <w:jc w:val="center"/>
        </w:trPr>
        <w:tc>
          <w:tcPr>
            <w:tcW w:w="1796" w:type="dxa"/>
            <w:tcBorders>
              <w:top w:val="single" w:sz="4" w:space="0" w:color="auto"/>
              <w:left w:val="single" w:sz="4" w:space="0" w:color="auto"/>
              <w:bottom w:val="single" w:sz="4" w:space="0" w:color="auto"/>
              <w:right w:val="single" w:sz="4" w:space="0" w:color="auto"/>
            </w:tcBorders>
          </w:tcPr>
          <w:p w14:paraId="5C23ED0F" w14:textId="77777777" w:rsidR="00D26D21" w:rsidRPr="00760004" w:rsidRDefault="00D26D21" w:rsidP="00D945C8">
            <w:pPr>
              <w:pStyle w:val="TAL"/>
            </w:pPr>
            <w:r w:rsidRPr="00760004">
              <w:t>gUTI</w:t>
            </w:r>
          </w:p>
        </w:tc>
        <w:tc>
          <w:tcPr>
            <w:tcW w:w="2250" w:type="dxa"/>
            <w:tcBorders>
              <w:top w:val="single" w:sz="4" w:space="0" w:color="auto"/>
              <w:left w:val="single" w:sz="4" w:space="0" w:color="auto"/>
              <w:bottom w:val="single" w:sz="4" w:space="0" w:color="auto"/>
              <w:right w:val="single" w:sz="4" w:space="0" w:color="auto"/>
            </w:tcBorders>
          </w:tcPr>
          <w:p w14:paraId="694A4DDC" w14:textId="77777777" w:rsidR="00D26D21" w:rsidRPr="00760004" w:rsidRDefault="00D26D21" w:rsidP="00D945C8">
            <w:pPr>
              <w:pStyle w:val="TAL"/>
            </w:pPr>
            <w:r>
              <w:t>GUTI</w:t>
            </w:r>
          </w:p>
        </w:tc>
        <w:tc>
          <w:tcPr>
            <w:tcW w:w="630" w:type="dxa"/>
            <w:tcBorders>
              <w:top w:val="single" w:sz="4" w:space="0" w:color="auto"/>
              <w:left w:val="single" w:sz="4" w:space="0" w:color="auto"/>
              <w:bottom w:val="single" w:sz="4" w:space="0" w:color="auto"/>
              <w:right w:val="single" w:sz="4" w:space="0" w:color="auto"/>
            </w:tcBorders>
          </w:tcPr>
          <w:p w14:paraId="6299E2F6" w14:textId="77777777" w:rsidR="00D26D21" w:rsidRPr="00760004"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tcPr>
          <w:p w14:paraId="44A4E2BD" w14:textId="77777777" w:rsidR="00D26D21" w:rsidRPr="00760004" w:rsidRDefault="00D26D21" w:rsidP="00D945C8">
            <w:pPr>
              <w:pStyle w:val="TAL"/>
            </w:pPr>
            <w:r w:rsidRPr="00760004">
              <w:t xml:space="preserve">GUTI provided </w:t>
            </w:r>
            <w:r>
              <w:t>used in the procedure, if available</w:t>
            </w:r>
            <w:r w:rsidRPr="00760004">
              <w:t>.</w:t>
            </w:r>
          </w:p>
        </w:tc>
        <w:tc>
          <w:tcPr>
            <w:tcW w:w="705" w:type="dxa"/>
            <w:tcBorders>
              <w:top w:val="single" w:sz="4" w:space="0" w:color="auto"/>
              <w:left w:val="single" w:sz="4" w:space="0" w:color="auto"/>
              <w:bottom w:val="single" w:sz="4" w:space="0" w:color="auto"/>
              <w:right w:val="single" w:sz="4" w:space="0" w:color="auto"/>
            </w:tcBorders>
          </w:tcPr>
          <w:p w14:paraId="049B51AB" w14:textId="77777777" w:rsidR="00D26D21" w:rsidRPr="00760004" w:rsidDel="00960AAF" w:rsidRDefault="00D26D21" w:rsidP="00D945C8">
            <w:pPr>
              <w:pStyle w:val="TAL"/>
            </w:pPr>
            <w:r>
              <w:t>C</w:t>
            </w:r>
          </w:p>
        </w:tc>
      </w:tr>
      <w:tr w:rsidR="00D26D21" w:rsidRPr="00760004" w14:paraId="776B5059"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5F470915" w14:textId="77777777" w:rsidR="00D26D21" w:rsidRPr="00760004" w:rsidRDefault="00D26D21" w:rsidP="00D945C8">
            <w:pPr>
              <w:pStyle w:val="TAL"/>
            </w:pPr>
            <w:r w:rsidRPr="00760004">
              <w:t>location</w:t>
            </w:r>
          </w:p>
        </w:tc>
        <w:tc>
          <w:tcPr>
            <w:tcW w:w="2250" w:type="dxa"/>
            <w:tcBorders>
              <w:top w:val="single" w:sz="4" w:space="0" w:color="auto"/>
              <w:left w:val="single" w:sz="4" w:space="0" w:color="auto"/>
              <w:bottom w:val="single" w:sz="4" w:space="0" w:color="auto"/>
              <w:right w:val="single" w:sz="4" w:space="0" w:color="auto"/>
            </w:tcBorders>
          </w:tcPr>
          <w:p w14:paraId="43344A50" w14:textId="77777777" w:rsidR="00D26D21" w:rsidRPr="00760004" w:rsidRDefault="00D26D21" w:rsidP="00D945C8">
            <w:pPr>
              <w:pStyle w:val="TAL"/>
            </w:pPr>
            <w:r>
              <w:t>Location</w:t>
            </w:r>
          </w:p>
        </w:tc>
        <w:tc>
          <w:tcPr>
            <w:tcW w:w="630" w:type="dxa"/>
            <w:tcBorders>
              <w:top w:val="single" w:sz="4" w:space="0" w:color="auto"/>
              <w:left w:val="single" w:sz="4" w:space="0" w:color="auto"/>
              <w:bottom w:val="single" w:sz="4" w:space="0" w:color="auto"/>
              <w:right w:val="single" w:sz="4" w:space="0" w:color="auto"/>
            </w:tcBorders>
          </w:tcPr>
          <w:p w14:paraId="4813B72E" w14:textId="77777777" w:rsidR="00D26D21" w:rsidRPr="00760004"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37672A91" w14:textId="77777777" w:rsidR="00D26D21" w:rsidRPr="00760004" w:rsidRDefault="00D26D21" w:rsidP="00D945C8">
            <w:pPr>
              <w:pStyle w:val="TAL"/>
            </w:pPr>
            <w:r w:rsidRPr="00760004">
              <w:t xml:space="preserve">Location information determined by the network during the </w:t>
            </w:r>
            <w:r>
              <w:t>procedure or known at the MME</w:t>
            </w:r>
            <w:r w:rsidRPr="00760004">
              <w:t>, if available.</w:t>
            </w:r>
          </w:p>
          <w:p w14:paraId="0BD8C1C3" w14:textId="36617A4B" w:rsidR="00D26D21" w:rsidRDefault="00D26D21" w:rsidP="00D945C8">
            <w:pPr>
              <w:pStyle w:val="TF"/>
              <w:keepNext/>
              <w:spacing w:after="0"/>
              <w:jc w:val="left"/>
              <w:rPr>
                <w:b w:val="0"/>
                <w:sz w:val="18"/>
              </w:rPr>
            </w:pPr>
            <w:r w:rsidRPr="00A9021C">
              <w:rPr>
                <w:b w:val="0"/>
                <w:sz w:val="18"/>
              </w:rPr>
              <w:t>Shall include all location information for the target UE available at the MME encoded as one of the following</w:t>
            </w:r>
            <w:r w:rsidR="009D4B0E">
              <w:rPr>
                <w:b w:val="0"/>
                <w:sz w:val="18"/>
              </w:rPr>
              <w:t xml:space="preserve"> (see NOTE 2)</w:t>
            </w:r>
            <w:r w:rsidRPr="00A9021C">
              <w:rPr>
                <w:b w:val="0"/>
                <w:sz w:val="18"/>
              </w:rPr>
              <w:t>:</w:t>
            </w:r>
          </w:p>
          <w:p w14:paraId="158E1B73" w14:textId="77777777" w:rsidR="00D26D21" w:rsidRPr="00312BCC" w:rsidRDefault="00D26D21" w:rsidP="00D945C8">
            <w:pPr>
              <w:pStyle w:val="TAL"/>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07BFDACE" w14:textId="77777777" w:rsidR="00D26D21" w:rsidRPr="00312BCC" w:rsidRDefault="00D26D21" w:rsidP="00D945C8">
            <w:pPr>
              <w:pStyle w:val="TAL"/>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6639C403" w14:textId="77777777" w:rsidR="00D26D21" w:rsidRDefault="00D26D21" w:rsidP="00D945C8">
            <w:pPr>
              <w:pStyle w:val="TAL"/>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51218340" w14:textId="77777777" w:rsidR="00D26D21" w:rsidRPr="00760004" w:rsidRDefault="00D26D21" w:rsidP="00D945C8">
            <w:pPr>
              <w:pStyle w:val="TAL"/>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705" w:type="dxa"/>
            <w:tcBorders>
              <w:top w:val="single" w:sz="4" w:space="0" w:color="auto"/>
              <w:left w:val="single" w:sz="4" w:space="0" w:color="auto"/>
              <w:bottom w:val="single" w:sz="4" w:space="0" w:color="auto"/>
              <w:right w:val="single" w:sz="4" w:space="0" w:color="auto"/>
            </w:tcBorders>
            <w:hideMark/>
          </w:tcPr>
          <w:p w14:paraId="0DB51821" w14:textId="77777777" w:rsidR="00D26D21" w:rsidRPr="00760004" w:rsidRDefault="00D26D21" w:rsidP="00D945C8">
            <w:pPr>
              <w:pStyle w:val="TAL"/>
            </w:pPr>
            <w:r w:rsidRPr="00760004">
              <w:t>C</w:t>
            </w:r>
          </w:p>
        </w:tc>
      </w:tr>
      <w:tr w:rsidR="00D26D21" w:rsidRPr="00760004" w14:paraId="09C86785" w14:textId="77777777" w:rsidTr="00310CFB">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2C971DB3" w14:textId="77777777" w:rsidR="00D26D21" w:rsidRDefault="00D26D21" w:rsidP="00D945C8">
            <w:pPr>
              <w:pStyle w:val="NO"/>
            </w:pPr>
            <w:r w:rsidRPr="00760004">
              <w:t>NOTE</w:t>
            </w:r>
            <w:r w:rsidR="00710FB5">
              <w:t xml:space="preserve"> 1</w:t>
            </w:r>
            <w:r w:rsidRPr="00760004">
              <w:t>:</w:t>
            </w:r>
            <w:r w:rsidRPr="00760004">
              <w:tab/>
            </w:r>
            <w:r w:rsidRPr="00760004">
              <w:tab/>
              <w:t>At least one identity shall be provided, the others shall be provided if available.</w:t>
            </w:r>
          </w:p>
          <w:p w14:paraId="6AF66688" w14:textId="3C5B2F7F" w:rsidR="00710FB5" w:rsidRPr="00760004" w:rsidRDefault="00710FB5" w:rsidP="00D945C8">
            <w:pPr>
              <w:pStyle w:val="NO"/>
            </w:pPr>
            <w:r>
              <w:t>NOTE 2:</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101E8D31" w14:textId="77777777" w:rsidR="005A5EC6" w:rsidRDefault="005A5EC6" w:rsidP="005A5EC6">
      <w:pPr>
        <w:tabs>
          <w:tab w:val="left" w:pos="5736"/>
        </w:tabs>
      </w:pPr>
    </w:p>
    <w:p w14:paraId="61F9DE7F" w14:textId="77777777" w:rsidR="00A92127" w:rsidRDefault="00A92127" w:rsidP="00A92127">
      <w:pPr>
        <w:pStyle w:val="Heading5"/>
      </w:pPr>
      <w:bookmarkStart w:id="217" w:name="_Toc167821122"/>
      <w:r>
        <w:t>6.3.2.2.8</w:t>
      </w:r>
      <w:r>
        <w:tab/>
        <w:t>Positioning info transfer</w:t>
      </w:r>
      <w:bookmarkEnd w:id="217"/>
    </w:p>
    <w:p w14:paraId="49D999F5" w14:textId="2C177FA7" w:rsidR="00A92127" w:rsidRDefault="00A92127" w:rsidP="00A92127">
      <w:r>
        <w:rPr>
          <w:lang w:val="en-US"/>
        </w:rPr>
        <w:t xml:space="preserve">The IRI-POI present in the MME shall </w:t>
      </w:r>
      <w:r>
        <w:t>generate an xIRI containing an MMEPositioningInfoTransfer when the IRI-POI present in the MME detects one of the following events:</w:t>
      </w:r>
    </w:p>
    <w:p w14:paraId="3BF43474" w14:textId="77777777" w:rsidR="00A92127" w:rsidRDefault="00A92127" w:rsidP="00A92127">
      <w:pPr>
        <w:pStyle w:val="B1"/>
        <w:ind w:left="567"/>
      </w:pPr>
      <w:r w:rsidRPr="00760004">
        <w:t>-</w:t>
      </w:r>
      <w:r w:rsidRPr="00760004">
        <w:tab/>
      </w:r>
      <w:r>
        <w:t>a LPPa (see TS 36.455 [84]) message related to a target UE has been exchanged between the E-SMLC and the eNB via the MME.</w:t>
      </w:r>
    </w:p>
    <w:p w14:paraId="228D27ED" w14:textId="77777777" w:rsidR="00A92127" w:rsidRDefault="00A92127" w:rsidP="00A92127">
      <w:pPr>
        <w:pStyle w:val="B1"/>
        <w:ind w:left="567"/>
      </w:pPr>
      <w:r w:rsidRPr="00760004">
        <w:t>-</w:t>
      </w:r>
      <w:r w:rsidRPr="00760004">
        <w:tab/>
      </w:r>
      <w:r>
        <w:t>a LPP (see TS 37.355 [85]) message related to a target UE has been exchanged between the E-SMLC and the target UE via the MME.</w:t>
      </w:r>
    </w:p>
    <w:p w14:paraId="1C416426" w14:textId="162D4CB6" w:rsidR="00A92127" w:rsidRDefault="00A92127" w:rsidP="00A92127">
      <w:r w:rsidRPr="00760004">
        <w:t xml:space="preserve">Accordingly, the IRI-POI in </w:t>
      </w:r>
      <w:r>
        <w:t>MME</w:t>
      </w:r>
      <w:r w:rsidRPr="00760004">
        <w:t xml:space="preserve"> generates the xIRI when any of the following events is detected:</w:t>
      </w:r>
    </w:p>
    <w:p w14:paraId="13ABD05D" w14:textId="77777777" w:rsidR="00A92127" w:rsidRDefault="00A92127" w:rsidP="00A92127">
      <w:pPr>
        <w:pStyle w:val="B1"/>
        <w:ind w:left="567"/>
      </w:pPr>
      <w:r w:rsidRPr="00760004">
        <w:t>-</w:t>
      </w:r>
      <w:r w:rsidRPr="00760004">
        <w:tab/>
      </w:r>
      <w:r>
        <w:t xml:space="preserve">MME receives an SLs </w:t>
      </w:r>
      <w:r w:rsidRPr="00F84CEC">
        <w:t>CONNECTION ORIENTED INFORMATION</w:t>
      </w:r>
      <w:r>
        <w:t xml:space="preserve"> message </w:t>
      </w:r>
      <w:r w:rsidRPr="00937EA6">
        <w:t xml:space="preserve">(see TS 29.171 [54]) </w:t>
      </w:r>
      <w:r>
        <w:t>from E-SMLC</w:t>
      </w:r>
      <w:r w:rsidRPr="002B7C79">
        <w:t xml:space="preserve"> to request the transfer of a </w:t>
      </w:r>
      <w:r>
        <w:t xml:space="preserve">LPPa request </w:t>
      </w:r>
      <w:r w:rsidRPr="002B7C79">
        <w:t xml:space="preserve">to the serving </w:t>
      </w:r>
      <w:r>
        <w:t>eNB</w:t>
      </w:r>
      <w:r w:rsidRPr="002B7C79">
        <w:t xml:space="preserve"> </w:t>
      </w:r>
      <w:r>
        <w:t xml:space="preserve">for a target UE as part of a UE associated LPPa positioning activity. The LPPa request may be </w:t>
      </w:r>
      <w:r w:rsidRPr="00A9016D">
        <w:t>E-CID MEASUREMENT INITIATION REQUEST</w:t>
      </w:r>
      <w:r>
        <w:t xml:space="preserve"> or </w:t>
      </w:r>
      <w:r w:rsidRPr="00A9016D">
        <w:t>OTDOA INFORMATION REQUEST</w:t>
      </w:r>
      <w:r>
        <w:t>.</w:t>
      </w:r>
    </w:p>
    <w:p w14:paraId="416528FF" w14:textId="77777777" w:rsidR="00A92127" w:rsidRDefault="00A92127" w:rsidP="00A92127">
      <w:pPr>
        <w:pStyle w:val="B1"/>
        <w:ind w:left="567"/>
      </w:pPr>
      <w:r w:rsidRPr="00760004">
        <w:t>-</w:t>
      </w:r>
      <w:r w:rsidRPr="00760004">
        <w:tab/>
      </w:r>
      <w:r>
        <w:t>MME sends an SLs CONNECTION ORIENTED INFORMATION message</w:t>
      </w:r>
      <w:r w:rsidRPr="00937EA6">
        <w:t xml:space="preserve"> </w:t>
      </w:r>
      <w:r>
        <w:t xml:space="preserve">to the E-SMLC to forward the LPPa response or report received from the eNB for a target UE. The LPPa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60E294BA" w14:textId="77777777" w:rsidR="00A92127" w:rsidRDefault="00A92127" w:rsidP="00A92127">
      <w:pPr>
        <w:pStyle w:val="B1"/>
        <w:ind w:left="567"/>
      </w:pPr>
      <w:r w:rsidRPr="00760004">
        <w:lastRenderedPageBreak/>
        <w:t>-</w:t>
      </w:r>
      <w:r w:rsidRPr="00760004">
        <w:tab/>
      </w:r>
      <w:r>
        <w:t xml:space="preserve">MME receives an SLs CONNECTION ORIENTED INFORMATION message from E-SMLC </w:t>
      </w:r>
      <w:r w:rsidRPr="002B7C79">
        <w:t>to request the transfer of a</w:t>
      </w:r>
      <w:r>
        <w:t xml:space="preserve"> LPP request </w:t>
      </w:r>
      <w:r w:rsidRPr="002B7C79">
        <w:t xml:space="preserve">to the </w:t>
      </w:r>
      <w:r>
        <w:t>target UE.</w:t>
      </w:r>
    </w:p>
    <w:p w14:paraId="6F709875" w14:textId="77777777" w:rsidR="00A92127" w:rsidRDefault="00A92127" w:rsidP="00A92127">
      <w:pPr>
        <w:pStyle w:val="B1"/>
        <w:ind w:left="567"/>
      </w:pPr>
      <w:r w:rsidRPr="00760004">
        <w:t>-</w:t>
      </w:r>
      <w:r w:rsidRPr="00760004">
        <w:tab/>
      </w:r>
      <w:r>
        <w:t>MME sends an SLs CONNECTION ORIENTED INFORMATION message to E-SMLC</w:t>
      </w:r>
      <w:r w:rsidRPr="002B7C79">
        <w:t xml:space="preserve"> to </w:t>
      </w:r>
      <w:r>
        <w:t>forward</w:t>
      </w:r>
      <w:r w:rsidRPr="002B7C79">
        <w:t xml:space="preserve"> </w:t>
      </w:r>
      <w:r>
        <w:t>a</w:t>
      </w:r>
      <w:r w:rsidRPr="002B7C79">
        <w:t xml:space="preserve"> </w:t>
      </w:r>
      <w:r>
        <w:t>LPP message received from the target UE.</w:t>
      </w:r>
    </w:p>
    <w:p w14:paraId="015FDBEC" w14:textId="77777777" w:rsidR="00A92127" w:rsidRPr="00760004" w:rsidRDefault="00A92127" w:rsidP="00A92127">
      <w:pPr>
        <w:pStyle w:val="TH"/>
      </w:pPr>
      <w:r w:rsidRPr="00760004">
        <w:t>Table 6.</w:t>
      </w:r>
      <w:r>
        <w:t>3</w:t>
      </w:r>
      <w:r w:rsidRPr="00760004">
        <w:t>.2-</w:t>
      </w:r>
      <w:r>
        <w:t>7A</w:t>
      </w:r>
      <w:r w:rsidRPr="00760004">
        <w:t xml:space="preserve">: Payload for </w:t>
      </w:r>
      <w:r>
        <w:t>MMEPositioningInfoTransfer</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16"/>
        <w:gridCol w:w="715"/>
      </w:tblGrid>
      <w:tr w:rsidR="00A92127" w:rsidRPr="00760004" w14:paraId="5FDD32D7" w14:textId="77777777" w:rsidTr="00B008B4">
        <w:trPr>
          <w:jc w:val="center"/>
        </w:trPr>
        <w:tc>
          <w:tcPr>
            <w:tcW w:w="2691" w:type="dxa"/>
          </w:tcPr>
          <w:p w14:paraId="5584AFB8" w14:textId="77777777" w:rsidR="00A92127" w:rsidRPr="00760004" w:rsidRDefault="00A92127" w:rsidP="00B008B4">
            <w:pPr>
              <w:pStyle w:val="TAH"/>
            </w:pPr>
            <w:r w:rsidRPr="00760004">
              <w:t>Field name</w:t>
            </w:r>
          </w:p>
        </w:tc>
        <w:tc>
          <w:tcPr>
            <w:tcW w:w="6516" w:type="dxa"/>
          </w:tcPr>
          <w:p w14:paraId="5E560E85" w14:textId="77777777" w:rsidR="00A92127" w:rsidRPr="00760004" w:rsidRDefault="00A92127" w:rsidP="00B008B4">
            <w:pPr>
              <w:pStyle w:val="TAH"/>
            </w:pPr>
            <w:r w:rsidRPr="00760004">
              <w:t>Description</w:t>
            </w:r>
          </w:p>
        </w:tc>
        <w:tc>
          <w:tcPr>
            <w:tcW w:w="715" w:type="dxa"/>
          </w:tcPr>
          <w:p w14:paraId="2677E01B" w14:textId="77777777" w:rsidR="00A92127" w:rsidRPr="00760004" w:rsidRDefault="00A92127" w:rsidP="00B008B4">
            <w:pPr>
              <w:pStyle w:val="TAH"/>
            </w:pPr>
            <w:r w:rsidRPr="00760004">
              <w:t>M/C/O</w:t>
            </w:r>
          </w:p>
        </w:tc>
      </w:tr>
      <w:tr w:rsidR="00A92127" w:rsidRPr="00197B48" w14:paraId="030CCB9B" w14:textId="77777777" w:rsidTr="00B008B4">
        <w:trPr>
          <w:jc w:val="center"/>
        </w:trPr>
        <w:tc>
          <w:tcPr>
            <w:tcW w:w="2691" w:type="dxa"/>
          </w:tcPr>
          <w:p w14:paraId="43F44370" w14:textId="77777777" w:rsidR="00A92127" w:rsidRPr="007D03E4" w:rsidRDefault="00A92127" w:rsidP="00B008B4">
            <w:pPr>
              <w:pStyle w:val="TAL"/>
            </w:pPr>
            <w:r w:rsidRPr="007D03E4">
              <w:t>iMSI</w:t>
            </w:r>
          </w:p>
        </w:tc>
        <w:tc>
          <w:tcPr>
            <w:tcW w:w="6516" w:type="dxa"/>
          </w:tcPr>
          <w:p w14:paraId="0CCBF7A8" w14:textId="77777777" w:rsidR="00A92127" w:rsidRPr="00197B48" w:rsidRDefault="00A92127" w:rsidP="00B008B4">
            <w:pPr>
              <w:pStyle w:val="TAL"/>
            </w:pPr>
            <w:r w:rsidRPr="00197B48">
              <w:t>IMSI associated with the location update.</w:t>
            </w:r>
          </w:p>
        </w:tc>
        <w:tc>
          <w:tcPr>
            <w:tcW w:w="715" w:type="dxa"/>
          </w:tcPr>
          <w:p w14:paraId="07E8A4F4" w14:textId="77777777" w:rsidR="00A92127" w:rsidRPr="00197B48" w:rsidRDefault="00A92127" w:rsidP="00B008B4">
            <w:pPr>
              <w:pStyle w:val="TAL"/>
            </w:pPr>
            <w:r w:rsidRPr="00197B48">
              <w:t>M</w:t>
            </w:r>
          </w:p>
        </w:tc>
      </w:tr>
      <w:tr w:rsidR="00A92127" w:rsidRPr="00197B48" w14:paraId="5C0ACADD" w14:textId="77777777" w:rsidTr="00B008B4">
        <w:trPr>
          <w:jc w:val="center"/>
        </w:trPr>
        <w:tc>
          <w:tcPr>
            <w:tcW w:w="2691" w:type="dxa"/>
          </w:tcPr>
          <w:p w14:paraId="1CEBBE2C" w14:textId="77777777" w:rsidR="00A92127" w:rsidRPr="007D03E4" w:rsidRDefault="00A92127" w:rsidP="00B008B4">
            <w:pPr>
              <w:pStyle w:val="TAL"/>
            </w:pPr>
            <w:r w:rsidRPr="007D03E4">
              <w:t>iMEI</w:t>
            </w:r>
          </w:p>
        </w:tc>
        <w:tc>
          <w:tcPr>
            <w:tcW w:w="6516" w:type="dxa"/>
          </w:tcPr>
          <w:p w14:paraId="1AEB4EB1" w14:textId="77777777" w:rsidR="00A92127" w:rsidRPr="00197B48" w:rsidRDefault="00A92127" w:rsidP="00B008B4">
            <w:pPr>
              <w:pStyle w:val="TAL"/>
            </w:pPr>
            <w:r w:rsidRPr="00197B48">
              <w:t>IMEI associated with the location update, if available.</w:t>
            </w:r>
          </w:p>
        </w:tc>
        <w:tc>
          <w:tcPr>
            <w:tcW w:w="715" w:type="dxa"/>
          </w:tcPr>
          <w:p w14:paraId="5036A954" w14:textId="77777777" w:rsidR="00A92127" w:rsidRPr="00197B48" w:rsidRDefault="00A92127" w:rsidP="00B008B4">
            <w:pPr>
              <w:pStyle w:val="TAL"/>
            </w:pPr>
            <w:r w:rsidRPr="00197B48">
              <w:t>C</w:t>
            </w:r>
          </w:p>
        </w:tc>
      </w:tr>
      <w:tr w:rsidR="00A92127" w:rsidRPr="00197B48" w14:paraId="61EE5354" w14:textId="77777777" w:rsidTr="00B008B4">
        <w:trPr>
          <w:jc w:val="center"/>
        </w:trPr>
        <w:tc>
          <w:tcPr>
            <w:tcW w:w="2691" w:type="dxa"/>
          </w:tcPr>
          <w:p w14:paraId="251567D7" w14:textId="77777777" w:rsidR="00A92127" w:rsidRPr="007D03E4" w:rsidRDefault="00A92127" w:rsidP="00B008B4">
            <w:pPr>
              <w:pStyle w:val="TAL"/>
            </w:pPr>
            <w:r w:rsidRPr="007D03E4">
              <w:t>mSISDN</w:t>
            </w:r>
          </w:p>
        </w:tc>
        <w:tc>
          <w:tcPr>
            <w:tcW w:w="6516" w:type="dxa"/>
          </w:tcPr>
          <w:p w14:paraId="413D57A1" w14:textId="77777777" w:rsidR="00A92127" w:rsidRPr="00197B48" w:rsidRDefault="00A92127" w:rsidP="00B008B4">
            <w:pPr>
              <w:pStyle w:val="TAL"/>
            </w:pPr>
            <w:r>
              <w:t>M</w:t>
            </w:r>
            <w:r w:rsidRPr="00197B48">
              <w:t>SISDN associated with the location update, if available as part of the subscription profile.</w:t>
            </w:r>
          </w:p>
        </w:tc>
        <w:tc>
          <w:tcPr>
            <w:tcW w:w="715" w:type="dxa"/>
          </w:tcPr>
          <w:p w14:paraId="6957A1FD" w14:textId="77777777" w:rsidR="00A92127" w:rsidRPr="00197B48" w:rsidRDefault="00A92127" w:rsidP="00B008B4">
            <w:pPr>
              <w:pStyle w:val="TAL"/>
            </w:pPr>
            <w:r w:rsidRPr="00197B48">
              <w:t>C</w:t>
            </w:r>
          </w:p>
        </w:tc>
      </w:tr>
      <w:tr w:rsidR="00A92127" w:rsidRPr="00197B48" w14:paraId="53B50EF6" w14:textId="77777777" w:rsidTr="00B008B4">
        <w:trPr>
          <w:jc w:val="center"/>
        </w:trPr>
        <w:tc>
          <w:tcPr>
            <w:tcW w:w="2691" w:type="dxa"/>
          </w:tcPr>
          <w:p w14:paraId="0EFFB75A" w14:textId="77777777" w:rsidR="00A92127" w:rsidRPr="007D03E4" w:rsidRDefault="00A92127" w:rsidP="00B008B4">
            <w:pPr>
              <w:pStyle w:val="TAL"/>
            </w:pPr>
            <w:r w:rsidRPr="007D03E4">
              <w:t>gUTI</w:t>
            </w:r>
          </w:p>
        </w:tc>
        <w:tc>
          <w:tcPr>
            <w:tcW w:w="6516" w:type="dxa"/>
          </w:tcPr>
          <w:p w14:paraId="0329B883" w14:textId="77777777" w:rsidR="00A92127" w:rsidRPr="00197B48" w:rsidRDefault="00A92127" w:rsidP="00B008B4">
            <w:pPr>
              <w:pStyle w:val="TAL"/>
            </w:pPr>
            <w:r w:rsidRPr="00197B48">
              <w:t>GUTI assigned during the location update, if available, see TS 24.301 [50].</w:t>
            </w:r>
          </w:p>
        </w:tc>
        <w:tc>
          <w:tcPr>
            <w:tcW w:w="715" w:type="dxa"/>
          </w:tcPr>
          <w:p w14:paraId="729831A2" w14:textId="77777777" w:rsidR="00A92127" w:rsidRPr="00197B48" w:rsidRDefault="00A92127" w:rsidP="00B008B4">
            <w:pPr>
              <w:pStyle w:val="TAL"/>
            </w:pPr>
            <w:r w:rsidRPr="00197B48">
              <w:t>C</w:t>
            </w:r>
          </w:p>
        </w:tc>
      </w:tr>
      <w:tr w:rsidR="00A92127" w:rsidRPr="00197B48" w14:paraId="5CC64949"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640BCE8E" w14:textId="77777777" w:rsidR="00A92127" w:rsidRPr="007D03E4" w:rsidRDefault="00A92127" w:rsidP="00B008B4">
            <w:pPr>
              <w:pStyle w:val="TAL"/>
            </w:pPr>
            <w:r w:rsidRPr="007D03E4">
              <w:t>lPPaMessage</w:t>
            </w:r>
          </w:p>
        </w:tc>
        <w:tc>
          <w:tcPr>
            <w:tcW w:w="6516" w:type="dxa"/>
            <w:tcBorders>
              <w:top w:val="single" w:sz="4" w:space="0" w:color="auto"/>
              <w:left w:val="single" w:sz="4" w:space="0" w:color="auto"/>
              <w:bottom w:val="single" w:sz="4" w:space="0" w:color="auto"/>
              <w:right w:val="single" w:sz="4" w:space="0" w:color="auto"/>
            </w:tcBorders>
          </w:tcPr>
          <w:p w14:paraId="33FFF999" w14:textId="77777777" w:rsidR="00A92127" w:rsidRPr="00197B48" w:rsidRDefault="00A92127" w:rsidP="00B008B4">
            <w:pPr>
              <w:pStyle w:val="TAL"/>
            </w:pPr>
            <w:r w:rsidRPr="00197B48">
              <w:t>Any UE associated LPPa message exchanged between the LMF and eNB via MME.</w:t>
            </w:r>
          </w:p>
        </w:tc>
        <w:tc>
          <w:tcPr>
            <w:tcW w:w="715" w:type="dxa"/>
            <w:tcBorders>
              <w:top w:val="single" w:sz="4" w:space="0" w:color="auto"/>
              <w:left w:val="single" w:sz="4" w:space="0" w:color="auto"/>
              <w:bottom w:val="single" w:sz="4" w:space="0" w:color="auto"/>
              <w:right w:val="single" w:sz="4" w:space="0" w:color="auto"/>
            </w:tcBorders>
          </w:tcPr>
          <w:p w14:paraId="7E173E84" w14:textId="77777777" w:rsidR="00A92127" w:rsidRPr="00197B48" w:rsidRDefault="00A92127" w:rsidP="00B008B4">
            <w:pPr>
              <w:pStyle w:val="TAL"/>
            </w:pPr>
            <w:r>
              <w:t>C</w:t>
            </w:r>
          </w:p>
        </w:tc>
      </w:tr>
      <w:tr w:rsidR="00A92127" w:rsidRPr="00197B48" w14:paraId="186E26C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3DF64EC2" w14:textId="77777777" w:rsidR="00A92127" w:rsidRPr="007D03E4" w:rsidRDefault="00A92127" w:rsidP="00B008B4">
            <w:pPr>
              <w:pStyle w:val="TAL"/>
            </w:pPr>
            <w:r w:rsidRPr="007D03E4">
              <w:t>lPPMessage</w:t>
            </w:r>
          </w:p>
        </w:tc>
        <w:tc>
          <w:tcPr>
            <w:tcW w:w="6516" w:type="dxa"/>
            <w:tcBorders>
              <w:top w:val="single" w:sz="4" w:space="0" w:color="auto"/>
              <w:left w:val="single" w:sz="4" w:space="0" w:color="auto"/>
              <w:bottom w:val="single" w:sz="4" w:space="0" w:color="auto"/>
              <w:right w:val="single" w:sz="4" w:space="0" w:color="auto"/>
            </w:tcBorders>
          </w:tcPr>
          <w:p w14:paraId="2D384F21" w14:textId="77777777" w:rsidR="00A92127" w:rsidRPr="00197B48" w:rsidRDefault="00A92127" w:rsidP="00B008B4">
            <w:pPr>
              <w:pStyle w:val="TAL"/>
            </w:pPr>
            <w:r w:rsidRPr="00197B48">
              <w:t>Any LPP message exchanged between the E-SMLC and the target UE via MME.</w:t>
            </w:r>
          </w:p>
        </w:tc>
        <w:tc>
          <w:tcPr>
            <w:tcW w:w="715" w:type="dxa"/>
            <w:tcBorders>
              <w:top w:val="single" w:sz="4" w:space="0" w:color="auto"/>
              <w:left w:val="single" w:sz="4" w:space="0" w:color="auto"/>
              <w:bottom w:val="single" w:sz="4" w:space="0" w:color="auto"/>
              <w:right w:val="single" w:sz="4" w:space="0" w:color="auto"/>
            </w:tcBorders>
          </w:tcPr>
          <w:p w14:paraId="644078FB" w14:textId="77777777" w:rsidR="00A92127" w:rsidRPr="00197B48" w:rsidRDefault="00A92127" w:rsidP="00B008B4">
            <w:pPr>
              <w:pStyle w:val="TAL"/>
            </w:pPr>
            <w:r>
              <w:t>C</w:t>
            </w:r>
          </w:p>
        </w:tc>
      </w:tr>
      <w:tr w:rsidR="00A92127" w:rsidRPr="00197B48" w14:paraId="30FD1EE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54D261DB" w14:textId="77777777" w:rsidR="00A92127" w:rsidRPr="007D03E4" w:rsidRDefault="00A92127" w:rsidP="00B008B4">
            <w:pPr>
              <w:pStyle w:val="TAL"/>
            </w:pPr>
            <w:r w:rsidRPr="007D03E4">
              <w:t>mMELCSCorrelationId</w:t>
            </w:r>
          </w:p>
        </w:tc>
        <w:tc>
          <w:tcPr>
            <w:tcW w:w="6516" w:type="dxa"/>
            <w:tcBorders>
              <w:top w:val="single" w:sz="4" w:space="0" w:color="auto"/>
              <w:left w:val="single" w:sz="4" w:space="0" w:color="auto"/>
              <w:bottom w:val="single" w:sz="4" w:space="0" w:color="auto"/>
              <w:right w:val="single" w:sz="4" w:space="0" w:color="auto"/>
            </w:tcBorders>
          </w:tcPr>
          <w:p w14:paraId="2600E5ED" w14:textId="77777777" w:rsidR="00A92127" w:rsidRDefault="00A92127" w:rsidP="00B008B4">
            <w:pPr>
              <w:pStyle w:val="TAL"/>
            </w:pPr>
            <w:r>
              <w:t>M</w:t>
            </w:r>
            <w:r w:rsidRPr="007D03E4">
              <w:t xml:space="preserve">MELCSCorrelationId </w:t>
            </w:r>
            <w:r>
              <w:t xml:space="preserve">is made of </w:t>
            </w:r>
            <w:r w:rsidRPr="007D03E4">
              <w:t>Correlation Id</w:t>
            </w:r>
            <w:r>
              <w:t xml:space="preserve">, described in </w:t>
            </w:r>
            <w:r w:rsidRPr="007D03E4">
              <w:t xml:space="preserve">clause 7.4.28 </w:t>
            </w:r>
            <w:r>
              <w:t>of TS 29.171 [54], related to a location session,</w:t>
            </w:r>
            <w:r w:rsidRPr="007D03E4">
              <w:t xml:space="preserve"> found in the SLs CONNECTION ORIENTED INFORMATION sent by E-SMLC to MME and corresponding SLs CONNECTION ORIENTED INFORMATION sent by MME to E-SMLC. All the MMEPositioningInfoTransfer records related to the same location session have the same CorrelationId.</w:t>
            </w:r>
          </w:p>
          <w:p w14:paraId="0B8186FF" w14:textId="77777777" w:rsidR="00A92127" w:rsidRPr="007D03E4" w:rsidRDefault="00A92127" w:rsidP="00B008B4">
            <w:pPr>
              <w:pStyle w:val="TAL"/>
            </w:pPr>
          </w:p>
        </w:tc>
        <w:tc>
          <w:tcPr>
            <w:tcW w:w="715" w:type="dxa"/>
            <w:tcBorders>
              <w:top w:val="single" w:sz="4" w:space="0" w:color="auto"/>
              <w:left w:val="single" w:sz="4" w:space="0" w:color="auto"/>
              <w:bottom w:val="single" w:sz="4" w:space="0" w:color="auto"/>
              <w:right w:val="single" w:sz="4" w:space="0" w:color="auto"/>
            </w:tcBorders>
          </w:tcPr>
          <w:p w14:paraId="0324AC92" w14:textId="77777777" w:rsidR="00A92127" w:rsidRPr="00B20373" w:rsidRDefault="00A92127" w:rsidP="00B008B4">
            <w:pPr>
              <w:pStyle w:val="TAL"/>
            </w:pPr>
            <w:r w:rsidRPr="00B20373">
              <w:t>M</w:t>
            </w:r>
          </w:p>
        </w:tc>
      </w:tr>
    </w:tbl>
    <w:p w14:paraId="774F13F6" w14:textId="77777777" w:rsidR="009522F3" w:rsidRDefault="009522F3" w:rsidP="009522F3"/>
    <w:p w14:paraId="67F822AE" w14:textId="77777777" w:rsidR="00AA19C3" w:rsidRPr="00DA5C26" w:rsidRDefault="00AA19C3" w:rsidP="00AA19C3">
      <w:pPr>
        <w:pStyle w:val="Heading5"/>
      </w:pPr>
      <w:bookmarkStart w:id="218" w:name="_Toc167821123"/>
      <w:r>
        <w:t>6.3</w:t>
      </w:r>
      <w:r w:rsidRPr="00DA5C26">
        <w:t>.2.2.</w:t>
      </w:r>
      <w:r>
        <w:t>9</w:t>
      </w:r>
      <w:r w:rsidRPr="00DA5C26">
        <w:tab/>
        <w:t>Handovers</w:t>
      </w:r>
      <w:bookmarkEnd w:id="218"/>
    </w:p>
    <w:p w14:paraId="35576B64" w14:textId="77777777" w:rsidR="00AA19C3" w:rsidRPr="00DA5C26" w:rsidRDefault="00AA19C3" w:rsidP="00AA19C3">
      <w:pPr>
        <w:pStyle w:val="H6"/>
      </w:pPr>
      <w:r>
        <w:t>6.3.2.2.9</w:t>
      </w:r>
      <w:r w:rsidRPr="00DA5C26">
        <w:t>.1</w:t>
      </w:r>
      <w:r w:rsidRPr="00DA5C26">
        <w:tab/>
        <w:t>General</w:t>
      </w:r>
    </w:p>
    <w:p w14:paraId="75BFB0AB" w14:textId="77777777" w:rsidR="00AA19C3" w:rsidRDefault="00AA19C3" w:rsidP="00AA19C3">
      <w:r>
        <w:t>The present clause provides the LI requirements for S1 interface-based handovers which occur for a target UE. Such handovers may be intra EPS (inter-eNB), 5GS to EPS (inter-system), EPS to 5GS (inter-system), EPS to UTRA (inter-system) or EPS to GERA (inter-system).</w:t>
      </w:r>
    </w:p>
    <w:p w14:paraId="55E98C0D" w14:textId="77777777" w:rsidR="00AA19C3" w:rsidRDefault="00AA19C3" w:rsidP="00AA19C3">
      <w:r>
        <w:t>The following xIRI records are used to report handover related events</w:t>
      </w:r>
      <w:r w:rsidRPr="00DA5C26">
        <w:t xml:space="preserve"> between the </w:t>
      </w:r>
      <w:r>
        <w:t>MME</w:t>
      </w:r>
      <w:r w:rsidRPr="00DA5C26">
        <w:t xml:space="preserve"> and RAN nodes for the target UE</w:t>
      </w:r>
      <w:r>
        <w:t xml:space="preserve"> when the delivery of location information is not restricted by service scoping:</w:t>
      </w:r>
    </w:p>
    <w:p w14:paraId="7BAEB958" w14:textId="77777777" w:rsidR="00AA19C3" w:rsidRDefault="00AA19C3" w:rsidP="00AA19C3">
      <w:pPr>
        <w:pStyle w:val="B1"/>
      </w:pPr>
      <w:r>
        <w:t>-</w:t>
      </w:r>
      <w:r>
        <w:tab/>
        <w:t>EPS</w:t>
      </w:r>
      <w:r w:rsidRPr="00DA5C26">
        <w:t>RANHandover</w:t>
      </w:r>
      <w:r>
        <w:t>Command.</w:t>
      </w:r>
    </w:p>
    <w:p w14:paraId="79095103" w14:textId="77777777" w:rsidR="00AA19C3" w:rsidRDefault="00AA19C3" w:rsidP="00AA19C3">
      <w:pPr>
        <w:pStyle w:val="B1"/>
      </w:pPr>
      <w:r>
        <w:t>-</w:t>
      </w:r>
      <w:r>
        <w:tab/>
        <w:t>EPS</w:t>
      </w:r>
      <w:r w:rsidRPr="00DA5C26">
        <w:t>RANHandoverRequest</w:t>
      </w:r>
      <w:r>
        <w:t>.</w:t>
      </w:r>
    </w:p>
    <w:p w14:paraId="7575DD98" w14:textId="77777777" w:rsidR="00AA19C3" w:rsidRPr="00DA5C26" w:rsidRDefault="00AA19C3" w:rsidP="00AA19C3">
      <w:r>
        <w:t xml:space="preserve">The above xIRIs are used to report handover events and information that are not carried in the MMELocationUpdate (clause 6.3.2.2.5) record and shall include the information transferred between the MME and RAN nodes, as a part of </w:t>
      </w:r>
      <w:r w:rsidRPr="00DA5C26">
        <w:t xml:space="preserve">handover preparation, resource allocation, and </w:t>
      </w:r>
      <w:r>
        <w:t xml:space="preserve">handover </w:t>
      </w:r>
      <w:r w:rsidRPr="00DA5C26">
        <w:t>notification.</w:t>
      </w:r>
    </w:p>
    <w:p w14:paraId="45C2F3A6" w14:textId="77777777" w:rsidR="00AA19C3" w:rsidRDefault="00AA19C3" w:rsidP="00AA19C3">
      <w:pPr>
        <w:pStyle w:val="H6"/>
      </w:pPr>
      <w:r>
        <w:t>6.3.2.2.9</w:t>
      </w:r>
      <w:r w:rsidRPr="00DA5C26">
        <w:t>.</w:t>
      </w:r>
      <w:r>
        <w:t>2</w:t>
      </w:r>
      <w:r w:rsidRPr="00DA5C26">
        <w:tab/>
        <w:t>Handover command</w:t>
      </w:r>
    </w:p>
    <w:p w14:paraId="630A02A4" w14:textId="77777777" w:rsidR="00AA19C3" w:rsidRDefault="00AA19C3" w:rsidP="00AA19C3">
      <w:r w:rsidRPr="00DA5C26">
        <w:t xml:space="preserve">The IRI-POI in the </w:t>
      </w:r>
      <w:r>
        <w:t>MME</w:t>
      </w:r>
      <w:r w:rsidRPr="00DA5C26">
        <w:t xml:space="preserve"> shall ge</w:t>
      </w:r>
      <w:r>
        <w:t>nerate an xIRI containing an EPS</w:t>
      </w:r>
      <w:r w:rsidRPr="00DA5C26">
        <w:t xml:space="preserve">RANHandoverCommand record when the IRI-POI present in the </w:t>
      </w:r>
      <w:r>
        <w:t>MME</w:t>
      </w:r>
      <w:r w:rsidRPr="00DA5C26">
        <w:t xml:space="preserve"> detects that </w:t>
      </w:r>
      <w:r>
        <w:t>the MME has sent a HANDOVER COMMAND message to the source</w:t>
      </w:r>
      <w:r w:rsidRPr="00DA5C26">
        <w:t xml:space="preserve"> RAN node </w:t>
      </w:r>
      <w:r>
        <w:t>(old RAN node) in response to a HANDOVER REQUIRED</w:t>
      </w:r>
      <w:r w:rsidRPr="00DA5C26">
        <w:t xml:space="preserve"> message</w:t>
      </w:r>
      <w:r>
        <w:t xml:space="preserve"> for the target UE</w:t>
      </w:r>
      <w:r w:rsidRPr="001522E0">
        <w:t xml:space="preserve"> </w:t>
      </w:r>
      <w:r>
        <w:t>and location information is not restricted by service scoping</w:t>
      </w:r>
      <w:r w:rsidRPr="00DA5C26">
        <w:t>.</w:t>
      </w:r>
    </w:p>
    <w:p w14:paraId="12143788" w14:textId="77777777" w:rsidR="00AA19C3" w:rsidRPr="00DA5C26" w:rsidRDefault="00AA19C3" w:rsidP="00AA19C3">
      <w:pPr>
        <w:pStyle w:val="TH"/>
      </w:pPr>
      <w:r w:rsidRPr="00DA5C26">
        <w:lastRenderedPageBreak/>
        <w:t xml:space="preserve">Table </w:t>
      </w:r>
      <w:r>
        <w:t>6.3.2.2.9</w:t>
      </w:r>
      <w:r w:rsidRPr="00DA5C26">
        <w:t>.</w:t>
      </w:r>
      <w:r>
        <w:t>2</w:t>
      </w:r>
      <w:r w:rsidRPr="00DA5C26">
        <w:t xml:space="preserve">-1: Payload for </w:t>
      </w:r>
      <w:r>
        <w:t>EPS</w:t>
      </w:r>
      <w:r w:rsidRPr="00DA5C26">
        <w:t>RANHandoverCommand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6"/>
        <w:gridCol w:w="1620"/>
        <w:gridCol w:w="720"/>
        <w:gridCol w:w="5581"/>
        <w:gridCol w:w="454"/>
      </w:tblGrid>
      <w:tr w:rsidR="00AA19C3" w:rsidRPr="00DA5C26" w14:paraId="6CD632E7" w14:textId="77777777" w:rsidTr="00D945C8">
        <w:trPr>
          <w:jc w:val="center"/>
        </w:trPr>
        <w:tc>
          <w:tcPr>
            <w:tcW w:w="1255" w:type="dxa"/>
          </w:tcPr>
          <w:p w14:paraId="2CA309BD" w14:textId="77777777" w:rsidR="00AA19C3" w:rsidRPr="00DA5C26" w:rsidRDefault="00AA19C3" w:rsidP="00D945C8">
            <w:pPr>
              <w:pStyle w:val="TAH"/>
            </w:pPr>
            <w:r w:rsidRPr="00DA5C26">
              <w:t>Field name</w:t>
            </w:r>
          </w:p>
        </w:tc>
        <w:tc>
          <w:tcPr>
            <w:tcW w:w="1620" w:type="dxa"/>
          </w:tcPr>
          <w:p w14:paraId="05B96D62" w14:textId="77777777" w:rsidR="00AA19C3" w:rsidRPr="00DA5C26" w:rsidRDefault="00AA19C3" w:rsidP="00D945C8">
            <w:pPr>
              <w:pStyle w:val="TAH"/>
            </w:pPr>
            <w:r>
              <w:t>Type</w:t>
            </w:r>
          </w:p>
        </w:tc>
        <w:tc>
          <w:tcPr>
            <w:tcW w:w="720" w:type="dxa"/>
          </w:tcPr>
          <w:p w14:paraId="35A5F449" w14:textId="77777777" w:rsidR="00AA19C3" w:rsidRPr="00DA5C26" w:rsidRDefault="00AA19C3" w:rsidP="00D945C8">
            <w:pPr>
              <w:pStyle w:val="TAH"/>
            </w:pPr>
            <w:r>
              <w:t>Cardinality</w:t>
            </w:r>
          </w:p>
        </w:tc>
        <w:tc>
          <w:tcPr>
            <w:tcW w:w="5580" w:type="dxa"/>
          </w:tcPr>
          <w:p w14:paraId="3A996A63" w14:textId="77777777" w:rsidR="00AA19C3" w:rsidRPr="00DA5C26" w:rsidRDefault="00AA19C3" w:rsidP="00D945C8">
            <w:pPr>
              <w:pStyle w:val="TAH"/>
            </w:pPr>
            <w:r w:rsidRPr="00DA5C26">
              <w:t>Description</w:t>
            </w:r>
          </w:p>
        </w:tc>
        <w:tc>
          <w:tcPr>
            <w:tcW w:w="454" w:type="dxa"/>
          </w:tcPr>
          <w:p w14:paraId="2A9337F3" w14:textId="77777777" w:rsidR="00AA19C3" w:rsidRPr="00DA5C26" w:rsidRDefault="00AA19C3" w:rsidP="00D945C8">
            <w:pPr>
              <w:pStyle w:val="TAH"/>
            </w:pPr>
            <w:r w:rsidRPr="00DA5C26">
              <w:t>M/C/O</w:t>
            </w:r>
          </w:p>
        </w:tc>
      </w:tr>
      <w:tr w:rsidR="00AA19C3" w:rsidRPr="00DA5C26" w14:paraId="2C9ACA76" w14:textId="77777777" w:rsidTr="00D945C8">
        <w:trPr>
          <w:trHeight w:val="458"/>
          <w:jc w:val="center"/>
        </w:trPr>
        <w:tc>
          <w:tcPr>
            <w:tcW w:w="1255" w:type="dxa"/>
          </w:tcPr>
          <w:p w14:paraId="706BA8A6" w14:textId="77777777" w:rsidR="00AA19C3" w:rsidRPr="00DA5C26" w:rsidRDefault="00AA19C3" w:rsidP="00D945C8">
            <w:pPr>
              <w:pStyle w:val="TAL"/>
            </w:pPr>
            <w:r w:rsidRPr="00DA5C26">
              <w:t>userIdentifiers</w:t>
            </w:r>
          </w:p>
        </w:tc>
        <w:tc>
          <w:tcPr>
            <w:tcW w:w="1620" w:type="dxa"/>
          </w:tcPr>
          <w:p w14:paraId="6D31D553" w14:textId="77777777" w:rsidR="00AA19C3" w:rsidRPr="00DA5C26" w:rsidRDefault="00AA19C3" w:rsidP="00D945C8">
            <w:pPr>
              <w:pStyle w:val="TAL"/>
            </w:pPr>
            <w:r>
              <w:t>UserIdentifiers</w:t>
            </w:r>
          </w:p>
        </w:tc>
        <w:tc>
          <w:tcPr>
            <w:tcW w:w="720" w:type="dxa"/>
          </w:tcPr>
          <w:p w14:paraId="2BD1B615" w14:textId="77777777" w:rsidR="00AA19C3" w:rsidRPr="00DA5C26" w:rsidRDefault="00AA19C3" w:rsidP="00D945C8">
            <w:pPr>
              <w:pStyle w:val="TAL"/>
            </w:pPr>
            <w:r>
              <w:t>1</w:t>
            </w:r>
          </w:p>
        </w:tc>
        <w:tc>
          <w:tcPr>
            <w:tcW w:w="5580" w:type="dxa"/>
          </w:tcPr>
          <w:p w14:paraId="274310E2" w14:textId="77777777" w:rsidR="00AA19C3" w:rsidRPr="00DA5C26" w:rsidRDefault="00AA19C3" w:rsidP="00D945C8">
            <w:pPr>
              <w:pStyle w:val="TAL"/>
            </w:pPr>
            <w:r w:rsidRPr="00DA5C26">
              <w:t>List of identifiers</w:t>
            </w:r>
            <w:r>
              <w:t xml:space="preserve">, including the target identifier, </w:t>
            </w:r>
            <w:r w:rsidRPr="00DA5C26">
              <w:t xml:space="preserve">associated with the target UE registration stored in the </w:t>
            </w:r>
            <w:r>
              <w:t>MME</w:t>
            </w:r>
            <w:r w:rsidRPr="00DA5C26">
              <w:t xml:space="preserve"> context. </w:t>
            </w:r>
            <w:r>
              <w:t>See TS 23.401 [50] clause 5.7.2.</w:t>
            </w:r>
          </w:p>
        </w:tc>
        <w:tc>
          <w:tcPr>
            <w:tcW w:w="454" w:type="dxa"/>
          </w:tcPr>
          <w:p w14:paraId="52EB6BFE" w14:textId="77777777" w:rsidR="00AA19C3" w:rsidRPr="00DA5C26" w:rsidRDefault="00AA19C3" w:rsidP="00D945C8">
            <w:pPr>
              <w:pStyle w:val="TAL"/>
            </w:pPr>
            <w:r w:rsidRPr="00DA5C26">
              <w:t>M</w:t>
            </w:r>
          </w:p>
        </w:tc>
      </w:tr>
      <w:tr w:rsidR="00AA19C3" w:rsidRPr="00DA5C26" w14:paraId="0B9C4AD1" w14:textId="77777777" w:rsidTr="00D945C8">
        <w:trPr>
          <w:jc w:val="center"/>
        </w:trPr>
        <w:tc>
          <w:tcPr>
            <w:tcW w:w="1255" w:type="dxa"/>
          </w:tcPr>
          <w:p w14:paraId="4955ECE1" w14:textId="77777777" w:rsidR="00AA19C3" w:rsidRPr="00DA5C26" w:rsidRDefault="00AA19C3" w:rsidP="00D945C8">
            <w:pPr>
              <w:pStyle w:val="TAL"/>
            </w:pPr>
            <w:r>
              <w:t>mMEUES1</w:t>
            </w:r>
            <w:r w:rsidRPr="00DA5C26">
              <w:t>APID</w:t>
            </w:r>
          </w:p>
        </w:tc>
        <w:tc>
          <w:tcPr>
            <w:tcW w:w="1620" w:type="dxa"/>
          </w:tcPr>
          <w:p w14:paraId="006D4FAE" w14:textId="77777777" w:rsidR="00AA19C3" w:rsidRDefault="00AA19C3" w:rsidP="00D945C8">
            <w:pPr>
              <w:pStyle w:val="TAL"/>
            </w:pPr>
            <w:r>
              <w:t>MMEUES1APID</w:t>
            </w:r>
          </w:p>
        </w:tc>
        <w:tc>
          <w:tcPr>
            <w:tcW w:w="720" w:type="dxa"/>
          </w:tcPr>
          <w:p w14:paraId="7C9674D0" w14:textId="77777777" w:rsidR="00AA19C3" w:rsidRDefault="00AA19C3" w:rsidP="00D945C8">
            <w:pPr>
              <w:pStyle w:val="TAL"/>
            </w:pPr>
            <w:r>
              <w:t>1</w:t>
            </w:r>
          </w:p>
        </w:tc>
        <w:tc>
          <w:tcPr>
            <w:tcW w:w="5580" w:type="dxa"/>
          </w:tcPr>
          <w:p w14:paraId="330C4F05" w14:textId="77777777" w:rsidR="00AA19C3" w:rsidRPr="00DA5C26" w:rsidRDefault="00AA19C3" w:rsidP="00D945C8">
            <w:pPr>
              <w:pStyle w:val="TAL"/>
            </w:pPr>
            <w:r>
              <w:t>Identity that the MME uses to uniquely identify the target UE</w:t>
            </w:r>
            <w:r w:rsidRPr="00DA5C26">
              <w:t xml:space="preserve"> over the </w:t>
            </w:r>
            <w:r>
              <w:t>S1 Interface. See TS 36.413 [38] clause 9.2</w:t>
            </w:r>
            <w:r w:rsidRPr="00DA5C26">
              <w:t>.</w:t>
            </w:r>
            <w:r>
              <w:t>3.3</w:t>
            </w:r>
            <w:r w:rsidRPr="00DA5C26">
              <w:t xml:space="preserve">. This is correlated to the </w:t>
            </w:r>
            <w:r>
              <w:t>IMSI</w:t>
            </w:r>
            <w:r w:rsidRPr="00DA5C26">
              <w:t xml:space="preserve"> known in the UE context</w:t>
            </w:r>
            <w:r>
              <w:t xml:space="preserve"> at the MME</w:t>
            </w:r>
            <w:r w:rsidRPr="00DA5C26">
              <w:t>.</w:t>
            </w:r>
          </w:p>
        </w:tc>
        <w:tc>
          <w:tcPr>
            <w:tcW w:w="454" w:type="dxa"/>
          </w:tcPr>
          <w:p w14:paraId="7A4030C7" w14:textId="77777777" w:rsidR="00AA19C3" w:rsidRPr="00DA5C26" w:rsidRDefault="00AA19C3" w:rsidP="00D945C8">
            <w:pPr>
              <w:pStyle w:val="TAL"/>
            </w:pPr>
            <w:r w:rsidRPr="00DA5C26">
              <w:t>M</w:t>
            </w:r>
          </w:p>
        </w:tc>
      </w:tr>
      <w:tr w:rsidR="00AA19C3" w:rsidRPr="00DA5C26" w14:paraId="72E38D9A" w14:textId="77777777" w:rsidTr="00D945C8">
        <w:trPr>
          <w:jc w:val="center"/>
        </w:trPr>
        <w:tc>
          <w:tcPr>
            <w:tcW w:w="1255" w:type="dxa"/>
          </w:tcPr>
          <w:p w14:paraId="05EEE59B" w14:textId="77777777" w:rsidR="00AA19C3" w:rsidRPr="00DA5C26" w:rsidRDefault="00AA19C3" w:rsidP="00D945C8">
            <w:pPr>
              <w:pStyle w:val="TAL"/>
            </w:pPr>
            <w:r>
              <w:t>eNBUES1APID</w:t>
            </w:r>
          </w:p>
        </w:tc>
        <w:tc>
          <w:tcPr>
            <w:tcW w:w="1620" w:type="dxa"/>
          </w:tcPr>
          <w:p w14:paraId="38EB2F32" w14:textId="77777777" w:rsidR="00AA19C3" w:rsidRDefault="00AA19C3" w:rsidP="00D945C8">
            <w:pPr>
              <w:pStyle w:val="TAL"/>
            </w:pPr>
            <w:r>
              <w:t>RANUES1APID</w:t>
            </w:r>
          </w:p>
        </w:tc>
        <w:tc>
          <w:tcPr>
            <w:tcW w:w="720" w:type="dxa"/>
          </w:tcPr>
          <w:p w14:paraId="317E5A5F" w14:textId="77777777" w:rsidR="00AA19C3" w:rsidRDefault="00AA19C3" w:rsidP="00D945C8">
            <w:pPr>
              <w:pStyle w:val="TAL"/>
            </w:pPr>
            <w:r>
              <w:t>1</w:t>
            </w:r>
          </w:p>
        </w:tc>
        <w:tc>
          <w:tcPr>
            <w:tcW w:w="5580" w:type="dxa"/>
          </w:tcPr>
          <w:p w14:paraId="575DB3BF" w14:textId="77777777" w:rsidR="00AA19C3" w:rsidRPr="00DA5C26" w:rsidRDefault="00AA19C3" w:rsidP="00D945C8">
            <w:pPr>
              <w:pStyle w:val="TAL"/>
            </w:pPr>
            <w:r>
              <w:t>Identity that the MME receives from</w:t>
            </w:r>
            <w:r w:rsidRPr="00DA5C26">
              <w:t xml:space="preserve"> the </w:t>
            </w:r>
            <w:r>
              <w:t>eNB</w:t>
            </w:r>
            <w:r w:rsidRPr="00DA5C26">
              <w:t xml:space="preserve"> </w:t>
            </w:r>
            <w:r>
              <w:t>uniquely identifying the target UE with the eNB. See TS 36.413 [38] clause 9.2.3.4</w:t>
            </w:r>
            <w:r w:rsidRPr="00DA5C26">
              <w:t>.</w:t>
            </w:r>
          </w:p>
        </w:tc>
        <w:tc>
          <w:tcPr>
            <w:tcW w:w="454" w:type="dxa"/>
          </w:tcPr>
          <w:p w14:paraId="40C579EF" w14:textId="77777777" w:rsidR="00AA19C3" w:rsidRPr="00DA5C26" w:rsidRDefault="00AA19C3" w:rsidP="00D945C8">
            <w:pPr>
              <w:pStyle w:val="TAL"/>
            </w:pPr>
            <w:r w:rsidRPr="00DA5C26">
              <w:t>M</w:t>
            </w:r>
          </w:p>
        </w:tc>
      </w:tr>
      <w:tr w:rsidR="00AA19C3" w:rsidRPr="00DA5C26" w14:paraId="6931B224" w14:textId="77777777" w:rsidTr="00D945C8">
        <w:trPr>
          <w:jc w:val="center"/>
        </w:trPr>
        <w:tc>
          <w:tcPr>
            <w:tcW w:w="1255" w:type="dxa"/>
          </w:tcPr>
          <w:p w14:paraId="1EBC4D99" w14:textId="77777777" w:rsidR="00AA19C3" w:rsidRPr="00DA5C26" w:rsidRDefault="00AA19C3" w:rsidP="00D945C8">
            <w:pPr>
              <w:pStyle w:val="TAL"/>
            </w:pPr>
            <w:r w:rsidRPr="00DA5C26">
              <w:t>handoverType</w:t>
            </w:r>
          </w:p>
        </w:tc>
        <w:tc>
          <w:tcPr>
            <w:tcW w:w="1620" w:type="dxa"/>
          </w:tcPr>
          <w:p w14:paraId="38F9BBC7" w14:textId="77777777" w:rsidR="00AA19C3" w:rsidRPr="00DA5C26" w:rsidRDefault="00AA19C3" w:rsidP="00D945C8">
            <w:pPr>
              <w:pStyle w:val="TAL"/>
            </w:pPr>
            <w:r>
              <w:t>EPSHandoverType</w:t>
            </w:r>
          </w:p>
        </w:tc>
        <w:tc>
          <w:tcPr>
            <w:tcW w:w="720" w:type="dxa"/>
          </w:tcPr>
          <w:p w14:paraId="5FA588EC" w14:textId="77777777" w:rsidR="00AA19C3" w:rsidRPr="00DA5C26" w:rsidRDefault="00AA19C3" w:rsidP="00D945C8">
            <w:pPr>
              <w:pStyle w:val="TAL"/>
            </w:pPr>
            <w:r>
              <w:t>1</w:t>
            </w:r>
          </w:p>
        </w:tc>
        <w:tc>
          <w:tcPr>
            <w:tcW w:w="5580" w:type="dxa"/>
          </w:tcPr>
          <w:p w14:paraId="6C82B872" w14:textId="77777777" w:rsidR="00AA19C3" w:rsidRPr="00DA5C26" w:rsidRDefault="00AA19C3" w:rsidP="00D945C8">
            <w:pPr>
              <w:pStyle w:val="TAL"/>
            </w:pPr>
            <w:r w:rsidRPr="00DA5C26">
              <w:t>I</w:t>
            </w:r>
            <w:r>
              <w:t>dentifies</w:t>
            </w:r>
            <w:r w:rsidRPr="00DA5C26">
              <w:t xml:space="preserve"> the type of handover </w:t>
            </w:r>
            <w:r>
              <w:t xml:space="preserve">indicated by the source </w:t>
            </w:r>
            <w:r w:rsidRPr="00DA5C26">
              <w:t>RAN node</w:t>
            </w:r>
            <w:r>
              <w:t xml:space="preserve"> to the MME. See TS 36.413 [38] clause 9.2.1.3</w:t>
            </w:r>
            <w:r w:rsidRPr="00DA5C26">
              <w:t>.</w:t>
            </w:r>
          </w:p>
        </w:tc>
        <w:tc>
          <w:tcPr>
            <w:tcW w:w="454" w:type="dxa"/>
          </w:tcPr>
          <w:p w14:paraId="6DEAF123" w14:textId="77777777" w:rsidR="00AA19C3" w:rsidRPr="00DA5C26" w:rsidRDefault="00AA19C3" w:rsidP="00D945C8">
            <w:pPr>
              <w:pStyle w:val="TAL"/>
            </w:pPr>
            <w:r w:rsidRPr="00DA5C26">
              <w:t>M</w:t>
            </w:r>
          </w:p>
        </w:tc>
      </w:tr>
      <w:tr w:rsidR="00AA19C3" w:rsidRPr="00DA5C26" w14:paraId="00F9EFF9" w14:textId="77777777" w:rsidTr="00D945C8">
        <w:trPr>
          <w:jc w:val="center"/>
        </w:trPr>
        <w:tc>
          <w:tcPr>
            <w:tcW w:w="1255" w:type="dxa"/>
          </w:tcPr>
          <w:p w14:paraId="328BF49B" w14:textId="77777777" w:rsidR="00AA19C3" w:rsidRPr="00DA5C26" w:rsidRDefault="00AA19C3" w:rsidP="00D945C8">
            <w:pPr>
              <w:pStyle w:val="TAL"/>
            </w:pPr>
            <w:r>
              <w:t>eRABsToBeForwarded</w:t>
            </w:r>
          </w:p>
        </w:tc>
        <w:tc>
          <w:tcPr>
            <w:tcW w:w="1620" w:type="dxa"/>
          </w:tcPr>
          <w:p w14:paraId="3E33BCDE" w14:textId="77777777" w:rsidR="00AA19C3" w:rsidRDefault="00AA19C3" w:rsidP="00D945C8">
            <w:pPr>
              <w:pStyle w:val="TAL"/>
            </w:pPr>
            <w:r>
              <w:t>ERABContextList</w:t>
            </w:r>
          </w:p>
        </w:tc>
        <w:tc>
          <w:tcPr>
            <w:tcW w:w="720" w:type="dxa"/>
          </w:tcPr>
          <w:p w14:paraId="61E17354" w14:textId="77777777" w:rsidR="00AA19C3" w:rsidRDefault="00AA19C3" w:rsidP="00D945C8">
            <w:pPr>
              <w:pStyle w:val="TAL"/>
            </w:pPr>
            <w:r>
              <w:t>0..1</w:t>
            </w:r>
          </w:p>
        </w:tc>
        <w:tc>
          <w:tcPr>
            <w:tcW w:w="5580" w:type="dxa"/>
          </w:tcPr>
          <w:p w14:paraId="21123FD3" w14:textId="77777777" w:rsidR="00AA19C3" w:rsidRPr="00DA5C26" w:rsidRDefault="00AA19C3" w:rsidP="00D945C8">
            <w:pPr>
              <w:pStyle w:val="TAL"/>
            </w:pPr>
            <w:r>
              <w:t>Contains a list of any E-RABs that are subject to forwarding. Shall be present if there are any E-RABs to be forwarded listed in the handover command. See TS 36.413 [38] clause 9.1.5.2.</w:t>
            </w:r>
          </w:p>
        </w:tc>
        <w:tc>
          <w:tcPr>
            <w:tcW w:w="454" w:type="dxa"/>
          </w:tcPr>
          <w:p w14:paraId="5427411E" w14:textId="77777777" w:rsidR="00AA19C3" w:rsidRPr="00DA5C26" w:rsidRDefault="00AA19C3" w:rsidP="00D945C8">
            <w:pPr>
              <w:pStyle w:val="TAL"/>
            </w:pPr>
            <w:r>
              <w:t>C</w:t>
            </w:r>
          </w:p>
        </w:tc>
      </w:tr>
      <w:tr w:rsidR="00AA19C3" w:rsidRPr="00DA5C26" w14:paraId="5B8CFF41" w14:textId="77777777" w:rsidTr="00D945C8">
        <w:trPr>
          <w:jc w:val="center"/>
        </w:trPr>
        <w:tc>
          <w:tcPr>
            <w:tcW w:w="1255" w:type="dxa"/>
          </w:tcPr>
          <w:p w14:paraId="0F77CF4B" w14:textId="77777777" w:rsidR="00AA19C3" w:rsidRDefault="00AA19C3" w:rsidP="00D945C8">
            <w:pPr>
              <w:pStyle w:val="TAL"/>
            </w:pPr>
            <w:r>
              <w:t>eRABsToRelease</w:t>
            </w:r>
          </w:p>
        </w:tc>
        <w:tc>
          <w:tcPr>
            <w:tcW w:w="1620" w:type="dxa"/>
          </w:tcPr>
          <w:p w14:paraId="02582DB1" w14:textId="77777777" w:rsidR="00AA19C3" w:rsidRDefault="00AA19C3" w:rsidP="00D945C8">
            <w:pPr>
              <w:pStyle w:val="TAL"/>
            </w:pPr>
            <w:r>
              <w:t>ERABReleaseList</w:t>
            </w:r>
          </w:p>
        </w:tc>
        <w:tc>
          <w:tcPr>
            <w:tcW w:w="720" w:type="dxa"/>
          </w:tcPr>
          <w:p w14:paraId="0BDD9C2F" w14:textId="77777777" w:rsidR="00AA19C3" w:rsidRDefault="00AA19C3" w:rsidP="00D945C8">
            <w:pPr>
              <w:pStyle w:val="TAL"/>
            </w:pPr>
            <w:r>
              <w:t>0..1</w:t>
            </w:r>
          </w:p>
        </w:tc>
        <w:tc>
          <w:tcPr>
            <w:tcW w:w="5580" w:type="dxa"/>
          </w:tcPr>
          <w:p w14:paraId="4FBD6DBC" w14:textId="77777777" w:rsidR="00AA19C3" w:rsidRDefault="00AA19C3" w:rsidP="00D945C8">
            <w:pPr>
              <w:pStyle w:val="TAL"/>
            </w:pPr>
            <w:r>
              <w:t>Contains a list of any E-RABs that are to be released. Shall be present if there are any E-RABs to be released listed in the handover command. See TS 36.413 [38] clause 9.1.5.2.</w:t>
            </w:r>
          </w:p>
        </w:tc>
        <w:tc>
          <w:tcPr>
            <w:tcW w:w="454" w:type="dxa"/>
          </w:tcPr>
          <w:p w14:paraId="3127B665" w14:textId="77777777" w:rsidR="00AA19C3" w:rsidRDefault="00AA19C3" w:rsidP="00D945C8">
            <w:pPr>
              <w:pStyle w:val="TAL"/>
            </w:pPr>
            <w:r>
              <w:t>C</w:t>
            </w:r>
          </w:p>
        </w:tc>
      </w:tr>
      <w:tr w:rsidR="00AA19C3" w:rsidRPr="00DA5C26" w14:paraId="694FE74D" w14:textId="77777777" w:rsidTr="00D945C8">
        <w:trPr>
          <w:jc w:val="center"/>
        </w:trPr>
        <w:tc>
          <w:tcPr>
            <w:tcW w:w="1255" w:type="dxa"/>
          </w:tcPr>
          <w:p w14:paraId="4B295427" w14:textId="77777777" w:rsidR="00AA19C3" w:rsidRPr="00DA5C26" w:rsidRDefault="00AA19C3" w:rsidP="00D945C8">
            <w:pPr>
              <w:pStyle w:val="TAL"/>
            </w:pPr>
            <w:r w:rsidRPr="00DA5C26">
              <w:t>targetToSourceContainer</w:t>
            </w:r>
            <w:r>
              <w:t>s</w:t>
            </w:r>
          </w:p>
        </w:tc>
        <w:tc>
          <w:tcPr>
            <w:tcW w:w="1620" w:type="dxa"/>
          </w:tcPr>
          <w:p w14:paraId="0B8E3975" w14:textId="77777777" w:rsidR="00AA19C3" w:rsidRPr="00DA5C26" w:rsidRDefault="00AA19C3" w:rsidP="00D945C8">
            <w:pPr>
              <w:pStyle w:val="TAL"/>
            </w:pPr>
            <w:r>
              <w:t>SEQUENCE OF RANTargetToSourceContainer</w:t>
            </w:r>
          </w:p>
        </w:tc>
        <w:tc>
          <w:tcPr>
            <w:tcW w:w="720" w:type="dxa"/>
          </w:tcPr>
          <w:p w14:paraId="6A3EF672" w14:textId="77777777" w:rsidR="00AA19C3" w:rsidRPr="00DA5C26" w:rsidRDefault="00AA19C3" w:rsidP="00D945C8">
            <w:pPr>
              <w:pStyle w:val="TAL"/>
            </w:pPr>
            <w:r>
              <w:t>1..MAX</w:t>
            </w:r>
          </w:p>
        </w:tc>
        <w:tc>
          <w:tcPr>
            <w:tcW w:w="5580" w:type="dxa"/>
          </w:tcPr>
          <w:p w14:paraId="0C81756B" w14:textId="77777777" w:rsidR="00AA19C3" w:rsidRPr="00DA5C26" w:rsidRDefault="00AA19C3" w:rsidP="00D945C8">
            <w:pPr>
              <w:pStyle w:val="TAL"/>
            </w:pPr>
            <w:r w:rsidRPr="00DA5C26">
              <w:t xml:space="preserve">Provides radio related information </w:t>
            </w:r>
            <w:r>
              <w:t>about the gaining RAN node. See TS 36.413 [38] clause 9.2.1.57.</w:t>
            </w:r>
          </w:p>
        </w:tc>
        <w:tc>
          <w:tcPr>
            <w:tcW w:w="454" w:type="dxa"/>
          </w:tcPr>
          <w:p w14:paraId="5D8242F7" w14:textId="77777777" w:rsidR="00AA19C3" w:rsidRPr="00DA5C26" w:rsidRDefault="00AA19C3" w:rsidP="00D945C8">
            <w:pPr>
              <w:pStyle w:val="TAL"/>
            </w:pPr>
            <w:r w:rsidRPr="00DA5C26">
              <w:t>M</w:t>
            </w:r>
          </w:p>
        </w:tc>
      </w:tr>
    </w:tbl>
    <w:p w14:paraId="3969728E" w14:textId="77777777" w:rsidR="00AA19C3" w:rsidRDefault="00AA19C3" w:rsidP="00AA19C3"/>
    <w:p w14:paraId="1D5C758C" w14:textId="77777777" w:rsidR="00AA19C3" w:rsidRPr="00DA5C26" w:rsidRDefault="00AA19C3" w:rsidP="00AA19C3">
      <w:pPr>
        <w:pStyle w:val="H6"/>
      </w:pPr>
      <w:r>
        <w:t>6.3.2.2.9.3</w:t>
      </w:r>
      <w:r w:rsidRPr="00DA5C26">
        <w:tab/>
        <w:t>Handover request</w:t>
      </w:r>
    </w:p>
    <w:p w14:paraId="7F164C07" w14:textId="77777777" w:rsidR="00AA19C3" w:rsidRDefault="00AA19C3" w:rsidP="00AA19C3">
      <w:r w:rsidRPr="00DA5C26">
        <w:t xml:space="preserve">The IRI-POI in the </w:t>
      </w:r>
      <w:r>
        <w:t>MME</w:t>
      </w:r>
      <w:r w:rsidRPr="00DA5C26">
        <w:t xml:space="preserve"> shall ge</w:t>
      </w:r>
      <w:r>
        <w:t>nerate an xIRI containing an EPS</w:t>
      </w:r>
      <w:r w:rsidRPr="00DA5C26">
        <w:t>RANHandoverRequest record when</w:t>
      </w:r>
      <w:r>
        <w:t xml:space="preserve"> t</w:t>
      </w:r>
      <w:r w:rsidRPr="0070448C">
        <w:t xml:space="preserve">he </w:t>
      </w:r>
      <w:r>
        <w:t>IRI-POI in the MME</w:t>
      </w:r>
      <w:r w:rsidRPr="0070448C">
        <w:t xml:space="preserve"> </w:t>
      </w:r>
      <w:r>
        <w:t xml:space="preserve">detects that the MME </w:t>
      </w:r>
      <w:r w:rsidRPr="0070448C">
        <w:t>receive</w:t>
      </w:r>
      <w:r>
        <w:t>d</w:t>
      </w:r>
      <w:r w:rsidRPr="0070448C">
        <w:t xml:space="preserve"> a HANDOVER REQUEST ACKNOWLEDGE message from the </w:t>
      </w:r>
      <w:r>
        <w:t xml:space="preserve">gaining </w:t>
      </w:r>
      <w:r w:rsidRPr="0070448C">
        <w:t xml:space="preserve">RAN node </w:t>
      </w:r>
      <w:r>
        <w:t xml:space="preserve">(new RAN node) </w:t>
      </w:r>
      <w:r w:rsidRPr="0070448C">
        <w:t xml:space="preserve">for </w:t>
      </w:r>
      <w:r>
        <w:t>the target</w:t>
      </w:r>
      <w:r w:rsidRPr="0070448C">
        <w:t xml:space="preserve"> UE</w:t>
      </w:r>
      <w:r>
        <w:t xml:space="preserve"> and location information is not restricted by service scoping.</w:t>
      </w:r>
    </w:p>
    <w:p w14:paraId="156FB663" w14:textId="77777777" w:rsidR="00AA19C3" w:rsidRPr="0070448C" w:rsidRDefault="00AA19C3" w:rsidP="00AA19C3">
      <w:pPr>
        <w:pStyle w:val="NO"/>
      </w:pPr>
      <w:r>
        <w:t>NOTE:</w:t>
      </w:r>
      <w:r>
        <w:tab/>
        <w:t>The gaining RAN node sends the HANDOVER REQUEST ACKNOWLEDGE in response to a HANDOVER REQUEST from the MME.</w:t>
      </w:r>
    </w:p>
    <w:p w14:paraId="79B4A198" w14:textId="77777777" w:rsidR="00AA19C3" w:rsidRPr="000A4136" w:rsidRDefault="00AA19C3" w:rsidP="00AA19C3">
      <w:pPr>
        <w:pStyle w:val="TH"/>
      </w:pPr>
      <w:r w:rsidRPr="000A4136">
        <w:t xml:space="preserve">Table </w:t>
      </w:r>
      <w:r>
        <w:t>6.3.2.2.9</w:t>
      </w:r>
      <w:r w:rsidRPr="000A4136">
        <w:t>.</w:t>
      </w:r>
      <w:r>
        <w:t>3</w:t>
      </w:r>
      <w:r w:rsidRPr="000A4136">
        <w:t xml:space="preserve">-1: Payload for </w:t>
      </w:r>
      <w:r>
        <w:t>EPS</w:t>
      </w:r>
      <w:r w:rsidRPr="000A4136">
        <w:t>RANHandoverRequest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6"/>
        <w:gridCol w:w="1710"/>
        <w:gridCol w:w="630"/>
        <w:gridCol w:w="4681"/>
        <w:gridCol w:w="454"/>
      </w:tblGrid>
      <w:tr w:rsidR="00AA19C3" w:rsidRPr="00DA5C26" w14:paraId="5FE5A63B" w14:textId="77777777" w:rsidTr="00D945C8">
        <w:trPr>
          <w:jc w:val="center"/>
        </w:trPr>
        <w:tc>
          <w:tcPr>
            <w:tcW w:w="2155" w:type="dxa"/>
          </w:tcPr>
          <w:p w14:paraId="21A835D0" w14:textId="77777777" w:rsidR="00AA19C3" w:rsidRPr="00DA5C26" w:rsidRDefault="00AA19C3" w:rsidP="00D945C8">
            <w:pPr>
              <w:pStyle w:val="TAH"/>
            </w:pPr>
            <w:r w:rsidRPr="00DA5C26">
              <w:t>Field name</w:t>
            </w:r>
          </w:p>
        </w:tc>
        <w:tc>
          <w:tcPr>
            <w:tcW w:w="1710" w:type="dxa"/>
          </w:tcPr>
          <w:p w14:paraId="4D252E20" w14:textId="77777777" w:rsidR="00AA19C3" w:rsidRPr="00DA5C26" w:rsidRDefault="00AA19C3" w:rsidP="00D945C8">
            <w:pPr>
              <w:pStyle w:val="TAH"/>
            </w:pPr>
            <w:r>
              <w:t>Type</w:t>
            </w:r>
          </w:p>
        </w:tc>
        <w:tc>
          <w:tcPr>
            <w:tcW w:w="630" w:type="dxa"/>
          </w:tcPr>
          <w:p w14:paraId="266758FE" w14:textId="77777777" w:rsidR="00AA19C3" w:rsidRPr="00DA5C26" w:rsidRDefault="00AA19C3" w:rsidP="00D945C8">
            <w:pPr>
              <w:pStyle w:val="TAH"/>
            </w:pPr>
            <w:r>
              <w:t>Cardinality</w:t>
            </w:r>
          </w:p>
        </w:tc>
        <w:tc>
          <w:tcPr>
            <w:tcW w:w="4680" w:type="dxa"/>
          </w:tcPr>
          <w:p w14:paraId="65CDDA2B" w14:textId="77777777" w:rsidR="00AA19C3" w:rsidRPr="00DA5C26" w:rsidRDefault="00AA19C3" w:rsidP="00D945C8">
            <w:pPr>
              <w:pStyle w:val="TAH"/>
            </w:pPr>
            <w:r w:rsidRPr="00DA5C26">
              <w:t>Description</w:t>
            </w:r>
          </w:p>
        </w:tc>
        <w:tc>
          <w:tcPr>
            <w:tcW w:w="454" w:type="dxa"/>
          </w:tcPr>
          <w:p w14:paraId="253791EB" w14:textId="77777777" w:rsidR="00AA19C3" w:rsidRPr="00DA5C26" w:rsidRDefault="00AA19C3" w:rsidP="00D945C8">
            <w:pPr>
              <w:pStyle w:val="TAH"/>
            </w:pPr>
            <w:r w:rsidRPr="00DA5C26">
              <w:t>M/C/O</w:t>
            </w:r>
          </w:p>
        </w:tc>
      </w:tr>
      <w:tr w:rsidR="00AA19C3" w:rsidRPr="00DA5C26" w14:paraId="33EC4A19" w14:textId="77777777" w:rsidTr="00D945C8">
        <w:trPr>
          <w:jc w:val="center"/>
        </w:trPr>
        <w:tc>
          <w:tcPr>
            <w:tcW w:w="2155" w:type="dxa"/>
          </w:tcPr>
          <w:p w14:paraId="082718AD" w14:textId="77777777" w:rsidR="00AA19C3" w:rsidRPr="00DA5C26" w:rsidRDefault="00AA19C3" w:rsidP="00D945C8">
            <w:pPr>
              <w:pStyle w:val="TAL"/>
            </w:pPr>
            <w:r w:rsidRPr="00DA5C26">
              <w:t>userIdentifiers</w:t>
            </w:r>
          </w:p>
        </w:tc>
        <w:tc>
          <w:tcPr>
            <w:tcW w:w="1710" w:type="dxa"/>
          </w:tcPr>
          <w:p w14:paraId="5EEA6642" w14:textId="77777777" w:rsidR="00AA19C3" w:rsidRPr="00DA5C26" w:rsidRDefault="00AA19C3" w:rsidP="00D945C8">
            <w:pPr>
              <w:pStyle w:val="TAL"/>
            </w:pPr>
            <w:r>
              <w:t>UserIdentifiers</w:t>
            </w:r>
          </w:p>
        </w:tc>
        <w:tc>
          <w:tcPr>
            <w:tcW w:w="630" w:type="dxa"/>
          </w:tcPr>
          <w:p w14:paraId="6161E1C5" w14:textId="77777777" w:rsidR="00AA19C3" w:rsidRPr="00DA5C26" w:rsidRDefault="00AA19C3" w:rsidP="00D945C8">
            <w:pPr>
              <w:pStyle w:val="TAL"/>
            </w:pPr>
            <w:r>
              <w:t>1</w:t>
            </w:r>
          </w:p>
        </w:tc>
        <w:tc>
          <w:tcPr>
            <w:tcW w:w="4680" w:type="dxa"/>
          </w:tcPr>
          <w:p w14:paraId="031F1CB6" w14:textId="77777777" w:rsidR="00AA19C3" w:rsidRPr="00DA5C26" w:rsidRDefault="00AA19C3" w:rsidP="00D945C8">
            <w:pPr>
              <w:pStyle w:val="TAL"/>
            </w:pPr>
            <w:r w:rsidRPr="00DA5C26">
              <w:t>List of identifiers</w:t>
            </w:r>
            <w:r>
              <w:t xml:space="preserve">, including the target identifier, </w:t>
            </w:r>
            <w:r w:rsidRPr="00DA5C26">
              <w:t xml:space="preserve">associated with the target UE registration stored in the </w:t>
            </w:r>
            <w:r>
              <w:t>MME</w:t>
            </w:r>
            <w:r w:rsidRPr="00DA5C26">
              <w:t xml:space="preserve"> context. </w:t>
            </w:r>
            <w:r>
              <w:t>See TS 23.401 [50] clause 5.7.2.</w:t>
            </w:r>
          </w:p>
        </w:tc>
        <w:tc>
          <w:tcPr>
            <w:tcW w:w="454" w:type="dxa"/>
          </w:tcPr>
          <w:p w14:paraId="5B9D12EF" w14:textId="77777777" w:rsidR="00AA19C3" w:rsidRPr="00DA5C26" w:rsidRDefault="00AA19C3" w:rsidP="00D945C8">
            <w:pPr>
              <w:pStyle w:val="TAL"/>
            </w:pPr>
            <w:r w:rsidRPr="00DA5C26">
              <w:t>M</w:t>
            </w:r>
          </w:p>
        </w:tc>
      </w:tr>
      <w:tr w:rsidR="00AA19C3" w:rsidRPr="00DA5C26" w14:paraId="50D1354C" w14:textId="77777777" w:rsidTr="00D945C8">
        <w:trPr>
          <w:jc w:val="center"/>
        </w:trPr>
        <w:tc>
          <w:tcPr>
            <w:tcW w:w="2155" w:type="dxa"/>
          </w:tcPr>
          <w:p w14:paraId="0AE36173" w14:textId="77777777" w:rsidR="00AA19C3" w:rsidRPr="00DA5C26" w:rsidRDefault="00AA19C3" w:rsidP="00D945C8">
            <w:pPr>
              <w:pStyle w:val="TAL"/>
            </w:pPr>
            <w:r w:rsidRPr="00DA5C26">
              <w:t>handoverType</w:t>
            </w:r>
          </w:p>
        </w:tc>
        <w:tc>
          <w:tcPr>
            <w:tcW w:w="1710" w:type="dxa"/>
          </w:tcPr>
          <w:p w14:paraId="501E2D60" w14:textId="77777777" w:rsidR="00AA19C3" w:rsidRPr="00175BB5" w:rsidRDefault="00AA19C3" w:rsidP="00D945C8">
            <w:pPr>
              <w:pStyle w:val="TAL"/>
            </w:pPr>
            <w:r w:rsidRPr="00175BB5">
              <w:t>EPSHandoverType</w:t>
            </w:r>
          </w:p>
        </w:tc>
        <w:tc>
          <w:tcPr>
            <w:tcW w:w="630" w:type="dxa"/>
          </w:tcPr>
          <w:p w14:paraId="30BFA959" w14:textId="77777777" w:rsidR="00AA19C3" w:rsidRPr="007C6C37" w:rsidRDefault="00AA19C3" w:rsidP="00D945C8">
            <w:pPr>
              <w:pStyle w:val="TAL"/>
            </w:pPr>
            <w:r w:rsidRPr="007C6C37">
              <w:t>1</w:t>
            </w:r>
          </w:p>
        </w:tc>
        <w:tc>
          <w:tcPr>
            <w:tcW w:w="4680" w:type="dxa"/>
          </w:tcPr>
          <w:p w14:paraId="43D07D45" w14:textId="77777777" w:rsidR="00AA19C3" w:rsidRPr="00175BB5" w:rsidRDefault="00AA19C3" w:rsidP="00D945C8">
            <w:pPr>
              <w:pStyle w:val="TAL"/>
            </w:pPr>
            <w:r w:rsidRPr="007C6C37">
              <w:t xml:space="preserve">Identifies the type of handover </w:t>
            </w:r>
            <w:r w:rsidRPr="0032035B">
              <w:t>indicated by the source RAN node to the MME. See TS 36.413 [38] clause 9.3.1.22.</w:t>
            </w:r>
          </w:p>
        </w:tc>
        <w:tc>
          <w:tcPr>
            <w:tcW w:w="454" w:type="dxa"/>
          </w:tcPr>
          <w:p w14:paraId="306293EA" w14:textId="77777777" w:rsidR="00AA19C3" w:rsidRPr="00DA5C26" w:rsidRDefault="00AA19C3" w:rsidP="00D945C8">
            <w:pPr>
              <w:pStyle w:val="TAL"/>
            </w:pPr>
            <w:r w:rsidRPr="00DA5C26">
              <w:t>M</w:t>
            </w:r>
          </w:p>
        </w:tc>
      </w:tr>
      <w:tr w:rsidR="00AA19C3" w:rsidRPr="00DA5C26" w14:paraId="6A11D3E2" w14:textId="77777777" w:rsidTr="00D945C8">
        <w:trPr>
          <w:jc w:val="center"/>
        </w:trPr>
        <w:tc>
          <w:tcPr>
            <w:tcW w:w="2155" w:type="dxa"/>
          </w:tcPr>
          <w:p w14:paraId="04F694C8" w14:textId="77777777" w:rsidR="00AA19C3" w:rsidRPr="00DA5C26" w:rsidRDefault="00AA19C3" w:rsidP="00D945C8">
            <w:pPr>
              <w:pStyle w:val="TAL"/>
            </w:pPr>
            <w:r w:rsidRPr="00DA5C26">
              <w:t>handoverCause</w:t>
            </w:r>
          </w:p>
        </w:tc>
        <w:tc>
          <w:tcPr>
            <w:tcW w:w="1710" w:type="dxa"/>
          </w:tcPr>
          <w:p w14:paraId="02B66CEA" w14:textId="77777777" w:rsidR="00AA19C3" w:rsidRPr="00175BB5" w:rsidRDefault="00AA19C3" w:rsidP="00D945C8">
            <w:pPr>
              <w:pStyle w:val="TAL"/>
            </w:pPr>
            <w:r w:rsidRPr="00175BB5">
              <w:t>EPSRANCause</w:t>
            </w:r>
          </w:p>
        </w:tc>
        <w:tc>
          <w:tcPr>
            <w:tcW w:w="630" w:type="dxa"/>
          </w:tcPr>
          <w:p w14:paraId="2B7CFF96" w14:textId="77777777" w:rsidR="00AA19C3" w:rsidRPr="007C6C37" w:rsidRDefault="00AA19C3" w:rsidP="00D945C8">
            <w:pPr>
              <w:pStyle w:val="TAL"/>
            </w:pPr>
            <w:r w:rsidRPr="007C6C37">
              <w:t>1</w:t>
            </w:r>
          </w:p>
        </w:tc>
        <w:tc>
          <w:tcPr>
            <w:tcW w:w="4680" w:type="dxa"/>
          </w:tcPr>
          <w:p w14:paraId="7565E845" w14:textId="77777777" w:rsidR="00AA19C3" w:rsidRPr="0032035B" w:rsidRDefault="00AA19C3" w:rsidP="00D945C8">
            <w:pPr>
              <w:pStyle w:val="TAL"/>
            </w:pPr>
            <w:r w:rsidRPr="007C6C37">
              <w:t xml:space="preserve">Indicates the cause of handover as seen in the </w:t>
            </w:r>
            <w:r>
              <w:t>handover request</w:t>
            </w:r>
            <w:r w:rsidRPr="007C6C37">
              <w:t xml:space="preserve"> message from MME to </w:t>
            </w:r>
            <w:r w:rsidRPr="0032035B">
              <w:t>gaining RAN node. See TS 36.413 [38] clause 9.2.1.3.</w:t>
            </w:r>
          </w:p>
        </w:tc>
        <w:tc>
          <w:tcPr>
            <w:tcW w:w="454" w:type="dxa"/>
          </w:tcPr>
          <w:p w14:paraId="618C9A8C" w14:textId="77777777" w:rsidR="00AA19C3" w:rsidRPr="00DA5C26" w:rsidRDefault="00AA19C3" w:rsidP="00D945C8">
            <w:pPr>
              <w:pStyle w:val="TAL"/>
            </w:pPr>
            <w:r w:rsidRPr="00DA5C26">
              <w:t>M</w:t>
            </w:r>
          </w:p>
        </w:tc>
      </w:tr>
      <w:tr w:rsidR="00AA19C3" w:rsidRPr="00DA5C26" w14:paraId="7643FAE8" w14:textId="77777777" w:rsidTr="00D945C8">
        <w:trPr>
          <w:jc w:val="center"/>
        </w:trPr>
        <w:tc>
          <w:tcPr>
            <w:tcW w:w="2155" w:type="dxa"/>
          </w:tcPr>
          <w:p w14:paraId="48FA7BF0" w14:textId="77777777" w:rsidR="00AA19C3" w:rsidRDefault="00AA19C3" w:rsidP="00D945C8">
            <w:pPr>
              <w:pStyle w:val="TAL"/>
            </w:pPr>
            <w:r>
              <w:t>s</w:t>
            </w:r>
            <w:r w:rsidRPr="00940B16">
              <w:t>ourceToTargetContainer</w:t>
            </w:r>
          </w:p>
        </w:tc>
        <w:tc>
          <w:tcPr>
            <w:tcW w:w="1710" w:type="dxa"/>
          </w:tcPr>
          <w:p w14:paraId="4C71832C" w14:textId="77777777" w:rsidR="00AA19C3" w:rsidRDefault="00AA19C3" w:rsidP="00D945C8">
            <w:pPr>
              <w:pStyle w:val="TAL"/>
            </w:pPr>
            <w:r>
              <w:t>RANSourceToTargetContainer</w:t>
            </w:r>
          </w:p>
        </w:tc>
        <w:tc>
          <w:tcPr>
            <w:tcW w:w="630" w:type="dxa"/>
          </w:tcPr>
          <w:p w14:paraId="39C218C9" w14:textId="77777777" w:rsidR="00AA19C3" w:rsidRPr="007C6C37" w:rsidRDefault="00AA19C3" w:rsidP="00D945C8">
            <w:pPr>
              <w:pStyle w:val="TAL"/>
            </w:pPr>
            <w:r>
              <w:t>1</w:t>
            </w:r>
          </w:p>
        </w:tc>
        <w:tc>
          <w:tcPr>
            <w:tcW w:w="4680" w:type="dxa"/>
          </w:tcPr>
          <w:p w14:paraId="663D9CC7" w14:textId="77777777" w:rsidR="00AA19C3" w:rsidRPr="007C6C37" w:rsidRDefault="00AA19C3" w:rsidP="00D945C8">
            <w:pPr>
              <w:pStyle w:val="TAL"/>
            </w:pPr>
            <w:r w:rsidRPr="00940B16">
              <w:t xml:space="preserve">Provides radio related information via the </w:t>
            </w:r>
            <w:r>
              <w:t xml:space="preserve">MME in the handover request from source to gaining </w:t>
            </w:r>
            <w:r w:rsidRPr="00940B16">
              <w:t>RAN node.</w:t>
            </w:r>
            <w:r>
              <w:t xml:space="preserve"> See TS 36.413 [38] clause 9.2.1.56</w:t>
            </w:r>
            <w:r w:rsidRPr="00940B16">
              <w:t>.</w:t>
            </w:r>
          </w:p>
        </w:tc>
        <w:tc>
          <w:tcPr>
            <w:tcW w:w="454" w:type="dxa"/>
          </w:tcPr>
          <w:p w14:paraId="64B45C40" w14:textId="77777777" w:rsidR="00AA19C3" w:rsidRDefault="00AA19C3" w:rsidP="00D945C8">
            <w:pPr>
              <w:pStyle w:val="TAL"/>
            </w:pPr>
            <w:r>
              <w:t>M</w:t>
            </w:r>
          </w:p>
        </w:tc>
      </w:tr>
      <w:tr w:rsidR="00AA19C3" w:rsidRPr="00DA5C26" w14:paraId="674C0CF7" w14:textId="77777777" w:rsidTr="00D945C8">
        <w:trPr>
          <w:jc w:val="center"/>
        </w:trPr>
        <w:tc>
          <w:tcPr>
            <w:tcW w:w="2155" w:type="dxa"/>
          </w:tcPr>
          <w:p w14:paraId="28FD998F" w14:textId="77777777" w:rsidR="00AA19C3" w:rsidRDefault="00AA19C3" w:rsidP="00D945C8">
            <w:pPr>
              <w:pStyle w:val="TAL"/>
            </w:pPr>
            <w:r>
              <w:t>cSGInfo</w:t>
            </w:r>
          </w:p>
        </w:tc>
        <w:tc>
          <w:tcPr>
            <w:tcW w:w="1710" w:type="dxa"/>
          </w:tcPr>
          <w:p w14:paraId="23F8BF6B" w14:textId="77777777" w:rsidR="00AA19C3" w:rsidRDefault="00AA19C3" w:rsidP="00D945C8">
            <w:pPr>
              <w:pStyle w:val="TAL"/>
            </w:pPr>
            <w:r>
              <w:t>EPSCSGInfo</w:t>
            </w:r>
          </w:p>
        </w:tc>
        <w:tc>
          <w:tcPr>
            <w:tcW w:w="630" w:type="dxa"/>
          </w:tcPr>
          <w:p w14:paraId="18D435C1" w14:textId="77777777" w:rsidR="00AA19C3" w:rsidRDefault="00AA19C3" w:rsidP="00D945C8">
            <w:pPr>
              <w:pStyle w:val="TAL"/>
            </w:pPr>
            <w:r>
              <w:t>0..1</w:t>
            </w:r>
          </w:p>
        </w:tc>
        <w:tc>
          <w:tcPr>
            <w:tcW w:w="4680" w:type="dxa"/>
          </w:tcPr>
          <w:p w14:paraId="201EE456" w14:textId="31856EC8" w:rsidR="00AA19C3" w:rsidRDefault="00AA19C3" w:rsidP="00D945C8">
            <w:pPr>
              <w:pStyle w:val="TAL"/>
            </w:pPr>
            <w:r>
              <w:t xml:space="preserve">Includes information about the </w:t>
            </w:r>
            <w:r w:rsidR="002F5A4F">
              <w:t>current</w:t>
            </w:r>
            <w:r>
              <w:t xml:space="preserve"> CSG ID and membership information present in a handover request. Shall be present if the CSG ID or CSG Membership</w:t>
            </w:r>
            <w:r w:rsidR="001D64AB">
              <w:t xml:space="preserve"> Info </w:t>
            </w:r>
            <w:r>
              <w:t>parameters were sent in the handover request. See TS 36.413 [38] clause 9.1.5.4.</w:t>
            </w:r>
          </w:p>
        </w:tc>
        <w:tc>
          <w:tcPr>
            <w:tcW w:w="454" w:type="dxa"/>
          </w:tcPr>
          <w:p w14:paraId="5C2A8C0F" w14:textId="77777777" w:rsidR="00AA19C3" w:rsidRDefault="00AA19C3" w:rsidP="00D945C8">
            <w:pPr>
              <w:pStyle w:val="TAL"/>
            </w:pPr>
            <w:r>
              <w:t>C</w:t>
            </w:r>
          </w:p>
        </w:tc>
      </w:tr>
      <w:tr w:rsidR="00AA19C3" w:rsidRPr="00DA5C26" w14:paraId="51E59D8F" w14:textId="77777777" w:rsidTr="00D945C8">
        <w:trPr>
          <w:jc w:val="center"/>
        </w:trPr>
        <w:tc>
          <w:tcPr>
            <w:tcW w:w="2155" w:type="dxa"/>
          </w:tcPr>
          <w:p w14:paraId="6B9A40AF" w14:textId="77777777" w:rsidR="00AA19C3" w:rsidRDefault="00AA19C3" w:rsidP="00D945C8">
            <w:pPr>
              <w:pStyle w:val="TAL"/>
            </w:pPr>
            <w:r>
              <w:t>targetToSource</w:t>
            </w:r>
            <w:r w:rsidRPr="00940B16">
              <w:t>Container</w:t>
            </w:r>
          </w:p>
        </w:tc>
        <w:tc>
          <w:tcPr>
            <w:tcW w:w="1710" w:type="dxa"/>
          </w:tcPr>
          <w:p w14:paraId="17B07B6E" w14:textId="77777777" w:rsidR="00AA19C3" w:rsidRPr="00175BB5" w:rsidRDefault="00AA19C3" w:rsidP="00D945C8">
            <w:pPr>
              <w:pStyle w:val="TAL"/>
            </w:pPr>
            <w:r>
              <w:t>RANTargetToSourceContainer</w:t>
            </w:r>
          </w:p>
        </w:tc>
        <w:tc>
          <w:tcPr>
            <w:tcW w:w="630" w:type="dxa"/>
          </w:tcPr>
          <w:p w14:paraId="687BD631" w14:textId="77777777" w:rsidR="00AA19C3" w:rsidRPr="00175BB5" w:rsidRDefault="00AA19C3" w:rsidP="00D945C8">
            <w:pPr>
              <w:pStyle w:val="TAL"/>
            </w:pPr>
            <w:r>
              <w:t>1</w:t>
            </w:r>
          </w:p>
        </w:tc>
        <w:tc>
          <w:tcPr>
            <w:tcW w:w="4680" w:type="dxa"/>
          </w:tcPr>
          <w:p w14:paraId="71D50E95" w14:textId="77777777" w:rsidR="00AA19C3" w:rsidRPr="00175BB5" w:rsidRDefault="00AA19C3" w:rsidP="00D945C8">
            <w:pPr>
              <w:pStyle w:val="TAL"/>
            </w:pPr>
            <w:r w:rsidRPr="00940B16">
              <w:t xml:space="preserve">Provides radio related information via the </w:t>
            </w:r>
            <w:r>
              <w:t>MME in the handover request acknowledge from gaining RAN node to the source. See TS 36.413 [38] clause 9.2.1.57</w:t>
            </w:r>
            <w:r w:rsidRPr="00940B16">
              <w:t>.</w:t>
            </w:r>
          </w:p>
        </w:tc>
        <w:tc>
          <w:tcPr>
            <w:tcW w:w="454" w:type="dxa"/>
          </w:tcPr>
          <w:p w14:paraId="159D62D7" w14:textId="77777777" w:rsidR="00AA19C3" w:rsidRDefault="00AA19C3" w:rsidP="00D945C8">
            <w:pPr>
              <w:pStyle w:val="TAL"/>
            </w:pPr>
            <w:r>
              <w:t>M</w:t>
            </w:r>
          </w:p>
        </w:tc>
      </w:tr>
      <w:tr w:rsidR="00AA19C3" w:rsidRPr="00DA5C26" w14:paraId="2AE0FD98" w14:textId="77777777" w:rsidTr="00D945C8">
        <w:trPr>
          <w:jc w:val="center"/>
        </w:trPr>
        <w:tc>
          <w:tcPr>
            <w:tcW w:w="2155" w:type="dxa"/>
          </w:tcPr>
          <w:p w14:paraId="70DA4D6A" w14:textId="77777777" w:rsidR="00AA19C3" w:rsidRDefault="00AA19C3" w:rsidP="00D945C8">
            <w:pPr>
              <w:pStyle w:val="TAL"/>
            </w:pPr>
            <w:r w:rsidRPr="00B93900">
              <w:t>admittedCSGID</w:t>
            </w:r>
          </w:p>
        </w:tc>
        <w:tc>
          <w:tcPr>
            <w:tcW w:w="1710" w:type="dxa"/>
          </w:tcPr>
          <w:p w14:paraId="01D8CCE1" w14:textId="77777777" w:rsidR="00AA19C3" w:rsidRPr="00940B16" w:rsidRDefault="00AA19C3" w:rsidP="00D945C8">
            <w:pPr>
              <w:pStyle w:val="TAL"/>
            </w:pPr>
            <w:r w:rsidRPr="00B93900">
              <w:t>CSGID</w:t>
            </w:r>
          </w:p>
        </w:tc>
        <w:tc>
          <w:tcPr>
            <w:tcW w:w="630" w:type="dxa"/>
          </w:tcPr>
          <w:p w14:paraId="75388078" w14:textId="77777777" w:rsidR="00AA19C3" w:rsidRPr="00940B16" w:rsidRDefault="00AA19C3" w:rsidP="00D945C8">
            <w:pPr>
              <w:pStyle w:val="TAL"/>
            </w:pPr>
            <w:r>
              <w:t>0..1</w:t>
            </w:r>
          </w:p>
        </w:tc>
        <w:tc>
          <w:tcPr>
            <w:tcW w:w="4680" w:type="dxa"/>
          </w:tcPr>
          <w:p w14:paraId="13A5664C" w14:textId="77777777" w:rsidR="00AA19C3" w:rsidRDefault="00AA19C3" w:rsidP="00D945C8">
            <w:pPr>
              <w:pStyle w:val="TAL"/>
            </w:pPr>
            <w:r>
              <w:t>Derived from the CSG Id IE in the handover request acknowledge. See TS 36.413 [38] clause 9.1.5.5.</w:t>
            </w:r>
          </w:p>
        </w:tc>
        <w:tc>
          <w:tcPr>
            <w:tcW w:w="454" w:type="dxa"/>
          </w:tcPr>
          <w:p w14:paraId="4B522EFA" w14:textId="77777777" w:rsidR="00AA19C3" w:rsidRDefault="00AA19C3" w:rsidP="00D945C8">
            <w:pPr>
              <w:pStyle w:val="TAL"/>
            </w:pPr>
            <w:r>
              <w:t>C</w:t>
            </w:r>
          </w:p>
        </w:tc>
      </w:tr>
      <w:tr w:rsidR="00AA19C3" w:rsidRPr="00DA5C26" w14:paraId="26342C10" w14:textId="77777777" w:rsidTr="00D945C8">
        <w:trPr>
          <w:jc w:val="center"/>
        </w:trPr>
        <w:tc>
          <w:tcPr>
            <w:tcW w:w="2155" w:type="dxa"/>
          </w:tcPr>
          <w:p w14:paraId="146D82B8" w14:textId="77777777" w:rsidR="00AA19C3" w:rsidRPr="00B93900" w:rsidRDefault="00AA19C3" w:rsidP="00D945C8">
            <w:pPr>
              <w:pStyle w:val="TAL"/>
            </w:pPr>
            <w:r>
              <w:t>ePSRANUEContext</w:t>
            </w:r>
          </w:p>
        </w:tc>
        <w:tc>
          <w:tcPr>
            <w:tcW w:w="1710" w:type="dxa"/>
          </w:tcPr>
          <w:p w14:paraId="483C7FCB" w14:textId="77777777" w:rsidR="00AA19C3" w:rsidRPr="00B93900" w:rsidRDefault="00AA19C3" w:rsidP="00D945C8">
            <w:pPr>
              <w:pStyle w:val="TAL"/>
            </w:pPr>
            <w:r>
              <w:t>EPSRANUEContext</w:t>
            </w:r>
          </w:p>
        </w:tc>
        <w:tc>
          <w:tcPr>
            <w:tcW w:w="630" w:type="dxa"/>
          </w:tcPr>
          <w:p w14:paraId="53FF7C5E" w14:textId="77777777" w:rsidR="00AA19C3" w:rsidRDefault="00AA19C3" w:rsidP="00D945C8">
            <w:pPr>
              <w:pStyle w:val="TAL"/>
            </w:pPr>
            <w:r>
              <w:t>1</w:t>
            </w:r>
          </w:p>
        </w:tc>
        <w:tc>
          <w:tcPr>
            <w:tcW w:w="4680" w:type="dxa"/>
          </w:tcPr>
          <w:p w14:paraId="0B52F207" w14:textId="77777777" w:rsidR="00AA19C3" w:rsidRDefault="00AA19C3" w:rsidP="00D945C8">
            <w:pPr>
              <w:pStyle w:val="TAL"/>
            </w:pPr>
            <w:r>
              <w:t>Includes RAN related information for the UE.</w:t>
            </w:r>
          </w:p>
        </w:tc>
        <w:tc>
          <w:tcPr>
            <w:tcW w:w="454" w:type="dxa"/>
          </w:tcPr>
          <w:p w14:paraId="081B9BC9" w14:textId="77777777" w:rsidR="00AA19C3" w:rsidRDefault="00AA19C3" w:rsidP="00D945C8">
            <w:pPr>
              <w:pStyle w:val="TAL"/>
            </w:pPr>
            <w:r>
              <w:t>M</w:t>
            </w:r>
          </w:p>
        </w:tc>
      </w:tr>
    </w:tbl>
    <w:p w14:paraId="3A8B2493" w14:textId="77777777" w:rsidR="00AA19C3" w:rsidRDefault="00AA19C3" w:rsidP="00AA19C3"/>
    <w:p w14:paraId="301247AC" w14:textId="77777777" w:rsidR="00AA19C3" w:rsidRPr="00B572E4" w:rsidRDefault="00AA19C3" w:rsidP="00AA19C3">
      <w:pPr>
        <w:pStyle w:val="Heading5"/>
      </w:pPr>
      <w:bookmarkStart w:id="219" w:name="_Toc167821124"/>
      <w:r>
        <w:lastRenderedPageBreak/>
        <w:t>6.3.2.2.10</w:t>
      </w:r>
      <w:r w:rsidRPr="00B572E4">
        <w:tab/>
      </w:r>
      <w:r>
        <w:t>Trace</w:t>
      </w:r>
      <w:bookmarkEnd w:id="219"/>
    </w:p>
    <w:p w14:paraId="48545F69" w14:textId="77777777" w:rsidR="00AA19C3" w:rsidRPr="00B572E4" w:rsidRDefault="00AA19C3" w:rsidP="00AA19C3">
      <w:pPr>
        <w:pStyle w:val="Heading6"/>
      </w:pPr>
      <w:bookmarkStart w:id="220" w:name="_Toc167821125"/>
      <w:r>
        <w:t>6.3.2.2.10</w:t>
      </w:r>
      <w:r w:rsidRPr="00B572E4">
        <w:t>.1</w:t>
      </w:r>
      <w:r w:rsidRPr="00B572E4">
        <w:tab/>
        <w:t>General</w:t>
      </w:r>
      <w:bookmarkEnd w:id="220"/>
    </w:p>
    <w:p w14:paraId="67DD1563" w14:textId="77777777" w:rsidR="00AA19C3" w:rsidRDefault="00AA19C3" w:rsidP="00AA19C3">
      <w:r>
        <w:t>Trace procedures, as defined in TS 32.423 [112], allow for the MME to request trace sessions, including Minimization of Drive Test (MDT) data gathering for a target using UE-associated signalling.</w:t>
      </w:r>
    </w:p>
    <w:p w14:paraId="278A536E" w14:textId="77777777" w:rsidR="00AA19C3" w:rsidRPr="00B572E4" w:rsidRDefault="00AA19C3" w:rsidP="00AA19C3">
      <w:r w:rsidRPr="00B572E4">
        <w:t xml:space="preserve">The present clause provides the LI requirements for </w:t>
      </w:r>
      <w:r>
        <w:t>reporting trace sessions from the IRI-POI in the MME for a target UE.</w:t>
      </w:r>
    </w:p>
    <w:p w14:paraId="00AF5BFC" w14:textId="77777777" w:rsidR="00AA19C3" w:rsidRPr="00B572E4" w:rsidRDefault="00AA19C3" w:rsidP="00AA19C3">
      <w:r w:rsidRPr="00B572E4">
        <w:t>The following xIRI reco</w:t>
      </w:r>
      <w:r>
        <w:t xml:space="preserve">rds are used to report trace </w:t>
      </w:r>
      <w:r w:rsidRPr="00B572E4">
        <w:t xml:space="preserve">related events between the </w:t>
      </w:r>
      <w:r>
        <w:t>MME</w:t>
      </w:r>
      <w:r w:rsidRPr="00B572E4">
        <w:t xml:space="preserve"> and RAN nodes for the target UE when the delivery of location information is not restricted by service scoping:</w:t>
      </w:r>
    </w:p>
    <w:p w14:paraId="62688ECA" w14:textId="77777777" w:rsidR="00AA19C3" w:rsidRDefault="00AA19C3" w:rsidP="00AA19C3">
      <w:pPr>
        <w:pStyle w:val="B1"/>
      </w:pPr>
      <w:r>
        <w:t>-</w:t>
      </w:r>
      <w:r>
        <w:tab/>
        <w:t>MME</w:t>
      </w:r>
      <w:r w:rsidRPr="00B572E4">
        <w:t>RAN</w:t>
      </w:r>
      <w:r>
        <w:t>TraceReport</w:t>
      </w:r>
    </w:p>
    <w:p w14:paraId="603AB6B8" w14:textId="77777777" w:rsidR="00AA19C3" w:rsidRPr="00B572E4" w:rsidRDefault="00AA19C3" w:rsidP="00AA19C3">
      <w:pPr>
        <w:pStyle w:val="Heading6"/>
      </w:pPr>
      <w:bookmarkStart w:id="221" w:name="_Toc167821126"/>
      <w:r>
        <w:t>6.3.2.2.10</w:t>
      </w:r>
      <w:r w:rsidRPr="00B572E4">
        <w:t>.2</w:t>
      </w:r>
      <w:r w:rsidRPr="00B572E4">
        <w:tab/>
      </w:r>
      <w:r>
        <w:t>MME RAN trace report</w:t>
      </w:r>
      <w:bookmarkEnd w:id="221"/>
    </w:p>
    <w:p w14:paraId="4780A642" w14:textId="77777777" w:rsidR="00AA19C3" w:rsidRDefault="00AA19C3" w:rsidP="00AA19C3">
      <w:r w:rsidRPr="00B572E4">
        <w:t xml:space="preserve">The IRI-POI in the </w:t>
      </w:r>
      <w:r>
        <w:t>MME</w:t>
      </w:r>
      <w:r w:rsidRPr="00B572E4">
        <w:t xml:space="preserve"> shall ge</w:t>
      </w:r>
      <w:r>
        <w:t>nerate an xIRI containing an MME</w:t>
      </w:r>
      <w:r w:rsidRPr="00B572E4">
        <w:t>RAN</w:t>
      </w:r>
      <w:r>
        <w:t>TraceReport</w:t>
      </w:r>
      <w:r w:rsidRPr="00B572E4">
        <w:t xml:space="preserve"> record when the IRI-POI present in the </w:t>
      </w:r>
      <w:r>
        <w:t>MME</w:t>
      </w:r>
      <w:r w:rsidRPr="00B572E4">
        <w:t xml:space="preserve"> </w:t>
      </w:r>
      <w:r>
        <w:t>has detected any of the following events:</w:t>
      </w:r>
    </w:p>
    <w:p w14:paraId="2D76FDA8" w14:textId="77777777" w:rsidR="00AA19C3" w:rsidRDefault="00AA19C3" w:rsidP="00AA19C3">
      <w:pPr>
        <w:pStyle w:val="B1"/>
      </w:pPr>
      <w:r>
        <w:t>-</w:t>
      </w:r>
      <w:r>
        <w:tab/>
        <w:t xml:space="preserve">MME sent a TRACE START message to a </w:t>
      </w:r>
      <w:r w:rsidRPr="00B572E4">
        <w:t xml:space="preserve">RAN node in response to a </w:t>
      </w:r>
      <w:r>
        <w:t>Trace Session Activation message for the target.</w:t>
      </w:r>
    </w:p>
    <w:p w14:paraId="48EDDB0A" w14:textId="77777777" w:rsidR="00AA19C3" w:rsidRDefault="00AA19C3" w:rsidP="00AA19C3">
      <w:pPr>
        <w:pStyle w:val="B1"/>
      </w:pPr>
      <w:r>
        <w:t>-</w:t>
      </w:r>
      <w:r>
        <w:tab/>
        <w:t>MME received a CELL TRAFFIC TRACE message from the RAN for the target.</w:t>
      </w:r>
    </w:p>
    <w:p w14:paraId="67F8F3A2" w14:textId="77777777" w:rsidR="00AA19C3" w:rsidRDefault="00AA19C3" w:rsidP="00AA19C3">
      <w:pPr>
        <w:pStyle w:val="B1"/>
      </w:pPr>
      <w:r>
        <w:t>-</w:t>
      </w:r>
      <w:r>
        <w:tab/>
        <w:t>MME sent MDT or trace data to the trace collection entity for the target.</w:t>
      </w:r>
    </w:p>
    <w:p w14:paraId="54A7885C" w14:textId="77777777" w:rsidR="00AA19C3" w:rsidRDefault="00AA19C3" w:rsidP="00AA19C3">
      <w:pPr>
        <w:pStyle w:val="B1"/>
      </w:pPr>
      <w:r>
        <w:t>-</w:t>
      </w:r>
      <w:r>
        <w:tab/>
        <w:t>MME sent a deactivate trace</w:t>
      </w:r>
      <w:r w:rsidRPr="00B572E4">
        <w:t xml:space="preserve"> message </w:t>
      </w:r>
      <w:r>
        <w:t>to the RAN for the target.</w:t>
      </w:r>
    </w:p>
    <w:p w14:paraId="3A270A96" w14:textId="77777777" w:rsidR="00AA19C3" w:rsidRPr="00B572E4" w:rsidRDefault="00AA19C3" w:rsidP="00AA19C3">
      <w:pPr>
        <w:keepNext/>
        <w:keepLines/>
        <w:spacing w:before="60"/>
        <w:jc w:val="center"/>
        <w:rPr>
          <w:rFonts w:ascii="Arial" w:hAnsi="Arial"/>
          <w:b/>
        </w:rPr>
      </w:pPr>
      <w:r w:rsidRPr="00B572E4">
        <w:rPr>
          <w:rFonts w:ascii="Arial" w:hAnsi="Arial"/>
          <w:b/>
        </w:rPr>
        <w:t xml:space="preserve">Table </w:t>
      </w:r>
      <w:r>
        <w:rPr>
          <w:rFonts w:ascii="Arial" w:hAnsi="Arial"/>
          <w:b/>
        </w:rPr>
        <w:t>6.3.2.2.10</w:t>
      </w:r>
      <w:r w:rsidRPr="00B572E4">
        <w:rPr>
          <w:rFonts w:ascii="Arial" w:hAnsi="Arial"/>
          <w:b/>
        </w:rPr>
        <w:t xml:space="preserve">.2-1: Payload for </w:t>
      </w:r>
      <w:r>
        <w:rPr>
          <w:rFonts w:ascii="Arial" w:hAnsi="Arial"/>
          <w:b/>
        </w:rPr>
        <w:t>MME</w:t>
      </w:r>
      <w:r w:rsidRPr="00B572E4">
        <w:rPr>
          <w:rFonts w:ascii="Arial" w:hAnsi="Arial"/>
          <w:b/>
        </w:rPr>
        <w:t>RAN</w:t>
      </w:r>
      <w:r>
        <w:rPr>
          <w:rFonts w:ascii="Arial" w:hAnsi="Arial"/>
          <w:b/>
        </w:rPr>
        <w:t>TraceReport</w:t>
      </w:r>
      <w:r w:rsidRPr="00B572E4">
        <w:rPr>
          <w:rFonts w:ascii="Arial" w:hAnsi="Arial"/>
          <w:b/>
        </w:rP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440"/>
        <w:gridCol w:w="630"/>
        <w:gridCol w:w="5761"/>
        <w:gridCol w:w="454"/>
      </w:tblGrid>
      <w:tr w:rsidR="00AA19C3" w:rsidRPr="00B572E4" w14:paraId="7CDDD065" w14:textId="77777777" w:rsidTr="00D945C8">
        <w:trPr>
          <w:jc w:val="center"/>
        </w:trPr>
        <w:tc>
          <w:tcPr>
            <w:tcW w:w="1345" w:type="dxa"/>
          </w:tcPr>
          <w:p w14:paraId="06CDFC2E" w14:textId="77777777" w:rsidR="00AA19C3" w:rsidRPr="00B572E4" w:rsidRDefault="00AA19C3" w:rsidP="00D945C8">
            <w:pPr>
              <w:keepNext/>
              <w:keepLines/>
              <w:spacing w:after="0"/>
              <w:jc w:val="center"/>
              <w:rPr>
                <w:rFonts w:ascii="Arial" w:hAnsi="Arial"/>
                <w:b/>
                <w:sz w:val="18"/>
              </w:rPr>
            </w:pPr>
            <w:r w:rsidRPr="00B572E4">
              <w:rPr>
                <w:rFonts w:ascii="Arial" w:hAnsi="Arial"/>
                <w:b/>
                <w:sz w:val="18"/>
              </w:rPr>
              <w:t>Field name</w:t>
            </w:r>
          </w:p>
        </w:tc>
        <w:tc>
          <w:tcPr>
            <w:tcW w:w="1440" w:type="dxa"/>
          </w:tcPr>
          <w:p w14:paraId="27502277" w14:textId="77777777" w:rsidR="00AA19C3" w:rsidRPr="00B572E4" w:rsidRDefault="00AA19C3" w:rsidP="00D945C8">
            <w:pPr>
              <w:keepNext/>
              <w:keepLines/>
              <w:spacing w:after="0"/>
              <w:jc w:val="center"/>
              <w:rPr>
                <w:rFonts w:ascii="Arial" w:hAnsi="Arial"/>
                <w:b/>
                <w:sz w:val="18"/>
              </w:rPr>
            </w:pPr>
            <w:r>
              <w:rPr>
                <w:rFonts w:ascii="Arial" w:hAnsi="Arial"/>
                <w:b/>
                <w:sz w:val="18"/>
              </w:rPr>
              <w:t>Type</w:t>
            </w:r>
          </w:p>
        </w:tc>
        <w:tc>
          <w:tcPr>
            <w:tcW w:w="630" w:type="dxa"/>
          </w:tcPr>
          <w:p w14:paraId="4846FA15" w14:textId="77777777" w:rsidR="00AA19C3" w:rsidRPr="00B572E4" w:rsidRDefault="00AA19C3" w:rsidP="00D945C8">
            <w:pPr>
              <w:keepNext/>
              <w:keepLines/>
              <w:spacing w:after="0"/>
              <w:jc w:val="center"/>
              <w:rPr>
                <w:rFonts w:ascii="Arial" w:hAnsi="Arial"/>
                <w:b/>
                <w:sz w:val="18"/>
              </w:rPr>
            </w:pPr>
            <w:r>
              <w:rPr>
                <w:rFonts w:ascii="Arial" w:hAnsi="Arial"/>
                <w:b/>
                <w:sz w:val="18"/>
              </w:rPr>
              <w:t>Cardinality</w:t>
            </w:r>
          </w:p>
        </w:tc>
        <w:tc>
          <w:tcPr>
            <w:tcW w:w="5760" w:type="dxa"/>
          </w:tcPr>
          <w:p w14:paraId="65F4E313" w14:textId="77777777" w:rsidR="00AA19C3" w:rsidRPr="00B572E4" w:rsidRDefault="00AA19C3" w:rsidP="00D945C8">
            <w:pPr>
              <w:keepNext/>
              <w:keepLines/>
              <w:spacing w:after="0"/>
              <w:jc w:val="center"/>
              <w:rPr>
                <w:rFonts w:ascii="Arial" w:hAnsi="Arial"/>
                <w:b/>
                <w:sz w:val="18"/>
              </w:rPr>
            </w:pPr>
            <w:r w:rsidRPr="00B572E4">
              <w:rPr>
                <w:rFonts w:ascii="Arial" w:hAnsi="Arial"/>
                <w:b/>
                <w:sz w:val="18"/>
              </w:rPr>
              <w:t>Description</w:t>
            </w:r>
          </w:p>
        </w:tc>
        <w:tc>
          <w:tcPr>
            <w:tcW w:w="454" w:type="dxa"/>
          </w:tcPr>
          <w:p w14:paraId="7EB83BDF" w14:textId="77777777" w:rsidR="00AA19C3" w:rsidRPr="00B572E4" w:rsidRDefault="00AA19C3" w:rsidP="00D945C8">
            <w:pPr>
              <w:keepNext/>
              <w:keepLines/>
              <w:spacing w:after="0"/>
              <w:jc w:val="center"/>
              <w:rPr>
                <w:rFonts w:ascii="Arial" w:hAnsi="Arial"/>
                <w:b/>
                <w:sz w:val="18"/>
              </w:rPr>
            </w:pPr>
            <w:r w:rsidRPr="00B572E4">
              <w:rPr>
                <w:rFonts w:ascii="Arial" w:hAnsi="Arial"/>
                <w:b/>
                <w:sz w:val="18"/>
              </w:rPr>
              <w:t>M/C/O</w:t>
            </w:r>
          </w:p>
        </w:tc>
      </w:tr>
      <w:tr w:rsidR="00AA19C3" w:rsidRPr="00B572E4" w14:paraId="5C5F8AC0" w14:textId="77777777" w:rsidTr="00D945C8">
        <w:trPr>
          <w:trHeight w:val="458"/>
          <w:jc w:val="center"/>
        </w:trPr>
        <w:tc>
          <w:tcPr>
            <w:tcW w:w="1345" w:type="dxa"/>
          </w:tcPr>
          <w:p w14:paraId="6490B298" w14:textId="77777777" w:rsidR="00AA19C3" w:rsidRPr="00B572E4" w:rsidRDefault="00AA19C3" w:rsidP="00AA19C3">
            <w:pPr>
              <w:pStyle w:val="TAL"/>
            </w:pPr>
            <w:r w:rsidRPr="00B572E4">
              <w:t>userIdentifiers</w:t>
            </w:r>
          </w:p>
        </w:tc>
        <w:tc>
          <w:tcPr>
            <w:tcW w:w="1440" w:type="dxa"/>
          </w:tcPr>
          <w:p w14:paraId="1E204D75" w14:textId="77777777" w:rsidR="00AA19C3" w:rsidRPr="00B572E4" w:rsidRDefault="00AA19C3" w:rsidP="00AA19C3">
            <w:pPr>
              <w:pStyle w:val="TAL"/>
            </w:pPr>
            <w:r>
              <w:t>UserIdentifiers</w:t>
            </w:r>
          </w:p>
        </w:tc>
        <w:tc>
          <w:tcPr>
            <w:tcW w:w="630" w:type="dxa"/>
          </w:tcPr>
          <w:p w14:paraId="58484BFB" w14:textId="77777777" w:rsidR="00AA19C3" w:rsidRPr="00B572E4" w:rsidRDefault="00AA19C3" w:rsidP="00AA19C3">
            <w:pPr>
              <w:pStyle w:val="TAL"/>
            </w:pPr>
            <w:r>
              <w:t>1</w:t>
            </w:r>
          </w:p>
        </w:tc>
        <w:tc>
          <w:tcPr>
            <w:tcW w:w="5760" w:type="dxa"/>
          </w:tcPr>
          <w:p w14:paraId="6897CB26" w14:textId="77777777" w:rsidR="00AA19C3" w:rsidRPr="00B572E4" w:rsidRDefault="00AA19C3" w:rsidP="00AA19C3">
            <w:pPr>
              <w:pStyle w:val="TAL"/>
            </w:pPr>
            <w:r w:rsidRPr="00B141AE">
              <w:t>List of identifiers, including the target identifier, associated with the target UE registration stored in the MME context. See TS 23.401 [50] clause 5.7.2.</w:t>
            </w:r>
          </w:p>
        </w:tc>
        <w:tc>
          <w:tcPr>
            <w:tcW w:w="454" w:type="dxa"/>
          </w:tcPr>
          <w:p w14:paraId="22597162" w14:textId="77777777" w:rsidR="00AA19C3" w:rsidRPr="00B572E4" w:rsidRDefault="00AA19C3" w:rsidP="00AA19C3">
            <w:pPr>
              <w:pStyle w:val="TAL"/>
            </w:pPr>
            <w:r w:rsidRPr="00B572E4">
              <w:t>M</w:t>
            </w:r>
          </w:p>
        </w:tc>
      </w:tr>
      <w:tr w:rsidR="00AA19C3" w:rsidRPr="00B572E4" w14:paraId="0F747130" w14:textId="77777777" w:rsidTr="00D945C8">
        <w:trPr>
          <w:jc w:val="center"/>
        </w:trPr>
        <w:tc>
          <w:tcPr>
            <w:tcW w:w="1345" w:type="dxa"/>
          </w:tcPr>
          <w:p w14:paraId="585AD2E5" w14:textId="77777777" w:rsidR="00AA19C3" w:rsidRPr="00B572E4" w:rsidRDefault="00AA19C3" w:rsidP="00AA19C3">
            <w:pPr>
              <w:pStyle w:val="TAL"/>
            </w:pPr>
            <w:r w:rsidRPr="00135D67">
              <w:t>mMEUES1APID</w:t>
            </w:r>
          </w:p>
        </w:tc>
        <w:tc>
          <w:tcPr>
            <w:tcW w:w="1440" w:type="dxa"/>
          </w:tcPr>
          <w:p w14:paraId="2F5991A8" w14:textId="77777777" w:rsidR="00AA19C3" w:rsidRPr="00B572E4" w:rsidRDefault="00AA19C3" w:rsidP="00AA19C3">
            <w:pPr>
              <w:pStyle w:val="TAL"/>
            </w:pPr>
            <w:r w:rsidRPr="00135D67">
              <w:t>MMEUES1APID</w:t>
            </w:r>
          </w:p>
        </w:tc>
        <w:tc>
          <w:tcPr>
            <w:tcW w:w="630" w:type="dxa"/>
          </w:tcPr>
          <w:p w14:paraId="1A35942E" w14:textId="77777777" w:rsidR="00AA19C3" w:rsidRPr="00B572E4" w:rsidRDefault="00AA19C3" w:rsidP="00AA19C3">
            <w:pPr>
              <w:pStyle w:val="TAL"/>
            </w:pPr>
            <w:r w:rsidRPr="00135D67">
              <w:t>1</w:t>
            </w:r>
          </w:p>
        </w:tc>
        <w:tc>
          <w:tcPr>
            <w:tcW w:w="5760" w:type="dxa"/>
          </w:tcPr>
          <w:p w14:paraId="14825A64" w14:textId="77777777" w:rsidR="00AA19C3" w:rsidRPr="00B572E4" w:rsidRDefault="00AA19C3" w:rsidP="00AA19C3">
            <w:pPr>
              <w:pStyle w:val="TAL"/>
            </w:pPr>
            <w:r w:rsidRPr="00135D67">
              <w:t>Identity that the MME uses to uniquely identify the target UE over the S1 Interface. See TS 36.413 [38] clause 9.2.3.3. This is correlated to the IMSI known in the UE context at the MME.</w:t>
            </w:r>
          </w:p>
        </w:tc>
        <w:tc>
          <w:tcPr>
            <w:tcW w:w="454" w:type="dxa"/>
          </w:tcPr>
          <w:p w14:paraId="67D27236" w14:textId="77777777" w:rsidR="00AA19C3" w:rsidRPr="00B572E4" w:rsidRDefault="00AA19C3" w:rsidP="00AA19C3">
            <w:pPr>
              <w:pStyle w:val="TAL"/>
            </w:pPr>
            <w:r w:rsidRPr="00135D67">
              <w:t>M</w:t>
            </w:r>
          </w:p>
        </w:tc>
      </w:tr>
      <w:tr w:rsidR="00AA19C3" w:rsidRPr="00B572E4" w14:paraId="4DDEFCBC" w14:textId="77777777" w:rsidTr="00D945C8">
        <w:trPr>
          <w:jc w:val="center"/>
        </w:trPr>
        <w:tc>
          <w:tcPr>
            <w:tcW w:w="1345" w:type="dxa"/>
          </w:tcPr>
          <w:p w14:paraId="012703AD" w14:textId="77777777" w:rsidR="00AA19C3" w:rsidRPr="00B572E4" w:rsidRDefault="00AA19C3" w:rsidP="00AA19C3">
            <w:pPr>
              <w:pStyle w:val="TAL"/>
            </w:pPr>
            <w:r>
              <w:t>rANUES1APID</w:t>
            </w:r>
          </w:p>
        </w:tc>
        <w:tc>
          <w:tcPr>
            <w:tcW w:w="1440" w:type="dxa"/>
          </w:tcPr>
          <w:p w14:paraId="50C4B107" w14:textId="77777777" w:rsidR="00AA19C3" w:rsidRPr="00B572E4" w:rsidRDefault="00AA19C3" w:rsidP="00AA19C3">
            <w:pPr>
              <w:pStyle w:val="TAL"/>
            </w:pPr>
            <w:r>
              <w:t>RANUES1APID</w:t>
            </w:r>
          </w:p>
        </w:tc>
        <w:tc>
          <w:tcPr>
            <w:tcW w:w="630" w:type="dxa"/>
          </w:tcPr>
          <w:p w14:paraId="24C847B1" w14:textId="77777777" w:rsidR="00AA19C3" w:rsidRPr="00B572E4" w:rsidRDefault="00AA19C3" w:rsidP="00AA19C3">
            <w:pPr>
              <w:pStyle w:val="TAL"/>
            </w:pPr>
            <w:r w:rsidRPr="00135D67">
              <w:t>1</w:t>
            </w:r>
          </w:p>
        </w:tc>
        <w:tc>
          <w:tcPr>
            <w:tcW w:w="5760" w:type="dxa"/>
          </w:tcPr>
          <w:p w14:paraId="327310B1" w14:textId="77777777" w:rsidR="00AA19C3" w:rsidRPr="00B572E4" w:rsidRDefault="00AA19C3" w:rsidP="00AA19C3">
            <w:pPr>
              <w:pStyle w:val="TAL"/>
            </w:pPr>
            <w:r w:rsidRPr="00135D67">
              <w:t>Identity that the MME receives from the eNB uniquely identifying the target UE with the eNB. See TS 36.413 [38] clause 9.2.3.4.</w:t>
            </w:r>
          </w:p>
        </w:tc>
        <w:tc>
          <w:tcPr>
            <w:tcW w:w="454" w:type="dxa"/>
          </w:tcPr>
          <w:p w14:paraId="03542368" w14:textId="77777777" w:rsidR="00AA19C3" w:rsidRPr="00B572E4" w:rsidRDefault="00AA19C3" w:rsidP="00AA19C3">
            <w:pPr>
              <w:pStyle w:val="TAL"/>
            </w:pPr>
            <w:r w:rsidRPr="00135D67">
              <w:t>M</w:t>
            </w:r>
          </w:p>
        </w:tc>
      </w:tr>
      <w:tr w:rsidR="00AA19C3" w:rsidRPr="00B572E4" w14:paraId="0E78FDEB" w14:textId="77777777" w:rsidTr="00D945C8">
        <w:trPr>
          <w:jc w:val="center"/>
        </w:trPr>
        <w:tc>
          <w:tcPr>
            <w:tcW w:w="1345" w:type="dxa"/>
          </w:tcPr>
          <w:p w14:paraId="7E929BBA" w14:textId="77777777" w:rsidR="00AA19C3" w:rsidRPr="00B572E4" w:rsidRDefault="00AA19C3" w:rsidP="00AA19C3">
            <w:pPr>
              <w:pStyle w:val="TAL"/>
            </w:pPr>
            <w:r>
              <w:t>traceRecordType</w:t>
            </w:r>
          </w:p>
        </w:tc>
        <w:tc>
          <w:tcPr>
            <w:tcW w:w="1440" w:type="dxa"/>
          </w:tcPr>
          <w:p w14:paraId="596D20D6" w14:textId="77777777" w:rsidR="00AA19C3" w:rsidRDefault="00AA19C3" w:rsidP="00AA19C3">
            <w:pPr>
              <w:pStyle w:val="TAL"/>
            </w:pPr>
            <w:r>
              <w:t>TraceRecordType</w:t>
            </w:r>
          </w:p>
        </w:tc>
        <w:tc>
          <w:tcPr>
            <w:tcW w:w="630" w:type="dxa"/>
          </w:tcPr>
          <w:p w14:paraId="4A918BBB" w14:textId="77777777" w:rsidR="00AA19C3" w:rsidRDefault="00AA19C3" w:rsidP="00AA19C3">
            <w:pPr>
              <w:pStyle w:val="TAL"/>
            </w:pPr>
            <w:r>
              <w:t>1</w:t>
            </w:r>
          </w:p>
        </w:tc>
        <w:tc>
          <w:tcPr>
            <w:tcW w:w="5760" w:type="dxa"/>
          </w:tcPr>
          <w:p w14:paraId="4CAA648B" w14:textId="77777777" w:rsidR="00AA19C3" w:rsidRPr="00B572E4" w:rsidRDefault="00AA19C3" w:rsidP="00AA19C3">
            <w:pPr>
              <w:pStyle w:val="TAL"/>
            </w:pPr>
            <w:r>
              <w:t>Identifies the type of trace record being generated. This parameter is populated with either Trace Start, Cell Traffic Trace, Trace Data Delivery, or Trace Deactivation.</w:t>
            </w:r>
          </w:p>
        </w:tc>
        <w:tc>
          <w:tcPr>
            <w:tcW w:w="454" w:type="dxa"/>
          </w:tcPr>
          <w:p w14:paraId="3FDFF9A5" w14:textId="77777777" w:rsidR="00AA19C3" w:rsidRPr="00B572E4" w:rsidRDefault="00AA19C3" w:rsidP="00AA19C3">
            <w:pPr>
              <w:pStyle w:val="TAL"/>
            </w:pPr>
            <w:r>
              <w:t>M</w:t>
            </w:r>
          </w:p>
        </w:tc>
      </w:tr>
      <w:tr w:rsidR="00AA19C3" w:rsidRPr="00B572E4" w14:paraId="25F44D20" w14:textId="77777777" w:rsidTr="00D945C8">
        <w:trPr>
          <w:jc w:val="center"/>
        </w:trPr>
        <w:tc>
          <w:tcPr>
            <w:tcW w:w="1345" w:type="dxa"/>
          </w:tcPr>
          <w:p w14:paraId="52B1E514" w14:textId="77777777" w:rsidR="00AA19C3" w:rsidRDefault="00AA19C3" w:rsidP="00AA19C3">
            <w:pPr>
              <w:pStyle w:val="TAL"/>
            </w:pPr>
            <w:r>
              <w:t>traceDirection</w:t>
            </w:r>
          </w:p>
        </w:tc>
        <w:tc>
          <w:tcPr>
            <w:tcW w:w="1440" w:type="dxa"/>
          </w:tcPr>
          <w:p w14:paraId="0DAE1FC3" w14:textId="77777777" w:rsidR="00AA19C3" w:rsidRDefault="00AA19C3" w:rsidP="00AA19C3">
            <w:pPr>
              <w:pStyle w:val="TAL"/>
            </w:pPr>
            <w:r>
              <w:t>TraceDirection</w:t>
            </w:r>
          </w:p>
        </w:tc>
        <w:tc>
          <w:tcPr>
            <w:tcW w:w="630" w:type="dxa"/>
          </w:tcPr>
          <w:p w14:paraId="6C053A1A" w14:textId="77777777" w:rsidR="00AA19C3" w:rsidRDefault="00AA19C3" w:rsidP="00AA19C3">
            <w:pPr>
              <w:pStyle w:val="TAL"/>
            </w:pPr>
            <w:r>
              <w:t>1</w:t>
            </w:r>
          </w:p>
        </w:tc>
        <w:tc>
          <w:tcPr>
            <w:tcW w:w="5760" w:type="dxa"/>
          </w:tcPr>
          <w:p w14:paraId="1F92F57A" w14:textId="77777777" w:rsidR="00AA19C3" w:rsidRDefault="00AA19C3" w:rsidP="00AA19C3">
            <w:pPr>
              <w:pStyle w:val="TAL"/>
            </w:pPr>
            <w:r>
              <w:t>Identifies which network element is signalling the trace information. This parameter is populated with a choice of either MME or RAN. See TS 36.413 [38] clauses 9.1.11 and 9.1.18.</w:t>
            </w:r>
          </w:p>
        </w:tc>
        <w:tc>
          <w:tcPr>
            <w:tcW w:w="454" w:type="dxa"/>
          </w:tcPr>
          <w:p w14:paraId="63E010E0" w14:textId="77777777" w:rsidR="00AA19C3" w:rsidRDefault="00AA19C3" w:rsidP="00AA19C3">
            <w:pPr>
              <w:pStyle w:val="TAL"/>
            </w:pPr>
            <w:r>
              <w:t>M</w:t>
            </w:r>
          </w:p>
        </w:tc>
      </w:tr>
      <w:tr w:rsidR="00AA19C3" w:rsidRPr="00B572E4" w14:paraId="50BBE588" w14:textId="77777777" w:rsidTr="00D945C8">
        <w:trPr>
          <w:jc w:val="center"/>
        </w:trPr>
        <w:tc>
          <w:tcPr>
            <w:tcW w:w="1345" w:type="dxa"/>
          </w:tcPr>
          <w:p w14:paraId="283F7FBF" w14:textId="77777777" w:rsidR="00AA19C3" w:rsidRPr="00B572E4" w:rsidRDefault="00AA19C3" w:rsidP="00AA19C3">
            <w:pPr>
              <w:pStyle w:val="TAL"/>
            </w:pPr>
            <w:r>
              <w:t>traceActivationInfo</w:t>
            </w:r>
          </w:p>
        </w:tc>
        <w:tc>
          <w:tcPr>
            <w:tcW w:w="1440" w:type="dxa"/>
          </w:tcPr>
          <w:p w14:paraId="271481EE" w14:textId="77777777" w:rsidR="00AA19C3" w:rsidRDefault="00AA19C3" w:rsidP="00AA19C3">
            <w:pPr>
              <w:pStyle w:val="TAL"/>
            </w:pPr>
            <w:r>
              <w:t>TraceActivation</w:t>
            </w:r>
          </w:p>
        </w:tc>
        <w:tc>
          <w:tcPr>
            <w:tcW w:w="630" w:type="dxa"/>
          </w:tcPr>
          <w:p w14:paraId="58C93C22" w14:textId="77777777" w:rsidR="00AA19C3" w:rsidRDefault="00AA19C3" w:rsidP="00AA19C3">
            <w:pPr>
              <w:pStyle w:val="TAL"/>
            </w:pPr>
            <w:r>
              <w:t>0..1</w:t>
            </w:r>
          </w:p>
        </w:tc>
        <w:tc>
          <w:tcPr>
            <w:tcW w:w="5760" w:type="dxa"/>
          </w:tcPr>
          <w:p w14:paraId="3B14D8CA" w14:textId="77777777" w:rsidR="00AA19C3" w:rsidRPr="00B572E4" w:rsidRDefault="00AA19C3" w:rsidP="00AA19C3">
            <w:pPr>
              <w:pStyle w:val="TAL"/>
            </w:pPr>
            <w:r>
              <w:t>Information related to a trace session activation provided from the MME to the NG-RAN node. Shall be populated if the traceRecordType is set to Trace Start. See TS 36.413 [38] clause 9.2.1.4.</w:t>
            </w:r>
          </w:p>
        </w:tc>
        <w:tc>
          <w:tcPr>
            <w:tcW w:w="454" w:type="dxa"/>
          </w:tcPr>
          <w:p w14:paraId="29CDA190" w14:textId="77777777" w:rsidR="00AA19C3" w:rsidRPr="00B572E4" w:rsidRDefault="00AA19C3" w:rsidP="00AA19C3">
            <w:pPr>
              <w:pStyle w:val="TAL"/>
            </w:pPr>
            <w:r>
              <w:t>C</w:t>
            </w:r>
          </w:p>
        </w:tc>
      </w:tr>
      <w:tr w:rsidR="00AA19C3" w:rsidRPr="00B572E4" w14:paraId="6D6B6378" w14:textId="77777777" w:rsidTr="00D945C8">
        <w:trPr>
          <w:jc w:val="center"/>
        </w:trPr>
        <w:tc>
          <w:tcPr>
            <w:tcW w:w="1345" w:type="dxa"/>
          </w:tcPr>
          <w:p w14:paraId="5361728A" w14:textId="77777777" w:rsidR="00AA19C3" w:rsidRDefault="00AA19C3" w:rsidP="00AA19C3">
            <w:pPr>
              <w:pStyle w:val="TAL"/>
            </w:pPr>
            <w:r>
              <w:t>eUTRANCGI</w:t>
            </w:r>
          </w:p>
        </w:tc>
        <w:tc>
          <w:tcPr>
            <w:tcW w:w="1440" w:type="dxa"/>
          </w:tcPr>
          <w:p w14:paraId="5C73F3B2" w14:textId="77777777" w:rsidR="00AA19C3" w:rsidRDefault="00AA19C3" w:rsidP="00AA19C3">
            <w:pPr>
              <w:pStyle w:val="TAL"/>
            </w:pPr>
            <w:r>
              <w:t>ECGI</w:t>
            </w:r>
          </w:p>
        </w:tc>
        <w:tc>
          <w:tcPr>
            <w:tcW w:w="630" w:type="dxa"/>
          </w:tcPr>
          <w:p w14:paraId="6758CC27" w14:textId="77777777" w:rsidR="00AA19C3" w:rsidRDefault="00AA19C3" w:rsidP="00AA19C3">
            <w:pPr>
              <w:pStyle w:val="TAL"/>
            </w:pPr>
            <w:r>
              <w:t>1</w:t>
            </w:r>
          </w:p>
        </w:tc>
        <w:tc>
          <w:tcPr>
            <w:tcW w:w="5760" w:type="dxa"/>
          </w:tcPr>
          <w:p w14:paraId="549CE1DD" w14:textId="77777777" w:rsidR="00AA19C3" w:rsidRDefault="00AA19C3" w:rsidP="00AA19C3">
            <w:pPr>
              <w:pStyle w:val="TAL"/>
            </w:pPr>
            <w:r>
              <w:t xml:space="preserve">Identifies the eUTRAN Cell Global Identifier of the cell performing the UE trace. </w:t>
            </w:r>
          </w:p>
        </w:tc>
        <w:tc>
          <w:tcPr>
            <w:tcW w:w="454" w:type="dxa"/>
          </w:tcPr>
          <w:p w14:paraId="2191B221" w14:textId="77777777" w:rsidR="00AA19C3" w:rsidRDefault="00AA19C3" w:rsidP="00AA19C3">
            <w:pPr>
              <w:pStyle w:val="TAL"/>
            </w:pPr>
            <w:r>
              <w:t>M</w:t>
            </w:r>
          </w:p>
        </w:tc>
      </w:tr>
      <w:tr w:rsidR="00AA19C3" w:rsidRPr="00B572E4" w14:paraId="0DF6BB7B" w14:textId="77777777" w:rsidTr="00D945C8">
        <w:trPr>
          <w:jc w:val="center"/>
        </w:trPr>
        <w:tc>
          <w:tcPr>
            <w:tcW w:w="1345" w:type="dxa"/>
          </w:tcPr>
          <w:p w14:paraId="4BD3D75F" w14:textId="77777777" w:rsidR="00AA19C3" w:rsidRDefault="00AA19C3" w:rsidP="00AA19C3">
            <w:pPr>
              <w:pStyle w:val="TAL"/>
            </w:pPr>
            <w:r>
              <w:t>globalRANNodeID</w:t>
            </w:r>
          </w:p>
        </w:tc>
        <w:tc>
          <w:tcPr>
            <w:tcW w:w="1440" w:type="dxa"/>
          </w:tcPr>
          <w:p w14:paraId="18FA3D31" w14:textId="77777777" w:rsidR="00AA19C3" w:rsidRDefault="00AA19C3" w:rsidP="00AA19C3">
            <w:pPr>
              <w:pStyle w:val="TAL"/>
            </w:pPr>
            <w:r>
              <w:t>GlobalRANNodeID</w:t>
            </w:r>
          </w:p>
        </w:tc>
        <w:tc>
          <w:tcPr>
            <w:tcW w:w="630" w:type="dxa"/>
          </w:tcPr>
          <w:p w14:paraId="530A46EF" w14:textId="77777777" w:rsidR="00AA19C3" w:rsidRDefault="00AA19C3" w:rsidP="00AA19C3">
            <w:pPr>
              <w:pStyle w:val="TAL"/>
            </w:pPr>
            <w:r>
              <w:t>1</w:t>
            </w:r>
          </w:p>
        </w:tc>
        <w:tc>
          <w:tcPr>
            <w:tcW w:w="5760" w:type="dxa"/>
          </w:tcPr>
          <w:p w14:paraId="4C501943" w14:textId="77777777" w:rsidR="00AA19C3" w:rsidRDefault="00AA19C3" w:rsidP="00AA19C3">
            <w:pPr>
              <w:pStyle w:val="TAL"/>
            </w:pPr>
            <w:r>
              <w:t>Uniquely identifies the RAN node to which the TRACE START message is sent. This is derived from the initial S1 Setup exchange between the RAN node and the MME.</w:t>
            </w:r>
          </w:p>
        </w:tc>
        <w:tc>
          <w:tcPr>
            <w:tcW w:w="454" w:type="dxa"/>
          </w:tcPr>
          <w:p w14:paraId="37E60265" w14:textId="77777777" w:rsidR="00AA19C3" w:rsidRPr="00B572E4" w:rsidRDefault="00AA19C3" w:rsidP="00AA19C3">
            <w:pPr>
              <w:pStyle w:val="TAL"/>
            </w:pPr>
            <w:r>
              <w:t>M</w:t>
            </w:r>
          </w:p>
        </w:tc>
      </w:tr>
      <w:tr w:rsidR="00AA19C3" w:rsidRPr="00B572E4" w14:paraId="6D3AE5B8" w14:textId="77777777" w:rsidTr="00D945C8">
        <w:trPr>
          <w:jc w:val="center"/>
        </w:trPr>
        <w:tc>
          <w:tcPr>
            <w:tcW w:w="1345" w:type="dxa"/>
          </w:tcPr>
          <w:p w14:paraId="4D83088B" w14:textId="77777777" w:rsidR="00AA19C3" w:rsidRDefault="00AA19C3" w:rsidP="00AA19C3">
            <w:pPr>
              <w:pStyle w:val="TAL"/>
            </w:pPr>
            <w:r>
              <w:t>traceCollectionEntityInfo</w:t>
            </w:r>
          </w:p>
        </w:tc>
        <w:tc>
          <w:tcPr>
            <w:tcW w:w="1440" w:type="dxa"/>
          </w:tcPr>
          <w:p w14:paraId="36EB9271" w14:textId="77777777" w:rsidR="00AA19C3" w:rsidRDefault="00AA19C3" w:rsidP="00AA19C3">
            <w:pPr>
              <w:pStyle w:val="TAL"/>
            </w:pPr>
            <w:r>
              <w:t>TraceCollectionEntityInfo</w:t>
            </w:r>
          </w:p>
        </w:tc>
        <w:tc>
          <w:tcPr>
            <w:tcW w:w="630" w:type="dxa"/>
          </w:tcPr>
          <w:p w14:paraId="065DB9A5" w14:textId="77777777" w:rsidR="00AA19C3" w:rsidRDefault="00AA19C3" w:rsidP="00AA19C3">
            <w:pPr>
              <w:pStyle w:val="TAL"/>
            </w:pPr>
            <w:r>
              <w:t>0..1</w:t>
            </w:r>
          </w:p>
        </w:tc>
        <w:tc>
          <w:tcPr>
            <w:tcW w:w="5760" w:type="dxa"/>
          </w:tcPr>
          <w:p w14:paraId="54A79215" w14:textId="77777777" w:rsidR="00AA19C3" w:rsidRDefault="00AA19C3" w:rsidP="00AA19C3">
            <w:pPr>
              <w:pStyle w:val="TAL"/>
            </w:pPr>
            <w:r>
              <w:t>Provides information related to the trace collection entity to which the MME sends the MDT or Trace data of the target. Shall be populated if the Trace Record Type is set to Trace Data Delivery. See TS 36.413 [38] clauses 9.1.18 and 9.2.2.1.</w:t>
            </w:r>
          </w:p>
        </w:tc>
        <w:tc>
          <w:tcPr>
            <w:tcW w:w="454" w:type="dxa"/>
          </w:tcPr>
          <w:p w14:paraId="3B9C10BD" w14:textId="77777777" w:rsidR="00AA19C3" w:rsidRDefault="00AA19C3" w:rsidP="00AA19C3">
            <w:pPr>
              <w:pStyle w:val="TAL"/>
            </w:pPr>
            <w:r>
              <w:t>C</w:t>
            </w:r>
          </w:p>
        </w:tc>
      </w:tr>
      <w:tr w:rsidR="00AA19C3" w:rsidRPr="00B572E4" w14:paraId="56DB3087" w14:textId="77777777" w:rsidTr="00D945C8">
        <w:trPr>
          <w:jc w:val="center"/>
        </w:trPr>
        <w:tc>
          <w:tcPr>
            <w:tcW w:w="1345" w:type="dxa"/>
          </w:tcPr>
          <w:p w14:paraId="078BB37E" w14:textId="77777777" w:rsidR="00AA19C3" w:rsidRDefault="00AA19C3" w:rsidP="00AA19C3">
            <w:pPr>
              <w:pStyle w:val="TAL"/>
            </w:pPr>
            <w:r>
              <w:t>mMETraceData</w:t>
            </w:r>
          </w:p>
        </w:tc>
        <w:tc>
          <w:tcPr>
            <w:tcW w:w="1440" w:type="dxa"/>
          </w:tcPr>
          <w:p w14:paraId="15718EC4" w14:textId="77777777" w:rsidR="00AA19C3" w:rsidRDefault="00AA19C3" w:rsidP="00AA19C3">
            <w:pPr>
              <w:pStyle w:val="TAL"/>
            </w:pPr>
            <w:r>
              <w:t>XMLType</w:t>
            </w:r>
          </w:p>
        </w:tc>
        <w:tc>
          <w:tcPr>
            <w:tcW w:w="630" w:type="dxa"/>
          </w:tcPr>
          <w:p w14:paraId="407EAC33" w14:textId="77777777" w:rsidR="00AA19C3" w:rsidRDefault="00AA19C3" w:rsidP="00AA19C3">
            <w:pPr>
              <w:pStyle w:val="TAL"/>
            </w:pPr>
            <w:r>
              <w:t>0..1</w:t>
            </w:r>
          </w:p>
        </w:tc>
        <w:tc>
          <w:tcPr>
            <w:tcW w:w="5760" w:type="dxa"/>
          </w:tcPr>
          <w:p w14:paraId="56A106CE" w14:textId="77777777" w:rsidR="00AA19C3" w:rsidRDefault="00AA19C3" w:rsidP="00AA19C3">
            <w:pPr>
              <w:pStyle w:val="TAL"/>
            </w:pPr>
            <w:r>
              <w:t>Includes the trace data (in raw XML format) sent from the MME to the trace collection entity. Shall be present when the MME is the trace collection NE. See TS 32.423 [112] clauses 4.18 and 5.2.</w:t>
            </w:r>
          </w:p>
        </w:tc>
        <w:tc>
          <w:tcPr>
            <w:tcW w:w="454" w:type="dxa"/>
          </w:tcPr>
          <w:p w14:paraId="7A8EE459" w14:textId="77777777" w:rsidR="00AA19C3" w:rsidRDefault="00AA19C3" w:rsidP="00AA19C3">
            <w:pPr>
              <w:pStyle w:val="TAL"/>
            </w:pPr>
            <w:r>
              <w:t>C</w:t>
            </w:r>
          </w:p>
        </w:tc>
      </w:tr>
      <w:tr w:rsidR="00AA19C3" w:rsidRPr="00B572E4" w14:paraId="3DD8CEE3" w14:textId="77777777" w:rsidTr="00D945C8">
        <w:trPr>
          <w:jc w:val="center"/>
        </w:trPr>
        <w:tc>
          <w:tcPr>
            <w:tcW w:w="1345" w:type="dxa"/>
          </w:tcPr>
          <w:p w14:paraId="31E1912C" w14:textId="77777777" w:rsidR="00AA19C3" w:rsidRDefault="00AA19C3" w:rsidP="00AA19C3">
            <w:pPr>
              <w:pStyle w:val="TAL"/>
            </w:pPr>
            <w:r>
              <w:t>location</w:t>
            </w:r>
          </w:p>
        </w:tc>
        <w:tc>
          <w:tcPr>
            <w:tcW w:w="1440" w:type="dxa"/>
          </w:tcPr>
          <w:p w14:paraId="358B0E91" w14:textId="77777777" w:rsidR="00AA19C3" w:rsidRDefault="00AA19C3" w:rsidP="00AA19C3">
            <w:pPr>
              <w:pStyle w:val="TAL"/>
            </w:pPr>
            <w:r>
              <w:t>Location</w:t>
            </w:r>
          </w:p>
        </w:tc>
        <w:tc>
          <w:tcPr>
            <w:tcW w:w="630" w:type="dxa"/>
          </w:tcPr>
          <w:p w14:paraId="32BA9264" w14:textId="77777777" w:rsidR="00AA19C3" w:rsidRDefault="00AA19C3" w:rsidP="00AA19C3">
            <w:pPr>
              <w:pStyle w:val="TAL"/>
            </w:pPr>
            <w:r>
              <w:t>0..1</w:t>
            </w:r>
          </w:p>
        </w:tc>
        <w:tc>
          <w:tcPr>
            <w:tcW w:w="5760" w:type="dxa"/>
          </w:tcPr>
          <w:p w14:paraId="3A8EC545" w14:textId="77777777" w:rsidR="00AA19C3" w:rsidRDefault="00AA19C3" w:rsidP="00AA19C3">
            <w:pPr>
              <w:pStyle w:val="TAL"/>
            </w:pPr>
            <w:r>
              <w:t>Provides the current location as known in the UE context at the MME or supplemented by the MDF2.</w:t>
            </w:r>
          </w:p>
        </w:tc>
        <w:tc>
          <w:tcPr>
            <w:tcW w:w="454" w:type="dxa"/>
          </w:tcPr>
          <w:p w14:paraId="1232B1B9" w14:textId="77777777" w:rsidR="00AA19C3" w:rsidRDefault="00AA19C3" w:rsidP="00AA19C3">
            <w:pPr>
              <w:pStyle w:val="TAL"/>
            </w:pPr>
            <w:r>
              <w:t>C</w:t>
            </w:r>
          </w:p>
        </w:tc>
      </w:tr>
    </w:tbl>
    <w:p w14:paraId="4185BBA6" w14:textId="77777777" w:rsidR="00AA19C3" w:rsidRDefault="00AA19C3" w:rsidP="00AA19C3"/>
    <w:p w14:paraId="1A2764FF" w14:textId="77777777" w:rsidR="00AA19C3" w:rsidRPr="00CE2E9A" w:rsidRDefault="00AA19C3" w:rsidP="00AA19C3">
      <w:pPr>
        <w:pStyle w:val="Heading5"/>
      </w:pPr>
      <w:bookmarkStart w:id="222" w:name="_Toc167821127"/>
      <w:r>
        <w:lastRenderedPageBreak/>
        <w:t>6.3.2.2.11</w:t>
      </w:r>
      <w:r w:rsidRPr="00CE2E9A">
        <w:tab/>
      </w:r>
      <w:r>
        <w:t>Service Accept</w:t>
      </w:r>
      <w:bookmarkEnd w:id="222"/>
    </w:p>
    <w:p w14:paraId="745A5689" w14:textId="77777777" w:rsidR="00AA19C3" w:rsidRPr="00CE2E9A" w:rsidRDefault="00AA19C3" w:rsidP="00AA19C3">
      <w:r>
        <w:rPr>
          <w:rStyle w:val="ui-provider"/>
        </w:rPr>
        <w:t>The IRI-POI in the MME shall generate an xIRI containing an MMEUEServiceAccept record when the IRI-POI in present in the MME detects that the MME considers a service request procedure initiated by the target to be completed successfully (see TS 24.301 [51] clause 5.6.1.4).</w:t>
      </w:r>
    </w:p>
    <w:p w14:paraId="26D89300" w14:textId="77777777" w:rsidR="00AA19C3" w:rsidRPr="00CE2E9A" w:rsidRDefault="00AA19C3" w:rsidP="00AA19C3">
      <w:pPr>
        <w:pStyle w:val="TH"/>
      </w:pPr>
      <w:r w:rsidRPr="00CE2E9A">
        <w:t xml:space="preserve">Table </w:t>
      </w:r>
      <w:r>
        <w:t>6.3.2.2.11</w:t>
      </w:r>
      <w:r w:rsidRPr="00CE2E9A">
        <w:t xml:space="preserve">-1: Payload for </w:t>
      </w:r>
      <w:r>
        <w:t>MME</w:t>
      </w:r>
      <w:r w:rsidRPr="00B32827">
        <w:t>UEServiceAccept</w:t>
      </w:r>
      <w:r w:rsidRPr="00CE2E9A">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6"/>
        <w:gridCol w:w="1530"/>
        <w:gridCol w:w="630"/>
        <w:gridCol w:w="5491"/>
        <w:gridCol w:w="454"/>
      </w:tblGrid>
      <w:tr w:rsidR="00AA19C3" w:rsidRPr="00CE2E9A" w14:paraId="6095EEE7" w14:textId="77777777" w:rsidTr="00DB3C17">
        <w:trPr>
          <w:cantSplit/>
          <w:trHeight w:val="621"/>
          <w:tblHeader/>
          <w:jc w:val="center"/>
        </w:trPr>
        <w:tc>
          <w:tcPr>
            <w:tcW w:w="1525" w:type="dxa"/>
          </w:tcPr>
          <w:p w14:paraId="5D8C3C44" w14:textId="77777777" w:rsidR="00AA19C3" w:rsidRPr="00CE2E9A" w:rsidRDefault="00AA19C3" w:rsidP="00DB3C17">
            <w:pPr>
              <w:pStyle w:val="TAH"/>
              <w:keepNext w:val="0"/>
            </w:pPr>
            <w:r w:rsidRPr="00CE2E9A">
              <w:t>Field name</w:t>
            </w:r>
          </w:p>
        </w:tc>
        <w:tc>
          <w:tcPr>
            <w:tcW w:w="1530" w:type="dxa"/>
          </w:tcPr>
          <w:p w14:paraId="67F0F1AA" w14:textId="77777777" w:rsidR="00AA19C3" w:rsidRPr="00CE2E9A" w:rsidRDefault="00AA19C3" w:rsidP="00DB3C17">
            <w:pPr>
              <w:pStyle w:val="TAH"/>
              <w:keepNext w:val="0"/>
            </w:pPr>
            <w:r w:rsidRPr="00CE2E9A">
              <w:t>Type</w:t>
            </w:r>
          </w:p>
        </w:tc>
        <w:tc>
          <w:tcPr>
            <w:tcW w:w="630" w:type="dxa"/>
          </w:tcPr>
          <w:p w14:paraId="2173F55B" w14:textId="77777777" w:rsidR="00AA19C3" w:rsidRPr="00CE2E9A" w:rsidRDefault="00AA19C3" w:rsidP="00DB3C17">
            <w:pPr>
              <w:pStyle w:val="TAH"/>
              <w:keepNext w:val="0"/>
            </w:pPr>
            <w:r w:rsidRPr="00CE2E9A">
              <w:t>Cardinality</w:t>
            </w:r>
          </w:p>
        </w:tc>
        <w:tc>
          <w:tcPr>
            <w:tcW w:w="5490" w:type="dxa"/>
          </w:tcPr>
          <w:p w14:paraId="78985B6D" w14:textId="77777777" w:rsidR="00AA19C3" w:rsidRPr="00CE2E9A" w:rsidRDefault="00AA19C3" w:rsidP="00DB3C17">
            <w:pPr>
              <w:pStyle w:val="TAH"/>
              <w:keepNext w:val="0"/>
            </w:pPr>
            <w:r w:rsidRPr="00CE2E9A">
              <w:t>Description</w:t>
            </w:r>
          </w:p>
        </w:tc>
        <w:tc>
          <w:tcPr>
            <w:tcW w:w="454" w:type="dxa"/>
          </w:tcPr>
          <w:p w14:paraId="07F86DB8" w14:textId="77777777" w:rsidR="00AA19C3" w:rsidRPr="00CE2E9A" w:rsidRDefault="00AA19C3" w:rsidP="00DB3C17">
            <w:pPr>
              <w:pStyle w:val="TAH"/>
              <w:keepNext w:val="0"/>
            </w:pPr>
            <w:r w:rsidRPr="00CE2E9A">
              <w:t>M/C/O</w:t>
            </w:r>
          </w:p>
        </w:tc>
      </w:tr>
      <w:tr w:rsidR="00AA19C3" w:rsidRPr="00CE2E9A" w14:paraId="41AAE7A9" w14:textId="77777777" w:rsidTr="00DB3C17">
        <w:trPr>
          <w:cantSplit/>
          <w:trHeight w:val="621"/>
          <w:jc w:val="center"/>
        </w:trPr>
        <w:tc>
          <w:tcPr>
            <w:tcW w:w="1525" w:type="dxa"/>
          </w:tcPr>
          <w:p w14:paraId="72FB038F" w14:textId="77777777" w:rsidR="00AA19C3" w:rsidRPr="00CE2E9A" w:rsidRDefault="00AA19C3" w:rsidP="00DB3C17">
            <w:pPr>
              <w:pStyle w:val="TAL"/>
              <w:keepNext w:val="0"/>
            </w:pPr>
            <w:r w:rsidRPr="00CE2E9A">
              <w:t>userIdentifiers</w:t>
            </w:r>
          </w:p>
        </w:tc>
        <w:tc>
          <w:tcPr>
            <w:tcW w:w="1530" w:type="dxa"/>
          </w:tcPr>
          <w:p w14:paraId="22C47784" w14:textId="77777777" w:rsidR="00AA19C3" w:rsidRPr="00CE2E9A" w:rsidRDefault="00AA19C3" w:rsidP="00DB3C17">
            <w:pPr>
              <w:pStyle w:val="TAL"/>
              <w:keepNext w:val="0"/>
            </w:pPr>
            <w:r w:rsidRPr="00CE2E9A">
              <w:t>UserIdentifiers</w:t>
            </w:r>
          </w:p>
        </w:tc>
        <w:tc>
          <w:tcPr>
            <w:tcW w:w="630" w:type="dxa"/>
          </w:tcPr>
          <w:p w14:paraId="6629D273" w14:textId="77777777" w:rsidR="00AA19C3" w:rsidRPr="00CE2E9A" w:rsidRDefault="00AA19C3" w:rsidP="00DB3C17">
            <w:pPr>
              <w:pStyle w:val="TAL"/>
              <w:keepNext w:val="0"/>
            </w:pPr>
            <w:r w:rsidRPr="00CE2E9A">
              <w:t>1</w:t>
            </w:r>
          </w:p>
        </w:tc>
        <w:tc>
          <w:tcPr>
            <w:tcW w:w="5490" w:type="dxa"/>
          </w:tcPr>
          <w:p w14:paraId="6D7B7B43" w14:textId="77777777" w:rsidR="00AA19C3" w:rsidRPr="00CE2E9A" w:rsidRDefault="00AA19C3" w:rsidP="00DB3C17">
            <w:pPr>
              <w:pStyle w:val="TAL"/>
              <w:keepNext w:val="0"/>
            </w:pPr>
            <w:r w:rsidRPr="00CE2E9A">
              <w:t xml:space="preserve">List of identifiers, including the target identifier, associated with the target UE registration stored in the </w:t>
            </w:r>
            <w:r>
              <w:t>MME</w:t>
            </w:r>
            <w:r w:rsidRPr="00CE2E9A">
              <w:t xml:space="preserve"> context. </w:t>
            </w:r>
            <w:r w:rsidRPr="00B141AE">
              <w:t>See TS 23.401 [50] clause 5.7.2.</w:t>
            </w:r>
          </w:p>
        </w:tc>
        <w:tc>
          <w:tcPr>
            <w:tcW w:w="454" w:type="dxa"/>
          </w:tcPr>
          <w:p w14:paraId="3534B25A" w14:textId="77777777" w:rsidR="00AA19C3" w:rsidRPr="00CE2E9A" w:rsidRDefault="00AA19C3" w:rsidP="00DB3C17">
            <w:pPr>
              <w:pStyle w:val="TAL"/>
              <w:keepNext w:val="0"/>
            </w:pPr>
            <w:r w:rsidRPr="00CE2E9A">
              <w:t>M</w:t>
            </w:r>
          </w:p>
        </w:tc>
      </w:tr>
      <w:tr w:rsidR="00AA19C3" w:rsidRPr="00CE2E9A" w14:paraId="5A393258" w14:textId="77777777" w:rsidTr="00DB3C17">
        <w:trPr>
          <w:cantSplit/>
          <w:trHeight w:val="621"/>
          <w:jc w:val="center"/>
        </w:trPr>
        <w:tc>
          <w:tcPr>
            <w:tcW w:w="1525" w:type="dxa"/>
          </w:tcPr>
          <w:p w14:paraId="54860460" w14:textId="77777777" w:rsidR="00AA19C3" w:rsidRPr="00CE2E9A" w:rsidRDefault="00AA19C3" w:rsidP="00DB3C17">
            <w:pPr>
              <w:pStyle w:val="TAL"/>
              <w:keepNext w:val="0"/>
            </w:pPr>
            <w:r w:rsidRPr="00CE2E9A">
              <w:t>serviceType</w:t>
            </w:r>
          </w:p>
        </w:tc>
        <w:tc>
          <w:tcPr>
            <w:tcW w:w="1530" w:type="dxa"/>
          </w:tcPr>
          <w:p w14:paraId="3462C9BE" w14:textId="77777777" w:rsidR="00AA19C3" w:rsidRPr="00CE2E9A" w:rsidRDefault="00AA19C3" w:rsidP="00DB3C17">
            <w:pPr>
              <w:pStyle w:val="TAL"/>
              <w:keepNext w:val="0"/>
            </w:pPr>
            <w:r w:rsidRPr="00CE2E9A">
              <w:t>OCTET STRING (SIZE (1))</w:t>
            </w:r>
          </w:p>
        </w:tc>
        <w:tc>
          <w:tcPr>
            <w:tcW w:w="630" w:type="dxa"/>
          </w:tcPr>
          <w:p w14:paraId="4CE242F5" w14:textId="77777777" w:rsidR="00AA19C3" w:rsidRPr="00CE2E9A" w:rsidRDefault="00AA19C3" w:rsidP="00DB3C17">
            <w:pPr>
              <w:pStyle w:val="TAL"/>
              <w:keepNext w:val="0"/>
            </w:pPr>
            <w:r w:rsidRPr="00CE2E9A">
              <w:t>0..1</w:t>
            </w:r>
          </w:p>
        </w:tc>
        <w:tc>
          <w:tcPr>
            <w:tcW w:w="5490" w:type="dxa"/>
          </w:tcPr>
          <w:p w14:paraId="1F2F8F0B" w14:textId="77777777" w:rsidR="00AA19C3" w:rsidRPr="00CE2E9A" w:rsidRDefault="00AA19C3" w:rsidP="00DB3C17">
            <w:pPr>
              <w:pStyle w:val="TAL"/>
              <w:keepNext w:val="0"/>
            </w:pPr>
            <w:r w:rsidRPr="00CE2E9A">
              <w:t>Indicates the purpose of the servi</w:t>
            </w:r>
            <w:r>
              <w:t>c</w:t>
            </w:r>
            <w:r w:rsidRPr="00CE2E9A">
              <w:t>e reques</w:t>
            </w:r>
            <w:r>
              <w:t>t procedure. Encoded per TS 24.301 [51] clause 9.9.3.27</w:t>
            </w:r>
            <w:r w:rsidRPr="00CE2E9A">
              <w:t>.</w:t>
            </w:r>
          </w:p>
        </w:tc>
        <w:tc>
          <w:tcPr>
            <w:tcW w:w="454" w:type="dxa"/>
          </w:tcPr>
          <w:p w14:paraId="7E8F4AE5" w14:textId="77777777" w:rsidR="00AA19C3" w:rsidRPr="00CE2E9A" w:rsidRDefault="00AA19C3" w:rsidP="00DB3C17">
            <w:pPr>
              <w:pStyle w:val="TAL"/>
              <w:keepNext w:val="0"/>
            </w:pPr>
            <w:r w:rsidRPr="00CE2E9A">
              <w:t>C</w:t>
            </w:r>
          </w:p>
        </w:tc>
      </w:tr>
      <w:tr w:rsidR="00AA19C3" w:rsidRPr="00CE2E9A" w14:paraId="31E7DDDB"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5F4D3D3F" w14:textId="77777777" w:rsidR="00AA19C3" w:rsidRPr="00CE2E9A" w:rsidRDefault="00AA19C3" w:rsidP="00DB3C17">
            <w:pPr>
              <w:pStyle w:val="TAL"/>
              <w:keepNext w:val="0"/>
            </w:pPr>
            <w:r>
              <w:t>m</w:t>
            </w:r>
            <w:r w:rsidRPr="00CE2E9A">
              <w:t>TMSI</w:t>
            </w:r>
          </w:p>
        </w:tc>
        <w:tc>
          <w:tcPr>
            <w:tcW w:w="1530" w:type="dxa"/>
            <w:tcBorders>
              <w:top w:val="single" w:sz="4" w:space="0" w:color="auto"/>
              <w:left w:val="single" w:sz="4" w:space="0" w:color="auto"/>
              <w:bottom w:val="single" w:sz="4" w:space="0" w:color="auto"/>
              <w:right w:val="single" w:sz="4" w:space="0" w:color="auto"/>
            </w:tcBorders>
          </w:tcPr>
          <w:p w14:paraId="31338D94" w14:textId="77777777" w:rsidR="00AA19C3" w:rsidRPr="00CE2E9A" w:rsidRDefault="00AA19C3" w:rsidP="00DB3C17">
            <w:pPr>
              <w:pStyle w:val="TAL"/>
              <w:keepNext w:val="0"/>
            </w:pPr>
            <w:r w:rsidRPr="00CE2E9A">
              <w:t>TMSI</w:t>
            </w:r>
          </w:p>
        </w:tc>
        <w:tc>
          <w:tcPr>
            <w:tcW w:w="630" w:type="dxa"/>
            <w:tcBorders>
              <w:top w:val="single" w:sz="4" w:space="0" w:color="auto"/>
              <w:left w:val="single" w:sz="4" w:space="0" w:color="auto"/>
              <w:bottom w:val="single" w:sz="4" w:space="0" w:color="auto"/>
              <w:right w:val="single" w:sz="4" w:space="0" w:color="auto"/>
            </w:tcBorders>
          </w:tcPr>
          <w:p w14:paraId="21CB2BA0" w14:textId="77777777" w:rsidR="00AA19C3" w:rsidRPr="00CE2E9A" w:rsidRDefault="00AA19C3" w:rsidP="00DB3C17">
            <w:pPr>
              <w:pStyle w:val="TAL"/>
              <w:keepNext w:val="0"/>
            </w:pPr>
            <w:r w:rsidRPr="00CE2E9A">
              <w:t>0..1</w:t>
            </w:r>
          </w:p>
        </w:tc>
        <w:tc>
          <w:tcPr>
            <w:tcW w:w="5490" w:type="dxa"/>
            <w:tcBorders>
              <w:top w:val="single" w:sz="4" w:space="0" w:color="auto"/>
              <w:left w:val="single" w:sz="4" w:space="0" w:color="auto"/>
              <w:bottom w:val="single" w:sz="4" w:space="0" w:color="auto"/>
              <w:right w:val="single" w:sz="4" w:space="0" w:color="auto"/>
            </w:tcBorders>
          </w:tcPr>
          <w:p w14:paraId="0A557032" w14:textId="3A6137CB" w:rsidR="00AA19C3" w:rsidRPr="00CE2E9A" w:rsidRDefault="00AA19C3" w:rsidP="00DB3C17">
            <w:pPr>
              <w:pStyle w:val="TAL"/>
              <w:keepNext w:val="0"/>
            </w:pPr>
            <w:r w:rsidRPr="00CE2E9A">
              <w:t xml:space="preserve">TMSI value associated with the target within the </w:t>
            </w:r>
            <w:r>
              <w:t>MME</w:t>
            </w:r>
            <w:r w:rsidRPr="00CE2E9A">
              <w:t xml:space="preserve"> context. </w:t>
            </w:r>
            <w:r>
              <w:t>Shall be included if known</w:t>
            </w:r>
            <w:r w:rsidRPr="00CE2E9A">
              <w:t>.</w:t>
            </w:r>
            <w:r>
              <w:t xml:space="preserve"> Encoded per </w:t>
            </w:r>
            <w:r w:rsidR="001D64AB">
              <w:t xml:space="preserve">TS </w:t>
            </w:r>
            <w:r>
              <w:t>24.501 [13] figure 9.11.3.4.5</w:t>
            </w:r>
            <w:r w:rsidR="001D64AB">
              <w:t>.</w:t>
            </w:r>
          </w:p>
        </w:tc>
        <w:tc>
          <w:tcPr>
            <w:tcW w:w="454" w:type="dxa"/>
            <w:tcBorders>
              <w:top w:val="single" w:sz="4" w:space="0" w:color="auto"/>
              <w:left w:val="single" w:sz="4" w:space="0" w:color="auto"/>
              <w:bottom w:val="single" w:sz="4" w:space="0" w:color="auto"/>
              <w:right w:val="single" w:sz="4" w:space="0" w:color="auto"/>
            </w:tcBorders>
          </w:tcPr>
          <w:p w14:paraId="0ABDE431" w14:textId="77777777" w:rsidR="00AA19C3" w:rsidRPr="00CE2E9A" w:rsidRDefault="00AA19C3" w:rsidP="00DB3C17">
            <w:pPr>
              <w:pStyle w:val="TAL"/>
              <w:keepNext w:val="0"/>
            </w:pPr>
            <w:r w:rsidRPr="00CE2E9A">
              <w:t>C</w:t>
            </w:r>
          </w:p>
        </w:tc>
      </w:tr>
      <w:tr w:rsidR="00AA19C3" w:rsidRPr="00CE2E9A" w14:paraId="5080AD22"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2736DAED" w14:textId="77777777" w:rsidR="00AA19C3" w:rsidRDefault="00AA19C3" w:rsidP="00DB3C17">
            <w:pPr>
              <w:pStyle w:val="TAL"/>
              <w:keepNext w:val="0"/>
            </w:pPr>
            <w:r>
              <w:t>cSFBResponse</w:t>
            </w:r>
          </w:p>
        </w:tc>
        <w:tc>
          <w:tcPr>
            <w:tcW w:w="1530" w:type="dxa"/>
            <w:tcBorders>
              <w:top w:val="single" w:sz="4" w:space="0" w:color="auto"/>
              <w:left w:val="single" w:sz="4" w:space="0" w:color="auto"/>
              <w:bottom w:val="single" w:sz="4" w:space="0" w:color="auto"/>
              <w:right w:val="single" w:sz="4" w:space="0" w:color="auto"/>
            </w:tcBorders>
          </w:tcPr>
          <w:p w14:paraId="7E796AB2" w14:textId="77777777" w:rsidR="00AA19C3" w:rsidRDefault="00AA19C3" w:rsidP="00DB3C17">
            <w:pPr>
              <w:pStyle w:val="TAL"/>
              <w:keepNext w:val="0"/>
            </w:pPr>
            <w:r>
              <w:t>OCTET STRING (SIZE(1))</w:t>
            </w:r>
          </w:p>
        </w:tc>
        <w:tc>
          <w:tcPr>
            <w:tcW w:w="630" w:type="dxa"/>
            <w:tcBorders>
              <w:top w:val="single" w:sz="4" w:space="0" w:color="auto"/>
              <w:left w:val="single" w:sz="4" w:space="0" w:color="auto"/>
              <w:bottom w:val="single" w:sz="4" w:space="0" w:color="auto"/>
              <w:right w:val="single" w:sz="4" w:space="0" w:color="auto"/>
            </w:tcBorders>
          </w:tcPr>
          <w:p w14:paraId="12FF1C23" w14:textId="77777777" w:rsidR="00AA19C3" w:rsidRPr="00CE2E9A" w:rsidRDefault="00AA19C3" w:rsidP="00DB3C17">
            <w:pPr>
              <w:pStyle w:val="TAL"/>
              <w:keepNext w:val="0"/>
            </w:pPr>
            <w:r>
              <w:t>0..1</w:t>
            </w:r>
          </w:p>
        </w:tc>
        <w:tc>
          <w:tcPr>
            <w:tcW w:w="5490" w:type="dxa"/>
            <w:tcBorders>
              <w:top w:val="single" w:sz="4" w:space="0" w:color="auto"/>
              <w:left w:val="single" w:sz="4" w:space="0" w:color="auto"/>
              <w:bottom w:val="single" w:sz="4" w:space="0" w:color="auto"/>
              <w:right w:val="single" w:sz="4" w:space="0" w:color="auto"/>
            </w:tcBorders>
          </w:tcPr>
          <w:p w14:paraId="5FE72CBA" w14:textId="40BDBA9B" w:rsidR="00AA19C3" w:rsidRPr="00CE2E9A" w:rsidRDefault="00AA19C3" w:rsidP="00DB3C17">
            <w:pPr>
              <w:pStyle w:val="TAL"/>
              <w:keepNext w:val="0"/>
            </w:pPr>
            <w:r>
              <w:t>Indicates whether the target UE accepted circuit switched fallback. Shall be present if the CSFB response IE was present in the request that triggered the procedure reported by the xIRI (see TS 24.301 [51] clause 9.9.3.5</w:t>
            </w:r>
            <w:r w:rsidR="001D64AB">
              <w:t>)</w:t>
            </w:r>
            <w:r>
              <w:t>.</w:t>
            </w:r>
          </w:p>
        </w:tc>
        <w:tc>
          <w:tcPr>
            <w:tcW w:w="454" w:type="dxa"/>
            <w:tcBorders>
              <w:top w:val="single" w:sz="4" w:space="0" w:color="auto"/>
              <w:left w:val="single" w:sz="4" w:space="0" w:color="auto"/>
              <w:bottom w:val="single" w:sz="4" w:space="0" w:color="auto"/>
              <w:right w:val="single" w:sz="4" w:space="0" w:color="auto"/>
            </w:tcBorders>
          </w:tcPr>
          <w:p w14:paraId="42ABB662" w14:textId="77777777" w:rsidR="00AA19C3" w:rsidRPr="00CE2E9A" w:rsidRDefault="00AA19C3" w:rsidP="00DB3C17">
            <w:pPr>
              <w:pStyle w:val="TAL"/>
              <w:keepNext w:val="0"/>
            </w:pPr>
            <w:r>
              <w:t>C</w:t>
            </w:r>
          </w:p>
        </w:tc>
      </w:tr>
      <w:tr w:rsidR="00AA19C3" w:rsidRPr="00CE2E9A" w14:paraId="27998E39"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737EE1E4" w14:textId="77777777" w:rsidR="00AA19C3" w:rsidRPr="00CE2E9A" w:rsidRDefault="00AA19C3" w:rsidP="00DB3C17">
            <w:pPr>
              <w:pStyle w:val="TAL"/>
              <w:keepNext w:val="0"/>
            </w:pPr>
            <w:r>
              <w:t>uEEPSBearerContextStatus</w:t>
            </w:r>
          </w:p>
        </w:tc>
        <w:tc>
          <w:tcPr>
            <w:tcW w:w="1530" w:type="dxa"/>
            <w:tcBorders>
              <w:top w:val="single" w:sz="4" w:space="0" w:color="auto"/>
              <w:left w:val="single" w:sz="4" w:space="0" w:color="auto"/>
              <w:bottom w:val="single" w:sz="4" w:space="0" w:color="auto"/>
              <w:right w:val="single" w:sz="4" w:space="0" w:color="auto"/>
            </w:tcBorders>
          </w:tcPr>
          <w:p w14:paraId="65ACE149" w14:textId="77777777" w:rsidR="00AA19C3" w:rsidRPr="00CE2E9A" w:rsidRDefault="00AA19C3" w:rsidP="00DB3C17">
            <w:pPr>
              <w:pStyle w:val="TAL"/>
              <w:keepNext w:val="0"/>
            </w:pPr>
            <w:r>
              <w:t>OCTET STRING (SIZE (2</w:t>
            </w:r>
            <w:r w:rsidRPr="00CE2E9A">
              <w:t>))</w:t>
            </w:r>
          </w:p>
        </w:tc>
        <w:tc>
          <w:tcPr>
            <w:tcW w:w="630" w:type="dxa"/>
            <w:tcBorders>
              <w:top w:val="single" w:sz="4" w:space="0" w:color="auto"/>
              <w:left w:val="single" w:sz="4" w:space="0" w:color="auto"/>
              <w:bottom w:val="single" w:sz="4" w:space="0" w:color="auto"/>
              <w:right w:val="single" w:sz="4" w:space="0" w:color="auto"/>
            </w:tcBorders>
          </w:tcPr>
          <w:p w14:paraId="344B984B" w14:textId="77777777" w:rsidR="00AA19C3" w:rsidRPr="00CE2E9A" w:rsidRDefault="00AA19C3" w:rsidP="00DB3C17">
            <w:pPr>
              <w:pStyle w:val="TAL"/>
              <w:keepNext w:val="0"/>
            </w:pPr>
            <w:r w:rsidRPr="00CE2E9A">
              <w:t>0..1</w:t>
            </w:r>
          </w:p>
        </w:tc>
        <w:tc>
          <w:tcPr>
            <w:tcW w:w="5490" w:type="dxa"/>
            <w:tcBorders>
              <w:top w:val="single" w:sz="4" w:space="0" w:color="auto"/>
              <w:left w:val="single" w:sz="4" w:space="0" w:color="auto"/>
              <w:bottom w:val="single" w:sz="4" w:space="0" w:color="auto"/>
              <w:right w:val="single" w:sz="4" w:space="0" w:color="auto"/>
            </w:tcBorders>
          </w:tcPr>
          <w:p w14:paraId="531E48DD" w14:textId="0196BF71" w:rsidR="00AA19C3" w:rsidRPr="00CE2E9A" w:rsidRDefault="00AA19C3" w:rsidP="00DB3C17">
            <w:pPr>
              <w:pStyle w:val="TAL"/>
              <w:keepNext w:val="0"/>
            </w:pPr>
            <w:r>
              <w:t>Indicates the state of each EPS bearer context at the target UE. Shall be present if the EPS bearer context status IE was present in the request that triggered the procedure reported by the xIRI (see TS 24.301 [51] clauses 8.2.15</w:t>
            </w:r>
            <w:r w:rsidRPr="00CE2E9A">
              <w:t xml:space="preserve"> </w:t>
            </w:r>
            <w:r>
              <w:t xml:space="preserve">and 8.2.33). Encoded per TS 24.301 [51] clause 9.9.2.1 </w:t>
            </w:r>
            <w:r w:rsidR="002F5A4F">
              <w:t>omitting</w:t>
            </w:r>
            <w:r>
              <w:t xml:space="preserve"> the first two octets.</w:t>
            </w:r>
          </w:p>
        </w:tc>
        <w:tc>
          <w:tcPr>
            <w:tcW w:w="454" w:type="dxa"/>
            <w:tcBorders>
              <w:top w:val="single" w:sz="4" w:space="0" w:color="auto"/>
              <w:left w:val="single" w:sz="4" w:space="0" w:color="auto"/>
              <w:bottom w:val="single" w:sz="4" w:space="0" w:color="auto"/>
              <w:right w:val="single" w:sz="4" w:space="0" w:color="auto"/>
            </w:tcBorders>
          </w:tcPr>
          <w:p w14:paraId="4BDE3B66" w14:textId="77777777" w:rsidR="00AA19C3" w:rsidRPr="00CE2E9A" w:rsidRDefault="00AA19C3" w:rsidP="00DB3C17">
            <w:pPr>
              <w:pStyle w:val="TAL"/>
              <w:keepNext w:val="0"/>
            </w:pPr>
            <w:r w:rsidRPr="00CE2E9A">
              <w:t>C</w:t>
            </w:r>
          </w:p>
        </w:tc>
      </w:tr>
      <w:tr w:rsidR="00AA19C3" w:rsidRPr="00CE2E9A" w14:paraId="09624FC9" w14:textId="77777777" w:rsidTr="00DB3C17">
        <w:trPr>
          <w:cantSplit/>
          <w:trHeight w:val="621"/>
          <w:jc w:val="center"/>
        </w:trPr>
        <w:tc>
          <w:tcPr>
            <w:tcW w:w="1525" w:type="dxa"/>
          </w:tcPr>
          <w:p w14:paraId="48F1F633" w14:textId="77777777" w:rsidR="00AA19C3" w:rsidRPr="00CE2E9A" w:rsidRDefault="00AA19C3" w:rsidP="00DB3C17">
            <w:pPr>
              <w:pStyle w:val="TAL"/>
              <w:keepNext w:val="0"/>
            </w:pPr>
            <w:r w:rsidRPr="00CE2E9A">
              <w:t>uERequestType</w:t>
            </w:r>
          </w:p>
        </w:tc>
        <w:tc>
          <w:tcPr>
            <w:tcW w:w="1530" w:type="dxa"/>
          </w:tcPr>
          <w:p w14:paraId="057EE609" w14:textId="77777777" w:rsidR="00AA19C3" w:rsidRPr="00CE2E9A" w:rsidRDefault="00AA19C3" w:rsidP="00DB3C17">
            <w:pPr>
              <w:pStyle w:val="TAL"/>
              <w:keepNext w:val="0"/>
            </w:pPr>
            <w:r>
              <w:t>MUSIMUERequestType</w:t>
            </w:r>
          </w:p>
        </w:tc>
        <w:tc>
          <w:tcPr>
            <w:tcW w:w="630" w:type="dxa"/>
          </w:tcPr>
          <w:p w14:paraId="704BA322" w14:textId="77777777" w:rsidR="00AA19C3" w:rsidRPr="00CE2E9A" w:rsidRDefault="00AA19C3" w:rsidP="00DB3C17">
            <w:pPr>
              <w:pStyle w:val="TAL"/>
              <w:keepNext w:val="0"/>
            </w:pPr>
            <w:r w:rsidRPr="00CE2E9A">
              <w:t>0..1</w:t>
            </w:r>
          </w:p>
        </w:tc>
        <w:tc>
          <w:tcPr>
            <w:tcW w:w="5490" w:type="dxa"/>
          </w:tcPr>
          <w:p w14:paraId="20BE5494" w14:textId="77777777" w:rsidR="00AA19C3" w:rsidRPr="00CE2E9A" w:rsidRDefault="00AA19C3" w:rsidP="00DB3C17">
            <w:pPr>
              <w:pStyle w:val="TAL"/>
              <w:keepNext w:val="0"/>
            </w:pPr>
            <w:r w:rsidRPr="00CE2E9A">
              <w:t>Indicates the type of request sen</w:t>
            </w:r>
            <w:r>
              <w:t>t by the UE. Shall be present if the UE request type indication IE was present in the request that initiated the procedure being reported by the xIRI. Encoded per TS 24.301 [51] clause 9.9.3.65</w:t>
            </w:r>
            <w:r w:rsidRPr="00CE2E9A">
              <w:t>.</w:t>
            </w:r>
          </w:p>
        </w:tc>
        <w:tc>
          <w:tcPr>
            <w:tcW w:w="454" w:type="dxa"/>
          </w:tcPr>
          <w:p w14:paraId="40BF63BE" w14:textId="77777777" w:rsidR="00AA19C3" w:rsidRPr="00CE2E9A" w:rsidRDefault="00AA19C3" w:rsidP="00DB3C17">
            <w:pPr>
              <w:pStyle w:val="TAL"/>
              <w:keepNext w:val="0"/>
            </w:pPr>
            <w:r w:rsidRPr="00CE2E9A">
              <w:t>C</w:t>
            </w:r>
          </w:p>
        </w:tc>
      </w:tr>
      <w:tr w:rsidR="00AA19C3" w:rsidRPr="00CE2E9A" w14:paraId="69A81B07" w14:textId="77777777" w:rsidTr="00DB3C17">
        <w:trPr>
          <w:cantSplit/>
          <w:trHeight w:val="621"/>
          <w:jc w:val="center"/>
        </w:trPr>
        <w:tc>
          <w:tcPr>
            <w:tcW w:w="1525" w:type="dxa"/>
          </w:tcPr>
          <w:p w14:paraId="1B9B8ABE" w14:textId="77777777" w:rsidR="00AA19C3" w:rsidRPr="00CE2E9A" w:rsidRDefault="00AA19C3" w:rsidP="00DB3C17">
            <w:pPr>
              <w:pStyle w:val="TAL"/>
              <w:keepNext w:val="0"/>
            </w:pPr>
            <w:r w:rsidRPr="00CE2E9A">
              <w:rPr>
                <w:rFonts w:cs="Arial"/>
              </w:rPr>
              <w:t>pagingRestriction</w:t>
            </w:r>
          </w:p>
        </w:tc>
        <w:tc>
          <w:tcPr>
            <w:tcW w:w="1530" w:type="dxa"/>
          </w:tcPr>
          <w:p w14:paraId="392661C2" w14:textId="77777777" w:rsidR="00AA19C3" w:rsidRPr="00CE2E9A" w:rsidRDefault="00AA19C3" w:rsidP="00DB3C17">
            <w:pPr>
              <w:pStyle w:val="TAL"/>
              <w:keepNext w:val="0"/>
            </w:pPr>
            <w:r w:rsidRPr="00CE2E9A">
              <w:rPr>
                <w:rFonts w:cs="Arial"/>
              </w:rPr>
              <w:t>PagingRestrictionIndicator</w:t>
            </w:r>
          </w:p>
        </w:tc>
        <w:tc>
          <w:tcPr>
            <w:tcW w:w="630" w:type="dxa"/>
          </w:tcPr>
          <w:p w14:paraId="108114F0" w14:textId="77777777" w:rsidR="00AA19C3" w:rsidRPr="00CE2E9A" w:rsidRDefault="00AA19C3" w:rsidP="00DB3C17">
            <w:pPr>
              <w:pStyle w:val="TAL"/>
              <w:keepNext w:val="0"/>
            </w:pPr>
            <w:r w:rsidRPr="00CE2E9A">
              <w:rPr>
                <w:rFonts w:cs="Arial"/>
              </w:rPr>
              <w:t>0..1</w:t>
            </w:r>
          </w:p>
        </w:tc>
        <w:tc>
          <w:tcPr>
            <w:tcW w:w="5490" w:type="dxa"/>
          </w:tcPr>
          <w:p w14:paraId="430CFD46" w14:textId="77777777" w:rsidR="00AA19C3" w:rsidRPr="00CE2E9A" w:rsidRDefault="00AA19C3" w:rsidP="00DB3C17">
            <w:pPr>
              <w:pStyle w:val="TAL"/>
              <w:keepNext w:val="0"/>
            </w:pPr>
            <w:r w:rsidRPr="00CE2E9A">
              <w:rPr>
                <w:rFonts w:cs="Arial"/>
              </w:rPr>
              <w:t xml:space="preserve">Indicates the current paging restriction status for the target as known at the </w:t>
            </w:r>
            <w:r>
              <w:rPr>
                <w:rFonts w:cs="Arial"/>
              </w:rPr>
              <w:t>MME</w:t>
            </w:r>
            <w:r w:rsidRPr="00CE2E9A">
              <w:rPr>
                <w:rFonts w:cs="Arial"/>
              </w:rPr>
              <w:t>.</w:t>
            </w:r>
            <w:r>
              <w:t xml:space="preserve"> Shall be present if the Paging restriction IE was present in the request that initiated the procedure being reported by the xIRI. </w:t>
            </w:r>
            <w:r>
              <w:rPr>
                <w:rFonts w:cs="Arial"/>
              </w:rPr>
              <w:t>Encoded per TS 24.301 [51] clause 9.9.3.66</w:t>
            </w:r>
            <w:r w:rsidRPr="00D26A88">
              <w:rPr>
                <w:rFonts w:cs="Arial"/>
              </w:rPr>
              <w:t xml:space="preserve"> omitting the first two octets.</w:t>
            </w:r>
          </w:p>
        </w:tc>
        <w:tc>
          <w:tcPr>
            <w:tcW w:w="454" w:type="dxa"/>
          </w:tcPr>
          <w:p w14:paraId="645D4836" w14:textId="77777777" w:rsidR="00AA19C3" w:rsidRPr="00CE2E9A" w:rsidRDefault="00AA19C3" w:rsidP="00DB3C17">
            <w:pPr>
              <w:pStyle w:val="TAL"/>
              <w:keepNext w:val="0"/>
            </w:pPr>
            <w:r w:rsidRPr="00CE2E9A">
              <w:rPr>
                <w:rFonts w:cs="Arial"/>
              </w:rPr>
              <w:t>C</w:t>
            </w:r>
          </w:p>
        </w:tc>
      </w:tr>
      <w:tr w:rsidR="00AA19C3" w:rsidRPr="00CE2E9A" w14:paraId="2707B823" w14:textId="77777777" w:rsidTr="00DB3C17">
        <w:trPr>
          <w:cantSplit/>
          <w:trHeight w:val="621"/>
          <w:jc w:val="center"/>
        </w:trPr>
        <w:tc>
          <w:tcPr>
            <w:tcW w:w="1525" w:type="dxa"/>
          </w:tcPr>
          <w:p w14:paraId="7121CC75" w14:textId="77777777" w:rsidR="00AA19C3" w:rsidRPr="00CE2E9A" w:rsidRDefault="00AA19C3" w:rsidP="00DB3C17">
            <w:pPr>
              <w:pStyle w:val="TAL"/>
              <w:keepNext w:val="0"/>
            </w:pPr>
            <w:r>
              <w:t>controlPlaneServiceType</w:t>
            </w:r>
          </w:p>
        </w:tc>
        <w:tc>
          <w:tcPr>
            <w:tcW w:w="1530" w:type="dxa"/>
          </w:tcPr>
          <w:p w14:paraId="38AD9A71" w14:textId="77777777" w:rsidR="00AA19C3" w:rsidRPr="00CE2E9A" w:rsidRDefault="00AA19C3" w:rsidP="00DB3C17">
            <w:pPr>
              <w:pStyle w:val="TAL"/>
              <w:keepNext w:val="0"/>
            </w:pPr>
            <w:r>
              <w:t>OCTET STRING (SIZE (1))</w:t>
            </w:r>
          </w:p>
        </w:tc>
        <w:tc>
          <w:tcPr>
            <w:tcW w:w="630" w:type="dxa"/>
          </w:tcPr>
          <w:p w14:paraId="770AB74A" w14:textId="77777777" w:rsidR="00AA19C3" w:rsidRPr="00CE2E9A" w:rsidRDefault="00AA19C3" w:rsidP="00DB3C17">
            <w:pPr>
              <w:pStyle w:val="TAL"/>
              <w:keepNext w:val="0"/>
            </w:pPr>
            <w:r w:rsidRPr="00CE2E9A">
              <w:t>0..1</w:t>
            </w:r>
          </w:p>
        </w:tc>
        <w:tc>
          <w:tcPr>
            <w:tcW w:w="5490" w:type="dxa"/>
          </w:tcPr>
          <w:p w14:paraId="712694B4" w14:textId="0F3B1544" w:rsidR="00AA19C3" w:rsidRPr="00042024" w:rsidRDefault="00AA19C3" w:rsidP="00DB3C17">
            <w:pPr>
              <w:pStyle w:val="TAL"/>
              <w:keepNext w:val="0"/>
            </w:pPr>
            <w:r w:rsidRPr="00CE2E9A">
              <w:t>Indicates the purpose of the</w:t>
            </w:r>
            <w:r>
              <w:t xml:space="preserve"> control plane</w:t>
            </w:r>
            <w:r w:rsidRPr="00CE2E9A">
              <w:t xml:space="preserve"> servi</w:t>
            </w:r>
            <w:r>
              <w:t>c</w:t>
            </w:r>
            <w:r w:rsidRPr="00CE2E9A">
              <w:t>e reques</w:t>
            </w:r>
            <w:r>
              <w:t xml:space="preserve">t </w:t>
            </w:r>
            <w:r w:rsidR="002F5A4F">
              <w:t>procedure. Shall</w:t>
            </w:r>
            <w:r>
              <w:t xml:space="preserve"> be present if the request that initiated the procedure being reported by the xIRI was a Control Plane Service Request. Encoded per TS 24.301 [51] clause 9.9.3.47.</w:t>
            </w:r>
          </w:p>
        </w:tc>
        <w:tc>
          <w:tcPr>
            <w:tcW w:w="454" w:type="dxa"/>
          </w:tcPr>
          <w:p w14:paraId="7023C349" w14:textId="77777777" w:rsidR="00AA19C3" w:rsidRPr="00CE2E9A" w:rsidRDefault="00AA19C3" w:rsidP="00DB3C17">
            <w:pPr>
              <w:pStyle w:val="TAL"/>
              <w:keepNext w:val="0"/>
            </w:pPr>
            <w:r w:rsidRPr="00CE2E9A">
              <w:t>C</w:t>
            </w:r>
          </w:p>
        </w:tc>
      </w:tr>
    </w:tbl>
    <w:p w14:paraId="6E2FF0DA" w14:textId="77777777" w:rsidR="00AA19C3" w:rsidRDefault="00AA19C3" w:rsidP="00AA19C3"/>
    <w:p w14:paraId="75C97AA0" w14:textId="77777777" w:rsidR="00AF5E24" w:rsidRDefault="00AF5E24" w:rsidP="00AF5E24">
      <w:pPr>
        <w:pStyle w:val="Heading4"/>
      </w:pPr>
      <w:bookmarkStart w:id="223" w:name="_Toc167821128"/>
      <w:r>
        <w:t>6.3.2.2A</w:t>
      </w:r>
      <w:r w:rsidRPr="00760004">
        <w:tab/>
      </w:r>
      <w:r>
        <w:t>Definitions for MME message Types</w:t>
      </w:r>
      <w:bookmarkEnd w:id="223"/>
    </w:p>
    <w:p w14:paraId="4D724EB9" w14:textId="77777777" w:rsidR="00AF5E24" w:rsidRDefault="00AF5E24" w:rsidP="00AF5E24">
      <w:pPr>
        <w:pStyle w:val="Heading5"/>
      </w:pPr>
      <w:bookmarkStart w:id="224" w:name="_Toc167821129"/>
      <w:r>
        <w:t>6.3.2.2A.1</w:t>
      </w:r>
      <w:r>
        <w:tab/>
        <w:t>Simple data types</w:t>
      </w:r>
      <w:bookmarkEnd w:id="224"/>
      <w:r>
        <w:t xml:space="preserve"> </w:t>
      </w:r>
    </w:p>
    <w:p w14:paraId="35430020" w14:textId="77777777" w:rsidR="00AF5E24" w:rsidRPr="001A1E56" w:rsidRDefault="00AF5E24" w:rsidP="00AF5E24">
      <w:pPr>
        <w:pStyle w:val="TH"/>
      </w:pPr>
      <w:r w:rsidRPr="001A1E56">
        <w:t xml:space="preserve">Table </w:t>
      </w:r>
      <w:r>
        <w:t>6.3.2.2A.1-1:</w:t>
      </w:r>
      <w:r w:rsidRPr="001A1E56">
        <w:t xml:space="preserve"> </w:t>
      </w:r>
      <w:r>
        <w:t>Simple Types for LI reporting of MME Events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440"/>
        <w:gridCol w:w="5711"/>
      </w:tblGrid>
      <w:tr w:rsidR="00AF5E24" w14:paraId="48BB8325" w14:textId="77777777" w:rsidTr="00D945C8">
        <w:trPr>
          <w:trHeight w:val="88"/>
          <w:jc w:val="center"/>
        </w:trPr>
        <w:tc>
          <w:tcPr>
            <w:tcW w:w="2245" w:type="dxa"/>
          </w:tcPr>
          <w:p w14:paraId="66689B32" w14:textId="77777777" w:rsidR="00AF5E24" w:rsidRPr="007B1D70" w:rsidRDefault="00AF5E24" w:rsidP="00D945C8">
            <w:pPr>
              <w:pStyle w:val="TAH"/>
            </w:pPr>
            <w:r>
              <w:t>Type name</w:t>
            </w:r>
          </w:p>
        </w:tc>
        <w:tc>
          <w:tcPr>
            <w:tcW w:w="1440" w:type="dxa"/>
          </w:tcPr>
          <w:p w14:paraId="5616C99E" w14:textId="77777777" w:rsidR="00AF5E24" w:rsidRPr="007B1D70" w:rsidRDefault="00AF5E24" w:rsidP="00D945C8">
            <w:pPr>
              <w:pStyle w:val="TAH"/>
            </w:pPr>
            <w:r>
              <w:t>Type definition</w:t>
            </w:r>
          </w:p>
        </w:tc>
        <w:tc>
          <w:tcPr>
            <w:tcW w:w="5711" w:type="dxa"/>
          </w:tcPr>
          <w:p w14:paraId="4341A749" w14:textId="77777777" w:rsidR="00AF5E24" w:rsidRPr="007B1D70" w:rsidRDefault="00AF5E24" w:rsidP="00D945C8">
            <w:pPr>
              <w:pStyle w:val="TAH"/>
            </w:pPr>
            <w:r>
              <w:t>Description</w:t>
            </w:r>
          </w:p>
        </w:tc>
      </w:tr>
      <w:tr w:rsidR="00AF5E24" w14:paraId="2AB1EEB4" w14:textId="77777777" w:rsidTr="00D945C8">
        <w:trPr>
          <w:jc w:val="center"/>
        </w:trPr>
        <w:tc>
          <w:tcPr>
            <w:tcW w:w="2245" w:type="dxa"/>
          </w:tcPr>
          <w:p w14:paraId="5CA3044C" w14:textId="77777777" w:rsidR="00AF5E24" w:rsidRDefault="00AF5E24" w:rsidP="00D945C8">
            <w:pPr>
              <w:pStyle w:val="TAL"/>
            </w:pPr>
            <w:r w:rsidRPr="00B14249">
              <w:t>MMEUES1APID</w:t>
            </w:r>
          </w:p>
        </w:tc>
        <w:tc>
          <w:tcPr>
            <w:tcW w:w="1440" w:type="dxa"/>
          </w:tcPr>
          <w:p w14:paraId="74E8B9FD" w14:textId="77777777" w:rsidR="00AF5E24" w:rsidRDefault="00AF5E24" w:rsidP="00D945C8">
            <w:pPr>
              <w:pStyle w:val="TAL"/>
            </w:pPr>
            <w:r w:rsidRPr="00B14249">
              <w:t>INTEGER (0..4294967295)</w:t>
            </w:r>
          </w:p>
        </w:tc>
        <w:tc>
          <w:tcPr>
            <w:tcW w:w="5711" w:type="dxa"/>
          </w:tcPr>
          <w:p w14:paraId="1F340BB5" w14:textId="77777777" w:rsidR="00AF5E24" w:rsidRDefault="00AF5E24" w:rsidP="00D945C8">
            <w:pPr>
              <w:pStyle w:val="TAL"/>
            </w:pPr>
            <w:r>
              <w:t>Identity that the MME uses to uniquely identify the target UE</w:t>
            </w:r>
            <w:r w:rsidRPr="00DA5C26">
              <w:t xml:space="preserve"> over the </w:t>
            </w:r>
            <w:r>
              <w:t>S1 Interface. See TS 36.413 [38] clause 9.2</w:t>
            </w:r>
            <w:r w:rsidRPr="00DA5C26">
              <w:t>.</w:t>
            </w:r>
            <w:r>
              <w:t>3.3</w:t>
            </w:r>
            <w:r w:rsidRPr="00DA5C26">
              <w:t>.</w:t>
            </w:r>
          </w:p>
        </w:tc>
      </w:tr>
      <w:tr w:rsidR="00AF5E24" w14:paraId="4AB65E15" w14:textId="77777777" w:rsidTr="00D945C8">
        <w:trPr>
          <w:jc w:val="center"/>
        </w:trPr>
        <w:tc>
          <w:tcPr>
            <w:tcW w:w="2245" w:type="dxa"/>
          </w:tcPr>
          <w:p w14:paraId="071F41F7" w14:textId="77777777" w:rsidR="00AF5E24" w:rsidRDefault="00AF5E24" w:rsidP="00D945C8">
            <w:pPr>
              <w:pStyle w:val="TAL"/>
            </w:pPr>
            <w:r>
              <w:t>RANUES1APID</w:t>
            </w:r>
          </w:p>
        </w:tc>
        <w:tc>
          <w:tcPr>
            <w:tcW w:w="1440" w:type="dxa"/>
          </w:tcPr>
          <w:p w14:paraId="55325AA6" w14:textId="77777777" w:rsidR="00AF5E24" w:rsidRDefault="00AF5E24" w:rsidP="00D945C8">
            <w:pPr>
              <w:pStyle w:val="TAL"/>
            </w:pPr>
            <w:r>
              <w:t xml:space="preserve">INTEGER (0.. </w:t>
            </w:r>
            <w:r w:rsidRPr="004B54CA">
              <w:t>16777215</w:t>
            </w:r>
            <w:r>
              <w:t>)</w:t>
            </w:r>
          </w:p>
        </w:tc>
        <w:tc>
          <w:tcPr>
            <w:tcW w:w="5711" w:type="dxa"/>
          </w:tcPr>
          <w:p w14:paraId="07CC7BCF" w14:textId="77777777" w:rsidR="00AF5E24" w:rsidRDefault="00AF5E24" w:rsidP="00D945C8">
            <w:pPr>
              <w:pStyle w:val="TAL"/>
            </w:pPr>
            <w:r>
              <w:t>Identity that the eNB uses to uniquely identify the target UE</w:t>
            </w:r>
            <w:r w:rsidRPr="00DA5C26">
              <w:t xml:space="preserve"> over the </w:t>
            </w:r>
            <w:r>
              <w:t>S1 Interface. See TS 36.413 [38] clause 9.2</w:t>
            </w:r>
            <w:r w:rsidRPr="00DA5C26">
              <w:t>.</w:t>
            </w:r>
            <w:r>
              <w:t>3.4</w:t>
            </w:r>
            <w:r w:rsidRPr="00DA5C26">
              <w:t>.</w:t>
            </w:r>
          </w:p>
        </w:tc>
      </w:tr>
      <w:tr w:rsidR="00AF5E24" w14:paraId="36A9DEB5" w14:textId="77777777" w:rsidTr="00D945C8">
        <w:trPr>
          <w:jc w:val="center"/>
        </w:trPr>
        <w:tc>
          <w:tcPr>
            <w:tcW w:w="2245" w:type="dxa"/>
          </w:tcPr>
          <w:p w14:paraId="51443A13" w14:textId="77777777" w:rsidR="00AF5E24" w:rsidRDefault="00AF5E24" w:rsidP="00D945C8">
            <w:pPr>
              <w:pStyle w:val="TAL"/>
            </w:pPr>
            <w:r>
              <w:t>EPSUENetworkCapability</w:t>
            </w:r>
          </w:p>
        </w:tc>
        <w:tc>
          <w:tcPr>
            <w:tcW w:w="1440" w:type="dxa"/>
          </w:tcPr>
          <w:p w14:paraId="4174BAB4" w14:textId="77777777" w:rsidR="00AF5E24" w:rsidRDefault="00AF5E24" w:rsidP="00D945C8">
            <w:pPr>
              <w:pStyle w:val="TAL"/>
            </w:pPr>
            <w:r>
              <w:t>OCTET STRING (SIZE(2..13))</w:t>
            </w:r>
          </w:p>
        </w:tc>
        <w:tc>
          <w:tcPr>
            <w:tcW w:w="5711" w:type="dxa"/>
          </w:tcPr>
          <w:p w14:paraId="362B5007" w14:textId="77777777" w:rsidR="00AF5E24" w:rsidRDefault="00AF5E24" w:rsidP="00D945C8">
            <w:pPr>
              <w:pStyle w:val="TAL"/>
            </w:pPr>
            <w:r>
              <w:rPr>
                <w:rFonts w:cs="Arial"/>
                <w:szCs w:val="18"/>
              </w:rPr>
              <w:t>Contains</w:t>
            </w:r>
            <w:r w:rsidRPr="00D2425E">
              <w:rPr>
                <w:rFonts w:cs="Arial"/>
                <w:szCs w:val="18"/>
              </w:rPr>
              <w:t xml:space="preserve"> the target </w:t>
            </w:r>
            <w:r>
              <w:rPr>
                <w:rFonts w:cs="Arial"/>
                <w:szCs w:val="18"/>
              </w:rPr>
              <w:t>UE network capability information encoded per TS 24.3</w:t>
            </w:r>
            <w:r w:rsidRPr="00D2425E">
              <w:rPr>
                <w:rFonts w:cs="Arial"/>
                <w:szCs w:val="18"/>
              </w:rPr>
              <w:t>01 [</w:t>
            </w:r>
            <w:r>
              <w:rPr>
                <w:rFonts w:cs="Arial"/>
                <w:szCs w:val="18"/>
              </w:rPr>
              <w:t>51] clause 9.9.3.34,</w:t>
            </w:r>
            <w:r w:rsidRPr="00D2425E">
              <w:rPr>
                <w:rFonts w:cs="Arial"/>
                <w:szCs w:val="18"/>
              </w:rPr>
              <w:t xml:space="preserve"> omitting the firs</w:t>
            </w:r>
            <w:r>
              <w:rPr>
                <w:rFonts w:cs="Arial"/>
                <w:szCs w:val="18"/>
              </w:rPr>
              <w:t>t two octets.</w:t>
            </w:r>
          </w:p>
        </w:tc>
      </w:tr>
      <w:tr w:rsidR="00AF5E24" w14:paraId="21EE0A1B" w14:textId="77777777" w:rsidTr="00D945C8">
        <w:trPr>
          <w:jc w:val="center"/>
        </w:trPr>
        <w:tc>
          <w:tcPr>
            <w:tcW w:w="2245" w:type="dxa"/>
          </w:tcPr>
          <w:p w14:paraId="2DD18824" w14:textId="77777777" w:rsidR="00AF5E24" w:rsidRDefault="00AF5E24" w:rsidP="00D945C8">
            <w:pPr>
              <w:pStyle w:val="TAL"/>
            </w:pPr>
            <w:r>
              <w:t>EPSUERadioCapability</w:t>
            </w:r>
          </w:p>
        </w:tc>
        <w:tc>
          <w:tcPr>
            <w:tcW w:w="1440" w:type="dxa"/>
          </w:tcPr>
          <w:p w14:paraId="5A60A45E" w14:textId="77777777" w:rsidR="00AF5E24" w:rsidRDefault="00AF5E24" w:rsidP="00D945C8">
            <w:pPr>
              <w:pStyle w:val="TAL"/>
            </w:pPr>
            <w:r>
              <w:t>OCTET STRING</w:t>
            </w:r>
          </w:p>
        </w:tc>
        <w:tc>
          <w:tcPr>
            <w:tcW w:w="5711" w:type="dxa"/>
          </w:tcPr>
          <w:p w14:paraId="488E9B71" w14:textId="77777777" w:rsidR="00AF5E24" w:rsidRDefault="00AF5E24" w:rsidP="00D945C8">
            <w:pPr>
              <w:pStyle w:val="TAL"/>
              <w:rPr>
                <w:rFonts w:cs="Arial"/>
                <w:szCs w:val="18"/>
              </w:rPr>
            </w:pPr>
            <w:r>
              <w:rPr>
                <w:rFonts w:cs="Arial"/>
                <w:szCs w:val="18"/>
              </w:rPr>
              <w:t>Indicates the radio capabilities of the UE. Encoded per 36.413 [38] clause 9.2.1.27.</w:t>
            </w:r>
          </w:p>
        </w:tc>
      </w:tr>
      <w:tr w:rsidR="00AF5E24" w14:paraId="2A37BFF2" w14:textId="77777777" w:rsidTr="00D945C8">
        <w:trPr>
          <w:jc w:val="center"/>
        </w:trPr>
        <w:tc>
          <w:tcPr>
            <w:tcW w:w="2245" w:type="dxa"/>
          </w:tcPr>
          <w:p w14:paraId="44066F4C" w14:textId="77777777" w:rsidR="00AF5E24" w:rsidRDefault="00AF5E24" w:rsidP="00D945C8">
            <w:pPr>
              <w:pStyle w:val="TAL"/>
            </w:pPr>
            <w:r>
              <w:t>EPSNetworkPolicy</w:t>
            </w:r>
          </w:p>
        </w:tc>
        <w:tc>
          <w:tcPr>
            <w:tcW w:w="1440" w:type="dxa"/>
          </w:tcPr>
          <w:p w14:paraId="45E88702" w14:textId="77777777" w:rsidR="00AF5E24" w:rsidRDefault="00AF5E24" w:rsidP="00D945C8">
            <w:pPr>
              <w:pStyle w:val="TAL"/>
            </w:pPr>
            <w:r>
              <w:t>OCTET STRING (SIZE(1))</w:t>
            </w:r>
          </w:p>
        </w:tc>
        <w:tc>
          <w:tcPr>
            <w:tcW w:w="5711" w:type="dxa"/>
          </w:tcPr>
          <w:p w14:paraId="04902DC0" w14:textId="77777777" w:rsidR="00AF5E24" w:rsidRDefault="00AF5E24" w:rsidP="00D945C8">
            <w:pPr>
              <w:pStyle w:val="TAL"/>
              <w:rPr>
                <w:rFonts w:cs="Arial"/>
                <w:szCs w:val="18"/>
              </w:rPr>
            </w:pPr>
            <w:r>
              <w:rPr>
                <w:rFonts w:cs="Arial"/>
              </w:rPr>
              <w:t>Indicates network policy information to the UE. Encoded per TS 24.301 [38] clause 9.9.3.52.</w:t>
            </w:r>
          </w:p>
        </w:tc>
      </w:tr>
    </w:tbl>
    <w:p w14:paraId="37CB6C4C" w14:textId="77777777" w:rsidR="00AF5E24" w:rsidRDefault="00AF5E24" w:rsidP="00AF5E24"/>
    <w:p w14:paraId="12068118" w14:textId="77777777" w:rsidR="00AF5E24" w:rsidRDefault="00AF5E24" w:rsidP="00AF5E24">
      <w:pPr>
        <w:pStyle w:val="Heading5"/>
      </w:pPr>
      <w:bookmarkStart w:id="225" w:name="_Toc167821130"/>
      <w:r>
        <w:lastRenderedPageBreak/>
        <w:t>6.3.2.2A.2</w:t>
      </w:r>
      <w:r>
        <w:tab/>
        <w:t>Type: EPSHandoverType</w:t>
      </w:r>
      <w:bookmarkEnd w:id="225"/>
    </w:p>
    <w:p w14:paraId="1E933543" w14:textId="77777777" w:rsidR="00AF5E24" w:rsidRDefault="00AF5E24" w:rsidP="00AF5E24">
      <w:r>
        <w:t>The EPSHandoverType</w:t>
      </w:r>
      <w:r w:rsidRPr="00C37E9B">
        <w:t xml:space="preserve"> provides information </w:t>
      </w:r>
      <w:r>
        <w:t>about</w:t>
      </w:r>
      <w:r w:rsidRPr="00C37E9B">
        <w:t xml:space="preserve"> the </w:t>
      </w:r>
      <w:r>
        <w:t>type of handover being performed in EPS</w:t>
      </w:r>
      <w:r w:rsidRPr="00C37E9B">
        <w:t>.</w:t>
      </w:r>
      <w:r>
        <w:t xml:space="preserve"> Defined in TS 36.413 [38] clause 9.2.1.13.</w:t>
      </w:r>
    </w:p>
    <w:p w14:paraId="106F0005" w14:textId="77777777" w:rsidR="00AF5E24" w:rsidRDefault="00AF5E24" w:rsidP="00AF5E24">
      <w:r>
        <w:t xml:space="preserve">Table </w:t>
      </w:r>
      <w:r w:rsidRPr="0087186C">
        <w:t>6.3.2.2A.2</w:t>
      </w:r>
      <w:r>
        <w:t xml:space="preserve">-1 contains the details of the </w:t>
      </w:r>
      <w:r w:rsidRPr="0087186C">
        <w:t xml:space="preserve">EPSHandoverType </w:t>
      </w:r>
      <w:r>
        <w:t>type.</w:t>
      </w:r>
    </w:p>
    <w:p w14:paraId="0D606788" w14:textId="77777777" w:rsidR="00AF5E24" w:rsidRPr="00F11966" w:rsidRDefault="00AF5E24" w:rsidP="00AF5E24">
      <w:pPr>
        <w:pStyle w:val="TH"/>
      </w:pPr>
      <w:r>
        <w:t xml:space="preserve">Table </w:t>
      </w:r>
      <w:r w:rsidRPr="0087186C">
        <w:t>6.3.2.2A.2</w:t>
      </w:r>
      <w:r>
        <w:t>-1</w:t>
      </w:r>
      <w:r w:rsidRPr="00760004">
        <w:t xml:space="preserve">: </w:t>
      </w:r>
      <w:r>
        <w:t xml:space="preserve">Details for </w:t>
      </w:r>
      <w:r w:rsidRPr="0087186C">
        <w:t>EPSHandoverType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900"/>
        <w:gridCol w:w="632"/>
        <w:gridCol w:w="6842"/>
        <w:gridCol w:w="453"/>
      </w:tblGrid>
      <w:tr w:rsidR="00AF5E24" w:rsidRPr="00760004" w14:paraId="062E2211" w14:textId="77777777" w:rsidTr="00D945C8">
        <w:trPr>
          <w:jc w:val="center"/>
        </w:trPr>
        <w:tc>
          <w:tcPr>
            <w:tcW w:w="418" w:type="pct"/>
          </w:tcPr>
          <w:p w14:paraId="46708A39" w14:textId="77777777" w:rsidR="00AF5E24" w:rsidRPr="00760004" w:rsidRDefault="00AF5E24" w:rsidP="00D945C8">
            <w:pPr>
              <w:pStyle w:val="TAH"/>
            </w:pPr>
            <w:r w:rsidRPr="00760004">
              <w:t>Field name</w:t>
            </w:r>
          </w:p>
        </w:tc>
        <w:tc>
          <w:tcPr>
            <w:tcW w:w="467" w:type="pct"/>
          </w:tcPr>
          <w:p w14:paraId="667380ED" w14:textId="77777777" w:rsidR="00AF5E24" w:rsidRPr="00760004" w:rsidRDefault="00AF5E24" w:rsidP="00D945C8">
            <w:pPr>
              <w:pStyle w:val="TAH"/>
            </w:pPr>
            <w:r>
              <w:t>Type</w:t>
            </w:r>
          </w:p>
        </w:tc>
        <w:tc>
          <w:tcPr>
            <w:tcW w:w="328" w:type="pct"/>
          </w:tcPr>
          <w:p w14:paraId="7825E43A" w14:textId="77777777" w:rsidR="00AF5E24" w:rsidRPr="00760004" w:rsidRDefault="00AF5E24" w:rsidP="00D945C8">
            <w:pPr>
              <w:pStyle w:val="TAH"/>
            </w:pPr>
            <w:r>
              <w:t>Cardinality</w:t>
            </w:r>
          </w:p>
        </w:tc>
        <w:tc>
          <w:tcPr>
            <w:tcW w:w="3552" w:type="pct"/>
          </w:tcPr>
          <w:p w14:paraId="60B186FF" w14:textId="77777777" w:rsidR="00AF5E24" w:rsidRPr="00760004" w:rsidRDefault="00AF5E24" w:rsidP="00D945C8">
            <w:pPr>
              <w:pStyle w:val="TAH"/>
            </w:pPr>
            <w:r w:rsidRPr="00760004">
              <w:t>Description</w:t>
            </w:r>
          </w:p>
        </w:tc>
        <w:tc>
          <w:tcPr>
            <w:tcW w:w="235" w:type="pct"/>
          </w:tcPr>
          <w:p w14:paraId="1594BD48" w14:textId="77777777" w:rsidR="00AF5E24" w:rsidRPr="00760004" w:rsidRDefault="00AF5E24" w:rsidP="00D945C8">
            <w:pPr>
              <w:pStyle w:val="TAH"/>
            </w:pPr>
            <w:r w:rsidRPr="00760004">
              <w:t>M/C/O</w:t>
            </w:r>
          </w:p>
        </w:tc>
      </w:tr>
      <w:tr w:rsidR="00AF5E24" w:rsidRPr="00760004" w14:paraId="0A370EB0" w14:textId="77777777" w:rsidTr="00D945C8">
        <w:trPr>
          <w:jc w:val="center"/>
        </w:trPr>
        <w:tc>
          <w:tcPr>
            <w:tcW w:w="418" w:type="pct"/>
          </w:tcPr>
          <w:p w14:paraId="32DD8E6A" w14:textId="77777777" w:rsidR="00AF5E24" w:rsidRPr="00760004" w:rsidRDefault="00AF5E24" w:rsidP="00D945C8">
            <w:pPr>
              <w:pStyle w:val="TAL"/>
            </w:pPr>
            <w:r>
              <w:t>eSHandoverType</w:t>
            </w:r>
          </w:p>
        </w:tc>
        <w:tc>
          <w:tcPr>
            <w:tcW w:w="467" w:type="pct"/>
          </w:tcPr>
          <w:p w14:paraId="78AD40BC" w14:textId="77777777" w:rsidR="00AF5E24" w:rsidRDefault="00AF5E24" w:rsidP="00D945C8">
            <w:pPr>
              <w:pStyle w:val="TAL"/>
            </w:pPr>
            <w:r>
              <w:t>ExternalASNType</w:t>
            </w:r>
          </w:p>
        </w:tc>
        <w:tc>
          <w:tcPr>
            <w:tcW w:w="328" w:type="pct"/>
          </w:tcPr>
          <w:p w14:paraId="29997066" w14:textId="77777777" w:rsidR="00AF5E24" w:rsidRDefault="00AF5E24" w:rsidP="00D945C8">
            <w:pPr>
              <w:pStyle w:val="TAL"/>
            </w:pPr>
            <w:r>
              <w:t>1</w:t>
            </w:r>
          </w:p>
        </w:tc>
        <w:tc>
          <w:tcPr>
            <w:tcW w:w="3552" w:type="pct"/>
          </w:tcPr>
          <w:p w14:paraId="7E79B585" w14:textId="16BC776A" w:rsidR="00AF5E24" w:rsidRPr="00906517" w:rsidRDefault="00AF5E24" w:rsidP="00D945C8">
            <w:pPr>
              <w:pStyle w:val="TAL"/>
            </w:pPr>
            <w:r w:rsidRPr="00847772">
              <w:t>In</w:t>
            </w:r>
            <w:r>
              <w:t xml:space="preserve">dicates the type of handover. The </w:t>
            </w:r>
            <w:r>
              <w:rPr>
                <w:i/>
                <w:iCs/>
              </w:rPr>
              <w:t xml:space="preserve">ExternalASNType.encodedASNValue.alignedPER </w:t>
            </w:r>
            <w:r w:rsidRPr="001B3E7F">
              <w:t>choice shall be used when populating this type and it shall be populated with the contents</w:t>
            </w:r>
            <w:r>
              <w:t xml:space="preserve"> of the</w:t>
            </w:r>
            <w:r>
              <w:rPr>
                <w:rFonts w:eastAsia="DengXian"/>
                <w:snapToGrid w:val="0"/>
              </w:rPr>
              <w:t xml:space="preserve"> Cause IE from TS 36.413 [38] </w:t>
            </w:r>
            <w:r>
              <w:t>clause 9.2.1.13.</w:t>
            </w:r>
          </w:p>
        </w:tc>
        <w:tc>
          <w:tcPr>
            <w:tcW w:w="235" w:type="pct"/>
          </w:tcPr>
          <w:p w14:paraId="1E359F90" w14:textId="77777777" w:rsidR="00AF5E24" w:rsidRPr="00760004" w:rsidRDefault="00AF5E24" w:rsidP="00D945C8">
            <w:pPr>
              <w:pStyle w:val="TAL"/>
            </w:pPr>
            <w:r>
              <w:t>M</w:t>
            </w:r>
          </w:p>
        </w:tc>
      </w:tr>
    </w:tbl>
    <w:p w14:paraId="7D3B3254" w14:textId="77777777" w:rsidR="00AF5E24" w:rsidRDefault="00AF5E24" w:rsidP="00AF5E24">
      <w:pPr>
        <w:pStyle w:val="TAL"/>
      </w:pPr>
    </w:p>
    <w:p w14:paraId="6306A9CA" w14:textId="77777777" w:rsidR="00AF5E24" w:rsidRDefault="00AF5E24" w:rsidP="00AF5E24">
      <w:pPr>
        <w:pStyle w:val="Heading5"/>
      </w:pPr>
      <w:bookmarkStart w:id="226" w:name="_Toc167821131"/>
      <w:r>
        <w:t>6.3.2.2A.3</w:t>
      </w:r>
      <w:r>
        <w:tab/>
        <w:t xml:space="preserve">Type: </w:t>
      </w:r>
      <w:r w:rsidRPr="00FE1664">
        <w:t>ERABContextList</w:t>
      </w:r>
      <w:bookmarkEnd w:id="226"/>
    </w:p>
    <w:p w14:paraId="11AC8C2B" w14:textId="77777777" w:rsidR="00AF5E24" w:rsidRDefault="00AF5E24" w:rsidP="00AF5E24">
      <w:r>
        <w:t xml:space="preserve">Table 6.3.2.2A.3-1 contains the details for the </w:t>
      </w:r>
      <w:r w:rsidRPr="00DE324F">
        <w:t>ERABContextList</w:t>
      </w:r>
      <w:r>
        <w:t xml:space="preserve"> type.</w:t>
      </w:r>
    </w:p>
    <w:p w14:paraId="238A02AC" w14:textId="77777777" w:rsidR="00AF5E24" w:rsidRPr="00760004" w:rsidRDefault="00AF5E24" w:rsidP="00AF5E24">
      <w:pPr>
        <w:pStyle w:val="TH"/>
      </w:pPr>
      <w:r>
        <w:t xml:space="preserve">Table 6.3.2.2A.3-1: Structure of the </w:t>
      </w:r>
      <w:r w:rsidRPr="00DE324F">
        <w:t>ERABContextList</w:t>
      </w:r>
      <w:r>
        <w:t xml:space="preserve"> type</w:t>
      </w:r>
    </w:p>
    <w:tbl>
      <w:tblPr>
        <w:tblW w:w="47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2971"/>
        <w:gridCol w:w="719"/>
        <w:gridCol w:w="3511"/>
      </w:tblGrid>
      <w:tr w:rsidR="00AF5E24" w:rsidRPr="00760004" w14:paraId="270C5E24" w14:textId="77777777" w:rsidTr="00D945C8">
        <w:trPr>
          <w:jc w:val="center"/>
        </w:trPr>
        <w:tc>
          <w:tcPr>
            <w:tcW w:w="1076" w:type="pct"/>
          </w:tcPr>
          <w:p w14:paraId="00954B0B" w14:textId="77777777" w:rsidR="00AF5E24" w:rsidRPr="00760004" w:rsidRDefault="00AF5E24" w:rsidP="00D945C8">
            <w:pPr>
              <w:pStyle w:val="TAH"/>
            </w:pPr>
            <w:r>
              <w:t>Type name</w:t>
            </w:r>
          </w:p>
        </w:tc>
        <w:tc>
          <w:tcPr>
            <w:tcW w:w="1619" w:type="pct"/>
          </w:tcPr>
          <w:p w14:paraId="7A6C8E34" w14:textId="77777777" w:rsidR="00AF5E24" w:rsidRPr="00760004" w:rsidRDefault="00AF5E24" w:rsidP="00D945C8">
            <w:pPr>
              <w:pStyle w:val="TAH"/>
            </w:pPr>
            <w:r>
              <w:t>Definition</w:t>
            </w:r>
          </w:p>
        </w:tc>
        <w:tc>
          <w:tcPr>
            <w:tcW w:w="392" w:type="pct"/>
          </w:tcPr>
          <w:p w14:paraId="31985D59" w14:textId="77777777" w:rsidR="00AF5E24" w:rsidRPr="00760004" w:rsidRDefault="00AF5E24" w:rsidP="00D945C8">
            <w:pPr>
              <w:pStyle w:val="TAH"/>
            </w:pPr>
            <w:r>
              <w:t>Cardinality</w:t>
            </w:r>
          </w:p>
        </w:tc>
        <w:tc>
          <w:tcPr>
            <w:tcW w:w="1913" w:type="pct"/>
          </w:tcPr>
          <w:p w14:paraId="3D41F979" w14:textId="77777777" w:rsidR="00AF5E24" w:rsidRPr="00760004" w:rsidRDefault="00AF5E24" w:rsidP="00D945C8">
            <w:pPr>
              <w:pStyle w:val="TAH"/>
            </w:pPr>
            <w:r w:rsidRPr="00760004">
              <w:t>Description</w:t>
            </w:r>
          </w:p>
        </w:tc>
      </w:tr>
      <w:tr w:rsidR="00AF5E24" w:rsidRPr="00760004" w14:paraId="31E71E29" w14:textId="77777777" w:rsidTr="00D945C8">
        <w:trPr>
          <w:jc w:val="center"/>
        </w:trPr>
        <w:tc>
          <w:tcPr>
            <w:tcW w:w="1076" w:type="pct"/>
          </w:tcPr>
          <w:p w14:paraId="208453FC" w14:textId="77777777" w:rsidR="00AF5E24" w:rsidRPr="00760004" w:rsidRDefault="00AF5E24" w:rsidP="00D945C8">
            <w:pPr>
              <w:pStyle w:val="TAL"/>
            </w:pPr>
            <w:r>
              <w:t>E</w:t>
            </w:r>
            <w:r w:rsidRPr="00DE324F">
              <w:t>RABContextList</w:t>
            </w:r>
          </w:p>
        </w:tc>
        <w:tc>
          <w:tcPr>
            <w:tcW w:w="1619" w:type="pct"/>
          </w:tcPr>
          <w:p w14:paraId="0F96BA46" w14:textId="77777777" w:rsidR="00AF5E24" w:rsidRDefault="00AF5E24" w:rsidP="00D945C8">
            <w:pPr>
              <w:pStyle w:val="TAL"/>
            </w:pPr>
            <w:r>
              <w:t xml:space="preserve">SEQUENCE OF </w:t>
            </w:r>
            <w:r w:rsidRPr="00DE324F">
              <w:t>ERABContext</w:t>
            </w:r>
          </w:p>
        </w:tc>
        <w:tc>
          <w:tcPr>
            <w:tcW w:w="392" w:type="pct"/>
          </w:tcPr>
          <w:p w14:paraId="2474CD19" w14:textId="77777777" w:rsidR="00AF5E24" w:rsidRDefault="00AF5E24" w:rsidP="00D945C8">
            <w:pPr>
              <w:pStyle w:val="TAL"/>
            </w:pPr>
            <w:r>
              <w:t>1..MAX</w:t>
            </w:r>
          </w:p>
        </w:tc>
        <w:tc>
          <w:tcPr>
            <w:tcW w:w="1913" w:type="pct"/>
          </w:tcPr>
          <w:p w14:paraId="2FECFE5E" w14:textId="77777777" w:rsidR="00AF5E24" w:rsidRPr="00760004" w:rsidRDefault="00AF5E24" w:rsidP="00D945C8">
            <w:pPr>
              <w:pStyle w:val="TAL"/>
            </w:pPr>
            <w:r>
              <w:rPr>
                <w:rFonts w:eastAsia="DengXian"/>
                <w:snapToGrid w:val="0"/>
              </w:rPr>
              <w:t>Contains a list of E-RAB Contexts.</w:t>
            </w:r>
          </w:p>
        </w:tc>
      </w:tr>
    </w:tbl>
    <w:p w14:paraId="0A7CE5B6" w14:textId="77777777" w:rsidR="00AF5E24" w:rsidRDefault="00AF5E24" w:rsidP="00AF5E24"/>
    <w:p w14:paraId="74853049" w14:textId="77777777" w:rsidR="00AF5E24" w:rsidRDefault="00AF5E24" w:rsidP="00AF5E24">
      <w:pPr>
        <w:pStyle w:val="Heading5"/>
      </w:pPr>
      <w:bookmarkStart w:id="227" w:name="_Toc167821132"/>
      <w:r>
        <w:t>6.3.2.2A.4</w:t>
      </w:r>
      <w:r>
        <w:tab/>
        <w:t>Type: ERABContext</w:t>
      </w:r>
      <w:bookmarkEnd w:id="227"/>
    </w:p>
    <w:p w14:paraId="349A5110" w14:textId="77777777" w:rsidR="00AF5E24" w:rsidRDefault="00AF5E24" w:rsidP="00AF5E24">
      <w:r>
        <w:t>Table 6.3.2.2A.4-1 contains the details for the ERABContext type.</w:t>
      </w:r>
    </w:p>
    <w:p w14:paraId="1F24A60F" w14:textId="77777777" w:rsidR="00AF5E24" w:rsidRPr="00760004" w:rsidRDefault="00AF5E24" w:rsidP="00AF5E24">
      <w:pPr>
        <w:pStyle w:val="TH"/>
      </w:pPr>
      <w:r>
        <w:t>Table 6.3.2.2A.4-1: Structure of the ERABContext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352"/>
        <w:gridCol w:w="630"/>
        <w:gridCol w:w="5852"/>
        <w:gridCol w:w="453"/>
      </w:tblGrid>
      <w:tr w:rsidR="00AF5E24" w:rsidRPr="00760004" w14:paraId="7A5086F5" w14:textId="77777777" w:rsidTr="00D945C8">
        <w:trPr>
          <w:jc w:val="center"/>
        </w:trPr>
        <w:tc>
          <w:tcPr>
            <w:tcW w:w="698" w:type="pct"/>
          </w:tcPr>
          <w:p w14:paraId="5C035FB8" w14:textId="77777777" w:rsidR="00AF5E24" w:rsidRPr="00760004" w:rsidRDefault="00AF5E24" w:rsidP="00D945C8">
            <w:pPr>
              <w:pStyle w:val="TAH"/>
            </w:pPr>
            <w:r w:rsidRPr="00760004">
              <w:t>Field name</w:t>
            </w:r>
          </w:p>
        </w:tc>
        <w:tc>
          <w:tcPr>
            <w:tcW w:w="702" w:type="pct"/>
          </w:tcPr>
          <w:p w14:paraId="087C009F" w14:textId="77777777" w:rsidR="00AF5E24" w:rsidRPr="00760004" w:rsidRDefault="00AF5E24" w:rsidP="00D945C8">
            <w:pPr>
              <w:pStyle w:val="TAH"/>
            </w:pPr>
            <w:r>
              <w:t>Type</w:t>
            </w:r>
          </w:p>
        </w:tc>
        <w:tc>
          <w:tcPr>
            <w:tcW w:w="327" w:type="pct"/>
          </w:tcPr>
          <w:p w14:paraId="18308105" w14:textId="77777777" w:rsidR="00AF5E24" w:rsidRPr="00760004" w:rsidRDefault="00AF5E24" w:rsidP="00D945C8">
            <w:pPr>
              <w:pStyle w:val="TAH"/>
            </w:pPr>
            <w:r>
              <w:t>Cardinality</w:t>
            </w:r>
          </w:p>
        </w:tc>
        <w:tc>
          <w:tcPr>
            <w:tcW w:w="3038" w:type="pct"/>
          </w:tcPr>
          <w:p w14:paraId="17D26B92" w14:textId="77777777" w:rsidR="00AF5E24" w:rsidRPr="00760004" w:rsidRDefault="00AF5E24" w:rsidP="00D945C8">
            <w:pPr>
              <w:pStyle w:val="TAH"/>
            </w:pPr>
            <w:r w:rsidRPr="00760004">
              <w:t>Description</w:t>
            </w:r>
          </w:p>
        </w:tc>
        <w:tc>
          <w:tcPr>
            <w:tcW w:w="235" w:type="pct"/>
          </w:tcPr>
          <w:p w14:paraId="7E756FD7" w14:textId="77777777" w:rsidR="00AF5E24" w:rsidRPr="00760004" w:rsidRDefault="00AF5E24" w:rsidP="00D945C8">
            <w:pPr>
              <w:pStyle w:val="TAH"/>
            </w:pPr>
            <w:r w:rsidRPr="00760004">
              <w:t>M/C/O</w:t>
            </w:r>
          </w:p>
        </w:tc>
      </w:tr>
      <w:tr w:rsidR="00AF5E24" w:rsidRPr="00760004" w14:paraId="528BB47B" w14:textId="77777777" w:rsidTr="00D945C8">
        <w:trPr>
          <w:jc w:val="center"/>
        </w:trPr>
        <w:tc>
          <w:tcPr>
            <w:tcW w:w="698" w:type="pct"/>
          </w:tcPr>
          <w:p w14:paraId="7E566EF2" w14:textId="77777777" w:rsidR="00AF5E24" w:rsidRPr="00760004" w:rsidRDefault="00AF5E24" w:rsidP="00D945C8">
            <w:pPr>
              <w:pStyle w:val="TAL"/>
            </w:pPr>
            <w:r>
              <w:t>eRABID</w:t>
            </w:r>
          </w:p>
        </w:tc>
        <w:tc>
          <w:tcPr>
            <w:tcW w:w="702" w:type="pct"/>
          </w:tcPr>
          <w:p w14:paraId="54EB2330" w14:textId="77777777" w:rsidR="00AF5E24" w:rsidRDefault="00AF5E24" w:rsidP="00D945C8">
            <w:pPr>
              <w:pStyle w:val="TAL"/>
            </w:pPr>
            <w:r>
              <w:t>EPSBearerID</w:t>
            </w:r>
          </w:p>
        </w:tc>
        <w:tc>
          <w:tcPr>
            <w:tcW w:w="327" w:type="pct"/>
          </w:tcPr>
          <w:p w14:paraId="5BB1CA38" w14:textId="77777777" w:rsidR="00AF5E24" w:rsidRDefault="00AF5E24" w:rsidP="00D945C8">
            <w:pPr>
              <w:pStyle w:val="TAL"/>
            </w:pPr>
            <w:r>
              <w:t>1</w:t>
            </w:r>
          </w:p>
        </w:tc>
        <w:tc>
          <w:tcPr>
            <w:tcW w:w="3038" w:type="pct"/>
          </w:tcPr>
          <w:p w14:paraId="4EA7A1C1" w14:textId="77777777" w:rsidR="00AF5E24" w:rsidRPr="000852C0" w:rsidRDefault="00AF5E24" w:rsidP="00D945C8">
            <w:pPr>
              <w:pStyle w:val="TAL"/>
              <w:rPr>
                <w:rFonts w:eastAsia="DengXian"/>
                <w:snapToGrid w:val="0"/>
              </w:rPr>
            </w:pPr>
            <w:r w:rsidRPr="000852C0">
              <w:rPr>
                <w:rFonts w:eastAsia="DengXian"/>
                <w:snapToGrid w:val="0"/>
              </w:rPr>
              <w:t>This element uniquely identifies a radio access bearer for a particular UE, which makes the E-RAB ID unique over one S1 connection.</w:t>
            </w:r>
            <w:r>
              <w:rPr>
                <w:rFonts w:eastAsia="DengXian"/>
                <w:snapToGrid w:val="0"/>
              </w:rPr>
              <w:t xml:space="preserve"> Derived from the E-RAB ID IE, see TS 36.413 [38] clause 9.2.1.2.</w:t>
            </w:r>
          </w:p>
        </w:tc>
        <w:tc>
          <w:tcPr>
            <w:tcW w:w="235" w:type="pct"/>
          </w:tcPr>
          <w:p w14:paraId="0FF55A09" w14:textId="77777777" w:rsidR="00AF5E24" w:rsidRPr="00760004" w:rsidRDefault="00AF5E24" w:rsidP="00D945C8">
            <w:pPr>
              <w:pStyle w:val="TAL"/>
            </w:pPr>
            <w:r>
              <w:t>M</w:t>
            </w:r>
          </w:p>
        </w:tc>
      </w:tr>
      <w:tr w:rsidR="00AF5E24" w:rsidRPr="00760004" w14:paraId="359403BD" w14:textId="77777777" w:rsidTr="00D945C8">
        <w:trPr>
          <w:jc w:val="center"/>
        </w:trPr>
        <w:tc>
          <w:tcPr>
            <w:tcW w:w="698" w:type="pct"/>
          </w:tcPr>
          <w:p w14:paraId="5497A8C6" w14:textId="77777777" w:rsidR="00AF5E24" w:rsidRDefault="00AF5E24" w:rsidP="00D945C8">
            <w:pPr>
              <w:pStyle w:val="TAL"/>
            </w:pPr>
            <w:r>
              <w:t>eRABQoSParameters</w:t>
            </w:r>
          </w:p>
        </w:tc>
        <w:tc>
          <w:tcPr>
            <w:tcW w:w="702" w:type="pct"/>
          </w:tcPr>
          <w:p w14:paraId="5932A8D1" w14:textId="77777777" w:rsidR="00AF5E24" w:rsidRDefault="00AF5E24" w:rsidP="00D945C8">
            <w:pPr>
              <w:pStyle w:val="TAL"/>
            </w:pPr>
            <w:r>
              <w:t>ERABQoSParameters</w:t>
            </w:r>
          </w:p>
        </w:tc>
        <w:tc>
          <w:tcPr>
            <w:tcW w:w="327" w:type="pct"/>
          </w:tcPr>
          <w:p w14:paraId="0783418E" w14:textId="77777777" w:rsidR="00AF5E24" w:rsidRDefault="00AF5E24" w:rsidP="00D945C8">
            <w:pPr>
              <w:pStyle w:val="TAL"/>
            </w:pPr>
            <w:r>
              <w:t>0..1</w:t>
            </w:r>
          </w:p>
        </w:tc>
        <w:tc>
          <w:tcPr>
            <w:tcW w:w="3038" w:type="pct"/>
          </w:tcPr>
          <w:p w14:paraId="5176A014" w14:textId="77777777" w:rsidR="00AF5E24" w:rsidRDefault="00AF5E24" w:rsidP="00D945C8">
            <w:pPr>
              <w:pStyle w:val="TAL"/>
              <w:rPr>
                <w:rFonts w:eastAsia="DengXian"/>
                <w:snapToGrid w:val="0"/>
              </w:rPr>
            </w:pPr>
            <w:r>
              <w:rPr>
                <w:rFonts w:eastAsia="DengXian"/>
                <w:snapToGrid w:val="0"/>
              </w:rPr>
              <w:t>The QOS parameters to be assigned to an E-RAB. Derived from the E-RAB Level QoS Parameters defined in TS 36.418 [38] clause 9.2.1.15. Shall be present if present in the messages for the procedure that triggered the xIRI or known at the NF context.</w:t>
            </w:r>
          </w:p>
        </w:tc>
        <w:tc>
          <w:tcPr>
            <w:tcW w:w="235" w:type="pct"/>
          </w:tcPr>
          <w:p w14:paraId="4EE801A5" w14:textId="77777777" w:rsidR="00AF5E24" w:rsidRDefault="00AF5E24" w:rsidP="00D945C8">
            <w:pPr>
              <w:pStyle w:val="TAL"/>
            </w:pPr>
            <w:r>
              <w:t>C</w:t>
            </w:r>
          </w:p>
        </w:tc>
      </w:tr>
      <w:tr w:rsidR="00AF5E24" w:rsidRPr="00760004" w14:paraId="3651F2DB" w14:textId="77777777" w:rsidTr="00D945C8">
        <w:trPr>
          <w:jc w:val="center"/>
        </w:trPr>
        <w:tc>
          <w:tcPr>
            <w:tcW w:w="698" w:type="pct"/>
          </w:tcPr>
          <w:p w14:paraId="0A60399D" w14:textId="77777777" w:rsidR="00AF5E24" w:rsidRDefault="00AF5E24" w:rsidP="00D945C8">
            <w:pPr>
              <w:pStyle w:val="TAL"/>
            </w:pPr>
            <w:r>
              <w:t>transportLayerAddress</w:t>
            </w:r>
          </w:p>
        </w:tc>
        <w:tc>
          <w:tcPr>
            <w:tcW w:w="702" w:type="pct"/>
          </w:tcPr>
          <w:p w14:paraId="288EE83F" w14:textId="77777777" w:rsidR="00AF5E24" w:rsidRDefault="00AF5E24" w:rsidP="00D945C8">
            <w:pPr>
              <w:pStyle w:val="TAL"/>
            </w:pPr>
            <w:r>
              <w:t>IPAddr</w:t>
            </w:r>
          </w:p>
        </w:tc>
        <w:tc>
          <w:tcPr>
            <w:tcW w:w="327" w:type="pct"/>
          </w:tcPr>
          <w:p w14:paraId="0D7072CF" w14:textId="77777777" w:rsidR="00AF5E24" w:rsidRDefault="00AF5E24" w:rsidP="00D945C8">
            <w:pPr>
              <w:pStyle w:val="TAL"/>
            </w:pPr>
            <w:r>
              <w:t>0..1</w:t>
            </w:r>
          </w:p>
        </w:tc>
        <w:tc>
          <w:tcPr>
            <w:tcW w:w="3038" w:type="pct"/>
          </w:tcPr>
          <w:p w14:paraId="2DF13256" w14:textId="77777777" w:rsidR="00AF5E24" w:rsidRDefault="00AF5E24" w:rsidP="00D945C8">
            <w:pPr>
              <w:pStyle w:val="TAL"/>
              <w:rPr>
                <w:rFonts w:eastAsia="DengXian"/>
                <w:snapToGrid w:val="0"/>
              </w:rPr>
            </w:pPr>
            <w:r>
              <w:rPr>
                <w:rFonts w:eastAsia="DengXian"/>
                <w:snapToGrid w:val="0"/>
              </w:rPr>
              <w:t>The local IP Address assigned to the UE for the E-RAB. See TS 36.418 [38] Clause 9.2.2.1. Shall be present if present in the messages for the procedure that triggered the xIRI or known at the NF context.</w:t>
            </w:r>
          </w:p>
        </w:tc>
        <w:tc>
          <w:tcPr>
            <w:tcW w:w="235" w:type="pct"/>
          </w:tcPr>
          <w:p w14:paraId="1924DD7E" w14:textId="77777777" w:rsidR="00AF5E24" w:rsidRDefault="00AF5E24" w:rsidP="00D945C8">
            <w:pPr>
              <w:pStyle w:val="TAL"/>
            </w:pPr>
            <w:r>
              <w:t>C</w:t>
            </w:r>
          </w:p>
        </w:tc>
      </w:tr>
      <w:tr w:rsidR="00AF5E24" w:rsidRPr="00760004" w14:paraId="71924405" w14:textId="77777777" w:rsidTr="00D945C8">
        <w:trPr>
          <w:jc w:val="center"/>
        </w:trPr>
        <w:tc>
          <w:tcPr>
            <w:tcW w:w="698" w:type="pct"/>
          </w:tcPr>
          <w:p w14:paraId="00DE8B5D" w14:textId="77777777" w:rsidR="00AF5E24" w:rsidRDefault="00AF5E24" w:rsidP="00D945C8">
            <w:pPr>
              <w:pStyle w:val="TAL"/>
            </w:pPr>
            <w:r>
              <w:t>uLGTPTEID</w:t>
            </w:r>
          </w:p>
        </w:tc>
        <w:tc>
          <w:tcPr>
            <w:tcW w:w="702" w:type="pct"/>
          </w:tcPr>
          <w:p w14:paraId="74950D0E" w14:textId="77777777" w:rsidR="00AF5E24" w:rsidRDefault="00AF5E24" w:rsidP="00D945C8">
            <w:pPr>
              <w:pStyle w:val="TAL"/>
            </w:pPr>
            <w:r>
              <w:t>FTEID</w:t>
            </w:r>
          </w:p>
        </w:tc>
        <w:tc>
          <w:tcPr>
            <w:tcW w:w="327" w:type="pct"/>
          </w:tcPr>
          <w:p w14:paraId="1522BA9D" w14:textId="77777777" w:rsidR="00AF5E24" w:rsidRDefault="00AF5E24" w:rsidP="00D945C8">
            <w:pPr>
              <w:pStyle w:val="TAL"/>
            </w:pPr>
            <w:r>
              <w:t>0..1</w:t>
            </w:r>
          </w:p>
        </w:tc>
        <w:tc>
          <w:tcPr>
            <w:tcW w:w="3038" w:type="pct"/>
          </w:tcPr>
          <w:p w14:paraId="705DE708" w14:textId="77777777" w:rsidR="00AF5E24" w:rsidRDefault="00AF5E24" w:rsidP="00D945C8">
            <w:pPr>
              <w:pStyle w:val="TAL"/>
              <w:rPr>
                <w:rFonts w:eastAsia="DengXian"/>
                <w:snapToGrid w:val="0"/>
              </w:rPr>
            </w:pPr>
            <w:r>
              <w:rPr>
                <w:rFonts w:eastAsia="DengXian"/>
                <w:snapToGrid w:val="0"/>
              </w:rPr>
              <w:t>The uplink tunnel information for the E-RAB. See TS 36.418 [38] Clause 9.2.2.2. Shall be present if present in the messages for the procedure that triggered the xIRI or known at the NF context.</w:t>
            </w:r>
          </w:p>
        </w:tc>
        <w:tc>
          <w:tcPr>
            <w:tcW w:w="235" w:type="pct"/>
          </w:tcPr>
          <w:p w14:paraId="5D75217B" w14:textId="77777777" w:rsidR="00AF5E24" w:rsidRDefault="00AF5E24" w:rsidP="00D945C8">
            <w:pPr>
              <w:pStyle w:val="TAL"/>
            </w:pPr>
            <w:r>
              <w:t>C</w:t>
            </w:r>
          </w:p>
        </w:tc>
      </w:tr>
      <w:tr w:rsidR="00AF5E24" w:rsidRPr="00760004" w14:paraId="71D95DFA" w14:textId="77777777" w:rsidTr="00D945C8">
        <w:trPr>
          <w:jc w:val="center"/>
        </w:trPr>
        <w:tc>
          <w:tcPr>
            <w:tcW w:w="698" w:type="pct"/>
          </w:tcPr>
          <w:p w14:paraId="134879F1" w14:textId="77777777" w:rsidR="00AF5E24" w:rsidRDefault="00AF5E24" w:rsidP="00D945C8">
            <w:pPr>
              <w:pStyle w:val="TAL"/>
            </w:pPr>
            <w:r>
              <w:t>dLGTPTEID</w:t>
            </w:r>
          </w:p>
        </w:tc>
        <w:tc>
          <w:tcPr>
            <w:tcW w:w="702" w:type="pct"/>
          </w:tcPr>
          <w:p w14:paraId="5E7ACB6B" w14:textId="77777777" w:rsidR="00AF5E24" w:rsidRDefault="00AF5E24" w:rsidP="00D945C8">
            <w:pPr>
              <w:pStyle w:val="TAL"/>
            </w:pPr>
            <w:r>
              <w:t>FTEID</w:t>
            </w:r>
          </w:p>
        </w:tc>
        <w:tc>
          <w:tcPr>
            <w:tcW w:w="327" w:type="pct"/>
          </w:tcPr>
          <w:p w14:paraId="27DAC2E8" w14:textId="77777777" w:rsidR="00AF5E24" w:rsidRDefault="00AF5E24" w:rsidP="00D945C8">
            <w:pPr>
              <w:pStyle w:val="TAL"/>
            </w:pPr>
            <w:r>
              <w:t>0..1</w:t>
            </w:r>
          </w:p>
        </w:tc>
        <w:tc>
          <w:tcPr>
            <w:tcW w:w="3038" w:type="pct"/>
          </w:tcPr>
          <w:p w14:paraId="0E73FB80" w14:textId="77777777" w:rsidR="00AF5E24" w:rsidRDefault="00AF5E24" w:rsidP="00D945C8">
            <w:pPr>
              <w:pStyle w:val="TAL"/>
              <w:rPr>
                <w:rFonts w:eastAsia="DengXian"/>
                <w:snapToGrid w:val="0"/>
              </w:rPr>
            </w:pPr>
            <w:r>
              <w:rPr>
                <w:rFonts w:eastAsia="DengXian"/>
                <w:snapToGrid w:val="0"/>
              </w:rPr>
              <w:t>The downlink tunnel information for the E-RAB. See TS 36.418 [38] Clause 9.2.2.2. Shall be present if present in the messages for the procedure that triggered the xIRI or known at the NF context.</w:t>
            </w:r>
          </w:p>
        </w:tc>
        <w:tc>
          <w:tcPr>
            <w:tcW w:w="235" w:type="pct"/>
          </w:tcPr>
          <w:p w14:paraId="12842057" w14:textId="77777777" w:rsidR="00AF5E24" w:rsidRDefault="00AF5E24" w:rsidP="00D945C8">
            <w:pPr>
              <w:pStyle w:val="TAL"/>
            </w:pPr>
            <w:r>
              <w:t>C</w:t>
            </w:r>
          </w:p>
        </w:tc>
      </w:tr>
    </w:tbl>
    <w:p w14:paraId="3AF73EC0" w14:textId="77777777" w:rsidR="00AF5E24" w:rsidRDefault="00AF5E24" w:rsidP="00AF5E24"/>
    <w:p w14:paraId="3A2F1A33" w14:textId="77777777" w:rsidR="00AF5E24" w:rsidRDefault="00AF5E24" w:rsidP="00AF5E24">
      <w:pPr>
        <w:pStyle w:val="Heading5"/>
      </w:pPr>
      <w:bookmarkStart w:id="228" w:name="_Toc167821133"/>
      <w:r>
        <w:t>6.3.2.2A.5</w:t>
      </w:r>
      <w:r>
        <w:tab/>
        <w:t>Type: ERABReleaseList</w:t>
      </w:r>
      <w:bookmarkEnd w:id="228"/>
    </w:p>
    <w:p w14:paraId="3C0CF72F" w14:textId="77777777" w:rsidR="00AF5E24" w:rsidRDefault="00AF5E24" w:rsidP="00AF5E24">
      <w:r>
        <w:t>Table 6.3.2.2A.5-1 contains the details for the ERABReleaseList type.</w:t>
      </w:r>
    </w:p>
    <w:p w14:paraId="5873AC0D" w14:textId="77777777" w:rsidR="00AF5E24" w:rsidRPr="00760004" w:rsidRDefault="00AF5E24" w:rsidP="00AF5E24">
      <w:pPr>
        <w:pStyle w:val="TH"/>
      </w:pPr>
      <w:r>
        <w:t xml:space="preserve">Table 6.3.2.2A.5-1: Structure of the </w:t>
      </w:r>
      <w:r w:rsidRPr="000852C0">
        <w:t xml:space="preserve">ERABReleaseList </w:t>
      </w:r>
      <w:r>
        <w:t>type</w:t>
      </w:r>
    </w:p>
    <w:tbl>
      <w:tblPr>
        <w:tblW w:w="47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7"/>
        <w:gridCol w:w="2430"/>
        <w:gridCol w:w="720"/>
        <w:gridCol w:w="4411"/>
      </w:tblGrid>
      <w:tr w:rsidR="00AF5E24" w:rsidRPr="00760004" w14:paraId="15992F7C" w14:textId="77777777" w:rsidTr="00D945C8">
        <w:trPr>
          <w:jc w:val="center"/>
        </w:trPr>
        <w:tc>
          <w:tcPr>
            <w:tcW w:w="881" w:type="pct"/>
          </w:tcPr>
          <w:p w14:paraId="689C50BA" w14:textId="77777777" w:rsidR="00AF5E24" w:rsidRPr="00760004" w:rsidRDefault="00AF5E24" w:rsidP="00D945C8">
            <w:pPr>
              <w:pStyle w:val="TAH"/>
            </w:pPr>
            <w:r>
              <w:t>Type</w:t>
            </w:r>
            <w:r w:rsidRPr="00760004">
              <w:t xml:space="preserve"> name</w:t>
            </w:r>
          </w:p>
        </w:tc>
        <w:tc>
          <w:tcPr>
            <w:tcW w:w="1324" w:type="pct"/>
          </w:tcPr>
          <w:p w14:paraId="4FD1DFE3" w14:textId="77777777" w:rsidR="00AF5E24" w:rsidRPr="00760004" w:rsidRDefault="00AF5E24" w:rsidP="00D945C8">
            <w:pPr>
              <w:pStyle w:val="TAH"/>
            </w:pPr>
            <w:r>
              <w:t>Definition</w:t>
            </w:r>
          </w:p>
        </w:tc>
        <w:tc>
          <w:tcPr>
            <w:tcW w:w="392" w:type="pct"/>
          </w:tcPr>
          <w:p w14:paraId="4186EC05" w14:textId="77777777" w:rsidR="00AF5E24" w:rsidRPr="00760004" w:rsidRDefault="00AF5E24" w:rsidP="00D945C8">
            <w:pPr>
              <w:pStyle w:val="TAH"/>
            </w:pPr>
            <w:r>
              <w:t>Cardinality</w:t>
            </w:r>
          </w:p>
        </w:tc>
        <w:tc>
          <w:tcPr>
            <w:tcW w:w="2403" w:type="pct"/>
          </w:tcPr>
          <w:p w14:paraId="70194C83" w14:textId="77777777" w:rsidR="00AF5E24" w:rsidRPr="00760004" w:rsidRDefault="00AF5E24" w:rsidP="00D945C8">
            <w:pPr>
              <w:pStyle w:val="TAH"/>
            </w:pPr>
            <w:r w:rsidRPr="00760004">
              <w:t>Description</w:t>
            </w:r>
          </w:p>
        </w:tc>
      </w:tr>
      <w:tr w:rsidR="00AF5E24" w:rsidRPr="00760004" w14:paraId="6C4952CE" w14:textId="77777777" w:rsidTr="00D945C8">
        <w:trPr>
          <w:jc w:val="center"/>
        </w:trPr>
        <w:tc>
          <w:tcPr>
            <w:tcW w:w="881" w:type="pct"/>
          </w:tcPr>
          <w:p w14:paraId="30BF5F1F" w14:textId="77777777" w:rsidR="00AF5E24" w:rsidRPr="00760004" w:rsidRDefault="00AF5E24" w:rsidP="00D945C8">
            <w:pPr>
              <w:pStyle w:val="TAL"/>
            </w:pPr>
            <w:r>
              <w:t>ERABReleaseList</w:t>
            </w:r>
          </w:p>
        </w:tc>
        <w:tc>
          <w:tcPr>
            <w:tcW w:w="1324" w:type="pct"/>
          </w:tcPr>
          <w:p w14:paraId="38B0EF25" w14:textId="77777777" w:rsidR="00AF5E24" w:rsidRDefault="00AF5E24" w:rsidP="00D945C8">
            <w:pPr>
              <w:pStyle w:val="TAL"/>
            </w:pPr>
            <w:r>
              <w:t>SEQUENCE OF ERABError</w:t>
            </w:r>
          </w:p>
        </w:tc>
        <w:tc>
          <w:tcPr>
            <w:tcW w:w="392" w:type="pct"/>
          </w:tcPr>
          <w:p w14:paraId="76D331D5" w14:textId="77777777" w:rsidR="00AF5E24" w:rsidRDefault="00AF5E24" w:rsidP="00D945C8">
            <w:pPr>
              <w:pStyle w:val="TAL"/>
            </w:pPr>
            <w:r>
              <w:t>1..MAX</w:t>
            </w:r>
          </w:p>
        </w:tc>
        <w:tc>
          <w:tcPr>
            <w:tcW w:w="2403" w:type="pct"/>
          </w:tcPr>
          <w:p w14:paraId="1F2BBEF4" w14:textId="77777777" w:rsidR="00AF5E24" w:rsidRPr="00760004" w:rsidRDefault="00AF5E24" w:rsidP="00D945C8">
            <w:pPr>
              <w:pStyle w:val="TAL"/>
            </w:pPr>
            <w:r>
              <w:rPr>
                <w:rFonts w:eastAsia="DengXian"/>
                <w:snapToGrid w:val="0"/>
              </w:rPr>
              <w:t>Contains a list of E-RABs that are released along with the cause.</w:t>
            </w:r>
          </w:p>
        </w:tc>
      </w:tr>
    </w:tbl>
    <w:p w14:paraId="53FAA391" w14:textId="77777777" w:rsidR="00AF5E24" w:rsidRDefault="00AF5E24" w:rsidP="00AF5E24"/>
    <w:p w14:paraId="5161DFE5" w14:textId="77777777" w:rsidR="00AF5E24" w:rsidRDefault="00AF5E24" w:rsidP="00AF5E24">
      <w:pPr>
        <w:pStyle w:val="Heading5"/>
      </w:pPr>
      <w:bookmarkStart w:id="229" w:name="_Toc167821134"/>
      <w:r>
        <w:lastRenderedPageBreak/>
        <w:t>6.3.2.2A.6</w:t>
      </w:r>
      <w:r>
        <w:tab/>
        <w:t xml:space="preserve">Type: </w:t>
      </w:r>
      <w:r w:rsidRPr="000852C0">
        <w:t>ERABError</w:t>
      </w:r>
      <w:bookmarkEnd w:id="229"/>
    </w:p>
    <w:p w14:paraId="32D73573" w14:textId="77777777" w:rsidR="00AF5E24" w:rsidRDefault="00AF5E24" w:rsidP="00AF5E24">
      <w:r>
        <w:t xml:space="preserve">Table 6.3.2.2A.6-1 contains the details for the </w:t>
      </w:r>
      <w:r w:rsidRPr="000852C0">
        <w:t>ERABError</w:t>
      </w:r>
      <w:r>
        <w:t>type.</w:t>
      </w:r>
    </w:p>
    <w:p w14:paraId="052A4DC7" w14:textId="77777777" w:rsidR="00AF5E24" w:rsidRPr="00760004" w:rsidRDefault="00AF5E24" w:rsidP="00AF5E24">
      <w:pPr>
        <w:pStyle w:val="TH"/>
      </w:pPr>
      <w:r>
        <w:t xml:space="preserve">Table 6.3.2.2A.6-1: Structure of the </w:t>
      </w:r>
      <w:r w:rsidRPr="000852C0">
        <w:t>ERABError</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1441"/>
        <w:gridCol w:w="630"/>
        <w:gridCol w:w="6303"/>
        <w:gridCol w:w="453"/>
      </w:tblGrid>
      <w:tr w:rsidR="00AF5E24" w:rsidRPr="00760004" w14:paraId="3FDB4B73" w14:textId="77777777" w:rsidTr="00D945C8">
        <w:trPr>
          <w:jc w:val="center"/>
        </w:trPr>
        <w:tc>
          <w:tcPr>
            <w:tcW w:w="418" w:type="pct"/>
          </w:tcPr>
          <w:p w14:paraId="42F68C55" w14:textId="77777777" w:rsidR="00AF5E24" w:rsidRPr="00760004" w:rsidRDefault="00AF5E24" w:rsidP="00D945C8">
            <w:pPr>
              <w:pStyle w:val="TAH"/>
            </w:pPr>
            <w:r w:rsidRPr="00760004">
              <w:t>Field name</w:t>
            </w:r>
          </w:p>
        </w:tc>
        <w:tc>
          <w:tcPr>
            <w:tcW w:w="748" w:type="pct"/>
          </w:tcPr>
          <w:p w14:paraId="077265D6" w14:textId="77777777" w:rsidR="00AF5E24" w:rsidRPr="00760004" w:rsidRDefault="00AF5E24" w:rsidP="00D945C8">
            <w:pPr>
              <w:pStyle w:val="TAH"/>
            </w:pPr>
            <w:r>
              <w:t>Type</w:t>
            </w:r>
          </w:p>
        </w:tc>
        <w:tc>
          <w:tcPr>
            <w:tcW w:w="327" w:type="pct"/>
          </w:tcPr>
          <w:p w14:paraId="4AB964C2" w14:textId="77777777" w:rsidR="00AF5E24" w:rsidRPr="00760004" w:rsidRDefault="00AF5E24" w:rsidP="00D945C8">
            <w:pPr>
              <w:pStyle w:val="TAH"/>
            </w:pPr>
            <w:r>
              <w:t>Cardinality</w:t>
            </w:r>
          </w:p>
        </w:tc>
        <w:tc>
          <w:tcPr>
            <w:tcW w:w="3272" w:type="pct"/>
          </w:tcPr>
          <w:p w14:paraId="455B5226" w14:textId="77777777" w:rsidR="00AF5E24" w:rsidRPr="00760004" w:rsidRDefault="00AF5E24" w:rsidP="00D945C8">
            <w:pPr>
              <w:pStyle w:val="TAH"/>
            </w:pPr>
            <w:r w:rsidRPr="00760004">
              <w:t>Description</w:t>
            </w:r>
          </w:p>
        </w:tc>
        <w:tc>
          <w:tcPr>
            <w:tcW w:w="235" w:type="pct"/>
          </w:tcPr>
          <w:p w14:paraId="5B6B5651" w14:textId="77777777" w:rsidR="00AF5E24" w:rsidRPr="00760004" w:rsidRDefault="00AF5E24" w:rsidP="00D945C8">
            <w:pPr>
              <w:pStyle w:val="TAH"/>
            </w:pPr>
            <w:r w:rsidRPr="00760004">
              <w:t>M/C/O</w:t>
            </w:r>
          </w:p>
        </w:tc>
      </w:tr>
      <w:tr w:rsidR="00AF5E24" w:rsidRPr="00760004" w14:paraId="5C393366" w14:textId="77777777" w:rsidTr="00D945C8">
        <w:trPr>
          <w:jc w:val="center"/>
        </w:trPr>
        <w:tc>
          <w:tcPr>
            <w:tcW w:w="418" w:type="pct"/>
          </w:tcPr>
          <w:p w14:paraId="5AEA5570" w14:textId="77777777" w:rsidR="00AF5E24" w:rsidRPr="00760004" w:rsidRDefault="00AF5E24" w:rsidP="00D945C8">
            <w:pPr>
              <w:pStyle w:val="TAL"/>
            </w:pPr>
            <w:r>
              <w:t>eRABID</w:t>
            </w:r>
          </w:p>
        </w:tc>
        <w:tc>
          <w:tcPr>
            <w:tcW w:w="748" w:type="pct"/>
          </w:tcPr>
          <w:p w14:paraId="6ADCA1A5" w14:textId="77777777" w:rsidR="00AF5E24" w:rsidRDefault="00AF5E24" w:rsidP="00D945C8">
            <w:pPr>
              <w:pStyle w:val="TAL"/>
            </w:pPr>
            <w:r>
              <w:t>EPSBearerID</w:t>
            </w:r>
          </w:p>
        </w:tc>
        <w:tc>
          <w:tcPr>
            <w:tcW w:w="327" w:type="pct"/>
          </w:tcPr>
          <w:p w14:paraId="2D322FBA" w14:textId="77777777" w:rsidR="00AF5E24" w:rsidRDefault="00AF5E24" w:rsidP="00D945C8">
            <w:pPr>
              <w:pStyle w:val="TAL"/>
            </w:pPr>
            <w:r>
              <w:t>1</w:t>
            </w:r>
          </w:p>
        </w:tc>
        <w:tc>
          <w:tcPr>
            <w:tcW w:w="3272" w:type="pct"/>
          </w:tcPr>
          <w:p w14:paraId="795DC4EA" w14:textId="77777777" w:rsidR="00AF5E24" w:rsidRPr="000852C0" w:rsidRDefault="00AF5E24" w:rsidP="00D945C8">
            <w:pPr>
              <w:pStyle w:val="TAL"/>
              <w:rPr>
                <w:rFonts w:eastAsia="DengXian"/>
                <w:snapToGrid w:val="0"/>
              </w:rPr>
            </w:pPr>
            <w:r w:rsidRPr="000852C0">
              <w:rPr>
                <w:rFonts w:eastAsia="DengXian"/>
                <w:snapToGrid w:val="0"/>
              </w:rPr>
              <w:t>This element uniquely identifies a radio access bearer for a particular UE, which makes the E-RAB ID unique over one S1 connection.</w:t>
            </w:r>
            <w:r>
              <w:rPr>
                <w:rFonts w:eastAsia="DengXian"/>
                <w:snapToGrid w:val="0"/>
              </w:rPr>
              <w:t xml:space="preserve"> Derived from the E-RAB ID IE, see TS 36.413 [38] clause 9.2.1.2.</w:t>
            </w:r>
          </w:p>
        </w:tc>
        <w:tc>
          <w:tcPr>
            <w:tcW w:w="235" w:type="pct"/>
          </w:tcPr>
          <w:p w14:paraId="1D5836C0" w14:textId="77777777" w:rsidR="00AF5E24" w:rsidRPr="00760004" w:rsidRDefault="00AF5E24" w:rsidP="00D945C8">
            <w:pPr>
              <w:pStyle w:val="TAL"/>
            </w:pPr>
            <w:r>
              <w:t>M</w:t>
            </w:r>
          </w:p>
        </w:tc>
      </w:tr>
      <w:tr w:rsidR="00AF5E24" w:rsidRPr="00760004" w14:paraId="1FE486DC" w14:textId="77777777" w:rsidTr="00D945C8">
        <w:trPr>
          <w:jc w:val="center"/>
        </w:trPr>
        <w:tc>
          <w:tcPr>
            <w:tcW w:w="418" w:type="pct"/>
          </w:tcPr>
          <w:p w14:paraId="1975AD1E" w14:textId="77777777" w:rsidR="00AF5E24" w:rsidRDefault="00AF5E24" w:rsidP="00D945C8">
            <w:pPr>
              <w:pStyle w:val="TAL"/>
            </w:pPr>
            <w:r>
              <w:t>cause</w:t>
            </w:r>
          </w:p>
        </w:tc>
        <w:tc>
          <w:tcPr>
            <w:tcW w:w="748" w:type="pct"/>
          </w:tcPr>
          <w:p w14:paraId="527F224D" w14:textId="77777777" w:rsidR="00AF5E24" w:rsidRDefault="00AF5E24" w:rsidP="00D945C8">
            <w:pPr>
              <w:pStyle w:val="TAL"/>
            </w:pPr>
            <w:r>
              <w:t>EPSRANCause</w:t>
            </w:r>
          </w:p>
        </w:tc>
        <w:tc>
          <w:tcPr>
            <w:tcW w:w="327" w:type="pct"/>
          </w:tcPr>
          <w:p w14:paraId="7253CBF8" w14:textId="77777777" w:rsidR="00AF5E24" w:rsidRDefault="00AF5E24" w:rsidP="00D945C8">
            <w:pPr>
              <w:pStyle w:val="TAL"/>
            </w:pPr>
            <w:r>
              <w:t>1</w:t>
            </w:r>
          </w:p>
        </w:tc>
        <w:tc>
          <w:tcPr>
            <w:tcW w:w="3272" w:type="pct"/>
          </w:tcPr>
          <w:p w14:paraId="13C4EDCB" w14:textId="77777777" w:rsidR="00AF5E24" w:rsidRDefault="00AF5E24" w:rsidP="00D945C8">
            <w:pPr>
              <w:pStyle w:val="TAL"/>
              <w:rPr>
                <w:rFonts w:eastAsia="DengXian"/>
                <w:snapToGrid w:val="0"/>
              </w:rPr>
            </w:pPr>
            <w:r>
              <w:rPr>
                <w:rFonts w:eastAsia="DengXian"/>
                <w:snapToGrid w:val="0"/>
              </w:rPr>
              <w:t>Indicates the cause of the E-RAB release. Derived from the Cause IE from TS 36.413 [38] clause 9.2.1.3.</w:t>
            </w:r>
          </w:p>
        </w:tc>
        <w:tc>
          <w:tcPr>
            <w:tcW w:w="235" w:type="pct"/>
          </w:tcPr>
          <w:p w14:paraId="04E3529A" w14:textId="77777777" w:rsidR="00AF5E24" w:rsidRDefault="00AF5E24" w:rsidP="00D945C8">
            <w:pPr>
              <w:pStyle w:val="TAL"/>
            </w:pPr>
            <w:r>
              <w:t>M</w:t>
            </w:r>
          </w:p>
        </w:tc>
      </w:tr>
    </w:tbl>
    <w:p w14:paraId="1D166025" w14:textId="77777777" w:rsidR="00AF5E24" w:rsidRDefault="00AF5E24" w:rsidP="00AF5E24"/>
    <w:p w14:paraId="7E732415" w14:textId="77777777" w:rsidR="00AF5E24" w:rsidRDefault="00AF5E24" w:rsidP="00AF5E24">
      <w:pPr>
        <w:pStyle w:val="Heading5"/>
      </w:pPr>
      <w:bookmarkStart w:id="230" w:name="_Toc167821135"/>
      <w:r>
        <w:t>6.3.2.2A.7</w:t>
      </w:r>
      <w:r>
        <w:tab/>
        <w:t xml:space="preserve">Type: </w:t>
      </w:r>
      <w:r w:rsidRPr="00C92955">
        <w:t>EPSRANCause</w:t>
      </w:r>
      <w:bookmarkEnd w:id="230"/>
    </w:p>
    <w:p w14:paraId="223C461F" w14:textId="77777777" w:rsidR="00AF5E24" w:rsidRDefault="00AF5E24" w:rsidP="00AF5E24">
      <w:pPr>
        <w:pStyle w:val="TH"/>
      </w:pPr>
      <w:r>
        <w:t>Table 6.3.2.2A.7-1: Details</w:t>
      </w:r>
      <w:r w:rsidRPr="006F0A95">
        <w:t xml:space="preserve"> for </w:t>
      </w:r>
      <w:r w:rsidRPr="00C92955">
        <w:t xml:space="preserve">EPSRANCause </w:t>
      </w:r>
      <w:r>
        <w:t>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900"/>
        <w:gridCol w:w="632"/>
        <w:gridCol w:w="6842"/>
        <w:gridCol w:w="453"/>
      </w:tblGrid>
      <w:tr w:rsidR="00AF5E24" w:rsidRPr="00760004" w14:paraId="62A4BAB0" w14:textId="77777777" w:rsidTr="00D945C8">
        <w:trPr>
          <w:jc w:val="center"/>
        </w:trPr>
        <w:tc>
          <w:tcPr>
            <w:tcW w:w="418" w:type="pct"/>
          </w:tcPr>
          <w:p w14:paraId="7D5ADCEA" w14:textId="77777777" w:rsidR="00AF5E24" w:rsidRPr="00760004" w:rsidRDefault="00AF5E24" w:rsidP="00D945C8">
            <w:pPr>
              <w:pStyle w:val="TAH"/>
            </w:pPr>
            <w:r w:rsidRPr="00760004">
              <w:t>Field name</w:t>
            </w:r>
          </w:p>
        </w:tc>
        <w:tc>
          <w:tcPr>
            <w:tcW w:w="467" w:type="pct"/>
          </w:tcPr>
          <w:p w14:paraId="21D9EC0E" w14:textId="77777777" w:rsidR="00AF5E24" w:rsidRPr="00760004" w:rsidRDefault="00AF5E24" w:rsidP="00D945C8">
            <w:pPr>
              <w:pStyle w:val="TAH"/>
            </w:pPr>
            <w:r>
              <w:t>Type</w:t>
            </w:r>
          </w:p>
        </w:tc>
        <w:tc>
          <w:tcPr>
            <w:tcW w:w="328" w:type="pct"/>
          </w:tcPr>
          <w:p w14:paraId="4041900E" w14:textId="77777777" w:rsidR="00AF5E24" w:rsidRPr="00760004" w:rsidRDefault="00AF5E24" w:rsidP="00D945C8">
            <w:pPr>
              <w:pStyle w:val="TAH"/>
            </w:pPr>
            <w:r>
              <w:t>Cardinality</w:t>
            </w:r>
          </w:p>
        </w:tc>
        <w:tc>
          <w:tcPr>
            <w:tcW w:w="3552" w:type="pct"/>
          </w:tcPr>
          <w:p w14:paraId="2E40410E" w14:textId="77777777" w:rsidR="00AF5E24" w:rsidRPr="00760004" w:rsidRDefault="00AF5E24" w:rsidP="00D945C8">
            <w:pPr>
              <w:pStyle w:val="TAH"/>
            </w:pPr>
            <w:r w:rsidRPr="00760004">
              <w:t>Description</w:t>
            </w:r>
          </w:p>
        </w:tc>
        <w:tc>
          <w:tcPr>
            <w:tcW w:w="235" w:type="pct"/>
          </w:tcPr>
          <w:p w14:paraId="720C7300" w14:textId="77777777" w:rsidR="00AF5E24" w:rsidRPr="00760004" w:rsidRDefault="00AF5E24" w:rsidP="00D945C8">
            <w:pPr>
              <w:pStyle w:val="TAH"/>
            </w:pPr>
            <w:r w:rsidRPr="00760004">
              <w:t>M/C/O</w:t>
            </w:r>
          </w:p>
        </w:tc>
      </w:tr>
      <w:tr w:rsidR="00AF5E24" w:rsidRPr="00760004" w14:paraId="533F6288" w14:textId="77777777" w:rsidTr="00D945C8">
        <w:trPr>
          <w:jc w:val="center"/>
        </w:trPr>
        <w:tc>
          <w:tcPr>
            <w:tcW w:w="418" w:type="pct"/>
          </w:tcPr>
          <w:p w14:paraId="649ADD28" w14:textId="77777777" w:rsidR="00AF5E24" w:rsidRPr="00760004" w:rsidRDefault="00AF5E24" w:rsidP="00D945C8">
            <w:pPr>
              <w:pStyle w:val="TAL"/>
            </w:pPr>
            <w:r>
              <w:t>ePSRANCause</w:t>
            </w:r>
          </w:p>
        </w:tc>
        <w:tc>
          <w:tcPr>
            <w:tcW w:w="467" w:type="pct"/>
          </w:tcPr>
          <w:p w14:paraId="242344F7" w14:textId="77777777" w:rsidR="00AF5E24" w:rsidRDefault="00AF5E24" w:rsidP="00D945C8">
            <w:pPr>
              <w:pStyle w:val="TAL"/>
            </w:pPr>
            <w:r>
              <w:t>ExternalASNType</w:t>
            </w:r>
          </w:p>
        </w:tc>
        <w:tc>
          <w:tcPr>
            <w:tcW w:w="328" w:type="pct"/>
          </w:tcPr>
          <w:p w14:paraId="78196DC0" w14:textId="77777777" w:rsidR="00AF5E24" w:rsidRDefault="00AF5E24" w:rsidP="00D945C8">
            <w:pPr>
              <w:pStyle w:val="TAL"/>
            </w:pPr>
            <w:r>
              <w:t>1</w:t>
            </w:r>
          </w:p>
        </w:tc>
        <w:tc>
          <w:tcPr>
            <w:tcW w:w="3552" w:type="pct"/>
          </w:tcPr>
          <w:p w14:paraId="02945D88" w14:textId="773BE17B" w:rsidR="00AF5E24" w:rsidRPr="00721219" w:rsidRDefault="00AF5E24" w:rsidP="00D945C8">
            <w:pPr>
              <w:pStyle w:val="TAL"/>
            </w:pPr>
            <w:r w:rsidRPr="00847772">
              <w:t>In</w:t>
            </w:r>
            <w:r>
              <w:t xml:space="preserve">dicates the cause for the procedure indicated by the RAN or MME. The </w:t>
            </w:r>
            <w:r>
              <w:rPr>
                <w:i/>
                <w:iCs/>
              </w:rPr>
              <w:t xml:space="preserve">ExternalASNType.encodedASNValue.alignedPER choice shall be used when populating this type and it shall be populated with the contents </w:t>
            </w:r>
            <w:r>
              <w:t>of the</w:t>
            </w:r>
            <w:r>
              <w:rPr>
                <w:rFonts w:eastAsia="DengXian"/>
                <w:snapToGrid w:val="0"/>
              </w:rPr>
              <w:t xml:space="preserve"> Cause IE from TS 36.413 [38] clause 9.2.1.3</w:t>
            </w:r>
            <w:r>
              <w:t>.</w:t>
            </w:r>
          </w:p>
        </w:tc>
        <w:tc>
          <w:tcPr>
            <w:tcW w:w="235" w:type="pct"/>
          </w:tcPr>
          <w:p w14:paraId="10D4EAC6" w14:textId="77777777" w:rsidR="00AF5E24" w:rsidRPr="00760004" w:rsidRDefault="00AF5E24" w:rsidP="00D945C8">
            <w:pPr>
              <w:pStyle w:val="TAL"/>
            </w:pPr>
            <w:r>
              <w:t>M</w:t>
            </w:r>
          </w:p>
        </w:tc>
      </w:tr>
    </w:tbl>
    <w:p w14:paraId="41B3D984" w14:textId="77777777" w:rsidR="00AF5E24" w:rsidRPr="00CA24F7" w:rsidRDefault="00AF5E24" w:rsidP="00AF5E24">
      <w:pPr>
        <w:pStyle w:val="TH"/>
      </w:pPr>
    </w:p>
    <w:p w14:paraId="2BAC7C30" w14:textId="77777777" w:rsidR="00AF5E24" w:rsidRDefault="00AF5E24" w:rsidP="00AF5E24">
      <w:pPr>
        <w:pStyle w:val="Heading5"/>
      </w:pPr>
      <w:bookmarkStart w:id="231" w:name="_Toc167821136"/>
      <w:r>
        <w:t>6.3.2.2A.8</w:t>
      </w:r>
      <w:r>
        <w:tab/>
        <w:t>Type: EPSHandoverRestrictionList</w:t>
      </w:r>
      <w:bookmarkEnd w:id="231"/>
    </w:p>
    <w:p w14:paraId="1325121C" w14:textId="77777777" w:rsidR="00AF5E24" w:rsidRPr="008C2E93" w:rsidRDefault="00AF5E24" w:rsidP="00AF5E24">
      <w:r w:rsidRPr="008711EA">
        <w:t>This IE</w:t>
      </w:r>
      <w:r>
        <w:t xml:space="preserve"> is derived from the Handover Restriction List IE defined in TS 36.413 [38] clause 9.2.1.22. This information describes roa</w:t>
      </w:r>
      <w:r w:rsidRPr="008711EA">
        <w:t xml:space="preserve">ming or access restrictions for </w:t>
      </w:r>
      <w:r w:rsidRPr="008711EA">
        <w:rPr>
          <w:lang w:eastAsia="zh-CN"/>
        </w:rPr>
        <w:t xml:space="preserve">subsequent mobility </w:t>
      </w:r>
      <w:r>
        <w:rPr>
          <w:lang w:eastAsia="zh-CN"/>
        </w:rPr>
        <w:t>of a UE.</w:t>
      </w:r>
    </w:p>
    <w:p w14:paraId="10347964" w14:textId="77777777" w:rsidR="00AF5E24" w:rsidRDefault="00AF5E24" w:rsidP="00AF5E24">
      <w:r>
        <w:t>Table 6.3.2.2A.8-1 contains the details for the EPSHandoverRestrictionList.</w:t>
      </w:r>
    </w:p>
    <w:p w14:paraId="4821B42A" w14:textId="77777777" w:rsidR="00AF5E24" w:rsidRPr="00760004" w:rsidRDefault="00AF5E24" w:rsidP="00AF5E24">
      <w:pPr>
        <w:pStyle w:val="TH"/>
      </w:pPr>
      <w:r>
        <w:t>Table 6.3.2.2A.8-1: Structure of the EPSHandoverRestrictionList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2"/>
        <w:gridCol w:w="1801"/>
        <w:gridCol w:w="630"/>
        <w:gridCol w:w="5045"/>
        <w:gridCol w:w="453"/>
      </w:tblGrid>
      <w:tr w:rsidR="00AF5E24" w:rsidRPr="00760004" w14:paraId="63A76006" w14:textId="77777777" w:rsidTr="00D945C8">
        <w:trPr>
          <w:jc w:val="center"/>
        </w:trPr>
        <w:tc>
          <w:tcPr>
            <w:tcW w:w="884" w:type="pct"/>
          </w:tcPr>
          <w:p w14:paraId="500989FF" w14:textId="77777777" w:rsidR="00AF5E24" w:rsidRPr="00760004" w:rsidRDefault="00AF5E24" w:rsidP="00D945C8">
            <w:pPr>
              <w:pStyle w:val="TAH"/>
            </w:pPr>
            <w:r w:rsidRPr="00760004">
              <w:t>Field name</w:t>
            </w:r>
          </w:p>
        </w:tc>
        <w:tc>
          <w:tcPr>
            <w:tcW w:w="935" w:type="pct"/>
          </w:tcPr>
          <w:p w14:paraId="18FFD434" w14:textId="77777777" w:rsidR="00AF5E24" w:rsidRPr="00760004" w:rsidRDefault="00AF5E24" w:rsidP="00D945C8">
            <w:pPr>
              <w:pStyle w:val="TAH"/>
            </w:pPr>
            <w:r>
              <w:t>Type</w:t>
            </w:r>
          </w:p>
        </w:tc>
        <w:tc>
          <w:tcPr>
            <w:tcW w:w="327" w:type="pct"/>
          </w:tcPr>
          <w:p w14:paraId="297C9D31" w14:textId="77777777" w:rsidR="00AF5E24" w:rsidRPr="00760004" w:rsidRDefault="00AF5E24" w:rsidP="00D945C8">
            <w:pPr>
              <w:pStyle w:val="TAH"/>
            </w:pPr>
            <w:r>
              <w:t>Cardinality</w:t>
            </w:r>
          </w:p>
        </w:tc>
        <w:tc>
          <w:tcPr>
            <w:tcW w:w="2618" w:type="pct"/>
          </w:tcPr>
          <w:p w14:paraId="2CA73386" w14:textId="77777777" w:rsidR="00AF5E24" w:rsidRPr="00760004" w:rsidRDefault="00AF5E24" w:rsidP="00D945C8">
            <w:pPr>
              <w:pStyle w:val="TAH"/>
            </w:pPr>
            <w:r w:rsidRPr="00760004">
              <w:t>Description</w:t>
            </w:r>
          </w:p>
        </w:tc>
        <w:tc>
          <w:tcPr>
            <w:tcW w:w="235" w:type="pct"/>
          </w:tcPr>
          <w:p w14:paraId="2570638A" w14:textId="77777777" w:rsidR="00AF5E24" w:rsidRPr="00760004" w:rsidRDefault="00AF5E24" w:rsidP="00D945C8">
            <w:pPr>
              <w:pStyle w:val="TAH"/>
            </w:pPr>
            <w:r w:rsidRPr="00760004">
              <w:t>M/C/O</w:t>
            </w:r>
          </w:p>
        </w:tc>
      </w:tr>
      <w:tr w:rsidR="00AF5E24" w:rsidRPr="00760004" w14:paraId="3F8228AA" w14:textId="77777777" w:rsidTr="00D945C8">
        <w:trPr>
          <w:jc w:val="center"/>
        </w:trPr>
        <w:tc>
          <w:tcPr>
            <w:tcW w:w="884" w:type="pct"/>
          </w:tcPr>
          <w:p w14:paraId="271BBD8B" w14:textId="77777777" w:rsidR="00AF5E24" w:rsidRPr="00760004" w:rsidRDefault="00AF5E24" w:rsidP="00D945C8">
            <w:pPr>
              <w:pStyle w:val="TAL"/>
            </w:pPr>
            <w:r>
              <w:t>ePSHandoverRestrictionList</w:t>
            </w:r>
          </w:p>
        </w:tc>
        <w:tc>
          <w:tcPr>
            <w:tcW w:w="935" w:type="pct"/>
          </w:tcPr>
          <w:p w14:paraId="6E433E88" w14:textId="77777777" w:rsidR="00AF5E24" w:rsidRDefault="00AF5E24" w:rsidP="00D945C8">
            <w:pPr>
              <w:pStyle w:val="TAL"/>
            </w:pPr>
            <w:r>
              <w:t>ExternalASNType</w:t>
            </w:r>
          </w:p>
        </w:tc>
        <w:tc>
          <w:tcPr>
            <w:tcW w:w="327" w:type="pct"/>
          </w:tcPr>
          <w:p w14:paraId="24C2DAB9" w14:textId="77777777" w:rsidR="00AF5E24" w:rsidRDefault="00AF5E24" w:rsidP="00D945C8">
            <w:pPr>
              <w:pStyle w:val="TAL"/>
            </w:pPr>
            <w:r>
              <w:t>1</w:t>
            </w:r>
          </w:p>
        </w:tc>
        <w:tc>
          <w:tcPr>
            <w:tcW w:w="2618" w:type="pct"/>
          </w:tcPr>
          <w:p w14:paraId="624DB3A9" w14:textId="027AE4D8" w:rsidR="00AF5E24" w:rsidRPr="00721219" w:rsidRDefault="00AF5E24" w:rsidP="00D945C8">
            <w:pPr>
              <w:pStyle w:val="TAL"/>
            </w:pPr>
            <w:r w:rsidRPr="00847772">
              <w:t>In</w:t>
            </w:r>
            <w:r>
              <w:t>dicates roa</w:t>
            </w:r>
            <w:r w:rsidRPr="008711EA">
              <w:t xml:space="preserve">ming or access restrictions for </w:t>
            </w:r>
            <w:r w:rsidRPr="008711EA">
              <w:rPr>
                <w:lang w:eastAsia="zh-CN"/>
              </w:rPr>
              <w:t xml:space="preserve">subsequent mobility </w:t>
            </w:r>
            <w:r>
              <w:rPr>
                <w:lang w:eastAsia="zh-CN"/>
              </w:rPr>
              <w:t>of a UE</w:t>
            </w:r>
            <w:r>
              <w:t xml:space="preserve">. The </w:t>
            </w:r>
            <w:r>
              <w:rPr>
                <w:i/>
                <w:iCs/>
              </w:rPr>
              <w:t>ExternalASNType.encodedASNValue.alignedPER choice shall be used when populating this type and it shall be populated with the contents</w:t>
            </w:r>
            <w:r>
              <w:t xml:space="preserve"> of the</w:t>
            </w:r>
            <w:r>
              <w:rPr>
                <w:rFonts w:eastAsia="DengXian"/>
                <w:snapToGrid w:val="0"/>
              </w:rPr>
              <w:t xml:space="preserve"> </w:t>
            </w:r>
            <w:r>
              <w:t>Handover Restriction List IE defined in TS 36.413 [38] clause 9.2.1.22.</w:t>
            </w:r>
          </w:p>
        </w:tc>
        <w:tc>
          <w:tcPr>
            <w:tcW w:w="235" w:type="pct"/>
          </w:tcPr>
          <w:p w14:paraId="59F24D09" w14:textId="77777777" w:rsidR="00AF5E24" w:rsidRPr="00760004" w:rsidRDefault="00AF5E24" w:rsidP="00D945C8">
            <w:pPr>
              <w:pStyle w:val="TAL"/>
            </w:pPr>
            <w:r>
              <w:t>M</w:t>
            </w:r>
          </w:p>
        </w:tc>
      </w:tr>
    </w:tbl>
    <w:p w14:paraId="7F5EC5CA" w14:textId="77777777" w:rsidR="00AF5E24" w:rsidRDefault="00AF5E24" w:rsidP="00AF5E24"/>
    <w:p w14:paraId="71D6D3E3" w14:textId="77777777" w:rsidR="00AF5E24" w:rsidRDefault="00AF5E24" w:rsidP="00AF5E24">
      <w:pPr>
        <w:pStyle w:val="Heading5"/>
      </w:pPr>
      <w:bookmarkStart w:id="232" w:name="_Toc167821137"/>
      <w:r>
        <w:t>6.3.2.2A.9</w:t>
      </w:r>
      <w:r>
        <w:tab/>
        <w:t xml:space="preserve">Type: </w:t>
      </w:r>
      <w:r w:rsidRPr="00E748FD">
        <w:t>EPSCSGInfo</w:t>
      </w:r>
      <w:bookmarkEnd w:id="232"/>
    </w:p>
    <w:p w14:paraId="598B8EE5" w14:textId="77777777" w:rsidR="00AF5E24" w:rsidRDefault="00AF5E24" w:rsidP="00AF5E24">
      <w:r>
        <w:t xml:space="preserve">Table 6.3.2.2A.9-1 contains the details for the </w:t>
      </w:r>
      <w:r w:rsidRPr="00E748FD">
        <w:t>EPSCSGInfo</w:t>
      </w:r>
      <w:r>
        <w:t xml:space="preserve"> type.</w:t>
      </w:r>
    </w:p>
    <w:p w14:paraId="59F5C287" w14:textId="77777777" w:rsidR="00AF5E24" w:rsidRPr="00760004" w:rsidRDefault="00AF5E24" w:rsidP="00AF5E24">
      <w:pPr>
        <w:pStyle w:val="TH"/>
      </w:pPr>
      <w:r>
        <w:t xml:space="preserve">Table 6.3.2.2A.9-1: Structure of the </w:t>
      </w:r>
      <w:r w:rsidRPr="00E748FD">
        <w:t>EPSCSGInfo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2250"/>
        <w:gridCol w:w="630"/>
        <w:gridCol w:w="4322"/>
        <w:gridCol w:w="453"/>
      </w:tblGrid>
      <w:tr w:rsidR="00AF5E24" w:rsidRPr="00760004" w14:paraId="6870651D" w14:textId="77777777" w:rsidTr="00D945C8">
        <w:trPr>
          <w:jc w:val="center"/>
        </w:trPr>
        <w:tc>
          <w:tcPr>
            <w:tcW w:w="1026" w:type="pct"/>
          </w:tcPr>
          <w:p w14:paraId="44349EFE" w14:textId="77777777" w:rsidR="00AF5E24" w:rsidRPr="00760004" w:rsidRDefault="00AF5E24" w:rsidP="00D945C8">
            <w:pPr>
              <w:pStyle w:val="TAH"/>
            </w:pPr>
            <w:r w:rsidRPr="00760004">
              <w:t>Field name</w:t>
            </w:r>
          </w:p>
        </w:tc>
        <w:tc>
          <w:tcPr>
            <w:tcW w:w="1168" w:type="pct"/>
          </w:tcPr>
          <w:p w14:paraId="31C449F8" w14:textId="77777777" w:rsidR="00AF5E24" w:rsidRPr="00760004" w:rsidRDefault="00AF5E24" w:rsidP="00D945C8">
            <w:pPr>
              <w:pStyle w:val="TAH"/>
            </w:pPr>
            <w:r>
              <w:t>Type</w:t>
            </w:r>
          </w:p>
        </w:tc>
        <w:tc>
          <w:tcPr>
            <w:tcW w:w="327" w:type="pct"/>
          </w:tcPr>
          <w:p w14:paraId="525684D0" w14:textId="77777777" w:rsidR="00AF5E24" w:rsidRPr="00760004" w:rsidRDefault="00AF5E24" w:rsidP="00D945C8">
            <w:pPr>
              <w:pStyle w:val="TAH"/>
            </w:pPr>
            <w:r>
              <w:t>Cardinality</w:t>
            </w:r>
          </w:p>
        </w:tc>
        <w:tc>
          <w:tcPr>
            <w:tcW w:w="2244" w:type="pct"/>
          </w:tcPr>
          <w:p w14:paraId="5C31F19C" w14:textId="77777777" w:rsidR="00AF5E24" w:rsidRPr="00760004" w:rsidRDefault="00AF5E24" w:rsidP="00D945C8">
            <w:pPr>
              <w:pStyle w:val="TAH"/>
            </w:pPr>
            <w:r w:rsidRPr="00760004">
              <w:t>Description</w:t>
            </w:r>
          </w:p>
        </w:tc>
        <w:tc>
          <w:tcPr>
            <w:tcW w:w="235" w:type="pct"/>
          </w:tcPr>
          <w:p w14:paraId="030EC38B" w14:textId="77777777" w:rsidR="00AF5E24" w:rsidRPr="00760004" w:rsidRDefault="00AF5E24" w:rsidP="00D945C8">
            <w:pPr>
              <w:pStyle w:val="TAH"/>
            </w:pPr>
            <w:r w:rsidRPr="00760004">
              <w:t>M/C/O</w:t>
            </w:r>
          </w:p>
        </w:tc>
      </w:tr>
      <w:tr w:rsidR="00AF5E24" w:rsidRPr="00760004" w14:paraId="4EDB7182" w14:textId="77777777" w:rsidTr="00D945C8">
        <w:trPr>
          <w:jc w:val="center"/>
        </w:trPr>
        <w:tc>
          <w:tcPr>
            <w:tcW w:w="1026" w:type="pct"/>
          </w:tcPr>
          <w:p w14:paraId="3AE3FD87" w14:textId="77777777" w:rsidR="00AF5E24" w:rsidRPr="00760004" w:rsidRDefault="00AF5E24" w:rsidP="00D945C8">
            <w:pPr>
              <w:pStyle w:val="TAL"/>
            </w:pPr>
            <w:r>
              <w:t>cSGID</w:t>
            </w:r>
          </w:p>
        </w:tc>
        <w:tc>
          <w:tcPr>
            <w:tcW w:w="1168" w:type="pct"/>
          </w:tcPr>
          <w:p w14:paraId="5781F56A" w14:textId="77777777" w:rsidR="00AF5E24" w:rsidRDefault="00AF5E24" w:rsidP="00D945C8">
            <w:pPr>
              <w:pStyle w:val="TAL"/>
            </w:pPr>
            <w:r>
              <w:t>CSGID</w:t>
            </w:r>
          </w:p>
        </w:tc>
        <w:tc>
          <w:tcPr>
            <w:tcW w:w="327" w:type="pct"/>
          </w:tcPr>
          <w:p w14:paraId="2FB0C763" w14:textId="77777777" w:rsidR="00AF5E24" w:rsidRDefault="00AF5E24" w:rsidP="00D945C8">
            <w:pPr>
              <w:pStyle w:val="TAL"/>
            </w:pPr>
            <w:r>
              <w:t>0..1</w:t>
            </w:r>
          </w:p>
        </w:tc>
        <w:tc>
          <w:tcPr>
            <w:tcW w:w="2244" w:type="pct"/>
          </w:tcPr>
          <w:p w14:paraId="2BDDFFAD" w14:textId="77777777" w:rsidR="00AF5E24" w:rsidRPr="00760004" w:rsidRDefault="00AF5E24" w:rsidP="00D945C8">
            <w:pPr>
              <w:pStyle w:val="TAL"/>
            </w:pPr>
            <w:r>
              <w:rPr>
                <w:rFonts w:eastAsia="DengXian"/>
                <w:snapToGrid w:val="0"/>
              </w:rPr>
              <w:t>Indicates the CSG being described.</w:t>
            </w:r>
          </w:p>
        </w:tc>
        <w:tc>
          <w:tcPr>
            <w:tcW w:w="235" w:type="pct"/>
          </w:tcPr>
          <w:p w14:paraId="7EA65A19" w14:textId="77777777" w:rsidR="00AF5E24" w:rsidRPr="00760004" w:rsidRDefault="00AF5E24" w:rsidP="00D945C8">
            <w:pPr>
              <w:pStyle w:val="TAL"/>
            </w:pPr>
            <w:r>
              <w:t>C</w:t>
            </w:r>
          </w:p>
        </w:tc>
      </w:tr>
      <w:tr w:rsidR="00AF5E24" w:rsidRPr="00760004" w14:paraId="36500F15" w14:textId="77777777" w:rsidTr="00D945C8">
        <w:trPr>
          <w:jc w:val="center"/>
        </w:trPr>
        <w:tc>
          <w:tcPr>
            <w:tcW w:w="1026" w:type="pct"/>
          </w:tcPr>
          <w:p w14:paraId="539E6EF4" w14:textId="77777777" w:rsidR="00AF5E24" w:rsidRPr="00BF5209" w:rsidRDefault="00AF5E24" w:rsidP="00D945C8">
            <w:pPr>
              <w:pStyle w:val="TAL"/>
            </w:pPr>
            <w:r>
              <w:t>cSGMembershipStatus</w:t>
            </w:r>
          </w:p>
        </w:tc>
        <w:tc>
          <w:tcPr>
            <w:tcW w:w="1168" w:type="pct"/>
          </w:tcPr>
          <w:p w14:paraId="0013619C" w14:textId="77777777" w:rsidR="00AF5E24" w:rsidRPr="00BF5209" w:rsidRDefault="00AF5E24" w:rsidP="00D945C8">
            <w:pPr>
              <w:pStyle w:val="TAL"/>
            </w:pPr>
            <w:r>
              <w:t>CSGMembershipIndication</w:t>
            </w:r>
          </w:p>
        </w:tc>
        <w:tc>
          <w:tcPr>
            <w:tcW w:w="327" w:type="pct"/>
          </w:tcPr>
          <w:p w14:paraId="02943E6B" w14:textId="77777777" w:rsidR="00AF5E24" w:rsidRDefault="00AF5E24" w:rsidP="00D945C8">
            <w:pPr>
              <w:pStyle w:val="TAL"/>
            </w:pPr>
            <w:r>
              <w:t>0..1</w:t>
            </w:r>
          </w:p>
        </w:tc>
        <w:tc>
          <w:tcPr>
            <w:tcW w:w="2244" w:type="pct"/>
          </w:tcPr>
          <w:p w14:paraId="0C2B50D0" w14:textId="77777777" w:rsidR="00AF5E24" w:rsidRDefault="00AF5E24" w:rsidP="00D945C8">
            <w:pPr>
              <w:pStyle w:val="TAL"/>
              <w:rPr>
                <w:rFonts w:eastAsia="DengXian"/>
                <w:snapToGrid w:val="0"/>
              </w:rPr>
            </w:pPr>
            <w:r>
              <w:rPr>
                <w:rFonts w:eastAsia="DengXian"/>
                <w:snapToGrid w:val="0"/>
              </w:rPr>
              <w:t>Indicates the user's membership status for the indicated CSG. Shall be included if known at the NF where the POI is located.</w:t>
            </w:r>
          </w:p>
        </w:tc>
        <w:tc>
          <w:tcPr>
            <w:tcW w:w="235" w:type="pct"/>
          </w:tcPr>
          <w:p w14:paraId="74C7F6B2" w14:textId="77777777" w:rsidR="00AF5E24" w:rsidRDefault="00AF5E24" w:rsidP="00D945C8">
            <w:pPr>
              <w:pStyle w:val="TAL"/>
            </w:pPr>
            <w:r>
              <w:t>C</w:t>
            </w:r>
          </w:p>
        </w:tc>
      </w:tr>
    </w:tbl>
    <w:p w14:paraId="385F692D" w14:textId="77777777" w:rsidR="00AF5E24" w:rsidRDefault="00AF5E24" w:rsidP="00AF5E24"/>
    <w:p w14:paraId="3F52C74D" w14:textId="77777777" w:rsidR="00AF5E24" w:rsidRDefault="00AF5E24" w:rsidP="00AF5E24">
      <w:pPr>
        <w:pStyle w:val="Heading5"/>
      </w:pPr>
      <w:bookmarkStart w:id="233" w:name="_Toc167821138"/>
      <w:r>
        <w:t>6.3.2.2A.10</w:t>
      </w:r>
      <w:r>
        <w:tab/>
        <w:t xml:space="preserve">Type: </w:t>
      </w:r>
      <w:r w:rsidRPr="00786EEF">
        <w:t>EPSProSeAuthorization</w:t>
      </w:r>
      <w:bookmarkEnd w:id="233"/>
    </w:p>
    <w:p w14:paraId="65B4BAA6" w14:textId="77777777" w:rsidR="00AF5E24" w:rsidRDefault="00AF5E24" w:rsidP="00AF5E24">
      <w:r>
        <w:t xml:space="preserve">Table 6.3.2.2A.10-1 contains the details for the </w:t>
      </w:r>
      <w:r w:rsidRPr="00786EEF">
        <w:t>EPSProSeAuthorization</w:t>
      </w:r>
      <w:r>
        <w:t xml:space="preserve"> type.</w:t>
      </w:r>
    </w:p>
    <w:p w14:paraId="61695ECD" w14:textId="77777777" w:rsidR="00AF5E24" w:rsidRPr="00760004" w:rsidRDefault="00AF5E24" w:rsidP="00AF5E24">
      <w:pPr>
        <w:pStyle w:val="TH"/>
      </w:pPr>
      <w:r>
        <w:lastRenderedPageBreak/>
        <w:t xml:space="preserve">Table 6.3.2.2A.10-1: Details for the </w:t>
      </w:r>
      <w:r w:rsidRPr="00786EEF">
        <w:t>EPSProSeAuthorization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4"/>
        <w:gridCol w:w="1079"/>
        <w:gridCol w:w="632"/>
        <w:gridCol w:w="6301"/>
        <w:gridCol w:w="455"/>
      </w:tblGrid>
      <w:tr w:rsidR="00AF5E24" w:rsidRPr="00760004" w14:paraId="7F616E51" w14:textId="77777777" w:rsidTr="00D945C8">
        <w:trPr>
          <w:jc w:val="center"/>
        </w:trPr>
        <w:tc>
          <w:tcPr>
            <w:tcW w:w="605" w:type="pct"/>
          </w:tcPr>
          <w:p w14:paraId="2266B8EA" w14:textId="77777777" w:rsidR="00AF5E24" w:rsidRPr="00760004" w:rsidRDefault="00AF5E24" w:rsidP="00D945C8">
            <w:pPr>
              <w:pStyle w:val="TAH"/>
            </w:pPr>
            <w:r w:rsidRPr="00760004">
              <w:t>Field name</w:t>
            </w:r>
          </w:p>
        </w:tc>
        <w:tc>
          <w:tcPr>
            <w:tcW w:w="560" w:type="pct"/>
          </w:tcPr>
          <w:p w14:paraId="59D0A5B3" w14:textId="77777777" w:rsidR="00AF5E24" w:rsidRPr="00760004" w:rsidRDefault="00AF5E24" w:rsidP="00D945C8">
            <w:pPr>
              <w:pStyle w:val="TAH"/>
            </w:pPr>
            <w:r>
              <w:t>Type</w:t>
            </w:r>
          </w:p>
        </w:tc>
        <w:tc>
          <w:tcPr>
            <w:tcW w:w="328" w:type="pct"/>
          </w:tcPr>
          <w:p w14:paraId="3471A2D0" w14:textId="77777777" w:rsidR="00AF5E24" w:rsidRPr="00760004" w:rsidRDefault="00AF5E24" w:rsidP="00D945C8">
            <w:pPr>
              <w:pStyle w:val="TAH"/>
            </w:pPr>
            <w:r>
              <w:t>Cardinality</w:t>
            </w:r>
          </w:p>
        </w:tc>
        <w:tc>
          <w:tcPr>
            <w:tcW w:w="3271" w:type="pct"/>
          </w:tcPr>
          <w:p w14:paraId="067FD6CA" w14:textId="77777777" w:rsidR="00AF5E24" w:rsidRPr="00760004" w:rsidRDefault="00AF5E24" w:rsidP="00D945C8">
            <w:pPr>
              <w:pStyle w:val="TAH"/>
            </w:pPr>
            <w:r w:rsidRPr="00760004">
              <w:t>Description</w:t>
            </w:r>
          </w:p>
        </w:tc>
        <w:tc>
          <w:tcPr>
            <w:tcW w:w="236" w:type="pct"/>
          </w:tcPr>
          <w:p w14:paraId="715FB2F6" w14:textId="77777777" w:rsidR="00AF5E24" w:rsidRPr="00760004" w:rsidRDefault="00AF5E24" w:rsidP="00D945C8">
            <w:pPr>
              <w:pStyle w:val="TAH"/>
            </w:pPr>
            <w:r w:rsidRPr="00760004">
              <w:t>M/C/O</w:t>
            </w:r>
          </w:p>
        </w:tc>
      </w:tr>
      <w:tr w:rsidR="00AF5E24" w:rsidRPr="00760004" w14:paraId="32764EA3" w14:textId="77777777" w:rsidTr="00D945C8">
        <w:trPr>
          <w:jc w:val="center"/>
        </w:trPr>
        <w:tc>
          <w:tcPr>
            <w:tcW w:w="605" w:type="pct"/>
          </w:tcPr>
          <w:p w14:paraId="57D20971" w14:textId="77777777" w:rsidR="00AF5E24" w:rsidRPr="00760004" w:rsidRDefault="00AF5E24" w:rsidP="00D945C8">
            <w:pPr>
              <w:pStyle w:val="TAL"/>
            </w:pPr>
            <w:r>
              <w:t>ePSProSeAuthorization</w:t>
            </w:r>
          </w:p>
        </w:tc>
        <w:tc>
          <w:tcPr>
            <w:tcW w:w="560" w:type="pct"/>
          </w:tcPr>
          <w:p w14:paraId="2FC1232C" w14:textId="77777777" w:rsidR="00AF5E24" w:rsidRDefault="00AF5E24" w:rsidP="00D945C8">
            <w:pPr>
              <w:pStyle w:val="TAL"/>
            </w:pPr>
            <w:r>
              <w:t>ExternalASNReference</w:t>
            </w:r>
          </w:p>
        </w:tc>
        <w:tc>
          <w:tcPr>
            <w:tcW w:w="328" w:type="pct"/>
          </w:tcPr>
          <w:p w14:paraId="1F6F10C6" w14:textId="77777777" w:rsidR="00AF5E24" w:rsidRDefault="00AF5E24" w:rsidP="00D945C8">
            <w:pPr>
              <w:pStyle w:val="TAL"/>
            </w:pPr>
            <w:r>
              <w:t>0..1</w:t>
            </w:r>
          </w:p>
        </w:tc>
        <w:tc>
          <w:tcPr>
            <w:tcW w:w="3271" w:type="pct"/>
          </w:tcPr>
          <w:p w14:paraId="02E341D8" w14:textId="775776FB" w:rsidR="00AF5E24" w:rsidRPr="00760004" w:rsidRDefault="00AF5E24" w:rsidP="00D945C8">
            <w:pPr>
              <w:pStyle w:val="TAL"/>
            </w:pPr>
            <w:r w:rsidRPr="00847772">
              <w:t>In</w:t>
            </w:r>
            <w:r>
              <w:t>dicates EPS ProSe Authorizations for</w:t>
            </w:r>
            <w:r>
              <w:rPr>
                <w:lang w:eastAsia="zh-CN"/>
              </w:rPr>
              <w:t xml:space="preserve"> a UE</w:t>
            </w:r>
            <w:r>
              <w:t xml:space="preserve">. </w:t>
            </w:r>
            <w:r w:rsidRPr="00847772">
              <w:t xml:space="preserve"> </w:t>
            </w:r>
            <w:r>
              <w:t xml:space="preserve">The </w:t>
            </w:r>
            <w:r>
              <w:rPr>
                <w:i/>
                <w:iCs/>
              </w:rPr>
              <w:t xml:space="preserve">ExternalASNType.encodedASNValue.alignedPER choice shall be used when populating this type and it shall be populated with the contents </w:t>
            </w:r>
            <w:r>
              <w:t>of the</w:t>
            </w:r>
            <w:r>
              <w:rPr>
                <w:rFonts w:eastAsia="DengXian"/>
                <w:snapToGrid w:val="0"/>
              </w:rPr>
              <w:t xml:space="preserve"> </w:t>
            </w:r>
            <w:r>
              <w:t>ProSe Authorized IE defined in TS 36.413 [38] clause 9.2.1.99.</w:t>
            </w:r>
          </w:p>
        </w:tc>
        <w:tc>
          <w:tcPr>
            <w:tcW w:w="236" w:type="pct"/>
          </w:tcPr>
          <w:p w14:paraId="63619AA3" w14:textId="77777777" w:rsidR="00AF5E24" w:rsidRPr="00760004" w:rsidRDefault="00AF5E24" w:rsidP="00D945C8">
            <w:pPr>
              <w:pStyle w:val="TAL"/>
            </w:pPr>
            <w:r>
              <w:t>C</w:t>
            </w:r>
          </w:p>
        </w:tc>
      </w:tr>
    </w:tbl>
    <w:p w14:paraId="7FB39183" w14:textId="77777777" w:rsidR="00AF5E24" w:rsidRDefault="00AF5E24" w:rsidP="00AF5E24"/>
    <w:p w14:paraId="26E247AD" w14:textId="77777777" w:rsidR="00AF5E24" w:rsidRDefault="00AF5E24" w:rsidP="00AF5E24">
      <w:pPr>
        <w:pStyle w:val="Heading5"/>
      </w:pPr>
      <w:bookmarkStart w:id="234" w:name="_Toc167821139"/>
      <w:r>
        <w:t>6.3.2.2A.11</w:t>
      </w:r>
      <w:r>
        <w:tab/>
        <w:t xml:space="preserve">Type: </w:t>
      </w:r>
      <w:r w:rsidRPr="00C41526">
        <w:t>EPSSubscriptionBasedUEDifferentiationIndication</w:t>
      </w:r>
      <w:bookmarkEnd w:id="234"/>
    </w:p>
    <w:p w14:paraId="51E47FB4" w14:textId="77777777" w:rsidR="00AF5E24" w:rsidRDefault="00AF5E24" w:rsidP="00AF5E24">
      <w:r>
        <w:t xml:space="preserve">Table 6.3.2.2A.11-1 contains the details for the </w:t>
      </w:r>
      <w:r w:rsidRPr="00C41526">
        <w:t>EPSSubscriptionBasedUEDifferentiationIndication</w:t>
      </w:r>
      <w:r>
        <w:t xml:space="preserve"> type. This information is derived from the </w:t>
      </w:r>
      <w:r w:rsidRPr="008711EA">
        <w:rPr>
          <w:rFonts w:cs="Arial"/>
          <w:lang w:eastAsia="ja-JP"/>
        </w:rPr>
        <w:t xml:space="preserve">Subscription Based </w:t>
      </w:r>
      <w:r w:rsidRPr="008711EA">
        <w:t>UE Differentiation Information</w:t>
      </w:r>
      <w:r>
        <w:t xml:space="preserve"> IE defined in TS 36.413 [38] clause 9.2.1.140.</w:t>
      </w:r>
    </w:p>
    <w:p w14:paraId="4603FDA6" w14:textId="77777777" w:rsidR="00AF5E24" w:rsidRDefault="00AF5E24" w:rsidP="00AF5E24">
      <w:pPr>
        <w:pStyle w:val="TH"/>
      </w:pPr>
      <w:r>
        <w:t xml:space="preserve">Table 6.3.2.2A.11-1: Structure of the </w:t>
      </w:r>
      <w:r w:rsidRPr="00C41526">
        <w:t>EPSSubscriptionBasedUEDifferentiationIndication</w:t>
      </w:r>
      <w:r>
        <w:t xml:space="preserve"> type</w:t>
      </w:r>
    </w:p>
    <w:p w14:paraId="22269A4E" w14:textId="77777777" w:rsidR="00AF5E24" w:rsidRDefault="00AF5E24" w:rsidP="00AF5E24">
      <w:pPr>
        <w:spacing w:after="0"/>
        <w:rPr>
          <w:rFonts w:ascii="Arial" w:hAnsi="Arial"/>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4"/>
        <w:gridCol w:w="1079"/>
        <w:gridCol w:w="632"/>
        <w:gridCol w:w="6301"/>
        <w:gridCol w:w="455"/>
      </w:tblGrid>
      <w:tr w:rsidR="00AF5E24" w:rsidRPr="00760004" w14:paraId="68CF74A1" w14:textId="77777777" w:rsidTr="00D945C8">
        <w:trPr>
          <w:jc w:val="center"/>
        </w:trPr>
        <w:tc>
          <w:tcPr>
            <w:tcW w:w="605" w:type="pct"/>
          </w:tcPr>
          <w:p w14:paraId="3DFA6360" w14:textId="77777777" w:rsidR="00AF5E24" w:rsidRPr="00760004" w:rsidRDefault="00AF5E24" w:rsidP="00D945C8">
            <w:pPr>
              <w:pStyle w:val="TAH"/>
            </w:pPr>
            <w:r w:rsidRPr="00760004">
              <w:t>Field name</w:t>
            </w:r>
          </w:p>
        </w:tc>
        <w:tc>
          <w:tcPr>
            <w:tcW w:w="560" w:type="pct"/>
          </w:tcPr>
          <w:p w14:paraId="49C326D3" w14:textId="77777777" w:rsidR="00AF5E24" w:rsidRPr="00760004" w:rsidRDefault="00AF5E24" w:rsidP="00D945C8">
            <w:pPr>
              <w:pStyle w:val="TAH"/>
            </w:pPr>
            <w:r>
              <w:t>Type</w:t>
            </w:r>
          </w:p>
        </w:tc>
        <w:tc>
          <w:tcPr>
            <w:tcW w:w="328" w:type="pct"/>
          </w:tcPr>
          <w:p w14:paraId="5EB55B65" w14:textId="77777777" w:rsidR="00AF5E24" w:rsidRPr="00760004" w:rsidRDefault="00AF5E24" w:rsidP="00D945C8">
            <w:pPr>
              <w:pStyle w:val="TAH"/>
            </w:pPr>
            <w:r>
              <w:t>Cardinality</w:t>
            </w:r>
          </w:p>
        </w:tc>
        <w:tc>
          <w:tcPr>
            <w:tcW w:w="3271" w:type="pct"/>
          </w:tcPr>
          <w:p w14:paraId="6E801D5C" w14:textId="77777777" w:rsidR="00AF5E24" w:rsidRPr="00760004" w:rsidRDefault="00AF5E24" w:rsidP="00D945C8">
            <w:pPr>
              <w:pStyle w:val="TAH"/>
            </w:pPr>
            <w:r w:rsidRPr="00760004">
              <w:t>Description</w:t>
            </w:r>
          </w:p>
        </w:tc>
        <w:tc>
          <w:tcPr>
            <w:tcW w:w="236" w:type="pct"/>
          </w:tcPr>
          <w:p w14:paraId="43F3534C" w14:textId="77777777" w:rsidR="00AF5E24" w:rsidRPr="00760004" w:rsidRDefault="00AF5E24" w:rsidP="00D945C8">
            <w:pPr>
              <w:pStyle w:val="TAH"/>
            </w:pPr>
            <w:r w:rsidRPr="00760004">
              <w:t>M/C/O</w:t>
            </w:r>
          </w:p>
        </w:tc>
      </w:tr>
      <w:tr w:rsidR="00AF5E24" w:rsidRPr="00760004" w14:paraId="088522F0" w14:textId="77777777" w:rsidTr="00D945C8">
        <w:trPr>
          <w:jc w:val="center"/>
        </w:trPr>
        <w:tc>
          <w:tcPr>
            <w:tcW w:w="605" w:type="pct"/>
          </w:tcPr>
          <w:p w14:paraId="79BA4583" w14:textId="77777777" w:rsidR="00AF5E24" w:rsidRPr="00760004" w:rsidRDefault="00AF5E24" w:rsidP="00D945C8">
            <w:pPr>
              <w:pStyle w:val="TAL"/>
            </w:pPr>
            <w:r>
              <w:t>e</w:t>
            </w:r>
            <w:r w:rsidRPr="00C41526">
              <w:t>PSSubscriptionBasedUEDifferentiationIndication</w:t>
            </w:r>
          </w:p>
        </w:tc>
        <w:tc>
          <w:tcPr>
            <w:tcW w:w="560" w:type="pct"/>
          </w:tcPr>
          <w:p w14:paraId="7A09AA8C" w14:textId="77777777" w:rsidR="00AF5E24" w:rsidRDefault="00AF5E24" w:rsidP="00D945C8">
            <w:pPr>
              <w:pStyle w:val="TAL"/>
            </w:pPr>
            <w:r>
              <w:t>ExternalASNReference</w:t>
            </w:r>
          </w:p>
        </w:tc>
        <w:tc>
          <w:tcPr>
            <w:tcW w:w="328" w:type="pct"/>
          </w:tcPr>
          <w:p w14:paraId="5FE0B5B8" w14:textId="77777777" w:rsidR="00AF5E24" w:rsidRDefault="00AF5E24" w:rsidP="00D945C8">
            <w:pPr>
              <w:pStyle w:val="TAL"/>
            </w:pPr>
            <w:r>
              <w:t>0..1</w:t>
            </w:r>
          </w:p>
        </w:tc>
        <w:tc>
          <w:tcPr>
            <w:tcW w:w="3271" w:type="pct"/>
          </w:tcPr>
          <w:p w14:paraId="4AA82D3C" w14:textId="65037686" w:rsidR="00AF5E24" w:rsidRPr="00760004" w:rsidRDefault="00AF5E24" w:rsidP="00D945C8">
            <w:pPr>
              <w:pStyle w:val="TAL"/>
            </w:pPr>
            <w:r w:rsidRPr="00847772">
              <w:t>In</w:t>
            </w:r>
            <w:r>
              <w:t>dicates subscription based UE differentiation information for</w:t>
            </w:r>
            <w:r>
              <w:rPr>
                <w:lang w:eastAsia="zh-CN"/>
              </w:rPr>
              <w:t xml:space="preserve"> a UE</w:t>
            </w:r>
            <w:r>
              <w:t>. Shall be present when the Subscription Based UE Differentiation Information IE defined in TS 36.413 [38] clause 9.2.1.140 is present in messages exchanged as part of the procedure that triggered the generation of the xIRI.</w:t>
            </w:r>
          </w:p>
        </w:tc>
        <w:tc>
          <w:tcPr>
            <w:tcW w:w="236" w:type="pct"/>
          </w:tcPr>
          <w:p w14:paraId="30DC2506" w14:textId="77777777" w:rsidR="00AF5E24" w:rsidRPr="00760004" w:rsidRDefault="00AF5E24" w:rsidP="00D945C8">
            <w:pPr>
              <w:pStyle w:val="TAL"/>
            </w:pPr>
            <w:r>
              <w:t>C</w:t>
            </w:r>
          </w:p>
        </w:tc>
      </w:tr>
    </w:tbl>
    <w:p w14:paraId="7699F6CC" w14:textId="77777777" w:rsidR="00AF5E24" w:rsidRDefault="00AF5E24" w:rsidP="00AF5E24"/>
    <w:p w14:paraId="0B9DF75C" w14:textId="77777777" w:rsidR="00AF5E24" w:rsidRDefault="00AF5E24" w:rsidP="00AF5E24">
      <w:pPr>
        <w:pStyle w:val="Heading5"/>
      </w:pPr>
      <w:bookmarkStart w:id="235" w:name="_Toc167821140"/>
      <w:r>
        <w:t>6.3.2.2A.12</w:t>
      </w:r>
      <w:r>
        <w:tab/>
        <w:t xml:space="preserve">Type: </w:t>
      </w:r>
      <w:r w:rsidRPr="0037148A">
        <w:t>S1Information</w:t>
      </w:r>
      <w:bookmarkEnd w:id="235"/>
    </w:p>
    <w:p w14:paraId="462732A7" w14:textId="77777777" w:rsidR="00AF5E24" w:rsidRDefault="00AF5E24" w:rsidP="00AF5E24">
      <w:r>
        <w:t xml:space="preserve">Table 6.3.2.2A.12-1 contains the details for the </w:t>
      </w:r>
      <w:r w:rsidRPr="0037148A">
        <w:t>S1Information</w:t>
      </w:r>
      <w:r>
        <w:t xml:space="preserve"> type. This information is derived from </w:t>
      </w:r>
      <w:r>
        <w:rPr>
          <w:rFonts w:cs="Arial"/>
        </w:rPr>
        <w:t>the S1 SETUP REQUEST and S1 SETUP RESPONSE. See TS 36.413 [38] clauses 9.1.8.4 and 9.1.8.5.</w:t>
      </w:r>
    </w:p>
    <w:p w14:paraId="68CF0D47" w14:textId="77777777" w:rsidR="00AF5E24" w:rsidRPr="00760004" w:rsidRDefault="00AF5E24" w:rsidP="00AF5E24">
      <w:pPr>
        <w:pStyle w:val="TH"/>
      </w:pPr>
      <w:r>
        <w:t xml:space="preserve">Table 6.3.2.2A.12-1: Structure of the </w:t>
      </w:r>
      <w:r w:rsidRPr="0037148A">
        <w:t>S1Information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3"/>
        <w:gridCol w:w="2163"/>
        <w:gridCol w:w="630"/>
        <w:gridCol w:w="4236"/>
        <w:gridCol w:w="449"/>
      </w:tblGrid>
      <w:tr w:rsidR="00AF5E24" w:rsidRPr="00760004" w14:paraId="781E74A7" w14:textId="77777777" w:rsidTr="00D945C8">
        <w:trPr>
          <w:jc w:val="center"/>
        </w:trPr>
        <w:tc>
          <w:tcPr>
            <w:tcW w:w="1118" w:type="pct"/>
          </w:tcPr>
          <w:p w14:paraId="6A3D4A1C" w14:textId="77777777" w:rsidR="00AF5E24" w:rsidRPr="00760004" w:rsidRDefault="00AF5E24" w:rsidP="00D945C8">
            <w:pPr>
              <w:pStyle w:val="TAH"/>
            </w:pPr>
            <w:r w:rsidRPr="00760004">
              <w:t>Field name</w:t>
            </w:r>
          </w:p>
        </w:tc>
        <w:tc>
          <w:tcPr>
            <w:tcW w:w="1123" w:type="pct"/>
          </w:tcPr>
          <w:p w14:paraId="4C5114E6" w14:textId="77777777" w:rsidR="00AF5E24" w:rsidRPr="00760004" w:rsidRDefault="00AF5E24" w:rsidP="00D945C8">
            <w:pPr>
              <w:pStyle w:val="TAH"/>
            </w:pPr>
            <w:r>
              <w:t>Type</w:t>
            </w:r>
          </w:p>
        </w:tc>
        <w:tc>
          <w:tcPr>
            <w:tcW w:w="327" w:type="pct"/>
          </w:tcPr>
          <w:p w14:paraId="5D9B97A4" w14:textId="77777777" w:rsidR="00AF5E24" w:rsidRPr="00760004" w:rsidRDefault="00AF5E24" w:rsidP="00D945C8">
            <w:pPr>
              <w:pStyle w:val="TAH"/>
            </w:pPr>
            <w:r>
              <w:t>Cardinality</w:t>
            </w:r>
          </w:p>
        </w:tc>
        <w:tc>
          <w:tcPr>
            <w:tcW w:w="2199" w:type="pct"/>
          </w:tcPr>
          <w:p w14:paraId="3515517C" w14:textId="77777777" w:rsidR="00AF5E24" w:rsidRPr="00760004" w:rsidRDefault="00AF5E24" w:rsidP="00D945C8">
            <w:pPr>
              <w:pStyle w:val="TAH"/>
            </w:pPr>
            <w:r w:rsidRPr="00760004">
              <w:t>Description</w:t>
            </w:r>
          </w:p>
        </w:tc>
        <w:tc>
          <w:tcPr>
            <w:tcW w:w="233" w:type="pct"/>
          </w:tcPr>
          <w:p w14:paraId="0DE3D2E6" w14:textId="77777777" w:rsidR="00AF5E24" w:rsidRPr="00760004" w:rsidRDefault="00AF5E24" w:rsidP="00D945C8">
            <w:pPr>
              <w:pStyle w:val="TAH"/>
            </w:pPr>
            <w:r w:rsidRPr="00760004">
              <w:t>M/C/O</w:t>
            </w:r>
          </w:p>
        </w:tc>
      </w:tr>
      <w:tr w:rsidR="00AF5E24" w:rsidRPr="00760004" w14:paraId="72440C9F" w14:textId="77777777" w:rsidTr="00D945C8">
        <w:trPr>
          <w:jc w:val="center"/>
        </w:trPr>
        <w:tc>
          <w:tcPr>
            <w:tcW w:w="1118" w:type="pct"/>
            <w:vAlign w:val="bottom"/>
          </w:tcPr>
          <w:p w14:paraId="436E263A" w14:textId="77777777" w:rsidR="00AF5E24" w:rsidRPr="00760004" w:rsidRDefault="00AF5E24" w:rsidP="00D945C8">
            <w:pPr>
              <w:pStyle w:val="TAL"/>
            </w:pPr>
            <w:r w:rsidRPr="0037148A">
              <w:t>globalRANNodeID</w:t>
            </w:r>
          </w:p>
        </w:tc>
        <w:tc>
          <w:tcPr>
            <w:tcW w:w="1123" w:type="pct"/>
            <w:vAlign w:val="bottom"/>
          </w:tcPr>
          <w:p w14:paraId="73BD46C6" w14:textId="77777777" w:rsidR="00AF5E24" w:rsidRDefault="00AF5E24" w:rsidP="00D945C8">
            <w:pPr>
              <w:pStyle w:val="TAL"/>
            </w:pPr>
            <w:r w:rsidRPr="0037148A">
              <w:t>GlobalRANNodeID</w:t>
            </w:r>
          </w:p>
        </w:tc>
        <w:tc>
          <w:tcPr>
            <w:tcW w:w="327" w:type="pct"/>
          </w:tcPr>
          <w:p w14:paraId="3F51139D" w14:textId="77777777" w:rsidR="00AF5E24" w:rsidRDefault="00AF5E24" w:rsidP="00D945C8">
            <w:pPr>
              <w:pStyle w:val="TAL"/>
            </w:pPr>
            <w:r>
              <w:t>0..1</w:t>
            </w:r>
          </w:p>
        </w:tc>
        <w:tc>
          <w:tcPr>
            <w:tcW w:w="2199" w:type="pct"/>
          </w:tcPr>
          <w:p w14:paraId="246A4747" w14:textId="77777777" w:rsidR="00AF5E24" w:rsidRPr="00760004" w:rsidRDefault="00AF5E24" w:rsidP="00D945C8">
            <w:pPr>
              <w:pStyle w:val="TAL"/>
            </w:pPr>
            <w:r>
              <w:t>The ID of the RAN Node from which the message was received. Shall be present if known at the NF where the POI is located.</w:t>
            </w:r>
          </w:p>
        </w:tc>
        <w:tc>
          <w:tcPr>
            <w:tcW w:w="233" w:type="pct"/>
          </w:tcPr>
          <w:p w14:paraId="1C3D2F15" w14:textId="77777777" w:rsidR="00AF5E24" w:rsidRPr="00760004" w:rsidRDefault="00AF5E24" w:rsidP="00D945C8">
            <w:pPr>
              <w:pStyle w:val="TAL"/>
            </w:pPr>
            <w:r>
              <w:t>C</w:t>
            </w:r>
          </w:p>
        </w:tc>
      </w:tr>
      <w:tr w:rsidR="00AF5E24" w:rsidRPr="00760004" w14:paraId="5B7FC9EA" w14:textId="77777777" w:rsidTr="00D945C8">
        <w:trPr>
          <w:jc w:val="center"/>
        </w:trPr>
        <w:tc>
          <w:tcPr>
            <w:tcW w:w="1118" w:type="pct"/>
            <w:vAlign w:val="bottom"/>
          </w:tcPr>
          <w:p w14:paraId="37A5215B" w14:textId="77777777" w:rsidR="00AF5E24" w:rsidRPr="00BF5209" w:rsidRDefault="00AF5E24" w:rsidP="00D945C8">
            <w:pPr>
              <w:pStyle w:val="TAL"/>
            </w:pPr>
            <w:r w:rsidRPr="0037148A">
              <w:t>rANNodeName</w:t>
            </w:r>
          </w:p>
        </w:tc>
        <w:tc>
          <w:tcPr>
            <w:tcW w:w="1123" w:type="pct"/>
            <w:vAlign w:val="bottom"/>
          </w:tcPr>
          <w:p w14:paraId="54FD619F" w14:textId="77777777" w:rsidR="00AF5E24" w:rsidRPr="00BF5209" w:rsidRDefault="00AF5E24" w:rsidP="00D945C8">
            <w:pPr>
              <w:pStyle w:val="TAL"/>
            </w:pPr>
            <w:r w:rsidRPr="0037148A">
              <w:t>RANNodeName</w:t>
            </w:r>
          </w:p>
        </w:tc>
        <w:tc>
          <w:tcPr>
            <w:tcW w:w="327" w:type="pct"/>
          </w:tcPr>
          <w:p w14:paraId="1796E822" w14:textId="77777777" w:rsidR="00AF5E24" w:rsidRDefault="00AF5E24" w:rsidP="00D945C8">
            <w:pPr>
              <w:pStyle w:val="TAL"/>
            </w:pPr>
            <w:r>
              <w:t>0..1</w:t>
            </w:r>
          </w:p>
        </w:tc>
        <w:tc>
          <w:tcPr>
            <w:tcW w:w="2199" w:type="pct"/>
          </w:tcPr>
          <w:p w14:paraId="13540BE3" w14:textId="04037B35" w:rsidR="00AF5E24" w:rsidRDefault="00AF5E24" w:rsidP="00D945C8">
            <w:pPr>
              <w:pStyle w:val="TAL"/>
              <w:rPr>
                <w:rFonts w:eastAsia="DengXian"/>
                <w:snapToGrid w:val="0"/>
              </w:rPr>
            </w:pPr>
            <w:r>
              <w:t>The RAN Node Name for the RAN Node from which the message was received. Shall be present if known at the NF where the POI is located.</w:t>
            </w:r>
          </w:p>
        </w:tc>
        <w:tc>
          <w:tcPr>
            <w:tcW w:w="233" w:type="pct"/>
          </w:tcPr>
          <w:p w14:paraId="1A58CB66" w14:textId="77777777" w:rsidR="00AF5E24" w:rsidRDefault="00AF5E24" w:rsidP="00D945C8">
            <w:pPr>
              <w:pStyle w:val="TAL"/>
            </w:pPr>
            <w:r>
              <w:t>C</w:t>
            </w:r>
          </w:p>
        </w:tc>
      </w:tr>
      <w:tr w:rsidR="00AF5E24" w:rsidRPr="00760004" w14:paraId="00E2F630" w14:textId="77777777" w:rsidTr="00D945C8">
        <w:trPr>
          <w:jc w:val="center"/>
        </w:trPr>
        <w:tc>
          <w:tcPr>
            <w:tcW w:w="1118" w:type="pct"/>
            <w:vAlign w:val="bottom"/>
          </w:tcPr>
          <w:p w14:paraId="5072093F" w14:textId="77777777" w:rsidR="00AF5E24" w:rsidRPr="00786EEF" w:rsidRDefault="00AF5E24" w:rsidP="00D945C8">
            <w:pPr>
              <w:pStyle w:val="TAL"/>
            </w:pPr>
            <w:r w:rsidRPr="0037148A">
              <w:t>supportedTAList</w:t>
            </w:r>
          </w:p>
        </w:tc>
        <w:tc>
          <w:tcPr>
            <w:tcW w:w="1123" w:type="pct"/>
            <w:vAlign w:val="bottom"/>
          </w:tcPr>
          <w:p w14:paraId="41D99DAA" w14:textId="77777777" w:rsidR="00AF5E24" w:rsidRPr="00786EEF" w:rsidRDefault="00AF5E24" w:rsidP="00D945C8">
            <w:pPr>
              <w:pStyle w:val="TAL"/>
            </w:pPr>
            <w:r w:rsidRPr="0037148A">
              <w:t>SupportedTAList</w:t>
            </w:r>
          </w:p>
        </w:tc>
        <w:tc>
          <w:tcPr>
            <w:tcW w:w="327" w:type="pct"/>
          </w:tcPr>
          <w:p w14:paraId="54824C30" w14:textId="77777777" w:rsidR="00AF5E24" w:rsidRDefault="00AF5E24" w:rsidP="00D945C8">
            <w:pPr>
              <w:pStyle w:val="TAL"/>
            </w:pPr>
            <w:r>
              <w:t>0..1</w:t>
            </w:r>
          </w:p>
        </w:tc>
        <w:tc>
          <w:tcPr>
            <w:tcW w:w="2199" w:type="pct"/>
          </w:tcPr>
          <w:p w14:paraId="25B1A794" w14:textId="77777777" w:rsidR="00AF5E24" w:rsidRDefault="00AF5E24" w:rsidP="00D945C8">
            <w:pPr>
              <w:pStyle w:val="TAL"/>
              <w:keepNext w:val="0"/>
              <w:keepLines w:val="0"/>
              <w:widowControl w:val="0"/>
              <w:rPr>
                <w:rFonts w:eastAsia="DengXian"/>
                <w:snapToGrid w:val="0"/>
              </w:rPr>
            </w:pPr>
            <w:r>
              <w:t>The list of TAIs supported by the RAN Node. Shall be present if known at the NF where the POI is located.</w:t>
            </w:r>
          </w:p>
        </w:tc>
        <w:tc>
          <w:tcPr>
            <w:tcW w:w="233" w:type="pct"/>
          </w:tcPr>
          <w:p w14:paraId="2B769FF3" w14:textId="77777777" w:rsidR="00AF5E24" w:rsidRDefault="00AF5E24" w:rsidP="00D945C8">
            <w:pPr>
              <w:pStyle w:val="TAL"/>
            </w:pPr>
            <w:r>
              <w:t>C</w:t>
            </w:r>
          </w:p>
        </w:tc>
      </w:tr>
      <w:tr w:rsidR="00AF5E24" w:rsidRPr="00760004" w14:paraId="644D8E64" w14:textId="77777777" w:rsidTr="00D945C8">
        <w:trPr>
          <w:jc w:val="center"/>
        </w:trPr>
        <w:tc>
          <w:tcPr>
            <w:tcW w:w="1118" w:type="pct"/>
            <w:vAlign w:val="bottom"/>
          </w:tcPr>
          <w:p w14:paraId="1E0B38CD" w14:textId="77777777" w:rsidR="00AF5E24" w:rsidRPr="00652CD9" w:rsidRDefault="00AF5E24" w:rsidP="00D945C8">
            <w:pPr>
              <w:pStyle w:val="TAL"/>
            </w:pPr>
            <w:r w:rsidRPr="0037148A">
              <w:t>cSGIDList</w:t>
            </w:r>
          </w:p>
        </w:tc>
        <w:tc>
          <w:tcPr>
            <w:tcW w:w="1123" w:type="pct"/>
            <w:vAlign w:val="bottom"/>
          </w:tcPr>
          <w:p w14:paraId="2F8ECE24" w14:textId="77777777" w:rsidR="00AF5E24" w:rsidRPr="00652CD9" w:rsidRDefault="00AF5E24" w:rsidP="00D945C8">
            <w:pPr>
              <w:pStyle w:val="TAL"/>
            </w:pPr>
            <w:r w:rsidRPr="0037148A">
              <w:t>CSGIDList</w:t>
            </w:r>
          </w:p>
        </w:tc>
        <w:tc>
          <w:tcPr>
            <w:tcW w:w="327" w:type="pct"/>
          </w:tcPr>
          <w:p w14:paraId="14870CDE" w14:textId="77777777" w:rsidR="00AF5E24" w:rsidRDefault="00AF5E24" w:rsidP="00D945C8">
            <w:pPr>
              <w:pStyle w:val="TAL"/>
            </w:pPr>
            <w:r>
              <w:t>0..1</w:t>
            </w:r>
          </w:p>
        </w:tc>
        <w:tc>
          <w:tcPr>
            <w:tcW w:w="2199" w:type="pct"/>
          </w:tcPr>
          <w:p w14:paraId="1C054AF3" w14:textId="77777777" w:rsidR="00AF5E24" w:rsidRPr="008711EA" w:rsidRDefault="00AF5E24" w:rsidP="00D945C8">
            <w:pPr>
              <w:pStyle w:val="TAL"/>
              <w:keepNext w:val="0"/>
              <w:keepLines w:val="0"/>
              <w:widowControl w:val="0"/>
            </w:pPr>
            <w:r>
              <w:t>A list of the closed subscriber groups supported by the RAN Node. Shall be present if known at the NF where the POI is located.</w:t>
            </w:r>
          </w:p>
        </w:tc>
        <w:tc>
          <w:tcPr>
            <w:tcW w:w="233" w:type="pct"/>
          </w:tcPr>
          <w:p w14:paraId="12190124" w14:textId="77777777" w:rsidR="00AF5E24" w:rsidRDefault="00AF5E24" w:rsidP="00D945C8">
            <w:pPr>
              <w:pStyle w:val="TAL"/>
            </w:pPr>
            <w:r>
              <w:t>C</w:t>
            </w:r>
          </w:p>
        </w:tc>
      </w:tr>
      <w:tr w:rsidR="00AF5E24" w:rsidRPr="00760004" w14:paraId="7FBB4AA1" w14:textId="77777777" w:rsidTr="00D945C8">
        <w:trPr>
          <w:jc w:val="center"/>
        </w:trPr>
        <w:tc>
          <w:tcPr>
            <w:tcW w:w="1118" w:type="pct"/>
            <w:vAlign w:val="bottom"/>
          </w:tcPr>
          <w:p w14:paraId="0E5C7F64" w14:textId="77777777" w:rsidR="00AF5E24" w:rsidRPr="00652CD9" w:rsidRDefault="00AF5E24" w:rsidP="00D945C8">
            <w:pPr>
              <w:pStyle w:val="TAL"/>
            </w:pPr>
            <w:r w:rsidRPr="0037148A">
              <w:t>connectedENGNBList</w:t>
            </w:r>
          </w:p>
        </w:tc>
        <w:tc>
          <w:tcPr>
            <w:tcW w:w="1123" w:type="pct"/>
            <w:vAlign w:val="bottom"/>
          </w:tcPr>
          <w:p w14:paraId="0D8FCE16" w14:textId="77777777" w:rsidR="00AF5E24" w:rsidRPr="00652CD9" w:rsidRDefault="00AF5E24" w:rsidP="00D945C8">
            <w:pPr>
              <w:pStyle w:val="TAL"/>
            </w:pPr>
            <w:r w:rsidRPr="0037148A">
              <w:t>ConnectedENGNBList</w:t>
            </w:r>
          </w:p>
        </w:tc>
        <w:tc>
          <w:tcPr>
            <w:tcW w:w="327" w:type="pct"/>
          </w:tcPr>
          <w:p w14:paraId="60E1E2A7" w14:textId="77777777" w:rsidR="00AF5E24" w:rsidRDefault="00AF5E24" w:rsidP="00D945C8">
            <w:pPr>
              <w:pStyle w:val="TAL"/>
            </w:pPr>
            <w:r>
              <w:t>0..1</w:t>
            </w:r>
          </w:p>
        </w:tc>
        <w:tc>
          <w:tcPr>
            <w:tcW w:w="2199" w:type="pct"/>
          </w:tcPr>
          <w:p w14:paraId="54C11781" w14:textId="77777777" w:rsidR="00AF5E24" w:rsidRPr="008711EA" w:rsidRDefault="00AF5E24" w:rsidP="00D945C8">
            <w:pPr>
              <w:pStyle w:val="TAL"/>
              <w:keepNext w:val="0"/>
              <w:keepLines w:val="0"/>
              <w:widowControl w:val="0"/>
            </w:pPr>
            <w:r>
              <w:t>A list of the en-gNBs connected to the RAN Node. Shall be present if known at the NF where the POI is located.</w:t>
            </w:r>
          </w:p>
        </w:tc>
        <w:tc>
          <w:tcPr>
            <w:tcW w:w="233" w:type="pct"/>
          </w:tcPr>
          <w:p w14:paraId="0EAF8CDA" w14:textId="77777777" w:rsidR="00AF5E24" w:rsidRDefault="00AF5E24" w:rsidP="00D945C8">
            <w:pPr>
              <w:pStyle w:val="TAL"/>
            </w:pPr>
            <w:r>
              <w:t>C</w:t>
            </w:r>
          </w:p>
        </w:tc>
      </w:tr>
      <w:tr w:rsidR="00AF5E24" w:rsidRPr="00760004" w14:paraId="3F083B50" w14:textId="77777777" w:rsidTr="00D945C8">
        <w:trPr>
          <w:jc w:val="center"/>
        </w:trPr>
        <w:tc>
          <w:tcPr>
            <w:tcW w:w="1118" w:type="pct"/>
            <w:vAlign w:val="bottom"/>
          </w:tcPr>
          <w:p w14:paraId="4F2AEE9C" w14:textId="77777777" w:rsidR="00AF5E24" w:rsidRPr="00652CD9" w:rsidRDefault="00AF5E24" w:rsidP="00D945C8">
            <w:pPr>
              <w:pStyle w:val="TAL"/>
            </w:pPr>
            <w:r w:rsidRPr="00AD0C0B">
              <w:t>mMEServedGUMMEIList</w:t>
            </w:r>
          </w:p>
        </w:tc>
        <w:tc>
          <w:tcPr>
            <w:tcW w:w="1123" w:type="pct"/>
            <w:vAlign w:val="bottom"/>
          </w:tcPr>
          <w:p w14:paraId="3D10B4B5" w14:textId="77777777" w:rsidR="00AF5E24" w:rsidRPr="00652CD9" w:rsidRDefault="00AF5E24" w:rsidP="00D945C8">
            <w:pPr>
              <w:pStyle w:val="TAL"/>
            </w:pPr>
            <w:r w:rsidRPr="00AD0C0B">
              <w:t>MMEServedGUMMEIList</w:t>
            </w:r>
          </w:p>
        </w:tc>
        <w:tc>
          <w:tcPr>
            <w:tcW w:w="327" w:type="pct"/>
          </w:tcPr>
          <w:p w14:paraId="44F15C05" w14:textId="77777777" w:rsidR="00AF5E24" w:rsidRDefault="00AF5E24" w:rsidP="00D945C8">
            <w:pPr>
              <w:pStyle w:val="TAL"/>
            </w:pPr>
            <w:r>
              <w:t>0..1</w:t>
            </w:r>
          </w:p>
        </w:tc>
        <w:tc>
          <w:tcPr>
            <w:tcW w:w="2199" w:type="pct"/>
          </w:tcPr>
          <w:p w14:paraId="7A64049A" w14:textId="77777777" w:rsidR="00AF5E24" w:rsidRPr="008711EA" w:rsidRDefault="00AF5E24" w:rsidP="00D945C8">
            <w:pPr>
              <w:pStyle w:val="TAL"/>
              <w:keepNext w:val="0"/>
              <w:keepLines w:val="0"/>
              <w:widowControl w:val="0"/>
            </w:pPr>
            <w:r>
              <w:t>A list of the GUMMEIs served by the MME. Shall be present if known at the NF where the POI is located.</w:t>
            </w:r>
          </w:p>
        </w:tc>
        <w:tc>
          <w:tcPr>
            <w:tcW w:w="233" w:type="pct"/>
          </w:tcPr>
          <w:p w14:paraId="6A119183" w14:textId="77777777" w:rsidR="00AF5E24" w:rsidRDefault="00AF5E24" w:rsidP="00D945C8">
            <w:pPr>
              <w:pStyle w:val="TAL"/>
            </w:pPr>
            <w:r>
              <w:t>C</w:t>
            </w:r>
          </w:p>
        </w:tc>
      </w:tr>
      <w:tr w:rsidR="00AF5E24" w:rsidRPr="00760004" w14:paraId="460B8210" w14:textId="77777777" w:rsidTr="00D945C8">
        <w:trPr>
          <w:jc w:val="center"/>
        </w:trPr>
        <w:tc>
          <w:tcPr>
            <w:tcW w:w="1118" w:type="pct"/>
            <w:vAlign w:val="bottom"/>
          </w:tcPr>
          <w:p w14:paraId="39D8350B" w14:textId="77777777" w:rsidR="00AF5E24" w:rsidRPr="00652CD9" w:rsidRDefault="00AF5E24" w:rsidP="00D945C8">
            <w:pPr>
              <w:pStyle w:val="TAL"/>
            </w:pPr>
            <w:r w:rsidRPr="0037148A">
              <w:t>iABSupported</w:t>
            </w:r>
          </w:p>
        </w:tc>
        <w:tc>
          <w:tcPr>
            <w:tcW w:w="1123" w:type="pct"/>
            <w:vAlign w:val="bottom"/>
          </w:tcPr>
          <w:p w14:paraId="3677BDB0" w14:textId="77777777" w:rsidR="00AF5E24" w:rsidRPr="00652CD9" w:rsidRDefault="00AF5E24" w:rsidP="00D945C8">
            <w:pPr>
              <w:pStyle w:val="TAL"/>
            </w:pPr>
            <w:r w:rsidRPr="0037148A">
              <w:t>BOOLEAN</w:t>
            </w:r>
          </w:p>
        </w:tc>
        <w:tc>
          <w:tcPr>
            <w:tcW w:w="327" w:type="pct"/>
          </w:tcPr>
          <w:p w14:paraId="2AB4E8D9" w14:textId="77777777" w:rsidR="00AF5E24" w:rsidRDefault="00AF5E24" w:rsidP="00D945C8">
            <w:pPr>
              <w:pStyle w:val="TAL"/>
            </w:pPr>
            <w:r>
              <w:t>0..1</w:t>
            </w:r>
          </w:p>
        </w:tc>
        <w:tc>
          <w:tcPr>
            <w:tcW w:w="2199" w:type="pct"/>
          </w:tcPr>
          <w:p w14:paraId="7955937C" w14:textId="77777777" w:rsidR="00AF5E24" w:rsidRPr="008711EA" w:rsidRDefault="00AF5E24" w:rsidP="00D945C8">
            <w:pPr>
              <w:pStyle w:val="TAL"/>
              <w:keepNext w:val="0"/>
              <w:keepLines w:val="0"/>
              <w:widowControl w:val="0"/>
            </w:pPr>
            <w:r>
              <w:t>Indicates whether the MME supports IAB Nodes. Shall be present if known at the NF where the POI is located.</w:t>
            </w:r>
          </w:p>
        </w:tc>
        <w:tc>
          <w:tcPr>
            <w:tcW w:w="233" w:type="pct"/>
          </w:tcPr>
          <w:p w14:paraId="63080743" w14:textId="77777777" w:rsidR="00AF5E24" w:rsidRDefault="00AF5E24" w:rsidP="00D945C8">
            <w:pPr>
              <w:pStyle w:val="TAL"/>
            </w:pPr>
            <w:r>
              <w:t>C</w:t>
            </w:r>
          </w:p>
        </w:tc>
      </w:tr>
    </w:tbl>
    <w:p w14:paraId="428968CB" w14:textId="77777777" w:rsidR="00AF5E24" w:rsidRDefault="00AF5E24" w:rsidP="00AF5E24"/>
    <w:p w14:paraId="2C860A71" w14:textId="77777777" w:rsidR="00AF5E24" w:rsidRDefault="00AF5E24" w:rsidP="00AF5E24">
      <w:pPr>
        <w:pStyle w:val="Heading5"/>
      </w:pPr>
      <w:bookmarkStart w:id="236" w:name="_Toc167821141"/>
      <w:r>
        <w:t>6.3.2.2A.13</w:t>
      </w:r>
      <w:r>
        <w:tab/>
        <w:t xml:space="preserve">Type: </w:t>
      </w:r>
      <w:r w:rsidRPr="00AD0C0B">
        <w:t>MMEServedGUMMEIList</w:t>
      </w:r>
      <w:bookmarkEnd w:id="236"/>
    </w:p>
    <w:p w14:paraId="2D4B4A99" w14:textId="77777777" w:rsidR="00AF5E24" w:rsidRDefault="00AF5E24" w:rsidP="00AF5E24">
      <w:r>
        <w:t xml:space="preserve">Table 6.3.2.2A.13-1 contains the details for the </w:t>
      </w:r>
      <w:r w:rsidRPr="00AD0C0B">
        <w:t>MMEServedGUMMEIList</w:t>
      </w:r>
      <w:r>
        <w:t xml:space="preserve"> type. This information is derived from </w:t>
      </w:r>
      <w:r>
        <w:rPr>
          <w:rFonts w:cs="Arial"/>
        </w:rPr>
        <w:t>the Served GUMMEI List IE of the S1 SETUP RESPONSE. See TS 36.413 [38] clauses 9.1.8.5.</w:t>
      </w:r>
    </w:p>
    <w:p w14:paraId="3C79963D" w14:textId="77777777" w:rsidR="00AF5E24" w:rsidRPr="00760004" w:rsidRDefault="00AF5E24" w:rsidP="00AF5E24">
      <w:pPr>
        <w:pStyle w:val="TH"/>
      </w:pPr>
      <w:r>
        <w:lastRenderedPageBreak/>
        <w:t xml:space="preserve">Table 6.3.2.2A.13-1: Structure of the </w:t>
      </w:r>
      <w:r w:rsidRPr="00AD0C0B">
        <w:t>MMEServedGUMMEIList</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7"/>
        <w:gridCol w:w="1890"/>
        <w:gridCol w:w="720"/>
        <w:gridCol w:w="4415"/>
        <w:gridCol w:w="449"/>
      </w:tblGrid>
      <w:tr w:rsidR="00AF5E24" w:rsidRPr="00760004" w14:paraId="6DBB0C1F" w14:textId="77777777" w:rsidTr="00D945C8">
        <w:trPr>
          <w:jc w:val="center"/>
        </w:trPr>
        <w:tc>
          <w:tcPr>
            <w:tcW w:w="1120" w:type="pct"/>
          </w:tcPr>
          <w:p w14:paraId="1F858704" w14:textId="77777777" w:rsidR="00AF5E24" w:rsidRPr="00760004" w:rsidRDefault="00AF5E24" w:rsidP="00D945C8">
            <w:pPr>
              <w:pStyle w:val="TAH"/>
            </w:pPr>
            <w:r w:rsidRPr="00760004">
              <w:t>Field name</w:t>
            </w:r>
          </w:p>
        </w:tc>
        <w:tc>
          <w:tcPr>
            <w:tcW w:w="981" w:type="pct"/>
          </w:tcPr>
          <w:p w14:paraId="60996AA9" w14:textId="77777777" w:rsidR="00AF5E24" w:rsidRPr="00760004" w:rsidRDefault="00AF5E24" w:rsidP="00D945C8">
            <w:pPr>
              <w:pStyle w:val="TAH"/>
            </w:pPr>
            <w:r>
              <w:t>Type</w:t>
            </w:r>
          </w:p>
        </w:tc>
        <w:tc>
          <w:tcPr>
            <w:tcW w:w="374" w:type="pct"/>
          </w:tcPr>
          <w:p w14:paraId="789DB6CC" w14:textId="77777777" w:rsidR="00AF5E24" w:rsidRPr="00760004" w:rsidRDefault="00AF5E24" w:rsidP="00D945C8">
            <w:pPr>
              <w:pStyle w:val="TAH"/>
            </w:pPr>
            <w:r>
              <w:t>Cardinality</w:t>
            </w:r>
          </w:p>
        </w:tc>
        <w:tc>
          <w:tcPr>
            <w:tcW w:w="2292" w:type="pct"/>
          </w:tcPr>
          <w:p w14:paraId="557AB568" w14:textId="77777777" w:rsidR="00AF5E24" w:rsidRPr="00760004" w:rsidRDefault="00AF5E24" w:rsidP="00D945C8">
            <w:pPr>
              <w:pStyle w:val="TAH"/>
            </w:pPr>
            <w:r w:rsidRPr="00760004">
              <w:t>Description</w:t>
            </w:r>
          </w:p>
        </w:tc>
        <w:tc>
          <w:tcPr>
            <w:tcW w:w="234" w:type="pct"/>
          </w:tcPr>
          <w:p w14:paraId="5F8E3603" w14:textId="77777777" w:rsidR="00AF5E24" w:rsidRPr="00760004" w:rsidRDefault="00AF5E24" w:rsidP="00D945C8">
            <w:pPr>
              <w:pStyle w:val="TAH"/>
            </w:pPr>
            <w:r w:rsidRPr="00760004">
              <w:t>M/C/O</w:t>
            </w:r>
          </w:p>
        </w:tc>
      </w:tr>
      <w:tr w:rsidR="00AF5E24" w:rsidRPr="00760004" w14:paraId="7B24C0D1" w14:textId="77777777" w:rsidTr="00D945C8">
        <w:trPr>
          <w:jc w:val="center"/>
        </w:trPr>
        <w:tc>
          <w:tcPr>
            <w:tcW w:w="1120" w:type="pct"/>
            <w:vAlign w:val="bottom"/>
          </w:tcPr>
          <w:p w14:paraId="3BCCE4D8" w14:textId="77777777" w:rsidR="00AF5E24" w:rsidRPr="00760004" w:rsidRDefault="00AF5E24" w:rsidP="00D945C8">
            <w:pPr>
              <w:pStyle w:val="TAL"/>
            </w:pPr>
            <w:r>
              <w:t>m</w:t>
            </w:r>
            <w:r w:rsidRPr="00AD0C0B">
              <w:t>MEServedGUMMEIList</w:t>
            </w:r>
          </w:p>
        </w:tc>
        <w:tc>
          <w:tcPr>
            <w:tcW w:w="981" w:type="pct"/>
            <w:vAlign w:val="bottom"/>
          </w:tcPr>
          <w:p w14:paraId="3E73F561" w14:textId="77777777" w:rsidR="00AF5E24" w:rsidRDefault="00AF5E24" w:rsidP="00D945C8">
            <w:pPr>
              <w:pStyle w:val="TAL"/>
            </w:pPr>
            <w:r w:rsidRPr="00AD0C0B">
              <w:t>MMEServedGUMMEI</w:t>
            </w:r>
          </w:p>
        </w:tc>
        <w:tc>
          <w:tcPr>
            <w:tcW w:w="374" w:type="pct"/>
          </w:tcPr>
          <w:p w14:paraId="01996BF3" w14:textId="77777777" w:rsidR="00AF5E24" w:rsidRDefault="00AF5E24" w:rsidP="00D945C8">
            <w:pPr>
              <w:pStyle w:val="TAL"/>
            </w:pPr>
            <w:r>
              <w:t>1..MAX</w:t>
            </w:r>
          </w:p>
        </w:tc>
        <w:tc>
          <w:tcPr>
            <w:tcW w:w="2292" w:type="pct"/>
          </w:tcPr>
          <w:p w14:paraId="75CEF75B" w14:textId="77777777" w:rsidR="00AF5E24" w:rsidRPr="00760004" w:rsidRDefault="00AF5E24" w:rsidP="00D945C8">
            <w:pPr>
              <w:pStyle w:val="TAL"/>
            </w:pPr>
            <w:r>
              <w:t>A list of the GUMMEIs supported by the MME.</w:t>
            </w:r>
          </w:p>
        </w:tc>
        <w:tc>
          <w:tcPr>
            <w:tcW w:w="234" w:type="pct"/>
          </w:tcPr>
          <w:p w14:paraId="1FF4531A" w14:textId="77777777" w:rsidR="00AF5E24" w:rsidRPr="00760004" w:rsidRDefault="00AF5E24" w:rsidP="00D945C8">
            <w:pPr>
              <w:pStyle w:val="TAL"/>
            </w:pPr>
            <w:r>
              <w:t>M</w:t>
            </w:r>
          </w:p>
        </w:tc>
      </w:tr>
    </w:tbl>
    <w:p w14:paraId="4C0610DB" w14:textId="77777777" w:rsidR="00AF5E24" w:rsidRDefault="00AF5E24" w:rsidP="00AF5E24"/>
    <w:p w14:paraId="1FC17003" w14:textId="77777777" w:rsidR="00AF5E24" w:rsidRDefault="00AF5E24" w:rsidP="00AF5E24">
      <w:pPr>
        <w:pStyle w:val="Heading5"/>
      </w:pPr>
      <w:bookmarkStart w:id="237" w:name="_Toc167821142"/>
      <w:r>
        <w:t>6.3.2.2A.14</w:t>
      </w:r>
      <w:r>
        <w:tab/>
        <w:t xml:space="preserve">Type: </w:t>
      </w:r>
      <w:r w:rsidRPr="00AD0C0B">
        <w:t>MMEServedGUMMEI</w:t>
      </w:r>
      <w:bookmarkEnd w:id="237"/>
    </w:p>
    <w:p w14:paraId="5AF2DD62" w14:textId="77777777" w:rsidR="00AF5E24" w:rsidRDefault="00AF5E24" w:rsidP="00AF5E24">
      <w:r>
        <w:t xml:space="preserve">Table 6.3.2.2A.14-1 contains the details for the </w:t>
      </w:r>
      <w:r w:rsidRPr="00AD0C0B">
        <w:t>MMEServedGUMMEI</w:t>
      </w:r>
      <w:r>
        <w:t xml:space="preserve"> type. This information is derived from </w:t>
      </w:r>
      <w:r>
        <w:rPr>
          <w:rFonts w:cs="Arial"/>
        </w:rPr>
        <w:t>the Served GUMMEI List IE of the S1 SETUP RESPONSE. See TS 36.413 [38] clauses 9.1.8.5.</w:t>
      </w:r>
    </w:p>
    <w:p w14:paraId="3223DE95" w14:textId="77777777" w:rsidR="00AF5E24" w:rsidRPr="00760004" w:rsidRDefault="00AF5E24" w:rsidP="00AF5E24">
      <w:pPr>
        <w:pStyle w:val="TH"/>
      </w:pPr>
      <w:r>
        <w:t>Table 6.3.2.2A.14-1: Structure of the MMEServedGUMMEI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6"/>
        <w:gridCol w:w="1529"/>
        <w:gridCol w:w="632"/>
        <w:gridCol w:w="5765"/>
        <w:gridCol w:w="449"/>
      </w:tblGrid>
      <w:tr w:rsidR="00AF5E24" w:rsidRPr="00760004" w14:paraId="7024FE4D" w14:textId="77777777" w:rsidTr="00D945C8">
        <w:trPr>
          <w:jc w:val="center"/>
        </w:trPr>
        <w:tc>
          <w:tcPr>
            <w:tcW w:w="652" w:type="pct"/>
          </w:tcPr>
          <w:p w14:paraId="251EB5C6" w14:textId="77777777" w:rsidR="00AF5E24" w:rsidRPr="00760004" w:rsidRDefault="00AF5E24" w:rsidP="00D945C8">
            <w:pPr>
              <w:pStyle w:val="TAH"/>
            </w:pPr>
            <w:r w:rsidRPr="00760004">
              <w:t>Field name</w:t>
            </w:r>
          </w:p>
        </w:tc>
        <w:tc>
          <w:tcPr>
            <w:tcW w:w="794" w:type="pct"/>
          </w:tcPr>
          <w:p w14:paraId="263036E3" w14:textId="77777777" w:rsidR="00AF5E24" w:rsidRPr="00760004" w:rsidRDefault="00AF5E24" w:rsidP="00D945C8">
            <w:pPr>
              <w:pStyle w:val="TAH"/>
            </w:pPr>
            <w:r>
              <w:t>Type</w:t>
            </w:r>
          </w:p>
        </w:tc>
        <w:tc>
          <w:tcPr>
            <w:tcW w:w="328" w:type="pct"/>
          </w:tcPr>
          <w:p w14:paraId="22B660A8" w14:textId="77777777" w:rsidR="00AF5E24" w:rsidRPr="00760004" w:rsidRDefault="00AF5E24" w:rsidP="00D945C8">
            <w:pPr>
              <w:pStyle w:val="TAH"/>
            </w:pPr>
            <w:r>
              <w:t>Cardinality</w:t>
            </w:r>
          </w:p>
        </w:tc>
        <w:tc>
          <w:tcPr>
            <w:tcW w:w="2993" w:type="pct"/>
          </w:tcPr>
          <w:p w14:paraId="49A6DDBB" w14:textId="77777777" w:rsidR="00AF5E24" w:rsidRPr="00760004" w:rsidRDefault="00AF5E24" w:rsidP="00D945C8">
            <w:pPr>
              <w:pStyle w:val="TAH"/>
            </w:pPr>
            <w:r w:rsidRPr="00760004">
              <w:t>Description</w:t>
            </w:r>
          </w:p>
        </w:tc>
        <w:tc>
          <w:tcPr>
            <w:tcW w:w="234" w:type="pct"/>
          </w:tcPr>
          <w:p w14:paraId="21951A77" w14:textId="77777777" w:rsidR="00AF5E24" w:rsidRPr="00760004" w:rsidRDefault="00AF5E24" w:rsidP="00D945C8">
            <w:pPr>
              <w:pStyle w:val="TAH"/>
            </w:pPr>
            <w:r w:rsidRPr="00760004">
              <w:t>M/C/O</w:t>
            </w:r>
          </w:p>
        </w:tc>
      </w:tr>
      <w:tr w:rsidR="00AF5E24" w:rsidRPr="00760004" w14:paraId="24DE1DDB" w14:textId="77777777" w:rsidTr="00D945C8">
        <w:trPr>
          <w:jc w:val="center"/>
        </w:trPr>
        <w:tc>
          <w:tcPr>
            <w:tcW w:w="652" w:type="pct"/>
            <w:vAlign w:val="bottom"/>
          </w:tcPr>
          <w:p w14:paraId="563CBD38" w14:textId="77777777" w:rsidR="00AF5E24" w:rsidRPr="00760004" w:rsidRDefault="00AF5E24" w:rsidP="00D945C8">
            <w:pPr>
              <w:pStyle w:val="TAL"/>
            </w:pPr>
            <w:r>
              <w:t>servedPLMNs</w:t>
            </w:r>
          </w:p>
        </w:tc>
        <w:tc>
          <w:tcPr>
            <w:tcW w:w="794" w:type="pct"/>
            <w:vAlign w:val="bottom"/>
          </w:tcPr>
          <w:p w14:paraId="7333E0E3" w14:textId="77777777" w:rsidR="00AF5E24" w:rsidRDefault="00AF5E24" w:rsidP="00D945C8">
            <w:pPr>
              <w:pStyle w:val="TAL"/>
            </w:pPr>
            <w:r>
              <w:t>PLMNSupportList</w:t>
            </w:r>
          </w:p>
        </w:tc>
        <w:tc>
          <w:tcPr>
            <w:tcW w:w="328" w:type="pct"/>
          </w:tcPr>
          <w:p w14:paraId="2847529C" w14:textId="77777777" w:rsidR="00AF5E24" w:rsidRDefault="00AF5E24" w:rsidP="00D945C8">
            <w:pPr>
              <w:pStyle w:val="TAL"/>
            </w:pPr>
            <w:r>
              <w:t>1</w:t>
            </w:r>
          </w:p>
        </w:tc>
        <w:tc>
          <w:tcPr>
            <w:tcW w:w="2993" w:type="pct"/>
          </w:tcPr>
          <w:p w14:paraId="5339051C" w14:textId="77777777" w:rsidR="00AF5E24" w:rsidRPr="00760004" w:rsidRDefault="00AF5E24" w:rsidP="00D945C8">
            <w:pPr>
              <w:pStyle w:val="TAL"/>
            </w:pPr>
            <w:r>
              <w:t>A list of PLMNs served by the MME for the GUMMEI.</w:t>
            </w:r>
          </w:p>
        </w:tc>
        <w:tc>
          <w:tcPr>
            <w:tcW w:w="234" w:type="pct"/>
          </w:tcPr>
          <w:p w14:paraId="4D85E63A" w14:textId="77777777" w:rsidR="00AF5E24" w:rsidRPr="00760004" w:rsidRDefault="00AF5E24" w:rsidP="00D945C8">
            <w:pPr>
              <w:pStyle w:val="TAL"/>
            </w:pPr>
            <w:r>
              <w:t>M</w:t>
            </w:r>
          </w:p>
        </w:tc>
      </w:tr>
    </w:tbl>
    <w:p w14:paraId="782C2BC7" w14:textId="77777777" w:rsidR="00AF5E24" w:rsidRDefault="00AF5E24" w:rsidP="00AF5E24"/>
    <w:p w14:paraId="51986D99" w14:textId="77777777" w:rsidR="00AF5E24" w:rsidRDefault="00AF5E24" w:rsidP="00AF5E24">
      <w:pPr>
        <w:pStyle w:val="Heading5"/>
      </w:pPr>
      <w:bookmarkStart w:id="238" w:name="_Toc167821143"/>
      <w:r>
        <w:t>6.3.2.2A.15</w:t>
      </w:r>
      <w:r>
        <w:tab/>
        <w:t xml:space="preserve">Type: </w:t>
      </w:r>
      <w:r w:rsidRPr="00D4055E">
        <w:t>EPSNASTransportInitialInformation</w:t>
      </w:r>
      <w:bookmarkEnd w:id="238"/>
    </w:p>
    <w:p w14:paraId="5FB16D9B" w14:textId="77777777" w:rsidR="00AF5E24" w:rsidRDefault="00AF5E24" w:rsidP="00AF5E24">
      <w:r>
        <w:t xml:space="preserve">Table 6.3.2.2A.15-1 contains the details for the </w:t>
      </w:r>
      <w:r w:rsidRPr="00D4055E">
        <w:t>EPSNASTransportInitialInformation</w:t>
      </w:r>
      <w:r>
        <w:t xml:space="preserve"> type. This information is derived from </w:t>
      </w:r>
      <w:r>
        <w:rPr>
          <w:rFonts w:cs="Arial"/>
        </w:rPr>
        <w:t>information present in the INITIAL UE MESSAGE defined in TS 36.413 [38] clauses 9.1.7.1.</w:t>
      </w:r>
    </w:p>
    <w:p w14:paraId="34C6CA25" w14:textId="77777777" w:rsidR="00AF5E24" w:rsidRPr="00760004" w:rsidRDefault="00AF5E24" w:rsidP="00AF5E24">
      <w:pPr>
        <w:pStyle w:val="TH"/>
      </w:pPr>
      <w:r>
        <w:t>Table 6.3.2.2A.15-1: Structure of the MMEServedGUMMEI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0"/>
        <w:gridCol w:w="4596"/>
        <w:gridCol w:w="449"/>
      </w:tblGrid>
      <w:tr w:rsidR="00AF5E24" w:rsidRPr="00760004" w14:paraId="0D054CCF" w14:textId="77777777" w:rsidTr="00D945C8">
        <w:trPr>
          <w:jc w:val="center"/>
        </w:trPr>
        <w:tc>
          <w:tcPr>
            <w:tcW w:w="1026" w:type="pct"/>
          </w:tcPr>
          <w:p w14:paraId="4945CA6D" w14:textId="77777777" w:rsidR="00AF5E24" w:rsidRPr="00760004" w:rsidRDefault="00AF5E24" w:rsidP="00D945C8">
            <w:pPr>
              <w:pStyle w:val="TAH"/>
            </w:pPr>
            <w:r w:rsidRPr="00760004">
              <w:t>Field name</w:t>
            </w:r>
          </w:p>
        </w:tc>
        <w:tc>
          <w:tcPr>
            <w:tcW w:w="1028" w:type="pct"/>
          </w:tcPr>
          <w:p w14:paraId="1573A166" w14:textId="77777777" w:rsidR="00AF5E24" w:rsidRPr="00760004" w:rsidRDefault="00AF5E24" w:rsidP="00D945C8">
            <w:pPr>
              <w:pStyle w:val="TAH"/>
            </w:pPr>
            <w:r>
              <w:t>Type</w:t>
            </w:r>
          </w:p>
        </w:tc>
        <w:tc>
          <w:tcPr>
            <w:tcW w:w="327" w:type="pct"/>
          </w:tcPr>
          <w:p w14:paraId="10038BD1" w14:textId="77777777" w:rsidR="00AF5E24" w:rsidRPr="00760004" w:rsidRDefault="00AF5E24" w:rsidP="00D945C8">
            <w:pPr>
              <w:pStyle w:val="TAH"/>
            </w:pPr>
            <w:r>
              <w:t>Cardinality</w:t>
            </w:r>
          </w:p>
        </w:tc>
        <w:tc>
          <w:tcPr>
            <w:tcW w:w="2386" w:type="pct"/>
          </w:tcPr>
          <w:p w14:paraId="73178885" w14:textId="77777777" w:rsidR="00AF5E24" w:rsidRPr="00760004" w:rsidRDefault="00AF5E24" w:rsidP="00D945C8">
            <w:pPr>
              <w:pStyle w:val="TAH"/>
            </w:pPr>
            <w:r w:rsidRPr="00760004">
              <w:t>Description</w:t>
            </w:r>
          </w:p>
        </w:tc>
        <w:tc>
          <w:tcPr>
            <w:tcW w:w="233" w:type="pct"/>
          </w:tcPr>
          <w:p w14:paraId="68DD4DFA" w14:textId="77777777" w:rsidR="00AF5E24" w:rsidRPr="00760004" w:rsidRDefault="00AF5E24" w:rsidP="00D945C8">
            <w:pPr>
              <w:pStyle w:val="TAH"/>
            </w:pPr>
            <w:r w:rsidRPr="00760004">
              <w:t>M/C/O</w:t>
            </w:r>
          </w:p>
        </w:tc>
      </w:tr>
      <w:tr w:rsidR="00AF5E24" w:rsidRPr="00760004" w14:paraId="5F65103C" w14:textId="77777777" w:rsidTr="00D945C8">
        <w:trPr>
          <w:jc w:val="center"/>
        </w:trPr>
        <w:tc>
          <w:tcPr>
            <w:tcW w:w="1026" w:type="pct"/>
            <w:vAlign w:val="bottom"/>
          </w:tcPr>
          <w:p w14:paraId="1F6064A3" w14:textId="77777777" w:rsidR="00AF5E24" w:rsidRPr="00760004" w:rsidRDefault="00AF5E24" w:rsidP="00D945C8">
            <w:pPr>
              <w:pStyle w:val="TAL"/>
            </w:pPr>
            <w:r w:rsidRPr="00D4055E">
              <w:t>rANUES1APID</w:t>
            </w:r>
          </w:p>
        </w:tc>
        <w:tc>
          <w:tcPr>
            <w:tcW w:w="1028" w:type="pct"/>
            <w:vAlign w:val="bottom"/>
          </w:tcPr>
          <w:p w14:paraId="500186F9" w14:textId="77777777" w:rsidR="00AF5E24" w:rsidRDefault="00AF5E24" w:rsidP="00D945C8">
            <w:pPr>
              <w:pStyle w:val="TAL"/>
            </w:pPr>
            <w:r w:rsidRPr="00D4055E">
              <w:t>RANUES1APID</w:t>
            </w:r>
          </w:p>
        </w:tc>
        <w:tc>
          <w:tcPr>
            <w:tcW w:w="327" w:type="pct"/>
          </w:tcPr>
          <w:p w14:paraId="65A3DC6A" w14:textId="77777777" w:rsidR="00AF5E24" w:rsidRDefault="00AF5E24" w:rsidP="00D945C8">
            <w:pPr>
              <w:pStyle w:val="TAL"/>
            </w:pPr>
            <w:r>
              <w:t>1</w:t>
            </w:r>
          </w:p>
        </w:tc>
        <w:tc>
          <w:tcPr>
            <w:tcW w:w="2386" w:type="pct"/>
          </w:tcPr>
          <w:p w14:paraId="5A4BC62B" w14:textId="77777777" w:rsidR="00AF5E24" w:rsidRPr="00760004" w:rsidRDefault="00AF5E24" w:rsidP="00D945C8">
            <w:pPr>
              <w:pStyle w:val="TAL"/>
            </w:pPr>
            <w:r w:rsidRPr="00D4055E">
              <w:t>Identity that the MME receives from the eNB uniquely identifying the target UE with the eNB. See TS 36.413 [38] clause 9.2.3.4.</w:t>
            </w:r>
          </w:p>
        </w:tc>
        <w:tc>
          <w:tcPr>
            <w:tcW w:w="233" w:type="pct"/>
          </w:tcPr>
          <w:p w14:paraId="27FE3C89" w14:textId="77777777" w:rsidR="00AF5E24" w:rsidRPr="00760004" w:rsidRDefault="00AF5E24" w:rsidP="00D945C8">
            <w:pPr>
              <w:pStyle w:val="TAL"/>
            </w:pPr>
            <w:r>
              <w:t>M</w:t>
            </w:r>
          </w:p>
        </w:tc>
      </w:tr>
      <w:tr w:rsidR="00AF5E24" w:rsidRPr="00760004" w14:paraId="3C08FFEF" w14:textId="77777777" w:rsidTr="00D945C8">
        <w:trPr>
          <w:jc w:val="center"/>
        </w:trPr>
        <w:tc>
          <w:tcPr>
            <w:tcW w:w="1026" w:type="pct"/>
            <w:vAlign w:val="bottom"/>
          </w:tcPr>
          <w:p w14:paraId="432CBE0A" w14:textId="77777777" w:rsidR="00AF5E24" w:rsidRPr="00D4055E" w:rsidRDefault="00AF5E24" w:rsidP="00D945C8">
            <w:pPr>
              <w:pStyle w:val="TAL"/>
            </w:pPr>
            <w:r>
              <w:t>relayNodeIndicator</w:t>
            </w:r>
          </w:p>
        </w:tc>
        <w:tc>
          <w:tcPr>
            <w:tcW w:w="1028" w:type="pct"/>
            <w:vAlign w:val="bottom"/>
          </w:tcPr>
          <w:p w14:paraId="26836338" w14:textId="77777777" w:rsidR="00AF5E24" w:rsidRPr="00D4055E" w:rsidRDefault="00AF5E24" w:rsidP="00D945C8">
            <w:pPr>
              <w:pStyle w:val="TAL"/>
            </w:pPr>
            <w:r>
              <w:t>BOOLEAN</w:t>
            </w:r>
          </w:p>
        </w:tc>
        <w:tc>
          <w:tcPr>
            <w:tcW w:w="327" w:type="pct"/>
          </w:tcPr>
          <w:p w14:paraId="1982302A" w14:textId="77777777" w:rsidR="00AF5E24" w:rsidRDefault="00AF5E24" w:rsidP="00D945C8">
            <w:pPr>
              <w:pStyle w:val="TAL"/>
            </w:pPr>
            <w:r>
              <w:t>0..1</w:t>
            </w:r>
          </w:p>
        </w:tc>
        <w:tc>
          <w:tcPr>
            <w:tcW w:w="2386" w:type="pct"/>
          </w:tcPr>
          <w:p w14:paraId="327E8669" w14:textId="77777777" w:rsidR="00AF5E24" w:rsidRPr="00D4055E" w:rsidRDefault="00AF5E24" w:rsidP="00D945C8">
            <w:pPr>
              <w:pStyle w:val="TAL"/>
            </w:pPr>
            <w:r>
              <w:t>Indicates whether the UE is acting as a Relay Node. See TS 36.413 [38] clause 9.2.1.79. Shall be present if the Relay Node Indicator IE is present in the INITIAL UE MESSAGE.</w:t>
            </w:r>
          </w:p>
        </w:tc>
        <w:tc>
          <w:tcPr>
            <w:tcW w:w="233" w:type="pct"/>
          </w:tcPr>
          <w:p w14:paraId="3AF74B1A" w14:textId="77777777" w:rsidR="00AF5E24" w:rsidRDefault="00AF5E24" w:rsidP="00D945C8">
            <w:pPr>
              <w:pStyle w:val="TAL"/>
            </w:pPr>
            <w:r>
              <w:t>C</w:t>
            </w:r>
          </w:p>
        </w:tc>
      </w:tr>
      <w:tr w:rsidR="00AF5E24" w:rsidRPr="00760004" w14:paraId="3304B0C6" w14:textId="77777777" w:rsidTr="00D945C8">
        <w:trPr>
          <w:jc w:val="center"/>
        </w:trPr>
        <w:tc>
          <w:tcPr>
            <w:tcW w:w="1026" w:type="pct"/>
            <w:vAlign w:val="bottom"/>
          </w:tcPr>
          <w:p w14:paraId="404F4559" w14:textId="77777777" w:rsidR="00AF5E24" w:rsidRDefault="00AF5E24" w:rsidP="00D945C8">
            <w:pPr>
              <w:pStyle w:val="TAL"/>
            </w:pPr>
            <w:r w:rsidRPr="00D4055E">
              <w:t>bBFTunnelInformation</w:t>
            </w:r>
          </w:p>
        </w:tc>
        <w:tc>
          <w:tcPr>
            <w:tcW w:w="1028" w:type="pct"/>
            <w:vAlign w:val="bottom"/>
          </w:tcPr>
          <w:p w14:paraId="3C2432C9" w14:textId="77777777" w:rsidR="00AF5E24" w:rsidRDefault="00AF5E24" w:rsidP="00D945C8">
            <w:pPr>
              <w:pStyle w:val="TAL"/>
            </w:pPr>
            <w:r w:rsidRPr="00D4055E">
              <w:t>BBFTunnelInformation</w:t>
            </w:r>
          </w:p>
        </w:tc>
        <w:tc>
          <w:tcPr>
            <w:tcW w:w="327" w:type="pct"/>
          </w:tcPr>
          <w:p w14:paraId="53BD1F7C" w14:textId="77777777" w:rsidR="00AF5E24" w:rsidRDefault="00AF5E24" w:rsidP="00D945C8">
            <w:pPr>
              <w:pStyle w:val="TAL"/>
            </w:pPr>
            <w:r>
              <w:t>0..1</w:t>
            </w:r>
          </w:p>
        </w:tc>
        <w:tc>
          <w:tcPr>
            <w:tcW w:w="2386" w:type="pct"/>
          </w:tcPr>
          <w:p w14:paraId="196DC96B" w14:textId="149A57EE" w:rsidR="00AF5E24" w:rsidRDefault="00AF5E24" w:rsidP="00D945C8">
            <w:pPr>
              <w:pStyle w:val="TAL"/>
            </w:pPr>
            <w:r>
              <w:rPr>
                <w:rFonts w:cs="Arial"/>
                <w:lang w:eastAsia="ja-JP"/>
              </w:rPr>
              <w:t>Indicates</w:t>
            </w:r>
            <w:r w:rsidRPr="008711EA">
              <w:rPr>
                <w:rFonts w:cs="Arial"/>
                <w:lang w:eastAsia="ja-JP"/>
              </w:rPr>
              <w:t xml:space="preserve"> HeNB’s Local IP Address </w:t>
            </w:r>
            <w:r>
              <w:rPr>
                <w:rFonts w:cs="Arial"/>
                <w:lang w:eastAsia="ja-JP"/>
              </w:rPr>
              <w:t xml:space="preserve">and, when appropriate UPD Port </w:t>
            </w:r>
            <w:r w:rsidR="002F5A4F">
              <w:rPr>
                <w:rFonts w:cs="Arial"/>
                <w:lang w:eastAsia="ja-JP"/>
              </w:rPr>
              <w:t>Numbers</w:t>
            </w:r>
            <w:r>
              <w:rPr>
                <w:rFonts w:cs="Arial"/>
                <w:lang w:eastAsia="ja-JP"/>
              </w:rPr>
              <w:t xml:space="preserve">, </w:t>
            </w:r>
            <w:r w:rsidRPr="008711EA">
              <w:rPr>
                <w:rFonts w:cs="Arial"/>
                <w:lang w:eastAsia="ja-JP"/>
              </w:rPr>
              <w:t>assigned b</w:t>
            </w:r>
            <w:r>
              <w:rPr>
                <w:rFonts w:cs="Arial"/>
                <w:lang w:eastAsia="ja-JP"/>
              </w:rPr>
              <w:t>y the broadband access provider</w:t>
            </w:r>
            <w:r w:rsidRPr="008711EA">
              <w:rPr>
                <w:rFonts w:cs="Arial"/>
                <w:lang w:eastAsia="ja-JP"/>
              </w:rPr>
              <w:t>.</w:t>
            </w:r>
            <w:r>
              <w:rPr>
                <w:rFonts w:cs="Arial"/>
                <w:lang w:eastAsia="ja-JP"/>
              </w:rPr>
              <w:t xml:space="preserve"> Derived from the Tunnel Information for BBF IE defined in TS 36.413 [38] clause 9.1.7.1. Shall be present if present in the message that triggered the event or known at the NF where the POI is located.</w:t>
            </w:r>
          </w:p>
        </w:tc>
        <w:tc>
          <w:tcPr>
            <w:tcW w:w="233" w:type="pct"/>
          </w:tcPr>
          <w:p w14:paraId="23D4BA88" w14:textId="77777777" w:rsidR="00AF5E24" w:rsidRDefault="00AF5E24" w:rsidP="00D945C8">
            <w:pPr>
              <w:pStyle w:val="TAL"/>
            </w:pPr>
            <w:r>
              <w:t>C</w:t>
            </w:r>
          </w:p>
        </w:tc>
      </w:tr>
      <w:tr w:rsidR="00AF5E24" w:rsidRPr="00760004" w14:paraId="30FC08B5" w14:textId="77777777" w:rsidTr="00D945C8">
        <w:trPr>
          <w:jc w:val="center"/>
        </w:trPr>
        <w:tc>
          <w:tcPr>
            <w:tcW w:w="1026" w:type="pct"/>
            <w:vAlign w:val="bottom"/>
          </w:tcPr>
          <w:p w14:paraId="55FE6CB4" w14:textId="77777777" w:rsidR="00AF5E24" w:rsidRPr="00D4055E" w:rsidRDefault="00AF5E24" w:rsidP="00D945C8">
            <w:pPr>
              <w:pStyle w:val="TAL"/>
            </w:pPr>
            <w:r>
              <w:t>eDTSession</w:t>
            </w:r>
          </w:p>
        </w:tc>
        <w:tc>
          <w:tcPr>
            <w:tcW w:w="1028" w:type="pct"/>
            <w:vAlign w:val="bottom"/>
          </w:tcPr>
          <w:p w14:paraId="1C9D07E4" w14:textId="77777777" w:rsidR="00AF5E24" w:rsidRPr="00D4055E" w:rsidRDefault="00AF5E24" w:rsidP="00D945C8">
            <w:pPr>
              <w:pStyle w:val="TAL"/>
            </w:pPr>
            <w:r>
              <w:t>BOOLEAN</w:t>
            </w:r>
          </w:p>
        </w:tc>
        <w:tc>
          <w:tcPr>
            <w:tcW w:w="327" w:type="pct"/>
          </w:tcPr>
          <w:p w14:paraId="4F4468C7" w14:textId="77777777" w:rsidR="00AF5E24" w:rsidRDefault="00AF5E24" w:rsidP="00D945C8">
            <w:pPr>
              <w:pStyle w:val="TAL"/>
            </w:pPr>
            <w:r>
              <w:t>0..1</w:t>
            </w:r>
          </w:p>
        </w:tc>
        <w:tc>
          <w:tcPr>
            <w:tcW w:w="2386" w:type="pct"/>
          </w:tcPr>
          <w:p w14:paraId="0E7487EB" w14:textId="77777777" w:rsidR="00AF5E24" w:rsidRDefault="00AF5E24" w:rsidP="00D945C8">
            <w:pPr>
              <w:pStyle w:val="TAL"/>
              <w:rPr>
                <w:rFonts w:cs="Arial"/>
                <w:lang w:eastAsia="ja-JP"/>
              </w:rPr>
            </w:pPr>
            <w:r>
              <w:rPr>
                <w:rFonts w:cs="Arial"/>
                <w:lang w:eastAsia="ja-JP"/>
              </w:rPr>
              <w:t>Indicates that the session is EDT capable. Shall be present if present in the message that triggered the event or known at the NF where the POI is located.</w:t>
            </w:r>
          </w:p>
        </w:tc>
        <w:tc>
          <w:tcPr>
            <w:tcW w:w="233" w:type="pct"/>
          </w:tcPr>
          <w:p w14:paraId="278EEBE2" w14:textId="77777777" w:rsidR="00AF5E24" w:rsidRDefault="00AF5E24" w:rsidP="00D945C8">
            <w:pPr>
              <w:pStyle w:val="TAL"/>
            </w:pPr>
            <w:r>
              <w:t>C</w:t>
            </w:r>
          </w:p>
        </w:tc>
      </w:tr>
      <w:tr w:rsidR="00AF5E24" w:rsidRPr="00760004" w14:paraId="64E6584D" w14:textId="77777777" w:rsidTr="00D945C8">
        <w:trPr>
          <w:jc w:val="center"/>
        </w:trPr>
        <w:tc>
          <w:tcPr>
            <w:tcW w:w="1026" w:type="pct"/>
            <w:vAlign w:val="bottom"/>
          </w:tcPr>
          <w:p w14:paraId="4FE6C5CB" w14:textId="77777777" w:rsidR="00AF5E24" w:rsidRDefault="00AF5E24" w:rsidP="00D945C8">
            <w:pPr>
              <w:pStyle w:val="TAL"/>
            </w:pPr>
            <w:r>
              <w:t>iABNodeIndication</w:t>
            </w:r>
          </w:p>
        </w:tc>
        <w:tc>
          <w:tcPr>
            <w:tcW w:w="1028" w:type="pct"/>
            <w:vAlign w:val="bottom"/>
          </w:tcPr>
          <w:p w14:paraId="633EE5DE" w14:textId="77777777" w:rsidR="00AF5E24" w:rsidRDefault="00AF5E24" w:rsidP="00D945C8">
            <w:pPr>
              <w:pStyle w:val="TAL"/>
            </w:pPr>
            <w:r>
              <w:t>BOOLEAN</w:t>
            </w:r>
          </w:p>
        </w:tc>
        <w:tc>
          <w:tcPr>
            <w:tcW w:w="327" w:type="pct"/>
          </w:tcPr>
          <w:p w14:paraId="7F056FC7" w14:textId="77777777" w:rsidR="00AF5E24" w:rsidRDefault="00AF5E24" w:rsidP="00D945C8">
            <w:pPr>
              <w:pStyle w:val="TAL"/>
            </w:pPr>
            <w:r>
              <w:t>0..1</w:t>
            </w:r>
          </w:p>
        </w:tc>
        <w:tc>
          <w:tcPr>
            <w:tcW w:w="2386" w:type="pct"/>
          </w:tcPr>
          <w:p w14:paraId="0E9E2859" w14:textId="77777777" w:rsidR="00AF5E24" w:rsidRDefault="00AF5E24" w:rsidP="00D945C8">
            <w:pPr>
              <w:pStyle w:val="TAL"/>
              <w:rPr>
                <w:rFonts w:cs="Arial"/>
                <w:lang w:eastAsia="ja-JP"/>
              </w:rPr>
            </w:pPr>
            <w:r>
              <w:rPr>
                <w:rFonts w:cs="Arial"/>
                <w:lang w:eastAsia="ja-JP"/>
              </w:rPr>
              <w:t>Indicates that the UE is capable of acting as an IAB Node. Shall be present if present in the message that triggered the event or known at the NF where the POI is located.</w:t>
            </w:r>
          </w:p>
        </w:tc>
        <w:tc>
          <w:tcPr>
            <w:tcW w:w="233" w:type="pct"/>
          </w:tcPr>
          <w:p w14:paraId="647E85F8" w14:textId="77777777" w:rsidR="00AF5E24" w:rsidRDefault="00AF5E24" w:rsidP="00D945C8">
            <w:pPr>
              <w:pStyle w:val="TAL"/>
            </w:pPr>
            <w:r>
              <w:t>C</w:t>
            </w:r>
          </w:p>
        </w:tc>
      </w:tr>
      <w:tr w:rsidR="00AF5E24" w:rsidRPr="00760004" w14:paraId="68BCEAF0" w14:textId="77777777" w:rsidTr="00D945C8">
        <w:trPr>
          <w:jc w:val="center"/>
        </w:trPr>
        <w:tc>
          <w:tcPr>
            <w:tcW w:w="1026" w:type="pct"/>
            <w:vAlign w:val="bottom"/>
          </w:tcPr>
          <w:p w14:paraId="73D680AC" w14:textId="77777777" w:rsidR="00AF5E24" w:rsidRDefault="00AF5E24" w:rsidP="00D945C8">
            <w:pPr>
              <w:pStyle w:val="TAL"/>
            </w:pPr>
            <w:r>
              <w:t>lTENTNTAIInformation</w:t>
            </w:r>
          </w:p>
        </w:tc>
        <w:tc>
          <w:tcPr>
            <w:tcW w:w="1028" w:type="pct"/>
            <w:vAlign w:val="bottom"/>
          </w:tcPr>
          <w:p w14:paraId="07134C9C" w14:textId="77777777" w:rsidR="00AF5E24" w:rsidRDefault="00AF5E24" w:rsidP="00D945C8">
            <w:pPr>
              <w:pStyle w:val="TAL"/>
            </w:pPr>
            <w:r>
              <w:t>LTENTNTAIInformation</w:t>
            </w:r>
          </w:p>
        </w:tc>
        <w:tc>
          <w:tcPr>
            <w:tcW w:w="327" w:type="pct"/>
          </w:tcPr>
          <w:p w14:paraId="0A6EB58C" w14:textId="77777777" w:rsidR="00AF5E24" w:rsidRDefault="00AF5E24" w:rsidP="00D945C8">
            <w:pPr>
              <w:pStyle w:val="TAL"/>
            </w:pPr>
            <w:r>
              <w:t>0..1</w:t>
            </w:r>
          </w:p>
        </w:tc>
        <w:tc>
          <w:tcPr>
            <w:tcW w:w="2386" w:type="pct"/>
          </w:tcPr>
          <w:p w14:paraId="54376A2A" w14:textId="77777777" w:rsidR="00AF5E24" w:rsidRDefault="00AF5E24" w:rsidP="00D945C8">
            <w:pPr>
              <w:pStyle w:val="TAL"/>
              <w:rPr>
                <w:rFonts w:cs="Arial"/>
                <w:lang w:eastAsia="ja-JP"/>
              </w:rPr>
            </w:pPr>
            <w:r>
              <w:rPr>
                <w:rFonts w:cs="Arial"/>
                <w:lang w:eastAsia="ja-JP"/>
              </w:rPr>
              <w:t>Contains information on the PLMN, broadcast TAC and TAC information derived from the UE location in the case of NTN access. Shall be present if the LTE NTN TAI Information (see TS 36.413 [38] clause 9.2.3.56) is present in the message that triggered the event or known at the NF where the POI is located.</w:t>
            </w:r>
          </w:p>
        </w:tc>
        <w:tc>
          <w:tcPr>
            <w:tcW w:w="233" w:type="pct"/>
          </w:tcPr>
          <w:p w14:paraId="6CF0B0D6" w14:textId="77777777" w:rsidR="00AF5E24" w:rsidRDefault="00AF5E24" w:rsidP="00D945C8">
            <w:pPr>
              <w:pStyle w:val="TAL"/>
            </w:pPr>
            <w:r>
              <w:t>C</w:t>
            </w:r>
          </w:p>
        </w:tc>
      </w:tr>
    </w:tbl>
    <w:p w14:paraId="328DFA4A" w14:textId="77777777" w:rsidR="00AF5E24" w:rsidRDefault="00AF5E24" w:rsidP="00AF5E24"/>
    <w:p w14:paraId="0BC7C174" w14:textId="77777777" w:rsidR="00AF5E24" w:rsidRDefault="00AF5E24" w:rsidP="00AF5E24">
      <w:pPr>
        <w:pStyle w:val="Heading5"/>
      </w:pPr>
      <w:bookmarkStart w:id="239" w:name="_Toc167821144"/>
      <w:r>
        <w:t>6.3.2.2A.16</w:t>
      </w:r>
      <w:r>
        <w:tab/>
        <w:t xml:space="preserve">Type: </w:t>
      </w:r>
      <w:r w:rsidRPr="004013A4">
        <w:t>BBFTunnelInformation</w:t>
      </w:r>
      <w:bookmarkEnd w:id="239"/>
    </w:p>
    <w:p w14:paraId="09552715" w14:textId="77777777" w:rsidR="00AF5E24" w:rsidRDefault="00AF5E24" w:rsidP="00AF5E24">
      <w:r>
        <w:t xml:space="preserve">Table 6.3.2.2A.16-1 contains the details for the </w:t>
      </w:r>
      <w:r w:rsidRPr="004013A4">
        <w:t>BBFTunnelInformation</w:t>
      </w:r>
      <w:r>
        <w:t xml:space="preserve"> type. This information is derived from </w:t>
      </w:r>
      <w:r>
        <w:rPr>
          <w:rFonts w:cs="Arial"/>
        </w:rPr>
        <w:t>information present in the Tunnel Information IE defined in TS 36.413 [38] clauses 9.2.2.3.</w:t>
      </w:r>
    </w:p>
    <w:p w14:paraId="22C8FCFD" w14:textId="77777777" w:rsidR="00AF5E24" w:rsidRPr="00760004" w:rsidRDefault="00AF5E24" w:rsidP="00AF5E24">
      <w:pPr>
        <w:pStyle w:val="TH"/>
      </w:pPr>
      <w:r>
        <w:lastRenderedPageBreak/>
        <w:t xml:space="preserve">Table 6.3.2.2A.16-1: Structure of the </w:t>
      </w:r>
      <w:r w:rsidRPr="004013A4">
        <w:t>BBFTunnelInformation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15"/>
        <w:gridCol w:w="1079"/>
        <w:gridCol w:w="630"/>
        <w:gridCol w:w="4958"/>
        <w:gridCol w:w="449"/>
      </w:tblGrid>
      <w:tr w:rsidR="00AF5E24" w:rsidRPr="00760004" w14:paraId="5E1E1035" w14:textId="77777777" w:rsidTr="00D945C8">
        <w:trPr>
          <w:jc w:val="center"/>
        </w:trPr>
        <w:tc>
          <w:tcPr>
            <w:tcW w:w="1306" w:type="pct"/>
          </w:tcPr>
          <w:p w14:paraId="139E3DC5" w14:textId="77777777" w:rsidR="00AF5E24" w:rsidRPr="00760004" w:rsidRDefault="00AF5E24" w:rsidP="00D945C8">
            <w:pPr>
              <w:pStyle w:val="TAH"/>
            </w:pPr>
            <w:r w:rsidRPr="00760004">
              <w:t>Field name</w:t>
            </w:r>
          </w:p>
        </w:tc>
        <w:tc>
          <w:tcPr>
            <w:tcW w:w="560" w:type="pct"/>
          </w:tcPr>
          <w:p w14:paraId="38B46976" w14:textId="77777777" w:rsidR="00AF5E24" w:rsidRPr="00760004" w:rsidRDefault="00AF5E24" w:rsidP="00D945C8">
            <w:pPr>
              <w:pStyle w:val="TAH"/>
            </w:pPr>
            <w:r>
              <w:t>Type</w:t>
            </w:r>
          </w:p>
        </w:tc>
        <w:tc>
          <w:tcPr>
            <w:tcW w:w="327" w:type="pct"/>
          </w:tcPr>
          <w:p w14:paraId="7C3EA4DC" w14:textId="77777777" w:rsidR="00AF5E24" w:rsidRPr="00760004" w:rsidRDefault="00AF5E24" w:rsidP="00D945C8">
            <w:pPr>
              <w:pStyle w:val="TAH"/>
            </w:pPr>
            <w:r>
              <w:t>Cardinality</w:t>
            </w:r>
          </w:p>
        </w:tc>
        <w:tc>
          <w:tcPr>
            <w:tcW w:w="2573" w:type="pct"/>
          </w:tcPr>
          <w:p w14:paraId="0A4799B1" w14:textId="77777777" w:rsidR="00AF5E24" w:rsidRPr="00760004" w:rsidRDefault="00AF5E24" w:rsidP="00D945C8">
            <w:pPr>
              <w:pStyle w:val="TAH"/>
            </w:pPr>
            <w:r w:rsidRPr="00760004">
              <w:t>Description</w:t>
            </w:r>
          </w:p>
        </w:tc>
        <w:tc>
          <w:tcPr>
            <w:tcW w:w="233" w:type="pct"/>
          </w:tcPr>
          <w:p w14:paraId="77DFC1E3" w14:textId="77777777" w:rsidR="00AF5E24" w:rsidRPr="00760004" w:rsidRDefault="00AF5E24" w:rsidP="00D945C8">
            <w:pPr>
              <w:pStyle w:val="TAH"/>
            </w:pPr>
            <w:r w:rsidRPr="00760004">
              <w:t>M/C/O</w:t>
            </w:r>
          </w:p>
        </w:tc>
      </w:tr>
      <w:tr w:rsidR="00AF5E24" w:rsidRPr="00760004" w14:paraId="24DFE3C5" w14:textId="77777777" w:rsidTr="00D945C8">
        <w:trPr>
          <w:jc w:val="center"/>
        </w:trPr>
        <w:tc>
          <w:tcPr>
            <w:tcW w:w="1306" w:type="pct"/>
            <w:vAlign w:val="bottom"/>
          </w:tcPr>
          <w:p w14:paraId="4260AD13" w14:textId="77777777" w:rsidR="00AF5E24" w:rsidRPr="00760004" w:rsidRDefault="00AF5E24" w:rsidP="00D945C8">
            <w:pPr>
              <w:pStyle w:val="TAL"/>
            </w:pPr>
            <w:r w:rsidRPr="004013A4">
              <w:t>hENBTransportLayerAddress</w:t>
            </w:r>
          </w:p>
        </w:tc>
        <w:tc>
          <w:tcPr>
            <w:tcW w:w="560" w:type="pct"/>
            <w:vAlign w:val="bottom"/>
          </w:tcPr>
          <w:p w14:paraId="11DC9A5B" w14:textId="77777777" w:rsidR="00AF5E24" w:rsidRDefault="00AF5E24" w:rsidP="00D945C8">
            <w:pPr>
              <w:pStyle w:val="TAL"/>
            </w:pPr>
            <w:r w:rsidRPr="004013A4">
              <w:t>IPAddr</w:t>
            </w:r>
          </w:p>
        </w:tc>
        <w:tc>
          <w:tcPr>
            <w:tcW w:w="327" w:type="pct"/>
          </w:tcPr>
          <w:p w14:paraId="571A507A" w14:textId="77777777" w:rsidR="00AF5E24" w:rsidRDefault="00AF5E24" w:rsidP="00D945C8">
            <w:pPr>
              <w:pStyle w:val="TAL"/>
            </w:pPr>
            <w:r>
              <w:t>1</w:t>
            </w:r>
          </w:p>
        </w:tc>
        <w:tc>
          <w:tcPr>
            <w:tcW w:w="2573" w:type="pct"/>
          </w:tcPr>
          <w:p w14:paraId="278E33BC" w14:textId="77777777" w:rsidR="00AF5E24" w:rsidRPr="00760004" w:rsidRDefault="00AF5E24" w:rsidP="00D945C8">
            <w:pPr>
              <w:pStyle w:val="TAL"/>
            </w:pPr>
            <w:r>
              <w:t>Indicates the transport layer address of the HeNB.</w:t>
            </w:r>
          </w:p>
        </w:tc>
        <w:tc>
          <w:tcPr>
            <w:tcW w:w="233" w:type="pct"/>
          </w:tcPr>
          <w:p w14:paraId="15637DDA" w14:textId="77777777" w:rsidR="00AF5E24" w:rsidRPr="00760004" w:rsidRDefault="00AF5E24" w:rsidP="00D945C8">
            <w:pPr>
              <w:pStyle w:val="TAL"/>
            </w:pPr>
            <w:r>
              <w:t>M</w:t>
            </w:r>
          </w:p>
        </w:tc>
      </w:tr>
      <w:tr w:rsidR="00AF5E24" w:rsidRPr="00760004" w14:paraId="2FAAC1F7" w14:textId="77777777" w:rsidTr="00D945C8">
        <w:trPr>
          <w:jc w:val="center"/>
        </w:trPr>
        <w:tc>
          <w:tcPr>
            <w:tcW w:w="1306" w:type="pct"/>
            <w:vAlign w:val="bottom"/>
          </w:tcPr>
          <w:p w14:paraId="3C31D2A9" w14:textId="77777777" w:rsidR="00AF5E24" w:rsidRPr="00D4055E" w:rsidRDefault="00AF5E24" w:rsidP="00D945C8">
            <w:pPr>
              <w:pStyle w:val="TAL"/>
            </w:pPr>
            <w:r w:rsidRPr="004013A4">
              <w:t>uDPPortNumber</w:t>
            </w:r>
          </w:p>
        </w:tc>
        <w:tc>
          <w:tcPr>
            <w:tcW w:w="560" w:type="pct"/>
            <w:vAlign w:val="bottom"/>
          </w:tcPr>
          <w:p w14:paraId="5E6B6BEB" w14:textId="77777777" w:rsidR="00AF5E24" w:rsidRPr="00D4055E" w:rsidRDefault="00AF5E24" w:rsidP="00D945C8">
            <w:pPr>
              <w:pStyle w:val="TAL"/>
            </w:pPr>
            <w:r w:rsidRPr="004013A4">
              <w:t>PortNumber</w:t>
            </w:r>
          </w:p>
        </w:tc>
        <w:tc>
          <w:tcPr>
            <w:tcW w:w="327" w:type="pct"/>
          </w:tcPr>
          <w:p w14:paraId="5A17FDFF" w14:textId="77777777" w:rsidR="00AF5E24" w:rsidRDefault="00AF5E24" w:rsidP="00D945C8">
            <w:pPr>
              <w:pStyle w:val="TAL"/>
            </w:pPr>
            <w:r>
              <w:t>0..1</w:t>
            </w:r>
          </w:p>
        </w:tc>
        <w:tc>
          <w:tcPr>
            <w:tcW w:w="2573" w:type="pct"/>
          </w:tcPr>
          <w:p w14:paraId="6578017E" w14:textId="77777777" w:rsidR="00AF5E24" w:rsidRPr="00D4055E" w:rsidRDefault="00AF5E24" w:rsidP="00D945C8">
            <w:pPr>
              <w:pStyle w:val="TAL"/>
            </w:pPr>
            <w:r w:rsidRPr="008711EA">
              <w:rPr>
                <w:rFonts w:cs="Arial"/>
                <w:lang w:eastAsia="ja-JP"/>
              </w:rPr>
              <w:t>UDP Port Numbers if NAT/NAPT is deployed in the BBF access network.</w:t>
            </w:r>
            <w:r>
              <w:rPr>
                <w:rFonts w:cs="Arial"/>
                <w:lang w:eastAsia="ja-JP"/>
              </w:rPr>
              <w:t xml:space="preserve"> Shall be present if present in the Tunnel Information IE used to populate this record.</w:t>
            </w:r>
          </w:p>
        </w:tc>
        <w:tc>
          <w:tcPr>
            <w:tcW w:w="233" w:type="pct"/>
          </w:tcPr>
          <w:p w14:paraId="47DE2127" w14:textId="77777777" w:rsidR="00AF5E24" w:rsidRDefault="00AF5E24" w:rsidP="00D945C8">
            <w:pPr>
              <w:pStyle w:val="TAL"/>
            </w:pPr>
            <w:r>
              <w:t>C</w:t>
            </w:r>
          </w:p>
        </w:tc>
      </w:tr>
    </w:tbl>
    <w:p w14:paraId="44DFF0AE" w14:textId="77777777" w:rsidR="00AF5E24" w:rsidRDefault="00AF5E24" w:rsidP="00AF5E24"/>
    <w:p w14:paraId="5E2115C8" w14:textId="77777777" w:rsidR="00AF5E24" w:rsidRDefault="00AF5E24" w:rsidP="00AF5E24">
      <w:pPr>
        <w:pStyle w:val="Heading5"/>
      </w:pPr>
      <w:bookmarkStart w:id="240" w:name="_Toc167821145"/>
      <w:r>
        <w:t>6.3.2.2A.17</w:t>
      </w:r>
      <w:r>
        <w:tab/>
        <w:t xml:space="preserve">Type: </w:t>
      </w:r>
      <w:r w:rsidRPr="004C2C8D">
        <w:t>LTENTNTAIInformation</w:t>
      </w:r>
      <w:bookmarkEnd w:id="240"/>
    </w:p>
    <w:p w14:paraId="364D79F1" w14:textId="77777777" w:rsidR="00AF5E24" w:rsidRDefault="00AF5E24" w:rsidP="00AF5E24">
      <w:r>
        <w:t xml:space="preserve">Table 6.3.2.2A.17-1 contains the details for the </w:t>
      </w:r>
      <w:r w:rsidRPr="004C2C8D">
        <w:t>LTENTNTAIInformation</w:t>
      </w:r>
      <w:r>
        <w:t xml:space="preserve"> type. This information is derived from </w:t>
      </w:r>
      <w:r>
        <w:rPr>
          <w:rFonts w:cs="Arial"/>
        </w:rPr>
        <w:t xml:space="preserve">information present in the </w:t>
      </w:r>
      <w:r>
        <w:rPr>
          <w:rFonts w:cs="Arial"/>
          <w:lang w:eastAsia="ja-JP"/>
        </w:rPr>
        <w:t xml:space="preserve">LTE NTN TAI Information </w:t>
      </w:r>
      <w:r>
        <w:rPr>
          <w:rFonts w:cs="Arial"/>
        </w:rPr>
        <w:t xml:space="preserve">IE defined in </w:t>
      </w:r>
      <w:r>
        <w:rPr>
          <w:rFonts w:cs="Arial"/>
          <w:lang w:eastAsia="ja-JP"/>
        </w:rPr>
        <w:t>see TS 36.413 [38] clause 9.2.3.56</w:t>
      </w:r>
      <w:r>
        <w:rPr>
          <w:rFonts w:cs="Arial"/>
        </w:rPr>
        <w:t>.</w:t>
      </w:r>
    </w:p>
    <w:p w14:paraId="554BD5B0" w14:textId="77777777" w:rsidR="00AF5E24" w:rsidRPr="00760004" w:rsidRDefault="00AF5E24" w:rsidP="00AF5E24">
      <w:pPr>
        <w:pStyle w:val="TH"/>
      </w:pPr>
      <w:r>
        <w:t xml:space="preserve">Table 6.3.2.2A.17-1: Structure of the </w:t>
      </w:r>
      <w:r w:rsidRPr="004C2C8D">
        <w:t>LTENTNTAIInformation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811"/>
        <w:gridCol w:w="630"/>
        <w:gridCol w:w="6129"/>
        <w:gridCol w:w="445"/>
      </w:tblGrid>
      <w:tr w:rsidR="00AF5E24" w:rsidRPr="00760004" w14:paraId="02B2EF37" w14:textId="77777777" w:rsidTr="00D945C8">
        <w:trPr>
          <w:jc w:val="center"/>
        </w:trPr>
        <w:tc>
          <w:tcPr>
            <w:tcW w:w="839" w:type="pct"/>
          </w:tcPr>
          <w:p w14:paraId="5951912F" w14:textId="77777777" w:rsidR="00AF5E24" w:rsidRPr="00760004" w:rsidRDefault="00AF5E24" w:rsidP="00D945C8">
            <w:pPr>
              <w:pStyle w:val="TAH"/>
            </w:pPr>
            <w:r w:rsidRPr="00760004">
              <w:t>Field name</w:t>
            </w:r>
          </w:p>
        </w:tc>
        <w:tc>
          <w:tcPr>
            <w:tcW w:w="421" w:type="pct"/>
          </w:tcPr>
          <w:p w14:paraId="293BA685" w14:textId="77777777" w:rsidR="00AF5E24" w:rsidRPr="00760004" w:rsidRDefault="00AF5E24" w:rsidP="00D945C8">
            <w:pPr>
              <w:pStyle w:val="TAH"/>
            </w:pPr>
            <w:r>
              <w:t>Type</w:t>
            </w:r>
          </w:p>
        </w:tc>
        <w:tc>
          <w:tcPr>
            <w:tcW w:w="327" w:type="pct"/>
          </w:tcPr>
          <w:p w14:paraId="70700C1D" w14:textId="77777777" w:rsidR="00AF5E24" w:rsidRPr="00760004" w:rsidRDefault="00AF5E24" w:rsidP="00D945C8">
            <w:pPr>
              <w:pStyle w:val="TAH"/>
            </w:pPr>
            <w:r>
              <w:t>Cardinality</w:t>
            </w:r>
          </w:p>
        </w:tc>
        <w:tc>
          <w:tcPr>
            <w:tcW w:w="3182" w:type="pct"/>
          </w:tcPr>
          <w:p w14:paraId="158D9F89" w14:textId="77777777" w:rsidR="00AF5E24" w:rsidRPr="00760004" w:rsidRDefault="00AF5E24" w:rsidP="00D945C8">
            <w:pPr>
              <w:pStyle w:val="TAH"/>
            </w:pPr>
            <w:r w:rsidRPr="00760004">
              <w:t>Description</w:t>
            </w:r>
          </w:p>
        </w:tc>
        <w:tc>
          <w:tcPr>
            <w:tcW w:w="232" w:type="pct"/>
          </w:tcPr>
          <w:p w14:paraId="752E0CEE" w14:textId="77777777" w:rsidR="00AF5E24" w:rsidRPr="00760004" w:rsidRDefault="00AF5E24" w:rsidP="00D945C8">
            <w:pPr>
              <w:pStyle w:val="TAH"/>
            </w:pPr>
            <w:r w:rsidRPr="00760004">
              <w:t>M/C/O</w:t>
            </w:r>
          </w:p>
        </w:tc>
      </w:tr>
      <w:tr w:rsidR="00AF5E24" w:rsidRPr="00760004" w14:paraId="5BFC9290" w14:textId="77777777" w:rsidTr="00D945C8">
        <w:trPr>
          <w:jc w:val="center"/>
        </w:trPr>
        <w:tc>
          <w:tcPr>
            <w:tcW w:w="839" w:type="pct"/>
            <w:vAlign w:val="bottom"/>
          </w:tcPr>
          <w:p w14:paraId="258FC20F" w14:textId="77777777" w:rsidR="00AF5E24" w:rsidRPr="00760004" w:rsidRDefault="00AF5E24" w:rsidP="00D945C8">
            <w:pPr>
              <w:pStyle w:val="TAL"/>
            </w:pPr>
            <w:r>
              <w:t>pLMN</w:t>
            </w:r>
          </w:p>
        </w:tc>
        <w:tc>
          <w:tcPr>
            <w:tcW w:w="421" w:type="pct"/>
            <w:vAlign w:val="bottom"/>
          </w:tcPr>
          <w:p w14:paraId="17149252" w14:textId="77777777" w:rsidR="00AF5E24" w:rsidRDefault="00AF5E24" w:rsidP="00D945C8">
            <w:pPr>
              <w:pStyle w:val="TAL"/>
            </w:pPr>
            <w:r>
              <w:t>PLMN</w:t>
            </w:r>
          </w:p>
        </w:tc>
        <w:tc>
          <w:tcPr>
            <w:tcW w:w="327" w:type="pct"/>
          </w:tcPr>
          <w:p w14:paraId="0B3E083E" w14:textId="77777777" w:rsidR="00AF5E24" w:rsidRDefault="00AF5E24" w:rsidP="00D945C8">
            <w:pPr>
              <w:pStyle w:val="TAL"/>
            </w:pPr>
            <w:r>
              <w:t>1</w:t>
            </w:r>
          </w:p>
        </w:tc>
        <w:tc>
          <w:tcPr>
            <w:tcW w:w="3182" w:type="pct"/>
          </w:tcPr>
          <w:p w14:paraId="65CEEBB1" w14:textId="77777777" w:rsidR="00AF5E24" w:rsidRPr="00760004" w:rsidRDefault="00AF5E24" w:rsidP="00D945C8">
            <w:pPr>
              <w:pStyle w:val="TAL"/>
            </w:pPr>
            <w:r>
              <w:t>Indicates the serving PLMN for the UE.</w:t>
            </w:r>
          </w:p>
        </w:tc>
        <w:tc>
          <w:tcPr>
            <w:tcW w:w="232" w:type="pct"/>
          </w:tcPr>
          <w:p w14:paraId="4E34D5D8" w14:textId="77777777" w:rsidR="00AF5E24" w:rsidRPr="00760004" w:rsidRDefault="00AF5E24" w:rsidP="00D945C8">
            <w:pPr>
              <w:pStyle w:val="TAL"/>
            </w:pPr>
            <w:r>
              <w:t>M</w:t>
            </w:r>
          </w:p>
        </w:tc>
      </w:tr>
      <w:tr w:rsidR="00AF5E24" w:rsidRPr="00760004" w14:paraId="38CDA30F" w14:textId="77777777" w:rsidTr="00D945C8">
        <w:trPr>
          <w:jc w:val="center"/>
        </w:trPr>
        <w:tc>
          <w:tcPr>
            <w:tcW w:w="839" w:type="pct"/>
            <w:vAlign w:val="bottom"/>
          </w:tcPr>
          <w:p w14:paraId="038F8904" w14:textId="77777777" w:rsidR="00AF5E24" w:rsidRPr="00D4055E" w:rsidRDefault="00AF5E24" w:rsidP="00D945C8">
            <w:pPr>
              <w:pStyle w:val="TAL"/>
            </w:pPr>
            <w:r>
              <w:t>tACListInLTENTN</w:t>
            </w:r>
          </w:p>
        </w:tc>
        <w:tc>
          <w:tcPr>
            <w:tcW w:w="421" w:type="pct"/>
            <w:vAlign w:val="bottom"/>
          </w:tcPr>
          <w:p w14:paraId="348804BE" w14:textId="77777777" w:rsidR="00AF5E24" w:rsidRPr="00D4055E" w:rsidRDefault="00AF5E24" w:rsidP="00D945C8">
            <w:pPr>
              <w:pStyle w:val="TAL"/>
            </w:pPr>
            <w:r>
              <w:t>TACList</w:t>
            </w:r>
          </w:p>
        </w:tc>
        <w:tc>
          <w:tcPr>
            <w:tcW w:w="327" w:type="pct"/>
          </w:tcPr>
          <w:p w14:paraId="612ABFE4" w14:textId="77777777" w:rsidR="00AF5E24" w:rsidRDefault="00AF5E24" w:rsidP="00D945C8">
            <w:pPr>
              <w:pStyle w:val="TAL"/>
            </w:pPr>
            <w:r>
              <w:t>1</w:t>
            </w:r>
          </w:p>
        </w:tc>
        <w:tc>
          <w:tcPr>
            <w:tcW w:w="3182" w:type="pct"/>
          </w:tcPr>
          <w:p w14:paraId="401089FC" w14:textId="77777777" w:rsidR="00AF5E24" w:rsidRPr="00D4055E" w:rsidRDefault="00AF5E24" w:rsidP="00D945C8">
            <w:pPr>
              <w:pStyle w:val="TAL"/>
            </w:pPr>
            <w:r>
              <w:rPr>
                <w:rFonts w:cs="Arial"/>
                <w:lang w:eastAsia="ja-JP"/>
              </w:rPr>
              <w:t>Includes all TACs broadcast in the cell for the UE's serving PLMN.</w:t>
            </w:r>
          </w:p>
        </w:tc>
        <w:tc>
          <w:tcPr>
            <w:tcW w:w="232" w:type="pct"/>
          </w:tcPr>
          <w:p w14:paraId="558A6190" w14:textId="77777777" w:rsidR="00AF5E24" w:rsidRDefault="00AF5E24" w:rsidP="00D945C8">
            <w:pPr>
              <w:pStyle w:val="TAL"/>
            </w:pPr>
            <w:r>
              <w:t>M</w:t>
            </w:r>
          </w:p>
        </w:tc>
      </w:tr>
      <w:tr w:rsidR="00AF5E24" w:rsidRPr="00760004" w14:paraId="657A5E5F" w14:textId="77777777" w:rsidTr="00D945C8">
        <w:trPr>
          <w:jc w:val="center"/>
        </w:trPr>
        <w:tc>
          <w:tcPr>
            <w:tcW w:w="839" w:type="pct"/>
            <w:vAlign w:val="bottom"/>
          </w:tcPr>
          <w:p w14:paraId="43F556CF" w14:textId="77777777" w:rsidR="00AF5E24" w:rsidRDefault="00AF5E24" w:rsidP="00D945C8">
            <w:pPr>
              <w:pStyle w:val="TAL"/>
            </w:pPr>
            <w:r>
              <w:t>uETAC</w:t>
            </w:r>
          </w:p>
        </w:tc>
        <w:tc>
          <w:tcPr>
            <w:tcW w:w="421" w:type="pct"/>
            <w:vAlign w:val="bottom"/>
          </w:tcPr>
          <w:p w14:paraId="36100D4E" w14:textId="77777777" w:rsidR="00AF5E24" w:rsidRDefault="00AF5E24" w:rsidP="00D945C8">
            <w:pPr>
              <w:pStyle w:val="TAL"/>
            </w:pPr>
            <w:r>
              <w:t>TAC</w:t>
            </w:r>
          </w:p>
        </w:tc>
        <w:tc>
          <w:tcPr>
            <w:tcW w:w="327" w:type="pct"/>
          </w:tcPr>
          <w:p w14:paraId="20DB3577" w14:textId="77777777" w:rsidR="00AF5E24" w:rsidRDefault="00AF5E24" w:rsidP="00D945C8">
            <w:pPr>
              <w:pStyle w:val="TAL"/>
            </w:pPr>
            <w:r>
              <w:t>0..1</w:t>
            </w:r>
          </w:p>
        </w:tc>
        <w:tc>
          <w:tcPr>
            <w:tcW w:w="3182" w:type="pct"/>
          </w:tcPr>
          <w:p w14:paraId="149EDEB0" w14:textId="77777777" w:rsidR="00AF5E24" w:rsidRPr="008711EA" w:rsidRDefault="00AF5E24" w:rsidP="00D945C8">
            <w:pPr>
              <w:pStyle w:val="TAL"/>
              <w:rPr>
                <w:rFonts w:cs="Arial"/>
                <w:lang w:eastAsia="ja-JP"/>
              </w:rPr>
            </w:pPr>
            <w:r>
              <w:rPr>
                <w:rFonts w:cs="Arial"/>
                <w:lang w:eastAsia="ja-JP"/>
              </w:rPr>
              <w:t>Contains the TAC information derived from the TAC serving the UE's actual location. Shall be present if known.</w:t>
            </w:r>
          </w:p>
        </w:tc>
        <w:tc>
          <w:tcPr>
            <w:tcW w:w="232" w:type="pct"/>
          </w:tcPr>
          <w:p w14:paraId="2DD1D237" w14:textId="77777777" w:rsidR="00AF5E24" w:rsidRDefault="00AF5E24" w:rsidP="00D945C8">
            <w:pPr>
              <w:pStyle w:val="TAL"/>
            </w:pPr>
            <w:r>
              <w:t>C</w:t>
            </w:r>
          </w:p>
        </w:tc>
      </w:tr>
    </w:tbl>
    <w:p w14:paraId="22834CE9" w14:textId="77777777" w:rsidR="00AF5E24" w:rsidRDefault="00AF5E24" w:rsidP="00AF5E24"/>
    <w:p w14:paraId="222A5DCA" w14:textId="77777777" w:rsidR="00AF5E24" w:rsidRDefault="00AF5E24" w:rsidP="00AF5E24">
      <w:pPr>
        <w:pStyle w:val="Heading5"/>
      </w:pPr>
      <w:bookmarkStart w:id="241" w:name="_Toc167821146"/>
      <w:r>
        <w:t>6.3.2.2A.18</w:t>
      </w:r>
      <w:r>
        <w:tab/>
        <w:t>Type: EPSRANUEContext</w:t>
      </w:r>
      <w:bookmarkEnd w:id="241"/>
    </w:p>
    <w:p w14:paraId="4E5CCB60" w14:textId="77777777" w:rsidR="00AF5E24" w:rsidRDefault="00AF5E24" w:rsidP="00AF5E24">
      <w:r>
        <w:t xml:space="preserve">Table 6.3.2.2A.18-1 contains the details for the EPSRANUEContext type. This information is derived from </w:t>
      </w:r>
      <w:r>
        <w:rPr>
          <w:rFonts w:cs="Arial"/>
        </w:rPr>
        <w:t xml:space="preserve">information present in the INITIAL UE CONTEXT SETUP REQUEST IE defined in </w:t>
      </w:r>
      <w:r>
        <w:rPr>
          <w:rFonts w:cs="Arial"/>
          <w:lang w:eastAsia="ja-JP"/>
        </w:rPr>
        <w:t>see TS 36.413 [38] clause 9.1.4.1</w:t>
      </w:r>
      <w:r>
        <w:rPr>
          <w:rFonts w:cs="Arial"/>
        </w:rPr>
        <w:t>.</w:t>
      </w:r>
    </w:p>
    <w:p w14:paraId="58F2F62B" w14:textId="77777777" w:rsidR="00AF5E24" w:rsidRPr="00760004" w:rsidRDefault="00AF5E24" w:rsidP="00AF5E24">
      <w:pPr>
        <w:pStyle w:val="TH"/>
      </w:pPr>
      <w:r>
        <w:t>Table 6.3.2.2A.18-1: Structure of the EPSRANUEContext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441"/>
        <w:gridCol w:w="630"/>
        <w:gridCol w:w="5226"/>
        <w:gridCol w:w="449"/>
      </w:tblGrid>
      <w:tr w:rsidR="00AF5E24" w:rsidRPr="00760004" w14:paraId="5177D1A1" w14:textId="77777777" w:rsidTr="00DB3C17">
        <w:trPr>
          <w:cantSplit/>
          <w:tblHeader/>
          <w:jc w:val="center"/>
        </w:trPr>
        <w:tc>
          <w:tcPr>
            <w:tcW w:w="979" w:type="pct"/>
          </w:tcPr>
          <w:p w14:paraId="7BDAB6B8" w14:textId="77777777" w:rsidR="00AF5E24" w:rsidRPr="00760004" w:rsidRDefault="00AF5E24" w:rsidP="00DB3C17">
            <w:pPr>
              <w:pStyle w:val="TAH"/>
              <w:keepNext w:val="0"/>
            </w:pPr>
            <w:r w:rsidRPr="00760004">
              <w:t>Field name</w:t>
            </w:r>
          </w:p>
        </w:tc>
        <w:tc>
          <w:tcPr>
            <w:tcW w:w="748" w:type="pct"/>
          </w:tcPr>
          <w:p w14:paraId="10A0AEA7" w14:textId="77777777" w:rsidR="00AF5E24" w:rsidRPr="00760004" w:rsidRDefault="00AF5E24" w:rsidP="00DB3C17">
            <w:pPr>
              <w:pStyle w:val="TAH"/>
              <w:keepNext w:val="0"/>
            </w:pPr>
            <w:r>
              <w:t>Type</w:t>
            </w:r>
          </w:p>
        </w:tc>
        <w:tc>
          <w:tcPr>
            <w:tcW w:w="327" w:type="pct"/>
          </w:tcPr>
          <w:p w14:paraId="7F58EF3E" w14:textId="77777777" w:rsidR="00AF5E24" w:rsidRPr="00760004" w:rsidRDefault="00AF5E24" w:rsidP="00DB3C17">
            <w:pPr>
              <w:pStyle w:val="TAH"/>
              <w:keepNext w:val="0"/>
            </w:pPr>
            <w:r>
              <w:t>Cardinality</w:t>
            </w:r>
          </w:p>
        </w:tc>
        <w:tc>
          <w:tcPr>
            <w:tcW w:w="2713" w:type="pct"/>
          </w:tcPr>
          <w:p w14:paraId="11DF0EAB" w14:textId="77777777" w:rsidR="00AF5E24" w:rsidRPr="00760004" w:rsidRDefault="00AF5E24" w:rsidP="00DB3C17">
            <w:pPr>
              <w:pStyle w:val="TAH"/>
              <w:keepNext w:val="0"/>
            </w:pPr>
            <w:r w:rsidRPr="00760004">
              <w:t>Description</w:t>
            </w:r>
          </w:p>
        </w:tc>
        <w:tc>
          <w:tcPr>
            <w:tcW w:w="233" w:type="pct"/>
          </w:tcPr>
          <w:p w14:paraId="35427463" w14:textId="77777777" w:rsidR="00AF5E24" w:rsidRPr="00760004" w:rsidRDefault="00AF5E24" w:rsidP="00DB3C17">
            <w:pPr>
              <w:pStyle w:val="TAH"/>
              <w:keepNext w:val="0"/>
            </w:pPr>
            <w:r w:rsidRPr="00760004">
              <w:t>M/C/O</w:t>
            </w:r>
          </w:p>
        </w:tc>
      </w:tr>
      <w:tr w:rsidR="00AF5E24" w:rsidRPr="00760004" w14:paraId="3D4A52E2" w14:textId="77777777" w:rsidTr="00DB3C17">
        <w:trPr>
          <w:cantSplit/>
          <w:jc w:val="center"/>
        </w:trPr>
        <w:tc>
          <w:tcPr>
            <w:tcW w:w="979" w:type="pct"/>
            <w:vAlign w:val="bottom"/>
          </w:tcPr>
          <w:p w14:paraId="7CB1FB41" w14:textId="77777777" w:rsidR="00AF5E24" w:rsidRPr="000912BB" w:rsidRDefault="00AF5E24" w:rsidP="00DB3C17">
            <w:pPr>
              <w:pStyle w:val="TAL"/>
              <w:keepNext w:val="0"/>
              <w:rPr>
                <w:rFonts w:cs="Arial"/>
                <w:lang w:eastAsia="ja-JP"/>
              </w:rPr>
            </w:pPr>
            <w:r w:rsidRPr="000912BB">
              <w:rPr>
                <w:rFonts w:cs="Arial"/>
                <w:lang w:eastAsia="ja-JP"/>
              </w:rPr>
              <w:t>mMEUES1APID</w:t>
            </w:r>
          </w:p>
        </w:tc>
        <w:tc>
          <w:tcPr>
            <w:tcW w:w="748" w:type="pct"/>
            <w:vAlign w:val="bottom"/>
          </w:tcPr>
          <w:p w14:paraId="5300F0C9" w14:textId="77777777" w:rsidR="00AF5E24" w:rsidRPr="000912BB" w:rsidRDefault="00AF5E24" w:rsidP="00DB3C17">
            <w:pPr>
              <w:pStyle w:val="TAL"/>
              <w:keepNext w:val="0"/>
              <w:rPr>
                <w:rFonts w:cs="Arial"/>
                <w:lang w:eastAsia="ja-JP"/>
              </w:rPr>
            </w:pPr>
            <w:r w:rsidRPr="000912BB">
              <w:rPr>
                <w:rFonts w:cs="Arial"/>
                <w:lang w:eastAsia="ja-JP"/>
              </w:rPr>
              <w:t>MMEUES1APID</w:t>
            </w:r>
          </w:p>
        </w:tc>
        <w:tc>
          <w:tcPr>
            <w:tcW w:w="327" w:type="pct"/>
          </w:tcPr>
          <w:p w14:paraId="662238BE" w14:textId="77777777" w:rsidR="00AF5E24" w:rsidRDefault="00AF5E24" w:rsidP="00DB3C17">
            <w:pPr>
              <w:pStyle w:val="TAL"/>
              <w:keepNext w:val="0"/>
            </w:pPr>
            <w:r>
              <w:t>0..1</w:t>
            </w:r>
          </w:p>
        </w:tc>
        <w:tc>
          <w:tcPr>
            <w:tcW w:w="2713" w:type="pct"/>
          </w:tcPr>
          <w:p w14:paraId="49E7B62D" w14:textId="77777777" w:rsidR="00AF5E24" w:rsidRPr="00760004" w:rsidRDefault="00AF5E24" w:rsidP="00DB3C17">
            <w:pPr>
              <w:pStyle w:val="TAL"/>
              <w:keepNext w:val="0"/>
            </w:pPr>
            <w:r>
              <w:t>Identity that the MME uses to uniquely identify the target UE</w:t>
            </w:r>
            <w:r w:rsidRPr="00DA5C26">
              <w:t xml:space="preserve"> over the </w:t>
            </w:r>
            <w:r>
              <w:t>S1 Interface. See TS 36.413 [38] clause 9.2</w:t>
            </w:r>
            <w:r w:rsidRPr="00DA5C26">
              <w:t>.</w:t>
            </w:r>
            <w:r>
              <w:t>3.3</w:t>
            </w:r>
            <w:r w:rsidRPr="00DA5C26">
              <w:t xml:space="preserve">. This is correlated to the </w:t>
            </w:r>
            <w:r>
              <w:t>IMSI</w:t>
            </w:r>
            <w:r w:rsidRPr="00DA5C26">
              <w:t xml:space="preserve"> known in the UE context</w:t>
            </w:r>
            <w:r>
              <w:t xml:space="preserve"> at the MME</w:t>
            </w:r>
            <w:r w:rsidRPr="00DA5C26">
              <w:t>.</w:t>
            </w:r>
            <w:r>
              <w:t xml:space="preserve"> Include when sent during the procedure being reported or when known at the NF.</w:t>
            </w:r>
          </w:p>
        </w:tc>
        <w:tc>
          <w:tcPr>
            <w:tcW w:w="233" w:type="pct"/>
          </w:tcPr>
          <w:p w14:paraId="5944BE6D" w14:textId="77777777" w:rsidR="00AF5E24" w:rsidRPr="00760004" w:rsidRDefault="00AF5E24" w:rsidP="00DB3C17">
            <w:pPr>
              <w:pStyle w:val="TAL"/>
              <w:keepNext w:val="0"/>
            </w:pPr>
            <w:r>
              <w:t>C</w:t>
            </w:r>
          </w:p>
        </w:tc>
      </w:tr>
      <w:tr w:rsidR="00AF5E24" w:rsidRPr="00760004" w14:paraId="69883CE2" w14:textId="77777777" w:rsidTr="00DB3C17">
        <w:trPr>
          <w:cantSplit/>
          <w:jc w:val="center"/>
        </w:trPr>
        <w:tc>
          <w:tcPr>
            <w:tcW w:w="979" w:type="pct"/>
            <w:vAlign w:val="bottom"/>
          </w:tcPr>
          <w:p w14:paraId="675A8888" w14:textId="77777777" w:rsidR="00AF5E24" w:rsidRPr="000912BB" w:rsidRDefault="00AF5E24" w:rsidP="00DB3C17">
            <w:pPr>
              <w:pStyle w:val="TAL"/>
              <w:keepNext w:val="0"/>
              <w:rPr>
                <w:rFonts w:cs="Arial"/>
                <w:lang w:eastAsia="ja-JP"/>
              </w:rPr>
            </w:pPr>
            <w:r w:rsidRPr="000912BB">
              <w:rPr>
                <w:rFonts w:cs="Arial"/>
                <w:lang w:eastAsia="ja-JP"/>
              </w:rPr>
              <w:t>rANUES1APID</w:t>
            </w:r>
          </w:p>
        </w:tc>
        <w:tc>
          <w:tcPr>
            <w:tcW w:w="748" w:type="pct"/>
            <w:vAlign w:val="bottom"/>
          </w:tcPr>
          <w:p w14:paraId="1734C0D8" w14:textId="77777777" w:rsidR="00AF5E24" w:rsidRPr="000912BB" w:rsidRDefault="00AF5E24" w:rsidP="00DB3C17">
            <w:pPr>
              <w:pStyle w:val="TAL"/>
              <w:keepNext w:val="0"/>
              <w:rPr>
                <w:rFonts w:cs="Arial"/>
                <w:lang w:eastAsia="ja-JP"/>
              </w:rPr>
            </w:pPr>
            <w:r w:rsidRPr="000912BB">
              <w:rPr>
                <w:rFonts w:cs="Arial"/>
                <w:lang w:eastAsia="ja-JP"/>
              </w:rPr>
              <w:t>RANUES1APID</w:t>
            </w:r>
          </w:p>
        </w:tc>
        <w:tc>
          <w:tcPr>
            <w:tcW w:w="327" w:type="pct"/>
          </w:tcPr>
          <w:p w14:paraId="5DD6E679" w14:textId="77777777" w:rsidR="00AF5E24" w:rsidRDefault="00AF5E24" w:rsidP="00DB3C17">
            <w:pPr>
              <w:pStyle w:val="TAL"/>
              <w:keepNext w:val="0"/>
            </w:pPr>
            <w:r>
              <w:t>0..1</w:t>
            </w:r>
          </w:p>
        </w:tc>
        <w:tc>
          <w:tcPr>
            <w:tcW w:w="2713" w:type="pct"/>
          </w:tcPr>
          <w:p w14:paraId="18549F27" w14:textId="77777777" w:rsidR="00AF5E24" w:rsidRPr="00D4055E" w:rsidRDefault="00AF5E24" w:rsidP="00DB3C17">
            <w:pPr>
              <w:pStyle w:val="TAL"/>
              <w:keepNext w:val="0"/>
            </w:pPr>
            <w:r>
              <w:t>Identity that the MME receives from</w:t>
            </w:r>
            <w:r w:rsidRPr="00DA5C26">
              <w:t xml:space="preserve"> the </w:t>
            </w:r>
            <w:r>
              <w:t>eNB</w:t>
            </w:r>
            <w:r w:rsidRPr="00DA5C26">
              <w:t xml:space="preserve"> </w:t>
            </w:r>
            <w:r>
              <w:t>uniquely identifying the target UE with the eNB. See TS 36.413 [38] clause 9.2.3.4</w:t>
            </w:r>
            <w:r w:rsidRPr="00DA5C26">
              <w:t>.</w:t>
            </w:r>
            <w:r>
              <w:t xml:space="preserve"> Include when sent during the procedure being reported or when known at the NF.</w:t>
            </w:r>
          </w:p>
        </w:tc>
        <w:tc>
          <w:tcPr>
            <w:tcW w:w="233" w:type="pct"/>
          </w:tcPr>
          <w:p w14:paraId="016A63ED" w14:textId="77777777" w:rsidR="00AF5E24" w:rsidRDefault="00AF5E24" w:rsidP="00DB3C17">
            <w:pPr>
              <w:pStyle w:val="TAL"/>
              <w:keepNext w:val="0"/>
            </w:pPr>
            <w:r>
              <w:t>C</w:t>
            </w:r>
          </w:p>
        </w:tc>
      </w:tr>
      <w:tr w:rsidR="00AF5E24" w:rsidRPr="00760004" w14:paraId="40F2198F" w14:textId="77777777" w:rsidTr="00DB3C17">
        <w:trPr>
          <w:cantSplit/>
          <w:jc w:val="center"/>
        </w:trPr>
        <w:tc>
          <w:tcPr>
            <w:tcW w:w="979" w:type="pct"/>
            <w:vAlign w:val="bottom"/>
          </w:tcPr>
          <w:p w14:paraId="2A949660" w14:textId="77777777" w:rsidR="00AF5E24" w:rsidRPr="000912BB" w:rsidRDefault="00AF5E24" w:rsidP="00DB3C17">
            <w:pPr>
              <w:pStyle w:val="TAL"/>
              <w:keepNext w:val="0"/>
              <w:rPr>
                <w:rFonts w:cs="Arial"/>
                <w:lang w:eastAsia="ja-JP"/>
              </w:rPr>
            </w:pPr>
            <w:r w:rsidRPr="000912BB">
              <w:rPr>
                <w:rFonts w:cs="Arial"/>
                <w:lang w:eastAsia="ja-JP"/>
              </w:rPr>
              <w:t>eRABSetupRequest</w:t>
            </w:r>
          </w:p>
        </w:tc>
        <w:tc>
          <w:tcPr>
            <w:tcW w:w="748" w:type="pct"/>
            <w:vAlign w:val="bottom"/>
          </w:tcPr>
          <w:p w14:paraId="2159B1E0" w14:textId="77777777" w:rsidR="00AF5E24" w:rsidRPr="000912BB" w:rsidRDefault="00AF5E24" w:rsidP="00DB3C17">
            <w:pPr>
              <w:pStyle w:val="TAL"/>
              <w:keepNext w:val="0"/>
              <w:rPr>
                <w:rFonts w:cs="Arial"/>
                <w:lang w:eastAsia="ja-JP"/>
              </w:rPr>
            </w:pPr>
            <w:r>
              <w:rPr>
                <w:rFonts w:cs="Arial"/>
                <w:lang w:eastAsia="ja-JP"/>
              </w:rPr>
              <w:t>ERABContextList</w:t>
            </w:r>
          </w:p>
        </w:tc>
        <w:tc>
          <w:tcPr>
            <w:tcW w:w="327" w:type="pct"/>
          </w:tcPr>
          <w:p w14:paraId="09099F6B" w14:textId="77777777" w:rsidR="00AF5E24" w:rsidRDefault="00AF5E24" w:rsidP="00DB3C17">
            <w:pPr>
              <w:pStyle w:val="TAL"/>
              <w:keepNext w:val="0"/>
            </w:pPr>
            <w:r>
              <w:t>0..1</w:t>
            </w:r>
          </w:p>
        </w:tc>
        <w:tc>
          <w:tcPr>
            <w:tcW w:w="2713" w:type="pct"/>
          </w:tcPr>
          <w:p w14:paraId="51357275" w14:textId="77777777" w:rsidR="00AF5E24" w:rsidRPr="008711EA" w:rsidRDefault="00AF5E24" w:rsidP="00DB3C17">
            <w:pPr>
              <w:pStyle w:val="TAL"/>
              <w:keepNext w:val="0"/>
              <w:rPr>
                <w:rFonts w:cs="Arial"/>
                <w:lang w:eastAsia="ja-JP"/>
              </w:rPr>
            </w:pPr>
            <w:r w:rsidRPr="007C6C37">
              <w:t>Contains a list of any E-</w:t>
            </w:r>
            <w:r w:rsidRPr="0032035B">
              <w:t xml:space="preserve">RABs </w:t>
            </w:r>
            <w:r>
              <w:t>requested for setup</w:t>
            </w:r>
            <w:r w:rsidRPr="0032035B">
              <w:t>.</w:t>
            </w:r>
            <w:r>
              <w:t xml:space="preserve"> See TS 36.413 [38] clause 9.1</w:t>
            </w:r>
            <w:r w:rsidRPr="0032035B">
              <w:t>.4</w:t>
            </w:r>
            <w:r>
              <w:t>.1</w:t>
            </w:r>
            <w:r w:rsidRPr="0032035B">
              <w:t>.</w:t>
            </w:r>
            <w:r>
              <w:t xml:space="preserve"> Include when sent during the procedure being reported or when known at the NF.</w:t>
            </w:r>
          </w:p>
        </w:tc>
        <w:tc>
          <w:tcPr>
            <w:tcW w:w="233" w:type="pct"/>
          </w:tcPr>
          <w:p w14:paraId="0A74E140" w14:textId="77777777" w:rsidR="00AF5E24" w:rsidRDefault="00AF5E24" w:rsidP="00DB3C17">
            <w:pPr>
              <w:pStyle w:val="TAL"/>
              <w:keepNext w:val="0"/>
            </w:pPr>
            <w:r>
              <w:t>C</w:t>
            </w:r>
          </w:p>
        </w:tc>
      </w:tr>
      <w:tr w:rsidR="00AF5E24" w:rsidRPr="00760004" w14:paraId="2F36621A" w14:textId="77777777" w:rsidTr="00DB3C17">
        <w:trPr>
          <w:cantSplit/>
          <w:jc w:val="center"/>
        </w:trPr>
        <w:tc>
          <w:tcPr>
            <w:tcW w:w="979" w:type="pct"/>
            <w:vAlign w:val="bottom"/>
          </w:tcPr>
          <w:p w14:paraId="22CB5D77" w14:textId="77777777" w:rsidR="00AF5E24" w:rsidRPr="000912BB" w:rsidRDefault="00AF5E24" w:rsidP="00DB3C17">
            <w:pPr>
              <w:pStyle w:val="TAL"/>
              <w:keepNext w:val="0"/>
              <w:rPr>
                <w:rFonts w:cs="Arial"/>
                <w:lang w:eastAsia="ja-JP"/>
              </w:rPr>
            </w:pPr>
            <w:r w:rsidRPr="000912BB">
              <w:rPr>
                <w:rFonts w:cs="Arial"/>
                <w:lang w:eastAsia="ja-JP"/>
              </w:rPr>
              <w:t>handoverRestrictionList</w:t>
            </w:r>
          </w:p>
        </w:tc>
        <w:tc>
          <w:tcPr>
            <w:tcW w:w="748" w:type="pct"/>
            <w:vAlign w:val="bottom"/>
          </w:tcPr>
          <w:p w14:paraId="6ECD61E3" w14:textId="77777777" w:rsidR="00AF5E24" w:rsidRPr="000912BB" w:rsidRDefault="00AF5E24" w:rsidP="00DB3C17">
            <w:pPr>
              <w:pStyle w:val="TAL"/>
              <w:keepNext w:val="0"/>
              <w:rPr>
                <w:rFonts w:cs="Arial"/>
                <w:lang w:eastAsia="ja-JP"/>
              </w:rPr>
            </w:pPr>
            <w:r w:rsidRPr="000912BB">
              <w:rPr>
                <w:rFonts w:cs="Arial"/>
                <w:lang w:eastAsia="ja-JP"/>
              </w:rPr>
              <w:t>EPSHandoverRestrictionList</w:t>
            </w:r>
          </w:p>
        </w:tc>
        <w:tc>
          <w:tcPr>
            <w:tcW w:w="327" w:type="pct"/>
          </w:tcPr>
          <w:p w14:paraId="5831427D" w14:textId="77777777" w:rsidR="00AF5E24" w:rsidRDefault="00AF5E24" w:rsidP="00DB3C17">
            <w:pPr>
              <w:pStyle w:val="TAL"/>
              <w:keepNext w:val="0"/>
            </w:pPr>
            <w:r>
              <w:t>0..1</w:t>
            </w:r>
          </w:p>
        </w:tc>
        <w:tc>
          <w:tcPr>
            <w:tcW w:w="2713" w:type="pct"/>
          </w:tcPr>
          <w:p w14:paraId="74D0AD84" w14:textId="77777777" w:rsidR="00AF5E24" w:rsidRDefault="00AF5E24" w:rsidP="00DB3C17">
            <w:pPr>
              <w:pStyle w:val="TAL"/>
              <w:keepNext w:val="0"/>
              <w:rPr>
                <w:rFonts w:cs="Arial"/>
                <w:lang w:eastAsia="ja-JP"/>
              </w:rPr>
            </w:pPr>
            <w:r>
              <w:t>Provides information on the PLMNs and RAT Type combinations the UE is able to use for reselection. See TS 36.413 [38] clause 9.2.1.22. Include when sent during the procedure being reported or when known at the NF.</w:t>
            </w:r>
          </w:p>
        </w:tc>
        <w:tc>
          <w:tcPr>
            <w:tcW w:w="233" w:type="pct"/>
          </w:tcPr>
          <w:p w14:paraId="049DA7AE" w14:textId="77777777" w:rsidR="00AF5E24" w:rsidRDefault="00AF5E24" w:rsidP="00DB3C17">
            <w:pPr>
              <w:pStyle w:val="TAL"/>
              <w:keepNext w:val="0"/>
            </w:pPr>
            <w:r>
              <w:t>C</w:t>
            </w:r>
          </w:p>
        </w:tc>
      </w:tr>
      <w:tr w:rsidR="00AF5E24" w:rsidRPr="00760004" w14:paraId="5417024E" w14:textId="77777777" w:rsidTr="00DB3C17">
        <w:trPr>
          <w:cantSplit/>
          <w:jc w:val="center"/>
        </w:trPr>
        <w:tc>
          <w:tcPr>
            <w:tcW w:w="979" w:type="pct"/>
            <w:vAlign w:val="bottom"/>
          </w:tcPr>
          <w:p w14:paraId="545E5982" w14:textId="77777777" w:rsidR="00AF5E24" w:rsidRPr="000912BB" w:rsidRDefault="00AF5E24" w:rsidP="00DB3C17">
            <w:pPr>
              <w:pStyle w:val="TAL"/>
              <w:keepNext w:val="0"/>
              <w:rPr>
                <w:rFonts w:cs="Arial"/>
                <w:lang w:eastAsia="ja-JP"/>
              </w:rPr>
            </w:pPr>
            <w:r w:rsidRPr="000912BB">
              <w:rPr>
                <w:rFonts w:cs="Arial"/>
                <w:lang w:eastAsia="ja-JP"/>
              </w:rPr>
              <w:t>uERadioCapability</w:t>
            </w:r>
          </w:p>
        </w:tc>
        <w:tc>
          <w:tcPr>
            <w:tcW w:w="748" w:type="pct"/>
            <w:vAlign w:val="bottom"/>
          </w:tcPr>
          <w:p w14:paraId="429CB6CE" w14:textId="77777777" w:rsidR="00AF5E24" w:rsidRPr="000912BB" w:rsidRDefault="00AF5E24" w:rsidP="00DB3C17">
            <w:pPr>
              <w:pStyle w:val="TAL"/>
              <w:keepNext w:val="0"/>
              <w:rPr>
                <w:rFonts w:cs="Arial"/>
                <w:lang w:eastAsia="ja-JP"/>
              </w:rPr>
            </w:pPr>
            <w:r w:rsidRPr="000912BB">
              <w:rPr>
                <w:rFonts w:cs="Arial"/>
                <w:lang w:eastAsia="ja-JP"/>
              </w:rPr>
              <w:t>EPSUERadioCapability</w:t>
            </w:r>
          </w:p>
        </w:tc>
        <w:tc>
          <w:tcPr>
            <w:tcW w:w="327" w:type="pct"/>
          </w:tcPr>
          <w:p w14:paraId="111DC9DE" w14:textId="77777777" w:rsidR="00AF5E24" w:rsidRDefault="00AF5E24" w:rsidP="00DB3C17">
            <w:pPr>
              <w:pStyle w:val="TAL"/>
              <w:keepNext w:val="0"/>
            </w:pPr>
            <w:r>
              <w:t>0..1</w:t>
            </w:r>
          </w:p>
        </w:tc>
        <w:tc>
          <w:tcPr>
            <w:tcW w:w="2713" w:type="pct"/>
          </w:tcPr>
          <w:p w14:paraId="3ED5F2A2" w14:textId="77777777" w:rsidR="00AF5E24" w:rsidRDefault="00AF5E24" w:rsidP="00DB3C17">
            <w:pPr>
              <w:pStyle w:val="TAL"/>
              <w:keepNext w:val="0"/>
              <w:rPr>
                <w:rFonts w:cs="Arial"/>
                <w:lang w:eastAsia="ja-JP"/>
              </w:rPr>
            </w:pPr>
            <w:r>
              <w:rPr>
                <w:rFonts w:cs="Arial"/>
                <w:lang w:eastAsia="ja-JP"/>
              </w:rPr>
              <w:t xml:space="preserve">Indicates the radio capabilities of the UE. See TS 36.413 [38] clause 9.2.1.27. </w:t>
            </w:r>
            <w:r>
              <w:t>Include when sent during the procedure being reported or when known at the NF.</w:t>
            </w:r>
          </w:p>
        </w:tc>
        <w:tc>
          <w:tcPr>
            <w:tcW w:w="233" w:type="pct"/>
          </w:tcPr>
          <w:p w14:paraId="30CA1867" w14:textId="77777777" w:rsidR="00AF5E24" w:rsidRDefault="00AF5E24" w:rsidP="00DB3C17">
            <w:pPr>
              <w:pStyle w:val="TAL"/>
              <w:keepNext w:val="0"/>
            </w:pPr>
            <w:r>
              <w:t>C</w:t>
            </w:r>
          </w:p>
        </w:tc>
      </w:tr>
      <w:tr w:rsidR="00AF5E24" w:rsidRPr="00760004" w14:paraId="0D8449DB" w14:textId="77777777" w:rsidTr="00DB3C17">
        <w:trPr>
          <w:cantSplit/>
          <w:jc w:val="center"/>
        </w:trPr>
        <w:tc>
          <w:tcPr>
            <w:tcW w:w="979" w:type="pct"/>
            <w:vAlign w:val="bottom"/>
          </w:tcPr>
          <w:p w14:paraId="11C050D7" w14:textId="77777777" w:rsidR="00AF5E24" w:rsidRPr="000912BB" w:rsidRDefault="00AF5E24" w:rsidP="00DB3C17">
            <w:pPr>
              <w:pStyle w:val="TAL"/>
              <w:keepNext w:val="0"/>
              <w:rPr>
                <w:rFonts w:cs="Arial"/>
                <w:lang w:eastAsia="ja-JP"/>
              </w:rPr>
            </w:pPr>
            <w:r w:rsidRPr="000912BB">
              <w:rPr>
                <w:rFonts w:cs="Arial"/>
                <w:lang w:eastAsia="ja-JP"/>
              </w:rPr>
              <w:t>rATFrequencySelectionPriority</w:t>
            </w:r>
          </w:p>
        </w:tc>
        <w:tc>
          <w:tcPr>
            <w:tcW w:w="748" w:type="pct"/>
            <w:vAlign w:val="bottom"/>
          </w:tcPr>
          <w:p w14:paraId="19EA0E2B" w14:textId="77777777" w:rsidR="00AF5E24" w:rsidRPr="000912BB" w:rsidRDefault="00AF5E24" w:rsidP="00DB3C17">
            <w:pPr>
              <w:pStyle w:val="TAL"/>
              <w:keepNext w:val="0"/>
              <w:rPr>
                <w:rFonts w:cs="Arial"/>
                <w:lang w:eastAsia="ja-JP"/>
              </w:rPr>
            </w:pPr>
            <w:r w:rsidRPr="000912BB">
              <w:rPr>
                <w:rFonts w:cs="Arial"/>
                <w:lang w:eastAsia="ja-JP"/>
              </w:rPr>
              <w:t>RATFrequencySelectionPriority</w:t>
            </w:r>
          </w:p>
        </w:tc>
        <w:tc>
          <w:tcPr>
            <w:tcW w:w="327" w:type="pct"/>
          </w:tcPr>
          <w:p w14:paraId="432E34BA" w14:textId="77777777" w:rsidR="00AF5E24" w:rsidRDefault="00AF5E24" w:rsidP="00DB3C17">
            <w:pPr>
              <w:pStyle w:val="TAL"/>
              <w:keepNext w:val="0"/>
            </w:pPr>
            <w:r>
              <w:t>0..1</w:t>
            </w:r>
          </w:p>
        </w:tc>
        <w:tc>
          <w:tcPr>
            <w:tcW w:w="2713" w:type="pct"/>
          </w:tcPr>
          <w:p w14:paraId="5EA9AABF" w14:textId="002C02DD" w:rsidR="00AF5E24" w:rsidRDefault="00AF5E24" w:rsidP="00DB3C17">
            <w:pPr>
              <w:pStyle w:val="TAL"/>
              <w:keepNext w:val="0"/>
              <w:rPr>
                <w:rFonts w:cs="Arial"/>
                <w:lang w:eastAsia="ja-JP"/>
              </w:rPr>
            </w:pPr>
            <w:r>
              <w:t>Indicates the RAT/Frequency priority to define camp priorities in Idle mode and inter-RAT/inter-</w:t>
            </w:r>
            <w:r w:rsidR="002F5A4F">
              <w:t>frequency</w:t>
            </w:r>
            <w:r>
              <w:t xml:space="preserve"> priorities for handover in Active mode. Encoded per TS 36.413 [38] clause 9.2.1.39.</w:t>
            </w:r>
          </w:p>
        </w:tc>
        <w:tc>
          <w:tcPr>
            <w:tcW w:w="233" w:type="pct"/>
          </w:tcPr>
          <w:p w14:paraId="2E083FCC" w14:textId="77777777" w:rsidR="00AF5E24" w:rsidRDefault="00AF5E24" w:rsidP="00DB3C17">
            <w:pPr>
              <w:pStyle w:val="TAL"/>
              <w:keepNext w:val="0"/>
            </w:pPr>
            <w:r>
              <w:t>C</w:t>
            </w:r>
          </w:p>
        </w:tc>
      </w:tr>
      <w:tr w:rsidR="00AF5E24" w:rsidRPr="00760004" w14:paraId="74A02378" w14:textId="77777777" w:rsidTr="00DB3C17">
        <w:trPr>
          <w:cantSplit/>
          <w:jc w:val="center"/>
        </w:trPr>
        <w:tc>
          <w:tcPr>
            <w:tcW w:w="979" w:type="pct"/>
            <w:vAlign w:val="bottom"/>
          </w:tcPr>
          <w:p w14:paraId="27121ABF" w14:textId="77777777" w:rsidR="00AF5E24" w:rsidRPr="000912BB" w:rsidRDefault="00AF5E24" w:rsidP="00DB3C17">
            <w:pPr>
              <w:pStyle w:val="TAL"/>
              <w:keepNext w:val="0"/>
              <w:rPr>
                <w:rFonts w:cs="Arial"/>
                <w:lang w:eastAsia="ja-JP"/>
              </w:rPr>
            </w:pPr>
            <w:r w:rsidRPr="000912BB">
              <w:rPr>
                <w:rFonts w:cs="Arial"/>
                <w:lang w:eastAsia="ja-JP"/>
              </w:rPr>
              <w:t>cSFallbackIndicator</w:t>
            </w:r>
          </w:p>
        </w:tc>
        <w:tc>
          <w:tcPr>
            <w:tcW w:w="748" w:type="pct"/>
            <w:vAlign w:val="bottom"/>
          </w:tcPr>
          <w:p w14:paraId="7C98D019" w14:textId="77777777" w:rsidR="00AF5E24" w:rsidRPr="000912BB" w:rsidRDefault="00AF5E24" w:rsidP="00DB3C17">
            <w:pPr>
              <w:pStyle w:val="TAL"/>
              <w:keepNext w:val="0"/>
              <w:rPr>
                <w:rFonts w:cs="Arial"/>
                <w:lang w:eastAsia="ja-JP"/>
              </w:rPr>
            </w:pPr>
            <w:r w:rsidRPr="000912BB">
              <w:rPr>
                <w:rFonts w:cs="Arial"/>
                <w:lang w:eastAsia="ja-JP"/>
              </w:rPr>
              <w:t>EPSCSFallbackIndicator</w:t>
            </w:r>
          </w:p>
        </w:tc>
        <w:tc>
          <w:tcPr>
            <w:tcW w:w="327" w:type="pct"/>
          </w:tcPr>
          <w:p w14:paraId="0D745090" w14:textId="77777777" w:rsidR="00AF5E24" w:rsidRDefault="00AF5E24" w:rsidP="00DB3C17">
            <w:pPr>
              <w:pStyle w:val="TAL"/>
              <w:keepNext w:val="0"/>
            </w:pPr>
            <w:r>
              <w:t>0..1</w:t>
            </w:r>
          </w:p>
        </w:tc>
        <w:tc>
          <w:tcPr>
            <w:tcW w:w="2713" w:type="pct"/>
          </w:tcPr>
          <w:p w14:paraId="424352FE" w14:textId="77777777" w:rsidR="00AF5E24" w:rsidRDefault="00AF5E24" w:rsidP="00DB3C17">
            <w:pPr>
              <w:pStyle w:val="TAL"/>
              <w:keepNext w:val="0"/>
              <w:rPr>
                <w:rFonts w:cs="Arial"/>
                <w:lang w:eastAsia="ja-JP"/>
              </w:rPr>
            </w:pPr>
            <w:r>
              <w:rPr>
                <w:rFonts w:cs="Arial"/>
                <w:lang w:eastAsia="ja-JP"/>
              </w:rPr>
              <w:t xml:space="preserve">Indicates that a fallback to the CS domain is required and the type of fallback requested. See TS 36.413 [38] clause 9.2.3.21. </w:t>
            </w:r>
          </w:p>
        </w:tc>
        <w:tc>
          <w:tcPr>
            <w:tcW w:w="233" w:type="pct"/>
          </w:tcPr>
          <w:p w14:paraId="2BD3BA55" w14:textId="77777777" w:rsidR="00AF5E24" w:rsidRDefault="00AF5E24" w:rsidP="00DB3C17">
            <w:pPr>
              <w:pStyle w:val="TAL"/>
              <w:keepNext w:val="0"/>
            </w:pPr>
            <w:r>
              <w:t>C</w:t>
            </w:r>
          </w:p>
        </w:tc>
      </w:tr>
      <w:tr w:rsidR="00AF5E24" w:rsidRPr="00760004" w14:paraId="2D04CB2F" w14:textId="77777777" w:rsidTr="00DB3C17">
        <w:trPr>
          <w:cantSplit/>
          <w:jc w:val="center"/>
        </w:trPr>
        <w:tc>
          <w:tcPr>
            <w:tcW w:w="979" w:type="pct"/>
            <w:vAlign w:val="bottom"/>
          </w:tcPr>
          <w:p w14:paraId="3E7DB592" w14:textId="77777777" w:rsidR="00AF5E24" w:rsidRPr="000912BB" w:rsidRDefault="00AF5E24" w:rsidP="00DB3C17">
            <w:pPr>
              <w:pStyle w:val="TAL"/>
              <w:keepNext w:val="0"/>
              <w:rPr>
                <w:rFonts w:cs="Arial"/>
                <w:lang w:eastAsia="ja-JP"/>
              </w:rPr>
            </w:pPr>
            <w:r w:rsidRPr="000912BB">
              <w:rPr>
                <w:rFonts w:cs="Arial"/>
                <w:lang w:eastAsia="ja-JP"/>
              </w:rPr>
              <w:t>proSeAuthorized</w:t>
            </w:r>
          </w:p>
        </w:tc>
        <w:tc>
          <w:tcPr>
            <w:tcW w:w="748" w:type="pct"/>
            <w:vAlign w:val="bottom"/>
          </w:tcPr>
          <w:p w14:paraId="77AB68FE" w14:textId="77777777" w:rsidR="00AF5E24" w:rsidRPr="000912BB" w:rsidRDefault="00AF5E24" w:rsidP="00DB3C17">
            <w:pPr>
              <w:pStyle w:val="TAL"/>
              <w:keepNext w:val="0"/>
              <w:rPr>
                <w:rFonts w:cs="Arial"/>
                <w:lang w:eastAsia="ja-JP"/>
              </w:rPr>
            </w:pPr>
            <w:r w:rsidRPr="000912BB">
              <w:rPr>
                <w:rFonts w:cs="Arial"/>
                <w:lang w:eastAsia="ja-JP"/>
              </w:rPr>
              <w:t>EPSProSeAuthorization</w:t>
            </w:r>
          </w:p>
        </w:tc>
        <w:tc>
          <w:tcPr>
            <w:tcW w:w="327" w:type="pct"/>
          </w:tcPr>
          <w:p w14:paraId="05E7D901" w14:textId="77777777" w:rsidR="00AF5E24" w:rsidRDefault="00AF5E24" w:rsidP="00DB3C17">
            <w:pPr>
              <w:pStyle w:val="TAL"/>
              <w:keepNext w:val="0"/>
            </w:pPr>
            <w:r>
              <w:t>0..1</w:t>
            </w:r>
          </w:p>
        </w:tc>
        <w:tc>
          <w:tcPr>
            <w:tcW w:w="2713" w:type="pct"/>
          </w:tcPr>
          <w:p w14:paraId="2A7CB13D" w14:textId="77777777" w:rsidR="00AF5E24" w:rsidRDefault="00AF5E24" w:rsidP="00DB3C17">
            <w:pPr>
              <w:pStyle w:val="TAL"/>
              <w:keepNext w:val="0"/>
              <w:tabs>
                <w:tab w:val="left" w:pos="1125"/>
              </w:tabs>
              <w:rPr>
                <w:rFonts w:cs="Arial"/>
                <w:lang w:eastAsia="ja-JP"/>
              </w:rPr>
            </w:pPr>
            <w:r>
              <w:t>P</w:t>
            </w:r>
            <w:r w:rsidRPr="001C04CE">
              <w:t>rovides information on the authorizat</w:t>
            </w:r>
            <w:r>
              <w:t xml:space="preserve">ion status of the UE to use proximity </w:t>
            </w:r>
            <w:r w:rsidRPr="001C04CE">
              <w:t>services.</w:t>
            </w:r>
            <w:r>
              <w:t xml:space="preserve"> Include when sent during the procedure being reported or when known at the NF. Derived from the value of the ProSe Authorized IE defined in TS 36.413 [38] clause 9.2.1.99.</w:t>
            </w:r>
          </w:p>
        </w:tc>
        <w:tc>
          <w:tcPr>
            <w:tcW w:w="233" w:type="pct"/>
          </w:tcPr>
          <w:p w14:paraId="0CA83BA4" w14:textId="77777777" w:rsidR="00AF5E24" w:rsidRDefault="00AF5E24" w:rsidP="00DB3C17">
            <w:pPr>
              <w:pStyle w:val="TAL"/>
              <w:keepNext w:val="0"/>
            </w:pPr>
            <w:r>
              <w:t>C</w:t>
            </w:r>
          </w:p>
        </w:tc>
      </w:tr>
      <w:tr w:rsidR="00AF5E24" w:rsidRPr="00760004" w14:paraId="3755DB2C" w14:textId="77777777" w:rsidTr="00DB3C17">
        <w:trPr>
          <w:cantSplit/>
          <w:jc w:val="center"/>
        </w:trPr>
        <w:tc>
          <w:tcPr>
            <w:tcW w:w="979" w:type="pct"/>
            <w:vAlign w:val="bottom"/>
          </w:tcPr>
          <w:p w14:paraId="2BF3A44A" w14:textId="77777777" w:rsidR="00AF5E24" w:rsidRPr="000912BB" w:rsidRDefault="00AF5E24" w:rsidP="00DB3C17">
            <w:pPr>
              <w:pStyle w:val="TAL"/>
              <w:keepNext w:val="0"/>
              <w:rPr>
                <w:rFonts w:cs="Arial"/>
                <w:lang w:eastAsia="ja-JP"/>
              </w:rPr>
            </w:pPr>
            <w:r w:rsidRPr="000912BB">
              <w:rPr>
                <w:rFonts w:cs="Arial"/>
                <w:lang w:eastAsia="ja-JP"/>
              </w:rPr>
              <w:lastRenderedPageBreak/>
              <w:t>lTEV2XServicesAuthorized</w:t>
            </w:r>
          </w:p>
        </w:tc>
        <w:tc>
          <w:tcPr>
            <w:tcW w:w="748" w:type="pct"/>
            <w:vAlign w:val="bottom"/>
          </w:tcPr>
          <w:p w14:paraId="3CF27909" w14:textId="77777777" w:rsidR="00AF5E24" w:rsidRPr="000912BB" w:rsidRDefault="00AF5E24" w:rsidP="00DB3C17">
            <w:pPr>
              <w:pStyle w:val="TAL"/>
              <w:keepNext w:val="0"/>
              <w:rPr>
                <w:rFonts w:cs="Arial"/>
                <w:lang w:eastAsia="ja-JP"/>
              </w:rPr>
            </w:pPr>
            <w:r w:rsidRPr="000912BB">
              <w:rPr>
                <w:rFonts w:cs="Arial"/>
                <w:lang w:eastAsia="ja-JP"/>
              </w:rPr>
              <w:t>LTEV2XServiceAuthorization</w:t>
            </w:r>
          </w:p>
        </w:tc>
        <w:tc>
          <w:tcPr>
            <w:tcW w:w="327" w:type="pct"/>
          </w:tcPr>
          <w:p w14:paraId="3D1A130E" w14:textId="77777777" w:rsidR="00AF5E24" w:rsidRDefault="00AF5E24" w:rsidP="00DB3C17">
            <w:pPr>
              <w:pStyle w:val="TAL"/>
              <w:keepNext w:val="0"/>
            </w:pPr>
            <w:r>
              <w:t>0..1</w:t>
            </w:r>
          </w:p>
        </w:tc>
        <w:tc>
          <w:tcPr>
            <w:tcW w:w="2713" w:type="pct"/>
          </w:tcPr>
          <w:p w14:paraId="2C59D030" w14:textId="77777777" w:rsidR="00AF5E24" w:rsidRDefault="00AF5E24" w:rsidP="00DB3C17">
            <w:pPr>
              <w:pStyle w:val="TAL"/>
              <w:keepNext w:val="0"/>
              <w:rPr>
                <w:rFonts w:cs="Arial"/>
                <w:lang w:eastAsia="ja-JP"/>
              </w:rPr>
            </w:pPr>
            <w:r>
              <w:t>P</w:t>
            </w:r>
            <w:r w:rsidRPr="001C04CE">
              <w:t>rovides information on the authorizat</w:t>
            </w:r>
            <w:r>
              <w:t>ion status of the UE to use V2X services over LTE</w:t>
            </w:r>
            <w:r w:rsidRPr="001C04CE">
              <w:t>.</w:t>
            </w:r>
            <w:r>
              <w:t xml:space="preserve"> Include when sent during the procedure being reported or when known at the NF. Derived from the value of the V2X Services Authorized IE defined in TS 36.413 [38] clause 9.2.1.120.</w:t>
            </w:r>
          </w:p>
        </w:tc>
        <w:tc>
          <w:tcPr>
            <w:tcW w:w="233" w:type="pct"/>
          </w:tcPr>
          <w:p w14:paraId="0C947B96" w14:textId="77777777" w:rsidR="00AF5E24" w:rsidRDefault="00AF5E24" w:rsidP="00DB3C17">
            <w:pPr>
              <w:pStyle w:val="TAL"/>
              <w:keepNext w:val="0"/>
            </w:pPr>
            <w:r>
              <w:t>C</w:t>
            </w:r>
          </w:p>
        </w:tc>
      </w:tr>
      <w:tr w:rsidR="00AF5E24" w:rsidRPr="00760004" w14:paraId="3CF168F6" w14:textId="77777777" w:rsidTr="00DB3C17">
        <w:trPr>
          <w:cantSplit/>
          <w:jc w:val="center"/>
        </w:trPr>
        <w:tc>
          <w:tcPr>
            <w:tcW w:w="979" w:type="pct"/>
            <w:vAlign w:val="bottom"/>
          </w:tcPr>
          <w:p w14:paraId="73C5EADE" w14:textId="77777777" w:rsidR="00AF5E24" w:rsidRPr="000912BB" w:rsidRDefault="00AF5E24" w:rsidP="00DB3C17">
            <w:pPr>
              <w:pStyle w:val="TAL"/>
              <w:keepNext w:val="0"/>
              <w:rPr>
                <w:rFonts w:cs="Arial"/>
                <w:lang w:eastAsia="ja-JP"/>
              </w:rPr>
            </w:pPr>
            <w:r w:rsidRPr="000912BB">
              <w:rPr>
                <w:rFonts w:cs="Arial"/>
                <w:lang w:eastAsia="ja-JP"/>
              </w:rPr>
              <w:t>aerialUESubscription</w:t>
            </w:r>
          </w:p>
        </w:tc>
        <w:tc>
          <w:tcPr>
            <w:tcW w:w="748" w:type="pct"/>
            <w:vAlign w:val="bottom"/>
          </w:tcPr>
          <w:p w14:paraId="0AD03638" w14:textId="77777777" w:rsidR="00AF5E24" w:rsidRPr="000912BB" w:rsidRDefault="00AF5E24" w:rsidP="00DB3C17">
            <w:pPr>
              <w:pStyle w:val="TAL"/>
              <w:keepNext w:val="0"/>
              <w:rPr>
                <w:rFonts w:cs="Arial"/>
                <w:lang w:eastAsia="ja-JP"/>
              </w:rPr>
            </w:pPr>
            <w:r w:rsidRPr="000912BB">
              <w:rPr>
                <w:rFonts w:cs="Arial"/>
                <w:lang w:eastAsia="ja-JP"/>
              </w:rPr>
              <w:t>AerialUESubscriptionIndicator</w:t>
            </w:r>
          </w:p>
        </w:tc>
        <w:tc>
          <w:tcPr>
            <w:tcW w:w="327" w:type="pct"/>
          </w:tcPr>
          <w:p w14:paraId="70BCC7A6" w14:textId="77777777" w:rsidR="00AF5E24" w:rsidRDefault="00AF5E24" w:rsidP="00DB3C17">
            <w:pPr>
              <w:pStyle w:val="TAL"/>
              <w:keepNext w:val="0"/>
            </w:pPr>
            <w:r>
              <w:t>0..1</w:t>
            </w:r>
          </w:p>
        </w:tc>
        <w:tc>
          <w:tcPr>
            <w:tcW w:w="2713" w:type="pct"/>
          </w:tcPr>
          <w:p w14:paraId="15442C2F" w14:textId="77777777" w:rsidR="00AF5E24" w:rsidRDefault="00AF5E24" w:rsidP="00DB3C17">
            <w:pPr>
              <w:pStyle w:val="TAL"/>
              <w:keepNext w:val="0"/>
              <w:rPr>
                <w:rFonts w:cs="Arial"/>
                <w:lang w:eastAsia="ja-JP"/>
              </w:rPr>
            </w:pPr>
            <w:r>
              <w:t>P</w:t>
            </w:r>
            <w:r w:rsidRPr="001C04CE">
              <w:t>rovides information on the authorizat</w:t>
            </w:r>
            <w:r>
              <w:t>ion status of the UE to use aerial UE service</w:t>
            </w:r>
            <w:r w:rsidRPr="001C04CE">
              <w:t>.</w:t>
            </w:r>
            <w:r>
              <w:t xml:space="preserve"> Include when sent during the procedure being reported or when known at the NF. Derived from the value of the aerial UE subscription information IE defined in TS 36.413 [38] clause 9.2.1.136.</w:t>
            </w:r>
          </w:p>
        </w:tc>
        <w:tc>
          <w:tcPr>
            <w:tcW w:w="233" w:type="pct"/>
          </w:tcPr>
          <w:p w14:paraId="735FCABB" w14:textId="77777777" w:rsidR="00AF5E24" w:rsidRDefault="00AF5E24" w:rsidP="00DB3C17">
            <w:pPr>
              <w:pStyle w:val="TAL"/>
              <w:keepNext w:val="0"/>
            </w:pPr>
            <w:r>
              <w:t>C</w:t>
            </w:r>
          </w:p>
        </w:tc>
      </w:tr>
      <w:tr w:rsidR="00AF5E24" w:rsidRPr="00760004" w14:paraId="1CE26B2E" w14:textId="77777777" w:rsidTr="00DB3C17">
        <w:trPr>
          <w:cantSplit/>
          <w:jc w:val="center"/>
        </w:trPr>
        <w:tc>
          <w:tcPr>
            <w:tcW w:w="979" w:type="pct"/>
            <w:vAlign w:val="bottom"/>
          </w:tcPr>
          <w:p w14:paraId="1454771E" w14:textId="77777777" w:rsidR="00AF5E24" w:rsidRPr="000912BB" w:rsidRDefault="00AF5E24" w:rsidP="00DB3C17">
            <w:pPr>
              <w:pStyle w:val="TAL"/>
              <w:keepNext w:val="0"/>
              <w:rPr>
                <w:rFonts w:cs="Arial"/>
                <w:lang w:eastAsia="ja-JP"/>
              </w:rPr>
            </w:pPr>
            <w:r w:rsidRPr="000912BB">
              <w:rPr>
                <w:rFonts w:cs="Arial"/>
                <w:lang w:eastAsia="ja-JP"/>
              </w:rPr>
              <w:t>subscriptionBasedUEDifferentiationIndication</w:t>
            </w:r>
          </w:p>
        </w:tc>
        <w:tc>
          <w:tcPr>
            <w:tcW w:w="748" w:type="pct"/>
            <w:vAlign w:val="bottom"/>
          </w:tcPr>
          <w:p w14:paraId="076A73E6" w14:textId="77777777" w:rsidR="00AF5E24" w:rsidRPr="000912BB" w:rsidRDefault="00AF5E24" w:rsidP="00DB3C17">
            <w:pPr>
              <w:pStyle w:val="TAL"/>
              <w:keepNext w:val="0"/>
              <w:rPr>
                <w:rFonts w:cs="Arial"/>
                <w:lang w:eastAsia="ja-JP"/>
              </w:rPr>
            </w:pPr>
            <w:r w:rsidRPr="000912BB">
              <w:rPr>
                <w:rFonts w:cs="Arial"/>
                <w:lang w:eastAsia="ja-JP"/>
              </w:rPr>
              <w:t>EPSSubscriptionBasedUEDifferentiationIndication</w:t>
            </w:r>
          </w:p>
        </w:tc>
        <w:tc>
          <w:tcPr>
            <w:tcW w:w="327" w:type="pct"/>
          </w:tcPr>
          <w:p w14:paraId="19ECE24C" w14:textId="77777777" w:rsidR="00AF5E24" w:rsidRDefault="00AF5E24" w:rsidP="00DB3C17">
            <w:pPr>
              <w:pStyle w:val="TAL"/>
              <w:keepNext w:val="0"/>
            </w:pPr>
            <w:r>
              <w:t>0..1</w:t>
            </w:r>
          </w:p>
        </w:tc>
        <w:tc>
          <w:tcPr>
            <w:tcW w:w="2713" w:type="pct"/>
          </w:tcPr>
          <w:p w14:paraId="2FB249BD" w14:textId="77777777" w:rsidR="00AF5E24" w:rsidRDefault="00AF5E24" w:rsidP="00DB3C17">
            <w:pPr>
              <w:pStyle w:val="TAL"/>
              <w:keepNext w:val="0"/>
              <w:rPr>
                <w:rFonts w:cs="Arial"/>
                <w:lang w:eastAsia="ja-JP"/>
              </w:rPr>
            </w:pPr>
            <w:r>
              <w:t>P</w:t>
            </w:r>
            <w:r w:rsidRPr="001C04CE">
              <w:t xml:space="preserve">rovides information on the </w:t>
            </w:r>
            <w:r>
              <w:t>periodic communication subscription for a UE</w:t>
            </w:r>
            <w:r w:rsidRPr="001C04CE">
              <w:t>.</w:t>
            </w:r>
            <w:r>
              <w:t xml:space="preserve"> Include when sent during the procedure being reported or when known at the NF. Derived from the value of the Subscription Based UE Differentiation Information IE defined in TS 36.413 [38] clause 9.2.1.140.</w:t>
            </w:r>
          </w:p>
        </w:tc>
        <w:tc>
          <w:tcPr>
            <w:tcW w:w="233" w:type="pct"/>
          </w:tcPr>
          <w:p w14:paraId="65C3A01D" w14:textId="77777777" w:rsidR="00AF5E24" w:rsidRDefault="00AF5E24" w:rsidP="00DB3C17">
            <w:pPr>
              <w:pStyle w:val="TAL"/>
              <w:keepNext w:val="0"/>
            </w:pPr>
            <w:r>
              <w:t>C</w:t>
            </w:r>
          </w:p>
        </w:tc>
      </w:tr>
      <w:tr w:rsidR="00AF5E24" w:rsidRPr="00760004" w14:paraId="508F86BF" w14:textId="77777777" w:rsidTr="00DB3C17">
        <w:trPr>
          <w:cantSplit/>
          <w:jc w:val="center"/>
        </w:trPr>
        <w:tc>
          <w:tcPr>
            <w:tcW w:w="979" w:type="pct"/>
            <w:vAlign w:val="bottom"/>
          </w:tcPr>
          <w:p w14:paraId="353673BE" w14:textId="77777777" w:rsidR="00AF5E24" w:rsidRPr="000912BB" w:rsidRDefault="00AF5E24" w:rsidP="00DB3C17">
            <w:pPr>
              <w:pStyle w:val="TAL"/>
              <w:keepNext w:val="0"/>
              <w:rPr>
                <w:rFonts w:cs="Arial"/>
                <w:lang w:eastAsia="ja-JP"/>
              </w:rPr>
            </w:pPr>
            <w:r w:rsidRPr="000912BB">
              <w:rPr>
                <w:rFonts w:cs="Arial"/>
                <w:lang w:eastAsia="ja-JP"/>
              </w:rPr>
              <w:t>iABAuthorizedIndicator</w:t>
            </w:r>
          </w:p>
        </w:tc>
        <w:tc>
          <w:tcPr>
            <w:tcW w:w="748" w:type="pct"/>
            <w:vAlign w:val="bottom"/>
          </w:tcPr>
          <w:p w14:paraId="05030410" w14:textId="77777777" w:rsidR="00AF5E24" w:rsidRPr="000912BB" w:rsidRDefault="00AF5E24" w:rsidP="00DB3C17">
            <w:pPr>
              <w:pStyle w:val="TAL"/>
              <w:keepNext w:val="0"/>
              <w:rPr>
                <w:rFonts w:cs="Arial"/>
                <w:lang w:eastAsia="ja-JP"/>
              </w:rPr>
            </w:pPr>
            <w:r w:rsidRPr="000912BB">
              <w:rPr>
                <w:rFonts w:cs="Arial"/>
                <w:lang w:eastAsia="ja-JP"/>
              </w:rPr>
              <w:t>IABAuthorizedIndicator</w:t>
            </w:r>
          </w:p>
        </w:tc>
        <w:tc>
          <w:tcPr>
            <w:tcW w:w="327" w:type="pct"/>
          </w:tcPr>
          <w:p w14:paraId="5FBF8A97" w14:textId="77777777" w:rsidR="00AF5E24" w:rsidRDefault="00AF5E24" w:rsidP="00DB3C17">
            <w:pPr>
              <w:pStyle w:val="TAL"/>
              <w:keepNext w:val="0"/>
            </w:pPr>
            <w:r>
              <w:t>0..1</w:t>
            </w:r>
          </w:p>
        </w:tc>
        <w:tc>
          <w:tcPr>
            <w:tcW w:w="2713" w:type="pct"/>
          </w:tcPr>
          <w:p w14:paraId="5234A636" w14:textId="77777777" w:rsidR="00AF5E24" w:rsidRDefault="00AF5E24" w:rsidP="00DB3C17">
            <w:pPr>
              <w:pStyle w:val="TAL"/>
              <w:keepNext w:val="0"/>
              <w:rPr>
                <w:rFonts w:cs="Arial"/>
                <w:lang w:eastAsia="ja-JP"/>
              </w:rPr>
            </w:pPr>
            <w:r>
              <w:t>P</w:t>
            </w:r>
            <w:r w:rsidRPr="001C04CE">
              <w:t xml:space="preserve">rovides information on </w:t>
            </w:r>
            <w:r>
              <w:t>the authorization of a UE to act as an IAB node</w:t>
            </w:r>
            <w:r w:rsidRPr="001C04CE">
              <w:t>.</w:t>
            </w:r>
            <w:r>
              <w:t xml:space="preserve"> Include when during the procedure being reported or when known at the NF. Derived from the value of the IAB Authorized IE defined in TS 36.413 [38] clause 9.2.1.146.</w:t>
            </w:r>
          </w:p>
        </w:tc>
        <w:tc>
          <w:tcPr>
            <w:tcW w:w="233" w:type="pct"/>
          </w:tcPr>
          <w:p w14:paraId="48D939E9" w14:textId="77777777" w:rsidR="00AF5E24" w:rsidRDefault="00AF5E24" w:rsidP="00DB3C17">
            <w:pPr>
              <w:pStyle w:val="TAL"/>
              <w:keepNext w:val="0"/>
            </w:pPr>
            <w:r>
              <w:t>C</w:t>
            </w:r>
          </w:p>
        </w:tc>
      </w:tr>
      <w:tr w:rsidR="00AF5E24" w:rsidRPr="00760004" w14:paraId="234F80B2" w14:textId="77777777" w:rsidTr="00DB3C17">
        <w:trPr>
          <w:cantSplit/>
          <w:jc w:val="center"/>
        </w:trPr>
        <w:tc>
          <w:tcPr>
            <w:tcW w:w="979" w:type="pct"/>
            <w:vAlign w:val="bottom"/>
          </w:tcPr>
          <w:p w14:paraId="2D3124D4" w14:textId="77777777" w:rsidR="00AF5E24" w:rsidRPr="000912BB" w:rsidRDefault="00AF5E24" w:rsidP="00DB3C17">
            <w:pPr>
              <w:pStyle w:val="TAL"/>
              <w:keepNext w:val="0"/>
              <w:rPr>
                <w:rFonts w:cs="Arial"/>
                <w:lang w:eastAsia="ja-JP"/>
              </w:rPr>
            </w:pPr>
            <w:r w:rsidRPr="000912BB">
              <w:rPr>
                <w:rFonts w:cs="Arial"/>
                <w:lang w:eastAsia="ja-JP"/>
              </w:rPr>
              <w:t>nRV2XServicesAuthorization</w:t>
            </w:r>
          </w:p>
        </w:tc>
        <w:tc>
          <w:tcPr>
            <w:tcW w:w="748" w:type="pct"/>
            <w:vAlign w:val="bottom"/>
          </w:tcPr>
          <w:p w14:paraId="515EB1E1" w14:textId="77777777" w:rsidR="00AF5E24" w:rsidRPr="000912BB" w:rsidRDefault="00AF5E24" w:rsidP="00DB3C17">
            <w:pPr>
              <w:pStyle w:val="TAL"/>
              <w:keepNext w:val="0"/>
              <w:rPr>
                <w:rFonts w:cs="Arial"/>
                <w:lang w:eastAsia="ja-JP"/>
              </w:rPr>
            </w:pPr>
            <w:r w:rsidRPr="000912BB">
              <w:rPr>
                <w:rFonts w:cs="Arial"/>
                <w:lang w:eastAsia="ja-JP"/>
              </w:rPr>
              <w:t>NRV2XServicesAuthorization</w:t>
            </w:r>
          </w:p>
        </w:tc>
        <w:tc>
          <w:tcPr>
            <w:tcW w:w="327" w:type="pct"/>
          </w:tcPr>
          <w:p w14:paraId="38DAEEEA" w14:textId="77777777" w:rsidR="00AF5E24" w:rsidRDefault="00AF5E24" w:rsidP="00DB3C17">
            <w:pPr>
              <w:pStyle w:val="TAL"/>
              <w:keepNext w:val="0"/>
            </w:pPr>
            <w:r>
              <w:t>0..1</w:t>
            </w:r>
          </w:p>
        </w:tc>
        <w:tc>
          <w:tcPr>
            <w:tcW w:w="2713" w:type="pct"/>
          </w:tcPr>
          <w:p w14:paraId="420C493F" w14:textId="77777777" w:rsidR="00AF5E24" w:rsidRDefault="00AF5E24" w:rsidP="00DB3C17">
            <w:pPr>
              <w:pStyle w:val="TAL"/>
              <w:keepNext w:val="0"/>
              <w:rPr>
                <w:rFonts w:cs="Arial"/>
                <w:lang w:eastAsia="ja-JP"/>
              </w:rPr>
            </w:pPr>
            <w:r>
              <w:t>P</w:t>
            </w:r>
            <w:r w:rsidRPr="001C04CE">
              <w:t>rovides information on the authorizat</w:t>
            </w:r>
            <w:r>
              <w:t>ion status of the UE to use V2X services over NR</w:t>
            </w:r>
            <w:r w:rsidRPr="001C04CE">
              <w:t>.</w:t>
            </w:r>
            <w:r>
              <w:t xml:space="preserve"> Include when sent during the procedure being reported or when known at the NF. Derived from the value of the V2X Services Authorized IE defined in TS 36.413 [38] clause 9.2.1.148.</w:t>
            </w:r>
          </w:p>
        </w:tc>
        <w:tc>
          <w:tcPr>
            <w:tcW w:w="233" w:type="pct"/>
          </w:tcPr>
          <w:p w14:paraId="6C62BF3D" w14:textId="77777777" w:rsidR="00AF5E24" w:rsidRDefault="00AF5E24" w:rsidP="00DB3C17">
            <w:pPr>
              <w:pStyle w:val="TAL"/>
              <w:keepNext w:val="0"/>
            </w:pPr>
            <w:r>
              <w:t>C</w:t>
            </w:r>
          </w:p>
        </w:tc>
      </w:tr>
    </w:tbl>
    <w:p w14:paraId="3C08F81E" w14:textId="77777777" w:rsidR="00AF5E24" w:rsidRDefault="00AF5E24" w:rsidP="00AF5E24"/>
    <w:p w14:paraId="3F236D5E" w14:textId="77777777" w:rsidR="00AF5E24" w:rsidRDefault="00AF5E24" w:rsidP="00AF5E24">
      <w:pPr>
        <w:pStyle w:val="Heading5"/>
      </w:pPr>
      <w:bookmarkStart w:id="242" w:name="_Toc167821147"/>
      <w:r>
        <w:t>6.3.2.2A.19</w:t>
      </w:r>
      <w:r>
        <w:tab/>
        <w:t xml:space="preserve">Enumeration: </w:t>
      </w:r>
      <w:r w:rsidRPr="00894B6C">
        <w:t>EPSCSFallbackIndicator</w:t>
      </w:r>
      <w:bookmarkEnd w:id="242"/>
    </w:p>
    <w:p w14:paraId="4D277A27" w14:textId="77777777" w:rsidR="00AF5E24" w:rsidRDefault="00AF5E24" w:rsidP="00AF5E24">
      <w:r>
        <w:t xml:space="preserve">The </w:t>
      </w:r>
      <w:r w:rsidRPr="00894B6C">
        <w:t>EPSCSFallbackIndicator</w:t>
      </w:r>
      <w:r>
        <w:t xml:space="preserve"> </w:t>
      </w:r>
      <w:r>
        <w:rPr>
          <w:rFonts w:cs="Arial"/>
          <w:lang w:eastAsia="ja-JP"/>
        </w:rPr>
        <w:t>indicates that a fallback to the CS domain is required and the type of fallback requested</w:t>
      </w:r>
      <w:r>
        <w:t>. Derived from the enumerations in TS 36.413 [38] clause 9.2.3.21.</w:t>
      </w:r>
    </w:p>
    <w:p w14:paraId="7E85FD2F" w14:textId="77777777" w:rsidR="00AF5E24" w:rsidRDefault="00AF5E24" w:rsidP="00AF5E24">
      <w:r>
        <w:t xml:space="preserve">Table 6.3.2.2A.19-1 contains the details of the </w:t>
      </w:r>
      <w:r w:rsidRPr="00894B6C">
        <w:t>EPSCSFallbackIndicator</w:t>
      </w:r>
      <w:r>
        <w:t xml:space="preserve"> type.</w:t>
      </w:r>
    </w:p>
    <w:p w14:paraId="754EFE2A" w14:textId="77777777" w:rsidR="00AF5E24" w:rsidRPr="00F11966" w:rsidRDefault="00AF5E24" w:rsidP="00AF5E24">
      <w:pPr>
        <w:pStyle w:val="TH"/>
        <w:ind w:left="284" w:hanging="284"/>
      </w:pPr>
      <w:r>
        <w:t>Table 6.3.2.2A.19-1</w:t>
      </w:r>
      <w:r w:rsidRPr="00760004">
        <w:t xml:space="preserve">: </w:t>
      </w:r>
      <w:r>
        <w:t xml:space="preserve">Enumeration for </w:t>
      </w:r>
      <w:r w:rsidRPr="00894B6C">
        <w:t>EPSCSFallbackIndicator</w:t>
      </w:r>
    </w:p>
    <w:tbl>
      <w:tblPr>
        <w:tblW w:w="5000" w:type="pct"/>
        <w:jc w:val="center"/>
        <w:tblCellMar>
          <w:left w:w="0" w:type="dxa"/>
          <w:right w:w="0" w:type="dxa"/>
        </w:tblCellMar>
        <w:tblLook w:val="04A0" w:firstRow="1" w:lastRow="0" w:firstColumn="1" w:lastColumn="0" w:noHBand="0" w:noVBand="1"/>
      </w:tblPr>
      <w:tblGrid>
        <w:gridCol w:w="2990"/>
        <w:gridCol w:w="6631"/>
      </w:tblGrid>
      <w:tr w:rsidR="00AF5E24" w:rsidRPr="00F11966" w14:paraId="1BB71D97"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2798877" w14:textId="77777777" w:rsidR="00AF5E24" w:rsidRPr="00F11966" w:rsidRDefault="00AF5E24"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B753D22" w14:textId="77777777" w:rsidR="00AF5E24" w:rsidRPr="00F11966" w:rsidRDefault="00AF5E24" w:rsidP="00D945C8">
            <w:pPr>
              <w:pStyle w:val="TAH"/>
            </w:pPr>
            <w:r w:rsidRPr="00F11966">
              <w:t>Description</w:t>
            </w:r>
          </w:p>
        </w:tc>
      </w:tr>
      <w:tr w:rsidR="00AF5E24" w:rsidRPr="00F11966" w14:paraId="0CEC120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6F455" w14:textId="77777777" w:rsidR="00AF5E24" w:rsidRPr="00F11966" w:rsidRDefault="00AF5E24" w:rsidP="00D945C8">
            <w:pPr>
              <w:pStyle w:val="TAL"/>
            </w:pPr>
            <w:r w:rsidRPr="00894B6C">
              <w:t xml:space="preserve">cSFallbackRequired </w:t>
            </w:r>
            <w:r w:rsidRPr="00232E92">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84FD9" w14:textId="77777777" w:rsidR="00AF5E24" w:rsidRPr="00C02E3A" w:rsidRDefault="00AF5E24" w:rsidP="00D945C8">
            <w:pPr>
              <w:pStyle w:val="TAL"/>
            </w:pPr>
            <w:r>
              <w:t>Fallback to the CS domain is required.</w:t>
            </w:r>
          </w:p>
        </w:tc>
      </w:tr>
      <w:tr w:rsidR="00AF5E24" w:rsidRPr="00F11966" w14:paraId="35D984F9"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D2482" w14:textId="77777777" w:rsidR="00AF5E24" w:rsidRPr="00F11966" w:rsidRDefault="00AF5E24" w:rsidP="00D945C8">
            <w:pPr>
              <w:pStyle w:val="TAL"/>
            </w:pPr>
            <w:r w:rsidRPr="00894B6C">
              <w:t xml:space="preserve">cSFallbackHighPriority </w:t>
            </w:r>
            <w:r w:rsidRPr="00232E92">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E7A5F" w14:textId="77777777" w:rsidR="00AF5E24" w:rsidRPr="00F11966" w:rsidRDefault="00AF5E24" w:rsidP="00D945C8">
            <w:pPr>
              <w:pStyle w:val="TAL"/>
            </w:pPr>
            <w:r>
              <w:t>A high priority fallback to the CS domain is required.</w:t>
            </w:r>
          </w:p>
        </w:tc>
      </w:tr>
    </w:tbl>
    <w:p w14:paraId="74CF2509" w14:textId="77777777" w:rsidR="00AF5E24" w:rsidRDefault="00AF5E24" w:rsidP="00AF5E24"/>
    <w:p w14:paraId="37551E71" w14:textId="262F1541" w:rsidR="00DB1298" w:rsidRDefault="00DB1298" w:rsidP="00DB1298">
      <w:pPr>
        <w:pStyle w:val="Heading4"/>
      </w:pPr>
      <w:bookmarkStart w:id="243" w:name="_Toc167821148"/>
      <w:r w:rsidRPr="00760004">
        <w:t>6.3.2.3</w:t>
      </w:r>
      <w:r w:rsidRPr="00760004">
        <w:tab/>
        <w:t>Generation of IRI over LI_HI2</w:t>
      </w:r>
      <w:bookmarkEnd w:id="243"/>
    </w:p>
    <w:p w14:paraId="577D98B6" w14:textId="77777777" w:rsidR="00DB1298" w:rsidRPr="00675B88" w:rsidRDefault="00DB1298" w:rsidP="00DB1298">
      <w:pPr>
        <w:pStyle w:val="Heading5"/>
      </w:pPr>
      <w:bookmarkStart w:id="244" w:name="_Toc167821149"/>
      <w:r>
        <w:t>6.3.2.3.1</w:t>
      </w:r>
      <w:r>
        <w:tab/>
        <w:t>General</w:t>
      </w:r>
      <w:bookmarkEnd w:id="244"/>
    </w:p>
    <w:p w14:paraId="085858C9" w14:textId="77777777" w:rsidR="00DB1298" w:rsidRDefault="00DB1298" w:rsidP="00DB1298">
      <w:pPr>
        <w:rPr>
          <w:rStyle w:val="CommentReference"/>
        </w:rPr>
      </w:pPr>
      <w:r w:rsidRPr="00760004">
        <w:t xml:space="preserve">When </w:t>
      </w:r>
      <w:r>
        <w:t xml:space="preserve">Option A or Option B specified in clause 6.3.1 are used and </w:t>
      </w:r>
      <w:r w:rsidRPr="00760004">
        <w:t xml:space="preserve">an xIRI is received over LI_X2 from the IRI-POI in the MME, the MDF2 shall generate the corresponding IRI message and deliver it over LI_HI2 without undue delay. </w:t>
      </w:r>
      <w:r w:rsidRPr="00760004" w:rsidDel="0023146B">
        <w:t>The IRI message shall contain a copy of the relevant record received in the xIRI over LI_X2.</w:t>
      </w:r>
    </w:p>
    <w:p w14:paraId="4052C241" w14:textId="77777777" w:rsidR="00DB1298" w:rsidRDefault="00DB1298" w:rsidP="00DB1298">
      <w:r w:rsidRPr="00996460">
        <w:t xml:space="preserve">When </w:t>
      </w:r>
      <w:r>
        <w:t>Option C specified in clause 6.3.1 is used t</w:t>
      </w:r>
      <w:r w:rsidRPr="00760004">
        <w:t>he MDF2 shall generate IRI messages based on the proprietary information received from the MME and provide it over LI_HI2 without undue delay.</w:t>
      </w:r>
    </w:p>
    <w:p w14:paraId="41F30A09" w14:textId="77777777" w:rsidR="00DB1298" w:rsidRPr="00996460" w:rsidRDefault="00DB1298" w:rsidP="00DB1298">
      <w:r>
        <w:t>The IRI record may be enriched with any additional information available at the MDF (e.g. additional location information).</w:t>
      </w:r>
    </w:p>
    <w:p w14:paraId="23D4CD9E" w14:textId="4921F7F4" w:rsidR="00DB1298" w:rsidRDefault="00DB1298" w:rsidP="00DB1298">
      <w:r w:rsidRPr="00760004">
        <w:t>The IRI messages shall be delivered over LI_HI2 according to</w:t>
      </w:r>
      <w:r w:rsidR="00245E9A" w:rsidRPr="00760004">
        <w:t xml:space="preserve"> ETSI TS 102 232-7 [10]</w:t>
      </w:r>
      <w:r w:rsidRPr="00760004">
        <w:t xml:space="preserve"> clause 10</w:t>
      </w:r>
      <w:r>
        <w:t>.When Option A specified in clause 6.3.1 is used, LI_HI2 shall be realised as described in clause 6.3.2.3.</w:t>
      </w:r>
      <w:r w:rsidR="005A5EC6">
        <w:t>2</w:t>
      </w:r>
      <w:r>
        <w:t>.</w:t>
      </w:r>
    </w:p>
    <w:p w14:paraId="35E0F1C7" w14:textId="32452733" w:rsidR="00DB1298" w:rsidRDefault="00DB1298" w:rsidP="00DB1298">
      <w:r>
        <w:t xml:space="preserve">When Option B or Option C specified in clause 6.3.1 </w:t>
      </w:r>
      <w:r w:rsidR="001C5E2E">
        <w:t xml:space="preserve">is </w:t>
      </w:r>
      <w:r>
        <w:t>used, LI_HI2 shall be realised as described in clause 6.3.2.3.</w:t>
      </w:r>
      <w:r w:rsidR="005A5EC6">
        <w:t>3</w:t>
      </w:r>
      <w:r>
        <w:t>.</w:t>
      </w:r>
    </w:p>
    <w:p w14:paraId="11A82ECC" w14:textId="77777777" w:rsidR="00DB1298" w:rsidRDefault="00DB1298" w:rsidP="00DB1298">
      <w:pPr>
        <w:pStyle w:val="Heading5"/>
      </w:pPr>
      <w:bookmarkStart w:id="245" w:name="_Toc167821150"/>
      <w:r>
        <w:lastRenderedPageBreak/>
        <w:t>6.3.2.3.2</w:t>
      </w:r>
      <w:r>
        <w:tab/>
        <w:t>Option A</w:t>
      </w:r>
      <w:bookmarkEnd w:id="245"/>
    </w:p>
    <w:p w14:paraId="7C17F0DE" w14:textId="4DE6DDE3" w:rsidR="00DB1298" w:rsidRDefault="00DB1298" w:rsidP="00DB1298">
      <w:r w:rsidRPr="00760004">
        <w:t xml:space="preserve">The IRI message </w:t>
      </w:r>
      <w:r>
        <w:t xml:space="preserve">the MDF2 generates </w:t>
      </w:r>
      <w:r w:rsidRPr="00760004">
        <w:t>shall contain a copy of the relevant record received in the xIRI over LI_X2</w:t>
      </w:r>
      <w:r w:rsidRPr="00760004">
        <w:rPr>
          <w:rStyle w:val="CommentReference"/>
        </w:rPr>
        <w:t xml:space="preserve"> </w:t>
      </w:r>
      <w:r w:rsidRPr="00760004">
        <w:t>and provide it over LI_HI2 without undue delay.</w:t>
      </w:r>
    </w:p>
    <w:p w14:paraId="49DC19E9" w14:textId="77777777" w:rsidR="006E7598" w:rsidRDefault="006E7598" w:rsidP="006E7598">
      <w:r>
        <w:t xml:space="preserve">The </w:t>
      </w:r>
      <w:r w:rsidRPr="00760004">
        <w:t xml:space="preserve">ETSI TS 102 232-1 [9] </w:t>
      </w:r>
      <w:r>
        <w:rPr>
          <w:i/>
          <w:iCs/>
        </w:rPr>
        <w:t>@LI-PS-PDU.pSHeader.timeStamp</w:t>
      </w:r>
      <w:r>
        <w:t xml:space="preserve"> field shall be set to the time at which the MME event was observed (i.e. the timestamp field of the X2 PDU).</w:t>
      </w:r>
    </w:p>
    <w:p w14:paraId="1BDAD1C5" w14:textId="77777777" w:rsidR="006E7598" w:rsidRPr="00485CDA" w:rsidRDefault="006E7598" w:rsidP="006E7598">
      <w:pPr>
        <w:rPr>
          <w:lang w:eastAsia="en-GB"/>
        </w:rPr>
      </w:pPr>
      <w:r>
        <w:rPr>
          <w:lang w:eastAsia="en-GB"/>
        </w:rPr>
        <w:t>T</w:t>
      </w:r>
      <w:r w:rsidRPr="00485CDA">
        <w:rPr>
          <w:lang w:eastAsia="en-GB"/>
        </w:rPr>
        <w:t xml:space="preserve">he </w:t>
      </w:r>
      <w:r w:rsidRPr="00E43789">
        <w:rPr>
          <w:i/>
          <w:iCs/>
        </w:rPr>
        <w:t>@LI-PS-PDU.payload.iRIPayloadSequence</w:t>
      </w:r>
      <w:r>
        <w:rPr>
          <w:i/>
          <w:iCs/>
        </w:rPr>
        <w:t xml:space="preserve">.iRIType </w:t>
      </w:r>
      <w:r w:rsidRPr="00485CDA">
        <w:rPr>
          <w:lang w:eastAsia="en-GB"/>
        </w:rPr>
        <w:t>(see ETSI TS 102 232-1 [9] clause 5.2.10)</w:t>
      </w:r>
      <w:r>
        <w:rPr>
          <w:lang w:eastAsia="en-GB"/>
        </w:rPr>
        <w:t xml:space="preserve"> shall be included and coded according to table 6.3.2-8</w:t>
      </w:r>
      <w:r w:rsidRPr="00485CDA">
        <w:rPr>
          <w:lang w:eastAsia="en-GB"/>
        </w:rPr>
        <w:t>.</w:t>
      </w:r>
    </w:p>
    <w:p w14:paraId="0C366869" w14:textId="77777777" w:rsidR="00DB1298" w:rsidRDefault="00DB1298" w:rsidP="00DB1298">
      <w:pPr>
        <w:pStyle w:val="TH"/>
        <w:rPr>
          <w:lang w:eastAsia="en-GB"/>
        </w:rPr>
      </w:pPr>
      <w:r>
        <w:rPr>
          <w:lang w:eastAsia="en-GB"/>
        </w:rPr>
        <w:t>Table 6.3.2-8: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DB1298" w14:paraId="4CFE177F" w14:textId="77777777" w:rsidTr="005F57AC">
        <w:trPr>
          <w:jc w:val="center"/>
        </w:trPr>
        <w:tc>
          <w:tcPr>
            <w:tcW w:w="4016"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E502A4A" w14:textId="77777777" w:rsidR="00DB1298" w:rsidRDefault="00DB1298" w:rsidP="00822E9A">
            <w:pPr>
              <w:pStyle w:val="TAH"/>
              <w:rPr>
                <w:lang w:eastAsia="en-GB"/>
              </w:rPr>
            </w:pPr>
            <w:r>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4730E73" w14:textId="77777777" w:rsidR="00DB1298" w:rsidRDefault="00DB1298" w:rsidP="00822E9A">
            <w:pPr>
              <w:pStyle w:val="TAH"/>
              <w:rPr>
                <w:lang w:eastAsia="en-GB"/>
              </w:rPr>
            </w:pPr>
            <w:r>
              <w:rPr>
                <w:lang w:eastAsia="en-GB"/>
              </w:rPr>
              <w:t>IRI type</w:t>
            </w:r>
          </w:p>
        </w:tc>
      </w:tr>
      <w:tr w:rsidR="00DB1298" w14:paraId="0EE5F750"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AD850CB" w14:textId="77777777" w:rsidR="00DB1298" w:rsidRDefault="00DB1298" w:rsidP="00822E9A">
            <w:pPr>
              <w:pStyle w:val="TAL"/>
              <w:rPr>
                <w:lang w:eastAsia="en-GB"/>
              </w:rPr>
            </w:pPr>
            <w:r>
              <w:rPr>
                <w:lang w:eastAsia="en-GB"/>
              </w:rPr>
              <w:t>MMEAttach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7A0623F" w14:textId="77777777" w:rsidR="00DB1298" w:rsidRDefault="00DB1298" w:rsidP="00822E9A">
            <w:pPr>
              <w:pStyle w:val="TAL"/>
              <w:rPr>
                <w:lang w:eastAsia="en-GB"/>
              </w:rPr>
            </w:pPr>
            <w:r>
              <w:rPr>
                <w:lang w:eastAsia="en-GB"/>
              </w:rPr>
              <w:t>REPORT</w:t>
            </w:r>
          </w:p>
        </w:tc>
      </w:tr>
      <w:tr w:rsidR="00DB1298" w14:paraId="2A97B58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4D652C" w14:textId="77777777" w:rsidR="00DB1298" w:rsidRDefault="00DB1298" w:rsidP="00822E9A">
            <w:pPr>
              <w:pStyle w:val="TAL"/>
              <w:rPr>
                <w:lang w:eastAsia="en-GB"/>
              </w:rPr>
            </w:pPr>
            <w:r>
              <w:rPr>
                <w:lang w:eastAsia="en-GB"/>
              </w:rPr>
              <w:t>MMEDetach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F2F09CC" w14:textId="77777777" w:rsidR="00DB1298" w:rsidRDefault="00DB1298" w:rsidP="00822E9A">
            <w:pPr>
              <w:pStyle w:val="TAL"/>
              <w:rPr>
                <w:lang w:eastAsia="en-GB"/>
              </w:rPr>
            </w:pPr>
            <w:r>
              <w:rPr>
                <w:lang w:eastAsia="en-GB"/>
              </w:rPr>
              <w:t>REPORT</w:t>
            </w:r>
          </w:p>
        </w:tc>
      </w:tr>
      <w:tr w:rsidR="00DB1298" w14:paraId="32D9A4B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91B8410" w14:textId="77777777" w:rsidR="00DB1298" w:rsidRDefault="00DB1298" w:rsidP="00822E9A">
            <w:pPr>
              <w:pStyle w:val="TAL"/>
              <w:rPr>
                <w:lang w:eastAsia="en-GB"/>
              </w:rPr>
            </w:pPr>
            <w:r>
              <w:rPr>
                <w:lang w:eastAsia="en-GB"/>
              </w:rPr>
              <w:t>MMELocationUpdate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FA61DFF" w14:textId="77777777" w:rsidR="00DB1298" w:rsidRDefault="00DB1298" w:rsidP="00822E9A">
            <w:pPr>
              <w:pStyle w:val="TAL"/>
              <w:rPr>
                <w:lang w:eastAsia="en-GB"/>
              </w:rPr>
            </w:pPr>
            <w:r>
              <w:rPr>
                <w:lang w:eastAsia="en-GB"/>
              </w:rPr>
              <w:t>REPORT</w:t>
            </w:r>
          </w:p>
        </w:tc>
      </w:tr>
      <w:tr w:rsidR="00DB1298" w14:paraId="7A99896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290DB97" w14:textId="77777777" w:rsidR="00DB1298" w:rsidRDefault="00DB1298" w:rsidP="00822E9A">
            <w:pPr>
              <w:pStyle w:val="TAL"/>
              <w:rPr>
                <w:lang w:eastAsia="en-GB"/>
              </w:rPr>
            </w:pPr>
            <w:r>
              <w:rPr>
                <w:lang w:eastAsia="en-GB"/>
              </w:rPr>
              <w:t>MMEStartOfInterceptionWithEPSAttachedUE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A452B43" w14:textId="77777777" w:rsidR="00DB1298" w:rsidRDefault="00DB1298" w:rsidP="00822E9A">
            <w:pPr>
              <w:pStyle w:val="TAL"/>
              <w:rPr>
                <w:lang w:eastAsia="en-GB"/>
              </w:rPr>
            </w:pPr>
            <w:r>
              <w:rPr>
                <w:lang w:eastAsia="en-GB"/>
              </w:rPr>
              <w:t>REPORT</w:t>
            </w:r>
          </w:p>
        </w:tc>
      </w:tr>
      <w:tr w:rsidR="00DB1298" w14:paraId="02539C4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F38E2A5" w14:textId="77777777" w:rsidR="00DB1298" w:rsidRDefault="00DB1298" w:rsidP="00822E9A">
            <w:pPr>
              <w:pStyle w:val="TAL"/>
              <w:rPr>
                <w:lang w:eastAsia="en-GB"/>
              </w:rPr>
            </w:pPr>
            <w:r>
              <w:rPr>
                <w:lang w:eastAsia="en-GB"/>
              </w:rPr>
              <w:t>MMEUnsuccessfulProcedure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745BD6FD" w14:textId="77777777" w:rsidR="00DB1298" w:rsidRDefault="00DB1298" w:rsidP="00822E9A">
            <w:pPr>
              <w:pStyle w:val="TAL"/>
              <w:rPr>
                <w:lang w:eastAsia="en-GB"/>
              </w:rPr>
            </w:pPr>
            <w:r>
              <w:rPr>
                <w:lang w:eastAsia="en-GB"/>
              </w:rPr>
              <w:t>REPORT</w:t>
            </w:r>
          </w:p>
        </w:tc>
      </w:tr>
      <w:tr w:rsidR="00DB1298" w14:paraId="0E3A2D0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C9F06B7" w14:textId="77777777" w:rsidR="00DB1298" w:rsidRDefault="00DB1298" w:rsidP="00822E9A">
            <w:pPr>
              <w:pStyle w:val="TAL"/>
              <w:rPr>
                <w:lang w:eastAsia="en-GB"/>
              </w:rPr>
            </w:pPr>
            <w:r>
              <w:rPr>
                <w:lang w:eastAsia="en-GB"/>
              </w:rPr>
              <w:t>MMEIdentifierAssociation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BD179CA" w14:textId="77777777" w:rsidR="00DB1298" w:rsidRDefault="00DB1298" w:rsidP="00822E9A">
            <w:pPr>
              <w:pStyle w:val="TAL"/>
              <w:rPr>
                <w:lang w:eastAsia="en-GB"/>
              </w:rPr>
            </w:pPr>
            <w:r>
              <w:rPr>
                <w:lang w:eastAsia="en-GB"/>
              </w:rPr>
              <w:t>REPORT</w:t>
            </w:r>
          </w:p>
        </w:tc>
      </w:tr>
      <w:tr w:rsidR="006810A1" w14:paraId="22F1C256" w14:textId="77777777" w:rsidTr="006810A1">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5A132B" w14:textId="77777777" w:rsidR="006810A1" w:rsidRDefault="006810A1" w:rsidP="00B008B4">
            <w:pPr>
              <w:pStyle w:val="TAL"/>
              <w:rPr>
                <w:lang w:eastAsia="en-GB"/>
              </w:rPr>
            </w:pPr>
            <w:r>
              <w:rPr>
                <w:lang w:eastAsia="en-GB"/>
              </w:rPr>
              <w:t>MMEPositioningInfoTransfer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99E24AC" w14:textId="77777777" w:rsidR="006810A1" w:rsidRDefault="006810A1" w:rsidP="00B008B4">
            <w:pPr>
              <w:pStyle w:val="TAL"/>
              <w:rPr>
                <w:lang w:eastAsia="en-GB"/>
              </w:rPr>
            </w:pPr>
            <w:r>
              <w:rPr>
                <w:lang w:eastAsia="en-GB"/>
              </w:rPr>
              <w:t>REPORT</w:t>
            </w:r>
          </w:p>
        </w:tc>
      </w:tr>
      <w:tr w:rsidR="007308AE" w14:paraId="06EB3AE6"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DC2CCE1" w14:textId="77777777" w:rsidR="007308AE" w:rsidRDefault="007308AE" w:rsidP="00D945C8">
            <w:pPr>
              <w:pStyle w:val="TAL"/>
              <w:rPr>
                <w:lang w:eastAsia="en-GB"/>
              </w:rPr>
            </w:pPr>
            <w:r>
              <w:rPr>
                <w:lang w:eastAsia="en-GB"/>
              </w:rPr>
              <w:t>EPSRANHandoverCommand</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53AAC28" w14:textId="77777777" w:rsidR="007308AE" w:rsidRDefault="007308AE" w:rsidP="00D945C8">
            <w:pPr>
              <w:pStyle w:val="TAL"/>
              <w:rPr>
                <w:lang w:eastAsia="en-GB"/>
              </w:rPr>
            </w:pPr>
            <w:r>
              <w:rPr>
                <w:lang w:eastAsia="en-GB"/>
              </w:rPr>
              <w:t>REPORT</w:t>
            </w:r>
          </w:p>
        </w:tc>
      </w:tr>
      <w:tr w:rsidR="007308AE" w14:paraId="6FA29483"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93F3E28" w14:textId="77777777" w:rsidR="007308AE" w:rsidRDefault="007308AE" w:rsidP="00D945C8">
            <w:pPr>
              <w:pStyle w:val="TAL"/>
              <w:rPr>
                <w:lang w:eastAsia="en-GB"/>
              </w:rPr>
            </w:pPr>
            <w:r>
              <w:rPr>
                <w:lang w:eastAsia="en-GB"/>
              </w:rPr>
              <w:t>EPSRANHandoverRequest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A404BA3" w14:textId="77777777" w:rsidR="007308AE" w:rsidRDefault="007308AE" w:rsidP="00D945C8">
            <w:pPr>
              <w:pStyle w:val="TAL"/>
              <w:rPr>
                <w:lang w:eastAsia="en-GB"/>
              </w:rPr>
            </w:pPr>
            <w:r>
              <w:rPr>
                <w:lang w:eastAsia="en-GB"/>
              </w:rPr>
              <w:t>REPORT</w:t>
            </w:r>
          </w:p>
        </w:tc>
      </w:tr>
      <w:tr w:rsidR="007308AE" w14:paraId="1F2A20E1"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285FCC" w14:textId="77777777" w:rsidR="007308AE" w:rsidRDefault="007308AE" w:rsidP="00D945C8">
            <w:pPr>
              <w:pStyle w:val="TAL"/>
              <w:rPr>
                <w:lang w:eastAsia="en-GB"/>
              </w:rPr>
            </w:pPr>
            <w:r>
              <w:rPr>
                <w:lang w:eastAsia="en-GB"/>
              </w:rPr>
              <w:t>MMERANTraceReport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6EFF8D6" w14:textId="77777777" w:rsidR="007308AE" w:rsidRDefault="007308AE" w:rsidP="00D945C8">
            <w:pPr>
              <w:pStyle w:val="TAL"/>
              <w:rPr>
                <w:lang w:eastAsia="en-GB"/>
              </w:rPr>
            </w:pPr>
            <w:r>
              <w:rPr>
                <w:lang w:eastAsia="en-GB"/>
              </w:rPr>
              <w:t>REPORT</w:t>
            </w:r>
          </w:p>
        </w:tc>
      </w:tr>
      <w:tr w:rsidR="007308AE" w14:paraId="3E2934CB"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3C2A3C" w14:textId="77777777" w:rsidR="007308AE" w:rsidRDefault="007308AE" w:rsidP="00D945C8">
            <w:pPr>
              <w:pStyle w:val="TAL"/>
              <w:rPr>
                <w:lang w:eastAsia="en-GB"/>
              </w:rPr>
            </w:pPr>
            <w:r>
              <w:rPr>
                <w:lang w:eastAsia="en-GB"/>
              </w:rPr>
              <w:t>MMEUEServiceAccept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52D191C" w14:textId="77777777" w:rsidR="007308AE" w:rsidRDefault="007308AE" w:rsidP="00D945C8">
            <w:pPr>
              <w:pStyle w:val="TAL"/>
              <w:rPr>
                <w:lang w:eastAsia="en-GB"/>
              </w:rPr>
            </w:pPr>
            <w:r>
              <w:rPr>
                <w:lang w:eastAsia="en-GB"/>
              </w:rPr>
              <w:t>REPORT</w:t>
            </w:r>
          </w:p>
        </w:tc>
      </w:tr>
    </w:tbl>
    <w:p w14:paraId="68DE1592" w14:textId="77777777" w:rsidR="00DB1298" w:rsidRDefault="00DB1298" w:rsidP="00DB1298">
      <w:pPr>
        <w:rPr>
          <w:lang w:eastAsia="en-GB"/>
        </w:rPr>
      </w:pPr>
    </w:p>
    <w:p w14:paraId="2AEE6C70" w14:textId="77777777" w:rsidR="00DB1298" w:rsidRDefault="00DB1298" w:rsidP="00DB1298">
      <w:pPr>
        <w:rPr>
          <w:lang w:eastAsia="en-GB"/>
        </w:rPr>
      </w:pPr>
      <w:r>
        <w:rPr>
          <w:lang w:eastAsia="en-GB"/>
        </w:rPr>
        <w:t>These IRI messages shall omit the CIN (see ETSI TS 102 232-1 [9] clause 5.2.4).</w:t>
      </w:r>
    </w:p>
    <w:p w14:paraId="17C2DBD5" w14:textId="3D345D85" w:rsidR="00DB1298" w:rsidRDefault="00326186" w:rsidP="00DB1298">
      <w:r>
        <w:t xml:space="preserve">The </w:t>
      </w:r>
      <w:r w:rsidRPr="00E43789">
        <w:rPr>
          <w:i/>
          <w:iCs/>
        </w:rPr>
        <w:t>@LI-PS-PDU.payload.iRIPayloadSequence.iRIContents.</w:t>
      </w:r>
      <w:r w:rsidRPr="001839D7">
        <w:rPr>
          <w:i/>
          <w:iCs/>
        </w:rPr>
        <w:t>threeGPP33128DefinedIRI</w:t>
      </w:r>
      <w:r w:rsidRPr="00760004">
        <w:t xml:space="preserve"> </w:t>
      </w:r>
      <w:r>
        <w:t>field of the LI_HI2 message shall be populated with the BER-encoded</w:t>
      </w:r>
      <w:r w:rsidRPr="007835E9">
        <w:t xml:space="preserve"> </w:t>
      </w:r>
      <w:r>
        <w:t xml:space="preserve"> </w:t>
      </w:r>
      <w:r w:rsidRPr="007835E9">
        <w:rPr>
          <w:i/>
          <w:iCs/>
        </w:rPr>
        <w:t>IRIPayload</w:t>
      </w:r>
      <w:r>
        <w:rPr>
          <w:i/>
          <w:iCs/>
        </w:rPr>
        <w:t xml:space="preserve"> </w:t>
      </w:r>
      <w:r>
        <w:t>as described in in ETSI TS 102 232-7 [10] clause 15.</w:t>
      </w:r>
    </w:p>
    <w:p w14:paraId="2978375F" w14:textId="77777777" w:rsidR="00DB1298" w:rsidRDefault="00DB1298" w:rsidP="00DB1298">
      <w:r>
        <w:t>When an additional warrant is activated on a target UE and the LIPF uses the same XID for the additional warrant, the MDF2 shall be able to generate and deliver the IRI message containing the MMEStartOfInterceptionWithEPSAttachedUE record to the LEMF associated with the additional warrant without receiving a corresponding xIRI. The payload of the MMEStartOfInterceptionWithEPSAttachedUE record is specified in table 6.3.2-6.</w:t>
      </w:r>
    </w:p>
    <w:p w14:paraId="03F10BCF" w14:textId="77777777" w:rsidR="00DB1298" w:rsidRDefault="00DB1298" w:rsidP="00DB1298">
      <w:r>
        <w:t>For records related to SMS over NAS in EPS, the process detailed in clause 6.3.2.3.3 shall be used.</w:t>
      </w:r>
    </w:p>
    <w:p w14:paraId="515EC4F0" w14:textId="77777777" w:rsidR="00DB1298" w:rsidRDefault="00DB1298" w:rsidP="00DB1298">
      <w:pPr>
        <w:pStyle w:val="Heading5"/>
      </w:pPr>
      <w:bookmarkStart w:id="246" w:name="_Toc167821151"/>
      <w:r>
        <w:t>6.3.2.3.3</w:t>
      </w:r>
      <w:r>
        <w:tab/>
        <w:t>Option B and Option C</w:t>
      </w:r>
      <w:bookmarkEnd w:id="246"/>
    </w:p>
    <w:p w14:paraId="3BB602A1" w14:textId="6F442A6D" w:rsidR="00DB1298" w:rsidRDefault="00DB1298" w:rsidP="00DB1298">
      <w:r>
        <w:t>For all messages except MMEIdentifierAssociation, the IRI messages shall include an IRI payload encoded according to</w:t>
      </w:r>
      <w:r w:rsidR="001C5E2E">
        <w:t xml:space="preserve"> TS 33.108 [12]</w:t>
      </w:r>
      <w:r>
        <w:t xml:space="preserve"> Annex B.9.</w:t>
      </w:r>
    </w:p>
    <w:p w14:paraId="508FB35A" w14:textId="77777777" w:rsidR="00DB1298" w:rsidRDefault="00DB1298" w:rsidP="00DB1298">
      <w:r>
        <w:t>The MDF2 shall encode the correct value of LIID in the IRI message, replacing the value "LIIDNotPresent" given in the xIRI (see clause 6.3.2.2).</w:t>
      </w:r>
    </w:p>
    <w:p w14:paraId="33E06DDF" w14:textId="2C0F19A3" w:rsidR="00DB1298" w:rsidDel="004227AC" w:rsidRDefault="00DB1298" w:rsidP="00DB1298">
      <w:r w:rsidDel="004227AC">
        <w:t>For MMEIdentifierAssociation messages, the IRI message shall be encoded as an IRIEvent structure according to Annex B and used to populate the threeGPP33128DefinedIRI field in ETSI TS 102 232-7 [10] clause 15.</w:t>
      </w:r>
    </w:p>
    <w:p w14:paraId="14D4C3DF" w14:textId="77777777" w:rsidR="00DB62FE" w:rsidRPr="00760004" w:rsidRDefault="00DB62FE" w:rsidP="00DB62FE">
      <w:pPr>
        <w:pStyle w:val="Heading3"/>
      </w:pPr>
      <w:bookmarkStart w:id="247" w:name="_Toc167821152"/>
      <w:r w:rsidRPr="00760004">
        <w:t>6.3.3</w:t>
      </w:r>
      <w:r w:rsidRPr="00760004">
        <w:tab/>
        <w:t>LI at SGW/PGW and ePDG</w:t>
      </w:r>
      <w:bookmarkEnd w:id="247"/>
    </w:p>
    <w:p w14:paraId="3ADB7F26" w14:textId="77777777" w:rsidR="001C3787" w:rsidRDefault="001C3787" w:rsidP="001C3787">
      <w:pPr>
        <w:pStyle w:val="Heading4"/>
      </w:pPr>
      <w:bookmarkStart w:id="248" w:name="_Toc167821153"/>
      <w:r>
        <w:t>6.3.3.0</w:t>
      </w:r>
      <w:r>
        <w:tab/>
        <w:t>General</w:t>
      </w:r>
      <w:bookmarkEnd w:id="248"/>
    </w:p>
    <w:p w14:paraId="11A9B9E3" w14:textId="4FF5A72A" w:rsidR="001C3787" w:rsidRDefault="001C3787" w:rsidP="001C3787">
      <w:r>
        <w:t>Unless otherwise specified, the following clauses apply to both CUPS and non-CUPS EPS architectures. When CUPS architecture is used, unless otherwise specified, the term SGW/PGW refers to both the SGW-U/PGW-U and the SGW-C/PGW-C</w:t>
      </w:r>
      <w:r w:rsidR="00E06339">
        <w:t>.</w:t>
      </w:r>
    </w:p>
    <w:p w14:paraId="1E1AE4A1" w14:textId="42D8A338" w:rsidR="00E06339" w:rsidRPr="00F31A5F" w:rsidRDefault="00E06339" w:rsidP="001C3787">
      <w:r>
        <w:t>Unless otherwise specified, the following clauses apply in the case of EPC-5GC interworking via combined SMF+PGW-C and UPF+PGW-U.</w:t>
      </w:r>
    </w:p>
    <w:p w14:paraId="5657FBAA" w14:textId="77777777" w:rsidR="00742C15" w:rsidRPr="00760004" w:rsidRDefault="00742C15" w:rsidP="00742C15">
      <w:pPr>
        <w:pStyle w:val="Heading4"/>
      </w:pPr>
      <w:bookmarkStart w:id="249" w:name="_Toc90924772"/>
      <w:bookmarkStart w:id="250" w:name="_Toc167821154"/>
      <w:r w:rsidRPr="00760004">
        <w:lastRenderedPageBreak/>
        <w:t>6.3.3.1</w:t>
      </w:r>
      <w:r w:rsidRPr="00760004">
        <w:tab/>
        <w:t>Provisioning over LI_X1</w:t>
      </w:r>
      <w:bookmarkEnd w:id="249"/>
      <w:bookmarkEnd w:id="250"/>
    </w:p>
    <w:p w14:paraId="085E8D8A" w14:textId="77777777" w:rsidR="00742C15" w:rsidRDefault="00742C15" w:rsidP="00742C15">
      <w:pPr>
        <w:pStyle w:val="Heading5"/>
      </w:pPr>
      <w:bookmarkStart w:id="251" w:name="_Toc90924773"/>
      <w:bookmarkStart w:id="252" w:name="_Toc167821155"/>
      <w:r>
        <w:t>6.3.3.1.1</w:t>
      </w:r>
      <w:r>
        <w:tab/>
        <w:t>General</w:t>
      </w:r>
      <w:bookmarkEnd w:id="251"/>
      <w:bookmarkEnd w:id="252"/>
    </w:p>
    <w:p w14:paraId="2E68A660" w14:textId="77777777" w:rsidR="00742C15" w:rsidRPr="009C12CE" w:rsidRDefault="00742C15" w:rsidP="00742C15">
      <w:pPr>
        <w:keepNext/>
      </w:pPr>
      <w:r w:rsidRPr="009C12CE">
        <w:t xml:space="preserve">If the warrant is for IRI and CC, then the LI functions in the SGW/PGW shall be provisioned in accordance with clause </w:t>
      </w:r>
      <w:r w:rsidRPr="00F4566C">
        <w:t>6.3.3.1.2</w:t>
      </w:r>
      <w:r w:rsidRPr="009C12CE">
        <w:t xml:space="preserve"> for </w:t>
      </w:r>
      <w:r>
        <w:t>non-</w:t>
      </w:r>
      <w:r w:rsidRPr="009C12CE">
        <w:t xml:space="preserve">CUPS architecture and clause 6.3.3.1.3 for CUPS architecture, </w:t>
      </w:r>
      <w:r w:rsidRPr="009C12CE">
        <w:rPr>
          <w:rFonts w:eastAsiaTheme="minorHAnsi" w:cs="Arial"/>
          <w:szCs w:val="24"/>
        </w:rPr>
        <w:t xml:space="preserve">the MDF2 shall be provisioned in accordance with clause </w:t>
      </w:r>
      <w:r w:rsidRPr="00F4566C">
        <w:rPr>
          <w:rFonts w:eastAsiaTheme="minorHAnsi" w:cs="Arial"/>
          <w:szCs w:val="24"/>
        </w:rPr>
        <w:t>6.</w:t>
      </w:r>
      <w:r>
        <w:rPr>
          <w:rFonts w:eastAsiaTheme="minorHAnsi" w:cs="Arial"/>
          <w:szCs w:val="24"/>
        </w:rPr>
        <w:t>3</w:t>
      </w:r>
      <w:r w:rsidRPr="00F4566C">
        <w:rPr>
          <w:rFonts w:eastAsiaTheme="minorHAnsi" w:cs="Arial"/>
          <w:szCs w:val="24"/>
        </w:rPr>
        <w:t>.3.</w:t>
      </w:r>
      <w:r>
        <w:rPr>
          <w:rFonts w:eastAsiaTheme="minorHAnsi" w:cs="Arial"/>
          <w:szCs w:val="24"/>
        </w:rPr>
        <w:t>1.4</w:t>
      </w:r>
      <w:r w:rsidRPr="009C12CE">
        <w:rPr>
          <w:rFonts w:eastAsiaTheme="minorHAnsi" w:cs="Arial"/>
          <w:szCs w:val="24"/>
        </w:rPr>
        <w:t xml:space="preserve">, and the MDF3 shall be provisioned in accordance with clause </w:t>
      </w:r>
      <w:r w:rsidRPr="00F4566C">
        <w:rPr>
          <w:rFonts w:eastAsiaTheme="minorHAnsi" w:cs="Arial"/>
          <w:szCs w:val="24"/>
        </w:rPr>
        <w:t>6.3.3.1.</w:t>
      </w:r>
      <w:r>
        <w:rPr>
          <w:rFonts w:eastAsiaTheme="minorHAnsi" w:cs="Arial"/>
          <w:szCs w:val="24"/>
        </w:rPr>
        <w:t>5</w:t>
      </w:r>
      <w:r w:rsidRPr="00F4566C">
        <w:rPr>
          <w:rFonts w:eastAsiaTheme="minorHAnsi" w:cs="Arial"/>
          <w:szCs w:val="24"/>
        </w:rPr>
        <w:t>.</w:t>
      </w:r>
    </w:p>
    <w:p w14:paraId="7FC37009" w14:textId="159C5C06" w:rsidR="00742C15" w:rsidRDefault="00742C15" w:rsidP="00742C15">
      <w:pPr>
        <w:rPr>
          <w:rFonts w:eastAsiaTheme="minorHAnsi" w:cs="Arial"/>
          <w:szCs w:val="24"/>
        </w:rPr>
      </w:pPr>
      <w:r w:rsidRPr="009C12CE">
        <w:t xml:space="preserve">If the warrant is for IRI only, the IRI-POI in the SGW/PGW shall be provisioned in accordance with clause </w:t>
      </w:r>
      <w:r w:rsidRPr="00F4566C">
        <w:t>6.3.3.1.2</w:t>
      </w:r>
      <w:r w:rsidRPr="009C12CE">
        <w:t xml:space="preserve"> for </w:t>
      </w:r>
      <w:r w:rsidR="00316D97" w:rsidRPr="009C12CE">
        <w:t>non-</w:t>
      </w:r>
      <w:r w:rsidRPr="009C12CE">
        <w:t xml:space="preserve">CUPS architecture and clause 6.3.3.1.3 for CUPS architecture and </w:t>
      </w:r>
      <w:r w:rsidRPr="009C12CE">
        <w:rPr>
          <w:rFonts w:eastAsiaTheme="minorHAnsi" w:cs="Arial"/>
          <w:szCs w:val="24"/>
        </w:rPr>
        <w:t xml:space="preserve">the MDF2 shall be provisioned in accordance with clause </w:t>
      </w:r>
      <w:r w:rsidRPr="00F4566C">
        <w:rPr>
          <w:rFonts w:eastAsiaTheme="minorHAnsi" w:cs="Arial"/>
          <w:szCs w:val="24"/>
        </w:rPr>
        <w:t>6.3.3.1.</w:t>
      </w:r>
      <w:r>
        <w:rPr>
          <w:rFonts w:eastAsiaTheme="minorHAnsi" w:cs="Arial"/>
          <w:szCs w:val="24"/>
        </w:rPr>
        <w:t>4</w:t>
      </w:r>
      <w:r w:rsidRPr="00F4566C">
        <w:rPr>
          <w:rFonts w:eastAsiaTheme="minorHAnsi" w:cs="Arial"/>
          <w:szCs w:val="24"/>
        </w:rPr>
        <w:t>.</w:t>
      </w:r>
      <w:r>
        <w:t xml:space="preserve">If </w:t>
      </w:r>
      <w:r w:rsidRPr="00F82855">
        <w:rPr>
          <w:rFonts w:eastAsiaTheme="minorHAnsi" w:cs="Arial"/>
          <w:szCs w:val="24"/>
        </w:rPr>
        <w:t>approach 1</w:t>
      </w:r>
      <w:r>
        <w:rPr>
          <w:rFonts w:eastAsiaTheme="minorHAnsi" w:cs="Arial"/>
          <w:szCs w:val="24"/>
        </w:rPr>
        <w:t xml:space="preserve"> described in clause 6.2.3.9 is used for packet header information reporting:</w:t>
      </w:r>
    </w:p>
    <w:p w14:paraId="07AE0E32" w14:textId="77777777" w:rsidR="00742C15" w:rsidRDefault="00742C15" w:rsidP="00742C15">
      <w:pPr>
        <w:pStyle w:val="B1"/>
        <w:rPr>
          <w:rFonts w:eastAsiaTheme="minorHAnsi"/>
        </w:rPr>
      </w:pPr>
      <w:r>
        <w:rPr>
          <w:rFonts w:eastAsiaTheme="minorHAnsi"/>
        </w:rPr>
        <w:t>-</w:t>
      </w:r>
      <w:r>
        <w:rPr>
          <w:rFonts w:eastAsiaTheme="minorHAnsi"/>
        </w:rPr>
        <w:tab/>
        <w:t>For non-CUPS architecture, the IRI-POI in the SGW/PGW shall be provisioned in accordance with clause 6.3.3.1.2 and the MDF2 shall be provisioned in accordance with clause 6.3.3.1.4.</w:t>
      </w:r>
    </w:p>
    <w:p w14:paraId="3B6350A2" w14:textId="77777777" w:rsidR="00742C15" w:rsidRDefault="00742C15" w:rsidP="00742C15">
      <w:pPr>
        <w:pStyle w:val="B1"/>
        <w:rPr>
          <w:rFonts w:eastAsiaTheme="minorHAnsi"/>
        </w:rPr>
      </w:pPr>
      <w:r>
        <w:rPr>
          <w:rFonts w:eastAsiaTheme="minorHAnsi"/>
        </w:rPr>
        <w:t>-</w:t>
      </w:r>
      <w:r>
        <w:rPr>
          <w:rFonts w:eastAsiaTheme="minorHAnsi"/>
        </w:rPr>
        <w:tab/>
        <w:t>For CUPS architecture, the IRI-TF in the SGW-C/PGW-c shall be provisioned in accordance with clause 6.3.3.1.3 and the MDF2 shall be provisioned in accordance with clause 6.3.3.1.4.</w:t>
      </w:r>
    </w:p>
    <w:p w14:paraId="6C1920BA" w14:textId="77777777" w:rsidR="00742C15" w:rsidRDefault="00742C15" w:rsidP="00742C15">
      <w:pPr>
        <w:rPr>
          <w:rFonts w:eastAsiaTheme="minorHAnsi"/>
        </w:rPr>
      </w:pPr>
      <w:r>
        <w:rPr>
          <w:rFonts w:eastAsiaTheme="minorHAnsi"/>
        </w:rPr>
        <w:t>If approach 2 described in clause 6.2.3.9 is used for packet header information reporting:</w:t>
      </w:r>
    </w:p>
    <w:p w14:paraId="1B098386" w14:textId="77777777" w:rsidR="00742C15" w:rsidRDefault="00742C15" w:rsidP="00742C15">
      <w:pPr>
        <w:pStyle w:val="B1"/>
        <w:rPr>
          <w:rFonts w:eastAsiaTheme="minorHAnsi"/>
        </w:rPr>
      </w:pPr>
      <w:r>
        <w:rPr>
          <w:rFonts w:eastAsiaTheme="minorHAnsi"/>
        </w:rPr>
        <w:t>-</w:t>
      </w:r>
      <w:r>
        <w:rPr>
          <w:rFonts w:eastAsiaTheme="minorHAnsi"/>
        </w:rPr>
        <w:tab/>
        <w:t>For non-CUPS architecture, the CC-POI in the SGW/PGW shall be provisioned in accordance with clause 6.3.3.1.2, the MDF2 shall be provisioned in accordance with clause 6.3.3.1.4, and the MDF3 shall be provisioned in accordance with clause 6.3.3.1.5.</w:t>
      </w:r>
    </w:p>
    <w:p w14:paraId="57075A36" w14:textId="77777777" w:rsidR="00742C15" w:rsidRDefault="00742C15" w:rsidP="00742C15">
      <w:pPr>
        <w:pStyle w:val="B1"/>
        <w:rPr>
          <w:rFonts w:eastAsiaTheme="minorHAnsi"/>
        </w:rPr>
      </w:pPr>
      <w:r>
        <w:rPr>
          <w:rFonts w:eastAsiaTheme="minorHAnsi"/>
        </w:rPr>
        <w:t>-</w:t>
      </w:r>
      <w:r>
        <w:rPr>
          <w:rFonts w:eastAsiaTheme="minorHAnsi"/>
        </w:rPr>
        <w:tab/>
        <w:t>For CUPS architecture, the CC-TF in the SGW-C/PGW-C shall be provisioned in accordance with clause 6.3.3.1.3, the MDF2 shall be provisioned in accordance with clause 6.3.3.1.4, and the MDF3 shall be provisioned in accordance with clause 6.3.3.1.5.</w:t>
      </w:r>
    </w:p>
    <w:p w14:paraId="59D30720" w14:textId="77777777" w:rsidR="00B43FA0" w:rsidRDefault="00742C15" w:rsidP="00B43FA0">
      <w:r w:rsidRPr="00760004">
        <w:t xml:space="preserve">The </w:t>
      </w:r>
      <w:r>
        <w:t>L</w:t>
      </w:r>
      <w:r w:rsidRPr="00760004">
        <w:t>I</w:t>
      </w:r>
      <w:r>
        <w:t xml:space="preserve"> function</w:t>
      </w:r>
      <w:r w:rsidRPr="00760004">
        <w:t>s in the SGW/PGW and ePDG</w:t>
      </w:r>
      <w:r>
        <w:t>, the MDF2 and the MDF3</w:t>
      </w:r>
      <w:r w:rsidRPr="00760004">
        <w:t xml:space="preserve"> shall support the following target identifier formats in the ETSI TS 103 221-1 [7] messages (or equivalent if ETSI TS 103 221-1 [7] is not used):</w:t>
      </w:r>
    </w:p>
    <w:p w14:paraId="501C9BBD" w14:textId="208CEFAA" w:rsidR="00742C15" w:rsidRPr="00760004" w:rsidRDefault="00742C15" w:rsidP="00742C15">
      <w:pPr>
        <w:pStyle w:val="B1"/>
      </w:pPr>
      <w:r w:rsidRPr="00760004">
        <w:t>-</w:t>
      </w:r>
      <w:r w:rsidRPr="00760004">
        <w:tab/>
        <w:t>IMSI</w:t>
      </w:r>
      <w:r>
        <w:t>.</w:t>
      </w:r>
    </w:p>
    <w:p w14:paraId="748F7E7E" w14:textId="77777777" w:rsidR="00742C15" w:rsidRPr="00760004" w:rsidRDefault="00742C15" w:rsidP="00742C15">
      <w:pPr>
        <w:pStyle w:val="B1"/>
      </w:pPr>
      <w:r w:rsidRPr="00760004">
        <w:t>-</w:t>
      </w:r>
      <w:r w:rsidRPr="00760004">
        <w:tab/>
        <w:t>MSISDN (using the E164Number target identifier format from ETSI TS 103 221-1 [7]).</w:t>
      </w:r>
    </w:p>
    <w:p w14:paraId="3FF4AA00" w14:textId="77777777" w:rsidR="00742C15" w:rsidRDefault="00742C15" w:rsidP="00742C15">
      <w:pPr>
        <w:pStyle w:val="B1"/>
      </w:pPr>
      <w:r w:rsidRPr="00760004">
        <w:t>-</w:t>
      </w:r>
      <w:r w:rsidRPr="00760004">
        <w:tab/>
        <w:t>IMEI</w:t>
      </w:r>
      <w:r>
        <w:t>.</w:t>
      </w:r>
    </w:p>
    <w:p w14:paraId="282A9027" w14:textId="337691BD" w:rsidR="00742C15" w:rsidRDefault="00742C15" w:rsidP="00742C15">
      <w:r>
        <w:t xml:space="preserve">In the case of EPC-5GC interworking via combined SMF+PGW-C and UPF+PGW-U, the LI functions in the SMF+PGW-C, MDF2 and MDF3 shall support the following target identifier formats in the ETSI TS 103 221-1 [7] messages (or </w:t>
      </w:r>
      <w:r w:rsidR="002F5A4F">
        <w:t>equivalent</w:t>
      </w:r>
      <w:r>
        <w:t xml:space="preserve"> if ETSI TS 103 221-1 [7] is not used):</w:t>
      </w:r>
    </w:p>
    <w:p w14:paraId="03E8ECF5" w14:textId="77777777" w:rsidR="00742C15" w:rsidRDefault="00742C15" w:rsidP="00742C15">
      <w:pPr>
        <w:pStyle w:val="B1"/>
      </w:pPr>
      <w:r w:rsidRPr="00760004">
        <w:t>-</w:t>
      </w:r>
      <w:r w:rsidRPr="00760004">
        <w:tab/>
      </w:r>
      <w:r>
        <w:t>SUPINAI.</w:t>
      </w:r>
    </w:p>
    <w:p w14:paraId="19D71CBE" w14:textId="77777777" w:rsidR="00742C15" w:rsidRDefault="00742C15" w:rsidP="00742C15">
      <w:pPr>
        <w:pStyle w:val="B1"/>
      </w:pPr>
      <w:r>
        <w:t>-</w:t>
      </w:r>
      <w:r>
        <w:tab/>
        <w:t>SUPIIMSI.</w:t>
      </w:r>
    </w:p>
    <w:p w14:paraId="6C765F2A" w14:textId="77777777" w:rsidR="00742C15" w:rsidRDefault="00742C15" w:rsidP="00742C15">
      <w:pPr>
        <w:pStyle w:val="B1"/>
      </w:pPr>
      <w:r>
        <w:t>-</w:t>
      </w:r>
      <w:r>
        <w:tab/>
      </w:r>
      <w:r w:rsidRPr="00760004">
        <w:t>IMSI</w:t>
      </w:r>
      <w:r>
        <w:t>.</w:t>
      </w:r>
    </w:p>
    <w:p w14:paraId="142DCCAA" w14:textId="77777777" w:rsidR="00742C15" w:rsidRPr="00760004" w:rsidRDefault="00742C15" w:rsidP="00742C15">
      <w:pPr>
        <w:pStyle w:val="B1"/>
      </w:pPr>
      <w:r>
        <w:t>-</w:t>
      </w:r>
      <w:r>
        <w:tab/>
        <w:t>GPSINAI.</w:t>
      </w:r>
    </w:p>
    <w:p w14:paraId="3C1159B8" w14:textId="77777777" w:rsidR="00742C15" w:rsidRDefault="00742C15" w:rsidP="00742C15">
      <w:pPr>
        <w:pStyle w:val="B1"/>
      </w:pPr>
      <w:r w:rsidRPr="00760004">
        <w:t>-</w:t>
      </w:r>
      <w:r w:rsidRPr="00760004">
        <w:tab/>
      </w:r>
      <w:r>
        <w:t>GPSIMSISDN.</w:t>
      </w:r>
    </w:p>
    <w:p w14:paraId="00ABB805" w14:textId="77777777" w:rsidR="00742C15" w:rsidRPr="00760004" w:rsidRDefault="00742C15" w:rsidP="00742C15">
      <w:pPr>
        <w:pStyle w:val="B1"/>
      </w:pPr>
      <w:r>
        <w:t>-</w:t>
      </w:r>
      <w:r>
        <w:tab/>
      </w:r>
      <w:r w:rsidRPr="00760004">
        <w:t>MSISDN (using the E164Number target identifier format from ETSI TS 103 221-1 [7]).</w:t>
      </w:r>
    </w:p>
    <w:p w14:paraId="56BF58EE" w14:textId="77777777" w:rsidR="00742C15" w:rsidRDefault="00742C15" w:rsidP="00742C15">
      <w:pPr>
        <w:pStyle w:val="B1"/>
      </w:pPr>
      <w:r w:rsidRPr="00760004">
        <w:t>-</w:t>
      </w:r>
      <w:r w:rsidRPr="00760004">
        <w:tab/>
      </w:r>
      <w:r>
        <w:t>PEIIMEISV.</w:t>
      </w:r>
    </w:p>
    <w:p w14:paraId="05C37663" w14:textId="77777777" w:rsidR="00742C15" w:rsidRDefault="00742C15" w:rsidP="00742C15">
      <w:pPr>
        <w:pStyle w:val="B1"/>
      </w:pPr>
      <w:r>
        <w:t>-</w:t>
      </w:r>
      <w:r>
        <w:tab/>
        <w:t>PEIIMEI.</w:t>
      </w:r>
    </w:p>
    <w:p w14:paraId="36A15D53" w14:textId="77777777" w:rsidR="00742C15" w:rsidRDefault="00742C15" w:rsidP="00742C15">
      <w:pPr>
        <w:pStyle w:val="B1"/>
      </w:pPr>
      <w:r>
        <w:t>-</w:t>
      </w:r>
      <w:r>
        <w:tab/>
      </w:r>
      <w:r w:rsidRPr="00760004">
        <w:t>IMEI</w:t>
      </w:r>
      <w:r>
        <w:t>.</w:t>
      </w:r>
    </w:p>
    <w:p w14:paraId="67861D2E" w14:textId="3EC1B5EE" w:rsidR="00742C15" w:rsidRDefault="00742C15" w:rsidP="00742C15">
      <w:r>
        <w:t xml:space="preserve">When the target identifier is an IMSI, the LI functions in the SMF+PGW-C shall also trigger when events associated to a SUPI in the form of an IMSI with a value matching the provisioned IMSI target identifier value are detected. Likewise, </w:t>
      </w:r>
      <w:r w:rsidR="00793D2C">
        <w:t>w</w:t>
      </w:r>
      <w:r>
        <w:t>hen the target identifier is a SUPIIMSI, the LI functions in the SMF+PGW-C shall also trigger when events associated to an IMSI with a value matching the provisioned SUPIIMSI target identifier value are detected.</w:t>
      </w:r>
    </w:p>
    <w:p w14:paraId="1F1A5A5C" w14:textId="77777777" w:rsidR="00742C15" w:rsidRDefault="00742C15" w:rsidP="00742C15">
      <w:r>
        <w:t xml:space="preserve">When the target identifier is an MSISDN, the LI functions in the SMF+PGW-C shall also trigger when events associated to a GPSI in the form of an MSISDN with a value matching the provisioned MSISDN target identifier value </w:t>
      </w:r>
      <w:r>
        <w:lastRenderedPageBreak/>
        <w:t>are detected. Likewise, then the target identifier is a GPSIMSISDN, the LI functions in the SMF+PGW-C shall also trigger when events associated to an MSISDN with a value matching the provisioned GPSIMSISDN target identifier value are detected.</w:t>
      </w:r>
    </w:p>
    <w:p w14:paraId="3456ABFD" w14:textId="77777777" w:rsidR="00D54C4A" w:rsidRDefault="00742C15" w:rsidP="00D54C4A">
      <w:r>
        <w:t>When the target identifier is an IMEI, the LI functions in the SMF+PGW-C shall also trigger when events associated to a PEI in the form of an IMEI with a value matching the provisioned IMEI target identifier value are detected. Likewise, then the target identifier is a PEIIMEI, the LI functions in the SMF+PGW-C shall also trigger when events associated to an IMEI with a value matching the provisioned PEIIMEI target identifier value are detected.</w:t>
      </w:r>
      <w:bookmarkStart w:id="253" w:name="_Toc90924774"/>
    </w:p>
    <w:p w14:paraId="2F8FE5C8" w14:textId="5A553E03" w:rsidR="00A50C0E" w:rsidRDefault="00A50C0E" w:rsidP="00A50C0E">
      <w:pPr>
        <w:pStyle w:val="NO"/>
      </w:pPr>
      <w:r>
        <w:t>NOTE:</w:t>
      </w:r>
      <w:r>
        <w:tab/>
        <w:t>When both a 4G identifier and its equivalent 5G identifier are provisioned by means of separate tasks in the LI functions present in the SMF+PGW-C, interception will be triggered independently for each of the two identifiers.</w:t>
      </w:r>
    </w:p>
    <w:p w14:paraId="51093D6F" w14:textId="7787EB31" w:rsidR="00742C15" w:rsidRPr="00C22CB4" w:rsidRDefault="00742C15" w:rsidP="00742C15">
      <w:pPr>
        <w:pStyle w:val="Heading5"/>
      </w:pPr>
      <w:bookmarkStart w:id="254" w:name="_Toc167821156"/>
      <w:r>
        <w:t>6.3.3.1.2</w:t>
      </w:r>
      <w:r>
        <w:tab/>
        <w:t>Non-CUPS Architecture</w:t>
      </w:r>
      <w:bookmarkEnd w:id="253"/>
      <w:bookmarkEnd w:id="254"/>
    </w:p>
    <w:p w14:paraId="6A86A623" w14:textId="77777777" w:rsidR="00742C15" w:rsidRDefault="00742C15" w:rsidP="00742C15">
      <w:r>
        <w:t>When the EPS is implemented using non-CUPS architecture, t</w:t>
      </w:r>
      <w:r w:rsidRPr="00760004">
        <w:t>he IRI-POI and CC-POI present in the SGW/PGW and ePDG are provisioned over LI_X1 by the LIPF using the X1 protocol as described in clause 5.2.2. A single task may be used.</w:t>
      </w:r>
    </w:p>
    <w:p w14:paraId="4AA06C40" w14:textId="77777777" w:rsidR="00742C15" w:rsidRDefault="00742C15" w:rsidP="00742C15">
      <w:r>
        <w:t>Table 6.3.3.1-1</w:t>
      </w:r>
      <w:r w:rsidRPr="00CE0181">
        <w:t xml:space="preserve"> shows the </w:t>
      </w:r>
      <w:r>
        <w:t xml:space="preserve">minimum </w:t>
      </w:r>
      <w:r w:rsidRPr="00CE0181">
        <w:t xml:space="preserve">details of the LI_X1 ActivateTask message used for provisioning </w:t>
      </w:r>
      <w:r>
        <w:t>the IRI-POI and the CC-POI in the SGW/PGW</w:t>
      </w:r>
      <w:r w:rsidRPr="00CE0181">
        <w:t>.</w:t>
      </w:r>
    </w:p>
    <w:p w14:paraId="07659D6F" w14:textId="77777777" w:rsidR="00742C15" w:rsidRPr="00CE0181" w:rsidRDefault="00742C15" w:rsidP="00742C15">
      <w:pPr>
        <w:pStyle w:val="TH"/>
      </w:pPr>
      <w:r>
        <w:t>Table 6.3.3.1-1</w:t>
      </w:r>
      <w:r w:rsidRPr="00CE0181">
        <w:t xml:space="preserve">: ActivateTask message for </w:t>
      </w:r>
      <w:r>
        <w:t>the IRI-POI and CC-POI in the SGW/PGW and ePDG in non-CUPS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000B0B5C" w14:textId="77777777" w:rsidTr="001B58A7">
        <w:trPr>
          <w:jc w:val="center"/>
        </w:trPr>
        <w:tc>
          <w:tcPr>
            <w:tcW w:w="2972" w:type="dxa"/>
          </w:tcPr>
          <w:p w14:paraId="6055580E"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51FFBC9" w14:textId="77777777" w:rsidR="00742C15" w:rsidRPr="00CE0181" w:rsidRDefault="00742C15" w:rsidP="001B58A7">
            <w:pPr>
              <w:pStyle w:val="TAH"/>
            </w:pPr>
            <w:r>
              <w:t>Description</w:t>
            </w:r>
          </w:p>
        </w:tc>
        <w:tc>
          <w:tcPr>
            <w:tcW w:w="708" w:type="dxa"/>
          </w:tcPr>
          <w:p w14:paraId="770B1AAB" w14:textId="77777777" w:rsidR="00742C15" w:rsidRPr="00CE0181" w:rsidRDefault="00742C15" w:rsidP="001B58A7">
            <w:pPr>
              <w:pStyle w:val="TAH"/>
            </w:pPr>
            <w:r w:rsidRPr="00CE0181">
              <w:t>M/C/O</w:t>
            </w:r>
          </w:p>
        </w:tc>
      </w:tr>
      <w:tr w:rsidR="00742C15" w:rsidRPr="00CE0181" w14:paraId="79D33502" w14:textId="77777777" w:rsidTr="001B58A7">
        <w:trPr>
          <w:jc w:val="center"/>
        </w:trPr>
        <w:tc>
          <w:tcPr>
            <w:tcW w:w="2972" w:type="dxa"/>
          </w:tcPr>
          <w:p w14:paraId="42BF7800" w14:textId="77777777" w:rsidR="00742C15" w:rsidRPr="00CE0181" w:rsidRDefault="00742C15" w:rsidP="001B58A7">
            <w:pPr>
              <w:pStyle w:val="TAL"/>
            </w:pPr>
            <w:r w:rsidRPr="00CE0181">
              <w:t>XID</w:t>
            </w:r>
          </w:p>
        </w:tc>
        <w:tc>
          <w:tcPr>
            <w:tcW w:w="6242" w:type="dxa"/>
          </w:tcPr>
          <w:p w14:paraId="466B7EF4" w14:textId="77777777" w:rsidR="00742C15" w:rsidRPr="00CE0181" w:rsidRDefault="00742C15" w:rsidP="001B58A7">
            <w:pPr>
              <w:pStyle w:val="TAL"/>
            </w:pPr>
            <w:r w:rsidRPr="00CE0181">
              <w:t>XID assigned by LIPF</w:t>
            </w:r>
            <w:r>
              <w:t>.</w:t>
            </w:r>
          </w:p>
        </w:tc>
        <w:tc>
          <w:tcPr>
            <w:tcW w:w="708" w:type="dxa"/>
          </w:tcPr>
          <w:p w14:paraId="24F22DC9" w14:textId="77777777" w:rsidR="00742C15" w:rsidRPr="00CE0181" w:rsidRDefault="00742C15" w:rsidP="001B58A7">
            <w:pPr>
              <w:pStyle w:val="TAL"/>
            </w:pPr>
            <w:r w:rsidRPr="00CE0181">
              <w:t>M</w:t>
            </w:r>
          </w:p>
        </w:tc>
      </w:tr>
      <w:tr w:rsidR="00742C15" w:rsidRPr="00CE0181" w14:paraId="5BAC2C22" w14:textId="77777777" w:rsidTr="001B58A7">
        <w:trPr>
          <w:jc w:val="center"/>
        </w:trPr>
        <w:tc>
          <w:tcPr>
            <w:tcW w:w="2972" w:type="dxa"/>
          </w:tcPr>
          <w:p w14:paraId="36A58863" w14:textId="77777777" w:rsidR="00742C15" w:rsidRPr="00CE0181" w:rsidRDefault="00742C15" w:rsidP="001B58A7">
            <w:pPr>
              <w:pStyle w:val="TAL"/>
            </w:pPr>
            <w:r w:rsidRPr="00CE0181">
              <w:t>TargetIdentifiers</w:t>
            </w:r>
          </w:p>
        </w:tc>
        <w:tc>
          <w:tcPr>
            <w:tcW w:w="6242" w:type="dxa"/>
          </w:tcPr>
          <w:p w14:paraId="076DFEC8" w14:textId="77777777" w:rsidR="00742C15" w:rsidRPr="00CE0181" w:rsidRDefault="00742C15" w:rsidP="001B58A7">
            <w:pPr>
              <w:pStyle w:val="TAL"/>
            </w:pPr>
            <w:r>
              <w:t>One of the target identifiers listed in the clause above.</w:t>
            </w:r>
          </w:p>
        </w:tc>
        <w:tc>
          <w:tcPr>
            <w:tcW w:w="708" w:type="dxa"/>
          </w:tcPr>
          <w:p w14:paraId="21D3F6B4" w14:textId="77777777" w:rsidR="00742C15" w:rsidRPr="00CE0181" w:rsidRDefault="00742C15" w:rsidP="001B58A7">
            <w:pPr>
              <w:pStyle w:val="TAL"/>
            </w:pPr>
            <w:r w:rsidRPr="00CE0181">
              <w:t>M</w:t>
            </w:r>
          </w:p>
        </w:tc>
      </w:tr>
      <w:tr w:rsidR="00742C15" w:rsidRPr="00CE0181" w14:paraId="49E0E7A5" w14:textId="77777777" w:rsidTr="001B58A7">
        <w:trPr>
          <w:jc w:val="center"/>
        </w:trPr>
        <w:tc>
          <w:tcPr>
            <w:tcW w:w="2972" w:type="dxa"/>
          </w:tcPr>
          <w:p w14:paraId="7725FEE6" w14:textId="77777777" w:rsidR="00742C15" w:rsidRPr="00CE0181" w:rsidRDefault="00742C15" w:rsidP="001B58A7">
            <w:pPr>
              <w:pStyle w:val="TAL"/>
            </w:pPr>
            <w:r w:rsidRPr="00CE0181">
              <w:t>DeliveryType</w:t>
            </w:r>
          </w:p>
        </w:tc>
        <w:tc>
          <w:tcPr>
            <w:tcW w:w="6242" w:type="dxa"/>
          </w:tcPr>
          <w:p w14:paraId="07B0A2A3" w14:textId="77777777" w:rsidR="00742C15" w:rsidRPr="00CE0181" w:rsidRDefault="00742C15" w:rsidP="001B58A7">
            <w:pPr>
              <w:pStyle w:val="TAL"/>
            </w:pPr>
            <w:r>
              <w:t>Set to “X2Only”, “X3Only” or “X2andX3” as needed to meet the requirements of the warrant.</w:t>
            </w:r>
          </w:p>
        </w:tc>
        <w:tc>
          <w:tcPr>
            <w:tcW w:w="708" w:type="dxa"/>
          </w:tcPr>
          <w:p w14:paraId="1E5BFC0B" w14:textId="77777777" w:rsidR="00742C15" w:rsidRPr="00CE0181" w:rsidRDefault="00742C15" w:rsidP="001B58A7">
            <w:pPr>
              <w:pStyle w:val="TAL"/>
            </w:pPr>
            <w:r w:rsidRPr="00CE0181">
              <w:t>M</w:t>
            </w:r>
          </w:p>
        </w:tc>
      </w:tr>
      <w:tr w:rsidR="00742C15" w:rsidRPr="00CE0181" w14:paraId="711BBB42" w14:textId="77777777" w:rsidTr="001B58A7">
        <w:trPr>
          <w:jc w:val="center"/>
        </w:trPr>
        <w:tc>
          <w:tcPr>
            <w:tcW w:w="2972" w:type="dxa"/>
          </w:tcPr>
          <w:p w14:paraId="542380E1" w14:textId="77777777" w:rsidR="00742C15" w:rsidRPr="00CE0181" w:rsidRDefault="00742C15" w:rsidP="001B58A7">
            <w:pPr>
              <w:pStyle w:val="TAL"/>
            </w:pPr>
            <w:r w:rsidRPr="00CE0181">
              <w:t>ListOfDIDs</w:t>
            </w:r>
          </w:p>
        </w:tc>
        <w:tc>
          <w:tcPr>
            <w:tcW w:w="6242" w:type="dxa"/>
          </w:tcPr>
          <w:p w14:paraId="71140CB4" w14:textId="77777777" w:rsidR="00742C15" w:rsidRPr="00CE0181" w:rsidRDefault="00742C15" w:rsidP="001B58A7">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93854D8" w14:textId="77777777" w:rsidR="00742C15" w:rsidRPr="00CE0181" w:rsidRDefault="00742C15" w:rsidP="001B58A7">
            <w:pPr>
              <w:pStyle w:val="TAL"/>
            </w:pPr>
            <w:r w:rsidRPr="00CE0181">
              <w:t>M</w:t>
            </w:r>
          </w:p>
        </w:tc>
      </w:tr>
      <w:tr w:rsidR="00742C15" w:rsidRPr="00CE0181" w14:paraId="096DA588" w14:textId="77777777" w:rsidTr="001B58A7">
        <w:trPr>
          <w:jc w:val="center"/>
        </w:trPr>
        <w:tc>
          <w:tcPr>
            <w:tcW w:w="2972" w:type="dxa"/>
          </w:tcPr>
          <w:p w14:paraId="4FEBB62E" w14:textId="77777777" w:rsidR="00742C15" w:rsidRPr="00CE0181" w:rsidRDefault="00742C15" w:rsidP="001B58A7">
            <w:pPr>
              <w:pStyle w:val="TAL"/>
            </w:pPr>
            <w:r w:rsidRPr="00CE0181">
              <w:t>TaskDetailsExtensions/</w:t>
            </w:r>
          </w:p>
          <w:p w14:paraId="20B8EF6F" w14:textId="77777777" w:rsidR="00742C15" w:rsidRPr="00CE0181" w:rsidRDefault="00742C15" w:rsidP="001B58A7">
            <w:pPr>
              <w:pStyle w:val="TAL"/>
            </w:pPr>
            <w:r>
              <w:t>HeaderReporting</w:t>
            </w:r>
          </w:p>
        </w:tc>
        <w:tc>
          <w:tcPr>
            <w:tcW w:w="6242" w:type="dxa"/>
          </w:tcPr>
          <w:p w14:paraId="71C63E4D" w14:textId="77777777" w:rsidR="00742C15" w:rsidRPr="00CE0181" w:rsidRDefault="00742C15" w:rsidP="001B58A7">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5D510D07" w14:textId="77777777" w:rsidR="00742C15" w:rsidRPr="00CE0181" w:rsidRDefault="00742C15" w:rsidP="001B58A7">
            <w:pPr>
              <w:pStyle w:val="TAL"/>
            </w:pPr>
            <w:r>
              <w:t>C</w:t>
            </w:r>
          </w:p>
        </w:tc>
      </w:tr>
    </w:tbl>
    <w:p w14:paraId="4E73F9AB" w14:textId="77777777" w:rsidR="00742C15" w:rsidRDefault="00742C15" w:rsidP="00742C15">
      <w:pPr>
        <w:keepNext/>
      </w:pPr>
    </w:p>
    <w:p w14:paraId="44D92E91"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255" w:name="_Toc90924775"/>
    </w:p>
    <w:p w14:paraId="523DF5DA" w14:textId="378D5A97" w:rsidR="00742C15" w:rsidRDefault="00742C15" w:rsidP="00742C15">
      <w:pPr>
        <w:pStyle w:val="Heading5"/>
      </w:pPr>
      <w:bookmarkStart w:id="256" w:name="_Toc167821157"/>
      <w:r>
        <w:t>6.3.3.1.3</w:t>
      </w:r>
      <w:r>
        <w:tab/>
        <w:t>CUPS Architecture</w:t>
      </w:r>
      <w:bookmarkEnd w:id="255"/>
      <w:bookmarkEnd w:id="256"/>
    </w:p>
    <w:p w14:paraId="2E0D9924" w14:textId="77777777" w:rsidR="00742C15" w:rsidRDefault="00742C15" w:rsidP="00742C15">
      <w:r>
        <w:t>When the EPS is implemented using CUPS architecture, t</w:t>
      </w:r>
      <w:r w:rsidRPr="00760004">
        <w:t>he IRI-POI</w:t>
      </w:r>
      <w:r>
        <w:t xml:space="preserve">, IRI-TF and CC-TF </w:t>
      </w:r>
      <w:r w:rsidRPr="00760004">
        <w:t>present in the SGW</w:t>
      </w:r>
      <w:r>
        <w:t>-C</w:t>
      </w:r>
      <w:r w:rsidRPr="00760004">
        <w:t>/PGW</w:t>
      </w:r>
      <w:r>
        <w:t>-C</w:t>
      </w:r>
      <w:r w:rsidRPr="00760004">
        <w:t xml:space="preserve"> and </w:t>
      </w:r>
      <w:r>
        <w:t xml:space="preserve">the IRI-POI and CC-POI present in the </w:t>
      </w:r>
      <w:r w:rsidRPr="00760004">
        <w:t>ePDG are provisioned over LI_X1 by the LIPF using the X1 protocol as described in clause 5.2.2.</w:t>
      </w:r>
    </w:p>
    <w:p w14:paraId="5AB8D7F6" w14:textId="77777777" w:rsidR="00742C15" w:rsidRDefault="00742C15" w:rsidP="00742C15">
      <w:r>
        <w:t>Table 6.3.3.1-2</w:t>
      </w:r>
      <w:r w:rsidRPr="00CE0181">
        <w:t xml:space="preserve"> shows the </w:t>
      </w:r>
      <w:r>
        <w:t xml:space="preserve">minimum </w:t>
      </w:r>
      <w:r w:rsidRPr="00CE0181">
        <w:t xml:space="preserve">details of the LI_X1 ActivateTask message used for provisioning </w:t>
      </w:r>
      <w:r>
        <w:t>the IRI-POI, CC-TF and IRI-TF in the SGW-C/PGW-C</w:t>
      </w:r>
      <w:r w:rsidRPr="00CE0181">
        <w:t>.</w:t>
      </w:r>
      <w:r>
        <w:t xml:space="preserve"> If the ePDG is used, the minimum details of the LI_X1 ActivateTask message used for provisioning the IRI-POI and the CC-POI in the ePDG are detailed in Table 6.3.3.1-1.</w:t>
      </w:r>
    </w:p>
    <w:p w14:paraId="0041E910" w14:textId="77777777" w:rsidR="00742C15" w:rsidRPr="001A1E56" w:rsidRDefault="00742C15" w:rsidP="00742C15">
      <w:pPr>
        <w:pStyle w:val="TH"/>
      </w:pPr>
      <w:r w:rsidRPr="001A1E56">
        <w:lastRenderedPageBreak/>
        <w:t xml:space="preserve">Table </w:t>
      </w:r>
      <w:r>
        <w:t>6</w:t>
      </w:r>
      <w:r w:rsidRPr="001A1E56">
        <w:t>.</w:t>
      </w:r>
      <w:r>
        <w:t>3.3.1-2:</w:t>
      </w:r>
      <w:r w:rsidRPr="001A1E56">
        <w:t xml:space="preserve"> </w:t>
      </w:r>
      <w:r>
        <w:t>ActivateTask message for the IRI-POI, CC-TF and IRI-TF in the SGW-C/PGW-C in 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128CBDAF" w14:textId="77777777" w:rsidTr="001B58A7">
        <w:trPr>
          <w:trHeight w:val="88"/>
          <w:jc w:val="center"/>
        </w:trPr>
        <w:tc>
          <w:tcPr>
            <w:tcW w:w="2972" w:type="dxa"/>
          </w:tcPr>
          <w:p w14:paraId="7B96C57A"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6222E224" w14:textId="77777777" w:rsidR="00742C15" w:rsidRPr="007B1D70" w:rsidRDefault="00742C15" w:rsidP="001B58A7">
            <w:pPr>
              <w:pStyle w:val="TAH"/>
            </w:pPr>
            <w:r>
              <w:t>Description</w:t>
            </w:r>
          </w:p>
        </w:tc>
        <w:tc>
          <w:tcPr>
            <w:tcW w:w="708" w:type="dxa"/>
          </w:tcPr>
          <w:p w14:paraId="6F4A5ADD" w14:textId="77777777" w:rsidR="00742C15" w:rsidRPr="007B1D70" w:rsidRDefault="00742C15" w:rsidP="001B58A7">
            <w:pPr>
              <w:pStyle w:val="TAH"/>
            </w:pPr>
            <w:r w:rsidRPr="007B1D70">
              <w:t>M/C/O</w:t>
            </w:r>
          </w:p>
        </w:tc>
      </w:tr>
      <w:tr w:rsidR="00742C15" w14:paraId="7399A621" w14:textId="77777777" w:rsidTr="001B58A7">
        <w:trPr>
          <w:jc w:val="center"/>
        </w:trPr>
        <w:tc>
          <w:tcPr>
            <w:tcW w:w="2972" w:type="dxa"/>
          </w:tcPr>
          <w:p w14:paraId="3C559D8B" w14:textId="77777777" w:rsidR="00742C15" w:rsidRDefault="00742C15" w:rsidP="001B58A7">
            <w:pPr>
              <w:pStyle w:val="TAL"/>
            </w:pPr>
            <w:r>
              <w:t>XID</w:t>
            </w:r>
          </w:p>
        </w:tc>
        <w:tc>
          <w:tcPr>
            <w:tcW w:w="6242" w:type="dxa"/>
          </w:tcPr>
          <w:p w14:paraId="3B89B576" w14:textId="77777777" w:rsidR="00742C15" w:rsidRDefault="00742C15" w:rsidP="001B58A7">
            <w:pPr>
              <w:pStyle w:val="TAL"/>
            </w:pPr>
            <w:r w:rsidRPr="00CE0181">
              <w:t>XID assigned by LIPF</w:t>
            </w:r>
            <w:r>
              <w:t>. If the CC-TF or IRI-TF is also being tasked for the same interception, the same XID shall be used.</w:t>
            </w:r>
          </w:p>
        </w:tc>
        <w:tc>
          <w:tcPr>
            <w:tcW w:w="708" w:type="dxa"/>
          </w:tcPr>
          <w:p w14:paraId="2D035326" w14:textId="77777777" w:rsidR="00742C15" w:rsidRDefault="00742C15" w:rsidP="001B58A7">
            <w:pPr>
              <w:pStyle w:val="TAL"/>
            </w:pPr>
            <w:r>
              <w:t>M</w:t>
            </w:r>
          </w:p>
        </w:tc>
      </w:tr>
      <w:tr w:rsidR="00742C15" w14:paraId="122975AD" w14:textId="77777777" w:rsidTr="001B58A7">
        <w:trPr>
          <w:jc w:val="center"/>
        </w:trPr>
        <w:tc>
          <w:tcPr>
            <w:tcW w:w="2972" w:type="dxa"/>
          </w:tcPr>
          <w:p w14:paraId="68872B35" w14:textId="77777777" w:rsidR="00742C15" w:rsidRDefault="00742C15" w:rsidP="001B58A7">
            <w:pPr>
              <w:pStyle w:val="TAL"/>
            </w:pPr>
            <w:r>
              <w:t>TargetIdentifiers</w:t>
            </w:r>
          </w:p>
        </w:tc>
        <w:tc>
          <w:tcPr>
            <w:tcW w:w="6242" w:type="dxa"/>
          </w:tcPr>
          <w:p w14:paraId="24918DC3" w14:textId="77777777" w:rsidR="00742C15" w:rsidRDefault="00742C15" w:rsidP="001B58A7">
            <w:pPr>
              <w:pStyle w:val="TAL"/>
            </w:pPr>
            <w:r>
              <w:t>One or more of the target identifiers listed in clause 6.3.3.1.1.</w:t>
            </w:r>
          </w:p>
        </w:tc>
        <w:tc>
          <w:tcPr>
            <w:tcW w:w="708" w:type="dxa"/>
          </w:tcPr>
          <w:p w14:paraId="7EF82ED4" w14:textId="77777777" w:rsidR="00742C15" w:rsidRDefault="00742C15" w:rsidP="001B58A7">
            <w:pPr>
              <w:pStyle w:val="TAL"/>
            </w:pPr>
            <w:r>
              <w:t>M</w:t>
            </w:r>
          </w:p>
        </w:tc>
      </w:tr>
      <w:tr w:rsidR="00742C15" w14:paraId="7E7C4830" w14:textId="77777777" w:rsidTr="001B58A7">
        <w:trPr>
          <w:jc w:val="center"/>
        </w:trPr>
        <w:tc>
          <w:tcPr>
            <w:tcW w:w="2972" w:type="dxa"/>
          </w:tcPr>
          <w:p w14:paraId="5B942EA9" w14:textId="77777777" w:rsidR="00742C15" w:rsidRDefault="00742C15" w:rsidP="001B58A7">
            <w:pPr>
              <w:pStyle w:val="TAL"/>
            </w:pPr>
            <w:r>
              <w:t>DeliveryType</w:t>
            </w:r>
          </w:p>
        </w:tc>
        <w:tc>
          <w:tcPr>
            <w:tcW w:w="6242" w:type="dxa"/>
          </w:tcPr>
          <w:p w14:paraId="5ECEE7CD" w14:textId="77777777" w:rsidR="00742C15" w:rsidRDefault="00742C15" w:rsidP="001B58A7">
            <w:pPr>
              <w:pStyle w:val="TAL"/>
            </w:pPr>
            <w:r>
              <w:t>Set to “X2Only”, “X3Only” or “X2andX3” as needed to meet the requirements of the warrant.</w:t>
            </w:r>
          </w:p>
          <w:p w14:paraId="429F9E94" w14:textId="77777777" w:rsidR="00742C15" w:rsidRDefault="00742C15" w:rsidP="001B58A7">
            <w:pPr>
              <w:pStyle w:val="TAL"/>
            </w:pPr>
          </w:p>
          <w:p w14:paraId="00937E51" w14:textId="77777777" w:rsidR="00742C15" w:rsidRDefault="00742C15" w:rsidP="001B58A7">
            <w:pPr>
              <w:pStyle w:val="NO"/>
            </w:pPr>
            <w:r w:rsidRPr="00666E00">
              <w:t>NOTE: "X2Only" for IRI-POI, IRI-TF and "X3Only" for CC-TF can also be also be used.</w:t>
            </w:r>
          </w:p>
        </w:tc>
        <w:tc>
          <w:tcPr>
            <w:tcW w:w="708" w:type="dxa"/>
          </w:tcPr>
          <w:p w14:paraId="3561A824" w14:textId="77777777" w:rsidR="00742C15" w:rsidRDefault="00742C15" w:rsidP="001B58A7">
            <w:pPr>
              <w:pStyle w:val="TAL"/>
            </w:pPr>
            <w:r>
              <w:t>M</w:t>
            </w:r>
          </w:p>
        </w:tc>
      </w:tr>
      <w:tr w:rsidR="00742C15" w14:paraId="281E09A2" w14:textId="77777777" w:rsidTr="001B58A7">
        <w:trPr>
          <w:jc w:val="center"/>
        </w:trPr>
        <w:tc>
          <w:tcPr>
            <w:tcW w:w="2972" w:type="dxa"/>
          </w:tcPr>
          <w:p w14:paraId="00EA605A" w14:textId="77777777" w:rsidR="00742C15" w:rsidRPr="00CE0181" w:rsidRDefault="00742C15" w:rsidP="001B58A7">
            <w:pPr>
              <w:pStyle w:val="TAL"/>
            </w:pPr>
            <w:r w:rsidRPr="00CE0181">
              <w:t>TaskDetailsExtensions/</w:t>
            </w:r>
          </w:p>
          <w:p w14:paraId="3A7EFECA" w14:textId="77777777" w:rsidR="00742C15" w:rsidRDefault="00742C15" w:rsidP="001B58A7">
            <w:pPr>
              <w:pStyle w:val="TAL"/>
            </w:pPr>
            <w:r>
              <w:t>HeaderReporting</w:t>
            </w:r>
          </w:p>
        </w:tc>
        <w:tc>
          <w:tcPr>
            <w:tcW w:w="6242" w:type="dxa"/>
          </w:tcPr>
          <w:p w14:paraId="350157A9"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0F8CD041" w14:textId="77777777" w:rsidR="00742C15" w:rsidRDefault="00742C15" w:rsidP="001B58A7">
            <w:pPr>
              <w:pStyle w:val="TAL"/>
            </w:pPr>
            <w:r>
              <w:t>C</w:t>
            </w:r>
          </w:p>
        </w:tc>
      </w:tr>
      <w:tr w:rsidR="00742C15" w14:paraId="3D435B8B" w14:textId="77777777" w:rsidTr="001B58A7">
        <w:trPr>
          <w:jc w:val="center"/>
        </w:trPr>
        <w:tc>
          <w:tcPr>
            <w:tcW w:w="2972" w:type="dxa"/>
          </w:tcPr>
          <w:p w14:paraId="23645249" w14:textId="77777777" w:rsidR="00742C15" w:rsidRDefault="00742C15" w:rsidP="001B58A7">
            <w:pPr>
              <w:pStyle w:val="TAL"/>
            </w:pPr>
            <w:r>
              <w:t>ListOfDIDs</w:t>
            </w:r>
          </w:p>
        </w:tc>
        <w:tc>
          <w:tcPr>
            <w:tcW w:w="6242" w:type="dxa"/>
          </w:tcPr>
          <w:p w14:paraId="5AB58A77" w14:textId="77777777" w:rsidR="00742C15" w:rsidRDefault="00742C15" w:rsidP="001B58A7">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018DF02B" w14:textId="77777777" w:rsidR="00742C15" w:rsidRDefault="00742C15" w:rsidP="001B58A7">
            <w:pPr>
              <w:pStyle w:val="TAL"/>
            </w:pPr>
            <w:r>
              <w:t>M</w:t>
            </w:r>
          </w:p>
        </w:tc>
      </w:tr>
    </w:tbl>
    <w:p w14:paraId="5C1BA6A2" w14:textId="77777777" w:rsidR="00742C15" w:rsidRDefault="00742C15" w:rsidP="00742C15"/>
    <w:p w14:paraId="55022BD9"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257" w:name="_Toc65946643"/>
      <w:bookmarkStart w:id="258" w:name="_Toc90924776"/>
    </w:p>
    <w:p w14:paraId="2BD47091" w14:textId="7FED7DDB" w:rsidR="00742C15" w:rsidRDefault="00742C15" w:rsidP="00742C15">
      <w:pPr>
        <w:pStyle w:val="Heading5"/>
        <w:rPr>
          <w:rFonts w:eastAsiaTheme="minorHAnsi"/>
          <w:lang w:val="en-US"/>
        </w:rPr>
      </w:pPr>
      <w:bookmarkStart w:id="259" w:name="_Toc167821158"/>
      <w:r>
        <w:rPr>
          <w:rFonts w:eastAsiaTheme="minorHAnsi"/>
          <w:lang w:val="en-US"/>
        </w:rPr>
        <w:t>6.3.3.1.4</w:t>
      </w:r>
      <w:r>
        <w:rPr>
          <w:rFonts w:eastAsiaTheme="minorHAnsi"/>
          <w:lang w:val="en-US"/>
        </w:rPr>
        <w:tab/>
        <w:t>Provisioning of the MDF2</w:t>
      </w:r>
      <w:bookmarkEnd w:id="257"/>
      <w:bookmarkEnd w:id="259"/>
    </w:p>
    <w:p w14:paraId="0FEF2ABE" w14:textId="5D6C9FEE" w:rsidR="00742C15" w:rsidRDefault="00742C15" w:rsidP="00742C15">
      <w:r>
        <w:t xml:space="preserve">The MDF2 listed as the delivery endpoint for xIRI generated by the IRI-POI in the CP entity of the SGW/PGW or ePDG shall be provisioned over LI_X1 by the LIPF using the X1 protocol as described in clause 5.2.2. </w:t>
      </w:r>
      <w:r w:rsidRPr="00CE0181">
        <w:t xml:space="preserve">Table </w:t>
      </w:r>
      <w:r>
        <w:t>6.3.3.</w:t>
      </w:r>
      <w:r w:rsidR="005F2151">
        <w:t>1</w:t>
      </w:r>
      <w:r>
        <w:t>-3</w:t>
      </w:r>
      <w:r w:rsidRPr="00CE0181">
        <w:t xml:space="preserve"> shows the </w:t>
      </w:r>
      <w:r>
        <w:t xml:space="preserve">minimum </w:t>
      </w:r>
      <w:r w:rsidRPr="00CE0181">
        <w:t xml:space="preserve">details of the LI_X1 ActivateTask message used for provisioning </w:t>
      </w:r>
      <w:r>
        <w:t>the MDF2</w:t>
      </w:r>
      <w:r w:rsidRPr="00CE0181">
        <w:t>.</w:t>
      </w:r>
    </w:p>
    <w:p w14:paraId="65477A1C" w14:textId="77777777" w:rsidR="00742C15" w:rsidRPr="001A1E56" w:rsidRDefault="00742C15" w:rsidP="00742C15">
      <w:pPr>
        <w:pStyle w:val="TH"/>
      </w:pPr>
      <w:r w:rsidRPr="001A1E56">
        <w:t xml:space="preserve">Table </w:t>
      </w:r>
      <w:r>
        <w:t>6.3.3.1-3:</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207D8266" w14:textId="77777777" w:rsidTr="001B58A7">
        <w:trPr>
          <w:jc w:val="center"/>
        </w:trPr>
        <w:tc>
          <w:tcPr>
            <w:tcW w:w="2972" w:type="dxa"/>
          </w:tcPr>
          <w:p w14:paraId="02248221"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4DA0EC6D" w14:textId="77777777" w:rsidR="00742C15" w:rsidRPr="007B1D70" w:rsidRDefault="00742C15" w:rsidP="001B58A7">
            <w:pPr>
              <w:pStyle w:val="TAH"/>
            </w:pPr>
            <w:r>
              <w:t>Description</w:t>
            </w:r>
          </w:p>
        </w:tc>
        <w:tc>
          <w:tcPr>
            <w:tcW w:w="708" w:type="dxa"/>
          </w:tcPr>
          <w:p w14:paraId="319AF388" w14:textId="77777777" w:rsidR="00742C15" w:rsidRPr="007B1D70" w:rsidRDefault="00742C15" w:rsidP="001B58A7">
            <w:pPr>
              <w:pStyle w:val="TAH"/>
            </w:pPr>
            <w:r w:rsidRPr="007B1D70">
              <w:t>M/C/O</w:t>
            </w:r>
          </w:p>
        </w:tc>
      </w:tr>
      <w:tr w:rsidR="00742C15" w14:paraId="02D4ABE0" w14:textId="77777777" w:rsidTr="001B58A7">
        <w:trPr>
          <w:jc w:val="center"/>
        </w:trPr>
        <w:tc>
          <w:tcPr>
            <w:tcW w:w="2972" w:type="dxa"/>
          </w:tcPr>
          <w:p w14:paraId="0A003C4E" w14:textId="77777777" w:rsidR="00742C15" w:rsidRDefault="00742C15" w:rsidP="001B58A7">
            <w:pPr>
              <w:pStyle w:val="TAL"/>
            </w:pPr>
            <w:r>
              <w:t>XID</w:t>
            </w:r>
          </w:p>
        </w:tc>
        <w:tc>
          <w:tcPr>
            <w:tcW w:w="6242" w:type="dxa"/>
          </w:tcPr>
          <w:p w14:paraId="4616271F" w14:textId="77777777" w:rsidR="00742C15" w:rsidRDefault="00742C15" w:rsidP="001B58A7">
            <w:pPr>
              <w:pStyle w:val="TAL"/>
            </w:pPr>
            <w:r>
              <w:t>XID assigned by LIPF.</w:t>
            </w:r>
          </w:p>
        </w:tc>
        <w:tc>
          <w:tcPr>
            <w:tcW w:w="708" w:type="dxa"/>
          </w:tcPr>
          <w:p w14:paraId="5AE79F3C" w14:textId="77777777" w:rsidR="00742C15" w:rsidRDefault="00742C15" w:rsidP="001B58A7">
            <w:pPr>
              <w:pStyle w:val="TAL"/>
            </w:pPr>
            <w:r>
              <w:t>M</w:t>
            </w:r>
          </w:p>
        </w:tc>
      </w:tr>
      <w:tr w:rsidR="00742C15" w14:paraId="5FF219F0" w14:textId="77777777" w:rsidTr="001B58A7">
        <w:trPr>
          <w:jc w:val="center"/>
        </w:trPr>
        <w:tc>
          <w:tcPr>
            <w:tcW w:w="2972" w:type="dxa"/>
          </w:tcPr>
          <w:p w14:paraId="33D25325" w14:textId="77777777" w:rsidR="00742C15" w:rsidRDefault="00742C15" w:rsidP="001B58A7">
            <w:pPr>
              <w:pStyle w:val="TAL"/>
            </w:pPr>
            <w:r>
              <w:t>TargetIdentifiers</w:t>
            </w:r>
          </w:p>
        </w:tc>
        <w:tc>
          <w:tcPr>
            <w:tcW w:w="6242" w:type="dxa"/>
          </w:tcPr>
          <w:p w14:paraId="26CC70B6" w14:textId="77777777" w:rsidR="00742C15" w:rsidRDefault="00742C15" w:rsidP="001B58A7">
            <w:pPr>
              <w:pStyle w:val="TAL"/>
            </w:pPr>
            <w:r>
              <w:t>One or more of the target identifiers listed in the paragraph above.</w:t>
            </w:r>
          </w:p>
        </w:tc>
        <w:tc>
          <w:tcPr>
            <w:tcW w:w="708" w:type="dxa"/>
          </w:tcPr>
          <w:p w14:paraId="0C0CBE6D" w14:textId="77777777" w:rsidR="00742C15" w:rsidRDefault="00742C15" w:rsidP="001B58A7">
            <w:pPr>
              <w:pStyle w:val="TAL"/>
            </w:pPr>
            <w:r>
              <w:t>M</w:t>
            </w:r>
          </w:p>
        </w:tc>
      </w:tr>
      <w:tr w:rsidR="00742C15" w14:paraId="4DFD3ECA" w14:textId="77777777" w:rsidTr="001B58A7">
        <w:trPr>
          <w:jc w:val="center"/>
        </w:trPr>
        <w:tc>
          <w:tcPr>
            <w:tcW w:w="2972" w:type="dxa"/>
          </w:tcPr>
          <w:p w14:paraId="65D9EAD2" w14:textId="77777777" w:rsidR="00742C15" w:rsidRDefault="00742C15" w:rsidP="001B58A7">
            <w:pPr>
              <w:pStyle w:val="TAL"/>
            </w:pPr>
            <w:r>
              <w:t>DeliveryType</w:t>
            </w:r>
          </w:p>
        </w:tc>
        <w:tc>
          <w:tcPr>
            <w:tcW w:w="6242" w:type="dxa"/>
          </w:tcPr>
          <w:p w14:paraId="741263EF" w14:textId="77777777" w:rsidR="00742C15" w:rsidRDefault="00742C15" w:rsidP="001B58A7">
            <w:pPr>
              <w:pStyle w:val="TAL"/>
            </w:pPr>
            <w:r>
              <w:t>Set to “X2Only”, “X3Only” or “X2andX3” as needed to meet the requirements of the warrant. (Ignored by the MDF2).</w:t>
            </w:r>
          </w:p>
        </w:tc>
        <w:tc>
          <w:tcPr>
            <w:tcW w:w="708" w:type="dxa"/>
          </w:tcPr>
          <w:p w14:paraId="0090CC60" w14:textId="77777777" w:rsidR="00742C15" w:rsidRDefault="00742C15" w:rsidP="001B58A7">
            <w:pPr>
              <w:pStyle w:val="TAL"/>
            </w:pPr>
            <w:r>
              <w:t>M</w:t>
            </w:r>
          </w:p>
        </w:tc>
      </w:tr>
      <w:tr w:rsidR="00742C15" w14:paraId="7FD4FBD0" w14:textId="77777777" w:rsidTr="001B58A7">
        <w:trPr>
          <w:jc w:val="center"/>
        </w:trPr>
        <w:tc>
          <w:tcPr>
            <w:tcW w:w="2972" w:type="dxa"/>
          </w:tcPr>
          <w:p w14:paraId="075EA2E7" w14:textId="77777777" w:rsidR="00742C15" w:rsidRPr="00CE0181" w:rsidRDefault="00742C15" w:rsidP="001B58A7">
            <w:pPr>
              <w:pStyle w:val="TAL"/>
            </w:pPr>
            <w:r w:rsidRPr="00CE0181">
              <w:t>TaskDetailsExtensions/</w:t>
            </w:r>
          </w:p>
          <w:p w14:paraId="549C3CDA" w14:textId="77777777" w:rsidR="00742C15" w:rsidRDefault="00742C15" w:rsidP="001B58A7">
            <w:pPr>
              <w:pStyle w:val="TAL"/>
            </w:pPr>
            <w:r>
              <w:t>HeaderReporting</w:t>
            </w:r>
          </w:p>
        </w:tc>
        <w:tc>
          <w:tcPr>
            <w:tcW w:w="6242" w:type="dxa"/>
          </w:tcPr>
          <w:p w14:paraId="08D7553C"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47ED90B3" w14:textId="77777777" w:rsidR="00742C15" w:rsidRDefault="00742C15" w:rsidP="001B58A7">
            <w:pPr>
              <w:pStyle w:val="TAL"/>
            </w:pPr>
            <w:r>
              <w:t>C</w:t>
            </w:r>
          </w:p>
        </w:tc>
      </w:tr>
      <w:tr w:rsidR="00742C15" w14:paraId="2CE84AC7" w14:textId="77777777" w:rsidTr="001B58A7">
        <w:trPr>
          <w:jc w:val="center"/>
        </w:trPr>
        <w:tc>
          <w:tcPr>
            <w:tcW w:w="2972" w:type="dxa"/>
          </w:tcPr>
          <w:p w14:paraId="28CD6422" w14:textId="77777777" w:rsidR="00742C15" w:rsidRDefault="00742C15" w:rsidP="001B58A7">
            <w:pPr>
              <w:pStyle w:val="TAL"/>
            </w:pPr>
            <w:r>
              <w:t>ListOfDIDs</w:t>
            </w:r>
          </w:p>
        </w:tc>
        <w:tc>
          <w:tcPr>
            <w:tcW w:w="6242" w:type="dxa"/>
          </w:tcPr>
          <w:p w14:paraId="6A8732B5" w14:textId="77777777" w:rsidR="00742C15" w:rsidRDefault="00742C15" w:rsidP="001B58A7">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5FB13919" w14:textId="77777777" w:rsidR="00742C15" w:rsidRDefault="00742C15" w:rsidP="001B58A7">
            <w:pPr>
              <w:pStyle w:val="TAL"/>
            </w:pPr>
            <w:r>
              <w:t>M</w:t>
            </w:r>
          </w:p>
        </w:tc>
      </w:tr>
      <w:tr w:rsidR="00742C15" w14:paraId="7E728ADE" w14:textId="77777777" w:rsidTr="001B58A7">
        <w:trPr>
          <w:jc w:val="center"/>
        </w:trPr>
        <w:tc>
          <w:tcPr>
            <w:tcW w:w="2972" w:type="dxa"/>
          </w:tcPr>
          <w:p w14:paraId="66896DD6" w14:textId="77777777" w:rsidR="00742C15" w:rsidRDefault="00742C15" w:rsidP="001B58A7">
            <w:pPr>
              <w:pStyle w:val="TAL"/>
            </w:pPr>
            <w:r>
              <w:t>ListOfMediationDetails</w:t>
            </w:r>
          </w:p>
        </w:tc>
        <w:tc>
          <w:tcPr>
            <w:tcW w:w="6242" w:type="dxa"/>
          </w:tcPr>
          <w:p w14:paraId="414797C3" w14:textId="77777777" w:rsidR="00742C15" w:rsidRDefault="00742C15" w:rsidP="001B58A7">
            <w:pPr>
              <w:pStyle w:val="TAL"/>
            </w:pPr>
            <w:r>
              <w:t>Sequence of Mediation Details, See Table 6.3.3.1-4.</w:t>
            </w:r>
          </w:p>
        </w:tc>
        <w:tc>
          <w:tcPr>
            <w:tcW w:w="708" w:type="dxa"/>
          </w:tcPr>
          <w:p w14:paraId="7295F8B1" w14:textId="77777777" w:rsidR="00742C15" w:rsidRDefault="00742C15" w:rsidP="001B58A7">
            <w:pPr>
              <w:pStyle w:val="TAL"/>
            </w:pPr>
            <w:r>
              <w:t>M</w:t>
            </w:r>
          </w:p>
        </w:tc>
      </w:tr>
    </w:tbl>
    <w:p w14:paraId="0B466E7F" w14:textId="77777777" w:rsidR="00742C15" w:rsidRDefault="00742C15" w:rsidP="00742C15"/>
    <w:p w14:paraId="2809BDC1" w14:textId="77777777" w:rsidR="00742C15" w:rsidRPr="00CE0181" w:rsidRDefault="00742C15" w:rsidP="00742C15">
      <w:pPr>
        <w:pStyle w:val="TH"/>
      </w:pPr>
      <w:r w:rsidRPr="00CE0181">
        <w:lastRenderedPageBreak/>
        <w:t xml:space="preserve">Table </w:t>
      </w:r>
      <w:r>
        <w:t>6.3.3.1-4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229CC4A7" w14:textId="77777777" w:rsidTr="001B58A7">
        <w:trPr>
          <w:jc w:val="center"/>
        </w:trPr>
        <w:tc>
          <w:tcPr>
            <w:tcW w:w="2972" w:type="dxa"/>
          </w:tcPr>
          <w:p w14:paraId="18C150C2"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B43EC6E" w14:textId="77777777" w:rsidR="00742C15" w:rsidRPr="00CE0181" w:rsidRDefault="00742C15" w:rsidP="001B58A7">
            <w:pPr>
              <w:pStyle w:val="TAH"/>
            </w:pPr>
            <w:r>
              <w:t>Description</w:t>
            </w:r>
          </w:p>
        </w:tc>
        <w:tc>
          <w:tcPr>
            <w:tcW w:w="708" w:type="dxa"/>
          </w:tcPr>
          <w:p w14:paraId="07D21C85" w14:textId="77777777" w:rsidR="00742C15" w:rsidRPr="00CE0181" w:rsidRDefault="00742C15" w:rsidP="001B58A7">
            <w:pPr>
              <w:pStyle w:val="TAH"/>
            </w:pPr>
            <w:r w:rsidRPr="00CE0181">
              <w:t>M/C/O</w:t>
            </w:r>
          </w:p>
        </w:tc>
      </w:tr>
      <w:tr w:rsidR="00742C15" w:rsidRPr="00CE0181" w14:paraId="77613B47" w14:textId="77777777" w:rsidTr="001B58A7">
        <w:trPr>
          <w:jc w:val="center"/>
        </w:trPr>
        <w:tc>
          <w:tcPr>
            <w:tcW w:w="2972" w:type="dxa"/>
          </w:tcPr>
          <w:p w14:paraId="73310631" w14:textId="77777777" w:rsidR="00742C15" w:rsidRPr="00CE0181" w:rsidRDefault="00742C15" w:rsidP="001B58A7">
            <w:pPr>
              <w:pStyle w:val="TAL"/>
            </w:pPr>
            <w:r>
              <w:t>LIID</w:t>
            </w:r>
          </w:p>
        </w:tc>
        <w:tc>
          <w:tcPr>
            <w:tcW w:w="6242" w:type="dxa"/>
          </w:tcPr>
          <w:p w14:paraId="3AC7899A" w14:textId="77777777" w:rsidR="00742C15" w:rsidRPr="00CE0181" w:rsidRDefault="00742C15" w:rsidP="001B58A7">
            <w:pPr>
              <w:pStyle w:val="TAL"/>
            </w:pPr>
            <w:r>
              <w:t>Lawful Intercept ID associated with the task.</w:t>
            </w:r>
          </w:p>
        </w:tc>
        <w:tc>
          <w:tcPr>
            <w:tcW w:w="708" w:type="dxa"/>
          </w:tcPr>
          <w:p w14:paraId="13F69FE8" w14:textId="77777777" w:rsidR="00742C15" w:rsidRPr="00CE0181" w:rsidRDefault="00742C15" w:rsidP="001B58A7">
            <w:pPr>
              <w:pStyle w:val="TAL"/>
            </w:pPr>
            <w:r w:rsidRPr="00CE0181">
              <w:t>M</w:t>
            </w:r>
          </w:p>
        </w:tc>
      </w:tr>
      <w:tr w:rsidR="00742C15" w:rsidRPr="00CE0181" w14:paraId="3B45A28E" w14:textId="77777777" w:rsidTr="001B58A7">
        <w:trPr>
          <w:jc w:val="center"/>
        </w:trPr>
        <w:tc>
          <w:tcPr>
            <w:tcW w:w="2972" w:type="dxa"/>
          </w:tcPr>
          <w:p w14:paraId="682C153E" w14:textId="77777777" w:rsidR="00742C15" w:rsidRPr="00CE0181" w:rsidRDefault="00742C15" w:rsidP="001B58A7">
            <w:pPr>
              <w:pStyle w:val="TAL"/>
            </w:pPr>
            <w:r>
              <w:t>DeliveryType</w:t>
            </w:r>
          </w:p>
        </w:tc>
        <w:tc>
          <w:tcPr>
            <w:tcW w:w="6242" w:type="dxa"/>
          </w:tcPr>
          <w:p w14:paraId="7E37CE80" w14:textId="77777777" w:rsidR="00742C15" w:rsidRPr="00CE0181" w:rsidRDefault="00742C15" w:rsidP="001B58A7">
            <w:pPr>
              <w:pStyle w:val="TAL"/>
            </w:pPr>
            <w:r>
              <w:t>Set to "HI2Only".</w:t>
            </w:r>
          </w:p>
        </w:tc>
        <w:tc>
          <w:tcPr>
            <w:tcW w:w="708" w:type="dxa"/>
          </w:tcPr>
          <w:p w14:paraId="3DFA02AE" w14:textId="77777777" w:rsidR="00742C15" w:rsidRPr="00CE0181" w:rsidRDefault="00742C15" w:rsidP="001B58A7">
            <w:pPr>
              <w:pStyle w:val="TAL"/>
            </w:pPr>
            <w:r w:rsidRPr="00CE0181">
              <w:t>M</w:t>
            </w:r>
          </w:p>
        </w:tc>
      </w:tr>
      <w:tr w:rsidR="00742C15" w:rsidRPr="00CE0181" w14:paraId="1CD8510B" w14:textId="77777777" w:rsidTr="001B58A7">
        <w:trPr>
          <w:jc w:val="center"/>
        </w:trPr>
        <w:tc>
          <w:tcPr>
            <w:tcW w:w="2972" w:type="dxa"/>
          </w:tcPr>
          <w:p w14:paraId="7979F727" w14:textId="77777777" w:rsidR="00742C15" w:rsidRDefault="00742C15" w:rsidP="001B58A7">
            <w:pPr>
              <w:pStyle w:val="TAL"/>
            </w:pPr>
            <w:r>
              <w:t>ListOfDIDs</w:t>
            </w:r>
          </w:p>
        </w:tc>
        <w:tc>
          <w:tcPr>
            <w:tcW w:w="6242" w:type="dxa"/>
          </w:tcPr>
          <w:p w14:paraId="570B7DA4" w14:textId="77777777" w:rsidR="00742C15" w:rsidRDefault="00742C15" w:rsidP="001B58A7">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6EDFDAC3" w14:textId="77777777" w:rsidR="00742C15" w:rsidRPr="00CE0181" w:rsidRDefault="00742C15" w:rsidP="001B58A7">
            <w:pPr>
              <w:pStyle w:val="TAL"/>
            </w:pPr>
            <w:r>
              <w:t>C</w:t>
            </w:r>
          </w:p>
        </w:tc>
      </w:tr>
      <w:tr w:rsidR="00742C15" w:rsidRPr="00CE0181" w14:paraId="32F132A3" w14:textId="77777777" w:rsidTr="001B58A7">
        <w:trPr>
          <w:jc w:val="center"/>
        </w:trPr>
        <w:tc>
          <w:tcPr>
            <w:tcW w:w="2972" w:type="dxa"/>
          </w:tcPr>
          <w:p w14:paraId="31A9E38C" w14:textId="77777777" w:rsidR="00742C15" w:rsidRDefault="00742C15" w:rsidP="001B58A7">
            <w:pPr>
              <w:pStyle w:val="TAL"/>
            </w:pPr>
            <w:r>
              <w:t>ServiceScoping</w:t>
            </w:r>
          </w:p>
        </w:tc>
        <w:tc>
          <w:tcPr>
            <w:tcW w:w="6242" w:type="dxa"/>
          </w:tcPr>
          <w:p w14:paraId="5D8B2F73" w14:textId="5E7FD48E" w:rsidR="00742C15" w:rsidRDefault="00742C15" w:rsidP="001B58A7">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w:t>
            </w:r>
            <w:r w:rsidR="00A85386">
              <w:t xml:space="preserve"> table</w:t>
            </w:r>
            <w:r>
              <w:t xml:space="preserve"> C.2.</w:t>
            </w:r>
          </w:p>
        </w:tc>
        <w:tc>
          <w:tcPr>
            <w:tcW w:w="708" w:type="dxa"/>
          </w:tcPr>
          <w:p w14:paraId="3FA83475" w14:textId="77777777" w:rsidR="00742C15" w:rsidRPr="00CE0181" w:rsidRDefault="00742C15" w:rsidP="001B58A7">
            <w:pPr>
              <w:pStyle w:val="TAL"/>
            </w:pPr>
            <w:r>
              <w:t>C</w:t>
            </w:r>
          </w:p>
        </w:tc>
      </w:tr>
      <w:tr w:rsidR="00742C15" w:rsidRPr="00CE0181" w14:paraId="7D23F813" w14:textId="77777777" w:rsidTr="001B58A7">
        <w:trPr>
          <w:jc w:val="center"/>
        </w:trPr>
        <w:tc>
          <w:tcPr>
            <w:tcW w:w="2972" w:type="dxa"/>
          </w:tcPr>
          <w:p w14:paraId="6A3071A7" w14:textId="77777777" w:rsidR="00742C15" w:rsidRPr="00CE0181" w:rsidRDefault="00742C15" w:rsidP="001B58A7">
            <w:pPr>
              <w:pStyle w:val="TAL"/>
            </w:pPr>
            <w:r>
              <w:t>Mediation</w:t>
            </w:r>
            <w:r w:rsidRPr="00CE0181">
              <w:t>DetailsExtensions/</w:t>
            </w:r>
          </w:p>
          <w:p w14:paraId="5F84F6B9" w14:textId="77777777" w:rsidR="00742C15" w:rsidRDefault="00742C15" w:rsidP="001B58A7">
            <w:pPr>
              <w:pStyle w:val="TAL"/>
            </w:pPr>
            <w:r>
              <w:t>HeaderReporting</w:t>
            </w:r>
          </w:p>
        </w:tc>
        <w:tc>
          <w:tcPr>
            <w:tcW w:w="6242" w:type="dxa"/>
          </w:tcPr>
          <w:p w14:paraId="0AF9F5FF" w14:textId="77777777" w:rsidR="00742C15" w:rsidRDefault="00742C15" w:rsidP="001B58A7">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25EE27F" w14:textId="77777777" w:rsidR="00742C15" w:rsidRDefault="00742C15" w:rsidP="001B58A7">
            <w:pPr>
              <w:pStyle w:val="TAL"/>
            </w:pPr>
            <w:r>
              <w:t>C</w:t>
            </w:r>
          </w:p>
        </w:tc>
      </w:tr>
    </w:tbl>
    <w:p w14:paraId="67F0FE37" w14:textId="77777777" w:rsidR="00742C15" w:rsidRDefault="00742C15" w:rsidP="00742C15">
      <w:pPr>
        <w:keepNext/>
        <w:rPr>
          <w:rFonts w:eastAsiaTheme="minorHAnsi" w:cs="Arial"/>
          <w:szCs w:val="24"/>
        </w:rPr>
      </w:pPr>
    </w:p>
    <w:p w14:paraId="23557400" w14:textId="77777777" w:rsidR="00742C15" w:rsidRDefault="00742C15" w:rsidP="00742C15">
      <w:pPr>
        <w:pStyle w:val="Heading5"/>
        <w:rPr>
          <w:rFonts w:eastAsiaTheme="minorHAnsi"/>
          <w:lang w:val="en-US"/>
        </w:rPr>
      </w:pPr>
      <w:bookmarkStart w:id="260" w:name="_Toc65946644"/>
      <w:bookmarkStart w:id="261" w:name="_Toc167821159"/>
      <w:r>
        <w:rPr>
          <w:rFonts w:eastAsiaTheme="minorHAnsi"/>
          <w:lang w:val="en-US"/>
        </w:rPr>
        <w:t>6.3.3.1.5</w:t>
      </w:r>
      <w:r>
        <w:rPr>
          <w:rFonts w:eastAsiaTheme="minorHAnsi"/>
          <w:lang w:val="en-US"/>
        </w:rPr>
        <w:tab/>
        <w:t>Provisioning of the MDF3</w:t>
      </w:r>
      <w:bookmarkEnd w:id="260"/>
      <w:bookmarkEnd w:id="261"/>
    </w:p>
    <w:p w14:paraId="204FECAF" w14:textId="77777777" w:rsidR="00742C15" w:rsidRDefault="00742C15" w:rsidP="00742C15">
      <w:pPr>
        <w:rPr>
          <w:rFonts w:eastAsiaTheme="minorHAnsi" w:cs="Arial"/>
          <w:szCs w:val="24"/>
        </w:rPr>
      </w:pPr>
      <w:r>
        <w:t xml:space="preserve">The MDF3 listed as the delivery endpoint for the xCC generated by the CC-POI in the UP entity of the SGW/PGW or ePDG shall be provisioned over LI_X1 by the LIPF using the X1 protocol as described in clause 5.2.2. </w:t>
      </w:r>
      <w:r w:rsidRPr="00CE0181">
        <w:t xml:space="preserve">Table </w:t>
      </w:r>
      <w:r>
        <w:t>6.3.3.1-5</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reporting is authorised and </w:t>
      </w:r>
      <w:r>
        <w:rPr>
          <w:rFonts w:eastAsiaTheme="minorHAnsi" w:cs="Arial"/>
          <w:szCs w:val="24"/>
        </w:rPr>
        <w:t>approach 2 described in clause 6.2.3.9 is used, the endpoint for the MDF3 shall be the MDF2 over LI_MDF.</w:t>
      </w:r>
    </w:p>
    <w:p w14:paraId="3537B065" w14:textId="77777777" w:rsidR="00742C15" w:rsidRPr="001A1E56" w:rsidRDefault="00742C15" w:rsidP="00742C15">
      <w:pPr>
        <w:pStyle w:val="TH"/>
      </w:pPr>
      <w:r w:rsidRPr="001A1E56">
        <w:t xml:space="preserve">Table </w:t>
      </w:r>
      <w:r>
        <w:t>6.3.3.1-5:</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14:paraId="617BFF79" w14:textId="77777777" w:rsidTr="001B58A7">
        <w:trPr>
          <w:jc w:val="center"/>
        </w:trPr>
        <w:tc>
          <w:tcPr>
            <w:tcW w:w="3114" w:type="dxa"/>
          </w:tcPr>
          <w:p w14:paraId="3476DCB9"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100" w:type="dxa"/>
          </w:tcPr>
          <w:p w14:paraId="4EFE6A5E" w14:textId="77777777" w:rsidR="00742C15" w:rsidRPr="007B1D70" w:rsidRDefault="00742C15" w:rsidP="001B58A7">
            <w:pPr>
              <w:pStyle w:val="TAH"/>
            </w:pPr>
            <w:r>
              <w:t>Description</w:t>
            </w:r>
          </w:p>
        </w:tc>
        <w:tc>
          <w:tcPr>
            <w:tcW w:w="708" w:type="dxa"/>
          </w:tcPr>
          <w:p w14:paraId="114364BA" w14:textId="77777777" w:rsidR="00742C15" w:rsidRPr="007B1D70" w:rsidRDefault="00742C15" w:rsidP="001B58A7">
            <w:pPr>
              <w:pStyle w:val="TAH"/>
            </w:pPr>
            <w:r w:rsidRPr="007B1D70">
              <w:t>M/C/O</w:t>
            </w:r>
          </w:p>
        </w:tc>
      </w:tr>
      <w:tr w:rsidR="00742C15" w14:paraId="08C6E5A9" w14:textId="77777777" w:rsidTr="001B58A7">
        <w:trPr>
          <w:jc w:val="center"/>
        </w:trPr>
        <w:tc>
          <w:tcPr>
            <w:tcW w:w="3114" w:type="dxa"/>
          </w:tcPr>
          <w:p w14:paraId="6D049EDE" w14:textId="77777777" w:rsidR="00742C15" w:rsidRDefault="00742C15" w:rsidP="001B58A7">
            <w:pPr>
              <w:pStyle w:val="TAL"/>
            </w:pPr>
            <w:r>
              <w:t>XID</w:t>
            </w:r>
          </w:p>
        </w:tc>
        <w:tc>
          <w:tcPr>
            <w:tcW w:w="6100" w:type="dxa"/>
          </w:tcPr>
          <w:p w14:paraId="654FA9A6" w14:textId="77777777" w:rsidR="00742C15" w:rsidRDefault="00742C15" w:rsidP="001B58A7">
            <w:pPr>
              <w:pStyle w:val="TAL"/>
            </w:pPr>
            <w:r>
              <w:t>XID assigned by LIPF.</w:t>
            </w:r>
          </w:p>
        </w:tc>
        <w:tc>
          <w:tcPr>
            <w:tcW w:w="708" w:type="dxa"/>
          </w:tcPr>
          <w:p w14:paraId="3C2C4103" w14:textId="77777777" w:rsidR="00742C15" w:rsidRDefault="00742C15" w:rsidP="001B58A7">
            <w:pPr>
              <w:pStyle w:val="TAL"/>
            </w:pPr>
            <w:r>
              <w:t>M</w:t>
            </w:r>
          </w:p>
        </w:tc>
      </w:tr>
      <w:tr w:rsidR="00742C15" w14:paraId="5DC817F8" w14:textId="77777777" w:rsidTr="001B58A7">
        <w:trPr>
          <w:jc w:val="center"/>
        </w:trPr>
        <w:tc>
          <w:tcPr>
            <w:tcW w:w="3114" w:type="dxa"/>
          </w:tcPr>
          <w:p w14:paraId="51654881" w14:textId="77777777" w:rsidR="00742C15" w:rsidRDefault="00742C15" w:rsidP="001B58A7">
            <w:pPr>
              <w:pStyle w:val="TAL"/>
            </w:pPr>
            <w:r>
              <w:t>TargetIdentifiers</w:t>
            </w:r>
          </w:p>
        </w:tc>
        <w:tc>
          <w:tcPr>
            <w:tcW w:w="6100" w:type="dxa"/>
          </w:tcPr>
          <w:p w14:paraId="359B5AF9" w14:textId="77777777" w:rsidR="00742C15" w:rsidRDefault="00742C15" w:rsidP="001B58A7">
            <w:pPr>
              <w:pStyle w:val="TAL"/>
            </w:pPr>
            <w:r>
              <w:t>One or more of the target identifiers listed in the paragraph above.</w:t>
            </w:r>
          </w:p>
        </w:tc>
        <w:tc>
          <w:tcPr>
            <w:tcW w:w="708" w:type="dxa"/>
          </w:tcPr>
          <w:p w14:paraId="23FDE1B1" w14:textId="77777777" w:rsidR="00742C15" w:rsidRDefault="00742C15" w:rsidP="001B58A7">
            <w:pPr>
              <w:pStyle w:val="TAL"/>
            </w:pPr>
            <w:r>
              <w:t>M</w:t>
            </w:r>
          </w:p>
        </w:tc>
      </w:tr>
      <w:tr w:rsidR="00742C15" w14:paraId="019388B5" w14:textId="77777777" w:rsidTr="001B58A7">
        <w:trPr>
          <w:jc w:val="center"/>
        </w:trPr>
        <w:tc>
          <w:tcPr>
            <w:tcW w:w="3114" w:type="dxa"/>
          </w:tcPr>
          <w:p w14:paraId="604C68AC" w14:textId="77777777" w:rsidR="00742C15" w:rsidRDefault="00742C15" w:rsidP="001B58A7">
            <w:pPr>
              <w:pStyle w:val="TAL"/>
            </w:pPr>
            <w:r>
              <w:t>DeliveryType</w:t>
            </w:r>
          </w:p>
        </w:tc>
        <w:tc>
          <w:tcPr>
            <w:tcW w:w="6100" w:type="dxa"/>
          </w:tcPr>
          <w:p w14:paraId="6E5877AE" w14:textId="77777777" w:rsidR="00742C15" w:rsidRDefault="00742C15" w:rsidP="001B58A7">
            <w:pPr>
              <w:pStyle w:val="TAL"/>
            </w:pPr>
            <w:r>
              <w:t>Set to “X2Only”, “X3Only” or “X2andX3” as needed to meet the requirements of the warrant.</w:t>
            </w:r>
          </w:p>
        </w:tc>
        <w:tc>
          <w:tcPr>
            <w:tcW w:w="708" w:type="dxa"/>
          </w:tcPr>
          <w:p w14:paraId="52F44F50" w14:textId="77777777" w:rsidR="00742C15" w:rsidRDefault="00742C15" w:rsidP="001B58A7">
            <w:pPr>
              <w:pStyle w:val="TAL"/>
            </w:pPr>
            <w:r>
              <w:t>M</w:t>
            </w:r>
          </w:p>
        </w:tc>
      </w:tr>
      <w:tr w:rsidR="00742C15" w14:paraId="270E9F14" w14:textId="77777777" w:rsidTr="001B58A7">
        <w:trPr>
          <w:jc w:val="center"/>
        </w:trPr>
        <w:tc>
          <w:tcPr>
            <w:tcW w:w="3114" w:type="dxa"/>
          </w:tcPr>
          <w:p w14:paraId="13F036A9" w14:textId="77777777" w:rsidR="00742C15" w:rsidRPr="00CE0181" w:rsidRDefault="00742C15" w:rsidP="001B58A7">
            <w:pPr>
              <w:pStyle w:val="TAL"/>
            </w:pPr>
            <w:r w:rsidRPr="00CE0181">
              <w:t>TaskDetailsExtensions/</w:t>
            </w:r>
          </w:p>
          <w:p w14:paraId="016DC000" w14:textId="77777777" w:rsidR="00742C15" w:rsidRDefault="00742C15" w:rsidP="001B58A7">
            <w:pPr>
              <w:pStyle w:val="TAL"/>
            </w:pPr>
            <w:r>
              <w:t>HeaderReporting</w:t>
            </w:r>
          </w:p>
        </w:tc>
        <w:tc>
          <w:tcPr>
            <w:tcW w:w="6100" w:type="dxa"/>
          </w:tcPr>
          <w:p w14:paraId="6A6B6D5E"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364F9B89" w14:textId="77777777" w:rsidR="00742C15" w:rsidRDefault="00742C15" w:rsidP="001B58A7">
            <w:pPr>
              <w:pStyle w:val="TAL"/>
            </w:pPr>
            <w:r>
              <w:t>C</w:t>
            </w:r>
          </w:p>
        </w:tc>
      </w:tr>
      <w:tr w:rsidR="00742C15" w14:paraId="5EDF4595" w14:textId="77777777" w:rsidTr="001B58A7">
        <w:trPr>
          <w:jc w:val="center"/>
        </w:trPr>
        <w:tc>
          <w:tcPr>
            <w:tcW w:w="3114" w:type="dxa"/>
          </w:tcPr>
          <w:p w14:paraId="76F9809A" w14:textId="77777777" w:rsidR="00742C15" w:rsidRDefault="00742C15" w:rsidP="001B58A7">
            <w:pPr>
              <w:pStyle w:val="TAL"/>
            </w:pPr>
            <w:r>
              <w:t>ListOfDIDs</w:t>
            </w:r>
          </w:p>
        </w:tc>
        <w:tc>
          <w:tcPr>
            <w:tcW w:w="6100" w:type="dxa"/>
          </w:tcPr>
          <w:p w14:paraId="5CC798F1" w14:textId="77777777" w:rsidR="00742C15" w:rsidRDefault="00742C15" w:rsidP="001B58A7">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70433F46" w14:textId="77777777" w:rsidR="00742C15" w:rsidRDefault="00742C15" w:rsidP="001B58A7">
            <w:pPr>
              <w:pStyle w:val="TAL"/>
            </w:pPr>
            <w:r>
              <w:t>M</w:t>
            </w:r>
          </w:p>
        </w:tc>
      </w:tr>
      <w:tr w:rsidR="00742C15" w14:paraId="379C4D3B" w14:textId="77777777" w:rsidTr="001B58A7">
        <w:trPr>
          <w:jc w:val="center"/>
        </w:trPr>
        <w:tc>
          <w:tcPr>
            <w:tcW w:w="3114" w:type="dxa"/>
          </w:tcPr>
          <w:p w14:paraId="367D475C" w14:textId="77777777" w:rsidR="00742C15" w:rsidRDefault="00742C15" w:rsidP="001B58A7">
            <w:pPr>
              <w:pStyle w:val="TAL"/>
            </w:pPr>
            <w:r>
              <w:t>ListOfMediationDetails</w:t>
            </w:r>
          </w:p>
        </w:tc>
        <w:tc>
          <w:tcPr>
            <w:tcW w:w="6100" w:type="dxa"/>
          </w:tcPr>
          <w:p w14:paraId="7F277347" w14:textId="77777777" w:rsidR="00742C15" w:rsidRDefault="00742C15" w:rsidP="001B58A7">
            <w:pPr>
              <w:pStyle w:val="TAL"/>
            </w:pPr>
            <w:r>
              <w:t>Sequence of Mediation Details, See table 6.3.3.1-6.</w:t>
            </w:r>
          </w:p>
        </w:tc>
        <w:tc>
          <w:tcPr>
            <w:tcW w:w="708" w:type="dxa"/>
          </w:tcPr>
          <w:p w14:paraId="277E6959" w14:textId="77777777" w:rsidR="00742C15" w:rsidRDefault="00742C15" w:rsidP="001B58A7">
            <w:pPr>
              <w:pStyle w:val="TAL"/>
            </w:pPr>
            <w:r>
              <w:t>M</w:t>
            </w:r>
          </w:p>
        </w:tc>
      </w:tr>
    </w:tbl>
    <w:p w14:paraId="024B985E" w14:textId="77777777" w:rsidR="00742C15" w:rsidRDefault="00742C15" w:rsidP="00742C15"/>
    <w:p w14:paraId="29211003" w14:textId="77777777" w:rsidR="00742C15" w:rsidRPr="00CE0181" w:rsidRDefault="00742C15" w:rsidP="00742C15">
      <w:pPr>
        <w:pStyle w:val="TH"/>
      </w:pPr>
      <w:r w:rsidRPr="00CE0181">
        <w:lastRenderedPageBreak/>
        <w:t xml:space="preserve">Table </w:t>
      </w:r>
      <w:r>
        <w:t>6.3.3.1-6</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rsidRPr="00CE0181" w14:paraId="3700859B" w14:textId="77777777" w:rsidTr="001B58A7">
        <w:trPr>
          <w:jc w:val="center"/>
        </w:trPr>
        <w:tc>
          <w:tcPr>
            <w:tcW w:w="3114" w:type="dxa"/>
          </w:tcPr>
          <w:p w14:paraId="74700FF7"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100" w:type="dxa"/>
          </w:tcPr>
          <w:p w14:paraId="0A217583" w14:textId="77777777" w:rsidR="00742C15" w:rsidRPr="00CE0181" w:rsidRDefault="00742C15" w:rsidP="001B58A7">
            <w:pPr>
              <w:pStyle w:val="TAH"/>
            </w:pPr>
            <w:r>
              <w:t>Description</w:t>
            </w:r>
          </w:p>
        </w:tc>
        <w:tc>
          <w:tcPr>
            <w:tcW w:w="708" w:type="dxa"/>
          </w:tcPr>
          <w:p w14:paraId="40A5E2F4" w14:textId="77777777" w:rsidR="00742C15" w:rsidRPr="00CE0181" w:rsidRDefault="00742C15" w:rsidP="001B58A7">
            <w:pPr>
              <w:pStyle w:val="TAH"/>
            </w:pPr>
            <w:r w:rsidRPr="00CE0181">
              <w:t>M/C/O</w:t>
            </w:r>
          </w:p>
        </w:tc>
      </w:tr>
      <w:tr w:rsidR="00742C15" w:rsidRPr="00CE0181" w14:paraId="755A92A6" w14:textId="77777777" w:rsidTr="001B58A7">
        <w:trPr>
          <w:jc w:val="center"/>
        </w:trPr>
        <w:tc>
          <w:tcPr>
            <w:tcW w:w="3114" w:type="dxa"/>
          </w:tcPr>
          <w:p w14:paraId="2A12526B" w14:textId="77777777" w:rsidR="00742C15" w:rsidRPr="00CE0181" w:rsidRDefault="00742C15" w:rsidP="001B58A7">
            <w:pPr>
              <w:pStyle w:val="TAL"/>
            </w:pPr>
            <w:r>
              <w:t>LIID</w:t>
            </w:r>
          </w:p>
        </w:tc>
        <w:tc>
          <w:tcPr>
            <w:tcW w:w="6100" w:type="dxa"/>
          </w:tcPr>
          <w:p w14:paraId="1BF094CF" w14:textId="77777777" w:rsidR="00742C15" w:rsidRPr="00CE0181" w:rsidRDefault="00742C15" w:rsidP="001B58A7">
            <w:pPr>
              <w:pStyle w:val="TAL"/>
            </w:pPr>
            <w:r>
              <w:t>Lawful Intercept ID associated with the task.</w:t>
            </w:r>
          </w:p>
        </w:tc>
        <w:tc>
          <w:tcPr>
            <w:tcW w:w="708" w:type="dxa"/>
          </w:tcPr>
          <w:p w14:paraId="77899D0A" w14:textId="77777777" w:rsidR="00742C15" w:rsidRPr="00CE0181" w:rsidRDefault="00742C15" w:rsidP="001B58A7">
            <w:pPr>
              <w:pStyle w:val="TAL"/>
            </w:pPr>
            <w:r w:rsidRPr="00CE0181">
              <w:t>M</w:t>
            </w:r>
          </w:p>
        </w:tc>
      </w:tr>
      <w:tr w:rsidR="00742C15" w:rsidRPr="00CE0181" w14:paraId="4B395F0B" w14:textId="77777777" w:rsidTr="001B58A7">
        <w:trPr>
          <w:jc w:val="center"/>
        </w:trPr>
        <w:tc>
          <w:tcPr>
            <w:tcW w:w="3114" w:type="dxa"/>
          </w:tcPr>
          <w:p w14:paraId="2EB8DAA0" w14:textId="77777777" w:rsidR="00742C15" w:rsidRPr="00CE0181" w:rsidRDefault="00742C15" w:rsidP="001B58A7">
            <w:pPr>
              <w:pStyle w:val="TAL"/>
            </w:pPr>
            <w:r>
              <w:t>DeliveryType</w:t>
            </w:r>
          </w:p>
        </w:tc>
        <w:tc>
          <w:tcPr>
            <w:tcW w:w="6100" w:type="dxa"/>
          </w:tcPr>
          <w:p w14:paraId="04A7EA65" w14:textId="77777777" w:rsidR="00742C15" w:rsidRPr="00CE0181" w:rsidRDefault="00742C15" w:rsidP="001B58A7">
            <w:pPr>
              <w:pStyle w:val="TAL"/>
            </w:pPr>
            <w:r>
              <w:t>Set to "HI3Only".</w:t>
            </w:r>
          </w:p>
        </w:tc>
        <w:tc>
          <w:tcPr>
            <w:tcW w:w="708" w:type="dxa"/>
          </w:tcPr>
          <w:p w14:paraId="38D7D5FF" w14:textId="77777777" w:rsidR="00742C15" w:rsidRPr="00CE0181" w:rsidRDefault="00742C15" w:rsidP="001B58A7">
            <w:pPr>
              <w:pStyle w:val="TAL"/>
            </w:pPr>
            <w:r w:rsidRPr="00CE0181">
              <w:t>M</w:t>
            </w:r>
          </w:p>
        </w:tc>
      </w:tr>
      <w:tr w:rsidR="00742C15" w:rsidRPr="00CE0181" w14:paraId="2495F466" w14:textId="77777777" w:rsidTr="001B58A7">
        <w:trPr>
          <w:jc w:val="center"/>
        </w:trPr>
        <w:tc>
          <w:tcPr>
            <w:tcW w:w="3114" w:type="dxa"/>
          </w:tcPr>
          <w:p w14:paraId="730006CE" w14:textId="77777777" w:rsidR="00742C15" w:rsidRDefault="00742C15" w:rsidP="001B58A7">
            <w:pPr>
              <w:pStyle w:val="TAL"/>
            </w:pPr>
            <w:r>
              <w:t>ListOfDIDs</w:t>
            </w:r>
          </w:p>
        </w:tc>
        <w:tc>
          <w:tcPr>
            <w:tcW w:w="6100" w:type="dxa"/>
          </w:tcPr>
          <w:p w14:paraId="6311F68F" w14:textId="77777777" w:rsidR="00742C15" w:rsidRDefault="00742C15" w:rsidP="001B58A7">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32CB12D" w14:textId="77777777" w:rsidR="00742C15" w:rsidRPr="00CE0181" w:rsidRDefault="00742C15" w:rsidP="001B58A7">
            <w:pPr>
              <w:pStyle w:val="TAL"/>
            </w:pPr>
            <w:r>
              <w:t>C</w:t>
            </w:r>
          </w:p>
        </w:tc>
      </w:tr>
      <w:tr w:rsidR="00742C15" w:rsidRPr="00CE0181" w14:paraId="4D7582CA" w14:textId="77777777" w:rsidTr="001B58A7">
        <w:trPr>
          <w:jc w:val="center"/>
        </w:trPr>
        <w:tc>
          <w:tcPr>
            <w:tcW w:w="3114" w:type="dxa"/>
          </w:tcPr>
          <w:p w14:paraId="27CDB9DC" w14:textId="77777777" w:rsidR="00742C15" w:rsidRDefault="00742C15" w:rsidP="001B58A7">
            <w:pPr>
              <w:pStyle w:val="TAL"/>
            </w:pPr>
            <w:r>
              <w:t>ServiceScoping</w:t>
            </w:r>
          </w:p>
        </w:tc>
        <w:tc>
          <w:tcPr>
            <w:tcW w:w="6100" w:type="dxa"/>
          </w:tcPr>
          <w:p w14:paraId="1A5FE75E" w14:textId="47642016" w:rsidR="00742C15" w:rsidRDefault="00742C15" w:rsidP="001B58A7">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w:t>
            </w:r>
            <w:r w:rsidR="00A85386">
              <w:t xml:space="preserve"> table</w:t>
            </w:r>
            <w:r>
              <w:t xml:space="preserve"> C.2.</w:t>
            </w:r>
          </w:p>
        </w:tc>
        <w:tc>
          <w:tcPr>
            <w:tcW w:w="708" w:type="dxa"/>
          </w:tcPr>
          <w:p w14:paraId="6C3BCEB2" w14:textId="77777777" w:rsidR="00742C15" w:rsidRPr="00CE0181" w:rsidRDefault="00742C15" w:rsidP="001B58A7">
            <w:pPr>
              <w:pStyle w:val="TAL"/>
            </w:pPr>
            <w:r>
              <w:t>C</w:t>
            </w:r>
          </w:p>
        </w:tc>
      </w:tr>
      <w:tr w:rsidR="00742C15" w:rsidRPr="00CE0181" w14:paraId="7503703A" w14:textId="77777777" w:rsidTr="001B58A7">
        <w:trPr>
          <w:jc w:val="center"/>
        </w:trPr>
        <w:tc>
          <w:tcPr>
            <w:tcW w:w="3114" w:type="dxa"/>
          </w:tcPr>
          <w:p w14:paraId="3027709A" w14:textId="77777777" w:rsidR="00742C15" w:rsidRPr="00CE0181" w:rsidRDefault="00742C15" w:rsidP="001B58A7">
            <w:pPr>
              <w:pStyle w:val="TAL"/>
            </w:pPr>
            <w:r>
              <w:t>Mediation</w:t>
            </w:r>
            <w:r w:rsidRPr="00CE0181">
              <w:t>DetailsExtensions/</w:t>
            </w:r>
          </w:p>
          <w:p w14:paraId="74178907" w14:textId="77777777" w:rsidR="00742C15" w:rsidRDefault="00742C15" w:rsidP="001B58A7">
            <w:pPr>
              <w:pStyle w:val="TAL"/>
            </w:pPr>
            <w:r>
              <w:t>HeaderReporting</w:t>
            </w:r>
          </w:p>
        </w:tc>
        <w:tc>
          <w:tcPr>
            <w:tcW w:w="6100" w:type="dxa"/>
          </w:tcPr>
          <w:p w14:paraId="45F0BD84" w14:textId="77777777" w:rsidR="00742C15" w:rsidRDefault="00742C15" w:rsidP="001B58A7">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FA3410D" w14:textId="77777777" w:rsidR="00742C15" w:rsidRDefault="00742C15" w:rsidP="001B58A7">
            <w:pPr>
              <w:pStyle w:val="TAL"/>
            </w:pPr>
            <w:r>
              <w:t>C</w:t>
            </w:r>
          </w:p>
        </w:tc>
      </w:tr>
    </w:tbl>
    <w:p w14:paraId="1FF55F7A" w14:textId="77777777" w:rsidR="00742C15" w:rsidRDefault="00742C15" w:rsidP="00742C15">
      <w:pPr>
        <w:pStyle w:val="Heading4"/>
      </w:pPr>
      <w:bookmarkStart w:id="262" w:name="_Toc167821160"/>
      <w:r w:rsidRPr="00760004">
        <w:t>6.3.3.2</w:t>
      </w:r>
      <w:r w:rsidRPr="00760004">
        <w:tab/>
        <w:t>Generation of xIRI over LI_X2</w:t>
      </w:r>
      <w:bookmarkEnd w:id="258"/>
      <w:bookmarkEnd w:id="262"/>
    </w:p>
    <w:p w14:paraId="235C8F48" w14:textId="77777777" w:rsidR="00742C15" w:rsidRPr="000F3B7D" w:rsidRDefault="00742C15" w:rsidP="00742C15">
      <w:pPr>
        <w:pStyle w:val="Heading5"/>
      </w:pPr>
      <w:bookmarkStart w:id="263" w:name="_Toc167821161"/>
      <w:r>
        <w:t>6.3.3.2.1</w:t>
      </w:r>
      <w:r>
        <w:tab/>
        <w:t>General</w:t>
      </w:r>
      <w:bookmarkEnd w:id="263"/>
    </w:p>
    <w:p w14:paraId="30F18D55" w14:textId="77777777" w:rsidR="00742C15" w:rsidRDefault="00742C15" w:rsidP="00742C15">
      <w:r>
        <w:t>When Option A specified in clause 6.3.1 is used:</w:t>
      </w:r>
    </w:p>
    <w:p w14:paraId="3DC7B6FE" w14:textId="77777777" w:rsidR="00742C15" w:rsidRDefault="00742C15" w:rsidP="00742C15">
      <w:pPr>
        <w:pStyle w:val="B1"/>
      </w:pPr>
      <w:r>
        <w:t>-</w:t>
      </w:r>
      <w:r>
        <w:tab/>
        <w:t>For architectures with EPC/5GC interworking:</w:t>
      </w:r>
    </w:p>
    <w:p w14:paraId="31C40232" w14:textId="77777777" w:rsidR="00742C15" w:rsidRDefault="00742C15" w:rsidP="00742C15">
      <w:pPr>
        <w:pStyle w:val="B2"/>
      </w:pPr>
      <w:r>
        <w:t>-</w:t>
      </w:r>
      <w:r>
        <w:tab/>
      </w:r>
      <w:bookmarkStart w:id="264" w:name="_Hlk101982620"/>
      <w:r>
        <w:t>For home routed roaming interception in the visited network, in this version of the specification, the IRI-POI present in the SGW shall be implemented in accordance with Option B or Option C specified in clause 6.3.1</w:t>
      </w:r>
      <w:r w:rsidRPr="00760004">
        <w:t>.</w:t>
      </w:r>
      <w:bookmarkEnd w:id="264"/>
    </w:p>
    <w:p w14:paraId="4794FC6C" w14:textId="05222BA5" w:rsidR="00742C15" w:rsidRDefault="00742C15" w:rsidP="00742C15">
      <w:pPr>
        <w:pStyle w:val="B2"/>
      </w:pPr>
      <w:r>
        <w:t>-</w:t>
      </w:r>
      <w:r>
        <w:tab/>
        <w:t xml:space="preserve">For all other cases, the IRI-POI present in the SMF+PGW-C shall send the xIRIs over </w:t>
      </w:r>
      <w:r w:rsidRPr="00760004">
        <w:t xml:space="preserve">LI_X2 for each of the events listed in TS </w:t>
      </w:r>
      <w:r>
        <w:t xml:space="preserve">33.127 </w:t>
      </w:r>
      <w:r w:rsidRPr="00760004">
        <w:t>[</w:t>
      </w:r>
      <w:r>
        <w:t>5</w:t>
      </w:r>
      <w:r w:rsidRPr="00760004">
        <w:t xml:space="preserve">] clause </w:t>
      </w:r>
      <w:r>
        <w:t>6.3.3.3.1.2</w:t>
      </w:r>
      <w:r w:rsidRPr="00760004">
        <w:t xml:space="preserve">, </w:t>
      </w:r>
      <w:r>
        <w:t>as described in clause 6.3.1.</w:t>
      </w:r>
    </w:p>
    <w:p w14:paraId="0AF103BB" w14:textId="6F4475C5" w:rsidR="00CB1733" w:rsidRDefault="00CB1733" w:rsidP="00742C15">
      <w:pPr>
        <w:pStyle w:val="B2"/>
      </w:pPr>
      <w:r>
        <w:t>-</w:t>
      </w:r>
      <w:r>
        <w:tab/>
      </w:r>
      <w:r w:rsidR="00620DCB">
        <w:t>As described in TS 23.501 [2] clause 5.32.7.1, a PDN Connection in EPS can be one leg of an MA PDU session. The details of the messages for single-access PDU sessions are provided in clauses 6.3.3.2.2, 6.3.3.2.3, 6.3.3.2.4 and 6.3.3.2.5. The details for the messages for MA PDU sessions are provided in clauses 6.3.3.2.6, 6.3.3.2.7, 6.3.3.2.8 and 6.3.3.2.9.</w:t>
      </w:r>
    </w:p>
    <w:p w14:paraId="2EB8CDF3" w14:textId="5291D35F" w:rsidR="002642A5" w:rsidRDefault="002642A5" w:rsidP="002642A5">
      <w:pPr>
        <w:pStyle w:val="NO"/>
      </w:pPr>
      <w:r>
        <w:t>NOTE:</w:t>
      </w:r>
      <w:r>
        <w:tab/>
        <w:t>The details of the events triggers used to generate the xIRIs are specified at high-level in support of possible hitherto implementation variations for EPS LI.</w:t>
      </w:r>
    </w:p>
    <w:p w14:paraId="39A4A748" w14:textId="77777777" w:rsidR="00742C15" w:rsidRDefault="00742C15" w:rsidP="00742C15">
      <w:r>
        <w:t>When Option B specified in clause 6.3.1 is used:</w:t>
      </w:r>
    </w:p>
    <w:p w14:paraId="7CB24C25" w14:textId="77777777" w:rsidR="00742C15" w:rsidRPr="00760004" w:rsidRDefault="00742C15" w:rsidP="00742C15">
      <w:pPr>
        <w:pStyle w:val="B1"/>
      </w:pPr>
      <w:r>
        <w:t>-</w:t>
      </w:r>
      <w:r>
        <w:tab/>
      </w:r>
      <w:r w:rsidRPr="00760004">
        <w:t>The IRI-POI present in the SGW/PGW and ePDG shall send the xIRIs over LI_X2 for each of the events listed in TS 33.107 [36] clause 12.2.1.</w:t>
      </w:r>
      <w:r>
        <w:t>2</w:t>
      </w:r>
      <w:r w:rsidRPr="00760004">
        <w:t>, the details of which are specified in clause 12.2.3 of the same TS.</w:t>
      </w:r>
    </w:p>
    <w:p w14:paraId="5F202339" w14:textId="77777777" w:rsidR="00742C15" w:rsidRPr="00760004" w:rsidRDefault="00742C15" w:rsidP="00742C15">
      <w:pPr>
        <w:pStyle w:val="B1"/>
      </w:pPr>
      <w:r>
        <w:t>-</w:t>
      </w:r>
      <w:r>
        <w:tab/>
      </w:r>
      <w:r w:rsidRPr="00760004">
        <w:t>The IRI-POI present in the SGW/PGW and ePDG shall set the payload format to EpsHI2Operations.EpsIRIContent (value 14), see clause 5.3 and ETSI TS 103 221-2 [8] clause 5.4. The payload field shall contain an EpsHI2Operations.EpsIRIContent structure encoded according to TS 33.108 [12] clauses 10.5 and B.9.</w:t>
      </w:r>
    </w:p>
    <w:p w14:paraId="6EF41E3E" w14:textId="77777777" w:rsidR="00742C15" w:rsidRDefault="00742C15" w:rsidP="00742C15">
      <w:pPr>
        <w:pStyle w:val="B1"/>
      </w:pPr>
      <w:r>
        <w:t>-</w:t>
      </w:r>
      <w:r>
        <w:tab/>
      </w:r>
      <w:r w:rsidRPr="00760004">
        <w:t xml:space="preserve">As the LIID may </w:t>
      </w:r>
      <w:r>
        <w:t xml:space="preserve">not </w:t>
      </w:r>
      <w:r w:rsidRPr="00760004">
        <w:t>be available at the SGW/PGW and ePDG but is mandatory in EpsHI2Operations.EpsIRIContent according to TS 33.108 [12]</w:t>
      </w:r>
      <w:r>
        <w:t xml:space="preserve"> </w:t>
      </w:r>
      <w:r w:rsidRPr="00760004">
        <w:t>Annex B.</w:t>
      </w:r>
      <w:r>
        <w:t>9</w:t>
      </w:r>
      <w:r w:rsidRPr="00760004">
        <w:t>, its value in the lawfulInterceptionIdentifier field of the encoded PDU shall be set to the fixed string "LIIDNotPresent".</w:t>
      </w:r>
    </w:p>
    <w:p w14:paraId="677CF298" w14:textId="77777777" w:rsidR="002642A5" w:rsidRDefault="002642A5" w:rsidP="002642A5">
      <w:pPr>
        <w:pStyle w:val="Heading5"/>
      </w:pPr>
      <w:bookmarkStart w:id="265" w:name="_Toc167821162"/>
      <w:r>
        <w:t>6.3.3.2.2</w:t>
      </w:r>
      <w:r>
        <w:tab/>
        <w:t>PDU Session Establishment message reporting PDU session establishment or PDN Connection establishment</w:t>
      </w:r>
      <w:bookmarkEnd w:id="265"/>
    </w:p>
    <w:p w14:paraId="3F73B265" w14:textId="7A60BA0E" w:rsidR="002642A5" w:rsidRDefault="002642A5" w:rsidP="002642A5">
      <w:r>
        <w:t xml:space="preserve">The IRI-POI in the SMF+PGW-C shall generate an xIRI containing an SMFPDUSessionEstablishment record (see clause 6.2.3.2.2) when the IRI-POI present in the SMF+PGW-C detects that a </w:t>
      </w:r>
      <w:r w:rsidR="00620DCB">
        <w:t xml:space="preserve">single-access </w:t>
      </w:r>
      <w:r>
        <w:t>PDU Session or PDN Connection has been established for the target UE. The IRI-POI present in the SMF+PGW-C shall generate the xIRI for the following events:</w:t>
      </w:r>
    </w:p>
    <w:p w14:paraId="548FAC39" w14:textId="77777777" w:rsidR="002642A5" w:rsidRDefault="002642A5" w:rsidP="002642A5">
      <w:pPr>
        <w:pStyle w:val="B1"/>
      </w:pPr>
      <w:r>
        <w:lastRenderedPageBreak/>
        <w:t>-</w:t>
      </w:r>
      <w:r>
        <w:tab/>
        <w:t>The SMF+PGW-C creates a new PDN Connection in the target UE context of the SMF+PGW-C (see TS 23.401 [50] clause 5.7.4).</w:t>
      </w:r>
    </w:p>
    <w:p w14:paraId="26CEF740" w14:textId="77777777" w:rsidR="002642A5" w:rsidRDefault="002642A5" w:rsidP="002642A5">
      <w:pPr>
        <w:pStyle w:val="B1"/>
      </w:pPr>
      <w:r>
        <w:t>-</w:t>
      </w:r>
      <w:r>
        <w:tab/>
        <w:t>The SMF+PGW-C creates a new PDU Session context or SM Context for the target UE (see TS 29.502 [16] clause 5.2.2.2 and clause 5.2.2.7).</w:t>
      </w:r>
    </w:p>
    <w:p w14:paraId="6CF02558" w14:textId="1B15E79D" w:rsidR="002642A5" w:rsidRDefault="002642A5" w:rsidP="002642A5">
      <w:r>
        <w:t>When the SMFPDUSessionEstablishment record (see clause 6.2.3.2.2) is used to report the creation of a new PDN Connection:</w:t>
      </w:r>
    </w:p>
    <w:p w14:paraId="5D19A653" w14:textId="0D636219" w:rsidR="002642A5" w:rsidRDefault="002642A5" w:rsidP="002642A5">
      <w:pPr>
        <w:pStyle w:val="B1"/>
      </w:pPr>
      <w:r>
        <w:t>-</w:t>
      </w:r>
      <w:r>
        <w:tab/>
      </w:r>
      <w:r w:rsidR="00277ED2">
        <w:t>The ePSPDNConnectionEstablishment field shall be populated with the information in Table 6.3.3-1.</w:t>
      </w:r>
    </w:p>
    <w:p w14:paraId="35561493" w14:textId="77DCDBF7" w:rsidR="002642A5" w:rsidRDefault="002642A5" w:rsidP="002642A5">
      <w:pPr>
        <w:pStyle w:val="B1"/>
      </w:pPr>
      <w:r>
        <w:t>-</w:t>
      </w:r>
      <w:r>
        <w:tab/>
      </w:r>
      <w:r w:rsidR="00277ED2">
        <w:t>If there is no SUPI associated to the SM context for the target UE, the SUPI field of the SMFPDUSessionEstablishment record shall be populated with the value of the IMSI from the target UE context.</w:t>
      </w:r>
    </w:p>
    <w:p w14:paraId="54886D21" w14:textId="20B7245F" w:rsidR="002642A5" w:rsidRDefault="002642A5" w:rsidP="002642A5">
      <w:pPr>
        <w:pStyle w:val="B1"/>
      </w:pPr>
      <w:r>
        <w:t>-</w:t>
      </w:r>
      <w:r>
        <w:tab/>
      </w:r>
      <w:r w:rsidR="00277ED2">
        <w:t>If there is no PDU Session ID present in the PCO of the request or response messages or associated to the context for the PDN connection, the pDUSessionID field of the SMFPDUSessionEstablishment record shall be populated with the EBI of the default bearer for the PDN Connection.</w:t>
      </w:r>
    </w:p>
    <w:p w14:paraId="32633DA4" w14:textId="533992AF" w:rsidR="002642A5" w:rsidRDefault="002642A5" w:rsidP="002642A5">
      <w:pPr>
        <w:pStyle w:val="B1"/>
      </w:pPr>
      <w:r>
        <w:t>-</w:t>
      </w:r>
      <w:r>
        <w:tab/>
      </w:r>
      <w:r w:rsidR="00277ED2">
        <w:t xml:space="preserve">If there is no 5G UP tunnel present in the context associated to the PDN Connection, the gTPTunnelID field of the SMFPDUSessionEstablishment record shall be populated with the </w:t>
      </w:r>
      <w:r w:rsidR="00277ED2">
        <w:rPr>
          <w:szCs w:val="18"/>
          <w:lang w:eastAsia="zh-CN"/>
        </w:rPr>
        <w:t>F-TEID for the PGW S5 or S8 interface for the default bearer of the PDN Connection.</w:t>
      </w:r>
    </w:p>
    <w:p w14:paraId="72C424B7" w14:textId="77777777" w:rsidR="002642A5" w:rsidRDefault="002642A5" w:rsidP="002642A5">
      <w:pPr>
        <w:pStyle w:val="TH"/>
      </w:pPr>
      <w:r>
        <w:t>Table 6.3.3-1: Payload for ePSPDNConnectionEstablishment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61CF0B02" w14:textId="77777777" w:rsidTr="00DB3C17">
        <w:trPr>
          <w:cantSplit/>
          <w:tblHeader/>
          <w:jc w:val="center"/>
        </w:trPr>
        <w:tc>
          <w:tcPr>
            <w:tcW w:w="2965" w:type="dxa"/>
            <w:tcBorders>
              <w:top w:val="single" w:sz="4" w:space="0" w:color="auto"/>
              <w:left w:val="single" w:sz="4" w:space="0" w:color="auto"/>
              <w:bottom w:val="single" w:sz="4" w:space="0" w:color="auto"/>
              <w:right w:val="single" w:sz="4" w:space="0" w:color="auto"/>
            </w:tcBorders>
            <w:hideMark/>
          </w:tcPr>
          <w:p w14:paraId="69C17897" w14:textId="77777777" w:rsidR="002642A5" w:rsidRDefault="002642A5" w:rsidP="00DB3C17">
            <w:pPr>
              <w:pStyle w:val="TAH"/>
              <w:keepNext w:val="0"/>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E3C194A" w14:textId="77777777" w:rsidR="002642A5" w:rsidRDefault="002642A5" w:rsidP="00DB3C17">
            <w:pPr>
              <w:pStyle w:val="TAH"/>
              <w:keepNext w:val="0"/>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22A2FCF5" w14:textId="77777777" w:rsidR="002642A5" w:rsidRDefault="002642A5" w:rsidP="00DB3C17">
            <w:pPr>
              <w:pStyle w:val="TAH"/>
              <w:keepNext w:val="0"/>
              <w:rPr>
                <w:lang w:val="fr-FR"/>
              </w:rPr>
            </w:pPr>
            <w:r>
              <w:rPr>
                <w:lang w:val="fr-FR"/>
              </w:rPr>
              <w:t>M/C/O</w:t>
            </w:r>
          </w:p>
        </w:tc>
      </w:tr>
      <w:tr w:rsidR="002642A5" w14:paraId="6C7D8938"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5EE63AEB" w14:textId="77777777" w:rsidR="002642A5" w:rsidRDefault="002642A5" w:rsidP="00DB3C17">
            <w:pPr>
              <w:pStyle w:val="TAL"/>
              <w:keepNext w:val="0"/>
              <w:rPr>
                <w:lang w:val="fr-FR"/>
              </w:rPr>
            </w:pPr>
            <w:r>
              <w:rPr>
                <w:lang w:val="fr-FR"/>
              </w:rPr>
              <w:t>ePSSubscriberIDs</w:t>
            </w:r>
          </w:p>
        </w:tc>
        <w:tc>
          <w:tcPr>
            <w:tcW w:w="6249" w:type="dxa"/>
            <w:tcBorders>
              <w:top w:val="single" w:sz="4" w:space="0" w:color="auto"/>
              <w:left w:val="single" w:sz="4" w:space="0" w:color="auto"/>
              <w:bottom w:val="single" w:sz="4" w:space="0" w:color="auto"/>
              <w:right w:val="single" w:sz="4" w:space="0" w:color="auto"/>
            </w:tcBorders>
            <w:hideMark/>
          </w:tcPr>
          <w:p w14:paraId="416F387D" w14:textId="77777777" w:rsidR="002642A5" w:rsidRDefault="002642A5" w:rsidP="00DB3C17">
            <w:pPr>
              <w:pStyle w:val="TAL"/>
              <w:keepNext w:val="0"/>
              <w:rPr>
                <w:lang w:val="fr-FR"/>
              </w:rPr>
            </w:pPr>
            <w:r>
              <w:rPr>
                <w:lang w:val="fr-FR"/>
              </w:rPr>
              <w:t>EPS Subscriber Identities associated with the PDN connection (e.g. as provided by the MME or SGW in the associated Create Session Request or as associated with the PDN connection in the context known at the NF). The IMSI shall be present except for unauthenticated emergency .</w:t>
            </w:r>
          </w:p>
        </w:tc>
        <w:tc>
          <w:tcPr>
            <w:tcW w:w="708" w:type="dxa"/>
            <w:tcBorders>
              <w:top w:val="single" w:sz="4" w:space="0" w:color="auto"/>
              <w:left w:val="single" w:sz="4" w:space="0" w:color="auto"/>
              <w:bottom w:val="single" w:sz="4" w:space="0" w:color="auto"/>
              <w:right w:val="single" w:sz="4" w:space="0" w:color="auto"/>
            </w:tcBorders>
            <w:hideMark/>
          </w:tcPr>
          <w:p w14:paraId="62D6FB8F" w14:textId="77777777" w:rsidR="002642A5" w:rsidRDefault="002642A5" w:rsidP="00DB3C17">
            <w:pPr>
              <w:pStyle w:val="TAL"/>
              <w:keepNext w:val="0"/>
              <w:rPr>
                <w:lang w:val="fr-FR"/>
              </w:rPr>
            </w:pPr>
            <w:r>
              <w:rPr>
                <w:lang w:val="fr-FR"/>
              </w:rPr>
              <w:t>M</w:t>
            </w:r>
          </w:p>
        </w:tc>
      </w:tr>
      <w:tr w:rsidR="002642A5" w14:paraId="3A5C846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2706153E" w14:textId="77777777" w:rsidR="002642A5" w:rsidRDefault="002642A5" w:rsidP="00DB3C17">
            <w:pPr>
              <w:pStyle w:val="TAL"/>
              <w:keepNext w:val="0"/>
              <w:rPr>
                <w:lang w:val="fr-FR"/>
              </w:rPr>
            </w:pPr>
            <w:r>
              <w:rPr>
                <w:lang w:val="fr-FR"/>
              </w:rPr>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2F69B494" w14:textId="77777777" w:rsidR="002642A5" w:rsidRDefault="002642A5" w:rsidP="00DB3C17">
            <w:pPr>
              <w:pStyle w:val="TAL"/>
              <w:keepNext w:val="0"/>
              <w:rPr>
                <w:lang w:val="fr-FR"/>
              </w:rPr>
            </w:pPr>
            <w:r>
              <w:rPr>
                <w:lang w:val="fr-FR"/>
              </w:rPr>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05416F6E" w14:textId="77777777" w:rsidR="002642A5" w:rsidRDefault="002642A5" w:rsidP="00DB3C17">
            <w:pPr>
              <w:pStyle w:val="TAL"/>
              <w:keepNext w:val="0"/>
              <w:rPr>
                <w:lang w:val="fr-FR"/>
              </w:rPr>
            </w:pPr>
            <w:r>
              <w:rPr>
                <w:lang w:val="fr-FR"/>
              </w:rPr>
              <w:t>C</w:t>
            </w:r>
          </w:p>
        </w:tc>
      </w:tr>
      <w:tr w:rsidR="002642A5" w14:paraId="30ABBBBB"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0A4F9100" w14:textId="77777777" w:rsidR="002642A5" w:rsidRDefault="002642A5" w:rsidP="00DB3C17">
            <w:pPr>
              <w:pStyle w:val="TAL"/>
              <w:keepNext w:val="0"/>
              <w:rPr>
                <w:lang w:val="fr-FR"/>
              </w:rPr>
            </w:pPr>
            <w:r>
              <w:rPr>
                <w:lang w:val="fr-FR"/>
              </w:rPr>
              <w:t>defaultBearerID</w:t>
            </w:r>
          </w:p>
        </w:tc>
        <w:tc>
          <w:tcPr>
            <w:tcW w:w="6249" w:type="dxa"/>
            <w:tcBorders>
              <w:top w:val="single" w:sz="4" w:space="0" w:color="auto"/>
              <w:left w:val="single" w:sz="4" w:space="0" w:color="auto"/>
              <w:bottom w:val="single" w:sz="4" w:space="0" w:color="auto"/>
              <w:right w:val="single" w:sz="4" w:space="0" w:color="auto"/>
            </w:tcBorders>
            <w:hideMark/>
          </w:tcPr>
          <w:p w14:paraId="297A67F8" w14:textId="77777777" w:rsidR="002642A5" w:rsidRDefault="002642A5" w:rsidP="00DB3C17">
            <w:pPr>
              <w:pStyle w:val="TAL"/>
              <w:keepNext w:val="0"/>
              <w:rPr>
                <w:lang w:val="fr-FR"/>
              </w:rPr>
            </w:pPr>
            <w:r>
              <w:rPr>
                <w:lang w:val="fr-FR"/>
              </w:rPr>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57F36D0F" w14:textId="77777777" w:rsidR="002642A5" w:rsidRDefault="002642A5" w:rsidP="00DB3C17">
            <w:pPr>
              <w:pStyle w:val="TAL"/>
              <w:keepNext w:val="0"/>
              <w:rPr>
                <w:lang w:val="fr-FR"/>
              </w:rPr>
            </w:pPr>
            <w:r>
              <w:rPr>
                <w:lang w:val="fr-FR"/>
              </w:rPr>
              <w:t>M</w:t>
            </w:r>
          </w:p>
        </w:tc>
      </w:tr>
      <w:tr w:rsidR="002642A5" w14:paraId="12A6A39C"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474DC242" w14:textId="77777777" w:rsidR="002642A5" w:rsidRDefault="002642A5" w:rsidP="00DB3C17">
            <w:pPr>
              <w:pStyle w:val="TAL"/>
              <w:keepNext w:val="0"/>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0D224934" w14:textId="63869435" w:rsidR="002642A5" w:rsidRDefault="002642A5" w:rsidP="00DB3C17">
            <w:pPr>
              <w:pStyle w:val="TAL"/>
              <w:keepNext w:val="0"/>
              <w:tabs>
                <w:tab w:val="right" w:pos="6423"/>
              </w:tabs>
              <w:rPr>
                <w:lang w:val="fr-FR"/>
              </w:rPr>
            </w:pPr>
            <w:r>
              <w:rPr>
                <w:lang w:val="fr-FR"/>
              </w:rPr>
              <w:t xml:space="preserve">Contains the information for the Control Plane GTP Tunnels present in the Create Session Request or known in the context at the SGW or PGW. See </w:t>
            </w:r>
            <w:r w:rsidR="001A6E9A">
              <w:rPr>
                <w:lang w:val="fr-FR"/>
              </w:rPr>
              <w:t>t</w:t>
            </w:r>
            <w:r>
              <w:rPr>
                <w:lang w:val="fr-FR"/>
              </w:rPr>
              <w:t>able 6.2.3-1B.</w:t>
            </w:r>
          </w:p>
        </w:tc>
        <w:tc>
          <w:tcPr>
            <w:tcW w:w="708" w:type="dxa"/>
            <w:tcBorders>
              <w:top w:val="single" w:sz="4" w:space="0" w:color="auto"/>
              <w:left w:val="single" w:sz="4" w:space="0" w:color="auto"/>
              <w:bottom w:val="single" w:sz="4" w:space="0" w:color="auto"/>
              <w:right w:val="single" w:sz="4" w:space="0" w:color="auto"/>
            </w:tcBorders>
            <w:hideMark/>
          </w:tcPr>
          <w:p w14:paraId="775F0097" w14:textId="77777777" w:rsidR="002642A5" w:rsidRDefault="002642A5" w:rsidP="00DB3C17">
            <w:pPr>
              <w:pStyle w:val="TAL"/>
              <w:keepNext w:val="0"/>
              <w:rPr>
                <w:lang w:val="fr-FR"/>
              </w:rPr>
            </w:pPr>
            <w:r>
              <w:rPr>
                <w:lang w:val="fr-FR"/>
              </w:rPr>
              <w:t>C</w:t>
            </w:r>
          </w:p>
        </w:tc>
      </w:tr>
      <w:tr w:rsidR="002642A5" w14:paraId="5B33BFB1"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DDF49CD" w14:textId="77777777" w:rsidR="002642A5" w:rsidRDefault="002642A5" w:rsidP="00DB3C17">
            <w:pPr>
              <w:pStyle w:val="TAL"/>
              <w:keepNext w:val="0"/>
              <w:rPr>
                <w:highlight w:val="yellow"/>
                <w:lang w:val="fr-FR"/>
              </w:rPr>
            </w:pPr>
            <w:r>
              <w:rPr>
                <w:lang w:val="fr-FR"/>
              </w:rPr>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1A1F04CF" w14:textId="77777777" w:rsidR="002642A5" w:rsidRDefault="002642A5" w:rsidP="00DB3C17">
            <w:pPr>
              <w:pStyle w:val="TAL"/>
              <w:keepNext w:val="0"/>
              <w:rPr>
                <w:lang w:val="fr-FR"/>
              </w:rPr>
            </w:pPr>
            <w:r>
              <w:rPr>
                <w:lang w:val="fr-FR"/>
              </w:rPr>
              <w:t>Identifies selected PDN session type, see TS 29.274 [87] clause 8.34.</w:t>
            </w:r>
          </w:p>
        </w:tc>
        <w:tc>
          <w:tcPr>
            <w:tcW w:w="708" w:type="dxa"/>
            <w:tcBorders>
              <w:top w:val="single" w:sz="4" w:space="0" w:color="auto"/>
              <w:left w:val="single" w:sz="4" w:space="0" w:color="auto"/>
              <w:bottom w:val="single" w:sz="4" w:space="0" w:color="auto"/>
              <w:right w:val="single" w:sz="4" w:space="0" w:color="auto"/>
            </w:tcBorders>
            <w:hideMark/>
          </w:tcPr>
          <w:p w14:paraId="330829AE" w14:textId="77777777" w:rsidR="002642A5" w:rsidRDefault="002642A5" w:rsidP="00DB3C17">
            <w:pPr>
              <w:pStyle w:val="TAL"/>
              <w:keepNext w:val="0"/>
              <w:rPr>
                <w:lang w:val="fr-FR"/>
              </w:rPr>
            </w:pPr>
            <w:r>
              <w:rPr>
                <w:lang w:val="fr-FR"/>
              </w:rPr>
              <w:t>M</w:t>
            </w:r>
          </w:p>
        </w:tc>
      </w:tr>
      <w:tr w:rsidR="002642A5" w14:paraId="1757E8E9"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6B4DCE14" w14:textId="77777777" w:rsidR="002642A5" w:rsidRDefault="002642A5" w:rsidP="00DB3C17">
            <w:pPr>
              <w:pStyle w:val="TAL"/>
              <w:keepNext w:val="0"/>
              <w:rPr>
                <w:lang w:val="fr-FR"/>
              </w:rPr>
            </w:pPr>
            <w:r>
              <w:rPr>
                <w:lang w:val="fr-FR"/>
              </w:rPr>
              <w:t>uEEndpoints</w:t>
            </w:r>
          </w:p>
        </w:tc>
        <w:tc>
          <w:tcPr>
            <w:tcW w:w="6249" w:type="dxa"/>
            <w:tcBorders>
              <w:top w:val="single" w:sz="4" w:space="0" w:color="auto"/>
              <w:left w:val="single" w:sz="4" w:space="0" w:color="auto"/>
              <w:bottom w:val="single" w:sz="4" w:space="0" w:color="auto"/>
              <w:right w:val="single" w:sz="4" w:space="0" w:color="auto"/>
            </w:tcBorders>
            <w:hideMark/>
          </w:tcPr>
          <w:p w14:paraId="22E7BADF" w14:textId="77777777" w:rsidR="002642A5" w:rsidRDefault="002642A5" w:rsidP="00DB3C17">
            <w:pPr>
              <w:pStyle w:val="TAL"/>
              <w:keepNext w:val="0"/>
              <w:rPr>
                <w:lang w:val="fr-FR"/>
              </w:rPr>
            </w:pPr>
            <w:r>
              <w:rPr>
                <w:lang w:val="fr-FR"/>
              </w:rPr>
              <w:t>UE endpoint address(es) if available. Derived from the PDN Address portion of the PDN Address Allocation parameter (see TS 29.274 [87] clause 8.14) present in the Create Session Request or the IP Address associated to the PDN Connection in the context known at the NF (see TS 23.401 [50] clauses 5.7.3 and 5.7.4).</w:t>
            </w:r>
          </w:p>
        </w:tc>
        <w:tc>
          <w:tcPr>
            <w:tcW w:w="708" w:type="dxa"/>
            <w:tcBorders>
              <w:top w:val="single" w:sz="4" w:space="0" w:color="auto"/>
              <w:left w:val="single" w:sz="4" w:space="0" w:color="auto"/>
              <w:bottom w:val="single" w:sz="4" w:space="0" w:color="auto"/>
              <w:right w:val="single" w:sz="4" w:space="0" w:color="auto"/>
            </w:tcBorders>
            <w:hideMark/>
          </w:tcPr>
          <w:p w14:paraId="2EF8BC2D" w14:textId="77777777" w:rsidR="002642A5" w:rsidRDefault="002642A5" w:rsidP="00DB3C17">
            <w:pPr>
              <w:pStyle w:val="TAL"/>
              <w:keepNext w:val="0"/>
              <w:rPr>
                <w:lang w:val="fr-FR"/>
              </w:rPr>
            </w:pPr>
            <w:r>
              <w:rPr>
                <w:lang w:val="fr-FR"/>
              </w:rPr>
              <w:t>C</w:t>
            </w:r>
          </w:p>
        </w:tc>
      </w:tr>
      <w:tr w:rsidR="002642A5" w14:paraId="4B79EA22"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228EEEF7" w14:textId="77777777" w:rsidR="002642A5" w:rsidRDefault="002642A5" w:rsidP="00DB3C17">
            <w:pPr>
              <w:pStyle w:val="TAL"/>
              <w:keepNext w:val="0"/>
              <w:rPr>
                <w:lang w:val="fr-FR"/>
              </w:rPr>
            </w:pPr>
            <w:r>
              <w:rPr>
                <w:lang w:val="fr-FR"/>
              </w:rPr>
              <w:t>non3GPPAccessEndpoint</w:t>
            </w:r>
          </w:p>
        </w:tc>
        <w:tc>
          <w:tcPr>
            <w:tcW w:w="6249" w:type="dxa"/>
            <w:tcBorders>
              <w:top w:val="single" w:sz="4" w:space="0" w:color="auto"/>
              <w:left w:val="single" w:sz="4" w:space="0" w:color="auto"/>
              <w:bottom w:val="single" w:sz="4" w:space="0" w:color="auto"/>
              <w:right w:val="single" w:sz="4" w:space="0" w:color="auto"/>
            </w:tcBorders>
            <w:hideMark/>
          </w:tcPr>
          <w:p w14:paraId="607235AC" w14:textId="74B82668" w:rsidR="002642A5" w:rsidRDefault="002642A5" w:rsidP="00DB3C17">
            <w:pPr>
              <w:pStyle w:val="TAL"/>
              <w:keepNext w:val="0"/>
              <w:rPr>
                <w:lang w:val="fr-FR"/>
              </w:rPr>
            </w:pPr>
            <w:r>
              <w:rPr>
                <w:lang w:val="fr-FR"/>
              </w:rPr>
              <w:t>UE's local IP address used to reach the ePDG, if present in the Create Session Request (see TS 29.274 [87] clause 7.2.1) or known at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1881ED51" w14:textId="77777777" w:rsidR="002642A5" w:rsidRDefault="002642A5" w:rsidP="00DB3C17">
            <w:pPr>
              <w:pStyle w:val="TAL"/>
              <w:keepNext w:val="0"/>
              <w:rPr>
                <w:lang w:val="fr-FR"/>
              </w:rPr>
            </w:pPr>
            <w:r>
              <w:rPr>
                <w:lang w:val="fr-FR"/>
              </w:rPr>
              <w:t>C</w:t>
            </w:r>
          </w:p>
        </w:tc>
      </w:tr>
      <w:tr w:rsidR="002642A5" w14:paraId="686653F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F17EC8D" w14:textId="77777777" w:rsidR="002642A5" w:rsidRDefault="002642A5" w:rsidP="00DB3C17">
            <w:pPr>
              <w:pStyle w:val="TAL"/>
              <w:keepNext w:val="0"/>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73DA9AA9" w14:textId="13F2A56D" w:rsidR="002642A5" w:rsidRDefault="002642A5" w:rsidP="00DB3C17">
            <w:pPr>
              <w:pStyle w:val="TAL"/>
              <w:keepNext w:val="0"/>
              <w:rPr>
                <w:lang w:val="fr-FR"/>
              </w:rPr>
            </w:pPr>
            <w:r>
              <w:rPr>
                <w:lang w:val="fr-FR"/>
              </w:rPr>
              <w:t>Location information present in the Create Session Request (see TS 29.274 [87] clause 7.2.1)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246C4380" w14:textId="77777777" w:rsidR="002642A5" w:rsidRDefault="002642A5" w:rsidP="00DB3C17">
            <w:pPr>
              <w:pStyle w:val="TAL"/>
              <w:keepNext w:val="0"/>
              <w:rPr>
                <w:lang w:val="fr-FR"/>
              </w:rPr>
            </w:pPr>
            <w:r>
              <w:rPr>
                <w:lang w:val="fr-FR"/>
              </w:rPr>
              <w:t>C</w:t>
            </w:r>
          </w:p>
        </w:tc>
      </w:tr>
      <w:tr w:rsidR="002642A5" w14:paraId="5B2445A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38AF71F0" w14:textId="77777777" w:rsidR="002642A5" w:rsidRDefault="002642A5" w:rsidP="00DB3C17">
            <w:pPr>
              <w:pStyle w:val="TAL"/>
              <w:keepNext w:val="0"/>
              <w:rPr>
                <w:lang w:val="fr-FR"/>
              </w:rPr>
            </w:pPr>
            <w:r>
              <w:rPr>
                <w:lang w:val="fr-FR"/>
              </w:rPr>
              <w:t>additionalLocation</w:t>
            </w:r>
          </w:p>
        </w:tc>
        <w:tc>
          <w:tcPr>
            <w:tcW w:w="6249" w:type="dxa"/>
            <w:tcBorders>
              <w:top w:val="single" w:sz="4" w:space="0" w:color="auto"/>
              <w:left w:val="single" w:sz="4" w:space="0" w:color="auto"/>
              <w:bottom w:val="single" w:sz="4" w:space="0" w:color="auto"/>
              <w:right w:val="single" w:sz="4" w:space="0" w:color="auto"/>
            </w:tcBorders>
            <w:hideMark/>
          </w:tcPr>
          <w:p w14:paraId="3DB2C3CD" w14:textId="77777777" w:rsidR="002642A5" w:rsidRDefault="002642A5" w:rsidP="00DB3C17">
            <w:pPr>
              <w:pStyle w:val="TAL"/>
              <w:keepNext w:val="0"/>
              <w:rPr>
                <w:lang w:val="fr-FR"/>
              </w:rPr>
            </w:pPr>
            <w:r>
              <w:rPr>
                <w:lang w:val="fr-FR"/>
              </w:rPr>
              <w:t>Additional location information present in the Create Session Request, known in the context at the SGW or PGW, or known at the MDF.</w:t>
            </w:r>
          </w:p>
        </w:tc>
        <w:tc>
          <w:tcPr>
            <w:tcW w:w="708" w:type="dxa"/>
            <w:tcBorders>
              <w:top w:val="single" w:sz="4" w:space="0" w:color="auto"/>
              <w:left w:val="single" w:sz="4" w:space="0" w:color="auto"/>
              <w:bottom w:val="single" w:sz="4" w:space="0" w:color="auto"/>
              <w:right w:val="single" w:sz="4" w:space="0" w:color="auto"/>
            </w:tcBorders>
            <w:hideMark/>
          </w:tcPr>
          <w:p w14:paraId="0E0E717B" w14:textId="77777777" w:rsidR="002642A5" w:rsidRDefault="002642A5" w:rsidP="00DB3C17">
            <w:pPr>
              <w:pStyle w:val="TAL"/>
              <w:keepNext w:val="0"/>
              <w:rPr>
                <w:lang w:val="fr-FR"/>
              </w:rPr>
            </w:pPr>
            <w:r>
              <w:rPr>
                <w:lang w:val="fr-FR"/>
              </w:rPr>
              <w:t>C</w:t>
            </w:r>
          </w:p>
        </w:tc>
      </w:tr>
      <w:tr w:rsidR="002642A5" w14:paraId="2DF4B0DF"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99062C5" w14:textId="77777777" w:rsidR="002642A5" w:rsidRDefault="002642A5" w:rsidP="00DB3C17">
            <w:pPr>
              <w:pStyle w:val="TAL"/>
              <w:keepNext w:val="0"/>
              <w:rPr>
                <w:lang w:val="fr-FR"/>
              </w:rPr>
            </w:pPr>
            <w:r>
              <w:rPr>
                <w:lang w:val="fr-FR"/>
              </w:rPr>
              <w:t>aPN</w:t>
            </w:r>
          </w:p>
        </w:tc>
        <w:tc>
          <w:tcPr>
            <w:tcW w:w="6249" w:type="dxa"/>
            <w:tcBorders>
              <w:top w:val="single" w:sz="4" w:space="0" w:color="auto"/>
              <w:left w:val="single" w:sz="4" w:space="0" w:color="auto"/>
              <w:bottom w:val="single" w:sz="4" w:space="0" w:color="auto"/>
              <w:right w:val="single" w:sz="4" w:space="0" w:color="auto"/>
            </w:tcBorders>
            <w:hideMark/>
          </w:tcPr>
          <w:p w14:paraId="5329F043" w14:textId="77777777" w:rsidR="002642A5" w:rsidRDefault="002642A5" w:rsidP="00DB3C17">
            <w:pPr>
              <w:pStyle w:val="TAL"/>
              <w:keepNext w:val="0"/>
              <w:rPr>
                <w:lang w:val="fr-FR"/>
              </w:rPr>
            </w:pPr>
            <w:r>
              <w:rPr>
                <w:lang w:val="fr-FR"/>
              </w:rPr>
              <w:t>Access Point Name associated with the PDN connection present in the Create Session Request (see TS 29.274 [87] clauses 7.2.1 and 8.6) or known at the context at the SGW or PGW (see TS 23.401 [50] clause 5.6.4), as defined in TS 23.003[19] clause 9.1.</w:t>
            </w:r>
          </w:p>
        </w:tc>
        <w:tc>
          <w:tcPr>
            <w:tcW w:w="708" w:type="dxa"/>
            <w:tcBorders>
              <w:top w:val="single" w:sz="4" w:space="0" w:color="auto"/>
              <w:left w:val="single" w:sz="4" w:space="0" w:color="auto"/>
              <w:bottom w:val="single" w:sz="4" w:space="0" w:color="auto"/>
              <w:right w:val="single" w:sz="4" w:space="0" w:color="auto"/>
            </w:tcBorders>
            <w:hideMark/>
          </w:tcPr>
          <w:p w14:paraId="0AF32C3C" w14:textId="77777777" w:rsidR="002642A5" w:rsidRDefault="002642A5" w:rsidP="00DB3C17">
            <w:pPr>
              <w:pStyle w:val="TAL"/>
              <w:keepNext w:val="0"/>
              <w:rPr>
                <w:lang w:val="fr-FR"/>
              </w:rPr>
            </w:pPr>
            <w:r>
              <w:rPr>
                <w:lang w:val="fr-FR"/>
              </w:rPr>
              <w:t>M</w:t>
            </w:r>
          </w:p>
        </w:tc>
      </w:tr>
      <w:tr w:rsidR="002642A5" w14:paraId="30B5508F"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F3221E5" w14:textId="77777777" w:rsidR="002642A5" w:rsidRDefault="002642A5" w:rsidP="00DB3C17">
            <w:pPr>
              <w:pStyle w:val="TAL"/>
              <w:keepNext w:val="0"/>
              <w:rPr>
                <w:lang w:val="fr-FR"/>
              </w:rPr>
            </w:pPr>
            <w:r>
              <w:rPr>
                <w:lang w:val="fr-FR"/>
              </w:rPr>
              <w:t>requestType</w:t>
            </w:r>
          </w:p>
        </w:tc>
        <w:tc>
          <w:tcPr>
            <w:tcW w:w="6249" w:type="dxa"/>
            <w:tcBorders>
              <w:top w:val="single" w:sz="4" w:space="0" w:color="auto"/>
              <w:left w:val="single" w:sz="4" w:space="0" w:color="auto"/>
              <w:bottom w:val="single" w:sz="4" w:space="0" w:color="auto"/>
              <w:right w:val="single" w:sz="4" w:space="0" w:color="auto"/>
            </w:tcBorders>
            <w:hideMark/>
          </w:tcPr>
          <w:p w14:paraId="614B2196" w14:textId="77777777" w:rsidR="002642A5" w:rsidRDefault="002642A5" w:rsidP="00DB3C17">
            <w:pPr>
              <w:pStyle w:val="TAL"/>
              <w:keepNext w:val="0"/>
              <w:rPr>
                <w:lang w:val="fr-FR"/>
              </w:rPr>
            </w:pPr>
            <w:r>
              <w:rPr>
                <w:lang w:val="fr-FR"/>
              </w:rPr>
              <w:t>Type of request as derived from the Request Type described in TS 24.301 [50] clause 9.9.4.14 and TS 24.008 [95] clause 10.5.6.17, if available.</w:t>
            </w:r>
          </w:p>
        </w:tc>
        <w:tc>
          <w:tcPr>
            <w:tcW w:w="708" w:type="dxa"/>
            <w:tcBorders>
              <w:top w:val="single" w:sz="4" w:space="0" w:color="auto"/>
              <w:left w:val="single" w:sz="4" w:space="0" w:color="auto"/>
              <w:bottom w:val="single" w:sz="4" w:space="0" w:color="auto"/>
              <w:right w:val="single" w:sz="4" w:space="0" w:color="auto"/>
            </w:tcBorders>
            <w:hideMark/>
          </w:tcPr>
          <w:p w14:paraId="1A5457B4" w14:textId="77777777" w:rsidR="002642A5" w:rsidRDefault="002642A5" w:rsidP="00DB3C17">
            <w:pPr>
              <w:pStyle w:val="TAL"/>
              <w:keepNext w:val="0"/>
              <w:rPr>
                <w:lang w:val="fr-FR"/>
              </w:rPr>
            </w:pPr>
            <w:r>
              <w:rPr>
                <w:lang w:val="fr-FR"/>
              </w:rPr>
              <w:t>C</w:t>
            </w:r>
          </w:p>
        </w:tc>
      </w:tr>
      <w:tr w:rsidR="002642A5" w14:paraId="0FDFE3BF"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36E05252" w14:textId="77777777" w:rsidR="002642A5" w:rsidRDefault="002642A5" w:rsidP="00DB3C17">
            <w:pPr>
              <w:pStyle w:val="TAL"/>
              <w:keepNext w:val="0"/>
              <w:rPr>
                <w:lang w:val="fr-FR"/>
              </w:rPr>
            </w:pPr>
            <w:r>
              <w:rPr>
                <w:lang w:val="fr-FR"/>
              </w:rPr>
              <w:t>accessType</w:t>
            </w:r>
          </w:p>
        </w:tc>
        <w:tc>
          <w:tcPr>
            <w:tcW w:w="6249" w:type="dxa"/>
            <w:tcBorders>
              <w:top w:val="single" w:sz="4" w:space="0" w:color="auto"/>
              <w:left w:val="single" w:sz="4" w:space="0" w:color="auto"/>
              <w:bottom w:val="single" w:sz="4" w:space="0" w:color="auto"/>
              <w:right w:val="single" w:sz="4" w:space="0" w:color="auto"/>
            </w:tcBorders>
            <w:hideMark/>
          </w:tcPr>
          <w:p w14:paraId="56C2DB7F" w14:textId="77777777" w:rsidR="002642A5" w:rsidRDefault="002642A5" w:rsidP="00DB3C17">
            <w:pPr>
              <w:pStyle w:val="TAL"/>
              <w:keepNext w:val="0"/>
              <w:rPr>
                <w:lang w:val="fr-FR"/>
              </w:rPr>
            </w:pPr>
            <w:r>
              <w:rPr>
                <w:lang w:val="fr-FR"/>
              </w:rPr>
              <w:t xml:space="preserve">Access type associated with the PDN connection (i.e. 3GPP or non-3GPP access). Shall be set to nonThreeGPPAccess by the ePDG or by the PGW when the Create Session Request for the PDN connection is received from an ePDG. Shall be set to threeGPPAccess by the SGW or by the PGW when the Create Session Request for the PDN connection is received from an SGW. </w:t>
            </w:r>
          </w:p>
        </w:tc>
        <w:tc>
          <w:tcPr>
            <w:tcW w:w="708" w:type="dxa"/>
            <w:tcBorders>
              <w:top w:val="single" w:sz="4" w:space="0" w:color="auto"/>
              <w:left w:val="single" w:sz="4" w:space="0" w:color="auto"/>
              <w:bottom w:val="single" w:sz="4" w:space="0" w:color="auto"/>
              <w:right w:val="single" w:sz="4" w:space="0" w:color="auto"/>
            </w:tcBorders>
            <w:hideMark/>
          </w:tcPr>
          <w:p w14:paraId="0C6B6A76" w14:textId="77777777" w:rsidR="002642A5" w:rsidRDefault="002642A5" w:rsidP="00DB3C17">
            <w:pPr>
              <w:pStyle w:val="TAL"/>
              <w:keepNext w:val="0"/>
              <w:rPr>
                <w:lang w:val="fr-FR"/>
              </w:rPr>
            </w:pPr>
            <w:r>
              <w:rPr>
                <w:lang w:val="fr-FR"/>
              </w:rPr>
              <w:t>C</w:t>
            </w:r>
          </w:p>
        </w:tc>
      </w:tr>
      <w:tr w:rsidR="002642A5" w14:paraId="6CF66796"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B30D6AE" w14:textId="77777777" w:rsidR="002642A5" w:rsidRDefault="002642A5" w:rsidP="00DB3C17">
            <w:pPr>
              <w:pStyle w:val="TAL"/>
              <w:keepNext w:val="0"/>
              <w:tabs>
                <w:tab w:val="left" w:pos="630"/>
              </w:tabs>
              <w:rPr>
                <w:lang w:val="fr-FR"/>
              </w:rPr>
            </w:pPr>
            <w:r>
              <w:rPr>
                <w:lang w:val="fr-FR"/>
              </w:rPr>
              <w:t>rATType</w:t>
            </w:r>
          </w:p>
        </w:tc>
        <w:tc>
          <w:tcPr>
            <w:tcW w:w="6249" w:type="dxa"/>
            <w:tcBorders>
              <w:top w:val="single" w:sz="4" w:space="0" w:color="auto"/>
              <w:left w:val="single" w:sz="4" w:space="0" w:color="auto"/>
              <w:bottom w:val="single" w:sz="4" w:space="0" w:color="auto"/>
              <w:right w:val="single" w:sz="4" w:space="0" w:color="auto"/>
            </w:tcBorders>
            <w:hideMark/>
          </w:tcPr>
          <w:p w14:paraId="3BA87ED8" w14:textId="77777777" w:rsidR="002642A5" w:rsidRDefault="002642A5" w:rsidP="00DB3C17">
            <w:pPr>
              <w:pStyle w:val="TAL"/>
              <w:keepNext w:val="0"/>
              <w:rPr>
                <w:lang w:val="fr-FR"/>
              </w:rPr>
            </w:pPr>
            <w:r>
              <w:rPr>
                <w:lang w:val="fr-FR"/>
              </w:rPr>
              <w:t>RAT Type associated with the PDN connection. Shall be present if included in the Create Session Request (see TS 29.274 [87] clause 7.2.1) or known at the context at the SGW or PGW (see TS 23.401 [50] clause 5.6.4).</w:t>
            </w:r>
          </w:p>
        </w:tc>
        <w:tc>
          <w:tcPr>
            <w:tcW w:w="708" w:type="dxa"/>
            <w:tcBorders>
              <w:top w:val="single" w:sz="4" w:space="0" w:color="auto"/>
              <w:left w:val="single" w:sz="4" w:space="0" w:color="auto"/>
              <w:bottom w:val="single" w:sz="4" w:space="0" w:color="auto"/>
              <w:right w:val="single" w:sz="4" w:space="0" w:color="auto"/>
            </w:tcBorders>
            <w:hideMark/>
          </w:tcPr>
          <w:p w14:paraId="4A16EFB2" w14:textId="77777777" w:rsidR="002642A5" w:rsidRDefault="002642A5" w:rsidP="00DB3C17">
            <w:pPr>
              <w:pStyle w:val="TAL"/>
              <w:keepNext w:val="0"/>
              <w:rPr>
                <w:lang w:val="fr-FR"/>
              </w:rPr>
            </w:pPr>
            <w:r>
              <w:rPr>
                <w:lang w:val="fr-FR"/>
              </w:rPr>
              <w:t>C</w:t>
            </w:r>
          </w:p>
        </w:tc>
      </w:tr>
      <w:tr w:rsidR="002642A5" w14:paraId="76C1452A"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43F0E339" w14:textId="77777777" w:rsidR="002642A5" w:rsidRDefault="002642A5" w:rsidP="00DB3C17">
            <w:pPr>
              <w:pStyle w:val="TAL"/>
              <w:keepNext w:val="0"/>
              <w:tabs>
                <w:tab w:val="left" w:pos="630"/>
              </w:tabs>
              <w:rPr>
                <w:lang w:val="fr-FR"/>
              </w:rPr>
            </w:pPr>
            <w:r>
              <w:rPr>
                <w:lang w:val="fr-FR"/>
              </w:rPr>
              <w:lastRenderedPageBreak/>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0B49D3C2" w14:textId="04280D62" w:rsidR="002642A5" w:rsidRDefault="002642A5" w:rsidP="00DB3C17">
            <w:pPr>
              <w:pStyle w:val="TAL"/>
              <w:keepNext w:val="0"/>
              <w:tabs>
                <w:tab w:val="left" w:pos="1020"/>
              </w:tabs>
              <w:rPr>
                <w:lang w:val="fr-FR"/>
              </w:rPr>
            </w:pPr>
            <w:r>
              <w:rPr>
                <w:lang w:val="fr-FR"/>
              </w:rPr>
              <w:t>Shall be present if the Create Session Request or the Create Session Response (see TS 29.274 [87] clause</w:t>
            </w:r>
            <w:r w:rsidR="001A6E9A">
              <w:rPr>
                <w:lang w:val="fr-FR"/>
              </w:rPr>
              <w:t>s</w:t>
            </w:r>
            <w:r>
              <w:rPr>
                <w:lang w:val="fr-FR"/>
              </w:rPr>
              <w:t xml:space="preserve"> 7.2.2 and 7.2.3) contains the Protocol Configuration, Additional Protocol Configuration Options or extended Protocol Configuration Options IE. See </w:t>
            </w:r>
            <w:r w:rsidR="001A6E9A">
              <w:rPr>
                <w:lang w:val="fr-FR"/>
              </w:rPr>
              <w:t>t</w:t>
            </w:r>
            <w:r>
              <w:rPr>
                <w:lang w:val="fr-FR"/>
              </w:rPr>
              <w:t>able 6.3.3-4.</w:t>
            </w:r>
          </w:p>
        </w:tc>
        <w:tc>
          <w:tcPr>
            <w:tcW w:w="708" w:type="dxa"/>
            <w:tcBorders>
              <w:top w:val="single" w:sz="4" w:space="0" w:color="auto"/>
              <w:left w:val="single" w:sz="4" w:space="0" w:color="auto"/>
              <w:bottom w:val="single" w:sz="4" w:space="0" w:color="auto"/>
              <w:right w:val="single" w:sz="4" w:space="0" w:color="auto"/>
            </w:tcBorders>
            <w:hideMark/>
          </w:tcPr>
          <w:p w14:paraId="2A4D68FC" w14:textId="77777777" w:rsidR="002642A5" w:rsidRDefault="002642A5" w:rsidP="00DB3C17">
            <w:pPr>
              <w:pStyle w:val="TAL"/>
              <w:keepNext w:val="0"/>
              <w:rPr>
                <w:lang w:val="fr-FR"/>
              </w:rPr>
            </w:pPr>
            <w:r>
              <w:rPr>
                <w:lang w:val="fr-FR"/>
              </w:rPr>
              <w:t>C</w:t>
            </w:r>
          </w:p>
        </w:tc>
      </w:tr>
      <w:tr w:rsidR="002642A5" w14:paraId="67BC08B9"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6F87503F" w14:textId="77777777" w:rsidR="002642A5" w:rsidRDefault="002642A5" w:rsidP="00DB3C17">
            <w:pPr>
              <w:pStyle w:val="TAL"/>
              <w:keepNext w:val="0"/>
              <w:rPr>
                <w:lang w:val="fr-FR"/>
              </w:rPr>
            </w:pPr>
            <w:r>
              <w:rPr>
                <w:lang w:val="fr-FR"/>
              </w:rPr>
              <w:t>servingNetwork</w:t>
            </w:r>
          </w:p>
        </w:tc>
        <w:tc>
          <w:tcPr>
            <w:tcW w:w="6249" w:type="dxa"/>
            <w:tcBorders>
              <w:top w:val="single" w:sz="4" w:space="0" w:color="auto"/>
              <w:left w:val="single" w:sz="4" w:space="0" w:color="auto"/>
              <w:bottom w:val="single" w:sz="4" w:space="0" w:color="auto"/>
              <w:right w:val="single" w:sz="4" w:space="0" w:color="auto"/>
            </w:tcBorders>
            <w:hideMark/>
          </w:tcPr>
          <w:p w14:paraId="351E619F" w14:textId="77777777" w:rsidR="002642A5" w:rsidRDefault="002642A5" w:rsidP="00DB3C17">
            <w:pPr>
              <w:pStyle w:val="TAL"/>
              <w:keepNext w:val="0"/>
              <w:rPr>
                <w:lang w:val="fr-FR"/>
              </w:rPr>
            </w:pPr>
            <w:r>
              <w:rPr>
                <w:lang w:val="fr-FR"/>
              </w:rPr>
              <w:t>Shall be present if this IE is in the Create Session Request or the context for the PDN connection at the SGW/PGW.</w:t>
            </w:r>
          </w:p>
        </w:tc>
        <w:tc>
          <w:tcPr>
            <w:tcW w:w="708" w:type="dxa"/>
            <w:tcBorders>
              <w:top w:val="single" w:sz="4" w:space="0" w:color="auto"/>
              <w:left w:val="single" w:sz="4" w:space="0" w:color="auto"/>
              <w:bottom w:val="single" w:sz="4" w:space="0" w:color="auto"/>
              <w:right w:val="single" w:sz="4" w:space="0" w:color="auto"/>
            </w:tcBorders>
            <w:hideMark/>
          </w:tcPr>
          <w:p w14:paraId="6993D76B" w14:textId="77777777" w:rsidR="002642A5" w:rsidRDefault="002642A5" w:rsidP="00DB3C17">
            <w:pPr>
              <w:pStyle w:val="TAL"/>
              <w:keepNext w:val="0"/>
              <w:rPr>
                <w:lang w:val="fr-FR"/>
              </w:rPr>
            </w:pPr>
            <w:r>
              <w:rPr>
                <w:lang w:val="fr-FR"/>
              </w:rPr>
              <w:t>C</w:t>
            </w:r>
          </w:p>
        </w:tc>
      </w:tr>
      <w:tr w:rsidR="002642A5" w14:paraId="63FE5586"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33A78DC7" w14:textId="77777777" w:rsidR="002642A5" w:rsidRDefault="002642A5" w:rsidP="00DB3C17">
            <w:pPr>
              <w:pStyle w:val="TAL"/>
              <w:keepNext w:val="0"/>
              <w:rPr>
                <w:lang w:val="fr-FR"/>
              </w:rPr>
            </w:pPr>
            <w:r>
              <w:rPr>
                <w:lang w:val="fr-FR"/>
              </w:rPr>
              <w:t>sMPDUDNRequest</w:t>
            </w:r>
          </w:p>
        </w:tc>
        <w:tc>
          <w:tcPr>
            <w:tcW w:w="6249" w:type="dxa"/>
            <w:tcBorders>
              <w:top w:val="single" w:sz="4" w:space="0" w:color="auto"/>
              <w:left w:val="single" w:sz="4" w:space="0" w:color="auto"/>
              <w:bottom w:val="single" w:sz="4" w:space="0" w:color="auto"/>
              <w:right w:val="single" w:sz="4" w:space="0" w:color="auto"/>
            </w:tcBorders>
            <w:hideMark/>
          </w:tcPr>
          <w:p w14:paraId="3DF6ECB3" w14:textId="77777777" w:rsidR="002642A5" w:rsidRDefault="002642A5" w:rsidP="00DB3C17">
            <w:pPr>
              <w:pStyle w:val="TAL"/>
              <w:keepNext w:val="0"/>
              <w:rPr>
                <w:lang w:val="fr-FR"/>
              </w:rPr>
            </w:pPr>
            <w:r>
              <w:rPr>
                <w:lang w:val="fr-FR"/>
              </w:rPr>
              <w:t>Contents of the SM PDU DN Request container, if available, as described in TS 24.501 [13] clause 9.11.4.15.</w:t>
            </w:r>
          </w:p>
        </w:tc>
        <w:tc>
          <w:tcPr>
            <w:tcW w:w="708" w:type="dxa"/>
            <w:tcBorders>
              <w:top w:val="single" w:sz="4" w:space="0" w:color="auto"/>
              <w:left w:val="single" w:sz="4" w:space="0" w:color="auto"/>
              <w:bottom w:val="single" w:sz="4" w:space="0" w:color="auto"/>
              <w:right w:val="single" w:sz="4" w:space="0" w:color="auto"/>
            </w:tcBorders>
            <w:hideMark/>
          </w:tcPr>
          <w:p w14:paraId="44E36DF6" w14:textId="77777777" w:rsidR="002642A5" w:rsidRDefault="002642A5" w:rsidP="00DB3C17">
            <w:pPr>
              <w:pStyle w:val="TAL"/>
              <w:keepNext w:val="0"/>
              <w:rPr>
                <w:lang w:val="fr-FR"/>
              </w:rPr>
            </w:pPr>
            <w:r>
              <w:rPr>
                <w:lang w:val="fr-FR"/>
              </w:rPr>
              <w:t>C</w:t>
            </w:r>
          </w:p>
        </w:tc>
      </w:tr>
      <w:tr w:rsidR="002642A5" w14:paraId="04F4D82C"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2F23E9BF" w14:textId="77777777" w:rsidR="002642A5" w:rsidRDefault="002642A5" w:rsidP="00DB3C17">
            <w:pPr>
              <w:pStyle w:val="TAL"/>
              <w:keepNext w:val="0"/>
              <w:rPr>
                <w:lang w:val="fr-FR"/>
              </w:rPr>
            </w:pPr>
            <w:r>
              <w:rPr>
                <w:lang w:val="fr-FR"/>
              </w:rPr>
              <w:t>bearerContextsCreated</w:t>
            </w:r>
          </w:p>
        </w:tc>
        <w:tc>
          <w:tcPr>
            <w:tcW w:w="6249" w:type="dxa"/>
            <w:tcBorders>
              <w:top w:val="single" w:sz="4" w:space="0" w:color="auto"/>
              <w:left w:val="single" w:sz="4" w:space="0" w:color="auto"/>
              <w:bottom w:val="single" w:sz="4" w:space="0" w:color="auto"/>
              <w:right w:val="single" w:sz="4" w:space="0" w:color="auto"/>
            </w:tcBorders>
            <w:hideMark/>
          </w:tcPr>
          <w:p w14:paraId="0FCB05BA" w14:textId="1A3B02AD" w:rsidR="002642A5" w:rsidRDefault="002642A5" w:rsidP="00DB3C17">
            <w:pPr>
              <w:pStyle w:val="TAL"/>
              <w:keepNext w:val="0"/>
              <w:rPr>
                <w:lang w:val="fr-FR"/>
              </w:rPr>
            </w:pPr>
            <w:r>
              <w:rPr>
                <w:lang w:val="fr-FR"/>
              </w:rPr>
              <w:t xml:space="preserve">Shall include a list of the Bearer Contexts created sent in the Create Session Response message (see TS 29.274 [87] clause 7.2.2). See </w:t>
            </w:r>
            <w:r w:rsidR="001A6E9A">
              <w:rPr>
                <w:lang w:val="fr-FR"/>
              </w:rPr>
              <w:t>t</w:t>
            </w:r>
            <w:r>
              <w:rPr>
                <w:lang w:val="fr-FR"/>
              </w:rPr>
              <w:t xml:space="preserve">able 6.3.3-2. </w:t>
            </w:r>
          </w:p>
        </w:tc>
        <w:tc>
          <w:tcPr>
            <w:tcW w:w="708" w:type="dxa"/>
            <w:tcBorders>
              <w:top w:val="single" w:sz="4" w:space="0" w:color="auto"/>
              <w:left w:val="single" w:sz="4" w:space="0" w:color="auto"/>
              <w:bottom w:val="single" w:sz="4" w:space="0" w:color="auto"/>
              <w:right w:val="single" w:sz="4" w:space="0" w:color="auto"/>
            </w:tcBorders>
            <w:hideMark/>
          </w:tcPr>
          <w:p w14:paraId="7AA77307" w14:textId="77777777" w:rsidR="002642A5" w:rsidRDefault="002642A5" w:rsidP="00DB3C17">
            <w:pPr>
              <w:pStyle w:val="TAL"/>
              <w:keepNext w:val="0"/>
              <w:rPr>
                <w:lang w:val="fr-FR"/>
              </w:rPr>
            </w:pPr>
            <w:r>
              <w:rPr>
                <w:lang w:val="fr-FR"/>
              </w:rPr>
              <w:t>M</w:t>
            </w:r>
          </w:p>
        </w:tc>
      </w:tr>
      <w:tr w:rsidR="002642A5" w14:paraId="7A7149CE"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4015B094" w14:textId="77777777" w:rsidR="002642A5" w:rsidRDefault="002642A5" w:rsidP="00DB3C17">
            <w:pPr>
              <w:pStyle w:val="TAL"/>
              <w:keepNext w:val="0"/>
              <w:rPr>
                <w:lang w:val="fr-FR"/>
              </w:rPr>
            </w:pPr>
            <w:r>
              <w:rPr>
                <w:lang w:val="fr-FR"/>
              </w:rPr>
              <w:t>bearerContextsMarkedForRemoval</w:t>
            </w:r>
          </w:p>
        </w:tc>
        <w:tc>
          <w:tcPr>
            <w:tcW w:w="6249" w:type="dxa"/>
            <w:tcBorders>
              <w:top w:val="single" w:sz="4" w:space="0" w:color="auto"/>
              <w:left w:val="single" w:sz="4" w:space="0" w:color="auto"/>
              <w:bottom w:val="single" w:sz="4" w:space="0" w:color="auto"/>
              <w:right w:val="single" w:sz="4" w:space="0" w:color="auto"/>
            </w:tcBorders>
            <w:hideMark/>
          </w:tcPr>
          <w:p w14:paraId="1B23F822" w14:textId="64A1D4AF" w:rsidR="002642A5" w:rsidRDefault="002642A5" w:rsidP="00DB3C17">
            <w:pPr>
              <w:pStyle w:val="TAL"/>
              <w:keepNext w:val="0"/>
              <w:rPr>
                <w:lang w:val="fr-FR"/>
              </w:rPr>
            </w:pPr>
            <w:r>
              <w:rPr>
                <w:lang w:val="fr-FR"/>
              </w:rPr>
              <w:t xml:space="preserve">Shall include a list of the Bearer Contexts to be removed sent in the Create Session Response message (see TS 29.274 [87] clause 7.2.2). See </w:t>
            </w:r>
            <w:r w:rsidR="001A6E9A">
              <w:rPr>
                <w:lang w:val="fr-FR"/>
              </w:rPr>
              <w:t>t</w:t>
            </w:r>
            <w:r>
              <w:rPr>
                <w:lang w:val="fr-FR"/>
              </w:rPr>
              <w:t>able 6.3.3-3.</w:t>
            </w:r>
          </w:p>
        </w:tc>
        <w:tc>
          <w:tcPr>
            <w:tcW w:w="708" w:type="dxa"/>
            <w:tcBorders>
              <w:top w:val="single" w:sz="4" w:space="0" w:color="auto"/>
              <w:left w:val="single" w:sz="4" w:space="0" w:color="auto"/>
              <w:bottom w:val="single" w:sz="4" w:space="0" w:color="auto"/>
              <w:right w:val="single" w:sz="4" w:space="0" w:color="auto"/>
            </w:tcBorders>
            <w:hideMark/>
          </w:tcPr>
          <w:p w14:paraId="4DF2E613" w14:textId="77777777" w:rsidR="002642A5" w:rsidRDefault="002642A5" w:rsidP="00DB3C17">
            <w:pPr>
              <w:pStyle w:val="TAL"/>
              <w:keepNext w:val="0"/>
              <w:rPr>
                <w:lang w:val="fr-FR"/>
              </w:rPr>
            </w:pPr>
            <w:r>
              <w:rPr>
                <w:lang w:val="fr-FR"/>
              </w:rPr>
              <w:t>C</w:t>
            </w:r>
          </w:p>
        </w:tc>
      </w:tr>
      <w:tr w:rsidR="002642A5" w14:paraId="7EE2D15A"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67295B0B" w14:textId="77777777" w:rsidR="002642A5" w:rsidRDefault="002642A5" w:rsidP="00DB3C17">
            <w:pPr>
              <w:pStyle w:val="TAL"/>
              <w:keepNext w:val="0"/>
              <w:rPr>
                <w:lang w:val="fr-FR"/>
              </w:rPr>
            </w:pPr>
            <w:r>
              <w:rPr>
                <w:lang w:val="fr-FR"/>
              </w:rPr>
              <w:t>indicationFlags</w:t>
            </w:r>
          </w:p>
        </w:tc>
        <w:tc>
          <w:tcPr>
            <w:tcW w:w="6249" w:type="dxa"/>
            <w:tcBorders>
              <w:top w:val="single" w:sz="4" w:space="0" w:color="auto"/>
              <w:left w:val="single" w:sz="4" w:space="0" w:color="auto"/>
              <w:bottom w:val="single" w:sz="4" w:space="0" w:color="auto"/>
              <w:right w:val="single" w:sz="4" w:space="0" w:color="auto"/>
            </w:tcBorders>
            <w:hideMark/>
          </w:tcPr>
          <w:p w14:paraId="3896B4E6" w14:textId="77777777" w:rsidR="002642A5" w:rsidRDefault="002642A5" w:rsidP="00DB3C17">
            <w:pPr>
              <w:pStyle w:val="TAL"/>
              <w:keepNext w:val="0"/>
              <w:rPr>
                <w:lang w:val="fr-FR"/>
              </w:rPr>
            </w:pPr>
            <w:r>
              <w:rPr>
                <w:lang w:val="fr-FR"/>
              </w:rPr>
              <w:t>Shall be included if the Indication Flags field is present in the Create Session Request (see TS 29.274 [87] clause 7.2.1). The value of this parameter shall be set to the value of the Indication IE (see TS 29.274 [87] clause 8.12)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08A6B7B8" w14:textId="77777777" w:rsidR="002642A5" w:rsidRDefault="002642A5" w:rsidP="00DB3C17">
            <w:pPr>
              <w:pStyle w:val="TAL"/>
              <w:keepNext w:val="0"/>
              <w:rPr>
                <w:lang w:val="fr-FR"/>
              </w:rPr>
            </w:pPr>
            <w:r>
              <w:rPr>
                <w:lang w:val="fr-FR"/>
              </w:rPr>
              <w:t>C</w:t>
            </w:r>
          </w:p>
        </w:tc>
      </w:tr>
      <w:tr w:rsidR="002642A5" w14:paraId="00F0299D"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5E865CC9" w14:textId="77777777" w:rsidR="002642A5" w:rsidRDefault="002642A5" w:rsidP="00DB3C17">
            <w:pPr>
              <w:pStyle w:val="TAL"/>
              <w:keepNext w:val="0"/>
              <w:rPr>
                <w:lang w:val="fr-FR"/>
              </w:rPr>
            </w:pPr>
            <w:r>
              <w:rPr>
                <w:lang w:val="fr-FR"/>
              </w:rPr>
              <w:t>handoverIndication</w:t>
            </w:r>
          </w:p>
        </w:tc>
        <w:tc>
          <w:tcPr>
            <w:tcW w:w="6249" w:type="dxa"/>
            <w:tcBorders>
              <w:top w:val="single" w:sz="4" w:space="0" w:color="auto"/>
              <w:left w:val="single" w:sz="4" w:space="0" w:color="auto"/>
              <w:bottom w:val="single" w:sz="4" w:space="0" w:color="auto"/>
              <w:right w:val="single" w:sz="4" w:space="0" w:color="auto"/>
            </w:tcBorders>
            <w:hideMark/>
          </w:tcPr>
          <w:p w14:paraId="63A264DB" w14:textId="77777777" w:rsidR="002642A5" w:rsidRDefault="002642A5" w:rsidP="00DB3C17">
            <w:pPr>
              <w:pStyle w:val="TAL"/>
              <w:keepNext w:val="0"/>
              <w:rPr>
                <w:lang w:val="fr-FR"/>
              </w:rPr>
            </w:pPr>
            <w:r>
              <w:rPr>
                <w:lang w:val="fr-FR"/>
              </w:rPr>
              <w:t>Shall be present if the Handover Indication is set to 1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68041D97" w14:textId="77777777" w:rsidR="002642A5" w:rsidRDefault="002642A5" w:rsidP="00DB3C17">
            <w:pPr>
              <w:pStyle w:val="TAL"/>
              <w:keepNext w:val="0"/>
              <w:rPr>
                <w:lang w:val="fr-FR"/>
              </w:rPr>
            </w:pPr>
            <w:r>
              <w:rPr>
                <w:lang w:val="fr-FR"/>
              </w:rPr>
              <w:t>C</w:t>
            </w:r>
          </w:p>
        </w:tc>
      </w:tr>
      <w:tr w:rsidR="002642A5" w14:paraId="10A6DDEB"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87913E6" w14:textId="77777777" w:rsidR="002642A5" w:rsidRDefault="002642A5" w:rsidP="00DB3C17">
            <w:pPr>
              <w:pStyle w:val="TAL"/>
              <w:keepNext w:val="0"/>
              <w:rPr>
                <w:lang w:val="fr-FR"/>
              </w:rPr>
            </w:pPr>
            <w:r>
              <w:rPr>
                <w:lang w:val="fr-FR"/>
              </w:rPr>
              <w:t>nBIFOMSupport</w:t>
            </w:r>
          </w:p>
        </w:tc>
        <w:tc>
          <w:tcPr>
            <w:tcW w:w="6249" w:type="dxa"/>
            <w:tcBorders>
              <w:top w:val="single" w:sz="4" w:space="0" w:color="auto"/>
              <w:left w:val="single" w:sz="4" w:space="0" w:color="auto"/>
              <w:bottom w:val="single" w:sz="4" w:space="0" w:color="auto"/>
              <w:right w:val="single" w:sz="4" w:space="0" w:color="auto"/>
            </w:tcBorders>
            <w:hideMark/>
          </w:tcPr>
          <w:p w14:paraId="77FD2A4E" w14:textId="77777777" w:rsidR="002642A5" w:rsidRDefault="002642A5" w:rsidP="00DB3C17">
            <w:pPr>
              <w:pStyle w:val="TAL"/>
              <w:keepNext w:val="0"/>
              <w:rPr>
                <w:lang w:val="fr-FR"/>
              </w:rPr>
            </w:pPr>
            <w:r>
              <w:rPr>
                <w:lang w:val="fr-FR"/>
              </w:rPr>
              <w:t>Shall be present if the NBIFOM Support Indication is set to 1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464CF02E" w14:textId="77777777" w:rsidR="002642A5" w:rsidRDefault="002642A5" w:rsidP="00DB3C17">
            <w:pPr>
              <w:pStyle w:val="TAL"/>
              <w:keepNext w:val="0"/>
              <w:rPr>
                <w:lang w:val="fr-FR"/>
              </w:rPr>
            </w:pPr>
            <w:r>
              <w:rPr>
                <w:lang w:val="fr-FR"/>
              </w:rPr>
              <w:t>C</w:t>
            </w:r>
          </w:p>
        </w:tc>
      </w:tr>
      <w:tr w:rsidR="002642A5" w14:paraId="733FE6C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6C9C459A" w14:textId="77777777" w:rsidR="002642A5" w:rsidRDefault="002642A5" w:rsidP="00DB3C17">
            <w:pPr>
              <w:pStyle w:val="TAL"/>
              <w:keepNext w:val="0"/>
              <w:rPr>
                <w:lang w:val="fr-FR"/>
              </w:rPr>
            </w:pPr>
            <w:r>
              <w:rPr>
                <w:lang w:val="fr-FR"/>
              </w:rPr>
              <w:t>fiveGSInterworkingInfo</w:t>
            </w:r>
          </w:p>
        </w:tc>
        <w:tc>
          <w:tcPr>
            <w:tcW w:w="6249" w:type="dxa"/>
            <w:tcBorders>
              <w:top w:val="single" w:sz="4" w:space="0" w:color="auto"/>
              <w:left w:val="single" w:sz="4" w:space="0" w:color="auto"/>
              <w:bottom w:val="single" w:sz="4" w:space="0" w:color="auto"/>
              <w:right w:val="single" w:sz="4" w:space="0" w:color="auto"/>
            </w:tcBorders>
            <w:hideMark/>
          </w:tcPr>
          <w:p w14:paraId="42271EDB" w14:textId="36744317" w:rsidR="002642A5" w:rsidRDefault="002642A5" w:rsidP="00DB3C17">
            <w:pPr>
              <w:pStyle w:val="TAL"/>
              <w:keepNext w:val="0"/>
              <w:rPr>
                <w:lang w:val="fr-FR"/>
              </w:rPr>
            </w:pPr>
            <w:r>
              <w:rPr>
                <w:lang w:val="fr-FR"/>
              </w:rPr>
              <w:t xml:space="preserve">Shall be present if the 5GS Interworking Indication is present in the Create Session Request (see TS 29.274 [87] clauses 7.2.1 and 8.12). See </w:t>
            </w:r>
            <w:r w:rsidR="00A76289">
              <w:rPr>
                <w:lang w:val="fr-FR"/>
              </w:rPr>
              <w:t>t</w:t>
            </w:r>
            <w:r>
              <w:rPr>
                <w:lang w:val="fr-FR"/>
              </w:rPr>
              <w:t>able 6.3.3-5.</w:t>
            </w:r>
          </w:p>
        </w:tc>
        <w:tc>
          <w:tcPr>
            <w:tcW w:w="708" w:type="dxa"/>
            <w:tcBorders>
              <w:top w:val="single" w:sz="4" w:space="0" w:color="auto"/>
              <w:left w:val="single" w:sz="4" w:space="0" w:color="auto"/>
              <w:bottom w:val="single" w:sz="4" w:space="0" w:color="auto"/>
              <w:right w:val="single" w:sz="4" w:space="0" w:color="auto"/>
            </w:tcBorders>
            <w:hideMark/>
          </w:tcPr>
          <w:p w14:paraId="71D77F6A" w14:textId="77777777" w:rsidR="002642A5" w:rsidRDefault="002642A5" w:rsidP="00DB3C17">
            <w:pPr>
              <w:pStyle w:val="TAL"/>
              <w:keepNext w:val="0"/>
              <w:rPr>
                <w:lang w:val="fr-FR"/>
              </w:rPr>
            </w:pPr>
            <w:r>
              <w:rPr>
                <w:lang w:val="fr-FR"/>
              </w:rPr>
              <w:t>C</w:t>
            </w:r>
          </w:p>
        </w:tc>
      </w:tr>
      <w:tr w:rsidR="002642A5" w14:paraId="5F0BA90E"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7584BE59" w14:textId="77777777" w:rsidR="002642A5" w:rsidRDefault="002642A5" w:rsidP="00DB3C17">
            <w:pPr>
              <w:pStyle w:val="TAL"/>
              <w:keepNext w:val="0"/>
              <w:rPr>
                <w:lang w:val="fr-FR"/>
              </w:rPr>
            </w:pPr>
            <w:r>
              <w:rPr>
                <w:lang w:val="fr-FR"/>
              </w:rPr>
              <w:t>cSRMFI</w:t>
            </w:r>
          </w:p>
        </w:tc>
        <w:tc>
          <w:tcPr>
            <w:tcW w:w="6249" w:type="dxa"/>
            <w:tcBorders>
              <w:top w:val="single" w:sz="4" w:space="0" w:color="auto"/>
              <w:left w:val="single" w:sz="4" w:space="0" w:color="auto"/>
              <w:bottom w:val="single" w:sz="4" w:space="0" w:color="auto"/>
              <w:right w:val="single" w:sz="4" w:space="0" w:color="auto"/>
            </w:tcBorders>
            <w:hideMark/>
          </w:tcPr>
          <w:p w14:paraId="008751C0" w14:textId="77777777" w:rsidR="002642A5" w:rsidRDefault="002642A5" w:rsidP="00DB3C17">
            <w:pPr>
              <w:pStyle w:val="TAL"/>
              <w:keepNext w:val="0"/>
              <w:rPr>
                <w:lang w:val="fr-FR"/>
              </w:rPr>
            </w:pPr>
            <w:r>
              <w:rPr>
                <w:lang w:val="fr-FR"/>
              </w:rPr>
              <w:t>Shall be present if the Create Session Request Message Forwarded Indication (CSRMFI) is present in the Create Session Request (see TS 29.274 [87] clauses 7.2.1 and 8.12). Indicates the Create Session Request message has been forwarded by a PGW.</w:t>
            </w:r>
          </w:p>
        </w:tc>
        <w:tc>
          <w:tcPr>
            <w:tcW w:w="708" w:type="dxa"/>
            <w:tcBorders>
              <w:top w:val="single" w:sz="4" w:space="0" w:color="auto"/>
              <w:left w:val="single" w:sz="4" w:space="0" w:color="auto"/>
              <w:bottom w:val="single" w:sz="4" w:space="0" w:color="auto"/>
              <w:right w:val="single" w:sz="4" w:space="0" w:color="auto"/>
            </w:tcBorders>
            <w:hideMark/>
          </w:tcPr>
          <w:p w14:paraId="6257D823" w14:textId="77777777" w:rsidR="002642A5" w:rsidRDefault="002642A5" w:rsidP="00DB3C17">
            <w:pPr>
              <w:pStyle w:val="TAL"/>
              <w:keepNext w:val="0"/>
              <w:rPr>
                <w:lang w:val="fr-FR"/>
              </w:rPr>
            </w:pPr>
            <w:r>
              <w:rPr>
                <w:lang w:val="fr-FR"/>
              </w:rPr>
              <w:t>C</w:t>
            </w:r>
          </w:p>
        </w:tc>
      </w:tr>
      <w:tr w:rsidR="002642A5" w14:paraId="78BD7D4F"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5D616A6E" w14:textId="77777777" w:rsidR="002642A5" w:rsidRDefault="002642A5" w:rsidP="00DB3C17">
            <w:pPr>
              <w:pStyle w:val="TAL"/>
              <w:keepNext w:val="0"/>
              <w:rPr>
                <w:lang w:val="fr-FR"/>
              </w:rPr>
            </w:pPr>
            <w:r>
              <w:rPr>
                <w:lang w:val="fr-FR"/>
              </w:rPr>
              <w:t>restorationOfPDNConnectionsSupport</w:t>
            </w:r>
          </w:p>
        </w:tc>
        <w:tc>
          <w:tcPr>
            <w:tcW w:w="6249" w:type="dxa"/>
            <w:tcBorders>
              <w:top w:val="single" w:sz="4" w:space="0" w:color="auto"/>
              <w:left w:val="single" w:sz="4" w:space="0" w:color="auto"/>
              <w:bottom w:val="single" w:sz="4" w:space="0" w:color="auto"/>
              <w:right w:val="single" w:sz="4" w:space="0" w:color="auto"/>
            </w:tcBorders>
            <w:hideMark/>
          </w:tcPr>
          <w:p w14:paraId="7D3CF0D3" w14:textId="77777777" w:rsidR="002642A5" w:rsidRDefault="002642A5" w:rsidP="00DB3C17">
            <w:pPr>
              <w:pStyle w:val="TAL"/>
              <w:keepNext w:val="0"/>
              <w:rPr>
                <w:lang w:val="fr-FR"/>
              </w:rPr>
            </w:pPr>
            <w:r>
              <w:rPr>
                <w:lang w:val="fr-FR"/>
              </w:rPr>
              <w:t>Shall be present if the Restoration of PDN connection after an PGW-C/SMF Change Support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5EFB9F4" w14:textId="77777777" w:rsidR="002642A5" w:rsidRDefault="002642A5" w:rsidP="00DB3C17">
            <w:pPr>
              <w:pStyle w:val="TAL"/>
              <w:keepNext w:val="0"/>
              <w:rPr>
                <w:lang w:val="fr-FR"/>
              </w:rPr>
            </w:pPr>
            <w:r>
              <w:rPr>
                <w:lang w:val="fr-FR"/>
              </w:rPr>
              <w:t>C</w:t>
            </w:r>
          </w:p>
        </w:tc>
      </w:tr>
      <w:tr w:rsidR="002642A5" w14:paraId="413B32A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87D3E55" w14:textId="77777777" w:rsidR="002642A5" w:rsidRDefault="002642A5" w:rsidP="00DB3C17">
            <w:pPr>
              <w:pStyle w:val="TAL"/>
              <w:keepNext w:val="0"/>
              <w:rPr>
                <w:lang w:val="fr-FR"/>
              </w:rPr>
            </w:pPr>
            <w:r>
              <w:rPr>
                <w:lang w:val="fr-FR"/>
              </w:rPr>
              <w:t>pGWChangeIndication</w:t>
            </w:r>
          </w:p>
        </w:tc>
        <w:tc>
          <w:tcPr>
            <w:tcW w:w="6249" w:type="dxa"/>
            <w:tcBorders>
              <w:top w:val="single" w:sz="4" w:space="0" w:color="auto"/>
              <w:left w:val="single" w:sz="4" w:space="0" w:color="auto"/>
              <w:bottom w:val="single" w:sz="4" w:space="0" w:color="auto"/>
              <w:right w:val="single" w:sz="4" w:space="0" w:color="auto"/>
            </w:tcBorders>
            <w:hideMark/>
          </w:tcPr>
          <w:p w14:paraId="17CCF575" w14:textId="77777777" w:rsidR="002642A5" w:rsidRDefault="002642A5" w:rsidP="00DB3C17">
            <w:pPr>
              <w:pStyle w:val="TAL"/>
              <w:keepNext w:val="0"/>
              <w:rPr>
                <w:lang w:val="fr-FR"/>
              </w:rPr>
            </w:pPr>
            <w:r>
              <w:rPr>
                <w:lang w:val="fr-FR"/>
              </w:rPr>
              <w:t>Shall be present if the PGW Change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CF15449" w14:textId="77777777" w:rsidR="002642A5" w:rsidRDefault="002642A5" w:rsidP="00DB3C17">
            <w:pPr>
              <w:pStyle w:val="TAL"/>
              <w:keepNext w:val="0"/>
              <w:rPr>
                <w:lang w:val="fr-FR"/>
              </w:rPr>
            </w:pPr>
            <w:r>
              <w:rPr>
                <w:lang w:val="fr-FR"/>
              </w:rPr>
              <w:t>C</w:t>
            </w:r>
          </w:p>
        </w:tc>
      </w:tr>
      <w:tr w:rsidR="002642A5" w14:paraId="434F0547" w14:textId="77777777" w:rsidTr="00DB3C17">
        <w:trPr>
          <w:cantSplit/>
          <w:trHeight w:val="70"/>
          <w:jc w:val="center"/>
        </w:trPr>
        <w:tc>
          <w:tcPr>
            <w:tcW w:w="2965" w:type="dxa"/>
            <w:tcBorders>
              <w:top w:val="single" w:sz="4" w:space="0" w:color="auto"/>
              <w:left w:val="single" w:sz="4" w:space="0" w:color="auto"/>
              <w:bottom w:val="single" w:sz="4" w:space="0" w:color="auto"/>
              <w:right w:val="single" w:sz="4" w:space="0" w:color="auto"/>
            </w:tcBorders>
            <w:hideMark/>
          </w:tcPr>
          <w:p w14:paraId="171260F2" w14:textId="77777777" w:rsidR="002642A5" w:rsidRDefault="002642A5" w:rsidP="00DB3C17">
            <w:pPr>
              <w:pStyle w:val="TAL"/>
              <w:keepNext w:val="0"/>
              <w:rPr>
                <w:lang w:val="fr-FR"/>
              </w:rPr>
            </w:pPr>
            <w:r>
              <w:rPr>
                <w:lang w:val="fr-FR"/>
              </w:rPr>
              <w:t>pGWRNSI</w:t>
            </w:r>
          </w:p>
        </w:tc>
        <w:tc>
          <w:tcPr>
            <w:tcW w:w="6249" w:type="dxa"/>
            <w:tcBorders>
              <w:top w:val="single" w:sz="4" w:space="0" w:color="auto"/>
              <w:left w:val="single" w:sz="4" w:space="0" w:color="auto"/>
              <w:bottom w:val="single" w:sz="4" w:space="0" w:color="auto"/>
              <w:right w:val="single" w:sz="4" w:space="0" w:color="auto"/>
            </w:tcBorders>
            <w:hideMark/>
          </w:tcPr>
          <w:p w14:paraId="371DF390" w14:textId="77777777" w:rsidR="002642A5" w:rsidRDefault="002642A5" w:rsidP="00DB3C17">
            <w:pPr>
              <w:pStyle w:val="TAL"/>
              <w:keepNext w:val="0"/>
              <w:rPr>
                <w:lang w:val="fr-FR"/>
              </w:rPr>
            </w:pPr>
            <w:r>
              <w:rPr>
                <w:lang w:val="fr-FR"/>
              </w:rPr>
              <w:t>Shall be present if the PGW Redirection due to mismatch with Network Slice subscribed by the UE Support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1315B860" w14:textId="77777777" w:rsidR="002642A5" w:rsidRDefault="002642A5" w:rsidP="00DB3C17">
            <w:pPr>
              <w:pStyle w:val="TAL"/>
              <w:keepNext w:val="0"/>
              <w:rPr>
                <w:lang w:val="fr-FR"/>
              </w:rPr>
            </w:pPr>
            <w:r>
              <w:rPr>
                <w:lang w:val="fr-FR"/>
              </w:rPr>
              <w:t>C</w:t>
            </w:r>
          </w:p>
        </w:tc>
      </w:tr>
    </w:tbl>
    <w:p w14:paraId="498A5CCB" w14:textId="77777777" w:rsidR="002642A5" w:rsidRDefault="002642A5" w:rsidP="002642A5"/>
    <w:p w14:paraId="5C16B614" w14:textId="77777777" w:rsidR="002642A5" w:rsidRDefault="002642A5" w:rsidP="002642A5">
      <w:pPr>
        <w:pStyle w:val="TH"/>
      </w:pPr>
      <w:r>
        <w:t>Table 6.3.3-2: Payload for bearerContextsCreated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0BC3FE2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E541167"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2A2C8B17"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9E0AFC6" w14:textId="77777777" w:rsidR="002642A5" w:rsidRDefault="002642A5">
            <w:pPr>
              <w:pStyle w:val="TAH"/>
              <w:rPr>
                <w:lang w:val="fr-FR"/>
              </w:rPr>
            </w:pPr>
            <w:r>
              <w:rPr>
                <w:lang w:val="fr-FR"/>
              </w:rPr>
              <w:t>M/C/O</w:t>
            </w:r>
          </w:p>
        </w:tc>
      </w:tr>
      <w:tr w:rsidR="002642A5" w14:paraId="637EE24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FA9D25" w14:textId="77777777" w:rsidR="002642A5" w:rsidRDefault="002642A5">
            <w:pPr>
              <w:pStyle w:val="TAL"/>
              <w:rPr>
                <w:lang w:val="fr-FR"/>
              </w:rPr>
            </w:pPr>
            <w:r>
              <w:rPr>
                <w:lang w:val="fr-FR"/>
              </w:rPr>
              <w:t>ePSBearerID</w:t>
            </w:r>
          </w:p>
        </w:tc>
        <w:tc>
          <w:tcPr>
            <w:tcW w:w="6249" w:type="dxa"/>
            <w:tcBorders>
              <w:top w:val="single" w:sz="4" w:space="0" w:color="auto"/>
              <w:left w:val="single" w:sz="4" w:space="0" w:color="auto"/>
              <w:bottom w:val="single" w:sz="4" w:space="0" w:color="auto"/>
              <w:right w:val="single" w:sz="4" w:space="0" w:color="auto"/>
            </w:tcBorders>
            <w:hideMark/>
          </w:tcPr>
          <w:p w14:paraId="416B995D" w14:textId="77777777" w:rsidR="002642A5" w:rsidRDefault="002642A5">
            <w:pPr>
              <w:pStyle w:val="TAL"/>
              <w:rPr>
                <w:highlight w:val="yellow"/>
                <w:lang w:val="fr-FR"/>
              </w:rPr>
            </w:pPr>
            <w:r>
              <w:rPr>
                <w:szCs w:val="18"/>
                <w:lang w:val="fr-FR" w:eastAsia="zh-CN"/>
              </w:rPr>
              <w:t>Shall include the EPS bearer ID for the EPS Bearer (See TS 29.274 [87] clauses 7.2.2 and 7.2.4).</w:t>
            </w:r>
          </w:p>
        </w:tc>
        <w:tc>
          <w:tcPr>
            <w:tcW w:w="708" w:type="dxa"/>
            <w:tcBorders>
              <w:top w:val="single" w:sz="4" w:space="0" w:color="auto"/>
              <w:left w:val="single" w:sz="4" w:space="0" w:color="auto"/>
              <w:bottom w:val="single" w:sz="4" w:space="0" w:color="auto"/>
              <w:right w:val="single" w:sz="4" w:space="0" w:color="auto"/>
            </w:tcBorders>
            <w:hideMark/>
          </w:tcPr>
          <w:p w14:paraId="57E7679D" w14:textId="77777777" w:rsidR="002642A5" w:rsidRDefault="002642A5">
            <w:pPr>
              <w:pStyle w:val="TAL"/>
              <w:rPr>
                <w:lang w:val="fr-FR"/>
              </w:rPr>
            </w:pPr>
            <w:r>
              <w:rPr>
                <w:lang w:val="fr-FR"/>
              </w:rPr>
              <w:t>M</w:t>
            </w:r>
          </w:p>
        </w:tc>
      </w:tr>
      <w:tr w:rsidR="002642A5" w14:paraId="08BB6B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5BB9B62" w14:textId="77777777" w:rsidR="002642A5" w:rsidRDefault="002642A5">
            <w:pPr>
              <w:pStyle w:val="TAL"/>
              <w:rPr>
                <w:lang w:val="fr-FR"/>
              </w:rPr>
            </w:pPr>
            <w:r>
              <w:rPr>
                <w:lang w:val="fr-FR"/>
              </w:rPr>
              <w:t>cause</w:t>
            </w:r>
          </w:p>
        </w:tc>
        <w:tc>
          <w:tcPr>
            <w:tcW w:w="6249" w:type="dxa"/>
            <w:tcBorders>
              <w:top w:val="single" w:sz="4" w:space="0" w:color="auto"/>
              <w:left w:val="single" w:sz="4" w:space="0" w:color="auto"/>
              <w:bottom w:val="single" w:sz="4" w:space="0" w:color="auto"/>
              <w:right w:val="single" w:sz="4" w:space="0" w:color="auto"/>
            </w:tcBorders>
            <w:hideMark/>
          </w:tcPr>
          <w:p w14:paraId="5944AD0E" w14:textId="07274A79" w:rsidR="002642A5" w:rsidRDefault="002642A5">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(see TS 29.274 [87] clause</w:t>
            </w:r>
            <w:r w:rsidR="00A76289">
              <w:rPr>
                <w:lang w:val="fr-FR"/>
              </w:rPr>
              <w:t>s</w:t>
            </w:r>
            <w:r>
              <w:rPr>
                <w:lang w:val="fr-FR"/>
              </w:rPr>
              <w:t xml:space="preserve"> 7.2.2  and 7.2.4). Sent as an integer cause value (see TS 29.274 [87] </w:t>
            </w:r>
            <w:r w:rsidR="00A76289">
              <w:rPr>
                <w:lang w:val="fr-FR"/>
              </w:rPr>
              <w:t>t</w:t>
            </w:r>
            <w:r>
              <w:rPr>
                <w:lang w:val="fr-FR"/>
              </w:rPr>
              <w:t xml:space="preserve">able 8.4-1) </w:t>
            </w:r>
          </w:p>
        </w:tc>
        <w:tc>
          <w:tcPr>
            <w:tcW w:w="708" w:type="dxa"/>
            <w:tcBorders>
              <w:top w:val="single" w:sz="4" w:space="0" w:color="auto"/>
              <w:left w:val="single" w:sz="4" w:space="0" w:color="auto"/>
              <w:bottom w:val="single" w:sz="4" w:space="0" w:color="auto"/>
              <w:right w:val="single" w:sz="4" w:space="0" w:color="auto"/>
            </w:tcBorders>
            <w:hideMark/>
          </w:tcPr>
          <w:p w14:paraId="3AAFE39A" w14:textId="77777777" w:rsidR="002642A5" w:rsidRDefault="002642A5">
            <w:pPr>
              <w:pStyle w:val="TAL"/>
              <w:rPr>
                <w:lang w:val="fr-FR"/>
              </w:rPr>
            </w:pPr>
            <w:r>
              <w:rPr>
                <w:lang w:val="fr-FR"/>
              </w:rPr>
              <w:t>M</w:t>
            </w:r>
          </w:p>
        </w:tc>
      </w:tr>
      <w:tr w:rsidR="002642A5" w14:paraId="722E61D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9275868"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15775F4E" w14:textId="3AC71639" w:rsidR="002642A5" w:rsidRDefault="002642A5">
            <w:pPr>
              <w:pStyle w:val="TAL"/>
              <w:rPr>
                <w:szCs w:val="18"/>
                <w:lang w:val="fr-FR" w:eastAsia="zh-CN"/>
              </w:rPr>
            </w:pPr>
            <w:r>
              <w:rPr>
                <w:lang w:val="fr-FR"/>
              </w:rPr>
              <w:t xml:space="preserve">Contains the information for the User Plane GTP Tunnels for the bearer context if present in the Request or Response (see TS 29.274 [87] clauses 7.2.2, 7.2.4 and 8.15) or known at the context at the SGW or PGW (see TS 23.401 [50] clause 5.6.4). See </w:t>
            </w:r>
            <w:r w:rsidR="00A76289">
              <w:rPr>
                <w:lang w:val="fr-FR"/>
              </w:rPr>
              <w:t>t</w:t>
            </w:r>
            <w:r>
              <w:rPr>
                <w:lang w:val="fr-FR"/>
              </w:rPr>
              <w:t>able 6.2.3-1B.</w:t>
            </w:r>
          </w:p>
        </w:tc>
        <w:tc>
          <w:tcPr>
            <w:tcW w:w="708" w:type="dxa"/>
            <w:tcBorders>
              <w:top w:val="single" w:sz="4" w:space="0" w:color="auto"/>
              <w:left w:val="single" w:sz="4" w:space="0" w:color="auto"/>
              <w:bottom w:val="single" w:sz="4" w:space="0" w:color="auto"/>
              <w:right w:val="single" w:sz="4" w:space="0" w:color="auto"/>
            </w:tcBorders>
            <w:hideMark/>
          </w:tcPr>
          <w:p w14:paraId="1F8FFECB" w14:textId="77777777" w:rsidR="002642A5" w:rsidRDefault="002642A5">
            <w:pPr>
              <w:pStyle w:val="TAL"/>
              <w:rPr>
                <w:lang w:val="fr-FR"/>
              </w:rPr>
            </w:pPr>
            <w:r>
              <w:rPr>
                <w:lang w:val="fr-FR"/>
              </w:rPr>
              <w:t>C</w:t>
            </w:r>
          </w:p>
        </w:tc>
      </w:tr>
      <w:tr w:rsidR="002642A5" w14:paraId="62924F7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6CB332" w14:textId="77777777" w:rsidR="002642A5" w:rsidRDefault="002642A5">
            <w:pPr>
              <w:pStyle w:val="TAL"/>
              <w:rPr>
                <w:lang w:val="fr-FR"/>
              </w:rPr>
            </w:pPr>
            <w:r>
              <w:rPr>
                <w:lang w:val="fr-FR"/>
              </w:rPr>
              <w:t>bearerQOS</w:t>
            </w:r>
          </w:p>
        </w:tc>
        <w:tc>
          <w:tcPr>
            <w:tcW w:w="6249" w:type="dxa"/>
            <w:tcBorders>
              <w:top w:val="single" w:sz="4" w:space="0" w:color="auto"/>
              <w:left w:val="single" w:sz="4" w:space="0" w:color="auto"/>
              <w:bottom w:val="single" w:sz="4" w:space="0" w:color="auto"/>
              <w:right w:val="single" w:sz="4" w:space="0" w:color="auto"/>
            </w:tcBorders>
            <w:hideMark/>
          </w:tcPr>
          <w:p w14:paraId="7D237E9F" w14:textId="724DCD72" w:rsidR="002642A5" w:rsidRDefault="002642A5">
            <w:pPr>
              <w:pStyle w:val="TAL"/>
              <w:rPr>
                <w:lang w:val="fr-FR"/>
              </w:rPr>
            </w:pPr>
            <w:r>
              <w:rPr>
                <w:lang w:val="fr-FR"/>
              </w:rPr>
              <w:t>Shall include the QOS information for the bearer</w:t>
            </w:r>
            <w:r w:rsidR="00A76289">
              <w:rPr>
                <w:lang w:val="fr-FR"/>
              </w:rPr>
              <w:t>,</w:t>
            </w:r>
            <w:r>
              <w:rPr>
                <w:lang w:val="fr-FR"/>
              </w:rPr>
              <w:t xml:space="preserve"> if present in the Request or Response (see TS 29.274 [87] clauses 7.2.2, 7.2.15 and 8.15) or known at the context at the SGW or PGW (see TS 23.401 [50] clause 5.6.4). See </w:t>
            </w:r>
            <w:r w:rsidR="00135F7D">
              <w:rPr>
                <w:lang w:val="fr-FR"/>
              </w:rPr>
              <w:t>t</w:t>
            </w:r>
            <w:r>
              <w:rPr>
                <w:lang w:val="fr-FR"/>
              </w:rPr>
              <w:t>able 6.3.3-7.</w:t>
            </w:r>
          </w:p>
        </w:tc>
        <w:tc>
          <w:tcPr>
            <w:tcW w:w="708" w:type="dxa"/>
            <w:tcBorders>
              <w:top w:val="single" w:sz="4" w:space="0" w:color="auto"/>
              <w:left w:val="single" w:sz="4" w:space="0" w:color="auto"/>
              <w:bottom w:val="single" w:sz="4" w:space="0" w:color="auto"/>
              <w:right w:val="single" w:sz="4" w:space="0" w:color="auto"/>
            </w:tcBorders>
            <w:hideMark/>
          </w:tcPr>
          <w:p w14:paraId="55BD8489" w14:textId="77777777" w:rsidR="002642A5" w:rsidRDefault="002642A5">
            <w:pPr>
              <w:pStyle w:val="TAL"/>
              <w:rPr>
                <w:lang w:val="fr-FR"/>
              </w:rPr>
            </w:pPr>
            <w:r>
              <w:rPr>
                <w:lang w:val="fr-FR"/>
              </w:rPr>
              <w:t>C</w:t>
            </w:r>
          </w:p>
        </w:tc>
      </w:tr>
      <w:tr w:rsidR="002642A5" w14:paraId="7C38FAC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1FF5DF3" w14:textId="77777777" w:rsidR="002642A5" w:rsidRDefault="002642A5">
            <w:pPr>
              <w:pStyle w:val="TAL"/>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5CC40553" w14:textId="3306AA74" w:rsidR="002642A5" w:rsidRDefault="002642A5">
            <w:pPr>
              <w:pStyle w:val="TAL"/>
              <w:rPr>
                <w:lang w:val="fr-FR"/>
              </w:rPr>
            </w:pPr>
            <w:r>
              <w:rPr>
                <w:lang w:val="fr-FR"/>
              </w:rPr>
              <w:t xml:space="preserve">Shall be present if the Bearer Context reported (see TS 29.274 [87] clauses 7.2.2, 7.2.3, and 7.2.4) contains the Protocol Configuration, Additional Protocol Configuration Options or extended Protocol Configuration Options IE. See </w:t>
            </w:r>
            <w:r w:rsidR="00135F7D">
              <w:rPr>
                <w:lang w:val="fr-FR"/>
              </w:rPr>
              <w:t>t</w:t>
            </w:r>
            <w:r>
              <w:rPr>
                <w:lang w:val="fr-FR"/>
              </w:rPr>
              <w:t>able 7.6.3.3-4.</w:t>
            </w:r>
          </w:p>
        </w:tc>
        <w:tc>
          <w:tcPr>
            <w:tcW w:w="708" w:type="dxa"/>
            <w:tcBorders>
              <w:top w:val="single" w:sz="4" w:space="0" w:color="auto"/>
              <w:left w:val="single" w:sz="4" w:space="0" w:color="auto"/>
              <w:bottom w:val="single" w:sz="4" w:space="0" w:color="auto"/>
              <w:right w:val="single" w:sz="4" w:space="0" w:color="auto"/>
            </w:tcBorders>
            <w:hideMark/>
          </w:tcPr>
          <w:p w14:paraId="670D1705" w14:textId="77777777" w:rsidR="002642A5" w:rsidRDefault="002642A5">
            <w:pPr>
              <w:pStyle w:val="TAL"/>
              <w:rPr>
                <w:lang w:val="fr-FR"/>
              </w:rPr>
            </w:pPr>
            <w:r>
              <w:rPr>
                <w:lang w:val="fr-FR"/>
              </w:rPr>
              <w:t>C</w:t>
            </w:r>
          </w:p>
        </w:tc>
      </w:tr>
    </w:tbl>
    <w:p w14:paraId="30FA581A" w14:textId="77777777" w:rsidR="002642A5" w:rsidRDefault="002642A5" w:rsidP="002642A5"/>
    <w:p w14:paraId="0F1297D1" w14:textId="77777777" w:rsidR="002642A5" w:rsidRDefault="002642A5" w:rsidP="002642A5">
      <w:pPr>
        <w:pStyle w:val="TH"/>
      </w:pPr>
      <w:r>
        <w:lastRenderedPageBreak/>
        <w:t>Table 6.3.3-3: Payload for bearerContextsMarkedForRemoval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7C18F95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756F382"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DC8A01D"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54B342DD" w14:textId="77777777" w:rsidR="002642A5" w:rsidRDefault="002642A5">
            <w:pPr>
              <w:pStyle w:val="TAH"/>
              <w:rPr>
                <w:lang w:val="fr-FR"/>
              </w:rPr>
            </w:pPr>
            <w:r>
              <w:rPr>
                <w:lang w:val="fr-FR"/>
              </w:rPr>
              <w:t>M/C/O</w:t>
            </w:r>
          </w:p>
        </w:tc>
      </w:tr>
      <w:tr w:rsidR="002642A5" w14:paraId="26FA720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5217AE1" w14:textId="77777777" w:rsidR="002642A5" w:rsidRDefault="002642A5">
            <w:pPr>
              <w:pStyle w:val="TAL"/>
              <w:rPr>
                <w:lang w:val="fr-FR"/>
              </w:rPr>
            </w:pPr>
            <w:r>
              <w:rPr>
                <w:lang w:val="fr-FR"/>
              </w:rPr>
              <w:t>ePSBearerID</w:t>
            </w:r>
          </w:p>
        </w:tc>
        <w:tc>
          <w:tcPr>
            <w:tcW w:w="6249" w:type="dxa"/>
            <w:tcBorders>
              <w:top w:val="single" w:sz="4" w:space="0" w:color="auto"/>
              <w:left w:val="single" w:sz="4" w:space="0" w:color="auto"/>
              <w:bottom w:val="single" w:sz="4" w:space="0" w:color="auto"/>
              <w:right w:val="single" w:sz="4" w:space="0" w:color="auto"/>
            </w:tcBorders>
            <w:hideMark/>
          </w:tcPr>
          <w:p w14:paraId="5073FDA7" w14:textId="4A82210F" w:rsidR="002642A5" w:rsidRDefault="002642A5">
            <w:pPr>
              <w:pStyle w:val="TAL"/>
              <w:rPr>
                <w:highlight w:val="yellow"/>
                <w:lang w:val="fr-FR"/>
              </w:rPr>
            </w:pPr>
            <w:r>
              <w:rPr>
                <w:szCs w:val="18"/>
                <w:lang w:val="fr-FR" w:eastAsia="zh-CN"/>
              </w:rPr>
              <w:t>Shall include the EPS bearer ID for the EPS Bearer (See TS 29.274 [87] clause</w:t>
            </w:r>
            <w:r w:rsidR="00135F7D">
              <w:rPr>
                <w:szCs w:val="18"/>
                <w:lang w:val="fr-FR" w:eastAsia="zh-CN"/>
              </w:rPr>
              <w:t>s</w:t>
            </w:r>
            <w:r>
              <w:rPr>
                <w:szCs w:val="18"/>
                <w:lang w:val="fr-FR" w:eastAsia="zh-CN"/>
              </w:rPr>
              <w:t xml:space="preserve"> 7.2.2, 7.2.8 and 7.2.10).</w:t>
            </w:r>
          </w:p>
        </w:tc>
        <w:tc>
          <w:tcPr>
            <w:tcW w:w="708" w:type="dxa"/>
            <w:tcBorders>
              <w:top w:val="single" w:sz="4" w:space="0" w:color="auto"/>
              <w:left w:val="single" w:sz="4" w:space="0" w:color="auto"/>
              <w:bottom w:val="single" w:sz="4" w:space="0" w:color="auto"/>
              <w:right w:val="single" w:sz="4" w:space="0" w:color="auto"/>
            </w:tcBorders>
            <w:hideMark/>
          </w:tcPr>
          <w:p w14:paraId="0CD6C96F" w14:textId="77777777" w:rsidR="002642A5" w:rsidRDefault="002642A5">
            <w:pPr>
              <w:pStyle w:val="TAL"/>
              <w:rPr>
                <w:lang w:val="fr-FR"/>
              </w:rPr>
            </w:pPr>
            <w:r>
              <w:rPr>
                <w:lang w:val="fr-FR"/>
              </w:rPr>
              <w:t>M</w:t>
            </w:r>
          </w:p>
        </w:tc>
      </w:tr>
      <w:tr w:rsidR="002642A5" w14:paraId="2C28975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0F5540D" w14:textId="77777777" w:rsidR="002642A5" w:rsidRDefault="002642A5">
            <w:pPr>
              <w:pStyle w:val="TAL"/>
              <w:rPr>
                <w:lang w:val="fr-FR"/>
              </w:rPr>
            </w:pPr>
            <w:r>
              <w:rPr>
                <w:lang w:val="fr-FR"/>
              </w:rPr>
              <w:t>cause</w:t>
            </w:r>
          </w:p>
        </w:tc>
        <w:tc>
          <w:tcPr>
            <w:tcW w:w="6249" w:type="dxa"/>
            <w:tcBorders>
              <w:top w:val="single" w:sz="4" w:space="0" w:color="auto"/>
              <w:left w:val="single" w:sz="4" w:space="0" w:color="auto"/>
              <w:bottom w:val="single" w:sz="4" w:space="0" w:color="auto"/>
              <w:right w:val="single" w:sz="4" w:space="0" w:color="auto"/>
            </w:tcBorders>
            <w:hideMark/>
          </w:tcPr>
          <w:p w14:paraId="0EA66AF1" w14:textId="717C7E66" w:rsidR="002642A5" w:rsidRDefault="002642A5">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(see TS 29.274 [87] clause</w:t>
            </w:r>
            <w:r w:rsidR="00135F7D">
              <w:rPr>
                <w:lang w:val="fr-FR"/>
              </w:rPr>
              <w:t>s</w:t>
            </w:r>
            <w:r>
              <w:rPr>
                <w:lang w:val="fr-FR"/>
              </w:rPr>
              <w:t xml:space="preserve"> 7.2.2, 7.2.8 and 7.2.10).</w:t>
            </w:r>
          </w:p>
        </w:tc>
        <w:tc>
          <w:tcPr>
            <w:tcW w:w="708" w:type="dxa"/>
            <w:tcBorders>
              <w:top w:val="single" w:sz="4" w:space="0" w:color="auto"/>
              <w:left w:val="single" w:sz="4" w:space="0" w:color="auto"/>
              <w:bottom w:val="single" w:sz="4" w:space="0" w:color="auto"/>
              <w:right w:val="single" w:sz="4" w:space="0" w:color="auto"/>
            </w:tcBorders>
            <w:hideMark/>
          </w:tcPr>
          <w:p w14:paraId="2161488A" w14:textId="77777777" w:rsidR="002642A5" w:rsidRDefault="002642A5">
            <w:pPr>
              <w:pStyle w:val="TAL"/>
              <w:rPr>
                <w:lang w:val="fr-FR"/>
              </w:rPr>
            </w:pPr>
            <w:r>
              <w:rPr>
                <w:lang w:val="fr-FR"/>
              </w:rPr>
              <w:t>M</w:t>
            </w:r>
          </w:p>
        </w:tc>
      </w:tr>
    </w:tbl>
    <w:p w14:paraId="2C41FFAE" w14:textId="77777777" w:rsidR="002642A5" w:rsidRDefault="002642A5" w:rsidP="002642A5"/>
    <w:p w14:paraId="7AFA7659" w14:textId="77777777" w:rsidR="002642A5" w:rsidRDefault="002642A5" w:rsidP="002642A5">
      <w:pPr>
        <w:pStyle w:val="TH"/>
      </w:pPr>
      <w:r>
        <w:t>Table 6.3.3-4: Payload for protocolConfigurationOptions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23C1DE8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59B20C0"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5B445FA8"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69169E40" w14:textId="77777777" w:rsidR="002642A5" w:rsidRDefault="002642A5">
            <w:pPr>
              <w:pStyle w:val="TAH"/>
              <w:rPr>
                <w:lang w:val="fr-FR"/>
              </w:rPr>
            </w:pPr>
            <w:r>
              <w:rPr>
                <w:lang w:val="fr-FR"/>
              </w:rPr>
              <w:t>M/C/O</w:t>
            </w:r>
          </w:p>
        </w:tc>
      </w:tr>
      <w:tr w:rsidR="002642A5" w14:paraId="75B27301"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F81F239" w14:textId="77777777" w:rsidR="002642A5" w:rsidRDefault="002642A5">
            <w:pPr>
              <w:pStyle w:val="TAL"/>
              <w:rPr>
                <w:lang w:val="fr-FR"/>
              </w:rPr>
            </w:pPr>
            <w:r>
              <w:rPr>
                <w:lang w:val="fr-FR"/>
              </w:rPr>
              <w:t>requestPCO</w:t>
            </w:r>
          </w:p>
        </w:tc>
        <w:tc>
          <w:tcPr>
            <w:tcW w:w="6249" w:type="dxa"/>
            <w:tcBorders>
              <w:top w:val="single" w:sz="4" w:space="0" w:color="auto"/>
              <w:left w:val="single" w:sz="4" w:space="0" w:color="auto"/>
              <w:bottom w:val="single" w:sz="4" w:space="0" w:color="auto"/>
              <w:right w:val="single" w:sz="4" w:space="0" w:color="auto"/>
            </w:tcBorders>
            <w:hideMark/>
          </w:tcPr>
          <w:p w14:paraId="17365C1C" w14:textId="0B09E1F4" w:rsidR="002642A5" w:rsidRDefault="002642A5">
            <w:pPr>
              <w:pStyle w:val="TAL"/>
              <w:rPr>
                <w:lang w:val="fr-FR"/>
              </w:rPr>
            </w:pPr>
            <w:r>
              <w:rPr>
                <w:lang w:val="fr-FR"/>
              </w:rPr>
              <w:t>Shall be present if the Protocol Configuration Options IE is present in the request message. The value of this parameter shall contain a copy of the value field of the PCO IE of the request message (see</w:t>
            </w:r>
            <w:r w:rsidR="008016E2">
              <w:rPr>
                <w:lang w:val="fr-FR"/>
              </w:rPr>
              <w:t xml:space="preserve"> TS</w:t>
            </w:r>
            <w:r>
              <w:rPr>
                <w:lang w:val="fr-FR"/>
              </w:rPr>
              <w:t xml:space="preserve"> 29.274 [87] clause 8.13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1B786B20" w14:textId="77777777" w:rsidR="002642A5" w:rsidRDefault="002642A5">
            <w:pPr>
              <w:pStyle w:val="TAL"/>
              <w:rPr>
                <w:lang w:val="fr-FR"/>
              </w:rPr>
            </w:pPr>
            <w:r>
              <w:rPr>
                <w:lang w:val="fr-FR"/>
              </w:rPr>
              <w:t>C</w:t>
            </w:r>
          </w:p>
        </w:tc>
      </w:tr>
      <w:tr w:rsidR="002642A5" w14:paraId="62A0B9C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9F2D909" w14:textId="77777777" w:rsidR="002642A5" w:rsidRDefault="002642A5">
            <w:pPr>
              <w:pStyle w:val="TAL"/>
              <w:rPr>
                <w:lang w:val="fr-FR"/>
              </w:rPr>
            </w:pPr>
            <w:r>
              <w:rPr>
                <w:lang w:val="fr-FR"/>
              </w:rPr>
              <w:t>requestAPCO</w:t>
            </w:r>
          </w:p>
        </w:tc>
        <w:tc>
          <w:tcPr>
            <w:tcW w:w="6249" w:type="dxa"/>
            <w:tcBorders>
              <w:top w:val="single" w:sz="4" w:space="0" w:color="auto"/>
              <w:left w:val="single" w:sz="4" w:space="0" w:color="auto"/>
              <w:bottom w:val="single" w:sz="4" w:space="0" w:color="auto"/>
              <w:right w:val="single" w:sz="4" w:space="0" w:color="auto"/>
            </w:tcBorders>
            <w:hideMark/>
          </w:tcPr>
          <w:p w14:paraId="547D08DB" w14:textId="48C24335" w:rsidR="002642A5" w:rsidRDefault="002642A5">
            <w:pPr>
              <w:pStyle w:val="TAL"/>
              <w:rPr>
                <w:lang w:val="fr-FR"/>
              </w:rPr>
            </w:pPr>
            <w:r>
              <w:rPr>
                <w:lang w:val="fr-FR"/>
              </w:rPr>
              <w:t>Shall be present if the Additional Protocol Configuration Options IE is present in the request message. The value of this parameter shall contain a copy of the value field of the PCO IE of the request message (see</w:t>
            </w:r>
            <w:r w:rsidR="008016E2">
              <w:rPr>
                <w:lang w:val="fr-FR"/>
              </w:rPr>
              <w:t xml:space="preserve"> TS</w:t>
            </w:r>
            <w:r>
              <w:rPr>
                <w:lang w:val="fr-FR"/>
              </w:rPr>
              <w:t xml:space="preserve"> 29.274 [87] clause 8.94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5BC9AA8D" w14:textId="77777777" w:rsidR="002642A5" w:rsidRDefault="002642A5">
            <w:pPr>
              <w:pStyle w:val="TAL"/>
              <w:rPr>
                <w:lang w:val="fr-FR"/>
              </w:rPr>
            </w:pPr>
            <w:r>
              <w:rPr>
                <w:lang w:val="fr-FR"/>
              </w:rPr>
              <w:t>C</w:t>
            </w:r>
          </w:p>
        </w:tc>
      </w:tr>
      <w:tr w:rsidR="002642A5" w14:paraId="57FB148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03662D" w14:textId="77777777" w:rsidR="002642A5" w:rsidRDefault="002642A5">
            <w:pPr>
              <w:pStyle w:val="TAL"/>
              <w:rPr>
                <w:lang w:val="fr-FR"/>
              </w:rPr>
            </w:pPr>
            <w:r>
              <w:rPr>
                <w:lang w:val="fr-FR"/>
              </w:rPr>
              <w:t>requestEPCO</w:t>
            </w:r>
          </w:p>
        </w:tc>
        <w:tc>
          <w:tcPr>
            <w:tcW w:w="6249" w:type="dxa"/>
            <w:tcBorders>
              <w:top w:val="single" w:sz="4" w:space="0" w:color="auto"/>
              <w:left w:val="single" w:sz="4" w:space="0" w:color="auto"/>
              <w:bottom w:val="single" w:sz="4" w:space="0" w:color="auto"/>
              <w:right w:val="single" w:sz="4" w:space="0" w:color="auto"/>
            </w:tcBorders>
            <w:hideMark/>
          </w:tcPr>
          <w:p w14:paraId="5C739B3F" w14:textId="43131372" w:rsidR="002642A5" w:rsidRDefault="002642A5">
            <w:pPr>
              <w:pStyle w:val="TAL"/>
              <w:rPr>
                <w:lang w:val="fr-FR"/>
              </w:rPr>
            </w:pPr>
            <w:r>
              <w:rPr>
                <w:lang w:val="fr-FR"/>
              </w:rPr>
              <w:t>Shall be present if the Extended Protocol Configuration Options IE is present in the request message. The value of this parameter shall contain a copy of the value field of the PCO IE of the request message (see</w:t>
            </w:r>
            <w:r w:rsidR="008016E2">
              <w:rPr>
                <w:lang w:val="fr-FR"/>
              </w:rPr>
              <w:t xml:space="preserve"> TS</w:t>
            </w:r>
            <w:r>
              <w:rPr>
                <w:lang w:val="fr-FR"/>
              </w:rPr>
              <w:t xml:space="preserve"> 29.274 [87] clause 8.128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5A17A3FD" w14:textId="77777777" w:rsidR="002642A5" w:rsidRDefault="002642A5">
            <w:pPr>
              <w:pStyle w:val="TAL"/>
              <w:rPr>
                <w:lang w:val="fr-FR"/>
              </w:rPr>
            </w:pPr>
            <w:r>
              <w:rPr>
                <w:lang w:val="fr-FR"/>
              </w:rPr>
              <w:t>C</w:t>
            </w:r>
          </w:p>
        </w:tc>
      </w:tr>
      <w:tr w:rsidR="002642A5" w14:paraId="0F3FAC6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4F3CEF" w14:textId="77777777" w:rsidR="002642A5" w:rsidRDefault="002642A5">
            <w:pPr>
              <w:pStyle w:val="TAL"/>
              <w:rPr>
                <w:lang w:val="fr-FR"/>
              </w:rPr>
            </w:pPr>
            <w:r>
              <w:rPr>
                <w:lang w:val="fr-FR"/>
              </w:rPr>
              <w:t>responsePCO</w:t>
            </w:r>
          </w:p>
        </w:tc>
        <w:tc>
          <w:tcPr>
            <w:tcW w:w="6249" w:type="dxa"/>
            <w:tcBorders>
              <w:top w:val="single" w:sz="4" w:space="0" w:color="auto"/>
              <w:left w:val="single" w:sz="4" w:space="0" w:color="auto"/>
              <w:bottom w:val="single" w:sz="4" w:space="0" w:color="auto"/>
              <w:right w:val="single" w:sz="4" w:space="0" w:color="auto"/>
            </w:tcBorders>
            <w:hideMark/>
          </w:tcPr>
          <w:p w14:paraId="38E17803" w14:textId="19D9CA23" w:rsidR="002642A5" w:rsidRDefault="002642A5">
            <w:pPr>
              <w:pStyle w:val="TAL"/>
              <w:rPr>
                <w:lang w:val="fr-FR"/>
              </w:rPr>
            </w:pPr>
            <w:r>
              <w:rPr>
                <w:lang w:val="fr-FR"/>
              </w:rPr>
              <w:t>Shall be present if the Protocol Configuration Options IE is present in the response message. The value of this parameter shall contain a copy of the value field of the PCO IE of the response message (see</w:t>
            </w:r>
            <w:r w:rsidR="008016E2">
              <w:rPr>
                <w:lang w:val="fr-FR"/>
              </w:rPr>
              <w:t xml:space="preserve"> TS</w:t>
            </w:r>
            <w:r>
              <w:rPr>
                <w:lang w:val="fr-FR"/>
              </w:rPr>
              <w:t xml:space="preserve"> 29.274 [87] clause 8.13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3CC5E71A" w14:textId="77777777" w:rsidR="002642A5" w:rsidRDefault="002642A5">
            <w:pPr>
              <w:pStyle w:val="TAL"/>
              <w:rPr>
                <w:lang w:val="fr-FR"/>
              </w:rPr>
            </w:pPr>
            <w:r>
              <w:rPr>
                <w:lang w:val="fr-FR"/>
              </w:rPr>
              <w:t>C</w:t>
            </w:r>
          </w:p>
        </w:tc>
      </w:tr>
      <w:tr w:rsidR="002642A5" w14:paraId="300941A1"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8C50093" w14:textId="77777777" w:rsidR="002642A5" w:rsidRDefault="002642A5">
            <w:pPr>
              <w:pStyle w:val="TAL"/>
              <w:rPr>
                <w:lang w:val="fr-FR"/>
              </w:rPr>
            </w:pPr>
            <w:r>
              <w:rPr>
                <w:lang w:val="fr-FR"/>
              </w:rPr>
              <w:t>responseAPCO</w:t>
            </w:r>
          </w:p>
        </w:tc>
        <w:tc>
          <w:tcPr>
            <w:tcW w:w="6249" w:type="dxa"/>
            <w:tcBorders>
              <w:top w:val="single" w:sz="4" w:space="0" w:color="auto"/>
              <w:left w:val="single" w:sz="4" w:space="0" w:color="auto"/>
              <w:bottom w:val="single" w:sz="4" w:space="0" w:color="auto"/>
              <w:right w:val="single" w:sz="4" w:space="0" w:color="auto"/>
            </w:tcBorders>
            <w:hideMark/>
          </w:tcPr>
          <w:p w14:paraId="58B3BA21" w14:textId="77EEFC64" w:rsidR="002642A5" w:rsidRDefault="002642A5">
            <w:pPr>
              <w:pStyle w:val="TAL"/>
              <w:rPr>
                <w:lang w:val="fr-FR"/>
              </w:rPr>
            </w:pPr>
            <w:r>
              <w:rPr>
                <w:lang w:val="fr-FR"/>
              </w:rPr>
              <w:t>Shall be present if the Additional Protocol Configuration Options IE is present in the response message. The value of this parameter shall contain a copy of the value field of the PCO IE of the response message (see</w:t>
            </w:r>
            <w:r w:rsidR="008016E2">
              <w:rPr>
                <w:lang w:val="fr-FR"/>
              </w:rPr>
              <w:t xml:space="preserve"> TS</w:t>
            </w:r>
            <w:r>
              <w:rPr>
                <w:lang w:val="fr-FR"/>
              </w:rPr>
              <w:t xml:space="preserve"> 29.274 [87] clause 8.94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01F85CB5" w14:textId="77777777" w:rsidR="002642A5" w:rsidRDefault="002642A5">
            <w:pPr>
              <w:pStyle w:val="TAL"/>
              <w:rPr>
                <w:lang w:val="fr-FR"/>
              </w:rPr>
            </w:pPr>
            <w:r>
              <w:rPr>
                <w:lang w:val="fr-FR"/>
              </w:rPr>
              <w:t>C</w:t>
            </w:r>
          </w:p>
        </w:tc>
      </w:tr>
      <w:tr w:rsidR="002642A5" w14:paraId="2FBD932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E2787F8" w14:textId="77777777" w:rsidR="002642A5" w:rsidRDefault="002642A5">
            <w:pPr>
              <w:pStyle w:val="TAL"/>
              <w:rPr>
                <w:lang w:val="fr-FR"/>
              </w:rPr>
            </w:pPr>
            <w:r>
              <w:rPr>
                <w:lang w:val="fr-FR"/>
              </w:rPr>
              <w:t>responseEPCO</w:t>
            </w:r>
          </w:p>
        </w:tc>
        <w:tc>
          <w:tcPr>
            <w:tcW w:w="6249" w:type="dxa"/>
            <w:tcBorders>
              <w:top w:val="single" w:sz="4" w:space="0" w:color="auto"/>
              <w:left w:val="single" w:sz="4" w:space="0" w:color="auto"/>
              <w:bottom w:val="single" w:sz="4" w:space="0" w:color="auto"/>
              <w:right w:val="single" w:sz="4" w:space="0" w:color="auto"/>
            </w:tcBorders>
            <w:hideMark/>
          </w:tcPr>
          <w:p w14:paraId="7D9814B3" w14:textId="3A7D8A3A" w:rsidR="002642A5" w:rsidRDefault="002642A5">
            <w:pPr>
              <w:pStyle w:val="TAL"/>
              <w:rPr>
                <w:lang w:val="fr-FR"/>
              </w:rPr>
            </w:pPr>
            <w:r>
              <w:rPr>
                <w:lang w:val="fr-FR"/>
              </w:rPr>
              <w:t>Shall be present if the Extended Protocol Configuration Options IE is present in the response message. The value of this parameter shall contain a copy of the value field of the PCO IE of the response message (see</w:t>
            </w:r>
            <w:r w:rsidR="008016E2">
              <w:rPr>
                <w:lang w:val="fr-FR"/>
              </w:rPr>
              <w:t xml:space="preserve"> TS</w:t>
            </w:r>
            <w:r>
              <w:rPr>
                <w:lang w:val="fr-FR"/>
              </w:rPr>
              <w:t xml:space="preserve"> 29.274 [87] clause 8.128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4E5F0E8A" w14:textId="77777777" w:rsidR="002642A5" w:rsidRDefault="002642A5">
            <w:pPr>
              <w:pStyle w:val="TAL"/>
              <w:rPr>
                <w:lang w:val="fr-FR"/>
              </w:rPr>
            </w:pPr>
            <w:r>
              <w:rPr>
                <w:lang w:val="fr-FR"/>
              </w:rPr>
              <w:t>C</w:t>
            </w:r>
          </w:p>
        </w:tc>
      </w:tr>
    </w:tbl>
    <w:p w14:paraId="16C43DC1" w14:textId="77777777" w:rsidR="002642A5" w:rsidRDefault="002642A5" w:rsidP="002642A5"/>
    <w:p w14:paraId="0181DA20" w14:textId="77777777" w:rsidR="002642A5" w:rsidRDefault="002642A5" w:rsidP="002642A5">
      <w:pPr>
        <w:pStyle w:val="TH"/>
      </w:pPr>
      <w:r>
        <w:t>Table 6.3.3-5: Payload for fiveGSInterworkingInfo Field</w:t>
      </w:r>
    </w:p>
    <w:tbl>
      <w:tblPr>
        <w:tblpPr w:leftFromText="180" w:rightFromText="180" w:vertAnchor="text" w:tblpY="146"/>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2A203B47" w14:textId="77777777" w:rsidTr="00DB3C17">
        <w:trPr>
          <w:cantSplit/>
          <w:trHeight w:val="104"/>
          <w:tblHeader/>
        </w:trPr>
        <w:tc>
          <w:tcPr>
            <w:tcW w:w="2965" w:type="dxa"/>
            <w:tcBorders>
              <w:top w:val="single" w:sz="4" w:space="0" w:color="auto"/>
              <w:left w:val="single" w:sz="4" w:space="0" w:color="auto"/>
              <w:bottom w:val="single" w:sz="4" w:space="0" w:color="auto"/>
              <w:right w:val="single" w:sz="4" w:space="0" w:color="auto"/>
            </w:tcBorders>
            <w:hideMark/>
          </w:tcPr>
          <w:p w14:paraId="6D99BC43" w14:textId="77777777" w:rsidR="002642A5" w:rsidRDefault="002642A5" w:rsidP="00DB3C17">
            <w:pPr>
              <w:pStyle w:val="TAH"/>
              <w:keepNext w:val="0"/>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DD850D9" w14:textId="77777777" w:rsidR="002642A5" w:rsidRDefault="002642A5" w:rsidP="00DB3C17">
            <w:pPr>
              <w:pStyle w:val="TAH"/>
              <w:keepNext w:val="0"/>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2EA2799D" w14:textId="77777777" w:rsidR="002642A5" w:rsidRDefault="002642A5" w:rsidP="00DB3C17">
            <w:pPr>
              <w:pStyle w:val="TAH"/>
              <w:keepNext w:val="0"/>
              <w:rPr>
                <w:lang w:val="fr-FR"/>
              </w:rPr>
            </w:pPr>
            <w:r>
              <w:rPr>
                <w:lang w:val="fr-FR"/>
              </w:rPr>
              <w:t>M/C/O</w:t>
            </w:r>
          </w:p>
        </w:tc>
      </w:tr>
      <w:tr w:rsidR="002642A5" w14:paraId="023CE295" w14:textId="77777777" w:rsidTr="00DB3C17">
        <w:trPr>
          <w:cantSplit/>
        </w:trPr>
        <w:tc>
          <w:tcPr>
            <w:tcW w:w="2965" w:type="dxa"/>
            <w:tcBorders>
              <w:top w:val="single" w:sz="4" w:space="0" w:color="auto"/>
              <w:left w:val="single" w:sz="4" w:space="0" w:color="auto"/>
              <w:bottom w:val="single" w:sz="4" w:space="0" w:color="auto"/>
              <w:right w:val="single" w:sz="4" w:space="0" w:color="auto"/>
            </w:tcBorders>
            <w:hideMark/>
          </w:tcPr>
          <w:p w14:paraId="318ED1F5" w14:textId="77777777" w:rsidR="002642A5" w:rsidRDefault="002642A5" w:rsidP="00DB3C17">
            <w:pPr>
              <w:pStyle w:val="TAL"/>
              <w:keepNext w:val="0"/>
              <w:rPr>
                <w:lang w:val="fr-FR"/>
              </w:rPr>
            </w:pPr>
            <w:r>
              <w:rPr>
                <w:lang w:val="fr-FR"/>
              </w:rPr>
              <w:t>fiveGSInterworkingIndicator</w:t>
            </w:r>
          </w:p>
        </w:tc>
        <w:tc>
          <w:tcPr>
            <w:tcW w:w="6249" w:type="dxa"/>
            <w:tcBorders>
              <w:top w:val="single" w:sz="4" w:space="0" w:color="auto"/>
              <w:left w:val="single" w:sz="4" w:space="0" w:color="auto"/>
              <w:bottom w:val="single" w:sz="4" w:space="0" w:color="auto"/>
              <w:right w:val="single" w:sz="4" w:space="0" w:color="auto"/>
            </w:tcBorders>
            <w:hideMark/>
          </w:tcPr>
          <w:p w14:paraId="4F198290" w14:textId="3EC5B955" w:rsidR="002642A5" w:rsidRDefault="002642A5" w:rsidP="00DB3C17">
            <w:pPr>
              <w:pStyle w:val="TAL"/>
              <w:keepNext w:val="0"/>
              <w:rPr>
                <w:highlight w:val="yellow"/>
                <w:lang w:val="fr-FR"/>
              </w:rPr>
            </w:pPr>
            <w:r>
              <w:rPr>
                <w:szCs w:val="18"/>
                <w:lang w:val="fr-FR" w:eastAsia="zh-CN"/>
              </w:rPr>
              <w:t>Shall be set to</w:t>
            </w:r>
            <w:r w:rsidR="002F5A4F">
              <w:rPr>
                <w:szCs w:val="18"/>
                <w:lang w:val="fr-FR" w:eastAsia="zh-CN"/>
              </w:rPr>
              <w:t xml:space="preserve"> </w:t>
            </w:r>
            <w:r>
              <w:rPr>
                <w:szCs w:val="18"/>
                <w:lang w:val="fr-FR" w:eastAsia="zh-CN"/>
              </w:rPr>
              <w:t>TRUE if the 5GSIWKI flag in the Indication IE of the request or response is set to 1. Indicates that the UE supports N1 mode and the PDN connection is not restricted from interworking by the 5GS user subscription.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0B2B0FF" w14:textId="77777777" w:rsidR="002642A5" w:rsidRDefault="002642A5" w:rsidP="00DB3C17">
            <w:pPr>
              <w:pStyle w:val="TAL"/>
              <w:keepNext w:val="0"/>
              <w:rPr>
                <w:lang w:val="fr-FR"/>
              </w:rPr>
            </w:pPr>
            <w:r>
              <w:rPr>
                <w:lang w:val="fr-FR"/>
              </w:rPr>
              <w:t>M</w:t>
            </w:r>
          </w:p>
        </w:tc>
      </w:tr>
      <w:tr w:rsidR="002642A5" w14:paraId="6A58744F" w14:textId="77777777" w:rsidTr="00DB3C17">
        <w:trPr>
          <w:cantSplit/>
        </w:trPr>
        <w:tc>
          <w:tcPr>
            <w:tcW w:w="2965" w:type="dxa"/>
            <w:tcBorders>
              <w:top w:val="single" w:sz="4" w:space="0" w:color="auto"/>
              <w:left w:val="single" w:sz="4" w:space="0" w:color="auto"/>
              <w:bottom w:val="single" w:sz="4" w:space="0" w:color="auto"/>
              <w:right w:val="single" w:sz="4" w:space="0" w:color="auto"/>
            </w:tcBorders>
            <w:hideMark/>
          </w:tcPr>
          <w:p w14:paraId="74CD2D97" w14:textId="77777777" w:rsidR="002642A5" w:rsidRDefault="002642A5" w:rsidP="00DB3C17">
            <w:pPr>
              <w:pStyle w:val="TAL"/>
              <w:keepNext w:val="0"/>
              <w:rPr>
                <w:lang w:val="fr-FR"/>
              </w:rPr>
            </w:pPr>
            <w:r>
              <w:rPr>
                <w:lang w:val="fr-FR"/>
              </w:rPr>
              <w:t>fiveGSInterworkingWithoutN26</w:t>
            </w:r>
          </w:p>
        </w:tc>
        <w:tc>
          <w:tcPr>
            <w:tcW w:w="6249" w:type="dxa"/>
            <w:tcBorders>
              <w:top w:val="single" w:sz="4" w:space="0" w:color="auto"/>
              <w:left w:val="single" w:sz="4" w:space="0" w:color="auto"/>
              <w:bottom w:val="single" w:sz="4" w:space="0" w:color="auto"/>
              <w:right w:val="single" w:sz="4" w:space="0" w:color="auto"/>
            </w:tcBorders>
            <w:hideMark/>
          </w:tcPr>
          <w:p w14:paraId="7E5AF44A" w14:textId="77777777" w:rsidR="002642A5" w:rsidRDefault="002642A5" w:rsidP="00DB3C17">
            <w:pPr>
              <w:pStyle w:val="TAL"/>
              <w:keepNext w:val="0"/>
              <w:rPr>
                <w:szCs w:val="18"/>
                <w:lang w:val="fr-FR" w:eastAsia="zh-CN"/>
              </w:rPr>
            </w:pPr>
            <w:r>
              <w:rPr>
                <w:szCs w:val="18"/>
                <w:lang w:val="fr-FR" w:eastAsia="zh-CN"/>
              </w:rPr>
              <w:t xml:space="preserve">Shall be set to TRUE if the </w:t>
            </w:r>
            <w:r>
              <w:rPr>
                <w:rFonts w:cs="Arial"/>
                <w:szCs w:val="18"/>
                <w:lang w:val="fr-FR" w:eastAsia="zh-CN"/>
              </w:rPr>
              <w:t xml:space="preserve">5GS Interworking without N26 Indication </w:t>
            </w:r>
            <w:r>
              <w:rPr>
                <w:szCs w:val="18"/>
                <w:lang w:val="fr-FR" w:eastAsia="zh-CN"/>
              </w:rPr>
              <w:t xml:space="preserve">flag in the Indication IE of the request or response is set to 1. If the </w:t>
            </w:r>
            <w:r>
              <w:rPr>
                <w:rFonts w:cs="Arial"/>
                <w:szCs w:val="18"/>
                <w:lang w:val="fr-FR" w:eastAsia="zh-CN"/>
              </w:rPr>
              <w:t xml:space="preserve">5GS Interworking without N26 Indication </w:t>
            </w:r>
            <w:r>
              <w:rPr>
                <w:szCs w:val="18"/>
                <w:lang w:val="fr-FR" w:eastAsia="zh-CN"/>
              </w:rPr>
              <w:t>flag in the Indication IE of the request or response is set to 0 or not present, this parameter shall be set to FALSE.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025AA429" w14:textId="77777777" w:rsidR="002642A5" w:rsidRDefault="002642A5" w:rsidP="00DB3C17">
            <w:pPr>
              <w:pStyle w:val="TAL"/>
              <w:keepNext w:val="0"/>
              <w:rPr>
                <w:lang w:val="fr-FR"/>
              </w:rPr>
            </w:pPr>
            <w:r>
              <w:rPr>
                <w:lang w:val="fr-FR"/>
              </w:rPr>
              <w:t>M</w:t>
            </w:r>
          </w:p>
        </w:tc>
      </w:tr>
      <w:tr w:rsidR="002642A5" w14:paraId="26892AE1" w14:textId="77777777" w:rsidTr="00DB3C17">
        <w:trPr>
          <w:cantSplit/>
        </w:trPr>
        <w:tc>
          <w:tcPr>
            <w:tcW w:w="2965" w:type="dxa"/>
            <w:tcBorders>
              <w:top w:val="single" w:sz="4" w:space="0" w:color="auto"/>
              <w:left w:val="single" w:sz="4" w:space="0" w:color="auto"/>
              <w:bottom w:val="single" w:sz="4" w:space="0" w:color="auto"/>
              <w:right w:val="single" w:sz="4" w:space="0" w:color="auto"/>
            </w:tcBorders>
            <w:hideMark/>
          </w:tcPr>
          <w:p w14:paraId="5E72FC7A" w14:textId="77777777" w:rsidR="002642A5" w:rsidRDefault="002642A5" w:rsidP="00DB3C17">
            <w:pPr>
              <w:pStyle w:val="TAL"/>
              <w:keepNext w:val="0"/>
              <w:rPr>
                <w:lang w:val="fr-FR"/>
              </w:rPr>
            </w:pPr>
            <w:r>
              <w:rPr>
                <w:lang w:val="fr-FR"/>
              </w:rPr>
              <w:t>fiveGCNotRestrictedSupport</w:t>
            </w:r>
          </w:p>
        </w:tc>
        <w:tc>
          <w:tcPr>
            <w:tcW w:w="6249" w:type="dxa"/>
            <w:tcBorders>
              <w:top w:val="single" w:sz="4" w:space="0" w:color="auto"/>
              <w:left w:val="single" w:sz="4" w:space="0" w:color="auto"/>
              <w:bottom w:val="single" w:sz="4" w:space="0" w:color="auto"/>
              <w:right w:val="single" w:sz="4" w:space="0" w:color="auto"/>
            </w:tcBorders>
            <w:hideMark/>
          </w:tcPr>
          <w:p w14:paraId="7C4CB5E0" w14:textId="09811A0E" w:rsidR="002642A5" w:rsidRDefault="002642A5" w:rsidP="00DB3C17">
            <w:pPr>
              <w:pStyle w:val="TAL"/>
              <w:keepNext w:val="0"/>
              <w:rPr>
                <w:szCs w:val="18"/>
                <w:lang w:val="fr-FR" w:eastAsia="zh-CN"/>
              </w:rPr>
            </w:pPr>
            <w:r>
              <w:rPr>
                <w:szCs w:val="18"/>
                <w:lang w:val="fr-FR" w:eastAsia="zh-CN"/>
              </w:rPr>
              <w:t xml:space="preserve">Shall be set to </w:t>
            </w:r>
            <w:r w:rsidR="001C7C7B">
              <w:rPr>
                <w:szCs w:val="18"/>
                <w:lang w:val="fr-FR" w:eastAsia="zh-CN"/>
              </w:rPr>
              <w:t>TRUE</w:t>
            </w:r>
            <w:r>
              <w:rPr>
                <w:szCs w:val="18"/>
                <w:lang w:val="fr-FR" w:eastAsia="zh-CN"/>
              </w:rPr>
              <w:t xml:space="preserve"> if the </w:t>
            </w:r>
            <w:r>
              <w:rPr>
                <w:rFonts w:cs="Arial"/>
                <w:szCs w:val="18"/>
                <w:lang w:val="fr-FR" w:eastAsia="zh-CN"/>
              </w:rPr>
              <w:t>5GCNRS (5GC Not Restricted Support)</w:t>
            </w:r>
            <w:r>
              <w:rPr>
                <w:szCs w:val="18"/>
                <w:lang w:val="fr-FR" w:eastAsia="zh-CN"/>
              </w:rPr>
              <w:t xml:space="preserve"> flag in the Indication IE of the request or response is set to 1. If the </w:t>
            </w:r>
            <w:r>
              <w:rPr>
                <w:rFonts w:cs="Arial"/>
                <w:szCs w:val="18"/>
                <w:lang w:val="fr-FR" w:eastAsia="zh-CN"/>
              </w:rPr>
              <w:t xml:space="preserve">5GCNRS </w:t>
            </w:r>
            <w:r>
              <w:rPr>
                <w:szCs w:val="18"/>
                <w:lang w:val="fr-FR" w:eastAsia="zh-CN"/>
              </w:rPr>
              <w:t>flag in the Indication IE of the request or response is set to 0 or not present, this parameter shall be set to FALSE.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5EA3F3F" w14:textId="77777777" w:rsidR="002642A5" w:rsidRDefault="002642A5" w:rsidP="00DB3C17">
            <w:pPr>
              <w:pStyle w:val="TAL"/>
              <w:keepNext w:val="0"/>
              <w:rPr>
                <w:lang w:val="fr-FR"/>
              </w:rPr>
            </w:pPr>
            <w:r>
              <w:rPr>
                <w:lang w:val="fr-FR"/>
              </w:rPr>
              <w:t>M</w:t>
            </w:r>
          </w:p>
        </w:tc>
      </w:tr>
    </w:tbl>
    <w:p w14:paraId="7B61C9DA" w14:textId="77777777" w:rsidR="002642A5" w:rsidRDefault="002642A5" w:rsidP="002642A5"/>
    <w:p w14:paraId="773ECF27" w14:textId="05FDF9B8" w:rsidR="002642A5" w:rsidRDefault="002642A5" w:rsidP="002642A5">
      <w:pPr>
        <w:pStyle w:val="TH"/>
      </w:pPr>
      <w:r>
        <w:lastRenderedPageBreak/>
        <w:t>Table 6.3.3-6: Payload for ePSGTPTunnels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45745DA5" w14:textId="77777777" w:rsidTr="002642A5">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3F9E0E11"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2D8E889B"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501B6166" w14:textId="77777777" w:rsidR="002642A5" w:rsidRDefault="002642A5">
            <w:pPr>
              <w:pStyle w:val="TAH"/>
              <w:rPr>
                <w:lang w:val="fr-FR"/>
              </w:rPr>
            </w:pPr>
            <w:r>
              <w:rPr>
                <w:lang w:val="fr-FR"/>
              </w:rPr>
              <w:t>M/C/O</w:t>
            </w:r>
          </w:p>
        </w:tc>
      </w:tr>
      <w:tr w:rsidR="002642A5" w14:paraId="47327E9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C3969BF" w14:textId="77777777" w:rsidR="002642A5" w:rsidRDefault="002642A5">
            <w:pPr>
              <w:pStyle w:val="TAL"/>
              <w:rPr>
                <w:lang w:val="fr-FR"/>
              </w:rPr>
            </w:pPr>
            <w:r>
              <w:rPr>
                <w:lang w:val="fr-FR"/>
              </w:rPr>
              <w:t>controlPlaneSenderFTEID</w:t>
            </w:r>
          </w:p>
        </w:tc>
        <w:tc>
          <w:tcPr>
            <w:tcW w:w="6249" w:type="dxa"/>
            <w:tcBorders>
              <w:top w:val="single" w:sz="4" w:space="0" w:color="auto"/>
              <w:left w:val="single" w:sz="4" w:space="0" w:color="auto"/>
              <w:bottom w:val="single" w:sz="4" w:space="0" w:color="auto"/>
              <w:right w:val="single" w:sz="4" w:space="0" w:color="auto"/>
            </w:tcBorders>
            <w:hideMark/>
          </w:tcPr>
          <w:p w14:paraId="619A7FF4" w14:textId="60017B00" w:rsidR="002642A5" w:rsidRDefault="002642A5">
            <w:pPr>
              <w:pStyle w:val="TAL"/>
              <w:rPr>
                <w:highlight w:val="yellow"/>
                <w:lang w:val="fr-FR"/>
              </w:rPr>
            </w:pPr>
            <w:r>
              <w:rPr>
                <w:szCs w:val="18"/>
                <w:lang w:val="fr-FR" w:eastAsia="zh-CN"/>
              </w:rPr>
              <w:t>Shall include the Sender F-TEID for the control plane if present in the Request or response (</w:t>
            </w:r>
            <w:r w:rsidR="002E78F0">
              <w:rPr>
                <w:szCs w:val="18"/>
                <w:lang w:val="fr-FR" w:eastAsia="zh-CN"/>
              </w:rPr>
              <w:t>s</w:t>
            </w:r>
            <w:r>
              <w:rPr>
                <w:szCs w:val="18"/>
                <w:lang w:val="fr-FR" w:eastAsia="zh-CN"/>
              </w:rPr>
              <w:t>ee TS 29.274 [87] clause</w:t>
            </w:r>
            <w:r w:rsidR="002E78F0">
              <w:rPr>
                <w:szCs w:val="18"/>
                <w:lang w:val="fr-FR" w:eastAsia="zh-CN"/>
              </w:rPr>
              <w:t>s</w:t>
            </w:r>
            <w:r>
              <w:rPr>
                <w:szCs w:val="18"/>
                <w:lang w:val="fr-FR" w:eastAsia="zh-CN"/>
              </w:rPr>
              <w:t xml:space="preserv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F2B9CFC" w14:textId="77777777" w:rsidR="002642A5" w:rsidRDefault="002642A5">
            <w:pPr>
              <w:pStyle w:val="TAL"/>
              <w:rPr>
                <w:lang w:val="fr-FR"/>
              </w:rPr>
            </w:pPr>
            <w:r>
              <w:rPr>
                <w:lang w:val="fr-FR"/>
              </w:rPr>
              <w:t>C</w:t>
            </w:r>
          </w:p>
        </w:tc>
      </w:tr>
      <w:tr w:rsidR="002642A5" w14:paraId="072AADB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72F10E3" w14:textId="77777777" w:rsidR="002642A5" w:rsidRDefault="002642A5">
            <w:pPr>
              <w:pStyle w:val="TAL"/>
              <w:rPr>
                <w:lang w:val="fr-FR"/>
              </w:rPr>
            </w:pPr>
            <w:r>
              <w:rPr>
                <w:lang w:val="fr-FR"/>
              </w:rPr>
              <w:t>controlPlanePGWS5S8FTEID</w:t>
            </w:r>
          </w:p>
        </w:tc>
        <w:tc>
          <w:tcPr>
            <w:tcW w:w="6249" w:type="dxa"/>
            <w:tcBorders>
              <w:top w:val="single" w:sz="4" w:space="0" w:color="auto"/>
              <w:left w:val="single" w:sz="4" w:space="0" w:color="auto"/>
              <w:bottom w:val="single" w:sz="4" w:space="0" w:color="auto"/>
              <w:right w:val="single" w:sz="4" w:space="0" w:color="auto"/>
            </w:tcBorders>
            <w:hideMark/>
          </w:tcPr>
          <w:p w14:paraId="63A7D0D8" w14:textId="27DC773C" w:rsidR="002642A5" w:rsidRDefault="002642A5">
            <w:pPr>
              <w:pStyle w:val="TAL"/>
              <w:rPr>
                <w:szCs w:val="18"/>
                <w:lang w:val="fr-FR" w:eastAsia="zh-CN"/>
              </w:rPr>
            </w:pPr>
            <w:r>
              <w:rPr>
                <w:szCs w:val="18"/>
                <w:lang w:val="fr-FR" w:eastAsia="zh-CN"/>
              </w:rPr>
              <w:t>Shall include the PGW F-TEID for the control plane if present in the Request or response (</w:t>
            </w:r>
            <w:r w:rsidR="002E78F0">
              <w:rPr>
                <w:szCs w:val="18"/>
                <w:lang w:val="fr-FR" w:eastAsia="zh-CN"/>
              </w:rPr>
              <w:t>s</w:t>
            </w:r>
            <w:r>
              <w:rPr>
                <w:szCs w:val="18"/>
                <w:lang w:val="fr-FR" w:eastAsia="zh-CN"/>
              </w:rPr>
              <w:t>ee TS 29.274 [87] clause</w:t>
            </w:r>
            <w:r w:rsidR="002E78F0">
              <w:rPr>
                <w:szCs w:val="18"/>
                <w:lang w:val="fr-FR" w:eastAsia="zh-CN"/>
              </w:rPr>
              <w:t>s</w:t>
            </w:r>
            <w:r>
              <w:rPr>
                <w:szCs w:val="18"/>
                <w:lang w:val="fr-FR" w:eastAsia="zh-CN"/>
              </w:rPr>
              <w:t xml:space="preserv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3803DC64" w14:textId="77777777" w:rsidR="002642A5" w:rsidRDefault="002642A5">
            <w:pPr>
              <w:pStyle w:val="TAL"/>
              <w:rPr>
                <w:lang w:val="fr-FR"/>
              </w:rPr>
            </w:pPr>
            <w:r>
              <w:rPr>
                <w:lang w:val="fr-FR"/>
              </w:rPr>
              <w:t>C</w:t>
            </w:r>
          </w:p>
        </w:tc>
      </w:tr>
      <w:tr w:rsidR="002642A5" w14:paraId="7FB6751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B57009A" w14:textId="77777777" w:rsidR="002642A5" w:rsidRDefault="002642A5">
            <w:pPr>
              <w:pStyle w:val="TAL"/>
              <w:rPr>
                <w:lang w:val="fr-FR"/>
              </w:rPr>
            </w:pPr>
            <w:r>
              <w:rPr>
                <w:lang w:val="fr-FR"/>
              </w:rPr>
              <w:t>s1UeNodeBFTEID</w:t>
            </w:r>
          </w:p>
        </w:tc>
        <w:tc>
          <w:tcPr>
            <w:tcW w:w="6249" w:type="dxa"/>
            <w:tcBorders>
              <w:top w:val="single" w:sz="4" w:space="0" w:color="auto"/>
              <w:left w:val="single" w:sz="4" w:space="0" w:color="auto"/>
              <w:bottom w:val="single" w:sz="4" w:space="0" w:color="auto"/>
              <w:right w:val="single" w:sz="4" w:space="0" w:color="auto"/>
            </w:tcBorders>
            <w:hideMark/>
          </w:tcPr>
          <w:p w14:paraId="23BED37D" w14:textId="00CA52DE" w:rsidR="002642A5" w:rsidRDefault="002642A5">
            <w:pPr>
              <w:pStyle w:val="TAL"/>
              <w:rPr>
                <w:szCs w:val="18"/>
                <w:lang w:val="fr-FR" w:eastAsia="zh-CN"/>
              </w:rPr>
            </w:pPr>
            <w:r>
              <w:rPr>
                <w:szCs w:val="18"/>
                <w:lang w:val="fr-FR" w:eastAsia="zh-CN"/>
              </w:rPr>
              <w:t>Shall include the F-TEID for the eNodeB S1-U interface for the bearer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6AC41715" w14:textId="77777777" w:rsidR="002642A5" w:rsidRDefault="002642A5">
            <w:pPr>
              <w:pStyle w:val="TAL"/>
              <w:rPr>
                <w:lang w:val="fr-FR"/>
              </w:rPr>
            </w:pPr>
            <w:r>
              <w:rPr>
                <w:lang w:val="fr-FR"/>
              </w:rPr>
              <w:t>C</w:t>
            </w:r>
          </w:p>
        </w:tc>
      </w:tr>
      <w:tr w:rsidR="002642A5" w14:paraId="2CEB848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5B5F15C" w14:textId="77777777" w:rsidR="002642A5" w:rsidRDefault="002642A5">
            <w:pPr>
              <w:pStyle w:val="TAL"/>
              <w:rPr>
                <w:lang w:val="fr-FR"/>
              </w:rPr>
            </w:pPr>
            <w:r>
              <w:rPr>
                <w:lang w:val="fr-FR"/>
              </w:rPr>
              <w:t>s5S8SGWFTEID</w:t>
            </w:r>
          </w:p>
        </w:tc>
        <w:tc>
          <w:tcPr>
            <w:tcW w:w="6249" w:type="dxa"/>
            <w:tcBorders>
              <w:top w:val="single" w:sz="4" w:space="0" w:color="auto"/>
              <w:left w:val="single" w:sz="4" w:space="0" w:color="auto"/>
              <w:bottom w:val="single" w:sz="4" w:space="0" w:color="auto"/>
              <w:right w:val="single" w:sz="4" w:space="0" w:color="auto"/>
            </w:tcBorders>
            <w:hideMark/>
          </w:tcPr>
          <w:p w14:paraId="7FF90459" w14:textId="5F6BFCA4" w:rsidR="002642A5" w:rsidRDefault="002642A5">
            <w:pPr>
              <w:pStyle w:val="TAL"/>
              <w:rPr>
                <w:szCs w:val="18"/>
                <w:lang w:val="fr-FR" w:eastAsia="zh-CN"/>
              </w:rPr>
            </w:pPr>
            <w:r>
              <w:rPr>
                <w:szCs w:val="18"/>
                <w:lang w:val="fr-FR" w:eastAsia="zh-CN"/>
              </w:rPr>
              <w:t>Shall include the F-TEID for the SGW S5 or S8 interface for the bearer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0F28D7CD" w14:textId="77777777" w:rsidR="002642A5" w:rsidRDefault="002642A5">
            <w:pPr>
              <w:pStyle w:val="TAL"/>
              <w:rPr>
                <w:lang w:val="fr-FR"/>
              </w:rPr>
            </w:pPr>
            <w:r>
              <w:rPr>
                <w:lang w:val="fr-FR"/>
              </w:rPr>
              <w:t>C</w:t>
            </w:r>
          </w:p>
        </w:tc>
      </w:tr>
      <w:tr w:rsidR="002642A5" w14:paraId="5BAE544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248EE16" w14:textId="77777777" w:rsidR="002642A5" w:rsidRDefault="002642A5">
            <w:pPr>
              <w:pStyle w:val="TAL"/>
              <w:rPr>
                <w:lang w:val="fr-FR"/>
              </w:rPr>
            </w:pPr>
            <w:r>
              <w:rPr>
                <w:lang w:val="fr-FR"/>
              </w:rPr>
              <w:t>s5S8PGWFTEID</w:t>
            </w:r>
          </w:p>
        </w:tc>
        <w:tc>
          <w:tcPr>
            <w:tcW w:w="6249" w:type="dxa"/>
            <w:tcBorders>
              <w:top w:val="single" w:sz="4" w:space="0" w:color="auto"/>
              <w:left w:val="single" w:sz="4" w:space="0" w:color="auto"/>
              <w:bottom w:val="single" w:sz="4" w:space="0" w:color="auto"/>
              <w:right w:val="single" w:sz="4" w:space="0" w:color="auto"/>
            </w:tcBorders>
            <w:hideMark/>
          </w:tcPr>
          <w:p w14:paraId="22E2AC2B" w14:textId="4E24FBA0" w:rsidR="002642A5" w:rsidRDefault="002642A5">
            <w:pPr>
              <w:pStyle w:val="TAL"/>
              <w:rPr>
                <w:szCs w:val="18"/>
                <w:lang w:val="fr-FR" w:eastAsia="zh-CN"/>
              </w:rPr>
            </w:pPr>
            <w:r>
              <w:rPr>
                <w:szCs w:val="18"/>
                <w:lang w:val="fr-FR" w:eastAsia="zh-CN"/>
              </w:rPr>
              <w:t>Shall include the F-TEID for the PGW S5 or S8 interface for the bearer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6CF3AFDB" w14:textId="77777777" w:rsidR="002642A5" w:rsidRDefault="002642A5">
            <w:pPr>
              <w:pStyle w:val="TAL"/>
              <w:rPr>
                <w:lang w:val="fr-FR"/>
              </w:rPr>
            </w:pPr>
            <w:r>
              <w:rPr>
                <w:lang w:val="fr-FR"/>
              </w:rPr>
              <w:t>C</w:t>
            </w:r>
          </w:p>
        </w:tc>
      </w:tr>
      <w:tr w:rsidR="002642A5" w14:paraId="373241E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E3FB0A" w14:textId="77777777" w:rsidR="002642A5" w:rsidRDefault="002642A5">
            <w:pPr>
              <w:pStyle w:val="TAL"/>
              <w:rPr>
                <w:lang w:val="fr-FR"/>
              </w:rPr>
            </w:pPr>
            <w:r>
              <w:rPr>
                <w:lang w:val="fr-FR"/>
              </w:rPr>
              <w:t>s2bUePDGFTEID</w:t>
            </w:r>
          </w:p>
        </w:tc>
        <w:tc>
          <w:tcPr>
            <w:tcW w:w="6249" w:type="dxa"/>
            <w:tcBorders>
              <w:top w:val="single" w:sz="4" w:space="0" w:color="auto"/>
              <w:left w:val="single" w:sz="4" w:space="0" w:color="auto"/>
              <w:bottom w:val="single" w:sz="4" w:space="0" w:color="auto"/>
              <w:right w:val="single" w:sz="4" w:space="0" w:color="auto"/>
            </w:tcBorders>
            <w:hideMark/>
          </w:tcPr>
          <w:p w14:paraId="4A2280E7" w14:textId="20875C94" w:rsidR="002642A5" w:rsidRDefault="002642A5">
            <w:pPr>
              <w:pStyle w:val="TAL"/>
              <w:rPr>
                <w:szCs w:val="18"/>
                <w:lang w:val="fr-FR" w:eastAsia="zh-CN"/>
              </w:rPr>
            </w:pPr>
            <w:r>
              <w:rPr>
                <w:szCs w:val="18"/>
                <w:lang w:val="fr-FR" w:eastAsia="zh-CN"/>
              </w:rPr>
              <w:t>Shall include the F-TEID for the ePDG on the S2b-U interface for the bearer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7.2.4, 7.2.7, 7.2.8, 7.2.15, 7.2.16) or known in the context at the PGW or ePDG.</w:t>
            </w:r>
          </w:p>
        </w:tc>
        <w:tc>
          <w:tcPr>
            <w:tcW w:w="708" w:type="dxa"/>
            <w:tcBorders>
              <w:top w:val="single" w:sz="4" w:space="0" w:color="auto"/>
              <w:left w:val="single" w:sz="4" w:space="0" w:color="auto"/>
              <w:bottom w:val="single" w:sz="4" w:space="0" w:color="auto"/>
              <w:right w:val="single" w:sz="4" w:space="0" w:color="auto"/>
            </w:tcBorders>
            <w:hideMark/>
          </w:tcPr>
          <w:p w14:paraId="28B808B1" w14:textId="77777777" w:rsidR="002642A5" w:rsidRDefault="002642A5">
            <w:pPr>
              <w:pStyle w:val="TAL"/>
              <w:rPr>
                <w:lang w:val="fr-FR"/>
              </w:rPr>
            </w:pPr>
            <w:r>
              <w:rPr>
                <w:lang w:val="fr-FR"/>
              </w:rPr>
              <w:t>C</w:t>
            </w:r>
          </w:p>
        </w:tc>
      </w:tr>
      <w:tr w:rsidR="002642A5" w14:paraId="3BC1DC7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E17C97D" w14:textId="77777777" w:rsidR="002642A5" w:rsidRDefault="002642A5">
            <w:pPr>
              <w:pStyle w:val="TAL"/>
              <w:rPr>
                <w:lang w:val="fr-FR"/>
              </w:rPr>
            </w:pPr>
            <w:r>
              <w:rPr>
                <w:lang w:val="fr-FR"/>
              </w:rPr>
              <w:t>s2aUePDGFTEID</w:t>
            </w:r>
          </w:p>
        </w:tc>
        <w:tc>
          <w:tcPr>
            <w:tcW w:w="6249" w:type="dxa"/>
            <w:tcBorders>
              <w:top w:val="single" w:sz="4" w:space="0" w:color="auto"/>
              <w:left w:val="single" w:sz="4" w:space="0" w:color="auto"/>
              <w:bottom w:val="single" w:sz="4" w:space="0" w:color="auto"/>
              <w:right w:val="single" w:sz="4" w:space="0" w:color="auto"/>
            </w:tcBorders>
            <w:hideMark/>
          </w:tcPr>
          <w:p w14:paraId="11997038" w14:textId="59DA6723" w:rsidR="002642A5" w:rsidRDefault="002642A5">
            <w:pPr>
              <w:pStyle w:val="TAL"/>
              <w:rPr>
                <w:szCs w:val="18"/>
                <w:lang w:val="fr-FR" w:eastAsia="zh-CN"/>
              </w:rPr>
            </w:pPr>
            <w:r>
              <w:rPr>
                <w:szCs w:val="18"/>
                <w:lang w:val="fr-FR" w:eastAsia="zh-CN"/>
              </w:rPr>
              <w:t>Shall include the F-TEID for the ePDG on the S2a-U interface for the bearer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7.2.4, 7.2.7, 7.2.8, 7.2.15, 7.2.16) or known in the context at the PGW or ePDG.</w:t>
            </w:r>
          </w:p>
        </w:tc>
        <w:tc>
          <w:tcPr>
            <w:tcW w:w="708" w:type="dxa"/>
            <w:tcBorders>
              <w:top w:val="single" w:sz="4" w:space="0" w:color="auto"/>
              <w:left w:val="single" w:sz="4" w:space="0" w:color="auto"/>
              <w:bottom w:val="single" w:sz="4" w:space="0" w:color="auto"/>
              <w:right w:val="single" w:sz="4" w:space="0" w:color="auto"/>
            </w:tcBorders>
            <w:hideMark/>
          </w:tcPr>
          <w:p w14:paraId="4672C379" w14:textId="77777777" w:rsidR="002642A5" w:rsidRDefault="002642A5">
            <w:pPr>
              <w:pStyle w:val="TAL"/>
              <w:rPr>
                <w:lang w:val="fr-FR"/>
              </w:rPr>
            </w:pPr>
            <w:r>
              <w:rPr>
                <w:lang w:val="fr-FR"/>
              </w:rPr>
              <w:t>C</w:t>
            </w:r>
          </w:p>
        </w:tc>
      </w:tr>
    </w:tbl>
    <w:p w14:paraId="55D8BB9D" w14:textId="77777777" w:rsidR="002642A5" w:rsidRDefault="002642A5" w:rsidP="002642A5"/>
    <w:p w14:paraId="17337D1A" w14:textId="4A66690C" w:rsidR="002642A5" w:rsidRDefault="002642A5" w:rsidP="002642A5">
      <w:pPr>
        <w:pStyle w:val="TH"/>
      </w:pPr>
      <w:r>
        <w:t>Table 6.3.3-7: Payload for bearerQOS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14C9A2CC" w14:textId="77777777" w:rsidTr="002642A5">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2D5306F1"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653E23BD"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BEE01D9" w14:textId="77777777" w:rsidR="002642A5" w:rsidRDefault="002642A5">
            <w:pPr>
              <w:pStyle w:val="TAH"/>
              <w:rPr>
                <w:lang w:val="fr-FR"/>
              </w:rPr>
            </w:pPr>
            <w:r>
              <w:rPr>
                <w:lang w:val="fr-FR"/>
              </w:rPr>
              <w:t>M/C/O</w:t>
            </w:r>
          </w:p>
        </w:tc>
      </w:tr>
      <w:tr w:rsidR="002642A5" w14:paraId="16716B9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6773218" w14:textId="77777777" w:rsidR="002642A5" w:rsidRDefault="002642A5">
            <w:pPr>
              <w:pStyle w:val="TAL"/>
              <w:rPr>
                <w:lang w:val="fr-FR"/>
              </w:rPr>
            </w:pPr>
            <w:r>
              <w:rPr>
                <w:lang w:val="fr-FR"/>
              </w:rPr>
              <w:t>qCI</w:t>
            </w:r>
          </w:p>
        </w:tc>
        <w:tc>
          <w:tcPr>
            <w:tcW w:w="6249" w:type="dxa"/>
            <w:tcBorders>
              <w:top w:val="single" w:sz="4" w:space="0" w:color="auto"/>
              <w:left w:val="single" w:sz="4" w:space="0" w:color="auto"/>
              <w:bottom w:val="single" w:sz="4" w:space="0" w:color="auto"/>
              <w:right w:val="single" w:sz="4" w:space="0" w:color="auto"/>
            </w:tcBorders>
            <w:hideMark/>
          </w:tcPr>
          <w:p w14:paraId="75C98F38" w14:textId="2FD179D6" w:rsidR="002642A5" w:rsidRDefault="002642A5">
            <w:pPr>
              <w:pStyle w:val="TAL"/>
              <w:rPr>
                <w:highlight w:val="yellow"/>
                <w:lang w:val="fr-FR"/>
              </w:rPr>
            </w:pPr>
            <w:r>
              <w:rPr>
                <w:szCs w:val="18"/>
                <w:lang w:val="fr-FR" w:eastAsia="zh-CN"/>
              </w:rPr>
              <w:t>Shall include the QCI for the bearer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08842A4" w14:textId="77777777" w:rsidR="002642A5" w:rsidRDefault="002642A5">
            <w:pPr>
              <w:pStyle w:val="TAL"/>
              <w:rPr>
                <w:lang w:val="fr-FR"/>
              </w:rPr>
            </w:pPr>
            <w:r>
              <w:rPr>
                <w:lang w:val="fr-FR"/>
              </w:rPr>
              <w:t>C</w:t>
            </w:r>
          </w:p>
        </w:tc>
      </w:tr>
      <w:tr w:rsidR="002642A5" w14:paraId="3194E6B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83A3E4E" w14:textId="77777777" w:rsidR="002642A5" w:rsidRDefault="002642A5">
            <w:pPr>
              <w:pStyle w:val="TAL"/>
              <w:rPr>
                <w:lang w:val="fr-FR"/>
              </w:rPr>
            </w:pPr>
            <w:r>
              <w:rPr>
                <w:lang w:val="fr-FR"/>
              </w:rPr>
              <w:t>maximumUplinkBitRate</w:t>
            </w:r>
          </w:p>
        </w:tc>
        <w:tc>
          <w:tcPr>
            <w:tcW w:w="6249" w:type="dxa"/>
            <w:tcBorders>
              <w:top w:val="single" w:sz="4" w:space="0" w:color="auto"/>
              <w:left w:val="single" w:sz="4" w:space="0" w:color="auto"/>
              <w:bottom w:val="single" w:sz="4" w:space="0" w:color="auto"/>
              <w:right w:val="single" w:sz="4" w:space="0" w:color="auto"/>
            </w:tcBorders>
            <w:hideMark/>
          </w:tcPr>
          <w:p w14:paraId="0D74E8C4" w14:textId="443C6B08" w:rsidR="002642A5" w:rsidRDefault="002642A5">
            <w:pPr>
              <w:pStyle w:val="TAL"/>
              <w:rPr>
                <w:szCs w:val="18"/>
                <w:lang w:val="fr-FR" w:eastAsia="zh-CN"/>
              </w:rPr>
            </w:pPr>
            <w:r>
              <w:rPr>
                <w:szCs w:val="18"/>
                <w:lang w:val="fr-FR" w:eastAsia="zh-CN"/>
              </w:rPr>
              <w:t>Shall include the maximum uplink bitrate encoded as kilobits per second in binary value (see TS 29.274 [87] clause 8.15)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912640B" w14:textId="77777777" w:rsidR="002642A5" w:rsidRDefault="002642A5">
            <w:pPr>
              <w:pStyle w:val="TAL"/>
              <w:rPr>
                <w:lang w:val="fr-FR"/>
              </w:rPr>
            </w:pPr>
            <w:r>
              <w:rPr>
                <w:lang w:val="fr-FR"/>
              </w:rPr>
              <w:t>C</w:t>
            </w:r>
          </w:p>
        </w:tc>
      </w:tr>
      <w:tr w:rsidR="002642A5" w14:paraId="78245B6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863E9D3" w14:textId="77777777" w:rsidR="002642A5" w:rsidRDefault="002642A5">
            <w:pPr>
              <w:pStyle w:val="TAL"/>
              <w:rPr>
                <w:lang w:val="fr-FR"/>
              </w:rPr>
            </w:pPr>
            <w:r>
              <w:rPr>
                <w:lang w:val="fr-FR"/>
              </w:rPr>
              <w:t>maximumDownlinkBitRate</w:t>
            </w:r>
          </w:p>
        </w:tc>
        <w:tc>
          <w:tcPr>
            <w:tcW w:w="6249" w:type="dxa"/>
            <w:tcBorders>
              <w:top w:val="single" w:sz="4" w:space="0" w:color="auto"/>
              <w:left w:val="single" w:sz="4" w:space="0" w:color="auto"/>
              <w:bottom w:val="single" w:sz="4" w:space="0" w:color="auto"/>
              <w:right w:val="single" w:sz="4" w:space="0" w:color="auto"/>
            </w:tcBorders>
            <w:hideMark/>
          </w:tcPr>
          <w:p w14:paraId="6C0E1A58" w14:textId="64D7FCA5" w:rsidR="002642A5" w:rsidRDefault="002642A5">
            <w:pPr>
              <w:pStyle w:val="TAL"/>
              <w:rPr>
                <w:szCs w:val="18"/>
                <w:lang w:val="fr-FR" w:eastAsia="zh-CN"/>
              </w:rPr>
            </w:pPr>
            <w:r>
              <w:rPr>
                <w:szCs w:val="18"/>
                <w:lang w:val="fr-FR" w:eastAsia="zh-CN"/>
              </w:rPr>
              <w:t>Shall include the maximum downlink bitrate encoded as kilobits per second in binary value (see TS 29.274 [87] clause 8.15)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41581E0" w14:textId="77777777" w:rsidR="002642A5" w:rsidRDefault="002642A5">
            <w:pPr>
              <w:pStyle w:val="TAL"/>
              <w:rPr>
                <w:lang w:val="fr-FR"/>
              </w:rPr>
            </w:pPr>
            <w:r>
              <w:rPr>
                <w:lang w:val="fr-FR"/>
              </w:rPr>
              <w:t>C</w:t>
            </w:r>
          </w:p>
        </w:tc>
      </w:tr>
      <w:tr w:rsidR="002642A5" w14:paraId="2BCB7D2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5D3169F" w14:textId="77777777" w:rsidR="002642A5" w:rsidRDefault="002642A5">
            <w:pPr>
              <w:pStyle w:val="TAL"/>
              <w:rPr>
                <w:lang w:val="fr-FR"/>
              </w:rPr>
            </w:pPr>
            <w:r>
              <w:rPr>
                <w:lang w:val="fr-FR"/>
              </w:rPr>
              <w:t>guaranteedUplinkBitRate</w:t>
            </w:r>
          </w:p>
        </w:tc>
        <w:tc>
          <w:tcPr>
            <w:tcW w:w="6249" w:type="dxa"/>
            <w:tcBorders>
              <w:top w:val="single" w:sz="4" w:space="0" w:color="auto"/>
              <w:left w:val="single" w:sz="4" w:space="0" w:color="auto"/>
              <w:bottom w:val="single" w:sz="4" w:space="0" w:color="auto"/>
              <w:right w:val="single" w:sz="4" w:space="0" w:color="auto"/>
            </w:tcBorders>
            <w:hideMark/>
          </w:tcPr>
          <w:p w14:paraId="2E179F04" w14:textId="04FDFC58" w:rsidR="002642A5" w:rsidRDefault="002642A5">
            <w:pPr>
              <w:pStyle w:val="TAL"/>
              <w:rPr>
                <w:szCs w:val="18"/>
                <w:lang w:val="fr-FR" w:eastAsia="zh-CN"/>
              </w:rPr>
            </w:pPr>
            <w:r>
              <w:rPr>
                <w:szCs w:val="18"/>
                <w:lang w:val="fr-FR" w:eastAsia="zh-CN"/>
              </w:rPr>
              <w:t>Shall include the guaranteed uplink bitrate encoded as kilobits per second in binary value (see TS 29.274 [87] clause 8.15)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B3C1A58" w14:textId="77777777" w:rsidR="002642A5" w:rsidRDefault="002642A5">
            <w:pPr>
              <w:pStyle w:val="TAL"/>
              <w:rPr>
                <w:lang w:val="fr-FR"/>
              </w:rPr>
            </w:pPr>
            <w:r>
              <w:rPr>
                <w:lang w:val="fr-FR"/>
              </w:rPr>
              <w:t>C</w:t>
            </w:r>
          </w:p>
        </w:tc>
      </w:tr>
      <w:tr w:rsidR="002642A5" w14:paraId="00F3D05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88D438B" w14:textId="77777777" w:rsidR="002642A5" w:rsidRDefault="002642A5">
            <w:pPr>
              <w:pStyle w:val="TAL"/>
              <w:rPr>
                <w:lang w:val="fr-FR"/>
              </w:rPr>
            </w:pPr>
            <w:r>
              <w:rPr>
                <w:lang w:val="fr-FR"/>
              </w:rPr>
              <w:t>guaranteedDownlinkBitRate</w:t>
            </w:r>
          </w:p>
        </w:tc>
        <w:tc>
          <w:tcPr>
            <w:tcW w:w="6249" w:type="dxa"/>
            <w:tcBorders>
              <w:top w:val="single" w:sz="4" w:space="0" w:color="auto"/>
              <w:left w:val="single" w:sz="4" w:space="0" w:color="auto"/>
              <w:bottom w:val="single" w:sz="4" w:space="0" w:color="auto"/>
              <w:right w:val="single" w:sz="4" w:space="0" w:color="auto"/>
            </w:tcBorders>
            <w:hideMark/>
          </w:tcPr>
          <w:p w14:paraId="1E65076F" w14:textId="3C747C9C" w:rsidR="002642A5" w:rsidRDefault="002642A5">
            <w:pPr>
              <w:pStyle w:val="TAL"/>
              <w:rPr>
                <w:szCs w:val="18"/>
                <w:lang w:val="fr-FR" w:eastAsia="zh-CN"/>
              </w:rPr>
            </w:pPr>
            <w:r>
              <w:rPr>
                <w:szCs w:val="18"/>
                <w:lang w:val="fr-FR" w:eastAsia="zh-CN"/>
              </w:rPr>
              <w:t>Shall include the guaranteed downlink bitrate encoded as kilobits per second in binary value (see TS 29.274 [87] clause 8.15)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24DB024B" w14:textId="77777777" w:rsidR="002642A5" w:rsidRDefault="002642A5">
            <w:pPr>
              <w:pStyle w:val="TAL"/>
              <w:rPr>
                <w:lang w:val="fr-FR"/>
              </w:rPr>
            </w:pPr>
            <w:r>
              <w:rPr>
                <w:lang w:val="fr-FR"/>
              </w:rPr>
              <w:t>C</w:t>
            </w:r>
          </w:p>
        </w:tc>
      </w:tr>
      <w:tr w:rsidR="002642A5" w14:paraId="7DB2AE1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48C4BF6" w14:textId="77777777" w:rsidR="002642A5" w:rsidRDefault="002642A5">
            <w:pPr>
              <w:pStyle w:val="TAL"/>
              <w:rPr>
                <w:lang w:val="fr-FR"/>
              </w:rPr>
            </w:pPr>
            <w:r>
              <w:rPr>
                <w:lang w:val="fr-FR"/>
              </w:rPr>
              <w:t>priorityLevel</w:t>
            </w:r>
          </w:p>
        </w:tc>
        <w:tc>
          <w:tcPr>
            <w:tcW w:w="6249" w:type="dxa"/>
            <w:tcBorders>
              <w:top w:val="single" w:sz="4" w:space="0" w:color="auto"/>
              <w:left w:val="single" w:sz="4" w:space="0" w:color="auto"/>
              <w:bottom w:val="single" w:sz="4" w:space="0" w:color="auto"/>
              <w:right w:val="single" w:sz="4" w:space="0" w:color="auto"/>
            </w:tcBorders>
            <w:hideMark/>
          </w:tcPr>
          <w:p w14:paraId="354AD23E" w14:textId="5109A8DF" w:rsidR="002642A5" w:rsidRDefault="002642A5">
            <w:pPr>
              <w:pStyle w:val="TAL"/>
              <w:rPr>
                <w:szCs w:val="18"/>
                <w:lang w:val="fr-FR" w:eastAsia="zh-CN"/>
              </w:rPr>
            </w:pPr>
            <w:r>
              <w:rPr>
                <w:szCs w:val="18"/>
                <w:lang w:val="fr-FR" w:eastAsia="zh-CN"/>
              </w:rPr>
              <w:t>Shall include the priority level assigned to the bearer as an integer value (see TS 29.274 [87] clause 8.15)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12706A82" w14:textId="77777777" w:rsidR="002642A5" w:rsidRDefault="002642A5">
            <w:pPr>
              <w:pStyle w:val="TAL"/>
              <w:rPr>
                <w:lang w:val="fr-FR"/>
              </w:rPr>
            </w:pPr>
            <w:r>
              <w:rPr>
                <w:lang w:val="fr-FR"/>
              </w:rPr>
              <w:t>C</w:t>
            </w:r>
          </w:p>
        </w:tc>
      </w:tr>
    </w:tbl>
    <w:p w14:paraId="63A90554" w14:textId="77777777" w:rsidR="002642A5" w:rsidRDefault="002642A5" w:rsidP="002642A5"/>
    <w:p w14:paraId="4ACE8F86" w14:textId="414DE077" w:rsidR="002642A5" w:rsidRDefault="002642A5" w:rsidP="002642A5">
      <w:pPr>
        <w:pStyle w:val="Heading5"/>
      </w:pPr>
      <w:bookmarkStart w:id="266" w:name="_Toc167821163"/>
      <w:r>
        <w:t>6.3.3.2.3</w:t>
      </w:r>
      <w:r>
        <w:tab/>
        <w:t>PDU Session Modification message reporting PDU session modification, PDN Connection modification or inter-system handover</w:t>
      </w:r>
      <w:bookmarkEnd w:id="266"/>
    </w:p>
    <w:p w14:paraId="7164E902" w14:textId="058666F8" w:rsidR="002642A5" w:rsidRDefault="002642A5" w:rsidP="002642A5">
      <w:r>
        <w:t xml:space="preserve">The IRI-POI in the SMF+PGW-C shall generate an xIRI containing an SMFPDUSessionModification record (see clause 6.2.3.2.3) when the IRI-POI present in the SMF+PGW-C detects that a </w:t>
      </w:r>
      <w:r w:rsidR="00123C8E">
        <w:t xml:space="preserve">single-access </w:t>
      </w:r>
      <w:r>
        <w:t>PDU Session or PDN Connection has been modified for the target UE. The IRI-POI present in the SMF+PGW-C shall generate the xIRI for the following events:</w:t>
      </w:r>
    </w:p>
    <w:p w14:paraId="474BF00E" w14:textId="77777777" w:rsidR="002642A5" w:rsidRDefault="002642A5" w:rsidP="002642A5">
      <w:pPr>
        <w:pStyle w:val="B1"/>
      </w:pPr>
      <w:r>
        <w:lastRenderedPageBreak/>
        <w:t>-</w:t>
      </w:r>
      <w:r>
        <w:tab/>
        <w:t>The SMF+PGW-C modifies an existing PDN Connection in the target UE context of the SMF+PGW-C (see TS 23.401 [50] clause 5.7.4).</w:t>
      </w:r>
    </w:p>
    <w:p w14:paraId="47452C84" w14:textId="42B173F4" w:rsidR="002642A5" w:rsidRDefault="002642A5" w:rsidP="002642A5">
      <w:pPr>
        <w:pStyle w:val="B1"/>
      </w:pPr>
      <w:r>
        <w:t>-</w:t>
      </w:r>
      <w:r>
        <w:tab/>
        <w:t>The SMF+PGW-C modifies an existing PDU Session context or SM Context for the target UE (see TS 29.502 [16] clause</w:t>
      </w:r>
      <w:r w:rsidR="0030107D">
        <w:t>s</w:t>
      </w:r>
      <w:r>
        <w:t xml:space="preserve"> 5.2.2.3 and 5.2.2.8).</w:t>
      </w:r>
    </w:p>
    <w:p w14:paraId="43C99F37" w14:textId="64874922" w:rsidR="002642A5" w:rsidRDefault="002642A5" w:rsidP="002642A5">
      <w:pPr>
        <w:pStyle w:val="B1"/>
      </w:pPr>
      <w:r>
        <w:t>-</w:t>
      </w:r>
      <w:r>
        <w:tab/>
        <w:t>The SMF+PGW-C transfers an existing PDU Session to EPS (see TS 23.502</w:t>
      </w:r>
      <w:r w:rsidR="00815A61">
        <w:t xml:space="preserve"> </w:t>
      </w:r>
      <w:r>
        <w:t xml:space="preserve">[4] clauses 4.11.1.2.1 and 4.11.2.2). </w:t>
      </w:r>
    </w:p>
    <w:p w14:paraId="28EDE3F6" w14:textId="350D9ADC" w:rsidR="002642A5" w:rsidRDefault="002642A5" w:rsidP="002642A5">
      <w:pPr>
        <w:pStyle w:val="B1"/>
      </w:pPr>
      <w:r>
        <w:t>-</w:t>
      </w:r>
      <w:r>
        <w:tab/>
        <w:t>The SMF+PGW-C transfers an existing PDN Connection to 5GS (see TS 23.502</w:t>
      </w:r>
      <w:r w:rsidR="00815A61">
        <w:t xml:space="preserve"> </w:t>
      </w:r>
      <w:r>
        <w:t>[4] clauses 4.11.1.2.2 and 4.11.2.3).</w:t>
      </w:r>
    </w:p>
    <w:p w14:paraId="494F2C2F" w14:textId="39C3796B" w:rsidR="002642A5" w:rsidRDefault="002642A5" w:rsidP="002642A5">
      <w:r>
        <w:t>When the SMFPDUSessionModification record (see clause 6.2.3.2.3) is used to report the modification of a PDN Connection:</w:t>
      </w:r>
    </w:p>
    <w:p w14:paraId="2D551192" w14:textId="4BCBD804" w:rsidR="002642A5" w:rsidRDefault="002642A5" w:rsidP="002642A5">
      <w:pPr>
        <w:pStyle w:val="B1"/>
      </w:pPr>
      <w:r>
        <w:t>-</w:t>
      </w:r>
      <w:r>
        <w:tab/>
      </w:r>
      <w:r w:rsidR="00AA4674">
        <w:t xml:space="preserve">The ePSPDNConnectionModification field shall be populated with the information in </w:t>
      </w:r>
      <w:r w:rsidR="0030107D">
        <w:t>t</w:t>
      </w:r>
      <w:r w:rsidR="00AA4674">
        <w:t>able 6.3.3-8.</w:t>
      </w:r>
    </w:p>
    <w:p w14:paraId="303011E6" w14:textId="19BFD9D6" w:rsidR="002642A5" w:rsidRDefault="002642A5" w:rsidP="002642A5">
      <w:pPr>
        <w:pStyle w:val="B1"/>
      </w:pPr>
      <w:r>
        <w:t>-</w:t>
      </w:r>
      <w:r>
        <w:tab/>
      </w:r>
      <w:r w:rsidR="00AA4674">
        <w:t>If there is no SUPI associated to the SM context for the target UE, the SUPI field of the SMFPDUSessionModification record shall be populated with the value of the IMSI from the target UE context.</w:t>
      </w:r>
    </w:p>
    <w:p w14:paraId="08B945B7" w14:textId="17E2A489" w:rsidR="002642A5" w:rsidRDefault="002642A5" w:rsidP="002642A5">
      <w:pPr>
        <w:pStyle w:val="B1"/>
      </w:pPr>
      <w:r>
        <w:t>-</w:t>
      </w:r>
      <w:r>
        <w:tab/>
      </w:r>
      <w:r w:rsidR="00277ED2">
        <w:t>If there is no PDU Session ID present in the PCO of the request or response messages or associated to the context for the PDN connection, the pDUSessionID field of the SMFPDUSessionModification record shall be populated with the EBI of the default bearer for the PDN Connection.</w:t>
      </w:r>
    </w:p>
    <w:p w14:paraId="5C59E083" w14:textId="20D22713" w:rsidR="002642A5" w:rsidRDefault="002642A5" w:rsidP="002642A5">
      <w:pPr>
        <w:pStyle w:val="B1"/>
      </w:pPr>
      <w:r>
        <w:t>-</w:t>
      </w:r>
      <w:r>
        <w:tab/>
      </w:r>
      <w:r w:rsidR="00277ED2">
        <w:t xml:space="preserve">If there is no 5G UP tunnel present in the context associated to the PDN Connection, the gTPTunnelID field of the SMFPDUSessionModification record shall be populated with the </w:t>
      </w:r>
      <w:r w:rsidR="00277ED2">
        <w:rPr>
          <w:szCs w:val="18"/>
          <w:lang w:eastAsia="zh-CN"/>
        </w:rPr>
        <w:t>F-TEID for the PGW S5 or S8 interface for the default bearer of the PDN Connection.</w:t>
      </w:r>
    </w:p>
    <w:p w14:paraId="7D0F4111" w14:textId="77777777" w:rsidR="00C265D1" w:rsidRDefault="00C265D1" w:rsidP="00C265D1">
      <w:pPr>
        <w:pStyle w:val="TH"/>
      </w:pPr>
      <w:r>
        <w:t>Table 6.3.3-8: Payload for ePSPDNConnectionModification parameter</w:t>
      </w:r>
    </w:p>
    <w:tbl>
      <w:tblPr>
        <w:tblW w:w="999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440"/>
        <w:gridCol w:w="810"/>
        <w:gridCol w:w="5310"/>
        <w:gridCol w:w="540"/>
      </w:tblGrid>
      <w:tr w:rsidR="00C265D1" w14:paraId="4C69491C" w14:textId="77777777" w:rsidTr="00DB3C17">
        <w:trPr>
          <w:cantSplit/>
          <w:tblHeader/>
        </w:trPr>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D401E83" w14:textId="77777777" w:rsidR="00C265D1" w:rsidRPr="009209E3" w:rsidRDefault="00C265D1" w:rsidP="00DB3C17">
            <w:pPr>
              <w:pStyle w:val="TAH"/>
              <w:keepNext w:val="0"/>
            </w:pPr>
            <w:r w:rsidRPr="006F0A95">
              <w:t>Field name</w:t>
            </w: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DF72D0" w14:textId="77777777" w:rsidR="00C265D1" w:rsidRPr="009209E3" w:rsidRDefault="00C265D1" w:rsidP="00DB3C17">
            <w:pPr>
              <w:pStyle w:val="TAH"/>
              <w:keepNext w:val="0"/>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2A446CA1" w14:textId="77777777" w:rsidR="00C265D1" w:rsidRPr="009209E3" w:rsidRDefault="00C265D1" w:rsidP="00DB3C17">
            <w:pPr>
              <w:pStyle w:val="TAH"/>
              <w:keepNext w:val="0"/>
            </w:pPr>
            <w:r>
              <w:t>Cardinality</w:t>
            </w:r>
          </w:p>
        </w:tc>
        <w:tc>
          <w:tcPr>
            <w:tcW w:w="53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0838E1" w14:textId="77777777" w:rsidR="00C265D1" w:rsidRPr="009209E3" w:rsidRDefault="00C265D1" w:rsidP="00DB3C17">
            <w:pPr>
              <w:pStyle w:val="TAH"/>
              <w:keepNext w:val="0"/>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C7AC1CA" w14:textId="77777777" w:rsidR="00C265D1" w:rsidRPr="009209E3" w:rsidRDefault="00C265D1" w:rsidP="00DB3C17">
            <w:pPr>
              <w:pStyle w:val="TAH"/>
              <w:keepNext w:val="0"/>
            </w:pPr>
            <w:r>
              <w:t>M/C/O</w:t>
            </w:r>
          </w:p>
        </w:tc>
      </w:tr>
      <w:tr w:rsidR="00C265D1" w14:paraId="0DE2A496" w14:textId="77777777" w:rsidTr="00DB3C17">
        <w:trPr>
          <w:cantSplit/>
        </w:trPr>
        <w:tc>
          <w:tcPr>
            <w:tcW w:w="1890" w:type="dxa"/>
            <w:tcBorders>
              <w:top w:val="single" w:sz="4" w:space="0" w:color="auto"/>
              <w:left w:val="single" w:sz="4" w:space="0" w:color="auto"/>
              <w:bottom w:val="single" w:sz="4" w:space="0" w:color="auto"/>
              <w:right w:val="single" w:sz="4" w:space="0" w:color="auto"/>
            </w:tcBorders>
          </w:tcPr>
          <w:p w14:paraId="7E269222" w14:textId="77777777" w:rsidR="00C265D1" w:rsidRDefault="00C265D1" w:rsidP="00DB3C17">
            <w:pPr>
              <w:pStyle w:val="TAL"/>
              <w:keepNext w:val="0"/>
            </w:pPr>
            <w:r>
              <w:rPr>
                <w:lang w:val="fr-FR"/>
              </w:rPr>
              <w:t>ePSSubscriberIDs</w:t>
            </w:r>
          </w:p>
        </w:tc>
        <w:tc>
          <w:tcPr>
            <w:tcW w:w="1440" w:type="dxa"/>
            <w:tcBorders>
              <w:top w:val="single" w:sz="4" w:space="0" w:color="auto"/>
              <w:left w:val="single" w:sz="4" w:space="0" w:color="auto"/>
              <w:bottom w:val="single" w:sz="4" w:space="0" w:color="auto"/>
              <w:right w:val="single" w:sz="4" w:space="0" w:color="auto"/>
            </w:tcBorders>
          </w:tcPr>
          <w:p w14:paraId="28C10FD3" w14:textId="77777777" w:rsidR="00C265D1" w:rsidRDefault="00C265D1" w:rsidP="00DB3C17">
            <w:pPr>
              <w:pStyle w:val="TAL"/>
              <w:keepNext w:val="0"/>
            </w:pPr>
            <w:r>
              <w:t>EPSSubscriberIDs</w:t>
            </w:r>
          </w:p>
        </w:tc>
        <w:tc>
          <w:tcPr>
            <w:tcW w:w="810" w:type="dxa"/>
            <w:tcBorders>
              <w:top w:val="single" w:sz="4" w:space="0" w:color="auto"/>
              <w:left w:val="single" w:sz="4" w:space="0" w:color="auto"/>
              <w:bottom w:val="single" w:sz="4" w:space="0" w:color="auto"/>
              <w:right w:val="single" w:sz="4" w:space="0" w:color="auto"/>
            </w:tcBorders>
          </w:tcPr>
          <w:p w14:paraId="1188D3AB"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492CFB92" w14:textId="77777777" w:rsidR="00C265D1" w:rsidRPr="00913211" w:rsidRDefault="00C265D1" w:rsidP="00DB3C17">
            <w:pPr>
              <w:pStyle w:val="TAL"/>
              <w:keepNext w:val="0"/>
              <w:rPr>
                <w:rFonts w:cs="Arial"/>
                <w:szCs w:val="18"/>
              </w:rPr>
            </w:pPr>
            <w:r>
              <w:rPr>
                <w:lang w:val="fr-FR"/>
              </w:rPr>
              <w:t>EPS Subscriber Identities associated with the PDN connection (e.g. as provided by the MME or SGW in the associated network message or as associated with the PDN connection in the context known at the NF). The IMSI shall be present except for unauthenticated emergency .</w:t>
            </w:r>
          </w:p>
        </w:tc>
        <w:tc>
          <w:tcPr>
            <w:tcW w:w="540" w:type="dxa"/>
            <w:tcBorders>
              <w:top w:val="single" w:sz="4" w:space="0" w:color="auto"/>
              <w:left w:val="single" w:sz="4" w:space="0" w:color="auto"/>
              <w:bottom w:val="single" w:sz="4" w:space="0" w:color="auto"/>
              <w:right w:val="single" w:sz="4" w:space="0" w:color="auto"/>
            </w:tcBorders>
          </w:tcPr>
          <w:p w14:paraId="5DBBEF92" w14:textId="77777777" w:rsidR="00C265D1" w:rsidRDefault="00C265D1" w:rsidP="00DB3C17">
            <w:pPr>
              <w:pStyle w:val="TAL"/>
              <w:keepNext w:val="0"/>
              <w:rPr>
                <w:rFonts w:cs="Arial"/>
                <w:szCs w:val="18"/>
              </w:rPr>
            </w:pPr>
            <w:r>
              <w:rPr>
                <w:lang w:val="fr-FR"/>
              </w:rPr>
              <w:t>M</w:t>
            </w:r>
          </w:p>
        </w:tc>
      </w:tr>
      <w:tr w:rsidR="00C265D1" w14:paraId="49B3E1C3"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AD0BB39" w14:textId="77777777" w:rsidR="00C265D1" w:rsidRDefault="00C265D1" w:rsidP="00DB3C17">
            <w:pPr>
              <w:pStyle w:val="TAL"/>
              <w:keepNext w:val="0"/>
            </w:pPr>
            <w:r>
              <w:rPr>
                <w:lang w:val="fr-FR"/>
              </w:rPr>
              <w:t>iMSIUnauthenticated</w:t>
            </w:r>
          </w:p>
        </w:tc>
        <w:tc>
          <w:tcPr>
            <w:tcW w:w="1440" w:type="dxa"/>
            <w:tcBorders>
              <w:top w:val="single" w:sz="4" w:space="0" w:color="auto"/>
              <w:left w:val="single" w:sz="4" w:space="0" w:color="auto"/>
              <w:bottom w:val="single" w:sz="4" w:space="0" w:color="auto"/>
              <w:right w:val="single" w:sz="4" w:space="0" w:color="auto"/>
            </w:tcBorders>
          </w:tcPr>
          <w:p w14:paraId="44AB6468" w14:textId="77777777" w:rsidR="00C265D1" w:rsidRDefault="00C265D1" w:rsidP="00DB3C17">
            <w:pPr>
              <w:pStyle w:val="TAL"/>
              <w:keepNext w:val="0"/>
            </w:pPr>
            <w:r w:rsidRPr="00535A4B">
              <w:t>IMSIUnauthenticatedIndication</w:t>
            </w:r>
          </w:p>
        </w:tc>
        <w:tc>
          <w:tcPr>
            <w:tcW w:w="810" w:type="dxa"/>
            <w:tcBorders>
              <w:top w:val="single" w:sz="4" w:space="0" w:color="auto"/>
              <w:left w:val="single" w:sz="4" w:space="0" w:color="auto"/>
              <w:bottom w:val="single" w:sz="4" w:space="0" w:color="auto"/>
              <w:right w:val="single" w:sz="4" w:space="0" w:color="auto"/>
            </w:tcBorders>
          </w:tcPr>
          <w:p w14:paraId="7E37B66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A5E9332" w14:textId="77777777" w:rsidR="00C265D1" w:rsidRDefault="00C265D1" w:rsidP="00DB3C17">
            <w:pPr>
              <w:pStyle w:val="TAL"/>
              <w:keepNext w:val="0"/>
            </w:pPr>
            <w:r>
              <w:rPr>
                <w:lang w:val="fr-FR"/>
              </w:rPr>
              <w:t>Shall be present if an IMSI is present in the ePSSubscriberIDs and set to “true” if the IMSI has not been authenticated, or “false” if it has been authenticated.</w:t>
            </w:r>
          </w:p>
        </w:tc>
        <w:tc>
          <w:tcPr>
            <w:tcW w:w="540" w:type="dxa"/>
            <w:tcBorders>
              <w:top w:val="single" w:sz="4" w:space="0" w:color="auto"/>
              <w:left w:val="single" w:sz="4" w:space="0" w:color="auto"/>
              <w:bottom w:val="single" w:sz="4" w:space="0" w:color="auto"/>
              <w:right w:val="single" w:sz="4" w:space="0" w:color="auto"/>
            </w:tcBorders>
          </w:tcPr>
          <w:p w14:paraId="5941BB1B" w14:textId="77777777" w:rsidR="00C265D1" w:rsidRPr="006F0A95" w:rsidRDefault="00C265D1" w:rsidP="00DB3C17">
            <w:pPr>
              <w:pStyle w:val="TAL"/>
              <w:keepNext w:val="0"/>
            </w:pPr>
            <w:r>
              <w:rPr>
                <w:lang w:val="fr-FR"/>
              </w:rPr>
              <w:t>C</w:t>
            </w:r>
          </w:p>
        </w:tc>
      </w:tr>
      <w:tr w:rsidR="00C265D1" w14:paraId="6097077C"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4E8BF59" w14:textId="77777777" w:rsidR="00C265D1" w:rsidRDefault="00C265D1" w:rsidP="00DB3C17">
            <w:pPr>
              <w:pStyle w:val="TAL"/>
              <w:keepNext w:val="0"/>
            </w:pPr>
            <w:r>
              <w:rPr>
                <w:lang w:val="fr-FR"/>
              </w:rPr>
              <w:t>defaultBearerID</w:t>
            </w:r>
          </w:p>
        </w:tc>
        <w:tc>
          <w:tcPr>
            <w:tcW w:w="1440" w:type="dxa"/>
            <w:tcBorders>
              <w:top w:val="single" w:sz="4" w:space="0" w:color="auto"/>
              <w:left w:val="single" w:sz="4" w:space="0" w:color="auto"/>
              <w:bottom w:val="single" w:sz="4" w:space="0" w:color="auto"/>
              <w:right w:val="single" w:sz="4" w:space="0" w:color="auto"/>
            </w:tcBorders>
          </w:tcPr>
          <w:p w14:paraId="40017413" w14:textId="77777777" w:rsidR="00C265D1" w:rsidRDefault="00C265D1" w:rsidP="00DB3C17">
            <w:pPr>
              <w:pStyle w:val="TAL"/>
              <w:keepNext w:val="0"/>
            </w:pPr>
            <w:r w:rsidRPr="00535A4B">
              <w:t>EPSBearerID</w:t>
            </w:r>
          </w:p>
        </w:tc>
        <w:tc>
          <w:tcPr>
            <w:tcW w:w="810" w:type="dxa"/>
            <w:tcBorders>
              <w:top w:val="single" w:sz="4" w:space="0" w:color="auto"/>
              <w:left w:val="single" w:sz="4" w:space="0" w:color="auto"/>
              <w:bottom w:val="single" w:sz="4" w:space="0" w:color="auto"/>
              <w:right w:val="single" w:sz="4" w:space="0" w:color="auto"/>
            </w:tcBorders>
          </w:tcPr>
          <w:p w14:paraId="12CEE654"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2666EDCC" w14:textId="77777777" w:rsidR="00C265D1" w:rsidRDefault="00C265D1" w:rsidP="00DB3C17">
            <w:pPr>
              <w:pStyle w:val="TAL"/>
              <w:keepNext w:val="0"/>
            </w:pPr>
            <w:r>
              <w:rPr>
                <w:lang w:val="fr-FR"/>
              </w:rPr>
              <w:t>Shall contain the EPS Bearer Identity of the default bearer associated with the PDN connection.</w:t>
            </w:r>
          </w:p>
        </w:tc>
        <w:tc>
          <w:tcPr>
            <w:tcW w:w="540" w:type="dxa"/>
            <w:tcBorders>
              <w:top w:val="single" w:sz="4" w:space="0" w:color="auto"/>
              <w:left w:val="single" w:sz="4" w:space="0" w:color="auto"/>
              <w:bottom w:val="single" w:sz="4" w:space="0" w:color="auto"/>
              <w:right w:val="single" w:sz="4" w:space="0" w:color="auto"/>
            </w:tcBorders>
          </w:tcPr>
          <w:p w14:paraId="55BD774F" w14:textId="77777777" w:rsidR="00C265D1" w:rsidRPr="006F0A95" w:rsidRDefault="00C265D1" w:rsidP="00DB3C17">
            <w:pPr>
              <w:pStyle w:val="TAL"/>
              <w:keepNext w:val="0"/>
            </w:pPr>
            <w:r>
              <w:rPr>
                <w:lang w:val="fr-FR"/>
              </w:rPr>
              <w:t>M</w:t>
            </w:r>
          </w:p>
        </w:tc>
      </w:tr>
      <w:tr w:rsidR="00C265D1" w14:paraId="65DE2256"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D070E92" w14:textId="77777777" w:rsidR="00C265D1" w:rsidRDefault="00C265D1" w:rsidP="00DB3C17">
            <w:pPr>
              <w:pStyle w:val="TAL"/>
              <w:keepNext w:val="0"/>
            </w:pPr>
            <w:r>
              <w:rPr>
                <w:lang w:val="fr-FR"/>
              </w:rPr>
              <w:t>gTPTunnelInfo</w:t>
            </w:r>
          </w:p>
        </w:tc>
        <w:tc>
          <w:tcPr>
            <w:tcW w:w="1440" w:type="dxa"/>
            <w:tcBorders>
              <w:top w:val="single" w:sz="4" w:space="0" w:color="auto"/>
              <w:left w:val="single" w:sz="4" w:space="0" w:color="auto"/>
              <w:bottom w:val="single" w:sz="4" w:space="0" w:color="auto"/>
              <w:right w:val="single" w:sz="4" w:space="0" w:color="auto"/>
            </w:tcBorders>
          </w:tcPr>
          <w:p w14:paraId="32C6A772" w14:textId="77777777" w:rsidR="00C265D1" w:rsidRPr="008A4BBC" w:rsidRDefault="00C265D1" w:rsidP="00DB3C17">
            <w:pPr>
              <w:pStyle w:val="TAL"/>
              <w:keepNext w:val="0"/>
            </w:pPr>
            <w:r w:rsidRPr="00535A4B">
              <w:t>GTPTunnelInfo</w:t>
            </w:r>
          </w:p>
        </w:tc>
        <w:tc>
          <w:tcPr>
            <w:tcW w:w="810" w:type="dxa"/>
            <w:tcBorders>
              <w:top w:val="single" w:sz="4" w:space="0" w:color="auto"/>
              <w:left w:val="single" w:sz="4" w:space="0" w:color="auto"/>
              <w:bottom w:val="single" w:sz="4" w:space="0" w:color="auto"/>
              <w:right w:val="single" w:sz="4" w:space="0" w:color="auto"/>
            </w:tcBorders>
          </w:tcPr>
          <w:p w14:paraId="0A1280E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02E8ED00" w14:textId="19B39559" w:rsidR="00C265D1" w:rsidRDefault="00C265D1" w:rsidP="00DB3C17">
            <w:pPr>
              <w:pStyle w:val="TAL"/>
              <w:keepNext w:val="0"/>
            </w:pPr>
            <w:r>
              <w:rPr>
                <w:lang w:val="fr-FR"/>
              </w:rPr>
              <w:t xml:space="preserve">Contains the information for the Control Plane GTP Tunnels present in the network message or known in the context at the SGW or PGW. See </w:t>
            </w:r>
            <w:r w:rsidR="0030107D">
              <w:rPr>
                <w:lang w:val="fr-FR"/>
              </w:rPr>
              <w:t>t</w:t>
            </w:r>
            <w:r>
              <w:rPr>
                <w:lang w:val="fr-FR"/>
              </w:rPr>
              <w:t>able 6.2.3-1B. If the gTPTunnelInfo received in the network message is different than the gTPTunnelInfo in the context for the PDN Connection, this message shall be populated with the new information.</w:t>
            </w:r>
          </w:p>
        </w:tc>
        <w:tc>
          <w:tcPr>
            <w:tcW w:w="540" w:type="dxa"/>
            <w:tcBorders>
              <w:top w:val="single" w:sz="4" w:space="0" w:color="auto"/>
              <w:left w:val="single" w:sz="4" w:space="0" w:color="auto"/>
              <w:bottom w:val="single" w:sz="4" w:space="0" w:color="auto"/>
              <w:right w:val="single" w:sz="4" w:space="0" w:color="auto"/>
            </w:tcBorders>
          </w:tcPr>
          <w:p w14:paraId="3CD8D7DE" w14:textId="77777777" w:rsidR="00C265D1" w:rsidRDefault="00C265D1" w:rsidP="00DB3C17">
            <w:pPr>
              <w:pStyle w:val="TAL"/>
              <w:keepNext w:val="0"/>
            </w:pPr>
            <w:r>
              <w:rPr>
                <w:lang w:val="fr-FR"/>
              </w:rPr>
              <w:t>C</w:t>
            </w:r>
          </w:p>
        </w:tc>
      </w:tr>
      <w:tr w:rsidR="00C265D1" w14:paraId="69C661DF"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5D8210D" w14:textId="77777777" w:rsidR="00C265D1" w:rsidRDefault="00C265D1" w:rsidP="00DB3C17">
            <w:pPr>
              <w:pStyle w:val="TAL"/>
              <w:keepNext w:val="0"/>
            </w:pPr>
            <w:r>
              <w:rPr>
                <w:lang w:val="fr-FR"/>
              </w:rPr>
              <w:t>pDNConnectionType</w:t>
            </w:r>
          </w:p>
        </w:tc>
        <w:tc>
          <w:tcPr>
            <w:tcW w:w="1440" w:type="dxa"/>
            <w:tcBorders>
              <w:top w:val="single" w:sz="4" w:space="0" w:color="auto"/>
              <w:left w:val="single" w:sz="4" w:space="0" w:color="auto"/>
              <w:bottom w:val="single" w:sz="4" w:space="0" w:color="auto"/>
              <w:right w:val="single" w:sz="4" w:space="0" w:color="auto"/>
            </w:tcBorders>
          </w:tcPr>
          <w:p w14:paraId="1F78A11A" w14:textId="77777777" w:rsidR="00C265D1" w:rsidRDefault="00C265D1" w:rsidP="00DB3C17">
            <w:pPr>
              <w:pStyle w:val="TAL"/>
              <w:keepNext w:val="0"/>
            </w:pPr>
            <w:r w:rsidRPr="00535A4B">
              <w:t>PDNConnectionType</w:t>
            </w:r>
          </w:p>
        </w:tc>
        <w:tc>
          <w:tcPr>
            <w:tcW w:w="810" w:type="dxa"/>
            <w:tcBorders>
              <w:top w:val="single" w:sz="4" w:space="0" w:color="auto"/>
              <w:left w:val="single" w:sz="4" w:space="0" w:color="auto"/>
              <w:bottom w:val="single" w:sz="4" w:space="0" w:color="auto"/>
              <w:right w:val="single" w:sz="4" w:space="0" w:color="auto"/>
            </w:tcBorders>
          </w:tcPr>
          <w:p w14:paraId="71C930D1"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4E62C1FA" w14:textId="77777777" w:rsidR="00C265D1" w:rsidRDefault="00C265D1" w:rsidP="00DB3C17">
            <w:pPr>
              <w:pStyle w:val="TAL"/>
              <w:keepNext w:val="0"/>
            </w:pPr>
            <w:r>
              <w:rPr>
                <w:lang w:val="fr-FR"/>
              </w:rPr>
              <w:t>Identifies selected PDN session type, see TS 29.274 [13] clause 8.34.</w:t>
            </w:r>
          </w:p>
        </w:tc>
        <w:tc>
          <w:tcPr>
            <w:tcW w:w="540" w:type="dxa"/>
            <w:tcBorders>
              <w:top w:val="single" w:sz="4" w:space="0" w:color="auto"/>
              <w:left w:val="single" w:sz="4" w:space="0" w:color="auto"/>
              <w:bottom w:val="single" w:sz="4" w:space="0" w:color="auto"/>
              <w:right w:val="single" w:sz="4" w:space="0" w:color="auto"/>
            </w:tcBorders>
          </w:tcPr>
          <w:p w14:paraId="3DB87DFF" w14:textId="77777777" w:rsidR="00C265D1" w:rsidRPr="006F0A95" w:rsidRDefault="00C265D1" w:rsidP="00DB3C17">
            <w:pPr>
              <w:pStyle w:val="TAL"/>
              <w:keepNext w:val="0"/>
            </w:pPr>
            <w:r>
              <w:rPr>
                <w:lang w:val="fr-FR"/>
              </w:rPr>
              <w:t>M</w:t>
            </w:r>
          </w:p>
        </w:tc>
      </w:tr>
      <w:tr w:rsidR="00C265D1" w14:paraId="2B5A34EA"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7AA597BA" w14:textId="77777777" w:rsidR="00C265D1" w:rsidRDefault="00C265D1" w:rsidP="00DB3C17">
            <w:pPr>
              <w:pStyle w:val="TAL"/>
              <w:keepNext w:val="0"/>
              <w:rPr>
                <w:lang w:val="fr-FR"/>
              </w:rPr>
            </w:pPr>
            <w:r>
              <w:rPr>
                <w:lang w:val="fr-FR"/>
              </w:rPr>
              <w:t>uEEndpoints</w:t>
            </w:r>
          </w:p>
        </w:tc>
        <w:tc>
          <w:tcPr>
            <w:tcW w:w="1440" w:type="dxa"/>
            <w:tcBorders>
              <w:top w:val="single" w:sz="4" w:space="0" w:color="auto"/>
              <w:left w:val="single" w:sz="4" w:space="0" w:color="auto"/>
              <w:bottom w:val="single" w:sz="4" w:space="0" w:color="auto"/>
              <w:right w:val="single" w:sz="4" w:space="0" w:color="auto"/>
            </w:tcBorders>
          </w:tcPr>
          <w:p w14:paraId="3DBAB41B" w14:textId="77777777" w:rsidR="00C265D1" w:rsidRDefault="00C265D1" w:rsidP="00DB3C17">
            <w:pPr>
              <w:pStyle w:val="TAL"/>
              <w:keepNext w:val="0"/>
            </w:pPr>
            <w:r w:rsidRPr="00535A4B">
              <w:t>SEQUENCE OF UEEndpointAddress</w:t>
            </w:r>
          </w:p>
        </w:tc>
        <w:tc>
          <w:tcPr>
            <w:tcW w:w="810" w:type="dxa"/>
            <w:tcBorders>
              <w:top w:val="single" w:sz="4" w:space="0" w:color="auto"/>
              <w:left w:val="single" w:sz="4" w:space="0" w:color="auto"/>
              <w:bottom w:val="single" w:sz="4" w:space="0" w:color="auto"/>
              <w:right w:val="single" w:sz="4" w:space="0" w:color="auto"/>
            </w:tcBorders>
          </w:tcPr>
          <w:p w14:paraId="3E9C3B43"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0A9A4FD0" w14:textId="77777777" w:rsidR="00C265D1" w:rsidRPr="00D52AC8" w:rsidRDefault="00C265D1" w:rsidP="00DB3C17">
            <w:pPr>
              <w:pStyle w:val="TAL"/>
              <w:keepNext w:val="0"/>
            </w:pPr>
            <w:r>
              <w:rPr>
                <w:lang w:val="fr-FR"/>
              </w:rPr>
              <w:t>UE endpoint address(es) if available. Derived from the PDN Address portion of the PDN Address Allocation parameter (see TS 29.274 [87] clause 8.14) present in the network message or the IP Address associated to the PDN Connection in the context known at the NF (see TS 23.401 [50] clauses 5.7.3 and 5.7.4).</w:t>
            </w:r>
          </w:p>
        </w:tc>
        <w:tc>
          <w:tcPr>
            <w:tcW w:w="540" w:type="dxa"/>
            <w:tcBorders>
              <w:top w:val="single" w:sz="4" w:space="0" w:color="auto"/>
              <w:left w:val="single" w:sz="4" w:space="0" w:color="auto"/>
              <w:bottom w:val="single" w:sz="4" w:space="0" w:color="auto"/>
              <w:right w:val="single" w:sz="4" w:space="0" w:color="auto"/>
            </w:tcBorders>
          </w:tcPr>
          <w:p w14:paraId="5CF48333" w14:textId="77777777" w:rsidR="00C265D1" w:rsidRDefault="00C265D1" w:rsidP="00DB3C17">
            <w:pPr>
              <w:pStyle w:val="TAL"/>
              <w:keepNext w:val="0"/>
            </w:pPr>
            <w:r>
              <w:rPr>
                <w:lang w:val="fr-FR"/>
              </w:rPr>
              <w:t>C</w:t>
            </w:r>
          </w:p>
        </w:tc>
      </w:tr>
      <w:tr w:rsidR="00C265D1" w14:paraId="0763BE4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EACB260" w14:textId="77777777" w:rsidR="00C265D1" w:rsidRDefault="00C265D1" w:rsidP="00DB3C17">
            <w:pPr>
              <w:pStyle w:val="TAL"/>
              <w:keepNext w:val="0"/>
              <w:rPr>
                <w:lang w:val="fr-FR"/>
              </w:rPr>
            </w:pPr>
            <w:r>
              <w:rPr>
                <w:lang w:val="fr-FR"/>
              </w:rPr>
              <w:t>non3GPPAccessEndpoint</w:t>
            </w:r>
          </w:p>
        </w:tc>
        <w:tc>
          <w:tcPr>
            <w:tcW w:w="1440" w:type="dxa"/>
            <w:tcBorders>
              <w:top w:val="single" w:sz="4" w:space="0" w:color="auto"/>
              <w:left w:val="single" w:sz="4" w:space="0" w:color="auto"/>
              <w:bottom w:val="single" w:sz="4" w:space="0" w:color="auto"/>
              <w:right w:val="single" w:sz="4" w:space="0" w:color="auto"/>
            </w:tcBorders>
          </w:tcPr>
          <w:p w14:paraId="0243DDA7" w14:textId="77777777" w:rsidR="00C265D1" w:rsidRDefault="00C265D1" w:rsidP="00DB3C17">
            <w:pPr>
              <w:pStyle w:val="TAL"/>
              <w:keepNext w:val="0"/>
            </w:pPr>
            <w:r w:rsidRPr="00535A4B">
              <w:t>UEEndpointAddress</w:t>
            </w:r>
          </w:p>
        </w:tc>
        <w:tc>
          <w:tcPr>
            <w:tcW w:w="810" w:type="dxa"/>
            <w:tcBorders>
              <w:top w:val="single" w:sz="4" w:space="0" w:color="auto"/>
              <w:left w:val="single" w:sz="4" w:space="0" w:color="auto"/>
              <w:bottom w:val="single" w:sz="4" w:space="0" w:color="auto"/>
              <w:right w:val="single" w:sz="4" w:space="0" w:color="auto"/>
            </w:tcBorders>
          </w:tcPr>
          <w:p w14:paraId="009AFBC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4BAC0CA" w14:textId="748E2884" w:rsidR="00C265D1" w:rsidRPr="00D52AC8" w:rsidRDefault="00C265D1" w:rsidP="00DB3C17">
            <w:pPr>
              <w:pStyle w:val="TAL"/>
              <w:keepNext w:val="0"/>
            </w:pPr>
            <w:r>
              <w:rPr>
                <w:lang w:val="fr-FR"/>
              </w:rPr>
              <w:t>UE's local IP address used to reach the ePDG, if present in the network message (see TS 29.274 [87</w:t>
            </w:r>
            <w:r w:rsidR="00A85386">
              <w:rPr>
                <w:lang w:val="fr-FR"/>
              </w:rPr>
              <w:t>] clause</w:t>
            </w:r>
            <w:r>
              <w:rPr>
                <w:lang w:val="fr-FR"/>
              </w:rPr>
              <w:t>s 7.2.4, 7.2.7 and 7.2.16) or known at the context at the SGW or PGW.</w:t>
            </w:r>
          </w:p>
        </w:tc>
        <w:tc>
          <w:tcPr>
            <w:tcW w:w="540" w:type="dxa"/>
            <w:tcBorders>
              <w:top w:val="single" w:sz="4" w:space="0" w:color="auto"/>
              <w:left w:val="single" w:sz="4" w:space="0" w:color="auto"/>
              <w:bottom w:val="single" w:sz="4" w:space="0" w:color="auto"/>
              <w:right w:val="single" w:sz="4" w:space="0" w:color="auto"/>
            </w:tcBorders>
          </w:tcPr>
          <w:p w14:paraId="1B82E3A4" w14:textId="77777777" w:rsidR="00C265D1" w:rsidRDefault="00C265D1" w:rsidP="00DB3C17">
            <w:pPr>
              <w:pStyle w:val="TAL"/>
              <w:keepNext w:val="0"/>
            </w:pPr>
            <w:r>
              <w:rPr>
                <w:lang w:val="fr-FR"/>
              </w:rPr>
              <w:t>C</w:t>
            </w:r>
          </w:p>
        </w:tc>
      </w:tr>
      <w:tr w:rsidR="00C265D1" w14:paraId="45803827"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887905F" w14:textId="77777777" w:rsidR="00C265D1" w:rsidRDefault="00C265D1" w:rsidP="00DB3C17">
            <w:pPr>
              <w:pStyle w:val="TAL"/>
              <w:keepNext w:val="0"/>
              <w:rPr>
                <w:lang w:val="fr-FR"/>
              </w:rPr>
            </w:pPr>
            <w:r>
              <w:rPr>
                <w:lang w:val="fr-FR"/>
              </w:rPr>
              <w:t>location</w:t>
            </w:r>
          </w:p>
        </w:tc>
        <w:tc>
          <w:tcPr>
            <w:tcW w:w="1440" w:type="dxa"/>
            <w:tcBorders>
              <w:top w:val="single" w:sz="4" w:space="0" w:color="auto"/>
              <w:left w:val="single" w:sz="4" w:space="0" w:color="auto"/>
              <w:bottom w:val="single" w:sz="4" w:space="0" w:color="auto"/>
              <w:right w:val="single" w:sz="4" w:space="0" w:color="auto"/>
            </w:tcBorders>
          </w:tcPr>
          <w:p w14:paraId="23BA598A" w14:textId="77777777" w:rsidR="00C265D1" w:rsidRPr="00535A4B" w:rsidRDefault="00C265D1" w:rsidP="00DB3C17">
            <w:pPr>
              <w:pStyle w:val="TAL"/>
              <w:keepNext w:val="0"/>
            </w:pPr>
            <w:r w:rsidRPr="00535A4B">
              <w:t>Location</w:t>
            </w:r>
          </w:p>
        </w:tc>
        <w:tc>
          <w:tcPr>
            <w:tcW w:w="810" w:type="dxa"/>
            <w:tcBorders>
              <w:top w:val="single" w:sz="4" w:space="0" w:color="auto"/>
              <w:left w:val="single" w:sz="4" w:space="0" w:color="auto"/>
              <w:bottom w:val="single" w:sz="4" w:space="0" w:color="auto"/>
              <w:right w:val="single" w:sz="4" w:space="0" w:color="auto"/>
            </w:tcBorders>
          </w:tcPr>
          <w:p w14:paraId="3F09D27B"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76DCA03B" w14:textId="22D6A005" w:rsidR="00C265D1" w:rsidRDefault="00C265D1" w:rsidP="00DB3C17">
            <w:pPr>
              <w:pStyle w:val="TAL"/>
              <w:keepNext w:val="0"/>
              <w:rPr>
                <w:lang w:val="fr-FR"/>
              </w:rPr>
            </w:pPr>
            <w:r>
              <w:rPr>
                <w:lang w:val="fr-FR"/>
              </w:rPr>
              <w:t>Location information present in the network message (see TS 29.274 [87</w:t>
            </w:r>
            <w:r w:rsidR="00A85386">
              <w:rPr>
                <w:lang w:val="fr-FR"/>
              </w:rPr>
              <w:t>] clause</w:t>
            </w:r>
            <w:r>
              <w:rPr>
                <w:lang w:val="fr-FR"/>
              </w:rPr>
              <w:t xml:space="preserve"> 8.21) or known in the context at the SGW or PGW.</w:t>
            </w:r>
          </w:p>
        </w:tc>
        <w:tc>
          <w:tcPr>
            <w:tcW w:w="540" w:type="dxa"/>
            <w:tcBorders>
              <w:top w:val="single" w:sz="4" w:space="0" w:color="auto"/>
              <w:left w:val="single" w:sz="4" w:space="0" w:color="auto"/>
              <w:bottom w:val="single" w:sz="4" w:space="0" w:color="auto"/>
              <w:right w:val="single" w:sz="4" w:space="0" w:color="auto"/>
            </w:tcBorders>
          </w:tcPr>
          <w:p w14:paraId="08FBF8B0" w14:textId="77777777" w:rsidR="00C265D1" w:rsidRDefault="00C265D1" w:rsidP="00DB3C17">
            <w:pPr>
              <w:pStyle w:val="TAL"/>
              <w:keepNext w:val="0"/>
              <w:rPr>
                <w:lang w:val="fr-FR"/>
              </w:rPr>
            </w:pPr>
            <w:r>
              <w:rPr>
                <w:lang w:val="fr-FR"/>
              </w:rPr>
              <w:t>C</w:t>
            </w:r>
          </w:p>
        </w:tc>
      </w:tr>
      <w:tr w:rsidR="00C265D1" w14:paraId="5A76FFD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2F6FD31" w14:textId="77777777" w:rsidR="00C265D1" w:rsidRDefault="00C265D1" w:rsidP="00DB3C17">
            <w:pPr>
              <w:pStyle w:val="TAL"/>
              <w:keepNext w:val="0"/>
              <w:rPr>
                <w:lang w:val="fr-FR"/>
              </w:rPr>
            </w:pPr>
            <w:r>
              <w:rPr>
                <w:lang w:val="fr-FR"/>
              </w:rPr>
              <w:t>additionalLocation</w:t>
            </w:r>
          </w:p>
        </w:tc>
        <w:tc>
          <w:tcPr>
            <w:tcW w:w="1440" w:type="dxa"/>
            <w:tcBorders>
              <w:top w:val="single" w:sz="4" w:space="0" w:color="auto"/>
              <w:left w:val="single" w:sz="4" w:space="0" w:color="auto"/>
              <w:bottom w:val="single" w:sz="4" w:space="0" w:color="auto"/>
              <w:right w:val="single" w:sz="4" w:space="0" w:color="auto"/>
            </w:tcBorders>
          </w:tcPr>
          <w:p w14:paraId="385C3684" w14:textId="77777777" w:rsidR="00C265D1" w:rsidRDefault="00C265D1" w:rsidP="00DB3C17">
            <w:pPr>
              <w:pStyle w:val="TAL"/>
              <w:keepNext w:val="0"/>
            </w:pPr>
            <w:r w:rsidRPr="00535A4B">
              <w:t>Location</w:t>
            </w:r>
          </w:p>
        </w:tc>
        <w:tc>
          <w:tcPr>
            <w:tcW w:w="810" w:type="dxa"/>
            <w:tcBorders>
              <w:top w:val="single" w:sz="4" w:space="0" w:color="auto"/>
              <w:left w:val="single" w:sz="4" w:space="0" w:color="auto"/>
              <w:bottom w:val="single" w:sz="4" w:space="0" w:color="auto"/>
              <w:right w:val="single" w:sz="4" w:space="0" w:color="auto"/>
            </w:tcBorders>
          </w:tcPr>
          <w:p w14:paraId="44A42724"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687E6AF7" w14:textId="77777777" w:rsidR="00C265D1" w:rsidRPr="00D52AC8" w:rsidRDefault="00C265D1" w:rsidP="00DB3C17">
            <w:pPr>
              <w:pStyle w:val="TAL"/>
              <w:keepNext w:val="0"/>
            </w:pPr>
            <w:r>
              <w:rPr>
                <w:lang w:val="fr-FR"/>
              </w:rPr>
              <w:t>Additional location information present in the network message, known in the context at the SGW or PGW, or known at the MDF.</w:t>
            </w:r>
          </w:p>
        </w:tc>
        <w:tc>
          <w:tcPr>
            <w:tcW w:w="540" w:type="dxa"/>
            <w:tcBorders>
              <w:top w:val="single" w:sz="4" w:space="0" w:color="auto"/>
              <w:left w:val="single" w:sz="4" w:space="0" w:color="auto"/>
              <w:bottom w:val="single" w:sz="4" w:space="0" w:color="auto"/>
              <w:right w:val="single" w:sz="4" w:space="0" w:color="auto"/>
            </w:tcBorders>
          </w:tcPr>
          <w:p w14:paraId="54DA6C3B" w14:textId="77777777" w:rsidR="00C265D1" w:rsidRDefault="00C265D1" w:rsidP="00DB3C17">
            <w:pPr>
              <w:pStyle w:val="TAL"/>
              <w:keepNext w:val="0"/>
            </w:pPr>
            <w:r>
              <w:rPr>
                <w:lang w:val="fr-FR"/>
              </w:rPr>
              <w:t>C</w:t>
            </w:r>
          </w:p>
        </w:tc>
      </w:tr>
      <w:tr w:rsidR="00C265D1" w14:paraId="6BB13A62"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22424808" w14:textId="77777777" w:rsidR="00C265D1" w:rsidRDefault="00C265D1" w:rsidP="00DB3C17">
            <w:pPr>
              <w:pStyle w:val="TAL"/>
              <w:keepNext w:val="0"/>
              <w:rPr>
                <w:lang w:val="fr-FR"/>
              </w:rPr>
            </w:pPr>
            <w:r>
              <w:rPr>
                <w:lang w:val="fr-FR"/>
              </w:rPr>
              <w:t>aPN</w:t>
            </w:r>
          </w:p>
        </w:tc>
        <w:tc>
          <w:tcPr>
            <w:tcW w:w="1440" w:type="dxa"/>
            <w:tcBorders>
              <w:top w:val="single" w:sz="4" w:space="0" w:color="auto"/>
              <w:left w:val="single" w:sz="4" w:space="0" w:color="auto"/>
              <w:bottom w:val="single" w:sz="4" w:space="0" w:color="auto"/>
              <w:right w:val="single" w:sz="4" w:space="0" w:color="auto"/>
            </w:tcBorders>
          </w:tcPr>
          <w:p w14:paraId="63D21BB8" w14:textId="77777777" w:rsidR="00C265D1" w:rsidRDefault="00C265D1" w:rsidP="00DB3C17">
            <w:pPr>
              <w:pStyle w:val="TAL"/>
              <w:keepNext w:val="0"/>
            </w:pPr>
            <w:r>
              <w:t>APN</w:t>
            </w:r>
          </w:p>
        </w:tc>
        <w:tc>
          <w:tcPr>
            <w:tcW w:w="810" w:type="dxa"/>
            <w:tcBorders>
              <w:top w:val="single" w:sz="4" w:space="0" w:color="auto"/>
              <w:left w:val="single" w:sz="4" w:space="0" w:color="auto"/>
              <w:bottom w:val="single" w:sz="4" w:space="0" w:color="auto"/>
              <w:right w:val="single" w:sz="4" w:space="0" w:color="auto"/>
            </w:tcBorders>
          </w:tcPr>
          <w:p w14:paraId="0E7E4042"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1C73D25C" w14:textId="77777777" w:rsidR="00C265D1" w:rsidRPr="00D52AC8" w:rsidRDefault="00C265D1" w:rsidP="00DB3C17">
            <w:pPr>
              <w:pStyle w:val="TAL"/>
              <w:keepNext w:val="0"/>
            </w:pPr>
            <w:r>
              <w:rPr>
                <w:lang w:val="fr-FR"/>
              </w:rPr>
              <w:t>Access Point Name associated with the PDN connection present in the network message (see TS 29.274 [87] clause 8.6) or known at the context at the SGW or PGW (see TS 23.401 [50] clause 5.6.4), as defined in TS 23.003[19] clause 9.1.</w:t>
            </w:r>
          </w:p>
        </w:tc>
        <w:tc>
          <w:tcPr>
            <w:tcW w:w="540" w:type="dxa"/>
            <w:tcBorders>
              <w:top w:val="single" w:sz="4" w:space="0" w:color="auto"/>
              <w:left w:val="single" w:sz="4" w:space="0" w:color="auto"/>
              <w:bottom w:val="single" w:sz="4" w:space="0" w:color="auto"/>
              <w:right w:val="single" w:sz="4" w:space="0" w:color="auto"/>
            </w:tcBorders>
          </w:tcPr>
          <w:p w14:paraId="2259D79C" w14:textId="77777777" w:rsidR="00C265D1" w:rsidRDefault="00C265D1" w:rsidP="00DB3C17">
            <w:pPr>
              <w:pStyle w:val="TAL"/>
              <w:keepNext w:val="0"/>
            </w:pPr>
            <w:r>
              <w:rPr>
                <w:lang w:val="fr-FR"/>
              </w:rPr>
              <w:t>M</w:t>
            </w:r>
          </w:p>
        </w:tc>
      </w:tr>
      <w:tr w:rsidR="00C265D1" w14:paraId="0B58FA00"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919C315" w14:textId="77777777" w:rsidR="00C265D1" w:rsidRDefault="00C265D1" w:rsidP="00DB3C17">
            <w:pPr>
              <w:pStyle w:val="TAL"/>
              <w:keepNext w:val="0"/>
              <w:rPr>
                <w:lang w:val="fr-FR"/>
              </w:rPr>
            </w:pPr>
            <w:r>
              <w:rPr>
                <w:lang w:val="fr-FR"/>
              </w:rPr>
              <w:lastRenderedPageBreak/>
              <w:t>requestType</w:t>
            </w:r>
          </w:p>
        </w:tc>
        <w:tc>
          <w:tcPr>
            <w:tcW w:w="1440" w:type="dxa"/>
            <w:tcBorders>
              <w:top w:val="single" w:sz="4" w:space="0" w:color="auto"/>
              <w:left w:val="single" w:sz="4" w:space="0" w:color="auto"/>
              <w:bottom w:val="single" w:sz="4" w:space="0" w:color="auto"/>
              <w:right w:val="single" w:sz="4" w:space="0" w:color="auto"/>
            </w:tcBorders>
          </w:tcPr>
          <w:p w14:paraId="3C5DAB4F" w14:textId="77777777" w:rsidR="00C265D1" w:rsidRDefault="00C265D1" w:rsidP="00DB3C17">
            <w:pPr>
              <w:pStyle w:val="TAL"/>
              <w:keepNext w:val="0"/>
            </w:pPr>
            <w:r w:rsidRPr="00535A4B">
              <w:t>EPSPDNConnectionRequestType</w:t>
            </w:r>
          </w:p>
        </w:tc>
        <w:tc>
          <w:tcPr>
            <w:tcW w:w="810" w:type="dxa"/>
            <w:tcBorders>
              <w:top w:val="single" w:sz="4" w:space="0" w:color="auto"/>
              <w:left w:val="single" w:sz="4" w:space="0" w:color="auto"/>
              <w:bottom w:val="single" w:sz="4" w:space="0" w:color="auto"/>
              <w:right w:val="single" w:sz="4" w:space="0" w:color="auto"/>
            </w:tcBorders>
          </w:tcPr>
          <w:p w14:paraId="7081D5C1"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FF24812" w14:textId="77777777" w:rsidR="00C265D1" w:rsidRPr="00D52AC8" w:rsidRDefault="00C265D1" w:rsidP="00DB3C17">
            <w:pPr>
              <w:pStyle w:val="TAL"/>
              <w:keepNext w:val="0"/>
            </w:pPr>
            <w:r>
              <w:rPr>
                <w:lang w:val="fr-FR"/>
              </w:rPr>
              <w:t>Type of request as derived from the Request Type described in TS 24.301 [50] clause 9.9.4.14 and TS 24.008 [95] clause 10.5.6.17, if available.</w:t>
            </w:r>
          </w:p>
        </w:tc>
        <w:tc>
          <w:tcPr>
            <w:tcW w:w="540" w:type="dxa"/>
            <w:tcBorders>
              <w:top w:val="single" w:sz="4" w:space="0" w:color="auto"/>
              <w:left w:val="single" w:sz="4" w:space="0" w:color="auto"/>
              <w:bottom w:val="single" w:sz="4" w:space="0" w:color="auto"/>
              <w:right w:val="single" w:sz="4" w:space="0" w:color="auto"/>
            </w:tcBorders>
          </w:tcPr>
          <w:p w14:paraId="4CC3B73A" w14:textId="77777777" w:rsidR="00C265D1" w:rsidRDefault="00C265D1" w:rsidP="00DB3C17">
            <w:pPr>
              <w:pStyle w:val="TAL"/>
              <w:keepNext w:val="0"/>
            </w:pPr>
            <w:r>
              <w:rPr>
                <w:lang w:val="fr-FR"/>
              </w:rPr>
              <w:t>C</w:t>
            </w:r>
          </w:p>
        </w:tc>
      </w:tr>
      <w:tr w:rsidR="00C265D1" w14:paraId="5D5A9DBC"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F7B81E0" w14:textId="77777777" w:rsidR="00C265D1" w:rsidRDefault="00C265D1" w:rsidP="00DB3C17">
            <w:pPr>
              <w:pStyle w:val="TAL"/>
              <w:keepNext w:val="0"/>
              <w:rPr>
                <w:lang w:val="fr-FR"/>
              </w:rPr>
            </w:pPr>
            <w:r>
              <w:rPr>
                <w:lang w:val="fr-FR"/>
              </w:rPr>
              <w:t>accessType</w:t>
            </w:r>
          </w:p>
        </w:tc>
        <w:tc>
          <w:tcPr>
            <w:tcW w:w="1440" w:type="dxa"/>
            <w:tcBorders>
              <w:top w:val="single" w:sz="4" w:space="0" w:color="auto"/>
              <w:left w:val="single" w:sz="4" w:space="0" w:color="auto"/>
              <w:bottom w:val="single" w:sz="4" w:space="0" w:color="auto"/>
              <w:right w:val="single" w:sz="4" w:space="0" w:color="auto"/>
            </w:tcBorders>
          </w:tcPr>
          <w:p w14:paraId="70327132" w14:textId="77777777" w:rsidR="00C265D1" w:rsidRDefault="00C265D1" w:rsidP="00DB3C17">
            <w:pPr>
              <w:pStyle w:val="TAL"/>
              <w:keepNext w:val="0"/>
            </w:pPr>
            <w:r w:rsidRPr="00535A4B">
              <w:t>AccessType</w:t>
            </w:r>
          </w:p>
        </w:tc>
        <w:tc>
          <w:tcPr>
            <w:tcW w:w="810" w:type="dxa"/>
            <w:tcBorders>
              <w:top w:val="single" w:sz="4" w:space="0" w:color="auto"/>
              <w:left w:val="single" w:sz="4" w:space="0" w:color="auto"/>
              <w:bottom w:val="single" w:sz="4" w:space="0" w:color="auto"/>
              <w:right w:val="single" w:sz="4" w:space="0" w:color="auto"/>
            </w:tcBorders>
          </w:tcPr>
          <w:p w14:paraId="5A2D910F"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122DD12" w14:textId="77777777" w:rsidR="00C265D1" w:rsidRPr="00D52AC8" w:rsidRDefault="00C265D1" w:rsidP="00DB3C17">
            <w:pPr>
              <w:pStyle w:val="TAL"/>
              <w:keepNext w:val="0"/>
            </w:pPr>
            <w:r>
              <w:rPr>
                <w:lang w:val="fr-FR"/>
              </w:rPr>
              <w:t>Access type associated with the PDN connection (i.e. 3GPP or non-3GPP access).</w:t>
            </w:r>
          </w:p>
        </w:tc>
        <w:tc>
          <w:tcPr>
            <w:tcW w:w="540" w:type="dxa"/>
            <w:tcBorders>
              <w:top w:val="single" w:sz="4" w:space="0" w:color="auto"/>
              <w:left w:val="single" w:sz="4" w:space="0" w:color="auto"/>
              <w:bottom w:val="single" w:sz="4" w:space="0" w:color="auto"/>
              <w:right w:val="single" w:sz="4" w:space="0" w:color="auto"/>
            </w:tcBorders>
          </w:tcPr>
          <w:p w14:paraId="5187AF3D" w14:textId="77777777" w:rsidR="00C265D1" w:rsidRDefault="00C265D1" w:rsidP="00DB3C17">
            <w:pPr>
              <w:pStyle w:val="TAL"/>
              <w:keepNext w:val="0"/>
            </w:pPr>
            <w:r>
              <w:rPr>
                <w:lang w:val="fr-FR"/>
              </w:rPr>
              <w:t>C</w:t>
            </w:r>
          </w:p>
        </w:tc>
      </w:tr>
      <w:tr w:rsidR="00C265D1" w14:paraId="738F1BB4"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786228AF" w14:textId="77777777" w:rsidR="00C265D1" w:rsidRDefault="00C265D1" w:rsidP="00DB3C17">
            <w:pPr>
              <w:pStyle w:val="TAL"/>
              <w:keepNext w:val="0"/>
              <w:rPr>
                <w:lang w:val="fr-FR"/>
              </w:rPr>
            </w:pPr>
            <w:r>
              <w:rPr>
                <w:lang w:val="fr-FR"/>
              </w:rPr>
              <w:t>rATType</w:t>
            </w:r>
          </w:p>
        </w:tc>
        <w:tc>
          <w:tcPr>
            <w:tcW w:w="1440" w:type="dxa"/>
            <w:tcBorders>
              <w:top w:val="single" w:sz="4" w:space="0" w:color="auto"/>
              <w:left w:val="single" w:sz="4" w:space="0" w:color="auto"/>
              <w:bottom w:val="single" w:sz="4" w:space="0" w:color="auto"/>
              <w:right w:val="single" w:sz="4" w:space="0" w:color="auto"/>
            </w:tcBorders>
          </w:tcPr>
          <w:p w14:paraId="68BFB749" w14:textId="77777777" w:rsidR="00C265D1" w:rsidRDefault="00C265D1" w:rsidP="00DB3C17">
            <w:pPr>
              <w:pStyle w:val="TAL"/>
              <w:keepNext w:val="0"/>
            </w:pPr>
            <w:r w:rsidRPr="00535A4B">
              <w:t>RATType</w:t>
            </w:r>
          </w:p>
        </w:tc>
        <w:tc>
          <w:tcPr>
            <w:tcW w:w="810" w:type="dxa"/>
            <w:tcBorders>
              <w:top w:val="single" w:sz="4" w:space="0" w:color="auto"/>
              <w:left w:val="single" w:sz="4" w:space="0" w:color="auto"/>
              <w:bottom w:val="single" w:sz="4" w:space="0" w:color="auto"/>
              <w:right w:val="single" w:sz="4" w:space="0" w:color="auto"/>
            </w:tcBorders>
          </w:tcPr>
          <w:p w14:paraId="1DE75326"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4E6D944C" w14:textId="77777777" w:rsidR="00C265D1" w:rsidRPr="00D52AC8" w:rsidRDefault="00C265D1" w:rsidP="00DB3C17">
            <w:pPr>
              <w:pStyle w:val="TAL"/>
              <w:keepNext w:val="0"/>
            </w:pPr>
            <w:r>
              <w:rPr>
                <w:lang w:val="fr-FR"/>
              </w:rPr>
              <w:t>RAT Type associated with the PDN connection. Shall be present if included in the network message (see TS 29.274 [87] clauses 7.2.3, 7.2.4, 7.2.7, 7.2.8, 7.2.9, 7.2.10, 7.2.15 and 7.2.16) or known at the context at the SGW or PGW (see TS 23.401 [50] clause 5.6.4).</w:t>
            </w:r>
          </w:p>
        </w:tc>
        <w:tc>
          <w:tcPr>
            <w:tcW w:w="540" w:type="dxa"/>
            <w:tcBorders>
              <w:top w:val="single" w:sz="4" w:space="0" w:color="auto"/>
              <w:left w:val="single" w:sz="4" w:space="0" w:color="auto"/>
              <w:bottom w:val="single" w:sz="4" w:space="0" w:color="auto"/>
              <w:right w:val="single" w:sz="4" w:space="0" w:color="auto"/>
            </w:tcBorders>
          </w:tcPr>
          <w:p w14:paraId="5CDF09FD" w14:textId="77777777" w:rsidR="00C265D1" w:rsidRDefault="00C265D1" w:rsidP="00DB3C17">
            <w:pPr>
              <w:pStyle w:val="TAL"/>
              <w:keepNext w:val="0"/>
            </w:pPr>
            <w:r>
              <w:rPr>
                <w:lang w:val="fr-FR"/>
              </w:rPr>
              <w:t>C</w:t>
            </w:r>
          </w:p>
        </w:tc>
      </w:tr>
      <w:tr w:rsidR="00C265D1" w14:paraId="3E567560"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426BEB4" w14:textId="77777777" w:rsidR="00C265D1" w:rsidRDefault="00C265D1" w:rsidP="00DB3C17">
            <w:pPr>
              <w:pStyle w:val="TAL"/>
              <w:keepNext w:val="0"/>
              <w:rPr>
                <w:lang w:val="fr-FR"/>
              </w:rPr>
            </w:pPr>
            <w:r>
              <w:rPr>
                <w:lang w:val="fr-FR"/>
              </w:rPr>
              <w:t>protocolConfigurationOptions</w:t>
            </w:r>
          </w:p>
        </w:tc>
        <w:tc>
          <w:tcPr>
            <w:tcW w:w="1440" w:type="dxa"/>
            <w:tcBorders>
              <w:top w:val="single" w:sz="4" w:space="0" w:color="auto"/>
              <w:left w:val="single" w:sz="4" w:space="0" w:color="auto"/>
              <w:bottom w:val="single" w:sz="4" w:space="0" w:color="auto"/>
              <w:right w:val="single" w:sz="4" w:space="0" w:color="auto"/>
            </w:tcBorders>
          </w:tcPr>
          <w:p w14:paraId="6D6ED209" w14:textId="77777777" w:rsidR="00C265D1" w:rsidRDefault="00C265D1" w:rsidP="00DB3C17">
            <w:pPr>
              <w:pStyle w:val="TAL"/>
              <w:keepNext w:val="0"/>
            </w:pPr>
            <w:r w:rsidRPr="00535A4B">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4F7C8A8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77DAF5D7" w14:textId="7E6D9B2D" w:rsidR="00C265D1" w:rsidRPr="00D52AC8" w:rsidRDefault="00C265D1" w:rsidP="00DB3C17">
            <w:pPr>
              <w:pStyle w:val="TAL"/>
              <w:keepNext w:val="0"/>
            </w:pPr>
            <w:r>
              <w:rPr>
                <w:lang w:val="fr-FR"/>
              </w:rPr>
              <w:t xml:space="preserve">Shall be present if the network message (see TS 29.274 [87]) contains the Protocol Configuration Options, Additional Protocol Configuration Options or extended Protocol Configuration Options IE. See </w:t>
            </w:r>
            <w:r w:rsidR="00821289">
              <w:rPr>
                <w:lang w:val="fr-FR"/>
              </w:rPr>
              <w:t>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26163E08" w14:textId="77777777" w:rsidR="00C265D1" w:rsidRDefault="00C265D1" w:rsidP="00DB3C17">
            <w:pPr>
              <w:pStyle w:val="TAL"/>
              <w:keepNext w:val="0"/>
            </w:pPr>
            <w:r>
              <w:rPr>
                <w:lang w:val="fr-FR"/>
              </w:rPr>
              <w:t>C</w:t>
            </w:r>
          </w:p>
        </w:tc>
      </w:tr>
      <w:tr w:rsidR="00C265D1" w14:paraId="12F7505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5E1ADC2" w14:textId="77777777" w:rsidR="00C265D1" w:rsidRDefault="00C265D1" w:rsidP="00DB3C17">
            <w:pPr>
              <w:pStyle w:val="TAL"/>
              <w:keepNext w:val="0"/>
              <w:rPr>
                <w:lang w:val="fr-FR"/>
              </w:rPr>
            </w:pPr>
            <w:r>
              <w:rPr>
                <w:lang w:val="fr-FR"/>
              </w:rPr>
              <w:t>servingNetwork</w:t>
            </w:r>
          </w:p>
        </w:tc>
        <w:tc>
          <w:tcPr>
            <w:tcW w:w="1440" w:type="dxa"/>
            <w:tcBorders>
              <w:top w:val="single" w:sz="4" w:space="0" w:color="auto"/>
              <w:left w:val="single" w:sz="4" w:space="0" w:color="auto"/>
              <w:bottom w:val="single" w:sz="4" w:space="0" w:color="auto"/>
              <w:right w:val="single" w:sz="4" w:space="0" w:color="auto"/>
            </w:tcBorders>
          </w:tcPr>
          <w:p w14:paraId="0DD3A2B4" w14:textId="77777777" w:rsidR="00C265D1" w:rsidRDefault="00C265D1" w:rsidP="00DB3C17">
            <w:pPr>
              <w:pStyle w:val="TAL"/>
              <w:keepNext w:val="0"/>
            </w:pPr>
            <w:r w:rsidRPr="00535A4B">
              <w:t>SMFServingNetwork</w:t>
            </w:r>
          </w:p>
        </w:tc>
        <w:tc>
          <w:tcPr>
            <w:tcW w:w="810" w:type="dxa"/>
            <w:tcBorders>
              <w:top w:val="single" w:sz="4" w:space="0" w:color="auto"/>
              <w:left w:val="single" w:sz="4" w:space="0" w:color="auto"/>
              <w:bottom w:val="single" w:sz="4" w:space="0" w:color="auto"/>
              <w:right w:val="single" w:sz="4" w:space="0" w:color="auto"/>
            </w:tcBorders>
          </w:tcPr>
          <w:p w14:paraId="0B1581D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3232CFC" w14:textId="77777777" w:rsidR="00C265D1" w:rsidRPr="00D52AC8" w:rsidRDefault="00C265D1" w:rsidP="00DB3C17">
            <w:pPr>
              <w:pStyle w:val="TAL"/>
              <w:keepNext w:val="0"/>
            </w:pPr>
            <w:r>
              <w:rPr>
                <w:lang w:val="fr-FR"/>
              </w:rPr>
              <w:t>Shall be present if this IE is in the network message or the context for the PDN connection at the SGW/PGW.</w:t>
            </w:r>
          </w:p>
        </w:tc>
        <w:tc>
          <w:tcPr>
            <w:tcW w:w="540" w:type="dxa"/>
            <w:tcBorders>
              <w:top w:val="single" w:sz="4" w:space="0" w:color="auto"/>
              <w:left w:val="single" w:sz="4" w:space="0" w:color="auto"/>
              <w:bottom w:val="single" w:sz="4" w:space="0" w:color="auto"/>
              <w:right w:val="single" w:sz="4" w:space="0" w:color="auto"/>
            </w:tcBorders>
          </w:tcPr>
          <w:p w14:paraId="0781A082" w14:textId="77777777" w:rsidR="00C265D1" w:rsidRDefault="00C265D1" w:rsidP="00DB3C17">
            <w:pPr>
              <w:pStyle w:val="TAL"/>
              <w:keepNext w:val="0"/>
            </w:pPr>
            <w:r>
              <w:rPr>
                <w:lang w:val="fr-FR"/>
              </w:rPr>
              <w:t>C</w:t>
            </w:r>
          </w:p>
        </w:tc>
      </w:tr>
      <w:tr w:rsidR="00C265D1" w14:paraId="5D3886AF"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4D25E38" w14:textId="77777777" w:rsidR="00C265D1" w:rsidRDefault="00C265D1" w:rsidP="00DB3C17">
            <w:pPr>
              <w:pStyle w:val="TAL"/>
              <w:keepNext w:val="0"/>
              <w:rPr>
                <w:lang w:val="fr-FR"/>
              </w:rPr>
            </w:pPr>
            <w:r>
              <w:rPr>
                <w:lang w:val="fr-FR"/>
              </w:rPr>
              <w:t>sMPDUDNRequest</w:t>
            </w:r>
          </w:p>
        </w:tc>
        <w:tc>
          <w:tcPr>
            <w:tcW w:w="1440" w:type="dxa"/>
            <w:tcBorders>
              <w:top w:val="single" w:sz="4" w:space="0" w:color="auto"/>
              <w:left w:val="single" w:sz="4" w:space="0" w:color="auto"/>
              <w:bottom w:val="single" w:sz="4" w:space="0" w:color="auto"/>
              <w:right w:val="single" w:sz="4" w:space="0" w:color="auto"/>
            </w:tcBorders>
          </w:tcPr>
          <w:p w14:paraId="057555CD" w14:textId="77777777" w:rsidR="00C265D1" w:rsidRDefault="00C265D1" w:rsidP="00DB3C17">
            <w:pPr>
              <w:pStyle w:val="TAL"/>
              <w:keepNext w:val="0"/>
            </w:pPr>
            <w:r w:rsidRPr="00535A4B">
              <w:t>SMPDUDNRequest</w:t>
            </w:r>
          </w:p>
        </w:tc>
        <w:tc>
          <w:tcPr>
            <w:tcW w:w="810" w:type="dxa"/>
            <w:tcBorders>
              <w:top w:val="single" w:sz="4" w:space="0" w:color="auto"/>
              <w:left w:val="single" w:sz="4" w:space="0" w:color="auto"/>
              <w:bottom w:val="single" w:sz="4" w:space="0" w:color="auto"/>
              <w:right w:val="single" w:sz="4" w:space="0" w:color="auto"/>
            </w:tcBorders>
          </w:tcPr>
          <w:p w14:paraId="0169499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F387DC5" w14:textId="77777777" w:rsidR="00C265D1" w:rsidRPr="00D52AC8" w:rsidRDefault="00C265D1" w:rsidP="00DB3C17">
            <w:pPr>
              <w:pStyle w:val="TAL"/>
              <w:keepNext w:val="0"/>
            </w:pPr>
            <w:r>
              <w:rPr>
                <w:lang w:val="fr-FR"/>
              </w:rPr>
              <w:t>Contents of the SM PDU DN Request container, if available, as described in TS 24.501 [13] clause 9.11.4.15.</w:t>
            </w:r>
          </w:p>
        </w:tc>
        <w:tc>
          <w:tcPr>
            <w:tcW w:w="540" w:type="dxa"/>
            <w:tcBorders>
              <w:top w:val="single" w:sz="4" w:space="0" w:color="auto"/>
              <w:left w:val="single" w:sz="4" w:space="0" w:color="auto"/>
              <w:bottom w:val="single" w:sz="4" w:space="0" w:color="auto"/>
              <w:right w:val="single" w:sz="4" w:space="0" w:color="auto"/>
            </w:tcBorders>
          </w:tcPr>
          <w:p w14:paraId="753DC196" w14:textId="77777777" w:rsidR="00C265D1" w:rsidRDefault="00C265D1" w:rsidP="00DB3C17">
            <w:pPr>
              <w:pStyle w:val="TAL"/>
              <w:keepNext w:val="0"/>
            </w:pPr>
            <w:r>
              <w:rPr>
                <w:lang w:val="fr-FR"/>
              </w:rPr>
              <w:t>C</w:t>
            </w:r>
          </w:p>
        </w:tc>
      </w:tr>
      <w:tr w:rsidR="00C265D1" w14:paraId="45AE1591"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C93D6B1" w14:textId="77777777" w:rsidR="00C265D1" w:rsidRDefault="00C265D1" w:rsidP="00DB3C17">
            <w:pPr>
              <w:pStyle w:val="TAL"/>
              <w:keepNext w:val="0"/>
              <w:rPr>
                <w:lang w:val="fr-FR"/>
              </w:rPr>
            </w:pPr>
            <w:r>
              <w:rPr>
                <w:lang w:val="fr-FR"/>
              </w:rPr>
              <w:t>bearerContextsCreated</w:t>
            </w:r>
          </w:p>
        </w:tc>
        <w:tc>
          <w:tcPr>
            <w:tcW w:w="1440" w:type="dxa"/>
            <w:tcBorders>
              <w:top w:val="single" w:sz="4" w:space="0" w:color="auto"/>
              <w:left w:val="single" w:sz="4" w:space="0" w:color="auto"/>
              <w:bottom w:val="single" w:sz="4" w:space="0" w:color="auto"/>
              <w:right w:val="single" w:sz="4" w:space="0" w:color="auto"/>
            </w:tcBorders>
          </w:tcPr>
          <w:p w14:paraId="2EA02C74" w14:textId="77777777" w:rsidR="00C265D1" w:rsidRDefault="00C265D1" w:rsidP="00DB3C17">
            <w:pPr>
              <w:pStyle w:val="TAL"/>
              <w:keepNext w:val="0"/>
            </w:pPr>
            <w:r w:rsidRPr="00535A4B">
              <w:t>SEQUENCE OF EPSBearerContextCreated</w:t>
            </w:r>
          </w:p>
        </w:tc>
        <w:tc>
          <w:tcPr>
            <w:tcW w:w="810" w:type="dxa"/>
            <w:tcBorders>
              <w:top w:val="single" w:sz="4" w:space="0" w:color="auto"/>
              <w:left w:val="single" w:sz="4" w:space="0" w:color="auto"/>
              <w:bottom w:val="single" w:sz="4" w:space="0" w:color="auto"/>
              <w:right w:val="single" w:sz="4" w:space="0" w:color="auto"/>
            </w:tcBorders>
          </w:tcPr>
          <w:p w14:paraId="51D6240C"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1F31CC42" w14:textId="56CA5E36" w:rsidR="00C265D1" w:rsidRPr="00D52AC8" w:rsidRDefault="00C265D1" w:rsidP="00DB3C17">
            <w:pPr>
              <w:pStyle w:val="TAL"/>
              <w:keepNext w:val="0"/>
            </w:pPr>
            <w:r>
              <w:rPr>
                <w:lang w:val="fr-FR"/>
              </w:rPr>
              <w:t xml:space="preserve">Shall include a list of the Bearer Contexts created if the event that resulted in the generation of the message was the activation of a dedicated Bearer. Shall contain the contents of the Bearer Context field of the Create Bearer Response message (see TS 29.274 [87] clause 7.2.4). See </w:t>
            </w:r>
            <w:r w:rsidR="00821289">
              <w:rPr>
                <w:lang w:val="fr-FR"/>
              </w:rPr>
              <w:t>t</w:t>
            </w:r>
            <w:r>
              <w:rPr>
                <w:lang w:val="fr-FR"/>
              </w:rPr>
              <w:t xml:space="preserve">able 6.3.3-2. </w:t>
            </w:r>
          </w:p>
        </w:tc>
        <w:tc>
          <w:tcPr>
            <w:tcW w:w="540" w:type="dxa"/>
            <w:tcBorders>
              <w:top w:val="single" w:sz="4" w:space="0" w:color="auto"/>
              <w:left w:val="single" w:sz="4" w:space="0" w:color="auto"/>
              <w:bottom w:val="single" w:sz="4" w:space="0" w:color="auto"/>
              <w:right w:val="single" w:sz="4" w:space="0" w:color="auto"/>
            </w:tcBorders>
          </w:tcPr>
          <w:p w14:paraId="5475C908" w14:textId="77777777" w:rsidR="00C265D1" w:rsidRDefault="00C265D1" w:rsidP="00DB3C17">
            <w:pPr>
              <w:pStyle w:val="TAL"/>
              <w:keepNext w:val="0"/>
            </w:pPr>
            <w:r>
              <w:rPr>
                <w:lang w:val="fr-FR"/>
              </w:rPr>
              <w:t>C</w:t>
            </w:r>
          </w:p>
        </w:tc>
      </w:tr>
      <w:tr w:rsidR="00C265D1" w14:paraId="505304CE"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27E3777" w14:textId="77777777" w:rsidR="00C265D1" w:rsidRDefault="00C265D1" w:rsidP="00DB3C17">
            <w:pPr>
              <w:pStyle w:val="TAL"/>
              <w:keepNext w:val="0"/>
              <w:rPr>
                <w:lang w:val="fr-FR"/>
              </w:rPr>
            </w:pPr>
            <w:r>
              <w:rPr>
                <w:lang w:val="fr-FR"/>
              </w:rPr>
              <w:t>bearerContextsModified</w:t>
            </w:r>
          </w:p>
        </w:tc>
        <w:tc>
          <w:tcPr>
            <w:tcW w:w="1440" w:type="dxa"/>
            <w:tcBorders>
              <w:top w:val="single" w:sz="4" w:space="0" w:color="auto"/>
              <w:left w:val="single" w:sz="4" w:space="0" w:color="auto"/>
              <w:bottom w:val="single" w:sz="4" w:space="0" w:color="auto"/>
              <w:right w:val="single" w:sz="4" w:space="0" w:color="auto"/>
            </w:tcBorders>
          </w:tcPr>
          <w:p w14:paraId="7F229742" w14:textId="77777777" w:rsidR="00C265D1" w:rsidRDefault="00C265D1" w:rsidP="00DB3C17">
            <w:pPr>
              <w:pStyle w:val="TAL"/>
              <w:keepNext w:val="0"/>
            </w:pPr>
            <w:r w:rsidRPr="00535A4B">
              <w:t>SEQUENCE OF EPSBearerContextModified</w:t>
            </w:r>
          </w:p>
        </w:tc>
        <w:tc>
          <w:tcPr>
            <w:tcW w:w="810" w:type="dxa"/>
            <w:tcBorders>
              <w:top w:val="single" w:sz="4" w:space="0" w:color="auto"/>
              <w:left w:val="single" w:sz="4" w:space="0" w:color="auto"/>
              <w:bottom w:val="single" w:sz="4" w:space="0" w:color="auto"/>
              <w:right w:val="single" w:sz="4" w:space="0" w:color="auto"/>
            </w:tcBorders>
          </w:tcPr>
          <w:p w14:paraId="6D11C6AB" w14:textId="77777777" w:rsidR="00C265D1" w:rsidRDefault="00C265D1" w:rsidP="00DB3C17">
            <w:pPr>
              <w:pStyle w:val="TAL"/>
              <w:keepNext w:val="0"/>
            </w:pPr>
            <w:r>
              <w:t>1..MAX</w:t>
            </w:r>
          </w:p>
        </w:tc>
        <w:tc>
          <w:tcPr>
            <w:tcW w:w="5310" w:type="dxa"/>
            <w:tcBorders>
              <w:top w:val="single" w:sz="4" w:space="0" w:color="auto"/>
              <w:left w:val="single" w:sz="4" w:space="0" w:color="auto"/>
              <w:bottom w:val="single" w:sz="4" w:space="0" w:color="auto"/>
              <w:right w:val="single" w:sz="4" w:space="0" w:color="auto"/>
            </w:tcBorders>
          </w:tcPr>
          <w:p w14:paraId="5DFF8C86" w14:textId="77777777" w:rsidR="00C265D1" w:rsidRDefault="00C265D1" w:rsidP="00DB3C17">
            <w:pPr>
              <w:pStyle w:val="TAL"/>
              <w:keepNext w:val="0"/>
              <w:rPr>
                <w:lang w:val="fr-FR"/>
              </w:rPr>
            </w:pPr>
            <w:r>
              <w:rPr>
                <w:lang w:val="fr-FR"/>
              </w:rPr>
              <w:t>If the event that resulted in the generation of the message was the modification of an existing bearer, shall be populated from the contents of the Bearer Contexts Modified field of the Modify Bearer Response message (see TS 29.274 [87] clause 7.2.8) or the Bearer Contexts within the Update Bearer Response message (see TS 29.274 [87] clause 7.2.16).</w:t>
            </w:r>
          </w:p>
          <w:p w14:paraId="2FBEDB01" w14:textId="77777777" w:rsidR="00C265D1" w:rsidRDefault="00C265D1" w:rsidP="00DB3C17">
            <w:pPr>
              <w:pStyle w:val="TAL"/>
              <w:keepNext w:val="0"/>
              <w:rPr>
                <w:lang w:val="fr-FR"/>
              </w:rPr>
            </w:pPr>
            <w:r>
              <w:rPr>
                <w:lang w:val="fr-FR"/>
              </w:rPr>
              <w:t xml:space="preserve">If the event that resulted in the generation of the message was the establishment or release of a dedicated bearer context, then this field shall be populated with the information for the default bearer. </w:t>
            </w:r>
          </w:p>
          <w:p w14:paraId="47E48589" w14:textId="00F4A916" w:rsidR="00C265D1" w:rsidRPr="00D52AC8" w:rsidRDefault="00C265D1" w:rsidP="00DB3C17">
            <w:pPr>
              <w:pStyle w:val="TAL"/>
              <w:keepNext w:val="0"/>
            </w:pPr>
            <w:r>
              <w:rPr>
                <w:lang w:val="fr-FR"/>
              </w:rPr>
              <w:t xml:space="preserve">See </w:t>
            </w:r>
            <w:r w:rsidR="00821289">
              <w:rPr>
                <w:lang w:val="fr-FR"/>
              </w:rPr>
              <w:t>t</w:t>
            </w:r>
            <w:r>
              <w:rPr>
                <w:lang w:val="fr-FR"/>
              </w:rPr>
              <w:t>able 6.3.3-9.</w:t>
            </w:r>
          </w:p>
        </w:tc>
        <w:tc>
          <w:tcPr>
            <w:tcW w:w="540" w:type="dxa"/>
            <w:tcBorders>
              <w:top w:val="single" w:sz="4" w:space="0" w:color="auto"/>
              <w:left w:val="single" w:sz="4" w:space="0" w:color="auto"/>
              <w:bottom w:val="single" w:sz="4" w:space="0" w:color="auto"/>
              <w:right w:val="single" w:sz="4" w:space="0" w:color="auto"/>
            </w:tcBorders>
          </w:tcPr>
          <w:p w14:paraId="24E3C03F" w14:textId="77777777" w:rsidR="00C265D1" w:rsidRDefault="00C265D1" w:rsidP="00DB3C17">
            <w:pPr>
              <w:pStyle w:val="TAL"/>
              <w:keepNext w:val="0"/>
            </w:pPr>
            <w:r>
              <w:rPr>
                <w:lang w:val="fr-FR"/>
              </w:rPr>
              <w:t>M</w:t>
            </w:r>
          </w:p>
        </w:tc>
      </w:tr>
      <w:tr w:rsidR="00C265D1" w14:paraId="4BE0E835"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BEC3D76" w14:textId="77777777" w:rsidR="00C265D1" w:rsidRDefault="00C265D1" w:rsidP="00DB3C17">
            <w:pPr>
              <w:pStyle w:val="TAL"/>
              <w:keepNext w:val="0"/>
              <w:rPr>
                <w:lang w:val="fr-FR"/>
              </w:rPr>
            </w:pPr>
            <w:r>
              <w:rPr>
                <w:lang w:val="fr-FR"/>
              </w:rPr>
              <w:t>bearerContextsMarkedForRemoval</w:t>
            </w:r>
          </w:p>
        </w:tc>
        <w:tc>
          <w:tcPr>
            <w:tcW w:w="1440" w:type="dxa"/>
            <w:tcBorders>
              <w:top w:val="single" w:sz="4" w:space="0" w:color="auto"/>
              <w:left w:val="single" w:sz="4" w:space="0" w:color="auto"/>
              <w:bottom w:val="single" w:sz="4" w:space="0" w:color="auto"/>
              <w:right w:val="single" w:sz="4" w:space="0" w:color="auto"/>
            </w:tcBorders>
          </w:tcPr>
          <w:p w14:paraId="50FE9D8D" w14:textId="77777777" w:rsidR="00C265D1" w:rsidRDefault="00C265D1" w:rsidP="00DB3C17">
            <w:pPr>
              <w:pStyle w:val="TAL"/>
              <w:keepNext w:val="0"/>
            </w:pPr>
            <w:r w:rsidRPr="00535A4B">
              <w:t>SEQUENCE OF EPSBearerContextForRemoval</w:t>
            </w:r>
          </w:p>
        </w:tc>
        <w:tc>
          <w:tcPr>
            <w:tcW w:w="810" w:type="dxa"/>
            <w:tcBorders>
              <w:top w:val="single" w:sz="4" w:space="0" w:color="auto"/>
              <w:left w:val="single" w:sz="4" w:space="0" w:color="auto"/>
              <w:bottom w:val="single" w:sz="4" w:space="0" w:color="auto"/>
              <w:right w:val="single" w:sz="4" w:space="0" w:color="auto"/>
            </w:tcBorders>
          </w:tcPr>
          <w:p w14:paraId="52EF0137"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360E7066" w14:textId="35844CA4" w:rsidR="00C265D1" w:rsidRPr="00D52AC8" w:rsidRDefault="00C265D1" w:rsidP="00DB3C17">
            <w:pPr>
              <w:pStyle w:val="TAL"/>
              <w:keepNext w:val="0"/>
            </w:pPr>
            <w:r>
              <w:rPr>
                <w:lang w:val="fr-FR"/>
              </w:rPr>
              <w:t xml:space="preserve">Shall include a list of the Bearer Contexts to be removed if the event that resulted in the generation of the message included the removal of an existing bearer. (see TS 29.274 [87] clause 7.2.8 and 7.2.10). See </w:t>
            </w:r>
            <w:r w:rsidR="00821289">
              <w:rPr>
                <w:lang w:val="fr-FR"/>
              </w:rPr>
              <w:t>t</w:t>
            </w:r>
            <w:r>
              <w:rPr>
                <w:lang w:val="fr-FR"/>
              </w:rPr>
              <w:t>able 6.3.3-3.</w:t>
            </w:r>
          </w:p>
        </w:tc>
        <w:tc>
          <w:tcPr>
            <w:tcW w:w="540" w:type="dxa"/>
            <w:tcBorders>
              <w:top w:val="single" w:sz="4" w:space="0" w:color="auto"/>
              <w:left w:val="single" w:sz="4" w:space="0" w:color="auto"/>
              <w:bottom w:val="single" w:sz="4" w:space="0" w:color="auto"/>
              <w:right w:val="single" w:sz="4" w:space="0" w:color="auto"/>
            </w:tcBorders>
          </w:tcPr>
          <w:p w14:paraId="62FAD597" w14:textId="77777777" w:rsidR="00C265D1" w:rsidRDefault="00C265D1" w:rsidP="00DB3C17">
            <w:pPr>
              <w:pStyle w:val="TAL"/>
              <w:keepNext w:val="0"/>
            </w:pPr>
            <w:r>
              <w:rPr>
                <w:lang w:val="fr-FR"/>
              </w:rPr>
              <w:t>C</w:t>
            </w:r>
          </w:p>
        </w:tc>
      </w:tr>
      <w:tr w:rsidR="00C265D1" w14:paraId="0D4C766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E3917BE" w14:textId="77777777" w:rsidR="00C265D1" w:rsidRDefault="00C265D1" w:rsidP="00DB3C17">
            <w:pPr>
              <w:pStyle w:val="TAL"/>
              <w:keepNext w:val="0"/>
              <w:rPr>
                <w:lang w:val="fr-FR"/>
              </w:rPr>
            </w:pPr>
            <w:r>
              <w:rPr>
                <w:lang w:val="fr-FR"/>
              </w:rPr>
              <w:t>bearersDeleted</w:t>
            </w:r>
          </w:p>
        </w:tc>
        <w:tc>
          <w:tcPr>
            <w:tcW w:w="1440" w:type="dxa"/>
            <w:tcBorders>
              <w:top w:val="single" w:sz="4" w:space="0" w:color="auto"/>
              <w:left w:val="single" w:sz="4" w:space="0" w:color="auto"/>
              <w:bottom w:val="single" w:sz="4" w:space="0" w:color="auto"/>
              <w:right w:val="single" w:sz="4" w:space="0" w:color="auto"/>
            </w:tcBorders>
          </w:tcPr>
          <w:p w14:paraId="3F50895F" w14:textId="77777777" w:rsidR="00C265D1" w:rsidRDefault="00C265D1" w:rsidP="00DB3C17">
            <w:pPr>
              <w:pStyle w:val="TAL"/>
              <w:keepNext w:val="0"/>
            </w:pPr>
            <w:r w:rsidRPr="00535A4B">
              <w:t>SEQUENCE OF EPSBearersDeleted</w:t>
            </w:r>
          </w:p>
        </w:tc>
        <w:tc>
          <w:tcPr>
            <w:tcW w:w="810" w:type="dxa"/>
            <w:tcBorders>
              <w:top w:val="single" w:sz="4" w:space="0" w:color="auto"/>
              <w:left w:val="single" w:sz="4" w:space="0" w:color="auto"/>
              <w:bottom w:val="single" w:sz="4" w:space="0" w:color="auto"/>
              <w:right w:val="single" w:sz="4" w:space="0" w:color="auto"/>
            </w:tcBorders>
          </w:tcPr>
          <w:p w14:paraId="0FB2E7F1"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5D78C7A4" w14:textId="6BF5F2FF" w:rsidR="00C265D1" w:rsidRPr="00D52AC8" w:rsidRDefault="00C265D1" w:rsidP="00DB3C17">
            <w:pPr>
              <w:pStyle w:val="TAL"/>
              <w:keepNext w:val="0"/>
            </w:pPr>
            <w:r>
              <w:rPr>
                <w:lang w:val="fr-FR"/>
              </w:rPr>
              <w:t xml:space="preserve">Shall include a list of the Bearers to be deleted if the event that resulted in the generation of the message included a Delete Bearer Request or Response. (see TS 29.274 [87] clauses 7.2.9 and 7.2.10). See </w:t>
            </w:r>
            <w:r w:rsidR="00821289">
              <w:rPr>
                <w:lang w:val="fr-FR"/>
              </w:rPr>
              <w:t>t</w:t>
            </w:r>
            <w:r>
              <w:rPr>
                <w:lang w:val="fr-FR"/>
              </w:rPr>
              <w:t>able 6.3.3-10</w:t>
            </w:r>
          </w:p>
        </w:tc>
        <w:tc>
          <w:tcPr>
            <w:tcW w:w="540" w:type="dxa"/>
            <w:tcBorders>
              <w:top w:val="single" w:sz="4" w:space="0" w:color="auto"/>
              <w:left w:val="single" w:sz="4" w:space="0" w:color="auto"/>
              <w:bottom w:val="single" w:sz="4" w:space="0" w:color="auto"/>
              <w:right w:val="single" w:sz="4" w:space="0" w:color="auto"/>
            </w:tcBorders>
          </w:tcPr>
          <w:p w14:paraId="7D8FB62A" w14:textId="77777777" w:rsidR="00C265D1" w:rsidRDefault="00C265D1" w:rsidP="00DB3C17">
            <w:pPr>
              <w:pStyle w:val="TAL"/>
              <w:keepNext w:val="0"/>
            </w:pPr>
            <w:r>
              <w:rPr>
                <w:lang w:val="fr-FR"/>
              </w:rPr>
              <w:t>C</w:t>
            </w:r>
          </w:p>
        </w:tc>
      </w:tr>
      <w:tr w:rsidR="00C265D1" w14:paraId="0D4D0F7E"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967EF2A" w14:textId="77777777" w:rsidR="00C265D1" w:rsidRDefault="00C265D1" w:rsidP="00DB3C17">
            <w:pPr>
              <w:pStyle w:val="TAL"/>
              <w:keepNext w:val="0"/>
              <w:rPr>
                <w:lang w:val="fr-FR"/>
              </w:rPr>
            </w:pPr>
            <w:r>
              <w:rPr>
                <w:lang w:val="fr-FR"/>
              </w:rPr>
              <w:t>indicationFlags</w:t>
            </w:r>
          </w:p>
        </w:tc>
        <w:tc>
          <w:tcPr>
            <w:tcW w:w="1440" w:type="dxa"/>
            <w:tcBorders>
              <w:top w:val="single" w:sz="4" w:space="0" w:color="auto"/>
              <w:left w:val="single" w:sz="4" w:space="0" w:color="auto"/>
              <w:bottom w:val="single" w:sz="4" w:space="0" w:color="auto"/>
              <w:right w:val="single" w:sz="4" w:space="0" w:color="auto"/>
            </w:tcBorders>
          </w:tcPr>
          <w:p w14:paraId="334F079C" w14:textId="77777777" w:rsidR="00C265D1" w:rsidRDefault="00C265D1" w:rsidP="00DB3C17">
            <w:pPr>
              <w:pStyle w:val="TAL"/>
              <w:keepNext w:val="0"/>
            </w:pPr>
            <w:r w:rsidRPr="00535A4B">
              <w:t>PDNConnectionIndicationFlags</w:t>
            </w:r>
          </w:p>
        </w:tc>
        <w:tc>
          <w:tcPr>
            <w:tcW w:w="810" w:type="dxa"/>
            <w:tcBorders>
              <w:top w:val="single" w:sz="4" w:space="0" w:color="auto"/>
              <w:left w:val="single" w:sz="4" w:space="0" w:color="auto"/>
              <w:bottom w:val="single" w:sz="4" w:space="0" w:color="auto"/>
              <w:right w:val="single" w:sz="4" w:space="0" w:color="auto"/>
            </w:tcBorders>
          </w:tcPr>
          <w:p w14:paraId="79E3ADFB"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E966CDF" w14:textId="64B50AB0" w:rsidR="00C265D1" w:rsidRPr="00D52AC8" w:rsidRDefault="00C265D1" w:rsidP="00DB3C17">
            <w:pPr>
              <w:pStyle w:val="TAL"/>
              <w:keepNext w:val="0"/>
            </w:pPr>
            <w:r>
              <w:rPr>
                <w:lang w:val="fr-FR"/>
              </w:rPr>
              <w:t xml:space="preserve">Shall be included if the </w:t>
            </w:r>
            <w:r w:rsidR="00352E4A">
              <w:rPr>
                <w:lang w:val="fr-FR"/>
              </w:rPr>
              <w:t>Indication Flags field</w:t>
            </w:r>
            <w:r>
              <w:rPr>
                <w:lang w:val="fr-FR"/>
              </w:rPr>
              <w:t xml:space="preserve"> is present in the network message (see TS 29.274 [87] clauses 7.2.3, 7.2.4, 7.2.7, 7.2.8, 7.2.9, 7.2.10, 7.2.15 and 7.2.16). The value of this parameter shall be set to the value of the Indication IE (see TS 29.274 [87] clause 8.12) starting with octet 5.</w:t>
            </w:r>
          </w:p>
        </w:tc>
        <w:tc>
          <w:tcPr>
            <w:tcW w:w="540" w:type="dxa"/>
            <w:tcBorders>
              <w:top w:val="single" w:sz="4" w:space="0" w:color="auto"/>
              <w:left w:val="single" w:sz="4" w:space="0" w:color="auto"/>
              <w:bottom w:val="single" w:sz="4" w:space="0" w:color="auto"/>
              <w:right w:val="single" w:sz="4" w:space="0" w:color="auto"/>
            </w:tcBorders>
          </w:tcPr>
          <w:p w14:paraId="5BDB760F" w14:textId="77777777" w:rsidR="00C265D1" w:rsidRDefault="00C265D1" w:rsidP="00DB3C17">
            <w:pPr>
              <w:pStyle w:val="TAL"/>
              <w:keepNext w:val="0"/>
            </w:pPr>
            <w:r>
              <w:rPr>
                <w:lang w:val="fr-FR"/>
              </w:rPr>
              <w:t>C</w:t>
            </w:r>
          </w:p>
        </w:tc>
      </w:tr>
      <w:tr w:rsidR="00C265D1" w14:paraId="3DE3C05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05819C8" w14:textId="77777777" w:rsidR="00C265D1" w:rsidRDefault="00C265D1" w:rsidP="00DB3C17">
            <w:pPr>
              <w:pStyle w:val="TAL"/>
              <w:keepNext w:val="0"/>
              <w:rPr>
                <w:lang w:val="fr-FR"/>
              </w:rPr>
            </w:pPr>
            <w:r>
              <w:rPr>
                <w:lang w:val="fr-FR"/>
              </w:rPr>
              <w:t>handoverIndication</w:t>
            </w:r>
          </w:p>
        </w:tc>
        <w:tc>
          <w:tcPr>
            <w:tcW w:w="1440" w:type="dxa"/>
            <w:tcBorders>
              <w:top w:val="single" w:sz="4" w:space="0" w:color="auto"/>
              <w:left w:val="single" w:sz="4" w:space="0" w:color="auto"/>
              <w:bottom w:val="single" w:sz="4" w:space="0" w:color="auto"/>
              <w:right w:val="single" w:sz="4" w:space="0" w:color="auto"/>
            </w:tcBorders>
          </w:tcPr>
          <w:p w14:paraId="2EE1F2A9" w14:textId="77777777" w:rsidR="00C265D1" w:rsidRDefault="00C265D1" w:rsidP="00DB3C17">
            <w:pPr>
              <w:pStyle w:val="TAL"/>
              <w:keepNext w:val="0"/>
            </w:pPr>
            <w:r w:rsidRPr="00535A4B">
              <w:t>PDNHandoverIndication</w:t>
            </w:r>
          </w:p>
        </w:tc>
        <w:tc>
          <w:tcPr>
            <w:tcW w:w="810" w:type="dxa"/>
            <w:tcBorders>
              <w:top w:val="single" w:sz="4" w:space="0" w:color="auto"/>
              <w:left w:val="single" w:sz="4" w:space="0" w:color="auto"/>
              <w:bottom w:val="single" w:sz="4" w:space="0" w:color="auto"/>
              <w:right w:val="single" w:sz="4" w:space="0" w:color="auto"/>
            </w:tcBorders>
          </w:tcPr>
          <w:p w14:paraId="2D27118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4ED8B44C" w14:textId="77777777" w:rsidR="00C265D1" w:rsidRPr="00D52AC8" w:rsidRDefault="00C265D1" w:rsidP="00DB3C17">
            <w:pPr>
              <w:pStyle w:val="TAL"/>
              <w:keepNext w:val="0"/>
            </w:pPr>
            <w:r>
              <w:rPr>
                <w:lang w:val="fr-FR"/>
              </w:rPr>
              <w:t>Shall be present if the Handover Indication is set to 1 in the Modify Bearer Request (see TS 29.274 [87] clauses 7.2.7 and 8.12).</w:t>
            </w:r>
          </w:p>
        </w:tc>
        <w:tc>
          <w:tcPr>
            <w:tcW w:w="540" w:type="dxa"/>
            <w:tcBorders>
              <w:top w:val="single" w:sz="4" w:space="0" w:color="auto"/>
              <w:left w:val="single" w:sz="4" w:space="0" w:color="auto"/>
              <w:bottom w:val="single" w:sz="4" w:space="0" w:color="auto"/>
              <w:right w:val="single" w:sz="4" w:space="0" w:color="auto"/>
            </w:tcBorders>
          </w:tcPr>
          <w:p w14:paraId="6A89A74A" w14:textId="77777777" w:rsidR="00C265D1" w:rsidRDefault="00C265D1" w:rsidP="00DB3C17">
            <w:pPr>
              <w:pStyle w:val="TAL"/>
              <w:keepNext w:val="0"/>
            </w:pPr>
            <w:r>
              <w:rPr>
                <w:lang w:val="fr-FR"/>
              </w:rPr>
              <w:t>C</w:t>
            </w:r>
          </w:p>
        </w:tc>
      </w:tr>
      <w:tr w:rsidR="00C265D1" w14:paraId="135398D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5577AA3" w14:textId="77777777" w:rsidR="00C265D1" w:rsidRDefault="00C265D1" w:rsidP="00DB3C17">
            <w:pPr>
              <w:pStyle w:val="TAL"/>
              <w:keepNext w:val="0"/>
              <w:rPr>
                <w:lang w:val="fr-FR"/>
              </w:rPr>
            </w:pPr>
            <w:r>
              <w:rPr>
                <w:lang w:val="fr-FR"/>
              </w:rPr>
              <w:t>nBIFOMSupport</w:t>
            </w:r>
          </w:p>
        </w:tc>
        <w:tc>
          <w:tcPr>
            <w:tcW w:w="1440" w:type="dxa"/>
            <w:tcBorders>
              <w:top w:val="single" w:sz="4" w:space="0" w:color="auto"/>
              <w:left w:val="single" w:sz="4" w:space="0" w:color="auto"/>
              <w:bottom w:val="single" w:sz="4" w:space="0" w:color="auto"/>
              <w:right w:val="single" w:sz="4" w:space="0" w:color="auto"/>
            </w:tcBorders>
          </w:tcPr>
          <w:p w14:paraId="6808AAA9" w14:textId="77777777" w:rsidR="00C265D1" w:rsidRDefault="00C265D1" w:rsidP="00DB3C17">
            <w:pPr>
              <w:pStyle w:val="TAL"/>
              <w:keepNext w:val="0"/>
            </w:pPr>
            <w:r w:rsidRPr="00535A4B">
              <w:t>PDNNBIFOMSupport</w:t>
            </w:r>
          </w:p>
        </w:tc>
        <w:tc>
          <w:tcPr>
            <w:tcW w:w="810" w:type="dxa"/>
            <w:tcBorders>
              <w:top w:val="single" w:sz="4" w:space="0" w:color="auto"/>
              <w:left w:val="single" w:sz="4" w:space="0" w:color="auto"/>
              <w:bottom w:val="single" w:sz="4" w:space="0" w:color="auto"/>
              <w:right w:val="single" w:sz="4" w:space="0" w:color="auto"/>
            </w:tcBorders>
          </w:tcPr>
          <w:p w14:paraId="2F88015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0FA9432D" w14:textId="77777777" w:rsidR="00C265D1" w:rsidRPr="00D52AC8" w:rsidRDefault="00C265D1" w:rsidP="00DB3C17">
            <w:pPr>
              <w:pStyle w:val="TAL"/>
              <w:keepNext w:val="0"/>
            </w:pPr>
            <w:r>
              <w:rPr>
                <w:lang w:val="fr-FR"/>
              </w:rPr>
              <w:t xml:space="preserve">Shall be present if the NBIFOM Support Indication is set to 1 in the </w:t>
            </w:r>
            <w:r w:rsidRPr="00045A84">
              <w:t>message that triggered the generation of the xIRI or known at the context</w:t>
            </w:r>
            <w:r>
              <w:rPr>
                <w:lang w:val="fr-FR"/>
              </w:rPr>
              <w:t xml:space="preserve"> (see TS 29.274 [87] clauses 7.2.1, 7.2.7 and 8.12).</w:t>
            </w:r>
          </w:p>
        </w:tc>
        <w:tc>
          <w:tcPr>
            <w:tcW w:w="540" w:type="dxa"/>
            <w:tcBorders>
              <w:top w:val="single" w:sz="4" w:space="0" w:color="auto"/>
              <w:left w:val="single" w:sz="4" w:space="0" w:color="auto"/>
              <w:bottom w:val="single" w:sz="4" w:space="0" w:color="auto"/>
              <w:right w:val="single" w:sz="4" w:space="0" w:color="auto"/>
            </w:tcBorders>
          </w:tcPr>
          <w:p w14:paraId="6B82C885" w14:textId="77777777" w:rsidR="00C265D1" w:rsidRDefault="00C265D1" w:rsidP="00DB3C17">
            <w:pPr>
              <w:pStyle w:val="TAL"/>
              <w:keepNext w:val="0"/>
            </w:pPr>
            <w:r>
              <w:rPr>
                <w:lang w:val="fr-FR"/>
              </w:rPr>
              <w:t>C</w:t>
            </w:r>
          </w:p>
        </w:tc>
      </w:tr>
      <w:tr w:rsidR="00C265D1" w14:paraId="0EF7FFB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91B5A22" w14:textId="77777777" w:rsidR="00C265D1" w:rsidRDefault="00C265D1" w:rsidP="00DB3C17">
            <w:pPr>
              <w:pStyle w:val="TAL"/>
              <w:keepNext w:val="0"/>
              <w:rPr>
                <w:lang w:val="fr-FR"/>
              </w:rPr>
            </w:pPr>
            <w:r>
              <w:rPr>
                <w:lang w:val="fr-FR"/>
              </w:rPr>
              <w:t>fiveGSInterworkingInfo</w:t>
            </w:r>
          </w:p>
        </w:tc>
        <w:tc>
          <w:tcPr>
            <w:tcW w:w="1440" w:type="dxa"/>
            <w:tcBorders>
              <w:top w:val="single" w:sz="4" w:space="0" w:color="auto"/>
              <w:left w:val="single" w:sz="4" w:space="0" w:color="auto"/>
              <w:bottom w:val="single" w:sz="4" w:space="0" w:color="auto"/>
              <w:right w:val="single" w:sz="4" w:space="0" w:color="auto"/>
            </w:tcBorders>
          </w:tcPr>
          <w:p w14:paraId="795D7EA6" w14:textId="77777777" w:rsidR="00C265D1" w:rsidRDefault="00C265D1" w:rsidP="00DB3C17">
            <w:pPr>
              <w:pStyle w:val="TAL"/>
              <w:keepNext w:val="0"/>
            </w:pPr>
            <w:r w:rsidRPr="00535A4B">
              <w:t>FiveGSInterworkingInfo</w:t>
            </w:r>
          </w:p>
        </w:tc>
        <w:tc>
          <w:tcPr>
            <w:tcW w:w="810" w:type="dxa"/>
            <w:tcBorders>
              <w:top w:val="single" w:sz="4" w:space="0" w:color="auto"/>
              <w:left w:val="single" w:sz="4" w:space="0" w:color="auto"/>
              <w:bottom w:val="single" w:sz="4" w:space="0" w:color="auto"/>
              <w:right w:val="single" w:sz="4" w:space="0" w:color="auto"/>
            </w:tcBorders>
          </w:tcPr>
          <w:p w14:paraId="12D09E4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68546932" w14:textId="460459E4" w:rsidR="00C265D1" w:rsidRPr="00D52AC8" w:rsidRDefault="00C265D1" w:rsidP="00DB3C17">
            <w:pPr>
              <w:pStyle w:val="TAL"/>
              <w:keepNext w:val="0"/>
            </w:pPr>
            <w:r>
              <w:rPr>
                <w:lang w:val="fr-FR"/>
              </w:rPr>
              <w:t xml:space="preserve">Shall be present if the 5GS Interworking Indication is present in the Create Session Request (see TS 29.274 [87] clauses 7.2.1 and 8.12). See </w:t>
            </w:r>
            <w:r w:rsidR="00612E1B">
              <w:rPr>
                <w:lang w:val="fr-FR"/>
              </w:rPr>
              <w:t>t</w:t>
            </w:r>
            <w:r>
              <w:rPr>
                <w:lang w:val="fr-FR"/>
              </w:rPr>
              <w:t>able 6.3.3-5.</w:t>
            </w:r>
          </w:p>
        </w:tc>
        <w:tc>
          <w:tcPr>
            <w:tcW w:w="540" w:type="dxa"/>
            <w:tcBorders>
              <w:top w:val="single" w:sz="4" w:space="0" w:color="auto"/>
              <w:left w:val="single" w:sz="4" w:space="0" w:color="auto"/>
              <w:bottom w:val="single" w:sz="4" w:space="0" w:color="auto"/>
              <w:right w:val="single" w:sz="4" w:space="0" w:color="auto"/>
            </w:tcBorders>
          </w:tcPr>
          <w:p w14:paraId="0954A2D8" w14:textId="77777777" w:rsidR="00C265D1" w:rsidRDefault="00C265D1" w:rsidP="00DB3C17">
            <w:pPr>
              <w:pStyle w:val="TAL"/>
              <w:keepNext w:val="0"/>
            </w:pPr>
            <w:r>
              <w:rPr>
                <w:lang w:val="fr-FR"/>
              </w:rPr>
              <w:t>C</w:t>
            </w:r>
          </w:p>
        </w:tc>
      </w:tr>
      <w:tr w:rsidR="00C265D1" w14:paraId="6BDDDBA7"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B1A5271" w14:textId="77777777" w:rsidR="00C265D1" w:rsidRDefault="00C265D1" w:rsidP="00DB3C17">
            <w:pPr>
              <w:pStyle w:val="TAL"/>
              <w:keepNext w:val="0"/>
              <w:rPr>
                <w:lang w:val="fr-FR"/>
              </w:rPr>
            </w:pPr>
            <w:r>
              <w:rPr>
                <w:lang w:val="fr-FR"/>
              </w:rPr>
              <w:t>cSRMFI</w:t>
            </w:r>
          </w:p>
        </w:tc>
        <w:tc>
          <w:tcPr>
            <w:tcW w:w="1440" w:type="dxa"/>
            <w:tcBorders>
              <w:top w:val="single" w:sz="4" w:space="0" w:color="auto"/>
              <w:left w:val="single" w:sz="4" w:space="0" w:color="auto"/>
              <w:bottom w:val="single" w:sz="4" w:space="0" w:color="auto"/>
              <w:right w:val="single" w:sz="4" w:space="0" w:color="auto"/>
            </w:tcBorders>
          </w:tcPr>
          <w:p w14:paraId="1BD9AB05" w14:textId="77777777" w:rsidR="00C265D1" w:rsidRDefault="00C265D1" w:rsidP="00DB3C17">
            <w:pPr>
              <w:pStyle w:val="TAL"/>
              <w:keepNext w:val="0"/>
            </w:pPr>
            <w:r w:rsidRPr="00535A4B">
              <w:t>CSRMFI</w:t>
            </w:r>
          </w:p>
        </w:tc>
        <w:tc>
          <w:tcPr>
            <w:tcW w:w="810" w:type="dxa"/>
            <w:tcBorders>
              <w:top w:val="single" w:sz="4" w:space="0" w:color="auto"/>
              <w:left w:val="single" w:sz="4" w:space="0" w:color="auto"/>
              <w:bottom w:val="single" w:sz="4" w:space="0" w:color="auto"/>
              <w:right w:val="single" w:sz="4" w:space="0" w:color="auto"/>
            </w:tcBorders>
          </w:tcPr>
          <w:p w14:paraId="08829CDC"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15C866B0" w14:textId="77777777" w:rsidR="00C265D1" w:rsidRPr="00D52AC8" w:rsidRDefault="00C265D1" w:rsidP="00DB3C17">
            <w:pPr>
              <w:pStyle w:val="TAL"/>
              <w:keepNext w:val="0"/>
            </w:pPr>
            <w:r>
              <w:rPr>
                <w:lang w:val="fr-FR"/>
              </w:rPr>
              <w:t>Shall be present if the Create Session Request Message Forwarded Indication (CSRMFI) is present in the Create Session Request (see TS 29.274 [87] clauses 7.2.1 and 8.12). Indicates the Create Session Request message has been forwarded by a PGW.</w:t>
            </w:r>
          </w:p>
        </w:tc>
        <w:tc>
          <w:tcPr>
            <w:tcW w:w="540" w:type="dxa"/>
            <w:tcBorders>
              <w:top w:val="single" w:sz="4" w:space="0" w:color="auto"/>
              <w:left w:val="single" w:sz="4" w:space="0" w:color="auto"/>
              <w:bottom w:val="single" w:sz="4" w:space="0" w:color="auto"/>
              <w:right w:val="single" w:sz="4" w:space="0" w:color="auto"/>
            </w:tcBorders>
          </w:tcPr>
          <w:p w14:paraId="44181B58" w14:textId="77777777" w:rsidR="00C265D1" w:rsidRDefault="00C265D1" w:rsidP="00DB3C17">
            <w:pPr>
              <w:pStyle w:val="TAL"/>
              <w:keepNext w:val="0"/>
            </w:pPr>
            <w:r>
              <w:rPr>
                <w:lang w:val="fr-FR"/>
              </w:rPr>
              <w:t>C</w:t>
            </w:r>
          </w:p>
        </w:tc>
      </w:tr>
      <w:tr w:rsidR="00C265D1" w14:paraId="2DD1BE1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94089F5" w14:textId="77777777" w:rsidR="00C265D1" w:rsidRDefault="00C265D1" w:rsidP="00DB3C17">
            <w:pPr>
              <w:pStyle w:val="TAL"/>
              <w:keepNext w:val="0"/>
              <w:rPr>
                <w:lang w:val="fr-FR"/>
              </w:rPr>
            </w:pPr>
            <w:r>
              <w:rPr>
                <w:lang w:val="fr-FR"/>
              </w:rPr>
              <w:t>restorationOfPDNConnectionsSupport</w:t>
            </w:r>
          </w:p>
        </w:tc>
        <w:tc>
          <w:tcPr>
            <w:tcW w:w="1440" w:type="dxa"/>
            <w:tcBorders>
              <w:top w:val="single" w:sz="4" w:space="0" w:color="auto"/>
              <w:left w:val="single" w:sz="4" w:space="0" w:color="auto"/>
              <w:bottom w:val="single" w:sz="4" w:space="0" w:color="auto"/>
              <w:right w:val="single" w:sz="4" w:space="0" w:color="auto"/>
            </w:tcBorders>
          </w:tcPr>
          <w:p w14:paraId="7BF9523E" w14:textId="77777777" w:rsidR="00C265D1" w:rsidRDefault="00C265D1" w:rsidP="00DB3C17">
            <w:pPr>
              <w:pStyle w:val="TAL"/>
              <w:keepNext w:val="0"/>
            </w:pPr>
            <w:r w:rsidRPr="00535A4B">
              <w:t>RestorationOfPDNConnectionsSupport</w:t>
            </w:r>
          </w:p>
        </w:tc>
        <w:tc>
          <w:tcPr>
            <w:tcW w:w="810" w:type="dxa"/>
            <w:tcBorders>
              <w:top w:val="single" w:sz="4" w:space="0" w:color="auto"/>
              <w:left w:val="single" w:sz="4" w:space="0" w:color="auto"/>
              <w:bottom w:val="single" w:sz="4" w:space="0" w:color="auto"/>
              <w:right w:val="single" w:sz="4" w:space="0" w:color="auto"/>
            </w:tcBorders>
          </w:tcPr>
          <w:p w14:paraId="26D5175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7ED90DD" w14:textId="77777777" w:rsidR="00C265D1" w:rsidRPr="00D52AC8" w:rsidRDefault="00C265D1" w:rsidP="00DB3C17">
            <w:pPr>
              <w:pStyle w:val="TAL"/>
              <w:keepNext w:val="0"/>
            </w:pPr>
            <w:r>
              <w:rPr>
                <w:lang w:val="fr-FR"/>
              </w:rPr>
              <w:t xml:space="preserve">Shall be present if the Restoration of PDN connection after an PGW-C/SMF Change Support Indication is present in the </w:t>
            </w:r>
            <w:r w:rsidRPr="00045A84">
              <w:t>message that triggered the generation of the xIRI or known at the context</w:t>
            </w:r>
            <w:r>
              <w:rPr>
                <w:lang w:val="fr-FR"/>
              </w:rPr>
              <w:t xml:space="preserve"> (see TS 29.274 [87] clauses 7.2.1, 7.2.7 and 8.12).</w:t>
            </w:r>
          </w:p>
        </w:tc>
        <w:tc>
          <w:tcPr>
            <w:tcW w:w="540" w:type="dxa"/>
            <w:tcBorders>
              <w:top w:val="single" w:sz="4" w:space="0" w:color="auto"/>
              <w:left w:val="single" w:sz="4" w:space="0" w:color="auto"/>
              <w:bottom w:val="single" w:sz="4" w:space="0" w:color="auto"/>
              <w:right w:val="single" w:sz="4" w:space="0" w:color="auto"/>
            </w:tcBorders>
          </w:tcPr>
          <w:p w14:paraId="4FDB5ED4" w14:textId="77777777" w:rsidR="00C265D1" w:rsidRDefault="00C265D1" w:rsidP="00DB3C17">
            <w:pPr>
              <w:pStyle w:val="TAL"/>
              <w:keepNext w:val="0"/>
            </w:pPr>
            <w:r>
              <w:rPr>
                <w:lang w:val="fr-FR"/>
              </w:rPr>
              <w:t>C</w:t>
            </w:r>
          </w:p>
        </w:tc>
      </w:tr>
      <w:tr w:rsidR="00C265D1" w14:paraId="19BF839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27722DE" w14:textId="77777777" w:rsidR="00C265D1" w:rsidRDefault="00C265D1" w:rsidP="00DB3C17">
            <w:pPr>
              <w:pStyle w:val="TAL"/>
              <w:keepNext w:val="0"/>
              <w:rPr>
                <w:lang w:val="fr-FR"/>
              </w:rPr>
            </w:pPr>
            <w:r>
              <w:rPr>
                <w:lang w:val="fr-FR"/>
              </w:rPr>
              <w:lastRenderedPageBreak/>
              <w:t>pGWChangeIndication</w:t>
            </w:r>
          </w:p>
        </w:tc>
        <w:tc>
          <w:tcPr>
            <w:tcW w:w="1440" w:type="dxa"/>
            <w:tcBorders>
              <w:top w:val="single" w:sz="4" w:space="0" w:color="auto"/>
              <w:left w:val="single" w:sz="4" w:space="0" w:color="auto"/>
              <w:bottom w:val="single" w:sz="4" w:space="0" w:color="auto"/>
              <w:right w:val="single" w:sz="4" w:space="0" w:color="auto"/>
            </w:tcBorders>
          </w:tcPr>
          <w:p w14:paraId="0F8191AB" w14:textId="77777777" w:rsidR="00C265D1" w:rsidRDefault="00C265D1" w:rsidP="00DB3C17">
            <w:pPr>
              <w:pStyle w:val="TAL"/>
              <w:keepNext w:val="0"/>
            </w:pPr>
            <w:r w:rsidRPr="00535A4B">
              <w:t>PGWChangeIndication</w:t>
            </w:r>
          </w:p>
        </w:tc>
        <w:tc>
          <w:tcPr>
            <w:tcW w:w="810" w:type="dxa"/>
            <w:tcBorders>
              <w:top w:val="single" w:sz="4" w:space="0" w:color="auto"/>
              <w:left w:val="single" w:sz="4" w:space="0" w:color="auto"/>
              <w:bottom w:val="single" w:sz="4" w:space="0" w:color="auto"/>
              <w:right w:val="single" w:sz="4" w:space="0" w:color="auto"/>
            </w:tcBorders>
          </w:tcPr>
          <w:p w14:paraId="78BDF9A0"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B1E6B48" w14:textId="77777777" w:rsidR="00C265D1" w:rsidRPr="00D52AC8" w:rsidRDefault="00C265D1" w:rsidP="00DB3C17">
            <w:pPr>
              <w:pStyle w:val="TAL"/>
              <w:keepNext w:val="0"/>
            </w:pPr>
            <w:r>
              <w:rPr>
                <w:lang w:val="fr-FR"/>
              </w:rPr>
              <w:t>Shall be present if the PGW Change Indication is present in the Create Session Request (see TS 29.274 [87] clauses 7.2.1 and 8.12).</w:t>
            </w:r>
          </w:p>
        </w:tc>
        <w:tc>
          <w:tcPr>
            <w:tcW w:w="540" w:type="dxa"/>
            <w:tcBorders>
              <w:top w:val="single" w:sz="4" w:space="0" w:color="auto"/>
              <w:left w:val="single" w:sz="4" w:space="0" w:color="auto"/>
              <w:bottom w:val="single" w:sz="4" w:space="0" w:color="auto"/>
              <w:right w:val="single" w:sz="4" w:space="0" w:color="auto"/>
            </w:tcBorders>
          </w:tcPr>
          <w:p w14:paraId="4906823F" w14:textId="77777777" w:rsidR="00C265D1" w:rsidRDefault="00C265D1" w:rsidP="00DB3C17">
            <w:pPr>
              <w:pStyle w:val="TAL"/>
              <w:keepNext w:val="0"/>
            </w:pPr>
            <w:r>
              <w:rPr>
                <w:lang w:val="fr-FR"/>
              </w:rPr>
              <w:t>C</w:t>
            </w:r>
          </w:p>
        </w:tc>
      </w:tr>
      <w:tr w:rsidR="00C265D1" w14:paraId="41C8DC1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328872E" w14:textId="77777777" w:rsidR="00C265D1" w:rsidRDefault="00C265D1" w:rsidP="00DB3C17">
            <w:pPr>
              <w:pStyle w:val="TAL"/>
              <w:keepNext w:val="0"/>
              <w:rPr>
                <w:lang w:val="fr-FR"/>
              </w:rPr>
            </w:pPr>
            <w:r>
              <w:rPr>
                <w:lang w:val="fr-FR"/>
              </w:rPr>
              <w:t>pGWRNSI</w:t>
            </w:r>
          </w:p>
        </w:tc>
        <w:tc>
          <w:tcPr>
            <w:tcW w:w="1440" w:type="dxa"/>
            <w:tcBorders>
              <w:top w:val="single" w:sz="4" w:space="0" w:color="auto"/>
              <w:left w:val="single" w:sz="4" w:space="0" w:color="auto"/>
              <w:bottom w:val="single" w:sz="4" w:space="0" w:color="auto"/>
              <w:right w:val="single" w:sz="4" w:space="0" w:color="auto"/>
            </w:tcBorders>
          </w:tcPr>
          <w:p w14:paraId="24D6E08E" w14:textId="77777777" w:rsidR="00C265D1" w:rsidRDefault="00C265D1" w:rsidP="00DB3C17">
            <w:pPr>
              <w:pStyle w:val="TAL"/>
              <w:keepNext w:val="0"/>
            </w:pPr>
            <w:r w:rsidRPr="00535A4B">
              <w:t>PGWRNSI</w:t>
            </w:r>
          </w:p>
        </w:tc>
        <w:tc>
          <w:tcPr>
            <w:tcW w:w="810" w:type="dxa"/>
            <w:tcBorders>
              <w:top w:val="single" w:sz="4" w:space="0" w:color="auto"/>
              <w:left w:val="single" w:sz="4" w:space="0" w:color="auto"/>
              <w:bottom w:val="single" w:sz="4" w:space="0" w:color="auto"/>
              <w:right w:val="single" w:sz="4" w:space="0" w:color="auto"/>
            </w:tcBorders>
          </w:tcPr>
          <w:p w14:paraId="62717031"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4E9E204" w14:textId="77777777" w:rsidR="00C265D1" w:rsidRPr="00D52AC8" w:rsidRDefault="00C265D1" w:rsidP="00DB3C17">
            <w:pPr>
              <w:pStyle w:val="TAL"/>
              <w:keepNext w:val="0"/>
            </w:pPr>
            <w:r>
              <w:rPr>
                <w:lang w:val="fr-FR"/>
              </w:rPr>
              <w:t>Shall be present if the PGW Redirection due to mismatch with Network Slice subscribed by the UE Support Indication is present in the Create Session Request (see TS 29.274 [87] clauses 7.2.1 and 8.12).</w:t>
            </w:r>
          </w:p>
        </w:tc>
        <w:tc>
          <w:tcPr>
            <w:tcW w:w="540" w:type="dxa"/>
            <w:tcBorders>
              <w:top w:val="single" w:sz="4" w:space="0" w:color="auto"/>
              <w:left w:val="single" w:sz="4" w:space="0" w:color="auto"/>
              <w:bottom w:val="single" w:sz="4" w:space="0" w:color="auto"/>
              <w:right w:val="single" w:sz="4" w:space="0" w:color="auto"/>
            </w:tcBorders>
          </w:tcPr>
          <w:p w14:paraId="0B90819B" w14:textId="77777777" w:rsidR="00C265D1" w:rsidRDefault="00C265D1" w:rsidP="00DB3C17">
            <w:pPr>
              <w:pStyle w:val="TAL"/>
              <w:keepNext w:val="0"/>
            </w:pPr>
            <w:r>
              <w:rPr>
                <w:lang w:val="fr-FR"/>
              </w:rPr>
              <w:t>C</w:t>
            </w:r>
          </w:p>
        </w:tc>
      </w:tr>
    </w:tbl>
    <w:p w14:paraId="74B2B66E" w14:textId="77777777" w:rsidR="00C265D1" w:rsidRDefault="00C265D1" w:rsidP="00C265D1"/>
    <w:p w14:paraId="070D985E" w14:textId="77777777" w:rsidR="00C265D1" w:rsidRDefault="00C265D1" w:rsidP="00C265D1">
      <w:pPr>
        <w:pStyle w:val="TH"/>
      </w:pPr>
      <w:r>
        <w:t xml:space="preserve">Table 6.3.3-9: Structure of the </w:t>
      </w:r>
      <w:r w:rsidRPr="00535A4B">
        <w:t>EPSBearerContextModified</w:t>
      </w:r>
      <w:r>
        <w:t xml:space="preserve"> type</w:t>
      </w:r>
    </w:p>
    <w:tbl>
      <w:tblPr>
        <w:tblW w:w="981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620"/>
        <w:gridCol w:w="810"/>
        <w:gridCol w:w="4950"/>
        <w:gridCol w:w="540"/>
      </w:tblGrid>
      <w:tr w:rsidR="00C265D1" w:rsidRPr="009209E3" w14:paraId="25F5DF70" w14:textId="77777777" w:rsidTr="009072CA">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9B121C" w14:textId="77777777" w:rsidR="00C265D1" w:rsidRPr="009209E3" w:rsidRDefault="00C265D1" w:rsidP="009072CA">
            <w:pPr>
              <w:pStyle w:val="TAH"/>
            </w:pPr>
            <w:r w:rsidRPr="006F0A95">
              <w:t>Field name</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128C58" w14:textId="77777777" w:rsidR="00C265D1" w:rsidRPr="009209E3" w:rsidRDefault="00C265D1" w:rsidP="009072CA">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419EF372" w14:textId="77777777" w:rsidR="00C265D1" w:rsidRPr="009209E3" w:rsidRDefault="00C265D1" w:rsidP="009072CA">
            <w:pPr>
              <w:pStyle w:val="TAH"/>
            </w:pPr>
            <w:r>
              <w:t>Cardinality</w:t>
            </w:r>
          </w:p>
        </w:tc>
        <w:tc>
          <w:tcPr>
            <w:tcW w:w="4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EE306A"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11C3F760" w14:textId="77777777" w:rsidR="00C265D1" w:rsidRPr="009209E3" w:rsidRDefault="00C265D1" w:rsidP="009072CA">
            <w:pPr>
              <w:pStyle w:val="TAH"/>
            </w:pPr>
            <w:r>
              <w:t>M/C/O</w:t>
            </w:r>
          </w:p>
        </w:tc>
      </w:tr>
      <w:tr w:rsidR="00C265D1" w14:paraId="79ECB712" w14:textId="77777777" w:rsidTr="009072CA">
        <w:tc>
          <w:tcPr>
            <w:tcW w:w="1890" w:type="dxa"/>
            <w:tcBorders>
              <w:top w:val="single" w:sz="4" w:space="0" w:color="auto"/>
              <w:left w:val="single" w:sz="4" w:space="0" w:color="auto"/>
              <w:bottom w:val="single" w:sz="4" w:space="0" w:color="auto"/>
              <w:right w:val="single" w:sz="4" w:space="0" w:color="auto"/>
            </w:tcBorders>
          </w:tcPr>
          <w:p w14:paraId="6489A30D" w14:textId="77777777" w:rsidR="00C265D1" w:rsidRDefault="00C265D1" w:rsidP="009072CA">
            <w:pPr>
              <w:pStyle w:val="TAL"/>
            </w:pPr>
            <w:r w:rsidRPr="003C7D48">
              <w:rPr>
                <w:lang w:val="fr-FR"/>
              </w:rPr>
              <w:t>ePSBearerID</w:t>
            </w:r>
          </w:p>
        </w:tc>
        <w:tc>
          <w:tcPr>
            <w:tcW w:w="1620" w:type="dxa"/>
            <w:tcBorders>
              <w:top w:val="single" w:sz="4" w:space="0" w:color="auto"/>
              <w:left w:val="single" w:sz="4" w:space="0" w:color="auto"/>
              <w:bottom w:val="single" w:sz="4" w:space="0" w:color="auto"/>
              <w:right w:val="single" w:sz="4" w:space="0" w:color="auto"/>
            </w:tcBorders>
          </w:tcPr>
          <w:p w14:paraId="0F4121FC" w14:textId="77777777" w:rsidR="00C265D1" w:rsidRDefault="00C265D1" w:rsidP="009072CA">
            <w:pPr>
              <w:pStyle w:val="TAL"/>
            </w:pPr>
            <w:r w:rsidRPr="003C7D48">
              <w:t>EPSBearerID</w:t>
            </w:r>
          </w:p>
        </w:tc>
        <w:tc>
          <w:tcPr>
            <w:tcW w:w="810" w:type="dxa"/>
            <w:tcBorders>
              <w:top w:val="single" w:sz="4" w:space="0" w:color="auto"/>
              <w:left w:val="single" w:sz="4" w:space="0" w:color="auto"/>
              <w:bottom w:val="single" w:sz="4" w:space="0" w:color="auto"/>
              <w:right w:val="single" w:sz="4" w:space="0" w:color="auto"/>
            </w:tcBorders>
          </w:tcPr>
          <w:p w14:paraId="50C1887A" w14:textId="77777777" w:rsidR="00C265D1" w:rsidRDefault="00C265D1" w:rsidP="009072CA">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2B9D988C" w14:textId="3F998CAC" w:rsidR="00C265D1" w:rsidRPr="00913211" w:rsidRDefault="00C265D1" w:rsidP="009072CA">
            <w:pPr>
              <w:pStyle w:val="TAL"/>
              <w:rPr>
                <w:rFonts w:cs="Arial"/>
                <w:szCs w:val="18"/>
              </w:rPr>
            </w:pPr>
            <w:r>
              <w:rPr>
                <w:szCs w:val="18"/>
                <w:lang w:val="fr-FR" w:eastAsia="zh-CN"/>
              </w:rPr>
              <w:t>Shall include the EPS bearer ID for the EPS Bearer (</w:t>
            </w:r>
            <w:r w:rsidR="00F664B2">
              <w:rPr>
                <w:szCs w:val="18"/>
                <w:lang w:val="fr-FR" w:eastAsia="zh-CN"/>
              </w:rPr>
              <w:t>s</w:t>
            </w:r>
            <w:r>
              <w:rPr>
                <w:szCs w:val="18"/>
                <w:lang w:val="fr-FR" w:eastAsia="zh-CN"/>
              </w:rPr>
              <w:t>ee TS 29.274 [87] clauses 7.2.7, 7.2.8, 7.2.15 and 7.2.16).</w:t>
            </w:r>
          </w:p>
        </w:tc>
        <w:tc>
          <w:tcPr>
            <w:tcW w:w="540" w:type="dxa"/>
            <w:tcBorders>
              <w:top w:val="single" w:sz="4" w:space="0" w:color="auto"/>
              <w:left w:val="single" w:sz="4" w:space="0" w:color="auto"/>
              <w:bottom w:val="single" w:sz="4" w:space="0" w:color="auto"/>
              <w:right w:val="single" w:sz="4" w:space="0" w:color="auto"/>
            </w:tcBorders>
          </w:tcPr>
          <w:p w14:paraId="57F1FFBC" w14:textId="77777777" w:rsidR="00C265D1" w:rsidRDefault="00C265D1" w:rsidP="009072CA">
            <w:pPr>
              <w:pStyle w:val="TAL"/>
              <w:rPr>
                <w:rFonts w:cs="Arial"/>
                <w:szCs w:val="18"/>
              </w:rPr>
            </w:pPr>
            <w:r>
              <w:rPr>
                <w:lang w:val="fr-FR"/>
              </w:rPr>
              <w:t>M</w:t>
            </w:r>
          </w:p>
        </w:tc>
      </w:tr>
      <w:tr w:rsidR="00C265D1" w14:paraId="0D9E9965" w14:textId="77777777" w:rsidTr="009072CA">
        <w:tc>
          <w:tcPr>
            <w:tcW w:w="1890" w:type="dxa"/>
            <w:tcBorders>
              <w:top w:val="single" w:sz="4" w:space="0" w:color="auto"/>
              <w:left w:val="single" w:sz="4" w:space="0" w:color="auto"/>
              <w:bottom w:val="single" w:sz="4" w:space="0" w:color="auto"/>
              <w:right w:val="single" w:sz="4" w:space="0" w:color="auto"/>
            </w:tcBorders>
          </w:tcPr>
          <w:p w14:paraId="09381D56" w14:textId="77777777" w:rsidR="00C265D1" w:rsidRPr="003C7D48" w:rsidRDefault="00C265D1" w:rsidP="009072CA">
            <w:pPr>
              <w:pStyle w:val="TAL"/>
              <w:rPr>
                <w:lang w:val="fr-FR"/>
              </w:rPr>
            </w:pPr>
            <w:r>
              <w:rPr>
                <w:lang w:val="fr-FR"/>
              </w:rPr>
              <w:t>cause</w:t>
            </w:r>
          </w:p>
        </w:tc>
        <w:tc>
          <w:tcPr>
            <w:tcW w:w="1620" w:type="dxa"/>
            <w:tcBorders>
              <w:top w:val="single" w:sz="4" w:space="0" w:color="auto"/>
              <w:left w:val="single" w:sz="4" w:space="0" w:color="auto"/>
              <w:bottom w:val="single" w:sz="4" w:space="0" w:color="auto"/>
              <w:right w:val="single" w:sz="4" w:space="0" w:color="auto"/>
            </w:tcBorders>
          </w:tcPr>
          <w:p w14:paraId="48CA2004" w14:textId="77777777" w:rsidR="00C265D1" w:rsidRPr="003C7D48" w:rsidRDefault="00C265D1" w:rsidP="009072CA">
            <w:pPr>
              <w:pStyle w:val="TAL"/>
            </w:pPr>
            <w:r w:rsidRPr="003C7D48">
              <w:t>EPSBearerModificationCauseValue</w:t>
            </w:r>
          </w:p>
        </w:tc>
        <w:tc>
          <w:tcPr>
            <w:tcW w:w="810" w:type="dxa"/>
            <w:tcBorders>
              <w:top w:val="single" w:sz="4" w:space="0" w:color="auto"/>
              <w:left w:val="single" w:sz="4" w:space="0" w:color="auto"/>
              <w:bottom w:val="single" w:sz="4" w:space="0" w:color="auto"/>
              <w:right w:val="single" w:sz="4" w:space="0" w:color="auto"/>
            </w:tcBorders>
          </w:tcPr>
          <w:p w14:paraId="0D3B2700" w14:textId="77777777" w:rsidR="00C265D1" w:rsidRDefault="00C265D1" w:rsidP="009072CA">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3153F3E8" w14:textId="1DE5A87A" w:rsidR="00C265D1" w:rsidRDefault="00C265D1" w:rsidP="009072CA">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w:t>
            </w:r>
            <w:r w:rsidR="00F664B2">
              <w:rPr>
                <w:szCs w:val="18"/>
                <w:lang w:val="fr-FR" w:eastAsia="zh-CN"/>
              </w:rPr>
              <w:t>s</w:t>
            </w:r>
            <w:r>
              <w:rPr>
                <w:szCs w:val="18"/>
                <w:lang w:val="fr-FR" w:eastAsia="zh-CN"/>
              </w:rPr>
              <w:t>ee TS 29.274 [87] clauses 7.2.7, 7.2.8, 7.2.15 and 7.2.16).</w:t>
            </w:r>
            <w:r>
              <w:rPr>
                <w:lang w:val="fr-FR"/>
              </w:rPr>
              <w:t xml:space="preserve"> Sent as an integer cause value (see TS 29.274 [87] </w:t>
            </w:r>
            <w:r w:rsidR="00F664B2">
              <w:rPr>
                <w:lang w:val="fr-FR"/>
              </w:rPr>
              <w:t>t</w:t>
            </w:r>
            <w:r>
              <w:rPr>
                <w:lang w:val="fr-FR"/>
              </w:rPr>
              <w:t xml:space="preserve">able 8.4-1) </w:t>
            </w:r>
          </w:p>
        </w:tc>
        <w:tc>
          <w:tcPr>
            <w:tcW w:w="540" w:type="dxa"/>
            <w:tcBorders>
              <w:top w:val="single" w:sz="4" w:space="0" w:color="auto"/>
              <w:left w:val="single" w:sz="4" w:space="0" w:color="auto"/>
              <w:bottom w:val="single" w:sz="4" w:space="0" w:color="auto"/>
              <w:right w:val="single" w:sz="4" w:space="0" w:color="auto"/>
            </w:tcBorders>
          </w:tcPr>
          <w:p w14:paraId="7CC0DB00" w14:textId="77777777" w:rsidR="00C265D1" w:rsidRDefault="00C265D1" w:rsidP="009072CA">
            <w:pPr>
              <w:pStyle w:val="TAL"/>
              <w:rPr>
                <w:lang w:val="fr-FR"/>
              </w:rPr>
            </w:pPr>
            <w:r>
              <w:rPr>
                <w:lang w:val="fr-FR"/>
              </w:rPr>
              <w:t>M</w:t>
            </w:r>
          </w:p>
        </w:tc>
      </w:tr>
      <w:tr w:rsidR="00C265D1" w14:paraId="56199C4F" w14:textId="77777777" w:rsidTr="009072CA">
        <w:tc>
          <w:tcPr>
            <w:tcW w:w="1890" w:type="dxa"/>
            <w:tcBorders>
              <w:top w:val="single" w:sz="4" w:space="0" w:color="auto"/>
              <w:left w:val="single" w:sz="4" w:space="0" w:color="auto"/>
              <w:bottom w:val="single" w:sz="4" w:space="0" w:color="auto"/>
              <w:right w:val="single" w:sz="4" w:space="0" w:color="auto"/>
            </w:tcBorders>
          </w:tcPr>
          <w:p w14:paraId="186F7E0D" w14:textId="77777777" w:rsidR="00C265D1" w:rsidRDefault="00C265D1" w:rsidP="009072CA">
            <w:pPr>
              <w:pStyle w:val="TAL"/>
              <w:rPr>
                <w:lang w:val="fr-FR"/>
              </w:rPr>
            </w:pPr>
            <w:r>
              <w:rPr>
                <w:lang w:val="fr-FR"/>
              </w:rPr>
              <w:t>gTPTunnelInfo</w:t>
            </w:r>
          </w:p>
        </w:tc>
        <w:tc>
          <w:tcPr>
            <w:tcW w:w="1620" w:type="dxa"/>
            <w:tcBorders>
              <w:top w:val="single" w:sz="4" w:space="0" w:color="auto"/>
              <w:left w:val="single" w:sz="4" w:space="0" w:color="auto"/>
              <w:bottom w:val="single" w:sz="4" w:space="0" w:color="auto"/>
              <w:right w:val="single" w:sz="4" w:space="0" w:color="auto"/>
            </w:tcBorders>
          </w:tcPr>
          <w:p w14:paraId="084381B5" w14:textId="77777777" w:rsidR="00C265D1" w:rsidRPr="003C7D48" w:rsidRDefault="00C265D1" w:rsidP="009072CA">
            <w:pPr>
              <w:pStyle w:val="TAL"/>
            </w:pPr>
            <w:r w:rsidRPr="003C7D48">
              <w:t>GTPTunnelInfo</w:t>
            </w:r>
          </w:p>
        </w:tc>
        <w:tc>
          <w:tcPr>
            <w:tcW w:w="810" w:type="dxa"/>
            <w:tcBorders>
              <w:top w:val="single" w:sz="4" w:space="0" w:color="auto"/>
              <w:left w:val="single" w:sz="4" w:space="0" w:color="auto"/>
              <w:bottom w:val="single" w:sz="4" w:space="0" w:color="auto"/>
              <w:right w:val="single" w:sz="4" w:space="0" w:color="auto"/>
            </w:tcBorders>
          </w:tcPr>
          <w:p w14:paraId="20D3AD16" w14:textId="77777777" w:rsidR="00C265D1" w:rsidRDefault="00C265D1" w:rsidP="009072CA">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3A3DE89" w14:textId="39D12BA5" w:rsidR="00C265D1" w:rsidRDefault="00C265D1" w:rsidP="009072CA">
            <w:pPr>
              <w:pStyle w:val="TAL"/>
              <w:rPr>
                <w:szCs w:val="18"/>
                <w:lang w:val="fr-FR" w:eastAsia="zh-CN"/>
              </w:rPr>
            </w:pPr>
            <w:r>
              <w:rPr>
                <w:lang w:val="fr-FR"/>
              </w:rPr>
              <w:t>Contains the information for the User Plane GTP Tunnels for the bearer context if present in the Request or Response (see TS 29.274 [87] clauses</w:t>
            </w:r>
            <w:r>
              <w:rPr>
                <w:szCs w:val="18"/>
                <w:lang w:val="fr-FR" w:eastAsia="zh-CN"/>
              </w:rPr>
              <w:t xml:space="preserve"> 7.2.7, 7.2.8, 7.2.15, 7.2.16</w:t>
            </w:r>
            <w:r>
              <w:rPr>
                <w:lang w:val="fr-FR"/>
              </w:rPr>
              <w:t xml:space="preserve"> and 8.15) or known at the context at the SGW or PGW (see TS 23.401 [50] clause 5.6.4). See </w:t>
            </w:r>
            <w:r w:rsidR="00F664B2">
              <w:rPr>
                <w:lang w:val="fr-FR"/>
              </w:rPr>
              <w:t>t</w:t>
            </w:r>
            <w:r>
              <w:rPr>
                <w:lang w:val="fr-FR"/>
              </w:rPr>
              <w:t>able 6.2.3-1B.</w:t>
            </w:r>
          </w:p>
        </w:tc>
        <w:tc>
          <w:tcPr>
            <w:tcW w:w="540" w:type="dxa"/>
            <w:tcBorders>
              <w:top w:val="single" w:sz="4" w:space="0" w:color="auto"/>
              <w:left w:val="single" w:sz="4" w:space="0" w:color="auto"/>
              <w:bottom w:val="single" w:sz="4" w:space="0" w:color="auto"/>
              <w:right w:val="single" w:sz="4" w:space="0" w:color="auto"/>
            </w:tcBorders>
          </w:tcPr>
          <w:p w14:paraId="709D1ACA" w14:textId="77777777" w:rsidR="00C265D1" w:rsidRDefault="00C265D1" w:rsidP="009072CA">
            <w:pPr>
              <w:pStyle w:val="TAL"/>
              <w:rPr>
                <w:lang w:val="fr-FR"/>
              </w:rPr>
            </w:pPr>
            <w:r>
              <w:rPr>
                <w:lang w:val="fr-FR"/>
              </w:rPr>
              <w:t>C</w:t>
            </w:r>
          </w:p>
        </w:tc>
      </w:tr>
      <w:tr w:rsidR="00C265D1" w14:paraId="2952E094" w14:textId="77777777" w:rsidTr="009072CA">
        <w:tc>
          <w:tcPr>
            <w:tcW w:w="1890" w:type="dxa"/>
            <w:tcBorders>
              <w:top w:val="single" w:sz="4" w:space="0" w:color="auto"/>
              <w:left w:val="single" w:sz="4" w:space="0" w:color="auto"/>
              <w:bottom w:val="single" w:sz="4" w:space="0" w:color="auto"/>
              <w:right w:val="single" w:sz="4" w:space="0" w:color="auto"/>
            </w:tcBorders>
          </w:tcPr>
          <w:p w14:paraId="2F8E7651" w14:textId="77777777" w:rsidR="00C265D1" w:rsidRDefault="00C265D1" w:rsidP="009072CA">
            <w:pPr>
              <w:pStyle w:val="TAL"/>
              <w:rPr>
                <w:lang w:val="fr-FR"/>
              </w:rPr>
            </w:pPr>
            <w:r>
              <w:rPr>
                <w:lang w:val="fr-FR"/>
              </w:rPr>
              <w:t>bearerQOS</w:t>
            </w:r>
          </w:p>
        </w:tc>
        <w:tc>
          <w:tcPr>
            <w:tcW w:w="1620" w:type="dxa"/>
            <w:tcBorders>
              <w:top w:val="single" w:sz="4" w:space="0" w:color="auto"/>
              <w:left w:val="single" w:sz="4" w:space="0" w:color="auto"/>
              <w:bottom w:val="single" w:sz="4" w:space="0" w:color="auto"/>
              <w:right w:val="single" w:sz="4" w:space="0" w:color="auto"/>
            </w:tcBorders>
          </w:tcPr>
          <w:p w14:paraId="075DBF52" w14:textId="77777777" w:rsidR="00C265D1" w:rsidRPr="003C7D48" w:rsidRDefault="00C265D1" w:rsidP="009072CA">
            <w:pPr>
              <w:pStyle w:val="TAL"/>
            </w:pPr>
            <w:r w:rsidRPr="003C7D48">
              <w:t>EPSBearerQOS</w:t>
            </w:r>
          </w:p>
        </w:tc>
        <w:tc>
          <w:tcPr>
            <w:tcW w:w="810" w:type="dxa"/>
            <w:tcBorders>
              <w:top w:val="single" w:sz="4" w:space="0" w:color="auto"/>
              <w:left w:val="single" w:sz="4" w:space="0" w:color="auto"/>
              <w:bottom w:val="single" w:sz="4" w:space="0" w:color="auto"/>
              <w:right w:val="single" w:sz="4" w:space="0" w:color="auto"/>
            </w:tcBorders>
          </w:tcPr>
          <w:p w14:paraId="3281619D" w14:textId="77777777" w:rsidR="00C265D1" w:rsidRDefault="00C265D1" w:rsidP="009072CA">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288AA00D" w14:textId="7D7A5953" w:rsidR="00C265D1" w:rsidRDefault="00C265D1" w:rsidP="009072CA">
            <w:pPr>
              <w:pStyle w:val="TAL"/>
              <w:rPr>
                <w:szCs w:val="18"/>
                <w:lang w:val="fr-FR" w:eastAsia="zh-CN"/>
              </w:rPr>
            </w:pPr>
            <w:r>
              <w:rPr>
                <w:lang w:val="fr-FR"/>
              </w:rPr>
              <w:t>Shall include the QOS information for the bearer if present in the Request or Response (see TS 29.274 [87] clauses</w:t>
            </w:r>
            <w:r>
              <w:rPr>
                <w:szCs w:val="18"/>
                <w:lang w:val="fr-FR" w:eastAsia="zh-CN"/>
              </w:rPr>
              <w:t xml:space="preserve"> 7.2.7, 7.2.8, 7.2.15, 7.2.16</w:t>
            </w:r>
            <w:r>
              <w:rPr>
                <w:lang w:val="fr-FR"/>
              </w:rPr>
              <w:t xml:space="preserve"> and 8.15) or known at the context at the SGW or PGW (see TS 23.401 [50] clause 5.6.4). See </w:t>
            </w:r>
            <w:r w:rsidR="00637E53">
              <w:rPr>
                <w:lang w:val="fr-FR"/>
              </w:rPr>
              <w:t>t</w:t>
            </w:r>
            <w:r>
              <w:rPr>
                <w:lang w:val="fr-FR"/>
              </w:rPr>
              <w:t>able 6.3.3-7.</w:t>
            </w:r>
          </w:p>
        </w:tc>
        <w:tc>
          <w:tcPr>
            <w:tcW w:w="540" w:type="dxa"/>
            <w:tcBorders>
              <w:top w:val="single" w:sz="4" w:space="0" w:color="auto"/>
              <w:left w:val="single" w:sz="4" w:space="0" w:color="auto"/>
              <w:bottom w:val="single" w:sz="4" w:space="0" w:color="auto"/>
              <w:right w:val="single" w:sz="4" w:space="0" w:color="auto"/>
            </w:tcBorders>
          </w:tcPr>
          <w:p w14:paraId="692AC84B" w14:textId="77777777" w:rsidR="00C265D1" w:rsidRDefault="00C265D1" w:rsidP="009072CA">
            <w:pPr>
              <w:pStyle w:val="TAL"/>
              <w:rPr>
                <w:lang w:val="fr-FR"/>
              </w:rPr>
            </w:pPr>
            <w:r>
              <w:rPr>
                <w:lang w:val="fr-FR"/>
              </w:rPr>
              <w:t>C</w:t>
            </w:r>
          </w:p>
        </w:tc>
      </w:tr>
      <w:tr w:rsidR="00C265D1" w14:paraId="16198054" w14:textId="77777777" w:rsidTr="009072CA">
        <w:tc>
          <w:tcPr>
            <w:tcW w:w="1890" w:type="dxa"/>
            <w:tcBorders>
              <w:top w:val="single" w:sz="4" w:space="0" w:color="auto"/>
              <w:left w:val="single" w:sz="4" w:space="0" w:color="auto"/>
              <w:bottom w:val="single" w:sz="4" w:space="0" w:color="auto"/>
              <w:right w:val="single" w:sz="4" w:space="0" w:color="auto"/>
            </w:tcBorders>
          </w:tcPr>
          <w:p w14:paraId="6B7E66DA" w14:textId="77777777" w:rsidR="00C265D1" w:rsidRDefault="00C265D1" w:rsidP="009072CA">
            <w:pPr>
              <w:pStyle w:val="TAL"/>
              <w:rPr>
                <w:lang w:val="fr-FR"/>
              </w:rPr>
            </w:pPr>
            <w:r>
              <w:rPr>
                <w:lang w:val="fr-FR"/>
              </w:rPr>
              <w:t>protocolConfigurationOptions</w:t>
            </w:r>
          </w:p>
        </w:tc>
        <w:tc>
          <w:tcPr>
            <w:tcW w:w="1620" w:type="dxa"/>
            <w:tcBorders>
              <w:top w:val="single" w:sz="4" w:space="0" w:color="auto"/>
              <w:left w:val="single" w:sz="4" w:space="0" w:color="auto"/>
              <w:bottom w:val="single" w:sz="4" w:space="0" w:color="auto"/>
              <w:right w:val="single" w:sz="4" w:space="0" w:color="auto"/>
            </w:tcBorders>
          </w:tcPr>
          <w:p w14:paraId="6B3CB845" w14:textId="77777777" w:rsidR="00C265D1" w:rsidRPr="003C7D48" w:rsidRDefault="00C265D1" w:rsidP="009072CA">
            <w:pPr>
              <w:pStyle w:val="TAL"/>
            </w:pPr>
            <w:r w:rsidRPr="003C7D48">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137631AB" w14:textId="77777777" w:rsidR="00C265D1" w:rsidRDefault="00C265D1" w:rsidP="009072CA">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385C37AD" w14:textId="40E812E2" w:rsidR="00C265D1" w:rsidRDefault="00C265D1" w:rsidP="009072CA">
            <w:pPr>
              <w:pStyle w:val="TAL"/>
              <w:rPr>
                <w:szCs w:val="18"/>
                <w:lang w:val="fr-FR" w:eastAsia="zh-CN"/>
              </w:rPr>
            </w:pPr>
            <w:r>
              <w:rPr>
                <w:lang w:val="fr-FR"/>
              </w:rPr>
              <w:t>Shall be present if the Bearer Context reported (see TS 29.274 [87] clauses</w:t>
            </w:r>
            <w:r>
              <w:rPr>
                <w:szCs w:val="18"/>
                <w:lang w:val="fr-FR" w:eastAsia="zh-CN"/>
              </w:rPr>
              <w:t xml:space="preserve"> 7.2.7, 7.2.8, 7.2.15, 7.2.16</w:t>
            </w:r>
            <w:r>
              <w:rPr>
                <w:lang w:val="fr-FR"/>
              </w:rPr>
              <w:t xml:space="preserve"> and 8.15) contains the Protocol Configuration, Additional Protocol Configuration Options or extended Protocol Configuration Options IE. See </w:t>
            </w:r>
            <w:r w:rsidR="00637E53">
              <w:rPr>
                <w:lang w:val="fr-FR"/>
              </w:rPr>
              <w:t>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44D0B76C" w14:textId="77777777" w:rsidR="00C265D1" w:rsidRDefault="00C265D1" w:rsidP="009072CA">
            <w:pPr>
              <w:pStyle w:val="TAL"/>
              <w:rPr>
                <w:lang w:val="fr-FR"/>
              </w:rPr>
            </w:pPr>
            <w:r>
              <w:rPr>
                <w:lang w:val="fr-FR"/>
              </w:rPr>
              <w:t>C</w:t>
            </w:r>
          </w:p>
        </w:tc>
      </w:tr>
      <w:tr w:rsidR="00C265D1" w14:paraId="4ABE26A8" w14:textId="77777777" w:rsidTr="009072CA">
        <w:tc>
          <w:tcPr>
            <w:tcW w:w="1890" w:type="dxa"/>
            <w:tcBorders>
              <w:top w:val="single" w:sz="4" w:space="0" w:color="auto"/>
              <w:left w:val="single" w:sz="4" w:space="0" w:color="auto"/>
              <w:bottom w:val="single" w:sz="4" w:space="0" w:color="auto"/>
              <w:right w:val="single" w:sz="4" w:space="0" w:color="auto"/>
            </w:tcBorders>
          </w:tcPr>
          <w:p w14:paraId="6B5CE50A" w14:textId="77777777" w:rsidR="00C265D1" w:rsidRDefault="00C265D1" w:rsidP="009072CA">
            <w:pPr>
              <w:pStyle w:val="TAL"/>
              <w:rPr>
                <w:lang w:val="fr-FR"/>
              </w:rPr>
            </w:pPr>
            <w:r>
              <w:rPr>
                <w:lang w:val="fr-FR"/>
              </w:rPr>
              <w:t>linkedEPSBearerIDs</w:t>
            </w:r>
          </w:p>
        </w:tc>
        <w:tc>
          <w:tcPr>
            <w:tcW w:w="1620" w:type="dxa"/>
            <w:tcBorders>
              <w:top w:val="single" w:sz="4" w:space="0" w:color="auto"/>
              <w:left w:val="single" w:sz="4" w:space="0" w:color="auto"/>
              <w:bottom w:val="single" w:sz="4" w:space="0" w:color="auto"/>
              <w:right w:val="single" w:sz="4" w:space="0" w:color="auto"/>
            </w:tcBorders>
          </w:tcPr>
          <w:p w14:paraId="65CB9842" w14:textId="77777777" w:rsidR="00C265D1" w:rsidRPr="003C7D48" w:rsidRDefault="00C265D1" w:rsidP="009072CA">
            <w:pPr>
              <w:pStyle w:val="TAL"/>
            </w:pPr>
            <w:r>
              <w:t>SEQUENCE OF EPSBearerID</w:t>
            </w:r>
          </w:p>
        </w:tc>
        <w:tc>
          <w:tcPr>
            <w:tcW w:w="810" w:type="dxa"/>
            <w:tcBorders>
              <w:top w:val="single" w:sz="4" w:space="0" w:color="auto"/>
              <w:left w:val="single" w:sz="4" w:space="0" w:color="auto"/>
              <w:bottom w:val="single" w:sz="4" w:space="0" w:color="auto"/>
              <w:right w:val="single" w:sz="4" w:space="0" w:color="auto"/>
            </w:tcBorders>
          </w:tcPr>
          <w:p w14:paraId="4E9CFDE8" w14:textId="77777777" w:rsidR="00C265D1" w:rsidRDefault="00C265D1" w:rsidP="009072CA">
            <w:pPr>
              <w:pStyle w:val="TAL"/>
            </w:pPr>
            <w:r>
              <w:t>0..MAX</w:t>
            </w:r>
          </w:p>
        </w:tc>
        <w:tc>
          <w:tcPr>
            <w:tcW w:w="4950" w:type="dxa"/>
            <w:tcBorders>
              <w:top w:val="single" w:sz="4" w:space="0" w:color="auto"/>
              <w:left w:val="single" w:sz="4" w:space="0" w:color="auto"/>
              <w:bottom w:val="single" w:sz="4" w:space="0" w:color="auto"/>
              <w:right w:val="single" w:sz="4" w:space="0" w:color="auto"/>
            </w:tcBorders>
          </w:tcPr>
          <w:p w14:paraId="77C596A1" w14:textId="73DB843D" w:rsidR="00C265D1" w:rsidRDefault="00C265D1" w:rsidP="009072CA">
            <w:pPr>
              <w:pStyle w:val="TAL"/>
              <w:rPr>
                <w:lang w:val="fr-FR"/>
              </w:rPr>
            </w:pPr>
            <w:r>
              <w:rPr>
                <w:lang w:val="fr-FR"/>
              </w:rPr>
              <w:t xml:space="preserve">Shall be present if there are any linked EPS bearers. If the bearer context </w:t>
            </w:r>
            <w:r w:rsidR="004E03E1">
              <w:rPr>
                <w:lang w:val="fr-FR"/>
              </w:rPr>
              <w:t>reported</w:t>
            </w:r>
            <w:r>
              <w:rPr>
                <w:lang w:val="fr-FR"/>
              </w:rPr>
              <w:t xml:space="preserve"> is the default bearer, then this list shall be populated with all dedicated bearers linked to that default bearer. If the bearer being reported is a dedicated bearer, then this field shall be populated with the default bearer.</w:t>
            </w:r>
          </w:p>
        </w:tc>
        <w:tc>
          <w:tcPr>
            <w:tcW w:w="540" w:type="dxa"/>
            <w:tcBorders>
              <w:top w:val="single" w:sz="4" w:space="0" w:color="auto"/>
              <w:left w:val="single" w:sz="4" w:space="0" w:color="auto"/>
              <w:bottom w:val="single" w:sz="4" w:space="0" w:color="auto"/>
              <w:right w:val="single" w:sz="4" w:space="0" w:color="auto"/>
            </w:tcBorders>
          </w:tcPr>
          <w:p w14:paraId="72308729" w14:textId="77777777" w:rsidR="00C265D1" w:rsidRDefault="00C265D1" w:rsidP="009072CA">
            <w:pPr>
              <w:pStyle w:val="TAL"/>
              <w:rPr>
                <w:lang w:val="fr-FR"/>
              </w:rPr>
            </w:pPr>
            <w:r>
              <w:rPr>
                <w:lang w:val="fr-FR"/>
              </w:rPr>
              <w:t>C</w:t>
            </w:r>
          </w:p>
        </w:tc>
      </w:tr>
    </w:tbl>
    <w:p w14:paraId="7BDDD11F" w14:textId="77777777" w:rsidR="00C265D1" w:rsidRDefault="00C265D1" w:rsidP="00C265D1"/>
    <w:p w14:paraId="07AC8727" w14:textId="77777777" w:rsidR="00C265D1" w:rsidRDefault="00C265D1" w:rsidP="00C265D1">
      <w:pPr>
        <w:pStyle w:val="TH"/>
      </w:pPr>
      <w:r>
        <w:t xml:space="preserve">Table 6.3.3-10: Structure of the </w:t>
      </w:r>
      <w:r w:rsidRPr="00535A4B">
        <w:t>EPSBearersDeleted</w:t>
      </w:r>
      <w:r w:rsidDel="00CD7D8A">
        <w:t xml:space="preserve"> </w:t>
      </w:r>
      <w:r>
        <w:t>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0"/>
        <w:gridCol w:w="1530"/>
        <w:gridCol w:w="810"/>
        <w:gridCol w:w="5490"/>
        <w:gridCol w:w="540"/>
      </w:tblGrid>
      <w:tr w:rsidR="00C265D1" w:rsidRPr="009209E3" w14:paraId="5D58F7D0" w14:textId="77777777" w:rsidTr="009072CA">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0C9A46F" w14:textId="77777777" w:rsidR="00C265D1" w:rsidRPr="009209E3" w:rsidRDefault="00C265D1" w:rsidP="009072CA">
            <w:pPr>
              <w:pStyle w:val="TAH"/>
            </w:pPr>
            <w:r w:rsidRPr="006F0A95">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B5F1D1" w14:textId="77777777" w:rsidR="00C265D1" w:rsidRPr="009209E3" w:rsidRDefault="00C265D1" w:rsidP="009072CA">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290AC14F" w14:textId="77777777" w:rsidR="00C265D1" w:rsidRPr="009209E3" w:rsidRDefault="00C265D1" w:rsidP="009072CA">
            <w:pPr>
              <w:pStyle w:val="TAH"/>
            </w:pPr>
            <w:r>
              <w:t>Cardinality</w:t>
            </w:r>
          </w:p>
        </w:tc>
        <w:tc>
          <w:tcPr>
            <w:tcW w:w="54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A6C599"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4F74683" w14:textId="77777777" w:rsidR="00C265D1" w:rsidRPr="009209E3" w:rsidRDefault="00C265D1" w:rsidP="009072CA">
            <w:pPr>
              <w:pStyle w:val="TAH"/>
            </w:pPr>
            <w:r>
              <w:t>M/C/O</w:t>
            </w:r>
          </w:p>
        </w:tc>
      </w:tr>
      <w:tr w:rsidR="00C265D1" w14:paraId="44E151A5" w14:textId="77777777" w:rsidTr="009072CA">
        <w:tc>
          <w:tcPr>
            <w:tcW w:w="1530" w:type="dxa"/>
            <w:tcBorders>
              <w:top w:val="single" w:sz="4" w:space="0" w:color="auto"/>
              <w:left w:val="single" w:sz="4" w:space="0" w:color="auto"/>
              <w:bottom w:val="single" w:sz="4" w:space="0" w:color="auto"/>
              <w:right w:val="single" w:sz="4" w:space="0" w:color="auto"/>
            </w:tcBorders>
          </w:tcPr>
          <w:p w14:paraId="3927D9CE" w14:textId="77777777" w:rsidR="00C265D1" w:rsidRDefault="00C265D1" w:rsidP="009072CA">
            <w:pPr>
              <w:pStyle w:val="TAL"/>
            </w:pPr>
            <w:r>
              <w:rPr>
                <w:lang w:val="fr-FR"/>
              </w:rPr>
              <w:t>linkedEPSBearerID</w:t>
            </w:r>
          </w:p>
        </w:tc>
        <w:tc>
          <w:tcPr>
            <w:tcW w:w="1530" w:type="dxa"/>
            <w:tcBorders>
              <w:top w:val="single" w:sz="4" w:space="0" w:color="auto"/>
              <w:left w:val="single" w:sz="4" w:space="0" w:color="auto"/>
              <w:bottom w:val="single" w:sz="4" w:space="0" w:color="auto"/>
              <w:right w:val="single" w:sz="4" w:space="0" w:color="auto"/>
            </w:tcBorders>
          </w:tcPr>
          <w:p w14:paraId="48DB7540" w14:textId="77777777" w:rsidR="00C265D1" w:rsidRDefault="00C265D1" w:rsidP="009072CA">
            <w:pPr>
              <w:pStyle w:val="TAL"/>
            </w:pPr>
            <w:r w:rsidRPr="003C7D48">
              <w:t>EPSBearerID</w:t>
            </w:r>
          </w:p>
        </w:tc>
        <w:tc>
          <w:tcPr>
            <w:tcW w:w="810" w:type="dxa"/>
            <w:tcBorders>
              <w:top w:val="single" w:sz="4" w:space="0" w:color="auto"/>
              <w:left w:val="single" w:sz="4" w:space="0" w:color="auto"/>
              <w:bottom w:val="single" w:sz="4" w:space="0" w:color="auto"/>
              <w:right w:val="single" w:sz="4" w:space="0" w:color="auto"/>
            </w:tcBorders>
          </w:tcPr>
          <w:p w14:paraId="262DE1AE" w14:textId="77777777" w:rsidR="00C265D1" w:rsidRDefault="00C265D1" w:rsidP="009072CA">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4937AA59" w14:textId="7F428C67" w:rsidR="00C265D1" w:rsidRPr="00913211" w:rsidRDefault="00C265D1" w:rsidP="009072CA">
            <w:pPr>
              <w:pStyle w:val="TAL"/>
              <w:rPr>
                <w:rFonts w:cs="Arial"/>
                <w:szCs w:val="18"/>
              </w:rPr>
            </w:pPr>
            <w:r>
              <w:rPr>
                <w:szCs w:val="18"/>
                <w:lang w:val="fr-FR" w:eastAsia="zh-CN"/>
              </w:rPr>
              <w:t>Shall include the EBI for the default bearer associated with the PDN being disconnected if all bearers belonging to a PDN connection are being released (</w:t>
            </w:r>
            <w:r w:rsidR="00337D08">
              <w:rPr>
                <w:szCs w:val="18"/>
                <w:lang w:val="fr-FR" w:eastAsia="zh-CN"/>
              </w:rPr>
              <w:t>s</w:t>
            </w:r>
            <w:r>
              <w:rPr>
                <w:szCs w:val="18"/>
                <w:lang w:val="fr-FR" w:eastAsia="zh-CN"/>
              </w:rPr>
              <w:t>ee TS 29.274 [87] clause 7.2.9).</w:t>
            </w:r>
          </w:p>
        </w:tc>
        <w:tc>
          <w:tcPr>
            <w:tcW w:w="540" w:type="dxa"/>
            <w:tcBorders>
              <w:top w:val="single" w:sz="4" w:space="0" w:color="auto"/>
              <w:left w:val="single" w:sz="4" w:space="0" w:color="auto"/>
              <w:bottom w:val="single" w:sz="4" w:space="0" w:color="auto"/>
              <w:right w:val="single" w:sz="4" w:space="0" w:color="auto"/>
            </w:tcBorders>
          </w:tcPr>
          <w:p w14:paraId="778F05E0" w14:textId="77777777" w:rsidR="00C265D1" w:rsidRDefault="00C265D1" w:rsidP="009072CA">
            <w:pPr>
              <w:pStyle w:val="TAL"/>
              <w:rPr>
                <w:rFonts w:cs="Arial"/>
                <w:szCs w:val="18"/>
              </w:rPr>
            </w:pPr>
            <w:r>
              <w:rPr>
                <w:lang w:val="fr-FR"/>
              </w:rPr>
              <w:t>C</w:t>
            </w:r>
          </w:p>
        </w:tc>
      </w:tr>
      <w:tr w:rsidR="00C265D1" w14:paraId="4CEC4870" w14:textId="77777777" w:rsidTr="009072CA">
        <w:tc>
          <w:tcPr>
            <w:tcW w:w="1530" w:type="dxa"/>
            <w:tcBorders>
              <w:top w:val="single" w:sz="4" w:space="0" w:color="auto"/>
              <w:left w:val="single" w:sz="4" w:space="0" w:color="auto"/>
              <w:bottom w:val="single" w:sz="4" w:space="0" w:color="auto"/>
              <w:right w:val="single" w:sz="4" w:space="0" w:color="auto"/>
            </w:tcBorders>
          </w:tcPr>
          <w:p w14:paraId="1305F6BE" w14:textId="77777777" w:rsidR="00C265D1" w:rsidRDefault="00C265D1" w:rsidP="009072CA">
            <w:pPr>
              <w:pStyle w:val="TAL"/>
              <w:rPr>
                <w:lang w:val="fr-FR"/>
              </w:rPr>
            </w:pPr>
            <w:r>
              <w:rPr>
                <w:lang w:val="fr-FR"/>
              </w:rPr>
              <w:t>ePSBearerIDs</w:t>
            </w:r>
          </w:p>
        </w:tc>
        <w:tc>
          <w:tcPr>
            <w:tcW w:w="1530" w:type="dxa"/>
            <w:tcBorders>
              <w:top w:val="single" w:sz="4" w:space="0" w:color="auto"/>
              <w:left w:val="single" w:sz="4" w:space="0" w:color="auto"/>
              <w:bottom w:val="single" w:sz="4" w:space="0" w:color="auto"/>
              <w:right w:val="single" w:sz="4" w:space="0" w:color="auto"/>
            </w:tcBorders>
          </w:tcPr>
          <w:p w14:paraId="66D79BA8" w14:textId="77777777" w:rsidR="00C265D1" w:rsidRPr="003C7D48" w:rsidRDefault="00C265D1" w:rsidP="009072CA">
            <w:pPr>
              <w:pStyle w:val="TAL"/>
            </w:pPr>
            <w:r w:rsidRPr="00CD7D8A">
              <w:t>SEQUENCE OF EPSBearerID</w:t>
            </w:r>
          </w:p>
        </w:tc>
        <w:tc>
          <w:tcPr>
            <w:tcW w:w="810" w:type="dxa"/>
            <w:tcBorders>
              <w:top w:val="single" w:sz="4" w:space="0" w:color="auto"/>
              <w:left w:val="single" w:sz="4" w:space="0" w:color="auto"/>
              <w:bottom w:val="single" w:sz="4" w:space="0" w:color="auto"/>
              <w:right w:val="single" w:sz="4" w:space="0" w:color="auto"/>
            </w:tcBorders>
          </w:tcPr>
          <w:p w14:paraId="787B648E" w14:textId="77777777" w:rsidR="00C265D1" w:rsidRDefault="00C265D1" w:rsidP="009072CA">
            <w:pPr>
              <w:pStyle w:val="TAL"/>
            </w:pPr>
            <w:r>
              <w:t>0..MAX</w:t>
            </w:r>
          </w:p>
        </w:tc>
        <w:tc>
          <w:tcPr>
            <w:tcW w:w="5490" w:type="dxa"/>
            <w:tcBorders>
              <w:top w:val="single" w:sz="4" w:space="0" w:color="auto"/>
              <w:left w:val="single" w:sz="4" w:space="0" w:color="auto"/>
              <w:bottom w:val="single" w:sz="4" w:space="0" w:color="auto"/>
              <w:right w:val="single" w:sz="4" w:space="0" w:color="auto"/>
            </w:tcBorders>
          </w:tcPr>
          <w:p w14:paraId="30CD8456" w14:textId="77777777" w:rsidR="00C265D1" w:rsidRDefault="00C265D1" w:rsidP="009072CA">
            <w:pPr>
              <w:pStyle w:val="TAL"/>
              <w:rPr>
                <w:szCs w:val="18"/>
                <w:lang w:val="fr-FR" w:eastAsia="zh-CN"/>
              </w:rPr>
            </w:pPr>
            <w:r>
              <w:rPr>
                <w:szCs w:val="18"/>
                <w:lang w:val="fr-FR" w:eastAsia="zh-CN"/>
              </w:rPr>
              <w:t>Shall include a list of the EPS Bearer IDs to be deleted if only some of the EPS Bearers belonging to a PDN Connection are being released (see TS 29.274 [87] clause 7.2.9).</w:t>
            </w:r>
          </w:p>
        </w:tc>
        <w:tc>
          <w:tcPr>
            <w:tcW w:w="540" w:type="dxa"/>
            <w:tcBorders>
              <w:top w:val="single" w:sz="4" w:space="0" w:color="auto"/>
              <w:left w:val="single" w:sz="4" w:space="0" w:color="auto"/>
              <w:bottom w:val="single" w:sz="4" w:space="0" w:color="auto"/>
              <w:right w:val="single" w:sz="4" w:space="0" w:color="auto"/>
            </w:tcBorders>
          </w:tcPr>
          <w:p w14:paraId="575AAEAF" w14:textId="77777777" w:rsidR="00C265D1" w:rsidRDefault="00C265D1" w:rsidP="009072CA">
            <w:pPr>
              <w:pStyle w:val="TAL"/>
              <w:rPr>
                <w:lang w:val="fr-FR"/>
              </w:rPr>
            </w:pPr>
            <w:r>
              <w:rPr>
                <w:lang w:val="fr-FR"/>
              </w:rPr>
              <w:t>C</w:t>
            </w:r>
          </w:p>
        </w:tc>
      </w:tr>
      <w:tr w:rsidR="00C265D1" w14:paraId="74D6FBA0" w14:textId="77777777" w:rsidTr="009072CA">
        <w:tc>
          <w:tcPr>
            <w:tcW w:w="1530" w:type="dxa"/>
            <w:tcBorders>
              <w:top w:val="single" w:sz="4" w:space="0" w:color="auto"/>
              <w:left w:val="single" w:sz="4" w:space="0" w:color="auto"/>
              <w:bottom w:val="single" w:sz="4" w:space="0" w:color="auto"/>
              <w:right w:val="single" w:sz="4" w:space="0" w:color="auto"/>
            </w:tcBorders>
          </w:tcPr>
          <w:p w14:paraId="1FA3DADD" w14:textId="77777777" w:rsidR="00C265D1" w:rsidRDefault="00C265D1" w:rsidP="009072CA">
            <w:pPr>
              <w:pStyle w:val="TAL"/>
              <w:rPr>
                <w:lang w:val="fr-FR"/>
              </w:rPr>
            </w:pPr>
            <w:r>
              <w:rPr>
                <w:lang w:val="fr-FR"/>
              </w:rPr>
              <w:t>protocolConfigurationOptions</w:t>
            </w:r>
          </w:p>
        </w:tc>
        <w:tc>
          <w:tcPr>
            <w:tcW w:w="1530" w:type="dxa"/>
            <w:tcBorders>
              <w:top w:val="single" w:sz="4" w:space="0" w:color="auto"/>
              <w:left w:val="single" w:sz="4" w:space="0" w:color="auto"/>
              <w:bottom w:val="single" w:sz="4" w:space="0" w:color="auto"/>
              <w:right w:val="single" w:sz="4" w:space="0" w:color="auto"/>
            </w:tcBorders>
          </w:tcPr>
          <w:p w14:paraId="6C101285" w14:textId="77777777" w:rsidR="00C265D1" w:rsidRPr="003C7D48" w:rsidRDefault="00C265D1" w:rsidP="009072CA">
            <w:pPr>
              <w:pStyle w:val="TAL"/>
            </w:pPr>
            <w:r w:rsidRPr="00CD7D8A">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3FA36809" w14:textId="77777777" w:rsidR="00C265D1" w:rsidRDefault="00C265D1" w:rsidP="009072CA">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7ADAF483" w14:textId="2F71CEC8" w:rsidR="00C265D1" w:rsidRDefault="00C265D1" w:rsidP="009072CA">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xml:space="preserve">) contains the Protocol Configuration, Additional Protocol Configuration Options or extended Protocol Configuration Options IE. See </w:t>
            </w:r>
            <w:r w:rsidR="00337D08">
              <w:rPr>
                <w:lang w:val="fr-FR"/>
              </w:rPr>
              <w:t>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3CE33E3A" w14:textId="77777777" w:rsidR="00C265D1" w:rsidRDefault="00C265D1" w:rsidP="009072CA">
            <w:pPr>
              <w:pStyle w:val="TAL"/>
              <w:rPr>
                <w:lang w:val="fr-FR"/>
              </w:rPr>
            </w:pPr>
            <w:r>
              <w:rPr>
                <w:lang w:val="fr-FR"/>
              </w:rPr>
              <w:t>C</w:t>
            </w:r>
          </w:p>
        </w:tc>
      </w:tr>
      <w:tr w:rsidR="00C265D1" w14:paraId="4D26D226" w14:textId="77777777" w:rsidTr="009072CA">
        <w:tc>
          <w:tcPr>
            <w:tcW w:w="1530" w:type="dxa"/>
            <w:tcBorders>
              <w:top w:val="single" w:sz="4" w:space="0" w:color="auto"/>
              <w:left w:val="single" w:sz="4" w:space="0" w:color="auto"/>
              <w:bottom w:val="single" w:sz="4" w:space="0" w:color="auto"/>
              <w:right w:val="single" w:sz="4" w:space="0" w:color="auto"/>
            </w:tcBorders>
          </w:tcPr>
          <w:p w14:paraId="7680310B" w14:textId="77777777" w:rsidR="00C265D1" w:rsidRDefault="00C265D1" w:rsidP="009072CA">
            <w:pPr>
              <w:pStyle w:val="TAL"/>
              <w:rPr>
                <w:lang w:val="fr-FR"/>
              </w:rPr>
            </w:pPr>
            <w:r>
              <w:rPr>
                <w:lang w:val="fr-FR"/>
              </w:rPr>
              <w:t>cause</w:t>
            </w:r>
          </w:p>
        </w:tc>
        <w:tc>
          <w:tcPr>
            <w:tcW w:w="1530" w:type="dxa"/>
            <w:tcBorders>
              <w:top w:val="single" w:sz="4" w:space="0" w:color="auto"/>
              <w:left w:val="single" w:sz="4" w:space="0" w:color="auto"/>
              <w:bottom w:val="single" w:sz="4" w:space="0" w:color="auto"/>
              <w:right w:val="single" w:sz="4" w:space="0" w:color="auto"/>
            </w:tcBorders>
          </w:tcPr>
          <w:p w14:paraId="2EE66005" w14:textId="77777777" w:rsidR="00C265D1" w:rsidRPr="003C7D48" w:rsidRDefault="00C265D1" w:rsidP="009072CA">
            <w:pPr>
              <w:pStyle w:val="TAL"/>
            </w:pPr>
            <w:r w:rsidRPr="00CD7D8A">
              <w:t>EPSBearerDeletionCauseValue</w:t>
            </w:r>
          </w:p>
        </w:tc>
        <w:tc>
          <w:tcPr>
            <w:tcW w:w="810" w:type="dxa"/>
            <w:tcBorders>
              <w:top w:val="single" w:sz="4" w:space="0" w:color="auto"/>
              <w:left w:val="single" w:sz="4" w:space="0" w:color="auto"/>
              <w:bottom w:val="single" w:sz="4" w:space="0" w:color="auto"/>
              <w:right w:val="single" w:sz="4" w:space="0" w:color="auto"/>
            </w:tcBorders>
          </w:tcPr>
          <w:p w14:paraId="56FE5E61" w14:textId="77777777" w:rsidR="00C265D1" w:rsidRDefault="00C265D1" w:rsidP="009072CA">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7777A2C6" w14:textId="5E7521B8" w:rsidR="00C265D1" w:rsidRDefault="00C265D1" w:rsidP="009072CA">
            <w:pPr>
              <w:pStyle w:val="TAL"/>
              <w:rPr>
                <w:szCs w:val="18"/>
                <w:lang w:val="fr-FR" w:eastAsia="zh-CN"/>
              </w:rPr>
            </w:pPr>
            <w:r>
              <w:rPr>
                <w:szCs w:val="18"/>
                <w:lang w:val="fr-FR" w:eastAsia="zh-CN"/>
              </w:rPr>
              <w:t>Shall indicate the reason the EPS Bearers are being deleted</w:t>
            </w:r>
            <w:r>
              <w:rPr>
                <w:lang w:val="fr-FR"/>
              </w:rPr>
              <w:t xml:space="preserve"> (</w:t>
            </w:r>
            <w:r w:rsidR="00337D08">
              <w:rPr>
                <w:szCs w:val="18"/>
                <w:lang w:val="fr-FR" w:eastAsia="zh-CN"/>
              </w:rPr>
              <w:t>s</w:t>
            </w:r>
            <w:r>
              <w:rPr>
                <w:szCs w:val="18"/>
                <w:lang w:val="fr-FR" w:eastAsia="zh-CN"/>
              </w:rPr>
              <w:t>ee TS 29.274 [87] clause 7.2.9).</w:t>
            </w:r>
            <w:r>
              <w:rPr>
                <w:lang w:val="fr-FR"/>
              </w:rPr>
              <w:t xml:space="preserve"> Sent as an integer cause value (see TS 29.274 [87] </w:t>
            </w:r>
            <w:r w:rsidR="00337D08">
              <w:rPr>
                <w:lang w:val="fr-FR"/>
              </w:rPr>
              <w:t>t</w:t>
            </w:r>
            <w:r>
              <w:rPr>
                <w:lang w:val="fr-FR"/>
              </w:rPr>
              <w:t xml:space="preserve">able 8.4-1) </w:t>
            </w:r>
          </w:p>
        </w:tc>
        <w:tc>
          <w:tcPr>
            <w:tcW w:w="540" w:type="dxa"/>
            <w:tcBorders>
              <w:top w:val="single" w:sz="4" w:space="0" w:color="auto"/>
              <w:left w:val="single" w:sz="4" w:space="0" w:color="auto"/>
              <w:bottom w:val="single" w:sz="4" w:space="0" w:color="auto"/>
              <w:right w:val="single" w:sz="4" w:space="0" w:color="auto"/>
            </w:tcBorders>
          </w:tcPr>
          <w:p w14:paraId="43AC8994" w14:textId="77777777" w:rsidR="00C265D1" w:rsidRDefault="00C265D1" w:rsidP="009072CA">
            <w:pPr>
              <w:pStyle w:val="TAL"/>
              <w:rPr>
                <w:lang w:val="fr-FR"/>
              </w:rPr>
            </w:pPr>
            <w:r>
              <w:rPr>
                <w:lang w:val="fr-FR"/>
              </w:rPr>
              <w:t>C</w:t>
            </w:r>
          </w:p>
        </w:tc>
      </w:tr>
      <w:tr w:rsidR="00C265D1" w14:paraId="1F617ED0" w14:textId="77777777" w:rsidTr="009072CA">
        <w:tc>
          <w:tcPr>
            <w:tcW w:w="1530" w:type="dxa"/>
            <w:tcBorders>
              <w:top w:val="single" w:sz="4" w:space="0" w:color="auto"/>
              <w:left w:val="single" w:sz="4" w:space="0" w:color="auto"/>
              <w:bottom w:val="single" w:sz="4" w:space="0" w:color="auto"/>
              <w:right w:val="single" w:sz="4" w:space="0" w:color="auto"/>
            </w:tcBorders>
          </w:tcPr>
          <w:p w14:paraId="6558DE69" w14:textId="77777777" w:rsidR="00C265D1" w:rsidRDefault="00C265D1" w:rsidP="009072CA">
            <w:pPr>
              <w:pStyle w:val="TAL"/>
              <w:rPr>
                <w:lang w:val="fr-FR"/>
              </w:rPr>
            </w:pPr>
            <w:r>
              <w:rPr>
                <w:lang w:val="fr-FR"/>
              </w:rPr>
              <w:t>deleteBearerResponse</w:t>
            </w:r>
          </w:p>
        </w:tc>
        <w:tc>
          <w:tcPr>
            <w:tcW w:w="1530" w:type="dxa"/>
            <w:tcBorders>
              <w:top w:val="single" w:sz="4" w:space="0" w:color="auto"/>
              <w:left w:val="single" w:sz="4" w:space="0" w:color="auto"/>
              <w:bottom w:val="single" w:sz="4" w:space="0" w:color="auto"/>
              <w:right w:val="single" w:sz="4" w:space="0" w:color="auto"/>
            </w:tcBorders>
          </w:tcPr>
          <w:p w14:paraId="1D593D7C" w14:textId="77777777" w:rsidR="00C265D1" w:rsidRPr="003C7D48" w:rsidRDefault="00C265D1" w:rsidP="009072CA">
            <w:pPr>
              <w:pStyle w:val="TAL"/>
            </w:pPr>
            <w:r w:rsidRPr="00CD7D8A">
              <w:t>EPSDeleteBearerResponse</w:t>
            </w:r>
          </w:p>
        </w:tc>
        <w:tc>
          <w:tcPr>
            <w:tcW w:w="810" w:type="dxa"/>
            <w:tcBorders>
              <w:top w:val="single" w:sz="4" w:space="0" w:color="auto"/>
              <w:left w:val="single" w:sz="4" w:space="0" w:color="auto"/>
              <w:bottom w:val="single" w:sz="4" w:space="0" w:color="auto"/>
              <w:right w:val="single" w:sz="4" w:space="0" w:color="auto"/>
            </w:tcBorders>
          </w:tcPr>
          <w:p w14:paraId="039881A3" w14:textId="77777777" w:rsidR="00C265D1" w:rsidRDefault="00C265D1" w:rsidP="009072CA">
            <w:pPr>
              <w:pStyle w:val="TAL"/>
            </w:pPr>
            <w:r>
              <w:t>1</w:t>
            </w:r>
          </w:p>
        </w:tc>
        <w:tc>
          <w:tcPr>
            <w:tcW w:w="5490" w:type="dxa"/>
            <w:tcBorders>
              <w:top w:val="single" w:sz="4" w:space="0" w:color="auto"/>
              <w:left w:val="single" w:sz="4" w:space="0" w:color="auto"/>
              <w:bottom w:val="single" w:sz="4" w:space="0" w:color="auto"/>
              <w:right w:val="single" w:sz="4" w:space="0" w:color="auto"/>
            </w:tcBorders>
          </w:tcPr>
          <w:p w14:paraId="0CB1F78D" w14:textId="7DC213B6" w:rsidR="00C265D1" w:rsidRDefault="00C265D1" w:rsidP="009072CA">
            <w:pPr>
              <w:pStyle w:val="TAL"/>
              <w:rPr>
                <w:szCs w:val="18"/>
                <w:lang w:val="fr-FR" w:eastAsia="zh-CN"/>
              </w:rPr>
            </w:pPr>
            <w:r>
              <w:rPr>
                <w:szCs w:val="18"/>
                <w:lang w:val="fr-FR" w:eastAsia="zh-CN"/>
              </w:rPr>
              <w:t>Shall contain information from the Delete Bearer Response (</w:t>
            </w:r>
            <w:r w:rsidR="00337D08">
              <w:rPr>
                <w:szCs w:val="18"/>
                <w:lang w:val="fr-FR" w:eastAsia="zh-CN"/>
              </w:rPr>
              <w:t>s</w:t>
            </w:r>
            <w:r>
              <w:rPr>
                <w:szCs w:val="18"/>
                <w:lang w:val="fr-FR" w:eastAsia="zh-CN"/>
              </w:rPr>
              <w:t xml:space="preserve">ee TS 29.274[87] clause 7.2.10). See </w:t>
            </w:r>
            <w:r w:rsidR="00337D08">
              <w:rPr>
                <w:szCs w:val="18"/>
                <w:lang w:val="fr-FR" w:eastAsia="zh-CN"/>
              </w:rPr>
              <w:t>t</w:t>
            </w:r>
            <w:r>
              <w:rPr>
                <w:szCs w:val="18"/>
                <w:lang w:val="fr-FR" w:eastAsia="zh-CN"/>
              </w:rPr>
              <w:t>able 6.3.3-11.</w:t>
            </w:r>
          </w:p>
        </w:tc>
        <w:tc>
          <w:tcPr>
            <w:tcW w:w="540" w:type="dxa"/>
            <w:tcBorders>
              <w:top w:val="single" w:sz="4" w:space="0" w:color="auto"/>
              <w:left w:val="single" w:sz="4" w:space="0" w:color="auto"/>
              <w:bottom w:val="single" w:sz="4" w:space="0" w:color="auto"/>
              <w:right w:val="single" w:sz="4" w:space="0" w:color="auto"/>
            </w:tcBorders>
          </w:tcPr>
          <w:p w14:paraId="22728B94" w14:textId="77777777" w:rsidR="00C265D1" w:rsidRDefault="00C265D1" w:rsidP="009072CA">
            <w:pPr>
              <w:pStyle w:val="TAL"/>
              <w:rPr>
                <w:lang w:val="fr-FR"/>
              </w:rPr>
            </w:pPr>
            <w:r>
              <w:rPr>
                <w:lang w:val="fr-FR"/>
              </w:rPr>
              <w:t>M</w:t>
            </w:r>
          </w:p>
        </w:tc>
      </w:tr>
    </w:tbl>
    <w:p w14:paraId="7A4AC76D" w14:textId="77777777" w:rsidR="00C265D1" w:rsidRDefault="00C265D1" w:rsidP="00C265D1"/>
    <w:p w14:paraId="21D1A6F2" w14:textId="77777777" w:rsidR="00C265D1" w:rsidRDefault="00C265D1" w:rsidP="00C265D1">
      <w:pPr>
        <w:pStyle w:val="TH"/>
      </w:pPr>
      <w:r>
        <w:lastRenderedPageBreak/>
        <w:t xml:space="preserve">Table 6.3.3-11: Structure of the </w:t>
      </w:r>
      <w:r w:rsidRPr="00CD7D8A">
        <w:t>EPSDeleteBearerResponse</w:t>
      </w:r>
      <w:r>
        <w:t xml:space="preserve"> 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0"/>
        <w:gridCol w:w="1620"/>
        <w:gridCol w:w="810"/>
        <w:gridCol w:w="5130"/>
        <w:gridCol w:w="540"/>
      </w:tblGrid>
      <w:tr w:rsidR="00C265D1" w:rsidRPr="009209E3" w14:paraId="25F01846" w14:textId="77777777" w:rsidTr="009072CA">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FE5F9E" w14:textId="77777777" w:rsidR="00C265D1" w:rsidRPr="009209E3" w:rsidRDefault="00C265D1" w:rsidP="009072CA">
            <w:pPr>
              <w:pStyle w:val="TAH"/>
            </w:pPr>
            <w:r w:rsidRPr="006F0A95">
              <w:t>Field name</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3A6F1BC" w14:textId="77777777" w:rsidR="00C265D1" w:rsidRPr="009209E3" w:rsidRDefault="00C265D1" w:rsidP="009072CA">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6694A21F" w14:textId="77777777" w:rsidR="00C265D1" w:rsidRPr="009209E3" w:rsidRDefault="00C265D1" w:rsidP="009072CA">
            <w:pPr>
              <w:pStyle w:val="TAH"/>
            </w:pPr>
            <w:r>
              <w:t>Cardinality</w:t>
            </w:r>
          </w:p>
        </w:tc>
        <w:tc>
          <w:tcPr>
            <w:tcW w:w="51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F1C7486"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1AF1CC9" w14:textId="77777777" w:rsidR="00C265D1" w:rsidRPr="009209E3" w:rsidRDefault="00C265D1" w:rsidP="009072CA">
            <w:pPr>
              <w:pStyle w:val="TAH"/>
            </w:pPr>
            <w:r>
              <w:t>M/C/O</w:t>
            </w:r>
          </w:p>
        </w:tc>
      </w:tr>
      <w:tr w:rsidR="00C265D1" w14:paraId="2EE747C8" w14:textId="77777777" w:rsidTr="009072CA">
        <w:tc>
          <w:tcPr>
            <w:tcW w:w="1800" w:type="dxa"/>
            <w:tcBorders>
              <w:top w:val="single" w:sz="4" w:space="0" w:color="auto"/>
              <w:left w:val="single" w:sz="4" w:space="0" w:color="auto"/>
              <w:bottom w:val="single" w:sz="4" w:space="0" w:color="auto"/>
              <w:right w:val="single" w:sz="4" w:space="0" w:color="auto"/>
            </w:tcBorders>
          </w:tcPr>
          <w:p w14:paraId="06DFF353" w14:textId="77777777" w:rsidR="00C265D1" w:rsidRDefault="00C265D1" w:rsidP="009072CA">
            <w:pPr>
              <w:pStyle w:val="TAL"/>
            </w:pPr>
            <w:r>
              <w:rPr>
                <w:lang w:val="fr-FR"/>
              </w:rPr>
              <w:t>cause</w:t>
            </w:r>
          </w:p>
        </w:tc>
        <w:tc>
          <w:tcPr>
            <w:tcW w:w="1620" w:type="dxa"/>
            <w:tcBorders>
              <w:top w:val="single" w:sz="4" w:space="0" w:color="auto"/>
              <w:left w:val="single" w:sz="4" w:space="0" w:color="auto"/>
              <w:bottom w:val="single" w:sz="4" w:space="0" w:color="auto"/>
              <w:right w:val="single" w:sz="4" w:space="0" w:color="auto"/>
            </w:tcBorders>
          </w:tcPr>
          <w:p w14:paraId="58866BFA" w14:textId="77777777" w:rsidR="00C265D1" w:rsidRDefault="00C265D1" w:rsidP="009072CA">
            <w:pPr>
              <w:pStyle w:val="TAL"/>
            </w:pPr>
            <w:r w:rsidRPr="00CD7D8A">
              <w:t>EPSBearerDeletionCauseValue</w:t>
            </w:r>
          </w:p>
        </w:tc>
        <w:tc>
          <w:tcPr>
            <w:tcW w:w="810" w:type="dxa"/>
            <w:tcBorders>
              <w:top w:val="single" w:sz="4" w:space="0" w:color="auto"/>
              <w:left w:val="single" w:sz="4" w:space="0" w:color="auto"/>
              <w:bottom w:val="single" w:sz="4" w:space="0" w:color="auto"/>
              <w:right w:val="single" w:sz="4" w:space="0" w:color="auto"/>
            </w:tcBorders>
          </w:tcPr>
          <w:p w14:paraId="37E931D5" w14:textId="77777777" w:rsidR="00C265D1" w:rsidRDefault="00C265D1" w:rsidP="009072CA">
            <w:pPr>
              <w:pStyle w:val="TAL"/>
            </w:pPr>
            <w:r>
              <w:t>1</w:t>
            </w:r>
          </w:p>
        </w:tc>
        <w:tc>
          <w:tcPr>
            <w:tcW w:w="5130" w:type="dxa"/>
            <w:tcBorders>
              <w:top w:val="single" w:sz="4" w:space="0" w:color="auto"/>
              <w:left w:val="single" w:sz="4" w:space="0" w:color="auto"/>
              <w:bottom w:val="single" w:sz="4" w:space="0" w:color="auto"/>
              <w:right w:val="single" w:sz="4" w:space="0" w:color="auto"/>
            </w:tcBorders>
          </w:tcPr>
          <w:p w14:paraId="08299452" w14:textId="407A7BB7" w:rsidR="00C265D1" w:rsidRPr="00913211" w:rsidRDefault="00C265D1" w:rsidP="009072CA">
            <w:pPr>
              <w:pStyle w:val="TAL"/>
              <w:rPr>
                <w:rFonts w:cs="Arial"/>
                <w:szCs w:val="18"/>
              </w:rPr>
            </w:pPr>
            <w:r>
              <w:rPr>
                <w:szCs w:val="18"/>
                <w:lang w:val="fr-FR" w:eastAsia="zh-CN"/>
              </w:rPr>
              <w:t>Indicates whether the bearers requested for deletion were successfully deleted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3E2BBC65" w14:textId="77777777" w:rsidR="00C265D1" w:rsidRDefault="00C265D1" w:rsidP="009072CA">
            <w:pPr>
              <w:pStyle w:val="TAL"/>
              <w:rPr>
                <w:rFonts w:cs="Arial"/>
                <w:szCs w:val="18"/>
              </w:rPr>
            </w:pPr>
            <w:r>
              <w:rPr>
                <w:lang w:val="fr-FR"/>
              </w:rPr>
              <w:t>M</w:t>
            </w:r>
          </w:p>
        </w:tc>
      </w:tr>
      <w:tr w:rsidR="00C265D1" w14:paraId="6E822BED" w14:textId="77777777" w:rsidTr="009072CA">
        <w:tc>
          <w:tcPr>
            <w:tcW w:w="1800" w:type="dxa"/>
            <w:tcBorders>
              <w:top w:val="single" w:sz="4" w:space="0" w:color="auto"/>
              <w:left w:val="single" w:sz="4" w:space="0" w:color="auto"/>
              <w:bottom w:val="single" w:sz="4" w:space="0" w:color="auto"/>
              <w:right w:val="single" w:sz="4" w:space="0" w:color="auto"/>
            </w:tcBorders>
          </w:tcPr>
          <w:p w14:paraId="79B99C5E" w14:textId="77777777" w:rsidR="00C265D1" w:rsidRDefault="00C265D1" w:rsidP="009072CA">
            <w:pPr>
              <w:pStyle w:val="TAL"/>
              <w:rPr>
                <w:lang w:val="fr-FR"/>
              </w:rPr>
            </w:pPr>
            <w:r>
              <w:rPr>
                <w:lang w:val="fr-FR"/>
              </w:rPr>
              <w:t>linkedEPSBearerID</w:t>
            </w:r>
          </w:p>
        </w:tc>
        <w:tc>
          <w:tcPr>
            <w:tcW w:w="1620" w:type="dxa"/>
            <w:tcBorders>
              <w:top w:val="single" w:sz="4" w:space="0" w:color="auto"/>
              <w:left w:val="single" w:sz="4" w:space="0" w:color="auto"/>
              <w:bottom w:val="single" w:sz="4" w:space="0" w:color="auto"/>
              <w:right w:val="single" w:sz="4" w:space="0" w:color="auto"/>
            </w:tcBorders>
          </w:tcPr>
          <w:p w14:paraId="60B0C4BF" w14:textId="77777777" w:rsidR="00C265D1" w:rsidRPr="003C7D48" w:rsidRDefault="00C265D1" w:rsidP="009072CA">
            <w:pPr>
              <w:pStyle w:val="TAL"/>
            </w:pPr>
            <w:r w:rsidRPr="00CD7D8A">
              <w:t>EPSBearerID</w:t>
            </w:r>
          </w:p>
        </w:tc>
        <w:tc>
          <w:tcPr>
            <w:tcW w:w="810" w:type="dxa"/>
            <w:tcBorders>
              <w:top w:val="single" w:sz="4" w:space="0" w:color="auto"/>
              <w:left w:val="single" w:sz="4" w:space="0" w:color="auto"/>
              <w:bottom w:val="single" w:sz="4" w:space="0" w:color="auto"/>
              <w:right w:val="single" w:sz="4" w:space="0" w:color="auto"/>
            </w:tcBorders>
          </w:tcPr>
          <w:p w14:paraId="7878C44D" w14:textId="77777777" w:rsidR="00C265D1" w:rsidRDefault="00C265D1" w:rsidP="009072CA">
            <w:pPr>
              <w:pStyle w:val="TAL"/>
            </w:pPr>
            <w:r>
              <w:t>0..1</w:t>
            </w:r>
          </w:p>
        </w:tc>
        <w:tc>
          <w:tcPr>
            <w:tcW w:w="5130" w:type="dxa"/>
            <w:tcBorders>
              <w:top w:val="single" w:sz="4" w:space="0" w:color="auto"/>
              <w:left w:val="single" w:sz="4" w:space="0" w:color="auto"/>
              <w:bottom w:val="single" w:sz="4" w:space="0" w:color="auto"/>
              <w:right w:val="single" w:sz="4" w:space="0" w:color="auto"/>
            </w:tcBorders>
          </w:tcPr>
          <w:p w14:paraId="4C0FB3E9" w14:textId="6E418986" w:rsidR="00C265D1" w:rsidRDefault="00C265D1" w:rsidP="009072CA">
            <w:pPr>
              <w:pStyle w:val="TAL"/>
              <w:rPr>
                <w:szCs w:val="18"/>
                <w:lang w:val="fr-FR" w:eastAsia="zh-CN"/>
              </w:rPr>
            </w:pPr>
            <w:r>
              <w:rPr>
                <w:szCs w:val="18"/>
                <w:lang w:val="fr-FR" w:eastAsia="zh-CN"/>
              </w:rPr>
              <w:t>Shall include the EBI for the default bearer associated with the PDN being disconnected if all bearers belonging to a PDN connection are being released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1175C7E4" w14:textId="77777777" w:rsidR="00C265D1" w:rsidRDefault="00C265D1" w:rsidP="009072CA">
            <w:pPr>
              <w:pStyle w:val="TAL"/>
              <w:rPr>
                <w:lang w:val="fr-FR"/>
              </w:rPr>
            </w:pPr>
            <w:r>
              <w:rPr>
                <w:lang w:val="fr-FR"/>
              </w:rPr>
              <w:t>C</w:t>
            </w:r>
          </w:p>
        </w:tc>
      </w:tr>
      <w:tr w:rsidR="00C265D1" w14:paraId="30158DA4" w14:textId="77777777" w:rsidTr="009072CA">
        <w:tc>
          <w:tcPr>
            <w:tcW w:w="1800" w:type="dxa"/>
            <w:tcBorders>
              <w:top w:val="single" w:sz="4" w:space="0" w:color="auto"/>
              <w:left w:val="single" w:sz="4" w:space="0" w:color="auto"/>
              <w:bottom w:val="single" w:sz="4" w:space="0" w:color="auto"/>
              <w:right w:val="single" w:sz="4" w:space="0" w:color="auto"/>
            </w:tcBorders>
          </w:tcPr>
          <w:p w14:paraId="12DC027C" w14:textId="77777777" w:rsidR="00C265D1" w:rsidRDefault="00C265D1" w:rsidP="009072CA">
            <w:pPr>
              <w:pStyle w:val="TAL"/>
              <w:rPr>
                <w:lang w:val="fr-FR"/>
              </w:rPr>
            </w:pPr>
            <w:r>
              <w:rPr>
                <w:lang w:val="fr-FR"/>
              </w:rPr>
              <w:t>bearerContexts</w:t>
            </w:r>
          </w:p>
        </w:tc>
        <w:tc>
          <w:tcPr>
            <w:tcW w:w="1620" w:type="dxa"/>
            <w:tcBorders>
              <w:top w:val="single" w:sz="4" w:space="0" w:color="auto"/>
              <w:left w:val="single" w:sz="4" w:space="0" w:color="auto"/>
              <w:bottom w:val="single" w:sz="4" w:space="0" w:color="auto"/>
              <w:right w:val="single" w:sz="4" w:space="0" w:color="auto"/>
            </w:tcBorders>
          </w:tcPr>
          <w:p w14:paraId="1D580B5E" w14:textId="77777777" w:rsidR="00C265D1" w:rsidRPr="003C7D48" w:rsidRDefault="00C265D1" w:rsidP="009072CA">
            <w:pPr>
              <w:pStyle w:val="TAL"/>
            </w:pPr>
            <w:r w:rsidRPr="00CD7D8A">
              <w:t>SEQUENCE OF EPSDeleteBearerContext</w:t>
            </w:r>
          </w:p>
        </w:tc>
        <w:tc>
          <w:tcPr>
            <w:tcW w:w="810" w:type="dxa"/>
            <w:tcBorders>
              <w:top w:val="single" w:sz="4" w:space="0" w:color="auto"/>
              <w:left w:val="single" w:sz="4" w:space="0" w:color="auto"/>
              <w:bottom w:val="single" w:sz="4" w:space="0" w:color="auto"/>
              <w:right w:val="single" w:sz="4" w:space="0" w:color="auto"/>
            </w:tcBorders>
          </w:tcPr>
          <w:p w14:paraId="55B8D117" w14:textId="77777777" w:rsidR="00C265D1" w:rsidRDefault="00C265D1" w:rsidP="009072CA">
            <w:pPr>
              <w:pStyle w:val="TAL"/>
            </w:pPr>
            <w:r>
              <w:t>0..MAX</w:t>
            </w:r>
          </w:p>
        </w:tc>
        <w:tc>
          <w:tcPr>
            <w:tcW w:w="5130" w:type="dxa"/>
            <w:tcBorders>
              <w:top w:val="single" w:sz="4" w:space="0" w:color="auto"/>
              <w:left w:val="single" w:sz="4" w:space="0" w:color="auto"/>
              <w:bottom w:val="single" w:sz="4" w:space="0" w:color="auto"/>
              <w:right w:val="single" w:sz="4" w:space="0" w:color="auto"/>
            </w:tcBorders>
          </w:tcPr>
          <w:p w14:paraId="2E3A452F" w14:textId="2DDAAAA0" w:rsidR="00C265D1" w:rsidRDefault="00C265D1" w:rsidP="009072CA">
            <w:pPr>
              <w:pStyle w:val="TAL"/>
              <w:rPr>
                <w:szCs w:val="18"/>
                <w:lang w:val="fr-FR" w:eastAsia="zh-CN"/>
              </w:rPr>
            </w:pPr>
            <w:r>
              <w:rPr>
                <w:szCs w:val="18"/>
                <w:lang w:val="fr-FR" w:eastAsia="zh-CN"/>
              </w:rPr>
              <w:t xml:space="preserve">Shall include a list of the EPS Bearer Contexts requested for deletion along with details on whether they were successfully deleted. Shall be included if only some of the EPS Bearers belonging to a PDN Connection are being released (see TS 29.274 [87] clause 7.2.10). See </w:t>
            </w:r>
            <w:r w:rsidR="00396D88">
              <w:rPr>
                <w:szCs w:val="18"/>
                <w:lang w:val="fr-FR" w:eastAsia="zh-CN"/>
              </w:rPr>
              <w:t>t</w:t>
            </w:r>
            <w:r>
              <w:rPr>
                <w:szCs w:val="18"/>
                <w:lang w:val="fr-FR" w:eastAsia="zh-CN"/>
              </w:rPr>
              <w:t>able 6.3.3-12.</w:t>
            </w:r>
          </w:p>
        </w:tc>
        <w:tc>
          <w:tcPr>
            <w:tcW w:w="540" w:type="dxa"/>
            <w:tcBorders>
              <w:top w:val="single" w:sz="4" w:space="0" w:color="auto"/>
              <w:left w:val="single" w:sz="4" w:space="0" w:color="auto"/>
              <w:bottom w:val="single" w:sz="4" w:space="0" w:color="auto"/>
              <w:right w:val="single" w:sz="4" w:space="0" w:color="auto"/>
            </w:tcBorders>
          </w:tcPr>
          <w:p w14:paraId="0C7CF026" w14:textId="77777777" w:rsidR="00C265D1" w:rsidRDefault="00C265D1" w:rsidP="009072CA">
            <w:pPr>
              <w:pStyle w:val="TAL"/>
              <w:rPr>
                <w:lang w:val="fr-FR"/>
              </w:rPr>
            </w:pPr>
            <w:r>
              <w:rPr>
                <w:lang w:val="fr-FR"/>
              </w:rPr>
              <w:t>C</w:t>
            </w:r>
          </w:p>
        </w:tc>
      </w:tr>
      <w:tr w:rsidR="00C265D1" w14:paraId="4B5C8C86" w14:textId="77777777" w:rsidTr="009072CA">
        <w:tc>
          <w:tcPr>
            <w:tcW w:w="1800" w:type="dxa"/>
            <w:tcBorders>
              <w:top w:val="single" w:sz="4" w:space="0" w:color="auto"/>
              <w:left w:val="single" w:sz="4" w:space="0" w:color="auto"/>
              <w:bottom w:val="single" w:sz="4" w:space="0" w:color="auto"/>
              <w:right w:val="single" w:sz="4" w:space="0" w:color="auto"/>
            </w:tcBorders>
          </w:tcPr>
          <w:p w14:paraId="45E78A05" w14:textId="77777777" w:rsidR="00C265D1" w:rsidRDefault="00C265D1" w:rsidP="009072CA">
            <w:pPr>
              <w:pStyle w:val="TAL"/>
              <w:rPr>
                <w:lang w:val="fr-FR"/>
              </w:rPr>
            </w:pPr>
            <w:r>
              <w:rPr>
                <w:lang w:val="fr-FR"/>
              </w:rPr>
              <w:t>protocolConfigurationOptions</w:t>
            </w:r>
          </w:p>
        </w:tc>
        <w:tc>
          <w:tcPr>
            <w:tcW w:w="1620" w:type="dxa"/>
            <w:tcBorders>
              <w:top w:val="single" w:sz="4" w:space="0" w:color="auto"/>
              <w:left w:val="single" w:sz="4" w:space="0" w:color="auto"/>
              <w:bottom w:val="single" w:sz="4" w:space="0" w:color="auto"/>
              <w:right w:val="single" w:sz="4" w:space="0" w:color="auto"/>
            </w:tcBorders>
          </w:tcPr>
          <w:p w14:paraId="5EA6B98E" w14:textId="77777777" w:rsidR="00C265D1" w:rsidRPr="003C7D48" w:rsidRDefault="00C265D1" w:rsidP="009072CA">
            <w:pPr>
              <w:pStyle w:val="TAL"/>
            </w:pPr>
            <w:r w:rsidRPr="00CD7D8A">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3D297153" w14:textId="77777777" w:rsidR="00C265D1" w:rsidRDefault="00C265D1" w:rsidP="009072CA">
            <w:pPr>
              <w:pStyle w:val="TAL"/>
            </w:pPr>
            <w:r>
              <w:t>0..1</w:t>
            </w:r>
          </w:p>
        </w:tc>
        <w:tc>
          <w:tcPr>
            <w:tcW w:w="5130" w:type="dxa"/>
            <w:tcBorders>
              <w:top w:val="single" w:sz="4" w:space="0" w:color="auto"/>
              <w:left w:val="single" w:sz="4" w:space="0" w:color="auto"/>
              <w:bottom w:val="single" w:sz="4" w:space="0" w:color="auto"/>
              <w:right w:val="single" w:sz="4" w:space="0" w:color="auto"/>
            </w:tcBorders>
          </w:tcPr>
          <w:p w14:paraId="79ED56D7" w14:textId="69FA626F" w:rsidR="00C265D1" w:rsidRDefault="00C265D1" w:rsidP="009072CA">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contains the Protocol Configuration, Additional Protocol Configuration Options or extended Protocol Configuration Options IE. See</w:t>
            </w:r>
            <w:r w:rsidR="00396D88">
              <w:rPr>
                <w:lang w:val="fr-FR"/>
              </w:rPr>
              <w:t xml:space="preserve"> 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21296035" w14:textId="77777777" w:rsidR="00C265D1" w:rsidRDefault="00C265D1" w:rsidP="009072CA">
            <w:pPr>
              <w:pStyle w:val="TAL"/>
              <w:rPr>
                <w:lang w:val="fr-FR"/>
              </w:rPr>
            </w:pPr>
            <w:r>
              <w:rPr>
                <w:lang w:val="fr-FR"/>
              </w:rPr>
              <w:t>C</w:t>
            </w:r>
          </w:p>
        </w:tc>
      </w:tr>
    </w:tbl>
    <w:p w14:paraId="3887BE28" w14:textId="77777777" w:rsidR="00C265D1" w:rsidRDefault="00C265D1" w:rsidP="00C265D1"/>
    <w:p w14:paraId="4A96D754" w14:textId="77777777" w:rsidR="00C265D1" w:rsidRDefault="00C265D1" w:rsidP="00C265D1">
      <w:pPr>
        <w:pStyle w:val="TH"/>
      </w:pPr>
      <w:r>
        <w:t xml:space="preserve">Table 6.3.3-12: Structure of the </w:t>
      </w:r>
      <w:r w:rsidRPr="00141D5C">
        <w:t>EPSDeleteBearerContext</w:t>
      </w:r>
      <w:r>
        <w:t xml:space="preserve"> 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530"/>
        <w:gridCol w:w="630"/>
        <w:gridCol w:w="5850"/>
        <w:gridCol w:w="540"/>
      </w:tblGrid>
      <w:tr w:rsidR="00C265D1" w:rsidRPr="009209E3" w14:paraId="12F86102" w14:textId="77777777" w:rsidTr="009072CA">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7CF8058" w14:textId="77777777" w:rsidR="00C265D1" w:rsidRPr="009209E3" w:rsidRDefault="00C265D1" w:rsidP="009072CA">
            <w:pPr>
              <w:pStyle w:val="TAH"/>
            </w:pPr>
            <w:r w:rsidRPr="006F0A95">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7B66BF" w14:textId="77777777" w:rsidR="00C265D1" w:rsidRPr="009209E3" w:rsidRDefault="00C265D1" w:rsidP="009072CA">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F215866" w14:textId="77777777" w:rsidR="00C265D1" w:rsidRPr="009209E3" w:rsidRDefault="00C265D1" w:rsidP="009072CA">
            <w:pPr>
              <w:pStyle w:val="TAH"/>
            </w:pPr>
            <w:r>
              <w:t>Cardinality</w:t>
            </w:r>
          </w:p>
        </w:tc>
        <w:tc>
          <w:tcPr>
            <w:tcW w:w="58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D48FE93"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645B05BF" w14:textId="77777777" w:rsidR="00C265D1" w:rsidRPr="009209E3" w:rsidRDefault="00C265D1" w:rsidP="009072CA">
            <w:pPr>
              <w:pStyle w:val="TAH"/>
            </w:pPr>
            <w:r>
              <w:t>M/C/O</w:t>
            </w:r>
          </w:p>
        </w:tc>
      </w:tr>
      <w:tr w:rsidR="00C265D1" w14:paraId="34E522D2" w14:textId="77777777" w:rsidTr="009072CA">
        <w:tc>
          <w:tcPr>
            <w:tcW w:w="1350" w:type="dxa"/>
            <w:tcBorders>
              <w:top w:val="single" w:sz="4" w:space="0" w:color="auto"/>
              <w:left w:val="single" w:sz="4" w:space="0" w:color="auto"/>
              <w:bottom w:val="single" w:sz="4" w:space="0" w:color="auto"/>
              <w:right w:val="single" w:sz="4" w:space="0" w:color="auto"/>
            </w:tcBorders>
          </w:tcPr>
          <w:p w14:paraId="5DAE3D6D" w14:textId="77777777" w:rsidR="00C265D1" w:rsidRDefault="00C265D1" w:rsidP="009072CA">
            <w:pPr>
              <w:pStyle w:val="TAL"/>
            </w:pPr>
            <w:r>
              <w:rPr>
                <w:lang w:val="fr-FR"/>
              </w:rPr>
              <w:t>cause</w:t>
            </w:r>
          </w:p>
        </w:tc>
        <w:tc>
          <w:tcPr>
            <w:tcW w:w="1530" w:type="dxa"/>
            <w:tcBorders>
              <w:top w:val="single" w:sz="4" w:space="0" w:color="auto"/>
              <w:left w:val="single" w:sz="4" w:space="0" w:color="auto"/>
              <w:bottom w:val="single" w:sz="4" w:space="0" w:color="auto"/>
              <w:right w:val="single" w:sz="4" w:space="0" w:color="auto"/>
            </w:tcBorders>
          </w:tcPr>
          <w:p w14:paraId="0077652E" w14:textId="77777777" w:rsidR="00C265D1" w:rsidRDefault="00C265D1" w:rsidP="009072CA">
            <w:pPr>
              <w:pStyle w:val="TAL"/>
            </w:pPr>
            <w:r w:rsidRPr="00CD7D8A">
              <w:t>EPSBearerDeletionCauseValue</w:t>
            </w:r>
          </w:p>
        </w:tc>
        <w:tc>
          <w:tcPr>
            <w:tcW w:w="630" w:type="dxa"/>
            <w:tcBorders>
              <w:top w:val="single" w:sz="4" w:space="0" w:color="auto"/>
              <w:left w:val="single" w:sz="4" w:space="0" w:color="auto"/>
              <w:bottom w:val="single" w:sz="4" w:space="0" w:color="auto"/>
              <w:right w:val="single" w:sz="4" w:space="0" w:color="auto"/>
            </w:tcBorders>
          </w:tcPr>
          <w:p w14:paraId="7F713C5F" w14:textId="77777777" w:rsidR="00C265D1" w:rsidRDefault="00C265D1" w:rsidP="009072CA">
            <w:pPr>
              <w:pStyle w:val="TAL"/>
            </w:pPr>
            <w:r>
              <w:t>1</w:t>
            </w:r>
          </w:p>
        </w:tc>
        <w:tc>
          <w:tcPr>
            <w:tcW w:w="5850" w:type="dxa"/>
            <w:tcBorders>
              <w:top w:val="single" w:sz="4" w:space="0" w:color="auto"/>
              <w:left w:val="single" w:sz="4" w:space="0" w:color="auto"/>
              <w:bottom w:val="single" w:sz="4" w:space="0" w:color="auto"/>
              <w:right w:val="single" w:sz="4" w:space="0" w:color="auto"/>
            </w:tcBorders>
          </w:tcPr>
          <w:p w14:paraId="3625FE3A" w14:textId="5E7E0DEF" w:rsidR="00C265D1" w:rsidRPr="00913211" w:rsidRDefault="00C265D1" w:rsidP="009072CA">
            <w:pPr>
              <w:pStyle w:val="TAL"/>
              <w:rPr>
                <w:rFonts w:cs="Arial"/>
                <w:szCs w:val="18"/>
              </w:rPr>
            </w:pPr>
            <w:r>
              <w:rPr>
                <w:szCs w:val="18"/>
                <w:lang w:val="fr-FR" w:eastAsia="zh-CN"/>
              </w:rPr>
              <w:t>Indicates whether the bearers requested for deletion were successfully deleted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6A96C3DF" w14:textId="77777777" w:rsidR="00C265D1" w:rsidRDefault="00C265D1" w:rsidP="009072CA">
            <w:pPr>
              <w:pStyle w:val="TAL"/>
              <w:rPr>
                <w:rFonts w:cs="Arial"/>
                <w:szCs w:val="18"/>
              </w:rPr>
            </w:pPr>
            <w:r>
              <w:rPr>
                <w:lang w:val="fr-FR"/>
              </w:rPr>
              <w:t>M</w:t>
            </w:r>
          </w:p>
        </w:tc>
      </w:tr>
      <w:tr w:rsidR="00C265D1" w14:paraId="639FAEE6" w14:textId="77777777" w:rsidTr="009072CA">
        <w:tc>
          <w:tcPr>
            <w:tcW w:w="1350" w:type="dxa"/>
            <w:tcBorders>
              <w:top w:val="single" w:sz="4" w:space="0" w:color="auto"/>
              <w:left w:val="single" w:sz="4" w:space="0" w:color="auto"/>
              <w:bottom w:val="single" w:sz="4" w:space="0" w:color="auto"/>
              <w:right w:val="single" w:sz="4" w:space="0" w:color="auto"/>
            </w:tcBorders>
          </w:tcPr>
          <w:p w14:paraId="55759FD7" w14:textId="77777777" w:rsidR="00C265D1" w:rsidRDefault="00C265D1" w:rsidP="009072CA">
            <w:pPr>
              <w:pStyle w:val="TAL"/>
              <w:rPr>
                <w:lang w:val="fr-FR"/>
              </w:rPr>
            </w:pPr>
            <w:r>
              <w:rPr>
                <w:lang w:val="fr-FR"/>
              </w:rPr>
              <w:t>ePSBearerID</w:t>
            </w:r>
          </w:p>
        </w:tc>
        <w:tc>
          <w:tcPr>
            <w:tcW w:w="1530" w:type="dxa"/>
            <w:tcBorders>
              <w:top w:val="single" w:sz="4" w:space="0" w:color="auto"/>
              <w:left w:val="single" w:sz="4" w:space="0" w:color="auto"/>
              <w:bottom w:val="single" w:sz="4" w:space="0" w:color="auto"/>
              <w:right w:val="single" w:sz="4" w:space="0" w:color="auto"/>
            </w:tcBorders>
          </w:tcPr>
          <w:p w14:paraId="1C81D4DF" w14:textId="77777777" w:rsidR="00C265D1" w:rsidRPr="00CD7D8A" w:rsidRDefault="00C265D1" w:rsidP="009072CA">
            <w:pPr>
              <w:pStyle w:val="TAL"/>
            </w:pPr>
            <w:r w:rsidRPr="00141D5C">
              <w:t>EPSBearerID</w:t>
            </w:r>
          </w:p>
        </w:tc>
        <w:tc>
          <w:tcPr>
            <w:tcW w:w="630" w:type="dxa"/>
            <w:tcBorders>
              <w:top w:val="single" w:sz="4" w:space="0" w:color="auto"/>
              <w:left w:val="single" w:sz="4" w:space="0" w:color="auto"/>
              <w:bottom w:val="single" w:sz="4" w:space="0" w:color="auto"/>
              <w:right w:val="single" w:sz="4" w:space="0" w:color="auto"/>
            </w:tcBorders>
          </w:tcPr>
          <w:p w14:paraId="3BD039B7" w14:textId="77777777" w:rsidR="00C265D1" w:rsidRDefault="00C265D1" w:rsidP="009072CA">
            <w:pPr>
              <w:pStyle w:val="TAL"/>
            </w:pPr>
            <w:r>
              <w:t>1</w:t>
            </w:r>
          </w:p>
        </w:tc>
        <w:tc>
          <w:tcPr>
            <w:tcW w:w="5850" w:type="dxa"/>
            <w:tcBorders>
              <w:top w:val="single" w:sz="4" w:space="0" w:color="auto"/>
              <w:left w:val="single" w:sz="4" w:space="0" w:color="auto"/>
              <w:bottom w:val="single" w:sz="4" w:space="0" w:color="auto"/>
              <w:right w:val="single" w:sz="4" w:space="0" w:color="auto"/>
            </w:tcBorders>
          </w:tcPr>
          <w:p w14:paraId="3E42FEFE" w14:textId="5E3B3D47" w:rsidR="00C265D1" w:rsidRDefault="00C265D1" w:rsidP="009072CA">
            <w:pPr>
              <w:pStyle w:val="TAL"/>
              <w:rPr>
                <w:szCs w:val="18"/>
                <w:lang w:val="fr-FR" w:eastAsia="zh-CN"/>
              </w:rPr>
            </w:pPr>
            <w:r>
              <w:rPr>
                <w:szCs w:val="18"/>
                <w:lang w:val="fr-FR" w:eastAsia="zh-CN"/>
              </w:rPr>
              <w:t>Shall include the EBI for the bearer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2B3D2420" w14:textId="77777777" w:rsidR="00C265D1" w:rsidRDefault="00C265D1" w:rsidP="009072CA">
            <w:pPr>
              <w:pStyle w:val="TAL"/>
              <w:rPr>
                <w:lang w:val="fr-FR"/>
              </w:rPr>
            </w:pPr>
            <w:r>
              <w:rPr>
                <w:lang w:val="fr-FR"/>
              </w:rPr>
              <w:t>M</w:t>
            </w:r>
          </w:p>
        </w:tc>
      </w:tr>
      <w:tr w:rsidR="00C265D1" w14:paraId="2549D486" w14:textId="77777777" w:rsidTr="009072CA">
        <w:tc>
          <w:tcPr>
            <w:tcW w:w="1350" w:type="dxa"/>
            <w:tcBorders>
              <w:top w:val="single" w:sz="4" w:space="0" w:color="auto"/>
              <w:left w:val="single" w:sz="4" w:space="0" w:color="auto"/>
              <w:bottom w:val="single" w:sz="4" w:space="0" w:color="auto"/>
              <w:right w:val="single" w:sz="4" w:space="0" w:color="auto"/>
            </w:tcBorders>
          </w:tcPr>
          <w:p w14:paraId="00058E24" w14:textId="77777777" w:rsidR="00C265D1" w:rsidRDefault="00C265D1" w:rsidP="009072CA">
            <w:pPr>
              <w:pStyle w:val="TAL"/>
              <w:rPr>
                <w:lang w:val="fr-FR"/>
              </w:rPr>
            </w:pPr>
            <w:r>
              <w:rPr>
                <w:lang w:val="fr-FR"/>
              </w:rPr>
              <w:t>protocolConfigurationOptions</w:t>
            </w:r>
          </w:p>
        </w:tc>
        <w:tc>
          <w:tcPr>
            <w:tcW w:w="1530" w:type="dxa"/>
            <w:tcBorders>
              <w:top w:val="single" w:sz="4" w:space="0" w:color="auto"/>
              <w:left w:val="single" w:sz="4" w:space="0" w:color="auto"/>
              <w:bottom w:val="single" w:sz="4" w:space="0" w:color="auto"/>
              <w:right w:val="single" w:sz="4" w:space="0" w:color="auto"/>
            </w:tcBorders>
          </w:tcPr>
          <w:p w14:paraId="702AB3B9" w14:textId="77777777" w:rsidR="00C265D1" w:rsidRDefault="00C265D1" w:rsidP="009072CA">
            <w:pPr>
              <w:pStyle w:val="TAL"/>
            </w:pPr>
            <w:r w:rsidRPr="00141D5C">
              <w:t>PDNProtocolConfigurationOptions</w:t>
            </w:r>
          </w:p>
          <w:p w14:paraId="313DA656" w14:textId="77777777" w:rsidR="00C265D1" w:rsidRPr="00141D5C" w:rsidRDefault="00C265D1" w:rsidP="009072CA">
            <w:pPr>
              <w:jc w:val="center"/>
              <w:rPr>
                <w:rFonts w:ascii="Arial" w:hAnsi="Arial"/>
                <w:sz w:val="18"/>
              </w:rPr>
            </w:pPr>
          </w:p>
        </w:tc>
        <w:tc>
          <w:tcPr>
            <w:tcW w:w="630" w:type="dxa"/>
            <w:tcBorders>
              <w:top w:val="single" w:sz="4" w:space="0" w:color="auto"/>
              <w:left w:val="single" w:sz="4" w:space="0" w:color="auto"/>
              <w:bottom w:val="single" w:sz="4" w:space="0" w:color="auto"/>
              <w:right w:val="single" w:sz="4" w:space="0" w:color="auto"/>
            </w:tcBorders>
          </w:tcPr>
          <w:p w14:paraId="252308AF" w14:textId="77777777" w:rsidR="00C265D1" w:rsidRDefault="00C265D1" w:rsidP="009072CA">
            <w:pPr>
              <w:pStyle w:val="TAL"/>
            </w:pPr>
            <w:r>
              <w:t>0..1</w:t>
            </w:r>
          </w:p>
        </w:tc>
        <w:tc>
          <w:tcPr>
            <w:tcW w:w="5850" w:type="dxa"/>
            <w:tcBorders>
              <w:top w:val="single" w:sz="4" w:space="0" w:color="auto"/>
              <w:left w:val="single" w:sz="4" w:space="0" w:color="auto"/>
              <w:bottom w:val="single" w:sz="4" w:space="0" w:color="auto"/>
              <w:right w:val="single" w:sz="4" w:space="0" w:color="auto"/>
            </w:tcBorders>
          </w:tcPr>
          <w:p w14:paraId="4C10FA70" w14:textId="1928C50D" w:rsidR="00C265D1" w:rsidRDefault="00C265D1" w:rsidP="009072CA">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xml:space="preserve">) contains the Protocol Configuration, Additional Protocol Configuration Options or extended Protocol Configuration Options IE. See </w:t>
            </w:r>
            <w:r w:rsidR="00396D88">
              <w:rPr>
                <w:lang w:val="fr-FR"/>
              </w:rPr>
              <w:t>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426484DC" w14:textId="77777777" w:rsidR="00C265D1" w:rsidRDefault="00C265D1" w:rsidP="009072CA">
            <w:pPr>
              <w:pStyle w:val="TAL"/>
              <w:rPr>
                <w:lang w:val="fr-FR"/>
              </w:rPr>
            </w:pPr>
            <w:r>
              <w:rPr>
                <w:lang w:val="fr-FR"/>
              </w:rPr>
              <w:t>C</w:t>
            </w:r>
          </w:p>
        </w:tc>
      </w:tr>
      <w:tr w:rsidR="00C265D1" w14:paraId="19FCA6B8" w14:textId="77777777" w:rsidTr="009072CA">
        <w:tc>
          <w:tcPr>
            <w:tcW w:w="1350" w:type="dxa"/>
            <w:tcBorders>
              <w:top w:val="single" w:sz="4" w:space="0" w:color="auto"/>
              <w:left w:val="single" w:sz="4" w:space="0" w:color="auto"/>
              <w:bottom w:val="single" w:sz="4" w:space="0" w:color="auto"/>
              <w:right w:val="single" w:sz="4" w:space="0" w:color="auto"/>
            </w:tcBorders>
          </w:tcPr>
          <w:p w14:paraId="1C6AE209" w14:textId="77777777" w:rsidR="00C265D1" w:rsidRDefault="00C265D1" w:rsidP="009072CA">
            <w:pPr>
              <w:pStyle w:val="TAL"/>
              <w:rPr>
                <w:lang w:val="fr-FR"/>
              </w:rPr>
            </w:pPr>
            <w:r>
              <w:rPr>
                <w:lang w:val="fr-FR"/>
              </w:rPr>
              <w:t>rANNASCause</w:t>
            </w:r>
          </w:p>
        </w:tc>
        <w:tc>
          <w:tcPr>
            <w:tcW w:w="1530" w:type="dxa"/>
            <w:tcBorders>
              <w:top w:val="single" w:sz="4" w:space="0" w:color="auto"/>
              <w:left w:val="single" w:sz="4" w:space="0" w:color="auto"/>
              <w:bottom w:val="single" w:sz="4" w:space="0" w:color="auto"/>
              <w:right w:val="single" w:sz="4" w:space="0" w:color="auto"/>
            </w:tcBorders>
          </w:tcPr>
          <w:p w14:paraId="4B6E4671" w14:textId="77777777" w:rsidR="00C265D1" w:rsidRPr="00CD7D8A" w:rsidRDefault="00C265D1" w:rsidP="009072CA">
            <w:pPr>
              <w:pStyle w:val="TAL"/>
            </w:pPr>
            <w:r w:rsidRPr="00141D5C">
              <w:t>EPSRANNASCause</w:t>
            </w:r>
          </w:p>
        </w:tc>
        <w:tc>
          <w:tcPr>
            <w:tcW w:w="630" w:type="dxa"/>
            <w:tcBorders>
              <w:top w:val="single" w:sz="4" w:space="0" w:color="auto"/>
              <w:left w:val="single" w:sz="4" w:space="0" w:color="auto"/>
              <w:bottom w:val="single" w:sz="4" w:space="0" w:color="auto"/>
              <w:right w:val="single" w:sz="4" w:space="0" w:color="auto"/>
            </w:tcBorders>
          </w:tcPr>
          <w:p w14:paraId="6091285A" w14:textId="77777777" w:rsidR="00C265D1" w:rsidRDefault="00C265D1" w:rsidP="009072CA">
            <w:pPr>
              <w:pStyle w:val="TAL"/>
            </w:pPr>
            <w:r>
              <w:t>0..1</w:t>
            </w:r>
          </w:p>
        </w:tc>
        <w:tc>
          <w:tcPr>
            <w:tcW w:w="5850" w:type="dxa"/>
            <w:tcBorders>
              <w:top w:val="single" w:sz="4" w:space="0" w:color="auto"/>
              <w:left w:val="single" w:sz="4" w:space="0" w:color="auto"/>
              <w:bottom w:val="single" w:sz="4" w:space="0" w:color="auto"/>
              <w:right w:val="single" w:sz="4" w:space="0" w:color="auto"/>
            </w:tcBorders>
          </w:tcPr>
          <w:p w14:paraId="3BC5F397" w14:textId="77777777" w:rsidR="00C265D1" w:rsidRDefault="00C265D1" w:rsidP="009072CA">
            <w:pPr>
              <w:pStyle w:val="TAL"/>
              <w:rPr>
                <w:szCs w:val="18"/>
                <w:lang w:val="fr-FR" w:eastAsia="zh-CN"/>
              </w:rPr>
            </w:pPr>
            <w:r>
              <w:rPr>
                <w:rFonts w:cs="Arial"/>
                <w:szCs w:val="18"/>
                <w:lang w:val="fr-FR" w:eastAsia="zh-CN"/>
              </w:rPr>
              <w:t xml:space="preserve">Shall be present if the RAN/NAS Release Cause is present in the delete session response bearer context (see TS 29.274 [87] clause 7.2.10). Shall be sent as an Octet String encoded as specified in TS 29.274 [87] clause 8.103. </w:t>
            </w:r>
          </w:p>
        </w:tc>
        <w:tc>
          <w:tcPr>
            <w:tcW w:w="540" w:type="dxa"/>
            <w:tcBorders>
              <w:top w:val="single" w:sz="4" w:space="0" w:color="auto"/>
              <w:left w:val="single" w:sz="4" w:space="0" w:color="auto"/>
              <w:bottom w:val="single" w:sz="4" w:space="0" w:color="auto"/>
              <w:right w:val="single" w:sz="4" w:space="0" w:color="auto"/>
            </w:tcBorders>
          </w:tcPr>
          <w:p w14:paraId="341EBB1A" w14:textId="77777777" w:rsidR="00C265D1" w:rsidRDefault="00C265D1" w:rsidP="009072CA">
            <w:pPr>
              <w:pStyle w:val="TAL"/>
              <w:rPr>
                <w:lang w:val="fr-FR"/>
              </w:rPr>
            </w:pPr>
            <w:r>
              <w:rPr>
                <w:lang w:val="fr-FR"/>
              </w:rPr>
              <w:t>C</w:t>
            </w:r>
          </w:p>
        </w:tc>
      </w:tr>
    </w:tbl>
    <w:p w14:paraId="0C94A542" w14:textId="77777777" w:rsidR="00C265D1" w:rsidRDefault="00C265D1" w:rsidP="00C265D1"/>
    <w:p w14:paraId="10DD0595" w14:textId="34AABC77" w:rsidR="002642A5" w:rsidRDefault="002642A5" w:rsidP="002642A5">
      <w:pPr>
        <w:pStyle w:val="Heading5"/>
      </w:pPr>
      <w:bookmarkStart w:id="267" w:name="_Toc167821164"/>
      <w:r>
        <w:t>6.3.3.2.4</w:t>
      </w:r>
      <w:r>
        <w:tab/>
        <w:t>PDU Session Release message reporting PDU session release, PDN Connection release</w:t>
      </w:r>
      <w:bookmarkEnd w:id="267"/>
    </w:p>
    <w:p w14:paraId="0A2BE4BF" w14:textId="2B7AB146" w:rsidR="002642A5" w:rsidRDefault="002642A5" w:rsidP="002642A5">
      <w:r>
        <w:t xml:space="preserve">The IRI-POI in the SMF+PGW-C shall generate an xIRI containing an SMFPDUSessionRelease record (see clause 6.2.3.2.4) when the IRI-POI present in the SMF+PGW-C detects that a </w:t>
      </w:r>
      <w:r w:rsidR="00123C8E">
        <w:t xml:space="preserve">single-access </w:t>
      </w:r>
      <w:r>
        <w:t>PDU Session or PDN Connection has been released for the target UE. The IRI-POI present in the SMF+PGW-C shall generate the xIRI for the following events:</w:t>
      </w:r>
    </w:p>
    <w:p w14:paraId="50F32F07" w14:textId="77777777" w:rsidR="002642A5" w:rsidRDefault="002642A5" w:rsidP="002642A5">
      <w:pPr>
        <w:pStyle w:val="B1"/>
      </w:pPr>
      <w:r>
        <w:t>-</w:t>
      </w:r>
      <w:r>
        <w:tab/>
        <w:t>The SMF+PGW-C releases an existing PDN Connection in the target UE context of the SMF+PGW-C (see TS 23.401 [50] clause 5.7.4).</w:t>
      </w:r>
    </w:p>
    <w:p w14:paraId="1C600FDD" w14:textId="77777777" w:rsidR="002642A5" w:rsidRDefault="002642A5" w:rsidP="002642A5">
      <w:pPr>
        <w:pStyle w:val="B1"/>
      </w:pPr>
      <w:r>
        <w:t>-</w:t>
      </w:r>
      <w:r>
        <w:tab/>
        <w:t>The SMF+PGW-C releases an existing PDU Session context or SM Context for the target UE (see TS 29.502 [16] clause 5.2.2.4 and clause 5.2.2.9).</w:t>
      </w:r>
    </w:p>
    <w:p w14:paraId="2C4D4F7A" w14:textId="49D2DEC9" w:rsidR="002642A5" w:rsidRDefault="002642A5" w:rsidP="002642A5">
      <w:r>
        <w:t>When the SMFPDUSessionRelease record (see clause 6.2.3.2.4) is used to report the release of a PDN Connection:</w:t>
      </w:r>
    </w:p>
    <w:p w14:paraId="1FF67C45" w14:textId="53BBEDAD" w:rsidR="002642A5" w:rsidRDefault="002642A5" w:rsidP="002642A5">
      <w:pPr>
        <w:pStyle w:val="B1"/>
      </w:pPr>
      <w:r>
        <w:t>-</w:t>
      </w:r>
      <w:r>
        <w:tab/>
      </w:r>
      <w:r w:rsidR="00AA4674">
        <w:t>The ePSPDNConnectionRelease field shall be populated with the information in Table 6.3.3-13.</w:t>
      </w:r>
    </w:p>
    <w:p w14:paraId="746C111C" w14:textId="45EBF972" w:rsidR="002642A5" w:rsidRDefault="002642A5" w:rsidP="002642A5">
      <w:pPr>
        <w:pStyle w:val="B1"/>
      </w:pPr>
      <w:r>
        <w:t>-</w:t>
      </w:r>
      <w:r>
        <w:tab/>
      </w:r>
      <w:r w:rsidR="00AA4674">
        <w:t>If there is no SUPI associated to the SM context for the target UE, the SUPI field of the SMFPDUSessionRelease record shall be populated with the value of the IMSI from the target UE context.</w:t>
      </w:r>
    </w:p>
    <w:p w14:paraId="2BCB1B34" w14:textId="511B5B7E" w:rsidR="002642A5" w:rsidRDefault="002642A5" w:rsidP="002642A5">
      <w:pPr>
        <w:pStyle w:val="B1"/>
      </w:pPr>
      <w:r>
        <w:t>-</w:t>
      </w:r>
      <w:r>
        <w:tab/>
      </w:r>
      <w:r w:rsidR="00AA4674">
        <w:t>If there is no PDU Session ID present in the PCO of the request or response messages or associated to the context for the PDN connection, the pDUSessionID field of the SMFPDUSessionRelease record shall be populated with the EBI of the default bearer for the PDN Connection.</w:t>
      </w:r>
    </w:p>
    <w:p w14:paraId="39B99784" w14:textId="577BEEDB" w:rsidR="002642A5" w:rsidRDefault="002642A5" w:rsidP="002642A5">
      <w:pPr>
        <w:pStyle w:val="B1"/>
      </w:pPr>
      <w:r>
        <w:lastRenderedPageBreak/>
        <w:t>-</w:t>
      </w:r>
      <w:r>
        <w:tab/>
      </w:r>
      <w:r w:rsidR="00AA4674">
        <w:t xml:space="preserve">If there is no 5G UP tunnel present in the context associated to the PDN Connection, the gTPTunnelID field of the SMFPDUSessionRelease record shall be populated with the </w:t>
      </w:r>
      <w:r w:rsidR="00AA4674">
        <w:rPr>
          <w:szCs w:val="18"/>
          <w:lang w:eastAsia="zh-CN"/>
        </w:rPr>
        <w:t>F-TEID for the PGW S5 or S8 interface for the default bearer of the PDN Connection.</w:t>
      </w:r>
    </w:p>
    <w:p w14:paraId="500D3127" w14:textId="77777777" w:rsidR="002642A5" w:rsidRDefault="002642A5" w:rsidP="002642A5">
      <w:pPr>
        <w:pStyle w:val="TH"/>
      </w:pPr>
      <w:r>
        <w:t>Table 6.3.3-13: Payload for ePSPDNConnectionRelease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2A14E7E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5238561"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5EC09667"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D56E827" w14:textId="77777777" w:rsidR="002642A5" w:rsidRDefault="002642A5">
            <w:pPr>
              <w:pStyle w:val="TAH"/>
              <w:rPr>
                <w:lang w:val="fr-FR"/>
              </w:rPr>
            </w:pPr>
            <w:r>
              <w:rPr>
                <w:lang w:val="fr-FR"/>
              </w:rPr>
              <w:t>M/C/O</w:t>
            </w:r>
          </w:p>
        </w:tc>
      </w:tr>
      <w:tr w:rsidR="002642A5" w14:paraId="194280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F104FB1" w14:textId="77777777" w:rsidR="002642A5" w:rsidRDefault="002642A5">
            <w:pPr>
              <w:pStyle w:val="TAL"/>
              <w:rPr>
                <w:lang w:val="fr-FR"/>
              </w:rPr>
            </w:pPr>
            <w:r>
              <w:rPr>
                <w:lang w:val="fr-FR"/>
              </w:rPr>
              <w:t>ePSSubscriberIDs</w:t>
            </w:r>
          </w:p>
        </w:tc>
        <w:tc>
          <w:tcPr>
            <w:tcW w:w="6249" w:type="dxa"/>
            <w:tcBorders>
              <w:top w:val="single" w:sz="4" w:space="0" w:color="auto"/>
              <w:left w:val="single" w:sz="4" w:space="0" w:color="auto"/>
              <w:bottom w:val="single" w:sz="4" w:space="0" w:color="auto"/>
              <w:right w:val="single" w:sz="4" w:space="0" w:color="auto"/>
            </w:tcBorders>
            <w:hideMark/>
          </w:tcPr>
          <w:p w14:paraId="2FCE38E8" w14:textId="77777777" w:rsidR="002642A5" w:rsidRDefault="002642A5">
            <w:pPr>
              <w:pStyle w:val="TAL"/>
              <w:rPr>
                <w:lang w:val="fr-FR"/>
              </w:rPr>
            </w:pPr>
            <w:r>
              <w:rPr>
                <w:lang w:val="fr-FR"/>
              </w:rPr>
              <w:t>EPS Subscriber Identities associated with the PDN connection (e.g. as provided by the MME or SGW in the associated network message or as associated with the PDN connection in the context known at the NF). The IMSI shall be present except for unauthenticated emergency .</w:t>
            </w:r>
          </w:p>
        </w:tc>
        <w:tc>
          <w:tcPr>
            <w:tcW w:w="708" w:type="dxa"/>
            <w:tcBorders>
              <w:top w:val="single" w:sz="4" w:space="0" w:color="auto"/>
              <w:left w:val="single" w:sz="4" w:space="0" w:color="auto"/>
              <w:bottom w:val="single" w:sz="4" w:space="0" w:color="auto"/>
              <w:right w:val="single" w:sz="4" w:space="0" w:color="auto"/>
            </w:tcBorders>
            <w:hideMark/>
          </w:tcPr>
          <w:p w14:paraId="1569DCA6" w14:textId="77777777" w:rsidR="002642A5" w:rsidRDefault="002642A5">
            <w:pPr>
              <w:pStyle w:val="TAL"/>
              <w:rPr>
                <w:lang w:val="fr-FR"/>
              </w:rPr>
            </w:pPr>
            <w:r>
              <w:rPr>
                <w:lang w:val="fr-FR"/>
              </w:rPr>
              <w:t>M</w:t>
            </w:r>
          </w:p>
        </w:tc>
      </w:tr>
      <w:tr w:rsidR="002642A5" w14:paraId="0174B79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7580B64" w14:textId="77777777" w:rsidR="002642A5" w:rsidRDefault="002642A5">
            <w:pPr>
              <w:pStyle w:val="TAL"/>
              <w:rPr>
                <w:lang w:val="fr-FR"/>
              </w:rPr>
            </w:pPr>
            <w:r>
              <w:rPr>
                <w:lang w:val="fr-FR"/>
              </w:rPr>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77B9BD43" w14:textId="77777777" w:rsidR="002642A5" w:rsidRDefault="002642A5">
            <w:pPr>
              <w:pStyle w:val="TAL"/>
              <w:rPr>
                <w:lang w:val="fr-FR"/>
              </w:rPr>
            </w:pPr>
            <w:r>
              <w:rPr>
                <w:lang w:val="fr-FR"/>
              </w:rPr>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2B9EAD8D" w14:textId="77777777" w:rsidR="002642A5" w:rsidRDefault="002642A5">
            <w:pPr>
              <w:pStyle w:val="TAL"/>
              <w:rPr>
                <w:lang w:val="fr-FR"/>
              </w:rPr>
            </w:pPr>
            <w:r>
              <w:rPr>
                <w:lang w:val="fr-FR"/>
              </w:rPr>
              <w:t>C</w:t>
            </w:r>
          </w:p>
        </w:tc>
      </w:tr>
      <w:tr w:rsidR="002642A5" w14:paraId="0705BB8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5B3ECA0" w14:textId="77777777" w:rsidR="002642A5" w:rsidRDefault="002642A5">
            <w:pPr>
              <w:pStyle w:val="TAL"/>
              <w:rPr>
                <w:lang w:val="fr-FR"/>
              </w:rPr>
            </w:pPr>
            <w:r>
              <w:rPr>
                <w:lang w:val="fr-FR"/>
              </w:rPr>
              <w:t>defaultBearerID</w:t>
            </w:r>
          </w:p>
        </w:tc>
        <w:tc>
          <w:tcPr>
            <w:tcW w:w="6249" w:type="dxa"/>
            <w:tcBorders>
              <w:top w:val="single" w:sz="4" w:space="0" w:color="auto"/>
              <w:left w:val="single" w:sz="4" w:space="0" w:color="auto"/>
              <w:bottom w:val="single" w:sz="4" w:space="0" w:color="auto"/>
              <w:right w:val="single" w:sz="4" w:space="0" w:color="auto"/>
            </w:tcBorders>
            <w:hideMark/>
          </w:tcPr>
          <w:p w14:paraId="1289AEFD" w14:textId="77777777" w:rsidR="002642A5" w:rsidRDefault="002642A5">
            <w:pPr>
              <w:pStyle w:val="TAL"/>
              <w:rPr>
                <w:lang w:val="fr-FR"/>
              </w:rPr>
            </w:pPr>
            <w:r>
              <w:rPr>
                <w:lang w:val="fr-FR"/>
              </w:rPr>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470ADE7A" w14:textId="77777777" w:rsidR="002642A5" w:rsidRDefault="002642A5">
            <w:pPr>
              <w:pStyle w:val="TAL"/>
              <w:rPr>
                <w:lang w:val="fr-FR"/>
              </w:rPr>
            </w:pPr>
            <w:r>
              <w:rPr>
                <w:lang w:val="fr-FR"/>
              </w:rPr>
              <w:t>M</w:t>
            </w:r>
          </w:p>
        </w:tc>
      </w:tr>
      <w:tr w:rsidR="002642A5" w14:paraId="410720D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1F6D46D" w14:textId="77777777" w:rsidR="002642A5" w:rsidRDefault="002642A5">
            <w:pPr>
              <w:pStyle w:val="TAL"/>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7540128A" w14:textId="222E16AE" w:rsidR="002642A5" w:rsidRDefault="002642A5">
            <w:pPr>
              <w:pStyle w:val="TAL"/>
              <w:rPr>
                <w:lang w:val="fr-FR"/>
              </w:rPr>
            </w:pPr>
            <w:r>
              <w:rPr>
                <w:lang w:val="fr-FR"/>
              </w:rPr>
              <w:t>Location information present in the network message (see TS 29.274 [87</w:t>
            </w:r>
            <w:r w:rsidR="00A85386">
              <w:rPr>
                <w:lang w:val="fr-FR"/>
              </w:rPr>
              <w:t>] clause</w:t>
            </w:r>
            <w:r>
              <w:rPr>
                <w:lang w:val="fr-FR"/>
              </w:rPr>
              <w:t xml:space="preserve"> 8.21)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36143A23" w14:textId="77777777" w:rsidR="002642A5" w:rsidRDefault="002642A5">
            <w:pPr>
              <w:pStyle w:val="TAL"/>
              <w:rPr>
                <w:lang w:val="fr-FR"/>
              </w:rPr>
            </w:pPr>
            <w:r>
              <w:rPr>
                <w:lang w:val="fr-FR"/>
              </w:rPr>
              <w:t>C</w:t>
            </w:r>
          </w:p>
        </w:tc>
      </w:tr>
      <w:tr w:rsidR="002642A5" w14:paraId="245FD0A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82AC12"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35100695" w14:textId="77777777" w:rsidR="002642A5" w:rsidRDefault="002642A5">
            <w:pPr>
              <w:pStyle w:val="TAL"/>
              <w:rPr>
                <w:lang w:val="fr-FR"/>
              </w:rPr>
            </w:pPr>
            <w:r>
              <w:rPr>
                <w:lang w:val="fr-FR"/>
              </w:rPr>
              <w:t>Contains the information for the Control Plane GTP Tunnels present in the network message or known in the context at the SGW or PGW. See Table 6.2.3-1B. If the gTPTunnelInfo received in the network message is different than the gTPTunnelInfo in the context for the PDN Connection, this message shall be populated with the new information.</w:t>
            </w:r>
          </w:p>
        </w:tc>
        <w:tc>
          <w:tcPr>
            <w:tcW w:w="708" w:type="dxa"/>
            <w:tcBorders>
              <w:top w:val="single" w:sz="4" w:space="0" w:color="auto"/>
              <w:left w:val="single" w:sz="4" w:space="0" w:color="auto"/>
              <w:bottom w:val="single" w:sz="4" w:space="0" w:color="auto"/>
              <w:right w:val="single" w:sz="4" w:space="0" w:color="auto"/>
            </w:tcBorders>
            <w:hideMark/>
          </w:tcPr>
          <w:p w14:paraId="42D94604" w14:textId="77777777" w:rsidR="002642A5" w:rsidRDefault="002642A5">
            <w:pPr>
              <w:pStyle w:val="TAL"/>
              <w:rPr>
                <w:lang w:val="fr-FR"/>
              </w:rPr>
            </w:pPr>
            <w:r>
              <w:rPr>
                <w:lang w:val="fr-FR"/>
              </w:rPr>
              <w:t>C</w:t>
            </w:r>
          </w:p>
        </w:tc>
      </w:tr>
      <w:tr w:rsidR="002642A5" w14:paraId="7DA5A60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AD4A8A2" w14:textId="77777777" w:rsidR="002642A5" w:rsidRDefault="002642A5">
            <w:pPr>
              <w:pStyle w:val="TAL"/>
              <w:rPr>
                <w:lang w:val="fr-FR"/>
              </w:rPr>
            </w:pPr>
            <w:r>
              <w:rPr>
                <w:lang w:val="fr-FR"/>
              </w:rPr>
              <w:t>rANNASCause</w:t>
            </w:r>
          </w:p>
        </w:tc>
        <w:tc>
          <w:tcPr>
            <w:tcW w:w="6249" w:type="dxa"/>
            <w:tcBorders>
              <w:top w:val="single" w:sz="4" w:space="0" w:color="auto"/>
              <w:left w:val="single" w:sz="4" w:space="0" w:color="auto"/>
              <w:bottom w:val="single" w:sz="4" w:space="0" w:color="auto"/>
              <w:right w:val="single" w:sz="4" w:space="0" w:color="auto"/>
            </w:tcBorders>
            <w:hideMark/>
          </w:tcPr>
          <w:p w14:paraId="1B55FC09" w14:textId="77777777" w:rsidR="002642A5" w:rsidRDefault="002642A5">
            <w:pPr>
              <w:pStyle w:val="TAL"/>
              <w:rPr>
                <w:rFonts w:cs="Arial"/>
                <w:szCs w:val="18"/>
                <w:lang w:val="fr-FR" w:eastAsia="zh-CN"/>
              </w:rPr>
            </w:pPr>
            <w:r>
              <w:rPr>
                <w:rFonts w:cs="Arial"/>
                <w:szCs w:val="18"/>
                <w:lang w:val="fr-FR" w:eastAsia="zh-CN"/>
              </w:rPr>
              <w:t>Shall be present if the RAN/NAS Release Cause is present in the delete session request (see TS 29.274 [87] clause 7.2.9).</w:t>
            </w:r>
          </w:p>
        </w:tc>
        <w:tc>
          <w:tcPr>
            <w:tcW w:w="708" w:type="dxa"/>
            <w:tcBorders>
              <w:top w:val="single" w:sz="4" w:space="0" w:color="auto"/>
              <w:left w:val="single" w:sz="4" w:space="0" w:color="auto"/>
              <w:bottom w:val="single" w:sz="4" w:space="0" w:color="auto"/>
              <w:right w:val="single" w:sz="4" w:space="0" w:color="auto"/>
            </w:tcBorders>
            <w:hideMark/>
          </w:tcPr>
          <w:p w14:paraId="4CB2AD0D" w14:textId="77777777" w:rsidR="002642A5" w:rsidRDefault="002642A5">
            <w:pPr>
              <w:pStyle w:val="TAL"/>
              <w:rPr>
                <w:lang w:val="fr-FR"/>
              </w:rPr>
            </w:pPr>
            <w:r>
              <w:rPr>
                <w:lang w:val="fr-FR"/>
              </w:rPr>
              <w:t>C</w:t>
            </w:r>
          </w:p>
        </w:tc>
      </w:tr>
      <w:tr w:rsidR="002642A5" w14:paraId="7BF2757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DE9635" w14:textId="77777777" w:rsidR="002642A5" w:rsidRDefault="002642A5">
            <w:pPr>
              <w:pStyle w:val="TAL"/>
              <w:rPr>
                <w:highlight w:val="yellow"/>
                <w:lang w:val="fr-FR"/>
              </w:rPr>
            </w:pPr>
            <w:r>
              <w:rPr>
                <w:lang w:val="fr-FR"/>
              </w:rPr>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34355648" w14:textId="77777777" w:rsidR="002642A5" w:rsidRDefault="002642A5">
            <w:pPr>
              <w:pStyle w:val="TAL"/>
              <w:rPr>
                <w:lang w:val="fr-FR"/>
              </w:rPr>
            </w:pPr>
            <w:r>
              <w:rPr>
                <w:lang w:val="fr-FR"/>
              </w:rPr>
              <w:t>Identifies selected PDN session type, see TS 29.274 [13] clause 8.34.</w:t>
            </w:r>
          </w:p>
        </w:tc>
        <w:tc>
          <w:tcPr>
            <w:tcW w:w="708" w:type="dxa"/>
            <w:tcBorders>
              <w:top w:val="single" w:sz="4" w:space="0" w:color="auto"/>
              <w:left w:val="single" w:sz="4" w:space="0" w:color="auto"/>
              <w:bottom w:val="single" w:sz="4" w:space="0" w:color="auto"/>
              <w:right w:val="single" w:sz="4" w:space="0" w:color="auto"/>
            </w:tcBorders>
            <w:hideMark/>
          </w:tcPr>
          <w:p w14:paraId="7D3BD8A0" w14:textId="77777777" w:rsidR="002642A5" w:rsidRDefault="002642A5">
            <w:pPr>
              <w:pStyle w:val="TAL"/>
              <w:rPr>
                <w:lang w:val="fr-FR"/>
              </w:rPr>
            </w:pPr>
            <w:r>
              <w:rPr>
                <w:lang w:val="fr-FR"/>
              </w:rPr>
              <w:t>M</w:t>
            </w:r>
          </w:p>
        </w:tc>
      </w:tr>
      <w:tr w:rsidR="002642A5" w14:paraId="39B980D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F918CD5" w14:textId="77777777" w:rsidR="002642A5" w:rsidRDefault="002642A5">
            <w:pPr>
              <w:pStyle w:val="TAL"/>
              <w:rPr>
                <w:lang w:val="fr-FR"/>
              </w:rPr>
            </w:pPr>
            <w:r>
              <w:rPr>
                <w:lang w:val="fr-FR"/>
              </w:rPr>
              <w:t>indicationFlags</w:t>
            </w:r>
          </w:p>
        </w:tc>
        <w:tc>
          <w:tcPr>
            <w:tcW w:w="6249" w:type="dxa"/>
            <w:tcBorders>
              <w:top w:val="single" w:sz="4" w:space="0" w:color="auto"/>
              <w:left w:val="single" w:sz="4" w:space="0" w:color="auto"/>
              <w:bottom w:val="single" w:sz="4" w:space="0" w:color="auto"/>
              <w:right w:val="single" w:sz="4" w:space="0" w:color="auto"/>
            </w:tcBorders>
            <w:hideMark/>
          </w:tcPr>
          <w:p w14:paraId="2DD4942F" w14:textId="77777777" w:rsidR="002642A5" w:rsidRDefault="002642A5">
            <w:pPr>
              <w:pStyle w:val="TAL"/>
              <w:rPr>
                <w:lang w:val="fr-FR"/>
              </w:rPr>
            </w:pPr>
            <w:r>
              <w:rPr>
                <w:lang w:val="fr-FR"/>
              </w:rPr>
              <w:t>Shall be included if the Indication Flags field is present in the network message  (see TS 29.274 [87] clauses 7.2.3, 7.2.4, 7.2.7, 7.2.8, 7.2.9, 7.2.10, 7.2.15 and 7.2.16). The value of this parameter shall be set to the value of the Indication IE (see TS 29.274 [87] clause 8.12)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4F458985" w14:textId="77777777" w:rsidR="002642A5" w:rsidRDefault="002642A5">
            <w:pPr>
              <w:pStyle w:val="TAL"/>
              <w:rPr>
                <w:lang w:val="fr-FR"/>
              </w:rPr>
            </w:pPr>
            <w:r>
              <w:rPr>
                <w:lang w:val="fr-FR"/>
              </w:rPr>
              <w:t>C</w:t>
            </w:r>
          </w:p>
        </w:tc>
      </w:tr>
      <w:tr w:rsidR="002642A5" w14:paraId="2291ABD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C919E6A" w14:textId="77777777" w:rsidR="002642A5" w:rsidRDefault="002642A5">
            <w:pPr>
              <w:pStyle w:val="TAL"/>
              <w:rPr>
                <w:lang w:val="fr-FR"/>
              </w:rPr>
            </w:pPr>
            <w:r>
              <w:rPr>
                <w:lang w:val="fr-FR"/>
              </w:rPr>
              <w:t>scopeIndication</w:t>
            </w:r>
          </w:p>
        </w:tc>
        <w:tc>
          <w:tcPr>
            <w:tcW w:w="6249" w:type="dxa"/>
            <w:tcBorders>
              <w:top w:val="single" w:sz="4" w:space="0" w:color="auto"/>
              <w:left w:val="single" w:sz="4" w:space="0" w:color="auto"/>
              <w:bottom w:val="single" w:sz="4" w:space="0" w:color="auto"/>
              <w:right w:val="single" w:sz="4" w:space="0" w:color="auto"/>
            </w:tcBorders>
            <w:hideMark/>
          </w:tcPr>
          <w:p w14:paraId="19771337" w14:textId="77777777" w:rsidR="002642A5" w:rsidRDefault="002642A5">
            <w:pPr>
              <w:pStyle w:val="TAL"/>
              <w:rPr>
                <w:lang w:val="fr-FR"/>
              </w:rPr>
            </w:pPr>
            <w:r>
              <w:rPr>
                <w:rFonts w:cs="Arial"/>
                <w:szCs w:val="18"/>
                <w:lang w:val="fr-FR" w:eastAsia="zh-CN"/>
              </w:rPr>
              <w:t>This flag shall be present and set to True, if the request corresponds to TAU/RAU/Handover with SGW change/SRNS Relocation Cancel Using S4 with SGW change, Inter RAT handover Cancel procedure with SGW change, S1 Based handover Cancel procedure with SGW change. If this parameter is absent, it shall be interpreted as False.</w:t>
            </w:r>
          </w:p>
        </w:tc>
        <w:tc>
          <w:tcPr>
            <w:tcW w:w="708" w:type="dxa"/>
            <w:tcBorders>
              <w:top w:val="single" w:sz="4" w:space="0" w:color="auto"/>
              <w:left w:val="single" w:sz="4" w:space="0" w:color="auto"/>
              <w:bottom w:val="single" w:sz="4" w:space="0" w:color="auto"/>
              <w:right w:val="single" w:sz="4" w:space="0" w:color="auto"/>
            </w:tcBorders>
            <w:hideMark/>
          </w:tcPr>
          <w:p w14:paraId="0828DC22" w14:textId="77777777" w:rsidR="002642A5" w:rsidRDefault="002642A5">
            <w:pPr>
              <w:pStyle w:val="TAL"/>
              <w:rPr>
                <w:lang w:val="fr-FR"/>
              </w:rPr>
            </w:pPr>
            <w:r>
              <w:rPr>
                <w:lang w:val="fr-FR"/>
              </w:rPr>
              <w:t>C</w:t>
            </w:r>
          </w:p>
        </w:tc>
      </w:tr>
      <w:tr w:rsidR="002642A5" w14:paraId="1A3B13B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7A2661" w14:textId="77777777" w:rsidR="002642A5" w:rsidRDefault="002642A5">
            <w:pPr>
              <w:pStyle w:val="TAL"/>
              <w:rPr>
                <w:lang w:val="fr-FR"/>
              </w:rPr>
            </w:pPr>
            <w:r>
              <w:rPr>
                <w:lang w:val="fr-FR"/>
              </w:rPr>
              <w:t>bearersDeleted</w:t>
            </w:r>
          </w:p>
        </w:tc>
        <w:tc>
          <w:tcPr>
            <w:tcW w:w="6249" w:type="dxa"/>
            <w:tcBorders>
              <w:top w:val="single" w:sz="4" w:space="0" w:color="auto"/>
              <w:left w:val="single" w:sz="4" w:space="0" w:color="auto"/>
              <w:bottom w:val="single" w:sz="4" w:space="0" w:color="auto"/>
              <w:right w:val="single" w:sz="4" w:space="0" w:color="auto"/>
            </w:tcBorders>
            <w:hideMark/>
          </w:tcPr>
          <w:p w14:paraId="6E1F37D2" w14:textId="77777777" w:rsidR="002642A5" w:rsidRDefault="002642A5">
            <w:pPr>
              <w:pStyle w:val="TAL"/>
              <w:rPr>
                <w:rFonts w:cs="Arial"/>
                <w:szCs w:val="18"/>
                <w:lang w:val="fr-FR" w:eastAsia="zh-CN"/>
              </w:rPr>
            </w:pPr>
            <w:r>
              <w:rPr>
                <w:lang w:val="fr-FR"/>
              </w:rPr>
              <w:t>Shall include a list of the Bearers to be deleted if the event that resulted in the generation of the message included a Delete Bearer Request or Response. (see TS 29.274 [87] clauses 7.2.9 and 7.2.10). See Table 6.3.3-10</w:t>
            </w:r>
          </w:p>
        </w:tc>
        <w:tc>
          <w:tcPr>
            <w:tcW w:w="708" w:type="dxa"/>
            <w:tcBorders>
              <w:top w:val="single" w:sz="4" w:space="0" w:color="auto"/>
              <w:left w:val="single" w:sz="4" w:space="0" w:color="auto"/>
              <w:bottom w:val="single" w:sz="4" w:space="0" w:color="auto"/>
              <w:right w:val="single" w:sz="4" w:space="0" w:color="auto"/>
            </w:tcBorders>
            <w:hideMark/>
          </w:tcPr>
          <w:p w14:paraId="3EAD524C" w14:textId="77777777" w:rsidR="002642A5" w:rsidRDefault="002642A5">
            <w:pPr>
              <w:pStyle w:val="TAL"/>
              <w:rPr>
                <w:lang w:val="fr-FR"/>
              </w:rPr>
            </w:pPr>
            <w:r>
              <w:rPr>
                <w:lang w:val="fr-FR"/>
              </w:rPr>
              <w:t>C</w:t>
            </w:r>
          </w:p>
        </w:tc>
      </w:tr>
    </w:tbl>
    <w:p w14:paraId="131C2C5C" w14:textId="77777777" w:rsidR="002642A5" w:rsidRDefault="002642A5" w:rsidP="002642A5"/>
    <w:p w14:paraId="6771033D" w14:textId="038B53D8" w:rsidR="002642A5" w:rsidRDefault="002642A5" w:rsidP="002642A5">
      <w:pPr>
        <w:pStyle w:val="Heading5"/>
      </w:pPr>
      <w:bookmarkStart w:id="268" w:name="_Toc167821165"/>
      <w:r>
        <w:t>6.3.3.2.5</w:t>
      </w:r>
      <w:r>
        <w:tab/>
        <w:t>SMF Start of Interception with Already Established PDU Session message reporting Start of Interception with Already Established PDU Session or Start of Interception with Already Established PDN Connection</w:t>
      </w:r>
      <w:bookmarkEnd w:id="268"/>
    </w:p>
    <w:p w14:paraId="7596233C" w14:textId="3CD576C0" w:rsidR="002642A5" w:rsidRDefault="002642A5" w:rsidP="002642A5">
      <w:r>
        <w:t xml:space="preserve">The IRI-POI in the SMF+PGW-C shall generate an xIRI containing an SMFStartOfInterceptionWithEstablishedPDUSession record (see clause 6.2.3.2.5) when the IRI-POI present in the SMF+PGW-C detects that a </w:t>
      </w:r>
      <w:r w:rsidR="00123C8E">
        <w:t xml:space="preserve">single-access </w:t>
      </w:r>
      <w:r>
        <w:t>PDU Session or PDN Connection has already been established for the target UE when interception starts. The IRI-POI present in the SMF+PGW-C shall generate the xIRI for the following events:</w:t>
      </w:r>
    </w:p>
    <w:p w14:paraId="1BD29A1A" w14:textId="77777777" w:rsidR="002642A5" w:rsidRDefault="002642A5" w:rsidP="002642A5">
      <w:pPr>
        <w:pStyle w:val="B1"/>
      </w:pPr>
      <w:r>
        <w:t>-</w:t>
      </w:r>
      <w:r>
        <w:tab/>
        <w:t>The SMF+PGW-C has an existing PDN Connection in the target UE context of the SMF+PGW-C (see TS 23.401 [50] clause 5.7.4).</w:t>
      </w:r>
    </w:p>
    <w:p w14:paraId="796EA119" w14:textId="77777777" w:rsidR="002642A5" w:rsidRDefault="002642A5" w:rsidP="002642A5">
      <w:pPr>
        <w:pStyle w:val="B1"/>
      </w:pPr>
      <w:r>
        <w:t>-</w:t>
      </w:r>
      <w:r>
        <w:tab/>
        <w:t>The SMF+PGW-C has an existing PDU Session context or SM Context for the target UE (see TS 29.502 [16] clause 5.2.2.2 and clause 5.2.2.7).</w:t>
      </w:r>
    </w:p>
    <w:p w14:paraId="24272B21" w14:textId="15AEB586" w:rsidR="002642A5" w:rsidRDefault="002642A5" w:rsidP="002642A5">
      <w:r>
        <w:t>When the SMFStartOfInterceptionWithEstablishedPDUSession record (see clause 6.2.3.2.5) is used to report an existing PDN Connection:</w:t>
      </w:r>
    </w:p>
    <w:p w14:paraId="2CC7DBF8" w14:textId="2A9BF111" w:rsidR="002642A5" w:rsidRDefault="002642A5" w:rsidP="002642A5">
      <w:pPr>
        <w:pStyle w:val="B1"/>
      </w:pPr>
      <w:r>
        <w:t>-</w:t>
      </w:r>
      <w:r>
        <w:tab/>
      </w:r>
      <w:r w:rsidR="00AA4674">
        <w:t>The ePSStartOfInterceptionWithEstablishedPDNConnection field shall be populated with the information in Table 6.3.3-14.</w:t>
      </w:r>
    </w:p>
    <w:p w14:paraId="4754AAAB" w14:textId="29387F0F" w:rsidR="002642A5" w:rsidRDefault="002642A5" w:rsidP="002642A5">
      <w:pPr>
        <w:pStyle w:val="B1"/>
      </w:pPr>
      <w:r>
        <w:lastRenderedPageBreak/>
        <w:t>-</w:t>
      </w:r>
      <w:r>
        <w:tab/>
      </w:r>
      <w:r w:rsidR="00AA4674">
        <w:t>If there is no SUPI associated to the SM context for the target UE, the SUPI field of the SMFStartOfInterceptionWithEstablishedPD</w:t>
      </w:r>
      <w:r w:rsidR="005736B7">
        <w:t>USession</w:t>
      </w:r>
      <w:r w:rsidR="00AA4674">
        <w:t xml:space="preserve"> record shall be populated with the value of the IMSI from the target UE context.</w:t>
      </w:r>
    </w:p>
    <w:p w14:paraId="26A6E736" w14:textId="277F2D3D" w:rsidR="002642A5" w:rsidRDefault="002642A5" w:rsidP="002642A5">
      <w:pPr>
        <w:pStyle w:val="B1"/>
      </w:pPr>
      <w:r>
        <w:t>-</w:t>
      </w:r>
      <w:r>
        <w:tab/>
      </w:r>
      <w:r w:rsidR="00AA4674">
        <w:t>If there is no PDU Session ID associated to the context for the PDN connection, the pDUSessionID field of the SMFStartOfInterceptionWithEstablishedP</w:t>
      </w:r>
      <w:r w:rsidR="005736B7">
        <w:t>DUSession</w:t>
      </w:r>
      <w:r w:rsidR="00AA4674">
        <w:t xml:space="preserve"> record shall be populated with the EBI of the default bearer for the PDN Connection.</w:t>
      </w:r>
    </w:p>
    <w:p w14:paraId="42BD102B" w14:textId="3D6063B6" w:rsidR="002642A5" w:rsidRDefault="002642A5" w:rsidP="002642A5">
      <w:pPr>
        <w:pStyle w:val="B1"/>
      </w:pPr>
      <w:r>
        <w:t>-</w:t>
      </w:r>
      <w:r>
        <w:tab/>
      </w:r>
      <w:r w:rsidR="00AA4674">
        <w:t xml:space="preserve">If there is no 5G UP tunnel present in the context associated to the PDN Connection, the gTPTunnelID field of the SMFStartOfInterceptionWithEstablishedPDNConnection record shall be populated with the </w:t>
      </w:r>
      <w:r w:rsidR="00AA4674">
        <w:rPr>
          <w:szCs w:val="18"/>
          <w:lang w:eastAsia="zh-CN"/>
        </w:rPr>
        <w:t>F-TEID for the PGW S5 or S8 interface for the default bearer of the PDN Connection.</w:t>
      </w:r>
    </w:p>
    <w:p w14:paraId="725D159E" w14:textId="77777777" w:rsidR="002642A5" w:rsidRDefault="002642A5" w:rsidP="002642A5">
      <w:pPr>
        <w:pStyle w:val="TH"/>
      </w:pPr>
      <w:r>
        <w:t>Table 6.3.3-14: Payload for ePSStartOfInterceptionWithEstablishedPDNConnection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03C08BB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1347B4"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16B2C798"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639FC7CA" w14:textId="77777777" w:rsidR="002642A5" w:rsidRDefault="002642A5">
            <w:pPr>
              <w:pStyle w:val="TAH"/>
              <w:rPr>
                <w:lang w:val="fr-FR"/>
              </w:rPr>
            </w:pPr>
            <w:r>
              <w:rPr>
                <w:lang w:val="fr-FR"/>
              </w:rPr>
              <w:t>M/C/O</w:t>
            </w:r>
          </w:p>
        </w:tc>
      </w:tr>
      <w:tr w:rsidR="002642A5" w14:paraId="69A0042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CBCC493" w14:textId="77777777" w:rsidR="002642A5" w:rsidRDefault="002642A5">
            <w:pPr>
              <w:pStyle w:val="TAL"/>
              <w:rPr>
                <w:lang w:val="fr-FR"/>
              </w:rPr>
            </w:pPr>
            <w:r>
              <w:rPr>
                <w:lang w:val="fr-FR"/>
              </w:rPr>
              <w:t>ePSSubscriberIDs</w:t>
            </w:r>
          </w:p>
        </w:tc>
        <w:tc>
          <w:tcPr>
            <w:tcW w:w="6249" w:type="dxa"/>
            <w:tcBorders>
              <w:top w:val="single" w:sz="4" w:space="0" w:color="auto"/>
              <w:left w:val="single" w:sz="4" w:space="0" w:color="auto"/>
              <w:bottom w:val="single" w:sz="4" w:space="0" w:color="auto"/>
              <w:right w:val="single" w:sz="4" w:space="0" w:color="auto"/>
            </w:tcBorders>
            <w:hideMark/>
          </w:tcPr>
          <w:p w14:paraId="40CDEDC1" w14:textId="77777777" w:rsidR="002642A5" w:rsidRDefault="002642A5">
            <w:pPr>
              <w:pStyle w:val="TAL"/>
              <w:rPr>
                <w:lang w:val="fr-FR"/>
              </w:rPr>
            </w:pPr>
            <w:r>
              <w:rPr>
                <w:lang w:val="fr-FR"/>
              </w:rPr>
              <w:t>EPS Subscriber Identities associated with the PDN connection (as associated with the PDN connection in the context known at the NF). The IMSI shall be present except for unauthenticated emergency sessions.</w:t>
            </w:r>
          </w:p>
        </w:tc>
        <w:tc>
          <w:tcPr>
            <w:tcW w:w="708" w:type="dxa"/>
            <w:tcBorders>
              <w:top w:val="single" w:sz="4" w:space="0" w:color="auto"/>
              <w:left w:val="single" w:sz="4" w:space="0" w:color="auto"/>
              <w:bottom w:val="single" w:sz="4" w:space="0" w:color="auto"/>
              <w:right w:val="single" w:sz="4" w:space="0" w:color="auto"/>
            </w:tcBorders>
            <w:hideMark/>
          </w:tcPr>
          <w:p w14:paraId="3726E15A" w14:textId="77777777" w:rsidR="002642A5" w:rsidRDefault="002642A5">
            <w:pPr>
              <w:pStyle w:val="TAL"/>
              <w:rPr>
                <w:lang w:val="fr-FR"/>
              </w:rPr>
            </w:pPr>
            <w:r>
              <w:rPr>
                <w:lang w:val="fr-FR"/>
              </w:rPr>
              <w:t>M</w:t>
            </w:r>
          </w:p>
        </w:tc>
      </w:tr>
      <w:tr w:rsidR="002642A5" w14:paraId="02B3E9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ACCFAF4" w14:textId="77777777" w:rsidR="002642A5" w:rsidRDefault="002642A5">
            <w:pPr>
              <w:pStyle w:val="TAL"/>
              <w:rPr>
                <w:lang w:val="fr-FR"/>
              </w:rPr>
            </w:pPr>
            <w:r>
              <w:rPr>
                <w:lang w:val="fr-FR"/>
              </w:rPr>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64C43CDA" w14:textId="77777777" w:rsidR="002642A5" w:rsidRDefault="002642A5">
            <w:pPr>
              <w:pStyle w:val="TAL"/>
              <w:rPr>
                <w:lang w:val="fr-FR"/>
              </w:rPr>
            </w:pPr>
            <w:r>
              <w:rPr>
                <w:lang w:val="fr-FR"/>
              </w:rPr>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575F6BB5" w14:textId="77777777" w:rsidR="002642A5" w:rsidRDefault="002642A5">
            <w:pPr>
              <w:pStyle w:val="TAL"/>
              <w:rPr>
                <w:lang w:val="fr-FR"/>
              </w:rPr>
            </w:pPr>
            <w:r>
              <w:rPr>
                <w:lang w:val="fr-FR"/>
              </w:rPr>
              <w:t>C</w:t>
            </w:r>
          </w:p>
        </w:tc>
      </w:tr>
      <w:tr w:rsidR="002642A5" w14:paraId="4EE2195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211304" w14:textId="77777777" w:rsidR="002642A5" w:rsidRDefault="002642A5">
            <w:pPr>
              <w:pStyle w:val="TAL"/>
              <w:rPr>
                <w:lang w:val="fr-FR"/>
              </w:rPr>
            </w:pPr>
            <w:r>
              <w:rPr>
                <w:lang w:val="fr-FR"/>
              </w:rPr>
              <w:t>defaultBearerID</w:t>
            </w:r>
          </w:p>
        </w:tc>
        <w:tc>
          <w:tcPr>
            <w:tcW w:w="6249" w:type="dxa"/>
            <w:tcBorders>
              <w:top w:val="single" w:sz="4" w:space="0" w:color="auto"/>
              <w:left w:val="single" w:sz="4" w:space="0" w:color="auto"/>
              <w:bottom w:val="single" w:sz="4" w:space="0" w:color="auto"/>
              <w:right w:val="single" w:sz="4" w:space="0" w:color="auto"/>
            </w:tcBorders>
            <w:hideMark/>
          </w:tcPr>
          <w:p w14:paraId="4EE360F6" w14:textId="77777777" w:rsidR="002642A5" w:rsidRDefault="002642A5">
            <w:pPr>
              <w:pStyle w:val="TAL"/>
              <w:rPr>
                <w:lang w:val="fr-FR"/>
              </w:rPr>
            </w:pPr>
            <w:r>
              <w:rPr>
                <w:lang w:val="fr-FR"/>
              </w:rPr>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040BAC6A" w14:textId="77777777" w:rsidR="002642A5" w:rsidRDefault="002642A5">
            <w:pPr>
              <w:pStyle w:val="TAL"/>
              <w:rPr>
                <w:lang w:val="fr-FR"/>
              </w:rPr>
            </w:pPr>
            <w:r>
              <w:rPr>
                <w:lang w:val="fr-FR"/>
              </w:rPr>
              <w:t>M</w:t>
            </w:r>
          </w:p>
        </w:tc>
      </w:tr>
      <w:tr w:rsidR="002642A5" w14:paraId="6333D39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2F2758B"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3A944105" w14:textId="77777777" w:rsidR="002642A5" w:rsidRDefault="002642A5">
            <w:pPr>
              <w:pStyle w:val="TAL"/>
              <w:tabs>
                <w:tab w:val="right" w:pos="6423"/>
              </w:tabs>
              <w:rPr>
                <w:lang w:val="fr-FR"/>
              </w:rPr>
            </w:pPr>
            <w:r>
              <w:rPr>
                <w:lang w:val="fr-FR"/>
              </w:rPr>
              <w:t>Contains the information for the Control Plane GTP Tunnels known in the context at the SGW or PGW. See Table 6.2.3-1B.</w:t>
            </w:r>
          </w:p>
        </w:tc>
        <w:tc>
          <w:tcPr>
            <w:tcW w:w="708" w:type="dxa"/>
            <w:tcBorders>
              <w:top w:val="single" w:sz="4" w:space="0" w:color="auto"/>
              <w:left w:val="single" w:sz="4" w:space="0" w:color="auto"/>
              <w:bottom w:val="single" w:sz="4" w:space="0" w:color="auto"/>
              <w:right w:val="single" w:sz="4" w:space="0" w:color="auto"/>
            </w:tcBorders>
            <w:hideMark/>
          </w:tcPr>
          <w:p w14:paraId="648F2964" w14:textId="77777777" w:rsidR="002642A5" w:rsidRDefault="002642A5">
            <w:pPr>
              <w:pStyle w:val="TAL"/>
              <w:rPr>
                <w:lang w:val="fr-FR"/>
              </w:rPr>
            </w:pPr>
            <w:r>
              <w:rPr>
                <w:lang w:val="fr-FR"/>
              </w:rPr>
              <w:t>C</w:t>
            </w:r>
          </w:p>
        </w:tc>
      </w:tr>
      <w:tr w:rsidR="002642A5" w14:paraId="6190AC1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494822" w14:textId="77777777" w:rsidR="002642A5" w:rsidRDefault="002642A5">
            <w:pPr>
              <w:pStyle w:val="TAL"/>
              <w:rPr>
                <w:highlight w:val="yellow"/>
                <w:lang w:val="fr-FR"/>
              </w:rPr>
            </w:pPr>
            <w:r>
              <w:rPr>
                <w:lang w:val="fr-FR"/>
              </w:rPr>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546118FE" w14:textId="77777777" w:rsidR="002642A5" w:rsidRDefault="002642A5">
            <w:pPr>
              <w:pStyle w:val="TAL"/>
              <w:rPr>
                <w:lang w:val="fr-FR"/>
              </w:rPr>
            </w:pPr>
            <w:r>
              <w:rPr>
                <w:lang w:val="fr-FR"/>
              </w:rPr>
              <w:t>Identifies selected PDN session type, see TS 29.274 [87] clause 8.34.</w:t>
            </w:r>
          </w:p>
        </w:tc>
        <w:tc>
          <w:tcPr>
            <w:tcW w:w="708" w:type="dxa"/>
            <w:tcBorders>
              <w:top w:val="single" w:sz="4" w:space="0" w:color="auto"/>
              <w:left w:val="single" w:sz="4" w:space="0" w:color="auto"/>
              <w:bottom w:val="single" w:sz="4" w:space="0" w:color="auto"/>
              <w:right w:val="single" w:sz="4" w:space="0" w:color="auto"/>
            </w:tcBorders>
            <w:hideMark/>
          </w:tcPr>
          <w:p w14:paraId="2C089D8B" w14:textId="77777777" w:rsidR="002642A5" w:rsidRDefault="002642A5">
            <w:pPr>
              <w:pStyle w:val="TAL"/>
              <w:rPr>
                <w:lang w:val="fr-FR"/>
              </w:rPr>
            </w:pPr>
            <w:r>
              <w:rPr>
                <w:lang w:val="fr-FR"/>
              </w:rPr>
              <w:t>M</w:t>
            </w:r>
          </w:p>
        </w:tc>
      </w:tr>
      <w:tr w:rsidR="002642A5" w14:paraId="44BF648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6270351" w14:textId="77777777" w:rsidR="002642A5" w:rsidRDefault="002642A5">
            <w:pPr>
              <w:pStyle w:val="TAL"/>
              <w:rPr>
                <w:lang w:val="fr-FR"/>
              </w:rPr>
            </w:pPr>
            <w:r>
              <w:rPr>
                <w:lang w:val="fr-FR"/>
              </w:rPr>
              <w:t>uEEndpoints</w:t>
            </w:r>
          </w:p>
        </w:tc>
        <w:tc>
          <w:tcPr>
            <w:tcW w:w="6249" w:type="dxa"/>
            <w:tcBorders>
              <w:top w:val="single" w:sz="4" w:space="0" w:color="auto"/>
              <w:left w:val="single" w:sz="4" w:space="0" w:color="auto"/>
              <w:bottom w:val="single" w:sz="4" w:space="0" w:color="auto"/>
              <w:right w:val="single" w:sz="4" w:space="0" w:color="auto"/>
            </w:tcBorders>
            <w:hideMark/>
          </w:tcPr>
          <w:p w14:paraId="21B6F1CD" w14:textId="77777777" w:rsidR="002642A5" w:rsidRDefault="002642A5">
            <w:pPr>
              <w:pStyle w:val="TAL"/>
              <w:rPr>
                <w:lang w:val="fr-FR"/>
              </w:rPr>
            </w:pPr>
            <w:r>
              <w:rPr>
                <w:lang w:val="fr-FR"/>
              </w:rPr>
              <w:t>UE endpoint address(es) if available. Derived from the PDN Address portion of the PDN Address Allocation parameter (see TS 29.274 [87] clause 8.14) associated to the PDN Connection in the context known at the NF (see TS 23.401 [50] clauses 5.7.3 and 5.7.4).</w:t>
            </w:r>
          </w:p>
        </w:tc>
        <w:tc>
          <w:tcPr>
            <w:tcW w:w="708" w:type="dxa"/>
            <w:tcBorders>
              <w:top w:val="single" w:sz="4" w:space="0" w:color="auto"/>
              <w:left w:val="single" w:sz="4" w:space="0" w:color="auto"/>
              <w:bottom w:val="single" w:sz="4" w:space="0" w:color="auto"/>
              <w:right w:val="single" w:sz="4" w:space="0" w:color="auto"/>
            </w:tcBorders>
            <w:hideMark/>
          </w:tcPr>
          <w:p w14:paraId="026701DE" w14:textId="77777777" w:rsidR="002642A5" w:rsidRDefault="002642A5">
            <w:pPr>
              <w:pStyle w:val="TAL"/>
              <w:rPr>
                <w:lang w:val="fr-FR"/>
              </w:rPr>
            </w:pPr>
            <w:r>
              <w:rPr>
                <w:lang w:val="fr-FR"/>
              </w:rPr>
              <w:t>C</w:t>
            </w:r>
          </w:p>
        </w:tc>
      </w:tr>
      <w:tr w:rsidR="002642A5" w14:paraId="03ACB81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D81A3A8" w14:textId="77777777" w:rsidR="002642A5" w:rsidRDefault="002642A5">
            <w:pPr>
              <w:pStyle w:val="TAL"/>
              <w:rPr>
                <w:lang w:val="fr-FR"/>
              </w:rPr>
            </w:pPr>
            <w:r>
              <w:rPr>
                <w:lang w:val="fr-FR"/>
              </w:rPr>
              <w:t>non3GPPAccessEndpoint</w:t>
            </w:r>
          </w:p>
        </w:tc>
        <w:tc>
          <w:tcPr>
            <w:tcW w:w="6249" w:type="dxa"/>
            <w:tcBorders>
              <w:top w:val="single" w:sz="4" w:space="0" w:color="auto"/>
              <w:left w:val="single" w:sz="4" w:space="0" w:color="auto"/>
              <w:bottom w:val="single" w:sz="4" w:space="0" w:color="auto"/>
              <w:right w:val="single" w:sz="4" w:space="0" w:color="auto"/>
            </w:tcBorders>
            <w:hideMark/>
          </w:tcPr>
          <w:p w14:paraId="71704F7A" w14:textId="77777777" w:rsidR="002642A5" w:rsidRDefault="002642A5">
            <w:pPr>
              <w:pStyle w:val="TAL"/>
              <w:rPr>
                <w:lang w:val="fr-FR"/>
              </w:rPr>
            </w:pPr>
            <w:r>
              <w:rPr>
                <w:lang w:val="fr-FR"/>
              </w:rPr>
              <w:t>UE's local IP address used to reach the ePDG, if known at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CA5E770" w14:textId="77777777" w:rsidR="002642A5" w:rsidRDefault="002642A5">
            <w:pPr>
              <w:pStyle w:val="TAL"/>
              <w:rPr>
                <w:lang w:val="fr-FR"/>
              </w:rPr>
            </w:pPr>
            <w:r>
              <w:rPr>
                <w:lang w:val="fr-FR"/>
              </w:rPr>
              <w:t>C</w:t>
            </w:r>
          </w:p>
        </w:tc>
      </w:tr>
      <w:tr w:rsidR="002642A5" w14:paraId="61AF54B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41EFC56" w14:textId="77777777" w:rsidR="002642A5" w:rsidRDefault="002642A5">
            <w:pPr>
              <w:pStyle w:val="TAL"/>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03C328A4" w14:textId="77777777" w:rsidR="002642A5" w:rsidRDefault="002642A5">
            <w:pPr>
              <w:pStyle w:val="TAL"/>
              <w:rPr>
                <w:lang w:val="fr-FR"/>
              </w:rPr>
            </w:pPr>
            <w:r>
              <w:rPr>
                <w:lang w:val="fr-FR"/>
              </w:rPr>
              <w:t>Location information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0FAD44C" w14:textId="77777777" w:rsidR="002642A5" w:rsidRDefault="002642A5">
            <w:pPr>
              <w:pStyle w:val="TAL"/>
              <w:rPr>
                <w:lang w:val="fr-FR"/>
              </w:rPr>
            </w:pPr>
            <w:r>
              <w:rPr>
                <w:lang w:val="fr-FR"/>
              </w:rPr>
              <w:t>C</w:t>
            </w:r>
          </w:p>
        </w:tc>
      </w:tr>
      <w:tr w:rsidR="002642A5" w14:paraId="3B16386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E516937" w14:textId="77777777" w:rsidR="002642A5" w:rsidRDefault="002642A5">
            <w:pPr>
              <w:pStyle w:val="TAL"/>
              <w:rPr>
                <w:lang w:val="fr-FR"/>
              </w:rPr>
            </w:pPr>
            <w:r>
              <w:rPr>
                <w:lang w:val="fr-FR"/>
              </w:rPr>
              <w:t>additionalLocation</w:t>
            </w:r>
          </w:p>
        </w:tc>
        <w:tc>
          <w:tcPr>
            <w:tcW w:w="6249" w:type="dxa"/>
            <w:tcBorders>
              <w:top w:val="single" w:sz="4" w:space="0" w:color="auto"/>
              <w:left w:val="single" w:sz="4" w:space="0" w:color="auto"/>
              <w:bottom w:val="single" w:sz="4" w:space="0" w:color="auto"/>
              <w:right w:val="single" w:sz="4" w:space="0" w:color="auto"/>
            </w:tcBorders>
            <w:hideMark/>
          </w:tcPr>
          <w:p w14:paraId="343E2511" w14:textId="77777777" w:rsidR="002642A5" w:rsidRDefault="002642A5">
            <w:pPr>
              <w:pStyle w:val="TAL"/>
              <w:rPr>
                <w:lang w:val="fr-FR"/>
              </w:rPr>
            </w:pPr>
            <w:r>
              <w:rPr>
                <w:lang w:val="fr-FR"/>
              </w:rPr>
              <w:t>Additional location information known in the context at the SGW or PGW, or known at the MDF.</w:t>
            </w:r>
          </w:p>
        </w:tc>
        <w:tc>
          <w:tcPr>
            <w:tcW w:w="708" w:type="dxa"/>
            <w:tcBorders>
              <w:top w:val="single" w:sz="4" w:space="0" w:color="auto"/>
              <w:left w:val="single" w:sz="4" w:space="0" w:color="auto"/>
              <w:bottom w:val="single" w:sz="4" w:space="0" w:color="auto"/>
              <w:right w:val="single" w:sz="4" w:space="0" w:color="auto"/>
            </w:tcBorders>
            <w:hideMark/>
          </w:tcPr>
          <w:p w14:paraId="4F20DEF5" w14:textId="77777777" w:rsidR="002642A5" w:rsidRDefault="002642A5">
            <w:pPr>
              <w:pStyle w:val="TAL"/>
              <w:rPr>
                <w:lang w:val="fr-FR"/>
              </w:rPr>
            </w:pPr>
            <w:r>
              <w:rPr>
                <w:lang w:val="fr-FR"/>
              </w:rPr>
              <w:t>C</w:t>
            </w:r>
          </w:p>
        </w:tc>
      </w:tr>
      <w:tr w:rsidR="002642A5" w14:paraId="5FB9A7C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E7F2B6C" w14:textId="77777777" w:rsidR="002642A5" w:rsidRDefault="002642A5">
            <w:pPr>
              <w:pStyle w:val="TAL"/>
              <w:rPr>
                <w:lang w:val="fr-FR"/>
              </w:rPr>
            </w:pPr>
            <w:r>
              <w:rPr>
                <w:lang w:val="fr-FR"/>
              </w:rPr>
              <w:t>aPN</w:t>
            </w:r>
          </w:p>
        </w:tc>
        <w:tc>
          <w:tcPr>
            <w:tcW w:w="6249" w:type="dxa"/>
            <w:tcBorders>
              <w:top w:val="single" w:sz="4" w:space="0" w:color="auto"/>
              <w:left w:val="single" w:sz="4" w:space="0" w:color="auto"/>
              <w:bottom w:val="single" w:sz="4" w:space="0" w:color="auto"/>
              <w:right w:val="single" w:sz="4" w:space="0" w:color="auto"/>
            </w:tcBorders>
            <w:hideMark/>
          </w:tcPr>
          <w:p w14:paraId="4FB1C42C" w14:textId="77777777" w:rsidR="002642A5" w:rsidRDefault="002642A5">
            <w:pPr>
              <w:pStyle w:val="TAL"/>
              <w:rPr>
                <w:lang w:val="fr-FR"/>
              </w:rPr>
            </w:pPr>
            <w:r>
              <w:rPr>
                <w:lang w:val="fr-FR"/>
              </w:rPr>
              <w:t>Access Point Name associated with the PDN known at the context at the SGW or PGW (see TS 23.401 [50] clause 5.6.4), as defined in TS 23.003[19] clause 9.1.</w:t>
            </w:r>
          </w:p>
        </w:tc>
        <w:tc>
          <w:tcPr>
            <w:tcW w:w="708" w:type="dxa"/>
            <w:tcBorders>
              <w:top w:val="single" w:sz="4" w:space="0" w:color="auto"/>
              <w:left w:val="single" w:sz="4" w:space="0" w:color="auto"/>
              <w:bottom w:val="single" w:sz="4" w:space="0" w:color="auto"/>
              <w:right w:val="single" w:sz="4" w:space="0" w:color="auto"/>
            </w:tcBorders>
            <w:hideMark/>
          </w:tcPr>
          <w:p w14:paraId="71BFA213" w14:textId="77777777" w:rsidR="002642A5" w:rsidRDefault="002642A5">
            <w:pPr>
              <w:pStyle w:val="TAL"/>
              <w:rPr>
                <w:lang w:val="fr-FR"/>
              </w:rPr>
            </w:pPr>
            <w:r>
              <w:rPr>
                <w:lang w:val="fr-FR"/>
              </w:rPr>
              <w:t>M</w:t>
            </w:r>
          </w:p>
        </w:tc>
      </w:tr>
      <w:tr w:rsidR="002642A5" w14:paraId="0E061BC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066D802" w14:textId="77777777" w:rsidR="002642A5" w:rsidRDefault="002642A5">
            <w:pPr>
              <w:pStyle w:val="TAL"/>
              <w:rPr>
                <w:lang w:val="fr-FR"/>
              </w:rPr>
            </w:pPr>
            <w:r>
              <w:rPr>
                <w:lang w:val="fr-FR"/>
              </w:rPr>
              <w:t>requestType</w:t>
            </w:r>
          </w:p>
        </w:tc>
        <w:tc>
          <w:tcPr>
            <w:tcW w:w="6249" w:type="dxa"/>
            <w:tcBorders>
              <w:top w:val="single" w:sz="4" w:space="0" w:color="auto"/>
              <w:left w:val="single" w:sz="4" w:space="0" w:color="auto"/>
              <w:bottom w:val="single" w:sz="4" w:space="0" w:color="auto"/>
              <w:right w:val="single" w:sz="4" w:space="0" w:color="auto"/>
            </w:tcBorders>
            <w:hideMark/>
          </w:tcPr>
          <w:p w14:paraId="3479A695" w14:textId="77777777" w:rsidR="002642A5" w:rsidRDefault="002642A5">
            <w:pPr>
              <w:pStyle w:val="TAL"/>
              <w:rPr>
                <w:lang w:val="fr-FR"/>
              </w:rPr>
            </w:pPr>
            <w:r>
              <w:rPr>
                <w:lang w:val="fr-FR"/>
              </w:rPr>
              <w:t>Type of request as derived from the Request Type described in TS 24.301 [50] clause 9.9.4.14 and TS 24.008 [95] clause 10.5.6.17, if available.</w:t>
            </w:r>
          </w:p>
        </w:tc>
        <w:tc>
          <w:tcPr>
            <w:tcW w:w="708" w:type="dxa"/>
            <w:tcBorders>
              <w:top w:val="single" w:sz="4" w:space="0" w:color="auto"/>
              <w:left w:val="single" w:sz="4" w:space="0" w:color="auto"/>
              <w:bottom w:val="single" w:sz="4" w:space="0" w:color="auto"/>
              <w:right w:val="single" w:sz="4" w:space="0" w:color="auto"/>
            </w:tcBorders>
            <w:hideMark/>
          </w:tcPr>
          <w:p w14:paraId="39F884A9" w14:textId="77777777" w:rsidR="002642A5" w:rsidRDefault="002642A5">
            <w:pPr>
              <w:pStyle w:val="TAL"/>
              <w:rPr>
                <w:lang w:val="fr-FR"/>
              </w:rPr>
            </w:pPr>
            <w:r>
              <w:rPr>
                <w:lang w:val="fr-FR"/>
              </w:rPr>
              <w:t>C</w:t>
            </w:r>
          </w:p>
        </w:tc>
      </w:tr>
      <w:tr w:rsidR="002642A5" w14:paraId="0C572AC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B63F5E9" w14:textId="77777777" w:rsidR="002642A5" w:rsidRDefault="002642A5">
            <w:pPr>
              <w:pStyle w:val="TAL"/>
              <w:rPr>
                <w:lang w:val="fr-FR"/>
              </w:rPr>
            </w:pPr>
            <w:r>
              <w:rPr>
                <w:lang w:val="fr-FR"/>
              </w:rPr>
              <w:t>accessType</w:t>
            </w:r>
          </w:p>
        </w:tc>
        <w:tc>
          <w:tcPr>
            <w:tcW w:w="6249" w:type="dxa"/>
            <w:tcBorders>
              <w:top w:val="single" w:sz="4" w:space="0" w:color="auto"/>
              <w:left w:val="single" w:sz="4" w:space="0" w:color="auto"/>
              <w:bottom w:val="single" w:sz="4" w:space="0" w:color="auto"/>
              <w:right w:val="single" w:sz="4" w:space="0" w:color="auto"/>
            </w:tcBorders>
            <w:hideMark/>
          </w:tcPr>
          <w:p w14:paraId="64DDBEF6" w14:textId="77777777" w:rsidR="002642A5" w:rsidRDefault="002642A5">
            <w:pPr>
              <w:pStyle w:val="TAL"/>
              <w:rPr>
                <w:lang w:val="fr-FR"/>
              </w:rPr>
            </w:pPr>
            <w:r>
              <w:rPr>
                <w:lang w:val="fr-FR"/>
              </w:rPr>
              <w:t>Access type associated with the PDN connection (i.e. 3GPP or non-3GPP access).</w:t>
            </w:r>
          </w:p>
        </w:tc>
        <w:tc>
          <w:tcPr>
            <w:tcW w:w="708" w:type="dxa"/>
            <w:tcBorders>
              <w:top w:val="single" w:sz="4" w:space="0" w:color="auto"/>
              <w:left w:val="single" w:sz="4" w:space="0" w:color="auto"/>
              <w:bottom w:val="single" w:sz="4" w:space="0" w:color="auto"/>
              <w:right w:val="single" w:sz="4" w:space="0" w:color="auto"/>
            </w:tcBorders>
            <w:hideMark/>
          </w:tcPr>
          <w:p w14:paraId="29F3E2F9" w14:textId="77777777" w:rsidR="002642A5" w:rsidRDefault="002642A5">
            <w:pPr>
              <w:pStyle w:val="TAL"/>
              <w:rPr>
                <w:lang w:val="fr-FR"/>
              </w:rPr>
            </w:pPr>
            <w:r>
              <w:rPr>
                <w:lang w:val="fr-FR"/>
              </w:rPr>
              <w:t>C</w:t>
            </w:r>
          </w:p>
        </w:tc>
      </w:tr>
      <w:tr w:rsidR="002642A5" w14:paraId="4B4EC3E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70FB563" w14:textId="77777777" w:rsidR="002642A5" w:rsidRDefault="002642A5">
            <w:pPr>
              <w:pStyle w:val="TAL"/>
              <w:tabs>
                <w:tab w:val="left" w:pos="630"/>
              </w:tabs>
              <w:rPr>
                <w:lang w:val="fr-FR"/>
              </w:rPr>
            </w:pPr>
            <w:r>
              <w:rPr>
                <w:lang w:val="fr-FR"/>
              </w:rPr>
              <w:t>rATType</w:t>
            </w:r>
          </w:p>
        </w:tc>
        <w:tc>
          <w:tcPr>
            <w:tcW w:w="6249" w:type="dxa"/>
            <w:tcBorders>
              <w:top w:val="single" w:sz="4" w:space="0" w:color="auto"/>
              <w:left w:val="single" w:sz="4" w:space="0" w:color="auto"/>
              <w:bottom w:val="single" w:sz="4" w:space="0" w:color="auto"/>
              <w:right w:val="single" w:sz="4" w:space="0" w:color="auto"/>
            </w:tcBorders>
            <w:hideMark/>
          </w:tcPr>
          <w:p w14:paraId="00AE3BD5" w14:textId="77777777" w:rsidR="002642A5" w:rsidRDefault="002642A5">
            <w:pPr>
              <w:pStyle w:val="TAL"/>
              <w:rPr>
                <w:lang w:val="fr-FR"/>
              </w:rPr>
            </w:pPr>
            <w:r>
              <w:rPr>
                <w:lang w:val="fr-FR"/>
              </w:rPr>
              <w:t>RAT Type associated with the PDN connection. Shall be present if known at the context at the SGW or PGW (see TS 23.401 [50] clause 5.6.4).</w:t>
            </w:r>
          </w:p>
        </w:tc>
        <w:tc>
          <w:tcPr>
            <w:tcW w:w="708" w:type="dxa"/>
            <w:tcBorders>
              <w:top w:val="single" w:sz="4" w:space="0" w:color="auto"/>
              <w:left w:val="single" w:sz="4" w:space="0" w:color="auto"/>
              <w:bottom w:val="single" w:sz="4" w:space="0" w:color="auto"/>
              <w:right w:val="single" w:sz="4" w:space="0" w:color="auto"/>
            </w:tcBorders>
            <w:hideMark/>
          </w:tcPr>
          <w:p w14:paraId="373A1BF1" w14:textId="77777777" w:rsidR="002642A5" w:rsidRDefault="002642A5">
            <w:pPr>
              <w:pStyle w:val="TAL"/>
              <w:rPr>
                <w:lang w:val="fr-FR"/>
              </w:rPr>
            </w:pPr>
            <w:r>
              <w:rPr>
                <w:lang w:val="fr-FR"/>
              </w:rPr>
              <w:t>C</w:t>
            </w:r>
          </w:p>
        </w:tc>
      </w:tr>
      <w:tr w:rsidR="002642A5" w14:paraId="49D6AE2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7BEEBBC" w14:textId="77777777" w:rsidR="002642A5" w:rsidRDefault="002642A5">
            <w:pPr>
              <w:pStyle w:val="TAL"/>
              <w:tabs>
                <w:tab w:val="left" w:pos="630"/>
              </w:tabs>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62664B35" w14:textId="77777777" w:rsidR="002642A5" w:rsidRDefault="002642A5">
            <w:pPr>
              <w:pStyle w:val="TAL"/>
              <w:tabs>
                <w:tab w:val="left" w:pos="1020"/>
              </w:tabs>
              <w:rPr>
                <w:lang w:val="fr-FR"/>
              </w:rPr>
            </w:pPr>
            <w:r>
              <w:rPr>
                <w:lang w:val="fr-FR"/>
              </w:rPr>
              <w:t>Shall be present the Protocol Configuration, Additional Protocol Configuration Options or extended Protocol Configuration Options are known in the context at the SGW or PGW. See Table 6.3.3-4.</w:t>
            </w:r>
          </w:p>
        </w:tc>
        <w:tc>
          <w:tcPr>
            <w:tcW w:w="708" w:type="dxa"/>
            <w:tcBorders>
              <w:top w:val="single" w:sz="4" w:space="0" w:color="auto"/>
              <w:left w:val="single" w:sz="4" w:space="0" w:color="auto"/>
              <w:bottom w:val="single" w:sz="4" w:space="0" w:color="auto"/>
              <w:right w:val="single" w:sz="4" w:space="0" w:color="auto"/>
            </w:tcBorders>
            <w:hideMark/>
          </w:tcPr>
          <w:p w14:paraId="09602E23" w14:textId="77777777" w:rsidR="002642A5" w:rsidRDefault="002642A5">
            <w:pPr>
              <w:pStyle w:val="TAL"/>
              <w:rPr>
                <w:lang w:val="fr-FR"/>
              </w:rPr>
            </w:pPr>
            <w:r>
              <w:rPr>
                <w:lang w:val="fr-FR"/>
              </w:rPr>
              <w:t>C</w:t>
            </w:r>
          </w:p>
        </w:tc>
      </w:tr>
      <w:tr w:rsidR="002642A5" w14:paraId="0F22A33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E52720" w14:textId="77777777" w:rsidR="002642A5" w:rsidRDefault="002642A5">
            <w:pPr>
              <w:pStyle w:val="TAL"/>
              <w:rPr>
                <w:lang w:val="fr-FR"/>
              </w:rPr>
            </w:pPr>
            <w:r>
              <w:rPr>
                <w:lang w:val="fr-FR"/>
              </w:rPr>
              <w:t>servingNetwork</w:t>
            </w:r>
          </w:p>
        </w:tc>
        <w:tc>
          <w:tcPr>
            <w:tcW w:w="6249" w:type="dxa"/>
            <w:tcBorders>
              <w:top w:val="single" w:sz="4" w:space="0" w:color="auto"/>
              <w:left w:val="single" w:sz="4" w:space="0" w:color="auto"/>
              <w:bottom w:val="single" w:sz="4" w:space="0" w:color="auto"/>
              <w:right w:val="single" w:sz="4" w:space="0" w:color="auto"/>
            </w:tcBorders>
            <w:hideMark/>
          </w:tcPr>
          <w:p w14:paraId="311ADF9A" w14:textId="77777777" w:rsidR="002642A5" w:rsidRDefault="002642A5">
            <w:pPr>
              <w:pStyle w:val="TAL"/>
              <w:rPr>
                <w:lang w:val="fr-FR"/>
              </w:rPr>
            </w:pPr>
            <w:r>
              <w:rPr>
                <w:lang w:val="fr-FR"/>
              </w:rPr>
              <w:t>Shall be present if this IE is in the context for the PDN connection at the SGW/PGW.</w:t>
            </w:r>
          </w:p>
        </w:tc>
        <w:tc>
          <w:tcPr>
            <w:tcW w:w="708" w:type="dxa"/>
            <w:tcBorders>
              <w:top w:val="single" w:sz="4" w:space="0" w:color="auto"/>
              <w:left w:val="single" w:sz="4" w:space="0" w:color="auto"/>
              <w:bottom w:val="single" w:sz="4" w:space="0" w:color="auto"/>
              <w:right w:val="single" w:sz="4" w:space="0" w:color="auto"/>
            </w:tcBorders>
            <w:hideMark/>
          </w:tcPr>
          <w:p w14:paraId="6F00DCC7" w14:textId="77777777" w:rsidR="002642A5" w:rsidRDefault="002642A5">
            <w:pPr>
              <w:pStyle w:val="TAL"/>
              <w:rPr>
                <w:lang w:val="fr-FR"/>
              </w:rPr>
            </w:pPr>
            <w:r>
              <w:rPr>
                <w:lang w:val="fr-FR"/>
              </w:rPr>
              <w:t>C</w:t>
            </w:r>
          </w:p>
        </w:tc>
      </w:tr>
      <w:tr w:rsidR="002642A5" w14:paraId="0451034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EDC8EF5" w14:textId="77777777" w:rsidR="002642A5" w:rsidRDefault="002642A5">
            <w:pPr>
              <w:pStyle w:val="TAL"/>
              <w:rPr>
                <w:lang w:val="fr-FR"/>
              </w:rPr>
            </w:pPr>
            <w:r>
              <w:rPr>
                <w:lang w:val="fr-FR"/>
              </w:rPr>
              <w:t>bearerContexts</w:t>
            </w:r>
          </w:p>
        </w:tc>
        <w:tc>
          <w:tcPr>
            <w:tcW w:w="6249" w:type="dxa"/>
            <w:tcBorders>
              <w:top w:val="single" w:sz="4" w:space="0" w:color="auto"/>
              <w:left w:val="single" w:sz="4" w:space="0" w:color="auto"/>
              <w:bottom w:val="single" w:sz="4" w:space="0" w:color="auto"/>
              <w:right w:val="single" w:sz="4" w:space="0" w:color="auto"/>
            </w:tcBorders>
            <w:hideMark/>
          </w:tcPr>
          <w:p w14:paraId="2E653142" w14:textId="77777777" w:rsidR="002642A5" w:rsidRDefault="002642A5">
            <w:pPr>
              <w:pStyle w:val="TAL"/>
              <w:rPr>
                <w:lang w:val="fr-FR"/>
              </w:rPr>
            </w:pPr>
            <w:r>
              <w:rPr>
                <w:lang w:val="fr-FR"/>
              </w:rPr>
              <w:t>Shall include a list of the Bearer Contexts present in the UE Context (see TS 23.401 [50] clauses 5.7.3 and 5.7.4). See Table 6.3.3-2.</w:t>
            </w:r>
          </w:p>
        </w:tc>
        <w:tc>
          <w:tcPr>
            <w:tcW w:w="708" w:type="dxa"/>
            <w:tcBorders>
              <w:top w:val="single" w:sz="4" w:space="0" w:color="auto"/>
              <w:left w:val="single" w:sz="4" w:space="0" w:color="auto"/>
              <w:bottom w:val="single" w:sz="4" w:space="0" w:color="auto"/>
              <w:right w:val="single" w:sz="4" w:space="0" w:color="auto"/>
            </w:tcBorders>
            <w:hideMark/>
          </w:tcPr>
          <w:p w14:paraId="7B1F8C29" w14:textId="77777777" w:rsidR="002642A5" w:rsidRDefault="002642A5">
            <w:pPr>
              <w:pStyle w:val="TAL"/>
              <w:rPr>
                <w:lang w:val="fr-FR"/>
              </w:rPr>
            </w:pPr>
            <w:r>
              <w:rPr>
                <w:lang w:val="fr-FR"/>
              </w:rPr>
              <w:t>M</w:t>
            </w:r>
          </w:p>
        </w:tc>
      </w:tr>
    </w:tbl>
    <w:p w14:paraId="63A43C8D" w14:textId="77777777" w:rsidR="002642A5" w:rsidRDefault="002642A5" w:rsidP="002642A5"/>
    <w:p w14:paraId="4881C9FD" w14:textId="77777777" w:rsidR="0023051A" w:rsidRDefault="0023051A" w:rsidP="0023051A">
      <w:pPr>
        <w:pStyle w:val="Heading5"/>
      </w:pPr>
      <w:bookmarkStart w:id="269" w:name="_Toc167821166"/>
      <w:r>
        <w:t>6.3.3.2.6</w:t>
      </w:r>
      <w:r>
        <w:tab/>
        <w:t>MA PDU Session Establishment message reporting MA PDU session establishment or PDN Connection establishment as part of an MA PDU Session</w:t>
      </w:r>
      <w:bookmarkEnd w:id="269"/>
    </w:p>
    <w:p w14:paraId="362ED4E3" w14:textId="77777777" w:rsidR="0023051A" w:rsidRDefault="0023051A" w:rsidP="0023051A">
      <w:r>
        <w:t>The IRI-POI in the SMF+PGW-C shall generate an xIRI containing an SMFMAPDUSessionEstablishment record (see clause 6.2.3.2.7) when the IRI-POI present in the SMF+PGW-C detects that a PDN Connection has been established for the target UE and associated to a multi-access PDU Session. The IRI-POI present in the SMF+PGW-C shall generate the xIRI for the following events:</w:t>
      </w:r>
    </w:p>
    <w:p w14:paraId="3DA9EA79" w14:textId="77777777" w:rsidR="0023051A" w:rsidRDefault="0023051A" w:rsidP="0023051A">
      <w:pPr>
        <w:pStyle w:val="B1"/>
      </w:pPr>
      <w:r>
        <w:t>-</w:t>
      </w:r>
      <w:r>
        <w:tab/>
        <w:t>The SMF+PGW-C creates a new PDN Connection in the target UE context of the SMF+PGW-C (see TS 23.401 [50] clause 5.7.4) and it is associated to an MA PDU session as described in TS 23.502 [4] clause 4.22.2.3.</w:t>
      </w:r>
    </w:p>
    <w:p w14:paraId="3A94EDE9" w14:textId="77777777" w:rsidR="0023051A" w:rsidRDefault="0023051A" w:rsidP="0023051A">
      <w:pPr>
        <w:pStyle w:val="B1"/>
      </w:pPr>
      <w:r>
        <w:lastRenderedPageBreak/>
        <w:t>-</w:t>
      </w:r>
      <w:r>
        <w:tab/>
        <w:t>The SMF+PGW-C creates a new multi-access PDU Session context or SM Context for the target UE (see TS 29.502 [16] clause 5.2.2.2 and clause 5.2.2.7).</w:t>
      </w:r>
    </w:p>
    <w:p w14:paraId="7E77E832" w14:textId="77777777" w:rsidR="0023051A" w:rsidRDefault="0023051A" w:rsidP="0023051A">
      <w:r>
        <w:t>When the SMFMAPDUSessionEstablishment record (see clause 6.2.3.2.7) is used to report the creation of a new PDN Connection:</w:t>
      </w:r>
    </w:p>
    <w:p w14:paraId="5913BD39" w14:textId="4D33A102" w:rsidR="0023051A" w:rsidRDefault="0023051A" w:rsidP="0023051A">
      <w:pPr>
        <w:pStyle w:val="B1"/>
      </w:pPr>
      <w:r>
        <w:t>-</w:t>
      </w:r>
      <w:r>
        <w:tab/>
        <w:t xml:space="preserve">The ePSPDNConnectionEstablishment field shall be populated with the information in </w:t>
      </w:r>
      <w:r w:rsidR="00A12158">
        <w:t>t</w:t>
      </w:r>
      <w:r>
        <w:t>able 6.3.3-1.</w:t>
      </w:r>
    </w:p>
    <w:p w14:paraId="654F25AC" w14:textId="77777777" w:rsidR="0023051A" w:rsidRDefault="0023051A" w:rsidP="0023051A">
      <w:pPr>
        <w:pStyle w:val="B1"/>
      </w:pPr>
      <w:r>
        <w:t>-</w:t>
      </w:r>
      <w:r>
        <w:tab/>
        <w:t>If there is no SUPI associated to the SM context for the target UE, the SUPI field of the SMFMAPDUSessionEstablishment record shall be populated with the value of the IMSI from the target UE context.</w:t>
      </w:r>
    </w:p>
    <w:p w14:paraId="28651BE4"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SMFMAPDUSessionEstablishment record shall be populated with the EBI of the default bearer for the PDN Connection.</w:t>
      </w:r>
    </w:p>
    <w:p w14:paraId="49EBBC97" w14:textId="77777777" w:rsidR="0023051A" w:rsidRDefault="0023051A" w:rsidP="0023051A">
      <w:pPr>
        <w:pStyle w:val="B1"/>
      </w:pPr>
      <w:r>
        <w:t>-</w:t>
      </w:r>
      <w:r>
        <w:tab/>
        <w:t xml:space="preserve">If there is no 5G UP tunnel present in the context associated to the PDN Connection, the gTPTunnelID field of the SMFMAPDUSessionEstablishment record shall be populated with the </w:t>
      </w:r>
      <w:r>
        <w:rPr>
          <w:szCs w:val="18"/>
          <w:lang w:eastAsia="zh-CN"/>
        </w:rPr>
        <w:t>F-TEID for the PGW S5 or S8 interface for the default bearer of the PDN Connection.</w:t>
      </w:r>
    </w:p>
    <w:p w14:paraId="73AEC09F" w14:textId="77777777" w:rsidR="0023051A" w:rsidRDefault="0023051A" w:rsidP="0023051A">
      <w:pPr>
        <w:pStyle w:val="Heading5"/>
      </w:pPr>
      <w:bookmarkStart w:id="270" w:name="_Toc167821167"/>
      <w:r>
        <w:t>6.3.3.2.7</w:t>
      </w:r>
      <w:r>
        <w:tab/>
        <w:t>MA PDU Session Modification message reporting MA PDU session modification, modification of a PDN Connection associated to MA PDU session or inter-system handover</w:t>
      </w:r>
      <w:bookmarkEnd w:id="270"/>
    </w:p>
    <w:p w14:paraId="122096D0" w14:textId="77777777" w:rsidR="0023051A" w:rsidRDefault="0023051A" w:rsidP="0023051A">
      <w:r>
        <w:t>The IRI-POI in the SMF+PGW-C shall generate an xIRI containing an SMFMAPDUSessionModification record (see clause 6.2.3.2.7) when the IRI-POI present in the SMF+PGW-C detects that an MA PDU Session or PDN Connection associated to an MA PDU Session has been modified for the target UE. The IRI-POI present in the SMF+PGW-C shall generate the xIRI for the following events:</w:t>
      </w:r>
    </w:p>
    <w:p w14:paraId="07467791" w14:textId="77777777" w:rsidR="0023051A" w:rsidRDefault="0023051A" w:rsidP="0023051A">
      <w:pPr>
        <w:pStyle w:val="B1"/>
      </w:pPr>
      <w:r>
        <w:t>-</w:t>
      </w:r>
      <w:r>
        <w:tab/>
        <w:t>The SMF+PGW-C modifies an existing PDN Connection associated to an MA PDU Session in the target UE context of the SMF+PGW-C (see TS 23.401 [50] clause 5.7.4).</w:t>
      </w:r>
    </w:p>
    <w:p w14:paraId="3565AC86" w14:textId="77777777" w:rsidR="0023051A" w:rsidRDefault="0023051A" w:rsidP="0023051A">
      <w:pPr>
        <w:pStyle w:val="B1"/>
      </w:pPr>
      <w:r>
        <w:t>-</w:t>
      </w:r>
      <w:r>
        <w:tab/>
        <w:t>The SMF+PGW-C modifies an existing MA PDU Session context or SM Context for the target UE (see TS 29.502 [16] clause 5.2.2.3 and clause 5.2.2.8).</w:t>
      </w:r>
    </w:p>
    <w:p w14:paraId="18986906" w14:textId="77777777" w:rsidR="0023051A" w:rsidRDefault="0023051A" w:rsidP="0023051A">
      <w:pPr>
        <w:pStyle w:val="B1"/>
      </w:pPr>
      <w:r>
        <w:t>-</w:t>
      </w:r>
      <w:r>
        <w:tab/>
        <w:t xml:space="preserve">The SMF+PGW-C transfers the 3GPP Access Leg of an existing MA PDU Session to EPS (see TS 23.502 [4] clause 4.22.6). </w:t>
      </w:r>
    </w:p>
    <w:p w14:paraId="2A01C494" w14:textId="77777777" w:rsidR="0023051A" w:rsidRDefault="0023051A" w:rsidP="0023051A">
      <w:pPr>
        <w:pStyle w:val="B1"/>
      </w:pPr>
      <w:r>
        <w:t>-</w:t>
      </w:r>
      <w:r>
        <w:tab/>
        <w:t>The SMF+PGW-C transfers an existing PDN Connection associated to an MA PDU Session to 5GS (see TS 23.502 [4] clause 4.22.6).</w:t>
      </w:r>
    </w:p>
    <w:p w14:paraId="20DF1A7D" w14:textId="77777777" w:rsidR="0023051A" w:rsidRDefault="0023051A" w:rsidP="0023051A">
      <w:r>
        <w:t>When the SMFMAPDUSessionModification record (see clause 6.2.3.2.7) is used to report the modification of a PDN Connection:</w:t>
      </w:r>
    </w:p>
    <w:p w14:paraId="2A07F425" w14:textId="307E5246" w:rsidR="0023051A" w:rsidRDefault="0023051A" w:rsidP="0023051A">
      <w:pPr>
        <w:pStyle w:val="B1"/>
      </w:pPr>
      <w:r>
        <w:t>-</w:t>
      </w:r>
      <w:r>
        <w:tab/>
        <w:t>The ePSPDNConnectionModification field shall be populated with the information in table 6.3.3-8.</w:t>
      </w:r>
    </w:p>
    <w:p w14:paraId="0E2DF4E7" w14:textId="77777777" w:rsidR="0023051A" w:rsidRDefault="0023051A" w:rsidP="0023051A">
      <w:pPr>
        <w:pStyle w:val="B1"/>
      </w:pPr>
      <w:r>
        <w:t>-</w:t>
      </w:r>
      <w:r>
        <w:tab/>
        <w:t>If there is no SUPI associated to the SM context for the target UE, the SUPI field of the SMFMAPDUSessionModification record shall be populated with the value of the IMSI from the target UE context.</w:t>
      </w:r>
    </w:p>
    <w:p w14:paraId="14190402"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SMFMAPDUSessionModification record shall be populated with the EBI of the default bearer for the PDN Connection.</w:t>
      </w:r>
    </w:p>
    <w:p w14:paraId="1EBB7C26" w14:textId="77777777" w:rsidR="0023051A" w:rsidRDefault="0023051A" w:rsidP="0023051A">
      <w:pPr>
        <w:pStyle w:val="B1"/>
      </w:pPr>
      <w:r>
        <w:t>-</w:t>
      </w:r>
      <w:r>
        <w:tab/>
        <w:t xml:space="preserve">If there is no 5G UP tunnel present in the context associated to the PDN Connection, the gTPTunnelID field of the SMFMAPDUSessionModification record shall be populated with the </w:t>
      </w:r>
      <w:r>
        <w:rPr>
          <w:szCs w:val="18"/>
          <w:lang w:eastAsia="zh-CN"/>
        </w:rPr>
        <w:t>F-TEID for the PGW S5 or S8 interface for the default bearer of the PDN Connection.</w:t>
      </w:r>
    </w:p>
    <w:p w14:paraId="199672DB" w14:textId="77777777" w:rsidR="0023051A" w:rsidRDefault="0023051A" w:rsidP="0023051A">
      <w:pPr>
        <w:pStyle w:val="Heading5"/>
      </w:pPr>
      <w:bookmarkStart w:id="271" w:name="_Toc167821168"/>
      <w:r>
        <w:t>6.3.3.2.8</w:t>
      </w:r>
      <w:r>
        <w:tab/>
        <w:t>MA PDU Session Release message reporting MA PDU session release or the release of a PDN Connection associated to an MA PDU session</w:t>
      </w:r>
      <w:bookmarkEnd w:id="271"/>
    </w:p>
    <w:p w14:paraId="3BC1061D" w14:textId="77777777" w:rsidR="0023051A" w:rsidRDefault="0023051A" w:rsidP="0023051A">
      <w:r>
        <w:t xml:space="preserve">The IRI-POI in the SMF+PGW-C shall generate an xIRI containing an SMFMAPDUSessionRelease record (see clause 6.2.3.2.7) when the IRI-POI present in the SMF+PGW-C detects that an MA PDU Session or PDN Connection </w:t>
      </w:r>
      <w:r>
        <w:lastRenderedPageBreak/>
        <w:t>associated to an MA PDU Session has been released for the target UE. The IRI-POI present in the SMF+PGW-C shall generate the xIRI for the following events:</w:t>
      </w:r>
    </w:p>
    <w:p w14:paraId="7714561B" w14:textId="77777777" w:rsidR="0023051A" w:rsidRDefault="0023051A" w:rsidP="0023051A">
      <w:pPr>
        <w:pStyle w:val="B1"/>
      </w:pPr>
      <w:r>
        <w:t>-</w:t>
      </w:r>
      <w:r>
        <w:tab/>
        <w:t>The SMF+PGW-C releases an existing PDN Connection associated to an MA PDU Session in the target UE context of the SMF+PGW-C (see TS 23.401 [50] clause 5.7.4).</w:t>
      </w:r>
    </w:p>
    <w:p w14:paraId="62384643" w14:textId="77777777" w:rsidR="0023051A" w:rsidRDefault="0023051A" w:rsidP="0023051A">
      <w:pPr>
        <w:pStyle w:val="B1"/>
      </w:pPr>
      <w:r>
        <w:t>-</w:t>
      </w:r>
      <w:r>
        <w:tab/>
        <w:t>The SMF+PGW-C releases an existing MA PDU Session context or SM Context for the target UE (see TS 29.502 [16] clause 5.2.2.4 and clause 5.2.2.9).</w:t>
      </w:r>
    </w:p>
    <w:p w14:paraId="23EC6D4E" w14:textId="77777777" w:rsidR="0023051A" w:rsidRDefault="0023051A" w:rsidP="0023051A">
      <w:r>
        <w:t>When the SMFMAPDUSessionRelease record (see clause 6.2.3.2.7) is used to report the release of a PDN Connection:</w:t>
      </w:r>
    </w:p>
    <w:p w14:paraId="402A1191" w14:textId="1869F116" w:rsidR="0023051A" w:rsidRDefault="0023051A" w:rsidP="0023051A">
      <w:pPr>
        <w:pStyle w:val="B1"/>
      </w:pPr>
      <w:r>
        <w:t>-</w:t>
      </w:r>
      <w:r>
        <w:tab/>
        <w:t>The ePSPDNConnectionRelease field shall be populated with the information in table 6.3.3-13.</w:t>
      </w:r>
    </w:p>
    <w:p w14:paraId="28F0C56A" w14:textId="77777777" w:rsidR="0023051A" w:rsidRDefault="0023051A" w:rsidP="0023051A">
      <w:pPr>
        <w:pStyle w:val="B1"/>
      </w:pPr>
      <w:r>
        <w:t>-</w:t>
      </w:r>
      <w:r>
        <w:tab/>
        <w:t>If there is no SUPI associated to the SM context for the target UE, the SUPI field of the SMFMAPDUSessionRelease record shall be populated with the value of the IMSI from the target UE context.</w:t>
      </w:r>
    </w:p>
    <w:p w14:paraId="37D22FE7"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SMFMAPDUSessionRelease record shall be populated with the EBI of the default bearer for the PDN Connection.</w:t>
      </w:r>
    </w:p>
    <w:p w14:paraId="158473D5" w14:textId="77777777" w:rsidR="0023051A" w:rsidRDefault="0023051A" w:rsidP="0023051A">
      <w:pPr>
        <w:pStyle w:val="B1"/>
      </w:pPr>
      <w:r>
        <w:t>-</w:t>
      </w:r>
      <w:r>
        <w:tab/>
        <w:t xml:space="preserve">If there is no 5G UP tunnel present in the context associated to the PDN Connection, the gTPTunnelID field of the SMFMAPDUSessionRelease record shall be populated with the </w:t>
      </w:r>
      <w:r>
        <w:rPr>
          <w:szCs w:val="18"/>
          <w:lang w:eastAsia="zh-CN"/>
        </w:rPr>
        <w:t>F-TEID for the PGW S5 or S8 interface for the default bearer of the PDN Connection.</w:t>
      </w:r>
    </w:p>
    <w:p w14:paraId="155C6DBA" w14:textId="77777777" w:rsidR="0023051A" w:rsidRDefault="0023051A" w:rsidP="0023051A">
      <w:pPr>
        <w:pStyle w:val="Heading5"/>
      </w:pPr>
      <w:bookmarkStart w:id="272" w:name="_Toc167821169"/>
      <w:r>
        <w:t>6.3.3.2.9</w:t>
      </w:r>
      <w:r>
        <w:tab/>
        <w:t>SMF Start of Interception with Already Established MA PDU Session message reporting Start of Interception with Already Established MA PDU Session or Start of Interception with Already Established PDN Connection associated to an MA PDU Session</w:t>
      </w:r>
      <w:bookmarkEnd w:id="272"/>
    </w:p>
    <w:p w14:paraId="15EA26A7" w14:textId="77777777" w:rsidR="0023051A" w:rsidRDefault="0023051A" w:rsidP="0023051A">
      <w:r>
        <w:t>The IRI-POI in the SMF+PGW-C shall generate an xIRI containing an SMFStartOfInterceptionWithEstablishedMAPDUSession record (see clause 6.2.3.2.7) when the IRI-POI present in the SMF+PGW-C detects that an MA PDU Session or PDN Connection associated to an MA PDU Session has already been established for the target UE when interception starts. The IRI-POI present in the SMF+PGW-C shall generate the xIRI for the following events:</w:t>
      </w:r>
    </w:p>
    <w:p w14:paraId="52D9A358" w14:textId="77777777" w:rsidR="0023051A" w:rsidRDefault="0023051A" w:rsidP="0023051A">
      <w:pPr>
        <w:pStyle w:val="B1"/>
      </w:pPr>
      <w:r>
        <w:t>-</w:t>
      </w:r>
      <w:r>
        <w:tab/>
        <w:t>The SMF+PGW-C has an existing PDN Connection associated to an MA PDU Session in the target UE context of the SMF+PGW-C (see TS 23.401 [50] clause 5.7.4).</w:t>
      </w:r>
    </w:p>
    <w:p w14:paraId="025C362C" w14:textId="77777777" w:rsidR="0023051A" w:rsidRDefault="0023051A" w:rsidP="0023051A">
      <w:pPr>
        <w:pStyle w:val="B1"/>
      </w:pPr>
      <w:r>
        <w:t>-</w:t>
      </w:r>
      <w:r>
        <w:tab/>
        <w:t>The SMF+PGW-C has an existing MA PDU Session context or SM Context for the target UE (see TS 29.502 [16] clause 5.2.2.2 and clause 5.2.2.7).</w:t>
      </w:r>
    </w:p>
    <w:p w14:paraId="2696E93D" w14:textId="77777777" w:rsidR="0023051A" w:rsidRDefault="0023051A" w:rsidP="0023051A">
      <w:r>
        <w:t>When the SMFStartOfInterceptionWithEstablishedMAPDUSession record (see clause 6.2.3.2.7) is used to report an existing PDN Connection:</w:t>
      </w:r>
    </w:p>
    <w:p w14:paraId="067E85EF" w14:textId="77777777" w:rsidR="0023051A" w:rsidRDefault="0023051A" w:rsidP="0023051A">
      <w:pPr>
        <w:pStyle w:val="B1"/>
      </w:pPr>
      <w:r>
        <w:t>-</w:t>
      </w:r>
      <w:r>
        <w:tab/>
        <w:t>The ePSStartOfInterceptionWithEstablishedPDNConnection field shall be populated with the information in Table 6.3.3-14.</w:t>
      </w:r>
    </w:p>
    <w:p w14:paraId="3EE4D1DB" w14:textId="77777777" w:rsidR="0023051A" w:rsidRDefault="0023051A" w:rsidP="0023051A">
      <w:pPr>
        <w:pStyle w:val="B1"/>
      </w:pPr>
      <w:r>
        <w:t>-</w:t>
      </w:r>
      <w:r>
        <w:tab/>
        <w:t>If there is no SUPI associated to the SM context for the target UE, the SUPI field of the SMFStartOfInterceptionWithEstablishedMAPDUSession record shall be populated with the value of the IMSI from the target UE context.</w:t>
      </w:r>
    </w:p>
    <w:p w14:paraId="6B538297" w14:textId="77777777" w:rsidR="0023051A" w:rsidRDefault="0023051A" w:rsidP="0023051A">
      <w:pPr>
        <w:pStyle w:val="B1"/>
      </w:pPr>
      <w:r>
        <w:t>-</w:t>
      </w:r>
      <w:r>
        <w:tab/>
        <w:t>If there is no PDU Session ID associated to the context for the PDN connection, the pDUSessionID field of the SMFStartOfInterceptionWithEstablishedMAPDUSession record shall be populated with the EBI of the default bearer for the PDN Connection.</w:t>
      </w:r>
    </w:p>
    <w:p w14:paraId="7DC5D85B" w14:textId="77777777" w:rsidR="0023051A" w:rsidRDefault="0023051A" w:rsidP="0023051A">
      <w:pPr>
        <w:pStyle w:val="B1"/>
      </w:pPr>
      <w:r>
        <w:t>-</w:t>
      </w:r>
      <w:r>
        <w:tab/>
        <w:t xml:space="preserve">If there is no 5G UP tunnel present in the context associated to the PDN Connection, the gTPTunnelID field of the SMFStartOfInterceptionWithEstablishedMAPDUSession record shall be populated with the </w:t>
      </w:r>
      <w:r>
        <w:rPr>
          <w:szCs w:val="18"/>
          <w:lang w:eastAsia="zh-CN"/>
        </w:rPr>
        <w:t>F-TEID for the PGW S5 or S8 interface for the default bearer of the PDN Connection.</w:t>
      </w:r>
    </w:p>
    <w:p w14:paraId="6CA42824" w14:textId="4C25DD36" w:rsidR="001C3787" w:rsidRDefault="001C3787" w:rsidP="001C3787">
      <w:pPr>
        <w:pStyle w:val="Heading4"/>
      </w:pPr>
      <w:bookmarkStart w:id="273" w:name="_Toc167821170"/>
      <w:r>
        <w:t>6.3.3.2A</w:t>
      </w:r>
      <w:r>
        <w:tab/>
        <w:t>Triggering of the CC-POI from CC-TF over LI_T3</w:t>
      </w:r>
      <w:bookmarkEnd w:id="273"/>
    </w:p>
    <w:p w14:paraId="70A4D35A" w14:textId="77777777" w:rsidR="001C3787" w:rsidRPr="00760004" w:rsidRDefault="001C3787" w:rsidP="001C3787">
      <w:r>
        <w:t xml:space="preserve">When CUPS architecture is used and the interception of user plane packets is required, </w:t>
      </w:r>
      <w:r w:rsidRPr="00760004">
        <w:t>the CC-TF present in the S</w:t>
      </w:r>
      <w:r>
        <w:t>GW-C/PGW-C</w:t>
      </w:r>
      <w:r w:rsidRPr="00760004">
        <w:t xml:space="preserve"> sends a trigger to the CC-POI present in the </w:t>
      </w:r>
      <w:r>
        <w:t>SGW-U/PGW-U</w:t>
      </w:r>
      <w:r w:rsidRPr="00760004">
        <w:t xml:space="preserve"> over the LI_T3 interface.</w:t>
      </w:r>
    </w:p>
    <w:p w14:paraId="7E4D21A5" w14:textId="77777777" w:rsidR="001C3787" w:rsidRDefault="001C3787" w:rsidP="001C3787">
      <w:pPr>
        <w:pStyle w:val="Heading4"/>
      </w:pPr>
      <w:bookmarkStart w:id="274" w:name="_Toc167821171"/>
      <w:r w:rsidRPr="00760004">
        <w:lastRenderedPageBreak/>
        <w:t>6.3.3.3</w:t>
      </w:r>
      <w:r w:rsidRPr="00760004">
        <w:tab/>
        <w:t>Generation of xCC at CC-POI in the SGW/PGW and ePDG over LI_X3</w:t>
      </w:r>
      <w:bookmarkEnd w:id="274"/>
    </w:p>
    <w:p w14:paraId="7010C42E" w14:textId="77777777" w:rsidR="001C3787" w:rsidRPr="00C22CB4" w:rsidRDefault="001C3787" w:rsidP="001C3787">
      <w:pPr>
        <w:pStyle w:val="Heading5"/>
      </w:pPr>
      <w:bookmarkStart w:id="275" w:name="_Toc167821172"/>
      <w:r>
        <w:t>6.3.3.3.1</w:t>
      </w:r>
      <w:r>
        <w:tab/>
        <w:t>Non-CUPS architecture</w:t>
      </w:r>
      <w:bookmarkEnd w:id="275"/>
    </w:p>
    <w:p w14:paraId="4E4301AF" w14:textId="77777777" w:rsidR="001C3787" w:rsidRPr="00760004" w:rsidRDefault="001C3787" w:rsidP="001C3787">
      <w:r w:rsidRPr="00760004">
        <w:t>The CC-POI present in the SGW/PGW and ePDG shall send xCC over LI_X3 for each IP packet belonging to the target’s communication.</w:t>
      </w:r>
    </w:p>
    <w:p w14:paraId="7BA482D8" w14:textId="77777777" w:rsidR="001C3787" w:rsidRPr="00760004" w:rsidRDefault="001C3787" w:rsidP="001C3787">
      <w:r w:rsidRPr="00760004">
        <w:t>Each X3 PDU shall contain the contents of the user plane packet given using the GTP-U, IP or Ethernet payload format.</w:t>
      </w:r>
    </w:p>
    <w:p w14:paraId="713C845D" w14:textId="77777777" w:rsidR="001C3787" w:rsidRPr="00760004" w:rsidRDefault="001C3787" w:rsidP="001C3787">
      <w:r w:rsidRPr="00760004">
        <w:t>The CC-POI present in the SGW/PGW and ePDG shall set the payload format to indicate the appropriate payload type (5 for IPv4 Packet, 6 for IPv6 Packet, 7 for Ethernet frame or 12 for GTP-U packet as per ETSI TS 103 221-2 [8] clause 5.4).</w:t>
      </w:r>
    </w:p>
    <w:p w14:paraId="39AED334" w14:textId="77777777" w:rsidR="001C3787" w:rsidRDefault="001C3787" w:rsidP="001C3787">
      <w:pPr>
        <w:spacing w:after="0"/>
      </w:pPr>
      <w:r w:rsidRPr="00760004">
        <w:t>If it is required to send the ICE-type for the xCC, the CC-POI shall set the NFID attribute (see ETSI TS 103 221-2 [8] clause 5.3.7) to the appropriate value from the ICE-type enumeration in TS 33.108 [12] Annex B.10 as a single octet. As an example, an ICE-type of "sgw" is indicated by setting the attribute to value 3.</w:t>
      </w:r>
    </w:p>
    <w:p w14:paraId="02E94FA1" w14:textId="77777777" w:rsidR="001C3787" w:rsidRDefault="001C3787" w:rsidP="001C3787">
      <w:pPr>
        <w:pStyle w:val="Heading5"/>
      </w:pPr>
      <w:bookmarkStart w:id="276" w:name="_Toc167821173"/>
      <w:r>
        <w:t>6.3.3.3.2</w:t>
      </w:r>
      <w:r>
        <w:tab/>
        <w:t>CUPS architecture</w:t>
      </w:r>
      <w:bookmarkEnd w:id="276"/>
    </w:p>
    <w:p w14:paraId="4BA08FE1" w14:textId="77777777" w:rsidR="001C3787" w:rsidRPr="00C22CB4" w:rsidRDefault="001C3787" w:rsidP="001C3787">
      <w:r>
        <w:t>When CUPS architecture is used, the CC-POI in the SGW-U/PGW-U is provisioned by the CC-TF in the SGW-C/PGW-C using a Triggering message (i.e. ActivateTask message) as described in clause 6.3.3.0.</w:t>
      </w:r>
    </w:p>
    <w:p w14:paraId="69BC9403" w14:textId="77777777" w:rsidR="001C3787" w:rsidRPr="00760004" w:rsidRDefault="001C3787" w:rsidP="001C3787">
      <w:r w:rsidRPr="00760004">
        <w:t xml:space="preserve">The CC-POI present in the </w:t>
      </w:r>
      <w:r>
        <w:t>SGW-U/PGW-U</w:t>
      </w:r>
      <w:r w:rsidRPr="00760004">
        <w:t xml:space="preserve"> shall send xCC over LI_X3 for each IP packet matching the criteria specified in the Triggering message (i.e. ActivateTask message) received over LI_T3 from the CC-TF in the S</w:t>
      </w:r>
      <w:r>
        <w:t>GW-C/PGW-C</w:t>
      </w:r>
      <w:r w:rsidRPr="00760004">
        <w:t>.</w:t>
      </w:r>
    </w:p>
    <w:p w14:paraId="02872FCE" w14:textId="77777777" w:rsidR="001C3787" w:rsidRPr="00760004" w:rsidRDefault="001C3787" w:rsidP="001C3787">
      <w:pPr>
        <w:pStyle w:val="NO"/>
      </w:pPr>
      <w:r w:rsidRPr="00760004">
        <w:t>NOTE:</w:t>
      </w:r>
      <w:r w:rsidRPr="00760004">
        <w:tab/>
        <w:t>Implementers are reminded of the completeness and non-duplication requirements (see TS 33.127 [5]).</w:t>
      </w:r>
    </w:p>
    <w:p w14:paraId="174196DA" w14:textId="77777777" w:rsidR="001C3787" w:rsidRDefault="001C3787" w:rsidP="001C3787">
      <w:r>
        <w:t>Each X3 PDU shall contain the contents of the user plane packet given using the GTP-U, IP or Ethernet payload format.</w:t>
      </w:r>
    </w:p>
    <w:p w14:paraId="4A44F8B2" w14:textId="77777777" w:rsidR="001C3787" w:rsidRDefault="001C3787" w:rsidP="001C3787">
      <w:r>
        <w:t>The CC-POI present in the SGW-U/PGW-U shall set the payload format to indicate the appropriate payload type (5 for IPv4 Packet, 6 for IPv6 Packet, 7 for Ethernet frame or 12 for GTP-U Packet as described in ETSI TS 103 221-2 [8] clauses 5.4 and 5.4.13.</w:t>
      </w:r>
    </w:p>
    <w:p w14:paraId="5305AACA" w14:textId="77777777" w:rsidR="001C3787" w:rsidRPr="00412428" w:rsidRDefault="001C3787" w:rsidP="001C3787">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341E0C34" w14:textId="77777777" w:rsidR="00DB62FE" w:rsidRPr="00760004" w:rsidRDefault="00DB62FE" w:rsidP="00DB62FE">
      <w:pPr>
        <w:pStyle w:val="Heading4"/>
      </w:pPr>
      <w:bookmarkStart w:id="277" w:name="_Toc167821174"/>
      <w:r w:rsidRPr="00760004">
        <w:t>6.3.3.4</w:t>
      </w:r>
      <w:r w:rsidRPr="00760004">
        <w:tab/>
        <w:t>Generation of IRI over LI_HI2</w:t>
      </w:r>
      <w:bookmarkEnd w:id="277"/>
    </w:p>
    <w:p w14:paraId="7FC6E6A7" w14:textId="77777777" w:rsidR="00DB62FE" w:rsidRPr="00760004" w:rsidRDefault="00DB62FE" w:rsidP="00DB62FE">
      <w:r w:rsidRPr="00760004">
        <w:t>When an xIRI is received over LI_X2 from the IRI-POI in the SGW/PGW or ePDG, the MDF2 shall generate the corresponding IRI message and deliver it over LI_HI2 without undue delay. The IRI message shall contain a copy of the relevant record received in the xIRI over LI_X2.</w:t>
      </w:r>
    </w:p>
    <w:p w14:paraId="0C8B849D" w14:textId="45A1A24E" w:rsidR="00DB62FE" w:rsidRPr="00760004" w:rsidRDefault="00DB62FE" w:rsidP="00DB62FE">
      <w:r w:rsidRPr="00760004">
        <w:t xml:space="preserve">When option </w:t>
      </w:r>
      <w:r w:rsidR="00471459">
        <w:t>C</w:t>
      </w:r>
      <w:r w:rsidRPr="00760004">
        <w:t xml:space="preserve"> specified in clause 6.3.1 is used, the MDF2 shall generate IRI messages based on the proprietary information received from the SGW/PGW or ePDG and provide it over LI_HI2 without undue delay.</w:t>
      </w:r>
    </w:p>
    <w:p w14:paraId="5F6B3CE5" w14:textId="43D807C6" w:rsidR="00DB62FE" w:rsidRPr="00760004" w:rsidRDefault="00DB62FE" w:rsidP="00DB62FE">
      <w:r w:rsidRPr="00760004">
        <w:t xml:space="preserve">The IRI messages shall include an IRI payload encoded according to </w:t>
      </w:r>
      <w:r w:rsidR="00C76DD7">
        <w:t>c</w:t>
      </w:r>
      <w:r w:rsidRPr="00760004">
        <w:t>lause 10.5 and</w:t>
      </w:r>
      <w:r w:rsidR="00C76DD7" w:rsidRPr="00760004">
        <w:t xml:space="preserve"> TS 33.108 [12]</w:t>
      </w:r>
      <w:r w:rsidRPr="00760004">
        <w:t xml:space="preserve"> Annex B.9. The MDF2 shall encode the correct value of LIID in the IRI message, replacing the value "LIIDNotPresent" given in the xIRI (see clause 6.3.2.2).</w:t>
      </w:r>
    </w:p>
    <w:p w14:paraId="59DF33BC" w14:textId="464F88B8" w:rsidR="00DB62FE" w:rsidRPr="00760004" w:rsidRDefault="00DB62FE" w:rsidP="00DB62FE">
      <w:r w:rsidRPr="00760004">
        <w:t>The IRI messages shall be delivered over LI_HI2 according to</w:t>
      </w:r>
      <w:r w:rsidR="00C76DD7" w:rsidRPr="00760004">
        <w:t xml:space="preserve"> ETSI TS 102 232-7 [10]</w:t>
      </w:r>
      <w:r w:rsidRPr="00760004">
        <w:t xml:space="preserve"> clause 10.</w:t>
      </w:r>
    </w:p>
    <w:p w14:paraId="62D0A317" w14:textId="77777777" w:rsidR="00DB62FE" w:rsidRPr="00760004" w:rsidRDefault="00DB62FE" w:rsidP="00DB62FE">
      <w:pPr>
        <w:pStyle w:val="Heading4"/>
      </w:pPr>
      <w:bookmarkStart w:id="278" w:name="_Toc167821175"/>
      <w:r w:rsidRPr="00760004">
        <w:t>6.3.3.5</w:t>
      </w:r>
      <w:r w:rsidRPr="00760004">
        <w:tab/>
        <w:t>Generation of CC over LI_HI3</w:t>
      </w:r>
      <w:bookmarkEnd w:id="278"/>
    </w:p>
    <w:p w14:paraId="790D837E" w14:textId="77777777" w:rsidR="00DB62FE" w:rsidRPr="00760004" w:rsidRDefault="00DB62FE" w:rsidP="00DB62FE">
      <w:r w:rsidRPr="00760004">
        <w:t>When xCC is received over LI_X3 from the CC-POI in the SGW/PGW or ePDG, the MDF3 shall generate the corresponding CC and deliver it over LI_HI3 without undue delay. The CC message shall contain a copy of the relevant xCC received over LI_X3.</w:t>
      </w:r>
    </w:p>
    <w:p w14:paraId="167A6652" w14:textId="73F67B4C" w:rsidR="00DB62FE" w:rsidRPr="00760004" w:rsidRDefault="00DB62FE" w:rsidP="00DB62FE">
      <w:r w:rsidRPr="00760004">
        <w:t xml:space="preserve">When option </w:t>
      </w:r>
      <w:r w:rsidR="00471459">
        <w:t>C</w:t>
      </w:r>
      <w:r w:rsidRPr="00760004">
        <w:t xml:space="preserve"> specified in clause 6.3.1 is used, the MDF3 shall generate CC based on the proprietary information received from the SGW/PGW or ePDG and provide it over LI_HI3 without undue delay.</w:t>
      </w:r>
    </w:p>
    <w:p w14:paraId="70B420D7" w14:textId="28A54D98" w:rsidR="00DB62FE" w:rsidRPr="00760004" w:rsidRDefault="00DB62FE" w:rsidP="00DB62FE">
      <w:r w:rsidRPr="00760004">
        <w:t xml:space="preserve">The CC shall include a CC payload encoded according to </w:t>
      </w:r>
      <w:r w:rsidR="00C74B97" w:rsidRPr="00760004">
        <w:t>TS 33.108 [12]</w:t>
      </w:r>
      <w:r w:rsidR="00C74B97">
        <w:t xml:space="preserve"> </w:t>
      </w:r>
      <w:r w:rsidRPr="00760004">
        <w:t>Annex B.10.</w:t>
      </w:r>
    </w:p>
    <w:p w14:paraId="495CDC21" w14:textId="37D7F0D9" w:rsidR="00DB62FE" w:rsidRPr="00760004" w:rsidRDefault="00DB62FE" w:rsidP="00DB62FE">
      <w:r w:rsidRPr="00760004">
        <w:lastRenderedPageBreak/>
        <w:t>The CC shall be delivered over LI_HI3 according to</w:t>
      </w:r>
      <w:r w:rsidR="00C74B97" w:rsidRPr="00760004">
        <w:t xml:space="preserve"> ETSI TS 102 232-7 [10]</w:t>
      </w:r>
      <w:r w:rsidRPr="00760004">
        <w:t xml:space="preserve"> clause 10.</w:t>
      </w:r>
    </w:p>
    <w:p w14:paraId="1333E5E2" w14:textId="77777777" w:rsidR="00573177" w:rsidRPr="00760004" w:rsidRDefault="00573177" w:rsidP="00573177">
      <w:pPr>
        <w:pStyle w:val="Heading2"/>
        <w:rPr>
          <w:szCs w:val="22"/>
        </w:rPr>
      </w:pPr>
      <w:bookmarkStart w:id="279" w:name="_Toc167821176"/>
      <w:r w:rsidRPr="00760004">
        <w:rPr>
          <w:szCs w:val="22"/>
        </w:rPr>
        <w:t>6.4</w:t>
      </w:r>
      <w:r w:rsidRPr="00760004">
        <w:rPr>
          <w:szCs w:val="22"/>
        </w:rPr>
        <w:tab/>
        <w:t>3G</w:t>
      </w:r>
      <w:bookmarkEnd w:id="279"/>
    </w:p>
    <w:p w14:paraId="19088EB0" w14:textId="44739F15" w:rsidR="00F10308" w:rsidRPr="00760004" w:rsidRDefault="00573177" w:rsidP="00573177">
      <w:r w:rsidRPr="00760004">
        <w:t>The Present document does not specify details of the LI interfaces for 3G / UMTS. Details for this release are specified in TS 33.108 [</w:t>
      </w:r>
      <w:r w:rsidR="00935E13" w:rsidRPr="00760004">
        <w:t>12</w:t>
      </w:r>
      <w:r w:rsidRPr="00760004">
        <w:t>].</w:t>
      </w:r>
    </w:p>
    <w:p w14:paraId="6986A115" w14:textId="66F0809A" w:rsidR="002E303B" w:rsidRPr="00760004" w:rsidRDefault="003431E2" w:rsidP="002E303B">
      <w:pPr>
        <w:pStyle w:val="Heading1"/>
      </w:pPr>
      <w:bookmarkStart w:id="280" w:name="_Toc167821177"/>
      <w:r w:rsidRPr="00760004">
        <w:t>7</w:t>
      </w:r>
      <w:r w:rsidR="002E303B" w:rsidRPr="00760004">
        <w:tab/>
        <w:t>Service Layer Based Interception</w:t>
      </w:r>
      <w:bookmarkEnd w:id="280"/>
    </w:p>
    <w:p w14:paraId="373D3027" w14:textId="77777777" w:rsidR="00716BA7" w:rsidRPr="00760004" w:rsidRDefault="00716BA7" w:rsidP="00716BA7">
      <w:pPr>
        <w:pStyle w:val="Heading2"/>
      </w:pPr>
      <w:bookmarkStart w:id="281" w:name="_Toc167821178"/>
      <w:r w:rsidRPr="00760004">
        <w:t>7.1</w:t>
      </w:r>
      <w:r w:rsidRPr="00760004">
        <w:tab/>
        <w:t>Introduction</w:t>
      </w:r>
      <w:bookmarkEnd w:id="281"/>
    </w:p>
    <w:p w14:paraId="416D24C8" w14:textId="21AB194B" w:rsidR="00716BA7" w:rsidRPr="00760004" w:rsidRDefault="00716BA7" w:rsidP="00716BA7">
      <w:r w:rsidRPr="00760004">
        <w:t>This clause describes any remaining fields, behaviours or details necessary to implement the required LI interfaces for specific 3GPP-defin</w:t>
      </w:r>
      <w:r w:rsidR="007B5CF9" w:rsidRPr="00760004">
        <w:t>e</w:t>
      </w:r>
      <w:r w:rsidRPr="00760004">
        <w:t>d services</w:t>
      </w:r>
      <w:r w:rsidR="009500A2" w:rsidRPr="00760004">
        <w:t xml:space="preserve"> which are</w:t>
      </w:r>
      <w:r w:rsidRPr="00760004">
        <w:t xml:space="preserve"> not described in clauses 4 and 5.</w:t>
      </w:r>
    </w:p>
    <w:p w14:paraId="1328D39E" w14:textId="77777777" w:rsidR="00716BA7" w:rsidRPr="00760004" w:rsidRDefault="00716BA7" w:rsidP="00716BA7">
      <w:pPr>
        <w:pStyle w:val="Heading2"/>
      </w:pPr>
      <w:bookmarkStart w:id="282" w:name="_Toc167821179"/>
      <w:r w:rsidRPr="00760004">
        <w:t>7.2</w:t>
      </w:r>
      <w:r w:rsidRPr="00760004">
        <w:tab/>
        <w:t>Central Subscriber Management</w:t>
      </w:r>
      <w:bookmarkEnd w:id="282"/>
    </w:p>
    <w:p w14:paraId="66ACB3BA" w14:textId="309E1230" w:rsidR="00154002" w:rsidRPr="00760004" w:rsidRDefault="00154002" w:rsidP="00154002">
      <w:pPr>
        <w:pStyle w:val="Heading3"/>
      </w:pPr>
      <w:bookmarkStart w:id="283" w:name="_Toc167821180"/>
      <w:r w:rsidRPr="00760004">
        <w:t>7.2.1</w:t>
      </w:r>
      <w:r w:rsidRPr="00760004">
        <w:tab/>
        <w:t>General description</w:t>
      </w:r>
      <w:bookmarkEnd w:id="283"/>
    </w:p>
    <w:p w14:paraId="098A12B1" w14:textId="599A493A" w:rsidR="00276F35" w:rsidRPr="00760004" w:rsidRDefault="000F2A89" w:rsidP="00276F35">
      <w:r w:rsidRPr="00760004">
        <w:t>This clause describes interception at central subscriber management functions or databases (e.g. UDM and HSS).</w:t>
      </w:r>
    </w:p>
    <w:p w14:paraId="0A77E713" w14:textId="77777777" w:rsidR="00154002" w:rsidRPr="00760004" w:rsidRDefault="00154002" w:rsidP="00154002">
      <w:pPr>
        <w:pStyle w:val="Heading3"/>
      </w:pPr>
      <w:bookmarkStart w:id="284" w:name="_Toc167821181"/>
      <w:r w:rsidRPr="00760004">
        <w:t>7.2.2</w:t>
      </w:r>
      <w:r w:rsidRPr="00760004">
        <w:tab/>
        <w:t>LI at UDM</w:t>
      </w:r>
      <w:bookmarkEnd w:id="284"/>
    </w:p>
    <w:p w14:paraId="34E88B16" w14:textId="77777777" w:rsidR="00154002" w:rsidRPr="00760004" w:rsidRDefault="00154002" w:rsidP="00154002">
      <w:pPr>
        <w:pStyle w:val="Heading4"/>
      </w:pPr>
      <w:bookmarkStart w:id="285" w:name="_Toc167821182"/>
      <w:r w:rsidRPr="00760004">
        <w:t>7.2.2.1</w:t>
      </w:r>
      <w:r w:rsidRPr="00760004">
        <w:tab/>
        <w:t>General description</w:t>
      </w:r>
      <w:bookmarkEnd w:id="285"/>
    </w:p>
    <w:p w14:paraId="04CE390A" w14:textId="41CFDD29" w:rsidR="00F376E4" w:rsidRPr="00760004" w:rsidRDefault="00F376E4" w:rsidP="009C05D9">
      <w:pPr>
        <w:rPr>
          <w:highlight w:val="yellow"/>
        </w:rPr>
      </w:pPr>
      <w:r w:rsidRPr="00760004">
        <w:rPr>
          <w:szCs w:val="22"/>
        </w:rPr>
        <w:t>In 3GPP network, the UDM provides the unified data management for UE. The UDM shall have LI capabilities to generate the target UE’s service area registration and subscription management related xIRI.</w:t>
      </w:r>
    </w:p>
    <w:p w14:paraId="4132AE47" w14:textId="77777777" w:rsidR="00154002" w:rsidRPr="00760004" w:rsidRDefault="00154002" w:rsidP="00154002">
      <w:pPr>
        <w:pStyle w:val="Heading4"/>
      </w:pPr>
      <w:bookmarkStart w:id="286" w:name="_Toc167821183"/>
      <w:r w:rsidRPr="00760004">
        <w:t>7.2.2.2</w:t>
      </w:r>
      <w:r w:rsidRPr="00760004">
        <w:tab/>
        <w:t>Provisioning over LI_X1</w:t>
      </w:r>
      <w:bookmarkEnd w:id="286"/>
    </w:p>
    <w:p w14:paraId="5054BDD2" w14:textId="77777777" w:rsidR="00154002" w:rsidRPr="00760004" w:rsidRDefault="00154002" w:rsidP="00154002">
      <w:r w:rsidRPr="00760004">
        <w:t>The IRI-POI present in the UDM is provisioned over LI_X1 by the LIPF using the X1 protocol as described in clause 5.2.2.</w:t>
      </w:r>
    </w:p>
    <w:p w14:paraId="57DC44D3" w14:textId="77777777" w:rsidR="00E756CC" w:rsidRPr="00760004" w:rsidRDefault="00E756CC" w:rsidP="00E756CC">
      <w:r w:rsidRPr="00760004">
        <w:t>The POI in the UDM shall support the following target identifier formats in the ETSI TS 103 221-1 [7] messages:</w:t>
      </w:r>
    </w:p>
    <w:p w14:paraId="38492719" w14:textId="77777777" w:rsidR="00E756CC" w:rsidRPr="00760004" w:rsidRDefault="00E756CC" w:rsidP="00E756CC">
      <w:pPr>
        <w:pStyle w:val="B1"/>
      </w:pPr>
      <w:r w:rsidRPr="00760004">
        <w:t>-</w:t>
      </w:r>
      <w:r w:rsidRPr="00760004">
        <w:tab/>
        <w:t>SUPIIMSI.</w:t>
      </w:r>
    </w:p>
    <w:p w14:paraId="696DB8C1" w14:textId="77777777" w:rsidR="00E756CC" w:rsidRPr="00760004" w:rsidRDefault="00E756CC" w:rsidP="00E756CC">
      <w:pPr>
        <w:pStyle w:val="B1"/>
      </w:pPr>
      <w:r w:rsidRPr="00760004">
        <w:t>-</w:t>
      </w:r>
      <w:r w:rsidRPr="00760004">
        <w:tab/>
        <w:t>SUPINAI.</w:t>
      </w:r>
    </w:p>
    <w:p w14:paraId="3155B9AD" w14:textId="77777777" w:rsidR="00E756CC" w:rsidRPr="00760004" w:rsidRDefault="00E756CC" w:rsidP="00E756CC">
      <w:pPr>
        <w:pStyle w:val="B1"/>
      </w:pPr>
      <w:r w:rsidRPr="00760004">
        <w:t>-</w:t>
      </w:r>
      <w:r w:rsidRPr="00760004">
        <w:tab/>
        <w:t>PEIIMEI.</w:t>
      </w:r>
    </w:p>
    <w:p w14:paraId="40C0FB76" w14:textId="77777777" w:rsidR="00E756CC" w:rsidRPr="00760004" w:rsidRDefault="00E756CC" w:rsidP="00E756CC">
      <w:pPr>
        <w:pStyle w:val="B1"/>
      </w:pPr>
      <w:r w:rsidRPr="00760004">
        <w:t>-</w:t>
      </w:r>
      <w:r w:rsidRPr="00760004">
        <w:tab/>
        <w:t>PEIIMEISV.</w:t>
      </w:r>
    </w:p>
    <w:p w14:paraId="467BC0FF" w14:textId="77777777" w:rsidR="00E756CC" w:rsidRPr="00760004" w:rsidRDefault="00E756CC" w:rsidP="00E756CC">
      <w:pPr>
        <w:pStyle w:val="B1"/>
      </w:pPr>
      <w:r w:rsidRPr="00760004">
        <w:t>-</w:t>
      </w:r>
      <w:r w:rsidRPr="00760004">
        <w:tab/>
        <w:t>GPSIMSISDN.</w:t>
      </w:r>
    </w:p>
    <w:p w14:paraId="14A7DC64" w14:textId="77777777" w:rsidR="00E756CC" w:rsidRPr="00760004" w:rsidRDefault="00E756CC" w:rsidP="00E756CC">
      <w:pPr>
        <w:pStyle w:val="B1"/>
      </w:pPr>
      <w:r w:rsidRPr="00760004">
        <w:t>-</w:t>
      </w:r>
      <w:r w:rsidRPr="00760004">
        <w:tab/>
        <w:t>GPSINAI.</w:t>
      </w:r>
    </w:p>
    <w:p w14:paraId="5E030DEF" w14:textId="4BA34C1B" w:rsidR="00154002" w:rsidRPr="00760004" w:rsidRDefault="00324DE0" w:rsidP="00154002">
      <w:pPr>
        <w:pStyle w:val="Heading4"/>
      </w:pPr>
      <w:bookmarkStart w:id="287" w:name="_Toc167821184"/>
      <w:r w:rsidRPr="00760004">
        <w:t>7</w:t>
      </w:r>
      <w:r w:rsidR="00154002" w:rsidRPr="00760004">
        <w:t>.2.2.3</w:t>
      </w:r>
      <w:r w:rsidR="00154002" w:rsidRPr="00760004">
        <w:tab/>
        <w:t>Generation of xIRI over LI_X2</w:t>
      </w:r>
      <w:bookmarkEnd w:id="287"/>
    </w:p>
    <w:p w14:paraId="0AF74925" w14:textId="5D22AD48" w:rsidR="00B704F8" w:rsidRPr="00760004" w:rsidRDefault="00B704F8" w:rsidP="00160265">
      <w:pPr>
        <w:pStyle w:val="Heading5"/>
      </w:pPr>
      <w:bookmarkStart w:id="288" w:name="_Toc167821185"/>
      <w:r w:rsidRPr="00760004">
        <w:t>7.2.2.3</w:t>
      </w:r>
      <w:r w:rsidR="00EC66BD" w:rsidRPr="00760004">
        <w:t>.</w:t>
      </w:r>
      <w:r w:rsidRPr="00760004">
        <w:t>1</w:t>
      </w:r>
      <w:r w:rsidRPr="00760004">
        <w:tab/>
        <w:t>General description</w:t>
      </w:r>
      <w:bookmarkEnd w:id="288"/>
    </w:p>
    <w:p w14:paraId="1FE20DA2" w14:textId="61E6C3AC" w:rsidR="005D57C7" w:rsidRPr="00760004" w:rsidRDefault="005D57C7" w:rsidP="005D57C7">
      <w:r w:rsidRPr="00760004">
        <w:t xml:space="preserve">The IRI-POI present in the UDM shall send xIRI over LI_X2 for each of the events listed in TS 33.127 [5] clause 7.2.2.4, the details of which are described in the following </w:t>
      </w:r>
      <w:r w:rsidR="00121B08">
        <w:t>clause</w:t>
      </w:r>
      <w:r w:rsidRPr="00760004">
        <w:t>s.</w:t>
      </w:r>
    </w:p>
    <w:p w14:paraId="32F2CB8F" w14:textId="124B1B91" w:rsidR="0063119D" w:rsidRPr="00760004" w:rsidRDefault="00154002" w:rsidP="00154002">
      <w:pPr>
        <w:pStyle w:val="Heading5"/>
      </w:pPr>
      <w:bookmarkStart w:id="289" w:name="_Toc167821186"/>
      <w:r w:rsidRPr="00760004">
        <w:lastRenderedPageBreak/>
        <w:t>7.2.2.3.</w:t>
      </w:r>
      <w:r w:rsidR="00B704F8" w:rsidRPr="00760004">
        <w:t>2</w:t>
      </w:r>
      <w:r w:rsidRPr="00760004">
        <w:tab/>
        <w:t xml:space="preserve">Serving </w:t>
      </w:r>
      <w:r w:rsidR="006D5623" w:rsidRPr="00760004">
        <w:t>s</w:t>
      </w:r>
      <w:r w:rsidRPr="00760004">
        <w:t>ystem</w:t>
      </w:r>
      <w:bookmarkEnd w:id="289"/>
    </w:p>
    <w:p w14:paraId="7D1E3B28" w14:textId="7383F687" w:rsidR="007900FA" w:rsidRPr="00760004" w:rsidRDefault="007900FA" w:rsidP="007900FA">
      <w:r w:rsidRPr="00760004">
        <w:t>The IRI-POI in the UDM shall generate an xIRI containing the UDMServingSystemMessage record when it detects the following events:</w:t>
      </w:r>
    </w:p>
    <w:p w14:paraId="28959773" w14:textId="6F304B7E" w:rsidR="00150537" w:rsidRPr="00760004" w:rsidRDefault="00150537" w:rsidP="00150537">
      <w:pPr>
        <w:pStyle w:val="B1"/>
      </w:pPr>
      <w:r w:rsidRPr="00760004">
        <w:t>-</w:t>
      </w:r>
      <w:r w:rsidRPr="00760004">
        <w:tab/>
        <w:t xml:space="preserve">When the UDM receives the amf3GPPAccessRegistration from the AMF </w:t>
      </w:r>
      <w:r w:rsidR="00646B6E">
        <w:t>as part of</w:t>
      </w:r>
      <w:r w:rsidRPr="00760004">
        <w:t xml:space="preserve"> the Nudm_UEContextManagement_Registration </w:t>
      </w:r>
      <w:r w:rsidR="00646B6E">
        <w:t>service operation</w:t>
      </w:r>
      <w:r w:rsidRPr="00760004">
        <w:t xml:space="preserve"> (see TS 29.503 [25] clause 5.3.2.2.2).</w:t>
      </w:r>
    </w:p>
    <w:p w14:paraId="39379D5D" w14:textId="0C865E51" w:rsidR="00150537" w:rsidRPr="00760004" w:rsidRDefault="00150537" w:rsidP="00150537">
      <w:pPr>
        <w:pStyle w:val="B1"/>
      </w:pPr>
      <w:r w:rsidRPr="00760004">
        <w:t>-</w:t>
      </w:r>
      <w:r w:rsidRPr="00760004">
        <w:tab/>
        <w:t xml:space="preserve">When the UDM receives the amfNon3GPPAccessRegistration from the AMF </w:t>
      </w:r>
      <w:r w:rsidR="00646B6E">
        <w:t>as part of</w:t>
      </w:r>
      <w:r w:rsidRPr="00760004">
        <w:t xml:space="preserve"> the Nudm_UEContextManagement_Registration </w:t>
      </w:r>
      <w:r w:rsidR="00646B6E">
        <w:t>service operation</w:t>
      </w:r>
      <w:r w:rsidR="00646B6E" w:rsidRPr="00760004">
        <w:t xml:space="preserve"> </w:t>
      </w:r>
      <w:r w:rsidRPr="00760004">
        <w:t>(see TS 29.503 [25] clause 5.3.2.2.3).</w:t>
      </w:r>
    </w:p>
    <w:p w14:paraId="693C3A7F" w14:textId="30663ABE" w:rsidR="007900FA" w:rsidRPr="00760004" w:rsidRDefault="007900FA" w:rsidP="007900FA">
      <w:r w:rsidRPr="00760004">
        <w:t>When a target UE registers to both 3GPP and non-3GPP access, two separate xIRIs each containing the UDMServingSystemMessage record may be generated by the IRI-POI in the UDM.</w:t>
      </w:r>
    </w:p>
    <w:p w14:paraId="27F7671B" w14:textId="0C17F9AA" w:rsidR="00A00427" w:rsidRPr="00760004" w:rsidRDefault="00A00427" w:rsidP="00A00427">
      <w:pPr>
        <w:pStyle w:val="TH"/>
      </w:pPr>
      <w:r w:rsidRPr="00760004">
        <w:t>Table 7.2.2.3-1: Payload for UDMServingSystemMessage</w:t>
      </w:r>
      <w:r w:rsidR="00642BAC"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00427" w:rsidRPr="00760004" w14:paraId="71974BC3" w14:textId="77777777" w:rsidTr="000D73D5">
        <w:trPr>
          <w:jc w:val="center"/>
        </w:trPr>
        <w:tc>
          <w:tcPr>
            <w:tcW w:w="2693" w:type="dxa"/>
          </w:tcPr>
          <w:p w14:paraId="593B43AF" w14:textId="77777777" w:rsidR="00A00427" w:rsidRPr="00760004" w:rsidRDefault="00A00427" w:rsidP="000D73D5">
            <w:pPr>
              <w:pStyle w:val="TAH"/>
            </w:pPr>
            <w:r w:rsidRPr="00760004">
              <w:t>Field name</w:t>
            </w:r>
          </w:p>
        </w:tc>
        <w:tc>
          <w:tcPr>
            <w:tcW w:w="6521" w:type="dxa"/>
          </w:tcPr>
          <w:p w14:paraId="51A07859" w14:textId="77777777" w:rsidR="00A00427" w:rsidRPr="00760004" w:rsidRDefault="00A00427" w:rsidP="000D73D5">
            <w:pPr>
              <w:pStyle w:val="TAH"/>
            </w:pPr>
            <w:r w:rsidRPr="00760004">
              <w:t>Description</w:t>
            </w:r>
          </w:p>
        </w:tc>
        <w:tc>
          <w:tcPr>
            <w:tcW w:w="708" w:type="dxa"/>
          </w:tcPr>
          <w:p w14:paraId="1435DE21" w14:textId="77777777" w:rsidR="00A00427" w:rsidRPr="00760004" w:rsidRDefault="00A00427" w:rsidP="000D73D5">
            <w:pPr>
              <w:pStyle w:val="TAH"/>
            </w:pPr>
            <w:r w:rsidRPr="00760004">
              <w:t>M/C/O</w:t>
            </w:r>
          </w:p>
        </w:tc>
      </w:tr>
      <w:tr w:rsidR="00A00427" w:rsidRPr="00760004" w14:paraId="05A5FD1D" w14:textId="77777777" w:rsidTr="000D73D5">
        <w:trPr>
          <w:jc w:val="center"/>
        </w:trPr>
        <w:tc>
          <w:tcPr>
            <w:tcW w:w="2693" w:type="dxa"/>
          </w:tcPr>
          <w:p w14:paraId="54426562" w14:textId="72709E82" w:rsidR="00A00427" w:rsidRPr="00760004" w:rsidRDefault="00A00427" w:rsidP="000D73D5">
            <w:pPr>
              <w:pStyle w:val="TAL"/>
            </w:pPr>
            <w:r w:rsidRPr="00760004">
              <w:t>s</w:t>
            </w:r>
            <w:r w:rsidR="006927DD" w:rsidRPr="00760004">
              <w:t>UPI</w:t>
            </w:r>
          </w:p>
        </w:tc>
        <w:tc>
          <w:tcPr>
            <w:tcW w:w="6521" w:type="dxa"/>
          </w:tcPr>
          <w:p w14:paraId="12385006" w14:textId="0B73CAD1" w:rsidR="00A00427" w:rsidRPr="00760004" w:rsidRDefault="00A00427" w:rsidP="000D73D5">
            <w:pPr>
              <w:pStyle w:val="TAL"/>
            </w:pPr>
            <w:r w:rsidRPr="00760004">
              <w:t>SUPI associated with the target UE, see TS 29.571 [17]</w:t>
            </w:r>
            <w:r w:rsidR="00F7115E" w:rsidRPr="00760004">
              <w:t>.</w:t>
            </w:r>
          </w:p>
        </w:tc>
        <w:tc>
          <w:tcPr>
            <w:tcW w:w="708" w:type="dxa"/>
          </w:tcPr>
          <w:p w14:paraId="1562AD7B" w14:textId="77777777" w:rsidR="00A00427" w:rsidRPr="00760004" w:rsidRDefault="00A00427" w:rsidP="000D73D5">
            <w:pPr>
              <w:pStyle w:val="TAL"/>
            </w:pPr>
            <w:r w:rsidRPr="00760004">
              <w:t>M</w:t>
            </w:r>
          </w:p>
        </w:tc>
      </w:tr>
      <w:tr w:rsidR="00A00427" w:rsidRPr="00760004" w14:paraId="02D9B9C5" w14:textId="77777777" w:rsidTr="000D73D5">
        <w:trPr>
          <w:jc w:val="center"/>
        </w:trPr>
        <w:tc>
          <w:tcPr>
            <w:tcW w:w="2693" w:type="dxa"/>
          </w:tcPr>
          <w:p w14:paraId="4BEBE234" w14:textId="657DDB35" w:rsidR="00A00427" w:rsidRPr="00760004" w:rsidRDefault="00A00427" w:rsidP="000D73D5">
            <w:pPr>
              <w:pStyle w:val="TAL"/>
            </w:pPr>
            <w:r w:rsidRPr="00760004">
              <w:t>p</w:t>
            </w:r>
            <w:r w:rsidR="006927DD" w:rsidRPr="00760004">
              <w:t>EI</w:t>
            </w:r>
          </w:p>
        </w:tc>
        <w:tc>
          <w:tcPr>
            <w:tcW w:w="6521" w:type="dxa"/>
          </w:tcPr>
          <w:p w14:paraId="3351C639" w14:textId="506CCB68" w:rsidR="00A00427" w:rsidRPr="00760004" w:rsidRDefault="00A00427" w:rsidP="000D73D5">
            <w:pPr>
              <w:pStyle w:val="TAL"/>
            </w:pPr>
            <w:r w:rsidRPr="00760004">
              <w:t>PEI associated with the target UE, when known, see TS 29.571 17]</w:t>
            </w:r>
            <w:r w:rsidR="00F7115E" w:rsidRPr="00760004">
              <w:t>.</w:t>
            </w:r>
          </w:p>
        </w:tc>
        <w:tc>
          <w:tcPr>
            <w:tcW w:w="708" w:type="dxa"/>
          </w:tcPr>
          <w:p w14:paraId="632E50AC" w14:textId="77777777" w:rsidR="00A00427" w:rsidRPr="00760004" w:rsidRDefault="00A00427" w:rsidP="000D73D5">
            <w:pPr>
              <w:pStyle w:val="TAL"/>
            </w:pPr>
            <w:r w:rsidRPr="00760004">
              <w:t>C</w:t>
            </w:r>
          </w:p>
        </w:tc>
      </w:tr>
      <w:tr w:rsidR="00A00427" w:rsidRPr="00760004" w14:paraId="4C7B2040" w14:textId="77777777" w:rsidTr="000D73D5">
        <w:trPr>
          <w:jc w:val="center"/>
        </w:trPr>
        <w:tc>
          <w:tcPr>
            <w:tcW w:w="2693" w:type="dxa"/>
          </w:tcPr>
          <w:p w14:paraId="75B86187" w14:textId="284F755E" w:rsidR="00A00427" w:rsidRPr="00760004" w:rsidRDefault="00A00427" w:rsidP="000D73D5">
            <w:pPr>
              <w:pStyle w:val="TAL"/>
            </w:pPr>
            <w:r w:rsidRPr="00760004">
              <w:t>g</w:t>
            </w:r>
            <w:r w:rsidR="006927DD" w:rsidRPr="00760004">
              <w:t>PSI</w:t>
            </w:r>
          </w:p>
        </w:tc>
        <w:tc>
          <w:tcPr>
            <w:tcW w:w="6521" w:type="dxa"/>
          </w:tcPr>
          <w:p w14:paraId="3D826345" w14:textId="077789E4" w:rsidR="00A00427" w:rsidRPr="00760004" w:rsidRDefault="00A00427" w:rsidP="000D73D5">
            <w:pPr>
              <w:pStyle w:val="TAL"/>
            </w:pPr>
            <w:r w:rsidRPr="00760004">
              <w:t>GPSI associated with the target UE, when known, see TS 29.571 [17]</w:t>
            </w:r>
            <w:r w:rsidR="00F7115E" w:rsidRPr="00760004">
              <w:t>.</w:t>
            </w:r>
          </w:p>
        </w:tc>
        <w:tc>
          <w:tcPr>
            <w:tcW w:w="708" w:type="dxa"/>
          </w:tcPr>
          <w:p w14:paraId="4E2715C6" w14:textId="77777777" w:rsidR="00A00427" w:rsidRPr="00760004" w:rsidRDefault="00A00427" w:rsidP="000D73D5">
            <w:pPr>
              <w:pStyle w:val="TAL"/>
            </w:pPr>
            <w:r w:rsidRPr="00760004">
              <w:t>C</w:t>
            </w:r>
          </w:p>
        </w:tc>
      </w:tr>
      <w:tr w:rsidR="00A00427" w:rsidRPr="00760004" w14:paraId="0FEF076E" w14:textId="77777777" w:rsidTr="000D73D5">
        <w:trPr>
          <w:jc w:val="center"/>
        </w:trPr>
        <w:tc>
          <w:tcPr>
            <w:tcW w:w="2693" w:type="dxa"/>
          </w:tcPr>
          <w:p w14:paraId="2A91107E" w14:textId="0B566D52" w:rsidR="00A00427" w:rsidRPr="00760004" w:rsidRDefault="00A00427" w:rsidP="000D73D5">
            <w:pPr>
              <w:pStyle w:val="TAL"/>
            </w:pPr>
            <w:r w:rsidRPr="00760004">
              <w:t>g</w:t>
            </w:r>
            <w:r w:rsidR="006927DD" w:rsidRPr="00760004">
              <w:t>UAMI</w:t>
            </w:r>
          </w:p>
        </w:tc>
        <w:tc>
          <w:tcPr>
            <w:tcW w:w="6521" w:type="dxa"/>
          </w:tcPr>
          <w:p w14:paraId="1A327211" w14:textId="3D0F14CE" w:rsidR="00A00427" w:rsidRPr="00760004" w:rsidRDefault="00A00427" w:rsidP="000D73D5">
            <w:pPr>
              <w:pStyle w:val="TAL"/>
            </w:pPr>
            <w:r w:rsidRPr="00760004">
              <w:t>Serving AMF’s GUAMI, when known</w:t>
            </w:r>
            <w:r w:rsidR="00C74B97">
              <w:t>, s</w:t>
            </w:r>
            <w:r w:rsidRPr="00760004">
              <w:t>ee NOTE 1.</w:t>
            </w:r>
          </w:p>
        </w:tc>
        <w:tc>
          <w:tcPr>
            <w:tcW w:w="708" w:type="dxa"/>
          </w:tcPr>
          <w:p w14:paraId="1C4EA3CF" w14:textId="77777777" w:rsidR="00A00427" w:rsidRPr="00760004" w:rsidRDefault="00A00427" w:rsidP="000D73D5">
            <w:pPr>
              <w:pStyle w:val="TAL"/>
            </w:pPr>
            <w:r w:rsidRPr="00760004">
              <w:t>C</w:t>
            </w:r>
          </w:p>
        </w:tc>
      </w:tr>
      <w:tr w:rsidR="00A00427" w:rsidRPr="00760004" w14:paraId="7E1F45FB" w14:textId="77777777" w:rsidTr="000D73D5">
        <w:trPr>
          <w:jc w:val="center"/>
        </w:trPr>
        <w:tc>
          <w:tcPr>
            <w:tcW w:w="2693" w:type="dxa"/>
          </w:tcPr>
          <w:p w14:paraId="5FFCC886" w14:textId="0DAC91EC" w:rsidR="00A00427" w:rsidRPr="00760004" w:rsidRDefault="00A00427" w:rsidP="000D73D5">
            <w:pPr>
              <w:pStyle w:val="TAL"/>
            </w:pPr>
            <w:r w:rsidRPr="00760004">
              <w:t>g</w:t>
            </w:r>
            <w:r w:rsidR="006927DD" w:rsidRPr="00760004">
              <w:t>UMMEI</w:t>
            </w:r>
          </w:p>
        </w:tc>
        <w:tc>
          <w:tcPr>
            <w:tcW w:w="6521" w:type="dxa"/>
          </w:tcPr>
          <w:p w14:paraId="7FA5940B" w14:textId="74ACE9A7" w:rsidR="00A00427" w:rsidRPr="00760004" w:rsidRDefault="00A00427" w:rsidP="000D73D5">
            <w:pPr>
              <w:pStyle w:val="TAL"/>
            </w:pPr>
            <w:r w:rsidRPr="00760004">
              <w:t>Serving MME’s GUMMEI</w:t>
            </w:r>
            <w:r w:rsidR="00C74B97">
              <w:t>, s</w:t>
            </w:r>
            <w:r w:rsidRPr="00760004">
              <w:t>ee NOTE 2</w:t>
            </w:r>
            <w:r w:rsidR="00F7115E" w:rsidRPr="00760004">
              <w:t>.</w:t>
            </w:r>
          </w:p>
        </w:tc>
        <w:tc>
          <w:tcPr>
            <w:tcW w:w="708" w:type="dxa"/>
          </w:tcPr>
          <w:p w14:paraId="0E2D6242" w14:textId="77777777" w:rsidR="00A00427" w:rsidRPr="00760004" w:rsidRDefault="00A00427" w:rsidP="000D73D5">
            <w:pPr>
              <w:pStyle w:val="TAL"/>
            </w:pPr>
            <w:r w:rsidRPr="00760004">
              <w:t>C</w:t>
            </w:r>
          </w:p>
        </w:tc>
      </w:tr>
      <w:tr w:rsidR="00A00427" w:rsidRPr="00760004" w14:paraId="0557DD82" w14:textId="77777777" w:rsidTr="000D73D5">
        <w:trPr>
          <w:jc w:val="center"/>
        </w:trPr>
        <w:tc>
          <w:tcPr>
            <w:tcW w:w="2693" w:type="dxa"/>
          </w:tcPr>
          <w:p w14:paraId="10CC9D61" w14:textId="3066C7E1" w:rsidR="00A00427" w:rsidRPr="00760004" w:rsidRDefault="00A00427" w:rsidP="000D73D5">
            <w:pPr>
              <w:pStyle w:val="TAL"/>
            </w:pPr>
            <w:r w:rsidRPr="00760004">
              <w:t>p</w:t>
            </w:r>
            <w:r w:rsidR="006927DD" w:rsidRPr="00760004">
              <w:t>LMNID</w:t>
            </w:r>
          </w:p>
        </w:tc>
        <w:tc>
          <w:tcPr>
            <w:tcW w:w="6521" w:type="dxa"/>
          </w:tcPr>
          <w:p w14:paraId="14BE5AFF" w14:textId="08D3B93A" w:rsidR="00A00427" w:rsidRPr="00760004" w:rsidRDefault="00A00427" w:rsidP="000D73D5">
            <w:pPr>
              <w:pStyle w:val="TAL"/>
            </w:pPr>
            <w:r w:rsidRPr="00760004">
              <w:t>Serving PLMN Id. See TS 29.571 [17]. See NOTE 3</w:t>
            </w:r>
            <w:r w:rsidR="00F7115E" w:rsidRPr="00760004">
              <w:t>.</w:t>
            </w:r>
          </w:p>
        </w:tc>
        <w:tc>
          <w:tcPr>
            <w:tcW w:w="708" w:type="dxa"/>
          </w:tcPr>
          <w:p w14:paraId="65B5AA6C" w14:textId="77777777" w:rsidR="00A00427" w:rsidRPr="00760004" w:rsidRDefault="00A00427" w:rsidP="000D73D5">
            <w:pPr>
              <w:pStyle w:val="TAL"/>
            </w:pPr>
            <w:r w:rsidRPr="00760004">
              <w:t>C</w:t>
            </w:r>
          </w:p>
        </w:tc>
      </w:tr>
      <w:tr w:rsidR="00A00427" w:rsidRPr="00760004" w14:paraId="6224B2FB" w14:textId="77777777" w:rsidTr="000D73D5">
        <w:trPr>
          <w:jc w:val="center"/>
        </w:trPr>
        <w:tc>
          <w:tcPr>
            <w:tcW w:w="2693" w:type="dxa"/>
          </w:tcPr>
          <w:p w14:paraId="16D989C3" w14:textId="77777777" w:rsidR="00A00427" w:rsidRPr="00760004" w:rsidRDefault="00A00427" w:rsidP="000D73D5">
            <w:pPr>
              <w:pStyle w:val="TAL"/>
            </w:pPr>
            <w:r w:rsidRPr="00760004">
              <w:t>servingSystemMethod</w:t>
            </w:r>
          </w:p>
        </w:tc>
        <w:tc>
          <w:tcPr>
            <w:tcW w:w="6521" w:type="dxa"/>
          </w:tcPr>
          <w:p w14:paraId="3286C6E5" w14:textId="77777777" w:rsidR="00A00427" w:rsidRPr="00760004" w:rsidRDefault="00A00427" w:rsidP="000D73D5">
            <w:pPr>
              <w:pStyle w:val="TAL"/>
            </w:pPr>
            <w:r w:rsidRPr="00760004">
              <w:t>Identifies method used to access the serving system, see NOTE 4.</w:t>
            </w:r>
          </w:p>
        </w:tc>
        <w:tc>
          <w:tcPr>
            <w:tcW w:w="708" w:type="dxa"/>
          </w:tcPr>
          <w:p w14:paraId="77891CD9" w14:textId="77777777" w:rsidR="00A00427" w:rsidRPr="00760004" w:rsidRDefault="00A00427" w:rsidP="000D73D5">
            <w:pPr>
              <w:pStyle w:val="TAL"/>
            </w:pPr>
            <w:r w:rsidRPr="00760004">
              <w:t>M</w:t>
            </w:r>
          </w:p>
        </w:tc>
      </w:tr>
      <w:tr w:rsidR="00503752" w14:paraId="53588B43" w14:textId="77777777" w:rsidTr="00503752">
        <w:trPr>
          <w:jc w:val="center"/>
        </w:trPr>
        <w:tc>
          <w:tcPr>
            <w:tcW w:w="2693" w:type="dxa"/>
            <w:tcBorders>
              <w:top w:val="single" w:sz="4" w:space="0" w:color="auto"/>
              <w:left w:val="single" w:sz="4" w:space="0" w:color="auto"/>
              <w:bottom w:val="single" w:sz="4" w:space="0" w:color="auto"/>
              <w:right w:val="single" w:sz="4" w:space="0" w:color="auto"/>
            </w:tcBorders>
          </w:tcPr>
          <w:p w14:paraId="319D714B" w14:textId="77777777" w:rsidR="00503752" w:rsidRDefault="00503752" w:rsidP="00822E9A">
            <w:pPr>
              <w:pStyle w:val="TAL"/>
            </w:pPr>
            <w:r>
              <w:t>serviceID</w:t>
            </w:r>
          </w:p>
        </w:tc>
        <w:tc>
          <w:tcPr>
            <w:tcW w:w="6521" w:type="dxa"/>
            <w:tcBorders>
              <w:top w:val="single" w:sz="4" w:space="0" w:color="auto"/>
              <w:left w:val="single" w:sz="4" w:space="0" w:color="auto"/>
              <w:bottom w:val="single" w:sz="4" w:space="0" w:color="auto"/>
              <w:right w:val="single" w:sz="4" w:space="0" w:color="auto"/>
            </w:tcBorders>
          </w:tcPr>
          <w:p w14:paraId="00101182" w14:textId="072BEC3C" w:rsidR="00503752" w:rsidRDefault="00503752" w:rsidP="00822E9A">
            <w:pPr>
              <w:pStyle w:val="TAL"/>
            </w:pPr>
            <w:r>
              <w:t>Identifies the target UE’s 5G service identifiers (</w:t>
            </w:r>
            <w:r w:rsidR="00121B08">
              <w:t>e.g.</w:t>
            </w:r>
            <w:r>
              <w:t xml:space="preserve"> SNSSAI, CAGID) when the AMF Registration is executed, when known, see TS 29.571 [17].</w:t>
            </w:r>
          </w:p>
        </w:tc>
        <w:tc>
          <w:tcPr>
            <w:tcW w:w="708" w:type="dxa"/>
            <w:tcBorders>
              <w:top w:val="single" w:sz="4" w:space="0" w:color="auto"/>
              <w:left w:val="single" w:sz="4" w:space="0" w:color="auto"/>
              <w:bottom w:val="single" w:sz="4" w:space="0" w:color="auto"/>
              <w:right w:val="single" w:sz="4" w:space="0" w:color="auto"/>
            </w:tcBorders>
          </w:tcPr>
          <w:p w14:paraId="037C51BE" w14:textId="77777777" w:rsidR="00503752" w:rsidRDefault="00503752" w:rsidP="00822E9A">
            <w:pPr>
              <w:pStyle w:val="TAL"/>
            </w:pPr>
            <w:r>
              <w:t>C</w:t>
            </w:r>
          </w:p>
        </w:tc>
      </w:tr>
      <w:tr w:rsidR="00EC2B8E" w14:paraId="546D9F62" w14:textId="77777777" w:rsidTr="00EC2B8E">
        <w:trPr>
          <w:jc w:val="center"/>
        </w:trPr>
        <w:tc>
          <w:tcPr>
            <w:tcW w:w="2693" w:type="dxa"/>
            <w:tcBorders>
              <w:top w:val="single" w:sz="4" w:space="0" w:color="auto"/>
              <w:left w:val="single" w:sz="4" w:space="0" w:color="auto"/>
              <w:bottom w:val="single" w:sz="4" w:space="0" w:color="auto"/>
              <w:right w:val="single" w:sz="4" w:space="0" w:color="auto"/>
            </w:tcBorders>
          </w:tcPr>
          <w:p w14:paraId="1EE4A9E2" w14:textId="77777777" w:rsidR="00EC2B8E" w:rsidRPr="00EC2B8E" w:rsidRDefault="00EC2B8E">
            <w:pPr>
              <w:pStyle w:val="TAL"/>
            </w:pPr>
            <w:r w:rsidRPr="00EC2B8E">
              <w:t>roamingIndicator</w:t>
            </w:r>
          </w:p>
        </w:tc>
        <w:tc>
          <w:tcPr>
            <w:tcW w:w="6521" w:type="dxa"/>
            <w:tcBorders>
              <w:top w:val="single" w:sz="4" w:space="0" w:color="auto"/>
              <w:left w:val="single" w:sz="4" w:space="0" w:color="auto"/>
              <w:bottom w:val="single" w:sz="4" w:space="0" w:color="auto"/>
              <w:right w:val="single" w:sz="4" w:space="0" w:color="auto"/>
            </w:tcBorders>
          </w:tcPr>
          <w:p w14:paraId="4556082F" w14:textId="77777777" w:rsidR="00EC2B8E" w:rsidRPr="00EC2B8E" w:rsidRDefault="00EC2B8E">
            <w:pPr>
              <w:pStyle w:val="TAL"/>
            </w:pPr>
            <w:r w:rsidRPr="00EC2B8E">
              <w:t>Boolean which indicates if the serving PLMN is different from the HPLMN. See TS 29.503 [25] clause 6.4.6.2.8.</w:t>
            </w:r>
          </w:p>
        </w:tc>
        <w:tc>
          <w:tcPr>
            <w:tcW w:w="708" w:type="dxa"/>
            <w:tcBorders>
              <w:top w:val="single" w:sz="4" w:space="0" w:color="auto"/>
              <w:left w:val="single" w:sz="4" w:space="0" w:color="auto"/>
              <w:bottom w:val="single" w:sz="4" w:space="0" w:color="auto"/>
              <w:right w:val="single" w:sz="4" w:space="0" w:color="auto"/>
            </w:tcBorders>
          </w:tcPr>
          <w:p w14:paraId="1084DF0D" w14:textId="77777777" w:rsidR="00EC2B8E" w:rsidRPr="00EC2B8E" w:rsidRDefault="00EC2B8E">
            <w:pPr>
              <w:pStyle w:val="TAL"/>
            </w:pPr>
            <w:r w:rsidRPr="00EC2B8E">
              <w:t>M</w:t>
            </w:r>
          </w:p>
        </w:tc>
      </w:tr>
    </w:tbl>
    <w:p w14:paraId="210DF25B" w14:textId="77777777" w:rsidR="00F7115E" w:rsidRPr="00760004" w:rsidRDefault="00F7115E" w:rsidP="00020C2C"/>
    <w:p w14:paraId="34F334A8" w14:textId="46CFCB1A" w:rsidR="00A00427" w:rsidRPr="00760004" w:rsidRDefault="00A00427" w:rsidP="00020C2C">
      <w:pPr>
        <w:pStyle w:val="NO"/>
        <w:rPr>
          <w:rFonts w:eastAsia="DengXian"/>
        </w:rPr>
      </w:pPr>
      <w:r w:rsidRPr="00760004">
        <w:t>NOTE 1:</w:t>
      </w:r>
      <w:r w:rsidRPr="00760004">
        <w:tab/>
        <w:t xml:space="preserve">GUAMI is the global unique identifier of an AMF [2] and its format is defined in TS 29.571 [17]. As defined in TS 23.501 [2] clause 5.9.4, GUAMI consists of </w:t>
      </w:r>
      <w:r w:rsidRPr="00760004">
        <w:rPr>
          <w:rFonts w:eastAsia="DengXian"/>
        </w:rPr>
        <w:t>&lt;MCC&gt; &lt;MNC&gt; &lt;AMF Region ID&gt; &lt;AMF Set ID&gt; &lt;AMF Pointer&gt;. The GUAMI is reported if the UDM receives the same from the AMF.</w:t>
      </w:r>
    </w:p>
    <w:p w14:paraId="7137D2F7" w14:textId="44653ABF" w:rsidR="00A00427" w:rsidRPr="00760004" w:rsidRDefault="00A00427" w:rsidP="00020C2C">
      <w:pPr>
        <w:pStyle w:val="NO"/>
      </w:pPr>
      <w:r w:rsidRPr="00760004">
        <w:t>NOTE 2:</w:t>
      </w:r>
      <w:r w:rsidRPr="00760004">
        <w:tab/>
        <w:t xml:space="preserve">GUMMEI is the global unique identifier of an MME and its format is defined in TS 23.003 [19]. As defined in TS 23.003 [19] clause 2.8.1, GUMMEI consists of </w:t>
      </w:r>
      <w:r w:rsidRPr="00760004">
        <w:rPr>
          <w:rFonts w:eastAsia="DengXian"/>
        </w:rPr>
        <w:t xml:space="preserve">&lt;MCC&gt; &lt;MNC&gt; &lt;MME Identifier&gt;. The GUMMEI is reported if the UDM </w:t>
      </w:r>
      <w:r w:rsidR="00EA4440">
        <w:rPr>
          <w:rFonts w:eastAsia="DengXian"/>
        </w:rPr>
        <w:t>has this information (e.g. in a combined UDM/HSS)</w:t>
      </w:r>
      <w:r w:rsidRPr="00760004">
        <w:rPr>
          <w:rFonts w:eastAsia="DengXian"/>
        </w:rPr>
        <w:t>.</w:t>
      </w:r>
    </w:p>
    <w:p w14:paraId="05A547F1" w14:textId="3CF05E3A" w:rsidR="00A00427" w:rsidRPr="00760004" w:rsidRDefault="00A00427" w:rsidP="00020C2C">
      <w:pPr>
        <w:pStyle w:val="NO"/>
        <w:rPr>
          <w:rFonts w:eastAsia="DengXian"/>
        </w:rPr>
      </w:pPr>
      <w:r w:rsidRPr="00760004">
        <w:rPr>
          <w:rFonts w:eastAsia="DengXian"/>
        </w:rPr>
        <w:t>NOTE 3:</w:t>
      </w:r>
      <w:r w:rsidRPr="00760004">
        <w:rPr>
          <w:rFonts w:eastAsia="DengXian"/>
        </w:rPr>
        <w:tab/>
        <w:t>PLMN Id provides the VPLMN Id when the target UE is roaming.</w:t>
      </w:r>
    </w:p>
    <w:p w14:paraId="562AD409" w14:textId="77777777" w:rsidR="007900FA" w:rsidRPr="00760004" w:rsidRDefault="007900FA" w:rsidP="007900FA">
      <w:pPr>
        <w:pStyle w:val="NO"/>
      </w:pPr>
      <w:r w:rsidRPr="00760004">
        <w:t>NOTE 4:</w:t>
      </w:r>
      <w:r w:rsidRPr="00760004">
        <w:tab/>
        <w:t>This identifies whether the xIRI containing the UDMServingSystemMessage record is generated due to the reception of an amf3GPPAccessRegistration, or an amfNon3GPPAccessRegistration. See TS 29.503 [25].</w:t>
      </w:r>
    </w:p>
    <w:p w14:paraId="7809CB66" w14:textId="77777777" w:rsidR="0071698F" w:rsidRPr="00760004" w:rsidRDefault="0071698F" w:rsidP="0071698F">
      <w:r w:rsidRPr="00760004">
        <w:t>TS 29.571 [17] requires that 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0A2D822E" w14:textId="77777777" w:rsidR="00D734EC" w:rsidRPr="00760004" w:rsidRDefault="00D734EC" w:rsidP="00D734EC">
      <w:pPr>
        <w:tabs>
          <w:tab w:val="left" w:pos="5736"/>
        </w:tabs>
      </w:pPr>
      <w:r w:rsidRPr="00760004">
        <w:t xml:space="preserve">The IRI-POI present in the </w:t>
      </w:r>
      <w:r>
        <w:t>UDM</w:t>
      </w:r>
      <w:r w:rsidRPr="00760004">
        <w:t xml:space="preserve"> generating an xIRI containing an </w:t>
      </w:r>
      <w:r>
        <w:t xml:space="preserve">UDMServingSystemMessage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25EC2F21" w14:textId="36B60F8C" w:rsidR="00154002" w:rsidRPr="00760004" w:rsidRDefault="00154002" w:rsidP="00154002">
      <w:pPr>
        <w:pStyle w:val="Heading5"/>
      </w:pPr>
      <w:bookmarkStart w:id="290" w:name="_Toc167821187"/>
      <w:r w:rsidRPr="00760004">
        <w:t>7.2.2.3.</w:t>
      </w:r>
      <w:r w:rsidR="00B704F8" w:rsidRPr="00760004">
        <w:t>3</w:t>
      </w:r>
      <w:r w:rsidRPr="00760004">
        <w:tab/>
        <w:t xml:space="preserve">Subscriber </w:t>
      </w:r>
      <w:r w:rsidR="006D5623" w:rsidRPr="00760004">
        <w:t>r</w:t>
      </w:r>
      <w:r w:rsidRPr="00760004">
        <w:t xml:space="preserve">ecord </w:t>
      </w:r>
      <w:r w:rsidR="006D5623" w:rsidRPr="00760004">
        <w:t>c</w:t>
      </w:r>
      <w:r w:rsidRPr="00760004">
        <w:t>hange</w:t>
      </w:r>
      <w:bookmarkEnd w:id="290"/>
    </w:p>
    <w:p w14:paraId="12C5E2E9" w14:textId="77777777" w:rsidR="008B761E" w:rsidRDefault="008B761E" w:rsidP="008B761E">
      <w:r>
        <w:t>The IRI-POI in the UDM shall generate an xIRI containing the UDMSubscriberRecordChangeMessage record when it detects the following events:</w:t>
      </w:r>
    </w:p>
    <w:p w14:paraId="4C9EB3A0" w14:textId="017701C1" w:rsidR="008B761E" w:rsidRDefault="008B761E" w:rsidP="008B761E">
      <w:pPr>
        <w:pStyle w:val="B1"/>
      </w:pPr>
      <w:r>
        <w:t>-</w:t>
      </w:r>
      <w:r>
        <w:tab/>
        <w:t>When the UDM receives the Amf3GppAccessRegistration from the AMF as part of the Nudm_UEContextManagement Registration service operation (see TS 29.503 [25] clause 5.3.2.2.2) and detects a change in the SUPI/GPSI/PEI association for a target.</w:t>
      </w:r>
    </w:p>
    <w:p w14:paraId="7F5DD6B1" w14:textId="093F6C0A" w:rsidR="008B761E" w:rsidRDefault="008B761E" w:rsidP="008B761E">
      <w:pPr>
        <w:pStyle w:val="B1"/>
      </w:pPr>
      <w:r>
        <w:t>-</w:t>
      </w:r>
      <w:r>
        <w:tab/>
        <w:t>When the UDM receives the AmfNon3GppAccessRegistration from the AMF as part of the Nudm_UEContextManagement Registration service operation (see TS 29.503 [25] clause 5.3.2.2.3) and detects a change in the SUPI/GPSI/PEI association for a target.</w:t>
      </w:r>
    </w:p>
    <w:p w14:paraId="4E022EC6" w14:textId="5420087E" w:rsidR="008B761E" w:rsidRDefault="008B761E" w:rsidP="008B761E">
      <w:pPr>
        <w:pStyle w:val="B1"/>
      </w:pPr>
      <w:r>
        <w:lastRenderedPageBreak/>
        <w:t>-</w:t>
      </w:r>
      <w:r>
        <w:tab/>
        <w:t xml:space="preserve">When the UDM receives the </w:t>
      </w:r>
      <w:r w:rsidRPr="00B3056F">
        <w:t>Amf3GppAccessRegistrationModification</w:t>
      </w:r>
      <w:r>
        <w:t xml:space="preserve"> from the AMF as part of Nudm_UEContextManagement Update service operation (see TS 29.503 [25] clause 5.3.2.6.2) and detects a change in the SUPI/GPSI/PEI association for a target.</w:t>
      </w:r>
    </w:p>
    <w:p w14:paraId="44C9401D" w14:textId="0ACC47EB" w:rsidR="008B761E" w:rsidRDefault="008B761E" w:rsidP="008B761E">
      <w:pPr>
        <w:pStyle w:val="B1"/>
      </w:pPr>
      <w:r>
        <w:t>-</w:t>
      </w:r>
      <w:r>
        <w:tab/>
        <w:t xml:space="preserve">When the UDM receives the </w:t>
      </w:r>
      <w:r w:rsidRPr="00B3056F">
        <w:t>Amf</w:t>
      </w:r>
      <w:r>
        <w:t>Non</w:t>
      </w:r>
      <w:r w:rsidRPr="00B3056F">
        <w:t>3GppAccessRegistrationModification</w:t>
      </w:r>
      <w:r>
        <w:t xml:space="preserve"> from the AMF as part of Nudm_UEContextManagement Update service operation (see TS 29.503 [25] clause 5.3.2.6.3) and detects a change in the SUPI/GPSI/PEI association for a target.</w:t>
      </w:r>
    </w:p>
    <w:p w14:paraId="77AD7EBC" w14:textId="1C74AEDC" w:rsidR="008B761E" w:rsidRDefault="008B761E" w:rsidP="008B761E">
      <w:pPr>
        <w:pStyle w:val="B1"/>
      </w:pPr>
      <w:r>
        <w:t>-</w:t>
      </w:r>
      <w:r>
        <w:tab/>
        <w:t xml:space="preserve">When the UDM receives the </w:t>
      </w:r>
      <w:r w:rsidRPr="00B3056F">
        <w:t>PeiUpdateInfo</w:t>
      </w:r>
      <w:r>
        <w:t xml:space="preserve"> from the HSS as part of the Nudm_UEContextManagement PEI Update service operation (see TS 29.503 [25] clause 5.3.2.10.2) and detects a change in the SUPI/GPSI/PEI association for a target.</w:t>
      </w:r>
    </w:p>
    <w:p w14:paraId="55E3E935" w14:textId="7B236C6A" w:rsidR="008B761E" w:rsidRDefault="008B761E" w:rsidP="008B761E">
      <w:pPr>
        <w:pStyle w:val="B1"/>
      </w:pPr>
      <w:r>
        <w:t>-</w:t>
      </w:r>
      <w:r>
        <w:tab/>
        <w:t xml:space="preserve">Upon detection of modification between SUPI and GPSI association (if UDR is deployed, when UDM receives the </w:t>
      </w:r>
      <w:r w:rsidRPr="00D5200C">
        <w:rPr>
          <w:lang w:val="en-US"/>
        </w:rPr>
        <w:t>DataChangeNotify</w:t>
      </w:r>
      <w:r>
        <w:t xml:space="preserve"> from the UDR including the modified GPSI as part of the </w:t>
      </w:r>
      <w:r w:rsidRPr="00533C32">
        <w:t>Nudr_Data</w:t>
      </w:r>
      <w:r w:rsidRPr="00533C32">
        <w:rPr>
          <w:lang w:eastAsia="zh-CN"/>
        </w:rPr>
        <w:t>Repository</w:t>
      </w:r>
      <w:r>
        <w:t xml:space="preserve"> Notification service operation (see T</w:t>
      </w:r>
      <w:r w:rsidRPr="008B761E">
        <w:t>S 29.504 [48] clause 5.2.2.</w:t>
      </w:r>
      <w:r w:rsidRPr="008B761E">
        <w:rPr>
          <w:lang w:eastAsia="zh-CN"/>
        </w:rPr>
        <w:t>8</w:t>
      </w:r>
      <w:r w:rsidRPr="008B761E">
        <w:t>.3 and TS 29.505 [49] clause 5.4.2.6); if UDR is not deployed, when the modification is detected as result of UD</w:t>
      </w:r>
      <w:r>
        <w:t>M provisioning).</w:t>
      </w:r>
    </w:p>
    <w:p w14:paraId="23767A49" w14:textId="675DD376" w:rsidR="008B761E" w:rsidRPr="008B761E" w:rsidRDefault="008B761E" w:rsidP="008B761E">
      <w:pPr>
        <w:pStyle w:val="B1"/>
      </w:pPr>
      <w:r>
        <w:t>-</w:t>
      </w:r>
      <w:r>
        <w:tab/>
        <w:t xml:space="preserve">Upon UE de-provisioning (if UDR is deployed, when UDM receives the </w:t>
      </w:r>
      <w:r w:rsidRPr="00D5200C">
        <w:rPr>
          <w:lang w:val="en-US"/>
        </w:rPr>
        <w:t>DataChangeNotify</w:t>
      </w:r>
      <w:r>
        <w:t xml:space="preserve"> from the UDR including the deleted SUPI as part of the </w:t>
      </w:r>
      <w:r w:rsidRPr="00533C32">
        <w:t>Nudr_Data</w:t>
      </w:r>
      <w:r w:rsidRPr="00533C32">
        <w:rPr>
          <w:lang w:eastAsia="zh-CN"/>
        </w:rPr>
        <w:t>Repository</w:t>
      </w:r>
      <w:r>
        <w:t xml:space="preserve"> Notification service operation (see TS 29.504 </w:t>
      </w:r>
      <w:r w:rsidRPr="008B761E">
        <w:t>[48] clause 5.2.2.</w:t>
      </w:r>
      <w:r w:rsidRPr="008B761E">
        <w:rPr>
          <w:lang w:eastAsia="zh-CN"/>
        </w:rPr>
        <w:t>8</w:t>
      </w:r>
      <w:r w:rsidRPr="008B761E">
        <w:t>.3 and TS 29.505 [49] clause 5.4.2.6); if UDR is not deployed, when the modification is detected as result of UDM deprovisioning).</w:t>
      </w:r>
    </w:p>
    <w:p w14:paraId="133E08CE" w14:textId="71AC4586" w:rsidR="008B761E" w:rsidRDefault="008B761E" w:rsidP="008B761E">
      <w:pPr>
        <w:pStyle w:val="B1"/>
      </w:pPr>
      <w:r w:rsidRPr="008B761E">
        <w:t>-</w:t>
      </w:r>
      <w:r w:rsidRPr="008B761E">
        <w:tab/>
        <w:t xml:space="preserve">When a new SUPI is provisioned (if UDR is deployed, when UDM receives the </w:t>
      </w:r>
      <w:r w:rsidRPr="008B761E">
        <w:rPr>
          <w:lang w:val="en-US"/>
        </w:rPr>
        <w:t>DataChangeNotify</w:t>
      </w:r>
      <w:r w:rsidRPr="008B761E">
        <w:t xml:space="preserve"> from the UDR including the new and the old SUPI as part of the Nudr_Data</w:t>
      </w:r>
      <w:r w:rsidRPr="008B761E">
        <w:rPr>
          <w:lang w:eastAsia="zh-CN"/>
        </w:rPr>
        <w:t>Repository</w:t>
      </w:r>
      <w:r w:rsidRPr="008B761E">
        <w:t xml:space="preserve"> Notification service operation (see TS 29.504 [48] clause 5.2.2.</w:t>
      </w:r>
      <w:r w:rsidRPr="008B761E">
        <w:rPr>
          <w:lang w:eastAsia="zh-CN"/>
        </w:rPr>
        <w:t>8</w:t>
      </w:r>
      <w:r w:rsidRPr="008B761E">
        <w:t>.3 and TS 29.505 [49] clause 5.4.2.6); if UDR is not deployed, when the modification is detected as</w:t>
      </w:r>
      <w:r>
        <w:t xml:space="preserve"> result of UDM provisioning).</w:t>
      </w:r>
    </w:p>
    <w:p w14:paraId="4DE488D9" w14:textId="10FCCFFA"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5.3.2.2.2) and detects a change in the ServiceID association for a target.</w:t>
      </w:r>
    </w:p>
    <w:p w14:paraId="5362C7A5" w14:textId="01660093" w:rsidR="008B761E" w:rsidRDefault="008B761E" w:rsidP="008B761E">
      <w:pPr>
        <w:pStyle w:val="B1"/>
      </w:pPr>
      <w:r>
        <w:t>-</w:t>
      </w:r>
      <w:r>
        <w:tab/>
        <w:t>Upon detection of modification in the Service ID association (if UDR is deployed, when UDM receives the DataChangeNotify from the UDR including the modified Service ID as part of the Nudr_DataRepository Notification service operation (see TS 29.504 [48] clause 5.2.2.8.3 and TS 29.505 [49] clause 5.4.2.6); if UDR is not deployed, when the modification is detected as a result of UDM provisioning.</w:t>
      </w:r>
    </w:p>
    <w:p w14:paraId="0F91E47A" w14:textId="77777777" w:rsidR="008B761E" w:rsidRDefault="008B761E" w:rsidP="008B761E">
      <w:r>
        <w:t>When a target UE registers to both 3GPP and non-3GPP access, two separate xIRIs each containing the UDMSubscriberRecordChangeMessage report record may be generated by the IRI-POI in the UDM.</w:t>
      </w:r>
    </w:p>
    <w:p w14:paraId="6AF6E67F" w14:textId="77777777" w:rsidR="008B761E" w:rsidRPr="001A1E56" w:rsidRDefault="008B761E" w:rsidP="008B761E">
      <w:pPr>
        <w:pStyle w:val="TH"/>
      </w:pPr>
      <w:r w:rsidRPr="001A1E56">
        <w:t xml:space="preserve">Table </w:t>
      </w:r>
      <w:r>
        <w:t>7</w:t>
      </w:r>
      <w:r w:rsidRPr="001A1E56">
        <w:t>.</w:t>
      </w:r>
      <w:r>
        <w:t>2.2.3-2</w:t>
      </w:r>
      <w:r w:rsidRPr="001A1E56">
        <w:t xml:space="preserve">: </w:t>
      </w:r>
      <w:r>
        <w:t>Payload for UDMSubscriberRecordChangeMessage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B761E" w14:paraId="07945AF2" w14:textId="77777777" w:rsidTr="00822E9A">
        <w:trPr>
          <w:trHeight w:val="257"/>
        </w:trPr>
        <w:tc>
          <w:tcPr>
            <w:tcW w:w="2830" w:type="dxa"/>
          </w:tcPr>
          <w:p w14:paraId="1CF58F99" w14:textId="77777777" w:rsidR="008B761E" w:rsidRDefault="008B761E" w:rsidP="00822E9A">
            <w:pPr>
              <w:pStyle w:val="TAH"/>
            </w:pPr>
            <w:r>
              <w:t>Field name</w:t>
            </w:r>
          </w:p>
        </w:tc>
        <w:tc>
          <w:tcPr>
            <w:tcW w:w="6096" w:type="dxa"/>
          </w:tcPr>
          <w:p w14:paraId="1392A4FF" w14:textId="77777777" w:rsidR="008B761E" w:rsidRDefault="008B761E" w:rsidP="00822E9A">
            <w:pPr>
              <w:pStyle w:val="TAH"/>
            </w:pPr>
            <w:r>
              <w:t>Description</w:t>
            </w:r>
          </w:p>
        </w:tc>
        <w:tc>
          <w:tcPr>
            <w:tcW w:w="708" w:type="dxa"/>
          </w:tcPr>
          <w:p w14:paraId="7BD077E4" w14:textId="77777777" w:rsidR="008B761E" w:rsidRDefault="008B761E" w:rsidP="00822E9A">
            <w:pPr>
              <w:pStyle w:val="TAH"/>
            </w:pPr>
            <w:r>
              <w:t>M/C/O</w:t>
            </w:r>
          </w:p>
        </w:tc>
      </w:tr>
      <w:tr w:rsidR="008B761E" w14:paraId="38D8A0D2" w14:textId="77777777" w:rsidTr="00822E9A">
        <w:trPr>
          <w:trHeight w:val="257"/>
        </w:trPr>
        <w:tc>
          <w:tcPr>
            <w:tcW w:w="2830" w:type="dxa"/>
          </w:tcPr>
          <w:p w14:paraId="6171A5CB" w14:textId="77777777" w:rsidR="008B761E" w:rsidRDefault="008B761E" w:rsidP="00822E9A">
            <w:pPr>
              <w:pStyle w:val="TAL"/>
            </w:pPr>
            <w:r>
              <w:t>sUPI</w:t>
            </w:r>
          </w:p>
        </w:tc>
        <w:tc>
          <w:tcPr>
            <w:tcW w:w="6096" w:type="dxa"/>
          </w:tcPr>
          <w:p w14:paraId="5FF23935" w14:textId="77777777" w:rsidR="008B761E" w:rsidRDefault="008B761E" w:rsidP="00822E9A">
            <w:pPr>
              <w:pStyle w:val="TAL"/>
            </w:pPr>
            <w:r>
              <w:t>SUPI currently associated with the target UE, see TS 29.571 [17], see NOTE 1</w:t>
            </w:r>
          </w:p>
        </w:tc>
        <w:tc>
          <w:tcPr>
            <w:tcW w:w="708" w:type="dxa"/>
            <w:vAlign w:val="center"/>
          </w:tcPr>
          <w:p w14:paraId="6A8985A3" w14:textId="77777777" w:rsidR="008B761E" w:rsidRDefault="008B761E" w:rsidP="00822E9A">
            <w:pPr>
              <w:pStyle w:val="TAL"/>
              <w:jc w:val="center"/>
            </w:pPr>
            <w:r>
              <w:t>C</w:t>
            </w:r>
          </w:p>
        </w:tc>
      </w:tr>
      <w:tr w:rsidR="008B761E" w14:paraId="0E988261" w14:textId="77777777" w:rsidTr="00822E9A">
        <w:trPr>
          <w:trHeight w:val="257"/>
        </w:trPr>
        <w:tc>
          <w:tcPr>
            <w:tcW w:w="2830" w:type="dxa"/>
          </w:tcPr>
          <w:p w14:paraId="699E73A0" w14:textId="77777777" w:rsidR="008B761E" w:rsidRDefault="008B761E" w:rsidP="00822E9A">
            <w:pPr>
              <w:pStyle w:val="TAL"/>
            </w:pPr>
            <w:r>
              <w:t>pEI</w:t>
            </w:r>
          </w:p>
        </w:tc>
        <w:tc>
          <w:tcPr>
            <w:tcW w:w="6096" w:type="dxa"/>
          </w:tcPr>
          <w:p w14:paraId="7EC6AB12" w14:textId="12210064" w:rsidR="008B761E" w:rsidRDefault="008B761E" w:rsidP="00822E9A">
            <w:pPr>
              <w:pStyle w:val="TAL"/>
            </w:pPr>
            <w:r>
              <w:t xml:space="preserve">PEI currently associated with the target UE, when known, see TS 29.571 </w:t>
            </w:r>
            <w:r w:rsidR="007B59DE">
              <w:t>[</w:t>
            </w:r>
            <w:r>
              <w:t>17].</w:t>
            </w:r>
          </w:p>
        </w:tc>
        <w:tc>
          <w:tcPr>
            <w:tcW w:w="708" w:type="dxa"/>
            <w:vAlign w:val="center"/>
          </w:tcPr>
          <w:p w14:paraId="269DCB99" w14:textId="77777777" w:rsidR="008B761E" w:rsidRDefault="008B761E" w:rsidP="00822E9A">
            <w:pPr>
              <w:pStyle w:val="TAL"/>
              <w:jc w:val="center"/>
            </w:pPr>
            <w:r>
              <w:t>C</w:t>
            </w:r>
          </w:p>
        </w:tc>
      </w:tr>
      <w:tr w:rsidR="008B761E" w14:paraId="268212F2" w14:textId="77777777" w:rsidTr="00822E9A">
        <w:trPr>
          <w:trHeight w:val="257"/>
        </w:trPr>
        <w:tc>
          <w:tcPr>
            <w:tcW w:w="2830" w:type="dxa"/>
          </w:tcPr>
          <w:p w14:paraId="0BCE75E5" w14:textId="77777777" w:rsidR="008B761E" w:rsidRDefault="008B761E" w:rsidP="00822E9A">
            <w:pPr>
              <w:pStyle w:val="TAL"/>
            </w:pPr>
            <w:r>
              <w:t>gPSI</w:t>
            </w:r>
          </w:p>
        </w:tc>
        <w:tc>
          <w:tcPr>
            <w:tcW w:w="6096" w:type="dxa"/>
          </w:tcPr>
          <w:p w14:paraId="0A8D7D94" w14:textId="77777777" w:rsidR="008B761E" w:rsidRDefault="008B761E" w:rsidP="00822E9A">
            <w:pPr>
              <w:pStyle w:val="TAL"/>
            </w:pPr>
            <w:r>
              <w:t>GPSI currently associated with the target UE, when known, see TS 29.571 [17].</w:t>
            </w:r>
          </w:p>
        </w:tc>
        <w:tc>
          <w:tcPr>
            <w:tcW w:w="708" w:type="dxa"/>
            <w:vAlign w:val="center"/>
          </w:tcPr>
          <w:p w14:paraId="711750C2" w14:textId="77777777" w:rsidR="008B761E" w:rsidRDefault="008B761E" w:rsidP="00822E9A">
            <w:pPr>
              <w:pStyle w:val="TAL"/>
              <w:jc w:val="center"/>
            </w:pPr>
            <w:r>
              <w:t>C</w:t>
            </w:r>
          </w:p>
        </w:tc>
      </w:tr>
      <w:tr w:rsidR="008B761E" w14:paraId="7CA2458A" w14:textId="77777777" w:rsidTr="00822E9A">
        <w:trPr>
          <w:trHeight w:val="257"/>
        </w:trPr>
        <w:tc>
          <w:tcPr>
            <w:tcW w:w="2830" w:type="dxa"/>
          </w:tcPr>
          <w:p w14:paraId="671D9A1D" w14:textId="77777777" w:rsidR="008B761E" w:rsidRDefault="008B761E" w:rsidP="00822E9A">
            <w:pPr>
              <w:pStyle w:val="TAL"/>
            </w:pPr>
            <w:r>
              <w:t>oldSUPI</w:t>
            </w:r>
          </w:p>
        </w:tc>
        <w:tc>
          <w:tcPr>
            <w:tcW w:w="6096" w:type="dxa"/>
          </w:tcPr>
          <w:p w14:paraId="75AE4052" w14:textId="77777777" w:rsidR="008B761E" w:rsidRDefault="008B761E" w:rsidP="00822E9A">
            <w:pPr>
              <w:pStyle w:val="TAL"/>
            </w:pPr>
            <w:r>
              <w:t>Old SUPI associated with the target UE, when known.</w:t>
            </w:r>
          </w:p>
        </w:tc>
        <w:tc>
          <w:tcPr>
            <w:tcW w:w="708" w:type="dxa"/>
            <w:vAlign w:val="center"/>
          </w:tcPr>
          <w:p w14:paraId="38E6784F" w14:textId="77777777" w:rsidR="008B761E" w:rsidRDefault="008B761E" w:rsidP="00822E9A">
            <w:pPr>
              <w:pStyle w:val="TAL"/>
              <w:jc w:val="center"/>
            </w:pPr>
            <w:r>
              <w:t>C</w:t>
            </w:r>
          </w:p>
        </w:tc>
      </w:tr>
      <w:tr w:rsidR="008B761E" w14:paraId="45AF1A41" w14:textId="77777777" w:rsidTr="00822E9A">
        <w:trPr>
          <w:trHeight w:val="257"/>
        </w:trPr>
        <w:tc>
          <w:tcPr>
            <w:tcW w:w="2830" w:type="dxa"/>
          </w:tcPr>
          <w:p w14:paraId="7852ACF9" w14:textId="77777777" w:rsidR="008B761E" w:rsidRDefault="008B761E" w:rsidP="00822E9A">
            <w:pPr>
              <w:pStyle w:val="TAL"/>
            </w:pPr>
            <w:r>
              <w:t>oldServiceID</w:t>
            </w:r>
          </w:p>
        </w:tc>
        <w:tc>
          <w:tcPr>
            <w:tcW w:w="6096" w:type="dxa"/>
          </w:tcPr>
          <w:p w14:paraId="16C2D7C0" w14:textId="41032ABF" w:rsidR="008B761E" w:rsidRDefault="008B761E" w:rsidP="00822E9A">
            <w:pPr>
              <w:pStyle w:val="TAL"/>
            </w:pPr>
            <w:r>
              <w:t>Identifies the target UE’s old service identifiers (e.g. SNSSAI, CAGID), when known, see TS 29.571</w:t>
            </w:r>
            <w:r w:rsidR="007B59DE">
              <w:t xml:space="preserve"> [17]</w:t>
            </w:r>
            <w:r>
              <w:t>.</w:t>
            </w:r>
          </w:p>
        </w:tc>
        <w:tc>
          <w:tcPr>
            <w:tcW w:w="708" w:type="dxa"/>
            <w:vAlign w:val="center"/>
          </w:tcPr>
          <w:p w14:paraId="4BDBAE00" w14:textId="77777777" w:rsidR="008B761E" w:rsidRDefault="008B761E" w:rsidP="00822E9A">
            <w:pPr>
              <w:pStyle w:val="TAL"/>
              <w:jc w:val="center"/>
            </w:pPr>
            <w:r>
              <w:t>C</w:t>
            </w:r>
          </w:p>
        </w:tc>
      </w:tr>
      <w:tr w:rsidR="008B761E" w14:paraId="1B54AE85" w14:textId="77777777" w:rsidTr="00822E9A">
        <w:trPr>
          <w:trHeight w:val="257"/>
        </w:trPr>
        <w:tc>
          <w:tcPr>
            <w:tcW w:w="2830" w:type="dxa"/>
          </w:tcPr>
          <w:p w14:paraId="698F0ACC" w14:textId="77777777" w:rsidR="008B761E" w:rsidRDefault="008B761E" w:rsidP="00822E9A">
            <w:pPr>
              <w:pStyle w:val="TAL"/>
            </w:pPr>
            <w:r>
              <w:t>oldPEI</w:t>
            </w:r>
          </w:p>
        </w:tc>
        <w:tc>
          <w:tcPr>
            <w:tcW w:w="6096" w:type="dxa"/>
          </w:tcPr>
          <w:p w14:paraId="2F9E367C" w14:textId="77777777" w:rsidR="008B761E" w:rsidRDefault="008B761E" w:rsidP="00822E9A">
            <w:pPr>
              <w:pStyle w:val="TAL"/>
            </w:pPr>
            <w:bookmarkStart w:id="291" w:name="_Hlk49966267"/>
            <w:r>
              <w:t>Old PEI associated with the target UE, when known.</w:t>
            </w:r>
            <w:bookmarkEnd w:id="291"/>
          </w:p>
        </w:tc>
        <w:tc>
          <w:tcPr>
            <w:tcW w:w="708" w:type="dxa"/>
            <w:vAlign w:val="center"/>
          </w:tcPr>
          <w:p w14:paraId="639D0EFB" w14:textId="77777777" w:rsidR="008B761E" w:rsidRDefault="008B761E" w:rsidP="00822E9A">
            <w:pPr>
              <w:pStyle w:val="TAL"/>
              <w:jc w:val="center"/>
            </w:pPr>
            <w:r>
              <w:t>C</w:t>
            </w:r>
          </w:p>
        </w:tc>
      </w:tr>
      <w:tr w:rsidR="008B761E" w14:paraId="3BB0E88A" w14:textId="77777777" w:rsidTr="00822E9A">
        <w:trPr>
          <w:trHeight w:val="271"/>
        </w:trPr>
        <w:tc>
          <w:tcPr>
            <w:tcW w:w="2830" w:type="dxa"/>
          </w:tcPr>
          <w:p w14:paraId="1AB7D70C" w14:textId="77777777" w:rsidR="008B761E" w:rsidRDefault="008B761E" w:rsidP="00822E9A">
            <w:pPr>
              <w:pStyle w:val="TAL"/>
            </w:pPr>
            <w:r>
              <w:t>oldGPSI</w:t>
            </w:r>
          </w:p>
        </w:tc>
        <w:tc>
          <w:tcPr>
            <w:tcW w:w="6096" w:type="dxa"/>
          </w:tcPr>
          <w:p w14:paraId="19C199B7" w14:textId="77777777" w:rsidR="008B761E" w:rsidRDefault="008B761E" w:rsidP="00822E9A">
            <w:pPr>
              <w:pStyle w:val="TAL"/>
            </w:pPr>
            <w:r>
              <w:t>Old GPSI associated with the target UE, when known.</w:t>
            </w:r>
          </w:p>
        </w:tc>
        <w:tc>
          <w:tcPr>
            <w:tcW w:w="708" w:type="dxa"/>
            <w:vAlign w:val="center"/>
          </w:tcPr>
          <w:p w14:paraId="3332B75B" w14:textId="77777777" w:rsidR="008B761E" w:rsidRDefault="008B761E" w:rsidP="00822E9A">
            <w:pPr>
              <w:pStyle w:val="TAL"/>
              <w:jc w:val="center"/>
            </w:pPr>
            <w:r>
              <w:t>C</w:t>
            </w:r>
          </w:p>
        </w:tc>
      </w:tr>
      <w:tr w:rsidR="008B761E" w14:paraId="407FC4E7" w14:textId="77777777" w:rsidTr="00822E9A">
        <w:trPr>
          <w:trHeight w:val="271"/>
        </w:trPr>
        <w:tc>
          <w:tcPr>
            <w:tcW w:w="2830" w:type="dxa"/>
          </w:tcPr>
          <w:p w14:paraId="0CD5BEBE" w14:textId="77777777" w:rsidR="008B761E" w:rsidRDefault="008B761E" w:rsidP="00822E9A">
            <w:pPr>
              <w:pStyle w:val="TAL"/>
            </w:pPr>
            <w:r>
              <w:t>subscriberRecordChangeMethod</w:t>
            </w:r>
          </w:p>
        </w:tc>
        <w:tc>
          <w:tcPr>
            <w:tcW w:w="6096" w:type="dxa"/>
          </w:tcPr>
          <w:p w14:paraId="7F0332DF" w14:textId="77777777" w:rsidR="008B761E" w:rsidRDefault="008B761E" w:rsidP="00822E9A">
            <w:pPr>
              <w:pStyle w:val="TAL"/>
            </w:pPr>
            <w:r>
              <w:t>Identifies the trigger of Subscriber Record Change operation, see NOTE 2.</w:t>
            </w:r>
          </w:p>
        </w:tc>
        <w:tc>
          <w:tcPr>
            <w:tcW w:w="708" w:type="dxa"/>
            <w:vAlign w:val="center"/>
          </w:tcPr>
          <w:p w14:paraId="38C38987" w14:textId="77777777" w:rsidR="008B761E" w:rsidRDefault="008B761E" w:rsidP="00822E9A">
            <w:pPr>
              <w:pStyle w:val="TAL"/>
              <w:jc w:val="center"/>
            </w:pPr>
            <w:r>
              <w:t>M</w:t>
            </w:r>
          </w:p>
        </w:tc>
      </w:tr>
      <w:tr w:rsidR="008B761E" w14:paraId="56B39A5A" w14:textId="77777777" w:rsidTr="00822E9A">
        <w:trPr>
          <w:trHeight w:val="271"/>
        </w:trPr>
        <w:tc>
          <w:tcPr>
            <w:tcW w:w="2830" w:type="dxa"/>
          </w:tcPr>
          <w:p w14:paraId="00B1A8FD" w14:textId="77777777" w:rsidR="008B761E" w:rsidRDefault="008B761E" w:rsidP="00822E9A">
            <w:pPr>
              <w:pStyle w:val="TAL"/>
            </w:pPr>
            <w:r>
              <w:t>serviceID</w:t>
            </w:r>
          </w:p>
        </w:tc>
        <w:tc>
          <w:tcPr>
            <w:tcW w:w="6096" w:type="dxa"/>
          </w:tcPr>
          <w:p w14:paraId="3AACA7EF" w14:textId="6B9C2595" w:rsidR="008B761E" w:rsidRDefault="008B761E" w:rsidP="00822E9A">
            <w:pPr>
              <w:pStyle w:val="TAL"/>
            </w:pPr>
            <w:r>
              <w:t>Identifies the target UE’s 5G service identifiers that have been modified (</w:t>
            </w:r>
            <w:r w:rsidR="00121B08">
              <w:t>e.g.</w:t>
            </w:r>
            <w:r>
              <w:t xml:space="preserve"> SNSSAI, CAGID), when known, see TS 29.571</w:t>
            </w:r>
            <w:r w:rsidR="007B59DE">
              <w:t xml:space="preserve"> [17]</w:t>
            </w:r>
            <w:r>
              <w:t>.</w:t>
            </w:r>
          </w:p>
        </w:tc>
        <w:tc>
          <w:tcPr>
            <w:tcW w:w="708" w:type="dxa"/>
            <w:vAlign w:val="center"/>
          </w:tcPr>
          <w:p w14:paraId="0CB3543F" w14:textId="77777777" w:rsidR="008B761E" w:rsidRDefault="008B761E" w:rsidP="00822E9A">
            <w:pPr>
              <w:pStyle w:val="TAL"/>
              <w:jc w:val="center"/>
            </w:pPr>
            <w:r>
              <w:t>C</w:t>
            </w:r>
          </w:p>
        </w:tc>
      </w:tr>
    </w:tbl>
    <w:p w14:paraId="433541A4" w14:textId="77777777" w:rsidR="008B761E" w:rsidRDefault="008B761E" w:rsidP="008B761E"/>
    <w:p w14:paraId="6D240D56" w14:textId="77777777" w:rsidR="008B761E" w:rsidRDefault="008B761E" w:rsidP="008B761E">
      <w:pPr>
        <w:pStyle w:val="NO"/>
      </w:pPr>
      <w:r>
        <w:lastRenderedPageBreak/>
        <w:t>NOTE 1:</w:t>
      </w:r>
      <w:r>
        <w:tab/>
        <w:t>When an identity is changed, both the old one and the current one are reported; the target identity is always reported either as current identity or old identity depending on the change, together with the other current identities (e.g. ServiceIDs), if available. If the target identity is changed, the old identity represents the target otherwise the current identity represents the target (as examples, when SUPI is the target and PEI is changing, SUPI (target), PEI and old PEI, along with GPSI, if available, are reported; when SUPI is the target and SUPI is changed, SUPI and oldSUPI (target), along with PEI and GPSI, if available, are reported).</w:t>
      </w:r>
    </w:p>
    <w:p w14:paraId="1B209780" w14:textId="77777777" w:rsidR="008B761E" w:rsidRDefault="008B761E" w:rsidP="008B761E">
      <w:pPr>
        <w:pStyle w:val="NO"/>
      </w:pPr>
      <w:r>
        <w:t>NOTE 2:</w:t>
      </w:r>
      <w:r>
        <w:tab/>
        <w:t>This identifies whether the xIRI containing the UDMSubscriberRecordChangeMessage record is generated due to a PEI change, a GPSI, a SUPI modification or ServiceID change, or a UE de-provisioning.</w:t>
      </w:r>
    </w:p>
    <w:p w14:paraId="66BC1598" w14:textId="77777777" w:rsidR="00173B9A" w:rsidRPr="00760004" w:rsidRDefault="00173B9A" w:rsidP="00173B9A">
      <w:pPr>
        <w:tabs>
          <w:tab w:val="left" w:pos="5736"/>
        </w:tabs>
      </w:pPr>
      <w:r w:rsidRPr="00760004">
        <w:t xml:space="preserve">The IRI-POI present in the </w:t>
      </w:r>
      <w:r>
        <w:t>UDM</w:t>
      </w:r>
      <w:r w:rsidRPr="00760004">
        <w:t xml:space="preserve"> generating an xIRI containing an </w:t>
      </w:r>
      <w:r>
        <w:t xml:space="preserve">UDMSubscriberRecordChangeMessage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C60DBB2" w14:textId="77777777" w:rsidR="008B761E" w:rsidRDefault="008B761E" w:rsidP="008B761E">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70D8D203" w14:textId="17865DD1" w:rsidR="00154002" w:rsidRPr="00760004" w:rsidRDefault="00154002" w:rsidP="00154002">
      <w:pPr>
        <w:pStyle w:val="Heading5"/>
      </w:pPr>
      <w:bookmarkStart w:id="292" w:name="_Toc167821188"/>
      <w:r w:rsidRPr="00760004">
        <w:t>7.2.2.3.</w:t>
      </w:r>
      <w:r w:rsidR="00B704F8" w:rsidRPr="00760004">
        <w:t>4</w:t>
      </w:r>
      <w:r w:rsidRPr="00760004">
        <w:tab/>
        <w:t xml:space="preserve">Cancel </w:t>
      </w:r>
      <w:r w:rsidR="006D5623" w:rsidRPr="00760004">
        <w:t>l</w:t>
      </w:r>
      <w:r w:rsidRPr="00760004">
        <w:t>ocation</w:t>
      </w:r>
      <w:bookmarkEnd w:id="292"/>
    </w:p>
    <w:p w14:paraId="6BD95C8E" w14:textId="77777777" w:rsidR="00677FB3" w:rsidRDefault="00677FB3" w:rsidP="00677FB3">
      <w:r>
        <w:t>The IRI-POI in the UDM shall generate an xIRI containing the UDMCancelLocation record when it detects the following events:</w:t>
      </w:r>
    </w:p>
    <w:p w14:paraId="0CC0A541" w14:textId="2A285A72" w:rsidR="00677FB3" w:rsidRDefault="00677FB3" w:rsidP="00677FB3">
      <w:pPr>
        <w:pStyle w:val="B1"/>
      </w:pPr>
      <w:r>
        <w:t>-</w:t>
      </w:r>
      <w:r>
        <w:tab/>
        <w:t>When the UDM sends DeregistrationData to AMF as part of the Nudm_UEContextManagement DeregistrationNotification service operation (see TS 29.503 [25] clause 5.3.2.3.2)</w:t>
      </w:r>
      <w:r w:rsidR="007E0E76">
        <w:t xml:space="preserve"> (e.g. to cancel location retrieval operations)</w:t>
      </w:r>
      <w:r>
        <w:t>.</w:t>
      </w:r>
    </w:p>
    <w:p w14:paraId="55907738" w14:textId="7CDBC99E" w:rsidR="00677FB3" w:rsidRDefault="00677FB3" w:rsidP="00677FB3">
      <w:pPr>
        <w:pStyle w:val="B1"/>
      </w:pPr>
      <w:r>
        <w:t>-</w:t>
      </w:r>
      <w:r>
        <w:tab/>
        <w:t xml:space="preserve">When the UDM receives the Amf3GppAccessRegistrationModification with </w:t>
      </w:r>
      <w:r w:rsidR="002D5731">
        <w:t>p</w:t>
      </w:r>
      <w:r>
        <w:t>urgeFlag set</w:t>
      </w:r>
      <w:r w:rsidR="007E0E76">
        <w:t xml:space="preserve"> to true</w:t>
      </w:r>
      <w:r>
        <w:t xml:space="preserve"> from the AMF as part of Nudm_UEContextManagement Deregistration service operation (see TS 29.503 [25] clause 5.3.2.4.2).</w:t>
      </w:r>
    </w:p>
    <w:p w14:paraId="223A798F" w14:textId="3F3D8F7A" w:rsidR="00677FB3" w:rsidRDefault="00677FB3" w:rsidP="00677FB3">
      <w:pPr>
        <w:pStyle w:val="B1"/>
      </w:pPr>
      <w:r>
        <w:t>-</w:t>
      </w:r>
      <w:r>
        <w:tab/>
        <w:t xml:space="preserve">When UDM receives the AmfNon3GppAccessRegistrationModification with </w:t>
      </w:r>
      <w:r w:rsidR="002D5731">
        <w:t>p</w:t>
      </w:r>
      <w:r>
        <w:t>urgeFlag set</w:t>
      </w:r>
      <w:r w:rsidR="002D5731">
        <w:t xml:space="preserve"> to true</w:t>
      </w:r>
      <w:r>
        <w:t xml:space="preserve"> from the AMF as part of Nudm_UEContextManagement Deregistration service operation (see TS 29.503 [25] clause 5.3.2.4.3).</w:t>
      </w:r>
    </w:p>
    <w:p w14:paraId="3856311A" w14:textId="77777777" w:rsidR="00677FB3" w:rsidRDefault="00677FB3" w:rsidP="00677FB3">
      <w:r>
        <w:t>When a target UE deregisters from both 3GPP and non-3GPP access, two separate xIRIs each containing the UDMCancelLocation report record may be generated by the IRI-POI in the UDM.</w:t>
      </w:r>
    </w:p>
    <w:p w14:paraId="1FF53A7A" w14:textId="02B1E739" w:rsidR="00D02308" w:rsidRDefault="00D02308" w:rsidP="00D02308">
      <w:pPr>
        <w:pStyle w:val="NO"/>
      </w:pPr>
      <w:r>
        <w:t>NOTE:</w:t>
      </w:r>
      <w:r>
        <w:tab/>
        <w:t>Invocation of the Nudm_UEContextManagement Deregistration service operation in the case of UE deregistration is an implementation option (see TS 23.502 [4</w:t>
      </w:r>
      <w:r w:rsidR="00A85386">
        <w:t>] clause</w:t>
      </w:r>
      <w:r>
        <w:t xml:space="preserve"> 4.5.3). Consequently, the UDMCancel Location xIRI in such case is only generated if this option is supported by the serving network.</w:t>
      </w:r>
    </w:p>
    <w:p w14:paraId="5DA6773A" w14:textId="77777777" w:rsidR="00677FB3" w:rsidRDefault="00677FB3" w:rsidP="00677FB3">
      <w:pPr>
        <w:pStyle w:val="TH"/>
      </w:pPr>
      <w:r>
        <w:lastRenderedPageBreak/>
        <w:t>Table 7.2.2.3.4-1: Payload for UDMCancelLocationMessage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975"/>
        <w:gridCol w:w="2070"/>
        <w:gridCol w:w="630"/>
        <w:gridCol w:w="4500"/>
        <w:gridCol w:w="456"/>
      </w:tblGrid>
      <w:tr w:rsidR="00394D5E" w14:paraId="13D6ABFF"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47CF97CB" w14:textId="77777777" w:rsidR="00394D5E" w:rsidRDefault="00394D5E" w:rsidP="009072CA">
            <w:pPr>
              <w:pStyle w:val="TAH"/>
            </w:pPr>
            <w:r>
              <w:t>Field name</w:t>
            </w:r>
          </w:p>
        </w:tc>
        <w:tc>
          <w:tcPr>
            <w:tcW w:w="2070" w:type="dxa"/>
            <w:tcBorders>
              <w:top w:val="single" w:sz="4" w:space="0" w:color="auto"/>
              <w:left w:val="single" w:sz="4" w:space="0" w:color="auto"/>
              <w:bottom w:val="single" w:sz="4" w:space="0" w:color="auto"/>
              <w:right w:val="single" w:sz="4" w:space="0" w:color="auto"/>
            </w:tcBorders>
          </w:tcPr>
          <w:p w14:paraId="01FF2FBA" w14:textId="77777777" w:rsidR="00394D5E" w:rsidRDefault="00394D5E" w:rsidP="009072CA">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35D6920B" w14:textId="77777777" w:rsidR="00394D5E" w:rsidRDefault="00394D5E" w:rsidP="009072CA">
            <w:pPr>
              <w:pStyle w:val="TAH"/>
            </w:pPr>
            <w:r>
              <w:t>Cardinality</w:t>
            </w:r>
          </w:p>
        </w:tc>
        <w:tc>
          <w:tcPr>
            <w:tcW w:w="4500" w:type="dxa"/>
            <w:tcBorders>
              <w:top w:val="single" w:sz="4" w:space="0" w:color="auto"/>
              <w:left w:val="single" w:sz="4" w:space="0" w:color="auto"/>
              <w:bottom w:val="single" w:sz="4" w:space="0" w:color="auto"/>
              <w:right w:val="single" w:sz="4" w:space="0" w:color="auto"/>
            </w:tcBorders>
            <w:hideMark/>
          </w:tcPr>
          <w:p w14:paraId="03AD6E91" w14:textId="77777777" w:rsidR="00394D5E" w:rsidRDefault="00394D5E" w:rsidP="009072CA">
            <w:pPr>
              <w:pStyle w:val="TAH"/>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2F776E7E" w14:textId="77777777" w:rsidR="00394D5E" w:rsidRDefault="00394D5E" w:rsidP="009072CA">
            <w:pPr>
              <w:pStyle w:val="TAH"/>
            </w:pPr>
            <w:r>
              <w:t>M/C/O</w:t>
            </w:r>
          </w:p>
        </w:tc>
      </w:tr>
      <w:tr w:rsidR="00394D5E" w14:paraId="5F96A511"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2D910F68" w14:textId="77777777" w:rsidR="00394D5E" w:rsidRDefault="00394D5E" w:rsidP="009072CA">
            <w:pPr>
              <w:pStyle w:val="TAL"/>
            </w:pPr>
            <w:r>
              <w:t>sUPI</w:t>
            </w:r>
          </w:p>
        </w:tc>
        <w:tc>
          <w:tcPr>
            <w:tcW w:w="2070" w:type="dxa"/>
            <w:tcBorders>
              <w:top w:val="single" w:sz="4" w:space="0" w:color="auto"/>
              <w:left w:val="single" w:sz="4" w:space="0" w:color="auto"/>
              <w:bottom w:val="single" w:sz="4" w:space="0" w:color="auto"/>
              <w:right w:val="single" w:sz="4" w:space="0" w:color="auto"/>
            </w:tcBorders>
          </w:tcPr>
          <w:p w14:paraId="3108E458" w14:textId="77777777" w:rsidR="00394D5E" w:rsidRDefault="00394D5E" w:rsidP="009072CA">
            <w:pPr>
              <w:pStyle w:val="TAL"/>
            </w:pPr>
            <w:r w:rsidRPr="00021C56">
              <w:t>SUPI</w:t>
            </w:r>
          </w:p>
        </w:tc>
        <w:tc>
          <w:tcPr>
            <w:tcW w:w="630" w:type="dxa"/>
            <w:tcBorders>
              <w:top w:val="single" w:sz="4" w:space="0" w:color="auto"/>
              <w:left w:val="single" w:sz="4" w:space="0" w:color="auto"/>
              <w:bottom w:val="single" w:sz="4" w:space="0" w:color="auto"/>
              <w:right w:val="single" w:sz="4" w:space="0" w:color="auto"/>
            </w:tcBorders>
          </w:tcPr>
          <w:p w14:paraId="3D2CDC76" w14:textId="77777777" w:rsidR="00394D5E" w:rsidRDefault="00394D5E" w:rsidP="009072CA">
            <w:pPr>
              <w:pStyle w:val="TAL"/>
            </w:pPr>
            <w:r>
              <w:t>1</w:t>
            </w:r>
          </w:p>
        </w:tc>
        <w:tc>
          <w:tcPr>
            <w:tcW w:w="4500" w:type="dxa"/>
            <w:tcBorders>
              <w:top w:val="single" w:sz="4" w:space="0" w:color="auto"/>
              <w:left w:val="single" w:sz="4" w:space="0" w:color="auto"/>
              <w:bottom w:val="single" w:sz="4" w:space="0" w:color="auto"/>
              <w:right w:val="single" w:sz="4" w:space="0" w:color="auto"/>
            </w:tcBorders>
            <w:hideMark/>
          </w:tcPr>
          <w:p w14:paraId="7D126232" w14:textId="77777777" w:rsidR="00394D5E" w:rsidRDefault="00394D5E" w:rsidP="009072CA">
            <w:pPr>
              <w:pStyle w:val="TAL"/>
            </w:pPr>
            <w:r>
              <w:t>SUPI associated with the target UE, see TS 29.571 [17].</w:t>
            </w:r>
          </w:p>
        </w:tc>
        <w:tc>
          <w:tcPr>
            <w:tcW w:w="456" w:type="dxa"/>
            <w:tcBorders>
              <w:top w:val="single" w:sz="4" w:space="0" w:color="auto"/>
              <w:left w:val="single" w:sz="4" w:space="0" w:color="auto"/>
              <w:bottom w:val="single" w:sz="4" w:space="0" w:color="auto"/>
              <w:right w:val="single" w:sz="4" w:space="0" w:color="auto"/>
            </w:tcBorders>
            <w:hideMark/>
          </w:tcPr>
          <w:p w14:paraId="454E155F" w14:textId="77777777" w:rsidR="00394D5E" w:rsidRDefault="00394D5E" w:rsidP="009072CA">
            <w:pPr>
              <w:pStyle w:val="TAL"/>
              <w:jc w:val="center"/>
            </w:pPr>
            <w:r>
              <w:t>M</w:t>
            </w:r>
          </w:p>
        </w:tc>
      </w:tr>
      <w:tr w:rsidR="00394D5E" w14:paraId="207EEA59"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314768ED" w14:textId="77777777" w:rsidR="00394D5E" w:rsidRDefault="00394D5E" w:rsidP="009072CA">
            <w:pPr>
              <w:pStyle w:val="TAL"/>
            </w:pPr>
            <w:r>
              <w:t>pEI</w:t>
            </w:r>
          </w:p>
        </w:tc>
        <w:tc>
          <w:tcPr>
            <w:tcW w:w="2070" w:type="dxa"/>
            <w:tcBorders>
              <w:top w:val="single" w:sz="4" w:space="0" w:color="auto"/>
              <w:left w:val="single" w:sz="4" w:space="0" w:color="auto"/>
              <w:bottom w:val="single" w:sz="4" w:space="0" w:color="auto"/>
              <w:right w:val="single" w:sz="4" w:space="0" w:color="auto"/>
            </w:tcBorders>
          </w:tcPr>
          <w:p w14:paraId="1B910738" w14:textId="77777777" w:rsidR="00394D5E" w:rsidRDefault="00394D5E" w:rsidP="009072CA">
            <w:pPr>
              <w:pStyle w:val="TAL"/>
            </w:pPr>
            <w:r w:rsidRPr="00021C56">
              <w:t>PEI</w:t>
            </w:r>
          </w:p>
        </w:tc>
        <w:tc>
          <w:tcPr>
            <w:tcW w:w="630" w:type="dxa"/>
            <w:tcBorders>
              <w:top w:val="single" w:sz="4" w:space="0" w:color="auto"/>
              <w:left w:val="single" w:sz="4" w:space="0" w:color="auto"/>
              <w:bottom w:val="single" w:sz="4" w:space="0" w:color="auto"/>
              <w:right w:val="single" w:sz="4" w:space="0" w:color="auto"/>
            </w:tcBorders>
          </w:tcPr>
          <w:p w14:paraId="25CEAEE3"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0517EF25" w14:textId="77777777" w:rsidR="00394D5E" w:rsidRDefault="00394D5E" w:rsidP="009072CA">
            <w:pPr>
              <w:pStyle w:val="TAL"/>
            </w:pPr>
            <w:r>
              <w:t>PEI associated with the target UE, when known, see TS 29.571 [17].</w:t>
            </w:r>
          </w:p>
        </w:tc>
        <w:tc>
          <w:tcPr>
            <w:tcW w:w="456" w:type="dxa"/>
            <w:tcBorders>
              <w:top w:val="single" w:sz="4" w:space="0" w:color="auto"/>
              <w:left w:val="single" w:sz="4" w:space="0" w:color="auto"/>
              <w:bottom w:val="single" w:sz="4" w:space="0" w:color="auto"/>
              <w:right w:val="single" w:sz="4" w:space="0" w:color="auto"/>
            </w:tcBorders>
            <w:hideMark/>
          </w:tcPr>
          <w:p w14:paraId="023E0628" w14:textId="77777777" w:rsidR="00394D5E" w:rsidRDefault="00394D5E" w:rsidP="009072CA">
            <w:pPr>
              <w:pStyle w:val="TAL"/>
              <w:jc w:val="center"/>
            </w:pPr>
            <w:r>
              <w:t>C</w:t>
            </w:r>
          </w:p>
        </w:tc>
      </w:tr>
      <w:tr w:rsidR="00394D5E" w14:paraId="3354640A"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3FF12C8E" w14:textId="77777777" w:rsidR="00394D5E" w:rsidRDefault="00394D5E" w:rsidP="009072CA">
            <w:pPr>
              <w:pStyle w:val="TAL"/>
            </w:pPr>
            <w:r>
              <w:t>gPSI</w:t>
            </w:r>
          </w:p>
        </w:tc>
        <w:tc>
          <w:tcPr>
            <w:tcW w:w="2070" w:type="dxa"/>
            <w:tcBorders>
              <w:top w:val="single" w:sz="4" w:space="0" w:color="auto"/>
              <w:left w:val="single" w:sz="4" w:space="0" w:color="auto"/>
              <w:bottom w:val="single" w:sz="4" w:space="0" w:color="auto"/>
              <w:right w:val="single" w:sz="4" w:space="0" w:color="auto"/>
            </w:tcBorders>
          </w:tcPr>
          <w:p w14:paraId="2247145C" w14:textId="77777777" w:rsidR="00394D5E" w:rsidRDefault="00394D5E" w:rsidP="009072CA">
            <w:pPr>
              <w:pStyle w:val="TAL"/>
            </w:pPr>
            <w:r w:rsidRPr="00021C56">
              <w:t>GPSI</w:t>
            </w:r>
          </w:p>
        </w:tc>
        <w:tc>
          <w:tcPr>
            <w:tcW w:w="630" w:type="dxa"/>
            <w:tcBorders>
              <w:top w:val="single" w:sz="4" w:space="0" w:color="auto"/>
              <w:left w:val="single" w:sz="4" w:space="0" w:color="auto"/>
              <w:bottom w:val="single" w:sz="4" w:space="0" w:color="auto"/>
              <w:right w:val="single" w:sz="4" w:space="0" w:color="auto"/>
            </w:tcBorders>
          </w:tcPr>
          <w:p w14:paraId="1BE4DFEC"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366F13B0" w14:textId="77777777" w:rsidR="00394D5E" w:rsidRDefault="00394D5E" w:rsidP="009072CA">
            <w:pPr>
              <w:pStyle w:val="TAL"/>
            </w:pPr>
            <w:r>
              <w:t>GPSI associated with the target UE, when known, see TS 29.571 [17].</w:t>
            </w:r>
          </w:p>
        </w:tc>
        <w:tc>
          <w:tcPr>
            <w:tcW w:w="456" w:type="dxa"/>
            <w:tcBorders>
              <w:top w:val="single" w:sz="4" w:space="0" w:color="auto"/>
              <w:left w:val="single" w:sz="4" w:space="0" w:color="auto"/>
              <w:bottom w:val="single" w:sz="4" w:space="0" w:color="auto"/>
              <w:right w:val="single" w:sz="4" w:space="0" w:color="auto"/>
            </w:tcBorders>
            <w:hideMark/>
          </w:tcPr>
          <w:p w14:paraId="5E530E31" w14:textId="77777777" w:rsidR="00394D5E" w:rsidRDefault="00394D5E" w:rsidP="009072CA">
            <w:pPr>
              <w:pStyle w:val="TAL"/>
              <w:jc w:val="center"/>
            </w:pPr>
            <w:r>
              <w:t>C</w:t>
            </w:r>
          </w:p>
        </w:tc>
      </w:tr>
      <w:tr w:rsidR="00394D5E" w14:paraId="492FC1CD"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478E9F3C" w14:textId="77777777" w:rsidR="00394D5E" w:rsidRDefault="00394D5E" w:rsidP="009072CA">
            <w:pPr>
              <w:pStyle w:val="TAL"/>
            </w:pPr>
            <w:r>
              <w:t>gUAMI</w:t>
            </w:r>
          </w:p>
        </w:tc>
        <w:tc>
          <w:tcPr>
            <w:tcW w:w="2070" w:type="dxa"/>
            <w:tcBorders>
              <w:top w:val="single" w:sz="4" w:space="0" w:color="auto"/>
              <w:left w:val="single" w:sz="4" w:space="0" w:color="auto"/>
              <w:bottom w:val="single" w:sz="4" w:space="0" w:color="auto"/>
              <w:right w:val="single" w:sz="4" w:space="0" w:color="auto"/>
            </w:tcBorders>
          </w:tcPr>
          <w:p w14:paraId="457FA533" w14:textId="77777777" w:rsidR="00394D5E" w:rsidRDefault="00394D5E" w:rsidP="009072CA">
            <w:pPr>
              <w:pStyle w:val="TAL"/>
            </w:pPr>
            <w:r w:rsidRPr="00021C56">
              <w:t>GUAMI</w:t>
            </w:r>
          </w:p>
        </w:tc>
        <w:tc>
          <w:tcPr>
            <w:tcW w:w="630" w:type="dxa"/>
            <w:tcBorders>
              <w:top w:val="single" w:sz="4" w:space="0" w:color="auto"/>
              <w:left w:val="single" w:sz="4" w:space="0" w:color="auto"/>
              <w:bottom w:val="single" w:sz="4" w:space="0" w:color="auto"/>
              <w:right w:val="single" w:sz="4" w:space="0" w:color="auto"/>
            </w:tcBorders>
          </w:tcPr>
          <w:p w14:paraId="4CF17EA7"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6794A070" w14:textId="77777777" w:rsidR="00394D5E" w:rsidRDefault="00394D5E" w:rsidP="009072CA">
            <w:pPr>
              <w:pStyle w:val="TAL"/>
            </w:pPr>
            <w:r>
              <w:t>Previous serving AMF’s GUAMI, when known. See NOTE 1.</w:t>
            </w:r>
          </w:p>
        </w:tc>
        <w:tc>
          <w:tcPr>
            <w:tcW w:w="456" w:type="dxa"/>
            <w:tcBorders>
              <w:top w:val="single" w:sz="4" w:space="0" w:color="auto"/>
              <w:left w:val="single" w:sz="4" w:space="0" w:color="auto"/>
              <w:bottom w:val="single" w:sz="4" w:space="0" w:color="auto"/>
              <w:right w:val="single" w:sz="4" w:space="0" w:color="auto"/>
            </w:tcBorders>
            <w:hideMark/>
          </w:tcPr>
          <w:p w14:paraId="4BDBC560" w14:textId="77777777" w:rsidR="00394D5E" w:rsidRDefault="00394D5E" w:rsidP="009072CA">
            <w:pPr>
              <w:pStyle w:val="TAL"/>
              <w:jc w:val="center"/>
            </w:pPr>
            <w:r>
              <w:t>C</w:t>
            </w:r>
          </w:p>
        </w:tc>
      </w:tr>
      <w:tr w:rsidR="00394D5E" w14:paraId="6AD2768E"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482AABB7" w14:textId="77777777" w:rsidR="00394D5E" w:rsidRDefault="00394D5E" w:rsidP="009072CA">
            <w:pPr>
              <w:pStyle w:val="TAL"/>
            </w:pPr>
            <w:r>
              <w:t>pLMNID</w:t>
            </w:r>
          </w:p>
        </w:tc>
        <w:tc>
          <w:tcPr>
            <w:tcW w:w="2070" w:type="dxa"/>
            <w:tcBorders>
              <w:top w:val="single" w:sz="4" w:space="0" w:color="auto"/>
              <w:left w:val="single" w:sz="4" w:space="0" w:color="auto"/>
              <w:bottom w:val="single" w:sz="4" w:space="0" w:color="auto"/>
              <w:right w:val="single" w:sz="4" w:space="0" w:color="auto"/>
            </w:tcBorders>
          </w:tcPr>
          <w:p w14:paraId="280A67F2" w14:textId="77777777" w:rsidR="00394D5E" w:rsidRDefault="00394D5E" w:rsidP="009072CA">
            <w:pPr>
              <w:pStyle w:val="TAL"/>
            </w:pPr>
            <w:r w:rsidRPr="00021C56">
              <w:t>PLMNID</w:t>
            </w:r>
          </w:p>
        </w:tc>
        <w:tc>
          <w:tcPr>
            <w:tcW w:w="630" w:type="dxa"/>
            <w:tcBorders>
              <w:top w:val="single" w:sz="4" w:space="0" w:color="auto"/>
              <w:left w:val="single" w:sz="4" w:space="0" w:color="auto"/>
              <w:bottom w:val="single" w:sz="4" w:space="0" w:color="auto"/>
              <w:right w:val="single" w:sz="4" w:space="0" w:color="auto"/>
            </w:tcBorders>
          </w:tcPr>
          <w:p w14:paraId="324267F0"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389A1E6E" w14:textId="77777777" w:rsidR="00394D5E" w:rsidRDefault="00394D5E" w:rsidP="009072CA">
            <w:pPr>
              <w:pStyle w:val="TAL"/>
            </w:pPr>
            <w:r>
              <w:t>Previous serving PLMN ID. See TS 29.571 [17]. See NOTE 2.</w:t>
            </w:r>
          </w:p>
        </w:tc>
        <w:tc>
          <w:tcPr>
            <w:tcW w:w="456" w:type="dxa"/>
            <w:tcBorders>
              <w:top w:val="single" w:sz="4" w:space="0" w:color="auto"/>
              <w:left w:val="single" w:sz="4" w:space="0" w:color="auto"/>
              <w:bottom w:val="single" w:sz="4" w:space="0" w:color="auto"/>
              <w:right w:val="single" w:sz="4" w:space="0" w:color="auto"/>
            </w:tcBorders>
            <w:hideMark/>
          </w:tcPr>
          <w:p w14:paraId="0B8E3D4D" w14:textId="77777777" w:rsidR="00394D5E" w:rsidRDefault="00394D5E" w:rsidP="009072CA">
            <w:pPr>
              <w:pStyle w:val="TAL"/>
              <w:jc w:val="center"/>
            </w:pPr>
            <w:r>
              <w:t>C</w:t>
            </w:r>
          </w:p>
        </w:tc>
      </w:tr>
      <w:tr w:rsidR="00394D5E" w14:paraId="5069B20D"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271B1FA5" w14:textId="77777777" w:rsidR="00394D5E" w:rsidRDefault="00394D5E" w:rsidP="009072CA">
            <w:pPr>
              <w:pStyle w:val="TAL"/>
            </w:pPr>
            <w:r>
              <w:t>cancelLocationMethod</w:t>
            </w:r>
          </w:p>
        </w:tc>
        <w:tc>
          <w:tcPr>
            <w:tcW w:w="2070" w:type="dxa"/>
            <w:tcBorders>
              <w:top w:val="single" w:sz="4" w:space="0" w:color="auto"/>
              <w:left w:val="single" w:sz="4" w:space="0" w:color="auto"/>
              <w:bottom w:val="single" w:sz="4" w:space="0" w:color="auto"/>
              <w:right w:val="single" w:sz="4" w:space="0" w:color="auto"/>
            </w:tcBorders>
          </w:tcPr>
          <w:p w14:paraId="5699D2BC" w14:textId="77777777" w:rsidR="00394D5E" w:rsidRDefault="00394D5E" w:rsidP="009072CA">
            <w:pPr>
              <w:pStyle w:val="TAL"/>
            </w:pPr>
            <w:r w:rsidRPr="00021C56">
              <w:t>UDMCancelLocationMethod</w:t>
            </w:r>
          </w:p>
        </w:tc>
        <w:tc>
          <w:tcPr>
            <w:tcW w:w="630" w:type="dxa"/>
            <w:tcBorders>
              <w:top w:val="single" w:sz="4" w:space="0" w:color="auto"/>
              <w:left w:val="single" w:sz="4" w:space="0" w:color="auto"/>
              <w:bottom w:val="single" w:sz="4" w:space="0" w:color="auto"/>
              <w:right w:val="single" w:sz="4" w:space="0" w:color="auto"/>
            </w:tcBorders>
          </w:tcPr>
          <w:p w14:paraId="66364F4F" w14:textId="77777777" w:rsidR="00394D5E" w:rsidRDefault="00394D5E" w:rsidP="009072CA">
            <w:pPr>
              <w:pStyle w:val="TAL"/>
            </w:pPr>
            <w:r>
              <w:t>1</w:t>
            </w:r>
          </w:p>
        </w:tc>
        <w:tc>
          <w:tcPr>
            <w:tcW w:w="4500" w:type="dxa"/>
            <w:tcBorders>
              <w:top w:val="single" w:sz="4" w:space="0" w:color="auto"/>
              <w:left w:val="single" w:sz="4" w:space="0" w:color="auto"/>
              <w:bottom w:val="single" w:sz="4" w:space="0" w:color="auto"/>
              <w:right w:val="single" w:sz="4" w:space="0" w:color="auto"/>
            </w:tcBorders>
            <w:hideMark/>
          </w:tcPr>
          <w:p w14:paraId="4C8D81CF" w14:textId="77777777" w:rsidR="00394D5E" w:rsidRDefault="00394D5E" w:rsidP="009072CA">
            <w:pPr>
              <w:pStyle w:val="TAL"/>
            </w:pPr>
            <w:r>
              <w:t>Identifies method used to access the serving system, see NOTE 3.</w:t>
            </w:r>
          </w:p>
        </w:tc>
        <w:tc>
          <w:tcPr>
            <w:tcW w:w="456" w:type="dxa"/>
            <w:tcBorders>
              <w:top w:val="single" w:sz="4" w:space="0" w:color="auto"/>
              <w:left w:val="single" w:sz="4" w:space="0" w:color="auto"/>
              <w:bottom w:val="single" w:sz="4" w:space="0" w:color="auto"/>
              <w:right w:val="single" w:sz="4" w:space="0" w:color="auto"/>
            </w:tcBorders>
            <w:hideMark/>
          </w:tcPr>
          <w:p w14:paraId="6BB9C28E" w14:textId="77777777" w:rsidR="00394D5E" w:rsidRDefault="00394D5E" w:rsidP="009072CA">
            <w:pPr>
              <w:pStyle w:val="TAL"/>
              <w:jc w:val="center"/>
            </w:pPr>
            <w:r>
              <w:t>M</w:t>
            </w:r>
          </w:p>
        </w:tc>
      </w:tr>
      <w:tr w:rsidR="00394D5E" w:rsidRPr="00D0788D" w14:paraId="296193D3"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01E08F4B" w14:textId="77777777" w:rsidR="00394D5E" w:rsidRPr="00D0788D" w:rsidRDefault="00394D5E" w:rsidP="009072CA">
            <w:pPr>
              <w:pStyle w:val="TAL"/>
            </w:pPr>
            <w:r w:rsidRPr="00EB3368">
              <w:t>aMFDeregistrationInfo</w:t>
            </w:r>
          </w:p>
        </w:tc>
        <w:tc>
          <w:tcPr>
            <w:tcW w:w="2070" w:type="dxa"/>
            <w:tcBorders>
              <w:top w:val="single" w:sz="4" w:space="0" w:color="auto"/>
              <w:left w:val="single" w:sz="4" w:space="0" w:color="auto"/>
              <w:bottom w:val="single" w:sz="4" w:space="0" w:color="auto"/>
              <w:right w:val="single" w:sz="4" w:space="0" w:color="auto"/>
            </w:tcBorders>
          </w:tcPr>
          <w:p w14:paraId="1EE5D94F" w14:textId="77777777" w:rsidR="00394D5E" w:rsidRPr="00102E8D" w:rsidRDefault="00394D5E" w:rsidP="009072CA">
            <w:pPr>
              <w:pStyle w:val="TAL"/>
            </w:pPr>
            <w:r w:rsidRPr="00021C56">
              <w:t>UDMAMFDeregistrationInfo</w:t>
            </w:r>
          </w:p>
        </w:tc>
        <w:tc>
          <w:tcPr>
            <w:tcW w:w="630" w:type="dxa"/>
            <w:tcBorders>
              <w:top w:val="single" w:sz="4" w:space="0" w:color="auto"/>
              <w:left w:val="single" w:sz="4" w:space="0" w:color="auto"/>
              <w:bottom w:val="single" w:sz="4" w:space="0" w:color="auto"/>
              <w:right w:val="single" w:sz="4" w:space="0" w:color="auto"/>
            </w:tcBorders>
          </w:tcPr>
          <w:p w14:paraId="72CE73DB" w14:textId="77777777" w:rsidR="00394D5E" w:rsidRPr="00102E8D"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753F8653" w14:textId="77777777" w:rsidR="00394D5E" w:rsidRPr="00D0788D" w:rsidRDefault="00394D5E" w:rsidP="009072CA">
            <w:pPr>
              <w:pStyle w:val="TAL"/>
            </w:pPr>
            <w:r w:rsidRPr="00102E8D">
              <w:t>Shall include the information sent in the AMF</w:t>
            </w:r>
            <w:r w:rsidRPr="00FA51E3">
              <w:t xml:space="preserve"> Registration Modification patch</w:t>
            </w:r>
            <w:r w:rsidRPr="00102E8D">
              <w:t xml:space="preserve"> record to the UDM</w:t>
            </w:r>
            <w:r w:rsidRPr="00FA51E3">
              <w:t xml:space="preserve"> (with purge</w:t>
            </w:r>
            <w:r>
              <w:t>Fl</w:t>
            </w:r>
            <w:r w:rsidRPr="00FA51E3">
              <w:t>ag set to true)</w:t>
            </w:r>
            <w:r w:rsidRPr="00102E8D">
              <w:t xml:space="preserve">, including cause information. </w:t>
            </w:r>
            <w:r w:rsidRPr="00FA51E3">
              <w:t>See TS 29.503 [25] clause 6.2.6.2.7</w:t>
            </w:r>
            <w:r w:rsidRPr="00102E8D">
              <w:t>.</w:t>
            </w:r>
          </w:p>
        </w:tc>
        <w:tc>
          <w:tcPr>
            <w:tcW w:w="456" w:type="dxa"/>
            <w:tcBorders>
              <w:top w:val="single" w:sz="4" w:space="0" w:color="auto"/>
              <w:left w:val="single" w:sz="4" w:space="0" w:color="auto"/>
              <w:bottom w:val="single" w:sz="4" w:space="0" w:color="auto"/>
              <w:right w:val="single" w:sz="4" w:space="0" w:color="auto"/>
            </w:tcBorders>
            <w:hideMark/>
          </w:tcPr>
          <w:p w14:paraId="21112267" w14:textId="77777777" w:rsidR="00394D5E" w:rsidRPr="00D0788D" w:rsidRDefault="00394D5E" w:rsidP="009072CA">
            <w:pPr>
              <w:pStyle w:val="TAL"/>
              <w:jc w:val="center"/>
            </w:pPr>
            <w:r w:rsidRPr="00EB3368">
              <w:t>C</w:t>
            </w:r>
          </w:p>
        </w:tc>
      </w:tr>
      <w:tr w:rsidR="00394D5E" w:rsidRPr="00D0788D" w14:paraId="699BD9BE"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1F70C74B" w14:textId="77777777" w:rsidR="00394D5E" w:rsidRPr="00D0788D" w:rsidRDefault="00394D5E" w:rsidP="009072CA">
            <w:pPr>
              <w:pStyle w:val="TAL"/>
            </w:pPr>
            <w:r>
              <w:t>deregistrationData</w:t>
            </w:r>
          </w:p>
        </w:tc>
        <w:tc>
          <w:tcPr>
            <w:tcW w:w="2070" w:type="dxa"/>
            <w:tcBorders>
              <w:top w:val="single" w:sz="4" w:space="0" w:color="auto"/>
              <w:left w:val="single" w:sz="4" w:space="0" w:color="auto"/>
              <w:bottom w:val="single" w:sz="4" w:space="0" w:color="auto"/>
              <w:right w:val="single" w:sz="4" w:space="0" w:color="auto"/>
            </w:tcBorders>
          </w:tcPr>
          <w:p w14:paraId="449A4038" w14:textId="77777777" w:rsidR="00394D5E" w:rsidRDefault="00394D5E" w:rsidP="009072CA">
            <w:pPr>
              <w:pStyle w:val="TAL"/>
            </w:pPr>
            <w:r w:rsidRPr="00021C56">
              <w:t>UDMDeregistrationData</w:t>
            </w:r>
          </w:p>
        </w:tc>
        <w:tc>
          <w:tcPr>
            <w:tcW w:w="630" w:type="dxa"/>
            <w:tcBorders>
              <w:top w:val="single" w:sz="4" w:space="0" w:color="auto"/>
              <w:left w:val="single" w:sz="4" w:space="0" w:color="auto"/>
              <w:bottom w:val="single" w:sz="4" w:space="0" w:color="auto"/>
              <w:right w:val="single" w:sz="4" w:space="0" w:color="auto"/>
            </w:tcBorders>
          </w:tcPr>
          <w:p w14:paraId="6C9E721E"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158CD792" w14:textId="77777777" w:rsidR="00394D5E" w:rsidRPr="00D0788D" w:rsidRDefault="00394D5E" w:rsidP="009072CA">
            <w:pPr>
              <w:pStyle w:val="TAL"/>
            </w:pPr>
            <w:r>
              <w:t>Shall identify the reason for the deregistration included in the deregistration notification sent by the UDM. See TS 29.503 [25] clauses 6.2.6.2.5 and 6.2.6.3.3.</w:t>
            </w:r>
          </w:p>
        </w:tc>
        <w:tc>
          <w:tcPr>
            <w:tcW w:w="456" w:type="dxa"/>
            <w:tcBorders>
              <w:top w:val="single" w:sz="4" w:space="0" w:color="auto"/>
              <w:left w:val="single" w:sz="4" w:space="0" w:color="auto"/>
              <w:bottom w:val="single" w:sz="4" w:space="0" w:color="auto"/>
              <w:right w:val="single" w:sz="4" w:space="0" w:color="auto"/>
            </w:tcBorders>
            <w:hideMark/>
          </w:tcPr>
          <w:p w14:paraId="5736BA74" w14:textId="77777777" w:rsidR="00394D5E" w:rsidRPr="00D0788D" w:rsidRDefault="00394D5E" w:rsidP="009072CA">
            <w:pPr>
              <w:pStyle w:val="TAL"/>
              <w:jc w:val="center"/>
            </w:pPr>
            <w:r>
              <w:t>C</w:t>
            </w:r>
          </w:p>
        </w:tc>
      </w:tr>
    </w:tbl>
    <w:p w14:paraId="5B4D243F" w14:textId="77777777" w:rsidR="00677FB3" w:rsidRDefault="00677FB3" w:rsidP="00677FB3"/>
    <w:p w14:paraId="39747C79" w14:textId="43059F24" w:rsidR="00677FB3" w:rsidRDefault="00677FB3" w:rsidP="00677FB3">
      <w:pPr>
        <w:pStyle w:val="NO"/>
        <w:rPr>
          <w:rFonts w:eastAsia="DengXian"/>
        </w:rPr>
      </w:pPr>
      <w:r>
        <w:t>NOTE 1:</w:t>
      </w:r>
      <w:r>
        <w:tab/>
        <w:t xml:space="preserve">GUAMI is the global unique identifier of an AMF [2] and its format is defined in TS 29.571 [17]. As defined in TS 23.501 [2] clause 5.9.4, GUAMI consists of </w:t>
      </w:r>
      <w:r>
        <w:rPr>
          <w:rFonts w:eastAsia="DengXian"/>
        </w:rPr>
        <w:t>&lt;MCC&gt; &lt;MNC&gt; &lt;AMF Region ID&gt; &lt;AMF Set ID&gt; &lt;AMF Pointer&gt;. The GUAMI is reported if the UDM receives the same from the AMF.</w:t>
      </w:r>
    </w:p>
    <w:p w14:paraId="44D803E6" w14:textId="77777777" w:rsidR="00677FB3" w:rsidRDefault="00677FB3" w:rsidP="00677FB3">
      <w:pPr>
        <w:pStyle w:val="NO"/>
        <w:rPr>
          <w:rFonts w:eastAsia="DengXian"/>
        </w:rPr>
      </w:pPr>
      <w:r>
        <w:rPr>
          <w:rFonts w:eastAsia="DengXian"/>
        </w:rPr>
        <w:t>NOTE 2:</w:t>
      </w:r>
      <w:r>
        <w:rPr>
          <w:rFonts w:eastAsia="DengXian"/>
        </w:rPr>
        <w:tab/>
        <w:t>PLMN ID provides the vPLMN ID when the target UE is roaming.</w:t>
      </w:r>
    </w:p>
    <w:p w14:paraId="2E1A7582" w14:textId="77777777" w:rsidR="00677FB3" w:rsidRDefault="00677FB3" w:rsidP="00677FB3">
      <w:pPr>
        <w:pStyle w:val="NO"/>
      </w:pPr>
      <w:r>
        <w:t>NOTE 3:</w:t>
      </w:r>
      <w:r>
        <w:tab/>
        <w:t>This identifies whether the xIRI containing the UDMCancelLocationMessage record is generated due to the reception of a UDM deregistration, and AMF 3GPP Access deregistration, or an AMF Non 3GPP access deregistration.</w:t>
      </w:r>
    </w:p>
    <w:p w14:paraId="0005D80A" w14:textId="77777777" w:rsidR="009322FA" w:rsidRPr="00760004" w:rsidRDefault="009322FA" w:rsidP="009322FA">
      <w:pPr>
        <w:tabs>
          <w:tab w:val="left" w:pos="5736"/>
        </w:tabs>
      </w:pPr>
      <w:r w:rsidRPr="00760004">
        <w:t xml:space="preserve">The IRI-POI present in the </w:t>
      </w:r>
      <w:r>
        <w:t>UDM</w:t>
      </w:r>
      <w:r w:rsidRPr="00760004">
        <w:t xml:space="preserve"> generating an xIRI containing an </w:t>
      </w:r>
      <w:r>
        <w:t xml:space="preserve">UDMCancelLocationMessage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81AC5BB" w14:textId="77777777" w:rsidR="00677FB3" w:rsidRDefault="00677FB3" w:rsidP="00677FB3">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48FDB2CD" w14:textId="51173F3B" w:rsidR="00154002" w:rsidRPr="00760004" w:rsidRDefault="00154002" w:rsidP="00154002">
      <w:pPr>
        <w:pStyle w:val="Heading5"/>
      </w:pPr>
      <w:bookmarkStart w:id="293" w:name="_Toc167821189"/>
      <w:r w:rsidRPr="00760004">
        <w:t>7.2.2.3.</w:t>
      </w:r>
      <w:r w:rsidR="00B704F8" w:rsidRPr="00760004">
        <w:t>5</w:t>
      </w:r>
      <w:r w:rsidRPr="00760004">
        <w:tab/>
        <w:t>Location</w:t>
      </w:r>
      <w:r w:rsidR="004F3257" w:rsidRPr="00760004">
        <w:t xml:space="preserve"> </w:t>
      </w:r>
      <w:r w:rsidR="006D5623" w:rsidRPr="00760004">
        <w:t>i</w:t>
      </w:r>
      <w:r w:rsidRPr="00760004">
        <w:t xml:space="preserve">nformation </w:t>
      </w:r>
      <w:r w:rsidR="006D5623" w:rsidRPr="00760004">
        <w:t>r</w:t>
      </w:r>
      <w:r w:rsidRPr="00760004">
        <w:t>equest</w:t>
      </w:r>
      <w:bookmarkEnd w:id="293"/>
    </w:p>
    <w:p w14:paraId="36151B9F" w14:textId="3FADFAE0" w:rsidR="004F3257" w:rsidRPr="00760004" w:rsidRDefault="004F3257" w:rsidP="004F3257">
      <w:r w:rsidRPr="00760004">
        <w:t>Location information request is not supported in the present document.</w:t>
      </w:r>
    </w:p>
    <w:p w14:paraId="2B6F38EE" w14:textId="77777777" w:rsidR="008D2BA7" w:rsidRDefault="008D2BA7" w:rsidP="008D2BA7">
      <w:pPr>
        <w:pStyle w:val="Heading5"/>
      </w:pPr>
      <w:bookmarkStart w:id="294" w:name="_Toc167821190"/>
      <w:r w:rsidRPr="00760004">
        <w:t>7.2.2.3.</w:t>
      </w:r>
      <w:r>
        <w:t>6</w:t>
      </w:r>
      <w:r w:rsidRPr="00760004">
        <w:tab/>
        <w:t xml:space="preserve">Location information </w:t>
      </w:r>
      <w:r>
        <w:t>result</w:t>
      </w:r>
      <w:bookmarkEnd w:id="294"/>
    </w:p>
    <w:p w14:paraId="64E7D0D6" w14:textId="77777777" w:rsidR="008D2BA7" w:rsidRDefault="008D2BA7" w:rsidP="008D2BA7">
      <w:r>
        <w:t>The IRI-POI in the UDM shall generate an xIRI containing the UDMLocationInformationResult record when it detects the following events:</w:t>
      </w:r>
    </w:p>
    <w:p w14:paraId="2C437B6F" w14:textId="657D2F40" w:rsidR="008D2BA7" w:rsidRDefault="008D2BA7" w:rsidP="008D2BA7">
      <w:pPr>
        <w:pStyle w:val="B1"/>
      </w:pPr>
      <w:r>
        <w:t>-</w:t>
      </w:r>
      <w:r>
        <w:tab/>
        <w:t>When UDM receives the LocationInfoRequest from an NF service consumer (i.e. HSS) as part of Nudm_MT_ProvideLocationInfo service operation (see TS 29.503 [25</w:t>
      </w:r>
      <w:r w:rsidR="00A85386">
        <w:t>] clause</w:t>
      </w:r>
      <w:r>
        <w:t xml:space="preserve"> 6.7.6.2.3) and the UDM sends the LocationInfoResult as part of Nudm_MT_ProvideLocationInfo service operation (see TS 29.503 [25</w:t>
      </w:r>
      <w:r w:rsidR="00A85386">
        <w:t>] clause</w:t>
      </w:r>
      <w:r>
        <w:t xml:space="preserve"> 6.7.6.2.4).</w:t>
      </w:r>
    </w:p>
    <w:p w14:paraId="33E3150F" w14:textId="77777777" w:rsidR="008D2BA7" w:rsidRDefault="008D2BA7" w:rsidP="008D2BA7">
      <w:r>
        <w:t>When a target UE is registered to both 3GPP and non-3GPP access, two separate xIRIs each containing the LocationInfoResult report record may be generated by the IRI-POI in the UDM.</w:t>
      </w:r>
    </w:p>
    <w:p w14:paraId="3D416D1B" w14:textId="5A3D492A" w:rsidR="008D2BA7" w:rsidRPr="001A1E56" w:rsidRDefault="008D2BA7" w:rsidP="008D2BA7">
      <w:pPr>
        <w:pStyle w:val="TH"/>
      </w:pPr>
      <w:r w:rsidRPr="001A1E56">
        <w:lastRenderedPageBreak/>
        <w:t xml:space="preserve">Table </w:t>
      </w:r>
      <w:r>
        <w:t>7</w:t>
      </w:r>
      <w:r w:rsidRPr="001A1E56">
        <w:t>.</w:t>
      </w:r>
      <w:r>
        <w:t>2.2.3.6-1</w:t>
      </w:r>
      <w:r w:rsidRPr="001A1E56">
        <w:t xml:space="preserve">: </w:t>
      </w:r>
      <w:r>
        <w:t>Payload for UDMLocationInfo</w:t>
      </w:r>
      <w:r w:rsidR="00F26809">
        <w:t>rmation</w:t>
      </w:r>
      <w:r>
        <w:t>Result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5FFCF1C8" w14:textId="77777777" w:rsidTr="00B008B4">
        <w:trPr>
          <w:trHeight w:val="257"/>
        </w:trPr>
        <w:tc>
          <w:tcPr>
            <w:tcW w:w="2830" w:type="dxa"/>
          </w:tcPr>
          <w:p w14:paraId="1203779C" w14:textId="77777777" w:rsidR="008D2BA7" w:rsidRDefault="008D2BA7" w:rsidP="00B008B4">
            <w:pPr>
              <w:pStyle w:val="TAH"/>
            </w:pPr>
            <w:r>
              <w:t>Field name</w:t>
            </w:r>
          </w:p>
        </w:tc>
        <w:tc>
          <w:tcPr>
            <w:tcW w:w="6096" w:type="dxa"/>
          </w:tcPr>
          <w:p w14:paraId="2A104423" w14:textId="77777777" w:rsidR="008D2BA7" w:rsidRDefault="008D2BA7" w:rsidP="00B008B4">
            <w:pPr>
              <w:pStyle w:val="TAH"/>
            </w:pPr>
            <w:r>
              <w:t>Description</w:t>
            </w:r>
          </w:p>
        </w:tc>
        <w:tc>
          <w:tcPr>
            <w:tcW w:w="708" w:type="dxa"/>
          </w:tcPr>
          <w:p w14:paraId="4D12A97D" w14:textId="77777777" w:rsidR="008D2BA7" w:rsidRDefault="008D2BA7" w:rsidP="00B008B4">
            <w:pPr>
              <w:pStyle w:val="TAH"/>
            </w:pPr>
            <w:r>
              <w:t>M/C/O</w:t>
            </w:r>
          </w:p>
        </w:tc>
      </w:tr>
      <w:tr w:rsidR="008D2BA7" w14:paraId="418D4C40" w14:textId="77777777" w:rsidTr="00B008B4">
        <w:trPr>
          <w:trHeight w:val="257"/>
        </w:trPr>
        <w:tc>
          <w:tcPr>
            <w:tcW w:w="2830" w:type="dxa"/>
          </w:tcPr>
          <w:p w14:paraId="05D4698A" w14:textId="77777777" w:rsidR="008D2BA7" w:rsidRDefault="008D2BA7" w:rsidP="00B008B4">
            <w:pPr>
              <w:pStyle w:val="TAL"/>
            </w:pPr>
            <w:r>
              <w:t>sUPI</w:t>
            </w:r>
          </w:p>
        </w:tc>
        <w:tc>
          <w:tcPr>
            <w:tcW w:w="6096" w:type="dxa"/>
          </w:tcPr>
          <w:p w14:paraId="40E18B7B" w14:textId="77777777" w:rsidR="008D2BA7" w:rsidRDefault="008D2BA7" w:rsidP="00B008B4">
            <w:pPr>
              <w:pStyle w:val="TAL"/>
            </w:pPr>
            <w:r>
              <w:t>SUPI currently associated with the target, see TS 29.571 [17].</w:t>
            </w:r>
          </w:p>
        </w:tc>
        <w:tc>
          <w:tcPr>
            <w:tcW w:w="708" w:type="dxa"/>
            <w:vAlign w:val="center"/>
          </w:tcPr>
          <w:p w14:paraId="27B0B7F0" w14:textId="77777777" w:rsidR="008D2BA7" w:rsidRDefault="008D2BA7" w:rsidP="00B008B4">
            <w:pPr>
              <w:pStyle w:val="TAL"/>
              <w:jc w:val="center"/>
            </w:pPr>
            <w:r>
              <w:t>M</w:t>
            </w:r>
          </w:p>
        </w:tc>
      </w:tr>
      <w:tr w:rsidR="008D2BA7" w14:paraId="3E88B785" w14:textId="77777777" w:rsidTr="00B008B4">
        <w:trPr>
          <w:trHeight w:val="257"/>
        </w:trPr>
        <w:tc>
          <w:tcPr>
            <w:tcW w:w="2830" w:type="dxa"/>
          </w:tcPr>
          <w:p w14:paraId="64B319D3" w14:textId="77777777" w:rsidR="008D2BA7" w:rsidRDefault="008D2BA7" w:rsidP="00B008B4">
            <w:pPr>
              <w:pStyle w:val="TAL"/>
            </w:pPr>
            <w:r>
              <w:t>pEI</w:t>
            </w:r>
          </w:p>
        </w:tc>
        <w:tc>
          <w:tcPr>
            <w:tcW w:w="6096" w:type="dxa"/>
          </w:tcPr>
          <w:p w14:paraId="45F2A70B" w14:textId="77777777" w:rsidR="008D2BA7" w:rsidRDefault="008D2BA7" w:rsidP="00B008B4">
            <w:pPr>
              <w:pStyle w:val="TAL"/>
            </w:pPr>
            <w:r>
              <w:t>PEI currently associated with the target UE, when known, see TS 29.571 [17].</w:t>
            </w:r>
          </w:p>
        </w:tc>
        <w:tc>
          <w:tcPr>
            <w:tcW w:w="708" w:type="dxa"/>
            <w:vAlign w:val="center"/>
          </w:tcPr>
          <w:p w14:paraId="08FF2059" w14:textId="77777777" w:rsidR="008D2BA7" w:rsidRDefault="008D2BA7" w:rsidP="00B008B4">
            <w:pPr>
              <w:pStyle w:val="TAL"/>
              <w:jc w:val="center"/>
            </w:pPr>
            <w:r>
              <w:t>C</w:t>
            </w:r>
          </w:p>
        </w:tc>
      </w:tr>
      <w:tr w:rsidR="008D2BA7" w14:paraId="70932E38" w14:textId="77777777" w:rsidTr="00B008B4">
        <w:trPr>
          <w:trHeight w:val="257"/>
        </w:trPr>
        <w:tc>
          <w:tcPr>
            <w:tcW w:w="2830" w:type="dxa"/>
          </w:tcPr>
          <w:p w14:paraId="1DF54435" w14:textId="77777777" w:rsidR="008D2BA7" w:rsidRDefault="008D2BA7" w:rsidP="00B008B4">
            <w:pPr>
              <w:pStyle w:val="TAL"/>
            </w:pPr>
            <w:r>
              <w:t>gPSI</w:t>
            </w:r>
          </w:p>
        </w:tc>
        <w:tc>
          <w:tcPr>
            <w:tcW w:w="6096" w:type="dxa"/>
          </w:tcPr>
          <w:p w14:paraId="65466564" w14:textId="77777777" w:rsidR="008D2BA7" w:rsidRDefault="008D2BA7" w:rsidP="00B008B4">
            <w:pPr>
              <w:pStyle w:val="TAL"/>
            </w:pPr>
            <w:r>
              <w:t>GPSI currently associated with the target UE, when known, see TS 29.571 [17].</w:t>
            </w:r>
          </w:p>
        </w:tc>
        <w:tc>
          <w:tcPr>
            <w:tcW w:w="708" w:type="dxa"/>
            <w:vAlign w:val="center"/>
          </w:tcPr>
          <w:p w14:paraId="58AC99C0" w14:textId="77777777" w:rsidR="008D2BA7" w:rsidRDefault="008D2BA7" w:rsidP="00B008B4">
            <w:pPr>
              <w:pStyle w:val="TAL"/>
              <w:jc w:val="center"/>
            </w:pPr>
            <w:r>
              <w:t>C</w:t>
            </w:r>
          </w:p>
        </w:tc>
      </w:tr>
      <w:tr w:rsidR="008D2BA7" w14:paraId="03E9E681"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59610185" w14:textId="77777777" w:rsidR="008D2BA7" w:rsidRDefault="008D2BA7" w:rsidP="00B008B4">
            <w:pPr>
              <w:pStyle w:val="TAL"/>
            </w:pPr>
            <w:r>
              <w:t>locationInfoRequest</w:t>
            </w:r>
          </w:p>
        </w:tc>
        <w:tc>
          <w:tcPr>
            <w:tcW w:w="6096" w:type="dxa"/>
            <w:tcBorders>
              <w:top w:val="single" w:sz="4" w:space="0" w:color="auto"/>
              <w:left w:val="single" w:sz="4" w:space="0" w:color="auto"/>
              <w:bottom w:val="single" w:sz="4" w:space="0" w:color="auto"/>
              <w:right w:val="single" w:sz="4" w:space="0" w:color="auto"/>
            </w:tcBorders>
          </w:tcPr>
          <w:p w14:paraId="798429CC" w14:textId="77777777" w:rsidR="008D2BA7" w:rsidRDefault="008D2BA7" w:rsidP="00B008B4">
            <w:pPr>
              <w:pStyle w:val="TAL"/>
            </w:pPr>
            <w:r>
              <w:t>Indicates the information received from the HSS in the LocationInfoRequest. At least one of the parameters in Table 7.2.2.3.6-2 shall be included. See NOTE below table 7.2.2.3.6-2.</w:t>
            </w:r>
          </w:p>
        </w:tc>
        <w:tc>
          <w:tcPr>
            <w:tcW w:w="708" w:type="dxa"/>
            <w:tcBorders>
              <w:top w:val="single" w:sz="4" w:space="0" w:color="auto"/>
              <w:left w:val="single" w:sz="4" w:space="0" w:color="auto"/>
              <w:bottom w:val="single" w:sz="4" w:space="0" w:color="auto"/>
              <w:right w:val="single" w:sz="4" w:space="0" w:color="auto"/>
            </w:tcBorders>
            <w:vAlign w:val="center"/>
          </w:tcPr>
          <w:p w14:paraId="5E44792F" w14:textId="77777777" w:rsidR="008D2BA7" w:rsidRDefault="008D2BA7" w:rsidP="00B008B4">
            <w:pPr>
              <w:pStyle w:val="TAL"/>
              <w:jc w:val="center"/>
            </w:pPr>
            <w:r>
              <w:t>M</w:t>
            </w:r>
          </w:p>
        </w:tc>
      </w:tr>
      <w:tr w:rsidR="008D2BA7" w:rsidRPr="001449E1" w14:paraId="64B9B2BA"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3F3CA1F4" w14:textId="77777777" w:rsidR="008D2BA7" w:rsidRPr="00554AA3" w:rsidRDefault="008D2BA7" w:rsidP="00B008B4">
            <w:pPr>
              <w:pStyle w:val="TAL"/>
            </w:pPr>
            <w:r>
              <w:t>vP</w:t>
            </w:r>
            <w:r w:rsidRPr="00554AA3">
              <w:t>LMNId</w:t>
            </w:r>
          </w:p>
        </w:tc>
        <w:tc>
          <w:tcPr>
            <w:tcW w:w="6096" w:type="dxa"/>
            <w:tcBorders>
              <w:top w:val="single" w:sz="4" w:space="0" w:color="auto"/>
              <w:left w:val="single" w:sz="4" w:space="0" w:color="auto"/>
              <w:bottom w:val="single" w:sz="4" w:space="0" w:color="auto"/>
              <w:right w:val="single" w:sz="4" w:space="0" w:color="auto"/>
            </w:tcBorders>
          </w:tcPr>
          <w:p w14:paraId="141DE53C" w14:textId="77777777" w:rsidR="008D2BA7" w:rsidRPr="00554AA3" w:rsidRDefault="008D2BA7" w:rsidP="00B008B4">
            <w:pPr>
              <w:pStyle w:val="TAL"/>
            </w:pPr>
            <w:r w:rsidRPr="00554AA3">
              <w:t>PLMN</w:t>
            </w:r>
            <w:r>
              <w:t>ID of the visited</w:t>
            </w:r>
            <w:r w:rsidRPr="00554AA3">
              <w:t xml:space="preserve"> PLMN</w:t>
            </w:r>
            <w:r>
              <w:t>, if UE is currently registered to visited network.</w:t>
            </w:r>
          </w:p>
        </w:tc>
        <w:tc>
          <w:tcPr>
            <w:tcW w:w="708" w:type="dxa"/>
            <w:tcBorders>
              <w:top w:val="single" w:sz="4" w:space="0" w:color="auto"/>
              <w:left w:val="single" w:sz="4" w:space="0" w:color="auto"/>
              <w:bottom w:val="single" w:sz="4" w:space="0" w:color="auto"/>
              <w:right w:val="single" w:sz="4" w:space="0" w:color="auto"/>
            </w:tcBorders>
            <w:vAlign w:val="center"/>
          </w:tcPr>
          <w:p w14:paraId="59EFEF3C" w14:textId="77777777" w:rsidR="008D2BA7" w:rsidRPr="00554AA3" w:rsidRDefault="008D2BA7" w:rsidP="00B008B4">
            <w:pPr>
              <w:pStyle w:val="TAL"/>
              <w:jc w:val="center"/>
            </w:pPr>
            <w:r>
              <w:t>C</w:t>
            </w:r>
          </w:p>
        </w:tc>
      </w:tr>
      <w:tr w:rsidR="008D2BA7" w14:paraId="494B0EA0" w14:textId="77777777" w:rsidTr="00B008B4">
        <w:trPr>
          <w:trHeight w:val="257"/>
        </w:trPr>
        <w:tc>
          <w:tcPr>
            <w:tcW w:w="2830" w:type="dxa"/>
          </w:tcPr>
          <w:p w14:paraId="430A72EB" w14:textId="77777777" w:rsidR="008D2BA7" w:rsidRPr="00C02491" w:rsidRDefault="008D2BA7" w:rsidP="00B008B4">
            <w:pPr>
              <w:pStyle w:val="TAL"/>
            </w:pPr>
            <w:r>
              <w:t>c</w:t>
            </w:r>
            <w:r w:rsidRPr="00C02491">
              <w:t>urrentLocationInd</w:t>
            </w:r>
            <w:r>
              <w:t>icator</w:t>
            </w:r>
          </w:p>
        </w:tc>
        <w:tc>
          <w:tcPr>
            <w:tcW w:w="6096" w:type="dxa"/>
          </w:tcPr>
          <w:p w14:paraId="02E78A0D" w14:textId="77777777" w:rsidR="008D2BA7" w:rsidRPr="00C02491" w:rsidRDefault="008D2BA7" w:rsidP="00B008B4">
            <w:pPr>
              <w:pStyle w:val="TAL"/>
            </w:pPr>
            <w:r w:rsidRPr="00C02491">
              <w:t>Shall indicate if the UE location is current or last known. Include if provided in the LocationInfoResult.</w:t>
            </w:r>
          </w:p>
        </w:tc>
        <w:tc>
          <w:tcPr>
            <w:tcW w:w="708" w:type="dxa"/>
            <w:vAlign w:val="center"/>
          </w:tcPr>
          <w:p w14:paraId="07A7BEB0" w14:textId="77777777" w:rsidR="008D2BA7" w:rsidRPr="00C02491" w:rsidRDefault="008D2BA7" w:rsidP="00B008B4">
            <w:pPr>
              <w:pStyle w:val="TAL"/>
              <w:jc w:val="center"/>
            </w:pPr>
            <w:r w:rsidRPr="00C02491">
              <w:t>C</w:t>
            </w:r>
          </w:p>
        </w:tc>
      </w:tr>
      <w:tr w:rsidR="008D2BA7" w14:paraId="4064CB9E" w14:textId="77777777" w:rsidTr="00B008B4">
        <w:trPr>
          <w:trHeight w:val="257"/>
        </w:trPr>
        <w:tc>
          <w:tcPr>
            <w:tcW w:w="2830" w:type="dxa"/>
          </w:tcPr>
          <w:p w14:paraId="5F7CF2CB" w14:textId="77777777" w:rsidR="008D2BA7" w:rsidRDefault="008D2BA7" w:rsidP="00B008B4">
            <w:pPr>
              <w:pStyle w:val="TAL"/>
            </w:pPr>
            <w:r>
              <w:t>aMFinstanceID</w:t>
            </w:r>
          </w:p>
        </w:tc>
        <w:tc>
          <w:tcPr>
            <w:tcW w:w="6096" w:type="dxa"/>
          </w:tcPr>
          <w:p w14:paraId="577B4F21" w14:textId="77777777" w:rsidR="008D2BA7" w:rsidRDefault="008D2BA7" w:rsidP="00B008B4">
            <w:pPr>
              <w:pStyle w:val="TAL"/>
            </w:pPr>
            <w:r>
              <w:t xml:space="preserve">Provides the </w:t>
            </w:r>
            <w:r w:rsidRPr="00B06F7A">
              <w:t>NF instance ID of the serving AMF for 3GPP access</w:t>
            </w:r>
            <w:r>
              <w:t>. Shall be i</w:t>
            </w:r>
            <w:r w:rsidRPr="007D7243">
              <w:t>nclude</w:t>
            </w:r>
            <w:r>
              <w:t>d</w:t>
            </w:r>
            <w:r w:rsidRPr="007D7243">
              <w:t xml:space="preserve"> if provided in the LocationInfoResult</w:t>
            </w:r>
            <w:r>
              <w:t>.</w:t>
            </w:r>
          </w:p>
        </w:tc>
        <w:tc>
          <w:tcPr>
            <w:tcW w:w="708" w:type="dxa"/>
            <w:vAlign w:val="center"/>
          </w:tcPr>
          <w:p w14:paraId="309788B8" w14:textId="77777777" w:rsidR="008D2BA7" w:rsidRDefault="008D2BA7" w:rsidP="00B008B4">
            <w:pPr>
              <w:pStyle w:val="TAL"/>
              <w:jc w:val="center"/>
            </w:pPr>
            <w:r>
              <w:t>C</w:t>
            </w:r>
          </w:p>
        </w:tc>
      </w:tr>
      <w:tr w:rsidR="008D2BA7" w14:paraId="77928EEB" w14:textId="77777777" w:rsidTr="00B008B4">
        <w:trPr>
          <w:trHeight w:val="257"/>
        </w:trPr>
        <w:tc>
          <w:tcPr>
            <w:tcW w:w="2830" w:type="dxa"/>
          </w:tcPr>
          <w:p w14:paraId="75E43EE4" w14:textId="77777777" w:rsidR="008D2BA7" w:rsidRDefault="008D2BA7" w:rsidP="00B008B4">
            <w:pPr>
              <w:pStyle w:val="TAL"/>
            </w:pPr>
            <w:r>
              <w:t>sMSFinstanceID</w:t>
            </w:r>
          </w:p>
        </w:tc>
        <w:tc>
          <w:tcPr>
            <w:tcW w:w="6096" w:type="dxa"/>
          </w:tcPr>
          <w:p w14:paraId="504DB081" w14:textId="77777777" w:rsidR="008D2BA7" w:rsidRDefault="008D2BA7" w:rsidP="00B008B4">
            <w:pPr>
              <w:pStyle w:val="TAL"/>
            </w:pPr>
            <w:r>
              <w:t xml:space="preserve">Provides the </w:t>
            </w:r>
            <w:r w:rsidRPr="00B06F7A">
              <w:t>NF instance ID of the serving SMSF</w:t>
            </w:r>
            <w:r>
              <w:t>. Shall be i</w:t>
            </w:r>
            <w:r w:rsidRPr="007D7243">
              <w:t>nclude</w:t>
            </w:r>
            <w:r>
              <w:t>d</w:t>
            </w:r>
            <w:r w:rsidRPr="007D7243">
              <w:t xml:space="preserve"> if provided in the LocationInfoResult</w:t>
            </w:r>
            <w:r>
              <w:t>.</w:t>
            </w:r>
          </w:p>
        </w:tc>
        <w:tc>
          <w:tcPr>
            <w:tcW w:w="708" w:type="dxa"/>
            <w:vAlign w:val="center"/>
          </w:tcPr>
          <w:p w14:paraId="4F79327C" w14:textId="77777777" w:rsidR="008D2BA7" w:rsidRDefault="008D2BA7" w:rsidP="00B008B4">
            <w:pPr>
              <w:pStyle w:val="TAL"/>
              <w:jc w:val="center"/>
            </w:pPr>
            <w:r>
              <w:t>C</w:t>
            </w:r>
          </w:p>
        </w:tc>
      </w:tr>
      <w:tr w:rsidR="008D2BA7" w14:paraId="0D1CFAD7" w14:textId="77777777" w:rsidTr="00B008B4">
        <w:trPr>
          <w:trHeight w:val="271"/>
        </w:trPr>
        <w:tc>
          <w:tcPr>
            <w:tcW w:w="2830" w:type="dxa"/>
          </w:tcPr>
          <w:p w14:paraId="4C81BF56" w14:textId="77777777" w:rsidR="008D2BA7" w:rsidRDefault="008D2BA7" w:rsidP="00B008B4">
            <w:pPr>
              <w:pStyle w:val="TAL"/>
            </w:pPr>
            <w:r>
              <w:t>location</w:t>
            </w:r>
          </w:p>
        </w:tc>
        <w:tc>
          <w:tcPr>
            <w:tcW w:w="6096" w:type="dxa"/>
          </w:tcPr>
          <w:p w14:paraId="28962AB9" w14:textId="77777777" w:rsidR="008D2BA7" w:rsidRDefault="008D2BA7" w:rsidP="00B008B4">
            <w:pPr>
              <w:pStyle w:val="TAL"/>
            </w:pPr>
            <w:r>
              <w:t>Location information available at the UDM at the time of the LocationInfoRequest, include if in LocationInfoResult.</w:t>
            </w:r>
          </w:p>
        </w:tc>
        <w:tc>
          <w:tcPr>
            <w:tcW w:w="708" w:type="dxa"/>
            <w:vAlign w:val="center"/>
          </w:tcPr>
          <w:p w14:paraId="23F1C4F0" w14:textId="77777777" w:rsidR="008D2BA7" w:rsidRDefault="008D2BA7" w:rsidP="00B008B4">
            <w:pPr>
              <w:pStyle w:val="TAL"/>
              <w:jc w:val="center"/>
            </w:pPr>
            <w:r>
              <w:t>C</w:t>
            </w:r>
          </w:p>
        </w:tc>
      </w:tr>
      <w:tr w:rsidR="008D2BA7" w14:paraId="48F8D03B" w14:textId="77777777" w:rsidTr="00B008B4">
        <w:trPr>
          <w:trHeight w:val="271"/>
        </w:trPr>
        <w:tc>
          <w:tcPr>
            <w:tcW w:w="2830" w:type="dxa"/>
          </w:tcPr>
          <w:p w14:paraId="2BCFC0CE" w14:textId="77777777" w:rsidR="008D2BA7" w:rsidRDefault="008D2BA7" w:rsidP="00B008B4">
            <w:pPr>
              <w:pStyle w:val="TAL"/>
            </w:pPr>
            <w:r>
              <w:t>rATType</w:t>
            </w:r>
          </w:p>
        </w:tc>
        <w:tc>
          <w:tcPr>
            <w:tcW w:w="6096" w:type="dxa"/>
          </w:tcPr>
          <w:p w14:paraId="5C24693D" w14:textId="77777777" w:rsidR="008D2BA7" w:rsidRDefault="008D2BA7" w:rsidP="00B008B4">
            <w:pPr>
              <w:pStyle w:val="TAL"/>
            </w:pPr>
            <w:r>
              <w:t>Shall provide</w:t>
            </w:r>
            <w:r w:rsidRPr="00B06F7A">
              <w:t xml:space="preserve"> the current RAT type of the UE</w:t>
            </w:r>
            <w:r>
              <w:t>, if present in the LocationInfoResult</w:t>
            </w:r>
            <w:r w:rsidRPr="00B06F7A">
              <w:t>.</w:t>
            </w:r>
          </w:p>
        </w:tc>
        <w:tc>
          <w:tcPr>
            <w:tcW w:w="708" w:type="dxa"/>
            <w:vAlign w:val="center"/>
          </w:tcPr>
          <w:p w14:paraId="7BE63128" w14:textId="77777777" w:rsidR="008D2BA7" w:rsidRDefault="008D2BA7" w:rsidP="00B008B4">
            <w:pPr>
              <w:pStyle w:val="TAL"/>
              <w:jc w:val="center"/>
            </w:pPr>
            <w:r>
              <w:t>C</w:t>
            </w:r>
          </w:p>
        </w:tc>
      </w:tr>
      <w:tr w:rsidR="008D2BA7" w14:paraId="53EA1186" w14:textId="77777777" w:rsidTr="00B008B4">
        <w:trPr>
          <w:trHeight w:val="271"/>
        </w:trPr>
        <w:tc>
          <w:tcPr>
            <w:tcW w:w="2830" w:type="dxa"/>
          </w:tcPr>
          <w:p w14:paraId="0C59354A" w14:textId="77777777" w:rsidR="008D2BA7" w:rsidRPr="007D7243" w:rsidRDefault="008D2BA7" w:rsidP="00B008B4">
            <w:pPr>
              <w:pStyle w:val="TAL"/>
            </w:pPr>
            <w:r>
              <w:t>p</w:t>
            </w:r>
            <w:r w:rsidRPr="007D7243">
              <w:t>roblemDetails</w:t>
            </w:r>
          </w:p>
        </w:tc>
        <w:tc>
          <w:tcPr>
            <w:tcW w:w="6096" w:type="dxa"/>
          </w:tcPr>
          <w:p w14:paraId="555E00CB" w14:textId="76E28B05" w:rsidR="008D2BA7" w:rsidRPr="007D7243" w:rsidRDefault="008D2BA7" w:rsidP="00B008B4">
            <w:pPr>
              <w:pStyle w:val="TAL"/>
            </w:pPr>
            <w:r>
              <w:t>I</w:t>
            </w:r>
            <w:r w:rsidRPr="007D7243">
              <w:t>ndicate</w:t>
            </w:r>
            <w:r>
              <w:t>s the</w:t>
            </w:r>
            <w:r w:rsidRPr="007D7243">
              <w:t xml:space="preserve"> reason for LocationInfoResult failure. See TS 29.571</w:t>
            </w:r>
            <w:r>
              <w:t xml:space="preserve"> [17</w:t>
            </w:r>
            <w:r w:rsidR="00A85386">
              <w:t>] clause</w:t>
            </w:r>
            <w:r w:rsidRPr="007D7243">
              <w:t xml:space="preserve"> 5.2.4.1. </w:t>
            </w:r>
            <w:r>
              <w:t>Shall be i</w:t>
            </w:r>
            <w:r w:rsidRPr="007D7243">
              <w:t>nclude</w:t>
            </w:r>
            <w:r>
              <w:t>d</w:t>
            </w:r>
            <w:r w:rsidRPr="007D7243">
              <w:t xml:space="preserve"> if provided in the LocationInfoResult.</w:t>
            </w:r>
          </w:p>
        </w:tc>
        <w:tc>
          <w:tcPr>
            <w:tcW w:w="708" w:type="dxa"/>
            <w:vAlign w:val="center"/>
          </w:tcPr>
          <w:p w14:paraId="12514C55" w14:textId="77777777" w:rsidR="008D2BA7" w:rsidRPr="007D7243" w:rsidRDefault="008D2BA7" w:rsidP="00B008B4">
            <w:pPr>
              <w:pStyle w:val="TAL"/>
              <w:jc w:val="center"/>
            </w:pPr>
            <w:r w:rsidRPr="007D7243">
              <w:t>C</w:t>
            </w:r>
          </w:p>
        </w:tc>
      </w:tr>
    </w:tbl>
    <w:p w14:paraId="58D2A262" w14:textId="77777777" w:rsidR="00F745E5" w:rsidRDefault="00F745E5" w:rsidP="00F745E5"/>
    <w:p w14:paraId="3B96F9C8" w14:textId="4E7E2808" w:rsidR="008D2BA7" w:rsidRPr="001A1E56" w:rsidRDefault="008D2BA7" w:rsidP="008D2BA7">
      <w:pPr>
        <w:pStyle w:val="TH"/>
      </w:pPr>
      <w:r w:rsidRPr="001A1E56">
        <w:t xml:space="preserve">Table </w:t>
      </w:r>
      <w:r>
        <w:t>7</w:t>
      </w:r>
      <w:r w:rsidRPr="001A1E56">
        <w:t>.</w:t>
      </w:r>
      <w:r>
        <w:t>2.2.3.6-2</w:t>
      </w:r>
      <w:r w:rsidRPr="001A1E56">
        <w:t xml:space="preserve">: </w:t>
      </w:r>
      <w:r>
        <w:t>Payload for LocationInfoRequest parameter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tblGrid>
      <w:tr w:rsidR="008D2BA7" w14:paraId="728641CB" w14:textId="77777777" w:rsidTr="00B008B4">
        <w:trPr>
          <w:trHeight w:val="257"/>
          <w:jc w:val="center"/>
        </w:trPr>
        <w:tc>
          <w:tcPr>
            <w:tcW w:w="2830" w:type="dxa"/>
          </w:tcPr>
          <w:p w14:paraId="29F92F5F" w14:textId="77777777" w:rsidR="008D2BA7" w:rsidRDefault="008D2BA7" w:rsidP="00B008B4">
            <w:pPr>
              <w:pStyle w:val="TAH"/>
            </w:pPr>
            <w:r>
              <w:t>Field name</w:t>
            </w:r>
          </w:p>
        </w:tc>
        <w:tc>
          <w:tcPr>
            <w:tcW w:w="6096" w:type="dxa"/>
          </w:tcPr>
          <w:p w14:paraId="579B0E73" w14:textId="77777777" w:rsidR="008D2BA7" w:rsidRDefault="008D2BA7" w:rsidP="00B008B4">
            <w:pPr>
              <w:pStyle w:val="TAH"/>
            </w:pPr>
            <w:r>
              <w:t>Description</w:t>
            </w:r>
          </w:p>
        </w:tc>
      </w:tr>
      <w:tr w:rsidR="008D2BA7" w:rsidRPr="00375CED" w14:paraId="105C0173" w14:textId="77777777" w:rsidTr="00B008B4">
        <w:trPr>
          <w:trHeight w:val="257"/>
          <w:jc w:val="center"/>
        </w:trPr>
        <w:tc>
          <w:tcPr>
            <w:tcW w:w="2830" w:type="dxa"/>
          </w:tcPr>
          <w:p w14:paraId="2396F7CB" w14:textId="77777777" w:rsidR="008D2BA7" w:rsidRPr="00375CED" w:rsidRDefault="008D2BA7" w:rsidP="00B008B4">
            <w:pPr>
              <w:pStyle w:val="TAL"/>
            </w:pPr>
            <w:r>
              <w:t>r</w:t>
            </w:r>
            <w:r w:rsidRPr="00375CED">
              <w:t>eq5GSLocation</w:t>
            </w:r>
          </w:p>
        </w:tc>
        <w:tc>
          <w:tcPr>
            <w:tcW w:w="6096" w:type="dxa"/>
          </w:tcPr>
          <w:p w14:paraId="71ACE1B6" w14:textId="77777777" w:rsidR="008D2BA7" w:rsidRPr="00375CED" w:rsidRDefault="008D2BA7" w:rsidP="00B008B4">
            <w:pPr>
              <w:pStyle w:val="TAL"/>
            </w:pPr>
            <w:r w:rsidRPr="00375CED">
              <w:t>Boolean that indicates If 5GS location is requested.</w:t>
            </w:r>
          </w:p>
        </w:tc>
      </w:tr>
      <w:tr w:rsidR="008D2BA7" w:rsidRPr="00375CED" w14:paraId="29405AEA" w14:textId="77777777" w:rsidTr="00B008B4">
        <w:trPr>
          <w:trHeight w:val="257"/>
          <w:jc w:val="center"/>
        </w:trPr>
        <w:tc>
          <w:tcPr>
            <w:tcW w:w="2830" w:type="dxa"/>
          </w:tcPr>
          <w:p w14:paraId="34B055D8" w14:textId="77777777" w:rsidR="008D2BA7" w:rsidRPr="00375CED" w:rsidRDefault="008D2BA7" w:rsidP="00B008B4">
            <w:pPr>
              <w:pStyle w:val="TAL"/>
            </w:pPr>
            <w:r w:rsidRPr="00375CED">
              <w:t>reqCurrentLocation</w:t>
            </w:r>
          </w:p>
        </w:tc>
        <w:tc>
          <w:tcPr>
            <w:tcW w:w="6096" w:type="dxa"/>
          </w:tcPr>
          <w:p w14:paraId="6BDA1ABB" w14:textId="77777777" w:rsidR="008D2BA7" w:rsidRPr="00375CED" w:rsidRDefault="008D2BA7" w:rsidP="00B008B4">
            <w:pPr>
              <w:pStyle w:val="TAL"/>
            </w:pPr>
            <w:r w:rsidRPr="009D344D">
              <w:t>Boolean that indicates if current location is requested.</w:t>
            </w:r>
          </w:p>
        </w:tc>
      </w:tr>
      <w:tr w:rsidR="008D2BA7" w:rsidRPr="00375CED" w14:paraId="13282719" w14:textId="77777777" w:rsidTr="00B008B4">
        <w:trPr>
          <w:trHeight w:val="257"/>
          <w:jc w:val="center"/>
        </w:trPr>
        <w:tc>
          <w:tcPr>
            <w:tcW w:w="2830" w:type="dxa"/>
          </w:tcPr>
          <w:p w14:paraId="24EC9AE7" w14:textId="77777777" w:rsidR="008D2BA7" w:rsidRPr="00921209" w:rsidRDefault="008D2BA7" w:rsidP="00B008B4">
            <w:pPr>
              <w:pStyle w:val="TAL"/>
            </w:pPr>
            <w:r w:rsidRPr="00921209">
              <w:t>reqRatType</w:t>
            </w:r>
          </w:p>
        </w:tc>
        <w:tc>
          <w:tcPr>
            <w:tcW w:w="6096" w:type="dxa"/>
          </w:tcPr>
          <w:p w14:paraId="23FF45DE" w14:textId="77777777" w:rsidR="008D2BA7" w:rsidRPr="00375CED" w:rsidRDefault="008D2BA7" w:rsidP="00B008B4">
            <w:pPr>
              <w:pStyle w:val="TAL"/>
            </w:pPr>
            <w:r w:rsidRPr="009D344D">
              <w:t xml:space="preserve">Boolean indicates if Rat Type is requested. </w:t>
            </w:r>
          </w:p>
        </w:tc>
      </w:tr>
      <w:tr w:rsidR="008D2BA7" w:rsidRPr="00375CED" w14:paraId="29B3BA55" w14:textId="77777777" w:rsidTr="00B008B4">
        <w:trPr>
          <w:trHeight w:val="271"/>
          <w:jc w:val="center"/>
        </w:trPr>
        <w:tc>
          <w:tcPr>
            <w:tcW w:w="2830" w:type="dxa"/>
          </w:tcPr>
          <w:p w14:paraId="0670AE92" w14:textId="77777777" w:rsidR="008D2BA7" w:rsidRPr="00375CED" w:rsidRDefault="008D2BA7" w:rsidP="00B008B4">
            <w:pPr>
              <w:pStyle w:val="TAL"/>
            </w:pPr>
            <w:r>
              <w:t>r</w:t>
            </w:r>
            <w:r w:rsidRPr="00375CED">
              <w:t>eqTimeZone</w:t>
            </w:r>
          </w:p>
        </w:tc>
        <w:tc>
          <w:tcPr>
            <w:tcW w:w="6096" w:type="dxa"/>
          </w:tcPr>
          <w:p w14:paraId="2BE5CB44" w14:textId="77777777" w:rsidR="008D2BA7" w:rsidRPr="00375CED" w:rsidRDefault="008D2BA7" w:rsidP="00B008B4">
            <w:pPr>
              <w:pStyle w:val="TAL"/>
            </w:pPr>
            <w:r w:rsidRPr="00375CED">
              <w:t xml:space="preserve">Boolean indicates if time zone is requested. </w:t>
            </w:r>
          </w:p>
        </w:tc>
      </w:tr>
      <w:tr w:rsidR="008D2BA7" w:rsidRPr="00375CED" w14:paraId="20322A4E" w14:textId="77777777" w:rsidTr="00B008B4">
        <w:trPr>
          <w:trHeight w:val="271"/>
          <w:jc w:val="center"/>
        </w:trPr>
        <w:tc>
          <w:tcPr>
            <w:tcW w:w="2830" w:type="dxa"/>
          </w:tcPr>
          <w:p w14:paraId="6F00256B" w14:textId="77777777" w:rsidR="008D2BA7" w:rsidRPr="00375CED" w:rsidRDefault="008D2BA7" w:rsidP="00B008B4">
            <w:pPr>
              <w:pStyle w:val="TAL"/>
            </w:pPr>
            <w:r>
              <w:t>r</w:t>
            </w:r>
            <w:r w:rsidRPr="00375CED">
              <w:t>eqServingNode</w:t>
            </w:r>
          </w:p>
        </w:tc>
        <w:tc>
          <w:tcPr>
            <w:tcW w:w="6096" w:type="dxa"/>
          </w:tcPr>
          <w:p w14:paraId="73A87234" w14:textId="77777777" w:rsidR="008D2BA7" w:rsidRPr="00375CED" w:rsidRDefault="008D2BA7" w:rsidP="00B008B4">
            <w:pPr>
              <w:pStyle w:val="TAL"/>
            </w:pPr>
            <w:r w:rsidRPr="00375CED">
              <w:t xml:space="preserve">Boolean indicates if serving node instance ID is requested. </w:t>
            </w:r>
          </w:p>
        </w:tc>
      </w:tr>
    </w:tbl>
    <w:p w14:paraId="3F8DBE17" w14:textId="77777777" w:rsidR="008D2BA7" w:rsidRDefault="008D2BA7" w:rsidP="00F745E5"/>
    <w:p w14:paraId="3BC24455" w14:textId="114B840A" w:rsidR="008D2BA7" w:rsidRDefault="008D2BA7" w:rsidP="008D2BA7">
      <w:pPr>
        <w:pStyle w:val="NO"/>
      </w:pPr>
      <w:r>
        <w:t>NOTE:</w:t>
      </w:r>
      <w:r w:rsidR="00F745E5">
        <w:tab/>
      </w:r>
      <w:r>
        <w:t>The absence of one or more of the parameters in table 7.2.2.3.6-2 assumes that it was not included in the LocationInfoRequest.</w:t>
      </w:r>
    </w:p>
    <w:p w14:paraId="26C451C3" w14:textId="77777777" w:rsidR="008D2BA7" w:rsidRDefault="008D2BA7" w:rsidP="008D2BA7">
      <w:pPr>
        <w:pStyle w:val="Heading5"/>
      </w:pPr>
      <w:bookmarkStart w:id="295" w:name="_Toc167821191"/>
      <w:r w:rsidRPr="00760004">
        <w:t>7.2.2.3.</w:t>
      </w:r>
      <w:r>
        <w:t>7</w:t>
      </w:r>
      <w:r w:rsidRPr="00760004">
        <w:tab/>
      </w:r>
      <w:r>
        <w:t>UE information response</w:t>
      </w:r>
      <w:bookmarkEnd w:id="295"/>
    </w:p>
    <w:p w14:paraId="54817A5C" w14:textId="77777777" w:rsidR="008D2BA7" w:rsidRDefault="008D2BA7" w:rsidP="008D2BA7">
      <w:r>
        <w:t>The IRI-POI in the UDM shall generate an xIRI containing the UDMUEInfromationResponse record when it detects the following events:</w:t>
      </w:r>
    </w:p>
    <w:p w14:paraId="063FF112" w14:textId="44C5CEB0" w:rsidR="008D2BA7" w:rsidRDefault="008D2BA7" w:rsidP="008D2BA7">
      <w:pPr>
        <w:pStyle w:val="B1"/>
      </w:pPr>
      <w:r>
        <w:t>-</w:t>
      </w:r>
      <w:r>
        <w:tab/>
        <w:t>When the UDM receives the ProvideUeInfo GET request from the NF service consumer as part of Nudm_MT_ProvideUeInfo service operation (see TS 29.503 [25</w:t>
      </w:r>
      <w:r w:rsidR="00A85386">
        <w:t>] clause</w:t>
      </w:r>
      <w:r>
        <w:t xml:space="preserve"> 6.7.6.2.2) and the UDM returns a UeInfo response.</w:t>
      </w:r>
    </w:p>
    <w:p w14:paraId="5E0FE441" w14:textId="77777777" w:rsidR="008D2BA7" w:rsidRPr="001A1E56" w:rsidRDefault="008D2BA7" w:rsidP="008D2BA7">
      <w:pPr>
        <w:pStyle w:val="TH"/>
      </w:pPr>
      <w:r w:rsidRPr="001A1E56">
        <w:lastRenderedPageBreak/>
        <w:t xml:space="preserve">Table </w:t>
      </w:r>
      <w:r>
        <w:t>7</w:t>
      </w:r>
      <w:r w:rsidRPr="001A1E56">
        <w:t>.</w:t>
      </w:r>
      <w:r>
        <w:t>2.2.3.7-1</w:t>
      </w:r>
      <w:r w:rsidRPr="001A1E56">
        <w:t xml:space="preserve">: </w:t>
      </w:r>
      <w:r>
        <w:t>Payload for UDMUEInformationResponse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7EDA9558" w14:textId="77777777" w:rsidTr="00B008B4">
        <w:trPr>
          <w:trHeight w:val="257"/>
        </w:trPr>
        <w:tc>
          <w:tcPr>
            <w:tcW w:w="2830" w:type="dxa"/>
          </w:tcPr>
          <w:p w14:paraId="22B46B9B" w14:textId="77777777" w:rsidR="008D2BA7" w:rsidRDefault="008D2BA7" w:rsidP="00B008B4">
            <w:pPr>
              <w:pStyle w:val="TAH"/>
            </w:pPr>
            <w:r>
              <w:t>Field name</w:t>
            </w:r>
          </w:p>
        </w:tc>
        <w:tc>
          <w:tcPr>
            <w:tcW w:w="6096" w:type="dxa"/>
          </w:tcPr>
          <w:p w14:paraId="7E90D28D" w14:textId="731D9C79" w:rsidR="008D2BA7" w:rsidRDefault="008D2BA7" w:rsidP="00F745E5">
            <w:pPr>
              <w:pStyle w:val="TAH"/>
            </w:pPr>
            <w:r>
              <w:t>Description</w:t>
            </w:r>
          </w:p>
        </w:tc>
        <w:tc>
          <w:tcPr>
            <w:tcW w:w="708" w:type="dxa"/>
          </w:tcPr>
          <w:p w14:paraId="14EA62BC" w14:textId="77777777" w:rsidR="008D2BA7" w:rsidRDefault="008D2BA7" w:rsidP="00B008B4">
            <w:pPr>
              <w:pStyle w:val="TAH"/>
            </w:pPr>
            <w:r>
              <w:t>M/C/O</w:t>
            </w:r>
          </w:p>
        </w:tc>
      </w:tr>
      <w:tr w:rsidR="008D2BA7" w14:paraId="2732CF12" w14:textId="77777777" w:rsidTr="00B008B4">
        <w:trPr>
          <w:trHeight w:val="257"/>
        </w:trPr>
        <w:tc>
          <w:tcPr>
            <w:tcW w:w="2830" w:type="dxa"/>
          </w:tcPr>
          <w:p w14:paraId="22A04303" w14:textId="77777777" w:rsidR="008D2BA7" w:rsidRDefault="008D2BA7" w:rsidP="00B008B4">
            <w:pPr>
              <w:pStyle w:val="TAL"/>
            </w:pPr>
            <w:r>
              <w:t>sUPI</w:t>
            </w:r>
          </w:p>
        </w:tc>
        <w:tc>
          <w:tcPr>
            <w:tcW w:w="6096" w:type="dxa"/>
          </w:tcPr>
          <w:p w14:paraId="79378F3F" w14:textId="77777777" w:rsidR="008D2BA7" w:rsidRDefault="008D2BA7" w:rsidP="00B008B4">
            <w:pPr>
              <w:pStyle w:val="TAL"/>
            </w:pPr>
            <w:r>
              <w:t>SUPI currently associated with the target UE, see TS 29.571 [17].</w:t>
            </w:r>
          </w:p>
        </w:tc>
        <w:tc>
          <w:tcPr>
            <w:tcW w:w="708" w:type="dxa"/>
            <w:vAlign w:val="center"/>
          </w:tcPr>
          <w:p w14:paraId="637F56D3" w14:textId="77777777" w:rsidR="008D2BA7" w:rsidRDefault="008D2BA7" w:rsidP="00B008B4">
            <w:pPr>
              <w:pStyle w:val="TAL"/>
              <w:jc w:val="center"/>
            </w:pPr>
            <w:r>
              <w:t>M</w:t>
            </w:r>
          </w:p>
        </w:tc>
      </w:tr>
      <w:tr w:rsidR="008D2BA7" w14:paraId="64FBEE98" w14:textId="77777777" w:rsidTr="00B008B4">
        <w:trPr>
          <w:trHeight w:val="271"/>
        </w:trPr>
        <w:tc>
          <w:tcPr>
            <w:tcW w:w="2830" w:type="dxa"/>
          </w:tcPr>
          <w:p w14:paraId="633EA706" w14:textId="77777777" w:rsidR="008D2BA7" w:rsidRPr="00852BC0" w:rsidRDefault="008D2BA7" w:rsidP="00B008B4">
            <w:pPr>
              <w:pStyle w:val="TAL"/>
            </w:pPr>
            <w:r w:rsidRPr="00852BC0">
              <w:t>tADSInfo</w:t>
            </w:r>
          </w:p>
        </w:tc>
        <w:tc>
          <w:tcPr>
            <w:tcW w:w="6096" w:type="dxa"/>
          </w:tcPr>
          <w:p w14:paraId="759A87F0" w14:textId="04875F81" w:rsidR="008D2BA7" w:rsidRPr="00852BC0" w:rsidRDefault="008D2BA7" w:rsidP="00B008B4">
            <w:pPr>
              <w:pStyle w:val="TAL"/>
            </w:pPr>
            <w:r w:rsidRPr="00560CE0">
              <w:t>Contains the UE Context Information as known at the UDM. See TS 29.518</w:t>
            </w:r>
            <w:r w:rsidRPr="00852BC0">
              <w:t xml:space="preserve"> [</w:t>
            </w:r>
            <w:r>
              <w:t>22</w:t>
            </w:r>
            <w:r w:rsidR="00A85386">
              <w:t>] clause</w:t>
            </w:r>
            <w:r w:rsidRPr="00852BC0">
              <w:t xml:space="preserve"> 6.3.6.2.4. </w:t>
            </w:r>
            <w:r>
              <w:t>Shall be i</w:t>
            </w:r>
            <w:r w:rsidRPr="00852BC0">
              <w:t>nclude</w:t>
            </w:r>
            <w:r>
              <w:t>d</w:t>
            </w:r>
            <w:r w:rsidRPr="00852BC0">
              <w:t xml:space="preserve"> if UE Context is returned in the UeInfo response.</w:t>
            </w:r>
          </w:p>
        </w:tc>
        <w:tc>
          <w:tcPr>
            <w:tcW w:w="708" w:type="dxa"/>
            <w:vAlign w:val="center"/>
          </w:tcPr>
          <w:p w14:paraId="445DFE92" w14:textId="77777777" w:rsidR="008D2BA7" w:rsidRPr="00852BC0" w:rsidRDefault="008D2BA7" w:rsidP="00B008B4">
            <w:pPr>
              <w:pStyle w:val="TAL"/>
              <w:jc w:val="center"/>
            </w:pPr>
            <w:r w:rsidRPr="00852BC0">
              <w:t>C</w:t>
            </w:r>
          </w:p>
        </w:tc>
      </w:tr>
      <w:tr w:rsidR="008D2BA7" w14:paraId="49BE475B" w14:textId="77777777" w:rsidTr="00B008B4">
        <w:trPr>
          <w:trHeight w:val="271"/>
        </w:trPr>
        <w:tc>
          <w:tcPr>
            <w:tcW w:w="2830" w:type="dxa"/>
          </w:tcPr>
          <w:p w14:paraId="2FFD28F8" w14:textId="77777777" w:rsidR="008D2BA7" w:rsidRPr="00852BC0" w:rsidRDefault="008D2BA7" w:rsidP="00B008B4">
            <w:pPr>
              <w:pStyle w:val="TAL"/>
            </w:pPr>
            <w:r>
              <w:t>five</w:t>
            </w:r>
            <w:r w:rsidRPr="00852BC0">
              <w:t>GS</w:t>
            </w:r>
            <w:r>
              <w:t>U</w:t>
            </w:r>
            <w:r w:rsidRPr="00852BC0">
              <w:t>serStateInfo</w:t>
            </w:r>
          </w:p>
        </w:tc>
        <w:tc>
          <w:tcPr>
            <w:tcW w:w="6096" w:type="dxa"/>
          </w:tcPr>
          <w:p w14:paraId="1E196D37" w14:textId="17CC551B" w:rsidR="008D2BA7" w:rsidRPr="00852BC0" w:rsidRDefault="008D2BA7" w:rsidP="00B008B4">
            <w:pPr>
              <w:pStyle w:val="TAL"/>
            </w:pPr>
            <w:r w:rsidRPr="00521793">
              <w:rPr>
                <w:rFonts w:cs="Arial"/>
                <w:szCs w:val="18"/>
              </w:rPr>
              <w:t>Describes the 5GS user state of the UE as known at the UDM. See TS 29.518 [</w:t>
            </w:r>
            <w:r>
              <w:rPr>
                <w:rFonts w:cs="Arial"/>
                <w:szCs w:val="18"/>
              </w:rPr>
              <w:t>22</w:t>
            </w:r>
            <w:r w:rsidR="00A85386">
              <w:rPr>
                <w:rFonts w:cs="Arial"/>
                <w:szCs w:val="18"/>
              </w:rPr>
              <w:t>] clause</w:t>
            </w:r>
            <w:r w:rsidRPr="00D45C02">
              <w:rPr>
                <w:rFonts w:cs="Arial"/>
                <w:szCs w:val="18"/>
              </w:rPr>
              <w:t xml:space="preserve"> 6.2.6.3.11.</w:t>
            </w:r>
            <w:r w:rsidRPr="00852BC0">
              <w:rPr>
                <w:rFonts w:cs="Arial"/>
                <w:szCs w:val="18"/>
              </w:rPr>
              <w:t xml:space="preserve"> </w:t>
            </w:r>
            <w:r>
              <w:rPr>
                <w:rFonts w:cs="Arial"/>
                <w:szCs w:val="18"/>
              </w:rPr>
              <w:t>Shall be i</w:t>
            </w:r>
            <w:r w:rsidRPr="00852BC0">
              <w:rPr>
                <w:rFonts w:cs="Arial"/>
                <w:szCs w:val="18"/>
              </w:rPr>
              <w:t>nclude</w:t>
            </w:r>
            <w:r>
              <w:rPr>
                <w:rFonts w:cs="Arial"/>
                <w:szCs w:val="18"/>
              </w:rPr>
              <w:t>d</w:t>
            </w:r>
            <w:r w:rsidRPr="00852BC0">
              <w:rPr>
                <w:rFonts w:cs="Arial"/>
                <w:szCs w:val="18"/>
              </w:rPr>
              <w:t xml:space="preserve"> if 5GS user state is returned in the UeInfo response.</w:t>
            </w:r>
          </w:p>
        </w:tc>
        <w:tc>
          <w:tcPr>
            <w:tcW w:w="708" w:type="dxa"/>
            <w:vAlign w:val="center"/>
          </w:tcPr>
          <w:p w14:paraId="507F9685" w14:textId="77777777" w:rsidR="008D2BA7" w:rsidRPr="00521793" w:rsidRDefault="008D2BA7" w:rsidP="00B008B4">
            <w:pPr>
              <w:pStyle w:val="TAL"/>
              <w:jc w:val="center"/>
            </w:pPr>
            <w:r w:rsidRPr="00521793">
              <w:t>C</w:t>
            </w:r>
          </w:p>
        </w:tc>
      </w:tr>
      <w:tr w:rsidR="008D2BA7" w14:paraId="65F32342" w14:textId="77777777" w:rsidTr="00B008B4">
        <w:trPr>
          <w:trHeight w:val="271"/>
        </w:trPr>
        <w:tc>
          <w:tcPr>
            <w:tcW w:w="2830" w:type="dxa"/>
          </w:tcPr>
          <w:p w14:paraId="23C43C23" w14:textId="77777777" w:rsidR="008D2BA7" w:rsidRPr="00852BC0" w:rsidRDefault="008D2BA7" w:rsidP="00B008B4">
            <w:pPr>
              <w:pStyle w:val="TAL"/>
            </w:pPr>
            <w:r>
              <w:t>fiveGSRVCCInfo</w:t>
            </w:r>
          </w:p>
        </w:tc>
        <w:tc>
          <w:tcPr>
            <w:tcW w:w="6096" w:type="dxa"/>
          </w:tcPr>
          <w:p w14:paraId="3A43C888" w14:textId="65B07468" w:rsidR="008D2BA7" w:rsidRPr="00521793" w:rsidRDefault="008D2BA7" w:rsidP="00B008B4">
            <w:pPr>
              <w:pStyle w:val="TAL"/>
              <w:rPr>
                <w:rFonts w:cs="Arial"/>
                <w:szCs w:val="18"/>
              </w:rPr>
            </w:pPr>
            <w:r>
              <w:rPr>
                <w:rFonts w:cs="Arial"/>
                <w:szCs w:val="18"/>
              </w:rPr>
              <w:t>Indicates whether the UE supports 5G SRVCC. See TS 29.503 [25</w:t>
            </w:r>
            <w:r w:rsidR="00A85386">
              <w:rPr>
                <w:rFonts w:cs="Arial"/>
                <w:szCs w:val="18"/>
              </w:rPr>
              <w:t>] clause</w:t>
            </w:r>
            <w:r>
              <w:rPr>
                <w:rFonts w:cs="Arial"/>
                <w:szCs w:val="18"/>
              </w:rPr>
              <w:t xml:space="preserve"> 6.7.6.2.5. Shall be included if returned in the UeInfo response.</w:t>
            </w:r>
          </w:p>
        </w:tc>
        <w:tc>
          <w:tcPr>
            <w:tcW w:w="708" w:type="dxa"/>
            <w:vAlign w:val="center"/>
          </w:tcPr>
          <w:p w14:paraId="5570DDA0" w14:textId="77777777" w:rsidR="008D2BA7" w:rsidRPr="00521793" w:rsidRDefault="008D2BA7" w:rsidP="00B008B4">
            <w:pPr>
              <w:pStyle w:val="TAL"/>
              <w:jc w:val="center"/>
            </w:pPr>
            <w:r>
              <w:t>C</w:t>
            </w:r>
          </w:p>
        </w:tc>
      </w:tr>
      <w:tr w:rsidR="008D2BA7" w14:paraId="1B9D0059" w14:textId="77777777" w:rsidTr="00B008B4">
        <w:trPr>
          <w:trHeight w:val="271"/>
        </w:trPr>
        <w:tc>
          <w:tcPr>
            <w:tcW w:w="2830" w:type="dxa"/>
          </w:tcPr>
          <w:p w14:paraId="3B9C768A" w14:textId="77777777" w:rsidR="008D2BA7" w:rsidRPr="00852BC0" w:rsidRDefault="008D2BA7" w:rsidP="00B008B4">
            <w:pPr>
              <w:pStyle w:val="TAL"/>
            </w:pPr>
            <w:r>
              <w:t>problemDetails</w:t>
            </w:r>
          </w:p>
        </w:tc>
        <w:tc>
          <w:tcPr>
            <w:tcW w:w="6096" w:type="dxa"/>
          </w:tcPr>
          <w:p w14:paraId="7C7C649F" w14:textId="5BA84CCE" w:rsidR="008D2BA7" w:rsidRPr="00521793" w:rsidRDefault="008D2BA7" w:rsidP="00B008B4">
            <w:pPr>
              <w:pStyle w:val="TAL"/>
              <w:rPr>
                <w:rFonts w:cs="Arial"/>
                <w:szCs w:val="18"/>
              </w:rPr>
            </w:pPr>
            <w:r>
              <w:t>I</w:t>
            </w:r>
            <w:r w:rsidRPr="007D7243">
              <w:t>ndicate</w:t>
            </w:r>
            <w:r>
              <w:t>s the</w:t>
            </w:r>
            <w:r w:rsidRPr="007D7243">
              <w:t xml:space="preserve"> reason for </w:t>
            </w:r>
            <w:r>
              <w:t>UeInfo response</w:t>
            </w:r>
            <w:r w:rsidRPr="007D7243">
              <w:t xml:space="preserve"> failure. See TS 29.571</w:t>
            </w:r>
            <w:r>
              <w:t xml:space="preserve"> [17</w:t>
            </w:r>
            <w:r w:rsidR="00A85386">
              <w:t>] clause</w:t>
            </w:r>
            <w:r w:rsidRPr="007D7243">
              <w:t xml:space="preserve"> 5.2.4.1. </w:t>
            </w:r>
            <w:r>
              <w:t>Shall be i</w:t>
            </w:r>
            <w:r w:rsidRPr="007D7243">
              <w:t>nclude</w:t>
            </w:r>
            <w:r>
              <w:t>d</w:t>
            </w:r>
            <w:r w:rsidRPr="007D7243">
              <w:t xml:space="preserve"> if provided in the </w:t>
            </w:r>
            <w:r>
              <w:t>UeInfo response.</w:t>
            </w:r>
          </w:p>
        </w:tc>
        <w:tc>
          <w:tcPr>
            <w:tcW w:w="708" w:type="dxa"/>
            <w:vAlign w:val="center"/>
          </w:tcPr>
          <w:p w14:paraId="4B2D1575" w14:textId="77777777" w:rsidR="008D2BA7" w:rsidRPr="00521793" w:rsidRDefault="008D2BA7" w:rsidP="00B008B4">
            <w:pPr>
              <w:pStyle w:val="TAL"/>
              <w:jc w:val="center"/>
            </w:pPr>
            <w:r>
              <w:t>C</w:t>
            </w:r>
          </w:p>
        </w:tc>
      </w:tr>
    </w:tbl>
    <w:p w14:paraId="71231DD0" w14:textId="77777777" w:rsidR="008D2BA7" w:rsidRPr="00554AA3" w:rsidRDefault="008D2BA7" w:rsidP="008D2BA7"/>
    <w:p w14:paraId="6B3B9957" w14:textId="77777777" w:rsidR="008D2BA7" w:rsidRPr="00760004" w:rsidRDefault="008D2BA7" w:rsidP="008D2BA7">
      <w:pPr>
        <w:pStyle w:val="Heading5"/>
      </w:pPr>
      <w:bookmarkStart w:id="296" w:name="_Toc167821192"/>
      <w:r w:rsidRPr="00760004">
        <w:t>7.2.2.3.</w:t>
      </w:r>
      <w:r>
        <w:t>8</w:t>
      </w:r>
      <w:r w:rsidRPr="00760004">
        <w:tab/>
      </w:r>
      <w:r>
        <w:t>UE Authentication response</w:t>
      </w:r>
      <w:bookmarkEnd w:id="296"/>
    </w:p>
    <w:p w14:paraId="68768448" w14:textId="77777777" w:rsidR="008D2BA7" w:rsidRDefault="008D2BA7" w:rsidP="008D2BA7">
      <w:r>
        <w:t>The IRI-POI in the UDM shall generate an xIRI containing the UDMUEAuthenticationResponse record when it detects the following events:</w:t>
      </w:r>
    </w:p>
    <w:p w14:paraId="25BDAABB" w14:textId="4ABDF92C" w:rsidR="008D2BA7" w:rsidRDefault="008D2BA7" w:rsidP="008D2BA7">
      <w:pPr>
        <w:pStyle w:val="B1"/>
      </w:pPr>
      <w:r>
        <w:t>-</w:t>
      </w:r>
      <w:r>
        <w:tab/>
        <w:t>When the UDM receives the AuthenticationInfoRequest from the AUSF as part of Nudm_UEAuthentication service operation (see TS 29.503 [25</w:t>
      </w:r>
      <w:r w:rsidR="00A85386">
        <w:t>] clause</w:t>
      </w:r>
      <w:r>
        <w:t xml:space="preserve"> 6.3.6.2.2) and the UDM sends the AuthenticationInfoResult to the AUSF as part of the Nudm_UEAuthentication service operation (see TS 29.503 [25</w:t>
      </w:r>
      <w:r w:rsidR="00A85386">
        <w:t>] clause</w:t>
      </w:r>
      <w:r>
        <w:t xml:space="preserve"> 6.3.6.2.3).</w:t>
      </w:r>
    </w:p>
    <w:p w14:paraId="784B82F9" w14:textId="3544CB37" w:rsidR="008D2BA7" w:rsidRDefault="008D2BA7" w:rsidP="008D2BA7">
      <w:pPr>
        <w:pStyle w:val="B1"/>
      </w:pPr>
      <w:r>
        <w:t>-</w:t>
      </w:r>
      <w:r>
        <w:tab/>
        <w:t>When the UDM receives the HSSAuthenticationInfoRequest from the HSS as part of the Nudm_UEAuthentication service operation (see TS 29.503 [25</w:t>
      </w:r>
      <w:r w:rsidR="00A85386">
        <w:t>] clause</w:t>
      </w:r>
      <w:r>
        <w:t xml:space="preserve"> 6.3.6.2.10) and the UDM sends the HSSAuthenticationInfoResult to the AUSF as part of the Nudm_UEAuthentication service operation (see TS 29.503 [25</w:t>
      </w:r>
      <w:r w:rsidR="00A85386">
        <w:t>] clause</w:t>
      </w:r>
      <w:r>
        <w:t xml:space="preserve"> 6.3.6.2.11).</w:t>
      </w:r>
    </w:p>
    <w:p w14:paraId="03EC8FC2" w14:textId="77777777" w:rsidR="008D2BA7" w:rsidRDefault="008D2BA7" w:rsidP="008D2BA7">
      <w:r>
        <w:t>When a target UE registers from both 3GPP and non-3GPP access, two separate xIRIs each containing the UDMUEAuthentication report record may be generated by the IRI-POI in the UDM.</w:t>
      </w:r>
    </w:p>
    <w:p w14:paraId="2553BE59" w14:textId="77777777" w:rsidR="008D2BA7" w:rsidRPr="001A1E56" w:rsidRDefault="008D2BA7" w:rsidP="008D2BA7">
      <w:pPr>
        <w:pStyle w:val="TH"/>
      </w:pPr>
      <w:r w:rsidRPr="001A1E56">
        <w:t xml:space="preserve">Table </w:t>
      </w:r>
      <w:r>
        <w:t>7</w:t>
      </w:r>
      <w:r w:rsidRPr="001A1E56">
        <w:t>.</w:t>
      </w:r>
      <w:r>
        <w:t>2.2.3.8-1</w:t>
      </w:r>
      <w:r w:rsidRPr="001A1E56">
        <w:t xml:space="preserve">: </w:t>
      </w:r>
      <w:r>
        <w:t>Payload for UDMUEAuthenticationResponse 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530"/>
        <w:gridCol w:w="630"/>
        <w:gridCol w:w="5400"/>
        <w:gridCol w:w="456"/>
      </w:tblGrid>
      <w:tr w:rsidR="009D0463" w14:paraId="40F2913B" w14:textId="77777777" w:rsidTr="009072CA">
        <w:trPr>
          <w:trHeight w:val="257"/>
        </w:trPr>
        <w:tc>
          <w:tcPr>
            <w:tcW w:w="1614" w:type="dxa"/>
          </w:tcPr>
          <w:p w14:paraId="57DF8F71" w14:textId="77777777" w:rsidR="009D0463" w:rsidRPr="006C193A" w:rsidRDefault="009D0463" w:rsidP="009072CA">
            <w:pPr>
              <w:pStyle w:val="TAH"/>
            </w:pPr>
            <w:r w:rsidRPr="006C193A">
              <w:t>Field name</w:t>
            </w:r>
          </w:p>
        </w:tc>
        <w:tc>
          <w:tcPr>
            <w:tcW w:w="1530" w:type="dxa"/>
          </w:tcPr>
          <w:p w14:paraId="368ECCD3" w14:textId="77777777" w:rsidR="009D0463" w:rsidRPr="00EC0FD7" w:rsidRDefault="009D0463" w:rsidP="009072CA">
            <w:pPr>
              <w:pStyle w:val="TAH"/>
            </w:pPr>
            <w:r>
              <w:t>Type</w:t>
            </w:r>
          </w:p>
        </w:tc>
        <w:tc>
          <w:tcPr>
            <w:tcW w:w="630" w:type="dxa"/>
          </w:tcPr>
          <w:p w14:paraId="1F548E46" w14:textId="77777777" w:rsidR="009D0463" w:rsidRPr="00EC0FD7" w:rsidRDefault="009D0463" w:rsidP="009072CA">
            <w:pPr>
              <w:pStyle w:val="TAH"/>
            </w:pPr>
            <w:r>
              <w:t>Cardinality</w:t>
            </w:r>
          </w:p>
        </w:tc>
        <w:tc>
          <w:tcPr>
            <w:tcW w:w="5399" w:type="dxa"/>
          </w:tcPr>
          <w:p w14:paraId="09E2E22F" w14:textId="77777777" w:rsidR="009D0463" w:rsidRPr="00EC0FD7" w:rsidRDefault="009D0463" w:rsidP="009072CA">
            <w:pPr>
              <w:pStyle w:val="TAH"/>
            </w:pPr>
            <w:r w:rsidRPr="00EC0FD7">
              <w:t>Description</w:t>
            </w:r>
          </w:p>
        </w:tc>
        <w:tc>
          <w:tcPr>
            <w:tcW w:w="456" w:type="dxa"/>
          </w:tcPr>
          <w:p w14:paraId="600BD4E0" w14:textId="77777777" w:rsidR="009D0463" w:rsidRPr="001B34FE" w:rsidRDefault="009D0463" w:rsidP="009072CA">
            <w:pPr>
              <w:pStyle w:val="TAH"/>
            </w:pPr>
            <w:r w:rsidRPr="001B34FE">
              <w:t>M/C/O</w:t>
            </w:r>
          </w:p>
        </w:tc>
      </w:tr>
      <w:tr w:rsidR="009D0463" w14:paraId="3CC92E86" w14:textId="77777777" w:rsidTr="009072CA">
        <w:trPr>
          <w:trHeight w:val="257"/>
        </w:trPr>
        <w:tc>
          <w:tcPr>
            <w:tcW w:w="1614" w:type="dxa"/>
          </w:tcPr>
          <w:p w14:paraId="34BA67F0" w14:textId="77777777" w:rsidR="009D0463" w:rsidRPr="00EC0FD7" w:rsidRDefault="009D0463" w:rsidP="009072CA">
            <w:pPr>
              <w:pStyle w:val="TAL"/>
            </w:pPr>
            <w:r w:rsidRPr="00EC0FD7">
              <w:t>sUPI</w:t>
            </w:r>
          </w:p>
        </w:tc>
        <w:tc>
          <w:tcPr>
            <w:tcW w:w="1530" w:type="dxa"/>
          </w:tcPr>
          <w:p w14:paraId="6E32446A" w14:textId="77777777" w:rsidR="009D0463" w:rsidRPr="001B34FE" w:rsidRDefault="009D0463" w:rsidP="009072CA">
            <w:pPr>
              <w:pStyle w:val="TAL"/>
            </w:pPr>
            <w:r w:rsidRPr="007E504A">
              <w:t>SUPI</w:t>
            </w:r>
          </w:p>
        </w:tc>
        <w:tc>
          <w:tcPr>
            <w:tcW w:w="630" w:type="dxa"/>
          </w:tcPr>
          <w:p w14:paraId="19779BBC" w14:textId="77777777" w:rsidR="009D0463" w:rsidRPr="001B34FE" w:rsidRDefault="009D0463" w:rsidP="009072CA">
            <w:pPr>
              <w:pStyle w:val="TAL"/>
            </w:pPr>
            <w:r>
              <w:t>1</w:t>
            </w:r>
          </w:p>
        </w:tc>
        <w:tc>
          <w:tcPr>
            <w:tcW w:w="5399" w:type="dxa"/>
          </w:tcPr>
          <w:p w14:paraId="1C9E2D47" w14:textId="77777777" w:rsidR="009D0463" w:rsidRPr="001B34FE" w:rsidRDefault="009D0463" w:rsidP="009072CA">
            <w:pPr>
              <w:pStyle w:val="TAL"/>
            </w:pPr>
            <w:r w:rsidRPr="001B34FE">
              <w:t>SUPI currently associated with the target UE, see TS 29.571 [17]</w:t>
            </w:r>
            <w:r>
              <w:t>.</w:t>
            </w:r>
          </w:p>
        </w:tc>
        <w:tc>
          <w:tcPr>
            <w:tcW w:w="456" w:type="dxa"/>
            <w:vAlign w:val="center"/>
          </w:tcPr>
          <w:p w14:paraId="7B3BB62F" w14:textId="77777777" w:rsidR="009D0463" w:rsidRPr="002C3147" w:rsidRDefault="009D0463" w:rsidP="009072CA">
            <w:pPr>
              <w:pStyle w:val="TAL"/>
              <w:jc w:val="center"/>
            </w:pPr>
            <w:r w:rsidRPr="002C3147">
              <w:t>M</w:t>
            </w:r>
          </w:p>
        </w:tc>
      </w:tr>
      <w:tr w:rsidR="009D0463" w:rsidRPr="001449E1" w14:paraId="02F78DFA" w14:textId="77777777" w:rsidTr="009072CA">
        <w:trPr>
          <w:trHeight w:val="257"/>
        </w:trPr>
        <w:tc>
          <w:tcPr>
            <w:tcW w:w="1614" w:type="dxa"/>
          </w:tcPr>
          <w:p w14:paraId="0D0A917E" w14:textId="77777777" w:rsidR="009D0463" w:rsidRPr="00EC0FD7" w:rsidRDefault="009D0463" w:rsidP="009072CA">
            <w:pPr>
              <w:pStyle w:val="TAL"/>
            </w:pPr>
            <w:r>
              <w:t>a</w:t>
            </w:r>
            <w:r w:rsidRPr="00EC0FD7">
              <w:t>uthenticationInfoRequest</w:t>
            </w:r>
          </w:p>
        </w:tc>
        <w:tc>
          <w:tcPr>
            <w:tcW w:w="1530" w:type="dxa"/>
          </w:tcPr>
          <w:p w14:paraId="697C34D6" w14:textId="77777777" w:rsidR="009D0463" w:rsidRPr="001B34FE" w:rsidRDefault="009D0463" w:rsidP="009072CA">
            <w:pPr>
              <w:pStyle w:val="TAL"/>
            </w:pPr>
            <w:r w:rsidRPr="007E504A">
              <w:t>UDMAuthenticationInfoRequest</w:t>
            </w:r>
          </w:p>
        </w:tc>
        <w:tc>
          <w:tcPr>
            <w:tcW w:w="630" w:type="dxa"/>
          </w:tcPr>
          <w:p w14:paraId="5D03DA12" w14:textId="77777777" w:rsidR="009D0463" w:rsidRPr="001B34FE" w:rsidRDefault="009D0463" w:rsidP="009072CA">
            <w:pPr>
              <w:pStyle w:val="TAL"/>
            </w:pPr>
            <w:r>
              <w:t>1</w:t>
            </w:r>
          </w:p>
        </w:tc>
        <w:tc>
          <w:tcPr>
            <w:tcW w:w="5399" w:type="dxa"/>
          </w:tcPr>
          <w:p w14:paraId="77D1C6B1" w14:textId="77777777" w:rsidR="009D0463" w:rsidRPr="001B34FE" w:rsidRDefault="009D0463" w:rsidP="009072CA">
            <w:pPr>
              <w:pStyle w:val="TAL"/>
            </w:pPr>
            <w:r w:rsidRPr="001B34FE">
              <w:t>Indicates information provided in the UEAuthenticationInfoRequest.</w:t>
            </w:r>
            <w:r>
              <w:t xml:space="preserve"> See Table 7.2.2.3.8-2 for details of payload.</w:t>
            </w:r>
          </w:p>
        </w:tc>
        <w:tc>
          <w:tcPr>
            <w:tcW w:w="456" w:type="dxa"/>
          </w:tcPr>
          <w:p w14:paraId="45C0728E" w14:textId="77777777" w:rsidR="009D0463" w:rsidRPr="002C3147" w:rsidRDefault="009D0463" w:rsidP="009072CA">
            <w:pPr>
              <w:pStyle w:val="TAL"/>
              <w:jc w:val="center"/>
            </w:pPr>
            <w:r w:rsidRPr="002C3147">
              <w:t>M</w:t>
            </w:r>
          </w:p>
        </w:tc>
      </w:tr>
      <w:tr w:rsidR="009D0463" w14:paraId="302EE964" w14:textId="77777777" w:rsidTr="009072CA">
        <w:trPr>
          <w:trHeight w:val="257"/>
        </w:trPr>
        <w:tc>
          <w:tcPr>
            <w:tcW w:w="1614" w:type="dxa"/>
          </w:tcPr>
          <w:p w14:paraId="6E0E61DF" w14:textId="77777777" w:rsidR="009D0463" w:rsidRPr="00D45C02" w:rsidRDefault="009D0463" w:rsidP="009072CA">
            <w:pPr>
              <w:pStyle w:val="TAL"/>
              <w:tabs>
                <w:tab w:val="left" w:pos="825"/>
              </w:tabs>
            </w:pPr>
            <w:r w:rsidRPr="00D45C02">
              <w:t>aKMAIndicator</w:t>
            </w:r>
          </w:p>
        </w:tc>
        <w:tc>
          <w:tcPr>
            <w:tcW w:w="1530" w:type="dxa"/>
          </w:tcPr>
          <w:p w14:paraId="38CD8EBE" w14:textId="77777777" w:rsidR="009D0463" w:rsidRPr="00D45C02" w:rsidRDefault="009D0463" w:rsidP="009072CA">
            <w:pPr>
              <w:pStyle w:val="TAL"/>
            </w:pPr>
            <w:r w:rsidRPr="007E504A">
              <w:t>BOOLEAN</w:t>
            </w:r>
          </w:p>
        </w:tc>
        <w:tc>
          <w:tcPr>
            <w:tcW w:w="630" w:type="dxa"/>
          </w:tcPr>
          <w:p w14:paraId="40E9DAA0" w14:textId="77777777" w:rsidR="009D0463" w:rsidRPr="00D45C02" w:rsidRDefault="009D0463" w:rsidP="009072CA">
            <w:pPr>
              <w:pStyle w:val="TAL"/>
            </w:pPr>
            <w:r>
              <w:t>0..1</w:t>
            </w:r>
          </w:p>
        </w:tc>
        <w:tc>
          <w:tcPr>
            <w:tcW w:w="5399" w:type="dxa"/>
          </w:tcPr>
          <w:p w14:paraId="66751087" w14:textId="77777777" w:rsidR="009D0463" w:rsidRPr="00D45C02" w:rsidRDefault="009D0463" w:rsidP="009072CA">
            <w:pPr>
              <w:pStyle w:val="TAL"/>
            </w:pPr>
            <w:r w:rsidRPr="00D45C02">
              <w:t xml:space="preserve">Indicates whether AKMA keys are needed for the UE, </w:t>
            </w:r>
            <w:r>
              <w:t>s</w:t>
            </w:r>
            <w:r w:rsidRPr="00D45C02">
              <w:t>hall be included if AKMA keys are requested in the AuthenticationInfoRequest.</w:t>
            </w:r>
          </w:p>
        </w:tc>
        <w:tc>
          <w:tcPr>
            <w:tcW w:w="456" w:type="dxa"/>
            <w:vAlign w:val="center"/>
          </w:tcPr>
          <w:p w14:paraId="3407F42B" w14:textId="77777777" w:rsidR="009D0463" w:rsidRPr="00D45C02" w:rsidRDefault="009D0463" w:rsidP="009072CA">
            <w:pPr>
              <w:pStyle w:val="TAL"/>
              <w:jc w:val="center"/>
            </w:pPr>
            <w:r w:rsidRPr="00D45C02">
              <w:t>C</w:t>
            </w:r>
          </w:p>
        </w:tc>
      </w:tr>
      <w:tr w:rsidR="009D0463" w14:paraId="01B57E56" w14:textId="77777777" w:rsidTr="009072CA">
        <w:trPr>
          <w:trHeight w:val="271"/>
        </w:trPr>
        <w:tc>
          <w:tcPr>
            <w:tcW w:w="1614" w:type="dxa"/>
          </w:tcPr>
          <w:p w14:paraId="12BC7E04" w14:textId="77777777" w:rsidR="009D0463" w:rsidRPr="00D45C02" w:rsidRDefault="009D0463" w:rsidP="009072CA">
            <w:pPr>
              <w:pStyle w:val="TAL"/>
            </w:pPr>
            <w:r w:rsidRPr="00D45C02">
              <w:t>problemDetails</w:t>
            </w:r>
          </w:p>
        </w:tc>
        <w:tc>
          <w:tcPr>
            <w:tcW w:w="1530" w:type="dxa"/>
          </w:tcPr>
          <w:p w14:paraId="643B2D60" w14:textId="77777777" w:rsidR="009D0463" w:rsidRPr="00D45C02" w:rsidRDefault="009D0463" w:rsidP="009072CA">
            <w:pPr>
              <w:pStyle w:val="TAL"/>
            </w:pPr>
            <w:r w:rsidRPr="007E504A">
              <w:t>UDMProblemDetails</w:t>
            </w:r>
          </w:p>
        </w:tc>
        <w:tc>
          <w:tcPr>
            <w:tcW w:w="630" w:type="dxa"/>
          </w:tcPr>
          <w:p w14:paraId="4D48B87B" w14:textId="77777777" w:rsidR="009D0463" w:rsidRPr="00D45C02" w:rsidRDefault="009D0463" w:rsidP="009072CA">
            <w:pPr>
              <w:pStyle w:val="TAL"/>
            </w:pPr>
            <w:r>
              <w:t>0..1</w:t>
            </w:r>
          </w:p>
        </w:tc>
        <w:tc>
          <w:tcPr>
            <w:tcW w:w="5399" w:type="dxa"/>
          </w:tcPr>
          <w:p w14:paraId="79DA2324" w14:textId="24924E6E" w:rsidR="009D0463" w:rsidRPr="00D45C02" w:rsidRDefault="009D0463" w:rsidP="009072CA">
            <w:pPr>
              <w:pStyle w:val="TAL"/>
            </w:pPr>
            <w:r w:rsidRPr="00D45C02">
              <w:t>Shall Indicate reason for AuthenticationInfo</w:t>
            </w:r>
            <w:r w:rsidRPr="000E18B2">
              <w:t>Result</w:t>
            </w:r>
            <w:r w:rsidRPr="00902861">
              <w:t xml:space="preserve">failure. </w:t>
            </w:r>
            <w:r w:rsidRPr="00D45C02">
              <w:t>Shall be included if failure occurs. See TS 29.571</w:t>
            </w:r>
            <w:r>
              <w:t xml:space="preserve"> [17</w:t>
            </w:r>
            <w:r w:rsidR="00A85386">
              <w:t>] clause</w:t>
            </w:r>
            <w:r w:rsidRPr="00D45C02">
              <w:t xml:space="preserve"> 5.2.4.1.</w:t>
            </w:r>
          </w:p>
        </w:tc>
        <w:tc>
          <w:tcPr>
            <w:tcW w:w="456" w:type="dxa"/>
            <w:vAlign w:val="center"/>
          </w:tcPr>
          <w:p w14:paraId="408321D3" w14:textId="77777777" w:rsidR="009D0463" w:rsidRPr="00D45C02" w:rsidRDefault="009D0463" w:rsidP="009072CA">
            <w:pPr>
              <w:pStyle w:val="TAL"/>
              <w:jc w:val="center"/>
            </w:pPr>
            <w:r w:rsidRPr="00D45C02">
              <w:t>C</w:t>
            </w:r>
          </w:p>
        </w:tc>
      </w:tr>
      <w:tr w:rsidR="009D0463" w14:paraId="688CA206" w14:textId="77777777" w:rsidTr="009072CA">
        <w:trPr>
          <w:trHeight w:val="271"/>
        </w:trPr>
        <w:tc>
          <w:tcPr>
            <w:tcW w:w="1614" w:type="dxa"/>
          </w:tcPr>
          <w:p w14:paraId="2ABC6530" w14:textId="77777777" w:rsidR="009D0463" w:rsidRPr="00D45C02" w:rsidRDefault="009D0463" w:rsidP="009072CA">
            <w:pPr>
              <w:pStyle w:val="TAL"/>
            </w:pPr>
            <w:r>
              <w:t>authAAA</w:t>
            </w:r>
          </w:p>
        </w:tc>
        <w:tc>
          <w:tcPr>
            <w:tcW w:w="1530" w:type="dxa"/>
          </w:tcPr>
          <w:p w14:paraId="1882A1E8" w14:textId="77777777" w:rsidR="009D0463" w:rsidRDefault="009D0463" w:rsidP="009072CA">
            <w:pPr>
              <w:pStyle w:val="TAL"/>
            </w:pPr>
            <w:r w:rsidRPr="007E504A">
              <w:t>BOOLEAN</w:t>
            </w:r>
          </w:p>
        </w:tc>
        <w:tc>
          <w:tcPr>
            <w:tcW w:w="630" w:type="dxa"/>
          </w:tcPr>
          <w:p w14:paraId="668A05FD" w14:textId="77777777" w:rsidR="009D0463" w:rsidRDefault="009D0463" w:rsidP="009072CA">
            <w:pPr>
              <w:pStyle w:val="TAL"/>
            </w:pPr>
            <w:r>
              <w:t>0..1</w:t>
            </w:r>
          </w:p>
        </w:tc>
        <w:tc>
          <w:tcPr>
            <w:tcW w:w="5399" w:type="dxa"/>
          </w:tcPr>
          <w:p w14:paraId="5814AA67" w14:textId="77777777" w:rsidR="009D0463" w:rsidRPr="00D45C02" w:rsidRDefault="009D0463" w:rsidP="009072CA">
            <w:pPr>
              <w:pStyle w:val="TAL"/>
            </w:pPr>
            <w:r>
              <w:t xml:space="preserve">Boolean value that indicates whether authentication is required to be performed using AAA as sent in the UEAuthenticationInfoResult. Included when present in the </w:t>
            </w:r>
            <w:r w:rsidRPr="007B0FBB">
              <w:t>AuthenticationInfoResult</w:t>
            </w:r>
            <w:r>
              <w:t>. See TS 29.503 [25] clause 6.3.6.2.3.</w:t>
            </w:r>
          </w:p>
        </w:tc>
        <w:tc>
          <w:tcPr>
            <w:tcW w:w="456" w:type="dxa"/>
            <w:vAlign w:val="center"/>
          </w:tcPr>
          <w:p w14:paraId="2BDA160C" w14:textId="77777777" w:rsidR="009D0463" w:rsidRPr="00D45C02" w:rsidRDefault="009D0463" w:rsidP="009072CA">
            <w:pPr>
              <w:pStyle w:val="TAL"/>
              <w:jc w:val="center"/>
            </w:pPr>
            <w:r>
              <w:t>C</w:t>
            </w:r>
          </w:p>
        </w:tc>
      </w:tr>
      <w:tr w:rsidR="009D0463" w14:paraId="281DBCC0" w14:textId="77777777" w:rsidTr="009072CA">
        <w:trPr>
          <w:trHeight w:val="271"/>
        </w:trPr>
        <w:tc>
          <w:tcPr>
            <w:tcW w:w="1614" w:type="dxa"/>
          </w:tcPr>
          <w:p w14:paraId="7630ADF2" w14:textId="77777777" w:rsidR="009D0463" w:rsidRDefault="009D0463" w:rsidP="009072CA">
            <w:pPr>
              <w:pStyle w:val="TAL"/>
            </w:pPr>
            <w:r>
              <w:t>pvsInfo</w:t>
            </w:r>
          </w:p>
        </w:tc>
        <w:tc>
          <w:tcPr>
            <w:tcW w:w="1530" w:type="dxa"/>
          </w:tcPr>
          <w:p w14:paraId="448E2116" w14:textId="77777777" w:rsidR="009D0463" w:rsidRDefault="009D0463" w:rsidP="009072CA">
            <w:pPr>
              <w:pStyle w:val="TAL"/>
            </w:pPr>
            <w:r w:rsidRPr="007E504A">
              <w:t>ServerAddressingInfo</w:t>
            </w:r>
            <w:r>
              <w:t>List</w:t>
            </w:r>
          </w:p>
        </w:tc>
        <w:tc>
          <w:tcPr>
            <w:tcW w:w="630" w:type="dxa"/>
          </w:tcPr>
          <w:p w14:paraId="1B9832B8" w14:textId="77777777" w:rsidR="009D0463" w:rsidRDefault="009D0463" w:rsidP="009072CA">
            <w:pPr>
              <w:pStyle w:val="TAL"/>
            </w:pPr>
            <w:r>
              <w:t>0..1</w:t>
            </w:r>
          </w:p>
        </w:tc>
        <w:tc>
          <w:tcPr>
            <w:tcW w:w="5399" w:type="dxa"/>
          </w:tcPr>
          <w:p w14:paraId="38DE7BA2" w14:textId="77777777" w:rsidR="009D0463" w:rsidRDefault="009D0463" w:rsidP="009072CA">
            <w:pPr>
              <w:pStyle w:val="TAL"/>
            </w:pPr>
            <w:r>
              <w:t>Provides remote provisioning server information when the PLMN is used for target UE SNPN onboarding. Include when known at the NF. See TS 29.503 [25] clause 6.3.6.2.3.</w:t>
            </w:r>
          </w:p>
        </w:tc>
        <w:tc>
          <w:tcPr>
            <w:tcW w:w="456" w:type="dxa"/>
            <w:vAlign w:val="center"/>
          </w:tcPr>
          <w:p w14:paraId="4A39D7EF" w14:textId="77777777" w:rsidR="009D0463" w:rsidRDefault="009D0463" w:rsidP="009072CA">
            <w:pPr>
              <w:pStyle w:val="TAL"/>
              <w:jc w:val="center"/>
            </w:pPr>
            <w:r>
              <w:t>C</w:t>
            </w:r>
          </w:p>
        </w:tc>
      </w:tr>
    </w:tbl>
    <w:p w14:paraId="17DECBD2" w14:textId="77777777" w:rsidR="009D0463" w:rsidRDefault="009D0463" w:rsidP="009D0463"/>
    <w:p w14:paraId="593E085C" w14:textId="77777777" w:rsidR="009D0463" w:rsidRPr="001A1E56" w:rsidRDefault="009D0463" w:rsidP="009D0463">
      <w:pPr>
        <w:pStyle w:val="TH"/>
      </w:pPr>
      <w:r>
        <w:lastRenderedPageBreak/>
        <w:t>T</w:t>
      </w:r>
      <w:r w:rsidRPr="001A1E56">
        <w:t xml:space="preserve">able </w:t>
      </w:r>
      <w:r>
        <w:t>7</w:t>
      </w:r>
      <w:r w:rsidRPr="001A1E56">
        <w:t>.</w:t>
      </w:r>
      <w:r>
        <w:t>2.2.3.8-2</w:t>
      </w:r>
      <w:r w:rsidRPr="001A1E56">
        <w:t xml:space="preserve">: </w:t>
      </w:r>
      <w:r>
        <w:t>Payload for UDMAuthenticationInfoRequest parameter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4"/>
        <w:gridCol w:w="2522"/>
        <w:gridCol w:w="720"/>
        <w:gridCol w:w="4319"/>
        <w:gridCol w:w="456"/>
      </w:tblGrid>
      <w:tr w:rsidR="009D0463" w14:paraId="4276B266" w14:textId="77777777" w:rsidTr="009072CA">
        <w:trPr>
          <w:trHeight w:val="287"/>
        </w:trPr>
        <w:tc>
          <w:tcPr>
            <w:tcW w:w="1614" w:type="dxa"/>
          </w:tcPr>
          <w:p w14:paraId="3BD39FCB" w14:textId="77777777" w:rsidR="009D0463" w:rsidRDefault="009D0463" w:rsidP="009072CA">
            <w:pPr>
              <w:pStyle w:val="TAH"/>
            </w:pPr>
            <w:r>
              <w:t>Field name</w:t>
            </w:r>
          </w:p>
        </w:tc>
        <w:tc>
          <w:tcPr>
            <w:tcW w:w="2521" w:type="dxa"/>
          </w:tcPr>
          <w:p w14:paraId="40A5F794" w14:textId="77777777" w:rsidR="009D0463" w:rsidRDefault="009D0463" w:rsidP="009072CA">
            <w:pPr>
              <w:pStyle w:val="TAH"/>
            </w:pPr>
            <w:r>
              <w:t>Type</w:t>
            </w:r>
          </w:p>
        </w:tc>
        <w:tc>
          <w:tcPr>
            <w:tcW w:w="720" w:type="dxa"/>
          </w:tcPr>
          <w:p w14:paraId="3A17B186" w14:textId="77777777" w:rsidR="009D0463" w:rsidRDefault="009D0463" w:rsidP="009072CA">
            <w:pPr>
              <w:pStyle w:val="TAH"/>
            </w:pPr>
            <w:r>
              <w:t>Cardinality</w:t>
            </w:r>
          </w:p>
        </w:tc>
        <w:tc>
          <w:tcPr>
            <w:tcW w:w="4318" w:type="dxa"/>
          </w:tcPr>
          <w:p w14:paraId="3A022378" w14:textId="77777777" w:rsidR="009D0463" w:rsidRDefault="009D0463" w:rsidP="009072CA">
            <w:pPr>
              <w:pStyle w:val="TAH"/>
            </w:pPr>
            <w:r>
              <w:t>Description</w:t>
            </w:r>
          </w:p>
        </w:tc>
        <w:tc>
          <w:tcPr>
            <w:tcW w:w="456" w:type="dxa"/>
          </w:tcPr>
          <w:p w14:paraId="7F177880" w14:textId="77777777" w:rsidR="009D0463" w:rsidRDefault="009D0463" w:rsidP="009072CA">
            <w:pPr>
              <w:pStyle w:val="TAH"/>
            </w:pPr>
            <w:r>
              <w:t>M/C/O</w:t>
            </w:r>
          </w:p>
        </w:tc>
      </w:tr>
      <w:tr w:rsidR="009D0463" w14:paraId="0B6B45F8" w14:textId="77777777" w:rsidTr="009072CA">
        <w:trPr>
          <w:trHeight w:val="287"/>
        </w:trPr>
        <w:tc>
          <w:tcPr>
            <w:tcW w:w="1614" w:type="dxa"/>
          </w:tcPr>
          <w:p w14:paraId="5EA6BC1C" w14:textId="77777777" w:rsidR="009D0463" w:rsidRDefault="009D0463" w:rsidP="009072CA">
            <w:pPr>
              <w:pStyle w:val="TAH"/>
              <w:jc w:val="left"/>
            </w:pPr>
            <w:r>
              <w:rPr>
                <w:b w:val="0"/>
              </w:rPr>
              <w:t>i</w:t>
            </w:r>
            <w:r w:rsidRPr="001449E1">
              <w:rPr>
                <w:b w:val="0"/>
              </w:rPr>
              <w:t>nfoRequestType</w:t>
            </w:r>
          </w:p>
        </w:tc>
        <w:tc>
          <w:tcPr>
            <w:tcW w:w="2521" w:type="dxa"/>
          </w:tcPr>
          <w:p w14:paraId="3D8B5BD5" w14:textId="77777777" w:rsidR="009D0463" w:rsidRPr="001449E1" w:rsidRDefault="009D0463" w:rsidP="009072CA">
            <w:pPr>
              <w:pStyle w:val="TAH"/>
              <w:jc w:val="left"/>
              <w:rPr>
                <w:b w:val="0"/>
              </w:rPr>
            </w:pPr>
            <w:r w:rsidRPr="007E504A">
              <w:rPr>
                <w:b w:val="0"/>
              </w:rPr>
              <w:t>UDMInfoRequestType,</w:t>
            </w:r>
          </w:p>
        </w:tc>
        <w:tc>
          <w:tcPr>
            <w:tcW w:w="720" w:type="dxa"/>
          </w:tcPr>
          <w:p w14:paraId="264ED62B" w14:textId="77777777" w:rsidR="009D0463" w:rsidRPr="001449E1" w:rsidRDefault="009D0463" w:rsidP="009072CA">
            <w:pPr>
              <w:pStyle w:val="TAH"/>
              <w:jc w:val="left"/>
              <w:rPr>
                <w:b w:val="0"/>
              </w:rPr>
            </w:pPr>
            <w:r>
              <w:rPr>
                <w:b w:val="0"/>
              </w:rPr>
              <w:t>1</w:t>
            </w:r>
          </w:p>
        </w:tc>
        <w:tc>
          <w:tcPr>
            <w:tcW w:w="4318" w:type="dxa"/>
          </w:tcPr>
          <w:p w14:paraId="397AF6A7" w14:textId="77777777" w:rsidR="009D0463" w:rsidRDefault="009D0463" w:rsidP="009072CA">
            <w:pPr>
              <w:pStyle w:val="TAH"/>
              <w:jc w:val="left"/>
            </w:pPr>
            <w:r w:rsidRPr="001449E1">
              <w:rPr>
                <w:b w:val="0"/>
              </w:rPr>
              <w:t>Indicates whether the AuthenticationInfoRequest was sent by the HSS</w:t>
            </w:r>
            <w:r>
              <w:rPr>
                <w:b w:val="0"/>
              </w:rPr>
              <w:t>,</w:t>
            </w:r>
            <w:r w:rsidRPr="001449E1">
              <w:rPr>
                <w:b w:val="0"/>
              </w:rPr>
              <w:t xml:space="preserve"> AUSF</w:t>
            </w:r>
            <w:r>
              <w:rPr>
                <w:b w:val="0"/>
              </w:rPr>
              <w:t xml:space="preserve"> or other</w:t>
            </w:r>
            <w:r w:rsidRPr="001449E1">
              <w:rPr>
                <w:b w:val="0"/>
              </w:rPr>
              <w:t>.</w:t>
            </w:r>
          </w:p>
        </w:tc>
        <w:tc>
          <w:tcPr>
            <w:tcW w:w="456" w:type="dxa"/>
          </w:tcPr>
          <w:p w14:paraId="3D554600" w14:textId="77777777" w:rsidR="009D0463" w:rsidRDefault="009D0463" w:rsidP="009072CA">
            <w:pPr>
              <w:pStyle w:val="TAH"/>
            </w:pPr>
            <w:r w:rsidRPr="001449E1">
              <w:rPr>
                <w:b w:val="0"/>
              </w:rPr>
              <w:t>M</w:t>
            </w:r>
          </w:p>
        </w:tc>
      </w:tr>
      <w:tr w:rsidR="009D0463" w:rsidRPr="001449E1" w14:paraId="1557F862" w14:textId="77777777" w:rsidTr="009072CA">
        <w:trPr>
          <w:trHeight w:val="257"/>
        </w:trPr>
        <w:tc>
          <w:tcPr>
            <w:tcW w:w="1614" w:type="dxa"/>
          </w:tcPr>
          <w:p w14:paraId="2D67F803" w14:textId="77777777" w:rsidR="009D0463" w:rsidRPr="00554AA3" w:rsidRDefault="009D0463" w:rsidP="009072CA">
            <w:pPr>
              <w:pStyle w:val="TAL"/>
            </w:pPr>
            <w:r>
              <w:t>rGAuthCtx</w:t>
            </w:r>
          </w:p>
        </w:tc>
        <w:tc>
          <w:tcPr>
            <w:tcW w:w="2521" w:type="dxa"/>
          </w:tcPr>
          <w:p w14:paraId="08A2586B" w14:textId="77777777" w:rsidR="009D0463" w:rsidRDefault="009D0463" w:rsidP="009072CA">
            <w:pPr>
              <w:pStyle w:val="TAL"/>
            </w:pPr>
            <w:r w:rsidRPr="007E504A">
              <w:t xml:space="preserve">SEQUENCE </w:t>
            </w:r>
            <w:r>
              <w:t>(</w:t>
            </w:r>
            <w:r w:rsidRPr="007E504A">
              <w:t>SIZE</w:t>
            </w:r>
            <w:r>
              <w:t xml:space="preserve"> </w:t>
            </w:r>
            <w:r w:rsidRPr="007E504A">
              <w:t>(1..MAX)</w:t>
            </w:r>
            <w:r>
              <w:t>)</w:t>
            </w:r>
            <w:r w:rsidRPr="007E504A">
              <w:t xml:space="preserve"> OF SubscriberIdentifier</w:t>
            </w:r>
          </w:p>
        </w:tc>
        <w:tc>
          <w:tcPr>
            <w:tcW w:w="720" w:type="dxa"/>
          </w:tcPr>
          <w:p w14:paraId="5726C5BB" w14:textId="77777777" w:rsidR="009D0463" w:rsidRDefault="009D0463" w:rsidP="009072CA">
            <w:pPr>
              <w:pStyle w:val="TAL"/>
            </w:pPr>
            <w:r>
              <w:t>1..MAX</w:t>
            </w:r>
          </w:p>
        </w:tc>
        <w:tc>
          <w:tcPr>
            <w:tcW w:w="4318" w:type="dxa"/>
          </w:tcPr>
          <w:p w14:paraId="057C6E01" w14:textId="77777777" w:rsidR="009D0463" w:rsidRPr="00554AA3" w:rsidRDefault="009D0463" w:rsidP="009072CA">
            <w:pPr>
              <w:pStyle w:val="TAL"/>
            </w:pPr>
            <w:r>
              <w:t>Contains the UE ID (i.e. SUPI, SUCI) provided in the authentication indication, at least one shall be present.</w:t>
            </w:r>
          </w:p>
        </w:tc>
        <w:tc>
          <w:tcPr>
            <w:tcW w:w="456" w:type="dxa"/>
          </w:tcPr>
          <w:p w14:paraId="1194D264" w14:textId="77777777" w:rsidR="009D0463" w:rsidRPr="00554AA3" w:rsidRDefault="009D0463" w:rsidP="009072CA">
            <w:pPr>
              <w:pStyle w:val="TAL"/>
              <w:jc w:val="center"/>
            </w:pPr>
            <w:r>
              <w:t>M</w:t>
            </w:r>
          </w:p>
        </w:tc>
      </w:tr>
      <w:tr w:rsidR="009D0463" w:rsidRPr="001449E1" w14:paraId="10762AD6" w14:textId="77777777" w:rsidTr="009072CA">
        <w:trPr>
          <w:trHeight w:val="257"/>
        </w:trPr>
        <w:tc>
          <w:tcPr>
            <w:tcW w:w="1614" w:type="dxa"/>
          </w:tcPr>
          <w:p w14:paraId="6AE087F6" w14:textId="77777777" w:rsidR="009D0463" w:rsidRDefault="009D0463" w:rsidP="009072CA">
            <w:pPr>
              <w:pStyle w:val="TAL"/>
            </w:pPr>
            <w:r>
              <w:t>authType</w:t>
            </w:r>
          </w:p>
        </w:tc>
        <w:tc>
          <w:tcPr>
            <w:tcW w:w="2521" w:type="dxa"/>
          </w:tcPr>
          <w:p w14:paraId="42CCE9B2" w14:textId="77777777" w:rsidR="009D0463" w:rsidRDefault="009D0463" w:rsidP="009072CA">
            <w:pPr>
              <w:pStyle w:val="TAL"/>
            </w:pPr>
            <w:r w:rsidRPr="007E504A">
              <w:t>PrimaryAuthenticationType</w:t>
            </w:r>
          </w:p>
        </w:tc>
        <w:tc>
          <w:tcPr>
            <w:tcW w:w="720" w:type="dxa"/>
          </w:tcPr>
          <w:p w14:paraId="4A2E18EC" w14:textId="77777777" w:rsidR="009D0463" w:rsidRDefault="009D0463" w:rsidP="009072CA">
            <w:pPr>
              <w:pStyle w:val="TAL"/>
            </w:pPr>
            <w:r>
              <w:t>1</w:t>
            </w:r>
          </w:p>
        </w:tc>
        <w:tc>
          <w:tcPr>
            <w:tcW w:w="4318" w:type="dxa"/>
          </w:tcPr>
          <w:p w14:paraId="657EE59B" w14:textId="77777777" w:rsidR="009D0463" w:rsidRDefault="009D0463" w:rsidP="009072CA">
            <w:pPr>
              <w:pStyle w:val="TAL"/>
            </w:pPr>
            <w:r>
              <w:t>Indicates the authentication method provided by the HSS or AUSF in the AuthenticationInfoRequest.</w:t>
            </w:r>
          </w:p>
        </w:tc>
        <w:tc>
          <w:tcPr>
            <w:tcW w:w="456" w:type="dxa"/>
          </w:tcPr>
          <w:p w14:paraId="503B5D46" w14:textId="77777777" w:rsidR="009D0463" w:rsidRDefault="009D0463" w:rsidP="009072CA">
            <w:pPr>
              <w:pStyle w:val="TAL"/>
              <w:jc w:val="center"/>
            </w:pPr>
            <w:r>
              <w:t>M</w:t>
            </w:r>
          </w:p>
        </w:tc>
      </w:tr>
      <w:tr w:rsidR="009D0463" w:rsidRPr="001449E1" w14:paraId="4BDB14C3" w14:textId="77777777" w:rsidTr="009072CA">
        <w:trPr>
          <w:trHeight w:val="257"/>
        </w:trPr>
        <w:tc>
          <w:tcPr>
            <w:tcW w:w="1614" w:type="dxa"/>
          </w:tcPr>
          <w:p w14:paraId="20561681" w14:textId="77777777" w:rsidR="009D0463" w:rsidRDefault="009D0463" w:rsidP="009072CA">
            <w:pPr>
              <w:pStyle w:val="TAL"/>
            </w:pPr>
            <w:r>
              <w:t>servingNetworkName</w:t>
            </w:r>
          </w:p>
        </w:tc>
        <w:tc>
          <w:tcPr>
            <w:tcW w:w="2521" w:type="dxa"/>
          </w:tcPr>
          <w:p w14:paraId="21AA26A3" w14:textId="77777777" w:rsidR="009D0463" w:rsidRDefault="009D0463" w:rsidP="009072CA">
            <w:pPr>
              <w:pStyle w:val="TAL"/>
            </w:pPr>
            <w:r w:rsidRPr="007E504A">
              <w:t>PLMNID</w:t>
            </w:r>
          </w:p>
        </w:tc>
        <w:tc>
          <w:tcPr>
            <w:tcW w:w="720" w:type="dxa"/>
          </w:tcPr>
          <w:p w14:paraId="1798F18A" w14:textId="77777777" w:rsidR="009D0463" w:rsidRDefault="009D0463" w:rsidP="009072CA">
            <w:pPr>
              <w:pStyle w:val="TAL"/>
            </w:pPr>
            <w:r>
              <w:t>1</w:t>
            </w:r>
          </w:p>
        </w:tc>
        <w:tc>
          <w:tcPr>
            <w:tcW w:w="4318" w:type="dxa"/>
          </w:tcPr>
          <w:p w14:paraId="6177090E" w14:textId="77777777" w:rsidR="009D0463" w:rsidRDefault="009D0463" w:rsidP="009072CA">
            <w:pPr>
              <w:pStyle w:val="TAL"/>
            </w:pPr>
            <w:r>
              <w:t>Serving network name. See TS 33.501 [11] clause 6.1.1.4.</w:t>
            </w:r>
          </w:p>
        </w:tc>
        <w:tc>
          <w:tcPr>
            <w:tcW w:w="456" w:type="dxa"/>
          </w:tcPr>
          <w:p w14:paraId="2EA35AB1" w14:textId="77777777" w:rsidR="009D0463" w:rsidRDefault="009D0463" w:rsidP="009072CA">
            <w:pPr>
              <w:pStyle w:val="TAL"/>
              <w:jc w:val="center"/>
            </w:pPr>
            <w:r>
              <w:t>M</w:t>
            </w:r>
          </w:p>
        </w:tc>
      </w:tr>
      <w:tr w:rsidR="009D0463" w14:paraId="71C5BD0E" w14:textId="77777777" w:rsidTr="009072CA">
        <w:trPr>
          <w:trHeight w:val="257"/>
        </w:trPr>
        <w:tc>
          <w:tcPr>
            <w:tcW w:w="1614" w:type="dxa"/>
          </w:tcPr>
          <w:p w14:paraId="2EB85C3A" w14:textId="77777777" w:rsidR="009D0463" w:rsidRPr="00902861" w:rsidRDefault="009D0463" w:rsidP="009072CA">
            <w:pPr>
              <w:pStyle w:val="TAL"/>
            </w:pPr>
            <w:r w:rsidRPr="00902861">
              <w:t>aUSFInstanceID</w:t>
            </w:r>
          </w:p>
        </w:tc>
        <w:tc>
          <w:tcPr>
            <w:tcW w:w="2521" w:type="dxa"/>
          </w:tcPr>
          <w:p w14:paraId="71B6D94F" w14:textId="77777777" w:rsidR="009D0463" w:rsidRPr="00902861" w:rsidRDefault="009D0463" w:rsidP="009072CA">
            <w:pPr>
              <w:pStyle w:val="TAL"/>
            </w:pPr>
            <w:r w:rsidRPr="007E504A">
              <w:t>NFID</w:t>
            </w:r>
          </w:p>
        </w:tc>
        <w:tc>
          <w:tcPr>
            <w:tcW w:w="720" w:type="dxa"/>
          </w:tcPr>
          <w:p w14:paraId="0EBBAD67" w14:textId="77777777" w:rsidR="009D0463" w:rsidRPr="00902861" w:rsidRDefault="009D0463" w:rsidP="009072CA">
            <w:pPr>
              <w:pStyle w:val="TAL"/>
            </w:pPr>
            <w:r>
              <w:t>0..1</w:t>
            </w:r>
          </w:p>
        </w:tc>
        <w:tc>
          <w:tcPr>
            <w:tcW w:w="4318" w:type="dxa"/>
          </w:tcPr>
          <w:p w14:paraId="50F80C14" w14:textId="77777777" w:rsidR="009D0463" w:rsidRPr="00902861" w:rsidRDefault="009D0463" w:rsidP="009072CA">
            <w:pPr>
              <w:pStyle w:val="TAL"/>
            </w:pPr>
            <w:r w:rsidRPr="00902861">
              <w:t>Identifies the AUSF instance which generated the AuthenticationInformatoinRequest.</w:t>
            </w:r>
            <w:r w:rsidRPr="00D65086">
              <w:t xml:space="preserve"> </w:t>
            </w:r>
            <w:r>
              <w:t>Shall be i</w:t>
            </w:r>
            <w:r w:rsidRPr="00D65086">
              <w:t>nclude</w:t>
            </w:r>
            <w:r>
              <w:t>d</w:t>
            </w:r>
            <w:r w:rsidRPr="00D65086">
              <w:t xml:space="preserve"> if known.</w:t>
            </w:r>
          </w:p>
        </w:tc>
        <w:tc>
          <w:tcPr>
            <w:tcW w:w="456" w:type="dxa"/>
            <w:vAlign w:val="center"/>
          </w:tcPr>
          <w:p w14:paraId="56F435EE" w14:textId="77777777" w:rsidR="009D0463" w:rsidRPr="00902861" w:rsidRDefault="009D0463" w:rsidP="009072CA">
            <w:pPr>
              <w:pStyle w:val="TAL"/>
              <w:jc w:val="center"/>
            </w:pPr>
            <w:r w:rsidRPr="00902861">
              <w:t>C</w:t>
            </w:r>
          </w:p>
        </w:tc>
      </w:tr>
      <w:tr w:rsidR="009D0463" w14:paraId="4F151F8E" w14:textId="77777777" w:rsidTr="009072CA">
        <w:trPr>
          <w:trHeight w:val="271"/>
        </w:trPr>
        <w:tc>
          <w:tcPr>
            <w:tcW w:w="1614" w:type="dxa"/>
          </w:tcPr>
          <w:p w14:paraId="49F2BADF" w14:textId="77777777" w:rsidR="009D0463" w:rsidRDefault="009D0463" w:rsidP="009072CA">
            <w:pPr>
              <w:pStyle w:val="TAL"/>
            </w:pPr>
            <w:r>
              <w:t>cellCAGInfo</w:t>
            </w:r>
          </w:p>
        </w:tc>
        <w:tc>
          <w:tcPr>
            <w:tcW w:w="2521" w:type="dxa"/>
          </w:tcPr>
          <w:p w14:paraId="7FF7CF5B" w14:textId="77777777" w:rsidR="009D0463" w:rsidRDefault="009D0463" w:rsidP="009072CA">
            <w:pPr>
              <w:pStyle w:val="TAL"/>
            </w:pPr>
            <w:r w:rsidRPr="007E504A">
              <w:t>CAGID</w:t>
            </w:r>
          </w:p>
        </w:tc>
        <w:tc>
          <w:tcPr>
            <w:tcW w:w="720" w:type="dxa"/>
          </w:tcPr>
          <w:p w14:paraId="60DAC7CC" w14:textId="77777777" w:rsidR="009D0463" w:rsidRDefault="009D0463" w:rsidP="009072CA">
            <w:pPr>
              <w:pStyle w:val="TAL"/>
            </w:pPr>
            <w:r>
              <w:t>0..1</w:t>
            </w:r>
          </w:p>
        </w:tc>
        <w:tc>
          <w:tcPr>
            <w:tcW w:w="4318" w:type="dxa"/>
          </w:tcPr>
          <w:p w14:paraId="442FD31F" w14:textId="77777777" w:rsidR="009D0463" w:rsidRDefault="009D0463" w:rsidP="009072CA">
            <w:pPr>
              <w:pStyle w:val="TAL"/>
            </w:pPr>
            <w:r>
              <w:t>Provides CAG cell information (e.g. CAGId) if UE is attempting registration from a CAG.</w:t>
            </w:r>
          </w:p>
        </w:tc>
        <w:tc>
          <w:tcPr>
            <w:tcW w:w="456" w:type="dxa"/>
            <w:vAlign w:val="center"/>
          </w:tcPr>
          <w:p w14:paraId="79C32952" w14:textId="77777777" w:rsidR="009D0463" w:rsidRDefault="009D0463" w:rsidP="009072CA">
            <w:pPr>
              <w:pStyle w:val="TAL"/>
              <w:jc w:val="center"/>
            </w:pPr>
            <w:r>
              <w:t>C</w:t>
            </w:r>
          </w:p>
        </w:tc>
      </w:tr>
      <w:tr w:rsidR="009D0463" w14:paraId="2ABCA224" w14:textId="77777777" w:rsidTr="009072CA">
        <w:trPr>
          <w:trHeight w:val="271"/>
        </w:trPr>
        <w:tc>
          <w:tcPr>
            <w:tcW w:w="1614" w:type="dxa"/>
          </w:tcPr>
          <w:p w14:paraId="786872A9" w14:textId="77777777" w:rsidR="009D0463" w:rsidRPr="00D65086" w:rsidRDefault="009D0463" w:rsidP="009072CA">
            <w:pPr>
              <w:pStyle w:val="TAL"/>
            </w:pPr>
            <w:r w:rsidRPr="0053569D">
              <w:t>n</w:t>
            </w:r>
            <w:r w:rsidRPr="00D65086">
              <w:t>5GCInd</w:t>
            </w:r>
            <w:r>
              <w:t>icator</w:t>
            </w:r>
          </w:p>
        </w:tc>
        <w:tc>
          <w:tcPr>
            <w:tcW w:w="2521" w:type="dxa"/>
          </w:tcPr>
          <w:p w14:paraId="5A03A2B2" w14:textId="77777777" w:rsidR="009D0463" w:rsidRPr="00D65086" w:rsidRDefault="009D0463" w:rsidP="009072CA">
            <w:pPr>
              <w:pStyle w:val="TAL"/>
            </w:pPr>
            <w:r w:rsidRPr="007E504A">
              <w:t>BOOLEAN</w:t>
            </w:r>
          </w:p>
        </w:tc>
        <w:tc>
          <w:tcPr>
            <w:tcW w:w="720" w:type="dxa"/>
          </w:tcPr>
          <w:p w14:paraId="588576AE" w14:textId="77777777" w:rsidR="009D0463" w:rsidRPr="00D65086" w:rsidRDefault="009D0463" w:rsidP="009072CA">
            <w:pPr>
              <w:pStyle w:val="TAL"/>
            </w:pPr>
            <w:r>
              <w:t>0..1</w:t>
            </w:r>
          </w:p>
        </w:tc>
        <w:tc>
          <w:tcPr>
            <w:tcW w:w="4318" w:type="dxa"/>
          </w:tcPr>
          <w:p w14:paraId="1326E042" w14:textId="77777777" w:rsidR="009D0463" w:rsidRPr="0053569D" w:rsidRDefault="009D0463" w:rsidP="009072CA">
            <w:pPr>
              <w:pStyle w:val="TAL"/>
            </w:pPr>
            <w:r w:rsidRPr="00D65086">
              <w:t>Boolean value that i</w:t>
            </w:r>
            <w:r w:rsidRPr="0053569D">
              <w:t>ndicates whether the d</w:t>
            </w:r>
            <w:r w:rsidRPr="00D65086">
              <w:t>evice is a N5GC device. Include if provided in the AuthenticationInfoRequest.</w:t>
            </w:r>
          </w:p>
        </w:tc>
        <w:tc>
          <w:tcPr>
            <w:tcW w:w="456" w:type="dxa"/>
            <w:vAlign w:val="center"/>
          </w:tcPr>
          <w:p w14:paraId="5575FECB" w14:textId="77777777" w:rsidR="009D0463" w:rsidRPr="00921209" w:rsidRDefault="009D0463" w:rsidP="009072CA">
            <w:pPr>
              <w:pStyle w:val="TAL"/>
              <w:jc w:val="center"/>
            </w:pPr>
            <w:r w:rsidRPr="00921209">
              <w:t>C</w:t>
            </w:r>
          </w:p>
        </w:tc>
      </w:tr>
    </w:tbl>
    <w:p w14:paraId="21A5043D" w14:textId="77777777" w:rsidR="009D0463" w:rsidRDefault="009D0463" w:rsidP="009D0463"/>
    <w:p w14:paraId="737356ED" w14:textId="77777777" w:rsidR="002960C7" w:rsidRPr="00EB3368" w:rsidRDefault="002960C7" w:rsidP="002960C7">
      <w:pPr>
        <w:pStyle w:val="Heading5"/>
      </w:pPr>
      <w:bookmarkStart w:id="297" w:name="_Toc167821193"/>
      <w:r w:rsidRPr="00EB3368">
        <w:t>7.2.2.3.</w:t>
      </w:r>
      <w:r>
        <w:t>9</w:t>
      </w:r>
      <w:r w:rsidRPr="00EB3368">
        <w:tab/>
      </w:r>
      <w:r>
        <w:t>Start of Interception with UE registered at the UDM</w:t>
      </w:r>
      <w:bookmarkEnd w:id="297"/>
    </w:p>
    <w:p w14:paraId="2ADAB33E" w14:textId="3837D390" w:rsidR="002960C7" w:rsidRPr="00EB3368" w:rsidRDefault="002960C7" w:rsidP="002960C7">
      <w:r w:rsidRPr="00EB3368">
        <w:t>The IRI-POI in the UDM shall generate an xIRI containing the UDM</w:t>
      </w:r>
      <w:r>
        <w:t>StartOfInterceptionWithRegisteredTarget</w:t>
      </w:r>
      <w:r w:rsidRPr="00EB3368">
        <w:t xml:space="preserve"> record when the IRI-POI present in the UDM detects that interception is activated for a UE that has already been registered in the UDM. A UE is considered registered in the UDM when the UDM has a current UE context management entry (see TS 29.503 [25</w:t>
      </w:r>
      <w:r w:rsidR="00A85386">
        <w:t>] clause</w:t>
      </w:r>
      <w:r w:rsidRPr="00EB3368">
        <w:t>s 5.3.2.2 and 6.2), over at least one access type.</w:t>
      </w:r>
    </w:p>
    <w:p w14:paraId="18A7A6EE" w14:textId="77777777" w:rsidR="002960C7" w:rsidRDefault="002960C7" w:rsidP="002960C7">
      <w:r w:rsidRPr="00EB3368">
        <w:t xml:space="preserve">When a target UE is registered on both 3GPP and non-3GPP access, a single </w:t>
      </w:r>
      <w:r>
        <w:t>UDMStartofInterceptionWithRegisteredTarget</w:t>
      </w:r>
      <w:r w:rsidRPr="00EB3368">
        <w:t xml:space="preserve"> record including context information from both accesses shall be generated by the IRI-POI in the UDM.</w:t>
      </w:r>
    </w:p>
    <w:p w14:paraId="6039900C" w14:textId="1F68F5BA" w:rsidR="002960C7" w:rsidRPr="00EB3368" w:rsidRDefault="002960C7" w:rsidP="002960C7">
      <w:pPr>
        <w:pStyle w:val="TH"/>
      </w:pPr>
      <w:r w:rsidRPr="00EB3368">
        <w:t>Table 7.2.2.3.</w:t>
      </w:r>
      <w:r>
        <w:t>9</w:t>
      </w:r>
      <w:r w:rsidRPr="00EB3368">
        <w:t>-1: Payload for UDM</w:t>
      </w:r>
      <w:r>
        <w:t>StartOfInterceptionWithRegisteredTarget</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2960C7" w:rsidRPr="00EB3368" w14:paraId="54913888" w14:textId="77777777" w:rsidTr="00D16E69">
        <w:trPr>
          <w:trHeight w:val="257"/>
        </w:trPr>
        <w:tc>
          <w:tcPr>
            <w:tcW w:w="2830" w:type="dxa"/>
          </w:tcPr>
          <w:p w14:paraId="1B580A22" w14:textId="77777777" w:rsidR="002960C7" w:rsidRPr="00EB3368" w:rsidRDefault="002960C7" w:rsidP="002960C7">
            <w:pPr>
              <w:pStyle w:val="TAH"/>
            </w:pPr>
            <w:r w:rsidRPr="00EB3368">
              <w:t>Field name</w:t>
            </w:r>
          </w:p>
        </w:tc>
        <w:tc>
          <w:tcPr>
            <w:tcW w:w="6096" w:type="dxa"/>
          </w:tcPr>
          <w:p w14:paraId="1B8971CD" w14:textId="77777777" w:rsidR="002960C7" w:rsidRPr="00EB3368" w:rsidRDefault="002960C7" w:rsidP="002960C7">
            <w:pPr>
              <w:pStyle w:val="TAH"/>
            </w:pPr>
            <w:r w:rsidRPr="00EB3368">
              <w:t>Description</w:t>
            </w:r>
          </w:p>
        </w:tc>
        <w:tc>
          <w:tcPr>
            <w:tcW w:w="708" w:type="dxa"/>
          </w:tcPr>
          <w:p w14:paraId="02DF88D6" w14:textId="77777777" w:rsidR="002960C7" w:rsidRPr="00EB3368" w:rsidRDefault="002960C7" w:rsidP="002960C7">
            <w:pPr>
              <w:pStyle w:val="TAH"/>
            </w:pPr>
            <w:r w:rsidRPr="00EB3368">
              <w:t>M/C/O</w:t>
            </w:r>
          </w:p>
        </w:tc>
      </w:tr>
      <w:tr w:rsidR="002960C7" w:rsidRPr="00EB3368" w14:paraId="3E5BC692" w14:textId="77777777" w:rsidTr="002960C7">
        <w:trPr>
          <w:trHeight w:val="257"/>
        </w:trPr>
        <w:tc>
          <w:tcPr>
            <w:tcW w:w="2830" w:type="dxa"/>
          </w:tcPr>
          <w:p w14:paraId="62329B7D" w14:textId="77777777" w:rsidR="002960C7" w:rsidRPr="00EB3368" w:rsidRDefault="002960C7" w:rsidP="002960C7">
            <w:pPr>
              <w:pStyle w:val="TAL"/>
            </w:pPr>
            <w:r w:rsidRPr="002960C7">
              <w:t>sUPI</w:t>
            </w:r>
          </w:p>
        </w:tc>
        <w:tc>
          <w:tcPr>
            <w:tcW w:w="6096" w:type="dxa"/>
          </w:tcPr>
          <w:p w14:paraId="4A83F256" w14:textId="77777777" w:rsidR="002960C7" w:rsidRPr="00EB3368" w:rsidRDefault="002960C7" w:rsidP="002960C7">
            <w:pPr>
              <w:pStyle w:val="TAL"/>
            </w:pPr>
            <w:r w:rsidRPr="002960C7">
              <w:t>SUPI associated with the target</w:t>
            </w:r>
            <w:r>
              <w:t xml:space="preserve"> UE</w:t>
            </w:r>
            <w:r w:rsidRPr="002960C7">
              <w:t>, see TS 29.571 [17].</w:t>
            </w:r>
          </w:p>
        </w:tc>
        <w:tc>
          <w:tcPr>
            <w:tcW w:w="708" w:type="dxa"/>
          </w:tcPr>
          <w:p w14:paraId="42F4A49C" w14:textId="77777777" w:rsidR="002960C7" w:rsidRPr="00EB3368" w:rsidRDefault="002960C7" w:rsidP="002960C7">
            <w:pPr>
              <w:pStyle w:val="TAL"/>
            </w:pPr>
            <w:r w:rsidRPr="00EB3368">
              <w:t>M</w:t>
            </w:r>
          </w:p>
        </w:tc>
      </w:tr>
      <w:tr w:rsidR="002960C7" w:rsidRPr="00EB3368" w14:paraId="14A56F89" w14:textId="77777777" w:rsidTr="002960C7">
        <w:trPr>
          <w:trHeight w:val="257"/>
        </w:trPr>
        <w:tc>
          <w:tcPr>
            <w:tcW w:w="2830" w:type="dxa"/>
          </w:tcPr>
          <w:p w14:paraId="61DD96F8" w14:textId="77777777" w:rsidR="002960C7" w:rsidRPr="00EB3368" w:rsidRDefault="002960C7" w:rsidP="002960C7">
            <w:pPr>
              <w:pStyle w:val="TAL"/>
            </w:pPr>
            <w:r w:rsidRPr="002960C7">
              <w:t>gPSI</w:t>
            </w:r>
          </w:p>
        </w:tc>
        <w:tc>
          <w:tcPr>
            <w:tcW w:w="6096" w:type="dxa"/>
          </w:tcPr>
          <w:p w14:paraId="0CF59053" w14:textId="77777777" w:rsidR="002960C7" w:rsidRPr="00EB3368" w:rsidRDefault="002960C7" w:rsidP="002960C7">
            <w:pPr>
              <w:pStyle w:val="TAL"/>
            </w:pPr>
            <w:r w:rsidRPr="002960C7">
              <w:t>GPSI associated with the target</w:t>
            </w:r>
            <w:r>
              <w:t xml:space="preserve"> UE</w:t>
            </w:r>
            <w:r w:rsidRPr="002960C7">
              <w:t>, when known, see TS 29.571 [17].</w:t>
            </w:r>
          </w:p>
        </w:tc>
        <w:tc>
          <w:tcPr>
            <w:tcW w:w="708" w:type="dxa"/>
          </w:tcPr>
          <w:p w14:paraId="43AE66AA" w14:textId="77777777" w:rsidR="002960C7" w:rsidRPr="00EB3368" w:rsidRDefault="002960C7" w:rsidP="002960C7">
            <w:pPr>
              <w:pStyle w:val="TAL"/>
            </w:pPr>
            <w:r w:rsidRPr="002960C7">
              <w:t>C</w:t>
            </w:r>
          </w:p>
        </w:tc>
      </w:tr>
      <w:tr w:rsidR="002960C7" w:rsidRPr="00EB3368" w14:paraId="2E1A063E" w14:textId="77777777" w:rsidTr="00D16E69">
        <w:trPr>
          <w:trHeight w:val="257"/>
        </w:trPr>
        <w:tc>
          <w:tcPr>
            <w:tcW w:w="2830" w:type="dxa"/>
          </w:tcPr>
          <w:p w14:paraId="29B4A433" w14:textId="77777777" w:rsidR="002960C7" w:rsidRPr="00EB3368" w:rsidRDefault="002960C7" w:rsidP="002960C7">
            <w:pPr>
              <w:pStyle w:val="TAL"/>
            </w:pPr>
            <w:r w:rsidRPr="002960C7">
              <w:t>uDM</w:t>
            </w:r>
            <w:r>
              <w:t>SubscriptionDataSets</w:t>
            </w:r>
          </w:p>
        </w:tc>
        <w:tc>
          <w:tcPr>
            <w:tcW w:w="6096" w:type="dxa"/>
          </w:tcPr>
          <w:p w14:paraId="120C12AB" w14:textId="77777777" w:rsidR="002960C7" w:rsidRPr="00EB3368" w:rsidRDefault="002960C7" w:rsidP="002960C7">
            <w:pPr>
              <w:pStyle w:val="TAL"/>
              <w:rPr>
                <w:rFonts w:cs="Arial"/>
                <w:szCs w:val="18"/>
              </w:rPr>
            </w:pPr>
            <w:r w:rsidRPr="002960C7">
              <w:t xml:space="preserve">Includes current </w:t>
            </w:r>
            <w:r>
              <w:t>subscription</w:t>
            </w:r>
            <w:r w:rsidRPr="002960C7">
              <w:t xml:space="preserve"> information for the target </w:t>
            </w:r>
            <w:r>
              <w:t xml:space="preserve">UE </w:t>
            </w:r>
            <w:r w:rsidRPr="002960C7">
              <w:t>stored at the UDM. Encoded according to TS 29.50</w:t>
            </w:r>
            <w:r>
              <w:t>3 [25]</w:t>
            </w:r>
            <w:r w:rsidRPr="002960C7">
              <w:t xml:space="preserve"> clause 6.</w:t>
            </w:r>
            <w:r>
              <w:t>1</w:t>
            </w:r>
            <w:r w:rsidRPr="002960C7">
              <w:t>.6.2.15 (schema definition reference TS29503_Nudm_SDM.yaml).</w:t>
            </w:r>
          </w:p>
        </w:tc>
        <w:tc>
          <w:tcPr>
            <w:tcW w:w="708" w:type="dxa"/>
          </w:tcPr>
          <w:p w14:paraId="7434F14D" w14:textId="77777777" w:rsidR="002960C7" w:rsidRPr="00EB3368" w:rsidRDefault="002960C7" w:rsidP="002960C7">
            <w:pPr>
              <w:pStyle w:val="TAL"/>
            </w:pPr>
            <w:r>
              <w:t>M</w:t>
            </w:r>
          </w:p>
        </w:tc>
      </w:tr>
    </w:tbl>
    <w:p w14:paraId="376E4853" w14:textId="77777777" w:rsidR="002960C7" w:rsidRDefault="002960C7" w:rsidP="002960C7"/>
    <w:p w14:paraId="7AC8EE15" w14:textId="77777777" w:rsidR="000D2C6E" w:rsidRDefault="000D2C6E" w:rsidP="000D2C6E">
      <w:pPr>
        <w:pStyle w:val="Heading5"/>
      </w:pPr>
      <w:bookmarkStart w:id="298" w:name="_Toc167821194"/>
      <w:r w:rsidRPr="00EB3368">
        <w:t>7.2.2.3.</w:t>
      </w:r>
      <w:r>
        <w:t>10</w:t>
      </w:r>
      <w:r w:rsidRPr="00EB3368">
        <w:tab/>
      </w:r>
      <w:r>
        <w:t>Proximity services reporting at the UDM</w:t>
      </w:r>
      <w:bookmarkEnd w:id="298"/>
    </w:p>
    <w:p w14:paraId="0962A13B" w14:textId="77777777" w:rsidR="000D2C6E" w:rsidRDefault="000D2C6E" w:rsidP="000D2C6E">
      <w:pPr>
        <w:pStyle w:val="Heading6"/>
      </w:pPr>
      <w:bookmarkStart w:id="299" w:name="_Toc167821195"/>
      <w:r>
        <w:t>7.2.2.3.10.1</w:t>
      </w:r>
      <w:r>
        <w:tab/>
        <w:t>General</w:t>
      </w:r>
      <w:bookmarkEnd w:id="299"/>
    </w:p>
    <w:p w14:paraId="27D002D1" w14:textId="77777777" w:rsidR="000D2C6E" w:rsidRDefault="000D2C6E" w:rsidP="000D2C6E">
      <w:r>
        <w:t>Proximity services (ProSe) in a 5G network allow for a remote UE to gain access to the 5G core network via another UE with an existing AN connection. When this occurs, the remote UE utilizes an existing PDU session of the connected UE to gain authorization for services toward its UDM. The following clauses define xIRI generation for target ProSe remote UE communications at the UDM.</w:t>
      </w:r>
    </w:p>
    <w:p w14:paraId="7208D01C" w14:textId="77777777" w:rsidR="000D2C6E" w:rsidRDefault="000D2C6E" w:rsidP="000D2C6E">
      <w:r>
        <w:t>The following records are applicable to the UE states:</w:t>
      </w:r>
    </w:p>
    <w:p w14:paraId="5724A740" w14:textId="77777777" w:rsidR="000D2C6E" w:rsidRDefault="000D2C6E" w:rsidP="000D2C6E">
      <w:pPr>
        <w:pStyle w:val="B1"/>
      </w:pPr>
      <w:r>
        <w:t>-</w:t>
      </w:r>
      <w:r>
        <w:tab/>
        <w:t>non-roaming.</w:t>
      </w:r>
    </w:p>
    <w:p w14:paraId="34311D70" w14:textId="77777777" w:rsidR="000D2C6E" w:rsidRDefault="000D2C6E" w:rsidP="000D2C6E">
      <w:pPr>
        <w:pStyle w:val="B1"/>
      </w:pPr>
      <w:r>
        <w:t>-</w:t>
      </w:r>
      <w:r>
        <w:tab/>
        <w:t>roaming.</w:t>
      </w:r>
    </w:p>
    <w:p w14:paraId="5B432DB3" w14:textId="77777777" w:rsidR="000D2C6E" w:rsidRDefault="000D2C6E" w:rsidP="000D2C6E">
      <w:r>
        <w:t>For roaming scenarios, the UDMServingSystem record shall be used to convey the current serving system information for the ProSe UE.</w:t>
      </w:r>
    </w:p>
    <w:p w14:paraId="3B3D07F7" w14:textId="77777777" w:rsidR="000D2C6E" w:rsidRDefault="000D2C6E" w:rsidP="000D2C6E">
      <w:pPr>
        <w:pStyle w:val="Heading6"/>
      </w:pPr>
      <w:bookmarkStart w:id="300" w:name="_Toc167821196"/>
      <w:r>
        <w:lastRenderedPageBreak/>
        <w:t>7.2.2.3.10.2</w:t>
      </w:r>
      <w:r>
        <w:tab/>
        <w:t>ProSe target identifier deconcealment</w:t>
      </w:r>
      <w:bookmarkEnd w:id="300"/>
    </w:p>
    <w:p w14:paraId="2F6763B3" w14:textId="77777777" w:rsidR="000D2C6E" w:rsidRDefault="000D2C6E" w:rsidP="000D2C6E">
      <w:r w:rsidRPr="00EB3368">
        <w:t xml:space="preserve">The IRI-POI in the UDM shall generate an xIRI containing the </w:t>
      </w:r>
      <w:r>
        <w:t>UDMProSeTargetIdentifierDeconcealment</w:t>
      </w:r>
      <w:r w:rsidRPr="00EB3368">
        <w:t xml:space="preserve"> record when the IRI-POI present in the UDM detects </w:t>
      </w:r>
      <w:r>
        <w:t>that the UDM has responded to a request from the NF consumer (i.e., the 5G PKMF) to perform SUCI to SUPI deconcealment for a target ProSe remote UE (see TS 29.503 [25] clause 5.11.2.1) and the SUPI matches the target identifier provisioned over LI_X1.</w:t>
      </w:r>
    </w:p>
    <w:p w14:paraId="2C68A31E" w14:textId="77777777" w:rsidR="000D2C6E" w:rsidRPr="00EB3368" w:rsidRDefault="000D2C6E" w:rsidP="000D2C6E">
      <w:pPr>
        <w:pStyle w:val="TH"/>
      </w:pPr>
      <w:r w:rsidRPr="00EB3368">
        <w:t>Table 7.2.2.3.</w:t>
      </w:r>
      <w:r>
        <w:t>10.2</w:t>
      </w:r>
      <w:r w:rsidRPr="00EB3368">
        <w:t>-1: Payload for UDM</w:t>
      </w:r>
      <w:r>
        <w:t>ProSeTargetIdentifierDeconcealment</w:t>
      </w:r>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620"/>
        <w:gridCol w:w="1080"/>
        <w:gridCol w:w="4428"/>
        <w:gridCol w:w="618"/>
      </w:tblGrid>
      <w:tr w:rsidR="000D2C6E" w:rsidRPr="00EB3368" w14:paraId="42B5E761" w14:textId="77777777" w:rsidTr="00EF39BB">
        <w:trPr>
          <w:trHeight w:val="257"/>
        </w:trPr>
        <w:tc>
          <w:tcPr>
            <w:tcW w:w="1885" w:type="dxa"/>
          </w:tcPr>
          <w:p w14:paraId="45468E9D" w14:textId="77777777" w:rsidR="000D2C6E" w:rsidRPr="00EB3368" w:rsidRDefault="000D2C6E" w:rsidP="00EF39BB">
            <w:pPr>
              <w:pStyle w:val="TAH"/>
            </w:pPr>
            <w:r w:rsidRPr="00EB3368">
              <w:t>Field name</w:t>
            </w:r>
          </w:p>
        </w:tc>
        <w:tc>
          <w:tcPr>
            <w:tcW w:w="1620" w:type="dxa"/>
          </w:tcPr>
          <w:p w14:paraId="3ED9F946" w14:textId="77777777" w:rsidR="000D2C6E" w:rsidRPr="00EB3368" w:rsidRDefault="000D2C6E" w:rsidP="00EF39BB">
            <w:pPr>
              <w:pStyle w:val="TAH"/>
            </w:pPr>
            <w:r>
              <w:t>Type</w:t>
            </w:r>
          </w:p>
        </w:tc>
        <w:tc>
          <w:tcPr>
            <w:tcW w:w="1080" w:type="dxa"/>
          </w:tcPr>
          <w:p w14:paraId="4B3CBCE8" w14:textId="77777777" w:rsidR="000D2C6E" w:rsidRPr="00EB3368" w:rsidRDefault="000D2C6E" w:rsidP="00EF39BB">
            <w:pPr>
              <w:pStyle w:val="TAH"/>
            </w:pPr>
            <w:r>
              <w:t>Cardinality</w:t>
            </w:r>
          </w:p>
        </w:tc>
        <w:tc>
          <w:tcPr>
            <w:tcW w:w="4428" w:type="dxa"/>
          </w:tcPr>
          <w:p w14:paraId="7427FF3F" w14:textId="77777777" w:rsidR="000D2C6E" w:rsidRPr="00EB3368" w:rsidRDefault="000D2C6E" w:rsidP="00EF39BB">
            <w:pPr>
              <w:pStyle w:val="TAH"/>
            </w:pPr>
            <w:r w:rsidRPr="00EB3368">
              <w:t>Description</w:t>
            </w:r>
          </w:p>
        </w:tc>
        <w:tc>
          <w:tcPr>
            <w:tcW w:w="618" w:type="dxa"/>
          </w:tcPr>
          <w:p w14:paraId="3D781477" w14:textId="77777777" w:rsidR="000D2C6E" w:rsidRPr="00EB3368" w:rsidRDefault="000D2C6E" w:rsidP="00EF39BB">
            <w:pPr>
              <w:pStyle w:val="TAH"/>
            </w:pPr>
            <w:r w:rsidRPr="00EB3368">
              <w:t>M/C/O</w:t>
            </w:r>
          </w:p>
        </w:tc>
      </w:tr>
      <w:tr w:rsidR="000D2C6E" w:rsidRPr="00EB3368" w14:paraId="24CE2CC8" w14:textId="77777777" w:rsidTr="00EF39BB">
        <w:trPr>
          <w:trHeight w:val="257"/>
        </w:trPr>
        <w:tc>
          <w:tcPr>
            <w:tcW w:w="1885" w:type="dxa"/>
          </w:tcPr>
          <w:p w14:paraId="577A5F62" w14:textId="77777777" w:rsidR="000D2C6E" w:rsidRPr="00EB3368" w:rsidRDefault="000D2C6E" w:rsidP="00EF39BB">
            <w:pPr>
              <w:pStyle w:val="TAL"/>
            </w:pPr>
            <w:r w:rsidRPr="002960C7">
              <w:t>sUPI</w:t>
            </w:r>
          </w:p>
        </w:tc>
        <w:tc>
          <w:tcPr>
            <w:tcW w:w="1620" w:type="dxa"/>
          </w:tcPr>
          <w:p w14:paraId="0CAA2911" w14:textId="77777777" w:rsidR="000D2C6E" w:rsidRPr="002960C7" w:rsidRDefault="000D2C6E" w:rsidP="00EF39BB">
            <w:pPr>
              <w:pStyle w:val="TAL"/>
            </w:pPr>
            <w:r>
              <w:t>SUPI</w:t>
            </w:r>
          </w:p>
        </w:tc>
        <w:tc>
          <w:tcPr>
            <w:tcW w:w="1080" w:type="dxa"/>
          </w:tcPr>
          <w:p w14:paraId="76F62B51" w14:textId="77777777" w:rsidR="000D2C6E" w:rsidRPr="002960C7" w:rsidRDefault="000D2C6E" w:rsidP="00EF39BB">
            <w:pPr>
              <w:pStyle w:val="TAL"/>
            </w:pPr>
            <w:r>
              <w:t>1</w:t>
            </w:r>
          </w:p>
        </w:tc>
        <w:tc>
          <w:tcPr>
            <w:tcW w:w="4428" w:type="dxa"/>
          </w:tcPr>
          <w:p w14:paraId="5CE8C0D4" w14:textId="77777777" w:rsidR="000D2C6E" w:rsidRPr="00EB3368" w:rsidRDefault="000D2C6E" w:rsidP="00EF39BB">
            <w:pPr>
              <w:pStyle w:val="TAL"/>
            </w:pPr>
            <w:r w:rsidRPr="002960C7">
              <w:t>SUPI associated with the target</w:t>
            </w:r>
            <w:r>
              <w:t xml:space="preserve"> UE returned by the UDM in response to the Nudm_UEIdentifier Deconceal POST,</w:t>
            </w:r>
            <w:r w:rsidRPr="002960C7">
              <w:t xml:space="preserve"> see TS </w:t>
            </w:r>
            <w:r>
              <w:t>29.503 [25] clause 5.11.2.2</w:t>
            </w:r>
            <w:r w:rsidRPr="002960C7">
              <w:t>.</w:t>
            </w:r>
          </w:p>
        </w:tc>
        <w:tc>
          <w:tcPr>
            <w:tcW w:w="618" w:type="dxa"/>
          </w:tcPr>
          <w:p w14:paraId="683A6F56" w14:textId="77777777" w:rsidR="000D2C6E" w:rsidRPr="00EB3368" w:rsidRDefault="000D2C6E" w:rsidP="00EF39BB">
            <w:pPr>
              <w:pStyle w:val="TAL"/>
            </w:pPr>
            <w:r w:rsidRPr="00EB3368">
              <w:t>M</w:t>
            </w:r>
          </w:p>
        </w:tc>
      </w:tr>
      <w:tr w:rsidR="000D2C6E" w:rsidRPr="00EB3368" w14:paraId="6BF82573" w14:textId="77777777" w:rsidTr="00EF39BB">
        <w:trPr>
          <w:trHeight w:val="257"/>
        </w:trPr>
        <w:tc>
          <w:tcPr>
            <w:tcW w:w="1885" w:type="dxa"/>
          </w:tcPr>
          <w:p w14:paraId="1498B5C6" w14:textId="77777777" w:rsidR="000D2C6E" w:rsidRPr="00EB3368" w:rsidRDefault="000D2C6E" w:rsidP="00EF39BB">
            <w:pPr>
              <w:pStyle w:val="TAL"/>
            </w:pPr>
            <w:r>
              <w:t>sUCI</w:t>
            </w:r>
          </w:p>
        </w:tc>
        <w:tc>
          <w:tcPr>
            <w:tcW w:w="1620" w:type="dxa"/>
          </w:tcPr>
          <w:p w14:paraId="41821A7C" w14:textId="77777777" w:rsidR="000D2C6E" w:rsidRDefault="000D2C6E" w:rsidP="00EF39BB">
            <w:pPr>
              <w:pStyle w:val="TAL"/>
            </w:pPr>
            <w:r>
              <w:t>SUCI</w:t>
            </w:r>
          </w:p>
        </w:tc>
        <w:tc>
          <w:tcPr>
            <w:tcW w:w="1080" w:type="dxa"/>
          </w:tcPr>
          <w:p w14:paraId="373EF1AC" w14:textId="77777777" w:rsidR="000D2C6E" w:rsidRDefault="000D2C6E" w:rsidP="00EF39BB">
            <w:pPr>
              <w:pStyle w:val="TAL"/>
            </w:pPr>
            <w:r>
              <w:t>1</w:t>
            </w:r>
          </w:p>
        </w:tc>
        <w:tc>
          <w:tcPr>
            <w:tcW w:w="4428" w:type="dxa"/>
          </w:tcPr>
          <w:p w14:paraId="04CA192C" w14:textId="77777777" w:rsidR="000D2C6E" w:rsidRPr="00EB3368" w:rsidRDefault="000D2C6E" w:rsidP="00EF39BB">
            <w:pPr>
              <w:pStyle w:val="TAL"/>
              <w:rPr>
                <w:rFonts w:cs="Arial"/>
                <w:szCs w:val="18"/>
              </w:rPr>
            </w:pPr>
            <w:r>
              <w:t>Subscriber concealed identity provided to the UDM as part of the Nudm_UEIdentifier</w:t>
            </w:r>
            <w:r>
              <w:rPr>
                <w:lang w:eastAsia="zh-CN"/>
              </w:rPr>
              <w:t xml:space="preserve"> Deconceal Service operation (e.g. from the 5G PKMF) due to ProSe SUCI to SUPI deconcealment.</w:t>
            </w:r>
          </w:p>
        </w:tc>
        <w:tc>
          <w:tcPr>
            <w:tcW w:w="618" w:type="dxa"/>
          </w:tcPr>
          <w:p w14:paraId="58345D9D" w14:textId="77777777" w:rsidR="000D2C6E" w:rsidRPr="00EB3368" w:rsidRDefault="000D2C6E" w:rsidP="00EF39BB">
            <w:pPr>
              <w:pStyle w:val="TAL"/>
            </w:pPr>
            <w:r>
              <w:t>M</w:t>
            </w:r>
          </w:p>
        </w:tc>
      </w:tr>
    </w:tbl>
    <w:p w14:paraId="29C1AFAE" w14:textId="77777777" w:rsidR="000D2C6E" w:rsidRDefault="000D2C6E" w:rsidP="000D2C6E"/>
    <w:p w14:paraId="067D6647" w14:textId="77777777" w:rsidR="000D2C6E" w:rsidRDefault="000D2C6E" w:rsidP="000D2C6E">
      <w:pPr>
        <w:pStyle w:val="Heading6"/>
      </w:pPr>
      <w:bookmarkStart w:id="301" w:name="_Toc167821197"/>
      <w:r>
        <w:t>7.2.2.3.10.3</w:t>
      </w:r>
      <w:r>
        <w:tab/>
        <w:t>ProSe target authentication</w:t>
      </w:r>
      <w:bookmarkEnd w:id="301"/>
    </w:p>
    <w:p w14:paraId="13C970E3" w14:textId="77777777" w:rsidR="000D2C6E" w:rsidRPr="00EB3368" w:rsidRDefault="000D2C6E" w:rsidP="000D2C6E">
      <w:r w:rsidRPr="00EB3368">
        <w:t xml:space="preserve">The IRI-POI in the UDM shall generate an xIRI containing the </w:t>
      </w:r>
      <w:r>
        <w:t>UDMProSeTargetAuthentication</w:t>
      </w:r>
      <w:r w:rsidRPr="00EB3368">
        <w:t xml:space="preserve"> record when the IRI-POI present in the UDM detects </w:t>
      </w:r>
      <w:r>
        <w:t>that the UDM has responded to an authentication request from the AUSF for a target ProSe remote UE (see TS 29.503[25] clause 5.4.2.1 and TS 33.503 [129] clause 7.4) matching the SUPI as provisioned over LI_X1.</w:t>
      </w:r>
    </w:p>
    <w:p w14:paraId="31FC65B2" w14:textId="77777777" w:rsidR="000D2C6E" w:rsidRPr="00EB3368" w:rsidRDefault="000D2C6E" w:rsidP="000D2C6E">
      <w:pPr>
        <w:pStyle w:val="TH"/>
      </w:pPr>
      <w:r w:rsidRPr="00EB3368">
        <w:t>Table 7.2.2.3.</w:t>
      </w:r>
      <w:r>
        <w:t>10.3-1</w:t>
      </w:r>
      <w:r w:rsidRPr="00EB3368">
        <w:t>: Payload for UDM</w:t>
      </w:r>
      <w:r w:rsidRPr="000A1CB5">
        <w:t xml:space="preserve"> </w:t>
      </w:r>
      <w:r>
        <w:t>ProSeTargetAuthentication</w:t>
      </w:r>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819"/>
        <w:gridCol w:w="2259"/>
        <w:gridCol w:w="1088"/>
        <w:gridCol w:w="3847"/>
        <w:gridCol w:w="618"/>
      </w:tblGrid>
      <w:tr w:rsidR="000D2C6E" w:rsidRPr="00EB3368" w14:paraId="41B37A26" w14:textId="77777777" w:rsidTr="00EF39BB">
        <w:trPr>
          <w:trHeight w:val="257"/>
        </w:trPr>
        <w:tc>
          <w:tcPr>
            <w:tcW w:w="1819" w:type="dxa"/>
          </w:tcPr>
          <w:p w14:paraId="3AD61E1A" w14:textId="77777777" w:rsidR="000D2C6E" w:rsidRPr="00EB3368" w:rsidRDefault="000D2C6E" w:rsidP="00EF39BB">
            <w:pPr>
              <w:pStyle w:val="TAH"/>
            </w:pPr>
            <w:r w:rsidRPr="00EB3368">
              <w:t>Field name</w:t>
            </w:r>
          </w:p>
        </w:tc>
        <w:tc>
          <w:tcPr>
            <w:tcW w:w="1639" w:type="dxa"/>
          </w:tcPr>
          <w:p w14:paraId="434DAD60" w14:textId="77777777" w:rsidR="000D2C6E" w:rsidRDefault="000D2C6E" w:rsidP="00EF39BB">
            <w:pPr>
              <w:pStyle w:val="TAH"/>
            </w:pPr>
            <w:r>
              <w:t>Type</w:t>
            </w:r>
          </w:p>
        </w:tc>
        <w:tc>
          <w:tcPr>
            <w:tcW w:w="1104" w:type="dxa"/>
          </w:tcPr>
          <w:p w14:paraId="1601253A" w14:textId="77777777" w:rsidR="000D2C6E" w:rsidRPr="00EB3368" w:rsidRDefault="000D2C6E" w:rsidP="00EF39BB">
            <w:pPr>
              <w:pStyle w:val="TAH"/>
            </w:pPr>
            <w:r>
              <w:t>Cardinality</w:t>
            </w:r>
          </w:p>
        </w:tc>
        <w:tc>
          <w:tcPr>
            <w:tcW w:w="4451" w:type="dxa"/>
          </w:tcPr>
          <w:p w14:paraId="44FDE462" w14:textId="77777777" w:rsidR="000D2C6E" w:rsidRPr="00EB3368" w:rsidRDefault="000D2C6E" w:rsidP="00EF39BB">
            <w:pPr>
              <w:pStyle w:val="TAH"/>
            </w:pPr>
            <w:r w:rsidRPr="00EB3368">
              <w:t>Description</w:t>
            </w:r>
          </w:p>
        </w:tc>
        <w:tc>
          <w:tcPr>
            <w:tcW w:w="618" w:type="dxa"/>
          </w:tcPr>
          <w:p w14:paraId="5B2F53EC" w14:textId="77777777" w:rsidR="000D2C6E" w:rsidRPr="00EB3368" w:rsidRDefault="000D2C6E" w:rsidP="00EF39BB">
            <w:pPr>
              <w:pStyle w:val="TAH"/>
            </w:pPr>
            <w:r w:rsidRPr="00EB3368">
              <w:t>M/C/O</w:t>
            </w:r>
          </w:p>
        </w:tc>
      </w:tr>
      <w:tr w:rsidR="000D2C6E" w:rsidRPr="00EB3368" w14:paraId="0761ED72" w14:textId="77777777" w:rsidTr="00EF39BB">
        <w:trPr>
          <w:trHeight w:val="257"/>
        </w:trPr>
        <w:tc>
          <w:tcPr>
            <w:tcW w:w="1819" w:type="dxa"/>
          </w:tcPr>
          <w:p w14:paraId="1D61CF7C" w14:textId="77777777" w:rsidR="000D2C6E" w:rsidRPr="00EB3368" w:rsidRDefault="000D2C6E" w:rsidP="00EF39BB">
            <w:pPr>
              <w:pStyle w:val="TAL"/>
            </w:pPr>
            <w:r>
              <w:t>servingNetworkName</w:t>
            </w:r>
          </w:p>
        </w:tc>
        <w:tc>
          <w:tcPr>
            <w:tcW w:w="1639" w:type="dxa"/>
          </w:tcPr>
          <w:p w14:paraId="4C618D0E" w14:textId="77777777" w:rsidR="000D2C6E" w:rsidRDefault="000D2C6E" w:rsidP="00EF39BB">
            <w:pPr>
              <w:pStyle w:val="TAL"/>
            </w:pPr>
            <w:r>
              <w:t>UTF8String</w:t>
            </w:r>
          </w:p>
        </w:tc>
        <w:tc>
          <w:tcPr>
            <w:tcW w:w="1104" w:type="dxa"/>
          </w:tcPr>
          <w:p w14:paraId="556D3717" w14:textId="77777777" w:rsidR="000D2C6E" w:rsidRDefault="000D2C6E" w:rsidP="00EF39BB">
            <w:pPr>
              <w:pStyle w:val="TAL"/>
            </w:pPr>
            <w:r>
              <w:t>1</w:t>
            </w:r>
          </w:p>
        </w:tc>
        <w:tc>
          <w:tcPr>
            <w:tcW w:w="4451" w:type="dxa"/>
          </w:tcPr>
          <w:p w14:paraId="59E74180" w14:textId="77777777" w:rsidR="000D2C6E" w:rsidRPr="00EB3368" w:rsidRDefault="000D2C6E" w:rsidP="00EF39BB">
            <w:pPr>
              <w:pStyle w:val="TAL"/>
            </w:pPr>
            <w:r>
              <w:t xml:space="preserve">Identifies the  network currently serving the remote ProSe UE. See TS 29.503 [25] clause 6.3.6.3.2 and TS 33.501 [11] clause 6.1.1.4. </w:t>
            </w:r>
          </w:p>
        </w:tc>
        <w:tc>
          <w:tcPr>
            <w:tcW w:w="618" w:type="dxa"/>
          </w:tcPr>
          <w:p w14:paraId="17C8A4AB" w14:textId="77777777" w:rsidR="000D2C6E" w:rsidRPr="00EB3368" w:rsidRDefault="000D2C6E" w:rsidP="00EF39BB">
            <w:pPr>
              <w:pStyle w:val="TAL"/>
            </w:pPr>
            <w:r w:rsidRPr="00EB3368">
              <w:t>M</w:t>
            </w:r>
          </w:p>
        </w:tc>
      </w:tr>
      <w:tr w:rsidR="000D2C6E" w:rsidRPr="00EB3368" w14:paraId="2F5E823C" w14:textId="77777777" w:rsidTr="00EF39BB">
        <w:trPr>
          <w:trHeight w:val="257"/>
        </w:trPr>
        <w:tc>
          <w:tcPr>
            <w:tcW w:w="1819" w:type="dxa"/>
          </w:tcPr>
          <w:p w14:paraId="52DEE02A" w14:textId="77777777" w:rsidR="000D2C6E" w:rsidRDefault="000D2C6E" w:rsidP="00EF39BB">
            <w:pPr>
              <w:pStyle w:val="TAL"/>
            </w:pPr>
            <w:r>
              <w:t>relayServiceCode</w:t>
            </w:r>
          </w:p>
        </w:tc>
        <w:tc>
          <w:tcPr>
            <w:tcW w:w="1639" w:type="dxa"/>
          </w:tcPr>
          <w:p w14:paraId="4B4A9C79" w14:textId="77777777" w:rsidR="000D2C6E" w:rsidRDefault="000D2C6E" w:rsidP="00EF39BB">
            <w:pPr>
              <w:pStyle w:val="TAL"/>
            </w:pPr>
            <w:r>
              <w:t>Integer</w:t>
            </w:r>
          </w:p>
        </w:tc>
        <w:tc>
          <w:tcPr>
            <w:tcW w:w="1104" w:type="dxa"/>
          </w:tcPr>
          <w:p w14:paraId="0861B968" w14:textId="77777777" w:rsidR="000D2C6E" w:rsidRDefault="000D2C6E" w:rsidP="00EF39BB">
            <w:pPr>
              <w:pStyle w:val="TAL"/>
            </w:pPr>
            <w:r>
              <w:t>1</w:t>
            </w:r>
          </w:p>
        </w:tc>
        <w:tc>
          <w:tcPr>
            <w:tcW w:w="4451" w:type="dxa"/>
          </w:tcPr>
          <w:p w14:paraId="28129064" w14:textId="77777777" w:rsidR="000D2C6E" w:rsidRDefault="000D2C6E" w:rsidP="00EF39BB">
            <w:pPr>
              <w:pStyle w:val="TAL"/>
            </w:pPr>
            <w:r>
              <w:t>Identifies the RSC currently in use by the remote ProSe relay in either UE-to-Network or UE-to-UE relay mode. See TS 29.571 [17] clause 5.4.2.</w:t>
            </w:r>
          </w:p>
        </w:tc>
        <w:tc>
          <w:tcPr>
            <w:tcW w:w="618" w:type="dxa"/>
          </w:tcPr>
          <w:p w14:paraId="6B3A1C59" w14:textId="77777777" w:rsidR="000D2C6E" w:rsidRPr="00EB3368" w:rsidRDefault="000D2C6E" w:rsidP="00EF39BB">
            <w:pPr>
              <w:pStyle w:val="TAL"/>
            </w:pPr>
            <w:r>
              <w:t>M</w:t>
            </w:r>
          </w:p>
        </w:tc>
      </w:tr>
      <w:tr w:rsidR="000D2C6E" w:rsidRPr="00EB3368" w14:paraId="6F5D59E9" w14:textId="77777777" w:rsidTr="00EF39BB">
        <w:trPr>
          <w:trHeight w:val="257"/>
        </w:trPr>
        <w:tc>
          <w:tcPr>
            <w:tcW w:w="1819" w:type="dxa"/>
          </w:tcPr>
          <w:p w14:paraId="57B71408" w14:textId="77777777" w:rsidR="000D2C6E" w:rsidRDefault="000D2C6E" w:rsidP="00EF39BB">
            <w:pPr>
              <w:pStyle w:val="TAL"/>
            </w:pPr>
            <w:r>
              <w:t>authenticationType</w:t>
            </w:r>
          </w:p>
        </w:tc>
        <w:tc>
          <w:tcPr>
            <w:tcW w:w="1639" w:type="dxa"/>
          </w:tcPr>
          <w:p w14:paraId="258867C0" w14:textId="77777777" w:rsidR="000D2C6E" w:rsidRDefault="000D2C6E" w:rsidP="00EF39BB">
            <w:pPr>
              <w:pStyle w:val="TAL"/>
            </w:pPr>
            <w:r>
              <w:t>PrimaryAuthenticationType</w:t>
            </w:r>
          </w:p>
        </w:tc>
        <w:tc>
          <w:tcPr>
            <w:tcW w:w="1104" w:type="dxa"/>
          </w:tcPr>
          <w:p w14:paraId="7D00F95A" w14:textId="77777777" w:rsidR="000D2C6E" w:rsidRDefault="000D2C6E" w:rsidP="00EF39BB">
            <w:pPr>
              <w:pStyle w:val="TAL"/>
            </w:pPr>
            <w:r>
              <w:t>1</w:t>
            </w:r>
          </w:p>
        </w:tc>
        <w:tc>
          <w:tcPr>
            <w:tcW w:w="4451" w:type="dxa"/>
          </w:tcPr>
          <w:p w14:paraId="296AF246" w14:textId="77777777" w:rsidR="000D2C6E" w:rsidRDefault="000D2C6E" w:rsidP="00EF39BB">
            <w:pPr>
              <w:pStyle w:val="TAL"/>
            </w:pPr>
            <w:r>
              <w:t>Indicates the authentication method used by the remote ProSE UE to gain access to the serving network. See TS 29.503 [25] clause 6.3.6.3.3.</w:t>
            </w:r>
          </w:p>
        </w:tc>
        <w:tc>
          <w:tcPr>
            <w:tcW w:w="618" w:type="dxa"/>
          </w:tcPr>
          <w:p w14:paraId="06DD3595" w14:textId="77777777" w:rsidR="000D2C6E" w:rsidRDefault="000D2C6E" w:rsidP="00EF39BB">
            <w:pPr>
              <w:pStyle w:val="TAL"/>
            </w:pPr>
            <w:r>
              <w:t>M</w:t>
            </w:r>
          </w:p>
        </w:tc>
      </w:tr>
      <w:tr w:rsidR="000D2C6E" w:rsidRPr="00EB3368" w14:paraId="2D1A9AA3" w14:textId="77777777" w:rsidTr="00EF39BB">
        <w:trPr>
          <w:trHeight w:val="257"/>
        </w:trPr>
        <w:tc>
          <w:tcPr>
            <w:tcW w:w="1819" w:type="dxa"/>
          </w:tcPr>
          <w:p w14:paraId="6B4F361B" w14:textId="77777777" w:rsidR="000D2C6E" w:rsidRPr="002960C7" w:rsidRDefault="000D2C6E" w:rsidP="00EF39BB">
            <w:pPr>
              <w:pStyle w:val="TAL"/>
            </w:pPr>
            <w:r w:rsidRPr="002960C7">
              <w:t>sUPI</w:t>
            </w:r>
          </w:p>
        </w:tc>
        <w:tc>
          <w:tcPr>
            <w:tcW w:w="1639" w:type="dxa"/>
          </w:tcPr>
          <w:p w14:paraId="58DB8A64" w14:textId="77777777" w:rsidR="000D2C6E" w:rsidRPr="002960C7" w:rsidRDefault="000D2C6E" w:rsidP="00EF39BB">
            <w:pPr>
              <w:pStyle w:val="TAL"/>
            </w:pPr>
            <w:r>
              <w:t>SUPI</w:t>
            </w:r>
          </w:p>
        </w:tc>
        <w:tc>
          <w:tcPr>
            <w:tcW w:w="1104" w:type="dxa"/>
          </w:tcPr>
          <w:p w14:paraId="7958FD69" w14:textId="77777777" w:rsidR="000D2C6E" w:rsidRPr="002960C7" w:rsidRDefault="000D2C6E" w:rsidP="00EF39BB">
            <w:pPr>
              <w:pStyle w:val="TAL"/>
            </w:pPr>
            <w:r>
              <w:t>1</w:t>
            </w:r>
          </w:p>
        </w:tc>
        <w:tc>
          <w:tcPr>
            <w:tcW w:w="4451" w:type="dxa"/>
          </w:tcPr>
          <w:p w14:paraId="65FE923D" w14:textId="77777777" w:rsidR="000D2C6E" w:rsidRPr="002960C7" w:rsidRDefault="000D2C6E" w:rsidP="00EF39BB">
            <w:pPr>
              <w:pStyle w:val="TAL"/>
            </w:pPr>
            <w:r w:rsidRPr="002960C7">
              <w:t>SUPI associated with the target</w:t>
            </w:r>
            <w:r>
              <w:t xml:space="preserve"> UE returned in response to the Nudm_UEIdentifier Deconceal POST,</w:t>
            </w:r>
            <w:r w:rsidRPr="002960C7">
              <w:t xml:space="preserve"> see TS </w:t>
            </w:r>
            <w:r>
              <w:t>29.503 [25] clause 5.11.2.2</w:t>
            </w:r>
            <w:r w:rsidRPr="002960C7">
              <w:t>.</w:t>
            </w:r>
          </w:p>
        </w:tc>
        <w:tc>
          <w:tcPr>
            <w:tcW w:w="618" w:type="dxa"/>
          </w:tcPr>
          <w:p w14:paraId="723D19FB" w14:textId="77777777" w:rsidR="000D2C6E" w:rsidRPr="00EB3368" w:rsidRDefault="000D2C6E" w:rsidP="00EF39BB">
            <w:pPr>
              <w:pStyle w:val="TAL"/>
            </w:pPr>
            <w:r w:rsidRPr="00EB3368">
              <w:t>M</w:t>
            </w:r>
          </w:p>
        </w:tc>
      </w:tr>
    </w:tbl>
    <w:p w14:paraId="70AB1AC8" w14:textId="77777777" w:rsidR="000D2C6E" w:rsidRDefault="000D2C6E" w:rsidP="000D2C6E"/>
    <w:p w14:paraId="47C14A19" w14:textId="77777777" w:rsidR="00154002" w:rsidRPr="00760004" w:rsidRDefault="00154002" w:rsidP="00154002">
      <w:pPr>
        <w:pStyle w:val="Heading4"/>
      </w:pPr>
      <w:bookmarkStart w:id="302" w:name="_Toc167821198"/>
      <w:r w:rsidRPr="00760004">
        <w:t>7.2.2.4</w:t>
      </w:r>
      <w:r w:rsidRPr="00760004">
        <w:tab/>
        <w:t>Generation of IRI over LI_HI2</w:t>
      </w:r>
      <w:bookmarkEnd w:id="302"/>
    </w:p>
    <w:p w14:paraId="05C8992E" w14:textId="68EC5A08" w:rsidR="007900FA" w:rsidRPr="00760004" w:rsidRDefault="007900FA" w:rsidP="007900FA">
      <w:r w:rsidRPr="00760004">
        <w:t>When an xIRI is received over LI_X2 from the IRI-POI in UDM, the MDF2 shall send an IRI message over LI_HI2 without undue delay.</w:t>
      </w:r>
    </w:p>
    <w:p w14:paraId="7BA92CCF" w14:textId="110D22F6" w:rsidR="007900FA" w:rsidRPr="00760004" w:rsidRDefault="007900FA" w:rsidP="007900FA">
      <w:r w:rsidRPr="00760004">
        <w:t xml:space="preserve">The timestamp field of the </w:t>
      </w:r>
      <w:r w:rsidR="00DA2A8D">
        <w:t>PS</w:t>
      </w:r>
      <w:r w:rsidRPr="00760004">
        <w:t>Header structure shall be set to the time that the UDM event was observed (i.e. the timestamp field of the xIRI).</w:t>
      </w:r>
    </w:p>
    <w:p w14:paraId="26646031" w14:textId="7529004F" w:rsidR="008651F6" w:rsidRDefault="008651F6" w:rsidP="008651F6">
      <w:pPr>
        <w:rPr>
          <w:lang w:eastAsia="en-GB"/>
        </w:rPr>
      </w:pPr>
      <w:r>
        <w:t xml:space="preserve">The IRI type parameter </w:t>
      </w:r>
      <w:r w:rsidRPr="00485CDA">
        <w:rPr>
          <w:lang w:eastAsia="en-GB"/>
        </w:rPr>
        <w:t>(see ETSI TS 102 232-1 [9] clause 5.2.10)</w:t>
      </w:r>
      <w:r>
        <w:rPr>
          <w:lang w:eastAsia="en-GB"/>
        </w:rPr>
        <w:t xml:space="preserve"> shall be included and coded according to </w:t>
      </w:r>
      <w:r w:rsidR="00CA5D88">
        <w:rPr>
          <w:lang w:eastAsia="en-GB"/>
        </w:rPr>
        <w:t>t</w:t>
      </w:r>
      <w:r>
        <w:rPr>
          <w:lang w:eastAsia="en-GB"/>
        </w:rPr>
        <w:t>able 7.2.2-4.</w:t>
      </w:r>
    </w:p>
    <w:p w14:paraId="73CAEF2C" w14:textId="77777777" w:rsidR="008651F6" w:rsidRDefault="008651F6" w:rsidP="008651F6">
      <w:pPr>
        <w:pStyle w:val="TH"/>
        <w:rPr>
          <w:lang w:eastAsia="en-GB"/>
        </w:rPr>
      </w:pPr>
      <w:r>
        <w:rPr>
          <w:lang w:eastAsia="en-GB"/>
        </w:rPr>
        <w:lastRenderedPageBreak/>
        <w:t>Table 7.2.2-4: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16"/>
        <w:gridCol w:w="5498"/>
      </w:tblGrid>
      <w:tr w:rsidR="00DB4F3B" w:rsidRPr="002641C9" w14:paraId="3E6E4806" w14:textId="77777777" w:rsidTr="001B58A7">
        <w:trPr>
          <w:jc w:val="center"/>
        </w:trPr>
        <w:tc>
          <w:tcPr>
            <w:tcW w:w="4016" w:type="dxa"/>
            <w:shd w:val="clear" w:color="auto" w:fill="D9D9D9"/>
            <w:tcMar>
              <w:top w:w="0" w:type="dxa"/>
              <w:left w:w="28" w:type="dxa"/>
              <w:bottom w:w="0" w:type="dxa"/>
              <w:right w:w="70" w:type="dxa"/>
            </w:tcMar>
            <w:hideMark/>
          </w:tcPr>
          <w:p w14:paraId="78A9F911" w14:textId="77777777" w:rsidR="00DB4F3B" w:rsidRPr="002641C9" w:rsidRDefault="00DB4F3B" w:rsidP="000B4CA9">
            <w:pPr>
              <w:pStyle w:val="TAH"/>
              <w:rPr>
                <w:rFonts w:eastAsia="Calibri"/>
                <w:lang w:eastAsia="en-GB"/>
              </w:rPr>
            </w:pPr>
            <w:r w:rsidRPr="002641C9">
              <w:rPr>
                <w:rFonts w:eastAsia="Calibri"/>
                <w:lang w:eastAsia="en-GB"/>
              </w:rPr>
              <w:t>IRI message</w:t>
            </w:r>
          </w:p>
        </w:tc>
        <w:tc>
          <w:tcPr>
            <w:tcW w:w="5498" w:type="dxa"/>
            <w:shd w:val="clear" w:color="auto" w:fill="D9D9D9"/>
            <w:tcMar>
              <w:top w:w="0" w:type="dxa"/>
              <w:left w:w="28" w:type="dxa"/>
              <w:bottom w:w="0" w:type="dxa"/>
              <w:right w:w="70" w:type="dxa"/>
            </w:tcMar>
            <w:hideMark/>
          </w:tcPr>
          <w:p w14:paraId="2BC4F817" w14:textId="77777777" w:rsidR="00DB4F3B" w:rsidRPr="002641C9" w:rsidRDefault="00DB4F3B" w:rsidP="000B4CA9">
            <w:pPr>
              <w:pStyle w:val="TAH"/>
              <w:rPr>
                <w:rFonts w:eastAsia="Calibri"/>
                <w:lang w:eastAsia="en-GB"/>
              </w:rPr>
            </w:pPr>
            <w:r w:rsidRPr="002641C9">
              <w:rPr>
                <w:rFonts w:eastAsia="Calibri"/>
                <w:lang w:eastAsia="en-GB"/>
              </w:rPr>
              <w:t>IRI type</w:t>
            </w:r>
          </w:p>
        </w:tc>
      </w:tr>
      <w:tr w:rsidR="00DB4F3B" w:rsidRPr="002641C9" w14:paraId="61BC7456" w14:textId="77777777" w:rsidTr="001B58A7">
        <w:trPr>
          <w:jc w:val="center"/>
        </w:trPr>
        <w:tc>
          <w:tcPr>
            <w:tcW w:w="4016" w:type="dxa"/>
            <w:tcMar>
              <w:top w:w="0" w:type="dxa"/>
              <w:left w:w="28" w:type="dxa"/>
              <w:bottom w:w="0" w:type="dxa"/>
              <w:right w:w="70" w:type="dxa"/>
            </w:tcMar>
            <w:hideMark/>
          </w:tcPr>
          <w:p w14:paraId="27CDD477" w14:textId="77777777" w:rsidR="00DB4F3B" w:rsidRPr="002641C9" w:rsidRDefault="00DB4F3B" w:rsidP="000B4CA9">
            <w:pPr>
              <w:pStyle w:val="TAL"/>
              <w:rPr>
                <w:rFonts w:eastAsia="Calibri"/>
                <w:lang w:eastAsia="en-GB"/>
              </w:rPr>
            </w:pPr>
            <w:r w:rsidRPr="002641C9">
              <w:rPr>
                <w:rFonts w:eastAsia="Calibri"/>
                <w:lang w:eastAsia="en-GB"/>
              </w:rPr>
              <w:t>UDMServingSystem</w:t>
            </w:r>
            <w:r>
              <w:rPr>
                <w:rFonts w:eastAsia="Calibri"/>
                <w:lang w:eastAsia="en-GB"/>
              </w:rPr>
              <w:t>Message</w:t>
            </w:r>
          </w:p>
        </w:tc>
        <w:tc>
          <w:tcPr>
            <w:tcW w:w="5498" w:type="dxa"/>
            <w:tcMar>
              <w:top w:w="0" w:type="dxa"/>
              <w:left w:w="28" w:type="dxa"/>
              <w:bottom w:w="0" w:type="dxa"/>
              <w:right w:w="70" w:type="dxa"/>
            </w:tcMar>
            <w:hideMark/>
          </w:tcPr>
          <w:p w14:paraId="1E5C9B3F"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1583370E" w14:textId="77777777" w:rsidTr="001B58A7">
        <w:trPr>
          <w:jc w:val="center"/>
        </w:trPr>
        <w:tc>
          <w:tcPr>
            <w:tcW w:w="4016" w:type="dxa"/>
            <w:tcMar>
              <w:top w:w="0" w:type="dxa"/>
              <w:left w:w="28" w:type="dxa"/>
              <w:bottom w:w="0" w:type="dxa"/>
              <w:right w:w="70" w:type="dxa"/>
            </w:tcMar>
            <w:hideMark/>
          </w:tcPr>
          <w:p w14:paraId="15C7E6C7" w14:textId="77777777" w:rsidR="00DB4F3B" w:rsidRPr="002641C9" w:rsidRDefault="00DB4F3B" w:rsidP="000B4CA9">
            <w:pPr>
              <w:pStyle w:val="TAL"/>
              <w:rPr>
                <w:rFonts w:eastAsia="Calibri"/>
                <w:lang w:eastAsia="en-GB"/>
              </w:rPr>
            </w:pPr>
            <w:r w:rsidRPr="002641C9">
              <w:rPr>
                <w:rFonts w:eastAsia="Calibri"/>
                <w:lang w:eastAsia="en-GB"/>
              </w:rPr>
              <w:t>UDMSubscriberRecordChange</w:t>
            </w:r>
            <w:r>
              <w:rPr>
                <w:rFonts w:eastAsia="Calibri"/>
                <w:lang w:eastAsia="en-GB"/>
              </w:rPr>
              <w:t>Message</w:t>
            </w:r>
          </w:p>
        </w:tc>
        <w:tc>
          <w:tcPr>
            <w:tcW w:w="5498" w:type="dxa"/>
            <w:tcMar>
              <w:top w:w="0" w:type="dxa"/>
              <w:left w:w="28" w:type="dxa"/>
              <w:bottom w:w="0" w:type="dxa"/>
              <w:right w:w="70" w:type="dxa"/>
            </w:tcMar>
            <w:hideMark/>
          </w:tcPr>
          <w:p w14:paraId="30ED2A79"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20549E56" w14:textId="77777777" w:rsidTr="001B58A7">
        <w:trPr>
          <w:jc w:val="center"/>
        </w:trPr>
        <w:tc>
          <w:tcPr>
            <w:tcW w:w="4016" w:type="dxa"/>
            <w:tcMar>
              <w:top w:w="0" w:type="dxa"/>
              <w:left w:w="28" w:type="dxa"/>
              <w:bottom w:w="0" w:type="dxa"/>
              <w:right w:w="70" w:type="dxa"/>
            </w:tcMar>
            <w:hideMark/>
          </w:tcPr>
          <w:p w14:paraId="65E3D86B" w14:textId="77777777" w:rsidR="00DB4F3B" w:rsidRPr="002641C9" w:rsidRDefault="00DB4F3B" w:rsidP="000B4CA9">
            <w:pPr>
              <w:pStyle w:val="TAL"/>
              <w:rPr>
                <w:rFonts w:eastAsia="Calibri"/>
                <w:lang w:eastAsia="en-GB"/>
              </w:rPr>
            </w:pPr>
            <w:r w:rsidRPr="002641C9">
              <w:rPr>
                <w:rFonts w:eastAsia="Calibri"/>
                <w:lang w:eastAsia="en-GB"/>
              </w:rPr>
              <w:t>UDMCancelLocation</w:t>
            </w:r>
            <w:r>
              <w:rPr>
                <w:rFonts w:eastAsia="Calibri"/>
                <w:lang w:eastAsia="en-GB"/>
              </w:rPr>
              <w:t>Message</w:t>
            </w:r>
          </w:p>
        </w:tc>
        <w:tc>
          <w:tcPr>
            <w:tcW w:w="5498" w:type="dxa"/>
            <w:tcMar>
              <w:top w:w="0" w:type="dxa"/>
              <w:left w:w="28" w:type="dxa"/>
              <w:bottom w:w="0" w:type="dxa"/>
              <w:right w:w="70" w:type="dxa"/>
            </w:tcMar>
            <w:hideMark/>
          </w:tcPr>
          <w:p w14:paraId="70F273E2"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2A17170D" w14:textId="77777777" w:rsidTr="001B58A7">
        <w:trPr>
          <w:jc w:val="center"/>
        </w:trPr>
        <w:tc>
          <w:tcPr>
            <w:tcW w:w="4016" w:type="dxa"/>
            <w:tcMar>
              <w:top w:w="0" w:type="dxa"/>
              <w:left w:w="28" w:type="dxa"/>
              <w:bottom w:w="0" w:type="dxa"/>
              <w:right w:w="70" w:type="dxa"/>
            </w:tcMar>
          </w:tcPr>
          <w:p w14:paraId="694B1F2F" w14:textId="77777777" w:rsidR="00DB4F3B" w:rsidRPr="002641C9" w:rsidRDefault="00DB4F3B" w:rsidP="000B4CA9">
            <w:pPr>
              <w:pStyle w:val="TAL"/>
              <w:rPr>
                <w:rFonts w:eastAsia="Calibri"/>
                <w:lang w:eastAsia="en-GB"/>
              </w:rPr>
            </w:pPr>
            <w:r w:rsidRPr="002641C9">
              <w:rPr>
                <w:rFonts w:eastAsia="Calibri"/>
                <w:lang w:eastAsia="en-GB"/>
              </w:rPr>
              <w:t>UDMLocationInfo</w:t>
            </w:r>
            <w:r>
              <w:rPr>
                <w:rFonts w:eastAsia="Calibri"/>
                <w:lang w:eastAsia="en-GB"/>
              </w:rPr>
              <w:t>rmation</w:t>
            </w:r>
            <w:r w:rsidRPr="002641C9">
              <w:rPr>
                <w:rFonts w:eastAsia="Calibri"/>
                <w:lang w:eastAsia="en-GB"/>
              </w:rPr>
              <w:t>Result</w:t>
            </w:r>
          </w:p>
        </w:tc>
        <w:tc>
          <w:tcPr>
            <w:tcW w:w="5498" w:type="dxa"/>
            <w:tcMar>
              <w:top w:w="0" w:type="dxa"/>
              <w:left w:w="28" w:type="dxa"/>
              <w:bottom w:w="0" w:type="dxa"/>
              <w:right w:w="70" w:type="dxa"/>
            </w:tcMar>
          </w:tcPr>
          <w:p w14:paraId="01F8350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01A1BC9D" w14:textId="77777777" w:rsidTr="001B58A7">
        <w:trPr>
          <w:jc w:val="center"/>
        </w:trPr>
        <w:tc>
          <w:tcPr>
            <w:tcW w:w="4016" w:type="dxa"/>
            <w:tcMar>
              <w:top w:w="0" w:type="dxa"/>
              <w:left w:w="28" w:type="dxa"/>
              <w:bottom w:w="0" w:type="dxa"/>
              <w:right w:w="70" w:type="dxa"/>
            </w:tcMar>
          </w:tcPr>
          <w:p w14:paraId="52DC0878" w14:textId="77777777" w:rsidR="00DB4F3B" w:rsidRPr="002641C9" w:rsidRDefault="00DB4F3B" w:rsidP="000B4CA9">
            <w:pPr>
              <w:pStyle w:val="TAL"/>
              <w:rPr>
                <w:rFonts w:eastAsia="Calibri"/>
                <w:lang w:eastAsia="en-GB"/>
              </w:rPr>
            </w:pPr>
            <w:r w:rsidRPr="002641C9">
              <w:rPr>
                <w:rFonts w:eastAsia="Calibri"/>
                <w:lang w:eastAsia="en-GB"/>
              </w:rPr>
              <w:t>UDMUEInformationResponse</w:t>
            </w:r>
          </w:p>
        </w:tc>
        <w:tc>
          <w:tcPr>
            <w:tcW w:w="5498" w:type="dxa"/>
            <w:tcMar>
              <w:top w:w="0" w:type="dxa"/>
              <w:left w:w="28" w:type="dxa"/>
              <w:bottom w:w="0" w:type="dxa"/>
              <w:right w:w="70" w:type="dxa"/>
            </w:tcMar>
          </w:tcPr>
          <w:p w14:paraId="5E3DBDA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493630ED" w14:textId="77777777" w:rsidTr="001B58A7">
        <w:trPr>
          <w:jc w:val="center"/>
        </w:trPr>
        <w:tc>
          <w:tcPr>
            <w:tcW w:w="4016" w:type="dxa"/>
            <w:tcMar>
              <w:top w:w="0" w:type="dxa"/>
              <w:left w:w="28" w:type="dxa"/>
              <w:bottom w:w="0" w:type="dxa"/>
              <w:right w:w="70" w:type="dxa"/>
            </w:tcMar>
          </w:tcPr>
          <w:p w14:paraId="34CD79B3" w14:textId="77777777" w:rsidR="00DB4F3B" w:rsidRPr="002641C9" w:rsidRDefault="00DB4F3B" w:rsidP="000B4CA9">
            <w:pPr>
              <w:pStyle w:val="TAL"/>
              <w:rPr>
                <w:rFonts w:eastAsia="Calibri"/>
                <w:lang w:eastAsia="en-GB"/>
              </w:rPr>
            </w:pPr>
            <w:r w:rsidRPr="002641C9">
              <w:rPr>
                <w:rFonts w:eastAsia="Calibri"/>
                <w:lang w:eastAsia="en-GB"/>
              </w:rPr>
              <w:t>UDMUEAuthenticationResponse</w:t>
            </w:r>
          </w:p>
        </w:tc>
        <w:tc>
          <w:tcPr>
            <w:tcW w:w="5498" w:type="dxa"/>
            <w:tcMar>
              <w:top w:w="0" w:type="dxa"/>
              <w:left w:w="28" w:type="dxa"/>
              <w:bottom w:w="0" w:type="dxa"/>
              <w:right w:w="70" w:type="dxa"/>
            </w:tcMar>
          </w:tcPr>
          <w:p w14:paraId="49C29761"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1F5B8B" w:rsidRPr="006A78F1" w14:paraId="6A1807FB" w14:textId="77777777" w:rsidTr="001F5B8B">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4D6F797" w14:textId="77777777" w:rsidR="001F5B8B" w:rsidRPr="006A78F1" w:rsidRDefault="001F5B8B" w:rsidP="001F5B8B">
            <w:pPr>
              <w:pStyle w:val="TAL"/>
              <w:rPr>
                <w:rFonts w:eastAsia="Calibri"/>
                <w:lang w:eastAsia="en-GB"/>
              </w:rPr>
            </w:pPr>
            <w:r>
              <w:rPr>
                <w:rFonts w:eastAsia="Calibri"/>
                <w:lang w:eastAsia="en-GB"/>
              </w:rPr>
              <w:t>UDMStartOfInterceptionWithRegisteredTarget</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25E555C4" w14:textId="77777777" w:rsidR="001F5B8B" w:rsidRPr="006A78F1" w:rsidRDefault="001F5B8B" w:rsidP="001F5B8B">
            <w:pPr>
              <w:pStyle w:val="TAL"/>
              <w:rPr>
                <w:rFonts w:eastAsia="Calibri"/>
                <w:lang w:eastAsia="en-GB"/>
              </w:rPr>
            </w:pPr>
            <w:r>
              <w:rPr>
                <w:rFonts w:eastAsia="Calibri"/>
                <w:lang w:eastAsia="en-GB"/>
              </w:rPr>
              <w:t>REPORT</w:t>
            </w:r>
          </w:p>
        </w:tc>
      </w:tr>
      <w:tr w:rsidR="00442382" w:rsidRPr="006A78F1" w14:paraId="7EB7B459" w14:textId="77777777" w:rsidTr="00442382">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38FB5CE8" w14:textId="77777777" w:rsidR="00442382" w:rsidRDefault="00442382" w:rsidP="00EF39BB">
            <w:pPr>
              <w:pStyle w:val="TAL"/>
              <w:rPr>
                <w:rFonts w:eastAsia="Calibri"/>
                <w:lang w:eastAsia="en-GB"/>
              </w:rPr>
            </w:pPr>
            <w:r w:rsidRPr="00442382">
              <w:rPr>
                <w:rFonts w:eastAsia="Calibri"/>
                <w:lang w:eastAsia="en-GB"/>
              </w:rPr>
              <w:t>UDMProSeTargetIdentifierDeconcealment</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1E27FA3D" w14:textId="77777777" w:rsidR="00442382" w:rsidRDefault="00442382" w:rsidP="00EF39BB">
            <w:pPr>
              <w:pStyle w:val="TAL"/>
              <w:rPr>
                <w:rFonts w:eastAsia="Calibri"/>
                <w:lang w:eastAsia="en-GB"/>
              </w:rPr>
            </w:pPr>
            <w:r>
              <w:rPr>
                <w:rFonts w:eastAsia="Calibri"/>
                <w:lang w:eastAsia="en-GB"/>
              </w:rPr>
              <w:t>REPORT</w:t>
            </w:r>
          </w:p>
        </w:tc>
      </w:tr>
      <w:tr w:rsidR="00442382" w:rsidRPr="006A78F1" w14:paraId="194790A7" w14:textId="77777777" w:rsidTr="00442382">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88EB164" w14:textId="77777777" w:rsidR="00442382" w:rsidRDefault="00442382" w:rsidP="00EF39BB">
            <w:pPr>
              <w:pStyle w:val="TAL"/>
              <w:rPr>
                <w:rFonts w:eastAsia="Calibri"/>
                <w:lang w:eastAsia="en-GB"/>
              </w:rPr>
            </w:pPr>
            <w:r w:rsidRPr="00442382">
              <w:rPr>
                <w:rFonts w:eastAsia="Calibri"/>
                <w:lang w:eastAsia="en-GB"/>
              </w:rPr>
              <w:t>UDMProSeTargetAuthentication</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45383B4B" w14:textId="77777777" w:rsidR="00442382" w:rsidRDefault="00442382" w:rsidP="00EF39BB">
            <w:pPr>
              <w:pStyle w:val="TAL"/>
              <w:rPr>
                <w:rFonts w:eastAsia="Calibri"/>
                <w:lang w:eastAsia="en-GB"/>
              </w:rPr>
            </w:pPr>
            <w:r>
              <w:rPr>
                <w:rFonts w:eastAsia="Calibri"/>
                <w:lang w:eastAsia="en-GB"/>
              </w:rPr>
              <w:t>REPORT</w:t>
            </w:r>
          </w:p>
        </w:tc>
      </w:tr>
    </w:tbl>
    <w:p w14:paraId="3EFA8691" w14:textId="77777777" w:rsidR="00DB4F3B" w:rsidRDefault="00DB4F3B" w:rsidP="008651F6">
      <w:pPr>
        <w:rPr>
          <w:lang w:eastAsia="en-GB"/>
        </w:rPr>
      </w:pPr>
    </w:p>
    <w:p w14:paraId="06A5BCF4" w14:textId="52FE20B6" w:rsidR="008651F6" w:rsidRPr="00190EBC" w:rsidRDefault="008651F6" w:rsidP="008651F6">
      <w:r w:rsidRPr="00190EBC">
        <w:rPr>
          <w:lang w:eastAsia="en-GB"/>
        </w:rPr>
        <w:t>The</w:t>
      </w:r>
      <w:r>
        <w:rPr>
          <w:lang w:eastAsia="en-GB"/>
        </w:rPr>
        <w:t>se IRI messages shall omit the</w:t>
      </w:r>
      <w:r w:rsidRPr="00190EBC">
        <w:rPr>
          <w:lang w:eastAsia="en-GB"/>
        </w:rPr>
        <w:t xml:space="preserve"> CIN</w:t>
      </w:r>
      <w:r w:rsidR="00CA5D88">
        <w:rPr>
          <w:lang w:eastAsia="en-GB"/>
        </w:rPr>
        <w:t xml:space="preserve"> </w:t>
      </w:r>
      <w:r w:rsidRPr="00190EBC">
        <w:rPr>
          <w:lang w:eastAsia="en-GB"/>
        </w:rPr>
        <w:t>(see ETSI TS 102 232-1 [9] clause 5.2.4).</w:t>
      </w:r>
    </w:p>
    <w:p w14:paraId="69F587E7" w14:textId="7CA264EA" w:rsidR="00154002" w:rsidRPr="00760004" w:rsidRDefault="00154002" w:rsidP="00154002">
      <w:pPr>
        <w:pStyle w:val="Heading3"/>
      </w:pPr>
      <w:bookmarkStart w:id="303" w:name="_Toc167821199"/>
      <w:r w:rsidRPr="00760004">
        <w:t>7.2.3</w:t>
      </w:r>
      <w:r w:rsidRPr="00760004">
        <w:tab/>
        <w:t>LI at HSS</w:t>
      </w:r>
      <w:bookmarkEnd w:id="303"/>
    </w:p>
    <w:p w14:paraId="715A2AA9" w14:textId="7212EC74" w:rsidR="00D661E9" w:rsidRPr="00760004" w:rsidRDefault="00D661E9" w:rsidP="00D661E9">
      <w:pPr>
        <w:pStyle w:val="Heading4"/>
      </w:pPr>
      <w:bookmarkStart w:id="304" w:name="_Toc167821200"/>
      <w:r w:rsidRPr="00760004">
        <w:t>7.2.3.1</w:t>
      </w:r>
      <w:r w:rsidRPr="00760004">
        <w:tab/>
        <w:t>General</w:t>
      </w:r>
      <w:bookmarkEnd w:id="304"/>
    </w:p>
    <w:p w14:paraId="2B237C1F" w14:textId="7C1E580B" w:rsidR="00D661E9" w:rsidRPr="00760004" w:rsidRDefault="00D661E9" w:rsidP="00D661E9">
      <w:r w:rsidRPr="00760004">
        <w:t>The HSS provides the support functions in the mobility management, session setup and user authentication and access authorization.</w:t>
      </w:r>
    </w:p>
    <w:p w14:paraId="0B5D8C4E" w14:textId="4A0FBF0B" w:rsidR="00D661E9" w:rsidRPr="00760004" w:rsidRDefault="00D661E9" w:rsidP="00D661E9">
      <w:r w:rsidRPr="00760004">
        <w:t>The present document allows two options for HSS LI stage 3 interfaces:</w:t>
      </w:r>
    </w:p>
    <w:p w14:paraId="5920DA5E" w14:textId="011CA106"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Use LI_X1 and LI_X2 interfaces specified below in the present document for stage 3.</w:t>
      </w:r>
    </w:p>
    <w:p w14:paraId="00C5948B" w14:textId="5FA62420" w:rsidR="00D661E9"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Use TS 33.107 [36] natively as defined in that document</w:t>
      </w:r>
      <w:r w:rsidR="00AF77DE">
        <w:rPr>
          <w:rFonts w:eastAsia="Times New Roman"/>
          <w:sz w:val="20"/>
          <w:szCs w:val="20"/>
          <w:lang w:val="en-GB"/>
        </w:rPr>
        <w:t xml:space="preserve"> in addition to the start of intercept with target already registered at the HSS xIRI defined in clause 7.2.3.3.3 of the present document</w:t>
      </w:r>
      <w:r w:rsidR="00AF77DE" w:rsidRPr="00760004">
        <w:rPr>
          <w:rFonts w:eastAsia="Times New Roman"/>
          <w:sz w:val="20"/>
          <w:szCs w:val="20"/>
          <w:lang w:val="en-GB"/>
        </w:rPr>
        <w:t>.</w:t>
      </w:r>
    </w:p>
    <w:p w14:paraId="36E0465A" w14:textId="77777777" w:rsidR="00D661E9" w:rsidRPr="00760004" w:rsidRDefault="00D661E9" w:rsidP="00D661E9">
      <w:r w:rsidRPr="00760004">
        <w:t>In both cases, the present document specifies the stage 3 for the LI_HI1 and LI_HI2 interfaces.</w:t>
      </w:r>
    </w:p>
    <w:p w14:paraId="020E5897" w14:textId="77777777" w:rsidR="001862E4" w:rsidRPr="00760004" w:rsidRDefault="001862E4" w:rsidP="001862E4">
      <w:r>
        <w:t>When the HSS is capable of exchanging information related to the target with the UDM (e.g. via the 5G Nhss SBI), the xIRIs defined in clause 7.2.3.3 of the present document are applicable for stage 3 reporting of such events.</w:t>
      </w:r>
    </w:p>
    <w:p w14:paraId="54F7CAD4" w14:textId="27D45C76" w:rsidR="00D661E9" w:rsidRPr="00760004" w:rsidRDefault="00D661E9" w:rsidP="00D661E9">
      <w:pPr>
        <w:pStyle w:val="Heading4"/>
      </w:pPr>
      <w:bookmarkStart w:id="305" w:name="_Toc167821201"/>
      <w:r w:rsidRPr="00760004">
        <w:t>7.2.3.2</w:t>
      </w:r>
      <w:r w:rsidRPr="00760004">
        <w:tab/>
      </w:r>
      <w:r w:rsidRPr="00760004">
        <w:tab/>
        <w:t>Provisioning over LI_X1</w:t>
      </w:r>
      <w:bookmarkEnd w:id="305"/>
    </w:p>
    <w:p w14:paraId="412D0E0B" w14:textId="77BB96A5" w:rsidR="00D661E9" w:rsidRPr="00760004" w:rsidRDefault="00D661E9" w:rsidP="00D661E9">
      <w:r w:rsidRPr="00760004">
        <w:t>The IRI-POI present in the HSS is provisioned over LI_X1 by the LIPF using the X1 protocol as described in clause 5.2.2</w:t>
      </w:r>
      <w:r w:rsidR="003F587A" w:rsidRPr="00760004">
        <w:t xml:space="preserve"> of the present document</w:t>
      </w:r>
      <w:r w:rsidRPr="00760004">
        <w:t>.</w:t>
      </w:r>
    </w:p>
    <w:p w14:paraId="78808C77" w14:textId="32BE072B" w:rsidR="00D661E9" w:rsidRPr="00760004" w:rsidRDefault="00D661E9" w:rsidP="00D661E9">
      <w:r w:rsidRPr="00760004">
        <w:t>The IRI-POI in the HSS shall support the target identifiers specified in TS 33.107 [36]:</w:t>
      </w:r>
    </w:p>
    <w:p w14:paraId="3F25D08B" w14:textId="2B081C18" w:rsidR="00DC4BCB" w:rsidRPr="00760004" w:rsidRDefault="00DC4BCB" w:rsidP="00DC4BCB">
      <w:pPr>
        <w:pStyle w:val="B1"/>
      </w:pPr>
      <w:r w:rsidRPr="00760004">
        <w:t>-</w:t>
      </w:r>
      <w:r w:rsidRPr="00760004">
        <w:tab/>
        <w:t>IMSI (using the IMSI target identifier format from ETSI TS 103 221-1 [7]).</w:t>
      </w:r>
    </w:p>
    <w:p w14:paraId="65470830" w14:textId="77C8096F" w:rsidR="00DC4BCB" w:rsidRPr="00760004" w:rsidRDefault="00DC4BCB" w:rsidP="00DC4BCB">
      <w:pPr>
        <w:pStyle w:val="B1"/>
      </w:pPr>
      <w:r w:rsidRPr="00760004">
        <w:t>-</w:t>
      </w:r>
      <w:r w:rsidRPr="00760004">
        <w:tab/>
        <w:t>MSISDN (using the E164Number target identifier format from ETSI TS 103 221-1 [7]).</w:t>
      </w:r>
    </w:p>
    <w:p w14:paraId="76533D75" w14:textId="31ABAB90" w:rsidR="00DC4BCB" w:rsidRPr="00760004" w:rsidRDefault="00DC4BCB" w:rsidP="00DC4BCB">
      <w:pPr>
        <w:pStyle w:val="B1"/>
      </w:pPr>
      <w:r w:rsidRPr="00760004">
        <w:t>-</w:t>
      </w:r>
      <w:r w:rsidRPr="00760004">
        <w:tab/>
        <w:t>IMEI (using the IMEI target identifier format from ETSI TS 103 221-1 [7]).</w:t>
      </w:r>
    </w:p>
    <w:p w14:paraId="1C8D1524" w14:textId="3862B1C8" w:rsidR="00DC4BCB" w:rsidRPr="00760004" w:rsidRDefault="00DC4BCB" w:rsidP="00DC4BCB">
      <w:pPr>
        <w:pStyle w:val="B1"/>
      </w:pPr>
      <w:r w:rsidRPr="00760004">
        <w:t>-</w:t>
      </w:r>
      <w:r w:rsidRPr="00760004">
        <w:tab/>
        <w:t>IMPU (using the IMPU target identifier format from ETSI TS 103 221-1 [7]).</w:t>
      </w:r>
    </w:p>
    <w:p w14:paraId="1F87F9EA" w14:textId="17F79FD3" w:rsidR="00D661E9" w:rsidRPr="00760004" w:rsidRDefault="00DC4BCB" w:rsidP="00DC4BCB">
      <w:pPr>
        <w:pStyle w:val="B1"/>
      </w:pPr>
      <w:r w:rsidRPr="00760004">
        <w:t>-</w:t>
      </w:r>
      <w:r w:rsidRPr="00760004">
        <w:tab/>
        <w:t>IMPI (using the IMPI target identifier format from ETSI TS 103 221-1 [7]).</w:t>
      </w:r>
    </w:p>
    <w:p w14:paraId="3E8B56B5" w14:textId="509E67A8" w:rsidR="00D661E9" w:rsidRPr="00760004" w:rsidRDefault="00D661E9" w:rsidP="00D661E9">
      <w:pPr>
        <w:pStyle w:val="Heading4"/>
      </w:pPr>
      <w:bookmarkStart w:id="306" w:name="_Toc167821202"/>
      <w:r w:rsidRPr="00760004">
        <w:t>7.2.3.3</w:t>
      </w:r>
      <w:r w:rsidRPr="00760004">
        <w:tab/>
      </w:r>
      <w:r w:rsidRPr="00760004">
        <w:tab/>
        <w:t>Generation of xIRI over LI_X2</w:t>
      </w:r>
      <w:bookmarkEnd w:id="306"/>
    </w:p>
    <w:p w14:paraId="69C8BD28" w14:textId="77777777" w:rsidR="004F1E30" w:rsidRPr="00760004" w:rsidRDefault="004F1E30" w:rsidP="004F1E30">
      <w:pPr>
        <w:pStyle w:val="Heading5"/>
      </w:pPr>
      <w:bookmarkStart w:id="307" w:name="_Toc167821203"/>
      <w:r w:rsidRPr="00760004">
        <w:t>7.2.3.</w:t>
      </w:r>
      <w:r>
        <w:t>3.1</w:t>
      </w:r>
      <w:r w:rsidRPr="00760004">
        <w:tab/>
        <w:t>General description</w:t>
      </w:r>
      <w:bookmarkEnd w:id="307"/>
    </w:p>
    <w:p w14:paraId="028A2949" w14:textId="724FCF09" w:rsidR="00D661E9" w:rsidRPr="00760004" w:rsidRDefault="00D661E9" w:rsidP="00D661E9">
      <w:r w:rsidRPr="00760004">
        <w:t>The IRI-POI present in the HSS shall send the xIRIs over LI_X2 for each of the events listed in TS 33.107 [36], the details of which are also specified in TS</w:t>
      </w:r>
      <w:r w:rsidR="00A83EF5" w:rsidRPr="00760004">
        <w:t xml:space="preserve"> </w:t>
      </w:r>
      <w:r w:rsidR="00CA5D88">
        <w:t xml:space="preserve">33.107 </w:t>
      </w:r>
      <w:r w:rsidR="00A83EF5" w:rsidRPr="00760004">
        <w:t>[36]</w:t>
      </w:r>
      <w:r w:rsidRPr="00760004">
        <w:t>.</w:t>
      </w:r>
    </w:p>
    <w:p w14:paraId="095E8C98" w14:textId="68083DB9" w:rsidR="00D661E9" w:rsidRPr="00760004" w:rsidRDefault="00D661E9" w:rsidP="00D661E9">
      <w:r w:rsidRPr="00760004">
        <w:t>The IRI-POI present in the HSS shall set the payload format to EpsHI2Operations.EpsIRIContent (value 14), see clause 5.3</w:t>
      </w:r>
      <w:r w:rsidR="00A83EF5" w:rsidRPr="00760004">
        <w:t xml:space="preserve"> of the present document</w:t>
      </w:r>
      <w:r w:rsidRPr="00760004">
        <w:t xml:space="preserve"> and ETSI TS 103 221-2 [8] clause 5.4. The payload field shall contain an EpsHI2Operations.EpsIRIContent structure encoded according to</w:t>
      </w:r>
      <w:r w:rsidR="00CA5D88" w:rsidRPr="00760004">
        <w:t xml:space="preserve"> TS 33.108 [12]</w:t>
      </w:r>
      <w:r w:rsidRPr="00760004">
        <w:t xml:space="preserve"> clause B.9.</w:t>
      </w:r>
    </w:p>
    <w:p w14:paraId="0B446A1B" w14:textId="06DFFDA9" w:rsidR="00D661E9" w:rsidRPr="00760004" w:rsidRDefault="00D661E9" w:rsidP="00D661E9">
      <w:r w:rsidRPr="00760004">
        <w:lastRenderedPageBreak/>
        <w:t>As the LIID may be not available at the HSS but is mandatory in EpsHI2Operations.EpsIRIContent according to</w:t>
      </w:r>
      <w:r w:rsidR="007B21B5" w:rsidRPr="00760004">
        <w:t xml:space="preserve"> TS 33.108 [12]</w:t>
      </w:r>
      <w:r w:rsidRPr="00760004">
        <w:t xml:space="preserve"> clause B.9, its value in the lawfulInterceptionIdentifier field of the encoded PDU shall be set to the fixed string "LIIDNotPresent".</w:t>
      </w:r>
    </w:p>
    <w:p w14:paraId="0A547FED" w14:textId="77777777" w:rsidR="006B6EC7" w:rsidRPr="00760004" w:rsidRDefault="006B6EC7" w:rsidP="006B6EC7">
      <w:r>
        <w:t>When the HSS interworks with the UDM via the Nhss service based interfaces, t</w:t>
      </w:r>
      <w:r w:rsidRPr="00760004">
        <w:t xml:space="preserve">he IRI-POI present in the </w:t>
      </w:r>
      <w:r>
        <w:t>HSS</w:t>
      </w:r>
      <w:r w:rsidRPr="00760004">
        <w:t xml:space="preserve"> shall send xIRI over LI_X2 for each of the events listed in TS 33.127 [5] clause </w:t>
      </w:r>
      <w:r>
        <w:t>7.2.2.3</w:t>
      </w:r>
      <w:r w:rsidRPr="00760004">
        <w:t xml:space="preserve"> the details of which are described in the following </w:t>
      </w:r>
      <w:r>
        <w:t>clause</w:t>
      </w:r>
      <w:r w:rsidRPr="00760004">
        <w:t>s.</w:t>
      </w:r>
    </w:p>
    <w:p w14:paraId="66BC5148" w14:textId="77777777" w:rsidR="006B6EC7" w:rsidRPr="00760004" w:rsidRDefault="006B6EC7" w:rsidP="006B6EC7">
      <w:pPr>
        <w:pStyle w:val="Heading5"/>
      </w:pPr>
      <w:bookmarkStart w:id="308" w:name="_Toc167821204"/>
      <w:r w:rsidRPr="00760004">
        <w:t>7.2.</w:t>
      </w:r>
      <w:r>
        <w:t>3</w:t>
      </w:r>
      <w:r w:rsidRPr="00760004">
        <w:t>.3.2</w:t>
      </w:r>
      <w:r w:rsidRPr="00760004">
        <w:tab/>
        <w:t>Serving system</w:t>
      </w:r>
      <w:bookmarkEnd w:id="308"/>
      <w:r>
        <w:t xml:space="preserve"> </w:t>
      </w:r>
    </w:p>
    <w:p w14:paraId="61871B1C" w14:textId="77777777" w:rsidR="006B6EC7" w:rsidRPr="00760004" w:rsidRDefault="006B6EC7" w:rsidP="006B6EC7">
      <w:r w:rsidRPr="00760004">
        <w:t xml:space="preserve">The IRI-POI in the </w:t>
      </w:r>
      <w:r>
        <w:t>HSS</w:t>
      </w:r>
      <w:r w:rsidRPr="00760004">
        <w:t xml:space="preserve"> shall generate an xIRI containing the </w:t>
      </w:r>
      <w:r>
        <w:t>HSS</w:t>
      </w:r>
      <w:r w:rsidRPr="00760004">
        <w:t>ServingSystemMessage record when it detects the following events:</w:t>
      </w:r>
    </w:p>
    <w:p w14:paraId="1727E6DA" w14:textId="77777777" w:rsidR="006B6EC7" w:rsidRDefault="006B6EC7" w:rsidP="006B6EC7">
      <w:pPr>
        <w:pStyle w:val="B1"/>
      </w:pPr>
      <w:r w:rsidRPr="00760004">
        <w:t>-</w:t>
      </w:r>
      <w:r w:rsidRPr="00760004">
        <w:tab/>
        <w:t xml:space="preserve">When the </w:t>
      </w:r>
      <w:r>
        <w:t>HSS</w:t>
      </w:r>
      <w:r w:rsidRPr="00760004">
        <w:t xml:space="preserve"> receives the </w:t>
      </w:r>
      <w:r>
        <w:t>Roaming Status Update</w:t>
      </w:r>
      <w:r w:rsidRPr="00760004">
        <w:t xml:space="preserve"> </w:t>
      </w:r>
      <w:r>
        <w:t>from the UDM as part of</w:t>
      </w:r>
      <w:r w:rsidRPr="00760004">
        <w:t xml:space="preserve"> the N</w:t>
      </w:r>
      <w:r>
        <w:t>hss</w:t>
      </w:r>
      <w:r w:rsidRPr="00760004">
        <w:t>_UEContextManagement_</w:t>
      </w:r>
      <w:r>
        <w:t>RoamingStatusUpdate</w:t>
      </w:r>
      <w:r w:rsidRPr="00760004">
        <w:t xml:space="preserve"> </w:t>
      </w:r>
      <w:r>
        <w:t>service operation</w:t>
      </w:r>
      <w:r w:rsidRPr="00760004">
        <w:t xml:space="preserve"> (see TS 29.5</w:t>
      </w:r>
      <w:r>
        <w:t>63</w:t>
      </w:r>
      <w:r w:rsidRPr="00760004">
        <w:t xml:space="preserve"> [</w:t>
      </w:r>
      <w:r>
        <w:t>100</w:t>
      </w:r>
      <w:r w:rsidRPr="00760004">
        <w:t xml:space="preserve">] clause </w:t>
      </w:r>
      <w:r>
        <w:t>5.4.2.4</w:t>
      </w:r>
      <w:r w:rsidRPr="00760004">
        <w:t>).</w:t>
      </w:r>
    </w:p>
    <w:p w14:paraId="70CFFF53" w14:textId="77777777" w:rsidR="006B6EC7" w:rsidRPr="00EB3368" w:rsidRDefault="006B6EC7" w:rsidP="006B6EC7">
      <w:pPr>
        <w:pStyle w:val="TH"/>
      </w:pPr>
      <w:r w:rsidRPr="00EB3368">
        <w:t>Table 7.2.</w:t>
      </w:r>
      <w:r>
        <w:t>3</w:t>
      </w:r>
      <w:r w:rsidRPr="00EB3368">
        <w:t>.3.</w:t>
      </w:r>
      <w:r>
        <w:t>2</w:t>
      </w:r>
      <w:r w:rsidRPr="00EB3368">
        <w:t xml:space="preserve">-1: Payload for </w:t>
      </w:r>
      <w:r>
        <w:t>HSSServingSystemMessage</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6B6EC7" w:rsidRPr="00EB3368" w14:paraId="4E887FC3" w14:textId="77777777" w:rsidTr="00D16E69">
        <w:trPr>
          <w:trHeight w:val="257"/>
        </w:trPr>
        <w:tc>
          <w:tcPr>
            <w:tcW w:w="2830" w:type="dxa"/>
          </w:tcPr>
          <w:p w14:paraId="768313F3" w14:textId="77777777" w:rsidR="006B6EC7" w:rsidRPr="00EB3368" w:rsidRDefault="006B6EC7" w:rsidP="006B6EC7">
            <w:pPr>
              <w:pStyle w:val="TAH"/>
            </w:pPr>
            <w:r w:rsidRPr="00EB3368">
              <w:t>Field name</w:t>
            </w:r>
          </w:p>
        </w:tc>
        <w:tc>
          <w:tcPr>
            <w:tcW w:w="6096" w:type="dxa"/>
          </w:tcPr>
          <w:p w14:paraId="1DA15AC6" w14:textId="77777777" w:rsidR="006B6EC7" w:rsidRPr="00EB3368" w:rsidRDefault="006B6EC7" w:rsidP="006B6EC7">
            <w:pPr>
              <w:pStyle w:val="TAH"/>
            </w:pPr>
            <w:r w:rsidRPr="00EB3368">
              <w:t>Description</w:t>
            </w:r>
          </w:p>
        </w:tc>
        <w:tc>
          <w:tcPr>
            <w:tcW w:w="708" w:type="dxa"/>
          </w:tcPr>
          <w:p w14:paraId="52241D65" w14:textId="77777777" w:rsidR="006B6EC7" w:rsidRPr="00EB3368" w:rsidRDefault="006B6EC7" w:rsidP="006B6EC7">
            <w:pPr>
              <w:pStyle w:val="TAH"/>
            </w:pPr>
            <w:r w:rsidRPr="00EB3368">
              <w:t>M/C/O</w:t>
            </w:r>
          </w:p>
        </w:tc>
      </w:tr>
      <w:tr w:rsidR="006B6EC7" w:rsidRPr="00EB3368" w14:paraId="62224351" w14:textId="77777777" w:rsidTr="00D16E69">
        <w:trPr>
          <w:trHeight w:val="257"/>
        </w:trPr>
        <w:tc>
          <w:tcPr>
            <w:tcW w:w="2830" w:type="dxa"/>
          </w:tcPr>
          <w:p w14:paraId="659A2E09" w14:textId="77777777" w:rsidR="006B6EC7" w:rsidRPr="00EB3368" w:rsidRDefault="006B6EC7" w:rsidP="006B6EC7">
            <w:pPr>
              <w:pStyle w:val="TAL"/>
            </w:pPr>
            <w:r>
              <w:t>iMSI</w:t>
            </w:r>
          </w:p>
        </w:tc>
        <w:tc>
          <w:tcPr>
            <w:tcW w:w="6096" w:type="dxa"/>
          </w:tcPr>
          <w:p w14:paraId="66E4F312" w14:textId="77777777" w:rsidR="006B6EC7" w:rsidRPr="00EB3368" w:rsidRDefault="006B6EC7" w:rsidP="006B6EC7">
            <w:pPr>
              <w:pStyle w:val="TAL"/>
            </w:pPr>
            <w:r>
              <w:t>IMSI</w:t>
            </w:r>
            <w:r w:rsidRPr="006F70AD">
              <w:t xml:space="preserve"> associated with the target</w:t>
            </w:r>
            <w:r>
              <w:t xml:space="preserve"> UE</w:t>
            </w:r>
            <w:r w:rsidRPr="006F70AD">
              <w:t xml:space="preserve">, </w:t>
            </w:r>
            <w:r>
              <w:t>S</w:t>
            </w:r>
            <w:r w:rsidRPr="006F70AD">
              <w:t>ee TS 29</w:t>
            </w:r>
            <w:r>
              <w:t>.563</w:t>
            </w:r>
            <w:r w:rsidRPr="006F70AD">
              <w:t xml:space="preserve"> [</w:t>
            </w:r>
            <w:r>
              <w:t>100</w:t>
            </w:r>
            <w:r w:rsidRPr="006F70AD">
              <w:t>]</w:t>
            </w:r>
            <w:r>
              <w:t xml:space="preserve"> clause 6.3.6.2.5</w:t>
            </w:r>
            <w:r w:rsidRPr="006F70AD">
              <w:t>.</w:t>
            </w:r>
          </w:p>
        </w:tc>
        <w:tc>
          <w:tcPr>
            <w:tcW w:w="708" w:type="dxa"/>
          </w:tcPr>
          <w:p w14:paraId="784DF7A4" w14:textId="77777777" w:rsidR="006B6EC7" w:rsidRPr="00EB3368" w:rsidRDefault="006B6EC7" w:rsidP="006B6EC7">
            <w:pPr>
              <w:pStyle w:val="TAL"/>
            </w:pPr>
            <w:r w:rsidRPr="00EB3368">
              <w:t>M</w:t>
            </w:r>
          </w:p>
        </w:tc>
      </w:tr>
      <w:tr w:rsidR="006B6EC7" w:rsidRPr="00EB3368" w14:paraId="19810102" w14:textId="77777777" w:rsidTr="00D16E69">
        <w:trPr>
          <w:trHeight w:val="257"/>
        </w:trPr>
        <w:tc>
          <w:tcPr>
            <w:tcW w:w="2830" w:type="dxa"/>
          </w:tcPr>
          <w:p w14:paraId="577D5444" w14:textId="77777777" w:rsidR="006B6EC7" w:rsidRPr="00EB3368" w:rsidRDefault="006B6EC7" w:rsidP="006B6EC7">
            <w:pPr>
              <w:pStyle w:val="TAL"/>
            </w:pPr>
            <w:r>
              <w:t>oldPLMNID</w:t>
            </w:r>
          </w:p>
        </w:tc>
        <w:tc>
          <w:tcPr>
            <w:tcW w:w="6096" w:type="dxa"/>
          </w:tcPr>
          <w:p w14:paraId="7E16865F" w14:textId="77777777" w:rsidR="006B6EC7" w:rsidRPr="00EB3368" w:rsidRDefault="006B6EC7" w:rsidP="006B6EC7">
            <w:pPr>
              <w:pStyle w:val="TAL"/>
              <w:rPr>
                <w:rFonts w:cs="Arial"/>
                <w:szCs w:val="18"/>
              </w:rPr>
            </w:pPr>
            <w:r>
              <w:t xml:space="preserve">Includes the old PLMN for which the UE was previously registered. </w:t>
            </w:r>
          </w:p>
        </w:tc>
        <w:tc>
          <w:tcPr>
            <w:tcW w:w="708" w:type="dxa"/>
          </w:tcPr>
          <w:p w14:paraId="412DEA44" w14:textId="77777777" w:rsidR="006B6EC7" w:rsidRPr="00EB3368" w:rsidRDefault="006B6EC7" w:rsidP="006B6EC7">
            <w:pPr>
              <w:pStyle w:val="TAL"/>
            </w:pPr>
            <w:r>
              <w:t>M</w:t>
            </w:r>
          </w:p>
        </w:tc>
      </w:tr>
      <w:tr w:rsidR="006B6EC7" w:rsidRPr="00EB3368" w14:paraId="40D9EA5A" w14:textId="77777777" w:rsidTr="00D16E69">
        <w:trPr>
          <w:trHeight w:val="257"/>
        </w:trPr>
        <w:tc>
          <w:tcPr>
            <w:tcW w:w="2830" w:type="dxa"/>
          </w:tcPr>
          <w:p w14:paraId="05105617" w14:textId="77777777" w:rsidR="006B6EC7" w:rsidRDefault="006B6EC7" w:rsidP="006B6EC7">
            <w:pPr>
              <w:pStyle w:val="TAL"/>
            </w:pPr>
            <w:r>
              <w:t>newPLMNID</w:t>
            </w:r>
          </w:p>
        </w:tc>
        <w:tc>
          <w:tcPr>
            <w:tcW w:w="6096" w:type="dxa"/>
          </w:tcPr>
          <w:p w14:paraId="5EC351D9" w14:textId="15DB190F" w:rsidR="006B6EC7" w:rsidRDefault="006B6EC7" w:rsidP="006B6EC7">
            <w:pPr>
              <w:pStyle w:val="TAL"/>
            </w:pPr>
            <w:r>
              <w:t>Indicates the new PLMN to which the UE is now registered.</w:t>
            </w:r>
          </w:p>
        </w:tc>
        <w:tc>
          <w:tcPr>
            <w:tcW w:w="708" w:type="dxa"/>
          </w:tcPr>
          <w:p w14:paraId="0627D318" w14:textId="77777777" w:rsidR="006B6EC7" w:rsidRDefault="006B6EC7" w:rsidP="006B6EC7">
            <w:pPr>
              <w:pStyle w:val="TAL"/>
            </w:pPr>
            <w:r>
              <w:t>M</w:t>
            </w:r>
          </w:p>
        </w:tc>
      </w:tr>
      <w:tr w:rsidR="006B6EC7" w:rsidRPr="00EB3368" w14:paraId="6439C9FA" w14:textId="77777777" w:rsidTr="00D16E69">
        <w:trPr>
          <w:trHeight w:val="257"/>
        </w:trPr>
        <w:tc>
          <w:tcPr>
            <w:tcW w:w="2830" w:type="dxa"/>
          </w:tcPr>
          <w:p w14:paraId="0300661A" w14:textId="77777777" w:rsidR="006B6EC7" w:rsidRDefault="006B6EC7" w:rsidP="006B6EC7">
            <w:pPr>
              <w:pStyle w:val="TAL"/>
            </w:pPr>
            <w:r>
              <w:t>roamingIndicator</w:t>
            </w:r>
          </w:p>
        </w:tc>
        <w:tc>
          <w:tcPr>
            <w:tcW w:w="6096" w:type="dxa"/>
          </w:tcPr>
          <w:p w14:paraId="41599A09" w14:textId="77777777" w:rsidR="006B6EC7" w:rsidRDefault="006B6EC7" w:rsidP="006B6EC7">
            <w:pPr>
              <w:pStyle w:val="TAL"/>
            </w:pPr>
            <w:r>
              <w:t>Indicates if the serving PLMNID is different than the HPLMN or EHPLMN.</w:t>
            </w:r>
          </w:p>
        </w:tc>
        <w:tc>
          <w:tcPr>
            <w:tcW w:w="708" w:type="dxa"/>
          </w:tcPr>
          <w:p w14:paraId="257713A8" w14:textId="77777777" w:rsidR="006B6EC7" w:rsidRDefault="006B6EC7" w:rsidP="006B6EC7">
            <w:pPr>
              <w:pStyle w:val="TAL"/>
            </w:pPr>
            <w:r>
              <w:t>M</w:t>
            </w:r>
          </w:p>
        </w:tc>
      </w:tr>
      <w:tr w:rsidR="006B6EC7" w:rsidRPr="00EB3368" w14:paraId="6EC14101" w14:textId="77777777" w:rsidTr="00D16E69">
        <w:trPr>
          <w:trHeight w:val="257"/>
        </w:trPr>
        <w:tc>
          <w:tcPr>
            <w:tcW w:w="2830" w:type="dxa"/>
          </w:tcPr>
          <w:p w14:paraId="180673A2" w14:textId="77777777" w:rsidR="006B6EC7" w:rsidRDefault="006B6EC7" w:rsidP="006B6EC7">
            <w:pPr>
              <w:pStyle w:val="TAL"/>
            </w:pPr>
            <w:r>
              <w:t>responseCode</w:t>
            </w:r>
          </w:p>
        </w:tc>
        <w:tc>
          <w:tcPr>
            <w:tcW w:w="6096" w:type="dxa"/>
          </w:tcPr>
          <w:p w14:paraId="4A8ED256" w14:textId="115D09BA" w:rsidR="006B6EC7" w:rsidRDefault="006B6EC7" w:rsidP="006B6EC7">
            <w:pPr>
              <w:pStyle w:val="TAL"/>
            </w:pPr>
            <w:r w:rsidRPr="006F70AD">
              <w:t xml:space="preserve">Includes </w:t>
            </w:r>
            <w:r>
              <w:t>the response code as sent from HSS to UDM in the POST response. See TS 29.563 [100] clause 6.3.4.4.2 for details of this structure.</w:t>
            </w:r>
          </w:p>
        </w:tc>
        <w:tc>
          <w:tcPr>
            <w:tcW w:w="708" w:type="dxa"/>
          </w:tcPr>
          <w:p w14:paraId="642807D4" w14:textId="77777777" w:rsidR="006B6EC7" w:rsidRDefault="006B6EC7" w:rsidP="006B6EC7">
            <w:pPr>
              <w:pStyle w:val="TAL"/>
            </w:pPr>
            <w:r>
              <w:t>M</w:t>
            </w:r>
          </w:p>
        </w:tc>
      </w:tr>
    </w:tbl>
    <w:p w14:paraId="06E7C046" w14:textId="77777777" w:rsidR="006B6EC7" w:rsidRPr="00760004" w:rsidRDefault="006B6EC7" w:rsidP="006B6EC7"/>
    <w:p w14:paraId="03C7E91E" w14:textId="77777777" w:rsidR="006B6EC7" w:rsidRDefault="006B6EC7" w:rsidP="006B6EC7">
      <w:pPr>
        <w:pStyle w:val="Heading5"/>
      </w:pPr>
      <w:bookmarkStart w:id="309" w:name="_Toc167821205"/>
      <w:r w:rsidRPr="00760004">
        <w:t>7.2.</w:t>
      </w:r>
      <w:r>
        <w:t>3</w:t>
      </w:r>
      <w:r w:rsidRPr="00760004">
        <w:t>.3.</w:t>
      </w:r>
      <w:r>
        <w:t>3</w:t>
      </w:r>
      <w:r w:rsidRPr="00760004">
        <w:tab/>
      </w:r>
      <w:r>
        <w:t>Start of Interception with target registered at the HSS</w:t>
      </w:r>
      <w:bookmarkEnd w:id="309"/>
    </w:p>
    <w:p w14:paraId="2746D368" w14:textId="394ADDAB" w:rsidR="006B6EC7" w:rsidRPr="00EB3368" w:rsidRDefault="006B6EC7" w:rsidP="006B6EC7">
      <w:r w:rsidRPr="00EB3368">
        <w:t xml:space="preserve">The IRI-POI in the </w:t>
      </w:r>
      <w:r>
        <w:t>HSS</w:t>
      </w:r>
      <w:r w:rsidRPr="00EB3368">
        <w:t xml:space="preserve"> shall generate an xIRI containing the </w:t>
      </w:r>
      <w:r>
        <w:t>HSSStartOfInterceptionWithRegisteredTarget</w:t>
      </w:r>
      <w:r w:rsidRPr="00EB3368">
        <w:t xml:space="preserve"> record when the IRI-POI present in the </w:t>
      </w:r>
      <w:r>
        <w:t>HSS</w:t>
      </w:r>
      <w:r w:rsidRPr="00EB3368">
        <w:t xml:space="preserve"> detects that interception is activated for a UE that has already been registered </w:t>
      </w:r>
      <w:r>
        <w:t>at</w:t>
      </w:r>
      <w:r w:rsidRPr="00EB3368">
        <w:t xml:space="preserve"> the </w:t>
      </w:r>
      <w:r>
        <w:t>HSS</w:t>
      </w:r>
      <w:r w:rsidRPr="00EB3368">
        <w:t>.</w:t>
      </w:r>
    </w:p>
    <w:p w14:paraId="6328F666" w14:textId="77777777" w:rsidR="006B6EC7" w:rsidRPr="00EB3368" w:rsidRDefault="006B6EC7" w:rsidP="006B6EC7">
      <w:r>
        <w:t>The HSS may have stored target subscription data for both EPC and IMS. In such a case, a single HSS Start of Interception with Registered Target xIRI shall be generated containing the target context.</w:t>
      </w:r>
    </w:p>
    <w:p w14:paraId="35819B0B" w14:textId="77777777" w:rsidR="006B6EC7" w:rsidRPr="00EB3368" w:rsidRDefault="006B6EC7" w:rsidP="006B6EC7">
      <w:pPr>
        <w:pStyle w:val="TH"/>
      </w:pPr>
      <w:r w:rsidRPr="00EB3368">
        <w:t>Table 7.2.</w:t>
      </w:r>
      <w:r>
        <w:t>3</w:t>
      </w:r>
      <w:r w:rsidRPr="00EB3368">
        <w:t>.3.</w:t>
      </w:r>
      <w:r>
        <w:t>3</w:t>
      </w:r>
      <w:r w:rsidRPr="00EB3368">
        <w:t xml:space="preserve">-1: Payload for </w:t>
      </w:r>
      <w:r>
        <w:t>HSSStartOfInterceptionWithRegisteredTarget</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6B6EC7" w:rsidRPr="00EB3368" w14:paraId="7A504882" w14:textId="77777777" w:rsidTr="00D16E69">
        <w:trPr>
          <w:trHeight w:val="257"/>
        </w:trPr>
        <w:tc>
          <w:tcPr>
            <w:tcW w:w="2830" w:type="dxa"/>
          </w:tcPr>
          <w:p w14:paraId="4825D5BA" w14:textId="77777777" w:rsidR="006B6EC7" w:rsidRPr="00EB3368" w:rsidRDefault="006B6EC7" w:rsidP="006B6EC7">
            <w:pPr>
              <w:pStyle w:val="TAH"/>
            </w:pPr>
            <w:r w:rsidRPr="00EB3368">
              <w:t>Field name</w:t>
            </w:r>
          </w:p>
        </w:tc>
        <w:tc>
          <w:tcPr>
            <w:tcW w:w="6096" w:type="dxa"/>
          </w:tcPr>
          <w:p w14:paraId="6E852D83" w14:textId="77777777" w:rsidR="006B6EC7" w:rsidRPr="00EB3368" w:rsidRDefault="006B6EC7" w:rsidP="006B6EC7">
            <w:pPr>
              <w:pStyle w:val="TAH"/>
            </w:pPr>
            <w:r w:rsidRPr="00EB3368">
              <w:t>Description</w:t>
            </w:r>
          </w:p>
        </w:tc>
        <w:tc>
          <w:tcPr>
            <w:tcW w:w="708" w:type="dxa"/>
          </w:tcPr>
          <w:p w14:paraId="062FFED8" w14:textId="77777777" w:rsidR="006B6EC7" w:rsidRPr="00EB3368" w:rsidRDefault="006B6EC7" w:rsidP="006B6EC7">
            <w:pPr>
              <w:pStyle w:val="TAH"/>
            </w:pPr>
            <w:r w:rsidRPr="00EB3368">
              <w:t>M/C/O</w:t>
            </w:r>
          </w:p>
        </w:tc>
      </w:tr>
      <w:tr w:rsidR="006B6EC7" w:rsidRPr="00EB3368" w14:paraId="21240B21" w14:textId="77777777" w:rsidTr="00D16E69">
        <w:trPr>
          <w:trHeight w:val="257"/>
        </w:trPr>
        <w:tc>
          <w:tcPr>
            <w:tcW w:w="2830" w:type="dxa"/>
          </w:tcPr>
          <w:p w14:paraId="74FA8B39" w14:textId="77777777" w:rsidR="006B6EC7" w:rsidRPr="00D04230" w:rsidRDefault="006B6EC7" w:rsidP="006B6EC7">
            <w:pPr>
              <w:pStyle w:val="TAL"/>
            </w:pPr>
            <w:r>
              <w:t>hSSI</w:t>
            </w:r>
            <w:r w:rsidRPr="00D04230">
              <w:t>dentities</w:t>
            </w:r>
          </w:p>
        </w:tc>
        <w:tc>
          <w:tcPr>
            <w:tcW w:w="6096" w:type="dxa"/>
          </w:tcPr>
          <w:p w14:paraId="4ABC0E68" w14:textId="77777777" w:rsidR="006B6EC7" w:rsidRPr="00D04230" w:rsidRDefault="006B6EC7" w:rsidP="006B6EC7">
            <w:pPr>
              <w:pStyle w:val="TAL"/>
            </w:pPr>
            <w:r w:rsidRPr="00D04230">
              <w:t>Indicates the identifiers for which the subscription data sets apply. Shall include one or more</w:t>
            </w:r>
            <w:r>
              <w:t xml:space="preserve"> subscriber identifier</w:t>
            </w:r>
            <w:r w:rsidRPr="00D04230">
              <w:t>. See TS 29.562 [</w:t>
            </w:r>
            <w:r>
              <w:t>101</w:t>
            </w:r>
            <w:r w:rsidRPr="00D04230">
              <w:t>] clause 6.2.3.1.</w:t>
            </w:r>
          </w:p>
        </w:tc>
        <w:tc>
          <w:tcPr>
            <w:tcW w:w="708" w:type="dxa"/>
          </w:tcPr>
          <w:p w14:paraId="2B8179A2" w14:textId="77777777" w:rsidR="006B6EC7" w:rsidRPr="00D04230" w:rsidRDefault="006B6EC7" w:rsidP="006B6EC7">
            <w:pPr>
              <w:pStyle w:val="TAL"/>
            </w:pPr>
            <w:r w:rsidRPr="00D04230">
              <w:t>M</w:t>
            </w:r>
          </w:p>
        </w:tc>
      </w:tr>
      <w:tr w:rsidR="006B6EC7" w:rsidRPr="00EB3368" w14:paraId="338D9C2D" w14:textId="77777777" w:rsidTr="00D16E69">
        <w:trPr>
          <w:trHeight w:val="257"/>
        </w:trPr>
        <w:tc>
          <w:tcPr>
            <w:tcW w:w="2830" w:type="dxa"/>
          </w:tcPr>
          <w:p w14:paraId="7ECBAB34" w14:textId="77777777" w:rsidR="006B6EC7" w:rsidRDefault="006B6EC7" w:rsidP="006B6EC7">
            <w:pPr>
              <w:pStyle w:val="TAL"/>
            </w:pPr>
            <w:r>
              <w:t>subscriptionDataSets</w:t>
            </w:r>
          </w:p>
        </w:tc>
        <w:tc>
          <w:tcPr>
            <w:tcW w:w="6096" w:type="dxa"/>
          </w:tcPr>
          <w:p w14:paraId="6673EF43" w14:textId="0826AC56" w:rsidR="006B6EC7" w:rsidRPr="00847772" w:rsidRDefault="006B6EC7" w:rsidP="006B6EC7">
            <w:pPr>
              <w:pStyle w:val="TAL"/>
            </w:pPr>
            <w:r w:rsidRPr="00847772">
              <w:t xml:space="preserve">Includes current </w:t>
            </w:r>
            <w:r>
              <w:t>subscription</w:t>
            </w:r>
            <w:r w:rsidRPr="00847772">
              <w:t xml:space="preserve"> information for the target </w:t>
            </w:r>
            <w:r>
              <w:t xml:space="preserve">UE </w:t>
            </w:r>
            <w:r w:rsidRPr="00847772">
              <w:t xml:space="preserve">stored at the </w:t>
            </w:r>
            <w:r>
              <w:t>HSS</w:t>
            </w:r>
            <w:r w:rsidRPr="00847772">
              <w:t>. Encoded according to TS 29.5</w:t>
            </w:r>
            <w:r>
              <w:t>62 [101]</w:t>
            </w:r>
            <w:r w:rsidRPr="00847772">
              <w:t xml:space="preserve"> clause 6.</w:t>
            </w:r>
            <w:r>
              <w:t>2.6.2.4. The SBIReference for this parameter shal</w:t>
            </w:r>
            <w:r w:rsidRPr="00CC0E0D">
              <w:t xml:space="preserve">l be populated </w:t>
            </w:r>
            <w:r w:rsidRPr="0047470F">
              <w:t>with '</w:t>
            </w:r>
            <w:r>
              <w:t>TS29562_</w:t>
            </w:r>
            <w:r w:rsidRPr="00847772">
              <w:t>N</w:t>
            </w:r>
            <w:r>
              <w:t>hss_imsSDM.yaml</w:t>
            </w:r>
            <w:r w:rsidRPr="00CC0E0D">
              <w:t>#/components/schemas/ImsProfileData'</w:t>
            </w:r>
            <w:r>
              <w:t>.</w:t>
            </w:r>
          </w:p>
        </w:tc>
        <w:tc>
          <w:tcPr>
            <w:tcW w:w="708" w:type="dxa"/>
          </w:tcPr>
          <w:p w14:paraId="08AEC379" w14:textId="77777777" w:rsidR="006B6EC7" w:rsidRDefault="006B6EC7" w:rsidP="006B6EC7">
            <w:pPr>
              <w:pStyle w:val="TAL"/>
            </w:pPr>
            <w:r>
              <w:t>C</w:t>
            </w:r>
          </w:p>
        </w:tc>
      </w:tr>
      <w:tr w:rsidR="006B6EC7" w:rsidRPr="00EB3368" w14:paraId="46682F3F" w14:textId="77777777" w:rsidTr="00D16E69">
        <w:trPr>
          <w:trHeight w:val="257"/>
        </w:trPr>
        <w:tc>
          <w:tcPr>
            <w:tcW w:w="2830" w:type="dxa"/>
          </w:tcPr>
          <w:p w14:paraId="5AAD2C0F" w14:textId="77777777" w:rsidR="006B6EC7" w:rsidRDefault="006B6EC7" w:rsidP="006B6EC7">
            <w:pPr>
              <w:pStyle w:val="TAL"/>
            </w:pPr>
            <w:r>
              <w:t>pSUserState</w:t>
            </w:r>
          </w:p>
        </w:tc>
        <w:tc>
          <w:tcPr>
            <w:tcW w:w="6096" w:type="dxa"/>
          </w:tcPr>
          <w:p w14:paraId="408020C1" w14:textId="77777777" w:rsidR="006B6EC7" w:rsidRPr="000A265B" w:rsidRDefault="006B6EC7" w:rsidP="006B6EC7">
            <w:pPr>
              <w:pStyle w:val="TAL"/>
            </w:pPr>
            <w:r>
              <w:t xml:space="preserve">Indicates the user state in the PS domain as known at the HSS. Encoded according to TS 29.562 [101] clause 6.2.6.3.15. The SBIReference for this parameter shall be populated with </w:t>
            </w:r>
            <w:r w:rsidRPr="00187F1A">
              <w:t>'</w:t>
            </w:r>
            <w:r>
              <w:t>TS29562_</w:t>
            </w:r>
            <w:r w:rsidRPr="00847772">
              <w:t>N</w:t>
            </w:r>
            <w:r>
              <w:t>hss_imsSDM.yaml</w:t>
            </w:r>
            <w:r w:rsidRPr="00187F1A">
              <w:t xml:space="preserve"> #/components/schemas/PsUserState'</w:t>
            </w:r>
            <w:r>
              <w:t>.</w:t>
            </w:r>
          </w:p>
        </w:tc>
        <w:tc>
          <w:tcPr>
            <w:tcW w:w="708" w:type="dxa"/>
          </w:tcPr>
          <w:p w14:paraId="0E7555C5" w14:textId="77777777" w:rsidR="006B6EC7" w:rsidRDefault="006B6EC7" w:rsidP="006B6EC7">
            <w:pPr>
              <w:pStyle w:val="TAL"/>
            </w:pPr>
            <w:r>
              <w:t>C</w:t>
            </w:r>
          </w:p>
        </w:tc>
      </w:tr>
    </w:tbl>
    <w:p w14:paraId="25E96512" w14:textId="77777777" w:rsidR="006B6EC7" w:rsidRPr="00760004" w:rsidRDefault="006B6EC7" w:rsidP="006B6EC7"/>
    <w:p w14:paraId="5AA751D5" w14:textId="51454B09" w:rsidR="00D661E9" w:rsidRPr="00760004" w:rsidRDefault="00D661E9" w:rsidP="00D661E9">
      <w:pPr>
        <w:pStyle w:val="Heading4"/>
      </w:pPr>
      <w:bookmarkStart w:id="310" w:name="_Toc167821206"/>
      <w:r w:rsidRPr="00760004">
        <w:t>7.2.3.4</w:t>
      </w:r>
      <w:r w:rsidRPr="00760004">
        <w:tab/>
        <w:t>Generation of IRI over LI_HI2</w:t>
      </w:r>
      <w:bookmarkEnd w:id="310"/>
    </w:p>
    <w:p w14:paraId="5FFB46A0" w14:textId="25341AA1" w:rsidR="00D661E9" w:rsidRPr="00760004" w:rsidRDefault="00D661E9" w:rsidP="00D661E9">
      <w:r w:rsidRPr="00760004">
        <w:t>When an xIRI is received over LI_X2 from the IRI-POI in the HSS, the MDF2 shall generate the corresponding IRI message and deliver it over LI_HI2 without undue delay. The IRI message shall contain a copy of the relevant record received in the xIRI over LI_X2.</w:t>
      </w:r>
    </w:p>
    <w:p w14:paraId="45D150CD" w14:textId="544F06D1" w:rsidR="00D661E9" w:rsidRPr="00760004" w:rsidRDefault="00D661E9" w:rsidP="00D661E9">
      <w:r w:rsidRPr="00760004">
        <w:t xml:space="preserve">When </w:t>
      </w:r>
      <w:r w:rsidR="00FF6E4E">
        <w:t>O</w:t>
      </w:r>
      <w:r w:rsidRPr="00760004">
        <w:t>ption 2 specified in clause 7.2.3.1</w:t>
      </w:r>
      <w:r w:rsidR="00BB525A" w:rsidRPr="00760004">
        <w:t xml:space="preserve"> above</w:t>
      </w:r>
      <w:r w:rsidRPr="00760004">
        <w:t xml:space="preserve"> is used, the MDF2 shall generate IRI messages based on the proprietary information received from the HSS</w:t>
      </w:r>
      <w:r w:rsidR="00C7238F">
        <w:t>, except for the HSSStartOfInterceptionWithRegisteredTarget,</w:t>
      </w:r>
      <w:r w:rsidRPr="00760004">
        <w:t xml:space="preserve"> and provide it over LI_HI2 without undue delay.</w:t>
      </w:r>
    </w:p>
    <w:p w14:paraId="0A1598CD" w14:textId="2C17D088" w:rsidR="00D661E9" w:rsidRPr="00760004" w:rsidRDefault="00D661E9" w:rsidP="00D661E9">
      <w:r w:rsidRPr="00760004">
        <w:lastRenderedPageBreak/>
        <w:t>The IRI messages shall include an IRI payload encoded according to</w:t>
      </w:r>
      <w:r w:rsidR="00FF6E4E" w:rsidRPr="00760004">
        <w:t xml:space="preserve"> TS 33.108 [12]</w:t>
      </w:r>
      <w:r w:rsidRPr="00760004">
        <w:t xml:space="preserve"> clause B.9. The MDF2 shall encode the correct value of LIID in the IRI message, replacing the value "LIIDNotPresent" given in the xIRI (see clause 7.2.3.3</w:t>
      </w:r>
      <w:r w:rsidR="00BB525A" w:rsidRPr="00760004">
        <w:t xml:space="preserve"> above</w:t>
      </w:r>
      <w:r w:rsidRPr="00760004">
        <w:t>).</w:t>
      </w:r>
    </w:p>
    <w:p w14:paraId="79939928" w14:textId="77777777" w:rsidR="00D661E9" w:rsidRPr="00760004" w:rsidRDefault="00D661E9" w:rsidP="00D661E9">
      <w:pPr>
        <w:rPr>
          <w:lang w:eastAsia="en-GB"/>
        </w:rPr>
      </w:pPr>
      <w:r w:rsidRPr="00760004">
        <w:t xml:space="preserve">The IRI messages </w:t>
      </w:r>
      <w:r w:rsidRPr="00760004">
        <w:rPr>
          <w:lang w:eastAsia="en-GB"/>
        </w:rPr>
        <w:t>shall omit the CIN (see ETSI TS 102 232-1 [9] clause 5.2.4).</w:t>
      </w:r>
    </w:p>
    <w:p w14:paraId="2E678593" w14:textId="19ED9B78" w:rsidR="00D661E9" w:rsidRPr="00760004" w:rsidRDefault="00D661E9" w:rsidP="00D661E9">
      <w:r w:rsidRPr="00760004">
        <w:t>The IRI messages shall be delivered over LI_HI2 according to</w:t>
      </w:r>
      <w:r w:rsidR="00FF6E4E" w:rsidRPr="00760004">
        <w:t xml:space="preserve"> ETSI TS 102 232-7 [10]</w:t>
      </w:r>
      <w:r w:rsidRPr="00760004">
        <w:t xml:space="preserve"> clause 10.</w:t>
      </w:r>
    </w:p>
    <w:p w14:paraId="04ABEB34" w14:textId="77777777" w:rsidR="00937799" w:rsidRDefault="00937799" w:rsidP="00937799">
      <w:pPr>
        <w:pStyle w:val="TH"/>
        <w:rPr>
          <w:lang w:eastAsia="en-GB"/>
        </w:rPr>
      </w:pPr>
      <w:r>
        <w:rPr>
          <w:lang w:eastAsia="en-GB"/>
        </w:rPr>
        <w:t>Table 7.2.3.4-1: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0"/>
        <w:gridCol w:w="5414"/>
      </w:tblGrid>
      <w:tr w:rsidR="00937799" w:rsidRPr="002641C9" w14:paraId="73DC4F97" w14:textId="77777777" w:rsidTr="005F57AC">
        <w:trPr>
          <w:jc w:val="center"/>
        </w:trPr>
        <w:tc>
          <w:tcPr>
            <w:tcW w:w="4100" w:type="dxa"/>
            <w:shd w:val="clear" w:color="auto" w:fill="auto"/>
            <w:tcMar>
              <w:top w:w="0" w:type="dxa"/>
              <w:left w:w="28" w:type="dxa"/>
              <w:bottom w:w="0" w:type="dxa"/>
              <w:right w:w="70" w:type="dxa"/>
            </w:tcMar>
            <w:hideMark/>
          </w:tcPr>
          <w:p w14:paraId="526AEC80" w14:textId="77777777" w:rsidR="00937799" w:rsidRPr="002641C9" w:rsidRDefault="00937799" w:rsidP="00D16E69">
            <w:pPr>
              <w:pStyle w:val="TAH"/>
              <w:rPr>
                <w:rFonts w:eastAsia="Calibri"/>
                <w:lang w:eastAsia="en-GB"/>
              </w:rPr>
            </w:pPr>
            <w:r w:rsidRPr="002641C9">
              <w:rPr>
                <w:rFonts w:eastAsia="Calibri"/>
                <w:lang w:eastAsia="en-GB"/>
              </w:rPr>
              <w:t>IRI message</w:t>
            </w:r>
          </w:p>
        </w:tc>
        <w:tc>
          <w:tcPr>
            <w:tcW w:w="5414" w:type="dxa"/>
            <w:shd w:val="clear" w:color="auto" w:fill="auto"/>
            <w:tcMar>
              <w:top w:w="0" w:type="dxa"/>
              <w:left w:w="28" w:type="dxa"/>
              <w:bottom w:w="0" w:type="dxa"/>
              <w:right w:w="70" w:type="dxa"/>
            </w:tcMar>
            <w:hideMark/>
          </w:tcPr>
          <w:p w14:paraId="6AFFD6B2" w14:textId="77777777" w:rsidR="00937799" w:rsidRPr="002641C9" w:rsidRDefault="00937799" w:rsidP="00D16E69">
            <w:pPr>
              <w:pStyle w:val="TAH"/>
              <w:rPr>
                <w:rFonts w:eastAsia="Calibri"/>
                <w:lang w:eastAsia="en-GB"/>
              </w:rPr>
            </w:pPr>
            <w:r w:rsidRPr="002641C9">
              <w:rPr>
                <w:rFonts w:eastAsia="Calibri"/>
                <w:lang w:eastAsia="en-GB"/>
              </w:rPr>
              <w:t>IRI type</w:t>
            </w:r>
          </w:p>
        </w:tc>
      </w:tr>
      <w:tr w:rsidR="00937799" w:rsidRPr="002641C9" w14:paraId="07BA01E5" w14:textId="77777777" w:rsidTr="00D16E69">
        <w:trPr>
          <w:jc w:val="center"/>
        </w:trPr>
        <w:tc>
          <w:tcPr>
            <w:tcW w:w="4100" w:type="dxa"/>
            <w:tcMar>
              <w:top w:w="0" w:type="dxa"/>
              <w:left w:w="28" w:type="dxa"/>
              <w:bottom w:w="0" w:type="dxa"/>
              <w:right w:w="70" w:type="dxa"/>
            </w:tcMar>
            <w:hideMark/>
          </w:tcPr>
          <w:p w14:paraId="65E64778" w14:textId="77777777" w:rsidR="00937799" w:rsidRPr="002641C9" w:rsidRDefault="00937799" w:rsidP="00D16E69">
            <w:pPr>
              <w:pStyle w:val="TAL"/>
              <w:rPr>
                <w:rFonts w:eastAsia="Calibri"/>
                <w:lang w:eastAsia="en-GB"/>
              </w:rPr>
            </w:pPr>
            <w:r>
              <w:rPr>
                <w:rFonts w:eastAsia="Calibri"/>
                <w:lang w:eastAsia="en-GB"/>
              </w:rPr>
              <w:t>HSS</w:t>
            </w:r>
            <w:r w:rsidRPr="002641C9">
              <w:rPr>
                <w:rFonts w:eastAsia="Calibri"/>
                <w:lang w:eastAsia="en-GB"/>
              </w:rPr>
              <w:t>ServingSystem</w:t>
            </w:r>
            <w:r>
              <w:rPr>
                <w:rFonts w:eastAsia="Calibri"/>
                <w:lang w:eastAsia="en-GB"/>
              </w:rPr>
              <w:t>Message</w:t>
            </w:r>
          </w:p>
        </w:tc>
        <w:tc>
          <w:tcPr>
            <w:tcW w:w="5414" w:type="dxa"/>
            <w:tcMar>
              <w:top w:w="0" w:type="dxa"/>
              <w:left w:w="28" w:type="dxa"/>
              <w:bottom w:w="0" w:type="dxa"/>
              <w:right w:w="70" w:type="dxa"/>
            </w:tcMar>
            <w:hideMark/>
          </w:tcPr>
          <w:p w14:paraId="4E50AAEC" w14:textId="77777777" w:rsidR="00937799" w:rsidRPr="002641C9" w:rsidRDefault="00937799" w:rsidP="00D16E69">
            <w:pPr>
              <w:pStyle w:val="TAL"/>
              <w:rPr>
                <w:rFonts w:eastAsia="Calibri"/>
                <w:lang w:eastAsia="en-GB"/>
              </w:rPr>
            </w:pPr>
            <w:r w:rsidRPr="002641C9">
              <w:rPr>
                <w:rFonts w:eastAsia="Calibri"/>
                <w:lang w:eastAsia="en-GB"/>
              </w:rPr>
              <w:t>REPORT</w:t>
            </w:r>
          </w:p>
        </w:tc>
      </w:tr>
      <w:tr w:rsidR="00937799" w:rsidRPr="00DF20CA" w14:paraId="4E09B9FA" w14:textId="77777777" w:rsidTr="00D16E69">
        <w:trPr>
          <w:jc w:val="center"/>
        </w:trPr>
        <w:tc>
          <w:tcPr>
            <w:tcW w:w="4100" w:type="dxa"/>
            <w:tcMar>
              <w:top w:w="0" w:type="dxa"/>
              <w:left w:w="28" w:type="dxa"/>
              <w:bottom w:w="0" w:type="dxa"/>
              <w:right w:w="70" w:type="dxa"/>
            </w:tcMar>
          </w:tcPr>
          <w:p w14:paraId="05E75FB9" w14:textId="77777777" w:rsidR="00937799" w:rsidRPr="002641C9" w:rsidRDefault="00937799" w:rsidP="00D16E69">
            <w:pPr>
              <w:pStyle w:val="TAL"/>
              <w:rPr>
                <w:rFonts w:eastAsia="Calibri"/>
                <w:lang w:eastAsia="en-GB"/>
              </w:rPr>
            </w:pPr>
            <w:r>
              <w:rPr>
                <w:rFonts w:eastAsia="Calibri"/>
                <w:lang w:eastAsia="en-GB"/>
              </w:rPr>
              <w:t>HSSStartOfInterceptionWithRegisteredTarget</w:t>
            </w:r>
          </w:p>
        </w:tc>
        <w:tc>
          <w:tcPr>
            <w:tcW w:w="5414" w:type="dxa"/>
            <w:tcMar>
              <w:top w:w="0" w:type="dxa"/>
              <w:left w:w="28" w:type="dxa"/>
              <w:bottom w:w="0" w:type="dxa"/>
              <w:right w:w="70" w:type="dxa"/>
            </w:tcMar>
          </w:tcPr>
          <w:p w14:paraId="184FF228" w14:textId="77777777" w:rsidR="00937799" w:rsidRPr="002641C9" w:rsidRDefault="00937799" w:rsidP="00D16E69">
            <w:pPr>
              <w:pStyle w:val="TAL"/>
              <w:rPr>
                <w:rFonts w:eastAsia="Calibri"/>
                <w:lang w:eastAsia="en-GB"/>
              </w:rPr>
            </w:pPr>
            <w:r w:rsidRPr="002641C9">
              <w:rPr>
                <w:rFonts w:eastAsia="Calibri"/>
                <w:lang w:eastAsia="en-GB"/>
              </w:rPr>
              <w:t>REPORT</w:t>
            </w:r>
          </w:p>
        </w:tc>
      </w:tr>
    </w:tbl>
    <w:p w14:paraId="1983D721" w14:textId="77777777" w:rsidR="006849E5" w:rsidRDefault="006849E5" w:rsidP="00937799"/>
    <w:p w14:paraId="7110F8B5" w14:textId="6AAD6836" w:rsidR="00937799" w:rsidRPr="00760004" w:rsidRDefault="00937799" w:rsidP="00937799">
      <w:r>
        <w:t>W</w:t>
      </w:r>
      <w:r w:rsidRPr="00760004">
        <w:t xml:space="preserve">hen an additional warrant is activated on a target and the LIPF uses the same XID for the additional warrant, the MDF2 shall be able to generate and deliver the IRI message containing the </w:t>
      </w:r>
      <w:r>
        <w:t>HSSStartOfInterceptionWithRegisteredTarget</w:t>
      </w:r>
      <w:r w:rsidRPr="00760004">
        <w:t xml:space="preserve"> record to the LEMF associated with the additional warrant without receiving a corresponding xIRI. The payload of the </w:t>
      </w:r>
      <w:r>
        <w:t>HSSStartOfInterceptionWithRegisteredTarget</w:t>
      </w:r>
      <w:r w:rsidRPr="00760004">
        <w:t xml:space="preserve"> record is specified in table </w:t>
      </w:r>
      <w:r>
        <w:t>7.2.3.3.3-1.</w:t>
      </w:r>
    </w:p>
    <w:p w14:paraId="798E0D23" w14:textId="77777777" w:rsidR="00716BA7" w:rsidRPr="00760004" w:rsidRDefault="00716BA7" w:rsidP="00716BA7">
      <w:pPr>
        <w:pStyle w:val="Heading2"/>
      </w:pPr>
      <w:bookmarkStart w:id="311" w:name="_Toc167821207"/>
      <w:r w:rsidRPr="00760004">
        <w:t>7.3</w:t>
      </w:r>
      <w:r w:rsidRPr="00760004">
        <w:tab/>
        <w:t>Location</w:t>
      </w:r>
      <w:bookmarkEnd w:id="311"/>
    </w:p>
    <w:p w14:paraId="500C11DF" w14:textId="107E33C7" w:rsidR="00154002" w:rsidRPr="00760004" w:rsidRDefault="00154002" w:rsidP="00154002">
      <w:pPr>
        <w:pStyle w:val="Heading3"/>
      </w:pPr>
      <w:bookmarkStart w:id="312" w:name="_Toc167821208"/>
      <w:r w:rsidRPr="00760004">
        <w:t>7.3.</w:t>
      </w:r>
      <w:r w:rsidR="00451507" w:rsidRPr="00760004">
        <w:t>1</w:t>
      </w:r>
      <w:r w:rsidRPr="00760004">
        <w:tab/>
        <w:t>Lawful Access Location Services (LALS)</w:t>
      </w:r>
      <w:bookmarkEnd w:id="312"/>
    </w:p>
    <w:p w14:paraId="7A166D34" w14:textId="43CCF2F0" w:rsidR="00154002" w:rsidRPr="00760004" w:rsidRDefault="00154002" w:rsidP="00154002">
      <w:pPr>
        <w:pStyle w:val="Heading4"/>
      </w:pPr>
      <w:bookmarkStart w:id="313" w:name="_Toc167821209"/>
      <w:r w:rsidRPr="00760004">
        <w:t>7.3.</w:t>
      </w:r>
      <w:r w:rsidR="00451507" w:rsidRPr="00760004">
        <w:t>1</w:t>
      </w:r>
      <w:r w:rsidRPr="00760004">
        <w:t>.1</w:t>
      </w:r>
      <w:r w:rsidRPr="00760004">
        <w:tab/>
        <w:t xml:space="preserve">General </w:t>
      </w:r>
      <w:r w:rsidR="00506838" w:rsidRPr="00760004">
        <w:t>d</w:t>
      </w:r>
      <w:r w:rsidRPr="00760004">
        <w:t>escription</w:t>
      </w:r>
      <w:bookmarkEnd w:id="313"/>
    </w:p>
    <w:p w14:paraId="4611B5A5" w14:textId="5A4145FA" w:rsidR="00615FE8" w:rsidRPr="00760004" w:rsidRDefault="00615FE8" w:rsidP="009903CB">
      <w:r w:rsidRPr="00760004">
        <w:t xml:space="preserve">The LALS architecture and functionality is specified in </w:t>
      </w:r>
      <w:r w:rsidR="00BC76CF" w:rsidRPr="00760004">
        <w:t xml:space="preserve">TS 33.127 </w:t>
      </w:r>
      <w:r w:rsidRPr="00760004">
        <w:t>[5] clause 7.3.3.</w:t>
      </w:r>
    </w:p>
    <w:p w14:paraId="496851E3" w14:textId="07BBD33E" w:rsidR="00154002" w:rsidRPr="00760004" w:rsidRDefault="00154002" w:rsidP="00154002">
      <w:pPr>
        <w:pStyle w:val="Heading4"/>
      </w:pPr>
      <w:bookmarkStart w:id="314" w:name="_Toc167821210"/>
      <w:r w:rsidRPr="00760004">
        <w:t>7.3.</w:t>
      </w:r>
      <w:r w:rsidR="00451507" w:rsidRPr="00760004">
        <w:t>1</w:t>
      </w:r>
      <w:r w:rsidRPr="00760004">
        <w:t>.2</w:t>
      </w:r>
      <w:r w:rsidRPr="00760004">
        <w:tab/>
        <w:t>Provisioning over LI_X1</w:t>
      </w:r>
      <w:bookmarkEnd w:id="314"/>
    </w:p>
    <w:p w14:paraId="6E5ABAA7" w14:textId="103D5E99" w:rsidR="00615FE8" w:rsidRPr="00760004" w:rsidRDefault="00615FE8" w:rsidP="00615FE8">
      <w:pPr>
        <w:pStyle w:val="Heading4"/>
      </w:pPr>
      <w:bookmarkStart w:id="315" w:name="_Toc167821211"/>
      <w:r w:rsidRPr="00760004">
        <w:t>7.3.</w:t>
      </w:r>
      <w:r w:rsidR="00451507" w:rsidRPr="00760004">
        <w:t>1</w:t>
      </w:r>
      <w:r w:rsidRPr="00760004">
        <w:t>.2.1</w:t>
      </w:r>
      <w:r w:rsidRPr="00760004">
        <w:tab/>
        <w:t xml:space="preserve">Target </w:t>
      </w:r>
      <w:r w:rsidR="002B5183" w:rsidRPr="00760004">
        <w:t>p</w:t>
      </w:r>
      <w:r w:rsidRPr="00760004">
        <w:t xml:space="preserve">ositioning </w:t>
      </w:r>
      <w:r w:rsidR="002B5183" w:rsidRPr="00760004">
        <w:t>s</w:t>
      </w:r>
      <w:r w:rsidRPr="00760004">
        <w:t>ervice</w:t>
      </w:r>
      <w:bookmarkEnd w:id="315"/>
    </w:p>
    <w:p w14:paraId="42484E4C" w14:textId="47EC731C" w:rsidR="008B4E6F" w:rsidRPr="00760004" w:rsidRDefault="008B4E6F" w:rsidP="008B4E6F">
      <w:r w:rsidRPr="00760004">
        <w:t xml:space="preserve">For the LALS target positioning service (TS 33.127 [5] clause 7.3.3.2) the IRI-POI provided by the LI-LCS </w:t>
      </w:r>
      <w:r>
        <w:t>C</w:t>
      </w:r>
      <w:r w:rsidRPr="00760004">
        <w:t>lient is directly provisioned over LI_X1 by the LIPF using the LI_X1 protocol as described in clause 5.2.2 with the TaskDetailsExtensions field of the ActivateTask message specifying the type of the target positioning request, immediate vs. periodic, and, in the latter case, the periodicity of the positioning requests.</w:t>
      </w:r>
    </w:p>
    <w:p w14:paraId="6AF09984" w14:textId="77777777" w:rsidR="008B4E6F" w:rsidRPr="00760004" w:rsidRDefault="008B4E6F" w:rsidP="008B4E6F">
      <w:r w:rsidRPr="00760004">
        <w:t xml:space="preserve">Based on national regulatory requirements and CSP policy, the TaskDetailsExtensions may also include the QoS parameters (specified in OMA-TS-MLP-V3_5-20181211-C [20]) for the use on the Le interface towards the LCS Server/GMLC. Alternatively, the QoS parameters may be statically configured in the LI-LCS </w:t>
      </w:r>
      <w:r>
        <w:t>C</w:t>
      </w:r>
      <w:r w:rsidRPr="00760004">
        <w:t>lient.</w:t>
      </w:r>
    </w:p>
    <w:p w14:paraId="2B3E49FA" w14:textId="77777777" w:rsidR="008B4E6F" w:rsidRPr="00760004" w:rsidRDefault="008B4E6F" w:rsidP="008B4E6F">
      <w:r w:rsidRPr="00760004">
        <w:t xml:space="preserve">Table 7.3.1.2-1 shows the details of the LI_X1 ActivateTask message used for the LI-LCS </w:t>
      </w:r>
      <w:r>
        <w:t>C</w:t>
      </w:r>
      <w:r w:rsidRPr="00760004">
        <w:t>lient provisioning for the target positioning service.</w:t>
      </w:r>
    </w:p>
    <w:p w14:paraId="0FA8BA64" w14:textId="77777777" w:rsidR="008B4E6F" w:rsidRPr="00760004" w:rsidRDefault="008B4E6F" w:rsidP="008B4E6F">
      <w:r w:rsidRPr="00760004">
        <w:t>The LI_X1 DeactivateTask shall be issued by the LIPF to terminate the target positioning service and withdraw the associated provisioning data, except for the Immediate target positioning service in which case the LI_X1 DeactivateTask is not used.</w:t>
      </w:r>
    </w:p>
    <w:p w14:paraId="6DE19512" w14:textId="677C9B8F" w:rsidR="00C55B5A" w:rsidRPr="00760004" w:rsidRDefault="00C55B5A" w:rsidP="00160265">
      <w:pPr>
        <w:pStyle w:val="TH"/>
      </w:pPr>
      <w:r w:rsidRPr="00760004">
        <w:lastRenderedPageBreak/>
        <w:t>Table 7.3.</w:t>
      </w:r>
      <w:r w:rsidR="00451507" w:rsidRPr="00760004">
        <w:t>1</w:t>
      </w:r>
      <w:r w:rsidRPr="00760004">
        <w:t xml:space="preserve">.2-1: ActivateTask message for LI-LCS </w:t>
      </w:r>
      <w:r w:rsidR="008B4E6F">
        <w:t>C</w:t>
      </w:r>
      <w:r w:rsidRPr="00760004">
        <w:t xml:space="preserve">lient </w:t>
      </w:r>
      <w:r w:rsidR="002B5183" w:rsidRPr="00760004">
        <w:t>t</w:t>
      </w:r>
      <w:r w:rsidRPr="00760004">
        <w:t xml:space="preserve">arget </w:t>
      </w:r>
      <w:r w:rsidR="002B5183" w:rsidRPr="00760004">
        <w:t>p</w:t>
      </w:r>
      <w:r w:rsidRPr="00760004">
        <w:t xml:space="preserve">ositioning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79FB8679" w14:textId="77777777" w:rsidTr="00C55B5A">
        <w:trPr>
          <w:jc w:val="center"/>
        </w:trPr>
        <w:tc>
          <w:tcPr>
            <w:tcW w:w="2693" w:type="dxa"/>
          </w:tcPr>
          <w:p w14:paraId="0220C270" w14:textId="62172E80"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3DCFEF92" w14:textId="04BF8CF7" w:rsidR="00C55B5A" w:rsidRPr="00760004" w:rsidRDefault="00795485" w:rsidP="00C55B5A">
            <w:pPr>
              <w:pStyle w:val="TAH"/>
            </w:pPr>
            <w:r w:rsidRPr="00760004">
              <w:t>Description</w:t>
            </w:r>
          </w:p>
        </w:tc>
        <w:tc>
          <w:tcPr>
            <w:tcW w:w="708" w:type="dxa"/>
          </w:tcPr>
          <w:p w14:paraId="6D26864F" w14:textId="77777777" w:rsidR="00C55B5A" w:rsidRPr="00760004" w:rsidRDefault="00C55B5A" w:rsidP="00C55B5A">
            <w:pPr>
              <w:pStyle w:val="TAH"/>
            </w:pPr>
            <w:r w:rsidRPr="00760004">
              <w:t>M/C/O</w:t>
            </w:r>
          </w:p>
        </w:tc>
      </w:tr>
      <w:tr w:rsidR="00C55B5A" w:rsidRPr="00760004" w14:paraId="1AFCD4EE" w14:textId="77777777" w:rsidTr="00C55B5A">
        <w:trPr>
          <w:jc w:val="center"/>
        </w:trPr>
        <w:tc>
          <w:tcPr>
            <w:tcW w:w="2693" w:type="dxa"/>
          </w:tcPr>
          <w:p w14:paraId="4162C0E0" w14:textId="77777777" w:rsidR="00C55B5A" w:rsidRPr="00760004" w:rsidRDefault="00C55B5A" w:rsidP="00C55B5A">
            <w:pPr>
              <w:pStyle w:val="TAL"/>
            </w:pPr>
            <w:r w:rsidRPr="00760004">
              <w:t>XID</w:t>
            </w:r>
          </w:p>
        </w:tc>
        <w:tc>
          <w:tcPr>
            <w:tcW w:w="6521" w:type="dxa"/>
          </w:tcPr>
          <w:p w14:paraId="048E2107" w14:textId="64E29B6A" w:rsidR="00C55B5A" w:rsidRPr="00760004" w:rsidRDefault="00C55B5A" w:rsidP="00C55B5A">
            <w:pPr>
              <w:pStyle w:val="TAL"/>
            </w:pPr>
            <w:r w:rsidRPr="00760004">
              <w:t>XID assigned by LIPF</w:t>
            </w:r>
            <w:r w:rsidR="009435A8" w:rsidRPr="00760004">
              <w:t>.</w:t>
            </w:r>
          </w:p>
        </w:tc>
        <w:tc>
          <w:tcPr>
            <w:tcW w:w="708" w:type="dxa"/>
          </w:tcPr>
          <w:p w14:paraId="5B95C03D" w14:textId="77777777" w:rsidR="00C55B5A" w:rsidRPr="00760004" w:rsidRDefault="00C55B5A" w:rsidP="00C55B5A">
            <w:pPr>
              <w:pStyle w:val="TAL"/>
            </w:pPr>
            <w:r w:rsidRPr="00760004">
              <w:t>M</w:t>
            </w:r>
          </w:p>
        </w:tc>
      </w:tr>
      <w:tr w:rsidR="00C55B5A" w:rsidRPr="00760004" w14:paraId="4EAB4D3E" w14:textId="77777777" w:rsidTr="00C55B5A">
        <w:trPr>
          <w:jc w:val="center"/>
        </w:trPr>
        <w:tc>
          <w:tcPr>
            <w:tcW w:w="2693" w:type="dxa"/>
          </w:tcPr>
          <w:p w14:paraId="70817018" w14:textId="77777777" w:rsidR="00C55B5A" w:rsidRPr="00760004" w:rsidRDefault="00C55B5A" w:rsidP="00C55B5A">
            <w:pPr>
              <w:pStyle w:val="TAL"/>
            </w:pPr>
            <w:r w:rsidRPr="00760004">
              <w:t>TargetIdentifiers</w:t>
            </w:r>
          </w:p>
        </w:tc>
        <w:tc>
          <w:tcPr>
            <w:tcW w:w="6521" w:type="dxa"/>
          </w:tcPr>
          <w:p w14:paraId="30B64D6B" w14:textId="181BA062" w:rsidR="00C55B5A" w:rsidRPr="00760004" w:rsidRDefault="00C55B5A" w:rsidP="00C55B5A">
            <w:pPr>
              <w:pStyle w:val="TAL"/>
            </w:pPr>
            <w:r w:rsidRPr="00760004">
              <w:t>One of the following</w:t>
            </w:r>
            <w:r w:rsidR="00811A0B">
              <w:t xml:space="preserve"> (see </w:t>
            </w:r>
            <w:r w:rsidR="00811A0B" w:rsidRPr="00443B73">
              <w:rPr>
                <w:rFonts w:cs="Arial"/>
                <w:szCs w:val="18"/>
              </w:rPr>
              <w:t>ETSI TS 103 221-1 [7])</w:t>
            </w:r>
            <w:r w:rsidRPr="00760004">
              <w:t>:</w:t>
            </w:r>
          </w:p>
          <w:p w14:paraId="5CC4CFB8" w14:textId="2A399BD8" w:rsidR="00C55B5A" w:rsidRPr="00760004" w:rsidRDefault="00574BAA" w:rsidP="00C55B5A">
            <w:pPr>
              <w:pStyle w:val="TAL"/>
            </w:pPr>
            <w:r w:rsidRPr="00760004">
              <w:t xml:space="preserve">- </w:t>
            </w:r>
            <w:r w:rsidR="00C55B5A" w:rsidRPr="00760004">
              <w:t>SUPI</w:t>
            </w:r>
            <w:r w:rsidR="00811A0B">
              <w:t>I</w:t>
            </w:r>
            <w:r w:rsidR="002A0271">
              <w:t>MSI</w:t>
            </w:r>
            <w:r w:rsidR="009435A8" w:rsidRPr="00760004">
              <w:t>.</w:t>
            </w:r>
          </w:p>
          <w:p w14:paraId="0561BB7C" w14:textId="67D7175D" w:rsidR="00C55B5A" w:rsidRDefault="00574BAA" w:rsidP="00C55B5A">
            <w:pPr>
              <w:pStyle w:val="TAL"/>
            </w:pPr>
            <w:r w:rsidRPr="00760004">
              <w:t xml:space="preserve">- </w:t>
            </w:r>
            <w:r w:rsidR="002A0271">
              <w:t>SUPINAI</w:t>
            </w:r>
            <w:r w:rsidR="009435A8" w:rsidRPr="00760004">
              <w:t>.</w:t>
            </w:r>
          </w:p>
          <w:p w14:paraId="41A82898" w14:textId="72BD60B1" w:rsidR="002A0271" w:rsidRPr="00760004" w:rsidRDefault="002A0271" w:rsidP="00C55B5A">
            <w:pPr>
              <w:pStyle w:val="TAL"/>
            </w:pPr>
            <w:r>
              <w:t xml:space="preserve">- </w:t>
            </w:r>
            <w:r w:rsidR="009250D2" w:rsidRPr="006334D8">
              <w:t>GPSIMSISDN</w:t>
            </w:r>
            <w:r w:rsidR="009250D2">
              <w:t>.</w:t>
            </w:r>
          </w:p>
          <w:p w14:paraId="27C30A62" w14:textId="77777777" w:rsidR="00C55B5A" w:rsidRDefault="00574BAA" w:rsidP="00C55B5A">
            <w:pPr>
              <w:pStyle w:val="TAL"/>
            </w:pPr>
            <w:r w:rsidRPr="00760004">
              <w:t xml:space="preserve">- </w:t>
            </w:r>
            <w:r w:rsidR="002A0271">
              <w:t>GPSINAI</w:t>
            </w:r>
            <w:r w:rsidRPr="00760004">
              <w:t>.</w:t>
            </w:r>
          </w:p>
          <w:p w14:paraId="4770CC29" w14:textId="37D242AA" w:rsidR="009250D2" w:rsidRDefault="009250D2" w:rsidP="00C55B5A">
            <w:pPr>
              <w:pStyle w:val="TAL"/>
            </w:pPr>
            <w:r>
              <w:t xml:space="preserve">- </w:t>
            </w:r>
            <w:r w:rsidR="00E62609">
              <w:t>IMSI</w:t>
            </w:r>
            <w:r>
              <w:t>.</w:t>
            </w:r>
          </w:p>
          <w:p w14:paraId="57D0D213" w14:textId="77777777" w:rsidR="009250D2" w:rsidRDefault="009250D2" w:rsidP="00C55B5A">
            <w:pPr>
              <w:pStyle w:val="TAL"/>
              <w:rPr>
                <w:rFonts w:cs="Arial"/>
                <w:szCs w:val="18"/>
              </w:rPr>
            </w:pPr>
            <w:r>
              <w:t xml:space="preserve">- </w:t>
            </w:r>
            <w:r w:rsidR="00E62609">
              <w:t xml:space="preserve">MSISDN </w:t>
            </w:r>
            <w:r w:rsidR="00E62609" w:rsidRPr="00443B73">
              <w:rPr>
                <w:rFonts w:cs="Arial"/>
                <w:szCs w:val="18"/>
              </w:rPr>
              <w:t xml:space="preserve">(E164Number target </w:t>
            </w:r>
            <w:r w:rsidR="00E62609">
              <w:rPr>
                <w:rFonts w:cs="Arial"/>
                <w:szCs w:val="18"/>
              </w:rPr>
              <w:t>ID</w:t>
            </w:r>
            <w:r w:rsidR="00E62609" w:rsidRPr="00443B73">
              <w:rPr>
                <w:rFonts w:cs="Arial"/>
                <w:szCs w:val="18"/>
              </w:rPr>
              <w:t xml:space="preserve"> format</w:t>
            </w:r>
            <w:r w:rsidR="00E62609">
              <w:rPr>
                <w:rFonts w:cs="Arial"/>
                <w:szCs w:val="18"/>
              </w:rPr>
              <w:t>,</w:t>
            </w:r>
            <w:r w:rsidR="00E62609" w:rsidRPr="00443B73">
              <w:rPr>
                <w:rFonts w:cs="Arial"/>
                <w:szCs w:val="18"/>
              </w:rPr>
              <w:t xml:space="preserve"> </w:t>
            </w:r>
            <w:r w:rsidR="00E62609">
              <w:rPr>
                <w:rFonts w:cs="Arial"/>
                <w:szCs w:val="18"/>
              </w:rPr>
              <w:t>per</w:t>
            </w:r>
            <w:r w:rsidR="00E62609" w:rsidRPr="00443B73">
              <w:rPr>
                <w:rFonts w:cs="Arial"/>
                <w:szCs w:val="18"/>
              </w:rPr>
              <w:t xml:space="preserve"> ETSI TS 103 221-1 [7])</w:t>
            </w:r>
            <w:r w:rsidR="00E62609">
              <w:rPr>
                <w:rFonts w:cs="Arial"/>
                <w:szCs w:val="18"/>
              </w:rPr>
              <w:t>.</w:t>
            </w:r>
          </w:p>
          <w:p w14:paraId="11623E45" w14:textId="422B6016" w:rsidR="00E62609" w:rsidRPr="00760004" w:rsidRDefault="00E62609" w:rsidP="00C55B5A">
            <w:pPr>
              <w:pStyle w:val="TAL"/>
            </w:pPr>
            <w:r>
              <w:rPr>
                <w:rFonts w:cs="Arial"/>
                <w:szCs w:val="18"/>
              </w:rPr>
              <w:t>- IMPU.</w:t>
            </w:r>
          </w:p>
        </w:tc>
        <w:tc>
          <w:tcPr>
            <w:tcW w:w="708" w:type="dxa"/>
          </w:tcPr>
          <w:p w14:paraId="00FB95B7" w14:textId="77777777" w:rsidR="00C55B5A" w:rsidRPr="00760004" w:rsidRDefault="00C55B5A" w:rsidP="00C55B5A">
            <w:pPr>
              <w:pStyle w:val="TAL"/>
            </w:pPr>
            <w:r w:rsidRPr="00760004">
              <w:t>M</w:t>
            </w:r>
          </w:p>
        </w:tc>
      </w:tr>
      <w:tr w:rsidR="00C55B5A" w:rsidRPr="00760004" w14:paraId="79862B93" w14:textId="77777777" w:rsidTr="00C55B5A">
        <w:trPr>
          <w:jc w:val="center"/>
        </w:trPr>
        <w:tc>
          <w:tcPr>
            <w:tcW w:w="2693" w:type="dxa"/>
          </w:tcPr>
          <w:p w14:paraId="1CBF3378" w14:textId="77777777" w:rsidR="00C55B5A" w:rsidRPr="00760004" w:rsidRDefault="00C55B5A" w:rsidP="00C55B5A">
            <w:pPr>
              <w:pStyle w:val="TAL"/>
            </w:pPr>
            <w:r w:rsidRPr="00760004">
              <w:t>DeliveryType</w:t>
            </w:r>
          </w:p>
        </w:tc>
        <w:tc>
          <w:tcPr>
            <w:tcW w:w="6521" w:type="dxa"/>
          </w:tcPr>
          <w:p w14:paraId="6E264FC4" w14:textId="6789CE3F" w:rsidR="00C55B5A" w:rsidRPr="00760004" w:rsidRDefault="00C55B5A" w:rsidP="00C55B5A">
            <w:pPr>
              <w:pStyle w:val="TAL"/>
            </w:pPr>
            <w:r w:rsidRPr="00760004">
              <w:t>Set to “X2Only”</w:t>
            </w:r>
            <w:r w:rsidR="009435A8" w:rsidRPr="00760004">
              <w:t>.</w:t>
            </w:r>
          </w:p>
        </w:tc>
        <w:tc>
          <w:tcPr>
            <w:tcW w:w="708" w:type="dxa"/>
          </w:tcPr>
          <w:p w14:paraId="4ECF15DA" w14:textId="77777777" w:rsidR="00C55B5A" w:rsidRPr="00760004" w:rsidRDefault="00C55B5A" w:rsidP="00C55B5A">
            <w:pPr>
              <w:pStyle w:val="TAL"/>
            </w:pPr>
            <w:r w:rsidRPr="00760004">
              <w:t>M</w:t>
            </w:r>
          </w:p>
        </w:tc>
      </w:tr>
      <w:tr w:rsidR="00C55B5A" w:rsidRPr="00760004" w14:paraId="58453C5A" w14:textId="77777777" w:rsidTr="00C55B5A">
        <w:trPr>
          <w:jc w:val="center"/>
        </w:trPr>
        <w:tc>
          <w:tcPr>
            <w:tcW w:w="2693" w:type="dxa"/>
          </w:tcPr>
          <w:p w14:paraId="2B42AF5F" w14:textId="77777777" w:rsidR="00C55B5A" w:rsidRPr="00760004" w:rsidRDefault="00C55B5A" w:rsidP="00C55B5A">
            <w:pPr>
              <w:pStyle w:val="TAL"/>
            </w:pPr>
            <w:r w:rsidRPr="00760004">
              <w:t>ListOfDIDs</w:t>
            </w:r>
          </w:p>
        </w:tc>
        <w:tc>
          <w:tcPr>
            <w:tcW w:w="6521" w:type="dxa"/>
          </w:tcPr>
          <w:p w14:paraId="384EAADA" w14:textId="61CFCE97" w:rsidR="00C55B5A" w:rsidRPr="00760004" w:rsidRDefault="00C55B5A" w:rsidP="00C55B5A">
            <w:pPr>
              <w:pStyle w:val="TAL"/>
            </w:pPr>
            <w:r w:rsidRPr="00760004">
              <w:t xml:space="preserve">Delivery endpoints </w:t>
            </w:r>
            <w:r w:rsidR="00642BAC" w:rsidRPr="00760004">
              <w:t xml:space="preserve">of </w:t>
            </w:r>
            <w:r w:rsidRPr="00760004">
              <w:t>LI_X2</w:t>
            </w:r>
            <w:r w:rsidR="00642BAC" w:rsidRPr="00760004">
              <w:t xml:space="preserve"> interface</w:t>
            </w:r>
            <w:r w:rsidRPr="00760004">
              <w:t xml:space="preserve">. These delivery endpoints are configured </w:t>
            </w:r>
            <w:r w:rsidR="008478E3">
              <w:t>in LI-LCS Client</w:t>
            </w:r>
            <w:r w:rsidR="008478E3" w:rsidRPr="00760004">
              <w:t xml:space="preserve"> </w:t>
            </w:r>
            <w:r w:rsidRPr="00760004">
              <w:t xml:space="preserve">using the CreateDestination message as described in </w:t>
            </w:r>
            <w:r w:rsidR="003531E0" w:rsidRPr="00760004">
              <w:t xml:space="preserve">ETSI </w:t>
            </w:r>
            <w:r w:rsidRPr="00760004">
              <w:t>TS 103 221-1 [7] clause 6.3.1 prior to the task activation.</w:t>
            </w:r>
          </w:p>
        </w:tc>
        <w:tc>
          <w:tcPr>
            <w:tcW w:w="708" w:type="dxa"/>
          </w:tcPr>
          <w:p w14:paraId="3CFD30C8" w14:textId="77777777" w:rsidR="00C55B5A" w:rsidRPr="00760004" w:rsidRDefault="00C55B5A" w:rsidP="00C55B5A">
            <w:pPr>
              <w:pStyle w:val="TAL"/>
            </w:pPr>
            <w:r w:rsidRPr="00760004">
              <w:t>M</w:t>
            </w:r>
          </w:p>
        </w:tc>
      </w:tr>
      <w:tr w:rsidR="00C55B5A" w:rsidRPr="00760004" w14:paraId="2126C425" w14:textId="77777777" w:rsidTr="00C55B5A">
        <w:trPr>
          <w:jc w:val="center"/>
        </w:trPr>
        <w:tc>
          <w:tcPr>
            <w:tcW w:w="2693" w:type="dxa"/>
          </w:tcPr>
          <w:p w14:paraId="73291E69" w14:textId="77777777" w:rsidR="00C55B5A" w:rsidRPr="00760004" w:rsidRDefault="00C55B5A" w:rsidP="00C55B5A">
            <w:pPr>
              <w:pStyle w:val="TAL"/>
            </w:pPr>
            <w:r w:rsidRPr="00760004">
              <w:t>TaskDetailsExtensions/</w:t>
            </w:r>
          </w:p>
          <w:p w14:paraId="0B809A8F" w14:textId="77777777" w:rsidR="00C55B5A" w:rsidRPr="00760004" w:rsidRDefault="00C55B5A" w:rsidP="00C55B5A">
            <w:pPr>
              <w:pStyle w:val="TAL"/>
            </w:pPr>
            <w:r w:rsidRPr="00760004">
              <w:t>PositioningServiceType</w:t>
            </w:r>
          </w:p>
        </w:tc>
        <w:tc>
          <w:tcPr>
            <w:tcW w:w="6521" w:type="dxa"/>
          </w:tcPr>
          <w:p w14:paraId="5FB60F87" w14:textId="125B23D7" w:rsidR="00C55B5A" w:rsidRPr="00760004" w:rsidRDefault="00C55B5A" w:rsidP="00C55B5A">
            <w:pPr>
              <w:pStyle w:val="TAL"/>
            </w:pPr>
            <w:r w:rsidRPr="00760004">
              <w:t>“Immediate” or “Periodic”</w:t>
            </w:r>
            <w:r w:rsidR="009435A8" w:rsidRPr="00760004">
              <w:t>.</w:t>
            </w:r>
          </w:p>
        </w:tc>
        <w:tc>
          <w:tcPr>
            <w:tcW w:w="708" w:type="dxa"/>
          </w:tcPr>
          <w:p w14:paraId="667E94FE" w14:textId="77777777" w:rsidR="00C55B5A" w:rsidRPr="00760004" w:rsidRDefault="00C55B5A" w:rsidP="00C55B5A">
            <w:pPr>
              <w:pStyle w:val="TAL"/>
            </w:pPr>
            <w:r w:rsidRPr="00760004">
              <w:t>M</w:t>
            </w:r>
          </w:p>
        </w:tc>
      </w:tr>
      <w:tr w:rsidR="00C55B5A" w:rsidRPr="00760004" w14:paraId="502F4858" w14:textId="77777777" w:rsidTr="00C55B5A">
        <w:trPr>
          <w:jc w:val="center"/>
        </w:trPr>
        <w:tc>
          <w:tcPr>
            <w:tcW w:w="2693" w:type="dxa"/>
          </w:tcPr>
          <w:p w14:paraId="673F7A2F" w14:textId="77777777" w:rsidR="00C55B5A" w:rsidRPr="00760004" w:rsidRDefault="00C55B5A" w:rsidP="00C55B5A">
            <w:pPr>
              <w:pStyle w:val="TAL"/>
            </w:pPr>
            <w:r w:rsidRPr="00760004">
              <w:t>TaskDetailsExtensions/</w:t>
            </w:r>
          </w:p>
          <w:p w14:paraId="093F4681" w14:textId="77777777" w:rsidR="00C55B5A" w:rsidRPr="00760004" w:rsidRDefault="00C55B5A" w:rsidP="00C55B5A">
            <w:pPr>
              <w:pStyle w:val="TAL"/>
            </w:pPr>
            <w:r w:rsidRPr="00760004">
              <w:t>PositioningPeriodicity</w:t>
            </w:r>
          </w:p>
        </w:tc>
        <w:tc>
          <w:tcPr>
            <w:tcW w:w="6521" w:type="dxa"/>
          </w:tcPr>
          <w:p w14:paraId="5B8065C7" w14:textId="12CA726B" w:rsidR="00C55B5A" w:rsidRPr="00760004" w:rsidRDefault="00C55B5A" w:rsidP="00C55B5A">
            <w:pPr>
              <w:pStyle w:val="TAL"/>
            </w:pPr>
            <w:r w:rsidRPr="00760004">
              <w:t>Time interval between the positioning requests in case of Periodic positioning</w:t>
            </w:r>
            <w:r w:rsidR="00795485" w:rsidRPr="00760004">
              <w:t>, in seconds</w:t>
            </w:r>
            <w:r w:rsidR="009435A8" w:rsidRPr="00760004">
              <w:t>.</w:t>
            </w:r>
          </w:p>
        </w:tc>
        <w:tc>
          <w:tcPr>
            <w:tcW w:w="708" w:type="dxa"/>
          </w:tcPr>
          <w:p w14:paraId="67CD75DB" w14:textId="77777777" w:rsidR="00C55B5A" w:rsidRPr="00760004" w:rsidRDefault="00C55B5A" w:rsidP="00C55B5A">
            <w:pPr>
              <w:pStyle w:val="TAL"/>
            </w:pPr>
            <w:r w:rsidRPr="00760004">
              <w:t>C</w:t>
            </w:r>
          </w:p>
        </w:tc>
      </w:tr>
      <w:tr w:rsidR="00C55B5A" w:rsidRPr="00760004" w14:paraId="4DF67389" w14:textId="77777777" w:rsidTr="00C55B5A">
        <w:trPr>
          <w:jc w:val="center"/>
        </w:trPr>
        <w:tc>
          <w:tcPr>
            <w:tcW w:w="2693" w:type="dxa"/>
          </w:tcPr>
          <w:p w14:paraId="40F7467D" w14:textId="77777777" w:rsidR="00C55B5A" w:rsidRPr="00760004" w:rsidRDefault="00C55B5A" w:rsidP="00C55B5A">
            <w:pPr>
              <w:pStyle w:val="TAL"/>
            </w:pPr>
            <w:r w:rsidRPr="00760004">
              <w:t>TaskDetailsExtensions/</w:t>
            </w:r>
          </w:p>
          <w:p w14:paraId="6958002D" w14:textId="77777777" w:rsidR="00C55B5A" w:rsidRPr="00760004" w:rsidRDefault="00C55B5A" w:rsidP="00C55B5A">
            <w:pPr>
              <w:pStyle w:val="TAL"/>
            </w:pPr>
            <w:r w:rsidRPr="00760004">
              <w:t>PositioningParameters</w:t>
            </w:r>
          </w:p>
        </w:tc>
        <w:tc>
          <w:tcPr>
            <w:tcW w:w="6521" w:type="dxa"/>
          </w:tcPr>
          <w:p w14:paraId="1FB107AE" w14:textId="071E6E70" w:rsidR="00795485" w:rsidRPr="00760004" w:rsidRDefault="00795485" w:rsidP="00020C2C">
            <w:pPr>
              <w:pStyle w:val="TAL"/>
              <w:rPr>
                <w:lang w:eastAsia="en-GB"/>
              </w:rPr>
            </w:pPr>
            <w:r w:rsidRPr="00760004">
              <w:rPr>
                <w:lang w:eastAsia="en-GB"/>
              </w:rPr>
              <w:t xml:space="preserve">Set of optional parameters for MLP SLIR message, per </w:t>
            </w:r>
            <w:r w:rsidR="00D52B1D" w:rsidRPr="00760004">
              <w:t>OMA-TS-MLP-V3_5-20181211-C</w:t>
            </w:r>
            <w:r w:rsidR="00BC76CF" w:rsidRPr="00760004">
              <w:t xml:space="preserve"> </w:t>
            </w:r>
            <w:r w:rsidRPr="00760004">
              <w:rPr>
                <w:lang w:eastAsia="en-GB"/>
              </w:rPr>
              <w:t>[20]:</w:t>
            </w:r>
          </w:p>
          <w:p w14:paraId="6580629E" w14:textId="1FFC349B" w:rsidR="00795485" w:rsidRPr="00760004" w:rsidRDefault="00752F67" w:rsidP="00020C2C">
            <w:pPr>
              <w:pStyle w:val="TAL"/>
              <w:rPr>
                <w:lang w:eastAsia="en-GB"/>
              </w:rPr>
            </w:pPr>
            <w:r w:rsidRPr="00760004">
              <w:rPr>
                <w:lang w:eastAsia="en-GB"/>
              </w:rPr>
              <w:t>-</w:t>
            </w:r>
            <w:r w:rsidR="00574BAA" w:rsidRPr="00760004">
              <w:rPr>
                <w:sz w:val="14"/>
                <w:szCs w:val="14"/>
                <w:lang w:eastAsia="en-GB"/>
              </w:rPr>
              <w:t xml:space="preserve"> </w:t>
            </w:r>
            <w:r w:rsidR="00795485" w:rsidRPr="00760004">
              <w:rPr>
                <w:lang w:eastAsia="en-GB"/>
              </w:rPr>
              <w:t>requested location type (clause 5.3.60)</w:t>
            </w:r>
            <w:r w:rsidR="00574BAA" w:rsidRPr="00760004">
              <w:rPr>
                <w:lang w:eastAsia="en-GB"/>
              </w:rPr>
              <w:t>.</w:t>
            </w:r>
          </w:p>
          <w:p w14:paraId="09544163" w14:textId="4814A18B"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005D1B5B" w14:textId="6730DFC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0EEF21DE" w14:textId="7D1C719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06F2F0C9" w14:textId="7919304D"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310BF42B" w14:textId="13F58A94"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32A2D48B" w14:textId="0EBEBD15"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0BA539" w14:textId="35E34E7C" w:rsidR="00C55B5A" w:rsidRPr="00760004" w:rsidRDefault="00574BAA" w:rsidP="00574BAA">
            <w:pPr>
              <w:pStyle w:val="TAL"/>
            </w:pPr>
            <w:r w:rsidRPr="00760004">
              <w:rPr>
                <w:lang w:eastAsia="en-GB"/>
              </w:rPr>
              <w:t>-</w:t>
            </w:r>
            <w:r w:rsidRPr="00760004">
              <w:rPr>
                <w:sz w:val="14"/>
                <w:szCs w:val="14"/>
                <w:lang w:eastAsia="en-GB"/>
              </w:rPr>
              <w:t xml:space="preserve"> </w:t>
            </w:r>
            <w:r w:rsidR="00795485" w:rsidRPr="00760004">
              <w:rPr>
                <w:lang w:eastAsia="en-GB"/>
              </w:rPr>
              <w:t>motion state request (clause 5.3.70)</w:t>
            </w:r>
            <w:r w:rsidRPr="00760004">
              <w:rPr>
                <w:lang w:eastAsia="en-GB"/>
              </w:rPr>
              <w:t>.</w:t>
            </w:r>
          </w:p>
        </w:tc>
        <w:tc>
          <w:tcPr>
            <w:tcW w:w="708" w:type="dxa"/>
          </w:tcPr>
          <w:p w14:paraId="09CE649C" w14:textId="77777777" w:rsidR="00C55B5A" w:rsidRPr="00760004" w:rsidRDefault="00C55B5A" w:rsidP="00C55B5A">
            <w:pPr>
              <w:pStyle w:val="TAL"/>
            </w:pPr>
            <w:r w:rsidRPr="00760004">
              <w:t>O</w:t>
            </w:r>
          </w:p>
        </w:tc>
      </w:tr>
    </w:tbl>
    <w:p w14:paraId="75B78291" w14:textId="3D7DAFD6" w:rsidR="00C55B5A" w:rsidRPr="00760004" w:rsidRDefault="00C55B5A" w:rsidP="009903CB">
      <w:pPr>
        <w:pStyle w:val="EditorsNote"/>
        <w:ind w:left="0" w:firstLine="0"/>
        <w:rPr>
          <w:color w:val="auto"/>
        </w:rPr>
      </w:pPr>
    </w:p>
    <w:p w14:paraId="13ECDCDE" w14:textId="6C46C269" w:rsidR="00C55B5A" w:rsidRPr="00760004" w:rsidRDefault="00C55B5A" w:rsidP="00C55B5A">
      <w:pPr>
        <w:pStyle w:val="Heading4"/>
      </w:pPr>
      <w:bookmarkStart w:id="316" w:name="_Toc167821212"/>
      <w:r w:rsidRPr="00760004">
        <w:t>7.3.</w:t>
      </w:r>
      <w:r w:rsidR="008618B7" w:rsidRPr="00760004">
        <w:t>1</w:t>
      </w:r>
      <w:r w:rsidRPr="00760004">
        <w:t>.2.2</w:t>
      </w:r>
      <w:r w:rsidRPr="00760004">
        <w:tab/>
        <w:t xml:space="preserve">Triggered </w:t>
      </w:r>
      <w:r w:rsidR="002E062D" w:rsidRPr="00760004">
        <w:t>l</w:t>
      </w:r>
      <w:r w:rsidRPr="00760004">
        <w:t xml:space="preserve">ocation </w:t>
      </w:r>
      <w:r w:rsidR="002E062D" w:rsidRPr="00760004">
        <w:t>s</w:t>
      </w:r>
      <w:r w:rsidRPr="00760004">
        <w:t>ervice</w:t>
      </w:r>
      <w:bookmarkEnd w:id="316"/>
    </w:p>
    <w:p w14:paraId="30FBE4EE" w14:textId="3D823EEE" w:rsidR="006F56FD" w:rsidRDefault="006F56FD" w:rsidP="006F56FD">
      <w:r w:rsidRPr="00760004">
        <w:t>For the LALS triggered location service (TS 33.127 [5] clause 7.3.3.3) the LTF</w:t>
      </w:r>
      <w:r>
        <w:t>, as an IRI-TF,</w:t>
      </w:r>
      <w:r w:rsidRPr="00760004">
        <w:t xml:space="preserve"> is provisioned by the LIPF using the LI_X1 protocol as described in clause 5.2.2. The “TaskDetailsExtensions” parameter of the ActivateTask message in this case will carry the address of LI-LCS </w:t>
      </w:r>
      <w:r>
        <w:t>Cl</w:t>
      </w:r>
      <w:r w:rsidRPr="00760004">
        <w:t>ient to be used for the service and, optionally, the positioning parameters for use on the Le interface, similar to the target positioning provisioning.</w:t>
      </w:r>
    </w:p>
    <w:p w14:paraId="4A8A4CD6" w14:textId="77777777" w:rsidR="006F56FD" w:rsidRPr="00760004" w:rsidRDefault="006F56FD" w:rsidP="006F56FD">
      <w:r w:rsidRPr="00760004">
        <w:t xml:space="preserve">Prior to issuing one or more </w:t>
      </w:r>
      <w:r>
        <w:t>"</w:t>
      </w:r>
      <w:r w:rsidRPr="00760004">
        <w:t>ActivateTask</w:t>
      </w:r>
      <w:r>
        <w:t>"</w:t>
      </w:r>
      <w:r w:rsidRPr="00760004">
        <w:t xml:space="preserve"> requests towards </w:t>
      </w:r>
      <w:r>
        <w:t>an LTF</w:t>
      </w:r>
      <w:r w:rsidRPr="00760004">
        <w:t xml:space="preserve">, the </w:t>
      </w:r>
      <w:r>
        <w:t xml:space="preserve">LIPF </w:t>
      </w:r>
      <w:r w:rsidRPr="00760004">
        <w:t xml:space="preserve">shall provision the </w:t>
      </w:r>
      <w:r>
        <w:t>LTF</w:t>
      </w:r>
      <w:r w:rsidRPr="00760004">
        <w:t xml:space="preserve"> with the LI_X2 destinations by using the </w:t>
      </w:r>
      <w:r>
        <w:t>"</w:t>
      </w:r>
      <w:r w:rsidRPr="00760004">
        <w:t>CreateDestination</w:t>
      </w:r>
      <w:r>
        <w:t>"</w:t>
      </w:r>
      <w:r w:rsidRPr="00760004">
        <w:t xml:space="preserve"> operation(s), as per clause 5.2.2.</w:t>
      </w:r>
    </w:p>
    <w:p w14:paraId="736FA303" w14:textId="010230D8" w:rsidR="00C55B5A" w:rsidRPr="00760004" w:rsidRDefault="00C55B5A" w:rsidP="00C55B5A">
      <w:r w:rsidRPr="00760004">
        <w:t>Table 7.3.</w:t>
      </w:r>
      <w:r w:rsidR="008618B7" w:rsidRPr="00760004">
        <w:t>1</w:t>
      </w:r>
      <w:r w:rsidRPr="00760004">
        <w:t xml:space="preserve">.2-2 </w:t>
      </w:r>
      <w:r w:rsidR="003B62A2" w:rsidRPr="00760004">
        <w:t xml:space="preserve">defines </w:t>
      </w:r>
      <w:r w:rsidRPr="00760004">
        <w:t>the details of the LI_X1 ActivateTask message used for the LTF provisioning for the Triggered Location service.</w:t>
      </w:r>
    </w:p>
    <w:p w14:paraId="1CCD9EFB" w14:textId="4C1882EB" w:rsidR="00C55B5A" w:rsidRPr="00760004" w:rsidRDefault="00C55B5A" w:rsidP="00160265">
      <w:pPr>
        <w:pStyle w:val="TH"/>
      </w:pPr>
      <w:r w:rsidRPr="00760004">
        <w:lastRenderedPageBreak/>
        <w:t>Table 7.3.</w:t>
      </w:r>
      <w:r w:rsidR="008618B7" w:rsidRPr="00760004">
        <w:t>1</w:t>
      </w:r>
      <w:r w:rsidRPr="00760004">
        <w:t xml:space="preserve">.2-2: ActivateTask message for LTF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DA9B96F" w14:textId="77777777" w:rsidTr="00C55B5A">
        <w:trPr>
          <w:jc w:val="center"/>
        </w:trPr>
        <w:tc>
          <w:tcPr>
            <w:tcW w:w="2693" w:type="dxa"/>
          </w:tcPr>
          <w:p w14:paraId="1758CFFD" w14:textId="74F8240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452FD75B" w14:textId="57D748D0" w:rsidR="00C55B5A" w:rsidRPr="00760004" w:rsidRDefault="00795485" w:rsidP="00C55B5A">
            <w:pPr>
              <w:pStyle w:val="TAH"/>
            </w:pPr>
            <w:r w:rsidRPr="00760004">
              <w:t>Description</w:t>
            </w:r>
          </w:p>
        </w:tc>
        <w:tc>
          <w:tcPr>
            <w:tcW w:w="708" w:type="dxa"/>
          </w:tcPr>
          <w:p w14:paraId="57658B9C" w14:textId="77777777" w:rsidR="00C55B5A" w:rsidRPr="00760004" w:rsidRDefault="00C55B5A" w:rsidP="00C55B5A">
            <w:pPr>
              <w:pStyle w:val="TAH"/>
            </w:pPr>
            <w:r w:rsidRPr="00760004">
              <w:t>M/C/O</w:t>
            </w:r>
          </w:p>
        </w:tc>
      </w:tr>
      <w:tr w:rsidR="00C55B5A" w:rsidRPr="00760004" w14:paraId="130E0A2C" w14:textId="77777777" w:rsidTr="00C55B5A">
        <w:trPr>
          <w:jc w:val="center"/>
        </w:trPr>
        <w:tc>
          <w:tcPr>
            <w:tcW w:w="2693" w:type="dxa"/>
          </w:tcPr>
          <w:p w14:paraId="233BC865" w14:textId="77777777" w:rsidR="00C55B5A" w:rsidRPr="00760004" w:rsidRDefault="00C55B5A" w:rsidP="00C55B5A">
            <w:pPr>
              <w:pStyle w:val="TAL"/>
            </w:pPr>
            <w:r w:rsidRPr="00760004">
              <w:t>XID</w:t>
            </w:r>
          </w:p>
        </w:tc>
        <w:tc>
          <w:tcPr>
            <w:tcW w:w="6521" w:type="dxa"/>
          </w:tcPr>
          <w:p w14:paraId="478381EA" w14:textId="3F8239DC" w:rsidR="00C55B5A" w:rsidRPr="00760004" w:rsidRDefault="00C55B5A" w:rsidP="00C55B5A">
            <w:pPr>
              <w:pStyle w:val="TAL"/>
            </w:pPr>
            <w:r w:rsidRPr="00760004">
              <w:t>XID assigned by LIPF</w:t>
            </w:r>
            <w:r w:rsidR="0018506B" w:rsidRPr="00760004">
              <w:t>.</w:t>
            </w:r>
          </w:p>
        </w:tc>
        <w:tc>
          <w:tcPr>
            <w:tcW w:w="708" w:type="dxa"/>
          </w:tcPr>
          <w:p w14:paraId="1B1BC2D4" w14:textId="77777777" w:rsidR="00C55B5A" w:rsidRPr="00760004" w:rsidRDefault="00C55B5A" w:rsidP="00C55B5A">
            <w:pPr>
              <w:pStyle w:val="TAL"/>
            </w:pPr>
            <w:r w:rsidRPr="00760004">
              <w:t>M</w:t>
            </w:r>
          </w:p>
        </w:tc>
      </w:tr>
      <w:tr w:rsidR="00C55B5A" w:rsidRPr="00760004" w14:paraId="3A89D17C" w14:textId="77777777" w:rsidTr="00C55B5A">
        <w:trPr>
          <w:jc w:val="center"/>
        </w:trPr>
        <w:tc>
          <w:tcPr>
            <w:tcW w:w="2693" w:type="dxa"/>
          </w:tcPr>
          <w:p w14:paraId="1CA8F495" w14:textId="77777777" w:rsidR="00C55B5A" w:rsidRPr="00760004" w:rsidRDefault="00C55B5A" w:rsidP="00C55B5A">
            <w:pPr>
              <w:pStyle w:val="TAL"/>
            </w:pPr>
            <w:r w:rsidRPr="00760004">
              <w:t>TargetIdentifiers</w:t>
            </w:r>
          </w:p>
        </w:tc>
        <w:tc>
          <w:tcPr>
            <w:tcW w:w="6521" w:type="dxa"/>
          </w:tcPr>
          <w:p w14:paraId="3110E046" w14:textId="2DAF85DD" w:rsidR="00D2346B" w:rsidRPr="00760004" w:rsidRDefault="00D2346B" w:rsidP="00D2346B">
            <w:pPr>
              <w:pStyle w:val="TAL"/>
            </w:pPr>
            <w:r w:rsidRPr="00760004">
              <w:t xml:space="preserve">One </w:t>
            </w:r>
            <w:r w:rsidR="00CC73D5">
              <w:t xml:space="preserve">or more </w:t>
            </w:r>
            <w:r w:rsidRPr="00760004">
              <w:t>of the following</w:t>
            </w:r>
            <w:r>
              <w:t xml:space="preserve"> (see </w:t>
            </w:r>
            <w:r w:rsidRPr="00443B73">
              <w:rPr>
                <w:rFonts w:cs="Arial"/>
                <w:szCs w:val="18"/>
              </w:rPr>
              <w:t>ETSI TS 103 221-1 [7])</w:t>
            </w:r>
            <w:r w:rsidRPr="00760004">
              <w:t>:</w:t>
            </w:r>
          </w:p>
          <w:p w14:paraId="6F789C84" w14:textId="77777777" w:rsidR="00D2346B" w:rsidRPr="00760004" w:rsidRDefault="00D2346B" w:rsidP="00D2346B">
            <w:pPr>
              <w:pStyle w:val="TAL"/>
            </w:pPr>
            <w:r w:rsidRPr="00760004">
              <w:t>- SUPI</w:t>
            </w:r>
            <w:r>
              <w:t>IMSI</w:t>
            </w:r>
            <w:r w:rsidRPr="00760004">
              <w:t>.</w:t>
            </w:r>
          </w:p>
          <w:p w14:paraId="011971E9" w14:textId="77777777" w:rsidR="00D2346B" w:rsidRDefault="00D2346B" w:rsidP="00D2346B">
            <w:pPr>
              <w:pStyle w:val="TAL"/>
            </w:pPr>
            <w:r w:rsidRPr="00760004">
              <w:t xml:space="preserve">- </w:t>
            </w:r>
            <w:r>
              <w:t>SUPINAI</w:t>
            </w:r>
            <w:r w:rsidRPr="00760004">
              <w:t>.</w:t>
            </w:r>
          </w:p>
          <w:p w14:paraId="4833B828" w14:textId="77777777" w:rsidR="00D2346B" w:rsidRPr="00760004" w:rsidRDefault="00D2346B" w:rsidP="00D2346B">
            <w:pPr>
              <w:pStyle w:val="TAL"/>
            </w:pPr>
            <w:r>
              <w:t xml:space="preserve">- </w:t>
            </w:r>
            <w:r w:rsidRPr="006334D8">
              <w:t>GPSIMSISDN</w:t>
            </w:r>
            <w:r>
              <w:t>.</w:t>
            </w:r>
          </w:p>
          <w:p w14:paraId="032CBF70" w14:textId="77777777" w:rsidR="00D2346B" w:rsidRDefault="00D2346B" w:rsidP="00D2346B">
            <w:pPr>
              <w:pStyle w:val="TAL"/>
            </w:pPr>
            <w:r w:rsidRPr="00760004">
              <w:t xml:space="preserve">- </w:t>
            </w:r>
            <w:r>
              <w:t>GPSINAI</w:t>
            </w:r>
            <w:r w:rsidRPr="00760004">
              <w:t>.</w:t>
            </w:r>
          </w:p>
          <w:p w14:paraId="66B8CFA7" w14:textId="77777777" w:rsidR="00D2346B" w:rsidRDefault="00D2346B" w:rsidP="00D2346B">
            <w:pPr>
              <w:pStyle w:val="TAL"/>
            </w:pPr>
            <w:r>
              <w:t>- IMSI.</w:t>
            </w:r>
          </w:p>
          <w:p w14:paraId="5B031AB3" w14:textId="77777777" w:rsidR="00D2346B" w:rsidRDefault="00D2346B" w:rsidP="00D2346B">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4610CD3F" w14:textId="77777777" w:rsidR="00C55B5A" w:rsidRDefault="00D2346B" w:rsidP="00D2346B">
            <w:pPr>
              <w:pStyle w:val="TAL"/>
              <w:rPr>
                <w:rFonts w:cs="Arial"/>
                <w:szCs w:val="18"/>
              </w:rPr>
            </w:pPr>
            <w:r>
              <w:rPr>
                <w:rFonts w:cs="Arial"/>
                <w:szCs w:val="18"/>
              </w:rPr>
              <w:t>- IMPU.</w:t>
            </w:r>
          </w:p>
          <w:p w14:paraId="29F2D82F" w14:textId="77777777" w:rsidR="00D2346B" w:rsidRDefault="00D2346B" w:rsidP="00D2346B">
            <w:pPr>
              <w:pStyle w:val="TAL"/>
              <w:rPr>
                <w:rFonts w:cs="Arial"/>
                <w:szCs w:val="18"/>
              </w:rPr>
            </w:pPr>
          </w:p>
          <w:p w14:paraId="6D389229" w14:textId="1DF0640A" w:rsidR="00D2346B" w:rsidRPr="00760004" w:rsidRDefault="00CC73D5" w:rsidP="00CC73D5">
            <w:pPr>
              <w:pStyle w:val="NO"/>
            </w:pPr>
            <w:r>
              <w:t>NOTE:</w:t>
            </w:r>
            <w:r w:rsidR="004F6FB6" w:rsidRPr="00760004">
              <w:tab/>
            </w:r>
            <w:r w:rsidR="004F6FB6" w:rsidRPr="00394109">
              <w:rPr>
                <w:rFonts w:ascii="Arial" w:hAnsi="Arial" w:cs="Arial"/>
                <w:sz w:val="18"/>
                <w:szCs w:val="18"/>
              </w:rPr>
              <w:t>An ActivateTask for an LTF may be issued by the LIPF if and</w:t>
            </w:r>
            <w:r w:rsidR="000923B2">
              <w:rPr>
                <w:rFonts w:ascii="Arial" w:hAnsi="Arial" w:cs="Arial"/>
                <w:sz w:val="18"/>
                <w:szCs w:val="18"/>
              </w:rPr>
              <w:t xml:space="preserve"> </w:t>
            </w:r>
            <w:r w:rsidR="000923B2" w:rsidRPr="00394109">
              <w:rPr>
                <w:rFonts w:ascii="Arial" w:hAnsi="Arial" w:cs="Arial"/>
                <w:sz w:val="18"/>
                <w:szCs w:val="18"/>
              </w:rPr>
              <w:t>only if at least one of the identifiers in the above list was</w:t>
            </w:r>
            <w:r w:rsidR="00394109" w:rsidRPr="00394109">
              <w:rPr>
                <w:rFonts w:ascii="Arial" w:hAnsi="Arial" w:cs="Arial"/>
                <w:sz w:val="18"/>
                <w:szCs w:val="18"/>
              </w:rPr>
              <w:t xml:space="preserve"> specified in the warrant</w:t>
            </w:r>
            <w:r w:rsidR="00394109" w:rsidRPr="004E047F">
              <w:t>.</w:t>
            </w:r>
          </w:p>
        </w:tc>
        <w:tc>
          <w:tcPr>
            <w:tcW w:w="708" w:type="dxa"/>
          </w:tcPr>
          <w:p w14:paraId="2E4C273B" w14:textId="77777777" w:rsidR="00C55B5A" w:rsidRPr="00760004" w:rsidRDefault="00C55B5A" w:rsidP="00C55B5A">
            <w:pPr>
              <w:pStyle w:val="TAL"/>
            </w:pPr>
            <w:r w:rsidRPr="00760004">
              <w:t>M</w:t>
            </w:r>
          </w:p>
        </w:tc>
      </w:tr>
      <w:tr w:rsidR="00C55B5A" w:rsidRPr="00760004" w14:paraId="63C828B6" w14:textId="77777777" w:rsidTr="00C55B5A">
        <w:trPr>
          <w:jc w:val="center"/>
        </w:trPr>
        <w:tc>
          <w:tcPr>
            <w:tcW w:w="2693" w:type="dxa"/>
          </w:tcPr>
          <w:p w14:paraId="54364DB9" w14:textId="77777777" w:rsidR="00C55B5A" w:rsidRPr="00760004" w:rsidRDefault="00C55B5A" w:rsidP="00C55B5A">
            <w:pPr>
              <w:pStyle w:val="TAL"/>
            </w:pPr>
            <w:r w:rsidRPr="00760004">
              <w:t>DeliveryType</w:t>
            </w:r>
          </w:p>
        </w:tc>
        <w:tc>
          <w:tcPr>
            <w:tcW w:w="6521" w:type="dxa"/>
          </w:tcPr>
          <w:p w14:paraId="42509D94" w14:textId="1E1DDAC6" w:rsidR="00C55B5A" w:rsidRPr="00760004" w:rsidRDefault="00C55B5A" w:rsidP="00C55B5A">
            <w:pPr>
              <w:pStyle w:val="TAL"/>
            </w:pPr>
            <w:r w:rsidRPr="00760004">
              <w:t>Set to “X2Only”</w:t>
            </w:r>
            <w:r w:rsidR="008618B7" w:rsidRPr="00760004">
              <w:t>.</w:t>
            </w:r>
          </w:p>
        </w:tc>
        <w:tc>
          <w:tcPr>
            <w:tcW w:w="708" w:type="dxa"/>
          </w:tcPr>
          <w:p w14:paraId="29BA1BC5" w14:textId="77777777" w:rsidR="00C55B5A" w:rsidRPr="00760004" w:rsidRDefault="00C55B5A" w:rsidP="00C55B5A">
            <w:pPr>
              <w:pStyle w:val="TAL"/>
            </w:pPr>
            <w:r w:rsidRPr="00760004">
              <w:t>M</w:t>
            </w:r>
          </w:p>
        </w:tc>
      </w:tr>
      <w:tr w:rsidR="00C55B5A" w:rsidRPr="00760004" w14:paraId="6AAE198F" w14:textId="77777777" w:rsidTr="00C55B5A">
        <w:trPr>
          <w:jc w:val="center"/>
        </w:trPr>
        <w:tc>
          <w:tcPr>
            <w:tcW w:w="2693" w:type="dxa"/>
          </w:tcPr>
          <w:p w14:paraId="10CEA749" w14:textId="77777777" w:rsidR="00C55B5A" w:rsidRPr="00760004" w:rsidRDefault="00C55B5A" w:rsidP="00C55B5A">
            <w:pPr>
              <w:pStyle w:val="TAL"/>
            </w:pPr>
            <w:r w:rsidRPr="00760004">
              <w:t>ListOfDIDs</w:t>
            </w:r>
          </w:p>
        </w:tc>
        <w:tc>
          <w:tcPr>
            <w:tcW w:w="6521" w:type="dxa"/>
          </w:tcPr>
          <w:p w14:paraId="62F454D6" w14:textId="37040B0D" w:rsidR="00C55B5A" w:rsidRPr="00760004" w:rsidRDefault="00C55B5A" w:rsidP="00C55B5A">
            <w:pPr>
              <w:pStyle w:val="TAL"/>
            </w:pPr>
            <w:r w:rsidRPr="00760004">
              <w:t>Delivery endpoints for LI-LCS Client LI_X2</w:t>
            </w:r>
            <w:r w:rsidR="007900FA" w:rsidRPr="00760004">
              <w:t>.</w:t>
            </w:r>
            <w:r w:rsidRPr="00760004">
              <w:t xml:space="preserve"> These delivery endpoints are configured in LTF using the CreateDestination message as described in </w:t>
            </w:r>
            <w:r w:rsidR="003531E0" w:rsidRPr="00760004">
              <w:t xml:space="preserve">ETSI </w:t>
            </w:r>
            <w:r w:rsidRPr="00760004">
              <w:t>TS 103 221-1 [7] clause 6.3.1 prior to the task activation.</w:t>
            </w:r>
          </w:p>
        </w:tc>
        <w:tc>
          <w:tcPr>
            <w:tcW w:w="708" w:type="dxa"/>
          </w:tcPr>
          <w:p w14:paraId="52679438" w14:textId="77777777" w:rsidR="00C55B5A" w:rsidRPr="00760004" w:rsidRDefault="00C55B5A" w:rsidP="00C55B5A">
            <w:pPr>
              <w:pStyle w:val="TAL"/>
            </w:pPr>
            <w:r w:rsidRPr="00760004">
              <w:t>M</w:t>
            </w:r>
          </w:p>
        </w:tc>
      </w:tr>
      <w:tr w:rsidR="00C55B5A" w:rsidRPr="00760004" w14:paraId="11A22055" w14:textId="77777777" w:rsidTr="00C55B5A">
        <w:trPr>
          <w:jc w:val="center"/>
        </w:trPr>
        <w:tc>
          <w:tcPr>
            <w:tcW w:w="2693" w:type="dxa"/>
          </w:tcPr>
          <w:p w14:paraId="34176E66" w14:textId="77777777" w:rsidR="00C55B5A" w:rsidRPr="00760004" w:rsidRDefault="00C55B5A" w:rsidP="00C55B5A">
            <w:pPr>
              <w:pStyle w:val="TAL"/>
            </w:pPr>
            <w:r w:rsidRPr="00760004">
              <w:t>TaskDetailsExtensions/</w:t>
            </w:r>
          </w:p>
          <w:p w14:paraId="01F304AB" w14:textId="6007C7BB" w:rsidR="00C55B5A" w:rsidRPr="00760004" w:rsidRDefault="00C55B5A" w:rsidP="00C55B5A">
            <w:pPr>
              <w:pStyle w:val="TAL"/>
            </w:pPr>
            <w:r w:rsidRPr="00760004">
              <w:t xml:space="preserve">LILCSClientAddress </w:t>
            </w:r>
          </w:p>
        </w:tc>
        <w:tc>
          <w:tcPr>
            <w:tcW w:w="6521" w:type="dxa"/>
          </w:tcPr>
          <w:p w14:paraId="6306BDC8" w14:textId="6EF8251C" w:rsidR="00C55B5A" w:rsidRPr="00760004" w:rsidRDefault="00C55B5A" w:rsidP="00C55B5A">
            <w:pPr>
              <w:pStyle w:val="TAL"/>
            </w:pPr>
            <w:r w:rsidRPr="00760004">
              <w:t xml:space="preserve">The </w:t>
            </w:r>
            <w:r w:rsidR="00795485" w:rsidRPr="00760004">
              <w:t xml:space="preserve">IP </w:t>
            </w:r>
            <w:r w:rsidRPr="00760004">
              <w:t>address of the LI-LCS Client for triggering</w:t>
            </w:r>
            <w:r w:rsidR="0018506B" w:rsidRPr="00760004">
              <w:t>.</w:t>
            </w:r>
          </w:p>
        </w:tc>
        <w:tc>
          <w:tcPr>
            <w:tcW w:w="708" w:type="dxa"/>
          </w:tcPr>
          <w:p w14:paraId="14AB7B33" w14:textId="77777777" w:rsidR="00C55B5A" w:rsidRPr="00760004" w:rsidRDefault="00C55B5A" w:rsidP="00C55B5A">
            <w:pPr>
              <w:pStyle w:val="TAL"/>
            </w:pPr>
            <w:r w:rsidRPr="00760004">
              <w:t>M</w:t>
            </w:r>
          </w:p>
        </w:tc>
      </w:tr>
      <w:tr w:rsidR="00C55B5A" w:rsidRPr="00760004" w14:paraId="48338362" w14:textId="77777777" w:rsidTr="00C55B5A">
        <w:trPr>
          <w:jc w:val="center"/>
        </w:trPr>
        <w:tc>
          <w:tcPr>
            <w:tcW w:w="2693" w:type="dxa"/>
          </w:tcPr>
          <w:p w14:paraId="13BF1753" w14:textId="77777777" w:rsidR="00C55B5A" w:rsidRPr="00760004" w:rsidRDefault="00C55B5A" w:rsidP="00C55B5A">
            <w:pPr>
              <w:pStyle w:val="TAL"/>
            </w:pPr>
            <w:r w:rsidRPr="00760004">
              <w:t>TaskDetailsExtensions/</w:t>
            </w:r>
          </w:p>
          <w:p w14:paraId="24EE98B5" w14:textId="77777777" w:rsidR="00C55B5A" w:rsidRPr="00760004" w:rsidRDefault="00C55B5A" w:rsidP="00C55B5A">
            <w:pPr>
              <w:pStyle w:val="TAL"/>
            </w:pPr>
            <w:r w:rsidRPr="00760004">
              <w:t>PositioningParameters</w:t>
            </w:r>
          </w:p>
        </w:tc>
        <w:tc>
          <w:tcPr>
            <w:tcW w:w="6521" w:type="dxa"/>
          </w:tcPr>
          <w:p w14:paraId="659D90AB" w14:textId="1CC04646" w:rsidR="00795485" w:rsidRPr="00760004" w:rsidRDefault="00795485" w:rsidP="00020C2C">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00BC76CF" w:rsidRPr="00760004">
              <w:rPr>
                <w:lang w:eastAsia="en-GB"/>
              </w:rPr>
              <w:t xml:space="preserve"> </w:t>
            </w:r>
            <w:r w:rsidRPr="00760004">
              <w:rPr>
                <w:lang w:eastAsia="en-GB"/>
              </w:rPr>
              <w:t>[20]:</w:t>
            </w:r>
          </w:p>
          <w:p w14:paraId="68C3DAAB" w14:textId="636350E7" w:rsidR="00795485" w:rsidRPr="00760004" w:rsidRDefault="00795485" w:rsidP="00020C2C">
            <w:pPr>
              <w:pStyle w:val="TAL"/>
              <w:rPr>
                <w:rFonts w:ascii="Helvetica" w:hAnsi="Helvetica" w:cs="Helvetica"/>
                <w:sz w:val="24"/>
                <w:szCs w:val="24"/>
                <w:lang w:eastAsia="en-GB"/>
              </w:rPr>
            </w:pPr>
            <w:r w:rsidRPr="00760004">
              <w:rPr>
                <w:lang w:eastAsia="en-GB"/>
              </w:rPr>
              <w:t>-</w:t>
            </w:r>
            <w:r w:rsidR="008618B7" w:rsidRPr="00760004">
              <w:rPr>
                <w:sz w:val="14"/>
                <w:szCs w:val="14"/>
                <w:lang w:eastAsia="en-GB"/>
              </w:rPr>
              <w:t xml:space="preserve"> </w:t>
            </w:r>
            <w:r w:rsidRPr="00760004">
              <w:rPr>
                <w:lang w:eastAsia="en-GB"/>
              </w:rPr>
              <w:t>requested location type (clause 5.3.60)</w:t>
            </w:r>
            <w:r w:rsidR="008618B7" w:rsidRPr="00760004">
              <w:rPr>
                <w:lang w:eastAsia="en-GB"/>
              </w:rPr>
              <w:t>.</w:t>
            </w:r>
          </w:p>
          <w:p w14:paraId="3CA8B733" w14:textId="173AB42E"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2F88FAA4" w14:textId="39C90E9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35043A9F" w14:textId="7E8EE95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7E49C5D1" w14:textId="0F77B925"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6F36DDE1" w14:textId="38D2CAED"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2D5A40CB" w14:textId="1D1EE142" w:rsidR="00BC76CF" w:rsidRPr="00760004" w:rsidRDefault="008618B7"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650B27" w14:textId="44B45B59" w:rsidR="00C55B5A" w:rsidRPr="00760004" w:rsidRDefault="008618B7" w:rsidP="00020C2C">
            <w:pPr>
              <w:pStyle w:val="TAL"/>
              <w:rPr>
                <w:rFonts w:ascii="Helvetica" w:hAnsi="Helvetica" w:cs="Helvetica"/>
                <w:sz w:val="24"/>
                <w:szCs w:val="24"/>
                <w:lang w:eastAsia="en-GB"/>
              </w:rPr>
            </w:pPr>
            <w:r w:rsidRPr="00760004">
              <w:rPr>
                <w:lang w:eastAsia="en-GB"/>
              </w:rPr>
              <w:t xml:space="preserve">- </w:t>
            </w:r>
            <w:r w:rsidR="00795485" w:rsidRPr="00760004">
              <w:rPr>
                <w:lang w:eastAsia="en-GB"/>
              </w:rPr>
              <w:t>motion state request (clause 5.3.70)</w:t>
            </w:r>
            <w:r w:rsidRPr="00760004">
              <w:rPr>
                <w:lang w:eastAsia="en-GB"/>
              </w:rPr>
              <w:t>.</w:t>
            </w:r>
          </w:p>
        </w:tc>
        <w:tc>
          <w:tcPr>
            <w:tcW w:w="708" w:type="dxa"/>
          </w:tcPr>
          <w:p w14:paraId="6F69C83B" w14:textId="77777777" w:rsidR="00C55B5A" w:rsidRPr="00760004" w:rsidRDefault="00C55B5A" w:rsidP="00C55B5A">
            <w:pPr>
              <w:pStyle w:val="TAL"/>
            </w:pPr>
            <w:r w:rsidRPr="00760004">
              <w:t>O</w:t>
            </w:r>
          </w:p>
        </w:tc>
      </w:tr>
    </w:tbl>
    <w:p w14:paraId="36A64019" w14:textId="77777777" w:rsidR="00C55B5A" w:rsidRPr="00760004" w:rsidRDefault="00C55B5A" w:rsidP="00A92A17"/>
    <w:p w14:paraId="51C1CECC" w14:textId="56212BEA" w:rsidR="00154002" w:rsidRPr="00760004" w:rsidRDefault="00154002" w:rsidP="00154002">
      <w:pPr>
        <w:pStyle w:val="Heading4"/>
      </w:pPr>
      <w:bookmarkStart w:id="317" w:name="_Toc167821213"/>
      <w:r w:rsidRPr="00760004">
        <w:t>7.3.</w:t>
      </w:r>
      <w:r w:rsidR="00190299" w:rsidRPr="00760004">
        <w:t>1</w:t>
      </w:r>
      <w:r w:rsidRPr="00760004">
        <w:t>.3</w:t>
      </w:r>
      <w:r w:rsidRPr="00760004">
        <w:tab/>
        <w:t>Triggering over LI_</w:t>
      </w:r>
      <w:r w:rsidR="00F376E4" w:rsidRPr="00760004">
        <w:t>T2</w:t>
      </w:r>
      <w:bookmarkEnd w:id="317"/>
    </w:p>
    <w:p w14:paraId="617D4CE9" w14:textId="5F6068A1" w:rsidR="00EE793D" w:rsidRPr="00760004" w:rsidRDefault="00EE793D" w:rsidP="00EE793D">
      <w:r w:rsidRPr="00760004">
        <w:t>An LTF</w:t>
      </w:r>
      <w:r>
        <w:t>, as an IRI-TF</w:t>
      </w:r>
      <w:r w:rsidRPr="00760004">
        <w:t xml:space="preserve">, provisioned as described in clause 7.3.1.2.2, triggers the </w:t>
      </w:r>
      <w:r>
        <w:t xml:space="preserve">LI-LCS Client (which plays the role of a </w:t>
      </w:r>
      <w:r w:rsidRPr="00760004">
        <w:t>triggered IRI-POI</w:t>
      </w:r>
      <w:r>
        <w:t>)</w:t>
      </w:r>
      <w:r w:rsidRPr="00760004">
        <w:t xml:space="preserve"> using the LI_T2 protocol as described in clause 5.2.4. The </w:t>
      </w:r>
      <w:r>
        <w:t>"</w:t>
      </w:r>
      <w:r w:rsidRPr="00760004">
        <w:t>TaskDetailsExtensions</w:t>
      </w:r>
      <w:r>
        <w:t>"</w:t>
      </w:r>
      <w:r w:rsidRPr="00760004">
        <w:t xml:space="preserve"> in the LI_T2 </w:t>
      </w:r>
      <w:r>
        <w:t>"</w:t>
      </w:r>
      <w:r w:rsidRPr="00760004">
        <w:t>ActivateTask</w:t>
      </w:r>
      <w:r>
        <w:t>"</w:t>
      </w:r>
      <w:r w:rsidRPr="00760004">
        <w:t xml:space="preserve"> message carries the positio</w:t>
      </w:r>
      <w:r w:rsidR="002F5A4F">
        <w:t>n</w:t>
      </w:r>
      <w:r w:rsidRPr="00760004">
        <w:t xml:space="preserve">ing parameters mapped from </w:t>
      </w:r>
      <w:r>
        <w:t xml:space="preserve">information </w:t>
      </w:r>
      <w:r w:rsidRPr="00760004">
        <w:t xml:space="preserve">the LTF </w:t>
      </w:r>
      <w:r>
        <w:t xml:space="preserve">receives from the ADMF </w:t>
      </w:r>
      <w:r w:rsidRPr="00760004">
        <w:t xml:space="preserve">over the LI_X1. The LI_T2 </w:t>
      </w:r>
      <w:r>
        <w:t>"</w:t>
      </w:r>
      <w:r w:rsidRPr="00760004">
        <w:t>ActivateTask</w:t>
      </w:r>
      <w:r>
        <w:t>"</w:t>
      </w:r>
      <w:r w:rsidRPr="00760004">
        <w:t xml:space="preserve"> message header may include a correlation ID from the triggering xIRI, if available.</w:t>
      </w:r>
    </w:p>
    <w:p w14:paraId="1EFC6DAC" w14:textId="22276BB5" w:rsidR="00EE793D" w:rsidRPr="00760004" w:rsidRDefault="00EE793D" w:rsidP="00EE793D">
      <w:r w:rsidRPr="00760004">
        <w:t xml:space="preserve">Prior to issuing one or more </w:t>
      </w:r>
      <w:r>
        <w:t>"</w:t>
      </w:r>
      <w:r w:rsidRPr="00760004">
        <w:t>ActivateTask</w:t>
      </w:r>
      <w:r>
        <w:t>"</w:t>
      </w:r>
      <w:r w:rsidRPr="00760004">
        <w:t xml:space="preserve"> requests towards an LI-LCS Client, the </w:t>
      </w:r>
      <w:r>
        <w:t xml:space="preserve">LTF </w:t>
      </w:r>
      <w:r w:rsidRPr="00760004">
        <w:t xml:space="preserve">shall provision the LI-LCS </w:t>
      </w:r>
      <w:r>
        <w:t>C</w:t>
      </w:r>
      <w:r w:rsidRPr="00760004">
        <w:t xml:space="preserve">lient with the LI_X2 destinations by using the </w:t>
      </w:r>
      <w:r>
        <w:t>"</w:t>
      </w:r>
      <w:r w:rsidRPr="00760004">
        <w:t>CreateDestination</w:t>
      </w:r>
      <w:r>
        <w:t>"</w:t>
      </w:r>
      <w:r w:rsidRPr="00760004">
        <w:t xml:space="preserve"> operation(s), as per clause 5.2.2. The LI-LCS </w:t>
      </w:r>
      <w:r>
        <w:t>C</w:t>
      </w:r>
      <w:r w:rsidRPr="00760004">
        <w:t xml:space="preserve">lient shall deactivate the task </w:t>
      </w:r>
      <w:r>
        <w:t xml:space="preserve">on its own </w:t>
      </w:r>
      <w:r w:rsidRPr="00760004">
        <w:t xml:space="preserve">upon issuing the final xIRI for the trigger. There is no DeactivateTask operation on the LI_T2 for the LI-LCS </w:t>
      </w:r>
      <w:r>
        <w:t>C</w:t>
      </w:r>
      <w:r w:rsidRPr="00760004">
        <w:t>lient.</w:t>
      </w:r>
    </w:p>
    <w:p w14:paraId="55082FF5" w14:textId="4C61F5D7" w:rsidR="00EE793D" w:rsidRPr="00760004" w:rsidRDefault="00EE793D" w:rsidP="00EE793D">
      <w:r w:rsidRPr="00760004">
        <w:t>Table 7.3.1.3-1 shows the details of the LI_T2 ActivateTask message used by the LTF to trigger LI-</w:t>
      </w:r>
      <w:r>
        <w:t>L</w:t>
      </w:r>
      <w:r w:rsidRPr="00760004">
        <w:t xml:space="preserve">CS </w:t>
      </w:r>
      <w:r>
        <w:t>C</w:t>
      </w:r>
      <w:r w:rsidRPr="00760004">
        <w:t>lient for the triggered location service.</w:t>
      </w:r>
    </w:p>
    <w:p w14:paraId="296F83B6" w14:textId="1E98B9B3" w:rsidR="00C55B5A" w:rsidRPr="00760004" w:rsidRDefault="00C55B5A" w:rsidP="00160265">
      <w:pPr>
        <w:pStyle w:val="TH"/>
      </w:pPr>
      <w:r w:rsidRPr="00760004">
        <w:lastRenderedPageBreak/>
        <w:t>Table 7.3.</w:t>
      </w:r>
      <w:r w:rsidR="00190299" w:rsidRPr="00760004">
        <w:t>1</w:t>
      </w:r>
      <w:r w:rsidRPr="00760004">
        <w:t xml:space="preserve">.3-1: ActivateTask message from LTF to LI-LCS </w:t>
      </w:r>
      <w:r w:rsidR="00EE793D">
        <w:t>C</w:t>
      </w:r>
      <w:r w:rsidRPr="00760004">
        <w:t xml:space="preserve">lient for the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t</w:t>
      </w:r>
      <w:r w:rsidRPr="00760004">
        <w:t>riggering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1B516FCF" w14:textId="77777777" w:rsidTr="00C55B5A">
        <w:trPr>
          <w:jc w:val="center"/>
        </w:trPr>
        <w:tc>
          <w:tcPr>
            <w:tcW w:w="2693" w:type="dxa"/>
          </w:tcPr>
          <w:p w14:paraId="361C96F6" w14:textId="7642F21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01D83DE7" w14:textId="014EE9A7" w:rsidR="00C55B5A" w:rsidRPr="00760004" w:rsidRDefault="00642BAC" w:rsidP="00C55B5A">
            <w:pPr>
              <w:pStyle w:val="TAH"/>
            </w:pPr>
            <w:r w:rsidRPr="00760004">
              <w:t>Description</w:t>
            </w:r>
          </w:p>
        </w:tc>
        <w:tc>
          <w:tcPr>
            <w:tcW w:w="708" w:type="dxa"/>
          </w:tcPr>
          <w:p w14:paraId="5FCB74EC" w14:textId="77777777" w:rsidR="00C55B5A" w:rsidRPr="00760004" w:rsidRDefault="00C55B5A" w:rsidP="00C55B5A">
            <w:pPr>
              <w:pStyle w:val="TAH"/>
            </w:pPr>
            <w:r w:rsidRPr="00760004">
              <w:t>M/C/O</w:t>
            </w:r>
          </w:p>
        </w:tc>
      </w:tr>
      <w:tr w:rsidR="00C55B5A" w:rsidRPr="00760004" w14:paraId="1F9F8A97" w14:textId="77777777" w:rsidTr="00C55B5A">
        <w:trPr>
          <w:jc w:val="center"/>
        </w:trPr>
        <w:tc>
          <w:tcPr>
            <w:tcW w:w="2693" w:type="dxa"/>
          </w:tcPr>
          <w:p w14:paraId="1E3B1C29" w14:textId="77777777" w:rsidR="00C55B5A" w:rsidRPr="00760004" w:rsidRDefault="00C55B5A" w:rsidP="00C55B5A">
            <w:pPr>
              <w:pStyle w:val="TAL"/>
            </w:pPr>
            <w:r w:rsidRPr="00760004">
              <w:t>XID</w:t>
            </w:r>
          </w:p>
        </w:tc>
        <w:tc>
          <w:tcPr>
            <w:tcW w:w="6521" w:type="dxa"/>
          </w:tcPr>
          <w:p w14:paraId="5CB42111" w14:textId="7DEA2112" w:rsidR="00C55B5A" w:rsidRPr="00760004" w:rsidRDefault="00C55B5A" w:rsidP="00C55B5A">
            <w:pPr>
              <w:pStyle w:val="TAL"/>
            </w:pPr>
            <w:r w:rsidRPr="00760004">
              <w:t>The same value as in the LTF provisioning (clause 7.3.3.2.2)</w:t>
            </w:r>
            <w:r w:rsidR="00B3082A" w:rsidRPr="00760004">
              <w:t>.</w:t>
            </w:r>
          </w:p>
        </w:tc>
        <w:tc>
          <w:tcPr>
            <w:tcW w:w="708" w:type="dxa"/>
          </w:tcPr>
          <w:p w14:paraId="056570A8" w14:textId="77777777" w:rsidR="00C55B5A" w:rsidRPr="00760004" w:rsidRDefault="00C55B5A" w:rsidP="00C55B5A">
            <w:pPr>
              <w:pStyle w:val="TAL"/>
            </w:pPr>
            <w:r w:rsidRPr="00760004">
              <w:t>M</w:t>
            </w:r>
          </w:p>
        </w:tc>
      </w:tr>
      <w:tr w:rsidR="00C55B5A" w:rsidRPr="00760004" w14:paraId="18C8C926" w14:textId="77777777" w:rsidTr="00C55B5A">
        <w:trPr>
          <w:jc w:val="center"/>
        </w:trPr>
        <w:tc>
          <w:tcPr>
            <w:tcW w:w="2693" w:type="dxa"/>
          </w:tcPr>
          <w:p w14:paraId="4694871D" w14:textId="77777777" w:rsidR="00C55B5A" w:rsidRPr="00760004" w:rsidRDefault="00C55B5A" w:rsidP="00C55B5A">
            <w:pPr>
              <w:pStyle w:val="TAL"/>
            </w:pPr>
            <w:r w:rsidRPr="00760004">
              <w:t>TargetIdentifiers</w:t>
            </w:r>
          </w:p>
        </w:tc>
        <w:tc>
          <w:tcPr>
            <w:tcW w:w="6521" w:type="dxa"/>
          </w:tcPr>
          <w:p w14:paraId="01133E55" w14:textId="2E077786" w:rsidR="006B467C" w:rsidRPr="00760004" w:rsidRDefault="006B467C" w:rsidP="006B467C">
            <w:pPr>
              <w:pStyle w:val="TAL"/>
            </w:pPr>
            <w:r w:rsidRPr="00760004">
              <w:t>One</w:t>
            </w:r>
            <w:r w:rsidR="001019F5">
              <w:t xml:space="preserve"> </w:t>
            </w:r>
            <w:r w:rsidRPr="00760004">
              <w:t>of the following</w:t>
            </w:r>
            <w:r>
              <w:t xml:space="preserve"> (see </w:t>
            </w:r>
            <w:r w:rsidRPr="00443B73">
              <w:rPr>
                <w:rFonts w:cs="Arial"/>
                <w:szCs w:val="18"/>
              </w:rPr>
              <w:t>ETSI TS 103 221-1 [7])</w:t>
            </w:r>
            <w:r w:rsidRPr="00760004">
              <w:t>:</w:t>
            </w:r>
          </w:p>
          <w:p w14:paraId="5A4AF874" w14:textId="77777777" w:rsidR="006B467C" w:rsidRPr="00760004" w:rsidRDefault="006B467C" w:rsidP="006B467C">
            <w:pPr>
              <w:pStyle w:val="TAL"/>
            </w:pPr>
            <w:r w:rsidRPr="00760004">
              <w:t>- SUPI</w:t>
            </w:r>
            <w:r>
              <w:t>IMSI</w:t>
            </w:r>
            <w:r w:rsidRPr="00760004">
              <w:t>.</w:t>
            </w:r>
          </w:p>
          <w:p w14:paraId="092A4F1D" w14:textId="77777777" w:rsidR="006B467C" w:rsidRDefault="006B467C" w:rsidP="006B467C">
            <w:pPr>
              <w:pStyle w:val="TAL"/>
            </w:pPr>
            <w:r w:rsidRPr="00760004">
              <w:t xml:space="preserve">- </w:t>
            </w:r>
            <w:r>
              <w:t>SUPINAI</w:t>
            </w:r>
            <w:r w:rsidRPr="00760004">
              <w:t>.</w:t>
            </w:r>
          </w:p>
          <w:p w14:paraId="3729C9BA" w14:textId="77777777" w:rsidR="006B467C" w:rsidRPr="00760004" w:rsidRDefault="006B467C" w:rsidP="006B467C">
            <w:pPr>
              <w:pStyle w:val="TAL"/>
            </w:pPr>
            <w:r>
              <w:t xml:space="preserve">- </w:t>
            </w:r>
            <w:r w:rsidRPr="006334D8">
              <w:t>GPSIMSISDN</w:t>
            </w:r>
            <w:r>
              <w:t>.</w:t>
            </w:r>
          </w:p>
          <w:p w14:paraId="592CB544" w14:textId="77777777" w:rsidR="006B467C" w:rsidRDefault="006B467C" w:rsidP="006B467C">
            <w:pPr>
              <w:pStyle w:val="TAL"/>
            </w:pPr>
            <w:r w:rsidRPr="00760004">
              <w:t xml:space="preserve">- </w:t>
            </w:r>
            <w:r>
              <w:t>GPSINAI</w:t>
            </w:r>
            <w:r w:rsidRPr="00760004">
              <w:t>.</w:t>
            </w:r>
          </w:p>
          <w:p w14:paraId="2332E399" w14:textId="77777777" w:rsidR="006B467C" w:rsidRDefault="006B467C" w:rsidP="006B467C">
            <w:pPr>
              <w:pStyle w:val="TAL"/>
            </w:pPr>
            <w:r>
              <w:t>- IMSI.</w:t>
            </w:r>
          </w:p>
          <w:p w14:paraId="72521BA7" w14:textId="77777777" w:rsidR="006B467C" w:rsidRDefault="006B467C" w:rsidP="006B467C">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52FBC2EA" w14:textId="77777777" w:rsidR="006B467C" w:rsidRDefault="006B467C" w:rsidP="006B467C">
            <w:pPr>
              <w:pStyle w:val="TAL"/>
              <w:rPr>
                <w:rFonts w:cs="Arial"/>
                <w:szCs w:val="18"/>
              </w:rPr>
            </w:pPr>
            <w:r>
              <w:rPr>
                <w:rFonts w:cs="Arial"/>
                <w:szCs w:val="18"/>
              </w:rPr>
              <w:t>- IMPU.</w:t>
            </w:r>
          </w:p>
          <w:p w14:paraId="1F715E8E" w14:textId="77777777" w:rsidR="006B467C" w:rsidRDefault="006B467C" w:rsidP="006B467C">
            <w:pPr>
              <w:pStyle w:val="TAL"/>
              <w:rPr>
                <w:rFonts w:cs="Arial"/>
                <w:szCs w:val="18"/>
              </w:rPr>
            </w:pPr>
          </w:p>
          <w:p w14:paraId="35018FC0" w14:textId="004EC4B2" w:rsidR="0026763A" w:rsidRPr="00760004" w:rsidRDefault="006B467C" w:rsidP="0026763A">
            <w:pPr>
              <w:pStyle w:val="NO"/>
            </w:pPr>
            <w:r>
              <w:t>NOTE:</w:t>
            </w:r>
            <w:r w:rsidRPr="00760004">
              <w:tab/>
            </w:r>
            <w:r w:rsidR="001019F5" w:rsidRPr="006334D8">
              <w:rPr>
                <w:rFonts w:ascii="Arial" w:hAnsi="Arial"/>
                <w:sz w:val="18"/>
              </w:rPr>
              <w:t xml:space="preserve">The target identifier used </w:t>
            </w:r>
            <w:r w:rsidR="001019F5">
              <w:rPr>
                <w:rFonts w:ascii="Arial" w:hAnsi="Arial"/>
                <w:sz w:val="18"/>
              </w:rPr>
              <w:t xml:space="preserve">shall </w:t>
            </w:r>
            <w:r w:rsidR="001019F5" w:rsidRPr="006334D8">
              <w:rPr>
                <w:rFonts w:ascii="Arial" w:hAnsi="Arial"/>
                <w:sz w:val="18"/>
              </w:rPr>
              <w:t xml:space="preserve">correspond to </w:t>
            </w:r>
            <w:r w:rsidR="001019F5">
              <w:rPr>
                <w:rFonts w:ascii="Arial" w:hAnsi="Arial"/>
                <w:sz w:val="18"/>
              </w:rPr>
              <w:t xml:space="preserve">one of </w:t>
            </w:r>
            <w:r w:rsidR="001019F5" w:rsidRPr="006334D8">
              <w:rPr>
                <w:rFonts w:ascii="Arial" w:hAnsi="Arial"/>
                <w:sz w:val="18"/>
              </w:rPr>
              <w:t>the target</w:t>
            </w:r>
            <w:r w:rsidR="001019F5">
              <w:rPr>
                <w:rFonts w:ascii="Arial" w:hAnsi="Arial"/>
                <w:sz w:val="18"/>
              </w:rPr>
              <w:t xml:space="preserve"> </w:t>
            </w:r>
            <w:r w:rsidR="006A1AA8" w:rsidRPr="006334D8">
              <w:rPr>
                <w:rFonts w:ascii="Arial" w:hAnsi="Arial"/>
                <w:sz w:val="18"/>
              </w:rPr>
              <w:t>identifier</w:t>
            </w:r>
            <w:r w:rsidR="006A1AA8">
              <w:rPr>
                <w:rFonts w:ascii="Arial" w:hAnsi="Arial"/>
                <w:sz w:val="18"/>
              </w:rPr>
              <w:t>s</w:t>
            </w:r>
            <w:r w:rsidR="006A1AA8" w:rsidRPr="006334D8">
              <w:rPr>
                <w:rFonts w:ascii="Arial" w:hAnsi="Arial"/>
                <w:sz w:val="18"/>
              </w:rPr>
              <w:t xml:space="preserve"> in the xIRI observed by the LTF</w:t>
            </w:r>
            <w:r w:rsidR="006A1AA8">
              <w:rPr>
                <w:rFonts w:ascii="Arial" w:hAnsi="Arial"/>
                <w:sz w:val="18"/>
              </w:rPr>
              <w:t xml:space="preserve">, and shall be one of the </w:t>
            </w:r>
            <w:r w:rsidR="004F2662">
              <w:rPr>
                <w:rFonts w:ascii="Arial" w:hAnsi="Arial"/>
                <w:sz w:val="18"/>
              </w:rPr>
              <w:t xml:space="preserve">identifiers provided in the ActivateTask for the LTF </w:t>
            </w:r>
            <w:r w:rsidR="004F2662" w:rsidRPr="00751AD7">
              <w:rPr>
                <w:rFonts w:ascii="Arial" w:hAnsi="Arial"/>
                <w:sz w:val="18"/>
              </w:rPr>
              <w:t>(clause</w:t>
            </w:r>
            <w:r w:rsidR="004F2662">
              <w:rPr>
                <w:rFonts w:ascii="Arial" w:hAnsi="Arial"/>
                <w:sz w:val="18"/>
              </w:rPr>
              <w:t xml:space="preserve"> 7.3.1.2.2)</w:t>
            </w:r>
            <w:r w:rsidRPr="004E047F">
              <w:t>.</w:t>
            </w:r>
          </w:p>
        </w:tc>
        <w:tc>
          <w:tcPr>
            <w:tcW w:w="708" w:type="dxa"/>
          </w:tcPr>
          <w:p w14:paraId="17F478BE" w14:textId="77777777" w:rsidR="00C55B5A" w:rsidRPr="00760004" w:rsidRDefault="00C55B5A" w:rsidP="00C55B5A">
            <w:pPr>
              <w:pStyle w:val="TAL"/>
            </w:pPr>
            <w:r w:rsidRPr="00760004">
              <w:t>M</w:t>
            </w:r>
          </w:p>
        </w:tc>
      </w:tr>
      <w:tr w:rsidR="00C55B5A" w:rsidRPr="00760004" w14:paraId="0E406414" w14:textId="77777777" w:rsidTr="00C55B5A">
        <w:trPr>
          <w:jc w:val="center"/>
        </w:trPr>
        <w:tc>
          <w:tcPr>
            <w:tcW w:w="2693" w:type="dxa"/>
          </w:tcPr>
          <w:p w14:paraId="69D96C27" w14:textId="77777777" w:rsidR="00C55B5A" w:rsidRPr="00760004" w:rsidRDefault="00C55B5A" w:rsidP="00C55B5A">
            <w:pPr>
              <w:pStyle w:val="TAL"/>
            </w:pPr>
            <w:r w:rsidRPr="00760004">
              <w:t>DeliveryType</w:t>
            </w:r>
          </w:p>
        </w:tc>
        <w:tc>
          <w:tcPr>
            <w:tcW w:w="6521" w:type="dxa"/>
          </w:tcPr>
          <w:p w14:paraId="5516FA98" w14:textId="149CA638" w:rsidR="00C55B5A" w:rsidRPr="00760004" w:rsidRDefault="00C55B5A" w:rsidP="00C55B5A">
            <w:pPr>
              <w:pStyle w:val="TAL"/>
            </w:pPr>
            <w:r w:rsidRPr="00760004">
              <w:t>Set to “X2Only”</w:t>
            </w:r>
            <w:r w:rsidR="00B3082A" w:rsidRPr="00760004">
              <w:t>.</w:t>
            </w:r>
          </w:p>
        </w:tc>
        <w:tc>
          <w:tcPr>
            <w:tcW w:w="708" w:type="dxa"/>
          </w:tcPr>
          <w:p w14:paraId="6D987EAB" w14:textId="77777777" w:rsidR="00C55B5A" w:rsidRPr="00760004" w:rsidRDefault="00C55B5A" w:rsidP="00C55B5A">
            <w:pPr>
              <w:pStyle w:val="TAL"/>
            </w:pPr>
            <w:r w:rsidRPr="00760004">
              <w:t>M</w:t>
            </w:r>
          </w:p>
        </w:tc>
      </w:tr>
      <w:tr w:rsidR="00C55B5A" w:rsidRPr="00760004" w14:paraId="24665098" w14:textId="77777777" w:rsidTr="00C55B5A">
        <w:trPr>
          <w:jc w:val="center"/>
        </w:trPr>
        <w:tc>
          <w:tcPr>
            <w:tcW w:w="2693" w:type="dxa"/>
          </w:tcPr>
          <w:p w14:paraId="574C13C7" w14:textId="77777777" w:rsidR="00C55B5A" w:rsidRPr="00760004" w:rsidRDefault="00C55B5A" w:rsidP="00C55B5A">
            <w:pPr>
              <w:pStyle w:val="TAL"/>
            </w:pPr>
            <w:r w:rsidRPr="00760004">
              <w:t>ListOfDIDs</w:t>
            </w:r>
          </w:p>
        </w:tc>
        <w:tc>
          <w:tcPr>
            <w:tcW w:w="6521" w:type="dxa"/>
          </w:tcPr>
          <w:p w14:paraId="1C9FA232" w14:textId="11D3DF56" w:rsidR="00C55B5A" w:rsidRPr="00760004" w:rsidRDefault="00C55B5A" w:rsidP="00C55B5A">
            <w:pPr>
              <w:pStyle w:val="TAL"/>
            </w:pPr>
            <w:r w:rsidRPr="00760004">
              <w:t xml:space="preserve">Delivery endpoints for LI-LCS Client LI_X2. These delivery endpoints are configured in </w:t>
            </w:r>
            <w:r w:rsidR="00B23AF1">
              <w:t>LI-LCS Client by the</w:t>
            </w:r>
            <w:r w:rsidR="00B23AF1" w:rsidRPr="00760004">
              <w:t xml:space="preserve"> </w:t>
            </w:r>
            <w:r w:rsidRPr="00760004">
              <w:t xml:space="preserve">LTF using the CreateDestination message as described in </w:t>
            </w:r>
            <w:r w:rsidR="003531E0" w:rsidRPr="00760004">
              <w:t xml:space="preserve">ETSI </w:t>
            </w:r>
            <w:r w:rsidRPr="00760004">
              <w:t>TS 103 221-1 [7] clause 6.3.1 prior to the task activation.</w:t>
            </w:r>
          </w:p>
        </w:tc>
        <w:tc>
          <w:tcPr>
            <w:tcW w:w="708" w:type="dxa"/>
          </w:tcPr>
          <w:p w14:paraId="331E1708" w14:textId="77777777" w:rsidR="00C55B5A" w:rsidRPr="00760004" w:rsidRDefault="00C55B5A" w:rsidP="00C55B5A">
            <w:pPr>
              <w:pStyle w:val="TAL"/>
            </w:pPr>
            <w:r w:rsidRPr="00760004">
              <w:t>M</w:t>
            </w:r>
          </w:p>
        </w:tc>
      </w:tr>
      <w:tr w:rsidR="00E8277A" w:rsidRPr="00760004" w14:paraId="38BA4BA0" w14:textId="77777777" w:rsidTr="001105A6">
        <w:trPr>
          <w:jc w:val="center"/>
        </w:trPr>
        <w:tc>
          <w:tcPr>
            <w:tcW w:w="2693" w:type="dxa"/>
          </w:tcPr>
          <w:p w14:paraId="215E6904" w14:textId="77777777" w:rsidR="00E8277A" w:rsidRPr="00760004" w:rsidRDefault="00E8277A" w:rsidP="001105A6">
            <w:pPr>
              <w:pStyle w:val="TAL"/>
            </w:pPr>
            <w:r w:rsidRPr="00760004">
              <w:t>CorrelationID</w:t>
            </w:r>
          </w:p>
        </w:tc>
        <w:tc>
          <w:tcPr>
            <w:tcW w:w="6521" w:type="dxa"/>
          </w:tcPr>
          <w:p w14:paraId="3DEF8483" w14:textId="77777777" w:rsidR="00E8277A" w:rsidRPr="00760004" w:rsidRDefault="00E8277A" w:rsidP="001105A6">
            <w:pPr>
              <w:pStyle w:val="TAL"/>
            </w:pPr>
            <w:r w:rsidRPr="00760004">
              <w:t>Correlates the requested location to the triggering xIRI, if available.</w:t>
            </w:r>
          </w:p>
        </w:tc>
        <w:tc>
          <w:tcPr>
            <w:tcW w:w="708" w:type="dxa"/>
          </w:tcPr>
          <w:p w14:paraId="28BB6910" w14:textId="77777777" w:rsidR="00E8277A" w:rsidRPr="00760004" w:rsidRDefault="00E8277A" w:rsidP="001105A6">
            <w:pPr>
              <w:pStyle w:val="TAL"/>
            </w:pPr>
            <w:r w:rsidRPr="00760004">
              <w:t>C</w:t>
            </w:r>
          </w:p>
        </w:tc>
      </w:tr>
      <w:tr w:rsidR="00E8277A" w:rsidRPr="00760004" w14:paraId="7013E946" w14:textId="77777777" w:rsidTr="001105A6">
        <w:trPr>
          <w:jc w:val="center"/>
        </w:trPr>
        <w:tc>
          <w:tcPr>
            <w:tcW w:w="2693" w:type="dxa"/>
          </w:tcPr>
          <w:p w14:paraId="5DF41788" w14:textId="77777777" w:rsidR="00E8277A" w:rsidRPr="00760004" w:rsidRDefault="00E8277A" w:rsidP="001105A6">
            <w:pPr>
              <w:pStyle w:val="TAL"/>
            </w:pPr>
            <w:r w:rsidRPr="00760004">
              <w:t>TaskDetailsExtensions/</w:t>
            </w:r>
          </w:p>
          <w:p w14:paraId="7837B783" w14:textId="77777777" w:rsidR="00E8277A" w:rsidRPr="00760004" w:rsidRDefault="00E8277A" w:rsidP="001105A6">
            <w:pPr>
              <w:pStyle w:val="TAL"/>
            </w:pPr>
            <w:r w:rsidRPr="00760004">
              <w:t>PositioningParameters</w:t>
            </w:r>
          </w:p>
        </w:tc>
        <w:tc>
          <w:tcPr>
            <w:tcW w:w="6521" w:type="dxa"/>
          </w:tcPr>
          <w:p w14:paraId="0C880724" w14:textId="3CB7B5A3" w:rsidR="00E8277A" w:rsidRPr="00760004" w:rsidRDefault="00E8277A" w:rsidP="001105A6">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Pr="00760004">
              <w:rPr>
                <w:lang w:eastAsia="en-GB"/>
              </w:rPr>
              <w:t xml:space="preserve"> [20]:</w:t>
            </w:r>
          </w:p>
          <w:p w14:paraId="5986AEF1"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location type (clause 5.3.60).</w:t>
            </w:r>
          </w:p>
          <w:p w14:paraId="1EF23C9A"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response type (clause 5.3.112.1).</w:t>
            </w:r>
          </w:p>
          <w:p w14:paraId="4E0BACBF"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max location age (clause 5.3.65).</w:t>
            </w:r>
          </w:p>
          <w:p w14:paraId="30EEFC32"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timing required (clause 5.3.106).</w:t>
            </w:r>
          </w:p>
          <w:p w14:paraId="5B4DD7B7"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timer (clause 5.3.107).</w:t>
            </w:r>
          </w:p>
          <w:p w14:paraId="5459613E"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horizontal accuracy with QoS class (clause 5.3.44).</w:t>
            </w:r>
          </w:p>
          <w:p w14:paraId="03F47898" w14:textId="77777777" w:rsidR="00E8277A" w:rsidRPr="00760004" w:rsidRDefault="00E8277A" w:rsidP="001105A6">
            <w:pPr>
              <w:pStyle w:val="TAL"/>
              <w:rPr>
                <w:lang w:eastAsia="en-GB"/>
              </w:rPr>
            </w:pPr>
            <w:r w:rsidRPr="00760004">
              <w:rPr>
                <w:lang w:eastAsia="en-GB"/>
              </w:rPr>
              <w:t>-</w:t>
            </w:r>
            <w:r w:rsidRPr="00760004">
              <w:rPr>
                <w:sz w:val="14"/>
                <w:szCs w:val="14"/>
                <w:lang w:eastAsia="en-GB"/>
              </w:rPr>
              <w:t xml:space="preserve"> </w:t>
            </w:r>
            <w:r w:rsidRPr="00760004">
              <w:rPr>
                <w:lang w:eastAsia="en-GB"/>
              </w:rPr>
              <w:t>altitude accuracy with QoS class (clause 5.3.6).</w:t>
            </w:r>
          </w:p>
          <w:p w14:paraId="54C3165D" w14:textId="77777777" w:rsidR="00E8277A" w:rsidRPr="00760004" w:rsidRDefault="00E8277A" w:rsidP="001105A6">
            <w:pPr>
              <w:pStyle w:val="TAL"/>
            </w:pPr>
            <w:r w:rsidRPr="00760004">
              <w:rPr>
                <w:lang w:eastAsia="en-GB"/>
              </w:rPr>
              <w:t>- motion state request (clause 5.3.70).</w:t>
            </w:r>
          </w:p>
        </w:tc>
        <w:tc>
          <w:tcPr>
            <w:tcW w:w="708" w:type="dxa"/>
          </w:tcPr>
          <w:p w14:paraId="5B3DE1FF" w14:textId="77777777" w:rsidR="00E8277A" w:rsidRPr="00760004" w:rsidRDefault="00E8277A" w:rsidP="001105A6">
            <w:pPr>
              <w:pStyle w:val="TAL"/>
            </w:pPr>
            <w:r w:rsidRPr="00760004">
              <w:t>O</w:t>
            </w:r>
          </w:p>
        </w:tc>
      </w:tr>
    </w:tbl>
    <w:p w14:paraId="13273FA1" w14:textId="16E7FB6D" w:rsidR="00154002" w:rsidRPr="00760004" w:rsidRDefault="00154002" w:rsidP="00154002"/>
    <w:p w14:paraId="63C0BCF5" w14:textId="7B49ED0D" w:rsidR="00154002" w:rsidRPr="00760004" w:rsidRDefault="00154002" w:rsidP="00154002">
      <w:pPr>
        <w:pStyle w:val="Heading4"/>
      </w:pPr>
      <w:bookmarkStart w:id="318" w:name="_Toc167821214"/>
      <w:r w:rsidRPr="00760004">
        <w:t>7.3.</w:t>
      </w:r>
      <w:r w:rsidR="00190299" w:rsidRPr="00760004">
        <w:t>1</w:t>
      </w:r>
      <w:r w:rsidRPr="00760004">
        <w:t>.</w:t>
      </w:r>
      <w:r w:rsidR="00C55B5A" w:rsidRPr="00760004">
        <w:t>4</w:t>
      </w:r>
      <w:r w:rsidRPr="00760004">
        <w:tab/>
        <w:t>Generation of xIRI over LI_X2</w:t>
      </w:r>
      <w:bookmarkEnd w:id="318"/>
    </w:p>
    <w:p w14:paraId="4459F795" w14:textId="047C7797" w:rsidR="00C55B5A" w:rsidRPr="00760004" w:rsidRDefault="00C55B5A" w:rsidP="00C55B5A">
      <w:r w:rsidRPr="00760004">
        <w:t xml:space="preserve">The IRI-POI provided by the LI-LCS </w:t>
      </w:r>
      <w:r w:rsidR="00B3082A" w:rsidRPr="00760004">
        <w:t>c</w:t>
      </w:r>
      <w:r w:rsidRPr="00760004">
        <w:t>lient shall deliver the target location reports to respective MDF(s) as xIRI over the LI_X2 interface.</w:t>
      </w:r>
    </w:p>
    <w:p w14:paraId="773A2338" w14:textId="578A08A4" w:rsidR="00C55B5A" w:rsidRPr="00760004" w:rsidRDefault="00C55B5A" w:rsidP="00160265">
      <w:pPr>
        <w:pStyle w:val="TH"/>
      </w:pPr>
      <w:r w:rsidRPr="00760004">
        <w:t>Table 7.3.</w:t>
      </w:r>
      <w:r w:rsidR="00190299" w:rsidRPr="00760004">
        <w:t>1</w:t>
      </w:r>
      <w:r w:rsidRPr="00760004">
        <w:t xml:space="preserve">.4-1: </w:t>
      </w:r>
      <w:r w:rsidR="00DF6245" w:rsidRPr="00760004">
        <w:t>LALSReport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6"/>
        <w:gridCol w:w="810"/>
        <w:gridCol w:w="630"/>
        <w:gridCol w:w="6680"/>
        <w:gridCol w:w="705"/>
      </w:tblGrid>
      <w:tr w:rsidR="00FE6674" w:rsidRPr="00760004" w14:paraId="5C4767AF" w14:textId="77777777" w:rsidTr="00B5122B">
        <w:trPr>
          <w:jc w:val="center"/>
        </w:trPr>
        <w:tc>
          <w:tcPr>
            <w:tcW w:w="806" w:type="dxa"/>
          </w:tcPr>
          <w:p w14:paraId="5A40447F" w14:textId="77777777" w:rsidR="00FE6674" w:rsidRPr="00760004" w:rsidRDefault="00FE6674" w:rsidP="00D945C8">
            <w:pPr>
              <w:pStyle w:val="TAH"/>
            </w:pPr>
            <w:r w:rsidRPr="00760004">
              <w:t>Field name</w:t>
            </w:r>
          </w:p>
        </w:tc>
        <w:tc>
          <w:tcPr>
            <w:tcW w:w="810" w:type="dxa"/>
          </w:tcPr>
          <w:p w14:paraId="6E90B093" w14:textId="77777777" w:rsidR="00FE6674" w:rsidRPr="00760004" w:rsidRDefault="00FE6674" w:rsidP="00D945C8">
            <w:pPr>
              <w:pStyle w:val="TAH"/>
            </w:pPr>
            <w:r>
              <w:t>Type</w:t>
            </w:r>
          </w:p>
        </w:tc>
        <w:tc>
          <w:tcPr>
            <w:tcW w:w="630" w:type="dxa"/>
          </w:tcPr>
          <w:p w14:paraId="3FD2DB95" w14:textId="77777777" w:rsidR="00FE6674" w:rsidRPr="00760004" w:rsidRDefault="00FE6674" w:rsidP="00D945C8">
            <w:pPr>
              <w:pStyle w:val="TAH"/>
            </w:pPr>
            <w:r>
              <w:t>Cardinality</w:t>
            </w:r>
          </w:p>
        </w:tc>
        <w:tc>
          <w:tcPr>
            <w:tcW w:w="6680" w:type="dxa"/>
          </w:tcPr>
          <w:p w14:paraId="173EB76D" w14:textId="77777777" w:rsidR="00FE6674" w:rsidRPr="00760004" w:rsidRDefault="00FE6674" w:rsidP="00D945C8">
            <w:pPr>
              <w:pStyle w:val="TAH"/>
            </w:pPr>
            <w:r w:rsidRPr="00760004">
              <w:t>Description</w:t>
            </w:r>
          </w:p>
        </w:tc>
        <w:tc>
          <w:tcPr>
            <w:tcW w:w="705" w:type="dxa"/>
          </w:tcPr>
          <w:p w14:paraId="5C0F9156" w14:textId="77777777" w:rsidR="00FE6674" w:rsidRPr="00760004" w:rsidRDefault="00FE6674" w:rsidP="00D945C8">
            <w:pPr>
              <w:pStyle w:val="TAH"/>
            </w:pPr>
            <w:r w:rsidRPr="00760004">
              <w:t>M/C/O</w:t>
            </w:r>
          </w:p>
        </w:tc>
      </w:tr>
      <w:tr w:rsidR="00FE6674" w:rsidRPr="00760004" w14:paraId="2B514F3A" w14:textId="77777777" w:rsidTr="00B5122B">
        <w:trPr>
          <w:jc w:val="center"/>
        </w:trPr>
        <w:tc>
          <w:tcPr>
            <w:tcW w:w="806" w:type="dxa"/>
          </w:tcPr>
          <w:p w14:paraId="3A617D71" w14:textId="77777777" w:rsidR="00FE6674" w:rsidRPr="00760004" w:rsidRDefault="00FE6674" w:rsidP="00D945C8">
            <w:pPr>
              <w:pStyle w:val="TAL"/>
            </w:pPr>
            <w:r w:rsidRPr="00760004">
              <w:t>sUPI</w:t>
            </w:r>
          </w:p>
        </w:tc>
        <w:tc>
          <w:tcPr>
            <w:tcW w:w="810" w:type="dxa"/>
          </w:tcPr>
          <w:p w14:paraId="49161BDC" w14:textId="77777777" w:rsidR="00FE6674" w:rsidRPr="00760004" w:rsidRDefault="00FE6674" w:rsidP="00D945C8">
            <w:pPr>
              <w:pStyle w:val="TAL"/>
            </w:pPr>
            <w:r>
              <w:t>SUPI</w:t>
            </w:r>
          </w:p>
        </w:tc>
        <w:tc>
          <w:tcPr>
            <w:tcW w:w="630" w:type="dxa"/>
          </w:tcPr>
          <w:p w14:paraId="7037AF85" w14:textId="77777777" w:rsidR="00FE6674" w:rsidRPr="00760004" w:rsidRDefault="00FE6674" w:rsidP="00D945C8">
            <w:pPr>
              <w:pStyle w:val="TAL"/>
            </w:pPr>
            <w:r>
              <w:t>0..1</w:t>
            </w:r>
          </w:p>
        </w:tc>
        <w:tc>
          <w:tcPr>
            <w:tcW w:w="6680" w:type="dxa"/>
          </w:tcPr>
          <w:p w14:paraId="23557109" w14:textId="77777777" w:rsidR="00FE6674" w:rsidRPr="00760004" w:rsidRDefault="00FE6674" w:rsidP="00D945C8">
            <w:pPr>
              <w:pStyle w:val="TAL"/>
            </w:pPr>
            <w:r w:rsidRPr="00760004">
              <w:t>SUPI of the target, if used for the service (see NOTE).</w:t>
            </w:r>
          </w:p>
        </w:tc>
        <w:tc>
          <w:tcPr>
            <w:tcW w:w="705" w:type="dxa"/>
          </w:tcPr>
          <w:p w14:paraId="1FDE3984" w14:textId="77777777" w:rsidR="00FE6674" w:rsidRPr="00760004" w:rsidRDefault="00FE6674" w:rsidP="00D945C8">
            <w:pPr>
              <w:pStyle w:val="TAL"/>
            </w:pPr>
            <w:r w:rsidRPr="00760004">
              <w:t>C</w:t>
            </w:r>
          </w:p>
        </w:tc>
      </w:tr>
      <w:tr w:rsidR="00D4642D" w:rsidRPr="00760004" w14:paraId="24E101C9" w14:textId="77777777" w:rsidTr="00B5122B">
        <w:trPr>
          <w:jc w:val="center"/>
        </w:trPr>
        <w:tc>
          <w:tcPr>
            <w:tcW w:w="806" w:type="dxa"/>
          </w:tcPr>
          <w:p w14:paraId="23AE87B1" w14:textId="5ED15990" w:rsidR="00D4642D" w:rsidRPr="00760004" w:rsidRDefault="00D4642D" w:rsidP="00D4642D">
            <w:pPr>
              <w:pStyle w:val="TAL"/>
            </w:pPr>
            <w:r w:rsidRPr="00A150F1">
              <w:t>deprecatedPEI</w:t>
            </w:r>
          </w:p>
        </w:tc>
        <w:tc>
          <w:tcPr>
            <w:tcW w:w="810" w:type="dxa"/>
          </w:tcPr>
          <w:p w14:paraId="79986598" w14:textId="51F9FE58" w:rsidR="00D4642D" w:rsidRDefault="00D4642D" w:rsidP="00D4642D">
            <w:pPr>
              <w:pStyle w:val="TAL"/>
            </w:pPr>
            <w:r>
              <w:t>PEI</w:t>
            </w:r>
          </w:p>
        </w:tc>
        <w:tc>
          <w:tcPr>
            <w:tcW w:w="630" w:type="dxa"/>
          </w:tcPr>
          <w:p w14:paraId="667E5F51" w14:textId="1F05EBA4" w:rsidR="00D4642D" w:rsidRDefault="00D4642D" w:rsidP="00D4642D">
            <w:pPr>
              <w:pStyle w:val="TAL"/>
            </w:pPr>
            <w:r>
              <w:t>0..1</w:t>
            </w:r>
          </w:p>
        </w:tc>
        <w:tc>
          <w:tcPr>
            <w:tcW w:w="6680" w:type="dxa"/>
          </w:tcPr>
          <w:p w14:paraId="191BA43C" w14:textId="4785C002" w:rsidR="00D4642D" w:rsidRPr="00760004" w:rsidRDefault="00D4642D" w:rsidP="00D4642D">
            <w:pPr>
              <w:pStyle w:val="TAL"/>
            </w:pPr>
            <w:r w:rsidRPr="00D30DAB">
              <w:t>No longer used in present version of this specification.</w:t>
            </w:r>
          </w:p>
        </w:tc>
        <w:tc>
          <w:tcPr>
            <w:tcW w:w="705" w:type="dxa"/>
          </w:tcPr>
          <w:p w14:paraId="5478444C" w14:textId="7123F240" w:rsidR="00D4642D" w:rsidRPr="00760004" w:rsidRDefault="00D4642D" w:rsidP="00D4642D">
            <w:pPr>
              <w:pStyle w:val="TAL"/>
            </w:pPr>
            <w:r>
              <w:t>C</w:t>
            </w:r>
          </w:p>
        </w:tc>
      </w:tr>
      <w:tr w:rsidR="00D4642D" w:rsidRPr="00760004" w14:paraId="49966236" w14:textId="77777777" w:rsidTr="00B5122B">
        <w:trPr>
          <w:jc w:val="center"/>
        </w:trPr>
        <w:tc>
          <w:tcPr>
            <w:tcW w:w="806" w:type="dxa"/>
          </w:tcPr>
          <w:p w14:paraId="6959287A" w14:textId="77777777" w:rsidR="00D4642D" w:rsidRPr="00760004" w:rsidRDefault="00D4642D" w:rsidP="00D4642D">
            <w:pPr>
              <w:pStyle w:val="TAL"/>
            </w:pPr>
            <w:r w:rsidRPr="00760004">
              <w:t>gPSI</w:t>
            </w:r>
          </w:p>
        </w:tc>
        <w:tc>
          <w:tcPr>
            <w:tcW w:w="810" w:type="dxa"/>
          </w:tcPr>
          <w:p w14:paraId="1C72CA4E" w14:textId="77777777" w:rsidR="00D4642D" w:rsidRPr="00760004" w:rsidRDefault="00D4642D" w:rsidP="00D4642D">
            <w:pPr>
              <w:pStyle w:val="TAL"/>
            </w:pPr>
            <w:r>
              <w:t>GPSI</w:t>
            </w:r>
          </w:p>
        </w:tc>
        <w:tc>
          <w:tcPr>
            <w:tcW w:w="630" w:type="dxa"/>
          </w:tcPr>
          <w:p w14:paraId="7AC7E115" w14:textId="77777777" w:rsidR="00D4642D" w:rsidRPr="00760004" w:rsidRDefault="00D4642D" w:rsidP="00D4642D">
            <w:pPr>
              <w:pStyle w:val="TAL"/>
            </w:pPr>
            <w:r>
              <w:t>0..1</w:t>
            </w:r>
          </w:p>
        </w:tc>
        <w:tc>
          <w:tcPr>
            <w:tcW w:w="6680" w:type="dxa"/>
          </w:tcPr>
          <w:p w14:paraId="6112DF28" w14:textId="77777777" w:rsidR="00D4642D" w:rsidRPr="00760004" w:rsidRDefault="00D4642D" w:rsidP="00D4642D">
            <w:pPr>
              <w:pStyle w:val="TAL"/>
            </w:pPr>
            <w:r w:rsidRPr="00760004">
              <w:t>GPSI of the target, if used for the service (see NOTE).</w:t>
            </w:r>
          </w:p>
        </w:tc>
        <w:tc>
          <w:tcPr>
            <w:tcW w:w="705" w:type="dxa"/>
          </w:tcPr>
          <w:p w14:paraId="2C07FD8A" w14:textId="77777777" w:rsidR="00D4642D" w:rsidRPr="00760004" w:rsidRDefault="00D4642D" w:rsidP="00D4642D">
            <w:pPr>
              <w:pStyle w:val="TAL"/>
            </w:pPr>
            <w:r w:rsidRPr="00760004">
              <w:t>C</w:t>
            </w:r>
          </w:p>
        </w:tc>
      </w:tr>
      <w:tr w:rsidR="00D4642D" w:rsidRPr="00760004" w14:paraId="6DE0872E" w14:textId="77777777" w:rsidTr="00B5122B">
        <w:trPr>
          <w:jc w:val="center"/>
        </w:trPr>
        <w:tc>
          <w:tcPr>
            <w:tcW w:w="806" w:type="dxa"/>
          </w:tcPr>
          <w:p w14:paraId="29428B9C" w14:textId="77777777" w:rsidR="00D4642D" w:rsidRPr="00760004" w:rsidRDefault="00D4642D" w:rsidP="00D4642D">
            <w:pPr>
              <w:pStyle w:val="TAL"/>
            </w:pPr>
            <w:r w:rsidRPr="00760004">
              <w:t>location</w:t>
            </w:r>
          </w:p>
        </w:tc>
        <w:tc>
          <w:tcPr>
            <w:tcW w:w="810" w:type="dxa"/>
          </w:tcPr>
          <w:p w14:paraId="78F298EA" w14:textId="77777777" w:rsidR="00D4642D" w:rsidRDefault="00D4642D" w:rsidP="00D4642D">
            <w:pPr>
              <w:pStyle w:val="TAL"/>
            </w:pPr>
            <w:r>
              <w:t>Location</w:t>
            </w:r>
          </w:p>
        </w:tc>
        <w:tc>
          <w:tcPr>
            <w:tcW w:w="630" w:type="dxa"/>
          </w:tcPr>
          <w:p w14:paraId="0DE14086" w14:textId="77777777" w:rsidR="00D4642D" w:rsidRDefault="00D4642D" w:rsidP="00D4642D">
            <w:pPr>
              <w:pStyle w:val="TAL"/>
            </w:pPr>
            <w:r>
              <w:t>0..1</w:t>
            </w:r>
          </w:p>
        </w:tc>
        <w:tc>
          <w:tcPr>
            <w:tcW w:w="6680" w:type="dxa"/>
          </w:tcPr>
          <w:p w14:paraId="1574FD5E" w14:textId="77777777" w:rsidR="00D4642D" w:rsidRPr="00760004" w:rsidRDefault="00D4642D" w:rsidP="00D4642D">
            <w:pPr>
              <w:pStyle w:val="TAL"/>
            </w:pPr>
            <w:r w:rsidRPr="00760004">
              <w:t>Location of the target, if obtained successfully.</w:t>
            </w:r>
          </w:p>
          <w:p w14:paraId="4428CAD3" w14:textId="77777777" w:rsidR="00D4642D" w:rsidRPr="00760004" w:rsidRDefault="00D4642D" w:rsidP="00D4642D">
            <w:pPr>
              <w:pStyle w:val="TAL"/>
            </w:pPr>
            <w:r w:rsidRPr="00760004">
              <w:t xml:space="preserve">Encoded as a </w:t>
            </w:r>
            <w:r w:rsidRPr="001B45ED">
              <w:rPr>
                <w:i/>
                <w:iCs/>
              </w:rPr>
              <w:t>Location</w:t>
            </w:r>
            <w:r>
              <w:t>.</w:t>
            </w:r>
            <w:r w:rsidRPr="00760004">
              <w:rPr>
                <w:i/>
              </w:rPr>
              <w:t>positioningInfo</w:t>
            </w:r>
            <w:r>
              <w:t xml:space="preserve"> parameter</w:t>
            </w:r>
            <w:r w:rsidRPr="00760004">
              <w:t>. Both</w:t>
            </w:r>
            <w:r w:rsidRPr="00760004">
              <w:rPr>
                <w:i/>
              </w:rPr>
              <w:t xml:space="preserve"> </w:t>
            </w:r>
            <w:r w:rsidRPr="00760004">
              <w:t xml:space="preserve">the </w:t>
            </w:r>
            <w:r>
              <w:rPr>
                <w:i/>
              </w:rPr>
              <w:t>Location.</w:t>
            </w:r>
            <w:r w:rsidRPr="00760004">
              <w:rPr>
                <w:i/>
              </w:rPr>
              <w:t>positioningInfo</w:t>
            </w:r>
            <w:r>
              <w:rPr>
                <w:i/>
              </w:rPr>
              <w:t>.</w:t>
            </w:r>
            <w:r w:rsidRPr="00760004">
              <w:rPr>
                <w:i/>
              </w:rPr>
              <w:t>positionInfo</w:t>
            </w:r>
            <w:r>
              <w:t xml:space="preserve"> parameter</w:t>
            </w:r>
            <w:r w:rsidRPr="00760004">
              <w:rPr>
                <w:i/>
              </w:rPr>
              <w:t xml:space="preserve"> </w:t>
            </w:r>
            <w:r w:rsidRPr="00760004">
              <w:t xml:space="preserve">and the </w:t>
            </w:r>
            <w:r w:rsidRPr="0032743C">
              <w:rPr>
                <w:i/>
                <w:iCs/>
              </w:rPr>
              <w:t>Location</w:t>
            </w:r>
            <w:r>
              <w:t>.</w:t>
            </w:r>
            <w:r w:rsidRPr="00760004">
              <w:rPr>
                <w:i/>
              </w:rPr>
              <w:t>positioningInfo</w:t>
            </w:r>
            <w:r>
              <w:rPr>
                <w:i/>
              </w:rPr>
              <w:t>.</w:t>
            </w:r>
            <w:r w:rsidRPr="00760004">
              <w:rPr>
                <w:i/>
              </w:rPr>
              <w:t>rawMLPResponse</w:t>
            </w:r>
            <w:r>
              <w:rPr>
                <w:i/>
              </w:rPr>
              <w:t>.</w:t>
            </w:r>
            <w:r w:rsidRPr="00760004">
              <w:rPr>
                <w:i/>
              </w:rPr>
              <w:t>mLPPositionData</w:t>
            </w:r>
            <w:r>
              <w:t xml:space="preserve"> parameter</w:t>
            </w:r>
            <w:r w:rsidRPr="00760004">
              <w:t xml:space="preserve"> are present in the case of successful positioning. In the case of positioning failure only the</w:t>
            </w:r>
            <w:r>
              <w:rPr>
                <w:i/>
              </w:rPr>
              <w:t xml:space="preserve"> Location.</w:t>
            </w:r>
            <w:r w:rsidRPr="00760004">
              <w:rPr>
                <w:i/>
              </w:rPr>
              <w:t>positioningInfo</w:t>
            </w:r>
            <w:r>
              <w:rPr>
                <w:i/>
              </w:rPr>
              <w:t>.</w:t>
            </w:r>
            <w:r w:rsidRPr="00760004">
              <w:rPr>
                <w:i/>
              </w:rPr>
              <w:t>rawMLPResponse</w:t>
            </w:r>
            <w:r>
              <w:rPr>
                <w:i/>
              </w:rPr>
              <w:t>.</w:t>
            </w:r>
            <w:r w:rsidRPr="00760004">
              <w:rPr>
                <w:i/>
              </w:rPr>
              <w:t>mLPErrorCode</w:t>
            </w:r>
            <w:r>
              <w:rPr>
                <w:i/>
              </w:rPr>
              <w:t xml:space="preserve"> </w:t>
            </w:r>
            <w:r>
              <w:t>parameter</w:t>
            </w:r>
            <w:r w:rsidRPr="00760004">
              <w:t xml:space="preserve"> is present.</w:t>
            </w:r>
          </w:p>
        </w:tc>
        <w:tc>
          <w:tcPr>
            <w:tcW w:w="705" w:type="dxa"/>
          </w:tcPr>
          <w:p w14:paraId="6BF9EC06" w14:textId="77777777" w:rsidR="00D4642D" w:rsidRPr="00760004" w:rsidRDefault="00D4642D" w:rsidP="00D4642D">
            <w:pPr>
              <w:pStyle w:val="TAL"/>
            </w:pPr>
            <w:r w:rsidRPr="00760004">
              <w:t>C</w:t>
            </w:r>
          </w:p>
        </w:tc>
      </w:tr>
      <w:tr w:rsidR="00D4642D" w:rsidRPr="00760004" w14:paraId="5FD0E31E" w14:textId="77777777" w:rsidTr="00B5122B">
        <w:trPr>
          <w:jc w:val="center"/>
        </w:trPr>
        <w:tc>
          <w:tcPr>
            <w:tcW w:w="806" w:type="dxa"/>
          </w:tcPr>
          <w:p w14:paraId="59AEEA38" w14:textId="77777777" w:rsidR="00D4642D" w:rsidRPr="00760004" w:rsidRDefault="00D4642D" w:rsidP="00D4642D">
            <w:pPr>
              <w:pStyle w:val="TAL"/>
            </w:pPr>
            <w:r w:rsidRPr="006334D8">
              <w:t>iMPU</w:t>
            </w:r>
          </w:p>
        </w:tc>
        <w:tc>
          <w:tcPr>
            <w:tcW w:w="810" w:type="dxa"/>
          </w:tcPr>
          <w:p w14:paraId="265C3F96" w14:textId="77777777" w:rsidR="00D4642D" w:rsidRDefault="00D4642D" w:rsidP="00D4642D">
            <w:pPr>
              <w:pStyle w:val="TAL"/>
            </w:pPr>
            <w:r>
              <w:t>IMPU</w:t>
            </w:r>
          </w:p>
        </w:tc>
        <w:tc>
          <w:tcPr>
            <w:tcW w:w="630" w:type="dxa"/>
          </w:tcPr>
          <w:p w14:paraId="3C001DC8" w14:textId="77777777" w:rsidR="00D4642D" w:rsidRDefault="00D4642D" w:rsidP="00D4642D">
            <w:pPr>
              <w:pStyle w:val="TAL"/>
            </w:pPr>
            <w:r>
              <w:t>0..1</w:t>
            </w:r>
          </w:p>
        </w:tc>
        <w:tc>
          <w:tcPr>
            <w:tcW w:w="6680" w:type="dxa"/>
          </w:tcPr>
          <w:p w14:paraId="6B8355A6" w14:textId="77777777" w:rsidR="00D4642D" w:rsidRPr="00760004" w:rsidRDefault="00D4642D" w:rsidP="00D4642D">
            <w:pPr>
              <w:pStyle w:val="TAL"/>
            </w:pPr>
            <w:r w:rsidRPr="006334D8">
              <w:t>IMPU of the target, if used for the service (see NOTE).</w:t>
            </w:r>
          </w:p>
        </w:tc>
        <w:tc>
          <w:tcPr>
            <w:tcW w:w="705" w:type="dxa"/>
          </w:tcPr>
          <w:p w14:paraId="2879B2E6" w14:textId="77777777" w:rsidR="00D4642D" w:rsidRPr="00760004" w:rsidRDefault="00D4642D" w:rsidP="00D4642D">
            <w:pPr>
              <w:pStyle w:val="TAL"/>
            </w:pPr>
            <w:r w:rsidRPr="006334D8">
              <w:t>C</w:t>
            </w:r>
          </w:p>
        </w:tc>
      </w:tr>
      <w:tr w:rsidR="00D4642D" w:rsidRPr="00760004" w14:paraId="27FFC345" w14:textId="77777777" w:rsidTr="00B5122B">
        <w:trPr>
          <w:jc w:val="center"/>
        </w:trPr>
        <w:tc>
          <w:tcPr>
            <w:tcW w:w="806" w:type="dxa"/>
          </w:tcPr>
          <w:p w14:paraId="6BA5CD43" w14:textId="77777777" w:rsidR="00D4642D" w:rsidRPr="00760004" w:rsidRDefault="00D4642D" w:rsidP="00D4642D">
            <w:pPr>
              <w:pStyle w:val="TAL"/>
            </w:pPr>
            <w:r>
              <w:t>iMSI</w:t>
            </w:r>
          </w:p>
        </w:tc>
        <w:tc>
          <w:tcPr>
            <w:tcW w:w="810" w:type="dxa"/>
          </w:tcPr>
          <w:p w14:paraId="52C07B99" w14:textId="77777777" w:rsidR="00D4642D" w:rsidRDefault="00D4642D" w:rsidP="00D4642D">
            <w:pPr>
              <w:pStyle w:val="TAL"/>
            </w:pPr>
            <w:r>
              <w:t>IMSI</w:t>
            </w:r>
          </w:p>
        </w:tc>
        <w:tc>
          <w:tcPr>
            <w:tcW w:w="630" w:type="dxa"/>
          </w:tcPr>
          <w:p w14:paraId="3D528AF4" w14:textId="77777777" w:rsidR="00D4642D" w:rsidRDefault="00D4642D" w:rsidP="00D4642D">
            <w:pPr>
              <w:pStyle w:val="TAL"/>
            </w:pPr>
            <w:r>
              <w:t>0..1</w:t>
            </w:r>
          </w:p>
        </w:tc>
        <w:tc>
          <w:tcPr>
            <w:tcW w:w="6680" w:type="dxa"/>
          </w:tcPr>
          <w:p w14:paraId="22A97B79" w14:textId="77777777" w:rsidR="00D4642D" w:rsidRPr="00760004" w:rsidRDefault="00D4642D" w:rsidP="00D4642D">
            <w:pPr>
              <w:pStyle w:val="TAL"/>
            </w:pPr>
            <w:r>
              <w:t>IMSI</w:t>
            </w:r>
            <w:r w:rsidRPr="002F5CB2">
              <w:t xml:space="preserve"> of the target, if used for the service (see NOTE).</w:t>
            </w:r>
          </w:p>
        </w:tc>
        <w:tc>
          <w:tcPr>
            <w:tcW w:w="705" w:type="dxa"/>
          </w:tcPr>
          <w:p w14:paraId="5AF299B6" w14:textId="77777777" w:rsidR="00D4642D" w:rsidRPr="00760004" w:rsidRDefault="00D4642D" w:rsidP="00D4642D">
            <w:pPr>
              <w:pStyle w:val="TAL"/>
            </w:pPr>
            <w:r w:rsidRPr="002F5CB2">
              <w:t>C</w:t>
            </w:r>
          </w:p>
        </w:tc>
      </w:tr>
      <w:tr w:rsidR="00D4642D" w:rsidRPr="00760004" w14:paraId="6A9CE169" w14:textId="77777777" w:rsidTr="00B5122B">
        <w:trPr>
          <w:jc w:val="center"/>
        </w:trPr>
        <w:tc>
          <w:tcPr>
            <w:tcW w:w="806" w:type="dxa"/>
          </w:tcPr>
          <w:p w14:paraId="19F2F3FA" w14:textId="77777777" w:rsidR="00D4642D" w:rsidRPr="00760004" w:rsidRDefault="00D4642D" w:rsidP="00D4642D">
            <w:pPr>
              <w:pStyle w:val="TAL"/>
            </w:pPr>
            <w:r>
              <w:t>mSISDN</w:t>
            </w:r>
          </w:p>
        </w:tc>
        <w:tc>
          <w:tcPr>
            <w:tcW w:w="810" w:type="dxa"/>
          </w:tcPr>
          <w:p w14:paraId="1886835B" w14:textId="77777777" w:rsidR="00D4642D" w:rsidRDefault="00D4642D" w:rsidP="00D4642D">
            <w:pPr>
              <w:pStyle w:val="TAL"/>
            </w:pPr>
            <w:r>
              <w:t>MSISDN</w:t>
            </w:r>
          </w:p>
        </w:tc>
        <w:tc>
          <w:tcPr>
            <w:tcW w:w="630" w:type="dxa"/>
          </w:tcPr>
          <w:p w14:paraId="7B6A031C" w14:textId="77777777" w:rsidR="00D4642D" w:rsidRDefault="00D4642D" w:rsidP="00D4642D">
            <w:pPr>
              <w:pStyle w:val="TAL"/>
            </w:pPr>
            <w:r>
              <w:t>0..1</w:t>
            </w:r>
          </w:p>
        </w:tc>
        <w:tc>
          <w:tcPr>
            <w:tcW w:w="6680" w:type="dxa"/>
          </w:tcPr>
          <w:p w14:paraId="2D064D32" w14:textId="77777777" w:rsidR="00D4642D" w:rsidRPr="00760004" w:rsidRDefault="00D4642D" w:rsidP="00D4642D">
            <w:pPr>
              <w:pStyle w:val="TAL"/>
            </w:pPr>
            <w:r>
              <w:t>MSISDN</w:t>
            </w:r>
            <w:r w:rsidRPr="006334D8">
              <w:t xml:space="preserve"> of the target, if used for the service (see NOTE).</w:t>
            </w:r>
          </w:p>
        </w:tc>
        <w:tc>
          <w:tcPr>
            <w:tcW w:w="705" w:type="dxa"/>
          </w:tcPr>
          <w:p w14:paraId="65CC5319" w14:textId="77777777" w:rsidR="00D4642D" w:rsidRPr="00760004" w:rsidRDefault="00D4642D" w:rsidP="00D4642D">
            <w:pPr>
              <w:pStyle w:val="TAL"/>
            </w:pPr>
            <w:r w:rsidRPr="006334D8">
              <w:t>C</w:t>
            </w:r>
          </w:p>
        </w:tc>
      </w:tr>
      <w:tr w:rsidR="00D4642D" w:rsidRPr="00760004" w14:paraId="22772004" w14:textId="77777777" w:rsidTr="00B5122B">
        <w:trPr>
          <w:jc w:val="center"/>
        </w:trPr>
        <w:tc>
          <w:tcPr>
            <w:tcW w:w="9631" w:type="dxa"/>
            <w:gridSpan w:val="5"/>
          </w:tcPr>
          <w:p w14:paraId="3AC13E13" w14:textId="77777777" w:rsidR="00D4642D" w:rsidRPr="00760004" w:rsidRDefault="00D4642D" w:rsidP="00D4642D">
            <w:pPr>
              <w:pStyle w:val="NO"/>
            </w:pPr>
            <w:r w:rsidRPr="00760004">
              <w:t>NOTE:</w:t>
            </w:r>
            <w:r w:rsidRPr="00760004">
              <w:tab/>
            </w:r>
            <w:r w:rsidRPr="006231BF">
              <w:t>One and only one of SUPI, GPSI, IMSI, MSISDN, IMPU shall be present and it shall correspond to the</w:t>
            </w:r>
            <w:r>
              <w:t xml:space="preserve"> </w:t>
            </w:r>
            <w:r w:rsidRPr="006231BF">
              <w:t>target identifier included in the respective ActivateTask message for the LI-LCS Client</w:t>
            </w:r>
            <w:r w:rsidRPr="00760004">
              <w:t>.</w:t>
            </w:r>
          </w:p>
        </w:tc>
      </w:tr>
    </w:tbl>
    <w:p w14:paraId="12A3CA1E" w14:textId="77777777" w:rsidR="00C55B5A" w:rsidRPr="00760004" w:rsidRDefault="00C55B5A" w:rsidP="00C55B5A"/>
    <w:p w14:paraId="1390A161" w14:textId="77777777" w:rsidR="00BD5930" w:rsidRPr="00760004" w:rsidRDefault="00BD5930" w:rsidP="00BD5930">
      <w:pPr>
        <w:tabs>
          <w:tab w:val="left" w:pos="5736"/>
        </w:tabs>
      </w:pPr>
      <w:r w:rsidRPr="00760004">
        <w:t xml:space="preserve">The </w:t>
      </w:r>
      <w:r>
        <w:t xml:space="preserve">LI-LCS Client </w:t>
      </w:r>
      <w:r w:rsidRPr="00760004">
        <w:t xml:space="preserve">generating an xIRI containing an </w:t>
      </w:r>
      <w:r>
        <w:t xml:space="preserve">LALSReport record </w:t>
      </w:r>
      <w:r w:rsidRPr="00760004">
        <w:t>shall set the Payload Direction field in the PDU header to</w:t>
      </w:r>
      <w:r>
        <w:t xml:space="preserve"> </w:t>
      </w:r>
      <w:r w:rsidRPr="00760004">
        <w:rPr>
          <w:i/>
          <w:iCs/>
        </w:rPr>
        <w:t xml:space="preserve">not </w:t>
      </w:r>
      <w:r>
        <w:rPr>
          <w:i/>
          <w:iCs/>
        </w:rPr>
        <w:t>applicable</w:t>
      </w:r>
      <w:r w:rsidRPr="00760004">
        <w:t xml:space="preserve"> (</w:t>
      </w:r>
      <w:r>
        <w:t xml:space="preserve">Direction Value 5, </w:t>
      </w:r>
      <w:r w:rsidRPr="00760004">
        <w:t>see ETSI TS 103 221-2 [8] clause 5.2.6).</w:t>
      </w:r>
    </w:p>
    <w:p w14:paraId="308D9A72" w14:textId="65FDD5DB" w:rsidR="00C55B5A" w:rsidRPr="00760004" w:rsidRDefault="00C55B5A" w:rsidP="00C55B5A">
      <w:r w:rsidRPr="00760004">
        <w:lastRenderedPageBreak/>
        <w:t xml:space="preserve">The LI_X2 </w:t>
      </w:r>
      <w:r w:rsidR="00AA2DDD" w:rsidRPr="00760004">
        <w:t>h</w:t>
      </w:r>
      <w:r w:rsidRPr="00760004">
        <w:t>eader (as per clause 5.3.2) of the LALS</w:t>
      </w:r>
      <w:r w:rsidR="00642BAC" w:rsidRPr="00760004">
        <w:t>R</w:t>
      </w:r>
      <w:r w:rsidRPr="00760004">
        <w:t xml:space="preserve">eport </w:t>
      </w:r>
      <w:r w:rsidR="00642BAC" w:rsidRPr="00760004">
        <w:t>record</w:t>
      </w:r>
      <w:r w:rsidRPr="00760004">
        <w:t xml:space="preserve"> presented in </w:t>
      </w:r>
      <w:r w:rsidR="008B511A">
        <w:t>t</w:t>
      </w:r>
      <w:r w:rsidRPr="00760004">
        <w:t>able 7.3.</w:t>
      </w:r>
      <w:r w:rsidR="00190299" w:rsidRPr="00760004">
        <w:t>1</w:t>
      </w:r>
      <w:r w:rsidRPr="00760004">
        <w:t xml:space="preserve">.4-1 shall contain the </w:t>
      </w:r>
      <w:r w:rsidR="00AA2DDD" w:rsidRPr="00760004">
        <w:t>c</w:t>
      </w:r>
      <w:r w:rsidRPr="00760004">
        <w:t>orrelation ID (if provided) from a respective LI_T2 ActivationTask message.</w:t>
      </w:r>
    </w:p>
    <w:p w14:paraId="741DE90E" w14:textId="17503BDC" w:rsidR="00154002" w:rsidRPr="00760004" w:rsidRDefault="00154002" w:rsidP="00154002">
      <w:pPr>
        <w:pStyle w:val="Heading4"/>
      </w:pPr>
      <w:bookmarkStart w:id="319" w:name="_Toc167821215"/>
      <w:r w:rsidRPr="00760004">
        <w:t>7.3.</w:t>
      </w:r>
      <w:r w:rsidR="00190299" w:rsidRPr="00760004">
        <w:t>1</w:t>
      </w:r>
      <w:r w:rsidRPr="00760004">
        <w:t>.</w:t>
      </w:r>
      <w:r w:rsidR="00C55B5A" w:rsidRPr="00760004">
        <w:t>5</w:t>
      </w:r>
      <w:r w:rsidRPr="00760004">
        <w:tab/>
        <w:t>Generation of IRI over LI_HI2</w:t>
      </w:r>
      <w:bookmarkEnd w:id="319"/>
    </w:p>
    <w:p w14:paraId="11DA377D" w14:textId="50B60290" w:rsidR="00C55B5A" w:rsidRPr="00760004" w:rsidRDefault="00C55B5A" w:rsidP="00C55B5A">
      <w:pPr>
        <w:rPr>
          <w:color w:val="000000"/>
          <w:lang w:eastAsia="ja-JP"/>
        </w:rPr>
      </w:pPr>
      <w:r w:rsidRPr="00760004">
        <w:t xml:space="preserve">The </w:t>
      </w:r>
      <w:r w:rsidR="002624E1" w:rsidRPr="00760004">
        <w:t>LALSReport</w:t>
      </w:r>
      <w:r w:rsidRPr="00760004">
        <w:t xml:space="preserve"> payload, defined in clause 7.3.</w:t>
      </w:r>
      <w:r w:rsidR="00190299" w:rsidRPr="00760004">
        <w:t>1</w:t>
      </w:r>
      <w:r w:rsidRPr="00760004">
        <w:t xml:space="preserve">.4, shall be used as the payload of the respective </w:t>
      </w:r>
      <w:r w:rsidR="00642BAC" w:rsidRPr="00760004">
        <w:t>LALSReport record</w:t>
      </w:r>
      <w:r w:rsidRPr="00760004">
        <w:t>, no payload mediation is required.</w:t>
      </w:r>
    </w:p>
    <w:p w14:paraId="34C32E7B" w14:textId="33CA9B43" w:rsidR="00BC0B04" w:rsidRPr="00760004" w:rsidRDefault="00BC0B04" w:rsidP="00BC0B04">
      <w:r w:rsidRPr="00760004">
        <w:t>A LALSReport message shall be assigned the same CIN (see ETSI TS 102 232-1 [9] clause 5.2.4) as the IRI message that triggered the LALS reporting, if that triggering IRI message is assigned a CIN. Otherwise, i.e. when the LALSReport is a result of the LALS Target Positioning, or the triggering IRI message has no CIN assigned, the CIN in the LALSReport shall be omitted.</w:t>
      </w:r>
    </w:p>
    <w:p w14:paraId="7B8F7D84" w14:textId="18CAD01A" w:rsidR="00C55B5A" w:rsidRPr="00760004" w:rsidRDefault="00C55B5A" w:rsidP="00B97A14">
      <w:pPr>
        <w:pStyle w:val="NO"/>
      </w:pPr>
      <w:r w:rsidRPr="00760004">
        <w:t>NOTE:</w:t>
      </w:r>
      <w:r w:rsidRPr="00760004">
        <w:tab/>
        <w:t>In some specific scenarios the amount of LALS reports data may overload the LI</w:t>
      </w:r>
      <w:r w:rsidR="004013D8">
        <w:t>_</w:t>
      </w:r>
      <w:r w:rsidRPr="00760004">
        <w:t xml:space="preserve">HI2 and/or LI_X2 interfaces. To prevent the overload, a flow control for LALS </w:t>
      </w:r>
      <w:r w:rsidR="00A447C7" w:rsidRPr="00760004">
        <w:t>t</w:t>
      </w:r>
      <w:r w:rsidRPr="00760004">
        <w:t xml:space="preserve">riggered </w:t>
      </w:r>
      <w:r w:rsidR="00A447C7" w:rsidRPr="00760004">
        <w:t>l</w:t>
      </w:r>
      <w:r w:rsidRPr="00760004">
        <w:t xml:space="preserve">ocation </w:t>
      </w:r>
      <w:r w:rsidR="00A447C7" w:rsidRPr="00760004">
        <w:t>r</w:t>
      </w:r>
      <w:r w:rsidRPr="00760004">
        <w:t xml:space="preserve">eports may be implemented in MDF and/or LI-LCS </w:t>
      </w:r>
      <w:r w:rsidR="00A447C7" w:rsidRPr="00760004">
        <w:t>c</w:t>
      </w:r>
      <w:r w:rsidRPr="00760004">
        <w:t>lient, e.g. by limiting the frequency of the reports for individual targets.</w:t>
      </w:r>
    </w:p>
    <w:p w14:paraId="3A82A710" w14:textId="4FD70B81" w:rsidR="00154002" w:rsidRPr="00760004" w:rsidRDefault="00154002" w:rsidP="00154002">
      <w:pPr>
        <w:pStyle w:val="Heading3"/>
      </w:pPr>
      <w:bookmarkStart w:id="320" w:name="_Toc167821216"/>
      <w:r w:rsidRPr="00760004">
        <w:t>7.3.</w:t>
      </w:r>
      <w:r w:rsidR="00373663" w:rsidRPr="00760004">
        <w:t>2</w:t>
      </w:r>
      <w:r w:rsidRPr="00760004">
        <w:tab/>
        <w:t xml:space="preserve">Cell </w:t>
      </w:r>
      <w:r w:rsidR="00515F34" w:rsidRPr="00760004">
        <w:t>d</w:t>
      </w:r>
      <w:r w:rsidRPr="00760004">
        <w:t xml:space="preserve">atabase </w:t>
      </w:r>
      <w:r w:rsidR="00515F34" w:rsidRPr="00760004">
        <w:t>i</w:t>
      </w:r>
      <w:r w:rsidRPr="00760004">
        <w:t xml:space="preserve">nformation </w:t>
      </w:r>
      <w:r w:rsidR="00515F34" w:rsidRPr="00760004">
        <w:t>r</w:t>
      </w:r>
      <w:r w:rsidRPr="00760004">
        <w:t>eporting</w:t>
      </w:r>
      <w:bookmarkEnd w:id="320"/>
    </w:p>
    <w:p w14:paraId="414FD6B9" w14:textId="32CEDDBF" w:rsidR="00154002" w:rsidRPr="00760004" w:rsidRDefault="00154002" w:rsidP="00154002">
      <w:pPr>
        <w:pStyle w:val="Heading4"/>
      </w:pPr>
      <w:bookmarkStart w:id="321" w:name="_Toc167821217"/>
      <w:r w:rsidRPr="00760004">
        <w:t>7.3.</w:t>
      </w:r>
      <w:r w:rsidR="00373663" w:rsidRPr="00760004">
        <w:t>2</w:t>
      </w:r>
      <w:r w:rsidRPr="00760004">
        <w:t>.1</w:t>
      </w:r>
      <w:r w:rsidRPr="00760004">
        <w:tab/>
        <w:t xml:space="preserve">General </w:t>
      </w:r>
      <w:r w:rsidR="00515F34" w:rsidRPr="00760004">
        <w:t>d</w:t>
      </w:r>
      <w:r w:rsidRPr="00760004">
        <w:t>escription</w:t>
      </w:r>
      <w:bookmarkEnd w:id="321"/>
    </w:p>
    <w:p w14:paraId="356D2A28" w14:textId="0FFA21F7" w:rsidR="000C4AF8" w:rsidRPr="00760004" w:rsidRDefault="000C4AF8" w:rsidP="000C4AF8">
      <w:pPr>
        <w:rPr>
          <w:color w:val="000000"/>
        </w:rPr>
      </w:pPr>
      <w:r w:rsidRPr="00760004">
        <w:rPr>
          <w:color w:val="000000"/>
        </w:rPr>
        <w:t>When the location information present within an xIRI includes the cell identity, the MDF2 that receives the xIRI may retrieve the cell site information</w:t>
      </w:r>
      <w:r w:rsidR="00C505CE" w:rsidRPr="00C505CE">
        <w:rPr>
          <w:color w:val="000000"/>
        </w:rPr>
        <w:t xml:space="preserve"> </w:t>
      </w:r>
      <w:r w:rsidR="00C505CE">
        <w:rPr>
          <w:color w:val="000000"/>
        </w:rPr>
        <w:t>and associated cell radio related information</w:t>
      </w:r>
      <w:r w:rsidRPr="00760004">
        <w:rPr>
          <w:color w:val="000000"/>
        </w:rPr>
        <w:t xml:space="preserve"> for that cell from a CSP database and deliver the same to the LEMF either within the IRI message generated from the received xIRI or in a separate IRI message containing the MDFCellSiteReport record.</w:t>
      </w:r>
    </w:p>
    <w:p w14:paraId="37F709E3" w14:textId="77777777" w:rsidR="000C4AF8" w:rsidRPr="00760004" w:rsidRDefault="000C4AF8" w:rsidP="000C4AF8">
      <w:pPr>
        <w:rPr>
          <w:color w:val="000000"/>
        </w:rPr>
      </w:pPr>
      <w:r w:rsidRPr="00760004">
        <w:rPr>
          <w:color w:val="000000"/>
        </w:rPr>
        <w:t>For each intercept, if the MDF2 reports the cell site information, then it shall provide such information at least on the initial appearance of the cell identity in the related xIRI.</w:t>
      </w:r>
    </w:p>
    <w:p w14:paraId="1B431CA3" w14:textId="77777777" w:rsidR="000C4AF8" w:rsidRPr="00760004" w:rsidRDefault="000C4AF8" w:rsidP="00A21262">
      <w:pPr>
        <w:pStyle w:val="NO"/>
      </w:pPr>
      <w:r w:rsidRPr="00760004">
        <w:t>NOTE:</w:t>
      </w:r>
      <w:r w:rsidRPr="00760004">
        <w:tab/>
        <w:t>The CSP needs to ensure that the most recent cell site information is reported to the LEA.</w:t>
      </w:r>
    </w:p>
    <w:p w14:paraId="6E0274F4" w14:textId="77777777" w:rsidR="006E3545" w:rsidRPr="003F7084" w:rsidRDefault="006E3545" w:rsidP="006E3545">
      <w:pPr>
        <w:keepLines/>
      </w:pPr>
      <w:r>
        <w:t>If the reported cell site information is for a cell with mobility, the MDF2 should report the current information (e.g. physical location of the cell) with every related xIRI.</w:t>
      </w:r>
    </w:p>
    <w:p w14:paraId="480D9342" w14:textId="565F93F8" w:rsidR="00A21262" w:rsidRPr="00760004" w:rsidRDefault="00A21262" w:rsidP="00A21262">
      <w:pPr>
        <w:pStyle w:val="Heading4"/>
      </w:pPr>
      <w:bookmarkStart w:id="322" w:name="_Toc167821218"/>
      <w:r w:rsidRPr="00760004">
        <w:t>7.3.2.2</w:t>
      </w:r>
      <w:r w:rsidRPr="00760004">
        <w:tab/>
        <w:t>Delivery of cell site information over LI_HI2</w:t>
      </w:r>
      <w:bookmarkEnd w:id="322"/>
    </w:p>
    <w:p w14:paraId="17A957BB" w14:textId="48B9A747" w:rsidR="00A21262" w:rsidRPr="00760004" w:rsidRDefault="00A21262" w:rsidP="00A21262">
      <w:r w:rsidRPr="00760004">
        <w:t>The cell site information is encoded as the cellSiteInformation ASN.1 parameter and delivered either within the location field of an IRI message carrying the respective cell identity, or in a stand-alone IRI message containing the MDFCellSiteReport record.</w:t>
      </w:r>
    </w:p>
    <w:p w14:paraId="7A01DF51" w14:textId="77777777" w:rsidR="00710FD4" w:rsidRPr="003F7084" w:rsidRDefault="00710FD4" w:rsidP="00710FD4">
      <w:r>
        <w:t>The cell radio related information is encoded as the cellRadioRelatedInformation ASN.1 parameter and delivered with the cell information parameter.</w:t>
      </w:r>
    </w:p>
    <w:p w14:paraId="56975814" w14:textId="4362BAB4" w:rsidR="00A21262" w:rsidRPr="00760004" w:rsidRDefault="00A21262" w:rsidP="00A21262">
      <w:r w:rsidRPr="00760004">
        <w:t>The MDF2 shall use the IRI message containing the MDFCellSiteReport</w:t>
      </w:r>
      <w:r w:rsidRPr="00760004">
        <w:rPr>
          <w:i/>
        </w:rPr>
        <w:t xml:space="preserve"> </w:t>
      </w:r>
      <w:r w:rsidRPr="00760004">
        <w:t xml:space="preserve">record to convey cell site information </w:t>
      </w:r>
      <w:r w:rsidR="00BF382B">
        <w:t>and cell radio related information</w:t>
      </w:r>
      <w:r w:rsidR="00BF382B" w:rsidRPr="00760004">
        <w:t xml:space="preserve"> </w:t>
      </w:r>
      <w:r w:rsidRPr="00760004">
        <w:t xml:space="preserve">retrieved asynchronously with the sending of the IRI message that caused the retrieval. </w:t>
      </w:r>
      <w:r w:rsidR="00CF06DE" w:rsidRPr="00760004">
        <w:t xml:space="preserve">The MDFCellSiteReport record shall be delivered as an IRI REPORT </w:t>
      </w:r>
      <w:r w:rsidR="00CF06DE" w:rsidRPr="00760004">
        <w:rPr>
          <w:lang w:eastAsia="en-GB"/>
        </w:rPr>
        <w:t>(see ETSI TS 102 232-1 [9] clause 5.2.10) and allocated the same CIN, if any, as the IRI message that caused the retrieval.</w:t>
      </w:r>
    </w:p>
    <w:p w14:paraId="071AEB7C" w14:textId="3EB5A47F" w:rsidR="00A21262" w:rsidRPr="00760004" w:rsidRDefault="00A21262" w:rsidP="00A21262">
      <w:r w:rsidRPr="00760004">
        <w:t xml:space="preserve">When the cell site information </w:t>
      </w:r>
      <w:r w:rsidR="00BF382B">
        <w:t>and cell radio related information</w:t>
      </w:r>
      <w:r w:rsidR="00BF382B" w:rsidRPr="00760004">
        <w:t xml:space="preserve"> </w:t>
      </w:r>
      <w:r w:rsidR="00CB1F58">
        <w:t>are</w:t>
      </w:r>
      <w:r w:rsidRPr="00760004">
        <w:t xml:space="preserve"> readily available at MDF2 or </w:t>
      </w:r>
      <w:r w:rsidR="00CB1F58">
        <w:t>are</w:t>
      </w:r>
      <w:r w:rsidRPr="00760004">
        <w:t xml:space="preserve"> retrieved synchronously (</w:t>
      </w:r>
      <w:r w:rsidR="00121B08">
        <w:t>i.e.</w:t>
      </w:r>
      <w:r w:rsidRPr="00760004">
        <w:t xml:space="preserve"> blocking the sending of the IRI message until the retrieval is complete), the cell site information shall be conveyed within the location field of the IRI message that caused the retrieval.</w:t>
      </w:r>
    </w:p>
    <w:p w14:paraId="2EC89CF6" w14:textId="475EF8BD" w:rsidR="00A21262" w:rsidRPr="00760004" w:rsidRDefault="00A21262" w:rsidP="00A21262">
      <w:r w:rsidRPr="00760004">
        <w:t xml:space="preserve">The cell site information </w:t>
      </w:r>
      <w:r w:rsidR="005074CE">
        <w:t>and associated cell radio related information</w:t>
      </w:r>
      <w:r w:rsidR="005074CE" w:rsidRPr="00760004">
        <w:t xml:space="preserve"> </w:t>
      </w:r>
      <w:r w:rsidRPr="00760004">
        <w:t>for multiple cell identities can be delivered to the LEMF within an IRI message that carries the respective cell identities or within the IRI message containing the MDFCellSiteReport record (see Annex A).</w:t>
      </w:r>
    </w:p>
    <w:p w14:paraId="31DD0AB6" w14:textId="669A0AD4" w:rsidR="00A80376" w:rsidRDefault="00A80376" w:rsidP="00A80376">
      <w:pPr>
        <w:tabs>
          <w:tab w:val="left" w:pos="5736"/>
        </w:tabs>
      </w:pPr>
      <w:r w:rsidRPr="00760004">
        <w:t xml:space="preserve">The </w:t>
      </w:r>
      <w:r>
        <w:t>MDF2</w:t>
      </w:r>
      <w:r w:rsidRPr="00760004">
        <w:t xml:space="preserve"> generating </w:t>
      </w:r>
      <w:r>
        <w:t xml:space="preserve">the IRI message </w:t>
      </w:r>
      <w:r w:rsidR="00742F57">
        <w:t>MDFCellSiteReport</w:t>
      </w:r>
      <w:r w:rsidR="00742F57" w:rsidRPr="00760004">
        <w:t xml:space="preserve"> </w:t>
      </w:r>
      <w:r w:rsidRPr="00760004">
        <w:t>shall set the Payload Direction field in the PDU header to</w:t>
      </w:r>
      <w:r>
        <w:t xml:space="preserve"> </w:t>
      </w:r>
      <w:r w:rsidRPr="00760004">
        <w:rPr>
          <w:i/>
          <w:iCs/>
        </w:rPr>
        <w:t xml:space="preserve">not </w:t>
      </w:r>
      <w:r>
        <w:rPr>
          <w:i/>
          <w:iCs/>
        </w:rPr>
        <w:t xml:space="preserve">applicable </w:t>
      </w:r>
      <w:r w:rsidRPr="00760004">
        <w:t>(</w:t>
      </w:r>
      <w:r>
        <w:t xml:space="preserve">Direction Value 5, </w:t>
      </w:r>
      <w:r w:rsidRPr="00760004">
        <w:t>see ETSI TS 103 221-2 [8] clause 5.2.6).</w:t>
      </w:r>
    </w:p>
    <w:p w14:paraId="36365126" w14:textId="1A61B85F" w:rsidR="00DE22CB" w:rsidRDefault="00DE22CB" w:rsidP="00DE22CB">
      <w:pPr>
        <w:tabs>
          <w:tab w:val="left" w:pos="5736"/>
        </w:tabs>
      </w:pPr>
      <w:r>
        <w:t>The MDFCellSiteReport consists of a sequence of cellInformation as described in the following tables.</w:t>
      </w:r>
    </w:p>
    <w:p w14:paraId="5CD3E7B5" w14:textId="77777777" w:rsidR="00DE22CB" w:rsidRPr="00760004" w:rsidRDefault="00DE22CB" w:rsidP="00DE22CB">
      <w:pPr>
        <w:pStyle w:val="TH"/>
      </w:pPr>
      <w:r>
        <w:lastRenderedPageBreak/>
        <w:t>Table 7.3.2.2-1: Payload for CellInformation Parameter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809"/>
        <w:gridCol w:w="1134"/>
        <w:gridCol w:w="4077"/>
        <w:gridCol w:w="456"/>
      </w:tblGrid>
      <w:tr w:rsidR="00DE22CB" w:rsidRPr="00760004" w14:paraId="77F3D474" w14:textId="77777777" w:rsidTr="00830271">
        <w:trPr>
          <w:jc w:val="center"/>
        </w:trPr>
        <w:tc>
          <w:tcPr>
            <w:tcW w:w="2155" w:type="dxa"/>
          </w:tcPr>
          <w:p w14:paraId="486D00D7" w14:textId="77777777" w:rsidR="00DE22CB" w:rsidRPr="00760004" w:rsidRDefault="00DE22CB" w:rsidP="00887698">
            <w:pPr>
              <w:pStyle w:val="TAH"/>
            </w:pPr>
            <w:r w:rsidRPr="00760004">
              <w:t>Field name</w:t>
            </w:r>
          </w:p>
        </w:tc>
        <w:tc>
          <w:tcPr>
            <w:tcW w:w="1809" w:type="dxa"/>
          </w:tcPr>
          <w:p w14:paraId="18C61C23" w14:textId="77777777" w:rsidR="00DE22CB" w:rsidRPr="00760004" w:rsidRDefault="00DE22CB" w:rsidP="00887698">
            <w:pPr>
              <w:pStyle w:val="TAH"/>
            </w:pPr>
            <w:r>
              <w:t>Type</w:t>
            </w:r>
          </w:p>
        </w:tc>
        <w:tc>
          <w:tcPr>
            <w:tcW w:w="1134" w:type="dxa"/>
          </w:tcPr>
          <w:p w14:paraId="03323100" w14:textId="77777777" w:rsidR="00DE22CB" w:rsidRPr="00760004" w:rsidRDefault="00DE22CB" w:rsidP="00887698">
            <w:pPr>
              <w:pStyle w:val="TAH"/>
            </w:pPr>
            <w:r>
              <w:t>Cardinality</w:t>
            </w:r>
          </w:p>
        </w:tc>
        <w:tc>
          <w:tcPr>
            <w:tcW w:w="4077" w:type="dxa"/>
          </w:tcPr>
          <w:p w14:paraId="378E8F03" w14:textId="77777777" w:rsidR="00DE22CB" w:rsidRPr="00760004" w:rsidRDefault="00DE22CB" w:rsidP="00887698">
            <w:pPr>
              <w:pStyle w:val="TAH"/>
            </w:pPr>
            <w:r w:rsidRPr="00760004">
              <w:t>Description</w:t>
            </w:r>
          </w:p>
        </w:tc>
        <w:tc>
          <w:tcPr>
            <w:tcW w:w="456" w:type="dxa"/>
          </w:tcPr>
          <w:p w14:paraId="731140E7" w14:textId="77777777" w:rsidR="00DE22CB" w:rsidRPr="00760004" w:rsidRDefault="00DE22CB" w:rsidP="00887698">
            <w:pPr>
              <w:pStyle w:val="TAH"/>
            </w:pPr>
            <w:r w:rsidRPr="00760004">
              <w:t>M/C/O</w:t>
            </w:r>
          </w:p>
        </w:tc>
      </w:tr>
      <w:tr w:rsidR="00DE22CB" w:rsidRPr="00760004" w14:paraId="33335267" w14:textId="77777777" w:rsidTr="00830271">
        <w:trPr>
          <w:jc w:val="center"/>
        </w:trPr>
        <w:tc>
          <w:tcPr>
            <w:tcW w:w="2155" w:type="dxa"/>
          </w:tcPr>
          <w:p w14:paraId="602A4DC4" w14:textId="77777777" w:rsidR="00DE22CB" w:rsidRPr="00760004" w:rsidRDefault="00DE22CB" w:rsidP="00887698">
            <w:pPr>
              <w:pStyle w:val="TAL"/>
            </w:pPr>
            <w:r>
              <w:t>rANCGI</w:t>
            </w:r>
          </w:p>
        </w:tc>
        <w:tc>
          <w:tcPr>
            <w:tcW w:w="1809" w:type="dxa"/>
          </w:tcPr>
          <w:p w14:paraId="51F63A22" w14:textId="77777777" w:rsidR="00DE22CB" w:rsidRPr="002C2C01" w:rsidRDefault="00DE22CB" w:rsidP="00887698">
            <w:pPr>
              <w:pStyle w:val="TAL"/>
              <w:rPr>
                <w:rFonts w:cs="Arial"/>
                <w:szCs w:val="18"/>
                <w:lang w:val="fr-FR"/>
              </w:rPr>
            </w:pPr>
            <w:r>
              <w:rPr>
                <w:rFonts w:cs="Arial"/>
                <w:szCs w:val="18"/>
                <w:lang w:val="fr-FR"/>
              </w:rPr>
              <w:t>RANCGI</w:t>
            </w:r>
          </w:p>
        </w:tc>
        <w:tc>
          <w:tcPr>
            <w:tcW w:w="1134" w:type="dxa"/>
          </w:tcPr>
          <w:p w14:paraId="6E2113B3" w14:textId="77777777" w:rsidR="00DE22CB" w:rsidRPr="002C2C01" w:rsidRDefault="00DE22CB" w:rsidP="00887698">
            <w:pPr>
              <w:pStyle w:val="TAL"/>
              <w:rPr>
                <w:rFonts w:cs="Arial"/>
                <w:szCs w:val="18"/>
                <w:lang w:val="fr-FR"/>
              </w:rPr>
            </w:pPr>
            <w:r>
              <w:rPr>
                <w:rFonts w:cs="Arial"/>
                <w:szCs w:val="18"/>
                <w:lang w:val="fr-FR"/>
              </w:rPr>
              <w:t>1</w:t>
            </w:r>
          </w:p>
        </w:tc>
        <w:tc>
          <w:tcPr>
            <w:tcW w:w="4077" w:type="dxa"/>
          </w:tcPr>
          <w:p w14:paraId="05FDA2B5" w14:textId="77777777" w:rsidR="00DE22CB" w:rsidRPr="004C4F20" w:rsidRDefault="00DE22CB" w:rsidP="00887698">
            <w:pPr>
              <w:pStyle w:val="TAL"/>
              <w:rPr>
                <w:rFonts w:cs="Arial"/>
                <w:szCs w:val="18"/>
              </w:rPr>
            </w:pPr>
            <w:r>
              <w:rPr>
                <w:rFonts w:cs="Arial"/>
                <w:szCs w:val="18"/>
              </w:rPr>
              <w:t>The RAN CGI for the cell being reported.</w:t>
            </w:r>
          </w:p>
        </w:tc>
        <w:tc>
          <w:tcPr>
            <w:tcW w:w="456" w:type="dxa"/>
          </w:tcPr>
          <w:p w14:paraId="6E57A3C9" w14:textId="77777777" w:rsidR="00DE22CB" w:rsidRPr="00760004" w:rsidRDefault="00DE22CB" w:rsidP="00887698">
            <w:pPr>
              <w:pStyle w:val="TAL"/>
            </w:pPr>
            <w:r>
              <w:t>M</w:t>
            </w:r>
          </w:p>
        </w:tc>
      </w:tr>
      <w:tr w:rsidR="00DE22CB" w:rsidRPr="00760004" w14:paraId="145F7C03" w14:textId="77777777" w:rsidTr="00830271">
        <w:trPr>
          <w:jc w:val="center"/>
        </w:trPr>
        <w:tc>
          <w:tcPr>
            <w:tcW w:w="2155" w:type="dxa"/>
          </w:tcPr>
          <w:p w14:paraId="52ED00F9" w14:textId="77777777" w:rsidR="00DE22CB" w:rsidRDefault="00DE22CB" w:rsidP="00887698">
            <w:pPr>
              <w:pStyle w:val="TAL"/>
            </w:pPr>
            <w:r>
              <w:t>cellSiteInformation</w:t>
            </w:r>
          </w:p>
        </w:tc>
        <w:tc>
          <w:tcPr>
            <w:tcW w:w="1809" w:type="dxa"/>
          </w:tcPr>
          <w:p w14:paraId="694B3C34" w14:textId="77777777" w:rsidR="00DE22CB" w:rsidRDefault="00DE22CB" w:rsidP="00887698">
            <w:pPr>
              <w:pStyle w:val="TAL"/>
              <w:rPr>
                <w:rFonts w:cs="Arial"/>
                <w:szCs w:val="18"/>
                <w:lang w:val="fr-FR"/>
              </w:rPr>
            </w:pPr>
            <w:r>
              <w:rPr>
                <w:rFonts w:cs="Arial"/>
                <w:szCs w:val="18"/>
                <w:lang w:val="fr-FR"/>
              </w:rPr>
              <w:t>CellSiteInformation</w:t>
            </w:r>
          </w:p>
        </w:tc>
        <w:tc>
          <w:tcPr>
            <w:tcW w:w="1134" w:type="dxa"/>
          </w:tcPr>
          <w:p w14:paraId="06517860" w14:textId="77777777" w:rsidR="00DE22CB" w:rsidRDefault="00DE22CB" w:rsidP="00887698">
            <w:pPr>
              <w:pStyle w:val="TAL"/>
              <w:rPr>
                <w:rFonts w:cs="Arial"/>
                <w:szCs w:val="18"/>
                <w:lang w:val="fr-FR"/>
              </w:rPr>
            </w:pPr>
            <w:r>
              <w:rPr>
                <w:rFonts w:cs="Arial"/>
                <w:szCs w:val="18"/>
                <w:lang w:val="fr-FR"/>
              </w:rPr>
              <w:t>0..1</w:t>
            </w:r>
          </w:p>
        </w:tc>
        <w:tc>
          <w:tcPr>
            <w:tcW w:w="4077" w:type="dxa"/>
          </w:tcPr>
          <w:p w14:paraId="7E83BA69" w14:textId="77777777" w:rsidR="00DE22CB" w:rsidRDefault="00DE22CB" w:rsidP="00887698">
            <w:pPr>
              <w:pStyle w:val="TAL"/>
              <w:rPr>
                <w:rFonts w:cs="Arial"/>
                <w:szCs w:val="18"/>
              </w:rPr>
            </w:pPr>
            <w:r>
              <w:rPr>
                <w:rFonts w:cs="Arial"/>
                <w:szCs w:val="18"/>
              </w:rPr>
              <w:t>Contains location information for the cell site being reported. Shall be present if known at the NF where the POI is located or at the MDF.</w:t>
            </w:r>
          </w:p>
        </w:tc>
        <w:tc>
          <w:tcPr>
            <w:tcW w:w="456" w:type="dxa"/>
          </w:tcPr>
          <w:p w14:paraId="1E934F8C" w14:textId="77777777" w:rsidR="00DE22CB" w:rsidRDefault="00DE22CB" w:rsidP="00887698">
            <w:pPr>
              <w:pStyle w:val="TAL"/>
            </w:pPr>
            <w:r>
              <w:t>C</w:t>
            </w:r>
          </w:p>
        </w:tc>
      </w:tr>
      <w:tr w:rsidR="00DE22CB" w:rsidRPr="00760004" w14:paraId="6AC2A0A1" w14:textId="77777777" w:rsidTr="00830271">
        <w:trPr>
          <w:jc w:val="center"/>
        </w:trPr>
        <w:tc>
          <w:tcPr>
            <w:tcW w:w="2155" w:type="dxa"/>
          </w:tcPr>
          <w:p w14:paraId="2E2543E0" w14:textId="77777777" w:rsidR="00DE22CB" w:rsidRDefault="00DE22CB" w:rsidP="00887698">
            <w:pPr>
              <w:pStyle w:val="TAL"/>
            </w:pPr>
            <w:r>
              <w:t>timeOfLocation</w:t>
            </w:r>
          </w:p>
        </w:tc>
        <w:tc>
          <w:tcPr>
            <w:tcW w:w="1809" w:type="dxa"/>
          </w:tcPr>
          <w:p w14:paraId="66A9B879" w14:textId="77777777" w:rsidR="00DE22CB" w:rsidRDefault="00DE22CB" w:rsidP="00887698">
            <w:pPr>
              <w:pStyle w:val="TAL"/>
              <w:rPr>
                <w:rFonts w:cs="Arial"/>
                <w:szCs w:val="18"/>
                <w:lang w:val="fr-FR"/>
              </w:rPr>
            </w:pPr>
            <w:r>
              <w:rPr>
                <w:rFonts w:cs="Arial"/>
                <w:szCs w:val="18"/>
                <w:lang w:val="fr-FR"/>
              </w:rPr>
              <w:t>Timestamp</w:t>
            </w:r>
          </w:p>
        </w:tc>
        <w:tc>
          <w:tcPr>
            <w:tcW w:w="1134" w:type="dxa"/>
          </w:tcPr>
          <w:p w14:paraId="1816DA78" w14:textId="77777777" w:rsidR="00DE22CB" w:rsidRDefault="00DE22CB" w:rsidP="00887698">
            <w:pPr>
              <w:pStyle w:val="TAL"/>
              <w:rPr>
                <w:rFonts w:cs="Arial"/>
                <w:szCs w:val="18"/>
                <w:lang w:val="fr-FR"/>
              </w:rPr>
            </w:pPr>
            <w:r>
              <w:rPr>
                <w:rFonts w:cs="Arial"/>
                <w:szCs w:val="18"/>
                <w:lang w:val="fr-FR"/>
              </w:rPr>
              <w:t>0..1</w:t>
            </w:r>
          </w:p>
        </w:tc>
        <w:tc>
          <w:tcPr>
            <w:tcW w:w="4077" w:type="dxa"/>
          </w:tcPr>
          <w:p w14:paraId="3FC7DF46" w14:textId="77777777" w:rsidR="00DE22CB" w:rsidRDefault="00DE22CB" w:rsidP="00887698">
            <w:pPr>
              <w:pStyle w:val="TAL"/>
              <w:rPr>
                <w:rFonts w:cs="Arial"/>
                <w:szCs w:val="18"/>
              </w:rPr>
            </w:pPr>
            <w:r>
              <w:rPr>
                <w:rFonts w:cs="Arial"/>
                <w:szCs w:val="18"/>
              </w:rPr>
              <w:t>The time the cell site information was determined.</w:t>
            </w:r>
          </w:p>
        </w:tc>
        <w:tc>
          <w:tcPr>
            <w:tcW w:w="456" w:type="dxa"/>
          </w:tcPr>
          <w:p w14:paraId="71CD4450" w14:textId="77777777" w:rsidR="00DE22CB" w:rsidRDefault="00DE22CB" w:rsidP="00887698">
            <w:pPr>
              <w:pStyle w:val="TAL"/>
            </w:pPr>
            <w:r>
              <w:t>C</w:t>
            </w:r>
          </w:p>
        </w:tc>
      </w:tr>
      <w:tr w:rsidR="00DE22CB" w:rsidRPr="00760004" w14:paraId="1D993881" w14:textId="77777777" w:rsidTr="00830271">
        <w:trPr>
          <w:jc w:val="center"/>
        </w:trPr>
        <w:tc>
          <w:tcPr>
            <w:tcW w:w="2155" w:type="dxa"/>
          </w:tcPr>
          <w:p w14:paraId="47992C29" w14:textId="77777777" w:rsidR="00DE22CB" w:rsidRDefault="00DE22CB" w:rsidP="00887698">
            <w:pPr>
              <w:pStyle w:val="TAL"/>
            </w:pPr>
            <w:r>
              <w:t>cellRadioRelatedInformation</w:t>
            </w:r>
          </w:p>
        </w:tc>
        <w:tc>
          <w:tcPr>
            <w:tcW w:w="1809" w:type="dxa"/>
          </w:tcPr>
          <w:p w14:paraId="5A3FFB68" w14:textId="77777777" w:rsidR="00DE22CB" w:rsidRDefault="00DE22CB" w:rsidP="00887698">
            <w:pPr>
              <w:pStyle w:val="TAL"/>
              <w:rPr>
                <w:rFonts w:cs="Arial"/>
                <w:szCs w:val="18"/>
                <w:lang w:val="fr-FR"/>
              </w:rPr>
            </w:pPr>
            <w:r>
              <w:rPr>
                <w:rFonts w:cs="Arial"/>
                <w:szCs w:val="18"/>
                <w:lang w:val="fr-FR"/>
              </w:rPr>
              <w:t>CellRadioRelatedInformation</w:t>
            </w:r>
          </w:p>
        </w:tc>
        <w:tc>
          <w:tcPr>
            <w:tcW w:w="1134" w:type="dxa"/>
          </w:tcPr>
          <w:p w14:paraId="639CAECE" w14:textId="77777777" w:rsidR="00DE22CB" w:rsidRDefault="00DE22CB" w:rsidP="00887698">
            <w:pPr>
              <w:pStyle w:val="TAL"/>
              <w:rPr>
                <w:rFonts w:cs="Arial"/>
                <w:szCs w:val="18"/>
                <w:lang w:val="fr-FR"/>
              </w:rPr>
            </w:pPr>
            <w:r>
              <w:rPr>
                <w:rFonts w:cs="Arial"/>
                <w:szCs w:val="18"/>
                <w:lang w:val="fr-FR"/>
              </w:rPr>
              <w:t>0..1</w:t>
            </w:r>
          </w:p>
        </w:tc>
        <w:tc>
          <w:tcPr>
            <w:tcW w:w="4077" w:type="dxa"/>
          </w:tcPr>
          <w:p w14:paraId="0CEAEF81" w14:textId="77777777" w:rsidR="00DE22CB" w:rsidRDefault="00DE22CB" w:rsidP="00887698">
            <w:pPr>
              <w:pStyle w:val="TAL"/>
              <w:rPr>
                <w:rFonts w:cs="Arial"/>
                <w:szCs w:val="18"/>
              </w:rPr>
            </w:pPr>
            <w:r>
              <w:rPr>
                <w:rFonts w:cs="Arial"/>
                <w:szCs w:val="18"/>
              </w:rPr>
              <w:t>Radio Information of reported cell to include either NG Information or F1 Information.</w:t>
            </w:r>
          </w:p>
        </w:tc>
        <w:tc>
          <w:tcPr>
            <w:tcW w:w="456" w:type="dxa"/>
          </w:tcPr>
          <w:p w14:paraId="2BF2D319" w14:textId="77777777" w:rsidR="00DE22CB" w:rsidRDefault="00DE22CB" w:rsidP="00887698">
            <w:pPr>
              <w:pStyle w:val="TAL"/>
            </w:pPr>
            <w:r>
              <w:t>C</w:t>
            </w:r>
          </w:p>
        </w:tc>
      </w:tr>
      <w:tr w:rsidR="00DE22CB" w:rsidRPr="00760004" w14:paraId="404FB714" w14:textId="77777777" w:rsidTr="00830271">
        <w:trPr>
          <w:jc w:val="center"/>
        </w:trPr>
        <w:tc>
          <w:tcPr>
            <w:tcW w:w="2155" w:type="dxa"/>
          </w:tcPr>
          <w:p w14:paraId="1A197F36" w14:textId="77777777" w:rsidR="00DE22CB" w:rsidRDefault="00DE22CB" w:rsidP="00887698">
            <w:pPr>
              <w:pStyle w:val="TAL"/>
            </w:pPr>
            <w:r>
              <w:t>Band</w:t>
            </w:r>
          </w:p>
        </w:tc>
        <w:tc>
          <w:tcPr>
            <w:tcW w:w="1809" w:type="dxa"/>
          </w:tcPr>
          <w:p w14:paraId="5F3205FE" w14:textId="77777777" w:rsidR="00DE22CB" w:rsidRDefault="00DE22CB" w:rsidP="00887698">
            <w:pPr>
              <w:pStyle w:val="TAL"/>
              <w:rPr>
                <w:rFonts w:cs="Arial"/>
                <w:szCs w:val="18"/>
                <w:lang w:val="fr-FR"/>
              </w:rPr>
            </w:pPr>
            <w:r>
              <w:rPr>
                <w:rFonts w:cs="Arial"/>
                <w:szCs w:val="18"/>
                <w:lang w:val="fr-FR"/>
              </w:rPr>
              <w:t>RFBand</w:t>
            </w:r>
          </w:p>
        </w:tc>
        <w:tc>
          <w:tcPr>
            <w:tcW w:w="1134" w:type="dxa"/>
          </w:tcPr>
          <w:p w14:paraId="1D1CD723" w14:textId="77777777" w:rsidR="00DE22CB" w:rsidRDefault="00DE22CB" w:rsidP="00887698">
            <w:pPr>
              <w:pStyle w:val="TAL"/>
              <w:rPr>
                <w:rFonts w:cs="Arial"/>
                <w:szCs w:val="18"/>
                <w:lang w:val="fr-FR"/>
              </w:rPr>
            </w:pPr>
            <w:r>
              <w:rPr>
                <w:rFonts w:cs="Arial"/>
                <w:szCs w:val="18"/>
                <w:lang w:val="fr-FR"/>
              </w:rPr>
              <w:t>0..1</w:t>
            </w:r>
          </w:p>
        </w:tc>
        <w:tc>
          <w:tcPr>
            <w:tcW w:w="4077" w:type="dxa"/>
          </w:tcPr>
          <w:p w14:paraId="767628D6" w14:textId="77777777" w:rsidR="00DE22CB" w:rsidRDefault="00DE22CB" w:rsidP="00887698">
            <w:pPr>
              <w:pStyle w:val="TAL"/>
              <w:rPr>
                <w:rFonts w:cs="Arial"/>
                <w:szCs w:val="18"/>
              </w:rPr>
            </w:pPr>
            <w:r>
              <w:rPr>
                <w:rFonts w:cs="Arial"/>
                <w:szCs w:val="18"/>
              </w:rPr>
              <w:t>RFBand of reported cell.</w:t>
            </w:r>
          </w:p>
        </w:tc>
        <w:tc>
          <w:tcPr>
            <w:tcW w:w="456" w:type="dxa"/>
          </w:tcPr>
          <w:p w14:paraId="2E0992C1" w14:textId="77777777" w:rsidR="00DE22CB" w:rsidRDefault="00DE22CB" w:rsidP="00887698">
            <w:pPr>
              <w:pStyle w:val="TAL"/>
            </w:pPr>
            <w:r>
              <w:t>C</w:t>
            </w:r>
          </w:p>
        </w:tc>
      </w:tr>
    </w:tbl>
    <w:p w14:paraId="4D2F4040" w14:textId="77777777" w:rsidR="00DE22CB" w:rsidRDefault="00DE22CB" w:rsidP="00DE22CB">
      <w:pPr>
        <w:tabs>
          <w:tab w:val="left" w:pos="5736"/>
        </w:tabs>
      </w:pPr>
    </w:p>
    <w:p w14:paraId="28C0A3C1" w14:textId="77777777" w:rsidR="00DE22CB" w:rsidRPr="00760004" w:rsidRDefault="00DE22CB" w:rsidP="00DE22CB">
      <w:pPr>
        <w:pStyle w:val="TH"/>
      </w:pPr>
      <w:r>
        <w:t>Table 7.3.2.2-2</w:t>
      </w:r>
      <w:r w:rsidRPr="00760004">
        <w:t xml:space="preserve">: </w:t>
      </w:r>
      <w:r>
        <w:t>Payload for CellSiteInformation Parameter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1629"/>
        <w:gridCol w:w="1134"/>
        <w:gridCol w:w="4077"/>
        <w:gridCol w:w="456"/>
      </w:tblGrid>
      <w:tr w:rsidR="00DE22CB" w:rsidRPr="00760004" w14:paraId="4D6AFB08" w14:textId="77777777" w:rsidTr="00830271">
        <w:trPr>
          <w:jc w:val="center"/>
        </w:trPr>
        <w:tc>
          <w:tcPr>
            <w:tcW w:w="2335" w:type="dxa"/>
          </w:tcPr>
          <w:p w14:paraId="0156E80D" w14:textId="77777777" w:rsidR="00DE22CB" w:rsidRPr="00760004" w:rsidRDefault="00DE22CB" w:rsidP="00887698">
            <w:pPr>
              <w:pStyle w:val="TAH"/>
            </w:pPr>
            <w:r w:rsidRPr="00760004">
              <w:t>Field name</w:t>
            </w:r>
          </w:p>
        </w:tc>
        <w:tc>
          <w:tcPr>
            <w:tcW w:w="1629" w:type="dxa"/>
          </w:tcPr>
          <w:p w14:paraId="7E10F264" w14:textId="77777777" w:rsidR="00DE22CB" w:rsidRPr="00760004" w:rsidRDefault="00DE22CB" w:rsidP="00887698">
            <w:pPr>
              <w:pStyle w:val="TAH"/>
            </w:pPr>
            <w:r>
              <w:t>Type</w:t>
            </w:r>
          </w:p>
        </w:tc>
        <w:tc>
          <w:tcPr>
            <w:tcW w:w="1134" w:type="dxa"/>
          </w:tcPr>
          <w:p w14:paraId="6B2FE4F5" w14:textId="77777777" w:rsidR="00DE22CB" w:rsidRPr="00760004" w:rsidRDefault="00DE22CB" w:rsidP="00887698">
            <w:pPr>
              <w:pStyle w:val="TAH"/>
            </w:pPr>
            <w:r>
              <w:t>Cardinality</w:t>
            </w:r>
          </w:p>
        </w:tc>
        <w:tc>
          <w:tcPr>
            <w:tcW w:w="4077" w:type="dxa"/>
          </w:tcPr>
          <w:p w14:paraId="276F6F56" w14:textId="77777777" w:rsidR="00DE22CB" w:rsidRPr="00760004" w:rsidRDefault="00DE22CB" w:rsidP="00887698">
            <w:pPr>
              <w:pStyle w:val="TAH"/>
            </w:pPr>
            <w:r w:rsidRPr="00760004">
              <w:t>Description</w:t>
            </w:r>
          </w:p>
        </w:tc>
        <w:tc>
          <w:tcPr>
            <w:tcW w:w="456" w:type="dxa"/>
          </w:tcPr>
          <w:p w14:paraId="790EF21B" w14:textId="77777777" w:rsidR="00DE22CB" w:rsidRPr="00760004" w:rsidRDefault="00DE22CB" w:rsidP="00887698">
            <w:pPr>
              <w:pStyle w:val="TAH"/>
            </w:pPr>
            <w:r w:rsidRPr="00760004">
              <w:t>M/C/O</w:t>
            </w:r>
          </w:p>
        </w:tc>
      </w:tr>
      <w:tr w:rsidR="00DE22CB" w:rsidRPr="00760004" w14:paraId="1DF14EB4" w14:textId="77777777" w:rsidTr="00830271">
        <w:trPr>
          <w:jc w:val="center"/>
        </w:trPr>
        <w:tc>
          <w:tcPr>
            <w:tcW w:w="2335" w:type="dxa"/>
          </w:tcPr>
          <w:p w14:paraId="1C2D3A40" w14:textId="77777777" w:rsidR="00DE22CB" w:rsidRPr="00760004" w:rsidRDefault="00DE22CB" w:rsidP="00887698">
            <w:pPr>
              <w:pStyle w:val="TAL"/>
            </w:pPr>
            <w:r>
              <w:t>geographicalCoordinates</w:t>
            </w:r>
          </w:p>
        </w:tc>
        <w:tc>
          <w:tcPr>
            <w:tcW w:w="1629" w:type="dxa"/>
          </w:tcPr>
          <w:p w14:paraId="0E2062A6" w14:textId="77777777" w:rsidR="00DE22CB" w:rsidRPr="002C2C01" w:rsidRDefault="00DE22CB" w:rsidP="00887698">
            <w:pPr>
              <w:pStyle w:val="TAL"/>
              <w:rPr>
                <w:rFonts w:cs="Arial"/>
                <w:szCs w:val="18"/>
                <w:lang w:val="fr-FR"/>
              </w:rPr>
            </w:pPr>
            <w:r>
              <w:rPr>
                <w:rFonts w:cs="Arial"/>
                <w:szCs w:val="18"/>
                <w:lang w:val="fr-FR"/>
              </w:rPr>
              <w:t>GeographicalCoordinates</w:t>
            </w:r>
          </w:p>
        </w:tc>
        <w:tc>
          <w:tcPr>
            <w:tcW w:w="1134" w:type="dxa"/>
          </w:tcPr>
          <w:p w14:paraId="0B753307" w14:textId="77777777" w:rsidR="00DE22CB" w:rsidRPr="002C2C01" w:rsidRDefault="00DE22CB" w:rsidP="00887698">
            <w:pPr>
              <w:pStyle w:val="TAL"/>
              <w:rPr>
                <w:rFonts w:cs="Arial"/>
                <w:szCs w:val="18"/>
                <w:lang w:val="fr-FR"/>
              </w:rPr>
            </w:pPr>
            <w:r>
              <w:rPr>
                <w:rFonts w:cs="Arial"/>
                <w:szCs w:val="18"/>
                <w:lang w:val="fr-FR"/>
              </w:rPr>
              <w:t>1</w:t>
            </w:r>
          </w:p>
        </w:tc>
        <w:tc>
          <w:tcPr>
            <w:tcW w:w="4077" w:type="dxa"/>
          </w:tcPr>
          <w:p w14:paraId="2A335A47" w14:textId="77777777" w:rsidR="00DE22CB" w:rsidRPr="004C4F20" w:rsidRDefault="00DE22CB" w:rsidP="00887698">
            <w:pPr>
              <w:pStyle w:val="TAL"/>
              <w:rPr>
                <w:rFonts w:cs="Arial"/>
                <w:szCs w:val="18"/>
              </w:rPr>
            </w:pPr>
            <w:r>
              <w:rPr>
                <w:rFonts w:cs="Arial"/>
                <w:szCs w:val="18"/>
              </w:rPr>
              <w:t>The coordinates for the cell site being reported.</w:t>
            </w:r>
          </w:p>
        </w:tc>
        <w:tc>
          <w:tcPr>
            <w:tcW w:w="456" w:type="dxa"/>
          </w:tcPr>
          <w:p w14:paraId="0F1B1B41" w14:textId="77777777" w:rsidR="00DE22CB" w:rsidRPr="00760004" w:rsidRDefault="00DE22CB" w:rsidP="00887698">
            <w:pPr>
              <w:pStyle w:val="TAL"/>
            </w:pPr>
            <w:r>
              <w:t>M</w:t>
            </w:r>
          </w:p>
        </w:tc>
      </w:tr>
      <w:tr w:rsidR="00DE22CB" w:rsidRPr="00760004" w14:paraId="7D36589B" w14:textId="77777777" w:rsidTr="00830271">
        <w:trPr>
          <w:jc w:val="center"/>
        </w:trPr>
        <w:tc>
          <w:tcPr>
            <w:tcW w:w="2335" w:type="dxa"/>
          </w:tcPr>
          <w:p w14:paraId="4D650ACF" w14:textId="77777777" w:rsidR="00DE22CB" w:rsidRDefault="00DE22CB" w:rsidP="00887698">
            <w:pPr>
              <w:pStyle w:val="TAL"/>
            </w:pPr>
            <w:r>
              <w:t>azimuth</w:t>
            </w:r>
          </w:p>
        </w:tc>
        <w:tc>
          <w:tcPr>
            <w:tcW w:w="1629" w:type="dxa"/>
          </w:tcPr>
          <w:p w14:paraId="385C829D" w14:textId="77777777" w:rsidR="00DE22CB" w:rsidRDefault="00DE22CB" w:rsidP="00887698">
            <w:pPr>
              <w:pStyle w:val="TAL"/>
              <w:rPr>
                <w:rFonts w:cs="Arial"/>
                <w:szCs w:val="18"/>
                <w:lang w:val="fr-FR"/>
              </w:rPr>
            </w:pPr>
            <w:r>
              <w:rPr>
                <w:rFonts w:cs="Arial"/>
                <w:szCs w:val="18"/>
                <w:lang w:val="fr-FR"/>
              </w:rPr>
              <w:t>INTEGER (0..359)</w:t>
            </w:r>
          </w:p>
        </w:tc>
        <w:tc>
          <w:tcPr>
            <w:tcW w:w="1134" w:type="dxa"/>
          </w:tcPr>
          <w:p w14:paraId="500B8B97" w14:textId="77777777" w:rsidR="00DE22CB" w:rsidRDefault="00DE22CB" w:rsidP="00887698">
            <w:pPr>
              <w:pStyle w:val="TAL"/>
              <w:rPr>
                <w:rFonts w:cs="Arial"/>
                <w:szCs w:val="18"/>
                <w:lang w:val="fr-FR"/>
              </w:rPr>
            </w:pPr>
            <w:r>
              <w:rPr>
                <w:rFonts w:cs="Arial"/>
                <w:szCs w:val="18"/>
                <w:lang w:val="fr-FR"/>
              </w:rPr>
              <w:t>0..1</w:t>
            </w:r>
          </w:p>
        </w:tc>
        <w:tc>
          <w:tcPr>
            <w:tcW w:w="4077" w:type="dxa"/>
          </w:tcPr>
          <w:p w14:paraId="65F6EF6D" w14:textId="3303CB21" w:rsidR="00DE22CB" w:rsidRDefault="00DE22CB" w:rsidP="00887698">
            <w:pPr>
              <w:pStyle w:val="TAL"/>
              <w:rPr>
                <w:rFonts w:cs="Arial"/>
                <w:szCs w:val="18"/>
              </w:rPr>
            </w:pPr>
            <w:r>
              <w:rPr>
                <w:rFonts w:cs="Arial"/>
                <w:szCs w:val="18"/>
              </w:rPr>
              <w:t xml:space="preserve">Contains the </w:t>
            </w:r>
            <w:r w:rsidR="002F5A4F">
              <w:rPr>
                <w:rFonts w:cs="Arial"/>
                <w:szCs w:val="18"/>
              </w:rPr>
              <w:t>centre</w:t>
            </w:r>
            <w:r>
              <w:rPr>
                <w:rFonts w:cs="Arial"/>
                <w:szCs w:val="18"/>
              </w:rPr>
              <w:t xml:space="preserve"> azimuth for the sector being reported. Shall be present if known.</w:t>
            </w:r>
          </w:p>
        </w:tc>
        <w:tc>
          <w:tcPr>
            <w:tcW w:w="456" w:type="dxa"/>
          </w:tcPr>
          <w:p w14:paraId="4D4C250E" w14:textId="77777777" w:rsidR="00DE22CB" w:rsidRDefault="00DE22CB" w:rsidP="00887698">
            <w:pPr>
              <w:pStyle w:val="TAL"/>
            </w:pPr>
            <w:r>
              <w:t>C</w:t>
            </w:r>
          </w:p>
        </w:tc>
      </w:tr>
      <w:tr w:rsidR="00DE22CB" w:rsidRPr="00760004" w14:paraId="2764AE5E" w14:textId="77777777" w:rsidTr="00830271">
        <w:trPr>
          <w:jc w:val="center"/>
        </w:trPr>
        <w:tc>
          <w:tcPr>
            <w:tcW w:w="2335" w:type="dxa"/>
          </w:tcPr>
          <w:p w14:paraId="28F2404D" w14:textId="77777777" w:rsidR="00DE22CB" w:rsidRDefault="00DE22CB" w:rsidP="00887698">
            <w:pPr>
              <w:pStyle w:val="TAL"/>
            </w:pPr>
            <w:r>
              <w:t>operatorSpecificInformation</w:t>
            </w:r>
          </w:p>
        </w:tc>
        <w:tc>
          <w:tcPr>
            <w:tcW w:w="1629" w:type="dxa"/>
          </w:tcPr>
          <w:p w14:paraId="7099858A" w14:textId="77777777" w:rsidR="00DE22CB" w:rsidRDefault="00DE22CB" w:rsidP="00887698">
            <w:pPr>
              <w:pStyle w:val="TAL"/>
              <w:rPr>
                <w:rFonts w:cs="Arial"/>
                <w:szCs w:val="18"/>
                <w:lang w:val="fr-FR"/>
              </w:rPr>
            </w:pPr>
            <w:r>
              <w:rPr>
                <w:rFonts w:cs="Arial"/>
                <w:szCs w:val="18"/>
                <w:lang w:val="fr-FR"/>
              </w:rPr>
              <w:t>UTF8String</w:t>
            </w:r>
          </w:p>
        </w:tc>
        <w:tc>
          <w:tcPr>
            <w:tcW w:w="1134" w:type="dxa"/>
          </w:tcPr>
          <w:p w14:paraId="4CA4E87B" w14:textId="77777777" w:rsidR="00DE22CB" w:rsidRDefault="00DE22CB" w:rsidP="00887698">
            <w:pPr>
              <w:pStyle w:val="TAL"/>
              <w:rPr>
                <w:rFonts w:cs="Arial"/>
                <w:szCs w:val="18"/>
                <w:lang w:val="fr-FR"/>
              </w:rPr>
            </w:pPr>
            <w:r>
              <w:rPr>
                <w:rFonts w:cs="Arial"/>
                <w:szCs w:val="18"/>
                <w:lang w:val="fr-FR"/>
              </w:rPr>
              <w:t>0..1</w:t>
            </w:r>
          </w:p>
        </w:tc>
        <w:tc>
          <w:tcPr>
            <w:tcW w:w="4077" w:type="dxa"/>
          </w:tcPr>
          <w:p w14:paraId="6D779F81" w14:textId="77777777" w:rsidR="00DE22CB" w:rsidRDefault="00DE22CB" w:rsidP="00887698">
            <w:pPr>
              <w:pStyle w:val="TAL"/>
              <w:rPr>
                <w:rFonts w:cs="Arial"/>
                <w:szCs w:val="18"/>
              </w:rPr>
            </w:pPr>
            <w:r>
              <w:rPr>
                <w:rFonts w:cs="Arial"/>
                <w:szCs w:val="18"/>
              </w:rPr>
              <w:t>Information specific to the operator reporting the cell site information.</w:t>
            </w:r>
          </w:p>
        </w:tc>
        <w:tc>
          <w:tcPr>
            <w:tcW w:w="456" w:type="dxa"/>
          </w:tcPr>
          <w:p w14:paraId="212F1C7D" w14:textId="77777777" w:rsidR="00DE22CB" w:rsidRDefault="00DE22CB" w:rsidP="00887698">
            <w:pPr>
              <w:pStyle w:val="TAL"/>
            </w:pPr>
            <w:r>
              <w:t>C</w:t>
            </w:r>
          </w:p>
        </w:tc>
      </w:tr>
    </w:tbl>
    <w:p w14:paraId="5C822683" w14:textId="77777777" w:rsidR="00DE22CB" w:rsidRDefault="00DE22CB" w:rsidP="00DE22CB">
      <w:pPr>
        <w:tabs>
          <w:tab w:val="left" w:pos="5736"/>
        </w:tabs>
      </w:pPr>
    </w:p>
    <w:p w14:paraId="080C4BAE" w14:textId="77777777" w:rsidR="00DE22CB" w:rsidRPr="00760004" w:rsidRDefault="00DE22CB" w:rsidP="00DE22CB">
      <w:pPr>
        <w:pStyle w:val="TH"/>
      </w:pPr>
      <w:r>
        <w:t>Table 7.3.2.2-3</w:t>
      </w:r>
      <w:r w:rsidRPr="00760004">
        <w:t xml:space="preserve">: </w:t>
      </w:r>
      <w:r>
        <w:t>Definition of Choices for CellRadioRelatedInformation Parameter</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45"/>
        <w:gridCol w:w="2160"/>
        <w:gridCol w:w="4220"/>
      </w:tblGrid>
      <w:tr w:rsidR="00DE22CB" w:rsidRPr="00760004" w14:paraId="1F80C093" w14:textId="77777777" w:rsidTr="00887698">
        <w:trPr>
          <w:jc w:val="center"/>
        </w:trPr>
        <w:tc>
          <w:tcPr>
            <w:tcW w:w="3245" w:type="dxa"/>
          </w:tcPr>
          <w:p w14:paraId="5AC00EC0" w14:textId="77777777" w:rsidR="00DE22CB" w:rsidRPr="00760004" w:rsidRDefault="00DE22CB" w:rsidP="00887698">
            <w:pPr>
              <w:pStyle w:val="TAH"/>
            </w:pPr>
            <w:r w:rsidRPr="00760004">
              <w:t>Field name</w:t>
            </w:r>
          </w:p>
        </w:tc>
        <w:tc>
          <w:tcPr>
            <w:tcW w:w="2160" w:type="dxa"/>
          </w:tcPr>
          <w:p w14:paraId="1502D2F7" w14:textId="77777777" w:rsidR="00DE22CB" w:rsidRPr="00760004" w:rsidRDefault="00DE22CB" w:rsidP="00887698">
            <w:pPr>
              <w:pStyle w:val="TAH"/>
            </w:pPr>
            <w:r>
              <w:t>Type</w:t>
            </w:r>
          </w:p>
        </w:tc>
        <w:tc>
          <w:tcPr>
            <w:tcW w:w="4220" w:type="dxa"/>
          </w:tcPr>
          <w:p w14:paraId="286400D5" w14:textId="77777777" w:rsidR="00DE22CB" w:rsidRPr="00760004" w:rsidRDefault="00DE22CB" w:rsidP="00887698">
            <w:pPr>
              <w:pStyle w:val="TAH"/>
            </w:pPr>
            <w:r w:rsidRPr="00760004">
              <w:t>Description</w:t>
            </w:r>
          </w:p>
        </w:tc>
      </w:tr>
      <w:tr w:rsidR="00DE22CB" w:rsidRPr="00760004" w14:paraId="0FDAB08B" w14:textId="77777777" w:rsidTr="00887698">
        <w:trPr>
          <w:jc w:val="center"/>
        </w:trPr>
        <w:tc>
          <w:tcPr>
            <w:tcW w:w="3245" w:type="dxa"/>
          </w:tcPr>
          <w:p w14:paraId="29688F09" w14:textId="77777777" w:rsidR="00DE22CB" w:rsidRPr="00760004" w:rsidRDefault="00DE22CB" w:rsidP="00887698">
            <w:pPr>
              <w:pStyle w:val="TAL"/>
            </w:pPr>
            <w:r>
              <w:t>nGInformation</w:t>
            </w:r>
          </w:p>
        </w:tc>
        <w:tc>
          <w:tcPr>
            <w:tcW w:w="2160" w:type="dxa"/>
          </w:tcPr>
          <w:p w14:paraId="2B4418A0" w14:textId="77777777" w:rsidR="00DE22CB" w:rsidRPr="002C2C01" w:rsidRDefault="00DE22CB" w:rsidP="00887698">
            <w:pPr>
              <w:pStyle w:val="TAL"/>
              <w:rPr>
                <w:rFonts w:cs="Arial"/>
                <w:szCs w:val="18"/>
                <w:lang w:val="fr-FR"/>
              </w:rPr>
            </w:pPr>
            <w:r>
              <w:rPr>
                <w:rFonts w:cs="Arial"/>
                <w:szCs w:val="18"/>
                <w:lang w:val="fr-FR"/>
              </w:rPr>
              <w:t>NGInformation</w:t>
            </w:r>
          </w:p>
        </w:tc>
        <w:tc>
          <w:tcPr>
            <w:tcW w:w="4220" w:type="dxa"/>
          </w:tcPr>
          <w:p w14:paraId="6E71691F" w14:textId="0E1ADEFF" w:rsidR="00DE22CB" w:rsidRPr="004C4F20" w:rsidRDefault="00DE22CB" w:rsidP="00887698">
            <w:pPr>
              <w:pStyle w:val="TAL"/>
              <w:rPr>
                <w:rFonts w:cs="Arial"/>
                <w:szCs w:val="18"/>
              </w:rPr>
            </w:pPr>
            <w:r>
              <w:rPr>
                <w:rFonts w:cs="Arial"/>
                <w:szCs w:val="18"/>
              </w:rPr>
              <w:t xml:space="preserve">Information pertaining to the </w:t>
            </w:r>
            <w:r w:rsidR="002F5A4F">
              <w:rPr>
                <w:rFonts w:cs="Arial"/>
                <w:szCs w:val="18"/>
              </w:rPr>
              <w:t>setup</w:t>
            </w:r>
            <w:r>
              <w:rPr>
                <w:rFonts w:cs="Arial"/>
                <w:szCs w:val="18"/>
              </w:rPr>
              <w:t xml:space="preserve"> of the NG Interface. </w:t>
            </w:r>
            <w:r>
              <w:rPr>
                <w:rFonts w:cs="Arial"/>
              </w:rPr>
              <w:t>See TS 38.413 [23] clause</w:t>
            </w:r>
            <w:r w:rsidR="00A8730E">
              <w:rPr>
                <w:rFonts w:cs="Arial"/>
              </w:rPr>
              <w:t>s</w:t>
            </w:r>
            <w:r>
              <w:rPr>
                <w:rFonts w:cs="Arial"/>
              </w:rPr>
              <w:t xml:space="preserve"> 9.2.6.1 and 9.2.6.2.</w:t>
            </w:r>
          </w:p>
        </w:tc>
      </w:tr>
      <w:tr w:rsidR="00DE22CB" w:rsidRPr="00760004" w14:paraId="59B2B561" w14:textId="77777777" w:rsidTr="00887698">
        <w:trPr>
          <w:jc w:val="center"/>
        </w:trPr>
        <w:tc>
          <w:tcPr>
            <w:tcW w:w="3245" w:type="dxa"/>
          </w:tcPr>
          <w:p w14:paraId="53B375B9" w14:textId="77777777" w:rsidR="00DE22CB" w:rsidRDefault="00DE22CB" w:rsidP="00887698">
            <w:pPr>
              <w:pStyle w:val="TAL"/>
            </w:pPr>
            <w:r>
              <w:t>f1Information</w:t>
            </w:r>
          </w:p>
        </w:tc>
        <w:tc>
          <w:tcPr>
            <w:tcW w:w="2160" w:type="dxa"/>
          </w:tcPr>
          <w:p w14:paraId="26B82103" w14:textId="77777777" w:rsidR="00DE22CB" w:rsidRDefault="00DE22CB" w:rsidP="00887698">
            <w:pPr>
              <w:pStyle w:val="TAL"/>
              <w:rPr>
                <w:rFonts w:cs="Arial"/>
                <w:szCs w:val="18"/>
                <w:lang w:val="fr-FR"/>
              </w:rPr>
            </w:pPr>
            <w:r>
              <w:rPr>
                <w:rFonts w:cs="Arial"/>
                <w:szCs w:val="18"/>
                <w:lang w:val="fr-FR"/>
              </w:rPr>
              <w:t>F1Information</w:t>
            </w:r>
          </w:p>
        </w:tc>
        <w:tc>
          <w:tcPr>
            <w:tcW w:w="4220" w:type="dxa"/>
          </w:tcPr>
          <w:p w14:paraId="00D72BA9" w14:textId="254A4B0E" w:rsidR="00DE22CB" w:rsidRDefault="00DE22CB" w:rsidP="00887698">
            <w:pPr>
              <w:pStyle w:val="TAL"/>
              <w:rPr>
                <w:rFonts w:cs="Arial"/>
                <w:szCs w:val="18"/>
              </w:rPr>
            </w:pPr>
            <w:r>
              <w:rPr>
                <w:rFonts w:cs="Arial"/>
                <w:szCs w:val="18"/>
              </w:rPr>
              <w:t xml:space="preserve">Information pertaining to the </w:t>
            </w:r>
            <w:r w:rsidR="002F5A4F">
              <w:rPr>
                <w:rFonts w:cs="Arial"/>
                <w:szCs w:val="18"/>
              </w:rPr>
              <w:t>setup</w:t>
            </w:r>
            <w:r>
              <w:rPr>
                <w:rFonts w:cs="Arial"/>
                <w:szCs w:val="18"/>
              </w:rPr>
              <w:t xml:space="preserve"> of the F1 Interface. See TS 38.473 [103] clause</w:t>
            </w:r>
            <w:r w:rsidR="00A8730E">
              <w:rPr>
                <w:rFonts w:cs="Arial"/>
                <w:szCs w:val="18"/>
              </w:rPr>
              <w:t>s</w:t>
            </w:r>
            <w:r>
              <w:rPr>
                <w:rFonts w:cs="Arial"/>
                <w:szCs w:val="18"/>
              </w:rPr>
              <w:t xml:space="preserve"> 9.2.1.4 and 9.2.1.5.</w:t>
            </w:r>
          </w:p>
        </w:tc>
      </w:tr>
    </w:tbl>
    <w:p w14:paraId="37E532EA" w14:textId="77777777" w:rsidR="00DE22CB" w:rsidRDefault="00DE22CB" w:rsidP="00DE22CB">
      <w:pPr>
        <w:tabs>
          <w:tab w:val="left" w:pos="5736"/>
        </w:tabs>
      </w:pPr>
    </w:p>
    <w:p w14:paraId="66B7FD88" w14:textId="77777777" w:rsidR="00907D44" w:rsidRPr="00760004" w:rsidRDefault="00907D44" w:rsidP="00907D44">
      <w:pPr>
        <w:pStyle w:val="Heading3"/>
      </w:pPr>
      <w:bookmarkStart w:id="323" w:name="_Toc167821219"/>
      <w:r w:rsidRPr="00760004">
        <w:t>7.3.3</w:t>
      </w:r>
      <w:r w:rsidRPr="00760004">
        <w:tab/>
        <w:t>Use of the Location structure</w:t>
      </w:r>
      <w:bookmarkEnd w:id="323"/>
    </w:p>
    <w:p w14:paraId="3B863687" w14:textId="77777777" w:rsidR="00907D44" w:rsidRPr="00760004" w:rsidRDefault="00907D44" w:rsidP="00907D44">
      <w:pPr>
        <w:pStyle w:val="Heading4"/>
      </w:pPr>
      <w:bookmarkStart w:id="324" w:name="_Toc167821220"/>
      <w:r w:rsidRPr="00760004">
        <w:t>7.3.3.1</w:t>
      </w:r>
      <w:r w:rsidRPr="00760004">
        <w:tab/>
        <w:t>General description</w:t>
      </w:r>
      <w:bookmarkEnd w:id="324"/>
    </w:p>
    <w:p w14:paraId="7489D010" w14:textId="77777777" w:rsidR="00974B28" w:rsidRPr="00760004" w:rsidRDefault="00907D44" w:rsidP="00974B28">
      <w:r w:rsidRPr="00760004">
        <w:t xml:space="preserve">The </w:t>
      </w:r>
      <w:r w:rsidRPr="00760004">
        <w:rPr>
          <w:i/>
          <w:iCs/>
        </w:rPr>
        <w:t>Location</w:t>
      </w:r>
      <w:r w:rsidRPr="00760004">
        <w:t xml:space="preserve"> </w:t>
      </w:r>
      <w:r w:rsidR="00974B28" w:rsidRPr="00760004">
        <w:t>structure</w:t>
      </w:r>
      <w:r w:rsidR="00974B28">
        <w:t xml:space="preserve"> (see Annex A)</w:t>
      </w:r>
      <w:r w:rsidR="00974B28" w:rsidRPr="00760004">
        <w:t xml:space="preserve"> is used to convey </w:t>
      </w:r>
      <w:r w:rsidR="00974B28">
        <w:t xml:space="preserve">access network location information and </w:t>
      </w:r>
      <w:r w:rsidR="00974B28" w:rsidRPr="00760004">
        <w:t>geolocation information.</w:t>
      </w:r>
      <w:r w:rsidR="00974B28">
        <w:t xml:space="preserve"> While the data types defined in the clauses below are generally modelled on data types from the Service Based Interfaces (SBIs) defined for specific NFs, the data types defined below shall be used by any POI in order to send all location information available at the NF where the POI is located.</w:t>
      </w:r>
    </w:p>
    <w:p w14:paraId="65FFF51D" w14:textId="77777777" w:rsidR="00974B28" w:rsidRDefault="00974B28" w:rsidP="00974B28">
      <w:r>
        <w:t>When location information is reported, unless otherwise specified, all location information present at the NF for the target shall be reported. If a single parameter within the Location type is unable to carry all the types of location information available at the NF, multiple parameters within the Location type shall be used.</w:t>
      </w:r>
    </w:p>
    <w:p w14:paraId="13DDB6AC" w14:textId="77777777" w:rsidR="00172580" w:rsidRDefault="00172580" w:rsidP="00172580">
      <w:pPr>
        <w:pStyle w:val="Heading4"/>
      </w:pPr>
      <w:bookmarkStart w:id="325" w:name="_Toc167821221"/>
      <w:r>
        <w:lastRenderedPageBreak/>
        <w:t>7.3.3.2</w:t>
      </w:r>
      <w:r>
        <w:tab/>
        <w:t>Location structure data types</w:t>
      </w:r>
      <w:bookmarkEnd w:id="325"/>
    </w:p>
    <w:p w14:paraId="3BB5A0F4" w14:textId="77777777" w:rsidR="00172580" w:rsidRDefault="00172580" w:rsidP="00172580">
      <w:pPr>
        <w:pStyle w:val="Heading5"/>
      </w:pPr>
      <w:bookmarkStart w:id="326" w:name="_Toc167821222"/>
      <w:r>
        <w:t>7.3.3.2.1</w:t>
      </w:r>
      <w:r>
        <w:tab/>
        <w:t>Simple data types for location</w:t>
      </w:r>
      <w:bookmarkEnd w:id="326"/>
    </w:p>
    <w:p w14:paraId="41EC7A85" w14:textId="77777777" w:rsidR="00172580" w:rsidRPr="001A1E56" w:rsidRDefault="00172580" w:rsidP="00172580">
      <w:pPr>
        <w:pStyle w:val="TH"/>
      </w:pPr>
      <w:r w:rsidRPr="001A1E56">
        <w:t xml:space="preserve">Table </w:t>
      </w:r>
      <w:r>
        <w:t>7.3.3.2.1-1:</w:t>
      </w:r>
      <w:r w:rsidRPr="001A1E56">
        <w:t xml:space="preserve"> </w:t>
      </w:r>
      <w:r>
        <w:t>Simple Types for Location</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2556"/>
        <w:gridCol w:w="4390"/>
      </w:tblGrid>
      <w:tr w:rsidR="00172580" w14:paraId="2F35A885" w14:textId="77777777" w:rsidTr="00DB3C17">
        <w:trPr>
          <w:cantSplit/>
          <w:trHeight w:val="88"/>
          <w:tblHeader/>
          <w:jc w:val="center"/>
        </w:trPr>
        <w:tc>
          <w:tcPr>
            <w:tcW w:w="2694" w:type="dxa"/>
          </w:tcPr>
          <w:p w14:paraId="28251DE7" w14:textId="77777777" w:rsidR="00172580" w:rsidRPr="007B1D70" w:rsidRDefault="00172580" w:rsidP="00DB3C17">
            <w:pPr>
              <w:pStyle w:val="TAH"/>
              <w:keepNext w:val="0"/>
            </w:pPr>
            <w:r>
              <w:t>Type name</w:t>
            </w:r>
          </w:p>
        </w:tc>
        <w:tc>
          <w:tcPr>
            <w:tcW w:w="2556" w:type="dxa"/>
          </w:tcPr>
          <w:p w14:paraId="32F8FBBD" w14:textId="77777777" w:rsidR="00172580" w:rsidRPr="007B1D70" w:rsidRDefault="00172580" w:rsidP="00DB3C17">
            <w:pPr>
              <w:pStyle w:val="TAH"/>
              <w:keepNext w:val="0"/>
            </w:pPr>
            <w:r>
              <w:t>Type definition</w:t>
            </w:r>
          </w:p>
        </w:tc>
        <w:tc>
          <w:tcPr>
            <w:tcW w:w="4390" w:type="dxa"/>
          </w:tcPr>
          <w:p w14:paraId="14DE4CD1" w14:textId="77777777" w:rsidR="00172580" w:rsidRPr="007B1D70" w:rsidRDefault="00172580" w:rsidP="00DB3C17">
            <w:pPr>
              <w:pStyle w:val="TAH"/>
              <w:keepNext w:val="0"/>
            </w:pPr>
            <w:r>
              <w:t>Description</w:t>
            </w:r>
          </w:p>
        </w:tc>
      </w:tr>
      <w:tr w:rsidR="00172580" w14:paraId="30485953" w14:textId="77777777" w:rsidTr="00DB3C17">
        <w:trPr>
          <w:cantSplit/>
          <w:jc w:val="center"/>
        </w:trPr>
        <w:tc>
          <w:tcPr>
            <w:tcW w:w="2694" w:type="dxa"/>
          </w:tcPr>
          <w:p w14:paraId="2D7ED979" w14:textId="77777777" w:rsidR="00172580" w:rsidRDefault="00172580" w:rsidP="00DB3C17">
            <w:pPr>
              <w:pStyle w:val="TAL"/>
              <w:keepNext w:val="0"/>
            </w:pPr>
            <w:r>
              <w:t>AgeOfLocation</w:t>
            </w:r>
          </w:p>
        </w:tc>
        <w:tc>
          <w:tcPr>
            <w:tcW w:w="2556" w:type="dxa"/>
          </w:tcPr>
          <w:p w14:paraId="7669C9F9" w14:textId="77777777" w:rsidR="00172580" w:rsidRDefault="00172580" w:rsidP="00DB3C17">
            <w:pPr>
              <w:pStyle w:val="TAL"/>
              <w:keepNext w:val="0"/>
            </w:pPr>
            <w:r>
              <w:t>INTEGER (0..32767)</w:t>
            </w:r>
          </w:p>
        </w:tc>
        <w:tc>
          <w:tcPr>
            <w:tcW w:w="4390" w:type="dxa"/>
          </w:tcPr>
          <w:p w14:paraId="53765F8D" w14:textId="77777777" w:rsidR="00172580" w:rsidRDefault="00172580" w:rsidP="00DB3C17">
            <w:pPr>
              <w:pStyle w:val="TAL"/>
              <w:keepNext w:val="0"/>
            </w:pPr>
            <w:r>
              <w:t xml:space="preserve">Integer value of the age of the location information or location estimate, expressed in minutes. </w:t>
            </w:r>
          </w:p>
          <w:p w14:paraId="7F3C7511" w14:textId="1D1D42AC" w:rsidR="00172580" w:rsidRPr="00F11966" w:rsidRDefault="00172580" w:rsidP="00DB3C17">
            <w:pPr>
              <w:pStyle w:val="TAL"/>
              <w:keepNext w:val="0"/>
              <w:rPr>
                <w:rFonts w:cs="Arial"/>
                <w:szCs w:val="18"/>
              </w:rPr>
            </w:pPr>
            <w:r w:rsidRPr="00F11966">
              <w:rPr>
                <w:rFonts w:cs="Arial"/>
                <w:szCs w:val="18"/>
              </w:rPr>
              <w:t xml:space="preserve">Value "0" indicates that the location information was obtained after a successful paging procedure for Active Location Retrieval when the UE is in idle mode or after a successful </w:t>
            </w:r>
            <w:r w:rsidRPr="00F11966">
              <w:t>NG-RAN location reporting</w:t>
            </w:r>
            <w:r w:rsidRPr="00F11966">
              <w:rPr>
                <w:rFonts w:cs="Arial"/>
                <w:szCs w:val="18"/>
              </w:rPr>
              <w:t xml:space="preserve"> procedure with the </w:t>
            </w:r>
            <w:r w:rsidR="00776262">
              <w:rPr>
                <w:rFonts w:cs="Arial"/>
                <w:szCs w:val="18"/>
              </w:rPr>
              <w:t>g</w:t>
            </w:r>
            <w:r w:rsidRPr="00F11966">
              <w:rPr>
                <w:rFonts w:cs="Arial"/>
                <w:szCs w:val="18"/>
              </w:rPr>
              <w:t>NB when the UE is in connected mode.</w:t>
            </w:r>
          </w:p>
          <w:p w14:paraId="4D640D01" w14:textId="77777777" w:rsidR="00172580" w:rsidRDefault="00172580" w:rsidP="00DB3C17">
            <w:pPr>
              <w:pStyle w:val="TAL"/>
              <w:keepNext w:val="0"/>
              <w:rPr>
                <w:rFonts w:cs="Arial"/>
                <w:szCs w:val="18"/>
              </w:rPr>
            </w:pPr>
            <w:r w:rsidRPr="00F11966">
              <w:rPr>
                <w:rFonts w:cs="Arial"/>
                <w:szCs w:val="18"/>
              </w:rPr>
              <w:t>Any other value than "0" indicates that the location information is the last known one.</w:t>
            </w:r>
          </w:p>
          <w:p w14:paraId="1253B4B6" w14:textId="0F05866C" w:rsidR="00172580" w:rsidRDefault="00172580" w:rsidP="00DB3C17">
            <w:pPr>
              <w:pStyle w:val="TAL"/>
              <w:keepNext w:val="0"/>
            </w:pPr>
            <w:r>
              <w:rPr>
                <w:rFonts w:cs="Arial"/>
                <w:szCs w:val="18"/>
              </w:rPr>
              <w:t>See</w:t>
            </w:r>
            <w:r>
              <w:t xml:space="preserve"> </w:t>
            </w:r>
            <w:r w:rsidRPr="00203250">
              <w:t>TS 29.572 [24]</w:t>
            </w:r>
            <w:r w:rsidR="00A85386">
              <w:t xml:space="preserve"> table</w:t>
            </w:r>
            <w:r w:rsidRPr="00203250">
              <w:t xml:space="preserve"> 6.1.6.3.2-1</w:t>
            </w:r>
            <w:r>
              <w:t xml:space="preserve"> and TS 29.571 [17]</w:t>
            </w:r>
            <w:r w:rsidR="00A85386">
              <w:t xml:space="preserve"> table</w:t>
            </w:r>
            <w:r>
              <w:t xml:space="preserve">s 5.4.4.8-1, 5.4.4.9-1, 5.4.4.52-1 and 5.4.4.53-1. </w:t>
            </w:r>
          </w:p>
        </w:tc>
      </w:tr>
      <w:tr w:rsidR="00172580" w14:paraId="6E40EBC2" w14:textId="77777777" w:rsidTr="00DB3C17">
        <w:trPr>
          <w:cantSplit/>
          <w:jc w:val="center"/>
        </w:trPr>
        <w:tc>
          <w:tcPr>
            <w:tcW w:w="2694" w:type="dxa"/>
          </w:tcPr>
          <w:p w14:paraId="62978943" w14:textId="77777777" w:rsidR="00172580" w:rsidRDefault="00172580" w:rsidP="00DB3C17">
            <w:pPr>
              <w:pStyle w:val="TAL"/>
              <w:keepNext w:val="0"/>
            </w:pPr>
            <w:r>
              <w:t>Altitude</w:t>
            </w:r>
          </w:p>
        </w:tc>
        <w:tc>
          <w:tcPr>
            <w:tcW w:w="2556" w:type="dxa"/>
          </w:tcPr>
          <w:p w14:paraId="6A79AD73" w14:textId="77777777" w:rsidR="00172580" w:rsidRDefault="00172580" w:rsidP="00DB3C17">
            <w:pPr>
              <w:pStyle w:val="TAL"/>
              <w:keepNext w:val="0"/>
            </w:pPr>
            <w:r>
              <w:t>UTF8String</w:t>
            </w:r>
          </w:p>
        </w:tc>
        <w:tc>
          <w:tcPr>
            <w:tcW w:w="4390" w:type="dxa"/>
          </w:tcPr>
          <w:p w14:paraId="58FFF403" w14:textId="77777777" w:rsidR="00172580" w:rsidRDefault="00172580" w:rsidP="00DB3C17">
            <w:pPr>
              <w:pStyle w:val="TAL"/>
              <w:keepNext w:val="0"/>
            </w:pPr>
            <w:r>
              <w:t>Contains a string representation of the altitude reported in meters.</w:t>
            </w:r>
          </w:p>
        </w:tc>
      </w:tr>
      <w:tr w:rsidR="00172580" w14:paraId="4DF5206F" w14:textId="77777777" w:rsidTr="00DB3C17">
        <w:trPr>
          <w:cantSplit/>
          <w:jc w:val="center"/>
        </w:trPr>
        <w:tc>
          <w:tcPr>
            <w:tcW w:w="2694" w:type="dxa"/>
          </w:tcPr>
          <w:p w14:paraId="4BA1550E" w14:textId="77777777" w:rsidR="00172580" w:rsidRDefault="00172580" w:rsidP="00DB3C17">
            <w:pPr>
              <w:pStyle w:val="TAL"/>
              <w:keepNext w:val="0"/>
            </w:pPr>
            <w:r>
              <w:t>Angle</w:t>
            </w:r>
          </w:p>
        </w:tc>
        <w:tc>
          <w:tcPr>
            <w:tcW w:w="2556" w:type="dxa"/>
          </w:tcPr>
          <w:p w14:paraId="0748E35D" w14:textId="77777777" w:rsidR="00172580" w:rsidRDefault="00172580" w:rsidP="00DB3C17">
            <w:pPr>
              <w:pStyle w:val="TAL"/>
              <w:keepNext w:val="0"/>
            </w:pPr>
            <w:r>
              <w:t>INTEGER (0..360)</w:t>
            </w:r>
          </w:p>
        </w:tc>
        <w:tc>
          <w:tcPr>
            <w:tcW w:w="4390" w:type="dxa"/>
          </w:tcPr>
          <w:p w14:paraId="12472222" w14:textId="77777777" w:rsidR="00172580" w:rsidRDefault="00172580" w:rsidP="00DB3C17">
            <w:pPr>
              <w:pStyle w:val="TAL"/>
              <w:keepNext w:val="0"/>
            </w:pPr>
            <w:r>
              <w:t>Integer value of the angle in degrees.</w:t>
            </w:r>
          </w:p>
        </w:tc>
      </w:tr>
      <w:tr w:rsidR="00D22182" w14:paraId="42383952" w14:textId="77777777" w:rsidTr="00DB3C17">
        <w:trPr>
          <w:cantSplit/>
          <w:jc w:val="center"/>
        </w:trPr>
        <w:tc>
          <w:tcPr>
            <w:tcW w:w="2694" w:type="dxa"/>
          </w:tcPr>
          <w:p w14:paraId="274BF4CD" w14:textId="77777777" w:rsidR="00D22182" w:rsidRDefault="00D22182" w:rsidP="00DB3C17">
            <w:pPr>
              <w:pStyle w:val="TAL"/>
              <w:keepNext w:val="0"/>
            </w:pPr>
            <w:r>
              <w:t>BarometricPressure</w:t>
            </w:r>
          </w:p>
        </w:tc>
        <w:tc>
          <w:tcPr>
            <w:tcW w:w="2556" w:type="dxa"/>
          </w:tcPr>
          <w:p w14:paraId="27FB2FB8" w14:textId="77777777" w:rsidR="00D22182" w:rsidRDefault="00D22182" w:rsidP="00DB3C17">
            <w:pPr>
              <w:pStyle w:val="TAL"/>
              <w:keepNext w:val="0"/>
            </w:pPr>
            <w:r>
              <w:t>INTEGER (30000..115000)</w:t>
            </w:r>
          </w:p>
        </w:tc>
        <w:tc>
          <w:tcPr>
            <w:tcW w:w="4390" w:type="dxa"/>
          </w:tcPr>
          <w:p w14:paraId="6A62781D" w14:textId="77777777" w:rsidR="00D22182" w:rsidRDefault="00D22182" w:rsidP="00DB3C17">
            <w:pPr>
              <w:pStyle w:val="TAL"/>
              <w:keepNext w:val="0"/>
            </w:pPr>
            <w:r>
              <w:t>Th</w:t>
            </w:r>
            <w:r>
              <w:rPr>
                <w:lang w:eastAsia="zh-CN"/>
              </w:rPr>
              <w:t>is IE</w:t>
            </w:r>
            <w:r>
              <w:t xml:space="preserve"> </w:t>
            </w:r>
            <w:r>
              <w:rPr>
                <w:snapToGrid w:val="0"/>
                <w:lang w:eastAsia="ko-KR"/>
              </w:rPr>
              <w:t>specifies the measured uncompensated atmospheric pressure in units of Pascal (Pa)</w:t>
            </w:r>
            <w:r>
              <w:t>.</w:t>
            </w:r>
          </w:p>
          <w:p w14:paraId="5EA6DB4E" w14:textId="77777777" w:rsidR="00D22182" w:rsidRDefault="00D22182" w:rsidP="00DB3C17">
            <w:pPr>
              <w:pStyle w:val="TAL"/>
              <w:keepNext w:val="0"/>
            </w:pPr>
            <w:r>
              <w:t>Minimum: 30000. Maximum: 115000. Described in TS 29.572 [24] clause 6.1.6.3.2.</w:t>
            </w:r>
          </w:p>
        </w:tc>
      </w:tr>
      <w:tr w:rsidR="00172580" w14:paraId="0EF3EA36" w14:textId="77777777" w:rsidTr="00DB3C17">
        <w:trPr>
          <w:cantSplit/>
          <w:jc w:val="center"/>
        </w:trPr>
        <w:tc>
          <w:tcPr>
            <w:tcW w:w="2694" w:type="dxa"/>
          </w:tcPr>
          <w:p w14:paraId="4FEA1100" w14:textId="77777777" w:rsidR="00172580" w:rsidRDefault="00172580" w:rsidP="00DB3C17">
            <w:pPr>
              <w:pStyle w:val="TAL"/>
              <w:keepNext w:val="0"/>
            </w:pPr>
            <w:r>
              <w:t>BSSID</w:t>
            </w:r>
          </w:p>
        </w:tc>
        <w:tc>
          <w:tcPr>
            <w:tcW w:w="2556" w:type="dxa"/>
          </w:tcPr>
          <w:p w14:paraId="619AFC33" w14:textId="77777777" w:rsidR="00172580" w:rsidRDefault="00172580" w:rsidP="00DB3C17">
            <w:pPr>
              <w:pStyle w:val="TAL"/>
              <w:keepNext w:val="0"/>
            </w:pPr>
            <w:r>
              <w:t>UTF8String</w:t>
            </w:r>
          </w:p>
        </w:tc>
        <w:tc>
          <w:tcPr>
            <w:tcW w:w="4390" w:type="dxa"/>
          </w:tcPr>
          <w:p w14:paraId="11CA0A25" w14:textId="77777777" w:rsidR="00172580" w:rsidRDefault="00172580" w:rsidP="00DB3C17">
            <w:pPr>
              <w:pStyle w:val="TAL"/>
              <w:keepNext w:val="0"/>
            </w:pPr>
            <w:r>
              <w:rPr>
                <w:rFonts w:cs="Arial"/>
                <w:szCs w:val="18"/>
              </w:rPr>
              <w:t>The BSSID of the access point being reported.</w:t>
            </w:r>
          </w:p>
        </w:tc>
      </w:tr>
      <w:tr w:rsidR="00224A01" w14:paraId="29393D2F" w14:textId="77777777" w:rsidTr="00DB3C17">
        <w:trPr>
          <w:cantSplit/>
          <w:jc w:val="center"/>
        </w:trPr>
        <w:tc>
          <w:tcPr>
            <w:tcW w:w="2694" w:type="dxa"/>
          </w:tcPr>
          <w:p w14:paraId="19A6EA67" w14:textId="77777777" w:rsidR="00224A01" w:rsidRDefault="00224A01" w:rsidP="00DB3C17">
            <w:pPr>
              <w:pStyle w:val="TAL"/>
              <w:keepNext w:val="0"/>
            </w:pPr>
            <w:r>
              <w:t>CellID</w:t>
            </w:r>
          </w:p>
        </w:tc>
        <w:tc>
          <w:tcPr>
            <w:tcW w:w="2556" w:type="dxa"/>
          </w:tcPr>
          <w:p w14:paraId="337B35AE" w14:textId="77777777" w:rsidR="00224A01" w:rsidRDefault="00224A01" w:rsidP="00DB3C17">
            <w:pPr>
              <w:pStyle w:val="TAL"/>
              <w:keepNext w:val="0"/>
            </w:pPr>
            <w:r>
              <w:t>OCTET STRING (SIZE (2))</w:t>
            </w:r>
          </w:p>
        </w:tc>
        <w:tc>
          <w:tcPr>
            <w:tcW w:w="4390" w:type="dxa"/>
          </w:tcPr>
          <w:p w14:paraId="18C719E6" w14:textId="77777777" w:rsidR="00224A01" w:rsidRDefault="00224A01" w:rsidP="00DB3C17">
            <w:pPr>
              <w:pStyle w:val="TAL"/>
              <w:keepNext w:val="0"/>
              <w:rPr>
                <w:rFonts w:cs="Arial"/>
                <w:szCs w:val="18"/>
              </w:rPr>
            </w:pPr>
            <w:r>
              <w:t>Cell Identity, defined in TS 23.003 [19] clause 4.3.1.</w:t>
            </w:r>
          </w:p>
        </w:tc>
      </w:tr>
      <w:tr w:rsidR="00224A01" w14:paraId="19F4D536" w14:textId="77777777" w:rsidTr="00DB3C17">
        <w:trPr>
          <w:cantSplit/>
          <w:jc w:val="center"/>
        </w:trPr>
        <w:tc>
          <w:tcPr>
            <w:tcW w:w="2694" w:type="dxa"/>
          </w:tcPr>
          <w:p w14:paraId="13ED097F" w14:textId="77777777" w:rsidR="00224A01" w:rsidRDefault="00224A01" w:rsidP="00DB3C17">
            <w:pPr>
              <w:pStyle w:val="TAL"/>
              <w:keepNext w:val="0"/>
            </w:pPr>
            <w:r>
              <w:t>CellPortionID</w:t>
            </w:r>
          </w:p>
        </w:tc>
        <w:tc>
          <w:tcPr>
            <w:tcW w:w="2556" w:type="dxa"/>
          </w:tcPr>
          <w:p w14:paraId="07920350" w14:textId="77777777" w:rsidR="00224A01" w:rsidRDefault="00224A01" w:rsidP="00DB3C17">
            <w:pPr>
              <w:pStyle w:val="TAL"/>
              <w:keepNext w:val="0"/>
            </w:pPr>
            <w:r>
              <w:t>INTEGER (0..4095)</w:t>
            </w:r>
          </w:p>
        </w:tc>
        <w:tc>
          <w:tcPr>
            <w:tcW w:w="4390" w:type="dxa"/>
          </w:tcPr>
          <w:p w14:paraId="0795D40E" w14:textId="77777777" w:rsidR="00224A01" w:rsidRDefault="00224A01" w:rsidP="00DB3C17">
            <w:pPr>
              <w:pStyle w:val="TAL"/>
              <w:keepNext w:val="0"/>
            </w:pPr>
            <w:r w:rsidRPr="00316C05">
              <w:t>This parameter gives the current Cell Portion location of the target UE. The Cell Portion ID is the unique identifier for a cell portion within a cell.</w:t>
            </w:r>
            <w:r>
              <w:t xml:space="preserve"> Defined in TS 29.171 [54] clause 7.4.31.</w:t>
            </w:r>
          </w:p>
        </w:tc>
      </w:tr>
      <w:tr w:rsidR="00172580" w14:paraId="45B5CD4F" w14:textId="77777777" w:rsidTr="00DB3C17">
        <w:trPr>
          <w:cantSplit/>
          <w:jc w:val="center"/>
        </w:trPr>
        <w:tc>
          <w:tcPr>
            <w:tcW w:w="2694" w:type="dxa"/>
          </w:tcPr>
          <w:p w14:paraId="3E6CD902" w14:textId="77777777" w:rsidR="00172580" w:rsidRDefault="00172580" w:rsidP="00DB3C17">
            <w:pPr>
              <w:pStyle w:val="TAL"/>
              <w:keepNext w:val="0"/>
            </w:pPr>
            <w:r>
              <w:t>CivicAddressBytes</w:t>
            </w:r>
          </w:p>
        </w:tc>
        <w:tc>
          <w:tcPr>
            <w:tcW w:w="2556" w:type="dxa"/>
          </w:tcPr>
          <w:p w14:paraId="70CDEED3" w14:textId="77777777" w:rsidR="00172580" w:rsidRDefault="00172580" w:rsidP="00DB3C17">
            <w:pPr>
              <w:pStyle w:val="TAL"/>
              <w:keepNext w:val="0"/>
            </w:pPr>
            <w:r>
              <w:t>OCTET STRING</w:t>
            </w:r>
          </w:p>
        </w:tc>
        <w:tc>
          <w:tcPr>
            <w:tcW w:w="4390" w:type="dxa"/>
          </w:tcPr>
          <w:p w14:paraId="27501156" w14:textId="05EF652E" w:rsidR="00172580" w:rsidRDefault="00172580" w:rsidP="00DB3C17">
            <w:pPr>
              <w:pStyle w:val="TAL"/>
              <w:keepNext w:val="0"/>
            </w:pPr>
            <w:r>
              <w:rPr>
                <w:rFonts w:cs="Arial"/>
                <w:szCs w:val="18"/>
              </w:rPr>
              <w:t xml:space="preserve">Contains the original binary data (i.e. the value of the YAML field after the base64 encoding is removed). See 29.571 [17] </w:t>
            </w:r>
            <w:r w:rsidR="00A8730E">
              <w:rPr>
                <w:rFonts w:cs="Arial"/>
                <w:szCs w:val="18"/>
              </w:rPr>
              <w:t>t</w:t>
            </w:r>
            <w:r>
              <w:rPr>
                <w:rFonts w:cs="Arial"/>
                <w:szCs w:val="18"/>
              </w:rPr>
              <w:t>ables 5.4.4.64-2 and 5.4.4.64-1 for additional details.</w:t>
            </w:r>
          </w:p>
        </w:tc>
      </w:tr>
      <w:tr w:rsidR="00172580" w14:paraId="0EE3CF27" w14:textId="77777777" w:rsidTr="00DB3C17">
        <w:trPr>
          <w:cantSplit/>
          <w:jc w:val="center"/>
        </w:trPr>
        <w:tc>
          <w:tcPr>
            <w:tcW w:w="2694" w:type="dxa"/>
          </w:tcPr>
          <w:p w14:paraId="6A922AF6" w14:textId="77777777" w:rsidR="00172580" w:rsidRDefault="00172580" w:rsidP="00DB3C17">
            <w:pPr>
              <w:pStyle w:val="TAL"/>
              <w:keepNext w:val="0"/>
            </w:pPr>
            <w:r>
              <w:t>Confidence</w:t>
            </w:r>
          </w:p>
        </w:tc>
        <w:tc>
          <w:tcPr>
            <w:tcW w:w="2556" w:type="dxa"/>
          </w:tcPr>
          <w:p w14:paraId="0487025A" w14:textId="77777777" w:rsidR="00172580" w:rsidRDefault="00172580" w:rsidP="00DB3C17">
            <w:pPr>
              <w:pStyle w:val="TAL"/>
              <w:keepNext w:val="0"/>
            </w:pPr>
            <w:r>
              <w:t>INTEGER (0..100)</w:t>
            </w:r>
          </w:p>
        </w:tc>
        <w:tc>
          <w:tcPr>
            <w:tcW w:w="4390" w:type="dxa"/>
          </w:tcPr>
          <w:p w14:paraId="4A71E826" w14:textId="77777777" w:rsidR="00172580" w:rsidRDefault="00172580" w:rsidP="00DB3C17">
            <w:pPr>
              <w:pStyle w:val="TAL"/>
              <w:keepNext w:val="0"/>
            </w:pPr>
            <w:r>
              <w:t>Indicates the confidence of the location in percentage.</w:t>
            </w:r>
          </w:p>
        </w:tc>
      </w:tr>
      <w:tr w:rsidR="003C4B86" w14:paraId="4967AEF8" w14:textId="77777777" w:rsidTr="00DB3C17">
        <w:trPr>
          <w:cantSplit/>
          <w:jc w:val="center"/>
        </w:trPr>
        <w:tc>
          <w:tcPr>
            <w:tcW w:w="2694" w:type="dxa"/>
          </w:tcPr>
          <w:p w14:paraId="540A851E" w14:textId="77777777" w:rsidR="003C4B86" w:rsidRDefault="003C4B86" w:rsidP="00DB3C17">
            <w:pPr>
              <w:pStyle w:val="TAL"/>
              <w:keepNext w:val="0"/>
            </w:pPr>
            <w:r>
              <w:t>EPSUserLocationInformation</w:t>
            </w:r>
          </w:p>
        </w:tc>
        <w:tc>
          <w:tcPr>
            <w:tcW w:w="2556" w:type="dxa"/>
          </w:tcPr>
          <w:p w14:paraId="32A1C29D" w14:textId="77777777" w:rsidR="003C4B86" w:rsidRDefault="003C4B86" w:rsidP="00DB3C17">
            <w:pPr>
              <w:pStyle w:val="TAL"/>
              <w:keepNext w:val="0"/>
            </w:pPr>
            <w:r>
              <w:t>OCTET STRING</w:t>
            </w:r>
          </w:p>
        </w:tc>
        <w:tc>
          <w:tcPr>
            <w:tcW w:w="4390" w:type="dxa"/>
          </w:tcPr>
          <w:p w14:paraId="02B3DE66" w14:textId="77777777" w:rsidR="003C4B86" w:rsidRDefault="003C4B86" w:rsidP="00DB3C17">
            <w:pPr>
              <w:pStyle w:val="TAL"/>
              <w:keepNext w:val="0"/>
            </w:pPr>
            <w:r>
              <w:t>An extendable IE derived from the User Location Information IE (ULI) defined in TS 29.274 [87] clause 8.21.</w:t>
            </w:r>
          </w:p>
        </w:tc>
      </w:tr>
      <w:tr w:rsidR="00172580" w14:paraId="23E90145" w14:textId="77777777" w:rsidTr="00DB3C17">
        <w:trPr>
          <w:cantSplit/>
          <w:jc w:val="center"/>
        </w:trPr>
        <w:tc>
          <w:tcPr>
            <w:tcW w:w="2694" w:type="dxa"/>
          </w:tcPr>
          <w:p w14:paraId="548EBA5F" w14:textId="77777777" w:rsidR="00172580" w:rsidRDefault="00172580" w:rsidP="00DB3C17">
            <w:pPr>
              <w:pStyle w:val="TAL"/>
              <w:keepNext w:val="0"/>
            </w:pPr>
            <w:r>
              <w:t>EUTRACellID</w:t>
            </w:r>
          </w:p>
        </w:tc>
        <w:tc>
          <w:tcPr>
            <w:tcW w:w="2556" w:type="dxa"/>
          </w:tcPr>
          <w:p w14:paraId="0290B8FD" w14:textId="77777777" w:rsidR="00172580" w:rsidRDefault="00172580" w:rsidP="00DB3C17">
            <w:pPr>
              <w:pStyle w:val="TAL"/>
              <w:keepNext w:val="0"/>
            </w:pPr>
            <w:r w:rsidRPr="00507F0D">
              <w:t>BIT STRING (SIZE(28))</w:t>
            </w:r>
          </w:p>
        </w:tc>
        <w:tc>
          <w:tcPr>
            <w:tcW w:w="4390" w:type="dxa"/>
          </w:tcPr>
          <w:p w14:paraId="051579A9" w14:textId="6FB02C25" w:rsidR="00172580" w:rsidRDefault="00172580" w:rsidP="00DB3C17">
            <w:pPr>
              <w:pStyle w:val="TAL"/>
              <w:keepNext w:val="0"/>
            </w:pPr>
            <w:r>
              <w:t xml:space="preserve">The E-UTRA Cell </w:t>
            </w:r>
            <w:r w:rsidR="002F5A4F">
              <w:t>Identity</w:t>
            </w:r>
            <w:r>
              <w:t xml:space="preserve"> being reported. The EUTRACellID is derived from the E-UTRA Cell Identity parameter of the E-UTRA CGI defined in TS 38.413 [23] clause 9.3.1.9</w:t>
            </w:r>
            <w:r w:rsidR="001F37D3">
              <w:t>.</w:t>
            </w:r>
          </w:p>
        </w:tc>
      </w:tr>
      <w:tr w:rsidR="00172580" w14:paraId="11621CB9" w14:textId="77777777" w:rsidTr="00DB3C17">
        <w:trPr>
          <w:cantSplit/>
          <w:jc w:val="center"/>
        </w:trPr>
        <w:tc>
          <w:tcPr>
            <w:tcW w:w="2694" w:type="dxa"/>
          </w:tcPr>
          <w:p w14:paraId="3CE2795E" w14:textId="77777777" w:rsidR="00172580" w:rsidRDefault="00172580" w:rsidP="00DB3C17">
            <w:pPr>
              <w:pStyle w:val="TAL"/>
              <w:keepNext w:val="0"/>
            </w:pPr>
            <w:r>
              <w:t>GCI</w:t>
            </w:r>
          </w:p>
        </w:tc>
        <w:tc>
          <w:tcPr>
            <w:tcW w:w="2556" w:type="dxa"/>
          </w:tcPr>
          <w:p w14:paraId="5756D66A" w14:textId="77777777" w:rsidR="00172580" w:rsidRDefault="00172580" w:rsidP="00DB3C17">
            <w:pPr>
              <w:pStyle w:val="TAL"/>
              <w:keepNext w:val="0"/>
            </w:pPr>
            <w:r>
              <w:t>UTF8String</w:t>
            </w:r>
          </w:p>
        </w:tc>
        <w:tc>
          <w:tcPr>
            <w:tcW w:w="4390" w:type="dxa"/>
          </w:tcPr>
          <w:p w14:paraId="396C78C6" w14:textId="77777777" w:rsidR="00172580" w:rsidRPr="00A16BCD" w:rsidRDefault="00172580" w:rsidP="00DB3C17">
            <w:pPr>
              <w:pStyle w:val="TAL"/>
              <w:keepNext w:val="0"/>
              <w:rPr>
                <w:rFonts w:cs="Arial"/>
                <w:szCs w:val="18"/>
              </w:rPr>
            </w:pPr>
            <w:r w:rsidRPr="001D2CEF">
              <w:rPr>
                <w:rFonts w:cs="Arial"/>
                <w:szCs w:val="18"/>
              </w:rPr>
              <w:t>Global</w:t>
            </w:r>
            <w:r>
              <w:rPr>
                <w:rFonts w:cs="Arial"/>
                <w:szCs w:val="18"/>
              </w:rPr>
              <w:t xml:space="preserve"> Cable </w:t>
            </w:r>
            <w:r w:rsidRPr="001D2CEF">
              <w:rPr>
                <w:rFonts w:cs="Arial"/>
                <w:szCs w:val="18"/>
              </w:rPr>
              <w:t>Identifier uniquely identifying the line connecting the 5G-BRG or FN-BRG to the 5GS. See TS 23.003 [</w:t>
            </w:r>
            <w:r>
              <w:rPr>
                <w:rFonts w:cs="Arial"/>
                <w:szCs w:val="18"/>
              </w:rPr>
              <w:t>19</w:t>
            </w:r>
            <w:r w:rsidRPr="001D2CEF">
              <w:rPr>
                <w:rFonts w:cs="Arial"/>
                <w:szCs w:val="18"/>
              </w:rPr>
              <w:t>]</w:t>
            </w:r>
            <w:r>
              <w:rPr>
                <w:rFonts w:cs="Arial"/>
                <w:szCs w:val="18"/>
              </w:rPr>
              <w:t xml:space="preserve"> </w:t>
            </w:r>
            <w:r w:rsidRPr="001D2CEF">
              <w:rPr>
                <w:rFonts w:cs="Arial"/>
                <w:szCs w:val="18"/>
              </w:rPr>
              <w:t>clause 28.1</w:t>
            </w:r>
            <w:r>
              <w:rPr>
                <w:rFonts w:cs="Arial"/>
                <w:szCs w:val="18"/>
              </w:rPr>
              <w:t>5</w:t>
            </w:r>
            <w:r w:rsidRPr="001D2CEF">
              <w:rPr>
                <w:rFonts w:cs="Arial"/>
                <w:szCs w:val="18"/>
              </w:rPr>
              <w:t>.</w:t>
            </w:r>
            <w:r>
              <w:rPr>
                <w:rFonts w:cs="Arial"/>
                <w:szCs w:val="18"/>
              </w:rPr>
              <w:t xml:space="preserve">4. See TS 29.571 [17] </w:t>
            </w:r>
            <w:r w:rsidRPr="002133BE">
              <w:rPr>
                <w:rFonts w:cs="Arial"/>
                <w:szCs w:val="18"/>
              </w:rPr>
              <w:t>table 5.4.2-1</w:t>
            </w:r>
            <w:r>
              <w:rPr>
                <w:rFonts w:cs="Arial"/>
                <w:szCs w:val="18"/>
              </w:rPr>
              <w:t xml:space="preserve"> for encoding.</w:t>
            </w:r>
          </w:p>
        </w:tc>
      </w:tr>
      <w:tr w:rsidR="00CA2D9D" w14:paraId="0FBE9FD2" w14:textId="77777777" w:rsidTr="00DB3C17">
        <w:trPr>
          <w:cantSplit/>
          <w:jc w:val="center"/>
        </w:trPr>
        <w:tc>
          <w:tcPr>
            <w:tcW w:w="2694" w:type="dxa"/>
          </w:tcPr>
          <w:p w14:paraId="5E118DB3" w14:textId="77777777" w:rsidR="00CA2D9D" w:rsidRDefault="00CA2D9D" w:rsidP="00DB3C17">
            <w:pPr>
              <w:pStyle w:val="TAL"/>
              <w:keepNext w:val="0"/>
            </w:pPr>
            <w:r>
              <w:t>GeodeticInformationOctet</w:t>
            </w:r>
          </w:p>
        </w:tc>
        <w:tc>
          <w:tcPr>
            <w:tcW w:w="2556" w:type="dxa"/>
          </w:tcPr>
          <w:p w14:paraId="6275E6EA" w14:textId="77777777" w:rsidR="00CA2D9D" w:rsidRDefault="00CA2D9D" w:rsidP="00DB3C17">
            <w:pPr>
              <w:pStyle w:val="TAL"/>
              <w:keepNext w:val="0"/>
            </w:pPr>
            <w:r>
              <w:t>OCTET STRING (SIZE (10))</w:t>
            </w:r>
          </w:p>
        </w:tc>
        <w:tc>
          <w:tcPr>
            <w:tcW w:w="4390" w:type="dxa"/>
          </w:tcPr>
          <w:p w14:paraId="602893E5" w14:textId="77777777" w:rsidR="00CA2D9D" w:rsidRPr="001D2CEF" w:rsidRDefault="00CA2D9D" w:rsidP="00DB3C17">
            <w:pPr>
              <w:pStyle w:val="TAL"/>
              <w:keepNext w:val="0"/>
              <w:rPr>
                <w:rFonts w:cs="Arial"/>
                <w:szCs w:val="18"/>
              </w:rPr>
            </w:pPr>
            <w:r>
              <w:t>Contains the geodetic information of the user. Derived from the GeodeticInformation type defined in TS 29.002 [47] clause 17.7.1.</w:t>
            </w:r>
          </w:p>
        </w:tc>
      </w:tr>
      <w:tr w:rsidR="00CA2D9D" w14:paraId="70458B1F" w14:textId="77777777" w:rsidTr="00DB3C17">
        <w:trPr>
          <w:cantSplit/>
          <w:jc w:val="center"/>
        </w:trPr>
        <w:tc>
          <w:tcPr>
            <w:tcW w:w="2694" w:type="dxa"/>
          </w:tcPr>
          <w:p w14:paraId="1F05F6C9" w14:textId="77777777" w:rsidR="00CA2D9D" w:rsidRDefault="00CA2D9D" w:rsidP="00DB3C17">
            <w:pPr>
              <w:pStyle w:val="TAL"/>
              <w:keepNext w:val="0"/>
            </w:pPr>
            <w:r>
              <w:t>GeographicalInformationOctet</w:t>
            </w:r>
          </w:p>
        </w:tc>
        <w:tc>
          <w:tcPr>
            <w:tcW w:w="2556" w:type="dxa"/>
          </w:tcPr>
          <w:p w14:paraId="42D9390A" w14:textId="77777777" w:rsidR="00CA2D9D" w:rsidRDefault="00CA2D9D" w:rsidP="00DB3C17">
            <w:pPr>
              <w:pStyle w:val="TAL"/>
              <w:keepNext w:val="0"/>
            </w:pPr>
            <w:r>
              <w:t>OCTET STRING (SIZE (8))</w:t>
            </w:r>
          </w:p>
        </w:tc>
        <w:tc>
          <w:tcPr>
            <w:tcW w:w="4390" w:type="dxa"/>
          </w:tcPr>
          <w:p w14:paraId="226DFB11" w14:textId="77777777" w:rsidR="00CA2D9D" w:rsidRPr="001D2CEF" w:rsidRDefault="00CA2D9D" w:rsidP="00DB3C17">
            <w:pPr>
              <w:pStyle w:val="TAL"/>
              <w:keepNext w:val="0"/>
              <w:rPr>
                <w:rFonts w:cs="Arial"/>
                <w:szCs w:val="18"/>
              </w:rPr>
            </w:pPr>
            <w:r>
              <w:t>Contains the geographical information of the user. Derived from the GeographicalInformation type defined in TS 29.002 [47] clause 17.7.1.</w:t>
            </w:r>
          </w:p>
        </w:tc>
      </w:tr>
      <w:tr w:rsidR="00CA2D9D" w14:paraId="3C355A0A" w14:textId="77777777" w:rsidTr="00DB3C17">
        <w:trPr>
          <w:cantSplit/>
          <w:jc w:val="center"/>
        </w:trPr>
        <w:tc>
          <w:tcPr>
            <w:tcW w:w="2694" w:type="dxa"/>
          </w:tcPr>
          <w:p w14:paraId="36F71D32" w14:textId="77777777" w:rsidR="00CA2D9D" w:rsidRDefault="00CA2D9D" w:rsidP="00DB3C17">
            <w:pPr>
              <w:pStyle w:val="TAL"/>
              <w:keepNext w:val="0"/>
            </w:pPr>
            <w:r w:rsidRPr="007E0A44">
              <w:t>GERANGANSSPositioningData</w:t>
            </w:r>
          </w:p>
        </w:tc>
        <w:tc>
          <w:tcPr>
            <w:tcW w:w="2556" w:type="dxa"/>
          </w:tcPr>
          <w:p w14:paraId="4127E799" w14:textId="77777777" w:rsidR="00CA2D9D" w:rsidRDefault="00CA2D9D" w:rsidP="00DB3C17">
            <w:pPr>
              <w:pStyle w:val="TAL"/>
              <w:keepNext w:val="0"/>
            </w:pPr>
            <w:r>
              <w:t>OCTET STRING</w:t>
            </w:r>
          </w:p>
        </w:tc>
        <w:tc>
          <w:tcPr>
            <w:tcW w:w="4390" w:type="dxa"/>
          </w:tcPr>
          <w:p w14:paraId="32ECA9A8" w14:textId="50BABE1B" w:rsidR="00CA2D9D" w:rsidRPr="001D2CEF" w:rsidRDefault="00CA2D9D" w:rsidP="00DB3C17">
            <w:pPr>
              <w:pStyle w:val="TAL"/>
              <w:keepNext w:val="0"/>
              <w:rPr>
                <w:rFonts w:cs="Arial"/>
                <w:szCs w:val="18"/>
              </w:rPr>
            </w:pPr>
            <w:r>
              <w:t>C</w:t>
            </w:r>
            <w:r w:rsidRPr="00BD529F">
              <w:t>ontain</w:t>
            </w:r>
            <w:r>
              <w:t>s</w:t>
            </w:r>
            <w:r w:rsidRPr="00BD529F">
              <w:t xml:space="preserve"> the encoded content of the </w:t>
            </w:r>
            <w:r>
              <w:t>"</w:t>
            </w:r>
            <w:r>
              <w:rPr>
                <w:lang w:val="en-US" w:eastAsia="zh-CN"/>
              </w:rPr>
              <w:t>GERAN-</w:t>
            </w:r>
            <w:r w:rsidRPr="00BD529F">
              <w:rPr>
                <w:lang w:val="en-US" w:eastAsia="zh-CN"/>
              </w:rPr>
              <w:t>GANSS</w:t>
            </w:r>
            <w:r>
              <w:rPr>
                <w:lang w:val="en-US" w:eastAsia="zh-CN"/>
              </w:rPr>
              <w:t>-</w:t>
            </w:r>
            <w:r w:rsidRPr="00BD529F">
              <w:rPr>
                <w:lang w:val="en-US" w:eastAsia="zh-CN"/>
              </w:rPr>
              <w:t>Positioning</w:t>
            </w:r>
            <w:r>
              <w:rPr>
                <w:lang w:val="en-US" w:eastAsia="zh-CN"/>
              </w:rPr>
              <w:t>-</w:t>
            </w:r>
            <w:r w:rsidRPr="00BD529F">
              <w:rPr>
                <w:lang w:val="en-US" w:eastAsia="zh-CN"/>
              </w:rPr>
              <w:t>Data</w:t>
            </w:r>
            <w:r>
              <w:rPr>
                <w:lang w:val="en-US" w:eastAsia="zh-CN"/>
              </w:rPr>
              <w:t>"</w:t>
            </w:r>
            <w:r w:rsidRPr="00BD529F">
              <w:t xml:space="preserve"> </w:t>
            </w:r>
            <w:r>
              <w:t xml:space="preserve">parameter defined in </w:t>
            </w:r>
            <w:r w:rsidRPr="007E0A44">
              <w:t>TS 29.172 [53] clause 7.4.31</w:t>
            </w:r>
            <w:r>
              <w:t>.</w:t>
            </w:r>
          </w:p>
        </w:tc>
      </w:tr>
      <w:tr w:rsidR="00CA2D9D" w14:paraId="702FDEEF" w14:textId="77777777" w:rsidTr="00DB3C17">
        <w:trPr>
          <w:cantSplit/>
          <w:jc w:val="center"/>
        </w:trPr>
        <w:tc>
          <w:tcPr>
            <w:tcW w:w="2694" w:type="dxa"/>
          </w:tcPr>
          <w:p w14:paraId="65CBFA76" w14:textId="77777777" w:rsidR="00CA2D9D" w:rsidRDefault="00CA2D9D" w:rsidP="00DB3C17">
            <w:pPr>
              <w:pStyle w:val="TAL"/>
              <w:keepNext w:val="0"/>
            </w:pPr>
            <w:r w:rsidRPr="007E0A44">
              <w:t>GERANPositioningData</w:t>
            </w:r>
          </w:p>
        </w:tc>
        <w:tc>
          <w:tcPr>
            <w:tcW w:w="2556" w:type="dxa"/>
          </w:tcPr>
          <w:p w14:paraId="5D546FFC" w14:textId="77777777" w:rsidR="00CA2D9D" w:rsidRDefault="00CA2D9D" w:rsidP="00DB3C17">
            <w:pPr>
              <w:pStyle w:val="TAL"/>
              <w:keepNext w:val="0"/>
            </w:pPr>
            <w:r>
              <w:t>OCTET STRING</w:t>
            </w:r>
          </w:p>
        </w:tc>
        <w:tc>
          <w:tcPr>
            <w:tcW w:w="4390" w:type="dxa"/>
          </w:tcPr>
          <w:p w14:paraId="0B58FEB3" w14:textId="0179212A" w:rsidR="00CA2D9D" w:rsidRPr="001D2CEF" w:rsidRDefault="00CA2D9D" w:rsidP="00DB3C17">
            <w:pPr>
              <w:pStyle w:val="TAL"/>
              <w:keepNext w:val="0"/>
              <w:rPr>
                <w:rFonts w:cs="Arial"/>
                <w:szCs w:val="18"/>
              </w:rPr>
            </w:pPr>
            <w:r>
              <w:t>C</w:t>
            </w:r>
            <w:r w:rsidRPr="00BD529F">
              <w:t>ontain</w:t>
            </w:r>
            <w:r>
              <w:t>s</w:t>
            </w:r>
            <w:r w:rsidRPr="00BD529F">
              <w:t xml:space="preserve"> the encoded content of the </w:t>
            </w:r>
            <w:r>
              <w:t>"</w:t>
            </w:r>
            <w:r>
              <w:rPr>
                <w:lang w:val="en-US" w:eastAsia="zh-CN"/>
              </w:rPr>
              <w:t>GERAN-</w:t>
            </w:r>
            <w:r w:rsidRPr="00BD529F">
              <w:rPr>
                <w:noProof/>
              </w:rPr>
              <w:t>Positioning</w:t>
            </w:r>
            <w:r>
              <w:rPr>
                <w:noProof/>
              </w:rPr>
              <w:t>-</w:t>
            </w:r>
            <w:r w:rsidRPr="00BD529F">
              <w:rPr>
                <w:noProof/>
              </w:rPr>
              <w:t>Data</w:t>
            </w:r>
            <w:r>
              <w:rPr>
                <w:noProof/>
              </w:rPr>
              <w:t>"</w:t>
            </w:r>
            <w:r w:rsidRPr="00BD529F">
              <w:t xml:space="preserve"> </w:t>
            </w:r>
            <w:r>
              <w:t xml:space="preserve">parameter defined in </w:t>
            </w:r>
            <w:r w:rsidRPr="007E0A44">
              <w:t>TS 29.172 [53] clause 7.4.30</w:t>
            </w:r>
            <w:r>
              <w:t>.</w:t>
            </w:r>
          </w:p>
        </w:tc>
      </w:tr>
      <w:tr w:rsidR="00172580" w14:paraId="01BFF850" w14:textId="77777777" w:rsidTr="00DB3C17">
        <w:trPr>
          <w:cantSplit/>
          <w:jc w:val="center"/>
        </w:trPr>
        <w:tc>
          <w:tcPr>
            <w:tcW w:w="2694" w:type="dxa"/>
          </w:tcPr>
          <w:p w14:paraId="7BF4A20C" w14:textId="77777777" w:rsidR="00172580" w:rsidRDefault="00172580" w:rsidP="00DB3C17">
            <w:pPr>
              <w:pStyle w:val="TAL"/>
              <w:keepNext w:val="0"/>
            </w:pPr>
            <w:r>
              <w:t>GLI</w:t>
            </w:r>
          </w:p>
        </w:tc>
        <w:tc>
          <w:tcPr>
            <w:tcW w:w="2556" w:type="dxa"/>
          </w:tcPr>
          <w:p w14:paraId="72F99314" w14:textId="77777777" w:rsidR="00172580" w:rsidRDefault="00172580" w:rsidP="00DB3C17">
            <w:pPr>
              <w:pStyle w:val="TAL"/>
              <w:keepNext w:val="0"/>
            </w:pPr>
            <w:r w:rsidRPr="00AA4AC2">
              <w:t>OCTET STRING (SIZE(0..150))</w:t>
            </w:r>
          </w:p>
        </w:tc>
        <w:tc>
          <w:tcPr>
            <w:tcW w:w="4390" w:type="dxa"/>
          </w:tcPr>
          <w:p w14:paraId="6B8C55AF" w14:textId="417F4971" w:rsidR="00172580" w:rsidRPr="001D2CEF" w:rsidRDefault="00172580" w:rsidP="00DB3C17">
            <w:pPr>
              <w:pStyle w:val="TAL"/>
              <w:keepNext w:val="0"/>
              <w:rPr>
                <w:rFonts w:cs="Arial"/>
                <w:szCs w:val="18"/>
              </w:rPr>
            </w:pPr>
            <w:r w:rsidRPr="001D2CEF">
              <w:rPr>
                <w:rFonts w:cs="Arial"/>
                <w:szCs w:val="18"/>
              </w:rPr>
              <w:t>Global Line Identifier uniquely identifying the line connecting the 5G-BRG or FN-BRG to the 5GS. See TS</w:t>
            </w:r>
            <w:r w:rsidR="00A8730E">
              <w:rPr>
                <w:rFonts w:cs="Arial"/>
                <w:szCs w:val="18"/>
              </w:rPr>
              <w:t xml:space="preserve"> </w:t>
            </w:r>
            <w:r w:rsidRPr="001D2CEF">
              <w:rPr>
                <w:rFonts w:cs="Arial"/>
                <w:szCs w:val="18"/>
              </w:rPr>
              <w:t>23.003</w:t>
            </w:r>
            <w:r w:rsidR="00A8730E">
              <w:rPr>
                <w:rFonts w:cs="Arial"/>
                <w:szCs w:val="18"/>
              </w:rPr>
              <w:t xml:space="preserve"> </w:t>
            </w:r>
            <w:r w:rsidRPr="001D2CEF">
              <w:rPr>
                <w:rFonts w:cs="Arial"/>
                <w:szCs w:val="18"/>
              </w:rPr>
              <w:t>[</w:t>
            </w:r>
            <w:r>
              <w:rPr>
                <w:rFonts w:cs="Arial"/>
                <w:szCs w:val="18"/>
              </w:rPr>
              <w:t>19</w:t>
            </w:r>
            <w:r w:rsidRPr="001D2CEF">
              <w:rPr>
                <w:rFonts w:cs="Arial"/>
                <w:szCs w:val="18"/>
              </w:rPr>
              <w:t>]</w:t>
            </w:r>
            <w:r>
              <w:rPr>
                <w:rFonts w:cs="Arial"/>
                <w:szCs w:val="18"/>
              </w:rPr>
              <w:t xml:space="preserve"> </w:t>
            </w:r>
            <w:r w:rsidRPr="001D2CEF">
              <w:rPr>
                <w:rFonts w:cs="Arial"/>
                <w:szCs w:val="18"/>
              </w:rPr>
              <w:t>clause 28.</w:t>
            </w:r>
            <w:r>
              <w:rPr>
                <w:rFonts w:cs="Arial"/>
                <w:szCs w:val="18"/>
              </w:rPr>
              <w:t>16</w:t>
            </w:r>
            <w:r w:rsidRPr="001D2CEF">
              <w:rPr>
                <w:rFonts w:cs="Arial"/>
                <w:szCs w:val="18"/>
              </w:rPr>
              <w:t>.</w:t>
            </w:r>
            <w:r>
              <w:rPr>
                <w:rFonts w:cs="Arial"/>
                <w:szCs w:val="18"/>
              </w:rPr>
              <w:t>4.</w:t>
            </w:r>
          </w:p>
        </w:tc>
      </w:tr>
      <w:tr w:rsidR="00172580" w14:paraId="5B0C06EC" w14:textId="77777777" w:rsidTr="00DB3C17">
        <w:trPr>
          <w:cantSplit/>
          <w:jc w:val="center"/>
        </w:trPr>
        <w:tc>
          <w:tcPr>
            <w:tcW w:w="2694" w:type="dxa"/>
          </w:tcPr>
          <w:p w14:paraId="3CA5D188" w14:textId="77777777" w:rsidR="00172580" w:rsidRDefault="00172580" w:rsidP="00DB3C17">
            <w:pPr>
              <w:pStyle w:val="TAL"/>
              <w:keepNext w:val="0"/>
            </w:pPr>
            <w:r>
              <w:lastRenderedPageBreak/>
              <w:t>GNbID</w:t>
            </w:r>
          </w:p>
        </w:tc>
        <w:tc>
          <w:tcPr>
            <w:tcW w:w="2556" w:type="dxa"/>
          </w:tcPr>
          <w:p w14:paraId="4064184A" w14:textId="77777777" w:rsidR="00172580" w:rsidRPr="00AA4AC2" w:rsidRDefault="00172580" w:rsidP="00DB3C17">
            <w:pPr>
              <w:pStyle w:val="TAL"/>
              <w:keepNext w:val="0"/>
            </w:pPr>
            <w:r>
              <w:t>BIT STRING (SIZE(22..32))</w:t>
            </w:r>
          </w:p>
        </w:tc>
        <w:tc>
          <w:tcPr>
            <w:tcW w:w="4390" w:type="dxa"/>
          </w:tcPr>
          <w:p w14:paraId="5B049D1B" w14:textId="50FC9479" w:rsidR="00172580" w:rsidRPr="001D2CEF" w:rsidRDefault="00172580" w:rsidP="00DB3C17">
            <w:pPr>
              <w:pStyle w:val="TAL"/>
              <w:keepNext w:val="0"/>
              <w:rPr>
                <w:rFonts w:cs="Arial"/>
                <w:szCs w:val="18"/>
              </w:rPr>
            </w:pPr>
            <w:r>
              <w:rPr>
                <w:rFonts w:cs="Arial"/>
                <w:szCs w:val="18"/>
              </w:rPr>
              <w:t>The gNodeB identifier being reported. The GNbID is derived from the gNB ID parameter of the Global gNB ID defined in TS 38.413 [23] clause 9.3.1.6</w:t>
            </w:r>
            <w:r w:rsidR="003C4B86">
              <w:rPr>
                <w:rFonts w:cs="Arial"/>
                <w:szCs w:val="18"/>
              </w:rPr>
              <w:t>.</w:t>
            </w:r>
          </w:p>
        </w:tc>
      </w:tr>
      <w:tr w:rsidR="00172580" w14:paraId="5D6A61B8" w14:textId="77777777" w:rsidTr="00DB3C17">
        <w:trPr>
          <w:cantSplit/>
          <w:jc w:val="center"/>
        </w:trPr>
        <w:tc>
          <w:tcPr>
            <w:tcW w:w="2694" w:type="dxa"/>
          </w:tcPr>
          <w:p w14:paraId="77727E12" w14:textId="77777777" w:rsidR="00172580" w:rsidRDefault="00172580" w:rsidP="00DB3C17">
            <w:pPr>
              <w:pStyle w:val="TAL"/>
              <w:keepNext w:val="0"/>
            </w:pPr>
            <w:r>
              <w:t>HFCNodeID</w:t>
            </w:r>
          </w:p>
        </w:tc>
        <w:tc>
          <w:tcPr>
            <w:tcW w:w="2556" w:type="dxa"/>
          </w:tcPr>
          <w:p w14:paraId="7E5B7FC8" w14:textId="77777777" w:rsidR="00172580" w:rsidRPr="00AA4AC2" w:rsidRDefault="00172580" w:rsidP="00DB3C17">
            <w:pPr>
              <w:pStyle w:val="TAL"/>
              <w:keepNext w:val="0"/>
            </w:pPr>
            <w:r>
              <w:t>UTF8String</w:t>
            </w:r>
          </w:p>
        </w:tc>
        <w:tc>
          <w:tcPr>
            <w:tcW w:w="4390" w:type="dxa"/>
          </w:tcPr>
          <w:p w14:paraId="1742169E" w14:textId="2618970D" w:rsidR="00172580" w:rsidRPr="001D2CEF" w:rsidRDefault="00172580" w:rsidP="00DB3C17">
            <w:pPr>
              <w:pStyle w:val="TAL"/>
              <w:keepNext w:val="0"/>
              <w:rPr>
                <w:rFonts w:cs="Arial"/>
                <w:szCs w:val="18"/>
              </w:rPr>
            </w:pPr>
            <w:r>
              <w:rPr>
                <w:rFonts w:cs="Arial"/>
                <w:szCs w:val="18"/>
              </w:rPr>
              <w:t>Contains th</w:t>
            </w:r>
            <w:r w:rsidRPr="001D2CEF">
              <w:rPr>
                <w:rFonts w:cs="Arial"/>
                <w:szCs w:val="18"/>
              </w:rPr>
              <w:t xml:space="preserve">e identifier of the HFC node Id as </w:t>
            </w:r>
            <w:r>
              <w:rPr>
                <w:rFonts w:cs="Arial"/>
                <w:szCs w:val="18"/>
              </w:rPr>
              <w:t>described</w:t>
            </w:r>
            <w:r w:rsidRPr="001D2CEF">
              <w:rPr>
                <w:rFonts w:cs="Arial"/>
                <w:szCs w:val="18"/>
              </w:rPr>
              <w:t xml:space="preserve"> in </w:t>
            </w:r>
            <w:r w:rsidRPr="00B157CD">
              <w:rPr>
                <w:rFonts w:cs="Arial"/>
                <w:szCs w:val="18"/>
              </w:rPr>
              <w:t>TS 29.571 [17] clause 5.4.4.36 and table 5.4.2-1</w:t>
            </w:r>
            <w:r w:rsidRPr="001D2CEF">
              <w:t>. It is provisioned by the wireline operator as part of wireline operations and may contain up to six characters.</w:t>
            </w:r>
          </w:p>
        </w:tc>
      </w:tr>
      <w:tr w:rsidR="00172580" w14:paraId="7837DB97" w14:textId="77777777" w:rsidTr="00DB3C17">
        <w:trPr>
          <w:cantSplit/>
          <w:jc w:val="center"/>
        </w:trPr>
        <w:tc>
          <w:tcPr>
            <w:tcW w:w="2694" w:type="dxa"/>
          </w:tcPr>
          <w:p w14:paraId="5533C422" w14:textId="77777777" w:rsidR="00172580" w:rsidRDefault="00172580" w:rsidP="00DB3C17">
            <w:pPr>
              <w:pStyle w:val="TAL"/>
              <w:keepNext w:val="0"/>
            </w:pPr>
            <w:r w:rsidRPr="00921FC2">
              <w:t>HorizontalSpeed</w:t>
            </w:r>
          </w:p>
        </w:tc>
        <w:tc>
          <w:tcPr>
            <w:tcW w:w="2556" w:type="dxa"/>
          </w:tcPr>
          <w:p w14:paraId="3DF82298" w14:textId="77777777" w:rsidR="00172580" w:rsidRDefault="00172580" w:rsidP="00DB3C17">
            <w:pPr>
              <w:pStyle w:val="TAL"/>
              <w:keepNext w:val="0"/>
            </w:pPr>
            <w:r>
              <w:t>UTF8String</w:t>
            </w:r>
          </w:p>
        </w:tc>
        <w:tc>
          <w:tcPr>
            <w:tcW w:w="4390" w:type="dxa"/>
          </w:tcPr>
          <w:p w14:paraId="7353FDAD" w14:textId="30AE77EB" w:rsidR="00172580" w:rsidRDefault="00172580" w:rsidP="00DB3C17">
            <w:pPr>
              <w:pStyle w:val="TAL"/>
              <w:keepNext w:val="0"/>
              <w:rPr>
                <w:rFonts w:cs="Arial"/>
                <w:szCs w:val="18"/>
              </w:rPr>
            </w:pPr>
            <w:r>
              <w:t>Contains the string representation of the horizontal speed being reported, expressed in kilometres per hour. See TS 29.572 [24] table 6.1.6.3.2-1</w:t>
            </w:r>
            <w:r w:rsidR="00CA2D9D">
              <w:t>.</w:t>
            </w:r>
          </w:p>
        </w:tc>
      </w:tr>
      <w:tr w:rsidR="00172580" w14:paraId="193A45B7" w14:textId="77777777" w:rsidTr="00DB3C17">
        <w:trPr>
          <w:cantSplit/>
          <w:jc w:val="center"/>
        </w:trPr>
        <w:tc>
          <w:tcPr>
            <w:tcW w:w="2694" w:type="dxa"/>
          </w:tcPr>
          <w:p w14:paraId="11F038E7" w14:textId="77777777" w:rsidR="00172580" w:rsidRDefault="00172580" w:rsidP="00DB3C17">
            <w:pPr>
              <w:pStyle w:val="TAL"/>
              <w:keepNext w:val="0"/>
            </w:pPr>
            <w:r>
              <w:t>InnerRadius</w:t>
            </w:r>
          </w:p>
        </w:tc>
        <w:tc>
          <w:tcPr>
            <w:tcW w:w="2556" w:type="dxa"/>
          </w:tcPr>
          <w:p w14:paraId="47C3B1EF" w14:textId="77777777" w:rsidR="00172580" w:rsidRDefault="00172580" w:rsidP="00DB3C17">
            <w:pPr>
              <w:pStyle w:val="TAL"/>
              <w:keepNext w:val="0"/>
            </w:pPr>
            <w:r>
              <w:t>INTEGER (0..327675)</w:t>
            </w:r>
          </w:p>
        </w:tc>
        <w:tc>
          <w:tcPr>
            <w:tcW w:w="4390" w:type="dxa"/>
          </w:tcPr>
          <w:p w14:paraId="398E0A9F" w14:textId="77777777" w:rsidR="00172580" w:rsidRDefault="00172580" w:rsidP="00DB3C17">
            <w:pPr>
              <w:pStyle w:val="TAL"/>
              <w:keepNext w:val="0"/>
            </w:pPr>
            <w:r>
              <w:t>Indicates the inner radius of an ellipsoid arc from 0 to 327675 meters.</w:t>
            </w:r>
          </w:p>
        </w:tc>
      </w:tr>
      <w:tr w:rsidR="00172580" w14:paraId="540E6F77" w14:textId="77777777" w:rsidTr="00DB3C17">
        <w:trPr>
          <w:cantSplit/>
          <w:jc w:val="center"/>
        </w:trPr>
        <w:tc>
          <w:tcPr>
            <w:tcW w:w="2694" w:type="dxa"/>
          </w:tcPr>
          <w:p w14:paraId="6CEE6E8E" w14:textId="77777777" w:rsidR="00172580" w:rsidRDefault="00172580" w:rsidP="00DB3C17">
            <w:pPr>
              <w:pStyle w:val="TAL"/>
              <w:keepNext w:val="0"/>
            </w:pPr>
            <w:r w:rsidRPr="003E74FF">
              <w:t>MethodCode</w:t>
            </w:r>
          </w:p>
        </w:tc>
        <w:tc>
          <w:tcPr>
            <w:tcW w:w="2556" w:type="dxa"/>
          </w:tcPr>
          <w:p w14:paraId="121434CD" w14:textId="77777777" w:rsidR="00172580" w:rsidRPr="00507F0D" w:rsidRDefault="00172580" w:rsidP="00DB3C17">
            <w:pPr>
              <w:pStyle w:val="TAL"/>
              <w:keepNext w:val="0"/>
            </w:pPr>
            <w:r>
              <w:t>INTEGER (16..31)</w:t>
            </w:r>
          </w:p>
        </w:tc>
        <w:tc>
          <w:tcPr>
            <w:tcW w:w="4390" w:type="dxa"/>
          </w:tcPr>
          <w:p w14:paraId="2C3A4FA6" w14:textId="77777777" w:rsidR="00172580" w:rsidRDefault="00172580" w:rsidP="00DB3C17">
            <w:pPr>
              <w:pStyle w:val="TAL"/>
              <w:keepNext w:val="0"/>
              <w:rPr>
                <w:rFonts w:cs="Arial"/>
                <w:szCs w:val="18"/>
              </w:rPr>
            </w:pPr>
            <w:r>
              <w:t xml:space="preserve">This parameter shall carry the decimal code value of the network specific positioning method as described in TS 29.572 [24] clause 6.1.6.2.15. </w:t>
            </w:r>
          </w:p>
        </w:tc>
      </w:tr>
      <w:tr w:rsidR="00172580" w14:paraId="5DF24BCB" w14:textId="77777777" w:rsidTr="00DB3C17">
        <w:trPr>
          <w:cantSplit/>
          <w:jc w:val="center"/>
        </w:trPr>
        <w:tc>
          <w:tcPr>
            <w:tcW w:w="2694" w:type="dxa"/>
          </w:tcPr>
          <w:p w14:paraId="1F69263B" w14:textId="77777777" w:rsidR="00172580" w:rsidRDefault="00172580" w:rsidP="00DB3C17">
            <w:pPr>
              <w:pStyle w:val="TAL"/>
              <w:keepNext w:val="0"/>
            </w:pPr>
            <w:r>
              <w:t>N3IWFIDNGAP</w:t>
            </w:r>
          </w:p>
        </w:tc>
        <w:tc>
          <w:tcPr>
            <w:tcW w:w="2556" w:type="dxa"/>
          </w:tcPr>
          <w:p w14:paraId="1FEC6F8A" w14:textId="3A7F5E9C" w:rsidR="00172580" w:rsidRDefault="00172580" w:rsidP="00DB3C17">
            <w:pPr>
              <w:pStyle w:val="TAL"/>
              <w:keepNext w:val="0"/>
            </w:pPr>
            <w:r>
              <w:t>BIT STRING (SIZE</w:t>
            </w:r>
            <w:r w:rsidR="00B02DE0">
              <w:t xml:space="preserve"> </w:t>
            </w:r>
            <w:r>
              <w:t>(16))</w:t>
            </w:r>
          </w:p>
        </w:tc>
        <w:tc>
          <w:tcPr>
            <w:tcW w:w="4390" w:type="dxa"/>
          </w:tcPr>
          <w:p w14:paraId="4C7FCD42" w14:textId="33E3930A" w:rsidR="00172580" w:rsidRDefault="00172580" w:rsidP="00DB3C17">
            <w:pPr>
              <w:pStyle w:val="TAL"/>
              <w:keepNext w:val="0"/>
              <w:rPr>
                <w:rFonts w:cs="Arial"/>
                <w:szCs w:val="18"/>
              </w:rPr>
            </w:pPr>
            <w:r w:rsidRPr="00B03A43">
              <w:rPr>
                <w:rFonts w:cs="Arial"/>
                <w:szCs w:val="18"/>
              </w:rPr>
              <w:t xml:space="preserve">The N3IWFIDNGAP type is used to report the N3IWF Identity received over NGAP. The N3IWFIDNGAP type is derived from the data present in the </w:t>
            </w:r>
            <w:r>
              <w:rPr>
                <w:rFonts w:cs="Arial"/>
                <w:szCs w:val="18"/>
              </w:rPr>
              <w:t>N3IWF ID</w:t>
            </w:r>
            <w:r w:rsidRPr="00B03A43">
              <w:rPr>
                <w:rFonts w:cs="Arial"/>
                <w:szCs w:val="18"/>
              </w:rPr>
              <w:t xml:space="preserve"> </w:t>
            </w:r>
            <w:r>
              <w:rPr>
                <w:rFonts w:cs="Arial"/>
                <w:szCs w:val="18"/>
              </w:rPr>
              <w:t>parameter of the Global N3IWFID</w:t>
            </w:r>
            <w:r w:rsidRPr="00B03A43">
              <w:rPr>
                <w:rFonts w:cs="Arial"/>
                <w:szCs w:val="18"/>
              </w:rPr>
              <w:t xml:space="preserve"> defined in TS 38.413 [23] clause 9.3.1.5.7</w:t>
            </w:r>
            <w:r w:rsidR="00680B1B">
              <w:rPr>
                <w:rFonts w:cs="Arial"/>
                <w:szCs w:val="18"/>
              </w:rPr>
              <w:t>.</w:t>
            </w:r>
          </w:p>
        </w:tc>
      </w:tr>
      <w:tr w:rsidR="00172580" w14:paraId="61ACB5A5" w14:textId="77777777" w:rsidTr="00DB3C17">
        <w:trPr>
          <w:cantSplit/>
          <w:jc w:val="center"/>
        </w:trPr>
        <w:tc>
          <w:tcPr>
            <w:tcW w:w="2694" w:type="dxa"/>
          </w:tcPr>
          <w:p w14:paraId="33529D63" w14:textId="77777777" w:rsidR="00172580" w:rsidRDefault="00172580" w:rsidP="00DB3C17">
            <w:pPr>
              <w:pStyle w:val="TAL"/>
              <w:keepNext w:val="0"/>
            </w:pPr>
            <w:r>
              <w:t>N3IWFIDSBI</w:t>
            </w:r>
          </w:p>
        </w:tc>
        <w:tc>
          <w:tcPr>
            <w:tcW w:w="2556" w:type="dxa"/>
          </w:tcPr>
          <w:p w14:paraId="036CB55C" w14:textId="77777777" w:rsidR="00172580" w:rsidRDefault="00172580" w:rsidP="00DB3C17">
            <w:pPr>
              <w:pStyle w:val="TAL"/>
              <w:keepNext w:val="0"/>
            </w:pPr>
            <w:r>
              <w:t>UTF8String</w:t>
            </w:r>
          </w:p>
        </w:tc>
        <w:tc>
          <w:tcPr>
            <w:tcW w:w="4390" w:type="dxa"/>
          </w:tcPr>
          <w:p w14:paraId="7C764E74" w14:textId="736F3404" w:rsidR="00172580" w:rsidRPr="00B03A43" w:rsidRDefault="00172580" w:rsidP="00DB3C17">
            <w:pPr>
              <w:pStyle w:val="TAL"/>
              <w:keepNext w:val="0"/>
              <w:rPr>
                <w:rFonts w:cs="Arial"/>
                <w:szCs w:val="18"/>
              </w:rPr>
            </w:pPr>
            <w:r>
              <w:rPr>
                <w:rFonts w:cs="Arial"/>
                <w:szCs w:val="18"/>
              </w:rPr>
              <w:t>The N3IWFIDSBI</w:t>
            </w:r>
            <w:r w:rsidRPr="00B03A43">
              <w:rPr>
                <w:rFonts w:cs="Arial"/>
                <w:szCs w:val="18"/>
              </w:rPr>
              <w:t xml:space="preserve"> type is used to report the N</w:t>
            </w:r>
            <w:r>
              <w:rPr>
                <w:rFonts w:cs="Arial"/>
                <w:szCs w:val="18"/>
              </w:rPr>
              <w:t>3IWF Identity received over SBI. The N3IWFIDSBI</w:t>
            </w:r>
            <w:r w:rsidRPr="00B03A43">
              <w:rPr>
                <w:rFonts w:cs="Arial"/>
                <w:szCs w:val="18"/>
              </w:rPr>
              <w:t xml:space="preserve"> type is derived from the data present in the </w:t>
            </w:r>
            <w:r>
              <w:rPr>
                <w:rFonts w:cs="Arial"/>
                <w:szCs w:val="18"/>
              </w:rPr>
              <w:t>N3IWFID</w:t>
            </w:r>
            <w:r w:rsidRPr="00B03A43">
              <w:rPr>
                <w:rFonts w:cs="Arial"/>
                <w:szCs w:val="18"/>
              </w:rPr>
              <w:t xml:space="preserve"> </w:t>
            </w:r>
            <w:r>
              <w:rPr>
                <w:rFonts w:cs="Arial"/>
                <w:szCs w:val="18"/>
              </w:rPr>
              <w:t>parameter of the GloalRanNodeID defined in TS 29.571[17]</w:t>
            </w:r>
            <w:r w:rsidRPr="00B03A43">
              <w:rPr>
                <w:rFonts w:cs="Arial"/>
                <w:szCs w:val="18"/>
              </w:rPr>
              <w:t xml:space="preserve"> clause </w:t>
            </w:r>
            <w:r>
              <w:rPr>
                <w:rFonts w:cs="Arial"/>
                <w:szCs w:val="18"/>
              </w:rPr>
              <w:t>5.4.4.28</w:t>
            </w:r>
            <w:r w:rsidR="00B02DE0">
              <w:rPr>
                <w:rFonts w:cs="Arial"/>
                <w:szCs w:val="18"/>
              </w:rPr>
              <w:t>.</w:t>
            </w:r>
          </w:p>
        </w:tc>
      </w:tr>
      <w:tr w:rsidR="00172580" w14:paraId="33CC4FF8" w14:textId="77777777" w:rsidTr="00DB3C17">
        <w:trPr>
          <w:cantSplit/>
          <w:jc w:val="center"/>
        </w:trPr>
        <w:tc>
          <w:tcPr>
            <w:tcW w:w="2694" w:type="dxa"/>
          </w:tcPr>
          <w:p w14:paraId="1DB2AD37" w14:textId="77777777" w:rsidR="00172580" w:rsidRDefault="00172580" w:rsidP="00DB3C17">
            <w:pPr>
              <w:pStyle w:val="TAL"/>
              <w:keepNext w:val="0"/>
            </w:pPr>
            <w:r>
              <w:t>NRCellID</w:t>
            </w:r>
          </w:p>
        </w:tc>
        <w:tc>
          <w:tcPr>
            <w:tcW w:w="2556" w:type="dxa"/>
          </w:tcPr>
          <w:p w14:paraId="6AABC62F" w14:textId="77777777" w:rsidR="00172580" w:rsidRDefault="00172580" w:rsidP="00DB3C17">
            <w:pPr>
              <w:pStyle w:val="TAL"/>
              <w:keepNext w:val="0"/>
            </w:pPr>
            <w:r>
              <w:t>BIT STRING (SIZE(36))</w:t>
            </w:r>
          </w:p>
        </w:tc>
        <w:tc>
          <w:tcPr>
            <w:tcW w:w="4390" w:type="dxa"/>
          </w:tcPr>
          <w:p w14:paraId="5ADEE38C" w14:textId="09CB230C" w:rsidR="00172580" w:rsidRDefault="00172580" w:rsidP="00DB3C17">
            <w:pPr>
              <w:pStyle w:val="TAL"/>
              <w:keepNext w:val="0"/>
              <w:rPr>
                <w:rFonts w:cs="Arial"/>
                <w:szCs w:val="18"/>
              </w:rPr>
            </w:pPr>
            <w:r>
              <w:t>The New Radio Cell Identity being reported. The NRCellID is derived from the NR Cell Identity parameter of the NR CGI defined in TS 38.413 [23] clause 9.3.1.7</w:t>
            </w:r>
            <w:r w:rsidR="00680B1B">
              <w:t>.</w:t>
            </w:r>
          </w:p>
        </w:tc>
      </w:tr>
      <w:tr w:rsidR="004A22F2" w14:paraId="63291687" w14:textId="77777777" w:rsidTr="00DB3C17">
        <w:trPr>
          <w:cantSplit/>
          <w:jc w:val="center"/>
        </w:trPr>
        <w:tc>
          <w:tcPr>
            <w:tcW w:w="2694" w:type="dxa"/>
          </w:tcPr>
          <w:p w14:paraId="68498182" w14:textId="77777777" w:rsidR="004A22F2" w:rsidRDefault="004A22F2" w:rsidP="00DB3C17">
            <w:pPr>
              <w:pStyle w:val="TAL"/>
              <w:keepNext w:val="0"/>
            </w:pPr>
            <w:r>
              <w:t>OGCURN</w:t>
            </w:r>
          </w:p>
        </w:tc>
        <w:tc>
          <w:tcPr>
            <w:tcW w:w="2556" w:type="dxa"/>
          </w:tcPr>
          <w:p w14:paraId="66FA4878" w14:textId="77777777" w:rsidR="004A22F2" w:rsidRDefault="004A22F2" w:rsidP="00DB3C17">
            <w:pPr>
              <w:pStyle w:val="TAL"/>
              <w:keepNext w:val="0"/>
            </w:pPr>
            <w:r>
              <w:t>UTF8String</w:t>
            </w:r>
          </w:p>
        </w:tc>
        <w:tc>
          <w:tcPr>
            <w:tcW w:w="4390" w:type="dxa"/>
          </w:tcPr>
          <w:p w14:paraId="2ABB012E" w14:textId="77777777" w:rsidR="004A22F2" w:rsidRDefault="004A22F2" w:rsidP="00DB3C17">
            <w:pPr>
              <w:pStyle w:val="TAL"/>
              <w:keepNext w:val="0"/>
            </w:pPr>
            <w:r w:rsidRPr="008D08BD">
              <w:t>Open Geospatial Consortium URN</w:t>
            </w:r>
            <w:r>
              <w:t>, r</w:t>
            </w:r>
            <w:r w:rsidRPr="008D08BD">
              <w:t>eference datum used for a lati</w:t>
            </w:r>
            <w:r>
              <w:t xml:space="preserve">tude and longitude. </w:t>
            </w:r>
            <w:r w:rsidRPr="008D08BD">
              <w:t>The reference datum identity shall be specified as an Open Geospatial Consortium URN, as defined in OGC 05-010 [35].</w:t>
            </w:r>
          </w:p>
        </w:tc>
      </w:tr>
      <w:tr w:rsidR="00172580" w14:paraId="2E4314DE" w14:textId="77777777" w:rsidTr="00DB3C17">
        <w:trPr>
          <w:cantSplit/>
          <w:jc w:val="center"/>
        </w:trPr>
        <w:tc>
          <w:tcPr>
            <w:tcW w:w="2694" w:type="dxa"/>
          </w:tcPr>
          <w:p w14:paraId="4024BC54" w14:textId="77777777" w:rsidR="00172580" w:rsidRDefault="00172580" w:rsidP="00DB3C17">
            <w:pPr>
              <w:pStyle w:val="TAL"/>
              <w:keepNext w:val="0"/>
            </w:pPr>
            <w:r>
              <w:t>Orientation</w:t>
            </w:r>
          </w:p>
        </w:tc>
        <w:tc>
          <w:tcPr>
            <w:tcW w:w="2556" w:type="dxa"/>
          </w:tcPr>
          <w:p w14:paraId="5C59B72F" w14:textId="77777777" w:rsidR="00172580" w:rsidRDefault="00172580" w:rsidP="00DB3C17">
            <w:pPr>
              <w:pStyle w:val="TAL"/>
              <w:keepNext w:val="0"/>
            </w:pPr>
            <w:r>
              <w:t>INTEGER (0..180)</w:t>
            </w:r>
          </w:p>
        </w:tc>
        <w:tc>
          <w:tcPr>
            <w:tcW w:w="4390" w:type="dxa"/>
          </w:tcPr>
          <w:p w14:paraId="78D569A7" w14:textId="58D6ED49" w:rsidR="00172580" w:rsidRDefault="00172580" w:rsidP="00DB3C17">
            <w:pPr>
              <w:pStyle w:val="TAL"/>
              <w:keepNext w:val="0"/>
            </w:pPr>
            <w:r>
              <w:t xml:space="preserve">Integer value of the orientation angle, expressed in degrees. </w:t>
            </w:r>
            <w:r>
              <w:rPr>
                <w:rFonts w:cs="Arial"/>
                <w:szCs w:val="18"/>
              </w:rPr>
              <w:t>Encoded as per</w:t>
            </w:r>
            <w:r>
              <w:t xml:space="preserve"> </w:t>
            </w:r>
            <w:r w:rsidRPr="00203250">
              <w:t>TS 29.572 [24] table 6.1.6.3.2-1</w:t>
            </w:r>
            <w:r w:rsidR="004A22F2">
              <w:t>.</w:t>
            </w:r>
          </w:p>
        </w:tc>
      </w:tr>
      <w:tr w:rsidR="00172580" w14:paraId="4C4F9279" w14:textId="77777777" w:rsidTr="00DB3C17">
        <w:trPr>
          <w:cantSplit/>
          <w:jc w:val="center"/>
        </w:trPr>
        <w:tc>
          <w:tcPr>
            <w:tcW w:w="2694" w:type="dxa"/>
          </w:tcPr>
          <w:p w14:paraId="5E846363" w14:textId="77777777" w:rsidR="00172580" w:rsidRDefault="00172580" w:rsidP="00DB3C17">
            <w:pPr>
              <w:pStyle w:val="TAL"/>
              <w:keepNext w:val="0"/>
            </w:pPr>
            <w:r>
              <w:t>SIPAccessInfo</w:t>
            </w:r>
          </w:p>
        </w:tc>
        <w:tc>
          <w:tcPr>
            <w:tcW w:w="2556" w:type="dxa"/>
          </w:tcPr>
          <w:p w14:paraId="17E5A588" w14:textId="77777777" w:rsidR="00172580" w:rsidRDefault="00172580" w:rsidP="00DB3C17">
            <w:pPr>
              <w:pStyle w:val="TAL"/>
              <w:keepNext w:val="0"/>
            </w:pPr>
            <w:r>
              <w:t>UTF8String</w:t>
            </w:r>
          </w:p>
        </w:tc>
        <w:tc>
          <w:tcPr>
            <w:tcW w:w="4390" w:type="dxa"/>
          </w:tcPr>
          <w:p w14:paraId="600C20B4" w14:textId="77777777" w:rsidR="00172580" w:rsidRDefault="00172580" w:rsidP="00DB3C17">
            <w:pPr>
              <w:pStyle w:val="TAL"/>
              <w:keepNext w:val="0"/>
            </w:pPr>
            <w:r>
              <w:t>Contains the contents of the access-info parameter of the specified Header Field of the SIP Message. See TS 24.229 [74] clauses 7.2A.4.2 and 7.2A.4.3.</w:t>
            </w:r>
          </w:p>
        </w:tc>
      </w:tr>
      <w:tr w:rsidR="00172580" w14:paraId="3D6CEFBD" w14:textId="77777777" w:rsidTr="00DB3C17">
        <w:trPr>
          <w:cantSplit/>
          <w:jc w:val="center"/>
        </w:trPr>
        <w:tc>
          <w:tcPr>
            <w:tcW w:w="2694" w:type="dxa"/>
          </w:tcPr>
          <w:p w14:paraId="23B31A2E" w14:textId="77777777" w:rsidR="00172580" w:rsidRDefault="00172580" w:rsidP="00DB3C17">
            <w:pPr>
              <w:pStyle w:val="TAL"/>
              <w:keepNext w:val="0"/>
            </w:pPr>
            <w:r>
              <w:t>SIPCellularAccessInfo</w:t>
            </w:r>
          </w:p>
        </w:tc>
        <w:tc>
          <w:tcPr>
            <w:tcW w:w="2556" w:type="dxa"/>
          </w:tcPr>
          <w:p w14:paraId="2900119B" w14:textId="77777777" w:rsidR="00172580" w:rsidRDefault="00172580" w:rsidP="00DB3C17">
            <w:pPr>
              <w:pStyle w:val="TAL"/>
              <w:keepNext w:val="0"/>
            </w:pPr>
            <w:r>
              <w:t>UTF8String</w:t>
            </w:r>
          </w:p>
        </w:tc>
        <w:tc>
          <w:tcPr>
            <w:tcW w:w="4390" w:type="dxa"/>
          </w:tcPr>
          <w:p w14:paraId="02B0384F" w14:textId="5F639AE2" w:rsidR="00172580" w:rsidRDefault="00172580" w:rsidP="00DB3C17">
            <w:pPr>
              <w:pStyle w:val="TAL"/>
              <w:keepNext w:val="0"/>
            </w:pPr>
            <w:r>
              <w:rPr>
                <w:lang w:eastAsia="ko-KR"/>
              </w:rPr>
              <w:t>Contains the contents of the cellular-access-info parameter of the specified Header Field of the SIP Message. See TS 24.229 [74] clause 7.2.15.</w:t>
            </w:r>
          </w:p>
        </w:tc>
      </w:tr>
      <w:tr w:rsidR="00172580" w14:paraId="178252A9" w14:textId="77777777" w:rsidTr="00DB3C17">
        <w:trPr>
          <w:cantSplit/>
          <w:jc w:val="center"/>
        </w:trPr>
        <w:tc>
          <w:tcPr>
            <w:tcW w:w="2694" w:type="dxa"/>
          </w:tcPr>
          <w:p w14:paraId="1735F29E" w14:textId="77777777" w:rsidR="00172580" w:rsidRDefault="00172580" w:rsidP="00DB3C17">
            <w:pPr>
              <w:pStyle w:val="TAL"/>
              <w:keepNext w:val="0"/>
            </w:pPr>
            <w:r w:rsidRPr="003E74FF">
              <w:t>SpeedUncertainty</w:t>
            </w:r>
          </w:p>
        </w:tc>
        <w:tc>
          <w:tcPr>
            <w:tcW w:w="2556" w:type="dxa"/>
          </w:tcPr>
          <w:p w14:paraId="0BA9506C" w14:textId="77777777" w:rsidR="00172580" w:rsidRDefault="00172580" w:rsidP="00DB3C17">
            <w:pPr>
              <w:pStyle w:val="TAL"/>
              <w:keepNext w:val="0"/>
            </w:pPr>
            <w:r>
              <w:t>UTF8String</w:t>
            </w:r>
          </w:p>
        </w:tc>
        <w:tc>
          <w:tcPr>
            <w:tcW w:w="4390" w:type="dxa"/>
          </w:tcPr>
          <w:p w14:paraId="797EFB79" w14:textId="4158F35F" w:rsidR="00172580" w:rsidRDefault="00172580" w:rsidP="00DB3C17">
            <w:pPr>
              <w:pStyle w:val="TAL"/>
              <w:keepNext w:val="0"/>
            </w:pPr>
            <w:r>
              <w:t>Contains the string representation of the speed uncertainty being reported, expressed in kilometres per hour. See TS 29.572 [24] table 6.1.6.3.2-1</w:t>
            </w:r>
            <w:r w:rsidR="002F3C14">
              <w:t>.</w:t>
            </w:r>
          </w:p>
        </w:tc>
      </w:tr>
      <w:tr w:rsidR="00172580" w14:paraId="59E2F391" w14:textId="77777777" w:rsidTr="00DB3C17">
        <w:trPr>
          <w:cantSplit/>
          <w:jc w:val="center"/>
        </w:trPr>
        <w:tc>
          <w:tcPr>
            <w:tcW w:w="2694" w:type="dxa"/>
          </w:tcPr>
          <w:p w14:paraId="7DA9E10D" w14:textId="77777777" w:rsidR="00172580" w:rsidRDefault="00172580" w:rsidP="00DB3C17">
            <w:pPr>
              <w:pStyle w:val="TAL"/>
              <w:keepNext w:val="0"/>
            </w:pPr>
            <w:r>
              <w:t>SSID</w:t>
            </w:r>
          </w:p>
        </w:tc>
        <w:tc>
          <w:tcPr>
            <w:tcW w:w="2556" w:type="dxa"/>
          </w:tcPr>
          <w:p w14:paraId="792BB0BF" w14:textId="77777777" w:rsidR="00172580" w:rsidRDefault="00172580" w:rsidP="00DB3C17">
            <w:pPr>
              <w:pStyle w:val="TAL"/>
              <w:keepNext w:val="0"/>
            </w:pPr>
            <w:r>
              <w:t>UTF8String</w:t>
            </w:r>
          </w:p>
        </w:tc>
        <w:tc>
          <w:tcPr>
            <w:tcW w:w="4390" w:type="dxa"/>
          </w:tcPr>
          <w:p w14:paraId="1C288780" w14:textId="77777777" w:rsidR="00172580" w:rsidRPr="00B03A43" w:rsidRDefault="00172580" w:rsidP="00DB3C17">
            <w:pPr>
              <w:pStyle w:val="TAL"/>
              <w:keepNext w:val="0"/>
              <w:rPr>
                <w:rFonts w:cs="Arial"/>
                <w:szCs w:val="18"/>
              </w:rPr>
            </w:pPr>
            <w:r>
              <w:rPr>
                <w:rFonts w:cs="Arial"/>
                <w:szCs w:val="18"/>
              </w:rPr>
              <w:t>The SSID of the access point being reported.</w:t>
            </w:r>
          </w:p>
        </w:tc>
      </w:tr>
      <w:tr w:rsidR="00172580" w14:paraId="32EFF774" w14:textId="77777777" w:rsidTr="00DB3C17">
        <w:trPr>
          <w:cantSplit/>
          <w:jc w:val="center"/>
        </w:trPr>
        <w:tc>
          <w:tcPr>
            <w:tcW w:w="2694" w:type="dxa"/>
          </w:tcPr>
          <w:p w14:paraId="6975433B" w14:textId="77777777" w:rsidR="00172580" w:rsidRDefault="00172580" w:rsidP="00DB3C17">
            <w:pPr>
              <w:pStyle w:val="TAL"/>
              <w:keepNext w:val="0"/>
            </w:pPr>
            <w:r>
              <w:t>TNGFID</w:t>
            </w:r>
          </w:p>
        </w:tc>
        <w:tc>
          <w:tcPr>
            <w:tcW w:w="2556" w:type="dxa"/>
          </w:tcPr>
          <w:p w14:paraId="52A118FB" w14:textId="77777777" w:rsidR="00172580" w:rsidRDefault="00172580" w:rsidP="00DB3C17">
            <w:pPr>
              <w:pStyle w:val="TAL"/>
              <w:keepNext w:val="0"/>
            </w:pPr>
            <w:r>
              <w:t>UTF8String</w:t>
            </w:r>
          </w:p>
        </w:tc>
        <w:tc>
          <w:tcPr>
            <w:tcW w:w="4390" w:type="dxa"/>
          </w:tcPr>
          <w:p w14:paraId="09483A44" w14:textId="6FDDFFAC" w:rsidR="00172580" w:rsidRDefault="00172580" w:rsidP="00DB3C17">
            <w:pPr>
              <w:pStyle w:val="TAL"/>
              <w:keepNext w:val="0"/>
            </w:pPr>
            <w:r w:rsidRPr="001D2CEF">
              <w:rPr>
                <w:rFonts w:cs="Arial"/>
                <w:szCs w:val="18"/>
              </w:rPr>
              <w:t xml:space="preserve">This represents the identifier of the </w:t>
            </w:r>
            <w:r>
              <w:rPr>
                <w:rFonts w:cs="Arial"/>
                <w:lang w:eastAsia="ja-JP"/>
              </w:rPr>
              <w:t>TNGF</w:t>
            </w:r>
            <w:r w:rsidRPr="001D2CEF">
              <w:rPr>
                <w:rFonts w:cs="Arial"/>
                <w:lang w:eastAsia="ja-JP"/>
              </w:rPr>
              <w:t xml:space="preserve"> ID</w:t>
            </w:r>
            <w:r>
              <w:t>.</w:t>
            </w:r>
            <w:r w:rsidR="002F5A4F">
              <w:t xml:space="preserve"> </w:t>
            </w:r>
            <w:r>
              <w:t>The TNGFID is derived from the TngfId parameter in TS 29.571 [17] clause 5.4.4.28 and table 5.4.2-1</w:t>
            </w:r>
            <w:r w:rsidR="001E58EE">
              <w:t>.</w:t>
            </w:r>
          </w:p>
        </w:tc>
      </w:tr>
      <w:tr w:rsidR="00172580" w14:paraId="5FB71986" w14:textId="77777777" w:rsidTr="00DB3C17">
        <w:trPr>
          <w:cantSplit/>
          <w:jc w:val="center"/>
        </w:trPr>
        <w:tc>
          <w:tcPr>
            <w:tcW w:w="2694" w:type="dxa"/>
          </w:tcPr>
          <w:p w14:paraId="3AF4F22F" w14:textId="77777777" w:rsidR="00172580" w:rsidRDefault="00172580" w:rsidP="00DB3C17">
            <w:pPr>
              <w:pStyle w:val="TAL"/>
              <w:keepNext w:val="0"/>
            </w:pPr>
            <w:r>
              <w:t>Uncertainty</w:t>
            </w:r>
          </w:p>
        </w:tc>
        <w:tc>
          <w:tcPr>
            <w:tcW w:w="2556" w:type="dxa"/>
          </w:tcPr>
          <w:p w14:paraId="61FBD521" w14:textId="77777777" w:rsidR="00172580" w:rsidRDefault="00172580" w:rsidP="00DB3C17">
            <w:pPr>
              <w:pStyle w:val="TAL"/>
              <w:keepNext w:val="0"/>
            </w:pPr>
            <w:r>
              <w:t>INTEGER (0..127)</w:t>
            </w:r>
          </w:p>
        </w:tc>
        <w:tc>
          <w:tcPr>
            <w:tcW w:w="4390" w:type="dxa"/>
          </w:tcPr>
          <w:p w14:paraId="152C4DF3" w14:textId="77777777" w:rsidR="00172580" w:rsidRDefault="00172580" w:rsidP="00DB3C17">
            <w:pPr>
              <w:pStyle w:val="TAL"/>
              <w:keepNext w:val="0"/>
            </w:pPr>
            <w:r>
              <w:t>This type has been deprecated and shall always be set to 0.</w:t>
            </w:r>
          </w:p>
        </w:tc>
      </w:tr>
      <w:tr w:rsidR="00172580" w14:paraId="34D4A9EB" w14:textId="77777777" w:rsidTr="00DB3C17">
        <w:trPr>
          <w:cantSplit/>
          <w:jc w:val="center"/>
        </w:trPr>
        <w:tc>
          <w:tcPr>
            <w:tcW w:w="2694" w:type="dxa"/>
          </w:tcPr>
          <w:p w14:paraId="0E5B1701" w14:textId="77777777" w:rsidR="00172580" w:rsidRDefault="00172580" w:rsidP="00DB3C17">
            <w:pPr>
              <w:pStyle w:val="TAL"/>
              <w:keepNext w:val="0"/>
            </w:pPr>
            <w:r>
              <w:t>UncertaintySBI</w:t>
            </w:r>
          </w:p>
        </w:tc>
        <w:tc>
          <w:tcPr>
            <w:tcW w:w="2556" w:type="dxa"/>
          </w:tcPr>
          <w:p w14:paraId="578E355D" w14:textId="77777777" w:rsidR="00172580" w:rsidRDefault="00172580" w:rsidP="00DB3C17">
            <w:pPr>
              <w:pStyle w:val="TAL"/>
              <w:keepNext w:val="0"/>
            </w:pPr>
            <w:r>
              <w:t>UTF8String</w:t>
            </w:r>
          </w:p>
        </w:tc>
        <w:tc>
          <w:tcPr>
            <w:tcW w:w="4390" w:type="dxa"/>
          </w:tcPr>
          <w:p w14:paraId="05A20CE0" w14:textId="290EA661" w:rsidR="00172580" w:rsidRDefault="00172580" w:rsidP="00DB3C17">
            <w:pPr>
              <w:pStyle w:val="TAL"/>
              <w:keepNext w:val="0"/>
            </w:pPr>
            <w:r>
              <w:t>Contains a string representation of the uncertainty reported in meters. See TS 29.572 [24] table 6.1.6.3.2-1.</w:t>
            </w:r>
          </w:p>
        </w:tc>
      </w:tr>
      <w:tr w:rsidR="00C20980" w14:paraId="7B61395D" w14:textId="77777777" w:rsidTr="00DB3C17">
        <w:trPr>
          <w:cantSplit/>
          <w:jc w:val="center"/>
        </w:trPr>
        <w:tc>
          <w:tcPr>
            <w:tcW w:w="2694" w:type="dxa"/>
          </w:tcPr>
          <w:p w14:paraId="57FC20E1" w14:textId="77777777" w:rsidR="00C20980" w:rsidRDefault="00C20980" w:rsidP="00DB3C17">
            <w:pPr>
              <w:pStyle w:val="TAL"/>
              <w:keepNext w:val="0"/>
            </w:pPr>
            <w:r>
              <w:t>UTRANAdditionalPositioningData</w:t>
            </w:r>
          </w:p>
        </w:tc>
        <w:tc>
          <w:tcPr>
            <w:tcW w:w="2556" w:type="dxa"/>
          </w:tcPr>
          <w:p w14:paraId="7E864282" w14:textId="77777777" w:rsidR="00C20980" w:rsidRDefault="00C20980" w:rsidP="00DB3C17">
            <w:pPr>
              <w:pStyle w:val="TAL"/>
              <w:keepNext w:val="0"/>
            </w:pPr>
            <w:r>
              <w:t>OCTET STRING</w:t>
            </w:r>
          </w:p>
        </w:tc>
        <w:tc>
          <w:tcPr>
            <w:tcW w:w="4390" w:type="dxa"/>
          </w:tcPr>
          <w:p w14:paraId="7FB26F35" w14:textId="477ED56B" w:rsidR="00C20980" w:rsidRDefault="00C20980" w:rsidP="00DB3C17">
            <w:pPr>
              <w:pStyle w:val="TAL"/>
              <w:keepNext w:val="0"/>
            </w:pPr>
            <w:r>
              <w:t>C</w:t>
            </w:r>
            <w:r w:rsidRPr="00BD529F">
              <w:t>ontain</w:t>
            </w:r>
            <w:r>
              <w:t>s</w:t>
            </w:r>
            <w:r w:rsidRPr="00BD529F">
              <w:t xml:space="preserve"> the encoded content of the </w:t>
            </w:r>
            <w:r w:rsidRPr="00A36320">
              <w:t>"</w:t>
            </w:r>
            <w:r w:rsidRPr="00BD529F">
              <w:t>UTRAN-</w:t>
            </w:r>
            <w:r>
              <w:t>Additional</w:t>
            </w:r>
            <w:r w:rsidRPr="00BD529F">
              <w:t>-Positioning-Data</w:t>
            </w:r>
            <w:r w:rsidRPr="00A36320">
              <w:t>"</w:t>
            </w:r>
            <w:r w:rsidRPr="00BD529F">
              <w:t xml:space="preserve"> </w:t>
            </w:r>
            <w:r>
              <w:t xml:space="preserve">parameter defined in </w:t>
            </w:r>
            <w:r w:rsidRPr="00335094">
              <w:t>TS 29.172 [53] clause 7.4.63</w:t>
            </w:r>
            <w:r>
              <w:t>.</w:t>
            </w:r>
          </w:p>
        </w:tc>
      </w:tr>
      <w:tr w:rsidR="00C20980" w14:paraId="5AFE7CB3" w14:textId="77777777" w:rsidTr="00DB3C17">
        <w:trPr>
          <w:cantSplit/>
          <w:jc w:val="center"/>
        </w:trPr>
        <w:tc>
          <w:tcPr>
            <w:tcW w:w="2694" w:type="dxa"/>
          </w:tcPr>
          <w:p w14:paraId="5BE2A164" w14:textId="77777777" w:rsidR="00C20980" w:rsidRDefault="00C20980" w:rsidP="00DB3C17">
            <w:pPr>
              <w:pStyle w:val="TAL"/>
              <w:keepNext w:val="0"/>
            </w:pPr>
            <w:r>
              <w:t>UTRANGANSSPositioningData</w:t>
            </w:r>
          </w:p>
        </w:tc>
        <w:tc>
          <w:tcPr>
            <w:tcW w:w="2556" w:type="dxa"/>
          </w:tcPr>
          <w:p w14:paraId="205655DE" w14:textId="77777777" w:rsidR="00C20980" w:rsidRDefault="00C20980" w:rsidP="00DB3C17">
            <w:pPr>
              <w:pStyle w:val="TAL"/>
              <w:keepNext w:val="0"/>
            </w:pPr>
            <w:r>
              <w:t>OCTET STRING</w:t>
            </w:r>
          </w:p>
        </w:tc>
        <w:tc>
          <w:tcPr>
            <w:tcW w:w="4390" w:type="dxa"/>
          </w:tcPr>
          <w:p w14:paraId="2B28E5A4" w14:textId="6922D500" w:rsidR="00C20980" w:rsidRDefault="00C20980" w:rsidP="00DB3C17">
            <w:pPr>
              <w:pStyle w:val="TAL"/>
              <w:keepNext w:val="0"/>
            </w:pPr>
            <w:r>
              <w:t>C</w:t>
            </w:r>
            <w:r w:rsidRPr="00BD529F">
              <w:t>ontain</w:t>
            </w:r>
            <w:r>
              <w:t>s</w:t>
            </w:r>
            <w:r w:rsidRPr="00BD529F">
              <w:t xml:space="preserve"> the encoded content of the </w:t>
            </w:r>
            <w:r w:rsidRPr="00A36320">
              <w:t>"</w:t>
            </w:r>
            <w:r w:rsidRPr="00BD529F">
              <w:t>UTRAN-GANSS-Positioning-Data</w:t>
            </w:r>
            <w:r w:rsidRPr="00A36320">
              <w:t>"</w:t>
            </w:r>
            <w:r w:rsidRPr="00BD529F">
              <w:t xml:space="preserve"> </w:t>
            </w:r>
            <w:r>
              <w:t xml:space="preserve">parameter defined in </w:t>
            </w:r>
            <w:r w:rsidRPr="00335094">
              <w:t>TS 29.172 [53] clause 7.4.34</w:t>
            </w:r>
            <w:r>
              <w:t>.</w:t>
            </w:r>
          </w:p>
        </w:tc>
      </w:tr>
      <w:tr w:rsidR="00C20980" w14:paraId="4018FCE0" w14:textId="77777777" w:rsidTr="00DB3C17">
        <w:trPr>
          <w:cantSplit/>
          <w:jc w:val="center"/>
        </w:trPr>
        <w:tc>
          <w:tcPr>
            <w:tcW w:w="2694" w:type="dxa"/>
          </w:tcPr>
          <w:p w14:paraId="7002BABD" w14:textId="77777777" w:rsidR="00C20980" w:rsidRDefault="00C20980" w:rsidP="00DB3C17">
            <w:pPr>
              <w:pStyle w:val="TAL"/>
              <w:keepNext w:val="0"/>
            </w:pPr>
            <w:r>
              <w:t>UTRANPositioningData</w:t>
            </w:r>
          </w:p>
        </w:tc>
        <w:tc>
          <w:tcPr>
            <w:tcW w:w="2556" w:type="dxa"/>
          </w:tcPr>
          <w:p w14:paraId="33C2CB17" w14:textId="77777777" w:rsidR="00C20980" w:rsidRDefault="00C20980" w:rsidP="00DB3C17">
            <w:pPr>
              <w:pStyle w:val="TAL"/>
              <w:keepNext w:val="0"/>
            </w:pPr>
            <w:r>
              <w:t>OCTET STRING</w:t>
            </w:r>
          </w:p>
        </w:tc>
        <w:tc>
          <w:tcPr>
            <w:tcW w:w="4390" w:type="dxa"/>
          </w:tcPr>
          <w:p w14:paraId="52F5F085" w14:textId="7A026A36" w:rsidR="00C20980" w:rsidRDefault="00C20980" w:rsidP="00DB3C17">
            <w:pPr>
              <w:pStyle w:val="TAL"/>
              <w:keepNext w:val="0"/>
            </w:pPr>
            <w:r>
              <w:t>C</w:t>
            </w:r>
            <w:r w:rsidRPr="00BD529F">
              <w:t>ontain</w:t>
            </w:r>
            <w:r>
              <w:t>s</w:t>
            </w:r>
            <w:r w:rsidRPr="00BD529F">
              <w:t xml:space="preserve"> the encoded content of the </w:t>
            </w:r>
            <w:r w:rsidRPr="00A36320">
              <w:t>"</w:t>
            </w:r>
            <w:r>
              <w:rPr>
                <w:lang w:val="en-US" w:eastAsia="zh-CN"/>
              </w:rPr>
              <w:t>UTRAN-Positioning-Data</w:t>
            </w:r>
            <w:r w:rsidRPr="00A36320">
              <w:t>"</w:t>
            </w:r>
            <w:r w:rsidRPr="00BD529F">
              <w:t xml:space="preserve"> </w:t>
            </w:r>
            <w:r>
              <w:t>parameter</w:t>
            </w:r>
            <w:r w:rsidRPr="007E0A44">
              <w:t xml:space="preserve"> </w:t>
            </w:r>
            <w:r>
              <w:t xml:space="preserve">defined in </w:t>
            </w:r>
            <w:r w:rsidRPr="007E0A44">
              <w:t>TS 29.172 [53] clause 7.4.33</w:t>
            </w:r>
            <w:r>
              <w:t>.</w:t>
            </w:r>
          </w:p>
        </w:tc>
      </w:tr>
      <w:tr w:rsidR="00172580" w14:paraId="68E92252" w14:textId="77777777" w:rsidTr="00DB3C17">
        <w:trPr>
          <w:cantSplit/>
          <w:jc w:val="center"/>
        </w:trPr>
        <w:tc>
          <w:tcPr>
            <w:tcW w:w="2694" w:type="dxa"/>
          </w:tcPr>
          <w:p w14:paraId="5D876D38" w14:textId="77777777" w:rsidR="00172580" w:rsidRDefault="00172580" w:rsidP="00DB3C17">
            <w:pPr>
              <w:pStyle w:val="TAL"/>
              <w:keepNext w:val="0"/>
            </w:pPr>
            <w:r w:rsidRPr="003E74FF">
              <w:lastRenderedPageBreak/>
              <w:t>VerticalSpeed</w:t>
            </w:r>
          </w:p>
        </w:tc>
        <w:tc>
          <w:tcPr>
            <w:tcW w:w="2556" w:type="dxa"/>
          </w:tcPr>
          <w:p w14:paraId="2F75D6CF" w14:textId="77777777" w:rsidR="00172580" w:rsidRDefault="00172580" w:rsidP="00DB3C17">
            <w:pPr>
              <w:pStyle w:val="TAL"/>
              <w:keepNext w:val="0"/>
            </w:pPr>
            <w:r>
              <w:t>UTF8String</w:t>
            </w:r>
          </w:p>
        </w:tc>
        <w:tc>
          <w:tcPr>
            <w:tcW w:w="4390" w:type="dxa"/>
          </w:tcPr>
          <w:p w14:paraId="56BE9864" w14:textId="3AB6E299" w:rsidR="00172580" w:rsidRDefault="00172580" w:rsidP="00DB3C17">
            <w:pPr>
              <w:pStyle w:val="TAL"/>
              <w:keepNext w:val="0"/>
            </w:pPr>
            <w:r>
              <w:t>Contains the string representation of the vertical speed being reported, expressed in kilometres per hour. See TS 29.572 [24] table 6.1.6.3.2-1</w:t>
            </w:r>
            <w:r w:rsidR="00833500">
              <w:t>.</w:t>
            </w:r>
          </w:p>
        </w:tc>
      </w:tr>
      <w:tr w:rsidR="00172580" w14:paraId="652E7B10" w14:textId="77777777" w:rsidTr="00DB3C17">
        <w:trPr>
          <w:cantSplit/>
          <w:jc w:val="center"/>
        </w:trPr>
        <w:tc>
          <w:tcPr>
            <w:tcW w:w="2694" w:type="dxa"/>
          </w:tcPr>
          <w:p w14:paraId="52D69681" w14:textId="77777777" w:rsidR="00172580" w:rsidRDefault="00172580" w:rsidP="00DB3C17">
            <w:pPr>
              <w:pStyle w:val="TAL"/>
              <w:keepNext w:val="0"/>
            </w:pPr>
            <w:r>
              <w:t>WAGFID</w:t>
            </w:r>
          </w:p>
        </w:tc>
        <w:tc>
          <w:tcPr>
            <w:tcW w:w="2556" w:type="dxa"/>
          </w:tcPr>
          <w:p w14:paraId="0D58B03A" w14:textId="77777777" w:rsidR="00172580" w:rsidRDefault="00172580" w:rsidP="00DB3C17">
            <w:pPr>
              <w:pStyle w:val="TAL"/>
              <w:keepNext w:val="0"/>
            </w:pPr>
            <w:r>
              <w:t>UTF8String</w:t>
            </w:r>
          </w:p>
        </w:tc>
        <w:tc>
          <w:tcPr>
            <w:tcW w:w="4390" w:type="dxa"/>
          </w:tcPr>
          <w:p w14:paraId="1E6D60FD" w14:textId="4020AC32" w:rsidR="00172580" w:rsidRDefault="00172580" w:rsidP="00DB3C17">
            <w:pPr>
              <w:pStyle w:val="TAL"/>
              <w:keepNext w:val="0"/>
            </w:pPr>
            <w:r w:rsidRPr="001D2CEF">
              <w:rPr>
                <w:rFonts w:cs="Arial"/>
                <w:szCs w:val="18"/>
              </w:rPr>
              <w:t xml:space="preserve">This represents the identifier of the </w:t>
            </w:r>
            <w:r>
              <w:rPr>
                <w:rFonts w:cs="Arial"/>
                <w:lang w:eastAsia="ja-JP"/>
              </w:rPr>
              <w:t>W-AGF ID</w:t>
            </w:r>
            <w:r>
              <w:t>.</w:t>
            </w:r>
            <w:r w:rsidR="002F5A4F">
              <w:t xml:space="preserve"> </w:t>
            </w:r>
            <w:r>
              <w:t>The WAGFID is derived from the WAgfId parameter in TS 29.571 [17] clause 5.4.4.28 and table 5.4.2-1</w:t>
            </w:r>
            <w:r w:rsidR="00A77025">
              <w:t>.</w:t>
            </w:r>
          </w:p>
        </w:tc>
      </w:tr>
    </w:tbl>
    <w:p w14:paraId="4333F4A5" w14:textId="77777777" w:rsidR="00172580" w:rsidRDefault="00172580" w:rsidP="00172580"/>
    <w:p w14:paraId="3B3D43FF" w14:textId="77777777" w:rsidR="00172580" w:rsidRDefault="00172580" w:rsidP="00172580">
      <w:pPr>
        <w:pStyle w:val="Heading5"/>
      </w:pPr>
      <w:bookmarkStart w:id="327" w:name="_Toc167821223"/>
      <w:r>
        <w:t>7.3.3.2.2</w:t>
      </w:r>
      <w:r>
        <w:tab/>
        <w:t>Type: Location</w:t>
      </w:r>
      <w:bookmarkEnd w:id="327"/>
    </w:p>
    <w:p w14:paraId="38665040" w14:textId="77777777" w:rsidR="00172580" w:rsidRDefault="00172580" w:rsidP="00172580">
      <w:r>
        <w:t>Table 7.3.3.2.2-1 contains the details for the Location type.</w:t>
      </w:r>
    </w:p>
    <w:p w14:paraId="48216D15" w14:textId="77777777" w:rsidR="00172580" w:rsidRPr="00760004" w:rsidRDefault="00172580" w:rsidP="00172580">
      <w:pPr>
        <w:pStyle w:val="TH"/>
      </w:pPr>
      <w:r>
        <w:t>Table 7.3.3.2.2</w:t>
      </w:r>
      <w:r w:rsidRPr="00760004">
        <w:t>-</w:t>
      </w:r>
      <w:r>
        <w:t>1</w:t>
      </w:r>
      <w:r w:rsidRPr="00760004">
        <w:t xml:space="preserve">: </w:t>
      </w:r>
      <w:r>
        <w:t>Definition of type Location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2"/>
        <w:gridCol w:w="2113"/>
        <w:gridCol w:w="630"/>
        <w:gridCol w:w="4409"/>
        <w:gridCol w:w="457"/>
      </w:tblGrid>
      <w:tr w:rsidR="00172580" w:rsidRPr="00760004" w14:paraId="64933416" w14:textId="77777777" w:rsidTr="00887698">
        <w:trPr>
          <w:jc w:val="center"/>
        </w:trPr>
        <w:tc>
          <w:tcPr>
            <w:tcW w:w="1050" w:type="pct"/>
          </w:tcPr>
          <w:p w14:paraId="4562A38F" w14:textId="77777777" w:rsidR="00172580" w:rsidRPr="00760004" w:rsidRDefault="00172580" w:rsidP="00887698">
            <w:pPr>
              <w:pStyle w:val="TAH"/>
            </w:pPr>
            <w:r w:rsidRPr="00760004">
              <w:t>Field name</w:t>
            </w:r>
          </w:p>
        </w:tc>
        <w:tc>
          <w:tcPr>
            <w:tcW w:w="1097" w:type="pct"/>
          </w:tcPr>
          <w:p w14:paraId="7429721F" w14:textId="77777777" w:rsidR="00172580" w:rsidRPr="00760004" w:rsidRDefault="00172580" w:rsidP="00887698">
            <w:pPr>
              <w:pStyle w:val="TAH"/>
            </w:pPr>
            <w:r>
              <w:t>Type</w:t>
            </w:r>
          </w:p>
        </w:tc>
        <w:tc>
          <w:tcPr>
            <w:tcW w:w="327" w:type="pct"/>
          </w:tcPr>
          <w:p w14:paraId="750C12E8" w14:textId="77777777" w:rsidR="00172580" w:rsidRPr="00760004" w:rsidRDefault="00172580" w:rsidP="00887698">
            <w:pPr>
              <w:pStyle w:val="TAH"/>
            </w:pPr>
            <w:r>
              <w:t>Cardinality</w:t>
            </w:r>
          </w:p>
        </w:tc>
        <w:tc>
          <w:tcPr>
            <w:tcW w:w="2289" w:type="pct"/>
          </w:tcPr>
          <w:p w14:paraId="6B3E5407" w14:textId="77777777" w:rsidR="00172580" w:rsidRPr="00760004" w:rsidRDefault="00172580" w:rsidP="00887698">
            <w:pPr>
              <w:pStyle w:val="TAH"/>
            </w:pPr>
            <w:r w:rsidRPr="00760004">
              <w:t>Description</w:t>
            </w:r>
          </w:p>
        </w:tc>
        <w:tc>
          <w:tcPr>
            <w:tcW w:w="237" w:type="pct"/>
          </w:tcPr>
          <w:p w14:paraId="512A7339" w14:textId="77777777" w:rsidR="00172580" w:rsidRPr="00760004" w:rsidRDefault="00172580" w:rsidP="00887698">
            <w:pPr>
              <w:pStyle w:val="TAH"/>
            </w:pPr>
            <w:r w:rsidRPr="00760004">
              <w:t>M/C/O</w:t>
            </w:r>
          </w:p>
        </w:tc>
      </w:tr>
      <w:tr w:rsidR="00172580" w:rsidRPr="00760004" w14:paraId="13D9EABB" w14:textId="77777777" w:rsidTr="00887698">
        <w:trPr>
          <w:jc w:val="center"/>
        </w:trPr>
        <w:tc>
          <w:tcPr>
            <w:tcW w:w="1050" w:type="pct"/>
          </w:tcPr>
          <w:p w14:paraId="7E421CC9" w14:textId="77777777" w:rsidR="00172580" w:rsidRPr="00760004" w:rsidRDefault="00172580" w:rsidP="00887698">
            <w:pPr>
              <w:pStyle w:val="TAL"/>
            </w:pPr>
            <w:r>
              <w:t>locationInfo</w:t>
            </w:r>
          </w:p>
        </w:tc>
        <w:tc>
          <w:tcPr>
            <w:tcW w:w="1097" w:type="pct"/>
          </w:tcPr>
          <w:p w14:paraId="49574155" w14:textId="77777777" w:rsidR="00172580" w:rsidRDefault="00172580" w:rsidP="00887698">
            <w:pPr>
              <w:pStyle w:val="TAL"/>
            </w:pPr>
            <w:r>
              <w:t>LocationInfo</w:t>
            </w:r>
          </w:p>
        </w:tc>
        <w:tc>
          <w:tcPr>
            <w:tcW w:w="327" w:type="pct"/>
          </w:tcPr>
          <w:p w14:paraId="33722C87" w14:textId="77777777" w:rsidR="00172580" w:rsidRDefault="00172580" w:rsidP="00887698">
            <w:pPr>
              <w:pStyle w:val="TAL"/>
            </w:pPr>
            <w:r>
              <w:t>0..1</w:t>
            </w:r>
          </w:p>
        </w:tc>
        <w:tc>
          <w:tcPr>
            <w:tcW w:w="2289" w:type="pct"/>
          </w:tcPr>
          <w:p w14:paraId="3E22F7EE" w14:textId="77777777" w:rsidR="00172580" w:rsidRPr="00760004" w:rsidRDefault="00172580" w:rsidP="00887698">
            <w:pPr>
              <w:pStyle w:val="TAL"/>
            </w:pPr>
            <w:r>
              <w:t xml:space="preserve">Location information type derived from the data present in the ProvideLocInfo structure defined in TS 29.518 [22] clause 6.4.6.2.6. This parameter shall be used any time information from the ProvideLocInfo structure needs to be reported. This parameter shall also be used whenever information from the </w:t>
            </w:r>
            <w:r w:rsidRPr="00B34114">
              <w:rPr>
                <w:i/>
                <w:iCs/>
              </w:rPr>
              <w:t>UserLocation</w:t>
            </w:r>
            <w:r>
              <w:t xml:space="preserve"> type needs to be reported.</w:t>
            </w:r>
          </w:p>
        </w:tc>
        <w:tc>
          <w:tcPr>
            <w:tcW w:w="237" w:type="pct"/>
          </w:tcPr>
          <w:p w14:paraId="5E8E4AD6" w14:textId="77777777" w:rsidR="00172580" w:rsidRPr="00760004" w:rsidRDefault="00172580" w:rsidP="00887698">
            <w:pPr>
              <w:pStyle w:val="TAL"/>
            </w:pPr>
            <w:r>
              <w:t>C</w:t>
            </w:r>
          </w:p>
        </w:tc>
      </w:tr>
      <w:tr w:rsidR="00172580" w:rsidRPr="00760004" w14:paraId="241227F5" w14:textId="77777777" w:rsidTr="00887698">
        <w:trPr>
          <w:jc w:val="center"/>
        </w:trPr>
        <w:tc>
          <w:tcPr>
            <w:tcW w:w="1050" w:type="pct"/>
          </w:tcPr>
          <w:p w14:paraId="2A0ECC7F" w14:textId="77777777" w:rsidR="00172580" w:rsidRPr="00760004" w:rsidRDefault="00172580" w:rsidP="00887698">
            <w:pPr>
              <w:pStyle w:val="TAL"/>
            </w:pPr>
            <w:r>
              <w:t>positioningInfo</w:t>
            </w:r>
          </w:p>
        </w:tc>
        <w:tc>
          <w:tcPr>
            <w:tcW w:w="1097" w:type="pct"/>
          </w:tcPr>
          <w:p w14:paraId="14C7DF55" w14:textId="77777777" w:rsidR="00172580" w:rsidRPr="004C218A" w:rsidRDefault="00172580" w:rsidP="00887698">
            <w:pPr>
              <w:pStyle w:val="TAL"/>
            </w:pPr>
            <w:r w:rsidRPr="004C218A">
              <w:t>PositioningInfo</w:t>
            </w:r>
          </w:p>
        </w:tc>
        <w:tc>
          <w:tcPr>
            <w:tcW w:w="327" w:type="pct"/>
          </w:tcPr>
          <w:p w14:paraId="52CF8663" w14:textId="77777777" w:rsidR="00172580" w:rsidRPr="00760004" w:rsidRDefault="00172580" w:rsidP="00887698">
            <w:pPr>
              <w:pStyle w:val="TAL"/>
            </w:pPr>
            <w:r>
              <w:t>0..1</w:t>
            </w:r>
          </w:p>
        </w:tc>
        <w:tc>
          <w:tcPr>
            <w:tcW w:w="2289" w:type="pct"/>
          </w:tcPr>
          <w:p w14:paraId="7E635AE1" w14:textId="77777777" w:rsidR="00172580" w:rsidRPr="00760004" w:rsidRDefault="00172580" w:rsidP="00887698">
            <w:pPr>
              <w:pStyle w:val="TAL"/>
            </w:pPr>
            <w:r>
              <w:t>Location information type derived from the data present in the ProvidePosInfo structure defined in TS 29.518 [22] clause 6.4.6.2.3. This parameter shall be used any time information from LCS operations needs to be reported from the 5GC. This structure may also be used any time information from the ProvidePosInfo structure needs to be reported.</w:t>
            </w:r>
          </w:p>
        </w:tc>
        <w:tc>
          <w:tcPr>
            <w:tcW w:w="237" w:type="pct"/>
          </w:tcPr>
          <w:p w14:paraId="44A25E8D" w14:textId="77777777" w:rsidR="00172580" w:rsidRPr="00760004" w:rsidRDefault="00172580" w:rsidP="00887698">
            <w:pPr>
              <w:pStyle w:val="TAL"/>
            </w:pPr>
            <w:r w:rsidRPr="00760004">
              <w:t>C</w:t>
            </w:r>
          </w:p>
        </w:tc>
      </w:tr>
      <w:tr w:rsidR="00172580" w:rsidRPr="00760004" w14:paraId="153A5105" w14:textId="77777777" w:rsidTr="00887698">
        <w:trPr>
          <w:jc w:val="center"/>
        </w:trPr>
        <w:tc>
          <w:tcPr>
            <w:tcW w:w="1050" w:type="pct"/>
          </w:tcPr>
          <w:p w14:paraId="6793A896" w14:textId="77777777" w:rsidR="00172580" w:rsidRPr="00760004" w:rsidRDefault="00172580" w:rsidP="00887698">
            <w:pPr>
              <w:pStyle w:val="TAL"/>
            </w:pPr>
            <w:r>
              <w:t>locationPresenceReport</w:t>
            </w:r>
          </w:p>
        </w:tc>
        <w:tc>
          <w:tcPr>
            <w:tcW w:w="1097" w:type="pct"/>
          </w:tcPr>
          <w:p w14:paraId="26B76061" w14:textId="77777777" w:rsidR="00172580" w:rsidRPr="004C218A" w:rsidRDefault="00172580" w:rsidP="00887698">
            <w:pPr>
              <w:pStyle w:val="TAL"/>
            </w:pPr>
            <w:r w:rsidRPr="004C218A">
              <w:t>LocationPresenceReport</w:t>
            </w:r>
          </w:p>
        </w:tc>
        <w:tc>
          <w:tcPr>
            <w:tcW w:w="327" w:type="pct"/>
          </w:tcPr>
          <w:p w14:paraId="63F93391" w14:textId="77777777" w:rsidR="00172580" w:rsidRPr="00760004" w:rsidRDefault="00172580" w:rsidP="00887698">
            <w:pPr>
              <w:pStyle w:val="TAL"/>
            </w:pPr>
            <w:r>
              <w:t>0..1</w:t>
            </w:r>
          </w:p>
        </w:tc>
        <w:tc>
          <w:tcPr>
            <w:tcW w:w="2289" w:type="pct"/>
          </w:tcPr>
          <w:p w14:paraId="6A3C22B5" w14:textId="77777777" w:rsidR="00172580" w:rsidRPr="00760004" w:rsidRDefault="00172580" w:rsidP="00887698">
            <w:pPr>
              <w:pStyle w:val="TAL"/>
            </w:pPr>
            <w:r>
              <w:t xml:space="preserve">Location information type derived from the data present in the AMFEventReport structure defined in TS 29.518 [22] clause 6.2.6.2.5. This parameter shall be used any time location information from Namf_EventExposure Service operations needs to be reported. </w:t>
            </w:r>
          </w:p>
        </w:tc>
        <w:tc>
          <w:tcPr>
            <w:tcW w:w="237" w:type="pct"/>
          </w:tcPr>
          <w:p w14:paraId="200C5C36" w14:textId="77777777" w:rsidR="00172580" w:rsidRPr="00760004" w:rsidRDefault="00172580" w:rsidP="00887698">
            <w:pPr>
              <w:pStyle w:val="TAL"/>
            </w:pPr>
            <w:r w:rsidRPr="00760004">
              <w:t>C</w:t>
            </w:r>
          </w:p>
        </w:tc>
      </w:tr>
      <w:tr w:rsidR="00172580" w:rsidRPr="00760004" w14:paraId="2815EF3C" w14:textId="77777777" w:rsidTr="00887698">
        <w:trPr>
          <w:jc w:val="center"/>
        </w:trPr>
        <w:tc>
          <w:tcPr>
            <w:tcW w:w="1050" w:type="pct"/>
          </w:tcPr>
          <w:p w14:paraId="7942F8A4" w14:textId="77777777" w:rsidR="00172580" w:rsidRPr="00760004" w:rsidRDefault="00172580" w:rsidP="00887698">
            <w:pPr>
              <w:pStyle w:val="TAL"/>
            </w:pPr>
            <w:r>
              <w:t>fourGPositioningInfo</w:t>
            </w:r>
          </w:p>
        </w:tc>
        <w:tc>
          <w:tcPr>
            <w:tcW w:w="1097" w:type="pct"/>
          </w:tcPr>
          <w:p w14:paraId="1949A4E4" w14:textId="77777777" w:rsidR="00172580" w:rsidRPr="004C218A" w:rsidRDefault="00172580" w:rsidP="00887698">
            <w:pPr>
              <w:pStyle w:val="TAL"/>
            </w:pPr>
            <w:r>
              <w:t>FourG</w:t>
            </w:r>
            <w:r w:rsidRPr="004C218A">
              <w:t>PositioningInfo</w:t>
            </w:r>
          </w:p>
        </w:tc>
        <w:tc>
          <w:tcPr>
            <w:tcW w:w="327" w:type="pct"/>
          </w:tcPr>
          <w:p w14:paraId="3947754D" w14:textId="77777777" w:rsidR="00172580" w:rsidRPr="00760004" w:rsidRDefault="00172580" w:rsidP="00887698">
            <w:pPr>
              <w:pStyle w:val="TAL"/>
            </w:pPr>
            <w:r>
              <w:t>0..1</w:t>
            </w:r>
          </w:p>
        </w:tc>
        <w:tc>
          <w:tcPr>
            <w:tcW w:w="2289" w:type="pct"/>
          </w:tcPr>
          <w:p w14:paraId="056BE6D7" w14:textId="62705465" w:rsidR="00172580" w:rsidRPr="00760004" w:rsidRDefault="00172580" w:rsidP="00887698">
            <w:pPr>
              <w:pStyle w:val="TAL"/>
            </w:pPr>
            <w:r>
              <w:t>Location information type derived from the data present in the Location-Report-Answer structure  defined in TS 29.172 [53] clause 7.3.2 and the Provide Subscriber Location Answer defined in TS 29.172 [53</w:t>
            </w:r>
            <w:r w:rsidR="00A85386">
              <w:t>] table</w:t>
            </w:r>
            <w:r w:rsidR="004B6A4F">
              <w:t xml:space="preserve"> 6.2.2-</w:t>
            </w:r>
            <w:r w:rsidR="00631FE1">
              <w:t>2</w:t>
            </w:r>
            <w:r>
              <w:t>. This parameter shall be used any time information from LCS operations needs to be reported from the EPC. This structure may also be used any time information from the Provide-Location-Answer structure needs to be reported.</w:t>
            </w:r>
          </w:p>
        </w:tc>
        <w:tc>
          <w:tcPr>
            <w:tcW w:w="237" w:type="pct"/>
          </w:tcPr>
          <w:p w14:paraId="17836DBF" w14:textId="77777777" w:rsidR="00172580" w:rsidRPr="00760004" w:rsidRDefault="00172580" w:rsidP="00887698">
            <w:pPr>
              <w:pStyle w:val="TAL"/>
            </w:pPr>
            <w:r w:rsidRPr="00760004">
              <w:t>C</w:t>
            </w:r>
          </w:p>
        </w:tc>
      </w:tr>
      <w:tr w:rsidR="00172580" w:rsidRPr="00760004" w14:paraId="34AA0842" w14:textId="77777777" w:rsidTr="00887698">
        <w:trPr>
          <w:jc w:val="center"/>
        </w:trPr>
        <w:tc>
          <w:tcPr>
            <w:tcW w:w="1050" w:type="pct"/>
          </w:tcPr>
          <w:p w14:paraId="6C87A923" w14:textId="77777777" w:rsidR="00172580" w:rsidRDefault="00172580" w:rsidP="00887698">
            <w:pPr>
              <w:pStyle w:val="TAL"/>
            </w:pPr>
            <w:r>
              <w:t>fourGLocationInfo</w:t>
            </w:r>
          </w:p>
        </w:tc>
        <w:tc>
          <w:tcPr>
            <w:tcW w:w="1097" w:type="pct"/>
          </w:tcPr>
          <w:p w14:paraId="2B70837A" w14:textId="77777777" w:rsidR="00172580" w:rsidRPr="004C218A" w:rsidRDefault="00172580" w:rsidP="00887698">
            <w:pPr>
              <w:pStyle w:val="TAL"/>
            </w:pPr>
            <w:r>
              <w:t>FourG</w:t>
            </w:r>
            <w:r w:rsidRPr="004C218A">
              <w:t>LocationInfo</w:t>
            </w:r>
          </w:p>
        </w:tc>
        <w:tc>
          <w:tcPr>
            <w:tcW w:w="327" w:type="pct"/>
          </w:tcPr>
          <w:p w14:paraId="16709832" w14:textId="77777777" w:rsidR="00172580" w:rsidRDefault="00172580" w:rsidP="00887698">
            <w:pPr>
              <w:pStyle w:val="TAL"/>
            </w:pPr>
            <w:r>
              <w:t>0..1</w:t>
            </w:r>
          </w:p>
        </w:tc>
        <w:tc>
          <w:tcPr>
            <w:tcW w:w="2289" w:type="pct"/>
          </w:tcPr>
          <w:p w14:paraId="788B6477" w14:textId="05DC10B4" w:rsidR="00172580" w:rsidRDefault="00172580" w:rsidP="00887698">
            <w:pPr>
              <w:pStyle w:val="TAL"/>
            </w:pPr>
            <w:r>
              <w:t xml:space="preserve">Location information type derived from the data present in the EPS-Location-Info structure defined in TS 29.272 [106] clause 7.3.111 and the User Location Information structure defined in TS 29.274 [87] clause 8.21. This parameter shall be used any time information from the EPSLocationInformation structure needs to be reported. This parameter shall also be used whenever information from the </w:t>
            </w:r>
            <w:r w:rsidRPr="00B34114">
              <w:rPr>
                <w:i/>
                <w:iCs/>
              </w:rPr>
              <w:t>EPSUserLocation</w:t>
            </w:r>
            <w:r>
              <w:t xml:space="preserve"> type needs to be reported.</w:t>
            </w:r>
          </w:p>
        </w:tc>
        <w:tc>
          <w:tcPr>
            <w:tcW w:w="237" w:type="pct"/>
          </w:tcPr>
          <w:p w14:paraId="169A332D" w14:textId="77777777" w:rsidR="00172580" w:rsidRPr="00760004" w:rsidRDefault="00172580" w:rsidP="00887698">
            <w:pPr>
              <w:pStyle w:val="TAL"/>
            </w:pPr>
            <w:r>
              <w:t>C</w:t>
            </w:r>
          </w:p>
        </w:tc>
      </w:tr>
      <w:tr w:rsidR="00172580" w:rsidRPr="00760004" w14:paraId="6235B4DF" w14:textId="77777777" w:rsidTr="00887698">
        <w:trPr>
          <w:jc w:val="center"/>
        </w:trPr>
        <w:tc>
          <w:tcPr>
            <w:tcW w:w="1050" w:type="pct"/>
          </w:tcPr>
          <w:p w14:paraId="7A0BADAE" w14:textId="77777777" w:rsidR="00172580" w:rsidRDefault="00172580" w:rsidP="00887698">
            <w:pPr>
              <w:pStyle w:val="TAL"/>
            </w:pPr>
            <w:r>
              <w:t>iMSLocation</w:t>
            </w:r>
          </w:p>
        </w:tc>
        <w:tc>
          <w:tcPr>
            <w:tcW w:w="1097" w:type="pct"/>
          </w:tcPr>
          <w:p w14:paraId="2D12E705" w14:textId="77777777" w:rsidR="00172580" w:rsidRDefault="00172580" w:rsidP="00887698">
            <w:pPr>
              <w:pStyle w:val="TAL"/>
            </w:pPr>
            <w:r>
              <w:t>IMSLocation</w:t>
            </w:r>
          </w:p>
        </w:tc>
        <w:tc>
          <w:tcPr>
            <w:tcW w:w="327" w:type="pct"/>
          </w:tcPr>
          <w:p w14:paraId="49357991" w14:textId="77777777" w:rsidR="00172580" w:rsidRDefault="00172580" w:rsidP="00887698">
            <w:pPr>
              <w:pStyle w:val="TAL"/>
            </w:pPr>
            <w:r>
              <w:t>0..1</w:t>
            </w:r>
          </w:p>
        </w:tc>
        <w:tc>
          <w:tcPr>
            <w:tcW w:w="2289" w:type="pct"/>
          </w:tcPr>
          <w:p w14:paraId="238585D8" w14:textId="77777777" w:rsidR="00172580" w:rsidRDefault="00172580" w:rsidP="00887698">
            <w:pPr>
              <w:pStyle w:val="TAL"/>
            </w:pPr>
            <w:r>
              <w:t>Location information type derived from the data present in IMS SIP P-Access-Network-Info, Cellular-Network-Info and Geolocation headers. This parameter shall be used any time location information needs to be reported from IMS. This parameter shall only be used to report the target’s location.</w:t>
            </w:r>
          </w:p>
        </w:tc>
        <w:tc>
          <w:tcPr>
            <w:tcW w:w="237" w:type="pct"/>
          </w:tcPr>
          <w:p w14:paraId="546C84F6" w14:textId="77777777" w:rsidR="00172580" w:rsidRDefault="00172580" w:rsidP="00887698">
            <w:pPr>
              <w:pStyle w:val="TAL"/>
            </w:pPr>
            <w:r>
              <w:t>C</w:t>
            </w:r>
          </w:p>
        </w:tc>
      </w:tr>
    </w:tbl>
    <w:p w14:paraId="4168B13E" w14:textId="77777777" w:rsidR="00172580" w:rsidRPr="00064ECA" w:rsidRDefault="00172580" w:rsidP="00172580"/>
    <w:p w14:paraId="68647661" w14:textId="77777777" w:rsidR="00172580" w:rsidRDefault="00172580" w:rsidP="00172580">
      <w:pPr>
        <w:pStyle w:val="Heading5"/>
      </w:pPr>
      <w:bookmarkStart w:id="328" w:name="_Toc167821224"/>
      <w:r>
        <w:lastRenderedPageBreak/>
        <w:t>7.3.3.2.3</w:t>
      </w:r>
      <w:r>
        <w:tab/>
        <w:t>Type: LocationInfo</w:t>
      </w:r>
      <w:bookmarkEnd w:id="328"/>
    </w:p>
    <w:p w14:paraId="711E65CA" w14:textId="77777777" w:rsidR="00172580" w:rsidRDefault="00172580" w:rsidP="00172580">
      <w:r>
        <w:t>The LocationInfo type is derived from the data present in the ProvideLocInfo type (see TS 29.518 [22] clause 6.4.6.2.6). If the NF has locations from multiple RAT types, all appropriate location fields within the userLocation parameter shall be used.</w:t>
      </w:r>
    </w:p>
    <w:p w14:paraId="3633EE92" w14:textId="77777777" w:rsidR="00172580" w:rsidRDefault="00172580" w:rsidP="00172580">
      <w:r>
        <w:t>Table 7.3.3.2.3-1 contains the details for the LocationInfo type.</w:t>
      </w:r>
    </w:p>
    <w:p w14:paraId="01541802" w14:textId="77777777" w:rsidR="00172580" w:rsidRPr="00760004" w:rsidRDefault="00172580" w:rsidP="00172580">
      <w:pPr>
        <w:pStyle w:val="TH"/>
      </w:pPr>
      <w:r>
        <w:t>Table 7.3.3.2.3-1</w:t>
      </w:r>
      <w:r w:rsidRPr="00760004">
        <w:t xml:space="preserve">: </w:t>
      </w:r>
      <w:r>
        <w:t>Definition of type 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49"/>
        <w:gridCol w:w="1409"/>
        <w:gridCol w:w="737"/>
        <w:gridCol w:w="5580"/>
        <w:gridCol w:w="456"/>
      </w:tblGrid>
      <w:tr w:rsidR="00172580" w:rsidRPr="00760004" w14:paraId="49DD4D1E" w14:textId="77777777" w:rsidTr="00887698">
        <w:trPr>
          <w:jc w:val="center"/>
        </w:trPr>
        <w:tc>
          <w:tcPr>
            <w:tcW w:w="1449" w:type="dxa"/>
          </w:tcPr>
          <w:p w14:paraId="1229A459" w14:textId="77777777" w:rsidR="00172580" w:rsidRPr="00760004" w:rsidRDefault="00172580" w:rsidP="00887698">
            <w:pPr>
              <w:pStyle w:val="TAH"/>
            </w:pPr>
            <w:r w:rsidRPr="00760004">
              <w:t>Field name</w:t>
            </w:r>
          </w:p>
        </w:tc>
        <w:tc>
          <w:tcPr>
            <w:tcW w:w="1409" w:type="dxa"/>
          </w:tcPr>
          <w:p w14:paraId="6292B6D5" w14:textId="77777777" w:rsidR="00172580" w:rsidRPr="00760004" w:rsidRDefault="00172580" w:rsidP="00887698">
            <w:pPr>
              <w:pStyle w:val="TAH"/>
            </w:pPr>
            <w:r>
              <w:t>Type</w:t>
            </w:r>
          </w:p>
        </w:tc>
        <w:tc>
          <w:tcPr>
            <w:tcW w:w="737" w:type="dxa"/>
          </w:tcPr>
          <w:p w14:paraId="317D002E" w14:textId="77777777" w:rsidR="00172580" w:rsidRPr="00760004" w:rsidRDefault="00172580" w:rsidP="00887698">
            <w:pPr>
              <w:pStyle w:val="TAH"/>
            </w:pPr>
            <w:r>
              <w:t>Cardinality</w:t>
            </w:r>
          </w:p>
        </w:tc>
        <w:tc>
          <w:tcPr>
            <w:tcW w:w="5580" w:type="dxa"/>
          </w:tcPr>
          <w:p w14:paraId="237CAAFF" w14:textId="77777777" w:rsidR="00172580" w:rsidRPr="00760004" w:rsidRDefault="00172580" w:rsidP="00887698">
            <w:pPr>
              <w:pStyle w:val="TAH"/>
            </w:pPr>
            <w:r w:rsidRPr="00760004">
              <w:t>Description</w:t>
            </w:r>
          </w:p>
        </w:tc>
        <w:tc>
          <w:tcPr>
            <w:tcW w:w="456" w:type="dxa"/>
          </w:tcPr>
          <w:p w14:paraId="00B8BAA7" w14:textId="77777777" w:rsidR="00172580" w:rsidRPr="00760004" w:rsidRDefault="00172580" w:rsidP="00887698">
            <w:pPr>
              <w:pStyle w:val="TAH"/>
            </w:pPr>
            <w:r w:rsidRPr="00760004">
              <w:t>M/C/O</w:t>
            </w:r>
          </w:p>
        </w:tc>
      </w:tr>
      <w:tr w:rsidR="00172580" w:rsidRPr="00760004" w14:paraId="204B7A0B" w14:textId="77777777" w:rsidTr="00887698">
        <w:trPr>
          <w:jc w:val="center"/>
        </w:trPr>
        <w:tc>
          <w:tcPr>
            <w:tcW w:w="1449" w:type="dxa"/>
          </w:tcPr>
          <w:p w14:paraId="49E4576F" w14:textId="77777777" w:rsidR="00172580" w:rsidRPr="00760004" w:rsidRDefault="00172580" w:rsidP="00887698">
            <w:pPr>
              <w:pStyle w:val="TAL"/>
            </w:pPr>
            <w:r>
              <w:t>userLocation</w:t>
            </w:r>
          </w:p>
        </w:tc>
        <w:tc>
          <w:tcPr>
            <w:tcW w:w="1409" w:type="dxa"/>
          </w:tcPr>
          <w:p w14:paraId="57FB12F7" w14:textId="77777777" w:rsidR="00172580" w:rsidRDefault="00172580" w:rsidP="00887698">
            <w:pPr>
              <w:pStyle w:val="TAL"/>
            </w:pPr>
            <w:r>
              <w:t>UserLocation</w:t>
            </w:r>
          </w:p>
        </w:tc>
        <w:tc>
          <w:tcPr>
            <w:tcW w:w="737" w:type="dxa"/>
          </w:tcPr>
          <w:p w14:paraId="56137F2C" w14:textId="77777777" w:rsidR="00172580" w:rsidRDefault="00172580" w:rsidP="00887698">
            <w:pPr>
              <w:pStyle w:val="TAL"/>
            </w:pPr>
            <w:r>
              <w:t>0..1</w:t>
            </w:r>
          </w:p>
        </w:tc>
        <w:tc>
          <w:tcPr>
            <w:tcW w:w="5580" w:type="dxa"/>
          </w:tcPr>
          <w:p w14:paraId="450294F9" w14:textId="77777777" w:rsidR="00172580" w:rsidRDefault="00172580" w:rsidP="00887698">
            <w:pPr>
              <w:pStyle w:val="TAL"/>
            </w:pPr>
            <w:r>
              <w:t>Location information type derived from the data defined in the UserLocation type defined in TS 29.571 [17] clause 5.4.4.7. See clause 7.3.3.2.4 for details on this data type.</w:t>
            </w:r>
          </w:p>
          <w:p w14:paraId="0F19F412" w14:textId="77777777" w:rsidR="00172580" w:rsidRDefault="00172580" w:rsidP="00887698">
            <w:pPr>
              <w:pStyle w:val="TAL"/>
            </w:pPr>
          </w:p>
          <w:p w14:paraId="71B50152" w14:textId="77777777" w:rsidR="00172580" w:rsidRDefault="00172580" w:rsidP="00887698">
            <w:pPr>
              <w:pStyle w:val="TAL"/>
              <w:rPr>
                <w:rFonts w:cs="Arial"/>
                <w:szCs w:val="18"/>
              </w:rPr>
            </w:pPr>
            <w:r>
              <w:rPr>
                <w:rFonts w:cs="Arial"/>
                <w:szCs w:val="18"/>
              </w:rPr>
              <w:t>This field shall be used to convey one or more of the following:</w:t>
            </w:r>
            <w:r>
              <w:rPr>
                <w:rFonts w:cs="Arial"/>
                <w:szCs w:val="18"/>
              </w:rPr>
              <w:br/>
            </w:r>
            <w:r>
              <w:rPr>
                <w:rFonts w:cs="Arial"/>
                <w:szCs w:val="18"/>
              </w:rPr>
              <w:tab/>
              <w:t>-</w:t>
            </w:r>
            <w:r>
              <w:rPr>
                <w:rFonts w:cs="Arial"/>
                <w:szCs w:val="18"/>
              </w:rPr>
              <w:tab/>
              <w:t>E-UTRA user location.</w:t>
            </w:r>
            <w:r>
              <w:rPr>
                <w:rFonts w:cs="Arial"/>
                <w:szCs w:val="18"/>
              </w:rPr>
              <w:br/>
            </w:r>
            <w:r>
              <w:rPr>
                <w:rFonts w:cs="Arial"/>
                <w:szCs w:val="18"/>
              </w:rPr>
              <w:tab/>
              <w:t>-</w:t>
            </w:r>
            <w:r>
              <w:rPr>
                <w:rFonts w:cs="Arial"/>
                <w:szCs w:val="18"/>
              </w:rPr>
              <w:tab/>
              <w:t>NR user location.</w:t>
            </w:r>
          </w:p>
          <w:p w14:paraId="48009C20" w14:textId="77777777" w:rsidR="00172580" w:rsidRDefault="00172580" w:rsidP="00887698">
            <w:pPr>
              <w:pStyle w:val="TAL"/>
              <w:rPr>
                <w:rFonts w:cs="Arial"/>
                <w:szCs w:val="18"/>
                <w:lang w:val="fr-FR"/>
              </w:rPr>
            </w:pPr>
            <w:r w:rsidRPr="00064ECA">
              <w:rPr>
                <w:rFonts w:cs="Arial"/>
                <w:szCs w:val="18"/>
                <w:lang w:val="fr-FR"/>
              </w:rPr>
              <w:tab/>
            </w:r>
            <w:r>
              <w:rPr>
                <w:rFonts w:cs="Arial"/>
                <w:szCs w:val="18"/>
                <w:lang w:val="fr-FR"/>
              </w:rPr>
              <w:t>-</w:t>
            </w:r>
            <w:r>
              <w:rPr>
                <w:rFonts w:cs="Arial"/>
                <w:szCs w:val="18"/>
                <w:lang w:val="fr-FR"/>
              </w:rPr>
              <w:tab/>
            </w:r>
            <w:r w:rsidRPr="00EC5F57">
              <w:rPr>
                <w:rFonts w:cs="Arial"/>
                <w:szCs w:val="18"/>
                <w:lang w:val="fr-FR"/>
              </w:rPr>
              <w:t>Non-3GPP access user location</w:t>
            </w:r>
            <w:r>
              <w:rPr>
                <w:rFonts w:cs="Arial"/>
                <w:szCs w:val="18"/>
                <w:lang w:val="fr-FR"/>
              </w:rPr>
              <w:t>.</w:t>
            </w:r>
          </w:p>
          <w:p w14:paraId="5A7262D9" w14:textId="77777777" w:rsidR="00172580" w:rsidRDefault="00172580" w:rsidP="00887698">
            <w:pPr>
              <w:pStyle w:val="TAL"/>
              <w:rPr>
                <w:rFonts w:cs="Arial"/>
                <w:szCs w:val="18"/>
                <w:lang w:val="fr-FR"/>
              </w:rPr>
            </w:pPr>
            <w:r>
              <w:rPr>
                <w:rFonts w:cs="Arial"/>
                <w:szCs w:val="18"/>
                <w:lang w:val="fr-FR"/>
              </w:rPr>
              <w:tab/>
              <w:t>-</w:t>
            </w:r>
            <w:r>
              <w:rPr>
                <w:rFonts w:cs="Arial"/>
                <w:szCs w:val="18"/>
                <w:lang w:val="fr-FR"/>
              </w:rPr>
              <w:tab/>
              <w:t>UTRA Location.</w:t>
            </w:r>
          </w:p>
          <w:p w14:paraId="7146F5E5" w14:textId="77777777" w:rsidR="00172580" w:rsidRPr="00321196" w:rsidRDefault="00172580" w:rsidP="00887698">
            <w:pPr>
              <w:pStyle w:val="TAL"/>
              <w:rPr>
                <w:rFonts w:cs="Arial"/>
                <w:szCs w:val="18"/>
                <w:lang w:val="fr-FR"/>
              </w:rPr>
            </w:pPr>
            <w:r>
              <w:rPr>
                <w:rFonts w:cs="Arial"/>
                <w:szCs w:val="18"/>
                <w:lang w:val="fr-FR"/>
              </w:rPr>
              <w:tab/>
              <w:t>-</w:t>
            </w:r>
            <w:r>
              <w:rPr>
                <w:rFonts w:cs="Arial"/>
                <w:szCs w:val="18"/>
                <w:lang w:val="fr-FR"/>
              </w:rPr>
              <w:tab/>
              <w:t>GERA Location.</w:t>
            </w:r>
          </w:p>
        </w:tc>
        <w:tc>
          <w:tcPr>
            <w:tcW w:w="456" w:type="dxa"/>
          </w:tcPr>
          <w:p w14:paraId="4A5454F1" w14:textId="77777777" w:rsidR="00172580" w:rsidRPr="00760004" w:rsidRDefault="00172580" w:rsidP="00887698">
            <w:pPr>
              <w:pStyle w:val="TAL"/>
            </w:pPr>
            <w:r>
              <w:t>C</w:t>
            </w:r>
          </w:p>
        </w:tc>
      </w:tr>
      <w:tr w:rsidR="00172580" w:rsidRPr="00760004" w14:paraId="5B1493F2" w14:textId="77777777" w:rsidTr="00887698">
        <w:trPr>
          <w:jc w:val="center"/>
        </w:trPr>
        <w:tc>
          <w:tcPr>
            <w:tcW w:w="1449" w:type="dxa"/>
          </w:tcPr>
          <w:p w14:paraId="0A95BF55" w14:textId="77777777" w:rsidR="00172580" w:rsidRPr="00760004" w:rsidRDefault="00172580" w:rsidP="00887698">
            <w:pPr>
              <w:pStyle w:val="TAL"/>
            </w:pPr>
            <w:r>
              <w:t>currentLoc</w:t>
            </w:r>
          </w:p>
        </w:tc>
        <w:tc>
          <w:tcPr>
            <w:tcW w:w="1409" w:type="dxa"/>
          </w:tcPr>
          <w:p w14:paraId="2DD9D05C" w14:textId="77777777" w:rsidR="00172580" w:rsidRDefault="00172580" w:rsidP="00887698">
            <w:pPr>
              <w:pStyle w:val="TAL"/>
            </w:pPr>
            <w:r>
              <w:t>BOOLEAN</w:t>
            </w:r>
          </w:p>
        </w:tc>
        <w:tc>
          <w:tcPr>
            <w:tcW w:w="737" w:type="dxa"/>
          </w:tcPr>
          <w:p w14:paraId="181B20E8" w14:textId="77777777" w:rsidR="00172580" w:rsidRDefault="00172580" w:rsidP="00887698">
            <w:pPr>
              <w:pStyle w:val="TAL"/>
            </w:pPr>
            <w:r>
              <w:t>0..1</w:t>
            </w:r>
          </w:p>
        </w:tc>
        <w:tc>
          <w:tcPr>
            <w:tcW w:w="5580" w:type="dxa"/>
          </w:tcPr>
          <w:p w14:paraId="63CA22B2" w14:textId="77777777" w:rsidR="00172580" w:rsidRDefault="00172580" w:rsidP="00887698">
            <w:pPr>
              <w:pStyle w:val="TAL"/>
            </w:pPr>
            <w:r>
              <w:t>This parameter shall be present if it can be determined for the reported location.</w:t>
            </w:r>
          </w:p>
          <w:p w14:paraId="5CA1EC44" w14:textId="77777777" w:rsidR="00172580" w:rsidRPr="003B2883" w:rsidRDefault="00172580" w:rsidP="00887698">
            <w:pPr>
              <w:pStyle w:val="TAL"/>
            </w:pPr>
            <w:r>
              <w:t>When present, this parameter</w:t>
            </w:r>
            <w:r w:rsidRPr="003B2883">
              <w:t xml:space="preserve"> shall be set as following:</w:t>
            </w:r>
          </w:p>
          <w:p w14:paraId="4AF1D23B" w14:textId="444F8C51" w:rsidR="00172580" w:rsidRPr="00C6758E" w:rsidRDefault="00172580" w:rsidP="00887698">
            <w:pPr>
              <w:pStyle w:val="TAL"/>
              <w:rPr>
                <w:rFonts w:cs="Arial"/>
                <w:szCs w:val="18"/>
              </w:rPr>
            </w:pPr>
            <w:bookmarkStart w:id="329" w:name="_PERM_MCCTEMPBM_CRPT03410422___7"/>
            <w:r>
              <w:rPr>
                <w:rFonts w:cs="Arial"/>
                <w:szCs w:val="18"/>
                <w:lang w:val="en-US" w:eastAsia="zh-CN"/>
              </w:rPr>
              <w:tab/>
            </w:r>
            <w:r w:rsidRPr="003B2883">
              <w:rPr>
                <w:rFonts w:cs="Arial"/>
                <w:szCs w:val="18"/>
                <w:lang w:val="en-US" w:eastAsia="zh-CN"/>
              </w:rPr>
              <w:t>-</w:t>
            </w:r>
            <w:r w:rsidRPr="003B2883">
              <w:tab/>
            </w:r>
            <w:r>
              <w:rPr>
                <w:rFonts w:cs="Arial"/>
                <w:szCs w:val="18"/>
              </w:rPr>
              <w:t>TRUE</w:t>
            </w:r>
            <w:r w:rsidRPr="00C6758E">
              <w:rPr>
                <w:rFonts w:cs="Arial"/>
                <w:szCs w:val="18"/>
              </w:rPr>
              <w:t xml:space="preserve">: the current location of the UE is </w:t>
            </w:r>
            <w:r w:rsidR="00C02113">
              <w:rPr>
                <w:rFonts w:cs="Arial"/>
                <w:szCs w:val="18"/>
              </w:rPr>
              <w:t>reported</w:t>
            </w:r>
            <w:r>
              <w:rPr>
                <w:rFonts w:cs="Arial"/>
                <w:szCs w:val="18"/>
              </w:rPr>
              <w:t>.</w:t>
            </w:r>
          </w:p>
          <w:p w14:paraId="3A1AFFFE" w14:textId="3923B804" w:rsidR="00172580" w:rsidRPr="00760004" w:rsidRDefault="00172580" w:rsidP="00887698">
            <w:pPr>
              <w:pStyle w:val="TAL"/>
            </w:pPr>
            <w:bookmarkStart w:id="330" w:name="_PERM_MCCTEMPBM_CRPT03410423___7"/>
            <w:bookmarkEnd w:id="329"/>
            <w:r w:rsidRPr="001B5F88">
              <w:rPr>
                <w:rFonts w:cs="Arial"/>
                <w:szCs w:val="18"/>
              </w:rPr>
              <w:tab/>
              <w:t>-</w:t>
            </w:r>
            <w:r w:rsidRPr="00C6758E">
              <w:rPr>
                <w:rFonts w:cs="Arial"/>
                <w:szCs w:val="18"/>
              </w:rPr>
              <w:tab/>
            </w:r>
            <w:r>
              <w:rPr>
                <w:rFonts w:cs="Arial"/>
                <w:szCs w:val="18"/>
              </w:rPr>
              <w:t>FALSE</w:t>
            </w:r>
            <w:r w:rsidRPr="00C6758E">
              <w:rPr>
                <w:rFonts w:cs="Arial"/>
                <w:szCs w:val="18"/>
              </w:rPr>
              <w:t xml:space="preserve">: the last known location of the UE is </w:t>
            </w:r>
            <w:r w:rsidR="00C02113">
              <w:rPr>
                <w:rFonts w:cs="Arial"/>
                <w:szCs w:val="18"/>
              </w:rPr>
              <w:t>reported</w:t>
            </w:r>
            <w:r w:rsidRPr="00C6758E">
              <w:rPr>
                <w:rFonts w:cs="Arial"/>
                <w:szCs w:val="18"/>
              </w:rPr>
              <w:t>.</w:t>
            </w:r>
            <w:bookmarkEnd w:id="330"/>
          </w:p>
        </w:tc>
        <w:tc>
          <w:tcPr>
            <w:tcW w:w="456" w:type="dxa"/>
          </w:tcPr>
          <w:p w14:paraId="38DB95F4" w14:textId="77777777" w:rsidR="00172580" w:rsidRPr="00760004" w:rsidRDefault="00172580" w:rsidP="00887698">
            <w:pPr>
              <w:pStyle w:val="TAL"/>
            </w:pPr>
            <w:r w:rsidRPr="00760004">
              <w:t>C</w:t>
            </w:r>
          </w:p>
        </w:tc>
      </w:tr>
      <w:tr w:rsidR="00172580" w:rsidRPr="00760004" w14:paraId="113868B7" w14:textId="77777777" w:rsidTr="00887698">
        <w:trPr>
          <w:jc w:val="center"/>
        </w:trPr>
        <w:tc>
          <w:tcPr>
            <w:tcW w:w="1449" w:type="dxa"/>
          </w:tcPr>
          <w:p w14:paraId="3F7C90BE" w14:textId="77777777" w:rsidR="00172580" w:rsidRPr="00760004" w:rsidRDefault="00172580" w:rsidP="00887698">
            <w:pPr>
              <w:pStyle w:val="TAL"/>
            </w:pPr>
            <w:r>
              <w:t>geoInfo</w:t>
            </w:r>
          </w:p>
        </w:tc>
        <w:tc>
          <w:tcPr>
            <w:tcW w:w="1409" w:type="dxa"/>
          </w:tcPr>
          <w:p w14:paraId="28C99D18" w14:textId="77777777" w:rsidR="00172580" w:rsidRDefault="00172580" w:rsidP="00887698">
            <w:pPr>
              <w:pStyle w:val="TAL"/>
            </w:pPr>
            <w:r>
              <w:t>GeographicArea</w:t>
            </w:r>
          </w:p>
        </w:tc>
        <w:tc>
          <w:tcPr>
            <w:tcW w:w="737" w:type="dxa"/>
          </w:tcPr>
          <w:p w14:paraId="599C73EA" w14:textId="77777777" w:rsidR="00172580" w:rsidRDefault="00172580" w:rsidP="00887698">
            <w:pPr>
              <w:pStyle w:val="TAL"/>
            </w:pPr>
            <w:r>
              <w:t>0..1</w:t>
            </w:r>
          </w:p>
        </w:tc>
        <w:tc>
          <w:tcPr>
            <w:tcW w:w="5580" w:type="dxa"/>
          </w:tcPr>
          <w:p w14:paraId="6217BBCF" w14:textId="77777777" w:rsidR="00172580" w:rsidRPr="00760004" w:rsidRDefault="00172580" w:rsidP="00887698">
            <w:pPr>
              <w:pStyle w:val="TAL"/>
            </w:pPr>
            <w:r>
              <w:t>This parameter shall be present if the geoInfo parameter of the ProvideLocInfo structure (see TS 29.518 [22] clause 6.4.6.2.6) is used. See clause 7.3.3.2.10 for details on this structure.</w:t>
            </w:r>
          </w:p>
        </w:tc>
        <w:tc>
          <w:tcPr>
            <w:tcW w:w="456" w:type="dxa"/>
          </w:tcPr>
          <w:p w14:paraId="438CF24E" w14:textId="77777777" w:rsidR="00172580" w:rsidRPr="00760004" w:rsidRDefault="00172580" w:rsidP="00887698">
            <w:pPr>
              <w:pStyle w:val="TAL"/>
            </w:pPr>
            <w:r w:rsidRPr="00760004">
              <w:t>C</w:t>
            </w:r>
          </w:p>
        </w:tc>
      </w:tr>
      <w:tr w:rsidR="00172580" w:rsidRPr="00760004" w14:paraId="60B51902" w14:textId="77777777" w:rsidTr="00887698">
        <w:trPr>
          <w:jc w:val="center"/>
        </w:trPr>
        <w:tc>
          <w:tcPr>
            <w:tcW w:w="1449" w:type="dxa"/>
          </w:tcPr>
          <w:p w14:paraId="3C15E7CF" w14:textId="77777777" w:rsidR="00172580" w:rsidRPr="00760004" w:rsidRDefault="00172580" w:rsidP="00887698">
            <w:pPr>
              <w:pStyle w:val="TAL"/>
            </w:pPr>
            <w:r>
              <w:t>rATType</w:t>
            </w:r>
          </w:p>
        </w:tc>
        <w:tc>
          <w:tcPr>
            <w:tcW w:w="1409" w:type="dxa"/>
          </w:tcPr>
          <w:p w14:paraId="2F6AB3F0" w14:textId="77777777" w:rsidR="00172580" w:rsidRDefault="00172580" w:rsidP="00887698">
            <w:pPr>
              <w:pStyle w:val="TAL"/>
            </w:pPr>
            <w:r>
              <w:t>RATType</w:t>
            </w:r>
          </w:p>
        </w:tc>
        <w:tc>
          <w:tcPr>
            <w:tcW w:w="737" w:type="dxa"/>
          </w:tcPr>
          <w:p w14:paraId="2B85B975" w14:textId="77777777" w:rsidR="00172580" w:rsidRDefault="00172580" w:rsidP="00887698">
            <w:pPr>
              <w:pStyle w:val="TAL"/>
            </w:pPr>
            <w:r>
              <w:t>0..1</w:t>
            </w:r>
          </w:p>
        </w:tc>
        <w:tc>
          <w:tcPr>
            <w:tcW w:w="5580" w:type="dxa"/>
          </w:tcPr>
          <w:p w14:paraId="44288AFB" w14:textId="77777777" w:rsidR="00172580" w:rsidRPr="00760004" w:rsidRDefault="00172580" w:rsidP="00887698">
            <w:pPr>
              <w:pStyle w:val="TAL"/>
            </w:pPr>
            <w:r>
              <w:t>This parameter shall be present if the RATType of the UE is known at the NF. See clause 7.3.3.2.20 for details on this structure.</w:t>
            </w:r>
          </w:p>
        </w:tc>
        <w:tc>
          <w:tcPr>
            <w:tcW w:w="456" w:type="dxa"/>
          </w:tcPr>
          <w:p w14:paraId="626891FA" w14:textId="77777777" w:rsidR="00172580" w:rsidRPr="00760004" w:rsidRDefault="00172580" w:rsidP="00887698">
            <w:pPr>
              <w:pStyle w:val="TAL"/>
            </w:pPr>
            <w:r w:rsidRPr="00760004">
              <w:t>C</w:t>
            </w:r>
          </w:p>
        </w:tc>
      </w:tr>
      <w:tr w:rsidR="00172580" w:rsidRPr="00760004" w14:paraId="1CFC1621" w14:textId="77777777" w:rsidTr="00887698">
        <w:trPr>
          <w:jc w:val="center"/>
        </w:trPr>
        <w:tc>
          <w:tcPr>
            <w:tcW w:w="1449" w:type="dxa"/>
          </w:tcPr>
          <w:p w14:paraId="1E8D3EDD" w14:textId="77777777" w:rsidR="00172580" w:rsidRDefault="00172580" w:rsidP="00887698">
            <w:pPr>
              <w:pStyle w:val="TAL"/>
            </w:pPr>
            <w:r>
              <w:t>timeZone</w:t>
            </w:r>
          </w:p>
        </w:tc>
        <w:tc>
          <w:tcPr>
            <w:tcW w:w="1409" w:type="dxa"/>
          </w:tcPr>
          <w:p w14:paraId="2BB175A9" w14:textId="77777777" w:rsidR="00172580" w:rsidRDefault="00172580" w:rsidP="00887698">
            <w:pPr>
              <w:pStyle w:val="TAL"/>
            </w:pPr>
            <w:r>
              <w:t>TimeZone</w:t>
            </w:r>
          </w:p>
        </w:tc>
        <w:tc>
          <w:tcPr>
            <w:tcW w:w="737" w:type="dxa"/>
          </w:tcPr>
          <w:p w14:paraId="51FB91E9" w14:textId="77777777" w:rsidR="00172580" w:rsidRDefault="00172580" w:rsidP="00887698">
            <w:pPr>
              <w:pStyle w:val="TAL"/>
            </w:pPr>
            <w:r>
              <w:t>0..1</w:t>
            </w:r>
          </w:p>
        </w:tc>
        <w:tc>
          <w:tcPr>
            <w:tcW w:w="5580" w:type="dxa"/>
          </w:tcPr>
          <w:p w14:paraId="3B19765B" w14:textId="77777777" w:rsidR="00172580" w:rsidRDefault="00172580" w:rsidP="00887698">
            <w:pPr>
              <w:pStyle w:val="TAL"/>
            </w:pPr>
            <w:r>
              <w:t>This parameter shall be present if the local timeZone of the UE is known at the NF.</w:t>
            </w:r>
          </w:p>
        </w:tc>
        <w:tc>
          <w:tcPr>
            <w:tcW w:w="456" w:type="dxa"/>
          </w:tcPr>
          <w:p w14:paraId="5ADE4B50" w14:textId="77777777" w:rsidR="00172580" w:rsidRPr="00760004" w:rsidRDefault="00172580" w:rsidP="00887698">
            <w:pPr>
              <w:pStyle w:val="TAL"/>
            </w:pPr>
            <w:r>
              <w:t>C</w:t>
            </w:r>
          </w:p>
        </w:tc>
      </w:tr>
      <w:tr w:rsidR="00172580" w:rsidRPr="00760004" w14:paraId="590F4920" w14:textId="77777777" w:rsidTr="00887698">
        <w:trPr>
          <w:jc w:val="center"/>
        </w:trPr>
        <w:tc>
          <w:tcPr>
            <w:tcW w:w="1449" w:type="dxa"/>
          </w:tcPr>
          <w:p w14:paraId="0DE9B035" w14:textId="77777777" w:rsidR="00172580" w:rsidRDefault="00172580" w:rsidP="00887698">
            <w:pPr>
              <w:pStyle w:val="TAL"/>
            </w:pPr>
            <w:r>
              <w:t>additionalCellIDs</w:t>
            </w:r>
          </w:p>
        </w:tc>
        <w:tc>
          <w:tcPr>
            <w:tcW w:w="1409" w:type="dxa"/>
          </w:tcPr>
          <w:p w14:paraId="591987EA" w14:textId="77777777" w:rsidR="00172580" w:rsidRDefault="00172580" w:rsidP="00887698">
            <w:pPr>
              <w:pStyle w:val="TAL"/>
            </w:pPr>
            <w:r>
              <w:t>SEQUENCE OF CellInformation</w:t>
            </w:r>
          </w:p>
        </w:tc>
        <w:tc>
          <w:tcPr>
            <w:tcW w:w="737" w:type="dxa"/>
          </w:tcPr>
          <w:p w14:paraId="438011B8" w14:textId="77777777" w:rsidR="00172580" w:rsidRDefault="00172580" w:rsidP="00887698">
            <w:pPr>
              <w:pStyle w:val="TAL"/>
            </w:pPr>
          </w:p>
          <w:p w14:paraId="2334A766" w14:textId="77777777" w:rsidR="00172580" w:rsidRDefault="00172580" w:rsidP="00887698">
            <w:pPr>
              <w:pStyle w:val="TAL"/>
            </w:pPr>
            <w:r>
              <w:t>0..MAX</w:t>
            </w:r>
          </w:p>
        </w:tc>
        <w:tc>
          <w:tcPr>
            <w:tcW w:w="5580" w:type="dxa"/>
          </w:tcPr>
          <w:p w14:paraId="3606A895" w14:textId="77777777" w:rsidR="00172580" w:rsidRDefault="00172580" w:rsidP="00887698">
            <w:pPr>
              <w:pStyle w:val="TAL"/>
            </w:pPr>
            <w:r>
              <w:t>This parameter shall be present if the NF has additional cell information for the UE. Shall be used whenever Dual Connectivity is activated or whenever secondary cell information is available at the NF where the POI is located.</w:t>
            </w:r>
          </w:p>
        </w:tc>
        <w:tc>
          <w:tcPr>
            <w:tcW w:w="456" w:type="dxa"/>
          </w:tcPr>
          <w:p w14:paraId="387E1C45" w14:textId="77777777" w:rsidR="00172580" w:rsidRDefault="00172580" w:rsidP="00887698">
            <w:pPr>
              <w:pStyle w:val="TAL"/>
            </w:pPr>
            <w:r>
              <w:t>C</w:t>
            </w:r>
          </w:p>
        </w:tc>
      </w:tr>
    </w:tbl>
    <w:p w14:paraId="3A752419" w14:textId="77777777" w:rsidR="00172580" w:rsidRPr="00064ECA" w:rsidRDefault="00172580" w:rsidP="00172580"/>
    <w:p w14:paraId="3AF693E5" w14:textId="77777777" w:rsidR="00172580" w:rsidRDefault="00172580" w:rsidP="00172580">
      <w:pPr>
        <w:pStyle w:val="Heading5"/>
      </w:pPr>
      <w:bookmarkStart w:id="331" w:name="_Toc167821225"/>
      <w:r>
        <w:t>7.3.3.2.4</w:t>
      </w:r>
      <w:r>
        <w:tab/>
        <w:t>Type: UserLocation</w:t>
      </w:r>
      <w:bookmarkEnd w:id="331"/>
    </w:p>
    <w:p w14:paraId="2094969A" w14:textId="77777777" w:rsidR="00172580" w:rsidRDefault="00172580" w:rsidP="00172580">
      <w:r>
        <w:t>The UserLocation type is derived from the data present in the UserLocation type defined in TS 29.571 [17] clause 5.4.4.7. If the NF has locations from multiple RAT types, all appropriate location fields within the userLocation parameter shall be used.</w:t>
      </w:r>
    </w:p>
    <w:p w14:paraId="7F6266B0" w14:textId="77777777" w:rsidR="00172580" w:rsidRDefault="00172580" w:rsidP="00172580">
      <w:r>
        <w:t>Table 7.3.3.2.4-1 contains the details for the UserLocation type.</w:t>
      </w:r>
    </w:p>
    <w:p w14:paraId="7D0A587B" w14:textId="77777777" w:rsidR="00172580" w:rsidRPr="00760004" w:rsidRDefault="00172580" w:rsidP="00172580">
      <w:pPr>
        <w:pStyle w:val="TH"/>
      </w:pPr>
      <w:r>
        <w:lastRenderedPageBreak/>
        <w:t>Table 7.3.3.2.4-1</w:t>
      </w:r>
      <w:r w:rsidRPr="00760004">
        <w:t xml:space="preserve">: </w:t>
      </w:r>
      <w:r>
        <w:t>Definition of type UserLocation</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69"/>
        <w:gridCol w:w="1489"/>
        <w:gridCol w:w="630"/>
        <w:gridCol w:w="5760"/>
        <w:gridCol w:w="456"/>
      </w:tblGrid>
      <w:tr w:rsidR="00172580" w:rsidRPr="00760004" w14:paraId="69097A4E" w14:textId="77777777" w:rsidTr="00887698">
        <w:trPr>
          <w:jc w:val="center"/>
        </w:trPr>
        <w:tc>
          <w:tcPr>
            <w:tcW w:w="1369" w:type="dxa"/>
          </w:tcPr>
          <w:p w14:paraId="10F17247" w14:textId="77777777" w:rsidR="00172580" w:rsidRPr="00760004" w:rsidRDefault="00172580" w:rsidP="00887698">
            <w:pPr>
              <w:pStyle w:val="TAH"/>
            </w:pPr>
            <w:r w:rsidRPr="00760004">
              <w:t>Field name</w:t>
            </w:r>
          </w:p>
        </w:tc>
        <w:tc>
          <w:tcPr>
            <w:tcW w:w="1489" w:type="dxa"/>
          </w:tcPr>
          <w:p w14:paraId="19B9D08F" w14:textId="77777777" w:rsidR="00172580" w:rsidRPr="00760004" w:rsidRDefault="00172580" w:rsidP="00887698">
            <w:pPr>
              <w:pStyle w:val="TAH"/>
            </w:pPr>
            <w:r>
              <w:t>Type</w:t>
            </w:r>
          </w:p>
        </w:tc>
        <w:tc>
          <w:tcPr>
            <w:tcW w:w="630" w:type="dxa"/>
          </w:tcPr>
          <w:p w14:paraId="0882AB5C" w14:textId="77777777" w:rsidR="00172580" w:rsidRPr="00760004" w:rsidRDefault="00172580" w:rsidP="00887698">
            <w:pPr>
              <w:pStyle w:val="TAH"/>
            </w:pPr>
            <w:r>
              <w:t>Cardinality</w:t>
            </w:r>
          </w:p>
        </w:tc>
        <w:tc>
          <w:tcPr>
            <w:tcW w:w="5760" w:type="dxa"/>
          </w:tcPr>
          <w:p w14:paraId="17F49EBF" w14:textId="77777777" w:rsidR="00172580" w:rsidRPr="00760004" w:rsidRDefault="00172580" w:rsidP="00887698">
            <w:pPr>
              <w:pStyle w:val="TAH"/>
            </w:pPr>
            <w:r w:rsidRPr="00760004">
              <w:t>Description</w:t>
            </w:r>
          </w:p>
        </w:tc>
        <w:tc>
          <w:tcPr>
            <w:tcW w:w="456" w:type="dxa"/>
          </w:tcPr>
          <w:p w14:paraId="1E7AD351" w14:textId="77777777" w:rsidR="00172580" w:rsidRPr="00760004" w:rsidRDefault="00172580" w:rsidP="00887698">
            <w:pPr>
              <w:pStyle w:val="TAH"/>
            </w:pPr>
            <w:r w:rsidRPr="00760004">
              <w:t>M/C/O</w:t>
            </w:r>
          </w:p>
        </w:tc>
      </w:tr>
      <w:tr w:rsidR="00172580" w:rsidRPr="00760004" w14:paraId="45215E0C" w14:textId="77777777" w:rsidTr="00887698">
        <w:trPr>
          <w:jc w:val="center"/>
        </w:trPr>
        <w:tc>
          <w:tcPr>
            <w:tcW w:w="1369" w:type="dxa"/>
          </w:tcPr>
          <w:p w14:paraId="2BA5DECD" w14:textId="77777777" w:rsidR="00172580" w:rsidRPr="00760004" w:rsidRDefault="00172580" w:rsidP="00887698">
            <w:pPr>
              <w:pStyle w:val="TAL"/>
            </w:pPr>
            <w:r>
              <w:t>eUTRALocation</w:t>
            </w:r>
          </w:p>
        </w:tc>
        <w:tc>
          <w:tcPr>
            <w:tcW w:w="1489" w:type="dxa"/>
          </w:tcPr>
          <w:p w14:paraId="1561177F" w14:textId="77777777" w:rsidR="00172580" w:rsidRDefault="00172580" w:rsidP="00887698">
            <w:pPr>
              <w:pStyle w:val="TAL"/>
            </w:pPr>
            <w:r>
              <w:t>EUTRALocation</w:t>
            </w:r>
          </w:p>
        </w:tc>
        <w:tc>
          <w:tcPr>
            <w:tcW w:w="630" w:type="dxa"/>
          </w:tcPr>
          <w:p w14:paraId="48CF1F61" w14:textId="77777777" w:rsidR="00172580" w:rsidRDefault="00172580" w:rsidP="00887698">
            <w:pPr>
              <w:pStyle w:val="TAL"/>
            </w:pPr>
            <w:r>
              <w:t>0..1</w:t>
            </w:r>
          </w:p>
        </w:tc>
        <w:tc>
          <w:tcPr>
            <w:tcW w:w="5760" w:type="dxa"/>
          </w:tcPr>
          <w:p w14:paraId="4CF3A793" w14:textId="77777777" w:rsidR="00172580" w:rsidRDefault="00172580" w:rsidP="00887698">
            <w:pPr>
              <w:pStyle w:val="TAL"/>
            </w:pPr>
            <w:r>
              <w:t>Location information type derived from the data present in the EutraLocation type defined in TS 29.571 [17] clause 5.4.4.8. See clause 7.3.3.2.5 for details on this data type.</w:t>
            </w:r>
          </w:p>
          <w:p w14:paraId="3A709C5A" w14:textId="77777777" w:rsidR="00172580" w:rsidRPr="002C2C01" w:rsidRDefault="00172580" w:rsidP="00887698">
            <w:pPr>
              <w:pStyle w:val="TAL"/>
              <w:rPr>
                <w:rFonts w:cs="Arial"/>
                <w:szCs w:val="18"/>
                <w:lang w:val="fr-FR"/>
              </w:rPr>
            </w:pPr>
            <w:r>
              <w:rPr>
                <w:rFonts w:cs="Arial"/>
                <w:szCs w:val="18"/>
              </w:rPr>
              <w:t>This parameter shall be present if an EUTRA Location is available at the NF.</w:t>
            </w:r>
          </w:p>
        </w:tc>
        <w:tc>
          <w:tcPr>
            <w:tcW w:w="456" w:type="dxa"/>
          </w:tcPr>
          <w:p w14:paraId="0D2AFC65" w14:textId="77777777" w:rsidR="00172580" w:rsidRPr="00760004" w:rsidRDefault="00172580" w:rsidP="00887698">
            <w:pPr>
              <w:pStyle w:val="TAL"/>
            </w:pPr>
            <w:r>
              <w:t>C</w:t>
            </w:r>
          </w:p>
        </w:tc>
      </w:tr>
      <w:tr w:rsidR="00172580" w:rsidRPr="00760004" w14:paraId="2B1D391C" w14:textId="77777777" w:rsidTr="00887698">
        <w:trPr>
          <w:jc w:val="center"/>
        </w:trPr>
        <w:tc>
          <w:tcPr>
            <w:tcW w:w="1369" w:type="dxa"/>
          </w:tcPr>
          <w:p w14:paraId="2C21C468" w14:textId="77777777" w:rsidR="00172580" w:rsidRPr="00760004" w:rsidRDefault="00172580" w:rsidP="00887698">
            <w:pPr>
              <w:pStyle w:val="TAL"/>
            </w:pPr>
            <w:r>
              <w:t>nRLocation</w:t>
            </w:r>
          </w:p>
        </w:tc>
        <w:tc>
          <w:tcPr>
            <w:tcW w:w="1489" w:type="dxa"/>
          </w:tcPr>
          <w:p w14:paraId="26789FA7" w14:textId="77777777" w:rsidR="00172580" w:rsidRDefault="00172580" w:rsidP="00887698">
            <w:pPr>
              <w:pStyle w:val="TAL"/>
            </w:pPr>
            <w:r>
              <w:t>NRLocation</w:t>
            </w:r>
          </w:p>
        </w:tc>
        <w:tc>
          <w:tcPr>
            <w:tcW w:w="630" w:type="dxa"/>
          </w:tcPr>
          <w:p w14:paraId="7C918349" w14:textId="77777777" w:rsidR="00172580" w:rsidRDefault="00172580" w:rsidP="00887698">
            <w:pPr>
              <w:pStyle w:val="TAL"/>
            </w:pPr>
            <w:r>
              <w:t>0..1</w:t>
            </w:r>
          </w:p>
        </w:tc>
        <w:tc>
          <w:tcPr>
            <w:tcW w:w="5760" w:type="dxa"/>
          </w:tcPr>
          <w:p w14:paraId="75667B81" w14:textId="77777777" w:rsidR="00172580" w:rsidRDefault="00172580" w:rsidP="00887698">
            <w:pPr>
              <w:pStyle w:val="TAL"/>
            </w:pPr>
            <w:r>
              <w:t>Location information type derived from the data present in the NrLocation type defined in TS 29.571 [17] clause 5.4.4.9. See clause 7.3.3.2.6 for details on this data type.</w:t>
            </w:r>
          </w:p>
          <w:p w14:paraId="779D0AF5" w14:textId="77777777" w:rsidR="00172580" w:rsidRPr="00760004" w:rsidRDefault="00172580" w:rsidP="00887698">
            <w:pPr>
              <w:pStyle w:val="TAL"/>
            </w:pPr>
            <w:r>
              <w:rPr>
                <w:rFonts w:cs="Arial"/>
                <w:szCs w:val="18"/>
              </w:rPr>
              <w:t>This parameter shall be present if an NR Location is available at the NF.</w:t>
            </w:r>
          </w:p>
        </w:tc>
        <w:tc>
          <w:tcPr>
            <w:tcW w:w="456" w:type="dxa"/>
          </w:tcPr>
          <w:p w14:paraId="5EBA4606" w14:textId="77777777" w:rsidR="00172580" w:rsidRPr="00760004" w:rsidRDefault="00172580" w:rsidP="00887698">
            <w:pPr>
              <w:pStyle w:val="TAL"/>
            </w:pPr>
            <w:r w:rsidRPr="00760004">
              <w:t>C</w:t>
            </w:r>
          </w:p>
        </w:tc>
      </w:tr>
      <w:tr w:rsidR="00172580" w:rsidRPr="00760004" w14:paraId="19187770" w14:textId="77777777" w:rsidTr="00887698">
        <w:trPr>
          <w:jc w:val="center"/>
        </w:trPr>
        <w:tc>
          <w:tcPr>
            <w:tcW w:w="1369" w:type="dxa"/>
          </w:tcPr>
          <w:p w14:paraId="1B24B45A" w14:textId="77777777" w:rsidR="00172580" w:rsidRPr="00760004" w:rsidRDefault="00172580" w:rsidP="00887698">
            <w:pPr>
              <w:pStyle w:val="TAL"/>
            </w:pPr>
            <w:r>
              <w:t>n3GALocation</w:t>
            </w:r>
          </w:p>
        </w:tc>
        <w:tc>
          <w:tcPr>
            <w:tcW w:w="1489" w:type="dxa"/>
          </w:tcPr>
          <w:p w14:paraId="6A27979E" w14:textId="77777777" w:rsidR="00172580" w:rsidRDefault="00172580" w:rsidP="00887698">
            <w:pPr>
              <w:pStyle w:val="TAL"/>
            </w:pPr>
            <w:r>
              <w:t>N3GALocation</w:t>
            </w:r>
          </w:p>
        </w:tc>
        <w:tc>
          <w:tcPr>
            <w:tcW w:w="630" w:type="dxa"/>
          </w:tcPr>
          <w:p w14:paraId="0BF067B6" w14:textId="77777777" w:rsidR="00172580" w:rsidRDefault="00172580" w:rsidP="00887698">
            <w:pPr>
              <w:pStyle w:val="TAL"/>
            </w:pPr>
            <w:r>
              <w:t>0..1</w:t>
            </w:r>
          </w:p>
        </w:tc>
        <w:tc>
          <w:tcPr>
            <w:tcW w:w="5760" w:type="dxa"/>
          </w:tcPr>
          <w:p w14:paraId="20C76665" w14:textId="77777777" w:rsidR="00172580" w:rsidRDefault="00172580" w:rsidP="00887698">
            <w:pPr>
              <w:pStyle w:val="TAL"/>
            </w:pPr>
            <w:r>
              <w:t>Location information type derived from the data present in the N3gaLocation type defined in TS 29.571 [17] clause 5.4.4.10. See clause 7.3.3.2.7 for details on this data type.</w:t>
            </w:r>
          </w:p>
          <w:p w14:paraId="1CAFE9CA" w14:textId="77777777" w:rsidR="00172580" w:rsidRPr="00760004" w:rsidRDefault="00172580" w:rsidP="00887698">
            <w:pPr>
              <w:pStyle w:val="TAL"/>
            </w:pPr>
            <w:r>
              <w:rPr>
                <w:rFonts w:cs="Arial"/>
                <w:szCs w:val="18"/>
              </w:rPr>
              <w:t>This parameter shall be present if a non-3GPP access Location is available at the NF.</w:t>
            </w:r>
          </w:p>
        </w:tc>
        <w:tc>
          <w:tcPr>
            <w:tcW w:w="456" w:type="dxa"/>
          </w:tcPr>
          <w:p w14:paraId="23A8AD98" w14:textId="77777777" w:rsidR="00172580" w:rsidRPr="00760004" w:rsidRDefault="00172580" w:rsidP="00887698">
            <w:pPr>
              <w:pStyle w:val="TAL"/>
            </w:pPr>
            <w:r w:rsidRPr="00760004">
              <w:t>C</w:t>
            </w:r>
          </w:p>
        </w:tc>
      </w:tr>
      <w:tr w:rsidR="00172580" w:rsidRPr="00760004" w14:paraId="21F82D7B" w14:textId="77777777" w:rsidTr="00887698">
        <w:trPr>
          <w:jc w:val="center"/>
        </w:trPr>
        <w:tc>
          <w:tcPr>
            <w:tcW w:w="1369" w:type="dxa"/>
          </w:tcPr>
          <w:p w14:paraId="5AAAC7A5" w14:textId="77777777" w:rsidR="00172580" w:rsidRDefault="00172580" w:rsidP="00887698">
            <w:pPr>
              <w:pStyle w:val="TAL"/>
            </w:pPr>
            <w:r>
              <w:t>uTRALocation</w:t>
            </w:r>
          </w:p>
        </w:tc>
        <w:tc>
          <w:tcPr>
            <w:tcW w:w="1489" w:type="dxa"/>
          </w:tcPr>
          <w:p w14:paraId="64B9FB7A" w14:textId="77777777" w:rsidR="00172580" w:rsidRDefault="00172580" w:rsidP="00887698">
            <w:pPr>
              <w:pStyle w:val="TAL"/>
            </w:pPr>
            <w:r>
              <w:t>UTRALocation</w:t>
            </w:r>
          </w:p>
        </w:tc>
        <w:tc>
          <w:tcPr>
            <w:tcW w:w="630" w:type="dxa"/>
          </w:tcPr>
          <w:p w14:paraId="4DF15ECC" w14:textId="77777777" w:rsidR="00172580" w:rsidRDefault="00172580" w:rsidP="00887698">
            <w:pPr>
              <w:pStyle w:val="TAL"/>
            </w:pPr>
            <w:r>
              <w:t>0..1</w:t>
            </w:r>
          </w:p>
        </w:tc>
        <w:tc>
          <w:tcPr>
            <w:tcW w:w="5760" w:type="dxa"/>
          </w:tcPr>
          <w:p w14:paraId="3FCE8C08" w14:textId="77777777" w:rsidR="00172580" w:rsidRDefault="00172580" w:rsidP="00887698">
            <w:pPr>
              <w:pStyle w:val="TAL"/>
            </w:pPr>
            <w:r>
              <w:t>Location information type derived from the data present in the UtraLocation type defined in TS 29.571 [17] clause 5.4.4.52. See clause 7.3.3.2.8 for details on this data type.</w:t>
            </w:r>
          </w:p>
          <w:p w14:paraId="71DED32A" w14:textId="77777777" w:rsidR="00172580" w:rsidRDefault="00172580" w:rsidP="00887698">
            <w:pPr>
              <w:pStyle w:val="TAL"/>
            </w:pPr>
            <w:r>
              <w:rPr>
                <w:rFonts w:cs="Arial"/>
                <w:szCs w:val="18"/>
              </w:rPr>
              <w:t>This parameter shall be present if a UTRAN Access Location is available at the NF.</w:t>
            </w:r>
          </w:p>
        </w:tc>
        <w:tc>
          <w:tcPr>
            <w:tcW w:w="456" w:type="dxa"/>
          </w:tcPr>
          <w:p w14:paraId="0C57DE4F" w14:textId="77777777" w:rsidR="00172580" w:rsidRPr="00760004" w:rsidRDefault="00172580" w:rsidP="00887698">
            <w:pPr>
              <w:pStyle w:val="TAL"/>
            </w:pPr>
            <w:r>
              <w:t>C</w:t>
            </w:r>
          </w:p>
        </w:tc>
      </w:tr>
      <w:tr w:rsidR="00172580" w:rsidRPr="00760004" w14:paraId="7775B2DD" w14:textId="77777777" w:rsidTr="00887698">
        <w:trPr>
          <w:jc w:val="center"/>
        </w:trPr>
        <w:tc>
          <w:tcPr>
            <w:tcW w:w="1369" w:type="dxa"/>
          </w:tcPr>
          <w:p w14:paraId="48F584AD" w14:textId="77777777" w:rsidR="00172580" w:rsidRDefault="00172580" w:rsidP="00887698">
            <w:pPr>
              <w:pStyle w:val="TAL"/>
            </w:pPr>
            <w:r>
              <w:t>gERALocation</w:t>
            </w:r>
          </w:p>
        </w:tc>
        <w:tc>
          <w:tcPr>
            <w:tcW w:w="1489" w:type="dxa"/>
          </w:tcPr>
          <w:p w14:paraId="0DEFB525" w14:textId="77777777" w:rsidR="00172580" w:rsidRDefault="00172580" w:rsidP="00887698">
            <w:pPr>
              <w:pStyle w:val="TAL"/>
            </w:pPr>
            <w:r>
              <w:t>GERALocation</w:t>
            </w:r>
          </w:p>
        </w:tc>
        <w:tc>
          <w:tcPr>
            <w:tcW w:w="630" w:type="dxa"/>
          </w:tcPr>
          <w:p w14:paraId="40050D2E" w14:textId="77777777" w:rsidR="00172580" w:rsidRDefault="00172580" w:rsidP="00887698">
            <w:pPr>
              <w:pStyle w:val="TAL"/>
            </w:pPr>
            <w:r>
              <w:t>0..1</w:t>
            </w:r>
          </w:p>
        </w:tc>
        <w:tc>
          <w:tcPr>
            <w:tcW w:w="5760" w:type="dxa"/>
          </w:tcPr>
          <w:p w14:paraId="1CD77528" w14:textId="77777777" w:rsidR="00172580" w:rsidRDefault="00172580" w:rsidP="00887698">
            <w:pPr>
              <w:pStyle w:val="TAL"/>
            </w:pPr>
            <w:r>
              <w:t>Location information type derived from the data present in the GeraLocation type defined in TS 29.571 [17] clause 5.4.4.53. See clause 7.3.3.2.9 for details on this data type.</w:t>
            </w:r>
          </w:p>
          <w:p w14:paraId="10B63209" w14:textId="77777777" w:rsidR="00172580" w:rsidRDefault="00172580" w:rsidP="00887698">
            <w:pPr>
              <w:pStyle w:val="TAL"/>
            </w:pPr>
            <w:r>
              <w:rPr>
                <w:rFonts w:cs="Arial"/>
                <w:szCs w:val="18"/>
              </w:rPr>
              <w:t>This parameter shall be present if a GERAN Access Location is available at the NF.</w:t>
            </w:r>
          </w:p>
        </w:tc>
        <w:tc>
          <w:tcPr>
            <w:tcW w:w="456" w:type="dxa"/>
          </w:tcPr>
          <w:p w14:paraId="38AA4715" w14:textId="77777777" w:rsidR="00172580" w:rsidRDefault="00172580" w:rsidP="00887698">
            <w:pPr>
              <w:pStyle w:val="TAL"/>
            </w:pPr>
            <w:r>
              <w:t>C</w:t>
            </w:r>
          </w:p>
        </w:tc>
      </w:tr>
    </w:tbl>
    <w:p w14:paraId="795BB800" w14:textId="77777777" w:rsidR="00172580" w:rsidRDefault="00172580" w:rsidP="00172580"/>
    <w:p w14:paraId="4EAED19C" w14:textId="77777777" w:rsidR="00172580" w:rsidRDefault="00172580" w:rsidP="00172580">
      <w:pPr>
        <w:pStyle w:val="Heading5"/>
      </w:pPr>
      <w:bookmarkStart w:id="332" w:name="_Toc167821226"/>
      <w:r>
        <w:t>7.3.3.2.5</w:t>
      </w:r>
      <w:r>
        <w:tab/>
        <w:t>Type: EUTRALocation</w:t>
      </w:r>
      <w:bookmarkEnd w:id="332"/>
    </w:p>
    <w:p w14:paraId="23AC2005" w14:textId="77777777" w:rsidR="00172580" w:rsidRDefault="00172580" w:rsidP="00172580">
      <w:r>
        <w:t>The EUTRALocation type is derived from the data present in the EutraLocation type defined in TS 29.571 [17] clause 5.4.4.</w:t>
      </w:r>
      <w:r w:rsidRPr="007123C3">
        <w:t>8</w:t>
      </w:r>
      <w:r>
        <w:t>.</w:t>
      </w:r>
    </w:p>
    <w:p w14:paraId="1D552B32" w14:textId="77777777" w:rsidR="00172580" w:rsidRDefault="00172580" w:rsidP="00172580">
      <w:r>
        <w:t>Table 7.3.3.2.5-1 contains the details for the EUTRALocation type.</w:t>
      </w:r>
    </w:p>
    <w:p w14:paraId="6766ECA9" w14:textId="77777777" w:rsidR="00172580" w:rsidRPr="00760004" w:rsidRDefault="00172580" w:rsidP="00172580">
      <w:pPr>
        <w:pStyle w:val="TH"/>
      </w:pPr>
      <w:r>
        <w:lastRenderedPageBreak/>
        <w:t>Table 7.3.3.2.5-1</w:t>
      </w:r>
      <w:r w:rsidRPr="00760004">
        <w:t xml:space="preserve">: </w:t>
      </w:r>
      <w:r>
        <w:t>Definition of type EUTRALocation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3733B23B" w14:textId="77777777" w:rsidTr="00887698">
        <w:trPr>
          <w:jc w:val="center"/>
        </w:trPr>
        <w:tc>
          <w:tcPr>
            <w:tcW w:w="2030" w:type="dxa"/>
          </w:tcPr>
          <w:p w14:paraId="729204E1" w14:textId="77777777" w:rsidR="00172580" w:rsidRPr="00760004" w:rsidRDefault="00172580" w:rsidP="00887698">
            <w:pPr>
              <w:pStyle w:val="TAH"/>
            </w:pPr>
            <w:r w:rsidRPr="00760004">
              <w:t>Field name</w:t>
            </w:r>
          </w:p>
        </w:tc>
        <w:tc>
          <w:tcPr>
            <w:tcW w:w="1619" w:type="dxa"/>
          </w:tcPr>
          <w:p w14:paraId="66D224BF" w14:textId="77777777" w:rsidR="00172580" w:rsidRPr="00760004" w:rsidRDefault="00172580" w:rsidP="00887698">
            <w:pPr>
              <w:pStyle w:val="TAH"/>
            </w:pPr>
            <w:r>
              <w:t>Type</w:t>
            </w:r>
          </w:p>
        </w:tc>
        <w:tc>
          <w:tcPr>
            <w:tcW w:w="576" w:type="dxa"/>
          </w:tcPr>
          <w:p w14:paraId="26D89AB7" w14:textId="77777777" w:rsidR="00172580" w:rsidRPr="00760004" w:rsidRDefault="00172580" w:rsidP="00887698">
            <w:pPr>
              <w:pStyle w:val="TAH"/>
            </w:pPr>
            <w:r>
              <w:t>Cardinality</w:t>
            </w:r>
          </w:p>
        </w:tc>
        <w:tc>
          <w:tcPr>
            <w:tcW w:w="4950" w:type="dxa"/>
          </w:tcPr>
          <w:p w14:paraId="5EB42476" w14:textId="77777777" w:rsidR="00172580" w:rsidRPr="00760004" w:rsidRDefault="00172580" w:rsidP="00887698">
            <w:pPr>
              <w:pStyle w:val="TAH"/>
            </w:pPr>
            <w:r w:rsidRPr="00760004">
              <w:t>Description</w:t>
            </w:r>
          </w:p>
        </w:tc>
        <w:tc>
          <w:tcPr>
            <w:tcW w:w="456" w:type="dxa"/>
          </w:tcPr>
          <w:p w14:paraId="3FE7B5BC" w14:textId="77777777" w:rsidR="00172580" w:rsidRPr="00760004" w:rsidRDefault="00172580" w:rsidP="00887698">
            <w:pPr>
              <w:pStyle w:val="TAH"/>
            </w:pPr>
            <w:r w:rsidRPr="00760004">
              <w:t>M/C/O</w:t>
            </w:r>
          </w:p>
        </w:tc>
      </w:tr>
      <w:tr w:rsidR="00172580" w:rsidRPr="00760004" w14:paraId="3D5A2AEF" w14:textId="77777777" w:rsidTr="00887698">
        <w:trPr>
          <w:jc w:val="center"/>
        </w:trPr>
        <w:tc>
          <w:tcPr>
            <w:tcW w:w="2030" w:type="dxa"/>
          </w:tcPr>
          <w:p w14:paraId="55495F78" w14:textId="77777777" w:rsidR="00172580" w:rsidRPr="00760004" w:rsidRDefault="00172580" w:rsidP="00887698">
            <w:pPr>
              <w:pStyle w:val="TAL"/>
            </w:pPr>
            <w:r>
              <w:t>tAI</w:t>
            </w:r>
          </w:p>
        </w:tc>
        <w:tc>
          <w:tcPr>
            <w:tcW w:w="1619" w:type="dxa"/>
          </w:tcPr>
          <w:p w14:paraId="7AE056DB" w14:textId="77777777" w:rsidR="00172580" w:rsidRPr="002C2C01" w:rsidRDefault="00172580" w:rsidP="00887698">
            <w:pPr>
              <w:pStyle w:val="TAL"/>
              <w:rPr>
                <w:rFonts w:cs="Arial"/>
                <w:szCs w:val="18"/>
                <w:lang w:val="fr-FR"/>
              </w:rPr>
            </w:pPr>
            <w:r>
              <w:rPr>
                <w:rFonts w:cs="Arial"/>
                <w:szCs w:val="18"/>
                <w:lang w:val="fr-FR"/>
              </w:rPr>
              <w:t>TAI</w:t>
            </w:r>
          </w:p>
        </w:tc>
        <w:tc>
          <w:tcPr>
            <w:tcW w:w="576" w:type="dxa"/>
          </w:tcPr>
          <w:p w14:paraId="0B710EB7" w14:textId="77777777" w:rsidR="00172580" w:rsidRPr="002C2C01" w:rsidRDefault="00172580" w:rsidP="00887698">
            <w:pPr>
              <w:pStyle w:val="TAL"/>
              <w:rPr>
                <w:rFonts w:cs="Arial"/>
                <w:szCs w:val="18"/>
                <w:lang w:val="fr-FR"/>
              </w:rPr>
            </w:pPr>
            <w:r>
              <w:rPr>
                <w:rFonts w:cs="Arial"/>
                <w:szCs w:val="18"/>
                <w:lang w:val="fr-FR"/>
              </w:rPr>
              <w:t>1</w:t>
            </w:r>
          </w:p>
        </w:tc>
        <w:tc>
          <w:tcPr>
            <w:tcW w:w="4950" w:type="dxa"/>
          </w:tcPr>
          <w:p w14:paraId="0B4E3F67" w14:textId="77777777" w:rsidR="00172580" w:rsidRDefault="00172580" w:rsidP="00887698">
            <w:pPr>
              <w:pStyle w:val="TAL"/>
              <w:rPr>
                <w:rFonts w:cs="Arial"/>
                <w:szCs w:val="18"/>
              </w:rPr>
            </w:pPr>
            <w:r w:rsidRPr="00F11966">
              <w:rPr>
                <w:rFonts w:cs="Arial"/>
                <w:szCs w:val="18"/>
              </w:rPr>
              <w:t>Tracking Area Identity</w:t>
            </w:r>
            <w:r>
              <w:rPr>
                <w:rFonts w:cs="Arial"/>
                <w:szCs w:val="18"/>
              </w:rPr>
              <w:t xml:space="preserve"> of the target.</w:t>
            </w:r>
          </w:p>
          <w:p w14:paraId="53E2F961" w14:textId="630DA55F" w:rsidR="00172580" w:rsidRPr="002C2C01" w:rsidRDefault="00172580" w:rsidP="00887698">
            <w:pPr>
              <w:pStyle w:val="TAL"/>
              <w:rPr>
                <w:rFonts w:cs="Arial"/>
                <w:szCs w:val="18"/>
                <w:lang w:val="fr-FR"/>
              </w:rPr>
            </w:pPr>
            <w:r w:rsidRPr="004F1C9B">
              <w:rPr>
                <w:rFonts w:cs="Arial"/>
                <w:szCs w:val="18"/>
              </w:rPr>
              <w:t>If the TAI information is not available,</w:t>
            </w:r>
            <w:r w:rsidR="0067216A">
              <w:rPr>
                <w:rFonts w:cs="Arial"/>
                <w:szCs w:val="18"/>
              </w:rPr>
              <w:t xml:space="preserve"> </w:t>
            </w:r>
            <w:r w:rsidRPr="004F1C9B">
              <w:rPr>
                <w:rFonts w:cs="Arial"/>
                <w:szCs w:val="18"/>
              </w:rPr>
              <w:t>the</w:t>
            </w:r>
            <w:r>
              <w:rPr>
                <w:rFonts w:cs="Arial"/>
                <w:szCs w:val="18"/>
              </w:rPr>
              <w:t xml:space="preserve"> TAC of the TAI shall be set to one reserved value (e.g.</w:t>
            </w:r>
            <w:r w:rsidR="0067216A">
              <w:rPr>
                <w:rFonts w:cs="Arial"/>
                <w:szCs w:val="18"/>
              </w:rPr>
              <w:t xml:space="preserve"> </w:t>
            </w:r>
            <w:r w:rsidRPr="004F1C9B">
              <w:rPr>
                <w:rFonts w:cs="Arial"/>
                <w:szCs w:val="18"/>
              </w:rPr>
              <w:t>0x</w:t>
            </w:r>
            <w:r>
              <w:rPr>
                <w:rFonts w:cs="Arial"/>
                <w:szCs w:val="18"/>
              </w:rPr>
              <w:t>0000, see</w:t>
            </w:r>
            <w:r w:rsidR="0067216A">
              <w:rPr>
                <w:rFonts w:cs="Arial"/>
                <w:szCs w:val="18"/>
              </w:rPr>
              <w:t xml:space="preserve"> TS 23.003 [19]</w:t>
            </w:r>
            <w:r>
              <w:rPr>
                <w:rFonts w:cs="Arial"/>
                <w:szCs w:val="18"/>
              </w:rPr>
              <w:t xml:space="preserve"> clause</w:t>
            </w:r>
            <w:r w:rsidR="0067216A">
              <w:rPr>
                <w:rFonts w:cs="Arial"/>
                <w:szCs w:val="18"/>
              </w:rPr>
              <w:t xml:space="preserve"> </w:t>
            </w:r>
            <w:r>
              <w:rPr>
                <w:rFonts w:cs="Arial"/>
                <w:szCs w:val="18"/>
              </w:rPr>
              <w:t>19.4.2.3) and the value of the ignoreTAI parameter shall be set to TRUE.</w:t>
            </w:r>
          </w:p>
        </w:tc>
        <w:tc>
          <w:tcPr>
            <w:tcW w:w="456" w:type="dxa"/>
          </w:tcPr>
          <w:p w14:paraId="4585E976" w14:textId="77777777" w:rsidR="00172580" w:rsidRPr="00760004" w:rsidRDefault="00172580" w:rsidP="00887698">
            <w:pPr>
              <w:pStyle w:val="TAL"/>
            </w:pPr>
            <w:r>
              <w:t>M</w:t>
            </w:r>
          </w:p>
        </w:tc>
      </w:tr>
      <w:tr w:rsidR="00172580" w:rsidRPr="00760004" w14:paraId="1FCDC935" w14:textId="77777777" w:rsidTr="00887698">
        <w:trPr>
          <w:jc w:val="center"/>
        </w:trPr>
        <w:tc>
          <w:tcPr>
            <w:tcW w:w="2030" w:type="dxa"/>
          </w:tcPr>
          <w:p w14:paraId="472DEF36" w14:textId="77777777" w:rsidR="00172580" w:rsidRPr="00760004" w:rsidRDefault="00172580" w:rsidP="00887698">
            <w:pPr>
              <w:pStyle w:val="TAL"/>
            </w:pPr>
            <w:r>
              <w:t>eCGI</w:t>
            </w:r>
          </w:p>
        </w:tc>
        <w:tc>
          <w:tcPr>
            <w:tcW w:w="1619" w:type="dxa"/>
          </w:tcPr>
          <w:p w14:paraId="483EC308" w14:textId="77777777" w:rsidR="00172580" w:rsidRPr="00760004" w:rsidRDefault="00172580" w:rsidP="00887698">
            <w:pPr>
              <w:pStyle w:val="TAL"/>
            </w:pPr>
            <w:r>
              <w:t>ECGI</w:t>
            </w:r>
          </w:p>
        </w:tc>
        <w:tc>
          <w:tcPr>
            <w:tcW w:w="576" w:type="dxa"/>
          </w:tcPr>
          <w:p w14:paraId="2ACCF0A2" w14:textId="77777777" w:rsidR="00172580" w:rsidRPr="00760004" w:rsidRDefault="00172580" w:rsidP="00887698">
            <w:pPr>
              <w:pStyle w:val="TAL"/>
            </w:pPr>
            <w:r>
              <w:t>1</w:t>
            </w:r>
          </w:p>
        </w:tc>
        <w:tc>
          <w:tcPr>
            <w:tcW w:w="4950" w:type="dxa"/>
          </w:tcPr>
          <w:p w14:paraId="133851D1" w14:textId="77777777" w:rsidR="00172580" w:rsidRPr="00760004" w:rsidRDefault="00172580" w:rsidP="00887698">
            <w:pPr>
              <w:pStyle w:val="TAL"/>
            </w:pPr>
            <w:r w:rsidRPr="00F11966">
              <w:rPr>
                <w:rFonts w:cs="Arial"/>
                <w:szCs w:val="18"/>
              </w:rPr>
              <w:t>E-UTRA Cell Identity</w:t>
            </w:r>
            <w:r>
              <w:rPr>
                <w:rFonts w:cs="Arial"/>
                <w:szCs w:val="18"/>
              </w:rPr>
              <w:t xml:space="preserve"> for the cell where the target is located.</w:t>
            </w:r>
          </w:p>
        </w:tc>
        <w:tc>
          <w:tcPr>
            <w:tcW w:w="456" w:type="dxa"/>
          </w:tcPr>
          <w:p w14:paraId="72A78608" w14:textId="77777777" w:rsidR="00172580" w:rsidRPr="00760004" w:rsidRDefault="00172580" w:rsidP="00887698">
            <w:pPr>
              <w:pStyle w:val="TAL"/>
            </w:pPr>
            <w:r>
              <w:t>M</w:t>
            </w:r>
          </w:p>
        </w:tc>
      </w:tr>
      <w:tr w:rsidR="00172580" w:rsidRPr="00760004" w14:paraId="7FC5AE1A" w14:textId="77777777" w:rsidTr="00887698">
        <w:trPr>
          <w:jc w:val="center"/>
        </w:trPr>
        <w:tc>
          <w:tcPr>
            <w:tcW w:w="2030" w:type="dxa"/>
          </w:tcPr>
          <w:p w14:paraId="34ACCA1A" w14:textId="77777777" w:rsidR="00172580" w:rsidRPr="00760004" w:rsidRDefault="00172580" w:rsidP="00887698">
            <w:pPr>
              <w:pStyle w:val="TAL"/>
            </w:pPr>
            <w:r>
              <w:t>ageOfLocationInfo</w:t>
            </w:r>
          </w:p>
        </w:tc>
        <w:tc>
          <w:tcPr>
            <w:tcW w:w="1619" w:type="dxa"/>
          </w:tcPr>
          <w:p w14:paraId="63D204BC" w14:textId="77777777" w:rsidR="00172580" w:rsidRPr="00760004" w:rsidRDefault="00172580" w:rsidP="00887698">
            <w:pPr>
              <w:pStyle w:val="TAL"/>
            </w:pPr>
            <w:r>
              <w:t>AgeOfLocation</w:t>
            </w:r>
          </w:p>
        </w:tc>
        <w:tc>
          <w:tcPr>
            <w:tcW w:w="576" w:type="dxa"/>
          </w:tcPr>
          <w:p w14:paraId="0B0C9078" w14:textId="77777777" w:rsidR="00172580" w:rsidRPr="00760004" w:rsidRDefault="00172580" w:rsidP="00887698">
            <w:pPr>
              <w:pStyle w:val="TAL"/>
            </w:pPr>
            <w:r>
              <w:t>0..1</w:t>
            </w:r>
          </w:p>
        </w:tc>
        <w:tc>
          <w:tcPr>
            <w:tcW w:w="4950" w:type="dxa"/>
          </w:tcPr>
          <w:p w14:paraId="7C0EFBD8"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65E08CC5"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728552C8" w14:textId="77777777" w:rsidR="00172580" w:rsidRPr="00760004" w:rsidRDefault="00172580" w:rsidP="00887698">
            <w:pPr>
              <w:pStyle w:val="TAL"/>
            </w:pPr>
            <w:r>
              <w:t>C</w:t>
            </w:r>
          </w:p>
        </w:tc>
      </w:tr>
      <w:tr w:rsidR="00172580" w:rsidRPr="00760004" w14:paraId="4ABB4220" w14:textId="77777777" w:rsidTr="00887698">
        <w:trPr>
          <w:jc w:val="center"/>
        </w:trPr>
        <w:tc>
          <w:tcPr>
            <w:tcW w:w="2030" w:type="dxa"/>
          </w:tcPr>
          <w:p w14:paraId="5DB50791" w14:textId="77777777" w:rsidR="00172580" w:rsidRDefault="00172580" w:rsidP="00887698">
            <w:pPr>
              <w:pStyle w:val="TAL"/>
            </w:pPr>
            <w:r>
              <w:t>uELocationTimestamp</w:t>
            </w:r>
          </w:p>
        </w:tc>
        <w:tc>
          <w:tcPr>
            <w:tcW w:w="1619" w:type="dxa"/>
          </w:tcPr>
          <w:p w14:paraId="04F023B7" w14:textId="77777777" w:rsidR="00172580" w:rsidRPr="00760004" w:rsidRDefault="00172580" w:rsidP="00887698">
            <w:pPr>
              <w:pStyle w:val="TAL"/>
            </w:pPr>
            <w:r>
              <w:t>Timestamp</w:t>
            </w:r>
          </w:p>
        </w:tc>
        <w:tc>
          <w:tcPr>
            <w:tcW w:w="576" w:type="dxa"/>
          </w:tcPr>
          <w:p w14:paraId="0B96D563" w14:textId="77777777" w:rsidR="00172580" w:rsidRPr="00760004" w:rsidRDefault="00172580" w:rsidP="00887698">
            <w:pPr>
              <w:pStyle w:val="TAL"/>
            </w:pPr>
            <w:r>
              <w:t>0..1</w:t>
            </w:r>
          </w:p>
        </w:tc>
        <w:tc>
          <w:tcPr>
            <w:tcW w:w="4950" w:type="dxa"/>
          </w:tcPr>
          <w:p w14:paraId="3484E965" w14:textId="77777777" w:rsidR="00172580" w:rsidRPr="00760004" w:rsidRDefault="00172580" w:rsidP="00887698">
            <w:pPr>
              <w:pStyle w:val="TAL"/>
            </w:pPr>
            <w:r w:rsidRPr="00F11966">
              <w:rPr>
                <w:rFonts w:cs="Arial"/>
                <w:szCs w:val="18"/>
              </w:rPr>
              <w:t>The value rep</w:t>
            </w:r>
            <w:r>
              <w:rPr>
                <w:rFonts w:cs="Arial"/>
                <w:szCs w:val="18"/>
              </w:rPr>
              <w:t>resents the UTC time when the EUTRAL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69FA8488" w14:textId="77777777" w:rsidR="00172580" w:rsidRPr="00760004" w:rsidRDefault="00172580" w:rsidP="00887698">
            <w:pPr>
              <w:pStyle w:val="TAL"/>
            </w:pPr>
            <w:r>
              <w:t>C</w:t>
            </w:r>
          </w:p>
        </w:tc>
      </w:tr>
      <w:tr w:rsidR="00172580" w:rsidRPr="00760004" w14:paraId="76A5FC51" w14:textId="77777777" w:rsidTr="00887698">
        <w:trPr>
          <w:jc w:val="center"/>
        </w:trPr>
        <w:tc>
          <w:tcPr>
            <w:tcW w:w="2030" w:type="dxa"/>
          </w:tcPr>
          <w:p w14:paraId="0CE4B4F9" w14:textId="77777777" w:rsidR="00172580" w:rsidRDefault="00172580" w:rsidP="00887698">
            <w:pPr>
              <w:pStyle w:val="TAL"/>
            </w:pPr>
            <w:r>
              <w:t>geographicalInformation</w:t>
            </w:r>
          </w:p>
        </w:tc>
        <w:tc>
          <w:tcPr>
            <w:tcW w:w="1619" w:type="dxa"/>
          </w:tcPr>
          <w:p w14:paraId="3CFF64C9" w14:textId="77777777" w:rsidR="00172580" w:rsidRPr="00760004" w:rsidRDefault="00172580" w:rsidP="00887698">
            <w:pPr>
              <w:pStyle w:val="TAL"/>
            </w:pPr>
            <w:r>
              <w:t>UTF8String</w:t>
            </w:r>
          </w:p>
        </w:tc>
        <w:tc>
          <w:tcPr>
            <w:tcW w:w="576" w:type="dxa"/>
          </w:tcPr>
          <w:p w14:paraId="2CCA52EE" w14:textId="77777777" w:rsidR="00172580" w:rsidRPr="00760004" w:rsidRDefault="00172580" w:rsidP="00887698">
            <w:pPr>
              <w:pStyle w:val="TAL"/>
            </w:pPr>
            <w:r>
              <w:t>0..1</w:t>
            </w:r>
          </w:p>
        </w:tc>
        <w:tc>
          <w:tcPr>
            <w:tcW w:w="4950" w:type="dxa"/>
          </w:tcPr>
          <w:p w14:paraId="68DC3B1E" w14:textId="549A73B6"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63D4D2C0" w14:textId="77777777" w:rsidR="00172580" w:rsidRPr="00760004" w:rsidRDefault="00172580" w:rsidP="00887698">
            <w:pPr>
              <w:pStyle w:val="TAL"/>
            </w:pPr>
            <w:r>
              <w:t>C</w:t>
            </w:r>
          </w:p>
        </w:tc>
      </w:tr>
      <w:tr w:rsidR="00172580" w:rsidRPr="00760004" w14:paraId="71882E9A" w14:textId="77777777" w:rsidTr="00887698">
        <w:trPr>
          <w:jc w:val="center"/>
        </w:trPr>
        <w:tc>
          <w:tcPr>
            <w:tcW w:w="2030" w:type="dxa"/>
          </w:tcPr>
          <w:p w14:paraId="58CDB732" w14:textId="77777777" w:rsidR="00172580" w:rsidRDefault="00172580" w:rsidP="00887698">
            <w:pPr>
              <w:pStyle w:val="TAL"/>
            </w:pPr>
            <w:r>
              <w:t>geodeticInformation</w:t>
            </w:r>
          </w:p>
        </w:tc>
        <w:tc>
          <w:tcPr>
            <w:tcW w:w="1619" w:type="dxa"/>
          </w:tcPr>
          <w:p w14:paraId="66F9D819" w14:textId="77777777" w:rsidR="00172580" w:rsidRPr="00760004" w:rsidRDefault="00172580" w:rsidP="00887698">
            <w:pPr>
              <w:pStyle w:val="TAL"/>
            </w:pPr>
            <w:r>
              <w:t>UTF8String</w:t>
            </w:r>
          </w:p>
        </w:tc>
        <w:tc>
          <w:tcPr>
            <w:tcW w:w="576" w:type="dxa"/>
          </w:tcPr>
          <w:p w14:paraId="19E4163E" w14:textId="77777777" w:rsidR="00172580" w:rsidRPr="00760004" w:rsidRDefault="00172580" w:rsidP="00887698">
            <w:pPr>
              <w:pStyle w:val="TAL"/>
            </w:pPr>
            <w:r>
              <w:t>0..1</w:t>
            </w:r>
          </w:p>
        </w:tc>
        <w:tc>
          <w:tcPr>
            <w:tcW w:w="4950" w:type="dxa"/>
          </w:tcPr>
          <w:p w14:paraId="5E361639" w14:textId="4455F917"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5BFF7068" w14:textId="77777777" w:rsidR="00172580" w:rsidRPr="00760004" w:rsidRDefault="00172580" w:rsidP="00887698">
            <w:pPr>
              <w:pStyle w:val="TAL"/>
            </w:pPr>
            <w:r>
              <w:t>C</w:t>
            </w:r>
          </w:p>
        </w:tc>
      </w:tr>
      <w:tr w:rsidR="00172580" w:rsidRPr="00760004" w14:paraId="32E4FC46" w14:textId="77777777" w:rsidTr="00887698">
        <w:trPr>
          <w:jc w:val="center"/>
        </w:trPr>
        <w:tc>
          <w:tcPr>
            <w:tcW w:w="2030" w:type="dxa"/>
          </w:tcPr>
          <w:p w14:paraId="1070CE92" w14:textId="77777777" w:rsidR="00172580" w:rsidRDefault="00172580" w:rsidP="00887698">
            <w:pPr>
              <w:pStyle w:val="TAL"/>
            </w:pPr>
            <w:r>
              <w:t>globalNGENbID</w:t>
            </w:r>
          </w:p>
        </w:tc>
        <w:tc>
          <w:tcPr>
            <w:tcW w:w="1619" w:type="dxa"/>
          </w:tcPr>
          <w:p w14:paraId="52B17DFF" w14:textId="77777777" w:rsidR="00172580" w:rsidRPr="00760004" w:rsidRDefault="00172580" w:rsidP="00887698">
            <w:pPr>
              <w:pStyle w:val="TAL"/>
            </w:pPr>
            <w:r>
              <w:t>GlobalRANNodeID</w:t>
            </w:r>
          </w:p>
        </w:tc>
        <w:tc>
          <w:tcPr>
            <w:tcW w:w="576" w:type="dxa"/>
          </w:tcPr>
          <w:p w14:paraId="7E3B79FF" w14:textId="77777777" w:rsidR="00172580" w:rsidRPr="00760004" w:rsidRDefault="00172580" w:rsidP="00887698">
            <w:pPr>
              <w:pStyle w:val="TAL"/>
            </w:pPr>
            <w:r>
              <w:t>0..1</w:t>
            </w:r>
          </w:p>
        </w:tc>
        <w:tc>
          <w:tcPr>
            <w:tcW w:w="4950" w:type="dxa"/>
          </w:tcPr>
          <w:p w14:paraId="4AC42E16" w14:textId="77777777" w:rsidR="00172580" w:rsidRPr="00C83CC1" w:rsidRDefault="00172580" w:rsidP="00887698">
            <w:pPr>
              <w:pStyle w:val="TAL"/>
              <w:rPr>
                <w:rFonts w:cs="Arial"/>
                <w:szCs w:val="18"/>
              </w:rPr>
            </w:pPr>
            <w:r>
              <w:rPr>
                <w:rFonts w:cs="Arial"/>
                <w:szCs w:val="18"/>
              </w:rPr>
              <w:t>I</w:t>
            </w:r>
            <w:r w:rsidRPr="00F11966">
              <w:rPr>
                <w:rFonts w:cs="Arial"/>
                <w:szCs w:val="18"/>
              </w:rPr>
              <w:t>ndicates the global identity of the ng-eNodeB in which the UE is currently located</w:t>
            </w:r>
            <w:r>
              <w:rPr>
                <w:rFonts w:cs="Arial"/>
                <w:szCs w:val="18"/>
              </w:rPr>
              <w:t>. Shall be present if known at the NF where the POI is located.</w:t>
            </w:r>
          </w:p>
        </w:tc>
        <w:tc>
          <w:tcPr>
            <w:tcW w:w="456" w:type="dxa"/>
          </w:tcPr>
          <w:p w14:paraId="6328E4F8" w14:textId="77777777" w:rsidR="00172580" w:rsidRPr="00760004" w:rsidRDefault="00172580" w:rsidP="00887698">
            <w:pPr>
              <w:pStyle w:val="TAL"/>
            </w:pPr>
            <w:r>
              <w:t>C</w:t>
            </w:r>
          </w:p>
        </w:tc>
      </w:tr>
      <w:tr w:rsidR="00172580" w:rsidRPr="00760004" w14:paraId="535FC363" w14:textId="77777777" w:rsidTr="00887698">
        <w:trPr>
          <w:jc w:val="center"/>
        </w:trPr>
        <w:tc>
          <w:tcPr>
            <w:tcW w:w="2030" w:type="dxa"/>
          </w:tcPr>
          <w:p w14:paraId="15AEDEC7" w14:textId="77777777" w:rsidR="00172580" w:rsidRDefault="00172580" w:rsidP="00887698">
            <w:pPr>
              <w:pStyle w:val="TAL"/>
            </w:pPr>
            <w:r>
              <w:t>cellSiteInformation</w:t>
            </w:r>
          </w:p>
        </w:tc>
        <w:tc>
          <w:tcPr>
            <w:tcW w:w="1619" w:type="dxa"/>
          </w:tcPr>
          <w:p w14:paraId="70A5277F" w14:textId="77777777" w:rsidR="00172580" w:rsidRPr="00760004" w:rsidRDefault="00172580" w:rsidP="00887698">
            <w:pPr>
              <w:pStyle w:val="TAL"/>
            </w:pPr>
            <w:r>
              <w:t>CellSiteInformation</w:t>
            </w:r>
          </w:p>
        </w:tc>
        <w:tc>
          <w:tcPr>
            <w:tcW w:w="576" w:type="dxa"/>
          </w:tcPr>
          <w:p w14:paraId="0AE91D9D" w14:textId="77777777" w:rsidR="00172580" w:rsidRPr="00760004" w:rsidRDefault="00172580" w:rsidP="00887698">
            <w:pPr>
              <w:pStyle w:val="TAL"/>
            </w:pPr>
            <w:r>
              <w:t>0..1</w:t>
            </w:r>
          </w:p>
        </w:tc>
        <w:tc>
          <w:tcPr>
            <w:tcW w:w="4950" w:type="dxa"/>
          </w:tcPr>
          <w:p w14:paraId="2C21C7DC"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26FD02C3" w14:textId="77777777" w:rsidR="00172580" w:rsidRPr="00760004" w:rsidRDefault="00172580" w:rsidP="00887698">
            <w:pPr>
              <w:pStyle w:val="TAL"/>
            </w:pPr>
            <w:r>
              <w:t>C</w:t>
            </w:r>
          </w:p>
        </w:tc>
      </w:tr>
      <w:tr w:rsidR="00172580" w:rsidRPr="00760004" w14:paraId="06D45217" w14:textId="77777777" w:rsidTr="00887698">
        <w:trPr>
          <w:jc w:val="center"/>
        </w:trPr>
        <w:tc>
          <w:tcPr>
            <w:tcW w:w="2030" w:type="dxa"/>
          </w:tcPr>
          <w:p w14:paraId="1BD790EC" w14:textId="77777777" w:rsidR="00172580" w:rsidRDefault="00172580" w:rsidP="00887698">
            <w:pPr>
              <w:pStyle w:val="TAL"/>
            </w:pPr>
            <w:r>
              <w:t>globalENbID</w:t>
            </w:r>
          </w:p>
        </w:tc>
        <w:tc>
          <w:tcPr>
            <w:tcW w:w="1619" w:type="dxa"/>
          </w:tcPr>
          <w:p w14:paraId="37DF6D0D" w14:textId="77777777" w:rsidR="00172580" w:rsidRPr="00760004" w:rsidRDefault="00172580" w:rsidP="00887698">
            <w:pPr>
              <w:pStyle w:val="TAL"/>
            </w:pPr>
            <w:r>
              <w:t>GlobalRANNodeID</w:t>
            </w:r>
          </w:p>
        </w:tc>
        <w:tc>
          <w:tcPr>
            <w:tcW w:w="576" w:type="dxa"/>
          </w:tcPr>
          <w:p w14:paraId="116751DC" w14:textId="77777777" w:rsidR="00172580" w:rsidRPr="00760004" w:rsidRDefault="00172580" w:rsidP="00887698">
            <w:pPr>
              <w:pStyle w:val="TAL"/>
            </w:pPr>
            <w:r>
              <w:t>0..1</w:t>
            </w:r>
          </w:p>
        </w:tc>
        <w:tc>
          <w:tcPr>
            <w:tcW w:w="4950" w:type="dxa"/>
          </w:tcPr>
          <w:p w14:paraId="43BC18FF" w14:textId="77777777" w:rsidR="00172580" w:rsidRPr="00C83CC1" w:rsidRDefault="00172580" w:rsidP="00887698">
            <w:pPr>
              <w:pStyle w:val="TAL"/>
              <w:rPr>
                <w:rFonts w:cs="Arial"/>
                <w:szCs w:val="18"/>
              </w:rPr>
            </w:pPr>
            <w:r>
              <w:rPr>
                <w:rFonts w:cs="Arial"/>
                <w:szCs w:val="18"/>
                <w:lang w:eastAsia="zh-CN"/>
              </w:rPr>
              <w:t>I</w:t>
            </w:r>
            <w:r w:rsidRPr="00F11966">
              <w:rPr>
                <w:rFonts w:cs="Arial"/>
                <w:szCs w:val="18"/>
                <w:lang w:eastAsia="zh-CN"/>
              </w:rPr>
              <w:t xml:space="preserve">ndicates the </w:t>
            </w:r>
            <w:r w:rsidRPr="00F11966">
              <w:rPr>
                <w:rFonts w:cs="Arial"/>
                <w:szCs w:val="18"/>
              </w:rPr>
              <w:t>global identity of the eNodeB in which the UE is currently located.</w:t>
            </w:r>
            <w:r>
              <w:rPr>
                <w:rFonts w:cs="Arial"/>
                <w:szCs w:val="18"/>
              </w:rPr>
              <w:t xml:space="preserve"> Shall be present if known at the NF where the POI is located.</w:t>
            </w:r>
          </w:p>
        </w:tc>
        <w:tc>
          <w:tcPr>
            <w:tcW w:w="456" w:type="dxa"/>
          </w:tcPr>
          <w:p w14:paraId="2217D1B2" w14:textId="77777777" w:rsidR="00172580" w:rsidRPr="00760004" w:rsidRDefault="00172580" w:rsidP="00887698">
            <w:pPr>
              <w:pStyle w:val="TAL"/>
            </w:pPr>
            <w:r>
              <w:t>C</w:t>
            </w:r>
          </w:p>
        </w:tc>
      </w:tr>
      <w:tr w:rsidR="00172580" w:rsidRPr="00760004" w14:paraId="066CEE01" w14:textId="77777777" w:rsidTr="00887698">
        <w:trPr>
          <w:jc w:val="center"/>
        </w:trPr>
        <w:tc>
          <w:tcPr>
            <w:tcW w:w="2030" w:type="dxa"/>
          </w:tcPr>
          <w:p w14:paraId="1A5DE738" w14:textId="77777777" w:rsidR="00172580" w:rsidRDefault="00172580" w:rsidP="00887698">
            <w:pPr>
              <w:pStyle w:val="TAL"/>
            </w:pPr>
            <w:r>
              <w:t>ignoreTAI</w:t>
            </w:r>
          </w:p>
        </w:tc>
        <w:tc>
          <w:tcPr>
            <w:tcW w:w="1619" w:type="dxa"/>
          </w:tcPr>
          <w:p w14:paraId="1F7BFEED" w14:textId="77777777" w:rsidR="00172580" w:rsidRDefault="00172580" w:rsidP="00887698">
            <w:pPr>
              <w:pStyle w:val="TAL"/>
            </w:pPr>
            <w:r>
              <w:t>BOOLEAN</w:t>
            </w:r>
          </w:p>
        </w:tc>
        <w:tc>
          <w:tcPr>
            <w:tcW w:w="576" w:type="dxa"/>
          </w:tcPr>
          <w:p w14:paraId="72EF8AAF" w14:textId="77777777" w:rsidR="00172580" w:rsidRDefault="00172580" w:rsidP="00887698">
            <w:pPr>
              <w:pStyle w:val="TAL"/>
            </w:pPr>
            <w:r>
              <w:t>0..1</w:t>
            </w:r>
          </w:p>
        </w:tc>
        <w:tc>
          <w:tcPr>
            <w:tcW w:w="4950" w:type="dxa"/>
          </w:tcPr>
          <w:p w14:paraId="6AA84B71"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present</w:t>
            </w:r>
            <w:r>
              <w:rPr>
                <w:rFonts w:cs="Arial"/>
                <w:szCs w:val="18"/>
                <w:lang w:eastAsia="zh-CN"/>
              </w:rPr>
              <w:t>,</w:t>
            </w:r>
            <w:r w:rsidRPr="00F11966">
              <w:rPr>
                <w:rFonts w:cs="Arial" w:hint="eastAsia"/>
                <w:szCs w:val="18"/>
                <w:lang w:eastAsia="zh-CN"/>
              </w:rPr>
              <w:t xml:space="preserve"> shall indicate </w:t>
            </w:r>
            <w:r>
              <w:rPr>
                <w:rFonts w:cs="Arial"/>
                <w:szCs w:val="18"/>
                <w:lang w:eastAsia="zh-CN"/>
              </w:rPr>
              <w:t>if</w:t>
            </w:r>
            <w:r w:rsidRPr="00F11966">
              <w:rPr>
                <w:rFonts w:cs="Arial" w:hint="eastAsia"/>
                <w:szCs w:val="18"/>
                <w:lang w:eastAsia="zh-CN"/>
              </w:rPr>
              <w:t xml:space="preserve"> the </w:t>
            </w:r>
            <w:r>
              <w:rPr>
                <w:rFonts w:cs="Arial"/>
                <w:szCs w:val="18"/>
                <w:lang w:eastAsia="zh-CN"/>
              </w:rPr>
              <w:t>tAI</w:t>
            </w:r>
            <w:r w:rsidRPr="00F11966">
              <w:rPr>
                <w:rFonts w:cs="Arial"/>
                <w:szCs w:val="18"/>
                <w:lang w:eastAsia="zh-CN"/>
              </w:rPr>
              <w:t xml:space="preserve"> shall be ignored.</w:t>
            </w:r>
          </w:p>
          <w:p w14:paraId="55630F3B" w14:textId="77777777" w:rsidR="00172580" w:rsidRPr="00F11966" w:rsidRDefault="00172580" w:rsidP="00887698">
            <w:pPr>
              <w:pStyle w:val="TAL"/>
              <w:rPr>
                <w:rFonts w:cs="Arial"/>
                <w:szCs w:val="18"/>
              </w:rPr>
            </w:pPr>
            <w:r w:rsidRPr="00F11966">
              <w:rPr>
                <w:rFonts w:cs="Arial"/>
                <w:szCs w:val="18"/>
              </w:rPr>
              <w:t>When present, it shall be set as follows:</w:t>
            </w:r>
          </w:p>
          <w:p w14:paraId="544C3AD3" w14:textId="77777777" w:rsidR="00172580" w:rsidRPr="00F11966" w:rsidRDefault="00172580" w:rsidP="00887698">
            <w:pPr>
              <w:pStyle w:val="TAL"/>
              <w:rPr>
                <w:lang w:eastAsia="zh-CN"/>
              </w:rPr>
            </w:pPr>
            <w:r>
              <w:rPr>
                <w:lang w:eastAsia="zh-CN"/>
              </w:rPr>
              <w:tab/>
              <w:t>- TRUE</w:t>
            </w:r>
            <w:r w:rsidRPr="00F11966">
              <w:rPr>
                <w:lang w:eastAsia="zh-CN"/>
              </w:rPr>
              <w:t xml:space="preserve">: </w:t>
            </w:r>
            <w:r>
              <w:rPr>
                <w:lang w:eastAsia="zh-CN"/>
              </w:rPr>
              <w:t>tAI</w:t>
            </w:r>
            <w:r w:rsidRPr="00F11966">
              <w:rPr>
                <w:lang w:eastAsia="zh-CN"/>
              </w:rPr>
              <w:t xml:space="preserve"> shall be ignored.</w:t>
            </w:r>
          </w:p>
          <w:p w14:paraId="0B799C2E" w14:textId="77777777" w:rsidR="00172580" w:rsidRPr="00760004" w:rsidRDefault="00172580" w:rsidP="00887698">
            <w:pPr>
              <w:pStyle w:val="TAL"/>
              <w:ind w:firstLine="284"/>
            </w:pPr>
            <w:r>
              <w:rPr>
                <w:lang w:eastAsia="zh-CN"/>
              </w:rPr>
              <w:t>- FALSE</w:t>
            </w:r>
            <w:r w:rsidRPr="00F11966">
              <w:rPr>
                <w:lang w:eastAsia="zh-CN"/>
              </w:rPr>
              <w:t xml:space="preserve">: </w:t>
            </w:r>
            <w:r>
              <w:rPr>
                <w:lang w:eastAsia="zh-CN"/>
              </w:rPr>
              <w:t>tAI</w:t>
            </w:r>
            <w:r w:rsidRPr="00F11966">
              <w:rPr>
                <w:lang w:eastAsia="zh-CN"/>
              </w:rPr>
              <w:t xml:space="preserve"> shall not be ignored.</w:t>
            </w:r>
          </w:p>
        </w:tc>
        <w:tc>
          <w:tcPr>
            <w:tcW w:w="456" w:type="dxa"/>
          </w:tcPr>
          <w:p w14:paraId="536936EC" w14:textId="77777777" w:rsidR="00172580" w:rsidRDefault="00172580" w:rsidP="00887698">
            <w:pPr>
              <w:pStyle w:val="TAL"/>
            </w:pPr>
            <w:r>
              <w:t>C</w:t>
            </w:r>
          </w:p>
        </w:tc>
      </w:tr>
      <w:tr w:rsidR="00172580" w:rsidRPr="00760004" w14:paraId="1ECFB254" w14:textId="77777777" w:rsidTr="00887698">
        <w:trPr>
          <w:jc w:val="center"/>
        </w:trPr>
        <w:tc>
          <w:tcPr>
            <w:tcW w:w="2030" w:type="dxa"/>
          </w:tcPr>
          <w:p w14:paraId="1BF34FEB" w14:textId="77777777" w:rsidR="00172580" w:rsidRDefault="00172580" w:rsidP="00887698">
            <w:pPr>
              <w:pStyle w:val="TAL"/>
            </w:pPr>
            <w:r>
              <w:t>ignoreECGI</w:t>
            </w:r>
          </w:p>
        </w:tc>
        <w:tc>
          <w:tcPr>
            <w:tcW w:w="1619" w:type="dxa"/>
          </w:tcPr>
          <w:p w14:paraId="604D9CA5" w14:textId="77777777" w:rsidR="00172580" w:rsidRDefault="00172580" w:rsidP="00887698">
            <w:pPr>
              <w:pStyle w:val="TAL"/>
            </w:pPr>
            <w:r>
              <w:t>BOOLEAN</w:t>
            </w:r>
          </w:p>
        </w:tc>
        <w:tc>
          <w:tcPr>
            <w:tcW w:w="576" w:type="dxa"/>
          </w:tcPr>
          <w:p w14:paraId="1C7F6193" w14:textId="77777777" w:rsidR="00172580" w:rsidRDefault="00172580" w:rsidP="00887698">
            <w:pPr>
              <w:pStyle w:val="TAL"/>
            </w:pPr>
            <w:r>
              <w:t>0..1</w:t>
            </w:r>
          </w:p>
        </w:tc>
        <w:tc>
          <w:tcPr>
            <w:tcW w:w="4950" w:type="dxa"/>
          </w:tcPr>
          <w:p w14:paraId="5DCF1300"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w:t>
            </w:r>
            <w:r>
              <w:rPr>
                <w:rFonts w:cs="Arial" w:hint="eastAsia"/>
                <w:szCs w:val="18"/>
                <w:lang w:eastAsia="zh-CN"/>
              </w:rPr>
              <w:t>present</w:t>
            </w:r>
            <w:r>
              <w:rPr>
                <w:rFonts w:cs="Arial"/>
                <w:szCs w:val="18"/>
                <w:lang w:eastAsia="zh-CN"/>
              </w:rPr>
              <w:t>,</w:t>
            </w:r>
            <w:r>
              <w:rPr>
                <w:rFonts w:cs="Arial" w:hint="eastAsia"/>
                <w:szCs w:val="18"/>
                <w:lang w:eastAsia="zh-CN"/>
              </w:rPr>
              <w:t xml:space="preserve"> shall indicate </w:t>
            </w:r>
            <w:r>
              <w:rPr>
                <w:rFonts w:cs="Arial"/>
                <w:szCs w:val="18"/>
                <w:lang w:eastAsia="zh-CN"/>
              </w:rPr>
              <w:t>if</w:t>
            </w:r>
            <w:r>
              <w:rPr>
                <w:rFonts w:cs="Arial" w:hint="eastAsia"/>
                <w:szCs w:val="18"/>
                <w:lang w:eastAsia="zh-CN"/>
              </w:rPr>
              <w:t xml:space="preserve"> the</w:t>
            </w:r>
            <w:r>
              <w:rPr>
                <w:rFonts w:cs="Arial"/>
                <w:szCs w:val="18"/>
                <w:lang w:eastAsia="zh-CN"/>
              </w:rPr>
              <w:t xml:space="preserve"> eCGI</w:t>
            </w:r>
            <w:r w:rsidRPr="00F11966">
              <w:rPr>
                <w:rFonts w:cs="Arial"/>
                <w:szCs w:val="18"/>
                <w:lang w:eastAsia="zh-CN"/>
              </w:rPr>
              <w:t xml:space="preserve"> shall be ignored.</w:t>
            </w:r>
          </w:p>
          <w:p w14:paraId="6C18D597" w14:textId="77777777" w:rsidR="00172580" w:rsidRPr="00F11966" w:rsidRDefault="00172580" w:rsidP="00887698">
            <w:pPr>
              <w:pStyle w:val="TAL"/>
              <w:rPr>
                <w:rFonts w:cs="Arial"/>
                <w:szCs w:val="18"/>
              </w:rPr>
            </w:pPr>
            <w:r w:rsidRPr="00F11966">
              <w:rPr>
                <w:rFonts w:cs="Arial"/>
                <w:szCs w:val="18"/>
              </w:rPr>
              <w:t>When present, it shall be set as follows:</w:t>
            </w:r>
          </w:p>
          <w:p w14:paraId="0FC705F5" w14:textId="77777777" w:rsidR="00172580" w:rsidRPr="00F11966" w:rsidRDefault="00172580" w:rsidP="00887698">
            <w:pPr>
              <w:pStyle w:val="TAL"/>
              <w:rPr>
                <w:lang w:eastAsia="zh-CN"/>
              </w:rPr>
            </w:pPr>
            <w:r>
              <w:rPr>
                <w:lang w:eastAsia="zh-CN"/>
              </w:rPr>
              <w:tab/>
              <w:t>- TRUE</w:t>
            </w:r>
            <w:r w:rsidRPr="00F11966">
              <w:rPr>
                <w:lang w:eastAsia="zh-CN"/>
              </w:rPr>
              <w:t xml:space="preserve">: </w:t>
            </w:r>
            <w:r w:rsidRPr="00F11966">
              <w:rPr>
                <w:rFonts w:hint="eastAsia"/>
                <w:lang w:eastAsia="zh-CN"/>
              </w:rPr>
              <w:t>e</w:t>
            </w:r>
            <w:r>
              <w:rPr>
                <w:lang w:eastAsia="zh-CN"/>
              </w:rPr>
              <w:t>CGI</w:t>
            </w:r>
            <w:r w:rsidRPr="00F11966">
              <w:rPr>
                <w:lang w:eastAsia="zh-CN"/>
              </w:rPr>
              <w:t xml:space="preserve"> shall be ignored.</w:t>
            </w:r>
          </w:p>
          <w:p w14:paraId="613C4478" w14:textId="77777777" w:rsidR="00172580" w:rsidRPr="00760004" w:rsidRDefault="00172580" w:rsidP="00887698">
            <w:pPr>
              <w:pStyle w:val="TAL"/>
            </w:pPr>
            <w:r>
              <w:rPr>
                <w:lang w:eastAsia="zh-CN"/>
              </w:rPr>
              <w:tab/>
              <w:t>- FALSE</w:t>
            </w:r>
            <w:r w:rsidRPr="00F11966">
              <w:rPr>
                <w:lang w:eastAsia="zh-CN"/>
              </w:rPr>
              <w:t xml:space="preserve">: </w:t>
            </w:r>
            <w:r w:rsidRPr="00F11966">
              <w:rPr>
                <w:rFonts w:hint="eastAsia"/>
                <w:lang w:eastAsia="zh-CN"/>
              </w:rPr>
              <w:t>e</w:t>
            </w:r>
            <w:r>
              <w:rPr>
                <w:lang w:eastAsia="zh-CN"/>
              </w:rPr>
              <w:t>CGI</w:t>
            </w:r>
            <w:r w:rsidRPr="00F11966">
              <w:rPr>
                <w:lang w:eastAsia="zh-CN"/>
              </w:rPr>
              <w:t xml:space="preserve"> shall not be ignored.</w:t>
            </w:r>
          </w:p>
        </w:tc>
        <w:tc>
          <w:tcPr>
            <w:tcW w:w="456" w:type="dxa"/>
          </w:tcPr>
          <w:p w14:paraId="601B9FD6" w14:textId="77777777" w:rsidR="00172580" w:rsidRDefault="00172580" w:rsidP="00887698">
            <w:pPr>
              <w:pStyle w:val="TAL"/>
            </w:pPr>
            <w:r>
              <w:t>C</w:t>
            </w:r>
          </w:p>
        </w:tc>
      </w:tr>
    </w:tbl>
    <w:p w14:paraId="20F91556" w14:textId="77777777" w:rsidR="00172580" w:rsidRDefault="00172580" w:rsidP="00172580"/>
    <w:p w14:paraId="0EB44F66" w14:textId="77777777" w:rsidR="00172580" w:rsidRDefault="00172580" w:rsidP="00172580">
      <w:pPr>
        <w:pStyle w:val="Heading5"/>
      </w:pPr>
      <w:bookmarkStart w:id="333" w:name="_Toc167821227"/>
      <w:r>
        <w:t>7.3.3.2.6</w:t>
      </w:r>
      <w:r>
        <w:tab/>
        <w:t>Type: NRLocation</w:t>
      </w:r>
      <w:bookmarkEnd w:id="333"/>
    </w:p>
    <w:p w14:paraId="3656B6A6" w14:textId="77777777" w:rsidR="00172580" w:rsidRDefault="00172580" w:rsidP="00172580">
      <w:r>
        <w:t>The NRLocation type is derived from the data present in the NrLocation type defined in TS 29.571 [17] clause 5.4.4.9.</w:t>
      </w:r>
    </w:p>
    <w:p w14:paraId="37A9D9CB" w14:textId="77777777" w:rsidR="00172580" w:rsidRDefault="00172580" w:rsidP="00172580">
      <w:r>
        <w:t>Table 7.3.3.2.6-1 contains the details for the NRLocation type.</w:t>
      </w:r>
    </w:p>
    <w:p w14:paraId="0A151246" w14:textId="77777777" w:rsidR="00172580" w:rsidRPr="00760004" w:rsidRDefault="00172580" w:rsidP="00172580">
      <w:pPr>
        <w:pStyle w:val="TH"/>
      </w:pPr>
      <w:r>
        <w:t>Table 7.3.3.2.6-1</w:t>
      </w:r>
      <w:r w:rsidRPr="00760004">
        <w:t xml:space="preserve">: </w:t>
      </w:r>
      <w:r>
        <w:t>Definition of type NRLocation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476B2FC0" w14:textId="77777777" w:rsidTr="00887698">
        <w:trPr>
          <w:jc w:val="center"/>
        </w:trPr>
        <w:tc>
          <w:tcPr>
            <w:tcW w:w="2030" w:type="dxa"/>
          </w:tcPr>
          <w:p w14:paraId="656AAC84" w14:textId="77777777" w:rsidR="00172580" w:rsidRPr="00760004" w:rsidRDefault="00172580" w:rsidP="00887698">
            <w:pPr>
              <w:pStyle w:val="TAH"/>
            </w:pPr>
            <w:r w:rsidRPr="00760004">
              <w:t>Field name</w:t>
            </w:r>
          </w:p>
        </w:tc>
        <w:tc>
          <w:tcPr>
            <w:tcW w:w="1619" w:type="dxa"/>
          </w:tcPr>
          <w:p w14:paraId="486940C9" w14:textId="77777777" w:rsidR="00172580" w:rsidRPr="00760004" w:rsidRDefault="00172580" w:rsidP="00887698">
            <w:pPr>
              <w:pStyle w:val="TAH"/>
            </w:pPr>
            <w:r>
              <w:t>Type</w:t>
            </w:r>
          </w:p>
        </w:tc>
        <w:tc>
          <w:tcPr>
            <w:tcW w:w="576" w:type="dxa"/>
          </w:tcPr>
          <w:p w14:paraId="08E72A07" w14:textId="77777777" w:rsidR="00172580" w:rsidRPr="00760004" w:rsidRDefault="00172580" w:rsidP="00887698">
            <w:pPr>
              <w:pStyle w:val="TAH"/>
            </w:pPr>
            <w:r>
              <w:t>Cardinality</w:t>
            </w:r>
          </w:p>
        </w:tc>
        <w:tc>
          <w:tcPr>
            <w:tcW w:w="4950" w:type="dxa"/>
          </w:tcPr>
          <w:p w14:paraId="2743FB34" w14:textId="77777777" w:rsidR="00172580" w:rsidRPr="00760004" w:rsidRDefault="00172580" w:rsidP="00887698">
            <w:pPr>
              <w:pStyle w:val="TAH"/>
            </w:pPr>
            <w:r w:rsidRPr="00760004">
              <w:t>Description</w:t>
            </w:r>
          </w:p>
        </w:tc>
        <w:tc>
          <w:tcPr>
            <w:tcW w:w="456" w:type="dxa"/>
          </w:tcPr>
          <w:p w14:paraId="7608B741" w14:textId="77777777" w:rsidR="00172580" w:rsidRPr="00760004" w:rsidRDefault="00172580" w:rsidP="00887698">
            <w:pPr>
              <w:pStyle w:val="TAH"/>
            </w:pPr>
            <w:r w:rsidRPr="00760004">
              <w:t>M/C/O</w:t>
            </w:r>
          </w:p>
        </w:tc>
      </w:tr>
      <w:tr w:rsidR="00172580" w:rsidRPr="00760004" w14:paraId="285982FF" w14:textId="77777777" w:rsidTr="00887698">
        <w:trPr>
          <w:jc w:val="center"/>
        </w:trPr>
        <w:tc>
          <w:tcPr>
            <w:tcW w:w="2030" w:type="dxa"/>
          </w:tcPr>
          <w:p w14:paraId="7613AB65" w14:textId="77777777" w:rsidR="00172580" w:rsidRPr="00760004" w:rsidRDefault="00172580" w:rsidP="00887698">
            <w:pPr>
              <w:pStyle w:val="TAL"/>
            </w:pPr>
            <w:r>
              <w:t>tAI</w:t>
            </w:r>
          </w:p>
        </w:tc>
        <w:tc>
          <w:tcPr>
            <w:tcW w:w="1619" w:type="dxa"/>
          </w:tcPr>
          <w:p w14:paraId="6BA328F1" w14:textId="77777777" w:rsidR="00172580" w:rsidRPr="002C2C01" w:rsidRDefault="00172580" w:rsidP="00887698">
            <w:pPr>
              <w:pStyle w:val="TAL"/>
              <w:rPr>
                <w:rFonts w:cs="Arial"/>
                <w:szCs w:val="18"/>
                <w:lang w:val="fr-FR"/>
              </w:rPr>
            </w:pPr>
            <w:r>
              <w:rPr>
                <w:rFonts w:cs="Arial"/>
                <w:szCs w:val="18"/>
                <w:lang w:val="fr-FR"/>
              </w:rPr>
              <w:t>TAI</w:t>
            </w:r>
          </w:p>
        </w:tc>
        <w:tc>
          <w:tcPr>
            <w:tcW w:w="576" w:type="dxa"/>
          </w:tcPr>
          <w:p w14:paraId="6D668B14" w14:textId="77777777" w:rsidR="00172580" w:rsidRPr="002C2C01" w:rsidRDefault="00172580" w:rsidP="00887698">
            <w:pPr>
              <w:pStyle w:val="TAL"/>
              <w:rPr>
                <w:rFonts w:cs="Arial"/>
                <w:szCs w:val="18"/>
                <w:lang w:val="fr-FR"/>
              </w:rPr>
            </w:pPr>
            <w:r>
              <w:rPr>
                <w:rFonts w:cs="Arial"/>
                <w:szCs w:val="18"/>
                <w:lang w:val="fr-FR"/>
              </w:rPr>
              <w:t>1</w:t>
            </w:r>
          </w:p>
        </w:tc>
        <w:tc>
          <w:tcPr>
            <w:tcW w:w="4950" w:type="dxa"/>
          </w:tcPr>
          <w:p w14:paraId="11F25CE7" w14:textId="77777777" w:rsidR="00172580" w:rsidRDefault="00172580" w:rsidP="00887698">
            <w:pPr>
              <w:pStyle w:val="TAL"/>
              <w:rPr>
                <w:rFonts w:cs="Arial"/>
                <w:szCs w:val="18"/>
              </w:rPr>
            </w:pPr>
            <w:r w:rsidRPr="00F11966">
              <w:rPr>
                <w:rFonts w:cs="Arial"/>
                <w:szCs w:val="18"/>
              </w:rPr>
              <w:t>Tracking Area Identity</w:t>
            </w:r>
            <w:r>
              <w:rPr>
                <w:rFonts w:cs="Arial"/>
                <w:szCs w:val="18"/>
              </w:rPr>
              <w:t xml:space="preserve"> of the target.</w:t>
            </w:r>
          </w:p>
          <w:p w14:paraId="19E2CD48" w14:textId="5E3C0F4F" w:rsidR="00172580" w:rsidRPr="002C2C01" w:rsidRDefault="00172580" w:rsidP="00887698">
            <w:pPr>
              <w:pStyle w:val="TAL"/>
              <w:rPr>
                <w:rFonts w:cs="Arial"/>
                <w:szCs w:val="18"/>
                <w:lang w:val="fr-FR"/>
              </w:rPr>
            </w:pPr>
            <w:r w:rsidRPr="004F1C9B">
              <w:rPr>
                <w:rFonts w:cs="Arial"/>
                <w:szCs w:val="18"/>
              </w:rPr>
              <w:t>If the TAI information is not available, the</w:t>
            </w:r>
            <w:r>
              <w:rPr>
                <w:rFonts w:cs="Arial"/>
                <w:szCs w:val="18"/>
              </w:rPr>
              <w:t xml:space="preserve"> TAC of the TAI shall be set to one reserved value (e.g. </w:t>
            </w:r>
            <w:r w:rsidRPr="004F1C9B">
              <w:rPr>
                <w:rFonts w:cs="Arial"/>
                <w:szCs w:val="18"/>
              </w:rPr>
              <w:t>0x</w:t>
            </w:r>
            <w:r>
              <w:rPr>
                <w:rFonts w:cs="Arial"/>
                <w:szCs w:val="18"/>
              </w:rPr>
              <w:t xml:space="preserve">0000, see </w:t>
            </w:r>
            <w:r w:rsidR="0067216A">
              <w:rPr>
                <w:rFonts w:cs="Arial"/>
                <w:szCs w:val="18"/>
              </w:rPr>
              <w:t>TS</w:t>
            </w:r>
            <w:r w:rsidR="0067216A" w:rsidRPr="004F1C9B">
              <w:rPr>
                <w:rFonts w:cs="Arial"/>
                <w:szCs w:val="18"/>
              </w:rPr>
              <w:t xml:space="preserve"> </w:t>
            </w:r>
            <w:r w:rsidR="0067216A">
              <w:rPr>
                <w:rFonts w:cs="Arial"/>
                <w:szCs w:val="18"/>
              </w:rPr>
              <w:t>23.003</w:t>
            </w:r>
            <w:r w:rsidR="0067216A" w:rsidRPr="004F1C9B">
              <w:rPr>
                <w:rFonts w:cs="Arial"/>
                <w:szCs w:val="18"/>
              </w:rPr>
              <w:t xml:space="preserve"> </w:t>
            </w:r>
            <w:r w:rsidR="0067216A">
              <w:rPr>
                <w:rFonts w:cs="Arial"/>
                <w:szCs w:val="18"/>
              </w:rPr>
              <w:t xml:space="preserve">[19] </w:t>
            </w:r>
            <w:r>
              <w:rPr>
                <w:rFonts w:cs="Arial"/>
                <w:szCs w:val="18"/>
              </w:rPr>
              <w:t>clause</w:t>
            </w:r>
            <w:r w:rsidRPr="004F1C9B">
              <w:rPr>
                <w:rFonts w:cs="Arial"/>
                <w:szCs w:val="18"/>
              </w:rPr>
              <w:t xml:space="preserve"> </w:t>
            </w:r>
            <w:r>
              <w:rPr>
                <w:rFonts w:cs="Arial"/>
                <w:szCs w:val="18"/>
              </w:rPr>
              <w:t>19.4.2.3).</w:t>
            </w:r>
          </w:p>
        </w:tc>
        <w:tc>
          <w:tcPr>
            <w:tcW w:w="456" w:type="dxa"/>
          </w:tcPr>
          <w:p w14:paraId="2CEA01F3" w14:textId="77777777" w:rsidR="00172580" w:rsidRPr="00760004" w:rsidRDefault="00172580" w:rsidP="00887698">
            <w:pPr>
              <w:pStyle w:val="TAL"/>
            </w:pPr>
            <w:r>
              <w:t>M</w:t>
            </w:r>
          </w:p>
        </w:tc>
      </w:tr>
      <w:tr w:rsidR="00172580" w:rsidRPr="00760004" w14:paraId="457C6615" w14:textId="77777777" w:rsidTr="00887698">
        <w:trPr>
          <w:jc w:val="center"/>
        </w:trPr>
        <w:tc>
          <w:tcPr>
            <w:tcW w:w="2030" w:type="dxa"/>
          </w:tcPr>
          <w:p w14:paraId="0D034190" w14:textId="77777777" w:rsidR="00172580" w:rsidRPr="00760004" w:rsidRDefault="00172580" w:rsidP="00887698">
            <w:pPr>
              <w:pStyle w:val="TAL"/>
            </w:pPr>
            <w:r>
              <w:t>nCGI</w:t>
            </w:r>
          </w:p>
        </w:tc>
        <w:tc>
          <w:tcPr>
            <w:tcW w:w="1619" w:type="dxa"/>
          </w:tcPr>
          <w:p w14:paraId="50F6EB62" w14:textId="77777777" w:rsidR="00172580" w:rsidRPr="00760004" w:rsidRDefault="00172580" w:rsidP="00887698">
            <w:pPr>
              <w:pStyle w:val="TAL"/>
            </w:pPr>
            <w:r>
              <w:t>NCGI</w:t>
            </w:r>
          </w:p>
        </w:tc>
        <w:tc>
          <w:tcPr>
            <w:tcW w:w="576" w:type="dxa"/>
          </w:tcPr>
          <w:p w14:paraId="2BB0DFAD" w14:textId="77777777" w:rsidR="00172580" w:rsidRPr="00760004" w:rsidRDefault="00172580" w:rsidP="00887698">
            <w:pPr>
              <w:pStyle w:val="TAL"/>
            </w:pPr>
            <w:r>
              <w:t>1</w:t>
            </w:r>
          </w:p>
        </w:tc>
        <w:tc>
          <w:tcPr>
            <w:tcW w:w="4950" w:type="dxa"/>
          </w:tcPr>
          <w:p w14:paraId="3B81B7DB" w14:textId="77777777" w:rsidR="00172580" w:rsidRPr="00760004" w:rsidRDefault="00172580" w:rsidP="00887698">
            <w:pPr>
              <w:pStyle w:val="TAL"/>
            </w:pPr>
            <w:r>
              <w:rPr>
                <w:rFonts w:cs="Arial"/>
                <w:szCs w:val="18"/>
              </w:rPr>
              <w:t>NR</w:t>
            </w:r>
            <w:r w:rsidRPr="00F11966">
              <w:rPr>
                <w:rFonts w:cs="Arial"/>
                <w:szCs w:val="18"/>
              </w:rPr>
              <w:t xml:space="preserve"> Cell Identity</w:t>
            </w:r>
            <w:r>
              <w:rPr>
                <w:rFonts w:cs="Arial"/>
                <w:szCs w:val="18"/>
              </w:rPr>
              <w:t xml:space="preserve"> for the cell where the target is located.</w:t>
            </w:r>
          </w:p>
        </w:tc>
        <w:tc>
          <w:tcPr>
            <w:tcW w:w="456" w:type="dxa"/>
          </w:tcPr>
          <w:p w14:paraId="7A771563" w14:textId="77777777" w:rsidR="00172580" w:rsidRPr="00760004" w:rsidRDefault="00172580" w:rsidP="00887698">
            <w:pPr>
              <w:pStyle w:val="TAL"/>
            </w:pPr>
            <w:r>
              <w:t>M</w:t>
            </w:r>
          </w:p>
        </w:tc>
      </w:tr>
      <w:tr w:rsidR="00172580" w:rsidRPr="00760004" w14:paraId="0F8AF6A0" w14:textId="77777777" w:rsidTr="00887698">
        <w:trPr>
          <w:jc w:val="center"/>
        </w:trPr>
        <w:tc>
          <w:tcPr>
            <w:tcW w:w="2030" w:type="dxa"/>
          </w:tcPr>
          <w:p w14:paraId="50651BDA" w14:textId="77777777" w:rsidR="00172580" w:rsidRPr="00760004" w:rsidRDefault="00172580" w:rsidP="00887698">
            <w:pPr>
              <w:pStyle w:val="TAL"/>
            </w:pPr>
            <w:r>
              <w:t>ageOfLocationInfo</w:t>
            </w:r>
          </w:p>
        </w:tc>
        <w:tc>
          <w:tcPr>
            <w:tcW w:w="1619" w:type="dxa"/>
          </w:tcPr>
          <w:p w14:paraId="51EA6D6F" w14:textId="77777777" w:rsidR="00172580" w:rsidRPr="00760004" w:rsidRDefault="00172580" w:rsidP="00887698">
            <w:pPr>
              <w:pStyle w:val="TAL"/>
            </w:pPr>
            <w:r>
              <w:t>AgeOfLocation</w:t>
            </w:r>
          </w:p>
        </w:tc>
        <w:tc>
          <w:tcPr>
            <w:tcW w:w="576" w:type="dxa"/>
          </w:tcPr>
          <w:p w14:paraId="2975231A" w14:textId="77777777" w:rsidR="00172580" w:rsidRPr="00760004" w:rsidRDefault="00172580" w:rsidP="00887698">
            <w:pPr>
              <w:pStyle w:val="TAL"/>
            </w:pPr>
            <w:r>
              <w:t>0..1</w:t>
            </w:r>
          </w:p>
        </w:tc>
        <w:tc>
          <w:tcPr>
            <w:tcW w:w="4950" w:type="dxa"/>
          </w:tcPr>
          <w:p w14:paraId="0DD065E1"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0EE11C84"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6D0FBB22" w14:textId="77777777" w:rsidR="00172580" w:rsidRPr="00760004" w:rsidRDefault="00172580" w:rsidP="00887698">
            <w:pPr>
              <w:pStyle w:val="TAL"/>
            </w:pPr>
            <w:r>
              <w:t>C</w:t>
            </w:r>
          </w:p>
        </w:tc>
      </w:tr>
      <w:tr w:rsidR="00172580" w:rsidRPr="00760004" w14:paraId="5B64C52F" w14:textId="77777777" w:rsidTr="00887698">
        <w:trPr>
          <w:jc w:val="center"/>
        </w:trPr>
        <w:tc>
          <w:tcPr>
            <w:tcW w:w="2030" w:type="dxa"/>
          </w:tcPr>
          <w:p w14:paraId="6124018F" w14:textId="77777777" w:rsidR="00172580" w:rsidRDefault="00172580" w:rsidP="00887698">
            <w:pPr>
              <w:pStyle w:val="TAL"/>
            </w:pPr>
            <w:r>
              <w:t>uELocationTimestamp</w:t>
            </w:r>
          </w:p>
        </w:tc>
        <w:tc>
          <w:tcPr>
            <w:tcW w:w="1619" w:type="dxa"/>
          </w:tcPr>
          <w:p w14:paraId="3D5CB5F3" w14:textId="77777777" w:rsidR="00172580" w:rsidRPr="00760004" w:rsidRDefault="00172580" w:rsidP="00887698">
            <w:pPr>
              <w:pStyle w:val="TAL"/>
            </w:pPr>
            <w:r>
              <w:t>Timestamp</w:t>
            </w:r>
          </w:p>
        </w:tc>
        <w:tc>
          <w:tcPr>
            <w:tcW w:w="576" w:type="dxa"/>
          </w:tcPr>
          <w:p w14:paraId="28BCED71" w14:textId="77777777" w:rsidR="00172580" w:rsidRPr="00760004" w:rsidRDefault="00172580" w:rsidP="00887698">
            <w:pPr>
              <w:pStyle w:val="TAL"/>
            </w:pPr>
            <w:r>
              <w:t>0..1</w:t>
            </w:r>
          </w:p>
        </w:tc>
        <w:tc>
          <w:tcPr>
            <w:tcW w:w="4950" w:type="dxa"/>
          </w:tcPr>
          <w:p w14:paraId="72EDCA6F" w14:textId="77777777" w:rsidR="00172580" w:rsidRPr="00760004" w:rsidRDefault="00172580" w:rsidP="00887698">
            <w:pPr>
              <w:pStyle w:val="TAL"/>
            </w:pPr>
            <w:r w:rsidRPr="00F11966">
              <w:rPr>
                <w:rFonts w:cs="Arial"/>
                <w:szCs w:val="18"/>
              </w:rPr>
              <w:t>The value rep</w:t>
            </w:r>
            <w:r>
              <w:rPr>
                <w:rFonts w:cs="Arial"/>
                <w:szCs w:val="18"/>
              </w:rPr>
              <w:t>resents the UTC time when the NRL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277C01FB" w14:textId="77777777" w:rsidR="00172580" w:rsidRPr="00760004" w:rsidRDefault="00172580" w:rsidP="00887698">
            <w:pPr>
              <w:pStyle w:val="TAL"/>
            </w:pPr>
            <w:r>
              <w:t>C</w:t>
            </w:r>
          </w:p>
        </w:tc>
      </w:tr>
      <w:tr w:rsidR="00172580" w:rsidRPr="00760004" w14:paraId="4201FE40" w14:textId="77777777" w:rsidTr="00887698">
        <w:trPr>
          <w:jc w:val="center"/>
        </w:trPr>
        <w:tc>
          <w:tcPr>
            <w:tcW w:w="2030" w:type="dxa"/>
          </w:tcPr>
          <w:p w14:paraId="43ED9575" w14:textId="77777777" w:rsidR="00172580" w:rsidRDefault="00172580" w:rsidP="00887698">
            <w:pPr>
              <w:pStyle w:val="TAL"/>
            </w:pPr>
            <w:r>
              <w:t>geographicalInformation</w:t>
            </w:r>
          </w:p>
        </w:tc>
        <w:tc>
          <w:tcPr>
            <w:tcW w:w="1619" w:type="dxa"/>
          </w:tcPr>
          <w:p w14:paraId="0C8B8D3D" w14:textId="77777777" w:rsidR="00172580" w:rsidRPr="00760004" w:rsidRDefault="00172580" w:rsidP="00887698">
            <w:pPr>
              <w:pStyle w:val="TAL"/>
            </w:pPr>
            <w:r>
              <w:t>UTF8String</w:t>
            </w:r>
          </w:p>
        </w:tc>
        <w:tc>
          <w:tcPr>
            <w:tcW w:w="576" w:type="dxa"/>
          </w:tcPr>
          <w:p w14:paraId="60B60791" w14:textId="77777777" w:rsidR="00172580" w:rsidRPr="00760004" w:rsidRDefault="00172580" w:rsidP="00887698">
            <w:pPr>
              <w:pStyle w:val="TAL"/>
            </w:pPr>
            <w:r>
              <w:t>0..1</w:t>
            </w:r>
          </w:p>
        </w:tc>
        <w:tc>
          <w:tcPr>
            <w:tcW w:w="4950" w:type="dxa"/>
          </w:tcPr>
          <w:p w14:paraId="424D3E89" w14:textId="43A61068"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w:t>
            </w:r>
          </w:p>
        </w:tc>
        <w:tc>
          <w:tcPr>
            <w:tcW w:w="456" w:type="dxa"/>
          </w:tcPr>
          <w:p w14:paraId="2864E716" w14:textId="77777777" w:rsidR="00172580" w:rsidRPr="00760004" w:rsidRDefault="00172580" w:rsidP="00887698">
            <w:pPr>
              <w:pStyle w:val="TAL"/>
            </w:pPr>
            <w:r>
              <w:t>C</w:t>
            </w:r>
          </w:p>
        </w:tc>
      </w:tr>
      <w:tr w:rsidR="00172580" w:rsidRPr="00760004" w14:paraId="0A4296BF" w14:textId="77777777" w:rsidTr="00887698">
        <w:trPr>
          <w:jc w:val="center"/>
        </w:trPr>
        <w:tc>
          <w:tcPr>
            <w:tcW w:w="2030" w:type="dxa"/>
          </w:tcPr>
          <w:p w14:paraId="6183AD1F" w14:textId="77777777" w:rsidR="00172580" w:rsidRDefault="00172580" w:rsidP="00887698">
            <w:pPr>
              <w:pStyle w:val="TAL"/>
            </w:pPr>
            <w:r>
              <w:t>geodeticInformation</w:t>
            </w:r>
          </w:p>
        </w:tc>
        <w:tc>
          <w:tcPr>
            <w:tcW w:w="1619" w:type="dxa"/>
          </w:tcPr>
          <w:p w14:paraId="1395703B" w14:textId="77777777" w:rsidR="00172580" w:rsidRPr="00760004" w:rsidRDefault="00172580" w:rsidP="00887698">
            <w:pPr>
              <w:pStyle w:val="TAL"/>
            </w:pPr>
            <w:r>
              <w:t>UTF8String</w:t>
            </w:r>
          </w:p>
        </w:tc>
        <w:tc>
          <w:tcPr>
            <w:tcW w:w="576" w:type="dxa"/>
          </w:tcPr>
          <w:p w14:paraId="66FF4579" w14:textId="77777777" w:rsidR="00172580" w:rsidRPr="00760004" w:rsidRDefault="00172580" w:rsidP="00887698">
            <w:pPr>
              <w:pStyle w:val="TAL"/>
            </w:pPr>
            <w:r>
              <w:t>0..1</w:t>
            </w:r>
          </w:p>
        </w:tc>
        <w:tc>
          <w:tcPr>
            <w:tcW w:w="4950" w:type="dxa"/>
          </w:tcPr>
          <w:p w14:paraId="6A191C14" w14:textId="4124DDC7"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60572566" w14:textId="77777777" w:rsidR="00172580" w:rsidRPr="00760004" w:rsidRDefault="00172580" w:rsidP="00887698">
            <w:pPr>
              <w:pStyle w:val="TAL"/>
            </w:pPr>
            <w:r>
              <w:t>C</w:t>
            </w:r>
          </w:p>
        </w:tc>
      </w:tr>
      <w:tr w:rsidR="00172580" w:rsidRPr="00760004" w14:paraId="5B8B0F7A" w14:textId="77777777" w:rsidTr="00887698">
        <w:trPr>
          <w:jc w:val="center"/>
        </w:trPr>
        <w:tc>
          <w:tcPr>
            <w:tcW w:w="2030" w:type="dxa"/>
          </w:tcPr>
          <w:p w14:paraId="379DC4F3" w14:textId="77777777" w:rsidR="00172580" w:rsidRDefault="00172580" w:rsidP="00887698">
            <w:pPr>
              <w:pStyle w:val="TAL"/>
            </w:pPr>
            <w:r>
              <w:t>globalGNbID</w:t>
            </w:r>
          </w:p>
        </w:tc>
        <w:tc>
          <w:tcPr>
            <w:tcW w:w="1619" w:type="dxa"/>
          </w:tcPr>
          <w:p w14:paraId="3A997485" w14:textId="77777777" w:rsidR="00172580" w:rsidRPr="00760004" w:rsidRDefault="00172580" w:rsidP="00887698">
            <w:pPr>
              <w:pStyle w:val="TAL"/>
            </w:pPr>
            <w:r>
              <w:t>GlobalRANNodeID</w:t>
            </w:r>
          </w:p>
        </w:tc>
        <w:tc>
          <w:tcPr>
            <w:tcW w:w="576" w:type="dxa"/>
          </w:tcPr>
          <w:p w14:paraId="2C17EEC8" w14:textId="77777777" w:rsidR="00172580" w:rsidRPr="00760004" w:rsidRDefault="00172580" w:rsidP="00887698">
            <w:pPr>
              <w:pStyle w:val="TAL"/>
            </w:pPr>
            <w:r>
              <w:t>0..1</w:t>
            </w:r>
          </w:p>
        </w:tc>
        <w:tc>
          <w:tcPr>
            <w:tcW w:w="4950" w:type="dxa"/>
          </w:tcPr>
          <w:p w14:paraId="2D3027AE" w14:textId="77777777" w:rsidR="00172580" w:rsidRPr="00C83CC1" w:rsidRDefault="00172580" w:rsidP="00887698">
            <w:pPr>
              <w:pStyle w:val="TAL"/>
              <w:rPr>
                <w:rFonts w:cs="Arial"/>
                <w:szCs w:val="18"/>
              </w:rPr>
            </w:pPr>
            <w:r>
              <w:rPr>
                <w:rFonts w:cs="Arial"/>
                <w:szCs w:val="18"/>
              </w:rPr>
              <w:t>I</w:t>
            </w:r>
            <w:r w:rsidRPr="00F11966">
              <w:rPr>
                <w:rFonts w:cs="Arial"/>
                <w:szCs w:val="18"/>
              </w:rPr>
              <w:t>ndicates</w:t>
            </w:r>
            <w:r>
              <w:rPr>
                <w:rFonts w:cs="Arial"/>
                <w:szCs w:val="18"/>
              </w:rPr>
              <w:t xml:space="preserve"> the global identity of the g</w:t>
            </w:r>
            <w:r w:rsidRPr="00F11966">
              <w:rPr>
                <w:rFonts w:cs="Arial"/>
                <w:szCs w:val="18"/>
              </w:rPr>
              <w:t>NodeB in which the UE is currently located</w:t>
            </w:r>
            <w:r>
              <w:rPr>
                <w:rFonts w:cs="Arial"/>
                <w:szCs w:val="18"/>
              </w:rPr>
              <w:t>. Shall be present if known at the NF where the POI is located.</w:t>
            </w:r>
          </w:p>
        </w:tc>
        <w:tc>
          <w:tcPr>
            <w:tcW w:w="456" w:type="dxa"/>
          </w:tcPr>
          <w:p w14:paraId="2B6EFA74" w14:textId="77777777" w:rsidR="00172580" w:rsidRPr="00760004" w:rsidRDefault="00172580" w:rsidP="00887698">
            <w:pPr>
              <w:pStyle w:val="TAL"/>
            </w:pPr>
            <w:r>
              <w:t>C</w:t>
            </w:r>
          </w:p>
        </w:tc>
      </w:tr>
      <w:tr w:rsidR="00172580" w:rsidRPr="00760004" w14:paraId="64DEA21E" w14:textId="77777777" w:rsidTr="00887698">
        <w:trPr>
          <w:jc w:val="center"/>
        </w:trPr>
        <w:tc>
          <w:tcPr>
            <w:tcW w:w="2030" w:type="dxa"/>
          </w:tcPr>
          <w:p w14:paraId="00DDA546" w14:textId="77777777" w:rsidR="00172580" w:rsidRDefault="00172580" w:rsidP="00887698">
            <w:pPr>
              <w:pStyle w:val="TAL"/>
            </w:pPr>
            <w:r>
              <w:t>cellSiteInformation</w:t>
            </w:r>
          </w:p>
        </w:tc>
        <w:tc>
          <w:tcPr>
            <w:tcW w:w="1619" w:type="dxa"/>
          </w:tcPr>
          <w:p w14:paraId="521A1BC3" w14:textId="77777777" w:rsidR="00172580" w:rsidRPr="00760004" w:rsidRDefault="00172580" w:rsidP="00887698">
            <w:pPr>
              <w:pStyle w:val="TAL"/>
            </w:pPr>
            <w:r>
              <w:t>CellSiteInformation</w:t>
            </w:r>
          </w:p>
        </w:tc>
        <w:tc>
          <w:tcPr>
            <w:tcW w:w="576" w:type="dxa"/>
          </w:tcPr>
          <w:p w14:paraId="4EA7DD8F" w14:textId="77777777" w:rsidR="00172580" w:rsidRPr="00760004" w:rsidRDefault="00172580" w:rsidP="00887698">
            <w:pPr>
              <w:pStyle w:val="TAL"/>
            </w:pPr>
            <w:r>
              <w:t>0..1</w:t>
            </w:r>
          </w:p>
        </w:tc>
        <w:tc>
          <w:tcPr>
            <w:tcW w:w="4950" w:type="dxa"/>
          </w:tcPr>
          <w:p w14:paraId="18EB9476"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20AB40B8" w14:textId="77777777" w:rsidR="00172580" w:rsidRPr="00760004" w:rsidRDefault="00172580" w:rsidP="00887698">
            <w:pPr>
              <w:pStyle w:val="TAL"/>
            </w:pPr>
            <w:r>
              <w:t>C</w:t>
            </w:r>
          </w:p>
        </w:tc>
      </w:tr>
      <w:tr w:rsidR="00172580" w:rsidRPr="00760004" w14:paraId="1A1D095F" w14:textId="77777777" w:rsidTr="00887698">
        <w:trPr>
          <w:jc w:val="center"/>
        </w:trPr>
        <w:tc>
          <w:tcPr>
            <w:tcW w:w="2030" w:type="dxa"/>
          </w:tcPr>
          <w:p w14:paraId="4BFE397B" w14:textId="77777777" w:rsidR="00172580" w:rsidRDefault="00172580" w:rsidP="00887698">
            <w:pPr>
              <w:pStyle w:val="TAL"/>
            </w:pPr>
            <w:r>
              <w:t>ignoreNCGI</w:t>
            </w:r>
          </w:p>
        </w:tc>
        <w:tc>
          <w:tcPr>
            <w:tcW w:w="1619" w:type="dxa"/>
          </w:tcPr>
          <w:p w14:paraId="72F002B1" w14:textId="77777777" w:rsidR="00172580" w:rsidRDefault="00172580" w:rsidP="00887698">
            <w:pPr>
              <w:pStyle w:val="TAL"/>
            </w:pPr>
            <w:r>
              <w:t>BOOLEAN</w:t>
            </w:r>
          </w:p>
        </w:tc>
        <w:tc>
          <w:tcPr>
            <w:tcW w:w="576" w:type="dxa"/>
          </w:tcPr>
          <w:p w14:paraId="7CA4266D" w14:textId="77777777" w:rsidR="00172580" w:rsidRDefault="00172580" w:rsidP="00887698">
            <w:pPr>
              <w:pStyle w:val="TAL"/>
            </w:pPr>
            <w:r>
              <w:t>0..1</w:t>
            </w:r>
          </w:p>
        </w:tc>
        <w:tc>
          <w:tcPr>
            <w:tcW w:w="4950" w:type="dxa"/>
          </w:tcPr>
          <w:p w14:paraId="4063139E"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w:t>
            </w:r>
            <w:r>
              <w:rPr>
                <w:rFonts w:cs="Arial" w:hint="eastAsia"/>
                <w:szCs w:val="18"/>
                <w:lang w:eastAsia="zh-CN"/>
              </w:rPr>
              <w:t>present</w:t>
            </w:r>
            <w:r>
              <w:rPr>
                <w:rFonts w:cs="Arial"/>
                <w:szCs w:val="18"/>
                <w:lang w:eastAsia="zh-CN"/>
              </w:rPr>
              <w:t>,</w:t>
            </w:r>
            <w:r>
              <w:rPr>
                <w:rFonts w:cs="Arial" w:hint="eastAsia"/>
                <w:szCs w:val="18"/>
                <w:lang w:eastAsia="zh-CN"/>
              </w:rPr>
              <w:t xml:space="preserve"> shall indicate </w:t>
            </w:r>
            <w:r>
              <w:rPr>
                <w:rFonts w:cs="Arial"/>
                <w:szCs w:val="18"/>
                <w:lang w:eastAsia="zh-CN"/>
              </w:rPr>
              <w:t>if</w:t>
            </w:r>
            <w:r>
              <w:rPr>
                <w:rFonts w:cs="Arial" w:hint="eastAsia"/>
                <w:szCs w:val="18"/>
                <w:lang w:eastAsia="zh-CN"/>
              </w:rPr>
              <w:t xml:space="preserve"> the</w:t>
            </w:r>
            <w:r>
              <w:rPr>
                <w:rFonts w:cs="Arial"/>
                <w:szCs w:val="18"/>
                <w:lang w:eastAsia="zh-CN"/>
              </w:rPr>
              <w:t xml:space="preserve"> nCGI</w:t>
            </w:r>
            <w:r w:rsidRPr="00F11966">
              <w:rPr>
                <w:rFonts w:cs="Arial"/>
                <w:szCs w:val="18"/>
                <w:lang w:eastAsia="zh-CN"/>
              </w:rPr>
              <w:t xml:space="preserve"> shall be ignored.</w:t>
            </w:r>
          </w:p>
          <w:p w14:paraId="33F45D28" w14:textId="77777777" w:rsidR="00172580" w:rsidRPr="00F11966" w:rsidRDefault="00172580" w:rsidP="00887698">
            <w:pPr>
              <w:pStyle w:val="TAL"/>
              <w:rPr>
                <w:rFonts w:cs="Arial"/>
                <w:szCs w:val="18"/>
              </w:rPr>
            </w:pPr>
            <w:r w:rsidRPr="00F11966">
              <w:rPr>
                <w:rFonts w:cs="Arial"/>
                <w:szCs w:val="18"/>
              </w:rPr>
              <w:t>When present, it shall be set as follows:</w:t>
            </w:r>
          </w:p>
          <w:p w14:paraId="40A68952" w14:textId="66896CC3" w:rsidR="00172580" w:rsidRPr="00F11966" w:rsidRDefault="00172580" w:rsidP="00887698">
            <w:pPr>
              <w:pStyle w:val="TAL"/>
              <w:rPr>
                <w:lang w:eastAsia="zh-CN"/>
              </w:rPr>
            </w:pPr>
            <w:r>
              <w:rPr>
                <w:lang w:eastAsia="zh-CN"/>
              </w:rPr>
              <w:t>-</w:t>
            </w:r>
            <w:r w:rsidR="00007E17">
              <w:rPr>
                <w:lang w:eastAsia="zh-CN"/>
              </w:rPr>
              <w:tab/>
            </w:r>
            <w:r>
              <w:rPr>
                <w:lang w:eastAsia="zh-CN"/>
              </w:rPr>
              <w:t>TRUE</w:t>
            </w:r>
            <w:r w:rsidRPr="00F11966">
              <w:rPr>
                <w:lang w:eastAsia="zh-CN"/>
              </w:rPr>
              <w:t xml:space="preserve">: </w:t>
            </w:r>
            <w:r>
              <w:rPr>
                <w:lang w:eastAsia="zh-CN"/>
              </w:rPr>
              <w:t>nCGI</w:t>
            </w:r>
            <w:r w:rsidRPr="00F11966">
              <w:rPr>
                <w:lang w:eastAsia="zh-CN"/>
              </w:rPr>
              <w:t xml:space="preserve"> shall be ignored.</w:t>
            </w:r>
          </w:p>
          <w:p w14:paraId="4FEED4B2" w14:textId="411E54C0" w:rsidR="00172580" w:rsidRPr="00760004" w:rsidRDefault="00007E17" w:rsidP="00887698">
            <w:pPr>
              <w:pStyle w:val="TAL"/>
            </w:pPr>
            <w:r>
              <w:rPr>
                <w:lang w:eastAsia="zh-CN"/>
              </w:rPr>
              <w:t>-</w:t>
            </w:r>
            <w:r>
              <w:rPr>
                <w:lang w:eastAsia="zh-CN"/>
              </w:rPr>
              <w:tab/>
            </w:r>
            <w:r w:rsidR="00172580">
              <w:rPr>
                <w:lang w:eastAsia="zh-CN"/>
              </w:rPr>
              <w:t>FALSE</w:t>
            </w:r>
            <w:r w:rsidR="00172580" w:rsidRPr="00F11966">
              <w:rPr>
                <w:lang w:eastAsia="zh-CN"/>
              </w:rPr>
              <w:t xml:space="preserve">: </w:t>
            </w:r>
            <w:r w:rsidR="00172580">
              <w:rPr>
                <w:lang w:eastAsia="zh-CN"/>
              </w:rPr>
              <w:t>nCGI</w:t>
            </w:r>
            <w:r w:rsidR="00172580" w:rsidRPr="00F11966">
              <w:rPr>
                <w:lang w:eastAsia="zh-CN"/>
              </w:rPr>
              <w:t xml:space="preserve"> shall not be ignored.</w:t>
            </w:r>
          </w:p>
        </w:tc>
        <w:tc>
          <w:tcPr>
            <w:tcW w:w="456" w:type="dxa"/>
          </w:tcPr>
          <w:p w14:paraId="18629C90" w14:textId="77777777" w:rsidR="00172580" w:rsidRDefault="00172580" w:rsidP="00887698">
            <w:pPr>
              <w:pStyle w:val="TAL"/>
            </w:pPr>
            <w:r>
              <w:t>C</w:t>
            </w:r>
          </w:p>
        </w:tc>
      </w:tr>
      <w:tr w:rsidR="00007E17" w14:paraId="423BB4DD" w14:textId="77777777" w:rsidTr="008B4895">
        <w:trPr>
          <w:jc w:val="center"/>
        </w:trPr>
        <w:tc>
          <w:tcPr>
            <w:tcW w:w="2030" w:type="dxa"/>
            <w:tcBorders>
              <w:top w:val="single" w:sz="4" w:space="0" w:color="auto"/>
              <w:left w:val="single" w:sz="4" w:space="0" w:color="auto"/>
              <w:bottom w:val="single" w:sz="4" w:space="0" w:color="auto"/>
              <w:right w:val="single" w:sz="4" w:space="0" w:color="auto"/>
            </w:tcBorders>
          </w:tcPr>
          <w:p w14:paraId="6A9DA554" w14:textId="77777777" w:rsidR="00007E17" w:rsidRDefault="00007E17" w:rsidP="008B4895">
            <w:pPr>
              <w:pStyle w:val="TAL"/>
            </w:pPr>
            <w:r>
              <w:t>nRNTNTAIInfo</w:t>
            </w:r>
          </w:p>
        </w:tc>
        <w:tc>
          <w:tcPr>
            <w:tcW w:w="1619" w:type="dxa"/>
            <w:tcBorders>
              <w:top w:val="single" w:sz="4" w:space="0" w:color="auto"/>
              <w:left w:val="single" w:sz="4" w:space="0" w:color="auto"/>
              <w:bottom w:val="single" w:sz="4" w:space="0" w:color="auto"/>
              <w:right w:val="single" w:sz="4" w:space="0" w:color="auto"/>
            </w:tcBorders>
          </w:tcPr>
          <w:p w14:paraId="3CDC6567" w14:textId="77777777" w:rsidR="00007E17" w:rsidRDefault="00007E17" w:rsidP="008B4895">
            <w:pPr>
              <w:pStyle w:val="TAL"/>
            </w:pPr>
            <w:r>
              <w:t>NRNTNTAIInfo</w:t>
            </w:r>
          </w:p>
        </w:tc>
        <w:tc>
          <w:tcPr>
            <w:tcW w:w="576" w:type="dxa"/>
            <w:tcBorders>
              <w:top w:val="single" w:sz="4" w:space="0" w:color="auto"/>
              <w:left w:val="single" w:sz="4" w:space="0" w:color="auto"/>
              <w:bottom w:val="single" w:sz="4" w:space="0" w:color="auto"/>
              <w:right w:val="single" w:sz="4" w:space="0" w:color="auto"/>
            </w:tcBorders>
          </w:tcPr>
          <w:p w14:paraId="6E2AEABF" w14:textId="77777777" w:rsidR="00007E17" w:rsidRDefault="00007E17" w:rsidP="008B4895">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F7C826A" w14:textId="77777777" w:rsidR="00007E17" w:rsidRPr="00F11966" w:rsidRDefault="00007E17" w:rsidP="008B4895">
            <w:pPr>
              <w:pStyle w:val="TAL"/>
              <w:rPr>
                <w:rFonts w:cs="Arial"/>
                <w:szCs w:val="18"/>
                <w:lang w:eastAsia="zh-CN"/>
              </w:rPr>
            </w:pPr>
            <w:r>
              <w:rPr>
                <w:rFonts w:cs="Arial"/>
                <w:szCs w:val="18"/>
                <w:lang w:eastAsia="zh-CN"/>
              </w:rPr>
              <w:t>Contains NR NTN TAI Information. When present the TAI is set to the reserved value and shall be ignored by the receiver. See TS 29.571 [17] clause 5.4.4.9 and TS 38.413 [23] clause 9.3.3.53.</w:t>
            </w:r>
          </w:p>
        </w:tc>
        <w:tc>
          <w:tcPr>
            <w:tcW w:w="456" w:type="dxa"/>
            <w:tcBorders>
              <w:top w:val="single" w:sz="4" w:space="0" w:color="auto"/>
              <w:left w:val="single" w:sz="4" w:space="0" w:color="auto"/>
              <w:bottom w:val="single" w:sz="4" w:space="0" w:color="auto"/>
              <w:right w:val="single" w:sz="4" w:space="0" w:color="auto"/>
            </w:tcBorders>
          </w:tcPr>
          <w:p w14:paraId="66A42566" w14:textId="77777777" w:rsidR="00007E17" w:rsidRDefault="00007E17" w:rsidP="008B4895">
            <w:pPr>
              <w:pStyle w:val="TAL"/>
            </w:pPr>
            <w:r>
              <w:t>C</w:t>
            </w:r>
          </w:p>
        </w:tc>
      </w:tr>
      <w:tr w:rsidR="00007E17" w14:paraId="6974AD83" w14:textId="77777777" w:rsidTr="008B4895">
        <w:trPr>
          <w:jc w:val="center"/>
        </w:trPr>
        <w:tc>
          <w:tcPr>
            <w:tcW w:w="2030" w:type="dxa"/>
            <w:tcBorders>
              <w:top w:val="single" w:sz="4" w:space="0" w:color="auto"/>
              <w:left w:val="single" w:sz="4" w:space="0" w:color="auto"/>
              <w:bottom w:val="single" w:sz="4" w:space="0" w:color="auto"/>
              <w:right w:val="single" w:sz="4" w:space="0" w:color="auto"/>
            </w:tcBorders>
          </w:tcPr>
          <w:p w14:paraId="079650F7" w14:textId="77777777" w:rsidR="00007E17" w:rsidRDefault="00007E17" w:rsidP="008B4895">
            <w:pPr>
              <w:pStyle w:val="TAL"/>
            </w:pPr>
            <w:r>
              <w:t>iABMTUserLocation</w:t>
            </w:r>
          </w:p>
        </w:tc>
        <w:tc>
          <w:tcPr>
            <w:tcW w:w="1619" w:type="dxa"/>
            <w:tcBorders>
              <w:top w:val="single" w:sz="4" w:space="0" w:color="auto"/>
              <w:left w:val="single" w:sz="4" w:space="0" w:color="auto"/>
              <w:bottom w:val="single" w:sz="4" w:space="0" w:color="auto"/>
              <w:right w:val="single" w:sz="4" w:space="0" w:color="auto"/>
            </w:tcBorders>
          </w:tcPr>
          <w:p w14:paraId="2CACBC91" w14:textId="77777777" w:rsidR="00007E17" w:rsidRDefault="00007E17" w:rsidP="008B4895">
            <w:pPr>
              <w:pStyle w:val="TAL"/>
            </w:pPr>
            <w:r>
              <w:t>IABMTUserLocation</w:t>
            </w:r>
          </w:p>
        </w:tc>
        <w:tc>
          <w:tcPr>
            <w:tcW w:w="576" w:type="dxa"/>
            <w:tcBorders>
              <w:top w:val="single" w:sz="4" w:space="0" w:color="auto"/>
              <w:left w:val="single" w:sz="4" w:space="0" w:color="auto"/>
              <w:bottom w:val="single" w:sz="4" w:space="0" w:color="auto"/>
              <w:right w:val="single" w:sz="4" w:space="0" w:color="auto"/>
            </w:tcBorders>
          </w:tcPr>
          <w:p w14:paraId="79CAE049" w14:textId="77777777" w:rsidR="00007E17" w:rsidRDefault="00007E17" w:rsidP="008B4895">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70B5A03" w14:textId="77777777" w:rsidR="00007E17" w:rsidRDefault="00007E17" w:rsidP="008B4895">
            <w:pPr>
              <w:pStyle w:val="TAL"/>
              <w:rPr>
                <w:rFonts w:cs="Arial"/>
                <w:szCs w:val="18"/>
                <w:lang w:eastAsia="zh-CN"/>
              </w:rPr>
            </w:pPr>
            <w:r>
              <w:rPr>
                <w:rFonts w:cs="Arial"/>
                <w:szCs w:val="18"/>
                <w:lang w:eastAsia="zh-CN"/>
              </w:rPr>
              <w:t>Indicates the user location information of a mobile IAB-MT which is co-located with the UE’s serving IAB Cell. See TS 38.413 [23] clause 9.3.1.260.</w:t>
            </w:r>
          </w:p>
        </w:tc>
        <w:tc>
          <w:tcPr>
            <w:tcW w:w="456" w:type="dxa"/>
            <w:tcBorders>
              <w:top w:val="single" w:sz="4" w:space="0" w:color="auto"/>
              <w:left w:val="single" w:sz="4" w:space="0" w:color="auto"/>
              <w:bottom w:val="single" w:sz="4" w:space="0" w:color="auto"/>
              <w:right w:val="single" w:sz="4" w:space="0" w:color="auto"/>
            </w:tcBorders>
          </w:tcPr>
          <w:p w14:paraId="09890AEC" w14:textId="77777777" w:rsidR="00007E17" w:rsidRDefault="00007E17" w:rsidP="008B4895">
            <w:pPr>
              <w:pStyle w:val="TAL"/>
            </w:pPr>
            <w:r>
              <w:t>C</w:t>
            </w:r>
          </w:p>
        </w:tc>
      </w:tr>
    </w:tbl>
    <w:p w14:paraId="3C317A1E" w14:textId="77777777" w:rsidR="00007E17" w:rsidRDefault="00007E17" w:rsidP="00007E17"/>
    <w:p w14:paraId="5126B095" w14:textId="77777777" w:rsidR="00007E17" w:rsidRPr="00760004" w:rsidRDefault="00007E17" w:rsidP="00007E17">
      <w:pPr>
        <w:pStyle w:val="TH"/>
      </w:pPr>
      <w:r>
        <w:t>Table 7.3.3.2.6-2</w:t>
      </w:r>
      <w:r w:rsidRPr="00760004">
        <w:t xml:space="preserve">: </w:t>
      </w:r>
      <w:r>
        <w:t>Structure of NTNTAIInfo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007E17" w:rsidRPr="00760004" w14:paraId="53D6D0C0" w14:textId="77777777" w:rsidTr="008B4895">
        <w:trPr>
          <w:jc w:val="center"/>
        </w:trPr>
        <w:tc>
          <w:tcPr>
            <w:tcW w:w="2030" w:type="dxa"/>
          </w:tcPr>
          <w:p w14:paraId="54511C3E" w14:textId="77777777" w:rsidR="00007E17" w:rsidRPr="00760004" w:rsidRDefault="00007E17" w:rsidP="008B4895">
            <w:pPr>
              <w:pStyle w:val="TAH"/>
            </w:pPr>
            <w:r w:rsidRPr="00760004">
              <w:t>Field name</w:t>
            </w:r>
          </w:p>
        </w:tc>
        <w:tc>
          <w:tcPr>
            <w:tcW w:w="1619" w:type="dxa"/>
          </w:tcPr>
          <w:p w14:paraId="46B567BD" w14:textId="77777777" w:rsidR="00007E17" w:rsidRPr="00760004" w:rsidRDefault="00007E17" w:rsidP="008B4895">
            <w:pPr>
              <w:pStyle w:val="TAH"/>
            </w:pPr>
            <w:r>
              <w:t>Type</w:t>
            </w:r>
          </w:p>
        </w:tc>
        <w:tc>
          <w:tcPr>
            <w:tcW w:w="576" w:type="dxa"/>
          </w:tcPr>
          <w:p w14:paraId="3859A91C" w14:textId="77777777" w:rsidR="00007E17" w:rsidRPr="00760004" w:rsidRDefault="00007E17" w:rsidP="008B4895">
            <w:pPr>
              <w:pStyle w:val="TAH"/>
            </w:pPr>
            <w:r>
              <w:t>Cardinality</w:t>
            </w:r>
          </w:p>
        </w:tc>
        <w:tc>
          <w:tcPr>
            <w:tcW w:w="4950" w:type="dxa"/>
          </w:tcPr>
          <w:p w14:paraId="62B95CC7" w14:textId="77777777" w:rsidR="00007E17" w:rsidRPr="00760004" w:rsidRDefault="00007E17" w:rsidP="008B4895">
            <w:pPr>
              <w:pStyle w:val="TAH"/>
            </w:pPr>
            <w:r w:rsidRPr="00760004">
              <w:t>Description</w:t>
            </w:r>
          </w:p>
        </w:tc>
        <w:tc>
          <w:tcPr>
            <w:tcW w:w="456" w:type="dxa"/>
          </w:tcPr>
          <w:p w14:paraId="7C2934AD" w14:textId="77777777" w:rsidR="00007E17" w:rsidRPr="00760004" w:rsidRDefault="00007E17" w:rsidP="008B4895">
            <w:pPr>
              <w:pStyle w:val="TAH"/>
            </w:pPr>
            <w:r w:rsidRPr="00760004">
              <w:t>M/C/O</w:t>
            </w:r>
          </w:p>
        </w:tc>
      </w:tr>
      <w:tr w:rsidR="00007E17" w:rsidRPr="00760004" w14:paraId="4014E536" w14:textId="77777777" w:rsidTr="008B4895">
        <w:trPr>
          <w:jc w:val="center"/>
        </w:trPr>
        <w:tc>
          <w:tcPr>
            <w:tcW w:w="2030" w:type="dxa"/>
          </w:tcPr>
          <w:p w14:paraId="731331FC" w14:textId="77777777" w:rsidR="00007E17" w:rsidRPr="00760004" w:rsidRDefault="00007E17" w:rsidP="008B4895">
            <w:pPr>
              <w:pStyle w:val="TAL"/>
            </w:pPr>
            <w:r>
              <w:t>servingPLMN</w:t>
            </w:r>
          </w:p>
        </w:tc>
        <w:tc>
          <w:tcPr>
            <w:tcW w:w="1619" w:type="dxa"/>
          </w:tcPr>
          <w:p w14:paraId="42718164" w14:textId="77777777" w:rsidR="00007E17" w:rsidRPr="002C2C01" w:rsidRDefault="00007E17" w:rsidP="008B4895">
            <w:pPr>
              <w:pStyle w:val="TAL"/>
              <w:rPr>
                <w:rFonts w:cs="Arial"/>
                <w:szCs w:val="18"/>
                <w:lang w:val="fr-FR"/>
              </w:rPr>
            </w:pPr>
            <w:r>
              <w:rPr>
                <w:rFonts w:cs="Arial"/>
                <w:szCs w:val="18"/>
                <w:lang w:val="fr-FR"/>
              </w:rPr>
              <w:t>PLMNID</w:t>
            </w:r>
          </w:p>
        </w:tc>
        <w:tc>
          <w:tcPr>
            <w:tcW w:w="576" w:type="dxa"/>
          </w:tcPr>
          <w:p w14:paraId="177DA216" w14:textId="77777777" w:rsidR="00007E17" w:rsidRPr="002C2C01" w:rsidRDefault="00007E17" w:rsidP="008B4895">
            <w:pPr>
              <w:pStyle w:val="TAL"/>
              <w:rPr>
                <w:rFonts w:cs="Arial"/>
                <w:szCs w:val="18"/>
                <w:lang w:val="fr-FR"/>
              </w:rPr>
            </w:pPr>
            <w:r>
              <w:rPr>
                <w:rFonts w:cs="Arial"/>
                <w:szCs w:val="18"/>
                <w:lang w:val="fr-FR"/>
              </w:rPr>
              <w:t>1</w:t>
            </w:r>
          </w:p>
        </w:tc>
        <w:tc>
          <w:tcPr>
            <w:tcW w:w="4950" w:type="dxa"/>
          </w:tcPr>
          <w:p w14:paraId="49BFE7C7" w14:textId="77777777" w:rsidR="00007E17" w:rsidRPr="002C2C01" w:rsidRDefault="00007E17" w:rsidP="008B4895">
            <w:pPr>
              <w:pStyle w:val="TAL"/>
              <w:rPr>
                <w:rFonts w:cs="Arial"/>
                <w:szCs w:val="18"/>
                <w:lang w:val="fr-FR"/>
              </w:rPr>
            </w:pPr>
            <w:r>
              <w:rPr>
                <w:rFonts w:cs="Arial"/>
                <w:szCs w:val="18"/>
              </w:rPr>
              <w:t>Indicates the PLMN currently serving the target.</w:t>
            </w:r>
          </w:p>
        </w:tc>
        <w:tc>
          <w:tcPr>
            <w:tcW w:w="456" w:type="dxa"/>
          </w:tcPr>
          <w:p w14:paraId="622BA990" w14:textId="77777777" w:rsidR="00007E17" w:rsidRPr="00760004" w:rsidRDefault="00007E17" w:rsidP="008B4895">
            <w:pPr>
              <w:pStyle w:val="TAL"/>
            </w:pPr>
            <w:r>
              <w:t>M</w:t>
            </w:r>
          </w:p>
        </w:tc>
      </w:tr>
      <w:tr w:rsidR="00007E17" w:rsidRPr="00760004" w14:paraId="05CFDCB0" w14:textId="77777777" w:rsidTr="008B4895">
        <w:trPr>
          <w:jc w:val="center"/>
        </w:trPr>
        <w:tc>
          <w:tcPr>
            <w:tcW w:w="2030" w:type="dxa"/>
          </w:tcPr>
          <w:p w14:paraId="7CAA11AB" w14:textId="77777777" w:rsidR="00007E17" w:rsidRDefault="00007E17" w:rsidP="008B4895">
            <w:pPr>
              <w:pStyle w:val="TAL"/>
            </w:pPr>
            <w:r>
              <w:t>tACListNRNTN</w:t>
            </w:r>
          </w:p>
        </w:tc>
        <w:tc>
          <w:tcPr>
            <w:tcW w:w="1619" w:type="dxa"/>
          </w:tcPr>
          <w:p w14:paraId="2374D126" w14:textId="77777777" w:rsidR="00007E17" w:rsidRDefault="00007E17" w:rsidP="008B4895">
            <w:pPr>
              <w:pStyle w:val="TAL"/>
              <w:rPr>
                <w:rFonts w:cs="Arial"/>
                <w:szCs w:val="18"/>
                <w:lang w:val="fr-FR"/>
              </w:rPr>
            </w:pPr>
            <w:r>
              <w:rPr>
                <w:rFonts w:cs="Arial"/>
                <w:szCs w:val="18"/>
                <w:lang w:val="fr-FR"/>
              </w:rPr>
              <w:t>TAC</w:t>
            </w:r>
          </w:p>
        </w:tc>
        <w:tc>
          <w:tcPr>
            <w:tcW w:w="576" w:type="dxa"/>
          </w:tcPr>
          <w:p w14:paraId="53885461" w14:textId="77777777" w:rsidR="00007E17" w:rsidRDefault="00007E17" w:rsidP="008B4895">
            <w:pPr>
              <w:pStyle w:val="TAL"/>
              <w:rPr>
                <w:rFonts w:cs="Arial"/>
                <w:szCs w:val="18"/>
                <w:lang w:val="fr-FR"/>
              </w:rPr>
            </w:pPr>
            <w:r>
              <w:rPr>
                <w:rFonts w:cs="Arial"/>
                <w:szCs w:val="18"/>
                <w:lang w:val="fr-FR"/>
              </w:rPr>
              <w:t>1..MAX</w:t>
            </w:r>
          </w:p>
        </w:tc>
        <w:tc>
          <w:tcPr>
            <w:tcW w:w="4950" w:type="dxa"/>
          </w:tcPr>
          <w:p w14:paraId="3019E235" w14:textId="77777777" w:rsidR="00007E17" w:rsidRDefault="00007E17" w:rsidP="008B4895">
            <w:pPr>
              <w:pStyle w:val="TAL"/>
              <w:rPr>
                <w:rFonts w:cs="Arial"/>
                <w:szCs w:val="18"/>
              </w:rPr>
            </w:pPr>
            <w:r>
              <w:rPr>
                <w:rFonts w:cs="Arial"/>
                <w:szCs w:val="18"/>
              </w:rPr>
              <w:t>Provides the available TAC List for the NTN connection of the target.</w:t>
            </w:r>
          </w:p>
        </w:tc>
        <w:tc>
          <w:tcPr>
            <w:tcW w:w="456" w:type="dxa"/>
          </w:tcPr>
          <w:p w14:paraId="6C07E457" w14:textId="77777777" w:rsidR="00007E17" w:rsidRDefault="00007E17" w:rsidP="008B4895">
            <w:pPr>
              <w:pStyle w:val="TAL"/>
            </w:pPr>
            <w:r>
              <w:t>M</w:t>
            </w:r>
          </w:p>
        </w:tc>
      </w:tr>
      <w:tr w:rsidR="00007E17" w:rsidRPr="00760004" w14:paraId="09F2090A" w14:textId="77777777" w:rsidTr="008B4895">
        <w:trPr>
          <w:jc w:val="center"/>
        </w:trPr>
        <w:tc>
          <w:tcPr>
            <w:tcW w:w="2030" w:type="dxa"/>
          </w:tcPr>
          <w:p w14:paraId="125201D0" w14:textId="77777777" w:rsidR="00007E17" w:rsidRDefault="00007E17" w:rsidP="008B4895">
            <w:pPr>
              <w:pStyle w:val="TAL"/>
            </w:pPr>
            <w:r>
              <w:t>uELocationDerivedNTNTAC</w:t>
            </w:r>
          </w:p>
        </w:tc>
        <w:tc>
          <w:tcPr>
            <w:tcW w:w="1619" w:type="dxa"/>
          </w:tcPr>
          <w:p w14:paraId="6F1C530A" w14:textId="77777777" w:rsidR="00007E17" w:rsidRDefault="00007E17" w:rsidP="008B4895">
            <w:pPr>
              <w:pStyle w:val="TAL"/>
              <w:rPr>
                <w:rFonts w:cs="Arial"/>
                <w:szCs w:val="18"/>
                <w:lang w:val="fr-FR"/>
              </w:rPr>
            </w:pPr>
            <w:r>
              <w:rPr>
                <w:rFonts w:cs="Arial"/>
                <w:szCs w:val="18"/>
                <w:lang w:val="fr-FR"/>
              </w:rPr>
              <w:t>TAC</w:t>
            </w:r>
          </w:p>
        </w:tc>
        <w:tc>
          <w:tcPr>
            <w:tcW w:w="576" w:type="dxa"/>
          </w:tcPr>
          <w:p w14:paraId="2CAA959A" w14:textId="77777777" w:rsidR="00007E17" w:rsidRDefault="00007E17" w:rsidP="008B4895">
            <w:pPr>
              <w:pStyle w:val="TAL"/>
              <w:rPr>
                <w:rFonts w:cs="Arial"/>
                <w:szCs w:val="18"/>
                <w:lang w:val="fr-FR"/>
              </w:rPr>
            </w:pPr>
            <w:r>
              <w:rPr>
                <w:rFonts w:cs="Arial"/>
                <w:szCs w:val="18"/>
                <w:lang w:val="fr-FR"/>
              </w:rPr>
              <w:t>0..1</w:t>
            </w:r>
          </w:p>
        </w:tc>
        <w:tc>
          <w:tcPr>
            <w:tcW w:w="4950" w:type="dxa"/>
          </w:tcPr>
          <w:p w14:paraId="273A0F3C" w14:textId="77777777" w:rsidR="00007E17" w:rsidRDefault="00007E17" w:rsidP="008B4895">
            <w:pPr>
              <w:pStyle w:val="TAL"/>
              <w:rPr>
                <w:rFonts w:cs="Arial"/>
                <w:szCs w:val="18"/>
              </w:rPr>
            </w:pPr>
            <w:r>
              <w:rPr>
                <w:rFonts w:cs="Arial"/>
                <w:szCs w:val="18"/>
              </w:rPr>
              <w:t>Contains information derived from the actual UE location, if available.</w:t>
            </w:r>
          </w:p>
        </w:tc>
        <w:tc>
          <w:tcPr>
            <w:tcW w:w="456" w:type="dxa"/>
          </w:tcPr>
          <w:p w14:paraId="796745EA" w14:textId="77777777" w:rsidR="00007E17" w:rsidRDefault="00007E17" w:rsidP="008B4895">
            <w:pPr>
              <w:pStyle w:val="TAL"/>
            </w:pPr>
            <w:r>
              <w:t>C</w:t>
            </w:r>
          </w:p>
        </w:tc>
      </w:tr>
    </w:tbl>
    <w:p w14:paraId="25516ED2" w14:textId="77777777" w:rsidR="00007E17" w:rsidRDefault="00007E17" w:rsidP="00007E17"/>
    <w:p w14:paraId="40152BE1" w14:textId="77777777" w:rsidR="00007E17" w:rsidRPr="00760004" w:rsidRDefault="00007E17" w:rsidP="00007E17">
      <w:pPr>
        <w:pStyle w:val="TH"/>
      </w:pPr>
      <w:r>
        <w:t>Table 7.3.3.2.6-3</w:t>
      </w:r>
      <w:r w:rsidRPr="00760004">
        <w:t xml:space="preserve">: </w:t>
      </w:r>
      <w:r>
        <w:t>Structure of IABMTUserLocation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007E17" w:rsidRPr="00760004" w14:paraId="2A5E5348" w14:textId="77777777" w:rsidTr="008B4895">
        <w:trPr>
          <w:jc w:val="center"/>
        </w:trPr>
        <w:tc>
          <w:tcPr>
            <w:tcW w:w="2030" w:type="dxa"/>
          </w:tcPr>
          <w:p w14:paraId="07413C6B" w14:textId="77777777" w:rsidR="00007E17" w:rsidRPr="00760004" w:rsidRDefault="00007E17" w:rsidP="008B4895">
            <w:pPr>
              <w:pStyle w:val="TAH"/>
            </w:pPr>
            <w:r w:rsidRPr="00760004">
              <w:t>Field name</w:t>
            </w:r>
          </w:p>
        </w:tc>
        <w:tc>
          <w:tcPr>
            <w:tcW w:w="1619" w:type="dxa"/>
          </w:tcPr>
          <w:p w14:paraId="6CB79B00" w14:textId="77777777" w:rsidR="00007E17" w:rsidRPr="00760004" w:rsidRDefault="00007E17" w:rsidP="008B4895">
            <w:pPr>
              <w:pStyle w:val="TAH"/>
            </w:pPr>
            <w:r>
              <w:t>Type</w:t>
            </w:r>
          </w:p>
        </w:tc>
        <w:tc>
          <w:tcPr>
            <w:tcW w:w="576" w:type="dxa"/>
          </w:tcPr>
          <w:p w14:paraId="5AC24FCD" w14:textId="77777777" w:rsidR="00007E17" w:rsidRPr="00760004" w:rsidRDefault="00007E17" w:rsidP="008B4895">
            <w:pPr>
              <w:pStyle w:val="TAH"/>
            </w:pPr>
            <w:r>
              <w:t>Cardinality</w:t>
            </w:r>
          </w:p>
        </w:tc>
        <w:tc>
          <w:tcPr>
            <w:tcW w:w="4950" w:type="dxa"/>
          </w:tcPr>
          <w:p w14:paraId="6B7C4E9A" w14:textId="77777777" w:rsidR="00007E17" w:rsidRPr="00760004" w:rsidRDefault="00007E17" w:rsidP="008B4895">
            <w:pPr>
              <w:pStyle w:val="TAH"/>
            </w:pPr>
            <w:r w:rsidRPr="00760004">
              <w:t>Description</w:t>
            </w:r>
          </w:p>
        </w:tc>
        <w:tc>
          <w:tcPr>
            <w:tcW w:w="456" w:type="dxa"/>
          </w:tcPr>
          <w:p w14:paraId="1AE04FB3" w14:textId="77777777" w:rsidR="00007E17" w:rsidRPr="00760004" w:rsidRDefault="00007E17" w:rsidP="008B4895">
            <w:pPr>
              <w:pStyle w:val="TAH"/>
            </w:pPr>
            <w:r w:rsidRPr="00760004">
              <w:t>M/C/O</w:t>
            </w:r>
          </w:p>
        </w:tc>
      </w:tr>
      <w:tr w:rsidR="00007E17" w:rsidRPr="00760004" w14:paraId="70F2FB2D" w14:textId="77777777" w:rsidTr="008B4895">
        <w:trPr>
          <w:jc w:val="center"/>
        </w:trPr>
        <w:tc>
          <w:tcPr>
            <w:tcW w:w="2030" w:type="dxa"/>
          </w:tcPr>
          <w:p w14:paraId="7FADAF0B" w14:textId="77777777" w:rsidR="00007E17" w:rsidRPr="00760004" w:rsidRDefault="00007E17" w:rsidP="008B4895">
            <w:pPr>
              <w:pStyle w:val="TAL"/>
            </w:pPr>
            <w:r>
              <w:t>nRCGI</w:t>
            </w:r>
          </w:p>
        </w:tc>
        <w:tc>
          <w:tcPr>
            <w:tcW w:w="1619" w:type="dxa"/>
          </w:tcPr>
          <w:p w14:paraId="45213A8C" w14:textId="77777777" w:rsidR="00007E17" w:rsidRPr="002C2C01" w:rsidRDefault="00007E17" w:rsidP="008B4895">
            <w:pPr>
              <w:pStyle w:val="TAL"/>
              <w:rPr>
                <w:rFonts w:cs="Arial"/>
                <w:szCs w:val="18"/>
                <w:lang w:val="fr-FR"/>
              </w:rPr>
            </w:pPr>
            <w:r>
              <w:rPr>
                <w:rFonts w:cs="Arial"/>
                <w:szCs w:val="18"/>
                <w:lang w:val="fr-FR"/>
              </w:rPr>
              <w:t>NCGI</w:t>
            </w:r>
          </w:p>
        </w:tc>
        <w:tc>
          <w:tcPr>
            <w:tcW w:w="576" w:type="dxa"/>
          </w:tcPr>
          <w:p w14:paraId="26CFE8F3" w14:textId="77777777" w:rsidR="00007E17" w:rsidRPr="002C2C01" w:rsidRDefault="00007E17" w:rsidP="008B4895">
            <w:pPr>
              <w:pStyle w:val="TAL"/>
              <w:rPr>
                <w:rFonts w:cs="Arial"/>
                <w:szCs w:val="18"/>
                <w:lang w:val="fr-FR"/>
              </w:rPr>
            </w:pPr>
            <w:r>
              <w:rPr>
                <w:rFonts w:cs="Arial"/>
                <w:szCs w:val="18"/>
                <w:lang w:val="fr-FR"/>
              </w:rPr>
              <w:t>1</w:t>
            </w:r>
          </w:p>
        </w:tc>
        <w:tc>
          <w:tcPr>
            <w:tcW w:w="4950" w:type="dxa"/>
          </w:tcPr>
          <w:p w14:paraId="11286ED3" w14:textId="77777777" w:rsidR="00007E17" w:rsidRPr="002C2C01" w:rsidRDefault="00007E17" w:rsidP="008B4895">
            <w:pPr>
              <w:pStyle w:val="TAL"/>
              <w:rPr>
                <w:rFonts w:cs="Arial"/>
                <w:szCs w:val="18"/>
                <w:lang w:val="fr-FR"/>
              </w:rPr>
            </w:pPr>
            <w:r>
              <w:rPr>
                <w:rFonts w:cs="Arial"/>
                <w:szCs w:val="18"/>
              </w:rPr>
              <w:t>Provides the NCGI of the cell serving the mobile IAB-MT.</w:t>
            </w:r>
          </w:p>
        </w:tc>
        <w:tc>
          <w:tcPr>
            <w:tcW w:w="456" w:type="dxa"/>
          </w:tcPr>
          <w:p w14:paraId="57303F23" w14:textId="77777777" w:rsidR="00007E17" w:rsidRPr="00760004" w:rsidRDefault="00007E17" w:rsidP="008B4895">
            <w:pPr>
              <w:pStyle w:val="TAL"/>
            </w:pPr>
            <w:r>
              <w:t>M</w:t>
            </w:r>
          </w:p>
        </w:tc>
      </w:tr>
      <w:tr w:rsidR="00007E17" w:rsidRPr="00760004" w14:paraId="17F00FDD" w14:textId="77777777" w:rsidTr="008B4895">
        <w:trPr>
          <w:jc w:val="center"/>
        </w:trPr>
        <w:tc>
          <w:tcPr>
            <w:tcW w:w="2030" w:type="dxa"/>
          </w:tcPr>
          <w:p w14:paraId="349AE8E8" w14:textId="77777777" w:rsidR="00007E17" w:rsidRDefault="00007E17" w:rsidP="008B4895">
            <w:pPr>
              <w:pStyle w:val="TAL"/>
            </w:pPr>
            <w:r>
              <w:t>tAI</w:t>
            </w:r>
          </w:p>
        </w:tc>
        <w:tc>
          <w:tcPr>
            <w:tcW w:w="1619" w:type="dxa"/>
          </w:tcPr>
          <w:p w14:paraId="35E5D3FD" w14:textId="77777777" w:rsidR="00007E17" w:rsidRDefault="00007E17" w:rsidP="008B4895">
            <w:pPr>
              <w:pStyle w:val="TAL"/>
              <w:rPr>
                <w:rFonts w:cs="Arial"/>
                <w:szCs w:val="18"/>
                <w:lang w:val="fr-FR"/>
              </w:rPr>
            </w:pPr>
            <w:r>
              <w:rPr>
                <w:rFonts w:cs="Arial"/>
                <w:szCs w:val="18"/>
                <w:lang w:val="fr-FR"/>
              </w:rPr>
              <w:t>TAI</w:t>
            </w:r>
          </w:p>
        </w:tc>
        <w:tc>
          <w:tcPr>
            <w:tcW w:w="576" w:type="dxa"/>
          </w:tcPr>
          <w:p w14:paraId="4D02643B" w14:textId="77777777" w:rsidR="00007E17" w:rsidRDefault="00007E17" w:rsidP="008B4895">
            <w:pPr>
              <w:pStyle w:val="TAL"/>
              <w:rPr>
                <w:rFonts w:cs="Arial"/>
                <w:szCs w:val="18"/>
                <w:lang w:val="fr-FR"/>
              </w:rPr>
            </w:pPr>
            <w:r>
              <w:rPr>
                <w:rFonts w:cs="Arial"/>
                <w:szCs w:val="18"/>
                <w:lang w:val="fr-FR"/>
              </w:rPr>
              <w:t>0..1</w:t>
            </w:r>
          </w:p>
        </w:tc>
        <w:tc>
          <w:tcPr>
            <w:tcW w:w="4950" w:type="dxa"/>
          </w:tcPr>
          <w:p w14:paraId="6FCC04AC" w14:textId="77777777" w:rsidR="00007E17" w:rsidRDefault="00007E17" w:rsidP="008B4895">
            <w:pPr>
              <w:pStyle w:val="TAL"/>
              <w:rPr>
                <w:rFonts w:cs="Arial"/>
                <w:szCs w:val="18"/>
              </w:rPr>
            </w:pPr>
            <w:r>
              <w:rPr>
                <w:rFonts w:cs="Arial"/>
                <w:szCs w:val="18"/>
              </w:rPr>
              <w:t>Provides the TAI supported by the cell which is serving the mobile IAB-MT.</w:t>
            </w:r>
          </w:p>
        </w:tc>
        <w:tc>
          <w:tcPr>
            <w:tcW w:w="456" w:type="dxa"/>
          </w:tcPr>
          <w:p w14:paraId="00DC2124" w14:textId="77777777" w:rsidR="00007E17" w:rsidRDefault="00007E17" w:rsidP="008B4895">
            <w:pPr>
              <w:pStyle w:val="TAL"/>
            </w:pPr>
            <w:r>
              <w:t>C</w:t>
            </w:r>
          </w:p>
        </w:tc>
      </w:tr>
    </w:tbl>
    <w:p w14:paraId="66FD38CF" w14:textId="77777777" w:rsidR="00172580" w:rsidRDefault="00172580" w:rsidP="00172580"/>
    <w:p w14:paraId="1B7938FD" w14:textId="77777777" w:rsidR="00172580" w:rsidRDefault="00172580" w:rsidP="00172580">
      <w:pPr>
        <w:pStyle w:val="Heading5"/>
      </w:pPr>
      <w:bookmarkStart w:id="334" w:name="_Toc167821228"/>
      <w:r>
        <w:t>7.3.3.2.7</w:t>
      </w:r>
      <w:r>
        <w:tab/>
        <w:t>Type: N3GALocation</w:t>
      </w:r>
      <w:bookmarkEnd w:id="334"/>
    </w:p>
    <w:p w14:paraId="148C08F2" w14:textId="77777777" w:rsidR="00172580" w:rsidRDefault="00172580" w:rsidP="00172580">
      <w:r>
        <w:t>The N3GALocation type is derived from the data present in the N3gaLocation type defined in TS 29.571 [17] clause 5.4.4.10.</w:t>
      </w:r>
    </w:p>
    <w:p w14:paraId="5B3FE6E2" w14:textId="77777777" w:rsidR="00172580" w:rsidRDefault="00172580" w:rsidP="00172580">
      <w:r>
        <w:t>Table 7.3.3.2.7-1 contains the details for the N3GALocation type.</w:t>
      </w:r>
    </w:p>
    <w:p w14:paraId="3D894411" w14:textId="77777777" w:rsidR="00172580" w:rsidRPr="00760004" w:rsidRDefault="00172580" w:rsidP="00172580">
      <w:pPr>
        <w:pStyle w:val="TH"/>
      </w:pPr>
      <w:r>
        <w:t>Table 7.3.3.2.7-1</w:t>
      </w:r>
      <w:r w:rsidRPr="00760004">
        <w:t xml:space="preserve">: </w:t>
      </w:r>
      <w:r>
        <w:t>Definition of type N3GALocation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1620"/>
        <w:gridCol w:w="630"/>
        <w:gridCol w:w="4950"/>
        <w:gridCol w:w="456"/>
      </w:tblGrid>
      <w:tr w:rsidR="00172580" w:rsidRPr="00760004" w14:paraId="143CE8EC" w14:textId="77777777" w:rsidTr="00887698">
        <w:trPr>
          <w:jc w:val="center"/>
        </w:trPr>
        <w:tc>
          <w:tcPr>
            <w:tcW w:w="1975" w:type="dxa"/>
          </w:tcPr>
          <w:p w14:paraId="56052374" w14:textId="77777777" w:rsidR="00172580" w:rsidRPr="00760004" w:rsidRDefault="00172580" w:rsidP="00887698">
            <w:pPr>
              <w:pStyle w:val="TAH"/>
            </w:pPr>
            <w:r w:rsidRPr="00760004">
              <w:t>Field name</w:t>
            </w:r>
          </w:p>
        </w:tc>
        <w:tc>
          <w:tcPr>
            <w:tcW w:w="1620" w:type="dxa"/>
          </w:tcPr>
          <w:p w14:paraId="1E2E0CD5" w14:textId="77777777" w:rsidR="00172580" w:rsidRPr="00760004" w:rsidRDefault="00172580" w:rsidP="00887698">
            <w:pPr>
              <w:pStyle w:val="TAH"/>
            </w:pPr>
            <w:r>
              <w:t>Type</w:t>
            </w:r>
          </w:p>
        </w:tc>
        <w:tc>
          <w:tcPr>
            <w:tcW w:w="630" w:type="dxa"/>
          </w:tcPr>
          <w:p w14:paraId="67AF0C3C" w14:textId="77777777" w:rsidR="00172580" w:rsidRPr="00760004" w:rsidRDefault="00172580" w:rsidP="00887698">
            <w:pPr>
              <w:pStyle w:val="TAH"/>
            </w:pPr>
            <w:r>
              <w:t>Cardinality</w:t>
            </w:r>
          </w:p>
        </w:tc>
        <w:tc>
          <w:tcPr>
            <w:tcW w:w="4950" w:type="dxa"/>
          </w:tcPr>
          <w:p w14:paraId="4175573A" w14:textId="77777777" w:rsidR="00172580" w:rsidRPr="00760004" w:rsidRDefault="00172580" w:rsidP="00887698">
            <w:pPr>
              <w:pStyle w:val="TAH"/>
            </w:pPr>
            <w:r w:rsidRPr="00760004">
              <w:t>Description</w:t>
            </w:r>
          </w:p>
        </w:tc>
        <w:tc>
          <w:tcPr>
            <w:tcW w:w="456" w:type="dxa"/>
          </w:tcPr>
          <w:p w14:paraId="4DA02875" w14:textId="77777777" w:rsidR="00172580" w:rsidRPr="00760004" w:rsidRDefault="00172580" w:rsidP="00887698">
            <w:pPr>
              <w:pStyle w:val="TAH"/>
            </w:pPr>
            <w:r w:rsidRPr="00760004">
              <w:t>M/C/O</w:t>
            </w:r>
          </w:p>
        </w:tc>
      </w:tr>
      <w:tr w:rsidR="00172580" w:rsidRPr="00760004" w14:paraId="67F3C84F" w14:textId="77777777" w:rsidTr="00887698">
        <w:trPr>
          <w:jc w:val="center"/>
        </w:trPr>
        <w:tc>
          <w:tcPr>
            <w:tcW w:w="1975" w:type="dxa"/>
          </w:tcPr>
          <w:p w14:paraId="7FC06618" w14:textId="77777777" w:rsidR="00172580" w:rsidRPr="00760004" w:rsidRDefault="00172580" w:rsidP="00887698">
            <w:pPr>
              <w:pStyle w:val="TAL"/>
            </w:pPr>
            <w:r>
              <w:t>tAI</w:t>
            </w:r>
          </w:p>
        </w:tc>
        <w:tc>
          <w:tcPr>
            <w:tcW w:w="1620" w:type="dxa"/>
          </w:tcPr>
          <w:p w14:paraId="1319A80C" w14:textId="77777777" w:rsidR="00172580" w:rsidRPr="002C2C01" w:rsidRDefault="00172580" w:rsidP="00887698">
            <w:pPr>
              <w:pStyle w:val="TAL"/>
              <w:rPr>
                <w:rFonts w:cs="Arial"/>
                <w:szCs w:val="18"/>
                <w:lang w:val="fr-FR"/>
              </w:rPr>
            </w:pPr>
            <w:r>
              <w:rPr>
                <w:rFonts w:cs="Arial"/>
                <w:szCs w:val="18"/>
                <w:lang w:val="fr-FR"/>
              </w:rPr>
              <w:t>TAI</w:t>
            </w:r>
          </w:p>
        </w:tc>
        <w:tc>
          <w:tcPr>
            <w:tcW w:w="630" w:type="dxa"/>
          </w:tcPr>
          <w:p w14:paraId="5A509B9D" w14:textId="77777777" w:rsidR="00172580" w:rsidRPr="002C2C01" w:rsidRDefault="00172580" w:rsidP="00887698">
            <w:pPr>
              <w:pStyle w:val="TAL"/>
              <w:rPr>
                <w:rFonts w:cs="Arial"/>
                <w:szCs w:val="18"/>
                <w:lang w:val="fr-FR"/>
              </w:rPr>
            </w:pPr>
            <w:r>
              <w:rPr>
                <w:rFonts w:cs="Arial"/>
                <w:szCs w:val="18"/>
                <w:lang w:val="fr-FR"/>
              </w:rPr>
              <w:t>0..1</w:t>
            </w:r>
          </w:p>
        </w:tc>
        <w:tc>
          <w:tcPr>
            <w:tcW w:w="4950" w:type="dxa"/>
          </w:tcPr>
          <w:p w14:paraId="616ECC45" w14:textId="77777777" w:rsidR="00172580" w:rsidRPr="00321196" w:rsidRDefault="00172580" w:rsidP="00887698">
            <w:pPr>
              <w:pStyle w:val="TAL"/>
              <w:rPr>
                <w:rFonts w:cs="Arial"/>
                <w:szCs w:val="18"/>
              </w:rPr>
            </w:pPr>
            <w:r w:rsidRPr="00F11966">
              <w:rPr>
                <w:rFonts w:cs="Arial"/>
                <w:szCs w:val="18"/>
              </w:rPr>
              <w:t>Tracking Area Identity</w:t>
            </w:r>
            <w:r>
              <w:rPr>
                <w:rFonts w:cs="Arial"/>
                <w:szCs w:val="18"/>
              </w:rPr>
              <w:t xml:space="preserve"> used by the target for non-3GPP access. Shall be present if known at the NF where the POI is located.</w:t>
            </w:r>
          </w:p>
        </w:tc>
        <w:tc>
          <w:tcPr>
            <w:tcW w:w="456" w:type="dxa"/>
          </w:tcPr>
          <w:p w14:paraId="729F6508" w14:textId="77777777" w:rsidR="00172580" w:rsidRPr="00760004" w:rsidRDefault="00172580" w:rsidP="00887698">
            <w:pPr>
              <w:pStyle w:val="TAL"/>
            </w:pPr>
            <w:r>
              <w:t>C</w:t>
            </w:r>
          </w:p>
        </w:tc>
      </w:tr>
      <w:tr w:rsidR="00172580" w:rsidRPr="00760004" w14:paraId="5DBDDF70" w14:textId="77777777" w:rsidTr="00887698">
        <w:trPr>
          <w:jc w:val="center"/>
        </w:trPr>
        <w:tc>
          <w:tcPr>
            <w:tcW w:w="1975" w:type="dxa"/>
          </w:tcPr>
          <w:p w14:paraId="0E5867D4" w14:textId="77777777" w:rsidR="00172580" w:rsidRPr="00760004" w:rsidRDefault="00172580" w:rsidP="00887698">
            <w:pPr>
              <w:pStyle w:val="TAL"/>
            </w:pPr>
            <w:r>
              <w:t>n3IWFID</w:t>
            </w:r>
          </w:p>
        </w:tc>
        <w:tc>
          <w:tcPr>
            <w:tcW w:w="1620" w:type="dxa"/>
          </w:tcPr>
          <w:p w14:paraId="7093DD6B" w14:textId="77777777" w:rsidR="00172580" w:rsidRPr="00760004" w:rsidRDefault="00172580" w:rsidP="00887698">
            <w:pPr>
              <w:pStyle w:val="TAL"/>
            </w:pPr>
            <w:r>
              <w:t>N3IWFIDNGAP</w:t>
            </w:r>
          </w:p>
        </w:tc>
        <w:tc>
          <w:tcPr>
            <w:tcW w:w="630" w:type="dxa"/>
          </w:tcPr>
          <w:p w14:paraId="73A254EB" w14:textId="77777777" w:rsidR="00172580" w:rsidRPr="00760004" w:rsidRDefault="00172580" w:rsidP="00887698">
            <w:pPr>
              <w:pStyle w:val="TAL"/>
            </w:pPr>
            <w:r>
              <w:t>0..1</w:t>
            </w:r>
          </w:p>
        </w:tc>
        <w:tc>
          <w:tcPr>
            <w:tcW w:w="4950" w:type="dxa"/>
          </w:tcPr>
          <w:p w14:paraId="35A0AFBC" w14:textId="77777777" w:rsidR="00172580" w:rsidRPr="00760004" w:rsidRDefault="00172580" w:rsidP="00887698">
            <w:pPr>
              <w:pStyle w:val="TAL"/>
            </w:pPr>
            <w:r w:rsidRPr="00F11966">
              <w:rPr>
                <w:rFonts w:cs="Arial"/>
                <w:szCs w:val="18"/>
              </w:rPr>
              <w:t>This</w:t>
            </w:r>
            <w:r>
              <w:rPr>
                <w:rFonts w:cs="Arial"/>
                <w:szCs w:val="18"/>
              </w:rPr>
              <w:t xml:space="preserve"> field </w:t>
            </w:r>
            <w:r w:rsidRPr="00F11966">
              <w:rPr>
                <w:rFonts w:cs="Arial"/>
                <w:szCs w:val="18"/>
              </w:rPr>
              <w:t xml:space="preserve">shall contain </w:t>
            </w:r>
            <w:r w:rsidRPr="00F11966">
              <w:rPr>
                <w:rFonts w:cs="Arial" w:hint="eastAsia"/>
                <w:szCs w:val="18"/>
              </w:rPr>
              <w:t xml:space="preserve">the </w:t>
            </w:r>
            <w:r w:rsidRPr="00F11966">
              <w:rPr>
                <w:rFonts w:cs="Arial"/>
                <w:szCs w:val="18"/>
              </w:rPr>
              <w:t>N3IWF identifier</w:t>
            </w:r>
            <w:r w:rsidRPr="00F11966">
              <w:rPr>
                <w:rFonts w:cs="Arial" w:hint="eastAsia"/>
                <w:szCs w:val="18"/>
              </w:rPr>
              <w:t xml:space="preserve"> </w:t>
            </w:r>
            <w:r w:rsidRPr="00F11966">
              <w:rPr>
                <w:rFonts w:cs="Arial"/>
                <w:szCs w:val="18"/>
              </w:rPr>
              <w:t>received over NGAP</w:t>
            </w:r>
            <w:r>
              <w:rPr>
                <w:rFonts w:cs="Arial"/>
                <w:szCs w:val="18"/>
              </w:rPr>
              <w:t xml:space="preserve"> if it is known at the NF where the POI is located.</w:t>
            </w:r>
          </w:p>
        </w:tc>
        <w:tc>
          <w:tcPr>
            <w:tcW w:w="456" w:type="dxa"/>
          </w:tcPr>
          <w:p w14:paraId="70829C94" w14:textId="77777777" w:rsidR="00172580" w:rsidRPr="00760004" w:rsidRDefault="00172580" w:rsidP="00887698">
            <w:pPr>
              <w:pStyle w:val="TAL"/>
            </w:pPr>
            <w:r>
              <w:t>C</w:t>
            </w:r>
          </w:p>
        </w:tc>
      </w:tr>
      <w:tr w:rsidR="00172580" w:rsidRPr="00760004" w14:paraId="0B399CBE" w14:textId="77777777" w:rsidTr="00887698">
        <w:trPr>
          <w:jc w:val="center"/>
        </w:trPr>
        <w:tc>
          <w:tcPr>
            <w:tcW w:w="1975" w:type="dxa"/>
          </w:tcPr>
          <w:p w14:paraId="5831A753" w14:textId="77777777" w:rsidR="00172580" w:rsidRPr="00760004" w:rsidRDefault="00172580" w:rsidP="00887698">
            <w:pPr>
              <w:pStyle w:val="TAL"/>
            </w:pPr>
            <w:r>
              <w:t>uEIPAddr</w:t>
            </w:r>
          </w:p>
        </w:tc>
        <w:tc>
          <w:tcPr>
            <w:tcW w:w="1620" w:type="dxa"/>
          </w:tcPr>
          <w:p w14:paraId="03ECFA9D" w14:textId="77777777" w:rsidR="00172580" w:rsidRPr="00760004" w:rsidRDefault="00172580" w:rsidP="00887698">
            <w:pPr>
              <w:pStyle w:val="TAL"/>
            </w:pPr>
            <w:r>
              <w:t>IPAddr</w:t>
            </w:r>
          </w:p>
        </w:tc>
        <w:tc>
          <w:tcPr>
            <w:tcW w:w="630" w:type="dxa"/>
          </w:tcPr>
          <w:p w14:paraId="35571C3F" w14:textId="77777777" w:rsidR="00172580" w:rsidRPr="00760004" w:rsidRDefault="00172580" w:rsidP="00887698">
            <w:pPr>
              <w:pStyle w:val="TAL"/>
            </w:pPr>
            <w:r>
              <w:t>0..1</w:t>
            </w:r>
          </w:p>
        </w:tc>
        <w:tc>
          <w:tcPr>
            <w:tcW w:w="4950" w:type="dxa"/>
          </w:tcPr>
          <w:p w14:paraId="69E3741A" w14:textId="77777777" w:rsidR="00172580" w:rsidRPr="005816D6" w:rsidRDefault="00172580" w:rsidP="00887698">
            <w:pPr>
              <w:pStyle w:val="TAL"/>
              <w:rPr>
                <w:rFonts w:cs="Arial"/>
                <w:szCs w:val="18"/>
              </w:rPr>
            </w:pPr>
            <w:r w:rsidRPr="00F11966">
              <w:rPr>
                <w:rFonts w:cs="Arial"/>
                <w:szCs w:val="18"/>
              </w:rPr>
              <w:t xml:space="preserve">The </w:t>
            </w:r>
            <w:r>
              <w:rPr>
                <w:rFonts w:cs="Arial"/>
                <w:szCs w:val="18"/>
              </w:rPr>
              <w:t>IP address used by the UE on the non-3GPP access network. Shall be present if known at the NF where the POI is located.</w:t>
            </w:r>
          </w:p>
        </w:tc>
        <w:tc>
          <w:tcPr>
            <w:tcW w:w="456" w:type="dxa"/>
          </w:tcPr>
          <w:p w14:paraId="55E9F3C4" w14:textId="77777777" w:rsidR="00172580" w:rsidRPr="00760004" w:rsidRDefault="00172580" w:rsidP="00887698">
            <w:pPr>
              <w:pStyle w:val="TAL"/>
            </w:pPr>
            <w:r>
              <w:t>C</w:t>
            </w:r>
          </w:p>
        </w:tc>
      </w:tr>
      <w:tr w:rsidR="00172580" w:rsidRPr="00760004" w14:paraId="6A41B437" w14:textId="77777777" w:rsidTr="00887698">
        <w:trPr>
          <w:jc w:val="center"/>
        </w:trPr>
        <w:tc>
          <w:tcPr>
            <w:tcW w:w="1975" w:type="dxa"/>
          </w:tcPr>
          <w:p w14:paraId="3C3EE623" w14:textId="77777777" w:rsidR="00172580" w:rsidRDefault="00172580" w:rsidP="00887698">
            <w:pPr>
              <w:pStyle w:val="TAL"/>
            </w:pPr>
            <w:r>
              <w:t>portNumber</w:t>
            </w:r>
          </w:p>
        </w:tc>
        <w:tc>
          <w:tcPr>
            <w:tcW w:w="1620" w:type="dxa"/>
          </w:tcPr>
          <w:p w14:paraId="540FA0A2" w14:textId="77777777" w:rsidR="00172580" w:rsidRPr="00760004" w:rsidRDefault="00172580" w:rsidP="00887698">
            <w:pPr>
              <w:pStyle w:val="TAL"/>
            </w:pPr>
            <w:r>
              <w:t>INTEGER</w:t>
            </w:r>
          </w:p>
        </w:tc>
        <w:tc>
          <w:tcPr>
            <w:tcW w:w="630" w:type="dxa"/>
          </w:tcPr>
          <w:p w14:paraId="76925179" w14:textId="77777777" w:rsidR="00172580" w:rsidRPr="00760004" w:rsidRDefault="00172580" w:rsidP="00887698">
            <w:pPr>
              <w:pStyle w:val="TAL"/>
            </w:pPr>
            <w:r>
              <w:t>0..1</w:t>
            </w:r>
          </w:p>
        </w:tc>
        <w:tc>
          <w:tcPr>
            <w:tcW w:w="4950" w:type="dxa"/>
          </w:tcPr>
          <w:p w14:paraId="664C7B00" w14:textId="77777777" w:rsidR="00172580" w:rsidRPr="00760004" w:rsidRDefault="00172580" w:rsidP="00887698">
            <w:pPr>
              <w:pStyle w:val="TAL"/>
            </w:pPr>
            <w:r>
              <w:rPr>
                <w:rFonts w:cs="Arial"/>
                <w:szCs w:val="18"/>
              </w:rPr>
              <w:t>The source port number used by the UE for non-3GPP access. Shall be present if known at the NF where the POI is located.</w:t>
            </w:r>
          </w:p>
        </w:tc>
        <w:tc>
          <w:tcPr>
            <w:tcW w:w="456" w:type="dxa"/>
          </w:tcPr>
          <w:p w14:paraId="1F17AC82" w14:textId="77777777" w:rsidR="00172580" w:rsidRPr="00760004" w:rsidRDefault="00172580" w:rsidP="00887698">
            <w:pPr>
              <w:pStyle w:val="TAL"/>
            </w:pPr>
            <w:r>
              <w:t>C</w:t>
            </w:r>
          </w:p>
        </w:tc>
      </w:tr>
      <w:tr w:rsidR="00172580" w:rsidRPr="00760004" w14:paraId="15C4072F" w14:textId="77777777" w:rsidTr="00887698">
        <w:trPr>
          <w:jc w:val="center"/>
        </w:trPr>
        <w:tc>
          <w:tcPr>
            <w:tcW w:w="1975" w:type="dxa"/>
          </w:tcPr>
          <w:p w14:paraId="75AB9CA3" w14:textId="77777777" w:rsidR="00172580" w:rsidRDefault="00172580" w:rsidP="00887698">
            <w:pPr>
              <w:pStyle w:val="TAL"/>
            </w:pPr>
            <w:r>
              <w:t>tNAPID</w:t>
            </w:r>
          </w:p>
        </w:tc>
        <w:tc>
          <w:tcPr>
            <w:tcW w:w="1620" w:type="dxa"/>
          </w:tcPr>
          <w:p w14:paraId="53A50051" w14:textId="77777777" w:rsidR="00172580" w:rsidRPr="00760004" w:rsidRDefault="00172580" w:rsidP="00887698">
            <w:pPr>
              <w:pStyle w:val="TAL"/>
            </w:pPr>
            <w:r>
              <w:t>TNAPID</w:t>
            </w:r>
          </w:p>
        </w:tc>
        <w:tc>
          <w:tcPr>
            <w:tcW w:w="630" w:type="dxa"/>
          </w:tcPr>
          <w:p w14:paraId="7C09FADD" w14:textId="77777777" w:rsidR="00172580" w:rsidRPr="00760004" w:rsidRDefault="00172580" w:rsidP="00887698">
            <w:pPr>
              <w:pStyle w:val="TAL"/>
            </w:pPr>
            <w:r>
              <w:t>0..1</w:t>
            </w:r>
          </w:p>
        </w:tc>
        <w:tc>
          <w:tcPr>
            <w:tcW w:w="4950" w:type="dxa"/>
          </w:tcPr>
          <w:p w14:paraId="25E9EF84" w14:textId="77777777" w:rsidR="00172580" w:rsidRPr="00760004" w:rsidRDefault="00172580" w:rsidP="00887698">
            <w:pPr>
              <w:pStyle w:val="TAL"/>
            </w:pPr>
            <w:r>
              <w:t xml:space="preserve">The TNAP Identifier for the TNAP in use by the UE. </w:t>
            </w:r>
            <w:r>
              <w:rPr>
                <w:rFonts w:cs="Arial"/>
                <w:szCs w:val="18"/>
              </w:rPr>
              <w:t>Shall be present if known at the NF where the POI is located.</w:t>
            </w:r>
          </w:p>
        </w:tc>
        <w:tc>
          <w:tcPr>
            <w:tcW w:w="456" w:type="dxa"/>
          </w:tcPr>
          <w:p w14:paraId="1A965EEA" w14:textId="77777777" w:rsidR="00172580" w:rsidRPr="00760004" w:rsidRDefault="00172580" w:rsidP="00887698">
            <w:pPr>
              <w:pStyle w:val="TAL"/>
            </w:pPr>
            <w:r>
              <w:t>C</w:t>
            </w:r>
          </w:p>
        </w:tc>
      </w:tr>
      <w:tr w:rsidR="00172580" w:rsidRPr="00760004" w14:paraId="40F12983" w14:textId="77777777" w:rsidTr="00887698">
        <w:trPr>
          <w:jc w:val="center"/>
        </w:trPr>
        <w:tc>
          <w:tcPr>
            <w:tcW w:w="1975" w:type="dxa"/>
          </w:tcPr>
          <w:p w14:paraId="1C545730" w14:textId="77777777" w:rsidR="00172580" w:rsidRDefault="00172580" w:rsidP="00887698">
            <w:pPr>
              <w:pStyle w:val="TAL"/>
            </w:pPr>
            <w:r>
              <w:t>tWAPID</w:t>
            </w:r>
          </w:p>
        </w:tc>
        <w:tc>
          <w:tcPr>
            <w:tcW w:w="1620" w:type="dxa"/>
          </w:tcPr>
          <w:p w14:paraId="6AA1A05B" w14:textId="77777777" w:rsidR="00172580" w:rsidRPr="00760004" w:rsidRDefault="00172580" w:rsidP="00887698">
            <w:pPr>
              <w:pStyle w:val="TAL"/>
            </w:pPr>
            <w:r>
              <w:t>TWAPID</w:t>
            </w:r>
          </w:p>
        </w:tc>
        <w:tc>
          <w:tcPr>
            <w:tcW w:w="630" w:type="dxa"/>
          </w:tcPr>
          <w:p w14:paraId="5591ADAE" w14:textId="77777777" w:rsidR="00172580" w:rsidRPr="00760004" w:rsidRDefault="00172580" w:rsidP="00887698">
            <w:pPr>
              <w:pStyle w:val="TAL"/>
            </w:pPr>
            <w:r>
              <w:t>0..1</w:t>
            </w:r>
          </w:p>
        </w:tc>
        <w:tc>
          <w:tcPr>
            <w:tcW w:w="4950" w:type="dxa"/>
          </w:tcPr>
          <w:p w14:paraId="50C0D842" w14:textId="77777777" w:rsidR="00172580" w:rsidRPr="00760004" w:rsidRDefault="00172580" w:rsidP="00887698">
            <w:pPr>
              <w:pStyle w:val="TAL"/>
            </w:pPr>
            <w:r>
              <w:t xml:space="preserve">The TWAP Identifier for the TWAP in use by the UE. </w:t>
            </w:r>
            <w:r>
              <w:rPr>
                <w:rFonts w:cs="Arial"/>
                <w:szCs w:val="18"/>
              </w:rPr>
              <w:t>Shall be present if known at the NF where the POI is located.</w:t>
            </w:r>
          </w:p>
        </w:tc>
        <w:tc>
          <w:tcPr>
            <w:tcW w:w="456" w:type="dxa"/>
          </w:tcPr>
          <w:p w14:paraId="113532F9" w14:textId="77777777" w:rsidR="00172580" w:rsidRPr="00760004" w:rsidRDefault="00172580" w:rsidP="00887698">
            <w:pPr>
              <w:pStyle w:val="TAL"/>
            </w:pPr>
            <w:r>
              <w:t>C</w:t>
            </w:r>
          </w:p>
        </w:tc>
      </w:tr>
      <w:tr w:rsidR="00172580" w:rsidRPr="00760004" w14:paraId="72AE0BE0" w14:textId="77777777" w:rsidTr="00887698">
        <w:trPr>
          <w:jc w:val="center"/>
        </w:trPr>
        <w:tc>
          <w:tcPr>
            <w:tcW w:w="1975" w:type="dxa"/>
          </w:tcPr>
          <w:p w14:paraId="7ED2631F" w14:textId="77777777" w:rsidR="00172580" w:rsidRDefault="00172580" w:rsidP="00887698">
            <w:pPr>
              <w:pStyle w:val="TAL"/>
            </w:pPr>
            <w:r>
              <w:t>hFCNodeID</w:t>
            </w:r>
          </w:p>
        </w:tc>
        <w:tc>
          <w:tcPr>
            <w:tcW w:w="1620" w:type="dxa"/>
          </w:tcPr>
          <w:p w14:paraId="6831A8FA" w14:textId="77777777" w:rsidR="00172580" w:rsidRPr="00760004" w:rsidRDefault="00172580" w:rsidP="00887698">
            <w:pPr>
              <w:pStyle w:val="TAL"/>
            </w:pPr>
            <w:r>
              <w:t>HFCNodeID</w:t>
            </w:r>
          </w:p>
        </w:tc>
        <w:tc>
          <w:tcPr>
            <w:tcW w:w="630" w:type="dxa"/>
          </w:tcPr>
          <w:p w14:paraId="542C5D74" w14:textId="77777777" w:rsidR="00172580" w:rsidRPr="00760004" w:rsidRDefault="00172580" w:rsidP="00887698">
            <w:pPr>
              <w:pStyle w:val="TAL"/>
            </w:pPr>
            <w:r>
              <w:t>0..1</w:t>
            </w:r>
          </w:p>
        </w:tc>
        <w:tc>
          <w:tcPr>
            <w:tcW w:w="4950" w:type="dxa"/>
          </w:tcPr>
          <w:p w14:paraId="450A14CA" w14:textId="77777777" w:rsidR="00172580" w:rsidRPr="00C83CC1" w:rsidRDefault="00172580" w:rsidP="00887698">
            <w:pPr>
              <w:pStyle w:val="TAL"/>
              <w:rPr>
                <w:rFonts w:cs="Arial"/>
                <w:szCs w:val="18"/>
              </w:rPr>
            </w:pPr>
            <w:r w:rsidRPr="00F11966">
              <w:rPr>
                <w:rFonts w:cs="Arial"/>
                <w:szCs w:val="18"/>
              </w:rPr>
              <w:t>This</w:t>
            </w:r>
            <w:r>
              <w:rPr>
                <w:rFonts w:cs="Arial"/>
                <w:szCs w:val="18"/>
              </w:rPr>
              <w:t xml:space="preserve"> field </w:t>
            </w:r>
            <w:r w:rsidRPr="00F11966">
              <w:rPr>
                <w:rFonts w:cs="Arial"/>
                <w:szCs w:val="18"/>
              </w:rPr>
              <w:t>shall contain the HFC Node Identifier received over NGAP. It shall be present for a 5G-CRG/FN-CRG accessing the 5GC via wireline access network.</w:t>
            </w:r>
          </w:p>
        </w:tc>
        <w:tc>
          <w:tcPr>
            <w:tcW w:w="456" w:type="dxa"/>
          </w:tcPr>
          <w:p w14:paraId="2ECC6792" w14:textId="77777777" w:rsidR="00172580" w:rsidRPr="00760004" w:rsidRDefault="00172580" w:rsidP="00887698">
            <w:pPr>
              <w:pStyle w:val="TAL"/>
            </w:pPr>
            <w:r>
              <w:t>C</w:t>
            </w:r>
          </w:p>
        </w:tc>
      </w:tr>
      <w:tr w:rsidR="00172580" w:rsidRPr="00760004" w14:paraId="0903CCDD" w14:textId="77777777" w:rsidTr="00887698">
        <w:trPr>
          <w:jc w:val="center"/>
        </w:trPr>
        <w:tc>
          <w:tcPr>
            <w:tcW w:w="1975" w:type="dxa"/>
          </w:tcPr>
          <w:p w14:paraId="1A0A874A" w14:textId="77777777" w:rsidR="00172580" w:rsidRDefault="00172580" w:rsidP="00887698">
            <w:pPr>
              <w:pStyle w:val="TAL"/>
            </w:pPr>
            <w:r>
              <w:t>gLI</w:t>
            </w:r>
          </w:p>
        </w:tc>
        <w:tc>
          <w:tcPr>
            <w:tcW w:w="1620" w:type="dxa"/>
          </w:tcPr>
          <w:p w14:paraId="20F4DF8D" w14:textId="77777777" w:rsidR="00172580" w:rsidRPr="00760004" w:rsidRDefault="00172580" w:rsidP="00887698">
            <w:pPr>
              <w:pStyle w:val="TAL"/>
            </w:pPr>
            <w:r>
              <w:t>GLI</w:t>
            </w:r>
          </w:p>
        </w:tc>
        <w:tc>
          <w:tcPr>
            <w:tcW w:w="630" w:type="dxa"/>
          </w:tcPr>
          <w:p w14:paraId="6D30EA81" w14:textId="77777777" w:rsidR="00172580" w:rsidRPr="00760004" w:rsidRDefault="00172580" w:rsidP="00887698">
            <w:pPr>
              <w:pStyle w:val="TAL"/>
            </w:pPr>
            <w:r>
              <w:t>0..1</w:t>
            </w:r>
          </w:p>
        </w:tc>
        <w:tc>
          <w:tcPr>
            <w:tcW w:w="4950" w:type="dxa"/>
          </w:tcPr>
          <w:p w14:paraId="08A13F3E" w14:textId="77777777" w:rsidR="00172580" w:rsidRPr="00760004" w:rsidRDefault="00172580" w:rsidP="00887698">
            <w:pPr>
              <w:pStyle w:val="TAL"/>
            </w:pPr>
            <w:r>
              <w:rPr>
                <w:rFonts w:cs="Arial"/>
                <w:szCs w:val="18"/>
              </w:rPr>
              <w:t>T</w:t>
            </w:r>
            <w:r w:rsidRPr="00F11966">
              <w:rPr>
                <w:rFonts w:cs="Arial"/>
                <w:szCs w:val="18"/>
              </w:rPr>
              <w:t>he Global Line Identifier</w:t>
            </w:r>
            <w:r>
              <w:rPr>
                <w:rFonts w:cs="Arial"/>
                <w:szCs w:val="18"/>
              </w:rPr>
              <w:t xml:space="preserve"> for the access network being used by the UE</w:t>
            </w:r>
            <w:r w:rsidRPr="00F11966">
              <w:rPr>
                <w:rFonts w:cs="Arial"/>
                <w:szCs w:val="18"/>
              </w:rPr>
              <w:t>. It shall be present for a 5G-BRG/FN-BRG accessing the 5GC via wireline access network.</w:t>
            </w:r>
          </w:p>
        </w:tc>
        <w:tc>
          <w:tcPr>
            <w:tcW w:w="456" w:type="dxa"/>
          </w:tcPr>
          <w:p w14:paraId="2D03E20D" w14:textId="77777777" w:rsidR="00172580" w:rsidRPr="00760004" w:rsidRDefault="00172580" w:rsidP="00887698">
            <w:pPr>
              <w:pStyle w:val="TAL"/>
            </w:pPr>
            <w:r>
              <w:t>C</w:t>
            </w:r>
          </w:p>
        </w:tc>
      </w:tr>
      <w:tr w:rsidR="00172580" w:rsidRPr="00760004" w14:paraId="5F2A7779" w14:textId="77777777" w:rsidTr="00887698">
        <w:trPr>
          <w:jc w:val="center"/>
        </w:trPr>
        <w:tc>
          <w:tcPr>
            <w:tcW w:w="1975" w:type="dxa"/>
          </w:tcPr>
          <w:p w14:paraId="71D70057" w14:textId="77777777" w:rsidR="00172580" w:rsidRDefault="00172580" w:rsidP="00887698">
            <w:pPr>
              <w:pStyle w:val="TAL"/>
            </w:pPr>
            <w:r>
              <w:t>w5GBANLineType</w:t>
            </w:r>
          </w:p>
        </w:tc>
        <w:tc>
          <w:tcPr>
            <w:tcW w:w="1620" w:type="dxa"/>
          </w:tcPr>
          <w:p w14:paraId="60350370" w14:textId="77777777" w:rsidR="00172580" w:rsidRPr="00760004" w:rsidRDefault="00172580" w:rsidP="00887698">
            <w:pPr>
              <w:pStyle w:val="TAL"/>
            </w:pPr>
            <w:r>
              <w:t>W5GBANLineType</w:t>
            </w:r>
          </w:p>
        </w:tc>
        <w:tc>
          <w:tcPr>
            <w:tcW w:w="630" w:type="dxa"/>
          </w:tcPr>
          <w:p w14:paraId="6CD1C703" w14:textId="77777777" w:rsidR="00172580" w:rsidRPr="00760004" w:rsidRDefault="00172580" w:rsidP="00887698">
            <w:pPr>
              <w:pStyle w:val="TAL"/>
            </w:pPr>
            <w:r>
              <w:t>0..1</w:t>
            </w:r>
          </w:p>
        </w:tc>
        <w:tc>
          <w:tcPr>
            <w:tcW w:w="4950" w:type="dxa"/>
          </w:tcPr>
          <w:p w14:paraId="46CCAA70" w14:textId="77777777" w:rsidR="00172580" w:rsidRPr="00C83CC1" w:rsidRDefault="00172580" w:rsidP="00887698">
            <w:pPr>
              <w:pStyle w:val="TAL"/>
              <w:rPr>
                <w:rFonts w:cs="Arial"/>
                <w:szCs w:val="18"/>
              </w:rPr>
            </w:pPr>
            <w:r>
              <w:rPr>
                <w:rFonts w:cs="Arial"/>
                <w:szCs w:val="18"/>
                <w:lang w:eastAsia="zh-CN"/>
              </w:rPr>
              <w:t>Indicates the type of wireline access. Shall be present if known at the NF where the POI is located.</w:t>
            </w:r>
          </w:p>
        </w:tc>
        <w:tc>
          <w:tcPr>
            <w:tcW w:w="456" w:type="dxa"/>
          </w:tcPr>
          <w:p w14:paraId="34B35757" w14:textId="77777777" w:rsidR="00172580" w:rsidRPr="00760004" w:rsidRDefault="00172580" w:rsidP="00887698">
            <w:pPr>
              <w:pStyle w:val="TAL"/>
            </w:pPr>
            <w:r>
              <w:t>C</w:t>
            </w:r>
          </w:p>
        </w:tc>
      </w:tr>
      <w:tr w:rsidR="00172580" w:rsidRPr="00760004" w14:paraId="3EAC9CE8" w14:textId="77777777" w:rsidTr="00887698">
        <w:trPr>
          <w:jc w:val="center"/>
        </w:trPr>
        <w:tc>
          <w:tcPr>
            <w:tcW w:w="1975" w:type="dxa"/>
          </w:tcPr>
          <w:p w14:paraId="7B36591C" w14:textId="77777777" w:rsidR="00172580" w:rsidRDefault="00172580" w:rsidP="00887698">
            <w:pPr>
              <w:pStyle w:val="TAL"/>
            </w:pPr>
            <w:r>
              <w:t>gCI</w:t>
            </w:r>
          </w:p>
        </w:tc>
        <w:tc>
          <w:tcPr>
            <w:tcW w:w="1620" w:type="dxa"/>
          </w:tcPr>
          <w:p w14:paraId="6F05868C" w14:textId="77777777" w:rsidR="00172580" w:rsidRDefault="00172580" w:rsidP="00887698">
            <w:pPr>
              <w:pStyle w:val="TAL"/>
            </w:pPr>
            <w:r>
              <w:t>GCI</w:t>
            </w:r>
          </w:p>
        </w:tc>
        <w:tc>
          <w:tcPr>
            <w:tcW w:w="630" w:type="dxa"/>
          </w:tcPr>
          <w:p w14:paraId="4207A0F8" w14:textId="77777777" w:rsidR="00172580" w:rsidRDefault="00172580" w:rsidP="00887698">
            <w:pPr>
              <w:pStyle w:val="TAL"/>
            </w:pPr>
            <w:r>
              <w:t>0..1</w:t>
            </w:r>
          </w:p>
        </w:tc>
        <w:tc>
          <w:tcPr>
            <w:tcW w:w="4950" w:type="dxa"/>
          </w:tcPr>
          <w:p w14:paraId="39B72A87" w14:textId="77777777" w:rsidR="00172580" w:rsidRPr="00760004" w:rsidRDefault="00172580" w:rsidP="00887698">
            <w:pPr>
              <w:pStyle w:val="TAL"/>
            </w:pPr>
            <w:r>
              <w:rPr>
                <w:rFonts w:cs="Arial"/>
                <w:szCs w:val="18"/>
                <w:lang w:eastAsia="zh-CN"/>
              </w:rPr>
              <w:t>The Global Cable Identifier for the wireline access device used by the UE</w:t>
            </w:r>
            <w:r>
              <w:rPr>
                <w:rFonts w:cs="Arial"/>
                <w:szCs w:val="18"/>
              </w:rPr>
              <w:t xml:space="preserve"> to access </w:t>
            </w:r>
            <w:r w:rsidRPr="00F11966">
              <w:rPr>
                <w:rFonts w:cs="Arial"/>
                <w:szCs w:val="18"/>
              </w:rPr>
              <w:t xml:space="preserve">the </w:t>
            </w:r>
            <w:r>
              <w:rPr>
                <w:rFonts w:cs="Arial"/>
                <w:szCs w:val="18"/>
              </w:rPr>
              <w:t>core network</w:t>
            </w:r>
            <w:r>
              <w:rPr>
                <w:rFonts w:cs="Arial"/>
                <w:szCs w:val="18"/>
                <w:lang w:eastAsia="zh-CN"/>
              </w:rPr>
              <w:t>. Shall be present if known at the NF where the POI is located.</w:t>
            </w:r>
          </w:p>
        </w:tc>
        <w:tc>
          <w:tcPr>
            <w:tcW w:w="456" w:type="dxa"/>
          </w:tcPr>
          <w:p w14:paraId="42E74E1E" w14:textId="77777777" w:rsidR="00172580" w:rsidRDefault="00172580" w:rsidP="00887698">
            <w:pPr>
              <w:pStyle w:val="TAL"/>
            </w:pPr>
            <w:r>
              <w:t>C</w:t>
            </w:r>
          </w:p>
        </w:tc>
      </w:tr>
      <w:tr w:rsidR="00172580" w:rsidRPr="00760004" w14:paraId="2994E995" w14:textId="77777777" w:rsidTr="00887698">
        <w:trPr>
          <w:jc w:val="center"/>
        </w:trPr>
        <w:tc>
          <w:tcPr>
            <w:tcW w:w="1975" w:type="dxa"/>
          </w:tcPr>
          <w:p w14:paraId="7F0C391C" w14:textId="77777777" w:rsidR="00172580" w:rsidRDefault="00172580" w:rsidP="00887698">
            <w:pPr>
              <w:pStyle w:val="TAL"/>
            </w:pPr>
            <w:r>
              <w:t>ageOfLocationInfo</w:t>
            </w:r>
          </w:p>
        </w:tc>
        <w:tc>
          <w:tcPr>
            <w:tcW w:w="1620" w:type="dxa"/>
          </w:tcPr>
          <w:p w14:paraId="12F7D64B" w14:textId="77777777" w:rsidR="00172580" w:rsidRDefault="00172580" w:rsidP="00887698">
            <w:pPr>
              <w:pStyle w:val="TAL"/>
            </w:pPr>
            <w:r>
              <w:t>AgeOfLocation</w:t>
            </w:r>
          </w:p>
        </w:tc>
        <w:tc>
          <w:tcPr>
            <w:tcW w:w="630" w:type="dxa"/>
          </w:tcPr>
          <w:p w14:paraId="48E4BD1C" w14:textId="77777777" w:rsidR="00172580" w:rsidRDefault="00172580" w:rsidP="00887698">
            <w:pPr>
              <w:pStyle w:val="TAL"/>
            </w:pPr>
            <w:r>
              <w:t>0..1</w:t>
            </w:r>
          </w:p>
        </w:tc>
        <w:tc>
          <w:tcPr>
            <w:tcW w:w="4950" w:type="dxa"/>
          </w:tcPr>
          <w:p w14:paraId="0A37A80D"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1436BC23" w14:textId="77777777" w:rsidR="00172580" w:rsidRPr="00760004" w:rsidRDefault="00172580" w:rsidP="00887698">
            <w:pPr>
              <w:pStyle w:val="TAL"/>
            </w:pPr>
            <w:r>
              <w:rPr>
                <w:rFonts w:cs="Arial"/>
                <w:szCs w:val="18"/>
              </w:rPr>
              <w:t>Shall be present if known at the NF where the POI is located.</w:t>
            </w:r>
          </w:p>
        </w:tc>
        <w:tc>
          <w:tcPr>
            <w:tcW w:w="456" w:type="dxa"/>
          </w:tcPr>
          <w:p w14:paraId="12DC5426" w14:textId="77777777" w:rsidR="00172580" w:rsidRDefault="00172580" w:rsidP="00887698">
            <w:pPr>
              <w:pStyle w:val="TAL"/>
            </w:pPr>
            <w:r>
              <w:t>C</w:t>
            </w:r>
          </w:p>
        </w:tc>
      </w:tr>
      <w:tr w:rsidR="00172580" w:rsidRPr="00760004" w14:paraId="37A350E5" w14:textId="77777777" w:rsidTr="00887698">
        <w:trPr>
          <w:jc w:val="center"/>
        </w:trPr>
        <w:tc>
          <w:tcPr>
            <w:tcW w:w="1975" w:type="dxa"/>
          </w:tcPr>
          <w:p w14:paraId="50D1C04F" w14:textId="77777777" w:rsidR="00172580" w:rsidRDefault="00172580" w:rsidP="00887698">
            <w:pPr>
              <w:pStyle w:val="TAL"/>
            </w:pPr>
            <w:r>
              <w:t>uELocationTimestamp</w:t>
            </w:r>
          </w:p>
        </w:tc>
        <w:tc>
          <w:tcPr>
            <w:tcW w:w="1620" w:type="dxa"/>
          </w:tcPr>
          <w:p w14:paraId="19CB85F8" w14:textId="77777777" w:rsidR="00172580" w:rsidRDefault="00172580" w:rsidP="00887698">
            <w:pPr>
              <w:pStyle w:val="TAL"/>
            </w:pPr>
            <w:r>
              <w:t>Timestamp</w:t>
            </w:r>
          </w:p>
        </w:tc>
        <w:tc>
          <w:tcPr>
            <w:tcW w:w="630" w:type="dxa"/>
          </w:tcPr>
          <w:p w14:paraId="2FDF4AD2" w14:textId="77777777" w:rsidR="00172580" w:rsidRDefault="00172580" w:rsidP="00887698">
            <w:pPr>
              <w:pStyle w:val="TAL"/>
            </w:pPr>
            <w:r>
              <w:t>0..1</w:t>
            </w:r>
          </w:p>
        </w:tc>
        <w:tc>
          <w:tcPr>
            <w:tcW w:w="4950" w:type="dxa"/>
          </w:tcPr>
          <w:p w14:paraId="244617F5" w14:textId="77777777" w:rsidR="00172580" w:rsidRPr="00F11966" w:rsidRDefault="00172580" w:rsidP="00887698">
            <w:pPr>
              <w:pStyle w:val="TAL"/>
              <w:rPr>
                <w:rFonts w:cs="Arial"/>
                <w:szCs w:val="18"/>
              </w:rPr>
            </w:pPr>
            <w:r w:rsidRPr="00F11966">
              <w:rPr>
                <w:rFonts w:cs="Arial"/>
                <w:szCs w:val="18"/>
              </w:rPr>
              <w:t>The value rep</w:t>
            </w:r>
            <w:r>
              <w:rPr>
                <w:rFonts w:cs="Arial"/>
                <w:szCs w:val="18"/>
              </w:rPr>
              <w:t>resents the UTC time when the NRL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3011D84A" w14:textId="77777777" w:rsidR="00172580" w:rsidRDefault="00172580" w:rsidP="00887698">
            <w:pPr>
              <w:pStyle w:val="TAL"/>
            </w:pPr>
            <w:r>
              <w:t>C</w:t>
            </w:r>
          </w:p>
        </w:tc>
      </w:tr>
      <w:tr w:rsidR="00172580" w:rsidRPr="00760004" w14:paraId="2CC494D9" w14:textId="77777777" w:rsidTr="00887698">
        <w:trPr>
          <w:jc w:val="center"/>
        </w:trPr>
        <w:tc>
          <w:tcPr>
            <w:tcW w:w="1975" w:type="dxa"/>
          </w:tcPr>
          <w:p w14:paraId="0F633C02" w14:textId="77777777" w:rsidR="00172580" w:rsidRDefault="00172580" w:rsidP="00887698">
            <w:pPr>
              <w:pStyle w:val="TAL"/>
            </w:pPr>
            <w:r>
              <w:t>protocol</w:t>
            </w:r>
          </w:p>
        </w:tc>
        <w:tc>
          <w:tcPr>
            <w:tcW w:w="1620" w:type="dxa"/>
          </w:tcPr>
          <w:p w14:paraId="6D01D1E5" w14:textId="77777777" w:rsidR="00172580" w:rsidRDefault="00172580" w:rsidP="00887698">
            <w:pPr>
              <w:pStyle w:val="TAL"/>
            </w:pPr>
            <w:r>
              <w:t>TransportProtocol</w:t>
            </w:r>
          </w:p>
        </w:tc>
        <w:tc>
          <w:tcPr>
            <w:tcW w:w="630" w:type="dxa"/>
          </w:tcPr>
          <w:p w14:paraId="79DE2EBB" w14:textId="77777777" w:rsidR="00172580" w:rsidRDefault="00172580" w:rsidP="00887698">
            <w:pPr>
              <w:pStyle w:val="TAL"/>
            </w:pPr>
            <w:r>
              <w:t>0..1</w:t>
            </w:r>
          </w:p>
        </w:tc>
        <w:tc>
          <w:tcPr>
            <w:tcW w:w="4950" w:type="dxa"/>
          </w:tcPr>
          <w:p w14:paraId="5BB3B58A" w14:textId="77777777" w:rsidR="00172580" w:rsidRPr="00F11966" w:rsidRDefault="00172580" w:rsidP="00887698">
            <w:pPr>
              <w:pStyle w:val="TAL"/>
              <w:rPr>
                <w:rFonts w:cs="Arial"/>
                <w:szCs w:val="18"/>
              </w:rPr>
            </w:pPr>
            <w:r>
              <w:rPr>
                <w:rFonts w:cs="Arial"/>
                <w:szCs w:val="18"/>
              </w:rPr>
              <w:t xml:space="preserve">Indicates the transport protocol used by the </w:t>
            </w:r>
            <w:r w:rsidRPr="00F11966">
              <w:rPr>
                <w:rFonts w:cs="Arial"/>
                <w:szCs w:val="18"/>
              </w:rPr>
              <w:t xml:space="preserve">UE </w:t>
            </w:r>
            <w:r>
              <w:rPr>
                <w:rFonts w:cs="Arial"/>
                <w:szCs w:val="18"/>
              </w:rPr>
              <w:t xml:space="preserve">to access </w:t>
            </w:r>
            <w:r w:rsidRPr="00F11966">
              <w:rPr>
                <w:rFonts w:cs="Arial"/>
                <w:szCs w:val="18"/>
              </w:rPr>
              <w:t xml:space="preserve">the </w:t>
            </w:r>
            <w:r>
              <w:rPr>
                <w:rFonts w:cs="Arial"/>
                <w:szCs w:val="18"/>
              </w:rPr>
              <w:t>core network</w:t>
            </w:r>
            <w:r w:rsidRPr="00F11966">
              <w:rPr>
                <w:rFonts w:cs="Arial"/>
                <w:szCs w:val="18"/>
              </w:rPr>
              <w:t xml:space="preserve"> via a trusted or untrusted non-3GPP access and NAT is detected</w:t>
            </w:r>
            <w:r>
              <w:rPr>
                <w:rFonts w:cs="Arial"/>
                <w:szCs w:val="18"/>
              </w:rPr>
              <w:t>. Shall be present if known at the NF where the POI is located.</w:t>
            </w:r>
          </w:p>
        </w:tc>
        <w:tc>
          <w:tcPr>
            <w:tcW w:w="456" w:type="dxa"/>
          </w:tcPr>
          <w:p w14:paraId="184867D8" w14:textId="77777777" w:rsidR="00172580" w:rsidRDefault="00172580" w:rsidP="00887698">
            <w:pPr>
              <w:pStyle w:val="TAL"/>
            </w:pPr>
            <w:r>
              <w:t>C</w:t>
            </w:r>
          </w:p>
        </w:tc>
      </w:tr>
    </w:tbl>
    <w:p w14:paraId="0C8F1856" w14:textId="77777777" w:rsidR="00172580" w:rsidRDefault="00172580" w:rsidP="00172580"/>
    <w:p w14:paraId="68A54400" w14:textId="77777777" w:rsidR="00172580" w:rsidRDefault="00172580" w:rsidP="00172580">
      <w:pPr>
        <w:pStyle w:val="Heading5"/>
      </w:pPr>
      <w:bookmarkStart w:id="335" w:name="_Toc167821229"/>
      <w:r>
        <w:t>7.3.3.2.8</w:t>
      </w:r>
      <w:r>
        <w:tab/>
        <w:t>Type: UTRALocation</w:t>
      </w:r>
      <w:bookmarkEnd w:id="335"/>
    </w:p>
    <w:p w14:paraId="272EAD03" w14:textId="77777777" w:rsidR="00172580" w:rsidRDefault="00172580" w:rsidP="00172580">
      <w:r>
        <w:t>The UTRALocation type is derived from the data present in the EutraLocation type defined in TS 29.571 [17] clause 5.4.4.52.</w:t>
      </w:r>
    </w:p>
    <w:p w14:paraId="44B00CFA" w14:textId="77777777" w:rsidR="00172580" w:rsidRDefault="00172580" w:rsidP="00172580">
      <w:r>
        <w:t>Table 7.3.3.2.8-1 contains the details for the UTRALocation type.</w:t>
      </w:r>
    </w:p>
    <w:p w14:paraId="30EEB833" w14:textId="77777777" w:rsidR="00172580" w:rsidRPr="00760004" w:rsidRDefault="00172580" w:rsidP="00172580">
      <w:pPr>
        <w:pStyle w:val="TH"/>
      </w:pPr>
      <w:r>
        <w:t>Table 7.3.3.2.8-1</w:t>
      </w:r>
      <w:r w:rsidRPr="00760004">
        <w:t xml:space="preserve">: </w:t>
      </w:r>
      <w:r>
        <w:t>Definition of type UTRALocation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26438031" w14:textId="77777777" w:rsidTr="00887698">
        <w:trPr>
          <w:jc w:val="center"/>
        </w:trPr>
        <w:tc>
          <w:tcPr>
            <w:tcW w:w="2030" w:type="dxa"/>
          </w:tcPr>
          <w:p w14:paraId="511D4D26" w14:textId="77777777" w:rsidR="00172580" w:rsidRPr="00760004" w:rsidRDefault="00172580" w:rsidP="00887698">
            <w:pPr>
              <w:pStyle w:val="TAH"/>
            </w:pPr>
            <w:r w:rsidRPr="00760004">
              <w:t>Field name</w:t>
            </w:r>
          </w:p>
        </w:tc>
        <w:tc>
          <w:tcPr>
            <w:tcW w:w="1619" w:type="dxa"/>
          </w:tcPr>
          <w:p w14:paraId="6C2595BA" w14:textId="77777777" w:rsidR="00172580" w:rsidRPr="00760004" w:rsidRDefault="00172580" w:rsidP="00887698">
            <w:pPr>
              <w:pStyle w:val="TAH"/>
            </w:pPr>
            <w:r>
              <w:t>Type</w:t>
            </w:r>
          </w:p>
        </w:tc>
        <w:tc>
          <w:tcPr>
            <w:tcW w:w="576" w:type="dxa"/>
          </w:tcPr>
          <w:p w14:paraId="78EDE220" w14:textId="77777777" w:rsidR="00172580" w:rsidRPr="00760004" w:rsidRDefault="00172580" w:rsidP="00887698">
            <w:pPr>
              <w:pStyle w:val="TAH"/>
            </w:pPr>
            <w:r>
              <w:t>Cardinality</w:t>
            </w:r>
          </w:p>
        </w:tc>
        <w:tc>
          <w:tcPr>
            <w:tcW w:w="4950" w:type="dxa"/>
          </w:tcPr>
          <w:p w14:paraId="5908D2A5" w14:textId="77777777" w:rsidR="00172580" w:rsidRPr="00760004" w:rsidRDefault="00172580" w:rsidP="00887698">
            <w:pPr>
              <w:pStyle w:val="TAH"/>
            </w:pPr>
            <w:r w:rsidRPr="00760004">
              <w:t>Description</w:t>
            </w:r>
          </w:p>
        </w:tc>
        <w:tc>
          <w:tcPr>
            <w:tcW w:w="456" w:type="dxa"/>
          </w:tcPr>
          <w:p w14:paraId="4285E8DF" w14:textId="77777777" w:rsidR="00172580" w:rsidRPr="00760004" w:rsidRDefault="00172580" w:rsidP="00887698">
            <w:pPr>
              <w:pStyle w:val="TAH"/>
            </w:pPr>
            <w:r w:rsidRPr="00760004">
              <w:t>M/C/O</w:t>
            </w:r>
          </w:p>
        </w:tc>
      </w:tr>
      <w:tr w:rsidR="00172580" w:rsidRPr="00760004" w14:paraId="6F71CF2C" w14:textId="77777777" w:rsidTr="00887698">
        <w:trPr>
          <w:jc w:val="center"/>
        </w:trPr>
        <w:tc>
          <w:tcPr>
            <w:tcW w:w="2030" w:type="dxa"/>
          </w:tcPr>
          <w:p w14:paraId="06998EBA" w14:textId="77777777" w:rsidR="00172580" w:rsidRPr="00760004" w:rsidRDefault="00172580" w:rsidP="00887698">
            <w:pPr>
              <w:pStyle w:val="TAL"/>
            </w:pPr>
            <w:r>
              <w:t>cGI</w:t>
            </w:r>
          </w:p>
        </w:tc>
        <w:tc>
          <w:tcPr>
            <w:tcW w:w="1619" w:type="dxa"/>
          </w:tcPr>
          <w:p w14:paraId="4C052E84" w14:textId="77777777" w:rsidR="00172580" w:rsidRPr="002C2C01" w:rsidRDefault="00172580" w:rsidP="00887698">
            <w:pPr>
              <w:pStyle w:val="TAL"/>
              <w:rPr>
                <w:rFonts w:cs="Arial"/>
                <w:szCs w:val="18"/>
                <w:lang w:val="fr-FR"/>
              </w:rPr>
            </w:pPr>
            <w:r>
              <w:rPr>
                <w:rFonts w:cs="Arial"/>
                <w:szCs w:val="18"/>
                <w:lang w:val="fr-FR"/>
              </w:rPr>
              <w:t>CGI</w:t>
            </w:r>
          </w:p>
        </w:tc>
        <w:tc>
          <w:tcPr>
            <w:tcW w:w="576" w:type="dxa"/>
          </w:tcPr>
          <w:p w14:paraId="7DD65996" w14:textId="77777777" w:rsidR="00172580" w:rsidRPr="002C2C01" w:rsidRDefault="00172580" w:rsidP="00887698">
            <w:pPr>
              <w:pStyle w:val="TAL"/>
              <w:rPr>
                <w:rFonts w:cs="Arial"/>
                <w:szCs w:val="18"/>
                <w:lang w:val="fr-FR"/>
              </w:rPr>
            </w:pPr>
            <w:r>
              <w:rPr>
                <w:rFonts w:cs="Arial"/>
                <w:szCs w:val="18"/>
                <w:lang w:val="fr-FR"/>
              </w:rPr>
              <w:t>0..1</w:t>
            </w:r>
          </w:p>
        </w:tc>
        <w:tc>
          <w:tcPr>
            <w:tcW w:w="4950" w:type="dxa"/>
          </w:tcPr>
          <w:p w14:paraId="2337D551" w14:textId="77777777" w:rsidR="00172580" w:rsidRPr="002C2C01" w:rsidRDefault="00172580" w:rsidP="00887698">
            <w:pPr>
              <w:pStyle w:val="TAL"/>
              <w:rPr>
                <w:rFonts w:cs="Arial"/>
                <w:szCs w:val="18"/>
                <w:lang w:val="fr-FR"/>
              </w:rPr>
            </w:pPr>
            <w:r>
              <w:rPr>
                <w:rFonts w:cs="Arial"/>
                <w:szCs w:val="18"/>
              </w:rPr>
              <w:t>The Cell Global Identification for the UTRA Cell the UE is currently located in. Shall be present if known at the NF where the POI is located.</w:t>
            </w:r>
          </w:p>
        </w:tc>
        <w:tc>
          <w:tcPr>
            <w:tcW w:w="456" w:type="dxa"/>
          </w:tcPr>
          <w:p w14:paraId="2FFF47CA" w14:textId="77777777" w:rsidR="00172580" w:rsidRPr="00760004" w:rsidRDefault="00172580" w:rsidP="00887698">
            <w:pPr>
              <w:pStyle w:val="TAL"/>
            </w:pPr>
            <w:r>
              <w:t>C</w:t>
            </w:r>
          </w:p>
        </w:tc>
      </w:tr>
      <w:tr w:rsidR="00172580" w:rsidRPr="00760004" w14:paraId="58FC3C1E" w14:textId="77777777" w:rsidTr="00887698">
        <w:trPr>
          <w:jc w:val="center"/>
        </w:trPr>
        <w:tc>
          <w:tcPr>
            <w:tcW w:w="2030" w:type="dxa"/>
          </w:tcPr>
          <w:p w14:paraId="7C25AD10" w14:textId="77777777" w:rsidR="00172580" w:rsidRDefault="00172580" w:rsidP="00887698">
            <w:pPr>
              <w:pStyle w:val="TAL"/>
            </w:pPr>
            <w:r>
              <w:t>sAI</w:t>
            </w:r>
          </w:p>
        </w:tc>
        <w:tc>
          <w:tcPr>
            <w:tcW w:w="1619" w:type="dxa"/>
          </w:tcPr>
          <w:p w14:paraId="4C6D362C" w14:textId="77777777" w:rsidR="00172580" w:rsidRDefault="00172580" w:rsidP="00887698">
            <w:pPr>
              <w:pStyle w:val="TAL"/>
              <w:rPr>
                <w:rFonts w:cs="Arial"/>
                <w:szCs w:val="18"/>
                <w:lang w:val="fr-FR"/>
              </w:rPr>
            </w:pPr>
            <w:r>
              <w:rPr>
                <w:rFonts w:cs="Arial"/>
                <w:szCs w:val="18"/>
                <w:lang w:val="fr-FR"/>
              </w:rPr>
              <w:t>SAI</w:t>
            </w:r>
          </w:p>
        </w:tc>
        <w:tc>
          <w:tcPr>
            <w:tcW w:w="576" w:type="dxa"/>
          </w:tcPr>
          <w:p w14:paraId="14C41D77" w14:textId="77777777" w:rsidR="00172580" w:rsidRDefault="00172580" w:rsidP="00887698">
            <w:pPr>
              <w:pStyle w:val="TAL"/>
              <w:rPr>
                <w:rFonts w:cs="Arial"/>
                <w:szCs w:val="18"/>
                <w:lang w:val="fr-FR"/>
              </w:rPr>
            </w:pPr>
            <w:r>
              <w:rPr>
                <w:rFonts w:cs="Arial"/>
                <w:szCs w:val="18"/>
                <w:lang w:val="fr-FR"/>
              </w:rPr>
              <w:t>0..1</w:t>
            </w:r>
          </w:p>
        </w:tc>
        <w:tc>
          <w:tcPr>
            <w:tcW w:w="4950" w:type="dxa"/>
          </w:tcPr>
          <w:p w14:paraId="42AB0BC9" w14:textId="77777777" w:rsidR="00172580" w:rsidRDefault="00172580" w:rsidP="00887698">
            <w:pPr>
              <w:pStyle w:val="TAL"/>
              <w:rPr>
                <w:rFonts w:cs="Arial"/>
                <w:szCs w:val="18"/>
              </w:rPr>
            </w:pPr>
            <w:r>
              <w:rPr>
                <w:rFonts w:cs="Arial"/>
                <w:szCs w:val="18"/>
              </w:rPr>
              <w:t>Service</w:t>
            </w:r>
            <w:r w:rsidRPr="00F11966">
              <w:rPr>
                <w:rFonts w:cs="Arial"/>
                <w:szCs w:val="18"/>
              </w:rPr>
              <w:t xml:space="preserve"> Area Identity</w:t>
            </w:r>
            <w:r>
              <w:rPr>
                <w:rFonts w:cs="Arial"/>
                <w:szCs w:val="18"/>
              </w:rPr>
              <w:t xml:space="preserve"> of the target.</w:t>
            </w:r>
          </w:p>
          <w:p w14:paraId="36F008A5" w14:textId="77777777" w:rsidR="00172580" w:rsidRPr="00F11966" w:rsidRDefault="00172580" w:rsidP="00887698">
            <w:pPr>
              <w:pStyle w:val="TAL"/>
              <w:rPr>
                <w:rFonts w:cs="Arial"/>
                <w:szCs w:val="18"/>
              </w:rPr>
            </w:pPr>
            <w:r>
              <w:rPr>
                <w:rFonts w:cs="Arial"/>
                <w:szCs w:val="18"/>
              </w:rPr>
              <w:t>Shall be present if known at the NF where the POI is located.</w:t>
            </w:r>
          </w:p>
        </w:tc>
        <w:tc>
          <w:tcPr>
            <w:tcW w:w="456" w:type="dxa"/>
          </w:tcPr>
          <w:p w14:paraId="318867A0" w14:textId="77777777" w:rsidR="00172580" w:rsidRDefault="00172580" w:rsidP="00887698">
            <w:pPr>
              <w:pStyle w:val="TAL"/>
            </w:pPr>
            <w:r>
              <w:t>C</w:t>
            </w:r>
          </w:p>
        </w:tc>
      </w:tr>
      <w:tr w:rsidR="00172580" w:rsidRPr="00760004" w14:paraId="643BE596" w14:textId="77777777" w:rsidTr="00887698">
        <w:trPr>
          <w:jc w:val="center"/>
        </w:trPr>
        <w:tc>
          <w:tcPr>
            <w:tcW w:w="2030" w:type="dxa"/>
          </w:tcPr>
          <w:p w14:paraId="5F9B2051" w14:textId="77777777" w:rsidR="00172580" w:rsidRDefault="00172580" w:rsidP="00887698">
            <w:pPr>
              <w:pStyle w:val="TAL"/>
            </w:pPr>
            <w:r>
              <w:t>lAI</w:t>
            </w:r>
          </w:p>
        </w:tc>
        <w:tc>
          <w:tcPr>
            <w:tcW w:w="1619" w:type="dxa"/>
          </w:tcPr>
          <w:p w14:paraId="5D339FF6" w14:textId="77777777" w:rsidR="00172580" w:rsidRDefault="00172580" w:rsidP="00887698">
            <w:pPr>
              <w:pStyle w:val="TAL"/>
              <w:rPr>
                <w:rFonts w:cs="Arial"/>
                <w:szCs w:val="18"/>
                <w:lang w:val="fr-FR"/>
              </w:rPr>
            </w:pPr>
            <w:r>
              <w:rPr>
                <w:rFonts w:cs="Arial"/>
                <w:szCs w:val="18"/>
                <w:lang w:val="fr-FR"/>
              </w:rPr>
              <w:t>LAI</w:t>
            </w:r>
          </w:p>
        </w:tc>
        <w:tc>
          <w:tcPr>
            <w:tcW w:w="576" w:type="dxa"/>
          </w:tcPr>
          <w:p w14:paraId="208C86B9" w14:textId="77777777" w:rsidR="00172580" w:rsidRDefault="00172580" w:rsidP="00887698">
            <w:pPr>
              <w:pStyle w:val="TAL"/>
              <w:rPr>
                <w:rFonts w:cs="Arial"/>
                <w:szCs w:val="18"/>
                <w:lang w:val="fr-FR"/>
              </w:rPr>
            </w:pPr>
            <w:r>
              <w:rPr>
                <w:rFonts w:cs="Arial"/>
                <w:szCs w:val="18"/>
                <w:lang w:val="fr-FR"/>
              </w:rPr>
              <w:t>0..1</w:t>
            </w:r>
          </w:p>
        </w:tc>
        <w:tc>
          <w:tcPr>
            <w:tcW w:w="4950" w:type="dxa"/>
          </w:tcPr>
          <w:p w14:paraId="4A191F54" w14:textId="77777777" w:rsidR="00172580" w:rsidRDefault="00172580" w:rsidP="00887698">
            <w:pPr>
              <w:pStyle w:val="TAL"/>
              <w:rPr>
                <w:rFonts w:cs="Arial"/>
                <w:szCs w:val="18"/>
              </w:rPr>
            </w:pPr>
            <w:r>
              <w:rPr>
                <w:rFonts w:cs="Arial"/>
                <w:szCs w:val="18"/>
              </w:rPr>
              <w:t>Location</w:t>
            </w:r>
            <w:r w:rsidRPr="00F11966">
              <w:rPr>
                <w:rFonts w:cs="Arial"/>
                <w:szCs w:val="18"/>
              </w:rPr>
              <w:t xml:space="preserve"> Area Identity</w:t>
            </w:r>
            <w:r>
              <w:rPr>
                <w:rFonts w:cs="Arial"/>
                <w:szCs w:val="18"/>
              </w:rPr>
              <w:t xml:space="preserve"> of the target.</w:t>
            </w:r>
          </w:p>
          <w:p w14:paraId="40D3B53A"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14DC5880" w14:textId="77777777" w:rsidR="00172580" w:rsidRDefault="00172580" w:rsidP="00887698">
            <w:pPr>
              <w:pStyle w:val="TAL"/>
            </w:pPr>
            <w:r>
              <w:t>C</w:t>
            </w:r>
          </w:p>
        </w:tc>
      </w:tr>
      <w:tr w:rsidR="00172580" w:rsidRPr="00760004" w14:paraId="5AF69B28" w14:textId="77777777" w:rsidTr="00887698">
        <w:trPr>
          <w:jc w:val="center"/>
        </w:trPr>
        <w:tc>
          <w:tcPr>
            <w:tcW w:w="2030" w:type="dxa"/>
          </w:tcPr>
          <w:p w14:paraId="68E3A972" w14:textId="77777777" w:rsidR="00172580" w:rsidRDefault="00172580" w:rsidP="00887698">
            <w:pPr>
              <w:pStyle w:val="TAL"/>
            </w:pPr>
            <w:r>
              <w:t>rAI</w:t>
            </w:r>
          </w:p>
        </w:tc>
        <w:tc>
          <w:tcPr>
            <w:tcW w:w="1619" w:type="dxa"/>
          </w:tcPr>
          <w:p w14:paraId="00E86138" w14:textId="77777777" w:rsidR="00172580" w:rsidRDefault="00172580" w:rsidP="00887698">
            <w:pPr>
              <w:pStyle w:val="TAL"/>
              <w:rPr>
                <w:rFonts w:cs="Arial"/>
                <w:szCs w:val="18"/>
                <w:lang w:val="fr-FR"/>
              </w:rPr>
            </w:pPr>
            <w:r>
              <w:rPr>
                <w:rFonts w:cs="Arial"/>
                <w:szCs w:val="18"/>
                <w:lang w:val="fr-FR"/>
              </w:rPr>
              <w:t>RAI</w:t>
            </w:r>
          </w:p>
        </w:tc>
        <w:tc>
          <w:tcPr>
            <w:tcW w:w="576" w:type="dxa"/>
          </w:tcPr>
          <w:p w14:paraId="6DE65CE9" w14:textId="77777777" w:rsidR="00172580" w:rsidRDefault="00172580" w:rsidP="00887698">
            <w:pPr>
              <w:pStyle w:val="TAL"/>
              <w:rPr>
                <w:rFonts w:cs="Arial"/>
                <w:szCs w:val="18"/>
                <w:lang w:val="fr-FR"/>
              </w:rPr>
            </w:pPr>
            <w:r>
              <w:rPr>
                <w:rFonts w:cs="Arial"/>
                <w:szCs w:val="18"/>
                <w:lang w:val="fr-FR"/>
              </w:rPr>
              <w:t>0..1</w:t>
            </w:r>
          </w:p>
        </w:tc>
        <w:tc>
          <w:tcPr>
            <w:tcW w:w="4950" w:type="dxa"/>
          </w:tcPr>
          <w:p w14:paraId="39873FFF" w14:textId="77777777" w:rsidR="00172580" w:rsidRDefault="00172580" w:rsidP="00887698">
            <w:pPr>
              <w:pStyle w:val="TAL"/>
              <w:rPr>
                <w:rFonts w:cs="Arial"/>
                <w:szCs w:val="18"/>
              </w:rPr>
            </w:pPr>
            <w:r>
              <w:rPr>
                <w:rFonts w:cs="Arial"/>
                <w:szCs w:val="18"/>
              </w:rPr>
              <w:t>Routing</w:t>
            </w:r>
            <w:r w:rsidRPr="00F11966">
              <w:rPr>
                <w:rFonts w:cs="Arial"/>
                <w:szCs w:val="18"/>
              </w:rPr>
              <w:t xml:space="preserve"> Area Identity</w:t>
            </w:r>
            <w:r>
              <w:rPr>
                <w:rFonts w:cs="Arial"/>
                <w:szCs w:val="18"/>
              </w:rPr>
              <w:t xml:space="preserve"> of the target.</w:t>
            </w:r>
          </w:p>
          <w:p w14:paraId="14AEE77D"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14F375B0" w14:textId="77777777" w:rsidR="00172580" w:rsidRDefault="00172580" w:rsidP="00887698">
            <w:pPr>
              <w:pStyle w:val="TAL"/>
            </w:pPr>
            <w:r>
              <w:t>C</w:t>
            </w:r>
          </w:p>
        </w:tc>
      </w:tr>
      <w:tr w:rsidR="00172580" w:rsidRPr="00760004" w14:paraId="7A79DB2D" w14:textId="77777777" w:rsidTr="00887698">
        <w:trPr>
          <w:jc w:val="center"/>
        </w:trPr>
        <w:tc>
          <w:tcPr>
            <w:tcW w:w="2030" w:type="dxa"/>
          </w:tcPr>
          <w:p w14:paraId="41AB2C8A" w14:textId="77777777" w:rsidR="00172580" w:rsidRPr="00760004" w:rsidRDefault="00172580" w:rsidP="00887698">
            <w:pPr>
              <w:pStyle w:val="TAL"/>
            </w:pPr>
            <w:r>
              <w:t>ageOfLocationInfo</w:t>
            </w:r>
          </w:p>
        </w:tc>
        <w:tc>
          <w:tcPr>
            <w:tcW w:w="1619" w:type="dxa"/>
          </w:tcPr>
          <w:p w14:paraId="5ED89042" w14:textId="53DFB7AD" w:rsidR="00172580" w:rsidRPr="00760004" w:rsidRDefault="00F41B6E" w:rsidP="00887698">
            <w:pPr>
              <w:pStyle w:val="TAL"/>
            </w:pPr>
            <w:r>
              <w:t>INTEGER</w:t>
            </w:r>
          </w:p>
        </w:tc>
        <w:tc>
          <w:tcPr>
            <w:tcW w:w="576" w:type="dxa"/>
          </w:tcPr>
          <w:p w14:paraId="352323EC" w14:textId="77777777" w:rsidR="00172580" w:rsidRPr="00760004" w:rsidRDefault="00172580" w:rsidP="00887698">
            <w:pPr>
              <w:pStyle w:val="TAL"/>
            </w:pPr>
            <w:r>
              <w:t>0..1</w:t>
            </w:r>
          </w:p>
        </w:tc>
        <w:tc>
          <w:tcPr>
            <w:tcW w:w="4950" w:type="dxa"/>
          </w:tcPr>
          <w:p w14:paraId="62208164" w14:textId="77777777" w:rsidR="00235803" w:rsidRPr="00C21892" w:rsidRDefault="00172580" w:rsidP="00235803">
            <w:pPr>
              <w:pStyle w:val="TAL"/>
              <w:rPr>
                <w:rFonts w:cs="Arial"/>
                <w:szCs w:val="18"/>
              </w:rPr>
            </w:pPr>
            <w:r w:rsidRPr="00F11966">
              <w:rPr>
                <w:rFonts w:cs="Arial"/>
                <w:szCs w:val="18"/>
              </w:rPr>
              <w:t>The value represents the elapsed time in minutes since the last network contact of the mobile station.</w:t>
            </w:r>
            <w:r w:rsidR="00235803">
              <w:rPr>
                <w:rFonts w:cs="Arial"/>
                <w:szCs w:val="18"/>
              </w:rPr>
              <w:t xml:space="preserve"> </w:t>
            </w:r>
            <w:r w:rsidR="00235803" w:rsidRPr="00C21892">
              <w:rPr>
                <w:rFonts w:cs="Arial"/>
                <w:szCs w:val="18"/>
              </w:rPr>
              <w:t xml:space="preserve">Value "0" indicates that the location information was obtained after a successful paging procedure for Active Location Retrieval when the UE is in idle mode or after a successful </w:t>
            </w:r>
            <w:r w:rsidR="00235803">
              <w:rPr>
                <w:rFonts w:cs="Arial"/>
                <w:szCs w:val="18"/>
              </w:rPr>
              <w:t>UTRAN</w:t>
            </w:r>
            <w:r w:rsidR="00235803" w:rsidRPr="00C21892">
              <w:rPr>
                <w:rFonts w:cs="Arial"/>
                <w:szCs w:val="18"/>
              </w:rPr>
              <w:t xml:space="preserve"> location reporting procedure when the UE is in connected mode.</w:t>
            </w:r>
          </w:p>
          <w:p w14:paraId="2025D673" w14:textId="1410C8D3" w:rsidR="00172580" w:rsidRPr="00F11966" w:rsidRDefault="00235803" w:rsidP="00235803">
            <w:pPr>
              <w:pStyle w:val="TAL"/>
              <w:rPr>
                <w:rFonts w:cs="Arial"/>
                <w:szCs w:val="18"/>
              </w:rPr>
            </w:pPr>
            <w:r w:rsidRPr="00C21892">
              <w:rPr>
                <w:rFonts w:cs="Arial"/>
                <w:szCs w:val="18"/>
              </w:rPr>
              <w:t>Any other value than "0" indicates that the location information is the last known one.</w:t>
            </w:r>
          </w:p>
          <w:p w14:paraId="66A0B8B7"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3EDB3480" w14:textId="77777777" w:rsidR="00172580" w:rsidRPr="00760004" w:rsidRDefault="00172580" w:rsidP="00887698">
            <w:pPr>
              <w:pStyle w:val="TAL"/>
            </w:pPr>
            <w:r>
              <w:t>C</w:t>
            </w:r>
          </w:p>
        </w:tc>
      </w:tr>
      <w:tr w:rsidR="00172580" w:rsidRPr="00760004" w14:paraId="3C05C0BE" w14:textId="77777777" w:rsidTr="00887698">
        <w:trPr>
          <w:jc w:val="center"/>
        </w:trPr>
        <w:tc>
          <w:tcPr>
            <w:tcW w:w="2030" w:type="dxa"/>
          </w:tcPr>
          <w:p w14:paraId="2FDA54E5" w14:textId="77777777" w:rsidR="00172580" w:rsidRDefault="00172580" w:rsidP="00887698">
            <w:pPr>
              <w:pStyle w:val="TAL"/>
            </w:pPr>
            <w:r>
              <w:t>uELocationTimestamp</w:t>
            </w:r>
          </w:p>
        </w:tc>
        <w:tc>
          <w:tcPr>
            <w:tcW w:w="1619" w:type="dxa"/>
          </w:tcPr>
          <w:p w14:paraId="65F79F4B" w14:textId="77777777" w:rsidR="00172580" w:rsidRPr="00760004" w:rsidRDefault="00172580" w:rsidP="00887698">
            <w:pPr>
              <w:pStyle w:val="TAL"/>
            </w:pPr>
            <w:r>
              <w:t>Timestamp</w:t>
            </w:r>
          </w:p>
        </w:tc>
        <w:tc>
          <w:tcPr>
            <w:tcW w:w="576" w:type="dxa"/>
          </w:tcPr>
          <w:p w14:paraId="67A6F2BC" w14:textId="77777777" w:rsidR="00172580" w:rsidRPr="00760004" w:rsidRDefault="00172580" w:rsidP="00887698">
            <w:pPr>
              <w:pStyle w:val="TAL"/>
            </w:pPr>
            <w:r>
              <w:t>0..1</w:t>
            </w:r>
          </w:p>
        </w:tc>
        <w:tc>
          <w:tcPr>
            <w:tcW w:w="4950" w:type="dxa"/>
          </w:tcPr>
          <w:p w14:paraId="0ABB051F" w14:textId="0E4DCC22" w:rsidR="00172580" w:rsidRPr="00760004" w:rsidRDefault="00172580" w:rsidP="00887698">
            <w:pPr>
              <w:pStyle w:val="TAL"/>
            </w:pPr>
            <w:r w:rsidRPr="00F11966">
              <w:rPr>
                <w:rFonts w:cs="Arial"/>
                <w:szCs w:val="18"/>
              </w:rPr>
              <w:t>The value rep</w:t>
            </w:r>
            <w:r>
              <w:rPr>
                <w:rFonts w:cs="Arial"/>
                <w:szCs w:val="18"/>
              </w:rPr>
              <w:t>resents the UTC time when the UTRAL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43C01C2D" w14:textId="77777777" w:rsidR="00172580" w:rsidRPr="00760004" w:rsidRDefault="00172580" w:rsidP="00887698">
            <w:pPr>
              <w:pStyle w:val="TAL"/>
            </w:pPr>
            <w:r>
              <w:t>C</w:t>
            </w:r>
          </w:p>
        </w:tc>
      </w:tr>
      <w:tr w:rsidR="00172580" w:rsidRPr="00760004" w14:paraId="46FFA9D4" w14:textId="77777777" w:rsidTr="00887698">
        <w:trPr>
          <w:jc w:val="center"/>
        </w:trPr>
        <w:tc>
          <w:tcPr>
            <w:tcW w:w="2030" w:type="dxa"/>
          </w:tcPr>
          <w:p w14:paraId="43BFFD0F" w14:textId="77777777" w:rsidR="00172580" w:rsidRDefault="00172580" w:rsidP="00887698">
            <w:pPr>
              <w:pStyle w:val="TAL"/>
            </w:pPr>
            <w:r>
              <w:t>geographicalInformation</w:t>
            </w:r>
          </w:p>
        </w:tc>
        <w:tc>
          <w:tcPr>
            <w:tcW w:w="1619" w:type="dxa"/>
          </w:tcPr>
          <w:p w14:paraId="375BFF97" w14:textId="77777777" w:rsidR="00172580" w:rsidRPr="00760004" w:rsidRDefault="00172580" w:rsidP="00887698">
            <w:pPr>
              <w:pStyle w:val="TAL"/>
            </w:pPr>
            <w:r>
              <w:t>UTF8String</w:t>
            </w:r>
          </w:p>
        </w:tc>
        <w:tc>
          <w:tcPr>
            <w:tcW w:w="576" w:type="dxa"/>
          </w:tcPr>
          <w:p w14:paraId="5F692735" w14:textId="77777777" w:rsidR="00172580" w:rsidRPr="00760004" w:rsidRDefault="00172580" w:rsidP="00887698">
            <w:pPr>
              <w:pStyle w:val="TAL"/>
            </w:pPr>
            <w:r>
              <w:t>0..1</w:t>
            </w:r>
          </w:p>
        </w:tc>
        <w:tc>
          <w:tcPr>
            <w:tcW w:w="4950" w:type="dxa"/>
          </w:tcPr>
          <w:p w14:paraId="601216E9" w14:textId="3E5CF775"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3105CFBF" w14:textId="77777777" w:rsidR="00172580" w:rsidRPr="00760004" w:rsidRDefault="00172580" w:rsidP="00887698">
            <w:pPr>
              <w:pStyle w:val="TAL"/>
            </w:pPr>
            <w:r>
              <w:t>C</w:t>
            </w:r>
          </w:p>
        </w:tc>
      </w:tr>
      <w:tr w:rsidR="00172580" w:rsidRPr="00760004" w14:paraId="2643F4F8" w14:textId="77777777" w:rsidTr="00887698">
        <w:trPr>
          <w:jc w:val="center"/>
        </w:trPr>
        <w:tc>
          <w:tcPr>
            <w:tcW w:w="2030" w:type="dxa"/>
          </w:tcPr>
          <w:p w14:paraId="592302E1" w14:textId="77777777" w:rsidR="00172580" w:rsidRDefault="00172580" w:rsidP="00887698">
            <w:pPr>
              <w:pStyle w:val="TAL"/>
            </w:pPr>
            <w:r>
              <w:t>geodeticInformation</w:t>
            </w:r>
          </w:p>
        </w:tc>
        <w:tc>
          <w:tcPr>
            <w:tcW w:w="1619" w:type="dxa"/>
          </w:tcPr>
          <w:p w14:paraId="2F325BEA" w14:textId="77777777" w:rsidR="00172580" w:rsidRPr="00760004" w:rsidRDefault="00172580" w:rsidP="00887698">
            <w:pPr>
              <w:pStyle w:val="TAL"/>
            </w:pPr>
            <w:r>
              <w:t>UTF8String</w:t>
            </w:r>
          </w:p>
        </w:tc>
        <w:tc>
          <w:tcPr>
            <w:tcW w:w="576" w:type="dxa"/>
          </w:tcPr>
          <w:p w14:paraId="39FCE23F" w14:textId="77777777" w:rsidR="00172580" w:rsidRPr="00760004" w:rsidRDefault="00172580" w:rsidP="00887698">
            <w:pPr>
              <w:pStyle w:val="TAL"/>
            </w:pPr>
            <w:r>
              <w:t>0..1</w:t>
            </w:r>
          </w:p>
        </w:tc>
        <w:tc>
          <w:tcPr>
            <w:tcW w:w="4950" w:type="dxa"/>
          </w:tcPr>
          <w:p w14:paraId="3580543E" w14:textId="6A4ACC37"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sidR="0067216A">
              <w:rPr>
                <w:rFonts w:cs="Arial"/>
                <w:szCs w:val="18"/>
              </w:rPr>
              <w:t xml:space="preserve"> </w:t>
            </w:r>
            <w:r>
              <w:rPr>
                <w:rFonts w:cs="Arial"/>
                <w:szCs w:val="18"/>
              </w:rPr>
              <w:t>Recommendation Q.763 (1999) [105] clause 3.88</w:t>
            </w:r>
            <w:r>
              <w:t>.</w:t>
            </w:r>
          </w:p>
        </w:tc>
        <w:tc>
          <w:tcPr>
            <w:tcW w:w="456" w:type="dxa"/>
          </w:tcPr>
          <w:p w14:paraId="172CA1B2" w14:textId="77777777" w:rsidR="00172580" w:rsidRPr="00760004" w:rsidRDefault="00172580" w:rsidP="00887698">
            <w:pPr>
              <w:pStyle w:val="TAL"/>
            </w:pPr>
            <w:r>
              <w:t>C</w:t>
            </w:r>
          </w:p>
        </w:tc>
      </w:tr>
      <w:tr w:rsidR="00172580" w:rsidRPr="00760004" w14:paraId="039B91E2" w14:textId="77777777" w:rsidTr="00887698">
        <w:trPr>
          <w:jc w:val="center"/>
        </w:trPr>
        <w:tc>
          <w:tcPr>
            <w:tcW w:w="2030" w:type="dxa"/>
          </w:tcPr>
          <w:p w14:paraId="181996A1" w14:textId="77777777" w:rsidR="00172580" w:rsidRDefault="00172580" w:rsidP="00887698">
            <w:pPr>
              <w:pStyle w:val="TAL"/>
            </w:pPr>
            <w:r>
              <w:t>cellSiteInformation</w:t>
            </w:r>
          </w:p>
        </w:tc>
        <w:tc>
          <w:tcPr>
            <w:tcW w:w="1619" w:type="dxa"/>
          </w:tcPr>
          <w:p w14:paraId="28B44B5F" w14:textId="77777777" w:rsidR="00172580" w:rsidRPr="00760004" w:rsidRDefault="00172580" w:rsidP="00887698">
            <w:pPr>
              <w:pStyle w:val="TAL"/>
            </w:pPr>
            <w:r>
              <w:t>CellSiteInformation</w:t>
            </w:r>
          </w:p>
        </w:tc>
        <w:tc>
          <w:tcPr>
            <w:tcW w:w="576" w:type="dxa"/>
          </w:tcPr>
          <w:p w14:paraId="27BC4DC9" w14:textId="77777777" w:rsidR="00172580" w:rsidRPr="00760004" w:rsidRDefault="00172580" w:rsidP="00887698">
            <w:pPr>
              <w:pStyle w:val="TAL"/>
            </w:pPr>
            <w:r>
              <w:t>0..1</w:t>
            </w:r>
          </w:p>
        </w:tc>
        <w:tc>
          <w:tcPr>
            <w:tcW w:w="4950" w:type="dxa"/>
          </w:tcPr>
          <w:p w14:paraId="7E00DC6D"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02153B96" w14:textId="77777777" w:rsidR="00172580" w:rsidRPr="00760004" w:rsidRDefault="00172580" w:rsidP="00887698">
            <w:pPr>
              <w:pStyle w:val="TAL"/>
            </w:pPr>
            <w:r>
              <w:t>C</w:t>
            </w:r>
          </w:p>
        </w:tc>
      </w:tr>
    </w:tbl>
    <w:p w14:paraId="02383AEA" w14:textId="77777777" w:rsidR="00172580" w:rsidRDefault="00172580" w:rsidP="00172580"/>
    <w:p w14:paraId="4238C2C5" w14:textId="77777777" w:rsidR="00172580" w:rsidRDefault="00172580" w:rsidP="00172580">
      <w:pPr>
        <w:pStyle w:val="Heading5"/>
      </w:pPr>
      <w:bookmarkStart w:id="336" w:name="_Toc167821230"/>
      <w:r>
        <w:t>7.3.3.2.9</w:t>
      </w:r>
      <w:r>
        <w:tab/>
        <w:t>Type: GERALocation</w:t>
      </w:r>
      <w:bookmarkEnd w:id="336"/>
    </w:p>
    <w:p w14:paraId="1694CAC1" w14:textId="77777777" w:rsidR="00172580" w:rsidRDefault="00172580" w:rsidP="00172580">
      <w:r>
        <w:t>The GERALocation type is derived from the data present in the GeraLocation type defined in TS 29.571 [17] clause 5.4.4.53.</w:t>
      </w:r>
    </w:p>
    <w:p w14:paraId="653300C3" w14:textId="77777777" w:rsidR="00172580" w:rsidRDefault="00172580" w:rsidP="00172580">
      <w:r>
        <w:t>Table 7.3.3.2.9-1 contains the details for the GERALocation type.</w:t>
      </w:r>
    </w:p>
    <w:p w14:paraId="70B130F2" w14:textId="77777777" w:rsidR="00172580" w:rsidRPr="00760004" w:rsidRDefault="00172580" w:rsidP="00172580">
      <w:pPr>
        <w:pStyle w:val="TH"/>
      </w:pPr>
      <w:r>
        <w:t>Table 7.3.3.2.9-1</w:t>
      </w:r>
      <w:r w:rsidRPr="00760004">
        <w:t xml:space="preserve">: </w:t>
      </w:r>
      <w:r>
        <w:t>Definition of type GERALocation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015"/>
        <w:gridCol w:w="630"/>
        <w:gridCol w:w="4500"/>
        <w:gridCol w:w="456"/>
      </w:tblGrid>
      <w:tr w:rsidR="00172580" w:rsidRPr="00760004" w14:paraId="32B22861" w14:textId="77777777" w:rsidTr="00887698">
        <w:trPr>
          <w:jc w:val="center"/>
        </w:trPr>
        <w:tc>
          <w:tcPr>
            <w:tcW w:w="2030" w:type="dxa"/>
          </w:tcPr>
          <w:p w14:paraId="58AFBAA2" w14:textId="77777777" w:rsidR="00172580" w:rsidRPr="00760004" w:rsidRDefault="00172580" w:rsidP="00887698">
            <w:pPr>
              <w:pStyle w:val="TAH"/>
            </w:pPr>
            <w:r w:rsidRPr="00760004">
              <w:t>Field name</w:t>
            </w:r>
          </w:p>
        </w:tc>
        <w:tc>
          <w:tcPr>
            <w:tcW w:w="2015" w:type="dxa"/>
          </w:tcPr>
          <w:p w14:paraId="6897C977" w14:textId="77777777" w:rsidR="00172580" w:rsidRPr="00760004" w:rsidRDefault="00172580" w:rsidP="00887698">
            <w:pPr>
              <w:pStyle w:val="TAH"/>
            </w:pPr>
            <w:r>
              <w:t>Type</w:t>
            </w:r>
          </w:p>
        </w:tc>
        <w:tc>
          <w:tcPr>
            <w:tcW w:w="630" w:type="dxa"/>
          </w:tcPr>
          <w:p w14:paraId="2218DAA9" w14:textId="77777777" w:rsidR="00172580" w:rsidRPr="00760004" w:rsidRDefault="00172580" w:rsidP="00887698">
            <w:pPr>
              <w:pStyle w:val="TAH"/>
            </w:pPr>
            <w:r>
              <w:t>Cardinality</w:t>
            </w:r>
          </w:p>
        </w:tc>
        <w:tc>
          <w:tcPr>
            <w:tcW w:w="4500" w:type="dxa"/>
          </w:tcPr>
          <w:p w14:paraId="2E89459C" w14:textId="77777777" w:rsidR="00172580" w:rsidRPr="00760004" w:rsidRDefault="00172580" w:rsidP="00887698">
            <w:pPr>
              <w:pStyle w:val="TAH"/>
            </w:pPr>
            <w:r w:rsidRPr="00760004">
              <w:t>Description</w:t>
            </w:r>
          </w:p>
        </w:tc>
        <w:tc>
          <w:tcPr>
            <w:tcW w:w="456" w:type="dxa"/>
          </w:tcPr>
          <w:p w14:paraId="63403EB2" w14:textId="77777777" w:rsidR="00172580" w:rsidRPr="00760004" w:rsidRDefault="00172580" w:rsidP="00887698">
            <w:pPr>
              <w:pStyle w:val="TAH"/>
            </w:pPr>
            <w:r w:rsidRPr="00760004">
              <w:t>M/C/O</w:t>
            </w:r>
          </w:p>
        </w:tc>
      </w:tr>
      <w:tr w:rsidR="00172580" w:rsidRPr="00760004" w14:paraId="71D79A80" w14:textId="77777777" w:rsidTr="00887698">
        <w:trPr>
          <w:jc w:val="center"/>
        </w:trPr>
        <w:tc>
          <w:tcPr>
            <w:tcW w:w="2030" w:type="dxa"/>
          </w:tcPr>
          <w:p w14:paraId="77C3D26C" w14:textId="77777777" w:rsidR="00172580" w:rsidRPr="00760004" w:rsidRDefault="00172580" w:rsidP="00887698">
            <w:pPr>
              <w:pStyle w:val="TAL"/>
            </w:pPr>
            <w:r>
              <w:t>locationNumber</w:t>
            </w:r>
          </w:p>
        </w:tc>
        <w:tc>
          <w:tcPr>
            <w:tcW w:w="2015" w:type="dxa"/>
          </w:tcPr>
          <w:p w14:paraId="2E6C7A7D" w14:textId="77777777" w:rsidR="00172580" w:rsidRPr="002C2C01" w:rsidRDefault="00172580" w:rsidP="00887698">
            <w:pPr>
              <w:pStyle w:val="TAL"/>
              <w:rPr>
                <w:rFonts w:cs="Arial"/>
                <w:szCs w:val="18"/>
                <w:lang w:val="fr-FR"/>
              </w:rPr>
            </w:pPr>
            <w:r>
              <w:rPr>
                <w:rFonts w:cs="Arial"/>
                <w:szCs w:val="18"/>
                <w:lang w:val="fr-FR"/>
              </w:rPr>
              <w:t>GERALocationNumber</w:t>
            </w:r>
          </w:p>
        </w:tc>
        <w:tc>
          <w:tcPr>
            <w:tcW w:w="630" w:type="dxa"/>
          </w:tcPr>
          <w:p w14:paraId="12A3CDA0" w14:textId="77777777" w:rsidR="00172580" w:rsidRPr="002C2C01" w:rsidRDefault="00172580" w:rsidP="00887698">
            <w:pPr>
              <w:pStyle w:val="TAL"/>
              <w:rPr>
                <w:rFonts w:cs="Arial"/>
                <w:szCs w:val="18"/>
                <w:lang w:val="fr-FR"/>
              </w:rPr>
            </w:pPr>
            <w:r>
              <w:rPr>
                <w:rFonts w:cs="Arial"/>
                <w:szCs w:val="18"/>
                <w:lang w:val="fr-FR"/>
              </w:rPr>
              <w:t>0..1</w:t>
            </w:r>
          </w:p>
        </w:tc>
        <w:tc>
          <w:tcPr>
            <w:tcW w:w="4500" w:type="dxa"/>
          </w:tcPr>
          <w:p w14:paraId="31144027" w14:textId="77777777" w:rsidR="00172580" w:rsidRPr="002C2C01" w:rsidRDefault="00172580" w:rsidP="00887698">
            <w:pPr>
              <w:pStyle w:val="TAL"/>
              <w:rPr>
                <w:rFonts w:cs="Arial"/>
                <w:szCs w:val="18"/>
                <w:lang w:val="fr-FR"/>
              </w:rPr>
            </w:pPr>
            <w:r>
              <w:rPr>
                <w:rFonts w:cs="Arial"/>
                <w:szCs w:val="18"/>
              </w:rPr>
              <w:t>The Location Number within the PLMN where the UE is currently located. Shall be present if known at the NF where the POI is located.</w:t>
            </w:r>
          </w:p>
        </w:tc>
        <w:tc>
          <w:tcPr>
            <w:tcW w:w="456" w:type="dxa"/>
          </w:tcPr>
          <w:p w14:paraId="70EDE784" w14:textId="77777777" w:rsidR="00172580" w:rsidRPr="00760004" w:rsidRDefault="00172580" w:rsidP="00887698">
            <w:pPr>
              <w:pStyle w:val="TAL"/>
            </w:pPr>
            <w:r>
              <w:t>C</w:t>
            </w:r>
          </w:p>
        </w:tc>
      </w:tr>
      <w:tr w:rsidR="00172580" w:rsidRPr="00760004" w14:paraId="6C4AC1B8" w14:textId="77777777" w:rsidTr="00887698">
        <w:trPr>
          <w:jc w:val="center"/>
        </w:trPr>
        <w:tc>
          <w:tcPr>
            <w:tcW w:w="2030" w:type="dxa"/>
          </w:tcPr>
          <w:p w14:paraId="774F21E6" w14:textId="77777777" w:rsidR="00172580" w:rsidRDefault="00172580" w:rsidP="00887698">
            <w:pPr>
              <w:pStyle w:val="TAL"/>
            </w:pPr>
            <w:r>
              <w:t>cGI</w:t>
            </w:r>
          </w:p>
        </w:tc>
        <w:tc>
          <w:tcPr>
            <w:tcW w:w="2015" w:type="dxa"/>
          </w:tcPr>
          <w:p w14:paraId="31D46912" w14:textId="77777777" w:rsidR="00172580" w:rsidRDefault="00172580" w:rsidP="00887698">
            <w:pPr>
              <w:pStyle w:val="TAL"/>
              <w:rPr>
                <w:rFonts w:cs="Arial"/>
                <w:szCs w:val="18"/>
                <w:lang w:val="fr-FR"/>
              </w:rPr>
            </w:pPr>
            <w:r>
              <w:rPr>
                <w:rFonts w:cs="Arial"/>
                <w:szCs w:val="18"/>
                <w:lang w:val="fr-FR"/>
              </w:rPr>
              <w:t>CGI</w:t>
            </w:r>
          </w:p>
        </w:tc>
        <w:tc>
          <w:tcPr>
            <w:tcW w:w="630" w:type="dxa"/>
          </w:tcPr>
          <w:p w14:paraId="3CCF9C66" w14:textId="77777777" w:rsidR="00172580" w:rsidRDefault="00172580" w:rsidP="00887698">
            <w:pPr>
              <w:pStyle w:val="TAL"/>
              <w:rPr>
                <w:rFonts w:cs="Arial"/>
                <w:szCs w:val="18"/>
                <w:lang w:val="fr-FR"/>
              </w:rPr>
            </w:pPr>
            <w:r>
              <w:rPr>
                <w:rFonts w:cs="Arial"/>
                <w:szCs w:val="18"/>
                <w:lang w:val="fr-FR"/>
              </w:rPr>
              <w:t>0..1</w:t>
            </w:r>
          </w:p>
        </w:tc>
        <w:tc>
          <w:tcPr>
            <w:tcW w:w="4500" w:type="dxa"/>
          </w:tcPr>
          <w:p w14:paraId="03AFCC20" w14:textId="77777777" w:rsidR="00172580" w:rsidRDefault="00172580" w:rsidP="00887698">
            <w:pPr>
              <w:pStyle w:val="TAL"/>
              <w:rPr>
                <w:rFonts w:cs="Arial"/>
                <w:szCs w:val="18"/>
              </w:rPr>
            </w:pPr>
            <w:r>
              <w:rPr>
                <w:rFonts w:cs="Arial"/>
                <w:szCs w:val="18"/>
              </w:rPr>
              <w:t>The Cell Global Identification for the GERA Cell the UE is currently located in. Shall be present if known at the NF where the POI is located.</w:t>
            </w:r>
          </w:p>
        </w:tc>
        <w:tc>
          <w:tcPr>
            <w:tcW w:w="456" w:type="dxa"/>
          </w:tcPr>
          <w:p w14:paraId="0A369DA7" w14:textId="77777777" w:rsidR="00172580" w:rsidRDefault="00172580" w:rsidP="00887698">
            <w:pPr>
              <w:pStyle w:val="TAL"/>
            </w:pPr>
            <w:r>
              <w:t>C</w:t>
            </w:r>
          </w:p>
        </w:tc>
      </w:tr>
      <w:tr w:rsidR="00172580" w:rsidRPr="00760004" w14:paraId="040707D0" w14:textId="77777777" w:rsidTr="00887698">
        <w:trPr>
          <w:jc w:val="center"/>
        </w:trPr>
        <w:tc>
          <w:tcPr>
            <w:tcW w:w="2030" w:type="dxa"/>
          </w:tcPr>
          <w:p w14:paraId="0AF69693" w14:textId="77777777" w:rsidR="00172580" w:rsidRDefault="00172580" w:rsidP="00887698">
            <w:pPr>
              <w:pStyle w:val="TAL"/>
            </w:pPr>
            <w:r>
              <w:t>rAI</w:t>
            </w:r>
          </w:p>
        </w:tc>
        <w:tc>
          <w:tcPr>
            <w:tcW w:w="2015" w:type="dxa"/>
          </w:tcPr>
          <w:p w14:paraId="30FB3A14" w14:textId="77777777" w:rsidR="00172580" w:rsidRDefault="00172580" w:rsidP="00887698">
            <w:pPr>
              <w:pStyle w:val="TAL"/>
              <w:rPr>
                <w:rFonts w:cs="Arial"/>
                <w:szCs w:val="18"/>
                <w:lang w:val="fr-FR"/>
              </w:rPr>
            </w:pPr>
            <w:r>
              <w:rPr>
                <w:rFonts w:cs="Arial"/>
                <w:szCs w:val="18"/>
                <w:lang w:val="fr-FR"/>
              </w:rPr>
              <w:t>RAI</w:t>
            </w:r>
          </w:p>
        </w:tc>
        <w:tc>
          <w:tcPr>
            <w:tcW w:w="630" w:type="dxa"/>
          </w:tcPr>
          <w:p w14:paraId="30EFDF58" w14:textId="77777777" w:rsidR="00172580" w:rsidRDefault="00172580" w:rsidP="00887698">
            <w:pPr>
              <w:pStyle w:val="TAL"/>
              <w:rPr>
                <w:rFonts w:cs="Arial"/>
                <w:szCs w:val="18"/>
                <w:lang w:val="fr-FR"/>
              </w:rPr>
            </w:pPr>
            <w:r>
              <w:rPr>
                <w:rFonts w:cs="Arial"/>
                <w:szCs w:val="18"/>
                <w:lang w:val="fr-FR"/>
              </w:rPr>
              <w:t>0..1</w:t>
            </w:r>
          </w:p>
        </w:tc>
        <w:tc>
          <w:tcPr>
            <w:tcW w:w="4500" w:type="dxa"/>
          </w:tcPr>
          <w:p w14:paraId="7D57F0C8" w14:textId="77777777" w:rsidR="00172580" w:rsidRDefault="00172580" w:rsidP="00887698">
            <w:pPr>
              <w:pStyle w:val="TAL"/>
              <w:rPr>
                <w:rFonts w:cs="Arial"/>
                <w:szCs w:val="18"/>
              </w:rPr>
            </w:pPr>
            <w:r>
              <w:rPr>
                <w:rFonts w:cs="Arial"/>
                <w:szCs w:val="18"/>
              </w:rPr>
              <w:t>Routing</w:t>
            </w:r>
            <w:r w:rsidRPr="00F11966">
              <w:rPr>
                <w:rFonts w:cs="Arial"/>
                <w:szCs w:val="18"/>
              </w:rPr>
              <w:t xml:space="preserve"> Area Identity</w:t>
            </w:r>
            <w:r>
              <w:rPr>
                <w:rFonts w:cs="Arial"/>
                <w:szCs w:val="18"/>
              </w:rPr>
              <w:t xml:space="preserve"> of the target.</w:t>
            </w:r>
          </w:p>
          <w:p w14:paraId="31BD233D"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3FFDBB4B" w14:textId="77777777" w:rsidR="00172580" w:rsidRDefault="00172580" w:rsidP="00887698">
            <w:pPr>
              <w:pStyle w:val="TAL"/>
            </w:pPr>
            <w:r>
              <w:t>C</w:t>
            </w:r>
          </w:p>
        </w:tc>
      </w:tr>
      <w:tr w:rsidR="00172580" w:rsidRPr="00760004" w14:paraId="28CD0072" w14:textId="77777777" w:rsidTr="00887698">
        <w:trPr>
          <w:jc w:val="center"/>
        </w:trPr>
        <w:tc>
          <w:tcPr>
            <w:tcW w:w="2030" w:type="dxa"/>
          </w:tcPr>
          <w:p w14:paraId="1CC368B1" w14:textId="77777777" w:rsidR="00172580" w:rsidRDefault="00172580" w:rsidP="00887698">
            <w:pPr>
              <w:pStyle w:val="TAL"/>
            </w:pPr>
            <w:r>
              <w:t>sAI</w:t>
            </w:r>
          </w:p>
        </w:tc>
        <w:tc>
          <w:tcPr>
            <w:tcW w:w="2015" w:type="dxa"/>
          </w:tcPr>
          <w:p w14:paraId="0F9415A3" w14:textId="77777777" w:rsidR="00172580" w:rsidRDefault="00172580" w:rsidP="00887698">
            <w:pPr>
              <w:pStyle w:val="TAL"/>
              <w:rPr>
                <w:rFonts w:cs="Arial"/>
                <w:szCs w:val="18"/>
                <w:lang w:val="fr-FR"/>
              </w:rPr>
            </w:pPr>
            <w:r>
              <w:rPr>
                <w:rFonts w:cs="Arial"/>
                <w:szCs w:val="18"/>
                <w:lang w:val="fr-FR"/>
              </w:rPr>
              <w:t>SAI</w:t>
            </w:r>
          </w:p>
        </w:tc>
        <w:tc>
          <w:tcPr>
            <w:tcW w:w="630" w:type="dxa"/>
          </w:tcPr>
          <w:p w14:paraId="3F0EBEB2" w14:textId="77777777" w:rsidR="00172580" w:rsidRDefault="00172580" w:rsidP="00887698">
            <w:pPr>
              <w:pStyle w:val="TAL"/>
              <w:rPr>
                <w:rFonts w:cs="Arial"/>
                <w:szCs w:val="18"/>
                <w:lang w:val="fr-FR"/>
              </w:rPr>
            </w:pPr>
            <w:r>
              <w:rPr>
                <w:rFonts w:cs="Arial"/>
                <w:szCs w:val="18"/>
                <w:lang w:val="fr-FR"/>
              </w:rPr>
              <w:t>0..1</w:t>
            </w:r>
          </w:p>
        </w:tc>
        <w:tc>
          <w:tcPr>
            <w:tcW w:w="4500" w:type="dxa"/>
          </w:tcPr>
          <w:p w14:paraId="33B67A26" w14:textId="77777777" w:rsidR="00172580" w:rsidRDefault="00172580" w:rsidP="00887698">
            <w:pPr>
              <w:pStyle w:val="TAL"/>
              <w:rPr>
                <w:rFonts w:cs="Arial"/>
                <w:szCs w:val="18"/>
              </w:rPr>
            </w:pPr>
            <w:r>
              <w:rPr>
                <w:rFonts w:cs="Arial"/>
                <w:szCs w:val="18"/>
              </w:rPr>
              <w:t>Service</w:t>
            </w:r>
            <w:r w:rsidRPr="00F11966">
              <w:rPr>
                <w:rFonts w:cs="Arial"/>
                <w:szCs w:val="18"/>
              </w:rPr>
              <w:t xml:space="preserve"> Area Identity</w:t>
            </w:r>
            <w:r>
              <w:rPr>
                <w:rFonts w:cs="Arial"/>
                <w:szCs w:val="18"/>
              </w:rPr>
              <w:t xml:space="preserve"> of the target.</w:t>
            </w:r>
          </w:p>
          <w:p w14:paraId="7A78C237" w14:textId="77777777" w:rsidR="00172580" w:rsidRPr="00F11966" w:rsidRDefault="00172580" w:rsidP="00887698">
            <w:pPr>
              <w:pStyle w:val="TAL"/>
              <w:rPr>
                <w:rFonts w:cs="Arial"/>
                <w:szCs w:val="18"/>
              </w:rPr>
            </w:pPr>
            <w:r>
              <w:rPr>
                <w:rFonts w:cs="Arial"/>
                <w:szCs w:val="18"/>
              </w:rPr>
              <w:t>Shall be present if known at the NF where the POI is located.</w:t>
            </w:r>
          </w:p>
        </w:tc>
        <w:tc>
          <w:tcPr>
            <w:tcW w:w="456" w:type="dxa"/>
          </w:tcPr>
          <w:p w14:paraId="05BFC3F3" w14:textId="77777777" w:rsidR="00172580" w:rsidRDefault="00172580" w:rsidP="00887698">
            <w:pPr>
              <w:pStyle w:val="TAL"/>
            </w:pPr>
            <w:r>
              <w:t>C</w:t>
            </w:r>
          </w:p>
        </w:tc>
      </w:tr>
      <w:tr w:rsidR="00172580" w:rsidRPr="00760004" w14:paraId="79553BBE" w14:textId="77777777" w:rsidTr="00887698">
        <w:trPr>
          <w:jc w:val="center"/>
        </w:trPr>
        <w:tc>
          <w:tcPr>
            <w:tcW w:w="2030" w:type="dxa"/>
          </w:tcPr>
          <w:p w14:paraId="5B96CD9C" w14:textId="77777777" w:rsidR="00172580" w:rsidRDefault="00172580" w:rsidP="00887698">
            <w:pPr>
              <w:pStyle w:val="TAL"/>
            </w:pPr>
            <w:r>
              <w:t>lAI</w:t>
            </w:r>
          </w:p>
        </w:tc>
        <w:tc>
          <w:tcPr>
            <w:tcW w:w="2015" w:type="dxa"/>
          </w:tcPr>
          <w:p w14:paraId="435ABC5A" w14:textId="77777777" w:rsidR="00172580" w:rsidRDefault="00172580" w:rsidP="00887698">
            <w:pPr>
              <w:pStyle w:val="TAL"/>
              <w:rPr>
                <w:rFonts w:cs="Arial"/>
                <w:szCs w:val="18"/>
                <w:lang w:val="fr-FR"/>
              </w:rPr>
            </w:pPr>
            <w:r>
              <w:rPr>
                <w:rFonts w:cs="Arial"/>
                <w:szCs w:val="18"/>
                <w:lang w:val="fr-FR"/>
              </w:rPr>
              <w:t>LAI</w:t>
            </w:r>
          </w:p>
        </w:tc>
        <w:tc>
          <w:tcPr>
            <w:tcW w:w="630" w:type="dxa"/>
          </w:tcPr>
          <w:p w14:paraId="0AF8AB01" w14:textId="77777777" w:rsidR="00172580" w:rsidRDefault="00172580" w:rsidP="00887698">
            <w:pPr>
              <w:pStyle w:val="TAL"/>
              <w:rPr>
                <w:rFonts w:cs="Arial"/>
                <w:szCs w:val="18"/>
                <w:lang w:val="fr-FR"/>
              </w:rPr>
            </w:pPr>
            <w:r>
              <w:rPr>
                <w:rFonts w:cs="Arial"/>
                <w:szCs w:val="18"/>
                <w:lang w:val="fr-FR"/>
              </w:rPr>
              <w:t>0..1</w:t>
            </w:r>
          </w:p>
        </w:tc>
        <w:tc>
          <w:tcPr>
            <w:tcW w:w="4500" w:type="dxa"/>
          </w:tcPr>
          <w:p w14:paraId="00C504D5" w14:textId="77777777" w:rsidR="00172580" w:rsidRDefault="00172580" w:rsidP="00887698">
            <w:pPr>
              <w:pStyle w:val="TAL"/>
              <w:rPr>
                <w:rFonts w:cs="Arial"/>
                <w:szCs w:val="18"/>
              </w:rPr>
            </w:pPr>
            <w:r>
              <w:rPr>
                <w:rFonts w:cs="Arial"/>
                <w:szCs w:val="18"/>
              </w:rPr>
              <w:t>Location</w:t>
            </w:r>
            <w:r w:rsidRPr="00F11966">
              <w:rPr>
                <w:rFonts w:cs="Arial"/>
                <w:szCs w:val="18"/>
              </w:rPr>
              <w:t xml:space="preserve"> Area Identity</w:t>
            </w:r>
            <w:r>
              <w:rPr>
                <w:rFonts w:cs="Arial"/>
                <w:szCs w:val="18"/>
              </w:rPr>
              <w:t xml:space="preserve"> of the target.</w:t>
            </w:r>
          </w:p>
          <w:p w14:paraId="21570D16"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239DD731" w14:textId="77777777" w:rsidR="00172580" w:rsidRDefault="00172580" w:rsidP="00887698">
            <w:pPr>
              <w:pStyle w:val="TAL"/>
            </w:pPr>
            <w:r>
              <w:t>C</w:t>
            </w:r>
          </w:p>
        </w:tc>
      </w:tr>
      <w:tr w:rsidR="00172580" w:rsidRPr="00760004" w14:paraId="73CAC47B" w14:textId="77777777" w:rsidTr="00887698">
        <w:trPr>
          <w:jc w:val="center"/>
        </w:trPr>
        <w:tc>
          <w:tcPr>
            <w:tcW w:w="2030" w:type="dxa"/>
          </w:tcPr>
          <w:p w14:paraId="55E1CE69" w14:textId="77777777" w:rsidR="00172580" w:rsidRDefault="00172580" w:rsidP="00887698">
            <w:pPr>
              <w:pStyle w:val="TAL"/>
            </w:pPr>
            <w:r>
              <w:t>vLRNumber</w:t>
            </w:r>
          </w:p>
        </w:tc>
        <w:tc>
          <w:tcPr>
            <w:tcW w:w="2015" w:type="dxa"/>
          </w:tcPr>
          <w:p w14:paraId="52B8876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C2F84E4" w14:textId="77777777" w:rsidR="00172580" w:rsidRDefault="00172580" w:rsidP="00887698">
            <w:pPr>
              <w:pStyle w:val="TAL"/>
              <w:rPr>
                <w:rFonts w:cs="Arial"/>
                <w:szCs w:val="18"/>
                <w:lang w:val="fr-FR"/>
              </w:rPr>
            </w:pPr>
            <w:r>
              <w:rPr>
                <w:rFonts w:cs="Arial"/>
                <w:szCs w:val="18"/>
                <w:lang w:val="fr-FR"/>
              </w:rPr>
              <w:t>0..1</w:t>
            </w:r>
          </w:p>
        </w:tc>
        <w:tc>
          <w:tcPr>
            <w:tcW w:w="4500" w:type="dxa"/>
          </w:tcPr>
          <w:p w14:paraId="1609C5B8" w14:textId="77777777" w:rsidR="00172580" w:rsidRDefault="00172580" w:rsidP="00887698">
            <w:pPr>
              <w:pStyle w:val="TAL"/>
              <w:rPr>
                <w:rFonts w:cs="Arial"/>
                <w:szCs w:val="18"/>
              </w:rPr>
            </w:pPr>
            <w:r>
              <w:rPr>
                <w:rFonts w:cs="Arial"/>
                <w:szCs w:val="18"/>
              </w:rPr>
              <w:t>The VLR Number for the VLR where the UE is currently registered. Shall be present if known at the NF where the POI is located.</w:t>
            </w:r>
          </w:p>
        </w:tc>
        <w:tc>
          <w:tcPr>
            <w:tcW w:w="456" w:type="dxa"/>
          </w:tcPr>
          <w:p w14:paraId="0FF2E1BD" w14:textId="77777777" w:rsidR="00172580" w:rsidRDefault="00172580" w:rsidP="00887698">
            <w:pPr>
              <w:pStyle w:val="TAL"/>
            </w:pPr>
            <w:r>
              <w:t>C</w:t>
            </w:r>
          </w:p>
        </w:tc>
      </w:tr>
      <w:tr w:rsidR="00172580" w:rsidRPr="00760004" w14:paraId="025DDD61" w14:textId="77777777" w:rsidTr="00887698">
        <w:trPr>
          <w:jc w:val="center"/>
        </w:trPr>
        <w:tc>
          <w:tcPr>
            <w:tcW w:w="2030" w:type="dxa"/>
          </w:tcPr>
          <w:p w14:paraId="44E0A50F" w14:textId="77777777" w:rsidR="00172580" w:rsidRDefault="00172580" w:rsidP="00887698">
            <w:pPr>
              <w:pStyle w:val="TAL"/>
            </w:pPr>
            <w:r>
              <w:t>mSCNumber</w:t>
            </w:r>
          </w:p>
        </w:tc>
        <w:tc>
          <w:tcPr>
            <w:tcW w:w="2015" w:type="dxa"/>
          </w:tcPr>
          <w:p w14:paraId="79290C6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6CD06EF" w14:textId="77777777" w:rsidR="00172580" w:rsidRDefault="00172580" w:rsidP="00887698">
            <w:pPr>
              <w:pStyle w:val="TAL"/>
              <w:rPr>
                <w:rFonts w:cs="Arial"/>
                <w:szCs w:val="18"/>
                <w:lang w:val="fr-FR"/>
              </w:rPr>
            </w:pPr>
            <w:r>
              <w:rPr>
                <w:rFonts w:cs="Arial"/>
                <w:szCs w:val="18"/>
                <w:lang w:val="fr-FR"/>
              </w:rPr>
              <w:t>0..1</w:t>
            </w:r>
          </w:p>
        </w:tc>
        <w:tc>
          <w:tcPr>
            <w:tcW w:w="4500" w:type="dxa"/>
          </w:tcPr>
          <w:p w14:paraId="728FD810" w14:textId="77777777" w:rsidR="00172580" w:rsidRDefault="00172580" w:rsidP="00887698">
            <w:pPr>
              <w:pStyle w:val="TAL"/>
              <w:rPr>
                <w:rFonts w:cs="Arial"/>
                <w:szCs w:val="18"/>
              </w:rPr>
            </w:pPr>
            <w:r>
              <w:rPr>
                <w:rFonts w:cs="Arial"/>
                <w:szCs w:val="18"/>
              </w:rPr>
              <w:t>The MSC Number for the MSC currently serving the UE. Shall be present if known at the NF where the POI is located.</w:t>
            </w:r>
          </w:p>
        </w:tc>
        <w:tc>
          <w:tcPr>
            <w:tcW w:w="456" w:type="dxa"/>
          </w:tcPr>
          <w:p w14:paraId="1360C478" w14:textId="77777777" w:rsidR="00172580" w:rsidRDefault="00172580" w:rsidP="00887698">
            <w:pPr>
              <w:pStyle w:val="TAL"/>
            </w:pPr>
          </w:p>
        </w:tc>
      </w:tr>
      <w:tr w:rsidR="00172580" w:rsidRPr="00760004" w14:paraId="19F42BE2" w14:textId="77777777" w:rsidTr="00887698">
        <w:trPr>
          <w:jc w:val="center"/>
        </w:trPr>
        <w:tc>
          <w:tcPr>
            <w:tcW w:w="2030" w:type="dxa"/>
          </w:tcPr>
          <w:p w14:paraId="6602850A" w14:textId="77777777" w:rsidR="00172580" w:rsidRPr="00760004" w:rsidRDefault="00172580" w:rsidP="00887698">
            <w:pPr>
              <w:pStyle w:val="TAL"/>
            </w:pPr>
            <w:r>
              <w:t>ageOfLocationInfo</w:t>
            </w:r>
          </w:p>
        </w:tc>
        <w:tc>
          <w:tcPr>
            <w:tcW w:w="2015" w:type="dxa"/>
          </w:tcPr>
          <w:p w14:paraId="09B6B052" w14:textId="426283D3" w:rsidR="00172580" w:rsidRPr="00760004" w:rsidRDefault="00ED3B07" w:rsidP="00887698">
            <w:pPr>
              <w:pStyle w:val="TAL"/>
            </w:pPr>
            <w:r>
              <w:t>INTEGER</w:t>
            </w:r>
          </w:p>
        </w:tc>
        <w:tc>
          <w:tcPr>
            <w:tcW w:w="630" w:type="dxa"/>
          </w:tcPr>
          <w:p w14:paraId="4097028B" w14:textId="77777777" w:rsidR="00172580" w:rsidRPr="00760004" w:rsidRDefault="00172580" w:rsidP="00887698">
            <w:pPr>
              <w:pStyle w:val="TAL"/>
            </w:pPr>
            <w:r>
              <w:t>0..1</w:t>
            </w:r>
          </w:p>
        </w:tc>
        <w:tc>
          <w:tcPr>
            <w:tcW w:w="4500" w:type="dxa"/>
          </w:tcPr>
          <w:p w14:paraId="312BC646" w14:textId="77777777" w:rsidR="00ED3B07" w:rsidRPr="00972478" w:rsidRDefault="00172580" w:rsidP="00ED3B07">
            <w:pPr>
              <w:pStyle w:val="TAL"/>
              <w:rPr>
                <w:rFonts w:cs="Arial"/>
                <w:szCs w:val="18"/>
              </w:rPr>
            </w:pPr>
            <w:r w:rsidRPr="00F11966">
              <w:rPr>
                <w:rFonts w:cs="Arial"/>
                <w:szCs w:val="18"/>
              </w:rPr>
              <w:t>The value represents the elapsed time in minutes since the last network contact of the mobile station.</w:t>
            </w:r>
            <w:r w:rsidR="00ED3B07">
              <w:rPr>
                <w:rFonts w:cs="Arial"/>
                <w:szCs w:val="18"/>
              </w:rPr>
              <w:t xml:space="preserve"> </w:t>
            </w:r>
            <w:r w:rsidR="00ED3B07" w:rsidRPr="00972478">
              <w:rPr>
                <w:rFonts w:cs="Arial"/>
                <w:szCs w:val="18"/>
              </w:rPr>
              <w:t xml:space="preserve">Value "0" indicates that the location information was obtained after a successful paging procedure for Active Location Retrieval when the UE is in idle mode or </w:t>
            </w:r>
            <w:r w:rsidR="00ED3B07">
              <w:rPr>
                <w:rFonts w:cs="Arial"/>
                <w:szCs w:val="18"/>
              </w:rPr>
              <w:t>after a successful GERAN</w:t>
            </w:r>
            <w:r w:rsidR="00ED3B07" w:rsidRPr="00972478">
              <w:rPr>
                <w:rFonts w:cs="Arial"/>
                <w:szCs w:val="18"/>
              </w:rPr>
              <w:t xml:space="preserve"> location reporting procedure when the UE is in connected mode.</w:t>
            </w:r>
          </w:p>
          <w:p w14:paraId="7C4976A5" w14:textId="77622CB0" w:rsidR="00172580" w:rsidRPr="00F11966" w:rsidRDefault="00ED3B07" w:rsidP="00ED3B07">
            <w:pPr>
              <w:pStyle w:val="TAL"/>
              <w:rPr>
                <w:rFonts w:cs="Arial"/>
                <w:szCs w:val="18"/>
              </w:rPr>
            </w:pPr>
            <w:r w:rsidRPr="00972478">
              <w:rPr>
                <w:rFonts w:cs="Arial"/>
                <w:szCs w:val="18"/>
              </w:rPr>
              <w:t>Any other value than "0" indicates that the location information is the last known one.</w:t>
            </w:r>
          </w:p>
          <w:p w14:paraId="29598437"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6A31F796" w14:textId="77777777" w:rsidR="00172580" w:rsidRPr="00760004" w:rsidRDefault="00172580" w:rsidP="00887698">
            <w:pPr>
              <w:pStyle w:val="TAL"/>
            </w:pPr>
            <w:r>
              <w:t>C</w:t>
            </w:r>
          </w:p>
        </w:tc>
      </w:tr>
      <w:tr w:rsidR="00172580" w:rsidRPr="00760004" w14:paraId="62289278" w14:textId="77777777" w:rsidTr="00887698">
        <w:trPr>
          <w:jc w:val="center"/>
        </w:trPr>
        <w:tc>
          <w:tcPr>
            <w:tcW w:w="2030" w:type="dxa"/>
          </w:tcPr>
          <w:p w14:paraId="47443047" w14:textId="77777777" w:rsidR="00172580" w:rsidRDefault="00172580" w:rsidP="00887698">
            <w:pPr>
              <w:pStyle w:val="TAL"/>
            </w:pPr>
            <w:r>
              <w:t>uELocationTimestamp</w:t>
            </w:r>
          </w:p>
        </w:tc>
        <w:tc>
          <w:tcPr>
            <w:tcW w:w="2015" w:type="dxa"/>
          </w:tcPr>
          <w:p w14:paraId="1DFCEFF5" w14:textId="77777777" w:rsidR="00172580" w:rsidRPr="00760004" w:rsidRDefault="00172580" w:rsidP="00887698">
            <w:pPr>
              <w:pStyle w:val="TAL"/>
            </w:pPr>
            <w:r>
              <w:t>Timestamp</w:t>
            </w:r>
          </w:p>
        </w:tc>
        <w:tc>
          <w:tcPr>
            <w:tcW w:w="630" w:type="dxa"/>
          </w:tcPr>
          <w:p w14:paraId="0B8E4D85" w14:textId="77777777" w:rsidR="00172580" w:rsidRPr="00760004" w:rsidRDefault="00172580" w:rsidP="00887698">
            <w:pPr>
              <w:pStyle w:val="TAL"/>
            </w:pPr>
            <w:r>
              <w:t>0..1</w:t>
            </w:r>
          </w:p>
        </w:tc>
        <w:tc>
          <w:tcPr>
            <w:tcW w:w="4500" w:type="dxa"/>
          </w:tcPr>
          <w:p w14:paraId="6D408DAD" w14:textId="7E4F31C1" w:rsidR="00172580" w:rsidRPr="00760004" w:rsidRDefault="00172580" w:rsidP="00887698">
            <w:pPr>
              <w:pStyle w:val="TAL"/>
            </w:pPr>
            <w:r w:rsidRPr="00F11966">
              <w:rPr>
                <w:rFonts w:cs="Arial"/>
                <w:szCs w:val="18"/>
              </w:rPr>
              <w:t>The value rep</w:t>
            </w:r>
            <w:r>
              <w:rPr>
                <w:rFonts w:cs="Arial"/>
                <w:szCs w:val="18"/>
              </w:rPr>
              <w:t xml:space="preserve">resents the UTC time when the </w:t>
            </w:r>
            <w:r w:rsidR="00776262">
              <w:rPr>
                <w:rFonts w:cs="Arial"/>
                <w:szCs w:val="18"/>
              </w:rPr>
              <w:t>GE</w:t>
            </w:r>
            <w:r>
              <w:rPr>
                <w:rFonts w:cs="Arial"/>
                <w:szCs w:val="18"/>
              </w:rPr>
              <w: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6088260C" w14:textId="77777777" w:rsidR="00172580" w:rsidRPr="00760004" w:rsidRDefault="00172580" w:rsidP="00887698">
            <w:pPr>
              <w:pStyle w:val="TAL"/>
            </w:pPr>
            <w:r>
              <w:t>C</w:t>
            </w:r>
          </w:p>
        </w:tc>
      </w:tr>
      <w:tr w:rsidR="00172580" w:rsidRPr="00760004" w14:paraId="5F6E0FA0" w14:textId="77777777" w:rsidTr="00887698">
        <w:trPr>
          <w:jc w:val="center"/>
        </w:trPr>
        <w:tc>
          <w:tcPr>
            <w:tcW w:w="2030" w:type="dxa"/>
          </w:tcPr>
          <w:p w14:paraId="4987E5F4" w14:textId="77777777" w:rsidR="00172580" w:rsidRDefault="00172580" w:rsidP="00887698">
            <w:pPr>
              <w:pStyle w:val="TAL"/>
            </w:pPr>
            <w:r>
              <w:t>geographicalInformation</w:t>
            </w:r>
          </w:p>
        </w:tc>
        <w:tc>
          <w:tcPr>
            <w:tcW w:w="2015" w:type="dxa"/>
          </w:tcPr>
          <w:p w14:paraId="7D8D8BBE" w14:textId="77777777" w:rsidR="00172580" w:rsidRPr="00760004" w:rsidRDefault="00172580" w:rsidP="00887698">
            <w:pPr>
              <w:pStyle w:val="TAL"/>
            </w:pPr>
            <w:r>
              <w:t>UTF8String</w:t>
            </w:r>
          </w:p>
        </w:tc>
        <w:tc>
          <w:tcPr>
            <w:tcW w:w="630" w:type="dxa"/>
          </w:tcPr>
          <w:p w14:paraId="3A36EA84" w14:textId="77777777" w:rsidR="00172580" w:rsidRPr="00760004" w:rsidRDefault="00172580" w:rsidP="00887698">
            <w:pPr>
              <w:pStyle w:val="TAL"/>
            </w:pPr>
            <w:r>
              <w:t>0..1</w:t>
            </w:r>
          </w:p>
        </w:tc>
        <w:tc>
          <w:tcPr>
            <w:tcW w:w="4500" w:type="dxa"/>
          </w:tcPr>
          <w:p w14:paraId="67CF9268" w14:textId="56AFF12E"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2130926C" w14:textId="77777777" w:rsidR="00172580" w:rsidRPr="00760004" w:rsidRDefault="00172580" w:rsidP="00887698">
            <w:pPr>
              <w:pStyle w:val="TAL"/>
            </w:pPr>
            <w:r>
              <w:t>C</w:t>
            </w:r>
          </w:p>
        </w:tc>
      </w:tr>
      <w:tr w:rsidR="00172580" w:rsidRPr="00760004" w14:paraId="5C36CDFF" w14:textId="77777777" w:rsidTr="00887698">
        <w:trPr>
          <w:jc w:val="center"/>
        </w:trPr>
        <w:tc>
          <w:tcPr>
            <w:tcW w:w="2030" w:type="dxa"/>
          </w:tcPr>
          <w:p w14:paraId="1C5A5787" w14:textId="77777777" w:rsidR="00172580" w:rsidRDefault="00172580" w:rsidP="00887698">
            <w:pPr>
              <w:pStyle w:val="TAL"/>
            </w:pPr>
            <w:r>
              <w:t>geodeticInformation</w:t>
            </w:r>
          </w:p>
        </w:tc>
        <w:tc>
          <w:tcPr>
            <w:tcW w:w="2015" w:type="dxa"/>
          </w:tcPr>
          <w:p w14:paraId="50DC86D2" w14:textId="77777777" w:rsidR="00172580" w:rsidRPr="00760004" w:rsidRDefault="00172580" w:rsidP="00887698">
            <w:pPr>
              <w:pStyle w:val="TAL"/>
            </w:pPr>
            <w:r>
              <w:t>UTF8String</w:t>
            </w:r>
          </w:p>
        </w:tc>
        <w:tc>
          <w:tcPr>
            <w:tcW w:w="630" w:type="dxa"/>
          </w:tcPr>
          <w:p w14:paraId="372D09A5" w14:textId="77777777" w:rsidR="00172580" w:rsidRPr="00760004" w:rsidRDefault="00172580" w:rsidP="00887698">
            <w:pPr>
              <w:pStyle w:val="TAL"/>
            </w:pPr>
            <w:r>
              <w:t>0..1</w:t>
            </w:r>
          </w:p>
        </w:tc>
        <w:tc>
          <w:tcPr>
            <w:tcW w:w="4500" w:type="dxa"/>
          </w:tcPr>
          <w:p w14:paraId="55D7D33C" w14:textId="36C44B8D"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53CF8BE6" w14:textId="77777777" w:rsidR="00172580" w:rsidRPr="00760004" w:rsidRDefault="00172580" w:rsidP="00887698">
            <w:pPr>
              <w:pStyle w:val="TAL"/>
            </w:pPr>
            <w:r>
              <w:t>C</w:t>
            </w:r>
          </w:p>
        </w:tc>
      </w:tr>
      <w:tr w:rsidR="00172580" w:rsidRPr="00760004" w14:paraId="14606D2B" w14:textId="77777777" w:rsidTr="00887698">
        <w:trPr>
          <w:jc w:val="center"/>
        </w:trPr>
        <w:tc>
          <w:tcPr>
            <w:tcW w:w="2030" w:type="dxa"/>
          </w:tcPr>
          <w:p w14:paraId="3D898881" w14:textId="77777777" w:rsidR="00172580" w:rsidRDefault="00172580" w:rsidP="00887698">
            <w:pPr>
              <w:pStyle w:val="TAL"/>
            </w:pPr>
            <w:r>
              <w:t>cellSiteInformation</w:t>
            </w:r>
          </w:p>
        </w:tc>
        <w:tc>
          <w:tcPr>
            <w:tcW w:w="2015" w:type="dxa"/>
          </w:tcPr>
          <w:p w14:paraId="604680AC" w14:textId="77777777" w:rsidR="00172580" w:rsidRPr="00760004" w:rsidRDefault="00172580" w:rsidP="00887698">
            <w:pPr>
              <w:pStyle w:val="TAL"/>
            </w:pPr>
            <w:r>
              <w:t>CellSiteInformation</w:t>
            </w:r>
          </w:p>
        </w:tc>
        <w:tc>
          <w:tcPr>
            <w:tcW w:w="630" w:type="dxa"/>
          </w:tcPr>
          <w:p w14:paraId="0BC32F16" w14:textId="77777777" w:rsidR="00172580" w:rsidRPr="00760004" w:rsidRDefault="00172580" w:rsidP="00887698">
            <w:pPr>
              <w:pStyle w:val="TAL"/>
            </w:pPr>
            <w:r>
              <w:t>0..1</w:t>
            </w:r>
          </w:p>
        </w:tc>
        <w:tc>
          <w:tcPr>
            <w:tcW w:w="4500" w:type="dxa"/>
          </w:tcPr>
          <w:p w14:paraId="59F22859"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3A02B181" w14:textId="77777777" w:rsidR="00172580" w:rsidRPr="00760004" w:rsidRDefault="00172580" w:rsidP="00887698">
            <w:pPr>
              <w:pStyle w:val="TAL"/>
            </w:pPr>
            <w:r>
              <w:t>C</w:t>
            </w:r>
          </w:p>
        </w:tc>
      </w:tr>
    </w:tbl>
    <w:p w14:paraId="5248D327" w14:textId="77777777" w:rsidR="00172580" w:rsidRDefault="00172580" w:rsidP="00172580"/>
    <w:p w14:paraId="4ED9526A" w14:textId="77777777" w:rsidR="00172580" w:rsidRDefault="00172580" w:rsidP="00172580">
      <w:pPr>
        <w:pStyle w:val="Heading5"/>
      </w:pPr>
      <w:bookmarkStart w:id="337" w:name="_Toc167821231"/>
      <w:r>
        <w:t>7.3.3.2.10</w:t>
      </w:r>
      <w:r>
        <w:tab/>
        <w:t>Type: GeographicArea</w:t>
      </w:r>
      <w:bookmarkEnd w:id="337"/>
    </w:p>
    <w:p w14:paraId="023B7EC8" w14:textId="77777777" w:rsidR="00172580" w:rsidRDefault="00172580" w:rsidP="00172580">
      <w:r>
        <w:t>The GeographicArea type is derived from the data present in the GeographicArea type defined in TS 29.572 [24] clause 6.1.6.2.5.</w:t>
      </w:r>
    </w:p>
    <w:p w14:paraId="3F7B8311" w14:textId="77777777" w:rsidR="00172580" w:rsidRDefault="00172580" w:rsidP="00172580">
      <w:r>
        <w:t>Table 7.3.3.2.10-1 contains the details for the GeographicArea type.</w:t>
      </w:r>
    </w:p>
    <w:p w14:paraId="005FF6CD" w14:textId="77777777" w:rsidR="00172580" w:rsidRPr="00760004" w:rsidRDefault="00172580" w:rsidP="00172580">
      <w:pPr>
        <w:pStyle w:val="TH"/>
      </w:pPr>
      <w:r>
        <w:t>Table 7.3.3.2.10-1</w:t>
      </w:r>
      <w:r w:rsidRPr="00760004">
        <w:t xml:space="preserve">: </w:t>
      </w:r>
      <w:r>
        <w:t>Definition of Choices for GeographicArea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172580" w:rsidRPr="00760004" w14:paraId="60879CA0" w14:textId="77777777" w:rsidTr="00887698">
        <w:trPr>
          <w:jc w:val="center"/>
        </w:trPr>
        <w:tc>
          <w:tcPr>
            <w:tcW w:w="2030" w:type="dxa"/>
          </w:tcPr>
          <w:p w14:paraId="7C8BD5DC" w14:textId="77777777" w:rsidR="00172580" w:rsidRPr="00760004" w:rsidRDefault="00172580" w:rsidP="00887698">
            <w:pPr>
              <w:pStyle w:val="TAH"/>
            </w:pPr>
            <w:r>
              <w:t>CHOICE</w:t>
            </w:r>
          </w:p>
        </w:tc>
        <w:tc>
          <w:tcPr>
            <w:tcW w:w="2105" w:type="dxa"/>
          </w:tcPr>
          <w:p w14:paraId="1B984C64" w14:textId="77777777" w:rsidR="00172580" w:rsidRPr="00760004" w:rsidRDefault="00172580" w:rsidP="00887698">
            <w:pPr>
              <w:pStyle w:val="TAH"/>
            </w:pPr>
            <w:r>
              <w:t>Type</w:t>
            </w:r>
          </w:p>
        </w:tc>
        <w:tc>
          <w:tcPr>
            <w:tcW w:w="5040" w:type="dxa"/>
          </w:tcPr>
          <w:p w14:paraId="3CB756BE" w14:textId="77777777" w:rsidR="00172580" w:rsidRPr="00760004" w:rsidRDefault="00172580" w:rsidP="00887698">
            <w:pPr>
              <w:pStyle w:val="TAH"/>
            </w:pPr>
            <w:r w:rsidRPr="00760004">
              <w:t>Description</w:t>
            </w:r>
          </w:p>
        </w:tc>
      </w:tr>
      <w:tr w:rsidR="00172580" w:rsidRPr="00760004" w14:paraId="4D0E930E" w14:textId="77777777" w:rsidTr="00887698">
        <w:trPr>
          <w:jc w:val="center"/>
        </w:trPr>
        <w:tc>
          <w:tcPr>
            <w:tcW w:w="2030" w:type="dxa"/>
          </w:tcPr>
          <w:p w14:paraId="4D908BA7" w14:textId="77777777" w:rsidR="00172580" w:rsidRPr="00760004" w:rsidRDefault="00172580" w:rsidP="00887698">
            <w:pPr>
              <w:pStyle w:val="TAL"/>
            </w:pPr>
            <w:r>
              <w:t>point</w:t>
            </w:r>
          </w:p>
        </w:tc>
        <w:tc>
          <w:tcPr>
            <w:tcW w:w="2105" w:type="dxa"/>
          </w:tcPr>
          <w:p w14:paraId="3D4A643A" w14:textId="77777777" w:rsidR="00172580" w:rsidRPr="002C2C01" w:rsidRDefault="00172580" w:rsidP="00887698">
            <w:pPr>
              <w:pStyle w:val="TAL"/>
              <w:rPr>
                <w:rFonts w:cs="Arial"/>
                <w:szCs w:val="18"/>
                <w:lang w:val="fr-FR"/>
              </w:rPr>
            </w:pPr>
            <w:r>
              <w:rPr>
                <w:rFonts w:cs="Arial"/>
                <w:szCs w:val="18"/>
                <w:lang w:val="fr-FR"/>
              </w:rPr>
              <w:t>Point</w:t>
            </w:r>
          </w:p>
        </w:tc>
        <w:tc>
          <w:tcPr>
            <w:tcW w:w="5040" w:type="dxa"/>
          </w:tcPr>
          <w:p w14:paraId="69F3E7C0" w14:textId="77777777" w:rsidR="00172580" w:rsidRPr="002C2C01" w:rsidRDefault="00172580" w:rsidP="00887698">
            <w:pPr>
              <w:pStyle w:val="TAL"/>
              <w:rPr>
                <w:rFonts w:cs="Arial"/>
                <w:szCs w:val="18"/>
                <w:lang w:val="fr-FR"/>
              </w:rPr>
            </w:pPr>
            <w:r>
              <w:rPr>
                <w:rFonts w:cs="Arial"/>
                <w:szCs w:val="18"/>
              </w:rPr>
              <w:t>Geographical area consisting of a single point, represented by its longitude and latitude.</w:t>
            </w:r>
          </w:p>
        </w:tc>
      </w:tr>
      <w:tr w:rsidR="00172580" w:rsidRPr="00760004" w14:paraId="165545AD" w14:textId="77777777" w:rsidTr="00887698">
        <w:trPr>
          <w:jc w:val="center"/>
        </w:trPr>
        <w:tc>
          <w:tcPr>
            <w:tcW w:w="2030" w:type="dxa"/>
          </w:tcPr>
          <w:p w14:paraId="432C65EA" w14:textId="77777777" w:rsidR="00172580" w:rsidRDefault="00172580" w:rsidP="00887698">
            <w:pPr>
              <w:pStyle w:val="TAL"/>
            </w:pPr>
            <w:r>
              <w:t>pointUncertaintyCircle</w:t>
            </w:r>
          </w:p>
        </w:tc>
        <w:tc>
          <w:tcPr>
            <w:tcW w:w="2105" w:type="dxa"/>
          </w:tcPr>
          <w:p w14:paraId="194E9614" w14:textId="77777777" w:rsidR="00172580" w:rsidRDefault="00172580" w:rsidP="00887698">
            <w:pPr>
              <w:pStyle w:val="TAL"/>
              <w:rPr>
                <w:rFonts w:cs="Arial"/>
                <w:szCs w:val="18"/>
                <w:lang w:val="fr-FR"/>
              </w:rPr>
            </w:pPr>
            <w:r>
              <w:rPr>
                <w:rFonts w:cs="Arial"/>
                <w:szCs w:val="18"/>
                <w:lang w:val="fr-FR"/>
              </w:rPr>
              <w:t>PointUncertaintyCircle</w:t>
            </w:r>
          </w:p>
        </w:tc>
        <w:tc>
          <w:tcPr>
            <w:tcW w:w="5040" w:type="dxa"/>
          </w:tcPr>
          <w:p w14:paraId="76E04F75" w14:textId="77777777" w:rsidR="00172580" w:rsidRDefault="00172580" w:rsidP="00887698">
            <w:pPr>
              <w:pStyle w:val="TAL"/>
              <w:rPr>
                <w:rFonts w:cs="Arial"/>
                <w:szCs w:val="18"/>
              </w:rPr>
            </w:pPr>
            <w:r>
              <w:rPr>
                <w:rFonts w:cs="Arial"/>
                <w:szCs w:val="18"/>
              </w:rPr>
              <w:t xml:space="preserve">Geographical area consisting of a point and an uncertainty value. </w:t>
            </w:r>
          </w:p>
        </w:tc>
      </w:tr>
      <w:tr w:rsidR="00172580" w:rsidRPr="00760004" w14:paraId="619FC48B" w14:textId="77777777" w:rsidTr="00887698">
        <w:trPr>
          <w:jc w:val="center"/>
        </w:trPr>
        <w:tc>
          <w:tcPr>
            <w:tcW w:w="2030" w:type="dxa"/>
          </w:tcPr>
          <w:p w14:paraId="605EAF39" w14:textId="77777777" w:rsidR="00172580" w:rsidRDefault="00172580" w:rsidP="00887698">
            <w:pPr>
              <w:pStyle w:val="TAL"/>
            </w:pPr>
            <w:r>
              <w:t>pointUncertaintyEllipse</w:t>
            </w:r>
          </w:p>
        </w:tc>
        <w:tc>
          <w:tcPr>
            <w:tcW w:w="2105" w:type="dxa"/>
          </w:tcPr>
          <w:p w14:paraId="2B751272" w14:textId="77777777" w:rsidR="00172580" w:rsidRDefault="00172580" w:rsidP="00887698">
            <w:pPr>
              <w:pStyle w:val="TAL"/>
              <w:rPr>
                <w:rFonts w:cs="Arial"/>
                <w:szCs w:val="18"/>
                <w:lang w:val="fr-FR"/>
              </w:rPr>
            </w:pPr>
            <w:r>
              <w:rPr>
                <w:rFonts w:cs="Arial"/>
                <w:szCs w:val="18"/>
                <w:lang w:val="fr-FR"/>
              </w:rPr>
              <w:t>PointUncertaintyEllipse</w:t>
            </w:r>
          </w:p>
        </w:tc>
        <w:tc>
          <w:tcPr>
            <w:tcW w:w="5040" w:type="dxa"/>
          </w:tcPr>
          <w:p w14:paraId="4551791A" w14:textId="77777777" w:rsidR="00172580" w:rsidRDefault="00172580" w:rsidP="00887698">
            <w:pPr>
              <w:pStyle w:val="TAL"/>
              <w:rPr>
                <w:rFonts w:cs="Arial"/>
                <w:szCs w:val="18"/>
              </w:rPr>
            </w:pPr>
            <w:r>
              <w:rPr>
                <w:rFonts w:cs="Arial"/>
                <w:szCs w:val="18"/>
              </w:rPr>
              <w:t>Geographical area consisting of a point, plus an uncertainty ellipse and a confidence value.</w:t>
            </w:r>
          </w:p>
        </w:tc>
      </w:tr>
      <w:tr w:rsidR="00172580" w:rsidRPr="00760004" w14:paraId="39366C5E" w14:textId="77777777" w:rsidTr="00887698">
        <w:trPr>
          <w:jc w:val="center"/>
        </w:trPr>
        <w:tc>
          <w:tcPr>
            <w:tcW w:w="2030" w:type="dxa"/>
          </w:tcPr>
          <w:p w14:paraId="4943EA21" w14:textId="77777777" w:rsidR="00172580" w:rsidRDefault="00172580" w:rsidP="00887698">
            <w:pPr>
              <w:pStyle w:val="TAL"/>
            </w:pPr>
            <w:r>
              <w:t>polygon</w:t>
            </w:r>
          </w:p>
        </w:tc>
        <w:tc>
          <w:tcPr>
            <w:tcW w:w="2105" w:type="dxa"/>
          </w:tcPr>
          <w:p w14:paraId="4D79C177" w14:textId="77777777" w:rsidR="00172580" w:rsidRDefault="00172580" w:rsidP="00887698">
            <w:pPr>
              <w:pStyle w:val="TAL"/>
              <w:rPr>
                <w:rFonts w:cs="Arial"/>
                <w:szCs w:val="18"/>
                <w:lang w:val="fr-FR"/>
              </w:rPr>
            </w:pPr>
            <w:r>
              <w:rPr>
                <w:rFonts w:cs="Arial"/>
                <w:szCs w:val="18"/>
                <w:lang w:val="fr-FR"/>
              </w:rPr>
              <w:t>Polygon</w:t>
            </w:r>
          </w:p>
        </w:tc>
        <w:tc>
          <w:tcPr>
            <w:tcW w:w="5040" w:type="dxa"/>
          </w:tcPr>
          <w:p w14:paraId="52FFC507" w14:textId="77777777" w:rsidR="00172580" w:rsidRPr="00F11966" w:rsidRDefault="00172580" w:rsidP="00887698">
            <w:pPr>
              <w:pStyle w:val="TAL"/>
              <w:rPr>
                <w:rFonts w:cs="Arial"/>
                <w:szCs w:val="18"/>
              </w:rPr>
            </w:pPr>
            <w:r>
              <w:rPr>
                <w:rFonts w:cs="Arial"/>
                <w:szCs w:val="18"/>
              </w:rPr>
              <w:t>Geographical area consisting of a list of points (between 3 to 15 points).</w:t>
            </w:r>
          </w:p>
        </w:tc>
      </w:tr>
      <w:tr w:rsidR="00172580" w:rsidRPr="00760004" w14:paraId="3EBE4834" w14:textId="77777777" w:rsidTr="00887698">
        <w:trPr>
          <w:jc w:val="center"/>
        </w:trPr>
        <w:tc>
          <w:tcPr>
            <w:tcW w:w="2030" w:type="dxa"/>
          </w:tcPr>
          <w:p w14:paraId="77E82F48" w14:textId="77777777" w:rsidR="00172580" w:rsidRDefault="00172580" w:rsidP="00887698">
            <w:pPr>
              <w:pStyle w:val="TAL"/>
            </w:pPr>
            <w:r>
              <w:t>pointAltitude</w:t>
            </w:r>
          </w:p>
        </w:tc>
        <w:tc>
          <w:tcPr>
            <w:tcW w:w="2105" w:type="dxa"/>
          </w:tcPr>
          <w:p w14:paraId="216AD4E5" w14:textId="77777777" w:rsidR="00172580" w:rsidRDefault="00172580" w:rsidP="00887698">
            <w:pPr>
              <w:pStyle w:val="TAL"/>
              <w:rPr>
                <w:rFonts w:cs="Arial"/>
                <w:szCs w:val="18"/>
                <w:lang w:val="fr-FR"/>
              </w:rPr>
            </w:pPr>
            <w:r>
              <w:rPr>
                <w:rFonts w:cs="Arial"/>
                <w:szCs w:val="18"/>
                <w:lang w:val="fr-FR"/>
              </w:rPr>
              <w:t>PointAltitude</w:t>
            </w:r>
          </w:p>
        </w:tc>
        <w:tc>
          <w:tcPr>
            <w:tcW w:w="5040" w:type="dxa"/>
          </w:tcPr>
          <w:p w14:paraId="1A7612DC" w14:textId="77777777" w:rsidR="00172580" w:rsidRDefault="00172580" w:rsidP="00887698">
            <w:pPr>
              <w:pStyle w:val="TAL"/>
              <w:rPr>
                <w:rFonts w:cs="Arial"/>
                <w:szCs w:val="18"/>
              </w:rPr>
            </w:pPr>
            <w:r>
              <w:rPr>
                <w:rFonts w:cs="Arial"/>
                <w:szCs w:val="18"/>
              </w:rPr>
              <w:t>Geographical area consisting of a point and an altitude value.</w:t>
            </w:r>
          </w:p>
        </w:tc>
      </w:tr>
      <w:tr w:rsidR="00172580" w:rsidRPr="00760004" w14:paraId="508D1AAA" w14:textId="77777777" w:rsidTr="00887698">
        <w:trPr>
          <w:jc w:val="center"/>
        </w:trPr>
        <w:tc>
          <w:tcPr>
            <w:tcW w:w="2030" w:type="dxa"/>
          </w:tcPr>
          <w:p w14:paraId="24E4DB45" w14:textId="77777777" w:rsidR="00172580" w:rsidRDefault="00172580" w:rsidP="00887698">
            <w:pPr>
              <w:pStyle w:val="TAL"/>
            </w:pPr>
            <w:r>
              <w:t>pointAltitudeUncertainty</w:t>
            </w:r>
          </w:p>
        </w:tc>
        <w:tc>
          <w:tcPr>
            <w:tcW w:w="2105" w:type="dxa"/>
          </w:tcPr>
          <w:p w14:paraId="7ABC9A83" w14:textId="77777777" w:rsidR="00172580" w:rsidRDefault="00172580" w:rsidP="00887698">
            <w:pPr>
              <w:pStyle w:val="TAL"/>
              <w:rPr>
                <w:rFonts w:cs="Arial"/>
                <w:szCs w:val="18"/>
                <w:lang w:val="fr-FR"/>
              </w:rPr>
            </w:pPr>
            <w:r>
              <w:rPr>
                <w:rFonts w:cs="Arial"/>
                <w:szCs w:val="18"/>
                <w:lang w:val="fr-FR"/>
              </w:rPr>
              <w:t>PointAltitudeUncertainty</w:t>
            </w:r>
          </w:p>
        </w:tc>
        <w:tc>
          <w:tcPr>
            <w:tcW w:w="5040" w:type="dxa"/>
          </w:tcPr>
          <w:p w14:paraId="3080997D" w14:textId="77777777" w:rsidR="00172580" w:rsidRDefault="00172580" w:rsidP="00887698">
            <w:pPr>
              <w:pStyle w:val="TAL"/>
              <w:rPr>
                <w:rFonts w:cs="Arial"/>
                <w:szCs w:val="18"/>
              </w:rPr>
            </w:pPr>
            <w:r>
              <w:rPr>
                <w:rFonts w:cs="Arial"/>
                <w:szCs w:val="18"/>
              </w:rPr>
              <w:t>Geographical area consisting of a point, an altitude value and an uncertainty value.</w:t>
            </w:r>
          </w:p>
        </w:tc>
      </w:tr>
      <w:tr w:rsidR="00172580" w:rsidRPr="00760004" w14:paraId="34E49033" w14:textId="77777777" w:rsidTr="00887698">
        <w:trPr>
          <w:jc w:val="center"/>
        </w:trPr>
        <w:tc>
          <w:tcPr>
            <w:tcW w:w="2030" w:type="dxa"/>
          </w:tcPr>
          <w:p w14:paraId="5044C5D2" w14:textId="77777777" w:rsidR="00172580" w:rsidRDefault="00172580" w:rsidP="00887698">
            <w:pPr>
              <w:pStyle w:val="TAL"/>
            </w:pPr>
            <w:r>
              <w:t>ellipsiodArc</w:t>
            </w:r>
          </w:p>
        </w:tc>
        <w:tc>
          <w:tcPr>
            <w:tcW w:w="2105" w:type="dxa"/>
          </w:tcPr>
          <w:p w14:paraId="7965EFDD" w14:textId="77777777" w:rsidR="00172580" w:rsidRDefault="00172580" w:rsidP="00887698">
            <w:pPr>
              <w:pStyle w:val="TAL"/>
              <w:rPr>
                <w:rFonts w:cs="Arial"/>
                <w:szCs w:val="18"/>
                <w:lang w:val="fr-FR"/>
              </w:rPr>
            </w:pPr>
            <w:r>
              <w:rPr>
                <w:rFonts w:cs="Arial"/>
                <w:szCs w:val="18"/>
                <w:lang w:val="fr-FR"/>
              </w:rPr>
              <w:t>EllipsoidArc</w:t>
            </w:r>
          </w:p>
        </w:tc>
        <w:tc>
          <w:tcPr>
            <w:tcW w:w="5040" w:type="dxa"/>
          </w:tcPr>
          <w:p w14:paraId="56AFE4AC" w14:textId="77777777" w:rsidR="00172580" w:rsidRDefault="00172580" w:rsidP="00887698">
            <w:pPr>
              <w:pStyle w:val="TAL"/>
              <w:rPr>
                <w:rFonts w:cs="Arial"/>
                <w:szCs w:val="18"/>
              </w:rPr>
            </w:pPr>
            <w:r>
              <w:rPr>
                <w:rFonts w:cs="Arial"/>
                <w:szCs w:val="18"/>
              </w:rPr>
              <w:t>Geographical area consisting of an ellipsoid arc.</w:t>
            </w:r>
          </w:p>
        </w:tc>
      </w:tr>
    </w:tbl>
    <w:p w14:paraId="3F7CB5B7" w14:textId="77777777" w:rsidR="00172580" w:rsidRDefault="00172580" w:rsidP="00172580"/>
    <w:p w14:paraId="2E54085F" w14:textId="77777777" w:rsidR="00172580" w:rsidRDefault="00172580" w:rsidP="00172580">
      <w:pPr>
        <w:pStyle w:val="Heading5"/>
      </w:pPr>
      <w:bookmarkStart w:id="338" w:name="_Toc167821232"/>
      <w:r>
        <w:t>7.3.3.2.11</w:t>
      </w:r>
      <w:r>
        <w:tab/>
        <w:t>Type: Point</w:t>
      </w:r>
      <w:bookmarkEnd w:id="338"/>
    </w:p>
    <w:p w14:paraId="68D1E4A6" w14:textId="77777777" w:rsidR="00172580" w:rsidRDefault="00172580" w:rsidP="00172580">
      <w:r>
        <w:t>The Point type is derived from the data present in the Point type defined in TS 29.572 [24] clause 6.1.6.2.6.</w:t>
      </w:r>
    </w:p>
    <w:p w14:paraId="573DA0BA" w14:textId="77777777" w:rsidR="00172580" w:rsidRDefault="00172580" w:rsidP="00172580">
      <w:r>
        <w:t>Table 7.3.3.2.11-1 contains the details for the Point type.</w:t>
      </w:r>
    </w:p>
    <w:p w14:paraId="724BD30A" w14:textId="77777777" w:rsidR="00172580" w:rsidRPr="00760004" w:rsidRDefault="00172580" w:rsidP="00172580">
      <w:pPr>
        <w:pStyle w:val="TH"/>
      </w:pPr>
      <w:r>
        <w:t>Table 7.3.3.2.11-1</w:t>
      </w:r>
      <w:r w:rsidRPr="00760004">
        <w:t xml:space="preserve">: </w:t>
      </w:r>
      <w:r>
        <w:t>Definition of type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3E2A9DBD" w14:textId="77777777" w:rsidTr="00887698">
        <w:trPr>
          <w:jc w:val="center"/>
        </w:trPr>
        <w:tc>
          <w:tcPr>
            <w:tcW w:w="2155" w:type="dxa"/>
          </w:tcPr>
          <w:p w14:paraId="61EC0DCF" w14:textId="77777777" w:rsidR="00172580" w:rsidRPr="00760004" w:rsidRDefault="00172580" w:rsidP="00887698">
            <w:pPr>
              <w:pStyle w:val="TAH"/>
            </w:pPr>
            <w:r w:rsidRPr="00760004">
              <w:t>Field name</w:t>
            </w:r>
          </w:p>
        </w:tc>
        <w:tc>
          <w:tcPr>
            <w:tcW w:w="2160" w:type="dxa"/>
          </w:tcPr>
          <w:p w14:paraId="37DA9CAF" w14:textId="77777777" w:rsidR="00172580" w:rsidRPr="00760004" w:rsidRDefault="00172580" w:rsidP="00887698">
            <w:pPr>
              <w:pStyle w:val="TAH"/>
            </w:pPr>
            <w:r>
              <w:t>Type</w:t>
            </w:r>
          </w:p>
        </w:tc>
        <w:tc>
          <w:tcPr>
            <w:tcW w:w="630" w:type="dxa"/>
          </w:tcPr>
          <w:p w14:paraId="58B9C149" w14:textId="77777777" w:rsidR="00172580" w:rsidRPr="00760004" w:rsidRDefault="00172580" w:rsidP="00887698">
            <w:pPr>
              <w:pStyle w:val="TAH"/>
            </w:pPr>
            <w:r>
              <w:t>Cardinality</w:t>
            </w:r>
          </w:p>
        </w:tc>
        <w:tc>
          <w:tcPr>
            <w:tcW w:w="4230" w:type="dxa"/>
          </w:tcPr>
          <w:p w14:paraId="6938F3F2" w14:textId="77777777" w:rsidR="00172580" w:rsidRPr="00760004" w:rsidRDefault="00172580" w:rsidP="00887698">
            <w:pPr>
              <w:pStyle w:val="TAH"/>
            </w:pPr>
            <w:r w:rsidRPr="00760004">
              <w:t>Description</w:t>
            </w:r>
          </w:p>
        </w:tc>
        <w:tc>
          <w:tcPr>
            <w:tcW w:w="456" w:type="dxa"/>
          </w:tcPr>
          <w:p w14:paraId="48F3705E" w14:textId="77777777" w:rsidR="00172580" w:rsidRPr="00760004" w:rsidRDefault="00172580" w:rsidP="00887698">
            <w:pPr>
              <w:pStyle w:val="TAH"/>
            </w:pPr>
            <w:r w:rsidRPr="00760004">
              <w:t>M/C/O</w:t>
            </w:r>
          </w:p>
        </w:tc>
      </w:tr>
      <w:tr w:rsidR="00172580" w:rsidRPr="00760004" w14:paraId="0A898741" w14:textId="77777777" w:rsidTr="00887698">
        <w:trPr>
          <w:jc w:val="center"/>
        </w:trPr>
        <w:tc>
          <w:tcPr>
            <w:tcW w:w="2155" w:type="dxa"/>
          </w:tcPr>
          <w:p w14:paraId="03F24277" w14:textId="77777777" w:rsidR="00172580" w:rsidRPr="00760004" w:rsidRDefault="00172580" w:rsidP="00887698">
            <w:pPr>
              <w:pStyle w:val="TAL"/>
            </w:pPr>
            <w:r>
              <w:t>geographicalCoordinates</w:t>
            </w:r>
          </w:p>
        </w:tc>
        <w:tc>
          <w:tcPr>
            <w:tcW w:w="2160" w:type="dxa"/>
          </w:tcPr>
          <w:p w14:paraId="7FEC8ACB"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30959D76"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76C67A53" w14:textId="77777777" w:rsidR="00172580" w:rsidRPr="004C4F20" w:rsidRDefault="00172580" w:rsidP="00887698">
            <w:pPr>
              <w:pStyle w:val="TAL"/>
              <w:rPr>
                <w:rFonts w:cs="Arial"/>
                <w:szCs w:val="18"/>
              </w:rPr>
            </w:pPr>
            <w:r>
              <w:rPr>
                <w:rFonts w:cs="Arial"/>
                <w:szCs w:val="18"/>
              </w:rPr>
              <w:t>Indicates a geographic point represented by its longitude and latitude.</w:t>
            </w:r>
          </w:p>
        </w:tc>
        <w:tc>
          <w:tcPr>
            <w:tcW w:w="456" w:type="dxa"/>
          </w:tcPr>
          <w:p w14:paraId="374FC6C7" w14:textId="77777777" w:rsidR="00172580" w:rsidRPr="00760004" w:rsidRDefault="00172580" w:rsidP="00887698">
            <w:pPr>
              <w:pStyle w:val="TAL"/>
            </w:pPr>
            <w:r>
              <w:t>M</w:t>
            </w:r>
          </w:p>
        </w:tc>
      </w:tr>
    </w:tbl>
    <w:p w14:paraId="59167C9D" w14:textId="77777777" w:rsidR="00172580" w:rsidRDefault="00172580" w:rsidP="00172580"/>
    <w:p w14:paraId="4EB76F1F" w14:textId="550021A9" w:rsidR="00172580" w:rsidRDefault="00172580" w:rsidP="00172580">
      <w:pPr>
        <w:pStyle w:val="Heading5"/>
      </w:pPr>
      <w:bookmarkStart w:id="339" w:name="_Toc167821233"/>
      <w:r>
        <w:t>7.3.3.2.12</w:t>
      </w:r>
      <w:r>
        <w:tab/>
        <w:t xml:space="preserve">Type: </w:t>
      </w:r>
      <w:r w:rsidR="004C065B">
        <w:rPr>
          <w:rFonts w:cs="Arial"/>
          <w:szCs w:val="18"/>
        </w:rPr>
        <w:t>GeographicalCoordinates</w:t>
      </w:r>
      <w:bookmarkEnd w:id="339"/>
    </w:p>
    <w:p w14:paraId="6E2EDB2A" w14:textId="77777777" w:rsidR="00172580" w:rsidRDefault="00172580" w:rsidP="00172580">
      <w:r>
        <w:t>The GeographicalCoordinates type is derived from the data present in the GeographicalCoordinates type defined in TS 29.572 [24] clause 6.1.6.2.4.</w:t>
      </w:r>
    </w:p>
    <w:p w14:paraId="169AD179" w14:textId="77777777" w:rsidR="00172580" w:rsidRDefault="00172580" w:rsidP="00172580">
      <w:r>
        <w:t>Table 7.3.3.2.12-1 contains the details for the GeographicalCoordinates type.</w:t>
      </w:r>
    </w:p>
    <w:p w14:paraId="4C62C222" w14:textId="77777777" w:rsidR="00172580" w:rsidRPr="00760004" w:rsidRDefault="00172580" w:rsidP="00172580">
      <w:pPr>
        <w:pStyle w:val="TH"/>
      </w:pPr>
      <w:r>
        <w:t>Table 7.3.3.2.12-1</w:t>
      </w:r>
      <w:r w:rsidRPr="00760004">
        <w:t xml:space="preserve">: </w:t>
      </w:r>
      <w:r>
        <w:t>Definition of type GeographicalCoordinates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080"/>
        <w:gridCol w:w="630"/>
        <w:gridCol w:w="5490"/>
        <w:gridCol w:w="540"/>
      </w:tblGrid>
      <w:tr w:rsidR="00172580" w:rsidRPr="00760004" w14:paraId="6ACA3477" w14:textId="77777777" w:rsidTr="00887698">
        <w:trPr>
          <w:jc w:val="center"/>
        </w:trPr>
        <w:tc>
          <w:tcPr>
            <w:tcW w:w="1885" w:type="dxa"/>
          </w:tcPr>
          <w:p w14:paraId="03BE6E84" w14:textId="77777777" w:rsidR="00172580" w:rsidRPr="00760004" w:rsidRDefault="00172580" w:rsidP="00887698">
            <w:pPr>
              <w:pStyle w:val="TAH"/>
            </w:pPr>
            <w:r w:rsidRPr="00760004">
              <w:t>Field name</w:t>
            </w:r>
          </w:p>
        </w:tc>
        <w:tc>
          <w:tcPr>
            <w:tcW w:w="1080" w:type="dxa"/>
          </w:tcPr>
          <w:p w14:paraId="3BA28177" w14:textId="77777777" w:rsidR="00172580" w:rsidRPr="00760004" w:rsidRDefault="00172580" w:rsidP="00887698">
            <w:pPr>
              <w:pStyle w:val="TAH"/>
            </w:pPr>
            <w:r>
              <w:t>Type</w:t>
            </w:r>
          </w:p>
        </w:tc>
        <w:tc>
          <w:tcPr>
            <w:tcW w:w="630" w:type="dxa"/>
          </w:tcPr>
          <w:p w14:paraId="644D7EF5" w14:textId="77777777" w:rsidR="00172580" w:rsidRPr="00760004" w:rsidRDefault="00172580" w:rsidP="00887698">
            <w:pPr>
              <w:pStyle w:val="TAH"/>
            </w:pPr>
            <w:r>
              <w:t>Cardinality</w:t>
            </w:r>
          </w:p>
        </w:tc>
        <w:tc>
          <w:tcPr>
            <w:tcW w:w="5490" w:type="dxa"/>
          </w:tcPr>
          <w:p w14:paraId="0C0C56D9" w14:textId="77777777" w:rsidR="00172580" w:rsidRPr="00760004" w:rsidRDefault="00172580" w:rsidP="00887698">
            <w:pPr>
              <w:pStyle w:val="TAH"/>
            </w:pPr>
            <w:r w:rsidRPr="00760004">
              <w:t>Description</w:t>
            </w:r>
          </w:p>
        </w:tc>
        <w:tc>
          <w:tcPr>
            <w:tcW w:w="540" w:type="dxa"/>
          </w:tcPr>
          <w:p w14:paraId="506C6E24" w14:textId="77777777" w:rsidR="00172580" w:rsidRPr="00760004" w:rsidRDefault="00172580" w:rsidP="00887698">
            <w:pPr>
              <w:pStyle w:val="TAH"/>
            </w:pPr>
            <w:r w:rsidRPr="00760004">
              <w:t>M/C/O</w:t>
            </w:r>
          </w:p>
        </w:tc>
      </w:tr>
      <w:tr w:rsidR="00172580" w:rsidRPr="00760004" w14:paraId="20BB55EC" w14:textId="77777777" w:rsidTr="00887698">
        <w:trPr>
          <w:jc w:val="center"/>
        </w:trPr>
        <w:tc>
          <w:tcPr>
            <w:tcW w:w="1885" w:type="dxa"/>
          </w:tcPr>
          <w:p w14:paraId="6A4BADD1" w14:textId="77777777" w:rsidR="00172580" w:rsidRPr="00760004" w:rsidRDefault="00172580" w:rsidP="00887698">
            <w:pPr>
              <w:pStyle w:val="TAL"/>
            </w:pPr>
            <w:r>
              <w:t>latitude</w:t>
            </w:r>
          </w:p>
        </w:tc>
        <w:tc>
          <w:tcPr>
            <w:tcW w:w="1080" w:type="dxa"/>
          </w:tcPr>
          <w:p w14:paraId="74581D0A" w14:textId="77777777" w:rsidR="00172580" w:rsidRPr="002C2C01" w:rsidRDefault="00172580" w:rsidP="00887698">
            <w:pPr>
              <w:pStyle w:val="TAL"/>
              <w:rPr>
                <w:rFonts w:cs="Arial"/>
                <w:szCs w:val="18"/>
                <w:lang w:val="fr-FR"/>
              </w:rPr>
            </w:pPr>
            <w:r>
              <w:rPr>
                <w:rFonts w:cs="Arial"/>
                <w:szCs w:val="18"/>
                <w:lang w:val="fr-FR"/>
              </w:rPr>
              <w:t>UTF8String</w:t>
            </w:r>
          </w:p>
        </w:tc>
        <w:tc>
          <w:tcPr>
            <w:tcW w:w="630" w:type="dxa"/>
          </w:tcPr>
          <w:p w14:paraId="735EFAF8" w14:textId="77777777" w:rsidR="00172580" w:rsidRPr="002C2C01" w:rsidRDefault="00172580" w:rsidP="00887698">
            <w:pPr>
              <w:pStyle w:val="TAL"/>
              <w:rPr>
                <w:rFonts w:cs="Arial"/>
                <w:szCs w:val="18"/>
                <w:lang w:val="fr-FR"/>
              </w:rPr>
            </w:pPr>
            <w:r>
              <w:rPr>
                <w:rFonts w:cs="Arial"/>
                <w:szCs w:val="18"/>
                <w:lang w:val="fr-FR"/>
              </w:rPr>
              <w:t>1</w:t>
            </w:r>
          </w:p>
        </w:tc>
        <w:tc>
          <w:tcPr>
            <w:tcW w:w="5490" w:type="dxa"/>
          </w:tcPr>
          <w:p w14:paraId="1DCF037E" w14:textId="77777777" w:rsidR="00172580" w:rsidRPr="004C4F20" w:rsidRDefault="00172580" w:rsidP="00887698">
            <w:pPr>
              <w:pStyle w:val="TAL"/>
              <w:rPr>
                <w:rFonts w:cs="Arial"/>
                <w:szCs w:val="18"/>
              </w:rPr>
            </w:pPr>
            <w:r>
              <w:rPr>
                <w:rFonts w:cs="Arial"/>
                <w:szCs w:val="18"/>
              </w:rPr>
              <w:t>Shall contain a string representation of the latitude.</w:t>
            </w:r>
          </w:p>
        </w:tc>
        <w:tc>
          <w:tcPr>
            <w:tcW w:w="540" w:type="dxa"/>
          </w:tcPr>
          <w:p w14:paraId="29C5B4F1" w14:textId="77777777" w:rsidR="00172580" w:rsidRPr="00760004" w:rsidRDefault="00172580" w:rsidP="00887698">
            <w:pPr>
              <w:pStyle w:val="TAL"/>
            </w:pPr>
            <w:r>
              <w:t>M</w:t>
            </w:r>
          </w:p>
        </w:tc>
      </w:tr>
      <w:tr w:rsidR="00172580" w:rsidRPr="00760004" w14:paraId="2A6F297B" w14:textId="77777777" w:rsidTr="00887698">
        <w:trPr>
          <w:jc w:val="center"/>
        </w:trPr>
        <w:tc>
          <w:tcPr>
            <w:tcW w:w="1885" w:type="dxa"/>
          </w:tcPr>
          <w:p w14:paraId="4DDC0671" w14:textId="77777777" w:rsidR="00172580" w:rsidRDefault="00172580" w:rsidP="00887698">
            <w:pPr>
              <w:pStyle w:val="TAL"/>
            </w:pPr>
            <w:r>
              <w:t>longitude</w:t>
            </w:r>
          </w:p>
        </w:tc>
        <w:tc>
          <w:tcPr>
            <w:tcW w:w="1080" w:type="dxa"/>
          </w:tcPr>
          <w:p w14:paraId="0CEFF060"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6BE545C0" w14:textId="77777777" w:rsidR="00172580" w:rsidRDefault="00172580" w:rsidP="00887698">
            <w:pPr>
              <w:pStyle w:val="TAL"/>
              <w:rPr>
                <w:rFonts w:cs="Arial"/>
                <w:szCs w:val="18"/>
                <w:lang w:val="fr-FR"/>
              </w:rPr>
            </w:pPr>
            <w:r>
              <w:rPr>
                <w:rFonts w:cs="Arial"/>
                <w:szCs w:val="18"/>
                <w:lang w:val="fr-FR"/>
              </w:rPr>
              <w:t>1</w:t>
            </w:r>
          </w:p>
        </w:tc>
        <w:tc>
          <w:tcPr>
            <w:tcW w:w="5490" w:type="dxa"/>
          </w:tcPr>
          <w:p w14:paraId="55B1BD67" w14:textId="77777777" w:rsidR="00172580" w:rsidRDefault="00172580" w:rsidP="00887698">
            <w:pPr>
              <w:pStyle w:val="TAL"/>
              <w:rPr>
                <w:rFonts w:cs="Arial"/>
                <w:szCs w:val="18"/>
              </w:rPr>
            </w:pPr>
            <w:r>
              <w:rPr>
                <w:rFonts w:cs="Arial"/>
                <w:szCs w:val="18"/>
              </w:rPr>
              <w:t>Shall contain a string representation of the longitude.</w:t>
            </w:r>
          </w:p>
        </w:tc>
        <w:tc>
          <w:tcPr>
            <w:tcW w:w="540" w:type="dxa"/>
          </w:tcPr>
          <w:p w14:paraId="1EBBEC91" w14:textId="77777777" w:rsidR="00172580" w:rsidRDefault="00172580" w:rsidP="00887698">
            <w:pPr>
              <w:pStyle w:val="TAL"/>
            </w:pPr>
            <w:r>
              <w:t>M</w:t>
            </w:r>
          </w:p>
        </w:tc>
      </w:tr>
      <w:tr w:rsidR="00172580" w:rsidRPr="00760004" w14:paraId="497BD468" w14:textId="77777777" w:rsidTr="00887698">
        <w:trPr>
          <w:jc w:val="center"/>
        </w:trPr>
        <w:tc>
          <w:tcPr>
            <w:tcW w:w="1885" w:type="dxa"/>
          </w:tcPr>
          <w:p w14:paraId="05970D02" w14:textId="77777777" w:rsidR="00172580" w:rsidRDefault="00172580" w:rsidP="00887698">
            <w:pPr>
              <w:pStyle w:val="TAL"/>
            </w:pPr>
            <w:r>
              <w:t>mapDatumInformation</w:t>
            </w:r>
          </w:p>
        </w:tc>
        <w:tc>
          <w:tcPr>
            <w:tcW w:w="1080" w:type="dxa"/>
          </w:tcPr>
          <w:p w14:paraId="0EDAB77B" w14:textId="77777777" w:rsidR="00172580" w:rsidRDefault="00172580" w:rsidP="00887698">
            <w:pPr>
              <w:pStyle w:val="TAL"/>
              <w:rPr>
                <w:rFonts w:cs="Arial"/>
                <w:szCs w:val="18"/>
                <w:lang w:val="fr-FR"/>
              </w:rPr>
            </w:pPr>
            <w:r>
              <w:rPr>
                <w:rFonts w:cs="Arial"/>
                <w:szCs w:val="18"/>
                <w:lang w:val="fr-FR"/>
              </w:rPr>
              <w:t>OGCURN</w:t>
            </w:r>
          </w:p>
        </w:tc>
        <w:tc>
          <w:tcPr>
            <w:tcW w:w="630" w:type="dxa"/>
          </w:tcPr>
          <w:p w14:paraId="77BDB489" w14:textId="77777777" w:rsidR="00172580" w:rsidRDefault="00172580" w:rsidP="00887698">
            <w:pPr>
              <w:pStyle w:val="TAL"/>
              <w:rPr>
                <w:rFonts w:cs="Arial"/>
                <w:szCs w:val="18"/>
                <w:lang w:val="fr-FR"/>
              </w:rPr>
            </w:pPr>
            <w:r>
              <w:rPr>
                <w:rFonts w:cs="Arial"/>
                <w:szCs w:val="18"/>
                <w:lang w:val="fr-FR"/>
              </w:rPr>
              <w:t>0..1</w:t>
            </w:r>
          </w:p>
        </w:tc>
        <w:tc>
          <w:tcPr>
            <w:tcW w:w="5490" w:type="dxa"/>
          </w:tcPr>
          <w:p w14:paraId="43C3D738" w14:textId="77777777" w:rsidR="00172580" w:rsidRPr="006E2F98" w:rsidRDefault="00172580" w:rsidP="00887698">
            <w:pPr>
              <w:pStyle w:val="TAL"/>
            </w:pPr>
            <w:r>
              <w:rPr>
                <w:rFonts w:cs="Arial"/>
                <w:szCs w:val="18"/>
              </w:rPr>
              <w:t>T</w:t>
            </w:r>
            <w:r w:rsidRPr="006E2F98">
              <w:rPr>
                <w:rFonts w:cs="Arial"/>
                <w:szCs w:val="18"/>
              </w:rPr>
              <w:t xml:space="preserve">he reference datum used for </w:t>
            </w:r>
            <w:r>
              <w:rPr>
                <w:rFonts w:cs="Arial"/>
                <w:szCs w:val="18"/>
              </w:rPr>
              <w:t>the GeographicalCoordinates. Shall be present if known by the operator.</w:t>
            </w:r>
          </w:p>
        </w:tc>
        <w:tc>
          <w:tcPr>
            <w:tcW w:w="540" w:type="dxa"/>
          </w:tcPr>
          <w:p w14:paraId="4B24451A" w14:textId="77777777" w:rsidR="00172580" w:rsidRDefault="00172580" w:rsidP="00887698">
            <w:pPr>
              <w:pStyle w:val="TAL"/>
            </w:pPr>
            <w:r>
              <w:t>C</w:t>
            </w:r>
          </w:p>
        </w:tc>
      </w:tr>
      <w:tr w:rsidR="00172580" w:rsidRPr="00760004" w14:paraId="7568BB2C" w14:textId="77777777" w:rsidTr="00887698">
        <w:trPr>
          <w:jc w:val="center"/>
        </w:trPr>
        <w:tc>
          <w:tcPr>
            <w:tcW w:w="9625" w:type="dxa"/>
            <w:gridSpan w:val="5"/>
          </w:tcPr>
          <w:p w14:paraId="2E906B14" w14:textId="239331E6" w:rsidR="00172580" w:rsidRDefault="00172580" w:rsidP="00887698">
            <w:pPr>
              <w:pStyle w:val="TAL"/>
            </w:pPr>
            <w:r>
              <w:t xml:space="preserve">NOTE: The order of the latitude and longitude parameters in the </w:t>
            </w:r>
            <w:r w:rsidR="002F5A4F">
              <w:t>locally</w:t>
            </w:r>
            <w:r>
              <w:t xml:space="preserve"> defined GeographicalCoordinates type are different than the order of the parameters defined by the GeographicalCoordinates type defined in TS 29.572 [24] clause 6.1.6.2.4.</w:t>
            </w:r>
          </w:p>
        </w:tc>
      </w:tr>
    </w:tbl>
    <w:p w14:paraId="4DE1902D" w14:textId="77777777" w:rsidR="00172580" w:rsidRDefault="00172580" w:rsidP="00172580"/>
    <w:p w14:paraId="6164FEAA" w14:textId="77777777" w:rsidR="00172580" w:rsidRDefault="00172580" w:rsidP="00172580">
      <w:pPr>
        <w:pStyle w:val="Heading5"/>
      </w:pPr>
      <w:bookmarkStart w:id="340" w:name="_Toc167821234"/>
      <w:r>
        <w:t>7.3.3.2.13</w:t>
      </w:r>
      <w:r>
        <w:tab/>
        <w:t>Type: PointUncertaintyCircle</w:t>
      </w:r>
      <w:bookmarkEnd w:id="340"/>
    </w:p>
    <w:p w14:paraId="7A8AA44F" w14:textId="77777777" w:rsidR="00172580" w:rsidRDefault="00172580" w:rsidP="00172580">
      <w:r>
        <w:t>The PointUncertaintyCircle type is derived from the data present in the PointUncertaintyCircle type defined in TS 29.572 [24] clause 6.1.6.2.7.</w:t>
      </w:r>
    </w:p>
    <w:p w14:paraId="33CE61C3" w14:textId="77777777" w:rsidR="00172580" w:rsidRDefault="00172580" w:rsidP="00172580">
      <w:r>
        <w:t>Table 7.3.3.2.13-1 contains the details for the PointUncertaintyCircle type.</w:t>
      </w:r>
    </w:p>
    <w:p w14:paraId="0F894172" w14:textId="77777777" w:rsidR="00172580" w:rsidRPr="00760004" w:rsidRDefault="00172580" w:rsidP="00172580">
      <w:pPr>
        <w:pStyle w:val="TH"/>
      </w:pPr>
      <w:r>
        <w:t>Table 7.3.3.2.13-1</w:t>
      </w:r>
      <w:r w:rsidRPr="00760004">
        <w:t xml:space="preserve">: </w:t>
      </w:r>
      <w:r>
        <w:t>Definition of type PointUncertaintyCircle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74F892E3" w14:textId="77777777" w:rsidTr="00887698">
        <w:trPr>
          <w:jc w:val="center"/>
        </w:trPr>
        <w:tc>
          <w:tcPr>
            <w:tcW w:w="2155" w:type="dxa"/>
          </w:tcPr>
          <w:p w14:paraId="1FA07075" w14:textId="77777777" w:rsidR="00172580" w:rsidRPr="00760004" w:rsidRDefault="00172580" w:rsidP="00887698">
            <w:pPr>
              <w:pStyle w:val="TAH"/>
            </w:pPr>
            <w:r w:rsidRPr="00760004">
              <w:t>Field name</w:t>
            </w:r>
          </w:p>
        </w:tc>
        <w:tc>
          <w:tcPr>
            <w:tcW w:w="2160" w:type="dxa"/>
          </w:tcPr>
          <w:p w14:paraId="6906FB43" w14:textId="77777777" w:rsidR="00172580" w:rsidRPr="00760004" w:rsidRDefault="00172580" w:rsidP="00887698">
            <w:pPr>
              <w:pStyle w:val="TAH"/>
            </w:pPr>
            <w:r>
              <w:t>Type</w:t>
            </w:r>
          </w:p>
        </w:tc>
        <w:tc>
          <w:tcPr>
            <w:tcW w:w="630" w:type="dxa"/>
          </w:tcPr>
          <w:p w14:paraId="4BE23379" w14:textId="77777777" w:rsidR="00172580" w:rsidRPr="00760004" w:rsidRDefault="00172580" w:rsidP="00887698">
            <w:pPr>
              <w:pStyle w:val="TAH"/>
            </w:pPr>
            <w:r>
              <w:t>Cardinality</w:t>
            </w:r>
          </w:p>
        </w:tc>
        <w:tc>
          <w:tcPr>
            <w:tcW w:w="4230" w:type="dxa"/>
          </w:tcPr>
          <w:p w14:paraId="3FDD85A5" w14:textId="77777777" w:rsidR="00172580" w:rsidRPr="00760004" w:rsidRDefault="00172580" w:rsidP="00887698">
            <w:pPr>
              <w:pStyle w:val="TAH"/>
            </w:pPr>
            <w:r w:rsidRPr="00760004">
              <w:t>Description</w:t>
            </w:r>
          </w:p>
        </w:tc>
        <w:tc>
          <w:tcPr>
            <w:tcW w:w="456" w:type="dxa"/>
          </w:tcPr>
          <w:p w14:paraId="305CD8DE" w14:textId="77777777" w:rsidR="00172580" w:rsidRPr="00760004" w:rsidRDefault="00172580" w:rsidP="00887698">
            <w:pPr>
              <w:pStyle w:val="TAH"/>
            </w:pPr>
            <w:r w:rsidRPr="00760004">
              <w:t>M/C/O</w:t>
            </w:r>
          </w:p>
        </w:tc>
      </w:tr>
      <w:tr w:rsidR="00172580" w:rsidRPr="00760004" w14:paraId="59FA41FA" w14:textId="77777777" w:rsidTr="00887698">
        <w:trPr>
          <w:jc w:val="center"/>
        </w:trPr>
        <w:tc>
          <w:tcPr>
            <w:tcW w:w="2155" w:type="dxa"/>
          </w:tcPr>
          <w:p w14:paraId="7F281149" w14:textId="77777777" w:rsidR="00172580" w:rsidRPr="00760004" w:rsidRDefault="00172580" w:rsidP="00887698">
            <w:pPr>
              <w:pStyle w:val="TAL"/>
            </w:pPr>
            <w:r>
              <w:t>geographicalCoordinates</w:t>
            </w:r>
          </w:p>
        </w:tc>
        <w:tc>
          <w:tcPr>
            <w:tcW w:w="2160" w:type="dxa"/>
          </w:tcPr>
          <w:p w14:paraId="3F2C236B"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1B578A21"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085AC7B1" w14:textId="60EDF794" w:rsidR="00172580" w:rsidRPr="004C4F20" w:rsidRDefault="00172580" w:rsidP="00887698">
            <w:pPr>
              <w:pStyle w:val="TAL"/>
              <w:rPr>
                <w:rFonts w:cs="Arial"/>
                <w:szCs w:val="18"/>
              </w:rPr>
            </w:pPr>
            <w:r>
              <w:rPr>
                <w:rFonts w:cs="Arial"/>
                <w:szCs w:val="18"/>
              </w:rPr>
              <w:t>Indicates the geographic point for the centr</w:t>
            </w:r>
            <w:r w:rsidR="002F5A4F">
              <w:rPr>
                <w:rFonts w:cs="Arial"/>
                <w:szCs w:val="18"/>
              </w:rPr>
              <w:t>e</w:t>
            </w:r>
            <w:r>
              <w:rPr>
                <w:rFonts w:cs="Arial"/>
                <w:szCs w:val="18"/>
              </w:rPr>
              <w:t xml:space="preserve"> of the circle represented by its longitude and latitude.</w:t>
            </w:r>
          </w:p>
        </w:tc>
        <w:tc>
          <w:tcPr>
            <w:tcW w:w="456" w:type="dxa"/>
          </w:tcPr>
          <w:p w14:paraId="1DAB9184" w14:textId="77777777" w:rsidR="00172580" w:rsidRPr="00760004" w:rsidRDefault="00172580" w:rsidP="00887698">
            <w:pPr>
              <w:pStyle w:val="TAL"/>
            </w:pPr>
            <w:r>
              <w:t>M</w:t>
            </w:r>
          </w:p>
        </w:tc>
      </w:tr>
      <w:tr w:rsidR="00AE09FE" w:rsidRPr="00760004" w14:paraId="587CF010" w14:textId="77777777" w:rsidTr="00887698">
        <w:trPr>
          <w:jc w:val="center"/>
        </w:trPr>
        <w:tc>
          <w:tcPr>
            <w:tcW w:w="2155" w:type="dxa"/>
          </w:tcPr>
          <w:p w14:paraId="70C20988" w14:textId="31C4E928" w:rsidR="00AE09FE" w:rsidRDefault="00AE09FE" w:rsidP="00AE09FE">
            <w:pPr>
              <w:pStyle w:val="TAL"/>
            </w:pPr>
            <w:r>
              <w:t>deprecatedUncertainty</w:t>
            </w:r>
          </w:p>
        </w:tc>
        <w:tc>
          <w:tcPr>
            <w:tcW w:w="2160" w:type="dxa"/>
          </w:tcPr>
          <w:p w14:paraId="5EF48DF5" w14:textId="0755DAAE" w:rsidR="00AE09FE" w:rsidRDefault="00AE09FE" w:rsidP="00AE09FE">
            <w:pPr>
              <w:pStyle w:val="TAL"/>
              <w:rPr>
                <w:rFonts w:cs="Arial"/>
                <w:szCs w:val="18"/>
                <w:lang w:val="fr-FR"/>
              </w:rPr>
            </w:pPr>
            <w:r>
              <w:rPr>
                <w:rFonts w:cs="Arial"/>
                <w:szCs w:val="18"/>
                <w:lang w:val="fr-FR"/>
              </w:rPr>
              <w:t>Uncertainty</w:t>
            </w:r>
          </w:p>
        </w:tc>
        <w:tc>
          <w:tcPr>
            <w:tcW w:w="630" w:type="dxa"/>
          </w:tcPr>
          <w:p w14:paraId="66F6CB0A" w14:textId="035770FC" w:rsidR="00AE09FE" w:rsidRDefault="00AE09FE" w:rsidP="00AE09FE">
            <w:pPr>
              <w:pStyle w:val="TAL"/>
              <w:rPr>
                <w:rFonts w:cs="Arial"/>
                <w:szCs w:val="18"/>
                <w:lang w:val="fr-FR"/>
              </w:rPr>
            </w:pPr>
            <w:r>
              <w:rPr>
                <w:rFonts w:cs="Arial"/>
                <w:szCs w:val="18"/>
                <w:lang w:val="fr-FR"/>
              </w:rPr>
              <w:t>1</w:t>
            </w:r>
          </w:p>
        </w:tc>
        <w:tc>
          <w:tcPr>
            <w:tcW w:w="4230" w:type="dxa"/>
          </w:tcPr>
          <w:p w14:paraId="24D83313" w14:textId="3807BB7B" w:rsidR="00AE09FE" w:rsidRDefault="00AE09FE" w:rsidP="00AE09FE">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The uncertaintySBI parameter shall be used instead.</w:t>
            </w:r>
          </w:p>
        </w:tc>
        <w:tc>
          <w:tcPr>
            <w:tcW w:w="456" w:type="dxa"/>
          </w:tcPr>
          <w:p w14:paraId="152C1DB9" w14:textId="77777777" w:rsidR="00AE09FE" w:rsidRDefault="00AE09FE" w:rsidP="00AE09FE">
            <w:pPr>
              <w:pStyle w:val="TAL"/>
            </w:pPr>
            <w:r>
              <w:t>M</w:t>
            </w:r>
          </w:p>
        </w:tc>
      </w:tr>
      <w:tr w:rsidR="00AE09FE" w:rsidRPr="00760004" w14:paraId="4EC53483" w14:textId="77777777" w:rsidTr="00887698">
        <w:trPr>
          <w:jc w:val="center"/>
        </w:trPr>
        <w:tc>
          <w:tcPr>
            <w:tcW w:w="2155" w:type="dxa"/>
          </w:tcPr>
          <w:p w14:paraId="4C1275F2" w14:textId="51888A46" w:rsidR="00AE09FE" w:rsidRDefault="00AE09FE" w:rsidP="00AE09FE">
            <w:pPr>
              <w:pStyle w:val="TAL"/>
            </w:pPr>
            <w:r>
              <w:t>uncertaintySBI</w:t>
            </w:r>
          </w:p>
        </w:tc>
        <w:tc>
          <w:tcPr>
            <w:tcW w:w="2160" w:type="dxa"/>
          </w:tcPr>
          <w:p w14:paraId="7B43A079" w14:textId="33DF633A" w:rsidR="00AE09FE" w:rsidRDefault="00AE09FE" w:rsidP="00AE09FE">
            <w:pPr>
              <w:pStyle w:val="TAL"/>
              <w:rPr>
                <w:rFonts w:cs="Arial"/>
                <w:szCs w:val="18"/>
                <w:lang w:val="fr-FR"/>
              </w:rPr>
            </w:pPr>
            <w:r>
              <w:rPr>
                <w:rFonts w:cs="Arial"/>
                <w:szCs w:val="18"/>
                <w:lang w:val="fr-FR"/>
              </w:rPr>
              <w:t>UncertaintySBI</w:t>
            </w:r>
          </w:p>
        </w:tc>
        <w:tc>
          <w:tcPr>
            <w:tcW w:w="630" w:type="dxa"/>
          </w:tcPr>
          <w:p w14:paraId="6C7040CF" w14:textId="27CC9B63" w:rsidR="00AE09FE" w:rsidRDefault="00AE09FE" w:rsidP="00AE09FE">
            <w:pPr>
              <w:pStyle w:val="TAL"/>
              <w:rPr>
                <w:rFonts w:cs="Arial"/>
                <w:szCs w:val="18"/>
                <w:lang w:val="fr-FR"/>
              </w:rPr>
            </w:pPr>
            <w:r>
              <w:rPr>
                <w:rFonts w:cs="Arial"/>
                <w:szCs w:val="18"/>
                <w:lang w:val="fr-FR"/>
              </w:rPr>
              <w:t>0..1</w:t>
            </w:r>
          </w:p>
        </w:tc>
        <w:tc>
          <w:tcPr>
            <w:tcW w:w="4230" w:type="dxa"/>
          </w:tcPr>
          <w:p w14:paraId="297332F9" w14:textId="0199C9E9" w:rsidR="00AE09FE" w:rsidRDefault="00AE09FE" w:rsidP="00AE09FE">
            <w:pPr>
              <w:pStyle w:val="TAL"/>
              <w:rPr>
                <w:rFonts w:cs="Arial"/>
                <w:szCs w:val="18"/>
              </w:rPr>
            </w:pPr>
            <w:r>
              <w:rPr>
                <w:rFonts w:cs="Arial"/>
                <w:szCs w:val="18"/>
              </w:rPr>
              <w:t xml:space="preserve">Indicates the radius of the uncertainty circle. Expressed in meters. </w:t>
            </w:r>
            <w:r w:rsidRPr="007C58A4">
              <w:rPr>
                <w:rFonts w:cs="Arial"/>
                <w:szCs w:val="18"/>
              </w:rPr>
              <w:t>Shall be provided. This parameter is conditional only for backwards compatibility</w:t>
            </w:r>
            <w:r>
              <w:rPr>
                <w:rFonts w:cs="Arial"/>
                <w:szCs w:val="18"/>
              </w:rPr>
              <w:t>.</w:t>
            </w:r>
          </w:p>
        </w:tc>
        <w:tc>
          <w:tcPr>
            <w:tcW w:w="456" w:type="dxa"/>
          </w:tcPr>
          <w:p w14:paraId="437731FB" w14:textId="48D34844" w:rsidR="00AE09FE" w:rsidRDefault="00AE09FE" w:rsidP="00AE09FE">
            <w:pPr>
              <w:pStyle w:val="TAL"/>
            </w:pPr>
            <w:r>
              <w:t>C</w:t>
            </w:r>
          </w:p>
        </w:tc>
      </w:tr>
    </w:tbl>
    <w:p w14:paraId="7E7C669E" w14:textId="77777777" w:rsidR="00172580" w:rsidRDefault="00172580" w:rsidP="00172580"/>
    <w:p w14:paraId="0579C439" w14:textId="77777777" w:rsidR="00172580" w:rsidRDefault="00172580" w:rsidP="00172580">
      <w:pPr>
        <w:pStyle w:val="Heading5"/>
      </w:pPr>
      <w:bookmarkStart w:id="341" w:name="_Toc167821235"/>
      <w:r>
        <w:t>7.3.3.2.14</w:t>
      </w:r>
      <w:r>
        <w:tab/>
        <w:t>Type: PointUncertaintyEllipse</w:t>
      </w:r>
      <w:bookmarkEnd w:id="341"/>
    </w:p>
    <w:p w14:paraId="2B6965E5" w14:textId="77777777" w:rsidR="00172580" w:rsidRDefault="00172580" w:rsidP="00172580">
      <w:r>
        <w:t>The PointUncertaintyEllipse type is derived from the data present in the PointUncertaintyEllipse type defined in TS 29.572 [24] clause 6.1.6.2.8.</w:t>
      </w:r>
    </w:p>
    <w:p w14:paraId="0576DBF6" w14:textId="77777777" w:rsidR="00172580" w:rsidRDefault="00172580" w:rsidP="00172580">
      <w:r>
        <w:t>Table 7.3.3.2.14-1 contains the details for the PointUncertaintyEllipse type.</w:t>
      </w:r>
    </w:p>
    <w:p w14:paraId="3BE110B5" w14:textId="77777777" w:rsidR="00172580" w:rsidRPr="00760004" w:rsidRDefault="00172580" w:rsidP="00172580">
      <w:pPr>
        <w:pStyle w:val="TH"/>
      </w:pPr>
      <w:r>
        <w:t>Table 7.3.3.2.14-1</w:t>
      </w:r>
      <w:r w:rsidRPr="00760004">
        <w:t xml:space="preserve">: </w:t>
      </w:r>
      <w:r>
        <w:t>Definition of type 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7B870523" w14:textId="77777777" w:rsidTr="00887698">
        <w:trPr>
          <w:jc w:val="center"/>
        </w:trPr>
        <w:tc>
          <w:tcPr>
            <w:tcW w:w="2155" w:type="dxa"/>
          </w:tcPr>
          <w:p w14:paraId="444ACD44" w14:textId="77777777" w:rsidR="00172580" w:rsidRPr="00760004" w:rsidRDefault="00172580" w:rsidP="00887698">
            <w:pPr>
              <w:pStyle w:val="TAH"/>
            </w:pPr>
            <w:r w:rsidRPr="00760004">
              <w:t>Field name</w:t>
            </w:r>
          </w:p>
        </w:tc>
        <w:tc>
          <w:tcPr>
            <w:tcW w:w="2160" w:type="dxa"/>
          </w:tcPr>
          <w:p w14:paraId="04B1778F" w14:textId="77777777" w:rsidR="00172580" w:rsidRPr="00760004" w:rsidRDefault="00172580" w:rsidP="00887698">
            <w:pPr>
              <w:pStyle w:val="TAH"/>
            </w:pPr>
            <w:r>
              <w:t>Type</w:t>
            </w:r>
          </w:p>
        </w:tc>
        <w:tc>
          <w:tcPr>
            <w:tcW w:w="630" w:type="dxa"/>
          </w:tcPr>
          <w:p w14:paraId="274451DD" w14:textId="77777777" w:rsidR="00172580" w:rsidRPr="00760004" w:rsidRDefault="00172580" w:rsidP="00887698">
            <w:pPr>
              <w:pStyle w:val="TAH"/>
            </w:pPr>
            <w:r>
              <w:t>Cardinality</w:t>
            </w:r>
          </w:p>
        </w:tc>
        <w:tc>
          <w:tcPr>
            <w:tcW w:w="4230" w:type="dxa"/>
          </w:tcPr>
          <w:p w14:paraId="03054582" w14:textId="77777777" w:rsidR="00172580" w:rsidRPr="00760004" w:rsidRDefault="00172580" w:rsidP="00887698">
            <w:pPr>
              <w:pStyle w:val="TAH"/>
            </w:pPr>
            <w:r w:rsidRPr="00760004">
              <w:t>Description</w:t>
            </w:r>
          </w:p>
        </w:tc>
        <w:tc>
          <w:tcPr>
            <w:tcW w:w="456" w:type="dxa"/>
          </w:tcPr>
          <w:p w14:paraId="7C4844DE" w14:textId="77777777" w:rsidR="00172580" w:rsidRPr="00760004" w:rsidRDefault="00172580" w:rsidP="00887698">
            <w:pPr>
              <w:pStyle w:val="TAH"/>
            </w:pPr>
            <w:r w:rsidRPr="00760004">
              <w:t>M/C/O</w:t>
            </w:r>
          </w:p>
        </w:tc>
      </w:tr>
      <w:tr w:rsidR="00172580" w:rsidRPr="00760004" w14:paraId="1A02A284" w14:textId="77777777" w:rsidTr="00887698">
        <w:trPr>
          <w:jc w:val="center"/>
        </w:trPr>
        <w:tc>
          <w:tcPr>
            <w:tcW w:w="2155" w:type="dxa"/>
          </w:tcPr>
          <w:p w14:paraId="05DD16AA" w14:textId="77777777" w:rsidR="00172580" w:rsidRPr="00760004" w:rsidRDefault="00172580" w:rsidP="00887698">
            <w:pPr>
              <w:pStyle w:val="TAL"/>
            </w:pPr>
            <w:r>
              <w:t>geographicalCoordinates</w:t>
            </w:r>
          </w:p>
        </w:tc>
        <w:tc>
          <w:tcPr>
            <w:tcW w:w="2160" w:type="dxa"/>
          </w:tcPr>
          <w:p w14:paraId="0DBB307B"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613FA56A"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61B9BF54" w14:textId="243FDD5B" w:rsidR="00172580" w:rsidRPr="004C4F20" w:rsidRDefault="00172580" w:rsidP="00887698">
            <w:pPr>
              <w:pStyle w:val="TAL"/>
              <w:rPr>
                <w:rFonts w:cs="Arial"/>
                <w:szCs w:val="18"/>
              </w:rPr>
            </w:pPr>
            <w:r>
              <w:rPr>
                <w:rFonts w:cs="Arial"/>
                <w:szCs w:val="18"/>
              </w:rPr>
              <w:t>Indicates a geographic point for the centr</w:t>
            </w:r>
            <w:r w:rsidR="00C320A4">
              <w:rPr>
                <w:rFonts w:cs="Arial"/>
                <w:szCs w:val="18"/>
              </w:rPr>
              <w:t>e</w:t>
            </w:r>
            <w:r>
              <w:rPr>
                <w:rFonts w:cs="Arial"/>
                <w:szCs w:val="18"/>
              </w:rPr>
              <w:t xml:space="preserve"> of the ellipse represented by its longitude and latitude.</w:t>
            </w:r>
          </w:p>
        </w:tc>
        <w:tc>
          <w:tcPr>
            <w:tcW w:w="456" w:type="dxa"/>
          </w:tcPr>
          <w:p w14:paraId="2DEDE1F8" w14:textId="77777777" w:rsidR="00172580" w:rsidRPr="00760004" w:rsidRDefault="00172580" w:rsidP="00887698">
            <w:pPr>
              <w:pStyle w:val="TAL"/>
            </w:pPr>
            <w:r>
              <w:t>M</w:t>
            </w:r>
          </w:p>
        </w:tc>
      </w:tr>
      <w:tr w:rsidR="00172580" w:rsidRPr="00760004" w14:paraId="736E60E4" w14:textId="77777777" w:rsidTr="00887698">
        <w:trPr>
          <w:jc w:val="center"/>
        </w:trPr>
        <w:tc>
          <w:tcPr>
            <w:tcW w:w="2155" w:type="dxa"/>
          </w:tcPr>
          <w:p w14:paraId="72215700" w14:textId="77777777" w:rsidR="00172580" w:rsidRDefault="00172580" w:rsidP="00887698">
            <w:pPr>
              <w:pStyle w:val="TAL"/>
            </w:pPr>
            <w:r>
              <w:t>uncertainty</w:t>
            </w:r>
          </w:p>
        </w:tc>
        <w:tc>
          <w:tcPr>
            <w:tcW w:w="2160" w:type="dxa"/>
          </w:tcPr>
          <w:p w14:paraId="04138BEC" w14:textId="77777777" w:rsidR="00172580" w:rsidRDefault="00172580" w:rsidP="00887698">
            <w:pPr>
              <w:pStyle w:val="TAL"/>
              <w:rPr>
                <w:rFonts w:cs="Arial"/>
                <w:szCs w:val="18"/>
                <w:lang w:val="fr-FR"/>
              </w:rPr>
            </w:pPr>
            <w:r>
              <w:rPr>
                <w:rFonts w:cs="Arial"/>
                <w:szCs w:val="18"/>
                <w:lang w:val="fr-FR"/>
              </w:rPr>
              <w:t>UncertaintyEllipse</w:t>
            </w:r>
          </w:p>
        </w:tc>
        <w:tc>
          <w:tcPr>
            <w:tcW w:w="630" w:type="dxa"/>
          </w:tcPr>
          <w:p w14:paraId="7CEB8604" w14:textId="77777777" w:rsidR="00172580" w:rsidRDefault="00172580" w:rsidP="00887698">
            <w:pPr>
              <w:pStyle w:val="TAL"/>
              <w:rPr>
                <w:rFonts w:cs="Arial"/>
                <w:szCs w:val="18"/>
                <w:lang w:val="fr-FR"/>
              </w:rPr>
            </w:pPr>
            <w:r>
              <w:rPr>
                <w:rFonts w:cs="Arial"/>
                <w:szCs w:val="18"/>
                <w:lang w:val="fr-FR"/>
              </w:rPr>
              <w:t>1</w:t>
            </w:r>
          </w:p>
        </w:tc>
        <w:tc>
          <w:tcPr>
            <w:tcW w:w="4230" w:type="dxa"/>
          </w:tcPr>
          <w:p w14:paraId="72814AE0" w14:textId="77777777" w:rsidR="00172580" w:rsidRDefault="00172580" w:rsidP="00887698">
            <w:pPr>
              <w:pStyle w:val="TAL"/>
              <w:rPr>
                <w:rFonts w:cs="Arial"/>
                <w:szCs w:val="18"/>
              </w:rPr>
            </w:pPr>
            <w:r>
              <w:rPr>
                <w:rFonts w:cs="Arial"/>
                <w:szCs w:val="18"/>
              </w:rPr>
              <w:t>Describes an uncertainty ellipse.</w:t>
            </w:r>
          </w:p>
        </w:tc>
        <w:tc>
          <w:tcPr>
            <w:tcW w:w="456" w:type="dxa"/>
          </w:tcPr>
          <w:p w14:paraId="6522644A" w14:textId="77777777" w:rsidR="00172580" w:rsidRDefault="00172580" w:rsidP="00887698">
            <w:pPr>
              <w:pStyle w:val="TAL"/>
            </w:pPr>
            <w:r>
              <w:t>M</w:t>
            </w:r>
          </w:p>
        </w:tc>
      </w:tr>
      <w:tr w:rsidR="00172580" w:rsidRPr="00760004" w14:paraId="00934755" w14:textId="77777777" w:rsidTr="00887698">
        <w:trPr>
          <w:jc w:val="center"/>
        </w:trPr>
        <w:tc>
          <w:tcPr>
            <w:tcW w:w="2155" w:type="dxa"/>
          </w:tcPr>
          <w:p w14:paraId="6C880E40" w14:textId="77777777" w:rsidR="00172580" w:rsidRDefault="00172580" w:rsidP="00887698">
            <w:pPr>
              <w:pStyle w:val="TAL"/>
            </w:pPr>
            <w:r>
              <w:t>confidence</w:t>
            </w:r>
          </w:p>
        </w:tc>
        <w:tc>
          <w:tcPr>
            <w:tcW w:w="2160" w:type="dxa"/>
          </w:tcPr>
          <w:p w14:paraId="3A979E2B" w14:textId="77777777" w:rsidR="00172580" w:rsidRDefault="00172580" w:rsidP="00887698">
            <w:pPr>
              <w:pStyle w:val="TAL"/>
              <w:rPr>
                <w:rFonts w:cs="Arial"/>
                <w:szCs w:val="18"/>
                <w:lang w:val="fr-FR"/>
              </w:rPr>
            </w:pPr>
            <w:r>
              <w:rPr>
                <w:rFonts w:cs="Arial"/>
                <w:szCs w:val="18"/>
                <w:lang w:val="fr-FR"/>
              </w:rPr>
              <w:t>Confidence</w:t>
            </w:r>
          </w:p>
        </w:tc>
        <w:tc>
          <w:tcPr>
            <w:tcW w:w="630" w:type="dxa"/>
          </w:tcPr>
          <w:p w14:paraId="659BA745" w14:textId="77777777" w:rsidR="00172580" w:rsidRDefault="00172580" w:rsidP="00887698">
            <w:pPr>
              <w:pStyle w:val="TAL"/>
              <w:rPr>
                <w:rFonts w:cs="Arial"/>
                <w:szCs w:val="18"/>
                <w:lang w:val="fr-FR"/>
              </w:rPr>
            </w:pPr>
            <w:r>
              <w:rPr>
                <w:rFonts w:cs="Arial"/>
                <w:szCs w:val="18"/>
                <w:lang w:val="fr-FR"/>
              </w:rPr>
              <w:t>1</w:t>
            </w:r>
          </w:p>
        </w:tc>
        <w:tc>
          <w:tcPr>
            <w:tcW w:w="4230" w:type="dxa"/>
          </w:tcPr>
          <w:p w14:paraId="1F6CDF21" w14:textId="77777777" w:rsidR="00172580" w:rsidRDefault="00172580" w:rsidP="00887698">
            <w:pPr>
              <w:pStyle w:val="TAL"/>
              <w:rPr>
                <w:rFonts w:cs="Arial"/>
                <w:szCs w:val="18"/>
              </w:rPr>
            </w:pPr>
            <w:r>
              <w:rPr>
                <w:rFonts w:cs="Arial"/>
                <w:szCs w:val="18"/>
              </w:rPr>
              <w:t>Indicates the confidence of the location as a percentage.</w:t>
            </w:r>
          </w:p>
        </w:tc>
        <w:tc>
          <w:tcPr>
            <w:tcW w:w="456" w:type="dxa"/>
          </w:tcPr>
          <w:p w14:paraId="2EB8BF65" w14:textId="77777777" w:rsidR="00172580" w:rsidRDefault="00172580" w:rsidP="00887698">
            <w:pPr>
              <w:pStyle w:val="TAL"/>
            </w:pPr>
            <w:r>
              <w:t>M</w:t>
            </w:r>
          </w:p>
        </w:tc>
      </w:tr>
    </w:tbl>
    <w:p w14:paraId="2D243FDA" w14:textId="77777777" w:rsidR="00172580" w:rsidRDefault="00172580" w:rsidP="00172580"/>
    <w:p w14:paraId="62B25BF8" w14:textId="77777777" w:rsidR="00172580" w:rsidRDefault="00172580" w:rsidP="00172580">
      <w:pPr>
        <w:pStyle w:val="Heading5"/>
      </w:pPr>
      <w:bookmarkStart w:id="342" w:name="_Toc167821236"/>
      <w:r>
        <w:t>7.3.3.2.15</w:t>
      </w:r>
      <w:r>
        <w:tab/>
        <w:t>Type: UncertaintyEllipse</w:t>
      </w:r>
      <w:bookmarkEnd w:id="342"/>
    </w:p>
    <w:p w14:paraId="6F7F3343" w14:textId="77777777" w:rsidR="00172580" w:rsidRDefault="00172580" w:rsidP="00172580">
      <w:r>
        <w:t>The UncertaintyEllipse type is derived from the data present in the UncertaintyEllipse type defined in TS 29.572 [24] clause 6.1.6.2.22.</w:t>
      </w:r>
    </w:p>
    <w:p w14:paraId="7DDE84BA" w14:textId="77777777" w:rsidR="00172580" w:rsidRDefault="00172580" w:rsidP="00172580">
      <w:r>
        <w:t>Table 7.3.3.2.15-1 contains the details for the UncertaintyEllipse type.</w:t>
      </w:r>
    </w:p>
    <w:p w14:paraId="5C96C948" w14:textId="77777777" w:rsidR="00172580" w:rsidRPr="00760004" w:rsidRDefault="00172580" w:rsidP="00172580">
      <w:pPr>
        <w:pStyle w:val="TH"/>
      </w:pPr>
      <w:r>
        <w:t>Table 7.3.3.2.15-1</w:t>
      </w:r>
      <w:r w:rsidRPr="00760004">
        <w:t xml:space="preserve">: </w:t>
      </w:r>
      <w:r>
        <w:t>Definition of type UncertaintyEllipse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1350"/>
        <w:gridCol w:w="630"/>
        <w:gridCol w:w="5760"/>
        <w:gridCol w:w="456"/>
      </w:tblGrid>
      <w:tr w:rsidR="005E68BC" w:rsidRPr="00760004" w14:paraId="76A8C9A6" w14:textId="77777777" w:rsidTr="00D945C8">
        <w:trPr>
          <w:jc w:val="center"/>
        </w:trPr>
        <w:tc>
          <w:tcPr>
            <w:tcW w:w="1435" w:type="dxa"/>
          </w:tcPr>
          <w:p w14:paraId="1EDF9E52" w14:textId="77777777" w:rsidR="005E68BC" w:rsidRPr="00760004" w:rsidRDefault="005E68BC" w:rsidP="00D945C8">
            <w:pPr>
              <w:pStyle w:val="TAH"/>
            </w:pPr>
            <w:r w:rsidRPr="00760004">
              <w:t>Field name</w:t>
            </w:r>
          </w:p>
        </w:tc>
        <w:tc>
          <w:tcPr>
            <w:tcW w:w="1350" w:type="dxa"/>
          </w:tcPr>
          <w:p w14:paraId="03C96597" w14:textId="77777777" w:rsidR="005E68BC" w:rsidRPr="00760004" w:rsidRDefault="005E68BC" w:rsidP="00D945C8">
            <w:pPr>
              <w:pStyle w:val="TAH"/>
            </w:pPr>
            <w:r>
              <w:t>Type</w:t>
            </w:r>
          </w:p>
        </w:tc>
        <w:tc>
          <w:tcPr>
            <w:tcW w:w="630" w:type="dxa"/>
          </w:tcPr>
          <w:p w14:paraId="604B155D" w14:textId="77777777" w:rsidR="005E68BC" w:rsidRPr="00760004" w:rsidRDefault="005E68BC" w:rsidP="00D945C8">
            <w:pPr>
              <w:pStyle w:val="TAH"/>
            </w:pPr>
            <w:r>
              <w:t>Cardinality</w:t>
            </w:r>
          </w:p>
        </w:tc>
        <w:tc>
          <w:tcPr>
            <w:tcW w:w="5760" w:type="dxa"/>
          </w:tcPr>
          <w:p w14:paraId="3B7F83E0" w14:textId="77777777" w:rsidR="005E68BC" w:rsidRPr="00760004" w:rsidRDefault="005E68BC" w:rsidP="00D945C8">
            <w:pPr>
              <w:pStyle w:val="TAH"/>
            </w:pPr>
            <w:r w:rsidRPr="00760004">
              <w:t>Description</w:t>
            </w:r>
          </w:p>
        </w:tc>
        <w:tc>
          <w:tcPr>
            <w:tcW w:w="456" w:type="dxa"/>
          </w:tcPr>
          <w:p w14:paraId="25F30237" w14:textId="77777777" w:rsidR="005E68BC" w:rsidRPr="00760004" w:rsidRDefault="005E68BC" w:rsidP="00D945C8">
            <w:pPr>
              <w:pStyle w:val="TAH"/>
            </w:pPr>
            <w:r w:rsidRPr="00760004">
              <w:t>M/C/O</w:t>
            </w:r>
          </w:p>
        </w:tc>
      </w:tr>
      <w:tr w:rsidR="005E68BC" w:rsidRPr="00760004" w14:paraId="65B20C28" w14:textId="77777777" w:rsidTr="00D945C8">
        <w:trPr>
          <w:jc w:val="center"/>
        </w:trPr>
        <w:tc>
          <w:tcPr>
            <w:tcW w:w="1435" w:type="dxa"/>
          </w:tcPr>
          <w:p w14:paraId="444CE50F" w14:textId="77777777" w:rsidR="005E68BC" w:rsidRPr="00760004" w:rsidRDefault="005E68BC" w:rsidP="00D945C8">
            <w:pPr>
              <w:pStyle w:val="TAL"/>
            </w:pPr>
            <w:r>
              <w:t>deprecatedSemiMajor</w:t>
            </w:r>
          </w:p>
        </w:tc>
        <w:tc>
          <w:tcPr>
            <w:tcW w:w="1350" w:type="dxa"/>
          </w:tcPr>
          <w:p w14:paraId="54FC3EC0" w14:textId="77777777" w:rsidR="005E68BC" w:rsidRPr="002C2C01" w:rsidRDefault="005E68BC" w:rsidP="00D945C8">
            <w:pPr>
              <w:pStyle w:val="TAL"/>
              <w:rPr>
                <w:rFonts w:cs="Arial"/>
                <w:szCs w:val="18"/>
                <w:lang w:val="fr-FR"/>
              </w:rPr>
            </w:pPr>
            <w:r>
              <w:rPr>
                <w:rFonts w:cs="Arial"/>
                <w:szCs w:val="18"/>
                <w:lang w:val="fr-FR"/>
              </w:rPr>
              <w:t>Uncertainty</w:t>
            </w:r>
          </w:p>
        </w:tc>
        <w:tc>
          <w:tcPr>
            <w:tcW w:w="630" w:type="dxa"/>
          </w:tcPr>
          <w:p w14:paraId="6C001E78" w14:textId="77777777" w:rsidR="005E68BC" w:rsidRPr="002C2C01" w:rsidRDefault="005E68BC" w:rsidP="00D945C8">
            <w:pPr>
              <w:pStyle w:val="TAL"/>
              <w:rPr>
                <w:rFonts w:cs="Arial"/>
                <w:szCs w:val="18"/>
                <w:lang w:val="fr-FR"/>
              </w:rPr>
            </w:pPr>
            <w:r>
              <w:rPr>
                <w:rFonts w:cs="Arial"/>
                <w:szCs w:val="18"/>
                <w:lang w:val="fr-FR"/>
              </w:rPr>
              <w:t>1</w:t>
            </w:r>
          </w:p>
        </w:tc>
        <w:tc>
          <w:tcPr>
            <w:tcW w:w="5760" w:type="dxa"/>
          </w:tcPr>
          <w:p w14:paraId="5B9DCFD0" w14:textId="77777777" w:rsidR="005E68BC" w:rsidRPr="004C4F20" w:rsidRDefault="005E68BC" w:rsidP="00D945C8">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The semiMajorSBI parameter shall be used instead</w:t>
            </w:r>
            <w:r>
              <w:rPr>
                <w:rFonts w:cs="Arial"/>
                <w:szCs w:val="18"/>
              </w:rPr>
              <w:t>.</w:t>
            </w:r>
          </w:p>
        </w:tc>
        <w:tc>
          <w:tcPr>
            <w:tcW w:w="456" w:type="dxa"/>
          </w:tcPr>
          <w:p w14:paraId="503A3FE5" w14:textId="77777777" w:rsidR="005E68BC" w:rsidRPr="00760004" w:rsidRDefault="005E68BC" w:rsidP="00D945C8">
            <w:pPr>
              <w:pStyle w:val="TAL"/>
            </w:pPr>
            <w:r>
              <w:t>M</w:t>
            </w:r>
          </w:p>
        </w:tc>
      </w:tr>
      <w:tr w:rsidR="005E68BC" w:rsidRPr="00760004" w14:paraId="59048D0E" w14:textId="77777777" w:rsidTr="00D945C8">
        <w:trPr>
          <w:jc w:val="center"/>
        </w:trPr>
        <w:tc>
          <w:tcPr>
            <w:tcW w:w="1435" w:type="dxa"/>
          </w:tcPr>
          <w:p w14:paraId="7A893DCF" w14:textId="77777777" w:rsidR="005E68BC" w:rsidRDefault="005E68BC" w:rsidP="00D945C8">
            <w:pPr>
              <w:pStyle w:val="TAL"/>
            </w:pPr>
            <w:r>
              <w:t>deprecatedSemiMinor</w:t>
            </w:r>
          </w:p>
        </w:tc>
        <w:tc>
          <w:tcPr>
            <w:tcW w:w="1350" w:type="dxa"/>
          </w:tcPr>
          <w:p w14:paraId="7E1521E3" w14:textId="77777777" w:rsidR="005E68BC" w:rsidRDefault="005E68BC" w:rsidP="00D945C8">
            <w:pPr>
              <w:pStyle w:val="TAL"/>
              <w:rPr>
                <w:rFonts w:cs="Arial"/>
                <w:szCs w:val="18"/>
                <w:lang w:val="fr-FR"/>
              </w:rPr>
            </w:pPr>
            <w:r>
              <w:rPr>
                <w:rFonts w:cs="Arial"/>
                <w:szCs w:val="18"/>
                <w:lang w:val="fr-FR"/>
              </w:rPr>
              <w:t>Uncertainty</w:t>
            </w:r>
          </w:p>
        </w:tc>
        <w:tc>
          <w:tcPr>
            <w:tcW w:w="630" w:type="dxa"/>
          </w:tcPr>
          <w:p w14:paraId="0BC1ECB1" w14:textId="77777777" w:rsidR="005E68BC" w:rsidRDefault="005E68BC" w:rsidP="00D945C8">
            <w:pPr>
              <w:pStyle w:val="TAL"/>
              <w:rPr>
                <w:rFonts w:cs="Arial"/>
                <w:szCs w:val="18"/>
                <w:lang w:val="fr-FR"/>
              </w:rPr>
            </w:pPr>
            <w:r>
              <w:rPr>
                <w:rFonts w:cs="Arial"/>
                <w:szCs w:val="18"/>
                <w:lang w:val="fr-FR"/>
              </w:rPr>
              <w:t>1</w:t>
            </w:r>
          </w:p>
        </w:tc>
        <w:tc>
          <w:tcPr>
            <w:tcW w:w="5760" w:type="dxa"/>
          </w:tcPr>
          <w:p w14:paraId="29A1F315" w14:textId="77777777" w:rsidR="005E68BC" w:rsidRDefault="005E68BC" w:rsidP="00D945C8">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The semiMinorSBI parameter shall be used instead.</w:t>
            </w:r>
          </w:p>
        </w:tc>
        <w:tc>
          <w:tcPr>
            <w:tcW w:w="456" w:type="dxa"/>
          </w:tcPr>
          <w:p w14:paraId="44F7299F" w14:textId="77777777" w:rsidR="005E68BC" w:rsidRDefault="005E68BC" w:rsidP="00D945C8">
            <w:pPr>
              <w:pStyle w:val="TAL"/>
            </w:pPr>
            <w:r>
              <w:t>M</w:t>
            </w:r>
          </w:p>
        </w:tc>
      </w:tr>
      <w:tr w:rsidR="005E68BC" w:rsidRPr="00760004" w14:paraId="6264EDDA" w14:textId="77777777" w:rsidTr="00D945C8">
        <w:trPr>
          <w:jc w:val="center"/>
        </w:trPr>
        <w:tc>
          <w:tcPr>
            <w:tcW w:w="1435" w:type="dxa"/>
          </w:tcPr>
          <w:p w14:paraId="1EA43931" w14:textId="77777777" w:rsidR="005E68BC" w:rsidRDefault="005E68BC" w:rsidP="00D945C8">
            <w:pPr>
              <w:pStyle w:val="TAL"/>
            </w:pPr>
            <w:r>
              <w:t>orientationMajor</w:t>
            </w:r>
          </w:p>
        </w:tc>
        <w:tc>
          <w:tcPr>
            <w:tcW w:w="1350" w:type="dxa"/>
          </w:tcPr>
          <w:p w14:paraId="1D32BDE2" w14:textId="77777777" w:rsidR="005E68BC" w:rsidRDefault="005E68BC" w:rsidP="00D945C8">
            <w:pPr>
              <w:pStyle w:val="TAL"/>
              <w:rPr>
                <w:rFonts w:cs="Arial"/>
                <w:szCs w:val="18"/>
                <w:lang w:val="fr-FR"/>
              </w:rPr>
            </w:pPr>
            <w:r>
              <w:rPr>
                <w:rFonts w:cs="Arial"/>
                <w:szCs w:val="18"/>
                <w:lang w:val="fr-FR"/>
              </w:rPr>
              <w:t>Orientation</w:t>
            </w:r>
          </w:p>
        </w:tc>
        <w:tc>
          <w:tcPr>
            <w:tcW w:w="630" w:type="dxa"/>
          </w:tcPr>
          <w:p w14:paraId="3EAB399B" w14:textId="77777777" w:rsidR="005E68BC" w:rsidRDefault="005E68BC" w:rsidP="00D945C8">
            <w:pPr>
              <w:pStyle w:val="TAL"/>
              <w:rPr>
                <w:rFonts w:cs="Arial"/>
                <w:szCs w:val="18"/>
                <w:lang w:val="fr-FR"/>
              </w:rPr>
            </w:pPr>
            <w:r>
              <w:rPr>
                <w:rFonts w:cs="Arial"/>
                <w:szCs w:val="18"/>
                <w:lang w:val="fr-FR"/>
              </w:rPr>
              <w:t>1</w:t>
            </w:r>
          </w:p>
        </w:tc>
        <w:tc>
          <w:tcPr>
            <w:tcW w:w="5760" w:type="dxa"/>
          </w:tcPr>
          <w:p w14:paraId="49CDB31E" w14:textId="77777777" w:rsidR="005E68BC" w:rsidRDefault="005E68BC" w:rsidP="00D945C8">
            <w:pPr>
              <w:pStyle w:val="TAL"/>
              <w:rPr>
                <w:rFonts w:cs="Arial"/>
                <w:szCs w:val="18"/>
              </w:rPr>
            </w:pPr>
            <w:r>
              <w:rPr>
                <w:rFonts w:cs="Arial"/>
                <w:szCs w:val="18"/>
              </w:rPr>
              <w:t>Indicates the orientation of the major axis in degrees.</w:t>
            </w:r>
          </w:p>
        </w:tc>
        <w:tc>
          <w:tcPr>
            <w:tcW w:w="456" w:type="dxa"/>
          </w:tcPr>
          <w:p w14:paraId="735D6E7F" w14:textId="77777777" w:rsidR="005E68BC" w:rsidRDefault="005E68BC" w:rsidP="00D945C8">
            <w:pPr>
              <w:pStyle w:val="TAL"/>
            </w:pPr>
            <w:r>
              <w:t>M</w:t>
            </w:r>
          </w:p>
        </w:tc>
      </w:tr>
      <w:tr w:rsidR="005E68BC" w:rsidRPr="00760004" w14:paraId="501AAFAB" w14:textId="77777777" w:rsidTr="00D945C8">
        <w:trPr>
          <w:jc w:val="center"/>
        </w:trPr>
        <w:tc>
          <w:tcPr>
            <w:tcW w:w="1435" w:type="dxa"/>
          </w:tcPr>
          <w:p w14:paraId="5505BDCE" w14:textId="77777777" w:rsidR="005E68BC" w:rsidRDefault="005E68BC" w:rsidP="00D945C8">
            <w:pPr>
              <w:pStyle w:val="TAL"/>
            </w:pPr>
            <w:r>
              <w:t>semiMajorSBI</w:t>
            </w:r>
          </w:p>
        </w:tc>
        <w:tc>
          <w:tcPr>
            <w:tcW w:w="1350" w:type="dxa"/>
          </w:tcPr>
          <w:p w14:paraId="584F5A1B" w14:textId="77777777" w:rsidR="005E68BC" w:rsidRDefault="005E68BC" w:rsidP="00D945C8">
            <w:pPr>
              <w:pStyle w:val="TAL"/>
              <w:rPr>
                <w:rFonts w:cs="Arial"/>
                <w:szCs w:val="18"/>
                <w:lang w:val="fr-FR"/>
              </w:rPr>
            </w:pPr>
            <w:r>
              <w:rPr>
                <w:rFonts w:cs="Arial"/>
                <w:szCs w:val="18"/>
                <w:lang w:val="fr-FR"/>
              </w:rPr>
              <w:t>UncertaintySBI</w:t>
            </w:r>
          </w:p>
        </w:tc>
        <w:tc>
          <w:tcPr>
            <w:tcW w:w="630" w:type="dxa"/>
          </w:tcPr>
          <w:p w14:paraId="7740A894" w14:textId="77777777" w:rsidR="005E68BC" w:rsidRDefault="005E68BC" w:rsidP="00D945C8">
            <w:pPr>
              <w:pStyle w:val="TAL"/>
              <w:rPr>
                <w:rFonts w:cs="Arial"/>
                <w:szCs w:val="18"/>
                <w:lang w:val="fr-FR"/>
              </w:rPr>
            </w:pPr>
            <w:r>
              <w:rPr>
                <w:rFonts w:cs="Arial"/>
                <w:szCs w:val="18"/>
                <w:lang w:val="fr-FR"/>
              </w:rPr>
              <w:t>0..1</w:t>
            </w:r>
          </w:p>
        </w:tc>
        <w:tc>
          <w:tcPr>
            <w:tcW w:w="5760" w:type="dxa"/>
          </w:tcPr>
          <w:p w14:paraId="06902FC1" w14:textId="77777777" w:rsidR="005E68BC" w:rsidRDefault="005E68BC" w:rsidP="00D945C8">
            <w:pPr>
              <w:pStyle w:val="TAL"/>
              <w:rPr>
                <w:rFonts w:cs="Arial"/>
                <w:szCs w:val="18"/>
              </w:rPr>
            </w:pPr>
            <w:r>
              <w:rPr>
                <w:rFonts w:cs="Arial"/>
                <w:szCs w:val="18"/>
              </w:rPr>
              <w:t xml:space="preserve">Indicates the semi-major axis of the uncertainty ellipse in meters. </w:t>
            </w:r>
            <w:r w:rsidRPr="007C58A4">
              <w:rPr>
                <w:rFonts w:cs="Arial"/>
                <w:szCs w:val="18"/>
              </w:rPr>
              <w:t>Shall be provided. This parameter is conditional only for backwards compatibility</w:t>
            </w:r>
            <w:r>
              <w:rPr>
                <w:rFonts w:cs="Arial"/>
                <w:szCs w:val="18"/>
              </w:rPr>
              <w:t>.</w:t>
            </w:r>
          </w:p>
        </w:tc>
        <w:tc>
          <w:tcPr>
            <w:tcW w:w="456" w:type="dxa"/>
          </w:tcPr>
          <w:p w14:paraId="6484A77F" w14:textId="77777777" w:rsidR="005E68BC" w:rsidRDefault="005E68BC" w:rsidP="00D945C8">
            <w:pPr>
              <w:pStyle w:val="TAL"/>
            </w:pPr>
            <w:r>
              <w:t>C</w:t>
            </w:r>
          </w:p>
        </w:tc>
      </w:tr>
      <w:tr w:rsidR="005E68BC" w:rsidRPr="00760004" w14:paraId="215F742D" w14:textId="77777777" w:rsidTr="00D945C8">
        <w:trPr>
          <w:jc w:val="center"/>
        </w:trPr>
        <w:tc>
          <w:tcPr>
            <w:tcW w:w="1435" w:type="dxa"/>
          </w:tcPr>
          <w:p w14:paraId="2AD2089E" w14:textId="77777777" w:rsidR="005E68BC" w:rsidRDefault="005E68BC" w:rsidP="00D945C8">
            <w:pPr>
              <w:pStyle w:val="TAL"/>
            </w:pPr>
            <w:r>
              <w:t>semiMinorSBI</w:t>
            </w:r>
          </w:p>
        </w:tc>
        <w:tc>
          <w:tcPr>
            <w:tcW w:w="1350" w:type="dxa"/>
          </w:tcPr>
          <w:p w14:paraId="56A1528A" w14:textId="77777777" w:rsidR="005E68BC" w:rsidRDefault="005E68BC" w:rsidP="00D945C8">
            <w:pPr>
              <w:pStyle w:val="TAL"/>
              <w:rPr>
                <w:rFonts w:cs="Arial"/>
                <w:szCs w:val="18"/>
                <w:lang w:val="fr-FR"/>
              </w:rPr>
            </w:pPr>
            <w:r>
              <w:rPr>
                <w:rFonts w:cs="Arial"/>
                <w:szCs w:val="18"/>
                <w:lang w:val="fr-FR"/>
              </w:rPr>
              <w:t>UncertaintySBI</w:t>
            </w:r>
          </w:p>
        </w:tc>
        <w:tc>
          <w:tcPr>
            <w:tcW w:w="630" w:type="dxa"/>
          </w:tcPr>
          <w:p w14:paraId="05E85A5E" w14:textId="77777777" w:rsidR="005E68BC" w:rsidRDefault="005E68BC" w:rsidP="00D945C8">
            <w:pPr>
              <w:pStyle w:val="TAL"/>
              <w:rPr>
                <w:rFonts w:cs="Arial"/>
                <w:szCs w:val="18"/>
                <w:lang w:val="fr-FR"/>
              </w:rPr>
            </w:pPr>
            <w:r>
              <w:rPr>
                <w:rFonts w:cs="Arial"/>
                <w:szCs w:val="18"/>
                <w:lang w:val="fr-FR"/>
              </w:rPr>
              <w:t>0..1</w:t>
            </w:r>
          </w:p>
        </w:tc>
        <w:tc>
          <w:tcPr>
            <w:tcW w:w="5760" w:type="dxa"/>
          </w:tcPr>
          <w:p w14:paraId="3DDF80A5" w14:textId="77777777" w:rsidR="005E68BC" w:rsidRDefault="005E68BC" w:rsidP="00D945C8">
            <w:pPr>
              <w:pStyle w:val="TAL"/>
              <w:rPr>
                <w:rFonts w:cs="Arial"/>
                <w:szCs w:val="18"/>
              </w:rPr>
            </w:pPr>
            <w:r>
              <w:rPr>
                <w:rFonts w:cs="Arial"/>
                <w:szCs w:val="18"/>
              </w:rPr>
              <w:t xml:space="preserve">Indicates the semi-minor axis of the uncertainty ellipse in meters. </w:t>
            </w:r>
            <w:r w:rsidRPr="007C58A4">
              <w:rPr>
                <w:rFonts w:cs="Arial"/>
                <w:szCs w:val="18"/>
              </w:rPr>
              <w:t>Shall be provided. This parameter is conditional only for backwards compatibility</w:t>
            </w:r>
            <w:r>
              <w:rPr>
                <w:rFonts w:cs="Arial"/>
                <w:szCs w:val="18"/>
              </w:rPr>
              <w:t>.</w:t>
            </w:r>
          </w:p>
        </w:tc>
        <w:tc>
          <w:tcPr>
            <w:tcW w:w="456" w:type="dxa"/>
          </w:tcPr>
          <w:p w14:paraId="42571222" w14:textId="77777777" w:rsidR="005E68BC" w:rsidRDefault="005E68BC" w:rsidP="00D945C8">
            <w:pPr>
              <w:pStyle w:val="TAL"/>
            </w:pPr>
            <w:r>
              <w:t>C</w:t>
            </w:r>
          </w:p>
        </w:tc>
      </w:tr>
    </w:tbl>
    <w:p w14:paraId="6069D3B7" w14:textId="77777777" w:rsidR="00172580" w:rsidRDefault="00172580" w:rsidP="00172580"/>
    <w:p w14:paraId="56EC04EC" w14:textId="77777777" w:rsidR="00172580" w:rsidRDefault="00172580" w:rsidP="00172580">
      <w:pPr>
        <w:pStyle w:val="Heading5"/>
      </w:pPr>
      <w:bookmarkStart w:id="343" w:name="_Toc167821237"/>
      <w:r>
        <w:t>7.3.3.2.16</w:t>
      </w:r>
      <w:r>
        <w:tab/>
        <w:t>Type: Polygon</w:t>
      </w:r>
      <w:bookmarkEnd w:id="343"/>
    </w:p>
    <w:p w14:paraId="3785ABB9" w14:textId="77777777" w:rsidR="00172580" w:rsidRDefault="00172580" w:rsidP="00172580">
      <w:r>
        <w:t>The Polygon type is derived from the data present in the Polygon type defined in TS 29.572 [24] clause 6.1.6.2.9.</w:t>
      </w:r>
    </w:p>
    <w:p w14:paraId="1E19B7D1" w14:textId="77777777" w:rsidR="00172580" w:rsidRDefault="00172580" w:rsidP="00172580">
      <w:r>
        <w:t>Table 7.3.3.2.16-1 contains the details for the Polygon type.</w:t>
      </w:r>
    </w:p>
    <w:p w14:paraId="5BAD9E12" w14:textId="77777777" w:rsidR="00172580" w:rsidRPr="00760004" w:rsidRDefault="00172580" w:rsidP="00172580">
      <w:pPr>
        <w:pStyle w:val="TH"/>
      </w:pPr>
      <w:r>
        <w:t>Table 7.3.3.2.16-1</w:t>
      </w:r>
      <w:r w:rsidRPr="00760004">
        <w:t xml:space="preserve">: </w:t>
      </w:r>
      <w:r>
        <w:t>Definition of type Polygon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2880"/>
        <w:gridCol w:w="630"/>
        <w:gridCol w:w="4590"/>
        <w:gridCol w:w="456"/>
      </w:tblGrid>
      <w:tr w:rsidR="00172580" w:rsidRPr="00760004" w14:paraId="45B75F6A" w14:textId="77777777" w:rsidTr="00887698">
        <w:trPr>
          <w:jc w:val="center"/>
        </w:trPr>
        <w:tc>
          <w:tcPr>
            <w:tcW w:w="1075" w:type="dxa"/>
          </w:tcPr>
          <w:p w14:paraId="2E960DE1" w14:textId="77777777" w:rsidR="00172580" w:rsidRPr="00760004" w:rsidRDefault="00172580" w:rsidP="00887698">
            <w:pPr>
              <w:pStyle w:val="TAH"/>
            </w:pPr>
            <w:r w:rsidRPr="00760004">
              <w:t>Field name</w:t>
            </w:r>
          </w:p>
        </w:tc>
        <w:tc>
          <w:tcPr>
            <w:tcW w:w="2880" w:type="dxa"/>
          </w:tcPr>
          <w:p w14:paraId="4D9F3572" w14:textId="77777777" w:rsidR="00172580" w:rsidRPr="00760004" w:rsidRDefault="00172580" w:rsidP="00887698">
            <w:pPr>
              <w:pStyle w:val="TAH"/>
            </w:pPr>
            <w:r>
              <w:t>Type</w:t>
            </w:r>
          </w:p>
        </w:tc>
        <w:tc>
          <w:tcPr>
            <w:tcW w:w="630" w:type="dxa"/>
          </w:tcPr>
          <w:p w14:paraId="6FD245E8" w14:textId="77777777" w:rsidR="00172580" w:rsidRPr="00760004" w:rsidRDefault="00172580" w:rsidP="00887698">
            <w:pPr>
              <w:pStyle w:val="TAH"/>
            </w:pPr>
            <w:r>
              <w:t>Cardinality</w:t>
            </w:r>
          </w:p>
        </w:tc>
        <w:tc>
          <w:tcPr>
            <w:tcW w:w="4590" w:type="dxa"/>
          </w:tcPr>
          <w:p w14:paraId="70D0B9E8" w14:textId="77777777" w:rsidR="00172580" w:rsidRPr="00760004" w:rsidRDefault="00172580" w:rsidP="00887698">
            <w:pPr>
              <w:pStyle w:val="TAH"/>
            </w:pPr>
            <w:r w:rsidRPr="00760004">
              <w:t>Description</w:t>
            </w:r>
          </w:p>
        </w:tc>
        <w:tc>
          <w:tcPr>
            <w:tcW w:w="456" w:type="dxa"/>
          </w:tcPr>
          <w:p w14:paraId="1278F764" w14:textId="77777777" w:rsidR="00172580" w:rsidRPr="00760004" w:rsidRDefault="00172580" w:rsidP="00887698">
            <w:pPr>
              <w:pStyle w:val="TAH"/>
            </w:pPr>
            <w:r w:rsidRPr="00760004">
              <w:t>M/C/O</w:t>
            </w:r>
          </w:p>
        </w:tc>
      </w:tr>
      <w:tr w:rsidR="00172580" w:rsidRPr="00760004" w14:paraId="1237BF0A" w14:textId="77777777" w:rsidTr="00887698">
        <w:trPr>
          <w:jc w:val="center"/>
        </w:trPr>
        <w:tc>
          <w:tcPr>
            <w:tcW w:w="1075" w:type="dxa"/>
          </w:tcPr>
          <w:p w14:paraId="26D4462B" w14:textId="77777777" w:rsidR="00172580" w:rsidRPr="00760004" w:rsidRDefault="00172580" w:rsidP="00887698">
            <w:pPr>
              <w:pStyle w:val="TAL"/>
            </w:pPr>
            <w:r>
              <w:t>pointList</w:t>
            </w:r>
          </w:p>
        </w:tc>
        <w:tc>
          <w:tcPr>
            <w:tcW w:w="2880" w:type="dxa"/>
          </w:tcPr>
          <w:p w14:paraId="38949F3C" w14:textId="77777777" w:rsidR="00172580" w:rsidRPr="002C2C01" w:rsidRDefault="00172580" w:rsidP="00887698">
            <w:pPr>
              <w:pStyle w:val="TAL"/>
              <w:rPr>
                <w:rFonts w:cs="Arial"/>
                <w:szCs w:val="18"/>
                <w:lang w:val="fr-FR"/>
              </w:rPr>
            </w:pPr>
            <w:r>
              <w:rPr>
                <w:rFonts w:cs="Arial"/>
                <w:szCs w:val="18"/>
                <w:lang w:val="fr-FR"/>
              </w:rPr>
              <w:t>SET OF GeographicalCoordinates</w:t>
            </w:r>
          </w:p>
        </w:tc>
        <w:tc>
          <w:tcPr>
            <w:tcW w:w="630" w:type="dxa"/>
          </w:tcPr>
          <w:p w14:paraId="38ADA2CE" w14:textId="77777777" w:rsidR="00172580" w:rsidRPr="002C2C01" w:rsidRDefault="00172580" w:rsidP="00887698">
            <w:pPr>
              <w:pStyle w:val="TAL"/>
              <w:rPr>
                <w:rFonts w:cs="Arial"/>
                <w:szCs w:val="18"/>
                <w:lang w:val="fr-FR"/>
              </w:rPr>
            </w:pPr>
            <w:r>
              <w:rPr>
                <w:rFonts w:cs="Arial"/>
                <w:szCs w:val="18"/>
                <w:lang w:val="fr-FR"/>
              </w:rPr>
              <w:t>3..15</w:t>
            </w:r>
          </w:p>
        </w:tc>
        <w:tc>
          <w:tcPr>
            <w:tcW w:w="4590" w:type="dxa"/>
          </w:tcPr>
          <w:p w14:paraId="784B82C9" w14:textId="77777777" w:rsidR="00172580" w:rsidRPr="004C4F20" w:rsidRDefault="00172580" w:rsidP="00887698">
            <w:pPr>
              <w:pStyle w:val="TAL"/>
              <w:rPr>
                <w:rFonts w:cs="Arial"/>
                <w:szCs w:val="18"/>
              </w:rPr>
            </w:pPr>
            <w:r>
              <w:rPr>
                <w:rFonts w:cs="Arial"/>
                <w:szCs w:val="18"/>
              </w:rPr>
              <w:t>Contains a list of 3-15 points defining the corners of a polygon.</w:t>
            </w:r>
          </w:p>
        </w:tc>
        <w:tc>
          <w:tcPr>
            <w:tcW w:w="456" w:type="dxa"/>
          </w:tcPr>
          <w:p w14:paraId="03E563F1" w14:textId="77777777" w:rsidR="00172580" w:rsidRPr="00760004" w:rsidRDefault="00172580" w:rsidP="00887698">
            <w:pPr>
              <w:pStyle w:val="TAL"/>
            </w:pPr>
            <w:r>
              <w:t>M</w:t>
            </w:r>
          </w:p>
        </w:tc>
      </w:tr>
    </w:tbl>
    <w:p w14:paraId="7FA895BB" w14:textId="77777777" w:rsidR="00172580" w:rsidRDefault="00172580" w:rsidP="00172580"/>
    <w:p w14:paraId="0185227F" w14:textId="77777777" w:rsidR="00172580" w:rsidRDefault="00172580" w:rsidP="00172580">
      <w:pPr>
        <w:pStyle w:val="Heading5"/>
      </w:pPr>
      <w:bookmarkStart w:id="344" w:name="_Toc167821238"/>
      <w:r>
        <w:t>7.3.3.2.17</w:t>
      </w:r>
      <w:r>
        <w:tab/>
        <w:t>Type: PointAltitude</w:t>
      </w:r>
      <w:bookmarkEnd w:id="344"/>
    </w:p>
    <w:p w14:paraId="6B89037A" w14:textId="77777777" w:rsidR="00172580" w:rsidRDefault="00172580" w:rsidP="00172580">
      <w:r>
        <w:t>The PointAltitude type is derived from the data present in the PointAltitude type defined in TS 29.572 [24] clause 6.1.6.2.10.</w:t>
      </w:r>
    </w:p>
    <w:p w14:paraId="02575902" w14:textId="77777777" w:rsidR="00172580" w:rsidRDefault="00172580" w:rsidP="00172580">
      <w:r>
        <w:t>Table 7.3.3.2.17-1 contains the details for the PointAltitude type.</w:t>
      </w:r>
    </w:p>
    <w:p w14:paraId="6BFE6024" w14:textId="77777777" w:rsidR="00172580" w:rsidRPr="00760004" w:rsidRDefault="00172580" w:rsidP="00172580">
      <w:pPr>
        <w:pStyle w:val="TH"/>
      </w:pPr>
      <w:r>
        <w:t>Table 7.3.3.2.17-1</w:t>
      </w:r>
      <w:r w:rsidRPr="00760004">
        <w:t xml:space="preserve">: </w:t>
      </w:r>
      <w:r>
        <w:t>Definition of type 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3C404E87" w14:textId="77777777" w:rsidTr="00887698">
        <w:trPr>
          <w:jc w:val="center"/>
        </w:trPr>
        <w:tc>
          <w:tcPr>
            <w:tcW w:w="2155" w:type="dxa"/>
          </w:tcPr>
          <w:p w14:paraId="18BB2AB0" w14:textId="77777777" w:rsidR="00172580" w:rsidRPr="00760004" w:rsidRDefault="00172580" w:rsidP="00887698">
            <w:pPr>
              <w:pStyle w:val="TAH"/>
            </w:pPr>
            <w:r w:rsidRPr="00760004">
              <w:t>Field name</w:t>
            </w:r>
          </w:p>
        </w:tc>
        <w:tc>
          <w:tcPr>
            <w:tcW w:w="2160" w:type="dxa"/>
          </w:tcPr>
          <w:p w14:paraId="5F6151D1" w14:textId="77777777" w:rsidR="00172580" w:rsidRPr="00760004" w:rsidRDefault="00172580" w:rsidP="00887698">
            <w:pPr>
              <w:pStyle w:val="TAH"/>
            </w:pPr>
            <w:r>
              <w:t>Type</w:t>
            </w:r>
          </w:p>
        </w:tc>
        <w:tc>
          <w:tcPr>
            <w:tcW w:w="630" w:type="dxa"/>
          </w:tcPr>
          <w:p w14:paraId="338C9B63" w14:textId="77777777" w:rsidR="00172580" w:rsidRPr="00760004" w:rsidRDefault="00172580" w:rsidP="00887698">
            <w:pPr>
              <w:pStyle w:val="TAH"/>
            </w:pPr>
            <w:r>
              <w:t>Cardinality</w:t>
            </w:r>
          </w:p>
        </w:tc>
        <w:tc>
          <w:tcPr>
            <w:tcW w:w="4230" w:type="dxa"/>
          </w:tcPr>
          <w:p w14:paraId="34320459" w14:textId="77777777" w:rsidR="00172580" w:rsidRPr="00760004" w:rsidRDefault="00172580" w:rsidP="00887698">
            <w:pPr>
              <w:pStyle w:val="TAH"/>
            </w:pPr>
            <w:r w:rsidRPr="00760004">
              <w:t>Description</w:t>
            </w:r>
          </w:p>
        </w:tc>
        <w:tc>
          <w:tcPr>
            <w:tcW w:w="456" w:type="dxa"/>
          </w:tcPr>
          <w:p w14:paraId="7DDDACEF" w14:textId="77777777" w:rsidR="00172580" w:rsidRPr="00760004" w:rsidRDefault="00172580" w:rsidP="00887698">
            <w:pPr>
              <w:pStyle w:val="TAH"/>
            </w:pPr>
            <w:r w:rsidRPr="00760004">
              <w:t>M/C/O</w:t>
            </w:r>
          </w:p>
        </w:tc>
      </w:tr>
      <w:tr w:rsidR="00172580" w:rsidRPr="00760004" w14:paraId="4B5883ED" w14:textId="77777777" w:rsidTr="00887698">
        <w:trPr>
          <w:jc w:val="center"/>
        </w:trPr>
        <w:tc>
          <w:tcPr>
            <w:tcW w:w="2155" w:type="dxa"/>
          </w:tcPr>
          <w:p w14:paraId="0A1154B5" w14:textId="77777777" w:rsidR="00172580" w:rsidRPr="00760004" w:rsidRDefault="00172580" w:rsidP="00887698">
            <w:pPr>
              <w:pStyle w:val="TAL"/>
            </w:pPr>
            <w:r>
              <w:t>geographicalCoordinates</w:t>
            </w:r>
          </w:p>
        </w:tc>
        <w:tc>
          <w:tcPr>
            <w:tcW w:w="2160" w:type="dxa"/>
          </w:tcPr>
          <w:p w14:paraId="55EB580E"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409DE2AF"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040E2600" w14:textId="77777777" w:rsidR="00172580" w:rsidRPr="004C4F20" w:rsidRDefault="00172580" w:rsidP="00887698">
            <w:pPr>
              <w:pStyle w:val="TAL"/>
              <w:rPr>
                <w:rFonts w:cs="Arial"/>
                <w:szCs w:val="18"/>
              </w:rPr>
            </w:pPr>
            <w:r>
              <w:rPr>
                <w:rFonts w:cs="Arial"/>
                <w:szCs w:val="18"/>
              </w:rPr>
              <w:t>Indicates a geographic point represented by its longitude and latitude.</w:t>
            </w:r>
          </w:p>
        </w:tc>
        <w:tc>
          <w:tcPr>
            <w:tcW w:w="456" w:type="dxa"/>
          </w:tcPr>
          <w:p w14:paraId="2DD479FC" w14:textId="77777777" w:rsidR="00172580" w:rsidRPr="00760004" w:rsidRDefault="00172580" w:rsidP="00887698">
            <w:pPr>
              <w:pStyle w:val="TAL"/>
            </w:pPr>
            <w:r>
              <w:t>M</w:t>
            </w:r>
          </w:p>
        </w:tc>
      </w:tr>
      <w:tr w:rsidR="00172580" w:rsidRPr="00760004" w14:paraId="2533E61B" w14:textId="77777777" w:rsidTr="00887698">
        <w:trPr>
          <w:jc w:val="center"/>
        </w:trPr>
        <w:tc>
          <w:tcPr>
            <w:tcW w:w="2155" w:type="dxa"/>
          </w:tcPr>
          <w:p w14:paraId="1DC9EA99" w14:textId="77777777" w:rsidR="00172580" w:rsidRDefault="00172580" w:rsidP="00887698">
            <w:pPr>
              <w:pStyle w:val="TAL"/>
            </w:pPr>
            <w:r>
              <w:t>altitude</w:t>
            </w:r>
          </w:p>
        </w:tc>
        <w:tc>
          <w:tcPr>
            <w:tcW w:w="2160" w:type="dxa"/>
          </w:tcPr>
          <w:p w14:paraId="6639BEB4" w14:textId="77777777" w:rsidR="00172580" w:rsidRDefault="00172580" w:rsidP="00887698">
            <w:pPr>
              <w:pStyle w:val="TAL"/>
              <w:rPr>
                <w:rFonts w:cs="Arial"/>
                <w:szCs w:val="18"/>
                <w:lang w:val="fr-FR"/>
              </w:rPr>
            </w:pPr>
            <w:r>
              <w:rPr>
                <w:rFonts w:cs="Arial"/>
                <w:szCs w:val="18"/>
                <w:lang w:val="fr-FR"/>
              </w:rPr>
              <w:t>Altitude</w:t>
            </w:r>
          </w:p>
        </w:tc>
        <w:tc>
          <w:tcPr>
            <w:tcW w:w="630" w:type="dxa"/>
          </w:tcPr>
          <w:p w14:paraId="5055F866" w14:textId="77777777" w:rsidR="00172580" w:rsidRDefault="00172580" w:rsidP="00887698">
            <w:pPr>
              <w:pStyle w:val="TAL"/>
              <w:rPr>
                <w:rFonts w:cs="Arial"/>
                <w:szCs w:val="18"/>
                <w:lang w:val="fr-FR"/>
              </w:rPr>
            </w:pPr>
            <w:r>
              <w:rPr>
                <w:rFonts w:cs="Arial"/>
                <w:szCs w:val="18"/>
                <w:lang w:val="fr-FR"/>
              </w:rPr>
              <w:t>1</w:t>
            </w:r>
          </w:p>
        </w:tc>
        <w:tc>
          <w:tcPr>
            <w:tcW w:w="4230" w:type="dxa"/>
          </w:tcPr>
          <w:p w14:paraId="0D27484F" w14:textId="77777777" w:rsidR="00172580" w:rsidRDefault="00172580" w:rsidP="00887698">
            <w:pPr>
              <w:pStyle w:val="TAL"/>
              <w:rPr>
                <w:rFonts w:cs="Arial"/>
                <w:szCs w:val="18"/>
              </w:rPr>
            </w:pPr>
            <w:r>
              <w:rPr>
                <w:rFonts w:cs="Arial"/>
                <w:szCs w:val="18"/>
              </w:rPr>
              <w:t>Indicates the altitude of the UE in meters.</w:t>
            </w:r>
          </w:p>
        </w:tc>
        <w:tc>
          <w:tcPr>
            <w:tcW w:w="456" w:type="dxa"/>
          </w:tcPr>
          <w:p w14:paraId="370DBDB7" w14:textId="77777777" w:rsidR="00172580" w:rsidRDefault="00172580" w:rsidP="00887698">
            <w:pPr>
              <w:pStyle w:val="TAL"/>
            </w:pPr>
            <w:r>
              <w:t>M</w:t>
            </w:r>
          </w:p>
        </w:tc>
      </w:tr>
    </w:tbl>
    <w:p w14:paraId="530F5E5E" w14:textId="77777777" w:rsidR="00172580" w:rsidRDefault="00172580" w:rsidP="00172580"/>
    <w:p w14:paraId="0FA41DB5" w14:textId="77777777" w:rsidR="00172580" w:rsidRDefault="00172580" w:rsidP="00172580">
      <w:pPr>
        <w:pStyle w:val="Heading5"/>
      </w:pPr>
      <w:bookmarkStart w:id="345" w:name="_Toc167821239"/>
      <w:r>
        <w:t>7.3.3.2.18</w:t>
      </w:r>
      <w:r>
        <w:tab/>
        <w:t>Type: PointAltitudeUncertainty</w:t>
      </w:r>
      <w:bookmarkEnd w:id="345"/>
    </w:p>
    <w:p w14:paraId="26146F43" w14:textId="77777777" w:rsidR="00172580" w:rsidRDefault="00172580" w:rsidP="00172580">
      <w:r>
        <w:t>The PointAltitudeUncertainty type is derived from the data present in the PointAltitudeUncertainty type defined in TS 29.572 [24] clause 6.1.6.2.11.</w:t>
      </w:r>
    </w:p>
    <w:p w14:paraId="78FD3441" w14:textId="77777777" w:rsidR="00172580" w:rsidRDefault="00172580" w:rsidP="00172580">
      <w:r>
        <w:t>Table 7.3.3.2.18-1 contains the details for the PointAltitudeUncertainty type.</w:t>
      </w:r>
    </w:p>
    <w:p w14:paraId="24CA966E" w14:textId="77777777" w:rsidR="00172580" w:rsidRPr="00760004" w:rsidRDefault="00172580" w:rsidP="00172580">
      <w:pPr>
        <w:pStyle w:val="TH"/>
      </w:pPr>
      <w:r>
        <w:t>Table 7.3.3.2.18-1</w:t>
      </w:r>
      <w:r w:rsidRPr="00760004">
        <w:t xml:space="preserve">: </w:t>
      </w:r>
      <w:r>
        <w:t>Definition of type PointAltitudeUncertainty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036ECF" w:rsidRPr="00760004" w14:paraId="54976D31" w14:textId="77777777" w:rsidTr="00D945C8">
        <w:trPr>
          <w:jc w:val="center"/>
        </w:trPr>
        <w:tc>
          <w:tcPr>
            <w:tcW w:w="2155" w:type="dxa"/>
          </w:tcPr>
          <w:p w14:paraId="5E0EE8A8" w14:textId="77777777" w:rsidR="00036ECF" w:rsidRPr="00760004" w:rsidRDefault="00036ECF" w:rsidP="00D945C8">
            <w:pPr>
              <w:pStyle w:val="TAH"/>
            </w:pPr>
            <w:r w:rsidRPr="00760004">
              <w:t>Field name</w:t>
            </w:r>
          </w:p>
        </w:tc>
        <w:tc>
          <w:tcPr>
            <w:tcW w:w="2160" w:type="dxa"/>
          </w:tcPr>
          <w:p w14:paraId="7D0065B8" w14:textId="77777777" w:rsidR="00036ECF" w:rsidRPr="00760004" w:rsidRDefault="00036ECF" w:rsidP="00D945C8">
            <w:pPr>
              <w:pStyle w:val="TAH"/>
            </w:pPr>
            <w:r>
              <w:t>Type</w:t>
            </w:r>
          </w:p>
        </w:tc>
        <w:tc>
          <w:tcPr>
            <w:tcW w:w="630" w:type="dxa"/>
          </w:tcPr>
          <w:p w14:paraId="134B4B3E" w14:textId="77777777" w:rsidR="00036ECF" w:rsidRPr="00760004" w:rsidRDefault="00036ECF" w:rsidP="00D945C8">
            <w:pPr>
              <w:pStyle w:val="TAH"/>
            </w:pPr>
            <w:r>
              <w:t>Cardinality</w:t>
            </w:r>
          </w:p>
        </w:tc>
        <w:tc>
          <w:tcPr>
            <w:tcW w:w="4230" w:type="dxa"/>
          </w:tcPr>
          <w:p w14:paraId="4A9245B1" w14:textId="77777777" w:rsidR="00036ECF" w:rsidRPr="00760004" w:rsidRDefault="00036ECF" w:rsidP="00D945C8">
            <w:pPr>
              <w:pStyle w:val="TAH"/>
            </w:pPr>
            <w:r w:rsidRPr="00760004">
              <w:t>Description</w:t>
            </w:r>
          </w:p>
        </w:tc>
        <w:tc>
          <w:tcPr>
            <w:tcW w:w="456" w:type="dxa"/>
          </w:tcPr>
          <w:p w14:paraId="68886BAB" w14:textId="77777777" w:rsidR="00036ECF" w:rsidRPr="00760004" w:rsidRDefault="00036ECF" w:rsidP="00D945C8">
            <w:pPr>
              <w:pStyle w:val="TAH"/>
            </w:pPr>
            <w:r w:rsidRPr="00760004">
              <w:t>M/C/O</w:t>
            </w:r>
          </w:p>
        </w:tc>
      </w:tr>
      <w:tr w:rsidR="00036ECF" w:rsidRPr="00760004" w14:paraId="532015C1" w14:textId="77777777" w:rsidTr="00D945C8">
        <w:trPr>
          <w:jc w:val="center"/>
        </w:trPr>
        <w:tc>
          <w:tcPr>
            <w:tcW w:w="2155" w:type="dxa"/>
          </w:tcPr>
          <w:p w14:paraId="5044C41F" w14:textId="77777777" w:rsidR="00036ECF" w:rsidRPr="00760004" w:rsidRDefault="00036ECF" w:rsidP="00D945C8">
            <w:pPr>
              <w:pStyle w:val="TAL"/>
            </w:pPr>
            <w:r>
              <w:t>geographicalCoordinates</w:t>
            </w:r>
          </w:p>
        </w:tc>
        <w:tc>
          <w:tcPr>
            <w:tcW w:w="2160" w:type="dxa"/>
          </w:tcPr>
          <w:p w14:paraId="7924B280" w14:textId="77777777" w:rsidR="00036ECF" w:rsidRPr="002C2C01" w:rsidRDefault="00036ECF" w:rsidP="00D945C8">
            <w:pPr>
              <w:pStyle w:val="TAL"/>
              <w:rPr>
                <w:rFonts w:cs="Arial"/>
                <w:szCs w:val="18"/>
                <w:lang w:val="fr-FR"/>
              </w:rPr>
            </w:pPr>
            <w:r>
              <w:rPr>
                <w:rFonts w:cs="Arial"/>
                <w:szCs w:val="18"/>
                <w:lang w:val="fr-FR"/>
              </w:rPr>
              <w:t>GeographicalCoordinates</w:t>
            </w:r>
          </w:p>
        </w:tc>
        <w:tc>
          <w:tcPr>
            <w:tcW w:w="630" w:type="dxa"/>
          </w:tcPr>
          <w:p w14:paraId="0FE0BF28" w14:textId="77777777" w:rsidR="00036ECF" w:rsidRPr="002C2C01" w:rsidRDefault="00036ECF" w:rsidP="00D945C8">
            <w:pPr>
              <w:pStyle w:val="TAL"/>
              <w:rPr>
                <w:rFonts w:cs="Arial"/>
                <w:szCs w:val="18"/>
                <w:lang w:val="fr-FR"/>
              </w:rPr>
            </w:pPr>
            <w:r>
              <w:rPr>
                <w:rFonts w:cs="Arial"/>
                <w:szCs w:val="18"/>
                <w:lang w:val="fr-FR"/>
              </w:rPr>
              <w:t>1</w:t>
            </w:r>
          </w:p>
        </w:tc>
        <w:tc>
          <w:tcPr>
            <w:tcW w:w="4230" w:type="dxa"/>
          </w:tcPr>
          <w:p w14:paraId="3C120F50" w14:textId="77777777" w:rsidR="00036ECF" w:rsidRPr="004C4F20" w:rsidRDefault="00036ECF" w:rsidP="00D945C8">
            <w:pPr>
              <w:pStyle w:val="TAL"/>
              <w:rPr>
                <w:rFonts w:cs="Arial"/>
                <w:szCs w:val="18"/>
              </w:rPr>
            </w:pPr>
            <w:r>
              <w:rPr>
                <w:rFonts w:cs="Arial"/>
                <w:szCs w:val="18"/>
              </w:rPr>
              <w:t>Indicates a geographic point represented by its longitude and latitude.</w:t>
            </w:r>
          </w:p>
        </w:tc>
        <w:tc>
          <w:tcPr>
            <w:tcW w:w="456" w:type="dxa"/>
          </w:tcPr>
          <w:p w14:paraId="1BE2493B" w14:textId="77777777" w:rsidR="00036ECF" w:rsidRPr="00760004" w:rsidRDefault="00036ECF" w:rsidP="00D945C8">
            <w:pPr>
              <w:pStyle w:val="TAL"/>
            </w:pPr>
            <w:r>
              <w:t>M</w:t>
            </w:r>
          </w:p>
        </w:tc>
      </w:tr>
      <w:tr w:rsidR="00036ECF" w:rsidRPr="00760004" w14:paraId="4741720C" w14:textId="77777777" w:rsidTr="00D945C8">
        <w:trPr>
          <w:jc w:val="center"/>
        </w:trPr>
        <w:tc>
          <w:tcPr>
            <w:tcW w:w="2155" w:type="dxa"/>
          </w:tcPr>
          <w:p w14:paraId="10EF653B" w14:textId="77777777" w:rsidR="00036ECF" w:rsidRDefault="00036ECF" w:rsidP="00D945C8">
            <w:pPr>
              <w:pStyle w:val="TAL"/>
            </w:pPr>
            <w:r>
              <w:t>altitude</w:t>
            </w:r>
          </w:p>
        </w:tc>
        <w:tc>
          <w:tcPr>
            <w:tcW w:w="2160" w:type="dxa"/>
          </w:tcPr>
          <w:p w14:paraId="4B0B5349" w14:textId="77777777" w:rsidR="00036ECF" w:rsidRDefault="00036ECF" w:rsidP="00D945C8">
            <w:pPr>
              <w:pStyle w:val="TAL"/>
              <w:rPr>
                <w:rFonts w:cs="Arial"/>
                <w:szCs w:val="18"/>
                <w:lang w:val="fr-FR"/>
              </w:rPr>
            </w:pPr>
            <w:r>
              <w:rPr>
                <w:rFonts w:cs="Arial"/>
                <w:szCs w:val="18"/>
                <w:lang w:val="fr-FR"/>
              </w:rPr>
              <w:t>Altitude</w:t>
            </w:r>
          </w:p>
        </w:tc>
        <w:tc>
          <w:tcPr>
            <w:tcW w:w="630" w:type="dxa"/>
          </w:tcPr>
          <w:p w14:paraId="0C8702F8" w14:textId="77777777" w:rsidR="00036ECF" w:rsidRDefault="00036ECF" w:rsidP="00D945C8">
            <w:pPr>
              <w:pStyle w:val="TAL"/>
              <w:rPr>
                <w:rFonts w:cs="Arial"/>
                <w:szCs w:val="18"/>
                <w:lang w:val="fr-FR"/>
              </w:rPr>
            </w:pPr>
            <w:r>
              <w:rPr>
                <w:rFonts w:cs="Arial"/>
                <w:szCs w:val="18"/>
                <w:lang w:val="fr-FR"/>
              </w:rPr>
              <w:t>1</w:t>
            </w:r>
          </w:p>
        </w:tc>
        <w:tc>
          <w:tcPr>
            <w:tcW w:w="4230" w:type="dxa"/>
          </w:tcPr>
          <w:p w14:paraId="3289A9B4" w14:textId="77777777" w:rsidR="00036ECF" w:rsidRDefault="00036ECF" w:rsidP="00D945C8">
            <w:pPr>
              <w:pStyle w:val="TAL"/>
              <w:rPr>
                <w:rFonts w:cs="Arial"/>
                <w:szCs w:val="18"/>
              </w:rPr>
            </w:pPr>
            <w:r>
              <w:rPr>
                <w:rFonts w:cs="Arial"/>
                <w:szCs w:val="18"/>
              </w:rPr>
              <w:t>Indicates the altitude of the UE in meters.</w:t>
            </w:r>
          </w:p>
        </w:tc>
        <w:tc>
          <w:tcPr>
            <w:tcW w:w="456" w:type="dxa"/>
          </w:tcPr>
          <w:p w14:paraId="66402E69" w14:textId="77777777" w:rsidR="00036ECF" w:rsidRDefault="00036ECF" w:rsidP="00D945C8">
            <w:pPr>
              <w:pStyle w:val="TAL"/>
            </w:pPr>
            <w:r>
              <w:t>M</w:t>
            </w:r>
          </w:p>
        </w:tc>
      </w:tr>
      <w:tr w:rsidR="00036ECF" w:rsidRPr="00760004" w14:paraId="36098252" w14:textId="77777777" w:rsidTr="00D945C8">
        <w:trPr>
          <w:jc w:val="center"/>
        </w:trPr>
        <w:tc>
          <w:tcPr>
            <w:tcW w:w="2155" w:type="dxa"/>
          </w:tcPr>
          <w:p w14:paraId="34C11286" w14:textId="77777777" w:rsidR="00036ECF" w:rsidRDefault="00036ECF" w:rsidP="00D945C8">
            <w:pPr>
              <w:pStyle w:val="TAL"/>
            </w:pPr>
            <w:r>
              <w:t>uncertaintyEllipse</w:t>
            </w:r>
          </w:p>
        </w:tc>
        <w:tc>
          <w:tcPr>
            <w:tcW w:w="2160" w:type="dxa"/>
          </w:tcPr>
          <w:p w14:paraId="6DF06230" w14:textId="77777777" w:rsidR="00036ECF" w:rsidRDefault="00036ECF" w:rsidP="00D945C8">
            <w:pPr>
              <w:pStyle w:val="TAL"/>
              <w:rPr>
                <w:rFonts w:cs="Arial"/>
                <w:szCs w:val="18"/>
                <w:lang w:val="fr-FR"/>
              </w:rPr>
            </w:pPr>
            <w:r>
              <w:rPr>
                <w:rFonts w:cs="Arial"/>
                <w:szCs w:val="18"/>
                <w:lang w:val="fr-FR"/>
              </w:rPr>
              <w:t>UncertaintyEllipse</w:t>
            </w:r>
          </w:p>
        </w:tc>
        <w:tc>
          <w:tcPr>
            <w:tcW w:w="630" w:type="dxa"/>
          </w:tcPr>
          <w:p w14:paraId="39F3BE87" w14:textId="77777777" w:rsidR="00036ECF" w:rsidRDefault="00036ECF" w:rsidP="00D945C8">
            <w:pPr>
              <w:pStyle w:val="TAL"/>
              <w:rPr>
                <w:rFonts w:cs="Arial"/>
                <w:szCs w:val="18"/>
                <w:lang w:val="fr-FR"/>
              </w:rPr>
            </w:pPr>
            <w:r>
              <w:rPr>
                <w:rFonts w:cs="Arial"/>
                <w:szCs w:val="18"/>
                <w:lang w:val="fr-FR"/>
              </w:rPr>
              <w:t>1</w:t>
            </w:r>
          </w:p>
        </w:tc>
        <w:tc>
          <w:tcPr>
            <w:tcW w:w="4230" w:type="dxa"/>
          </w:tcPr>
          <w:p w14:paraId="56E11AE2" w14:textId="77777777" w:rsidR="00036ECF" w:rsidRDefault="00036ECF" w:rsidP="00D945C8">
            <w:pPr>
              <w:pStyle w:val="TAL"/>
              <w:rPr>
                <w:rFonts w:cs="Arial"/>
                <w:szCs w:val="18"/>
              </w:rPr>
            </w:pPr>
            <w:r>
              <w:rPr>
                <w:rFonts w:cs="Arial"/>
                <w:szCs w:val="18"/>
              </w:rPr>
              <w:t>Describes an uncertainty ellipse.</w:t>
            </w:r>
          </w:p>
        </w:tc>
        <w:tc>
          <w:tcPr>
            <w:tcW w:w="456" w:type="dxa"/>
          </w:tcPr>
          <w:p w14:paraId="14D121C7" w14:textId="77777777" w:rsidR="00036ECF" w:rsidRDefault="00036ECF" w:rsidP="00D945C8">
            <w:pPr>
              <w:pStyle w:val="TAL"/>
            </w:pPr>
            <w:r>
              <w:t>M</w:t>
            </w:r>
          </w:p>
        </w:tc>
      </w:tr>
      <w:tr w:rsidR="00036ECF" w:rsidRPr="00760004" w14:paraId="36DD5C8F" w14:textId="77777777" w:rsidTr="00D945C8">
        <w:trPr>
          <w:jc w:val="center"/>
        </w:trPr>
        <w:tc>
          <w:tcPr>
            <w:tcW w:w="2155" w:type="dxa"/>
          </w:tcPr>
          <w:p w14:paraId="25D95204" w14:textId="77777777" w:rsidR="00036ECF" w:rsidRDefault="00036ECF" w:rsidP="00D945C8">
            <w:pPr>
              <w:pStyle w:val="TAL"/>
            </w:pPr>
            <w:r>
              <w:t>deprecatedUncertaintyAltitude</w:t>
            </w:r>
          </w:p>
        </w:tc>
        <w:tc>
          <w:tcPr>
            <w:tcW w:w="2160" w:type="dxa"/>
          </w:tcPr>
          <w:p w14:paraId="1D2C2F35" w14:textId="77777777" w:rsidR="00036ECF" w:rsidRDefault="00036ECF" w:rsidP="00D945C8">
            <w:pPr>
              <w:pStyle w:val="TAL"/>
              <w:rPr>
                <w:rFonts w:cs="Arial"/>
                <w:szCs w:val="18"/>
                <w:lang w:val="fr-FR"/>
              </w:rPr>
            </w:pPr>
            <w:r>
              <w:rPr>
                <w:rFonts w:cs="Arial"/>
                <w:szCs w:val="18"/>
                <w:lang w:val="fr-FR"/>
              </w:rPr>
              <w:t>Uncertainty</w:t>
            </w:r>
          </w:p>
        </w:tc>
        <w:tc>
          <w:tcPr>
            <w:tcW w:w="630" w:type="dxa"/>
          </w:tcPr>
          <w:p w14:paraId="431BD03B" w14:textId="77777777" w:rsidR="00036ECF" w:rsidRDefault="00036ECF" w:rsidP="00D945C8">
            <w:pPr>
              <w:pStyle w:val="TAL"/>
              <w:rPr>
                <w:rFonts w:cs="Arial"/>
                <w:szCs w:val="18"/>
                <w:lang w:val="fr-FR"/>
              </w:rPr>
            </w:pPr>
            <w:r>
              <w:rPr>
                <w:rFonts w:cs="Arial"/>
                <w:szCs w:val="18"/>
                <w:lang w:val="fr-FR"/>
              </w:rPr>
              <w:t>1</w:t>
            </w:r>
          </w:p>
        </w:tc>
        <w:tc>
          <w:tcPr>
            <w:tcW w:w="4230" w:type="dxa"/>
          </w:tcPr>
          <w:p w14:paraId="1D104851" w14:textId="77777777" w:rsidR="00036ECF" w:rsidRDefault="00036ECF" w:rsidP="00D945C8">
            <w:pPr>
              <w:pStyle w:val="TAL"/>
              <w:rPr>
                <w:rFonts w:cs="Arial"/>
                <w:szCs w:val="18"/>
              </w:rPr>
            </w:pPr>
            <w:r>
              <w:rPr>
                <w:lang w:val="en-US"/>
              </w:rPr>
              <w:t>No longer used in present version of this specification</w:t>
            </w:r>
            <w:r>
              <w:rPr>
                <w:rFonts w:cs="Arial"/>
                <w:szCs w:val="18"/>
              </w:rPr>
              <w:t xml:space="preserve"> and shall be set to 0. </w:t>
            </w:r>
            <w:r w:rsidRPr="007C58A4">
              <w:rPr>
                <w:rFonts w:cs="Arial"/>
                <w:szCs w:val="18"/>
              </w:rPr>
              <w:t>The uncertaintyAltitudeSBI parameter shall be used instead.</w:t>
            </w:r>
          </w:p>
        </w:tc>
        <w:tc>
          <w:tcPr>
            <w:tcW w:w="456" w:type="dxa"/>
          </w:tcPr>
          <w:p w14:paraId="14B31FF3" w14:textId="77777777" w:rsidR="00036ECF" w:rsidRDefault="00036ECF" w:rsidP="00D945C8">
            <w:pPr>
              <w:pStyle w:val="TAL"/>
            </w:pPr>
            <w:r>
              <w:t>M</w:t>
            </w:r>
          </w:p>
        </w:tc>
      </w:tr>
      <w:tr w:rsidR="00036ECF" w:rsidRPr="00760004" w14:paraId="09CC2251" w14:textId="77777777" w:rsidTr="00D945C8">
        <w:trPr>
          <w:jc w:val="center"/>
        </w:trPr>
        <w:tc>
          <w:tcPr>
            <w:tcW w:w="2155" w:type="dxa"/>
          </w:tcPr>
          <w:p w14:paraId="6534A507" w14:textId="77777777" w:rsidR="00036ECF" w:rsidRDefault="00036ECF" w:rsidP="00D945C8">
            <w:pPr>
              <w:pStyle w:val="TAL"/>
            </w:pPr>
            <w:r>
              <w:t>confidence</w:t>
            </w:r>
          </w:p>
        </w:tc>
        <w:tc>
          <w:tcPr>
            <w:tcW w:w="2160" w:type="dxa"/>
          </w:tcPr>
          <w:p w14:paraId="2FABD788" w14:textId="77777777" w:rsidR="00036ECF" w:rsidRDefault="00036ECF" w:rsidP="00D945C8">
            <w:pPr>
              <w:pStyle w:val="TAL"/>
              <w:rPr>
                <w:rFonts w:cs="Arial"/>
                <w:szCs w:val="18"/>
                <w:lang w:val="fr-FR"/>
              </w:rPr>
            </w:pPr>
            <w:r>
              <w:rPr>
                <w:rFonts w:cs="Arial"/>
                <w:szCs w:val="18"/>
                <w:lang w:val="fr-FR"/>
              </w:rPr>
              <w:t>Confidence</w:t>
            </w:r>
          </w:p>
        </w:tc>
        <w:tc>
          <w:tcPr>
            <w:tcW w:w="630" w:type="dxa"/>
          </w:tcPr>
          <w:p w14:paraId="6E785C03" w14:textId="77777777" w:rsidR="00036ECF" w:rsidRDefault="00036ECF" w:rsidP="00D945C8">
            <w:pPr>
              <w:pStyle w:val="TAL"/>
              <w:rPr>
                <w:rFonts w:cs="Arial"/>
                <w:szCs w:val="18"/>
                <w:lang w:val="fr-FR"/>
              </w:rPr>
            </w:pPr>
            <w:r>
              <w:rPr>
                <w:rFonts w:cs="Arial"/>
                <w:szCs w:val="18"/>
                <w:lang w:val="fr-FR"/>
              </w:rPr>
              <w:t>1</w:t>
            </w:r>
          </w:p>
        </w:tc>
        <w:tc>
          <w:tcPr>
            <w:tcW w:w="4230" w:type="dxa"/>
          </w:tcPr>
          <w:p w14:paraId="1A6ED69A" w14:textId="77777777" w:rsidR="00036ECF" w:rsidRDefault="00036ECF" w:rsidP="00D945C8">
            <w:pPr>
              <w:pStyle w:val="TAL"/>
              <w:rPr>
                <w:rFonts w:cs="Arial"/>
                <w:szCs w:val="18"/>
              </w:rPr>
            </w:pPr>
            <w:r>
              <w:rPr>
                <w:rFonts w:cs="Arial"/>
                <w:szCs w:val="18"/>
              </w:rPr>
              <w:t>Indicates the confidence of the location as a percentage.</w:t>
            </w:r>
          </w:p>
        </w:tc>
        <w:tc>
          <w:tcPr>
            <w:tcW w:w="456" w:type="dxa"/>
          </w:tcPr>
          <w:p w14:paraId="292BA0FF" w14:textId="77777777" w:rsidR="00036ECF" w:rsidRDefault="00036ECF" w:rsidP="00D945C8">
            <w:pPr>
              <w:pStyle w:val="TAL"/>
            </w:pPr>
            <w:r>
              <w:t>M</w:t>
            </w:r>
          </w:p>
        </w:tc>
      </w:tr>
      <w:tr w:rsidR="00036ECF" w:rsidRPr="00760004" w14:paraId="113706F8" w14:textId="77777777" w:rsidTr="00D945C8">
        <w:trPr>
          <w:jc w:val="center"/>
        </w:trPr>
        <w:tc>
          <w:tcPr>
            <w:tcW w:w="2155" w:type="dxa"/>
          </w:tcPr>
          <w:p w14:paraId="774D426F" w14:textId="77777777" w:rsidR="00036ECF" w:rsidRDefault="00036ECF" w:rsidP="00D945C8">
            <w:pPr>
              <w:pStyle w:val="TAL"/>
            </w:pPr>
            <w:r>
              <w:t>uncertaintyAltitudeSBI</w:t>
            </w:r>
          </w:p>
        </w:tc>
        <w:tc>
          <w:tcPr>
            <w:tcW w:w="2160" w:type="dxa"/>
          </w:tcPr>
          <w:p w14:paraId="69FA8153" w14:textId="77777777" w:rsidR="00036ECF" w:rsidRDefault="00036ECF" w:rsidP="00D945C8">
            <w:pPr>
              <w:pStyle w:val="TAL"/>
              <w:rPr>
                <w:rFonts w:cs="Arial"/>
                <w:szCs w:val="18"/>
                <w:lang w:val="fr-FR"/>
              </w:rPr>
            </w:pPr>
            <w:r>
              <w:rPr>
                <w:rFonts w:cs="Arial"/>
                <w:szCs w:val="18"/>
                <w:lang w:val="fr-FR"/>
              </w:rPr>
              <w:t>UncertaintySBI</w:t>
            </w:r>
          </w:p>
        </w:tc>
        <w:tc>
          <w:tcPr>
            <w:tcW w:w="630" w:type="dxa"/>
          </w:tcPr>
          <w:p w14:paraId="4A4047A9" w14:textId="77777777" w:rsidR="00036ECF" w:rsidRDefault="00036ECF" w:rsidP="00D945C8">
            <w:pPr>
              <w:pStyle w:val="TAL"/>
              <w:rPr>
                <w:rFonts w:cs="Arial"/>
                <w:szCs w:val="18"/>
                <w:lang w:val="fr-FR"/>
              </w:rPr>
            </w:pPr>
            <w:r>
              <w:rPr>
                <w:rFonts w:cs="Arial"/>
                <w:szCs w:val="18"/>
                <w:lang w:val="fr-FR"/>
              </w:rPr>
              <w:t>0..1</w:t>
            </w:r>
          </w:p>
        </w:tc>
        <w:tc>
          <w:tcPr>
            <w:tcW w:w="4230" w:type="dxa"/>
          </w:tcPr>
          <w:p w14:paraId="1F09F790" w14:textId="77777777" w:rsidR="00036ECF" w:rsidRDefault="00036ECF" w:rsidP="00D945C8">
            <w:pPr>
              <w:pStyle w:val="TAL"/>
              <w:rPr>
                <w:rFonts w:cs="Arial"/>
                <w:szCs w:val="18"/>
              </w:rPr>
            </w:pPr>
            <w:r>
              <w:rPr>
                <w:rFonts w:cs="Arial"/>
                <w:szCs w:val="18"/>
              </w:rPr>
              <w:t>Indicates the uncertainty of the altitude in meters.</w:t>
            </w:r>
            <w:r w:rsidRPr="007C58A4">
              <w:rPr>
                <w:rFonts w:cs="Arial"/>
                <w:szCs w:val="18"/>
              </w:rPr>
              <w:t xml:space="preserve"> Shall be provided. This parameter is conditional only for backwards compatibility.</w:t>
            </w:r>
          </w:p>
        </w:tc>
        <w:tc>
          <w:tcPr>
            <w:tcW w:w="456" w:type="dxa"/>
          </w:tcPr>
          <w:p w14:paraId="5C6B08A2" w14:textId="77777777" w:rsidR="00036ECF" w:rsidRDefault="00036ECF" w:rsidP="00D945C8">
            <w:pPr>
              <w:pStyle w:val="TAL"/>
            </w:pPr>
            <w:r>
              <w:t>C</w:t>
            </w:r>
          </w:p>
        </w:tc>
      </w:tr>
    </w:tbl>
    <w:p w14:paraId="115D7E71" w14:textId="77777777" w:rsidR="00172580" w:rsidRDefault="00172580" w:rsidP="00172580"/>
    <w:p w14:paraId="4AC87E68" w14:textId="77777777" w:rsidR="00172580" w:rsidRDefault="00172580" w:rsidP="00172580">
      <w:pPr>
        <w:pStyle w:val="Heading5"/>
      </w:pPr>
      <w:bookmarkStart w:id="346" w:name="_Toc167821240"/>
      <w:r>
        <w:t>7.3.3.2.19</w:t>
      </w:r>
      <w:r>
        <w:tab/>
        <w:t>Type: EllipsoidArc</w:t>
      </w:r>
      <w:bookmarkEnd w:id="346"/>
    </w:p>
    <w:p w14:paraId="08A62EF5" w14:textId="77777777" w:rsidR="00172580" w:rsidRDefault="00172580" w:rsidP="00172580">
      <w:r>
        <w:t>The EllipsoidArc type is derived from the data present in the EllipsoidArc type defined in TS 29.572 [24] clause 6.1.6.2.12.</w:t>
      </w:r>
    </w:p>
    <w:p w14:paraId="6A6411F1" w14:textId="77777777" w:rsidR="00172580" w:rsidRDefault="00172580" w:rsidP="00172580">
      <w:r>
        <w:t>Table 7.3.3.2.19-1 contains the details for the EllipsoidArc type.</w:t>
      </w:r>
    </w:p>
    <w:p w14:paraId="1C113972" w14:textId="77777777" w:rsidR="00172580" w:rsidRPr="00760004" w:rsidRDefault="00172580" w:rsidP="00172580">
      <w:pPr>
        <w:pStyle w:val="TH"/>
      </w:pPr>
      <w:r>
        <w:t>Table 7.3.3.2.19-1</w:t>
      </w:r>
      <w:r w:rsidRPr="00760004">
        <w:t xml:space="preserve">: </w:t>
      </w:r>
      <w:r>
        <w:t>Definition of type EllipsoidArc</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D178FB" w:rsidRPr="00760004" w14:paraId="6D78C304" w14:textId="77777777" w:rsidTr="00D945C8">
        <w:trPr>
          <w:jc w:val="center"/>
        </w:trPr>
        <w:tc>
          <w:tcPr>
            <w:tcW w:w="2155" w:type="dxa"/>
          </w:tcPr>
          <w:p w14:paraId="19A9644C" w14:textId="77777777" w:rsidR="00D178FB" w:rsidRPr="00760004" w:rsidRDefault="00D178FB" w:rsidP="00D945C8">
            <w:pPr>
              <w:pStyle w:val="TAH"/>
            </w:pPr>
            <w:r w:rsidRPr="00760004">
              <w:t>Field name</w:t>
            </w:r>
          </w:p>
        </w:tc>
        <w:tc>
          <w:tcPr>
            <w:tcW w:w="2160" w:type="dxa"/>
          </w:tcPr>
          <w:p w14:paraId="127977C0" w14:textId="77777777" w:rsidR="00D178FB" w:rsidRPr="00760004" w:rsidRDefault="00D178FB" w:rsidP="00D945C8">
            <w:pPr>
              <w:pStyle w:val="TAH"/>
            </w:pPr>
            <w:r>
              <w:t>Type</w:t>
            </w:r>
          </w:p>
        </w:tc>
        <w:tc>
          <w:tcPr>
            <w:tcW w:w="630" w:type="dxa"/>
          </w:tcPr>
          <w:p w14:paraId="58F3C6CF" w14:textId="77777777" w:rsidR="00D178FB" w:rsidRPr="00760004" w:rsidRDefault="00D178FB" w:rsidP="00D945C8">
            <w:pPr>
              <w:pStyle w:val="TAH"/>
            </w:pPr>
            <w:r>
              <w:t>Cardinality</w:t>
            </w:r>
          </w:p>
        </w:tc>
        <w:tc>
          <w:tcPr>
            <w:tcW w:w="4230" w:type="dxa"/>
          </w:tcPr>
          <w:p w14:paraId="1B1EC6AC" w14:textId="77777777" w:rsidR="00D178FB" w:rsidRPr="00760004" w:rsidRDefault="00D178FB" w:rsidP="00D945C8">
            <w:pPr>
              <w:pStyle w:val="TAH"/>
            </w:pPr>
            <w:r w:rsidRPr="00760004">
              <w:t>Description</w:t>
            </w:r>
          </w:p>
        </w:tc>
        <w:tc>
          <w:tcPr>
            <w:tcW w:w="456" w:type="dxa"/>
          </w:tcPr>
          <w:p w14:paraId="06B8754D" w14:textId="77777777" w:rsidR="00D178FB" w:rsidRPr="00760004" w:rsidRDefault="00D178FB" w:rsidP="00D945C8">
            <w:pPr>
              <w:pStyle w:val="TAH"/>
            </w:pPr>
            <w:r w:rsidRPr="00760004">
              <w:t>M/C/O</w:t>
            </w:r>
          </w:p>
        </w:tc>
      </w:tr>
      <w:tr w:rsidR="00D178FB" w:rsidRPr="00760004" w14:paraId="67AF9223" w14:textId="77777777" w:rsidTr="00D945C8">
        <w:trPr>
          <w:jc w:val="center"/>
        </w:trPr>
        <w:tc>
          <w:tcPr>
            <w:tcW w:w="2155" w:type="dxa"/>
          </w:tcPr>
          <w:p w14:paraId="4CDE6B8F" w14:textId="77777777" w:rsidR="00D178FB" w:rsidRPr="00760004" w:rsidRDefault="00D178FB" w:rsidP="00D945C8">
            <w:pPr>
              <w:pStyle w:val="TAL"/>
            </w:pPr>
            <w:r>
              <w:t>geographicalCoordinates</w:t>
            </w:r>
          </w:p>
        </w:tc>
        <w:tc>
          <w:tcPr>
            <w:tcW w:w="2160" w:type="dxa"/>
          </w:tcPr>
          <w:p w14:paraId="0BD13793" w14:textId="77777777" w:rsidR="00D178FB" w:rsidRPr="002C2C01" w:rsidRDefault="00D178FB" w:rsidP="00D945C8">
            <w:pPr>
              <w:pStyle w:val="TAL"/>
              <w:rPr>
                <w:rFonts w:cs="Arial"/>
                <w:szCs w:val="18"/>
                <w:lang w:val="fr-FR"/>
              </w:rPr>
            </w:pPr>
            <w:r>
              <w:rPr>
                <w:rFonts w:cs="Arial"/>
                <w:szCs w:val="18"/>
                <w:lang w:val="fr-FR"/>
              </w:rPr>
              <w:t>GeographicalCoordinates</w:t>
            </w:r>
          </w:p>
        </w:tc>
        <w:tc>
          <w:tcPr>
            <w:tcW w:w="630" w:type="dxa"/>
          </w:tcPr>
          <w:p w14:paraId="744DC815" w14:textId="77777777" w:rsidR="00D178FB" w:rsidRPr="002C2C01" w:rsidRDefault="00D178FB" w:rsidP="00D945C8">
            <w:pPr>
              <w:pStyle w:val="TAL"/>
              <w:rPr>
                <w:rFonts w:cs="Arial"/>
                <w:szCs w:val="18"/>
                <w:lang w:val="fr-FR"/>
              </w:rPr>
            </w:pPr>
            <w:r>
              <w:rPr>
                <w:rFonts w:cs="Arial"/>
                <w:szCs w:val="18"/>
                <w:lang w:val="fr-FR"/>
              </w:rPr>
              <w:t>1</w:t>
            </w:r>
          </w:p>
        </w:tc>
        <w:tc>
          <w:tcPr>
            <w:tcW w:w="4230" w:type="dxa"/>
          </w:tcPr>
          <w:p w14:paraId="6701CAFB" w14:textId="77777777" w:rsidR="00D178FB" w:rsidRPr="004C4F20" w:rsidRDefault="00D178FB" w:rsidP="00D945C8">
            <w:pPr>
              <w:pStyle w:val="TAL"/>
              <w:rPr>
                <w:rFonts w:cs="Arial"/>
                <w:szCs w:val="18"/>
              </w:rPr>
            </w:pPr>
            <w:r>
              <w:rPr>
                <w:rFonts w:cs="Arial"/>
                <w:szCs w:val="18"/>
              </w:rPr>
              <w:t>Indicates a geographic point represented by its longitude and latitude.</w:t>
            </w:r>
          </w:p>
        </w:tc>
        <w:tc>
          <w:tcPr>
            <w:tcW w:w="456" w:type="dxa"/>
          </w:tcPr>
          <w:p w14:paraId="4AD4FB0A" w14:textId="77777777" w:rsidR="00D178FB" w:rsidRPr="00760004" w:rsidRDefault="00D178FB" w:rsidP="00D945C8">
            <w:pPr>
              <w:pStyle w:val="TAL"/>
            </w:pPr>
            <w:r>
              <w:t>M</w:t>
            </w:r>
          </w:p>
        </w:tc>
      </w:tr>
      <w:tr w:rsidR="00D178FB" w:rsidRPr="00760004" w14:paraId="432B7FFD" w14:textId="77777777" w:rsidTr="00D945C8">
        <w:trPr>
          <w:jc w:val="center"/>
        </w:trPr>
        <w:tc>
          <w:tcPr>
            <w:tcW w:w="2155" w:type="dxa"/>
          </w:tcPr>
          <w:p w14:paraId="55862AF2" w14:textId="77777777" w:rsidR="00D178FB" w:rsidRDefault="00D178FB" w:rsidP="00D945C8">
            <w:pPr>
              <w:pStyle w:val="TAL"/>
            </w:pPr>
            <w:r>
              <w:t>innerRadius</w:t>
            </w:r>
          </w:p>
        </w:tc>
        <w:tc>
          <w:tcPr>
            <w:tcW w:w="2160" w:type="dxa"/>
          </w:tcPr>
          <w:p w14:paraId="172A64C7" w14:textId="77777777" w:rsidR="00D178FB" w:rsidRDefault="00D178FB" w:rsidP="00D945C8">
            <w:pPr>
              <w:pStyle w:val="TAL"/>
              <w:rPr>
                <w:rFonts w:cs="Arial"/>
                <w:szCs w:val="18"/>
                <w:lang w:val="fr-FR"/>
              </w:rPr>
            </w:pPr>
            <w:r>
              <w:rPr>
                <w:rFonts w:cs="Arial"/>
                <w:szCs w:val="18"/>
                <w:lang w:val="fr-FR"/>
              </w:rPr>
              <w:t>InnerRadius</w:t>
            </w:r>
          </w:p>
        </w:tc>
        <w:tc>
          <w:tcPr>
            <w:tcW w:w="630" w:type="dxa"/>
          </w:tcPr>
          <w:p w14:paraId="5068D81F" w14:textId="77777777" w:rsidR="00D178FB" w:rsidRDefault="00D178FB" w:rsidP="00D945C8">
            <w:pPr>
              <w:pStyle w:val="TAL"/>
              <w:rPr>
                <w:rFonts w:cs="Arial"/>
                <w:szCs w:val="18"/>
                <w:lang w:val="fr-FR"/>
              </w:rPr>
            </w:pPr>
            <w:r>
              <w:rPr>
                <w:rFonts w:cs="Arial"/>
                <w:szCs w:val="18"/>
                <w:lang w:val="fr-FR"/>
              </w:rPr>
              <w:t>1</w:t>
            </w:r>
          </w:p>
        </w:tc>
        <w:tc>
          <w:tcPr>
            <w:tcW w:w="4230" w:type="dxa"/>
          </w:tcPr>
          <w:p w14:paraId="6137EF15" w14:textId="77777777" w:rsidR="00D178FB" w:rsidRDefault="00D178FB" w:rsidP="00D945C8">
            <w:pPr>
              <w:pStyle w:val="TAL"/>
              <w:rPr>
                <w:rFonts w:cs="Arial"/>
                <w:szCs w:val="18"/>
              </w:rPr>
            </w:pPr>
            <w:r>
              <w:rPr>
                <w:rFonts w:cs="Arial"/>
                <w:szCs w:val="18"/>
              </w:rPr>
              <w:t>Indicates the inner radius of the ellipsoid arc in meters.</w:t>
            </w:r>
          </w:p>
        </w:tc>
        <w:tc>
          <w:tcPr>
            <w:tcW w:w="456" w:type="dxa"/>
          </w:tcPr>
          <w:p w14:paraId="39DBDFF5" w14:textId="77777777" w:rsidR="00D178FB" w:rsidRDefault="00D178FB" w:rsidP="00D945C8">
            <w:pPr>
              <w:pStyle w:val="TAL"/>
            </w:pPr>
            <w:r>
              <w:t>M</w:t>
            </w:r>
          </w:p>
        </w:tc>
      </w:tr>
      <w:tr w:rsidR="00D178FB" w:rsidRPr="00760004" w14:paraId="29F10F69" w14:textId="77777777" w:rsidTr="00D945C8">
        <w:trPr>
          <w:jc w:val="center"/>
        </w:trPr>
        <w:tc>
          <w:tcPr>
            <w:tcW w:w="2155" w:type="dxa"/>
          </w:tcPr>
          <w:p w14:paraId="76D9D969" w14:textId="77777777" w:rsidR="00D178FB" w:rsidRDefault="00D178FB" w:rsidP="00D945C8">
            <w:pPr>
              <w:pStyle w:val="TAL"/>
            </w:pPr>
            <w:r>
              <w:t>deprecatedUncertaintyRadius</w:t>
            </w:r>
          </w:p>
        </w:tc>
        <w:tc>
          <w:tcPr>
            <w:tcW w:w="2160" w:type="dxa"/>
          </w:tcPr>
          <w:p w14:paraId="1E767C72" w14:textId="77777777" w:rsidR="00D178FB" w:rsidRDefault="00D178FB" w:rsidP="00D945C8">
            <w:pPr>
              <w:pStyle w:val="TAL"/>
              <w:rPr>
                <w:rFonts w:cs="Arial"/>
                <w:szCs w:val="18"/>
                <w:lang w:val="fr-FR"/>
              </w:rPr>
            </w:pPr>
            <w:r>
              <w:rPr>
                <w:rFonts w:cs="Arial"/>
                <w:szCs w:val="18"/>
                <w:lang w:val="fr-FR"/>
              </w:rPr>
              <w:t>Uncertainty</w:t>
            </w:r>
          </w:p>
        </w:tc>
        <w:tc>
          <w:tcPr>
            <w:tcW w:w="630" w:type="dxa"/>
          </w:tcPr>
          <w:p w14:paraId="4290D916" w14:textId="77777777" w:rsidR="00D178FB" w:rsidRDefault="00D178FB" w:rsidP="00D945C8">
            <w:pPr>
              <w:pStyle w:val="TAL"/>
              <w:rPr>
                <w:rFonts w:cs="Arial"/>
                <w:szCs w:val="18"/>
                <w:lang w:val="fr-FR"/>
              </w:rPr>
            </w:pPr>
            <w:r>
              <w:rPr>
                <w:rFonts w:cs="Arial"/>
                <w:szCs w:val="18"/>
                <w:lang w:val="fr-FR"/>
              </w:rPr>
              <w:t>1</w:t>
            </w:r>
          </w:p>
        </w:tc>
        <w:tc>
          <w:tcPr>
            <w:tcW w:w="4230" w:type="dxa"/>
          </w:tcPr>
          <w:p w14:paraId="49E4F942" w14:textId="77777777" w:rsidR="00D178FB" w:rsidRDefault="00D178FB" w:rsidP="00D945C8">
            <w:pPr>
              <w:pStyle w:val="TAL"/>
              <w:rPr>
                <w:rFonts w:cs="Arial"/>
                <w:szCs w:val="18"/>
              </w:rPr>
            </w:pPr>
            <w:r>
              <w:rPr>
                <w:lang w:val="en-US"/>
              </w:rPr>
              <w:t>No longer used in present version of this specification</w:t>
            </w:r>
            <w:r>
              <w:rPr>
                <w:rFonts w:cs="Arial"/>
                <w:szCs w:val="18"/>
              </w:rPr>
              <w:t xml:space="preserve"> and shall be set to 0. </w:t>
            </w:r>
            <w:r w:rsidRPr="007C58A4">
              <w:rPr>
                <w:rFonts w:cs="Arial"/>
                <w:szCs w:val="18"/>
              </w:rPr>
              <w:t>The uncertaintyRadiusSBI parameter shall be used instead.</w:t>
            </w:r>
          </w:p>
        </w:tc>
        <w:tc>
          <w:tcPr>
            <w:tcW w:w="456" w:type="dxa"/>
          </w:tcPr>
          <w:p w14:paraId="703B31C4" w14:textId="77777777" w:rsidR="00D178FB" w:rsidRDefault="00D178FB" w:rsidP="00D945C8">
            <w:pPr>
              <w:pStyle w:val="TAL"/>
            </w:pPr>
            <w:r>
              <w:t>M</w:t>
            </w:r>
          </w:p>
        </w:tc>
      </w:tr>
      <w:tr w:rsidR="00D178FB" w:rsidRPr="00760004" w14:paraId="1A1E62A1" w14:textId="77777777" w:rsidTr="00D945C8">
        <w:trPr>
          <w:jc w:val="center"/>
        </w:trPr>
        <w:tc>
          <w:tcPr>
            <w:tcW w:w="2155" w:type="dxa"/>
          </w:tcPr>
          <w:p w14:paraId="1FE8F581" w14:textId="77777777" w:rsidR="00D178FB" w:rsidRDefault="00D178FB" w:rsidP="00D945C8">
            <w:pPr>
              <w:pStyle w:val="TAL"/>
            </w:pPr>
            <w:r>
              <w:t>offsetAngle</w:t>
            </w:r>
          </w:p>
        </w:tc>
        <w:tc>
          <w:tcPr>
            <w:tcW w:w="2160" w:type="dxa"/>
          </w:tcPr>
          <w:p w14:paraId="471F1ED8" w14:textId="77777777" w:rsidR="00D178FB" w:rsidRDefault="00D178FB" w:rsidP="00D945C8">
            <w:pPr>
              <w:pStyle w:val="TAL"/>
              <w:rPr>
                <w:rFonts w:cs="Arial"/>
                <w:szCs w:val="18"/>
                <w:lang w:val="fr-FR"/>
              </w:rPr>
            </w:pPr>
            <w:r>
              <w:rPr>
                <w:rFonts w:cs="Arial"/>
                <w:szCs w:val="18"/>
                <w:lang w:val="fr-FR"/>
              </w:rPr>
              <w:t>Angle</w:t>
            </w:r>
          </w:p>
        </w:tc>
        <w:tc>
          <w:tcPr>
            <w:tcW w:w="630" w:type="dxa"/>
          </w:tcPr>
          <w:p w14:paraId="0FEF1B2A" w14:textId="77777777" w:rsidR="00D178FB" w:rsidRDefault="00D178FB" w:rsidP="00D945C8">
            <w:pPr>
              <w:pStyle w:val="TAL"/>
              <w:rPr>
                <w:rFonts w:cs="Arial"/>
                <w:szCs w:val="18"/>
                <w:lang w:val="fr-FR"/>
              </w:rPr>
            </w:pPr>
            <w:r>
              <w:rPr>
                <w:rFonts w:cs="Arial"/>
                <w:szCs w:val="18"/>
                <w:lang w:val="fr-FR"/>
              </w:rPr>
              <w:t>1</w:t>
            </w:r>
          </w:p>
        </w:tc>
        <w:tc>
          <w:tcPr>
            <w:tcW w:w="4230" w:type="dxa"/>
          </w:tcPr>
          <w:p w14:paraId="62F1D3CD" w14:textId="77777777" w:rsidR="00D178FB" w:rsidRDefault="00D178FB" w:rsidP="00D945C8">
            <w:pPr>
              <w:pStyle w:val="TAL"/>
              <w:rPr>
                <w:rFonts w:cs="Arial"/>
                <w:szCs w:val="18"/>
              </w:rPr>
            </w:pPr>
            <w:r>
              <w:rPr>
                <w:rFonts w:cs="Arial"/>
                <w:szCs w:val="18"/>
              </w:rPr>
              <w:t>Indicates the angle from North to the first defining radius of the arc in degrees.</w:t>
            </w:r>
          </w:p>
        </w:tc>
        <w:tc>
          <w:tcPr>
            <w:tcW w:w="456" w:type="dxa"/>
          </w:tcPr>
          <w:p w14:paraId="72574C7E" w14:textId="77777777" w:rsidR="00D178FB" w:rsidRDefault="00D178FB" w:rsidP="00D945C8">
            <w:pPr>
              <w:pStyle w:val="TAL"/>
            </w:pPr>
            <w:r>
              <w:t>M</w:t>
            </w:r>
          </w:p>
        </w:tc>
      </w:tr>
      <w:tr w:rsidR="00D178FB" w:rsidRPr="00760004" w14:paraId="2C876CFD" w14:textId="77777777" w:rsidTr="00D945C8">
        <w:trPr>
          <w:jc w:val="center"/>
        </w:trPr>
        <w:tc>
          <w:tcPr>
            <w:tcW w:w="2155" w:type="dxa"/>
          </w:tcPr>
          <w:p w14:paraId="1ABA80D9" w14:textId="77777777" w:rsidR="00D178FB" w:rsidRDefault="00D178FB" w:rsidP="00D945C8">
            <w:pPr>
              <w:pStyle w:val="TAL"/>
            </w:pPr>
            <w:r>
              <w:t>includedAngle</w:t>
            </w:r>
          </w:p>
        </w:tc>
        <w:tc>
          <w:tcPr>
            <w:tcW w:w="2160" w:type="dxa"/>
          </w:tcPr>
          <w:p w14:paraId="7FEDCDCF" w14:textId="77777777" w:rsidR="00D178FB" w:rsidRDefault="00D178FB" w:rsidP="00D945C8">
            <w:pPr>
              <w:pStyle w:val="TAL"/>
              <w:rPr>
                <w:rFonts w:cs="Arial"/>
                <w:szCs w:val="18"/>
                <w:lang w:val="fr-FR"/>
              </w:rPr>
            </w:pPr>
            <w:r>
              <w:rPr>
                <w:rFonts w:cs="Arial"/>
                <w:szCs w:val="18"/>
                <w:lang w:val="fr-FR"/>
              </w:rPr>
              <w:t>Angle</w:t>
            </w:r>
          </w:p>
        </w:tc>
        <w:tc>
          <w:tcPr>
            <w:tcW w:w="630" w:type="dxa"/>
          </w:tcPr>
          <w:p w14:paraId="60FD7B41" w14:textId="77777777" w:rsidR="00D178FB" w:rsidRDefault="00D178FB" w:rsidP="00D945C8">
            <w:pPr>
              <w:pStyle w:val="TAL"/>
              <w:rPr>
                <w:rFonts w:cs="Arial"/>
                <w:szCs w:val="18"/>
                <w:lang w:val="fr-FR"/>
              </w:rPr>
            </w:pPr>
            <w:r>
              <w:rPr>
                <w:rFonts w:cs="Arial"/>
                <w:szCs w:val="18"/>
                <w:lang w:val="fr-FR"/>
              </w:rPr>
              <w:t>1</w:t>
            </w:r>
          </w:p>
        </w:tc>
        <w:tc>
          <w:tcPr>
            <w:tcW w:w="4230" w:type="dxa"/>
          </w:tcPr>
          <w:p w14:paraId="776E4C98" w14:textId="411BB7D0" w:rsidR="00D178FB" w:rsidRDefault="00D178FB" w:rsidP="00D945C8">
            <w:pPr>
              <w:pStyle w:val="TAL"/>
              <w:rPr>
                <w:rFonts w:cs="Arial"/>
                <w:szCs w:val="18"/>
              </w:rPr>
            </w:pPr>
            <w:r>
              <w:rPr>
                <w:rFonts w:cs="Arial"/>
                <w:szCs w:val="18"/>
              </w:rPr>
              <w:t xml:space="preserve">Indicates the angle from the first defining </w:t>
            </w:r>
            <w:r w:rsidR="002F5A4F">
              <w:rPr>
                <w:rFonts w:cs="Arial"/>
                <w:szCs w:val="18"/>
              </w:rPr>
              <w:t>radius</w:t>
            </w:r>
            <w:r>
              <w:rPr>
                <w:rFonts w:cs="Arial"/>
                <w:szCs w:val="18"/>
              </w:rPr>
              <w:t xml:space="preserve"> of the arc to the second in degrees.</w:t>
            </w:r>
          </w:p>
        </w:tc>
        <w:tc>
          <w:tcPr>
            <w:tcW w:w="456" w:type="dxa"/>
          </w:tcPr>
          <w:p w14:paraId="5D7D5735" w14:textId="77777777" w:rsidR="00D178FB" w:rsidRDefault="00D178FB" w:rsidP="00D945C8">
            <w:pPr>
              <w:pStyle w:val="TAL"/>
            </w:pPr>
            <w:r>
              <w:t>M</w:t>
            </w:r>
          </w:p>
        </w:tc>
      </w:tr>
      <w:tr w:rsidR="00D178FB" w:rsidRPr="00760004" w14:paraId="6DEF6EAB" w14:textId="77777777" w:rsidTr="00D945C8">
        <w:trPr>
          <w:jc w:val="center"/>
        </w:trPr>
        <w:tc>
          <w:tcPr>
            <w:tcW w:w="2155" w:type="dxa"/>
          </w:tcPr>
          <w:p w14:paraId="626CEC7E" w14:textId="77777777" w:rsidR="00D178FB" w:rsidRDefault="00D178FB" w:rsidP="00D945C8">
            <w:pPr>
              <w:pStyle w:val="TAL"/>
            </w:pPr>
            <w:r>
              <w:t>confidence</w:t>
            </w:r>
          </w:p>
        </w:tc>
        <w:tc>
          <w:tcPr>
            <w:tcW w:w="2160" w:type="dxa"/>
          </w:tcPr>
          <w:p w14:paraId="07B97BAA" w14:textId="77777777" w:rsidR="00D178FB" w:rsidRDefault="00D178FB" w:rsidP="00D945C8">
            <w:pPr>
              <w:pStyle w:val="TAL"/>
              <w:rPr>
                <w:rFonts w:cs="Arial"/>
                <w:szCs w:val="18"/>
                <w:lang w:val="fr-FR"/>
              </w:rPr>
            </w:pPr>
            <w:r>
              <w:rPr>
                <w:rFonts w:cs="Arial"/>
                <w:szCs w:val="18"/>
                <w:lang w:val="fr-FR"/>
              </w:rPr>
              <w:t>Confidence</w:t>
            </w:r>
          </w:p>
        </w:tc>
        <w:tc>
          <w:tcPr>
            <w:tcW w:w="630" w:type="dxa"/>
          </w:tcPr>
          <w:p w14:paraId="71C9CCB8" w14:textId="77777777" w:rsidR="00D178FB" w:rsidRDefault="00D178FB" w:rsidP="00D945C8">
            <w:pPr>
              <w:pStyle w:val="TAL"/>
              <w:rPr>
                <w:rFonts w:cs="Arial"/>
                <w:szCs w:val="18"/>
                <w:lang w:val="fr-FR"/>
              </w:rPr>
            </w:pPr>
            <w:r>
              <w:rPr>
                <w:rFonts w:cs="Arial"/>
                <w:szCs w:val="18"/>
                <w:lang w:val="fr-FR"/>
              </w:rPr>
              <w:t>1</w:t>
            </w:r>
          </w:p>
        </w:tc>
        <w:tc>
          <w:tcPr>
            <w:tcW w:w="4230" w:type="dxa"/>
          </w:tcPr>
          <w:p w14:paraId="65BFB63D" w14:textId="77777777" w:rsidR="00D178FB" w:rsidRDefault="00D178FB" w:rsidP="00D945C8">
            <w:pPr>
              <w:pStyle w:val="TAL"/>
              <w:rPr>
                <w:rFonts w:cs="Arial"/>
                <w:szCs w:val="18"/>
              </w:rPr>
            </w:pPr>
            <w:r>
              <w:rPr>
                <w:rFonts w:cs="Arial"/>
                <w:szCs w:val="18"/>
              </w:rPr>
              <w:t>Indicates the confidence of the location as a percentage.</w:t>
            </w:r>
          </w:p>
        </w:tc>
        <w:tc>
          <w:tcPr>
            <w:tcW w:w="456" w:type="dxa"/>
          </w:tcPr>
          <w:p w14:paraId="06BF24B2" w14:textId="77777777" w:rsidR="00D178FB" w:rsidRDefault="00D178FB" w:rsidP="00D945C8">
            <w:pPr>
              <w:pStyle w:val="TAL"/>
            </w:pPr>
            <w:r>
              <w:t>M</w:t>
            </w:r>
          </w:p>
        </w:tc>
      </w:tr>
      <w:tr w:rsidR="00D178FB" w:rsidRPr="00760004" w14:paraId="6AFCABDA" w14:textId="77777777" w:rsidTr="00D945C8">
        <w:trPr>
          <w:jc w:val="center"/>
        </w:trPr>
        <w:tc>
          <w:tcPr>
            <w:tcW w:w="2155" w:type="dxa"/>
          </w:tcPr>
          <w:p w14:paraId="15758432" w14:textId="77777777" w:rsidR="00D178FB" w:rsidRDefault="00D178FB" w:rsidP="00D945C8">
            <w:pPr>
              <w:pStyle w:val="TAL"/>
            </w:pPr>
            <w:r>
              <w:t>uncertaintyRadiusSBI</w:t>
            </w:r>
          </w:p>
        </w:tc>
        <w:tc>
          <w:tcPr>
            <w:tcW w:w="2160" w:type="dxa"/>
          </w:tcPr>
          <w:p w14:paraId="585D1F32" w14:textId="77777777" w:rsidR="00D178FB" w:rsidRDefault="00D178FB" w:rsidP="00D945C8">
            <w:pPr>
              <w:pStyle w:val="TAL"/>
              <w:rPr>
                <w:rFonts w:cs="Arial"/>
                <w:szCs w:val="18"/>
                <w:lang w:val="fr-FR"/>
              </w:rPr>
            </w:pPr>
            <w:r>
              <w:rPr>
                <w:rFonts w:cs="Arial"/>
                <w:szCs w:val="18"/>
                <w:lang w:val="fr-FR"/>
              </w:rPr>
              <w:t>UncertaintySBI</w:t>
            </w:r>
          </w:p>
        </w:tc>
        <w:tc>
          <w:tcPr>
            <w:tcW w:w="630" w:type="dxa"/>
          </w:tcPr>
          <w:p w14:paraId="0782A160" w14:textId="77777777" w:rsidR="00D178FB" w:rsidRDefault="00D178FB" w:rsidP="00D945C8">
            <w:pPr>
              <w:pStyle w:val="TAL"/>
              <w:rPr>
                <w:rFonts w:cs="Arial"/>
                <w:szCs w:val="18"/>
                <w:lang w:val="fr-FR"/>
              </w:rPr>
            </w:pPr>
            <w:r>
              <w:rPr>
                <w:rFonts w:cs="Arial"/>
                <w:szCs w:val="18"/>
                <w:lang w:val="fr-FR"/>
              </w:rPr>
              <w:t>0..1</w:t>
            </w:r>
          </w:p>
        </w:tc>
        <w:tc>
          <w:tcPr>
            <w:tcW w:w="4230" w:type="dxa"/>
          </w:tcPr>
          <w:p w14:paraId="39759C0B" w14:textId="77777777" w:rsidR="00D178FB" w:rsidRDefault="00D178FB" w:rsidP="00D945C8">
            <w:pPr>
              <w:pStyle w:val="TAL"/>
              <w:rPr>
                <w:rFonts w:cs="Arial"/>
                <w:szCs w:val="18"/>
              </w:rPr>
            </w:pPr>
            <w:r>
              <w:rPr>
                <w:rFonts w:cs="Arial"/>
                <w:szCs w:val="18"/>
              </w:rPr>
              <w:t xml:space="preserve">Indicates the width of the uncertainty arc in meters. </w:t>
            </w:r>
            <w:r w:rsidRPr="007C58A4">
              <w:rPr>
                <w:rFonts w:cs="Arial"/>
                <w:szCs w:val="18"/>
              </w:rPr>
              <w:t>Shall be provided. This parameter is conditional only for backwards compatibility</w:t>
            </w:r>
            <w:r>
              <w:rPr>
                <w:rFonts w:cs="Arial"/>
                <w:szCs w:val="18"/>
              </w:rPr>
              <w:t>.</w:t>
            </w:r>
          </w:p>
        </w:tc>
        <w:tc>
          <w:tcPr>
            <w:tcW w:w="456" w:type="dxa"/>
          </w:tcPr>
          <w:p w14:paraId="6FF0265D" w14:textId="77777777" w:rsidR="00D178FB" w:rsidRDefault="00D178FB" w:rsidP="00D945C8">
            <w:pPr>
              <w:pStyle w:val="TAL"/>
            </w:pPr>
            <w:r>
              <w:t>C</w:t>
            </w:r>
          </w:p>
        </w:tc>
      </w:tr>
    </w:tbl>
    <w:p w14:paraId="50F8C303" w14:textId="77777777" w:rsidR="00172580" w:rsidRDefault="00172580" w:rsidP="00172580"/>
    <w:p w14:paraId="725E2F04" w14:textId="77777777" w:rsidR="00172580" w:rsidRDefault="00172580" w:rsidP="00172580">
      <w:pPr>
        <w:pStyle w:val="Heading5"/>
      </w:pPr>
      <w:bookmarkStart w:id="347" w:name="_Toc167821241"/>
      <w:r>
        <w:t>7.3.3.2.20</w:t>
      </w:r>
      <w:r>
        <w:tab/>
        <w:t>Enumeration: RATType</w:t>
      </w:r>
      <w:bookmarkEnd w:id="347"/>
    </w:p>
    <w:p w14:paraId="223E9FFF" w14:textId="77777777" w:rsidR="00172580" w:rsidRDefault="00172580" w:rsidP="00172580">
      <w:r>
        <w:t>The RATType type is derived from the data present in the RATType type defined in TS 29.571 [17] clause 5.4.3.2.</w:t>
      </w:r>
    </w:p>
    <w:p w14:paraId="578CB0B5" w14:textId="77777777" w:rsidR="00172580" w:rsidRDefault="00172580" w:rsidP="00172580">
      <w:r>
        <w:t>Table 7.3.3.2.20-1 contains the details for the RATType type.</w:t>
      </w:r>
    </w:p>
    <w:p w14:paraId="4B63FD00" w14:textId="77777777" w:rsidR="00172580" w:rsidRPr="00760004" w:rsidRDefault="00172580" w:rsidP="00172580">
      <w:pPr>
        <w:pStyle w:val="TH"/>
      </w:pPr>
      <w:r>
        <w:t>Table 7.3.3.2.20-1</w:t>
      </w:r>
      <w:r w:rsidRPr="00760004">
        <w:t xml:space="preserve">: </w:t>
      </w:r>
      <w:r>
        <w:t>Enumeration for RATType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4230"/>
      </w:tblGrid>
      <w:tr w:rsidR="00172580" w:rsidRPr="00760004" w14:paraId="5C1CB016" w14:textId="77777777" w:rsidTr="00887698">
        <w:trPr>
          <w:jc w:val="center"/>
        </w:trPr>
        <w:tc>
          <w:tcPr>
            <w:tcW w:w="2155" w:type="dxa"/>
          </w:tcPr>
          <w:p w14:paraId="55EDBC65" w14:textId="77777777" w:rsidR="00172580" w:rsidRPr="00760004" w:rsidRDefault="00172580" w:rsidP="00887698">
            <w:pPr>
              <w:pStyle w:val="TAH"/>
            </w:pPr>
            <w:r>
              <w:t>Enumeration</w:t>
            </w:r>
          </w:p>
        </w:tc>
        <w:tc>
          <w:tcPr>
            <w:tcW w:w="4230" w:type="dxa"/>
          </w:tcPr>
          <w:p w14:paraId="1C614EE7" w14:textId="77777777" w:rsidR="00172580" w:rsidRPr="00760004" w:rsidRDefault="00172580" w:rsidP="00887698">
            <w:pPr>
              <w:pStyle w:val="TAH"/>
            </w:pPr>
            <w:r w:rsidRPr="00760004">
              <w:t>Description</w:t>
            </w:r>
          </w:p>
        </w:tc>
      </w:tr>
      <w:tr w:rsidR="00172580" w:rsidRPr="00760004" w14:paraId="3856C018" w14:textId="77777777" w:rsidTr="00887698">
        <w:trPr>
          <w:jc w:val="center"/>
        </w:trPr>
        <w:tc>
          <w:tcPr>
            <w:tcW w:w="2155" w:type="dxa"/>
          </w:tcPr>
          <w:p w14:paraId="539C105C" w14:textId="77777777" w:rsidR="00172580" w:rsidRPr="00760004" w:rsidRDefault="00172580" w:rsidP="00887698">
            <w:pPr>
              <w:pStyle w:val="TAL"/>
            </w:pPr>
            <w:r>
              <w:t>nR(1)</w:t>
            </w:r>
          </w:p>
        </w:tc>
        <w:tc>
          <w:tcPr>
            <w:tcW w:w="4230" w:type="dxa"/>
          </w:tcPr>
          <w:p w14:paraId="252C877E" w14:textId="77777777" w:rsidR="00172580" w:rsidRPr="004C4F20" w:rsidRDefault="00172580" w:rsidP="00887698">
            <w:pPr>
              <w:pStyle w:val="TAL"/>
              <w:rPr>
                <w:rFonts w:cs="Arial"/>
                <w:szCs w:val="18"/>
              </w:rPr>
            </w:pPr>
            <w:r>
              <w:rPr>
                <w:rFonts w:cs="Arial"/>
                <w:szCs w:val="18"/>
              </w:rPr>
              <w:t>New Radio</w:t>
            </w:r>
          </w:p>
        </w:tc>
      </w:tr>
      <w:tr w:rsidR="00172580" w:rsidRPr="00760004" w14:paraId="2B81832D" w14:textId="77777777" w:rsidTr="00887698">
        <w:trPr>
          <w:jc w:val="center"/>
        </w:trPr>
        <w:tc>
          <w:tcPr>
            <w:tcW w:w="2155" w:type="dxa"/>
          </w:tcPr>
          <w:p w14:paraId="731431F5" w14:textId="77777777" w:rsidR="00172580" w:rsidRDefault="00172580" w:rsidP="00887698">
            <w:pPr>
              <w:pStyle w:val="TAL"/>
            </w:pPr>
            <w:r>
              <w:t>eUTRA(2)</w:t>
            </w:r>
          </w:p>
        </w:tc>
        <w:tc>
          <w:tcPr>
            <w:tcW w:w="4230" w:type="dxa"/>
          </w:tcPr>
          <w:p w14:paraId="68CD6AA7" w14:textId="77777777" w:rsidR="00172580" w:rsidRDefault="00172580" w:rsidP="00887698">
            <w:pPr>
              <w:pStyle w:val="TAL"/>
              <w:rPr>
                <w:rFonts w:cs="Arial"/>
                <w:szCs w:val="18"/>
              </w:rPr>
            </w:pPr>
            <w:r w:rsidRPr="00F11966">
              <w:t>(WB) Evolved Universal Terrestrial Radio Access</w:t>
            </w:r>
          </w:p>
        </w:tc>
      </w:tr>
      <w:tr w:rsidR="00172580" w:rsidRPr="00760004" w14:paraId="2BC8508C" w14:textId="77777777" w:rsidTr="00887698">
        <w:trPr>
          <w:jc w:val="center"/>
        </w:trPr>
        <w:tc>
          <w:tcPr>
            <w:tcW w:w="2155" w:type="dxa"/>
          </w:tcPr>
          <w:p w14:paraId="22922E84" w14:textId="77777777" w:rsidR="00172580" w:rsidRDefault="00172580" w:rsidP="00887698">
            <w:pPr>
              <w:pStyle w:val="TAL"/>
            </w:pPr>
            <w:r>
              <w:t>wLAN(3)</w:t>
            </w:r>
          </w:p>
        </w:tc>
        <w:tc>
          <w:tcPr>
            <w:tcW w:w="4230" w:type="dxa"/>
          </w:tcPr>
          <w:p w14:paraId="5D0F3746" w14:textId="77777777" w:rsidR="00172580" w:rsidRDefault="00172580" w:rsidP="00887698">
            <w:pPr>
              <w:pStyle w:val="TAL"/>
              <w:rPr>
                <w:rFonts w:cs="Arial"/>
                <w:szCs w:val="18"/>
              </w:rPr>
            </w:pPr>
            <w:r w:rsidRPr="00F11966">
              <w:t>Untrusted Wireless LAN (IEEE 802.11) access</w:t>
            </w:r>
          </w:p>
        </w:tc>
      </w:tr>
      <w:tr w:rsidR="00172580" w:rsidRPr="00760004" w14:paraId="70608A48" w14:textId="77777777" w:rsidTr="00887698">
        <w:trPr>
          <w:jc w:val="center"/>
        </w:trPr>
        <w:tc>
          <w:tcPr>
            <w:tcW w:w="2155" w:type="dxa"/>
          </w:tcPr>
          <w:p w14:paraId="3EC6D5B7" w14:textId="77777777" w:rsidR="00172580" w:rsidRDefault="00172580" w:rsidP="00887698">
            <w:pPr>
              <w:pStyle w:val="TAL"/>
            </w:pPr>
            <w:r>
              <w:t>nBIOT(4)</w:t>
            </w:r>
          </w:p>
        </w:tc>
        <w:tc>
          <w:tcPr>
            <w:tcW w:w="4230" w:type="dxa"/>
          </w:tcPr>
          <w:p w14:paraId="6D019290" w14:textId="77777777" w:rsidR="00172580" w:rsidRDefault="00172580" w:rsidP="00887698">
            <w:pPr>
              <w:pStyle w:val="TAL"/>
              <w:rPr>
                <w:rFonts w:cs="Arial"/>
                <w:szCs w:val="18"/>
              </w:rPr>
            </w:pPr>
            <w:r>
              <w:t>NB IoT</w:t>
            </w:r>
          </w:p>
        </w:tc>
      </w:tr>
      <w:tr w:rsidR="00172580" w:rsidRPr="00760004" w14:paraId="4E802731" w14:textId="77777777" w:rsidTr="00887698">
        <w:trPr>
          <w:jc w:val="center"/>
        </w:trPr>
        <w:tc>
          <w:tcPr>
            <w:tcW w:w="2155" w:type="dxa"/>
          </w:tcPr>
          <w:p w14:paraId="42A5E29E" w14:textId="77777777" w:rsidR="00172580" w:rsidRDefault="00172580" w:rsidP="00887698">
            <w:pPr>
              <w:pStyle w:val="TAL"/>
            </w:pPr>
            <w:r>
              <w:t>Wireline(5)</w:t>
            </w:r>
          </w:p>
        </w:tc>
        <w:tc>
          <w:tcPr>
            <w:tcW w:w="4230" w:type="dxa"/>
          </w:tcPr>
          <w:p w14:paraId="70F3A7FA" w14:textId="77777777" w:rsidR="00172580" w:rsidRDefault="00172580" w:rsidP="00887698">
            <w:pPr>
              <w:pStyle w:val="TAL"/>
              <w:rPr>
                <w:rFonts w:cs="Arial"/>
                <w:szCs w:val="18"/>
              </w:rPr>
            </w:pPr>
            <w:r>
              <w:rPr>
                <w:rFonts w:cs="Arial"/>
                <w:szCs w:val="18"/>
              </w:rPr>
              <w:t>Wireline access</w:t>
            </w:r>
          </w:p>
        </w:tc>
      </w:tr>
      <w:tr w:rsidR="00172580" w:rsidRPr="00760004" w14:paraId="2FC633B6" w14:textId="77777777" w:rsidTr="00887698">
        <w:trPr>
          <w:jc w:val="center"/>
        </w:trPr>
        <w:tc>
          <w:tcPr>
            <w:tcW w:w="2155" w:type="dxa"/>
          </w:tcPr>
          <w:p w14:paraId="256C68EE" w14:textId="77777777" w:rsidR="00172580" w:rsidRDefault="00172580" w:rsidP="00887698">
            <w:pPr>
              <w:pStyle w:val="TAL"/>
            </w:pPr>
            <w:r>
              <w:t>wirelineCable(6)</w:t>
            </w:r>
          </w:p>
        </w:tc>
        <w:tc>
          <w:tcPr>
            <w:tcW w:w="4230" w:type="dxa"/>
          </w:tcPr>
          <w:p w14:paraId="4B023C0A" w14:textId="77777777" w:rsidR="00172580" w:rsidRDefault="00172580" w:rsidP="00887698">
            <w:pPr>
              <w:pStyle w:val="TAL"/>
              <w:rPr>
                <w:rFonts w:cs="Arial"/>
                <w:szCs w:val="18"/>
              </w:rPr>
            </w:pPr>
            <w:r>
              <w:rPr>
                <w:rFonts w:cs="Arial"/>
                <w:szCs w:val="18"/>
              </w:rPr>
              <w:t>Wireline Cable Access</w:t>
            </w:r>
          </w:p>
        </w:tc>
      </w:tr>
      <w:tr w:rsidR="00172580" w:rsidRPr="00760004" w14:paraId="13B1057E" w14:textId="77777777" w:rsidTr="00887698">
        <w:trPr>
          <w:jc w:val="center"/>
        </w:trPr>
        <w:tc>
          <w:tcPr>
            <w:tcW w:w="2155" w:type="dxa"/>
          </w:tcPr>
          <w:p w14:paraId="61BA8C0E" w14:textId="77777777" w:rsidR="00172580" w:rsidRDefault="00172580" w:rsidP="00887698">
            <w:pPr>
              <w:pStyle w:val="TAL"/>
            </w:pPr>
            <w:r>
              <w:t>wirelineBBF(7)</w:t>
            </w:r>
          </w:p>
        </w:tc>
        <w:tc>
          <w:tcPr>
            <w:tcW w:w="4230" w:type="dxa"/>
          </w:tcPr>
          <w:p w14:paraId="4C9BE51A" w14:textId="77777777" w:rsidR="00172580" w:rsidRDefault="00172580" w:rsidP="00887698">
            <w:pPr>
              <w:pStyle w:val="TAL"/>
              <w:rPr>
                <w:rFonts w:cs="Arial"/>
                <w:szCs w:val="18"/>
              </w:rPr>
            </w:pPr>
            <w:r>
              <w:rPr>
                <w:rFonts w:cs="Arial"/>
                <w:szCs w:val="18"/>
              </w:rPr>
              <w:t>Wireline BBF Access</w:t>
            </w:r>
          </w:p>
        </w:tc>
      </w:tr>
      <w:tr w:rsidR="00172580" w:rsidRPr="00760004" w14:paraId="11E29E69" w14:textId="77777777" w:rsidTr="00887698">
        <w:trPr>
          <w:jc w:val="center"/>
        </w:trPr>
        <w:tc>
          <w:tcPr>
            <w:tcW w:w="2155" w:type="dxa"/>
          </w:tcPr>
          <w:p w14:paraId="092C6D99" w14:textId="77777777" w:rsidR="00172580" w:rsidRDefault="00172580" w:rsidP="00887698">
            <w:pPr>
              <w:pStyle w:val="TAL"/>
            </w:pPr>
            <w:r>
              <w:t>lTEM(8)</w:t>
            </w:r>
          </w:p>
        </w:tc>
        <w:tc>
          <w:tcPr>
            <w:tcW w:w="4230" w:type="dxa"/>
          </w:tcPr>
          <w:p w14:paraId="08752A40" w14:textId="5F67728A" w:rsidR="00172580" w:rsidRDefault="00172580" w:rsidP="00887698">
            <w:pPr>
              <w:pStyle w:val="TAL"/>
              <w:rPr>
                <w:rFonts w:cs="Arial"/>
                <w:szCs w:val="18"/>
              </w:rPr>
            </w:pPr>
            <w:r>
              <w:rPr>
                <w:rFonts w:cs="Arial"/>
                <w:szCs w:val="18"/>
              </w:rPr>
              <w:t xml:space="preserve">LTE-M. Also used when a Category M UE using E-UTRA has </w:t>
            </w:r>
            <w:r w:rsidR="002F5A4F">
              <w:rPr>
                <w:rFonts w:cs="Arial"/>
                <w:szCs w:val="18"/>
              </w:rPr>
              <w:t>provided</w:t>
            </w:r>
            <w:r>
              <w:rPr>
                <w:rFonts w:cs="Arial"/>
                <w:szCs w:val="18"/>
              </w:rPr>
              <w:t xml:space="preserve"> a Category M indication to the NG-RAN</w:t>
            </w:r>
          </w:p>
        </w:tc>
      </w:tr>
      <w:tr w:rsidR="00172580" w:rsidRPr="00760004" w14:paraId="6D333B15" w14:textId="77777777" w:rsidTr="00887698">
        <w:trPr>
          <w:jc w:val="center"/>
        </w:trPr>
        <w:tc>
          <w:tcPr>
            <w:tcW w:w="2155" w:type="dxa"/>
          </w:tcPr>
          <w:p w14:paraId="3DE3EEB9" w14:textId="77777777" w:rsidR="00172580" w:rsidRDefault="00172580" w:rsidP="00887698">
            <w:pPr>
              <w:pStyle w:val="TAL"/>
            </w:pPr>
            <w:r>
              <w:t>nRU(9)</w:t>
            </w:r>
          </w:p>
        </w:tc>
        <w:tc>
          <w:tcPr>
            <w:tcW w:w="4230" w:type="dxa"/>
          </w:tcPr>
          <w:p w14:paraId="6C49FB1B" w14:textId="77777777" w:rsidR="00172580" w:rsidRDefault="00172580" w:rsidP="00887698">
            <w:pPr>
              <w:pStyle w:val="TAL"/>
              <w:rPr>
                <w:rFonts w:cs="Arial"/>
                <w:szCs w:val="18"/>
              </w:rPr>
            </w:pPr>
            <w:r>
              <w:rPr>
                <w:rFonts w:cs="Arial"/>
                <w:szCs w:val="18"/>
              </w:rPr>
              <w:t>New Radio in unlicensed bands</w:t>
            </w:r>
          </w:p>
        </w:tc>
      </w:tr>
      <w:tr w:rsidR="00172580" w:rsidRPr="00760004" w14:paraId="490FEABB" w14:textId="77777777" w:rsidTr="00887698">
        <w:trPr>
          <w:jc w:val="center"/>
        </w:trPr>
        <w:tc>
          <w:tcPr>
            <w:tcW w:w="2155" w:type="dxa"/>
          </w:tcPr>
          <w:p w14:paraId="616E93A1" w14:textId="77777777" w:rsidR="00172580" w:rsidRDefault="00172580" w:rsidP="00887698">
            <w:pPr>
              <w:pStyle w:val="TAL"/>
            </w:pPr>
            <w:r>
              <w:t>eUTRAU(10)</w:t>
            </w:r>
          </w:p>
        </w:tc>
        <w:tc>
          <w:tcPr>
            <w:tcW w:w="4230" w:type="dxa"/>
          </w:tcPr>
          <w:p w14:paraId="6A228331" w14:textId="1EA1F904" w:rsidR="00172580" w:rsidRDefault="00172580" w:rsidP="00887698">
            <w:pPr>
              <w:pStyle w:val="TAL"/>
              <w:rPr>
                <w:rFonts w:cs="Arial"/>
                <w:szCs w:val="18"/>
              </w:rPr>
            </w:pPr>
            <w:r>
              <w:rPr>
                <w:rFonts w:cs="Arial"/>
                <w:szCs w:val="18"/>
              </w:rPr>
              <w:t xml:space="preserve">(WB) Evolved Universal </w:t>
            </w:r>
            <w:r w:rsidR="002F5A4F">
              <w:rPr>
                <w:rFonts w:cs="Arial"/>
                <w:szCs w:val="18"/>
              </w:rPr>
              <w:t>Terrestrial</w:t>
            </w:r>
            <w:r>
              <w:rPr>
                <w:rFonts w:cs="Arial"/>
                <w:szCs w:val="18"/>
              </w:rPr>
              <w:t xml:space="preserve"> Radio Access in unlicensed bands</w:t>
            </w:r>
          </w:p>
        </w:tc>
      </w:tr>
      <w:tr w:rsidR="00172580" w:rsidRPr="00760004" w14:paraId="040AD311" w14:textId="77777777" w:rsidTr="00887698">
        <w:trPr>
          <w:jc w:val="center"/>
        </w:trPr>
        <w:tc>
          <w:tcPr>
            <w:tcW w:w="2155" w:type="dxa"/>
          </w:tcPr>
          <w:p w14:paraId="02ACF269" w14:textId="77777777" w:rsidR="00172580" w:rsidRDefault="00172580" w:rsidP="00887698">
            <w:pPr>
              <w:pStyle w:val="TAL"/>
            </w:pPr>
            <w:r>
              <w:t>trustedN3GA(11)</w:t>
            </w:r>
          </w:p>
        </w:tc>
        <w:tc>
          <w:tcPr>
            <w:tcW w:w="4230" w:type="dxa"/>
          </w:tcPr>
          <w:p w14:paraId="3FDC5DE4" w14:textId="77777777" w:rsidR="00172580" w:rsidRDefault="00172580" w:rsidP="00887698">
            <w:pPr>
              <w:pStyle w:val="TAL"/>
              <w:rPr>
                <w:rFonts w:cs="Arial"/>
                <w:szCs w:val="18"/>
              </w:rPr>
            </w:pPr>
            <w:r>
              <w:rPr>
                <w:rFonts w:cs="Arial"/>
                <w:szCs w:val="18"/>
              </w:rPr>
              <w:t>Trusted Non-3GPP access</w:t>
            </w:r>
          </w:p>
        </w:tc>
      </w:tr>
      <w:tr w:rsidR="00172580" w:rsidRPr="00760004" w14:paraId="0EE962FA" w14:textId="77777777" w:rsidTr="00887698">
        <w:trPr>
          <w:jc w:val="center"/>
        </w:trPr>
        <w:tc>
          <w:tcPr>
            <w:tcW w:w="2155" w:type="dxa"/>
          </w:tcPr>
          <w:p w14:paraId="2E4FF87C" w14:textId="77777777" w:rsidR="00172580" w:rsidRDefault="00172580" w:rsidP="00887698">
            <w:pPr>
              <w:pStyle w:val="TAL"/>
            </w:pPr>
            <w:r>
              <w:t>trustedWLAN(12)</w:t>
            </w:r>
          </w:p>
        </w:tc>
        <w:tc>
          <w:tcPr>
            <w:tcW w:w="4230" w:type="dxa"/>
          </w:tcPr>
          <w:p w14:paraId="4CFC878F" w14:textId="77777777" w:rsidR="00172580" w:rsidRDefault="00172580" w:rsidP="00887698">
            <w:pPr>
              <w:pStyle w:val="TAL"/>
              <w:rPr>
                <w:rFonts w:cs="Arial"/>
                <w:szCs w:val="18"/>
              </w:rPr>
            </w:pPr>
            <w:r>
              <w:rPr>
                <w:rFonts w:cs="Arial"/>
                <w:szCs w:val="18"/>
              </w:rPr>
              <w:t>Trusted Wireless LAN (IEEE 802.11) access</w:t>
            </w:r>
          </w:p>
        </w:tc>
      </w:tr>
      <w:tr w:rsidR="00172580" w:rsidRPr="00760004" w14:paraId="664B5557" w14:textId="77777777" w:rsidTr="00887698">
        <w:trPr>
          <w:jc w:val="center"/>
        </w:trPr>
        <w:tc>
          <w:tcPr>
            <w:tcW w:w="2155" w:type="dxa"/>
          </w:tcPr>
          <w:p w14:paraId="2A86C51F" w14:textId="77777777" w:rsidR="00172580" w:rsidRDefault="00172580" w:rsidP="00887698">
            <w:pPr>
              <w:pStyle w:val="TAL"/>
            </w:pPr>
            <w:r>
              <w:t>uTRA(13)</w:t>
            </w:r>
          </w:p>
        </w:tc>
        <w:tc>
          <w:tcPr>
            <w:tcW w:w="4230" w:type="dxa"/>
          </w:tcPr>
          <w:p w14:paraId="0F4507DD" w14:textId="77777777" w:rsidR="00172580" w:rsidRDefault="00172580" w:rsidP="00887698">
            <w:pPr>
              <w:pStyle w:val="TAL"/>
              <w:rPr>
                <w:rFonts w:cs="Arial"/>
                <w:szCs w:val="18"/>
              </w:rPr>
            </w:pPr>
            <w:r>
              <w:rPr>
                <w:rFonts w:cs="Arial"/>
                <w:szCs w:val="18"/>
              </w:rPr>
              <w:t>UMTS Terrestrial Radio Access</w:t>
            </w:r>
          </w:p>
        </w:tc>
      </w:tr>
      <w:tr w:rsidR="00172580" w:rsidRPr="00760004" w14:paraId="08545F7D" w14:textId="77777777" w:rsidTr="00887698">
        <w:trPr>
          <w:jc w:val="center"/>
        </w:trPr>
        <w:tc>
          <w:tcPr>
            <w:tcW w:w="2155" w:type="dxa"/>
          </w:tcPr>
          <w:p w14:paraId="7315E350" w14:textId="77777777" w:rsidR="00172580" w:rsidRDefault="00172580" w:rsidP="00887698">
            <w:pPr>
              <w:pStyle w:val="TAL"/>
            </w:pPr>
            <w:r>
              <w:t>gERA(14)</w:t>
            </w:r>
          </w:p>
        </w:tc>
        <w:tc>
          <w:tcPr>
            <w:tcW w:w="4230" w:type="dxa"/>
          </w:tcPr>
          <w:p w14:paraId="29BE65CE" w14:textId="77777777" w:rsidR="00172580" w:rsidRDefault="00172580" w:rsidP="00887698">
            <w:pPr>
              <w:pStyle w:val="TAL"/>
              <w:rPr>
                <w:rFonts w:cs="Arial"/>
                <w:szCs w:val="18"/>
              </w:rPr>
            </w:pPr>
            <w:r>
              <w:rPr>
                <w:rFonts w:cs="Arial"/>
                <w:szCs w:val="18"/>
              </w:rPr>
              <w:t>GSM EDGE Radio Access Network</w:t>
            </w:r>
          </w:p>
        </w:tc>
      </w:tr>
      <w:tr w:rsidR="00172580" w:rsidRPr="00760004" w14:paraId="676ED867" w14:textId="77777777" w:rsidTr="00887698">
        <w:trPr>
          <w:jc w:val="center"/>
        </w:trPr>
        <w:tc>
          <w:tcPr>
            <w:tcW w:w="2155" w:type="dxa"/>
          </w:tcPr>
          <w:p w14:paraId="27DFF51C" w14:textId="77777777" w:rsidR="00172580" w:rsidRDefault="00172580" w:rsidP="00887698">
            <w:pPr>
              <w:pStyle w:val="TAL"/>
            </w:pPr>
            <w:r>
              <w:t>nRLEO(15)</w:t>
            </w:r>
          </w:p>
        </w:tc>
        <w:tc>
          <w:tcPr>
            <w:tcW w:w="4230" w:type="dxa"/>
          </w:tcPr>
          <w:p w14:paraId="55CAFD93" w14:textId="77777777" w:rsidR="00172580" w:rsidRDefault="00172580" w:rsidP="00887698">
            <w:pPr>
              <w:pStyle w:val="TAL"/>
              <w:rPr>
                <w:rFonts w:cs="Arial"/>
                <w:szCs w:val="18"/>
              </w:rPr>
            </w:pPr>
            <w:r>
              <w:t>NR (LEO) satellite access type</w:t>
            </w:r>
          </w:p>
        </w:tc>
      </w:tr>
      <w:tr w:rsidR="00172580" w:rsidRPr="00760004" w14:paraId="71C8D522" w14:textId="77777777" w:rsidTr="00887698">
        <w:trPr>
          <w:jc w:val="center"/>
        </w:trPr>
        <w:tc>
          <w:tcPr>
            <w:tcW w:w="2155" w:type="dxa"/>
          </w:tcPr>
          <w:p w14:paraId="2270C5C1" w14:textId="77777777" w:rsidR="00172580" w:rsidRDefault="00172580" w:rsidP="00887698">
            <w:pPr>
              <w:pStyle w:val="TAL"/>
            </w:pPr>
            <w:r>
              <w:t>nRMEO(16)</w:t>
            </w:r>
          </w:p>
        </w:tc>
        <w:tc>
          <w:tcPr>
            <w:tcW w:w="4230" w:type="dxa"/>
          </w:tcPr>
          <w:p w14:paraId="5B5F4AE3" w14:textId="77777777" w:rsidR="00172580" w:rsidRDefault="00172580" w:rsidP="00887698">
            <w:pPr>
              <w:pStyle w:val="TAL"/>
              <w:rPr>
                <w:rFonts w:cs="Arial"/>
                <w:szCs w:val="18"/>
              </w:rPr>
            </w:pPr>
            <w:r>
              <w:t>NR (MEO) satellite access type</w:t>
            </w:r>
          </w:p>
        </w:tc>
      </w:tr>
      <w:tr w:rsidR="00172580" w:rsidRPr="00760004" w14:paraId="227F057F" w14:textId="77777777" w:rsidTr="00887698">
        <w:trPr>
          <w:jc w:val="center"/>
        </w:trPr>
        <w:tc>
          <w:tcPr>
            <w:tcW w:w="2155" w:type="dxa"/>
          </w:tcPr>
          <w:p w14:paraId="40A55E0E" w14:textId="77777777" w:rsidR="00172580" w:rsidRDefault="00172580" w:rsidP="00887698">
            <w:pPr>
              <w:pStyle w:val="TAL"/>
            </w:pPr>
            <w:r>
              <w:t>nRGEO(17)</w:t>
            </w:r>
          </w:p>
        </w:tc>
        <w:tc>
          <w:tcPr>
            <w:tcW w:w="4230" w:type="dxa"/>
          </w:tcPr>
          <w:p w14:paraId="23161DB9" w14:textId="77777777" w:rsidR="00172580" w:rsidRDefault="00172580" w:rsidP="00887698">
            <w:pPr>
              <w:pStyle w:val="TAL"/>
              <w:rPr>
                <w:rFonts w:cs="Arial"/>
                <w:szCs w:val="18"/>
              </w:rPr>
            </w:pPr>
            <w:r>
              <w:t>NR (GEO) satellite access type</w:t>
            </w:r>
          </w:p>
        </w:tc>
      </w:tr>
      <w:tr w:rsidR="00172580" w:rsidRPr="00760004" w14:paraId="1DBBDACE" w14:textId="77777777" w:rsidTr="00887698">
        <w:trPr>
          <w:jc w:val="center"/>
        </w:trPr>
        <w:tc>
          <w:tcPr>
            <w:tcW w:w="2155" w:type="dxa"/>
          </w:tcPr>
          <w:p w14:paraId="7E0290F4" w14:textId="77777777" w:rsidR="00172580" w:rsidRDefault="00172580" w:rsidP="00887698">
            <w:pPr>
              <w:pStyle w:val="TAL"/>
            </w:pPr>
            <w:r>
              <w:t>nROTHERSAT(18)</w:t>
            </w:r>
          </w:p>
        </w:tc>
        <w:tc>
          <w:tcPr>
            <w:tcW w:w="4230" w:type="dxa"/>
          </w:tcPr>
          <w:p w14:paraId="437FED35" w14:textId="77777777" w:rsidR="00172580" w:rsidRDefault="00172580" w:rsidP="00887698">
            <w:pPr>
              <w:pStyle w:val="TAL"/>
              <w:rPr>
                <w:rFonts w:cs="Arial"/>
                <w:szCs w:val="18"/>
              </w:rPr>
            </w:pPr>
            <w:r>
              <w:t>NR (OTHERSAT) satellite access type</w:t>
            </w:r>
          </w:p>
        </w:tc>
      </w:tr>
      <w:tr w:rsidR="00172580" w:rsidRPr="00760004" w14:paraId="3BDC96ED" w14:textId="77777777" w:rsidTr="00887698">
        <w:trPr>
          <w:jc w:val="center"/>
        </w:trPr>
        <w:tc>
          <w:tcPr>
            <w:tcW w:w="2155" w:type="dxa"/>
          </w:tcPr>
          <w:p w14:paraId="4AC5CE6D" w14:textId="77777777" w:rsidR="00172580" w:rsidRDefault="00172580" w:rsidP="00887698">
            <w:pPr>
              <w:pStyle w:val="TAL"/>
            </w:pPr>
            <w:r>
              <w:t>nRREDCAP(19)</w:t>
            </w:r>
          </w:p>
        </w:tc>
        <w:tc>
          <w:tcPr>
            <w:tcW w:w="4230" w:type="dxa"/>
          </w:tcPr>
          <w:p w14:paraId="218D1147" w14:textId="77777777" w:rsidR="00172580" w:rsidRDefault="00172580" w:rsidP="00887698">
            <w:pPr>
              <w:pStyle w:val="TAL"/>
              <w:rPr>
                <w:rFonts w:cs="Arial"/>
                <w:szCs w:val="18"/>
              </w:rPr>
            </w:pPr>
            <w:r>
              <w:rPr>
                <w:rFonts w:hint="eastAsia"/>
                <w:lang w:eastAsia="zh-CN"/>
              </w:rPr>
              <w:t>NR RedCap access type</w:t>
            </w:r>
          </w:p>
        </w:tc>
      </w:tr>
    </w:tbl>
    <w:p w14:paraId="1896DC8A" w14:textId="77777777" w:rsidR="00172580" w:rsidRDefault="00172580" w:rsidP="00172580"/>
    <w:p w14:paraId="6E9756D2" w14:textId="77777777" w:rsidR="00172580" w:rsidRDefault="00172580" w:rsidP="00172580">
      <w:pPr>
        <w:pStyle w:val="Heading5"/>
      </w:pPr>
      <w:bookmarkStart w:id="348" w:name="_Toc167821242"/>
      <w:r>
        <w:t>7.3.3.2.21</w:t>
      </w:r>
      <w:r>
        <w:tab/>
        <w:t>Type: CellInformation</w:t>
      </w:r>
      <w:bookmarkEnd w:id="348"/>
    </w:p>
    <w:p w14:paraId="3EEABB70" w14:textId="72C1191F" w:rsidR="00172580" w:rsidRDefault="00172580" w:rsidP="00172580">
      <w:r>
        <w:t>Table 7.3.2.2-1 contains the details for the CellInformation type.</w:t>
      </w:r>
    </w:p>
    <w:p w14:paraId="53B3B549" w14:textId="764178EC" w:rsidR="00172580" w:rsidRDefault="00172580" w:rsidP="00745086">
      <w:pPr>
        <w:pStyle w:val="TH"/>
      </w:pPr>
      <w:r>
        <w:t>Table 7.3.3.2.21-1</w:t>
      </w:r>
      <w:r w:rsidRPr="00760004">
        <w:t xml:space="preserve">: </w:t>
      </w:r>
      <w:r w:rsidR="00745086">
        <w:t>Void</w:t>
      </w:r>
    </w:p>
    <w:p w14:paraId="303E8EF5" w14:textId="77777777" w:rsidR="00172580" w:rsidRDefault="00172580" w:rsidP="00172580">
      <w:pPr>
        <w:pStyle w:val="Heading5"/>
      </w:pPr>
      <w:bookmarkStart w:id="349" w:name="_Toc167821243"/>
      <w:r>
        <w:t>7.3.3.2.22</w:t>
      </w:r>
      <w:r>
        <w:tab/>
        <w:t>Type: RANCGI</w:t>
      </w:r>
      <w:bookmarkEnd w:id="349"/>
    </w:p>
    <w:p w14:paraId="6AFF13E2" w14:textId="77777777" w:rsidR="00172580" w:rsidRDefault="00172580" w:rsidP="00172580">
      <w:r>
        <w:t>Table 7.3.3.2.22-1 contains the details for the RANCGI type.</w:t>
      </w:r>
    </w:p>
    <w:p w14:paraId="56AABEDC" w14:textId="77777777" w:rsidR="00172580" w:rsidRPr="00760004" w:rsidRDefault="00172580" w:rsidP="00172580">
      <w:pPr>
        <w:pStyle w:val="TH"/>
      </w:pPr>
      <w:r>
        <w:t>Table 7.3.3.2.22-1</w:t>
      </w:r>
      <w:r w:rsidRPr="00760004">
        <w:t xml:space="preserve">: </w:t>
      </w:r>
      <w:r>
        <w:t>Definition of Choices for RANCGI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172580" w:rsidRPr="00760004" w14:paraId="0125BBDA" w14:textId="77777777" w:rsidTr="00887698">
        <w:trPr>
          <w:jc w:val="center"/>
        </w:trPr>
        <w:tc>
          <w:tcPr>
            <w:tcW w:w="2030" w:type="dxa"/>
          </w:tcPr>
          <w:p w14:paraId="6F68DE34" w14:textId="77777777" w:rsidR="00172580" w:rsidRPr="00760004" w:rsidRDefault="00172580" w:rsidP="00887698">
            <w:pPr>
              <w:pStyle w:val="TAH"/>
            </w:pPr>
            <w:r>
              <w:t>CHOICE</w:t>
            </w:r>
          </w:p>
        </w:tc>
        <w:tc>
          <w:tcPr>
            <w:tcW w:w="2105" w:type="dxa"/>
          </w:tcPr>
          <w:p w14:paraId="25215A64" w14:textId="77777777" w:rsidR="00172580" w:rsidRPr="00760004" w:rsidRDefault="00172580" w:rsidP="00887698">
            <w:pPr>
              <w:pStyle w:val="TAH"/>
            </w:pPr>
            <w:r>
              <w:t>Type</w:t>
            </w:r>
          </w:p>
        </w:tc>
        <w:tc>
          <w:tcPr>
            <w:tcW w:w="5040" w:type="dxa"/>
          </w:tcPr>
          <w:p w14:paraId="0B957E94" w14:textId="77777777" w:rsidR="00172580" w:rsidRPr="00760004" w:rsidRDefault="00172580" w:rsidP="00887698">
            <w:pPr>
              <w:pStyle w:val="TAH"/>
            </w:pPr>
            <w:r w:rsidRPr="00760004">
              <w:t>Description</w:t>
            </w:r>
          </w:p>
        </w:tc>
      </w:tr>
      <w:tr w:rsidR="00172580" w:rsidRPr="00760004" w14:paraId="2D9C610D" w14:textId="77777777" w:rsidTr="00887698">
        <w:trPr>
          <w:jc w:val="center"/>
        </w:trPr>
        <w:tc>
          <w:tcPr>
            <w:tcW w:w="2030" w:type="dxa"/>
          </w:tcPr>
          <w:p w14:paraId="1FA443A2" w14:textId="77777777" w:rsidR="00172580" w:rsidRPr="00760004" w:rsidRDefault="00172580" w:rsidP="00887698">
            <w:pPr>
              <w:pStyle w:val="TAL"/>
            </w:pPr>
            <w:r>
              <w:t>eCGI</w:t>
            </w:r>
          </w:p>
        </w:tc>
        <w:tc>
          <w:tcPr>
            <w:tcW w:w="2105" w:type="dxa"/>
          </w:tcPr>
          <w:p w14:paraId="7BC3627C" w14:textId="77777777" w:rsidR="00172580" w:rsidRPr="002C2C01" w:rsidRDefault="00172580" w:rsidP="00887698">
            <w:pPr>
              <w:pStyle w:val="TAL"/>
              <w:rPr>
                <w:rFonts w:cs="Arial"/>
                <w:szCs w:val="18"/>
                <w:lang w:val="fr-FR"/>
              </w:rPr>
            </w:pPr>
            <w:r>
              <w:rPr>
                <w:rFonts w:cs="Arial"/>
                <w:szCs w:val="18"/>
                <w:lang w:val="fr-FR"/>
              </w:rPr>
              <w:t>ECGI</w:t>
            </w:r>
          </w:p>
        </w:tc>
        <w:tc>
          <w:tcPr>
            <w:tcW w:w="5040" w:type="dxa"/>
          </w:tcPr>
          <w:p w14:paraId="11A62314" w14:textId="77777777" w:rsidR="00172580" w:rsidRPr="002C2C01" w:rsidRDefault="00172580" w:rsidP="00887698">
            <w:pPr>
              <w:pStyle w:val="TAL"/>
              <w:rPr>
                <w:rFonts w:cs="Arial"/>
                <w:szCs w:val="18"/>
                <w:lang w:val="fr-FR"/>
              </w:rPr>
            </w:pPr>
            <w:r>
              <w:rPr>
                <w:rFonts w:cs="Arial"/>
                <w:szCs w:val="18"/>
              </w:rPr>
              <w:t xml:space="preserve">Shall be used to report the </w:t>
            </w:r>
            <w:r w:rsidRPr="00F11966">
              <w:rPr>
                <w:rFonts w:cs="Arial"/>
                <w:szCs w:val="18"/>
              </w:rPr>
              <w:t>E-UTRA Cell Identity</w:t>
            </w:r>
            <w:r>
              <w:rPr>
                <w:rFonts w:cs="Arial"/>
                <w:szCs w:val="18"/>
              </w:rPr>
              <w:t>.</w:t>
            </w:r>
          </w:p>
        </w:tc>
      </w:tr>
      <w:tr w:rsidR="00172580" w:rsidRPr="00760004" w14:paraId="31707E03" w14:textId="77777777" w:rsidTr="00887698">
        <w:trPr>
          <w:jc w:val="center"/>
        </w:trPr>
        <w:tc>
          <w:tcPr>
            <w:tcW w:w="2030" w:type="dxa"/>
          </w:tcPr>
          <w:p w14:paraId="6343FEB2" w14:textId="77777777" w:rsidR="00172580" w:rsidRDefault="00172580" w:rsidP="00887698">
            <w:pPr>
              <w:pStyle w:val="TAL"/>
            </w:pPr>
            <w:r>
              <w:t>nCGI</w:t>
            </w:r>
          </w:p>
        </w:tc>
        <w:tc>
          <w:tcPr>
            <w:tcW w:w="2105" w:type="dxa"/>
          </w:tcPr>
          <w:p w14:paraId="428EDDBD" w14:textId="77777777" w:rsidR="00172580" w:rsidRDefault="00172580" w:rsidP="00887698">
            <w:pPr>
              <w:pStyle w:val="TAL"/>
              <w:rPr>
                <w:rFonts w:cs="Arial"/>
                <w:szCs w:val="18"/>
                <w:lang w:val="fr-FR"/>
              </w:rPr>
            </w:pPr>
            <w:r>
              <w:rPr>
                <w:rFonts w:cs="Arial"/>
                <w:szCs w:val="18"/>
                <w:lang w:val="fr-FR"/>
              </w:rPr>
              <w:t>NCGI</w:t>
            </w:r>
          </w:p>
        </w:tc>
        <w:tc>
          <w:tcPr>
            <w:tcW w:w="5040" w:type="dxa"/>
          </w:tcPr>
          <w:p w14:paraId="7DDD64C9" w14:textId="77777777" w:rsidR="00172580" w:rsidRDefault="00172580" w:rsidP="00887698">
            <w:pPr>
              <w:pStyle w:val="TAL"/>
              <w:rPr>
                <w:rFonts w:cs="Arial"/>
                <w:szCs w:val="18"/>
              </w:rPr>
            </w:pPr>
            <w:r>
              <w:rPr>
                <w:rFonts w:cs="Arial"/>
                <w:szCs w:val="18"/>
              </w:rPr>
              <w:t xml:space="preserve">Shall be used to report the NR </w:t>
            </w:r>
            <w:r w:rsidRPr="00F11966">
              <w:rPr>
                <w:rFonts w:cs="Arial"/>
                <w:szCs w:val="18"/>
              </w:rPr>
              <w:t>Cell Identity</w:t>
            </w:r>
            <w:r>
              <w:rPr>
                <w:rFonts w:cs="Arial"/>
                <w:szCs w:val="18"/>
              </w:rPr>
              <w:t>.</w:t>
            </w:r>
          </w:p>
        </w:tc>
      </w:tr>
      <w:tr w:rsidR="00172580" w:rsidRPr="00760004" w14:paraId="54E3C492" w14:textId="77777777" w:rsidTr="00887698">
        <w:trPr>
          <w:jc w:val="center"/>
        </w:trPr>
        <w:tc>
          <w:tcPr>
            <w:tcW w:w="2030" w:type="dxa"/>
          </w:tcPr>
          <w:p w14:paraId="439F10D5" w14:textId="77777777" w:rsidR="00172580" w:rsidRDefault="00172580" w:rsidP="00887698">
            <w:pPr>
              <w:pStyle w:val="TAL"/>
            </w:pPr>
            <w:r>
              <w:t>CGI</w:t>
            </w:r>
          </w:p>
        </w:tc>
        <w:tc>
          <w:tcPr>
            <w:tcW w:w="2105" w:type="dxa"/>
          </w:tcPr>
          <w:p w14:paraId="485589C1" w14:textId="77777777" w:rsidR="00172580" w:rsidRDefault="00172580" w:rsidP="00887698">
            <w:pPr>
              <w:pStyle w:val="TAL"/>
              <w:rPr>
                <w:rFonts w:cs="Arial"/>
                <w:szCs w:val="18"/>
                <w:lang w:val="fr-FR"/>
              </w:rPr>
            </w:pPr>
            <w:r>
              <w:rPr>
                <w:rFonts w:cs="Arial"/>
                <w:szCs w:val="18"/>
                <w:lang w:val="fr-FR"/>
              </w:rPr>
              <w:t>CGI</w:t>
            </w:r>
          </w:p>
        </w:tc>
        <w:tc>
          <w:tcPr>
            <w:tcW w:w="5040" w:type="dxa"/>
          </w:tcPr>
          <w:p w14:paraId="14928ACE" w14:textId="77777777" w:rsidR="00172580" w:rsidRDefault="00172580" w:rsidP="00887698">
            <w:pPr>
              <w:pStyle w:val="TAL"/>
              <w:rPr>
                <w:rFonts w:cs="Arial"/>
                <w:szCs w:val="18"/>
              </w:rPr>
            </w:pPr>
            <w:r>
              <w:rPr>
                <w:rFonts w:cs="Arial"/>
                <w:szCs w:val="18"/>
              </w:rPr>
              <w:t>Shall be used to report the GERA or UTRA Cell Identity.</w:t>
            </w:r>
          </w:p>
        </w:tc>
      </w:tr>
    </w:tbl>
    <w:p w14:paraId="1EDF8DA3" w14:textId="77777777" w:rsidR="00843AA6" w:rsidRDefault="00843AA6" w:rsidP="00843AA6"/>
    <w:p w14:paraId="2A1BF1F6" w14:textId="39B2E3F2" w:rsidR="00172580" w:rsidRDefault="00172580" w:rsidP="00172580">
      <w:pPr>
        <w:pStyle w:val="Heading5"/>
      </w:pPr>
      <w:bookmarkStart w:id="350" w:name="_Toc167821244"/>
      <w:r>
        <w:t>7.3.3.2.23</w:t>
      </w:r>
      <w:r>
        <w:tab/>
        <w:t>Type: TAI</w:t>
      </w:r>
      <w:bookmarkEnd w:id="350"/>
    </w:p>
    <w:p w14:paraId="0D1E3D2B" w14:textId="325FD34C" w:rsidR="00172580" w:rsidRDefault="00172580" w:rsidP="00172580">
      <w:r>
        <w:t>The TAI type is used to report the Tracking Area Identity. The TAI type is derived from the data present in the EutraLocation type defined in TS 29.571 [17] clause 5.4.4.</w:t>
      </w:r>
      <w:r w:rsidR="00E235B8">
        <w:t>3</w:t>
      </w:r>
      <w:r>
        <w:t>.</w:t>
      </w:r>
    </w:p>
    <w:p w14:paraId="5C1D4315" w14:textId="77777777" w:rsidR="00172580" w:rsidRDefault="00172580" w:rsidP="00172580">
      <w:r>
        <w:t>Table 7.3.3.2.23-1 contains the details for the TAI type.</w:t>
      </w:r>
    </w:p>
    <w:p w14:paraId="69A359C3" w14:textId="77777777" w:rsidR="00172580" w:rsidRPr="00760004" w:rsidRDefault="00172580" w:rsidP="00172580">
      <w:pPr>
        <w:pStyle w:val="TH"/>
      </w:pPr>
      <w:r>
        <w:t>Table 7.3.3.2.23-1</w:t>
      </w:r>
      <w:r w:rsidRPr="00760004">
        <w:t xml:space="preserve">: </w:t>
      </w:r>
      <w:r>
        <w:t>Definition of type TAI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810"/>
        <w:gridCol w:w="630"/>
        <w:gridCol w:w="6930"/>
        <w:gridCol w:w="456"/>
      </w:tblGrid>
      <w:tr w:rsidR="00172580" w:rsidRPr="00760004" w14:paraId="66F3E0A1" w14:textId="77777777" w:rsidTr="00887698">
        <w:trPr>
          <w:jc w:val="center"/>
        </w:trPr>
        <w:tc>
          <w:tcPr>
            <w:tcW w:w="805" w:type="dxa"/>
          </w:tcPr>
          <w:p w14:paraId="3AB78593" w14:textId="77777777" w:rsidR="00172580" w:rsidRPr="00760004" w:rsidRDefault="00172580" w:rsidP="00887698">
            <w:pPr>
              <w:pStyle w:val="TAH"/>
            </w:pPr>
            <w:r w:rsidRPr="00760004">
              <w:t>Field name</w:t>
            </w:r>
          </w:p>
        </w:tc>
        <w:tc>
          <w:tcPr>
            <w:tcW w:w="810" w:type="dxa"/>
          </w:tcPr>
          <w:p w14:paraId="2D8C3C49" w14:textId="77777777" w:rsidR="00172580" w:rsidRPr="00760004" w:rsidRDefault="00172580" w:rsidP="00887698">
            <w:pPr>
              <w:pStyle w:val="TAH"/>
            </w:pPr>
            <w:r>
              <w:t>Type</w:t>
            </w:r>
          </w:p>
        </w:tc>
        <w:tc>
          <w:tcPr>
            <w:tcW w:w="630" w:type="dxa"/>
          </w:tcPr>
          <w:p w14:paraId="77F174DD" w14:textId="77777777" w:rsidR="00172580" w:rsidRPr="00760004" w:rsidRDefault="00172580" w:rsidP="00887698">
            <w:pPr>
              <w:pStyle w:val="TAH"/>
            </w:pPr>
            <w:r>
              <w:t>Cardinality</w:t>
            </w:r>
          </w:p>
        </w:tc>
        <w:tc>
          <w:tcPr>
            <w:tcW w:w="6930" w:type="dxa"/>
          </w:tcPr>
          <w:p w14:paraId="051D32E8" w14:textId="77777777" w:rsidR="00172580" w:rsidRPr="00760004" w:rsidRDefault="00172580" w:rsidP="00887698">
            <w:pPr>
              <w:pStyle w:val="TAH"/>
            </w:pPr>
            <w:r w:rsidRPr="00760004">
              <w:t>Description</w:t>
            </w:r>
          </w:p>
        </w:tc>
        <w:tc>
          <w:tcPr>
            <w:tcW w:w="456" w:type="dxa"/>
          </w:tcPr>
          <w:p w14:paraId="4C36A20E" w14:textId="77777777" w:rsidR="00172580" w:rsidRPr="00760004" w:rsidRDefault="00172580" w:rsidP="00887698">
            <w:pPr>
              <w:pStyle w:val="TAH"/>
            </w:pPr>
            <w:r w:rsidRPr="00760004">
              <w:t>M/C/O</w:t>
            </w:r>
          </w:p>
        </w:tc>
      </w:tr>
      <w:tr w:rsidR="00172580" w:rsidRPr="00760004" w14:paraId="03DB6DE8" w14:textId="77777777" w:rsidTr="00887698">
        <w:trPr>
          <w:jc w:val="center"/>
        </w:trPr>
        <w:tc>
          <w:tcPr>
            <w:tcW w:w="805" w:type="dxa"/>
          </w:tcPr>
          <w:p w14:paraId="34FD6FC2" w14:textId="77777777" w:rsidR="00172580" w:rsidRPr="00760004" w:rsidRDefault="00172580" w:rsidP="00887698">
            <w:pPr>
              <w:pStyle w:val="TAL"/>
            </w:pPr>
            <w:r>
              <w:t>pLMNID</w:t>
            </w:r>
          </w:p>
        </w:tc>
        <w:tc>
          <w:tcPr>
            <w:tcW w:w="810" w:type="dxa"/>
          </w:tcPr>
          <w:p w14:paraId="79B53532"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37C6C98F" w14:textId="77777777" w:rsidR="00172580" w:rsidRPr="002C2C01" w:rsidRDefault="00172580" w:rsidP="00887698">
            <w:pPr>
              <w:pStyle w:val="TAL"/>
              <w:rPr>
                <w:rFonts w:cs="Arial"/>
                <w:szCs w:val="18"/>
                <w:lang w:val="fr-FR"/>
              </w:rPr>
            </w:pPr>
            <w:r>
              <w:rPr>
                <w:rFonts w:cs="Arial"/>
                <w:szCs w:val="18"/>
                <w:lang w:val="fr-FR"/>
              </w:rPr>
              <w:t>1</w:t>
            </w:r>
          </w:p>
        </w:tc>
        <w:tc>
          <w:tcPr>
            <w:tcW w:w="6930" w:type="dxa"/>
          </w:tcPr>
          <w:p w14:paraId="602F394E" w14:textId="77777777" w:rsidR="00172580" w:rsidRPr="004C4F20" w:rsidRDefault="00172580" w:rsidP="00887698">
            <w:pPr>
              <w:pStyle w:val="TAL"/>
              <w:rPr>
                <w:rFonts w:cs="Arial"/>
                <w:szCs w:val="18"/>
              </w:rPr>
            </w:pPr>
            <w:r>
              <w:rPr>
                <w:rFonts w:cs="Arial"/>
                <w:szCs w:val="18"/>
              </w:rPr>
              <w:t>The PLMN Identity of the TAI.</w:t>
            </w:r>
          </w:p>
        </w:tc>
        <w:tc>
          <w:tcPr>
            <w:tcW w:w="456" w:type="dxa"/>
          </w:tcPr>
          <w:p w14:paraId="0EB654AF" w14:textId="77777777" w:rsidR="00172580" w:rsidRPr="00760004" w:rsidRDefault="00172580" w:rsidP="00887698">
            <w:pPr>
              <w:pStyle w:val="TAL"/>
            </w:pPr>
            <w:r>
              <w:t>M</w:t>
            </w:r>
          </w:p>
        </w:tc>
      </w:tr>
      <w:tr w:rsidR="00172580" w:rsidRPr="00760004" w14:paraId="3E751C07" w14:textId="77777777" w:rsidTr="00887698">
        <w:trPr>
          <w:jc w:val="center"/>
        </w:trPr>
        <w:tc>
          <w:tcPr>
            <w:tcW w:w="805" w:type="dxa"/>
          </w:tcPr>
          <w:p w14:paraId="141416D4" w14:textId="77777777" w:rsidR="00172580" w:rsidRDefault="00172580" w:rsidP="00887698">
            <w:pPr>
              <w:pStyle w:val="TAL"/>
            </w:pPr>
            <w:r>
              <w:t>tAC</w:t>
            </w:r>
          </w:p>
        </w:tc>
        <w:tc>
          <w:tcPr>
            <w:tcW w:w="810" w:type="dxa"/>
          </w:tcPr>
          <w:p w14:paraId="61BC89AC" w14:textId="77777777" w:rsidR="00172580" w:rsidRDefault="00172580" w:rsidP="00887698">
            <w:pPr>
              <w:pStyle w:val="TAL"/>
              <w:rPr>
                <w:rFonts w:cs="Arial"/>
                <w:szCs w:val="18"/>
                <w:lang w:val="fr-FR"/>
              </w:rPr>
            </w:pPr>
            <w:r>
              <w:rPr>
                <w:rFonts w:cs="Arial"/>
                <w:szCs w:val="18"/>
                <w:lang w:val="fr-FR"/>
              </w:rPr>
              <w:t>TAC</w:t>
            </w:r>
          </w:p>
        </w:tc>
        <w:tc>
          <w:tcPr>
            <w:tcW w:w="630" w:type="dxa"/>
          </w:tcPr>
          <w:p w14:paraId="18FA7057" w14:textId="77777777" w:rsidR="00172580" w:rsidRDefault="00172580" w:rsidP="00887698">
            <w:pPr>
              <w:pStyle w:val="TAL"/>
              <w:rPr>
                <w:rFonts w:cs="Arial"/>
                <w:szCs w:val="18"/>
                <w:lang w:val="fr-FR"/>
              </w:rPr>
            </w:pPr>
            <w:r>
              <w:rPr>
                <w:rFonts w:cs="Arial"/>
                <w:szCs w:val="18"/>
                <w:lang w:val="fr-FR"/>
              </w:rPr>
              <w:t>1</w:t>
            </w:r>
          </w:p>
        </w:tc>
        <w:tc>
          <w:tcPr>
            <w:tcW w:w="6930" w:type="dxa"/>
          </w:tcPr>
          <w:p w14:paraId="5AB47FD0" w14:textId="77777777" w:rsidR="00172580" w:rsidRDefault="00172580" w:rsidP="00887698">
            <w:pPr>
              <w:pStyle w:val="TAL"/>
              <w:rPr>
                <w:rFonts w:cs="Arial"/>
                <w:szCs w:val="18"/>
              </w:rPr>
            </w:pPr>
            <w:r>
              <w:rPr>
                <w:rFonts w:cs="Arial"/>
                <w:szCs w:val="18"/>
              </w:rPr>
              <w:t>The Tracking Area Code for the Tracking Area being reported.</w:t>
            </w:r>
          </w:p>
        </w:tc>
        <w:tc>
          <w:tcPr>
            <w:tcW w:w="456" w:type="dxa"/>
          </w:tcPr>
          <w:p w14:paraId="59982FF8" w14:textId="77777777" w:rsidR="00172580" w:rsidRDefault="00172580" w:rsidP="00887698">
            <w:pPr>
              <w:pStyle w:val="TAL"/>
            </w:pPr>
            <w:r>
              <w:t>M</w:t>
            </w:r>
          </w:p>
        </w:tc>
      </w:tr>
      <w:tr w:rsidR="00172580" w:rsidRPr="00760004" w14:paraId="77928016" w14:textId="77777777" w:rsidTr="00887698">
        <w:trPr>
          <w:jc w:val="center"/>
        </w:trPr>
        <w:tc>
          <w:tcPr>
            <w:tcW w:w="805" w:type="dxa"/>
          </w:tcPr>
          <w:p w14:paraId="2DC117B4" w14:textId="77777777" w:rsidR="00172580" w:rsidRDefault="00172580" w:rsidP="00887698">
            <w:pPr>
              <w:pStyle w:val="TAL"/>
            </w:pPr>
            <w:r>
              <w:t>nID</w:t>
            </w:r>
          </w:p>
        </w:tc>
        <w:tc>
          <w:tcPr>
            <w:tcW w:w="810" w:type="dxa"/>
          </w:tcPr>
          <w:p w14:paraId="63B72217" w14:textId="77777777" w:rsidR="00172580" w:rsidRDefault="00172580" w:rsidP="00887698">
            <w:pPr>
              <w:pStyle w:val="TAL"/>
              <w:rPr>
                <w:rFonts w:cs="Arial"/>
                <w:szCs w:val="18"/>
                <w:lang w:val="fr-FR"/>
              </w:rPr>
            </w:pPr>
            <w:r>
              <w:rPr>
                <w:rFonts w:cs="Arial"/>
                <w:szCs w:val="18"/>
                <w:lang w:val="fr-FR"/>
              </w:rPr>
              <w:t>NID</w:t>
            </w:r>
          </w:p>
        </w:tc>
        <w:tc>
          <w:tcPr>
            <w:tcW w:w="630" w:type="dxa"/>
          </w:tcPr>
          <w:p w14:paraId="03A3B40F" w14:textId="77777777" w:rsidR="00172580" w:rsidRDefault="00172580" w:rsidP="00887698">
            <w:pPr>
              <w:pStyle w:val="TAL"/>
              <w:rPr>
                <w:rFonts w:cs="Arial"/>
                <w:szCs w:val="18"/>
                <w:lang w:val="fr-FR"/>
              </w:rPr>
            </w:pPr>
            <w:r>
              <w:rPr>
                <w:rFonts w:cs="Arial"/>
                <w:szCs w:val="18"/>
                <w:lang w:val="fr-FR"/>
              </w:rPr>
              <w:t>0..1</w:t>
            </w:r>
          </w:p>
        </w:tc>
        <w:tc>
          <w:tcPr>
            <w:tcW w:w="6930" w:type="dxa"/>
          </w:tcPr>
          <w:p w14:paraId="3A3F65E9" w14:textId="46DAE2F9" w:rsidR="00172580" w:rsidRDefault="00172580" w:rsidP="00887698">
            <w:pPr>
              <w:pStyle w:val="TAL"/>
              <w:rPr>
                <w:rFonts w:cs="Arial"/>
                <w:szCs w:val="18"/>
              </w:rPr>
            </w:pPr>
            <w:r>
              <w:rPr>
                <w:rFonts w:cs="Arial"/>
                <w:szCs w:val="18"/>
              </w:rPr>
              <w:t>Network Identifier of the Tracking Area being reported. Shall be present if the TAI being reported belongs to an SNPN.</w:t>
            </w:r>
          </w:p>
        </w:tc>
        <w:tc>
          <w:tcPr>
            <w:tcW w:w="456" w:type="dxa"/>
          </w:tcPr>
          <w:p w14:paraId="2D3579E8" w14:textId="77777777" w:rsidR="00172580" w:rsidRDefault="00172580" w:rsidP="00887698">
            <w:pPr>
              <w:pStyle w:val="TAL"/>
            </w:pPr>
            <w:r>
              <w:t>C</w:t>
            </w:r>
          </w:p>
        </w:tc>
      </w:tr>
    </w:tbl>
    <w:p w14:paraId="4A48BEC8" w14:textId="77777777" w:rsidR="00172580" w:rsidRDefault="00172580" w:rsidP="00172580"/>
    <w:p w14:paraId="63CBE2FC" w14:textId="77777777" w:rsidR="00172580" w:rsidRDefault="00172580" w:rsidP="00172580">
      <w:pPr>
        <w:pStyle w:val="Heading5"/>
      </w:pPr>
      <w:bookmarkStart w:id="351" w:name="_Toc167821245"/>
      <w:r>
        <w:t>7.3.3.2.24</w:t>
      </w:r>
      <w:r>
        <w:tab/>
        <w:t>Type: ECGI</w:t>
      </w:r>
      <w:bookmarkEnd w:id="351"/>
    </w:p>
    <w:p w14:paraId="1FCFBFB5" w14:textId="77777777" w:rsidR="00172580" w:rsidRDefault="00172580" w:rsidP="00172580">
      <w:r>
        <w:t>The ECGI type is used to report the E-UTRA Cell Identity. The ECGI type is derived from the data present in the ECGI type defined in TS 29.571 [17] clause 5.4.4.5.</w:t>
      </w:r>
    </w:p>
    <w:p w14:paraId="7FFA3447" w14:textId="77777777" w:rsidR="00172580" w:rsidRDefault="00172580" w:rsidP="00172580">
      <w:r>
        <w:t>Table 7.3.3.2.24-1 contains the details for the ECGI type.</w:t>
      </w:r>
    </w:p>
    <w:p w14:paraId="3CB48A78" w14:textId="77777777" w:rsidR="00172580" w:rsidRPr="00760004" w:rsidRDefault="00172580" w:rsidP="00172580">
      <w:pPr>
        <w:pStyle w:val="TH"/>
      </w:pPr>
      <w:r>
        <w:t>Table 7.3.3.2.24-1</w:t>
      </w:r>
      <w:r w:rsidRPr="00760004">
        <w:t xml:space="preserve">: </w:t>
      </w:r>
      <w:r>
        <w:t>Definition of type ECGI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0"/>
        <w:gridCol w:w="456"/>
      </w:tblGrid>
      <w:tr w:rsidR="00172580" w:rsidRPr="00760004" w14:paraId="75FA4F8A" w14:textId="77777777" w:rsidTr="00887698">
        <w:trPr>
          <w:jc w:val="center"/>
        </w:trPr>
        <w:tc>
          <w:tcPr>
            <w:tcW w:w="1255" w:type="dxa"/>
          </w:tcPr>
          <w:p w14:paraId="7530EF0A" w14:textId="77777777" w:rsidR="00172580" w:rsidRPr="00760004" w:rsidRDefault="00172580" w:rsidP="00887698">
            <w:pPr>
              <w:pStyle w:val="TAH"/>
            </w:pPr>
            <w:r w:rsidRPr="00760004">
              <w:t>Field name</w:t>
            </w:r>
          </w:p>
        </w:tc>
        <w:tc>
          <w:tcPr>
            <w:tcW w:w="1260" w:type="dxa"/>
          </w:tcPr>
          <w:p w14:paraId="714F3D7A" w14:textId="77777777" w:rsidR="00172580" w:rsidRPr="00760004" w:rsidRDefault="00172580" w:rsidP="00887698">
            <w:pPr>
              <w:pStyle w:val="TAH"/>
            </w:pPr>
            <w:r>
              <w:t>Type</w:t>
            </w:r>
          </w:p>
        </w:tc>
        <w:tc>
          <w:tcPr>
            <w:tcW w:w="630" w:type="dxa"/>
          </w:tcPr>
          <w:p w14:paraId="07F6726D" w14:textId="77777777" w:rsidR="00172580" w:rsidRPr="00760004" w:rsidRDefault="00172580" w:rsidP="00887698">
            <w:pPr>
              <w:pStyle w:val="TAH"/>
            </w:pPr>
            <w:r>
              <w:t>Cardinality</w:t>
            </w:r>
          </w:p>
        </w:tc>
        <w:tc>
          <w:tcPr>
            <w:tcW w:w="6030" w:type="dxa"/>
          </w:tcPr>
          <w:p w14:paraId="149071E1" w14:textId="77777777" w:rsidR="00172580" w:rsidRPr="00760004" w:rsidRDefault="00172580" w:rsidP="00887698">
            <w:pPr>
              <w:pStyle w:val="TAH"/>
            </w:pPr>
            <w:r w:rsidRPr="00760004">
              <w:t>Description</w:t>
            </w:r>
          </w:p>
        </w:tc>
        <w:tc>
          <w:tcPr>
            <w:tcW w:w="456" w:type="dxa"/>
          </w:tcPr>
          <w:p w14:paraId="046D73A6" w14:textId="77777777" w:rsidR="00172580" w:rsidRPr="00760004" w:rsidRDefault="00172580" w:rsidP="00887698">
            <w:pPr>
              <w:pStyle w:val="TAH"/>
            </w:pPr>
            <w:r w:rsidRPr="00760004">
              <w:t>M/C/O</w:t>
            </w:r>
          </w:p>
        </w:tc>
      </w:tr>
      <w:tr w:rsidR="00172580" w:rsidRPr="00760004" w14:paraId="06CAAE7C" w14:textId="77777777" w:rsidTr="00887698">
        <w:trPr>
          <w:jc w:val="center"/>
        </w:trPr>
        <w:tc>
          <w:tcPr>
            <w:tcW w:w="1255" w:type="dxa"/>
          </w:tcPr>
          <w:p w14:paraId="1ECA4FBB" w14:textId="77777777" w:rsidR="00172580" w:rsidRPr="00760004" w:rsidRDefault="00172580" w:rsidP="00887698">
            <w:pPr>
              <w:pStyle w:val="TAL"/>
            </w:pPr>
            <w:r>
              <w:t>pLMNID</w:t>
            </w:r>
          </w:p>
        </w:tc>
        <w:tc>
          <w:tcPr>
            <w:tcW w:w="1260" w:type="dxa"/>
          </w:tcPr>
          <w:p w14:paraId="5261704E"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7F1E4317" w14:textId="77777777" w:rsidR="00172580" w:rsidRPr="002C2C01" w:rsidRDefault="00172580" w:rsidP="00887698">
            <w:pPr>
              <w:pStyle w:val="TAL"/>
              <w:rPr>
                <w:rFonts w:cs="Arial"/>
                <w:szCs w:val="18"/>
                <w:lang w:val="fr-FR"/>
              </w:rPr>
            </w:pPr>
            <w:r>
              <w:rPr>
                <w:rFonts w:cs="Arial"/>
                <w:szCs w:val="18"/>
                <w:lang w:val="fr-FR"/>
              </w:rPr>
              <w:t>1</w:t>
            </w:r>
          </w:p>
        </w:tc>
        <w:tc>
          <w:tcPr>
            <w:tcW w:w="6030" w:type="dxa"/>
          </w:tcPr>
          <w:p w14:paraId="4700B2A1" w14:textId="77777777" w:rsidR="00172580" w:rsidRPr="004C4F20" w:rsidRDefault="00172580" w:rsidP="00887698">
            <w:pPr>
              <w:pStyle w:val="TAL"/>
              <w:rPr>
                <w:rFonts w:cs="Arial"/>
                <w:szCs w:val="18"/>
              </w:rPr>
            </w:pPr>
            <w:r>
              <w:rPr>
                <w:rFonts w:cs="Arial"/>
                <w:szCs w:val="18"/>
              </w:rPr>
              <w:t>The PLMN Identity of the cell being reported.</w:t>
            </w:r>
          </w:p>
        </w:tc>
        <w:tc>
          <w:tcPr>
            <w:tcW w:w="456" w:type="dxa"/>
          </w:tcPr>
          <w:p w14:paraId="00D1AC46" w14:textId="77777777" w:rsidR="00172580" w:rsidRPr="00760004" w:rsidRDefault="00172580" w:rsidP="00887698">
            <w:pPr>
              <w:pStyle w:val="TAL"/>
            </w:pPr>
            <w:r>
              <w:t>M</w:t>
            </w:r>
          </w:p>
        </w:tc>
      </w:tr>
      <w:tr w:rsidR="00172580" w:rsidRPr="00760004" w14:paraId="7FF045F8" w14:textId="77777777" w:rsidTr="00887698">
        <w:trPr>
          <w:jc w:val="center"/>
        </w:trPr>
        <w:tc>
          <w:tcPr>
            <w:tcW w:w="1255" w:type="dxa"/>
          </w:tcPr>
          <w:p w14:paraId="28946F3D" w14:textId="77777777" w:rsidR="00172580" w:rsidRDefault="00172580" w:rsidP="00887698">
            <w:pPr>
              <w:pStyle w:val="TAL"/>
            </w:pPr>
            <w:r>
              <w:t>eUTRACellID</w:t>
            </w:r>
          </w:p>
        </w:tc>
        <w:tc>
          <w:tcPr>
            <w:tcW w:w="1260" w:type="dxa"/>
          </w:tcPr>
          <w:p w14:paraId="617C523C" w14:textId="77777777" w:rsidR="00172580" w:rsidRDefault="00172580" w:rsidP="00887698">
            <w:pPr>
              <w:pStyle w:val="TAL"/>
              <w:rPr>
                <w:rFonts w:cs="Arial"/>
                <w:szCs w:val="18"/>
                <w:lang w:val="fr-FR"/>
              </w:rPr>
            </w:pPr>
            <w:r>
              <w:rPr>
                <w:rFonts w:cs="Arial"/>
                <w:szCs w:val="18"/>
                <w:lang w:val="fr-FR"/>
              </w:rPr>
              <w:t>EUTRACellID</w:t>
            </w:r>
          </w:p>
        </w:tc>
        <w:tc>
          <w:tcPr>
            <w:tcW w:w="630" w:type="dxa"/>
          </w:tcPr>
          <w:p w14:paraId="796BAC89" w14:textId="77777777" w:rsidR="00172580" w:rsidRDefault="00172580" w:rsidP="00887698">
            <w:pPr>
              <w:pStyle w:val="TAL"/>
              <w:rPr>
                <w:rFonts w:cs="Arial"/>
                <w:szCs w:val="18"/>
                <w:lang w:val="fr-FR"/>
              </w:rPr>
            </w:pPr>
            <w:r>
              <w:rPr>
                <w:rFonts w:cs="Arial"/>
                <w:szCs w:val="18"/>
                <w:lang w:val="fr-FR"/>
              </w:rPr>
              <w:t>1</w:t>
            </w:r>
          </w:p>
        </w:tc>
        <w:tc>
          <w:tcPr>
            <w:tcW w:w="6030" w:type="dxa"/>
          </w:tcPr>
          <w:p w14:paraId="32C6F91C" w14:textId="77777777" w:rsidR="00172580" w:rsidRDefault="00172580" w:rsidP="00887698">
            <w:pPr>
              <w:pStyle w:val="TAL"/>
              <w:rPr>
                <w:rFonts w:cs="Arial"/>
                <w:szCs w:val="18"/>
              </w:rPr>
            </w:pPr>
            <w:r>
              <w:rPr>
                <w:rFonts w:cs="Arial"/>
                <w:szCs w:val="18"/>
              </w:rPr>
              <w:t>The E-UTRA Cell Identity for the cell being reported.</w:t>
            </w:r>
          </w:p>
        </w:tc>
        <w:tc>
          <w:tcPr>
            <w:tcW w:w="456" w:type="dxa"/>
          </w:tcPr>
          <w:p w14:paraId="164F6C09" w14:textId="77777777" w:rsidR="00172580" w:rsidRDefault="00172580" w:rsidP="00887698">
            <w:pPr>
              <w:pStyle w:val="TAL"/>
            </w:pPr>
            <w:r>
              <w:t>M</w:t>
            </w:r>
          </w:p>
        </w:tc>
      </w:tr>
      <w:tr w:rsidR="00172580" w:rsidRPr="00760004" w14:paraId="2144446D" w14:textId="77777777" w:rsidTr="00887698">
        <w:trPr>
          <w:jc w:val="center"/>
        </w:trPr>
        <w:tc>
          <w:tcPr>
            <w:tcW w:w="1255" w:type="dxa"/>
          </w:tcPr>
          <w:p w14:paraId="3FB93DD8" w14:textId="77777777" w:rsidR="00172580" w:rsidRDefault="00172580" w:rsidP="00887698">
            <w:pPr>
              <w:pStyle w:val="TAL"/>
            </w:pPr>
            <w:r>
              <w:t>nID</w:t>
            </w:r>
          </w:p>
        </w:tc>
        <w:tc>
          <w:tcPr>
            <w:tcW w:w="1260" w:type="dxa"/>
          </w:tcPr>
          <w:p w14:paraId="40865FF6" w14:textId="77777777" w:rsidR="00172580" w:rsidRDefault="00172580" w:rsidP="00887698">
            <w:pPr>
              <w:pStyle w:val="TAL"/>
              <w:rPr>
                <w:rFonts w:cs="Arial"/>
                <w:szCs w:val="18"/>
                <w:lang w:val="fr-FR"/>
              </w:rPr>
            </w:pPr>
            <w:r>
              <w:rPr>
                <w:rFonts w:cs="Arial"/>
                <w:szCs w:val="18"/>
                <w:lang w:val="fr-FR"/>
              </w:rPr>
              <w:t>NID</w:t>
            </w:r>
          </w:p>
        </w:tc>
        <w:tc>
          <w:tcPr>
            <w:tcW w:w="630" w:type="dxa"/>
          </w:tcPr>
          <w:p w14:paraId="7E1C27B2" w14:textId="77777777" w:rsidR="00172580" w:rsidRDefault="00172580" w:rsidP="00887698">
            <w:pPr>
              <w:pStyle w:val="TAL"/>
              <w:rPr>
                <w:rFonts w:cs="Arial"/>
                <w:szCs w:val="18"/>
                <w:lang w:val="fr-FR"/>
              </w:rPr>
            </w:pPr>
            <w:r>
              <w:rPr>
                <w:rFonts w:cs="Arial"/>
                <w:szCs w:val="18"/>
                <w:lang w:val="fr-FR"/>
              </w:rPr>
              <w:t>0..1</w:t>
            </w:r>
          </w:p>
        </w:tc>
        <w:tc>
          <w:tcPr>
            <w:tcW w:w="6030" w:type="dxa"/>
          </w:tcPr>
          <w:p w14:paraId="192BD4DF" w14:textId="56424019" w:rsidR="00172580" w:rsidRDefault="00172580" w:rsidP="00887698">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41923692" w14:textId="77777777" w:rsidR="00172580" w:rsidRDefault="00172580" w:rsidP="00887698">
            <w:pPr>
              <w:pStyle w:val="TAL"/>
            </w:pPr>
            <w:r>
              <w:t>C</w:t>
            </w:r>
          </w:p>
        </w:tc>
      </w:tr>
    </w:tbl>
    <w:p w14:paraId="5301C4B7" w14:textId="77777777" w:rsidR="00172580" w:rsidRDefault="00172580" w:rsidP="00172580"/>
    <w:p w14:paraId="05E48663" w14:textId="77777777" w:rsidR="00172580" w:rsidRDefault="00172580" w:rsidP="00172580">
      <w:pPr>
        <w:pStyle w:val="Heading5"/>
      </w:pPr>
      <w:bookmarkStart w:id="352" w:name="_Toc167821246"/>
      <w:r>
        <w:t>7.3.3.2.25</w:t>
      </w:r>
      <w:r>
        <w:tab/>
        <w:t>Type: GlobalRANNodeID</w:t>
      </w:r>
      <w:bookmarkEnd w:id="352"/>
    </w:p>
    <w:p w14:paraId="2B0438A4" w14:textId="77777777" w:rsidR="00172580" w:rsidRDefault="00172580" w:rsidP="00172580">
      <w:r>
        <w:t>The GlobalRANNodeID type is derived from the data present in the GlobalRANNodeID type defined in TS 29.571 [17] clause 5.4.4.28.</w:t>
      </w:r>
    </w:p>
    <w:p w14:paraId="5BFDB9A7" w14:textId="77777777" w:rsidR="00172580" w:rsidRDefault="00172580" w:rsidP="00172580">
      <w:r>
        <w:t>Table 7.3.3.2.25-1 contains the details for the GlobalRANNodeID type.</w:t>
      </w:r>
    </w:p>
    <w:p w14:paraId="2FC81FD9" w14:textId="77777777" w:rsidR="00172580" w:rsidRPr="00760004" w:rsidRDefault="00172580" w:rsidP="00172580">
      <w:pPr>
        <w:pStyle w:val="TH"/>
      </w:pPr>
      <w:r>
        <w:t>Table 7.3.3.2.25-1</w:t>
      </w:r>
      <w:r w:rsidRPr="00760004">
        <w:t xml:space="preserve">: </w:t>
      </w:r>
      <w:r>
        <w:t>Definition of type GlobalRANNodeID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990"/>
        <w:gridCol w:w="630"/>
        <w:gridCol w:w="6570"/>
        <w:gridCol w:w="456"/>
      </w:tblGrid>
      <w:tr w:rsidR="00172580" w:rsidRPr="00760004" w14:paraId="05905743" w14:textId="77777777" w:rsidTr="00887698">
        <w:trPr>
          <w:jc w:val="center"/>
        </w:trPr>
        <w:tc>
          <w:tcPr>
            <w:tcW w:w="985" w:type="dxa"/>
          </w:tcPr>
          <w:p w14:paraId="2B7A9C0E" w14:textId="77777777" w:rsidR="00172580" w:rsidRPr="00760004" w:rsidRDefault="00172580" w:rsidP="00887698">
            <w:pPr>
              <w:pStyle w:val="TAH"/>
            </w:pPr>
            <w:r w:rsidRPr="00760004">
              <w:t>Field name</w:t>
            </w:r>
          </w:p>
        </w:tc>
        <w:tc>
          <w:tcPr>
            <w:tcW w:w="990" w:type="dxa"/>
          </w:tcPr>
          <w:p w14:paraId="19C17EDC" w14:textId="77777777" w:rsidR="00172580" w:rsidRPr="00760004" w:rsidRDefault="00172580" w:rsidP="00887698">
            <w:pPr>
              <w:pStyle w:val="TAH"/>
            </w:pPr>
            <w:r>
              <w:t>Type</w:t>
            </w:r>
          </w:p>
        </w:tc>
        <w:tc>
          <w:tcPr>
            <w:tcW w:w="630" w:type="dxa"/>
          </w:tcPr>
          <w:p w14:paraId="2F2C731F" w14:textId="77777777" w:rsidR="00172580" w:rsidRPr="00760004" w:rsidRDefault="00172580" w:rsidP="00887698">
            <w:pPr>
              <w:pStyle w:val="TAH"/>
            </w:pPr>
            <w:r>
              <w:t>Cardinality</w:t>
            </w:r>
          </w:p>
        </w:tc>
        <w:tc>
          <w:tcPr>
            <w:tcW w:w="6570" w:type="dxa"/>
          </w:tcPr>
          <w:p w14:paraId="574944C0" w14:textId="77777777" w:rsidR="00172580" w:rsidRPr="00760004" w:rsidRDefault="00172580" w:rsidP="00887698">
            <w:pPr>
              <w:pStyle w:val="TAH"/>
            </w:pPr>
            <w:r w:rsidRPr="00760004">
              <w:t>Description</w:t>
            </w:r>
          </w:p>
        </w:tc>
        <w:tc>
          <w:tcPr>
            <w:tcW w:w="456" w:type="dxa"/>
          </w:tcPr>
          <w:p w14:paraId="30DF6772" w14:textId="77777777" w:rsidR="00172580" w:rsidRPr="00760004" w:rsidRDefault="00172580" w:rsidP="00887698">
            <w:pPr>
              <w:pStyle w:val="TAH"/>
            </w:pPr>
            <w:r w:rsidRPr="00760004">
              <w:t>M/C/O</w:t>
            </w:r>
          </w:p>
        </w:tc>
      </w:tr>
      <w:tr w:rsidR="00172580" w:rsidRPr="00760004" w14:paraId="74C7A269" w14:textId="77777777" w:rsidTr="00887698">
        <w:trPr>
          <w:jc w:val="center"/>
        </w:trPr>
        <w:tc>
          <w:tcPr>
            <w:tcW w:w="985" w:type="dxa"/>
          </w:tcPr>
          <w:p w14:paraId="0D704676" w14:textId="77777777" w:rsidR="00172580" w:rsidRPr="00760004" w:rsidRDefault="00172580" w:rsidP="00887698">
            <w:pPr>
              <w:pStyle w:val="TAL"/>
            </w:pPr>
            <w:r>
              <w:t>pLMNID</w:t>
            </w:r>
          </w:p>
        </w:tc>
        <w:tc>
          <w:tcPr>
            <w:tcW w:w="990" w:type="dxa"/>
          </w:tcPr>
          <w:p w14:paraId="274BDB49"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24283EC3" w14:textId="77777777" w:rsidR="00172580" w:rsidRPr="002C2C01" w:rsidRDefault="00172580" w:rsidP="00887698">
            <w:pPr>
              <w:pStyle w:val="TAL"/>
              <w:rPr>
                <w:rFonts w:cs="Arial"/>
                <w:szCs w:val="18"/>
                <w:lang w:val="fr-FR"/>
              </w:rPr>
            </w:pPr>
            <w:r>
              <w:rPr>
                <w:rFonts w:cs="Arial"/>
                <w:szCs w:val="18"/>
                <w:lang w:val="fr-FR"/>
              </w:rPr>
              <w:t>1</w:t>
            </w:r>
          </w:p>
        </w:tc>
        <w:tc>
          <w:tcPr>
            <w:tcW w:w="6570" w:type="dxa"/>
          </w:tcPr>
          <w:p w14:paraId="36FC7E01" w14:textId="77777777" w:rsidR="00172580" w:rsidRPr="004C4F20" w:rsidRDefault="00172580" w:rsidP="00887698">
            <w:pPr>
              <w:pStyle w:val="TAL"/>
              <w:rPr>
                <w:rFonts w:cs="Arial"/>
                <w:szCs w:val="18"/>
              </w:rPr>
            </w:pPr>
            <w:r>
              <w:rPr>
                <w:rFonts w:cs="Arial"/>
                <w:szCs w:val="18"/>
              </w:rPr>
              <w:t>The PLMN Identity of the RAN Node.</w:t>
            </w:r>
          </w:p>
        </w:tc>
        <w:tc>
          <w:tcPr>
            <w:tcW w:w="456" w:type="dxa"/>
          </w:tcPr>
          <w:p w14:paraId="0F7ACAED" w14:textId="77777777" w:rsidR="00172580" w:rsidRPr="00760004" w:rsidRDefault="00172580" w:rsidP="00887698">
            <w:pPr>
              <w:pStyle w:val="TAL"/>
            </w:pPr>
            <w:r>
              <w:t>M</w:t>
            </w:r>
          </w:p>
        </w:tc>
      </w:tr>
      <w:tr w:rsidR="00172580" w:rsidRPr="00760004" w14:paraId="690809D3" w14:textId="77777777" w:rsidTr="00887698">
        <w:trPr>
          <w:jc w:val="center"/>
        </w:trPr>
        <w:tc>
          <w:tcPr>
            <w:tcW w:w="985" w:type="dxa"/>
          </w:tcPr>
          <w:p w14:paraId="29AE9ED1" w14:textId="77777777" w:rsidR="00172580" w:rsidRDefault="00172580" w:rsidP="00887698">
            <w:pPr>
              <w:pStyle w:val="TAL"/>
            </w:pPr>
            <w:r>
              <w:t>aNNodeID</w:t>
            </w:r>
          </w:p>
        </w:tc>
        <w:tc>
          <w:tcPr>
            <w:tcW w:w="990" w:type="dxa"/>
          </w:tcPr>
          <w:p w14:paraId="2B0F7764" w14:textId="77777777" w:rsidR="00172580" w:rsidRDefault="00172580" w:rsidP="00887698">
            <w:pPr>
              <w:pStyle w:val="TAL"/>
              <w:rPr>
                <w:rFonts w:cs="Arial"/>
                <w:szCs w:val="18"/>
                <w:lang w:val="fr-FR"/>
              </w:rPr>
            </w:pPr>
            <w:r>
              <w:rPr>
                <w:rFonts w:cs="Arial"/>
                <w:szCs w:val="18"/>
                <w:lang w:val="fr-FR"/>
              </w:rPr>
              <w:t>ANNodeID</w:t>
            </w:r>
          </w:p>
        </w:tc>
        <w:tc>
          <w:tcPr>
            <w:tcW w:w="630" w:type="dxa"/>
          </w:tcPr>
          <w:p w14:paraId="0B640B67" w14:textId="77777777" w:rsidR="00172580" w:rsidRDefault="00172580" w:rsidP="00887698">
            <w:pPr>
              <w:pStyle w:val="TAL"/>
              <w:rPr>
                <w:rFonts w:cs="Arial"/>
                <w:szCs w:val="18"/>
                <w:lang w:val="fr-FR"/>
              </w:rPr>
            </w:pPr>
            <w:r>
              <w:rPr>
                <w:rFonts w:cs="Arial"/>
                <w:szCs w:val="18"/>
                <w:lang w:val="fr-FR"/>
              </w:rPr>
              <w:t>1</w:t>
            </w:r>
          </w:p>
        </w:tc>
        <w:tc>
          <w:tcPr>
            <w:tcW w:w="6570" w:type="dxa"/>
          </w:tcPr>
          <w:p w14:paraId="18161A41" w14:textId="77777777" w:rsidR="00172580" w:rsidRDefault="00172580" w:rsidP="00887698">
            <w:pPr>
              <w:pStyle w:val="TAL"/>
              <w:rPr>
                <w:rFonts w:cs="Arial"/>
                <w:szCs w:val="18"/>
              </w:rPr>
            </w:pPr>
            <w:r>
              <w:rPr>
                <w:rFonts w:cs="Arial"/>
                <w:szCs w:val="18"/>
              </w:rPr>
              <w:t>The Global Identifier for the Access Node.</w:t>
            </w:r>
          </w:p>
        </w:tc>
        <w:tc>
          <w:tcPr>
            <w:tcW w:w="456" w:type="dxa"/>
          </w:tcPr>
          <w:p w14:paraId="22F9ED0E" w14:textId="77777777" w:rsidR="00172580" w:rsidRDefault="00172580" w:rsidP="00887698">
            <w:pPr>
              <w:pStyle w:val="TAL"/>
            </w:pPr>
            <w:r>
              <w:t>M</w:t>
            </w:r>
          </w:p>
        </w:tc>
      </w:tr>
      <w:tr w:rsidR="00172580" w:rsidRPr="00760004" w14:paraId="12750E45" w14:textId="77777777" w:rsidTr="00887698">
        <w:trPr>
          <w:jc w:val="center"/>
        </w:trPr>
        <w:tc>
          <w:tcPr>
            <w:tcW w:w="985" w:type="dxa"/>
          </w:tcPr>
          <w:p w14:paraId="746DD863" w14:textId="77777777" w:rsidR="00172580" w:rsidRDefault="00172580" w:rsidP="00887698">
            <w:pPr>
              <w:pStyle w:val="TAL"/>
            </w:pPr>
            <w:r>
              <w:t>nID</w:t>
            </w:r>
          </w:p>
        </w:tc>
        <w:tc>
          <w:tcPr>
            <w:tcW w:w="990" w:type="dxa"/>
          </w:tcPr>
          <w:p w14:paraId="35134E05" w14:textId="77777777" w:rsidR="00172580" w:rsidRDefault="00172580" w:rsidP="00887698">
            <w:pPr>
              <w:pStyle w:val="TAL"/>
              <w:rPr>
                <w:rFonts w:cs="Arial"/>
                <w:szCs w:val="18"/>
                <w:lang w:val="fr-FR"/>
              </w:rPr>
            </w:pPr>
            <w:r>
              <w:rPr>
                <w:rFonts w:cs="Arial"/>
                <w:szCs w:val="18"/>
                <w:lang w:val="fr-FR"/>
              </w:rPr>
              <w:t>NID</w:t>
            </w:r>
          </w:p>
        </w:tc>
        <w:tc>
          <w:tcPr>
            <w:tcW w:w="630" w:type="dxa"/>
          </w:tcPr>
          <w:p w14:paraId="40A4D9A0" w14:textId="77777777" w:rsidR="00172580" w:rsidRDefault="00172580" w:rsidP="00887698">
            <w:pPr>
              <w:pStyle w:val="TAL"/>
              <w:rPr>
                <w:rFonts w:cs="Arial"/>
                <w:szCs w:val="18"/>
                <w:lang w:val="fr-FR"/>
              </w:rPr>
            </w:pPr>
            <w:r>
              <w:rPr>
                <w:rFonts w:cs="Arial"/>
                <w:szCs w:val="18"/>
                <w:lang w:val="fr-FR"/>
              </w:rPr>
              <w:t>0..1</w:t>
            </w:r>
          </w:p>
        </w:tc>
        <w:tc>
          <w:tcPr>
            <w:tcW w:w="6570" w:type="dxa"/>
          </w:tcPr>
          <w:p w14:paraId="0F3DB7BA" w14:textId="46A1F086" w:rsidR="00172580" w:rsidRDefault="00172580" w:rsidP="00887698">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4DBE23ED" w14:textId="77777777" w:rsidR="00172580" w:rsidRDefault="00172580" w:rsidP="00887698">
            <w:pPr>
              <w:pStyle w:val="TAL"/>
            </w:pPr>
            <w:r>
              <w:t>C</w:t>
            </w:r>
          </w:p>
        </w:tc>
      </w:tr>
    </w:tbl>
    <w:p w14:paraId="2FB1385F" w14:textId="77777777" w:rsidR="00172580" w:rsidRDefault="00172580" w:rsidP="00172580"/>
    <w:p w14:paraId="3CCC5D0B" w14:textId="77777777" w:rsidR="00172580" w:rsidRDefault="00172580" w:rsidP="00172580">
      <w:pPr>
        <w:pStyle w:val="Heading5"/>
      </w:pPr>
      <w:bookmarkStart w:id="353" w:name="_Toc167821247"/>
      <w:r>
        <w:t>7.3.3.2.26</w:t>
      </w:r>
      <w:r>
        <w:tab/>
        <w:t>Type: ANNodeID</w:t>
      </w:r>
      <w:bookmarkEnd w:id="353"/>
    </w:p>
    <w:p w14:paraId="071A423F" w14:textId="77777777" w:rsidR="00172580" w:rsidRDefault="00172580" w:rsidP="00172580">
      <w:r>
        <w:t>The ANNodeID type is derived from the data present in the GlobalRANNodeID type defined in TS 29.571 [17] clause 5.4.4.28.</w:t>
      </w:r>
    </w:p>
    <w:p w14:paraId="156C16CC" w14:textId="77777777" w:rsidR="00172580" w:rsidRDefault="00172580" w:rsidP="00172580">
      <w:r>
        <w:t>Table 7.3.3.2.26-1 contains the details for the ANNodeID type.</w:t>
      </w:r>
    </w:p>
    <w:p w14:paraId="6EB35484" w14:textId="77777777" w:rsidR="00172580" w:rsidRPr="00760004" w:rsidRDefault="00172580" w:rsidP="00172580">
      <w:pPr>
        <w:pStyle w:val="TH"/>
      </w:pPr>
      <w:r>
        <w:t>Table 7.3.3.2.26-1</w:t>
      </w:r>
      <w:r w:rsidRPr="00760004">
        <w:t xml:space="preserve">: </w:t>
      </w:r>
      <w:r>
        <w:t>Choices for ANNodeID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00"/>
        <w:gridCol w:w="1170"/>
        <w:gridCol w:w="7560"/>
      </w:tblGrid>
      <w:tr w:rsidR="00172580" w:rsidRPr="00760004" w14:paraId="48A0D76C" w14:textId="77777777" w:rsidTr="00887698">
        <w:trPr>
          <w:jc w:val="center"/>
        </w:trPr>
        <w:tc>
          <w:tcPr>
            <w:tcW w:w="900" w:type="dxa"/>
          </w:tcPr>
          <w:p w14:paraId="70BE45EF" w14:textId="77777777" w:rsidR="00172580" w:rsidRPr="00760004" w:rsidRDefault="00172580" w:rsidP="00887698">
            <w:pPr>
              <w:pStyle w:val="TAH"/>
            </w:pPr>
            <w:r>
              <w:t>CHOICE</w:t>
            </w:r>
          </w:p>
        </w:tc>
        <w:tc>
          <w:tcPr>
            <w:tcW w:w="1170" w:type="dxa"/>
          </w:tcPr>
          <w:p w14:paraId="4E8DD6F0" w14:textId="77777777" w:rsidR="00172580" w:rsidRPr="00760004" w:rsidRDefault="00172580" w:rsidP="00887698">
            <w:pPr>
              <w:pStyle w:val="TAH"/>
            </w:pPr>
            <w:r>
              <w:t>Type</w:t>
            </w:r>
          </w:p>
        </w:tc>
        <w:tc>
          <w:tcPr>
            <w:tcW w:w="7560" w:type="dxa"/>
          </w:tcPr>
          <w:p w14:paraId="327B8B6E" w14:textId="77777777" w:rsidR="00172580" w:rsidRPr="00760004" w:rsidRDefault="00172580" w:rsidP="00887698">
            <w:pPr>
              <w:pStyle w:val="TAH"/>
            </w:pPr>
            <w:r w:rsidRPr="00760004">
              <w:t>Description</w:t>
            </w:r>
          </w:p>
        </w:tc>
      </w:tr>
      <w:tr w:rsidR="00172580" w:rsidRPr="00760004" w14:paraId="415DF70D" w14:textId="77777777" w:rsidTr="00887698">
        <w:trPr>
          <w:jc w:val="center"/>
        </w:trPr>
        <w:tc>
          <w:tcPr>
            <w:tcW w:w="900" w:type="dxa"/>
          </w:tcPr>
          <w:p w14:paraId="5D75299E" w14:textId="77777777" w:rsidR="00172580" w:rsidRPr="00760004" w:rsidRDefault="00172580" w:rsidP="00887698">
            <w:pPr>
              <w:pStyle w:val="TAL"/>
            </w:pPr>
            <w:r>
              <w:t>n3IWFID</w:t>
            </w:r>
          </w:p>
        </w:tc>
        <w:tc>
          <w:tcPr>
            <w:tcW w:w="1170" w:type="dxa"/>
          </w:tcPr>
          <w:p w14:paraId="72CA7500" w14:textId="77777777" w:rsidR="00172580" w:rsidRPr="002C2C01" w:rsidRDefault="00172580" w:rsidP="00887698">
            <w:pPr>
              <w:pStyle w:val="TAL"/>
              <w:rPr>
                <w:rFonts w:cs="Arial"/>
                <w:szCs w:val="18"/>
                <w:lang w:val="fr-FR"/>
              </w:rPr>
            </w:pPr>
            <w:r>
              <w:rPr>
                <w:rFonts w:cs="Arial"/>
                <w:szCs w:val="18"/>
                <w:lang w:val="fr-FR"/>
              </w:rPr>
              <w:t>N3IWFIDSBI</w:t>
            </w:r>
          </w:p>
        </w:tc>
        <w:tc>
          <w:tcPr>
            <w:tcW w:w="7560" w:type="dxa"/>
          </w:tcPr>
          <w:p w14:paraId="5BF782B3" w14:textId="77777777" w:rsidR="00172580" w:rsidRPr="004C4F20" w:rsidRDefault="00172580" w:rsidP="0088769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AN node </w:t>
            </w:r>
            <w:r w:rsidRPr="00F11966">
              <w:rPr>
                <w:rFonts w:cs="Arial"/>
                <w:szCs w:val="18"/>
                <w:lang w:eastAsia="zh-CN"/>
              </w:rPr>
              <w:t xml:space="preserve">represents </w:t>
            </w:r>
            <w:r w:rsidRPr="00F11966">
              <w:rPr>
                <w:rFonts w:cs="Arial" w:hint="eastAsia"/>
                <w:szCs w:val="18"/>
                <w:lang w:eastAsia="zh-CN"/>
              </w:rPr>
              <w:t>a N3IWF.</w:t>
            </w:r>
            <w:r w:rsidRPr="00F11966">
              <w:rPr>
                <w:rFonts w:cs="Arial"/>
                <w:szCs w:val="18"/>
              </w:rPr>
              <w:t xml:space="preserve"> When present, this</w:t>
            </w:r>
            <w:r>
              <w:rPr>
                <w:rFonts w:cs="Arial"/>
                <w:szCs w:val="18"/>
              </w:rPr>
              <w:t xml:space="preserve"> field </w:t>
            </w:r>
            <w:r w:rsidRPr="00F11966">
              <w:rPr>
                <w:rFonts w:cs="Arial"/>
                <w:szCs w:val="18"/>
              </w:rPr>
              <w:t>shall contain the identifier of the N3IWF.</w:t>
            </w:r>
          </w:p>
        </w:tc>
      </w:tr>
      <w:tr w:rsidR="00172580" w:rsidRPr="00760004" w14:paraId="7856D3A4" w14:textId="77777777" w:rsidTr="00887698">
        <w:trPr>
          <w:jc w:val="center"/>
        </w:trPr>
        <w:tc>
          <w:tcPr>
            <w:tcW w:w="900" w:type="dxa"/>
          </w:tcPr>
          <w:p w14:paraId="4CDB8863" w14:textId="77777777" w:rsidR="00172580" w:rsidRDefault="00172580" w:rsidP="00887698">
            <w:pPr>
              <w:pStyle w:val="TAL"/>
            </w:pPr>
            <w:r>
              <w:t>gNBID</w:t>
            </w:r>
          </w:p>
        </w:tc>
        <w:tc>
          <w:tcPr>
            <w:tcW w:w="1170" w:type="dxa"/>
          </w:tcPr>
          <w:p w14:paraId="1D0C0F90" w14:textId="77777777" w:rsidR="00172580" w:rsidRDefault="00172580" w:rsidP="00887698">
            <w:pPr>
              <w:pStyle w:val="TAL"/>
              <w:rPr>
                <w:rFonts w:cs="Arial"/>
                <w:szCs w:val="18"/>
                <w:lang w:val="fr-FR"/>
              </w:rPr>
            </w:pPr>
            <w:r>
              <w:rPr>
                <w:rFonts w:cs="Arial"/>
                <w:szCs w:val="18"/>
                <w:lang w:val="fr-FR"/>
              </w:rPr>
              <w:t>GNBID</w:t>
            </w:r>
          </w:p>
        </w:tc>
        <w:tc>
          <w:tcPr>
            <w:tcW w:w="7560" w:type="dxa"/>
          </w:tcPr>
          <w:p w14:paraId="72BDD9BB" w14:textId="77777777" w:rsidR="00172580" w:rsidRDefault="00172580" w:rsidP="00887698">
            <w:pPr>
              <w:pStyle w:val="TAL"/>
              <w:rPr>
                <w:rFonts w:cs="Arial"/>
                <w:szCs w:val="18"/>
              </w:rPr>
            </w:pPr>
            <w:r>
              <w:rPr>
                <w:rFonts w:cs="Arial"/>
                <w:szCs w:val="18"/>
              </w:rPr>
              <w:t xml:space="preserve">Shall be chosen </w:t>
            </w:r>
            <w:r>
              <w:rPr>
                <w:rFonts w:cs="Arial" w:hint="eastAsia"/>
                <w:szCs w:val="18"/>
              </w:rPr>
              <w:t>if the RAN Node I</w:t>
            </w:r>
            <w:r>
              <w:rPr>
                <w:rFonts w:cs="Arial"/>
                <w:szCs w:val="18"/>
              </w:rPr>
              <w:t>D</w:t>
            </w:r>
            <w:r w:rsidRPr="00F11966">
              <w:rPr>
                <w:rFonts w:cs="Arial" w:hint="eastAsia"/>
                <w:szCs w:val="18"/>
              </w:rPr>
              <w:t xml:space="preserve"> </w:t>
            </w:r>
            <w:r w:rsidRPr="00F11966">
              <w:rPr>
                <w:rFonts w:cs="Arial"/>
                <w:szCs w:val="18"/>
              </w:rPr>
              <w:t>represents a gNB. When present, this</w:t>
            </w:r>
            <w:r>
              <w:rPr>
                <w:rFonts w:cs="Arial"/>
                <w:szCs w:val="18"/>
              </w:rPr>
              <w:t xml:space="preserve"> field </w:t>
            </w:r>
            <w:r w:rsidRPr="00F11966">
              <w:rPr>
                <w:rFonts w:cs="Arial"/>
                <w:szCs w:val="18"/>
              </w:rPr>
              <w:t>shall contain the identifier of the gNB.</w:t>
            </w:r>
          </w:p>
        </w:tc>
      </w:tr>
      <w:tr w:rsidR="00172580" w:rsidRPr="00760004" w14:paraId="6A06E477" w14:textId="77777777" w:rsidTr="00887698">
        <w:trPr>
          <w:jc w:val="center"/>
        </w:trPr>
        <w:tc>
          <w:tcPr>
            <w:tcW w:w="900" w:type="dxa"/>
          </w:tcPr>
          <w:p w14:paraId="36022C65" w14:textId="77777777" w:rsidR="00172580" w:rsidRDefault="00172580" w:rsidP="00887698">
            <w:pPr>
              <w:pStyle w:val="TAL"/>
            </w:pPr>
            <w:r>
              <w:t>nGENbID</w:t>
            </w:r>
          </w:p>
        </w:tc>
        <w:tc>
          <w:tcPr>
            <w:tcW w:w="1170" w:type="dxa"/>
          </w:tcPr>
          <w:p w14:paraId="0C6DF53D" w14:textId="77777777" w:rsidR="00172580" w:rsidRDefault="00172580" w:rsidP="00887698">
            <w:pPr>
              <w:pStyle w:val="TAL"/>
              <w:rPr>
                <w:rFonts w:cs="Arial"/>
                <w:szCs w:val="18"/>
                <w:lang w:val="fr-FR"/>
              </w:rPr>
            </w:pPr>
            <w:r>
              <w:rPr>
                <w:rFonts w:cs="Arial"/>
                <w:szCs w:val="18"/>
                <w:lang w:val="fr-FR"/>
              </w:rPr>
              <w:t>NGENbID</w:t>
            </w:r>
          </w:p>
        </w:tc>
        <w:tc>
          <w:tcPr>
            <w:tcW w:w="7560" w:type="dxa"/>
          </w:tcPr>
          <w:p w14:paraId="7165D0C4" w14:textId="77777777" w:rsidR="00172580" w:rsidRDefault="00172580" w:rsidP="00887698">
            <w:pPr>
              <w:pStyle w:val="TAL"/>
              <w:rPr>
                <w:rFonts w:cs="Arial"/>
                <w:szCs w:val="18"/>
              </w:rPr>
            </w:pPr>
            <w:r>
              <w:rPr>
                <w:rFonts w:cs="Arial"/>
                <w:szCs w:val="18"/>
              </w:rPr>
              <w:t xml:space="preserve">Shall be chosen </w:t>
            </w: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NG-e</w:t>
            </w:r>
            <w:r w:rsidRPr="00F11966">
              <w:rPr>
                <w:rFonts w:cs="Arial"/>
                <w:szCs w:val="18"/>
              </w:rPr>
              <w:t>NB. When present, this</w:t>
            </w:r>
            <w:r>
              <w:rPr>
                <w:rFonts w:cs="Arial"/>
                <w:szCs w:val="18"/>
              </w:rPr>
              <w:t xml:space="preserve"> field </w:t>
            </w:r>
            <w:r w:rsidRPr="00F11966">
              <w:rPr>
                <w:rFonts w:cs="Arial"/>
                <w:szCs w:val="18"/>
              </w:rPr>
              <w:t>shall</w:t>
            </w:r>
            <w:r>
              <w:rPr>
                <w:rFonts w:cs="Arial"/>
                <w:szCs w:val="18"/>
              </w:rPr>
              <w:t xml:space="preserve"> contain the identifier of the NG-e</w:t>
            </w:r>
            <w:r w:rsidRPr="00F11966">
              <w:rPr>
                <w:rFonts w:cs="Arial"/>
                <w:szCs w:val="18"/>
              </w:rPr>
              <w:t>NB.</w:t>
            </w:r>
          </w:p>
        </w:tc>
      </w:tr>
      <w:tr w:rsidR="00172580" w:rsidRPr="00760004" w14:paraId="16E21703" w14:textId="77777777" w:rsidTr="00887698">
        <w:trPr>
          <w:jc w:val="center"/>
        </w:trPr>
        <w:tc>
          <w:tcPr>
            <w:tcW w:w="900" w:type="dxa"/>
          </w:tcPr>
          <w:p w14:paraId="25778D69" w14:textId="77777777" w:rsidR="00172580" w:rsidRDefault="00172580" w:rsidP="00887698">
            <w:pPr>
              <w:pStyle w:val="TAL"/>
            </w:pPr>
            <w:r>
              <w:t>eNbID</w:t>
            </w:r>
          </w:p>
        </w:tc>
        <w:tc>
          <w:tcPr>
            <w:tcW w:w="1170" w:type="dxa"/>
          </w:tcPr>
          <w:p w14:paraId="7678C95C" w14:textId="77777777" w:rsidR="00172580" w:rsidRDefault="00172580" w:rsidP="00887698">
            <w:pPr>
              <w:pStyle w:val="TAL"/>
              <w:rPr>
                <w:rFonts w:cs="Arial"/>
                <w:szCs w:val="18"/>
                <w:lang w:val="fr-FR"/>
              </w:rPr>
            </w:pPr>
            <w:r>
              <w:rPr>
                <w:rFonts w:cs="Arial"/>
                <w:szCs w:val="18"/>
                <w:lang w:val="fr-FR"/>
              </w:rPr>
              <w:t>ENbID</w:t>
            </w:r>
          </w:p>
        </w:tc>
        <w:tc>
          <w:tcPr>
            <w:tcW w:w="7560" w:type="dxa"/>
          </w:tcPr>
          <w:p w14:paraId="12D1D4EC" w14:textId="77777777" w:rsidR="00172580" w:rsidRDefault="00172580" w:rsidP="00887698">
            <w:pPr>
              <w:pStyle w:val="TAL"/>
              <w:rPr>
                <w:rFonts w:cs="Arial"/>
                <w:szCs w:val="18"/>
              </w:rPr>
            </w:pPr>
            <w:r>
              <w:rPr>
                <w:rFonts w:cs="Arial"/>
                <w:szCs w:val="18"/>
              </w:rPr>
              <w:t>Shall be chosen</w:t>
            </w:r>
            <w:r w:rsidRPr="00F11966">
              <w:rPr>
                <w:rFonts w:cs="Arial" w:hint="eastAsia"/>
                <w:szCs w:val="18"/>
              </w:rPr>
              <w:t xml:space="preserve"> </w:t>
            </w: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e</w:t>
            </w:r>
            <w:r w:rsidRPr="00F11966">
              <w:rPr>
                <w:rFonts w:cs="Arial"/>
                <w:szCs w:val="18"/>
              </w:rPr>
              <w:t>NB. When present, this</w:t>
            </w:r>
            <w:r>
              <w:rPr>
                <w:rFonts w:cs="Arial"/>
                <w:szCs w:val="18"/>
              </w:rPr>
              <w:t xml:space="preserve"> field </w:t>
            </w:r>
            <w:r w:rsidRPr="00F11966">
              <w:rPr>
                <w:rFonts w:cs="Arial"/>
                <w:szCs w:val="18"/>
              </w:rPr>
              <w:t>shall</w:t>
            </w:r>
            <w:r>
              <w:rPr>
                <w:rFonts w:cs="Arial"/>
                <w:szCs w:val="18"/>
              </w:rPr>
              <w:t xml:space="preserve"> contain the identifier of the e</w:t>
            </w:r>
            <w:r w:rsidRPr="00F11966">
              <w:rPr>
                <w:rFonts w:cs="Arial"/>
                <w:szCs w:val="18"/>
              </w:rPr>
              <w:t>NB.</w:t>
            </w:r>
          </w:p>
        </w:tc>
      </w:tr>
      <w:tr w:rsidR="00172580" w:rsidRPr="00760004" w14:paraId="36476A96" w14:textId="77777777" w:rsidTr="00887698">
        <w:trPr>
          <w:jc w:val="center"/>
        </w:trPr>
        <w:tc>
          <w:tcPr>
            <w:tcW w:w="900" w:type="dxa"/>
          </w:tcPr>
          <w:p w14:paraId="7A99872F" w14:textId="77777777" w:rsidR="00172580" w:rsidRDefault="00172580" w:rsidP="00887698">
            <w:pPr>
              <w:pStyle w:val="TAL"/>
            </w:pPr>
            <w:r>
              <w:t>wAGFID</w:t>
            </w:r>
          </w:p>
        </w:tc>
        <w:tc>
          <w:tcPr>
            <w:tcW w:w="1170" w:type="dxa"/>
          </w:tcPr>
          <w:p w14:paraId="6EE3FFA5" w14:textId="77777777" w:rsidR="00172580" w:rsidRDefault="00172580" w:rsidP="00887698">
            <w:pPr>
              <w:pStyle w:val="TAL"/>
              <w:rPr>
                <w:rFonts w:cs="Arial"/>
                <w:szCs w:val="18"/>
                <w:lang w:val="fr-FR"/>
              </w:rPr>
            </w:pPr>
            <w:r>
              <w:rPr>
                <w:rFonts w:cs="Arial"/>
                <w:szCs w:val="18"/>
                <w:lang w:val="fr-FR"/>
              </w:rPr>
              <w:t>WAGFID</w:t>
            </w:r>
          </w:p>
        </w:tc>
        <w:tc>
          <w:tcPr>
            <w:tcW w:w="7560" w:type="dxa"/>
          </w:tcPr>
          <w:p w14:paraId="3BD35A99" w14:textId="77777777" w:rsidR="00172580" w:rsidRDefault="00172580" w:rsidP="00887698">
            <w:pPr>
              <w:pStyle w:val="TAL"/>
              <w:rPr>
                <w:rFonts w:cs="Arial"/>
                <w:szCs w:val="18"/>
              </w:rPr>
            </w:pP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WAGF</w:t>
            </w:r>
            <w:r w:rsidRPr="00F11966">
              <w:rPr>
                <w:rFonts w:cs="Arial"/>
                <w:szCs w:val="18"/>
              </w:rPr>
              <w:t>. When present, this</w:t>
            </w:r>
            <w:r>
              <w:rPr>
                <w:rFonts w:cs="Arial"/>
                <w:szCs w:val="18"/>
              </w:rPr>
              <w:t xml:space="preserve"> field </w:t>
            </w:r>
            <w:r w:rsidRPr="00F11966">
              <w:rPr>
                <w:rFonts w:cs="Arial"/>
                <w:szCs w:val="18"/>
              </w:rPr>
              <w:t>shall c</w:t>
            </w:r>
            <w:r>
              <w:rPr>
                <w:rFonts w:cs="Arial"/>
                <w:szCs w:val="18"/>
              </w:rPr>
              <w:t>ontain the identifier of the WAGF</w:t>
            </w:r>
            <w:r w:rsidRPr="00F11966">
              <w:rPr>
                <w:rFonts w:cs="Arial"/>
                <w:szCs w:val="18"/>
              </w:rPr>
              <w:t>.</w:t>
            </w:r>
          </w:p>
        </w:tc>
      </w:tr>
      <w:tr w:rsidR="00172580" w:rsidRPr="00760004" w14:paraId="15A530AF" w14:textId="77777777" w:rsidTr="00887698">
        <w:trPr>
          <w:jc w:val="center"/>
        </w:trPr>
        <w:tc>
          <w:tcPr>
            <w:tcW w:w="900" w:type="dxa"/>
          </w:tcPr>
          <w:p w14:paraId="6CD0CF83" w14:textId="77777777" w:rsidR="00172580" w:rsidRDefault="00172580" w:rsidP="00887698">
            <w:pPr>
              <w:pStyle w:val="TAL"/>
            </w:pPr>
            <w:r>
              <w:t>tNGFID</w:t>
            </w:r>
          </w:p>
        </w:tc>
        <w:tc>
          <w:tcPr>
            <w:tcW w:w="1170" w:type="dxa"/>
          </w:tcPr>
          <w:p w14:paraId="21B5B852" w14:textId="77777777" w:rsidR="00172580" w:rsidRDefault="00172580" w:rsidP="00887698">
            <w:pPr>
              <w:pStyle w:val="TAL"/>
              <w:rPr>
                <w:rFonts w:cs="Arial"/>
                <w:szCs w:val="18"/>
                <w:lang w:val="fr-FR"/>
              </w:rPr>
            </w:pPr>
            <w:r>
              <w:rPr>
                <w:rFonts w:cs="Arial"/>
                <w:szCs w:val="18"/>
                <w:lang w:val="fr-FR"/>
              </w:rPr>
              <w:t>TNGFID</w:t>
            </w:r>
          </w:p>
        </w:tc>
        <w:tc>
          <w:tcPr>
            <w:tcW w:w="7560" w:type="dxa"/>
          </w:tcPr>
          <w:p w14:paraId="536CF2A3" w14:textId="77777777" w:rsidR="00172580" w:rsidRPr="00F11966" w:rsidRDefault="00172580" w:rsidP="00887698">
            <w:pPr>
              <w:pStyle w:val="TAL"/>
              <w:rPr>
                <w:rFonts w:cs="Arial"/>
                <w:szCs w:val="18"/>
              </w:rPr>
            </w:pPr>
            <w:r>
              <w:rPr>
                <w:rFonts w:cs="Arial"/>
                <w:szCs w:val="18"/>
              </w:rPr>
              <w:t xml:space="preserve">Shall be present if </w:t>
            </w:r>
            <w:r>
              <w:rPr>
                <w:rFonts w:cs="Arial" w:hint="eastAsia"/>
                <w:szCs w:val="18"/>
              </w:rPr>
              <w:t>the RAN Node I</w:t>
            </w:r>
            <w:r>
              <w:rPr>
                <w:rFonts w:cs="Arial"/>
                <w:szCs w:val="18"/>
              </w:rPr>
              <w:t>D</w:t>
            </w:r>
            <w:r w:rsidRPr="00F11966">
              <w:rPr>
                <w:rFonts w:cs="Arial" w:hint="eastAsia"/>
                <w:szCs w:val="18"/>
              </w:rPr>
              <w:t xml:space="preserve"> </w:t>
            </w:r>
            <w:r>
              <w:rPr>
                <w:rFonts w:cs="Arial"/>
                <w:szCs w:val="18"/>
              </w:rPr>
              <w:t>represents a TNGF</w:t>
            </w:r>
            <w:r w:rsidRPr="00F11966">
              <w:rPr>
                <w:rFonts w:cs="Arial"/>
                <w:szCs w:val="18"/>
              </w:rPr>
              <w:t>. When present, this</w:t>
            </w:r>
            <w:r>
              <w:rPr>
                <w:rFonts w:cs="Arial"/>
                <w:szCs w:val="18"/>
              </w:rPr>
              <w:t xml:space="preserve"> field </w:t>
            </w:r>
            <w:r w:rsidRPr="00F11966">
              <w:rPr>
                <w:rFonts w:cs="Arial"/>
                <w:szCs w:val="18"/>
              </w:rPr>
              <w:t>shall c</w:t>
            </w:r>
            <w:r>
              <w:rPr>
                <w:rFonts w:cs="Arial"/>
                <w:szCs w:val="18"/>
              </w:rPr>
              <w:t>ontain the identifier of the TNGF</w:t>
            </w:r>
            <w:r w:rsidRPr="00F11966">
              <w:rPr>
                <w:rFonts w:cs="Arial"/>
                <w:szCs w:val="18"/>
              </w:rPr>
              <w:t>.</w:t>
            </w:r>
          </w:p>
        </w:tc>
      </w:tr>
    </w:tbl>
    <w:p w14:paraId="7D495867" w14:textId="77777777" w:rsidR="00172580" w:rsidRDefault="00172580" w:rsidP="00172580"/>
    <w:p w14:paraId="01D1556B" w14:textId="77777777" w:rsidR="00172580" w:rsidRDefault="00172580" w:rsidP="00172580">
      <w:pPr>
        <w:pStyle w:val="Heading5"/>
      </w:pPr>
      <w:bookmarkStart w:id="354" w:name="_Toc167821248"/>
      <w:r>
        <w:t>7.3.3.2.27</w:t>
      </w:r>
      <w:r>
        <w:tab/>
        <w:t>Type: NgENBID</w:t>
      </w:r>
      <w:bookmarkEnd w:id="354"/>
    </w:p>
    <w:p w14:paraId="56C68FDC" w14:textId="77777777" w:rsidR="00172580" w:rsidRDefault="00172580" w:rsidP="00172580">
      <w:r>
        <w:t xml:space="preserve">The nGENbID type is derived from the data present in the NgeNbId type defined in TS 29.571 [17] table 5.4.2-1. </w:t>
      </w:r>
    </w:p>
    <w:p w14:paraId="1A89C84A" w14:textId="77777777" w:rsidR="00172580" w:rsidRDefault="00172580" w:rsidP="00172580">
      <w:r>
        <w:t>Table 7.3.3.2.27-1 contains the details for the NGENbID type.</w:t>
      </w:r>
    </w:p>
    <w:p w14:paraId="32D56F70" w14:textId="77777777" w:rsidR="00172580" w:rsidRPr="00760004" w:rsidRDefault="00172580" w:rsidP="00172580">
      <w:pPr>
        <w:pStyle w:val="TH"/>
      </w:pPr>
      <w:r>
        <w:t>Table 7.3.3.2.27-1</w:t>
      </w:r>
      <w:r w:rsidRPr="00760004">
        <w:t xml:space="preserve">: </w:t>
      </w:r>
      <w:r>
        <w:t>Definition of type NGENbID</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80"/>
        <w:gridCol w:w="1890"/>
        <w:gridCol w:w="5760"/>
      </w:tblGrid>
      <w:tr w:rsidR="00172580" w:rsidRPr="00760004" w14:paraId="1898E06B" w14:textId="77777777" w:rsidTr="00E176D5">
        <w:trPr>
          <w:jc w:val="center"/>
        </w:trPr>
        <w:tc>
          <w:tcPr>
            <w:tcW w:w="1980" w:type="dxa"/>
          </w:tcPr>
          <w:p w14:paraId="4120EA23" w14:textId="77777777" w:rsidR="00172580" w:rsidRPr="00760004" w:rsidRDefault="00172580" w:rsidP="00887698">
            <w:pPr>
              <w:pStyle w:val="TAH"/>
            </w:pPr>
            <w:r>
              <w:t>CHOICE</w:t>
            </w:r>
          </w:p>
        </w:tc>
        <w:tc>
          <w:tcPr>
            <w:tcW w:w="1890" w:type="dxa"/>
          </w:tcPr>
          <w:p w14:paraId="26C32160" w14:textId="77777777" w:rsidR="00172580" w:rsidRPr="00760004" w:rsidRDefault="00172580" w:rsidP="00887698">
            <w:pPr>
              <w:pStyle w:val="TAH"/>
            </w:pPr>
            <w:r>
              <w:t>Type</w:t>
            </w:r>
          </w:p>
        </w:tc>
        <w:tc>
          <w:tcPr>
            <w:tcW w:w="5760" w:type="dxa"/>
          </w:tcPr>
          <w:p w14:paraId="26E41F7E" w14:textId="77777777" w:rsidR="00172580" w:rsidRPr="00760004" w:rsidRDefault="00172580" w:rsidP="00887698">
            <w:pPr>
              <w:pStyle w:val="TAH"/>
            </w:pPr>
            <w:r w:rsidRPr="00760004">
              <w:t>Description</w:t>
            </w:r>
          </w:p>
        </w:tc>
      </w:tr>
      <w:tr w:rsidR="00305868" w:rsidRPr="00760004" w14:paraId="2E9A4E2B" w14:textId="77777777" w:rsidTr="00E176D5">
        <w:trPr>
          <w:jc w:val="center"/>
        </w:trPr>
        <w:tc>
          <w:tcPr>
            <w:tcW w:w="1980" w:type="dxa"/>
          </w:tcPr>
          <w:p w14:paraId="3BE632D3" w14:textId="77777777" w:rsidR="00305868" w:rsidRPr="00760004" w:rsidRDefault="00305868" w:rsidP="00305868">
            <w:pPr>
              <w:pStyle w:val="TAL"/>
            </w:pPr>
            <w:r w:rsidRPr="00686CDA">
              <w:t>macroNGENbID</w:t>
            </w:r>
          </w:p>
        </w:tc>
        <w:tc>
          <w:tcPr>
            <w:tcW w:w="1890" w:type="dxa"/>
          </w:tcPr>
          <w:p w14:paraId="0938AD36" w14:textId="77777777" w:rsidR="00305868" w:rsidRPr="002C2C01" w:rsidRDefault="00305868" w:rsidP="00305868">
            <w:pPr>
              <w:pStyle w:val="TAL"/>
              <w:rPr>
                <w:rFonts w:cs="Arial"/>
                <w:szCs w:val="18"/>
                <w:lang w:val="fr-FR"/>
              </w:rPr>
            </w:pPr>
            <w:r w:rsidRPr="00CD43CF">
              <w:rPr>
                <w:rFonts w:cs="Arial"/>
                <w:szCs w:val="18"/>
                <w:lang w:val="fr-FR"/>
              </w:rPr>
              <w:t>BIT STRING (SIZE(20))</w:t>
            </w:r>
          </w:p>
        </w:tc>
        <w:tc>
          <w:tcPr>
            <w:tcW w:w="5760" w:type="dxa"/>
          </w:tcPr>
          <w:p w14:paraId="5E599AF3" w14:textId="4CB06A9A" w:rsidR="00305868" w:rsidRPr="004C4F20" w:rsidRDefault="00305868" w:rsidP="0030586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r w:rsidR="00305868" w:rsidRPr="00760004" w14:paraId="2A745C61" w14:textId="77777777" w:rsidTr="00E176D5">
        <w:trPr>
          <w:jc w:val="center"/>
        </w:trPr>
        <w:tc>
          <w:tcPr>
            <w:tcW w:w="1980" w:type="dxa"/>
          </w:tcPr>
          <w:p w14:paraId="70B5A50E" w14:textId="77777777" w:rsidR="00305868" w:rsidRDefault="00305868" w:rsidP="00305868">
            <w:pPr>
              <w:pStyle w:val="TAL"/>
            </w:pPr>
            <w:r w:rsidRPr="007030E3">
              <w:t>shortMacroNGENbID</w:t>
            </w:r>
          </w:p>
        </w:tc>
        <w:tc>
          <w:tcPr>
            <w:tcW w:w="1890" w:type="dxa"/>
          </w:tcPr>
          <w:p w14:paraId="0389F756" w14:textId="77777777" w:rsidR="00305868" w:rsidRDefault="00305868" w:rsidP="00305868">
            <w:pPr>
              <w:pStyle w:val="TAL"/>
              <w:rPr>
                <w:rFonts w:cs="Arial"/>
                <w:szCs w:val="18"/>
                <w:lang w:val="fr-FR"/>
              </w:rPr>
            </w:pPr>
            <w:r w:rsidRPr="00CD43CF">
              <w:rPr>
                <w:rFonts w:cs="Arial"/>
                <w:szCs w:val="18"/>
                <w:lang w:val="fr-FR"/>
              </w:rPr>
              <w:t>BIT STRING (SIZE(</w:t>
            </w:r>
            <w:r>
              <w:rPr>
                <w:rFonts w:cs="Arial"/>
                <w:szCs w:val="18"/>
                <w:lang w:val="fr-FR"/>
              </w:rPr>
              <w:t>18</w:t>
            </w:r>
            <w:r w:rsidRPr="00CD43CF">
              <w:rPr>
                <w:rFonts w:cs="Arial"/>
                <w:szCs w:val="18"/>
                <w:lang w:val="fr-FR"/>
              </w:rPr>
              <w:t>))</w:t>
            </w:r>
          </w:p>
        </w:tc>
        <w:tc>
          <w:tcPr>
            <w:tcW w:w="5760" w:type="dxa"/>
          </w:tcPr>
          <w:p w14:paraId="5EE24B6C" w14:textId="55C6D3BA" w:rsidR="00305868" w:rsidRDefault="00305868" w:rsidP="0030586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Short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r w:rsidR="00305868" w:rsidRPr="00760004" w14:paraId="6A66C835" w14:textId="77777777" w:rsidTr="00E176D5">
        <w:trPr>
          <w:jc w:val="center"/>
        </w:trPr>
        <w:tc>
          <w:tcPr>
            <w:tcW w:w="1980" w:type="dxa"/>
          </w:tcPr>
          <w:p w14:paraId="4D08CF87" w14:textId="77777777" w:rsidR="00305868" w:rsidRDefault="00305868" w:rsidP="00305868">
            <w:pPr>
              <w:pStyle w:val="TAL"/>
            </w:pPr>
            <w:r w:rsidRPr="00CC5EAD">
              <w:t>longMacroNGENbID</w:t>
            </w:r>
          </w:p>
        </w:tc>
        <w:tc>
          <w:tcPr>
            <w:tcW w:w="1890" w:type="dxa"/>
          </w:tcPr>
          <w:p w14:paraId="660E4329" w14:textId="77777777" w:rsidR="00305868" w:rsidRDefault="00305868" w:rsidP="00305868">
            <w:pPr>
              <w:pStyle w:val="TAL"/>
              <w:rPr>
                <w:rFonts w:cs="Arial"/>
                <w:szCs w:val="18"/>
                <w:lang w:val="fr-FR"/>
              </w:rPr>
            </w:pPr>
            <w:r w:rsidRPr="00CD43CF">
              <w:rPr>
                <w:rFonts w:cs="Arial"/>
                <w:szCs w:val="18"/>
                <w:lang w:val="fr-FR"/>
              </w:rPr>
              <w:t>BIT STRING (SIZE(</w:t>
            </w:r>
            <w:r>
              <w:rPr>
                <w:rFonts w:cs="Arial"/>
                <w:szCs w:val="18"/>
                <w:lang w:val="fr-FR"/>
              </w:rPr>
              <w:t>21</w:t>
            </w:r>
            <w:r w:rsidRPr="00CD43CF">
              <w:rPr>
                <w:rFonts w:cs="Arial"/>
                <w:szCs w:val="18"/>
                <w:lang w:val="fr-FR"/>
              </w:rPr>
              <w:t>))</w:t>
            </w:r>
          </w:p>
        </w:tc>
        <w:tc>
          <w:tcPr>
            <w:tcW w:w="5760" w:type="dxa"/>
          </w:tcPr>
          <w:p w14:paraId="4C3362EC" w14:textId="16069963" w:rsidR="00305868" w:rsidRDefault="00305868" w:rsidP="0030586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Long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bl>
    <w:p w14:paraId="041B763E" w14:textId="77777777" w:rsidR="00172580" w:rsidRDefault="00172580" w:rsidP="00172580"/>
    <w:p w14:paraId="2C93EBF6" w14:textId="77777777" w:rsidR="00172580" w:rsidRDefault="00172580" w:rsidP="00172580">
      <w:pPr>
        <w:pStyle w:val="Heading5"/>
      </w:pPr>
      <w:bookmarkStart w:id="355" w:name="_Toc167821249"/>
      <w:r>
        <w:t>7.3.3.2.28</w:t>
      </w:r>
      <w:r>
        <w:tab/>
        <w:t>Type: NCGI</w:t>
      </w:r>
      <w:bookmarkEnd w:id="355"/>
    </w:p>
    <w:p w14:paraId="41D00220" w14:textId="77777777" w:rsidR="00172580" w:rsidRDefault="00172580" w:rsidP="00172580">
      <w:r>
        <w:t>The NCGI type is used to report the NR Cell Identity. The NCGI type is derived from the data present in the NCGI type defined in TS 29.571 [17] clause 5.4.4.6.</w:t>
      </w:r>
    </w:p>
    <w:p w14:paraId="63EE6395" w14:textId="77777777" w:rsidR="00172580" w:rsidRDefault="00172580" w:rsidP="00172580">
      <w:r>
        <w:t>Table 7.3.3.2.28-1 contains the details for the NCGI type.</w:t>
      </w:r>
    </w:p>
    <w:p w14:paraId="4B6F42CA" w14:textId="77777777" w:rsidR="00172580" w:rsidRPr="00760004" w:rsidRDefault="00172580" w:rsidP="00172580">
      <w:pPr>
        <w:pStyle w:val="TH"/>
      </w:pPr>
      <w:r>
        <w:t>Table 7.3.3.2.28-1</w:t>
      </w:r>
      <w:r w:rsidRPr="00760004">
        <w:t xml:space="preserve">: </w:t>
      </w:r>
      <w:r>
        <w:t>Definition of type NCGI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900"/>
        <w:gridCol w:w="630"/>
        <w:gridCol w:w="6570"/>
        <w:gridCol w:w="456"/>
      </w:tblGrid>
      <w:tr w:rsidR="00172580" w:rsidRPr="00760004" w14:paraId="635EB5B8" w14:textId="77777777" w:rsidTr="00887698">
        <w:trPr>
          <w:jc w:val="center"/>
        </w:trPr>
        <w:tc>
          <w:tcPr>
            <w:tcW w:w="1075" w:type="dxa"/>
          </w:tcPr>
          <w:p w14:paraId="06621C4C" w14:textId="77777777" w:rsidR="00172580" w:rsidRPr="00760004" w:rsidRDefault="00172580" w:rsidP="00887698">
            <w:pPr>
              <w:pStyle w:val="TAH"/>
            </w:pPr>
            <w:r w:rsidRPr="00760004">
              <w:t>Field name</w:t>
            </w:r>
          </w:p>
        </w:tc>
        <w:tc>
          <w:tcPr>
            <w:tcW w:w="900" w:type="dxa"/>
          </w:tcPr>
          <w:p w14:paraId="7CE44C13" w14:textId="77777777" w:rsidR="00172580" w:rsidRPr="00760004" w:rsidRDefault="00172580" w:rsidP="00887698">
            <w:pPr>
              <w:pStyle w:val="TAH"/>
            </w:pPr>
            <w:r>
              <w:t>Type</w:t>
            </w:r>
          </w:p>
        </w:tc>
        <w:tc>
          <w:tcPr>
            <w:tcW w:w="630" w:type="dxa"/>
          </w:tcPr>
          <w:p w14:paraId="5D476525" w14:textId="77777777" w:rsidR="00172580" w:rsidRPr="00760004" w:rsidRDefault="00172580" w:rsidP="00887698">
            <w:pPr>
              <w:pStyle w:val="TAH"/>
            </w:pPr>
            <w:r>
              <w:t>Cardinality</w:t>
            </w:r>
          </w:p>
        </w:tc>
        <w:tc>
          <w:tcPr>
            <w:tcW w:w="6570" w:type="dxa"/>
          </w:tcPr>
          <w:p w14:paraId="17001A2E" w14:textId="77777777" w:rsidR="00172580" w:rsidRPr="00760004" w:rsidRDefault="00172580" w:rsidP="00887698">
            <w:pPr>
              <w:pStyle w:val="TAH"/>
            </w:pPr>
            <w:r w:rsidRPr="00760004">
              <w:t>Description</w:t>
            </w:r>
          </w:p>
        </w:tc>
        <w:tc>
          <w:tcPr>
            <w:tcW w:w="456" w:type="dxa"/>
          </w:tcPr>
          <w:p w14:paraId="79F9131A" w14:textId="77777777" w:rsidR="00172580" w:rsidRPr="00760004" w:rsidRDefault="00172580" w:rsidP="00887698">
            <w:pPr>
              <w:pStyle w:val="TAH"/>
            </w:pPr>
            <w:r w:rsidRPr="00760004">
              <w:t>M/C/O</w:t>
            </w:r>
          </w:p>
        </w:tc>
      </w:tr>
      <w:tr w:rsidR="00172580" w:rsidRPr="00760004" w14:paraId="1878E224" w14:textId="77777777" w:rsidTr="00887698">
        <w:trPr>
          <w:jc w:val="center"/>
        </w:trPr>
        <w:tc>
          <w:tcPr>
            <w:tcW w:w="1075" w:type="dxa"/>
          </w:tcPr>
          <w:p w14:paraId="436E35A0" w14:textId="77777777" w:rsidR="00172580" w:rsidRPr="00760004" w:rsidRDefault="00172580" w:rsidP="00887698">
            <w:pPr>
              <w:pStyle w:val="TAL"/>
            </w:pPr>
            <w:r>
              <w:t>pLMNID</w:t>
            </w:r>
          </w:p>
        </w:tc>
        <w:tc>
          <w:tcPr>
            <w:tcW w:w="900" w:type="dxa"/>
          </w:tcPr>
          <w:p w14:paraId="760C1689"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48C976B0" w14:textId="77777777" w:rsidR="00172580" w:rsidRPr="002C2C01" w:rsidRDefault="00172580" w:rsidP="00887698">
            <w:pPr>
              <w:pStyle w:val="TAL"/>
              <w:rPr>
                <w:rFonts w:cs="Arial"/>
                <w:szCs w:val="18"/>
                <w:lang w:val="fr-FR"/>
              </w:rPr>
            </w:pPr>
            <w:r>
              <w:rPr>
                <w:rFonts w:cs="Arial"/>
                <w:szCs w:val="18"/>
                <w:lang w:val="fr-FR"/>
              </w:rPr>
              <w:t>1</w:t>
            </w:r>
          </w:p>
        </w:tc>
        <w:tc>
          <w:tcPr>
            <w:tcW w:w="6570" w:type="dxa"/>
          </w:tcPr>
          <w:p w14:paraId="73DB0D95" w14:textId="77777777" w:rsidR="00172580" w:rsidRPr="004C4F20" w:rsidRDefault="00172580" w:rsidP="00887698">
            <w:pPr>
              <w:pStyle w:val="TAL"/>
              <w:rPr>
                <w:rFonts w:cs="Arial"/>
                <w:szCs w:val="18"/>
              </w:rPr>
            </w:pPr>
            <w:r>
              <w:rPr>
                <w:rFonts w:cs="Arial"/>
                <w:szCs w:val="18"/>
              </w:rPr>
              <w:t>The PLMN Identity of the cell being reported.</w:t>
            </w:r>
          </w:p>
        </w:tc>
        <w:tc>
          <w:tcPr>
            <w:tcW w:w="456" w:type="dxa"/>
          </w:tcPr>
          <w:p w14:paraId="35A5108E" w14:textId="77777777" w:rsidR="00172580" w:rsidRPr="00760004" w:rsidRDefault="00172580" w:rsidP="00887698">
            <w:pPr>
              <w:pStyle w:val="TAL"/>
            </w:pPr>
            <w:r>
              <w:t>M</w:t>
            </w:r>
          </w:p>
        </w:tc>
      </w:tr>
      <w:tr w:rsidR="00172580" w:rsidRPr="00760004" w14:paraId="0C2F5C96" w14:textId="77777777" w:rsidTr="00887698">
        <w:trPr>
          <w:jc w:val="center"/>
        </w:trPr>
        <w:tc>
          <w:tcPr>
            <w:tcW w:w="1075" w:type="dxa"/>
          </w:tcPr>
          <w:p w14:paraId="70884EA6" w14:textId="77777777" w:rsidR="00172580" w:rsidRDefault="00172580" w:rsidP="00887698">
            <w:pPr>
              <w:pStyle w:val="TAL"/>
            </w:pPr>
            <w:r>
              <w:t>nRCellID</w:t>
            </w:r>
          </w:p>
        </w:tc>
        <w:tc>
          <w:tcPr>
            <w:tcW w:w="900" w:type="dxa"/>
          </w:tcPr>
          <w:p w14:paraId="383E32C3" w14:textId="77777777" w:rsidR="00172580" w:rsidRDefault="00172580" w:rsidP="00887698">
            <w:pPr>
              <w:pStyle w:val="TAL"/>
              <w:rPr>
                <w:rFonts w:cs="Arial"/>
                <w:szCs w:val="18"/>
                <w:lang w:val="fr-FR"/>
              </w:rPr>
            </w:pPr>
            <w:r>
              <w:rPr>
                <w:rFonts w:cs="Arial"/>
                <w:szCs w:val="18"/>
                <w:lang w:val="fr-FR"/>
              </w:rPr>
              <w:t>NRCellID</w:t>
            </w:r>
          </w:p>
        </w:tc>
        <w:tc>
          <w:tcPr>
            <w:tcW w:w="630" w:type="dxa"/>
          </w:tcPr>
          <w:p w14:paraId="452E3171" w14:textId="77777777" w:rsidR="00172580" w:rsidRDefault="00172580" w:rsidP="00887698">
            <w:pPr>
              <w:pStyle w:val="TAL"/>
              <w:rPr>
                <w:rFonts w:cs="Arial"/>
                <w:szCs w:val="18"/>
                <w:lang w:val="fr-FR"/>
              </w:rPr>
            </w:pPr>
            <w:r>
              <w:rPr>
                <w:rFonts w:cs="Arial"/>
                <w:szCs w:val="18"/>
                <w:lang w:val="fr-FR"/>
              </w:rPr>
              <w:t>1</w:t>
            </w:r>
          </w:p>
        </w:tc>
        <w:tc>
          <w:tcPr>
            <w:tcW w:w="6570" w:type="dxa"/>
          </w:tcPr>
          <w:p w14:paraId="182B8449" w14:textId="77777777" w:rsidR="00172580" w:rsidRDefault="00172580" w:rsidP="00887698">
            <w:pPr>
              <w:pStyle w:val="TAL"/>
              <w:rPr>
                <w:rFonts w:cs="Arial"/>
                <w:szCs w:val="18"/>
              </w:rPr>
            </w:pPr>
            <w:r>
              <w:rPr>
                <w:rFonts w:cs="Arial"/>
                <w:szCs w:val="18"/>
              </w:rPr>
              <w:t>The NR Cell Identity for the cell being reported.</w:t>
            </w:r>
          </w:p>
        </w:tc>
        <w:tc>
          <w:tcPr>
            <w:tcW w:w="456" w:type="dxa"/>
          </w:tcPr>
          <w:p w14:paraId="587E9BE4" w14:textId="77777777" w:rsidR="00172580" w:rsidRDefault="00172580" w:rsidP="00887698">
            <w:pPr>
              <w:pStyle w:val="TAL"/>
            </w:pPr>
            <w:r>
              <w:t>M</w:t>
            </w:r>
          </w:p>
        </w:tc>
      </w:tr>
      <w:tr w:rsidR="00172580" w:rsidRPr="00760004" w14:paraId="42E97653" w14:textId="77777777" w:rsidTr="00887698">
        <w:trPr>
          <w:jc w:val="center"/>
        </w:trPr>
        <w:tc>
          <w:tcPr>
            <w:tcW w:w="1075" w:type="dxa"/>
          </w:tcPr>
          <w:p w14:paraId="0FFFA968" w14:textId="77777777" w:rsidR="00172580" w:rsidRDefault="00172580" w:rsidP="00887698">
            <w:pPr>
              <w:pStyle w:val="TAL"/>
            </w:pPr>
            <w:r>
              <w:t>nID</w:t>
            </w:r>
          </w:p>
        </w:tc>
        <w:tc>
          <w:tcPr>
            <w:tcW w:w="900" w:type="dxa"/>
          </w:tcPr>
          <w:p w14:paraId="5E12B61F" w14:textId="77777777" w:rsidR="00172580" w:rsidRDefault="00172580" w:rsidP="00887698">
            <w:pPr>
              <w:pStyle w:val="TAL"/>
              <w:rPr>
                <w:rFonts w:cs="Arial"/>
                <w:szCs w:val="18"/>
                <w:lang w:val="fr-FR"/>
              </w:rPr>
            </w:pPr>
            <w:r>
              <w:rPr>
                <w:rFonts w:cs="Arial"/>
                <w:szCs w:val="18"/>
                <w:lang w:val="fr-FR"/>
              </w:rPr>
              <w:t>NID</w:t>
            </w:r>
          </w:p>
        </w:tc>
        <w:tc>
          <w:tcPr>
            <w:tcW w:w="630" w:type="dxa"/>
          </w:tcPr>
          <w:p w14:paraId="0EE1BE13" w14:textId="77777777" w:rsidR="00172580" w:rsidRDefault="00172580" w:rsidP="00887698">
            <w:pPr>
              <w:pStyle w:val="TAL"/>
              <w:rPr>
                <w:rFonts w:cs="Arial"/>
                <w:szCs w:val="18"/>
                <w:lang w:val="fr-FR"/>
              </w:rPr>
            </w:pPr>
            <w:r>
              <w:rPr>
                <w:rFonts w:cs="Arial"/>
                <w:szCs w:val="18"/>
                <w:lang w:val="fr-FR"/>
              </w:rPr>
              <w:t>0..1</w:t>
            </w:r>
          </w:p>
        </w:tc>
        <w:tc>
          <w:tcPr>
            <w:tcW w:w="6570" w:type="dxa"/>
          </w:tcPr>
          <w:p w14:paraId="05458738" w14:textId="4D951EAB" w:rsidR="00172580" w:rsidRDefault="00172580" w:rsidP="00887698">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5761182E" w14:textId="77777777" w:rsidR="00172580" w:rsidRDefault="00172580" w:rsidP="00887698">
            <w:pPr>
              <w:pStyle w:val="TAL"/>
            </w:pPr>
            <w:r>
              <w:t>C</w:t>
            </w:r>
          </w:p>
        </w:tc>
      </w:tr>
    </w:tbl>
    <w:p w14:paraId="116D3149" w14:textId="77777777" w:rsidR="00172580" w:rsidRDefault="00172580" w:rsidP="00172580"/>
    <w:p w14:paraId="25087CE9" w14:textId="77777777" w:rsidR="00172580" w:rsidRDefault="00172580" w:rsidP="00172580">
      <w:pPr>
        <w:pStyle w:val="Heading5"/>
      </w:pPr>
      <w:bookmarkStart w:id="356" w:name="_Toc167821250"/>
      <w:r>
        <w:t>7.3.3.2.29</w:t>
      </w:r>
      <w:r>
        <w:tab/>
        <w:t>Type: IPAddr</w:t>
      </w:r>
      <w:bookmarkEnd w:id="356"/>
    </w:p>
    <w:p w14:paraId="51ACC3BF" w14:textId="77777777" w:rsidR="00172580" w:rsidRDefault="00172580" w:rsidP="00172580">
      <w:r>
        <w:t>The IPAddr type is used to report IP Addresses.</w:t>
      </w:r>
    </w:p>
    <w:p w14:paraId="6BDE4CB4" w14:textId="77777777" w:rsidR="00172580" w:rsidRDefault="00172580" w:rsidP="00172580">
      <w:r>
        <w:t>Table 7.3.3.2.29-1 contains the details for the IPAddr type.</w:t>
      </w:r>
    </w:p>
    <w:p w14:paraId="4A3178D2" w14:textId="77777777" w:rsidR="00172580" w:rsidRPr="00760004" w:rsidRDefault="00172580" w:rsidP="00172580">
      <w:pPr>
        <w:pStyle w:val="TH"/>
      </w:pPr>
      <w:r>
        <w:t>Table 7.3.3.2.29-1</w:t>
      </w:r>
      <w:r w:rsidRPr="00760004">
        <w:t xml:space="preserve">: </w:t>
      </w:r>
      <w:r>
        <w:t>Definition of type IPAddr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170"/>
        <w:gridCol w:w="630"/>
        <w:gridCol w:w="6210"/>
        <w:gridCol w:w="456"/>
      </w:tblGrid>
      <w:tr w:rsidR="00172580" w:rsidRPr="00760004" w14:paraId="35742BC3" w14:textId="77777777" w:rsidTr="00887698">
        <w:trPr>
          <w:jc w:val="center"/>
        </w:trPr>
        <w:tc>
          <w:tcPr>
            <w:tcW w:w="1165" w:type="dxa"/>
          </w:tcPr>
          <w:p w14:paraId="66F4EBA0" w14:textId="77777777" w:rsidR="00172580" w:rsidRPr="00760004" w:rsidRDefault="00172580" w:rsidP="00887698">
            <w:pPr>
              <w:pStyle w:val="TAH"/>
            </w:pPr>
            <w:r w:rsidRPr="00760004">
              <w:t>Field name</w:t>
            </w:r>
          </w:p>
        </w:tc>
        <w:tc>
          <w:tcPr>
            <w:tcW w:w="1170" w:type="dxa"/>
          </w:tcPr>
          <w:p w14:paraId="5D004312" w14:textId="77777777" w:rsidR="00172580" w:rsidRPr="00760004" w:rsidRDefault="00172580" w:rsidP="00887698">
            <w:pPr>
              <w:pStyle w:val="TAH"/>
            </w:pPr>
            <w:r>
              <w:t>Type</w:t>
            </w:r>
          </w:p>
        </w:tc>
        <w:tc>
          <w:tcPr>
            <w:tcW w:w="630" w:type="dxa"/>
          </w:tcPr>
          <w:p w14:paraId="6E1A0398" w14:textId="77777777" w:rsidR="00172580" w:rsidRPr="00760004" w:rsidRDefault="00172580" w:rsidP="00887698">
            <w:pPr>
              <w:pStyle w:val="TAH"/>
            </w:pPr>
            <w:r>
              <w:t>Cardinality</w:t>
            </w:r>
          </w:p>
        </w:tc>
        <w:tc>
          <w:tcPr>
            <w:tcW w:w="6210" w:type="dxa"/>
          </w:tcPr>
          <w:p w14:paraId="7708DA4C" w14:textId="77777777" w:rsidR="00172580" w:rsidRPr="00760004" w:rsidRDefault="00172580" w:rsidP="00887698">
            <w:pPr>
              <w:pStyle w:val="TAH"/>
            </w:pPr>
            <w:r w:rsidRPr="00760004">
              <w:t>Description</w:t>
            </w:r>
          </w:p>
        </w:tc>
        <w:tc>
          <w:tcPr>
            <w:tcW w:w="456" w:type="dxa"/>
          </w:tcPr>
          <w:p w14:paraId="29AB8E05" w14:textId="77777777" w:rsidR="00172580" w:rsidRPr="00760004" w:rsidRDefault="00172580" w:rsidP="00887698">
            <w:pPr>
              <w:pStyle w:val="TAH"/>
            </w:pPr>
            <w:r w:rsidRPr="00760004">
              <w:t>M/C/O</w:t>
            </w:r>
          </w:p>
        </w:tc>
      </w:tr>
      <w:tr w:rsidR="00172580" w:rsidRPr="00760004" w14:paraId="6CF5279E" w14:textId="77777777" w:rsidTr="00887698">
        <w:trPr>
          <w:jc w:val="center"/>
        </w:trPr>
        <w:tc>
          <w:tcPr>
            <w:tcW w:w="1165" w:type="dxa"/>
          </w:tcPr>
          <w:p w14:paraId="44BF986E" w14:textId="77777777" w:rsidR="00172580" w:rsidRPr="00760004" w:rsidRDefault="00172580" w:rsidP="00887698">
            <w:pPr>
              <w:pStyle w:val="TAL"/>
            </w:pPr>
            <w:r>
              <w:t>iPv4Address</w:t>
            </w:r>
          </w:p>
        </w:tc>
        <w:tc>
          <w:tcPr>
            <w:tcW w:w="1170" w:type="dxa"/>
          </w:tcPr>
          <w:p w14:paraId="05477D78" w14:textId="77777777" w:rsidR="00172580" w:rsidRPr="002C2C01" w:rsidRDefault="00172580" w:rsidP="00887698">
            <w:pPr>
              <w:pStyle w:val="TAL"/>
              <w:rPr>
                <w:rFonts w:cs="Arial"/>
                <w:szCs w:val="18"/>
                <w:lang w:val="fr-FR"/>
              </w:rPr>
            </w:pPr>
            <w:r>
              <w:rPr>
                <w:rFonts w:cs="Arial"/>
                <w:szCs w:val="18"/>
                <w:lang w:val="fr-FR"/>
              </w:rPr>
              <w:t>IPv4Address</w:t>
            </w:r>
          </w:p>
        </w:tc>
        <w:tc>
          <w:tcPr>
            <w:tcW w:w="630" w:type="dxa"/>
          </w:tcPr>
          <w:p w14:paraId="22A51F57" w14:textId="77777777" w:rsidR="00172580" w:rsidRPr="002C2C01" w:rsidRDefault="00172580" w:rsidP="00887698">
            <w:pPr>
              <w:pStyle w:val="TAL"/>
              <w:rPr>
                <w:rFonts w:cs="Arial"/>
                <w:szCs w:val="18"/>
                <w:lang w:val="fr-FR"/>
              </w:rPr>
            </w:pPr>
            <w:r>
              <w:rPr>
                <w:rFonts w:cs="Arial"/>
                <w:szCs w:val="18"/>
                <w:lang w:val="fr-FR"/>
              </w:rPr>
              <w:t>0..1</w:t>
            </w:r>
          </w:p>
        </w:tc>
        <w:tc>
          <w:tcPr>
            <w:tcW w:w="6210" w:type="dxa"/>
          </w:tcPr>
          <w:p w14:paraId="33B00FAB" w14:textId="77777777" w:rsidR="00172580" w:rsidRPr="004C4F20" w:rsidRDefault="00172580" w:rsidP="00887698">
            <w:pPr>
              <w:pStyle w:val="TAL"/>
              <w:rPr>
                <w:rFonts w:cs="Arial"/>
                <w:szCs w:val="18"/>
              </w:rPr>
            </w:pPr>
            <w:r>
              <w:rPr>
                <w:rFonts w:cs="Arial"/>
                <w:szCs w:val="18"/>
              </w:rPr>
              <w:t>The IPv4 address being reported. Shall be included if known at the NF where the POI is located.</w:t>
            </w:r>
          </w:p>
        </w:tc>
        <w:tc>
          <w:tcPr>
            <w:tcW w:w="456" w:type="dxa"/>
          </w:tcPr>
          <w:p w14:paraId="0455DC68" w14:textId="77777777" w:rsidR="00172580" w:rsidRPr="00760004" w:rsidRDefault="00172580" w:rsidP="00887698">
            <w:pPr>
              <w:pStyle w:val="TAL"/>
            </w:pPr>
            <w:r>
              <w:t>C</w:t>
            </w:r>
          </w:p>
        </w:tc>
      </w:tr>
      <w:tr w:rsidR="00172580" w:rsidRPr="00760004" w14:paraId="4D943F94" w14:textId="77777777" w:rsidTr="00887698">
        <w:trPr>
          <w:jc w:val="center"/>
        </w:trPr>
        <w:tc>
          <w:tcPr>
            <w:tcW w:w="1165" w:type="dxa"/>
          </w:tcPr>
          <w:p w14:paraId="13FDCE30" w14:textId="77777777" w:rsidR="00172580" w:rsidRDefault="00172580" w:rsidP="00887698">
            <w:pPr>
              <w:pStyle w:val="TAL"/>
            </w:pPr>
            <w:r>
              <w:t>iPv6Address</w:t>
            </w:r>
          </w:p>
        </w:tc>
        <w:tc>
          <w:tcPr>
            <w:tcW w:w="1170" w:type="dxa"/>
          </w:tcPr>
          <w:p w14:paraId="0ADBCF99" w14:textId="77777777" w:rsidR="00172580" w:rsidRDefault="00172580" w:rsidP="00887698">
            <w:pPr>
              <w:pStyle w:val="TAL"/>
              <w:rPr>
                <w:rFonts w:cs="Arial"/>
                <w:szCs w:val="18"/>
                <w:lang w:val="fr-FR"/>
              </w:rPr>
            </w:pPr>
            <w:r>
              <w:rPr>
                <w:rFonts w:cs="Arial"/>
                <w:szCs w:val="18"/>
                <w:lang w:val="fr-FR"/>
              </w:rPr>
              <w:t>IPv6Address</w:t>
            </w:r>
          </w:p>
        </w:tc>
        <w:tc>
          <w:tcPr>
            <w:tcW w:w="630" w:type="dxa"/>
          </w:tcPr>
          <w:p w14:paraId="2DB7D0FD" w14:textId="77777777" w:rsidR="00172580" w:rsidRDefault="00172580" w:rsidP="00887698">
            <w:pPr>
              <w:pStyle w:val="TAL"/>
              <w:rPr>
                <w:rFonts w:cs="Arial"/>
                <w:szCs w:val="18"/>
                <w:lang w:val="fr-FR"/>
              </w:rPr>
            </w:pPr>
            <w:r>
              <w:rPr>
                <w:rFonts w:cs="Arial"/>
                <w:szCs w:val="18"/>
                <w:lang w:val="fr-FR"/>
              </w:rPr>
              <w:t>0..1</w:t>
            </w:r>
          </w:p>
        </w:tc>
        <w:tc>
          <w:tcPr>
            <w:tcW w:w="6210" w:type="dxa"/>
          </w:tcPr>
          <w:p w14:paraId="7FD93A6B" w14:textId="77777777" w:rsidR="00172580" w:rsidRDefault="00172580" w:rsidP="00887698">
            <w:pPr>
              <w:pStyle w:val="TAL"/>
              <w:rPr>
                <w:rFonts w:cs="Arial"/>
                <w:szCs w:val="18"/>
              </w:rPr>
            </w:pPr>
            <w:r>
              <w:rPr>
                <w:rFonts w:cs="Arial"/>
                <w:szCs w:val="18"/>
              </w:rPr>
              <w:t>The IPv6 address being reported. Shall be included if known at the NF where the POI is located.</w:t>
            </w:r>
          </w:p>
        </w:tc>
        <w:tc>
          <w:tcPr>
            <w:tcW w:w="456" w:type="dxa"/>
          </w:tcPr>
          <w:p w14:paraId="4BA32A22" w14:textId="77777777" w:rsidR="00172580" w:rsidRDefault="00172580" w:rsidP="00887698">
            <w:pPr>
              <w:pStyle w:val="TAL"/>
            </w:pPr>
            <w:r>
              <w:t>C</w:t>
            </w:r>
          </w:p>
        </w:tc>
      </w:tr>
    </w:tbl>
    <w:p w14:paraId="4B57F9D1" w14:textId="77777777" w:rsidR="00172580" w:rsidRDefault="00172580" w:rsidP="00172580"/>
    <w:p w14:paraId="091793BB" w14:textId="77777777" w:rsidR="00172580" w:rsidRDefault="00172580" w:rsidP="00172580">
      <w:pPr>
        <w:pStyle w:val="Heading5"/>
      </w:pPr>
      <w:bookmarkStart w:id="357" w:name="_Toc167821251"/>
      <w:r>
        <w:t>7.3.3.2.30</w:t>
      </w:r>
      <w:r>
        <w:tab/>
        <w:t>Type: TNAPID</w:t>
      </w:r>
      <w:bookmarkEnd w:id="357"/>
    </w:p>
    <w:p w14:paraId="688B2760" w14:textId="77777777" w:rsidR="00172580" w:rsidRDefault="00172580" w:rsidP="00172580">
      <w:r>
        <w:t>The TNAPID type is used to report the TNAP Identity. The TNAPID type is derived from the data present in the TnapId type defined in TS 29.571 [17] clause 5.4.4.62.</w:t>
      </w:r>
    </w:p>
    <w:p w14:paraId="3D7281CA" w14:textId="77777777" w:rsidR="00172580" w:rsidRDefault="00172580" w:rsidP="00172580">
      <w:r>
        <w:t>Table 7.3.3.2.30-1 contains the details for the TNAPID type.</w:t>
      </w:r>
    </w:p>
    <w:p w14:paraId="6CE9FC25" w14:textId="77777777" w:rsidR="00172580" w:rsidRPr="00760004" w:rsidRDefault="00172580" w:rsidP="00172580">
      <w:pPr>
        <w:pStyle w:val="TH"/>
      </w:pPr>
      <w:r>
        <w:t>Table 7.3.3.2.30-1</w:t>
      </w:r>
      <w:r w:rsidRPr="00760004">
        <w:t xml:space="preserve">: </w:t>
      </w:r>
      <w:r>
        <w:t>Definition of type TNAPID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620"/>
        <w:gridCol w:w="630"/>
        <w:gridCol w:w="5760"/>
        <w:gridCol w:w="456"/>
      </w:tblGrid>
      <w:tr w:rsidR="00172580" w:rsidRPr="00760004" w14:paraId="6CC41106" w14:textId="77777777" w:rsidTr="00887698">
        <w:trPr>
          <w:jc w:val="center"/>
        </w:trPr>
        <w:tc>
          <w:tcPr>
            <w:tcW w:w="1165" w:type="dxa"/>
          </w:tcPr>
          <w:p w14:paraId="677B0882" w14:textId="77777777" w:rsidR="00172580" w:rsidRPr="00760004" w:rsidRDefault="00172580" w:rsidP="00887698">
            <w:pPr>
              <w:pStyle w:val="TAH"/>
            </w:pPr>
            <w:r w:rsidRPr="00760004">
              <w:t>Field name</w:t>
            </w:r>
          </w:p>
        </w:tc>
        <w:tc>
          <w:tcPr>
            <w:tcW w:w="1620" w:type="dxa"/>
          </w:tcPr>
          <w:p w14:paraId="760240CF" w14:textId="77777777" w:rsidR="00172580" w:rsidRPr="00760004" w:rsidRDefault="00172580" w:rsidP="00887698">
            <w:pPr>
              <w:pStyle w:val="TAH"/>
            </w:pPr>
            <w:r>
              <w:t>Type</w:t>
            </w:r>
          </w:p>
        </w:tc>
        <w:tc>
          <w:tcPr>
            <w:tcW w:w="630" w:type="dxa"/>
          </w:tcPr>
          <w:p w14:paraId="4F7D4061" w14:textId="77777777" w:rsidR="00172580" w:rsidRPr="00760004" w:rsidRDefault="00172580" w:rsidP="00887698">
            <w:pPr>
              <w:pStyle w:val="TAH"/>
            </w:pPr>
            <w:r>
              <w:t>Cardinality</w:t>
            </w:r>
          </w:p>
        </w:tc>
        <w:tc>
          <w:tcPr>
            <w:tcW w:w="5760" w:type="dxa"/>
          </w:tcPr>
          <w:p w14:paraId="131BBAC2" w14:textId="77777777" w:rsidR="00172580" w:rsidRPr="00760004" w:rsidRDefault="00172580" w:rsidP="00887698">
            <w:pPr>
              <w:pStyle w:val="TAH"/>
            </w:pPr>
            <w:r w:rsidRPr="00760004">
              <w:t>Description</w:t>
            </w:r>
          </w:p>
        </w:tc>
        <w:tc>
          <w:tcPr>
            <w:tcW w:w="456" w:type="dxa"/>
          </w:tcPr>
          <w:p w14:paraId="29D85F12" w14:textId="77777777" w:rsidR="00172580" w:rsidRPr="00760004" w:rsidRDefault="00172580" w:rsidP="00887698">
            <w:pPr>
              <w:pStyle w:val="TAH"/>
            </w:pPr>
            <w:r w:rsidRPr="00760004">
              <w:t>M/C/O</w:t>
            </w:r>
          </w:p>
        </w:tc>
      </w:tr>
      <w:tr w:rsidR="00172580" w:rsidRPr="00760004" w14:paraId="74A4DC1D" w14:textId="77777777" w:rsidTr="00887698">
        <w:trPr>
          <w:jc w:val="center"/>
        </w:trPr>
        <w:tc>
          <w:tcPr>
            <w:tcW w:w="1165" w:type="dxa"/>
          </w:tcPr>
          <w:p w14:paraId="38CE0B11" w14:textId="77777777" w:rsidR="00172580" w:rsidRPr="00760004" w:rsidRDefault="00172580" w:rsidP="00887698">
            <w:pPr>
              <w:pStyle w:val="TAL"/>
            </w:pPr>
            <w:r>
              <w:t>sSID</w:t>
            </w:r>
          </w:p>
        </w:tc>
        <w:tc>
          <w:tcPr>
            <w:tcW w:w="1620" w:type="dxa"/>
          </w:tcPr>
          <w:p w14:paraId="538B56A1" w14:textId="77777777" w:rsidR="00172580" w:rsidRPr="002C2C01" w:rsidRDefault="00172580" w:rsidP="00887698">
            <w:pPr>
              <w:pStyle w:val="TAL"/>
              <w:rPr>
                <w:rFonts w:cs="Arial"/>
                <w:szCs w:val="18"/>
                <w:lang w:val="fr-FR"/>
              </w:rPr>
            </w:pPr>
            <w:r>
              <w:rPr>
                <w:rFonts w:cs="Arial"/>
                <w:szCs w:val="18"/>
                <w:lang w:val="fr-FR"/>
              </w:rPr>
              <w:t>SSID</w:t>
            </w:r>
          </w:p>
        </w:tc>
        <w:tc>
          <w:tcPr>
            <w:tcW w:w="630" w:type="dxa"/>
          </w:tcPr>
          <w:p w14:paraId="238734F5" w14:textId="77777777" w:rsidR="00172580" w:rsidRPr="002C2C01" w:rsidRDefault="00172580" w:rsidP="00887698">
            <w:pPr>
              <w:pStyle w:val="TAL"/>
              <w:rPr>
                <w:rFonts w:cs="Arial"/>
                <w:szCs w:val="18"/>
                <w:lang w:val="fr-FR"/>
              </w:rPr>
            </w:pPr>
            <w:r>
              <w:rPr>
                <w:rFonts w:cs="Arial"/>
                <w:szCs w:val="18"/>
                <w:lang w:val="fr-FR"/>
              </w:rPr>
              <w:t>0..1</w:t>
            </w:r>
          </w:p>
        </w:tc>
        <w:tc>
          <w:tcPr>
            <w:tcW w:w="5760" w:type="dxa"/>
          </w:tcPr>
          <w:p w14:paraId="15076603" w14:textId="77777777" w:rsidR="00172580" w:rsidRPr="004C4F20" w:rsidRDefault="00172580" w:rsidP="00887698">
            <w:pPr>
              <w:pStyle w:val="TAL"/>
              <w:rPr>
                <w:rFonts w:cs="Arial"/>
                <w:szCs w:val="18"/>
              </w:rPr>
            </w:pPr>
            <w:r>
              <w:rPr>
                <w:rFonts w:cs="Arial"/>
                <w:szCs w:val="18"/>
              </w:rPr>
              <w:t>The SSID of the access point to which the UE is attached. This parameter shall be present when the UE is accessing the 5GC via a trusted WLAN or if known at the NF where the POI is located.</w:t>
            </w:r>
          </w:p>
        </w:tc>
        <w:tc>
          <w:tcPr>
            <w:tcW w:w="456" w:type="dxa"/>
          </w:tcPr>
          <w:p w14:paraId="57E12DBF" w14:textId="77777777" w:rsidR="00172580" w:rsidRPr="00760004" w:rsidRDefault="00172580" w:rsidP="00887698">
            <w:pPr>
              <w:pStyle w:val="TAL"/>
            </w:pPr>
            <w:r>
              <w:t>C</w:t>
            </w:r>
          </w:p>
        </w:tc>
      </w:tr>
      <w:tr w:rsidR="00172580" w:rsidRPr="00760004" w14:paraId="60642D21" w14:textId="77777777" w:rsidTr="00887698">
        <w:trPr>
          <w:jc w:val="center"/>
        </w:trPr>
        <w:tc>
          <w:tcPr>
            <w:tcW w:w="1165" w:type="dxa"/>
          </w:tcPr>
          <w:p w14:paraId="739D3BAB" w14:textId="77777777" w:rsidR="00172580" w:rsidRDefault="00172580" w:rsidP="00887698">
            <w:pPr>
              <w:pStyle w:val="TAL"/>
            </w:pPr>
            <w:r>
              <w:t>bSSID</w:t>
            </w:r>
          </w:p>
        </w:tc>
        <w:tc>
          <w:tcPr>
            <w:tcW w:w="1620" w:type="dxa"/>
          </w:tcPr>
          <w:p w14:paraId="72070821" w14:textId="77777777" w:rsidR="00172580" w:rsidRDefault="00172580" w:rsidP="00887698">
            <w:pPr>
              <w:pStyle w:val="TAL"/>
              <w:rPr>
                <w:rFonts w:cs="Arial"/>
                <w:szCs w:val="18"/>
                <w:lang w:val="fr-FR"/>
              </w:rPr>
            </w:pPr>
            <w:r>
              <w:rPr>
                <w:rFonts w:cs="Arial"/>
                <w:szCs w:val="18"/>
                <w:lang w:val="fr-FR"/>
              </w:rPr>
              <w:t>BSSID</w:t>
            </w:r>
          </w:p>
        </w:tc>
        <w:tc>
          <w:tcPr>
            <w:tcW w:w="630" w:type="dxa"/>
          </w:tcPr>
          <w:p w14:paraId="12CFC151" w14:textId="77777777" w:rsidR="00172580" w:rsidRDefault="00172580" w:rsidP="00887698">
            <w:pPr>
              <w:pStyle w:val="TAL"/>
              <w:rPr>
                <w:rFonts w:cs="Arial"/>
                <w:szCs w:val="18"/>
                <w:lang w:val="fr-FR"/>
              </w:rPr>
            </w:pPr>
            <w:r>
              <w:rPr>
                <w:rFonts w:cs="Arial"/>
                <w:szCs w:val="18"/>
                <w:lang w:val="fr-FR"/>
              </w:rPr>
              <w:t>0..1</w:t>
            </w:r>
          </w:p>
        </w:tc>
        <w:tc>
          <w:tcPr>
            <w:tcW w:w="5760" w:type="dxa"/>
          </w:tcPr>
          <w:p w14:paraId="4738067C" w14:textId="77777777" w:rsidR="00172580" w:rsidRDefault="00172580" w:rsidP="00887698">
            <w:pPr>
              <w:pStyle w:val="TAL"/>
              <w:rPr>
                <w:rFonts w:cs="Arial"/>
                <w:szCs w:val="18"/>
              </w:rPr>
            </w:pPr>
            <w:r>
              <w:rPr>
                <w:rFonts w:cs="Arial"/>
                <w:szCs w:val="18"/>
              </w:rPr>
              <w:t>The SSID of the access point to which the UE is attached. This parameter shall be present if known at the NF where the POI is located.</w:t>
            </w:r>
          </w:p>
        </w:tc>
        <w:tc>
          <w:tcPr>
            <w:tcW w:w="456" w:type="dxa"/>
          </w:tcPr>
          <w:p w14:paraId="4B5D9684" w14:textId="77777777" w:rsidR="00172580" w:rsidRDefault="00172580" w:rsidP="00887698">
            <w:pPr>
              <w:pStyle w:val="TAL"/>
            </w:pPr>
            <w:r>
              <w:t>C</w:t>
            </w:r>
          </w:p>
        </w:tc>
      </w:tr>
      <w:tr w:rsidR="00172580" w:rsidRPr="00760004" w14:paraId="4FA5BE82" w14:textId="77777777" w:rsidTr="00887698">
        <w:trPr>
          <w:jc w:val="center"/>
        </w:trPr>
        <w:tc>
          <w:tcPr>
            <w:tcW w:w="1165" w:type="dxa"/>
          </w:tcPr>
          <w:p w14:paraId="7E242965" w14:textId="77777777" w:rsidR="00172580" w:rsidRDefault="00172580" w:rsidP="00887698">
            <w:pPr>
              <w:pStyle w:val="TAL"/>
            </w:pPr>
            <w:r w:rsidRPr="00F11966">
              <w:rPr>
                <w:lang w:eastAsia="zh-CN"/>
              </w:rPr>
              <w:t>civicAddress</w:t>
            </w:r>
          </w:p>
        </w:tc>
        <w:tc>
          <w:tcPr>
            <w:tcW w:w="1620" w:type="dxa"/>
          </w:tcPr>
          <w:p w14:paraId="4C5502CC" w14:textId="77777777" w:rsidR="00172580" w:rsidRDefault="00172580" w:rsidP="00887698">
            <w:pPr>
              <w:pStyle w:val="TAL"/>
              <w:rPr>
                <w:rFonts w:cs="Arial"/>
                <w:szCs w:val="18"/>
                <w:lang w:val="fr-FR"/>
              </w:rPr>
            </w:pPr>
            <w:r>
              <w:rPr>
                <w:lang w:eastAsia="zh-CN"/>
              </w:rPr>
              <w:t>C</w:t>
            </w:r>
            <w:r w:rsidRPr="00F11966">
              <w:rPr>
                <w:lang w:eastAsia="zh-CN"/>
              </w:rPr>
              <w:t>ivicAddress</w:t>
            </w:r>
            <w:r>
              <w:rPr>
                <w:lang w:eastAsia="zh-CN"/>
              </w:rPr>
              <w:t>Bytes</w:t>
            </w:r>
          </w:p>
        </w:tc>
        <w:tc>
          <w:tcPr>
            <w:tcW w:w="630" w:type="dxa"/>
          </w:tcPr>
          <w:p w14:paraId="745936BB" w14:textId="77777777" w:rsidR="00172580" w:rsidRDefault="00172580" w:rsidP="00887698">
            <w:pPr>
              <w:pStyle w:val="TAL"/>
              <w:rPr>
                <w:rFonts w:cs="Arial"/>
                <w:szCs w:val="18"/>
                <w:lang w:val="fr-FR"/>
              </w:rPr>
            </w:pPr>
            <w:r>
              <w:rPr>
                <w:rFonts w:cs="Arial"/>
                <w:szCs w:val="18"/>
                <w:lang w:val="fr-FR"/>
              </w:rPr>
              <w:t>0..1</w:t>
            </w:r>
          </w:p>
        </w:tc>
        <w:tc>
          <w:tcPr>
            <w:tcW w:w="5760" w:type="dxa"/>
          </w:tcPr>
          <w:p w14:paraId="1D958FFC" w14:textId="020BDA83" w:rsidR="00172580" w:rsidRDefault="00172580" w:rsidP="00887698">
            <w:pPr>
              <w:pStyle w:val="TAL"/>
              <w:rPr>
                <w:rFonts w:cs="Arial"/>
                <w:szCs w:val="18"/>
              </w:rPr>
            </w:pPr>
            <w:r>
              <w:rPr>
                <w:rFonts w:cs="Arial"/>
                <w:szCs w:val="18"/>
              </w:rPr>
              <w:t>The civic address of the TNAP to which the UE is attached including the associated Location-Information and Location-Data (see TS 29.571 [17</w:t>
            </w:r>
            <w:r w:rsidR="00A85386">
              <w:rPr>
                <w:rFonts w:cs="Arial"/>
                <w:szCs w:val="18"/>
              </w:rPr>
              <w:t>] table</w:t>
            </w:r>
            <w:r>
              <w:rPr>
                <w:rFonts w:cs="Arial"/>
                <w:szCs w:val="18"/>
              </w:rPr>
              <w:t xml:space="preserve"> 5.4.4.62-1. This parameter shall be present if known at the NF where the POI is located.</w:t>
            </w:r>
          </w:p>
        </w:tc>
        <w:tc>
          <w:tcPr>
            <w:tcW w:w="456" w:type="dxa"/>
          </w:tcPr>
          <w:p w14:paraId="0DC16754" w14:textId="77777777" w:rsidR="00172580" w:rsidRDefault="00172580" w:rsidP="00887698">
            <w:pPr>
              <w:pStyle w:val="TAL"/>
            </w:pPr>
            <w:r>
              <w:t>C</w:t>
            </w:r>
          </w:p>
        </w:tc>
      </w:tr>
    </w:tbl>
    <w:p w14:paraId="248A5586" w14:textId="77777777" w:rsidR="00172580" w:rsidRDefault="00172580" w:rsidP="00172580"/>
    <w:p w14:paraId="69FFB66A" w14:textId="77777777" w:rsidR="00172580" w:rsidRDefault="00172580" w:rsidP="00172580">
      <w:pPr>
        <w:pStyle w:val="Heading5"/>
      </w:pPr>
      <w:bookmarkStart w:id="358" w:name="_Toc167821252"/>
      <w:r>
        <w:t>7.3.3.2.31</w:t>
      </w:r>
      <w:r>
        <w:tab/>
        <w:t>Type: TWAPID</w:t>
      </w:r>
      <w:bookmarkEnd w:id="358"/>
    </w:p>
    <w:p w14:paraId="1205FE51" w14:textId="77777777" w:rsidR="00172580" w:rsidRDefault="00172580" w:rsidP="00172580">
      <w:r>
        <w:t>The TWAPID type is used to report the TWAP Identity. The TWAPID type is derived from the data present in the TwapId type defined in TS 29.571 [17] clause 5.4.4.63.</w:t>
      </w:r>
    </w:p>
    <w:p w14:paraId="0AFA1BEE" w14:textId="77777777" w:rsidR="00172580" w:rsidRDefault="00172580" w:rsidP="00172580">
      <w:r>
        <w:t>Table 7.3.3.2.31-1 contains the details for the TWAPID type.</w:t>
      </w:r>
    </w:p>
    <w:p w14:paraId="380E3D46" w14:textId="77777777" w:rsidR="00172580" w:rsidRPr="00760004" w:rsidRDefault="00172580" w:rsidP="00172580">
      <w:pPr>
        <w:pStyle w:val="TH"/>
      </w:pPr>
      <w:r>
        <w:t>Table 7.3.3.2.31-1</w:t>
      </w:r>
      <w:r w:rsidRPr="00760004">
        <w:t xml:space="preserve">: </w:t>
      </w:r>
      <w:r>
        <w:t>Definition of type TWAPID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620"/>
        <w:gridCol w:w="630"/>
        <w:gridCol w:w="5760"/>
        <w:gridCol w:w="456"/>
      </w:tblGrid>
      <w:tr w:rsidR="00172580" w:rsidRPr="00760004" w14:paraId="6EA0E122" w14:textId="77777777" w:rsidTr="00887698">
        <w:trPr>
          <w:jc w:val="center"/>
        </w:trPr>
        <w:tc>
          <w:tcPr>
            <w:tcW w:w="1165" w:type="dxa"/>
          </w:tcPr>
          <w:p w14:paraId="155168AB" w14:textId="77777777" w:rsidR="00172580" w:rsidRPr="00760004" w:rsidRDefault="00172580" w:rsidP="00887698">
            <w:pPr>
              <w:pStyle w:val="TAH"/>
            </w:pPr>
            <w:r w:rsidRPr="00760004">
              <w:t>Field name</w:t>
            </w:r>
          </w:p>
        </w:tc>
        <w:tc>
          <w:tcPr>
            <w:tcW w:w="1620" w:type="dxa"/>
          </w:tcPr>
          <w:p w14:paraId="6F293179" w14:textId="77777777" w:rsidR="00172580" w:rsidRPr="00760004" w:rsidRDefault="00172580" w:rsidP="00887698">
            <w:pPr>
              <w:pStyle w:val="TAH"/>
            </w:pPr>
            <w:r>
              <w:t>Type</w:t>
            </w:r>
          </w:p>
        </w:tc>
        <w:tc>
          <w:tcPr>
            <w:tcW w:w="630" w:type="dxa"/>
          </w:tcPr>
          <w:p w14:paraId="1A5BE87E" w14:textId="77777777" w:rsidR="00172580" w:rsidRPr="00760004" w:rsidRDefault="00172580" w:rsidP="00887698">
            <w:pPr>
              <w:pStyle w:val="TAH"/>
            </w:pPr>
            <w:r>
              <w:t>Cardinality</w:t>
            </w:r>
          </w:p>
        </w:tc>
        <w:tc>
          <w:tcPr>
            <w:tcW w:w="5760" w:type="dxa"/>
          </w:tcPr>
          <w:p w14:paraId="52F2F53A" w14:textId="77777777" w:rsidR="00172580" w:rsidRPr="00760004" w:rsidRDefault="00172580" w:rsidP="00887698">
            <w:pPr>
              <w:pStyle w:val="TAH"/>
            </w:pPr>
            <w:r w:rsidRPr="00760004">
              <w:t>Description</w:t>
            </w:r>
          </w:p>
        </w:tc>
        <w:tc>
          <w:tcPr>
            <w:tcW w:w="456" w:type="dxa"/>
          </w:tcPr>
          <w:p w14:paraId="4DB68889" w14:textId="77777777" w:rsidR="00172580" w:rsidRPr="00760004" w:rsidRDefault="00172580" w:rsidP="00887698">
            <w:pPr>
              <w:pStyle w:val="TAH"/>
            </w:pPr>
            <w:r w:rsidRPr="00760004">
              <w:t>M/C/O</w:t>
            </w:r>
          </w:p>
        </w:tc>
      </w:tr>
      <w:tr w:rsidR="00172580" w:rsidRPr="00760004" w14:paraId="22D528FB" w14:textId="77777777" w:rsidTr="00887698">
        <w:trPr>
          <w:jc w:val="center"/>
        </w:trPr>
        <w:tc>
          <w:tcPr>
            <w:tcW w:w="1165" w:type="dxa"/>
          </w:tcPr>
          <w:p w14:paraId="2CE9CEBD" w14:textId="77777777" w:rsidR="00172580" w:rsidRPr="00760004" w:rsidRDefault="00172580" w:rsidP="00887698">
            <w:pPr>
              <w:pStyle w:val="TAL"/>
            </w:pPr>
            <w:r>
              <w:t>sSID</w:t>
            </w:r>
          </w:p>
        </w:tc>
        <w:tc>
          <w:tcPr>
            <w:tcW w:w="1620" w:type="dxa"/>
          </w:tcPr>
          <w:p w14:paraId="20ACE607" w14:textId="77777777" w:rsidR="00172580" w:rsidRPr="002C2C01" w:rsidRDefault="00172580" w:rsidP="00887698">
            <w:pPr>
              <w:pStyle w:val="TAL"/>
              <w:rPr>
                <w:rFonts w:cs="Arial"/>
                <w:szCs w:val="18"/>
                <w:lang w:val="fr-FR"/>
              </w:rPr>
            </w:pPr>
            <w:r>
              <w:rPr>
                <w:rFonts w:cs="Arial"/>
                <w:szCs w:val="18"/>
                <w:lang w:val="fr-FR"/>
              </w:rPr>
              <w:t>SSID</w:t>
            </w:r>
          </w:p>
        </w:tc>
        <w:tc>
          <w:tcPr>
            <w:tcW w:w="630" w:type="dxa"/>
          </w:tcPr>
          <w:p w14:paraId="24016B51" w14:textId="77777777" w:rsidR="00172580" w:rsidRPr="002C2C01" w:rsidRDefault="00172580" w:rsidP="00887698">
            <w:pPr>
              <w:pStyle w:val="TAL"/>
              <w:rPr>
                <w:rFonts w:cs="Arial"/>
                <w:szCs w:val="18"/>
                <w:lang w:val="fr-FR"/>
              </w:rPr>
            </w:pPr>
            <w:r>
              <w:rPr>
                <w:rFonts w:cs="Arial"/>
                <w:szCs w:val="18"/>
                <w:lang w:val="fr-FR"/>
              </w:rPr>
              <w:t>0..1</w:t>
            </w:r>
          </w:p>
        </w:tc>
        <w:tc>
          <w:tcPr>
            <w:tcW w:w="5760" w:type="dxa"/>
          </w:tcPr>
          <w:p w14:paraId="657ED4EB" w14:textId="77777777" w:rsidR="00172580" w:rsidRPr="004C4F20" w:rsidRDefault="00172580" w:rsidP="00887698">
            <w:pPr>
              <w:pStyle w:val="TAL"/>
              <w:rPr>
                <w:rFonts w:cs="Arial"/>
                <w:szCs w:val="18"/>
              </w:rPr>
            </w:pPr>
            <w:r>
              <w:rPr>
                <w:rFonts w:cs="Arial"/>
                <w:szCs w:val="18"/>
              </w:rPr>
              <w:t>The SSID of the access point to which the UE is attached.</w:t>
            </w:r>
          </w:p>
        </w:tc>
        <w:tc>
          <w:tcPr>
            <w:tcW w:w="456" w:type="dxa"/>
          </w:tcPr>
          <w:p w14:paraId="4DBB3B0C" w14:textId="77777777" w:rsidR="00172580" w:rsidRPr="00760004" w:rsidRDefault="00172580" w:rsidP="00887698">
            <w:pPr>
              <w:pStyle w:val="TAL"/>
            </w:pPr>
            <w:r>
              <w:t>MD</w:t>
            </w:r>
          </w:p>
        </w:tc>
      </w:tr>
      <w:tr w:rsidR="00172580" w:rsidRPr="00760004" w14:paraId="48C0B301" w14:textId="77777777" w:rsidTr="00887698">
        <w:trPr>
          <w:jc w:val="center"/>
        </w:trPr>
        <w:tc>
          <w:tcPr>
            <w:tcW w:w="1165" w:type="dxa"/>
          </w:tcPr>
          <w:p w14:paraId="6691F50E" w14:textId="77777777" w:rsidR="00172580" w:rsidRDefault="00172580" w:rsidP="00887698">
            <w:pPr>
              <w:pStyle w:val="TAL"/>
            </w:pPr>
            <w:r>
              <w:t>bSSID</w:t>
            </w:r>
          </w:p>
        </w:tc>
        <w:tc>
          <w:tcPr>
            <w:tcW w:w="1620" w:type="dxa"/>
          </w:tcPr>
          <w:p w14:paraId="08730C0E" w14:textId="77777777" w:rsidR="00172580" w:rsidRDefault="00172580" w:rsidP="00887698">
            <w:pPr>
              <w:pStyle w:val="TAL"/>
              <w:rPr>
                <w:rFonts w:cs="Arial"/>
                <w:szCs w:val="18"/>
                <w:lang w:val="fr-FR"/>
              </w:rPr>
            </w:pPr>
            <w:r>
              <w:rPr>
                <w:rFonts w:cs="Arial"/>
                <w:szCs w:val="18"/>
                <w:lang w:val="fr-FR"/>
              </w:rPr>
              <w:t>BSSID</w:t>
            </w:r>
          </w:p>
        </w:tc>
        <w:tc>
          <w:tcPr>
            <w:tcW w:w="630" w:type="dxa"/>
          </w:tcPr>
          <w:p w14:paraId="40A23320" w14:textId="77777777" w:rsidR="00172580" w:rsidRDefault="00172580" w:rsidP="00887698">
            <w:pPr>
              <w:pStyle w:val="TAL"/>
              <w:rPr>
                <w:rFonts w:cs="Arial"/>
                <w:szCs w:val="18"/>
                <w:lang w:val="fr-FR"/>
              </w:rPr>
            </w:pPr>
            <w:r>
              <w:rPr>
                <w:rFonts w:cs="Arial"/>
                <w:szCs w:val="18"/>
                <w:lang w:val="fr-FR"/>
              </w:rPr>
              <w:t>0..1</w:t>
            </w:r>
          </w:p>
        </w:tc>
        <w:tc>
          <w:tcPr>
            <w:tcW w:w="5760" w:type="dxa"/>
          </w:tcPr>
          <w:p w14:paraId="29903BC0" w14:textId="77777777" w:rsidR="00172580" w:rsidRDefault="00172580" w:rsidP="00887698">
            <w:pPr>
              <w:pStyle w:val="TAL"/>
              <w:rPr>
                <w:rFonts w:cs="Arial"/>
                <w:szCs w:val="18"/>
              </w:rPr>
            </w:pPr>
            <w:r>
              <w:rPr>
                <w:rFonts w:cs="Arial"/>
                <w:szCs w:val="18"/>
              </w:rPr>
              <w:t>The SSID of the access point to which the UE is attached. This parameter shall be present if known at the NF where the POI is located.</w:t>
            </w:r>
          </w:p>
        </w:tc>
        <w:tc>
          <w:tcPr>
            <w:tcW w:w="456" w:type="dxa"/>
          </w:tcPr>
          <w:p w14:paraId="1D510886" w14:textId="77777777" w:rsidR="00172580" w:rsidRDefault="00172580" w:rsidP="00887698">
            <w:pPr>
              <w:pStyle w:val="TAL"/>
            </w:pPr>
            <w:r>
              <w:t>C</w:t>
            </w:r>
          </w:p>
        </w:tc>
      </w:tr>
      <w:tr w:rsidR="00172580" w:rsidRPr="00760004" w14:paraId="7FA14205" w14:textId="77777777" w:rsidTr="00887698">
        <w:trPr>
          <w:jc w:val="center"/>
        </w:trPr>
        <w:tc>
          <w:tcPr>
            <w:tcW w:w="1165" w:type="dxa"/>
          </w:tcPr>
          <w:p w14:paraId="239FFB4A" w14:textId="77777777" w:rsidR="00172580" w:rsidRDefault="00172580" w:rsidP="00887698">
            <w:pPr>
              <w:pStyle w:val="TAL"/>
            </w:pPr>
            <w:r w:rsidRPr="00F11966">
              <w:rPr>
                <w:lang w:eastAsia="zh-CN"/>
              </w:rPr>
              <w:t>civicAddress</w:t>
            </w:r>
          </w:p>
        </w:tc>
        <w:tc>
          <w:tcPr>
            <w:tcW w:w="1620" w:type="dxa"/>
          </w:tcPr>
          <w:p w14:paraId="4B781C20" w14:textId="77777777" w:rsidR="00172580" w:rsidRDefault="00172580" w:rsidP="00887698">
            <w:pPr>
              <w:pStyle w:val="TAL"/>
              <w:rPr>
                <w:rFonts w:cs="Arial"/>
                <w:szCs w:val="18"/>
                <w:lang w:val="fr-FR"/>
              </w:rPr>
            </w:pPr>
            <w:r>
              <w:rPr>
                <w:lang w:eastAsia="zh-CN"/>
              </w:rPr>
              <w:t>C</w:t>
            </w:r>
            <w:r w:rsidRPr="00F11966">
              <w:rPr>
                <w:lang w:eastAsia="zh-CN"/>
              </w:rPr>
              <w:t>ivicAddress</w:t>
            </w:r>
            <w:r>
              <w:rPr>
                <w:lang w:eastAsia="zh-CN"/>
              </w:rPr>
              <w:t>Bytes</w:t>
            </w:r>
          </w:p>
        </w:tc>
        <w:tc>
          <w:tcPr>
            <w:tcW w:w="630" w:type="dxa"/>
          </w:tcPr>
          <w:p w14:paraId="59DBD416" w14:textId="77777777" w:rsidR="00172580" w:rsidRDefault="00172580" w:rsidP="00887698">
            <w:pPr>
              <w:pStyle w:val="TAL"/>
              <w:rPr>
                <w:rFonts w:cs="Arial"/>
                <w:szCs w:val="18"/>
                <w:lang w:val="fr-FR"/>
              </w:rPr>
            </w:pPr>
            <w:r>
              <w:rPr>
                <w:rFonts w:cs="Arial"/>
                <w:szCs w:val="18"/>
                <w:lang w:val="fr-FR"/>
              </w:rPr>
              <w:t>0..1</w:t>
            </w:r>
          </w:p>
        </w:tc>
        <w:tc>
          <w:tcPr>
            <w:tcW w:w="5760" w:type="dxa"/>
          </w:tcPr>
          <w:p w14:paraId="61642F60" w14:textId="413F84C9" w:rsidR="00172580" w:rsidRDefault="00172580" w:rsidP="00887698">
            <w:pPr>
              <w:pStyle w:val="TAL"/>
              <w:rPr>
                <w:rFonts w:cs="Arial"/>
                <w:szCs w:val="18"/>
              </w:rPr>
            </w:pPr>
            <w:r>
              <w:rPr>
                <w:rFonts w:cs="Arial"/>
                <w:szCs w:val="18"/>
              </w:rPr>
              <w:t>The civic address of the TNAP to which the UE is attached including the associated Location-Information and Location-Data (see TS 29.571 [17</w:t>
            </w:r>
            <w:r w:rsidR="00A85386">
              <w:rPr>
                <w:rFonts w:cs="Arial"/>
                <w:szCs w:val="18"/>
              </w:rPr>
              <w:t>] table</w:t>
            </w:r>
            <w:r>
              <w:rPr>
                <w:rFonts w:cs="Arial"/>
                <w:szCs w:val="18"/>
              </w:rPr>
              <w:t xml:space="preserve"> 5.4.4.62-1. This parameter shall be present if known at the NF where the POI is located.</w:t>
            </w:r>
          </w:p>
        </w:tc>
        <w:tc>
          <w:tcPr>
            <w:tcW w:w="456" w:type="dxa"/>
          </w:tcPr>
          <w:p w14:paraId="5B7A587B" w14:textId="77777777" w:rsidR="00172580" w:rsidRDefault="00172580" w:rsidP="00887698">
            <w:pPr>
              <w:pStyle w:val="TAL"/>
            </w:pPr>
            <w:r>
              <w:t>C</w:t>
            </w:r>
          </w:p>
        </w:tc>
      </w:tr>
    </w:tbl>
    <w:p w14:paraId="686EA3C3" w14:textId="77777777" w:rsidR="00172580" w:rsidRDefault="00172580" w:rsidP="00172580"/>
    <w:p w14:paraId="778D6A0B" w14:textId="5793E92E" w:rsidR="00172580" w:rsidRDefault="00172580" w:rsidP="00172580">
      <w:pPr>
        <w:pStyle w:val="Heading5"/>
      </w:pPr>
      <w:bookmarkStart w:id="359" w:name="_Toc167821253"/>
      <w:r>
        <w:t>7.3.3.2.32</w:t>
      </w:r>
      <w:r>
        <w:tab/>
        <w:t>Enumeration: W5GBANLineType</w:t>
      </w:r>
      <w:bookmarkEnd w:id="359"/>
    </w:p>
    <w:p w14:paraId="072A3205" w14:textId="77777777" w:rsidR="00172580" w:rsidRDefault="00172580" w:rsidP="00172580">
      <w:r>
        <w:t xml:space="preserve">The W5GBANLineType indicates the type of wireline access used connect to the 5GS. The W5GBANLineType type is derived from the data present in the LineType type </w:t>
      </w:r>
      <w:r w:rsidRPr="00B05947">
        <w:t>defined</w:t>
      </w:r>
      <w:r>
        <w:t xml:space="preserve"> in TS 29.571 [17] clause 5.4.3.33.</w:t>
      </w:r>
    </w:p>
    <w:p w14:paraId="78CD8D67" w14:textId="77777777" w:rsidR="00172580" w:rsidRDefault="00172580" w:rsidP="00172580">
      <w:r>
        <w:t>Table 7.3.3.2.32-1 contains the details for the W5GBANLineType type.</w:t>
      </w:r>
    </w:p>
    <w:p w14:paraId="00B6B357" w14:textId="77777777" w:rsidR="00172580" w:rsidRPr="00F11966" w:rsidRDefault="00172580" w:rsidP="00172580">
      <w:pPr>
        <w:pStyle w:val="TH"/>
      </w:pPr>
      <w:r w:rsidRPr="00B05947">
        <w:t>Table 7.3.3.2.32-1: Enumeration W5GBANLineType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30B56B06" w14:textId="77777777" w:rsidTr="00B05947">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C0ABB16" w14:textId="77777777" w:rsidR="00172580" w:rsidRPr="00B05947" w:rsidRDefault="00172580" w:rsidP="00887698">
            <w:pPr>
              <w:pStyle w:val="TAH"/>
            </w:pPr>
            <w:r w:rsidRPr="00B05947">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2B83AD2" w14:textId="77777777" w:rsidR="00172580" w:rsidRPr="00B05947" w:rsidRDefault="00172580" w:rsidP="00887698">
            <w:pPr>
              <w:pStyle w:val="TAH"/>
            </w:pPr>
            <w:r w:rsidRPr="00B05947">
              <w:t>Description</w:t>
            </w:r>
          </w:p>
        </w:tc>
      </w:tr>
      <w:tr w:rsidR="00172580" w:rsidRPr="00F11966" w14:paraId="4291CAE6"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D78BC3" w14:textId="77777777" w:rsidR="00172580" w:rsidRPr="00B05947" w:rsidRDefault="00172580" w:rsidP="00887698">
            <w:pPr>
              <w:pStyle w:val="TAL"/>
            </w:pPr>
            <w:r w:rsidRPr="00B05947">
              <w:t>dSL(1)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995B9" w14:textId="77777777" w:rsidR="00172580" w:rsidRPr="00F11966" w:rsidRDefault="00172580" w:rsidP="00887698">
            <w:pPr>
              <w:pStyle w:val="TAL"/>
            </w:pPr>
            <w:r w:rsidRPr="00B05947">
              <w:t>DSL Line</w:t>
            </w:r>
          </w:p>
        </w:tc>
      </w:tr>
      <w:tr w:rsidR="00172580" w:rsidRPr="00F11966" w14:paraId="5B7EADD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1BA96" w14:textId="77777777" w:rsidR="00172580" w:rsidRPr="00F11966" w:rsidRDefault="00172580" w:rsidP="00887698">
            <w:pPr>
              <w:pStyle w:val="TAL"/>
            </w:pPr>
            <w:r>
              <w:t>pON(2)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FEEF3" w14:textId="77777777" w:rsidR="00172580" w:rsidRPr="00F11966" w:rsidRDefault="00172580" w:rsidP="00887698">
            <w:pPr>
              <w:pStyle w:val="TAL"/>
            </w:pPr>
            <w:r>
              <w:t>PON Line</w:t>
            </w:r>
          </w:p>
        </w:tc>
      </w:tr>
    </w:tbl>
    <w:p w14:paraId="25DF77C8" w14:textId="77777777" w:rsidR="00172580" w:rsidRDefault="00172580" w:rsidP="00172580"/>
    <w:p w14:paraId="0902FE5D" w14:textId="3E28E52B" w:rsidR="00172580" w:rsidRDefault="00172580" w:rsidP="00172580">
      <w:pPr>
        <w:pStyle w:val="Heading5"/>
      </w:pPr>
      <w:bookmarkStart w:id="360" w:name="_Toc167821254"/>
      <w:r>
        <w:t>7.3.3.2.33</w:t>
      </w:r>
      <w:r>
        <w:tab/>
        <w:t>Enumeration: TransportProtocol</w:t>
      </w:r>
      <w:bookmarkEnd w:id="360"/>
    </w:p>
    <w:p w14:paraId="52E4ECEE" w14:textId="77777777" w:rsidR="00172580" w:rsidRDefault="00172580" w:rsidP="00172580">
      <w:r>
        <w:t xml:space="preserve">The TransportProtocol indicates the transport protocol used to connect to the 5GS. The TransportProtocol type is derived from the data present in the TransportProtocol type defined in TS 29.571 [17] </w:t>
      </w:r>
      <w:r w:rsidRPr="00ED33CC">
        <w:t>clause 5.4.4.10 and table 5.4.3.38</w:t>
      </w:r>
      <w:r>
        <w:t>.</w:t>
      </w:r>
    </w:p>
    <w:p w14:paraId="33625AAD" w14:textId="77777777" w:rsidR="00172580" w:rsidRDefault="00172580" w:rsidP="00172580">
      <w:r>
        <w:t xml:space="preserve">Table 7.3.3.2.33-1 contains the details for the </w:t>
      </w:r>
      <w:r w:rsidRPr="00ED33CC">
        <w:t xml:space="preserve">clause </w:t>
      </w:r>
      <w:r>
        <w:t>TransportProtocol</w:t>
      </w:r>
      <w:r w:rsidRPr="00ED33CC">
        <w:t xml:space="preserve"> </w:t>
      </w:r>
      <w:r>
        <w:t>type.</w:t>
      </w:r>
    </w:p>
    <w:p w14:paraId="5F3D6E1F" w14:textId="77777777" w:rsidR="00172580" w:rsidRPr="00F11966" w:rsidRDefault="00172580" w:rsidP="00172580">
      <w:pPr>
        <w:pStyle w:val="TH"/>
      </w:pPr>
      <w:r>
        <w:t>Table 7.3.3.2.33-1</w:t>
      </w:r>
      <w:r w:rsidRPr="00760004">
        <w:t xml:space="preserve">: </w:t>
      </w:r>
      <w:r>
        <w:t>Enumeration TransportProtocol 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20B1EA73" w14:textId="77777777" w:rsidTr="00B05947">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2B67BD8" w14:textId="77777777" w:rsidR="00172580" w:rsidRPr="00B05947" w:rsidRDefault="00172580" w:rsidP="00887698">
            <w:pPr>
              <w:pStyle w:val="TAH"/>
            </w:pPr>
            <w:r w:rsidRPr="00B05947">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DB9EC7A" w14:textId="77777777" w:rsidR="00172580" w:rsidRPr="00F11966" w:rsidRDefault="00172580" w:rsidP="00887698">
            <w:pPr>
              <w:pStyle w:val="TAH"/>
            </w:pPr>
            <w:r w:rsidRPr="00B05947">
              <w:t>Description</w:t>
            </w:r>
          </w:p>
        </w:tc>
      </w:tr>
      <w:tr w:rsidR="00172580" w:rsidRPr="00F11966" w14:paraId="13E4FBA8"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7C075B" w14:textId="77777777" w:rsidR="00172580" w:rsidRPr="00F11966" w:rsidRDefault="00172580" w:rsidP="00887698">
            <w:pPr>
              <w:pStyle w:val="TAL"/>
            </w:pPr>
            <w:r>
              <w:t>uDP(1)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331623" w14:textId="77777777" w:rsidR="00172580" w:rsidRPr="00F11966" w:rsidRDefault="00172580" w:rsidP="00887698">
            <w:pPr>
              <w:pStyle w:val="TAL"/>
            </w:pPr>
            <w:r>
              <w:t>UDP is in use.</w:t>
            </w:r>
          </w:p>
        </w:tc>
      </w:tr>
      <w:tr w:rsidR="00172580" w:rsidRPr="00F11966" w14:paraId="524B239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725AF" w14:textId="77777777" w:rsidR="00172580" w:rsidRPr="00F11966" w:rsidRDefault="00172580" w:rsidP="00887698">
            <w:pPr>
              <w:pStyle w:val="TAL"/>
            </w:pPr>
            <w:r>
              <w:t>tCP(2)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8D999F" w14:textId="77777777" w:rsidR="00172580" w:rsidRPr="00F11966" w:rsidRDefault="00172580" w:rsidP="00887698">
            <w:pPr>
              <w:pStyle w:val="TAL"/>
            </w:pPr>
            <w:r>
              <w:t>TCP is in use.</w:t>
            </w:r>
          </w:p>
        </w:tc>
      </w:tr>
    </w:tbl>
    <w:p w14:paraId="27A0D529" w14:textId="77777777" w:rsidR="00172580" w:rsidRDefault="00172580" w:rsidP="00172580"/>
    <w:p w14:paraId="601E4B0D" w14:textId="77777777" w:rsidR="00172580" w:rsidRDefault="00172580" w:rsidP="00172580">
      <w:pPr>
        <w:pStyle w:val="Heading5"/>
      </w:pPr>
      <w:bookmarkStart w:id="361" w:name="_Toc167821255"/>
      <w:r>
        <w:t>7.3.3.2.34</w:t>
      </w:r>
      <w:r>
        <w:tab/>
        <w:t>Type: PLMNID</w:t>
      </w:r>
      <w:bookmarkEnd w:id="361"/>
    </w:p>
    <w:p w14:paraId="053224AB" w14:textId="77777777" w:rsidR="00172580" w:rsidRDefault="00172580" w:rsidP="00172580">
      <w:r>
        <w:t xml:space="preserve">The PLMNID type is used to report the PLMN Identity. The PLMNID type is derived from the data present in the </w:t>
      </w:r>
      <w:r w:rsidRPr="00F11966">
        <w:t>PlmnId</w:t>
      </w:r>
      <w:r>
        <w:t xml:space="preserve"> type defined in TS 29.571 [17] clause 5.4.4.3.</w:t>
      </w:r>
    </w:p>
    <w:p w14:paraId="6FB559A8" w14:textId="77777777" w:rsidR="00172580" w:rsidRDefault="00172580" w:rsidP="00172580">
      <w:r>
        <w:t>Table 7.3.3.2.34-1 contains the details for the PLMNID type.</w:t>
      </w:r>
    </w:p>
    <w:p w14:paraId="1B3D8250" w14:textId="77777777" w:rsidR="00172580" w:rsidRPr="00760004" w:rsidRDefault="00172580" w:rsidP="00172580">
      <w:pPr>
        <w:pStyle w:val="TH"/>
      </w:pPr>
      <w:r>
        <w:t>Table 7.3.3.2.34-1</w:t>
      </w:r>
      <w:r w:rsidRPr="00760004">
        <w:t xml:space="preserve">: </w:t>
      </w:r>
      <w:r>
        <w:t>Definition of type PLMNID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160"/>
        <w:gridCol w:w="630"/>
        <w:gridCol w:w="4050"/>
        <w:gridCol w:w="456"/>
      </w:tblGrid>
      <w:tr w:rsidR="00172580" w:rsidRPr="00760004" w14:paraId="42E64042" w14:textId="77777777" w:rsidTr="00887698">
        <w:trPr>
          <w:jc w:val="center"/>
        </w:trPr>
        <w:tc>
          <w:tcPr>
            <w:tcW w:w="2335" w:type="dxa"/>
          </w:tcPr>
          <w:p w14:paraId="21BCE957" w14:textId="77777777" w:rsidR="00172580" w:rsidRPr="00760004" w:rsidRDefault="00172580" w:rsidP="00887698">
            <w:pPr>
              <w:pStyle w:val="TAH"/>
            </w:pPr>
            <w:r w:rsidRPr="00760004">
              <w:t>Field name</w:t>
            </w:r>
          </w:p>
        </w:tc>
        <w:tc>
          <w:tcPr>
            <w:tcW w:w="2160" w:type="dxa"/>
          </w:tcPr>
          <w:p w14:paraId="675083DF" w14:textId="77777777" w:rsidR="00172580" w:rsidRPr="00760004" w:rsidRDefault="00172580" w:rsidP="00887698">
            <w:pPr>
              <w:pStyle w:val="TAH"/>
            </w:pPr>
            <w:r>
              <w:t>Type</w:t>
            </w:r>
          </w:p>
        </w:tc>
        <w:tc>
          <w:tcPr>
            <w:tcW w:w="630" w:type="dxa"/>
          </w:tcPr>
          <w:p w14:paraId="16DFF6FA" w14:textId="77777777" w:rsidR="00172580" w:rsidRPr="00760004" w:rsidRDefault="00172580" w:rsidP="00887698">
            <w:pPr>
              <w:pStyle w:val="TAH"/>
            </w:pPr>
            <w:r>
              <w:t>Cardinality</w:t>
            </w:r>
          </w:p>
        </w:tc>
        <w:tc>
          <w:tcPr>
            <w:tcW w:w="4050" w:type="dxa"/>
          </w:tcPr>
          <w:p w14:paraId="29129D0E" w14:textId="77777777" w:rsidR="00172580" w:rsidRPr="00760004" w:rsidRDefault="00172580" w:rsidP="00887698">
            <w:pPr>
              <w:pStyle w:val="TAH"/>
            </w:pPr>
            <w:r w:rsidRPr="00760004">
              <w:t>Description</w:t>
            </w:r>
          </w:p>
        </w:tc>
        <w:tc>
          <w:tcPr>
            <w:tcW w:w="456" w:type="dxa"/>
          </w:tcPr>
          <w:p w14:paraId="4A1FD975" w14:textId="77777777" w:rsidR="00172580" w:rsidRPr="00760004" w:rsidRDefault="00172580" w:rsidP="00887698">
            <w:pPr>
              <w:pStyle w:val="TAH"/>
            </w:pPr>
            <w:r w:rsidRPr="00760004">
              <w:t>M/C/O</w:t>
            </w:r>
          </w:p>
        </w:tc>
      </w:tr>
      <w:tr w:rsidR="00172580" w:rsidRPr="00760004" w14:paraId="58A34238" w14:textId="77777777" w:rsidTr="00887698">
        <w:trPr>
          <w:jc w:val="center"/>
        </w:trPr>
        <w:tc>
          <w:tcPr>
            <w:tcW w:w="2335" w:type="dxa"/>
          </w:tcPr>
          <w:p w14:paraId="163C0D41" w14:textId="77777777" w:rsidR="00172580" w:rsidRPr="00760004" w:rsidRDefault="00172580" w:rsidP="00887698">
            <w:pPr>
              <w:pStyle w:val="TAL"/>
            </w:pPr>
            <w:r>
              <w:t>mCC</w:t>
            </w:r>
          </w:p>
        </w:tc>
        <w:tc>
          <w:tcPr>
            <w:tcW w:w="2160" w:type="dxa"/>
          </w:tcPr>
          <w:p w14:paraId="18D531F6" w14:textId="77777777" w:rsidR="00172580" w:rsidRPr="002C2C01" w:rsidRDefault="00172580" w:rsidP="00887698">
            <w:pPr>
              <w:pStyle w:val="TAL"/>
              <w:rPr>
                <w:rFonts w:cs="Arial"/>
                <w:szCs w:val="18"/>
                <w:lang w:val="fr-FR"/>
              </w:rPr>
            </w:pPr>
            <w:r>
              <w:rPr>
                <w:rFonts w:cs="Arial"/>
                <w:szCs w:val="18"/>
                <w:lang w:val="fr-FR"/>
              </w:rPr>
              <w:t>MCC</w:t>
            </w:r>
          </w:p>
        </w:tc>
        <w:tc>
          <w:tcPr>
            <w:tcW w:w="630" w:type="dxa"/>
          </w:tcPr>
          <w:p w14:paraId="45EA5873" w14:textId="77777777" w:rsidR="00172580" w:rsidRPr="002C2C01" w:rsidRDefault="00172580" w:rsidP="00887698">
            <w:pPr>
              <w:pStyle w:val="TAL"/>
              <w:rPr>
                <w:rFonts w:cs="Arial"/>
                <w:szCs w:val="18"/>
                <w:lang w:val="fr-FR"/>
              </w:rPr>
            </w:pPr>
            <w:r>
              <w:rPr>
                <w:rFonts w:cs="Arial"/>
                <w:szCs w:val="18"/>
                <w:lang w:val="fr-FR"/>
              </w:rPr>
              <w:t>1</w:t>
            </w:r>
          </w:p>
        </w:tc>
        <w:tc>
          <w:tcPr>
            <w:tcW w:w="4050" w:type="dxa"/>
          </w:tcPr>
          <w:p w14:paraId="4A500274" w14:textId="77777777" w:rsidR="00172580" w:rsidRPr="004C4F20" w:rsidRDefault="00172580" w:rsidP="00887698">
            <w:pPr>
              <w:pStyle w:val="TAL"/>
              <w:rPr>
                <w:rFonts w:cs="Arial"/>
                <w:szCs w:val="18"/>
              </w:rPr>
            </w:pPr>
            <w:r>
              <w:rPr>
                <w:rFonts w:cs="Arial"/>
                <w:szCs w:val="18"/>
              </w:rPr>
              <w:t>The Mobile Country Code</w:t>
            </w:r>
          </w:p>
        </w:tc>
        <w:tc>
          <w:tcPr>
            <w:tcW w:w="456" w:type="dxa"/>
          </w:tcPr>
          <w:p w14:paraId="7A7AEB56" w14:textId="77777777" w:rsidR="00172580" w:rsidRPr="00760004" w:rsidRDefault="00172580" w:rsidP="00887698">
            <w:pPr>
              <w:pStyle w:val="TAL"/>
            </w:pPr>
            <w:r>
              <w:t>M</w:t>
            </w:r>
          </w:p>
        </w:tc>
      </w:tr>
      <w:tr w:rsidR="00172580" w:rsidRPr="00760004" w14:paraId="54034ECE" w14:textId="77777777" w:rsidTr="00887698">
        <w:trPr>
          <w:jc w:val="center"/>
        </w:trPr>
        <w:tc>
          <w:tcPr>
            <w:tcW w:w="2335" w:type="dxa"/>
          </w:tcPr>
          <w:p w14:paraId="0A30417A" w14:textId="77777777" w:rsidR="00172580" w:rsidRDefault="00172580" w:rsidP="00887698">
            <w:pPr>
              <w:pStyle w:val="TAL"/>
            </w:pPr>
            <w:r>
              <w:t>mNC</w:t>
            </w:r>
          </w:p>
        </w:tc>
        <w:tc>
          <w:tcPr>
            <w:tcW w:w="2160" w:type="dxa"/>
          </w:tcPr>
          <w:p w14:paraId="784CA4B5" w14:textId="77777777" w:rsidR="00172580" w:rsidRDefault="00172580" w:rsidP="00887698">
            <w:pPr>
              <w:pStyle w:val="TAL"/>
              <w:rPr>
                <w:rFonts w:cs="Arial"/>
                <w:szCs w:val="18"/>
                <w:lang w:val="fr-FR"/>
              </w:rPr>
            </w:pPr>
            <w:r>
              <w:rPr>
                <w:rFonts w:cs="Arial"/>
                <w:szCs w:val="18"/>
                <w:lang w:val="fr-FR"/>
              </w:rPr>
              <w:t>MNC</w:t>
            </w:r>
          </w:p>
        </w:tc>
        <w:tc>
          <w:tcPr>
            <w:tcW w:w="630" w:type="dxa"/>
          </w:tcPr>
          <w:p w14:paraId="2F57A738" w14:textId="77777777" w:rsidR="00172580" w:rsidRDefault="00172580" w:rsidP="00887698">
            <w:pPr>
              <w:pStyle w:val="TAL"/>
              <w:rPr>
                <w:rFonts w:cs="Arial"/>
                <w:szCs w:val="18"/>
                <w:lang w:val="fr-FR"/>
              </w:rPr>
            </w:pPr>
            <w:r>
              <w:rPr>
                <w:rFonts w:cs="Arial"/>
                <w:szCs w:val="18"/>
                <w:lang w:val="fr-FR"/>
              </w:rPr>
              <w:t>1</w:t>
            </w:r>
          </w:p>
        </w:tc>
        <w:tc>
          <w:tcPr>
            <w:tcW w:w="4050" w:type="dxa"/>
          </w:tcPr>
          <w:p w14:paraId="50B6E5BC" w14:textId="77777777" w:rsidR="00172580" w:rsidRDefault="00172580" w:rsidP="00887698">
            <w:pPr>
              <w:pStyle w:val="TAL"/>
              <w:rPr>
                <w:rFonts w:cs="Arial"/>
                <w:szCs w:val="18"/>
              </w:rPr>
            </w:pPr>
            <w:r>
              <w:rPr>
                <w:rFonts w:cs="Arial"/>
                <w:szCs w:val="18"/>
              </w:rPr>
              <w:t>The Mobile Network Code</w:t>
            </w:r>
          </w:p>
        </w:tc>
        <w:tc>
          <w:tcPr>
            <w:tcW w:w="456" w:type="dxa"/>
          </w:tcPr>
          <w:p w14:paraId="139847B3" w14:textId="77777777" w:rsidR="00172580" w:rsidRDefault="00172580" w:rsidP="00887698">
            <w:pPr>
              <w:pStyle w:val="TAL"/>
            </w:pPr>
            <w:r>
              <w:t>M</w:t>
            </w:r>
          </w:p>
        </w:tc>
      </w:tr>
    </w:tbl>
    <w:p w14:paraId="1DF31831" w14:textId="77777777" w:rsidR="00172580" w:rsidRDefault="00172580" w:rsidP="00172580">
      <w:pPr>
        <w:rPr>
          <w:noProof/>
        </w:rPr>
      </w:pPr>
    </w:p>
    <w:p w14:paraId="11F3E419" w14:textId="77777777" w:rsidR="00172580" w:rsidRDefault="00172580" w:rsidP="00172580">
      <w:pPr>
        <w:pStyle w:val="Heading5"/>
      </w:pPr>
      <w:bookmarkStart w:id="362" w:name="_Toc167821256"/>
      <w:r>
        <w:t>7.3.3.2.35</w:t>
      </w:r>
      <w:r>
        <w:tab/>
        <w:t>Type: ENbID</w:t>
      </w:r>
      <w:bookmarkEnd w:id="362"/>
    </w:p>
    <w:p w14:paraId="548253D2" w14:textId="77777777" w:rsidR="00172580" w:rsidRDefault="00172580" w:rsidP="00172580">
      <w:r>
        <w:t>The ENbID type is used to report the ENb Identity. The ENbID type is derived from the data present in the ENbId type defined in TS 29.571 [17] clause 5.4.2.</w:t>
      </w:r>
    </w:p>
    <w:p w14:paraId="26D676BB" w14:textId="217F82CE" w:rsidR="00172580" w:rsidRDefault="00172580" w:rsidP="00172580">
      <w:r>
        <w:t xml:space="preserve">Table 7.3.3.2.35-1 contains the details for the </w:t>
      </w:r>
      <w:r w:rsidR="00801391">
        <w:t xml:space="preserve">ENbID </w:t>
      </w:r>
      <w:r>
        <w:t>type.</w:t>
      </w:r>
    </w:p>
    <w:p w14:paraId="0C95BCCD" w14:textId="77777777" w:rsidR="00172580" w:rsidRPr="00760004" w:rsidRDefault="00172580" w:rsidP="00172580">
      <w:pPr>
        <w:pStyle w:val="TH"/>
      </w:pPr>
      <w:r>
        <w:t>Table 7.3.3.2.35-1</w:t>
      </w:r>
      <w:r w:rsidRPr="00760004">
        <w:t xml:space="preserve">: </w:t>
      </w:r>
      <w:r>
        <w:t>Definition of type ENbID</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96"/>
        <w:gridCol w:w="1904"/>
        <w:gridCol w:w="6030"/>
      </w:tblGrid>
      <w:tr w:rsidR="00172580" w:rsidRPr="00760004" w14:paraId="7B83F78C" w14:textId="77777777" w:rsidTr="00AA080B">
        <w:trPr>
          <w:jc w:val="center"/>
        </w:trPr>
        <w:tc>
          <w:tcPr>
            <w:tcW w:w="1696" w:type="dxa"/>
          </w:tcPr>
          <w:p w14:paraId="6778C848" w14:textId="77777777" w:rsidR="00172580" w:rsidRPr="00760004" w:rsidRDefault="00172580" w:rsidP="00887698">
            <w:pPr>
              <w:pStyle w:val="TAH"/>
            </w:pPr>
            <w:r>
              <w:t>CHOICE</w:t>
            </w:r>
          </w:p>
        </w:tc>
        <w:tc>
          <w:tcPr>
            <w:tcW w:w="1904" w:type="dxa"/>
          </w:tcPr>
          <w:p w14:paraId="1FA85AC2" w14:textId="77777777" w:rsidR="00172580" w:rsidRPr="00760004" w:rsidRDefault="00172580" w:rsidP="00887698">
            <w:pPr>
              <w:pStyle w:val="TAH"/>
            </w:pPr>
            <w:r>
              <w:t>Type</w:t>
            </w:r>
          </w:p>
        </w:tc>
        <w:tc>
          <w:tcPr>
            <w:tcW w:w="6030" w:type="dxa"/>
          </w:tcPr>
          <w:p w14:paraId="18AE8DD6" w14:textId="77777777" w:rsidR="00172580" w:rsidRPr="00760004" w:rsidRDefault="00172580" w:rsidP="00887698">
            <w:pPr>
              <w:pStyle w:val="TAH"/>
            </w:pPr>
            <w:r w:rsidRPr="00760004">
              <w:t>Description</w:t>
            </w:r>
          </w:p>
        </w:tc>
      </w:tr>
      <w:tr w:rsidR="00172580" w:rsidRPr="00760004" w14:paraId="55BAEC77" w14:textId="77777777" w:rsidTr="00AA080B">
        <w:trPr>
          <w:jc w:val="center"/>
        </w:trPr>
        <w:tc>
          <w:tcPr>
            <w:tcW w:w="1696" w:type="dxa"/>
          </w:tcPr>
          <w:p w14:paraId="10BCA787" w14:textId="77777777" w:rsidR="00172580" w:rsidRPr="00760004" w:rsidRDefault="00172580" w:rsidP="00887698">
            <w:pPr>
              <w:pStyle w:val="TAL"/>
            </w:pPr>
            <w:r>
              <w:t>macro</w:t>
            </w:r>
            <w:r w:rsidRPr="00686CDA">
              <w:t>ENbID</w:t>
            </w:r>
          </w:p>
        </w:tc>
        <w:tc>
          <w:tcPr>
            <w:tcW w:w="1904" w:type="dxa"/>
          </w:tcPr>
          <w:p w14:paraId="3073AEA6" w14:textId="77777777" w:rsidR="00172580" w:rsidRPr="002C2C01" w:rsidRDefault="00172580" w:rsidP="00887698">
            <w:pPr>
              <w:pStyle w:val="TAL"/>
              <w:rPr>
                <w:rFonts w:cs="Arial"/>
                <w:szCs w:val="18"/>
                <w:lang w:val="fr-FR"/>
              </w:rPr>
            </w:pPr>
            <w:r w:rsidRPr="00CD43CF">
              <w:rPr>
                <w:rFonts w:cs="Arial"/>
                <w:szCs w:val="18"/>
                <w:lang w:val="fr-FR"/>
              </w:rPr>
              <w:t>BIT STRING (SIZE(20))</w:t>
            </w:r>
          </w:p>
        </w:tc>
        <w:tc>
          <w:tcPr>
            <w:tcW w:w="6030" w:type="dxa"/>
          </w:tcPr>
          <w:p w14:paraId="60FFF084" w14:textId="43289B66" w:rsidR="00172580" w:rsidRPr="004C4F20" w:rsidRDefault="00172580" w:rsidP="0088769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eNB ID is a Macro eNB ID</w:t>
            </w:r>
            <w:r w:rsidRPr="00F11966">
              <w:rPr>
                <w:rFonts w:cs="Arial" w:hint="eastAsia"/>
                <w:szCs w:val="18"/>
                <w:lang w:eastAsia="zh-CN"/>
              </w:rPr>
              <w:t>.</w:t>
            </w:r>
            <w:r>
              <w:rPr>
                <w:rFonts w:cs="Arial"/>
                <w:szCs w:val="18"/>
                <w:lang w:eastAsia="zh-CN"/>
              </w:rPr>
              <w:t xml:space="preserve"> Shall be encoded as described in TS 36.413 </w:t>
            </w:r>
            <w:r w:rsidRPr="00391920">
              <w:rPr>
                <w:rFonts w:cs="Arial"/>
                <w:szCs w:val="18"/>
                <w:lang w:eastAsia="zh-CN"/>
              </w:rPr>
              <w:t>[38]</w:t>
            </w:r>
            <w:r>
              <w:rPr>
                <w:rFonts w:cs="Arial"/>
                <w:szCs w:val="18"/>
                <w:lang w:eastAsia="zh-CN"/>
              </w:rPr>
              <w:t xml:space="preserve"> clause 9.2.1.37</w:t>
            </w:r>
            <w:r w:rsidR="00AA080B">
              <w:rPr>
                <w:rFonts w:cs="Arial"/>
                <w:szCs w:val="18"/>
                <w:lang w:eastAsia="zh-CN"/>
              </w:rPr>
              <w:t>.</w:t>
            </w:r>
          </w:p>
        </w:tc>
      </w:tr>
      <w:tr w:rsidR="00172580" w:rsidRPr="00760004" w14:paraId="2CD6B686" w14:textId="77777777" w:rsidTr="00AA080B">
        <w:trPr>
          <w:jc w:val="center"/>
        </w:trPr>
        <w:tc>
          <w:tcPr>
            <w:tcW w:w="1696" w:type="dxa"/>
          </w:tcPr>
          <w:p w14:paraId="7F0E7C60" w14:textId="77777777" w:rsidR="00172580" w:rsidRDefault="00172580" w:rsidP="00887698">
            <w:pPr>
              <w:pStyle w:val="TAL"/>
            </w:pPr>
            <w:r>
              <w:t>homeENbID</w:t>
            </w:r>
          </w:p>
        </w:tc>
        <w:tc>
          <w:tcPr>
            <w:tcW w:w="1904" w:type="dxa"/>
          </w:tcPr>
          <w:p w14:paraId="69C66556" w14:textId="77777777" w:rsidR="00172580" w:rsidRPr="00CD43CF" w:rsidRDefault="00172580" w:rsidP="00887698">
            <w:pPr>
              <w:pStyle w:val="TAL"/>
              <w:rPr>
                <w:rFonts w:cs="Arial"/>
                <w:szCs w:val="18"/>
                <w:lang w:val="fr-FR"/>
              </w:rPr>
            </w:pPr>
            <w:r>
              <w:rPr>
                <w:rFonts w:cs="Arial"/>
                <w:szCs w:val="18"/>
                <w:lang w:val="fr-FR"/>
              </w:rPr>
              <w:t>BIT STRING (SIZE(28))</w:t>
            </w:r>
          </w:p>
        </w:tc>
        <w:tc>
          <w:tcPr>
            <w:tcW w:w="6030" w:type="dxa"/>
          </w:tcPr>
          <w:p w14:paraId="7B2A74D2" w14:textId="77777777" w:rsidR="00172580" w:rsidRDefault="00172580" w:rsidP="00887698">
            <w:pPr>
              <w:pStyle w:val="TAL"/>
              <w:rPr>
                <w:rFonts w:cs="Arial"/>
                <w:szCs w:val="18"/>
                <w:lang w:eastAsia="zh-CN"/>
              </w:rPr>
            </w:pPr>
            <w:r>
              <w:rPr>
                <w:rFonts w:cs="Arial"/>
                <w:szCs w:val="18"/>
                <w:lang w:eastAsia="zh-CN"/>
              </w:rPr>
              <w:t>Shall be chosen if the eNB ID is a Home eNB ID.</w:t>
            </w:r>
          </w:p>
          <w:p w14:paraId="26D0A1AA" w14:textId="6CC665BA" w:rsidR="00172580" w:rsidRDefault="00172580" w:rsidP="00887698">
            <w:pPr>
              <w:pStyle w:val="TAL"/>
              <w:rPr>
                <w:rFonts w:cs="Arial"/>
                <w:szCs w:val="18"/>
                <w:lang w:eastAsia="zh-CN"/>
              </w:rPr>
            </w:pPr>
            <w:r>
              <w:rPr>
                <w:rFonts w:cs="Arial"/>
                <w:szCs w:val="18"/>
                <w:lang w:eastAsia="zh-CN"/>
              </w:rPr>
              <w:t>Shall be encoded as descri</w:t>
            </w:r>
            <w:r w:rsidR="002F5A4F">
              <w:rPr>
                <w:rFonts w:cs="Arial"/>
                <w:szCs w:val="18"/>
                <w:lang w:eastAsia="zh-CN"/>
              </w:rPr>
              <w:t>b</w:t>
            </w:r>
            <w:r>
              <w:rPr>
                <w:rFonts w:cs="Arial"/>
                <w:szCs w:val="18"/>
                <w:lang w:eastAsia="zh-CN"/>
              </w:rPr>
              <w:t>ed in TS 36.413 [38] clause 9.2.1.37</w:t>
            </w:r>
            <w:r w:rsidR="00AA080B">
              <w:rPr>
                <w:rFonts w:cs="Arial"/>
                <w:szCs w:val="18"/>
                <w:lang w:eastAsia="zh-CN"/>
              </w:rPr>
              <w:t>.</w:t>
            </w:r>
          </w:p>
        </w:tc>
      </w:tr>
      <w:tr w:rsidR="00172580" w:rsidRPr="00760004" w14:paraId="5E9D6632" w14:textId="77777777" w:rsidTr="00AA080B">
        <w:trPr>
          <w:jc w:val="center"/>
        </w:trPr>
        <w:tc>
          <w:tcPr>
            <w:tcW w:w="1696" w:type="dxa"/>
          </w:tcPr>
          <w:p w14:paraId="4424FC42" w14:textId="77777777" w:rsidR="00172580" w:rsidRDefault="00172580" w:rsidP="00887698">
            <w:pPr>
              <w:pStyle w:val="TAL"/>
            </w:pPr>
            <w:r>
              <w:t>shortMacro</w:t>
            </w:r>
            <w:r w:rsidRPr="007030E3">
              <w:t>ENbID</w:t>
            </w:r>
          </w:p>
        </w:tc>
        <w:tc>
          <w:tcPr>
            <w:tcW w:w="1904" w:type="dxa"/>
          </w:tcPr>
          <w:p w14:paraId="59EE580D" w14:textId="77777777" w:rsidR="00172580" w:rsidRDefault="00172580" w:rsidP="00887698">
            <w:pPr>
              <w:pStyle w:val="TAL"/>
              <w:rPr>
                <w:rFonts w:cs="Arial"/>
                <w:szCs w:val="18"/>
                <w:lang w:val="fr-FR"/>
              </w:rPr>
            </w:pPr>
            <w:r w:rsidRPr="00CD43CF">
              <w:rPr>
                <w:rFonts w:cs="Arial"/>
                <w:szCs w:val="18"/>
                <w:lang w:val="fr-FR"/>
              </w:rPr>
              <w:t>BIT STRING (SIZE(</w:t>
            </w:r>
            <w:r>
              <w:rPr>
                <w:rFonts w:cs="Arial"/>
                <w:szCs w:val="18"/>
                <w:lang w:val="fr-FR"/>
              </w:rPr>
              <w:t>18</w:t>
            </w:r>
            <w:r w:rsidRPr="00CD43CF">
              <w:rPr>
                <w:rFonts w:cs="Arial"/>
                <w:szCs w:val="18"/>
                <w:lang w:val="fr-FR"/>
              </w:rPr>
              <w:t>))</w:t>
            </w:r>
          </w:p>
        </w:tc>
        <w:tc>
          <w:tcPr>
            <w:tcW w:w="6030" w:type="dxa"/>
          </w:tcPr>
          <w:p w14:paraId="27B4D007" w14:textId="77777777" w:rsidR="00172580" w:rsidRDefault="00172580" w:rsidP="00887698">
            <w:pPr>
              <w:pStyle w:val="TAL"/>
              <w:rPr>
                <w:rFonts w:cs="Arial"/>
                <w:szCs w:val="18"/>
              </w:rPr>
            </w:pPr>
            <w:r>
              <w:rPr>
                <w:rFonts w:cs="Arial"/>
                <w:szCs w:val="18"/>
                <w:lang w:eastAsia="zh-CN"/>
              </w:rPr>
              <w:t xml:space="preserve">Shall be chosen </w:t>
            </w:r>
            <w:r>
              <w:rPr>
                <w:rFonts w:cs="Arial" w:hint="eastAsia"/>
                <w:szCs w:val="18"/>
                <w:lang w:eastAsia="zh-CN"/>
              </w:rPr>
              <w:t xml:space="preserve">if the </w:t>
            </w:r>
            <w:r>
              <w:rPr>
                <w:rFonts w:cs="Arial"/>
                <w:szCs w:val="18"/>
                <w:lang w:eastAsia="zh-CN"/>
              </w:rPr>
              <w:t>eNB ID is a Short Macro eNB ID</w:t>
            </w:r>
            <w:r w:rsidRPr="00F11966">
              <w:rPr>
                <w:rFonts w:cs="Arial" w:hint="eastAsia"/>
                <w:szCs w:val="18"/>
                <w:lang w:eastAsia="zh-CN"/>
              </w:rPr>
              <w:t>.</w:t>
            </w:r>
            <w:r>
              <w:rPr>
                <w:rFonts w:cs="Arial"/>
                <w:szCs w:val="18"/>
                <w:lang w:eastAsia="zh-CN"/>
              </w:rPr>
              <w:t xml:space="preserve"> Shall be encoded as described in TS 36.413 [38] clause 9.2.1.37.</w:t>
            </w:r>
          </w:p>
        </w:tc>
      </w:tr>
      <w:tr w:rsidR="00172580" w:rsidRPr="00760004" w14:paraId="4F0DAB01" w14:textId="77777777" w:rsidTr="00AA080B">
        <w:trPr>
          <w:jc w:val="center"/>
        </w:trPr>
        <w:tc>
          <w:tcPr>
            <w:tcW w:w="1696" w:type="dxa"/>
          </w:tcPr>
          <w:p w14:paraId="57667B35" w14:textId="77777777" w:rsidR="00172580" w:rsidRDefault="00172580" w:rsidP="00887698">
            <w:pPr>
              <w:pStyle w:val="TAL"/>
            </w:pPr>
            <w:r>
              <w:t>longMacro</w:t>
            </w:r>
            <w:r w:rsidRPr="00CC5EAD">
              <w:t>ENbID</w:t>
            </w:r>
          </w:p>
        </w:tc>
        <w:tc>
          <w:tcPr>
            <w:tcW w:w="1904" w:type="dxa"/>
          </w:tcPr>
          <w:p w14:paraId="11918170" w14:textId="77777777" w:rsidR="00172580" w:rsidRDefault="00172580" w:rsidP="00887698">
            <w:pPr>
              <w:pStyle w:val="TAL"/>
              <w:rPr>
                <w:rFonts w:cs="Arial"/>
                <w:szCs w:val="18"/>
                <w:lang w:val="fr-FR"/>
              </w:rPr>
            </w:pPr>
            <w:r w:rsidRPr="00CD43CF">
              <w:rPr>
                <w:rFonts w:cs="Arial"/>
                <w:szCs w:val="18"/>
                <w:lang w:val="fr-FR"/>
              </w:rPr>
              <w:t>BIT STRING (SIZE(</w:t>
            </w:r>
            <w:r>
              <w:rPr>
                <w:rFonts w:cs="Arial"/>
                <w:szCs w:val="18"/>
                <w:lang w:val="fr-FR"/>
              </w:rPr>
              <w:t>21</w:t>
            </w:r>
            <w:r w:rsidRPr="00CD43CF">
              <w:rPr>
                <w:rFonts w:cs="Arial"/>
                <w:szCs w:val="18"/>
                <w:lang w:val="fr-FR"/>
              </w:rPr>
              <w:t>))</w:t>
            </w:r>
          </w:p>
        </w:tc>
        <w:tc>
          <w:tcPr>
            <w:tcW w:w="6030" w:type="dxa"/>
          </w:tcPr>
          <w:p w14:paraId="161F6FB8" w14:textId="77777777" w:rsidR="00172580" w:rsidRDefault="00172580" w:rsidP="0088769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eNB ID is a Long Macro eNB ID</w:t>
            </w:r>
            <w:r w:rsidRPr="00F11966">
              <w:rPr>
                <w:rFonts w:cs="Arial" w:hint="eastAsia"/>
                <w:szCs w:val="18"/>
                <w:lang w:eastAsia="zh-CN"/>
              </w:rPr>
              <w:t>.</w:t>
            </w:r>
            <w:r>
              <w:rPr>
                <w:rFonts w:cs="Arial"/>
                <w:szCs w:val="18"/>
                <w:lang w:eastAsia="zh-CN"/>
              </w:rPr>
              <w:t xml:space="preserve"> Shall be encoded as described in TS 36.413 [38] clause 9.2.1.37.</w:t>
            </w:r>
          </w:p>
        </w:tc>
      </w:tr>
    </w:tbl>
    <w:p w14:paraId="5A6611F0" w14:textId="77777777" w:rsidR="00172580" w:rsidRDefault="00172580" w:rsidP="00172580"/>
    <w:p w14:paraId="18CB1675" w14:textId="77777777" w:rsidR="00172580" w:rsidRDefault="00172580" w:rsidP="00172580">
      <w:pPr>
        <w:rPr>
          <w:noProof/>
        </w:rPr>
      </w:pPr>
    </w:p>
    <w:p w14:paraId="42293A0E" w14:textId="77777777" w:rsidR="00172580" w:rsidRDefault="00172580" w:rsidP="00172580">
      <w:pPr>
        <w:pStyle w:val="Heading5"/>
      </w:pPr>
      <w:bookmarkStart w:id="363" w:name="_Toc167821257"/>
      <w:r>
        <w:t>7.3.3.2.36</w:t>
      </w:r>
      <w:r>
        <w:tab/>
        <w:t>Type: PositioningInfo</w:t>
      </w:r>
      <w:bookmarkEnd w:id="363"/>
    </w:p>
    <w:p w14:paraId="42A503BA" w14:textId="77777777" w:rsidR="00172580" w:rsidRDefault="00172580" w:rsidP="00172580">
      <w:r>
        <w:t>The PositioningInfo type is derived from the data present in the ProvidePosInfo type defined in TS 29.518 [22] clause 6.4.6.2.3.</w:t>
      </w:r>
    </w:p>
    <w:p w14:paraId="4F8CCBD7" w14:textId="77777777" w:rsidR="00172580" w:rsidRDefault="00172580" w:rsidP="00172580">
      <w:r>
        <w:t>Table 7.3.3.2.36-1 contains the details for the PositioningInfo type.</w:t>
      </w:r>
    </w:p>
    <w:p w14:paraId="6774C5B4" w14:textId="77777777" w:rsidR="00172580" w:rsidRPr="00760004" w:rsidRDefault="00172580" w:rsidP="00172580">
      <w:pPr>
        <w:pStyle w:val="TH"/>
      </w:pPr>
      <w:r>
        <w:t>Table 7.3.3.2.36-1</w:t>
      </w:r>
      <w:r w:rsidRPr="00760004">
        <w:t xml:space="preserve">: </w:t>
      </w:r>
      <w:r>
        <w:t>Definition of type PositioningInfo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710"/>
        <w:gridCol w:w="630"/>
        <w:gridCol w:w="5220"/>
        <w:gridCol w:w="456"/>
      </w:tblGrid>
      <w:tr w:rsidR="00172580" w:rsidRPr="00760004" w14:paraId="779178B5" w14:textId="77777777" w:rsidTr="00887698">
        <w:trPr>
          <w:jc w:val="center"/>
        </w:trPr>
        <w:tc>
          <w:tcPr>
            <w:tcW w:w="1615" w:type="dxa"/>
          </w:tcPr>
          <w:p w14:paraId="05D178FD" w14:textId="77777777" w:rsidR="00172580" w:rsidRPr="00760004" w:rsidRDefault="00172580" w:rsidP="00887698">
            <w:pPr>
              <w:pStyle w:val="TAH"/>
            </w:pPr>
            <w:r w:rsidRPr="00760004">
              <w:t>Field name</w:t>
            </w:r>
          </w:p>
        </w:tc>
        <w:tc>
          <w:tcPr>
            <w:tcW w:w="1710" w:type="dxa"/>
          </w:tcPr>
          <w:p w14:paraId="501B3948" w14:textId="77777777" w:rsidR="00172580" w:rsidRPr="00760004" w:rsidRDefault="00172580" w:rsidP="00887698">
            <w:pPr>
              <w:pStyle w:val="TAH"/>
            </w:pPr>
            <w:r>
              <w:t>Type</w:t>
            </w:r>
          </w:p>
        </w:tc>
        <w:tc>
          <w:tcPr>
            <w:tcW w:w="630" w:type="dxa"/>
          </w:tcPr>
          <w:p w14:paraId="3F7161E9" w14:textId="77777777" w:rsidR="00172580" w:rsidRPr="00760004" w:rsidRDefault="00172580" w:rsidP="00887698">
            <w:pPr>
              <w:pStyle w:val="TAH"/>
            </w:pPr>
            <w:r>
              <w:t>Cardinality</w:t>
            </w:r>
          </w:p>
        </w:tc>
        <w:tc>
          <w:tcPr>
            <w:tcW w:w="5220" w:type="dxa"/>
          </w:tcPr>
          <w:p w14:paraId="7BC610EA" w14:textId="77777777" w:rsidR="00172580" w:rsidRPr="00760004" w:rsidRDefault="00172580" w:rsidP="00887698">
            <w:pPr>
              <w:pStyle w:val="TAH"/>
            </w:pPr>
            <w:r w:rsidRPr="00760004">
              <w:t>Description</w:t>
            </w:r>
          </w:p>
        </w:tc>
        <w:tc>
          <w:tcPr>
            <w:tcW w:w="456" w:type="dxa"/>
          </w:tcPr>
          <w:p w14:paraId="7883E913" w14:textId="77777777" w:rsidR="00172580" w:rsidRPr="00760004" w:rsidRDefault="00172580" w:rsidP="00887698">
            <w:pPr>
              <w:pStyle w:val="TAH"/>
            </w:pPr>
            <w:r w:rsidRPr="00760004">
              <w:t>M/C/O</w:t>
            </w:r>
          </w:p>
        </w:tc>
      </w:tr>
      <w:tr w:rsidR="00172580" w:rsidRPr="00760004" w14:paraId="48B65809" w14:textId="77777777" w:rsidTr="00887698">
        <w:trPr>
          <w:jc w:val="center"/>
        </w:trPr>
        <w:tc>
          <w:tcPr>
            <w:tcW w:w="1615" w:type="dxa"/>
          </w:tcPr>
          <w:p w14:paraId="22D0ACDE" w14:textId="77777777" w:rsidR="00172580" w:rsidRPr="00760004" w:rsidRDefault="00172580" w:rsidP="00887698">
            <w:pPr>
              <w:pStyle w:val="TAL"/>
            </w:pPr>
            <w:r>
              <w:t>positionInfo</w:t>
            </w:r>
          </w:p>
        </w:tc>
        <w:tc>
          <w:tcPr>
            <w:tcW w:w="1710" w:type="dxa"/>
          </w:tcPr>
          <w:p w14:paraId="3A8496E4" w14:textId="77777777" w:rsidR="00172580" w:rsidRPr="002C2C01" w:rsidRDefault="00172580" w:rsidP="00887698">
            <w:pPr>
              <w:pStyle w:val="TAL"/>
              <w:rPr>
                <w:rFonts w:cs="Arial"/>
                <w:szCs w:val="18"/>
                <w:lang w:val="fr-FR"/>
              </w:rPr>
            </w:pPr>
            <w:r>
              <w:rPr>
                <w:rFonts w:cs="Arial"/>
                <w:szCs w:val="18"/>
                <w:lang w:val="fr-FR"/>
              </w:rPr>
              <w:t>LocationData</w:t>
            </w:r>
          </w:p>
        </w:tc>
        <w:tc>
          <w:tcPr>
            <w:tcW w:w="630" w:type="dxa"/>
          </w:tcPr>
          <w:p w14:paraId="0B9D854B" w14:textId="77777777" w:rsidR="00172580" w:rsidRPr="002C2C01" w:rsidRDefault="00172580" w:rsidP="00887698">
            <w:pPr>
              <w:pStyle w:val="TAL"/>
              <w:rPr>
                <w:rFonts w:cs="Arial"/>
                <w:szCs w:val="18"/>
                <w:lang w:val="fr-FR"/>
              </w:rPr>
            </w:pPr>
            <w:r>
              <w:rPr>
                <w:rFonts w:cs="Arial"/>
                <w:szCs w:val="18"/>
                <w:lang w:val="fr-FR"/>
              </w:rPr>
              <w:t>0..1</w:t>
            </w:r>
          </w:p>
        </w:tc>
        <w:tc>
          <w:tcPr>
            <w:tcW w:w="5220" w:type="dxa"/>
          </w:tcPr>
          <w:p w14:paraId="350F4744" w14:textId="4AA05944" w:rsidR="00172580" w:rsidRPr="004C4F20" w:rsidRDefault="00172580" w:rsidP="00887698">
            <w:pPr>
              <w:pStyle w:val="TAL"/>
              <w:rPr>
                <w:rFonts w:cs="Arial"/>
                <w:szCs w:val="18"/>
              </w:rPr>
            </w:pPr>
            <w:r>
              <w:t>This parameter shall be used any time information from LCS operations needs to be reported from the 5GC. This structure may also be used any time information from the ProvidePosInfo structure needs to be reported.</w:t>
            </w:r>
            <w:r>
              <w:rPr>
                <w:rFonts w:cs="Arial"/>
                <w:szCs w:val="18"/>
              </w:rPr>
              <w:t xml:space="preserve"> This field is derived from the data present in the ProvidePosInfo type defined in TS 29.518 [22] clause 6.4.6.2.3</w:t>
            </w:r>
            <w:r w:rsidR="00AA080B">
              <w:rPr>
                <w:rFonts w:cs="Arial"/>
                <w:szCs w:val="18"/>
              </w:rPr>
              <w:t>.</w:t>
            </w:r>
          </w:p>
        </w:tc>
        <w:tc>
          <w:tcPr>
            <w:tcW w:w="456" w:type="dxa"/>
          </w:tcPr>
          <w:p w14:paraId="262DDE50" w14:textId="77777777" w:rsidR="00172580" w:rsidRPr="00760004" w:rsidRDefault="00172580" w:rsidP="00887698">
            <w:pPr>
              <w:pStyle w:val="TAL"/>
            </w:pPr>
            <w:r>
              <w:t>C</w:t>
            </w:r>
          </w:p>
        </w:tc>
      </w:tr>
      <w:tr w:rsidR="00172580" w:rsidRPr="00760004" w14:paraId="77429ECF" w14:textId="77777777" w:rsidTr="00887698">
        <w:trPr>
          <w:jc w:val="center"/>
        </w:trPr>
        <w:tc>
          <w:tcPr>
            <w:tcW w:w="1615" w:type="dxa"/>
          </w:tcPr>
          <w:p w14:paraId="165C3B39" w14:textId="77777777" w:rsidR="00172580" w:rsidRDefault="00172580" w:rsidP="00887698">
            <w:pPr>
              <w:pStyle w:val="TAL"/>
            </w:pPr>
            <w:r>
              <w:t>rawMLPResponse</w:t>
            </w:r>
          </w:p>
        </w:tc>
        <w:tc>
          <w:tcPr>
            <w:tcW w:w="1710" w:type="dxa"/>
          </w:tcPr>
          <w:p w14:paraId="6B58A709" w14:textId="77777777" w:rsidR="00172580" w:rsidRDefault="00172580" w:rsidP="00887698">
            <w:pPr>
              <w:pStyle w:val="TAL"/>
              <w:rPr>
                <w:rFonts w:cs="Arial"/>
                <w:szCs w:val="18"/>
                <w:lang w:val="fr-FR"/>
              </w:rPr>
            </w:pPr>
            <w:r>
              <w:rPr>
                <w:rFonts w:cs="Arial"/>
                <w:szCs w:val="18"/>
                <w:lang w:val="fr-FR"/>
              </w:rPr>
              <w:t>RawMLPResponse</w:t>
            </w:r>
          </w:p>
        </w:tc>
        <w:tc>
          <w:tcPr>
            <w:tcW w:w="630" w:type="dxa"/>
          </w:tcPr>
          <w:p w14:paraId="430D005A" w14:textId="77777777" w:rsidR="00172580" w:rsidRDefault="00172580" w:rsidP="00887698">
            <w:pPr>
              <w:pStyle w:val="TAL"/>
              <w:rPr>
                <w:rFonts w:cs="Arial"/>
                <w:szCs w:val="18"/>
                <w:lang w:val="fr-FR"/>
              </w:rPr>
            </w:pPr>
            <w:r>
              <w:rPr>
                <w:rFonts w:cs="Arial"/>
                <w:szCs w:val="18"/>
                <w:lang w:val="fr-FR"/>
              </w:rPr>
              <w:t>0..1</w:t>
            </w:r>
          </w:p>
        </w:tc>
        <w:tc>
          <w:tcPr>
            <w:tcW w:w="5220" w:type="dxa"/>
          </w:tcPr>
          <w:p w14:paraId="64D34EBD" w14:textId="77777777" w:rsidR="00172580" w:rsidRDefault="00172580" w:rsidP="00887698">
            <w:pPr>
              <w:pStyle w:val="TAL"/>
              <w:rPr>
                <w:rFonts w:cs="Arial"/>
                <w:szCs w:val="18"/>
              </w:rPr>
            </w:pPr>
            <w:r>
              <w:rPr>
                <w:rFonts w:cs="Arial"/>
                <w:szCs w:val="18"/>
              </w:rPr>
              <w:t>This field shall be used in the location field of the LALSReport record see clause 7.3.1.4. This field contains a copy of the unparsed XML code of the MLP Answer and Report messages. The contents of this field is described in OMA-TS-MLP-V3_5-20181211-C [20] clause 5.2.3.2.</w:t>
            </w:r>
          </w:p>
        </w:tc>
        <w:tc>
          <w:tcPr>
            <w:tcW w:w="456" w:type="dxa"/>
          </w:tcPr>
          <w:p w14:paraId="1980A4E5" w14:textId="77777777" w:rsidR="00172580" w:rsidRDefault="00172580" w:rsidP="00887698">
            <w:pPr>
              <w:pStyle w:val="TAL"/>
            </w:pPr>
            <w:r>
              <w:t>C</w:t>
            </w:r>
          </w:p>
        </w:tc>
      </w:tr>
    </w:tbl>
    <w:p w14:paraId="51D35F30" w14:textId="77777777" w:rsidR="00172580" w:rsidRDefault="00172580" w:rsidP="00172580">
      <w:pPr>
        <w:rPr>
          <w:noProof/>
        </w:rPr>
      </w:pPr>
    </w:p>
    <w:p w14:paraId="34F7952C" w14:textId="77777777" w:rsidR="00172580" w:rsidRDefault="00172580" w:rsidP="00172580">
      <w:pPr>
        <w:pStyle w:val="Heading5"/>
      </w:pPr>
      <w:bookmarkStart w:id="364" w:name="_Toc167821258"/>
      <w:r>
        <w:t>7.3.3.2.37</w:t>
      </w:r>
      <w:r>
        <w:tab/>
        <w:t>Type: LocationData</w:t>
      </w:r>
      <w:bookmarkEnd w:id="364"/>
    </w:p>
    <w:p w14:paraId="19227F92" w14:textId="77777777" w:rsidR="00172580" w:rsidRDefault="00172580" w:rsidP="00172580">
      <w:r>
        <w:t>The LocationData type is derived from the data present in the LocationData type defined in TS 29.572 [24] clause 6.1.6.2.3.</w:t>
      </w:r>
    </w:p>
    <w:p w14:paraId="5B84BB8F" w14:textId="77777777" w:rsidR="00172580" w:rsidRDefault="00172580" w:rsidP="00172580">
      <w:r>
        <w:t>Table 7.3.3.2.37-1 contains the details for the LocationData type.</w:t>
      </w:r>
    </w:p>
    <w:p w14:paraId="0E1C4DA5" w14:textId="77777777" w:rsidR="00172580" w:rsidRPr="00760004" w:rsidRDefault="00172580" w:rsidP="00172580">
      <w:pPr>
        <w:pStyle w:val="TH"/>
      </w:pPr>
      <w:r>
        <w:t>Table 7.3.3.2.37-1</w:t>
      </w:r>
      <w:r w:rsidRPr="00760004">
        <w:t xml:space="preserve">: </w:t>
      </w:r>
      <w:r>
        <w:t>Definition of type LocationData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430"/>
        <w:gridCol w:w="720"/>
        <w:gridCol w:w="3690"/>
        <w:gridCol w:w="456"/>
      </w:tblGrid>
      <w:tr w:rsidR="00172580" w:rsidRPr="00760004" w14:paraId="00A27B62" w14:textId="77777777" w:rsidTr="00887698">
        <w:trPr>
          <w:jc w:val="center"/>
        </w:trPr>
        <w:tc>
          <w:tcPr>
            <w:tcW w:w="2335" w:type="dxa"/>
          </w:tcPr>
          <w:p w14:paraId="6EDB6D9C" w14:textId="77777777" w:rsidR="00172580" w:rsidRPr="00760004" w:rsidRDefault="00172580" w:rsidP="00887698">
            <w:pPr>
              <w:pStyle w:val="TAH"/>
            </w:pPr>
            <w:r w:rsidRPr="00760004">
              <w:t>Field name</w:t>
            </w:r>
          </w:p>
        </w:tc>
        <w:tc>
          <w:tcPr>
            <w:tcW w:w="2430" w:type="dxa"/>
          </w:tcPr>
          <w:p w14:paraId="7308DC20" w14:textId="77777777" w:rsidR="00172580" w:rsidRPr="00760004" w:rsidRDefault="00172580" w:rsidP="00887698">
            <w:pPr>
              <w:pStyle w:val="TAH"/>
            </w:pPr>
            <w:r>
              <w:t>Type</w:t>
            </w:r>
          </w:p>
        </w:tc>
        <w:tc>
          <w:tcPr>
            <w:tcW w:w="720" w:type="dxa"/>
          </w:tcPr>
          <w:p w14:paraId="35F1AB8A" w14:textId="77777777" w:rsidR="00172580" w:rsidRPr="00760004" w:rsidRDefault="00172580" w:rsidP="00887698">
            <w:pPr>
              <w:pStyle w:val="TAH"/>
            </w:pPr>
            <w:r>
              <w:t>Cardinality</w:t>
            </w:r>
          </w:p>
        </w:tc>
        <w:tc>
          <w:tcPr>
            <w:tcW w:w="3690" w:type="dxa"/>
          </w:tcPr>
          <w:p w14:paraId="134EA6FA" w14:textId="77777777" w:rsidR="00172580" w:rsidRPr="00760004" w:rsidRDefault="00172580" w:rsidP="00887698">
            <w:pPr>
              <w:pStyle w:val="TAH"/>
            </w:pPr>
            <w:r w:rsidRPr="00760004">
              <w:t>Description</w:t>
            </w:r>
          </w:p>
        </w:tc>
        <w:tc>
          <w:tcPr>
            <w:tcW w:w="456" w:type="dxa"/>
          </w:tcPr>
          <w:p w14:paraId="4B687021" w14:textId="77777777" w:rsidR="00172580" w:rsidRPr="00760004" w:rsidRDefault="00172580" w:rsidP="00887698">
            <w:pPr>
              <w:pStyle w:val="TAH"/>
            </w:pPr>
            <w:r w:rsidRPr="00760004">
              <w:t>M/C/O</w:t>
            </w:r>
          </w:p>
        </w:tc>
      </w:tr>
      <w:tr w:rsidR="00172580" w:rsidRPr="00760004" w14:paraId="22296E74" w14:textId="77777777" w:rsidTr="00887698">
        <w:trPr>
          <w:jc w:val="center"/>
        </w:trPr>
        <w:tc>
          <w:tcPr>
            <w:tcW w:w="2335" w:type="dxa"/>
          </w:tcPr>
          <w:p w14:paraId="74640676" w14:textId="77777777" w:rsidR="00172580" w:rsidRPr="00760004" w:rsidRDefault="00172580" w:rsidP="00887698">
            <w:pPr>
              <w:pStyle w:val="TAL"/>
            </w:pPr>
            <w:r>
              <w:t>locationEstimate</w:t>
            </w:r>
          </w:p>
        </w:tc>
        <w:tc>
          <w:tcPr>
            <w:tcW w:w="2430" w:type="dxa"/>
          </w:tcPr>
          <w:p w14:paraId="3C58CEFC" w14:textId="77777777" w:rsidR="00172580" w:rsidRPr="002C2C01" w:rsidRDefault="00172580" w:rsidP="00887698">
            <w:pPr>
              <w:pStyle w:val="TAL"/>
              <w:rPr>
                <w:rFonts w:cs="Arial"/>
                <w:szCs w:val="18"/>
                <w:lang w:val="fr-FR"/>
              </w:rPr>
            </w:pPr>
            <w:r>
              <w:rPr>
                <w:rFonts w:cs="Arial"/>
                <w:szCs w:val="18"/>
                <w:lang w:val="fr-FR"/>
              </w:rPr>
              <w:t>GeographicArea</w:t>
            </w:r>
          </w:p>
        </w:tc>
        <w:tc>
          <w:tcPr>
            <w:tcW w:w="720" w:type="dxa"/>
          </w:tcPr>
          <w:p w14:paraId="36097124" w14:textId="77777777" w:rsidR="00172580" w:rsidRPr="002C2C01" w:rsidRDefault="00172580" w:rsidP="00887698">
            <w:pPr>
              <w:pStyle w:val="TAL"/>
              <w:rPr>
                <w:rFonts w:cs="Arial"/>
                <w:szCs w:val="18"/>
                <w:lang w:val="fr-FR"/>
              </w:rPr>
            </w:pPr>
            <w:r>
              <w:rPr>
                <w:rFonts w:cs="Arial"/>
                <w:szCs w:val="18"/>
                <w:lang w:val="fr-FR"/>
              </w:rPr>
              <w:t>1</w:t>
            </w:r>
          </w:p>
        </w:tc>
        <w:tc>
          <w:tcPr>
            <w:tcW w:w="3690" w:type="dxa"/>
          </w:tcPr>
          <w:p w14:paraId="23463285" w14:textId="5BCBFC18" w:rsidR="00172580" w:rsidRPr="004C4F20" w:rsidRDefault="00172580" w:rsidP="00887698">
            <w:pPr>
              <w:pStyle w:val="TAL"/>
              <w:rPr>
                <w:rFonts w:cs="Arial"/>
                <w:szCs w:val="18"/>
              </w:rPr>
            </w:pPr>
            <w:r>
              <w:t>T</w:t>
            </w:r>
            <w:r w:rsidRPr="00B32564">
              <w:t>his</w:t>
            </w:r>
            <w:r>
              <w:t xml:space="preserve"> field </w:t>
            </w:r>
            <w:r w:rsidRPr="00B32564">
              <w:t xml:space="preserve">shall contain an estimate of the location of the UE in universal coordinates </w:t>
            </w:r>
            <w:r>
              <w:t xml:space="preserve">and the accuracy of the estimate. </w:t>
            </w:r>
            <w:r w:rsidRPr="008E413D">
              <w:t>TS 29.572 [24</w:t>
            </w:r>
            <w:r w:rsidR="00A85386">
              <w:t>] clause</w:t>
            </w:r>
            <w:r w:rsidRPr="008E413D">
              <w:t xml:space="preserve"> 6.1.6.2.5</w:t>
            </w:r>
            <w:r w:rsidR="00774465">
              <w:t>.</w:t>
            </w:r>
          </w:p>
        </w:tc>
        <w:tc>
          <w:tcPr>
            <w:tcW w:w="456" w:type="dxa"/>
          </w:tcPr>
          <w:p w14:paraId="570CD3E2" w14:textId="77777777" w:rsidR="00172580" w:rsidRPr="00760004" w:rsidRDefault="00172580" w:rsidP="00887698">
            <w:pPr>
              <w:pStyle w:val="TAL"/>
            </w:pPr>
            <w:r>
              <w:t>M</w:t>
            </w:r>
          </w:p>
        </w:tc>
      </w:tr>
      <w:tr w:rsidR="00172580" w:rsidRPr="00760004" w14:paraId="03FD7DD5" w14:textId="77777777" w:rsidTr="00887698">
        <w:trPr>
          <w:jc w:val="center"/>
        </w:trPr>
        <w:tc>
          <w:tcPr>
            <w:tcW w:w="2335" w:type="dxa"/>
          </w:tcPr>
          <w:p w14:paraId="2A7F1A74" w14:textId="77777777" w:rsidR="00172580" w:rsidRDefault="00172580" w:rsidP="00887698">
            <w:pPr>
              <w:pStyle w:val="TAL"/>
            </w:pPr>
            <w:r>
              <w:t>accuracyFulfilmentIndicator</w:t>
            </w:r>
          </w:p>
        </w:tc>
        <w:tc>
          <w:tcPr>
            <w:tcW w:w="2430" w:type="dxa"/>
          </w:tcPr>
          <w:p w14:paraId="6926A476" w14:textId="77777777" w:rsidR="00172580" w:rsidRDefault="00172580" w:rsidP="00887698">
            <w:pPr>
              <w:pStyle w:val="TAL"/>
              <w:rPr>
                <w:rFonts w:cs="Arial"/>
                <w:szCs w:val="18"/>
                <w:lang w:val="fr-FR"/>
              </w:rPr>
            </w:pPr>
            <w:r>
              <w:rPr>
                <w:rFonts w:cs="Arial"/>
                <w:szCs w:val="18"/>
                <w:lang w:val="fr-FR"/>
              </w:rPr>
              <w:t>AccuracyFulfilmentIndicator</w:t>
            </w:r>
          </w:p>
        </w:tc>
        <w:tc>
          <w:tcPr>
            <w:tcW w:w="720" w:type="dxa"/>
          </w:tcPr>
          <w:p w14:paraId="0A803849" w14:textId="77777777" w:rsidR="00172580" w:rsidRDefault="00172580" w:rsidP="00887698">
            <w:pPr>
              <w:pStyle w:val="TAL"/>
              <w:rPr>
                <w:rFonts w:cs="Arial"/>
                <w:szCs w:val="18"/>
                <w:lang w:val="fr-FR"/>
              </w:rPr>
            </w:pPr>
            <w:r>
              <w:rPr>
                <w:rFonts w:cs="Arial"/>
                <w:szCs w:val="18"/>
                <w:lang w:val="fr-FR"/>
              </w:rPr>
              <w:t>0..1</w:t>
            </w:r>
          </w:p>
        </w:tc>
        <w:tc>
          <w:tcPr>
            <w:tcW w:w="3690" w:type="dxa"/>
          </w:tcPr>
          <w:p w14:paraId="73FBEDD5" w14:textId="594929AF" w:rsidR="00172580" w:rsidRDefault="00172580" w:rsidP="00887698">
            <w:pPr>
              <w:pStyle w:val="TAL"/>
              <w:rPr>
                <w:rFonts w:cs="Arial"/>
                <w:szCs w:val="18"/>
              </w:rPr>
            </w:pPr>
            <w:r>
              <w:rPr>
                <w:rFonts w:cs="Arial"/>
                <w:szCs w:val="18"/>
              </w:rPr>
              <w:t xml:space="preserve">This enumerated field shall be present to represent whether the requested accuracy was fulfilled or not. Shall be encoded as described in TS 29.572 </w:t>
            </w:r>
            <w:r w:rsidRPr="00E928D5">
              <w:rPr>
                <w:rFonts w:cs="Arial"/>
                <w:szCs w:val="18"/>
              </w:rPr>
              <w:t>[24]</w:t>
            </w:r>
            <w:r>
              <w:rPr>
                <w:rFonts w:cs="Arial"/>
                <w:szCs w:val="18"/>
              </w:rPr>
              <w:t xml:space="preserve"> clause 6.1</w:t>
            </w:r>
            <w:r w:rsidR="00776262">
              <w:rPr>
                <w:rFonts w:cs="Arial"/>
                <w:szCs w:val="18"/>
              </w:rPr>
              <w:t>.6</w:t>
            </w:r>
            <w:r>
              <w:rPr>
                <w:rFonts w:cs="Arial"/>
                <w:szCs w:val="18"/>
              </w:rPr>
              <w:t>.3.12</w:t>
            </w:r>
            <w:r w:rsidR="00774465">
              <w:rPr>
                <w:rFonts w:cs="Arial"/>
                <w:szCs w:val="18"/>
              </w:rPr>
              <w:t>.</w:t>
            </w:r>
          </w:p>
        </w:tc>
        <w:tc>
          <w:tcPr>
            <w:tcW w:w="456" w:type="dxa"/>
          </w:tcPr>
          <w:p w14:paraId="22DFEFC1" w14:textId="77777777" w:rsidR="00172580" w:rsidRDefault="00172580" w:rsidP="00887698">
            <w:pPr>
              <w:pStyle w:val="TAL"/>
            </w:pPr>
            <w:r>
              <w:t>C</w:t>
            </w:r>
          </w:p>
        </w:tc>
      </w:tr>
      <w:tr w:rsidR="00172580" w:rsidRPr="00760004" w14:paraId="77498028" w14:textId="77777777" w:rsidTr="00887698">
        <w:trPr>
          <w:jc w:val="center"/>
        </w:trPr>
        <w:tc>
          <w:tcPr>
            <w:tcW w:w="2335" w:type="dxa"/>
          </w:tcPr>
          <w:p w14:paraId="2ED10921" w14:textId="77777777" w:rsidR="00172580" w:rsidRDefault="00172580" w:rsidP="00887698">
            <w:pPr>
              <w:pStyle w:val="TAL"/>
            </w:pPr>
            <w:r>
              <w:t>ageOfLocationEstimate</w:t>
            </w:r>
          </w:p>
        </w:tc>
        <w:tc>
          <w:tcPr>
            <w:tcW w:w="2430" w:type="dxa"/>
          </w:tcPr>
          <w:p w14:paraId="24580C09" w14:textId="6BD39B5E" w:rsidR="00172580" w:rsidRDefault="00172580" w:rsidP="00887698">
            <w:pPr>
              <w:pStyle w:val="TAL"/>
              <w:rPr>
                <w:rFonts w:cs="Arial"/>
                <w:szCs w:val="18"/>
                <w:lang w:val="fr-FR"/>
              </w:rPr>
            </w:pPr>
            <w:r>
              <w:rPr>
                <w:rFonts w:cs="Arial"/>
                <w:szCs w:val="18"/>
                <w:lang w:val="fr-FR"/>
              </w:rPr>
              <w:t>AgeOfLocation</w:t>
            </w:r>
          </w:p>
        </w:tc>
        <w:tc>
          <w:tcPr>
            <w:tcW w:w="720" w:type="dxa"/>
          </w:tcPr>
          <w:p w14:paraId="60D26EF6" w14:textId="77777777" w:rsidR="00172580" w:rsidRDefault="00172580" w:rsidP="00887698">
            <w:pPr>
              <w:pStyle w:val="TAL"/>
              <w:rPr>
                <w:rFonts w:cs="Arial"/>
                <w:szCs w:val="18"/>
                <w:lang w:val="fr-FR"/>
              </w:rPr>
            </w:pPr>
            <w:r>
              <w:rPr>
                <w:rFonts w:cs="Arial"/>
                <w:szCs w:val="18"/>
                <w:lang w:val="fr-FR"/>
              </w:rPr>
              <w:t>0..1</w:t>
            </w:r>
          </w:p>
        </w:tc>
        <w:tc>
          <w:tcPr>
            <w:tcW w:w="3690" w:type="dxa"/>
          </w:tcPr>
          <w:p w14:paraId="03F7CE54" w14:textId="194532F8"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54B322C3" w14:textId="77777777" w:rsidR="00172580" w:rsidRDefault="00172580" w:rsidP="00887698">
            <w:pPr>
              <w:pStyle w:val="TAL"/>
            </w:pPr>
            <w:r>
              <w:t>C</w:t>
            </w:r>
          </w:p>
        </w:tc>
      </w:tr>
      <w:tr w:rsidR="00172580" w:rsidRPr="00760004" w14:paraId="2706DC23" w14:textId="77777777" w:rsidTr="00887698">
        <w:trPr>
          <w:jc w:val="center"/>
        </w:trPr>
        <w:tc>
          <w:tcPr>
            <w:tcW w:w="2335" w:type="dxa"/>
          </w:tcPr>
          <w:p w14:paraId="59C67F42" w14:textId="77777777" w:rsidR="00172580" w:rsidRDefault="00172580" w:rsidP="00887698">
            <w:pPr>
              <w:pStyle w:val="TAL"/>
            </w:pPr>
            <w:r>
              <w:t>velocityEstimate</w:t>
            </w:r>
          </w:p>
        </w:tc>
        <w:tc>
          <w:tcPr>
            <w:tcW w:w="2430" w:type="dxa"/>
          </w:tcPr>
          <w:p w14:paraId="2F0CE337" w14:textId="77777777" w:rsidR="00172580" w:rsidRDefault="00172580" w:rsidP="00887698">
            <w:pPr>
              <w:pStyle w:val="TAL"/>
              <w:rPr>
                <w:rFonts w:cs="Arial"/>
                <w:szCs w:val="18"/>
                <w:lang w:val="fr-FR"/>
              </w:rPr>
            </w:pPr>
            <w:r>
              <w:rPr>
                <w:rFonts w:cs="Arial"/>
                <w:szCs w:val="18"/>
                <w:lang w:val="fr-FR"/>
              </w:rPr>
              <w:t>VelocityEstimate</w:t>
            </w:r>
          </w:p>
        </w:tc>
        <w:tc>
          <w:tcPr>
            <w:tcW w:w="720" w:type="dxa"/>
          </w:tcPr>
          <w:p w14:paraId="1C757F76" w14:textId="77777777" w:rsidR="00172580" w:rsidRDefault="00172580" w:rsidP="00887698">
            <w:pPr>
              <w:pStyle w:val="TAL"/>
              <w:rPr>
                <w:rFonts w:cs="Arial"/>
                <w:szCs w:val="18"/>
                <w:lang w:val="fr-FR"/>
              </w:rPr>
            </w:pPr>
            <w:r>
              <w:rPr>
                <w:rFonts w:cs="Arial"/>
                <w:szCs w:val="18"/>
                <w:lang w:val="fr-FR"/>
              </w:rPr>
              <w:t>0..1</w:t>
            </w:r>
          </w:p>
        </w:tc>
        <w:tc>
          <w:tcPr>
            <w:tcW w:w="3690" w:type="dxa"/>
          </w:tcPr>
          <w:p w14:paraId="62A79A79" w14:textId="1580D47B" w:rsidR="00172580" w:rsidRDefault="00172580" w:rsidP="00887698">
            <w:pPr>
              <w:pStyle w:val="TAL"/>
              <w:rPr>
                <w:rFonts w:cs="Arial"/>
                <w:szCs w:val="18"/>
              </w:rPr>
            </w:pPr>
            <w:r>
              <w:rPr>
                <w:rFonts w:cs="Arial"/>
                <w:szCs w:val="18"/>
              </w:rPr>
              <w:t>This field shall be present if information is available at the NF. Shall be encoded as described in TS 29.572 [24</w:t>
            </w:r>
            <w:r w:rsidR="00A85386">
              <w:rPr>
                <w:rFonts w:cs="Arial"/>
                <w:szCs w:val="18"/>
              </w:rPr>
              <w:t>] clause</w:t>
            </w:r>
            <w:r>
              <w:rPr>
                <w:rFonts w:cs="Arial"/>
                <w:szCs w:val="18"/>
              </w:rPr>
              <w:t xml:space="preserve"> 6.1.6.2.17</w:t>
            </w:r>
            <w:r w:rsidR="00774465">
              <w:rPr>
                <w:rFonts w:cs="Arial"/>
                <w:szCs w:val="18"/>
              </w:rPr>
              <w:t>.</w:t>
            </w:r>
          </w:p>
        </w:tc>
        <w:tc>
          <w:tcPr>
            <w:tcW w:w="456" w:type="dxa"/>
          </w:tcPr>
          <w:p w14:paraId="52DDEE2B" w14:textId="77777777" w:rsidR="00172580" w:rsidRDefault="00172580" w:rsidP="00887698">
            <w:pPr>
              <w:pStyle w:val="TAL"/>
            </w:pPr>
            <w:r>
              <w:t>C</w:t>
            </w:r>
          </w:p>
        </w:tc>
      </w:tr>
      <w:tr w:rsidR="00172580" w:rsidRPr="00760004" w14:paraId="2BD7E3A1" w14:textId="77777777" w:rsidTr="00887698">
        <w:trPr>
          <w:jc w:val="center"/>
        </w:trPr>
        <w:tc>
          <w:tcPr>
            <w:tcW w:w="2335" w:type="dxa"/>
          </w:tcPr>
          <w:p w14:paraId="4D37EF80" w14:textId="77777777" w:rsidR="00172580" w:rsidRDefault="00172580" w:rsidP="00887698">
            <w:pPr>
              <w:pStyle w:val="TAL"/>
            </w:pPr>
            <w:r>
              <w:t>civicAddress</w:t>
            </w:r>
          </w:p>
        </w:tc>
        <w:tc>
          <w:tcPr>
            <w:tcW w:w="2430" w:type="dxa"/>
          </w:tcPr>
          <w:p w14:paraId="75EBD198" w14:textId="77777777" w:rsidR="00172580" w:rsidRDefault="00172580" w:rsidP="00887698">
            <w:pPr>
              <w:pStyle w:val="TAL"/>
              <w:rPr>
                <w:rFonts w:cs="Arial"/>
                <w:szCs w:val="18"/>
                <w:lang w:val="fr-FR"/>
              </w:rPr>
            </w:pPr>
            <w:r>
              <w:rPr>
                <w:rFonts w:cs="Arial"/>
                <w:szCs w:val="18"/>
                <w:lang w:val="fr-FR"/>
              </w:rPr>
              <w:t>CivicAddress</w:t>
            </w:r>
          </w:p>
        </w:tc>
        <w:tc>
          <w:tcPr>
            <w:tcW w:w="720" w:type="dxa"/>
          </w:tcPr>
          <w:p w14:paraId="72D4BB16" w14:textId="77777777" w:rsidR="00172580" w:rsidRDefault="00172580" w:rsidP="00887698">
            <w:pPr>
              <w:pStyle w:val="TAL"/>
              <w:rPr>
                <w:rFonts w:cs="Arial"/>
                <w:szCs w:val="18"/>
                <w:lang w:val="fr-FR"/>
              </w:rPr>
            </w:pPr>
            <w:r>
              <w:rPr>
                <w:rFonts w:cs="Arial"/>
                <w:szCs w:val="18"/>
                <w:lang w:val="fr-FR"/>
              </w:rPr>
              <w:t>0..1</w:t>
            </w:r>
          </w:p>
        </w:tc>
        <w:tc>
          <w:tcPr>
            <w:tcW w:w="3690" w:type="dxa"/>
          </w:tcPr>
          <w:p w14:paraId="661A3965" w14:textId="06BC21E1" w:rsidR="00172580" w:rsidRDefault="00172580" w:rsidP="00887698">
            <w:pPr>
              <w:pStyle w:val="TAL"/>
              <w:rPr>
                <w:rFonts w:cs="Arial"/>
                <w:szCs w:val="18"/>
              </w:rPr>
            </w:pPr>
            <w:r>
              <w:rPr>
                <w:rFonts w:cs="Arial"/>
                <w:szCs w:val="18"/>
              </w:rPr>
              <w:t>This field shall be present if information is available at the NF. Shall be encoded as described in TS 29.572 [24] clause 6.1</w:t>
            </w:r>
            <w:r w:rsidR="00776262">
              <w:rPr>
                <w:rFonts w:cs="Arial"/>
                <w:szCs w:val="18"/>
              </w:rPr>
              <w:t>.6</w:t>
            </w:r>
            <w:r>
              <w:rPr>
                <w:rFonts w:cs="Arial"/>
                <w:szCs w:val="18"/>
              </w:rPr>
              <w:t>.2.14</w:t>
            </w:r>
            <w:r w:rsidR="00774465">
              <w:rPr>
                <w:rFonts w:cs="Arial"/>
                <w:szCs w:val="18"/>
              </w:rPr>
              <w:t>.</w:t>
            </w:r>
          </w:p>
        </w:tc>
        <w:tc>
          <w:tcPr>
            <w:tcW w:w="456" w:type="dxa"/>
          </w:tcPr>
          <w:p w14:paraId="1718C204" w14:textId="77777777" w:rsidR="00172580" w:rsidRDefault="00172580" w:rsidP="00887698">
            <w:pPr>
              <w:pStyle w:val="TAL"/>
            </w:pPr>
            <w:r>
              <w:t>C</w:t>
            </w:r>
          </w:p>
        </w:tc>
      </w:tr>
      <w:tr w:rsidR="00172580" w:rsidRPr="00760004" w14:paraId="6B3850A4" w14:textId="77777777" w:rsidTr="00887698">
        <w:trPr>
          <w:jc w:val="center"/>
        </w:trPr>
        <w:tc>
          <w:tcPr>
            <w:tcW w:w="2335" w:type="dxa"/>
          </w:tcPr>
          <w:p w14:paraId="1444589B" w14:textId="77777777" w:rsidR="00172580" w:rsidRDefault="00172580" w:rsidP="00887698">
            <w:pPr>
              <w:pStyle w:val="TAL"/>
            </w:pPr>
            <w:r>
              <w:t>positioningDataList</w:t>
            </w:r>
          </w:p>
        </w:tc>
        <w:tc>
          <w:tcPr>
            <w:tcW w:w="2430" w:type="dxa"/>
          </w:tcPr>
          <w:p w14:paraId="1D07DFDE" w14:textId="77777777" w:rsidR="00172580" w:rsidRDefault="00172580" w:rsidP="00887698">
            <w:pPr>
              <w:pStyle w:val="TAL"/>
              <w:rPr>
                <w:rFonts w:cs="Arial"/>
                <w:szCs w:val="18"/>
                <w:lang w:val="fr-FR"/>
              </w:rPr>
            </w:pPr>
            <w:r>
              <w:rPr>
                <w:rFonts w:cs="Arial"/>
                <w:szCs w:val="18"/>
                <w:lang w:val="fr-FR"/>
              </w:rPr>
              <w:t>SET OF PositioningMethodAndUsage</w:t>
            </w:r>
          </w:p>
        </w:tc>
        <w:tc>
          <w:tcPr>
            <w:tcW w:w="720" w:type="dxa"/>
          </w:tcPr>
          <w:p w14:paraId="52240BE8" w14:textId="77777777" w:rsidR="00172580" w:rsidRDefault="00172580" w:rsidP="00887698">
            <w:pPr>
              <w:pStyle w:val="TAL"/>
              <w:rPr>
                <w:rFonts w:cs="Arial"/>
                <w:szCs w:val="18"/>
                <w:lang w:val="fr-FR"/>
              </w:rPr>
            </w:pPr>
            <w:r>
              <w:rPr>
                <w:rFonts w:cs="Arial"/>
                <w:szCs w:val="18"/>
                <w:lang w:val="fr-FR"/>
              </w:rPr>
              <w:t>0..MAX</w:t>
            </w:r>
          </w:p>
        </w:tc>
        <w:tc>
          <w:tcPr>
            <w:tcW w:w="3690" w:type="dxa"/>
          </w:tcPr>
          <w:p w14:paraId="4BE9AF54" w14:textId="4C606163" w:rsidR="00172580" w:rsidRDefault="00172580" w:rsidP="00887698">
            <w:pPr>
              <w:pStyle w:val="TAL"/>
              <w:rPr>
                <w:rFonts w:cs="Arial"/>
                <w:szCs w:val="18"/>
              </w:rPr>
            </w:pPr>
            <w:r>
              <w:rPr>
                <w:rFonts w:cs="Arial"/>
                <w:szCs w:val="18"/>
              </w:rPr>
              <w:t>This field shall be present if</w:t>
            </w:r>
            <w:r w:rsidRPr="00F40CB6">
              <w:rPr>
                <w:rFonts w:cs="Arial"/>
                <w:szCs w:val="18"/>
              </w:rPr>
              <w:t xml:space="preserve"> information</w:t>
            </w:r>
            <w:r>
              <w:rPr>
                <w:rFonts w:cs="Arial"/>
                <w:szCs w:val="18"/>
              </w:rPr>
              <w:t xml:space="preserve"> is available at the NF. Shall be encoded as described in TS 29.572 [24] clause 6.1.6.2.15</w:t>
            </w:r>
            <w:r w:rsidR="00774465">
              <w:rPr>
                <w:rFonts w:cs="Arial"/>
                <w:szCs w:val="18"/>
              </w:rPr>
              <w:t>.</w:t>
            </w:r>
          </w:p>
        </w:tc>
        <w:tc>
          <w:tcPr>
            <w:tcW w:w="456" w:type="dxa"/>
          </w:tcPr>
          <w:p w14:paraId="5EF80081" w14:textId="77777777" w:rsidR="00172580" w:rsidRDefault="00172580" w:rsidP="00887698">
            <w:pPr>
              <w:pStyle w:val="TAL"/>
            </w:pPr>
            <w:r>
              <w:t>C</w:t>
            </w:r>
          </w:p>
        </w:tc>
      </w:tr>
      <w:tr w:rsidR="00172580" w:rsidRPr="00760004" w14:paraId="2CAB8918" w14:textId="77777777" w:rsidTr="00887698">
        <w:trPr>
          <w:jc w:val="center"/>
        </w:trPr>
        <w:tc>
          <w:tcPr>
            <w:tcW w:w="2335" w:type="dxa"/>
          </w:tcPr>
          <w:p w14:paraId="6A7AA67A" w14:textId="77777777" w:rsidR="00172580" w:rsidRDefault="00172580" w:rsidP="00887698">
            <w:pPr>
              <w:pStyle w:val="TAL"/>
            </w:pPr>
            <w:r>
              <w:t>gNSSPositioningDataList</w:t>
            </w:r>
          </w:p>
        </w:tc>
        <w:tc>
          <w:tcPr>
            <w:tcW w:w="2430" w:type="dxa"/>
          </w:tcPr>
          <w:p w14:paraId="7E517CBE" w14:textId="77777777" w:rsidR="00172580" w:rsidRDefault="00172580" w:rsidP="00887698">
            <w:pPr>
              <w:pStyle w:val="TAL"/>
              <w:rPr>
                <w:rFonts w:cs="Arial"/>
                <w:szCs w:val="18"/>
                <w:lang w:val="fr-FR"/>
              </w:rPr>
            </w:pPr>
            <w:r>
              <w:rPr>
                <w:rFonts w:cs="Arial"/>
                <w:szCs w:val="18"/>
                <w:lang w:val="fr-FR"/>
              </w:rPr>
              <w:t>SET OF GNSSPositioningMethodAndUsage</w:t>
            </w:r>
          </w:p>
        </w:tc>
        <w:tc>
          <w:tcPr>
            <w:tcW w:w="720" w:type="dxa"/>
          </w:tcPr>
          <w:p w14:paraId="172B90D8" w14:textId="77777777" w:rsidR="00172580" w:rsidRDefault="00172580" w:rsidP="00887698">
            <w:pPr>
              <w:pStyle w:val="TAL"/>
              <w:rPr>
                <w:rFonts w:cs="Arial"/>
                <w:szCs w:val="18"/>
                <w:lang w:val="fr-FR"/>
              </w:rPr>
            </w:pPr>
            <w:r>
              <w:rPr>
                <w:rFonts w:cs="Arial"/>
                <w:szCs w:val="18"/>
                <w:lang w:val="fr-FR"/>
              </w:rPr>
              <w:t>0..MAX</w:t>
            </w:r>
          </w:p>
        </w:tc>
        <w:tc>
          <w:tcPr>
            <w:tcW w:w="3690" w:type="dxa"/>
          </w:tcPr>
          <w:p w14:paraId="7D605FD8" w14:textId="47581D4F" w:rsidR="00172580" w:rsidRDefault="00172580" w:rsidP="00887698">
            <w:pPr>
              <w:pStyle w:val="TAL"/>
              <w:rPr>
                <w:rFonts w:cs="Arial"/>
                <w:szCs w:val="18"/>
              </w:rPr>
            </w:pPr>
            <w:r>
              <w:rPr>
                <w:rFonts w:cs="Arial"/>
                <w:szCs w:val="18"/>
              </w:rPr>
              <w:t>This field shall be present if information is available at the NF. Shall be encoded as described in TS 29.572 [24] clause 6.1.6.2.16</w:t>
            </w:r>
            <w:r w:rsidR="00774465">
              <w:rPr>
                <w:rFonts w:cs="Arial"/>
                <w:szCs w:val="18"/>
              </w:rPr>
              <w:t>.</w:t>
            </w:r>
          </w:p>
        </w:tc>
        <w:tc>
          <w:tcPr>
            <w:tcW w:w="456" w:type="dxa"/>
          </w:tcPr>
          <w:p w14:paraId="7549D634" w14:textId="77777777" w:rsidR="00172580" w:rsidRDefault="00172580" w:rsidP="00887698">
            <w:pPr>
              <w:pStyle w:val="TAL"/>
            </w:pPr>
            <w:r>
              <w:t>C</w:t>
            </w:r>
          </w:p>
        </w:tc>
      </w:tr>
      <w:tr w:rsidR="00172580" w:rsidRPr="00760004" w14:paraId="09D52E80" w14:textId="77777777" w:rsidTr="00887698">
        <w:trPr>
          <w:jc w:val="center"/>
        </w:trPr>
        <w:tc>
          <w:tcPr>
            <w:tcW w:w="2335" w:type="dxa"/>
          </w:tcPr>
          <w:p w14:paraId="4BB72F77" w14:textId="77777777" w:rsidR="00172580" w:rsidRDefault="00172580" w:rsidP="00887698">
            <w:pPr>
              <w:pStyle w:val="TAL"/>
            </w:pPr>
            <w:r>
              <w:t>eCGI</w:t>
            </w:r>
          </w:p>
        </w:tc>
        <w:tc>
          <w:tcPr>
            <w:tcW w:w="2430" w:type="dxa"/>
          </w:tcPr>
          <w:p w14:paraId="4DA4C896" w14:textId="77777777" w:rsidR="00172580" w:rsidRDefault="00172580" w:rsidP="00887698">
            <w:pPr>
              <w:pStyle w:val="TAL"/>
              <w:rPr>
                <w:rFonts w:cs="Arial"/>
                <w:szCs w:val="18"/>
                <w:lang w:val="fr-FR"/>
              </w:rPr>
            </w:pPr>
            <w:r>
              <w:rPr>
                <w:rFonts w:cs="Arial"/>
                <w:szCs w:val="18"/>
                <w:lang w:val="fr-FR"/>
              </w:rPr>
              <w:t>ECGI</w:t>
            </w:r>
          </w:p>
        </w:tc>
        <w:tc>
          <w:tcPr>
            <w:tcW w:w="720" w:type="dxa"/>
          </w:tcPr>
          <w:p w14:paraId="45B012F6" w14:textId="77777777" w:rsidR="00172580" w:rsidRDefault="00172580" w:rsidP="00887698">
            <w:pPr>
              <w:pStyle w:val="TAL"/>
              <w:rPr>
                <w:rFonts w:cs="Arial"/>
                <w:szCs w:val="18"/>
                <w:lang w:val="fr-FR"/>
              </w:rPr>
            </w:pPr>
            <w:r>
              <w:rPr>
                <w:rFonts w:cs="Arial"/>
                <w:szCs w:val="18"/>
                <w:lang w:val="fr-FR"/>
              </w:rPr>
              <w:t>0..1</w:t>
            </w:r>
          </w:p>
        </w:tc>
        <w:tc>
          <w:tcPr>
            <w:tcW w:w="3690" w:type="dxa"/>
          </w:tcPr>
          <w:p w14:paraId="0ED4337F" w14:textId="77777777" w:rsidR="00172580" w:rsidRDefault="00172580" w:rsidP="00887698">
            <w:pPr>
              <w:pStyle w:val="TAL"/>
              <w:rPr>
                <w:rFonts w:cs="Arial"/>
                <w:szCs w:val="18"/>
              </w:rPr>
            </w:pPr>
            <w:r>
              <w:rPr>
                <w:rFonts w:cs="Arial"/>
                <w:szCs w:val="18"/>
              </w:rPr>
              <w:t>This field shall be present if information is available at the NF. Shall be encoded as described in TS 29.571 [17] clause 5.4.4.5.</w:t>
            </w:r>
          </w:p>
        </w:tc>
        <w:tc>
          <w:tcPr>
            <w:tcW w:w="456" w:type="dxa"/>
          </w:tcPr>
          <w:p w14:paraId="7DC85797" w14:textId="77777777" w:rsidR="00172580" w:rsidRDefault="00172580" w:rsidP="00887698">
            <w:pPr>
              <w:pStyle w:val="TAL"/>
            </w:pPr>
            <w:r>
              <w:t>C</w:t>
            </w:r>
          </w:p>
        </w:tc>
      </w:tr>
      <w:tr w:rsidR="00172580" w:rsidRPr="00760004" w14:paraId="155DBF92" w14:textId="77777777" w:rsidTr="00887698">
        <w:trPr>
          <w:jc w:val="center"/>
        </w:trPr>
        <w:tc>
          <w:tcPr>
            <w:tcW w:w="2335" w:type="dxa"/>
          </w:tcPr>
          <w:p w14:paraId="526594AE" w14:textId="77777777" w:rsidR="00172580" w:rsidRDefault="00172580" w:rsidP="00887698">
            <w:pPr>
              <w:pStyle w:val="TAL"/>
            </w:pPr>
            <w:r>
              <w:t>nCGI</w:t>
            </w:r>
          </w:p>
        </w:tc>
        <w:tc>
          <w:tcPr>
            <w:tcW w:w="2430" w:type="dxa"/>
          </w:tcPr>
          <w:p w14:paraId="1E05A92F" w14:textId="77777777" w:rsidR="00172580" w:rsidRDefault="00172580" w:rsidP="00887698">
            <w:pPr>
              <w:pStyle w:val="TAL"/>
              <w:rPr>
                <w:rFonts w:cs="Arial"/>
                <w:szCs w:val="18"/>
                <w:lang w:val="fr-FR"/>
              </w:rPr>
            </w:pPr>
            <w:r>
              <w:rPr>
                <w:rFonts w:cs="Arial"/>
                <w:szCs w:val="18"/>
                <w:lang w:val="fr-FR"/>
              </w:rPr>
              <w:t>NCGI</w:t>
            </w:r>
          </w:p>
        </w:tc>
        <w:tc>
          <w:tcPr>
            <w:tcW w:w="720" w:type="dxa"/>
          </w:tcPr>
          <w:p w14:paraId="5A383EF9" w14:textId="77777777" w:rsidR="00172580" w:rsidRDefault="00172580" w:rsidP="00887698">
            <w:pPr>
              <w:pStyle w:val="TAL"/>
              <w:rPr>
                <w:rFonts w:cs="Arial"/>
                <w:szCs w:val="18"/>
                <w:lang w:val="fr-FR"/>
              </w:rPr>
            </w:pPr>
            <w:r>
              <w:rPr>
                <w:rFonts w:cs="Arial"/>
                <w:szCs w:val="18"/>
                <w:lang w:val="fr-FR"/>
              </w:rPr>
              <w:t>0..1</w:t>
            </w:r>
          </w:p>
        </w:tc>
        <w:tc>
          <w:tcPr>
            <w:tcW w:w="3690" w:type="dxa"/>
          </w:tcPr>
          <w:p w14:paraId="3AD4BA90" w14:textId="77777777" w:rsidR="00172580" w:rsidRDefault="00172580" w:rsidP="00887698">
            <w:pPr>
              <w:pStyle w:val="TAL"/>
              <w:rPr>
                <w:rFonts w:cs="Arial"/>
                <w:szCs w:val="18"/>
              </w:rPr>
            </w:pPr>
            <w:r>
              <w:rPr>
                <w:rFonts w:cs="Arial"/>
                <w:szCs w:val="18"/>
              </w:rPr>
              <w:t>This field shall be present if information is available at the NF. Shall be encoded as described in TS 29.571 [17] clause 5.4.4.6.</w:t>
            </w:r>
          </w:p>
        </w:tc>
        <w:tc>
          <w:tcPr>
            <w:tcW w:w="456" w:type="dxa"/>
          </w:tcPr>
          <w:p w14:paraId="0E05F391" w14:textId="77777777" w:rsidR="00172580" w:rsidRDefault="00172580" w:rsidP="00887698">
            <w:pPr>
              <w:pStyle w:val="TAL"/>
            </w:pPr>
            <w:r>
              <w:t>C</w:t>
            </w:r>
          </w:p>
        </w:tc>
      </w:tr>
      <w:tr w:rsidR="00172580" w:rsidRPr="00760004" w14:paraId="6AB0BE85" w14:textId="77777777" w:rsidTr="00887698">
        <w:trPr>
          <w:jc w:val="center"/>
        </w:trPr>
        <w:tc>
          <w:tcPr>
            <w:tcW w:w="2335" w:type="dxa"/>
          </w:tcPr>
          <w:p w14:paraId="488AF8DD" w14:textId="77777777" w:rsidR="00172580" w:rsidRDefault="00172580" w:rsidP="00887698">
            <w:pPr>
              <w:pStyle w:val="TAL"/>
            </w:pPr>
            <w:r>
              <w:t>altitude</w:t>
            </w:r>
          </w:p>
        </w:tc>
        <w:tc>
          <w:tcPr>
            <w:tcW w:w="2430" w:type="dxa"/>
          </w:tcPr>
          <w:p w14:paraId="167A124D" w14:textId="77777777" w:rsidR="00172580" w:rsidRDefault="00172580" w:rsidP="00887698">
            <w:pPr>
              <w:pStyle w:val="TAL"/>
              <w:rPr>
                <w:rFonts w:cs="Arial"/>
                <w:szCs w:val="18"/>
                <w:lang w:val="fr-FR"/>
              </w:rPr>
            </w:pPr>
            <w:r>
              <w:rPr>
                <w:rFonts w:cs="Arial"/>
                <w:szCs w:val="18"/>
                <w:lang w:val="fr-FR"/>
              </w:rPr>
              <w:t>Altitude</w:t>
            </w:r>
          </w:p>
        </w:tc>
        <w:tc>
          <w:tcPr>
            <w:tcW w:w="720" w:type="dxa"/>
          </w:tcPr>
          <w:p w14:paraId="641CC98B" w14:textId="77777777" w:rsidR="00172580" w:rsidRDefault="00172580" w:rsidP="00887698">
            <w:pPr>
              <w:pStyle w:val="TAL"/>
              <w:rPr>
                <w:rFonts w:cs="Arial"/>
                <w:szCs w:val="18"/>
                <w:lang w:val="fr-FR"/>
              </w:rPr>
            </w:pPr>
            <w:r>
              <w:rPr>
                <w:rFonts w:cs="Arial"/>
                <w:szCs w:val="18"/>
                <w:lang w:val="fr-FR"/>
              </w:rPr>
              <w:t>0..1</w:t>
            </w:r>
          </w:p>
        </w:tc>
        <w:tc>
          <w:tcPr>
            <w:tcW w:w="3690" w:type="dxa"/>
          </w:tcPr>
          <w:p w14:paraId="3F6CD4D4" w14:textId="2248AFCD"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4D2DA21B" w14:textId="77777777" w:rsidR="00172580" w:rsidRDefault="00172580" w:rsidP="00887698">
            <w:pPr>
              <w:pStyle w:val="TAL"/>
            </w:pPr>
            <w:r>
              <w:t>C</w:t>
            </w:r>
          </w:p>
        </w:tc>
      </w:tr>
      <w:tr w:rsidR="00172580" w:rsidRPr="00760004" w14:paraId="55D35D23" w14:textId="77777777" w:rsidTr="00887698">
        <w:trPr>
          <w:jc w:val="center"/>
        </w:trPr>
        <w:tc>
          <w:tcPr>
            <w:tcW w:w="2335" w:type="dxa"/>
          </w:tcPr>
          <w:p w14:paraId="1989F6EB" w14:textId="77777777" w:rsidR="00172580" w:rsidRDefault="00172580" w:rsidP="00887698">
            <w:pPr>
              <w:pStyle w:val="TAL"/>
            </w:pPr>
            <w:r>
              <w:t>barometricPressure</w:t>
            </w:r>
          </w:p>
        </w:tc>
        <w:tc>
          <w:tcPr>
            <w:tcW w:w="2430" w:type="dxa"/>
          </w:tcPr>
          <w:p w14:paraId="5CD25FD9" w14:textId="77777777" w:rsidR="00172580" w:rsidRDefault="00172580" w:rsidP="00887698">
            <w:pPr>
              <w:pStyle w:val="TAL"/>
              <w:rPr>
                <w:rFonts w:cs="Arial"/>
                <w:szCs w:val="18"/>
                <w:lang w:val="fr-FR"/>
              </w:rPr>
            </w:pPr>
            <w:r>
              <w:rPr>
                <w:rFonts w:cs="Arial"/>
                <w:szCs w:val="18"/>
                <w:lang w:val="fr-FR"/>
              </w:rPr>
              <w:t>BarometricPressure</w:t>
            </w:r>
          </w:p>
        </w:tc>
        <w:tc>
          <w:tcPr>
            <w:tcW w:w="720" w:type="dxa"/>
          </w:tcPr>
          <w:p w14:paraId="0DB3F6CE" w14:textId="77777777" w:rsidR="00172580" w:rsidRDefault="00172580" w:rsidP="00887698">
            <w:pPr>
              <w:pStyle w:val="TAL"/>
              <w:rPr>
                <w:rFonts w:cs="Arial"/>
                <w:szCs w:val="18"/>
                <w:lang w:val="fr-FR"/>
              </w:rPr>
            </w:pPr>
            <w:r>
              <w:rPr>
                <w:rFonts w:cs="Arial"/>
                <w:szCs w:val="18"/>
                <w:lang w:val="fr-FR"/>
              </w:rPr>
              <w:t>0..1</w:t>
            </w:r>
          </w:p>
        </w:tc>
        <w:tc>
          <w:tcPr>
            <w:tcW w:w="3690" w:type="dxa"/>
          </w:tcPr>
          <w:p w14:paraId="4C0FF0B0" w14:textId="1605A970"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1A915E17" w14:textId="77777777" w:rsidR="00172580" w:rsidRDefault="00172580" w:rsidP="00887698">
            <w:pPr>
              <w:pStyle w:val="TAL"/>
            </w:pPr>
            <w:r>
              <w:t>C</w:t>
            </w:r>
          </w:p>
        </w:tc>
      </w:tr>
    </w:tbl>
    <w:p w14:paraId="28A8FE2E" w14:textId="77777777" w:rsidR="00172580" w:rsidRDefault="00172580" w:rsidP="00172580">
      <w:pPr>
        <w:rPr>
          <w:noProof/>
        </w:rPr>
      </w:pPr>
    </w:p>
    <w:p w14:paraId="762BE4DA" w14:textId="77777777" w:rsidR="00172580" w:rsidRDefault="00172580" w:rsidP="00172580">
      <w:pPr>
        <w:rPr>
          <w:noProof/>
        </w:rPr>
      </w:pPr>
    </w:p>
    <w:p w14:paraId="0CF77D9A" w14:textId="77777777" w:rsidR="00172580" w:rsidRDefault="00172580" w:rsidP="00172580">
      <w:pPr>
        <w:pStyle w:val="Heading5"/>
      </w:pPr>
      <w:bookmarkStart w:id="365" w:name="_Toc167821259"/>
      <w:r>
        <w:t>7.3.3.2.38</w:t>
      </w:r>
      <w:r>
        <w:tab/>
        <w:t>Type: RawMLPResponse</w:t>
      </w:r>
      <w:bookmarkEnd w:id="365"/>
    </w:p>
    <w:p w14:paraId="0D9A40E9" w14:textId="3351DEEB" w:rsidR="00172580" w:rsidRDefault="00172580" w:rsidP="00172580">
      <w:r>
        <w:t xml:space="preserve">The RawMLPResponse type is derived from the data present in the slia MLP message </w:t>
      </w:r>
      <w:r w:rsidRPr="00916EAD">
        <w:t>described in OMA-TS-MLP-V3_5-20181211-C [20</w:t>
      </w:r>
      <w:r w:rsidR="00A85386">
        <w:t>] clause</w:t>
      </w:r>
      <w:r w:rsidRPr="00916EAD">
        <w:t xml:space="preserve"> 5.2.3.2.2</w:t>
      </w:r>
      <w:r>
        <w:t xml:space="preserve"> or the slirep MLP message </w:t>
      </w:r>
      <w:r w:rsidRPr="00916EAD">
        <w:t>described in OMA-TS-MLP-V3_5-20181211-C [20</w:t>
      </w:r>
      <w:r w:rsidR="00A85386">
        <w:t>] clause</w:t>
      </w:r>
      <w:r w:rsidRPr="00916EAD">
        <w:t xml:space="preserve"> 5.2.3.2.3</w:t>
      </w:r>
      <w:r>
        <w:t xml:space="preserve"> along with the OMA MLP result id </w:t>
      </w:r>
      <w:r w:rsidRPr="00916EAD">
        <w:t>defined in OMA-TS-MLP-V3_5-20181211-C [20</w:t>
      </w:r>
      <w:r w:rsidR="00A85386">
        <w:t>] clause</w:t>
      </w:r>
      <w:r w:rsidRPr="00916EAD">
        <w:t xml:space="preserve"> 5.4</w:t>
      </w:r>
    </w:p>
    <w:p w14:paraId="71B8D474" w14:textId="77777777" w:rsidR="00172580" w:rsidRDefault="00172580" w:rsidP="00172580">
      <w:r>
        <w:t>Table 7.3.3.2.38-1 contains the details for the RawMLPResponse type.</w:t>
      </w:r>
    </w:p>
    <w:p w14:paraId="5ABB4D9E" w14:textId="77777777" w:rsidR="00172580" w:rsidRPr="00760004" w:rsidRDefault="00172580" w:rsidP="00172580">
      <w:pPr>
        <w:pStyle w:val="TH"/>
      </w:pPr>
      <w:r>
        <w:t>Table 7.3.3.2.38-1</w:t>
      </w:r>
      <w:r w:rsidRPr="00760004">
        <w:t xml:space="preserve">: </w:t>
      </w:r>
      <w:r>
        <w:t>Choices for type RawMLPResponse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30"/>
        <w:gridCol w:w="1620"/>
        <w:gridCol w:w="6480"/>
      </w:tblGrid>
      <w:tr w:rsidR="00172580" w:rsidRPr="00760004" w14:paraId="4876F4FA" w14:textId="77777777" w:rsidTr="00887698">
        <w:trPr>
          <w:jc w:val="center"/>
        </w:trPr>
        <w:tc>
          <w:tcPr>
            <w:tcW w:w="1530" w:type="dxa"/>
          </w:tcPr>
          <w:p w14:paraId="5E9D7A64" w14:textId="77777777" w:rsidR="00172580" w:rsidRPr="00760004" w:rsidRDefault="00172580" w:rsidP="00887698">
            <w:pPr>
              <w:pStyle w:val="TAH"/>
            </w:pPr>
            <w:r>
              <w:t>CHOICE</w:t>
            </w:r>
          </w:p>
        </w:tc>
        <w:tc>
          <w:tcPr>
            <w:tcW w:w="1620" w:type="dxa"/>
          </w:tcPr>
          <w:p w14:paraId="5A6D3FEB" w14:textId="77777777" w:rsidR="00172580" w:rsidRPr="00760004" w:rsidRDefault="00172580" w:rsidP="00887698">
            <w:pPr>
              <w:pStyle w:val="TAH"/>
            </w:pPr>
            <w:r>
              <w:t>Type</w:t>
            </w:r>
          </w:p>
        </w:tc>
        <w:tc>
          <w:tcPr>
            <w:tcW w:w="6480" w:type="dxa"/>
          </w:tcPr>
          <w:p w14:paraId="2C3A024C" w14:textId="77777777" w:rsidR="00172580" w:rsidRPr="00760004" w:rsidRDefault="00172580" w:rsidP="00887698">
            <w:pPr>
              <w:pStyle w:val="TAH"/>
            </w:pPr>
            <w:r w:rsidRPr="00760004">
              <w:t>Description</w:t>
            </w:r>
          </w:p>
        </w:tc>
      </w:tr>
      <w:tr w:rsidR="00172580" w:rsidRPr="00760004" w14:paraId="3C27D569" w14:textId="77777777" w:rsidTr="00887698">
        <w:trPr>
          <w:jc w:val="center"/>
        </w:trPr>
        <w:tc>
          <w:tcPr>
            <w:tcW w:w="1530" w:type="dxa"/>
          </w:tcPr>
          <w:p w14:paraId="16A0ECB8" w14:textId="77777777" w:rsidR="00172580" w:rsidRPr="00760004" w:rsidRDefault="00172580" w:rsidP="00887698">
            <w:pPr>
              <w:pStyle w:val="TAL"/>
            </w:pPr>
            <w:r>
              <w:t>mLPPositionData</w:t>
            </w:r>
          </w:p>
        </w:tc>
        <w:tc>
          <w:tcPr>
            <w:tcW w:w="1620" w:type="dxa"/>
          </w:tcPr>
          <w:p w14:paraId="36A616C7" w14:textId="77777777" w:rsidR="00172580" w:rsidRPr="002C2C01" w:rsidRDefault="00172580" w:rsidP="00887698">
            <w:pPr>
              <w:pStyle w:val="TAL"/>
              <w:rPr>
                <w:rFonts w:cs="Arial"/>
                <w:szCs w:val="18"/>
                <w:lang w:val="fr-FR"/>
              </w:rPr>
            </w:pPr>
            <w:r>
              <w:rPr>
                <w:rFonts w:cs="Arial"/>
                <w:szCs w:val="18"/>
                <w:lang w:val="fr-FR"/>
              </w:rPr>
              <w:t>UTF8String</w:t>
            </w:r>
          </w:p>
        </w:tc>
        <w:tc>
          <w:tcPr>
            <w:tcW w:w="6480" w:type="dxa"/>
          </w:tcPr>
          <w:p w14:paraId="1CC49228" w14:textId="2706FFA8" w:rsidR="00172580" w:rsidRPr="004C4F20" w:rsidRDefault="00172580" w:rsidP="00887698">
            <w:pPr>
              <w:pStyle w:val="TAL"/>
              <w:rPr>
                <w:rFonts w:cs="Arial"/>
                <w:szCs w:val="18"/>
                <w:lang w:eastAsia="zh-CN"/>
              </w:rPr>
            </w:pPr>
            <w:r>
              <w:t xml:space="preserve">This field contains a copy of unparsed XML code of the MLP response message. The slia response message of this field are described in </w:t>
            </w:r>
            <w:r w:rsidRPr="000B209D">
              <w:t>OMA-TS-MLP-V3_5-20181211-C [20</w:t>
            </w:r>
            <w:r w:rsidR="00A85386">
              <w:t>] clause</w:t>
            </w:r>
            <w:r w:rsidRPr="000B209D">
              <w:t xml:space="preserve"> 5.2.3.2.2</w:t>
            </w:r>
            <w:r>
              <w:t xml:space="preserve"> and the slirep response message of this field is described in </w:t>
            </w:r>
            <w:r w:rsidRPr="000B209D">
              <w:t>OMA-TS-MLP-V3_5-20181211-C [20</w:t>
            </w:r>
            <w:r w:rsidR="00A85386">
              <w:t>] clause</w:t>
            </w:r>
            <w:r w:rsidRPr="000B209D">
              <w:t xml:space="preserve"> 5.2.3.2.3</w:t>
            </w:r>
            <w:r w:rsidR="00E15274">
              <w:t>.</w:t>
            </w:r>
          </w:p>
        </w:tc>
      </w:tr>
      <w:tr w:rsidR="00172580" w:rsidRPr="00760004" w14:paraId="31A6CC6C" w14:textId="77777777" w:rsidTr="00887698">
        <w:trPr>
          <w:jc w:val="center"/>
        </w:trPr>
        <w:tc>
          <w:tcPr>
            <w:tcW w:w="1530" w:type="dxa"/>
          </w:tcPr>
          <w:p w14:paraId="5F32DE8E" w14:textId="77777777" w:rsidR="00172580" w:rsidRDefault="00172580" w:rsidP="00887698">
            <w:pPr>
              <w:pStyle w:val="TAL"/>
            </w:pPr>
            <w:r>
              <w:t>mLPErrorCode</w:t>
            </w:r>
          </w:p>
        </w:tc>
        <w:tc>
          <w:tcPr>
            <w:tcW w:w="1620" w:type="dxa"/>
          </w:tcPr>
          <w:p w14:paraId="3D90DD61" w14:textId="77777777" w:rsidR="00172580" w:rsidRPr="00CD43CF" w:rsidRDefault="00172580" w:rsidP="00887698">
            <w:pPr>
              <w:pStyle w:val="TAL"/>
              <w:rPr>
                <w:rFonts w:cs="Arial"/>
                <w:szCs w:val="18"/>
                <w:lang w:val="fr-FR"/>
              </w:rPr>
            </w:pPr>
            <w:r>
              <w:rPr>
                <w:rFonts w:cs="Arial"/>
                <w:szCs w:val="18"/>
                <w:lang w:val="fr-FR"/>
              </w:rPr>
              <w:t>INTEGER (1..699)</w:t>
            </w:r>
          </w:p>
        </w:tc>
        <w:tc>
          <w:tcPr>
            <w:tcW w:w="6480" w:type="dxa"/>
          </w:tcPr>
          <w:p w14:paraId="7989AC60" w14:textId="2B9E0D74" w:rsidR="00172580" w:rsidRDefault="00172580" w:rsidP="00887698">
            <w:pPr>
              <w:pStyle w:val="TAL"/>
              <w:rPr>
                <w:rFonts w:cs="Arial"/>
                <w:szCs w:val="18"/>
                <w:lang w:eastAsia="zh-CN"/>
              </w:rPr>
            </w:pPr>
            <w:r>
              <w:rPr>
                <w:rFonts w:cs="Arial"/>
                <w:szCs w:val="18"/>
              </w:rPr>
              <w:t xml:space="preserve">This field contains the OMA MLP result id defined in </w:t>
            </w:r>
            <w:r w:rsidRPr="000B209D">
              <w:rPr>
                <w:rFonts w:cs="Arial"/>
                <w:szCs w:val="18"/>
              </w:rPr>
              <w:t>OMA-TS-MLP-V3_5-20181211-C [20</w:t>
            </w:r>
            <w:r w:rsidR="00A85386">
              <w:rPr>
                <w:rFonts w:cs="Arial"/>
                <w:szCs w:val="18"/>
              </w:rPr>
              <w:t>] clause</w:t>
            </w:r>
            <w:r w:rsidRPr="000B209D">
              <w:rPr>
                <w:rFonts w:cs="Arial"/>
                <w:szCs w:val="18"/>
              </w:rPr>
              <w:t xml:space="preserve"> 5.4</w:t>
            </w:r>
            <w:r w:rsidR="00E15274">
              <w:rPr>
                <w:rFonts w:cs="Arial"/>
                <w:szCs w:val="18"/>
              </w:rPr>
              <w:t>.</w:t>
            </w:r>
          </w:p>
        </w:tc>
      </w:tr>
    </w:tbl>
    <w:p w14:paraId="66FD144A" w14:textId="77777777" w:rsidR="00172580" w:rsidRDefault="00172580" w:rsidP="00172580">
      <w:pPr>
        <w:rPr>
          <w:noProof/>
        </w:rPr>
      </w:pPr>
    </w:p>
    <w:p w14:paraId="1600388C" w14:textId="77777777" w:rsidR="00172580" w:rsidRDefault="00172580" w:rsidP="00172580">
      <w:pPr>
        <w:pStyle w:val="Heading5"/>
      </w:pPr>
      <w:bookmarkStart w:id="366" w:name="_Toc167821260"/>
      <w:r>
        <w:t>7.3.3.2.39</w:t>
      </w:r>
      <w:r>
        <w:tab/>
        <w:t>Type: VelocityEstimate</w:t>
      </w:r>
      <w:bookmarkEnd w:id="366"/>
    </w:p>
    <w:p w14:paraId="21860849" w14:textId="77777777" w:rsidR="00172580" w:rsidRDefault="00172580" w:rsidP="00172580">
      <w:r>
        <w:t>The VelocityEstimate type is derived from the data present in VelocityEstimate type in TS 29.572 [24] clause 6.1.6.2.17</w:t>
      </w:r>
    </w:p>
    <w:p w14:paraId="2DF89F8E" w14:textId="77777777" w:rsidR="00172580" w:rsidRDefault="00172580" w:rsidP="00172580">
      <w:r>
        <w:t>Table 7.3.3.2.39-1 contains the details for the VelocityEstimate type.</w:t>
      </w:r>
    </w:p>
    <w:p w14:paraId="360DC58E" w14:textId="77777777" w:rsidR="00172580" w:rsidRPr="00760004" w:rsidRDefault="00172580" w:rsidP="00172580">
      <w:pPr>
        <w:pStyle w:val="TH"/>
      </w:pPr>
      <w:r>
        <w:t>Table 7.3.3.2.39-1</w:t>
      </w:r>
      <w:r w:rsidRPr="00760004">
        <w:t xml:space="preserve">: </w:t>
      </w:r>
      <w:r>
        <w:t>Definition of type VelocityEstimate</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0"/>
        <w:gridCol w:w="2875"/>
        <w:gridCol w:w="3510"/>
      </w:tblGrid>
      <w:tr w:rsidR="00172580" w:rsidRPr="00760004" w14:paraId="29D90AA9" w14:textId="77777777" w:rsidTr="00887698">
        <w:trPr>
          <w:jc w:val="center"/>
        </w:trPr>
        <w:tc>
          <w:tcPr>
            <w:tcW w:w="2970" w:type="dxa"/>
          </w:tcPr>
          <w:p w14:paraId="4960B08D" w14:textId="77777777" w:rsidR="00172580" w:rsidRPr="00760004" w:rsidRDefault="00172580" w:rsidP="00887698">
            <w:pPr>
              <w:pStyle w:val="TAH"/>
            </w:pPr>
            <w:r>
              <w:t>CHOICE</w:t>
            </w:r>
          </w:p>
        </w:tc>
        <w:tc>
          <w:tcPr>
            <w:tcW w:w="2875" w:type="dxa"/>
          </w:tcPr>
          <w:p w14:paraId="1D61F481" w14:textId="77777777" w:rsidR="00172580" w:rsidRPr="00760004" w:rsidRDefault="00172580" w:rsidP="00887698">
            <w:pPr>
              <w:pStyle w:val="TAH"/>
            </w:pPr>
            <w:r>
              <w:t>Type</w:t>
            </w:r>
          </w:p>
        </w:tc>
        <w:tc>
          <w:tcPr>
            <w:tcW w:w="3510" w:type="dxa"/>
          </w:tcPr>
          <w:p w14:paraId="51EDC630" w14:textId="77777777" w:rsidR="00172580" w:rsidRPr="00760004" w:rsidRDefault="00172580" w:rsidP="00887698">
            <w:pPr>
              <w:pStyle w:val="TAH"/>
            </w:pPr>
            <w:r w:rsidRPr="00760004">
              <w:t>Description</w:t>
            </w:r>
          </w:p>
        </w:tc>
      </w:tr>
      <w:tr w:rsidR="00172580" w:rsidRPr="00760004" w14:paraId="0CE69046" w14:textId="77777777" w:rsidTr="00887698">
        <w:trPr>
          <w:jc w:val="center"/>
        </w:trPr>
        <w:tc>
          <w:tcPr>
            <w:tcW w:w="2970" w:type="dxa"/>
          </w:tcPr>
          <w:p w14:paraId="067ACC77" w14:textId="77777777" w:rsidR="00172580" w:rsidRPr="00760004" w:rsidRDefault="00172580" w:rsidP="00887698">
            <w:pPr>
              <w:pStyle w:val="TAL"/>
            </w:pPr>
            <w:r w:rsidRPr="005C0049">
              <w:t>horVelocity</w:t>
            </w:r>
          </w:p>
        </w:tc>
        <w:tc>
          <w:tcPr>
            <w:tcW w:w="2875" w:type="dxa"/>
          </w:tcPr>
          <w:p w14:paraId="3002A741" w14:textId="77777777" w:rsidR="00172580" w:rsidRPr="002C2C01" w:rsidRDefault="00172580" w:rsidP="00887698">
            <w:pPr>
              <w:pStyle w:val="TAL"/>
              <w:rPr>
                <w:rFonts w:cs="Arial"/>
                <w:szCs w:val="18"/>
                <w:lang w:val="fr-FR"/>
              </w:rPr>
            </w:pPr>
            <w:r w:rsidRPr="005C0049">
              <w:rPr>
                <w:rFonts w:cs="Arial"/>
                <w:szCs w:val="18"/>
                <w:lang w:val="fr-FR"/>
              </w:rPr>
              <w:t>HorizontalVelocity</w:t>
            </w:r>
          </w:p>
        </w:tc>
        <w:tc>
          <w:tcPr>
            <w:tcW w:w="3510" w:type="dxa"/>
          </w:tcPr>
          <w:p w14:paraId="70D74107" w14:textId="75A2FDED" w:rsidR="00172580" w:rsidRPr="004C4F20" w:rsidRDefault="00172580" w:rsidP="00887698">
            <w:pPr>
              <w:pStyle w:val="TAL"/>
              <w:rPr>
                <w:rFonts w:cs="Arial"/>
                <w:szCs w:val="18"/>
                <w:lang w:eastAsia="zh-CN"/>
              </w:rPr>
            </w:pPr>
            <w:r>
              <w:rPr>
                <w:rFonts w:cs="Arial"/>
                <w:szCs w:val="18"/>
              </w:rPr>
              <w:t>Velocity estimate including horizontal speed and bearing</w:t>
            </w:r>
            <w:r>
              <w:rPr>
                <w:rFonts w:cs="Arial"/>
                <w:szCs w:val="18"/>
                <w:lang w:eastAsia="zh-CN"/>
              </w:rPr>
              <w:t>. Shall be encoded as described in TS 29.572 [24</w:t>
            </w:r>
            <w:r w:rsidRPr="00391920">
              <w:rPr>
                <w:rFonts w:cs="Arial"/>
                <w:szCs w:val="18"/>
                <w:lang w:eastAsia="zh-CN"/>
              </w:rPr>
              <w:t>]</w:t>
            </w:r>
            <w:r>
              <w:rPr>
                <w:rFonts w:cs="Arial"/>
                <w:szCs w:val="18"/>
                <w:lang w:eastAsia="zh-CN"/>
              </w:rPr>
              <w:t xml:space="preserve"> clause 6.1.6.2.18</w:t>
            </w:r>
            <w:r w:rsidR="00E15274">
              <w:rPr>
                <w:rFonts w:cs="Arial"/>
                <w:szCs w:val="18"/>
                <w:lang w:eastAsia="zh-CN"/>
              </w:rPr>
              <w:t>.</w:t>
            </w:r>
          </w:p>
        </w:tc>
      </w:tr>
      <w:tr w:rsidR="00172580" w:rsidRPr="00760004" w14:paraId="2BFF0361" w14:textId="77777777" w:rsidTr="00887698">
        <w:trPr>
          <w:jc w:val="center"/>
        </w:trPr>
        <w:tc>
          <w:tcPr>
            <w:tcW w:w="2970" w:type="dxa"/>
          </w:tcPr>
          <w:p w14:paraId="0439821C" w14:textId="77777777" w:rsidR="00172580" w:rsidRDefault="00172580" w:rsidP="00887698">
            <w:pPr>
              <w:pStyle w:val="TAL"/>
            </w:pPr>
            <w:r w:rsidRPr="005C0049">
              <w:t>horWithVertVelocity</w:t>
            </w:r>
          </w:p>
        </w:tc>
        <w:tc>
          <w:tcPr>
            <w:tcW w:w="2875" w:type="dxa"/>
          </w:tcPr>
          <w:p w14:paraId="2D4113E3" w14:textId="77777777" w:rsidR="00172580" w:rsidRPr="00CD43CF" w:rsidRDefault="00172580" w:rsidP="00887698">
            <w:pPr>
              <w:pStyle w:val="TAL"/>
              <w:rPr>
                <w:rFonts w:cs="Arial"/>
                <w:szCs w:val="18"/>
                <w:lang w:val="fr-FR"/>
              </w:rPr>
            </w:pPr>
            <w:r w:rsidRPr="005C0049">
              <w:rPr>
                <w:rFonts w:cs="Arial"/>
                <w:szCs w:val="18"/>
                <w:lang w:val="fr-FR"/>
              </w:rPr>
              <w:t>HorizontalWithVerticalVelocity</w:t>
            </w:r>
          </w:p>
        </w:tc>
        <w:tc>
          <w:tcPr>
            <w:tcW w:w="3510" w:type="dxa"/>
          </w:tcPr>
          <w:p w14:paraId="34A4A948" w14:textId="4435CF75" w:rsidR="00172580" w:rsidRDefault="00172580" w:rsidP="00887698">
            <w:pPr>
              <w:pStyle w:val="TAL"/>
              <w:rPr>
                <w:rFonts w:cs="Arial"/>
                <w:szCs w:val="18"/>
                <w:lang w:eastAsia="zh-CN"/>
              </w:rPr>
            </w:pPr>
            <w:r>
              <w:rPr>
                <w:rFonts w:cs="Arial"/>
                <w:szCs w:val="18"/>
              </w:rPr>
              <w:t>Velocity estimate including horizontal speed and bearing, and also vertical speed and vertical direction</w:t>
            </w:r>
            <w:r>
              <w:rPr>
                <w:rFonts w:cs="Arial"/>
                <w:szCs w:val="18"/>
                <w:lang w:eastAsia="zh-CN"/>
              </w:rPr>
              <w:t>. Shall be encoded as described in TS 29.572 [24</w:t>
            </w:r>
            <w:r w:rsidRPr="00391920">
              <w:rPr>
                <w:rFonts w:cs="Arial"/>
                <w:szCs w:val="18"/>
                <w:lang w:eastAsia="zh-CN"/>
              </w:rPr>
              <w:t>]</w:t>
            </w:r>
            <w:r>
              <w:rPr>
                <w:rFonts w:cs="Arial"/>
                <w:szCs w:val="18"/>
                <w:lang w:eastAsia="zh-CN"/>
              </w:rPr>
              <w:t xml:space="preserve"> clause 6.1.6.2.19</w:t>
            </w:r>
            <w:r w:rsidR="00E15274">
              <w:rPr>
                <w:rFonts w:cs="Arial"/>
                <w:szCs w:val="18"/>
                <w:lang w:eastAsia="zh-CN"/>
              </w:rPr>
              <w:t>.</w:t>
            </w:r>
          </w:p>
        </w:tc>
      </w:tr>
      <w:tr w:rsidR="00172580" w:rsidRPr="00760004" w14:paraId="3E6FE6F3" w14:textId="77777777" w:rsidTr="00887698">
        <w:trPr>
          <w:jc w:val="center"/>
        </w:trPr>
        <w:tc>
          <w:tcPr>
            <w:tcW w:w="2970" w:type="dxa"/>
          </w:tcPr>
          <w:p w14:paraId="71315A01" w14:textId="77777777" w:rsidR="00172580" w:rsidRDefault="00172580" w:rsidP="00887698">
            <w:pPr>
              <w:pStyle w:val="TAL"/>
            </w:pPr>
            <w:r w:rsidRPr="005C0049">
              <w:t>horVelocityWithUncertainty</w:t>
            </w:r>
          </w:p>
        </w:tc>
        <w:tc>
          <w:tcPr>
            <w:tcW w:w="2875" w:type="dxa"/>
          </w:tcPr>
          <w:p w14:paraId="0D56DA4B" w14:textId="77777777" w:rsidR="00172580" w:rsidRDefault="00172580" w:rsidP="00887698">
            <w:pPr>
              <w:pStyle w:val="TAL"/>
              <w:rPr>
                <w:rFonts w:cs="Arial"/>
                <w:szCs w:val="18"/>
                <w:lang w:val="fr-FR"/>
              </w:rPr>
            </w:pPr>
            <w:r w:rsidRPr="005C0049">
              <w:rPr>
                <w:rFonts w:cs="Arial"/>
                <w:szCs w:val="18"/>
                <w:lang w:val="fr-FR"/>
              </w:rPr>
              <w:t>HorizontalVelocityWithUncertainty</w:t>
            </w:r>
          </w:p>
        </w:tc>
        <w:tc>
          <w:tcPr>
            <w:tcW w:w="3510" w:type="dxa"/>
          </w:tcPr>
          <w:p w14:paraId="58012186" w14:textId="4E74A7AF" w:rsidR="00172580" w:rsidRDefault="00172580" w:rsidP="00887698">
            <w:pPr>
              <w:pStyle w:val="TAL"/>
              <w:rPr>
                <w:rFonts w:cs="Arial"/>
                <w:szCs w:val="18"/>
              </w:rPr>
            </w:pPr>
            <w:r>
              <w:rPr>
                <w:rFonts w:cs="Arial"/>
                <w:szCs w:val="18"/>
              </w:rPr>
              <w:t>Velocity estimate including horizontal speed and bearing; it also includes an uncertainty value</w:t>
            </w:r>
            <w:r w:rsidRPr="00F11966">
              <w:rPr>
                <w:rFonts w:cs="Arial" w:hint="eastAsia"/>
                <w:szCs w:val="18"/>
                <w:lang w:eastAsia="zh-CN"/>
              </w:rPr>
              <w:t>.</w:t>
            </w:r>
            <w:r>
              <w:rPr>
                <w:rFonts w:cs="Arial"/>
                <w:szCs w:val="18"/>
                <w:lang w:eastAsia="zh-CN"/>
              </w:rPr>
              <w:t xml:space="preserve"> Shall be encoded as described in TS 29.572 [24</w:t>
            </w:r>
            <w:r w:rsidRPr="00391920">
              <w:rPr>
                <w:rFonts w:cs="Arial"/>
                <w:szCs w:val="18"/>
                <w:lang w:eastAsia="zh-CN"/>
              </w:rPr>
              <w:t>]</w:t>
            </w:r>
            <w:r>
              <w:rPr>
                <w:rFonts w:cs="Arial"/>
                <w:szCs w:val="18"/>
                <w:lang w:eastAsia="zh-CN"/>
              </w:rPr>
              <w:t xml:space="preserve"> clause 6.1.6.2.20</w:t>
            </w:r>
            <w:r w:rsidR="00E15274">
              <w:rPr>
                <w:rFonts w:cs="Arial"/>
                <w:szCs w:val="18"/>
                <w:lang w:eastAsia="zh-CN"/>
              </w:rPr>
              <w:t>.</w:t>
            </w:r>
          </w:p>
        </w:tc>
      </w:tr>
      <w:tr w:rsidR="00172580" w:rsidRPr="00760004" w14:paraId="3842C7C6" w14:textId="77777777" w:rsidTr="00887698">
        <w:trPr>
          <w:jc w:val="center"/>
        </w:trPr>
        <w:tc>
          <w:tcPr>
            <w:tcW w:w="2970" w:type="dxa"/>
          </w:tcPr>
          <w:p w14:paraId="65FBC6E0" w14:textId="77777777" w:rsidR="00172580" w:rsidRDefault="00172580" w:rsidP="00887698">
            <w:pPr>
              <w:pStyle w:val="TAL"/>
            </w:pPr>
            <w:r w:rsidRPr="005C0049">
              <w:t>horWithVertVelocityAndUncertainty</w:t>
            </w:r>
          </w:p>
        </w:tc>
        <w:tc>
          <w:tcPr>
            <w:tcW w:w="2875" w:type="dxa"/>
          </w:tcPr>
          <w:p w14:paraId="07096DF9" w14:textId="77777777" w:rsidR="00172580" w:rsidRDefault="00172580" w:rsidP="00887698">
            <w:pPr>
              <w:pStyle w:val="TAL"/>
              <w:rPr>
                <w:rFonts w:cs="Arial"/>
                <w:szCs w:val="18"/>
                <w:lang w:val="fr-FR"/>
              </w:rPr>
            </w:pPr>
            <w:r>
              <w:rPr>
                <w:rFonts w:cs="Arial"/>
                <w:szCs w:val="18"/>
                <w:lang w:val="fr-FR"/>
              </w:rPr>
              <w:t>H</w:t>
            </w:r>
            <w:r w:rsidRPr="005C0049">
              <w:rPr>
                <w:rFonts w:cs="Arial"/>
                <w:szCs w:val="18"/>
                <w:lang w:val="fr-FR"/>
              </w:rPr>
              <w:t>orizontalWithVerticalVelocityAndUncertainty</w:t>
            </w:r>
          </w:p>
        </w:tc>
        <w:tc>
          <w:tcPr>
            <w:tcW w:w="3510" w:type="dxa"/>
          </w:tcPr>
          <w:p w14:paraId="0FCCA0D5" w14:textId="4A0466B1" w:rsidR="00172580" w:rsidRDefault="00172580" w:rsidP="00887698">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r w:rsidRPr="00F11966">
              <w:rPr>
                <w:rFonts w:cs="Arial" w:hint="eastAsia"/>
                <w:szCs w:val="18"/>
                <w:lang w:eastAsia="zh-CN"/>
              </w:rPr>
              <w:t>.</w:t>
            </w:r>
            <w:r>
              <w:rPr>
                <w:rFonts w:cs="Arial"/>
                <w:szCs w:val="18"/>
                <w:lang w:eastAsia="zh-CN"/>
              </w:rPr>
              <w:t xml:space="preserve"> Shall be encoded as described in TS 29.572 [24</w:t>
            </w:r>
            <w:r w:rsidRPr="00391920">
              <w:rPr>
                <w:rFonts w:cs="Arial"/>
                <w:szCs w:val="18"/>
                <w:lang w:eastAsia="zh-CN"/>
              </w:rPr>
              <w:t>]</w:t>
            </w:r>
            <w:r>
              <w:rPr>
                <w:rFonts w:cs="Arial"/>
                <w:szCs w:val="18"/>
                <w:lang w:eastAsia="zh-CN"/>
              </w:rPr>
              <w:t xml:space="preserve"> clause 6.1.6.2.21</w:t>
            </w:r>
            <w:r w:rsidR="00E15274">
              <w:rPr>
                <w:rFonts w:cs="Arial"/>
                <w:szCs w:val="18"/>
                <w:lang w:eastAsia="zh-CN"/>
              </w:rPr>
              <w:t>.</w:t>
            </w:r>
          </w:p>
        </w:tc>
      </w:tr>
    </w:tbl>
    <w:p w14:paraId="74F6B9D6" w14:textId="77777777" w:rsidR="00172580" w:rsidRDefault="00172580" w:rsidP="00172580">
      <w:pPr>
        <w:rPr>
          <w:noProof/>
        </w:rPr>
      </w:pPr>
    </w:p>
    <w:p w14:paraId="38444ED0" w14:textId="77777777" w:rsidR="00172580" w:rsidRDefault="00172580" w:rsidP="00172580">
      <w:pPr>
        <w:pStyle w:val="Heading5"/>
      </w:pPr>
      <w:bookmarkStart w:id="367" w:name="_Toc167821261"/>
      <w:r>
        <w:t>7.3.3.2.40</w:t>
      </w:r>
      <w:r>
        <w:tab/>
        <w:t>Type: CivicAddress</w:t>
      </w:r>
      <w:bookmarkEnd w:id="367"/>
    </w:p>
    <w:p w14:paraId="2F905602" w14:textId="77777777" w:rsidR="00172580" w:rsidRDefault="00172580" w:rsidP="00172580">
      <w:r>
        <w:t>The CivicAddress type is derived from the data present in the CivicAddress type defined in TS 29.572 [24] clause 6.1.6.2.14.</w:t>
      </w:r>
    </w:p>
    <w:p w14:paraId="4F405967" w14:textId="77777777" w:rsidR="00172580" w:rsidRDefault="00172580" w:rsidP="00172580">
      <w:r>
        <w:t>Table 7.3.3.2.40-1 contains the details for the CivicAddress type.</w:t>
      </w:r>
    </w:p>
    <w:p w14:paraId="72B2939D" w14:textId="77777777" w:rsidR="00172580" w:rsidRPr="00760004" w:rsidRDefault="00172580" w:rsidP="00172580">
      <w:pPr>
        <w:pStyle w:val="TH"/>
      </w:pPr>
      <w:r>
        <w:t>Table 7.3.3.2.40-1</w:t>
      </w:r>
      <w:r w:rsidRPr="00760004">
        <w:t xml:space="preserve">: </w:t>
      </w:r>
      <w:r>
        <w:t>Definition of type CivicAddress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1080"/>
        <w:gridCol w:w="630"/>
        <w:gridCol w:w="6660"/>
        <w:gridCol w:w="456"/>
      </w:tblGrid>
      <w:tr w:rsidR="00172580" w:rsidRPr="00760004" w14:paraId="672E5A8A" w14:textId="77777777" w:rsidTr="00887698">
        <w:trPr>
          <w:jc w:val="center"/>
        </w:trPr>
        <w:tc>
          <w:tcPr>
            <w:tcW w:w="805" w:type="dxa"/>
          </w:tcPr>
          <w:p w14:paraId="47D5EE03" w14:textId="77777777" w:rsidR="00172580" w:rsidRPr="00760004" w:rsidRDefault="00172580" w:rsidP="00887698">
            <w:pPr>
              <w:pStyle w:val="TAH"/>
            </w:pPr>
            <w:r w:rsidRPr="00760004">
              <w:t>Field name</w:t>
            </w:r>
          </w:p>
        </w:tc>
        <w:tc>
          <w:tcPr>
            <w:tcW w:w="1080" w:type="dxa"/>
          </w:tcPr>
          <w:p w14:paraId="7518CC38" w14:textId="77777777" w:rsidR="00172580" w:rsidRPr="00760004" w:rsidRDefault="00172580" w:rsidP="00887698">
            <w:pPr>
              <w:pStyle w:val="TAH"/>
            </w:pPr>
            <w:r>
              <w:t>Type</w:t>
            </w:r>
          </w:p>
        </w:tc>
        <w:tc>
          <w:tcPr>
            <w:tcW w:w="630" w:type="dxa"/>
          </w:tcPr>
          <w:p w14:paraId="535F6618" w14:textId="77777777" w:rsidR="00172580" w:rsidRPr="00760004" w:rsidRDefault="00172580" w:rsidP="00887698">
            <w:pPr>
              <w:pStyle w:val="TAH"/>
            </w:pPr>
            <w:r>
              <w:t>Cardinality</w:t>
            </w:r>
          </w:p>
        </w:tc>
        <w:tc>
          <w:tcPr>
            <w:tcW w:w="6660" w:type="dxa"/>
          </w:tcPr>
          <w:p w14:paraId="0DDC9A56" w14:textId="77777777" w:rsidR="00172580" w:rsidRPr="00760004" w:rsidRDefault="00172580" w:rsidP="00887698">
            <w:pPr>
              <w:pStyle w:val="TAH"/>
            </w:pPr>
            <w:r w:rsidRPr="00760004">
              <w:t>Description</w:t>
            </w:r>
          </w:p>
        </w:tc>
        <w:tc>
          <w:tcPr>
            <w:tcW w:w="456" w:type="dxa"/>
          </w:tcPr>
          <w:p w14:paraId="63199322" w14:textId="77777777" w:rsidR="00172580" w:rsidRPr="00760004" w:rsidRDefault="00172580" w:rsidP="00887698">
            <w:pPr>
              <w:pStyle w:val="TAH"/>
            </w:pPr>
            <w:r w:rsidRPr="00760004">
              <w:t>M/C/O</w:t>
            </w:r>
          </w:p>
        </w:tc>
      </w:tr>
      <w:tr w:rsidR="00172580" w:rsidRPr="00760004" w14:paraId="75086103" w14:textId="77777777" w:rsidTr="00887698">
        <w:trPr>
          <w:jc w:val="center"/>
        </w:trPr>
        <w:tc>
          <w:tcPr>
            <w:tcW w:w="805" w:type="dxa"/>
          </w:tcPr>
          <w:p w14:paraId="78543C24" w14:textId="77777777" w:rsidR="00172580" w:rsidRPr="00760004" w:rsidRDefault="00172580" w:rsidP="00887698">
            <w:pPr>
              <w:pStyle w:val="TAL"/>
            </w:pPr>
            <w:r>
              <w:t>Country</w:t>
            </w:r>
          </w:p>
        </w:tc>
        <w:tc>
          <w:tcPr>
            <w:tcW w:w="1080" w:type="dxa"/>
          </w:tcPr>
          <w:p w14:paraId="52943361" w14:textId="77777777" w:rsidR="00172580" w:rsidRPr="002C2C01" w:rsidRDefault="00172580" w:rsidP="00887698">
            <w:pPr>
              <w:pStyle w:val="TAL"/>
              <w:rPr>
                <w:rFonts w:cs="Arial"/>
                <w:szCs w:val="18"/>
                <w:lang w:val="fr-FR"/>
              </w:rPr>
            </w:pPr>
            <w:r>
              <w:rPr>
                <w:rFonts w:cs="Arial"/>
                <w:szCs w:val="18"/>
                <w:lang w:val="fr-FR"/>
              </w:rPr>
              <w:t>UTF8String</w:t>
            </w:r>
          </w:p>
        </w:tc>
        <w:tc>
          <w:tcPr>
            <w:tcW w:w="630" w:type="dxa"/>
          </w:tcPr>
          <w:p w14:paraId="1A83E549" w14:textId="77777777" w:rsidR="00172580" w:rsidRPr="002C2C01" w:rsidRDefault="00172580" w:rsidP="00887698">
            <w:pPr>
              <w:pStyle w:val="TAL"/>
              <w:rPr>
                <w:rFonts w:cs="Arial"/>
                <w:szCs w:val="18"/>
                <w:lang w:val="fr-FR"/>
              </w:rPr>
            </w:pPr>
            <w:r>
              <w:rPr>
                <w:rFonts w:cs="Arial"/>
                <w:szCs w:val="18"/>
                <w:lang w:val="fr-FR"/>
              </w:rPr>
              <w:t>1</w:t>
            </w:r>
          </w:p>
        </w:tc>
        <w:tc>
          <w:tcPr>
            <w:tcW w:w="6660" w:type="dxa"/>
          </w:tcPr>
          <w:p w14:paraId="50FFDB37" w14:textId="0A8546B9" w:rsidR="00172580" w:rsidRPr="00FE43FE" w:rsidRDefault="00172580" w:rsidP="00887698">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w:t>
            </w:r>
            <w:r w:rsidR="00FD728D">
              <w:rPr>
                <w:rFonts w:cs="Arial"/>
                <w:szCs w:val="18"/>
                <w:lang w:val="en-US"/>
              </w:rPr>
              <w:t>.</w:t>
            </w:r>
            <w:r w:rsidRPr="00A61E64">
              <w:rPr>
                <w:rFonts w:cs="Arial"/>
                <w:szCs w:val="18"/>
                <w:lang w:val="en-US"/>
              </w:rPr>
              <w:t xml:space="preserve"> DE or US</w:t>
            </w:r>
            <w:r>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0289A194" w14:textId="77777777" w:rsidR="00172580" w:rsidRPr="00760004" w:rsidRDefault="00172580" w:rsidP="00887698">
            <w:pPr>
              <w:pStyle w:val="TAL"/>
            </w:pPr>
            <w:r>
              <w:t>M</w:t>
            </w:r>
          </w:p>
        </w:tc>
      </w:tr>
      <w:tr w:rsidR="00172580" w:rsidRPr="00760004" w14:paraId="014EA873" w14:textId="77777777" w:rsidTr="00887698">
        <w:trPr>
          <w:jc w:val="center"/>
        </w:trPr>
        <w:tc>
          <w:tcPr>
            <w:tcW w:w="805" w:type="dxa"/>
          </w:tcPr>
          <w:p w14:paraId="5D7E9D69" w14:textId="77777777" w:rsidR="00172580" w:rsidRDefault="00172580" w:rsidP="00887698">
            <w:pPr>
              <w:pStyle w:val="TAL"/>
            </w:pPr>
            <w:r>
              <w:t>a1</w:t>
            </w:r>
          </w:p>
        </w:tc>
        <w:tc>
          <w:tcPr>
            <w:tcW w:w="1080" w:type="dxa"/>
          </w:tcPr>
          <w:p w14:paraId="5D69B68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B8B929C" w14:textId="77777777" w:rsidR="00172580" w:rsidRDefault="00172580" w:rsidP="00887698">
            <w:pPr>
              <w:pStyle w:val="TAL"/>
              <w:rPr>
                <w:rFonts w:cs="Arial"/>
                <w:szCs w:val="18"/>
                <w:lang w:val="fr-FR"/>
              </w:rPr>
            </w:pPr>
            <w:r>
              <w:rPr>
                <w:rFonts w:cs="Arial"/>
                <w:szCs w:val="18"/>
                <w:lang w:val="fr-FR"/>
              </w:rPr>
              <w:t>0..1</w:t>
            </w:r>
          </w:p>
        </w:tc>
        <w:tc>
          <w:tcPr>
            <w:tcW w:w="6660" w:type="dxa"/>
          </w:tcPr>
          <w:p w14:paraId="74844E66" w14:textId="2E3BF36D" w:rsidR="00172580" w:rsidRDefault="00172580" w:rsidP="00887698">
            <w:pPr>
              <w:pStyle w:val="TAL"/>
              <w:rPr>
                <w:rFonts w:cs="Arial"/>
                <w:szCs w:val="18"/>
              </w:rPr>
            </w:pPr>
            <w:r>
              <w:rPr>
                <w:rFonts w:cs="Arial"/>
                <w:szCs w:val="18"/>
              </w:rPr>
              <w:t>N</w:t>
            </w:r>
            <w:r w:rsidRPr="00FF2B6C">
              <w:rPr>
                <w:rFonts w:cs="Arial"/>
                <w:szCs w:val="18"/>
              </w:rPr>
              <w:t>ational subdivisions (state, canton, region, province, prefecture)</w:t>
            </w:r>
            <w:r>
              <w:rPr>
                <w:rFonts w:cs="Arial"/>
                <w:szCs w:val="18"/>
              </w:rPr>
              <w:t>.</w:t>
            </w:r>
            <w:r>
              <w:rPr>
                <w:rFonts w:cs="Arial"/>
                <w:szCs w:val="18"/>
                <w:lang w:val="en-US"/>
              </w:rPr>
              <w:t xml:space="preserve"> </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12C09632" w14:textId="77777777" w:rsidR="00172580" w:rsidRDefault="00172580" w:rsidP="00887698">
            <w:pPr>
              <w:pStyle w:val="TAL"/>
            </w:pPr>
            <w:r>
              <w:t>C</w:t>
            </w:r>
          </w:p>
        </w:tc>
      </w:tr>
      <w:tr w:rsidR="00172580" w:rsidRPr="00760004" w14:paraId="7C3F4F74" w14:textId="77777777" w:rsidTr="00887698">
        <w:trPr>
          <w:jc w:val="center"/>
        </w:trPr>
        <w:tc>
          <w:tcPr>
            <w:tcW w:w="805" w:type="dxa"/>
          </w:tcPr>
          <w:p w14:paraId="41A104AA" w14:textId="77777777" w:rsidR="00172580" w:rsidRDefault="00172580" w:rsidP="00887698">
            <w:pPr>
              <w:pStyle w:val="TAL"/>
            </w:pPr>
            <w:r>
              <w:t>a2</w:t>
            </w:r>
          </w:p>
        </w:tc>
        <w:tc>
          <w:tcPr>
            <w:tcW w:w="1080" w:type="dxa"/>
          </w:tcPr>
          <w:p w14:paraId="593CD323"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D7CC1CE" w14:textId="77777777" w:rsidR="00172580" w:rsidRDefault="00172580" w:rsidP="00887698">
            <w:pPr>
              <w:pStyle w:val="TAL"/>
              <w:rPr>
                <w:rFonts w:cs="Arial"/>
                <w:szCs w:val="18"/>
                <w:lang w:val="fr-FR"/>
              </w:rPr>
            </w:pPr>
            <w:r>
              <w:rPr>
                <w:rFonts w:cs="Arial"/>
                <w:szCs w:val="18"/>
                <w:lang w:val="fr-FR"/>
              </w:rPr>
              <w:t>0..1</w:t>
            </w:r>
          </w:p>
        </w:tc>
        <w:tc>
          <w:tcPr>
            <w:tcW w:w="6660" w:type="dxa"/>
          </w:tcPr>
          <w:p w14:paraId="0623B862" w14:textId="370CF5FD" w:rsidR="00172580" w:rsidRDefault="00172580" w:rsidP="00887698">
            <w:pPr>
              <w:pStyle w:val="TAL"/>
              <w:rPr>
                <w:rFonts w:cs="Arial"/>
                <w:szCs w:val="18"/>
              </w:rPr>
            </w:pPr>
            <w:r>
              <w:rPr>
                <w:rFonts w:cs="Arial"/>
                <w:szCs w:val="18"/>
              </w:rPr>
              <w:t>C</w:t>
            </w:r>
            <w:r w:rsidRPr="00FF2B6C">
              <w:rPr>
                <w:rFonts w:cs="Arial"/>
                <w:szCs w:val="18"/>
              </w:rPr>
              <w:t>ounty, parish, gun (JP), district (IN)</w:t>
            </w:r>
            <w:r>
              <w:rPr>
                <w:rFonts w:cs="Arial"/>
                <w:szCs w:val="18"/>
                <w:lang w:val="en-US"/>
              </w:rPr>
              <w:t xml:space="preserve">. 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23653217" w14:textId="77777777" w:rsidR="00172580" w:rsidRDefault="00172580" w:rsidP="00887698">
            <w:pPr>
              <w:pStyle w:val="TAL"/>
            </w:pPr>
            <w:r>
              <w:t>C</w:t>
            </w:r>
          </w:p>
        </w:tc>
      </w:tr>
      <w:tr w:rsidR="00172580" w:rsidRPr="00760004" w14:paraId="13C3DA84" w14:textId="77777777" w:rsidTr="00887698">
        <w:trPr>
          <w:jc w:val="center"/>
        </w:trPr>
        <w:tc>
          <w:tcPr>
            <w:tcW w:w="805" w:type="dxa"/>
          </w:tcPr>
          <w:p w14:paraId="23D810B3" w14:textId="77777777" w:rsidR="00172580" w:rsidRDefault="00172580" w:rsidP="00887698">
            <w:pPr>
              <w:pStyle w:val="TAL"/>
            </w:pPr>
            <w:r>
              <w:t>a3</w:t>
            </w:r>
          </w:p>
        </w:tc>
        <w:tc>
          <w:tcPr>
            <w:tcW w:w="1080" w:type="dxa"/>
          </w:tcPr>
          <w:p w14:paraId="33056ABC"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1DC819D" w14:textId="77777777" w:rsidR="00172580" w:rsidRDefault="00172580" w:rsidP="00887698">
            <w:pPr>
              <w:pStyle w:val="TAL"/>
              <w:rPr>
                <w:rFonts w:cs="Arial"/>
                <w:szCs w:val="18"/>
                <w:lang w:val="fr-FR"/>
              </w:rPr>
            </w:pPr>
            <w:r>
              <w:rPr>
                <w:rFonts w:cs="Arial"/>
                <w:szCs w:val="18"/>
                <w:lang w:val="fr-FR"/>
              </w:rPr>
              <w:t>0..1</w:t>
            </w:r>
          </w:p>
        </w:tc>
        <w:tc>
          <w:tcPr>
            <w:tcW w:w="6660" w:type="dxa"/>
          </w:tcPr>
          <w:p w14:paraId="336563A4" w14:textId="0244ACC2" w:rsidR="00172580" w:rsidRDefault="00172580" w:rsidP="00887698">
            <w:pPr>
              <w:pStyle w:val="TAL"/>
              <w:rPr>
                <w:rFonts w:cs="Arial"/>
                <w:szCs w:val="18"/>
              </w:rPr>
            </w:pPr>
            <w:r>
              <w:rPr>
                <w:rFonts w:cs="Arial"/>
                <w:szCs w:val="18"/>
              </w:rPr>
              <w:t>C</w:t>
            </w:r>
            <w:r w:rsidRPr="00FF2B6C">
              <w:rPr>
                <w:rFonts w:cs="Arial"/>
                <w:szCs w:val="18"/>
              </w:rPr>
              <w:t>ity, township, shi (JP)</w:t>
            </w:r>
            <w:r>
              <w:rPr>
                <w:rFonts w:cs="Arial"/>
                <w:szCs w:val="18"/>
              </w:rPr>
              <w:t xml:space="preserve">. </w:t>
            </w:r>
            <w:r>
              <w:rPr>
                <w:rFonts w:cs="Arial"/>
                <w:szCs w:val="18"/>
              </w:rPr>
              <w:br/>
            </w: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53AC4AF1" w14:textId="77777777" w:rsidR="00172580" w:rsidRDefault="00172580" w:rsidP="00887698">
            <w:pPr>
              <w:pStyle w:val="TAL"/>
            </w:pPr>
            <w:r>
              <w:t>C</w:t>
            </w:r>
          </w:p>
        </w:tc>
      </w:tr>
      <w:tr w:rsidR="00172580" w:rsidRPr="00760004" w14:paraId="11BFC555" w14:textId="77777777" w:rsidTr="00887698">
        <w:trPr>
          <w:jc w:val="center"/>
        </w:trPr>
        <w:tc>
          <w:tcPr>
            <w:tcW w:w="805" w:type="dxa"/>
          </w:tcPr>
          <w:p w14:paraId="5BA2C10F" w14:textId="77777777" w:rsidR="00172580" w:rsidRDefault="00172580" w:rsidP="00887698">
            <w:pPr>
              <w:pStyle w:val="TAL"/>
            </w:pPr>
            <w:r>
              <w:t>a4</w:t>
            </w:r>
          </w:p>
        </w:tc>
        <w:tc>
          <w:tcPr>
            <w:tcW w:w="1080" w:type="dxa"/>
          </w:tcPr>
          <w:p w14:paraId="0DD544C1"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9BB4D98" w14:textId="77777777" w:rsidR="00172580" w:rsidRDefault="00172580" w:rsidP="00887698">
            <w:pPr>
              <w:pStyle w:val="TAL"/>
              <w:rPr>
                <w:rFonts w:cs="Arial"/>
                <w:szCs w:val="18"/>
                <w:lang w:val="fr-FR"/>
              </w:rPr>
            </w:pPr>
            <w:r>
              <w:rPr>
                <w:rFonts w:cs="Arial"/>
                <w:szCs w:val="18"/>
                <w:lang w:val="fr-FR"/>
              </w:rPr>
              <w:t>0..1</w:t>
            </w:r>
          </w:p>
        </w:tc>
        <w:tc>
          <w:tcPr>
            <w:tcW w:w="6660" w:type="dxa"/>
          </w:tcPr>
          <w:p w14:paraId="319CA3E0" w14:textId="463E2C22" w:rsidR="00172580" w:rsidRDefault="00172580" w:rsidP="00887698">
            <w:pPr>
              <w:pStyle w:val="TAL"/>
              <w:rPr>
                <w:rFonts w:cs="Arial"/>
                <w:szCs w:val="18"/>
              </w:rPr>
            </w:pPr>
            <w:r>
              <w:rPr>
                <w:rFonts w:cs="Arial"/>
                <w:szCs w:val="18"/>
              </w:rPr>
              <w:t>C</w:t>
            </w:r>
            <w:r w:rsidRPr="00FF2B6C">
              <w:rPr>
                <w:rFonts w:cs="Arial"/>
                <w:szCs w:val="18"/>
              </w:rPr>
              <w:t>ity division, borough, city district, ward, chou (JP)</w:t>
            </w:r>
            <w:r>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6147922D" w14:textId="77777777" w:rsidR="00172580" w:rsidRDefault="00172580" w:rsidP="00887698">
            <w:pPr>
              <w:pStyle w:val="TAL"/>
            </w:pPr>
            <w:r>
              <w:t>C</w:t>
            </w:r>
          </w:p>
        </w:tc>
      </w:tr>
      <w:tr w:rsidR="00172580" w:rsidRPr="00760004" w14:paraId="3D6D1847" w14:textId="77777777" w:rsidTr="00887698">
        <w:trPr>
          <w:jc w:val="center"/>
        </w:trPr>
        <w:tc>
          <w:tcPr>
            <w:tcW w:w="805" w:type="dxa"/>
          </w:tcPr>
          <w:p w14:paraId="05020076" w14:textId="77777777" w:rsidR="00172580" w:rsidRDefault="00172580" w:rsidP="00887698">
            <w:pPr>
              <w:pStyle w:val="TAL"/>
            </w:pPr>
            <w:r>
              <w:t>a5</w:t>
            </w:r>
          </w:p>
        </w:tc>
        <w:tc>
          <w:tcPr>
            <w:tcW w:w="1080" w:type="dxa"/>
          </w:tcPr>
          <w:p w14:paraId="38D8534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DFFD5A2" w14:textId="77777777" w:rsidR="00172580" w:rsidRDefault="00172580" w:rsidP="00887698">
            <w:pPr>
              <w:pStyle w:val="TAL"/>
              <w:rPr>
                <w:rFonts w:cs="Arial"/>
                <w:szCs w:val="18"/>
                <w:lang w:val="fr-FR"/>
              </w:rPr>
            </w:pPr>
            <w:r>
              <w:rPr>
                <w:rFonts w:cs="Arial"/>
                <w:szCs w:val="18"/>
                <w:lang w:val="fr-FR"/>
              </w:rPr>
              <w:t>0..1</w:t>
            </w:r>
          </w:p>
        </w:tc>
        <w:tc>
          <w:tcPr>
            <w:tcW w:w="6660" w:type="dxa"/>
          </w:tcPr>
          <w:p w14:paraId="3AB397F2" w14:textId="157C5722" w:rsidR="00172580" w:rsidRDefault="00172580" w:rsidP="00887698">
            <w:pPr>
              <w:pStyle w:val="TAL"/>
              <w:rPr>
                <w:rFonts w:cs="Arial"/>
                <w:szCs w:val="18"/>
              </w:rPr>
            </w:pPr>
            <w:r>
              <w:rPr>
                <w:rFonts w:cs="Arial"/>
                <w:szCs w:val="18"/>
              </w:rPr>
              <w:t>N</w:t>
            </w:r>
            <w:r w:rsidRPr="00FF2B6C">
              <w:rPr>
                <w:rFonts w:cs="Arial"/>
                <w:szCs w:val="18"/>
              </w:rPr>
              <w:t>eighbourhood, block</w:t>
            </w:r>
            <w:r w:rsidR="001D54CB">
              <w:rPr>
                <w:rFonts w:cs="Arial"/>
                <w:szCs w:val="18"/>
              </w:rPr>
              <w:t>.</w:t>
            </w:r>
          </w:p>
          <w:p w14:paraId="16D8EE91" w14:textId="25D56999"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1B44E760" w14:textId="77777777" w:rsidR="00172580" w:rsidRDefault="00172580" w:rsidP="00887698">
            <w:pPr>
              <w:pStyle w:val="TAL"/>
            </w:pPr>
            <w:r>
              <w:t>C</w:t>
            </w:r>
          </w:p>
        </w:tc>
      </w:tr>
      <w:tr w:rsidR="00172580" w:rsidRPr="00760004" w14:paraId="454F2C26" w14:textId="77777777" w:rsidTr="00887698">
        <w:trPr>
          <w:jc w:val="center"/>
        </w:trPr>
        <w:tc>
          <w:tcPr>
            <w:tcW w:w="805" w:type="dxa"/>
          </w:tcPr>
          <w:p w14:paraId="1D4943CC" w14:textId="77777777" w:rsidR="00172580" w:rsidRDefault="00172580" w:rsidP="00887698">
            <w:pPr>
              <w:pStyle w:val="TAL"/>
            </w:pPr>
            <w:r>
              <w:t>a6</w:t>
            </w:r>
          </w:p>
        </w:tc>
        <w:tc>
          <w:tcPr>
            <w:tcW w:w="1080" w:type="dxa"/>
          </w:tcPr>
          <w:p w14:paraId="1EBAA11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8C27067" w14:textId="77777777" w:rsidR="00172580" w:rsidRDefault="00172580" w:rsidP="00887698">
            <w:pPr>
              <w:pStyle w:val="TAL"/>
              <w:rPr>
                <w:rFonts w:cs="Arial"/>
                <w:szCs w:val="18"/>
                <w:lang w:val="fr-FR"/>
              </w:rPr>
            </w:pPr>
            <w:r>
              <w:rPr>
                <w:rFonts w:cs="Arial"/>
                <w:szCs w:val="18"/>
                <w:lang w:val="fr-FR"/>
              </w:rPr>
              <w:t>0..1</w:t>
            </w:r>
          </w:p>
        </w:tc>
        <w:tc>
          <w:tcPr>
            <w:tcW w:w="6660" w:type="dxa"/>
          </w:tcPr>
          <w:p w14:paraId="565F0E16" w14:textId="5E777011" w:rsidR="00172580" w:rsidRDefault="00172580" w:rsidP="00887698">
            <w:pPr>
              <w:pStyle w:val="TAL"/>
              <w:rPr>
                <w:rFonts w:cs="Arial"/>
                <w:szCs w:val="18"/>
              </w:rPr>
            </w:pPr>
            <w:r>
              <w:rPr>
                <w:rFonts w:cs="Arial"/>
                <w:szCs w:val="18"/>
              </w:rPr>
              <w:t>G</w:t>
            </w:r>
            <w:r w:rsidRPr="00FF2B6C">
              <w:rPr>
                <w:rFonts w:cs="Arial"/>
                <w:szCs w:val="18"/>
              </w:rPr>
              <w:t>roup of streets below the neighbourhood level</w:t>
            </w:r>
            <w:r w:rsidR="001D54CB">
              <w:rPr>
                <w:rFonts w:cs="Arial"/>
                <w:szCs w:val="18"/>
              </w:rPr>
              <w:t>.</w:t>
            </w:r>
          </w:p>
          <w:p w14:paraId="17AC46C6" w14:textId="0FE94B1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4723D92B" w14:textId="77777777" w:rsidR="00172580" w:rsidRDefault="00172580" w:rsidP="00887698">
            <w:pPr>
              <w:pStyle w:val="TAL"/>
            </w:pPr>
            <w:r>
              <w:t>C</w:t>
            </w:r>
          </w:p>
        </w:tc>
      </w:tr>
      <w:tr w:rsidR="00172580" w:rsidRPr="00760004" w14:paraId="530560D5" w14:textId="77777777" w:rsidTr="00887698">
        <w:trPr>
          <w:jc w:val="center"/>
        </w:trPr>
        <w:tc>
          <w:tcPr>
            <w:tcW w:w="805" w:type="dxa"/>
          </w:tcPr>
          <w:p w14:paraId="095D8C5E" w14:textId="77777777" w:rsidR="00172580" w:rsidRDefault="00172580" w:rsidP="00887698">
            <w:pPr>
              <w:pStyle w:val="TAL"/>
            </w:pPr>
            <w:r>
              <w:t>prd</w:t>
            </w:r>
          </w:p>
        </w:tc>
        <w:tc>
          <w:tcPr>
            <w:tcW w:w="1080" w:type="dxa"/>
          </w:tcPr>
          <w:p w14:paraId="64DEAE77"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DD7ED89" w14:textId="77777777" w:rsidR="00172580" w:rsidRDefault="00172580" w:rsidP="00887698">
            <w:pPr>
              <w:pStyle w:val="TAL"/>
              <w:rPr>
                <w:rFonts w:cs="Arial"/>
                <w:szCs w:val="18"/>
                <w:lang w:val="fr-FR"/>
              </w:rPr>
            </w:pPr>
            <w:r>
              <w:rPr>
                <w:rFonts w:cs="Arial"/>
                <w:szCs w:val="18"/>
                <w:lang w:val="fr-FR"/>
              </w:rPr>
              <w:t>0..1</w:t>
            </w:r>
          </w:p>
        </w:tc>
        <w:tc>
          <w:tcPr>
            <w:tcW w:w="6660" w:type="dxa"/>
          </w:tcPr>
          <w:p w14:paraId="6FC08698" w14:textId="52CF606C" w:rsidR="00172580" w:rsidRDefault="00172580" w:rsidP="00887698">
            <w:pPr>
              <w:pStyle w:val="TAL"/>
              <w:rPr>
                <w:rFonts w:cs="Arial"/>
                <w:szCs w:val="18"/>
              </w:rPr>
            </w:pPr>
            <w:r>
              <w:rPr>
                <w:rFonts w:cs="Arial"/>
                <w:szCs w:val="18"/>
              </w:rPr>
              <w:t>L</w:t>
            </w:r>
            <w:r w:rsidRPr="00FF2B6C">
              <w:rPr>
                <w:rFonts w:cs="Arial"/>
                <w:szCs w:val="18"/>
              </w:rPr>
              <w:t>eading street direction</w:t>
            </w:r>
            <w:r w:rsidR="001D54CB">
              <w:rPr>
                <w:rFonts w:cs="Arial"/>
                <w:szCs w:val="18"/>
              </w:rPr>
              <w:t>.</w:t>
            </w:r>
          </w:p>
          <w:p w14:paraId="47F86FA7" w14:textId="0E6C4485"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20E02C04" w14:textId="77777777" w:rsidR="00172580" w:rsidRDefault="00172580" w:rsidP="00887698">
            <w:pPr>
              <w:pStyle w:val="TAL"/>
            </w:pPr>
            <w:r>
              <w:t>C</w:t>
            </w:r>
          </w:p>
        </w:tc>
      </w:tr>
      <w:tr w:rsidR="00172580" w:rsidRPr="00760004" w14:paraId="44F5E92E" w14:textId="77777777" w:rsidTr="00887698">
        <w:trPr>
          <w:jc w:val="center"/>
        </w:trPr>
        <w:tc>
          <w:tcPr>
            <w:tcW w:w="805" w:type="dxa"/>
          </w:tcPr>
          <w:p w14:paraId="10609AE2" w14:textId="77777777" w:rsidR="00172580" w:rsidRDefault="00172580" w:rsidP="00887698">
            <w:pPr>
              <w:pStyle w:val="TAL"/>
            </w:pPr>
            <w:r>
              <w:t>pod</w:t>
            </w:r>
          </w:p>
        </w:tc>
        <w:tc>
          <w:tcPr>
            <w:tcW w:w="1080" w:type="dxa"/>
          </w:tcPr>
          <w:p w14:paraId="652278DC"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68388EE" w14:textId="77777777" w:rsidR="00172580" w:rsidRDefault="00172580" w:rsidP="00887698">
            <w:pPr>
              <w:pStyle w:val="TAL"/>
              <w:rPr>
                <w:rFonts w:cs="Arial"/>
                <w:szCs w:val="18"/>
                <w:lang w:val="fr-FR"/>
              </w:rPr>
            </w:pPr>
            <w:r>
              <w:rPr>
                <w:rFonts w:cs="Arial"/>
                <w:szCs w:val="18"/>
                <w:lang w:val="fr-FR"/>
              </w:rPr>
              <w:t>0..1</w:t>
            </w:r>
          </w:p>
        </w:tc>
        <w:tc>
          <w:tcPr>
            <w:tcW w:w="6660" w:type="dxa"/>
          </w:tcPr>
          <w:p w14:paraId="2F28F9B7" w14:textId="42B32068" w:rsidR="00172580" w:rsidRDefault="00172580" w:rsidP="00887698">
            <w:pPr>
              <w:pStyle w:val="TAL"/>
              <w:rPr>
                <w:rFonts w:cs="Arial"/>
                <w:szCs w:val="18"/>
              </w:rPr>
            </w:pPr>
            <w:r>
              <w:rPr>
                <w:rFonts w:cs="Arial"/>
                <w:szCs w:val="18"/>
              </w:rPr>
              <w:t>T</w:t>
            </w:r>
            <w:r w:rsidRPr="00FF2B6C">
              <w:rPr>
                <w:rFonts w:cs="Arial"/>
                <w:szCs w:val="18"/>
              </w:rPr>
              <w:t>railing street suffix</w:t>
            </w:r>
            <w:r w:rsidR="001D54CB">
              <w:rPr>
                <w:rFonts w:cs="Arial"/>
                <w:szCs w:val="18"/>
              </w:rPr>
              <w:t>.</w:t>
            </w:r>
          </w:p>
          <w:p w14:paraId="5200A0A5" w14:textId="150277EA"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7D1FB87F" w14:textId="77777777" w:rsidR="00172580" w:rsidRDefault="00172580" w:rsidP="00887698">
            <w:pPr>
              <w:pStyle w:val="TAL"/>
            </w:pPr>
            <w:r>
              <w:t>C</w:t>
            </w:r>
          </w:p>
        </w:tc>
      </w:tr>
      <w:tr w:rsidR="00172580" w:rsidRPr="00760004" w14:paraId="1124E2A0" w14:textId="77777777" w:rsidTr="00887698">
        <w:trPr>
          <w:jc w:val="center"/>
        </w:trPr>
        <w:tc>
          <w:tcPr>
            <w:tcW w:w="805" w:type="dxa"/>
          </w:tcPr>
          <w:p w14:paraId="28FF6C18" w14:textId="77777777" w:rsidR="00172580" w:rsidRDefault="00172580" w:rsidP="00887698">
            <w:pPr>
              <w:pStyle w:val="TAL"/>
            </w:pPr>
            <w:r>
              <w:t>sts</w:t>
            </w:r>
          </w:p>
        </w:tc>
        <w:tc>
          <w:tcPr>
            <w:tcW w:w="1080" w:type="dxa"/>
          </w:tcPr>
          <w:p w14:paraId="69E29B26"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566F71E" w14:textId="77777777" w:rsidR="00172580" w:rsidRDefault="00172580" w:rsidP="00887698">
            <w:pPr>
              <w:pStyle w:val="TAL"/>
              <w:rPr>
                <w:rFonts w:cs="Arial"/>
                <w:szCs w:val="18"/>
                <w:lang w:val="fr-FR"/>
              </w:rPr>
            </w:pPr>
            <w:r>
              <w:rPr>
                <w:rFonts w:cs="Arial"/>
                <w:szCs w:val="18"/>
                <w:lang w:val="fr-FR"/>
              </w:rPr>
              <w:t>0..1</w:t>
            </w:r>
          </w:p>
        </w:tc>
        <w:tc>
          <w:tcPr>
            <w:tcW w:w="6660" w:type="dxa"/>
          </w:tcPr>
          <w:p w14:paraId="4A230C78" w14:textId="20CE498E" w:rsidR="00172580" w:rsidRDefault="00172580" w:rsidP="00887698">
            <w:pPr>
              <w:pStyle w:val="TAL"/>
              <w:rPr>
                <w:rFonts w:cs="Arial"/>
                <w:szCs w:val="18"/>
              </w:rPr>
            </w:pPr>
            <w:r>
              <w:rPr>
                <w:rFonts w:cs="Arial"/>
                <w:szCs w:val="18"/>
              </w:rPr>
              <w:t>S</w:t>
            </w:r>
            <w:r w:rsidRPr="00FF2B6C">
              <w:rPr>
                <w:rFonts w:cs="Arial"/>
                <w:szCs w:val="18"/>
              </w:rPr>
              <w:t>treet suffix or type</w:t>
            </w:r>
            <w:r w:rsidR="001D54CB">
              <w:rPr>
                <w:rFonts w:cs="Arial"/>
                <w:szCs w:val="18"/>
              </w:rPr>
              <w:t>.</w:t>
            </w:r>
          </w:p>
          <w:p w14:paraId="3DA237E1" w14:textId="42B7C70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134675E1" w14:textId="77777777" w:rsidR="00172580" w:rsidRDefault="00172580" w:rsidP="00887698">
            <w:pPr>
              <w:pStyle w:val="TAL"/>
            </w:pPr>
            <w:r>
              <w:t>C</w:t>
            </w:r>
          </w:p>
        </w:tc>
      </w:tr>
      <w:tr w:rsidR="00172580" w:rsidRPr="00760004" w14:paraId="098BD081" w14:textId="77777777" w:rsidTr="00887698">
        <w:trPr>
          <w:jc w:val="center"/>
        </w:trPr>
        <w:tc>
          <w:tcPr>
            <w:tcW w:w="805" w:type="dxa"/>
          </w:tcPr>
          <w:p w14:paraId="4F16DC35" w14:textId="77777777" w:rsidR="00172580" w:rsidRDefault="00172580" w:rsidP="00887698">
            <w:pPr>
              <w:pStyle w:val="TAL"/>
            </w:pPr>
            <w:r>
              <w:t>hno</w:t>
            </w:r>
          </w:p>
        </w:tc>
        <w:tc>
          <w:tcPr>
            <w:tcW w:w="1080" w:type="dxa"/>
          </w:tcPr>
          <w:p w14:paraId="3B0AAD0E"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39DB6B9" w14:textId="77777777" w:rsidR="00172580" w:rsidRDefault="00172580" w:rsidP="00887698">
            <w:pPr>
              <w:pStyle w:val="TAL"/>
              <w:rPr>
                <w:rFonts w:cs="Arial"/>
                <w:szCs w:val="18"/>
                <w:lang w:val="fr-FR"/>
              </w:rPr>
            </w:pPr>
            <w:r>
              <w:rPr>
                <w:rFonts w:cs="Arial"/>
                <w:szCs w:val="18"/>
                <w:lang w:val="fr-FR"/>
              </w:rPr>
              <w:t>0..1</w:t>
            </w:r>
          </w:p>
        </w:tc>
        <w:tc>
          <w:tcPr>
            <w:tcW w:w="6660" w:type="dxa"/>
          </w:tcPr>
          <w:p w14:paraId="7477995E" w14:textId="2EAA1ADE" w:rsidR="00172580" w:rsidRDefault="00172580" w:rsidP="00887698">
            <w:pPr>
              <w:pStyle w:val="TAL"/>
              <w:rPr>
                <w:rFonts w:cs="Arial"/>
                <w:szCs w:val="18"/>
              </w:rPr>
            </w:pPr>
            <w:r>
              <w:rPr>
                <w:rFonts w:cs="Arial"/>
                <w:szCs w:val="18"/>
              </w:rPr>
              <w:t>H</w:t>
            </w:r>
            <w:r w:rsidRPr="00FF2B6C">
              <w:rPr>
                <w:rFonts w:cs="Arial"/>
                <w:szCs w:val="18"/>
              </w:rPr>
              <w:t>ouse number</w:t>
            </w:r>
            <w:r w:rsidR="001D54CB">
              <w:rPr>
                <w:rFonts w:cs="Arial"/>
                <w:szCs w:val="18"/>
              </w:rPr>
              <w:t>.</w:t>
            </w:r>
          </w:p>
          <w:p w14:paraId="2B4393E6" w14:textId="0BCDECF3"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A8DB5FF" w14:textId="77777777" w:rsidR="00172580" w:rsidRDefault="00172580" w:rsidP="00887698">
            <w:pPr>
              <w:pStyle w:val="TAL"/>
            </w:pPr>
            <w:r>
              <w:t>C</w:t>
            </w:r>
          </w:p>
        </w:tc>
      </w:tr>
      <w:tr w:rsidR="00172580" w:rsidRPr="00760004" w14:paraId="1BCE0E32" w14:textId="77777777" w:rsidTr="00887698">
        <w:trPr>
          <w:jc w:val="center"/>
        </w:trPr>
        <w:tc>
          <w:tcPr>
            <w:tcW w:w="805" w:type="dxa"/>
          </w:tcPr>
          <w:p w14:paraId="53CAA8AC" w14:textId="77777777" w:rsidR="00172580" w:rsidRDefault="00172580" w:rsidP="00887698">
            <w:pPr>
              <w:pStyle w:val="TAL"/>
            </w:pPr>
            <w:r>
              <w:t>hns</w:t>
            </w:r>
          </w:p>
        </w:tc>
        <w:tc>
          <w:tcPr>
            <w:tcW w:w="1080" w:type="dxa"/>
          </w:tcPr>
          <w:p w14:paraId="20B5B716"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63D9058" w14:textId="77777777" w:rsidR="00172580" w:rsidRDefault="00172580" w:rsidP="00887698">
            <w:pPr>
              <w:pStyle w:val="TAL"/>
              <w:rPr>
                <w:rFonts w:cs="Arial"/>
                <w:szCs w:val="18"/>
                <w:lang w:val="fr-FR"/>
              </w:rPr>
            </w:pPr>
            <w:r>
              <w:rPr>
                <w:rFonts w:cs="Arial"/>
                <w:szCs w:val="18"/>
                <w:lang w:val="fr-FR"/>
              </w:rPr>
              <w:t>0..1</w:t>
            </w:r>
          </w:p>
        </w:tc>
        <w:tc>
          <w:tcPr>
            <w:tcW w:w="6660" w:type="dxa"/>
          </w:tcPr>
          <w:p w14:paraId="32D77981" w14:textId="5481EA51" w:rsidR="00172580" w:rsidRDefault="00172580" w:rsidP="00887698">
            <w:pPr>
              <w:pStyle w:val="TAL"/>
              <w:rPr>
                <w:rFonts w:cs="Arial"/>
                <w:szCs w:val="18"/>
              </w:rPr>
            </w:pPr>
            <w:r>
              <w:rPr>
                <w:rFonts w:cs="Arial"/>
                <w:szCs w:val="18"/>
              </w:rPr>
              <w:t>H</w:t>
            </w:r>
            <w:r w:rsidRPr="00FF2B6C">
              <w:rPr>
                <w:rFonts w:cs="Arial"/>
                <w:szCs w:val="18"/>
              </w:rPr>
              <w:t>ouse number suffix</w:t>
            </w:r>
            <w:r w:rsidR="001D54CB">
              <w:rPr>
                <w:rFonts w:cs="Arial"/>
                <w:szCs w:val="18"/>
              </w:rPr>
              <w:t>.</w:t>
            </w:r>
          </w:p>
          <w:p w14:paraId="0F5D1552" w14:textId="07E4F11D"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01079AE6" w14:textId="77777777" w:rsidR="00172580" w:rsidRDefault="00172580" w:rsidP="00887698">
            <w:pPr>
              <w:pStyle w:val="TAL"/>
            </w:pPr>
            <w:r>
              <w:t>C</w:t>
            </w:r>
          </w:p>
        </w:tc>
      </w:tr>
      <w:tr w:rsidR="00172580" w:rsidRPr="00760004" w14:paraId="674FD21C" w14:textId="77777777" w:rsidTr="00887698">
        <w:trPr>
          <w:jc w:val="center"/>
        </w:trPr>
        <w:tc>
          <w:tcPr>
            <w:tcW w:w="805" w:type="dxa"/>
          </w:tcPr>
          <w:p w14:paraId="4B03672F" w14:textId="77777777" w:rsidR="00172580" w:rsidRDefault="00172580" w:rsidP="00887698">
            <w:pPr>
              <w:pStyle w:val="TAL"/>
            </w:pPr>
            <w:r>
              <w:t>lmk</w:t>
            </w:r>
          </w:p>
        </w:tc>
        <w:tc>
          <w:tcPr>
            <w:tcW w:w="1080" w:type="dxa"/>
          </w:tcPr>
          <w:p w14:paraId="5C9A654E"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A2D40CC" w14:textId="77777777" w:rsidR="00172580" w:rsidRDefault="00172580" w:rsidP="00887698">
            <w:pPr>
              <w:pStyle w:val="TAL"/>
              <w:rPr>
                <w:rFonts w:cs="Arial"/>
                <w:szCs w:val="18"/>
                <w:lang w:val="fr-FR"/>
              </w:rPr>
            </w:pPr>
            <w:r>
              <w:rPr>
                <w:rFonts w:cs="Arial"/>
                <w:szCs w:val="18"/>
                <w:lang w:val="fr-FR"/>
              </w:rPr>
              <w:t>0..1</w:t>
            </w:r>
          </w:p>
        </w:tc>
        <w:tc>
          <w:tcPr>
            <w:tcW w:w="6660" w:type="dxa"/>
          </w:tcPr>
          <w:p w14:paraId="251B9552" w14:textId="2B088F5D" w:rsidR="00172580" w:rsidRDefault="00172580" w:rsidP="00887698">
            <w:pPr>
              <w:pStyle w:val="TAL"/>
              <w:rPr>
                <w:rFonts w:cs="Arial"/>
                <w:szCs w:val="18"/>
              </w:rPr>
            </w:pPr>
            <w:r>
              <w:rPr>
                <w:rFonts w:cs="Arial"/>
                <w:szCs w:val="18"/>
              </w:rPr>
              <w:t>L</w:t>
            </w:r>
            <w:r w:rsidRPr="00FF2B6C">
              <w:rPr>
                <w:rFonts w:cs="Arial"/>
                <w:szCs w:val="18"/>
              </w:rPr>
              <w:t>andmark or vanity address</w:t>
            </w:r>
            <w:r w:rsidR="001D54CB">
              <w:rPr>
                <w:rFonts w:cs="Arial"/>
                <w:szCs w:val="18"/>
              </w:rPr>
              <w:t>.</w:t>
            </w:r>
          </w:p>
          <w:p w14:paraId="2E3C4202" w14:textId="3C1F7A1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8BD0AAF" w14:textId="77777777" w:rsidR="00172580" w:rsidRDefault="00172580" w:rsidP="00887698">
            <w:pPr>
              <w:pStyle w:val="TAL"/>
            </w:pPr>
            <w:r>
              <w:t>C</w:t>
            </w:r>
          </w:p>
        </w:tc>
      </w:tr>
      <w:tr w:rsidR="00172580" w:rsidRPr="00760004" w14:paraId="67E97AA6" w14:textId="77777777" w:rsidTr="00887698">
        <w:trPr>
          <w:jc w:val="center"/>
        </w:trPr>
        <w:tc>
          <w:tcPr>
            <w:tcW w:w="805" w:type="dxa"/>
          </w:tcPr>
          <w:p w14:paraId="7C3C63A5" w14:textId="77777777" w:rsidR="00172580" w:rsidRDefault="00172580" w:rsidP="00887698">
            <w:pPr>
              <w:pStyle w:val="TAL"/>
            </w:pPr>
            <w:r>
              <w:t>loc</w:t>
            </w:r>
          </w:p>
        </w:tc>
        <w:tc>
          <w:tcPr>
            <w:tcW w:w="1080" w:type="dxa"/>
          </w:tcPr>
          <w:p w14:paraId="33C7AB3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E009455" w14:textId="77777777" w:rsidR="00172580" w:rsidRDefault="00172580" w:rsidP="00887698">
            <w:pPr>
              <w:pStyle w:val="TAL"/>
              <w:rPr>
                <w:rFonts w:cs="Arial"/>
                <w:szCs w:val="18"/>
                <w:lang w:val="fr-FR"/>
              </w:rPr>
            </w:pPr>
            <w:r>
              <w:rPr>
                <w:rFonts w:cs="Arial"/>
                <w:szCs w:val="18"/>
                <w:lang w:val="fr-FR"/>
              </w:rPr>
              <w:t>0..1</w:t>
            </w:r>
          </w:p>
        </w:tc>
        <w:tc>
          <w:tcPr>
            <w:tcW w:w="6660" w:type="dxa"/>
          </w:tcPr>
          <w:p w14:paraId="47474690" w14:textId="19F2837B" w:rsidR="00172580" w:rsidRDefault="00172580" w:rsidP="00887698">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r w:rsidR="001D54CB">
              <w:rPr>
                <w:rFonts w:cs="Arial"/>
                <w:szCs w:val="18"/>
              </w:rPr>
              <w:t>.</w:t>
            </w:r>
          </w:p>
          <w:p w14:paraId="146AD94F" w14:textId="228656CA"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621F5AC1" w14:textId="77777777" w:rsidR="00172580" w:rsidRDefault="00172580" w:rsidP="00887698">
            <w:pPr>
              <w:pStyle w:val="TAL"/>
            </w:pPr>
            <w:r>
              <w:t>C</w:t>
            </w:r>
          </w:p>
        </w:tc>
      </w:tr>
      <w:tr w:rsidR="00172580" w:rsidRPr="00760004" w14:paraId="7CD3CFE6" w14:textId="77777777" w:rsidTr="00887698">
        <w:trPr>
          <w:jc w:val="center"/>
        </w:trPr>
        <w:tc>
          <w:tcPr>
            <w:tcW w:w="805" w:type="dxa"/>
          </w:tcPr>
          <w:p w14:paraId="031318A9" w14:textId="77777777" w:rsidR="00172580" w:rsidRDefault="00172580" w:rsidP="00887698">
            <w:pPr>
              <w:pStyle w:val="TAL"/>
            </w:pPr>
            <w:r>
              <w:t>nam</w:t>
            </w:r>
          </w:p>
        </w:tc>
        <w:tc>
          <w:tcPr>
            <w:tcW w:w="1080" w:type="dxa"/>
          </w:tcPr>
          <w:p w14:paraId="0EA5C38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84A7AAC" w14:textId="77777777" w:rsidR="00172580" w:rsidRDefault="00172580" w:rsidP="00887698">
            <w:pPr>
              <w:pStyle w:val="TAL"/>
              <w:rPr>
                <w:rFonts w:cs="Arial"/>
                <w:szCs w:val="18"/>
                <w:lang w:val="fr-FR"/>
              </w:rPr>
            </w:pPr>
            <w:r>
              <w:rPr>
                <w:rFonts w:cs="Arial"/>
                <w:szCs w:val="18"/>
                <w:lang w:val="fr-FR"/>
              </w:rPr>
              <w:t>0..1</w:t>
            </w:r>
          </w:p>
        </w:tc>
        <w:tc>
          <w:tcPr>
            <w:tcW w:w="6660" w:type="dxa"/>
          </w:tcPr>
          <w:p w14:paraId="2C50C930" w14:textId="047D228A" w:rsidR="00172580" w:rsidRDefault="00172580" w:rsidP="00887698">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r w:rsidR="001D54CB">
              <w:rPr>
                <w:rFonts w:cs="Arial"/>
                <w:szCs w:val="18"/>
              </w:rPr>
              <w:t>.</w:t>
            </w:r>
          </w:p>
          <w:p w14:paraId="324312D3" w14:textId="466325B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2360111" w14:textId="77777777" w:rsidR="00172580" w:rsidRDefault="00172580" w:rsidP="00887698">
            <w:pPr>
              <w:pStyle w:val="TAL"/>
            </w:pPr>
            <w:r>
              <w:t>C</w:t>
            </w:r>
          </w:p>
        </w:tc>
      </w:tr>
      <w:tr w:rsidR="00172580" w:rsidRPr="00760004" w14:paraId="2B3B1CF1" w14:textId="77777777" w:rsidTr="00887698">
        <w:trPr>
          <w:jc w:val="center"/>
        </w:trPr>
        <w:tc>
          <w:tcPr>
            <w:tcW w:w="805" w:type="dxa"/>
          </w:tcPr>
          <w:p w14:paraId="64DBABE1" w14:textId="77777777" w:rsidR="00172580" w:rsidRDefault="00172580" w:rsidP="00887698">
            <w:pPr>
              <w:pStyle w:val="TAL"/>
            </w:pPr>
            <w:r>
              <w:t>pc</w:t>
            </w:r>
          </w:p>
        </w:tc>
        <w:tc>
          <w:tcPr>
            <w:tcW w:w="1080" w:type="dxa"/>
          </w:tcPr>
          <w:p w14:paraId="5A5DC45B"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A42CD4B" w14:textId="77777777" w:rsidR="00172580" w:rsidRDefault="00172580" w:rsidP="00887698">
            <w:pPr>
              <w:pStyle w:val="TAL"/>
              <w:rPr>
                <w:rFonts w:cs="Arial"/>
                <w:szCs w:val="18"/>
                <w:lang w:val="fr-FR"/>
              </w:rPr>
            </w:pPr>
            <w:r>
              <w:rPr>
                <w:rFonts w:cs="Arial"/>
                <w:szCs w:val="18"/>
                <w:lang w:val="fr-FR"/>
              </w:rPr>
              <w:t>0..1</w:t>
            </w:r>
          </w:p>
        </w:tc>
        <w:tc>
          <w:tcPr>
            <w:tcW w:w="6660" w:type="dxa"/>
          </w:tcPr>
          <w:p w14:paraId="4FCAA836" w14:textId="54DBC73E" w:rsidR="00172580" w:rsidRDefault="00172580" w:rsidP="00887698">
            <w:pPr>
              <w:pStyle w:val="TAL"/>
              <w:rPr>
                <w:rFonts w:cs="Arial"/>
                <w:szCs w:val="18"/>
              </w:rPr>
            </w:pPr>
            <w:r>
              <w:rPr>
                <w:rFonts w:cs="Arial"/>
                <w:szCs w:val="18"/>
              </w:rPr>
              <w:t>P</w:t>
            </w:r>
            <w:r w:rsidRPr="00FF2B6C">
              <w:rPr>
                <w:rFonts w:cs="Arial"/>
                <w:szCs w:val="18"/>
              </w:rPr>
              <w:t>ostal/zip code</w:t>
            </w:r>
            <w:r w:rsidR="001D54CB">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2CA40406" w14:textId="77777777" w:rsidR="00172580" w:rsidRDefault="00172580" w:rsidP="00887698">
            <w:pPr>
              <w:pStyle w:val="TAL"/>
            </w:pPr>
            <w:r>
              <w:t>C</w:t>
            </w:r>
          </w:p>
        </w:tc>
      </w:tr>
      <w:tr w:rsidR="00172580" w:rsidRPr="00760004" w14:paraId="2B7CF080" w14:textId="77777777" w:rsidTr="00887698">
        <w:trPr>
          <w:jc w:val="center"/>
        </w:trPr>
        <w:tc>
          <w:tcPr>
            <w:tcW w:w="805" w:type="dxa"/>
          </w:tcPr>
          <w:p w14:paraId="15D21D53" w14:textId="77777777" w:rsidR="00172580" w:rsidRDefault="00172580" w:rsidP="00887698">
            <w:pPr>
              <w:pStyle w:val="TAL"/>
            </w:pPr>
            <w:r>
              <w:t>bld</w:t>
            </w:r>
          </w:p>
        </w:tc>
        <w:tc>
          <w:tcPr>
            <w:tcW w:w="1080" w:type="dxa"/>
          </w:tcPr>
          <w:p w14:paraId="38BBAF7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347A940" w14:textId="77777777" w:rsidR="00172580" w:rsidRDefault="00172580" w:rsidP="00887698">
            <w:pPr>
              <w:pStyle w:val="TAL"/>
              <w:rPr>
                <w:rFonts w:cs="Arial"/>
                <w:szCs w:val="18"/>
                <w:lang w:val="fr-FR"/>
              </w:rPr>
            </w:pPr>
            <w:r>
              <w:rPr>
                <w:rFonts w:cs="Arial"/>
                <w:szCs w:val="18"/>
                <w:lang w:val="fr-FR"/>
              </w:rPr>
              <w:t>0..1</w:t>
            </w:r>
          </w:p>
        </w:tc>
        <w:tc>
          <w:tcPr>
            <w:tcW w:w="6660" w:type="dxa"/>
          </w:tcPr>
          <w:p w14:paraId="3F34AC21" w14:textId="13B69429" w:rsidR="00172580" w:rsidRDefault="00172580" w:rsidP="00887698">
            <w:pPr>
              <w:pStyle w:val="TAL"/>
              <w:rPr>
                <w:rFonts w:cs="Arial"/>
                <w:szCs w:val="18"/>
              </w:rPr>
            </w:pPr>
            <w:r>
              <w:rPr>
                <w:rFonts w:cs="Arial"/>
                <w:szCs w:val="18"/>
              </w:rPr>
              <w:t>Building (structure)</w:t>
            </w:r>
            <w:r w:rsidR="006E2594">
              <w:rPr>
                <w:rFonts w:cs="Arial"/>
                <w:szCs w:val="18"/>
              </w:rPr>
              <w:t>.</w:t>
            </w:r>
          </w:p>
          <w:p w14:paraId="62BC4A73" w14:textId="53232194"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C80FD29" w14:textId="77777777" w:rsidR="00172580" w:rsidRDefault="00172580" w:rsidP="00887698">
            <w:pPr>
              <w:pStyle w:val="TAL"/>
            </w:pPr>
            <w:r>
              <w:t>C</w:t>
            </w:r>
          </w:p>
        </w:tc>
      </w:tr>
      <w:tr w:rsidR="00172580" w:rsidRPr="00760004" w14:paraId="4C1DEA92" w14:textId="77777777" w:rsidTr="00887698">
        <w:trPr>
          <w:jc w:val="center"/>
        </w:trPr>
        <w:tc>
          <w:tcPr>
            <w:tcW w:w="805" w:type="dxa"/>
          </w:tcPr>
          <w:p w14:paraId="732339D6" w14:textId="77777777" w:rsidR="00172580" w:rsidRDefault="00172580" w:rsidP="00887698">
            <w:pPr>
              <w:pStyle w:val="TAL"/>
            </w:pPr>
            <w:r>
              <w:t>unit</w:t>
            </w:r>
          </w:p>
        </w:tc>
        <w:tc>
          <w:tcPr>
            <w:tcW w:w="1080" w:type="dxa"/>
          </w:tcPr>
          <w:p w14:paraId="296EB0B1"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67D4A26" w14:textId="77777777" w:rsidR="00172580" w:rsidRDefault="00172580" w:rsidP="00887698">
            <w:pPr>
              <w:pStyle w:val="TAL"/>
              <w:rPr>
                <w:rFonts w:cs="Arial"/>
                <w:szCs w:val="18"/>
                <w:lang w:val="fr-FR"/>
              </w:rPr>
            </w:pPr>
            <w:r>
              <w:rPr>
                <w:rFonts w:cs="Arial"/>
                <w:szCs w:val="18"/>
                <w:lang w:val="fr-FR"/>
              </w:rPr>
              <w:t>0..1</w:t>
            </w:r>
          </w:p>
        </w:tc>
        <w:tc>
          <w:tcPr>
            <w:tcW w:w="6660" w:type="dxa"/>
          </w:tcPr>
          <w:p w14:paraId="5F925118" w14:textId="41F6A89C" w:rsidR="00172580" w:rsidRDefault="00172580" w:rsidP="00887698">
            <w:pPr>
              <w:pStyle w:val="TAL"/>
              <w:rPr>
                <w:rFonts w:cs="Arial"/>
                <w:szCs w:val="18"/>
              </w:rPr>
            </w:pPr>
            <w:r>
              <w:rPr>
                <w:rFonts w:cs="Arial"/>
                <w:szCs w:val="18"/>
              </w:rPr>
              <w:t>Unit (apartment, suite)</w:t>
            </w:r>
            <w:r w:rsidR="006E2594">
              <w:rPr>
                <w:rFonts w:cs="Arial"/>
                <w:szCs w:val="18"/>
              </w:rPr>
              <w:t>.</w:t>
            </w:r>
          </w:p>
          <w:p w14:paraId="0B3DF5E4" w14:textId="31E8B2D6"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30EDC15" w14:textId="77777777" w:rsidR="00172580" w:rsidRDefault="00172580" w:rsidP="00887698">
            <w:pPr>
              <w:pStyle w:val="TAL"/>
            </w:pPr>
            <w:r>
              <w:t>C</w:t>
            </w:r>
          </w:p>
        </w:tc>
      </w:tr>
      <w:tr w:rsidR="00172580" w:rsidRPr="00760004" w14:paraId="43526B3F" w14:textId="77777777" w:rsidTr="00887698">
        <w:trPr>
          <w:jc w:val="center"/>
        </w:trPr>
        <w:tc>
          <w:tcPr>
            <w:tcW w:w="805" w:type="dxa"/>
          </w:tcPr>
          <w:p w14:paraId="32BCADD2" w14:textId="77777777" w:rsidR="00172580" w:rsidRDefault="00172580" w:rsidP="00887698">
            <w:pPr>
              <w:pStyle w:val="TAL"/>
            </w:pPr>
            <w:r>
              <w:t>flr</w:t>
            </w:r>
          </w:p>
        </w:tc>
        <w:tc>
          <w:tcPr>
            <w:tcW w:w="1080" w:type="dxa"/>
          </w:tcPr>
          <w:p w14:paraId="0B650F6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F0CD283" w14:textId="77777777" w:rsidR="00172580" w:rsidRDefault="00172580" w:rsidP="00887698">
            <w:pPr>
              <w:pStyle w:val="TAL"/>
              <w:rPr>
                <w:rFonts w:cs="Arial"/>
                <w:szCs w:val="18"/>
                <w:lang w:val="fr-FR"/>
              </w:rPr>
            </w:pPr>
            <w:r>
              <w:rPr>
                <w:rFonts w:cs="Arial"/>
                <w:szCs w:val="18"/>
                <w:lang w:val="fr-FR"/>
              </w:rPr>
              <w:t>0..1</w:t>
            </w:r>
          </w:p>
        </w:tc>
        <w:tc>
          <w:tcPr>
            <w:tcW w:w="6660" w:type="dxa"/>
          </w:tcPr>
          <w:p w14:paraId="69F4BB3D" w14:textId="1957FCAA" w:rsidR="00172580" w:rsidRDefault="00172580" w:rsidP="00887698">
            <w:pPr>
              <w:pStyle w:val="TAL"/>
              <w:rPr>
                <w:rFonts w:cs="Arial"/>
                <w:szCs w:val="18"/>
              </w:rPr>
            </w:pPr>
            <w:r>
              <w:rPr>
                <w:rFonts w:cs="Arial"/>
                <w:szCs w:val="18"/>
              </w:rPr>
              <w:t>Floor</w:t>
            </w:r>
            <w:r w:rsidR="006E2594">
              <w:rPr>
                <w:rFonts w:cs="Arial"/>
                <w:szCs w:val="18"/>
              </w:rPr>
              <w:t>.</w:t>
            </w:r>
          </w:p>
          <w:p w14:paraId="6CBFF038" w14:textId="756C8EA1"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1A6F851D" w14:textId="77777777" w:rsidR="00172580" w:rsidRDefault="00172580" w:rsidP="00887698">
            <w:pPr>
              <w:pStyle w:val="TAL"/>
            </w:pPr>
            <w:r>
              <w:t>C</w:t>
            </w:r>
          </w:p>
        </w:tc>
      </w:tr>
      <w:tr w:rsidR="00172580" w:rsidRPr="00760004" w14:paraId="7C88130A" w14:textId="77777777" w:rsidTr="00887698">
        <w:trPr>
          <w:jc w:val="center"/>
        </w:trPr>
        <w:tc>
          <w:tcPr>
            <w:tcW w:w="805" w:type="dxa"/>
          </w:tcPr>
          <w:p w14:paraId="4BE93530" w14:textId="77777777" w:rsidR="00172580" w:rsidRDefault="00172580" w:rsidP="00887698">
            <w:pPr>
              <w:pStyle w:val="TAL"/>
            </w:pPr>
            <w:r>
              <w:t>room</w:t>
            </w:r>
          </w:p>
        </w:tc>
        <w:tc>
          <w:tcPr>
            <w:tcW w:w="1080" w:type="dxa"/>
          </w:tcPr>
          <w:p w14:paraId="4CAA6274"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F8FEB2F" w14:textId="77777777" w:rsidR="00172580" w:rsidRDefault="00172580" w:rsidP="00887698">
            <w:pPr>
              <w:pStyle w:val="TAL"/>
              <w:rPr>
                <w:rFonts w:cs="Arial"/>
                <w:szCs w:val="18"/>
                <w:lang w:val="fr-FR"/>
              </w:rPr>
            </w:pPr>
            <w:r>
              <w:rPr>
                <w:rFonts w:cs="Arial"/>
                <w:szCs w:val="18"/>
                <w:lang w:val="fr-FR"/>
              </w:rPr>
              <w:t>0..1</w:t>
            </w:r>
          </w:p>
        </w:tc>
        <w:tc>
          <w:tcPr>
            <w:tcW w:w="6660" w:type="dxa"/>
          </w:tcPr>
          <w:p w14:paraId="0F3E4B42" w14:textId="722118A5" w:rsidR="00172580" w:rsidRDefault="00172580" w:rsidP="00887698">
            <w:pPr>
              <w:pStyle w:val="TAL"/>
              <w:rPr>
                <w:rFonts w:cs="Arial"/>
                <w:szCs w:val="18"/>
              </w:rPr>
            </w:pPr>
            <w:r>
              <w:rPr>
                <w:rFonts w:cs="Arial"/>
                <w:szCs w:val="18"/>
              </w:rPr>
              <w:t>Room</w:t>
            </w:r>
            <w:r w:rsidR="006E2594">
              <w:rPr>
                <w:rFonts w:cs="Arial"/>
                <w:szCs w:val="18"/>
              </w:rPr>
              <w:t>.</w:t>
            </w:r>
          </w:p>
          <w:p w14:paraId="63D9ED01" w14:textId="21AD29AF"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3A662AE3" w14:textId="77777777" w:rsidR="00172580" w:rsidRDefault="00172580" w:rsidP="00887698">
            <w:pPr>
              <w:pStyle w:val="TAL"/>
            </w:pPr>
            <w:r>
              <w:t>C</w:t>
            </w:r>
          </w:p>
        </w:tc>
      </w:tr>
      <w:tr w:rsidR="00172580" w:rsidRPr="00760004" w14:paraId="1AA29953" w14:textId="77777777" w:rsidTr="00887698">
        <w:trPr>
          <w:jc w:val="center"/>
        </w:trPr>
        <w:tc>
          <w:tcPr>
            <w:tcW w:w="805" w:type="dxa"/>
          </w:tcPr>
          <w:p w14:paraId="0B4F58E7" w14:textId="77777777" w:rsidR="00172580" w:rsidRDefault="00172580" w:rsidP="00887698">
            <w:pPr>
              <w:pStyle w:val="TAL"/>
            </w:pPr>
            <w:r>
              <w:t>plc</w:t>
            </w:r>
          </w:p>
        </w:tc>
        <w:tc>
          <w:tcPr>
            <w:tcW w:w="1080" w:type="dxa"/>
          </w:tcPr>
          <w:p w14:paraId="7E12498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E9C391B" w14:textId="77777777" w:rsidR="00172580" w:rsidRDefault="00172580" w:rsidP="00887698">
            <w:pPr>
              <w:pStyle w:val="TAL"/>
              <w:rPr>
                <w:rFonts w:cs="Arial"/>
                <w:szCs w:val="18"/>
                <w:lang w:val="fr-FR"/>
              </w:rPr>
            </w:pPr>
            <w:r>
              <w:rPr>
                <w:rFonts w:cs="Arial"/>
                <w:szCs w:val="18"/>
                <w:lang w:val="fr-FR"/>
              </w:rPr>
              <w:t>0..1</w:t>
            </w:r>
          </w:p>
        </w:tc>
        <w:tc>
          <w:tcPr>
            <w:tcW w:w="6660" w:type="dxa"/>
          </w:tcPr>
          <w:p w14:paraId="6A4791F4" w14:textId="013B261C" w:rsidR="00172580" w:rsidRDefault="00172580" w:rsidP="00887698">
            <w:pPr>
              <w:pStyle w:val="TAL"/>
              <w:rPr>
                <w:rFonts w:cs="Arial"/>
                <w:szCs w:val="18"/>
              </w:rPr>
            </w:pPr>
            <w:r>
              <w:rPr>
                <w:rFonts w:cs="Arial"/>
                <w:szCs w:val="18"/>
              </w:rPr>
              <w:t>Place-type</w:t>
            </w:r>
            <w:r w:rsidR="006E2594">
              <w:rPr>
                <w:rFonts w:cs="Arial"/>
                <w:szCs w:val="18"/>
              </w:rPr>
              <w:t>.</w:t>
            </w:r>
          </w:p>
          <w:p w14:paraId="56B732FA" w14:textId="585390B6"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D2B8BE4" w14:textId="77777777" w:rsidR="00172580" w:rsidRDefault="00172580" w:rsidP="00887698">
            <w:pPr>
              <w:pStyle w:val="TAL"/>
            </w:pPr>
            <w:r>
              <w:t>C</w:t>
            </w:r>
          </w:p>
        </w:tc>
      </w:tr>
      <w:tr w:rsidR="00172580" w:rsidRPr="00760004" w14:paraId="325AA4F3" w14:textId="77777777" w:rsidTr="00887698">
        <w:trPr>
          <w:jc w:val="center"/>
        </w:trPr>
        <w:tc>
          <w:tcPr>
            <w:tcW w:w="805" w:type="dxa"/>
          </w:tcPr>
          <w:p w14:paraId="6AE0C36A" w14:textId="77777777" w:rsidR="00172580" w:rsidRDefault="00172580" w:rsidP="00887698">
            <w:pPr>
              <w:pStyle w:val="TAL"/>
            </w:pPr>
            <w:r>
              <w:t>pcn</w:t>
            </w:r>
          </w:p>
        </w:tc>
        <w:tc>
          <w:tcPr>
            <w:tcW w:w="1080" w:type="dxa"/>
          </w:tcPr>
          <w:p w14:paraId="4BB5B789"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54EF0B1" w14:textId="77777777" w:rsidR="00172580" w:rsidRDefault="00172580" w:rsidP="00887698">
            <w:pPr>
              <w:pStyle w:val="TAL"/>
              <w:rPr>
                <w:rFonts w:cs="Arial"/>
                <w:szCs w:val="18"/>
                <w:lang w:val="fr-FR"/>
              </w:rPr>
            </w:pPr>
            <w:r>
              <w:rPr>
                <w:rFonts w:cs="Arial"/>
                <w:szCs w:val="18"/>
                <w:lang w:val="fr-FR"/>
              </w:rPr>
              <w:t>0..1</w:t>
            </w:r>
          </w:p>
        </w:tc>
        <w:tc>
          <w:tcPr>
            <w:tcW w:w="6660" w:type="dxa"/>
          </w:tcPr>
          <w:p w14:paraId="10747BB0" w14:textId="06D9B906" w:rsidR="00172580" w:rsidRDefault="00172580" w:rsidP="00887698">
            <w:pPr>
              <w:pStyle w:val="TAL"/>
              <w:rPr>
                <w:rFonts w:cs="Arial"/>
                <w:szCs w:val="18"/>
              </w:rPr>
            </w:pPr>
            <w:r>
              <w:rPr>
                <w:rFonts w:cs="Arial"/>
                <w:szCs w:val="18"/>
              </w:rPr>
              <w:t>Postal community name</w:t>
            </w:r>
            <w:r w:rsidR="006E2594">
              <w:rPr>
                <w:rFonts w:cs="Arial"/>
                <w:szCs w:val="18"/>
              </w:rPr>
              <w:t>.</w:t>
            </w:r>
          </w:p>
          <w:p w14:paraId="5FB9CA0E" w14:textId="208A8F0C"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58960FC" w14:textId="77777777" w:rsidR="00172580" w:rsidRDefault="00172580" w:rsidP="00887698">
            <w:pPr>
              <w:pStyle w:val="TAL"/>
            </w:pPr>
            <w:r>
              <w:t>C</w:t>
            </w:r>
          </w:p>
        </w:tc>
      </w:tr>
      <w:tr w:rsidR="00172580" w:rsidRPr="00760004" w14:paraId="3FFA4AF3" w14:textId="77777777" w:rsidTr="00887698">
        <w:trPr>
          <w:jc w:val="center"/>
        </w:trPr>
        <w:tc>
          <w:tcPr>
            <w:tcW w:w="805" w:type="dxa"/>
          </w:tcPr>
          <w:p w14:paraId="5A76CC6D" w14:textId="77777777" w:rsidR="00172580" w:rsidRDefault="00172580" w:rsidP="00887698">
            <w:pPr>
              <w:pStyle w:val="TAL"/>
            </w:pPr>
            <w:r>
              <w:t>pobox</w:t>
            </w:r>
          </w:p>
        </w:tc>
        <w:tc>
          <w:tcPr>
            <w:tcW w:w="1080" w:type="dxa"/>
          </w:tcPr>
          <w:p w14:paraId="1A8D5CBF"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C2BDB7C" w14:textId="77777777" w:rsidR="00172580" w:rsidRDefault="00172580" w:rsidP="00887698">
            <w:pPr>
              <w:pStyle w:val="TAL"/>
              <w:rPr>
                <w:rFonts w:cs="Arial"/>
                <w:szCs w:val="18"/>
                <w:lang w:val="fr-FR"/>
              </w:rPr>
            </w:pPr>
            <w:r>
              <w:rPr>
                <w:rFonts w:cs="Arial"/>
                <w:szCs w:val="18"/>
                <w:lang w:val="fr-FR"/>
              </w:rPr>
              <w:t>0..1</w:t>
            </w:r>
          </w:p>
        </w:tc>
        <w:tc>
          <w:tcPr>
            <w:tcW w:w="6660" w:type="dxa"/>
          </w:tcPr>
          <w:p w14:paraId="7990048D" w14:textId="3B1D0C0E" w:rsidR="00172580" w:rsidRDefault="00172580" w:rsidP="00887698">
            <w:pPr>
              <w:pStyle w:val="TAL"/>
              <w:rPr>
                <w:rFonts w:cs="Arial"/>
                <w:szCs w:val="18"/>
              </w:rPr>
            </w:pPr>
            <w:r>
              <w:rPr>
                <w:rFonts w:cs="Arial"/>
                <w:szCs w:val="18"/>
              </w:rPr>
              <w:t>Post office box (P.O. box)</w:t>
            </w:r>
            <w:r w:rsidR="006E2594">
              <w:rPr>
                <w:rFonts w:cs="Arial"/>
                <w:szCs w:val="18"/>
              </w:rPr>
              <w:t>.</w:t>
            </w:r>
          </w:p>
          <w:p w14:paraId="250B93A1" w14:textId="2BA69A2E"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82B4B73" w14:textId="77777777" w:rsidR="00172580" w:rsidRDefault="00172580" w:rsidP="00887698">
            <w:pPr>
              <w:pStyle w:val="TAL"/>
            </w:pPr>
            <w:r>
              <w:t>C</w:t>
            </w:r>
          </w:p>
        </w:tc>
      </w:tr>
      <w:tr w:rsidR="00172580" w:rsidRPr="00760004" w14:paraId="5A4C975D" w14:textId="77777777" w:rsidTr="00887698">
        <w:trPr>
          <w:jc w:val="center"/>
        </w:trPr>
        <w:tc>
          <w:tcPr>
            <w:tcW w:w="805" w:type="dxa"/>
          </w:tcPr>
          <w:p w14:paraId="001A33C2" w14:textId="77777777" w:rsidR="00172580" w:rsidRDefault="00172580" w:rsidP="00887698">
            <w:pPr>
              <w:pStyle w:val="TAL"/>
            </w:pPr>
            <w:r>
              <w:t>addcode</w:t>
            </w:r>
          </w:p>
        </w:tc>
        <w:tc>
          <w:tcPr>
            <w:tcW w:w="1080" w:type="dxa"/>
          </w:tcPr>
          <w:p w14:paraId="08404709"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4F1E888" w14:textId="77777777" w:rsidR="00172580" w:rsidRDefault="00172580" w:rsidP="00887698">
            <w:pPr>
              <w:pStyle w:val="TAL"/>
              <w:rPr>
                <w:rFonts w:cs="Arial"/>
                <w:szCs w:val="18"/>
                <w:lang w:val="fr-FR"/>
              </w:rPr>
            </w:pPr>
            <w:r>
              <w:rPr>
                <w:rFonts w:cs="Arial"/>
                <w:szCs w:val="18"/>
                <w:lang w:val="fr-FR"/>
              </w:rPr>
              <w:t>0..1</w:t>
            </w:r>
          </w:p>
        </w:tc>
        <w:tc>
          <w:tcPr>
            <w:tcW w:w="6660" w:type="dxa"/>
          </w:tcPr>
          <w:p w14:paraId="6F727D77" w14:textId="3B7F336C" w:rsidR="00172580" w:rsidRDefault="00172580" w:rsidP="00887698">
            <w:pPr>
              <w:pStyle w:val="TAL"/>
              <w:rPr>
                <w:rFonts w:cs="Arial"/>
                <w:szCs w:val="18"/>
              </w:rPr>
            </w:pPr>
            <w:r>
              <w:rPr>
                <w:rFonts w:cs="Arial"/>
                <w:szCs w:val="18"/>
              </w:rPr>
              <w:t>Additional code</w:t>
            </w:r>
            <w:r w:rsidR="006E2594">
              <w:rPr>
                <w:rFonts w:cs="Arial"/>
                <w:szCs w:val="18"/>
              </w:rPr>
              <w:t>.</w:t>
            </w:r>
          </w:p>
          <w:p w14:paraId="1644278C" w14:textId="09550C3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FADD18B" w14:textId="77777777" w:rsidR="00172580" w:rsidRDefault="00172580" w:rsidP="00887698">
            <w:pPr>
              <w:pStyle w:val="TAL"/>
            </w:pPr>
            <w:r>
              <w:t>C</w:t>
            </w:r>
          </w:p>
        </w:tc>
      </w:tr>
      <w:tr w:rsidR="00172580" w:rsidRPr="00760004" w14:paraId="4CEC8868" w14:textId="77777777" w:rsidTr="00887698">
        <w:trPr>
          <w:jc w:val="center"/>
        </w:trPr>
        <w:tc>
          <w:tcPr>
            <w:tcW w:w="805" w:type="dxa"/>
          </w:tcPr>
          <w:p w14:paraId="4757AAC5" w14:textId="77777777" w:rsidR="00172580" w:rsidRDefault="00172580" w:rsidP="00887698">
            <w:pPr>
              <w:pStyle w:val="TAL"/>
            </w:pPr>
            <w:r>
              <w:t>seat</w:t>
            </w:r>
          </w:p>
        </w:tc>
        <w:tc>
          <w:tcPr>
            <w:tcW w:w="1080" w:type="dxa"/>
          </w:tcPr>
          <w:p w14:paraId="093F153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41CD988" w14:textId="77777777" w:rsidR="00172580" w:rsidRDefault="00172580" w:rsidP="00887698">
            <w:pPr>
              <w:pStyle w:val="TAL"/>
              <w:rPr>
                <w:rFonts w:cs="Arial"/>
                <w:szCs w:val="18"/>
                <w:lang w:val="fr-FR"/>
              </w:rPr>
            </w:pPr>
            <w:r>
              <w:rPr>
                <w:rFonts w:cs="Arial"/>
                <w:szCs w:val="18"/>
                <w:lang w:val="fr-FR"/>
              </w:rPr>
              <w:t>0..1</w:t>
            </w:r>
          </w:p>
        </w:tc>
        <w:tc>
          <w:tcPr>
            <w:tcW w:w="6660" w:type="dxa"/>
          </w:tcPr>
          <w:p w14:paraId="71D22359" w14:textId="1ADE69FC" w:rsidR="00172580" w:rsidRDefault="00172580" w:rsidP="00887698">
            <w:pPr>
              <w:pStyle w:val="TAL"/>
              <w:rPr>
                <w:rFonts w:cs="Arial"/>
                <w:szCs w:val="18"/>
              </w:rPr>
            </w:pPr>
            <w:r>
              <w:rPr>
                <w:rFonts w:cs="Arial"/>
                <w:szCs w:val="18"/>
              </w:rPr>
              <w:t>Seat (desk, cubicle, workstation)</w:t>
            </w:r>
            <w:r w:rsidR="006E2594">
              <w:rPr>
                <w:rFonts w:cs="Arial"/>
                <w:szCs w:val="18"/>
              </w:rPr>
              <w:t>.</w:t>
            </w:r>
          </w:p>
          <w:p w14:paraId="25A31195" w14:textId="056AB26E"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BE64B88" w14:textId="77777777" w:rsidR="00172580" w:rsidRDefault="00172580" w:rsidP="00887698">
            <w:pPr>
              <w:pStyle w:val="TAL"/>
            </w:pPr>
            <w:r>
              <w:t>C</w:t>
            </w:r>
          </w:p>
        </w:tc>
      </w:tr>
      <w:tr w:rsidR="00172580" w:rsidRPr="00760004" w14:paraId="4422500A" w14:textId="77777777" w:rsidTr="00887698">
        <w:trPr>
          <w:jc w:val="center"/>
        </w:trPr>
        <w:tc>
          <w:tcPr>
            <w:tcW w:w="805" w:type="dxa"/>
          </w:tcPr>
          <w:p w14:paraId="2939DC1E" w14:textId="77777777" w:rsidR="00172580" w:rsidRDefault="00172580" w:rsidP="00887698">
            <w:pPr>
              <w:pStyle w:val="TAL"/>
            </w:pPr>
            <w:r>
              <w:t>rd</w:t>
            </w:r>
          </w:p>
        </w:tc>
        <w:tc>
          <w:tcPr>
            <w:tcW w:w="1080" w:type="dxa"/>
          </w:tcPr>
          <w:p w14:paraId="2BBE38AD"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B910D27" w14:textId="77777777" w:rsidR="00172580" w:rsidRDefault="00172580" w:rsidP="00887698">
            <w:pPr>
              <w:pStyle w:val="TAL"/>
              <w:rPr>
                <w:rFonts w:cs="Arial"/>
                <w:szCs w:val="18"/>
                <w:lang w:val="fr-FR"/>
              </w:rPr>
            </w:pPr>
            <w:r>
              <w:rPr>
                <w:rFonts w:cs="Arial"/>
                <w:szCs w:val="18"/>
                <w:lang w:val="fr-FR"/>
              </w:rPr>
              <w:t>0..1</w:t>
            </w:r>
          </w:p>
        </w:tc>
        <w:tc>
          <w:tcPr>
            <w:tcW w:w="6660" w:type="dxa"/>
          </w:tcPr>
          <w:p w14:paraId="46B275DF" w14:textId="5FD6FD85" w:rsidR="00172580" w:rsidRDefault="00172580" w:rsidP="00887698">
            <w:pPr>
              <w:pStyle w:val="TAL"/>
              <w:rPr>
                <w:rFonts w:cs="Arial"/>
                <w:szCs w:val="18"/>
              </w:rPr>
            </w:pPr>
            <w:r>
              <w:rPr>
                <w:rFonts w:cs="Arial"/>
                <w:szCs w:val="18"/>
              </w:rPr>
              <w:t>Primary road or street</w:t>
            </w:r>
            <w:r w:rsidR="006E2594">
              <w:rPr>
                <w:rFonts w:cs="Arial"/>
                <w:szCs w:val="18"/>
              </w:rPr>
              <w:t>.</w:t>
            </w:r>
          </w:p>
          <w:p w14:paraId="4760CAA5" w14:textId="6476B8B7"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74B0597" w14:textId="77777777" w:rsidR="00172580" w:rsidRDefault="00172580" w:rsidP="00887698">
            <w:pPr>
              <w:pStyle w:val="TAL"/>
            </w:pPr>
            <w:r>
              <w:t>C</w:t>
            </w:r>
          </w:p>
        </w:tc>
      </w:tr>
      <w:tr w:rsidR="00172580" w:rsidRPr="00760004" w14:paraId="45D729B3" w14:textId="77777777" w:rsidTr="00887698">
        <w:trPr>
          <w:jc w:val="center"/>
        </w:trPr>
        <w:tc>
          <w:tcPr>
            <w:tcW w:w="805" w:type="dxa"/>
          </w:tcPr>
          <w:p w14:paraId="736575D5" w14:textId="77777777" w:rsidR="00172580" w:rsidRDefault="00172580" w:rsidP="00887698">
            <w:pPr>
              <w:pStyle w:val="TAL"/>
            </w:pPr>
            <w:r>
              <w:t>rdsec</w:t>
            </w:r>
          </w:p>
        </w:tc>
        <w:tc>
          <w:tcPr>
            <w:tcW w:w="1080" w:type="dxa"/>
          </w:tcPr>
          <w:p w14:paraId="1666634B"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0FBF1E9" w14:textId="77777777" w:rsidR="00172580" w:rsidRDefault="00172580" w:rsidP="00887698">
            <w:pPr>
              <w:pStyle w:val="TAL"/>
              <w:rPr>
                <w:rFonts w:cs="Arial"/>
                <w:szCs w:val="18"/>
                <w:lang w:val="fr-FR"/>
              </w:rPr>
            </w:pPr>
            <w:r>
              <w:rPr>
                <w:rFonts w:cs="Arial"/>
                <w:szCs w:val="18"/>
                <w:lang w:val="fr-FR"/>
              </w:rPr>
              <w:t>0..1</w:t>
            </w:r>
          </w:p>
        </w:tc>
        <w:tc>
          <w:tcPr>
            <w:tcW w:w="6660" w:type="dxa"/>
          </w:tcPr>
          <w:p w14:paraId="0C7C644B" w14:textId="674F839E" w:rsidR="00172580" w:rsidRDefault="00172580" w:rsidP="00887698">
            <w:pPr>
              <w:pStyle w:val="TAL"/>
              <w:rPr>
                <w:rFonts w:cs="Arial"/>
                <w:szCs w:val="18"/>
              </w:rPr>
            </w:pPr>
            <w:r>
              <w:rPr>
                <w:rFonts w:cs="Arial"/>
                <w:szCs w:val="18"/>
              </w:rPr>
              <w:t>Road clause</w:t>
            </w:r>
            <w:r w:rsidR="006E2594">
              <w:rPr>
                <w:rFonts w:cs="Arial"/>
                <w:szCs w:val="18"/>
              </w:rPr>
              <w:t>.</w:t>
            </w:r>
          </w:p>
          <w:p w14:paraId="1B205369" w14:textId="04F436E4"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22CA588" w14:textId="77777777" w:rsidR="00172580" w:rsidRDefault="00172580" w:rsidP="00887698">
            <w:pPr>
              <w:pStyle w:val="TAL"/>
            </w:pPr>
            <w:r>
              <w:t>C</w:t>
            </w:r>
          </w:p>
        </w:tc>
      </w:tr>
      <w:tr w:rsidR="00172580" w:rsidRPr="00760004" w14:paraId="39A94844" w14:textId="77777777" w:rsidTr="00887698">
        <w:trPr>
          <w:jc w:val="center"/>
        </w:trPr>
        <w:tc>
          <w:tcPr>
            <w:tcW w:w="805" w:type="dxa"/>
          </w:tcPr>
          <w:p w14:paraId="6A6782F4" w14:textId="77777777" w:rsidR="00172580" w:rsidRDefault="00172580" w:rsidP="00887698">
            <w:pPr>
              <w:pStyle w:val="TAL"/>
            </w:pPr>
            <w:r>
              <w:t>rdbr</w:t>
            </w:r>
          </w:p>
        </w:tc>
        <w:tc>
          <w:tcPr>
            <w:tcW w:w="1080" w:type="dxa"/>
          </w:tcPr>
          <w:p w14:paraId="2017BD0F"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9BCA9F0" w14:textId="77777777" w:rsidR="00172580" w:rsidRDefault="00172580" w:rsidP="00887698">
            <w:pPr>
              <w:pStyle w:val="TAL"/>
              <w:rPr>
                <w:rFonts w:cs="Arial"/>
                <w:szCs w:val="18"/>
                <w:lang w:val="fr-FR"/>
              </w:rPr>
            </w:pPr>
            <w:r>
              <w:rPr>
                <w:rFonts w:cs="Arial"/>
                <w:szCs w:val="18"/>
                <w:lang w:val="fr-FR"/>
              </w:rPr>
              <w:t>0..1</w:t>
            </w:r>
          </w:p>
        </w:tc>
        <w:tc>
          <w:tcPr>
            <w:tcW w:w="6660" w:type="dxa"/>
          </w:tcPr>
          <w:p w14:paraId="65D02C95" w14:textId="38BEEA35" w:rsidR="00172580" w:rsidRDefault="00172580" w:rsidP="00887698">
            <w:pPr>
              <w:pStyle w:val="TAL"/>
              <w:rPr>
                <w:rFonts w:cs="Arial"/>
                <w:szCs w:val="18"/>
              </w:rPr>
            </w:pPr>
            <w:r>
              <w:rPr>
                <w:rFonts w:cs="Arial"/>
                <w:szCs w:val="18"/>
              </w:rPr>
              <w:t>Road branch</w:t>
            </w:r>
            <w:r w:rsidR="006E2594">
              <w:rPr>
                <w:rFonts w:cs="Arial"/>
                <w:szCs w:val="18"/>
              </w:rPr>
              <w:t>.</w:t>
            </w:r>
          </w:p>
          <w:p w14:paraId="7E4B4C82" w14:textId="20AB71E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29C30526" w14:textId="77777777" w:rsidR="00172580" w:rsidRDefault="00172580" w:rsidP="00887698">
            <w:pPr>
              <w:pStyle w:val="TAL"/>
            </w:pPr>
            <w:r>
              <w:t>C</w:t>
            </w:r>
          </w:p>
        </w:tc>
      </w:tr>
      <w:tr w:rsidR="00172580" w:rsidRPr="00760004" w14:paraId="5743F6DB" w14:textId="77777777" w:rsidTr="00887698">
        <w:trPr>
          <w:jc w:val="center"/>
        </w:trPr>
        <w:tc>
          <w:tcPr>
            <w:tcW w:w="805" w:type="dxa"/>
          </w:tcPr>
          <w:p w14:paraId="2E461ACB" w14:textId="77777777" w:rsidR="00172580" w:rsidRDefault="00172580" w:rsidP="00887698">
            <w:pPr>
              <w:pStyle w:val="TAL"/>
            </w:pPr>
            <w:r>
              <w:t>rdsubbr</w:t>
            </w:r>
          </w:p>
        </w:tc>
        <w:tc>
          <w:tcPr>
            <w:tcW w:w="1080" w:type="dxa"/>
          </w:tcPr>
          <w:p w14:paraId="527E992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DC6BBAB" w14:textId="77777777" w:rsidR="00172580" w:rsidRDefault="00172580" w:rsidP="00887698">
            <w:pPr>
              <w:pStyle w:val="TAL"/>
              <w:rPr>
                <w:rFonts w:cs="Arial"/>
                <w:szCs w:val="18"/>
                <w:lang w:val="fr-FR"/>
              </w:rPr>
            </w:pPr>
            <w:r>
              <w:rPr>
                <w:rFonts w:cs="Arial"/>
                <w:szCs w:val="18"/>
                <w:lang w:val="fr-FR"/>
              </w:rPr>
              <w:t>0..1</w:t>
            </w:r>
          </w:p>
        </w:tc>
        <w:tc>
          <w:tcPr>
            <w:tcW w:w="6660" w:type="dxa"/>
          </w:tcPr>
          <w:p w14:paraId="2C1A800A" w14:textId="66B1F7AA" w:rsidR="00172580" w:rsidRDefault="00172580" w:rsidP="00887698">
            <w:pPr>
              <w:pStyle w:val="TAL"/>
              <w:rPr>
                <w:rFonts w:cs="Arial"/>
                <w:szCs w:val="18"/>
              </w:rPr>
            </w:pPr>
            <w:r>
              <w:rPr>
                <w:rFonts w:cs="Arial"/>
                <w:szCs w:val="18"/>
              </w:rPr>
              <w:t>Road sub-branch</w:t>
            </w:r>
            <w:r w:rsidR="006E2594">
              <w:rPr>
                <w:rFonts w:cs="Arial"/>
                <w:szCs w:val="18"/>
              </w:rPr>
              <w:t>.</w:t>
            </w:r>
          </w:p>
          <w:p w14:paraId="0FAECF36" w14:textId="5F26A096"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04FFA59" w14:textId="77777777" w:rsidR="00172580" w:rsidRDefault="00172580" w:rsidP="00887698">
            <w:pPr>
              <w:pStyle w:val="TAL"/>
            </w:pPr>
            <w:r>
              <w:t>C</w:t>
            </w:r>
          </w:p>
        </w:tc>
      </w:tr>
      <w:tr w:rsidR="00172580" w:rsidRPr="00760004" w14:paraId="5E3D3FD4" w14:textId="77777777" w:rsidTr="00887698">
        <w:trPr>
          <w:jc w:val="center"/>
        </w:trPr>
        <w:tc>
          <w:tcPr>
            <w:tcW w:w="805" w:type="dxa"/>
          </w:tcPr>
          <w:p w14:paraId="6562172F" w14:textId="77777777" w:rsidR="00172580" w:rsidRDefault="00172580" w:rsidP="00887698">
            <w:pPr>
              <w:pStyle w:val="TAL"/>
            </w:pPr>
            <w:r>
              <w:t>prm</w:t>
            </w:r>
          </w:p>
        </w:tc>
        <w:tc>
          <w:tcPr>
            <w:tcW w:w="1080" w:type="dxa"/>
          </w:tcPr>
          <w:p w14:paraId="7F2047ED"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47457D8" w14:textId="77777777" w:rsidR="00172580" w:rsidRDefault="00172580" w:rsidP="00887698">
            <w:pPr>
              <w:pStyle w:val="TAL"/>
              <w:rPr>
                <w:rFonts w:cs="Arial"/>
                <w:szCs w:val="18"/>
                <w:lang w:val="fr-FR"/>
              </w:rPr>
            </w:pPr>
            <w:r>
              <w:rPr>
                <w:rFonts w:cs="Arial"/>
                <w:szCs w:val="18"/>
                <w:lang w:val="fr-FR"/>
              </w:rPr>
              <w:t>0..1</w:t>
            </w:r>
          </w:p>
        </w:tc>
        <w:tc>
          <w:tcPr>
            <w:tcW w:w="6660" w:type="dxa"/>
          </w:tcPr>
          <w:p w14:paraId="4E5ABFFA" w14:textId="5575F991" w:rsidR="00172580" w:rsidRDefault="00172580" w:rsidP="00887698">
            <w:pPr>
              <w:pStyle w:val="TAL"/>
              <w:rPr>
                <w:rFonts w:cs="Arial"/>
                <w:szCs w:val="18"/>
              </w:rPr>
            </w:pPr>
            <w:r>
              <w:rPr>
                <w:rFonts w:cs="Arial"/>
                <w:szCs w:val="18"/>
              </w:rPr>
              <w:t>Road pre-modifier</w:t>
            </w:r>
            <w:r w:rsidR="006E2594">
              <w:rPr>
                <w:rFonts w:cs="Arial"/>
                <w:szCs w:val="18"/>
              </w:rPr>
              <w:t>.</w:t>
            </w:r>
          </w:p>
          <w:p w14:paraId="0A83B0BE" w14:textId="3D0F3D3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920111B" w14:textId="77777777" w:rsidR="00172580" w:rsidRDefault="00172580" w:rsidP="00887698">
            <w:pPr>
              <w:pStyle w:val="TAL"/>
            </w:pPr>
            <w:r>
              <w:t>C</w:t>
            </w:r>
          </w:p>
        </w:tc>
      </w:tr>
      <w:tr w:rsidR="00172580" w:rsidRPr="00760004" w14:paraId="280E4E93" w14:textId="77777777" w:rsidTr="00887698">
        <w:trPr>
          <w:jc w:val="center"/>
        </w:trPr>
        <w:tc>
          <w:tcPr>
            <w:tcW w:w="805" w:type="dxa"/>
          </w:tcPr>
          <w:p w14:paraId="6EC68E24" w14:textId="77777777" w:rsidR="00172580" w:rsidRDefault="00172580" w:rsidP="00887698">
            <w:pPr>
              <w:pStyle w:val="TAL"/>
            </w:pPr>
            <w:r>
              <w:t>pom</w:t>
            </w:r>
          </w:p>
        </w:tc>
        <w:tc>
          <w:tcPr>
            <w:tcW w:w="1080" w:type="dxa"/>
          </w:tcPr>
          <w:p w14:paraId="5247EB0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C10070B" w14:textId="77777777" w:rsidR="00172580" w:rsidRDefault="00172580" w:rsidP="00887698">
            <w:pPr>
              <w:pStyle w:val="TAL"/>
              <w:rPr>
                <w:rFonts w:cs="Arial"/>
                <w:szCs w:val="18"/>
                <w:lang w:val="fr-FR"/>
              </w:rPr>
            </w:pPr>
            <w:r>
              <w:rPr>
                <w:rFonts w:cs="Arial"/>
                <w:szCs w:val="18"/>
                <w:lang w:val="fr-FR"/>
              </w:rPr>
              <w:t>0..1</w:t>
            </w:r>
          </w:p>
        </w:tc>
        <w:tc>
          <w:tcPr>
            <w:tcW w:w="6660" w:type="dxa"/>
          </w:tcPr>
          <w:p w14:paraId="7DEAFDDE" w14:textId="17AE1BBB" w:rsidR="00172580" w:rsidRDefault="00172580" w:rsidP="00887698">
            <w:pPr>
              <w:pStyle w:val="TAL"/>
              <w:rPr>
                <w:rFonts w:cs="Arial"/>
                <w:szCs w:val="18"/>
              </w:rPr>
            </w:pPr>
            <w:r>
              <w:rPr>
                <w:rFonts w:cs="Arial"/>
                <w:szCs w:val="18"/>
              </w:rPr>
              <w:t>Road post-modifier</w:t>
            </w:r>
            <w:r w:rsidR="006E2594">
              <w:rPr>
                <w:rFonts w:cs="Arial"/>
                <w:szCs w:val="18"/>
              </w:rPr>
              <w:t>.</w:t>
            </w:r>
          </w:p>
          <w:p w14:paraId="3B1A3BCA" w14:textId="40EA0EA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8747DE2" w14:textId="77777777" w:rsidR="00172580" w:rsidRDefault="00172580" w:rsidP="00887698">
            <w:pPr>
              <w:pStyle w:val="TAL"/>
            </w:pPr>
            <w:r>
              <w:t>C</w:t>
            </w:r>
          </w:p>
        </w:tc>
      </w:tr>
    </w:tbl>
    <w:p w14:paraId="47E92077" w14:textId="77777777" w:rsidR="00172580" w:rsidRDefault="00172580" w:rsidP="00172580">
      <w:pPr>
        <w:rPr>
          <w:noProof/>
        </w:rPr>
      </w:pPr>
    </w:p>
    <w:p w14:paraId="558F3E82" w14:textId="0C071281" w:rsidR="00172580" w:rsidRDefault="00172580" w:rsidP="00172580">
      <w:pPr>
        <w:pStyle w:val="Heading5"/>
      </w:pPr>
      <w:bookmarkStart w:id="368" w:name="_Toc167821262"/>
      <w:r>
        <w:t>7.3.3.2.41</w:t>
      </w:r>
      <w:r>
        <w:tab/>
        <w:t>Type: PositioningMethodAndUsage</w:t>
      </w:r>
      <w:bookmarkEnd w:id="368"/>
    </w:p>
    <w:p w14:paraId="735DF3CA" w14:textId="77777777" w:rsidR="00172580" w:rsidRDefault="00172580" w:rsidP="00172580">
      <w:r>
        <w:t>The PositioningMethodAndUsage type is derived from the data present in the PositioningMethodAndUsage type defined in TS 29.572 [24] clause 6.1.6.2.15.</w:t>
      </w:r>
    </w:p>
    <w:p w14:paraId="765E822B" w14:textId="77777777" w:rsidR="00172580" w:rsidRDefault="00172580" w:rsidP="00172580">
      <w:r>
        <w:t>Table 7.3.3.2.41-1 contains the details for the PositioningMethodAndUsage type.</w:t>
      </w:r>
    </w:p>
    <w:p w14:paraId="22B49A24" w14:textId="77777777" w:rsidR="00172580" w:rsidRPr="00760004" w:rsidRDefault="00172580" w:rsidP="00172580">
      <w:pPr>
        <w:pStyle w:val="TH"/>
      </w:pPr>
      <w:r>
        <w:t>Table 7.3.3.2.41-1</w:t>
      </w:r>
      <w:r w:rsidRPr="00760004">
        <w:t xml:space="preserve">: </w:t>
      </w:r>
      <w:r>
        <w:t>Definition of type PositioningMethodAndUsage</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70"/>
        <w:gridCol w:w="1615"/>
        <w:gridCol w:w="630"/>
        <w:gridCol w:w="5675"/>
        <w:gridCol w:w="535"/>
      </w:tblGrid>
      <w:tr w:rsidR="00172580" w:rsidRPr="00760004" w14:paraId="14F75E4F" w14:textId="77777777" w:rsidTr="00887698">
        <w:trPr>
          <w:jc w:val="center"/>
        </w:trPr>
        <w:tc>
          <w:tcPr>
            <w:tcW w:w="1170" w:type="dxa"/>
          </w:tcPr>
          <w:p w14:paraId="058A2DED" w14:textId="77777777" w:rsidR="00172580" w:rsidRPr="00760004" w:rsidRDefault="00172580" w:rsidP="00887698">
            <w:pPr>
              <w:pStyle w:val="TAH"/>
            </w:pPr>
            <w:r w:rsidRPr="00760004">
              <w:t>Field name</w:t>
            </w:r>
          </w:p>
        </w:tc>
        <w:tc>
          <w:tcPr>
            <w:tcW w:w="1615" w:type="dxa"/>
          </w:tcPr>
          <w:p w14:paraId="21107E38" w14:textId="77777777" w:rsidR="00172580" w:rsidRPr="00760004" w:rsidRDefault="00172580" w:rsidP="00887698">
            <w:pPr>
              <w:pStyle w:val="TAH"/>
            </w:pPr>
            <w:r>
              <w:t>Type</w:t>
            </w:r>
          </w:p>
        </w:tc>
        <w:tc>
          <w:tcPr>
            <w:tcW w:w="630" w:type="dxa"/>
          </w:tcPr>
          <w:p w14:paraId="10C6E8C3" w14:textId="77777777" w:rsidR="00172580" w:rsidRPr="00760004" w:rsidRDefault="00172580" w:rsidP="00887698">
            <w:pPr>
              <w:pStyle w:val="TAH"/>
            </w:pPr>
            <w:r>
              <w:t>Cardinality</w:t>
            </w:r>
          </w:p>
        </w:tc>
        <w:tc>
          <w:tcPr>
            <w:tcW w:w="5675" w:type="dxa"/>
          </w:tcPr>
          <w:p w14:paraId="39DC4014" w14:textId="77777777" w:rsidR="00172580" w:rsidRPr="00760004" w:rsidRDefault="00172580" w:rsidP="00887698">
            <w:pPr>
              <w:pStyle w:val="TAH"/>
            </w:pPr>
            <w:r w:rsidRPr="00760004">
              <w:t>Description</w:t>
            </w:r>
          </w:p>
        </w:tc>
        <w:tc>
          <w:tcPr>
            <w:tcW w:w="535" w:type="dxa"/>
          </w:tcPr>
          <w:p w14:paraId="519324CB" w14:textId="77777777" w:rsidR="00172580" w:rsidRPr="00760004" w:rsidRDefault="00172580" w:rsidP="00887698">
            <w:pPr>
              <w:pStyle w:val="TAH"/>
            </w:pPr>
            <w:r w:rsidRPr="00760004">
              <w:t>M/C/O</w:t>
            </w:r>
          </w:p>
        </w:tc>
      </w:tr>
      <w:tr w:rsidR="00172580" w:rsidRPr="00760004" w14:paraId="0DCDF1B4" w14:textId="77777777" w:rsidTr="00887698">
        <w:trPr>
          <w:jc w:val="center"/>
        </w:trPr>
        <w:tc>
          <w:tcPr>
            <w:tcW w:w="1170" w:type="dxa"/>
          </w:tcPr>
          <w:p w14:paraId="70E9B904" w14:textId="77777777" w:rsidR="00172580" w:rsidRPr="00760004" w:rsidRDefault="00172580" w:rsidP="00887698">
            <w:pPr>
              <w:pStyle w:val="TAL"/>
            </w:pPr>
            <w:r>
              <w:t>method</w:t>
            </w:r>
          </w:p>
        </w:tc>
        <w:tc>
          <w:tcPr>
            <w:tcW w:w="1615" w:type="dxa"/>
          </w:tcPr>
          <w:p w14:paraId="516BB0C2" w14:textId="77777777" w:rsidR="00172580" w:rsidRPr="002C2C01" w:rsidRDefault="00172580" w:rsidP="00887698">
            <w:pPr>
              <w:pStyle w:val="TAL"/>
              <w:rPr>
                <w:rFonts w:cs="Arial"/>
                <w:szCs w:val="18"/>
                <w:lang w:val="fr-FR"/>
              </w:rPr>
            </w:pPr>
            <w:r>
              <w:rPr>
                <w:rFonts w:cs="Arial"/>
                <w:szCs w:val="18"/>
                <w:lang w:val="fr-FR"/>
              </w:rPr>
              <w:t>PositioningMethod</w:t>
            </w:r>
          </w:p>
        </w:tc>
        <w:tc>
          <w:tcPr>
            <w:tcW w:w="630" w:type="dxa"/>
          </w:tcPr>
          <w:p w14:paraId="2B68E84E" w14:textId="77777777" w:rsidR="00172580" w:rsidRPr="002C2C01" w:rsidRDefault="00172580" w:rsidP="00887698">
            <w:pPr>
              <w:pStyle w:val="TAL"/>
              <w:rPr>
                <w:rFonts w:cs="Arial"/>
                <w:szCs w:val="18"/>
                <w:lang w:val="fr-FR"/>
              </w:rPr>
            </w:pPr>
            <w:r>
              <w:rPr>
                <w:rFonts w:cs="Arial"/>
                <w:szCs w:val="18"/>
                <w:lang w:val="fr-FR"/>
              </w:rPr>
              <w:t>1</w:t>
            </w:r>
          </w:p>
        </w:tc>
        <w:tc>
          <w:tcPr>
            <w:tcW w:w="5675" w:type="dxa"/>
          </w:tcPr>
          <w:p w14:paraId="72A4CC67" w14:textId="49FE62E2" w:rsidR="00172580" w:rsidRPr="004C4F20" w:rsidRDefault="00172580" w:rsidP="00887698">
            <w:pPr>
              <w:pStyle w:val="TAL"/>
              <w:rPr>
                <w:rFonts w:cs="Arial"/>
                <w:szCs w:val="18"/>
              </w:rPr>
            </w:pPr>
            <w:r>
              <w:rPr>
                <w:rFonts w:cs="Arial"/>
                <w:szCs w:val="18"/>
              </w:rPr>
              <w:t>Indicates the related positioning method.</w:t>
            </w:r>
            <w:r>
              <w:rPr>
                <w:rFonts w:cs="Arial"/>
                <w:szCs w:val="18"/>
              </w:rPr>
              <w:br/>
              <w:t>Shall be encoded as described in TS 29.572 [24] clause 6.1.6.3.6</w:t>
            </w:r>
            <w:r w:rsidR="00FC6606">
              <w:rPr>
                <w:rFonts w:cs="Arial"/>
                <w:szCs w:val="18"/>
              </w:rPr>
              <w:t>.</w:t>
            </w:r>
          </w:p>
        </w:tc>
        <w:tc>
          <w:tcPr>
            <w:tcW w:w="535" w:type="dxa"/>
          </w:tcPr>
          <w:p w14:paraId="374283FA" w14:textId="77777777" w:rsidR="00172580" w:rsidRPr="00760004" w:rsidRDefault="00172580" w:rsidP="00887698">
            <w:pPr>
              <w:pStyle w:val="TAL"/>
            </w:pPr>
            <w:r>
              <w:t>M</w:t>
            </w:r>
          </w:p>
        </w:tc>
      </w:tr>
      <w:tr w:rsidR="00172580" w:rsidRPr="00760004" w14:paraId="44D18C72" w14:textId="77777777" w:rsidTr="00887698">
        <w:trPr>
          <w:jc w:val="center"/>
        </w:trPr>
        <w:tc>
          <w:tcPr>
            <w:tcW w:w="1170" w:type="dxa"/>
          </w:tcPr>
          <w:p w14:paraId="30BE3EBD" w14:textId="77777777" w:rsidR="00172580" w:rsidRDefault="00172580" w:rsidP="00887698">
            <w:pPr>
              <w:pStyle w:val="TAL"/>
            </w:pPr>
            <w:r>
              <w:t>mode</w:t>
            </w:r>
          </w:p>
        </w:tc>
        <w:tc>
          <w:tcPr>
            <w:tcW w:w="1615" w:type="dxa"/>
          </w:tcPr>
          <w:p w14:paraId="0D79A2EB" w14:textId="77777777" w:rsidR="00172580" w:rsidRDefault="00172580" w:rsidP="00887698">
            <w:pPr>
              <w:pStyle w:val="TAL"/>
              <w:rPr>
                <w:rFonts w:cs="Arial"/>
                <w:szCs w:val="18"/>
                <w:lang w:val="fr-FR"/>
              </w:rPr>
            </w:pPr>
            <w:r>
              <w:rPr>
                <w:rFonts w:cs="Arial"/>
                <w:szCs w:val="18"/>
                <w:lang w:val="fr-FR"/>
              </w:rPr>
              <w:t>PositioningMode</w:t>
            </w:r>
          </w:p>
        </w:tc>
        <w:tc>
          <w:tcPr>
            <w:tcW w:w="630" w:type="dxa"/>
          </w:tcPr>
          <w:p w14:paraId="0E6BC513" w14:textId="77777777" w:rsidR="00172580" w:rsidRDefault="00172580" w:rsidP="00887698">
            <w:pPr>
              <w:pStyle w:val="TAL"/>
              <w:rPr>
                <w:rFonts w:cs="Arial"/>
                <w:szCs w:val="18"/>
                <w:lang w:val="fr-FR"/>
              </w:rPr>
            </w:pPr>
            <w:r>
              <w:rPr>
                <w:rFonts w:cs="Arial"/>
                <w:szCs w:val="18"/>
                <w:lang w:val="fr-FR"/>
              </w:rPr>
              <w:t>1</w:t>
            </w:r>
          </w:p>
        </w:tc>
        <w:tc>
          <w:tcPr>
            <w:tcW w:w="5675" w:type="dxa"/>
          </w:tcPr>
          <w:p w14:paraId="57742A1D" w14:textId="02511DC1" w:rsidR="00172580" w:rsidRDefault="00172580" w:rsidP="00887698">
            <w:pPr>
              <w:pStyle w:val="TAL"/>
              <w:rPr>
                <w:rFonts w:cs="Arial"/>
                <w:szCs w:val="18"/>
              </w:rPr>
            </w:pPr>
            <w:r>
              <w:rPr>
                <w:rFonts w:cs="Arial"/>
                <w:szCs w:val="18"/>
              </w:rPr>
              <w:t>Indicates the mode of the location measurement from the related positioning method. Shall be encoded as described in TS 29.572 [24] clause 6.1.6.3.7</w:t>
            </w:r>
            <w:r w:rsidR="00FC6606">
              <w:rPr>
                <w:rFonts w:cs="Arial"/>
                <w:szCs w:val="18"/>
              </w:rPr>
              <w:t>.</w:t>
            </w:r>
          </w:p>
        </w:tc>
        <w:tc>
          <w:tcPr>
            <w:tcW w:w="535" w:type="dxa"/>
          </w:tcPr>
          <w:p w14:paraId="1E808DED" w14:textId="77777777" w:rsidR="00172580" w:rsidRDefault="00172580" w:rsidP="00887698">
            <w:pPr>
              <w:pStyle w:val="TAL"/>
            </w:pPr>
            <w:r>
              <w:t>M</w:t>
            </w:r>
          </w:p>
        </w:tc>
      </w:tr>
      <w:tr w:rsidR="00172580" w:rsidRPr="00760004" w14:paraId="0A44B010" w14:textId="77777777" w:rsidTr="00887698">
        <w:trPr>
          <w:jc w:val="center"/>
        </w:trPr>
        <w:tc>
          <w:tcPr>
            <w:tcW w:w="1170" w:type="dxa"/>
          </w:tcPr>
          <w:p w14:paraId="3605D8F7" w14:textId="77777777" w:rsidR="00172580" w:rsidRDefault="00172580" w:rsidP="00887698">
            <w:pPr>
              <w:pStyle w:val="TAL"/>
            </w:pPr>
            <w:r>
              <w:t>usage</w:t>
            </w:r>
          </w:p>
        </w:tc>
        <w:tc>
          <w:tcPr>
            <w:tcW w:w="1615" w:type="dxa"/>
          </w:tcPr>
          <w:p w14:paraId="1961569F" w14:textId="77777777" w:rsidR="00172580" w:rsidRDefault="00172580" w:rsidP="00887698">
            <w:pPr>
              <w:pStyle w:val="TAL"/>
              <w:rPr>
                <w:rFonts w:cs="Arial"/>
                <w:szCs w:val="18"/>
                <w:lang w:val="fr-FR"/>
              </w:rPr>
            </w:pPr>
            <w:r>
              <w:rPr>
                <w:rFonts w:cs="Arial"/>
                <w:szCs w:val="18"/>
                <w:lang w:val="fr-FR"/>
              </w:rPr>
              <w:t>Usage</w:t>
            </w:r>
          </w:p>
        </w:tc>
        <w:tc>
          <w:tcPr>
            <w:tcW w:w="630" w:type="dxa"/>
          </w:tcPr>
          <w:p w14:paraId="4644D1E6" w14:textId="77777777" w:rsidR="00172580" w:rsidRDefault="00172580" w:rsidP="00887698">
            <w:pPr>
              <w:pStyle w:val="TAL"/>
              <w:rPr>
                <w:rFonts w:cs="Arial"/>
                <w:szCs w:val="18"/>
                <w:lang w:val="fr-FR"/>
              </w:rPr>
            </w:pPr>
            <w:r>
              <w:rPr>
                <w:rFonts w:cs="Arial"/>
                <w:szCs w:val="18"/>
                <w:lang w:val="fr-FR"/>
              </w:rPr>
              <w:t>1</w:t>
            </w:r>
          </w:p>
        </w:tc>
        <w:tc>
          <w:tcPr>
            <w:tcW w:w="5675" w:type="dxa"/>
          </w:tcPr>
          <w:p w14:paraId="593550FA" w14:textId="7718164C" w:rsidR="00172580" w:rsidRDefault="00172580" w:rsidP="00887698">
            <w:pPr>
              <w:pStyle w:val="TAL"/>
              <w:rPr>
                <w:rFonts w:cs="Arial"/>
                <w:szCs w:val="18"/>
              </w:rPr>
            </w:pPr>
            <w:r>
              <w:rPr>
                <w:rFonts w:cs="Arial"/>
                <w:szCs w:val="18"/>
              </w:rPr>
              <w:t>Indicates the usage of the location measurement from the related positioning method. Shall be encoded as described in TS 29.572 [24] clause 6.1.6.3.9</w:t>
            </w:r>
            <w:r w:rsidR="00FC6606">
              <w:rPr>
                <w:rFonts w:cs="Arial"/>
                <w:szCs w:val="18"/>
              </w:rPr>
              <w:t>.</w:t>
            </w:r>
          </w:p>
        </w:tc>
        <w:tc>
          <w:tcPr>
            <w:tcW w:w="535" w:type="dxa"/>
          </w:tcPr>
          <w:p w14:paraId="6D705A4A" w14:textId="77777777" w:rsidR="00172580" w:rsidRDefault="00172580" w:rsidP="00887698">
            <w:pPr>
              <w:pStyle w:val="TAL"/>
            </w:pPr>
            <w:r>
              <w:t>M</w:t>
            </w:r>
          </w:p>
        </w:tc>
      </w:tr>
      <w:tr w:rsidR="00172580" w:rsidRPr="00760004" w14:paraId="09439A0D" w14:textId="77777777" w:rsidTr="00887698">
        <w:trPr>
          <w:jc w:val="center"/>
        </w:trPr>
        <w:tc>
          <w:tcPr>
            <w:tcW w:w="1170" w:type="dxa"/>
          </w:tcPr>
          <w:p w14:paraId="08230DF0" w14:textId="77777777" w:rsidR="00172580" w:rsidRDefault="00172580" w:rsidP="00887698">
            <w:pPr>
              <w:pStyle w:val="TAL"/>
            </w:pPr>
            <w:r>
              <w:t>methodCode</w:t>
            </w:r>
          </w:p>
        </w:tc>
        <w:tc>
          <w:tcPr>
            <w:tcW w:w="1615" w:type="dxa"/>
          </w:tcPr>
          <w:p w14:paraId="43DA6589" w14:textId="77777777" w:rsidR="00172580" w:rsidRDefault="00172580" w:rsidP="00887698">
            <w:pPr>
              <w:pStyle w:val="TAL"/>
              <w:rPr>
                <w:rFonts w:cs="Arial"/>
                <w:szCs w:val="18"/>
                <w:lang w:val="fr-FR"/>
              </w:rPr>
            </w:pPr>
            <w:r>
              <w:rPr>
                <w:rFonts w:cs="Arial"/>
                <w:szCs w:val="18"/>
                <w:lang w:val="fr-FR"/>
              </w:rPr>
              <w:t>MethodCode</w:t>
            </w:r>
          </w:p>
        </w:tc>
        <w:tc>
          <w:tcPr>
            <w:tcW w:w="630" w:type="dxa"/>
          </w:tcPr>
          <w:p w14:paraId="2C761F33" w14:textId="77777777" w:rsidR="00172580" w:rsidRDefault="00172580" w:rsidP="00887698">
            <w:pPr>
              <w:pStyle w:val="TAL"/>
              <w:rPr>
                <w:rFonts w:cs="Arial"/>
                <w:szCs w:val="18"/>
                <w:lang w:val="fr-FR"/>
              </w:rPr>
            </w:pPr>
            <w:r>
              <w:rPr>
                <w:rFonts w:cs="Arial"/>
                <w:szCs w:val="18"/>
                <w:lang w:val="fr-FR"/>
              </w:rPr>
              <w:t>0..1</w:t>
            </w:r>
          </w:p>
        </w:tc>
        <w:tc>
          <w:tcPr>
            <w:tcW w:w="5675" w:type="dxa"/>
          </w:tcPr>
          <w:p w14:paraId="4A97A69E" w14:textId="77777777" w:rsidR="00172580" w:rsidRDefault="00172580" w:rsidP="00887698">
            <w:pPr>
              <w:pStyle w:val="TAL"/>
            </w:pPr>
            <w:r>
              <w:t xml:space="preserve">This field shall be present when the </w:t>
            </w:r>
            <w:r w:rsidRPr="00201759">
              <w:t>method</w:t>
            </w:r>
            <w:r>
              <w:t xml:space="preserve"> field is set as "networkSpecific".</w:t>
            </w:r>
          </w:p>
          <w:p w14:paraId="36DFD2FE" w14:textId="0DFC9650" w:rsidR="00172580" w:rsidRDefault="00172580" w:rsidP="00887698">
            <w:pPr>
              <w:pStyle w:val="TAL"/>
              <w:rPr>
                <w:rFonts w:cs="Arial"/>
                <w:szCs w:val="18"/>
              </w:rPr>
            </w:pPr>
            <w:r>
              <w:rPr>
                <w:rFonts w:cs="Arial"/>
                <w:szCs w:val="18"/>
              </w:rPr>
              <w:t>Shall be encoded as described in TS 29.572 [24] clause 6.1.6.2.15</w:t>
            </w:r>
            <w:r w:rsidR="00FC6606">
              <w:rPr>
                <w:rFonts w:cs="Arial"/>
                <w:szCs w:val="18"/>
              </w:rPr>
              <w:t>.</w:t>
            </w:r>
          </w:p>
        </w:tc>
        <w:tc>
          <w:tcPr>
            <w:tcW w:w="535" w:type="dxa"/>
          </w:tcPr>
          <w:p w14:paraId="43AE1AB6" w14:textId="77777777" w:rsidR="00172580" w:rsidRDefault="00172580" w:rsidP="00887698">
            <w:pPr>
              <w:pStyle w:val="TAL"/>
            </w:pPr>
            <w:r>
              <w:t>C</w:t>
            </w:r>
          </w:p>
        </w:tc>
      </w:tr>
    </w:tbl>
    <w:p w14:paraId="0179A7B6" w14:textId="77777777" w:rsidR="00172580" w:rsidRDefault="00172580" w:rsidP="00172580">
      <w:pPr>
        <w:rPr>
          <w:noProof/>
        </w:rPr>
      </w:pPr>
    </w:p>
    <w:p w14:paraId="3323B36E" w14:textId="77777777" w:rsidR="00172580" w:rsidRDefault="00172580" w:rsidP="00172580">
      <w:pPr>
        <w:pStyle w:val="Heading5"/>
      </w:pPr>
      <w:bookmarkStart w:id="369" w:name="_Toc167821263"/>
      <w:r>
        <w:t>7.3.3.2.42</w:t>
      </w:r>
      <w:r>
        <w:tab/>
        <w:t>Type: GNSSPositioningMethodAndUsage</w:t>
      </w:r>
      <w:bookmarkEnd w:id="369"/>
    </w:p>
    <w:p w14:paraId="7BA75348" w14:textId="77777777" w:rsidR="00172580" w:rsidRDefault="00172580" w:rsidP="00172580">
      <w:r>
        <w:t>The GNSSPositioningMethodAndUsage type is derived from the data present in the GNSSPositioningMethodAndUsage type defined in TS 29.572 [24] clause 6.1.6.2.16.</w:t>
      </w:r>
    </w:p>
    <w:p w14:paraId="5D32F212" w14:textId="77777777" w:rsidR="00172580" w:rsidRDefault="00172580" w:rsidP="00172580">
      <w:r>
        <w:t>Table 7.3.3.2.42-1 contains the details for the GNSSPositioningMethodAndUsage type.</w:t>
      </w:r>
    </w:p>
    <w:p w14:paraId="067D76FB" w14:textId="77777777" w:rsidR="00172580" w:rsidRPr="00760004" w:rsidRDefault="00172580" w:rsidP="00172580">
      <w:pPr>
        <w:pStyle w:val="TH"/>
      </w:pPr>
      <w:r>
        <w:t>Table 7.3.3.2.42-1</w:t>
      </w:r>
      <w:r w:rsidRPr="00760004">
        <w:t xml:space="preserve">: </w:t>
      </w:r>
      <w:r>
        <w:t>Definition of type GNSSPositioningMethodAndUsage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715"/>
        <w:gridCol w:w="1440"/>
        <w:gridCol w:w="630"/>
        <w:gridCol w:w="6390"/>
        <w:gridCol w:w="456"/>
      </w:tblGrid>
      <w:tr w:rsidR="00172580" w:rsidRPr="00760004" w14:paraId="634D68F4" w14:textId="77777777" w:rsidTr="00887698">
        <w:trPr>
          <w:jc w:val="center"/>
        </w:trPr>
        <w:tc>
          <w:tcPr>
            <w:tcW w:w="715" w:type="dxa"/>
          </w:tcPr>
          <w:p w14:paraId="164A37E1" w14:textId="77777777" w:rsidR="00172580" w:rsidRPr="00760004" w:rsidRDefault="00172580" w:rsidP="00887698">
            <w:pPr>
              <w:pStyle w:val="TAH"/>
            </w:pPr>
            <w:r w:rsidRPr="00760004">
              <w:t>Field name</w:t>
            </w:r>
          </w:p>
        </w:tc>
        <w:tc>
          <w:tcPr>
            <w:tcW w:w="1440" w:type="dxa"/>
          </w:tcPr>
          <w:p w14:paraId="384E6B29" w14:textId="77777777" w:rsidR="00172580" w:rsidRPr="00760004" w:rsidRDefault="00172580" w:rsidP="00887698">
            <w:pPr>
              <w:pStyle w:val="TAH"/>
            </w:pPr>
            <w:r>
              <w:t>Type</w:t>
            </w:r>
          </w:p>
        </w:tc>
        <w:tc>
          <w:tcPr>
            <w:tcW w:w="630" w:type="dxa"/>
          </w:tcPr>
          <w:p w14:paraId="3371D51E" w14:textId="77777777" w:rsidR="00172580" w:rsidRPr="00760004" w:rsidRDefault="00172580" w:rsidP="00887698">
            <w:pPr>
              <w:pStyle w:val="TAH"/>
            </w:pPr>
            <w:r>
              <w:t>Cardinality</w:t>
            </w:r>
          </w:p>
        </w:tc>
        <w:tc>
          <w:tcPr>
            <w:tcW w:w="6390" w:type="dxa"/>
          </w:tcPr>
          <w:p w14:paraId="3109B5D8" w14:textId="77777777" w:rsidR="00172580" w:rsidRPr="00760004" w:rsidRDefault="00172580" w:rsidP="00887698">
            <w:pPr>
              <w:pStyle w:val="TAH"/>
            </w:pPr>
            <w:r w:rsidRPr="00760004">
              <w:t>Description</w:t>
            </w:r>
          </w:p>
        </w:tc>
        <w:tc>
          <w:tcPr>
            <w:tcW w:w="456" w:type="dxa"/>
          </w:tcPr>
          <w:p w14:paraId="5C91E00E" w14:textId="77777777" w:rsidR="00172580" w:rsidRPr="00760004" w:rsidRDefault="00172580" w:rsidP="00887698">
            <w:pPr>
              <w:pStyle w:val="TAH"/>
            </w:pPr>
            <w:r w:rsidRPr="00760004">
              <w:t>M/C/O</w:t>
            </w:r>
          </w:p>
        </w:tc>
      </w:tr>
      <w:tr w:rsidR="00172580" w:rsidRPr="00760004" w14:paraId="7CB93EBE" w14:textId="77777777" w:rsidTr="00887698">
        <w:trPr>
          <w:jc w:val="center"/>
        </w:trPr>
        <w:tc>
          <w:tcPr>
            <w:tcW w:w="715" w:type="dxa"/>
          </w:tcPr>
          <w:p w14:paraId="2BC039C0" w14:textId="77777777" w:rsidR="00172580" w:rsidRDefault="00172580" w:rsidP="00887698">
            <w:pPr>
              <w:pStyle w:val="TAL"/>
            </w:pPr>
            <w:r>
              <w:t>mode</w:t>
            </w:r>
          </w:p>
        </w:tc>
        <w:tc>
          <w:tcPr>
            <w:tcW w:w="1440" w:type="dxa"/>
          </w:tcPr>
          <w:p w14:paraId="08743DD1" w14:textId="77777777" w:rsidR="00172580" w:rsidRDefault="00172580" w:rsidP="00887698">
            <w:pPr>
              <w:pStyle w:val="TAL"/>
              <w:rPr>
                <w:rFonts w:cs="Arial"/>
                <w:szCs w:val="18"/>
                <w:lang w:val="fr-FR"/>
              </w:rPr>
            </w:pPr>
            <w:r>
              <w:rPr>
                <w:rFonts w:cs="Arial"/>
                <w:szCs w:val="18"/>
                <w:lang w:val="fr-FR"/>
              </w:rPr>
              <w:t>PositioningMode</w:t>
            </w:r>
          </w:p>
        </w:tc>
        <w:tc>
          <w:tcPr>
            <w:tcW w:w="630" w:type="dxa"/>
          </w:tcPr>
          <w:p w14:paraId="6E741DD7" w14:textId="77777777" w:rsidR="00172580" w:rsidRDefault="00172580" w:rsidP="00887698">
            <w:pPr>
              <w:pStyle w:val="TAL"/>
              <w:rPr>
                <w:rFonts w:cs="Arial"/>
                <w:szCs w:val="18"/>
                <w:lang w:val="fr-FR"/>
              </w:rPr>
            </w:pPr>
            <w:r>
              <w:rPr>
                <w:rFonts w:cs="Arial"/>
                <w:szCs w:val="18"/>
                <w:lang w:val="fr-FR"/>
              </w:rPr>
              <w:t>1</w:t>
            </w:r>
          </w:p>
        </w:tc>
        <w:tc>
          <w:tcPr>
            <w:tcW w:w="6390" w:type="dxa"/>
          </w:tcPr>
          <w:p w14:paraId="77A9B3AB" w14:textId="0733C183" w:rsidR="00172580" w:rsidRDefault="00172580" w:rsidP="00887698">
            <w:pPr>
              <w:pStyle w:val="TAL"/>
              <w:rPr>
                <w:rFonts w:cs="Arial"/>
                <w:szCs w:val="18"/>
              </w:rPr>
            </w:pPr>
            <w:r>
              <w:rPr>
                <w:rFonts w:cs="Arial"/>
                <w:szCs w:val="18"/>
              </w:rPr>
              <w:t>Indicates the mode of the location measurement from the related positioning method. Shall be encoded as described in TS 29.572 [24] clause 6.1.6.3.7</w:t>
            </w:r>
            <w:r w:rsidR="00FC6606">
              <w:rPr>
                <w:rFonts w:cs="Arial"/>
                <w:szCs w:val="18"/>
              </w:rPr>
              <w:t>.</w:t>
            </w:r>
          </w:p>
        </w:tc>
        <w:tc>
          <w:tcPr>
            <w:tcW w:w="456" w:type="dxa"/>
          </w:tcPr>
          <w:p w14:paraId="445E9CFC" w14:textId="77777777" w:rsidR="00172580" w:rsidRDefault="00172580" w:rsidP="00887698">
            <w:pPr>
              <w:pStyle w:val="TAL"/>
            </w:pPr>
            <w:r>
              <w:t>M</w:t>
            </w:r>
          </w:p>
        </w:tc>
      </w:tr>
      <w:tr w:rsidR="00172580" w:rsidRPr="00760004" w14:paraId="24780CFC" w14:textId="77777777" w:rsidTr="00887698">
        <w:trPr>
          <w:jc w:val="center"/>
        </w:trPr>
        <w:tc>
          <w:tcPr>
            <w:tcW w:w="715" w:type="dxa"/>
          </w:tcPr>
          <w:p w14:paraId="69A8FF00" w14:textId="77777777" w:rsidR="00172580" w:rsidRDefault="00172580" w:rsidP="00887698">
            <w:pPr>
              <w:pStyle w:val="TAL"/>
            </w:pPr>
            <w:r>
              <w:t>gnss</w:t>
            </w:r>
          </w:p>
        </w:tc>
        <w:tc>
          <w:tcPr>
            <w:tcW w:w="1440" w:type="dxa"/>
          </w:tcPr>
          <w:p w14:paraId="134B8622" w14:textId="77777777" w:rsidR="00172580" w:rsidRDefault="00172580" w:rsidP="00887698">
            <w:pPr>
              <w:pStyle w:val="TAL"/>
              <w:rPr>
                <w:rFonts w:cs="Arial"/>
                <w:szCs w:val="18"/>
                <w:lang w:val="fr-FR"/>
              </w:rPr>
            </w:pPr>
            <w:r>
              <w:rPr>
                <w:rFonts w:cs="Arial"/>
                <w:szCs w:val="18"/>
                <w:lang w:val="fr-FR"/>
              </w:rPr>
              <w:t>GnssID</w:t>
            </w:r>
          </w:p>
        </w:tc>
        <w:tc>
          <w:tcPr>
            <w:tcW w:w="630" w:type="dxa"/>
          </w:tcPr>
          <w:p w14:paraId="536585BD" w14:textId="77777777" w:rsidR="00172580" w:rsidRDefault="00172580" w:rsidP="00887698">
            <w:pPr>
              <w:pStyle w:val="TAL"/>
              <w:rPr>
                <w:rFonts w:cs="Arial"/>
                <w:szCs w:val="18"/>
                <w:lang w:val="fr-FR"/>
              </w:rPr>
            </w:pPr>
            <w:r>
              <w:rPr>
                <w:rFonts w:cs="Arial"/>
                <w:szCs w:val="18"/>
                <w:lang w:val="fr-FR"/>
              </w:rPr>
              <w:t>1</w:t>
            </w:r>
          </w:p>
        </w:tc>
        <w:tc>
          <w:tcPr>
            <w:tcW w:w="6390" w:type="dxa"/>
          </w:tcPr>
          <w:p w14:paraId="78C8971F" w14:textId="6EED5B17" w:rsidR="00172580" w:rsidRDefault="00172580" w:rsidP="00887698">
            <w:pPr>
              <w:pStyle w:val="TAL"/>
              <w:rPr>
                <w:rFonts w:cs="Arial"/>
                <w:szCs w:val="18"/>
              </w:rPr>
            </w:pPr>
            <w:r>
              <w:rPr>
                <w:rFonts w:cs="Arial"/>
                <w:szCs w:val="18"/>
              </w:rPr>
              <w:t>Indicates the related GNSS positioning method. Shall be encoded as described in TS 29.572 [24] clause 6.1.6.3.8</w:t>
            </w:r>
            <w:r w:rsidR="00FC6606">
              <w:rPr>
                <w:rFonts w:cs="Arial"/>
                <w:szCs w:val="18"/>
              </w:rPr>
              <w:t>.</w:t>
            </w:r>
          </w:p>
        </w:tc>
        <w:tc>
          <w:tcPr>
            <w:tcW w:w="456" w:type="dxa"/>
          </w:tcPr>
          <w:p w14:paraId="425A7CF1" w14:textId="77777777" w:rsidR="00172580" w:rsidRDefault="00172580" w:rsidP="00887698">
            <w:pPr>
              <w:pStyle w:val="TAL"/>
            </w:pPr>
            <w:r>
              <w:t>M</w:t>
            </w:r>
          </w:p>
        </w:tc>
      </w:tr>
      <w:tr w:rsidR="00172580" w:rsidRPr="00760004" w14:paraId="3BA390BA" w14:textId="77777777" w:rsidTr="00887698">
        <w:trPr>
          <w:jc w:val="center"/>
        </w:trPr>
        <w:tc>
          <w:tcPr>
            <w:tcW w:w="715" w:type="dxa"/>
          </w:tcPr>
          <w:p w14:paraId="2C96D473" w14:textId="77777777" w:rsidR="00172580" w:rsidRDefault="00172580" w:rsidP="00887698">
            <w:pPr>
              <w:pStyle w:val="TAL"/>
            </w:pPr>
            <w:r>
              <w:t>usage</w:t>
            </w:r>
          </w:p>
        </w:tc>
        <w:tc>
          <w:tcPr>
            <w:tcW w:w="1440" w:type="dxa"/>
          </w:tcPr>
          <w:p w14:paraId="3160FC65" w14:textId="77777777" w:rsidR="00172580" w:rsidRDefault="00172580" w:rsidP="00887698">
            <w:pPr>
              <w:pStyle w:val="TAL"/>
              <w:rPr>
                <w:rFonts w:cs="Arial"/>
                <w:szCs w:val="18"/>
                <w:lang w:val="fr-FR"/>
              </w:rPr>
            </w:pPr>
            <w:r>
              <w:rPr>
                <w:rFonts w:cs="Arial"/>
                <w:szCs w:val="18"/>
                <w:lang w:val="fr-FR"/>
              </w:rPr>
              <w:t>Usage</w:t>
            </w:r>
          </w:p>
        </w:tc>
        <w:tc>
          <w:tcPr>
            <w:tcW w:w="630" w:type="dxa"/>
          </w:tcPr>
          <w:p w14:paraId="70BF8681" w14:textId="77777777" w:rsidR="00172580" w:rsidRDefault="00172580" w:rsidP="00887698">
            <w:pPr>
              <w:pStyle w:val="TAL"/>
              <w:rPr>
                <w:rFonts w:cs="Arial"/>
                <w:szCs w:val="18"/>
                <w:lang w:val="fr-FR"/>
              </w:rPr>
            </w:pPr>
            <w:r>
              <w:rPr>
                <w:rFonts w:cs="Arial"/>
                <w:szCs w:val="18"/>
                <w:lang w:val="fr-FR"/>
              </w:rPr>
              <w:t>1</w:t>
            </w:r>
          </w:p>
        </w:tc>
        <w:tc>
          <w:tcPr>
            <w:tcW w:w="6390" w:type="dxa"/>
          </w:tcPr>
          <w:p w14:paraId="7E97FE91" w14:textId="44DE6614" w:rsidR="00172580" w:rsidRDefault="00172580" w:rsidP="00887698">
            <w:pPr>
              <w:pStyle w:val="TAL"/>
              <w:rPr>
                <w:rFonts w:cs="Arial"/>
                <w:szCs w:val="18"/>
              </w:rPr>
            </w:pPr>
            <w:r>
              <w:rPr>
                <w:rFonts w:cs="Arial"/>
                <w:szCs w:val="18"/>
              </w:rPr>
              <w:t>Indicates the usage of the location measurement from the related positioning method. Shall be encoded as described in TS 29.572 [24] clause 6.1.6.3.9</w:t>
            </w:r>
            <w:r w:rsidR="00FC6606">
              <w:rPr>
                <w:rFonts w:cs="Arial"/>
                <w:szCs w:val="18"/>
              </w:rPr>
              <w:t>.</w:t>
            </w:r>
          </w:p>
        </w:tc>
        <w:tc>
          <w:tcPr>
            <w:tcW w:w="456" w:type="dxa"/>
          </w:tcPr>
          <w:p w14:paraId="280DFCAF" w14:textId="77777777" w:rsidR="00172580" w:rsidRDefault="00172580" w:rsidP="00887698">
            <w:pPr>
              <w:pStyle w:val="TAL"/>
            </w:pPr>
            <w:r>
              <w:t>M</w:t>
            </w:r>
          </w:p>
        </w:tc>
      </w:tr>
    </w:tbl>
    <w:p w14:paraId="0CF41088" w14:textId="77777777" w:rsidR="00172580" w:rsidRDefault="00172580" w:rsidP="00172580">
      <w:pPr>
        <w:rPr>
          <w:noProof/>
        </w:rPr>
      </w:pPr>
    </w:p>
    <w:p w14:paraId="0A2AE689" w14:textId="4EEB99B2" w:rsidR="00172580" w:rsidRDefault="00172580" w:rsidP="00172580">
      <w:pPr>
        <w:pStyle w:val="Heading5"/>
      </w:pPr>
      <w:bookmarkStart w:id="370" w:name="_Toc167821264"/>
      <w:r>
        <w:t>7.3.3.2.43</w:t>
      </w:r>
      <w:r>
        <w:tab/>
        <w:t>Type: HorizontalVelocity</w:t>
      </w:r>
      <w:bookmarkEnd w:id="370"/>
    </w:p>
    <w:p w14:paraId="2ADAC0EE" w14:textId="77777777" w:rsidR="00172580" w:rsidRDefault="00172580" w:rsidP="00172580">
      <w:r>
        <w:t>The HorizontalVelocity type is derived from the data present in the HorizontalVelocity type defined in TS 29.572 [24] clause 6.1.6.2.18.</w:t>
      </w:r>
    </w:p>
    <w:p w14:paraId="252835EA" w14:textId="77777777" w:rsidR="00172580" w:rsidRDefault="00172580" w:rsidP="00172580">
      <w:r>
        <w:t>Table 7.3.3.2.43-1 contains the details for the HorizontalVelocity type.</w:t>
      </w:r>
    </w:p>
    <w:p w14:paraId="12A9287A" w14:textId="77777777" w:rsidR="00172580" w:rsidRPr="00760004" w:rsidRDefault="00172580" w:rsidP="00172580">
      <w:pPr>
        <w:pStyle w:val="TH"/>
      </w:pPr>
      <w:r>
        <w:t>Table 7.3.3.2.43-1</w:t>
      </w:r>
      <w:r w:rsidRPr="00760004">
        <w:t xml:space="preserve">: </w:t>
      </w:r>
      <w:r>
        <w:t>Definition of type HorizontalVelocity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1440"/>
        <w:gridCol w:w="630"/>
        <w:gridCol w:w="6300"/>
        <w:gridCol w:w="456"/>
      </w:tblGrid>
      <w:tr w:rsidR="00172580" w:rsidRPr="00760004" w14:paraId="71564360" w14:textId="77777777" w:rsidTr="00887698">
        <w:trPr>
          <w:jc w:val="center"/>
        </w:trPr>
        <w:tc>
          <w:tcPr>
            <w:tcW w:w="805" w:type="dxa"/>
          </w:tcPr>
          <w:p w14:paraId="7E829B52" w14:textId="77777777" w:rsidR="00172580" w:rsidRPr="00760004" w:rsidRDefault="00172580" w:rsidP="00887698">
            <w:pPr>
              <w:pStyle w:val="TAH"/>
            </w:pPr>
            <w:r w:rsidRPr="00760004">
              <w:t>Field name</w:t>
            </w:r>
          </w:p>
        </w:tc>
        <w:tc>
          <w:tcPr>
            <w:tcW w:w="1440" w:type="dxa"/>
          </w:tcPr>
          <w:p w14:paraId="738D922C" w14:textId="77777777" w:rsidR="00172580" w:rsidRPr="00760004" w:rsidRDefault="00172580" w:rsidP="00887698">
            <w:pPr>
              <w:pStyle w:val="TAH"/>
            </w:pPr>
            <w:r>
              <w:t>Type</w:t>
            </w:r>
          </w:p>
        </w:tc>
        <w:tc>
          <w:tcPr>
            <w:tcW w:w="630" w:type="dxa"/>
          </w:tcPr>
          <w:p w14:paraId="192D85B7" w14:textId="77777777" w:rsidR="00172580" w:rsidRPr="00760004" w:rsidRDefault="00172580" w:rsidP="00887698">
            <w:pPr>
              <w:pStyle w:val="TAH"/>
            </w:pPr>
            <w:r>
              <w:t>Cardinality</w:t>
            </w:r>
          </w:p>
        </w:tc>
        <w:tc>
          <w:tcPr>
            <w:tcW w:w="6300" w:type="dxa"/>
          </w:tcPr>
          <w:p w14:paraId="026F8E55" w14:textId="77777777" w:rsidR="00172580" w:rsidRPr="00760004" w:rsidRDefault="00172580" w:rsidP="00887698">
            <w:pPr>
              <w:pStyle w:val="TAH"/>
            </w:pPr>
            <w:r w:rsidRPr="00760004">
              <w:t>Description</w:t>
            </w:r>
          </w:p>
        </w:tc>
        <w:tc>
          <w:tcPr>
            <w:tcW w:w="456" w:type="dxa"/>
          </w:tcPr>
          <w:p w14:paraId="0CB405FC" w14:textId="77777777" w:rsidR="00172580" w:rsidRPr="00760004" w:rsidRDefault="00172580" w:rsidP="00887698">
            <w:pPr>
              <w:pStyle w:val="TAH"/>
            </w:pPr>
            <w:r w:rsidRPr="00760004">
              <w:t>M/C/O</w:t>
            </w:r>
          </w:p>
        </w:tc>
      </w:tr>
      <w:tr w:rsidR="00172580" w:rsidRPr="00760004" w14:paraId="499941A5" w14:textId="77777777" w:rsidTr="00887698">
        <w:trPr>
          <w:jc w:val="center"/>
        </w:trPr>
        <w:tc>
          <w:tcPr>
            <w:tcW w:w="805" w:type="dxa"/>
          </w:tcPr>
          <w:p w14:paraId="1563BEDE" w14:textId="77777777" w:rsidR="00172580" w:rsidRDefault="00172580" w:rsidP="00887698">
            <w:pPr>
              <w:pStyle w:val="TAL"/>
            </w:pPr>
            <w:r>
              <w:t>hSpeed</w:t>
            </w:r>
          </w:p>
        </w:tc>
        <w:tc>
          <w:tcPr>
            <w:tcW w:w="1440" w:type="dxa"/>
          </w:tcPr>
          <w:p w14:paraId="2E9DFEBA"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7E41E242" w14:textId="77777777" w:rsidR="00172580" w:rsidRDefault="00172580" w:rsidP="00887698">
            <w:pPr>
              <w:pStyle w:val="TAL"/>
              <w:rPr>
                <w:rFonts w:cs="Arial"/>
                <w:szCs w:val="18"/>
                <w:lang w:val="fr-FR"/>
              </w:rPr>
            </w:pPr>
            <w:r>
              <w:rPr>
                <w:rFonts w:cs="Arial"/>
                <w:szCs w:val="18"/>
                <w:lang w:val="fr-FR"/>
              </w:rPr>
              <w:t>1</w:t>
            </w:r>
          </w:p>
        </w:tc>
        <w:tc>
          <w:tcPr>
            <w:tcW w:w="6300" w:type="dxa"/>
          </w:tcPr>
          <w:p w14:paraId="40920320" w14:textId="74B8F36E" w:rsidR="00172580" w:rsidRDefault="00172580" w:rsidP="00887698">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3C8EB3EC" w14:textId="77777777" w:rsidR="00172580" w:rsidRDefault="00172580" w:rsidP="00887698">
            <w:pPr>
              <w:pStyle w:val="TAL"/>
            </w:pPr>
            <w:r>
              <w:t>M</w:t>
            </w:r>
          </w:p>
        </w:tc>
      </w:tr>
      <w:tr w:rsidR="00172580" w:rsidRPr="00760004" w14:paraId="299CA4B2" w14:textId="77777777" w:rsidTr="00887698">
        <w:trPr>
          <w:jc w:val="center"/>
        </w:trPr>
        <w:tc>
          <w:tcPr>
            <w:tcW w:w="805" w:type="dxa"/>
          </w:tcPr>
          <w:p w14:paraId="177839C6" w14:textId="77777777" w:rsidR="00172580" w:rsidRDefault="00172580" w:rsidP="00887698">
            <w:pPr>
              <w:pStyle w:val="TAL"/>
            </w:pPr>
            <w:r>
              <w:t>bearing</w:t>
            </w:r>
          </w:p>
        </w:tc>
        <w:tc>
          <w:tcPr>
            <w:tcW w:w="1440" w:type="dxa"/>
          </w:tcPr>
          <w:p w14:paraId="7A4D2ACE" w14:textId="77777777" w:rsidR="00172580" w:rsidRDefault="00172580" w:rsidP="00887698">
            <w:pPr>
              <w:pStyle w:val="TAL"/>
              <w:rPr>
                <w:rFonts w:cs="Arial"/>
                <w:szCs w:val="18"/>
                <w:lang w:val="fr-FR"/>
              </w:rPr>
            </w:pPr>
            <w:r>
              <w:rPr>
                <w:rFonts w:cs="Arial"/>
                <w:szCs w:val="18"/>
                <w:lang w:val="fr-FR"/>
              </w:rPr>
              <w:t>Angle</w:t>
            </w:r>
          </w:p>
        </w:tc>
        <w:tc>
          <w:tcPr>
            <w:tcW w:w="630" w:type="dxa"/>
          </w:tcPr>
          <w:p w14:paraId="7D7024C8" w14:textId="77777777" w:rsidR="00172580" w:rsidRDefault="00172580" w:rsidP="00887698">
            <w:pPr>
              <w:pStyle w:val="TAL"/>
              <w:rPr>
                <w:rFonts w:cs="Arial"/>
                <w:szCs w:val="18"/>
                <w:lang w:val="fr-FR"/>
              </w:rPr>
            </w:pPr>
            <w:r>
              <w:rPr>
                <w:rFonts w:cs="Arial"/>
                <w:szCs w:val="18"/>
                <w:lang w:val="fr-FR"/>
              </w:rPr>
              <w:t>1</w:t>
            </w:r>
          </w:p>
        </w:tc>
        <w:tc>
          <w:tcPr>
            <w:tcW w:w="6300" w:type="dxa"/>
          </w:tcPr>
          <w:p w14:paraId="524007EA" w14:textId="4FD5365A"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7D7C6E33" w14:textId="77777777" w:rsidR="00172580" w:rsidRDefault="00172580" w:rsidP="00887698">
            <w:pPr>
              <w:pStyle w:val="TAL"/>
            </w:pPr>
            <w:r>
              <w:t>M</w:t>
            </w:r>
          </w:p>
        </w:tc>
      </w:tr>
    </w:tbl>
    <w:p w14:paraId="79671867" w14:textId="77777777" w:rsidR="00172580" w:rsidRDefault="00172580" w:rsidP="00172580">
      <w:pPr>
        <w:rPr>
          <w:noProof/>
        </w:rPr>
      </w:pPr>
    </w:p>
    <w:p w14:paraId="03201C29" w14:textId="62FC5831" w:rsidR="00172580" w:rsidRDefault="00172580" w:rsidP="00172580">
      <w:pPr>
        <w:pStyle w:val="Heading5"/>
      </w:pPr>
      <w:bookmarkStart w:id="371" w:name="_Toc167821265"/>
      <w:r>
        <w:t>7.3.3.2.44</w:t>
      </w:r>
      <w:r>
        <w:tab/>
        <w:t>Type: HorizontalWithVerticalVelocity</w:t>
      </w:r>
      <w:bookmarkEnd w:id="371"/>
    </w:p>
    <w:p w14:paraId="01E50460" w14:textId="77777777" w:rsidR="00172580" w:rsidRDefault="00172580" w:rsidP="00172580">
      <w:r>
        <w:t>The HorizontalWithVerticalVelocity type is derived from the data present in the HorizontalWithVerticalVelocity type defined in TS 29.572 [24] clause 6.1.6.2.19.</w:t>
      </w:r>
    </w:p>
    <w:p w14:paraId="49E58230" w14:textId="77777777" w:rsidR="00172580" w:rsidRDefault="00172580" w:rsidP="00172580">
      <w:r>
        <w:t>Table 7.3.3.2.44-1 contains the details for the HorizontalWithVerticalVelocity type.</w:t>
      </w:r>
    </w:p>
    <w:p w14:paraId="04C03577" w14:textId="77777777" w:rsidR="00172580" w:rsidRPr="00760004" w:rsidRDefault="00172580" w:rsidP="00172580">
      <w:pPr>
        <w:pStyle w:val="TH"/>
      </w:pPr>
      <w:r>
        <w:t>Table 7.3.3.2.44-1</w:t>
      </w:r>
      <w:r w:rsidRPr="00760004">
        <w:t xml:space="preserve">: </w:t>
      </w:r>
      <w:r>
        <w:t>Definition of type HorizontalWithVerticalVelocity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1440"/>
        <w:gridCol w:w="630"/>
        <w:gridCol w:w="6120"/>
        <w:gridCol w:w="456"/>
      </w:tblGrid>
      <w:tr w:rsidR="00172580" w:rsidRPr="00760004" w14:paraId="5567A31C" w14:textId="77777777" w:rsidTr="00887698">
        <w:trPr>
          <w:jc w:val="center"/>
        </w:trPr>
        <w:tc>
          <w:tcPr>
            <w:tcW w:w="985" w:type="dxa"/>
          </w:tcPr>
          <w:p w14:paraId="5CCFD3BF" w14:textId="77777777" w:rsidR="00172580" w:rsidRPr="00760004" w:rsidRDefault="00172580" w:rsidP="00887698">
            <w:pPr>
              <w:pStyle w:val="TAH"/>
            </w:pPr>
            <w:r w:rsidRPr="00760004">
              <w:t>Field name</w:t>
            </w:r>
          </w:p>
        </w:tc>
        <w:tc>
          <w:tcPr>
            <w:tcW w:w="1440" w:type="dxa"/>
          </w:tcPr>
          <w:p w14:paraId="2BFB2519" w14:textId="77777777" w:rsidR="00172580" w:rsidRPr="00760004" w:rsidRDefault="00172580" w:rsidP="00887698">
            <w:pPr>
              <w:pStyle w:val="TAH"/>
            </w:pPr>
            <w:r>
              <w:t>Type</w:t>
            </w:r>
          </w:p>
        </w:tc>
        <w:tc>
          <w:tcPr>
            <w:tcW w:w="630" w:type="dxa"/>
          </w:tcPr>
          <w:p w14:paraId="5CCAFA56" w14:textId="77777777" w:rsidR="00172580" w:rsidRPr="00760004" w:rsidRDefault="00172580" w:rsidP="00887698">
            <w:pPr>
              <w:pStyle w:val="TAH"/>
            </w:pPr>
            <w:r>
              <w:t>Cardinality</w:t>
            </w:r>
          </w:p>
        </w:tc>
        <w:tc>
          <w:tcPr>
            <w:tcW w:w="6120" w:type="dxa"/>
          </w:tcPr>
          <w:p w14:paraId="71F28F4E" w14:textId="77777777" w:rsidR="00172580" w:rsidRPr="00760004" w:rsidRDefault="00172580" w:rsidP="00887698">
            <w:pPr>
              <w:pStyle w:val="TAH"/>
            </w:pPr>
            <w:r w:rsidRPr="00760004">
              <w:t>Description</w:t>
            </w:r>
          </w:p>
        </w:tc>
        <w:tc>
          <w:tcPr>
            <w:tcW w:w="456" w:type="dxa"/>
          </w:tcPr>
          <w:p w14:paraId="017089EB" w14:textId="77777777" w:rsidR="00172580" w:rsidRPr="00760004" w:rsidRDefault="00172580" w:rsidP="00887698">
            <w:pPr>
              <w:pStyle w:val="TAH"/>
            </w:pPr>
            <w:r w:rsidRPr="00760004">
              <w:t>M/C/O</w:t>
            </w:r>
          </w:p>
        </w:tc>
      </w:tr>
      <w:tr w:rsidR="00172580" w:rsidRPr="00760004" w14:paraId="43EF6161" w14:textId="77777777" w:rsidTr="00887698">
        <w:trPr>
          <w:jc w:val="center"/>
        </w:trPr>
        <w:tc>
          <w:tcPr>
            <w:tcW w:w="985" w:type="dxa"/>
          </w:tcPr>
          <w:p w14:paraId="03E93F7F" w14:textId="77777777" w:rsidR="00172580" w:rsidRDefault="00172580" w:rsidP="00887698">
            <w:pPr>
              <w:pStyle w:val="TAL"/>
            </w:pPr>
            <w:r>
              <w:t>hSpeed</w:t>
            </w:r>
          </w:p>
        </w:tc>
        <w:tc>
          <w:tcPr>
            <w:tcW w:w="1440" w:type="dxa"/>
          </w:tcPr>
          <w:p w14:paraId="26358D4E"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6F7ABC94" w14:textId="77777777" w:rsidR="00172580" w:rsidRDefault="00172580" w:rsidP="00887698">
            <w:pPr>
              <w:pStyle w:val="TAL"/>
              <w:rPr>
                <w:rFonts w:cs="Arial"/>
                <w:szCs w:val="18"/>
                <w:lang w:val="fr-FR"/>
              </w:rPr>
            </w:pPr>
            <w:r>
              <w:rPr>
                <w:rFonts w:cs="Arial"/>
                <w:szCs w:val="18"/>
                <w:lang w:val="fr-FR"/>
              </w:rPr>
              <w:t>1</w:t>
            </w:r>
          </w:p>
        </w:tc>
        <w:tc>
          <w:tcPr>
            <w:tcW w:w="6120" w:type="dxa"/>
          </w:tcPr>
          <w:p w14:paraId="52A17266" w14:textId="3CB38957" w:rsidR="00172580" w:rsidRDefault="00172580" w:rsidP="00887698">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16AE9DFB" w14:textId="77777777" w:rsidR="00172580" w:rsidRDefault="00172580" w:rsidP="00887698">
            <w:pPr>
              <w:pStyle w:val="TAL"/>
            </w:pPr>
            <w:r>
              <w:t>M</w:t>
            </w:r>
          </w:p>
        </w:tc>
      </w:tr>
      <w:tr w:rsidR="00172580" w:rsidRPr="00760004" w14:paraId="7B78D3B2" w14:textId="77777777" w:rsidTr="00887698">
        <w:trPr>
          <w:jc w:val="center"/>
        </w:trPr>
        <w:tc>
          <w:tcPr>
            <w:tcW w:w="985" w:type="dxa"/>
          </w:tcPr>
          <w:p w14:paraId="51778CBF" w14:textId="77777777" w:rsidR="00172580" w:rsidRDefault="00172580" w:rsidP="00887698">
            <w:pPr>
              <w:pStyle w:val="TAL"/>
            </w:pPr>
            <w:r>
              <w:t>bearing</w:t>
            </w:r>
          </w:p>
        </w:tc>
        <w:tc>
          <w:tcPr>
            <w:tcW w:w="1440" w:type="dxa"/>
          </w:tcPr>
          <w:p w14:paraId="725F524D" w14:textId="77777777" w:rsidR="00172580" w:rsidRDefault="00172580" w:rsidP="00887698">
            <w:pPr>
              <w:pStyle w:val="TAL"/>
              <w:rPr>
                <w:rFonts w:cs="Arial"/>
                <w:szCs w:val="18"/>
                <w:lang w:val="fr-FR"/>
              </w:rPr>
            </w:pPr>
            <w:r>
              <w:rPr>
                <w:rFonts w:cs="Arial"/>
                <w:szCs w:val="18"/>
                <w:lang w:val="fr-FR"/>
              </w:rPr>
              <w:t>Angle</w:t>
            </w:r>
          </w:p>
        </w:tc>
        <w:tc>
          <w:tcPr>
            <w:tcW w:w="630" w:type="dxa"/>
          </w:tcPr>
          <w:p w14:paraId="4DE548C9" w14:textId="77777777" w:rsidR="00172580" w:rsidRDefault="00172580" w:rsidP="00887698">
            <w:pPr>
              <w:pStyle w:val="TAL"/>
              <w:rPr>
                <w:rFonts w:cs="Arial"/>
                <w:szCs w:val="18"/>
                <w:lang w:val="fr-FR"/>
              </w:rPr>
            </w:pPr>
            <w:r>
              <w:rPr>
                <w:rFonts w:cs="Arial"/>
                <w:szCs w:val="18"/>
                <w:lang w:val="fr-FR"/>
              </w:rPr>
              <w:t>1</w:t>
            </w:r>
          </w:p>
        </w:tc>
        <w:tc>
          <w:tcPr>
            <w:tcW w:w="6120" w:type="dxa"/>
          </w:tcPr>
          <w:p w14:paraId="702627C0" w14:textId="3695379F"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02CFDDB3" w14:textId="77777777" w:rsidR="00172580" w:rsidRDefault="00172580" w:rsidP="00887698">
            <w:pPr>
              <w:pStyle w:val="TAL"/>
            </w:pPr>
            <w:r>
              <w:t>M</w:t>
            </w:r>
          </w:p>
        </w:tc>
      </w:tr>
      <w:tr w:rsidR="00172580" w:rsidRPr="00760004" w14:paraId="634D2216" w14:textId="77777777" w:rsidTr="00887698">
        <w:trPr>
          <w:jc w:val="center"/>
        </w:trPr>
        <w:tc>
          <w:tcPr>
            <w:tcW w:w="985" w:type="dxa"/>
          </w:tcPr>
          <w:p w14:paraId="655E524B" w14:textId="77777777" w:rsidR="00172580" w:rsidRDefault="00172580" w:rsidP="00887698">
            <w:pPr>
              <w:pStyle w:val="TAL"/>
            </w:pPr>
            <w:r>
              <w:t>vSpeed</w:t>
            </w:r>
          </w:p>
        </w:tc>
        <w:tc>
          <w:tcPr>
            <w:tcW w:w="1440" w:type="dxa"/>
          </w:tcPr>
          <w:p w14:paraId="6E87F71D" w14:textId="77777777" w:rsidR="00172580" w:rsidRDefault="00172580" w:rsidP="00887698">
            <w:pPr>
              <w:pStyle w:val="TAL"/>
              <w:rPr>
                <w:rFonts w:cs="Arial"/>
                <w:szCs w:val="18"/>
                <w:lang w:val="fr-FR"/>
              </w:rPr>
            </w:pPr>
            <w:r>
              <w:rPr>
                <w:rFonts w:cs="Arial"/>
                <w:szCs w:val="18"/>
                <w:lang w:val="fr-FR"/>
              </w:rPr>
              <w:t>VerticalSpeed</w:t>
            </w:r>
          </w:p>
        </w:tc>
        <w:tc>
          <w:tcPr>
            <w:tcW w:w="630" w:type="dxa"/>
          </w:tcPr>
          <w:p w14:paraId="711FF4A4" w14:textId="77777777" w:rsidR="00172580" w:rsidRDefault="00172580" w:rsidP="00887698">
            <w:pPr>
              <w:pStyle w:val="TAL"/>
              <w:rPr>
                <w:rFonts w:cs="Arial"/>
                <w:szCs w:val="18"/>
                <w:lang w:val="fr-FR"/>
              </w:rPr>
            </w:pPr>
            <w:r>
              <w:rPr>
                <w:rFonts w:cs="Arial"/>
                <w:szCs w:val="18"/>
                <w:lang w:val="fr-FR"/>
              </w:rPr>
              <w:t>1</w:t>
            </w:r>
          </w:p>
        </w:tc>
        <w:tc>
          <w:tcPr>
            <w:tcW w:w="6120" w:type="dxa"/>
          </w:tcPr>
          <w:p w14:paraId="71F92100" w14:textId="775AE871" w:rsidR="00172580" w:rsidRDefault="00172580" w:rsidP="00887698">
            <w:pPr>
              <w:pStyle w:val="TAL"/>
              <w:rPr>
                <w:rFonts w:cs="Arial"/>
                <w:szCs w:val="18"/>
              </w:rPr>
            </w:pPr>
            <w:r>
              <w:rPr>
                <w:rFonts w:cs="Arial"/>
                <w:szCs w:val="18"/>
              </w:rPr>
              <w:t>Vertical Seed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7D73ECB7" w14:textId="77777777" w:rsidR="00172580" w:rsidRDefault="00172580" w:rsidP="00887698">
            <w:pPr>
              <w:pStyle w:val="TAL"/>
            </w:pPr>
            <w:r>
              <w:t>M</w:t>
            </w:r>
          </w:p>
        </w:tc>
      </w:tr>
      <w:tr w:rsidR="00172580" w:rsidRPr="00760004" w14:paraId="1F9966A7" w14:textId="77777777" w:rsidTr="00887698">
        <w:trPr>
          <w:jc w:val="center"/>
        </w:trPr>
        <w:tc>
          <w:tcPr>
            <w:tcW w:w="985" w:type="dxa"/>
          </w:tcPr>
          <w:p w14:paraId="21219EB4" w14:textId="77777777" w:rsidR="00172580" w:rsidRDefault="00172580" w:rsidP="00887698">
            <w:pPr>
              <w:pStyle w:val="TAL"/>
            </w:pPr>
            <w:r>
              <w:t>vDirection</w:t>
            </w:r>
          </w:p>
        </w:tc>
        <w:tc>
          <w:tcPr>
            <w:tcW w:w="1440" w:type="dxa"/>
          </w:tcPr>
          <w:p w14:paraId="21D22AC5" w14:textId="77777777" w:rsidR="00172580" w:rsidRDefault="00172580" w:rsidP="00887698">
            <w:pPr>
              <w:pStyle w:val="TAL"/>
              <w:rPr>
                <w:rFonts w:cs="Arial"/>
                <w:szCs w:val="18"/>
                <w:lang w:val="fr-FR"/>
              </w:rPr>
            </w:pPr>
            <w:r>
              <w:rPr>
                <w:rFonts w:cs="Arial"/>
                <w:szCs w:val="18"/>
                <w:lang w:val="fr-FR"/>
              </w:rPr>
              <w:t>VerticalDirection</w:t>
            </w:r>
          </w:p>
        </w:tc>
        <w:tc>
          <w:tcPr>
            <w:tcW w:w="630" w:type="dxa"/>
          </w:tcPr>
          <w:p w14:paraId="16BF9711" w14:textId="77777777" w:rsidR="00172580" w:rsidRDefault="00172580" w:rsidP="00887698">
            <w:pPr>
              <w:pStyle w:val="TAL"/>
              <w:rPr>
                <w:rFonts w:cs="Arial"/>
                <w:szCs w:val="18"/>
                <w:lang w:val="fr-FR"/>
              </w:rPr>
            </w:pPr>
            <w:r>
              <w:rPr>
                <w:rFonts w:cs="Arial"/>
                <w:szCs w:val="18"/>
                <w:lang w:val="fr-FR"/>
              </w:rPr>
              <w:t>1</w:t>
            </w:r>
          </w:p>
        </w:tc>
        <w:tc>
          <w:tcPr>
            <w:tcW w:w="6120" w:type="dxa"/>
          </w:tcPr>
          <w:p w14:paraId="4F13364D" w14:textId="33846BEA" w:rsidR="00172580" w:rsidRDefault="00172580" w:rsidP="00887698">
            <w:pPr>
              <w:pStyle w:val="TAL"/>
              <w:rPr>
                <w:rFonts w:cs="Arial"/>
                <w:szCs w:val="18"/>
              </w:rPr>
            </w:pPr>
            <w:r>
              <w:rPr>
                <w:rFonts w:cs="Arial"/>
                <w:szCs w:val="18"/>
              </w:rPr>
              <w:t>Vertical Direction: upward or downward. Shall be encoded as described in TS 29.572 [24] clause 6.1.6.3.13</w:t>
            </w:r>
            <w:r w:rsidR="00FC6606">
              <w:rPr>
                <w:rFonts w:cs="Arial"/>
                <w:szCs w:val="18"/>
              </w:rPr>
              <w:t>.</w:t>
            </w:r>
          </w:p>
        </w:tc>
        <w:tc>
          <w:tcPr>
            <w:tcW w:w="456" w:type="dxa"/>
          </w:tcPr>
          <w:p w14:paraId="2F16FA9F" w14:textId="77777777" w:rsidR="00172580" w:rsidRDefault="00172580" w:rsidP="00887698">
            <w:pPr>
              <w:pStyle w:val="TAL"/>
            </w:pPr>
            <w:r>
              <w:t>M</w:t>
            </w:r>
          </w:p>
        </w:tc>
      </w:tr>
    </w:tbl>
    <w:p w14:paraId="5B03D3AE" w14:textId="77777777" w:rsidR="00172580" w:rsidRDefault="00172580" w:rsidP="00172580">
      <w:pPr>
        <w:rPr>
          <w:noProof/>
        </w:rPr>
      </w:pPr>
    </w:p>
    <w:p w14:paraId="3CDCB133" w14:textId="01F4FA26" w:rsidR="00172580" w:rsidRDefault="00172580" w:rsidP="00172580">
      <w:pPr>
        <w:pStyle w:val="Heading5"/>
      </w:pPr>
      <w:bookmarkStart w:id="372" w:name="_Toc167821266"/>
      <w:r>
        <w:t>7.3.3.2.45</w:t>
      </w:r>
      <w:r>
        <w:tab/>
        <w:t>Type: HorizontalVelocityWithUncertainty</w:t>
      </w:r>
      <w:bookmarkEnd w:id="372"/>
    </w:p>
    <w:p w14:paraId="7986B615" w14:textId="77777777" w:rsidR="00172580" w:rsidRDefault="00172580" w:rsidP="00172580">
      <w:r>
        <w:t>The HorizontalVelocityWithUncertainty type is derived from the data present in the HorizontalVelocityWithUncertainty type defined in TS 29.572 [24] clause 6.1.6.2.20.</w:t>
      </w:r>
    </w:p>
    <w:p w14:paraId="40044B8D" w14:textId="77777777" w:rsidR="00172580" w:rsidRDefault="00172580" w:rsidP="00172580">
      <w:r>
        <w:t>Table 7.3.3.2.45-1 contains the details for the HorizontalVelocityWithUncertainty type.</w:t>
      </w:r>
    </w:p>
    <w:p w14:paraId="7FD326E0" w14:textId="77777777" w:rsidR="00172580" w:rsidRPr="00760004" w:rsidRDefault="00172580" w:rsidP="00172580">
      <w:pPr>
        <w:pStyle w:val="TH"/>
      </w:pPr>
      <w:r>
        <w:t>Table 7.3.3.2.45-1</w:t>
      </w:r>
      <w:r w:rsidRPr="00760004">
        <w:t xml:space="preserve">: </w:t>
      </w:r>
      <w:r>
        <w:t>Definition of type HorizontalVelocityWithUncertainty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1530"/>
        <w:gridCol w:w="630"/>
        <w:gridCol w:w="6030"/>
        <w:gridCol w:w="456"/>
      </w:tblGrid>
      <w:tr w:rsidR="00172580" w:rsidRPr="00760004" w14:paraId="2B7D639F" w14:textId="77777777" w:rsidTr="00887698">
        <w:trPr>
          <w:jc w:val="center"/>
        </w:trPr>
        <w:tc>
          <w:tcPr>
            <w:tcW w:w="985" w:type="dxa"/>
          </w:tcPr>
          <w:p w14:paraId="62876A97" w14:textId="77777777" w:rsidR="00172580" w:rsidRPr="00760004" w:rsidRDefault="00172580" w:rsidP="00887698">
            <w:pPr>
              <w:pStyle w:val="TAH"/>
            </w:pPr>
            <w:r w:rsidRPr="00760004">
              <w:t>Field name</w:t>
            </w:r>
          </w:p>
        </w:tc>
        <w:tc>
          <w:tcPr>
            <w:tcW w:w="1530" w:type="dxa"/>
          </w:tcPr>
          <w:p w14:paraId="00110F95" w14:textId="77777777" w:rsidR="00172580" w:rsidRPr="00760004" w:rsidRDefault="00172580" w:rsidP="00887698">
            <w:pPr>
              <w:pStyle w:val="TAH"/>
            </w:pPr>
            <w:r>
              <w:t>Type</w:t>
            </w:r>
          </w:p>
        </w:tc>
        <w:tc>
          <w:tcPr>
            <w:tcW w:w="630" w:type="dxa"/>
          </w:tcPr>
          <w:p w14:paraId="298F69BF" w14:textId="77777777" w:rsidR="00172580" w:rsidRPr="00760004" w:rsidRDefault="00172580" w:rsidP="00887698">
            <w:pPr>
              <w:pStyle w:val="TAH"/>
            </w:pPr>
            <w:r>
              <w:t>Cardinality</w:t>
            </w:r>
          </w:p>
        </w:tc>
        <w:tc>
          <w:tcPr>
            <w:tcW w:w="6030" w:type="dxa"/>
          </w:tcPr>
          <w:p w14:paraId="7DD89B14" w14:textId="77777777" w:rsidR="00172580" w:rsidRPr="00760004" w:rsidRDefault="00172580" w:rsidP="00887698">
            <w:pPr>
              <w:pStyle w:val="TAH"/>
            </w:pPr>
            <w:r w:rsidRPr="00760004">
              <w:t>Description</w:t>
            </w:r>
          </w:p>
        </w:tc>
        <w:tc>
          <w:tcPr>
            <w:tcW w:w="456" w:type="dxa"/>
          </w:tcPr>
          <w:p w14:paraId="79C23BCF" w14:textId="77777777" w:rsidR="00172580" w:rsidRPr="00760004" w:rsidRDefault="00172580" w:rsidP="00887698">
            <w:pPr>
              <w:pStyle w:val="TAH"/>
            </w:pPr>
            <w:r w:rsidRPr="00760004">
              <w:t>M/C/O</w:t>
            </w:r>
          </w:p>
        </w:tc>
      </w:tr>
      <w:tr w:rsidR="00172580" w:rsidRPr="00760004" w14:paraId="6BAEB781" w14:textId="77777777" w:rsidTr="00887698">
        <w:trPr>
          <w:jc w:val="center"/>
        </w:trPr>
        <w:tc>
          <w:tcPr>
            <w:tcW w:w="985" w:type="dxa"/>
          </w:tcPr>
          <w:p w14:paraId="04638223" w14:textId="77777777" w:rsidR="00172580" w:rsidRDefault="00172580" w:rsidP="00887698">
            <w:pPr>
              <w:pStyle w:val="TAL"/>
            </w:pPr>
            <w:r>
              <w:t>hSpeed</w:t>
            </w:r>
          </w:p>
        </w:tc>
        <w:tc>
          <w:tcPr>
            <w:tcW w:w="1530" w:type="dxa"/>
          </w:tcPr>
          <w:p w14:paraId="7884351B"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02F63616" w14:textId="77777777" w:rsidR="00172580" w:rsidRDefault="00172580" w:rsidP="00887698">
            <w:pPr>
              <w:pStyle w:val="TAL"/>
              <w:rPr>
                <w:rFonts w:cs="Arial"/>
                <w:szCs w:val="18"/>
                <w:lang w:val="fr-FR"/>
              </w:rPr>
            </w:pPr>
            <w:r>
              <w:rPr>
                <w:rFonts w:cs="Arial"/>
                <w:szCs w:val="18"/>
                <w:lang w:val="fr-FR"/>
              </w:rPr>
              <w:t>1</w:t>
            </w:r>
          </w:p>
        </w:tc>
        <w:tc>
          <w:tcPr>
            <w:tcW w:w="6030" w:type="dxa"/>
          </w:tcPr>
          <w:p w14:paraId="3A85A569" w14:textId="50525ECB" w:rsidR="00172580" w:rsidRDefault="00172580" w:rsidP="00887698">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3427888F" w14:textId="77777777" w:rsidR="00172580" w:rsidRDefault="00172580" w:rsidP="00887698">
            <w:pPr>
              <w:pStyle w:val="TAL"/>
            </w:pPr>
            <w:r>
              <w:t>M</w:t>
            </w:r>
          </w:p>
        </w:tc>
      </w:tr>
      <w:tr w:rsidR="00172580" w:rsidRPr="00760004" w14:paraId="76A27A3F" w14:textId="77777777" w:rsidTr="00887698">
        <w:trPr>
          <w:jc w:val="center"/>
        </w:trPr>
        <w:tc>
          <w:tcPr>
            <w:tcW w:w="985" w:type="dxa"/>
          </w:tcPr>
          <w:p w14:paraId="28C2BCBC" w14:textId="77777777" w:rsidR="00172580" w:rsidRDefault="00172580" w:rsidP="00887698">
            <w:pPr>
              <w:pStyle w:val="TAL"/>
            </w:pPr>
            <w:r>
              <w:t>bearing</w:t>
            </w:r>
          </w:p>
        </w:tc>
        <w:tc>
          <w:tcPr>
            <w:tcW w:w="1530" w:type="dxa"/>
          </w:tcPr>
          <w:p w14:paraId="51CF4F4A" w14:textId="77777777" w:rsidR="00172580" w:rsidRDefault="00172580" w:rsidP="00887698">
            <w:pPr>
              <w:pStyle w:val="TAL"/>
              <w:rPr>
                <w:rFonts w:cs="Arial"/>
                <w:szCs w:val="18"/>
                <w:lang w:val="fr-FR"/>
              </w:rPr>
            </w:pPr>
            <w:r>
              <w:rPr>
                <w:rFonts w:cs="Arial"/>
                <w:szCs w:val="18"/>
                <w:lang w:val="fr-FR"/>
              </w:rPr>
              <w:t>Angle</w:t>
            </w:r>
          </w:p>
        </w:tc>
        <w:tc>
          <w:tcPr>
            <w:tcW w:w="630" w:type="dxa"/>
          </w:tcPr>
          <w:p w14:paraId="19219F4E" w14:textId="77777777" w:rsidR="00172580" w:rsidRDefault="00172580" w:rsidP="00887698">
            <w:pPr>
              <w:pStyle w:val="TAL"/>
              <w:rPr>
                <w:rFonts w:cs="Arial"/>
                <w:szCs w:val="18"/>
                <w:lang w:val="fr-FR"/>
              </w:rPr>
            </w:pPr>
            <w:r>
              <w:rPr>
                <w:rFonts w:cs="Arial"/>
                <w:szCs w:val="18"/>
                <w:lang w:val="fr-FR"/>
              </w:rPr>
              <w:t>1</w:t>
            </w:r>
          </w:p>
        </w:tc>
        <w:tc>
          <w:tcPr>
            <w:tcW w:w="6030" w:type="dxa"/>
          </w:tcPr>
          <w:p w14:paraId="39E92983" w14:textId="68FFE197"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40EA4694" w14:textId="77777777" w:rsidR="00172580" w:rsidRDefault="00172580" w:rsidP="00887698">
            <w:pPr>
              <w:pStyle w:val="TAL"/>
            </w:pPr>
            <w:r>
              <w:t>M</w:t>
            </w:r>
          </w:p>
        </w:tc>
      </w:tr>
      <w:tr w:rsidR="00172580" w:rsidRPr="00760004" w14:paraId="2DCBFDF6" w14:textId="77777777" w:rsidTr="00887698">
        <w:trPr>
          <w:jc w:val="center"/>
        </w:trPr>
        <w:tc>
          <w:tcPr>
            <w:tcW w:w="985" w:type="dxa"/>
          </w:tcPr>
          <w:p w14:paraId="5238C4F6" w14:textId="77777777" w:rsidR="00172580" w:rsidRDefault="00172580" w:rsidP="00887698">
            <w:pPr>
              <w:pStyle w:val="TAL"/>
            </w:pPr>
            <w:r>
              <w:t>uncertainty</w:t>
            </w:r>
          </w:p>
        </w:tc>
        <w:tc>
          <w:tcPr>
            <w:tcW w:w="1530" w:type="dxa"/>
          </w:tcPr>
          <w:p w14:paraId="66E8F7CB" w14:textId="77777777" w:rsidR="00172580" w:rsidRDefault="00172580" w:rsidP="00887698">
            <w:pPr>
              <w:pStyle w:val="TAL"/>
              <w:rPr>
                <w:rFonts w:cs="Arial"/>
                <w:szCs w:val="18"/>
                <w:lang w:val="fr-FR"/>
              </w:rPr>
            </w:pPr>
            <w:r>
              <w:rPr>
                <w:rFonts w:cs="Arial"/>
                <w:szCs w:val="18"/>
                <w:lang w:val="fr-FR"/>
              </w:rPr>
              <w:t>SpeedUncertainty</w:t>
            </w:r>
          </w:p>
        </w:tc>
        <w:tc>
          <w:tcPr>
            <w:tcW w:w="630" w:type="dxa"/>
          </w:tcPr>
          <w:p w14:paraId="12770C34" w14:textId="77777777" w:rsidR="00172580" w:rsidRDefault="00172580" w:rsidP="00887698">
            <w:pPr>
              <w:pStyle w:val="TAL"/>
              <w:rPr>
                <w:rFonts w:cs="Arial"/>
                <w:szCs w:val="18"/>
                <w:lang w:val="fr-FR"/>
              </w:rPr>
            </w:pPr>
            <w:r>
              <w:rPr>
                <w:rFonts w:cs="Arial"/>
                <w:szCs w:val="18"/>
                <w:lang w:val="fr-FR"/>
              </w:rPr>
              <w:t>1</w:t>
            </w:r>
          </w:p>
        </w:tc>
        <w:tc>
          <w:tcPr>
            <w:tcW w:w="6030" w:type="dxa"/>
          </w:tcPr>
          <w:p w14:paraId="7C1BD81D" w14:textId="7A24CB89" w:rsidR="00172580" w:rsidRDefault="00172580" w:rsidP="00887698">
            <w:pPr>
              <w:pStyle w:val="TAL"/>
              <w:rPr>
                <w:rFonts w:cs="Arial"/>
                <w:szCs w:val="18"/>
              </w:rPr>
            </w:pPr>
            <w:r>
              <w:rPr>
                <w:rFonts w:cs="Arial"/>
                <w:szCs w:val="18"/>
              </w:rPr>
              <w:t>Uncertainty of 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533EDDB3" w14:textId="77777777" w:rsidR="00172580" w:rsidRDefault="00172580" w:rsidP="00887698">
            <w:pPr>
              <w:pStyle w:val="TAL"/>
            </w:pPr>
            <w:r>
              <w:t>M</w:t>
            </w:r>
          </w:p>
        </w:tc>
      </w:tr>
    </w:tbl>
    <w:p w14:paraId="05DA895B" w14:textId="77777777" w:rsidR="00172580" w:rsidRDefault="00172580" w:rsidP="00172580">
      <w:pPr>
        <w:rPr>
          <w:noProof/>
        </w:rPr>
      </w:pPr>
    </w:p>
    <w:p w14:paraId="2BD42A5F" w14:textId="3B071C0F" w:rsidR="00172580" w:rsidRDefault="00172580" w:rsidP="00172580">
      <w:pPr>
        <w:pStyle w:val="Heading5"/>
      </w:pPr>
      <w:bookmarkStart w:id="373" w:name="_Toc167821267"/>
      <w:r>
        <w:t>7.3.3.2.46</w:t>
      </w:r>
      <w:r>
        <w:tab/>
        <w:t>Type: HorizontalWithVerticalVelocityAndUncertainty</w:t>
      </w:r>
      <w:bookmarkEnd w:id="373"/>
    </w:p>
    <w:p w14:paraId="056A4ED7" w14:textId="77777777" w:rsidR="00172580" w:rsidRDefault="00172580" w:rsidP="00172580">
      <w:r>
        <w:t>The HorizontalWithVerticalVelocityAndUncertainty type is derived from the data present in the HorizontalWithVerticalVelocityAndUncertainty type defined in TS 29.572 [24] clause 6.1.6.2.21.</w:t>
      </w:r>
    </w:p>
    <w:p w14:paraId="5A5F36CA" w14:textId="77777777" w:rsidR="00172580" w:rsidRDefault="00172580" w:rsidP="00172580">
      <w:r>
        <w:t>Table 7.3.3.2.46-1 contains the details for the HorizontalWithVerticalVelocityAndUncertainty type.</w:t>
      </w:r>
    </w:p>
    <w:p w14:paraId="11C5D56D" w14:textId="77777777" w:rsidR="00172580" w:rsidRPr="00760004" w:rsidRDefault="00172580" w:rsidP="00172580">
      <w:pPr>
        <w:pStyle w:val="TH"/>
      </w:pPr>
      <w:r>
        <w:t>Table 7.3.3.2.46-1</w:t>
      </w:r>
      <w:r w:rsidRPr="00760004">
        <w:t xml:space="preserve">: </w:t>
      </w:r>
      <w:r>
        <w:t>Definition of type HorizontalWithVerticalVelocityAndUncertainty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530"/>
        <w:gridCol w:w="630"/>
        <w:gridCol w:w="5850"/>
        <w:gridCol w:w="456"/>
      </w:tblGrid>
      <w:tr w:rsidR="00172580" w:rsidRPr="00760004" w14:paraId="17B20472" w14:textId="77777777" w:rsidTr="00887698">
        <w:trPr>
          <w:jc w:val="center"/>
        </w:trPr>
        <w:tc>
          <w:tcPr>
            <w:tcW w:w="1165" w:type="dxa"/>
          </w:tcPr>
          <w:p w14:paraId="6D997B9B" w14:textId="77777777" w:rsidR="00172580" w:rsidRPr="00760004" w:rsidRDefault="00172580" w:rsidP="00887698">
            <w:pPr>
              <w:pStyle w:val="TAH"/>
            </w:pPr>
            <w:r w:rsidRPr="00760004">
              <w:t>Field name</w:t>
            </w:r>
          </w:p>
        </w:tc>
        <w:tc>
          <w:tcPr>
            <w:tcW w:w="1530" w:type="dxa"/>
          </w:tcPr>
          <w:p w14:paraId="3427CE50" w14:textId="77777777" w:rsidR="00172580" w:rsidRPr="00760004" w:rsidRDefault="00172580" w:rsidP="00887698">
            <w:pPr>
              <w:pStyle w:val="TAH"/>
            </w:pPr>
            <w:r>
              <w:t>Type</w:t>
            </w:r>
          </w:p>
        </w:tc>
        <w:tc>
          <w:tcPr>
            <w:tcW w:w="630" w:type="dxa"/>
          </w:tcPr>
          <w:p w14:paraId="7622A734" w14:textId="77777777" w:rsidR="00172580" w:rsidRPr="00760004" w:rsidRDefault="00172580" w:rsidP="00887698">
            <w:pPr>
              <w:pStyle w:val="TAH"/>
            </w:pPr>
            <w:r>
              <w:t>Cardinality</w:t>
            </w:r>
          </w:p>
        </w:tc>
        <w:tc>
          <w:tcPr>
            <w:tcW w:w="5850" w:type="dxa"/>
          </w:tcPr>
          <w:p w14:paraId="2A75756C" w14:textId="77777777" w:rsidR="00172580" w:rsidRPr="00760004" w:rsidRDefault="00172580" w:rsidP="00887698">
            <w:pPr>
              <w:pStyle w:val="TAH"/>
            </w:pPr>
            <w:r w:rsidRPr="00760004">
              <w:t>Description</w:t>
            </w:r>
          </w:p>
        </w:tc>
        <w:tc>
          <w:tcPr>
            <w:tcW w:w="456" w:type="dxa"/>
          </w:tcPr>
          <w:p w14:paraId="772669B4" w14:textId="77777777" w:rsidR="00172580" w:rsidRPr="00760004" w:rsidRDefault="00172580" w:rsidP="00887698">
            <w:pPr>
              <w:pStyle w:val="TAH"/>
            </w:pPr>
            <w:r w:rsidRPr="00760004">
              <w:t>M/C/O</w:t>
            </w:r>
          </w:p>
        </w:tc>
      </w:tr>
      <w:tr w:rsidR="00172580" w:rsidRPr="00760004" w14:paraId="7F8E1511" w14:textId="77777777" w:rsidTr="00887698">
        <w:trPr>
          <w:jc w:val="center"/>
        </w:trPr>
        <w:tc>
          <w:tcPr>
            <w:tcW w:w="1165" w:type="dxa"/>
          </w:tcPr>
          <w:p w14:paraId="23614C2D" w14:textId="77777777" w:rsidR="00172580" w:rsidRDefault="00172580" w:rsidP="00887698">
            <w:pPr>
              <w:pStyle w:val="TAL"/>
            </w:pPr>
            <w:r>
              <w:t>hSpeed</w:t>
            </w:r>
          </w:p>
        </w:tc>
        <w:tc>
          <w:tcPr>
            <w:tcW w:w="1530" w:type="dxa"/>
          </w:tcPr>
          <w:p w14:paraId="66B42E1E"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295A1196" w14:textId="77777777" w:rsidR="00172580" w:rsidRDefault="00172580" w:rsidP="00887698">
            <w:pPr>
              <w:pStyle w:val="TAL"/>
              <w:rPr>
                <w:rFonts w:cs="Arial"/>
                <w:szCs w:val="18"/>
                <w:lang w:val="fr-FR"/>
              </w:rPr>
            </w:pPr>
            <w:r>
              <w:rPr>
                <w:rFonts w:cs="Arial"/>
                <w:szCs w:val="18"/>
                <w:lang w:val="fr-FR"/>
              </w:rPr>
              <w:t>1</w:t>
            </w:r>
          </w:p>
        </w:tc>
        <w:tc>
          <w:tcPr>
            <w:tcW w:w="5850" w:type="dxa"/>
          </w:tcPr>
          <w:p w14:paraId="7F61756A" w14:textId="73E50A61" w:rsidR="00172580" w:rsidRDefault="00172580" w:rsidP="00887698">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58E2601D" w14:textId="77777777" w:rsidR="00172580" w:rsidRDefault="00172580" w:rsidP="00887698">
            <w:pPr>
              <w:pStyle w:val="TAL"/>
            </w:pPr>
            <w:r>
              <w:t>M</w:t>
            </w:r>
          </w:p>
        </w:tc>
      </w:tr>
      <w:tr w:rsidR="00172580" w:rsidRPr="00760004" w14:paraId="543D3B92" w14:textId="77777777" w:rsidTr="00887698">
        <w:trPr>
          <w:jc w:val="center"/>
        </w:trPr>
        <w:tc>
          <w:tcPr>
            <w:tcW w:w="1165" w:type="dxa"/>
          </w:tcPr>
          <w:p w14:paraId="08CB39E5" w14:textId="77777777" w:rsidR="00172580" w:rsidRDefault="00172580" w:rsidP="00887698">
            <w:pPr>
              <w:pStyle w:val="TAL"/>
            </w:pPr>
            <w:r>
              <w:t>bearing</w:t>
            </w:r>
          </w:p>
        </w:tc>
        <w:tc>
          <w:tcPr>
            <w:tcW w:w="1530" w:type="dxa"/>
          </w:tcPr>
          <w:p w14:paraId="7778BE76" w14:textId="77777777" w:rsidR="00172580" w:rsidRDefault="00172580" w:rsidP="00887698">
            <w:pPr>
              <w:pStyle w:val="TAL"/>
              <w:rPr>
                <w:rFonts w:cs="Arial"/>
                <w:szCs w:val="18"/>
                <w:lang w:val="fr-FR"/>
              </w:rPr>
            </w:pPr>
            <w:r>
              <w:rPr>
                <w:rFonts w:cs="Arial"/>
                <w:szCs w:val="18"/>
                <w:lang w:val="fr-FR"/>
              </w:rPr>
              <w:t>Angle</w:t>
            </w:r>
          </w:p>
        </w:tc>
        <w:tc>
          <w:tcPr>
            <w:tcW w:w="630" w:type="dxa"/>
          </w:tcPr>
          <w:p w14:paraId="6E2F9E83" w14:textId="77777777" w:rsidR="00172580" w:rsidRDefault="00172580" w:rsidP="00887698">
            <w:pPr>
              <w:pStyle w:val="TAL"/>
              <w:rPr>
                <w:rFonts w:cs="Arial"/>
                <w:szCs w:val="18"/>
                <w:lang w:val="fr-FR"/>
              </w:rPr>
            </w:pPr>
            <w:r>
              <w:rPr>
                <w:rFonts w:cs="Arial"/>
                <w:szCs w:val="18"/>
                <w:lang w:val="fr-FR"/>
              </w:rPr>
              <w:t>1</w:t>
            </w:r>
          </w:p>
        </w:tc>
        <w:tc>
          <w:tcPr>
            <w:tcW w:w="5850" w:type="dxa"/>
          </w:tcPr>
          <w:p w14:paraId="33E10C4A" w14:textId="16806D40"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5BA140BB" w14:textId="77777777" w:rsidR="00172580" w:rsidRDefault="00172580" w:rsidP="00887698">
            <w:pPr>
              <w:pStyle w:val="TAL"/>
            </w:pPr>
            <w:r>
              <w:t>M</w:t>
            </w:r>
          </w:p>
        </w:tc>
      </w:tr>
      <w:tr w:rsidR="00172580" w:rsidRPr="00760004" w14:paraId="26D5C5A6" w14:textId="77777777" w:rsidTr="00887698">
        <w:trPr>
          <w:jc w:val="center"/>
        </w:trPr>
        <w:tc>
          <w:tcPr>
            <w:tcW w:w="1165" w:type="dxa"/>
          </w:tcPr>
          <w:p w14:paraId="4C23309F" w14:textId="77777777" w:rsidR="00172580" w:rsidRDefault="00172580" w:rsidP="00887698">
            <w:pPr>
              <w:pStyle w:val="TAL"/>
            </w:pPr>
            <w:r>
              <w:t>vSpeed</w:t>
            </w:r>
          </w:p>
        </w:tc>
        <w:tc>
          <w:tcPr>
            <w:tcW w:w="1530" w:type="dxa"/>
          </w:tcPr>
          <w:p w14:paraId="7D0D22C4" w14:textId="77777777" w:rsidR="00172580" w:rsidRDefault="00172580" w:rsidP="00887698">
            <w:pPr>
              <w:pStyle w:val="TAL"/>
              <w:rPr>
                <w:rFonts w:cs="Arial"/>
                <w:szCs w:val="18"/>
                <w:lang w:val="fr-FR"/>
              </w:rPr>
            </w:pPr>
            <w:r>
              <w:rPr>
                <w:rFonts w:cs="Arial"/>
                <w:szCs w:val="18"/>
                <w:lang w:val="fr-FR"/>
              </w:rPr>
              <w:t>VerticalSpeed</w:t>
            </w:r>
          </w:p>
        </w:tc>
        <w:tc>
          <w:tcPr>
            <w:tcW w:w="630" w:type="dxa"/>
          </w:tcPr>
          <w:p w14:paraId="7BFBC5B1" w14:textId="77777777" w:rsidR="00172580" w:rsidRDefault="00172580" w:rsidP="00887698">
            <w:pPr>
              <w:pStyle w:val="TAL"/>
              <w:rPr>
                <w:rFonts w:cs="Arial"/>
                <w:szCs w:val="18"/>
                <w:lang w:val="fr-FR"/>
              </w:rPr>
            </w:pPr>
            <w:r>
              <w:rPr>
                <w:rFonts w:cs="Arial"/>
                <w:szCs w:val="18"/>
                <w:lang w:val="fr-FR"/>
              </w:rPr>
              <w:t>1</w:t>
            </w:r>
          </w:p>
        </w:tc>
        <w:tc>
          <w:tcPr>
            <w:tcW w:w="5850" w:type="dxa"/>
          </w:tcPr>
          <w:p w14:paraId="04DC0753" w14:textId="1183319D" w:rsidR="00172580" w:rsidRDefault="00172580" w:rsidP="00887698">
            <w:pPr>
              <w:pStyle w:val="TAL"/>
              <w:rPr>
                <w:rFonts w:cs="Arial"/>
                <w:szCs w:val="18"/>
              </w:rPr>
            </w:pPr>
            <w:r>
              <w:rPr>
                <w:rFonts w:cs="Arial"/>
                <w:szCs w:val="18"/>
              </w:rPr>
              <w:t>Vertical Seed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08119D8C" w14:textId="77777777" w:rsidR="00172580" w:rsidRDefault="00172580" w:rsidP="00887698">
            <w:pPr>
              <w:pStyle w:val="TAL"/>
            </w:pPr>
            <w:r>
              <w:t>M</w:t>
            </w:r>
          </w:p>
        </w:tc>
      </w:tr>
      <w:tr w:rsidR="00172580" w:rsidRPr="00760004" w14:paraId="37D12D25" w14:textId="77777777" w:rsidTr="00887698">
        <w:trPr>
          <w:jc w:val="center"/>
        </w:trPr>
        <w:tc>
          <w:tcPr>
            <w:tcW w:w="1165" w:type="dxa"/>
          </w:tcPr>
          <w:p w14:paraId="720C3736" w14:textId="77777777" w:rsidR="00172580" w:rsidRDefault="00172580" w:rsidP="00887698">
            <w:pPr>
              <w:pStyle w:val="TAL"/>
            </w:pPr>
            <w:r>
              <w:t>vDirection</w:t>
            </w:r>
          </w:p>
        </w:tc>
        <w:tc>
          <w:tcPr>
            <w:tcW w:w="1530" w:type="dxa"/>
          </w:tcPr>
          <w:p w14:paraId="59AEFE83" w14:textId="77777777" w:rsidR="00172580" w:rsidRDefault="00172580" w:rsidP="00887698">
            <w:pPr>
              <w:pStyle w:val="TAL"/>
              <w:rPr>
                <w:rFonts w:cs="Arial"/>
                <w:szCs w:val="18"/>
                <w:lang w:val="fr-FR"/>
              </w:rPr>
            </w:pPr>
            <w:r>
              <w:rPr>
                <w:rFonts w:cs="Arial"/>
                <w:szCs w:val="18"/>
                <w:lang w:val="fr-FR"/>
              </w:rPr>
              <w:t>VerticalDirection</w:t>
            </w:r>
          </w:p>
        </w:tc>
        <w:tc>
          <w:tcPr>
            <w:tcW w:w="630" w:type="dxa"/>
          </w:tcPr>
          <w:p w14:paraId="2966D703" w14:textId="77777777" w:rsidR="00172580" w:rsidRDefault="00172580" w:rsidP="00887698">
            <w:pPr>
              <w:pStyle w:val="TAL"/>
              <w:rPr>
                <w:rFonts w:cs="Arial"/>
                <w:szCs w:val="18"/>
                <w:lang w:val="fr-FR"/>
              </w:rPr>
            </w:pPr>
            <w:r>
              <w:rPr>
                <w:rFonts w:cs="Arial"/>
                <w:szCs w:val="18"/>
                <w:lang w:val="fr-FR"/>
              </w:rPr>
              <w:t>1</w:t>
            </w:r>
          </w:p>
        </w:tc>
        <w:tc>
          <w:tcPr>
            <w:tcW w:w="5850" w:type="dxa"/>
          </w:tcPr>
          <w:p w14:paraId="69534562" w14:textId="01214872" w:rsidR="00172580" w:rsidRDefault="00172580" w:rsidP="00887698">
            <w:pPr>
              <w:pStyle w:val="TAL"/>
              <w:rPr>
                <w:rFonts w:cs="Arial"/>
                <w:szCs w:val="18"/>
              </w:rPr>
            </w:pPr>
            <w:r>
              <w:rPr>
                <w:rFonts w:cs="Arial"/>
                <w:szCs w:val="18"/>
              </w:rPr>
              <w:t>Vertical Direction: upward or downward. Shall be encoded as described in TS 29.572 [24] clause 6.1.6.3.13</w:t>
            </w:r>
            <w:r w:rsidR="00E877F7">
              <w:rPr>
                <w:rFonts w:cs="Arial"/>
                <w:szCs w:val="18"/>
              </w:rPr>
              <w:t>.</w:t>
            </w:r>
          </w:p>
        </w:tc>
        <w:tc>
          <w:tcPr>
            <w:tcW w:w="456" w:type="dxa"/>
          </w:tcPr>
          <w:p w14:paraId="3A99C2C1" w14:textId="77777777" w:rsidR="00172580" w:rsidRDefault="00172580" w:rsidP="00887698">
            <w:pPr>
              <w:pStyle w:val="TAL"/>
            </w:pPr>
            <w:r>
              <w:t>M</w:t>
            </w:r>
          </w:p>
        </w:tc>
      </w:tr>
      <w:tr w:rsidR="00172580" w:rsidRPr="00760004" w14:paraId="27F48CED" w14:textId="77777777" w:rsidTr="00887698">
        <w:trPr>
          <w:jc w:val="center"/>
        </w:trPr>
        <w:tc>
          <w:tcPr>
            <w:tcW w:w="1165" w:type="dxa"/>
          </w:tcPr>
          <w:p w14:paraId="6EBDC5C5" w14:textId="77777777" w:rsidR="00172580" w:rsidRDefault="00172580" w:rsidP="00887698">
            <w:pPr>
              <w:pStyle w:val="TAL"/>
            </w:pPr>
            <w:r>
              <w:t>hUncertainty</w:t>
            </w:r>
          </w:p>
        </w:tc>
        <w:tc>
          <w:tcPr>
            <w:tcW w:w="1530" w:type="dxa"/>
          </w:tcPr>
          <w:p w14:paraId="015914E6" w14:textId="77777777" w:rsidR="00172580" w:rsidRDefault="00172580" w:rsidP="00887698">
            <w:pPr>
              <w:pStyle w:val="TAL"/>
              <w:rPr>
                <w:rFonts w:cs="Arial"/>
                <w:szCs w:val="18"/>
                <w:lang w:val="fr-FR"/>
              </w:rPr>
            </w:pPr>
            <w:r>
              <w:rPr>
                <w:rFonts w:cs="Arial"/>
                <w:szCs w:val="18"/>
                <w:lang w:val="fr-FR"/>
              </w:rPr>
              <w:t>SpeedUncertainty</w:t>
            </w:r>
          </w:p>
        </w:tc>
        <w:tc>
          <w:tcPr>
            <w:tcW w:w="630" w:type="dxa"/>
          </w:tcPr>
          <w:p w14:paraId="5183789F" w14:textId="77777777" w:rsidR="00172580" w:rsidRDefault="00172580" w:rsidP="00887698">
            <w:pPr>
              <w:pStyle w:val="TAL"/>
              <w:rPr>
                <w:rFonts w:cs="Arial"/>
                <w:szCs w:val="18"/>
                <w:lang w:val="fr-FR"/>
              </w:rPr>
            </w:pPr>
            <w:r>
              <w:rPr>
                <w:rFonts w:cs="Arial"/>
                <w:szCs w:val="18"/>
                <w:lang w:val="fr-FR"/>
              </w:rPr>
              <w:t>1</w:t>
            </w:r>
          </w:p>
        </w:tc>
        <w:tc>
          <w:tcPr>
            <w:tcW w:w="5850" w:type="dxa"/>
          </w:tcPr>
          <w:p w14:paraId="3BB74707" w14:textId="032AD1B9" w:rsidR="00172580" w:rsidRDefault="00172580" w:rsidP="00887698">
            <w:pPr>
              <w:pStyle w:val="TAL"/>
              <w:rPr>
                <w:rFonts w:cs="Arial"/>
                <w:szCs w:val="18"/>
              </w:rPr>
            </w:pPr>
            <w:r>
              <w:rPr>
                <w:rFonts w:cs="Arial"/>
                <w:szCs w:val="18"/>
              </w:rPr>
              <w:t>Uncertainty of horizontal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012C9FA1" w14:textId="77777777" w:rsidR="00172580" w:rsidRDefault="00172580" w:rsidP="00887698">
            <w:pPr>
              <w:pStyle w:val="TAL"/>
            </w:pPr>
            <w:r>
              <w:t>M</w:t>
            </w:r>
          </w:p>
        </w:tc>
      </w:tr>
      <w:tr w:rsidR="00172580" w:rsidRPr="00760004" w14:paraId="613E3CDB" w14:textId="77777777" w:rsidTr="00887698">
        <w:trPr>
          <w:jc w:val="center"/>
        </w:trPr>
        <w:tc>
          <w:tcPr>
            <w:tcW w:w="1165" w:type="dxa"/>
          </w:tcPr>
          <w:p w14:paraId="6BCF24BB" w14:textId="77777777" w:rsidR="00172580" w:rsidRDefault="00172580" w:rsidP="00887698">
            <w:pPr>
              <w:pStyle w:val="TAL"/>
            </w:pPr>
            <w:r>
              <w:t>vUncertainty</w:t>
            </w:r>
          </w:p>
        </w:tc>
        <w:tc>
          <w:tcPr>
            <w:tcW w:w="1530" w:type="dxa"/>
          </w:tcPr>
          <w:p w14:paraId="04C10DF7" w14:textId="77777777" w:rsidR="00172580" w:rsidRDefault="00172580" w:rsidP="00887698">
            <w:pPr>
              <w:pStyle w:val="TAL"/>
              <w:rPr>
                <w:rFonts w:cs="Arial"/>
                <w:szCs w:val="18"/>
                <w:lang w:val="fr-FR"/>
              </w:rPr>
            </w:pPr>
            <w:r>
              <w:rPr>
                <w:rFonts w:cs="Arial"/>
                <w:szCs w:val="18"/>
                <w:lang w:val="fr-FR"/>
              </w:rPr>
              <w:t>SpeedUncertainty</w:t>
            </w:r>
          </w:p>
        </w:tc>
        <w:tc>
          <w:tcPr>
            <w:tcW w:w="630" w:type="dxa"/>
          </w:tcPr>
          <w:p w14:paraId="7D416783" w14:textId="77777777" w:rsidR="00172580" w:rsidRDefault="00172580" w:rsidP="00887698">
            <w:pPr>
              <w:pStyle w:val="TAL"/>
              <w:rPr>
                <w:rFonts w:cs="Arial"/>
                <w:szCs w:val="18"/>
                <w:lang w:val="fr-FR"/>
              </w:rPr>
            </w:pPr>
            <w:r>
              <w:rPr>
                <w:rFonts w:cs="Arial"/>
                <w:szCs w:val="18"/>
                <w:lang w:val="fr-FR"/>
              </w:rPr>
              <w:t>1</w:t>
            </w:r>
          </w:p>
        </w:tc>
        <w:tc>
          <w:tcPr>
            <w:tcW w:w="5850" w:type="dxa"/>
          </w:tcPr>
          <w:p w14:paraId="512D01ED" w14:textId="7E50FCB2" w:rsidR="00172580" w:rsidRDefault="00172580" w:rsidP="00887698">
            <w:pPr>
              <w:pStyle w:val="TAL"/>
              <w:rPr>
                <w:rFonts w:cs="Arial"/>
                <w:szCs w:val="18"/>
              </w:rPr>
            </w:pPr>
            <w:r>
              <w:rPr>
                <w:rFonts w:cs="Arial"/>
                <w:szCs w:val="18"/>
              </w:rPr>
              <w:t>Uncertainty of vertical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46AFCC52" w14:textId="77777777" w:rsidR="00172580" w:rsidRDefault="00172580" w:rsidP="00887698">
            <w:pPr>
              <w:pStyle w:val="TAL"/>
            </w:pPr>
            <w:r>
              <w:t>M</w:t>
            </w:r>
          </w:p>
        </w:tc>
      </w:tr>
    </w:tbl>
    <w:p w14:paraId="2BB179F2" w14:textId="77777777" w:rsidR="00172580" w:rsidRDefault="00172580" w:rsidP="00172580">
      <w:pPr>
        <w:rPr>
          <w:noProof/>
        </w:rPr>
      </w:pPr>
    </w:p>
    <w:p w14:paraId="52A01154" w14:textId="21C7B9E0" w:rsidR="00172580" w:rsidRDefault="00172580" w:rsidP="00172580">
      <w:pPr>
        <w:pStyle w:val="Heading5"/>
      </w:pPr>
      <w:bookmarkStart w:id="374" w:name="_Toc167821268"/>
      <w:r>
        <w:t>7.3.3.2.47</w:t>
      </w:r>
      <w:r>
        <w:tab/>
        <w:t>Type: LocationPresenceReport</w:t>
      </w:r>
      <w:bookmarkEnd w:id="374"/>
    </w:p>
    <w:p w14:paraId="6097D566" w14:textId="77777777" w:rsidR="00F03E2A" w:rsidRDefault="00172580" w:rsidP="00172580">
      <w:r>
        <w:t xml:space="preserve">The LocationPresenceReport type is used </w:t>
      </w:r>
      <w:r w:rsidRPr="00A7117D">
        <w:t>in the case the information is obtained from an AmfEventReport (TS 29.518 [22] clause 6.2.</w:t>
      </w:r>
      <w:r>
        <w:t>6.2.5) with event type Location_Report or Presence_In_AOI_</w:t>
      </w:r>
      <w:r w:rsidRPr="00A7117D">
        <w:t>Report</w:t>
      </w:r>
      <w:r>
        <w:t>.</w:t>
      </w:r>
    </w:p>
    <w:p w14:paraId="61C5AA3E" w14:textId="09FA40E2" w:rsidR="00172580" w:rsidRDefault="00172580" w:rsidP="00172580">
      <w:r>
        <w:t>Table 7.3.3.2.47-1 contains the details for the LocationPresenceReport type.</w:t>
      </w:r>
    </w:p>
    <w:p w14:paraId="7720E77C" w14:textId="77777777" w:rsidR="00172580" w:rsidRPr="00760004" w:rsidRDefault="00172580" w:rsidP="00172580">
      <w:pPr>
        <w:pStyle w:val="TH"/>
      </w:pPr>
      <w:r>
        <w:t>Table 7.3.3.2.47-1</w:t>
      </w:r>
      <w:r w:rsidRPr="00760004">
        <w:t xml:space="preserve">: </w:t>
      </w:r>
      <w:r>
        <w:t>Definition of type LocationPresenceReport</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440"/>
        <w:gridCol w:w="630"/>
        <w:gridCol w:w="6030"/>
        <w:gridCol w:w="456"/>
      </w:tblGrid>
      <w:tr w:rsidR="00172580" w:rsidRPr="00760004" w14:paraId="105E3104" w14:textId="77777777" w:rsidTr="00887698">
        <w:trPr>
          <w:jc w:val="center"/>
        </w:trPr>
        <w:tc>
          <w:tcPr>
            <w:tcW w:w="1075" w:type="dxa"/>
          </w:tcPr>
          <w:p w14:paraId="445D6D84" w14:textId="77777777" w:rsidR="00172580" w:rsidRPr="00760004" w:rsidRDefault="00172580" w:rsidP="00887698">
            <w:pPr>
              <w:pStyle w:val="TAH"/>
            </w:pPr>
            <w:r w:rsidRPr="00760004">
              <w:t>Field name</w:t>
            </w:r>
          </w:p>
        </w:tc>
        <w:tc>
          <w:tcPr>
            <w:tcW w:w="1440" w:type="dxa"/>
          </w:tcPr>
          <w:p w14:paraId="4F3F4954" w14:textId="77777777" w:rsidR="00172580" w:rsidRPr="00760004" w:rsidRDefault="00172580" w:rsidP="00887698">
            <w:pPr>
              <w:pStyle w:val="TAH"/>
            </w:pPr>
            <w:r>
              <w:t>Type</w:t>
            </w:r>
          </w:p>
        </w:tc>
        <w:tc>
          <w:tcPr>
            <w:tcW w:w="630" w:type="dxa"/>
          </w:tcPr>
          <w:p w14:paraId="49ECF654" w14:textId="77777777" w:rsidR="00172580" w:rsidRPr="00760004" w:rsidRDefault="00172580" w:rsidP="00887698">
            <w:pPr>
              <w:pStyle w:val="TAH"/>
            </w:pPr>
            <w:r>
              <w:t>Cardinality</w:t>
            </w:r>
          </w:p>
        </w:tc>
        <w:tc>
          <w:tcPr>
            <w:tcW w:w="6030" w:type="dxa"/>
          </w:tcPr>
          <w:p w14:paraId="22B2D40D" w14:textId="77777777" w:rsidR="00172580" w:rsidRPr="00760004" w:rsidRDefault="00172580" w:rsidP="00887698">
            <w:pPr>
              <w:pStyle w:val="TAH"/>
            </w:pPr>
            <w:r w:rsidRPr="00760004">
              <w:t>Description</w:t>
            </w:r>
          </w:p>
        </w:tc>
        <w:tc>
          <w:tcPr>
            <w:tcW w:w="456" w:type="dxa"/>
          </w:tcPr>
          <w:p w14:paraId="417DC0E7" w14:textId="77777777" w:rsidR="00172580" w:rsidRPr="00760004" w:rsidRDefault="00172580" w:rsidP="00887698">
            <w:pPr>
              <w:pStyle w:val="TAH"/>
            </w:pPr>
            <w:r w:rsidRPr="00760004">
              <w:t>M/C/O</w:t>
            </w:r>
          </w:p>
        </w:tc>
      </w:tr>
      <w:tr w:rsidR="00172580" w:rsidRPr="00760004" w14:paraId="1CD28C4B" w14:textId="77777777" w:rsidTr="00887698">
        <w:trPr>
          <w:jc w:val="center"/>
        </w:trPr>
        <w:tc>
          <w:tcPr>
            <w:tcW w:w="1075" w:type="dxa"/>
          </w:tcPr>
          <w:p w14:paraId="088B2ACB" w14:textId="77777777" w:rsidR="00172580" w:rsidRDefault="00172580" w:rsidP="00887698">
            <w:pPr>
              <w:pStyle w:val="TAL"/>
            </w:pPr>
            <w:r>
              <w:t>type</w:t>
            </w:r>
          </w:p>
        </w:tc>
        <w:tc>
          <w:tcPr>
            <w:tcW w:w="1440" w:type="dxa"/>
          </w:tcPr>
          <w:p w14:paraId="5DF55408" w14:textId="77777777" w:rsidR="00172580" w:rsidRDefault="00172580" w:rsidP="00887698">
            <w:pPr>
              <w:pStyle w:val="TAL"/>
              <w:rPr>
                <w:rFonts w:cs="Arial"/>
                <w:szCs w:val="18"/>
                <w:lang w:val="fr-FR"/>
              </w:rPr>
            </w:pPr>
            <w:r>
              <w:rPr>
                <w:rFonts w:cs="Arial"/>
                <w:szCs w:val="18"/>
                <w:lang w:val="fr-FR"/>
              </w:rPr>
              <w:t>AMFEventType</w:t>
            </w:r>
          </w:p>
        </w:tc>
        <w:tc>
          <w:tcPr>
            <w:tcW w:w="630" w:type="dxa"/>
          </w:tcPr>
          <w:p w14:paraId="27A5B024" w14:textId="77777777" w:rsidR="00172580" w:rsidRDefault="00172580" w:rsidP="00887698">
            <w:pPr>
              <w:pStyle w:val="TAL"/>
              <w:rPr>
                <w:rFonts w:cs="Arial"/>
                <w:szCs w:val="18"/>
                <w:lang w:val="fr-FR"/>
              </w:rPr>
            </w:pPr>
            <w:r>
              <w:rPr>
                <w:rFonts w:cs="Arial"/>
                <w:szCs w:val="18"/>
                <w:lang w:val="fr-FR"/>
              </w:rPr>
              <w:t>1</w:t>
            </w:r>
          </w:p>
        </w:tc>
        <w:tc>
          <w:tcPr>
            <w:tcW w:w="6030" w:type="dxa"/>
          </w:tcPr>
          <w:p w14:paraId="1A632AE0" w14:textId="2A44FA89" w:rsidR="00172580" w:rsidRDefault="00172580" w:rsidP="00887698">
            <w:pPr>
              <w:pStyle w:val="TAL"/>
              <w:rPr>
                <w:rFonts w:cs="Arial"/>
                <w:szCs w:val="18"/>
              </w:rPr>
            </w:pPr>
            <w:r>
              <w:rPr>
                <w:rFonts w:cs="Arial"/>
                <w:szCs w:val="18"/>
              </w:rPr>
              <w:t>Describes the type of event which triggers the report</w:t>
            </w:r>
            <w:r w:rsidR="00E877F7">
              <w:rPr>
                <w:rFonts w:cs="Arial"/>
                <w:szCs w:val="18"/>
              </w:rPr>
              <w:t>.</w:t>
            </w:r>
          </w:p>
        </w:tc>
        <w:tc>
          <w:tcPr>
            <w:tcW w:w="456" w:type="dxa"/>
          </w:tcPr>
          <w:p w14:paraId="69708606" w14:textId="77777777" w:rsidR="00172580" w:rsidRDefault="00172580" w:rsidP="00887698">
            <w:pPr>
              <w:pStyle w:val="TAL"/>
            </w:pPr>
            <w:r>
              <w:t>M</w:t>
            </w:r>
          </w:p>
        </w:tc>
      </w:tr>
      <w:tr w:rsidR="00172580" w:rsidRPr="00760004" w14:paraId="571EF501" w14:textId="77777777" w:rsidTr="00887698">
        <w:trPr>
          <w:jc w:val="center"/>
        </w:trPr>
        <w:tc>
          <w:tcPr>
            <w:tcW w:w="1075" w:type="dxa"/>
          </w:tcPr>
          <w:p w14:paraId="545CD33D" w14:textId="77777777" w:rsidR="00172580" w:rsidRDefault="00172580" w:rsidP="00887698">
            <w:pPr>
              <w:pStyle w:val="TAL"/>
            </w:pPr>
            <w:r>
              <w:t>timestamp</w:t>
            </w:r>
          </w:p>
        </w:tc>
        <w:tc>
          <w:tcPr>
            <w:tcW w:w="1440" w:type="dxa"/>
          </w:tcPr>
          <w:p w14:paraId="0820BBA2" w14:textId="77777777" w:rsidR="00172580" w:rsidRDefault="00172580" w:rsidP="00887698">
            <w:pPr>
              <w:pStyle w:val="TAL"/>
              <w:rPr>
                <w:rFonts w:cs="Arial"/>
                <w:szCs w:val="18"/>
                <w:lang w:val="fr-FR"/>
              </w:rPr>
            </w:pPr>
            <w:r>
              <w:rPr>
                <w:rFonts w:cs="Arial"/>
                <w:szCs w:val="18"/>
                <w:lang w:val="fr-FR"/>
              </w:rPr>
              <w:t>Timestamp</w:t>
            </w:r>
          </w:p>
        </w:tc>
        <w:tc>
          <w:tcPr>
            <w:tcW w:w="630" w:type="dxa"/>
          </w:tcPr>
          <w:p w14:paraId="6ACADB9D" w14:textId="77777777" w:rsidR="00172580" w:rsidRDefault="00172580" w:rsidP="00887698">
            <w:pPr>
              <w:pStyle w:val="TAL"/>
              <w:rPr>
                <w:rFonts w:cs="Arial"/>
                <w:szCs w:val="18"/>
                <w:lang w:val="fr-FR"/>
              </w:rPr>
            </w:pPr>
            <w:r>
              <w:rPr>
                <w:rFonts w:cs="Arial"/>
                <w:szCs w:val="18"/>
                <w:lang w:val="fr-FR"/>
              </w:rPr>
              <w:t>1</w:t>
            </w:r>
          </w:p>
        </w:tc>
        <w:tc>
          <w:tcPr>
            <w:tcW w:w="6030" w:type="dxa"/>
          </w:tcPr>
          <w:p w14:paraId="035804DC" w14:textId="77777777" w:rsidR="00172580" w:rsidRDefault="00172580" w:rsidP="00887698">
            <w:pPr>
              <w:pStyle w:val="TAL"/>
              <w:rPr>
                <w:rFonts w:cs="Arial"/>
                <w:szCs w:val="18"/>
              </w:rPr>
            </w:pPr>
            <w:r>
              <w:rPr>
                <w:rFonts w:cs="Arial" w:hint="eastAsia"/>
                <w:szCs w:val="18"/>
              </w:rPr>
              <w:t>This</w:t>
            </w:r>
            <w:r w:rsidRPr="003B2883">
              <w:rPr>
                <w:rFonts w:cs="Arial" w:hint="eastAsia"/>
                <w:szCs w:val="18"/>
              </w:rPr>
              <w:t xml:space="preserve"> shall</w:t>
            </w:r>
            <w:r w:rsidRPr="003B2883">
              <w:rPr>
                <w:rFonts w:cs="Arial"/>
                <w:szCs w:val="18"/>
              </w:rPr>
              <w:t xml:space="preserve"> contain the time at which the event is generated.</w:t>
            </w:r>
          </w:p>
        </w:tc>
        <w:tc>
          <w:tcPr>
            <w:tcW w:w="456" w:type="dxa"/>
          </w:tcPr>
          <w:p w14:paraId="62BF11E9" w14:textId="77777777" w:rsidR="00172580" w:rsidRDefault="00172580" w:rsidP="00887698">
            <w:pPr>
              <w:pStyle w:val="TAL"/>
            </w:pPr>
            <w:r>
              <w:t>M</w:t>
            </w:r>
          </w:p>
        </w:tc>
      </w:tr>
      <w:tr w:rsidR="00172580" w:rsidRPr="00760004" w14:paraId="1E8F0EA8" w14:textId="77777777" w:rsidTr="00887698">
        <w:trPr>
          <w:jc w:val="center"/>
        </w:trPr>
        <w:tc>
          <w:tcPr>
            <w:tcW w:w="1075" w:type="dxa"/>
          </w:tcPr>
          <w:p w14:paraId="59AA0DA4" w14:textId="77777777" w:rsidR="00172580" w:rsidRDefault="00172580" w:rsidP="00887698">
            <w:pPr>
              <w:pStyle w:val="TAL"/>
            </w:pPr>
            <w:r>
              <w:t>areaList</w:t>
            </w:r>
          </w:p>
        </w:tc>
        <w:tc>
          <w:tcPr>
            <w:tcW w:w="1440" w:type="dxa"/>
          </w:tcPr>
          <w:p w14:paraId="6BDA2418" w14:textId="77777777" w:rsidR="00172580" w:rsidRDefault="00172580" w:rsidP="00887698">
            <w:pPr>
              <w:pStyle w:val="TAL"/>
              <w:rPr>
                <w:rFonts w:cs="Arial"/>
                <w:szCs w:val="18"/>
                <w:lang w:val="fr-FR"/>
              </w:rPr>
            </w:pPr>
            <w:r>
              <w:rPr>
                <w:rFonts w:cs="Arial"/>
                <w:szCs w:val="18"/>
                <w:lang w:val="fr-FR"/>
              </w:rPr>
              <w:t>SET OF AMFEventArea</w:t>
            </w:r>
          </w:p>
        </w:tc>
        <w:tc>
          <w:tcPr>
            <w:tcW w:w="630" w:type="dxa"/>
          </w:tcPr>
          <w:p w14:paraId="2AA78C8E" w14:textId="70DA2AF3"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78C7E359" w14:textId="77777777" w:rsidR="00172580" w:rsidRDefault="00172580" w:rsidP="00887698">
            <w:pPr>
              <w:pStyle w:val="TAL"/>
              <w:rPr>
                <w:rFonts w:cs="Arial"/>
                <w:szCs w:val="18"/>
              </w:rPr>
            </w:pPr>
            <w:r w:rsidRPr="003B2883">
              <w:rPr>
                <w:rFonts w:cs="Arial"/>
                <w:szCs w:val="18"/>
              </w:rPr>
              <w:t>This</w:t>
            </w:r>
            <w:r>
              <w:rPr>
                <w:rFonts w:cs="Arial"/>
                <w:szCs w:val="18"/>
              </w:rPr>
              <w:t xml:space="preserve"> field </w:t>
            </w:r>
            <w:r w:rsidRPr="003B2883">
              <w:rPr>
                <w:rFonts w:cs="Arial"/>
                <w:szCs w:val="18"/>
              </w:rPr>
              <w:t>shal</w:t>
            </w:r>
            <w:r>
              <w:rPr>
                <w:rFonts w:cs="Arial"/>
                <w:szCs w:val="18"/>
              </w:rPr>
              <w:t xml:space="preserve">l be present when the </w:t>
            </w:r>
            <w:r w:rsidRPr="00FE43FE">
              <w:rPr>
                <w:rFonts w:cs="Arial"/>
                <w:iCs/>
                <w:szCs w:val="18"/>
              </w:rPr>
              <w:t>AMFEventtype</w:t>
            </w:r>
            <w:r w:rsidRPr="003B2883">
              <w:rPr>
                <w:rFonts w:cs="Arial"/>
                <w:szCs w:val="18"/>
              </w:rPr>
              <w:t xml:space="preserve"> is</w:t>
            </w:r>
            <w:r>
              <w:rPr>
                <w:rFonts w:cs="Arial"/>
                <w:szCs w:val="18"/>
              </w:rPr>
              <w:t xml:space="preserve"> set as</w:t>
            </w:r>
            <w:r w:rsidRPr="003B2883">
              <w:rPr>
                <w:rFonts w:cs="Arial"/>
                <w:szCs w:val="18"/>
              </w:rPr>
              <w:t xml:space="preserve"> </w:t>
            </w:r>
            <w:r>
              <w:rPr>
                <w:rFonts w:cs="Arial"/>
                <w:szCs w:val="18"/>
              </w:rPr>
              <w:t>“</w:t>
            </w:r>
            <w:r>
              <w:t xml:space="preserve">presenceInAOIReport”. </w:t>
            </w:r>
            <w:r w:rsidRPr="003B2883">
              <w:t>When present, this</w:t>
            </w:r>
            <w:r>
              <w:t xml:space="preserve"> field </w:t>
            </w:r>
            <w:r w:rsidRPr="003B2883">
              <w:rPr>
                <w:rFonts w:cs="Arial"/>
                <w:szCs w:val="18"/>
              </w:rPr>
              <w:t>represents the specified Area(s) of</w:t>
            </w:r>
            <w:r>
              <w:rPr>
                <w:rFonts w:cs="Arial"/>
                <w:szCs w:val="18"/>
              </w:rPr>
              <w:t xml:space="preserve"> Interest the UE is currently in or out or unknown</w:t>
            </w:r>
            <w:r w:rsidRPr="003B2883">
              <w:rPr>
                <w:rFonts w:cs="Arial"/>
                <w:szCs w:val="18"/>
              </w:rPr>
              <w:t>.</w:t>
            </w:r>
          </w:p>
        </w:tc>
        <w:tc>
          <w:tcPr>
            <w:tcW w:w="456" w:type="dxa"/>
          </w:tcPr>
          <w:p w14:paraId="2769BD47" w14:textId="77777777" w:rsidR="00172580" w:rsidRDefault="00172580" w:rsidP="00887698">
            <w:pPr>
              <w:pStyle w:val="TAL"/>
            </w:pPr>
            <w:r>
              <w:t>C</w:t>
            </w:r>
          </w:p>
        </w:tc>
      </w:tr>
      <w:tr w:rsidR="00172580" w:rsidRPr="00760004" w14:paraId="4AB78CD8" w14:textId="77777777" w:rsidTr="00887698">
        <w:trPr>
          <w:jc w:val="center"/>
        </w:trPr>
        <w:tc>
          <w:tcPr>
            <w:tcW w:w="1075" w:type="dxa"/>
          </w:tcPr>
          <w:p w14:paraId="71320FE8" w14:textId="77777777" w:rsidR="00172580" w:rsidRDefault="00172580" w:rsidP="00887698">
            <w:pPr>
              <w:pStyle w:val="TAL"/>
            </w:pPr>
            <w:r>
              <w:t>timeZone</w:t>
            </w:r>
          </w:p>
        </w:tc>
        <w:tc>
          <w:tcPr>
            <w:tcW w:w="1440" w:type="dxa"/>
          </w:tcPr>
          <w:p w14:paraId="28991F0F" w14:textId="77777777" w:rsidR="00172580" w:rsidRDefault="00172580" w:rsidP="00887698">
            <w:pPr>
              <w:pStyle w:val="TAL"/>
              <w:rPr>
                <w:rFonts w:cs="Arial"/>
                <w:szCs w:val="18"/>
                <w:lang w:val="fr-FR"/>
              </w:rPr>
            </w:pPr>
            <w:r>
              <w:rPr>
                <w:rFonts w:cs="Arial"/>
                <w:szCs w:val="18"/>
                <w:lang w:val="fr-FR"/>
              </w:rPr>
              <w:t>TimeZone</w:t>
            </w:r>
          </w:p>
        </w:tc>
        <w:tc>
          <w:tcPr>
            <w:tcW w:w="630" w:type="dxa"/>
          </w:tcPr>
          <w:p w14:paraId="15494BF5" w14:textId="77777777" w:rsidR="00172580" w:rsidRDefault="00172580" w:rsidP="00887698">
            <w:pPr>
              <w:pStyle w:val="TAL"/>
              <w:rPr>
                <w:rFonts w:cs="Arial"/>
                <w:szCs w:val="18"/>
                <w:lang w:val="fr-FR"/>
              </w:rPr>
            </w:pPr>
            <w:r>
              <w:rPr>
                <w:rFonts w:cs="Arial"/>
                <w:szCs w:val="18"/>
                <w:lang w:val="fr-FR"/>
              </w:rPr>
              <w:t>0..1</w:t>
            </w:r>
          </w:p>
        </w:tc>
        <w:tc>
          <w:tcPr>
            <w:tcW w:w="6030" w:type="dxa"/>
          </w:tcPr>
          <w:p w14:paraId="37F3B0C0" w14:textId="31B6B7D2" w:rsidR="00172580" w:rsidRDefault="00172580" w:rsidP="00887698">
            <w:pPr>
              <w:pStyle w:val="TAL"/>
              <w:rPr>
                <w:rFonts w:cs="Arial"/>
                <w:szCs w:val="18"/>
              </w:rPr>
            </w:pPr>
            <w:r>
              <w:t>This parameter shall be present if the local timeZone of the UE is known at the NF</w:t>
            </w:r>
            <w:r w:rsidR="00E877F7">
              <w:t>.</w:t>
            </w:r>
          </w:p>
        </w:tc>
        <w:tc>
          <w:tcPr>
            <w:tcW w:w="456" w:type="dxa"/>
          </w:tcPr>
          <w:p w14:paraId="1AD078D0" w14:textId="77777777" w:rsidR="00172580" w:rsidRDefault="00172580" w:rsidP="00887698">
            <w:pPr>
              <w:pStyle w:val="TAL"/>
            </w:pPr>
            <w:r>
              <w:t>C</w:t>
            </w:r>
          </w:p>
        </w:tc>
      </w:tr>
      <w:tr w:rsidR="00172580" w:rsidRPr="00760004" w14:paraId="0888E94A" w14:textId="77777777" w:rsidTr="00887698">
        <w:trPr>
          <w:jc w:val="center"/>
        </w:trPr>
        <w:tc>
          <w:tcPr>
            <w:tcW w:w="1075" w:type="dxa"/>
          </w:tcPr>
          <w:p w14:paraId="7EA306AB" w14:textId="77777777" w:rsidR="00172580" w:rsidRDefault="00172580" w:rsidP="00887698">
            <w:pPr>
              <w:pStyle w:val="TAL"/>
            </w:pPr>
            <w:r>
              <w:t>accessType</w:t>
            </w:r>
          </w:p>
        </w:tc>
        <w:tc>
          <w:tcPr>
            <w:tcW w:w="1440" w:type="dxa"/>
          </w:tcPr>
          <w:p w14:paraId="4F43C3E8" w14:textId="77777777" w:rsidR="00172580" w:rsidRDefault="00172580" w:rsidP="00887698">
            <w:pPr>
              <w:pStyle w:val="TAL"/>
              <w:rPr>
                <w:rFonts w:cs="Arial"/>
                <w:szCs w:val="18"/>
                <w:lang w:val="fr-FR"/>
              </w:rPr>
            </w:pPr>
            <w:r>
              <w:rPr>
                <w:rFonts w:cs="Arial"/>
                <w:szCs w:val="18"/>
                <w:lang w:val="fr-FR"/>
              </w:rPr>
              <w:t>SET OF AccessType</w:t>
            </w:r>
          </w:p>
        </w:tc>
        <w:tc>
          <w:tcPr>
            <w:tcW w:w="630" w:type="dxa"/>
          </w:tcPr>
          <w:p w14:paraId="75BF89CC" w14:textId="4B73D89F"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03AA8F31" w14:textId="15AFB5A8" w:rsidR="00172580" w:rsidRDefault="00172580" w:rsidP="00887698">
            <w:pPr>
              <w:pStyle w:val="TAL"/>
            </w:pPr>
            <w:r>
              <w:t>Describes the access type(s) of the UE.</w:t>
            </w:r>
          </w:p>
          <w:p w14:paraId="4143F4E9" w14:textId="77777777" w:rsidR="00172580" w:rsidRDefault="00172580" w:rsidP="00887698">
            <w:pPr>
              <w:pStyle w:val="TAL"/>
              <w:rPr>
                <w:rFonts w:cs="Arial"/>
                <w:szCs w:val="18"/>
              </w:rPr>
            </w:pPr>
            <w:r>
              <w:t>When reporting that the UE is reachable for DL traffic, this field shall indicate the access type(s) through which the UE is reachable.</w:t>
            </w:r>
          </w:p>
        </w:tc>
        <w:tc>
          <w:tcPr>
            <w:tcW w:w="456" w:type="dxa"/>
          </w:tcPr>
          <w:p w14:paraId="67176BA1" w14:textId="77777777" w:rsidR="00172580" w:rsidRDefault="00172580" w:rsidP="00887698">
            <w:pPr>
              <w:pStyle w:val="TAL"/>
            </w:pPr>
            <w:r>
              <w:t>C</w:t>
            </w:r>
          </w:p>
        </w:tc>
      </w:tr>
      <w:tr w:rsidR="00172580" w:rsidRPr="00760004" w14:paraId="72AC6258" w14:textId="77777777" w:rsidTr="00887698">
        <w:trPr>
          <w:jc w:val="center"/>
        </w:trPr>
        <w:tc>
          <w:tcPr>
            <w:tcW w:w="1075" w:type="dxa"/>
          </w:tcPr>
          <w:p w14:paraId="076A81A5" w14:textId="77777777" w:rsidR="00172580" w:rsidRDefault="00172580" w:rsidP="00887698">
            <w:pPr>
              <w:pStyle w:val="TAL"/>
            </w:pPr>
            <w:r>
              <w:t>rMInfoList</w:t>
            </w:r>
          </w:p>
        </w:tc>
        <w:tc>
          <w:tcPr>
            <w:tcW w:w="1440" w:type="dxa"/>
          </w:tcPr>
          <w:p w14:paraId="1BFC4E8A" w14:textId="77777777" w:rsidR="00172580" w:rsidRDefault="00172580" w:rsidP="00887698">
            <w:pPr>
              <w:pStyle w:val="TAL"/>
              <w:rPr>
                <w:rFonts w:cs="Arial"/>
                <w:szCs w:val="18"/>
                <w:lang w:val="fr-FR"/>
              </w:rPr>
            </w:pPr>
            <w:r>
              <w:rPr>
                <w:rFonts w:cs="Arial"/>
                <w:szCs w:val="18"/>
                <w:lang w:val="fr-FR"/>
              </w:rPr>
              <w:t>SET OF RMInfo</w:t>
            </w:r>
          </w:p>
        </w:tc>
        <w:tc>
          <w:tcPr>
            <w:tcW w:w="630" w:type="dxa"/>
          </w:tcPr>
          <w:p w14:paraId="395DD56E" w14:textId="2CCCE348"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5FD1B9DF" w14:textId="12398816" w:rsidR="00172580" w:rsidRDefault="00172580" w:rsidP="00887698">
            <w:pPr>
              <w:pStyle w:val="TAL"/>
              <w:rPr>
                <w:rFonts w:cs="Arial"/>
                <w:szCs w:val="18"/>
              </w:rPr>
            </w:pPr>
            <w:r w:rsidRPr="003B2883">
              <w:rPr>
                <w:rFonts w:cs="Arial"/>
                <w:szCs w:val="18"/>
              </w:rPr>
              <w:t>Describes the registration management state of the UE</w:t>
            </w:r>
            <w:r>
              <w:rPr>
                <w:rFonts w:cs="Arial"/>
                <w:szCs w:val="18"/>
              </w:rPr>
              <w:t>. This field shal</w:t>
            </w:r>
            <w:r w:rsidR="002F5A4F">
              <w:rPr>
                <w:rFonts w:cs="Arial"/>
                <w:szCs w:val="18"/>
              </w:rPr>
              <w:t>l</w:t>
            </w:r>
            <w:r>
              <w:rPr>
                <w:rFonts w:cs="Arial"/>
                <w:szCs w:val="18"/>
              </w:rPr>
              <w:t xml:space="preserve"> be present if it is known at the NF. Shall be encoded as defined in TS 29.518 [22] clause 6.2.6.2.8</w:t>
            </w:r>
            <w:r w:rsidR="00E877F7">
              <w:rPr>
                <w:rFonts w:cs="Arial"/>
                <w:szCs w:val="18"/>
              </w:rPr>
              <w:t>.</w:t>
            </w:r>
          </w:p>
        </w:tc>
        <w:tc>
          <w:tcPr>
            <w:tcW w:w="456" w:type="dxa"/>
          </w:tcPr>
          <w:p w14:paraId="0BD482D8" w14:textId="77777777" w:rsidR="00172580" w:rsidRDefault="00172580" w:rsidP="00887698">
            <w:pPr>
              <w:pStyle w:val="TAL"/>
            </w:pPr>
            <w:r>
              <w:t>C</w:t>
            </w:r>
          </w:p>
        </w:tc>
      </w:tr>
      <w:tr w:rsidR="00172580" w:rsidRPr="00760004" w14:paraId="70F5384C" w14:textId="77777777" w:rsidTr="00887698">
        <w:trPr>
          <w:jc w:val="center"/>
        </w:trPr>
        <w:tc>
          <w:tcPr>
            <w:tcW w:w="1075" w:type="dxa"/>
          </w:tcPr>
          <w:p w14:paraId="5A45CDEB" w14:textId="77777777" w:rsidR="00172580" w:rsidRDefault="00172580" w:rsidP="00887698">
            <w:pPr>
              <w:pStyle w:val="TAL"/>
            </w:pPr>
            <w:r>
              <w:t>cMInfoList</w:t>
            </w:r>
          </w:p>
        </w:tc>
        <w:tc>
          <w:tcPr>
            <w:tcW w:w="1440" w:type="dxa"/>
          </w:tcPr>
          <w:p w14:paraId="42F98544" w14:textId="77777777" w:rsidR="00172580" w:rsidRDefault="00172580" w:rsidP="00887698">
            <w:pPr>
              <w:pStyle w:val="TAL"/>
              <w:rPr>
                <w:rFonts w:cs="Arial"/>
                <w:szCs w:val="18"/>
                <w:lang w:val="fr-FR"/>
              </w:rPr>
            </w:pPr>
            <w:r>
              <w:rPr>
                <w:rFonts w:cs="Arial"/>
                <w:szCs w:val="18"/>
                <w:lang w:val="fr-FR"/>
              </w:rPr>
              <w:t>SET OF CMInfo</w:t>
            </w:r>
          </w:p>
        </w:tc>
        <w:tc>
          <w:tcPr>
            <w:tcW w:w="630" w:type="dxa"/>
          </w:tcPr>
          <w:p w14:paraId="797A53D2" w14:textId="6E77E03A"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64EEA27D" w14:textId="44265CAE" w:rsidR="00172580" w:rsidRDefault="00172580" w:rsidP="00887698">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r>
              <w:rPr>
                <w:rFonts w:cs="Arial"/>
                <w:szCs w:val="18"/>
              </w:rPr>
              <w:t xml:space="preserve">. This field </w:t>
            </w:r>
            <w:r w:rsidR="002F5A4F">
              <w:rPr>
                <w:rFonts w:cs="Arial"/>
                <w:szCs w:val="18"/>
              </w:rPr>
              <w:t xml:space="preserve">shall </w:t>
            </w:r>
            <w:r>
              <w:rPr>
                <w:rFonts w:cs="Arial"/>
                <w:szCs w:val="18"/>
              </w:rPr>
              <w:t>be present if it is known at the NF. Shall be encoded as defined in TS 29.518 [22] clause 6.2.6.2.9</w:t>
            </w:r>
            <w:r w:rsidR="00E877F7">
              <w:rPr>
                <w:rFonts w:cs="Arial"/>
                <w:szCs w:val="18"/>
              </w:rPr>
              <w:t>.</w:t>
            </w:r>
          </w:p>
        </w:tc>
        <w:tc>
          <w:tcPr>
            <w:tcW w:w="456" w:type="dxa"/>
          </w:tcPr>
          <w:p w14:paraId="31DC7159" w14:textId="77777777" w:rsidR="00172580" w:rsidRDefault="00172580" w:rsidP="00887698">
            <w:pPr>
              <w:pStyle w:val="TAL"/>
            </w:pPr>
            <w:r>
              <w:t>C</w:t>
            </w:r>
          </w:p>
        </w:tc>
      </w:tr>
      <w:tr w:rsidR="00172580" w:rsidRPr="00760004" w14:paraId="13B1CEE0" w14:textId="77777777" w:rsidTr="00887698">
        <w:trPr>
          <w:jc w:val="center"/>
        </w:trPr>
        <w:tc>
          <w:tcPr>
            <w:tcW w:w="1075" w:type="dxa"/>
          </w:tcPr>
          <w:p w14:paraId="0A7DBB11" w14:textId="77777777" w:rsidR="00172580" w:rsidRDefault="00172580" w:rsidP="00887698">
            <w:pPr>
              <w:pStyle w:val="TAL"/>
            </w:pPr>
            <w:r>
              <w:t>reachability</w:t>
            </w:r>
          </w:p>
        </w:tc>
        <w:tc>
          <w:tcPr>
            <w:tcW w:w="1440" w:type="dxa"/>
          </w:tcPr>
          <w:p w14:paraId="147E2D9B" w14:textId="77777777" w:rsidR="00172580" w:rsidRDefault="00172580" w:rsidP="00887698">
            <w:pPr>
              <w:pStyle w:val="TAL"/>
              <w:rPr>
                <w:rFonts w:cs="Arial"/>
                <w:szCs w:val="18"/>
                <w:lang w:val="fr-FR"/>
              </w:rPr>
            </w:pPr>
            <w:r>
              <w:rPr>
                <w:rFonts w:cs="Arial"/>
                <w:szCs w:val="18"/>
                <w:lang w:val="fr-FR"/>
              </w:rPr>
              <w:t>UEReachability</w:t>
            </w:r>
          </w:p>
        </w:tc>
        <w:tc>
          <w:tcPr>
            <w:tcW w:w="630" w:type="dxa"/>
          </w:tcPr>
          <w:p w14:paraId="47A85026" w14:textId="77777777" w:rsidR="00172580" w:rsidRDefault="00172580" w:rsidP="00887698">
            <w:pPr>
              <w:pStyle w:val="TAL"/>
              <w:rPr>
                <w:rFonts w:cs="Arial"/>
                <w:szCs w:val="18"/>
                <w:lang w:val="fr-FR"/>
              </w:rPr>
            </w:pPr>
            <w:r>
              <w:rPr>
                <w:rFonts w:cs="Arial"/>
                <w:szCs w:val="18"/>
                <w:lang w:val="fr-FR"/>
              </w:rPr>
              <w:t>0..1</w:t>
            </w:r>
          </w:p>
        </w:tc>
        <w:tc>
          <w:tcPr>
            <w:tcW w:w="6030" w:type="dxa"/>
          </w:tcPr>
          <w:p w14:paraId="1F17AE87" w14:textId="0EBE4AE4" w:rsidR="00172580" w:rsidRDefault="00172580" w:rsidP="00887698">
            <w:pPr>
              <w:pStyle w:val="TAL"/>
              <w:rPr>
                <w:rFonts w:cs="Arial"/>
                <w:szCs w:val="18"/>
              </w:rPr>
            </w:pPr>
            <w:r w:rsidRPr="003B2883">
              <w:rPr>
                <w:rFonts w:cs="Arial"/>
                <w:szCs w:val="18"/>
              </w:rPr>
              <w:t>Describes the reachability of the UE</w:t>
            </w:r>
            <w:r>
              <w:rPr>
                <w:rFonts w:cs="Arial"/>
                <w:szCs w:val="18"/>
              </w:rPr>
              <w:t>. This field shal</w:t>
            </w:r>
            <w:r w:rsidR="002F5A4F">
              <w:rPr>
                <w:rFonts w:cs="Arial"/>
                <w:szCs w:val="18"/>
              </w:rPr>
              <w:t>l</w:t>
            </w:r>
            <w:r>
              <w:rPr>
                <w:rFonts w:cs="Arial"/>
                <w:szCs w:val="18"/>
              </w:rPr>
              <w:t xml:space="preserve"> be present if it is known at the NF Shall be encoded as defined in TS 29.518 [22] clause 6.2.6.3.7</w:t>
            </w:r>
            <w:r w:rsidR="00E877F7">
              <w:rPr>
                <w:rFonts w:cs="Arial"/>
                <w:szCs w:val="18"/>
              </w:rPr>
              <w:t>.</w:t>
            </w:r>
          </w:p>
        </w:tc>
        <w:tc>
          <w:tcPr>
            <w:tcW w:w="456" w:type="dxa"/>
          </w:tcPr>
          <w:p w14:paraId="6A8F3A05" w14:textId="77777777" w:rsidR="00172580" w:rsidRDefault="00172580" w:rsidP="00887698">
            <w:pPr>
              <w:pStyle w:val="TAL"/>
            </w:pPr>
            <w:r>
              <w:t>C</w:t>
            </w:r>
          </w:p>
        </w:tc>
      </w:tr>
      <w:tr w:rsidR="00172580" w:rsidRPr="00760004" w14:paraId="352B35D9" w14:textId="77777777" w:rsidTr="00887698">
        <w:trPr>
          <w:jc w:val="center"/>
        </w:trPr>
        <w:tc>
          <w:tcPr>
            <w:tcW w:w="1075" w:type="dxa"/>
          </w:tcPr>
          <w:p w14:paraId="275A20EC" w14:textId="77777777" w:rsidR="00172580" w:rsidRDefault="00172580" w:rsidP="00887698">
            <w:pPr>
              <w:pStyle w:val="TAL"/>
            </w:pPr>
            <w:r>
              <w:t>location</w:t>
            </w:r>
          </w:p>
        </w:tc>
        <w:tc>
          <w:tcPr>
            <w:tcW w:w="1440" w:type="dxa"/>
          </w:tcPr>
          <w:p w14:paraId="47ADC464" w14:textId="77777777" w:rsidR="00172580" w:rsidRDefault="00172580" w:rsidP="00887698">
            <w:pPr>
              <w:pStyle w:val="TAL"/>
              <w:rPr>
                <w:rFonts w:cs="Arial"/>
                <w:szCs w:val="18"/>
                <w:lang w:val="fr-FR"/>
              </w:rPr>
            </w:pPr>
            <w:r>
              <w:rPr>
                <w:rFonts w:cs="Arial"/>
                <w:szCs w:val="18"/>
                <w:lang w:val="fr-FR"/>
              </w:rPr>
              <w:t>UserLocation</w:t>
            </w:r>
          </w:p>
        </w:tc>
        <w:tc>
          <w:tcPr>
            <w:tcW w:w="630" w:type="dxa"/>
          </w:tcPr>
          <w:p w14:paraId="7054152E" w14:textId="77777777" w:rsidR="00172580" w:rsidRDefault="00172580" w:rsidP="00887698">
            <w:pPr>
              <w:pStyle w:val="TAL"/>
              <w:rPr>
                <w:rFonts w:cs="Arial"/>
                <w:szCs w:val="18"/>
                <w:lang w:val="fr-FR"/>
              </w:rPr>
            </w:pPr>
            <w:r>
              <w:rPr>
                <w:rFonts w:cs="Arial"/>
                <w:szCs w:val="18"/>
                <w:lang w:val="fr-FR"/>
              </w:rPr>
              <w:t>0..1</w:t>
            </w:r>
          </w:p>
        </w:tc>
        <w:tc>
          <w:tcPr>
            <w:tcW w:w="6030" w:type="dxa"/>
          </w:tcPr>
          <w:p w14:paraId="64BD7248" w14:textId="6C163A48" w:rsidR="00172580" w:rsidRDefault="00172580" w:rsidP="00887698">
            <w:pPr>
              <w:pStyle w:val="TAL"/>
            </w:pPr>
            <w:r>
              <w:t>Location information type derived from the data defined in the UserLocation type defined in TS 29.571 [17] clause 5.4.4.7.</w:t>
            </w:r>
          </w:p>
          <w:p w14:paraId="52D615A3" w14:textId="77777777" w:rsidR="00172580" w:rsidRDefault="00172580" w:rsidP="00887698">
            <w:pPr>
              <w:pStyle w:val="TAL"/>
            </w:pPr>
          </w:p>
          <w:p w14:paraId="7A08F41D" w14:textId="77777777" w:rsidR="00172580" w:rsidRDefault="00172580" w:rsidP="00887698">
            <w:pPr>
              <w:pStyle w:val="TAL"/>
              <w:rPr>
                <w:rFonts w:cs="Arial"/>
                <w:szCs w:val="18"/>
              </w:rPr>
            </w:pPr>
            <w:r>
              <w:rPr>
                <w:rFonts w:cs="Arial"/>
                <w:szCs w:val="18"/>
              </w:rPr>
              <w:t>This field shall be used to convey one or more of the following:</w:t>
            </w:r>
            <w:r>
              <w:rPr>
                <w:rFonts w:cs="Arial"/>
                <w:szCs w:val="18"/>
              </w:rPr>
              <w:br/>
            </w:r>
            <w:r>
              <w:rPr>
                <w:rFonts w:cs="Arial"/>
                <w:szCs w:val="18"/>
              </w:rPr>
              <w:tab/>
              <w:t>-</w:t>
            </w:r>
            <w:r>
              <w:rPr>
                <w:rFonts w:cs="Arial"/>
                <w:szCs w:val="18"/>
              </w:rPr>
              <w:tab/>
              <w:t>E-UTRA user location.</w:t>
            </w:r>
            <w:r>
              <w:rPr>
                <w:rFonts w:cs="Arial"/>
                <w:szCs w:val="18"/>
              </w:rPr>
              <w:br/>
            </w:r>
            <w:r>
              <w:rPr>
                <w:rFonts w:cs="Arial"/>
                <w:szCs w:val="18"/>
              </w:rPr>
              <w:tab/>
              <w:t>-</w:t>
            </w:r>
            <w:r>
              <w:rPr>
                <w:rFonts w:cs="Arial"/>
                <w:szCs w:val="18"/>
              </w:rPr>
              <w:tab/>
              <w:t>NR user location.</w:t>
            </w:r>
          </w:p>
          <w:p w14:paraId="4489FDF0" w14:textId="77777777" w:rsidR="00172580" w:rsidRDefault="00172580" w:rsidP="00887698">
            <w:pPr>
              <w:pStyle w:val="TAL"/>
              <w:rPr>
                <w:rFonts w:cs="Arial"/>
                <w:szCs w:val="18"/>
                <w:lang w:val="fr-FR"/>
              </w:rPr>
            </w:pPr>
            <w:r w:rsidRPr="00064ECA">
              <w:rPr>
                <w:rFonts w:cs="Arial"/>
                <w:szCs w:val="18"/>
                <w:lang w:val="fr-FR"/>
              </w:rPr>
              <w:tab/>
            </w:r>
            <w:r>
              <w:rPr>
                <w:rFonts w:cs="Arial"/>
                <w:szCs w:val="18"/>
                <w:lang w:val="fr-FR"/>
              </w:rPr>
              <w:t>-</w:t>
            </w:r>
            <w:r>
              <w:rPr>
                <w:rFonts w:cs="Arial"/>
                <w:szCs w:val="18"/>
                <w:lang w:val="fr-FR"/>
              </w:rPr>
              <w:tab/>
            </w:r>
            <w:r w:rsidRPr="00EC5F57">
              <w:rPr>
                <w:rFonts w:cs="Arial"/>
                <w:szCs w:val="18"/>
                <w:lang w:val="fr-FR"/>
              </w:rPr>
              <w:t>Non-3GPP access user location</w:t>
            </w:r>
            <w:r>
              <w:rPr>
                <w:rFonts w:cs="Arial"/>
                <w:szCs w:val="18"/>
                <w:lang w:val="fr-FR"/>
              </w:rPr>
              <w:t>.</w:t>
            </w:r>
          </w:p>
          <w:p w14:paraId="7CDFAE56" w14:textId="77777777" w:rsidR="00172580" w:rsidRDefault="00172580" w:rsidP="00887698">
            <w:pPr>
              <w:pStyle w:val="TAL"/>
              <w:rPr>
                <w:rFonts w:cs="Arial"/>
                <w:szCs w:val="18"/>
                <w:lang w:val="fr-FR"/>
              </w:rPr>
            </w:pPr>
            <w:r>
              <w:rPr>
                <w:rFonts w:cs="Arial"/>
                <w:szCs w:val="18"/>
                <w:lang w:val="fr-FR"/>
              </w:rPr>
              <w:tab/>
              <w:t>-</w:t>
            </w:r>
            <w:r>
              <w:rPr>
                <w:rFonts w:cs="Arial"/>
                <w:szCs w:val="18"/>
                <w:lang w:val="fr-FR"/>
              </w:rPr>
              <w:tab/>
              <w:t>UTRA Location.</w:t>
            </w:r>
          </w:p>
          <w:p w14:paraId="2C300464" w14:textId="77777777" w:rsidR="00172580" w:rsidRDefault="00172580" w:rsidP="00887698">
            <w:pPr>
              <w:pStyle w:val="TAL"/>
              <w:rPr>
                <w:rFonts w:cs="Arial"/>
                <w:szCs w:val="18"/>
              </w:rPr>
            </w:pPr>
            <w:r>
              <w:rPr>
                <w:rFonts w:cs="Arial"/>
                <w:szCs w:val="18"/>
                <w:lang w:val="fr-FR"/>
              </w:rPr>
              <w:tab/>
              <w:t>-</w:t>
            </w:r>
            <w:r>
              <w:rPr>
                <w:rFonts w:cs="Arial"/>
                <w:szCs w:val="18"/>
                <w:lang w:val="fr-FR"/>
              </w:rPr>
              <w:tab/>
              <w:t>GERA Location.</w:t>
            </w:r>
          </w:p>
        </w:tc>
        <w:tc>
          <w:tcPr>
            <w:tcW w:w="456" w:type="dxa"/>
          </w:tcPr>
          <w:p w14:paraId="49254093" w14:textId="77777777" w:rsidR="00172580" w:rsidRDefault="00172580" w:rsidP="00887698">
            <w:pPr>
              <w:pStyle w:val="TAL"/>
            </w:pPr>
            <w:r>
              <w:t>C</w:t>
            </w:r>
          </w:p>
        </w:tc>
      </w:tr>
      <w:tr w:rsidR="00172580" w:rsidRPr="00760004" w14:paraId="4C91D184" w14:textId="77777777" w:rsidTr="00887698">
        <w:trPr>
          <w:jc w:val="center"/>
        </w:trPr>
        <w:tc>
          <w:tcPr>
            <w:tcW w:w="1075" w:type="dxa"/>
          </w:tcPr>
          <w:p w14:paraId="55BD95A1" w14:textId="77777777" w:rsidR="00172580" w:rsidRDefault="00172580" w:rsidP="00887698">
            <w:pPr>
              <w:pStyle w:val="TAL"/>
            </w:pPr>
            <w:r>
              <w:t>additionalCellIDs</w:t>
            </w:r>
          </w:p>
        </w:tc>
        <w:tc>
          <w:tcPr>
            <w:tcW w:w="1440" w:type="dxa"/>
          </w:tcPr>
          <w:p w14:paraId="65222C7C" w14:textId="77777777" w:rsidR="00172580" w:rsidRDefault="00172580" w:rsidP="00887698">
            <w:pPr>
              <w:pStyle w:val="TAL"/>
              <w:rPr>
                <w:rFonts w:cs="Arial"/>
                <w:szCs w:val="18"/>
                <w:lang w:val="fr-FR"/>
              </w:rPr>
            </w:pPr>
            <w:r>
              <w:rPr>
                <w:rFonts w:cs="Arial"/>
                <w:szCs w:val="18"/>
                <w:lang w:val="fr-FR"/>
              </w:rPr>
              <w:t>SEQUENCE OF CellInformation</w:t>
            </w:r>
          </w:p>
        </w:tc>
        <w:tc>
          <w:tcPr>
            <w:tcW w:w="630" w:type="dxa"/>
          </w:tcPr>
          <w:p w14:paraId="6B117992" w14:textId="6FFD95B5" w:rsidR="00172580" w:rsidRDefault="00172580" w:rsidP="00887698">
            <w:pPr>
              <w:pStyle w:val="TAL"/>
              <w:rPr>
                <w:rFonts w:cs="Arial"/>
                <w:szCs w:val="18"/>
                <w:lang w:val="fr-FR"/>
              </w:rPr>
            </w:pPr>
            <w:r>
              <w:rPr>
                <w:rFonts w:cs="Arial"/>
                <w:szCs w:val="18"/>
                <w:lang w:val="fr-FR"/>
              </w:rPr>
              <w:t>0..</w:t>
            </w:r>
            <w:r w:rsidR="002C2963">
              <w:rPr>
                <w:rFonts w:cs="Arial"/>
                <w:szCs w:val="18"/>
                <w:lang w:val="fr-FR"/>
              </w:rPr>
              <w:t>MAX</w:t>
            </w:r>
          </w:p>
        </w:tc>
        <w:tc>
          <w:tcPr>
            <w:tcW w:w="6030" w:type="dxa"/>
          </w:tcPr>
          <w:p w14:paraId="1871BECB" w14:textId="77777777" w:rsidR="00172580" w:rsidRDefault="00172580" w:rsidP="00887698">
            <w:pPr>
              <w:pStyle w:val="TAL"/>
              <w:rPr>
                <w:rFonts w:cs="Arial"/>
                <w:szCs w:val="18"/>
              </w:rPr>
            </w:pPr>
            <w:r>
              <w:t>This parameter shall be present if the NF has additional cell information for the UE. Shall be used whenever Dual Connectivity is activated or whenever secondary cell information is available at the NF where the POI is located.</w:t>
            </w:r>
          </w:p>
        </w:tc>
        <w:tc>
          <w:tcPr>
            <w:tcW w:w="456" w:type="dxa"/>
          </w:tcPr>
          <w:p w14:paraId="5EB122D3" w14:textId="77777777" w:rsidR="00172580" w:rsidRDefault="00172580" w:rsidP="00887698">
            <w:pPr>
              <w:pStyle w:val="TAL"/>
            </w:pPr>
            <w:r>
              <w:t>C</w:t>
            </w:r>
          </w:p>
        </w:tc>
      </w:tr>
    </w:tbl>
    <w:p w14:paraId="111F9F21" w14:textId="77777777" w:rsidR="00172580" w:rsidRDefault="00172580" w:rsidP="00172580">
      <w:pPr>
        <w:rPr>
          <w:noProof/>
        </w:rPr>
      </w:pPr>
    </w:p>
    <w:p w14:paraId="0528773B" w14:textId="0708BBE6" w:rsidR="00172580" w:rsidRDefault="00172580" w:rsidP="00172580">
      <w:pPr>
        <w:pStyle w:val="Heading5"/>
      </w:pPr>
      <w:bookmarkStart w:id="375" w:name="_Toc167821269"/>
      <w:r>
        <w:t>7.3.3.2.48</w:t>
      </w:r>
      <w:r>
        <w:tab/>
        <w:t>Type: AMFEventArea</w:t>
      </w:r>
      <w:bookmarkEnd w:id="375"/>
    </w:p>
    <w:p w14:paraId="7C72B56C" w14:textId="77777777" w:rsidR="00172580" w:rsidRDefault="00172580" w:rsidP="00172580">
      <w:r>
        <w:t xml:space="preserve">The AMFEventArea type is derived from the data present in the AMFEventArea type defined in </w:t>
      </w:r>
      <w:r w:rsidRPr="00A7117D">
        <w:t>TS 29.518 [22] clause 6.2.</w:t>
      </w:r>
      <w:r>
        <w:t>6.2.16.</w:t>
      </w:r>
      <w:r>
        <w:br/>
        <w:t>Table 7.3.3.2.48-1 contains the details for the AMFEventArea type.</w:t>
      </w:r>
    </w:p>
    <w:p w14:paraId="57A6E9C4" w14:textId="77777777" w:rsidR="00172580" w:rsidRPr="00760004" w:rsidRDefault="00172580" w:rsidP="00172580">
      <w:pPr>
        <w:pStyle w:val="TH"/>
      </w:pPr>
      <w:r>
        <w:t>Table 7.3.3.2.48-1</w:t>
      </w:r>
      <w:r w:rsidRPr="00760004">
        <w:t xml:space="preserve">: </w:t>
      </w:r>
      <w:r>
        <w:t>Definition of type AMFEventArea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170"/>
        <w:gridCol w:w="630"/>
        <w:gridCol w:w="6210"/>
        <w:gridCol w:w="456"/>
      </w:tblGrid>
      <w:tr w:rsidR="00172580" w:rsidRPr="00760004" w14:paraId="4F413B40" w14:textId="77777777" w:rsidTr="00887698">
        <w:trPr>
          <w:jc w:val="center"/>
        </w:trPr>
        <w:tc>
          <w:tcPr>
            <w:tcW w:w="1165" w:type="dxa"/>
          </w:tcPr>
          <w:p w14:paraId="3962F605" w14:textId="77777777" w:rsidR="00172580" w:rsidRPr="00760004" w:rsidRDefault="00172580" w:rsidP="00887698">
            <w:pPr>
              <w:pStyle w:val="TAH"/>
            </w:pPr>
            <w:r w:rsidRPr="00760004">
              <w:t>Field name</w:t>
            </w:r>
          </w:p>
        </w:tc>
        <w:tc>
          <w:tcPr>
            <w:tcW w:w="1170" w:type="dxa"/>
          </w:tcPr>
          <w:p w14:paraId="2484F449" w14:textId="77777777" w:rsidR="00172580" w:rsidRPr="00760004" w:rsidRDefault="00172580" w:rsidP="00887698">
            <w:pPr>
              <w:pStyle w:val="TAH"/>
            </w:pPr>
            <w:r>
              <w:t>Type</w:t>
            </w:r>
          </w:p>
        </w:tc>
        <w:tc>
          <w:tcPr>
            <w:tcW w:w="630" w:type="dxa"/>
          </w:tcPr>
          <w:p w14:paraId="1B9C5F86" w14:textId="77777777" w:rsidR="00172580" w:rsidRPr="00760004" w:rsidRDefault="00172580" w:rsidP="00887698">
            <w:pPr>
              <w:pStyle w:val="TAH"/>
            </w:pPr>
            <w:r>
              <w:t>Cardinality</w:t>
            </w:r>
          </w:p>
        </w:tc>
        <w:tc>
          <w:tcPr>
            <w:tcW w:w="6210" w:type="dxa"/>
          </w:tcPr>
          <w:p w14:paraId="59096AB3" w14:textId="77777777" w:rsidR="00172580" w:rsidRPr="00760004" w:rsidRDefault="00172580" w:rsidP="00887698">
            <w:pPr>
              <w:pStyle w:val="TAH"/>
            </w:pPr>
            <w:r w:rsidRPr="00760004">
              <w:t>Description</w:t>
            </w:r>
          </w:p>
        </w:tc>
        <w:tc>
          <w:tcPr>
            <w:tcW w:w="456" w:type="dxa"/>
          </w:tcPr>
          <w:p w14:paraId="594F38C1" w14:textId="77777777" w:rsidR="00172580" w:rsidRPr="00760004" w:rsidRDefault="00172580" w:rsidP="00887698">
            <w:pPr>
              <w:pStyle w:val="TAH"/>
            </w:pPr>
            <w:r w:rsidRPr="00760004">
              <w:t>M/C/O</w:t>
            </w:r>
          </w:p>
        </w:tc>
      </w:tr>
      <w:tr w:rsidR="00172580" w:rsidRPr="00760004" w14:paraId="4E007135" w14:textId="77777777" w:rsidTr="00887698">
        <w:trPr>
          <w:jc w:val="center"/>
        </w:trPr>
        <w:tc>
          <w:tcPr>
            <w:tcW w:w="1165" w:type="dxa"/>
          </w:tcPr>
          <w:p w14:paraId="148AD8C0" w14:textId="77777777" w:rsidR="00172580" w:rsidRDefault="00172580" w:rsidP="00887698">
            <w:pPr>
              <w:pStyle w:val="TAL"/>
            </w:pPr>
            <w:r>
              <w:t>presenceInfo</w:t>
            </w:r>
          </w:p>
        </w:tc>
        <w:tc>
          <w:tcPr>
            <w:tcW w:w="1170" w:type="dxa"/>
          </w:tcPr>
          <w:p w14:paraId="2DA9F0B4" w14:textId="77777777" w:rsidR="00172580" w:rsidRDefault="00172580" w:rsidP="00887698">
            <w:pPr>
              <w:pStyle w:val="TAL"/>
              <w:rPr>
                <w:rFonts w:cs="Arial"/>
                <w:szCs w:val="18"/>
                <w:lang w:val="fr-FR"/>
              </w:rPr>
            </w:pPr>
            <w:r>
              <w:rPr>
                <w:rFonts w:cs="Arial"/>
                <w:szCs w:val="18"/>
                <w:lang w:val="fr-FR"/>
              </w:rPr>
              <w:t>PresenceInfo</w:t>
            </w:r>
          </w:p>
        </w:tc>
        <w:tc>
          <w:tcPr>
            <w:tcW w:w="630" w:type="dxa"/>
          </w:tcPr>
          <w:p w14:paraId="6B83F0A5" w14:textId="77777777" w:rsidR="00172580" w:rsidRDefault="00172580" w:rsidP="00887698">
            <w:pPr>
              <w:pStyle w:val="TAL"/>
              <w:rPr>
                <w:rFonts w:cs="Arial"/>
                <w:szCs w:val="18"/>
                <w:lang w:val="fr-FR"/>
              </w:rPr>
            </w:pPr>
            <w:r>
              <w:rPr>
                <w:rFonts w:cs="Arial"/>
                <w:szCs w:val="18"/>
                <w:lang w:val="fr-FR"/>
              </w:rPr>
              <w:t>0..1</w:t>
            </w:r>
          </w:p>
        </w:tc>
        <w:tc>
          <w:tcPr>
            <w:tcW w:w="6210" w:type="dxa"/>
          </w:tcPr>
          <w:p w14:paraId="3FB3E02E" w14:textId="77777777" w:rsidR="00172580" w:rsidRDefault="00172580" w:rsidP="00887698">
            <w:pPr>
              <w:pStyle w:val="TAL"/>
              <w:rPr>
                <w:rFonts w:cs="Arial"/>
                <w:szCs w:val="18"/>
              </w:rPr>
            </w:pPr>
            <w:r w:rsidRPr="00A66107">
              <w:rPr>
                <w:rFonts w:cs="Arial"/>
                <w:szCs w:val="18"/>
              </w:rPr>
              <w:t>This</w:t>
            </w:r>
            <w:r>
              <w:rPr>
                <w:rFonts w:cs="Arial"/>
                <w:szCs w:val="18"/>
              </w:rPr>
              <w:t xml:space="preserve"> field</w:t>
            </w:r>
            <w:r w:rsidRPr="00A66107">
              <w:rPr>
                <w:rFonts w:cs="Arial"/>
                <w:szCs w:val="18"/>
              </w:rPr>
              <w:t xml:space="preserve"> shall be present if the Area of Interest subscribed is not a LADN service area</w:t>
            </w:r>
            <w:r>
              <w:rPr>
                <w:rFonts w:cs="Arial"/>
                <w:szCs w:val="18"/>
              </w:rPr>
              <w:t>.</w:t>
            </w:r>
          </w:p>
        </w:tc>
        <w:tc>
          <w:tcPr>
            <w:tcW w:w="456" w:type="dxa"/>
          </w:tcPr>
          <w:p w14:paraId="72AC1076" w14:textId="77777777" w:rsidR="00172580" w:rsidRDefault="00172580" w:rsidP="00887698">
            <w:pPr>
              <w:pStyle w:val="TAL"/>
            </w:pPr>
            <w:r>
              <w:t>C</w:t>
            </w:r>
          </w:p>
        </w:tc>
      </w:tr>
      <w:tr w:rsidR="00172580" w:rsidRPr="00760004" w14:paraId="6AB6B6AC" w14:textId="77777777" w:rsidTr="00887698">
        <w:trPr>
          <w:jc w:val="center"/>
        </w:trPr>
        <w:tc>
          <w:tcPr>
            <w:tcW w:w="1165" w:type="dxa"/>
          </w:tcPr>
          <w:p w14:paraId="0203DF4A" w14:textId="77777777" w:rsidR="00172580" w:rsidRDefault="00172580" w:rsidP="00887698">
            <w:pPr>
              <w:pStyle w:val="TAL"/>
            </w:pPr>
            <w:r>
              <w:t>lADNInfo</w:t>
            </w:r>
          </w:p>
        </w:tc>
        <w:tc>
          <w:tcPr>
            <w:tcW w:w="1170" w:type="dxa"/>
          </w:tcPr>
          <w:p w14:paraId="6999D5F9" w14:textId="77777777" w:rsidR="00172580" w:rsidRDefault="00172580" w:rsidP="00887698">
            <w:pPr>
              <w:pStyle w:val="TAL"/>
              <w:rPr>
                <w:rFonts w:cs="Arial"/>
                <w:szCs w:val="18"/>
                <w:lang w:val="fr-FR"/>
              </w:rPr>
            </w:pPr>
            <w:r>
              <w:rPr>
                <w:rFonts w:cs="Arial"/>
                <w:szCs w:val="18"/>
                <w:lang w:val="fr-FR"/>
              </w:rPr>
              <w:t>LADNInfo</w:t>
            </w:r>
          </w:p>
        </w:tc>
        <w:tc>
          <w:tcPr>
            <w:tcW w:w="630" w:type="dxa"/>
          </w:tcPr>
          <w:p w14:paraId="4DB2A539" w14:textId="77777777" w:rsidR="00172580" w:rsidRDefault="00172580" w:rsidP="00887698">
            <w:pPr>
              <w:pStyle w:val="TAL"/>
              <w:rPr>
                <w:rFonts w:cs="Arial"/>
                <w:szCs w:val="18"/>
                <w:lang w:val="fr-FR"/>
              </w:rPr>
            </w:pPr>
            <w:r>
              <w:rPr>
                <w:rFonts w:cs="Arial"/>
                <w:szCs w:val="18"/>
                <w:lang w:val="fr-FR"/>
              </w:rPr>
              <w:t>0..1</w:t>
            </w:r>
          </w:p>
        </w:tc>
        <w:tc>
          <w:tcPr>
            <w:tcW w:w="6210" w:type="dxa"/>
          </w:tcPr>
          <w:p w14:paraId="59795E89" w14:textId="77777777" w:rsidR="00172580" w:rsidRDefault="00172580" w:rsidP="00887698">
            <w:pPr>
              <w:pStyle w:val="TAL"/>
              <w:rPr>
                <w:rFonts w:cs="Arial"/>
                <w:szCs w:val="18"/>
              </w:rPr>
            </w:pPr>
            <w:r>
              <w:rPr>
                <w:rFonts w:cs="Arial"/>
                <w:szCs w:val="18"/>
              </w:rPr>
              <w:t>This field</w:t>
            </w:r>
            <w:r w:rsidRPr="00A66107">
              <w:rPr>
                <w:rFonts w:cs="Arial"/>
                <w:szCs w:val="18"/>
              </w:rPr>
              <w:t xml:space="preserve"> shall be present if the Area of Interest subscribed is a LADN service area.</w:t>
            </w:r>
          </w:p>
        </w:tc>
        <w:tc>
          <w:tcPr>
            <w:tcW w:w="456" w:type="dxa"/>
          </w:tcPr>
          <w:p w14:paraId="202C9E04" w14:textId="77777777" w:rsidR="00172580" w:rsidRDefault="00172580" w:rsidP="00887698">
            <w:pPr>
              <w:pStyle w:val="TAL"/>
            </w:pPr>
            <w:r>
              <w:t>C</w:t>
            </w:r>
          </w:p>
        </w:tc>
      </w:tr>
    </w:tbl>
    <w:p w14:paraId="7E8ADFAA" w14:textId="77777777" w:rsidR="00172580" w:rsidRDefault="00172580" w:rsidP="00172580">
      <w:pPr>
        <w:rPr>
          <w:noProof/>
        </w:rPr>
      </w:pPr>
    </w:p>
    <w:p w14:paraId="30B36E47" w14:textId="4109FA2A" w:rsidR="00172580" w:rsidRDefault="00172580" w:rsidP="00172580">
      <w:pPr>
        <w:pStyle w:val="Heading5"/>
      </w:pPr>
      <w:bookmarkStart w:id="376" w:name="_Toc167821270"/>
      <w:r>
        <w:t>7.3.3.2.49</w:t>
      </w:r>
      <w:r>
        <w:tab/>
        <w:t>Type: RMInfo</w:t>
      </w:r>
      <w:bookmarkEnd w:id="376"/>
    </w:p>
    <w:p w14:paraId="6E9A5476" w14:textId="77777777" w:rsidR="00172580" w:rsidRDefault="00172580" w:rsidP="00172580">
      <w:r>
        <w:t xml:space="preserve">The RMInfo type is derived from the data present in the RMInfo type defined in </w:t>
      </w:r>
      <w:r w:rsidRPr="00A7117D">
        <w:t>TS 29.518 [22] clause 6.2.</w:t>
      </w:r>
      <w:r>
        <w:t>6.2.8.</w:t>
      </w:r>
      <w:r>
        <w:br/>
        <w:t>Table 7.3.3.2.49-1 contains the details for the RMInfo type.</w:t>
      </w:r>
    </w:p>
    <w:p w14:paraId="31A71553" w14:textId="77777777" w:rsidR="00172580" w:rsidRPr="00760004" w:rsidRDefault="00172580" w:rsidP="00172580">
      <w:pPr>
        <w:pStyle w:val="TH"/>
      </w:pPr>
      <w:r>
        <w:t>Table 7.3.3.2.49-1</w:t>
      </w:r>
      <w:r w:rsidRPr="00760004">
        <w:t xml:space="preserve">: </w:t>
      </w:r>
      <w:r>
        <w:t>Definition of type RMInfo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080"/>
        <w:gridCol w:w="630"/>
        <w:gridCol w:w="6390"/>
        <w:gridCol w:w="456"/>
      </w:tblGrid>
      <w:tr w:rsidR="00172580" w:rsidRPr="00760004" w14:paraId="7736CDE6" w14:textId="77777777" w:rsidTr="00887698">
        <w:trPr>
          <w:jc w:val="center"/>
        </w:trPr>
        <w:tc>
          <w:tcPr>
            <w:tcW w:w="1075" w:type="dxa"/>
          </w:tcPr>
          <w:p w14:paraId="71E9DEB3" w14:textId="77777777" w:rsidR="00172580" w:rsidRPr="00760004" w:rsidRDefault="00172580" w:rsidP="00887698">
            <w:pPr>
              <w:pStyle w:val="TAH"/>
            </w:pPr>
            <w:r w:rsidRPr="00760004">
              <w:t>Field name</w:t>
            </w:r>
          </w:p>
        </w:tc>
        <w:tc>
          <w:tcPr>
            <w:tcW w:w="1080" w:type="dxa"/>
          </w:tcPr>
          <w:p w14:paraId="34117928" w14:textId="77777777" w:rsidR="00172580" w:rsidRPr="00760004" w:rsidRDefault="00172580" w:rsidP="00887698">
            <w:pPr>
              <w:pStyle w:val="TAH"/>
            </w:pPr>
            <w:r>
              <w:t>Type</w:t>
            </w:r>
          </w:p>
        </w:tc>
        <w:tc>
          <w:tcPr>
            <w:tcW w:w="630" w:type="dxa"/>
          </w:tcPr>
          <w:p w14:paraId="1D61BE63" w14:textId="77777777" w:rsidR="00172580" w:rsidRPr="00760004" w:rsidRDefault="00172580" w:rsidP="00887698">
            <w:pPr>
              <w:pStyle w:val="TAH"/>
            </w:pPr>
            <w:r>
              <w:t>Cardinality</w:t>
            </w:r>
          </w:p>
        </w:tc>
        <w:tc>
          <w:tcPr>
            <w:tcW w:w="6390" w:type="dxa"/>
          </w:tcPr>
          <w:p w14:paraId="49D1A10C" w14:textId="77777777" w:rsidR="00172580" w:rsidRPr="00760004" w:rsidRDefault="00172580" w:rsidP="00887698">
            <w:pPr>
              <w:pStyle w:val="TAH"/>
            </w:pPr>
            <w:r w:rsidRPr="00760004">
              <w:t>Description</w:t>
            </w:r>
          </w:p>
        </w:tc>
        <w:tc>
          <w:tcPr>
            <w:tcW w:w="456" w:type="dxa"/>
          </w:tcPr>
          <w:p w14:paraId="0A1C3556" w14:textId="77777777" w:rsidR="00172580" w:rsidRPr="00760004" w:rsidRDefault="00172580" w:rsidP="00887698">
            <w:pPr>
              <w:pStyle w:val="TAH"/>
            </w:pPr>
            <w:r w:rsidRPr="00760004">
              <w:t>M/C/O</w:t>
            </w:r>
          </w:p>
        </w:tc>
      </w:tr>
      <w:tr w:rsidR="00172580" w:rsidRPr="00760004" w14:paraId="1D0E1C5A" w14:textId="77777777" w:rsidTr="00887698">
        <w:trPr>
          <w:jc w:val="center"/>
        </w:trPr>
        <w:tc>
          <w:tcPr>
            <w:tcW w:w="1075" w:type="dxa"/>
          </w:tcPr>
          <w:p w14:paraId="0C85F076" w14:textId="77777777" w:rsidR="00172580" w:rsidRDefault="00172580" w:rsidP="00887698">
            <w:pPr>
              <w:pStyle w:val="TAL"/>
            </w:pPr>
            <w:r>
              <w:t>rMState</w:t>
            </w:r>
          </w:p>
        </w:tc>
        <w:tc>
          <w:tcPr>
            <w:tcW w:w="1080" w:type="dxa"/>
          </w:tcPr>
          <w:p w14:paraId="096694BF" w14:textId="77777777" w:rsidR="00172580" w:rsidRDefault="00172580" w:rsidP="00887698">
            <w:pPr>
              <w:pStyle w:val="TAL"/>
              <w:rPr>
                <w:rFonts w:cs="Arial"/>
                <w:szCs w:val="18"/>
                <w:lang w:val="fr-FR"/>
              </w:rPr>
            </w:pPr>
            <w:r>
              <w:rPr>
                <w:rFonts w:cs="Arial"/>
                <w:szCs w:val="18"/>
                <w:lang w:val="fr-FR"/>
              </w:rPr>
              <w:t>RMState</w:t>
            </w:r>
          </w:p>
        </w:tc>
        <w:tc>
          <w:tcPr>
            <w:tcW w:w="630" w:type="dxa"/>
          </w:tcPr>
          <w:p w14:paraId="3F650781" w14:textId="77777777" w:rsidR="00172580" w:rsidRDefault="00172580" w:rsidP="00887698">
            <w:pPr>
              <w:pStyle w:val="TAL"/>
              <w:rPr>
                <w:rFonts w:cs="Arial"/>
                <w:szCs w:val="18"/>
                <w:lang w:val="fr-FR"/>
              </w:rPr>
            </w:pPr>
            <w:r>
              <w:rPr>
                <w:rFonts w:cs="Arial"/>
                <w:szCs w:val="18"/>
                <w:lang w:val="fr-FR"/>
              </w:rPr>
              <w:t>1</w:t>
            </w:r>
          </w:p>
        </w:tc>
        <w:tc>
          <w:tcPr>
            <w:tcW w:w="6390" w:type="dxa"/>
          </w:tcPr>
          <w:p w14:paraId="21DDA879" w14:textId="3409800A" w:rsidR="00172580" w:rsidRDefault="00172580" w:rsidP="00887698">
            <w:pPr>
              <w:pStyle w:val="TAL"/>
              <w:rPr>
                <w:rFonts w:cs="Arial"/>
                <w:szCs w:val="18"/>
              </w:rPr>
            </w:pPr>
            <w:r w:rsidRPr="00FB5A70">
              <w:rPr>
                <w:rFonts w:cs="Arial"/>
                <w:szCs w:val="18"/>
              </w:rPr>
              <w:t>Describes the registration management state of the UE</w:t>
            </w:r>
            <w:r w:rsidR="002C2963">
              <w:rPr>
                <w:rFonts w:cs="Arial"/>
                <w:szCs w:val="18"/>
              </w:rPr>
              <w:t>.</w:t>
            </w:r>
          </w:p>
        </w:tc>
        <w:tc>
          <w:tcPr>
            <w:tcW w:w="456" w:type="dxa"/>
          </w:tcPr>
          <w:p w14:paraId="4F94DDCF" w14:textId="77777777" w:rsidR="00172580" w:rsidRDefault="00172580" w:rsidP="00887698">
            <w:pPr>
              <w:pStyle w:val="TAL"/>
            </w:pPr>
            <w:r>
              <w:t>M</w:t>
            </w:r>
          </w:p>
        </w:tc>
      </w:tr>
      <w:tr w:rsidR="00172580" w:rsidRPr="00760004" w14:paraId="474CD913" w14:textId="77777777" w:rsidTr="00887698">
        <w:trPr>
          <w:jc w:val="center"/>
        </w:trPr>
        <w:tc>
          <w:tcPr>
            <w:tcW w:w="1075" w:type="dxa"/>
          </w:tcPr>
          <w:p w14:paraId="41626D7B" w14:textId="77777777" w:rsidR="00172580" w:rsidRDefault="00172580" w:rsidP="00887698">
            <w:pPr>
              <w:pStyle w:val="TAL"/>
            </w:pPr>
            <w:r>
              <w:t>accessType</w:t>
            </w:r>
          </w:p>
        </w:tc>
        <w:tc>
          <w:tcPr>
            <w:tcW w:w="1080" w:type="dxa"/>
          </w:tcPr>
          <w:p w14:paraId="780ED7C7" w14:textId="77777777" w:rsidR="00172580" w:rsidRDefault="00172580" w:rsidP="00887698">
            <w:pPr>
              <w:pStyle w:val="TAL"/>
              <w:rPr>
                <w:rFonts w:cs="Arial"/>
                <w:szCs w:val="18"/>
                <w:lang w:val="fr-FR"/>
              </w:rPr>
            </w:pPr>
            <w:r>
              <w:rPr>
                <w:rFonts w:cs="Arial"/>
                <w:szCs w:val="18"/>
                <w:lang w:val="fr-FR"/>
              </w:rPr>
              <w:t>AccessType</w:t>
            </w:r>
          </w:p>
        </w:tc>
        <w:tc>
          <w:tcPr>
            <w:tcW w:w="630" w:type="dxa"/>
          </w:tcPr>
          <w:p w14:paraId="6C78F429" w14:textId="77777777" w:rsidR="00172580" w:rsidRDefault="00172580" w:rsidP="00887698">
            <w:pPr>
              <w:pStyle w:val="TAL"/>
              <w:rPr>
                <w:rFonts w:cs="Arial"/>
                <w:szCs w:val="18"/>
                <w:lang w:val="fr-FR"/>
              </w:rPr>
            </w:pPr>
            <w:r>
              <w:rPr>
                <w:rFonts w:cs="Arial"/>
                <w:szCs w:val="18"/>
                <w:lang w:val="fr-FR"/>
              </w:rPr>
              <w:t>1</w:t>
            </w:r>
          </w:p>
        </w:tc>
        <w:tc>
          <w:tcPr>
            <w:tcW w:w="6390" w:type="dxa"/>
          </w:tcPr>
          <w:p w14:paraId="773BC74C" w14:textId="77777777" w:rsidR="00172580" w:rsidRDefault="00172580" w:rsidP="00887698">
            <w:pPr>
              <w:pStyle w:val="TAL"/>
              <w:rPr>
                <w:rFonts w:cs="Arial"/>
                <w:szCs w:val="18"/>
              </w:rPr>
            </w:pPr>
            <w:r w:rsidRPr="00FB5A70">
              <w:rPr>
                <w:rFonts w:cs="Arial"/>
                <w:szCs w:val="18"/>
              </w:rPr>
              <w:t>Describes the access type of the UE that applies to the registration management state reported.</w:t>
            </w:r>
          </w:p>
        </w:tc>
        <w:tc>
          <w:tcPr>
            <w:tcW w:w="456" w:type="dxa"/>
          </w:tcPr>
          <w:p w14:paraId="4B5998EF" w14:textId="77777777" w:rsidR="00172580" w:rsidRDefault="00172580" w:rsidP="00887698">
            <w:pPr>
              <w:pStyle w:val="TAL"/>
            </w:pPr>
            <w:r>
              <w:t>M</w:t>
            </w:r>
          </w:p>
        </w:tc>
      </w:tr>
    </w:tbl>
    <w:p w14:paraId="6A3075FB" w14:textId="77777777" w:rsidR="00172580" w:rsidRDefault="00172580" w:rsidP="00172580">
      <w:pPr>
        <w:rPr>
          <w:noProof/>
        </w:rPr>
      </w:pPr>
    </w:p>
    <w:p w14:paraId="602B1458" w14:textId="210D21AE" w:rsidR="00172580" w:rsidRDefault="00172580" w:rsidP="00172580">
      <w:pPr>
        <w:pStyle w:val="Heading5"/>
      </w:pPr>
      <w:bookmarkStart w:id="377" w:name="_Toc167821271"/>
      <w:r>
        <w:t>7.3.3.2.50</w:t>
      </w:r>
      <w:r>
        <w:tab/>
        <w:t>Type: CMInfo</w:t>
      </w:r>
      <w:bookmarkEnd w:id="377"/>
    </w:p>
    <w:p w14:paraId="6FB85EF7" w14:textId="77777777" w:rsidR="00172580" w:rsidRDefault="00172580" w:rsidP="00172580">
      <w:r>
        <w:t xml:space="preserve">The CMInfo type is derived from the data present in the CMInfo type defined in </w:t>
      </w:r>
      <w:r w:rsidRPr="00A7117D">
        <w:t>TS 29.518 [22] clause 6.2.</w:t>
      </w:r>
      <w:r>
        <w:t>6.2.9.</w:t>
      </w:r>
      <w:r>
        <w:br/>
        <w:t>Table 7.3.3.2.50-1 contains the details for the CMInfo type.</w:t>
      </w:r>
    </w:p>
    <w:p w14:paraId="0F201242" w14:textId="77777777" w:rsidR="00172580" w:rsidRPr="00760004" w:rsidRDefault="00172580" w:rsidP="00172580">
      <w:pPr>
        <w:pStyle w:val="TH"/>
      </w:pPr>
      <w:r>
        <w:t>Table 7.3.3.2.50-1</w:t>
      </w:r>
      <w:r w:rsidRPr="00760004">
        <w:t xml:space="preserve">: </w:t>
      </w:r>
      <w:r>
        <w:t>Definition of type CMInfo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080"/>
        <w:gridCol w:w="630"/>
        <w:gridCol w:w="6390"/>
        <w:gridCol w:w="456"/>
      </w:tblGrid>
      <w:tr w:rsidR="00172580" w:rsidRPr="00760004" w14:paraId="5FFD62AF" w14:textId="77777777" w:rsidTr="00887698">
        <w:trPr>
          <w:jc w:val="center"/>
        </w:trPr>
        <w:tc>
          <w:tcPr>
            <w:tcW w:w="1075" w:type="dxa"/>
          </w:tcPr>
          <w:p w14:paraId="5C693070" w14:textId="77777777" w:rsidR="00172580" w:rsidRPr="00760004" w:rsidRDefault="00172580" w:rsidP="00887698">
            <w:pPr>
              <w:pStyle w:val="TAH"/>
            </w:pPr>
            <w:r w:rsidRPr="00760004">
              <w:t>Field name</w:t>
            </w:r>
          </w:p>
        </w:tc>
        <w:tc>
          <w:tcPr>
            <w:tcW w:w="1080" w:type="dxa"/>
          </w:tcPr>
          <w:p w14:paraId="4A7416F2" w14:textId="77777777" w:rsidR="00172580" w:rsidRPr="00760004" w:rsidRDefault="00172580" w:rsidP="00887698">
            <w:pPr>
              <w:pStyle w:val="TAH"/>
            </w:pPr>
            <w:r>
              <w:t>Type</w:t>
            </w:r>
          </w:p>
        </w:tc>
        <w:tc>
          <w:tcPr>
            <w:tcW w:w="630" w:type="dxa"/>
          </w:tcPr>
          <w:p w14:paraId="62A12F15" w14:textId="77777777" w:rsidR="00172580" w:rsidRPr="00760004" w:rsidRDefault="00172580" w:rsidP="00887698">
            <w:pPr>
              <w:pStyle w:val="TAH"/>
            </w:pPr>
            <w:r>
              <w:t>Cardinality</w:t>
            </w:r>
          </w:p>
        </w:tc>
        <w:tc>
          <w:tcPr>
            <w:tcW w:w="6390" w:type="dxa"/>
          </w:tcPr>
          <w:p w14:paraId="5C982B6B" w14:textId="77777777" w:rsidR="00172580" w:rsidRPr="00760004" w:rsidRDefault="00172580" w:rsidP="00887698">
            <w:pPr>
              <w:pStyle w:val="TAH"/>
            </w:pPr>
            <w:r w:rsidRPr="00760004">
              <w:t>Description</w:t>
            </w:r>
          </w:p>
        </w:tc>
        <w:tc>
          <w:tcPr>
            <w:tcW w:w="456" w:type="dxa"/>
          </w:tcPr>
          <w:p w14:paraId="54C68C33" w14:textId="77777777" w:rsidR="00172580" w:rsidRPr="00760004" w:rsidRDefault="00172580" w:rsidP="00887698">
            <w:pPr>
              <w:pStyle w:val="TAH"/>
            </w:pPr>
            <w:r w:rsidRPr="00760004">
              <w:t>M/C/O</w:t>
            </w:r>
          </w:p>
        </w:tc>
      </w:tr>
      <w:tr w:rsidR="00172580" w:rsidRPr="00760004" w14:paraId="1DD84C50" w14:textId="77777777" w:rsidTr="00887698">
        <w:trPr>
          <w:jc w:val="center"/>
        </w:trPr>
        <w:tc>
          <w:tcPr>
            <w:tcW w:w="1075" w:type="dxa"/>
          </w:tcPr>
          <w:p w14:paraId="16BFAB78" w14:textId="77777777" w:rsidR="00172580" w:rsidRDefault="00172580" w:rsidP="00887698">
            <w:pPr>
              <w:pStyle w:val="TAL"/>
            </w:pPr>
            <w:r>
              <w:t>cMState</w:t>
            </w:r>
          </w:p>
        </w:tc>
        <w:tc>
          <w:tcPr>
            <w:tcW w:w="1080" w:type="dxa"/>
          </w:tcPr>
          <w:p w14:paraId="5221D08B" w14:textId="77777777" w:rsidR="00172580" w:rsidRDefault="00172580" w:rsidP="00887698">
            <w:pPr>
              <w:pStyle w:val="TAL"/>
              <w:rPr>
                <w:rFonts w:cs="Arial"/>
                <w:szCs w:val="18"/>
                <w:lang w:val="fr-FR"/>
              </w:rPr>
            </w:pPr>
            <w:r>
              <w:rPr>
                <w:rFonts w:cs="Arial"/>
                <w:szCs w:val="18"/>
                <w:lang w:val="fr-FR"/>
              </w:rPr>
              <w:t>CMState</w:t>
            </w:r>
          </w:p>
        </w:tc>
        <w:tc>
          <w:tcPr>
            <w:tcW w:w="630" w:type="dxa"/>
          </w:tcPr>
          <w:p w14:paraId="764A35F1" w14:textId="77777777" w:rsidR="00172580" w:rsidRDefault="00172580" w:rsidP="00887698">
            <w:pPr>
              <w:pStyle w:val="TAL"/>
              <w:rPr>
                <w:rFonts w:cs="Arial"/>
                <w:szCs w:val="18"/>
                <w:lang w:val="fr-FR"/>
              </w:rPr>
            </w:pPr>
            <w:r>
              <w:rPr>
                <w:rFonts w:cs="Arial"/>
                <w:szCs w:val="18"/>
                <w:lang w:val="fr-FR"/>
              </w:rPr>
              <w:t>1</w:t>
            </w:r>
          </w:p>
        </w:tc>
        <w:tc>
          <w:tcPr>
            <w:tcW w:w="6390" w:type="dxa"/>
          </w:tcPr>
          <w:p w14:paraId="18044967" w14:textId="7B8E5E8B" w:rsidR="00172580" w:rsidRDefault="00172580" w:rsidP="00887698">
            <w:pPr>
              <w:pStyle w:val="TAL"/>
              <w:rPr>
                <w:rFonts w:cs="Arial"/>
                <w:szCs w:val="18"/>
              </w:rPr>
            </w:pPr>
            <w:r w:rsidRPr="00FB5A70">
              <w:rPr>
                <w:rFonts w:cs="Arial"/>
                <w:szCs w:val="18"/>
              </w:rPr>
              <w:t xml:space="preserve">Describes the </w:t>
            </w:r>
            <w:r>
              <w:rPr>
                <w:rFonts w:cs="Arial"/>
                <w:szCs w:val="18"/>
              </w:rPr>
              <w:t>connection</w:t>
            </w:r>
            <w:r w:rsidRPr="00FB5A70">
              <w:rPr>
                <w:rFonts w:cs="Arial"/>
                <w:szCs w:val="18"/>
              </w:rPr>
              <w:t xml:space="preserve"> management state of the UE</w:t>
            </w:r>
            <w:r w:rsidR="002C2963">
              <w:rPr>
                <w:rFonts w:cs="Arial"/>
                <w:szCs w:val="18"/>
              </w:rPr>
              <w:t>.</w:t>
            </w:r>
          </w:p>
        </w:tc>
        <w:tc>
          <w:tcPr>
            <w:tcW w:w="456" w:type="dxa"/>
          </w:tcPr>
          <w:p w14:paraId="7780A8CA" w14:textId="77777777" w:rsidR="00172580" w:rsidRDefault="00172580" w:rsidP="00887698">
            <w:pPr>
              <w:pStyle w:val="TAL"/>
            </w:pPr>
            <w:r>
              <w:t>M</w:t>
            </w:r>
          </w:p>
        </w:tc>
      </w:tr>
      <w:tr w:rsidR="00172580" w:rsidRPr="00760004" w14:paraId="7E9CA8F8" w14:textId="77777777" w:rsidTr="00887698">
        <w:trPr>
          <w:jc w:val="center"/>
        </w:trPr>
        <w:tc>
          <w:tcPr>
            <w:tcW w:w="1075" w:type="dxa"/>
          </w:tcPr>
          <w:p w14:paraId="0DF46784" w14:textId="77777777" w:rsidR="00172580" w:rsidRDefault="00172580" w:rsidP="00887698">
            <w:pPr>
              <w:pStyle w:val="TAL"/>
            </w:pPr>
            <w:r>
              <w:t>accessType</w:t>
            </w:r>
          </w:p>
        </w:tc>
        <w:tc>
          <w:tcPr>
            <w:tcW w:w="1080" w:type="dxa"/>
          </w:tcPr>
          <w:p w14:paraId="7433ED3F" w14:textId="77777777" w:rsidR="00172580" w:rsidRDefault="00172580" w:rsidP="00887698">
            <w:pPr>
              <w:pStyle w:val="TAL"/>
              <w:rPr>
                <w:rFonts w:cs="Arial"/>
                <w:szCs w:val="18"/>
                <w:lang w:val="fr-FR"/>
              </w:rPr>
            </w:pPr>
            <w:r>
              <w:rPr>
                <w:rFonts w:cs="Arial"/>
                <w:szCs w:val="18"/>
                <w:lang w:val="fr-FR"/>
              </w:rPr>
              <w:t>AccessType</w:t>
            </w:r>
          </w:p>
        </w:tc>
        <w:tc>
          <w:tcPr>
            <w:tcW w:w="630" w:type="dxa"/>
          </w:tcPr>
          <w:p w14:paraId="07216FDE" w14:textId="77777777" w:rsidR="00172580" w:rsidRDefault="00172580" w:rsidP="00887698">
            <w:pPr>
              <w:pStyle w:val="TAL"/>
              <w:rPr>
                <w:rFonts w:cs="Arial"/>
                <w:szCs w:val="18"/>
                <w:lang w:val="fr-FR"/>
              </w:rPr>
            </w:pPr>
            <w:r>
              <w:rPr>
                <w:rFonts w:cs="Arial"/>
                <w:szCs w:val="18"/>
                <w:lang w:val="fr-FR"/>
              </w:rPr>
              <w:t>1</w:t>
            </w:r>
          </w:p>
        </w:tc>
        <w:tc>
          <w:tcPr>
            <w:tcW w:w="6390" w:type="dxa"/>
          </w:tcPr>
          <w:p w14:paraId="28CD535E" w14:textId="77777777" w:rsidR="00172580" w:rsidRDefault="00172580" w:rsidP="00887698">
            <w:pPr>
              <w:pStyle w:val="TAL"/>
              <w:rPr>
                <w:rFonts w:cs="Arial"/>
                <w:szCs w:val="18"/>
              </w:rPr>
            </w:pPr>
            <w:r w:rsidRPr="00FB5A70">
              <w:rPr>
                <w:rFonts w:cs="Arial"/>
                <w:szCs w:val="18"/>
              </w:rPr>
              <w:t xml:space="preserve">Describes the access type of the UE </w:t>
            </w:r>
            <w:r>
              <w:rPr>
                <w:rFonts w:cs="Arial"/>
                <w:szCs w:val="18"/>
              </w:rPr>
              <w:t>that applies to the connection</w:t>
            </w:r>
            <w:r w:rsidRPr="00FB5A70">
              <w:rPr>
                <w:rFonts w:cs="Arial"/>
                <w:szCs w:val="18"/>
              </w:rPr>
              <w:t xml:space="preserve"> management state reported.</w:t>
            </w:r>
          </w:p>
        </w:tc>
        <w:tc>
          <w:tcPr>
            <w:tcW w:w="456" w:type="dxa"/>
          </w:tcPr>
          <w:p w14:paraId="68040E12" w14:textId="77777777" w:rsidR="00172580" w:rsidRDefault="00172580" w:rsidP="00887698">
            <w:pPr>
              <w:pStyle w:val="TAL"/>
            </w:pPr>
            <w:r>
              <w:t>M</w:t>
            </w:r>
          </w:p>
        </w:tc>
      </w:tr>
    </w:tbl>
    <w:p w14:paraId="5B0B2987" w14:textId="77777777" w:rsidR="00172580" w:rsidRDefault="00172580" w:rsidP="00172580">
      <w:pPr>
        <w:rPr>
          <w:noProof/>
        </w:rPr>
      </w:pPr>
    </w:p>
    <w:p w14:paraId="56450E90" w14:textId="0D70F3B5" w:rsidR="00172580" w:rsidRDefault="00172580" w:rsidP="00172580">
      <w:pPr>
        <w:pStyle w:val="Heading5"/>
      </w:pPr>
      <w:bookmarkStart w:id="378" w:name="_Toc167821272"/>
      <w:r>
        <w:t>7.3.3.2.51</w:t>
      </w:r>
      <w:r>
        <w:tab/>
        <w:t xml:space="preserve">Enumeration: </w:t>
      </w:r>
      <w:r w:rsidRPr="000B209D">
        <w:t>AccuracyFulfilmentIndicator</w:t>
      </w:r>
      <w:bookmarkEnd w:id="378"/>
    </w:p>
    <w:p w14:paraId="324C8115" w14:textId="354BD1D7" w:rsidR="00172580" w:rsidRDefault="00172580" w:rsidP="00172580">
      <w:r>
        <w:t xml:space="preserve">The </w:t>
      </w:r>
      <w:r w:rsidRPr="000B209D">
        <w:t>AccuracyFulfilmentIndicator</w:t>
      </w:r>
      <w:r>
        <w:t xml:space="preserve"> indicates </w:t>
      </w:r>
      <w:r w:rsidR="002F5A4F">
        <w:t>whether</w:t>
      </w:r>
      <w:r>
        <w:t xml:space="preserve"> the requested accuracy was fulfilled or not the Accurac</w:t>
      </w:r>
      <w:r w:rsidRPr="000B209D">
        <w:t xml:space="preserve">yFulfilmentIndicator </w:t>
      </w:r>
      <w:r>
        <w:t xml:space="preserve">is derived from the data present in the </w:t>
      </w:r>
      <w:r w:rsidRPr="000B209D">
        <w:t>AccuracyFulfilmentIndicator</w:t>
      </w:r>
      <w:r>
        <w:t xml:space="preserve"> type defined in TS 29.572 [24] </w:t>
      </w:r>
      <w:r w:rsidRPr="00ED33CC">
        <w:t>cl</w:t>
      </w:r>
      <w:r>
        <w:t>ause 6.1.6.3.12.</w:t>
      </w:r>
    </w:p>
    <w:p w14:paraId="3C00C325" w14:textId="77777777" w:rsidR="00172580" w:rsidRDefault="00172580" w:rsidP="00172580">
      <w:r>
        <w:t xml:space="preserve">Table 7.3.3.2.51-1 contains the details of the </w:t>
      </w:r>
      <w:r w:rsidRPr="000B209D">
        <w:t>AccuracyFulfilmentIndicator</w:t>
      </w:r>
      <w:r w:rsidRPr="00ED33CC">
        <w:t xml:space="preserve"> </w:t>
      </w:r>
      <w:r>
        <w:t>type.</w:t>
      </w:r>
    </w:p>
    <w:p w14:paraId="044B24FB" w14:textId="77777777" w:rsidR="00172580" w:rsidRPr="00F11966" w:rsidRDefault="00172580" w:rsidP="00172580">
      <w:pPr>
        <w:pStyle w:val="TH"/>
      </w:pPr>
      <w:r>
        <w:t>Table 7.3.3.2.51-1</w:t>
      </w:r>
      <w:r w:rsidRPr="00760004">
        <w:t xml:space="preserve">: </w:t>
      </w:r>
      <w:r>
        <w:t xml:space="preserve">Enumeration for </w:t>
      </w:r>
      <w:r w:rsidRPr="000B209D">
        <w:t>AccuracyFulfilmentIndicator</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406039F2"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1D6700C"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A956569" w14:textId="77777777" w:rsidR="00172580" w:rsidRPr="00F11966" w:rsidRDefault="00172580" w:rsidP="00887698">
            <w:pPr>
              <w:pStyle w:val="TAH"/>
            </w:pPr>
            <w:r w:rsidRPr="00F11966">
              <w:t>Description</w:t>
            </w:r>
          </w:p>
        </w:tc>
      </w:tr>
      <w:tr w:rsidR="00172580" w:rsidRPr="00F11966" w14:paraId="6358FB3D"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BD9B9" w14:textId="77777777" w:rsidR="00172580" w:rsidRPr="00F11966" w:rsidRDefault="00172580" w:rsidP="00887698">
            <w:pPr>
              <w:pStyle w:val="TAL"/>
            </w:pPr>
            <w:r>
              <w:t>requestedAccuracyFulfilled(1)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C5BC2" w14:textId="77777777" w:rsidR="00172580" w:rsidRPr="00F11966" w:rsidRDefault="00172580" w:rsidP="00887698">
            <w:pPr>
              <w:pStyle w:val="TAL"/>
            </w:pPr>
            <w:r>
              <w:t>R</w:t>
            </w:r>
            <w:r w:rsidRPr="00471EB7">
              <w:t>equested accuracy is fulfilled</w:t>
            </w:r>
            <w:r>
              <w:t>.</w:t>
            </w:r>
          </w:p>
        </w:tc>
      </w:tr>
      <w:tr w:rsidR="00172580" w:rsidRPr="00F11966" w14:paraId="37B81BF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AB443A" w14:textId="77777777" w:rsidR="00172580" w:rsidRPr="00F11966" w:rsidRDefault="00172580" w:rsidP="00887698">
            <w:pPr>
              <w:pStyle w:val="TAL"/>
            </w:pPr>
            <w:r>
              <w:t>requestedAccuracyNotFulfilled(2)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54295" w14:textId="77777777" w:rsidR="00172580" w:rsidRPr="00F11966" w:rsidRDefault="00172580" w:rsidP="00887698">
            <w:pPr>
              <w:pStyle w:val="TAL"/>
            </w:pPr>
            <w:r>
              <w:t>Requested accuracy is not fulfilled.</w:t>
            </w:r>
          </w:p>
        </w:tc>
      </w:tr>
    </w:tbl>
    <w:p w14:paraId="2D163B76" w14:textId="77777777" w:rsidR="00172580" w:rsidRDefault="00172580" w:rsidP="00172580"/>
    <w:p w14:paraId="48F3D816" w14:textId="0E7EFE88" w:rsidR="00172580" w:rsidRDefault="00172580" w:rsidP="00172580">
      <w:pPr>
        <w:pStyle w:val="Heading5"/>
      </w:pPr>
      <w:bookmarkStart w:id="379" w:name="_Toc167821273"/>
      <w:r>
        <w:t>7.3.3.2.52</w:t>
      </w:r>
      <w:r>
        <w:tab/>
        <w:t>Enumeration: PositioningMethod</w:t>
      </w:r>
      <w:bookmarkEnd w:id="379"/>
    </w:p>
    <w:p w14:paraId="4DB5A300" w14:textId="77777777" w:rsidR="00172580" w:rsidRDefault="00172580" w:rsidP="00172580">
      <w:r>
        <w:t xml:space="preserve">The PositioningMethod </w:t>
      </w:r>
      <w:r w:rsidRPr="00384E92">
        <w:t xml:space="preserve">represents </w:t>
      </w:r>
      <w:r>
        <w:t>the method used to determine the location of the UE, the PositioningMethod</w:t>
      </w:r>
      <w:r w:rsidRPr="000B209D">
        <w:t xml:space="preserve"> </w:t>
      </w:r>
      <w:r>
        <w:t xml:space="preserve">is derived from the data present in the PositioningMethod type defined in TS 29.572 [24] </w:t>
      </w:r>
      <w:r w:rsidRPr="00ED33CC">
        <w:t>cl</w:t>
      </w:r>
      <w:r>
        <w:t>ause 6.1.6.3.6.</w:t>
      </w:r>
    </w:p>
    <w:p w14:paraId="4C3B1D20" w14:textId="77777777" w:rsidR="00172580" w:rsidRDefault="00172580" w:rsidP="00172580">
      <w:r>
        <w:t>Table 7.3.3.2.52-1 contains the details of the PositioningMethod</w:t>
      </w:r>
      <w:r w:rsidRPr="00ED33CC">
        <w:t xml:space="preserve"> </w:t>
      </w:r>
      <w:r>
        <w:t>type.</w:t>
      </w:r>
    </w:p>
    <w:p w14:paraId="12D94492" w14:textId="77777777" w:rsidR="00172580" w:rsidRPr="00F11966" w:rsidRDefault="00172580" w:rsidP="00172580">
      <w:pPr>
        <w:pStyle w:val="TH"/>
      </w:pPr>
      <w:r>
        <w:t>Table 7.3.3.2.52-1</w:t>
      </w:r>
      <w:r w:rsidRPr="00760004">
        <w:t xml:space="preserve">: </w:t>
      </w:r>
      <w:r>
        <w:t>Enumeration for PositioningMethod</w:t>
      </w:r>
    </w:p>
    <w:tbl>
      <w:tblPr>
        <w:tblW w:w="4650" w:type="pct"/>
        <w:jc w:val="center"/>
        <w:tblCellMar>
          <w:left w:w="0" w:type="dxa"/>
          <w:right w:w="0" w:type="dxa"/>
        </w:tblCellMar>
        <w:tblLook w:val="04A0" w:firstRow="1" w:lastRow="0" w:firstColumn="1" w:lastColumn="0" w:noHBand="0" w:noVBand="1"/>
      </w:tblPr>
      <w:tblGrid>
        <w:gridCol w:w="2007"/>
        <w:gridCol w:w="6941"/>
      </w:tblGrid>
      <w:tr w:rsidR="00172580" w:rsidRPr="00F11966" w14:paraId="0DBD87BE" w14:textId="77777777" w:rsidTr="005F57AC">
        <w:trPr>
          <w:jc w:val="center"/>
        </w:trPr>
        <w:tc>
          <w:tcPr>
            <w:tcW w:w="1121"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42856C1" w14:textId="77777777" w:rsidR="00172580" w:rsidRPr="00F11966" w:rsidRDefault="00172580" w:rsidP="00887698">
            <w:pPr>
              <w:pStyle w:val="TAH"/>
            </w:pPr>
            <w:r w:rsidRPr="00F11966">
              <w:t>Enumeration value</w:t>
            </w:r>
          </w:p>
        </w:tc>
        <w:tc>
          <w:tcPr>
            <w:tcW w:w="3879"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A94E90E" w14:textId="77777777" w:rsidR="00172580" w:rsidRPr="00F11966" w:rsidRDefault="00172580" w:rsidP="00887698">
            <w:pPr>
              <w:pStyle w:val="TAH"/>
            </w:pPr>
            <w:r w:rsidRPr="00F11966">
              <w:t>Description</w:t>
            </w:r>
          </w:p>
        </w:tc>
      </w:tr>
      <w:tr w:rsidR="00172580" w:rsidRPr="00F11966" w14:paraId="4585AF6E"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0D4CB4" w14:textId="77777777" w:rsidR="00172580" w:rsidRPr="00F11966" w:rsidRDefault="00172580" w:rsidP="00887698">
            <w:pPr>
              <w:pStyle w:val="TAL"/>
            </w:pPr>
            <w:r>
              <w:t>cellID(1)</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447694" w14:textId="702FDAFC" w:rsidR="00172580" w:rsidRPr="00F11966" w:rsidRDefault="00172580" w:rsidP="00887698">
            <w:pPr>
              <w:pStyle w:val="TAL"/>
            </w:pPr>
            <w:r>
              <w:t>Cell ID positioning method</w:t>
            </w:r>
            <w:r w:rsidR="00AA169E">
              <w:t>.</w:t>
            </w:r>
          </w:p>
        </w:tc>
      </w:tr>
      <w:tr w:rsidR="00172580" w:rsidRPr="00F11966" w14:paraId="7F664D06"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A7FA7C" w14:textId="77777777" w:rsidR="00172580" w:rsidRPr="00F11966" w:rsidRDefault="00172580" w:rsidP="00887698">
            <w:pPr>
              <w:pStyle w:val="TAL"/>
            </w:pPr>
            <w:r>
              <w:t>eCID(2)</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133A0" w14:textId="7E4C9AF7" w:rsidR="00172580" w:rsidRPr="00F11966" w:rsidRDefault="00172580" w:rsidP="00887698">
            <w:pPr>
              <w:pStyle w:val="TAL"/>
            </w:pPr>
            <w:r>
              <w:rPr>
                <w:snapToGrid w:val="0"/>
              </w:rPr>
              <w:t xml:space="preserve">Enhanced cell ID methods </w:t>
            </w:r>
            <w:r>
              <w:rPr>
                <w:lang w:eastAsia="ja-JP"/>
              </w:rPr>
              <w:t>based on LTE signals</w:t>
            </w:r>
            <w:r w:rsidR="00AA169E">
              <w:rPr>
                <w:lang w:eastAsia="ja-JP"/>
              </w:rPr>
              <w:t>.</w:t>
            </w:r>
          </w:p>
        </w:tc>
      </w:tr>
      <w:tr w:rsidR="00172580" w:rsidRPr="00F11966" w14:paraId="7260B4B5"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5DF76" w14:textId="77777777" w:rsidR="00172580" w:rsidRDefault="00172580" w:rsidP="00887698">
            <w:pPr>
              <w:pStyle w:val="TAL"/>
            </w:pPr>
            <w:r>
              <w:t>oTDOA(3)</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7A6426" w14:textId="7CFCD500" w:rsidR="00172580" w:rsidRDefault="00172580" w:rsidP="00887698">
            <w:pPr>
              <w:pStyle w:val="TAL"/>
            </w:pPr>
            <w:r>
              <w:rPr>
                <w:snapToGrid w:val="0"/>
              </w:rPr>
              <w:t xml:space="preserve">Observed time difference of arrival positioning </w:t>
            </w:r>
            <w:r>
              <w:rPr>
                <w:lang w:eastAsia="ja-JP"/>
              </w:rPr>
              <w:t>based on LTE signals</w:t>
            </w:r>
            <w:r w:rsidR="00AA169E">
              <w:rPr>
                <w:lang w:eastAsia="ja-JP"/>
              </w:rPr>
              <w:t>.</w:t>
            </w:r>
          </w:p>
        </w:tc>
      </w:tr>
      <w:tr w:rsidR="00172580" w:rsidRPr="00F11966" w14:paraId="71B78997"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178B9" w14:textId="77777777" w:rsidR="00172580" w:rsidRDefault="00172580" w:rsidP="00887698">
            <w:pPr>
              <w:pStyle w:val="TAL"/>
            </w:pPr>
            <w:r>
              <w:t>barometricPressure(4)</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80FEB0" w14:textId="6EBFEEE3" w:rsidR="00172580" w:rsidRDefault="00172580" w:rsidP="00887698">
            <w:pPr>
              <w:pStyle w:val="TAL"/>
            </w:pPr>
            <w:r>
              <w:t>Positioning method based on barometric Pressure Sensor</w:t>
            </w:r>
            <w:r w:rsidR="00AA169E">
              <w:t>.</w:t>
            </w:r>
          </w:p>
        </w:tc>
      </w:tr>
      <w:tr w:rsidR="00172580" w:rsidRPr="00F11966" w14:paraId="7E19397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66D07" w14:textId="77777777" w:rsidR="00172580" w:rsidRDefault="00172580" w:rsidP="00887698">
            <w:pPr>
              <w:pStyle w:val="TAL"/>
            </w:pPr>
            <w:r>
              <w:t>wLAN(5)</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317318" w14:textId="6BC40E6D" w:rsidR="00172580" w:rsidRDefault="00172580" w:rsidP="00887698">
            <w:pPr>
              <w:pStyle w:val="TAL"/>
            </w:pPr>
            <w:r>
              <w:rPr>
                <w:rFonts w:eastAsia="MS Mincho"/>
                <w:snapToGrid w:val="0"/>
              </w:rPr>
              <w:t>WLAN positioning</w:t>
            </w:r>
            <w:r w:rsidR="00AA169E">
              <w:rPr>
                <w:rFonts w:eastAsia="MS Mincho"/>
                <w:snapToGrid w:val="0"/>
              </w:rPr>
              <w:t>.</w:t>
            </w:r>
          </w:p>
        </w:tc>
      </w:tr>
      <w:tr w:rsidR="00172580" w:rsidRPr="00F11966" w14:paraId="2336A310"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BF14C1" w14:textId="77777777" w:rsidR="00172580" w:rsidRDefault="00172580" w:rsidP="00887698">
            <w:pPr>
              <w:pStyle w:val="TAL"/>
            </w:pPr>
            <w:r>
              <w:t>Bluetooth(6)</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E756" w14:textId="36C10842" w:rsidR="00172580" w:rsidRDefault="00172580" w:rsidP="00887698">
            <w:pPr>
              <w:pStyle w:val="TAL"/>
            </w:pPr>
            <w:r>
              <w:rPr>
                <w:rFonts w:eastAsia="MS Mincho"/>
                <w:snapToGrid w:val="0"/>
              </w:rPr>
              <w:t>Bluetooth positioning</w:t>
            </w:r>
            <w:r w:rsidR="00AA169E">
              <w:rPr>
                <w:rFonts w:eastAsia="MS Mincho"/>
                <w:snapToGrid w:val="0"/>
              </w:rPr>
              <w:t>.</w:t>
            </w:r>
          </w:p>
        </w:tc>
      </w:tr>
      <w:tr w:rsidR="00172580" w:rsidRPr="00F11966" w14:paraId="61E4EE6D"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A67F8" w14:textId="77777777" w:rsidR="00172580" w:rsidRDefault="00172580" w:rsidP="00887698">
            <w:pPr>
              <w:pStyle w:val="TAL"/>
            </w:pPr>
            <w:r>
              <w:t>mBS(7)</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134FB0" w14:textId="7FEEE68B" w:rsidR="00172580" w:rsidRDefault="00172580" w:rsidP="00887698">
            <w:pPr>
              <w:pStyle w:val="TAL"/>
            </w:pPr>
            <w:r>
              <w:rPr>
                <w:rFonts w:eastAsia="MS Mincho"/>
                <w:snapToGrid w:val="0"/>
              </w:rPr>
              <w:t>Terrestrial Beacon System (</w:t>
            </w:r>
            <w:r>
              <w:rPr>
                <w:lang w:eastAsia="ja-JP"/>
              </w:rPr>
              <w:t>TBS) positioning based on MBS signals</w:t>
            </w:r>
            <w:r w:rsidR="00AA169E">
              <w:rPr>
                <w:lang w:eastAsia="ja-JP"/>
              </w:rPr>
              <w:t>.</w:t>
            </w:r>
          </w:p>
        </w:tc>
      </w:tr>
      <w:tr w:rsidR="00172580" w:rsidRPr="00F11966" w14:paraId="1BA63462"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9BB420" w14:textId="77777777" w:rsidR="00172580" w:rsidRDefault="00172580" w:rsidP="00887698">
            <w:pPr>
              <w:pStyle w:val="TAL"/>
            </w:pPr>
            <w:r>
              <w:t>motionSensor(8)</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59F203" w14:textId="7AF1388E" w:rsidR="00172580" w:rsidRDefault="00172580" w:rsidP="00887698">
            <w:pPr>
              <w:pStyle w:val="TAL"/>
            </w:pPr>
            <w:r>
              <w:t>Positioning method based on motion Sensor</w:t>
            </w:r>
            <w:r w:rsidR="00AA169E">
              <w:t>.</w:t>
            </w:r>
          </w:p>
        </w:tc>
      </w:tr>
      <w:tr w:rsidR="00172580" w:rsidRPr="00F11966" w14:paraId="395D975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345E87" w14:textId="77777777" w:rsidR="00172580" w:rsidRDefault="00172580" w:rsidP="00887698">
            <w:pPr>
              <w:pStyle w:val="TAL"/>
            </w:pPr>
            <w:r>
              <w:t>dLTDOA(9)</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1B5375" w14:textId="3B037C6A" w:rsidR="00172580" w:rsidRPr="00C614E7" w:rsidRDefault="00172580" w:rsidP="00887698">
            <w:pPr>
              <w:pStyle w:val="TAL"/>
            </w:pPr>
            <w:r>
              <w:rPr>
                <w:rFonts w:eastAsia="MS Mincho"/>
                <w:snapToGrid w:val="0"/>
              </w:rPr>
              <w:t>Downlink Time Difference of Arrival (DL-TDOA) based on NR signals</w:t>
            </w:r>
            <w:r w:rsidR="00AA169E">
              <w:rPr>
                <w:rFonts w:eastAsia="MS Mincho"/>
                <w:snapToGrid w:val="0"/>
              </w:rPr>
              <w:t>.</w:t>
            </w:r>
          </w:p>
        </w:tc>
      </w:tr>
      <w:tr w:rsidR="00172580" w:rsidRPr="00F11966" w14:paraId="4494403C"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44E75" w14:textId="77777777" w:rsidR="00172580" w:rsidRDefault="00172580" w:rsidP="00887698">
            <w:pPr>
              <w:pStyle w:val="TAL"/>
            </w:pPr>
            <w:r>
              <w:t>dLAOD(10)</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B486" w14:textId="552313C9" w:rsidR="00172580" w:rsidRPr="00C614E7" w:rsidRDefault="00172580" w:rsidP="00887698">
            <w:pPr>
              <w:pStyle w:val="TAL"/>
            </w:pPr>
            <w:r>
              <w:rPr>
                <w:rFonts w:eastAsia="MS Mincho"/>
                <w:snapToGrid w:val="0"/>
              </w:rPr>
              <w:t>Downlink Angle-of-Departure (DL-AoD) based on NR signals</w:t>
            </w:r>
            <w:r w:rsidR="00AA169E">
              <w:rPr>
                <w:rFonts w:eastAsia="MS Mincho"/>
                <w:snapToGrid w:val="0"/>
              </w:rPr>
              <w:t>.</w:t>
            </w:r>
          </w:p>
        </w:tc>
      </w:tr>
      <w:tr w:rsidR="00172580" w:rsidRPr="00F11966" w14:paraId="286D4EB9"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71298C" w14:textId="77777777" w:rsidR="00172580" w:rsidRDefault="00172580" w:rsidP="00887698">
            <w:pPr>
              <w:pStyle w:val="TAL"/>
            </w:pPr>
            <w:r>
              <w:t>multiRTT(11)</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539AFA" w14:textId="77777777" w:rsidR="00172580" w:rsidRPr="00C614E7" w:rsidRDefault="00172580" w:rsidP="00887698">
            <w:pPr>
              <w:pStyle w:val="TAL"/>
            </w:pPr>
            <w:r>
              <w:rPr>
                <w:rFonts w:eastAsia="MS Mincho"/>
                <w:snapToGrid w:val="0"/>
              </w:rPr>
              <w:t>Multi-Round Trip Time Positioning (Multi-RTT based on NR signals).</w:t>
            </w:r>
          </w:p>
        </w:tc>
      </w:tr>
      <w:tr w:rsidR="00172580" w:rsidRPr="00F11966" w14:paraId="6CAD018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71EA40" w14:textId="77777777" w:rsidR="00172580" w:rsidRDefault="00172580" w:rsidP="00887698">
            <w:pPr>
              <w:pStyle w:val="TAL"/>
            </w:pPr>
            <w:r w:rsidRPr="00296808">
              <w:t>nRECID</w:t>
            </w:r>
            <w:r>
              <w:t>(12)</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440F7" w14:textId="77777777" w:rsidR="00172580" w:rsidRPr="00C614E7" w:rsidRDefault="00172580" w:rsidP="00887698">
            <w:pPr>
              <w:pStyle w:val="TAL"/>
            </w:pPr>
            <w:r>
              <w:t>NR enhanced cell ID methods (NR E-CID) based on NR signals.</w:t>
            </w:r>
          </w:p>
        </w:tc>
      </w:tr>
      <w:tr w:rsidR="00172580" w:rsidRPr="00F11966" w14:paraId="1A81B39F"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212C14" w14:textId="77777777" w:rsidR="00172580" w:rsidRDefault="00172580" w:rsidP="00887698">
            <w:pPr>
              <w:pStyle w:val="TAL"/>
            </w:pPr>
            <w:r w:rsidRPr="00296808">
              <w:t>uLTDOA</w:t>
            </w:r>
            <w:r>
              <w:t>(13)</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A4DB66" w14:textId="50ABF6D4" w:rsidR="00172580" w:rsidRPr="00C614E7" w:rsidRDefault="00172580" w:rsidP="00887698">
            <w:pPr>
              <w:pStyle w:val="TAL"/>
            </w:pPr>
            <w:r>
              <w:rPr>
                <w:rFonts w:eastAsia="MS Mincho"/>
                <w:snapToGrid w:val="0"/>
              </w:rPr>
              <w:t>Uplink Time Difference of Arrival (UL-TDOA) based on NR signals</w:t>
            </w:r>
            <w:r w:rsidR="00AA169E">
              <w:rPr>
                <w:rFonts w:eastAsia="MS Mincho"/>
                <w:snapToGrid w:val="0"/>
              </w:rPr>
              <w:t>.</w:t>
            </w:r>
          </w:p>
        </w:tc>
      </w:tr>
      <w:tr w:rsidR="00172580" w:rsidRPr="00F11966" w14:paraId="554AD1BC"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48CE3" w14:textId="77777777" w:rsidR="00172580" w:rsidRDefault="00172580" w:rsidP="00887698">
            <w:pPr>
              <w:pStyle w:val="TAL"/>
            </w:pPr>
            <w:r w:rsidRPr="00296808">
              <w:t>uLAOA</w:t>
            </w:r>
            <w:r>
              <w:t>(14)</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DCE2A" w14:textId="77777777" w:rsidR="00172580" w:rsidRPr="00C614E7" w:rsidRDefault="00172580" w:rsidP="00887698">
            <w:pPr>
              <w:pStyle w:val="TAL"/>
            </w:pPr>
            <w:r>
              <w:rPr>
                <w:rFonts w:eastAsia="MS Mincho"/>
                <w:snapToGrid w:val="0"/>
              </w:rPr>
              <w:t>Uplink Angle of Arrival (UL-AoA), including the Azimuth of Arrival (A-AoA) and the Zenith of Arrival (Z-AoA) based on NR signals.</w:t>
            </w:r>
          </w:p>
        </w:tc>
      </w:tr>
      <w:tr w:rsidR="00172580" w:rsidRPr="00F11966" w14:paraId="1B958761"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5D0725" w14:textId="77777777" w:rsidR="00172580" w:rsidRPr="00296808" w:rsidRDefault="00172580" w:rsidP="00887698">
            <w:pPr>
              <w:pStyle w:val="TAL"/>
            </w:pPr>
            <w:r w:rsidRPr="00296808">
              <w:t>networkSpecific</w:t>
            </w:r>
            <w:r>
              <w:t>(15)</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7E052" w14:textId="56915C80" w:rsidR="00172580" w:rsidRPr="00C614E7" w:rsidRDefault="00172580" w:rsidP="00887698">
            <w:pPr>
              <w:pStyle w:val="TAL"/>
              <w:tabs>
                <w:tab w:val="left" w:pos="645"/>
              </w:tabs>
            </w:pPr>
            <w:r>
              <w:t>Network specific position methods.</w:t>
            </w:r>
          </w:p>
        </w:tc>
      </w:tr>
    </w:tbl>
    <w:p w14:paraId="527742B1" w14:textId="77777777" w:rsidR="00172580" w:rsidRDefault="00172580" w:rsidP="00172580">
      <w:pPr>
        <w:rPr>
          <w:noProof/>
        </w:rPr>
      </w:pPr>
    </w:p>
    <w:p w14:paraId="444671D1" w14:textId="0FFA8988" w:rsidR="00172580" w:rsidRDefault="00172580" w:rsidP="00172580">
      <w:pPr>
        <w:pStyle w:val="Heading5"/>
      </w:pPr>
      <w:bookmarkStart w:id="380" w:name="_Toc167821274"/>
      <w:r>
        <w:t>7.3.3.2.53</w:t>
      </w:r>
      <w:r>
        <w:tab/>
        <w:t>Enumeration: PositioningMode</w:t>
      </w:r>
      <w:bookmarkEnd w:id="380"/>
    </w:p>
    <w:p w14:paraId="5D893FE2" w14:textId="77777777" w:rsidR="00172580" w:rsidRDefault="00172580" w:rsidP="00172580">
      <w:r>
        <w:t xml:space="preserve">The PositioningMode </w:t>
      </w:r>
      <w:r w:rsidRPr="00384E92">
        <w:t xml:space="preserve">represents </w:t>
      </w:r>
      <w:r>
        <w:t>the mode used to determine the location of the UE when a certain positioning method is used, the PositioningMode</w:t>
      </w:r>
      <w:r w:rsidRPr="000B209D">
        <w:t xml:space="preserve"> </w:t>
      </w:r>
      <w:r>
        <w:t xml:space="preserve">is derived from the data present in the PositioningMode type defined in TS 29.572 [24] </w:t>
      </w:r>
      <w:r w:rsidRPr="00ED33CC">
        <w:t>cl</w:t>
      </w:r>
      <w:r>
        <w:t>ause 6.1.6.3.7.</w:t>
      </w:r>
    </w:p>
    <w:p w14:paraId="75649C96" w14:textId="77777777" w:rsidR="00172580" w:rsidRDefault="00172580" w:rsidP="00172580">
      <w:r>
        <w:t>Table 7.3.3.2.53-1 contains the details of the PositioningMode</w:t>
      </w:r>
      <w:r w:rsidRPr="00ED33CC">
        <w:t xml:space="preserve"> </w:t>
      </w:r>
      <w:r>
        <w:t>type.</w:t>
      </w:r>
    </w:p>
    <w:p w14:paraId="2FD81E61" w14:textId="77777777" w:rsidR="00172580" w:rsidRPr="00F11966" w:rsidRDefault="00172580" w:rsidP="00172580">
      <w:pPr>
        <w:pStyle w:val="TH"/>
      </w:pPr>
      <w:r>
        <w:t>Table 7.3.3.2.53-1</w:t>
      </w:r>
      <w:r w:rsidRPr="00760004">
        <w:t xml:space="preserve">: </w:t>
      </w:r>
      <w:r>
        <w:t>Enumeration for PositioningMode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72404691"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1123AB2"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3626EC6" w14:textId="77777777" w:rsidR="00172580" w:rsidRPr="00F11966" w:rsidRDefault="00172580" w:rsidP="00887698">
            <w:pPr>
              <w:pStyle w:val="TAH"/>
            </w:pPr>
            <w:r w:rsidRPr="00F11966">
              <w:t>Description</w:t>
            </w:r>
          </w:p>
        </w:tc>
      </w:tr>
      <w:tr w:rsidR="00172580" w:rsidRPr="00F11966" w14:paraId="0BDA1E7D"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E02210" w14:textId="77777777" w:rsidR="00172580" w:rsidRPr="00F11966" w:rsidRDefault="00172580" w:rsidP="00887698">
            <w:pPr>
              <w:pStyle w:val="TAL"/>
            </w:pPr>
            <w:r>
              <w:t>uEBased(1)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77D2D" w14:textId="31C3F211" w:rsidR="00172580" w:rsidRPr="00F11966" w:rsidRDefault="00172580" w:rsidP="00887698">
            <w:pPr>
              <w:pStyle w:val="TAL"/>
            </w:pPr>
            <w:r>
              <w:t>UE-based mode</w:t>
            </w:r>
            <w:r w:rsidR="00AA169E">
              <w:t>.</w:t>
            </w:r>
          </w:p>
        </w:tc>
      </w:tr>
      <w:tr w:rsidR="00172580" w:rsidRPr="00F11966" w14:paraId="0308149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D04DB1" w14:textId="77777777" w:rsidR="00172580" w:rsidRPr="00F11966" w:rsidRDefault="00172580" w:rsidP="00887698">
            <w:pPr>
              <w:pStyle w:val="TAL"/>
            </w:pPr>
            <w:r>
              <w:t>uEAssisted(2)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41668D" w14:textId="5FCDC094" w:rsidR="00172580" w:rsidRPr="00F11966" w:rsidRDefault="00172580" w:rsidP="00887698">
            <w:pPr>
              <w:pStyle w:val="TAL"/>
            </w:pPr>
            <w:r>
              <w:t>UE-assisted mode</w:t>
            </w:r>
            <w:r w:rsidR="00AA169E">
              <w:t>.</w:t>
            </w:r>
          </w:p>
        </w:tc>
      </w:tr>
      <w:tr w:rsidR="00172580" w:rsidRPr="00F11966" w14:paraId="60823F2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0B2891" w14:textId="77777777" w:rsidR="00172580" w:rsidRDefault="00172580" w:rsidP="00887698">
            <w:pPr>
              <w:pStyle w:val="TAL"/>
            </w:pPr>
            <w:r>
              <w:t>conventional(3)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2D9B" w14:textId="4A8D8577" w:rsidR="00172580" w:rsidRDefault="00172580" w:rsidP="00887698">
            <w:pPr>
              <w:pStyle w:val="TAL"/>
            </w:pPr>
            <w:r>
              <w:t>Conventional mode</w:t>
            </w:r>
            <w:r w:rsidR="00AA169E">
              <w:t>.</w:t>
            </w:r>
          </w:p>
        </w:tc>
      </w:tr>
    </w:tbl>
    <w:p w14:paraId="7FBD2BE1" w14:textId="77777777" w:rsidR="00172580" w:rsidRDefault="00172580" w:rsidP="00172580">
      <w:pPr>
        <w:rPr>
          <w:noProof/>
        </w:rPr>
      </w:pPr>
    </w:p>
    <w:p w14:paraId="174954D8" w14:textId="77777777" w:rsidR="00172580" w:rsidRDefault="00172580" w:rsidP="00172580">
      <w:pPr>
        <w:rPr>
          <w:noProof/>
        </w:rPr>
      </w:pPr>
    </w:p>
    <w:p w14:paraId="7348B0EA" w14:textId="1351EDA0" w:rsidR="00172580" w:rsidRDefault="00172580" w:rsidP="00172580">
      <w:pPr>
        <w:pStyle w:val="Heading5"/>
      </w:pPr>
      <w:bookmarkStart w:id="381" w:name="_Toc167821275"/>
      <w:r>
        <w:t>7.3.3.2.54</w:t>
      </w:r>
      <w:r>
        <w:tab/>
        <w:t>Enumeration: GNSSID</w:t>
      </w:r>
      <w:bookmarkEnd w:id="381"/>
    </w:p>
    <w:p w14:paraId="46B80807" w14:textId="77777777" w:rsidR="00172580" w:rsidRDefault="00172580" w:rsidP="00172580">
      <w:r>
        <w:t xml:space="preserve">The GNSSID </w:t>
      </w:r>
      <w:r w:rsidRPr="00384E92">
        <w:t xml:space="preserve">represents </w:t>
      </w:r>
      <w:r>
        <w:t>the different global navigation satellite systems, the GNSSID</w:t>
      </w:r>
      <w:r w:rsidRPr="000B209D">
        <w:t xml:space="preserve"> </w:t>
      </w:r>
      <w:r>
        <w:t xml:space="preserve">is derived from the data present in the GNSSID type defined in TS 29.572 [24] </w:t>
      </w:r>
      <w:r w:rsidRPr="00ED33CC">
        <w:t>cl</w:t>
      </w:r>
      <w:r>
        <w:t>ause 6.1.6.3.8.</w:t>
      </w:r>
    </w:p>
    <w:p w14:paraId="1D18DAAC" w14:textId="77777777" w:rsidR="00172580" w:rsidRDefault="00172580" w:rsidP="00172580">
      <w:r>
        <w:t>Table 7.3.3.2.54-1 contains the details of the GNSSID</w:t>
      </w:r>
      <w:r w:rsidRPr="00ED33CC">
        <w:t xml:space="preserve"> </w:t>
      </w:r>
      <w:r>
        <w:t>type.</w:t>
      </w:r>
    </w:p>
    <w:p w14:paraId="5D89C210" w14:textId="77777777" w:rsidR="00172580" w:rsidRPr="00F11966" w:rsidRDefault="00172580" w:rsidP="00172580">
      <w:pPr>
        <w:pStyle w:val="TH"/>
      </w:pPr>
      <w:r>
        <w:t>Table 7.3.3.2.54-1</w:t>
      </w:r>
      <w:r w:rsidRPr="00760004">
        <w:t xml:space="preserve">: </w:t>
      </w:r>
      <w:r>
        <w:t>Enumeration for GNSSID</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48E83338"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8E6C7E4"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88F34C5" w14:textId="77777777" w:rsidR="00172580" w:rsidRPr="00F11966" w:rsidRDefault="00172580" w:rsidP="00887698">
            <w:pPr>
              <w:pStyle w:val="TAH"/>
            </w:pPr>
            <w:r w:rsidRPr="00F11966">
              <w:t>Description</w:t>
            </w:r>
          </w:p>
        </w:tc>
      </w:tr>
      <w:tr w:rsidR="00172580" w:rsidRPr="00F11966" w14:paraId="5DB420D5"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1DA64" w14:textId="77777777" w:rsidR="00172580" w:rsidRPr="00F11966" w:rsidRDefault="00172580" w:rsidP="00887698">
            <w:pPr>
              <w:pStyle w:val="TAL"/>
            </w:pPr>
            <w:r>
              <w:t>gPS(1)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3E925" w14:textId="1E855BC4" w:rsidR="00172580" w:rsidRPr="00F11966" w:rsidRDefault="00172580" w:rsidP="00887698">
            <w:pPr>
              <w:pStyle w:val="TAL"/>
            </w:pPr>
            <w:r>
              <w:t>GPS</w:t>
            </w:r>
            <w:r w:rsidR="00AA169E">
              <w:t>.</w:t>
            </w:r>
          </w:p>
        </w:tc>
      </w:tr>
      <w:tr w:rsidR="00172580" w:rsidRPr="00F11966" w14:paraId="0CCBFC0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C76E6" w14:textId="77777777" w:rsidR="00172580" w:rsidRPr="00F11966" w:rsidRDefault="00172580" w:rsidP="00887698">
            <w:pPr>
              <w:pStyle w:val="TAL"/>
            </w:pPr>
            <w:r>
              <w:t>galileo(2)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A487F" w14:textId="3FF74F94" w:rsidR="00172580" w:rsidRPr="00F11966" w:rsidRDefault="00172580" w:rsidP="00887698">
            <w:pPr>
              <w:pStyle w:val="TAL"/>
            </w:pPr>
            <w:r>
              <w:t>Galileo</w:t>
            </w:r>
            <w:r w:rsidR="00AA169E">
              <w:t>.</w:t>
            </w:r>
          </w:p>
        </w:tc>
      </w:tr>
      <w:tr w:rsidR="00172580" w:rsidRPr="00F11966" w14:paraId="099077C6"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90E58D" w14:textId="77777777" w:rsidR="00172580" w:rsidRDefault="00172580" w:rsidP="00887698">
            <w:pPr>
              <w:pStyle w:val="TAL"/>
            </w:pPr>
            <w:r>
              <w:t>sBAS(3)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30480" w14:textId="38429CE2" w:rsidR="00172580" w:rsidRDefault="00172580" w:rsidP="00887698">
            <w:pPr>
              <w:pStyle w:val="TAL"/>
            </w:pPr>
            <w:r>
              <w:t>Space Based Augmentation Systems</w:t>
            </w:r>
            <w:r w:rsidR="00AA169E">
              <w:t>.</w:t>
            </w:r>
          </w:p>
        </w:tc>
      </w:tr>
      <w:tr w:rsidR="00172580" w:rsidRPr="00F11966" w14:paraId="2DA984EF"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8F2C" w14:textId="77777777" w:rsidR="00172580" w:rsidRDefault="00172580" w:rsidP="00887698">
            <w:pPr>
              <w:pStyle w:val="TAL"/>
            </w:pPr>
            <w:r>
              <w:t>modernizedGPS(4)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342CDA" w14:textId="09298349" w:rsidR="00172580" w:rsidRDefault="00172580" w:rsidP="00887698">
            <w:pPr>
              <w:pStyle w:val="TAL"/>
            </w:pPr>
            <w:r>
              <w:t>Modernized GPS</w:t>
            </w:r>
            <w:r w:rsidR="00AA169E">
              <w:t>.</w:t>
            </w:r>
          </w:p>
        </w:tc>
      </w:tr>
      <w:tr w:rsidR="00172580" w:rsidRPr="00F11966" w14:paraId="19371353"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D8137" w14:textId="77777777" w:rsidR="00172580" w:rsidRDefault="00172580" w:rsidP="00887698">
            <w:pPr>
              <w:pStyle w:val="TAL"/>
            </w:pPr>
            <w:r>
              <w:t>qZSS(5)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30442" w14:textId="42FE2705" w:rsidR="00172580" w:rsidRDefault="00172580" w:rsidP="00887698">
            <w:pPr>
              <w:pStyle w:val="TAL"/>
            </w:pPr>
            <w:r>
              <w:t>Quasi Zenith Satellite System</w:t>
            </w:r>
            <w:r w:rsidR="00AA169E">
              <w:t>.</w:t>
            </w:r>
          </w:p>
        </w:tc>
      </w:tr>
      <w:tr w:rsidR="00172580" w:rsidRPr="00F11966" w14:paraId="101BFA4F"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ED053B" w14:textId="77777777" w:rsidR="00172580" w:rsidRDefault="00172580" w:rsidP="00887698">
            <w:pPr>
              <w:pStyle w:val="TAL"/>
            </w:pPr>
            <w:r>
              <w:t>gLONASS(6)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E9D79" w14:textId="4BD6E15C" w:rsidR="00172580" w:rsidRDefault="00172580" w:rsidP="00887698">
            <w:pPr>
              <w:pStyle w:val="TAL"/>
            </w:pPr>
            <w:r w:rsidRPr="00C614E7">
              <w:t>Global Navigation Satellite System</w:t>
            </w:r>
            <w:r w:rsidR="00AA169E">
              <w:t>.</w:t>
            </w:r>
          </w:p>
        </w:tc>
      </w:tr>
      <w:tr w:rsidR="00172580" w:rsidRPr="00F11966" w14:paraId="40E0D733"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5E69E4" w14:textId="77777777" w:rsidR="00172580" w:rsidRDefault="00172580" w:rsidP="00887698">
            <w:pPr>
              <w:pStyle w:val="TAL"/>
            </w:pPr>
            <w:r>
              <w:t>bDS(7)</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11045A" w14:textId="51555C72" w:rsidR="00172580" w:rsidRDefault="00172580" w:rsidP="00887698">
            <w:pPr>
              <w:pStyle w:val="TAL"/>
            </w:pPr>
            <w:r w:rsidRPr="00C614E7">
              <w:t>BeiDou Navigation Satellite System</w:t>
            </w:r>
            <w:r w:rsidR="00AA169E">
              <w:t>.</w:t>
            </w:r>
          </w:p>
        </w:tc>
      </w:tr>
      <w:tr w:rsidR="00172580" w:rsidRPr="00F11966" w14:paraId="41182A8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C8597" w14:textId="77777777" w:rsidR="00172580" w:rsidRDefault="00172580" w:rsidP="00887698">
            <w:pPr>
              <w:pStyle w:val="TAL"/>
            </w:pPr>
            <w:r>
              <w:t>nAVIC(8)</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D9EF6" w14:textId="18686D05" w:rsidR="00172580" w:rsidRDefault="00172580" w:rsidP="00887698">
            <w:pPr>
              <w:pStyle w:val="TAL"/>
            </w:pPr>
            <w:r w:rsidRPr="00C614E7">
              <w:t>N</w:t>
            </w:r>
            <w:r>
              <w:rPr>
                <w:rFonts w:hint="eastAsia"/>
                <w:lang w:eastAsia="zh-CN"/>
              </w:rPr>
              <w:t>av</w:t>
            </w:r>
            <w:r w:rsidRPr="00C614E7">
              <w:t>igation with Indian Constellation</w:t>
            </w:r>
            <w:r w:rsidR="00AA169E">
              <w:t>.</w:t>
            </w:r>
          </w:p>
        </w:tc>
      </w:tr>
    </w:tbl>
    <w:p w14:paraId="5724F4E8" w14:textId="77777777" w:rsidR="00172580" w:rsidRDefault="00172580" w:rsidP="00172580">
      <w:pPr>
        <w:rPr>
          <w:noProof/>
        </w:rPr>
      </w:pPr>
    </w:p>
    <w:p w14:paraId="3FD43D07" w14:textId="1B528B74" w:rsidR="00172580" w:rsidRDefault="00172580" w:rsidP="00172580">
      <w:pPr>
        <w:pStyle w:val="Heading5"/>
      </w:pPr>
      <w:bookmarkStart w:id="382" w:name="_Toc167821276"/>
      <w:r>
        <w:t>7.3.3.2.55</w:t>
      </w:r>
      <w:r>
        <w:tab/>
        <w:t>Enumeration: Usage</w:t>
      </w:r>
      <w:bookmarkEnd w:id="382"/>
    </w:p>
    <w:p w14:paraId="4C35F9BA" w14:textId="77777777" w:rsidR="00172580" w:rsidRDefault="00172580" w:rsidP="00172580">
      <w:r>
        <w:t xml:space="preserve">The Usage </w:t>
      </w:r>
      <w:r w:rsidRPr="00384E92">
        <w:t xml:space="preserve">represents </w:t>
      </w:r>
      <w:r>
        <w:t>the type of usage made of the location measurement from the UE, the Usage</w:t>
      </w:r>
      <w:r w:rsidRPr="000B209D">
        <w:t xml:space="preserve"> </w:t>
      </w:r>
      <w:r>
        <w:t xml:space="preserve">is derived from the data present in the Usage type defined in TS 29.572 [24] </w:t>
      </w:r>
      <w:r w:rsidRPr="00ED33CC">
        <w:t>cl</w:t>
      </w:r>
      <w:r>
        <w:t>ause 6.1.6.3.9.</w:t>
      </w:r>
    </w:p>
    <w:p w14:paraId="4DBA39A6" w14:textId="77777777" w:rsidR="00172580" w:rsidRDefault="00172580" w:rsidP="00172580">
      <w:r>
        <w:t>Table 7.3.3.2.55-1 contains the details of the Usage</w:t>
      </w:r>
      <w:r w:rsidRPr="00ED33CC">
        <w:t xml:space="preserve"> </w:t>
      </w:r>
      <w:r>
        <w:t>type.</w:t>
      </w:r>
    </w:p>
    <w:p w14:paraId="7C42706A" w14:textId="77777777" w:rsidR="00172580" w:rsidRPr="00F11966" w:rsidRDefault="00172580" w:rsidP="00172580">
      <w:pPr>
        <w:pStyle w:val="TH"/>
      </w:pPr>
      <w:r>
        <w:t>Table 7.3.3.2.55-1</w:t>
      </w:r>
      <w:r w:rsidRPr="00760004">
        <w:t xml:space="preserve">: </w:t>
      </w:r>
      <w:r>
        <w:t>Enumeration for GNSSID</w:t>
      </w:r>
    </w:p>
    <w:tbl>
      <w:tblPr>
        <w:tblW w:w="4650" w:type="pct"/>
        <w:jc w:val="center"/>
        <w:tblCellMar>
          <w:left w:w="0" w:type="dxa"/>
          <w:right w:w="0" w:type="dxa"/>
        </w:tblCellMar>
        <w:tblLook w:val="04A0" w:firstRow="1" w:lastRow="0" w:firstColumn="1" w:lastColumn="0" w:noHBand="0" w:noVBand="1"/>
      </w:tblPr>
      <w:tblGrid>
        <w:gridCol w:w="3749"/>
        <w:gridCol w:w="5199"/>
      </w:tblGrid>
      <w:tr w:rsidR="00172580" w:rsidRPr="00F11966" w14:paraId="39E182A4" w14:textId="77777777" w:rsidTr="005F57AC">
        <w:trPr>
          <w:jc w:val="center"/>
        </w:trPr>
        <w:tc>
          <w:tcPr>
            <w:tcW w:w="209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BDF8DEB" w14:textId="77777777" w:rsidR="00172580" w:rsidRPr="00F11966" w:rsidRDefault="00172580" w:rsidP="00887698">
            <w:pPr>
              <w:pStyle w:val="TAH"/>
            </w:pPr>
            <w:r w:rsidRPr="00F11966">
              <w:t>Enumeration value</w:t>
            </w:r>
          </w:p>
        </w:tc>
        <w:tc>
          <w:tcPr>
            <w:tcW w:w="290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A542A23" w14:textId="77777777" w:rsidR="00172580" w:rsidRPr="00F11966" w:rsidRDefault="00172580" w:rsidP="00887698">
            <w:pPr>
              <w:pStyle w:val="TAH"/>
            </w:pPr>
            <w:r w:rsidRPr="00F11966">
              <w:t>Description</w:t>
            </w:r>
          </w:p>
        </w:tc>
      </w:tr>
      <w:tr w:rsidR="00172580" w:rsidRPr="00F11966" w14:paraId="35D88CDB"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5DA612" w14:textId="77777777" w:rsidR="00172580" w:rsidRPr="00F11966" w:rsidRDefault="00172580" w:rsidP="00887698">
            <w:pPr>
              <w:pStyle w:val="TAL"/>
            </w:pPr>
            <w:r>
              <w:t>unsuccess(1)</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B8C7DE" w14:textId="44C49BFA" w:rsidR="00172580" w:rsidRPr="00F11966" w:rsidRDefault="00172580" w:rsidP="00887698">
            <w:pPr>
              <w:pStyle w:val="TAL"/>
            </w:pPr>
            <w:r>
              <w:t>Not successful</w:t>
            </w:r>
            <w:r w:rsidR="00255DD8">
              <w:t>.</w:t>
            </w:r>
          </w:p>
        </w:tc>
      </w:tr>
      <w:tr w:rsidR="00172580" w:rsidRPr="00F11966" w14:paraId="46D23CA3"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0751D" w14:textId="77777777" w:rsidR="00172580" w:rsidRPr="00F11966" w:rsidRDefault="00172580" w:rsidP="00887698">
            <w:pPr>
              <w:pStyle w:val="TAL"/>
            </w:pPr>
            <w:r>
              <w:t>successResultsNotUsed(2)</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9C548" w14:textId="1F29DFEA" w:rsidR="00172580" w:rsidRPr="00F11966" w:rsidRDefault="00172580" w:rsidP="00887698">
            <w:pPr>
              <w:pStyle w:val="TAL"/>
            </w:pPr>
            <w:r>
              <w:t>Successful result not used</w:t>
            </w:r>
            <w:r w:rsidR="00255DD8">
              <w:t>.</w:t>
            </w:r>
          </w:p>
        </w:tc>
      </w:tr>
      <w:tr w:rsidR="00172580" w:rsidRPr="00F11966" w14:paraId="64447143"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6D1F1F" w14:textId="77777777" w:rsidR="00172580" w:rsidRDefault="00172580" w:rsidP="00887698">
            <w:pPr>
              <w:pStyle w:val="TAL"/>
            </w:pPr>
            <w:r>
              <w:t>successResultsUsedToVerifyLocation(3)</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4F9CF0" w14:textId="330815BC" w:rsidR="00172580" w:rsidRDefault="00172580" w:rsidP="00887698">
            <w:pPr>
              <w:pStyle w:val="TAL"/>
            </w:pPr>
            <w:r>
              <w:t>Successful result used to verify the location estimate</w:t>
            </w:r>
            <w:r w:rsidR="00255DD8">
              <w:t>.</w:t>
            </w:r>
          </w:p>
        </w:tc>
      </w:tr>
      <w:tr w:rsidR="00172580" w:rsidRPr="00F11966" w14:paraId="2828F4E8"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B9FB85" w14:textId="77777777" w:rsidR="00172580" w:rsidRDefault="00172580" w:rsidP="00887698">
            <w:pPr>
              <w:pStyle w:val="TAL"/>
            </w:pPr>
            <w:r>
              <w:t>successResultsUsedToGenerateLocation(4)</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2F189" w14:textId="46739CCF" w:rsidR="00172580" w:rsidRDefault="00172580" w:rsidP="00887698">
            <w:pPr>
              <w:pStyle w:val="TAL"/>
            </w:pPr>
            <w:r>
              <w:t>Successful result used to generate the location estimate</w:t>
            </w:r>
            <w:r w:rsidR="00255DD8">
              <w:t>.</w:t>
            </w:r>
          </w:p>
        </w:tc>
      </w:tr>
      <w:tr w:rsidR="00172580" w:rsidRPr="00F11966" w14:paraId="290215AE"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481D7B" w14:textId="77777777" w:rsidR="00172580" w:rsidRDefault="00172580" w:rsidP="00887698">
            <w:pPr>
              <w:pStyle w:val="TAL"/>
            </w:pPr>
            <w:r>
              <w:t>successMethodNotDetermined(5)</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FD02C" w14:textId="248809F8" w:rsidR="00172580" w:rsidRDefault="00172580" w:rsidP="00887698">
            <w:pPr>
              <w:pStyle w:val="TAL"/>
            </w:pPr>
            <w:r>
              <w:t>Successful method not determined</w:t>
            </w:r>
            <w:r w:rsidR="00255DD8">
              <w:t>.</w:t>
            </w:r>
          </w:p>
        </w:tc>
      </w:tr>
    </w:tbl>
    <w:p w14:paraId="50068B0D" w14:textId="77777777" w:rsidR="00172580" w:rsidRDefault="00172580" w:rsidP="00172580">
      <w:pPr>
        <w:rPr>
          <w:noProof/>
        </w:rPr>
      </w:pPr>
    </w:p>
    <w:p w14:paraId="26115F92" w14:textId="62AA0DF2" w:rsidR="00172580" w:rsidRDefault="00172580" w:rsidP="00172580">
      <w:pPr>
        <w:pStyle w:val="Heading5"/>
      </w:pPr>
      <w:bookmarkStart w:id="383" w:name="_Toc167821277"/>
      <w:r>
        <w:t>7.3.3.2.56</w:t>
      </w:r>
      <w:r>
        <w:tab/>
        <w:t>Enumeration: VerticalDirection</w:t>
      </w:r>
      <w:bookmarkEnd w:id="383"/>
    </w:p>
    <w:p w14:paraId="038C2275" w14:textId="77777777" w:rsidR="00172580" w:rsidRDefault="00172580" w:rsidP="00172580">
      <w:r>
        <w:t>The VerticalDirection</w:t>
      </w:r>
      <w:r w:rsidRPr="00384E92">
        <w:t xml:space="preserve"> represents </w:t>
      </w:r>
      <w:r>
        <w:t>the direction (upward/downward) of the vertical speed, the VerticalDirection</w:t>
      </w:r>
      <w:r w:rsidRPr="000B209D">
        <w:t xml:space="preserve"> </w:t>
      </w:r>
      <w:r>
        <w:t xml:space="preserve">is derived from the data present in the VerticalDirection type defined in TS 29.572 [24] </w:t>
      </w:r>
      <w:r w:rsidRPr="00ED33CC">
        <w:t>cl</w:t>
      </w:r>
      <w:r>
        <w:t>ause 6.1.6.3.13.</w:t>
      </w:r>
    </w:p>
    <w:p w14:paraId="3212A1BF" w14:textId="77777777" w:rsidR="00172580" w:rsidRDefault="00172580" w:rsidP="00172580">
      <w:r>
        <w:t>Table 7.3.3.2.56-1 contains the details of the VerticalDirection</w:t>
      </w:r>
      <w:r w:rsidRPr="00ED33CC">
        <w:t xml:space="preserve"> </w:t>
      </w:r>
      <w:r>
        <w:t>type.</w:t>
      </w:r>
    </w:p>
    <w:p w14:paraId="0FD3DB8E" w14:textId="77777777" w:rsidR="00172580" w:rsidRPr="00F11966" w:rsidRDefault="00172580" w:rsidP="00172580">
      <w:pPr>
        <w:pStyle w:val="TH"/>
      </w:pPr>
      <w:r>
        <w:t>Table 7.3.3.2.56-1</w:t>
      </w:r>
      <w:r w:rsidRPr="00760004">
        <w:t xml:space="preserve">: </w:t>
      </w:r>
      <w:r>
        <w:t>Enumeration for VerticalDirection</w:t>
      </w:r>
    </w:p>
    <w:tbl>
      <w:tblPr>
        <w:tblW w:w="4650" w:type="pct"/>
        <w:jc w:val="center"/>
        <w:tblCellMar>
          <w:left w:w="0" w:type="dxa"/>
          <w:right w:w="0" w:type="dxa"/>
        </w:tblCellMar>
        <w:tblLook w:val="04A0" w:firstRow="1" w:lastRow="0" w:firstColumn="1" w:lastColumn="0" w:noHBand="0" w:noVBand="1"/>
      </w:tblPr>
      <w:tblGrid>
        <w:gridCol w:w="3749"/>
        <w:gridCol w:w="5199"/>
      </w:tblGrid>
      <w:tr w:rsidR="00172580" w:rsidRPr="00F11966" w14:paraId="515CD28C" w14:textId="77777777" w:rsidTr="005F57AC">
        <w:trPr>
          <w:jc w:val="center"/>
        </w:trPr>
        <w:tc>
          <w:tcPr>
            <w:tcW w:w="209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D9A8EC8" w14:textId="77777777" w:rsidR="00172580" w:rsidRPr="00F11966" w:rsidRDefault="00172580" w:rsidP="00887698">
            <w:pPr>
              <w:pStyle w:val="TAH"/>
            </w:pPr>
            <w:r w:rsidRPr="00F11966">
              <w:t>Enumeration value</w:t>
            </w:r>
          </w:p>
        </w:tc>
        <w:tc>
          <w:tcPr>
            <w:tcW w:w="290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D647156" w14:textId="77777777" w:rsidR="00172580" w:rsidRPr="00F11966" w:rsidRDefault="00172580" w:rsidP="00887698">
            <w:pPr>
              <w:pStyle w:val="TAH"/>
            </w:pPr>
            <w:r w:rsidRPr="00F11966">
              <w:t>Description</w:t>
            </w:r>
          </w:p>
        </w:tc>
      </w:tr>
      <w:tr w:rsidR="00172580" w:rsidRPr="00F11966" w14:paraId="6ADBFD12"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62AAF" w14:textId="77777777" w:rsidR="00172580" w:rsidRPr="00F11966" w:rsidRDefault="00172580" w:rsidP="00887698">
            <w:pPr>
              <w:pStyle w:val="TAL"/>
            </w:pPr>
            <w:r>
              <w:t>upward(1)</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A07603" w14:textId="141EDCBA" w:rsidR="00172580" w:rsidRPr="00F11966" w:rsidRDefault="00172580" w:rsidP="00887698">
            <w:pPr>
              <w:pStyle w:val="TAL"/>
            </w:pPr>
            <w:r>
              <w:t>Vertical speed is upward</w:t>
            </w:r>
            <w:r w:rsidR="00255DD8">
              <w:t>.</w:t>
            </w:r>
          </w:p>
        </w:tc>
      </w:tr>
      <w:tr w:rsidR="00172580" w:rsidRPr="00F11966" w14:paraId="15C405E6"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888D48" w14:textId="77777777" w:rsidR="00172580" w:rsidRPr="00F11966" w:rsidRDefault="00172580" w:rsidP="00887698">
            <w:pPr>
              <w:pStyle w:val="TAL"/>
            </w:pPr>
            <w:r>
              <w:t>downward(2)</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0D2CE" w14:textId="7A6662C9" w:rsidR="00172580" w:rsidRPr="00F11966" w:rsidRDefault="00172580" w:rsidP="00887698">
            <w:pPr>
              <w:pStyle w:val="TAL"/>
            </w:pPr>
            <w:r>
              <w:t>Vertical speed is downward</w:t>
            </w:r>
            <w:r w:rsidR="00255DD8">
              <w:t>.</w:t>
            </w:r>
          </w:p>
        </w:tc>
      </w:tr>
    </w:tbl>
    <w:p w14:paraId="1C2312F6" w14:textId="77777777" w:rsidR="00172580" w:rsidRDefault="00172580" w:rsidP="00172580">
      <w:pPr>
        <w:pStyle w:val="Heading5"/>
      </w:pPr>
      <w:bookmarkStart w:id="384" w:name="_Toc167821278"/>
      <w:r>
        <w:t>7.3.3.2.57</w:t>
      </w:r>
      <w:r>
        <w:tab/>
        <w:t>Type: IMSLocation</w:t>
      </w:r>
      <w:bookmarkEnd w:id="384"/>
    </w:p>
    <w:p w14:paraId="089B2902" w14:textId="77777777" w:rsidR="00172580" w:rsidRDefault="00172580" w:rsidP="00172580">
      <w:r>
        <w:t>The IMSLocation type is used to report information derived from the IMS.</w:t>
      </w:r>
    </w:p>
    <w:p w14:paraId="4380E9B3" w14:textId="77777777" w:rsidR="00172580" w:rsidRPr="00760004" w:rsidRDefault="00172580" w:rsidP="00172580">
      <w:pPr>
        <w:pStyle w:val="TH"/>
      </w:pPr>
      <w:r>
        <w:t>Table 7.3.3.2.57-1: Structure of the IMSLocation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172580" w:rsidRPr="00760004" w14:paraId="5A879376" w14:textId="77777777" w:rsidTr="00887698">
        <w:trPr>
          <w:jc w:val="center"/>
        </w:trPr>
        <w:tc>
          <w:tcPr>
            <w:tcW w:w="1025" w:type="pct"/>
          </w:tcPr>
          <w:p w14:paraId="439245CE" w14:textId="77777777" w:rsidR="00172580" w:rsidRPr="00760004" w:rsidRDefault="00172580" w:rsidP="00887698">
            <w:pPr>
              <w:pStyle w:val="TAH"/>
            </w:pPr>
            <w:r w:rsidRPr="00760004">
              <w:t>Field name</w:t>
            </w:r>
          </w:p>
        </w:tc>
        <w:tc>
          <w:tcPr>
            <w:tcW w:w="1028" w:type="pct"/>
          </w:tcPr>
          <w:p w14:paraId="5D8CB824" w14:textId="77777777" w:rsidR="00172580" w:rsidRPr="00760004" w:rsidRDefault="00172580" w:rsidP="00887698">
            <w:pPr>
              <w:pStyle w:val="TAH"/>
            </w:pPr>
            <w:r>
              <w:t>Type</w:t>
            </w:r>
          </w:p>
        </w:tc>
        <w:tc>
          <w:tcPr>
            <w:tcW w:w="374" w:type="pct"/>
          </w:tcPr>
          <w:p w14:paraId="7A8121C7" w14:textId="77777777" w:rsidR="00172580" w:rsidRPr="00760004" w:rsidRDefault="00172580" w:rsidP="00887698">
            <w:pPr>
              <w:pStyle w:val="TAH"/>
            </w:pPr>
            <w:r>
              <w:t>Cardinality</w:t>
            </w:r>
          </w:p>
        </w:tc>
        <w:tc>
          <w:tcPr>
            <w:tcW w:w="2336" w:type="pct"/>
          </w:tcPr>
          <w:p w14:paraId="46F9D44A" w14:textId="77777777" w:rsidR="00172580" w:rsidRPr="00760004" w:rsidRDefault="00172580" w:rsidP="00887698">
            <w:pPr>
              <w:pStyle w:val="TAH"/>
            </w:pPr>
            <w:r w:rsidRPr="00760004">
              <w:t>Description</w:t>
            </w:r>
          </w:p>
        </w:tc>
        <w:tc>
          <w:tcPr>
            <w:tcW w:w="237" w:type="pct"/>
          </w:tcPr>
          <w:p w14:paraId="7952049A" w14:textId="77777777" w:rsidR="00172580" w:rsidRPr="00760004" w:rsidRDefault="00172580" w:rsidP="00887698">
            <w:pPr>
              <w:pStyle w:val="TAH"/>
            </w:pPr>
            <w:r w:rsidRPr="00760004">
              <w:t>M/C/O</w:t>
            </w:r>
          </w:p>
        </w:tc>
      </w:tr>
      <w:tr w:rsidR="00172580" w:rsidRPr="00760004" w14:paraId="4F761117" w14:textId="77777777" w:rsidTr="00887698">
        <w:trPr>
          <w:jc w:val="center"/>
        </w:trPr>
        <w:tc>
          <w:tcPr>
            <w:tcW w:w="1025" w:type="pct"/>
          </w:tcPr>
          <w:p w14:paraId="1E30F81A" w14:textId="77777777" w:rsidR="00172580" w:rsidRPr="00760004" w:rsidRDefault="00172580" w:rsidP="00887698">
            <w:pPr>
              <w:pStyle w:val="TAL"/>
            </w:pPr>
            <w:r>
              <w:t>pANIHeaderInfo</w:t>
            </w:r>
          </w:p>
        </w:tc>
        <w:tc>
          <w:tcPr>
            <w:tcW w:w="1028" w:type="pct"/>
          </w:tcPr>
          <w:p w14:paraId="57AAB5F1" w14:textId="77777777" w:rsidR="00172580" w:rsidRDefault="00172580" w:rsidP="00887698">
            <w:pPr>
              <w:pStyle w:val="TAL"/>
            </w:pPr>
            <w:r>
              <w:t>SEQUENCE OF PANIHeaderInfo</w:t>
            </w:r>
          </w:p>
        </w:tc>
        <w:tc>
          <w:tcPr>
            <w:tcW w:w="374" w:type="pct"/>
          </w:tcPr>
          <w:p w14:paraId="4B12B6BE" w14:textId="77777777" w:rsidR="00172580" w:rsidRDefault="00172580" w:rsidP="00887698">
            <w:pPr>
              <w:pStyle w:val="TAL"/>
            </w:pPr>
            <w:r>
              <w:t>0..MAX</w:t>
            </w:r>
          </w:p>
        </w:tc>
        <w:tc>
          <w:tcPr>
            <w:tcW w:w="2336" w:type="pct"/>
          </w:tcPr>
          <w:p w14:paraId="27F968D9" w14:textId="77777777" w:rsidR="00172580" w:rsidRPr="00760004" w:rsidRDefault="00172580" w:rsidP="00887698">
            <w:pPr>
              <w:pStyle w:val="TAL"/>
            </w:pPr>
            <w:r>
              <w:t>Contains information from the P-Access-Network-Information</w:t>
            </w:r>
            <w:r w:rsidRPr="009C37F4">
              <w:t xml:space="preserve"> </w:t>
            </w:r>
            <w:r>
              <w:t>header of the SIP Message. Shall be present if there are one or more PANI Header fields in the SIP message. One instance of PANIHeaderInfo shall be used for each P-Access-Network-Information header.</w:t>
            </w:r>
          </w:p>
        </w:tc>
        <w:tc>
          <w:tcPr>
            <w:tcW w:w="237" w:type="pct"/>
          </w:tcPr>
          <w:p w14:paraId="26380DCC" w14:textId="77777777" w:rsidR="00172580" w:rsidRPr="00760004" w:rsidRDefault="00172580" w:rsidP="00887698">
            <w:pPr>
              <w:pStyle w:val="TAL"/>
            </w:pPr>
            <w:r>
              <w:t>C</w:t>
            </w:r>
          </w:p>
        </w:tc>
      </w:tr>
      <w:tr w:rsidR="00172580" w:rsidRPr="00760004" w14:paraId="5A262B0B" w14:textId="77777777" w:rsidTr="00887698">
        <w:trPr>
          <w:jc w:val="center"/>
        </w:trPr>
        <w:tc>
          <w:tcPr>
            <w:tcW w:w="1025" w:type="pct"/>
          </w:tcPr>
          <w:p w14:paraId="7F7A9238" w14:textId="77777777" w:rsidR="00172580" w:rsidRPr="00760004" w:rsidRDefault="00172580" w:rsidP="00887698">
            <w:pPr>
              <w:pStyle w:val="TAL"/>
            </w:pPr>
            <w:r>
              <w:t>geolocationHeaderInfo</w:t>
            </w:r>
          </w:p>
        </w:tc>
        <w:tc>
          <w:tcPr>
            <w:tcW w:w="1028" w:type="pct"/>
          </w:tcPr>
          <w:p w14:paraId="1C4859A5" w14:textId="77777777" w:rsidR="00172580" w:rsidRPr="004C218A" w:rsidRDefault="00172580" w:rsidP="00887698">
            <w:pPr>
              <w:pStyle w:val="TAL"/>
            </w:pPr>
            <w:r>
              <w:t>SEQUENCE OF SIPGeolocationHeaderInfo</w:t>
            </w:r>
          </w:p>
        </w:tc>
        <w:tc>
          <w:tcPr>
            <w:tcW w:w="374" w:type="pct"/>
          </w:tcPr>
          <w:p w14:paraId="1EA3C69E" w14:textId="77777777" w:rsidR="00172580" w:rsidRPr="00760004" w:rsidRDefault="00172580" w:rsidP="00887698">
            <w:pPr>
              <w:pStyle w:val="TAL"/>
            </w:pPr>
            <w:r>
              <w:t>0..MAX</w:t>
            </w:r>
          </w:p>
        </w:tc>
        <w:tc>
          <w:tcPr>
            <w:tcW w:w="2336" w:type="pct"/>
          </w:tcPr>
          <w:p w14:paraId="0C074D4E" w14:textId="77777777" w:rsidR="00172580" w:rsidRPr="00760004" w:rsidRDefault="00172580" w:rsidP="00887698">
            <w:pPr>
              <w:pStyle w:val="TAL"/>
            </w:pPr>
            <w:r>
              <w:t>Contains the information from the Geolocation-header of the SIP Message. Shall be present if there are one or more Geolocation-header fields. One instance of SIPGeolocationHeaderInfo shall be used for each Geolocation-header.</w:t>
            </w:r>
          </w:p>
        </w:tc>
        <w:tc>
          <w:tcPr>
            <w:tcW w:w="237" w:type="pct"/>
          </w:tcPr>
          <w:p w14:paraId="0F2D5BC4" w14:textId="77777777" w:rsidR="00172580" w:rsidRPr="00760004" w:rsidRDefault="00172580" w:rsidP="00887698">
            <w:pPr>
              <w:pStyle w:val="TAL"/>
            </w:pPr>
            <w:r>
              <w:t>C</w:t>
            </w:r>
          </w:p>
        </w:tc>
      </w:tr>
      <w:tr w:rsidR="00172580" w:rsidRPr="00760004" w14:paraId="3571858C" w14:textId="77777777" w:rsidTr="00887698">
        <w:trPr>
          <w:jc w:val="center"/>
        </w:trPr>
        <w:tc>
          <w:tcPr>
            <w:tcW w:w="1025" w:type="pct"/>
          </w:tcPr>
          <w:p w14:paraId="054E31B9" w14:textId="77777777" w:rsidR="00172580" w:rsidRDefault="00172580" w:rsidP="00887698">
            <w:pPr>
              <w:pStyle w:val="TAL"/>
            </w:pPr>
            <w:r>
              <w:t>cNIHeaderInfo</w:t>
            </w:r>
          </w:p>
        </w:tc>
        <w:tc>
          <w:tcPr>
            <w:tcW w:w="1028" w:type="pct"/>
          </w:tcPr>
          <w:p w14:paraId="23D628D3" w14:textId="77777777" w:rsidR="00172580" w:rsidRDefault="00172580" w:rsidP="00887698">
            <w:pPr>
              <w:pStyle w:val="TAL"/>
            </w:pPr>
            <w:r>
              <w:t>SEQUENCE OF SIPCNIHeaderInfo</w:t>
            </w:r>
          </w:p>
        </w:tc>
        <w:tc>
          <w:tcPr>
            <w:tcW w:w="374" w:type="pct"/>
          </w:tcPr>
          <w:p w14:paraId="69E8FD58" w14:textId="77777777" w:rsidR="00172580" w:rsidRDefault="00172580" w:rsidP="00887698">
            <w:pPr>
              <w:pStyle w:val="TAL"/>
            </w:pPr>
            <w:r>
              <w:t>0..MAX</w:t>
            </w:r>
          </w:p>
        </w:tc>
        <w:tc>
          <w:tcPr>
            <w:tcW w:w="2336" w:type="pct"/>
          </w:tcPr>
          <w:p w14:paraId="2A4BF8E1" w14:textId="77777777" w:rsidR="00172580" w:rsidRDefault="00172580" w:rsidP="00887698">
            <w:pPr>
              <w:pStyle w:val="TAL"/>
            </w:pPr>
            <w:r>
              <w:t>Contains the information from the Cellular-Network-Info header of the SIP Message. Shall be present if there are one or more Cellular-Network-Info header fields. One instance of SIPCNIHeaderInfo shall be used for each Cellular-Network-Info header.</w:t>
            </w:r>
          </w:p>
        </w:tc>
        <w:tc>
          <w:tcPr>
            <w:tcW w:w="237" w:type="pct"/>
          </w:tcPr>
          <w:p w14:paraId="3F979665" w14:textId="77777777" w:rsidR="00172580" w:rsidRDefault="00172580" w:rsidP="00887698">
            <w:pPr>
              <w:pStyle w:val="TAL"/>
            </w:pPr>
            <w:r>
              <w:t>C</w:t>
            </w:r>
          </w:p>
        </w:tc>
      </w:tr>
    </w:tbl>
    <w:p w14:paraId="5F1D1211" w14:textId="77777777" w:rsidR="00172580" w:rsidRDefault="00172580" w:rsidP="00172580"/>
    <w:p w14:paraId="794AF794" w14:textId="77777777" w:rsidR="00172580" w:rsidRDefault="00172580" w:rsidP="00172580">
      <w:pPr>
        <w:pStyle w:val="Heading5"/>
      </w:pPr>
      <w:bookmarkStart w:id="385" w:name="_Toc167821279"/>
      <w:r>
        <w:t>7.3.3.2.58</w:t>
      </w:r>
      <w:r>
        <w:tab/>
        <w:t>Type: PANIHeaderInfo</w:t>
      </w:r>
      <w:bookmarkEnd w:id="385"/>
    </w:p>
    <w:p w14:paraId="4C08EE10" w14:textId="77777777" w:rsidR="00172580" w:rsidRDefault="00172580" w:rsidP="00172580">
      <w:r>
        <w:t>The PANIHeaderInfo type is used to report information derived from the P-Access-Network-Information header field of the SIP Message (see TS 24.229 [74] clauses 7.2A.4.2 and 7.2A.4.3).</w:t>
      </w:r>
    </w:p>
    <w:p w14:paraId="0DA1BB0D" w14:textId="77777777" w:rsidR="00172580" w:rsidRPr="00760004" w:rsidRDefault="00172580" w:rsidP="00172580">
      <w:pPr>
        <w:pStyle w:val="TH"/>
      </w:pPr>
      <w:r>
        <w:t>Table 7.3.3.2.58-1: Structure of the PANIHeaderInfo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9"/>
        <w:gridCol w:w="2609"/>
        <w:gridCol w:w="718"/>
        <w:gridCol w:w="3598"/>
        <w:gridCol w:w="457"/>
      </w:tblGrid>
      <w:tr w:rsidR="00172580" w:rsidRPr="00760004" w14:paraId="75CE80AC" w14:textId="77777777" w:rsidTr="00887698">
        <w:trPr>
          <w:jc w:val="center"/>
        </w:trPr>
        <w:tc>
          <w:tcPr>
            <w:tcW w:w="1167" w:type="pct"/>
          </w:tcPr>
          <w:p w14:paraId="10919008" w14:textId="77777777" w:rsidR="00172580" w:rsidRPr="00760004" w:rsidRDefault="00172580" w:rsidP="00887698">
            <w:pPr>
              <w:pStyle w:val="TAH"/>
            </w:pPr>
            <w:r w:rsidRPr="00760004">
              <w:t>Field name</w:t>
            </w:r>
          </w:p>
        </w:tc>
        <w:tc>
          <w:tcPr>
            <w:tcW w:w="1354" w:type="pct"/>
          </w:tcPr>
          <w:p w14:paraId="3B4F4020" w14:textId="77777777" w:rsidR="00172580" w:rsidRPr="00760004" w:rsidRDefault="00172580" w:rsidP="00887698">
            <w:pPr>
              <w:pStyle w:val="TAH"/>
            </w:pPr>
            <w:r>
              <w:t>Type</w:t>
            </w:r>
          </w:p>
        </w:tc>
        <w:tc>
          <w:tcPr>
            <w:tcW w:w="373" w:type="pct"/>
          </w:tcPr>
          <w:p w14:paraId="6A5BCE75" w14:textId="77777777" w:rsidR="00172580" w:rsidRPr="00760004" w:rsidRDefault="00172580" w:rsidP="00887698">
            <w:pPr>
              <w:pStyle w:val="TAH"/>
            </w:pPr>
            <w:r>
              <w:t>Cardinality</w:t>
            </w:r>
          </w:p>
        </w:tc>
        <w:tc>
          <w:tcPr>
            <w:tcW w:w="1868" w:type="pct"/>
          </w:tcPr>
          <w:p w14:paraId="5F0C5F9B" w14:textId="77777777" w:rsidR="00172580" w:rsidRPr="00760004" w:rsidRDefault="00172580" w:rsidP="00887698">
            <w:pPr>
              <w:pStyle w:val="TAH"/>
            </w:pPr>
            <w:r w:rsidRPr="00760004">
              <w:t>Description</w:t>
            </w:r>
          </w:p>
        </w:tc>
        <w:tc>
          <w:tcPr>
            <w:tcW w:w="237" w:type="pct"/>
          </w:tcPr>
          <w:p w14:paraId="78BC95DF" w14:textId="77777777" w:rsidR="00172580" w:rsidRPr="00760004" w:rsidRDefault="00172580" w:rsidP="00887698">
            <w:pPr>
              <w:pStyle w:val="TAH"/>
            </w:pPr>
            <w:r w:rsidRPr="00760004">
              <w:t>M/C/O</w:t>
            </w:r>
          </w:p>
        </w:tc>
      </w:tr>
      <w:tr w:rsidR="00172580" w:rsidRPr="00760004" w14:paraId="7009EC1A" w14:textId="77777777" w:rsidTr="00887698">
        <w:trPr>
          <w:jc w:val="center"/>
        </w:trPr>
        <w:tc>
          <w:tcPr>
            <w:tcW w:w="1167" w:type="pct"/>
          </w:tcPr>
          <w:p w14:paraId="0E2B3FA6" w14:textId="77777777" w:rsidR="00172580" w:rsidRPr="00760004" w:rsidRDefault="00172580" w:rsidP="00887698">
            <w:pPr>
              <w:pStyle w:val="TAL"/>
            </w:pPr>
            <w:r>
              <w:t>accessNetworkInformation</w:t>
            </w:r>
          </w:p>
        </w:tc>
        <w:tc>
          <w:tcPr>
            <w:tcW w:w="1354" w:type="pct"/>
          </w:tcPr>
          <w:p w14:paraId="2C356BD8" w14:textId="77777777" w:rsidR="00172580" w:rsidRDefault="00172580" w:rsidP="00887698">
            <w:pPr>
              <w:pStyle w:val="TAL"/>
            </w:pPr>
            <w:r>
              <w:t>SIPAccessNetworkInformation</w:t>
            </w:r>
          </w:p>
        </w:tc>
        <w:tc>
          <w:tcPr>
            <w:tcW w:w="373" w:type="pct"/>
          </w:tcPr>
          <w:p w14:paraId="1876FB36" w14:textId="77777777" w:rsidR="00172580" w:rsidRDefault="00172580" w:rsidP="00887698">
            <w:pPr>
              <w:pStyle w:val="TAL"/>
            </w:pPr>
            <w:r>
              <w:t>1</w:t>
            </w:r>
          </w:p>
        </w:tc>
        <w:tc>
          <w:tcPr>
            <w:tcW w:w="1868" w:type="pct"/>
          </w:tcPr>
          <w:p w14:paraId="279013DF" w14:textId="77777777" w:rsidR="00172580" w:rsidRPr="00760004" w:rsidRDefault="00172580" w:rsidP="00887698">
            <w:pPr>
              <w:pStyle w:val="TAL"/>
            </w:pPr>
            <w:r>
              <w:t>Provides non-location related access network information.</w:t>
            </w:r>
          </w:p>
        </w:tc>
        <w:tc>
          <w:tcPr>
            <w:tcW w:w="237" w:type="pct"/>
          </w:tcPr>
          <w:p w14:paraId="5D570FE7" w14:textId="77777777" w:rsidR="00172580" w:rsidRPr="00760004" w:rsidRDefault="00172580" w:rsidP="00887698">
            <w:pPr>
              <w:pStyle w:val="TAL"/>
            </w:pPr>
            <w:r>
              <w:t>M</w:t>
            </w:r>
          </w:p>
        </w:tc>
      </w:tr>
      <w:tr w:rsidR="00172580" w:rsidRPr="00760004" w14:paraId="61C817F8" w14:textId="77777777" w:rsidTr="00887698">
        <w:trPr>
          <w:jc w:val="center"/>
        </w:trPr>
        <w:tc>
          <w:tcPr>
            <w:tcW w:w="1167" w:type="pct"/>
          </w:tcPr>
          <w:p w14:paraId="47B3A3D2" w14:textId="77777777" w:rsidR="00172580" w:rsidRPr="00760004" w:rsidRDefault="00172580" w:rsidP="00887698">
            <w:pPr>
              <w:pStyle w:val="TAL"/>
            </w:pPr>
            <w:r>
              <w:t>accessInfo</w:t>
            </w:r>
          </w:p>
        </w:tc>
        <w:tc>
          <w:tcPr>
            <w:tcW w:w="1354" w:type="pct"/>
          </w:tcPr>
          <w:p w14:paraId="51A08B3A" w14:textId="77777777" w:rsidR="00172580" w:rsidRPr="004C218A" w:rsidRDefault="00172580" w:rsidP="00887698">
            <w:pPr>
              <w:pStyle w:val="TAL"/>
            </w:pPr>
            <w:r>
              <w:t>SEQUENCE OF SIPAccessInfo</w:t>
            </w:r>
          </w:p>
        </w:tc>
        <w:tc>
          <w:tcPr>
            <w:tcW w:w="373" w:type="pct"/>
          </w:tcPr>
          <w:p w14:paraId="170A050B" w14:textId="77777777" w:rsidR="00172580" w:rsidRPr="00760004" w:rsidRDefault="00172580" w:rsidP="00887698">
            <w:pPr>
              <w:pStyle w:val="TAL"/>
            </w:pPr>
            <w:r>
              <w:t>0..MAX</w:t>
            </w:r>
          </w:p>
        </w:tc>
        <w:tc>
          <w:tcPr>
            <w:tcW w:w="1868" w:type="pct"/>
          </w:tcPr>
          <w:p w14:paraId="767029B8" w14:textId="77777777" w:rsidR="00172580" w:rsidRPr="00760004" w:rsidRDefault="00172580" w:rsidP="00887698">
            <w:pPr>
              <w:pStyle w:val="TAL"/>
            </w:pPr>
            <w:r>
              <w:t>Contains the location related information from the access-info field parameter of the PANI Header. One instance of SIPAccessInfo shall be used for each access-info field parameter of the PANI header.</w:t>
            </w:r>
          </w:p>
        </w:tc>
        <w:tc>
          <w:tcPr>
            <w:tcW w:w="237" w:type="pct"/>
          </w:tcPr>
          <w:p w14:paraId="47FD76EC" w14:textId="77777777" w:rsidR="00172580" w:rsidRPr="00760004" w:rsidRDefault="00172580" w:rsidP="00887698">
            <w:pPr>
              <w:pStyle w:val="TAL"/>
            </w:pPr>
            <w:r>
              <w:t>C</w:t>
            </w:r>
          </w:p>
        </w:tc>
      </w:tr>
      <w:tr w:rsidR="00172580" w:rsidRPr="00760004" w14:paraId="05DB988C" w14:textId="77777777" w:rsidTr="00887698">
        <w:trPr>
          <w:jc w:val="center"/>
        </w:trPr>
        <w:tc>
          <w:tcPr>
            <w:tcW w:w="1167" w:type="pct"/>
          </w:tcPr>
          <w:p w14:paraId="544C75EF" w14:textId="77777777" w:rsidR="00172580" w:rsidRDefault="00172580" w:rsidP="00887698">
            <w:pPr>
              <w:pStyle w:val="TAL"/>
            </w:pPr>
            <w:r>
              <w:t>pANILocation</w:t>
            </w:r>
          </w:p>
        </w:tc>
        <w:tc>
          <w:tcPr>
            <w:tcW w:w="1354" w:type="pct"/>
          </w:tcPr>
          <w:p w14:paraId="145540CC" w14:textId="77777777" w:rsidR="00172580" w:rsidRDefault="00172580" w:rsidP="00887698">
            <w:pPr>
              <w:pStyle w:val="TAL"/>
            </w:pPr>
            <w:r>
              <w:t>SEQUENCE OF SIPLocationInfo</w:t>
            </w:r>
          </w:p>
        </w:tc>
        <w:tc>
          <w:tcPr>
            <w:tcW w:w="373" w:type="pct"/>
          </w:tcPr>
          <w:p w14:paraId="25A385F6" w14:textId="77777777" w:rsidR="00172580" w:rsidRDefault="00172580" w:rsidP="00887698">
            <w:pPr>
              <w:pStyle w:val="TAL"/>
            </w:pPr>
            <w:r>
              <w:t>0..MAX</w:t>
            </w:r>
          </w:p>
        </w:tc>
        <w:tc>
          <w:tcPr>
            <w:tcW w:w="1868" w:type="pct"/>
          </w:tcPr>
          <w:p w14:paraId="0D56FC85" w14:textId="77777777" w:rsidR="00172580" w:rsidRDefault="00172580" w:rsidP="00887698">
            <w:pPr>
              <w:pStyle w:val="TAL"/>
            </w:pPr>
            <w:r>
              <w:t>Contains the location information from the PANI header in the LocationInfo structure. One instance of SIPLocationInfo shall be present for each access-info field parameter of a type that can be mapped to the LocationInfo structure.</w:t>
            </w:r>
          </w:p>
        </w:tc>
        <w:tc>
          <w:tcPr>
            <w:tcW w:w="237" w:type="pct"/>
          </w:tcPr>
          <w:p w14:paraId="5D223F19" w14:textId="77777777" w:rsidR="00172580" w:rsidRDefault="00172580" w:rsidP="00887698">
            <w:pPr>
              <w:pStyle w:val="TAL"/>
            </w:pPr>
            <w:r>
              <w:t>C</w:t>
            </w:r>
          </w:p>
        </w:tc>
      </w:tr>
    </w:tbl>
    <w:p w14:paraId="5477ED01" w14:textId="77777777" w:rsidR="00172580" w:rsidDel="00C82829" w:rsidRDefault="00172580" w:rsidP="00172580"/>
    <w:p w14:paraId="17CC1768" w14:textId="77777777" w:rsidR="00172580" w:rsidRDefault="00172580" w:rsidP="00172580">
      <w:pPr>
        <w:pStyle w:val="Heading5"/>
      </w:pPr>
      <w:bookmarkStart w:id="386" w:name="_Toc167821280"/>
      <w:r>
        <w:t>7.3.3.2.59</w:t>
      </w:r>
      <w:r>
        <w:tab/>
        <w:t>Type: SIPGeolocationHeaderInfo</w:t>
      </w:r>
      <w:bookmarkEnd w:id="386"/>
    </w:p>
    <w:p w14:paraId="0BAAB4AB" w14:textId="77777777" w:rsidR="00172580" w:rsidRDefault="00172580" w:rsidP="00172580">
      <w:r>
        <w:t>The SIPGeolocationHeaderInfo type is used to report information derived from the Geolocation-header of a SIP message.</w:t>
      </w:r>
    </w:p>
    <w:p w14:paraId="2EE1CD54" w14:textId="77777777" w:rsidR="00172580" w:rsidRPr="00760004" w:rsidRDefault="00172580" w:rsidP="00172580">
      <w:pPr>
        <w:pStyle w:val="TH"/>
      </w:pPr>
      <w:r>
        <w:t>Table 7.3.3.2.59-1: Structure of the SIPGeolocationHeader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799"/>
        <w:gridCol w:w="632"/>
        <w:gridCol w:w="5490"/>
        <w:gridCol w:w="455"/>
      </w:tblGrid>
      <w:tr w:rsidR="00172580" w:rsidRPr="00760004" w14:paraId="6108F2FA" w14:textId="77777777" w:rsidTr="00887698">
        <w:trPr>
          <w:jc w:val="center"/>
        </w:trPr>
        <w:tc>
          <w:tcPr>
            <w:tcW w:w="652" w:type="pct"/>
          </w:tcPr>
          <w:p w14:paraId="278ED4C0" w14:textId="77777777" w:rsidR="00172580" w:rsidRPr="00760004" w:rsidRDefault="00172580" w:rsidP="00887698">
            <w:pPr>
              <w:pStyle w:val="TAH"/>
            </w:pPr>
            <w:r w:rsidRPr="00760004">
              <w:t>Field name</w:t>
            </w:r>
          </w:p>
        </w:tc>
        <w:tc>
          <w:tcPr>
            <w:tcW w:w="934" w:type="pct"/>
          </w:tcPr>
          <w:p w14:paraId="2D849D4C" w14:textId="77777777" w:rsidR="00172580" w:rsidRPr="00760004" w:rsidRDefault="00172580" w:rsidP="00887698">
            <w:pPr>
              <w:pStyle w:val="TAH"/>
            </w:pPr>
            <w:r>
              <w:t>Type</w:t>
            </w:r>
          </w:p>
        </w:tc>
        <w:tc>
          <w:tcPr>
            <w:tcW w:w="328" w:type="pct"/>
          </w:tcPr>
          <w:p w14:paraId="53933464" w14:textId="77777777" w:rsidR="00172580" w:rsidRPr="00760004" w:rsidRDefault="00172580" w:rsidP="00887698">
            <w:pPr>
              <w:pStyle w:val="TAH"/>
            </w:pPr>
            <w:r>
              <w:t>Cardinality</w:t>
            </w:r>
          </w:p>
        </w:tc>
        <w:tc>
          <w:tcPr>
            <w:tcW w:w="2850" w:type="pct"/>
          </w:tcPr>
          <w:p w14:paraId="514DBA9E" w14:textId="77777777" w:rsidR="00172580" w:rsidRPr="00760004" w:rsidRDefault="00172580" w:rsidP="00887698">
            <w:pPr>
              <w:pStyle w:val="TAH"/>
            </w:pPr>
            <w:r w:rsidRPr="00760004">
              <w:t>Description</w:t>
            </w:r>
          </w:p>
        </w:tc>
        <w:tc>
          <w:tcPr>
            <w:tcW w:w="237" w:type="pct"/>
          </w:tcPr>
          <w:p w14:paraId="2DFD1485" w14:textId="77777777" w:rsidR="00172580" w:rsidRPr="00760004" w:rsidRDefault="00172580" w:rsidP="00887698">
            <w:pPr>
              <w:pStyle w:val="TAH"/>
            </w:pPr>
            <w:r w:rsidRPr="00760004">
              <w:t>M/C/O</w:t>
            </w:r>
          </w:p>
        </w:tc>
      </w:tr>
      <w:tr w:rsidR="00172580" w:rsidRPr="00760004" w14:paraId="25218442" w14:textId="77777777" w:rsidTr="00887698">
        <w:trPr>
          <w:jc w:val="center"/>
        </w:trPr>
        <w:tc>
          <w:tcPr>
            <w:tcW w:w="652" w:type="pct"/>
          </w:tcPr>
          <w:p w14:paraId="2F5E57A8" w14:textId="77777777" w:rsidR="00172580" w:rsidRPr="00760004" w:rsidRDefault="00172580" w:rsidP="00887698">
            <w:pPr>
              <w:pStyle w:val="TAL"/>
            </w:pPr>
            <w:r>
              <w:t>locationValue</w:t>
            </w:r>
          </w:p>
        </w:tc>
        <w:tc>
          <w:tcPr>
            <w:tcW w:w="934" w:type="pct"/>
          </w:tcPr>
          <w:p w14:paraId="5155A504" w14:textId="77777777" w:rsidR="00172580" w:rsidRDefault="00172580" w:rsidP="00887698">
            <w:pPr>
              <w:pStyle w:val="TAL"/>
            </w:pPr>
            <w:r>
              <w:t>UTF8String</w:t>
            </w:r>
          </w:p>
        </w:tc>
        <w:tc>
          <w:tcPr>
            <w:tcW w:w="328" w:type="pct"/>
          </w:tcPr>
          <w:p w14:paraId="5DA87440" w14:textId="77777777" w:rsidR="00172580" w:rsidRDefault="00172580" w:rsidP="00887698">
            <w:pPr>
              <w:pStyle w:val="TAL"/>
            </w:pPr>
            <w:r>
              <w:t>1</w:t>
            </w:r>
          </w:p>
        </w:tc>
        <w:tc>
          <w:tcPr>
            <w:tcW w:w="2850" w:type="pct"/>
          </w:tcPr>
          <w:p w14:paraId="2280A760" w14:textId="77777777" w:rsidR="00172580" w:rsidRPr="00760004" w:rsidRDefault="00172580" w:rsidP="00887698">
            <w:pPr>
              <w:pStyle w:val="TAL"/>
            </w:pPr>
            <w:r>
              <w:t>Contains information from the locationValue</w:t>
            </w:r>
            <w:r w:rsidRPr="009C37F4">
              <w:t xml:space="preserve"> </w:t>
            </w:r>
            <w:r>
              <w:t xml:space="preserve">header parameter of the Geolocation-header of the SIP Message (see </w:t>
            </w:r>
            <w:r w:rsidRPr="000B26F7">
              <w:t xml:space="preserve">IETF </w:t>
            </w:r>
            <w:r>
              <w:t>RFC 6442 [107] clause 4.1). One instance of SIPGeolocationValue shall be used for each locationValue header parameter.</w:t>
            </w:r>
          </w:p>
        </w:tc>
        <w:tc>
          <w:tcPr>
            <w:tcW w:w="237" w:type="pct"/>
          </w:tcPr>
          <w:p w14:paraId="3CA1C579" w14:textId="77777777" w:rsidR="00172580" w:rsidRPr="00760004" w:rsidRDefault="00172580" w:rsidP="00887698">
            <w:pPr>
              <w:pStyle w:val="TAL"/>
            </w:pPr>
            <w:r>
              <w:t>M</w:t>
            </w:r>
          </w:p>
        </w:tc>
      </w:tr>
      <w:tr w:rsidR="00172580" w:rsidRPr="00760004" w14:paraId="753DF68E" w14:textId="77777777" w:rsidTr="00887698">
        <w:trPr>
          <w:jc w:val="center"/>
        </w:trPr>
        <w:tc>
          <w:tcPr>
            <w:tcW w:w="652" w:type="pct"/>
          </w:tcPr>
          <w:p w14:paraId="11DB8E87" w14:textId="77777777" w:rsidR="00172580" w:rsidRDefault="00172580" w:rsidP="00887698">
            <w:pPr>
              <w:pStyle w:val="TAL"/>
            </w:pPr>
            <w:r>
              <w:t>cidInfo</w:t>
            </w:r>
          </w:p>
        </w:tc>
        <w:tc>
          <w:tcPr>
            <w:tcW w:w="934" w:type="pct"/>
          </w:tcPr>
          <w:p w14:paraId="2EF78D83" w14:textId="77777777" w:rsidR="00172580" w:rsidRDefault="00172580" w:rsidP="00887698">
            <w:pPr>
              <w:pStyle w:val="TAL"/>
            </w:pPr>
            <w:r>
              <w:t>UTF8String</w:t>
            </w:r>
          </w:p>
        </w:tc>
        <w:tc>
          <w:tcPr>
            <w:tcW w:w="328" w:type="pct"/>
          </w:tcPr>
          <w:p w14:paraId="69FCA478" w14:textId="77777777" w:rsidR="00172580" w:rsidRDefault="00172580" w:rsidP="00887698">
            <w:pPr>
              <w:pStyle w:val="TAL"/>
            </w:pPr>
            <w:r>
              <w:t>0..1</w:t>
            </w:r>
          </w:p>
        </w:tc>
        <w:tc>
          <w:tcPr>
            <w:tcW w:w="2850" w:type="pct"/>
          </w:tcPr>
          <w:p w14:paraId="1C3E6D2F" w14:textId="77777777" w:rsidR="00172580" w:rsidRDefault="00172580" w:rsidP="00887698">
            <w:pPr>
              <w:pStyle w:val="TAL"/>
            </w:pPr>
            <w:r>
              <w:t xml:space="preserve">Contains the contents of the MIME bodypart if the locationValue is a cid-url (see </w:t>
            </w:r>
            <w:r w:rsidRPr="000B26F7">
              <w:t xml:space="preserve">IETF </w:t>
            </w:r>
            <w:r>
              <w:t>RFC 6442 [107] clauses 4.1 and 5). The value of the cidInfo field shall include the headers and contents of the MIME bodypart indicated by the cid-url.</w:t>
            </w:r>
          </w:p>
        </w:tc>
        <w:tc>
          <w:tcPr>
            <w:tcW w:w="237" w:type="pct"/>
          </w:tcPr>
          <w:p w14:paraId="21EF5288" w14:textId="77777777" w:rsidR="00172580" w:rsidRDefault="00172580" w:rsidP="00887698">
            <w:pPr>
              <w:pStyle w:val="TAL"/>
            </w:pPr>
            <w:r>
              <w:t>C</w:t>
            </w:r>
          </w:p>
        </w:tc>
      </w:tr>
    </w:tbl>
    <w:p w14:paraId="6528ACE8" w14:textId="77777777" w:rsidR="00172580" w:rsidRDefault="00172580" w:rsidP="00172580"/>
    <w:p w14:paraId="647E1BEB" w14:textId="77777777" w:rsidR="00172580" w:rsidRDefault="00172580" w:rsidP="00172580">
      <w:pPr>
        <w:pStyle w:val="Heading5"/>
      </w:pPr>
      <w:bookmarkStart w:id="387" w:name="_Toc167821281"/>
      <w:r>
        <w:t>7.3.3.2.60</w:t>
      </w:r>
      <w:r>
        <w:tab/>
        <w:t>Type: SIPLocationInfo</w:t>
      </w:r>
      <w:bookmarkEnd w:id="387"/>
    </w:p>
    <w:p w14:paraId="5501E5D4" w14:textId="77777777" w:rsidR="00172580" w:rsidRDefault="00172580" w:rsidP="00172580">
      <w:r>
        <w:t>The SIPLocationInfo type is used to report location information derived from the P-Access-Network-Information or Cellular-Network-Info header of a SIP message.</w:t>
      </w:r>
    </w:p>
    <w:p w14:paraId="44DADF97" w14:textId="77777777" w:rsidR="00172580" w:rsidRPr="00760004" w:rsidRDefault="00172580" w:rsidP="00172580">
      <w:pPr>
        <w:pStyle w:val="TH"/>
      </w:pPr>
      <w:r>
        <w:t>Table 7.3.3.2.60-1: Structure of the SIPLocationInfo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350"/>
        <w:gridCol w:w="632"/>
        <w:gridCol w:w="5850"/>
        <w:gridCol w:w="455"/>
      </w:tblGrid>
      <w:tr w:rsidR="00172580" w:rsidRPr="00760004" w14:paraId="25E2C4F1" w14:textId="77777777" w:rsidTr="00887698">
        <w:trPr>
          <w:jc w:val="center"/>
        </w:trPr>
        <w:tc>
          <w:tcPr>
            <w:tcW w:w="698" w:type="pct"/>
          </w:tcPr>
          <w:p w14:paraId="1BC07B13" w14:textId="77777777" w:rsidR="00172580" w:rsidRPr="00760004" w:rsidRDefault="00172580" w:rsidP="00887698">
            <w:pPr>
              <w:pStyle w:val="TAH"/>
            </w:pPr>
            <w:r w:rsidRPr="00760004">
              <w:t>Field name</w:t>
            </w:r>
          </w:p>
        </w:tc>
        <w:tc>
          <w:tcPr>
            <w:tcW w:w="701" w:type="pct"/>
          </w:tcPr>
          <w:p w14:paraId="423E4BDD" w14:textId="77777777" w:rsidR="00172580" w:rsidRPr="00760004" w:rsidRDefault="00172580" w:rsidP="00887698">
            <w:pPr>
              <w:pStyle w:val="TAH"/>
            </w:pPr>
            <w:r>
              <w:t>Type</w:t>
            </w:r>
          </w:p>
        </w:tc>
        <w:tc>
          <w:tcPr>
            <w:tcW w:w="328" w:type="pct"/>
          </w:tcPr>
          <w:p w14:paraId="6AF12D75" w14:textId="77777777" w:rsidR="00172580" w:rsidRPr="00760004" w:rsidRDefault="00172580" w:rsidP="00887698">
            <w:pPr>
              <w:pStyle w:val="TAH"/>
            </w:pPr>
            <w:r>
              <w:t>Cardinality</w:t>
            </w:r>
          </w:p>
        </w:tc>
        <w:tc>
          <w:tcPr>
            <w:tcW w:w="3037" w:type="pct"/>
          </w:tcPr>
          <w:p w14:paraId="4169C8FB" w14:textId="77777777" w:rsidR="00172580" w:rsidRPr="00760004" w:rsidRDefault="00172580" w:rsidP="00887698">
            <w:pPr>
              <w:pStyle w:val="TAH"/>
            </w:pPr>
            <w:r w:rsidRPr="00760004">
              <w:t>Description</w:t>
            </w:r>
          </w:p>
        </w:tc>
        <w:tc>
          <w:tcPr>
            <w:tcW w:w="237" w:type="pct"/>
          </w:tcPr>
          <w:p w14:paraId="1250192E" w14:textId="77777777" w:rsidR="00172580" w:rsidRPr="00760004" w:rsidRDefault="00172580" w:rsidP="00887698">
            <w:pPr>
              <w:pStyle w:val="TAH"/>
            </w:pPr>
            <w:r w:rsidRPr="00760004">
              <w:t>M/C/O</w:t>
            </w:r>
          </w:p>
        </w:tc>
      </w:tr>
      <w:tr w:rsidR="00172580" w:rsidRPr="00760004" w14:paraId="2E4EE2E6" w14:textId="77777777" w:rsidTr="00887698">
        <w:trPr>
          <w:jc w:val="center"/>
        </w:trPr>
        <w:tc>
          <w:tcPr>
            <w:tcW w:w="698" w:type="pct"/>
          </w:tcPr>
          <w:p w14:paraId="07AA131E" w14:textId="77777777" w:rsidR="00172580" w:rsidRPr="00760004" w:rsidRDefault="00172580" w:rsidP="00887698">
            <w:pPr>
              <w:pStyle w:val="TAL"/>
            </w:pPr>
            <w:r>
              <w:t>locationInfo</w:t>
            </w:r>
          </w:p>
        </w:tc>
        <w:tc>
          <w:tcPr>
            <w:tcW w:w="701" w:type="pct"/>
          </w:tcPr>
          <w:p w14:paraId="22AC16E7" w14:textId="77777777" w:rsidR="00172580" w:rsidRDefault="00172580" w:rsidP="00887698">
            <w:pPr>
              <w:pStyle w:val="TAL"/>
            </w:pPr>
            <w:r>
              <w:t>LocationInfo</w:t>
            </w:r>
          </w:p>
        </w:tc>
        <w:tc>
          <w:tcPr>
            <w:tcW w:w="328" w:type="pct"/>
          </w:tcPr>
          <w:p w14:paraId="3EF76DD1" w14:textId="77777777" w:rsidR="00172580" w:rsidRDefault="00172580" w:rsidP="00887698">
            <w:pPr>
              <w:pStyle w:val="TAL"/>
            </w:pPr>
            <w:r>
              <w:t>0..1</w:t>
            </w:r>
          </w:p>
        </w:tc>
        <w:tc>
          <w:tcPr>
            <w:tcW w:w="3037" w:type="pct"/>
          </w:tcPr>
          <w:p w14:paraId="353CB2DC" w14:textId="77777777" w:rsidR="00172580" w:rsidRPr="00370172" w:rsidRDefault="00172580" w:rsidP="00887698">
            <w:pPr>
              <w:pStyle w:val="TAL"/>
            </w:pPr>
            <w:r w:rsidRPr="009C170D">
              <w:t xml:space="preserve">Shall be used to </w:t>
            </w:r>
            <w:r>
              <w:t>report location information received from a 5G Access Network.</w:t>
            </w:r>
          </w:p>
        </w:tc>
        <w:tc>
          <w:tcPr>
            <w:tcW w:w="237" w:type="pct"/>
          </w:tcPr>
          <w:p w14:paraId="74A663C8" w14:textId="77777777" w:rsidR="00172580" w:rsidRPr="00760004" w:rsidRDefault="00172580" w:rsidP="00887698">
            <w:pPr>
              <w:pStyle w:val="TAL"/>
            </w:pPr>
            <w:r>
              <w:t>C</w:t>
            </w:r>
          </w:p>
        </w:tc>
      </w:tr>
      <w:tr w:rsidR="00172580" w:rsidRPr="00760004" w14:paraId="257DDFD3" w14:textId="77777777" w:rsidTr="00887698">
        <w:trPr>
          <w:jc w:val="center"/>
        </w:trPr>
        <w:tc>
          <w:tcPr>
            <w:tcW w:w="698" w:type="pct"/>
          </w:tcPr>
          <w:p w14:paraId="2363531E" w14:textId="77777777" w:rsidR="00172580" w:rsidRDefault="00172580" w:rsidP="00887698">
            <w:pPr>
              <w:pStyle w:val="TAL"/>
            </w:pPr>
            <w:r>
              <w:t>cellInformation</w:t>
            </w:r>
          </w:p>
        </w:tc>
        <w:tc>
          <w:tcPr>
            <w:tcW w:w="701" w:type="pct"/>
          </w:tcPr>
          <w:p w14:paraId="34787D44" w14:textId="77777777" w:rsidR="00172580" w:rsidRDefault="00172580" w:rsidP="00887698">
            <w:pPr>
              <w:pStyle w:val="TAL"/>
            </w:pPr>
            <w:r>
              <w:t>CellInformation</w:t>
            </w:r>
          </w:p>
        </w:tc>
        <w:tc>
          <w:tcPr>
            <w:tcW w:w="328" w:type="pct"/>
          </w:tcPr>
          <w:p w14:paraId="0D6A6B9A" w14:textId="77777777" w:rsidR="00172580" w:rsidRDefault="00172580" w:rsidP="00887698">
            <w:pPr>
              <w:pStyle w:val="TAL"/>
            </w:pPr>
            <w:r>
              <w:t>0..1</w:t>
            </w:r>
          </w:p>
        </w:tc>
        <w:tc>
          <w:tcPr>
            <w:tcW w:w="3037" w:type="pct"/>
          </w:tcPr>
          <w:p w14:paraId="46AEBAE0" w14:textId="38BDE3BF" w:rsidR="00172580" w:rsidRPr="009C170D" w:rsidRDefault="00172580" w:rsidP="00887698">
            <w:pPr>
              <w:pStyle w:val="TAL"/>
            </w:pPr>
            <w:r>
              <w:t xml:space="preserve">Shall be used to report the </w:t>
            </w:r>
            <w:r w:rsidRPr="00090E5C">
              <w:t>cell site information and cell radio related informati</w:t>
            </w:r>
            <w:r>
              <w:t xml:space="preserve">on for the cell </w:t>
            </w:r>
            <w:r w:rsidR="002F5A4F">
              <w:t>reported</w:t>
            </w:r>
            <w:r>
              <w:t xml:space="preserve"> in the locationInfo field. Shall be present if known at the NF where the POI is located or at the MDF.</w:t>
            </w:r>
          </w:p>
        </w:tc>
        <w:tc>
          <w:tcPr>
            <w:tcW w:w="237" w:type="pct"/>
          </w:tcPr>
          <w:p w14:paraId="38440B9A" w14:textId="77777777" w:rsidR="00172580" w:rsidRDefault="00172580" w:rsidP="00887698">
            <w:pPr>
              <w:pStyle w:val="TAL"/>
            </w:pPr>
            <w:r>
              <w:t>C</w:t>
            </w:r>
          </w:p>
        </w:tc>
      </w:tr>
    </w:tbl>
    <w:p w14:paraId="69006310" w14:textId="77777777" w:rsidR="00172580" w:rsidRDefault="00172580" w:rsidP="00172580"/>
    <w:p w14:paraId="4EE54C9B" w14:textId="77777777" w:rsidR="00172580" w:rsidRDefault="00172580" w:rsidP="00172580">
      <w:pPr>
        <w:pStyle w:val="Heading5"/>
      </w:pPr>
      <w:bookmarkStart w:id="388" w:name="_Toc167821282"/>
      <w:r>
        <w:t>7.3.3.2.61</w:t>
      </w:r>
      <w:r>
        <w:tab/>
        <w:t>Type: SIPCNIHeaderInfo</w:t>
      </w:r>
      <w:bookmarkEnd w:id="388"/>
    </w:p>
    <w:p w14:paraId="4DB8B072" w14:textId="77777777" w:rsidR="00172580" w:rsidRDefault="00172580" w:rsidP="00172580">
      <w:r>
        <w:t>The SIPCellularLocationInfo type is used to report cellular access network information derived from the Cellular-Network-Info (CNI) header of a SIP message (see TS 24.229 [74] clause 7.2.15.7).</w:t>
      </w:r>
    </w:p>
    <w:p w14:paraId="19569046" w14:textId="77777777" w:rsidR="00172580" w:rsidRPr="00760004" w:rsidRDefault="00172580" w:rsidP="00172580">
      <w:pPr>
        <w:pStyle w:val="TH"/>
      </w:pPr>
      <w:r>
        <w:t>Table 7.3.3.2.60-1: Structure of the SIPCNIHeaderInfo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50"/>
        <w:gridCol w:w="2608"/>
        <w:gridCol w:w="718"/>
        <w:gridCol w:w="3598"/>
        <w:gridCol w:w="457"/>
      </w:tblGrid>
      <w:tr w:rsidR="00172580" w:rsidRPr="00760004" w14:paraId="5C7E1362" w14:textId="77777777" w:rsidTr="005E42C8">
        <w:trPr>
          <w:jc w:val="center"/>
        </w:trPr>
        <w:tc>
          <w:tcPr>
            <w:tcW w:w="1168" w:type="pct"/>
          </w:tcPr>
          <w:p w14:paraId="28E99D28" w14:textId="77777777" w:rsidR="00172580" w:rsidRPr="00760004" w:rsidRDefault="00172580" w:rsidP="00887698">
            <w:pPr>
              <w:pStyle w:val="TAH"/>
            </w:pPr>
            <w:r w:rsidRPr="00760004">
              <w:t>Field name</w:t>
            </w:r>
          </w:p>
        </w:tc>
        <w:tc>
          <w:tcPr>
            <w:tcW w:w="1354" w:type="pct"/>
          </w:tcPr>
          <w:p w14:paraId="253EC533" w14:textId="77777777" w:rsidR="00172580" w:rsidRPr="00760004" w:rsidRDefault="00172580" w:rsidP="00887698">
            <w:pPr>
              <w:pStyle w:val="TAH"/>
            </w:pPr>
            <w:r>
              <w:t>Type</w:t>
            </w:r>
          </w:p>
        </w:tc>
        <w:tc>
          <w:tcPr>
            <w:tcW w:w="373" w:type="pct"/>
          </w:tcPr>
          <w:p w14:paraId="741FFBCF" w14:textId="77777777" w:rsidR="00172580" w:rsidRPr="00760004" w:rsidRDefault="00172580" w:rsidP="00887698">
            <w:pPr>
              <w:pStyle w:val="TAH"/>
            </w:pPr>
            <w:r>
              <w:t>Cardinality</w:t>
            </w:r>
          </w:p>
        </w:tc>
        <w:tc>
          <w:tcPr>
            <w:tcW w:w="1868" w:type="pct"/>
          </w:tcPr>
          <w:p w14:paraId="0A0C1C94" w14:textId="77777777" w:rsidR="00172580" w:rsidRPr="00760004" w:rsidRDefault="00172580" w:rsidP="00887698">
            <w:pPr>
              <w:pStyle w:val="TAH"/>
            </w:pPr>
            <w:r w:rsidRPr="00760004">
              <w:t>Description</w:t>
            </w:r>
          </w:p>
        </w:tc>
        <w:tc>
          <w:tcPr>
            <w:tcW w:w="237" w:type="pct"/>
          </w:tcPr>
          <w:p w14:paraId="0DB10E4B" w14:textId="77777777" w:rsidR="00172580" w:rsidRPr="00760004" w:rsidRDefault="00172580" w:rsidP="00887698">
            <w:pPr>
              <w:pStyle w:val="TAH"/>
            </w:pPr>
            <w:r w:rsidRPr="00760004">
              <w:t>M/C/O</w:t>
            </w:r>
          </w:p>
        </w:tc>
      </w:tr>
      <w:tr w:rsidR="00172580" w:rsidRPr="00760004" w14:paraId="3949C495" w14:textId="77777777" w:rsidTr="005E42C8">
        <w:trPr>
          <w:jc w:val="center"/>
        </w:trPr>
        <w:tc>
          <w:tcPr>
            <w:tcW w:w="1168" w:type="pct"/>
          </w:tcPr>
          <w:p w14:paraId="6BBA8305" w14:textId="77777777" w:rsidR="00172580" w:rsidRPr="00760004" w:rsidRDefault="00172580" w:rsidP="00887698">
            <w:pPr>
              <w:pStyle w:val="TAL"/>
            </w:pPr>
            <w:r>
              <w:t>cellularNetworkInformation</w:t>
            </w:r>
          </w:p>
        </w:tc>
        <w:tc>
          <w:tcPr>
            <w:tcW w:w="1354" w:type="pct"/>
          </w:tcPr>
          <w:p w14:paraId="6D4150A6" w14:textId="77777777" w:rsidR="00172580" w:rsidRDefault="00172580" w:rsidP="00887698">
            <w:pPr>
              <w:pStyle w:val="TAL"/>
            </w:pPr>
            <w:r>
              <w:t>SIPCellularNetworkInformation</w:t>
            </w:r>
          </w:p>
        </w:tc>
        <w:tc>
          <w:tcPr>
            <w:tcW w:w="373" w:type="pct"/>
          </w:tcPr>
          <w:p w14:paraId="7DBFD7A1" w14:textId="77777777" w:rsidR="00172580" w:rsidRDefault="00172580" w:rsidP="00887698">
            <w:pPr>
              <w:pStyle w:val="TAL"/>
            </w:pPr>
            <w:r>
              <w:t>1</w:t>
            </w:r>
          </w:p>
        </w:tc>
        <w:tc>
          <w:tcPr>
            <w:tcW w:w="1868" w:type="pct"/>
          </w:tcPr>
          <w:p w14:paraId="43C027E9" w14:textId="77777777" w:rsidR="00172580" w:rsidRPr="00760004" w:rsidRDefault="00172580" w:rsidP="00887698">
            <w:pPr>
              <w:pStyle w:val="TAL"/>
            </w:pPr>
            <w:r>
              <w:t>Provides non-location related cellular network information.</w:t>
            </w:r>
          </w:p>
        </w:tc>
        <w:tc>
          <w:tcPr>
            <w:tcW w:w="237" w:type="pct"/>
          </w:tcPr>
          <w:p w14:paraId="3DC7E931" w14:textId="77777777" w:rsidR="00172580" w:rsidRPr="00760004" w:rsidRDefault="00172580" w:rsidP="00887698">
            <w:pPr>
              <w:pStyle w:val="TAL"/>
            </w:pPr>
            <w:r>
              <w:t>M</w:t>
            </w:r>
          </w:p>
        </w:tc>
      </w:tr>
      <w:tr w:rsidR="00172580" w:rsidRPr="00760004" w14:paraId="1719590A" w14:textId="77777777" w:rsidTr="005E42C8">
        <w:trPr>
          <w:jc w:val="center"/>
        </w:trPr>
        <w:tc>
          <w:tcPr>
            <w:tcW w:w="1168" w:type="pct"/>
          </w:tcPr>
          <w:p w14:paraId="5E07626A" w14:textId="77777777" w:rsidR="00172580" w:rsidRPr="00760004" w:rsidRDefault="00172580" w:rsidP="00887698">
            <w:pPr>
              <w:pStyle w:val="TAL"/>
            </w:pPr>
            <w:r>
              <w:t>cellularAccessInfo</w:t>
            </w:r>
          </w:p>
        </w:tc>
        <w:tc>
          <w:tcPr>
            <w:tcW w:w="1354" w:type="pct"/>
          </w:tcPr>
          <w:p w14:paraId="5C5777FD" w14:textId="77777777" w:rsidR="00172580" w:rsidRPr="004C218A" w:rsidRDefault="00172580" w:rsidP="00887698">
            <w:pPr>
              <w:pStyle w:val="TAL"/>
            </w:pPr>
            <w:r>
              <w:t>SEQUENCE OF SIPCellularAccessInfo</w:t>
            </w:r>
          </w:p>
        </w:tc>
        <w:tc>
          <w:tcPr>
            <w:tcW w:w="373" w:type="pct"/>
          </w:tcPr>
          <w:p w14:paraId="22A30BF0" w14:textId="77777777" w:rsidR="00172580" w:rsidRPr="00760004" w:rsidRDefault="00172580" w:rsidP="00887698">
            <w:pPr>
              <w:pStyle w:val="TAL"/>
            </w:pPr>
            <w:r>
              <w:t>0..MAX</w:t>
            </w:r>
          </w:p>
        </w:tc>
        <w:tc>
          <w:tcPr>
            <w:tcW w:w="1868" w:type="pct"/>
          </w:tcPr>
          <w:p w14:paraId="640DC6A9" w14:textId="77777777" w:rsidR="00172580" w:rsidRPr="00760004" w:rsidRDefault="00172580" w:rsidP="00887698">
            <w:pPr>
              <w:pStyle w:val="TAL"/>
            </w:pPr>
            <w:r>
              <w:t>Contains the location related information from the cellular-access-info field parameter of the CNI Header (see TS 24.229 [74] clause 7.2.15.7). Shall be present if the cellular-access-info field parameter of the CNI Header is present.</w:t>
            </w:r>
          </w:p>
        </w:tc>
        <w:tc>
          <w:tcPr>
            <w:tcW w:w="237" w:type="pct"/>
          </w:tcPr>
          <w:p w14:paraId="7F8B1E61" w14:textId="77777777" w:rsidR="00172580" w:rsidRPr="00760004" w:rsidRDefault="00172580" w:rsidP="00887698">
            <w:pPr>
              <w:pStyle w:val="TAL"/>
            </w:pPr>
            <w:r>
              <w:t>C</w:t>
            </w:r>
          </w:p>
        </w:tc>
      </w:tr>
      <w:tr w:rsidR="00172580" w:rsidRPr="00760004" w14:paraId="48534C19" w14:textId="77777777" w:rsidTr="005E42C8">
        <w:trPr>
          <w:jc w:val="center"/>
        </w:trPr>
        <w:tc>
          <w:tcPr>
            <w:tcW w:w="1168" w:type="pct"/>
          </w:tcPr>
          <w:p w14:paraId="42799A64" w14:textId="77777777" w:rsidR="00172580" w:rsidRDefault="00172580" w:rsidP="00887698">
            <w:pPr>
              <w:pStyle w:val="TAL"/>
            </w:pPr>
            <w:r>
              <w:t>cNILocation</w:t>
            </w:r>
          </w:p>
        </w:tc>
        <w:tc>
          <w:tcPr>
            <w:tcW w:w="1354" w:type="pct"/>
          </w:tcPr>
          <w:p w14:paraId="4E24CC4A" w14:textId="77777777" w:rsidR="00172580" w:rsidRDefault="00172580" w:rsidP="00887698">
            <w:pPr>
              <w:pStyle w:val="TAL"/>
            </w:pPr>
            <w:r>
              <w:t>SEQUENCE OF SIPLocationInfo</w:t>
            </w:r>
          </w:p>
        </w:tc>
        <w:tc>
          <w:tcPr>
            <w:tcW w:w="373" w:type="pct"/>
          </w:tcPr>
          <w:p w14:paraId="74BE042D" w14:textId="77777777" w:rsidR="00172580" w:rsidRDefault="00172580" w:rsidP="00887698">
            <w:pPr>
              <w:pStyle w:val="TAL"/>
            </w:pPr>
            <w:r>
              <w:t>0..MAX</w:t>
            </w:r>
          </w:p>
        </w:tc>
        <w:tc>
          <w:tcPr>
            <w:tcW w:w="1868" w:type="pct"/>
          </w:tcPr>
          <w:p w14:paraId="38B3359F" w14:textId="77777777" w:rsidR="00172580" w:rsidRDefault="00172580" w:rsidP="00887698">
            <w:pPr>
              <w:pStyle w:val="TAL"/>
            </w:pPr>
            <w:r>
              <w:t>Contains the location information from the CNI header in the LocationInfo structure. One instance of SIPLocationInfo shall be present for each cellular-access-info field parameter of a type that can be mapped to the LocationInfo structure.</w:t>
            </w:r>
          </w:p>
        </w:tc>
        <w:tc>
          <w:tcPr>
            <w:tcW w:w="237" w:type="pct"/>
          </w:tcPr>
          <w:p w14:paraId="4E1CF797" w14:textId="77777777" w:rsidR="00172580" w:rsidRDefault="00172580" w:rsidP="00887698">
            <w:pPr>
              <w:pStyle w:val="TAL"/>
            </w:pPr>
            <w:r>
              <w:t>C</w:t>
            </w:r>
          </w:p>
        </w:tc>
      </w:tr>
    </w:tbl>
    <w:p w14:paraId="5441629F" w14:textId="77777777" w:rsidR="005E42C8" w:rsidRDefault="005E42C8" w:rsidP="00983670"/>
    <w:p w14:paraId="6B71431A" w14:textId="77777777" w:rsidR="005E42C8" w:rsidRDefault="005E42C8" w:rsidP="005E42C8">
      <w:pPr>
        <w:pStyle w:val="Heading5"/>
      </w:pPr>
      <w:bookmarkStart w:id="389" w:name="_Toc167821283"/>
      <w:r>
        <w:t>7.3.3.2.62</w:t>
      </w:r>
      <w:r>
        <w:tab/>
        <w:t>Type: PresenceInfo</w:t>
      </w:r>
      <w:bookmarkEnd w:id="389"/>
    </w:p>
    <w:p w14:paraId="73283860" w14:textId="77777777" w:rsidR="005E42C8" w:rsidRDefault="005E42C8" w:rsidP="005E42C8">
      <w:r>
        <w:t>The PresenceInfo type is derived from the data present in the PresenceInfo type defined in TS 29.571 [17] clause 5.4.4.27.</w:t>
      </w:r>
    </w:p>
    <w:p w14:paraId="6907A57F" w14:textId="77777777" w:rsidR="005E42C8" w:rsidRDefault="005E42C8" w:rsidP="005E42C8">
      <w:r>
        <w:t>Table 7.3.3.2.62-1 contains the details for the PresenceInfo type.</w:t>
      </w:r>
    </w:p>
    <w:p w14:paraId="6564E542" w14:textId="77777777" w:rsidR="005E42C8" w:rsidRPr="00760004" w:rsidRDefault="005E42C8" w:rsidP="005E42C8">
      <w:pPr>
        <w:pStyle w:val="TH"/>
      </w:pPr>
      <w:r>
        <w:t>Table 7.3.3.2.62-1</w:t>
      </w:r>
      <w:r w:rsidRPr="00760004">
        <w:t xml:space="preserve">: </w:t>
      </w:r>
      <w:r>
        <w:t>Definition of type PresenceInfo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1980"/>
        <w:gridCol w:w="720"/>
        <w:gridCol w:w="4500"/>
        <w:gridCol w:w="456"/>
      </w:tblGrid>
      <w:tr w:rsidR="005E42C8" w:rsidRPr="00760004" w14:paraId="21BFE859" w14:textId="77777777" w:rsidTr="008B3F62">
        <w:trPr>
          <w:jc w:val="center"/>
        </w:trPr>
        <w:tc>
          <w:tcPr>
            <w:tcW w:w="1975" w:type="dxa"/>
          </w:tcPr>
          <w:p w14:paraId="6ABBF2EF" w14:textId="77777777" w:rsidR="005E42C8" w:rsidRPr="00760004" w:rsidRDefault="005E42C8" w:rsidP="008B3F62">
            <w:pPr>
              <w:pStyle w:val="TAH"/>
            </w:pPr>
            <w:r w:rsidRPr="00760004">
              <w:t>Field name</w:t>
            </w:r>
          </w:p>
        </w:tc>
        <w:tc>
          <w:tcPr>
            <w:tcW w:w="1980" w:type="dxa"/>
          </w:tcPr>
          <w:p w14:paraId="4763B27C" w14:textId="77777777" w:rsidR="005E42C8" w:rsidRPr="00760004" w:rsidRDefault="005E42C8" w:rsidP="008B3F62">
            <w:pPr>
              <w:pStyle w:val="TAH"/>
            </w:pPr>
            <w:r>
              <w:t>Type</w:t>
            </w:r>
          </w:p>
        </w:tc>
        <w:tc>
          <w:tcPr>
            <w:tcW w:w="720" w:type="dxa"/>
          </w:tcPr>
          <w:p w14:paraId="56C31BF5" w14:textId="77777777" w:rsidR="005E42C8" w:rsidRPr="00760004" w:rsidRDefault="005E42C8" w:rsidP="008B3F62">
            <w:pPr>
              <w:pStyle w:val="TAH"/>
            </w:pPr>
            <w:r>
              <w:t>Cardinality</w:t>
            </w:r>
          </w:p>
        </w:tc>
        <w:tc>
          <w:tcPr>
            <w:tcW w:w="4500" w:type="dxa"/>
          </w:tcPr>
          <w:p w14:paraId="161468D6" w14:textId="77777777" w:rsidR="005E42C8" w:rsidRPr="00760004" w:rsidRDefault="005E42C8" w:rsidP="008B3F62">
            <w:pPr>
              <w:pStyle w:val="TAH"/>
            </w:pPr>
            <w:r w:rsidRPr="00760004">
              <w:t>Description</w:t>
            </w:r>
          </w:p>
        </w:tc>
        <w:tc>
          <w:tcPr>
            <w:tcW w:w="456" w:type="dxa"/>
          </w:tcPr>
          <w:p w14:paraId="2806A3A0" w14:textId="77777777" w:rsidR="005E42C8" w:rsidRPr="00760004" w:rsidRDefault="005E42C8" w:rsidP="008B3F62">
            <w:pPr>
              <w:pStyle w:val="TAH"/>
            </w:pPr>
            <w:r w:rsidRPr="00760004">
              <w:t>M/C/O</w:t>
            </w:r>
          </w:p>
        </w:tc>
      </w:tr>
      <w:tr w:rsidR="005E42C8" w:rsidRPr="00760004" w14:paraId="675D0301" w14:textId="77777777" w:rsidTr="008B3F62">
        <w:trPr>
          <w:jc w:val="center"/>
        </w:trPr>
        <w:tc>
          <w:tcPr>
            <w:tcW w:w="1975" w:type="dxa"/>
          </w:tcPr>
          <w:p w14:paraId="5A417326" w14:textId="77777777" w:rsidR="005E42C8" w:rsidRDefault="005E42C8" w:rsidP="008B3F62">
            <w:pPr>
              <w:pStyle w:val="TAL"/>
            </w:pPr>
            <w:r>
              <w:t>presenceState</w:t>
            </w:r>
          </w:p>
        </w:tc>
        <w:tc>
          <w:tcPr>
            <w:tcW w:w="1980" w:type="dxa"/>
          </w:tcPr>
          <w:p w14:paraId="1BEB6A53" w14:textId="77777777" w:rsidR="005E42C8" w:rsidRDefault="005E42C8" w:rsidP="008B3F62">
            <w:pPr>
              <w:pStyle w:val="TAL"/>
              <w:rPr>
                <w:rFonts w:cs="Arial"/>
                <w:szCs w:val="18"/>
                <w:lang w:val="fr-FR"/>
              </w:rPr>
            </w:pPr>
            <w:r>
              <w:rPr>
                <w:rFonts w:cs="Arial"/>
                <w:szCs w:val="18"/>
                <w:lang w:val="fr-FR"/>
              </w:rPr>
              <w:t>PresenceState</w:t>
            </w:r>
          </w:p>
        </w:tc>
        <w:tc>
          <w:tcPr>
            <w:tcW w:w="720" w:type="dxa"/>
          </w:tcPr>
          <w:p w14:paraId="315AACBF" w14:textId="77777777" w:rsidR="005E42C8" w:rsidRDefault="005E42C8" w:rsidP="008B3F62">
            <w:pPr>
              <w:pStyle w:val="TAL"/>
              <w:rPr>
                <w:rFonts w:cs="Arial"/>
                <w:szCs w:val="18"/>
                <w:lang w:val="fr-FR"/>
              </w:rPr>
            </w:pPr>
            <w:r>
              <w:rPr>
                <w:rFonts w:cs="Arial"/>
                <w:szCs w:val="18"/>
                <w:lang w:val="fr-FR"/>
              </w:rPr>
              <w:t>0..1</w:t>
            </w:r>
          </w:p>
        </w:tc>
        <w:tc>
          <w:tcPr>
            <w:tcW w:w="4500" w:type="dxa"/>
          </w:tcPr>
          <w:p w14:paraId="7EA1F6DF" w14:textId="77777777" w:rsidR="005E42C8" w:rsidRDefault="005E42C8" w:rsidP="008B3F62">
            <w:pPr>
              <w:pStyle w:val="TAL"/>
              <w:rPr>
                <w:rFonts w:cs="Arial"/>
                <w:szCs w:val="18"/>
              </w:rPr>
            </w:pPr>
            <w:r w:rsidRPr="00F11966">
              <w:rPr>
                <w:lang w:eastAsia="zh-CN"/>
              </w:rPr>
              <w:t>Indicates whether the UE is inside or outside of the area of interest or if the presence reporting area is inactive in the serving node</w:t>
            </w:r>
            <w:r w:rsidRPr="00F11966">
              <w:rPr>
                <w:rFonts w:hint="eastAsia"/>
                <w:lang w:eastAsia="zh-CN"/>
              </w:rPr>
              <w:t>.</w:t>
            </w:r>
            <w:r>
              <w:rPr>
                <w:lang w:eastAsia="zh-CN"/>
              </w:rPr>
              <w:t xml:space="preserve"> Shall be present when known at the NF.</w:t>
            </w:r>
          </w:p>
        </w:tc>
        <w:tc>
          <w:tcPr>
            <w:tcW w:w="456" w:type="dxa"/>
          </w:tcPr>
          <w:p w14:paraId="2688C0E6" w14:textId="77777777" w:rsidR="005E42C8" w:rsidRDefault="005E42C8" w:rsidP="008B3F62">
            <w:pPr>
              <w:pStyle w:val="TAL"/>
            </w:pPr>
            <w:r>
              <w:t>C</w:t>
            </w:r>
          </w:p>
        </w:tc>
      </w:tr>
      <w:tr w:rsidR="005E42C8" w:rsidRPr="00760004" w14:paraId="0987678D" w14:textId="77777777" w:rsidTr="008B3F62">
        <w:trPr>
          <w:jc w:val="center"/>
        </w:trPr>
        <w:tc>
          <w:tcPr>
            <w:tcW w:w="1975" w:type="dxa"/>
          </w:tcPr>
          <w:p w14:paraId="76493A31" w14:textId="77777777" w:rsidR="005E42C8" w:rsidRDefault="005E42C8" w:rsidP="008B3F62">
            <w:pPr>
              <w:pStyle w:val="TAL"/>
            </w:pPr>
            <w:r>
              <w:t>trackingAreaList</w:t>
            </w:r>
          </w:p>
        </w:tc>
        <w:tc>
          <w:tcPr>
            <w:tcW w:w="1980" w:type="dxa"/>
          </w:tcPr>
          <w:p w14:paraId="724A5B2A" w14:textId="77777777" w:rsidR="005E42C8" w:rsidRDefault="005E42C8" w:rsidP="008B3F62">
            <w:pPr>
              <w:pStyle w:val="TAL"/>
              <w:rPr>
                <w:rFonts w:cs="Arial"/>
                <w:szCs w:val="18"/>
                <w:lang w:val="fr-FR"/>
              </w:rPr>
            </w:pPr>
            <w:r>
              <w:rPr>
                <w:rFonts w:cs="Arial"/>
                <w:szCs w:val="18"/>
                <w:lang w:val="fr-FR"/>
              </w:rPr>
              <w:t>SET OF TAI</w:t>
            </w:r>
          </w:p>
        </w:tc>
        <w:tc>
          <w:tcPr>
            <w:tcW w:w="720" w:type="dxa"/>
          </w:tcPr>
          <w:p w14:paraId="299853B8" w14:textId="77777777" w:rsidR="005E42C8" w:rsidRDefault="005E42C8" w:rsidP="008B3F62">
            <w:pPr>
              <w:pStyle w:val="TAL"/>
              <w:rPr>
                <w:rFonts w:cs="Arial"/>
                <w:szCs w:val="18"/>
                <w:lang w:val="fr-FR"/>
              </w:rPr>
            </w:pPr>
            <w:r>
              <w:rPr>
                <w:rFonts w:cs="Arial"/>
                <w:szCs w:val="18"/>
                <w:lang w:val="fr-FR"/>
              </w:rPr>
              <w:t>0..MAX</w:t>
            </w:r>
          </w:p>
        </w:tc>
        <w:tc>
          <w:tcPr>
            <w:tcW w:w="4500" w:type="dxa"/>
          </w:tcPr>
          <w:p w14:paraId="53D07E41" w14:textId="77777777" w:rsidR="005E42C8" w:rsidRDefault="005E42C8" w:rsidP="008B3F62">
            <w:pPr>
              <w:pStyle w:val="TAL"/>
              <w:rPr>
                <w:rFonts w:cs="Arial"/>
                <w:szCs w:val="18"/>
              </w:rPr>
            </w:pPr>
            <w:r w:rsidRPr="00F11966">
              <w:rPr>
                <w:rFonts w:cs="Arial"/>
                <w:szCs w:val="18"/>
                <w:lang w:eastAsia="zh-CN"/>
              </w:rPr>
              <w:t>Represents the list of tracking areas th</w:t>
            </w:r>
            <w:r>
              <w:rPr>
                <w:rFonts w:cs="Arial"/>
                <w:szCs w:val="18"/>
                <w:lang w:eastAsia="zh-CN"/>
              </w:rPr>
              <w:t xml:space="preserve">at constitutes the area. This field contains the list of </w:t>
            </w:r>
            <w:r w:rsidRPr="00F11966">
              <w:rPr>
                <w:rFonts w:cs="Arial"/>
                <w:szCs w:val="18"/>
                <w:lang w:eastAsia="zh-CN"/>
              </w:rPr>
              <w:t>tracking areas</w:t>
            </w:r>
            <w:r>
              <w:rPr>
                <w:rFonts w:cs="Arial"/>
                <w:szCs w:val="18"/>
                <w:lang w:eastAsia="zh-CN"/>
              </w:rPr>
              <w:t xml:space="preserve"> when tracking areas are part of the area of interest.</w:t>
            </w:r>
          </w:p>
        </w:tc>
        <w:tc>
          <w:tcPr>
            <w:tcW w:w="456" w:type="dxa"/>
          </w:tcPr>
          <w:p w14:paraId="0088573D" w14:textId="77777777" w:rsidR="005E42C8" w:rsidRDefault="005E42C8" w:rsidP="008B3F62">
            <w:pPr>
              <w:pStyle w:val="TAL"/>
            </w:pPr>
            <w:r>
              <w:t>C</w:t>
            </w:r>
          </w:p>
        </w:tc>
      </w:tr>
      <w:tr w:rsidR="005E42C8" w:rsidRPr="00760004" w14:paraId="342F8180" w14:textId="77777777" w:rsidTr="008B3F62">
        <w:trPr>
          <w:jc w:val="center"/>
        </w:trPr>
        <w:tc>
          <w:tcPr>
            <w:tcW w:w="1975" w:type="dxa"/>
          </w:tcPr>
          <w:p w14:paraId="2A9C3C08" w14:textId="77777777" w:rsidR="005E42C8" w:rsidRDefault="005E42C8" w:rsidP="008B3F62">
            <w:pPr>
              <w:pStyle w:val="TAL"/>
            </w:pPr>
            <w:r>
              <w:t>eCGIList</w:t>
            </w:r>
          </w:p>
        </w:tc>
        <w:tc>
          <w:tcPr>
            <w:tcW w:w="1980" w:type="dxa"/>
          </w:tcPr>
          <w:p w14:paraId="46B7B98A" w14:textId="77777777" w:rsidR="005E42C8" w:rsidRDefault="005E42C8" w:rsidP="008B3F62">
            <w:pPr>
              <w:pStyle w:val="TAL"/>
              <w:rPr>
                <w:rFonts w:cs="Arial"/>
                <w:szCs w:val="18"/>
                <w:lang w:val="fr-FR"/>
              </w:rPr>
            </w:pPr>
            <w:r>
              <w:rPr>
                <w:rFonts w:cs="Arial"/>
                <w:szCs w:val="18"/>
                <w:lang w:val="fr-FR"/>
              </w:rPr>
              <w:t>SET OF ECGI</w:t>
            </w:r>
          </w:p>
        </w:tc>
        <w:tc>
          <w:tcPr>
            <w:tcW w:w="720" w:type="dxa"/>
          </w:tcPr>
          <w:p w14:paraId="1155AEED" w14:textId="77777777" w:rsidR="005E42C8" w:rsidRDefault="005E42C8" w:rsidP="008B3F62">
            <w:pPr>
              <w:pStyle w:val="TAL"/>
              <w:rPr>
                <w:rFonts w:cs="Arial"/>
                <w:szCs w:val="18"/>
                <w:lang w:val="fr-FR"/>
              </w:rPr>
            </w:pPr>
            <w:r>
              <w:rPr>
                <w:rFonts w:cs="Arial"/>
                <w:szCs w:val="18"/>
                <w:lang w:val="fr-FR"/>
              </w:rPr>
              <w:t>0..MAX</w:t>
            </w:r>
          </w:p>
        </w:tc>
        <w:tc>
          <w:tcPr>
            <w:tcW w:w="4500" w:type="dxa"/>
          </w:tcPr>
          <w:p w14:paraId="1F247658" w14:textId="77777777" w:rsidR="005E42C8" w:rsidRDefault="005E42C8" w:rsidP="008B3F62">
            <w:pPr>
              <w:pStyle w:val="TAL"/>
              <w:rPr>
                <w:rFonts w:cs="Arial"/>
                <w:szCs w:val="18"/>
              </w:rPr>
            </w:pPr>
            <w:r w:rsidRPr="00F11966">
              <w:t>Represents the list of EUTRAN cell I</w:t>
            </w:r>
            <w:r>
              <w:t>D</w:t>
            </w:r>
            <w:r w:rsidRPr="00F11966">
              <w:t xml:space="preserve">s </w:t>
            </w:r>
            <w:r w:rsidRPr="00F11966">
              <w:rPr>
                <w:rFonts w:cs="Arial"/>
                <w:szCs w:val="18"/>
                <w:lang w:eastAsia="zh-CN"/>
              </w:rPr>
              <w:t>that constitutes the area</w:t>
            </w:r>
            <w:r w:rsidRPr="00F11966">
              <w:t xml:space="preserve">. </w:t>
            </w:r>
            <w:r>
              <w:rPr>
                <w:rFonts w:cs="Arial"/>
                <w:szCs w:val="18"/>
                <w:lang w:eastAsia="zh-CN"/>
              </w:rPr>
              <w:t>This field contains the list of ECGIs when ECGIs are part of the area of interest.</w:t>
            </w:r>
          </w:p>
        </w:tc>
        <w:tc>
          <w:tcPr>
            <w:tcW w:w="456" w:type="dxa"/>
          </w:tcPr>
          <w:p w14:paraId="54DCC2F1" w14:textId="77777777" w:rsidR="005E42C8" w:rsidRDefault="005E42C8" w:rsidP="008B3F62">
            <w:pPr>
              <w:pStyle w:val="TAL"/>
            </w:pPr>
            <w:r>
              <w:t>C</w:t>
            </w:r>
          </w:p>
        </w:tc>
      </w:tr>
      <w:tr w:rsidR="005E42C8" w:rsidRPr="00760004" w14:paraId="49AF886F" w14:textId="77777777" w:rsidTr="008B3F62">
        <w:trPr>
          <w:jc w:val="center"/>
        </w:trPr>
        <w:tc>
          <w:tcPr>
            <w:tcW w:w="1975" w:type="dxa"/>
          </w:tcPr>
          <w:p w14:paraId="1D87DF33" w14:textId="77777777" w:rsidR="005E42C8" w:rsidRDefault="005E42C8" w:rsidP="008B3F62">
            <w:pPr>
              <w:pStyle w:val="TAL"/>
            </w:pPr>
            <w:r>
              <w:t>nCGIList</w:t>
            </w:r>
          </w:p>
        </w:tc>
        <w:tc>
          <w:tcPr>
            <w:tcW w:w="1980" w:type="dxa"/>
          </w:tcPr>
          <w:p w14:paraId="008A56E3" w14:textId="77777777" w:rsidR="005E42C8" w:rsidRDefault="005E42C8" w:rsidP="008B3F62">
            <w:pPr>
              <w:pStyle w:val="TAL"/>
              <w:rPr>
                <w:rFonts w:cs="Arial"/>
                <w:szCs w:val="18"/>
                <w:lang w:val="fr-FR"/>
              </w:rPr>
            </w:pPr>
            <w:r>
              <w:rPr>
                <w:rFonts w:cs="Arial"/>
                <w:szCs w:val="18"/>
                <w:lang w:val="fr-FR"/>
              </w:rPr>
              <w:t>SET OF NCGI</w:t>
            </w:r>
          </w:p>
        </w:tc>
        <w:tc>
          <w:tcPr>
            <w:tcW w:w="720" w:type="dxa"/>
          </w:tcPr>
          <w:p w14:paraId="5633EE26" w14:textId="77777777" w:rsidR="005E42C8" w:rsidRDefault="005E42C8" w:rsidP="008B3F62">
            <w:pPr>
              <w:pStyle w:val="TAL"/>
              <w:rPr>
                <w:rFonts w:cs="Arial"/>
                <w:szCs w:val="18"/>
                <w:lang w:val="fr-FR"/>
              </w:rPr>
            </w:pPr>
            <w:r>
              <w:rPr>
                <w:rFonts w:cs="Arial"/>
                <w:szCs w:val="18"/>
                <w:lang w:val="fr-FR"/>
              </w:rPr>
              <w:t>0..MAX</w:t>
            </w:r>
          </w:p>
        </w:tc>
        <w:tc>
          <w:tcPr>
            <w:tcW w:w="4500" w:type="dxa"/>
          </w:tcPr>
          <w:p w14:paraId="2143FDAD" w14:textId="77777777" w:rsidR="005E42C8" w:rsidRDefault="005E42C8" w:rsidP="008B3F62">
            <w:pPr>
              <w:pStyle w:val="TAL"/>
              <w:rPr>
                <w:rFonts w:cs="Arial"/>
                <w:szCs w:val="18"/>
              </w:rPr>
            </w:pPr>
            <w:r w:rsidRPr="00F11966">
              <w:t xml:space="preserve">Represents the list of NR cell Ids </w:t>
            </w:r>
            <w:r w:rsidRPr="00F11966">
              <w:rPr>
                <w:rFonts w:cs="Arial"/>
                <w:szCs w:val="18"/>
                <w:lang w:eastAsia="zh-CN"/>
              </w:rPr>
              <w:t>that constitutes the area</w:t>
            </w:r>
            <w:r w:rsidRPr="00F11966">
              <w:t xml:space="preserve">. </w:t>
            </w:r>
            <w:r>
              <w:rPr>
                <w:rFonts w:cs="Arial"/>
                <w:szCs w:val="18"/>
                <w:lang w:eastAsia="zh-CN"/>
              </w:rPr>
              <w:t>This field contains the list of NCGIs when NCGIs are part of the area of interest.</w:t>
            </w:r>
          </w:p>
        </w:tc>
        <w:tc>
          <w:tcPr>
            <w:tcW w:w="456" w:type="dxa"/>
          </w:tcPr>
          <w:p w14:paraId="48679AEE" w14:textId="77777777" w:rsidR="005E42C8" w:rsidRDefault="005E42C8" w:rsidP="008B3F62">
            <w:pPr>
              <w:pStyle w:val="TAL"/>
            </w:pPr>
            <w:r>
              <w:t>C</w:t>
            </w:r>
          </w:p>
        </w:tc>
      </w:tr>
      <w:tr w:rsidR="005E42C8" w:rsidRPr="00760004" w14:paraId="1CFF1B59" w14:textId="77777777" w:rsidTr="008B3F62">
        <w:trPr>
          <w:jc w:val="center"/>
        </w:trPr>
        <w:tc>
          <w:tcPr>
            <w:tcW w:w="1975" w:type="dxa"/>
          </w:tcPr>
          <w:p w14:paraId="6E11DA58" w14:textId="77777777" w:rsidR="005E42C8" w:rsidRDefault="005E42C8" w:rsidP="008B3F62">
            <w:pPr>
              <w:pStyle w:val="TAL"/>
            </w:pPr>
            <w:r>
              <w:t>globalRANNodeIDList</w:t>
            </w:r>
          </w:p>
        </w:tc>
        <w:tc>
          <w:tcPr>
            <w:tcW w:w="1980" w:type="dxa"/>
          </w:tcPr>
          <w:p w14:paraId="3DF261DF" w14:textId="77777777" w:rsidR="005E42C8" w:rsidRDefault="005E42C8" w:rsidP="008B3F62">
            <w:pPr>
              <w:pStyle w:val="TAL"/>
              <w:rPr>
                <w:rFonts w:cs="Arial"/>
                <w:szCs w:val="18"/>
                <w:lang w:val="fr-FR"/>
              </w:rPr>
            </w:pPr>
            <w:r>
              <w:rPr>
                <w:rFonts w:cs="Arial"/>
                <w:szCs w:val="18"/>
                <w:lang w:val="fr-FR"/>
              </w:rPr>
              <w:t>SET OF GlobalRANNodeID</w:t>
            </w:r>
          </w:p>
        </w:tc>
        <w:tc>
          <w:tcPr>
            <w:tcW w:w="720" w:type="dxa"/>
          </w:tcPr>
          <w:p w14:paraId="16A18440" w14:textId="77777777" w:rsidR="005E42C8" w:rsidRDefault="005E42C8" w:rsidP="008B3F62">
            <w:pPr>
              <w:pStyle w:val="TAL"/>
              <w:rPr>
                <w:rFonts w:cs="Arial"/>
                <w:szCs w:val="18"/>
                <w:lang w:val="fr-FR"/>
              </w:rPr>
            </w:pPr>
            <w:r>
              <w:rPr>
                <w:rFonts w:cs="Arial"/>
                <w:szCs w:val="18"/>
                <w:lang w:val="fr-FR"/>
              </w:rPr>
              <w:t>0..MAX</w:t>
            </w:r>
          </w:p>
        </w:tc>
        <w:tc>
          <w:tcPr>
            <w:tcW w:w="4500" w:type="dxa"/>
          </w:tcPr>
          <w:p w14:paraId="4D5B55BA" w14:textId="77777777" w:rsidR="005E42C8" w:rsidRDefault="005E42C8" w:rsidP="008B3F62">
            <w:pPr>
              <w:pStyle w:val="TAL"/>
              <w:rPr>
                <w:rFonts w:cs="Arial"/>
                <w:szCs w:val="18"/>
              </w:rPr>
            </w:pPr>
            <w:r w:rsidRPr="00F11966">
              <w:t>Represents the</w:t>
            </w:r>
            <w:r w:rsidRPr="00F11966">
              <w:rPr>
                <w:rFonts w:hint="eastAsia"/>
              </w:rPr>
              <w:t xml:space="preserve"> list of NG RAN n</w:t>
            </w:r>
            <w:r w:rsidRPr="00F11966">
              <w:t xml:space="preserve">ode identifiers </w:t>
            </w:r>
            <w:r w:rsidRPr="00F11966">
              <w:rPr>
                <w:rFonts w:cs="Arial"/>
                <w:szCs w:val="18"/>
                <w:lang w:eastAsia="zh-CN"/>
              </w:rPr>
              <w:t>that constitutes the area</w:t>
            </w:r>
            <w:r w:rsidRPr="00F11966">
              <w:t xml:space="preserve">. </w:t>
            </w:r>
            <w:r>
              <w:rPr>
                <w:rFonts w:cs="Arial"/>
                <w:szCs w:val="18"/>
                <w:lang w:eastAsia="zh-CN"/>
              </w:rPr>
              <w:t>This field contains the list of GlobalRANNodeIDs when NG RAN Nodes are part of the area of interest.</w:t>
            </w:r>
          </w:p>
        </w:tc>
        <w:tc>
          <w:tcPr>
            <w:tcW w:w="456" w:type="dxa"/>
          </w:tcPr>
          <w:p w14:paraId="43F4AF8A" w14:textId="77777777" w:rsidR="005E42C8" w:rsidRDefault="005E42C8" w:rsidP="008B3F62">
            <w:pPr>
              <w:pStyle w:val="TAL"/>
            </w:pPr>
            <w:r>
              <w:t>C</w:t>
            </w:r>
          </w:p>
        </w:tc>
      </w:tr>
      <w:tr w:rsidR="005E42C8" w:rsidRPr="00760004" w14:paraId="5BDCB7C4" w14:textId="77777777" w:rsidTr="008B3F62">
        <w:trPr>
          <w:jc w:val="center"/>
        </w:trPr>
        <w:tc>
          <w:tcPr>
            <w:tcW w:w="1975" w:type="dxa"/>
          </w:tcPr>
          <w:p w14:paraId="01C8F37D" w14:textId="77777777" w:rsidR="005E42C8" w:rsidRDefault="005E42C8" w:rsidP="008B3F62">
            <w:pPr>
              <w:pStyle w:val="TAL"/>
            </w:pPr>
            <w:r>
              <w:t>globalENbIDList</w:t>
            </w:r>
          </w:p>
        </w:tc>
        <w:tc>
          <w:tcPr>
            <w:tcW w:w="1980" w:type="dxa"/>
          </w:tcPr>
          <w:p w14:paraId="1531A0D6" w14:textId="77777777" w:rsidR="005E42C8" w:rsidRDefault="005E42C8" w:rsidP="008B3F62">
            <w:pPr>
              <w:pStyle w:val="TAL"/>
              <w:rPr>
                <w:rFonts w:cs="Arial"/>
                <w:szCs w:val="18"/>
                <w:lang w:val="fr-FR"/>
              </w:rPr>
            </w:pPr>
            <w:r>
              <w:rPr>
                <w:rFonts w:cs="Arial"/>
                <w:szCs w:val="18"/>
                <w:lang w:val="fr-FR"/>
              </w:rPr>
              <w:t>SET OF GlobalRANNodeID</w:t>
            </w:r>
          </w:p>
        </w:tc>
        <w:tc>
          <w:tcPr>
            <w:tcW w:w="720" w:type="dxa"/>
          </w:tcPr>
          <w:p w14:paraId="2BF3DB7B" w14:textId="77777777" w:rsidR="005E42C8" w:rsidRDefault="005E42C8" w:rsidP="008B3F62">
            <w:pPr>
              <w:pStyle w:val="TAL"/>
              <w:rPr>
                <w:rFonts w:cs="Arial"/>
                <w:szCs w:val="18"/>
                <w:lang w:val="fr-FR"/>
              </w:rPr>
            </w:pPr>
            <w:r>
              <w:rPr>
                <w:rFonts w:cs="Arial"/>
                <w:szCs w:val="18"/>
                <w:lang w:val="fr-FR"/>
              </w:rPr>
              <w:t>0..MAX</w:t>
            </w:r>
          </w:p>
        </w:tc>
        <w:tc>
          <w:tcPr>
            <w:tcW w:w="4500" w:type="dxa"/>
          </w:tcPr>
          <w:p w14:paraId="4537CED5" w14:textId="77777777" w:rsidR="005E42C8" w:rsidRDefault="005E42C8" w:rsidP="008B3F62">
            <w:pPr>
              <w:pStyle w:val="TAL"/>
              <w:rPr>
                <w:rFonts w:cs="Arial"/>
                <w:szCs w:val="18"/>
              </w:rPr>
            </w:pPr>
            <w:r w:rsidRPr="00F11966">
              <w:t>Represents the</w:t>
            </w:r>
            <w:r w:rsidRPr="00F11966">
              <w:rPr>
                <w:rFonts w:hint="eastAsia"/>
              </w:rPr>
              <w:t xml:space="preserve"> list of </w:t>
            </w:r>
            <w:r w:rsidRPr="00F11966">
              <w:t xml:space="preserve">eNodeB identifiers </w:t>
            </w:r>
            <w:r w:rsidRPr="00F11966">
              <w:rPr>
                <w:rFonts w:cs="Arial"/>
                <w:szCs w:val="18"/>
                <w:lang w:eastAsia="zh-CN"/>
              </w:rPr>
              <w:t>that constitutes the area</w:t>
            </w:r>
            <w:r w:rsidRPr="00F11966">
              <w:t xml:space="preserve">. </w:t>
            </w:r>
            <w:r>
              <w:rPr>
                <w:rFonts w:cs="Arial"/>
                <w:szCs w:val="18"/>
                <w:lang w:eastAsia="zh-CN"/>
              </w:rPr>
              <w:t>This field contains the list of GlobalRANNodeIDs when eNbIDs are part of the area of interest.</w:t>
            </w:r>
          </w:p>
        </w:tc>
        <w:tc>
          <w:tcPr>
            <w:tcW w:w="456" w:type="dxa"/>
          </w:tcPr>
          <w:p w14:paraId="0906905B" w14:textId="77777777" w:rsidR="005E42C8" w:rsidRDefault="005E42C8" w:rsidP="008B3F62">
            <w:pPr>
              <w:pStyle w:val="TAL"/>
            </w:pPr>
            <w:r>
              <w:t>C</w:t>
            </w:r>
          </w:p>
        </w:tc>
      </w:tr>
    </w:tbl>
    <w:p w14:paraId="3D82C9B2" w14:textId="77777777" w:rsidR="005E42C8" w:rsidRDefault="005E42C8" w:rsidP="00983670"/>
    <w:p w14:paraId="5D80964B" w14:textId="77777777" w:rsidR="005E42C8" w:rsidRDefault="005E42C8" w:rsidP="005E42C8">
      <w:pPr>
        <w:pStyle w:val="Heading5"/>
      </w:pPr>
      <w:bookmarkStart w:id="390" w:name="_Toc167821284"/>
      <w:r>
        <w:t>7.3.3.2.63</w:t>
      </w:r>
      <w:r>
        <w:tab/>
        <w:t>Type: LADNInfo</w:t>
      </w:r>
      <w:bookmarkEnd w:id="390"/>
    </w:p>
    <w:p w14:paraId="291292EA" w14:textId="77777777" w:rsidR="005E42C8" w:rsidRDefault="005E42C8" w:rsidP="005E42C8">
      <w:r>
        <w:t>The LADNInfo type is used to report information derived from the LadnInfo type defined in TS 29.518 [22] clause 6.2.6.2.17.</w:t>
      </w:r>
    </w:p>
    <w:p w14:paraId="489AE26A" w14:textId="77777777" w:rsidR="005E42C8" w:rsidRDefault="005E42C8" w:rsidP="005E42C8">
      <w:r>
        <w:t>Table 7.3.3.2.63-1 contains the details for the LADNInfo type.</w:t>
      </w:r>
    </w:p>
    <w:p w14:paraId="78ECDA51" w14:textId="77777777" w:rsidR="005E42C8" w:rsidRPr="00760004" w:rsidRDefault="005E42C8" w:rsidP="005E42C8">
      <w:pPr>
        <w:pStyle w:val="TH"/>
      </w:pPr>
      <w:r>
        <w:t>Table 7.3.3.2.63-1: Structure of the LADNInfo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345E67E" w14:textId="77777777" w:rsidTr="008B3F62">
        <w:trPr>
          <w:jc w:val="center"/>
        </w:trPr>
        <w:tc>
          <w:tcPr>
            <w:tcW w:w="1025" w:type="pct"/>
          </w:tcPr>
          <w:p w14:paraId="31803F27" w14:textId="77777777" w:rsidR="005E42C8" w:rsidRPr="00760004" w:rsidRDefault="005E42C8" w:rsidP="008B3F62">
            <w:pPr>
              <w:pStyle w:val="TAH"/>
            </w:pPr>
            <w:r w:rsidRPr="00760004">
              <w:t>Field name</w:t>
            </w:r>
          </w:p>
        </w:tc>
        <w:tc>
          <w:tcPr>
            <w:tcW w:w="1028" w:type="pct"/>
          </w:tcPr>
          <w:p w14:paraId="20037A09" w14:textId="77777777" w:rsidR="005E42C8" w:rsidRPr="00760004" w:rsidRDefault="005E42C8" w:rsidP="008B3F62">
            <w:pPr>
              <w:pStyle w:val="TAH"/>
            </w:pPr>
            <w:r>
              <w:t>Type</w:t>
            </w:r>
          </w:p>
        </w:tc>
        <w:tc>
          <w:tcPr>
            <w:tcW w:w="374" w:type="pct"/>
          </w:tcPr>
          <w:p w14:paraId="406D6DF5" w14:textId="77777777" w:rsidR="005E42C8" w:rsidRPr="00760004" w:rsidRDefault="005E42C8" w:rsidP="008B3F62">
            <w:pPr>
              <w:pStyle w:val="TAH"/>
            </w:pPr>
            <w:r>
              <w:t>Cardinality</w:t>
            </w:r>
          </w:p>
        </w:tc>
        <w:tc>
          <w:tcPr>
            <w:tcW w:w="2336" w:type="pct"/>
          </w:tcPr>
          <w:p w14:paraId="41201CCE" w14:textId="77777777" w:rsidR="005E42C8" w:rsidRPr="00760004" w:rsidRDefault="005E42C8" w:rsidP="008B3F62">
            <w:pPr>
              <w:pStyle w:val="TAH"/>
            </w:pPr>
            <w:r w:rsidRPr="00760004">
              <w:t>Description</w:t>
            </w:r>
          </w:p>
        </w:tc>
        <w:tc>
          <w:tcPr>
            <w:tcW w:w="237" w:type="pct"/>
          </w:tcPr>
          <w:p w14:paraId="07FDEBA6" w14:textId="77777777" w:rsidR="005E42C8" w:rsidRPr="00760004" w:rsidRDefault="005E42C8" w:rsidP="008B3F62">
            <w:pPr>
              <w:pStyle w:val="TAH"/>
            </w:pPr>
            <w:r w:rsidRPr="00760004">
              <w:t>M/C/O</w:t>
            </w:r>
          </w:p>
        </w:tc>
      </w:tr>
      <w:tr w:rsidR="005E42C8" w:rsidRPr="00760004" w14:paraId="2B872473" w14:textId="77777777" w:rsidTr="008B3F62">
        <w:trPr>
          <w:jc w:val="center"/>
        </w:trPr>
        <w:tc>
          <w:tcPr>
            <w:tcW w:w="1025" w:type="pct"/>
          </w:tcPr>
          <w:p w14:paraId="1BA8498A" w14:textId="77777777" w:rsidR="005E42C8" w:rsidRPr="00760004" w:rsidRDefault="005E42C8" w:rsidP="008B3F62">
            <w:pPr>
              <w:pStyle w:val="TAL"/>
            </w:pPr>
            <w:r w:rsidRPr="007D0694">
              <w:t>lADN</w:t>
            </w:r>
          </w:p>
        </w:tc>
        <w:tc>
          <w:tcPr>
            <w:tcW w:w="1028" w:type="pct"/>
          </w:tcPr>
          <w:p w14:paraId="2219FDD7" w14:textId="77777777" w:rsidR="005E42C8" w:rsidRDefault="005E42C8" w:rsidP="008B3F62">
            <w:pPr>
              <w:pStyle w:val="TAL"/>
            </w:pPr>
            <w:r>
              <w:t>UTF8String</w:t>
            </w:r>
          </w:p>
        </w:tc>
        <w:tc>
          <w:tcPr>
            <w:tcW w:w="374" w:type="pct"/>
          </w:tcPr>
          <w:p w14:paraId="5A2BD840" w14:textId="77777777" w:rsidR="005E42C8" w:rsidRDefault="005E42C8" w:rsidP="008B3F62">
            <w:pPr>
              <w:pStyle w:val="TAL"/>
            </w:pPr>
            <w:r>
              <w:t>1</w:t>
            </w:r>
          </w:p>
        </w:tc>
        <w:tc>
          <w:tcPr>
            <w:tcW w:w="2336" w:type="pct"/>
          </w:tcPr>
          <w:p w14:paraId="5F140376" w14:textId="77777777" w:rsidR="005E42C8" w:rsidRPr="00760004" w:rsidRDefault="005E42C8" w:rsidP="008B3F62">
            <w:pPr>
              <w:pStyle w:val="TAL"/>
            </w:pPr>
            <w:r w:rsidRPr="003B2883">
              <w:rPr>
                <w:lang w:eastAsia="zh-CN"/>
              </w:rPr>
              <w:t>Represents the Local Access Data Network DNN.</w:t>
            </w:r>
            <w:r>
              <w:rPr>
                <w:lang w:eastAsia="zh-CN"/>
              </w:rPr>
              <w:t xml:space="preserve"> </w:t>
            </w:r>
          </w:p>
        </w:tc>
        <w:tc>
          <w:tcPr>
            <w:tcW w:w="237" w:type="pct"/>
          </w:tcPr>
          <w:p w14:paraId="1DD5BB82" w14:textId="77777777" w:rsidR="005E42C8" w:rsidRPr="00760004" w:rsidRDefault="005E42C8" w:rsidP="008B3F62">
            <w:pPr>
              <w:pStyle w:val="TAL"/>
            </w:pPr>
            <w:r>
              <w:t>M</w:t>
            </w:r>
          </w:p>
        </w:tc>
      </w:tr>
      <w:tr w:rsidR="005E42C8" w:rsidRPr="00760004" w14:paraId="5B430CED" w14:textId="77777777" w:rsidTr="008B3F62">
        <w:trPr>
          <w:jc w:val="center"/>
        </w:trPr>
        <w:tc>
          <w:tcPr>
            <w:tcW w:w="1025" w:type="pct"/>
          </w:tcPr>
          <w:p w14:paraId="7A8E086B" w14:textId="77777777" w:rsidR="005E42C8" w:rsidRDefault="005E42C8" w:rsidP="008B3F62">
            <w:pPr>
              <w:pStyle w:val="TAL"/>
            </w:pPr>
            <w:r w:rsidRPr="007D0694">
              <w:t>presence</w:t>
            </w:r>
          </w:p>
        </w:tc>
        <w:tc>
          <w:tcPr>
            <w:tcW w:w="1028" w:type="pct"/>
          </w:tcPr>
          <w:p w14:paraId="35E5FD5D" w14:textId="77777777" w:rsidR="005E42C8" w:rsidRDefault="005E42C8" w:rsidP="008B3F62">
            <w:pPr>
              <w:pStyle w:val="TAL"/>
            </w:pPr>
            <w:r w:rsidRPr="007D0694">
              <w:t>PresenceState</w:t>
            </w:r>
          </w:p>
        </w:tc>
        <w:tc>
          <w:tcPr>
            <w:tcW w:w="374" w:type="pct"/>
          </w:tcPr>
          <w:p w14:paraId="5335A270" w14:textId="77777777" w:rsidR="005E42C8" w:rsidRDefault="005E42C8" w:rsidP="008B3F62">
            <w:pPr>
              <w:pStyle w:val="TAL"/>
            </w:pPr>
            <w:r>
              <w:t>0..1</w:t>
            </w:r>
          </w:p>
        </w:tc>
        <w:tc>
          <w:tcPr>
            <w:tcW w:w="2336" w:type="pct"/>
          </w:tcPr>
          <w:p w14:paraId="4BA591BB" w14:textId="77777777" w:rsidR="005E42C8" w:rsidRDefault="005E42C8" w:rsidP="008B3F62">
            <w:pPr>
              <w:pStyle w:val="TAL"/>
            </w:pPr>
            <w:r w:rsidRPr="000769A2">
              <w:t>This IE shall be included when the UE presence in area of interest is reported. When present, this IE contains the status of UE presence within the Area of Interest</w:t>
            </w:r>
            <w:r>
              <w:t>.</w:t>
            </w:r>
          </w:p>
        </w:tc>
        <w:tc>
          <w:tcPr>
            <w:tcW w:w="237" w:type="pct"/>
          </w:tcPr>
          <w:p w14:paraId="29D4941E" w14:textId="77777777" w:rsidR="005E42C8" w:rsidRDefault="005E42C8" w:rsidP="008B3F62">
            <w:pPr>
              <w:pStyle w:val="TAL"/>
            </w:pPr>
            <w:r>
              <w:t>C</w:t>
            </w:r>
          </w:p>
        </w:tc>
      </w:tr>
    </w:tbl>
    <w:p w14:paraId="3653CB9F" w14:textId="77777777" w:rsidR="005E42C8" w:rsidRDefault="005E42C8" w:rsidP="005E42C8">
      <w:pPr>
        <w:rPr>
          <w:noProof/>
        </w:rPr>
      </w:pPr>
    </w:p>
    <w:p w14:paraId="47B75F57" w14:textId="77777777" w:rsidR="005E42C8" w:rsidRDefault="005E42C8" w:rsidP="005E42C8">
      <w:pPr>
        <w:pStyle w:val="Heading5"/>
      </w:pPr>
      <w:bookmarkStart w:id="391" w:name="_Toc167821285"/>
      <w:r>
        <w:t>7.3.3.2.64</w:t>
      </w:r>
      <w:r>
        <w:tab/>
      </w:r>
      <w:r>
        <w:tab/>
        <w:t>Enumeration: AMFEventType</w:t>
      </w:r>
      <w:bookmarkEnd w:id="391"/>
    </w:p>
    <w:p w14:paraId="60D15882" w14:textId="77777777" w:rsidR="005E42C8" w:rsidRDefault="005E42C8" w:rsidP="005E42C8">
      <w:r>
        <w:t>The AMFEventType</w:t>
      </w:r>
      <w:r w:rsidRPr="00384E92">
        <w:t xml:space="preserve"> represents </w:t>
      </w:r>
      <w:r>
        <w:t xml:space="preserve">the </w:t>
      </w:r>
      <w:r w:rsidRPr="00A7117D">
        <w:t>AmfEventReport</w:t>
      </w:r>
      <w:r>
        <w:t xml:space="preserve"> IE</w:t>
      </w:r>
      <w:r w:rsidRPr="00A7117D">
        <w:t xml:space="preserve"> (TS 29.518 [22] clause 6.2.</w:t>
      </w:r>
      <w:r>
        <w:t xml:space="preserve">6.2.5) which triggered the </w:t>
      </w:r>
      <w:r w:rsidRPr="00F400DA">
        <w:rPr>
          <w:i/>
        </w:rPr>
        <w:t>LocationPresenceReport</w:t>
      </w:r>
      <w:r>
        <w:t xml:space="preserve"> (clause 7.3.3.2.47).</w:t>
      </w:r>
    </w:p>
    <w:p w14:paraId="5A3D4D24" w14:textId="77777777" w:rsidR="005E42C8" w:rsidRDefault="005E42C8" w:rsidP="005E42C8">
      <w:r>
        <w:t>Table 7.3.3.2.64-1 contains the details of the AMFEventType type.</w:t>
      </w:r>
    </w:p>
    <w:p w14:paraId="7CC536B7" w14:textId="77777777" w:rsidR="005E42C8" w:rsidRPr="00F11966" w:rsidRDefault="005E42C8" w:rsidP="005E42C8">
      <w:pPr>
        <w:pStyle w:val="TH"/>
      </w:pPr>
      <w:r>
        <w:t>Table 7.3.3.2.64-1</w:t>
      </w:r>
      <w:r w:rsidRPr="00760004">
        <w:t xml:space="preserve">: </w:t>
      </w:r>
      <w:r>
        <w:t>Enumeration for AMFEventType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3FA8A7B0"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4D1061D"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1E45549" w14:textId="77777777" w:rsidR="005E42C8" w:rsidRPr="00F11966" w:rsidRDefault="005E42C8" w:rsidP="008B3F62">
            <w:pPr>
              <w:pStyle w:val="TAH"/>
            </w:pPr>
            <w:r w:rsidRPr="00F11966">
              <w:t>Description</w:t>
            </w:r>
          </w:p>
        </w:tc>
      </w:tr>
      <w:tr w:rsidR="005E42C8" w:rsidRPr="00F11966" w14:paraId="45911A76"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35E06E" w14:textId="77777777" w:rsidR="005E42C8" w:rsidRPr="00F11966" w:rsidRDefault="005E42C8" w:rsidP="008B3F62">
            <w:pPr>
              <w:pStyle w:val="TAL"/>
            </w:pPr>
            <w:r w:rsidRPr="004B0245">
              <w:t>locationReport</w:t>
            </w:r>
            <w:r>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EFBF77" w14:textId="77777777" w:rsidR="005E42C8" w:rsidRPr="00C02E3A" w:rsidRDefault="005E42C8" w:rsidP="008B3F62">
            <w:pPr>
              <w:pStyle w:val="TAL"/>
            </w:pPr>
            <w:r>
              <w:t xml:space="preserve">Indicates that the AmfEventReport which triggered the </w:t>
            </w:r>
            <w:r>
              <w:rPr>
                <w:i/>
              </w:rPr>
              <w:t>LocationPresenceReport</w:t>
            </w:r>
            <w:r>
              <w:t xml:space="preserve"> was the LOCATION_REPORT.</w:t>
            </w:r>
          </w:p>
        </w:tc>
      </w:tr>
      <w:tr w:rsidR="005E42C8" w:rsidRPr="00F11966" w14:paraId="3659BCA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B0FFB9" w14:textId="77777777" w:rsidR="005E42C8" w:rsidRPr="00F11966" w:rsidRDefault="005E42C8" w:rsidP="008B3F62">
            <w:pPr>
              <w:pStyle w:val="TAL"/>
            </w:pPr>
            <w:r w:rsidRPr="004B0245">
              <w:t>presenceInAOIReport(2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4F5AC3" w14:textId="77777777" w:rsidR="005E42C8" w:rsidRPr="00F11966" w:rsidRDefault="005E42C8" w:rsidP="008B3F62">
            <w:pPr>
              <w:pStyle w:val="TAL"/>
            </w:pPr>
            <w:r>
              <w:t xml:space="preserve">Indicates that the AmfEventReport which triggered the </w:t>
            </w:r>
            <w:r>
              <w:rPr>
                <w:i/>
              </w:rPr>
              <w:t>LocationPresenceReport</w:t>
            </w:r>
            <w:r>
              <w:t xml:space="preserve"> was the PRESENCE_IN_AOI_REPORT.</w:t>
            </w:r>
          </w:p>
        </w:tc>
      </w:tr>
    </w:tbl>
    <w:p w14:paraId="2BA786B9" w14:textId="77777777" w:rsidR="005E42C8" w:rsidRDefault="005E42C8" w:rsidP="005E42C8">
      <w:pPr>
        <w:rPr>
          <w:noProof/>
        </w:rPr>
      </w:pPr>
    </w:p>
    <w:p w14:paraId="54E82D30" w14:textId="77777777" w:rsidR="005E42C8" w:rsidRDefault="005E42C8" w:rsidP="005E42C8">
      <w:pPr>
        <w:pStyle w:val="Heading5"/>
      </w:pPr>
      <w:bookmarkStart w:id="392" w:name="_Toc167821286"/>
      <w:r>
        <w:t>7.3.3.2.65</w:t>
      </w:r>
      <w:r>
        <w:tab/>
      </w:r>
      <w:r>
        <w:tab/>
        <w:t>Enumeration: AccessType</w:t>
      </w:r>
      <w:bookmarkEnd w:id="392"/>
    </w:p>
    <w:p w14:paraId="6A1A7D4D" w14:textId="77777777" w:rsidR="005E42C8" w:rsidRDefault="005E42C8" w:rsidP="005E42C8">
      <w:r>
        <w:t>The AccessType</w:t>
      </w:r>
      <w:r w:rsidRPr="00384E92">
        <w:t xml:space="preserve"> </w:t>
      </w:r>
      <w:r>
        <w:t>indicates the access types of which the signalling or user data is transmitted.</w:t>
      </w:r>
    </w:p>
    <w:p w14:paraId="1545DE46" w14:textId="77777777" w:rsidR="005E42C8" w:rsidRDefault="005E42C8" w:rsidP="005E42C8">
      <w:r>
        <w:t>Table 7.3.3.2.65-1 contains the details of the AccessType type.</w:t>
      </w:r>
    </w:p>
    <w:p w14:paraId="346CDB1A" w14:textId="77777777" w:rsidR="005E42C8" w:rsidRPr="00F11966" w:rsidRDefault="005E42C8" w:rsidP="005E42C8">
      <w:pPr>
        <w:pStyle w:val="TH"/>
      </w:pPr>
      <w:r>
        <w:t>Table 7.3.3.2.65-1</w:t>
      </w:r>
      <w:r w:rsidRPr="00760004">
        <w:t xml:space="preserve">: </w:t>
      </w:r>
      <w:r>
        <w:t>Enumeration for AccessType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1E1C397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F1E4CB6"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871BAE8" w14:textId="77777777" w:rsidR="005E42C8" w:rsidRPr="00F11966" w:rsidRDefault="005E42C8" w:rsidP="008B3F62">
            <w:pPr>
              <w:pStyle w:val="TAH"/>
            </w:pPr>
            <w:r w:rsidRPr="00F11966">
              <w:t>Description</w:t>
            </w:r>
          </w:p>
        </w:tc>
      </w:tr>
      <w:tr w:rsidR="005E42C8" w:rsidRPr="00F11966" w14:paraId="2C228D8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636C5" w14:textId="77777777" w:rsidR="005E42C8" w:rsidRPr="00F11966" w:rsidRDefault="005E42C8" w:rsidP="008B3F62">
            <w:pPr>
              <w:pStyle w:val="TAL"/>
            </w:pPr>
            <w:r w:rsidRPr="00473E5E">
              <w:t>threeGPPAccess(1)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FEC8C" w14:textId="77777777" w:rsidR="005E42C8" w:rsidRPr="00C02E3A" w:rsidRDefault="005E42C8" w:rsidP="008B3F62">
            <w:pPr>
              <w:pStyle w:val="TAL"/>
            </w:pPr>
            <w:r>
              <w:t>Indicates that the access type is 3GPP.</w:t>
            </w:r>
          </w:p>
        </w:tc>
      </w:tr>
      <w:tr w:rsidR="005E42C8" w:rsidRPr="00F11966" w14:paraId="50E9BE94"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D3A22" w14:textId="77777777" w:rsidR="005E42C8" w:rsidRPr="00F11966" w:rsidRDefault="005E42C8" w:rsidP="008B3F62">
            <w:pPr>
              <w:pStyle w:val="TAL"/>
            </w:pPr>
            <w:r w:rsidRPr="00473E5E">
              <w:t>nonThreeGPPAccess(2)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CBF102" w14:textId="77777777" w:rsidR="005E42C8" w:rsidRPr="00F11966" w:rsidRDefault="005E42C8" w:rsidP="008B3F62">
            <w:pPr>
              <w:pStyle w:val="TAL"/>
            </w:pPr>
            <w:r>
              <w:t>Indicates that the access type is Non-3GPP .</w:t>
            </w:r>
          </w:p>
        </w:tc>
      </w:tr>
      <w:tr w:rsidR="005E42C8" w:rsidRPr="00F11966" w14:paraId="305C133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412056" w14:textId="77777777" w:rsidR="005E42C8" w:rsidRPr="004B0245" w:rsidRDefault="005E42C8" w:rsidP="008B3F62">
            <w:pPr>
              <w:pStyle w:val="TAL"/>
            </w:pPr>
            <w:r w:rsidRPr="00473E5E">
              <w:t>threeGPPandNonThreeGPPAccess(3)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8264A7" w14:textId="77777777" w:rsidR="005E42C8" w:rsidRDefault="005E42C8" w:rsidP="008B3F62">
            <w:pPr>
              <w:pStyle w:val="TAL"/>
            </w:pPr>
            <w:r>
              <w:t>Indicates that the access type is 3GPP and Non-3GPP.</w:t>
            </w:r>
          </w:p>
        </w:tc>
      </w:tr>
    </w:tbl>
    <w:p w14:paraId="575AEA51" w14:textId="77777777" w:rsidR="005E42C8" w:rsidRDefault="005E42C8" w:rsidP="005E42C8">
      <w:pPr>
        <w:rPr>
          <w:noProof/>
        </w:rPr>
      </w:pPr>
    </w:p>
    <w:p w14:paraId="55DC197D" w14:textId="77777777" w:rsidR="005E42C8" w:rsidRDefault="005E42C8" w:rsidP="005E42C8">
      <w:pPr>
        <w:pStyle w:val="Heading5"/>
      </w:pPr>
      <w:bookmarkStart w:id="393" w:name="_Toc167821287"/>
      <w:r>
        <w:t>7.3.3.2.66</w:t>
      </w:r>
      <w:r>
        <w:tab/>
      </w:r>
      <w:r>
        <w:tab/>
        <w:t>Enumeration: UEReachability</w:t>
      </w:r>
      <w:bookmarkEnd w:id="393"/>
    </w:p>
    <w:p w14:paraId="77CAB81C" w14:textId="77777777" w:rsidR="005E42C8" w:rsidRDefault="005E42C8" w:rsidP="005E42C8">
      <w:r>
        <w:t xml:space="preserve">The UEReachability indicates the reachability of the UE. UEReachability is derived from the </w:t>
      </w:r>
      <w:r w:rsidRPr="00B77C1B">
        <w:t xml:space="preserve">UeReachability </w:t>
      </w:r>
      <w:r>
        <w:t>type defined in TS 29.518 [22] clause 6.2.6.3.7.</w:t>
      </w:r>
    </w:p>
    <w:p w14:paraId="3705F2FF" w14:textId="77777777" w:rsidR="005E42C8" w:rsidRDefault="005E42C8" w:rsidP="005E42C8">
      <w:r>
        <w:t>Table 7.3.3.2.66-1 contains the details of the UEReachability type.</w:t>
      </w:r>
    </w:p>
    <w:p w14:paraId="7A47FEF8" w14:textId="77777777" w:rsidR="005E42C8" w:rsidRPr="00F11966" w:rsidRDefault="005E42C8" w:rsidP="005E42C8">
      <w:pPr>
        <w:pStyle w:val="TH"/>
      </w:pPr>
      <w:r>
        <w:t>Table 7.3.3.2.66-1</w:t>
      </w:r>
      <w:r w:rsidRPr="00760004">
        <w:t xml:space="preserve">: </w:t>
      </w:r>
      <w:r>
        <w:t>Enumeration for UEReachability</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65BAFBE3"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70D643C"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7CB1A41" w14:textId="77777777" w:rsidR="005E42C8" w:rsidRPr="00F11966" w:rsidRDefault="005E42C8" w:rsidP="008B3F62">
            <w:pPr>
              <w:pStyle w:val="TAH"/>
            </w:pPr>
            <w:r w:rsidRPr="00F11966">
              <w:t>Description</w:t>
            </w:r>
          </w:p>
        </w:tc>
      </w:tr>
      <w:tr w:rsidR="005E42C8" w:rsidRPr="00F11966" w14:paraId="57DE562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5E3038" w14:textId="77777777" w:rsidR="005E42C8" w:rsidRPr="00F11966" w:rsidRDefault="005E42C8" w:rsidP="008B3F62">
            <w:pPr>
              <w:pStyle w:val="TAL"/>
            </w:pPr>
            <w:r w:rsidRPr="00C132B0">
              <w:t>unreachable(1)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CBEBE" w14:textId="77777777" w:rsidR="005E42C8" w:rsidRPr="00C02E3A" w:rsidRDefault="005E42C8" w:rsidP="008B3F62">
            <w:pPr>
              <w:pStyle w:val="TAL"/>
            </w:pPr>
            <w:r w:rsidRPr="003B2883">
              <w:t>Indicates the UE is not reachable</w:t>
            </w:r>
            <w:r>
              <w:t>.</w:t>
            </w:r>
          </w:p>
        </w:tc>
      </w:tr>
      <w:tr w:rsidR="005E42C8" w:rsidRPr="00F11966" w14:paraId="665D589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9C6C9E" w14:textId="77777777" w:rsidR="005E42C8" w:rsidRPr="00F11966" w:rsidRDefault="005E42C8" w:rsidP="008B3F62">
            <w:pPr>
              <w:pStyle w:val="TAL"/>
            </w:pPr>
            <w:r w:rsidRPr="00C132B0">
              <w:t>reachable(2)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FF9755" w14:textId="77777777" w:rsidR="005E42C8" w:rsidRPr="00F11966" w:rsidRDefault="005E42C8" w:rsidP="008B3F62">
            <w:pPr>
              <w:pStyle w:val="TAL"/>
            </w:pPr>
            <w:r w:rsidRPr="00DE6EDA">
              <w:t>Indicates the UE is reachable for services and downlink traffic.</w:t>
            </w:r>
          </w:p>
        </w:tc>
      </w:tr>
      <w:tr w:rsidR="005E42C8" w:rsidRPr="00F11966" w14:paraId="60A34044"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1D7CD7" w14:textId="77777777" w:rsidR="005E42C8" w:rsidRPr="004B0245" w:rsidRDefault="005E42C8" w:rsidP="008B3F62">
            <w:pPr>
              <w:pStyle w:val="TAL"/>
            </w:pPr>
            <w:r w:rsidRPr="00C132B0">
              <w:t>regulatoryOnly(3)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B1CF8" w14:textId="77777777" w:rsidR="005E42C8" w:rsidRDefault="005E42C8" w:rsidP="008B3F62">
            <w:pPr>
              <w:pStyle w:val="TAL"/>
            </w:pPr>
            <w:r w:rsidRPr="00DE6EDA">
              <w:t>Indicates the UE is reachable only for Regulatory Prioritized Service as the UE is in Not Allowed Areas.</w:t>
            </w:r>
          </w:p>
        </w:tc>
      </w:tr>
    </w:tbl>
    <w:p w14:paraId="71E5594D" w14:textId="77777777" w:rsidR="005E42C8" w:rsidRDefault="005E42C8" w:rsidP="005E42C8">
      <w:pPr>
        <w:rPr>
          <w:noProof/>
        </w:rPr>
      </w:pPr>
    </w:p>
    <w:p w14:paraId="069FCEB2" w14:textId="77777777" w:rsidR="005E42C8" w:rsidRDefault="005E42C8" w:rsidP="005E42C8">
      <w:pPr>
        <w:pStyle w:val="Heading5"/>
      </w:pPr>
      <w:bookmarkStart w:id="394" w:name="_Toc167821288"/>
      <w:r>
        <w:t>7.3.3.2.67</w:t>
      </w:r>
      <w:r>
        <w:tab/>
        <w:t>Enumeration: RMState</w:t>
      </w:r>
      <w:bookmarkEnd w:id="394"/>
    </w:p>
    <w:p w14:paraId="3BC92F8C" w14:textId="77777777" w:rsidR="005E42C8" w:rsidRDefault="005E42C8" w:rsidP="005E42C8">
      <w:r>
        <w:t>The RMState indicates the registration management state of the UE. RMState is derived from the RmState</w:t>
      </w:r>
      <w:r w:rsidRPr="00B77C1B">
        <w:t xml:space="preserve"> </w:t>
      </w:r>
      <w:r>
        <w:t>type defined in TS 29.518 [22] clause 6.2.6.3.9.</w:t>
      </w:r>
    </w:p>
    <w:p w14:paraId="3031E022" w14:textId="77777777" w:rsidR="005E42C8" w:rsidRDefault="005E42C8" w:rsidP="005E42C8">
      <w:r>
        <w:t>Table 7.3.3.2.67-1 contains the details of the RMState type.</w:t>
      </w:r>
    </w:p>
    <w:p w14:paraId="04703CC4" w14:textId="77777777" w:rsidR="005E42C8" w:rsidRPr="00F11966" w:rsidRDefault="005E42C8" w:rsidP="005E42C8">
      <w:pPr>
        <w:pStyle w:val="TH"/>
      </w:pPr>
      <w:r>
        <w:t>Table 7.3.3.2.67-1</w:t>
      </w:r>
      <w:r w:rsidRPr="00760004">
        <w:t xml:space="preserve">: </w:t>
      </w:r>
      <w:r>
        <w:t>Enumeration for RMState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07B68492"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0D7D875"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397F59E" w14:textId="77777777" w:rsidR="005E42C8" w:rsidRPr="00F11966" w:rsidRDefault="005E42C8" w:rsidP="008B3F62">
            <w:pPr>
              <w:pStyle w:val="TAH"/>
            </w:pPr>
            <w:r w:rsidRPr="00F11966">
              <w:t>Description</w:t>
            </w:r>
          </w:p>
        </w:tc>
      </w:tr>
      <w:tr w:rsidR="005E42C8" w:rsidRPr="00F11966" w14:paraId="1BD932D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8842C" w14:textId="77777777" w:rsidR="005E42C8" w:rsidRPr="00F11966" w:rsidRDefault="005E42C8" w:rsidP="008B3F62">
            <w:pPr>
              <w:pStyle w:val="TAL"/>
            </w:pPr>
            <w:r w:rsidRPr="008844D5">
              <w:t>registered(1)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C34920" w14:textId="77777777" w:rsidR="005E42C8" w:rsidRPr="00C02E3A" w:rsidRDefault="005E42C8" w:rsidP="008B3F62">
            <w:pPr>
              <w:pStyle w:val="TAL"/>
            </w:pPr>
            <w:r w:rsidRPr="008844D5">
              <w:t>Indicates the UE in RM-REGISTERED state</w:t>
            </w:r>
            <w:r>
              <w:t>.</w:t>
            </w:r>
          </w:p>
        </w:tc>
      </w:tr>
      <w:tr w:rsidR="005E42C8" w:rsidRPr="00F11966" w14:paraId="761F66CF"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80E80D" w14:textId="77777777" w:rsidR="005E42C8" w:rsidRPr="00F11966" w:rsidRDefault="005E42C8" w:rsidP="008B3F62">
            <w:pPr>
              <w:pStyle w:val="TAL"/>
            </w:pPr>
            <w:r w:rsidRPr="008844D5">
              <w:t>deregistered(2)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533B86" w14:textId="77777777" w:rsidR="005E42C8" w:rsidRPr="00F11966" w:rsidRDefault="005E42C8" w:rsidP="008B3F62">
            <w:pPr>
              <w:pStyle w:val="TAL"/>
            </w:pPr>
            <w:r w:rsidRPr="008844D5">
              <w:t>Indicates the UE in RM-DEREGISTERED state</w:t>
            </w:r>
            <w:r>
              <w:t>.</w:t>
            </w:r>
          </w:p>
        </w:tc>
      </w:tr>
    </w:tbl>
    <w:p w14:paraId="2DB7F8F4" w14:textId="77777777" w:rsidR="005E42C8" w:rsidRDefault="005E42C8" w:rsidP="005E42C8">
      <w:pPr>
        <w:rPr>
          <w:noProof/>
        </w:rPr>
      </w:pPr>
    </w:p>
    <w:p w14:paraId="05D675E5" w14:textId="77777777" w:rsidR="005E42C8" w:rsidRDefault="005E42C8" w:rsidP="005E42C8">
      <w:pPr>
        <w:pStyle w:val="Heading5"/>
      </w:pPr>
      <w:bookmarkStart w:id="395" w:name="_Toc167821289"/>
      <w:r>
        <w:t>7.3.3.2.68</w:t>
      </w:r>
      <w:r>
        <w:tab/>
        <w:t>Enumeration: CMState</w:t>
      </w:r>
      <w:bookmarkEnd w:id="395"/>
    </w:p>
    <w:p w14:paraId="0F759016" w14:textId="77777777" w:rsidR="005E42C8" w:rsidRDefault="005E42C8" w:rsidP="005E42C8">
      <w:r>
        <w:t>The CMState indicates the connection management state of the UE. CMState is derived from the CmState type defined in TS 29.518 [22] clause 6.2.6.3.10.</w:t>
      </w:r>
    </w:p>
    <w:p w14:paraId="2C2550D1" w14:textId="77777777" w:rsidR="005E42C8" w:rsidRDefault="005E42C8" w:rsidP="005E42C8">
      <w:r>
        <w:t>Table 7.3.3.2.68-1 contains the details of the CMState type.</w:t>
      </w:r>
    </w:p>
    <w:p w14:paraId="2E9A3DF0" w14:textId="77777777" w:rsidR="005E42C8" w:rsidRPr="00F11966" w:rsidRDefault="005E42C8" w:rsidP="005E42C8">
      <w:pPr>
        <w:pStyle w:val="TH"/>
      </w:pPr>
      <w:r>
        <w:t>Table 7.3.3.2.68-1</w:t>
      </w:r>
      <w:r w:rsidRPr="00760004">
        <w:t xml:space="preserve">: </w:t>
      </w:r>
      <w:r>
        <w:t>Enumeration for CMState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10129C76"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E46FC1F"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4432C98" w14:textId="77777777" w:rsidR="005E42C8" w:rsidRPr="00F11966" w:rsidRDefault="005E42C8" w:rsidP="008B3F62">
            <w:pPr>
              <w:pStyle w:val="TAH"/>
            </w:pPr>
            <w:r w:rsidRPr="00F11966">
              <w:t>Description</w:t>
            </w:r>
          </w:p>
        </w:tc>
      </w:tr>
      <w:tr w:rsidR="005E42C8" w:rsidRPr="00F11966" w14:paraId="3E388345"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091B28" w14:textId="77777777" w:rsidR="005E42C8" w:rsidRPr="00F11966" w:rsidRDefault="005E42C8" w:rsidP="008B3F62">
            <w:pPr>
              <w:pStyle w:val="TAL"/>
            </w:pPr>
            <w:r w:rsidRPr="008266E0">
              <w:t>idle(1)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63A187" w14:textId="77777777" w:rsidR="005E42C8" w:rsidRPr="00C02E3A" w:rsidRDefault="005E42C8" w:rsidP="008B3F62">
            <w:pPr>
              <w:pStyle w:val="TAL"/>
            </w:pPr>
            <w:r w:rsidRPr="003B2883">
              <w:t>Indicates the UE is in CM-IDLE state</w:t>
            </w:r>
            <w:r>
              <w:t>.</w:t>
            </w:r>
          </w:p>
        </w:tc>
      </w:tr>
      <w:tr w:rsidR="005E42C8" w:rsidRPr="00F11966" w14:paraId="11658D7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10D5FF" w14:textId="77777777" w:rsidR="005E42C8" w:rsidRPr="00F11966" w:rsidRDefault="005E42C8" w:rsidP="008B3F62">
            <w:pPr>
              <w:pStyle w:val="TAL"/>
            </w:pPr>
            <w:r w:rsidRPr="008266E0">
              <w:t>connected(2)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E48A4" w14:textId="77777777" w:rsidR="005E42C8" w:rsidRPr="00F11966" w:rsidRDefault="005E42C8" w:rsidP="008B3F62">
            <w:pPr>
              <w:pStyle w:val="TAL"/>
            </w:pPr>
            <w:r w:rsidRPr="003B2883">
              <w:t>Indicates the UE is in CM-CONNECTED state</w:t>
            </w:r>
            <w:r>
              <w:t>.</w:t>
            </w:r>
          </w:p>
        </w:tc>
      </w:tr>
    </w:tbl>
    <w:p w14:paraId="7FF1493F" w14:textId="77777777" w:rsidR="005E42C8" w:rsidRDefault="005E42C8" w:rsidP="005E42C8">
      <w:pPr>
        <w:rPr>
          <w:noProof/>
        </w:rPr>
      </w:pPr>
    </w:p>
    <w:p w14:paraId="66940479" w14:textId="77777777" w:rsidR="005E42C8" w:rsidRDefault="005E42C8" w:rsidP="005E42C8">
      <w:pPr>
        <w:pStyle w:val="Heading5"/>
      </w:pPr>
      <w:bookmarkStart w:id="396" w:name="_Toc167821290"/>
      <w:r>
        <w:t>7.3.3.2.69</w:t>
      </w:r>
      <w:r>
        <w:tab/>
        <w:t>Enumeration: PresenceState</w:t>
      </w:r>
      <w:bookmarkEnd w:id="396"/>
    </w:p>
    <w:p w14:paraId="577C8945" w14:textId="67D6EA87" w:rsidR="005E42C8" w:rsidRDefault="005E42C8" w:rsidP="005E42C8">
      <w:r>
        <w:t xml:space="preserve">The PresenceState </w:t>
      </w:r>
      <w:r>
        <w:rPr>
          <w:lang w:eastAsia="zh-CN"/>
        </w:rPr>
        <w:t>i</w:t>
      </w:r>
      <w:r w:rsidRPr="00F11966">
        <w:rPr>
          <w:lang w:eastAsia="zh-CN"/>
        </w:rPr>
        <w:t>ndicates whether the UE is inside or outside of the area of interest (</w:t>
      </w:r>
      <w:r w:rsidR="002F5A4F" w:rsidRPr="00F11966">
        <w:rPr>
          <w:lang w:eastAsia="zh-CN"/>
        </w:rPr>
        <w:t>e.g.</w:t>
      </w:r>
      <w:r w:rsidRPr="00F11966">
        <w:rPr>
          <w:lang w:eastAsia="zh-CN"/>
        </w:rPr>
        <w:t xml:space="preserve"> presence reporting area or the LADN area), or if the presence reporting area is inactive in the serving node</w:t>
      </w:r>
      <w:r w:rsidRPr="00F11966">
        <w:rPr>
          <w:rFonts w:hint="eastAsia"/>
          <w:lang w:eastAsia="zh-CN"/>
        </w:rPr>
        <w:t>.</w:t>
      </w:r>
      <w:r w:rsidRPr="00F11966">
        <w:rPr>
          <w:lang w:eastAsia="zh-CN"/>
        </w:rPr>
        <w:t xml:space="preserve"> </w:t>
      </w:r>
      <w:r>
        <w:t>PresenceState is derived from the PresenceState type defined in TS 29.571 [17] clause 5.4.3.20.</w:t>
      </w:r>
    </w:p>
    <w:p w14:paraId="5FAB0ACF" w14:textId="77777777" w:rsidR="005E42C8" w:rsidRDefault="005E42C8" w:rsidP="005E42C8">
      <w:r>
        <w:t>Table 7.3.3.2.69-1 contains the details of the PresenceState type.</w:t>
      </w:r>
    </w:p>
    <w:p w14:paraId="3FCA92DF" w14:textId="77777777" w:rsidR="005E42C8" w:rsidRPr="00F11966" w:rsidRDefault="005E42C8" w:rsidP="005E42C8">
      <w:pPr>
        <w:pStyle w:val="TH"/>
      </w:pPr>
      <w:r>
        <w:t>Table 7.3.3.2.69-1</w:t>
      </w:r>
      <w:r w:rsidRPr="00760004">
        <w:t xml:space="preserve">: </w:t>
      </w:r>
      <w:r>
        <w:t>Enumeration for PresenceState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2E22210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9714F86"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B04B1B3" w14:textId="77777777" w:rsidR="005E42C8" w:rsidRPr="00F11966" w:rsidRDefault="005E42C8" w:rsidP="008B3F62">
            <w:pPr>
              <w:pStyle w:val="TAH"/>
            </w:pPr>
            <w:r w:rsidRPr="00F11966">
              <w:t>Description</w:t>
            </w:r>
          </w:p>
        </w:tc>
      </w:tr>
      <w:tr w:rsidR="005E42C8" w:rsidRPr="00F11966" w14:paraId="3B7B3AE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5AE7D5" w14:textId="77777777" w:rsidR="005E42C8" w:rsidRPr="00F11966" w:rsidRDefault="005E42C8" w:rsidP="008B3F62">
            <w:pPr>
              <w:pStyle w:val="TAL"/>
            </w:pPr>
            <w:r w:rsidRPr="00116BFB">
              <w:t>inArea(1)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7CB6BD" w14:textId="77777777" w:rsidR="005E42C8" w:rsidRPr="00C02E3A" w:rsidRDefault="005E42C8" w:rsidP="008B3F62">
            <w:pPr>
              <w:pStyle w:val="TAL"/>
            </w:pPr>
            <w:r w:rsidRPr="00116BFB">
              <w:t>Indicates that the UE is inside or enters the presence reporting area.</w:t>
            </w:r>
          </w:p>
        </w:tc>
      </w:tr>
      <w:tr w:rsidR="005E42C8" w:rsidRPr="00F11966" w14:paraId="0B4885E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8FFD13" w14:textId="77777777" w:rsidR="005E42C8" w:rsidRPr="00F11966" w:rsidRDefault="005E42C8" w:rsidP="008B3F62">
            <w:pPr>
              <w:pStyle w:val="TAL"/>
            </w:pPr>
            <w:r w:rsidRPr="00116BFB">
              <w:t>outOfArea(2)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EC821F" w14:textId="77777777" w:rsidR="005E42C8" w:rsidRPr="00F11966" w:rsidRDefault="005E42C8" w:rsidP="008B3F62">
            <w:pPr>
              <w:pStyle w:val="TAL"/>
            </w:pPr>
            <w:r w:rsidRPr="00116BFB">
              <w:t>Indicates that the UE is outside or leaves the presence reporting area.</w:t>
            </w:r>
          </w:p>
        </w:tc>
      </w:tr>
      <w:tr w:rsidR="005E42C8" w:rsidRPr="00F11966" w14:paraId="7A41ACDF"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46AFF2" w14:textId="77777777" w:rsidR="005E42C8" w:rsidRPr="008266E0" w:rsidRDefault="005E42C8" w:rsidP="008B3F62">
            <w:pPr>
              <w:pStyle w:val="TAL"/>
            </w:pPr>
            <w:r w:rsidRPr="00116BFB">
              <w:t>unknown(3)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8CD1D" w14:textId="77777777" w:rsidR="005E42C8" w:rsidRPr="003B2883" w:rsidRDefault="005E42C8" w:rsidP="008B3F62">
            <w:pPr>
              <w:pStyle w:val="TAL"/>
            </w:pPr>
            <w:r w:rsidRPr="00116BFB">
              <w:t>Indicates it is unknown whether the UE is in the presence reporting area or not.</w:t>
            </w:r>
          </w:p>
        </w:tc>
      </w:tr>
      <w:tr w:rsidR="005E42C8" w:rsidRPr="00F11966" w14:paraId="0974984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1D0F6" w14:textId="77777777" w:rsidR="005E42C8" w:rsidRPr="008266E0" w:rsidRDefault="005E42C8" w:rsidP="008B3F62">
            <w:pPr>
              <w:pStyle w:val="TAL"/>
            </w:pPr>
            <w:r w:rsidRPr="00116BFB">
              <w:t>inactive(4)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0A4137" w14:textId="77777777" w:rsidR="005E42C8" w:rsidRPr="003B2883" w:rsidRDefault="005E42C8" w:rsidP="008B3F62">
            <w:pPr>
              <w:pStyle w:val="TAL"/>
            </w:pPr>
            <w:r w:rsidRPr="00116BFB">
              <w:t>Indicates that the presence reporting area is inactive in the serving node.</w:t>
            </w:r>
          </w:p>
        </w:tc>
      </w:tr>
    </w:tbl>
    <w:p w14:paraId="59027F3C" w14:textId="77777777" w:rsidR="005E42C8" w:rsidRDefault="005E42C8" w:rsidP="005E42C8"/>
    <w:p w14:paraId="4FD7F76A" w14:textId="77777777" w:rsidR="005E42C8" w:rsidRDefault="005E42C8" w:rsidP="005E42C8">
      <w:pPr>
        <w:pStyle w:val="Heading5"/>
      </w:pPr>
      <w:bookmarkStart w:id="397" w:name="_Toc167821291"/>
      <w:r>
        <w:t>7.3.3.2.70</w:t>
      </w:r>
      <w:r>
        <w:tab/>
        <w:t>Type: FourGPositioningInfo</w:t>
      </w:r>
      <w:bookmarkEnd w:id="397"/>
    </w:p>
    <w:p w14:paraId="2B3B7673" w14:textId="3EC1A73B" w:rsidR="005E42C8" w:rsidRDefault="005E42C8" w:rsidP="005E42C8">
      <w:r>
        <w:t>The FourGPositioningInfo type is used to report EPS Location, The FourGPositioningInfo type is derived from the data present in the Provide Subscriber Location Answer Table defined in TS 29.172 [53] ta</w:t>
      </w:r>
      <w:r w:rsidR="004B6A4F">
        <w:t>ble 6.2.2-</w:t>
      </w:r>
      <w:r w:rsidR="001A1336">
        <w:t>2</w:t>
      </w:r>
      <w:r>
        <w:t>.</w:t>
      </w:r>
    </w:p>
    <w:p w14:paraId="233BE48F" w14:textId="77777777" w:rsidR="005E42C8" w:rsidRDefault="005E42C8" w:rsidP="005E42C8">
      <w:r>
        <w:t>Table 7.3.3.2.70-1 contains the details for the FourGPositioningInfo type.</w:t>
      </w:r>
    </w:p>
    <w:p w14:paraId="4BBC0010" w14:textId="77777777" w:rsidR="005E42C8" w:rsidRPr="00760004" w:rsidRDefault="005E42C8" w:rsidP="005E42C8">
      <w:pPr>
        <w:pStyle w:val="TH"/>
      </w:pPr>
      <w:r>
        <w:t>Table 7.3.3.2.70-1: Structure of the FourGPositioningInfo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4846F99B" w14:textId="77777777" w:rsidTr="008B3F62">
        <w:trPr>
          <w:jc w:val="center"/>
        </w:trPr>
        <w:tc>
          <w:tcPr>
            <w:tcW w:w="1025" w:type="pct"/>
          </w:tcPr>
          <w:p w14:paraId="065B55E9" w14:textId="77777777" w:rsidR="005E42C8" w:rsidRPr="00760004" w:rsidRDefault="005E42C8" w:rsidP="008B3F62">
            <w:pPr>
              <w:pStyle w:val="TAH"/>
            </w:pPr>
            <w:r w:rsidRPr="00760004">
              <w:t>Field name</w:t>
            </w:r>
          </w:p>
        </w:tc>
        <w:tc>
          <w:tcPr>
            <w:tcW w:w="1028" w:type="pct"/>
          </w:tcPr>
          <w:p w14:paraId="78FB74ED" w14:textId="77777777" w:rsidR="005E42C8" w:rsidRPr="00760004" w:rsidRDefault="005E42C8" w:rsidP="008B3F62">
            <w:pPr>
              <w:pStyle w:val="TAH"/>
            </w:pPr>
            <w:r>
              <w:t>Type</w:t>
            </w:r>
          </w:p>
        </w:tc>
        <w:tc>
          <w:tcPr>
            <w:tcW w:w="374" w:type="pct"/>
          </w:tcPr>
          <w:p w14:paraId="61C1AB85" w14:textId="77777777" w:rsidR="005E42C8" w:rsidRPr="00760004" w:rsidRDefault="005E42C8" w:rsidP="008B3F62">
            <w:pPr>
              <w:pStyle w:val="TAH"/>
            </w:pPr>
            <w:r>
              <w:t>Cardinality</w:t>
            </w:r>
          </w:p>
        </w:tc>
        <w:tc>
          <w:tcPr>
            <w:tcW w:w="2336" w:type="pct"/>
          </w:tcPr>
          <w:p w14:paraId="5DDDFE3B" w14:textId="77777777" w:rsidR="005E42C8" w:rsidRPr="00760004" w:rsidRDefault="005E42C8" w:rsidP="008B3F62">
            <w:pPr>
              <w:pStyle w:val="TAH"/>
            </w:pPr>
            <w:r w:rsidRPr="00760004">
              <w:t>Description</w:t>
            </w:r>
          </w:p>
        </w:tc>
        <w:tc>
          <w:tcPr>
            <w:tcW w:w="237" w:type="pct"/>
          </w:tcPr>
          <w:p w14:paraId="286F135F" w14:textId="77777777" w:rsidR="005E42C8" w:rsidRPr="00760004" w:rsidRDefault="005E42C8" w:rsidP="008B3F62">
            <w:pPr>
              <w:pStyle w:val="TAH"/>
            </w:pPr>
            <w:r w:rsidRPr="00760004">
              <w:t>M/C/O</w:t>
            </w:r>
          </w:p>
        </w:tc>
      </w:tr>
      <w:tr w:rsidR="005E42C8" w:rsidRPr="00760004" w14:paraId="364F5E50" w14:textId="77777777" w:rsidTr="008B3F62">
        <w:trPr>
          <w:jc w:val="center"/>
        </w:trPr>
        <w:tc>
          <w:tcPr>
            <w:tcW w:w="1025" w:type="pct"/>
          </w:tcPr>
          <w:p w14:paraId="65E27DD5" w14:textId="77777777" w:rsidR="005E42C8" w:rsidRPr="00760004" w:rsidRDefault="005E42C8" w:rsidP="008B3F62">
            <w:pPr>
              <w:pStyle w:val="TAL"/>
            </w:pPr>
            <w:r>
              <w:t>locationData</w:t>
            </w:r>
          </w:p>
        </w:tc>
        <w:tc>
          <w:tcPr>
            <w:tcW w:w="1028" w:type="pct"/>
          </w:tcPr>
          <w:p w14:paraId="3D023C01" w14:textId="77777777" w:rsidR="005E42C8" w:rsidRDefault="005E42C8" w:rsidP="008B3F62">
            <w:pPr>
              <w:pStyle w:val="TAL"/>
            </w:pPr>
            <w:r w:rsidRPr="00BA3E13">
              <w:t>LocationData</w:t>
            </w:r>
          </w:p>
        </w:tc>
        <w:tc>
          <w:tcPr>
            <w:tcW w:w="374" w:type="pct"/>
          </w:tcPr>
          <w:p w14:paraId="19C4D439" w14:textId="77777777" w:rsidR="005E42C8" w:rsidRDefault="005E42C8" w:rsidP="008B3F62">
            <w:pPr>
              <w:pStyle w:val="TAL"/>
            </w:pPr>
            <w:r>
              <w:t>1</w:t>
            </w:r>
          </w:p>
        </w:tc>
        <w:tc>
          <w:tcPr>
            <w:tcW w:w="2336" w:type="pct"/>
          </w:tcPr>
          <w:p w14:paraId="2F0E4ABA" w14:textId="3DA6A99F" w:rsidR="005E42C8" w:rsidRPr="00760004" w:rsidRDefault="005E42C8" w:rsidP="008B3F62">
            <w:pPr>
              <w:pStyle w:val="TAL"/>
            </w:pPr>
            <w:r>
              <w:t>This structure is used any time information from the Provide Subscriber Location structure needs to be reported.</w:t>
            </w:r>
            <w:r>
              <w:rPr>
                <w:rFonts w:cs="Arial"/>
                <w:szCs w:val="18"/>
              </w:rPr>
              <w:t xml:space="preserve"> This field is derived from the data present in the Provide Subscriber Location Answer message defined in TS 29.172 [53] ta</w:t>
            </w:r>
            <w:r w:rsidR="004B6A4F">
              <w:rPr>
                <w:rFonts w:cs="Arial"/>
                <w:szCs w:val="18"/>
              </w:rPr>
              <w:t xml:space="preserve">ble </w:t>
            </w:r>
            <w:r w:rsidR="001A1336">
              <w:t>6.2.2-2</w:t>
            </w:r>
            <w:r>
              <w:rPr>
                <w:rFonts w:cs="Arial"/>
                <w:szCs w:val="18"/>
              </w:rPr>
              <w:t>.</w:t>
            </w:r>
          </w:p>
        </w:tc>
        <w:tc>
          <w:tcPr>
            <w:tcW w:w="237" w:type="pct"/>
          </w:tcPr>
          <w:p w14:paraId="52558801" w14:textId="77777777" w:rsidR="005E42C8" w:rsidRPr="00760004" w:rsidRDefault="005E42C8" w:rsidP="008B3F62">
            <w:pPr>
              <w:pStyle w:val="TAL"/>
            </w:pPr>
            <w:r>
              <w:t>M</w:t>
            </w:r>
          </w:p>
        </w:tc>
      </w:tr>
      <w:tr w:rsidR="005E42C8" w:rsidRPr="00760004" w14:paraId="1C489D20" w14:textId="77777777" w:rsidTr="008B3F62">
        <w:trPr>
          <w:jc w:val="center"/>
        </w:trPr>
        <w:tc>
          <w:tcPr>
            <w:tcW w:w="1025" w:type="pct"/>
          </w:tcPr>
          <w:p w14:paraId="1DE1F5A3" w14:textId="77777777" w:rsidR="005E42C8" w:rsidRDefault="005E42C8" w:rsidP="008B3F62">
            <w:pPr>
              <w:pStyle w:val="TAL"/>
            </w:pPr>
            <w:r>
              <w:t>cGI</w:t>
            </w:r>
          </w:p>
        </w:tc>
        <w:tc>
          <w:tcPr>
            <w:tcW w:w="1028" w:type="pct"/>
          </w:tcPr>
          <w:p w14:paraId="00992823" w14:textId="77777777" w:rsidR="005E42C8" w:rsidRDefault="005E42C8" w:rsidP="008B3F62">
            <w:pPr>
              <w:pStyle w:val="TAL"/>
            </w:pPr>
            <w:r>
              <w:t>CGI</w:t>
            </w:r>
          </w:p>
        </w:tc>
        <w:tc>
          <w:tcPr>
            <w:tcW w:w="374" w:type="pct"/>
          </w:tcPr>
          <w:p w14:paraId="0EA589DB" w14:textId="77777777" w:rsidR="005E42C8" w:rsidRDefault="005E42C8" w:rsidP="008B3F62">
            <w:pPr>
              <w:pStyle w:val="TAL"/>
            </w:pPr>
            <w:r>
              <w:t>0..1</w:t>
            </w:r>
          </w:p>
        </w:tc>
        <w:tc>
          <w:tcPr>
            <w:tcW w:w="2336" w:type="pct"/>
          </w:tcPr>
          <w:p w14:paraId="7FA64071" w14:textId="77777777" w:rsidR="005E42C8" w:rsidRDefault="005E42C8" w:rsidP="008B3F62">
            <w:pPr>
              <w:pStyle w:val="TAL"/>
            </w:pPr>
            <w:r>
              <w:t>This field shall contain the</w:t>
            </w:r>
            <w:r w:rsidRPr="00CC491D">
              <w:t xml:space="preserve"> </w:t>
            </w:r>
            <w:r>
              <w:t>current cell location of the target UE when known by the NF. Defined in TS 23.003 [19] clause 4.3.1.</w:t>
            </w:r>
          </w:p>
        </w:tc>
        <w:tc>
          <w:tcPr>
            <w:tcW w:w="237" w:type="pct"/>
          </w:tcPr>
          <w:p w14:paraId="28032900" w14:textId="77777777" w:rsidR="005E42C8" w:rsidRDefault="005E42C8" w:rsidP="008B3F62">
            <w:pPr>
              <w:pStyle w:val="TAL"/>
            </w:pPr>
            <w:r>
              <w:t>C</w:t>
            </w:r>
          </w:p>
        </w:tc>
      </w:tr>
      <w:tr w:rsidR="005E42C8" w:rsidRPr="00760004" w14:paraId="05C26985" w14:textId="77777777" w:rsidTr="008B3F62">
        <w:trPr>
          <w:jc w:val="center"/>
        </w:trPr>
        <w:tc>
          <w:tcPr>
            <w:tcW w:w="1025" w:type="pct"/>
          </w:tcPr>
          <w:p w14:paraId="28C089FA" w14:textId="77777777" w:rsidR="005E42C8" w:rsidRDefault="005E42C8" w:rsidP="008B3F62">
            <w:pPr>
              <w:pStyle w:val="TAL"/>
            </w:pPr>
            <w:r>
              <w:t>sAI</w:t>
            </w:r>
          </w:p>
        </w:tc>
        <w:tc>
          <w:tcPr>
            <w:tcW w:w="1028" w:type="pct"/>
          </w:tcPr>
          <w:p w14:paraId="7D79FBE1" w14:textId="77777777" w:rsidR="005E42C8" w:rsidRDefault="005E42C8" w:rsidP="008B3F62">
            <w:pPr>
              <w:pStyle w:val="TAL"/>
            </w:pPr>
            <w:r>
              <w:t>SAI</w:t>
            </w:r>
          </w:p>
        </w:tc>
        <w:tc>
          <w:tcPr>
            <w:tcW w:w="374" w:type="pct"/>
          </w:tcPr>
          <w:p w14:paraId="4BC0F28E" w14:textId="77777777" w:rsidR="005E42C8" w:rsidRDefault="005E42C8" w:rsidP="008B3F62">
            <w:pPr>
              <w:pStyle w:val="TAL"/>
            </w:pPr>
            <w:r>
              <w:t>0..1</w:t>
            </w:r>
          </w:p>
        </w:tc>
        <w:tc>
          <w:tcPr>
            <w:tcW w:w="2336" w:type="pct"/>
          </w:tcPr>
          <w:p w14:paraId="44260954" w14:textId="77777777" w:rsidR="005E42C8" w:rsidRDefault="005E42C8" w:rsidP="008B3F62">
            <w:pPr>
              <w:pStyle w:val="TAL"/>
            </w:pPr>
            <w:r>
              <w:t>This field shall contain the</w:t>
            </w:r>
            <w:r w:rsidRPr="00C139B4">
              <w:t xml:space="preserve"> </w:t>
            </w:r>
            <w:r w:rsidRPr="00C139B4">
              <w:rPr>
                <w:rFonts w:hint="eastAsia"/>
                <w:szCs w:val="16"/>
                <w:lang w:eastAsia="zh-CN"/>
              </w:rPr>
              <w:t xml:space="preserve">Service Area </w:t>
            </w:r>
            <w:r w:rsidRPr="00C139B4">
              <w:t>Identifi</w:t>
            </w:r>
            <w:r w:rsidRPr="00C139B4">
              <w:rPr>
                <w:rFonts w:hint="eastAsia"/>
                <w:lang w:eastAsia="zh-CN"/>
              </w:rPr>
              <w:t>er of the user where the user is located</w:t>
            </w:r>
            <w:r>
              <w:rPr>
                <w:lang w:eastAsia="zh-CN"/>
              </w:rPr>
              <w:t xml:space="preserve"> when known by the NF.</w:t>
            </w:r>
            <w:r w:rsidRPr="00C139B4">
              <w:rPr>
                <w:rFonts w:hint="eastAsia"/>
                <w:lang w:eastAsia="zh-CN"/>
              </w:rPr>
              <w:t xml:space="preserve"> </w:t>
            </w:r>
            <w:r>
              <w:rPr>
                <w:lang w:eastAsia="zh-CN"/>
              </w:rPr>
              <w:t>Defined in</w:t>
            </w:r>
            <w:r>
              <w:t> TS 2</w:t>
            </w:r>
            <w:r w:rsidRPr="00C139B4">
              <w:t>3.003</w:t>
            </w:r>
            <w:r>
              <w:t xml:space="preserve"> [19] clause 12.5.</w:t>
            </w:r>
          </w:p>
        </w:tc>
        <w:tc>
          <w:tcPr>
            <w:tcW w:w="237" w:type="pct"/>
          </w:tcPr>
          <w:p w14:paraId="0240A9E5" w14:textId="77777777" w:rsidR="005E42C8" w:rsidRDefault="005E42C8" w:rsidP="008B3F62">
            <w:pPr>
              <w:pStyle w:val="TAL"/>
            </w:pPr>
            <w:r>
              <w:t>C</w:t>
            </w:r>
          </w:p>
        </w:tc>
      </w:tr>
      <w:tr w:rsidR="005E42C8" w:rsidRPr="00760004" w14:paraId="47D3CED4" w14:textId="77777777" w:rsidTr="008B3F62">
        <w:trPr>
          <w:jc w:val="center"/>
        </w:trPr>
        <w:tc>
          <w:tcPr>
            <w:tcW w:w="1025" w:type="pct"/>
          </w:tcPr>
          <w:p w14:paraId="0E56D70F" w14:textId="77777777" w:rsidR="005E42C8" w:rsidRDefault="005E42C8" w:rsidP="008B3F62">
            <w:pPr>
              <w:pStyle w:val="TAL"/>
            </w:pPr>
            <w:r>
              <w:t>eSMLCCellInfo</w:t>
            </w:r>
          </w:p>
        </w:tc>
        <w:tc>
          <w:tcPr>
            <w:tcW w:w="1028" w:type="pct"/>
          </w:tcPr>
          <w:p w14:paraId="34850659" w14:textId="77777777" w:rsidR="005E42C8" w:rsidRDefault="005E42C8" w:rsidP="008B3F62">
            <w:pPr>
              <w:pStyle w:val="TAL"/>
            </w:pPr>
            <w:r>
              <w:t>ESMLCCellInfo</w:t>
            </w:r>
          </w:p>
        </w:tc>
        <w:tc>
          <w:tcPr>
            <w:tcW w:w="374" w:type="pct"/>
          </w:tcPr>
          <w:p w14:paraId="6E515FDB" w14:textId="77777777" w:rsidR="005E42C8" w:rsidRDefault="005E42C8" w:rsidP="008B3F62">
            <w:pPr>
              <w:pStyle w:val="TAL"/>
            </w:pPr>
            <w:r>
              <w:t>0..1</w:t>
            </w:r>
          </w:p>
        </w:tc>
        <w:tc>
          <w:tcPr>
            <w:tcW w:w="2336" w:type="pct"/>
          </w:tcPr>
          <w:p w14:paraId="42D73CBF" w14:textId="77777777" w:rsidR="005E42C8" w:rsidRDefault="005E42C8" w:rsidP="008B3F62">
            <w:pPr>
              <w:pStyle w:val="TAL"/>
            </w:pPr>
            <w:r>
              <w:t>T</w:t>
            </w:r>
            <w:r w:rsidRPr="001F13CE">
              <w:t xml:space="preserve">his </w:t>
            </w:r>
            <w:r>
              <w:t xml:space="preserve">field </w:t>
            </w:r>
            <w:r w:rsidRPr="001F13CE">
              <w:t>shall contain the current cell information of the target UE as known by E-SMLC</w:t>
            </w:r>
            <w:r>
              <w:t xml:space="preserve"> when known by the NF. Defined in TS 29.172 [53] clause 7.4.57.</w:t>
            </w:r>
          </w:p>
        </w:tc>
        <w:tc>
          <w:tcPr>
            <w:tcW w:w="237" w:type="pct"/>
          </w:tcPr>
          <w:p w14:paraId="56424812" w14:textId="77777777" w:rsidR="005E42C8" w:rsidRDefault="005E42C8" w:rsidP="008B3F62">
            <w:pPr>
              <w:pStyle w:val="TAL"/>
            </w:pPr>
            <w:r>
              <w:t>C</w:t>
            </w:r>
          </w:p>
        </w:tc>
      </w:tr>
      <w:tr w:rsidR="005E42C8" w:rsidRPr="00760004" w14:paraId="6C106C3D" w14:textId="77777777" w:rsidTr="008B3F62">
        <w:trPr>
          <w:jc w:val="center"/>
        </w:trPr>
        <w:tc>
          <w:tcPr>
            <w:tcW w:w="1025" w:type="pct"/>
          </w:tcPr>
          <w:p w14:paraId="23B27143" w14:textId="77777777" w:rsidR="005E42C8" w:rsidRDefault="005E42C8" w:rsidP="008B3F62">
            <w:pPr>
              <w:pStyle w:val="TAL"/>
            </w:pPr>
            <w:r>
              <w:t>gERANPositioningInfo</w:t>
            </w:r>
          </w:p>
        </w:tc>
        <w:tc>
          <w:tcPr>
            <w:tcW w:w="1028" w:type="pct"/>
          </w:tcPr>
          <w:p w14:paraId="0FAFCD71" w14:textId="77777777" w:rsidR="005E42C8" w:rsidRDefault="005E42C8" w:rsidP="008B3F62">
            <w:pPr>
              <w:pStyle w:val="TAL"/>
            </w:pPr>
            <w:r>
              <w:t>GERANPositioningInfo</w:t>
            </w:r>
          </w:p>
        </w:tc>
        <w:tc>
          <w:tcPr>
            <w:tcW w:w="374" w:type="pct"/>
          </w:tcPr>
          <w:p w14:paraId="66692112" w14:textId="77777777" w:rsidR="005E42C8" w:rsidRDefault="005E42C8" w:rsidP="008B3F62">
            <w:pPr>
              <w:pStyle w:val="TAL"/>
            </w:pPr>
            <w:r>
              <w:t>0..1</w:t>
            </w:r>
          </w:p>
        </w:tc>
        <w:tc>
          <w:tcPr>
            <w:tcW w:w="2336" w:type="pct"/>
          </w:tcPr>
          <w:p w14:paraId="6A269224" w14:textId="77777777" w:rsidR="005E42C8" w:rsidRDefault="005E42C8" w:rsidP="008B3F62">
            <w:pPr>
              <w:pStyle w:val="TAL"/>
            </w:pPr>
            <w:r>
              <w:t>T</w:t>
            </w:r>
            <w:r w:rsidRPr="00CC491D">
              <w:t xml:space="preserve">his </w:t>
            </w:r>
            <w:r>
              <w:t>field</w:t>
            </w:r>
            <w:r w:rsidRPr="00CC491D">
              <w:t xml:space="preserve"> shall indicate the usage of each positioning method that was attempted to determine the location estimate, either successfully or unsuccessfully.</w:t>
            </w:r>
            <w:r>
              <w:t xml:space="preserve"> </w:t>
            </w:r>
            <w:r w:rsidRPr="00CC491D">
              <w:t xml:space="preserve">This </w:t>
            </w:r>
            <w:r>
              <w:t>field</w:t>
            </w:r>
            <w:r w:rsidRPr="00CC491D">
              <w:t xml:space="preserve"> is applicable only when the UE is attached to GERAN access and when the message is sent by the SGSN or the SGSN part of the combined MME/SGSN.</w:t>
            </w:r>
            <w:r>
              <w:t xml:space="preserve"> Defined in TS 29.172 [53] clause 7.4.29.</w:t>
            </w:r>
          </w:p>
        </w:tc>
        <w:tc>
          <w:tcPr>
            <w:tcW w:w="237" w:type="pct"/>
          </w:tcPr>
          <w:p w14:paraId="64C170C7" w14:textId="77777777" w:rsidR="005E42C8" w:rsidRDefault="005E42C8" w:rsidP="008B3F62">
            <w:pPr>
              <w:pStyle w:val="TAL"/>
            </w:pPr>
            <w:r>
              <w:t>C</w:t>
            </w:r>
          </w:p>
        </w:tc>
      </w:tr>
      <w:tr w:rsidR="005E42C8" w:rsidRPr="00760004" w14:paraId="5EFFE024" w14:textId="77777777" w:rsidTr="008B3F62">
        <w:trPr>
          <w:jc w:val="center"/>
        </w:trPr>
        <w:tc>
          <w:tcPr>
            <w:tcW w:w="1025" w:type="pct"/>
          </w:tcPr>
          <w:p w14:paraId="4D155A38" w14:textId="77777777" w:rsidR="005E42C8" w:rsidRDefault="005E42C8" w:rsidP="008B3F62">
            <w:pPr>
              <w:pStyle w:val="TAL"/>
            </w:pPr>
            <w:r>
              <w:t>uTRANPositioningInfo</w:t>
            </w:r>
          </w:p>
        </w:tc>
        <w:tc>
          <w:tcPr>
            <w:tcW w:w="1028" w:type="pct"/>
          </w:tcPr>
          <w:p w14:paraId="4732EC23" w14:textId="77777777" w:rsidR="005E42C8" w:rsidRDefault="005E42C8" w:rsidP="008B3F62">
            <w:pPr>
              <w:pStyle w:val="TAL"/>
            </w:pPr>
            <w:r>
              <w:t>UTRANPositioningInfo</w:t>
            </w:r>
          </w:p>
        </w:tc>
        <w:tc>
          <w:tcPr>
            <w:tcW w:w="374" w:type="pct"/>
          </w:tcPr>
          <w:p w14:paraId="0799D3BC" w14:textId="77777777" w:rsidR="005E42C8" w:rsidRDefault="005E42C8" w:rsidP="008B3F62">
            <w:pPr>
              <w:pStyle w:val="TAL"/>
            </w:pPr>
            <w:r>
              <w:t>0..1</w:t>
            </w:r>
          </w:p>
        </w:tc>
        <w:tc>
          <w:tcPr>
            <w:tcW w:w="2336" w:type="pct"/>
          </w:tcPr>
          <w:p w14:paraId="335C7EAE" w14:textId="77777777" w:rsidR="005E42C8" w:rsidRDefault="005E42C8" w:rsidP="008B3F62">
            <w:pPr>
              <w:pStyle w:val="TAL"/>
            </w:pPr>
            <w:r>
              <w:t>T</w:t>
            </w:r>
            <w:r w:rsidRPr="007D6751">
              <w:t xml:space="preserve">his </w:t>
            </w:r>
            <w:r>
              <w:t xml:space="preserve">field </w:t>
            </w:r>
            <w:r w:rsidRPr="007D6751">
              <w:t xml:space="preserve">shall indicate the usage of each positioning method that was attempted to determine the location estimate, either successfully or unsuccessfully. This </w:t>
            </w:r>
            <w:r>
              <w:t>field</w:t>
            </w:r>
            <w:r w:rsidRPr="007D6751">
              <w:t xml:space="preserve"> is applicable only when the UE is attached to UTRAN access and when the message is sent by the SGSN or the SGSN part of the combined MME/SGSN.</w:t>
            </w:r>
            <w:r>
              <w:t xml:space="preserve"> Defined in TS 29.172 [53] clause 7.4.32.</w:t>
            </w:r>
          </w:p>
        </w:tc>
        <w:tc>
          <w:tcPr>
            <w:tcW w:w="237" w:type="pct"/>
          </w:tcPr>
          <w:p w14:paraId="7E74B991" w14:textId="77777777" w:rsidR="005E42C8" w:rsidRDefault="005E42C8" w:rsidP="008B3F62">
            <w:pPr>
              <w:pStyle w:val="TAL"/>
            </w:pPr>
            <w:r>
              <w:t>C</w:t>
            </w:r>
          </w:p>
        </w:tc>
      </w:tr>
      <w:tr w:rsidR="005E42C8" w:rsidRPr="00760004" w14:paraId="22FDE7B1" w14:textId="77777777" w:rsidTr="008B3F62">
        <w:trPr>
          <w:jc w:val="center"/>
        </w:trPr>
        <w:tc>
          <w:tcPr>
            <w:tcW w:w="1025" w:type="pct"/>
          </w:tcPr>
          <w:p w14:paraId="1946B7A5" w14:textId="77777777" w:rsidR="005E42C8" w:rsidRDefault="005E42C8" w:rsidP="008B3F62">
            <w:pPr>
              <w:pStyle w:val="TAL"/>
            </w:pPr>
            <w:r>
              <w:t>rawMLPResponse</w:t>
            </w:r>
          </w:p>
        </w:tc>
        <w:tc>
          <w:tcPr>
            <w:tcW w:w="1028" w:type="pct"/>
          </w:tcPr>
          <w:p w14:paraId="4900045D" w14:textId="77777777" w:rsidR="005E42C8" w:rsidRDefault="005E42C8" w:rsidP="008B3F62">
            <w:pPr>
              <w:pStyle w:val="TAL"/>
            </w:pPr>
            <w:r>
              <w:t>RawMLPResponse</w:t>
            </w:r>
          </w:p>
        </w:tc>
        <w:tc>
          <w:tcPr>
            <w:tcW w:w="374" w:type="pct"/>
          </w:tcPr>
          <w:p w14:paraId="20B4524E" w14:textId="77777777" w:rsidR="005E42C8" w:rsidRDefault="005E42C8" w:rsidP="008B3F62">
            <w:pPr>
              <w:pStyle w:val="TAL"/>
            </w:pPr>
            <w:r>
              <w:t>0..1</w:t>
            </w:r>
          </w:p>
        </w:tc>
        <w:tc>
          <w:tcPr>
            <w:tcW w:w="2336" w:type="pct"/>
          </w:tcPr>
          <w:p w14:paraId="40C6511A" w14:textId="77777777" w:rsidR="005E42C8" w:rsidRDefault="005E42C8" w:rsidP="008B3F62">
            <w:pPr>
              <w:pStyle w:val="TAL"/>
            </w:pPr>
            <w:r w:rsidRPr="00262BDA">
              <w:t>This field shall be used in the location field of the LALSReport record see clause 7.3.1.4. This field contains a copy of the unparsed XML code of the MLP Answer and Report messages. The contents of this field is described in OMA-TS-MLP-V3_5-20181211-C [20] clause 5.2.3.2.</w:t>
            </w:r>
          </w:p>
        </w:tc>
        <w:tc>
          <w:tcPr>
            <w:tcW w:w="237" w:type="pct"/>
          </w:tcPr>
          <w:p w14:paraId="13223953" w14:textId="77777777" w:rsidR="005E42C8" w:rsidRDefault="005E42C8" w:rsidP="008B3F62">
            <w:pPr>
              <w:pStyle w:val="TAL"/>
            </w:pPr>
            <w:r>
              <w:t>C</w:t>
            </w:r>
          </w:p>
        </w:tc>
      </w:tr>
    </w:tbl>
    <w:p w14:paraId="01AE302B" w14:textId="77777777" w:rsidR="005E42C8" w:rsidRDefault="005E42C8" w:rsidP="005E42C8">
      <w:pPr>
        <w:rPr>
          <w:noProof/>
        </w:rPr>
      </w:pPr>
    </w:p>
    <w:p w14:paraId="127AA44F" w14:textId="77777777" w:rsidR="005E42C8" w:rsidRDefault="005E42C8" w:rsidP="005E42C8">
      <w:pPr>
        <w:pStyle w:val="Heading5"/>
      </w:pPr>
      <w:bookmarkStart w:id="398" w:name="_Toc167821292"/>
      <w:r>
        <w:t>7.3.3.2.71</w:t>
      </w:r>
      <w:r>
        <w:tab/>
        <w:t>Type: FourGLocationInfo</w:t>
      </w:r>
      <w:bookmarkEnd w:id="398"/>
    </w:p>
    <w:p w14:paraId="05FE3782" w14:textId="77777777" w:rsidR="005E42C8" w:rsidRDefault="005E42C8" w:rsidP="005E42C8">
      <w:r>
        <w:t>The FourGLocationInfo type is derived from the data present in EPS-Location-Information type defined in TS 29.272 [</w:t>
      </w:r>
      <w:r w:rsidRPr="00E37AC6">
        <w:t>106</w:t>
      </w:r>
      <w:r>
        <w:t>] clause 7.3.111 and the data present in User Location Information (ULI) IE, defined in TS 29.274 [87] clause 8.21.</w:t>
      </w:r>
    </w:p>
    <w:p w14:paraId="04A42150" w14:textId="77777777" w:rsidR="005E42C8" w:rsidRDefault="005E42C8" w:rsidP="005E42C8">
      <w:r>
        <w:t>Table 7.3.3.2.71-1 contains the details for the FourGLocationInfo type.</w:t>
      </w:r>
    </w:p>
    <w:p w14:paraId="279EBE8C" w14:textId="77777777" w:rsidR="005E42C8" w:rsidRPr="00760004" w:rsidRDefault="005E42C8" w:rsidP="005E42C8">
      <w:pPr>
        <w:pStyle w:val="TH"/>
      </w:pPr>
      <w:r>
        <w:t>Table 7.3.3.2.71-1</w:t>
      </w:r>
      <w:r w:rsidRPr="00760004">
        <w:t xml:space="preserve">: </w:t>
      </w:r>
      <w:r>
        <w:t>Choices for type FourGLocationInfo</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4505"/>
      </w:tblGrid>
      <w:tr w:rsidR="005E42C8" w:rsidRPr="00760004" w14:paraId="17917B20" w14:textId="77777777" w:rsidTr="008B3F62">
        <w:trPr>
          <w:jc w:val="center"/>
        </w:trPr>
        <w:tc>
          <w:tcPr>
            <w:tcW w:w="2155" w:type="dxa"/>
          </w:tcPr>
          <w:p w14:paraId="1000DB73" w14:textId="77777777" w:rsidR="005E42C8" w:rsidRPr="00760004" w:rsidRDefault="005E42C8" w:rsidP="008B3F62">
            <w:pPr>
              <w:pStyle w:val="TAH"/>
            </w:pPr>
            <w:r>
              <w:t>CHOICE</w:t>
            </w:r>
          </w:p>
        </w:tc>
        <w:tc>
          <w:tcPr>
            <w:tcW w:w="2160" w:type="dxa"/>
          </w:tcPr>
          <w:p w14:paraId="0BEF9569" w14:textId="77777777" w:rsidR="005E42C8" w:rsidRPr="00760004" w:rsidRDefault="005E42C8" w:rsidP="008B3F62">
            <w:pPr>
              <w:pStyle w:val="TAH"/>
            </w:pPr>
            <w:r>
              <w:t>Type</w:t>
            </w:r>
          </w:p>
        </w:tc>
        <w:tc>
          <w:tcPr>
            <w:tcW w:w="4505" w:type="dxa"/>
          </w:tcPr>
          <w:p w14:paraId="01438D54" w14:textId="77777777" w:rsidR="005E42C8" w:rsidRPr="00760004" w:rsidRDefault="005E42C8" w:rsidP="008B3F62">
            <w:pPr>
              <w:pStyle w:val="TAH"/>
            </w:pPr>
            <w:r w:rsidRPr="00760004">
              <w:t>Description</w:t>
            </w:r>
          </w:p>
        </w:tc>
      </w:tr>
      <w:tr w:rsidR="005E42C8" w:rsidRPr="00760004" w14:paraId="7FD32A99" w14:textId="77777777" w:rsidTr="008B3F62">
        <w:trPr>
          <w:jc w:val="center"/>
        </w:trPr>
        <w:tc>
          <w:tcPr>
            <w:tcW w:w="2155" w:type="dxa"/>
          </w:tcPr>
          <w:p w14:paraId="432D4987" w14:textId="77777777" w:rsidR="005E42C8" w:rsidRPr="00760004" w:rsidRDefault="005E42C8" w:rsidP="008B3F62">
            <w:pPr>
              <w:pStyle w:val="TAL"/>
            </w:pPr>
            <w:r>
              <w:t>ePSLocationInformation</w:t>
            </w:r>
          </w:p>
        </w:tc>
        <w:tc>
          <w:tcPr>
            <w:tcW w:w="2160" w:type="dxa"/>
          </w:tcPr>
          <w:p w14:paraId="3B6A8949" w14:textId="77777777" w:rsidR="005E42C8" w:rsidRPr="002C2C01" w:rsidRDefault="005E42C8" w:rsidP="008B3F62">
            <w:pPr>
              <w:pStyle w:val="TAL"/>
              <w:rPr>
                <w:rFonts w:cs="Arial"/>
                <w:szCs w:val="18"/>
                <w:lang w:val="fr-FR"/>
              </w:rPr>
            </w:pPr>
            <w:r w:rsidRPr="000E7F16">
              <w:t>EPSLocationInformation</w:t>
            </w:r>
          </w:p>
        </w:tc>
        <w:tc>
          <w:tcPr>
            <w:tcW w:w="4505" w:type="dxa"/>
          </w:tcPr>
          <w:p w14:paraId="01219163" w14:textId="77777777" w:rsidR="005E42C8" w:rsidRPr="004C4F20" w:rsidRDefault="005E42C8" w:rsidP="008B3F62">
            <w:pPr>
              <w:pStyle w:val="TAL"/>
              <w:rPr>
                <w:rFonts w:cs="Arial"/>
                <w:szCs w:val="18"/>
                <w:lang w:eastAsia="zh-CN"/>
              </w:rPr>
            </w:pPr>
            <w:r>
              <w:rPr>
                <w:rFonts w:cs="Arial"/>
                <w:szCs w:val="18"/>
                <w:lang w:eastAsia="zh-CN"/>
              </w:rPr>
              <w:t>This field is derived from the data present in EPS-LocationInformation type in TS 29.272 [</w:t>
            </w:r>
            <w:r w:rsidRPr="00E37AC6">
              <w:rPr>
                <w:rFonts w:cs="Arial"/>
                <w:szCs w:val="18"/>
                <w:lang w:eastAsia="zh-CN"/>
              </w:rPr>
              <w:t>106</w:t>
            </w:r>
            <w:r>
              <w:rPr>
                <w:rFonts w:cs="Arial"/>
                <w:szCs w:val="18"/>
                <w:lang w:eastAsia="zh-CN"/>
              </w:rPr>
              <w:t>] clause 8.21.</w:t>
            </w:r>
          </w:p>
        </w:tc>
      </w:tr>
      <w:tr w:rsidR="005E42C8" w:rsidRPr="00760004" w14:paraId="5461FED0" w14:textId="77777777" w:rsidTr="008B3F62">
        <w:trPr>
          <w:jc w:val="center"/>
        </w:trPr>
        <w:tc>
          <w:tcPr>
            <w:tcW w:w="2155" w:type="dxa"/>
          </w:tcPr>
          <w:p w14:paraId="63163328" w14:textId="77777777" w:rsidR="005E42C8" w:rsidRDefault="005E42C8" w:rsidP="008B3F62">
            <w:pPr>
              <w:pStyle w:val="TAL"/>
            </w:pPr>
            <w:r w:rsidRPr="000E7F16">
              <w:t>ePSUserLocationInformation</w:t>
            </w:r>
          </w:p>
        </w:tc>
        <w:tc>
          <w:tcPr>
            <w:tcW w:w="2160" w:type="dxa"/>
          </w:tcPr>
          <w:p w14:paraId="65B56969" w14:textId="77777777" w:rsidR="005E42C8" w:rsidRPr="00CD43CF" w:rsidRDefault="005E42C8" w:rsidP="008B3F62">
            <w:pPr>
              <w:pStyle w:val="TAL"/>
              <w:rPr>
                <w:rFonts w:cs="Arial"/>
                <w:szCs w:val="18"/>
                <w:lang w:val="fr-FR"/>
              </w:rPr>
            </w:pPr>
            <w:r w:rsidRPr="000E7F16">
              <w:t>EPSUserLocationInformation</w:t>
            </w:r>
            <w:r>
              <w:rPr>
                <w:rFonts w:cs="Arial"/>
                <w:szCs w:val="18"/>
                <w:lang w:val="fr-FR"/>
              </w:rPr>
              <w:t xml:space="preserve"> </w:t>
            </w:r>
          </w:p>
        </w:tc>
        <w:tc>
          <w:tcPr>
            <w:tcW w:w="4505" w:type="dxa"/>
          </w:tcPr>
          <w:p w14:paraId="7B99BFDA" w14:textId="77777777" w:rsidR="005E42C8" w:rsidRDefault="005E42C8" w:rsidP="008B3F62">
            <w:pPr>
              <w:pStyle w:val="TAL"/>
              <w:rPr>
                <w:rFonts w:cs="Arial"/>
                <w:szCs w:val="18"/>
                <w:lang w:eastAsia="zh-CN"/>
              </w:rPr>
            </w:pPr>
            <w:r>
              <w:rPr>
                <w:rFonts w:cs="Arial"/>
                <w:szCs w:val="18"/>
              </w:rPr>
              <w:t>This field is derived from the data present in User Location Information (ULI) IE in TS 29.274 [87] clause 8.21.</w:t>
            </w:r>
          </w:p>
        </w:tc>
      </w:tr>
    </w:tbl>
    <w:p w14:paraId="4E794BB3" w14:textId="77777777" w:rsidR="005E42C8" w:rsidRDefault="005E42C8" w:rsidP="005E42C8"/>
    <w:p w14:paraId="1E59FF93" w14:textId="77777777" w:rsidR="005E42C8" w:rsidRDefault="005E42C8" w:rsidP="005E42C8">
      <w:pPr>
        <w:pStyle w:val="Heading5"/>
      </w:pPr>
      <w:bookmarkStart w:id="399" w:name="_Toc167821293"/>
      <w:r>
        <w:t>7.3.3.2.72</w:t>
      </w:r>
      <w:r>
        <w:tab/>
        <w:t>Type: CGI</w:t>
      </w:r>
      <w:bookmarkEnd w:id="399"/>
    </w:p>
    <w:p w14:paraId="7DAE734E" w14:textId="77777777" w:rsidR="005E42C8" w:rsidRDefault="005E42C8" w:rsidP="005E42C8">
      <w:r>
        <w:t>The Cell Global Identification (CGI) type is used to report base station identification. The CGI type is derived from the data present in the CGI information element defined in TS 23.003 [19] clause 4.3.1.</w:t>
      </w:r>
    </w:p>
    <w:p w14:paraId="288A6D6D" w14:textId="77777777" w:rsidR="005E42C8" w:rsidRDefault="005E42C8" w:rsidP="005E42C8">
      <w:r>
        <w:t>Table 7.3.3.2.72-1 contains the details for the CGI type.</w:t>
      </w:r>
    </w:p>
    <w:p w14:paraId="6194AC43" w14:textId="77777777" w:rsidR="005E42C8" w:rsidRPr="00760004" w:rsidRDefault="005E42C8" w:rsidP="005E42C8">
      <w:pPr>
        <w:pStyle w:val="TH"/>
      </w:pPr>
      <w:r>
        <w:t>Table 7.3.3.2.72-1: Structure of the CGI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1EB611C" w14:textId="77777777" w:rsidTr="008B3F62">
        <w:trPr>
          <w:jc w:val="center"/>
        </w:trPr>
        <w:tc>
          <w:tcPr>
            <w:tcW w:w="1025" w:type="pct"/>
          </w:tcPr>
          <w:p w14:paraId="1FA172FD" w14:textId="77777777" w:rsidR="005E42C8" w:rsidRPr="00760004" w:rsidRDefault="005E42C8" w:rsidP="008B3F62">
            <w:pPr>
              <w:pStyle w:val="TAH"/>
            </w:pPr>
            <w:r w:rsidRPr="00760004">
              <w:t>Field name</w:t>
            </w:r>
          </w:p>
        </w:tc>
        <w:tc>
          <w:tcPr>
            <w:tcW w:w="1028" w:type="pct"/>
          </w:tcPr>
          <w:p w14:paraId="0FC515ED" w14:textId="77777777" w:rsidR="005E42C8" w:rsidRPr="00760004" w:rsidRDefault="005E42C8" w:rsidP="008B3F62">
            <w:pPr>
              <w:pStyle w:val="TAH"/>
            </w:pPr>
            <w:r>
              <w:t>Type</w:t>
            </w:r>
          </w:p>
        </w:tc>
        <w:tc>
          <w:tcPr>
            <w:tcW w:w="374" w:type="pct"/>
          </w:tcPr>
          <w:p w14:paraId="16E6D98D" w14:textId="77777777" w:rsidR="005E42C8" w:rsidRPr="00760004" w:rsidRDefault="005E42C8" w:rsidP="008B3F62">
            <w:pPr>
              <w:pStyle w:val="TAH"/>
            </w:pPr>
            <w:r>
              <w:t>Cardinality</w:t>
            </w:r>
          </w:p>
        </w:tc>
        <w:tc>
          <w:tcPr>
            <w:tcW w:w="2336" w:type="pct"/>
          </w:tcPr>
          <w:p w14:paraId="3134AF65" w14:textId="77777777" w:rsidR="005E42C8" w:rsidRPr="00760004" w:rsidRDefault="005E42C8" w:rsidP="008B3F62">
            <w:pPr>
              <w:pStyle w:val="TAH"/>
            </w:pPr>
            <w:r w:rsidRPr="00760004">
              <w:t>Description</w:t>
            </w:r>
          </w:p>
        </w:tc>
        <w:tc>
          <w:tcPr>
            <w:tcW w:w="237" w:type="pct"/>
          </w:tcPr>
          <w:p w14:paraId="4D397FDF" w14:textId="77777777" w:rsidR="005E42C8" w:rsidRPr="00760004" w:rsidRDefault="005E42C8" w:rsidP="008B3F62">
            <w:pPr>
              <w:pStyle w:val="TAH"/>
            </w:pPr>
            <w:r w:rsidRPr="00760004">
              <w:t>M/C/O</w:t>
            </w:r>
          </w:p>
        </w:tc>
      </w:tr>
      <w:tr w:rsidR="005E42C8" w:rsidRPr="00760004" w14:paraId="3727BEA2" w14:textId="77777777" w:rsidTr="008B3F62">
        <w:trPr>
          <w:jc w:val="center"/>
        </w:trPr>
        <w:tc>
          <w:tcPr>
            <w:tcW w:w="1025" w:type="pct"/>
          </w:tcPr>
          <w:p w14:paraId="2DF93382" w14:textId="77777777" w:rsidR="005E42C8" w:rsidRPr="00760004" w:rsidRDefault="005E42C8" w:rsidP="008B3F62">
            <w:pPr>
              <w:pStyle w:val="TAL"/>
            </w:pPr>
            <w:r>
              <w:t>lAI</w:t>
            </w:r>
          </w:p>
        </w:tc>
        <w:tc>
          <w:tcPr>
            <w:tcW w:w="1028" w:type="pct"/>
          </w:tcPr>
          <w:p w14:paraId="4C39CEE1" w14:textId="77777777" w:rsidR="005E42C8" w:rsidRDefault="005E42C8" w:rsidP="008B3F62">
            <w:pPr>
              <w:pStyle w:val="TAL"/>
            </w:pPr>
            <w:r>
              <w:t>LAI</w:t>
            </w:r>
          </w:p>
        </w:tc>
        <w:tc>
          <w:tcPr>
            <w:tcW w:w="374" w:type="pct"/>
          </w:tcPr>
          <w:p w14:paraId="60C2609B" w14:textId="77777777" w:rsidR="005E42C8" w:rsidRDefault="005E42C8" w:rsidP="008B3F62">
            <w:pPr>
              <w:pStyle w:val="TAL"/>
            </w:pPr>
            <w:r>
              <w:t>1</w:t>
            </w:r>
          </w:p>
        </w:tc>
        <w:tc>
          <w:tcPr>
            <w:tcW w:w="2336" w:type="pct"/>
          </w:tcPr>
          <w:p w14:paraId="1C011678" w14:textId="77777777" w:rsidR="005E42C8" w:rsidRPr="00760004" w:rsidRDefault="005E42C8" w:rsidP="008B3F62">
            <w:pPr>
              <w:pStyle w:val="TAL"/>
            </w:pPr>
            <w:r>
              <w:t>This field is derived from the Location Area Identification information element defined in TS 23.003 [19] clause 4.1.</w:t>
            </w:r>
          </w:p>
        </w:tc>
        <w:tc>
          <w:tcPr>
            <w:tcW w:w="237" w:type="pct"/>
          </w:tcPr>
          <w:p w14:paraId="70C7AC3E" w14:textId="77777777" w:rsidR="005E42C8" w:rsidRPr="00760004" w:rsidRDefault="005E42C8" w:rsidP="008B3F62">
            <w:pPr>
              <w:pStyle w:val="TAL"/>
            </w:pPr>
            <w:r>
              <w:t>M</w:t>
            </w:r>
          </w:p>
        </w:tc>
      </w:tr>
      <w:tr w:rsidR="005E42C8" w:rsidRPr="00760004" w14:paraId="3273C2A3" w14:textId="77777777" w:rsidTr="008B3F62">
        <w:trPr>
          <w:jc w:val="center"/>
        </w:trPr>
        <w:tc>
          <w:tcPr>
            <w:tcW w:w="1025" w:type="pct"/>
          </w:tcPr>
          <w:p w14:paraId="0AC92D4A" w14:textId="77777777" w:rsidR="005E42C8" w:rsidRDefault="005E42C8" w:rsidP="008B3F62">
            <w:pPr>
              <w:pStyle w:val="TAL"/>
            </w:pPr>
            <w:r>
              <w:t>cellID</w:t>
            </w:r>
          </w:p>
        </w:tc>
        <w:tc>
          <w:tcPr>
            <w:tcW w:w="1028" w:type="pct"/>
          </w:tcPr>
          <w:p w14:paraId="62DB1A97" w14:textId="77777777" w:rsidR="005E42C8" w:rsidRDefault="005E42C8" w:rsidP="008B3F62">
            <w:pPr>
              <w:pStyle w:val="TAL"/>
            </w:pPr>
            <w:r>
              <w:t>CellID</w:t>
            </w:r>
          </w:p>
        </w:tc>
        <w:tc>
          <w:tcPr>
            <w:tcW w:w="374" w:type="pct"/>
          </w:tcPr>
          <w:p w14:paraId="0A98013A" w14:textId="77777777" w:rsidR="005E42C8" w:rsidRDefault="005E42C8" w:rsidP="008B3F62">
            <w:pPr>
              <w:pStyle w:val="TAL"/>
            </w:pPr>
            <w:r>
              <w:t>1</w:t>
            </w:r>
          </w:p>
        </w:tc>
        <w:tc>
          <w:tcPr>
            <w:tcW w:w="2336" w:type="pct"/>
          </w:tcPr>
          <w:p w14:paraId="0473D6E8" w14:textId="77777777" w:rsidR="005E42C8" w:rsidRDefault="005E42C8" w:rsidP="008B3F62">
            <w:pPr>
              <w:pStyle w:val="TAL"/>
            </w:pPr>
            <w:r>
              <w:t>The Cell Identity that is being reported from the NF. Defined in TS 23.003 [19] clause 4.3.1.</w:t>
            </w:r>
          </w:p>
        </w:tc>
        <w:tc>
          <w:tcPr>
            <w:tcW w:w="237" w:type="pct"/>
          </w:tcPr>
          <w:p w14:paraId="6B0824AC" w14:textId="77777777" w:rsidR="005E42C8" w:rsidRDefault="005E42C8" w:rsidP="008B3F62">
            <w:pPr>
              <w:pStyle w:val="TAL"/>
            </w:pPr>
            <w:r>
              <w:t>M</w:t>
            </w:r>
          </w:p>
        </w:tc>
      </w:tr>
    </w:tbl>
    <w:p w14:paraId="1DFEAD46" w14:textId="77777777" w:rsidR="005E42C8" w:rsidRDefault="005E42C8" w:rsidP="005E42C8">
      <w:pPr>
        <w:rPr>
          <w:noProof/>
        </w:rPr>
      </w:pPr>
    </w:p>
    <w:p w14:paraId="4E4A29E6" w14:textId="77777777" w:rsidR="005E42C8" w:rsidRDefault="005E42C8" w:rsidP="005E42C8">
      <w:pPr>
        <w:pStyle w:val="Heading5"/>
      </w:pPr>
      <w:bookmarkStart w:id="400" w:name="_Toc167821294"/>
      <w:r>
        <w:t>7.3.3.2.73</w:t>
      </w:r>
      <w:r>
        <w:tab/>
        <w:t>Type: SAI</w:t>
      </w:r>
      <w:bookmarkEnd w:id="400"/>
    </w:p>
    <w:p w14:paraId="0E3643BC" w14:textId="77777777" w:rsidR="005E42C8" w:rsidRDefault="005E42C8" w:rsidP="005E42C8">
      <w:r>
        <w:t>The Service Area Identifier (SAI) is used to identify an area consisting of one or more cells belonging to the same Location Area. Such an area is called a Service Area and can be used for indicating the location of a UE to the Core Network. The SAI is derived from the data present in the SAI information element defined in TS 23.003[19] clause 12.5.</w:t>
      </w:r>
    </w:p>
    <w:p w14:paraId="52D13B58" w14:textId="77777777" w:rsidR="005E42C8" w:rsidRDefault="005E42C8" w:rsidP="005E42C8">
      <w:r>
        <w:t>Table 7.3.3.2.73-1 contains the details for the SAI type.</w:t>
      </w:r>
    </w:p>
    <w:p w14:paraId="3FDE73B7" w14:textId="77777777" w:rsidR="005E42C8" w:rsidRPr="00760004" w:rsidRDefault="005E42C8" w:rsidP="005E42C8">
      <w:pPr>
        <w:pStyle w:val="TH"/>
      </w:pPr>
      <w:r>
        <w:t>Table 7.3.3.2.73-1: Structure of the SAI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0BCFA1C" w14:textId="77777777" w:rsidTr="008B3F62">
        <w:trPr>
          <w:jc w:val="center"/>
        </w:trPr>
        <w:tc>
          <w:tcPr>
            <w:tcW w:w="1025" w:type="pct"/>
          </w:tcPr>
          <w:p w14:paraId="5409F7AA" w14:textId="77777777" w:rsidR="005E42C8" w:rsidRPr="00760004" w:rsidRDefault="005E42C8" w:rsidP="008B3F62">
            <w:pPr>
              <w:pStyle w:val="TAH"/>
            </w:pPr>
            <w:r w:rsidRPr="00760004">
              <w:t>Field name</w:t>
            </w:r>
          </w:p>
        </w:tc>
        <w:tc>
          <w:tcPr>
            <w:tcW w:w="1028" w:type="pct"/>
          </w:tcPr>
          <w:p w14:paraId="1D6F19D7" w14:textId="77777777" w:rsidR="005E42C8" w:rsidRPr="00760004" w:rsidRDefault="005E42C8" w:rsidP="008B3F62">
            <w:pPr>
              <w:pStyle w:val="TAH"/>
            </w:pPr>
            <w:r>
              <w:t>Type</w:t>
            </w:r>
          </w:p>
        </w:tc>
        <w:tc>
          <w:tcPr>
            <w:tcW w:w="374" w:type="pct"/>
          </w:tcPr>
          <w:p w14:paraId="4A3F01DB" w14:textId="77777777" w:rsidR="005E42C8" w:rsidRPr="00760004" w:rsidRDefault="005E42C8" w:rsidP="008B3F62">
            <w:pPr>
              <w:pStyle w:val="TAH"/>
            </w:pPr>
            <w:r>
              <w:t>Cardinality</w:t>
            </w:r>
          </w:p>
        </w:tc>
        <w:tc>
          <w:tcPr>
            <w:tcW w:w="2336" w:type="pct"/>
          </w:tcPr>
          <w:p w14:paraId="6E37039A" w14:textId="77777777" w:rsidR="005E42C8" w:rsidRPr="00760004" w:rsidRDefault="005E42C8" w:rsidP="008B3F62">
            <w:pPr>
              <w:pStyle w:val="TAH"/>
            </w:pPr>
            <w:r w:rsidRPr="00760004">
              <w:t>Description</w:t>
            </w:r>
          </w:p>
        </w:tc>
        <w:tc>
          <w:tcPr>
            <w:tcW w:w="237" w:type="pct"/>
          </w:tcPr>
          <w:p w14:paraId="4F920B01" w14:textId="77777777" w:rsidR="005E42C8" w:rsidRPr="00760004" w:rsidRDefault="005E42C8" w:rsidP="008B3F62">
            <w:pPr>
              <w:pStyle w:val="TAH"/>
            </w:pPr>
            <w:r w:rsidRPr="00760004">
              <w:t>M/C/O</w:t>
            </w:r>
          </w:p>
        </w:tc>
      </w:tr>
      <w:tr w:rsidR="005E42C8" w:rsidRPr="00760004" w14:paraId="522329D2" w14:textId="77777777" w:rsidTr="008B3F62">
        <w:trPr>
          <w:jc w:val="center"/>
        </w:trPr>
        <w:tc>
          <w:tcPr>
            <w:tcW w:w="1025" w:type="pct"/>
          </w:tcPr>
          <w:p w14:paraId="5CD3C85B" w14:textId="77777777" w:rsidR="005E42C8" w:rsidRPr="00760004" w:rsidRDefault="005E42C8" w:rsidP="008B3F62">
            <w:pPr>
              <w:pStyle w:val="TAL"/>
            </w:pPr>
            <w:r>
              <w:t>pLMNID</w:t>
            </w:r>
          </w:p>
        </w:tc>
        <w:tc>
          <w:tcPr>
            <w:tcW w:w="1028" w:type="pct"/>
          </w:tcPr>
          <w:p w14:paraId="43BA3023" w14:textId="77777777" w:rsidR="005E42C8" w:rsidRDefault="005E42C8" w:rsidP="008B3F62">
            <w:pPr>
              <w:pStyle w:val="TAL"/>
            </w:pPr>
            <w:r>
              <w:t>PLMNID</w:t>
            </w:r>
          </w:p>
        </w:tc>
        <w:tc>
          <w:tcPr>
            <w:tcW w:w="374" w:type="pct"/>
          </w:tcPr>
          <w:p w14:paraId="58D589D4" w14:textId="77777777" w:rsidR="005E42C8" w:rsidRDefault="005E42C8" w:rsidP="008B3F62">
            <w:pPr>
              <w:pStyle w:val="TAL"/>
            </w:pPr>
            <w:r>
              <w:t>1</w:t>
            </w:r>
          </w:p>
        </w:tc>
        <w:tc>
          <w:tcPr>
            <w:tcW w:w="2336" w:type="pct"/>
          </w:tcPr>
          <w:p w14:paraId="13155F10" w14:textId="77777777" w:rsidR="005E42C8" w:rsidRPr="00760004" w:rsidRDefault="005E42C8" w:rsidP="008B3F62">
            <w:pPr>
              <w:pStyle w:val="TAL"/>
            </w:pPr>
            <w:r w:rsidRPr="00395969">
              <w:t xml:space="preserve">The PLMN Identity of the </w:t>
            </w:r>
            <w:r>
              <w:t xml:space="preserve">service area </w:t>
            </w:r>
            <w:r w:rsidRPr="00395969">
              <w:t>being reported.</w:t>
            </w:r>
          </w:p>
        </w:tc>
        <w:tc>
          <w:tcPr>
            <w:tcW w:w="237" w:type="pct"/>
          </w:tcPr>
          <w:p w14:paraId="35ECA282" w14:textId="77777777" w:rsidR="005E42C8" w:rsidRPr="00760004" w:rsidRDefault="005E42C8" w:rsidP="008B3F62">
            <w:pPr>
              <w:pStyle w:val="TAL"/>
            </w:pPr>
            <w:r>
              <w:t>M</w:t>
            </w:r>
          </w:p>
        </w:tc>
      </w:tr>
      <w:tr w:rsidR="005E42C8" w:rsidRPr="00760004" w14:paraId="1FA8E619" w14:textId="77777777" w:rsidTr="008B3F62">
        <w:trPr>
          <w:jc w:val="center"/>
        </w:trPr>
        <w:tc>
          <w:tcPr>
            <w:tcW w:w="1025" w:type="pct"/>
          </w:tcPr>
          <w:p w14:paraId="2A0839E7" w14:textId="77777777" w:rsidR="005E42C8" w:rsidRDefault="005E42C8" w:rsidP="008B3F62">
            <w:pPr>
              <w:pStyle w:val="TAL"/>
            </w:pPr>
            <w:r>
              <w:t>lAC</w:t>
            </w:r>
          </w:p>
        </w:tc>
        <w:tc>
          <w:tcPr>
            <w:tcW w:w="1028" w:type="pct"/>
          </w:tcPr>
          <w:p w14:paraId="18A219E1" w14:textId="77777777" w:rsidR="005E42C8" w:rsidRDefault="005E42C8" w:rsidP="008B3F62">
            <w:pPr>
              <w:pStyle w:val="TAL"/>
            </w:pPr>
            <w:r>
              <w:t>LAC</w:t>
            </w:r>
          </w:p>
        </w:tc>
        <w:tc>
          <w:tcPr>
            <w:tcW w:w="374" w:type="pct"/>
          </w:tcPr>
          <w:p w14:paraId="1DC780BE" w14:textId="77777777" w:rsidR="005E42C8" w:rsidRDefault="005E42C8" w:rsidP="008B3F62">
            <w:pPr>
              <w:pStyle w:val="TAL"/>
            </w:pPr>
            <w:r>
              <w:t>1</w:t>
            </w:r>
          </w:p>
        </w:tc>
        <w:tc>
          <w:tcPr>
            <w:tcW w:w="2336" w:type="pct"/>
          </w:tcPr>
          <w:p w14:paraId="09A2AEC0" w14:textId="77777777" w:rsidR="005E42C8" w:rsidRDefault="005E42C8" w:rsidP="008B3F62">
            <w:pPr>
              <w:pStyle w:val="TAL"/>
            </w:pPr>
            <w:r>
              <w:t>The Location Area Code of the service area being reported.</w:t>
            </w:r>
          </w:p>
        </w:tc>
        <w:tc>
          <w:tcPr>
            <w:tcW w:w="237" w:type="pct"/>
          </w:tcPr>
          <w:p w14:paraId="4116B84B" w14:textId="77777777" w:rsidR="005E42C8" w:rsidRDefault="005E42C8" w:rsidP="008B3F62">
            <w:pPr>
              <w:pStyle w:val="TAL"/>
            </w:pPr>
            <w:r>
              <w:t>M</w:t>
            </w:r>
          </w:p>
        </w:tc>
      </w:tr>
      <w:tr w:rsidR="005E42C8" w:rsidRPr="00760004" w14:paraId="124B0EBC" w14:textId="77777777" w:rsidTr="008B3F62">
        <w:trPr>
          <w:jc w:val="center"/>
        </w:trPr>
        <w:tc>
          <w:tcPr>
            <w:tcW w:w="1025" w:type="pct"/>
          </w:tcPr>
          <w:p w14:paraId="2D90002F" w14:textId="77777777" w:rsidR="005E42C8" w:rsidRDefault="005E42C8" w:rsidP="008B3F62">
            <w:pPr>
              <w:pStyle w:val="TAL"/>
            </w:pPr>
            <w:r>
              <w:t>sAC</w:t>
            </w:r>
          </w:p>
        </w:tc>
        <w:tc>
          <w:tcPr>
            <w:tcW w:w="1028" w:type="pct"/>
          </w:tcPr>
          <w:p w14:paraId="0863E045" w14:textId="77777777" w:rsidR="005E42C8" w:rsidRDefault="005E42C8" w:rsidP="008B3F62">
            <w:pPr>
              <w:pStyle w:val="TAL"/>
            </w:pPr>
            <w:r>
              <w:t>SAC</w:t>
            </w:r>
          </w:p>
        </w:tc>
        <w:tc>
          <w:tcPr>
            <w:tcW w:w="374" w:type="pct"/>
          </w:tcPr>
          <w:p w14:paraId="7A9F7EB2" w14:textId="77777777" w:rsidR="005E42C8" w:rsidRDefault="005E42C8" w:rsidP="008B3F62">
            <w:pPr>
              <w:pStyle w:val="TAL"/>
            </w:pPr>
            <w:r>
              <w:t>1</w:t>
            </w:r>
          </w:p>
        </w:tc>
        <w:tc>
          <w:tcPr>
            <w:tcW w:w="2336" w:type="pct"/>
          </w:tcPr>
          <w:p w14:paraId="53CC6561" w14:textId="77777777" w:rsidR="005E42C8" w:rsidRDefault="005E42C8" w:rsidP="008B3F62">
            <w:pPr>
              <w:pStyle w:val="TAL"/>
            </w:pPr>
            <w:r>
              <w:t>The Service Area Code of the service area being reported.</w:t>
            </w:r>
          </w:p>
        </w:tc>
        <w:tc>
          <w:tcPr>
            <w:tcW w:w="237" w:type="pct"/>
          </w:tcPr>
          <w:p w14:paraId="635A17AC" w14:textId="77777777" w:rsidR="005E42C8" w:rsidRDefault="005E42C8" w:rsidP="008B3F62">
            <w:pPr>
              <w:pStyle w:val="TAL"/>
            </w:pPr>
            <w:r>
              <w:t>M</w:t>
            </w:r>
          </w:p>
        </w:tc>
      </w:tr>
    </w:tbl>
    <w:p w14:paraId="6480EF54" w14:textId="77777777" w:rsidR="005E42C8" w:rsidRDefault="005E42C8" w:rsidP="005E42C8">
      <w:pPr>
        <w:rPr>
          <w:noProof/>
        </w:rPr>
      </w:pPr>
    </w:p>
    <w:p w14:paraId="416A49B9" w14:textId="77777777" w:rsidR="005E42C8" w:rsidRDefault="005E42C8" w:rsidP="005E42C8">
      <w:pPr>
        <w:pStyle w:val="Heading5"/>
      </w:pPr>
      <w:bookmarkStart w:id="401" w:name="_Toc167821295"/>
      <w:r>
        <w:t>7.3.3.2.74</w:t>
      </w:r>
      <w:r>
        <w:tab/>
        <w:t>Type: ESMLCCellInfo</w:t>
      </w:r>
      <w:bookmarkEnd w:id="401"/>
    </w:p>
    <w:p w14:paraId="259B20BD" w14:textId="1696A817" w:rsidR="005E42C8" w:rsidRDefault="005E42C8" w:rsidP="005E42C8">
      <w:r>
        <w:t>The ESMLCCelInfo type is used to identify</w:t>
      </w:r>
      <w:r w:rsidRPr="00CC491D">
        <w:t xml:space="preserve"> the current cell information of the target UE as known by E-SMLC.</w:t>
      </w:r>
      <w:r>
        <w:t xml:space="preserve"> Derived from the information found in TS 29.172 [53] ta</w:t>
      </w:r>
      <w:r w:rsidR="004B6A4F">
        <w:t>ble 6.2.2-</w:t>
      </w:r>
      <w:r w:rsidR="004142AF">
        <w:t>2</w:t>
      </w:r>
      <w:r>
        <w:t>.</w:t>
      </w:r>
    </w:p>
    <w:p w14:paraId="4B43C707" w14:textId="77777777" w:rsidR="005E42C8" w:rsidRDefault="005E42C8" w:rsidP="005E42C8">
      <w:r>
        <w:t>Table 7.3.3.2.74-1 contains the details for the ESMLCCellInfo type.</w:t>
      </w:r>
    </w:p>
    <w:p w14:paraId="0237459E" w14:textId="77777777" w:rsidR="005E42C8" w:rsidRPr="00760004" w:rsidRDefault="005E42C8" w:rsidP="005E42C8">
      <w:pPr>
        <w:pStyle w:val="TH"/>
      </w:pPr>
      <w:r>
        <w:t>Table 7.3.3.2.74-1: Structure of the ESMLCCellInfo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FA752C5" w14:textId="77777777" w:rsidTr="008B3F62">
        <w:trPr>
          <w:jc w:val="center"/>
        </w:trPr>
        <w:tc>
          <w:tcPr>
            <w:tcW w:w="1025" w:type="pct"/>
          </w:tcPr>
          <w:p w14:paraId="1D766B5C" w14:textId="77777777" w:rsidR="005E42C8" w:rsidRPr="00760004" w:rsidRDefault="005E42C8" w:rsidP="008B3F62">
            <w:pPr>
              <w:pStyle w:val="TAH"/>
            </w:pPr>
            <w:r w:rsidRPr="00760004">
              <w:t>Field name</w:t>
            </w:r>
          </w:p>
        </w:tc>
        <w:tc>
          <w:tcPr>
            <w:tcW w:w="1028" w:type="pct"/>
          </w:tcPr>
          <w:p w14:paraId="63015B4C" w14:textId="77777777" w:rsidR="005E42C8" w:rsidRPr="00760004" w:rsidRDefault="005E42C8" w:rsidP="008B3F62">
            <w:pPr>
              <w:pStyle w:val="TAH"/>
            </w:pPr>
            <w:r>
              <w:t>Type</w:t>
            </w:r>
          </w:p>
        </w:tc>
        <w:tc>
          <w:tcPr>
            <w:tcW w:w="374" w:type="pct"/>
          </w:tcPr>
          <w:p w14:paraId="46187044" w14:textId="77777777" w:rsidR="005E42C8" w:rsidRPr="00760004" w:rsidRDefault="005E42C8" w:rsidP="008B3F62">
            <w:pPr>
              <w:pStyle w:val="TAH"/>
            </w:pPr>
            <w:r>
              <w:t>Cardinality</w:t>
            </w:r>
          </w:p>
        </w:tc>
        <w:tc>
          <w:tcPr>
            <w:tcW w:w="2336" w:type="pct"/>
          </w:tcPr>
          <w:p w14:paraId="3297ABA2" w14:textId="77777777" w:rsidR="005E42C8" w:rsidRPr="00760004" w:rsidRDefault="005E42C8" w:rsidP="008B3F62">
            <w:pPr>
              <w:pStyle w:val="TAH"/>
            </w:pPr>
            <w:r w:rsidRPr="00760004">
              <w:t>Description</w:t>
            </w:r>
          </w:p>
        </w:tc>
        <w:tc>
          <w:tcPr>
            <w:tcW w:w="237" w:type="pct"/>
          </w:tcPr>
          <w:p w14:paraId="7FA031E6" w14:textId="77777777" w:rsidR="005E42C8" w:rsidRPr="00760004" w:rsidRDefault="005E42C8" w:rsidP="008B3F62">
            <w:pPr>
              <w:pStyle w:val="TAH"/>
            </w:pPr>
            <w:r w:rsidRPr="00760004">
              <w:t>M/C/O</w:t>
            </w:r>
          </w:p>
        </w:tc>
      </w:tr>
      <w:tr w:rsidR="005E42C8" w:rsidRPr="00760004" w14:paraId="030BABC8" w14:textId="77777777" w:rsidTr="008B3F62">
        <w:trPr>
          <w:jc w:val="center"/>
        </w:trPr>
        <w:tc>
          <w:tcPr>
            <w:tcW w:w="1025" w:type="pct"/>
          </w:tcPr>
          <w:p w14:paraId="111F201E" w14:textId="77777777" w:rsidR="005E42C8" w:rsidRPr="00760004" w:rsidRDefault="005E42C8" w:rsidP="008B3F62">
            <w:pPr>
              <w:pStyle w:val="TAL"/>
            </w:pPr>
            <w:r>
              <w:t>eCGI</w:t>
            </w:r>
          </w:p>
        </w:tc>
        <w:tc>
          <w:tcPr>
            <w:tcW w:w="1028" w:type="pct"/>
          </w:tcPr>
          <w:p w14:paraId="721FDC7D" w14:textId="77777777" w:rsidR="005E42C8" w:rsidRDefault="005E42C8" w:rsidP="008B3F62">
            <w:pPr>
              <w:pStyle w:val="TAL"/>
            </w:pPr>
            <w:r>
              <w:t>ECGI</w:t>
            </w:r>
          </w:p>
        </w:tc>
        <w:tc>
          <w:tcPr>
            <w:tcW w:w="374" w:type="pct"/>
          </w:tcPr>
          <w:p w14:paraId="4B5A8D16" w14:textId="77777777" w:rsidR="005E42C8" w:rsidRDefault="005E42C8" w:rsidP="008B3F62">
            <w:pPr>
              <w:pStyle w:val="TAL"/>
            </w:pPr>
            <w:r>
              <w:t>1</w:t>
            </w:r>
          </w:p>
        </w:tc>
        <w:tc>
          <w:tcPr>
            <w:tcW w:w="2336" w:type="pct"/>
          </w:tcPr>
          <w:p w14:paraId="6BE37190" w14:textId="77777777" w:rsidR="005E42C8" w:rsidRPr="00760004" w:rsidRDefault="005E42C8" w:rsidP="008B3F62">
            <w:pPr>
              <w:pStyle w:val="TAL"/>
            </w:pPr>
            <w:r w:rsidRPr="00D33D8A">
              <w:t>ECGI type is used to report the E-UTRA Cell Identity.</w:t>
            </w:r>
          </w:p>
        </w:tc>
        <w:tc>
          <w:tcPr>
            <w:tcW w:w="237" w:type="pct"/>
          </w:tcPr>
          <w:p w14:paraId="0F8882B9" w14:textId="77777777" w:rsidR="005E42C8" w:rsidRPr="00760004" w:rsidRDefault="005E42C8" w:rsidP="008B3F62">
            <w:pPr>
              <w:pStyle w:val="TAL"/>
            </w:pPr>
            <w:r>
              <w:t>M</w:t>
            </w:r>
          </w:p>
        </w:tc>
      </w:tr>
      <w:tr w:rsidR="005E42C8" w:rsidRPr="00760004" w14:paraId="225C77D5" w14:textId="77777777" w:rsidTr="008B3F62">
        <w:trPr>
          <w:jc w:val="center"/>
        </w:trPr>
        <w:tc>
          <w:tcPr>
            <w:tcW w:w="1025" w:type="pct"/>
          </w:tcPr>
          <w:p w14:paraId="71C9D073" w14:textId="77777777" w:rsidR="005E42C8" w:rsidRDefault="005E42C8" w:rsidP="008B3F62">
            <w:pPr>
              <w:pStyle w:val="TAL"/>
            </w:pPr>
            <w:r>
              <w:t>cellPortionID</w:t>
            </w:r>
          </w:p>
        </w:tc>
        <w:tc>
          <w:tcPr>
            <w:tcW w:w="1028" w:type="pct"/>
          </w:tcPr>
          <w:p w14:paraId="664EBFD7" w14:textId="77777777" w:rsidR="005E42C8" w:rsidRDefault="005E42C8" w:rsidP="008B3F62">
            <w:pPr>
              <w:pStyle w:val="TAL"/>
            </w:pPr>
            <w:r>
              <w:t>CellPortionID</w:t>
            </w:r>
          </w:p>
        </w:tc>
        <w:tc>
          <w:tcPr>
            <w:tcW w:w="374" w:type="pct"/>
          </w:tcPr>
          <w:p w14:paraId="762299CE" w14:textId="77777777" w:rsidR="005E42C8" w:rsidRDefault="005E42C8" w:rsidP="008B3F62">
            <w:pPr>
              <w:pStyle w:val="TAL"/>
            </w:pPr>
            <w:r>
              <w:t>1</w:t>
            </w:r>
          </w:p>
        </w:tc>
        <w:tc>
          <w:tcPr>
            <w:tcW w:w="2336" w:type="pct"/>
          </w:tcPr>
          <w:p w14:paraId="287379F6" w14:textId="77777777" w:rsidR="005E42C8" w:rsidRDefault="005E42C8" w:rsidP="008B3F62">
            <w:pPr>
              <w:pStyle w:val="TAL"/>
            </w:pPr>
            <w:r>
              <w:t>T</w:t>
            </w:r>
            <w:r w:rsidRPr="00D33D8A">
              <w:t>he current Cell Portion location of the target UE.</w:t>
            </w:r>
          </w:p>
        </w:tc>
        <w:tc>
          <w:tcPr>
            <w:tcW w:w="237" w:type="pct"/>
          </w:tcPr>
          <w:p w14:paraId="711A8B3C" w14:textId="77777777" w:rsidR="005E42C8" w:rsidRDefault="005E42C8" w:rsidP="008B3F62">
            <w:pPr>
              <w:pStyle w:val="TAL"/>
            </w:pPr>
            <w:r>
              <w:t>M</w:t>
            </w:r>
          </w:p>
        </w:tc>
      </w:tr>
    </w:tbl>
    <w:p w14:paraId="506DE3BF" w14:textId="77777777" w:rsidR="005E42C8" w:rsidRDefault="005E42C8" w:rsidP="005E42C8">
      <w:pPr>
        <w:rPr>
          <w:noProof/>
        </w:rPr>
      </w:pPr>
    </w:p>
    <w:p w14:paraId="22C6E729" w14:textId="77777777" w:rsidR="005E42C8" w:rsidRDefault="005E42C8" w:rsidP="005E42C8">
      <w:pPr>
        <w:pStyle w:val="Heading5"/>
      </w:pPr>
      <w:bookmarkStart w:id="402" w:name="_Toc167821296"/>
      <w:r>
        <w:t>7.3.3.2.75</w:t>
      </w:r>
      <w:r>
        <w:tab/>
        <w:t xml:space="preserve">Type: </w:t>
      </w:r>
      <w:r w:rsidRPr="00A041E2">
        <w:t>GERANPositioningInfo</w:t>
      </w:r>
      <w:bookmarkEnd w:id="402"/>
    </w:p>
    <w:p w14:paraId="439EE264" w14:textId="77777777" w:rsidR="005E42C8" w:rsidRDefault="005E42C8" w:rsidP="005E42C8">
      <w:r>
        <w:t xml:space="preserve">The </w:t>
      </w:r>
      <w:r w:rsidRPr="00A041E2">
        <w:t>GERANPositioningInfo</w:t>
      </w:r>
      <w:r>
        <w:t xml:space="preserve"> type is used to </w:t>
      </w:r>
      <w:r w:rsidRPr="00CC491D">
        <w:t>indicate the usage of each positioning method that was attempted to determine the location estimate, either successfully or unsuccessfully. This Information Element is applicable only when the UE is attached to GERAN access and when the message is sent by the SGSN or combined MME/SGSN.</w:t>
      </w:r>
      <w:r>
        <w:t xml:space="preserve"> Derived from the data found in TS 29.172 [53] clause 7.4.29.</w:t>
      </w:r>
    </w:p>
    <w:p w14:paraId="415FEFA5" w14:textId="77777777" w:rsidR="005E42C8" w:rsidRDefault="005E42C8" w:rsidP="005E42C8">
      <w:r>
        <w:t xml:space="preserve">Table 7.3.3.2.75-1 contains the details for the </w:t>
      </w:r>
      <w:r w:rsidRPr="00A041E2">
        <w:t>GERANPositioningInfo</w:t>
      </w:r>
      <w:r>
        <w:t xml:space="preserve"> type.</w:t>
      </w:r>
    </w:p>
    <w:p w14:paraId="18795433" w14:textId="77777777" w:rsidR="005E42C8" w:rsidRPr="00760004" w:rsidRDefault="005E42C8" w:rsidP="005E42C8">
      <w:pPr>
        <w:pStyle w:val="TH"/>
      </w:pPr>
      <w:r>
        <w:t xml:space="preserve">Table 7.3.3.2.75-1: Structure of the </w:t>
      </w:r>
      <w:r w:rsidRPr="00A041E2">
        <w:t>GERANPositioningInfo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35A1EA3" w14:textId="77777777" w:rsidTr="008B3F62">
        <w:trPr>
          <w:jc w:val="center"/>
        </w:trPr>
        <w:tc>
          <w:tcPr>
            <w:tcW w:w="1025" w:type="pct"/>
          </w:tcPr>
          <w:p w14:paraId="019FF868" w14:textId="77777777" w:rsidR="005E42C8" w:rsidRPr="00760004" w:rsidRDefault="005E42C8" w:rsidP="008B3F62">
            <w:pPr>
              <w:pStyle w:val="TAH"/>
            </w:pPr>
            <w:r w:rsidRPr="00760004">
              <w:t>Field name</w:t>
            </w:r>
          </w:p>
        </w:tc>
        <w:tc>
          <w:tcPr>
            <w:tcW w:w="1075" w:type="pct"/>
          </w:tcPr>
          <w:p w14:paraId="71095305" w14:textId="77777777" w:rsidR="005E42C8" w:rsidRPr="00760004" w:rsidRDefault="005E42C8" w:rsidP="008B3F62">
            <w:pPr>
              <w:pStyle w:val="TAH"/>
            </w:pPr>
            <w:r>
              <w:t>Type</w:t>
            </w:r>
          </w:p>
        </w:tc>
        <w:tc>
          <w:tcPr>
            <w:tcW w:w="327" w:type="pct"/>
          </w:tcPr>
          <w:p w14:paraId="0DC2CB3A" w14:textId="77777777" w:rsidR="005E42C8" w:rsidRPr="00760004" w:rsidRDefault="005E42C8" w:rsidP="008B3F62">
            <w:pPr>
              <w:pStyle w:val="TAH"/>
            </w:pPr>
            <w:r>
              <w:t>Cardinality</w:t>
            </w:r>
          </w:p>
        </w:tc>
        <w:tc>
          <w:tcPr>
            <w:tcW w:w="2336" w:type="pct"/>
          </w:tcPr>
          <w:p w14:paraId="04FB1803" w14:textId="77777777" w:rsidR="005E42C8" w:rsidRPr="00760004" w:rsidRDefault="005E42C8" w:rsidP="008B3F62">
            <w:pPr>
              <w:pStyle w:val="TAH"/>
            </w:pPr>
            <w:r w:rsidRPr="00760004">
              <w:t>Description</w:t>
            </w:r>
          </w:p>
        </w:tc>
        <w:tc>
          <w:tcPr>
            <w:tcW w:w="237" w:type="pct"/>
          </w:tcPr>
          <w:p w14:paraId="2FD4D773" w14:textId="77777777" w:rsidR="005E42C8" w:rsidRPr="00760004" w:rsidRDefault="005E42C8" w:rsidP="008B3F62">
            <w:pPr>
              <w:pStyle w:val="TAH"/>
            </w:pPr>
            <w:r w:rsidRPr="00760004">
              <w:t>M/C/O</w:t>
            </w:r>
          </w:p>
        </w:tc>
      </w:tr>
      <w:tr w:rsidR="005E42C8" w:rsidRPr="00760004" w14:paraId="1DC4029C" w14:textId="77777777" w:rsidTr="008B3F62">
        <w:trPr>
          <w:jc w:val="center"/>
        </w:trPr>
        <w:tc>
          <w:tcPr>
            <w:tcW w:w="1025" w:type="pct"/>
          </w:tcPr>
          <w:p w14:paraId="03560E1D" w14:textId="77777777" w:rsidR="005E42C8" w:rsidRPr="00760004" w:rsidRDefault="005E42C8" w:rsidP="008B3F62">
            <w:pPr>
              <w:pStyle w:val="TAL"/>
            </w:pPr>
            <w:r>
              <w:t>g</w:t>
            </w:r>
            <w:r w:rsidRPr="00A041E2">
              <w:t>ERANPositioningData</w:t>
            </w:r>
          </w:p>
        </w:tc>
        <w:tc>
          <w:tcPr>
            <w:tcW w:w="1075" w:type="pct"/>
          </w:tcPr>
          <w:p w14:paraId="1768192C" w14:textId="77777777" w:rsidR="005E42C8" w:rsidRDefault="005E42C8" w:rsidP="008B3F62">
            <w:pPr>
              <w:pStyle w:val="TAL"/>
            </w:pPr>
            <w:r w:rsidRPr="00A041E2">
              <w:t>GERANPositioningData</w:t>
            </w:r>
          </w:p>
        </w:tc>
        <w:tc>
          <w:tcPr>
            <w:tcW w:w="327" w:type="pct"/>
          </w:tcPr>
          <w:p w14:paraId="0F9A6E07" w14:textId="77777777" w:rsidR="005E42C8" w:rsidRDefault="005E42C8" w:rsidP="008B3F62">
            <w:pPr>
              <w:pStyle w:val="TAL"/>
            </w:pPr>
            <w:r>
              <w:t>0..1</w:t>
            </w:r>
          </w:p>
        </w:tc>
        <w:tc>
          <w:tcPr>
            <w:tcW w:w="2336" w:type="pct"/>
          </w:tcPr>
          <w:p w14:paraId="327BA922" w14:textId="77777777" w:rsidR="005E42C8" w:rsidRPr="00760004" w:rsidRDefault="005E42C8" w:rsidP="008B3F62">
            <w:pPr>
              <w:pStyle w:val="TAL"/>
            </w:pPr>
            <w:r>
              <w:t>S</w:t>
            </w:r>
            <w:r w:rsidRPr="00BD529F">
              <w:t xml:space="preserve">hall contain the encoded content of the </w:t>
            </w:r>
            <w:r w:rsidRPr="00BD529F">
              <w:rPr>
                <w:lang w:val="en-US" w:eastAsia="zh-CN"/>
              </w:rPr>
              <w:t>"</w:t>
            </w:r>
            <w:r w:rsidRPr="006079AC">
              <w:rPr>
                <w:noProof/>
              </w:rPr>
              <w:t>GERAN-Positioning-Data</w:t>
            </w:r>
            <w:r w:rsidRPr="00BD529F">
              <w:rPr>
                <w:lang w:val="en-US" w:eastAsia="zh-CN"/>
              </w:rPr>
              <w:t>"</w:t>
            </w:r>
            <w:r w:rsidRPr="00BD529F">
              <w:t xml:space="preserve"> </w:t>
            </w:r>
            <w:r>
              <w:t>in the “GERAN-Positioning-Info” parameter</w:t>
            </w:r>
            <w:r w:rsidRPr="00D33D8A">
              <w:t>.</w:t>
            </w:r>
            <w:r>
              <w:t xml:space="preserve"> Defined in TS 29.172 [52] clause 7.4.30.</w:t>
            </w:r>
          </w:p>
        </w:tc>
        <w:tc>
          <w:tcPr>
            <w:tcW w:w="237" w:type="pct"/>
          </w:tcPr>
          <w:p w14:paraId="4D1445BB" w14:textId="77777777" w:rsidR="005E42C8" w:rsidRPr="00760004" w:rsidRDefault="005E42C8" w:rsidP="008B3F62">
            <w:pPr>
              <w:pStyle w:val="TAL"/>
            </w:pPr>
            <w:r>
              <w:t>C</w:t>
            </w:r>
          </w:p>
        </w:tc>
      </w:tr>
      <w:tr w:rsidR="005E42C8" w:rsidRPr="00760004" w14:paraId="13BF1058" w14:textId="77777777" w:rsidTr="008B3F62">
        <w:trPr>
          <w:jc w:val="center"/>
        </w:trPr>
        <w:tc>
          <w:tcPr>
            <w:tcW w:w="1025" w:type="pct"/>
          </w:tcPr>
          <w:p w14:paraId="03A4CED3" w14:textId="77777777" w:rsidR="005E42C8" w:rsidRDefault="005E42C8" w:rsidP="008B3F62">
            <w:pPr>
              <w:pStyle w:val="TAL"/>
            </w:pPr>
            <w:r>
              <w:t>gERANGANSSPositioningData</w:t>
            </w:r>
          </w:p>
        </w:tc>
        <w:tc>
          <w:tcPr>
            <w:tcW w:w="1075" w:type="pct"/>
          </w:tcPr>
          <w:p w14:paraId="649F3850" w14:textId="77777777" w:rsidR="005E42C8" w:rsidRDefault="005E42C8" w:rsidP="008B3F62">
            <w:pPr>
              <w:pStyle w:val="TAL"/>
            </w:pPr>
            <w:r>
              <w:t>GERANGANSSPositioningData</w:t>
            </w:r>
          </w:p>
        </w:tc>
        <w:tc>
          <w:tcPr>
            <w:tcW w:w="327" w:type="pct"/>
          </w:tcPr>
          <w:p w14:paraId="4B402FBA" w14:textId="77777777" w:rsidR="005E42C8" w:rsidRDefault="005E42C8" w:rsidP="008B3F62">
            <w:pPr>
              <w:pStyle w:val="TAL"/>
            </w:pPr>
            <w:r>
              <w:t>0..1</w:t>
            </w:r>
          </w:p>
        </w:tc>
        <w:tc>
          <w:tcPr>
            <w:tcW w:w="2336" w:type="pct"/>
          </w:tcPr>
          <w:p w14:paraId="7873C42A" w14:textId="77777777" w:rsidR="005E42C8" w:rsidRDefault="005E42C8" w:rsidP="008B3F62">
            <w:pPr>
              <w:pStyle w:val="TAL"/>
            </w:pPr>
            <w:r w:rsidRPr="00242D15">
              <w:t>Shall contain the encoded content of the "GERAN-</w:t>
            </w:r>
            <w:r>
              <w:t>GANSS-</w:t>
            </w:r>
            <w:r w:rsidRPr="00242D15">
              <w:t>Positioning-Data" in the “GERAN</w:t>
            </w:r>
            <w:r>
              <w:t>-</w:t>
            </w:r>
            <w:r w:rsidRPr="00242D15">
              <w:t>Positioning</w:t>
            </w:r>
            <w:r>
              <w:t>-</w:t>
            </w:r>
            <w:r w:rsidRPr="00242D15">
              <w:t>Info” parameter</w:t>
            </w:r>
            <w:r>
              <w:t>. Defined in TS 29.172 [53] clause 7.4.31.</w:t>
            </w:r>
          </w:p>
        </w:tc>
        <w:tc>
          <w:tcPr>
            <w:tcW w:w="237" w:type="pct"/>
          </w:tcPr>
          <w:p w14:paraId="0C39780C" w14:textId="77777777" w:rsidR="005E42C8" w:rsidRDefault="005E42C8" w:rsidP="008B3F62">
            <w:pPr>
              <w:pStyle w:val="TAL"/>
            </w:pPr>
            <w:r>
              <w:t>C</w:t>
            </w:r>
          </w:p>
        </w:tc>
      </w:tr>
    </w:tbl>
    <w:p w14:paraId="23E2CB59" w14:textId="77777777" w:rsidR="005E42C8" w:rsidRDefault="005E42C8" w:rsidP="005E42C8">
      <w:pPr>
        <w:rPr>
          <w:noProof/>
        </w:rPr>
      </w:pPr>
    </w:p>
    <w:p w14:paraId="4E9FE4D5" w14:textId="77777777" w:rsidR="005E42C8" w:rsidRDefault="005E42C8" w:rsidP="005E42C8">
      <w:pPr>
        <w:pStyle w:val="Heading5"/>
      </w:pPr>
      <w:bookmarkStart w:id="403" w:name="_Toc167821297"/>
      <w:r>
        <w:t>7.3.3.2.76</w:t>
      </w:r>
      <w:r>
        <w:tab/>
        <w:t xml:space="preserve">Type: </w:t>
      </w:r>
      <w:r w:rsidRPr="00927313">
        <w:t>UTRANPositioningInfo</w:t>
      </w:r>
      <w:bookmarkEnd w:id="403"/>
    </w:p>
    <w:p w14:paraId="671A8E80" w14:textId="77777777" w:rsidR="005E42C8" w:rsidRDefault="005E42C8" w:rsidP="005E42C8">
      <w:r>
        <w:t xml:space="preserve">The </w:t>
      </w:r>
      <w:r w:rsidRPr="00927313">
        <w:t>UTRANPositioningInfo</w:t>
      </w:r>
      <w:r>
        <w:t xml:space="preserve"> type is used to </w:t>
      </w:r>
      <w:r w:rsidRPr="00CC491D">
        <w:t>indicate the usage of each positioning method that was attempted to determine the location estimate, either successfully or unsuccessfully. This Information Element is applicable only when the UE is attached to UTRAN access and when the message is sent by the SGSN or the SGSN part of the combined MME/SGSN.</w:t>
      </w:r>
      <w:r>
        <w:t xml:space="preserve"> Derived from the data found in TS 29.172 [53] clause 7.4.32.</w:t>
      </w:r>
    </w:p>
    <w:p w14:paraId="00D9BD83" w14:textId="77777777" w:rsidR="005E42C8" w:rsidRDefault="005E42C8" w:rsidP="005E42C8">
      <w:r>
        <w:t xml:space="preserve">Table 7.3.3.2.76-1 contains the details for the </w:t>
      </w:r>
      <w:r w:rsidRPr="00927313">
        <w:t>UTRANPositioningInfo</w:t>
      </w:r>
      <w:r>
        <w:t xml:space="preserve"> type.</w:t>
      </w:r>
    </w:p>
    <w:p w14:paraId="3C480B7A" w14:textId="77777777" w:rsidR="005E42C8" w:rsidRPr="00760004" w:rsidRDefault="005E42C8" w:rsidP="005E42C8">
      <w:pPr>
        <w:pStyle w:val="TH"/>
      </w:pPr>
      <w:r>
        <w:t xml:space="preserve">Table 7.3.3.2.76-1: Structure of the </w:t>
      </w:r>
      <w:r w:rsidRPr="00927313">
        <w:t>UTRANPositioningInfo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DC0BB03" w14:textId="77777777" w:rsidTr="008B3F62">
        <w:trPr>
          <w:jc w:val="center"/>
        </w:trPr>
        <w:tc>
          <w:tcPr>
            <w:tcW w:w="1025" w:type="pct"/>
          </w:tcPr>
          <w:p w14:paraId="32ED2CB3" w14:textId="77777777" w:rsidR="005E42C8" w:rsidRPr="00760004" w:rsidRDefault="005E42C8" w:rsidP="008B3F62">
            <w:pPr>
              <w:pStyle w:val="TAH"/>
            </w:pPr>
            <w:r w:rsidRPr="00760004">
              <w:t>Field name</w:t>
            </w:r>
          </w:p>
        </w:tc>
        <w:tc>
          <w:tcPr>
            <w:tcW w:w="1075" w:type="pct"/>
          </w:tcPr>
          <w:p w14:paraId="4FD8AB1D" w14:textId="77777777" w:rsidR="005E42C8" w:rsidRPr="00760004" w:rsidRDefault="005E42C8" w:rsidP="008B3F62">
            <w:pPr>
              <w:pStyle w:val="TAH"/>
            </w:pPr>
            <w:r>
              <w:t>Type</w:t>
            </w:r>
          </w:p>
        </w:tc>
        <w:tc>
          <w:tcPr>
            <w:tcW w:w="327" w:type="pct"/>
          </w:tcPr>
          <w:p w14:paraId="46295A71" w14:textId="77777777" w:rsidR="005E42C8" w:rsidRPr="00760004" w:rsidRDefault="005E42C8" w:rsidP="008B3F62">
            <w:pPr>
              <w:pStyle w:val="TAH"/>
            </w:pPr>
            <w:r>
              <w:t>Cardinality</w:t>
            </w:r>
          </w:p>
        </w:tc>
        <w:tc>
          <w:tcPr>
            <w:tcW w:w="2336" w:type="pct"/>
          </w:tcPr>
          <w:p w14:paraId="3B7F71E6" w14:textId="77777777" w:rsidR="005E42C8" w:rsidRPr="00760004" w:rsidRDefault="005E42C8" w:rsidP="008B3F62">
            <w:pPr>
              <w:pStyle w:val="TAH"/>
            </w:pPr>
            <w:r w:rsidRPr="00760004">
              <w:t>Description</w:t>
            </w:r>
          </w:p>
        </w:tc>
        <w:tc>
          <w:tcPr>
            <w:tcW w:w="237" w:type="pct"/>
          </w:tcPr>
          <w:p w14:paraId="23415E05" w14:textId="77777777" w:rsidR="005E42C8" w:rsidRPr="00760004" w:rsidRDefault="005E42C8" w:rsidP="008B3F62">
            <w:pPr>
              <w:pStyle w:val="TAH"/>
            </w:pPr>
            <w:r w:rsidRPr="00760004">
              <w:t>M/C/O</w:t>
            </w:r>
          </w:p>
        </w:tc>
      </w:tr>
      <w:tr w:rsidR="005E42C8" w:rsidRPr="00760004" w14:paraId="529FB613" w14:textId="77777777" w:rsidTr="008B3F62">
        <w:trPr>
          <w:jc w:val="center"/>
        </w:trPr>
        <w:tc>
          <w:tcPr>
            <w:tcW w:w="1025" w:type="pct"/>
          </w:tcPr>
          <w:p w14:paraId="05D329BA" w14:textId="77777777" w:rsidR="005E42C8" w:rsidRPr="00760004" w:rsidRDefault="005E42C8" w:rsidP="008B3F62">
            <w:pPr>
              <w:pStyle w:val="TAL"/>
            </w:pPr>
            <w:r>
              <w:t>uTRANPositioningData</w:t>
            </w:r>
          </w:p>
        </w:tc>
        <w:tc>
          <w:tcPr>
            <w:tcW w:w="1075" w:type="pct"/>
          </w:tcPr>
          <w:p w14:paraId="10F46A90" w14:textId="77777777" w:rsidR="005E42C8" w:rsidRDefault="005E42C8" w:rsidP="008B3F62">
            <w:pPr>
              <w:pStyle w:val="TAL"/>
            </w:pPr>
            <w:r>
              <w:t>UTRANPositioningData</w:t>
            </w:r>
          </w:p>
        </w:tc>
        <w:tc>
          <w:tcPr>
            <w:tcW w:w="327" w:type="pct"/>
          </w:tcPr>
          <w:p w14:paraId="0BA8CD50" w14:textId="77777777" w:rsidR="005E42C8" w:rsidRDefault="005E42C8" w:rsidP="008B3F62">
            <w:pPr>
              <w:pStyle w:val="TAL"/>
            </w:pPr>
            <w:r>
              <w:t>0..1</w:t>
            </w:r>
          </w:p>
        </w:tc>
        <w:tc>
          <w:tcPr>
            <w:tcW w:w="2336" w:type="pct"/>
          </w:tcPr>
          <w:p w14:paraId="65D935F9" w14:textId="77777777" w:rsidR="005E42C8" w:rsidRPr="00760004" w:rsidRDefault="005E42C8" w:rsidP="008B3F62">
            <w:pPr>
              <w:pStyle w:val="TAL"/>
            </w:pPr>
            <w:r>
              <w:t>S</w:t>
            </w:r>
            <w:r w:rsidRPr="00BD529F">
              <w:t xml:space="preserve">hall contain the encoded content of the </w:t>
            </w:r>
            <w:r w:rsidRPr="00BD529F">
              <w:rPr>
                <w:lang w:val="en-US" w:eastAsia="zh-CN"/>
              </w:rPr>
              <w:t>"</w:t>
            </w:r>
            <w:r w:rsidRPr="006079AC">
              <w:t>UTRAN-Positioning-Data</w:t>
            </w:r>
            <w:r w:rsidRPr="00BD529F">
              <w:rPr>
                <w:lang w:val="en-US" w:eastAsia="zh-CN"/>
              </w:rPr>
              <w:t>"</w:t>
            </w:r>
            <w:r w:rsidRPr="00BD529F">
              <w:t xml:space="preserve"> in the </w:t>
            </w:r>
            <w:r w:rsidRPr="00BD529F">
              <w:rPr>
                <w:lang w:val="en-US" w:eastAsia="zh-CN"/>
              </w:rPr>
              <w:t>"</w:t>
            </w:r>
            <w:r>
              <w:rPr>
                <w:lang w:val="en-US" w:eastAsia="zh-CN"/>
              </w:rPr>
              <w:t>UTRAN-Positioning-Info</w:t>
            </w:r>
            <w:r w:rsidRPr="00BD529F">
              <w:rPr>
                <w:lang w:val="en-US" w:eastAsia="zh-CN"/>
              </w:rPr>
              <w:t xml:space="preserve">" </w:t>
            </w:r>
            <w:r>
              <w:t>parameter. Defined in TS 29.172 [52] clause 7.4.33.</w:t>
            </w:r>
          </w:p>
        </w:tc>
        <w:tc>
          <w:tcPr>
            <w:tcW w:w="237" w:type="pct"/>
          </w:tcPr>
          <w:p w14:paraId="58F88F56" w14:textId="77777777" w:rsidR="005E42C8" w:rsidRPr="00760004" w:rsidRDefault="005E42C8" w:rsidP="008B3F62">
            <w:pPr>
              <w:pStyle w:val="TAL"/>
            </w:pPr>
            <w:r>
              <w:t>C</w:t>
            </w:r>
          </w:p>
        </w:tc>
      </w:tr>
      <w:tr w:rsidR="005E42C8" w:rsidRPr="00760004" w14:paraId="29E156CE" w14:textId="77777777" w:rsidTr="008B3F62">
        <w:trPr>
          <w:jc w:val="center"/>
        </w:trPr>
        <w:tc>
          <w:tcPr>
            <w:tcW w:w="1025" w:type="pct"/>
          </w:tcPr>
          <w:p w14:paraId="5418DCF4" w14:textId="77777777" w:rsidR="005E42C8" w:rsidRDefault="005E42C8" w:rsidP="008B3F62">
            <w:pPr>
              <w:pStyle w:val="TAL"/>
            </w:pPr>
            <w:r>
              <w:t>uTRANGANSSPositioningData</w:t>
            </w:r>
          </w:p>
        </w:tc>
        <w:tc>
          <w:tcPr>
            <w:tcW w:w="1075" w:type="pct"/>
          </w:tcPr>
          <w:p w14:paraId="58E1659D" w14:textId="77777777" w:rsidR="005E42C8" w:rsidRDefault="005E42C8" w:rsidP="008B3F62">
            <w:pPr>
              <w:pStyle w:val="TAL"/>
            </w:pPr>
            <w:r>
              <w:t>UTRANGANSSPositioningData</w:t>
            </w:r>
          </w:p>
        </w:tc>
        <w:tc>
          <w:tcPr>
            <w:tcW w:w="327" w:type="pct"/>
          </w:tcPr>
          <w:p w14:paraId="5A04243B" w14:textId="77777777" w:rsidR="005E42C8" w:rsidRDefault="005E42C8" w:rsidP="008B3F62">
            <w:pPr>
              <w:pStyle w:val="TAL"/>
            </w:pPr>
            <w:r>
              <w:t>0..1</w:t>
            </w:r>
          </w:p>
        </w:tc>
        <w:tc>
          <w:tcPr>
            <w:tcW w:w="2336" w:type="pct"/>
          </w:tcPr>
          <w:p w14:paraId="6BEED05C" w14:textId="77777777" w:rsidR="005E42C8" w:rsidRDefault="005E42C8" w:rsidP="008B3F62">
            <w:pPr>
              <w:pStyle w:val="TAL"/>
            </w:pPr>
            <w:r>
              <w:t>S</w:t>
            </w:r>
            <w:r w:rsidRPr="00BD529F">
              <w:t xml:space="preserve">hall contain the encoded content of the </w:t>
            </w:r>
            <w:r w:rsidRPr="00BD529F">
              <w:rPr>
                <w:lang w:val="en-US" w:eastAsia="zh-CN"/>
              </w:rPr>
              <w:t>"</w:t>
            </w:r>
            <w:r>
              <w:rPr>
                <w:lang w:val="en-US" w:eastAsia="zh-CN"/>
              </w:rPr>
              <w:t>UTRAN-</w:t>
            </w:r>
            <w:r w:rsidRPr="00BD529F">
              <w:t>GANSS-Positioning</w:t>
            </w:r>
            <w:r>
              <w:t>-</w:t>
            </w:r>
            <w:r w:rsidRPr="00BD529F">
              <w:t>Data</w:t>
            </w:r>
            <w:r w:rsidRPr="00BD529F">
              <w:rPr>
                <w:lang w:val="en-US" w:eastAsia="zh-CN"/>
              </w:rPr>
              <w:t>"</w:t>
            </w:r>
            <w:r w:rsidRPr="00BD529F">
              <w:t xml:space="preserve"> only, included in the </w:t>
            </w:r>
            <w:r w:rsidRPr="00BD529F">
              <w:rPr>
                <w:lang w:val="en-US" w:eastAsia="zh-CN"/>
              </w:rPr>
              <w:t>"</w:t>
            </w:r>
            <w:r>
              <w:t>UTRAN-Positioning-Info</w:t>
            </w:r>
            <w:r w:rsidRPr="00BD529F">
              <w:rPr>
                <w:lang w:val="en-US" w:eastAsia="zh-CN"/>
              </w:rPr>
              <w:t>"</w:t>
            </w:r>
            <w:r>
              <w:t xml:space="preserve"> parameter. Defined in TS 29.172 [53] clause 7.4.34.</w:t>
            </w:r>
          </w:p>
        </w:tc>
        <w:tc>
          <w:tcPr>
            <w:tcW w:w="237" w:type="pct"/>
          </w:tcPr>
          <w:p w14:paraId="43BC4CF6" w14:textId="77777777" w:rsidR="005E42C8" w:rsidRDefault="005E42C8" w:rsidP="008B3F62">
            <w:pPr>
              <w:pStyle w:val="TAL"/>
            </w:pPr>
            <w:r>
              <w:t>C</w:t>
            </w:r>
          </w:p>
        </w:tc>
      </w:tr>
      <w:tr w:rsidR="005E42C8" w:rsidRPr="00760004" w14:paraId="60DC3FD5" w14:textId="77777777" w:rsidTr="008B3F62">
        <w:trPr>
          <w:jc w:val="center"/>
        </w:trPr>
        <w:tc>
          <w:tcPr>
            <w:tcW w:w="1025" w:type="pct"/>
          </w:tcPr>
          <w:p w14:paraId="44CBE3B8" w14:textId="77777777" w:rsidR="005E42C8" w:rsidRDefault="005E42C8" w:rsidP="008B3F62">
            <w:pPr>
              <w:pStyle w:val="TAL"/>
            </w:pPr>
            <w:r>
              <w:t>uTRANAdditionalPositioningData</w:t>
            </w:r>
          </w:p>
        </w:tc>
        <w:tc>
          <w:tcPr>
            <w:tcW w:w="1075" w:type="pct"/>
          </w:tcPr>
          <w:p w14:paraId="5CEBDD3D" w14:textId="77777777" w:rsidR="005E42C8" w:rsidRDefault="005E42C8" w:rsidP="008B3F62">
            <w:pPr>
              <w:pStyle w:val="TAL"/>
            </w:pPr>
            <w:r>
              <w:t>UTRANAdditionalPositioningData</w:t>
            </w:r>
          </w:p>
        </w:tc>
        <w:tc>
          <w:tcPr>
            <w:tcW w:w="327" w:type="pct"/>
          </w:tcPr>
          <w:p w14:paraId="5F934D5E" w14:textId="77777777" w:rsidR="005E42C8" w:rsidRDefault="005E42C8" w:rsidP="008B3F62">
            <w:pPr>
              <w:pStyle w:val="TAL"/>
            </w:pPr>
            <w:r>
              <w:t>0..1</w:t>
            </w:r>
          </w:p>
        </w:tc>
        <w:tc>
          <w:tcPr>
            <w:tcW w:w="2336" w:type="pct"/>
          </w:tcPr>
          <w:p w14:paraId="310BF1AE" w14:textId="77777777" w:rsidR="005E42C8" w:rsidRDefault="005E42C8" w:rsidP="008B3F62">
            <w:pPr>
              <w:pStyle w:val="TAL"/>
            </w:pPr>
            <w:r>
              <w:t>Contains the "UTRAN-Additional-Positioning-</w:t>
            </w:r>
            <w:r w:rsidRPr="00335094">
              <w:t xml:space="preserve">Data" </w:t>
            </w:r>
            <w:r w:rsidRPr="00BD529F">
              <w:t xml:space="preserve">included in the </w:t>
            </w:r>
            <w:r w:rsidRPr="00BD529F">
              <w:rPr>
                <w:lang w:val="en-US" w:eastAsia="zh-CN"/>
              </w:rPr>
              <w:t>"</w:t>
            </w:r>
            <w:r>
              <w:t>UTRAN-Positioning-Info</w:t>
            </w:r>
            <w:r w:rsidRPr="00BD529F">
              <w:rPr>
                <w:lang w:val="en-US" w:eastAsia="zh-CN"/>
              </w:rPr>
              <w:t>"</w:t>
            </w:r>
            <w:r>
              <w:t xml:space="preserve"> parameter. Defined in TS 29.172 [53] clause 7.4.63.</w:t>
            </w:r>
          </w:p>
        </w:tc>
        <w:tc>
          <w:tcPr>
            <w:tcW w:w="237" w:type="pct"/>
          </w:tcPr>
          <w:p w14:paraId="32437495" w14:textId="77777777" w:rsidR="005E42C8" w:rsidRDefault="005E42C8" w:rsidP="008B3F62">
            <w:pPr>
              <w:pStyle w:val="TAL"/>
            </w:pPr>
            <w:r>
              <w:t>C</w:t>
            </w:r>
          </w:p>
        </w:tc>
      </w:tr>
    </w:tbl>
    <w:p w14:paraId="7C89C80F" w14:textId="77777777" w:rsidR="005E42C8" w:rsidRDefault="005E42C8" w:rsidP="005E42C8">
      <w:pPr>
        <w:rPr>
          <w:noProof/>
        </w:rPr>
      </w:pPr>
    </w:p>
    <w:p w14:paraId="4CCCE70D" w14:textId="77777777" w:rsidR="005E42C8" w:rsidRDefault="005E42C8" w:rsidP="005E42C8">
      <w:pPr>
        <w:pStyle w:val="Heading5"/>
      </w:pPr>
      <w:bookmarkStart w:id="404" w:name="_Toc167821298"/>
      <w:r>
        <w:t>7.3.3.2.77</w:t>
      </w:r>
      <w:r>
        <w:tab/>
        <w:t>Type: EPSLocationInformation</w:t>
      </w:r>
      <w:bookmarkEnd w:id="404"/>
    </w:p>
    <w:p w14:paraId="6BC8C472" w14:textId="77777777" w:rsidR="005E42C8" w:rsidRDefault="005E42C8" w:rsidP="005E42C8">
      <w:r>
        <w:t xml:space="preserve">The EPSLocationInformation type </w:t>
      </w:r>
      <w:r w:rsidRPr="00B31617">
        <w:t>contain</w:t>
      </w:r>
      <w:r>
        <w:t>s</w:t>
      </w:r>
      <w:r w:rsidRPr="00B31617">
        <w:t xml:space="preserve"> the information related to the user location relevant for EPS.</w:t>
      </w:r>
      <w:r>
        <w:t xml:space="preserve"> Derived from the data found in EPS-Location-Information parameter from TS 29.272 [</w:t>
      </w:r>
      <w:r w:rsidRPr="00E37AC6">
        <w:t>106</w:t>
      </w:r>
      <w:r>
        <w:t>] clause 7.3.111.</w:t>
      </w:r>
    </w:p>
    <w:p w14:paraId="10254ABE" w14:textId="77777777" w:rsidR="005E42C8" w:rsidRDefault="005E42C8" w:rsidP="005E42C8">
      <w:r>
        <w:t>Table 7.3.3.2.77-1 contains the details for the EPSLocationInformation type.</w:t>
      </w:r>
    </w:p>
    <w:p w14:paraId="01B12249" w14:textId="77777777" w:rsidR="005E42C8" w:rsidRPr="00760004" w:rsidRDefault="005E42C8" w:rsidP="005E42C8">
      <w:pPr>
        <w:pStyle w:val="TH"/>
      </w:pPr>
      <w:r>
        <w:t>Table 7.3.3.2.77-1: Structure of the EPSLocationInformation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0D241EE" w14:textId="77777777" w:rsidTr="008B3F62">
        <w:trPr>
          <w:jc w:val="center"/>
        </w:trPr>
        <w:tc>
          <w:tcPr>
            <w:tcW w:w="1025" w:type="pct"/>
          </w:tcPr>
          <w:p w14:paraId="037CF409" w14:textId="77777777" w:rsidR="005E42C8" w:rsidRPr="00760004" w:rsidRDefault="005E42C8" w:rsidP="008B3F62">
            <w:pPr>
              <w:pStyle w:val="TAH"/>
            </w:pPr>
            <w:r w:rsidRPr="00760004">
              <w:t>Field name</w:t>
            </w:r>
          </w:p>
        </w:tc>
        <w:tc>
          <w:tcPr>
            <w:tcW w:w="1075" w:type="pct"/>
          </w:tcPr>
          <w:p w14:paraId="6BAAA282" w14:textId="77777777" w:rsidR="005E42C8" w:rsidRPr="00760004" w:rsidRDefault="005E42C8" w:rsidP="008B3F62">
            <w:pPr>
              <w:pStyle w:val="TAH"/>
            </w:pPr>
            <w:r>
              <w:t>Type</w:t>
            </w:r>
          </w:p>
        </w:tc>
        <w:tc>
          <w:tcPr>
            <w:tcW w:w="327" w:type="pct"/>
          </w:tcPr>
          <w:p w14:paraId="0C2950A1" w14:textId="77777777" w:rsidR="005E42C8" w:rsidRPr="00760004" w:rsidRDefault="005E42C8" w:rsidP="008B3F62">
            <w:pPr>
              <w:pStyle w:val="TAH"/>
            </w:pPr>
            <w:r>
              <w:t>Cardinality</w:t>
            </w:r>
          </w:p>
        </w:tc>
        <w:tc>
          <w:tcPr>
            <w:tcW w:w="2336" w:type="pct"/>
          </w:tcPr>
          <w:p w14:paraId="2806DAF9" w14:textId="77777777" w:rsidR="005E42C8" w:rsidRPr="00760004" w:rsidRDefault="005E42C8" w:rsidP="008B3F62">
            <w:pPr>
              <w:pStyle w:val="TAH"/>
            </w:pPr>
            <w:r w:rsidRPr="00760004">
              <w:t>Description</w:t>
            </w:r>
          </w:p>
        </w:tc>
        <w:tc>
          <w:tcPr>
            <w:tcW w:w="237" w:type="pct"/>
          </w:tcPr>
          <w:p w14:paraId="2A0B5BEC" w14:textId="77777777" w:rsidR="005E42C8" w:rsidRPr="00760004" w:rsidRDefault="005E42C8" w:rsidP="008B3F62">
            <w:pPr>
              <w:pStyle w:val="TAH"/>
            </w:pPr>
            <w:r w:rsidRPr="00760004">
              <w:t>M/C/O</w:t>
            </w:r>
          </w:p>
        </w:tc>
      </w:tr>
      <w:tr w:rsidR="005E42C8" w:rsidRPr="00760004" w14:paraId="2C58233B" w14:textId="77777777" w:rsidTr="008B3F62">
        <w:trPr>
          <w:jc w:val="center"/>
        </w:trPr>
        <w:tc>
          <w:tcPr>
            <w:tcW w:w="1025" w:type="pct"/>
          </w:tcPr>
          <w:p w14:paraId="6D380F17" w14:textId="77777777" w:rsidR="005E42C8" w:rsidRPr="00760004" w:rsidRDefault="005E42C8" w:rsidP="008B3F62">
            <w:pPr>
              <w:pStyle w:val="TAL"/>
            </w:pPr>
            <w:r w:rsidRPr="00B31617">
              <w:t xml:space="preserve">mMELocationInformation </w:t>
            </w:r>
          </w:p>
        </w:tc>
        <w:tc>
          <w:tcPr>
            <w:tcW w:w="1075" w:type="pct"/>
          </w:tcPr>
          <w:p w14:paraId="1AA7D813" w14:textId="77777777" w:rsidR="005E42C8" w:rsidRDefault="005E42C8" w:rsidP="008B3F62">
            <w:pPr>
              <w:pStyle w:val="TAL"/>
            </w:pPr>
            <w:r>
              <w:t>MMELocationInformation</w:t>
            </w:r>
          </w:p>
        </w:tc>
        <w:tc>
          <w:tcPr>
            <w:tcW w:w="327" w:type="pct"/>
          </w:tcPr>
          <w:p w14:paraId="341907FA" w14:textId="77777777" w:rsidR="005E42C8" w:rsidRDefault="005E42C8" w:rsidP="008B3F62">
            <w:pPr>
              <w:pStyle w:val="TAL"/>
            </w:pPr>
            <w:r>
              <w:t>0..1</w:t>
            </w:r>
          </w:p>
        </w:tc>
        <w:tc>
          <w:tcPr>
            <w:tcW w:w="2336" w:type="pct"/>
          </w:tcPr>
          <w:p w14:paraId="3F53C8B4" w14:textId="77777777" w:rsidR="005E42C8" w:rsidRPr="00760004" w:rsidRDefault="005E42C8" w:rsidP="008B3F62">
            <w:pPr>
              <w:pStyle w:val="TAL"/>
            </w:pPr>
            <w:r>
              <w:t>S</w:t>
            </w:r>
            <w:r w:rsidRPr="00B31617">
              <w:t>hall contain the information related to the user l</w:t>
            </w:r>
            <w:r>
              <w:t xml:space="preserve">ocation relevant for the MME included </w:t>
            </w:r>
            <w:r w:rsidRPr="00BD529F">
              <w:t xml:space="preserve">in the </w:t>
            </w:r>
            <w:r w:rsidRPr="00BD529F">
              <w:rPr>
                <w:lang w:val="en-US" w:eastAsia="zh-CN"/>
              </w:rPr>
              <w:t>"</w:t>
            </w:r>
            <w:r>
              <w:rPr>
                <w:lang w:val="en-US" w:eastAsia="zh-CN"/>
              </w:rPr>
              <w:t>EPS-Location-Information</w:t>
            </w:r>
            <w:r w:rsidRPr="00BD529F">
              <w:rPr>
                <w:lang w:val="en-US" w:eastAsia="zh-CN"/>
              </w:rPr>
              <w:t xml:space="preserve">" </w:t>
            </w:r>
            <w:r>
              <w:t>parameter. Defined in TS 29.272 [</w:t>
            </w:r>
            <w:r w:rsidRPr="00E37AC6">
              <w:t>106</w:t>
            </w:r>
            <w:r>
              <w:t>] clause 7.3.115.</w:t>
            </w:r>
          </w:p>
        </w:tc>
        <w:tc>
          <w:tcPr>
            <w:tcW w:w="237" w:type="pct"/>
          </w:tcPr>
          <w:p w14:paraId="0C4774CA" w14:textId="77777777" w:rsidR="005E42C8" w:rsidRPr="00760004" w:rsidRDefault="005E42C8" w:rsidP="008B3F62">
            <w:pPr>
              <w:pStyle w:val="TAL"/>
            </w:pPr>
            <w:r>
              <w:t>C</w:t>
            </w:r>
          </w:p>
        </w:tc>
      </w:tr>
      <w:tr w:rsidR="005E42C8" w:rsidRPr="00760004" w14:paraId="441066DC" w14:textId="77777777" w:rsidTr="008B3F62">
        <w:trPr>
          <w:jc w:val="center"/>
        </w:trPr>
        <w:tc>
          <w:tcPr>
            <w:tcW w:w="1025" w:type="pct"/>
          </w:tcPr>
          <w:p w14:paraId="4C4C4A9A" w14:textId="77777777" w:rsidR="005E42C8" w:rsidRDefault="005E42C8" w:rsidP="008B3F62">
            <w:pPr>
              <w:pStyle w:val="TAL"/>
            </w:pPr>
            <w:r w:rsidRPr="00B31617">
              <w:t>sGSNLocationInformation</w:t>
            </w:r>
          </w:p>
        </w:tc>
        <w:tc>
          <w:tcPr>
            <w:tcW w:w="1075" w:type="pct"/>
          </w:tcPr>
          <w:p w14:paraId="25D6CA51" w14:textId="77777777" w:rsidR="005E42C8" w:rsidRDefault="005E42C8" w:rsidP="008B3F62">
            <w:pPr>
              <w:pStyle w:val="TAL"/>
            </w:pPr>
            <w:r w:rsidRPr="00B31617">
              <w:t>SGSNLocationInformation</w:t>
            </w:r>
          </w:p>
        </w:tc>
        <w:tc>
          <w:tcPr>
            <w:tcW w:w="327" w:type="pct"/>
          </w:tcPr>
          <w:p w14:paraId="3C1C4D22" w14:textId="77777777" w:rsidR="005E42C8" w:rsidRDefault="005E42C8" w:rsidP="008B3F62">
            <w:pPr>
              <w:pStyle w:val="TAL"/>
            </w:pPr>
            <w:r>
              <w:t>0..1</w:t>
            </w:r>
          </w:p>
        </w:tc>
        <w:tc>
          <w:tcPr>
            <w:tcW w:w="2336" w:type="pct"/>
          </w:tcPr>
          <w:p w14:paraId="24C7E4AC" w14:textId="77777777" w:rsidR="005E42C8" w:rsidRDefault="005E42C8" w:rsidP="008B3F62">
            <w:pPr>
              <w:pStyle w:val="TAL"/>
            </w:pPr>
            <w:r>
              <w:t>S</w:t>
            </w:r>
            <w:r w:rsidRPr="00EA7868">
              <w:t>hall contain the information related to the user</w:t>
            </w:r>
            <w:r>
              <w:t xml:space="preserve"> location relevant for the SGSN</w:t>
            </w:r>
            <w:r w:rsidRPr="00BD529F">
              <w:t xml:space="preserve"> included in the </w:t>
            </w:r>
            <w:r w:rsidRPr="00BD529F">
              <w:rPr>
                <w:lang w:val="en-US" w:eastAsia="zh-CN"/>
              </w:rPr>
              <w:t>"</w:t>
            </w:r>
            <w:r>
              <w:t>EPS-Location-Information</w:t>
            </w:r>
            <w:r w:rsidRPr="00BD529F">
              <w:rPr>
                <w:lang w:val="en-US" w:eastAsia="zh-CN"/>
              </w:rPr>
              <w:t>"</w:t>
            </w:r>
            <w:r>
              <w:t xml:space="preserve"> parameter. Defined in TS 29.272 [</w:t>
            </w:r>
            <w:r w:rsidRPr="00E37AC6">
              <w:t>106</w:t>
            </w:r>
            <w:r>
              <w:t>] clause 7.3.116.</w:t>
            </w:r>
          </w:p>
        </w:tc>
        <w:tc>
          <w:tcPr>
            <w:tcW w:w="237" w:type="pct"/>
          </w:tcPr>
          <w:p w14:paraId="239C73BA" w14:textId="77777777" w:rsidR="005E42C8" w:rsidRDefault="005E42C8" w:rsidP="008B3F62">
            <w:pPr>
              <w:pStyle w:val="TAL"/>
            </w:pPr>
            <w:r>
              <w:t>C</w:t>
            </w:r>
          </w:p>
        </w:tc>
      </w:tr>
    </w:tbl>
    <w:p w14:paraId="4446D9EB" w14:textId="77777777" w:rsidR="005E42C8" w:rsidRDefault="005E42C8" w:rsidP="005E42C8">
      <w:pPr>
        <w:rPr>
          <w:noProof/>
        </w:rPr>
      </w:pPr>
    </w:p>
    <w:p w14:paraId="6D22D799" w14:textId="77777777" w:rsidR="005E42C8" w:rsidRDefault="005E42C8" w:rsidP="005E42C8">
      <w:pPr>
        <w:pStyle w:val="Heading5"/>
      </w:pPr>
      <w:bookmarkStart w:id="405" w:name="_Toc167821299"/>
      <w:r>
        <w:t>7.3.3.2.78</w:t>
      </w:r>
      <w:r>
        <w:tab/>
        <w:t>Type: MMELocationInformation</w:t>
      </w:r>
      <w:bookmarkEnd w:id="405"/>
    </w:p>
    <w:p w14:paraId="6CB5F081" w14:textId="77777777" w:rsidR="005E42C8" w:rsidRDefault="005E42C8" w:rsidP="005E42C8">
      <w:r>
        <w:t xml:space="preserve">The MMELocationInformation type </w:t>
      </w:r>
      <w:r w:rsidRPr="00B31617">
        <w:t>contain</w:t>
      </w:r>
      <w:r>
        <w:t>s</w:t>
      </w:r>
      <w:r w:rsidRPr="00B31617">
        <w:t xml:space="preserve"> </w:t>
      </w:r>
      <w:r w:rsidRPr="00023E8F">
        <w:t>the information related to the user location relevant for the MME.</w:t>
      </w:r>
      <w:r>
        <w:t xml:space="preserve"> Derived from the data found in MME-Location-Information parameter from TS 29.272 [</w:t>
      </w:r>
      <w:r w:rsidRPr="00E37AC6">
        <w:t>106</w:t>
      </w:r>
      <w:r>
        <w:t>] clause 7.3.115.</w:t>
      </w:r>
    </w:p>
    <w:p w14:paraId="1AD882AC" w14:textId="77777777" w:rsidR="005E42C8" w:rsidRDefault="005E42C8" w:rsidP="005E42C8">
      <w:r>
        <w:t>Table 7.3.3.2.78-1 contains the details for the MMELocationInformation type.</w:t>
      </w:r>
    </w:p>
    <w:p w14:paraId="7F19B30F" w14:textId="77777777" w:rsidR="005E42C8" w:rsidRPr="00760004" w:rsidRDefault="005E42C8" w:rsidP="005E42C8">
      <w:pPr>
        <w:pStyle w:val="TH"/>
      </w:pPr>
      <w:r>
        <w:t xml:space="preserve">Table 7.3.3.2.78-1: Structure of the </w:t>
      </w:r>
      <w:r w:rsidRPr="00850745">
        <w:t xml:space="preserve">MMELocationInformation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4A16A073" w14:textId="77777777" w:rsidTr="008B3F62">
        <w:trPr>
          <w:jc w:val="center"/>
        </w:trPr>
        <w:tc>
          <w:tcPr>
            <w:tcW w:w="1025" w:type="pct"/>
          </w:tcPr>
          <w:p w14:paraId="17F73798" w14:textId="77777777" w:rsidR="005E42C8" w:rsidRPr="00760004" w:rsidRDefault="005E42C8" w:rsidP="008B3F62">
            <w:pPr>
              <w:pStyle w:val="TAH"/>
            </w:pPr>
            <w:r w:rsidRPr="00760004">
              <w:t>Field name</w:t>
            </w:r>
          </w:p>
        </w:tc>
        <w:tc>
          <w:tcPr>
            <w:tcW w:w="1075" w:type="pct"/>
          </w:tcPr>
          <w:p w14:paraId="021C807D" w14:textId="77777777" w:rsidR="005E42C8" w:rsidRPr="00760004" w:rsidRDefault="005E42C8" w:rsidP="008B3F62">
            <w:pPr>
              <w:pStyle w:val="TAH"/>
            </w:pPr>
            <w:r>
              <w:t>Type</w:t>
            </w:r>
          </w:p>
        </w:tc>
        <w:tc>
          <w:tcPr>
            <w:tcW w:w="327" w:type="pct"/>
          </w:tcPr>
          <w:p w14:paraId="1A79ECB7" w14:textId="77777777" w:rsidR="005E42C8" w:rsidRPr="00760004" w:rsidRDefault="005E42C8" w:rsidP="008B3F62">
            <w:pPr>
              <w:pStyle w:val="TAH"/>
            </w:pPr>
            <w:r>
              <w:t>Cardinality</w:t>
            </w:r>
          </w:p>
        </w:tc>
        <w:tc>
          <w:tcPr>
            <w:tcW w:w="2336" w:type="pct"/>
          </w:tcPr>
          <w:p w14:paraId="527AEFE4" w14:textId="77777777" w:rsidR="005E42C8" w:rsidRPr="00760004" w:rsidRDefault="005E42C8" w:rsidP="008B3F62">
            <w:pPr>
              <w:pStyle w:val="TAH"/>
            </w:pPr>
            <w:r w:rsidRPr="00760004">
              <w:t>Description</w:t>
            </w:r>
          </w:p>
        </w:tc>
        <w:tc>
          <w:tcPr>
            <w:tcW w:w="237" w:type="pct"/>
          </w:tcPr>
          <w:p w14:paraId="5151CC47" w14:textId="77777777" w:rsidR="005E42C8" w:rsidRPr="00760004" w:rsidRDefault="005E42C8" w:rsidP="008B3F62">
            <w:pPr>
              <w:pStyle w:val="TAH"/>
            </w:pPr>
            <w:r w:rsidRPr="00760004">
              <w:t>M/C/O</w:t>
            </w:r>
          </w:p>
        </w:tc>
      </w:tr>
      <w:tr w:rsidR="005E42C8" w:rsidRPr="00760004" w14:paraId="6E65F71E" w14:textId="77777777" w:rsidTr="008B3F62">
        <w:trPr>
          <w:jc w:val="center"/>
        </w:trPr>
        <w:tc>
          <w:tcPr>
            <w:tcW w:w="1025" w:type="pct"/>
          </w:tcPr>
          <w:p w14:paraId="611641C1" w14:textId="77777777" w:rsidR="005E42C8" w:rsidRPr="00760004" w:rsidRDefault="005E42C8" w:rsidP="008B3F62">
            <w:pPr>
              <w:pStyle w:val="TAL"/>
            </w:pPr>
            <w:r>
              <w:t>eCGI</w:t>
            </w:r>
          </w:p>
        </w:tc>
        <w:tc>
          <w:tcPr>
            <w:tcW w:w="1075" w:type="pct"/>
          </w:tcPr>
          <w:p w14:paraId="2DE56B1F" w14:textId="77777777" w:rsidR="005E42C8" w:rsidRDefault="005E42C8" w:rsidP="008B3F62">
            <w:pPr>
              <w:pStyle w:val="TAL"/>
            </w:pPr>
            <w:r>
              <w:t>ECGI</w:t>
            </w:r>
          </w:p>
        </w:tc>
        <w:tc>
          <w:tcPr>
            <w:tcW w:w="327" w:type="pct"/>
          </w:tcPr>
          <w:p w14:paraId="554B4E37" w14:textId="77777777" w:rsidR="005E42C8" w:rsidRDefault="005E42C8" w:rsidP="008B3F62">
            <w:pPr>
              <w:pStyle w:val="TAL"/>
            </w:pPr>
            <w:r>
              <w:t>0..1</w:t>
            </w:r>
          </w:p>
        </w:tc>
        <w:tc>
          <w:tcPr>
            <w:tcW w:w="2336" w:type="pct"/>
          </w:tcPr>
          <w:p w14:paraId="45047889" w14:textId="2781988C" w:rsidR="005E42C8" w:rsidRPr="00760004" w:rsidRDefault="005E42C8" w:rsidP="008B3F62">
            <w:pPr>
              <w:pStyle w:val="TAL"/>
            </w:pPr>
            <w:r>
              <w:t>S</w:t>
            </w:r>
            <w:r w:rsidRPr="00B31617">
              <w:t xml:space="preserve">hall contain the </w:t>
            </w:r>
            <w:r w:rsidRPr="00023E8F">
              <w:t>E-UTRA Cell Identity</w:t>
            </w:r>
            <w:r>
              <w:t xml:space="preserve"> when known at the NF.</w:t>
            </w:r>
          </w:p>
        </w:tc>
        <w:tc>
          <w:tcPr>
            <w:tcW w:w="237" w:type="pct"/>
          </w:tcPr>
          <w:p w14:paraId="5790F077" w14:textId="77777777" w:rsidR="005E42C8" w:rsidRPr="00760004" w:rsidRDefault="005E42C8" w:rsidP="008B3F62">
            <w:pPr>
              <w:pStyle w:val="TAL"/>
            </w:pPr>
            <w:r>
              <w:t>C</w:t>
            </w:r>
          </w:p>
        </w:tc>
      </w:tr>
      <w:tr w:rsidR="005E42C8" w:rsidRPr="00760004" w14:paraId="510719D3" w14:textId="77777777" w:rsidTr="008B3F62">
        <w:trPr>
          <w:jc w:val="center"/>
        </w:trPr>
        <w:tc>
          <w:tcPr>
            <w:tcW w:w="1025" w:type="pct"/>
          </w:tcPr>
          <w:p w14:paraId="58C63DB2" w14:textId="77777777" w:rsidR="005E42C8" w:rsidRDefault="005E42C8" w:rsidP="008B3F62">
            <w:pPr>
              <w:pStyle w:val="TAL"/>
            </w:pPr>
            <w:r>
              <w:t>tAI</w:t>
            </w:r>
          </w:p>
        </w:tc>
        <w:tc>
          <w:tcPr>
            <w:tcW w:w="1075" w:type="pct"/>
          </w:tcPr>
          <w:p w14:paraId="4839C2FC" w14:textId="77777777" w:rsidR="005E42C8" w:rsidRDefault="005E42C8" w:rsidP="008B3F62">
            <w:pPr>
              <w:pStyle w:val="TAL"/>
            </w:pPr>
            <w:r>
              <w:t>TAI</w:t>
            </w:r>
          </w:p>
        </w:tc>
        <w:tc>
          <w:tcPr>
            <w:tcW w:w="327" w:type="pct"/>
          </w:tcPr>
          <w:p w14:paraId="6AFA17E8" w14:textId="77777777" w:rsidR="005E42C8" w:rsidRDefault="005E42C8" w:rsidP="008B3F62">
            <w:pPr>
              <w:pStyle w:val="TAL"/>
            </w:pPr>
            <w:r>
              <w:t>0..1</w:t>
            </w:r>
          </w:p>
        </w:tc>
        <w:tc>
          <w:tcPr>
            <w:tcW w:w="2336" w:type="pct"/>
          </w:tcPr>
          <w:p w14:paraId="177421BC" w14:textId="77777777" w:rsidR="005E42C8" w:rsidRDefault="005E42C8" w:rsidP="008B3F62">
            <w:pPr>
              <w:pStyle w:val="TAL"/>
            </w:pPr>
            <w:r>
              <w:t>S</w:t>
            </w:r>
            <w:r w:rsidRPr="00EA7868">
              <w:t xml:space="preserve">hall contain the </w:t>
            </w:r>
            <w:r>
              <w:t>Tracking Area Identity when known at the NF.</w:t>
            </w:r>
          </w:p>
        </w:tc>
        <w:tc>
          <w:tcPr>
            <w:tcW w:w="237" w:type="pct"/>
          </w:tcPr>
          <w:p w14:paraId="5D3EE5EA" w14:textId="77777777" w:rsidR="005E42C8" w:rsidRDefault="005E42C8" w:rsidP="008B3F62">
            <w:pPr>
              <w:pStyle w:val="TAL"/>
            </w:pPr>
            <w:r>
              <w:t>C</w:t>
            </w:r>
          </w:p>
        </w:tc>
      </w:tr>
      <w:tr w:rsidR="005E42C8" w:rsidRPr="00760004" w14:paraId="44B1CC44" w14:textId="77777777" w:rsidTr="008B3F62">
        <w:trPr>
          <w:jc w:val="center"/>
        </w:trPr>
        <w:tc>
          <w:tcPr>
            <w:tcW w:w="1025" w:type="pct"/>
          </w:tcPr>
          <w:p w14:paraId="18768900" w14:textId="77777777" w:rsidR="005E42C8" w:rsidRDefault="005E42C8" w:rsidP="008B3F62">
            <w:pPr>
              <w:pStyle w:val="TAL"/>
            </w:pPr>
            <w:r>
              <w:t>geographicalInformation</w:t>
            </w:r>
          </w:p>
        </w:tc>
        <w:tc>
          <w:tcPr>
            <w:tcW w:w="1075" w:type="pct"/>
          </w:tcPr>
          <w:p w14:paraId="16727435" w14:textId="77777777" w:rsidR="005E42C8" w:rsidRDefault="005E42C8" w:rsidP="008B3F62">
            <w:pPr>
              <w:pStyle w:val="TAL"/>
            </w:pPr>
            <w:r w:rsidRPr="004451A3">
              <w:t>GeographicalInformationOctet</w:t>
            </w:r>
          </w:p>
        </w:tc>
        <w:tc>
          <w:tcPr>
            <w:tcW w:w="327" w:type="pct"/>
          </w:tcPr>
          <w:p w14:paraId="3FE0D95D" w14:textId="77777777" w:rsidR="005E42C8" w:rsidRDefault="005E42C8" w:rsidP="008B3F62">
            <w:pPr>
              <w:pStyle w:val="TAL"/>
            </w:pPr>
            <w:r>
              <w:t>0..1</w:t>
            </w:r>
          </w:p>
        </w:tc>
        <w:tc>
          <w:tcPr>
            <w:tcW w:w="2336" w:type="pct"/>
          </w:tcPr>
          <w:p w14:paraId="2FFFA2E5" w14:textId="77777777" w:rsidR="005E42C8" w:rsidRPr="00EA7868" w:rsidRDefault="005E42C8" w:rsidP="008B3F62">
            <w:pPr>
              <w:pStyle w:val="TAL"/>
            </w:pPr>
            <w:r>
              <w:t>S</w:t>
            </w:r>
            <w:r w:rsidRPr="00CF4091">
              <w:t>hall contain the geo</w:t>
            </w:r>
            <w:r>
              <w:t>graphical Information of the target when known at the NF.</w:t>
            </w:r>
          </w:p>
        </w:tc>
        <w:tc>
          <w:tcPr>
            <w:tcW w:w="237" w:type="pct"/>
          </w:tcPr>
          <w:p w14:paraId="7D190A6C" w14:textId="77777777" w:rsidR="005E42C8" w:rsidRDefault="005E42C8" w:rsidP="008B3F62">
            <w:pPr>
              <w:pStyle w:val="TAL"/>
            </w:pPr>
            <w:r>
              <w:t>C</w:t>
            </w:r>
          </w:p>
        </w:tc>
      </w:tr>
      <w:tr w:rsidR="005E42C8" w:rsidRPr="00760004" w14:paraId="555E977C" w14:textId="77777777" w:rsidTr="008B3F62">
        <w:trPr>
          <w:jc w:val="center"/>
        </w:trPr>
        <w:tc>
          <w:tcPr>
            <w:tcW w:w="1025" w:type="pct"/>
          </w:tcPr>
          <w:p w14:paraId="73F6306E" w14:textId="77777777" w:rsidR="005E42C8" w:rsidRDefault="005E42C8" w:rsidP="008B3F62">
            <w:pPr>
              <w:pStyle w:val="TAL"/>
            </w:pPr>
            <w:r>
              <w:t>geodeticInformation</w:t>
            </w:r>
          </w:p>
        </w:tc>
        <w:tc>
          <w:tcPr>
            <w:tcW w:w="1075" w:type="pct"/>
          </w:tcPr>
          <w:p w14:paraId="46ACE319" w14:textId="77777777" w:rsidR="005E42C8" w:rsidRDefault="005E42C8" w:rsidP="008B3F62">
            <w:pPr>
              <w:pStyle w:val="TAL"/>
            </w:pPr>
            <w:r w:rsidRPr="004451A3">
              <w:t>GeodeticInformationOctet</w:t>
            </w:r>
          </w:p>
        </w:tc>
        <w:tc>
          <w:tcPr>
            <w:tcW w:w="327" w:type="pct"/>
          </w:tcPr>
          <w:p w14:paraId="719108BA" w14:textId="77777777" w:rsidR="005E42C8" w:rsidRDefault="005E42C8" w:rsidP="008B3F62">
            <w:pPr>
              <w:pStyle w:val="TAL"/>
            </w:pPr>
            <w:r>
              <w:t>0..1</w:t>
            </w:r>
          </w:p>
        </w:tc>
        <w:tc>
          <w:tcPr>
            <w:tcW w:w="2336" w:type="pct"/>
          </w:tcPr>
          <w:p w14:paraId="6408AED2" w14:textId="77777777" w:rsidR="005E42C8" w:rsidRPr="00EA7868" w:rsidRDefault="005E42C8" w:rsidP="008B3F62">
            <w:pPr>
              <w:pStyle w:val="TAL"/>
            </w:pPr>
            <w:r>
              <w:rPr>
                <w:lang w:eastAsia="zh-CN"/>
              </w:rPr>
              <w:t>S</w:t>
            </w:r>
            <w:r w:rsidRPr="00C139B4">
              <w:rPr>
                <w:rFonts w:hint="eastAsia"/>
                <w:lang w:eastAsia="zh-CN"/>
              </w:rPr>
              <w:t xml:space="preserve">hall </w:t>
            </w:r>
            <w:r w:rsidRPr="00C139B4">
              <w:t xml:space="preserve">contain the </w:t>
            </w:r>
            <w:r w:rsidRPr="00C139B4">
              <w:rPr>
                <w:szCs w:val="16"/>
              </w:rPr>
              <w:t>Geodetic Location</w:t>
            </w:r>
            <w:r w:rsidRPr="00C139B4">
              <w:rPr>
                <w:rFonts w:hint="eastAsia"/>
                <w:lang w:eastAsia="zh-CN"/>
              </w:rPr>
              <w:t xml:space="preserve"> of the</w:t>
            </w:r>
            <w:r>
              <w:rPr>
                <w:lang w:eastAsia="zh-CN"/>
              </w:rPr>
              <w:t xml:space="preserve"> target when known at the NF.</w:t>
            </w:r>
          </w:p>
        </w:tc>
        <w:tc>
          <w:tcPr>
            <w:tcW w:w="237" w:type="pct"/>
          </w:tcPr>
          <w:p w14:paraId="3C2793D1" w14:textId="77777777" w:rsidR="005E42C8" w:rsidRDefault="005E42C8" w:rsidP="008B3F62">
            <w:pPr>
              <w:pStyle w:val="TAL"/>
            </w:pPr>
            <w:r>
              <w:t>C</w:t>
            </w:r>
          </w:p>
        </w:tc>
      </w:tr>
      <w:tr w:rsidR="005E42C8" w:rsidRPr="00760004" w14:paraId="133DE71F" w14:textId="77777777" w:rsidTr="008B3F62">
        <w:trPr>
          <w:jc w:val="center"/>
        </w:trPr>
        <w:tc>
          <w:tcPr>
            <w:tcW w:w="1025" w:type="pct"/>
          </w:tcPr>
          <w:p w14:paraId="28E652BB" w14:textId="77777777" w:rsidR="005E42C8" w:rsidRDefault="005E42C8" w:rsidP="008B3F62">
            <w:pPr>
              <w:pStyle w:val="TAL"/>
            </w:pPr>
            <w:r>
              <w:t>currentLocationRetrieved</w:t>
            </w:r>
          </w:p>
        </w:tc>
        <w:tc>
          <w:tcPr>
            <w:tcW w:w="1075" w:type="pct"/>
          </w:tcPr>
          <w:p w14:paraId="27008BE1" w14:textId="77777777" w:rsidR="005E42C8" w:rsidRDefault="005E42C8" w:rsidP="008B3F62">
            <w:pPr>
              <w:pStyle w:val="TAL"/>
            </w:pPr>
            <w:r>
              <w:t>BOOLEAN</w:t>
            </w:r>
          </w:p>
        </w:tc>
        <w:tc>
          <w:tcPr>
            <w:tcW w:w="327" w:type="pct"/>
          </w:tcPr>
          <w:p w14:paraId="5B02F634" w14:textId="77777777" w:rsidR="005E42C8" w:rsidRDefault="005E42C8" w:rsidP="008B3F62">
            <w:pPr>
              <w:pStyle w:val="TAL"/>
            </w:pPr>
            <w:r>
              <w:t>0..1</w:t>
            </w:r>
          </w:p>
        </w:tc>
        <w:tc>
          <w:tcPr>
            <w:tcW w:w="2336" w:type="pct"/>
          </w:tcPr>
          <w:p w14:paraId="1BABFCF6" w14:textId="77777777" w:rsidR="005E42C8" w:rsidRPr="00EA7868" w:rsidRDefault="005E42C8" w:rsidP="008B3F62">
            <w:pPr>
              <w:pStyle w:val="TAL"/>
            </w:pPr>
            <w:r w:rsidRPr="00CF4091">
              <w:t>This value is used when location information was obtained after a successful paging procedure for Active Location Retrieval</w:t>
            </w:r>
            <w:r>
              <w:t>. Or</w:t>
            </w:r>
            <w:r w:rsidRPr="0023626E">
              <w:t xml:space="preserve"> after retrieving the most up-to-date location information from the eNB when the UE is in connected mode.</w:t>
            </w:r>
          </w:p>
        </w:tc>
        <w:tc>
          <w:tcPr>
            <w:tcW w:w="237" w:type="pct"/>
          </w:tcPr>
          <w:p w14:paraId="30143B91" w14:textId="77777777" w:rsidR="005E42C8" w:rsidRDefault="005E42C8" w:rsidP="008B3F62">
            <w:pPr>
              <w:pStyle w:val="TAL"/>
            </w:pPr>
            <w:r>
              <w:t>C</w:t>
            </w:r>
          </w:p>
        </w:tc>
      </w:tr>
      <w:tr w:rsidR="005E42C8" w:rsidRPr="00760004" w14:paraId="7E63E4CD" w14:textId="77777777" w:rsidTr="008B3F62">
        <w:trPr>
          <w:jc w:val="center"/>
        </w:trPr>
        <w:tc>
          <w:tcPr>
            <w:tcW w:w="1025" w:type="pct"/>
          </w:tcPr>
          <w:p w14:paraId="48D841A4" w14:textId="77777777" w:rsidR="005E42C8" w:rsidRDefault="005E42C8" w:rsidP="008B3F62">
            <w:pPr>
              <w:pStyle w:val="TAL"/>
            </w:pPr>
            <w:r w:rsidRPr="004451A3">
              <w:t>ageOfLocationInformation</w:t>
            </w:r>
          </w:p>
        </w:tc>
        <w:tc>
          <w:tcPr>
            <w:tcW w:w="1075" w:type="pct"/>
          </w:tcPr>
          <w:p w14:paraId="2B5AFEF4" w14:textId="77777777" w:rsidR="005E42C8" w:rsidRDefault="005E42C8" w:rsidP="008B3F62">
            <w:pPr>
              <w:pStyle w:val="TAL"/>
            </w:pPr>
            <w:r>
              <w:t>INTEGER</w:t>
            </w:r>
          </w:p>
        </w:tc>
        <w:tc>
          <w:tcPr>
            <w:tcW w:w="327" w:type="pct"/>
          </w:tcPr>
          <w:p w14:paraId="5CF3B054" w14:textId="77777777" w:rsidR="005E42C8" w:rsidRDefault="005E42C8" w:rsidP="008B3F62">
            <w:pPr>
              <w:pStyle w:val="TAL"/>
            </w:pPr>
            <w:r>
              <w:t>0..1</w:t>
            </w:r>
          </w:p>
        </w:tc>
        <w:tc>
          <w:tcPr>
            <w:tcW w:w="2336" w:type="pct"/>
          </w:tcPr>
          <w:p w14:paraId="0BC0709E" w14:textId="77777777" w:rsidR="005E42C8" w:rsidRDefault="005E42C8" w:rsidP="008B3F62">
            <w:pPr>
              <w:pStyle w:val="TAL"/>
            </w:pPr>
            <w:r>
              <w:t>The value represents the elapsed time in minutes since the last network contact of the mobile station.</w:t>
            </w:r>
          </w:p>
          <w:p w14:paraId="70AD18AA" w14:textId="77777777" w:rsidR="005E42C8" w:rsidRDefault="005E42C8" w:rsidP="008B3F62">
            <w:pPr>
              <w:pStyle w:val="TAL"/>
            </w:pPr>
            <w:r>
              <w:t>Value "0" indicates that the location information was obtained after a successful paging procedure for Active Location Retrieval when the UE is in idle mode or after a successful location reporting procedure with the eNB when the UE is in connected mode.</w:t>
            </w:r>
          </w:p>
          <w:p w14:paraId="3B982599" w14:textId="77777777" w:rsidR="005E42C8" w:rsidRPr="00EA7868" w:rsidRDefault="005E42C8" w:rsidP="008B3F62">
            <w:pPr>
              <w:pStyle w:val="TAL"/>
            </w:pPr>
            <w:r>
              <w:t>Any other value than "0" indicates that the location information is the last known one. Shall be present if known at the NF where the POI is located.</w:t>
            </w:r>
          </w:p>
        </w:tc>
        <w:tc>
          <w:tcPr>
            <w:tcW w:w="237" w:type="pct"/>
          </w:tcPr>
          <w:p w14:paraId="56E73187" w14:textId="77777777" w:rsidR="005E42C8" w:rsidRDefault="005E42C8" w:rsidP="008B3F62">
            <w:pPr>
              <w:pStyle w:val="TAL"/>
            </w:pPr>
            <w:r>
              <w:t>C</w:t>
            </w:r>
          </w:p>
        </w:tc>
      </w:tr>
      <w:tr w:rsidR="005E42C8" w:rsidRPr="00760004" w14:paraId="644FD4B5" w14:textId="77777777" w:rsidTr="008B3F62">
        <w:trPr>
          <w:jc w:val="center"/>
        </w:trPr>
        <w:tc>
          <w:tcPr>
            <w:tcW w:w="1025" w:type="pct"/>
          </w:tcPr>
          <w:p w14:paraId="594D87BA" w14:textId="77777777" w:rsidR="005E42C8" w:rsidRDefault="005E42C8" w:rsidP="008B3F62">
            <w:pPr>
              <w:pStyle w:val="TAL"/>
            </w:pPr>
            <w:r w:rsidRPr="004451A3">
              <w:t>userCSGInformation</w:t>
            </w:r>
          </w:p>
        </w:tc>
        <w:tc>
          <w:tcPr>
            <w:tcW w:w="1075" w:type="pct"/>
          </w:tcPr>
          <w:p w14:paraId="0E5CE322" w14:textId="77777777" w:rsidR="005E42C8" w:rsidRDefault="005E42C8" w:rsidP="008B3F62">
            <w:pPr>
              <w:pStyle w:val="TAL"/>
            </w:pPr>
            <w:r w:rsidRPr="004451A3">
              <w:t>UserCSGInformation</w:t>
            </w:r>
          </w:p>
        </w:tc>
        <w:tc>
          <w:tcPr>
            <w:tcW w:w="327" w:type="pct"/>
          </w:tcPr>
          <w:p w14:paraId="1C824CCC" w14:textId="77777777" w:rsidR="005E42C8" w:rsidRDefault="005E42C8" w:rsidP="008B3F62">
            <w:pPr>
              <w:pStyle w:val="TAL"/>
            </w:pPr>
            <w:r>
              <w:t>0..1</w:t>
            </w:r>
          </w:p>
        </w:tc>
        <w:tc>
          <w:tcPr>
            <w:tcW w:w="2336" w:type="pct"/>
          </w:tcPr>
          <w:p w14:paraId="4DC8DF7D" w14:textId="77777777" w:rsidR="005E42C8" w:rsidRPr="00EA7868" w:rsidRDefault="005E42C8" w:rsidP="008B3F62">
            <w:pPr>
              <w:pStyle w:val="TAL"/>
            </w:pPr>
            <w:r>
              <w:t>The UserCSG</w:t>
            </w:r>
            <w:r w:rsidRPr="00583904">
              <w:t>Information type holds th</w:t>
            </w:r>
            <w:r>
              <w:t>e user Closed Subscriber Group</w:t>
            </w:r>
            <w:r w:rsidRPr="00583904">
              <w:t xml:space="preserve"> information associated to CSG cell access</w:t>
            </w:r>
            <w:r>
              <w:t>. Shall be present if known at the NF.</w:t>
            </w:r>
          </w:p>
        </w:tc>
        <w:tc>
          <w:tcPr>
            <w:tcW w:w="237" w:type="pct"/>
          </w:tcPr>
          <w:p w14:paraId="2E328CC9" w14:textId="77777777" w:rsidR="005E42C8" w:rsidRDefault="005E42C8" w:rsidP="008B3F62">
            <w:pPr>
              <w:pStyle w:val="TAL"/>
            </w:pPr>
            <w:r>
              <w:t>C</w:t>
            </w:r>
          </w:p>
        </w:tc>
      </w:tr>
      <w:tr w:rsidR="005E42C8" w:rsidRPr="00760004" w14:paraId="44B4116C" w14:textId="77777777" w:rsidTr="008B3F62">
        <w:trPr>
          <w:jc w:val="center"/>
        </w:trPr>
        <w:tc>
          <w:tcPr>
            <w:tcW w:w="1025" w:type="pct"/>
          </w:tcPr>
          <w:p w14:paraId="65A00DDA" w14:textId="77777777" w:rsidR="005E42C8" w:rsidRDefault="005E42C8" w:rsidP="008B3F62">
            <w:pPr>
              <w:pStyle w:val="TAL"/>
            </w:pPr>
            <w:r>
              <w:t>eNbID</w:t>
            </w:r>
          </w:p>
        </w:tc>
        <w:tc>
          <w:tcPr>
            <w:tcW w:w="1075" w:type="pct"/>
          </w:tcPr>
          <w:p w14:paraId="484045D4" w14:textId="77777777" w:rsidR="005E42C8" w:rsidRDefault="005E42C8" w:rsidP="008B3F62">
            <w:pPr>
              <w:pStyle w:val="TAL"/>
            </w:pPr>
            <w:r>
              <w:t>eNbID</w:t>
            </w:r>
          </w:p>
        </w:tc>
        <w:tc>
          <w:tcPr>
            <w:tcW w:w="327" w:type="pct"/>
          </w:tcPr>
          <w:p w14:paraId="64C3A37D" w14:textId="77777777" w:rsidR="005E42C8" w:rsidRDefault="005E42C8" w:rsidP="008B3F62">
            <w:pPr>
              <w:pStyle w:val="TAL"/>
            </w:pPr>
            <w:r>
              <w:t>0..1</w:t>
            </w:r>
          </w:p>
        </w:tc>
        <w:tc>
          <w:tcPr>
            <w:tcW w:w="2336" w:type="pct"/>
          </w:tcPr>
          <w:p w14:paraId="4063EB92" w14:textId="77777777" w:rsidR="005E42C8" w:rsidRPr="00EA7868" w:rsidRDefault="005E42C8" w:rsidP="008B3F62">
            <w:pPr>
              <w:pStyle w:val="TAL"/>
            </w:pPr>
            <w:r>
              <w:t xml:space="preserve">This </w:t>
            </w:r>
            <w:r w:rsidRPr="00B139A1">
              <w:t>field shall contain the identifier of the eNB</w:t>
            </w:r>
            <w:r>
              <w:t xml:space="preserve"> in which the UE is currently located.</w:t>
            </w:r>
          </w:p>
        </w:tc>
        <w:tc>
          <w:tcPr>
            <w:tcW w:w="237" w:type="pct"/>
          </w:tcPr>
          <w:p w14:paraId="54510EDD" w14:textId="77777777" w:rsidR="005E42C8" w:rsidRDefault="005E42C8" w:rsidP="008B3F62">
            <w:pPr>
              <w:pStyle w:val="TAL"/>
            </w:pPr>
            <w:r>
              <w:t>C</w:t>
            </w:r>
          </w:p>
        </w:tc>
      </w:tr>
      <w:tr w:rsidR="005E42C8" w:rsidRPr="00760004" w14:paraId="2B13702B" w14:textId="77777777" w:rsidTr="008B3F62">
        <w:trPr>
          <w:jc w:val="center"/>
        </w:trPr>
        <w:tc>
          <w:tcPr>
            <w:tcW w:w="1025" w:type="pct"/>
          </w:tcPr>
          <w:p w14:paraId="4B0D2D9B" w14:textId="77777777" w:rsidR="005E42C8" w:rsidRDefault="005E42C8" w:rsidP="008B3F62">
            <w:pPr>
              <w:pStyle w:val="TAL"/>
            </w:pPr>
            <w:r>
              <w:t>additionalCellIDs</w:t>
            </w:r>
          </w:p>
        </w:tc>
        <w:tc>
          <w:tcPr>
            <w:tcW w:w="1075" w:type="pct"/>
          </w:tcPr>
          <w:p w14:paraId="539B7730" w14:textId="77777777" w:rsidR="005E42C8" w:rsidRDefault="005E42C8" w:rsidP="008B3F62">
            <w:pPr>
              <w:pStyle w:val="TAL"/>
            </w:pPr>
            <w:r w:rsidRPr="004451A3">
              <w:t>SEQUENCE OF CellInformation</w:t>
            </w:r>
          </w:p>
        </w:tc>
        <w:tc>
          <w:tcPr>
            <w:tcW w:w="327" w:type="pct"/>
          </w:tcPr>
          <w:p w14:paraId="0E384B26" w14:textId="77777777" w:rsidR="005E42C8" w:rsidRDefault="005E42C8" w:rsidP="008B3F62">
            <w:pPr>
              <w:pStyle w:val="TAL"/>
            </w:pPr>
            <w:r>
              <w:t>0..1</w:t>
            </w:r>
          </w:p>
        </w:tc>
        <w:tc>
          <w:tcPr>
            <w:tcW w:w="2336" w:type="pct"/>
          </w:tcPr>
          <w:p w14:paraId="20A7BB10" w14:textId="77777777" w:rsidR="005E42C8" w:rsidRPr="00EA7868" w:rsidRDefault="005E42C8" w:rsidP="008B3F62">
            <w:pPr>
              <w:pStyle w:val="TAL"/>
            </w:pPr>
            <w:r w:rsidRPr="00B139A1">
              <w:t>This parameter shall be present if the NF has additional cell information for the UE. Shall be used whenever Dual Connectivity is activated or whenever secondary cell information is available at the NF where the POI is located.</w:t>
            </w:r>
          </w:p>
        </w:tc>
        <w:tc>
          <w:tcPr>
            <w:tcW w:w="237" w:type="pct"/>
          </w:tcPr>
          <w:p w14:paraId="5DC00883" w14:textId="77777777" w:rsidR="005E42C8" w:rsidRDefault="005E42C8" w:rsidP="008B3F62">
            <w:pPr>
              <w:pStyle w:val="TAL"/>
            </w:pPr>
            <w:r>
              <w:t>C</w:t>
            </w:r>
          </w:p>
        </w:tc>
      </w:tr>
    </w:tbl>
    <w:p w14:paraId="23C2EEA6" w14:textId="77777777" w:rsidR="005E42C8" w:rsidRDefault="005E42C8" w:rsidP="005E42C8">
      <w:pPr>
        <w:rPr>
          <w:noProof/>
        </w:rPr>
      </w:pPr>
    </w:p>
    <w:p w14:paraId="084A25A8" w14:textId="77777777" w:rsidR="005E42C8" w:rsidRDefault="005E42C8" w:rsidP="005E42C8">
      <w:pPr>
        <w:pStyle w:val="Heading5"/>
      </w:pPr>
      <w:bookmarkStart w:id="406" w:name="_Toc167821300"/>
      <w:r>
        <w:t>7.3.3.2.79</w:t>
      </w:r>
      <w:r>
        <w:tab/>
        <w:t xml:space="preserve">Type: </w:t>
      </w:r>
      <w:r w:rsidRPr="00850745">
        <w:t>SGSNLocationInformation</w:t>
      </w:r>
      <w:bookmarkEnd w:id="406"/>
    </w:p>
    <w:p w14:paraId="1F935F39" w14:textId="77777777" w:rsidR="005E42C8" w:rsidRDefault="005E42C8" w:rsidP="005E42C8">
      <w:r>
        <w:t xml:space="preserve">The </w:t>
      </w:r>
      <w:r w:rsidRPr="00850745">
        <w:t>SGSNLocationInformation</w:t>
      </w:r>
      <w:r>
        <w:t xml:space="preserve"> type </w:t>
      </w:r>
      <w:r w:rsidRPr="00B31617">
        <w:t>contain</w:t>
      </w:r>
      <w:r>
        <w:t>s</w:t>
      </w:r>
      <w:r w:rsidRPr="00B31617">
        <w:t xml:space="preserve"> </w:t>
      </w:r>
      <w:r w:rsidRPr="00023E8F">
        <w:t>the information related to the user location relevant for the MME.</w:t>
      </w:r>
      <w:r>
        <w:t xml:space="preserve"> Derived from the data found in MME-Location-Information parameter from TS 29.272 [</w:t>
      </w:r>
      <w:r w:rsidRPr="00E37AC6">
        <w:t>106</w:t>
      </w:r>
      <w:r>
        <w:t>] clause 7.3.115.</w:t>
      </w:r>
    </w:p>
    <w:p w14:paraId="73B8C23B" w14:textId="77777777" w:rsidR="005E42C8" w:rsidRDefault="005E42C8" w:rsidP="005E42C8">
      <w:r>
        <w:t xml:space="preserve">Table 7.3.3.2.79-1 contains the details for the </w:t>
      </w:r>
      <w:r w:rsidRPr="00850745">
        <w:t>SGSNLocationInformation</w:t>
      </w:r>
      <w:r>
        <w:t xml:space="preserve"> type.</w:t>
      </w:r>
    </w:p>
    <w:p w14:paraId="120037F0" w14:textId="77777777" w:rsidR="005E42C8" w:rsidRPr="00760004" w:rsidRDefault="005E42C8" w:rsidP="005E42C8">
      <w:pPr>
        <w:pStyle w:val="TH"/>
      </w:pPr>
      <w:r>
        <w:t xml:space="preserve">Table 7.3.3.2.79-1: Structure of the </w:t>
      </w:r>
      <w:r w:rsidRPr="00850745">
        <w:t>SGSNLocationInformation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510FC30" w14:textId="77777777" w:rsidTr="008B3F62">
        <w:trPr>
          <w:jc w:val="center"/>
        </w:trPr>
        <w:tc>
          <w:tcPr>
            <w:tcW w:w="1025" w:type="pct"/>
          </w:tcPr>
          <w:p w14:paraId="2D6EB83F" w14:textId="77777777" w:rsidR="005E42C8" w:rsidRPr="00760004" w:rsidRDefault="005E42C8" w:rsidP="008B3F62">
            <w:pPr>
              <w:pStyle w:val="TAH"/>
            </w:pPr>
            <w:r w:rsidRPr="00760004">
              <w:t>Field name</w:t>
            </w:r>
          </w:p>
        </w:tc>
        <w:tc>
          <w:tcPr>
            <w:tcW w:w="1075" w:type="pct"/>
          </w:tcPr>
          <w:p w14:paraId="0B9F1C5C" w14:textId="77777777" w:rsidR="005E42C8" w:rsidRPr="00760004" w:rsidRDefault="005E42C8" w:rsidP="008B3F62">
            <w:pPr>
              <w:pStyle w:val="TAH"/>
            </w:pPr>
            <w:r>
              <w:t>Type</w:t>
            </w:r>
          </w:p>
        </w:tc>
        <w:tc>
          <w:tcPr>
            <w:tcW w:w="327" w:type="pct"/>
          </w:tcPr>
          <w:p w14:paraId="720FB63B" w14:textId="77777777" w:rsidR="005E42C8" w:rsidRPr="00760004" w:rsidRDefault="005E42C8" w:rsidP="008B3F62">
            <w:pPr>
              <w:pStyle w:val="TAH"/>
            </w:pPr>
            <w:r>
              <w:t>Cardinality</w:t>
            </w:r>
          </w:p>
        </w:tc>
        <w:tc>
          <w:tcPr>
            <w:tcW w:w="2336" w:type="pct"/>
          </w:tcPr>
          <w:p w14:paraId="5FCEFA34" w14:textId="77777777" w:rsidR="005E42C8" w:rsidRPr="00760004" w:rsidRDefault="005E42C8" w:rsidP="008B3F62">
            <w:pPr>
              <w:pStyle w:val="TAH"/>
            </w:pPr>
            <w:r w:rsidRPr="00760004">
              <w:t>Description</w:t>
            </w:r>
          </w:p>
        </w:tc>
        <w:tc>
          <w:tcPr>
            <w:tcW w:w="237" w:type="pct"/>
          </w:tcPr>
          <w:p w14:paraId="22619800" w14:textId="77777777" w:rsidR="005E42C8" w:rsidRPr="00760004" w:rsidRDefault="005E42C8" w:rsidP="008B3F62">
            <w:pPr>
              <w:pStyle w:val="TAH"/>
            </w:pPr>
            <w:r w:rsidRPr="00760004">
              <w:t>M/C/O</w:t>
            </w:r>
          </w:p>
        </w:tc>
      </w:tr>
      <w:tr w:rsidR="005E42C8" w:rsidRPr="00760004" w14:paraId="2D88F37F" w14:textId="77777777" w:rsidTr="008B3F62">
        <w:trPr>
          <w:jc w:val="center"/>
        </w:trPr>
        <w:tc>
          <w:tcPr>
            <w:tcW w:w="1025" w:type="pct"/>
          </w:tcPr>
          <w:p w14:paraId="47A77C27" w14:textId="77777777" w:rsidR="005E42C8" w:rsidRPr="00760004" w:rsidRDefault="005E42C8" w:rsidP="008B3F62">
            <w:pPr>
              <w:pStyle w:val="TAL"/>
            </w:pPr>
            <w:r>
              <w:t>cGI</w:t>
            </w:r>
          </w:p>
        </w:tc>
        <w:tc>
          <w:tcPr>
            <w:tcW w:w="1075" w:type="pct"/>
          </w:tcPr>
          <w:p w14:paraId="7F52BF47" w14:textId="77777777" w:rsidR="005E42C8" w:rsidRDefault="005E42C8" w:rsidP="008B3F62">
            <w:pPr>
              <w:pStyle w:val="TAL"/>
            </w:pPr>
            <w:r>
              <w:t>CGI</w:t>
            </w:r>
          </w:p>
        </w:tc>
        <w:tc>
          <w:tcPr>
            <w:tcW w:w="327" w:type="pct"/>
          </w:tcPr>
          <w:p w14:paraId="24810234" w14:textId="77777777" w:rsidR="005E42C8" w:rsidRDefault="005E42C8" w:rsidP="008B3F62">
            <w:pPr>
              <w:pStyle w:val="TAL"/>
            </w:pPr>
            <w:r>
              <w:t>0..1</w:t>
            </w:r>
          </w:p>
        </w:tc>
        <w:tc>
          <w:tcPr>
            <w:tcW w:w="2336" w:type="pct"/>
          </w:tcPr>
          <w:p w14:paraId="043E3EAA" w14:textId="77777777" w:rsidR="005E42C8" w:rsidRPr="00760004" w:rsidRDefault="005E42C8" w:rsidP="008B3F62">
            <w:pPr>
              <w:pStyle w:val="TAL"/>
            </w:pPr>
            <w:r w:rsidRPr="00FE23EC">
              <w:t>The Cell Global Identification for the UTRA Cell the UE is currently located in. Shall be present if known at the NF where the POI is located</w:t>
            </w:r>
            <w:r>
              <w:t>.</w:t>
            </w:r>
          </w:p>
        </w:tc>
        <w:tc>
          <w:tcPr>
            <w:tcW w:w="237" w:type="pct"/>
          </w:tcPr>
          <w:p w14:paraId="62F6B4F5" w14:textId="77777777" w:rsidR="005E42C8" w:rsidRPr="00760004" w:rsidRDefault="005E42C8" w:rsidP="008B3F62">
            <w:pPr>
              <w:pStyle w:val="TAL"/>
            </w:pPr>
            <w:r>
              <w:t>C</w:t>
            </w:r>
          </w:p>
        </w:tc>
      </w:tr>
      <w:tr w:rsidR="005E42C8" w:rsidRPr="00760004" w14:paraId="1536FE82" w14:textId="77777777" w:rsidTr="008B3F62">
        <w:trPr>
          <w:jc w:val="center"/>
        </w:trPr>
        <w:tc>
          <w:tcPr>
            <w:tcW w:w="1025" w:type="pct"/>
          </w:tcPr>
          <w:p w14:paraId="79F21677" w14:textId="77777777" w:rsidR="005E42C8" w:rsidRDefault="005E42C8" w:rsidP="008B3F62">
            <w:pPr>
              <w:pStyle w:val="TAL"/>
            </w:pPr>
            <w:r>
              <w:t>lAI</w:t>
            </w:r>
          </w:p>
        </w:tc>
        <w:tc>
          <w:tcPr>
            <w:tcW w:w="1075" w:type="pct"/>
          </w:tcPr>
          <w:p w14:paraId="5754D06F" w14:textId="77777777" w:rsidR="005E42C8" w:rsidRDefault="005E42C8" w:rsidP="008B3F62">
            <w:pPr>
              <w:pStyle w:val="TAL"/>
            </w:pPr>
            <w:r>
              <w:t>LAI</w:t>
            </w:r>
          </w:p>
        </w:tc>
        <w:tc>
          <w:tcPr>
            <w:tcW w:w="327" w:type="pct"/>
          </w:tcPr>
          <w:p w14:paraId="6BCD203E" w14:textId="77777777" w:rsidR="005E42C8" w:rsidRDefault="005E42C8" w:rsidP="008B3F62">
            <w:pPr>
              <w:pStyle w:val="TAL"/>
            </w:pPr>
            <w:r>
              <w:t>0..1</w:t>
            </w:r>
          </w:p>
        </w:tc>
        <w:tc>
          <w:tcPr>
            <w:tcW w:w="2336" w:type="pct"/>
          </w:tcPr>
          <w:p w14:paraId="375AD645" w14:textId="77777777" w:rsidR="005E42C8" w:rsidRDefault="005E42C8" w:rsidP="008B3F62">
            <w:pPr>
              <w:pStyle w:val="TAL"/>
            </w:pPr>
            <w:r w:rsidRPr="002C5AD3">
              <w:t>This field is derived from the Location Area Ide</w:t>
            </w:r>
            <w:r>
              <w:t xml:space="preserve">ntification information element. </w:t>
            </w:r>
            <w:r w:rsidRPr="002C5AD3">
              <w:t>Shall be present if known at the NF where the POI is located</w:t>
            </w:r>
            <w:r>
              <w:t>.</w:t>
            </w:r>
            <w:r w:rsidRPr="002C5AD3">
              <w:t xml:space="preserve"> </w:t>
            </w:r>
          </w:p>
        </w:tc>
        <w:tc>
          <w:tcPr>
            <w:tcW w:w="237" w:type="pct"/>
          </w:tcPr>
          <w:p w14:paraId="32DAF6B3" w14:textId="77777777" w:rsidR="005E42C8" w:rsidRDefault="005E42C8" w:rsidP="008B3F62">
            <w:pPr>
              <w:pStyle w:val="TAL"/>
            </w:pPr>
            <w:r>
              <w:t>C</w:t>
            </w:r>
          </w:p>
        </w:tc>
      </w:tr>
      <w:tr w:rsidR="005E42C8" w:rsidRPr="00760004" w14:paraId="2149B945" w14:textId="77777777" w:rsidTr="008B3F62">
        <w:trPr>
          <w:jc w:val="center"/>
        </w:trPr>
        <w:tc>
          <w:tcPr>
            <w:tcW w:w="1025" w:type="pct"/>
          </w:tcPr>
          <w:p w14:paraId="79CE6DA8" w14:textId="77777777" w:rsidR="005E42C8" w:rsidRDefault="005E42C8" w:rsidP="008B3F62">
            <w:pPr>
              <w:pStyle w:val="TAL"/>
            </w:pPr>
            <w:r>
              <w:t>sAI</w:t>
            </w:r>
          </w:p>
        </w:tc>
        <w:tc>
          <w:tcPr>
            <w:tcW w:w="1075" w:type="pct"/>
          </w:tcPr>
          <w:p w14:paraId="7F51BB37" w14:textId="77777777" w:rsidR="005E42C8" w:rsidRDefault="005E42C8" w:rsidP="008B3F62">
            <w:pPr>
              <w:pStyle w:val="TAL"/>
            </w:pPr>
            <w:r>
              <w:t>SAI</w:t>
            </w:r>
          </w:p>
        </w:tc>
        <w:tc>
          <w:tcPr>
            <w:tcW w:w="327" w:type="pct"/>
          </w:tcPr>
          <w:p w14:paraId="7D88307A" w14:textId="77777777" w:rsidR="005E42C8" w:rsidRDefault="005E42C8" w:rsidP="008B3F62">
            <w:pPr>
              <w:pStyle w:val="TAL"/>
            </w:pPr>
            <w:r>
              <w:t>0..1</w:t>
            </w:r>
          </w:p>
        </w:tc>
        <w:tc>
          <w:tcPr>
            <w:tcW w:w="2336" w:type="pct"/>
          </w:tcPr>
          <w:p w14:paraId="6CB8B021" w14:textId="77777777" w:rsidR="005E42C8" w:rsidRDefault="005E42C8" w:rsidP="008B3F62">
            <w:pPr>
              <w:pStyle w:val="TAL"/>
            </w:pPr>
            <w:r>
              <w:t>Service Area Identity of the target.</w:t>
            </w:r>
          </w:p>
          <w:p w14:paraId="0449CCEA" w14:textId="77777777" w:rsidR="005E42C8" w:rsidRPr="00EA7868" w:rsidRDefault="005E42C8" w:rsidP="008B3F62">
            <w:pPr>
              <w:pStyle w:val="TAL"/>
            </w:pPr>
            <w:r>
              <w:t>Shall be present if known at the NF where the POI is located.</w:t>
            </w:r>
          </w:p>
        </w:tc>
        <w:tc>
          <w:tcPr>
            <w:tcW w:w="237" w:type="pct"/>
          </w:tcPr>
          <w:p w14:paraId="1E46E847" w14:textId="77777777" w:rsidR="005E42C8" w:rsidRDefault="005E42C8" w:rsidP="008B3F62">
            <w:pPr>
              <w:pStyle w:val="TAL"/>
            </w:pPr>
            <w:r>
              <w:t>C</w:t>
            </w:r>
          </w:p>
        </w:tc>
      </w:tr>
      <w:tr w:rsidR="005E42C8" w:rsidRPr="00760004" w14:paraId="3BAE656B" w14:textId="77777777" w:rsidTr="008B3F62">
        <w:trPr>
          <w:jc w:val="center"/>
        </w:trPr>
        <w:tc>
          <w:tcPr>
            <w:tcW w:w="1025" w:type="pct"/>
          </w:tcPr>
          <w:p w14:paraId="24555EDD" w14:textId="77777777" w:rsidR="005E42C8" w:rsidRDefault="005E42C8" w:rsidP="008B3F62">
            <w:pPr>
              <w:pStyle w:val="TAL"/>
            </w:pPr>
            <w:r>
              <w:t>rAI</w:t>
            </w:r>
          </w:p>
        </w:tc>
        <w:tc>
          <w:tcPr>
            <w:tcW w:w="1075" w:type="pct"/>
          </w:tcPr>
          <w:p w14:paraId="7A25131B" w14:textId="77777777" w:rsidR="005E42C8" w:rsidRDefault="005E42C8" w:rsidP="008B3F62">
            <w:pPr>
              <w:pStyle w:val="TAL"/>
            </w:pPr>
            <w:r>
              <w:t>RAI</w:t>
            </w:r>
          </w:p>
        </w:tc>
        <w:tc>
          <w:tcPr>
            <w:tcW w:w="327" w:type="pct"/>
          </w:tcPr>
          <w:p w14:paraId="7B5AF64E" w14:textId="77777777" w:rsidR="005E42C8" w:rsidRDefault="005E42C8" w:rsidP="008B3F62">
            <w:pPr>
              <w:pStyle w:val="TAL"/>
            </w:pPr>
            <w:r>
              <w:t>0..1</w:t>
            </w:r>
          </w:p>
        </w:tc>
        <w:tc>
          <w:tcPr>
            <w:tcW w:w="2336" w:type="pct"/>
          </w:tcPr>
          <w:p w14:paraId="6BA80625" w14:textId="77777777" w:rsidR="005E42C8" w:rsidRPr="00EA7868" w:rsidRDefault="005E42C8" w:rsidP="008B3F62">
            <w:pPr>
              <w:pStyle w:val="TAL"/>
            </w:pPr>
            <w:r>
              <w:rPr>
                <w:lang w:eastAsia="zh-CN"/>
              </w:rPr>
              <w:t xml:space="preserve">Routing Area Identity of the target. Shall be present if known at the NF where the POI is located. </w:t>
            </w:r>
          </w:p>
        </w:tc>
        <w:tc>
          <w:tcPr>
            <w:tcW w:w="237" w:type="pct"/>
          </w:tcPr>
          <w:p w14:paraId="2800A45E" w14:textId="77777777" w:rsidR="005E42C8" w:rsidRDefault="005E42C8" w:rsidP="008B3F62">
            <w:pPr>
              <w:pStyle w:val="TAL"/>
            </w:pPr>
            <w:r>
              <w:t>C</w:t>
            </w:r>
          </w:p>
        </w:tc>
      </w:tr>
      <w:tr w:rsidR="005E42C8" w:rsidRPr="00760004" w14:paraId="507A3CEF" w14:textId="77777777" w:rsidTr="008B3F62">
        <w:trPr>
          <w:jc w:val="center"/>
        </w:trPr>
        <w:tc>
          <w:tcPr>
            <w:tcW w:w="1025" w:type="pct"/>
          </w:tcPr>
          <w:p w14:paraId="2C758759" w14:textId="77777777" w:rsidR="005E42C8" w:rsidRDefault="005E42C8" w:rsidP="008B3F62">
            <w:pPr>
              <w:pStyle w:val="TAL"/>
            </w:pPr>
            <w:r>
              <w:t>geographicalInformation</w:t>
            </w:r>
          </w:p>
        </w:tc>
        <w:tc>
          <w:tcPr>
            <w:tcW w:w="1075" w:type="pct"/>
          </w:tcPr>
          <w:p w14:paraId="33D63421" w14:textId="77777777" w:rsidR="005E42C8" w:rsidRDefault="005E42C8" w:rsidP="008B3F62">
            <w:pPr>
              <w:pStyle w:val="TAL"/>
            </w:pPr>
            <w:r>
              <w:t>GeographicalInformationOctet</w:t>
            </w:r>
          </w:p>
        </w:tc>
        <w:tc>
          <w:tcPr>
            <w:tcW w:w="327" w:type="pct"/>
          </w:tcPr>
          <w:p w14:paraId="3B9AA4D0" w14:textId="77777777" w:rsidR="005E42C8" w:rsidRDefault="005E42C8" w:rsidP="008B3F62">
            <w:pPr>
              <w:pStyle w:val="TAL"/>
            </w:pPr>
            <w:r>
              <w:t>0..1</w:t>
            </w:r>
          </w:p>
        </w:tc>
        <w:tc>
          <w:tcPr>
            <w:tcW w:w="2336" w:type="pct"/>
          </w:tcPr>
          <w:p w14:paraId="36B19CB3" w14:textId="77777777" w:rsidR="005E42C8" w:rsidRPr="00EA7868" w:rsidRDefault="005E42C8" w:rsidP="008B3F62">
            <w:pPr>
              <w:pStyle w:val="TAL"/>
            </w:pPr>
            <w:r w:rsidRPr="00CB3929">
              <w:t>Shall contain the geographical Information of the target when known at the NF</w:t>
            </w:r>
            <w:r>
              <w:t xml:space="preserve"> where the POI is located.</w:t>
            </w:r>
          </w:p>
        </w:tc>
        <w:tc>
          <w:tcPr>
            <w:tcW w:w="237" w:type="pct"/>
          </w:tcPr>
          <w:p w14:paraId="56D55066" w14:textId="77777777" w:rsidR="005E42C8" w:rsidRDefault="005E42C8" w:rsidP="008B3F62">
            <w:pPr>
              <w:pStyle w:val="TAL"/>
            </w:pPr>
            <w:r>
              <w:t>C</w:t>
            </w:r>
          </w:p>
        </w:tc>
      </w:tr>
      <w:tr w:rsidR="005E42C8" w:rsidRPr="00760004" w14:paraId="2E3DF583" w14:textId="77777777" w:rsidTr="008B3F62">
        <w:trPr>
          <w:jc w:val="center"/>
        </w:trPr>
        <w:tc>
          <w:tcPr>
            <w:tcW w:w="1025" w:type="pct"/>
          </w:tcPr>
          <w:p w14:paraId="7C807B88" w14:textId="77777777" w:rsidR="005E42C8" w:rsidRDefault="005E42C8" w:rsidP="008B3F62">
            <w:pPr>
              <w:pStyle w:val="TAL"/>
            </w:pPr>
            <w:r>
              <w:t>geodeticInformation</w:t>
            </w:r>
          </w:p>
        </w:tc>
        <w:tc>
          <w:tcPr>
            <w:tcW w:w="1075" w:type="pct"/>
          </w:tcPr>
          <w:p w14:paraId="68100105" w14:textId="77777777" w:rsidR="005E42C8" w:rsidRDefault="005E42C8" w:rsidP="008B3F62">
            <w:pPr>
              <w:pStyle w:val="TAL"/>
            </w:pPr>
            <w:r>
              <w:t>GeodeticInformationOctet</w:t>
            </w:r>
          </w:p>
        </w:tc>
        <w:tc>
          <w:tcPr>
            <w:tcW w:w="327" w:type="pct"/>
          </w:tcPr>
          <w:p w14:paraId="49041D51" w14:textId="77777777" w:rsidR="005E42C8" w:rsidRDefault="005E42C8" w:rsidP="008B3F62">
            <w:pPr>
              <w:pStyle w:val="TAL"/>
            </w:pPr>
            <w:r>
              <w:t>0..1</w:t>
            </w:r>
          </w:p>
        </w:tc>
        <w:tc>
          <w:tcPr>
            <w:tcW w:w="2336" w:type="pct"/>
          </w:tcPr>
          <w:p w14:paraId="3DE599F9" w14:textId="77777777" w:rsidR="005E42C8" w:rsidRPr="00EA7868" w:rsidRDefault="005E42C8" w:rsidP="008B3F62">
            <w:pPr>
              <w:pStyle w:val="TAL"/>
            </w:pPr>
            <w:r w:rsidRPr="00F8324C">
              <w:t>Shall contain the Geodetic Location of the target when known at the NF</w:t>
            </w:r>
            <w:r>
              <w:t xml:space="preserve"> where the POI is located.</w:t>
            </w:r>
          </w:p>
        </w:tc>
        <w:tc>
          <w:tcPr>
            <w:tcW w:w="237" w:type="pct"/>
          </w:tcPr>
          <w:p w14:paraId="2C50AE5D" w14:textId="77777777" w:rsidR="005E42C8" w:rsidRDefault="005E42C8" w:rsidP="008B3F62">
            <w:pPr>
              <w:pStyle w:val="TAL"/>
            </w:pPr>
            <w:r>
              <w:t>C</w:t>
            </w:r>
          </w:p>
        </w:tc>
      </w:tr>
      <w:tr w:rsidR="005E42C8" w:rsidRPr="00760004" w14:paraId="75C1AA04" w14:textId="77777777" w:rsidTr="008B3F62">
        <w:trPr>
          <w:jc w:val="center"/>
        </w:trPr>
        <w:tc>
          <w:tcPr>
            <w:tcW w:w="1025" w:type="pct"/>
          </w:tcPr>
          <w:p w14:paraId="1A006042" w14:textId="77777777" w:rsidR="005E42C8" w:rsidRDefault="005E42C8" w:rsidP="008B3F62">
            <w:pPr>
              <w:pStyle w:val="TAL"/>
            </w:pPr>
            <w:r>
              <w:t>currentLocationRetrieved</w:t>
            </w:r>
          </w:p>
        </w:tc>
        <w:tc>
          <w:tcPr>
            <w:tcW w:w="1075" w:type="pct"/>
          </w:tcPr>
          <w:p w14:paraId="1B798A43" w14:textId="77777777" w:rsidR="005E42C8" w:rsidRDefault="005E42C8" w:rsidP="008B3F62">
            <w:pPr>
              <w:pStyle w:val="TAL"/>
            </w:pPr>
            <w:r>
              <w:t>BOOLEAN</w:t>
            </w:r>
          </w:p>
        </w:tc>
        <w:tc>
          <w:tcPr>
            <w:tcW w:w="327" w:type="pct"/>
          </w:tcPr>
          <w:p w14:paraId="20B9EE5B" w14:textId="77777777" w:rsidR="005E42C8" w:rsidRDefault="005E42C8" w:rsidP="008B3F62">
            <w:pPr>
              <w:pStyle w:val="TAL"/>
            </w:pPr>
            <w:r>
              <w:t>0..1</w:t>
            </w:r>
          </w:p>
        </w:tc>
        <w:tc>
          <w:tcPr>
            <w:tcW w:w="2336" w:type="pct"/>
          </w:tcPr>
          <w:p w14:paraId="17F9CD83" w14:textId="77777777" w:rsidR="005E42C8" w:rsidRPr="00EA7868" w:rsidRDefault="005E42C8" w:rsidP="008B3F62">
            <w:pPr>
              <w:pStyle w:val="TAL"/>
            </w:pPr>
            <w:r w:rsidRPr="007C36D0">
              <w:t>This value is used when location information was obtained after a successful paging procedure for Active Location Retrieval. Or after retrieving the most up-to-date location information from the eNB when the UE is in connected mode.</w:t>
            </w:r>
          </w:p>
        </w:tc>
        <w:tc>
          <w:tcPr>
            <w:tcW w:w="237" w:type="pct"/>
          </w:tcPr>
          <w:p w14:paraId="654DD3C2" w14:textId="77777777" w:rsidR="005E42C8" w:rsidRDefault="005E42C8" w:rsidP="008B3F62">
            <w:pPr>
              <w:pStyle w:val="TAL"/>
            </w:pPr>
            <w:r>
              <w:t>C</w:t>
            </w:r>
          </w:p>
        </w:tc>
      </w:tr>
      <w:tr w:rsidR="005E42C8" w:rsidRPr="00760004" w14:paraId="2B988F35" w14:textId="77777777" w:rsidTr="008B3F62">
        <w:trPr>
          <w:jc w:val="center"/>
        </w:trPr>
        <w:tc>
          <w:tcPr>
            <w:tcW w:w="1025" w:type="pct"/>
          </w:tcPr>
          <w:p w14:paraId="21A454EA" w14:textId="77777777" w:rsidR="005E42C8" w:rsidRDefault="005E42C8" w:rsidP="008B3F62">
            <w:pPr>
              <w:pStyle w:val="TAL"/>
            </w:pPr>
            <w:r>
              <w:t>ageOfLocationInformation</w:t>
            </w:r>
          </w:p>
        </w:tc>
        <w:tc>
          <w:tcPr>
            <w:tcW w:w="1075" w:type="pct"/>
          </w:tcPr>
          <w:p w14:paraId="385A596B" w14:textId="77777777" w:rsidR="005E42C8" w:rsidRDefault="005E42C8" w:rsidP="008B3F62">
            <w:pPr>
              <w:pStyle w:val="TAL"/>
            </w:pPr>
            <w:r>
              <w:t>INTEGER</w:t>
            </w:r>
          </w:p>
        </w:tc>
        <w:tc>
          <w:tcPr>
            <w:tcW w:w="327" w:type="pct"/>
          </w:tcPr>
          <w:p w14:paraId="7D25317D" w14:textId="77777777" w:rsidR="005E42C8" w:rsidRDefault="005E42C8" w:rsidP="008B3F62">
            <w:pPr>
              <w:pStyle w:val="TAL"/>
            </w:pPr>
            <w:r>
              <w:t>0..1</w:t>
            </w:r>
          </w:p>
        </w:tc>
        <w:tc>
          <w:tcPr>
            <w:tcW w:w="2336" w:type="pct"/>
          </w:tcPr>
          <w:p w14:paraId="16E87D87" w14:textId="77777777" w:rsidR="005E42C8" w:rsidRDefault="005E42C8" w:rsidP="008B3F62">
            <w:pPr>
              <w:pStyle w:val="TAL"/>
            </w:pPr>
            <w:r>
              <w:t>The value represents the elapsed time in minutes since the last network contact of the mobile station.</w:t>
            </w:r>
          </w:p>
          <w:p w14:paraId="702453EB" w14:textId="77777777" w:rsidR="005E42C8" w:rsidRDefault="005E42C8" w:rsidP="008B3F62">
            <w:pPr>
              <w:pStyle w:val="TAL"/>
            </w:pPr>
            <w:r>
              <w:t>Value "0" indicates that the location information was obtained after a successful paging procedure for Active Location Retrieval when the UE is in idle mode or after a successful location reporting procedure with the eNB when the UE is in connected mode.</w:t>
            </w:r>
          </w:p>
          <w:p w14:paraId="3CB46132" w14:textId="77777777" w:rsidR="005E42C8" w:rsidRPr="00EA7868" w:rsidRDefault="005E42C8" w:rsidP="008B3F62">
            <w:pPr>
              <w:pStyle w:val="TAL"/>
            </w:pPr>
            <w:r>
              <w:t>Any other value than "0" indicates that the location information is the last known one. Shall be present if known at the NF where the POI is located.</w:t>
            </w:r>
          </w:p>
        </w:tc>
        <w:tc>
          <w:tcPr>
            <w:tcW w:w="237" w:type="pct"/>
          </w:tcPr>
          <w:p w14:paraId="6F019AB2" w14:textId="77777777" w:rsidR="005E42C8" w:rsidRDefault="005E42C8" w:rsidP="008B3F62">
            <w:pPr>
              <w:pStyle w:val="TAL"/>
            </w:pPr>
            <w:r>
              <w:t>C</w:t>
            </w:r>
          </w:p>
        </w:tc>
      </w:tr>
      <w:tr w:rsidR="005E42C8" w:rsidRPr="00760004" w14:paraId="75009174" w14:textId="77777777" w:rsidTr="008B3F62">
        <w:trPr>
          <w:jc w:val="center"/>
        </w:trPr>
        <w:tc>
          <w:tcPr>
            <w:tcW w:w="1025" w:type="pct"/>
          </w:tcPr>
          <w:p w14:paraId="16BAB781" w14:textId="77777777" w:rsidR="005E42C8" w:rsidRDefault="005E42C8" w:rsidP="008B3F62">
            <w:pPr>
              <w:pStyle w:val="TAL"/>
            </w:pPr>
            <w:r>
              <w:t>userCSGInformation</w:t>
            </w:r>
          </w:p>
        </w:tc>
        <w:tc>
          <w:tcPr>
            <w:tcW w:w="1075" w:type="pct"/>
          </w:tcPr>
          <w:p w14:paraId="141E7BC6" w14:textId="77777777" w:rsidR="005E42C8" w:rsidRDefault="005E42C8" w:rsidP="008B3F62">
            <w:pPr>
              <w:pStyle w:val="TAL"/>
            </w:pPr>
            <w:r>
              <w:t>UserCSGInformation</w:t>
            </w:r>
          </w:p>
        </w:tc>
        <w:tc>
          <w:tcPr>
            <w:tcW w:w="327" w:type="pct"/>
          </w:tcPr>
          <w:p w14:paraId="707F1F56" w14:textId="77777777" w:rsidR="005E42C8" w:rsidRDefault="005E42C8" w:rsidP="008B3F62">
            <w:pPr>
              <w:pStyle w:val="TAL"/>
            </w:pPr>
            <w:r>
              <w:t>0..1</w:t>
            </w:r>
          </w:p>
        </w:tc>
        <w:tc>
          <w:tcPr>
            <w:tcW w:w="2336" w:type="pct"/>
          </w:tcPr>
          <w:p w14:paraId="57E22039" w14:textId="77777777" w:rsidR="005E42C8" w:rsidRPr="00EA7868" w:rsidRDefault="005E42C8" w:rsidP="008B3F62">
            <w:pPr>
              <w:pStyle w:val="TAL"/>
            </w:pPr>
            <w:r w:rsidRPr="007C36D0">
              <w:t>The UserCSGInformation type holds the user "Closed Subscriber Group" information associated to CSG cell access. Shall be present if known at the NF</w:t>
            </w:r>
            <w:r>
              <w:t xml:space="preserve"> where the POI is located.</w:t>
            </w:r>
          </w:p>
        </w:tc>
        <w:tc>
          <w:tcPr>
            <w:tcW w:w="237" w:type="pct"/>
          </w:tcPr>
          <w:p w14:paraId="18FB1FD3" w14:textId="77777777" w:rsidR="005E42C8" w:rsidRDefault="005E42C8" w:rsidP="008B3F62">
            <w:pPr>
              <w:pStyle w:val="TAL"/>
            </w:pPr>
            <w:r>
              <w:t>C</w:t>
            </w:r>
          </w:p>
        </w:tc>
      </w:tr>
    </w:tbl>
    <w:p w14:paraId="31D90B00" w14:textId="77777777" w:rsidR="005E42C8" w:rsidRDefault="005E42C8" w:rsidP="005E42C8">
      <w:pPr>
        <w:rPr>
          <w:noProof/>
        </w:rPr>
      </w:pPr>
    </w:p>
    <w:p w14:paraId="6E87BC37" w14:textId="77777777" w:rsidR="005E42C8" w:rsidRDefault="005E42C8" w:rsidP="005E42C8">
      <w:pPr>
        <w:pStyle w:val="Heading5"/>
      </w:pPr>
      <w:bookmarkStart w:id="407" w:name="_Toc167821301"/>
      <w:r>
        <w:t>7.3.3.2.80</w:t>
      </w:r>
      <w:r>
        <w:tab/>
        <w:t>Type: UserCSGInformation</w:t>
      </w:r>
      <w:bookmarkEnd w:id="407"/>
    </w:p>
    <w:p w14:paraId="684C732D" w14:textId="77777777" w:rsidR="005E42C8" w:rsidRDefault="005E42C8" w:rsidP="005E42C8">
      <w:r>
        <w:t xml:space="preserve">The UserCSGInformation type </w:t>
      </w:r>
      <w:r w:rsidRPr="00424893">
        <w:t>holds the user "Closed Subscriber Group" information associated to CSG cell access: it comprises CSG ID within the PLMN, access mode and indication on CSG membership for the user when hybrid access applies</w:t>
      </w:r>
      <w:r>
        <w:t xml:space="preserve">. Derived from the data found in </w:t>
      </w:r>
      <w:r w:rsidRPr="006415E8">
        <w:t>User-CSG-Information</w:t>
      </w:r>
      <w:r>
        <w:t xml:space="preserve"> parameter from TS 32.299 [111] clause 7.2.240a.</w:t>
      </w:r>
    </w:p>
    <w:p w14:paraId="57EB8673" w14:textId="77777777" w:rsidR="005E42C8" w:rsidRDefault="005E42C8" w:rsidP="005E42C8">
      <w:r>
        <w:t>Table 7.3.3.2.80-1 contains the details for the UserCSGInformation type.</w:t>
      </w:r>
    </w:p>
    <w:p w14:paraId="0191C259" w14:textId="77777777" w:rsidR="005E42C8" w:rsidRPr="00760004" w:rsidRDefault="005E42C8" w:rsidP="005E42C8">
      <w:pPr>
        <w:pStyle w:val="TH"/>
      </w:pPr>
      <w:r>
        <w:t>Table 7.3.3.2.80-1: Structure of the UserCSGInformation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750AF13" w14:textId="77777777" w:rsidTr="008B3F62">
        <w:trPr>
          <w:jc w:val="center"/>
        </w:trPr>
        <w:tc>
          <w:tcPr>
            <w:tcW w:w="1025" w:type="pct"/>
          </w:tcPr>
          <w:p w14:paraId="4FD97845" w14:textId="77777777" w:rsidR="005E42C8" w:rsidRPr="00760004" w:rsidRDefault="005E42C8" w:rsidP="008B3F62">
            <w:pPr>
              <w:pStyle w:val="TAH"/>
            </w:pPr>
            <w:r w:rsidRPr="00760004">
              <w:t>Field name</w:t>
            </w:r>
          </w:p>
        </w:tc>
        <w:tc>
          <w:tcPr>
            <w:tcW w:w="1075" w:type="pct"/>
          </w:tcPr>
          <w:p w14:paraId="64E7C1C9" w14:textId="77777777" w:rsidR="005E42C8" w:rsidRPr="00760004" w:rsidRDefault="005E42C8" w:rsidP="008B3F62">
            <w:pPr>
              <w:pStyle w:val="TAH"/>
            </w:pPr>
            <w:r>
              <w:t>Type</w:t>
            </w:r>
          </w:p>
        </w:tc>
        <w:tc>
          <w:tcPr>
            <w:tcW w:w="327" w:type="pct"/>
          </w:tcPr>
          <w:p w14:paraId="2A0235B4" w14:textId="77777777" w:rsidR="005E42C8" w:rsidRPr="00760004" w:rsidRDefault="005E42C8" w:rsidP="008B3F62">
            <w:pPr>
              <w:pStyle w:val="TAH"/>
            </w:pPr>
            <w:r>
              <w:t>Cardinality</w:t>
            </w:r>
          </w:p>
        </w:tc>
        <w:tc>
          <w:tcPr>
            <w:tcW w:w="2336" w:type="pct"/>
          </w:tcPr>
          <w:p w14:paraId="31D313A2" w14:textId="77777777" w:rsidR="005E42C8" w:rsidRPr="00760004" w:rsidRDefault="005E42C8" w:rsidP="008B3F62">
            <w:pPr>
              <w:pStyle w:val="TAH"/>
            </w:pPr>
            <w:r w:rsidRPr="00760004">
              <w:t>Description</w:t>
            </w:r>
          </w:p>
        </w:tc>
        <w:tc>
          <w:tcPr>
            <w:tcW w:w="237" w:type="pct"/>
          </w:tcPr>
          <w:p w14:paraId="09A4EE25" w14:textId="77777777" w:rsidR="005E42C8" w:rsidRPr="00760004" w:rsidRDefault="005E42C8" w:rsidP="008B3F62">
            <w:pPr>
              <w:pStyle w:val="TAH"/>
            </w:pPr>
            <w:r w:rsidRPr="00760004">
              <w:t>M/C/O</w:t>
            </w:r>
          </w:p>
        </w:tc>
      </w:tr>
      <w:tr w:rsidR="005E42C8" w:rsidRPr="00760004" w14:paraId="477AF705" w14:textId="77777777" w:rsidTr="008B3F62">
        <w:trPr>
          <w:jc w:val="center"/>
        </w:trPr>
        <w:tc>
          <w:tcPr>
            <w:tcW w:w="1025" w:type="pct"/>
          </w:tcPr>
          <w:p w14:paraId="0D593722" w14:textId="77777777" w:rsidR="005E42C8" w:rsidRPr="00760004" w:rsidRDefault="005E42C8" w:rsidP="008B3F62">
            <w:pPr>
              <w:pStyle w:val="TAL"/>
            </w:pPr>
            <w:r>
              <w:t>cSGID</w:t>
            </w:r>
          </w:p>
        </w:tc>
        <w:tc>
          <w:tcPr>
            <w:tcW w:w="1075" w:type="pct"/>
          </w:tcPr>
          <w:p w14:paraId="32A4D4EA" w14:textId="77777777" w:rsidR="005E42C8" w:rsidRDefault="005E42C8" w:rsidP="008B3F62">
            <w:pPr>
              <w:pStyle w:val="TAL"/>
            </w:pPr>
            <w:r>
              <w:t>CSGID</w:t>
            </w:r>
          </w:p>
        </w:tc>
        <w:tc>
          <w:tcPr>
            <w:tcW w:w="327" w:type="pct"/>
          </w:tcPr>
          <w:p w14:paraId="7888EC5F" w14:textId="77777777" w:rsidR="005E42C8" w:rsidRDefault="005E42C8" w:rsidP="008B3F62">
            <w:pPr>
              <w:pStyle w:val="TAL"/>
            </w:pPr>
            <w:r>
              <w:t>1</w:t>
            </w:r>
          </w:p>
        </w:tc>
        <w:tc>
          <w:tcPr>
            <w:tcW w:w="2336" w:type="pct"/>
          </w:tcPr>
          <w:p w14:paraId="37E0F0C6" w14:textId="3AF03C92" w:rsidR="005E42C8" w:rsidRPr="00760004" w:rsidRDefault="005E42C8" w:rsidP="008B3F62">
            <w:pPr>
              <w:pStyle w:val="TAL"/>
            </w:pPr>
            <w:r>
              <w:t>Represen</w:t>
            </w:r>
            <w:r w:rsidR="002F5A4F">
              <w:t>t</w:t>
            </w:r>
            <w:r>
              <w:t>s the Closed Subscriber Group Identity.</w:t>
            </w:r>
          </w:p>
        </w:tc>
        <w:tc>
          <w:tcPr>
            <w:tcW w:w="237" w:type="pct"/>
          </w:tcPr>
          <w:p w14:paraId="4B81A3EF" w14:textId="77777777" w:rsidR="005E42C8" w:rsidRPr="00760004" w:rsidRDefault="005E42C8" w:rsidP="008B3F62">
            <w:pPr>
              <w:pStyle w:val="TAL"/>
            </w:pPr>
            <w:r>
              <w:t>M</w:t>
            </w:r>
          </w:p>
        </w:tc>
      </w:tr>
      <w:tr w:rsidR="005E42C8" w:rsidRPr="00760004" w14:paraId="39991DDE" w14:textId="77777777" w:rsidTr="008B3F62">
        <w:trPr>
          <w:jc w:val="center"/>
        </w:trPr>
        <w:tc>
          <w:tcPr>
            <w:tcW w:w="1025" w:type="pct"/>
          </w:tcPr>
          <w:p w14:paraId="53634392" w14:textId="77777777" w:rsidR="005E42C8" w:rsidRDefault="005E42C8" w:rsidP="008B3F62">
            <w:pPr>
              <w:pStyle w:val="TAL"/>
            </w:pPr>
            <w:r>
              <w:t>cSGAccessMode</w:t>
            </w:r>
          </w:p>
        </w:tc>
        <w:tc>
          <w:tcPr>
            <w:tcW w:w="1075" w:type="pct"/>
          </w:tcPr>
          <w:p w14:paraId="22242031" w14:textId="77777777" w:rsidR="005E42C8" w:rsidRDefault="005E42C8" w:rsidP="008B3F62">
            <w:pPr>
              <w:pStyle w:val="TAL"/>
            </w:pPr>
            <w:r>
              <w:t>CSGAccessMode</w:t>
            </w:r>
          </w:p>
        </w:tc>
        <w:tc>
          <w:tcPr>
            <w:tcW w:w="327" w:type="pct"/>
          </w:tcPr>
          <w:p w14:paraId="5EF3BDB5" w14:textId="77777777" w:rsidR="005E42C8" w:rsidRDefault="005E42C8" w:rsidP="008B3F62">
            <w:pPr>
              <w:pStyle w:val="TAL"/>
            </w:pPr>
            <w:r>
              <w:t>1</w:t>
            </w:r>
          </w:p>
        </w:tc>
        <w:tc>
          <w:tcPr>
            <w:tcW w:w="2336" w:type="pct"/>
          </w:tcPr>
          <w:p w14:paraId="47C1B4A7" w14:textId="77777777" w:rsidR="005E42C8" w:rsidRDefault="005E42C8" w:rsidP="008B3F62">
            <w:pPr>
              <w:pStyle w:val="TAL"/>
            </w:pPr>
            <w:r>
              <w:t>Represents the CSG access mode that the UE is using.</w:t>
            </w:r>
          </w:p>
        </w:tc>
        <w:tc>
          <w:tcPr>
            <w:tcW w:w="237" w:type="pct"/>
          </w:tcPr>
          <w:p w14:paraId="6D3C33B8" w14:textId="77777777" w:rsidR="005E42C8" w:rsidRDefault="005E42C8" w:rsidP="008B3F62">
            <w:pPr>
              <w:pStyle w:val="TAL"/>
            </w:pPr>
            <w:r>
              <w:t>M</w:t>
            </w:r>
          </w:p>
        </w:tc>
      </w:tr>
      <w:tr w:rsidR="005E42C8" w:rsidRPr="00760004" w14:paraId="5F1B212E" w14:textId="77777777" w:rsidTr="008B3F62">
        <w:trPr>
          <w:jc w:val="center"/>
        </w:trPr>
        <w:tc>
          <w:tcPr>
            <w:tcW w:w="1025" w:type="pct"/>
          </w:tcPr>
          <w:p w14:paraId="421BA996" w14:textId="77777777" w:rsidR="005E42C8" w:rsidRDefault="005E42C8" w:rsidP="008B3F62">
            <w:pPr>
              <w:pStyle w:val="TAL"/>
            </w:pPr>
            <w:r>
              <w:t>cSGMembershipIndication</w:t>
            </w:r>
          </w:p>
        </w:tc>
        <w:tc>
          <w:tcPr>
            <w:tcW w:w="1075" w:type="pct"/>
          </w:tcPr>
          <w:p w14:paraId="3A45B476" w14:textId="77777777" w:rsidR="005E42C8" w:rsidRDefault="005E42C8" w:rsidP="008B3F62">
            <w:pPr>
              <w:pStyle w:val="TAL"/>
            </w:pPr>
            <w:r>
              <w:t>CSGMembershipIndication</w:t>
            </w:r>
          </w:p>
        </w:tc>
        <w:tc>
          <w:tcPr>
            <w:tcW w:w="327" w:type="pct"/>
          </w:tcPr>
          <w:p w14:paraId="1F28EBF6" w14:textId="77777777" w:rsidR="005E42C8" w:rsidRDefault="005E42C8" w:rsidP="008B3F62">
            <w:pPr>
              <w:pStyle w:val="TAL"/>
            </w:pPr>
            <w:r>
              <w:t>1</w:t>
            </w:r>
          </w:p>
        </w:tc>
        <w:tc>
          <w:tcPr>
            <w:tcW w:w="2336" w:type="pct"/>
          </w:tcPr>
          <w:p w14:paraId="7FF0EEB7" w14:textId="77777777" w:rsidR="005E42C8" w:rsidRDefault="005E42C8" w:rsidP="008B3F62">
            <w:pPr>
              <w:pStyle w:val="TAL"/>
            </w:pPr>
            <w:r>
              <w:t>I</w:t>
            </w:r>
            <w:r w:rsidRPr="00B81472">
              <w:t>ndicates the U</w:t>
            </w:r>
            <w:r>
              <w:t>E membership state for the reported CSG.</w:t>
            </w:r>
          </w:p>
        </w:tc>
        <w:tc>
          <w:tcPr>
            <w:tcW w:w="237" w:type="pct"/>
          </w:tcPr>
          <w:p w14:paraId="5902E514" w14:textId="77777777" w:rsidR="005E42C8" w:rsidRDefault="005E42C8" w:rsidP="008B3F62">
            <w:pPr>
              <w:pStyle w:val="TAL"/>
            </w:pPr>
            <w:r>
              <w:t>M</w:t>
            </w:r>
          </w:p>
        </w:tc>
      </w:tr>
    </w:tbl>
    <w:p w14:paraId="2ED4D7A6" w14:textId="77777777" w:rsidR="005E42C8" w:rsidRDefault="005E42C8" w:rsidP="005E42C8">
      <w:pPr>
        <w:rPr>
          <w:noProof/>
        </w:rPr>
      </w:pPr>
    </w:p>
    <w:p w14:paraId="3661D166" w14:textId="77777777" w:rsidR="005E42C8" w:rsidRDefault="005E42C8" w:rsidP="005E42C8">
      <w:pPr>
        <w:pStyle w:val="Heading5"/>
      </w:pPr>
      <w:bookmarkStart w:id="408" w:name="_Toc167821302"/>
      <w:r>
        <w:t>7.3.3.2.81</w:t>
      </w:r>
      <w:r>
        <w:tab/>
        <w:t>Type: LAI</w:t>
      </w:r>
      <w:bookmarkEnd w:id="408"/>
    </w:p>
    <w:p w14:paraId="61AB0494" w14:textId="77777777" w:rsidR="005E42C8" w:rsidRDefault="005E42C8" w:rsidP="005E42C8">
      <w:r>
        <w:t>The LAI type is composed of the PLMNID and the Location Area Code. LAI is derived from the data found in LAI parameter from TS 23.003 [19] clause 4.1.</w:t>
      </w:r>
    </w:p>
    <w:p w14:paraId="78DB8963" w14:textId="77777777" w:rsidR="005E42C8" w:rsidRDefault="005E42C8" w:rsidP="005E42C8">
      <w:r>
        <w:t>Table 7.3.3.2.81-1 contains the details for the LAI type.</w:t>
      </w:r>
    </w:p>
    <w:p w14:paraId="1932A330" w14:textId="77777777" w:rsidR="005E42C8" w:rsidRPr="00760004" w:rsidRDefault="005E42C8" w:rsidP="005E42C8">
      <w:pPr>
        <w:pStyle w:val="TH"/>
      </w:pPr>
      <w:r>
        <w:t>Table 7.3.3.2.81-1: Structure of the LAI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23A70CCA" w14:textId="77777777" w:rsidTr="008B3F62">
        <w:trPr>
          <w:jc w:val="center"/>
        </w:trPr>
        <w:tc>
          <w:tcPr>
            <w:tcW w:w="1025" w:type="pct"/>
          </w:tcPr>
          <w:p w14:paraId="46AB249B" w14:textId="77777777" w:rsidR="005E42C8" w:rsidRPr="00760004" w:rsidRDefault="005E42C8" w:rsidP="008B3F62">
            <w:pPr>
              <w:pStyle w:val="TAH"/>
            </w:pPr>
            <w:r w:rsidRPr="00760004">
              <w:t>Field name</w:t>
            </w:r>
          </w:p>
        </w:tc>
        <w:tc>
          <w:tcPr>
            <w:tcW w:w="1075" w:type="pct"/>
          </w:tcPr>
          <w:p w14:paraId="2EA822AE" w14:textId="77777777" w:rsidR="005E42C8" w:rsidRPr="00760004" w:rsidRDefault="005E42C8" w:rsidP="008B3F62">
            <w:pPr>
              <w:pStyle w:val="TAH"/>
            </w:pPr>
            <w:r>
              <w:t>Type</w:t>
            </w:r>
          </w:p>
        </w:tc>
        <w:tc>
          <w:tcPr>
            <w:tcW w:w="327" w:type="pct"/>
          </w:tcPr>
          <w:p w14:paraId="034734EC" w14:textId="77777777" w:rsidR="005E42C8" w:rsidRPr="00760004" w:rsidRDefault="005E42C8" w:rsidP="008B3F62">
            <w:pPr>
              <w:pStyle w:val="TAH"/>
            </w:pPr>
            <w:r>
              <w:t>Cardinality</w:t>
            </w:r>
          </w:p>
        </w:tc>
        <w:tc>
          <w:tcPr>
            <w:tcW w:w="2336" w:type="pct"/>
          </w:tcPr>
          <w:p w14:paraId="5DC5EEB1" w14:textId="77777777" w:rsidR="005E42C8" w:rsidRPr="00760004" w:rsidRDefault="005E42C8" w:rsidP="008B3F62">
            <w:pPr>
              <w:pStyle w:val="TAH"/>
            </w:pPr>
            <w:r w:rsidRPr="00760004">
              <w:t>Description</w:t>
            </w:r>
          </w:p>
        </w:tc>
        <w:tc>
          <w:tcPr>
            <w:tcW w:w="237" w:type="pct"/>
          </w:tcPr>
          <w:p w14:paraId="0D62D58C" w14:textId="77777777" w:rsidR="005E42C8" w:rsidRPr="00760004" w:rsidRDefault="005E42C8" w:rsidP="008B3F62">
            <w:pPr>
              <w:pStyle w:val="TAH"/>
            </w:pPr>
            <w:r w:rsidRPr="00760004">
              <w:t>M/C/O</w:t>
            </w:r>
          </w:p>
        </w:tc>
      </w:tr>
      <w:tr w:rsidR="005E42C8" w:rsidRPr="00760004" w14:paraId="0A85E265" w14:textId="77777777" w:rsidTr="008B3F62">
        <w:trPr>
          <w:jc w:val="center"/>
        </w:trPr>
        <w:tc>
          <w:tcPr>
            <w:tcW w:w="1025" w:type="pct"/>
          </w:tcPr>
          <w:p w14:paraId="5AA26C4F" w14:textId="77777777" w:rsidR="005E42C8" w:rsidRPr="00760004" w:rsidRDefault="005E42C8" w:rsidP="008B3F62">
            <w:pPr>
              <w:pStyle w:val="TAL"/>
            </w:pPr>
            <w:r>
              <w:t>pLMNID</w:t>
            </w:r>
          </w:p>
        </w:tc>
        <w:tc>
          <w:tcPr>
            <w:tcW w:w="1075" w:type="pct"/>
          </w:tcPr>
          <w:p w14:paraId="2422051E" w14:textId="77777777" w:rsidR="005E42C8" w:rsidRDefault="005E42C8" w:rsidP="008B3F62">
            <w:pPr>
              <w:pStyle w:val="TAL"/>
            </w:pPr>
            <w:r>
              <w:t>PLMNID</w:t>
            </w:r>
          </w:p>
        </w:tc>
        <w:tc>
          <w:tcPr>
            <w:tcW w:w="327" w:type="pct"/>
          </w:tcPr>
          <w:p w14:paraId="482B1163" w14:textId="77777777" w:rsidR="005E42C8" w:rsidRDefault="005E42C8" w:rsidP="008B3F62">
            <w:pPr>
              <w:pStyle w:val="TAL"/>
            </w:pPr>
            <w:r>
              <w:t>1</w:t>
            </w:r>
          </w:p>
        </w:tc>
        <w:tc>
          <w:tcPr>
            <w:tcW w:w="2336" w:type="pct"/>
          </w:tcPr>
          <w:p w14:paraId="3746D35D" w14:textId="77777777" w:rsidR="005E42C8" w:rsidRPr="00760004" w:rsidRDefault="005E42C8" w:rsidP="008B3F62">
            <w:pPr>
              <w:pStyle w:val="TAL"/>
            </w:pPr>
            <w:r w:rsidRPr="001A42A8">
              <w:t>T</w:t>
            </w:r>
            <w:r>
              <w:t xml:space="preserve">he PLMN Identity of the location area being reported. </w:t>
            </w:r>
          </w:p>
        </w:tc>
        <w:tc>
          <w:tcPr>
            <w:tcW w:w="237" w:type="pct"/>
          </w:tcPr>
          <w:p w14:paraId="33276CCE" w14:textId="77777777" w:rsidR="005E42C8" w:rsidRPr="00760004" w:rsidRDefault="005E42C8" w:rsidP="008B3F62">
            <w:pPr>
              <w:pStyle w:val="TAL"/>
            </w:pPr>
            <w:r>
              <w:t>M</w:t>
            </w:r>
          </w:p>
        </w:tc>
      </w:tr>
      <w:tr w:rsidR="005E42C8" w:rsidRPr="00760004" w14:paraId="33CE579A" w14:textId="77777777" w:rsidTr="008B3F62">
        <w:trPr>
          <w:jc w:val="center"/>
        </w:trPr>
        <w:tc>
          <w:tcPr>
            <w:tcW w:w="1025" w:type="pct"/>
          </w:tcPr>
          <w:p w14:paraId="4D4B0213" w14:textId="77777777" w:rsidR="005E42C8" w:rsidRDefault="005E42C8" w:rsidP="008B3F62">
            <w:pPr>
              <w:pStyle w:val="TAL"/>
            </w:pPr>
            <w:r>
              <w:t>lAC</w:t>
            </w:r>
          </w:p>
        </w:tc>
        <w:tc>
          <w:tcPr>
            <w:tcW w:w="1075" w:type="pct"/>
          </w:tcPr>
          <w:p w14:paraId="519B7462" w14:textId="77777777" w:rsidR="005E42C8" w:rsidRDefault="005E42C8" w:rsidP="008B3F62">
            <w:pPr>
              <w:pStyle w:val="TAL"/>
            </w:pPr>
            <w:r>
              <w:t>LAC</w:t>
            </w:r>
          </w:p>
        </w:tc>
        <w:tc>
          <w:tcPr>
            <w:tcW w:w="327" w:type="pct"/>
          </w:tcPr>
          <w:p w14:paraId="53CCB981" w14:textId="77777777" w:rsidR="005E42C8" w:rsidRDefault="005E42C8" w:rsidP="008B3F62">
            <w:pPr>
              <w:pStyle w:val="TAL"/>
            </w:pPr>
            <w:r>
              <w:t>1</w:t>
            </w:r>
          </w:p>
        </w:tc>
        <w:tc>
          <w:tcPr>
            <w:tcW w:w="2336" w:type="pct"/>
          </w:tcPr>
          <w:p w14:paraId="6FF564E6" w14:textId="77777777" w:rsidR="005E42C8" w:rsidRDefault="005E42C8" w:rsidP="008B3F62">
            <w:pPr>
              <w:pStyle w:val="TAL"/>
            </w:pPr>
            <w:r>
              <w:t>Location Area Code of the location area being reported.</w:t>
            </w:r>
          </w:p>
        </w:tc>
        <w:tc>
          <w:tcPr>
            <w:tcW w:w="237" w:type="pct"/>
          </w:tcPr>
          <w:p w14:paraId="342CBFFF" w14:textId="77777777" w:rsidR="005E42C8" w:rsidRDefault="005E42C8" w:rsidP="008B3F62">
            <w:pPr>
              <w:pStyle w:val="TAL"/>
            </w:pPr>
            <w:r>
              <w:t>M</w:t>
            </w:r>
          </w:p>
        </w:tc>
      </w:tr>
    </w:tbl>
    <w:p w14:paraId="0E03911B" w14:textId="77777777" w:rsidR="005E42C8" w:rsidRDefault="005E42C8" w:rsidP="005E42C8">
      <w:pPr>
        <w:rPr>
          <w:noProof/>
        </w:rPr>
      </w:pPr>
    </w:p>
    <w:p w14:paraId="39E26A56" w14:textId="77777777" w:rsidR="005E42C8" w:rsidRDefault="005E42C8" w:rsidP="005E42C8">
      <w:pPr>
        <w:pStyle w:val="Heading5"/>
      </w:pPr>
      <w:bookmarkStart w:id="409" w:name="_Toc167821303"/>
      <w:r>
        <w:t>7.3.3.2.82</w:t>
      </w:r>
      <w:r>
        <w:tab/>
        <w:t>Type: RAI</w:t>
      </w:r>
      <w:bookmarkEnd w:id="409"/>
    </w:p>
    <w:p w14:paraId="3E16418E" w14:textId="77777777" w:rsidR="005E42C8" w:rsidRDefault="005E42C8" w:rsidP="005E42C8">
      <w:r>
        <w:t>The RAI type is composed of the PLMNID and the Location Area Code and the Routing Area Code. RAI is derived from the data found in RAI parameter from TS 23.003 [19] clause 4.2.</w:t>
      </w:r>
    </w:p>
    <w:p w14:paraId="76DDB608" w14:textId="77777777" w:rsidR="005E42C8" w:rsidRDefault="005E42C8" w:rsidP="005E42C8">
      <w:r>
        <w:t>Table 7.3.3.2.82-1 contains the details for the RAI type.</w:t>
      </w:r>
    </w:p>
    <w:p w14:paraId="329D3BC1" w14:textId="77777777" w:rsidR="005E42C8" w:rsidRPr="00760004" w:rsidRDefault="005E42C8" w:rsidP="005E42C8">
      <w:pPr>
        <w:pStyle w:val="TH"/>
      </w:pPr>
      <w:r>
        <w:t>Table 7.3.3.2.82-1: Structure of the RAI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6D554DC5" w14:textId="77777777" w:rsidTr="008B3F62">
        <w:trPr>
          <w:jc w:val="center"/>
        </w:trPr>
        <w:tc>
          <w:tcPr>
            <w:tcW w:w="1025" w:type="pct"/>
          </w:tcPr>
          <w:p w14:paraId="550A35DA" w14:textId="77777777" w:rsidR="005E42C8" w:rsidRPr="00760004" w:rsidRDefault="005E42C8" w:rsidP="008B3F62">
            <w:pPr>
              <w:pStyle w:val="TAH"/>
            </w:pPr>
            <w:r w:rsidRPr="00760004">
              <w:t>Field name</w:t>
            </w:r>
          </w:p>
        </w:tc>
        <w:tc>
          <w:tcPr>
            <w:tcW w:w="1075" w:type="pct"/>
          </w:tcPr>
          <w:p w14:paraId="03C0C4C4" w14:textId="77777777" w:rsidR="005E42C8" w:rsidRPr="00760004" w:rsidRDefault="005E42C8" w:rsidP="008B3F62">
            <w:pPr>
              <w:pStyle w:val="TAH"/>
            </w:pPr>
            <w:r>
              <w:t>Type</w:t>
            </w:r>
          </w:p>
        </w:tc>
        <w:tc>
          <w:tcPr>
            <w:tcW w:w="327" w:type="pct"/>
          </w:tcPr>
          <w:p w14:paraId="15493B25" w14:textId="77777777" w:rsidR="005E42C8" w:rsidRPr="00760004" w:rsidRDefault="005E42C8" w:rsidP="008B3F62">
            <w:pPr>
              <w:pStyle w:val="TAH"/>
            </w:pPr>
            <w:r>
              <w:t>Cardinality</w:t>
            </w:r>
          </w:p>
        </w:tc>
        <w:tc>
          <w:tcPr>
            <w:tcW w:w="2336" w:type="pct"/>
          </w:tcPr>
          <w:p w14:paraId="356EA6CD" w14:textId="77777777" w:rsidR="005E42C8" w:rsidRPr="00760004" w:rsidRDefault="005E42C8" w:rsidP="008B3F62">
            <w:pPr>
              <w:pStyle w:val="TAH"/>
            </w:pPr>
            <w:r w:rsidRPr="00760004">
              <w:t>Description</w:t>
            </w:r>
          </w:p>
        </w:tc>
        <w:tc>
          <w:tcPr>
            <w:tcW w:w="237" w:type="pct"/>
          </w:tcPr>
          <w:p w14:paraId="7101CE54" w14:textId="77777777" w:rsidR="005E42C8" w:rsidRPr="00760004" w:rsidRDefault="005E42C8" w:rsidP="008B3F62">
            <w:pPr>
              <w:pStyle w:val="TAH"/>
            </w:pPr>
            <w:r w:rsidRPr="00760004">
              <w:t>M/C/O</w:t>
            </w:r>
          </w:p>
        </w:tc>
      </w:tr>
      <w:tr w:rsidR="005E42C8" w:rsidRPr="00760004" w14:paraId="675D938C" w14:textId="77777777" w:rsidTr="008B3F62">
        <w:trPr>
          <w:jc w:val="center"/>
        </w:trPr>
        <w:tc>
          <w:tcPr>
            <w:tcW w:w="1025" w:type="pct"/>
          </w:tcPr>
          <w:p w14:paraId="7C957613" w14:textId="77777777" w:rsidR="005E42C8" w:rsidRPr="00760004" w:rsidRDefault="005E42C8" w:rsidP="008B3F62">
            <w:pPr>
              <w:pStyle w:val="TAL"/>
            </w:pPr>
            <w:r>
              <w:t>pLMNID</w:t>
            </w:r>
          </w:p>
        </w:tc>
        <w:tc>
          <w:tcPr>
            <w:tcW w:w="1075" w:type="pct"/>
          </w:tcPr>
          <w:p w14:paraId="0CDFAC52" w14:textId="77777777" w:rsidR="005E42C8" w:rsidRDefault="005E42C8" w:rsidP="008B3F62">
            <w:pPr>
              <w:pStyle w:val="TAL"/>
            </w:pPr>
            <w:r>
              <w:t>PLMNID</w:t>
            </w:r>
          </w:p>
        </w:tc>
        <w:tc>
          <w:tcPr>
            <w:tcW w:w="327" w:type="pct"/>
          </w:tcPr>
          <w:p w14:paraId="7BE26B2D" w14:textId="77777777" w:rsidR="005E42C8" w:rsidRDefault="005E42C8" w:rsidP="008B3F62">
            <w:pPr>
              <w:pStyle w:val="TAL"/>
            </w:pPr>
            <w:r>
              <w:t>1</w:t>
            </w:r>
          </w:p>
        </w:tc>
        <w:tc>
          <w:tcPr>
            <w:tcW w:w="2336" w:type="pct"/>
          </w:tcPr>
          <w:p w14:paraId="38368FB0" w14:textId="77777777" w:rsidR="005E42C8" w:rsidRPr="00760004" w:rsidRDefault="005E42C8" w:rsidP="008B3F62">
            <w:pPr>
              <w:pStyle w:val="TAL"/>
            </w:pPr>
            <w:r w:rsidRPr="001A42A8">
              <w:t>T</w:t>
            </w:r>
            <w:r>
              <w:t xml:space="preserve">he PLMN Identity of the location area being reported. </w:t>
            </w:r>
          </w:p>
        </w:tc>
        <w:tc>
          <w:tcPr>
            <w:tcW w:w="237" w:type="pct"/>
          </w:tcPr>
          <w:p w14:paraId="203333F9" w14:textId="77777777" w:rsidR="005E42C8" w:rsidRPr="00760004" w:rsidRDefault="005E42C8" w:rsidP="008B3F62">
            <w:pPr>
              <w:pStyle w:val="TAL"/>
            </w:pPr>
            <w:r>
              <w:t>M</w:t>
            </w:r>
          </w:p>
        </w:tc>
      </w:tr>
      <w:tr w:rsidR="005E42C8" w:rsidRPr="00760004" w14:paraId="1F9B853E" w14:textId="77777777" w:rsidTr="008B3F62">
        <w:trPr>
          <w:jc w:val="center"/>
        </w:trPr>
        <w:tc>
          <w:tcPr>
            <w:tcW w:w="1025" w:type="pct"/>
          </w:tcPr>
          <w:p w14:paraId="0BF255A1" w14:textId="77777777" w:rsidR="005E42C8" w:rsidRDefault="005E42C8" w:rsidP="008B3F62">
            <w:pPr>
              <w:pStyle w:val="TAL"/>
            </w:pPr>
            <w:r>
              <w:t>lAC</w:t>
            </w:r>
          </w:p>
        </w:tc>
        <w:tc>
          <w:tcPr>
            <w:tcW w:w="1075" w:type="pct"/>
          </w:tcPr>
          <w:p w14:paraId="6ACBA6F3" w14:textId="77777777" w:rsidR="005E42C8" w:rsidRDefault="005E42C8" w:rsidP="008B3F62">
            <w:pPr>
              <w:pStyle w:val="TAL"/>
            </w:pPr>
            <w:r>
              <w:t>LAC</w:t>
            </w:r>
          </w:p>
        </w:tc>
        <w:tc>
          <w:tcPr>
            <w:tcW w:w="327" w:type="pct"/>
          </w:tcPr>
          <w:p w14:paraId="21D0B197" w14:textId="77777777" w:rsidR="005E42C8" w:rsidRDefault="005E42C8" w:rsidP="008B3F62">
            <w:pPr>
              <w:pStyle w:val="TAL"/>
            </w:pPr>
            <w:r>
              <w:t>1</w:t>
            </w:r>
          </w:p>
        </w:tc>
        <w:tc>
          <w:tcPr>
            <w:tcW w:w="2336" w:type="pct"/>
          </w:tcPr>
          <w:p w14:paraId="5E39A454" w14:textId="77777777" w:rsidR="005E42C8" w:rsidRDefault="005E42C8" w:rsidP="008B3F62">
            <w:pPr>
              <w:pStyle w:val="TAL"/>
            </w:pPr>
            <w:r>
              <w:t>Location Area Code of the location area being reported.</w:t>
            </w:r>
          </w:p>
        </w:tc>
        <w:tc>
          <w:tcPr>
            <w:tcW w:w="237" w:type="pct"/>
          </w:tcPr>
          <w:p w14:paraId="64620660" w14:textId="77777777" w:rsidR="005E42C8" w:rsidRDefault="005E42C8" w:rsidP="008B3F62">
            <w:pPr>
              <w:pStyle w:val="TAL"/>
            </w:pPr>
            <w:r>
              <w:t>M</w:t>
            </w:r>
          </w:p>
        </w:tc>
      </w:tr>
      <w:tr w:rsidR="005E42C8" w:rsidRPr="00760004" w14:paraId="007CBABF" w14:textId="77777777" w:rsidTr="008B3F62">
        <w:trPr>
          <w:jc w:val="center"/>
        </w:trPr>
        <w:tc>
          <w:tcPr>
            <w:tcW w:w="1025" w:type="pct"/>
          </w:tcPr>
          <w:p w14:paraId="2C53525F" w14:textId="77777777" w:rsidR="005E42C8" w:rsidRDefault="005E42C8" w:rsidP="008B3F62">
            <w:pPr>
              <w:pStyle w:val="TAL"/>
            </w:pPr>
            <w:r>
              <w:t>rAC</w:t>
            </w:r>
          </w:p>
        </w:tc>
        <w:tc>
          <w:tcPr>
            <w:tcW w:w="1075" w:type="pct"/>
          </w:tcPr>
          <w:p w14:paraId="138BDEDB" w14:textId="77777777" w:rsidR="005E42C8" w:rsidRDefault="005E42C8" w:rsidP="008B3F62">
            <w:pPr>
              <w:pStyle w:val="TAL"/>
            </w:pPr>
            <w:r>
              <w:t>RAC</w:t>
            </w:r>
          </w:p>
        </w:tc>
        <w:tc>
          <w:tcPr>
            <w:tcW w:w="327" w:type="pct"/>
          </w:tcPr>
          <w:p w14:paraId="77F130F3" w14:textId="77777777" w:rsidR="005E42C8" w:rsidRDefault="005E42C8" w:rsidP="008B3F62">
            <w:pPr>
              <w:pStyle w:val="TAL"/>
            </w:pPr>
            <w:r>
              <w:t>1</w:t>
            </w:r>
          </w:p>
        </w:tc>
        <w:tc>
          <w:tcPr>
            <w:tcW w:w="2336" w:type="pct"/>
          </w:tcPr>
          <w:p w14:paraId="7AEFDFB9" w14:textId="77777777" w:rsidR="005E42C8" w:rsidRDefault="005E42C8" w:rsidP="008B3F62">
            <w:pPr>
              <w:pStyle w:val="TAL"/>
            </w:pPr>
            <w:r>
              <w:t>Routing Area Code identifying a routing area within a location area</w:t>
            </w:r>
          </w:p>
        </w:tc>
        <w:tc>
          <w:tcPr>
            <w:tcW w:w="237" w:type="pct"/>
          </w:tcPr>
          <w:p w14:paraId="5F66A960" w14:textId="77777777" w:rsidR="005E42C8" w:rsidRDefault="005E42C8" w:rsidP="008B3F62">
            <w:pPr>
              <w:pStyle w:val="TAL"/>
            </w:pPr>
            <w:r>
              <w:t>M</w:t>
            </w:r>
          </w:p>
        </w:tc>
      </w:tr>
    </w:tbl>
    <w:p w14:paraId="4C14CFF5" w14:textId="77777777" w:rsidR="005E42C8" w:rsidRDefault="005E42C8" w:rsidP="005E42C8">
      <w:pPr>
        <w:rPr>
          <w:noProof/>
        </w:rPr>
      </w:pPr>
    </w:p>
    <w:p w14:paraId="557AC80A" w14:textId="77777777" w:rsidR="005E42C8" w:rsidRDefault="005E42C8" w:rsidP="005E42C8">
      <w:pPr>
        <w:pStyle w:val="Heading5"/>
      </w:pPr>
      <w:bookmarkStart w:id="410" w:name="_Toc167821304"/>
      <w:r>
        <w:t>7.3.3.2.83</w:t>
      </w:r>
      <w:r>
        <w:tab/>
        <w:t>Enumeration: CSGAccessMode</w:t>
      </w:r>
      <w:bookmarkEnd w:id="410"/>
    </w:p>
    <w:p w14:paraId="62590B5C" w14:textId="77777777" w:rsidR="005E42C8" w:rsidRDefault="005E42C8" w:rsidP="005E42C8">
      <w:r>
        <w:t xml:space="preserve">The CSGAccessMode indicates the </w:t>
      </w:r>
      <w:r w:rsidRPr="00BB6156">
        <w:rPr>
          <w:noProof/>
        </w:rPr>
        <w:t>mode in which the CSG cell User is accessin</w:t>
      </w:r>
      <w:r>
        <w:rPr>
          <w:noProof/>
        </w:rPr>
        <w:t>g to operate.</w:t>
      </w:r>
      <w:r>
        <w:t xml:space="preserve"> CSGAccessMode is derived from the CSG-Access-Mode type defined in TS 32.299. [111] clause 7.2.46A.</w:t>
      </w:r>
    </w:p>
    <w:p w14:paraId="0D15BF90" w14:textId="77777777" w:rsidR="005E42C8" w:rsidRDefault="005E42C8" w:rsidP="005E42C8">
      <w:r>
        <w:t>Table 7.3.3.2.83-1 contains the details of the CSGAccessMode type.</w:t>
      </w:r>
    </w:p>
    <w:p w14:paraId="1662A373" w14:textId="77777777" w:rsidR="005E42C8" w:rsidRPr="00F11966" w:rsidRDefault="005E42C8" w:rsidP="005E42C8">
      <w:pPr>
        <w:pStyle w:val="TH"/>
      </w:pPr>
      <w:r>
        <w:t>Table 7.3.3.2.83-1</w:t>
      </w:r>
      <w:r w:rsidRPr="00760004">
        <w:t xml:space="preserve">: </w:t>
      </w:r>
      <w:r>
        <w:t>Enumeration for CSGAccessMode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54CFADA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12525BA"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9253E30" w14:textId="77777777" w:rsidR="005E42C8" w:rsidRPr="00F11966" w:rsidRDefault="005E42C8" w:rsidP="008B3F62">
            <w:pPr>
              <w:pStyle w:val="TAH"/>
            </w:pPr>
            <w:r w:rsidRPr="00F11966">
              <w:t>Description</w:t>
            </w:r>
          </w:p>
        </w:tc>
      </w:tr>
      <w:tr w:rsidR="005E42C8" w:rsidRPr="00F11966" w14:paraId="1B3A46D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469173" w14:textId="77777777" w:rsidR="005E42C8" w:rsidRPr="00F11966" w:rsidRDefault="005E42C8" w:rsidP="008B3F62">
            <w:pPr>
              <w:pStyle w:val="TAL"/>
            </w:pPr>
            <w:r>
              <w:t>closeMode</w:t>
            </w:r>
            <w:r w:rsidRPr="008266E0">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6CD2F" w14:textId="77777777" w:rsidR="005E42C8" w:rsidRPr="00C02E3A" w:rsidRDefault="005E42C8" w:rsidP="008B3F62">
            <w:pPr>
              <w:pStyle w:val="TAL"/>
            </w:pPr>
            <w:r>
              <w:t>CSG Access mode is closed.</w:t>
            </w:r>
          </w:p>
        </w:tc>
      </w:tr>
      <w:tr w:rsidR="005E42C8" w:rsidRPr="00F11966" w14:paraId="5FBD62B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BC5384" w14:textId="77777777" w:rsidR="005E42C8" w:rsidRPr="00F11966" w:rsidRDefault="005E42C8" w:rsidP="008B3F62">
            <w:pPr>
              <w:pStyle w:val="TAL"/>
            </w:pPr>
            <w:r>
              <w:t>hybridMode</w:t>
            </w:r>
            <w:r w:rsidRPr="008266E0">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CA547" w14:textId="77777777" w:rsidR="005E42C8" w:rsidRPr="00F11966" w:rsidRDefault="005E42C8" w:rsidP="008B3F62">
            <w:pPr>
              <w:pStyle w:val="TAL"/>
            </w:pPr>
            <w:r>
              <w:t>CSG Access mode is hybrid.</w:t>
            </w:r>
          </w:p>
        </w:tc>
      </w:tr>
    </w:tbl>
    <w:p w14:paraId="7F810315" w14:textId="77777777" w:rsidR="005E42C8" w:rsidRDefault="005E42C8" w:rsidP="005E42C8">
      <w:pPr>
        <w:rPr>
          <w:noProof/>
        </w:rPr>
      </w:pPr>
    </w:p>
    <w:p w14:paraId="13603F75" w14:textId="77777777" w:rsidR="005E42C8" w:rsidRDefault="005E42C8" w:rsidP="005E42C8">
      <w:pPr>
        <w:pStyle w:val="Heading5"/>
      </w:pPr>
      <w:bookmarkStart w:id="411" w:name="_Toc167821305"/>
      <w:r>
        <w:t>7.3.3.2.84</w:t>
      </w:r>
      <w:r>
        <w:tab/>
        <w:t xml:space="preserve">Enumeration: </w:t>
      </w:r>
      <w:r w:rsidRPr="003B06C2">
        <w:t>CSGMembershipIndication</w:t>
      </w:r>
      <w:bookmarkEnd w:id="411"/>
    </w:p>
    <w:p w14:paraId="6E6F24AC" w14:textId="77777777" w:rsidR="005E42C8" w:rsidRDefault="005E42C8" w:rsidP="005E42C8">
      <w:r>
        <w:t xml:space="preserve">The CSGMemebershipIndication indicates the </w:t>
      </w:r>
      <w:r w:rsidRPr="00B203E0">
        <w:t>UE is a member of the</w:t>
      </w:r>
      <w:r>
        <w:t xml:space="preserve"> accessing</w:t>
      </w:r>
      <w:r w:rsidRPr="00B203E0">
        <w:t xml:space="preserve"> </w:t>
      </w:r>
      <w:r>
        <w:t>CSG cell. CSGMemebershipIndication is derived from the CSG-Membership-Indication type defined in TS 32.299 [111] clause 7.2.46B.</w:t>
      </w:r>
    </w:p>
    <w:p w14:paraId="38DECB07" w14:textId="77777777" w:rsidR="005E42C8" w:rsidRDefault="005E42C8" w:rsidP="005E42C8">
      <w:r>
        <w:t xml:space="preserve">Table 7.3.3.2.84-1 contains the details of the </w:t>
      </w:r>
      <w:r w:rsidRPr="003B06C2">
        <w:t>CSGMembershipIndication</w:t>
      </w:r>
      <w:r>
        <w:t xml:space="preserve"> type.</w:t>
      </w:r>
    </w:p>
    <w:p w14:paraId="561F9ECA" w14:textId="77777777" w:rsidR="005E42C8" w:rsidRPr="00F11966" w:rsidRDefault="005E42C8" w:rsidP="005E42C8">
      <w:pPr>
        <w:pStyle w:val="TH"/>
      </w:pPr>
      <w:r>
        <w:t>Table 7.3.3.2.84-1</w:t>
      </w:r>
      <w:r w:rsidRPr="00760004">
        <w:t xml:space="preserve">: </w:t>
      </w:r>
      <w:r>
        <w:t xml:space="preserve">Enumeration for </w:t>
      </w:r>
      <w:r w:rsidRPr="003B06C2">
        <w:t>CSGMembershipIndication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038A74A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61B7DA8"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7B05A71" w14:textId="77777777" w:rsidR="005E42C8" w:rsidRPr="00F11966" w:rsidRDefault="005E42C8" w:rsidP="008B3F62">
            <w:pPr>
              <w:pStyle w:val="TAH"/>
            </w:pPr>
            <w:r w:rsidRPr="00F11966">
              <w:t>Description</w:t>
            </w:r>
          </w:p>
        </w:tc>
      </w:tr>
      <w:tr w:rsidR="005E42C8" w:rsidRPr="00F11966" w14:paraId="0011C161"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AAB93B" w14:textId="77777777" w:rsidR="005E42C8" w:rsidRPr="00F11966" w:rsidRDefault="005E42C8" w:rsidP="008B3F62">
            <w:pPr>
              <w:pStyle w:val="TAL"/>
            </w:pPr>
            <w:r>
              <w:t>notCSGMember</w:t>
            </w:r>
            <w:r w:rsidRPr="008266E0">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9108F7" w14:textId="77777777" w:rsidR="005E42C8" w:rsidRPr="00C02E3A" w:rsidRDefault="005E42C8" w:rsidP="008B3F62">
            <w:pPr>
              <w:pStyle w:val="TAL"/>
            </w:pPr>
            <w:r>
              <w:t>UE is not a member of the reported CSG.</w:t>
            </w:r>
          </w:p>
        </w:tc>
      </w:tr>
      <w:tr w:rsidR="005E42C8" w:rsidRPr="00F11966" w14:paraId="2F84A9B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344AF4" w14:textId="77777777" w:rsidR="005E42C8" w:rsidRPr="00F11966" w:rsidRDefault="005E42C8" w:rsidP="008B3F62">
            <w:pPr>
              <w:pStyle w:val="TAL"/>
            </w:pPr>
            <w:r>
              <w:t>cSGMember</w:t>
            </w:r>
            <w:r w:rsidRPr="008266E0">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C4CA2" w14:textId="77777777" w:rsidR="005E42C8" w:rsidRPr="00F11966" w:rsidRDefault="005E42C8" w:rsidP="008B3F62">
            <w:pPr>
              <w:pStyle w:val="TAL"/>
            </w:pPr>
            <w:r>
              <w:t>UE is a member of the reported CSG.</w:t>
            </w:r>
          </w:p>
        </w:tc>
      </w:tr>
    </w:tbl>
    <w:p w14:paraId="0F7064B2" w14:textId="77777777" w:rsidR="005E42C8" w:rsidRDefault="005E42C8" w:rsidP="005E42C8">
      <w:pPr>
        <w:rPr>
          <w:noProof/>
        </w:rPr>
      </w:pPr>
    </w:p>
    <w:p w14:paraId="63D9CCF0" w14:textId="5422BC29" w:rsidR="00172580" w:rsidRDefault="00172580" w:rsidP="00172580">
      <w:pPr>
        <w:pStyle w:val="Heading4"/>
      </w:pPr>
      <w:bookmarkStart w:id="412" w:name="_Toc167821306"/>
      <w:r>
        <w:t>7.3.3.3</w:t>
      </w:r>
      <w:r>
        <w:tab/>
      </w:r>
      <w:r>
        <w:tab/>
        <w:t>Reference datum</w:t>
      </w:r>
      <w:bookmarkEnd w:id="412"/>
    </w:p>
    <w:p w14:paraId="359804B4" w14:textId="77777777" w:rsidR="00172580" w:rsidRDefault="00172580" w:rsidP="00172580">
      <w:r w:rsidRPr="00760004">
        <w:t xml:space="preserve">When the reference datum used for a latitude and longitude given in the </w:t>
      </w:r>
      <w:r w:rsidRPr="00FC7445">
        <w:rPr>
          <w:iCs/>
        </w:rPr>
        <w:t>GeographicalCoordinates</w:t>
      </w:r>
      <w:r w:rsidRPr="00064ECA">
        <w:t xml:space="preserve"> </w:t>
      </w:r>
      <w:r w:rsidRPr="00760004">
        <w:t xml:space="preserve">structure is known by the operator, the reference datum shall be identified in the </w:t>
      </w:r>
      <w:r w:rsidRPr="00FC7445">
        <w:rPr>
          <w:iCs/>
        </w:rPr>
        <w:t>mapDatumInformation</w:t>
      </w:r>
      <w:r w:rsidRPr="00064ECA">
        <w:t xml:space="preserve"> </w:t>
      </w:r>
      <w:r w:rsidRPr="00760004">
        <w:t>field. The reference datum identity shall be specified as an Open Geospatial Consortium URN, as defined in OGC 05-010</w:t>
      </w:r>
      <w:r w:rsidRPr="00FE2627">
        <w:t xml:space="preserve"> </w:t>
      </w:r>
      <w:r w:rsidRPr="00760004">
        <w:t>[35].</w:t>
      </w:r>
    </w:p>
    <w:p w14:paraId="135F8795" w14:textId="77777777" w:rsidR="00A21239" w:rsidRDefault="00A21239" w:rsidP="00A21239">
      <w:pPr>
        <w:pStyle w:val="Heading3"/>
      </w:pPr>
      <w:bookmarkStart w:id="413" w:name="_Toc167821307"/>
      <w:r>
        <w:t>7.3.4</w:t>
      </w:r>
      <w:r w:rsidRPr="00760004">
        <w:tab/>
      </w:r>
      <w:r>
        <w:t>Separated location reporting</w:t>
      </w:r>
      <w:bookmarkEnd w:id="413"/>
    </w:p>
    <w:p w14:paraId="52E128C8" w14:textId="77777777" w:rsidR="00A21239" w:rsidRPr="00760004" w:rsidRDefault="00A21239" w:rsidP="00A21239">
      <w:pPr>
        <w:pStyle w:val="Heading4"/>
      </w:pPr>
      <w:bookmarkStart w:id="414" w:name="_Toc167821308"/>
      <w:r>
        <w:t>7.3.4</w:t>
      </w:r>
      <w:r w:rsidRPr="00760004">
        <w:t>.1</w:t>
      </w:r>
      <w:r w:rsidRPr="00760004">
        <w:tab/>
        <w:t>General description</w:t>
      </w:r>
      <w:bookmarkEnd w:id="414"/>
    </w:p>
    <w:p w14:paraId="22E66FB4" w14:textId="77777777" w:rsidR="00A21239" w:rsidRDefault="00A21239" w:rsidP="00A21239">
      <w:r>
        <w:t>When location information cannot be reported via an existing message generation at the IRI-POI, a separate xIRI may be generated from any provisioned IRI-POI that has access to location information and included in the SeparatedLocationReporting record.</w:t>
      </w:r>
    </w:p>
    <w:p w14:paraId="7D580735" w14:textId="1C5EEA52" w:rsidR="00A21239" w:rsidRPr="002069B6" w:rsidRDefault="00A21239" w:rsidP="00A21239">
      <w:pPr>
        <w:widowControl w:val="0"/>
      </w:pPr>
      <w:r w:rsidRPr="002069B6">
        <w:t xml:space="preserve">The following information needs to be transferred from the </w:t>
      </w:r>
      <w:r>
        <w:t>IRI-</w:t>
      </w:r>
      <w:r w:rsidRPr="002069B6">
        <w:t>POI to the MDF2 to enable a MDF2 to perform its functionality:</w:t>
      </w:r>
    </w:p>
    <w:p w14:paraId="35196CA6" w14:textId="77777777" w:rsidR="00A21239" w:rsidRPr="002069B6" w:rsidRDefault="00A21239" w:rsidP="00A21239">
      <w:pPr>
        <w:pStyle w:val="B1"/>
      </w:pPr>
      <w:r w:rsidRPr="002069B6">
        <w:t>-</w:t>
      </w:r>
      <w:r w:rsidRPr="002069B6">
        <w:tab/>
        <w:t>Target identity</w:t>
      </w:r>
      <w:r>
        <w:t>.</w:t>
      </w:r>
    </w:p>
    <w:p w14:paraId="2B69E177" w14:textId="77777777" w:rsidR="00A21239" w:rsidRPr="002069B6" w:rsidRDefault="00A21239" w:rsidP="00A21239">
      <w:pPr>
        <w:pStyle w:val="B1"/>
      </w:pPr>
      <w:r w:rsidRPr="002069B6">
        <w:t>-</w:t>
      </w:r>
      <w:r w:rsidRPr="002069B6">
        <w:tab/>
        <w:t>Event date/time.</w:t>
      </w:r>
    </w:p>
    <w:p w14:paraId="17FB5ECF" w14:textId="77777777" w:rsidR="00A21239" w:rsidRPr="002069B6" w:rsidRDefault="00A21239" w:rsidP="00A21239">
      <w:pPr>
        <w:pStyle w:val="B1"/>
      </w:pPr>
      <w:r w:rsidRPr="002069B6">
        <w:t>-</w:t>
      </w:r>
      <w:r w:rsidRPr="002069B6">
        <w:tab/>
        <w:t>Target location(s).</w:t>
      </w:r>
    </w:p>
    <w:p w14:paraId="2170F71B" w14:textId="77777777" w:rsidR="00A21239" w:rsidRPr="002069B6" w:rsidRDefault="00A21239" w:rsidP="00A21239">
      <w:pPr>
        <w:pStyle w:val="B1"/>
      </w:pPr>
      <w:r w:rsidRPr="002069B6">
        <w:t>-</w:t>
      </w:r>
      <w:r w:rsidRPr="002069B6">
        <w:tab/>
        <w:t>Date/time of UE location(s).</w:t>
      </w:r>
    </w:p>
    <w:p w14:paraId="05C47A5D" w14:textId="77777777" w:rsidR="00A21239" w:rsidRPr="002069B6" w:rsidRDefault="00A21239" w:rsidP="00A21239">
      <w:pPr>
        <w:pStyle w:val="B1"/>
      </w:pPr>
      <w:r w:rsidRPr="002069B6">
        <w:t>-</w:t>
      </w:r>
      <w:r w:rsidRPr="002069B6">
        <w:tab/>
        <w:t>Nature and identity of the POI.</w:t>
      </w:r>
    </w:p>
    <w:p w14:paraId="5D96F410" w14:textId="77777777" w:rsidR="00A21239" w:rsidRDefault="00A21239" w:rsidP="00A21239">
      <w:pPr>
        <w:pStyle w:val="B1"/>
      </w:pPr>
      <w:r w:rsidRPr="002069B6">
        <w:t>-</w:t>
      </w:r>
      <w:r w:rsidRPr="002069B6">
        <w:tab/>
        <w:t>Location source(s).</w:t>
      </w:r>
    </w:p>
    <w:p w14:paraId="031DDF16" w14:textId="77777777" w:rsidR="00A21239" w:rsidRDefault="00A21239" w:rsidP="00A21239">
      <w:r>
        <w:t>Details of how the IRI-POI in the SMF generates this record can be found in clause 6.2.3.2.1.</w:t>
      </w:r>
    </w:p>
    <w:p w14:paraId="2C03F73B" w14:textId="77777777" w:rsidR="00A21239" w:rsidRDefault="00A21239" w:rsidP="00A21239">
      <w:r>
        <w:t>Details of how the IRI-POI in the NEF generates this record can be found in clause 7.7.2.1.1.</w:t>
      </w:r>
    </w:p>
    <w:p w14:paraId="72F0CE7A" w14:textId="54D62AED" w:rsidR="00787DAB" w:rsidRDefault="00787DAB" w:rsidP="00787DAB">
      <w:r>
        <w:t>Details for Location Only reporting using this record can be found in clause 7.3.6.</w:t>
      </w:r>
    </w:p>
    <w:p w14:paraId="6D13207E" w14:textId="77777777" w:rsidR="00A21239" w:rsidRPr="00760004" w:rsidRDefault="00A21239" w:rsidP="00A21239">
      <w:pPr>
        <w:pStyle w:val="TH"/>
      </w:pPr>
      <w:r>
        <w:t>Table 7.3.4.1</w:t>
      </w:r>
      <w:r w:rsidRPr="00760004">
        <w:t xml:space="preserve">-1: Payload for </w:t>
      </w:r>
      <w:r>
        <w:t>SeparatedLocationReporting</w:t>
      </w:r>
      <w:r w:rsidRPr="00760004">
        <w:t xml:space="preserve"> record</w:t>
      </w:r>
    </w:p>
    <w:tbl>
      <w:tblPr>
        <w:tblW w:w="51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9"/>
        <w:gridCol w:w="1802"/>
        <w:gridCol w:w="630"/>
        <w:gridCol w:w="4770"/>
        <w:gridCol w:w="450"/>
      </w:tblGrid>
      <w:tr w:rsidR="00C30038" w:rsidRPr="00760004" w14:paraId="3A6CC572" w14:textId="77777777" w:rsidTr="008B3F62">
        <w:trPr>
          <w:jc w:val="center"/>
        </w:trPr>
        <w:tc>
          <w:tcPr>
            <w:tcW w:w="1136" w:type="pct"/>
          </w:tcPr>
          <w:p w14:paraId="3430BC48" w14:textId="77777777" w:rsidR="00C30038" w:rsidRPr="00760004" w:rsidRDefault="00C30038" w:rsidP="008B3F62">
            <w:pPr>
              <w:pStyle w:val="TAH"/>
            </w:pPr>
            <w:r w:rsidRPr="00760004">
              <w:t>Field name</w:t>
            </w:r>
          </w:p>
        </w:tc>
        <w:tc>
          <w:tcPr>
            <w:tcW w:w="910" w:type="pct"/>
          </w:tcPr>
          <w:p w14:paraId="4CB3D95E" w14:textId="77777777" w:rsidR="00C30038" w:rsidRPr="00760004" w:rsidRDefault="00C30038" w:rsidP="008B3F62">
            <w:pPr>
              <w:pStyle w:val="TAH"/>
            </w:pPr>
            <w:r>
              <w:t>Type</w:t>
            </w:r>
          </w:p>
        </w:tc>
        <w:tc>
          <w:tcPr>
            <w:tcW w:w="318" w:type="pct"/>
          </w:tcPr>
          <w:p w14:paraId="2AA6C25E" w14:textId="77777777" w:rsidR="00C30038" w:rsidRPr="00760004" w:rsidRDefault="00C30038" w:rsidP="008B3F62">
            <w:pPr>
              <w:pStyle w:val="TAH"/>
            </w:pPr>
            <w:r>
              <w:t>Cardinality</w:t>
            </w:r>
          </w:p>
        </w:tc>
        <w:tc>
          <w:tcPr>
            <w:tcW w:w="2409" w:type="pct"/>
          </w:tcPr>
          <w:p w14:paraId="5A7B541B" w14:textId="77777777" w:rsidR="00C30038" w:rsidRPr="00760004" w:rsidRDefault="00C30038" w:rsidP="008B3F62">
            <w:pPr>
              <w:pStyle w:val="TAH"/>
            </w:pPr>
            <w:r w:rsidRPr="00760004">
              <w:t>Description</w:t>
            </w:r>
          </w:p>
        </w:tc>
        <w:tc>
          <w:tcPr>
            <w:tcW w:w="227" w:type="pct"/>
          </w:tcPr>
          <w:p w14:paraId="48568658" w14:textId="77777777" w:rsidR="00C30038" w:rsidRPr="00760004" w:rsidRDefault="00C30038" w:rsidP="008B3F62">
            <w:pPr>
              <w:pStyle w:val="TAH"/>
            </w:pPr>
            <w:r w:rsidRPr="00760004">
              <w:t>M/C/O</w:t>
            </w:r>
          </w:p>
        </w:tc>
      </w:tr>
      <w:tr w:rsidR="00C30038" w:rsidRPr="00760004" w14:paraId="2C66D784" w14:textId="77777777" w:rsidTr="008B3F62">
        <w:trPr>
          <w:jc w:val="center"/>
        </w:trPr>
        <w:tc>
          <w:tcPr>
            <w:tcW w:w="1136" w:type="pct"/>
          </w:tcPr>
          <w:p w14:paraId="79DF7A55" w14:textId="77777777" w:rsidR="00C30038" w:rsidRPr="00760004" w:rsidRDefault="00C30038" w:rsidP="008B3F62">
            <w:pPr>
              <w:pStyle w:val="TAL"/>
            </w:pPr>
            <w:r w:rsidRPr="00760004">
              <w:t>sUPI</w:t>
            </w:r>
          </w:p>
        </w:tc>
        <w:tc>
          <w:tcPr>
            <w:tcW w:w="910" w:type="pct"/>
          </w:tcPr>
          <w:p w14:paraId="0D64F981" w14:textId="77777777" w:rsidR="00C30038" w:rsidRDefault="00C30038" w:rsidP="008B3F62">
            <w:pPr>
              <w:pStyle w:val="TAL"/>
            </w:pPr>
            <w:r>
              <w:t>SUPI</w:t>
            </w:r>
          </w:p>
        </w:tc>
        <w:tc>
          <w:tcPr>
            <w:tcW w:w="318" w:type="pct"/>
          </w:tcPr>
          <w:p w14:paraId="75C48F9E" w14:textId="77777777" w:rsidR="00C30038" w:rsidRDefault="00C30038" w:rsidP="008B3F62">
            <w:pPr>
              <w:pStyle w:val="TAL"/>
            </w:pPr>
            <w:r>
              <w:t>1</w:t>
            </w:r>
          </w:p>
        </w:tc>
        <w:tc>
          <w:tcPr>
            <w:tcW w:w="2409" w:type="pct"/>
          </w:tcPr>
          <w:p w14:paraId="10C6A4BA" w14:textId="77777777" w:rsidR="00C30038" w:rsidRPr="00760004" w:rsidRDefault="00C30038" w:rsidP="008B3F62">
            <w:pPr>
              <w:pStyle w:val="TAL"/>
            </w:pPr>
            <w:r w:rsidRPr="00760004">
              <w:t>SUPI associated with the registration (see clause 6.2.2.4).</w:t>
            </w:r>
            <w:r>
              <w:t xml:space="preserve"> If the location being reported is being reported from EPS, the IMSI shall be used as the values for this field.</w:t>
            </w:r>
          </w:p>
        </w:tc>
        <w:tc>
          <w:tcPr>
            <w:tcW w:w="227" w:type="pct"/>
          </w:tcPr>
          <w:p w14:paraId="2FAA1EA8" w14:textId="77777777" w:rsidR="00C30038" w:rsidRPr="00760004" w:rsidRDefault="00C30038" w:rsidP="008B3F62">
            <w:pPr>
              <w:pStyle w:val="TAL"/>
            </w:pPr>
            <w:r>
              <w:t>M</w:t>
            </w:r>
          </w:p>
        </w:tc>
      </w:tr>
      <w:tr w:rsidR="00C30038" w:rsidRPr="00760004" w14:paraId="01F1B351" w14:textId="77777777" w:rsidTr="008B3F62">
        <w:trPr>
          <w:jc w:val="center"/>
        </w:trPr>
        <w:tc>
          <w:tcPr>
            <w:tcW w:w="1136" w:type="pct"/>
          </w:tcPr>
          <w:p w14:paraId="0066BD8C" w14:textId="77777777" w:rsidR="00C30038" w:rsidRPr="00760004" w:rsidRDefault="00C30038" w:rsidP="008B3F62">
            <w:pPr>
              <w:pStyle w:val="TAL"/>
            </w:pPr>
            <w:r w:rsidRPr="00760004">
              <w:t>sUCI</w:t>
            </w:r>
          </w:p>
        </w:tc>
        <w:tc>
          <w:tcPr>
            <w:tcW w:w="910" w:type="pct"/>
          </w:tcPr>
          <w:p w14:paraId="00824821" w14:textId="77777777" w:rsidR="00C30038" w:rsidRDefault="00C30038" w:rsidP="008B3F62">
            <w:pPr>
              <w:pStyle w:val="TAL"/>
            </w:pPr>
            <w:r>
              <w:t>SUCI</w:t>
            </w:r>
          </w:p>
        </w:tc>
        <w:tc>
          <w:tcPr>
            <w:tcW w:w="318" w:type="pct"/>
          </w:tcPr>
          <w:p w14:paraId="2115CA2C" w14:textId="77777777" w:rsidR="00C30038" w:rsidRDefault="00C30038" w:rsidP="008B3F62">
            <w:pPr>
              <w:pStyle w:val="TAL"/>
            </w:pPr>
            <w:r>
              <w:t>0..1</w:t>
            </w:r>
          </w:p>
        </w:tc>
        <w:tc>
          <w:tcPr>
            <w:tcW w:w="2409" w:type="pct"/>
          </w:tcPr>
          <w:p w14:paraId="5BF9B3F7" w14:textId="77777777" w:rsidR="00C30038" w:rsidRDefault="00C30038" w:rsidP="008B3F62">
            <w:pPr>
              <w:pStyle w:val="TAL"/>
            </w:pPr>
            <w:r w:rsidRPr="00760004">
              <w:t>SUCI used in the registration, if available.</w:t>
            </w:r>
          </w:p>
        </w:tc>
        <w:tc>
          <w:tcPr>
            <w:tcW w:w="227" w:type="pct"/>
          </w:tcPr>
          <w:p w14:paraId="1579EFD0" w14:textId="77777777" w:rsidR="00C30038" w:rsidRDefault="00C30038" w:rsidP="008B3F62">
            <w:pPr>
              <w:pStyle w:val="TAL"/>
            </w:pPr>
            <w:r w:rsidRPr="00760004">
              <w:t>C</w:t>
            </w:r>
          </w:p>
        </w:tc>
      </w:tr>
      <w:tr w:rsidR="00C30038" w:rsidRPr="00760004" w14:paraId="552C7C19" w14:textId="77777777" w:rsidTr="008B3F62">
        <w:trPr>
          <w:jc w:val="center"/>
        </w:trPr>
        <w:tc>
          <w:tcPr>
            <w:tcW w:w="1136" w:type="pct"/>
          </w:tcPr>
          <w:p w14:paraId="3078D91B" w14:textId="77777777" w:rsidR="00C30038" w:rsidRPr="00760004" w:rsidRDefault="00C30038" w:rsidP="008B3F62">
            <w:pPr>
              <w:pStyle w:val="TAL"/>
            </w:pPr>
            <w:r w:rsidRPr="00760004">
              <w:t>pEI</w:t>
            </w:r>
          </w:p>
        </w:tc>
        <w:tc>
          <w:tcPr>
            <w:tcW w:w="910" w:type="pct"/>
          </w:tcPr>
          <w:p w14:paraId="272DC0DF" w14:textId="77777777" w:rsidR="00C30038" w:rsidRDefault="00C30038" w:rsidP="008B3F62">
            <w:pPr>
              <w:pStyle w:val="TAL"/>
            </w:pPr>
            <w:r>
              <w:t>PEI</w:t>
            </w:r>
          </w:p>
        </w:tc>
        <w:tc>
          <w:tcPr>
            <w:tcW w:w="318" w:type="pct"/>
          </w:tcPr>
          <w:p w14:paraId="214CF03F" w14:textId="77777777" w:rsidR="00C30038" w:rsidRDefault="00C30038" w:rsidP="008B3F62">
            <w:pPr>
              <w:pStyle w:val="TAL"/>
            </w:pPr>
            <w:r>
              <w:t>0..1</w:t>
            </w:r>
          </w:p>
        </w:tc>
        <w:tc>
          <w:tcPr>
            <w:tcW w:w="2409" w:type="pct"/>
          </w:tcPr>
          <w:p w14:paraId="1FA9746F" w14:textId="77777777" w:rsidR="00C30038" w:rsidRDefault="00C30038" w:rsidP="008B3F62">
            <w:pPr>
              <w:pStyle w:val="TAL"/>
            </w:pPr>
            <w:r w:rsidRPr="00760004">
              <w:t>PEI provided by the UE during the registration, if available.</w:t>
            </w:r>
          </w:p>
        </w:tc>
        <w:tc>
          <w:tcPr>
            <w:tcW w:w="227" w:type="pct"/>
          </w:tcPr>
          <w:p w14:paraId="42E48E1B" w14:textId="77777777" w:rsidR="00C30038" w:rsidRDefault="00C30038" w:rsidP="008B3F62">
            <w:pPr>
              <w:pStyle w:val="TAL"/>
            </w:pPr>
            <w:r w:rsidRPr="00760004">
              <w:t>C</w:t>
            </w:r>
          </w:p>
        </w:tc>
      </w:tr>
      <w:tr w:rsidR="00C30038" w:rsidRPr="00760004" w14:paraId="095C7C63" w14:textId="77777777" w:rsidTr="008B3F62">
        <w:trPr>
          <w:jc w:val="center"/>
        </w:trPr>
        <w:tc>
          <w:tcPr>
            <w:tcW w:w="1136" w:type="pct"/>
          </w:tcPr>
          <w:p w14:paraId="26A1A034" w14:textId="77777777" w:rsidR="00C30038" w:rsidRPr="00760004" w:rsidRDefault="00C30038" w:rsidP="008B3F62">
            <w:pPr>
              <w:pStyle w:val="TAL"/>
            </w:pPr>
            <w:r w:rsidRPr="00760004">
              <w:t>gPSI</w:t>
            </w:r>
          </w:p>
        </w:tc>
        <w:tc>
          <w:tcPr>
            <w:tcW w:w="910" w:type="pct"/>
          </w:tcPr>
          <w:p w14:paraId="218BAB8E" w14:textId="77777777" w:rsidR="00C30038" w:rsidRDefault="00C30038" w:rsidP="008B3F62">
            <w:pPr>
              <w:pStyle w:val="TAL"/>
            </w:pPr>
            <w:r>
              <w:t>GPSI</w:t>
            </w:r>
          </w:p>
        </w:tc>
        <w:tc>
          <w:tcPr>
            <w:tcW w:w="318" w:type="pct"/>
          </w:tcPr>
          <w:p w14:paraId="06413710" w14:textId="77777777" w:rsidR="00C30038" w:rsidRDefault="00C30038" w:rsidP="008B3F62">
            <w:pPr>
              <w:pStyle w:val="TAL"/>
            </w:pPr>
            <w:r>
              <w:t>0..1</w:t>
            </w:r>
          </w:p>
        </w:tc>
        <w:tc>
          <w:tcPr>
            <w:tcW w:w="2409" w:type="pct"/>
          </w:tcPr>
          <w:p w14:paraId="0EEA1770" w14:textId="77777777" w:rsidR="00C30038" w:rsidRDefault="00C30038" w:rsidP="008B3F62">
            <w:pPr>
              <w:pStyle w:val="TAL"/>
            </w:pPr>
            <w:r w:rsidRPr="00760004">
              <w:t>GPSI obtained in the registration, if available as part of the subscription profile.</w:t>
            </w:r>
          </w:p>
        </w:tc>
        <w:tc>
          <w:tcPr>
            <w:tcW w:w="227" w:type="pct"/>
          </w:tcPr>
          <w:p w14:paraId="4591E71F" w14:textId="77777777" w:rsidR="00C30038" w:rsidRDefault="00C30038" w:rsidP="008B3F62">
            <w:pPr>
              <w:pStyle w:val="TAL"/>
            </w:pPr>
            <w:r w:rsidRPr="00760004">
              <w:t>C</w:t>
            </w:r>
          </w:p>
        </w:tc>
      </w:tr>
      <w:tr w:rsidR="00C30038" w:rsidRPr="00760004" w14:paraId="5357AA79" w14:textId="77777777" w:rsidTr="008B3F62">
        <w:trPr>
          <w:jc w:val="center"/>
        </w:trPr>
        <w:tc>
          <w:tcPr>
            <w:tcW w:w="1136" w:type="pct"/>
          </w:tcPr>
          <w:p w14:paraId="3C1C9990" w14:textId="77777777" w:rsidR="00C30038" w:rsidRPr="00760004" w:rsidRDefault="00C30038" w:rsidP="008B3F62">
            <w:pPr>
              <w:pStyle w:val="TAL"/>
            </w:pPr>
            <w:r w:rsidRPr="00760004">
              <w:t>gUTI</w:t>
            </w:r>
          </w:p>
        </w:tc>
        <w:tc>
          <w:tcPr>
            <w:tcW w:w="910" w:type="pct"/>
          </w:tcPr>
          <w:p w14:paraId="303BFA9C" w14:textId="77777777" w:rsidR="00C30038" w:rsidRDefault="00C30038" w:rsidP="008B3F62">
            <w:pPr>
              <w:pStyle w:val="TAL"/>
            </w:pPr>
            <w:r>
              <w:t>FiveGUTI</w:t>
            </w:r>
          </w:p>
        </w:tc>
        <w:tc>
          <w:tcPr>
            <w:tcW w:w="318" w:type="pct"/>
          </w:tcPr>
          <w:p w14:paraId="080A0F96" w14:textId="77777777" w:rsidR="00C30038" w:rsidRDefault="00C30038" w:rsidP="008B3F62">
            <w:pPr>
              <w:pStyle w:val="TAL"/>
            </w:pPr>
            <w:r>
              <w:t>0..1</w:t>
            </w:r>
          </w:p>
        </w:tc>
        <w:tc>
          <w:tcPr>
            <w:tcW w:w="2409" w:type="pct"/>
          </w:tcPr>
          <w:p w14:paraId="0504A9F7" w14:textId="77777777" w:rsidR="00C30038" w:rsidRDefault="00C30038" w:rsidP="008B3F62">
            <w:pPr>
              <w:pStyle w:val="TAL"/>
            </w:pPr>
            <w:r w:rsidRPr="00760004">
              <w:t>5G-GUTI provided as outcome of initial registration or used in other cases, see TS 24.501 [13] clause 5.5.1.2.2.</w:t>
            </w:r>
          </w:p>
        </w:tc>
        <w:tc>
          <w:tcPr>
            <w:tcW w:w="227" w:type="pct"/>
          </w:tcPr>
          <w:p w14:paraId="1EF90C40" w14:textId="77777777" w:rsidR="00C30038" w:rsidRDefault="00C30038" w:rsidP="008B3F62">
            <w:pPr>
              <w:pStyle w:val="TAL"/>
            </w:pPr>
            <w:r>
              <w:t>C</w:t>
            </w:r>
          </w:p>
        </w:tc>
      </w:tr>
      <w:tr w:rsidR="00C30038" w:rsidRPr="00760004" w14:paraId="0CA406D3" w14:textId="77777777" w:rsidTr="008B3F62">
        <w:trPr>
          <w:jc w:val="center"/>
        </w:trPr>
        <w:tc>
          <w:tcPr>
            <w:tcW w:w="1136" w:type="pct"/>
          </w:tcPr>
          <w:p w14:paraId="6533B8C6" w14:textId="77777777" w:rsidR="00C30038" w:rsidRDefault="00C30038" w:rsidP="008B3F62">
            <w:pPr>
              <w:pStyle w:val="TAL"/>
            </w:pPr>
            <w:r w:rsidRPr="00760004">
              <w:t>location</w:t>
            </w:r>
          </w:p>
        </w:tc>
        <w:tc>
          <w:tcPr>
            <w:tcW w:w="910" w:type="pct"/>
          </w:tcPr>
          <w:p w14:paraId="0C447573" w14:textId="77777777" w:rsidR="00C30038" w:rsidRDefault="00C30038" w:rsidP="008B3F62">
            <w:pPr>
              <w:pStyle w:val="TAL"/>
            </w:pPr>
            <w:r>
              <w:t>Location</w:t>
            </w:r>
          </w:p>
        </w:tc>
        <w:tc>
          <w:tcPr>
            <w:tcW w:w="318" w:type="pct"/>
          </w:tcPr>
          <w:p w14:paraId="395A775F" w14:textId="77777777" w:rsidR="00C30038" w:rsidRDefault="00C30038" w:rsidP="008B3F62">
            <w:pPr>
              <w:pStyle w:val="TAL"/>
            </w:pPr>
            <w:r>
              <w:t>1</w:t>
            </w:r>
          </w:p>
        </w:tc>
        <w:tc>
          <w:tcPr>
            <w:tcW w:w="2409" w:type="pct"/>
          </w:tcPr>
          <w:p w14:paraId="5EA252FF" w14:textId="77777777" w:rsidR="00C30038" w:rsidRPr="00760004" w:rsidRDefault="00C30038" w:rsidP="008B3F62">
            <w:pPr>
              <w:pStyle w:val="TAL"/>
            </w:pPr>
            <w:r w:rsidRPr="00760004">
              <w:t>Location information deter</w:t>
            </w:r>
            <w:r>
              <w:t>mined by the network at the time of message generation</w:t>
            </w:r>
            <w:r w:rsidRPr="00760004">
              <w:t>.</w:t>
            </w:r>
          </w:p>
          <w:p w14:paraId="1456F886" w14:textId="77777777" w:rsidR="00C30038" w:rsidRDefault="00C30038" w:rsidP="008B3F62">
            <w:pPr>
              <w:pStyle w:val="TAL"/>
            </w:pPr>
          </w:p>
        </w:tc>
        <w:tc>
          <w:tcPr>
            <w:tcW w:w="227" w:type="pct"/>
          </w:tcPr>
          <w:p w14:paraId="6788F821" w14:textId="77777777" w:rsidR="00C30038" w:rsidRDefault="00C30038" w:rsidP="008B3F62">
            <w:pPr>
              <w:pStyle w:val="TAL"/>
            </w:pPr>
            <w:r>
              <w:t>M</w:t>
            </w:r>
          </w:p>
        </w:tc>
      </w:tr>
      <w:tr w:rsidR="00C30038" w:rsidRPr="00760004" w14:paraId="64EF1014" w14:textId="77777777" w:rsidTr="008B3F62">
        <w:trPr>
          <w:jc w:val="center"/>
        </w:trPr>
        <w:tc>
          <w:tcPr>
            <w:tcW w:w="1136" w:type="pct"/>
          </w:tcPr>
          <w:p w14:paraId="0BA6714C" w14:textId="77777777" w:rsidR="00C30038" w:rsidRPr="00760004" w:rsidRDefault="00C30038" w:rsidP="008B3F62">
            <w:pPr>
              <w:pStyle w:val="TAL"/>
            </w:pPr>
            <w:r w:rsidRPr="00760004">
              <w:t>non3GPPAccessEndpoint</w:t>
            </w:r>
          </w:p>
        </w:tc>
        <w:tc>
          <w:tcPr>
            <w:tcW w:w="910" w:type="pct"/>
          </w:tcPr>
          <w:p w14:paraId="0B551D45" w14:textId="77777777" w:rsidR="00C30038" w:rsidRDefault="00C30038" w:rsidP="008B3F62">
            <w:pPr>
              <w:pStyle w:val="TAL"/>
            </w:pPr>
            <w:r>
              <w:t>UEEndpointAddress</w:t>
            </w:r>
          </w:p>
        </w:tc>
        <w:tc>
          <w:tcPr>
            <w:tcW w:w="318" w:type="pct"/>
          </w:tcPr>
          <w:p w14:paraId="5B509D6E" w14:textId="77777777" w:rsidR="00C30038" w:rsidRDefault="00C30038" w:rsidP="008B3F62">
            <w:pPr>
              <w:pStyle w:val="TAL"/>
            </w:pPr>
            <w:r>
              <w:t>0..1</w:t>
            </w:r>
          </w:p>
        </w:tc>
        <w:tc>
          <w:tcPr>
            <w:tcW w:w="2409" w:type="pct"/>
          </w:tcPr>
          <w:p w14:paraId="3EB47C19" w14:textId="77777777" w:rsidR="00C30038" w:rsidRDefault="00C30038" w:rsidP="008B3F62">
            <w:pPr>
              <w:pStyle w:val="TAL"/>
            </w:pPr>
            <w:r>
              <w:t xml:space="preserve">For Non-3GPP access, </w:t>
            </w:r>
            <w:r w:rsidRPr="00760004">
              <w:t>UE's local IP address used to reach the N3IWF,</w:t>
            </w:r>
            <w:r>
              <w:t xml:space="preserve"> TNGF or TWIF</w:t>
            </w:r>
            <w:r w:rsidRPr="00760004">
              <w:t>. IP addresses are given as 4 octets (for IPv4) or 16 octets (for IPv6) with the most significant octet first (network byte order).</w:t>
            </w:r>
          </w:p>
        </w:tc>
        <w:tc>
          <w:tcPr>
            <w:tcW w:w="227" w:type="pct"/>
          </w:tcPr>
          <w:p w14:paraId="2D099D94" w14:textId="77777777" w:rsidR="00C30038" w:rsidRDefault="00C30038" w:rsidP="008B3F62">
            <w:pPr>
              <w:pStyle w:val="TAL"/>
            </w:pPr>
            <w:r w:rsidRPr="00760004">
              <w:t>C</w:t>
            </w:r>
          </w:p>
        </w:tc>
      </w:tr>
      <w:tr w:rsidR="00C30038" w:rsidRPr="00760004" w14:paraId="79E8A022" w14:textId="77777777" w:rsidTr="008B3F62">
        <w:trPr>
          <w:jc w:val="center"/>
        </w:trPr>
        <w:tc>
          <w:tcPr>
            <w:tcW w:w="1136" w:type="pct"/>
          </w:tcPr>
          <w:p w14:paraId="4248BCE3" w14:textId="77777777" w:rsidR="00C30038" w:rsidRPr="00760004" w:rsidRDefault="00C30038" w:rsidP="008B3F62">
            <w:pPr>
              <w:pStyle w:val="TAL"/>
            </w:pPr>
            <w:r w:rsidRPr="00760004">
              <w:t>rATType</w:t>
            </w:r>
          </w:p>
        </w:tc>
        <w:tc>
          <w:tcPr>
            <w:tcW w:w="910" w:type="pct"/>
          </w:tcPr>
          <w:p w14:paraId="7B832056" w14:textId="77777777" w:rsidR="00C30038" w:rsidRDefault="00C30038" w:rsidP="008B3F62">
            <w:pPr>
              <w:pStyle w:val="TAL"/>
            </w:pPr>
            <w:r>
              <w:t>RATType</w:t>
            </w:r>
          </w:p>
        </w:tc>
        <w:tc>
          <w:tcPr>
            <w:tcW w:w="318" w:type="pct"/>
          </w:tcPr>
          <w:p w14:paraId="707C7535" w14:textId="77777777" w:rsidR="00C30038" w:rsidRDefault="00C30038" w:rsidP="008B3F62">
            <w:pPr>
              <w:pStyle w:val="TAL"/>
            </w:pPr>
            <w:r>
              <w:t>0..1</w:t>
            </w:r>
          </w:p>
        </w:tc>
        <w:tc>
          <w:tcPr>
            <w:tcW w:w="2409" w:type="pct"/>
          </w:tcPr>
          <w:p w14:paraId="71A956BB" w14:textId="77777777" w:rsidR="00C30038" w:rsidRDefault="00C30038" w:rsidP="008B3F62">
            <w:pPr>
              <w:pStyle w:val="TAL"/>
            </w:pPr>
            <w:r w:rsidRPr="00760004">
              <w:t xml:space="preserve">RAT Type associated </w:t>
            </w:r>
            <w:r>
              <w:t>with the data for which location information is provided, see TS 23.502 [4] clause 4.3.2</w:t>
            </w:r>
            <w:r w:rsidRPr="00760004">
              <w:t>. Values given as per TS 29.571 [17] clause 5.4.3.2.</w:t>
            </w:r>
          </w:p>
        </w:tc>
        <w:tc>
          <w:tcPr>
            <w:tcW w:w="227" w:type="pct"/>
          </w:tcPr>
          <w:p w14:paraId="0871341B" w14:textId="77777777" w:rsidR="00C30038" w:rsidRDefault="00C30038" w:rsidP="008B3F62">
            <w:pPr>
              <w:pStyle w:val="TAL"/>
            </w:pPr>
            <w:r w:rsidRPr="00760004">
              <w:t>C</w:t>
            </w:r>
          </w:p>
        </w:tc>
      </w:tr>
      <w:tr w:rsidR="00C30038" w:rsidRPr="00760004" w14:paraId="59515DDA" w14:textId="77777777" w:rsidTr="008B3F62">
        <w:trPr>
          <w:jc w:val="center"/>
        </w:trPr>
        <w:tc>
          <w:tcPr>
            <w:tcW w:w="1136" w:type="pct"/>
          </w:tcPr>
          <w:p w14:paraId="6C543E9F" w14:textId="77777777" w:rsidR="00C30038" w:rsidRPr="00760004" w:rsidRDefault="00C30038" w:rsidP="008B3F62">
            <w:pPr>
              <w:pStyle w:val="TAL"/>
            </w:pPr>
            <w:r>
              <w:t>ePSIdentities</w:t>
            </w:r>
          </w:p>
        </w:tc>
        <w:tc>
          <w:tcPr>
            <w:tcW w:w="910" w:type="pct"/>
          </w:tcPr>
          <w:p w14:paraId="76F346C8" w14:textId="77777777" w:rsidR="00C30038" w:rsidRDefault="00C30038" w:rsidP="008B3F62">
            <w:pPr>
              <w:pStyle w:val="TAL"/>
            </w:pPr>
            <w:r>
              <w:t>EPSSubscriberIDs</w:t>
            </w:r>
          </w:p>
        </w:tc>
        <w:tc>
          <w:tcPr>
            <w:tcW w:w="318" w:type="pct"/>
          </w:tcPr>
          <w:p w14:paraId="6DEF4B95" w14:textId="77777777" w:rsidR="00C30038" w:rsidRDefault="00C30038" w:rsidP="008B3F62">
            <w:pPr>
              <w:pStyle w:val="TAL"/>
            </w:pPr>
            <w:r>
              <w:t>0..1</w:t>
            </w:r>
          </w:p>
        </w:tc>
        <w:tc>
          <w:tcPr>
            <w:tcW w:w="2409" w:type="pct"/>
          </w:tcPr>
          <w:p w14:paraId="103386BF" w14:textId="77777777" w:rsidR="00C30038" w:rsidRPr="00760004" w:rsidRDefault="00C30038" w:rsidP="008B3F62">
            <w:pPr>
              <w:pStyle w:val="TAL"/>
            </w:pPr>
            <w:r w:rsidRPr="00D04230">
              <w:t xml:space="preserve">Indicates the identifiers for which the </w:t>
            </w:r>
            <w:r>
              <w:t>location is being reported</w:t>
            </w:r>
            <w:r w:rsidRPr="00D04230">
              <w:t xml:space="preserve">. </w:t>
            </w:r>
            <w:r>
              <w:t>All target identifiers known at the NF shall be included.</w:t>
            </w:r>
          </w:p>
        </w:tc>
        <w:tc>
          <w:tcPr>
            <w:tcW w:w="227" w:type="pct"/>
          </w:tcPr>
          <w:p w14:paraId="23C50B5B" w14:textId="77777777" w:rsidR="00C30038" w:rsidRPr="00760004" w:rsidRDefault="00C30038" w:rsidP="008B3F62">
            <w:pPr>
              <w:pStyle w:val="TAL"/>
            </w:pPr>
            <w:r>
              <w:t>C</w:t>
            </w:r>
          </w:p>
        </w:tc>
      </w:tr>
    </w:tbl>
    <w:p w14:paraId="3FD62297" w14:textId="77777777" w:rsidR="00A21239" w:rsidRDefault="00A21239" w:rsidP="00A21239"/>
    <w:p w14:paraId="10CD5218" w14:textId="77777777" w:rsidR="00EA1EE8" w:rsidRDefault="00EA1EE8" w:rsidP="00EA1EE8">
      <w:pPr>
        <w:pStyle w:val="Heading3"/>
      </w:pPr>
      <w:bookmarkStart w:id="415" w:name="_Toc167821309"/>
      <w:r>
        <w:t>7.3.5</w:t>
      </w:r>
      <w:r>
        <w:tab/>
        <w:t>Location acquisition</w:t>
      </w:r>
      <w:bookmarkEnd w:id="415"/>
    </w:p>
    <w:p w14:paraId="2FD32661" w14:textId="77777777" w:rsidR="00EA1EE8" w:rsidRDefault="00EA1EE8" w:rsidP="00EA1EE8">
      <w:pPr>
        <w:pStyle w:val="Heading4"/>
      </w:pPr>
      <w:bookmarkStart w:id="416" w:name="_Toc167821310"/>
      <w:r>
        <w:t>7.3.5.1</w:t>
      </w:r>
      <w:r>
        <w:tab/>
        <w:t>General description</w:t>
      </w:r>
      <w:bookmarkEnd w:id="416"/>
    </w:p>
    <w:p w14:paraId="527431E7" w14:textId="12454282" w:rsidR="00EA1EE8" w:rsidRDefault="00EA1EE8" w:rsidP="00EA1EE8">
      <w:r>
        <w:t>The architecture for location acquisition is specified in TS 33.127 [5</w:t>
      </w:r>
      <w:r w:rsidR="00A85386">
        <w:t>] clause</w:t>
      </w:r>
      <w:r w:rsidR="00C32513">
        <w:t xml:space="preserve"> 7.3.5</w:t>
      </w:r>
      <w:r>
        <w:t>.</w:t>
      </w:r>
    </w:p>
    <w:p w14:paraId="4EAB3C84" w14:textId="77777777" w:rsidR="00EA1EE8" w:rsidRDefault="00EA1EE8" w:rsidP="00EA1EE8">
      <w:pPr>
        <w:pStyle w:val="Heading4"/>
        <w:rPr>
          <w:lang w:val="fr-FR"/>
        </w:rPr>
      </w:pPr>
      <w:bookmarkStart w:id="417" w:name="_Toc167821311"/>
      <w:r>
        <w:rPr>
          <w:lang w:val="fr-FR"/>
        </w:rPr>
        <w:t>7.3.5.2</w:t>
      </w:r>
      <w:r>
        <w:rPr>
          <w:lang w:val="fr-FR"/>
        </w:rPr>
        <w:tab/>
        <w:t>Acquisition request over LI_HILA</w:t>
      </w:r>
      <w:bookmarkEnd w:id="417"/>
    </w:p>
    <w:p w14:paraId="1A3D6660" w14:textId="031857E4" w:rsidR="00EA1EE8" w:rsidRDefault="00EA1EE8" w:rsidP="00EA1EE8">
      <w:r>
        <w:t>The LAF is responsible for receiving acquisition requests from the LEA over the LI_HILA interface. Further details of LI_HILA messages are defined in clause 5.11.</w:t>
      </w:r>
    </w:p>
    <w:p w14:paraId="408D4339" w14:textId="77777777" w:rsidR="00EA1EE8" w:rsidRDefault="00EA1EE8" w:rsidP="00EA1EE8">
      <w:pPr>
        <w:pStyle w:val="Heading4"/>
        <w:rPr>
          <w:lang w:val="fr-FR"/>
        </w:rPr>
      </w:pPr>
      <w:bookmarkStart w:id="418" w:name="_Toc167821312"/>
      <w:r>
        <w:rPr>
          <w:lang w:val="fr-FR"/>
        </w:rPr>
        <w:t>7.3.5.3</w:t>
      </w:r>
      <w:r>
        <w:rPr>
          <w:lang w:val="fr-FR"/>
        </w:rPr>
        <w:tab/>
        <w:t>Acquisition request over LI_XLA</w:t>
      </w:r>
      <w:bookmarkEnd w:id="418"/>
    </w:p>
    <w:p w14:paraId="0658AD17" w14:textId="77777777" w:rsidR="00EA1EE8" w:rsidRDefault="00EA1EE8" w:rsidP="00EA1EE8">
      <w:r>
        <w:t>LI_HILA requests are used to generate a LI_XLA request to the LARF over the LI_XLA interface. Further details of LI_XLA messages are defined in clause 5.12.</w:t>
      </w:r>
    </w:p>
    <w:p w14:paraId="12F4F47F" w14:textId="77777777" w:rsidR="00EA1EE8" w:rsidRDefault="00EA1EE8" w:rsidP="00EA1EE8">
      <w:pPr>
        <w:pStyle w:val="Heading4"/>
        <w:rPr>
          <w:lang w:val="en-US"/>
        </w:rPr>
      </w:pPr>
      <w:bookmarkStart w:id="419" w:name="_Toc167821313"/>
      <w:r>
        <w:rPr>
          <w:lang w:val="en-US"/>
        </w:rPr>
        <w:t>7.3.5.4</w:t>
      </w:r>
      <w:r>
        <w:rPr>
          <w:lang w:val="en-US"/>
        </w:rPr>
        <w:tab/>
        <w:t>Location acquisition procedure at the LARF</w:t>
      </w:r>
      <w:bookmarkEnd w:id="419"/>
    </w:p>
    <w:p w14:paraId="0D86D1DA" w14:textId="77777777" w:rsidR="00F3610F" w:rsidRPr="00084E76" w:rsidRDefault="00F3610F" w:rsidP="00F3610F">
      <w:pPr>
        <w:pStyle w:val="Heading5"/>
      </w:pPr>
      <w:bookmarkStart w:id="420" w:name="_Toc167821314"/>
      <w:r w:rsidRPr="00084E76">
        <w:t>7.3.5.4.1</w:t>
      </w:r>
      <w:r w:rsidRPr="00084E76">
        <w:tab/>
        <w:t>General description</w:t>
      </w:r>
      <w:bookmarkEnd w:id="420"/>
    </w:p>
    <w:p w14:paraId="082D6287" w14:textId="77777777" w:rsidR="00F3610F" w:rsidRDefault="00F3610F" w:rsidP="00F3610F">
      <w:r>
        <w:rPr>
          <w:lang w:val="en-US"/>
        </w:rPr>
        <w:t xml:space="preserve">Upon the receipt of a location acquisition request over LI_XLA, the LARF </w:t>
      </w:r>
      <w:r>
        <w:t>shall first check that the UE is registered at the MME/AMF. If it is registered the LARF will check the UE context at the MME/AMF to see if the current location for the UE is known.</w:t>
      </w:r>
    </w:p>
    <w:p w14:paraId="50298FB6" w14:textId="77777777" w:rsidR="00F3610F" w:rsidRDefault="00F3610F" w:rsidP="00F3610F">
      <w:r>
        <w:t>The LARF/MME/AMF shall override any user consent, privacy and paging restrictions concerned with location acquisition that may apply to the target UE. The LARF/MME/AMF shall ensure that overriding these restrictions does not result in additional detectability issues.</w:t>
      </w:r>
    </w:p>
    <w:p w14:paraId="0DBDA66E" w14:textId="77777777" w:rsidR="00A96AAE" w:rsidRDefault="00A96AAE" w:rsidP="00A96AAE">
      <w:r>
        <w:t>If delivery via the LI_HI2 is required, the LARF will send the acquisition response as either an AMFLocationUpdate (in case of the 5GC) or an MMELocationUpdate (in case of the EPC) xIRI record to the MDF2 via LI_X2_LA. Full details are given in clause 7.3.5.6.</w:t>
      </w:r>
    </w:p>
    <w:p w14:paraId="3FA670C6" w14:textId="77777777" w:rsidR="00A96AAE" w:rsidRDefault="00A96AAE" w:rsidP="00A96AAE">
      <w:r>
        <w:t>If delivery via the LI_HILA is required, the LARF returns the acquisition response as part of the LI_XLA response, which the LAF then transforms into a LI_HILA response given as a LocationResponseDetails structure (see table 5.11.2.3-1). Full details are given in clause 7.3.5.5 and clause 5.11.2.3.</w:t>
      </w:r>
    </w:p>
    <w:p w14:paraId="657B1B92" w14:textId="77777777" w:rsidR="00F3610F" w:rsidRDefault="00F3610F" w:rsidP="00F3610F">
      <w:pPr>
        <w:pStyle w:val="Heading5"/>
        <w:rPr>
          <w:rFonts w:eastAsiaTheme="minorHAnsi"/>
          <w:lang w:val="en-US"/>
        </w:rPr>
      </w:pPr>
      <w:bookmarkStart w:id="421" w:name="_Toc167821315"/>
      <w:r>
        <w:t>7.3.5.4.2</w:t>
      </w:r>
      <w:r>
        <w:tab/>
      </w:r>
      <w:r w:rsidRPr="0073757A">
        <w:rPr>
          <w:lang w:val="en-US"/>
        </w:rPr>
        <w:t>Location acquisition procedure at the LARF</w:t>
      </w:r>
      <w:r>
        <w:rPr>
          <w:rFonts w:eastAsiaTheme="minorHAnsi"/>
          <w:lang w:val="en-US"/>
        </w:rPr>
        <w:t xml:space="preserve"> in case of EPC</w:t>
      </w:r>
      <w:bookmarkEnd w:id="421"/>
    </w:p>
    <w:p w14:paraId="3EDDA3CE" w14:textId="77777777" w:rsidR="00F3610F" w:rsidRDefault="00F3610F" w:rsidP="00F3610F">
      <w:r>
        <w:t>The procedure is as follows:</w:t>
      </w:r>
    </w:p>
    <w:p w14:paraId="57E1E1AA" w14:textId="2D508CB9" w:rsidR="00F3610F" w:rsidRPr="009919D1" w:rsidRDefault="00F3610F" w:rsidP="00F3610F">
      <w:pPr>
        <w:pStyle w:val="B1"/>
      </w:pPr>
      <w:r>
        <w:t>-</w:t>
      </w:r>
      <w:r>
        <w:tab/>
        <w:t xml:space="preserve">If the ReqCurrentLoc parameter (see table 5.12.2.1-1) is set to true in the location acquisition request message received over LI_XLA, the LARF shall invoke the </w:t>
      </w:r>
      <w:r w:rsidRPr="009919D1">
        <w:t xml:space="preserve">Insert Subscriber Data </w:t>
      </w:r>
      <w:r>
        <w:t>procedure</w:t>
      </w:r>
      <w:r w:rsidRPr="009919D1">
        <w:t>, with the IDR-Flags with the "EPS Location Information Request"</w:t>
      </w:r>
      <w:r>
        <w:t xml:space="preserve"> bit</w:t>
      </w:r>
      <w:r w:rsidRPr="009919D1">
        <w:t xml:space="preserve"> </w:t>
      </w:r>
      <w:r>
        <w:t xml:space="preserve">and the </w:t>
      </w:r>
      <w:r w:rsidRPr="009919D1">
        <w:t>"</w:t>
      </w:r>
      <w:r>
        <w:rPr>
          <w:lang w:val="en-US" w:eastAsia="zh-CN"/>
        </w:rPr>
        <w:t>Current Location Request</w:t>
      </w:r>
      <w:r w:rsidRPr="009919D1">
        <w:t>"</w:t>
      </w:r>
      <w:r>
        <w:rPr>
          <w:lang w:val="en-US" w:eastAsia="zh-CN"/>
        </w:rPr>
        <w:t xml:space="preserve"> bit</w:t>
      </w:r>
      <w:r w:rsidRPr="009919D1">
        <w:t xml:space="preserve"> set (TS 29.272 [</w:t>
      </w:r>
      <w:r>
        <w:t>108</w:t>
      </w:r>
      <w:r w:rsidRPr="009919D1">
        <w:t>] clause 5.2.2.1.2</w:t>
      </w:r>
      <w:r>
        <w:t xml:space="preserve">) using the information received in the location </w:t>
      </w:r>
      <w:r w:rsidR="002F5A4F">
        <w:t>acquisition</w:t>
      </w:r>
      <w:r>
        <w:t xml:space="preserve"> request message.</w:t>
      </w:r>
    </w:p>
    <w:p w14:paraId="233557C7" w14:textId="77777777" w:rsidR="00EE2893" w:rsidRDefault="00F3610F" w:rsidP="00EE2893">
      <w:pPr>
        <w:pStyle w:val="B1"/>
      </w:pPr>
      <w:r>
        <w:t>-</w:t>
      </w:r>
      <w:r>
        <w:tab/>
        <w:t>If the ReqCurrentLoc parameter (see table 5.12.2.1-1) is set to false in the location acquisition request message received over LI_XLA, the LARF shall use the location information in the UE context at the MME to generate and deliver a location acquisition response based on the provisioned delivery method as described in clauses 7.3.5.5 and 7.3.5.6.</w:t>
      </w:r>
    </w:p>
    <w:p w14:paraId="0F9B09B5" w14:textId="4C2E31B2" w:rsidR="00F3610F" w:rsidRPr="00E008BC" w:rsidRDefault="00F3610F" w:rsidP="00F3610F">
      <w:pPr>
        <w:pStyle w:val="Heading5"/>
        <w:rPr>
          <w:rFonts w:eastAsiaTheme="minorHAnsi"/>
          <w:lang w:val="en-US"/>
        </w:rPr>
      </w:pPr>
      <w:bookmarkStart w:id="422" w:name="_Toc167821316"/>
      <w:r>
        <w:t>7.3.5.4.3</w:t>
      </w:r>
      <w:r>
        <w:tab/>
      </w:r>
      <w:r w:rsidRPr="0073757A">
        <w:rPr>
          <w:lang w:val="en-US"/>
        </w:rPr>
        <w:t>Location acquisition procedure at the LARF</w:t>
      </w:r>
      <w:r>
        <w:rPr>
          <w:rFonts w:eastAsiaTheme="minorHAnsi"/>
          <w:lang w:val="en-US"/>
        </w:rPr>
        <w:t xml:space="preserve"> in case of 5GC</w:t>
      </w:r>
      <w:bookmarkEnd w:id="422"/>
    </w:p>
    <w:p w14:paraId="49D01B27" w14:textId="48DABA95" w:rsidR="00F3610F" w:rsidRDefault="00F3610F" w:rsidP="00F3610F">
      <w:r>
        <w:t>The procedure is as follows:</w:t>
      </w:r>
    </w:p>
    <w:p w14:paraId="4FAE7C10" w14:textId="06336D54" w:rsidR="00F3610F" w:rsidRDefault="00F3610F" w:rsidP="00F3610F">
      <w:pPr>
        <w:pStyle w:val="B1"/>
      </w:pPr>
      <w:r>
        <w:t>-</w:t>
      </w:r>
      <w:r>
        <w:tab/>
        <w:t xml:space="preserve">If the ReqCurrentLoc parameter (see table 5.12.2.1-1) is set to true in the location acquisition request message received over LI_XLA, the LARF shall invoke a ProvideLocationInfo service operation in the AMF (see TS 29.518 [22] clause 5.5.2.4) using the information received in the location </w:t>
      </w:r>
      <w:r w:rsidR="002F5A4F">
        <w:t>acquisition</w:t>
      </w:r>
      <w:r>
        <w:t xml:space="preserve"> request message to generate the RequestLocInfo parameters. The LARF shall set the reqCurrentLoc parameter of the RequestLocInfo IE to true (see TS 29.518 [22] clause 5.5.2.4).</w:t>
      </w:r>
    </w:p>
    <w:p w14:paraId="73DA43EE" w14:textId="77777777" w:rsidR="00F3610F" w:rsidRDefault="00F3610F" w:rsidP="00F3610F">
      <w:pPr>
        <w:pStyle w:val="B1"/>
      </w:pPr>
      <w:r>
        <w:t>-</w:t>
      </w:r>
      <w:r>
        <w:tab/>
        <w:t>If the ReqCurrentLoc parameter (see table 5.12.2.1-1) is set to false in the location acquisition request message received over LI_XLA, the LARF shall use the location information in the UE context at the AMF to generate and deliver a location acquisition response based on the provisioned delivery method as described in clauses 7.3.5.5 and 7.3.5.6.</w:t>
      </w:r>
    </w:p>
    <w:p w14:paraId="1A5238E6" w14:textId="77777777" w:rsidR="00EA1EE8" w:rsidRDefault="00EA1EE8" w:rsidP="00EA1EE8">
      <w:pPr>
        <w:pStyle w:val="Heading4"/>
      </w:pPr>
      <w:bookmarkStart w:id="423" w:name="_Toc167821317"/>
      <w:r>
        <w:t>7.3.5.5</w:t>
      </w:r>
      <w:r>
        <w:tab/>
        <w:t>Location acquisition delivery via the LI_HILA</w:t>
      </w:r>
      <w:bookmarkEnd w:id="423"/>
    </w:p>
    <w:p w14:paraId="5F5D8F04" w14:textId="77777777" w:rsidR="00EA1EE8" w:rsidRDefault="00EA1EE8" w:rsidP="00EA1EE8">
      <w:pPr>
        <w:pStyle w:val="Heading5"/>
        <w:rPr>
          <w:lang w:val="fr-FR"/>
        </w:rPr>
      </w:pPr>
      <w:bookmarkStart w:id="424" w:name="_Toc167821318"/>
      <w:r>
        <w:rPr>
          <w:lang w:val="fr-FR"/>
        </w:rPr>
        <w:t>7.3.5.5.1</w:t>
      </w:r>
      <w:r>
        <w:rPr>
          <w:lang w:val="fr-FR"/>
        </w:rPr>
        <w:tab/>
        <w:t>Location acquisition response over LI_XLA</w:t>
      </w:r>
      <w:bookmarkEnd w:id="424"/>
    </w:p>
    <w:p w14:paraId="234486E3" w14:textId="77777777" w:rsidR="00EA1EE8" w:rsidRDefault="00EA1EE8" w:rsidP="00EA1EE8">
      <w:r>
        <w:t>The LARF shall populate the LocationResponseDetails field in the LocationAcquisitionResponse message as specified in clause 5.11.2.3.</w:t>
      </w:r>
    </w:p>
    <w:p w14:paraId="16F784AA" w14:textId="77777777" w:rsidR="00EA1EE8" w:rsidRDefault="00EA1EE8" w:rsidP="00EA1EE8">
      <w:pPr>
        <w:pStyle w:val="Heading5"/>
      </w:pPr>
      <w:bookmarkStart w:id="425" w:name="_Toc167821319"/>
      <w:r>
        <w:t>7.3.5.5.2</w:t>
      </w:r>
      <w:r>
        <w:tab/>
        <w:t>Location acquisition response over LI_HILA</w:t>
      </w:r>
      <w:bookmarkEnd w:id="425"/>
    </w:p>
    <w:p w14:paraId="514F0AAA" w14:textId="77777777" w:rsidR="00C1747F" w:rsidRDefault="00C1747F" w:rsidP="00C1747F">
      <w:bookmarkStart w:id="426" w:name="_Toc98076520"/>
      <w:r>
        <w:t>On receiving a LocationAcquisitionResponse message containing a LocationResponseDetails field, the LAF shall return the results to the LEA over the LI_HILA interface. The LI_HILA response is represented as XML following the LocationResponseDetails type definition (see Annex I) as described in clause 5.11.2.3.</w:t>
      </w:r>
    </w:p>
    <w:p w14:paraId="6058F1B3" w14:textId="77777777" w:rsidR="00C1747F" w:rsidRDefault="00C1747F" w:rsidP="00C1747F">
      <w:pPr>
        <w:pStyle w:val="TH"/>
      </w:pPr>
      <w:r>
        <w:t>Table 7.3.5.5.2-1: Void</w:t>
      </w:r>
    </w:p>
    <w:p w14:paraId="4F3D46FA" w14:textId="77777777" w:rsidR="00C1747F" w:rsidRDefault="00C1747F" w:rsidP="00C1747F">
      <w:pPr>
        <w:tabs>
          <w:tab w:val="left" w:pos="5286"/>
        </w:tabs>
      </w:pPr>
    </w:p>
    <w:p w14:paraId="483ABB6F" w14:textId="77777777" w:rsidR="00EA1EE8" w:rsidRDefault="00EA1EE8" w:rsidP="00EA1EE8">
      <w:pPr>
        <w:pStyle w:val="Heading4"/>
      </w:pPr>
      <w:bookmarkStart w:id="427" w:name="_Toc167821320"/>
      <w:r>
        <w:t>7.3.5.6</w:t>
      </w:r>
      <w:r>
        <w:tab/>
        <w:t>L</w:t>
      </w:r>
      <w:bookmarkEnd w:id="426"/>
      <w:r>
        <w:t>ocation acquisition delivery via the LI_HI2</w:t>
      </w:r>
      <w:bookmarkEnd w:id="427"/>
    </w:p>
    <w:p w14:paraId="103566AC" w14:textId="77777777" w:rsidR="00EA1EE8" w:rsidRDefault="00EA1EE8" w:rsidP="00EA1EE8">
      <w:pPr>
        <w:pStyle w:val="Heading5"/>
      </w:pPr>
      <w:bookmarkStart w:id="428" w:name="_Toc167821321"/>
      <w:bookmarkStart w:id="429" w:name="_Toc98076522"/>
      <w:r>
        <w:t>7.3.5.6.1</w:t>
      </w:r>
      <w:r>
        <w:tab/>
      </w:r>
      <w:r>
        <w:rPr>
          <w:rFonts w:eastAsiaTheme="minorHAnsi"/>
          <w:lang w:val="en-US"/>
        </w:rPr>
        <w:t>Provisioning of the MDF2</w:t>
      </w:r>
      <w:bookmarkEnd w:id="428"/>
    </w:p>
    <w:p w14:paraId="6BB083B0" w14:textId="314ECEB8" w:rsidR="00EA1EE8" w:rsidRDefault="00EA1EE8" w:rsidP="00EA1EE8">
      <w:r>
        <w:t xml:space="preserve">The MDF2 listed as the delivery endpoint for xIRI generated by the LARF in the </w:t>
      </w:r>
      <w:r w:rsidR="0018410D">
        <w:t>MME/</w:t>
      </w:r>
      <w:r>
        <w:t>AMF shall be provisioned over LI_X1 by the LIPF using the X1 protocol as described in clause 5.2.2 prior to issuing of LI_XLA requests for the given target. Table 7.3.5.6.2-1 shows the minimum details of the LI_X1 ActivateTask message used for provisioning the MDF2.</w:t>
      </w:r>
    </w:p>
    <w:p w14:paraId="6DB8E168" w14:textId="77777777" w:rsidR="00EA1EE8" w:rsidRDefault="00EA1EE8" w:rsidP="00EA1EE8">
      <w:r>
        <w:t>The MDF2 shall support the following target identifier formats in the ETSI TS 103 221-1 [7] messages (or equivalent if ETSI TS 103 221-1 [7] is not used):</w:t>
      </w:r>
    </w:p>
    <w:p w14:paraId="68AC5754" w14:textId="77777777" w:rsidR="00EA1EE8" w:rsidRDefault="00EA1EE8" w:rsidP="00EA1EE8">
      <w:pPr>
        <w:pStyle w:val="B1"/>
      </w:pPr>
      <w:r>
        <w:t>-</w:t>
      </w:r>
      <w:r>
        <w:tab/>
        <w:t>SUPIIMSI.</w:t>
      </w:r>
    </w:p>
    <w:p w14:paraId="369F17CB" w14:textId="77777777" w:rsidR="00EA1EE8" w:rsidRDefault="00EA1EE8" w:rsidP="00EA1EE8">
      <w:pPr>
        <w:pStyle w:val="B1"/>
      </w:pPr>
      <w:r>
        <w:t>-</w:t>
      </w:r>
      <w:r>
        <w:tab/>
        <w:t>SUPINAI.</w:t>
      </w:r>
    </w:p>
    <w:p w14:paraId="10609E44" w14:textId="77777777" w:rsidR="00EA1EE8" w:rsidRDefault="00EA1EE8" w:rsidP="00EA1EE8">
      <w:pPr>
        <w:pStyle w:val="B1"/>
      </w:pPr>
      <w:r>
        <w:t>-</w:t>
      </w:r>
      <w:r>
        <w:tab/>
        <w:t>GPSIMSISDN.</w:t>
      </w:r>
    </w:p>
    <w:p w14:paraId="65A4502C" w14:textId="77777777" w:rsidR="00EA1EE8" w:rsidRDefault="00EA1EE8" w:rsidP="00EA1EE8">
      <w:pPr>
        <w:pStyle w:val="B1"/>
      </w:pPr>
      <w:r>
        <w:t>-</w:t>
      </w:r>
      <w:r>
        <w:tab/>
        <w:t>GPSINAI.</w:t>
      </w:r>
    </w:p>
    <w:p w14:paraId="7DDAC694" w14:textId="77777777" w:rsidR="008911BF" w:rsidRDefault="008911BF" w:rsidP="008911BF">
      <w:pPr>
        <w:pStyle w:val="B1"/>
      </w:pPr>
      <w:r>
        <w:t>-</w:t>
      </w:r>
      <w:r>
        <w:tab/>
      </w:r>
      <w:r w:rsidRPr="00760004">
        <w:t>IMSI</w:t>
      </w:r>
      <w:r>
        <w:t>.</w:t>
      </w:r>
    </w:p>
    <w:p w14:paraId="4D010869" w14:textId="5818BB84" w:rsidR="008911BF" w:rsidRDefault="008911BF" w:rsidP="008911BF">
      <w:pPr>
        <w:pStyle w:val="B1"/>
      </w:pPr>
      <w:r>
        <w:t>-</w:t>
      </w:r>
      <w:r>
        <w:tab/>
        <w:t>MSISDN.</w:t>
      </w:r>
    </w:p>
    <w:p w14:paraId="6BA48E09" w14:textId="77777777" w:rsidR="00EA1EE8" w:rsidRDefault="00EA1EE8" w:rsidP="00EA1EE8">
      <w:pPr>
        <w:pStyle w:val="TH"/>
      </w:pPr>
      <w:r>
        <w:t>Table 7.3.5.6.1-1: ActivateTask message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EA1EE8" w14:paraId="446DBBFF"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22E9D83F" w14:textId="77777777" w:rsidR="00EA1EE8" w:rsidRDefault="00EA1EE8">
            <w:pPr>
              <w:pStyle w:val="TAH"/>
              <w:rPr>
                <w:lang w:val="fr-FR"/>
              </w:rPr>
            </w:pPr>
            <w:r>
              <w:rPr>
                <w:lang w:val="fr-FR"/>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0019AECD" w14:textId="77777777" w:rsidR="00EA1EE8" w:rsidRDefault="00EA1EE8">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74538DA4" w14:textId="77777777" w:rsidR="00EA1EE8" w:rsidRDefault="00EA1EE8">
            <w:pPr>
              <w:pStyle w:val="TAH"/>
              <w:rPr>
                <w:lang w:val="fr-FR"/>
              </w:rPr>
            </w:pPr>
            <w:r>
              <w:rPr>
                <w:lang w:val="fr-FR"/>
              </w:rPr>
              <w:t>M/C/O</w:t>
            </w:r>
          </w:p>
        </w:tc>
      </w:tr>
      <w:tr w:rsidR="00EA1EE8" w14:paraId="772DD86D"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0D21102" w14:textId="77777777" w:rsidR="00EA1EE8" w:rsidRDefault="00EA1EE8">
            <w:pPr>
              <w:pStyle w:val="TAL"/>
              <w:rPr>
                <w:lang w:val="fr-FR"/>
              </w:rPr>
            </w:pPr>
            <w:r>
              <w:rPr>
                <w:lang w:val="fr-FR"/>
              </w:rPr>
              <w:t>XID</w:t>
            </w:r>
          </w:p>
        </w:tc>
        <w:tc>
          <w:tcPr>
            <w:tcW w:w="6242" w:type="dxa"/>
            <w:tcBorders>
              <w:top w:val="single" w:sz="4" w:space="0" w:color="auto"/>
              <w:left w:val="single" w:sz="4" w:space="0" w:color="auto"/>
              <w:bottom w:val="single" w:sz="4" w:space="0" w:color="auto"/>
              <w:right w:val="single" w:sz="4" w:space="0" w:color="auto"/>
            </w:tcBorders>
            <w:hideMark/>
          </w:tcPr>
          <w:p w14:paraId="55E35EBB" w14:textId="77777777" w:rsidR="00EA1EE8" w:rsidRDefault="00EA1EE8">
            <w:pPr>
              <w:pStyle w:val="TAL"/>
              <w:rPr>
                <w:lang w:val="fr-FR"/>
              </w:rPr>
            </w:pPr>
            <w:r>
              <w:rPr>
                <w:lang w:val="fr-FR"/>
              </w:rPr>
              <w:t xml:space="preserve">XID assigned by LIPF. </w:t>
            </w:r>
          </w:p>
        </w:tc>
        <w:tc>
          <w:tcPr>
            <w:tcW w:w="708" w:type="dxa"/>
            <w:tcBorders>
              <w:top w:val="single" w:sz="4" w:space="0" w:color="auto"/>
              <w:left w:val="single" w:sz="4" w:space="0" w:color="auto"/>
              <w:bottom w:val="single" w:sz="4" w:space="0" w:color="auto"/>
              <w:right w:val="single" w:sz="4" w:space="0" w:color="auto"/>
            </w:tcBorders>
            <w:hideMark/>
          </w:tcPr>
          <w:p w14:paraId="0EB60015" w14:textId="77777777" w:rsidR="00EA1EE8" w:rsidRDefault="00EA1EE8">
            <w:pPr>
              <w:pStyle w:val="TAL"/>
              <w:rPr>
                <w:lang w:val="fr-FR"/>
              </w:rPr>
            </w:pPr>
            <w:r>
              <w:rPr>
                <w:lang w:val="fr-FR"/>
              </w:rPr>
              <w:t>M</w:t>
            </w:r>
          </w:p>
        </w:tc>
      </w:tr>
      <w:tr w:rsidR="00EA1EE8" w14:paraId="4A9B424F"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34D4D3A5" w14:textId="77777777" w:rsidR="00EA1EE8" w:rsidRDefault="00EA1EE8">
            <w:pPr>
              <w:pStyle w:val="TAL"/>
              <w:rPr>
                <w:lang w:val="fr-FR"/>
              </w:rPr>
            </w:pPr>
            <w:r>
              <w:rPr>
                <w:lang w:val="fr-FR"/>
              </w:rP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63C83921" w14:textId="77777777" w:rsidR="00EA1EE8" w:rsidRDefault="00EA1EE8">
            <w:pPr>
              <w:pStyle w:val="TAL"/>
              <w:rPr>
                <w:lang w:val="fr-FR"/>
              </w:rPr>
            </w:pPr>
            <w:r>
              <w:rPr>
                <w:lang w:val="fr-FR"/>
              </w:rPr>
              <w:t>One or more of the target identifiers listed in the paragraph above.</w:t>
            </w:r>
          </w:p>
        </w:tc>
        <w:tc>
          <w:tcPr>
            <w:tcW w:w="708" w:type="dxa"/>
            <w:tcBorders>
              <w:top w:val="single" w:sz="4" w:space="0" w:color="auto"/>
              <w:left w:val="single" w:sz="4" w:space="0" w:color="auto"/>
              <w:bottom w:val="single" w:sz="4" w:space="0" w:color="auto"/>
              <w:right w:val="single" w:sz="4" w:space="0" w:color="auto"/>
            </w:tcBorders>
            <w:hideMark/>
          </w:tcPr>
          <w:p w14:paraId="13449F2D" w14:textId="77777777" w:rsidR="00EA1EE8" w:rsidRDefault="00EA1EE8">
            <w:pPr>
              <w:pStyle w:val="TAL"/>
              <w:rPr>
                <w:lang w:val="fr-FR"/>
              </w:rPr>
            </w:pPr>
            <w:r>
              <w:rPr>
                <w:lang w:val="fr-FR"/>
              </w:rPr>
              <w:t>M</w:t>
            </w:r>
          </w:p>
        </w:tc>
      </w:tr>
      <w:tr w:rsidR="00EA1EE8" w14:paraId="7042C260"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14BBD0C" w14:textId="77777777" w:rsidR="00EA1EE8" w:rsidRDefault="00EA1EE8">
            <w:pPr>
              <w:pStyle w:val="TAL"/>
              <w:rPr>
                <w:lang w:val="fr-FR"/>
              </w:rPr>
            </w:pPr>
            <w:r>
              <w:rPr>
                <w:lang w:val="fr-FR"/>
              </w:rPr>
              <w:t>DeliveryType</w:t>
            </w:r>
          </w:p>
        </w:tc>
        <w:tc>
          <w:tcPr>
            <w:tcW w:w="6242" w:type="dxa"/>
            <w:tcBorders>
              <w:top w:val="single" w:sz="4" w:space="0" w:color="auto"/>
              <w:left w:val="single" w:sz="4" w:space="0" w:color="auto"/>
              <w:bottom w:val="single" w:sz="4" w:space="0" w:color="auto"/>
              <w:right w:val="single" w:sz="4" w:space="0" w:color="auto"/>
            </w:tcBorders>
            <w:hideMark/>
          </w:tcPr>
          <w:p w14:paraId="11A041DD" w14:textId="77777777" w:rsidR="00EA1EE8" w:rsidRDefault="00EA1EE8">
            <w:pPr>
              <w:pStyle w:val="TAL"/>
              <w:rPr>
                <w:lang w:val="fr-FR"/>
              </w:rPr>
            </w:pPr>
            <w:r>
              <w:rPr>
                <w:lang w:val="fr-FR"/>
              </w:rPr>
              <w:t>Set to “X2Only”. (Ignored by the MDF2).</w:t>
            </w:r>
          </w:p>
        </w:tc>
        <w:tc>
          <w:tcPr>
            <w:tcW w:w="708" w:type="dxa"/>
            <w:tcBorders>
              <w:top w:val="single" w:sz="4" w:space="0" w:color="auto"/>
              <w:left w:val="single" w:sz="4" w:space="0" w:color="auto"/>
              <w:bottom w:val="single" w:sz="4" w:space="0" w:color="auto"/>
              <w:right w:val="single" w:sz="4" w:space="0" w:color="auto"/>
            </w:tcBorders>
            <w:hideMark/>
          </w:tcPr>
          <w:p w14:paraId="4C0B8038" w14:textId="77777777" w:rsidR="00EA1EE8" w:rsidRDefault="00EA1EE8">
            <w:pPr>
              <w:pStyle w:val="TAL"/>
              <w:rPr>
                <w:lang w:val="fr-FR"/>
              </w:rPr>
            </w:pPr>
            <w:r>
              <w:rPr>
                <w:lang w:val="fr-FR"/>
              </w:rPr>
              <w:t>M</w:t>
            </w:r>
          </w:p>
        </w:tc>
      </w:tr>
      <w:tr w:rsidR="00EA1EE8" w14:paraId="36726C84"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C27DB81" w14:textId="77777777" w:rsidR="00EA1EE8" w:rsidRDefault="00EA1EE8">
            <w:pPr>
              <w:pStyle w:val="TAL"/>
              <w:rPr>
                <w:lang w:val="fr-FR"/>
              </w:rPr>
            </w:pPr>
            <w:r>
              <w:rPr>
                <w:lang w:val="fr-FR"/>
              </w:rPr>
              <w:t>ListOfDIDs</w:t>
            </w:r>
          </w:p>
        </w:tc>
        <w:tc>
          <w:tcPr>
            <w:tcW w:w="6242" w:type="dxa"/>
            <w:tcBorders>
              <w:top w:val="single" w:sz="4" w:space="0" w:color="auto"/>
              <w:left w:val="single" w:sz="4" w:space="0" w:color="auto"/>
              <w:bottom w:val="single" w:sz="4" w:space="0" w:color="auto"/>
              <w:right w:val="single" w:sz="4" w:space="0" w:color="auto"/>
            </w:tcBorders>
            <w:hideMark/>
          </w:tcPr>
          <w:p w14:paraId="301CBCCE" w14:textId="77777777" w:rsidR="00EA1EE8" w:rsidRDefault="00EA1EE8">
            <w:pPr>
              <w:pStyle w:val="TAL"/>
              <w:rPr>
                <w:lang w:val="fr-FR"/>
              </w:rPr>
            </w:pPr>
            <w:r>
              <w:rPr>
                <w:lang w:val="fr-FR"/>
              </w:rPr>
              <w:t xml:space="preserve">Delivery endpoints of LI_HI2. These delivery endpoints shall be configured using the </w:t>
            </w:r>
            <w:r>
              <w:rPr>
                <w:iCs/>
                <w:lang w:val="fr-FR"/>
              </w:rPr>
              <w:t>CreateDestination</w:t>
            </w:r>
            <w:r>
              <w:rPr>
                <w:lang w:val="fr-FR"/>
              </w:rPr>
              <w:t xml:space="preserve"> message as described in ETSI TS 103 221-1 [7] clause 6.3.1 prior to first use.</w:t>
            </w:r>
          </w:p>
        </w:tc>
        <w:tc>
          <w:tcPr>
            <w:tcW w:w="708" w:type="dxa"/>
            <w:tcBorders>
              <w:top w:val="single" w:sz="4" w:space="0" w:color="auto"/>
              <w:left w:val="single" w:sz="4" w:space="0" w:color="auto"/>
              <w:bottom w:val="single" w:sz="4" w:space="0" w:color="auto"/>
              <w:right w:val="single" w:sz="4" w:space="0" w:color="auto"/>
            </w:tcBorders>
            <w:hideMark/>
          </w:tcPr>
          <w:p w14:paraId="5983F59D" w14:textId="77777777" w:rsidR="00EA1EE8" w:rsidRDefault="00EA1EE8">
            <w:pPr>
              <w:pStyle w:val="TAL"/>
              <w:rPr>
                <w:lang w:val="fr-FR"/>
              </w:rPr>
            </w:pPr>
            <w:r>
              <w:rPr>
                <w:lang w:val="fr-FR"/>
              </w:rPr>
              <w:t>M</w:t>
            </w:r>
          </w:p>
        </w:tc>
      </w:tr>
      <w:tr w:rsidR="00EA1EE8" w14:paraId="724ECCF8"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5EB9CDAE" w14:textId="77777777" w:rsidR="00EA1EE8" w:rsidRDefault="00EA1EE8">
            <w:pPr>
              <w:pStyle w:val="TAL"/>
              <w:rPr>
                <w:lang w:val="fr-FR"/>
              </w:rPr>
            </w:pPr>
            <w:r>
              <w:rPr>
                <w:lang w:val="fr-FR"/>
              </w:rPr>
              <w:t>ListOfMediationDetails</w:t>
            </w:r>
          </w:p>
        </w:tc>
        <w:tc>
          <w:tcPr>
            <w:tcW w:w="6242" w:type="dxa"/>
            <w:tcBorders>
              <w:top w:val="single" w:sz="4" w:space="0" w:color="auto"/>
              <w:left w:val="single" w:sz="4" w:space="0" w:color="auto"/>
              <w:bottom w:val="single" w:sz="4" w:space="0" w:color="auto"/>
              <w:right w:val="single" w:sz="4" w:space="0" w:color="auto"/>
            </w:tcBorders>
            <w:hideMark/>
          </w:tcPr>
          <w:p w14:paraId="1914823A" w14:textId="77777777" w:rsidR="00EA1EE8" w:rsidRDefault="00EA1EE8">
            <w:pPr>
              <w:pStyle w:val="TAL"/>
              <w:rPr>
                <w:lang w:val="fr-FR"/>
              </w:rPr>
            </w:pPr>
            <w:r>
              <w:rPr>
                <w:lang w:val="fr-FR"/>
              </w:rPr>
              <w:t>Sequence of Mediation Details, see table 7.3.5.6.1-2.</w:t>
            </w:r>
          </w:p>
        </w:tc>
        <w:tc>
          <w:tcPr>
            <w:tcW w:w="708" w:type="dxa"/>
            <w:tcBorders>
              <w:top w:val="single" w:sz="4" w:space="0" w:color="auto"/>
              <w:left w:val="single" w:sz="4" w:space="0" w:color="auto"/>
              <w:bottom w:val="single" w:sz="4" w:space="0" w:color="auto"/>
              <w:right w:val="single" w:sz="4" w:space="0" w:color="auto"/>
            </w:tcBorders>
            <w:hideMark/>
          </w:tcPr>
          <w:p w14:paraId="42D4A1C5" w14:textId="77777777" w:rsidR="00EA1EE8" w:rsidRDefault="00EA1EE8">
            <w:pPr>
              <w:pStyle w:val="TAL"/>
              <w:rPr>
                <w:lang w:val="fr-FR"/>
              </w:rPr>
            </w:pPr>
            <w:r>
              <w:rPr>
                <w:lang w:val="fr-FR"/>
              </w:rPr>
              <w:t>M</w:t>
            </w:r>
          </w:p>
        </w:tc>
      </w:tr>
    </w:tbl>
    <w:p w14:paraId="541A2E18" w14:textId="77777777" w:rsidR="00EA1EE8" w:rsidRDefault="00EA1EE8" w:rsidP="00EA1EE8"/>
    <w:p w14:paraId="0B672D0F" w14:textId="77777777" w:rsidR="00EA1EE8" w:rsidRDefault="00EA1EE8" w:rsidP="00EA1EE8">
      <w:pPr>
        <w:pStyle w:val="TH"/>
      </w:pPr>
      <w:r>
        <w:t>Table 7.3.5.6.1-2: Mediation Details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EA1EE8" w14:paraId="3FF06E95"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10383FDD" w14:textId="77777777" w:rsidR="00EA1EE8" w:rsidRDefault="00EA1EE8">
            <w:pPr>
              <w:pStyle w:val="TAH"/>
              <w:rPr>
                <w:lang w:val="fr-FR"/>
              </w:rPr>
            </w:pPr>
            <w:r>
              <w:rPr>
                <w:lang w:val="fr-FR"/>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58F6C997" w14:textId="77777777" w:rsidR="00EA1EE8" w:rsidRDefault="00EA1EE8">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EA08A90" w14:textId="77777777" w:rsidR="00EA1EE8" w:rsidRDefault="00EA1EE8">
            <w:pPr>
              <w:pStyle w:val="TAH"/>
              <w:rPr>
                <w:lang w:val="fr-FR"/>
              </w:rPr>
            </w:pPr>
            <w:r>
              <w:rPr>
                <w:lang w:val="fr-FR"/>
              </w:rPr>
              <w:t>M/C/O</w:t>
            </w:r>
          </w:p>
        </w:tc>
      </w:tr>
      <w:tr w:rsidR="00EA1EE8" w14:paraId="44A0CA3A"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05CF33C8" w14:textId="77777777" w:rsidR="00EA1EE8" w:rsidRDefault="00EA1EE8">
            <w:pPr>
              <w:pStyle w:val="TAL"/>
              <w:rPr>
                <w:lang w:val="fr-FR"/>
              </w:rPr>
            </w:pPr>
            <w:r>
              <w:rPr>
                <w:lang w:val="fr-FR"/>
              </w:rPr>
              <w:t>LIID</w:t>
            </w:r>
          </w:p>
        </w:tc>
        <w:tc>
          <w:tcPr>
            <w:tcW w:w="6242" w:type="dxa"/>
            <w:tcBorders>
              <w:top w:val="single" w:sz="4" w:space="0" w:color="auto"/>
              <w:left w:val="single" w:sz="4" w:space="0" w:color="auto"/>
              <w:bottom w:val="single" w:sz="4" w:space="0" w:color="auto"/>
              <w:right w:val="single" w:sz="4" w:space="0" w:color="auto"/>
            </w:tcBorders>
            <w:hideMark/>
          </w:tcPr>
          <w:p w14:paraId="7902377A" w14:textId="77777777" w:rsidR="00EA1EE8" w:rsidRDefault="00EA1EE8">
            <w:pPr>
              <w:pStyle w:val="TAL"/>
              <w:rPr>
                <w:lang w:val="fr-FR"/>
              </w:rPr>
            </w:pPr>
            <w:r>
              <w:rPr>
                <w:lang w:val="fr-FR"/>
              </w:rPr>
              <w:t>Lawful Intercept ID associated with the task.</w:t>
            </w:r>
          </w:p>
        </w:tc>
        <w:tc>
          <w:tcPr>
            <w:tcW w:w="708" w:type="dxa"/>
            <w:tcBorders>
              <w:top w:val="single" w:sz="4" w:space="0" w:color="auto"/>
              <w:left w:val="single" w:sz="4" w:space="0" w:color="auto"/>
              <w:bottom w:val="single" w:sz="4" w:space="0" w:color="auto"/>
              <w:right w:val="single" w:sz="4" w:space="0" w:color="auto"/>
            </w:tcBorders>
            <w:hideMark/>
          </w:tcPr>
          <w:p w14:paraId="65172985" w14:textId="77777777" w:rsidR="00EA1EE8" w:rsidRDefault="00EA1EE8">
            <w:pPr>
              <w:pStyle w:val="TAL"/>
              <w:rPr>
                <w:lang w:val="fr-FR"/>
              </w:rPr>
            </w:pPr>
            <w:r>
              <w:rPr>
                <w:lang w:val="fr-FR"/>
              </w:rPr>
              <w:t>M</w:t>
            </w:r>
          </w:p>
        </w:tc>
      </w:tr>
      <w:tr w:rsidR="00EA1EE8" w14:paraId="51F32F86"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677AF706" w14:textId="77777777" w:rsidR="00EA1EE8" w:rsidRDefault="00EA1EE8">
            <w:pPr>
              <w:pStyle w:val="TAL"/>
              <w:rPr>
                <w:lang w:val="fr-FR"/>
              </w:rPr>
            </w:pPr>
            <w:r>
              <w:rPr>
                <w:lang w:val="fr-FR"/>
              </w:rPr>
              <w:t>DeliveryType</w:t>
            </w:r>
          </w:p>
        </w:tc>
        <w:tc>
          <w:tcPr>
            <w:tcW w:w="6242" w:type="dxa"/>
            <w:tcBorders>
              <w:top w:val="single" w:sz="4" w:space="0" w:color="auto"/>
              <w:left w:val="single" w:sz="4" w:space="0" w:color="auto"/>
              <w:bottom w:val="single" w:sz="4" w:space="0" w:color="auto"/>
              <w:right w:val="single" w:sz="4" w:space="0" w:color="auto"/>
            </w:tcBorders>
            <w:hideMark/>
          </w:tcPr>
          <w:p w14:paraId="736386DB" w14:textId="77777777" w:rsidR="00EA1EE8" w:rsidRDefault="00EA1EE8">
            <w:pPr>
              <w:pStyle w:val="TAL"/>
              <w:rPr>
                <w:lang w:val="fr-FR"/>
              </w:rPr>
            </w:pPr>
            <w:r>
              <w:rPr>
                <w:lang w:val="fr-FR"/>
              </w:rPr>
              <w:t>Set to “HI2Only”.</w:t>
            </w:r>
          </w:p>
        </w:tc>
        <w:tc>
          <w:tcPr>
            <w:tcW w:w="708" w:type="dxa"/>
            <w:tcBorders>
              <w:top w:val="single" w:sz="4" w:space="0" w:color="auto"/>
              <w:left w:val="single" w:sz="4" w:space="0" w:color="auto"/>
              <w:bottom w:val="single" w:sz="4" w:space="0" w:color="auto"/>
              <w:right w:val="single" w:sz="4" w:space="0" w:color="auto"/>
            </w:tcBorders>
            <w:hideMark/>
          </w:tcPr>
          <w:p w14:paraId="4C396C0E" w14:textId="77777777" w:rsidR="00EA1EE8" w:rsidRDefault="00EA1EE8">
            <w:pPr>
              <w:pStyle w:val="TAL"/>
              <w:rPr>
                <w:lang w:val="fr-FR"/>
              </w:rPr>
            </w:pPr>
            <w:r>
              <w:rPr>
                <w:lang w:val="fr-FR"/>
              </w:rPr>
              <w:t>M</w:t>
            </w:r>
          </w:p>
        </w:tc>
      </w:tr>
      <w:tr w:rsidR="00EA1EE8" w14:paraId="20E89403"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79730ABB" w14:textId="77777777" w:rsidR="00EA1EE8" w:rsidRDefault="00EA1EE8">
            <w:pPr>
              <w:pStyle w:val="TAL"/>
              <w:rPr>
                <w:lang w:val="fr-FR"/>
              </w:rPr>
            </w:pPr>
            <w:r>
              <w:rPr>
                <w:lang w:val="fr-FR"/>
              </w:rPr>
              <w:t>ListOfDIDs</w:t>
            </w:r>
          </w:p>
        </w:tc>
        <w:tc>
          <w:tcPr>
            <w:tcW w:w="6242" w:type="dxa"/>
            <w:tcBorders>
              <w:top w:val="single" w:sz="4" w:space="0" w:color="auto"/>
              <w:left w:val="single" w:sz="4" w:space="0" w:color="auto"/>
              <w:bottom w:val="single" w:sz="4" w:space="0" w:color="auto"/>
              <w:right w:val="single" w:sz="4" w:space="0" w:color="auto"/>
            </w:tcBorders>
            <w:hideMark/>
          </w:tcPr>
          <w:p w14:paraId="4D6FAD15" w14:textId="77777777" w:rsidR="00EA1EE8" w:rsidRDefault="00EA1EE8">
            <w:pPr>
              <w:pStyle w:val="TAL"/>
              <w:rPr>
                <w:lang w:val="fr-FR"/>
              </w:rPr>
            </w:pPr>
            <w:r>
              <w:rPr>
                <w:lang w:val="fr-FR"/>
              </w:rP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Borders>
              <w:top w:val="single" w:sz="4" w:space="0" w:color="auto"/>
              <w:left w:val="single" w:sz="4" w:space="0" w:color="auto"/>
              <w:bottom w:val="single" w:sz="4" w:space="0" w:color="auto"/>
              <w:right w:val="single" w:sz="4" w:space="0" w:color="auto"/>
            </w:tcBorders>
            <w:hideMark/>
          </w:tcPr>
          <w:p w14:paraId="504FCFED" w14:textId="77777777" w:rsidR="00EA1EE8" w:rsidRDefault="00EA1EE8">
            <w:pPr>
              <w:pStyle w:val="TAL"/>
              <w:rPr>
                <w:lang w:val="fr-FR"/>
              </w:rPr>
            </w:pPr>
            <w:r>
              <w:rPr>
                <w:lang w:val="fr-FR"/>
              </w:rPr>
              <w:t>C</w:t>
            </w:r>
          </w:p>
        </w:tc>
      </w:tr>
    </w:tbl>
    <w:p w14:paraId="1582F38F" w14:textId="77777777" w:rsidR="00EA1EE8" w:rsidRDefault="00EA1EE8" w:rsidP="00EA1EE8">
      <w:pPr>
        <w:keepNext/>
        <w:rPr>
          <w:rFonts w:eastAsiaTheme="minorHAnsi" w:cs="Arial"/>
          <w:szCs w:val="24"/>
        </w:rPr>
      </w:pPr>
    </w:p>
    <w:p w14:paraId="5BC67ED4" w14:textId="77777777" w:rsidR="00EA1EE8" w:rsidRDefault="00EA1EE8" w:rsidP="00EA1EE8">
      <w:pPr>
        <w:pStyle w:val="Heading5"/>
      </w:pPr>
      <w:bookmarkStart w:id="430" w:name="_Toc167821322"/>
      <w:r>
        <w:t>7.3.5.6.2</w:t>
      </w:r>
      <w:r>
        <w:tab/>
        <w:t>LI_X2_LA delivery</w:t>
      </w:r>
      <w:bookmarkEnd w:id="430"/>
    </w:p>
    <w:bookmarkEnd w:id="429"/>
    <w:p w14:paraId="3686738B" w14:textId="77777777" w:rsidR="0051202F" w:rsidRDefault="0051202F" w:rsidP="0051202F">
      <w:r>
        <w:t>The LARF shall generate the MME</w:t>
      </w:r>
      <w:r w:rsidRPr="00760004">
        <w:t xml:space="preserve">LocationUpdate </w:t>
      </w:r>
      <w:r>
        <w:t>xIRI in case of the EPC or the AMFLocationUpdate xIRI in case of the 5GC only when it detects that MME/AMF returns the location for the corresponding LARF transaction.</w:t>
      </w:r>
    </w:p>
    <w:p w14:paraId="3645B0C4" w14:textId="268EDD13" w:rsidR="00EA1EE8" w:rsidRDefault="0051202F" w:rsidP="0051202F">
      <w:r>
        <w:t>In case of the 5GC, the acquisition response shall be given as a AMFLocationUpdate xIRI record. In case of the EPC, the acquisition response shall be given as an MME</w:t>
      </w:r>
      <w:r w:rsidRPr="00760004">
        <w:t xml:space="preserve">LocationUpdate </w:t>
      </w:r>
      <w:r>
        <w:t>xIRI record.</w:t>
      </w:r>
      <w:r w:rsidR="00EA1EE8">
        <w:t xml:space="preserve"> The XID of the xIRI record shall be set to the XID specified in the original request (see clause 5.12.2).</w:t>
      </w:r>
    </w:p>
    <w:p w14:paraId="2A9B1A5C" w14:textId="77777777" w:rsidR="00EA1EE8" w:rsidRDefault="00EA1EE8" w:rsidP="00EA1EE8">
      <w:pPr>
        <w:pStyle w:val="Heading5"/>
      </w:pPr>
      <w:bookmarkStart w:id="431" w:name="_Toc167821323"/>
      <w:r>
        <w:t>7.3.5.6.3</w:t>
      </w:r>
      <w:r>
        <w:tab/>
        <w:t>LI_HI2 delivery</w:t>
      </w:r>
      <w:bookmarkEnd w:id="431"/>
    </w:p>
    <w:p w14:paraId="6D8B81F2" w14:textId="4E5B264D" w:rsidR="0037721B" w:rsidRDefault="00EA1EE8" w:rsidP="0037721B">
      <w:r>
        <w:t xml:space="preserve">The MDF2 shall generate the IRI message based on the </w:t>
      </w:r>
      <w:bookmarkStart w:id="432" w:name="_Hlk117346250"/>
      <w:r w:rsidR="00DC1A44">
        <w:t>AMFLocationUpdate</w:t>
      </w:r>
      <w:bookmarkEnd w:id="432"/>
      <w:r>
        <w:t xml:space="preserve"> xIRI record from the LARF and deliver it to the LEMF over LI_HI2.</w:t>
      </w:r>
    </w:p>
    <w:p w14:paraId="2FC77D9C" w14:textId="77777777" w:rsidR="00FB122C" w:rsidRDefault="00FB122C" w:rsidP="00FB122C">
      <w:pPr>
        <w:pStyle w:val="Heading3"/>
      </w:pPr>
      <w:bookmarkStart w:id="433" w:name="_Toc167821324"/>
      <w:r>
        <w:t>7.3.6</w:t>
      </w:r>
      <w:r>
        <w:tab/>
        <w:t>Location Only Reporting</w:t>
      </w:r>
      <w:bookmarkEnd w:id="433"/>
    </w:p>
    <w:p w14:paraId="132A9281" w14:textId="77777777" w:rsidR="00FB122C" w:rsidRPr="004C799D" w:rsidRDefault="00FB122C" w:rsidP="00FB122C">
      <w:pPr>
        <w:pStyle w:val="Heading4"/>
        <w:rPr>
          <w:sz w:val="22"/>
        </w:rPr>
      </w:pPr>
      <w:bookmarkStart w:id="434" w:name="_Toc167821325"/>
      <w:r>
        <w:t>7.3.6.1</w:t>
      </w:r>
      <w:r>
        <w:tab/>
        <w:t>General Information</w:t>
      </w:r>
      <w:bookmarkEnd w:id="434"/>
    </w:p>
    <w:p w14:paraId="6343279E" w14:textId="77777777" w:rsidR="00FB122C" w:rsidRDefault="00FB122C" w:rsidP="00FB122C">
      <w:r>
        <w:t>In some cases, it may be required to deliver only location information associated to a target.</w:t>
      </w:r>
    </w:p>
    <w:p w14:paraId="2253C08D" w14:textId="77777777" w:rsidR="00FB122C" w:rsidRDefault="00FB122C" w:rsidP="00FB122C">
      <w:r w:rsidRPr="00FD09F0">
        <w:t xml:space="preserve">For </w:t>
      </w:r>
      <w:r>
        <w:t>a warrant authorizing only</w:t>
      </w:r>
      <w:r w:rsidRPr="00FD09F0">
        <w:t xml:space="preserve"> loc</w:t>
      </w:r>
      <w:r>
        <w:t>ation reporting, all other IRI information not associated with Location shall not be delivered</w:t>
      </w:r>
      <w:r w:rsidRPr="00FD09F0">
        <w:t xml:space="preserve">. </w:t>
      </w:r>
      <w:r w:rsidRPr="00FB122C">
        <w:t>For example, when a target places a voice call, the new location information available as part of the call handling, shall be reported, but nothing else.</w:t>
      </w:r>
      <w:r>
        <w:t xml:space="preserve"> LocationOnly reporting may be provisioned using one of the following methods:</w:t>
      </w:r>
    </w:p>
    <w:p w14:paraId="020EA723" w14:textId="77777777" w:rsidR="00FB122C" w:rsidRDefault="00FB122C" w:rsidP="00FB122C">
      <w:pPr>
        <w:pStyle w:val="B1"/>
      </w:pPr>
      <w:r>
        <w:t>-</w:t>
      </w:r>
      <w:r>
        <w:tab/>
        <w:t>Using a specific Location Only task provisioned at the IRI-POI.</w:t>
      </w:r>
    </w:p>
    <w:p w14:paraId="072E88E4" w14:textId="77777777" w:rsidR="00FB122C" w:rsidRDefault="00FB122C" w:rsidP="00FB122C">
      <w:pPr>
        <w:pStyle w:val="B1"/>
      </w:pPr>
      <w:r>
        <w:t>-</w:t>
      </w:r>
      <w:r>
        <w:tab/>
        <w:t>Using the Mediation Details at the MDF2.</w:t>
      </w:r>
    </w:p>
    <w:p w14:paraId="1F463586" w14:textId="77777777" w:rsidR="00FB122C" w:rsidRDefault="00FB122C" w:rsidP="00FB122C">
      <w:pPr>
        <w:pStyle w:val="Heading4"/>
      </w:pPr>
      <w:bookmarkStart w:id="435" w:name="_Toc167821326"/>
      <w:r>
        <w:t>7.3.6.2</w:t>
      </w:r>
      <w:r>
        <w:tab/>
        <w:t>Provisioning Information</w:t>
      </w:r>
      <w:bookmarkEnd w:id="435"/>
    </w:p>
    <w:p w14:paraId="638023F8" w14:textId="7A437096" w:rsidR="00FB122C" w:rsidRDefault="00FB122C" w:rsidP="00FB122C">
      <w:r>
        <w:t>The LocationOnlyProvisioning parameter may be included:</w:t>
      </w:r>
    </w:p>
    <w:p w14:paraId="08431319" w14:textId="63D0DF50" w:rsidR="00F5191E" w:rsidRDefault="00F5191E" w:rsidP="00F5191E">
      <w:pPr>
        <w:pStyle w:val="B1"/>
      </w:pPr>
      <w:r>
        <w:t>-</w:t>
      </w:r>
      <w:r>
        <w:tab/>
        <w:t>As a TaskDetailsExtension of an ActivateTask message sent to an IRI-POI.</w:t>
      </w:r>
    </w:p>
    <w:p w14:paraId="5F13F4E0" w14:textId="74003768" w:rsidR="00F5191E" w:rsidRDefault="00F5191E" w:rsidP="00F5191E">
      <w:pPr>
        <w:pStyle w:val="B1"/>
      </w:pPr>
      <w:r>
        <w:t>-</w:t>
      </w:r>
      <w:r>
        <w:tab/>
        <w:t>As a MediationDetailsExtension of an ActivateTask message sent to an MDF2.</w:t>
      </w:r>
    </w:p>
    <w:p w14:paraId="14E5851F" w14:textId="77777777" w:rsidR="00FB122C" w:rsidRDefault="00FB122C" w:rsidP="00FB122C">
      <w:r>
        <w:t>Table 7.3.6-1 shows the details of the LocationOnlyProvisioning parameter for TaskDetailsExtension and MediationDetailsExtension.</w:t>
      </w:r>
    </w:p>
    <w:p w14:paraId="4430B281" w14:textId="77777777" w:rsidR="00FB122C" w:rsidRPr="001A1E56" w:rsidRDefault="00FB122C" w:rsidP="00FB122C">
      <w:pPr>
        <w:pStyle w:val="TH"/>
      </w:pPr>
      <w:r>
        <w:t xml:space="preserve"> </w:t>
      </w:r>
      <w:r w:rsidRPr="001A1E56">
        <w:t xml:space="preserve">Table </w:t>
      </w:r>
      <w:r>
        <w:t>7.3.6-1:</w:t>
      </w:r>
      <w:r w:rsidRPr="001A1E56">
        <w:t xml:space="preserve"> </w:t>
      </w:r>
      <w:r>
        <w:t>LocationOnlyProvisioning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B122C" w14:paraId="35FC5B2C" w14:textId="77777777" w:rsidTr="00D16E69">
        <w:trPr>
          <w:trHeight w:val="88"/>
          <w:jc w:val="center"/>
        </w:trPr>
        <w:tc>
          <w:tcPr>
            <w:tcW w:w="2972" w:type="dxa"/>
          </w:tcPr>
          <w:p w14:paraId="1B3CDA34" w14:textId="77777777" w:rsidR="00FB122C" w:rsidRPr="007B1D70" w:rsidRDefault="00FB122C" w:rsidP="00D16E69">
            <w:pPr>
              <w:pStyle w:val="TAH"/>
            </w:pPr>
            <w:r>
              <w:t>Field</w:t>
            </w:r>
            <w:r w:rsidRPr="007B1D70">
              <w:t xml:space="preserve"> name</w:t>
            </w:r>
          </w:p>
        </w:tc>
        <w:tc>
          <w:tcPr>
            <w:tcW w:w="6242" w:type="dxa"/>
          </w:tcPr>
          <w:p w14:paraId="088BC07B" w14:textId="77777777" w:rsidR="00FB122C" w:rsidRPr="007B1D70" w:rsidRDefault="00FB122C" w:rsidP="00D16E69">
            <w:pPr>
              <w:pStyle w:val="TAH"/>
            </w:pPr>
            <w:r>
              <w:t>Description</w:t>
            </w:r>
          </w:p>
        </w:tc>
        <w:tc>
          <w:tcPr>
            <w:tcW w:w="708" w:type="dxa"/>
          </w:tcPr>
          <w:p w14:paraId="7463DC03" w14:textId="77777777" w:rsidR="00FB122C" w:rsidRPr="007B1D70" w:rsidRDefault="00FB122C" w:rsidP="00D16E69">
            <w:pPr>
              <w:pStyle w:val="TAH"/>
            </w:pPr>
            <w:r w:rsidRPr="007B1D70">
              <w:t>M/C/O</w:t>
            </w:r>
          </w:p>
        </w:tc>
      </w:tr>
      <w:tr w:rsidR="00FB122C" w14:paraId="680702A2" w14:textId="77777777" w:rsidTr="00D16E69">
        <w:trPr>
          <w:jc w:val="center"/>
        </w:trPr>
        <w:tc>
          <w:tcPr>
            <w:tcW w:w="2972" w:type="dxa"/>
          </w:tcPr>
          <w:p w14:paraId="2D427908" w14:textId="77777777" w:rsidR="00FB122C" w:rsidRDefault="00FB122C" w:rsidP="00D16E69">
            <w:pPr>
              <w:pStyle w:val="TAL"/>
            </w:pPr>
            <w:r>
              <w:t>LocationOnly</w:t>
            </w:r>
          </w:p>
        </w:tc>
        <w:tc>
          <w:tcPr>
            <w:tcW w:w="6242" w:type="dxa"/>
          </w:tcPr>
          <w:p w14:paraId="6A29FDC6" w14:textId="77777777" w:rsidR="00FB122C" w:rsidRDefault="00FB122C" w:rsidP="00D16E69">
            <w:pPr>
              <w:pStyle w:val="TAL"/>
            </w:pPr>
            <w:r>
              <w:t>If included, the LI function shall generate the messages described in clause 7.3.6.3.</w:t>
            </w:r>
          </w:p>
        </w:tc>
        <w:tc>
          <w:tcPr>
            <w:tcW w:w="708" w:type="dxa"/>
          </w:tcPr>
          <w:p w14:paraId="67F974E9" w14:textId="77777777" w:rsidR="00FB122C" w:rsidRDefault="00FB122C" w:rsidP="00D16E69">
            <w:pPr>
              <w:pStyle w:val="TAL"/>
            </w:pPr>
            <w:r>
              <w:t>C</w:t>
            </w:r>
          </w:p>
        </w:tc>
      </w:tr>
    </w:tbl>
    <w:p w14:paraId="6FFCE195" w14:textId="77777777" w:rsidR="00FB122C" w:rsidRDefault="00FB122C" w:rsidP="00FB122C"/>
    <w:p w14:paraId="5366FE13" w14:textId="77777777" w:rsidR="00FB122C" w:rsidRDefault="00FB122C" w:rsidP="00FB122C">
      <w:pPr>
        <w:pStyle w:val="Heading4"/>
      </w:pPr>
      <w:bookmarkStart w:id="436" w:name="_Toc167821327"/>
      <w:r>
        <w:t>7.3.6.3</w:t>
      </w:r>
      <w:r>
        <w:tab/>
        <w:t>Generation of Location Only xIRI</w:t>
      </w:r>
      <w:bookmarkEnd w:id="436"/>
    </w:p>
    <w:p w14:paraId="4A081213" w14:textId="77777777" w:rsidR="00F24B2F" w:rsidRPr="003555F5" w:rsidRDefault="00F24B2F" w:rsidP="00F24B2F">
      <w:pPr>
        <w:pStyle w:val="Heading5"/>
      </w:pPr>
      <w:bookmarkStart w:id="437" w:name="_Toc167821328"/>
      <w:r>
        <w:t>7.3.6.3.1</w:t>
      </w:r>
      <w:r>
        <w:tab/>
        <w:t>General</w:t>
      </w:r>
      <w:bookmarkEnd w:id="437"/>
    </w:p>
    <w:p w14:paraId="312DFCF0" w14:textId="77777777" w:rsidR="00FB122C" w:rsidRDefault="00FB122C" w:rsidP="00FB122C">
      <w:r>
        <w:t>If the LocationOnly flag is set in the TaskDetailsExtension of an ActivateTask message sent to an IRI-POI that task is considered a Location Only task.</w:t>
      </w:r>
    </w:p>
    <w:p w14:paraId="01087620" w14:textId="77777777" w:rsidR="00A07AAD" w:rsidRDefault="00A07AAD" w:rsidP="00A07AAD">
      <w:pPr>
        <w:pStyle w:val="Heading5"/>
      </w:pPr>
      <w:bookmarkStart w:id="438" w:name="_Toc167821329"/>
      <w:r>
        <w:t>7.3.6.3.2</w:t>
      </w:r>
      <w:r>
        <w:tab/>
        <w:t>Location Only xIRI in 5GS</w:t>
      </w:r>
      <w:bookmarkEnd w:id="438"/>
    </w:p>
    <w:p w14:paraId="4C4D5B74" w14:textId="060FBE71" w:rsidR="00FB122C" w:rsidRPr="00FB122C" w:rsidRDefault="00FB122C" w:rsidP="00FB122C">
      <w:pPr>
        <w:rPr>
          <w:lang w:val="en-US"/>
        </w:rPr>
      </w:pPr>
      <w:r>
        <w:t xml:space="preserve">For </w:t>
      </w:r>
      <w:r w:rsidR="00F24B2F">
        <w:t xml:space="preserve">a </w:t>
      </w:r>
      <w:r>
        <w:t>Location Only task at the IRI-POI in the AMF, whenever any trigger specified for the IRI-POI in the AMF is met for the generation of an xIRI (see clause 6.2.2.2), instead of generating that xIRI, the IRI-POI in AMF shall generate an xIRI containing an AMFLocationUpdate record if there is any location information in the triggering event and send it to the MDF2 over LI_X2. If there is no location information in the triggering event, no xIRI shall be generated.</w:t>
      </w:r>
    </w:p>
    <w:p w14:paraId="4EBA49EE" w14:textId="7DF5D401" w:rsidR="00FB122C" w:rsidRDefault="00FB122C" w:rsidP="00FB122C">
      <w:r>
        <w:t xml:space="preserve">For a Location Only task at an IRI-POI not in the AMF, whenever any trigger specified for that IRI-POI is met, instead of generating that xIRI, the IRI-POI shall </w:t>
      </w:r>
      <w:r w:rsidR="002F5A4F">
        <w:t>generate</w:t>
      </w:r>
      <w:r>
        <w:t xml:space="preserve"> an xIRI containing a SeparatedLocationReport record if there is any location information in the triggering event and send it over to the MDF2 over LI_X2 the xIRI is listed in below in this clause.</w:t>
      </w:r>
    </w:p>
    <w:p w14:paraId="5BB312AA" w14:textId="5AD315CF" w:rsidR="00FB122C" w:rsidRDefault="00FB122C" w:rsidP="00FB122C">
      <w:r>
        <w:t>The IRI-POI in the UDM shall generate the following xIRIs when the appropriate triggers are met and send them over LI_X2 for Location Only tasks:</w:t>
      </w:r>
    </w:p>
    <w:p w14:paraId="3EEC9A4D" w14:textId="3E632744" w:rsidR="006F0C0E" w:rsidRDefault="006F0C0E" w:rsidP="006F0C0E">
      <w:pPr>
        <w:pStyle w:val="B1"/>
      </w:pPr>
      <w:r>
        <w:t>-</w:t>
      </w:r>
      <w:r>
        <w:tab/>
        <w:t>UDMServingSystemMessage.</w:t>
      </w:r>
    </w:p>
    <w:p w14:paraId="1AC7C05F" w14:textId="77777777" w:rsidR="006F0C0E" w:rsidRDefault="006F0C0E" w:rsidP="006F0C0E">
      <w:pPr>
        <w:pStyle w:val="Heading5"/>
      </w:pPr>
      <w:bookmarkStart w:id="439" w:name="_Toc167821330"/>
      <w:r>
        <w:t>7.3.6.3.3</w:t>
      </w:r>
      <w:r>
        <w:tab/>
        <w:t>Location Only xIRI in EPS</w:t>
      </w:r>
      <w:bookmarkEnd w:id="439"/>
    </w:p>
    <w:p w14:paraId="7C2BB468" w14:textId="77777777" w:rsidR="006F0C0E" w:rsidRPr="00FB122C" w:rsidRDefault="006F0C0E" w:rsidP="006F0C0E">
      <w:pPr>
        <w:rPr>
          <w:lang w:val="en-US"/>
        </w:rPr>
      </w:pPr>
      <w:r>
        <w:t>For a Location Only task at the IRI-POI in the MME, whenever any trigger specified for the IRI-POI in the MME is met for the generation of an xIRI (see clause 6.3.2.2.2), instead of generating that xIRI, the IRI-POI in MME shall generate an xIRI containing an MMELocationUpdate record if there is any location information in the triggering event and send it to the MDF2 over LI_X2. If there is no location information in the triggering event, no xIRI shall be generated.</w:t>
      </w:r>
    </w:p>
    <w:p w14:paraId="33B4E6F4" w14:textId="6EF89251" w:rsidR="006F0C0E" w:rsidRDefault="006F0C0E" w:rsidP="006F0C0E">
      <w:r>
        <w:t xml:space="preserve">For a Location Only task at an IRI-POI not in the MME, whenever any trigger specified for that IRI-POI is met, instead of generating that xIRI, the IRI-POI shall </w:t>
      </w:r>
      <w:r w:rsidR="002F5A4F">
        <w:t>generate</w:t>
      </w:r>
      <w:r>
        <w:t xml:space="preserve"> an xIRI containing a SeparatedLocationReport record if there is any location information in the triggering event and send it over to the MDF2 over LI_X2 the xIRI is listed in below in this clause.</w:t>
      </w:r>
    </w:p>
    <w:p w14:paraId="3E0CEB25" w14:textId="511231C0" w:rsidR="006F0C0E" w:rsidRDefault="006F0C0E" w:rsidP="006F0C0E">
      <w:r>
        <w:t>The IRI-POI in the HSS shall generate the following xIRIs when the appropriate triggers are met and send them over LI_X2 for Location Only tasks:</w:t>
      </w:r>
    </w:p>
    <w:p w14:paraId="06F0E8EE" w14:textId="663184FE" w:rsidR="006F0C0E" w:rsidRDefault="006F0C0E" w:rsidP="006F0C0E">
      <w:pPr>
        <w:pStyle w:val="B1"/>
      </w:pPr>
      <w:r>
        <w:t>-</w:t>
      </w:r>
      <w:r>
        <w:tab/>
        <w:t>HSSServingSystemMessage.</w:t>
      </w:r>
    </w:p>
    <w:p w14:paraId="4D1967AA" w14:textId="77777777" w:rsidR="00FB122C" w:rsidRDefault="00FB122C" w:rsidP="00FB122C">
      <w:pPr>
        <w:pStyle w:val="Heading4"/>
      </w:pPr>
      <w:bookmarkStart w:id="440" w:name="_Toc167821331"/>
      <w:r>
        <w:t>7.3.6.4</w:t>
      </w:r>
      <w:r>
        <w:tab/>
        <w:t>Generation of Location Only IRI</w:t>
      </w:r>
      <w:bookmarkEnd w:id="440"/>
    </w:p>
    <w:p w14:paraId="4AEBCA6D" w14:textId="2F57097F" w:rsidR="00FB122C" w:rsidRDefault="00FB122C" w:rsidP="00FB122C">
      <w:r>
        <w:t>If the LocationOnly flag is set in the MediationDetailsExtension of an ActivateTask message sent to an MDF2 that task is considered a Location Only task only in the context of this specific MediationDetails set. The MDF2 shall generate IRIs for the following xIRIs for Location Only tasks and send them over LI_HI2:</w:t>
      </w:r>
    </w:p>
    <w:p w14:paraId="3DC0D026" w14:textId="46E4D5E9" w:rsidR="008B7575" w:rsidRDefault="008B7575" w:rsidP="008B7575">
      <w:pPr>
        <w:pStyle w:val="B1"/>
      </w:pPr>
      <w:r>
        <w:t>-</w:t>
      </w:r>
      <w:r>
        <w:tab/>
        <w:t>UDMServingSystemMessage.</w:t>
      </w:r>
    </w:p>
    <w:p w14:paraId="1689AE39" w14:textId="493F4FE3" w:rsidR="008B7575" w:rsidRDefault="008B7575" w:rsidP="008B7575">
      <w:pPr>
        <w:pStyle w:val="B1"/>
      </w:pPr>
      <w:r>
        <w:t>-</w:t>
      </w:r>
      <w:r>
        <w:tab/>
        <w:t>AMFLocationUpdate.</w:t>
      </w:r>
    </w:p>
    <w:p w14:paraId="22AD9CE7" w14:textId="2656E4F8" w:rsidR="008B7575" w:rsidRDefault="008B7575" w:rsidP="008B7575">
      <w:pPr>
        <w:pStyle w:val="B1"/>
      </w:pPr>
      <w:r>
        <w:t>-</w:t>
      </w:r>
      <w:r>
        <w:tab/>
        <w:t>LALSReport.</w:t>
      </w:r>
    </w:p>
    <w:p w14:paraId="44D3A393" w14:textId="0A13CB92" w:rsidR="008B7575" w:rsidRDefault="008B7575" w:rsidP="008B7575">
      <w:pPr>
        <w:pStyle w:val="B1"/>
      </w:pPr>
      <w:r>
        <w:t>-</w:t>
      </w:r>
      <w:r>
        <w:tab/>
        <w:t>SeparatedLocationReport.</w:t>
      </w:r>
    </w:p>
    <w:p w14:paraId="164DC6E4" w14:textId="5F6DB8EE" w:rsidR="008B7575" w:rsidRDefault="008B7575" w:rsidP="008B7575">
      <w:pPr>
        <w:pStyle w:val="B1"/>
      </w:pPr>
      <w:r>
        <w:t>-</w:t>
      </w:r>
      <w:r>
        <w:tab/>
      </w:r>
      <w:r w:rsidR="00517D4E">
        <w:t>HSSServingSystemMessage</w:t>
      </w:r>
    </w:p>
    <w:p w14:paraId="41555CCE" w14:textId="7E76FD6B" w:rsidR="00517D4E" w:rsidRDefault="00517D4E" w:rsidP="008B7575">
      <w:pPr>
        <w:pStyle w:val="B1"/>
      </w:pPr>
      <w:r>
        <w:t>-</w:t>
      </w:r>
      <w:r>
        <w:tab/>
      </w:r>
      <w:r w:rsidR="00BD5F6A">
        <w:t>MMELocationUpdate.</w:t>
      </w:r>
    </w:p>
    <w:p w14:paraId="3F9AEF02" w14:textId="77777777" w:rsidR="00FB122C" w:rsidRDefault="00FB122C" w:rsidP="00FB122C">
      <w:r>
        <w:t xml:space="preserve">In addition, whenever any xIRI for a Location Only task is received over LI_X2 from any IRI-POI, if the xIRI is not included in the list below and has location information, the MDF2 shall generate an IRI message containing a SeparatedLocationReport record and send it over LI_HI2 to the provisioned destinations without delay instead of the IRI message containing a copy of the relevant record received over LI_X2. </w:t>
      </w:r>
      <w:r w:rsidRPr="00760004">
        <w:t>The record may be enriched by other information available at the MDF (e.g. additional location information).</w:t>
      </w:r>
    </w:p>
    <w:p w14:paraId="7266A9D8" w14:textId="77777777" w:rsidR="004B2A18" w:rsidRDefault="00FB122C" w:rsidP="004B2A18">
      <w:r>
        <w:t>The MDF2 shall ignore the LocationOnlyProvisioning parameter if it is present in the TaskDetailsExtension of the ActivateTask message.</w:t>
      </w:r>
    </w:p>
    <w:p w14:paraId="3302938D" w14:textId="2BB8FA4A" w:rsidR="00610327" w:rsidRPr="00760004" w:rsidRDefault="00610327" w:rsidP="00EA1EE8">
      <w:pPr>
        <w:pStyle w:val="Heading2"/>
      </w:pPr>
      <w:bookmarkStart w:id="441" w:name="_Toc167821332"/>
      <w:r w:rsidRPr="00760004">
        <w:t>7.4</w:t>
      </w:r>
      <w:r w:rsidRPr="00760004">
        <w:tab/>
        <w:t>Messaging</w:t>
      </w:r>
      <w:bookmarkEnd w:id="441"/>
    </w:p>
    <w:p w14:paraId="04E36404" w14:textId="29BC175C" w:rsidR="00610327" w:rsidRPr="00760004" w:rsidRDefault="00241659" w:rsidP="00610327">
      <w:pPr>
        <w:pStyle w:val="Heading3"/>
      </w:pPr>
      <w:bookmarkStart w:id="442" w:name="_Toc167821333"/>
      <w:r w:rsidRPr="00760004">
        <w:t>7.4.</w:t>
      </w:r>
      <w:r w:rsidR="00610327" w:rsidRPr="00760004">
        <w:t>1</w:t>
      </w:r>
      <w:r w:rsidR="00610327" w:rsidRPr="00760004">
        <w:tab/>
        <w:t>Introduction</w:t>
      </w:r>
      <w:bookmarkEnd w:id="442"/>
    </w:p>
    <w:p w14:paraId="390D454C" w14:textId="77777777" w:rsidR="00D471AB" w:rsidRDefault="00610327" w:rsidP="00610327">
      <w:r w:rsidRPr="00760004">
        <w:t xml:space="preserve">Stage 3 intercept capabilities for SMS at an SMSF are defined in clause 6.2.5. </w:t>
      </w:r>
      <w:r w:rsidR="00D471AB">
        <w:t>Details on how to remove unauthorised content from SMS messages are defined in clause 7.4.5.2.</w:t>
      </w:r>
    </w:p>
    <w:p w14:paraId="22808E20" w14:textId="145C6EA4" w:rsidR="00610327" w:rsidRPr="00760004" w:rsidRDefault="00610327" w:rsidP="00610327">
      <w:r w:rsidRPr="00760004">
        <w:t xml:space="preserve">Stage 3 for MMS interception follows in clause </w:t>
      </w:r>
      <w:r w:rsidR="00241659" w:rsidRPr="00760004">
        <w:t>7.4.</w:t>
      </w:r>
      <w:r w:rsidRPr="00760004">
        <w:t>3.</w:t>
      </w:r>
    </w:p>
    <w:p w14:paraId="5502AA7C" w14:textId="4B692A56" w:rsidR="00B6585B" w:rsidRPr="00760004" w:rsidRDefault="00B6585B" w:rsidP="00B6585B">
      <w:r>
        <w:t>Stage 3 intercept capabilities for RCS are defined in clause 7.13.</w:t>
      </w:r>
      <w:r w:rsidR="008D0C91" w:rsidRPr="008D0C91">
        <w:t xml:space="preserve"> </w:t>
      </w:r>
      <w:r w:rsidR="008D0C91">
        <w:t>Details on how to remove unauthorised content from encapsulated RCS messages are defined in clause 7.13.5.</w:t>
      </w:r>
    </w:p>
    <w:p w14:paraId="38D91C98" w14:textId="42F40862" w:rsidR="00610327" w:rsidRPr="00760004" w:rsidRDefault="00241659" w:rsidP="00610327">
      <w:pPr>
        <w:pStyle w:val="Heading3"/>
      </w:pPr>
      <w:bookmarkStart w:id="443" w:name="_Toc167821334"/>
      <w:r w:rsidRPr="00760004">
        <w:t>7.4.</w:t>
      </w:r>
      <w:r w:rsidR="00610327" w:rsidRPr="00760004">
        <w:t>2</w:t>
      </w:r>
      <w:r w:rsidR="00610327" w:rsidRPr="00760004">
        <w:tab/>
        <w:t>LI at the MMS Proxy-Relay</w:t>
      </w:r>
      <w:bookmarkEnd w:id="443"/>
    </w:p>
    <w:p w14:paraId="7C2ACB2E" w14:textId="3DEE2E1C" w:rsidR="00610327" w:rsidRPr="00760004" w:rsidRDefault="00241659" w:rsidP="00610327">
      <w:pPr>
        <w:pStyle w:val="Heading4"/>
      </w:pPr>
      <w:bookmarkStart w:id="444" w:name="_Toc167821335"/>
      <w:r w:rsidRPr="00760004">
        <w:t>7.4.</w:t>
      </w:r>
      <w:r w:rsidR="00610327" w:rsidRPr="00760004">
        <w:t>2.1</w:t>
      </w:r>
      <w:r w:rsidR="00610327" w:rsidRPr="00760004">
        <w:tab/>
        <w:t>Provisioning over LI_X1</w:t>
      </w:r>
      <w:bookmarkEnd w:id="444"/>
    </w:p>
    <w:p w14:paraId="71244975" w14:textId="10AF9E54" w:rsidR="00610327" w:rsidRPr="00760004" w:rsidRDefault="00610327" w:rsidP="00610327">
      <w:r w:rsidRPr="00760004">
        <w:t>The IRI-POI present in the MMS Proxy-Relay is provisioned over LI_X1 by the LIPF using the X1 protocol as described in clause 5.2.2.</w:t>
      </w:r>
    </w:p>
    <w:p w14:paraId="11B8229D" w14:textId="689BE0DB" w:rsidR="00610327" w:rsidRPr="00760004" w:rsidRDefault="00610327" w:rsidP="00610327">
      <w:r w:rsidRPr="00760004">
        <w:t>The POI in the MMS Proxy-Relay shall support the following target identifier formats in the ETSI TS 103 221-1 [7] messages:</w:t>
      </w:r>
    </w:p>
    <w:p w14:paraId="6014976E" w14:textId="77777777" w:rsidR="00610327" w:rsidRPr="00760004" w:rsidRDefault="00610327" w:rsidP="00610327">
      <w:pPr>
        <w:pStyle w:val="B1"/>
      </w:pPr>
      <w:r w:rsidRPr="00760004">
        <w:t>-</w:t>
      </w:r>
      <w:r w:rsidRPr="00760004">
        <w:tab/>
        <w:t>E164Number.</w:t>
      </w:r>
    </w:p>
    <w:p w14:paraId="11025239" w14:textId="77777777" w:rsidR="00610327" w:rsidRPr="00760004" w:rsidRDefault="00610327" w:rsidP="00610327">
      <w:pPr>
        <w:pStyle w:val="B1"/>
      </w:pPr>
      <w:r w:rsidRPr="00760004">
        <w:t>-</w:t>
      </w:r>
      <w:r w:rsidRPr="00760004">
        <w:tab/>
        <w:t>EmailAddress.</w:t>
      </w:r>
    </w:p>
    <w:p w14:paraId="21190078" w14:textId="77777777" w:rsidR="00610327" w:rsidRPr="00760004" w:rsidRDefault="00610327" w:rsidP="00610327">
      <w:pPr>
        <w:pStyle w:val="B1"/>
      </w:pPr>
      <w:r w:rsidRPr="00760004">
        <w:t>-</w:t>
      </w:r>
      <w:r w:rsidRPr="00760004">
        <w:tab/>
        <w:t>GPSIMSISDN.</w:t>
      </w:r>
    </w:p>
    <w:p w14:paraId="5733B211" w14:textId="77777777" w:rsidR="00610327" w:rsidRPr="00760004" w:rsidRDefault="00610327" w:rsidP="00610327">
      <w:pPr>
        <w:pStyle w:val="B1"/>
      </w:pPr>
      <w:r w:rsidRPr="00760004">
        <w:t>-</w:t>
      </w:r>
      <w:r w:rsidRPr="00760004">
        <w:tab/>
        <w:t>IMPI.</w:t>
      </w:r>
    </w:p>
    <w:p w14:paraId="75431209" w14:textId="77777777" w:rsidR="00610327" w:rsidRPr="00760004" w:rsidRDefault="00610327" w:rsidP="00610327">
      <w:pPr>
        <w:pStyle w:val="B1"/>
      </w:pPr>
      <w:r w:rsidRPr="00760004">
        <w:t>-</w:t>
      </w:r>
      <w:r w:rsidRPr="00760004">
        <w:tab/>
        <w:t>IMPU.</w:t>
      </w:r>
    </w:p>
    <w:p w14:paraId="2917D7A3" w14:textId="77777777" w:rsidR="00610327" w:rsidRPr="00760004" w:rsidRDefault="00610327" w:rsidP="00610327">
      <w:pPr>
        <w:pStyle w:val="B1"/>
      </w:pPr>
      <w:r w:rsidRPr="00760004">
        <w:t>-</w:t>
      </w:r>
      <w:r w:rsidRPr="00760004">
        <w:tab/>
        <w:t>IMSI.</w:t>
      </w:r>
    </w:p>
    <w:p w14:paraId="12B83F24" w14:textId="184ECABE" w:rsidR="00610327" w:rsidRPr="00760004" w:rsidRDefault="00610327" w:rsidP="00610327">
      <w:pPr>
        <w:pStyle w:val="B1"/>
      </w:pPr>
      <w:r w:rsidRPr="00760004">
        <w:t>-</w:t>
      </w:r>
      <w:r w:rsidRPr="00760004">
        <w:tab/>
        <w:t>SUPIIMSI.</w:t>
      </w:r>
    </w:p>
    <w:p w14:paraId="21C48E0D" w14:textId="2C360D97" w:rsidR="006D1F41" w:rsidRPr="00760004" w:rsidRDefault="000E1D64" w:rsidP="00610327">
      <w:pPr>
        <w:pStyle w:val="B1"/>
      </w:pPr>
      <w:r w:rsidRPr="00760004">
        <w:t>-</w:t>
      </w:r>
      <w:r w:rsidRPr="00760004">
        <w:tab/>
        <w:t>NAI.</w:t>
      </w:r>
    </w:p>
    <w:p w14:paraId="30B41187" w14:textId="4047A490" w:rsidR="000E1D64" w:rsidRPr="00760004" w:rsidRDefault="000E1D64" w:rsidP="00610327">
      <w:pPr>
        <w:pStyle w:val="B1"/>
      </w:pPr>
      <w:r w:rsidRPr="00760004">
        <w:t>-</w:t>
      </w:r>
      <w:r w:rsidRPr="00760004">
        <w:tab/>
        <w:t>SUPINAI.</w:t>
      </w:r>
    </w:p>
    <w:p w14:paraId="39021763" w14:textId="43C7CA33" w:rsidR="00610327" w:rsidRPr="00760004" w:rsidRDefault="00241659" w:rsidP="00610327">
      <w:pPr>
        <w:pStyle w:val="Heading4"/>
      </w:pPr>
      <w:bookmarkStart w:id="445" w:name="_Toc167821336"/>
      <w:r w:rsidRPr="00760004">
        <w:t>7.4.</w:t>
      </w:r>
      <w:r w:rsidR="00610327" w:rsidRPr="00760004">
        <w:t>2.2</w:t>
      </w:r>
      <w:r w:rsidR="00610327" w:rsidRPr="00760004">
        <w:tab/>
        <w:t>Generation of xIRI over LI_X2</w:t>
      </w:r>
      <w:bookmarkEnd w:id="445"/>
    </w:p>
    <w:p w14:paraId="2047F42E" w14:textId="3A394ADA" w:rsidR="00610327" w:rsidRPr="00760004" w:rsidRDefault="00610327" w:rsidP="00610327">
      <w:r w:rsidRPr="00760004">
        <w:t>The IRI-POI present in the MMS Proxy-Relay shall send xIRI over LI_X2 for the events listed in</w:t>
      </w:r>
      <w:r w:rsidR="00480009" w:rsidRPr="00760004">
        <w:t xml:space="preserve"> TS 33.127 [5]</w:t>
      </w:r>
      <w:r w:rsidRPr="00760004">
        <w:t xml:space="preserve"> clause 7.5.2.3, which is further expanded in the present document in clause </w:t>
      </w:r>
      <w:r w:rsidR="00241659" w:rsidRPr="00760004">
        <w:t>7.4.</w:t>
      </w:r>
      <w:r w:rsidRPr="00760004">
        <w:t>2.4 below.</w:t>
      </w:r>
    </w:p>
    <w:p w14:paraId="036F3991" w14:textId="5072A41C" w:rsidR="00610327" w:rsidRPr="00760004" w:rsidRDefault="00241659" w:rsidP="00610327">
      <w:pPr>
        <w:pStyle w:val="Heading4"/>
      </w:pPr>
      <w:bookmarkStart w:id="446" w:name="_Toc167821337"/>
      <w:r w:rsidRPr="00760004">
        <w:t>7.4.</w:t>
      </w:r>
      <w:r w:rsidR="00610327" w:rsidRPr="00760004">
        <w:t>2.3</w:t>
      </w:r>
      <w:r w:rsidR="00610327" w:rsidRPr="00760004">
        <w:tab/>
        <w:t>Generation of xCC over LI_X3</w:t>
      </w:r>
      <w:bookmarkEnd w:id="446"/>
    </w:p>
    <w:p w14:paraId="6BC9C463" w14:textId="554896F9" w:rsidR="00610327" w:rsidRPr="00760004" w:rsidRDefault="00610327" w:rsidP="00610327">
      <w:r w:rsidRPr="00760004">
        <w:t>The CC-POI present in the MMS Proxy-Relay shall send xCC over LI_X3 for any MMS event where CC is available and authorized for reporting for the events listed in clause</w:t>
      </w:r>
      <w:r w:rsidR="00480009" w:rsidRPr="00760004">
        <w:t xml:space="preserve"> TS 33.127 [5]</w:t>
      </w:r>
      <w:r w:rsidRPr="00760004">
        <w:t xml:space="preserve"> 7.5.2.3.</w:t>
      </w:r>
    </w:p>
    <w:p w14:paraId="367FF171" w14:textId="481F775A" w:rsidR="00610327" w:rsidRPr="00760004" w:rsidRDefault="00610327" w:rsidP="00610327">
      <w:r w:rsidRPr="00760004">
        <w:t>The xCC payload shall consist of the MMS contents given as a MIME encoded document (RFC 2045) according to OMA-TS-MMS_ENC [39]. The payload format shall be set to "MIME document" (value 15).</w:t>
      </w:r>
    </w:p>
    <w:p w14:paraId="655E500B" w14:textId="204E6E13" w:rsidR="00610327" w:rsidRPr="00760004" w:rsidRDefault="00241659" w:rsidP="00610327">
      <w:pPr>
        <w:pStyle w:val="Heading4"/>
      </w:pPr>
      <w:bookmarkStart w:id="447" w:name="_Toc167821338"/>
      <w:r w:rsidRPr="00760004">
        <w:t>7.4.</w:t>
      </w:r>
      <w:r w:rsidR="00610327" w:rsidRPr="00760004">
        <w:t>2.4</w:t>
      </w:r>
      <w:r w:rsidR="00610327" w:rsidRPr="00760004">
        <w:tab/>
        <w:t>MMS Record Generation Cases</w:t>
      </w:r>
      <w:bookmarkEnd w:id="447"/>
    </w:p>
    <w:p w14:paraId="6E31A796" w14:textId="02FFBF88" w:rsidR="00610327" w:rsidRPr="00760004" w:rsidRDefault="00610327" w:rsidP="00610327">
      <w:r w:rsidRPr="00760004">
        <w:t xml:space="preserve">The triggers for MMS record generation are detailed in each of </w:t>
      </w:r>
      <w:r w:rsidR="002C6571">
        <w:t>clause</w:t>
      </w:r>
      <w:r w:rsidRPr="00760004">
        <w:t>s 7.4.3.1 through 7.4.3.20. All triggers are defined by the detection of messages at the local MMS Proxy-Relay. They belong to one of two following high</w:t>
      </w:r>
      <w:r w:rsidR="000E1D64" w:rsidRPr="00760004">
        <w:t>-</w:t>
      </w:r>
      <w:r w:rsidRPr="00760004">
        <w:t>level categories:</w:t>
      </w:r>
    </w:p>
    <w:p w14:paraId="7FE102F2" w14:textId="3AFF7100" w:rsidR="00873961" w:rsidRPr="00760004" w:rsidRDefault="00873961" w:rsidP="00873961">
      <w:pPr>
        <w:pStyle w:val="B1"/>
      </w:pPr>
      <w:r w:rsidRPr="00760004">
        <w:t>-</w:t>
      </w:r>
      <w:r w:rsidRPr="00760004">
        <w:tab/>
        <w:t>at the local MMS Proxy-Relay, the sending or arrival of a message, either to or from the local target UE, using OMA-TS-MMS_ENC [39] definitions, or</w:t>
      </w:r>
    </w:p>
    <w:p w14:paraId="749EDE72" w14:textId="11D197FD" w:rsidR="00873961" w:rsidRPr="00760004" w:rsidRDefault="00873961" w:rsidP="00873961">
      <w:pPr>
        <w:pStyle w:val="B1"/>
      </w:pPr>
      <w:r w:rsidRPr="00760004">
        <w:t>-</w:t>
      </w:r>
      <w:r w:rsidRPr="00760004">
        <w:tab/>
        <w:t>at the local MMS Proxy-Relay, the sending or arrival of a message to or from a non-local MMS Proxy-Relay, pertaining to messages either to or from a non-local target UE served by that non-local MMS Proxy-Relay, using the inter-proxy MM4 reference point, TS 23.140 [40] clause 8.4 definitions.</w:t>
      </w:r>
    </w:p>
    <w:p w14:paraId="0DB5C7D6" w14:textId="77777777" w:rsidR="00610327" w:rsidRPr="00760004" w:rsidRDefault="00610327" w:rsidP="00610327">
      <w:r w:rsidRPr="00760004">
        <w:t>The present document assumes that the intercepted MMS complies with version 1.3 of OMA-TS-MMS_ENC [39]. If the intercepted messages do not comply fully, or the version is other than 1.3, parameters are required to be provided only if available.</w:t>
      </w:r>
    </w:p>
    <w:p w14:paraId="1303E5F2" w14:textId="77777777" w:rsidR="00610327" w:rsidRPr="00760004" w:rsidRDefault="00610327" w:rsidP="00610327">
      <w:r w:rsidRPr="00760004">
        <w:t>In the following tables, the acronym Multimedia Message (MM) refers to a message in particular, while Multimedia Message Service (MMS) refers to the service in general.</w:t>
      </w:r>
    </w:p>
    <w:p w14:paraId="6BAEFEFA" w14:textId="39846DF3" w:rsidR="00610327" w:rsidRPr="00760004" w:rsidRDefault="00610327" w:rsidP="00610327">
      <w:pPr>
        <w:pStyle w:val="Heading3"/>
      </w:pPr>
      <w:bookmarkStart w:id="448" w:name="_Toc167821339"/>
      <w:r w:rsidRPr="00760004">
        <w:t>7.</w:t>
      </w:r>
      <w:r w:rsidR="00FB4B85" w:rsidRPr="00760004">
        <w:t>4</w:t>
      </w:r>
      <w:r w:rsidRPr="00760004">
        <w:t>.3</w:t>
      </w:r>
      <w:r w:rsidR="00CA650D" w:rsidRPr="00760004">
        <w:tab/>
      </w:r>
      <w:r w:rsidRPr="00760004">
        <w:t>MMS Records</w:t>
      </w:r>
      <w:bookmarkEnd w:id="448"/>
    </w:p>
    <w:p w14:paraId="3378B7EE" w14:textId="197B2510" w:rsidR="00610327" w:rsidRPr="00760004" w:rsidRDefault="00241659" w:rsidP="002530D6">
      <w:pPr>
        <w:pStyle w:val="Heading4"/>
      </w:pPr>
      <w:bookmarkStart w:id="449" w:name="_Toc167821340"/>
      <w:r w:rsidRPr="00760004">
        <w:t>7.4.</w:t>
      </w:r>
      <w:r w:rsidR="00610327" w:rsidRPr="00760004">
        <w:t>3.1</w:t>
      </w:r>
      <w:r w:rsidR="00610327" w:rsidRPr="00760004">
        <w:tab/>
        <w:t>MMSSend</w:t>
      </w:r>
      <w:bookmarkEnd w:id="449"/>
    </w:p>
    <w:p w14:paraId="3934E9B9" w14:textId="77777777" w:rsidR="00610327" w:rsidRPr="00760004" w:rsidRDefault="00610327" w:rsidP="00610327">
      <w:r w:rsidRPr="00760004">
        <w:t xml:space="preserve">The IRI-POI in the MMS Proxy-Relay shall generate an xIRI containing an MMSSend record when the MMS Proxy-Relay sends </w:t>
      </w:r>
      <w:r w:rsidRPr="00760004">
        <w:rPr>
          <w:i/>
          <w:iCs/>
        </w:rPr>
        <w:t xml:space="preserve">m-send-conf </w:t>
      </w:r>
      <w:r w:rsidRPr="00760004">
        <w:t>(as defined in OMA-TS-MMS_ENC [39] clause 6.1.1) to local target UE.</w:t>
      </w:r>
    </w:p>
    <w:p w14:paraId="4D28B8D2" w14:textId="787A5760" w:rsidR="00610327" w:rsidRPr="00760004" w:rsidRDefault="00610327" w:rsidP="00610327">
      <w:r w:rsidRPr="00760004">
        <w:t>Table</w:t>
      </w:r>
      <w:r w:rsidR="00EA197F" w:rsidRPr="00FE2627">
        <w:t xml:space="preserve"> 7.4.3-1</w:t>
      </w:r>
      <w:r w:rsidRPr="00760004">
        <w:t xml:space="preserve"> contains parameters generated by the IRI-POI, along with parameters derived from the </w:t>
      </w:r>
      <w:r w:rsidRPr="00760004">
        <w:rPr>
          <w:i/>
          <w:iCs/>
        </w:rPr>
        <w:t>m-send-req</w:t>
      </w:r>
      <w:r w:rsidRPr="00760004">
        <w:t xml:space="preserve"> message (from the local target UE to the MMS Proxy-Relay), and the </w:t>
      </w:r>
      <w:r w:rsidRPr="00760004">
        <w:rPr>
          <w:i/>
          <w:iCs/>
        </w:rPr>
        <w:t>m-send-conf</w:t>
      </w:r>
      <w:r w:rsidRPr="00760004">
        <w:t xml:space="preserve"> message</w:t>
      </w:r>
      <w:r w:rsidRPr="00760004">
        <w:rPr>
          <w:i/>
          <w:iCs/>
        </w:rPr>
        <w:t xml:space="preserve"> </w:t>
      </w:r>
      <w:r w:rsidRPr="00760004">
        <w:t>(from MMS Proxy-Relay to the local target UE).</w:t>
      </w:r>
    </w:p>
    <w:p w14:paraId="2E4725B5" w14:textId="35AF7A85" w:rsidR="00610327" w:rsidRPr="00760004" w:rsidRDefault="00610327" w:rsidP="00610327">
      <w:pPr>
        <w:pStyle w:val="TH"/>
      </w:pPr>
      <w:r w:rsidRPr="00760004">
        <w:t xml:space="preserve">Table </w:t>
      </w:r>
      <w:r w:rsidR="00241659" w:rsidRPr="00760004">
        <w:t>7.4.</w:t>
      </w:r>
      <w:r w:rsidRPr="00760004">
        <w:t>3-1: Payload for MMSSend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FF5179B" w14:textId="77777777" w:rsidTr="00822E9A">
        <w:trPr>
          <w:jc w:val="center"/>
        </w:trPr>
        <w:tc>
          <w:tcPr>
            <w:tcW w:w="2693" w:type="dxa"/>
          </w:tcPr>
          <w:p w14:paraId="7A7E6D49" w14:textId="77777777" w:rsidR="00610327" w:rsidRPr="00760004" w:rsidRDefault="00610327" w:rsidP="00822E9A">
            <w:pPr>
              <w:pStyle w:val="TAH"/>
            </w:pPr>
            <w:r w:rsidRPr="00760004">
              <w:t>Field name</w:t>
            </w:r>
          </w:p>
        </w:tc>
        <w:tc>
          <w:tcPr>
            <w:tcW w:w="6521" w:type="dxa"/>
          </w:tcPr>
          <w:p w14:paraId="5F33963C" w14:textId="77777777" w:rsidR="00610327" w:rsidRPr="00760004" w:rsidRDefault="00610327" w:rsidP="00822E9A">
            <w:pPr>
              <w:pStyle w:val="TAH"/>
            </w:pPr>
            <w:r w:rsidRPr="00760004">
              <w:t>Description</w:t>
            </w:r>
          </w:p>
        </w:tc>
        <w:tc>
          <w:tcPr>
            <w:tcW w:w="708" w:type="dxa"/>
          </w:tcPr>
          <w:p w14:paraId="59175A6E" w14:textId="77777777" w:rsidR="00610327" w:rsidRPr="00760004" w:rsidRDefault="00610327" w:rsidP="00822E9A">
            <w:pPr>
              <w:pStyle w:val="TAH"/>
            </w:pPr>
            <w:r w:rsidRPr="00760004">
              <w:t>M/C/O</w:t>
            </w:r>
          </w:p>
        </w:tc>
      </w:tr>
      <w:tr w:rsidR="00610327" w:rsidRPr="00760004" w14:paraId="1A7B14D0" w14:textId="77777777" w:rsidTr="00822E9A">
        <w:trPr>
          <w:jc w:val="center"/>
        </w:trPr>
        <w:tc>
          <w:tcPr>
            <w:tcW w:w="2693" w:type="dxa"/>
          </w:tcPr>
          <w:p w14:paraId="289799DC" w14:textId="77777777" w:rsidR="00610327" w:rsidRPr="00760004" w:rsidRDefault="00610327" w:rsidP="00822E9A">
            <w:pPr>
              <w:pStyle w:val="TAL"/>
            </w:pPr>
            <w:r w:rsidRPr="00760004">
              <w:t>transactionID</w:t>
            </w:r>
          </w:p>
        </w:tc>
        <w:tc>
          <w:tcPr>
            <w:tcW w:w="6521" w:type="dxa"/>
          </w:tcPr>
          <w:p w14:paraId="5AF64CD6" w14:textId="3C921170" w:rsidR="00610327" w:rsidRPr="00760004" w:rsidRDefault="00610327" w:rsidP="00822E9A">
            <w:pPr>
              <w:pStyle w:val="TAL"/>
            </w:pPr>
            <w:r w:rsidRPr="00760004">
              <w:t>An ID used to correlate an MMS request and response between the target and the MMS Proxy-Relay. As defined in OMA-TS-MM</w:t>
            </w:r>
            <w:r w:rsidR="00A964E7">
              <w:t>S</w:t>
            </w:r>
            <w:r w:rsidR="0079065D">
              <w:t>_</w:t>
            </w:r>
            <w:r w:rsidRPr="00760004">
              <w:t>ENC [39] clause 7.3.63.</w:t>
            </w:r>
          </w:p>
        </w:tc>
        <w:tc>
          <w:tcPr>
            <w:tcW w:w="708" w:type="dxa"/>
          </w:tcPr>
          <w:p w14:paraId="35EE8542" w14:textId="77777777" w:rsidR="00610327" w:rsidRPr="00760004" w:rsidRDefault="00610327" w:rsidP="00822E9A">
            <w:pPr>
              <w:pStyle w:val="TAL"/>
            </w:pPr>
            <w:r w:rsidRPr="00760004">
              <w:t>M</w:t>
            </w:r>
          </w:p>
        </w:tc>
      </w:tr>
      <w:tr w:rsidR="00610327" w:rsidRPr="00760004" w14:paraId="2EA7ABB8" w14:textId="77777777" w:rsidTr="00822E9A">
        <w:trPr>
          <w:jc w:val="center"/>
        </w:trPr>
        <w:tc>
          <w:tcPr>
            <w:tcW w:w="2693" w:type="dxa"/>
          </w:tcPr>
          <w:p w14:paraId="7EDA2F3F" w14:textId="77777777" w:rsidR="00610327" w:rsidRPr="00760004" w:rsidRDefault="00610327" w:rsidP="00822E9A">
            <w:pPr>
              <w:pStyle w:val="TAL"/>
            </w:pPr>
            <w:r w:rsidRPr="00760004">
              <w:t>version</w:t>
            </w:r>
          </w:p>
        </w:tc>
        <w:tc>
          <w:tcPr>
            <w:tcW w:w="6521" w:type="dxa"/>
          </w:tcPr>
          <w:p w14:paraId="1353933A" w14:textId="77777777" w:rsidR="00610327" w:rsidRPr="00760004" w:rsidRDefault="00610327" w:rsidP="00822E9A">
            <w:pPr>
              <w:pStyle w:val="TAL"/>
            </w:pPr>
            <w:r w:rsidRPr="00760004">
              <w:t>The version of MM, to include major and minor version.</w:t>
            </w:r>
          </w:p>
        </w:tc>
        <w:tc>
          <w:tcPr>
            <w:tcW w:w="708" w:type="dxa"/>
          </w:tcPr>
          <w:p w14:paraId="0843DDFB" w14:textId="77777777" w:rsidR="00610327" w:rsidRPr="00760004" w:rsidRDefault="00610327" w:rsidP="00822E9A">
            <w:pPr>
              <w:pStyle w:val="TAL"/>
            </w:pPr>
            <w:r w:rsidRPr="00760004">
              <w:t>M</w:t>
            </w:r>
          </w:p>
        </w:tc>
      </w:tr>
      <w:tr w:rsidR="00610327" w:rsidRPr="00760004" w14:paraId="450C406A" w14:textId="77777777" w:rsidTr="00822E9A">
        <w:trPr>
          <w:jc w:val="center"/>
        </w:trPr>
        <w:tc>
          <w:tcPr>
            <w:tcW w:w="2693" w:type="dxa"/>
          </w:tcPr>
          <w:p w14:paraId="71737AE5" w14:textId="77777777" w:rsidR="00610327" w:rsidRPr="00760004" w:rsidRDefault="00610327" w:rsidP="00822E9A">
            <w:pPr>
              <w:pStyle w:val="TAL"/>
            </w:pPr>
            <w:r w:rsidRPr="00760004">
              <w:t>dateTime</w:t>
            </w:r>
          </w:p>
        </w:tc>
        <w:tc>
          <w:tcPr>
            <w:tcW w:w="6521" w:type="dxa"/>
          </w:tcPr>
          <w:p w14:paraId="763EA736"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5CA1C4EB" w14:textId="77777777" w:rsidR="00610327" w:rsidRPr="00760004" w:rsidRDefault="00610327" w:rsidP="00822E9A">
            <w:pPr>
              <w:pStyle w:val="TAL"/>
            </w:pPr>
            <w:r w:rsidRPr="00760004">
              <w:t>M</w:t>
            </w:r>
          </w:p>
        </w:tc>
      </w:tr>
      <w:tr w:rsidR="00610327" w:rsidRPr="00760004" w14:paraId="77216E47" w14:textId="77777777" w:rsidTr="00822E9A">
        <w:trPr>
          <w:jc w:val="center"/>
        </w:trPr>
        <w:tc>
          <w:tcPr>
            <w:tcW w:w="2693" w:type="dxa"/>
          </w:tcPr>
          <w:p w14:paraId="02100292" w14:textId="77777777" w:rsidR="00610327" w:rsidRPr="00760004" w:rsidRDefault="00610327" w:rsidP="00822E9A">
            <w:pPr>
              <w:pStyle w:val="TAL"/>
            </w:pPr>
            <w:r w:rsidRPr="00760004">
              <w:t>originatingMMSParty</w:t>
            </w:r>
          </w:p>
        </w:tc>
        <w:tc>
          <w:tcPr>
            <w:tcW w:w="6521" w:type="dxa"/>
          </w:tcPr>
          <w:p w14:paraId="3B3F4945" w14:textId="0B9B983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5EAB8AF"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8BBC92C" w14:textId="77777777" w:rsidR="00610327" w:rsidRPr="00760004" w:rsidRDefault="00610327" w:rsidP="00822E9A">
            <w:pPr>
              <w:pStyle w:val="TAL"/>
            </w:pPr>
            <w:r w:rsidRPr="00760004">
              <w:t>M</w:t>
            </w:r>
          </w:p>
        </w:tc>
      </w:tr>
      <w:tr w:rsidR="00610327" w:rsidRPr="00760004" w14:paraId="3ADF087B" w14:textId="77777777" w:rsidTr="00822E9A">
        <w:trPr>
          <w:jc w:val="center"/>
        </w:trPr>
        <w:tc>
          <w:tcPr>
            <w:tcW w:w="2693" w:type="dxa"/>
          </w:tcPr>
          <w:p w14:paraId="58909D11" w14:textId="77777777" w:rsidR="00610327" w:rsidRPr="00760004" w:rsidRDefault="00610327" w:rsidP="00822E9A">
            <w:pPr>
              <w:pStyle w:val="TAL"/>
            </w:pPr>
            <w:r w:rsidRPr="00760004">
              <w:t>terminatingMMSParty</w:t>
            </w:r>
          </w:p>
        </w:tc>
        <w:tc>
          <w:tcPr>
            <w:tcW w:w="6521" w:type="dxa"/>
          </w:tcPr>
          <w:p w14:paraId="3EE67802" w14:textId="50D3BBE9"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2A96AE9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71B54DE4" w14:textId="77777777" w:rsidR="00610327" w:rsidRPr="00760004" w:rsidRDefault="00610327" w:rsidP="00822E9A">
            <w:pPr>
              <w:pStyle w:val="TAL"/>
            </w:pPr>
            <w:r w:rsidRPr="00760004">
              <w:t>This parameter is included if the corresponding MM includes a “TO” field.</w:t>
            </w:r>
          </w:p>
          <w:p w14:paraId="537A1F02"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0F04813F" w14:textId="77777777" w:rsidR="00610327" w:rsidRPr="00760004" w:rsidRDefault="00610327" w:rsidP="00822E9A">
            <w:pPr>
              <w:pStyle w:val="TAL"/>
            </w:pPr>
            <w:r w:rsidRPr="00760004">
              <w:t>C</w:t>
            </w:r>
          </w:p>
        </w:tc>
      </w:tr>
      <w:tr w:rsidR="00610327" w:rsidRPr="00760004" w14:paraId="0AFC3817" w14:textId="77777777" w:rsidTr="00822E9A">
        <w:trPr>
          <w:jc w:val="center"/>
        </w:trPr>
        <w:tc>
          <w:tcPr>
            <w:tcW w:w="2693" w:type="dxa"/>
          </w:tcPr>
          <w:p w14:paraId="1955322C" w14:textId="77777777" w:rsidR="00610327" w:rsidRPr="00760004" w:rsidRDefault="00610327" w:rsidP="00822E9A">
            <w:pPr>
              <w:pStyle w:val="TAL"/>
            </w:pPr>
            <w:r w:rsidRPr="00760004">
              <w:t>cCRecipients</w:t>
            </w:r>
          </w:p>
        </w:tc>
        <w:tc>
          <w:tcPr>
            <w:tcW w:w="6521" w:type="dxa"/>
          </w:tcPr>
          <w:p w14:paraId="74729381" w14:textId="21192F5E"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EC2A74">
              <w:t>"</w:t>
            </w:r>
            <w:r w:rsidRPr="00760004">
              <w:t>CC</w:t>
            </w:r>
            <w:r w:rsidR="00EC2A74">
              <w:t>"</w:t>
            </w:r>
            <w:r w:rsidRPr="00760004">
              <w:t xml:space="preserve"> field.</w:t>
            </w:r>
          </w:p>
          <w:p w14:paraId="6A91ADAD"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71C0C2C0" w14:textId="77777777" w:rsidR="00610327" w:rsidRPr="00760004" w:rsidRDefault="00610327" w:rsidP="00822E9A">
            <w:pPr>
              <w:pStyle w:val="TAL"/>
            </w:pPr>
            <w:r w:rsidRPr="00760004">
              <w:t>C</w:t>
            </w:r>
          </w:p>
        </w:tc>
      </w:tr>
      <w:tr w:rsidR="00610327" w:rsidRPr="00760004" w14:paraId="0F057755" w14:textId="77777777" w:rsidTr="00822E9A">
        <w:trPr>
          <w:jc w:val="center"/>
        </w:trPr>
        <w:tc>
          <w:tcPr>
            <w:tcW w:w="2693" w:type="dxa"/>
          </w:tcPr>
          <w:p w14:paraId="0900730C" w14:textId="77777777" w:rsidR="00610327" w:rsidRPr="00760004" w:rsidRDefault="00610327" w:rsidP="00822E9A">
            <w:pPr>
              <w:pStyle w:val="TAL"/>
            </w:pPr>
            <w:r w:rsidRPr="00760004">
              <w:t>bCCRecipients</w:t>
            </w:r>
          </w:p>
        </w:tc>
        <w:tc>
          <w:tcPr>
            <w:tcW w:w="6521" w:type="dxa"/>
          </w:tcPr>
          <w:p w14:paraId="714A38AC"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w:t>
            </w:r>
          </w:p>
          <w:p w14:paraId="476D09DB"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3D1FFBA3" w14:textId="77777777" w:rsidR="00610327" w:rsidRPr="00760004" w:rsidRDefault="00610327" w:rsidP="00822E9A">
            <w:pPr>
              <w:pStyle w:val="TAL"/>
            </w:pPr>
            <w:r w:rsidRPr="00760004">
              <w:t>C</w:t>
            </w:r>
          </w:p>
        </w:tc>
      </w:tr>
      <w:tr w:rsidR="00610327" w:rsidRPr="00760004" w14:paraId="1FB79F67" w14:textId="77777777" w:rsidTr="00822E9A">
        <w:trPr>
          <w:jc w:val="center"/>
        </w:trPr>
        <w:tc>
          <w:tcPr>
            <w:tcW w:w="2693" w:type="dxa"/>
          </w:tcPr>
          <w:p w14:paraId="5FBFA68F" w14:textId="77777777" w:rsidR="00610327" w:rsidRPr="00760004" w:rsidRDefault="00610327" w:rsidP="00822E9A">
            <w:pPr>
              <w:pStyle w:val="TAL"/>
            </w:pPr>
            <w:r w:rsidRPr="00760004">
              <w:t>direction</w:t>
            </w:r>
          </w:p>
        </w:tc>
        <w:tc>
          <w:tcPr>
            <w:tcW w:w="6521" w:type="dxa"/>
          </w:tcPr>
          <w:p w14:paraId="56659C02" w14:textId="77777777" w:rsidR="00610327" w:rsidRPr="00760004" w:rsidRDefault="00610327" w:rsidP="00822E9A">
            <w:pPr>
              <w:pStyle w:val="TAL"/>
            </w:pPr>
            <w:r w:rsidRPr="00760004">
              <w:t>Indicates the direction of the MM. This shall be encoded as “from target.”</w:t>
            </w:r>
          </w:p>
        </w:tc>
        <w:tc>
          <w:tcPr>
            <w:tcW w:w="708" w:type="dxa"/>
          </w:tcPr>
          <w:p w14:paraId="131ECD53" w14:textId="77777777" w:rsidR="00610327" w:rsidRPr="00760004" w:rsidRDefault="00610327" w:rsidP="00822E9A">
            <w:pPr>
              <w:pStyle w:val="TAL"/>
            </w:pPr>
            <w:r w:rsidRPr="00760004">
              <w:t>M</w:t>
            </w:r>
          </w:p>
        </w:tc>
      </w:tr>
      <w:tr w:rsidR="00610327" w:rsidRPr="00760004" w14:paraId="571F15CA" w14:textId="77777777" w:rsidTr="00822E9A">
        <w:trPr>
          <w:jc w:val="center"/>
        </w:trPr>
        <w:tc>
          <w:tcPr>
            <w:tcW w:w="2693" w:type="dxa"/>
          </w:tcPr>
          <w:p w14:paraId="626AF960" w14:textId="77777777" w:rsidR="00610327" w:rsidRPr="00760004" w:rsidRDefault="00610327" w:rsidP="00822E9A">
            <w:pPr>
              <w:pStyle w:val="TAL"/>
            </w:pPr>
            <w:r w:rsidRPr="00760004">
              <w:t>subject</w:t>
            </w:r>
          </w:p>
        </w:tc>
        <w:tc>
          <w:tcPr>
            <w:tcW w:w="6521" w:type="dxa"/>
          </w:tcPr>
          <w:p w14:paraId="3CEDB23D" w14:textId="77777777" w:rsidR="00610327" w:rsidRPr="00760004" w:rsidRDefault="00610327" w:rsidP="00822E9A">
            <w:pPr>
              <w:pStyle w:val="TAL"/>
            </w:pPr>
            <w:r w:rsidRPr="00760004">
              <w:t>The subject of the MM. Include if sent to the MMS Proxy-Relay.</w:t>
            </w:r>
          </w:p>
        </w:tc>
        <w:tc>
          <w:tcPr>
            <w:tcW w:w="708" w:type="dxa"/>
          </w:tcPr>
          <w:p w14:paraId="05DBAA40" w14:textId="77777777" w:rsidR="00610327" w:rsidRPr="00760004" w:rsidRDefault="00610327" w:rsidP="00822E9A">
            <w:pPr>
              <w:pStyle w:val="TAL"/>
            </w:pPr>
            <w:r w:rsidRPr="00760004">
              <w:t>C</w:t>
            </w:r>
          </w:p>
        </w:tc>
      </w:tr>
      <w:tr w:rsidR="00610327" w:rsidRPr="00760004" w14:paraId="45125433" w14:textId="77777777" w:rsidTr="00822E9A">
        <w:trPr>
          <w:jc w:val="center"/>
        </w:trPr>
        <w:tc>
          <w:tcPr>
            <w:tcW w:w="2693" w:type="dxa"/>
          </w:tcPr>
          <w:p w14:paraId="5E93DD98" w14:textId="77777777" w:rsidR="00610327" w:rsidRPr="00760004" w:rsidRDefault="00610327" w:rsidP="00822E9A">
            <w:pPr>
              <w:pStyle w:val="TAL"/>
            </w:pPr>
            <w:r w:rsidRPr="00760004">
              <w:t>messageClass</w:t>
            </w:r>
          </w:p>
        </w:tc>
        <w:tc>
          <w:tcPr>
            <w:tcW w:w="6521" w:type="dxa"/>
          </w:tcPr>
          <w:p w14:paraId="69A8E9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1019B3C5" w14:textId="77777777" w:rsidR="00610327" w:rsidRPr="00760004" w:rsidRDefault="00610327" w:rsidP="00822E9A">
            <w:pPr>
              <w:pStyle w:val="TAL"/>
            </w:pPr>
            <w:r w:rsidRPr="00760004">
              <w:t>C</w:t>
            </w:r>
          </w:p>
        </w:tc>
      </w:tr>
      <w:tr w:rsidR="00610327" w:rsidRPr="00760004" w14:paraId="61E712AD" w14:textId="77777777" w:rsidTr="00822E9A">
        <w:trPr>
          <w:jc w:val="center"/>
        </w:trPr>
        <w:tc>
          <w:tcPr>
            <w:tcW w:w="2693" w:type="dxa"/>
          </w:tcPr>
          <w:p w14:paraId="6B34F4E1" w14:textId="77777777" w:rsidR="00610327" w:rsidRPr="00760004" w:rsidRDefault="00610327" w:rsidP="00822E9A">
            <w:pPr>
              <w:pStyle w:val="TAL"/>
            </w:pPr>
            <w:r w:rsidRPr="00760004">
              <w:t>expiry</w:t>
            </w:r>
          </w:p>
        </w:tc>
        <w:tc>
          <w:tcPr>
            <w:tcW w:w="6521" w:type="dxa"/>
          </w:tcPr>
          <w:p w14:paraId="69A3391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Pr>
          <w:p w14:paraId="35D25A83" w14:textId="77777777" w:rsidR="00610327" w:rsidRPr="00760004" w:rsidRDefault="00610327" w:rsidP="00822E9A">
            <w:pPr>
              <w:pStyle w:val="TAL"/>
            </w:pPr>
            <w:r w:rsidRPr="00760004">
              <w:t>M</w:t>
            </w:r>
          </w:p>
        </w:tc>
      </w:tr>
      <w:tr w:rsidR="00610327" w:rsidRPr="00760004" w14:paraId="07CB50C6" w14:textId="77777777" w:rsidTr="00822E9A">
        <w:trPr>
          <w:jc w:val="center"/>
        </w:trPr>
        <w:tc>
          <w:tcPr>
            <w:tcW w:w="2693" w:type="dxa"/>
          </w:tcPr>
          <w:p w14:paraId="78C474CD" w14:textId="77777777" w:rsidR="00610327" w:rsidRPr="00760004" w:rsidRDefault="00610327" w:rsidP="00822E9A">
            <w:pPr>
              <w:pStyle w:val="TAL"/>
            </w:pPr>
            <w:r w:rsidRPr="00760004">
              <w:t>desiredDeliveryTime</w:t>
            </w:r>
          </w:p>
        </w:tc>
        <w:tc>
          <w:tcPr>
            <w:tcW w:w="6521" w:type="dxa"/>
          </w:tcPr>
          <w:p w14:paraId="23C1C347"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Pr>
          <w:p w14:paraId="5B6D365C" w14:textId="77777777" w:rsidR="00610327" w:rsidRPr="00760004" w:rsidRDefault="00610327" w:rsidP="00822E9A">
            <w:pPr>
              <w:pStyle w:val="TAL"/>
            </w:pPr>
            <w:r w:rsidRPr="00760004">
              <w:t>C</w:t>
            </w:r>
          </w:p>
        </w:tc>
      </w:tr>
      <w:tr w:rsidR="00610327" w:rsidRPr="00760004" w14:paraId="3274B0C8" w14:textId="77777777" w:rsidTr="00822E9A">
        <w:trPr>
          <w:jc w:val="center"/>
        </w:trPr>
        <w:tc>
          <w:tcPr>
            <w:tcW w:w="2693" w:type="dxa"/>
          </w:tcPr>
          <w:p w14:paraId="1DE67E3E" w14:textId="77777777" w:rsidR="00610327" w:rsidRPr="00760004" w:rsidRDefault="00610327" w:rsidP="00822E9A">
            <w:pPr>
              <w:pStyle w:val="TAL"/>
            </w:pPr>
            <w:r w:rsidRPr="00760004">
              <w:t>priority</w:t>
            </w:r>
          </w:p>
        </w:tc>
        <w:tc>
          <w:tcPr>
            <w:tcW w:w="6521" w:type="dxa"/>
          </w:tcPr>
          <w:p w14:paraId="2E85E0D9" w14:textId="77777777" w:rsidR="00610327" w:rsidRPr="00760004" w:rsidRDefault="00610327" w:rsidP="00822E9A">
            <w:pPr>
              <w:pStyle w:val="TAL"/>
            </w:pPr>
            <w:r w:rsidRPr="00760004">
              <w:t>Priority of the MM assigned by the originator MMS Client. Include if sent to the MMS Proxy-Relay.</w:t>
            </w:r>
          </w:p>
        </w:tc>
        <w:tc>
          <w:tcPr>
            <w:tcW w:w="708" w:type="dxa"/>
          </w:tcPr>
          <w:p w14:paraId="610FB3E1" w14:textId="77777777" w:rsidR="00610327" w:rsidRPr="00760004" w:rsidRDefault="00610327" w:rsidP="00822E9A">
            <w:pPr>
              <w:pStyle w:val="TAL"/>
            </w:pPr>
            <w:r w:rsidRPr="00760004">
              <w:t>C</w:t>
            </w:r>
          </w:p>
        </w:tc>
      </w:tr>
      <w:tr w:rsidR="00610327" w:rsidRPr="00760004" w14:paraId="545827B6" w14:textId="77777777" w:rsidTr="00822E9A">
        <w:trPr>
          <w:jc w:val="center"/>
        </w:trPr>
        <w:tc>
          <w:tcPr>
            <w:tcW w:w="2693" w:type="dxa"/>
          </w:tcPr>
          <w:p w14:paraId="41AEADAA" w14:textId="77777777" w:rsidR="00610327" w:rsidRPr="00760004" w:rsidRDefault="00610327" w:rsidP="00822E9A">
            <w:pPr>
              <w:pStyle w:val="TAL"/>
            </w:pPr>
            <w:r w:rsidRPr="00760004">
              <w:t>senderVisibility</w:t>
            </w:r>
          </w:p>
        </w:tc>
        <w:tc>
          <w:tcPr>
            <w:tcW w:w="6521" w:type="dxa"/>
          </w:tcPr>
          <w:p w14:paraId="654937C2" w14:textId="2ADB4A10" w:rsidR="00610327" w:rsidRPr="00760004" w:rsidRDefault="00610327" w:rsidP="00822E9A">
            <w:pPr>
              <w:pStyle w:val="TAL"/>
            </w:pPr>
            <w:r w:rsidRPr="00760004">
              <w:t xml:space="preserve">An indication that the sender's address should not be delivered to the recipient. Sent by the target to indicate the target's visibility to the other party or if not signalled by the target and the default is to not make target visible to the other party. The values given in </w:t>
            </w:r>
            <w:r w:rsidR="002C2862" w:rsidRPr="00760004">
              <w:t>OMA-TS-MM</w:t>
            </w:r>
            <w:r w:rsidR="002C2862">
              <w:t>S</w:t>
            </w:r>
            <w:r w:rsidR="002C2862" w:rsidRPr="00760004">
              <w:t>_ENC</w:t>
            </w:r>
            <w:r w:rsidRPr="00760004">
              <w:t xml:space="preserve"> [39] clause 7.3.52 shall be encoded as follows: “Show” = True, “Hide” = False. Include if sent to the MMS Proxy-Relay.</w:t>
            </w:r>
          </w:p>
        </w:tc>
        <w:tc>
          <w:tcPr>
            <w:tcW w:w="708" w:type="dxa"/>
          </w:tcPr>
          <w:p w14:paraId="44ED07FC" w14:textId="77777777" w:rsidR="00610327" w:rsidRPr="00760004" w:rsidRDefault="00610327" w:rsidP="00822E9A">
            <w:pPr>
              <w:pStyle w:val="TAL"/>
            </w:pPr>
            <w:r w:rsidRPr="00760004">
              <w:t>C</w:t>
            </w:r>
          </w:p>
        </w:tc>
      </w:tr>
      <w:tr w:rsidR="00610327" w:rsidRPr="00760004" w14:paraId="3EC58A34" w14:textId="77777777" w:rsidTr="00822E9A">
        <w:trPr>
          <w:jc w:val="center"/>
        </w:trPr>
        <w:tc>
          <w:tcPr>
            <w:tcW w:w="2693" w:type="dxa"/>
          </w:tcPr>
          <w:p w14:paraId="54F850CD" w14:textId="77777777" w:rsidR="00610327" w:rsidRPr="00760004" w:rsidRDefault="00610327" w:rsidP="00822E9A">
            <w:pPr>
              <w:pStyle w:val="TAL"/>
            </w:pPr>
            <w:r w:rsidRPr="00760004">
              <w:t>deliveryReport</w:t>
            </w:r>
          </w:p>
        </w:tc>
        <w:tc>
          <w:tcPr>
            <w:tcW w:w="6521" w:type="dxa"/>
          </w:tcPr>
          <w:p w14:paraId="5540A096" w14:textId="33E6E9FE" w:rsidR="00610327" w:rsidRPr="00760004" w:rsidRDefault="00610327" w:rsidP="00822E9A">
            <w:pPr>
              <w:pStyle w:val="TAL"/>
            </w:pPr>
            <w:r w:rsidRPr="00760004">
              <w:t>Specifies whether the originator MM UE requests a delivery report from each recipient. Sent by the target to indicate the desired delivery report. The values given in OMA-TS-MM</w:t>
            </w:r>
            <w:r w:rsidR="00A964E7">
              <w:t>S</w:t>
            </w:r>
            <w:r w:rsidRPr="00760004">
              <w:t>_ENC [39] clause 7.3.13. shall be encoded as follows: “Yes” = True, “No” = False. Include if sent to the MMS Proxy-Relay.</w:t>
            </w:r>
          </w:p>
        </w:tc>
        <w:tc>
          <w:tcPr>
            <w:tcW w:w="708" w:type="dxa"/>
          </w:tcPr>
          <w:p w14:paraId="2B5D8BB6" w14:textId="77777777" w:rsidR="00610327" w:rsidRPr="00760004" w:rsidRDefault="00610327" w:rsidP="00822E9A">
            <w:pPr>
              <w:pStyle w:val="TAL"/>
            </w:pPr>
            <w:r w:rsidRPr="00760004">
              <w:t>C</w:t>
            </w:r>
          </w:p>
        </w:tc>
      </w:tr>
      <w:tr w:rsidR="00610327" w:rsidRPr="00760004" w14:paraId="07B69E8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53B280"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14F3A887" w14:textId="7A0F2F5D" w:rsidR="00610327" w:rsidRPr="00760004" w:rsidRDefault="00610327" w:rsidP="00822E9A">
            <w:pPr>
              <w:pStyle w:val="TAL"/>
            </w:pPr>
            <w:r w:rsidRPr="00760004">
              <w:t>Specifies whether the originator MM UE requests a read report from each recipient. Sent by the target to indicate the desired read report. The values given in OMA-TS-MM</w:t>
            </w:r>
            <w:r w:rsidR="00A964E7">
              <w:t>S</w:t>
            </w:r>
            <w:r w:rsidRPr="00760004">
              <w:t>_ENC [39] clause 7.3.</w:t>
            </w:r>
            <w:r w:rsidR="002545B2">
              <w:t>37</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294F638" w14:textId="77777777" w:rsidR="00610327" w:rsidRPr="00760004" w:rsidRDefault="00610327" w:rsidP="00822E9A">
            <w:pPr>
              <w:pStyle w:val="TAL"/>
            </w:pPr>
            <w:r w:rsidRPr="00760004">
              <w:t>C</w:t>
            </w:r>
          </w:p>
        </w:tc>
      </w:tr>
      <w:tr w:rsidR="00610327" w:rsidRPr="00760004" w14:paraId="381ACE8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3EBA4BE"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021BB364" w14:textId="190792E6" w:rsidR="00610327" w:rsidRPr="00760004" w:rsidRDefault="00610327" w:rsidP="00822E9A">
            <w:pPr>
              <w:pStyle w:val="TAL"/>
            </w:pPr>
            <w:r w:rsidRPr="00760004">
              <w:t>Specifies whether the originator MM UE wants the submitted MM to be saved in the user's MMBox, in addition to sending it.</w:t>
            </w:r>
            <w:r w:rsidRPr="00760004">
              <w:rPr>
                <w:rFonts w:ascii="MS Gothic" w:eastAsia="MS Gothic" w:hAnsi="MS Gothic" w:cs="MS Gothic" w:hint="eastAsia"/>
              </w:rPr>
              <w:t xml:space="preserve"> </w:t>
            </w:r>
            <w:r w:rsidRPr="00760004">
              <w:rPr>
                <w:rFonts w:ascii="MS Gothic" w:eastAsia="MS Gothic" w:hAnsi="MS Gothic" w:cs="MS Gothic"/>
              </w:rPr>
              <w:t>S</w:t>
            </w:r>
            <w:r w:rsidRPr="00760004">
              <w:t>ent by the target to indicate the MM is to be stored. The values given in OMA-TS-MM</w:t>
            </w:r>
            <w:r w:rsidR="00A964E7">
              <w:t>S</w:t>
            </w:r>
            <w:r w:rsidR="002C2862">
              <w:t>_</w:t>
            </w:r>
            <w:r w:rsidRPr="00760004">
              <w:t>ENC [39] clause 7.3.5</w:t>
            </w:r>
            <w:r w:rsidR="00A964E7">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BBDB6CD" w14:textId="77777777" w:rsidR="00610327" w:rsidRPr="00760004" w:rsidRDefault="00610327" w:rsidP="00822E9A">
            <w:pPr>
              <w:pStyle w:val="TAL"/>
            </w:pPr>
            <w:r w:rsidRPr="00760004">
              <w:t>C</w:t>
            </w:r>
          </w:p>
        </w:tc>
      </w:tr>
    </w:tbl>
    <w:p w14:paraId="777141B1"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06A60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F215CA"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83AD534" w14:textId="1FB48BA3" w:rsidR="00610327" w:rsidRPr="00760004" w:rsidRDefault="00610327" w:rsidP="00822E9A">
            <w:pPr>
              <w:pStyle w:val="TAL"/>
            </w:pPr>
            <w:r w:rsidRPr="00760004">
              <w:t>Identifies the value of the MM State associated with a to be stored or stored MM. See OMA-TS-MM</w:t>
            </w:r>
            <w:r w:rsidR="002C2862">
              <w:t>S</w:t>
            </w:r>
            <w:r w:rsidR="0061120B">
              <w:t>_</w:t>
            </w:r>
            <w:r w:rsidRPr="00760004">
              <w:t>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411F82B" w14:textId="77777777" w:rsidR="00610327" w:rsidRPr="00760004" w:rsidRDefault="00610327" w:rsidP="00822E9A">
            <w:pPr>
              <w:pStyle w:val="TAL"/>
            </w:pPr>
            <w:r w:rsidRPr="00760004">
              <w:t>C</w:t>
            </w:r>
          </w:p>
        </w:tc>
      </w:tr>
      <w:tr w:rsidR="00610327" w:rsidRPr="00760004" w14:paraId="4FC6852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F23D7E"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672DBB8D" w14:textId="18B33223" w:rsidR="00610327" w:rsidRPr="00760004" w:rsidRDefault="00610327" w:rsidP="00822E9A">
            <w:pPr>
              <w:pStyle w:val="TAL"/>
            </w:pPr>
            <w:r w:rsidRPr="00760004">
              <w:t>Identifies a keyword to add or remove from the list of keywords associated with a stored MM. See OMA-TS-MM</w:t>
            </w:r>
            <w:r w:rsidR="002C2862">
              <w:t>S</w:t>
            </w:r>
            <w:r w:rsidRPr="00760004">
              <w:t>_ENC [39] clause 7.3.32.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080FF14" w14:textId="77777777" w:rsidR="00610327" w:rsidRPr="00760004" w:rsidRDefault="00610327" w:rsidP="00822E9A">
            <w:pPr>
              <w:pStyle w:val="TAL"/>
            </w:pPr>
            <w:r w:rsidRPr="00760004">
              <w:t>C</w:t>
            </w:r>
          </w:p>
        </w:tc>
      </w:tr>
      <w:tr w:rsidR="00610327" w:rsidRPr="00760004" w14:paraId="65E0E9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EFB9D6"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0B8F9D8" w14:textId="706BD1C8"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1355A8AA" w14:textId="77777777" w:rsidR="00610327" w:rsidRPr="00760004" w:rsidRDefault="00610327" w:rsidP="00822E9A">
            <w:pPr>
              <w:pStyle w:val="TAL"/>
            </w:pPr>
            <w:r w:rsidRPr="00760004">
              <w:t xml:space="preserve">If the Reply-Charging service is offered and the request for reply-charging has been accepted by the MMS service provider the value of this header field SHALL be set to “accepted” or “accepted text only”. </w:t>
            </w:r>
          </w:p>
          <w:p w14:paraId="58344963" w14:textId="6418DA11" w:rsidR="00610327" w:rsidRPr="00760004" w:rsidRDefault="00610327" w:rsidP="00822E9A">
            <w:pPr>
              <w:pStyle w:val="TAL"/>
            </w:pPr>
            <w:r w:rsidRPr="00760004">
              <w:t>See OMA-TS-MM</w:t>
            </w:r>
            <w:r w:rsidR="00CB0A1B">
              <w:t>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8F04DAE" w14:textId="77777777" w:rsidR="00610327" w:rsidRPr="00760004" w:rsidRDefault="00610327" w:rsidP="00822E9A">
            <w:pPr>
              <w:pStyle w:val="TAL"/>
            </w:pPr>
            <w:r w:rsidRPr="00760004">
              <w:t>C</w:t>
            </w:r>
          </w:p>
        </w:tc>
      </w:tr>
      <w:tr w:rsidR="00610327" w:rsidRPr="00760004" w14:paraId="0126F0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6D6C52"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00E136F2" w14:textId="2534EE3F" w:rsidR="00610327" w:rsidRPr="00760004" w:rsidRDefault="00610327" w:rsidP="00822E9A">
            <w:pPr>
              <w:pStyle w:val="TAL"/>
            </w:pPr>
            <w:r w:rsidRPr="00760004">
              <w:t>Identification of the originating application of the original MM. Sent by the target to identify the destination application as defined in OMA-TS-MM</w:t>
            </w:r>
            <w:r w:rsidR="00CB0A1B">
              <w:t>S</w:t>
            </w:r>
            <w:r w:rsidRPr="00760004">
              <w:t>_ENC [39] clause 7.3.2.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B059B62" w14:textId="77777777" w:rsidR="00610327" w:rsidRPr="00760004" w:rsidRDefault="00610327" w:rsidP="00822E9A">
            <w:pPr>
              <w:pStyle w:val="TAL"/>
            </w:pPr>
            <w:r w:rsidRPr="00760004">
              <w:t>C</w:t>
            </w:r>
          </w:p>
        </w:tc>
      </w:tr>
      <w:tr w:rsidR="00610327" w:rsidRPr="00760004" w14:paraId="117484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7E8D3"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F0BCCA1" w14:textId="40FBD48D"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2B629F6" w14:textId="77777777" w:rsidR="00610327" w:rsidRPr="00760004" w:rsidRDefault="00610327" w:rsidP="00822E9A">
            <w:pPr>
              <w:pStyle w:val="TAL"/>
            </w:pPr>
            <w:r w:rsidRPr="00760004">
              <w:t>C</w:t>
            </w:r>
          </w:p>
        </w:tc>
      </w:tr>
      <w:tr w:rsidR="00610327" w:rsidRPr="00760004" w14:paraId="28B5A1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E07580D"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AC9CA42" w14:textId="662FA164" w:rsidR="00610327" w:rsidRPr="00760004" w:rsidRDefault="00610327" w:rsidP="00822E9A">
            <w:pPr>
              <w:pStyle w:val="TAL"/>
            </w:pPr>
            <w:r w:rsidRPr="00760004">
              <w:t>Auxiliary application addressing information as indicated in the original MM. As defined in OMA-TS-MM</w:t>
            </w:r>
            <w:r w:rsidR="00CB0A1B">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A611027" w14:textId="77777777" w:rsidR="00610327" w:rsidRPr="00760004" w:rsidRDefault="00610327" w:rsidP="00822E9A">
            <w:pPr>
              <w:pStyle w:val="TAL"/>
            </w:pPr>
            <w:r w:rsidRPr="00760004">
              <w:t>C</w:t>
            </w:r>
          </w:p>
        </w:tc>
      </w:tr>
      <w:tr w:rsidR="00610327" w:rsidRPr="00760004" w14:paraId="423546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B0661D2"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1EE3A84E"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EBC8B36" w14:textId="77777777" w:rsidR="00610327" w:rsidRPr="00760004" w:rsidRDefault="00610327" w:rsidP="00822E9A">
            <w:pPr>
              <w:pStyle w:val="TAL"/>
            </w:pPr>
            <w:r w:rsidRPr="00760004">
              <w:t>C</w:t>
            </w:r>
          </w:p>
        </w:tc>
      </w:tr>
      <w:tr w:rsidR="00610327" w:rsidRPr="00760004" w14:paraId="47B806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CD136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266D1BA0" w14:textId="37FC4B00"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OMA-TS-MM</w:t>
            </w:r>
            <w:r w:rsidR="00CB0A1B">
              <w:t>S</w:t>
            </w:r>
            <w:r w:rsidRPr="00760004">
              <w:t>_ENC [39] clause 7.3.</w:t>
            </w:r>
            <w:r w:rsidR="00822CEF">
              <w:t>16</w:t>
            </w:r>
            <w:r w:rsidRPr="00760004">
              <w:t xml:space="preserve"> shall be encoded as follows: “Ye</w:t>
            </w:r>
            <w:r w:rsidR="00822CEF">
              <w:t>s</w:t>
            </w:r>
            <w:r w:rsidRPr="00760004">
              <w:t>”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2C9831F" w14:textId="77777777" w:rsidR="00610327" w:rsidRPr="00760004" w:rsidRDefault="00610327" w:rsidP="00822E9A">
            <w:pPr>
              <w:pStyle w:val="TAL"/>
            </w:pPr>
            <w:r w:rsidRPr="00760004">
              <w:t>C</w:t>
            </w:r>
          </w:p>
        </w:tc>
      </w:tr>
      <w:tr w:rsidR="00610327" w:rsidRPr="00760004" w14:paraId="0ED5044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9D91046"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17523C40" w14:textId="73AD1DCB" w:rsidR="00610327" w:rsidRPr="00760004" w:rsidRDefault="00610327" w:rsidP="00822E9A">
            <w:pPr>
              <w:pStyle w:val="TAL"/>
            </w:pPr>
            <w:r w:rsidRPr="00760004">
              <w:t>Provide when sent by the target to identify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DE2F9A" w14:textId="77777777" w:rsidR="00610327" w:rsidRPr="00760004" w:rsidRDefault="00610327" w:rsidP="00822E9A">
            <w:pPr>
              <w:pStyle w:val="TAL"/>
            </w:pPr>
            <w:r w:rsidRPr="00760004">
              <w:t>C</w:t>
            </w:r>
          </w:p>
        </w:tc>
      </w:tr>
      <w:tr w:rsidR="00610327" w:rsidRPr="00760004" w14:paraId="7CB25C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130A9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7E8B008C"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35A1010F" w14:textId="77777777" w:rsidR="00610327" w:rsidRPr="00760004" w:rsidRDefault="00610327" w:rsidP="00822E9A">
            <w:pPr>
              <w:pStyle w:val="TAL"/>
            </w:pPr>
            <w:r w:rsidRPr="00760004">
              <w:t>M</w:t>
            </w:r>
          </w:p>
        </w:tc>
      </w:tr>
      <w:tr w:rsidR="00610327" w:rsidRPr="00760004" w14:paraId="73C6B67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88738F" w14:textId="77777777" w:rsidR="00610327" w:rsidRPr="00760004" w:rsidRDefault="00610327" w:rsidP="00822E9A">
            <w:pPr>
              <w:pStyle w:val="TAL"/>
            </w:pPr>
            <w:r w:rsidRPr="00760004">
              <w:t>responseStatus</w:t>
            </w:r>
          </w:p>
        </w:tc>
        <w:tc>
          <w:tcPr>
            <w:tcW w:w="6521" w:type="dxa"/>
            <w:tcBorders>
              <w:top w:val="single" w:sz="4" w:space="0" w:color="auto"/>
              <w:left w:val="single" w:sz="4" w:space="0" w:color="auto"/>
              <w:bottom w:val="single" w:sz="4" w:space="0" w:color="auto"/>
              <w:right w:val="single" w:sz="4" w:space="0" w:color="auto"/>
            </w:tcBorders>
          </w:tcPr>
          <w:p w14:paraId="4AC61D2D" w14:textId="77777777" w:rsidR="00610327" w:rsidRPr="00760004" w:rsidRDefault="00610327" w:rsidP="00822E9A">
            <w:pPr>
              <w:pStyle w:val="TAL"/>
            </w:pPr>
            <w:r w:rsidRPr="00760004">
              <w:t>MMS specific status. See OMA-TS-MMS_ENC [39] clause 7.3.48.</w:t>
            </w:r>
          </w:p>
        </w:tc>
        <w:tc>
          <w:tcPr>
            <w:tcW w:w="708" w:type="dxa"/>
            <w:tcBorders>
              <w:top w:val="single" w:sz="4" w:space="0" w:color="auto"/>
              <w:left w:val="single" w:sz="4" w:space="0" w:color="auto"/>
              <w:bottom w:val="single" w:sz="4" w:space="0" w:color="auto"/>
              <w:right w:val="single" w:sz="4" w:space="0" w:color="auto"/>
            </w:tcBorders>
          </w:tcPr>
          <w:p w14:paraId="2D5A143A" w14:textId="77777777" w:rsidR="00610327" w:rsidRPr="00760004" w:rsidRDefault="00610327" w:rsidP="00822E9A">
            <w:pPr>
              <w:pStyle w:val="TAL"/>
            </w:pPr>
            <w:r w:rsidRPr="00760004">
              <w:t>M</w:t>
            </w:r>
          </w:p>
        </w:tc>
      </w:tr>
      <w:tr w:rsidR="00610327" w:rsidRPr="00760004" w14:paraId="5BB0B7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537C7A" w14:textId="77777777" w:rsidR="00610327" w:rsidRPr="00760004" w:rsidRDefault="00610327" w:rsidP="00822E9A">
            <w:pPr>
              <w:pStyle w:val="TAL"/>
            </w:pPr>
            <w:r w:rsidRPr="00760004">
              <w:t>responseStatusText</w:t>
            </w:r>
          </w:p>
        </w:tc>
        <w:tc>
          <w:tcPr>
            <w:tcW w:w="6521" w:type="dxa"/>
            <w:tcBorders>
              <w:top w:val="single" w:sz="4" w:space="0" w:color="auto"/>
              <w:left w:val="single" w:sz="4" w:space="0" w:color="auto"/>
              <w:bottom w:val="single" w:sz="4" w:space="0" w:color="auto"/>
              <w:right w:val="single" w:sz="4" w:space="0" w:color="auto"/>
            </w:tcBorders>
          </w:tcPr>
          <w:p w14:paraId="02DB2E77" w14:textId="2342B9C1" w:rsidR="00610327" w:rsidRPr="00760004" w:rsidRDefault="00610327" w:rsidP="00822E9A">
            <w:pPr>
              <w:pStyle w:val="TAL"/>
            </w:pPr>
            <w:r w:rsidRPr="00760004">
              <w:t>Text that qualifies the Response Status. Include if sent to the target. As defined in OMA-TS-MM</w:t>
            </w:r>
            <w:r w:rsidR="00CB0A1B">
              <w:t>S</w:t>
            </w:r>
            <w:r w:rsidRPr="00760004">
              <w:t>_ENC [39] clause 7.3.49.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D922C0D" w14:textId="77777777" w:rsidR="00610327" w:rsidRPr="00760004" w:rsidRDefault="00610327" w:rsidP="00822E9A">
            <w:pPr>
              <w:pStyle w:val="TAL"/>
            </w:pPr>
            <w:r w:rsidRPr="00760004">
              <w:t>C</w:t>
            </w:r>
          </w:p>
        </w:tc>
      </w:tr>
      <w:tr w:rsidR="00610327" w:rsidRPr="00760004" w14:paraId="10E0093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5818238" w14:textId="77777777" w:rsidR="00610327" w:rsidRPr="00760004" w:rsidRDefault="00610327" w:rsidP="00822E9A">
            <w:pPr>
              <w:pStyle w:val="TAL"/>
            </w:pPr>
            <w:r w:rsidRPr="00760004">
              <w:t>messageID</w:t>
            </w:r>
          </w:p>
        </w:tc>
        <w:tc>
          <w:tcPr>
            <w:tcW w:w="6521" w:type="dxa"/>
            <w:tcBorders>
              <w:top w:val="single" w:sz="4" w:space="0" w:color="auto"/>
              <w:left w:val="single" w:sz="4" w:space="0" w:color="auto"/>
              <w:bottom w:val="single" w:sz="4" w:space="0" w:color="auto"/>
              <w:right w:val="single" w:sz="4" w:space="0" w:color="auto"/>
            </w:tcBorders>
          </w:tcPr>
          <w:p w14:paraId="746D52F1" w14:textId="28FC12C8"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Borders>
              <w:top w:val="single" w:sz="4" w:space="0" w:color="auto"/>
              <w:left w:val="single" w:sz="4" w:space="0" w:color="auto"/>
              <w:bottom w:val="single" w:sz="4" w:space="0" w:color="auto"/>
              <w:right w:val="single" w:sz="4" w:space="0" w:color="auto"/>
            </w:tcBorders>
          </w:tcPr>
          <w:p w14:paraId="2113D506" w14:textId="77777777" w:rsidR="00610327" w:rsidRPr="00760004" w:rsidRDefault="00610327" w:rsidP="00822E9A">
            <w:pPr>
              <w:pStyle w:val="TAL"/>
            </w:pPr>
            <w:r w:rsidRPr="00760004">
              <w:t>M</w:t>
            </w:r>
          </w:p>
        </w:tc>
      </w:tr>
    </w:tbl>
    <w:p w14:paraId="7DCD779C" w14:textId="77777777" w:rsidR="00610327" w:rsidRPr="00760004" w:rsidRDefault="00610327" w:rsidP="00610327"/>
    <w:p w14:paraId="1EAD284C" w14:textId="6042DDAE" w:rsidR="00610327" w:rsidRPr="00760004" w:rsidRDefault="00241659" w:rsidP="00610327">
      <w:pPr>
        <w:pStyle w:val="Heading4"/>
      </w:pPr>
      <w:bookmarkStart w:id="450" w:name="_Toc167821341"/>
      <w:r w:rsidRPr="00760004">
        <w:t>7.4.</w:t>
      </w:r>
      <w:r w:rsidR="00610327" w:rsidRPr="00760004">
        <w:t>3.2</w:t>
      </w:r>
      <w:r w:rsidR="00610327" w:rsidRPr="00760004">
        <w:tab/>
        <w:t>MMSSendByNonLocalTarget</w:t>
      </w:r>
      <w:bookmarkEnd w:id="450"/>
    </w:p>
    <w:p w14:paraId="73EF9F4F" w14:textId="77777777" w:rsidR="00610327" w:rsidRPr="00760004" w:rsidRDefault="00610327" w:rsidP="00610327">
      <w:r w:rsidRPr="00760004">
        <w:t xml:space="preserve">The IRI-POI in the MMS Proxy-Relay shall generate an xIRI containing an MMSSendByNonLocalTarget record when the MMS Proxy-Relay receives </w:t>
      </w:r>
      <w:r w:rsidRPr="00760004">
        <w:rPr>
          <w:i/>
          <w:iCs/>
        </w:rPr>
        <w:t>MM4_forward.REQ</w:t>
      </w:r>
      <w:r w:rsidRPr="00760004">
        <w:t xml:space="preserve"> (as defined in TS 23.140 [40] clause 8.4.1) from the non-local MMS Proxy-Relay, that contains a non-local target ID.</w:t>
      </w:r>
    </w:p>
    <w:p w14:paraId="2FA8F0E5" w14:textId="0D6C514E" w:rsidR="00610327" w:rsidRPr="00760004" w:rsidRDefault="00610327" w:rsidP="00610327">
      <w:r w:rsidRPr="00760004">
        <w:t>Table</w:t>
      </w:r>
      <w:r w:rsidR="00EA197F" w:rsidRPr="00FE2627">
        <w:t xml:space="preserve"> 7.4.3-</w:t>
      </w:r>
      <w:r w:rsidR="00EA197F">
        <w:t>2</w:t>
      </w:r>
      <w:r w:rsidRPr="00760004">
        <w:t xml:space="preserve"> contains parameters generated by the IRI-POI, along with parameters derived from the </w:t>
      </w:r>
      <w:r w:rsidRPr="00760004">
        <w:rPr>
          <w:i/>
          <w:iCs/>
        </w:rPr>
        <w:t>MM4_forward.REQ</w:t>
      </w:r>
      <w:r w:rsidRPr="00760004">
        <w:t xml:space="preserve"> message (from the non-local MMS Proxy-Relay to the local MMS Proxy-Relay).</w:t>
      </w:r>
    </w:p>
    <w:p w14:paraId="7F2E5781" w14:textId="17E0762B" w:rsidR="00610327" w:rsidRPr="00760004" w:rsidRDefault="00610327" w:rsidP="00610327">
      <w:pPr>
        <w:pStyle w:val="TH"/>
      </w:pPr>
      <w:r w:rsidRPr="00760004">
        <w:t xml:space="preserve">Table </w:t>
      </w:r>
      <w:r w:rsidR="00241659" w:rsidRPr="00760004">
        <w:t>7.4.</w:t>
      </w:r>
      <w:r w:rsidRPr="00760004">
        <w:t>3-2: Payload for MMSSendByNonLocalTarget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78BB7C6" w14:textId="77777777" w:rsidTr="00822E9A">
        <w:trPr>
          <w:jc w:val="center"/>
        </w:trPr>
        <w:tc>
          <w:tcPr>
            <w:tcW w:w="2693" w:type="dxa"/>
          </w:tcPr>
          <w:p w14:paraId="2FDFF9A8" w14:textId="77777777" w:rsidR="00610327" w:rsidRPr="00760004" w:rsidRDefault="00610327" w:rsidP="00822E9A">
            <w:pPr>
              <w:pStyle w:val="TAH"/>
            </w:pPr>
            <w:r w:rsidRPr="00760004">
              <w:t>Field name</w:t>
            </w:r>
          </w:p>
        </w:tc>
        <w:tc>
          <w:tcPr>
            <w:tcW w:w="6521" w:type="dxa"/>
          </w:tcPr>
          <w:p w14:paraId="3E797D5F" w14:textId="77777777" w:rsidR="00610327" w:rsidRPr="00760004" w:rsidRDefault="00610327" w:rsidP="00822E9A">
            <w:pPr>
              <w:pStyle w:val="TAH"/>
            </w:pPr>
            <w:r w:rsidRPr="00760004">
              <w:t>Description</w:t>
            </w:r>
          </w:p>
        </w:tc>
        <w:tc>
          <w:tcPr>
            <w:tcW w:w="708" w:type="dxa"/>
          </w:tcPr>
          <w:p w14:paraId="55CB6919" w14:textId="77777777" w:rsidR="00610327" w:rsidRPr="00760004" w:rsidRDefault="00610327" w:rsidP="00822E9A">
            <w:pPr>
              <w:pStyle w:val="TAH"/>
            </w:pPr>
            <w:r w:rsidRPr="00760004">
              <w:t>M/C/O</w:t>
            </w:r>
          </w:p>
        </w:tc>
      </w:tr>
      <w:tr w:rsidR="00610327" w:rsidRPr="00760004" w14:paraId="26CF541D" w14:textId="77777777" w:rsidTr="00822E9A">
        <w:trPr>
          <w:jc w:val="center"/>
        </w:trPr>
        <w:tc>
          <w:tcPr>
            <w:tcW w:w="2693" w:type="dxa"/>
          </w:tcPr>
          <w:p w14:paraId="46162303" w14:textId="77777777" w:rsidR="00610327" w:rsidRPr="00760004" w:rsidRDefault="00610327" w:rsidP="00822E9A">
            <w:pPr>
              <w:pStyle w:val="TAL"/>
            </w:pPr>
            <w:r w:rsidRPr="00760004">
              <w:t>version</w:t>
            </w:r>
          </w:p>
        </w:tc>
        <w:tc>
          <w:tcPr>
            <w:tcW w:w="6521" w:type="dxa"/>
          </w:tcPr>
          <w:p w14:paraId="5A49FC23" w14:textId="77777777" w:rsidR="00610327" w:rsidRPr="00760004" w:rsidRDefault="00610327" w:rsidP="00822E9A">
            <w:pPr>
              <w:pStyle w:val="TAL"/>
            </w:pPr>
            <w:r w:rsidRPr="00760004">
              <w:t>The version of MM, to include major and minor version.</w:t>
            </w:r>
          </w:p>
        </w:tc>
        <w:tc>
          <w:tcPr>
            <w:tcW w:w="708" w:type="dxa"/>
          </w:tcPr>
          <w:p w14:paraId="635AA095" w14:textId="77777777" w:rsidR="00610327" w:rsidRPr="00760004" w:rsidRDefault="00610327" w:rsidP="00822E9A">
            <w:pPr>
              <w:pStyle w:val="TAL"/>
            </w:pPr>
            <w:r w:rsidRPr="00760004">
              <w:t>M</w:t>
            </w:r>
          </w:p>
        </w:tc>
      </w:tr>
      <w:tr w:rsidR="00610327" w:rsidRPr="00760004" w14:paraId="52799A4B" w14:textId="77777777" w:rsidTr="00822E9A">
        <w:trPr>
          <w:jc w:val="center"/>
        </w:trPr>
        <w:tc>
          <w:tcPr>
            <w:tcW w:w="2693" w:type="dxa"/>
          </w:tcPr>
          <w:p w14:paraId="7ADAAA28" w14:textId="77777777" w:rsidR="00610327" w:rsidRPr="00760004" w:rsidRDefault="00610327" w:rsidP="00822E9A">
            <w:pPr>
              <w:pStyle w:val="TAL"/>
            </w:pPr>
            <w:r w:rsidRPr="00760004">
              <w:t>transactionID</w:t>
            </w:r>
          </w:p>
        </w:tc>
        <w:tc>
          <w:tcPr>
            <w:tcW w:w="6521" w:type="dxa"/>
          </w:tcPr>
          <w:p w14:paraId="31BEC7A1"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FD3224" w14:textId="77777777" w:rsidR="00610327" w:rsidRPr="00760004" w:rsidRDefault="00610327" w:rsidP="00822E9A">
            <w:pPr>
              <w:pStyle w:val="TAL"/>
            </w:pPr>
            <w:r w:rsidRPr="00760004">
              <w:t>M</w:t>
            </w:r>
          </w:p>
        </w:tc>
      </w:tr>
      <w:tr w:rsidR="00610327" w:rsidRPr="00760004" w14:paraId="002C8C35" w14:textId="77777777" w:rsidTr="00822E9A">
        <w:trPr>
          <w:jc w:val="center"/>
        </w:trPr>
        <w:tc>
          <w:tcPr>
            <w:tcW w:w="2693" w:type="dxa"/>
          </w:tcPr>
          <w:p w14:paraId="1E211BF8" w14:textId="77777777" w:rsidR="00610327" w:rsidRPr="00760004" w:rsidRDefault="00610327" w:rsidP="00822E9A">
            <w:pPr>
              <w:pStyle w:val="TAL"/>
            </w:pPr>
            <w:r w:rsidRPr="00760004">
              <w:t>messageID</w:t>
            </w:r>
          </w:p>
        </w:tc>
        <w:tc>
          <w:tcPr>
            <w:tcW w:w="6521" w:type="dxa"/>
          </w:tcPr>
          <w:p w14:paraId="773AC21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24342999" w14:textId="77777777" w:rsidR="00610327" w:rsidRPr="00760004" w:rsidRDefault="00610327" w:rsidP="00822E9A">
            <w:pPr>
              <w:pStyle w:val="TAL"/>
            </w:pPr>
            <w:r w:rsidRPr="00760004">
              <w:t>M</w:t>
            </w:r>
          </w:p>
        </w:tc>
      </w:tr>
      <w:tr w:rsidR="00610327" w:rsidRPr="00760004" w14:paraId="01AAAD86" w14:textId="77777777" w:rsidTr="00822E9A">
        <w:trPr>
          <w:jc w:val="center"/>
        </w:trPr>
        <w:tc>
          <w:tcPr>
            <w:tcW w:w="2693" w:type="dxa"/>
          </w:tcPr>
          <w:p w14:paraId="480B7484" w14:textId="77777777" w:rsidR="00610327" w:rsidRPr="00760004" w:rsidRDefault="00610327" w:rsidP="00822E9A">
            <w:pPr>
              <w:pStyle w:val="TAL"/>
            </w:pPr>
            <w:r w:rsidRPr="00760004">
              <w:t>terminatingMMSParty</w:t>
            </w:r>
          </w:p>
        </w:tc>
        <w:tc>
          <w:tcPr>
            <w:tcW w:w="6521" w:type="dxa"/>
          </w:tcPr>
          <w:p w14:paraId="7A81CCAF" w14:textId="4A4DA591"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609650E8" w14:textId="77777777" w:rsidR="00610327" w:rsidRPr="00760004" w:rsidRDefault="00610327" w:rsidP="00822E9A">
            <w:pPr>
              <w:pStyle w:val="TAL"/>
            </w:pPr>
            <w:r w:rsidRPr="00760004">
              <w:t>M</w:t>
            </w:r>
          </w:p>
        </w:tc>
      </w:tr>
      <w:tr w:rsidR="00610327" w:rsidRPr="00760004" w14:paraId="32865057" w14:textId="77777777" w:rsidTr="00822E9A">
        <w:trPr>
          <w:jc w:val="center"/>
        </w:trPr>
        <w:tc>
          <w:tcPr>
            <w:tcW w:w="2693" w:type="dxa"/>
          </w:tcPr>
          <w:p w14:paraId="0BCFADF9" w14:textId="77777777" w:rsidR="00610327" w:rsidRPr="00760004" w:rsidRDefault="00610327" w:rsidP="00822E9A">
            <w:pPr>
              <w:pStyle w:val="TAL"/>
            </w:pPr>
            <w:r w:rsidRPr="00760004">
              <w:t>originatingMMSParty</w:t>
            </w:r>
          </w:p>
        </w:tc>
        <w:tc>
          <w:tcPr>
            <w:tcW w:w="6521" w:type="dxa"/>
          </w:tcPr>
          <w:p w14:paraId="3951D717" w14:textId="5F43BD9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13B56F95" w14:textId="77777777" w:rsidR="00610327" w:rsidRPr="00760004" w:rsidRDefault="00610327" w:rsidP="00822E9A">
            <w:pPr>
              <w:pStyle w:val="TAL"/>
            </w:pPr>
            <w:r w:rsidRPr="00760004">
              <w:t>M</w:t>
            </w:r>
          </w:p>
        </w:tc>
      </w:tr>
      <w:tr w:rsidR="00610327" w:rsidRPr="00760004" w14:paraId="0B4562B1" w14:textId="77777777" w:rsidTr="00822E9A">
        <w:trPr>
          <w:jc w:val="center"/>
        </w:trPr>
        <w:tc>
          <w:tcPr>
            <w:tcW w:w="2693" w:type="dxa"/>
          </w:tcPr>
          <w:p w14:paraId="65C4EFB2" w14:textId="77777777" w:rsidR="00610327" w:rsidRPr="00760004" w:rsidRDefault="00610327" w:rsidP="00822E9A">
            <w:pPr>
              <w:pStyle w:val="TAL"/>
            </w:pPr>
            <w:r w:rsidRPr="00760004">
              <w:t>direction</w:t>
            </w:r>
          </w:p>
        </w:tc>
        <w:tc>
          <w:tcPr>
            <w:tcW w:w="6521" w:type="dxa"/>
          </w:tcPr>
          <w:p w14:paraId="4F2C748D" w14:textId="77777777" w:rsidR="00610327" w:rsidRPr="00760004" w:rsidRDefault="00610327" w:rsidP="00822E9A">
            <w:pPr>
              <w:pStyle w:val="TAL"/>
            </w:pPr>
            <w:r w:rsidRPr="00760004">
              <w:t>Indicates the direction of the MM. This shall be encoded as “from target.”</w:t>
            </w:r>
          </w:p>
        </w:tc>
        <w:tc>
          <w:tcPr>
            <w:tcW w:w="708" w:type="dxa"/>
          </w:tcPr>
          <w:p w14:paraId="77802CD8" w14:textId="77777777" w:rsidR="00610327" w:rsidRPr="00760004" w:rsidRDefault="00610327" w:rsidP="00822E9A">
            <w:pPr>
              <w:pStyle w:val="TAL"/>
            </w:pPr>
            <w:r w:rsidRPr="00760004">
              <w:t>M</w:t>
            </w:r>
          </w:p>
        </w:tc>
      </w:tr>
      <w:tr w:rsidR="00610327" w:rsidRPr="00760004" w14:paraId="52C6EDD3" w14:textId="77777777" w:rsidTr="00822E9A">
        <w:trPr>
          <w:jc w:val="center"/>
        </w:trPr>
        <w:tc>
          <w:tcPr>
            <w:tcW w:w="2693" w:type="dxa"/>
          </w:tcPr>
          <w:p w14:paraId="7FE7DC77" w14:textId="77777777" w:rsidR="00610327" w:rsidRPr="00760004" w:rsidRDefault="00610327" w:rsidP="00822E9A">
            <w:pPr>
              <w:pStyle w:val="TAL"/>
            </w:pPr>
            <w:r w:rsidRPr="00760004">
              <w:t>contentType</w:t>
            </w:r>
          </w:p>
        </w:tc>
        <w:tc>
          <w:tcPr>
            <w:tcW w:w="6521" w:type="dxa"/>
          </w:tcPr>
          <w:p w14:paraId="7D01BBF6" w14:textId="77777777" w:rsidR="00610327" w:rsidRPr="00760004" w:rsidRDefault="00610327" w:rsidP="00822E9A">
            <w:pPr>
              <w:pStyle w:val="TAL"/>
            </w:pPr>
            <w:r w:rsidRPr="00760004">
              <w:t>The content type of the MM. See OMA-TS-MMS_ENC [39] clause 7.3.11</w:t>
            </w:r>
          </w:p>
        </w:tc>
        <w:tc>
          <w:tcPr>
            <w:tcW w:w="708" w:type="dxa"/>
          </w:tcPr>
          <w:p w14:paraId="4694BA96" w14:textId="77777777" w:rsidR="00610327" w:rsidRPr="00760004" w:rsidRDefault="00610327" w:rsidP="00822E9A">
            <w:pPr>
              <w:pStyle w:val="TAL"/>
            </w:pPr>
            <w:r w:rsidRPr="00760004">
              <w:t>M</w:t>
            </w:r>
          </w:p>
        </w:tc>
      </w:tr>
      <w:tr w:rsidR="00610327" w:rsidRPr="00760004" w14:paraId="3F56ADFE" w14:textId="77777777" w:rsidTr="00822E9A">
        <w:trPr>
          <w:jc w:val="center"/>
        </w:trPr>
        <w:tc>
          <w:tcPr>
            <w:tcW w:w="2693" w:type="dxa"/>
          </w:tcPr>
          <w:p w14:paraId="349E8F9F" w14:textId="77777777" w:rsidR="00610327" w:rsidRPr="00760004" w:rsidRDefault="00610327" w:rsidP="00822E9A">
            <w:pPr>
              <w:pStyle w:val="TAL"/>
            </w:pPr>
            <w:r w:rsidRPr="00760004">
              <w:t>messageClass</w:t>
            </w:r>
          </w:p>
        </w:tc>
        <w:tc>
          <w:tcPr>
            <w:tcW w:w="6521" w:type="dxa"/>
          </w:tcPr>
          <w:p w14:paraId="41F883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75E07789" w14:textId="77777777" w:rsidR="00610327" w:rsidRPr="00760004" w:rsidRDefault="00610327" w:rsidP="00822E9A">
            <w:pPr>
              <w:pStyle w:val="TAL"/>
            </w:pPr>
            <w:r w:rsidRPr="00760004">
              <w:t>C</w:t>
            </w:r>
          </w:p>
        </w:tc>
      </w:tr>
      <w:tr w:rsidR="00610327" w:rsidRPr="00760004" w14:paraId="35A22B9C" w14:textId="77777777" w:rsidTr="00822E9A">
        <w:trPr>
          <w:jc w:val="center"/>
        </w:trPr>
        <w:tc>
          <w:tcPr>
            <w:tcW w:w="2693" w:type="dxa"/>
          </w:tcPr>
          <w:p w14:paraId="7B5DC069" w14:textId="77777777" w:rsidR="00610327" w:rsidRPr="00760004" w:rsidRDefault="00610327" w:rsidP="00822E9A">
            <w:pPr>
              <w:pStyle w:val="TAL"/>
            </w:pPr>
            <w:r w:rsidRPr="00760004">
              <w:t>dateTime</w:t>
            </w:r>
          </w:p>
        </w:tc>
        <w:tc>
          <w:tcPr>
            <w:tcW w:w="6521" w:type="dxa"/>
          </w:tcPr>
          <w:p w14:paraId="56AB85DD"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0D3B43BC" w14:textId="77777777" w:rsidR="00610327" w:rsidRPr="00760004" w:rsidRDefault="00610327" w:rsidP="00822E9A">
            <w:pPr>
              <w:pStyle w:val="TAL"/>
            </w:pPr>
            <w:r w:rsidRPr="00760004">
              <w:t>M</w:t>
            </w:r>
          </w:p>
        </w:tc>
      </w:tr>
      <w:tr w:rsidR="00610327" w:rsidRPr="00760004" w14:paraId="1DEF565E" w14:textId="77777777" w:rsidTr="00822E9A">
        <w:trPr>
          <w:jc w:val="center"/>
        </w:trPr>
        <w:tc>
          <w:tcPr>
            <w:tcW w:w="2693" w:type="dxa"/>
          </w:tcPr>
          <w:p w14:paraId="296FCEDF" w14:textId="77777777" w:rsidR="00610327" w:rsidRPr="00760004" w:rsidRDefault="00610327" w:rsidP="00822E9A">
            <w:pPr>
              <w:pStyle w:val="TAL"/>
            </w:pPr>
            <w:r w:rsidRPr="00760004">
              <w:t>expiry</w:t>
            </w:r>
          </w:p>
        </w:tc>
        <w:tc>
          <w:tcPr>
            <w:tcW w:w="6521" w:type="dxa"/>
          </w:tcPr>
          <w:p w14:paraId="41601AA0"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to the MMS Proxy-Relay.</w:t>
            </w:r>
          </w:p>
        </w:tc>
        <w:tc>
          <w:tcPr>
            <w:tcW w:w="708" w:type="dxa"/>
          </w:tcPr>
          <w:p w14:paraId="1EEA4F42" w14:textId="77777777" w:rsidR="00610327" w:rsidRPr="00760004" w:rsidRDefault="00610327" w:rsidP="00822E9A">
            <w:pPr>
              <w:pStyle w:val="TAL"/>
            </w:pPr>
            <w:r w:rsidRPr="00760004">
              <w:t>C</w:t>
            </w:r>
          </w:p>
        </w:tc>
      </w:tr>
      <w:tr w:rsidR="00610327" w:rsidRPr="00760004" w14:paraId="5E0A9E13" w14:textId="77777777" w:rsidTr="00822E9A">
        <w:trPr>
          <w:jc w:val="center"/>
        </w:trPr>
        <w:tc>
          <w:tcPr>
            <w:tcW w:w="2693" w:type="dxa"/>
          </w:tcPr>
          <w:p w14:paraId="01D12141" w14:textId="77777777" w:rsidR="00610327" w:rsidRPr="00760004" w:rsidRDefault="00610327" w:rsidP="00822E9A">
            <w:pPr>
              <w:pStyle w:val="TAL"/>
            </w:pPr>
            <w:r w:rsidRPr="00760004">
              <w:t>deliveryReport</w:t>
            </w:r>
          </w:p>
        </w:tc>
        <w:tc>
          <w:tcPr>
            <w:tcW w:w="6521" w:type="dxa"/>
          </w:tcPr>
          <w:p w14:paraId="4EF56A91" w14:textId="77777777" w:rsidR="00610327" w:rsidRPr="00760004" w:rsidRDefault="00610327" w:rsidP="00822E9A">
            <w:pPr>
              <w:pStyle w:val="TAL"/>
            </w:pPr>
            <w:r w:rsidRPr="00760004">
              <w:t>Specifies whether the originator MM UE requests a delivery report from each recipient. Indicates the desired delivery report. The values given in TS 23.140 [40] clause 8.4.1.4 shall be encoded as follows: “Yes” = True, “No” = False. Included if it exists in the MMS Proxy-Relay message. Include if sent to the MMS Proxy-Relay.</w:t>
            </w:r>
          </w:p>
        </w:tc>
        <w:tc>
          <w:tcPr>
            <w:tcW w:w="708" w:type="dxa"/>
          </w:tcPr>
          <w:p w14:paraId="3806201C" w14:textId="77777777" w:rsidR="00610327" w:rsidRPr="00760004" w:rsidRDefault="00610327" w:rsidP="00822E9A">
            <w:pPr>
              <w:pStyle w:val="TAL"/>
            </w:pPr>
            <w:r w:rsidRPr="00760004">
              <w:t>C</w:t>
            </w:r>
          </w:p>
        </w:tc>
      </w:tr>
      <w:tr w:rsidR="00610327" w:rsidRPr="00760004" w14:paraId="2B437784" w14:textId="77777777" w:rsidTr="00822E9A">
        <w:trPr>
          <w:jc w:val="center"/>
        </w:trPr>
        <w:tc>
          <w:tcPr>
            <w:tcW w:w="2693" w:type="dxa"/>
          </w:tcPr>
          <w:p w14:paraId="585F18D1" w14:textId="77777777" w:rsidR="00610327" w:rsidRPr="00760004" w:rsidRDefault="00610327" w:rsidP="00822E9A">
            <w:pPr>
              <w:pStyle w:val="TAL"/>
            </w:pPr>
            <w:r w:rsidRPr="00760004">
              <w:t>priority</w:t>
            </w:r>
          </w:p>
        </w:tc>
        <w:tc>
          <w:tcPr>
            <w:tcW w:w="6521" w:type="dxa"/>
          </w:tcPr>
          <w:p w14:paraId="5347E291" w14:textId="77777777" w:rsidR="00610327" w:rsidRPr="00760004" w:rsidRDefault="00610327" w:rsidP="00822E9A">
            <w:pPr>
              <w:pStyle w:val="TAL"/>
            </w:pPr>
            <w:r w:rsidRPr="00760004">
              <w:t>Priority of the MM assigned by the originator MMS Client. Reported if sent by the target. Include if sent to the MMS Proxy-Relay.</w:t>
            </w:r>
          </w:p>
        </w:tc>
        <w:tc>
          <w:tcPr>
            <w:tcW w:w="708" w:type="dxa"/>
          </w:tcPr>
          <w:p w14:paraId="07CBA9F3" w14:textId="77777777" w:rsidR="00610327" w:rsidRPr="00760004" w:rsidRDefault="00610327" w:rsidP="00822E9A">
            <w:pPr>
              <w:pStyle w:val="TAL"/>
            </w:pPr>
            <w:r w:rsidRPr="00760004">
              <w:t>C</w:t>
            </w:r>
          </w:p>
        </w:tc>
      </w:tr>
      <w:tr w:rsidR="00610327" w:rsidRPr="00760004" w14:paraId="0A6F83EB" w14:textId="77777777" w:rsidTr="00822E9A">
        <w:trPr>
          <w:jc w:val="center"/>
        </w:trPr>
        <w:tc>
          <w:tcPr>
            <w:tcW w:w="2693" w:type="dxa"/>
          </w:tcPr>
          <w:p w14:paraId="564CCB2F" w14:textId="77777777" w:rsidR="00610327" w:rsidRPr="00760004" w:rsidRDefault="00610327" w:rsidP="00822E9A">
            <w:pPr>
              <w:pStyle w:val="TAL"/>
            </w:pPr>
            <w:r w:rsidRPr="00760004">
              <w:t>senderVisibility</w:t>
            </w:r>
          </w:p>
        </w:tc>
        <w:tc>
          <w:tcPr>
            <w:tcW w:w="6521" w:type="dxa"/>
          </w:tcPr>
          <w:p w14:paraId="5B1BA7CF" w14:textId="77777777" w:rsidR="00610327" w:rsidRPr="00760004" w:rsidRDefault="00610327" w:rsidP="00822E9A">
            <w:pPr>
              <w:pStyle w:val="TAL"/>
            </w:pPr>
            <w:r w:rsidRPr="00760004">
              <w:t>An indication that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to the MMS Proxy-Relay.</w:t>
            </w:r>
          </w:p>
        </w:tc>
        <w:tc>
          <w:tcPr>
            <w:tcW w:w="708" w:type="dxa"/>
          </w:tcPr>
          <w:p w14:paraId="4F0192F4" w14:textId="77777777" w:rsidR="00610327" w:rsidRPr="00760004" w:rsidRDefault="00610327" w:rsidP="00822E9A">
            <w:pPr>
              <w:pStyle w:val="TAL"/>
            </w:pPr>
            <w:r w:rsidRPr="00760004">
              <w:t>C</w:t>
            </w:r>
          </w:p>
        </w:tc>
      </w:tr>
      <w:tr w:rsidR="00610327" w:rsidRPr="00760004" w14:paraId="2780120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32489B6"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5BC405EC" w14:textId="77777777" w:rsidR="00610327" w:rsidRPr="00760004" w:rsidRDefault="00610327" w:rsidP="00822E9A">
            <w:pPr>
              <w:pStyle w:val="TAL"/>
            </w:pPr>
            <w:r w:rsidRPr="00760004">
              <w:t>Specifies whether the originator MM UE requests a read report from each recipient. Provide when sent by the target to indicate the desired read report. The values given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A2423DA" w14:textId="77777777" w:rsidR="00610327" w:rsidRPr="00760004" w:rsidRDefault="00610327" w:rsidP="00822E9A">
            <w:pPr>
              <w:pStyle w:val="TAL"/>
            </w:pPr>
            <w:r w:rsidRPr="00760004">
              <w:t>C</w:t>
            </w:r>
          </w:p>
        </w:tc>
      </w:tr>
      <w:tr w:rsidR="00610327" w:rsidRPr="00760004" w14:paraId="4F54FB0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73F5F7D"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553F4847" w14:textId="77777777" w:rsidR="00610327" w:rsidRPr="00760004" w:rsidRDefault="00610327" w:rsidP="00822E9A">
            <w:pPr>
              <w:pStyle w:val="TAL"/>
            </w:pPr>
            <w:r w:rsidRPr="00760004">
              <w:t>The subject of the MM. Include if sent by the target.</w:t>
            </w:r>
          </w:p>
        </w:tc>
        <w:tc>
          <w:tcPr>
            <w:tcW w:w="708" w:type="dxa"/>
            <w:tcBorders>
              <w:top w:val="single" w:sz="4" w:space="0" w:color="auto"/>
              <w:left w:val="single" w:sz="4" w:space="0" w:color="auto"/>
              <w:bottom w:val="single" w:sz="4" w:space="0" w:color="auto"/>
              <w:right w:val="single" w:sz="4" w:space="0" w:color="auto"/>
            </w:tcBorders>
          </w:tcPr>
          <w:p w14:paraId="77C4AE05" w14:textId="77777777" w:rsidR="00610327" w:rsidRPr="00760004" w:rsidRDefault="00610327" w:rsidP="00822E9A">
            <w:pPr>
              <w:pStyle w:val="TAL"/>
            </w:pPr>
            <w:r w:rsidRPr="00760004">
              <w:t>C</w:t>
            </w:r>
          </w:p>
        </w:tc>
      </w:tr>
      <w:tr w:rsidR="00610327" w:rsidRPr="00760004" w14:paraId="117E2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A2F86FA"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5C59DE3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7EAEC310" w14:textId="77777777" w:rsidR="00610327" w:rsidRPr="00760004" w:rsidRDefault="00610327" w:rsidP="00822E9A">
            <w:pPr>
              <w:pStyle w:val="TAL"/>
            </w:pPr>
            <w:r w:rsidRPr="00760004">
              <w:t>C</w:t>
            </w:r>
          </w:p>
        </w:tc>
      </w:tr>
      <w:tr w:rsidR="00610327" w:rsidRPr="00760004" w14:paraId="1B3A33D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01A951B"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06D6EEE6" w14:textId="77777777" w:rsidR="00610327" w:rsidRPr="00760004" w:rsidRDefault="00610327" w:rsidP="00822E9A">
            <w:pPr>
              <w:pStyle w:val="TAL"/>
            </w:pPr>
            <w:r w:rsidRPr="00760004">
              <w:t>History of UEs that have forwarded (including originally submitted) the MM.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E97A8F8" w14:textId="77777777" w:rsidR="00610327" w:rsidRPr="00760004" w:rsidRDefault="00610327" w:rsidP="00822E9A">
            <w:pPr>
              <w:pStyle w:val="TAL"/>
            </w:pPr>
            <w:r w:rsidRPr="00760004">
              <w:t>C</w:t>
            </w:r>
          </w:p>
        </w:tc>
      </w:tr>
      <w:tr w:rsidR="00610327" w:rsidRPr="00760004" w14:paraId="5FC59D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2E4BC91"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3C22D640" w14:textId="77777777" w:rsidR="00610327" w:rsidRPr="00760004" w:rsidRDefault="00610327" w:rsidP="00822E9A">
            <w:pPr>
              <w:pStyle w:val="TAL"/>
            </w:pPr>
            <w:r w:rsidRPr="00760004">
              <w:t>The timestamp associated with the previous forward events.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F822B58" w14:textId="77777777" w:rsidR="00610327" w:rsidRPr="00760004" w:rsidRDefault="00610327" w:rsidP="00822E9A">
            <w:pPr>
              <w:pStyle w:val="TAL"/>
            </w:pPr>
            <w:r w:rsidRPr="00760004">
              <w:t>C</w:t>
            </w:r>
          </w:p>
        </w:tc>
      </w:tr>
      <w:tr w:rsidR="00610327" w:rsidRPr="00760004" w14:paraId="581F5FF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37D266"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678F74E9"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584F107" w14:textId="77777777" w:rsidR="00610327" w:rsidRPr="00760004" w:rsidRDefault="00610327" w:rsidP="00822E9A">
            <w:pPr>
              <w:pStyle w:val="TAL"/>
            </w:pPr>
            <w:r w:rsidRPr="00760004">
              <w:t>C</w:t>
            </w:r>
          </w:p>
        </w:tc>
      </w:tr>
      <w:tr w:rsidR="00610327" w:rsidRPr="00760004" w14:paraId="51F40B2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B1C9C5"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2D965D24" w14:textId="6D757402" w:rsidR="00610327" w:rsidRPr="00760004" w:rsidRDefault="00610327" w:rsidP="00822E9A">
            <w:pPr>
              <w:pStyle w:val="TAL"/>
            </w:pPr>
            <w:r w:rsidRPr="00760004">
              <w:t>Identification of an application to which replies, delivery reports, and read reports are addressed. Provide when sent by the target to identify the application to which replies, delivery reports, and read reports are addressed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C7FE7FF" w14:textId="77777777" w:rsidR="00610327" w:rsidRPr="00760004" w:rsidRDefault="00610327" w:rsidP="00822E9A">
            <w:pPr>
              <w:pStyle w:val="TAL"/>
            </w:pPr>
            <w:r w:rsidRPr="00760004">
              <w:t>C</w:t>
            </w:r>
          </w:p>
        </w:tc>
      </w:tr>
      <w:tr w:rsidR="00610327" w:rsidRPr="00760004" w14:paraId="3842876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5C0DF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589084CF" w14:textId="1BFC9983"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B43EF5D" w14:textId="77777777" w:rsidR="00610327" w:rsidRPr="00760004" w:rsidRDefault="00610327" w:rsidP="00822E9A">
            <w:pPr>
              <w:pStyle w:val="TAL"/>
            </w:pPr>
            <w:r w:rsidRPr="00760004">
              <w:t>C</w:t>
            </w:r>
          </w:p>
        </w:tc>
      </w:tr>
      <w:tr w:rsidR="00610327" w:rsidRPr="00760004" w14:paraId="6BF237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51FC65"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434C9771"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to the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C5AA17D" w14:textId="77777777" w:rsidR="00610327" w:rsidRPr="00760004" w:rsidRDefault="00610327" w:rsidP="00822E9A">
            <w:pPr>
              <w:pStyle w:val="TAL"/>
            </w:pPr>
            <w:r w:rsidRPr="00760004">
              <w:t>C</w:t>
            </w:r>
          </w:p>
        </w:tc>
      </w:tr>
      <w:tr w:rsidR="00610327" w:rsidRPr="00760004" w14:paraId="6EAFCC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4D528A"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1F644862"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5399FAE" w14:textId="77777777" w:rsidR="00610327" w:rsidRPr="00760004" w:rsidRDefault="00610327" w:rsidP="00822E9A">
            <w:pPr>
              <w:pStyle w:val="TAL"/>
            </w:pPr>
            <w:r w:rsidRPr="00760004">
              <w:t>C</w:t>
            </w:r>
          </w:p>
        </w:tc>
      </w:tr>
      <w:tr w:rsidR="00610327" w:rsidRPr="00760004" w14:paraId="373645C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404382"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616ABAC0" w14:textId="2C8910E4" w:rsidR="00610327" w:rsidRPr="00760004" w:rsidRDefault="00610327" w:rsidP="00822E9A">
            <w:pPr>
              <w:pStyle w:val="TAL"/>
            </w:pPr>
            <w:r w:rsidRPr="00760004">
              <w:t>Identifies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68B4080" w14:textId="77777777" w:rsidR="00610327" w:rsidRPr="00760004" w:rsidRDefault="00610327" w:rsidP="00822E9A">
            <w:pPr>
              <w:pStyle w:val="TAL"/>
            </w:pPr>
            <w:r w:rsidRPr="00760004">
              <w:t>C</w:t>
            </w:r>
          </w:p>
        </w:tc>
      </w:tr>
    </w:tbl>
    <w:p w14:paraId="382047AD" w14:textId="77777777" w:rsidR="00610327" w:rsidRPr="00760004" w:rsidRDefault="00610327" w:rsidP="00610327">
      <w:pPr>
        <w:pStyle w:val="B1"/>
      </w:pPr>
    </w:p>
    <w:p w14:paraId="496A83E6" w14:textId="15C98EA7" w:rsidR="00610327" w:rsidRPr="00760004" w:rsidRDefault="00241659" w:rsidP="00610327">
      <w:pPr>
        <w:pStyle w:val="Heading4"/>
      </w:pPr>
      <w:bookmarkStart w:id="451" w:name="_Toc167821342"/>
      <w:r w:rsidRPr="00760004">
        <w:t>7.4.</w:t>
      </w:r>
      <w:r w:rsidR="00610327" w:rsidRPr="00760004">
        <w:t>3.3</w:t>
      </w:r>
      <w:r w:rsidR="00610327" w:rsidRPr="00760004">
        <w:tab/>
        <w:t>MMSNotification</w:t>
      </w:r>
      <w:bookmarkEnd w:id="451"/>
    </w:p>
    <w:p w14:paraId="1652F668" w14:textId="77777777" w:rsidR="00610327" w:rsidRPr="00760004" w:rsidRDefault="00610327" w:rsidP="00610327">
      <w:r w:rsidRPr="00760004">
        <w:t xml:space="preserve">The IRI-POI in the MMS Proxy-Relay shall generate an xIRI containing an MMSNotification record when the MMS Proxy-Relay sends a </w:t>
      </w:r>
      <w:r w:rsidRPr="00760004">
        <w:rPr>
          <w:i/>
          <w:iCs/>
        </w:rPr>
        <w:t>m-notification-ind</w:t>
      </w:r>
      <w:r w:rsidRPr="00760004">
        <w:t xml:space="preserve"> (as defined in OMA-TS-MMS_ENC [39] clause 6.2) to the MMS client in the local target UE.</w:t>
      </w:r>
    </w:p>
    <w:p w14:paraId="7C49EEBA" w14:textId="7C050EFD" w:rsidR="00610327" w:rsidRPr="00760004" w:rsidRDefault="00610327" w:rsidP="00610327">
      <w:r w:rsidRPr="00760004">
        <w:t>Table</w:t>
      </w:r>
      <w:r w:rsidR="00EA197F" w:rsidRPr="00FE2627">
        <w:t xml:space="preserve"> 7.4.3-</w:t>
      </w:r>
      <w:r w:rsidR="00EA197F">
        <w:t>3</w:t>
      </w:r>
      <w:r w:rsidRPr="00760004">
        <w:t xml:space="preserve"> contains parameters generated by the IRI-POI, along with parameters derived from the </w:t>
      </w:r>
      <w:r w:rsidRPr="00760004">
        <w:rPr>
          <w:i/>
          <w:iCs/>
        </w:rPr>
        <w:t>m-notification-ind</w:t>
      </w:r>
      <w:r w:rsidRPr="00760004">
        <w:t xml:space="preserve"> message (from the local MMS Proxy-Relay to the local target).</w:t>
      </w:r>
    </w:p>
    <w:p w14:paraId="3B58437E" w14:textId="7078BF12" w:rsidR="00610327" w:rsidRPr="00760004" w:rsidRDefault="00610327" w:rsidP="00414887">
      <w:pPr>
        <w:pStyle w:val="TH"/>
      </w:pPr>
      <w:r w:rsidRPr="00760004">
        <w:t xml:space="preserve">Table </w:t>
      </w:r>
      <w:r w:rsidR="00241659" w:rsidRPr="00760004">
        <w:t>7.4.</w:t>
      </w:r>
      <w:r w:rsidRPr="00760004">
        <w:t>3-3: Payload for MMSNotification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B40983" w14:textId="77777777" w:rsidTr="00822E9A">
        <w:trPr>
          <w:jc w:val="center"/>
        </w:trPr>
        <w:tc>
          <w:tcPr>
            <w:tcW w:w="2693" w:type="dxa"/>
          </w:tcPr>
          <w:p w14:paraId="4421FE3B" w14:textId="77777777" w:rsidR="00610327" w:rsidRPr="00760004" w:rsidRDefault="00610327" w:rsidP="00822E9A">
            <w:pPr>
              <w:pStyle w:val="TAH"/>
            </w:pPr>
            <w:r w:rsidRPr="00760004">
              <w:t>Field name</w:t>
            </w:r>
          </w:p>
        </w:tc>
        <w:tc>
          <w:tcPr>
            <w:tcW w:w="6521" w:type="dxa"/>
          </w:tcPr>
          <w:p w14:paraId="672305E2" w14:textId="77777777" w:rsidR="00610327" w:rsidRPr="00760004" w:rsidRDefault="00610327" w:rsidP="00822E9A">
            <w:pPr>
              <w:pStyle w:val="TAH"/>
            </w:pPr>
            <w:r w:rsidRPr="00760004">
              <w:t>Description</w:t>
            </w:r>
          </w:p>
        </w:tc>
        <w:tc>
          <w:tcPr>
            <w:tcW w:w="708" w:type="dxa"/>
          </w:tcPr>
          <w:p w14:paraId="45A590E2" w14:textId="77777777" w:rsidR="00610327" w:rsidRPr="00760004" w:rsidRDefault="00610327" w:rsidP="00822E9A">
            <w:pPr>
              <w:pStyle w:val="TAH"/>
            </w:pPr>
            <w:r w:rsidRPr="00760004">
              <w:t>M/C/O</w:t>
            </w:r>
          </w:p>
        </w:tc>
      </w:tr>
      <w:tr w:rsidR="00610327" w:rsidRPr="00760004" w14:paraId="1598D61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DDD78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0DA165E1" w14:textId="3B22E2A2"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AA] clause 7.3.</w:t>
            </w:r>
            <w:r w:rsidR="00822CEF">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03CE1F71" w14:textId="77777777" w:rsidR="00610327" w:rsidRPr="00760004" w:rsidRDefault="00610327" w:rsidP="00822E9A">
            <w:pPr>
              <w:pStyle w:val="TAL"/>
            </w:pPr>
            <w:r w:rsidRPr="00760004">
              <w:t>M</w:t>
            </w:r>
          </w:p>
        </w:tc>
      </w:tr>
      <w:tr w:rsidR="00610327" w:rsidRPr="00760004" w14:paraId="0D73B4E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35A185C"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52653964"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057A578" w14:textId="77777777" w:rsidR="00610327" w:rsidRPr="00760004" w:rsidRDefault="00610327" w:rsidP="00822E9A">
            <w:pPr>
              <w:pStyle w:val="TAL"/>
            </w:pPr>
            <w:r w:rsidRPr="00760004">
              <w:t>M</w:t>
            </w:r>
          </w:p>
        </w:tc>
      </w:tr>
      <w:tr w:rsidR="00610327" w:rsidRPr="00760004" w14:paraId="180EF4F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AEFC043"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4AAF829C" w14:textId="3FF1B3BE" w:rsidR="00610327" w:rsidRPr="00760004" w:rsidRDefault="00610327" w:rsidP="00822E9A">
            <w:pPr>
              <w:pStyle w:val="TAL"/>
            </w:pPr>
            <w:r w:rsidRPr="00760004">
              <w:t xml:space="preserve">ID(s) of the originating party in one or more of the formats described in </w:t>
            </w:r>
            <w:r w:rsidR="00C15C02">
              <w:t xml:space="preserve">clause </w:t>
            </w:r>
            <w:r w:rsidR="00241659" w:rsidRPr="00760004">
              <w:t>7.4.</w:t>
            </w:r>
            <w:r w:rsidRPr="00760004">
              <w:t>2.1</w:t>
            </w:r>
          </w:p>
          <w:p w14:paraId="4A328452"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0F0B1BFA" w14:textId="420B6432" w:rsidR="00610327" w:rsidRPr="00760004" w:rsidRDefault="00610327" w:rsidP="00822E9A">
            <w:pPr>
              <w:pStyle w:val="TAL"/>
            </w:pPr>
            <w:r w:rsidRPr="00760004">
              <w:t xml:space="preserve">If the originating MMS client requested address hiding, but the MMS Proxy-Relay has access to the "From" field, this shall be reported, regardless of the fact that it may be hidden from the </w:t>
            </w:r>
            <w:r w:rsidR="002F5A4F" w:rsidRPr="00760004">
              <w:t>recipient</w:t>
            </w:r>
            <w:r w:rsidRPr="00760004">
              <w:t>.</w:t>
            </w:r>
          </w:p>
        </w:tc>
        <w:tc>
          <w:tcPr>
            <w:tcW w:w="708" w:type="dxa"/>
            <w:tcBorders>
              <w:top w:val="single" w:sz="4" w:space="0" w:color="auto"/>
              <w:left w:val="single" w:sz="4" w:space="0" w:color="auto"/>
              <w:bottom w:val="single" w:sz="4" w:space="0" w:color="auto"/>
              <w:right w:val="single" w:sz="4" w:space="0" w:color="auto"/>
            </w:tcBorders>
          </w:tcPr>
          <w:p w14:paraId="383D05A9" w14:textId="77777777" w:rsidR="00610327" w:rsidRPr="00760004" w:rsidRDefault="00610327" w:rsidP="00822E9A">
            <w:pPr>
              <w:pStyle w:val="TAL"/>
            </w:pPr>
            <w:r w:rsidRPr="00760004">
              <w:t>C</w:t>
            </w:r>
          </w:p>
        </w:tc>
      </w:tr>
      <w:tr w:rsidR="00610327" w:rsidRPr="00760004" w14:paraId="1C73AF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D7A582"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3BF52B8B" w14:textId="77777777" w:rsidR="00610327" w:rsidRPr="00760004" w:rsidRDefault="00610327" w:rsidP="00822E9A">
            <w:pPr>
              <w:pStyle w:val="TAL"/>
            </w:pPr>
            <w:r w:rsidRPr="00760004">
              <w:t>Indicates the direction of the MM. This shall be encoded as “to target."</w:t>
            </w:r>
          </w:p>
        </w:tc>
        <w:tc>
          <w:tcPr>
            <w:tcW w:w="708" w:type="dxa"/>
            <w:tcBorders>
              <w:top w:val="single" w:sz="4" w:space="0" w:color="auto"/>
              <w:left w:val="single" w:sz="4" w:space="0" w:color="auto"/>
              <w:bottom w:val="single" w:sz="4" w:space="0" w:color="auto"/>
              <w:right w:val="single" w:sz="4" w:space="0" w:color="auto"/>
            </w:tcBorders>
          </w:tcPr>
          <w:p w14:paraId="479439A1" w14:textId="77777777" w:rsidR="00610327" w:rsidRPr="00760004" w:rsidRDefault="00610327" w:rsidP="00822E9A">
            <w:pPr>
              <w:pStyle w:val="TAL"/>
            </w:pPr>
            <w:r w:rsidRPr="00760004">
              <w:t>M</w:t>
            </w:r>
          </w:p>
        </w:tc>
      </w:tr>
      <w:tr w:rsidR="00610327" w:rsidRPr="00760004" w14:paraId="0FD7F93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30FA28"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7AF988F3" w14:textId="77777777" w:rsidR="00610327" w:rsidRPr="00760004" w:rsidRDefault="00610327" w:rsidP="00822E9A">
            <w:pPr>
              <w:pStyle w:val="TAL"/>
            </w:pPr>
            <w:r w:rsidRPr="00760004">
              <w:t>The subject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207C9DD" w14:textId="77777777" w:rsidR="00610327" w:rsidRPr="00760004" w:rsidRDefault="00610327" w:rsidP="00822E9A">
            <w:pPr>
              <w:pStyle w:val="TAL"/>
            </w:pPr>
            <w:r w:rsidRPr="00760004">
              <w:t>C</w:t>
            </w:r>
          </w:p>
        </w:tc>
      </w:tr>
      <w:tr w:rsidR="00610327" w:rsidRPr="00760004" w14:paraId="51D8F68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810D05" w14:textId="77777777" w:rsidR="00610327" w:rsidRPr="00760004" w:rsidRDefault="00610327" w:rsidP="00822E9A">
            <w:pPr>
              <w:pStyle w:val="TAL"/>
            </w:pPr>
            <w:r w:rsidRPr="00760004">
              <w:t>deliveryReportRequested</w:t>
            </w:r>
          </w:p>
        </w:tc>
        <w:tc>
          <w:tcPr>
            <w:tcW w:w="6521" w:type="dxa"/>
            <w:tcBorders>
              <w:top w:val="single" w:sz="4" w:space="0" w:color="auto"/>
              <w:left w:val="single" w:sz="4" w:space="0" w:color="auto"/>
              <w:bottom w:val="single" w:sz="4" w:space="0" w:color="auto"/>
              <w:right w:val="single" w:sz="4" w:space="0" w:color="auto"/>
            </w:tcBorders>
          </w:tcPr>
          <w:p w14:paraId="50DD68AF" w14:textId="4DB6B9A4" w:rsidR="00610327" w:rsidRPr="00760004" w:rsidRDefault="00610327" w:rsidP="00822E9A">
            <w:pPr>
              <w:pStyle w:val="TAL"/>
            </w:pPr>
            <w:r w:rsidRPr="00760004">
              <w:t>Specifies whether the originator MMS UE requests a delivery report from each recipient. The values given in OMA-TS-MM</w:t>
            </w:r>
            <w:r w:rsidR="00822CEF">
              <w:t>S</w:t>
            </w:r>
            <w:r w:rsidRPr="00760004">
              <w:t>_ENC [39] clause 7.3.13 shall be encoded as follows: “Yes”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905E2C1" w14:textId="77777777" w:rsidR="00610327" w:rsidRPr="00760004" w:rsidRDefault="00610327" w:rsidP="00822E9A">
            <w:pPr>
              <w:pStyle w:val="TAL"/>
            </w:pPr>
            <w:r w:rsidRPr="00760004">
              <w:t>C</w:t>
            </w:r>
          </w:p>
        </w:tc>
      </w:tr>
      <w:tr w:rsidR="00610327" w:rsidRPr="00760004" w14:paraId="33AF24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759E64" w14:textId="77777777" w:rsidR="00610327" w:rsidRPr="00760004" w:rsidRDefault="00610327" w:rsidP="00822E9A">
            <w:pPr>
              <w:pStyle w:val="TAL"/>
            </w:pPr>
            <w:r w:rsidRPr="00760004">
              <w:t>stored</w:t>
            </w:r>
          </w:p>
        </w:tc>
        <w:tc>
          <w:tcPr>
            <w:tcW w:w="6521" w:type="dxa"/>
            <w:tcBorders>
              <w:top w:val="single" w:sz="4" w:space="0" w:color="auto"/>
              <w:left w:val="single" w:sz="4" w:space="0" w:color="auto"/>
              <w:bottom w:val="single" w:sz="4" w:space="0" w:color="auto"/>
              <w:right w:val="single" w:sz="4" w:space="0" w:color="auto"/>
            </w:tcBorders>
          </w:tcPr>
          <w:p w14:paraId="3A4A088B" w14:textId="56FB4035" w:rsidR="00610327" w:rsidRPr="00760004" w:rsidRDefault="00610327" w:rsidP="00822E9A">
            <w:pPr>
              <w:pStyle w:val="TAL"/>
            </w:pPr>
            <w:r w:rsidRPr="00760004">
              <w:t xml:space="preserve">Specifies whether the MM was stored in the target's MMBox, and that the </w:t>
            </w:r>
            <w:r w:rsidRPr="00760004">
              <w:rPr>
                <w:i/>
                <w:iCs/>
              </w:rPr>
              <w:t>content-location-value</w:t>
            </w:r>
            <w:r w:rsidRPr="00760004">
              <w:t xml:space="preserve"> field is a reference to it. "Stored" is coded as True, and "not Stored" is coded as False. As defined in OMA-TS-MM</w:t>
            </w:r>
            <w:r w:rsidR="00822CEF">
              <w:t>S</w:t>
            </w:r>
            <w:r w:rsidRPr="00760004">
              <w:t>_ENC [39] clause 7.3.57.</w:t>
            </w:r>
          </w:p>
          <w:p w14:paraId="45368866" w14:textId="77777777" w:rsidR="00610327" w:rsidRPr="00760004" w:rsidRDefault="00610327" w:rsidP="00822E9A">
            <w:pPr>
              <w:pStyle w:val="TAL"/>
            </w:pPr>
            <w:r w:rsidRPr="00760004">
              <w:t>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81B8AF8" w14:textId="77777777" w:rsidR="00610327" w:rsidRPr="00760004" w:rsidRDefault="00610327" w:rsidP="00822E9A">
            <w:pPr>
              <w:pStyle w:val="TAL"/>
            </w:pPr>
            <w:r w:rsidRPr="00760004">
              <w:t>C</w:t>
            </w:r>
          </w:p>
        </w:tc>
      </w:tr>
      <w:tr w:rsidR="00610327" w:rsidRPr="00760004" w14:paraId="7DE7F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211590" w14:textId="77777777" w:rsidR="00610327" w:rsidRPr="00760004" w:rsidRDefault="00610327" w:rsidP="00822E9A">
            <w:pPr>
              <w:pStyle w:val="TAL"/>
            </w:pPr>
            <w:r w:rsidRPr="00760004">
              <w:t>messageClass</w:t>
            </w:r>
          </w:p>
        </w:tc>
        <w:tc>
          <w:tcPr>
            <w:tcW w:w="6521" w:type="dxa"/>
            <w:tcBorders>
              <w:top w:val="single" w:sz="4" w:space="0" w:color="auto"/>
              <w:left w:val="single" w:sz="4" w:space="0" w:color="auto"/>
              <w:bottom w:val="single" w:sz="4" w:space="0" w:color="auto"/>
              <w:right w:val="single" w:sz="4" w:space="0" w:color="auto"/>
            </w:tcBorders>
          </w:tcPr>
          <w:p w14:paraId="4D452A46" w14:textId="77777777" w:rsidR="00610327" w:rsidRPr="00760004" w:rsidRDefault="00610327" w:rsidP="00822E9A">
            <w:pPr>
              <w:pStyle w:val="TAL"/>
            </w:pPr>
            <w:r w:rsidRPr="00760004">
              <w:t xml:space="preserve">Class of the MM. For example, a value of "auto" is automatically generated by the UE. </w:t>
            </w:r>
          </w:p>
        </w:tc>
        <w:tc>
          <w:tcPr>
            <w:tcW w:w="708" w:type="dxa"/>
            <w:tcBorders>
              <w:top w:val="single" w:sz="4" w:space="0" w:color="auto"/>
              <w:left w:val="single" w:sz="4" w:space="0" w:color="auto"/>
              <w:bottom w:val="single" w:sz="4" w:space="0" w:color="auto"/>
              <w:right w:val="single" w:sz="4" w:space="0" w:color="auto"/>
            </w:tcBorders>
          </w:tcPr>
          <w:p w14:paraId="7173AE05" w14:textId="77777777" w:rsidR="00610327" w:rsidRPr="00760004" w:rsidRDefault="00610327" w:rsidP="00822E9A">
            <w:pPr>
              <w:pStyle w:val="TAL"/>
            </w:pPr>
            <w:r w:rsidRPr="00760004">
              <w:t>M</w:t>
            </w:r>
          </w:p>
        </w:tc>
      </w:tr>
      <w:tr w:rsidR="00610327" w:rsidRPr="00760004" w14:paraId="440EA5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76B68D7" w14:textId="77777777" w:rsidR="00610327" w:rsidRPr="00760004" w:rsidRDefault="00610327" w:rsidP="00822E9A">
            <w:pPr>
              <w:pStyle w:val="TAL"/>
            </w:pPr>
            <w:r w:rsidRPr="00760004">
              <w:t>priority</w:t>
            </w:r>
          </w:p>
        </w:tc>
        <w:tc>
          <w:tcPr>
            <w:tcW w:w="6521" w:type="dxa"/>
            <w:tcBorders>
              <w:top w:val="single" w:sz="4" w:space="0" w:color="auto"/>
              <w:left w:val="single" w:sz="4" w:space="0" w:color="auto"/>
              <w:bottom w:val="single" w:sz="4" w:space="0" w:color="auto"/>
              <w:right w:val="single" w:sz="4" w:space="0" w:color="auto"/>
            </w:tcBorders>
          </w:tcPr>
          <w:p w14:paraId="7EA1CA0E" w14:textId="77777777" w:rsidR="00610327" w:rsidRPr="00760004" w:rsidRDefault="00610327" w:rsidP="00822E9A">
            <w:pPr>
              <w:pStyle w:val="TAL"/>
            </w:pPr>
            <w:r w:rsidRPr="00760004">
              <w:t>Priority of the MM assigned by the originator MMS Client.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D18601" w14:textId="77777777" w:rsidR="00610327" w:rsidRPr="00760004" w:rsidRDefault="00610327" w:rsidP="00822E9A">
            <w:pPr>
              <w:pStyle w:val="TAL"/>
            </w:pPr>
            <w:r w:rsidRPr="00760004">
              <w:t>C</w:t>
            </w:r>
          </w:p>
        </w:tc>
      </w:tr>
      <w:tr w:rsidR="00610327" w:rsidRPr="00760004" w14:paraId="3D828A5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E4E216" w14:textId="77777777" w:rsidR="00610327" w:rsidRPr="00760004" w:rsidRDefault="00610327" w:rsidP="00822E9A">
            <w:pPr>
              <w:pStyle w:val="TAL"/>
            </w:pPr>
            <w:r w:rsidRPr="00760004">
              <w:t>messageSize</w:t>
            </w:r>
          </w:p>
        </w:tc>
        <w:tc>
          <w:tcPr>
            <w:tcW w:w="6521" w:type="dxa"/>
            <w:tcBorders>
              <w:top w:val="single" w:sz="4" w:space="0" w:color="auto"/>
              <w:left w:val="single" w:sz="4" w:space="0" w:color="auto"/>
              <w:bottom w:val="single" w:sz="4" w:space="0" w:color="auto"/>
              <w:right w:val="single" w:sz="4" w:space="0" w:color="auto"/>
            </w:tcBorders>
          </w:tcPr>
          <w:p w14:paraId="67C214D2" w14:textId="77777777" w:rsidR="00610327" w:rsidRPr="00760004" w:rsidRDefault="00610327" w:rsidP="00822E9A">
            <w:pPr>
              <w:pStyle w:val="TAL"/>
            </w:pPr>
            <w:r w:rsidRPr="00760004">
              <w:t>Specifies the size of the MM that was viewed or uploaded. Specified in bytes.</w:t>
            </w:r>
          </w:p>
        </w:tc>
        <w:tc>
          <w:tcPr>
            <w:tcW w:w="708" w:type="dxa"/>
            <w:tcBorders>
              <w:top w:val="single" w:sz="4" w:space="0" w:color="auto"/>
              <w:left w:val="single" w:sz="4" w:space="0" w:color="auto"/>
              <w:bottom w:val="single" w:sz="4" w:space="0" w:color="auto"/>
              <w:right w:val="single" w:sz="4" w:space="0" w:color="auto"/>
            </w:tcBorders>
          </w:tcPr>
          <w:p w14:paraId="1BA5AA4A" w14:textId="77777777" w:rsidR="00610327" w:rsidRPr="00760004" w:rsidRDefault="00610327" w:rsidP="00822E9A">
            <w:pPr>
              <w:pStyle w:val="TAL"/>
            </w:pPr>
            <w:r w:rsidRPr="00760004">
              <w:t>M</w:t>
            </w:r>
          </w:p>
        </w:tc>
      </w:tr>
      <w:tr w:rsidR="00610327" w:rsidRPr="00760004" w14:paraId="04EB32D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401DA96"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662B820F"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Borders>
              <w:top w:val="single" w:sz="4" w:space="0" w:color="auto"/>
              <w:left w:val="single" w:sz="4" w:space="0" w:color="auto"/>
              <w:bottom w:val="single" w:sz="4" w:space="0" w:color="auto"/>
              <w:right w:val="single" w:sz="4" w:space="0" w:color="auto"/>
            </w:tcBorders>
          </w:tcPr>
          <w:p w14:paraId="2E2963EC" w14:textId="77777777" w:rsidR="00610327" w:rsidRPr="00760004" w:rsidRDefault="00610327" w:rsidP="00822E9A">
            <w:pPr>
              <w:pStyle w:val="TAL"/>
            </w:pPr>
            <w:r w:rsidRPr="00760004">
              <w:t>M</w:t>
            </w:r>
          </w:p>
        </w:tc>
      </w:tr>
      <w:tr w:rsidR="00610327" w:rsidRPr="00760004" w14:paraId="7CC7B4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0A67B4"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00393910" w14:textId="5703ACFE"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E4ED808" w14:textId="482FA025"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21C26DBF" w14:textId="4AB0C83D" w:rsidR="00610327" w:rsidRPr="00760004" w:rsidRDefault="00610327" w:rsidP="00822E9A">
            <w:pPr>
              <w:pStyle w:val="TAL"/>
            </w:pPr>
            <w:r w:rsidRPr="00760004">
              <w:t>See OMA-TS-MM</w:t>
            </w:r>
            <w:r w:rsidR="00822CEF">
              <w:t>S</w:t>
            </w:r>
            <w:r w:rsidRPr="00760004">
              <w:t>_ENC [39] clause 7.3.43.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3AF8FB26" w14:textId="77777777" w:rsidR="00610327" w:rsidRPr="00760004" w:rsidRDefault="00610327" w:rsidP="00822E9A">
            <w:pPr>
              <w:pStyle w:val="TAL"/>
            </w:pPr>
            <w:r w:rsidRPr="00760004">
              <w:t>C</w:t>
            </w:r>
          </w:p>
        </w:tc>
      </w:tr>
    </w:tbl>
    <w:p w14:paraId="14674817" w14:textId="77777777" w:rsidR="00610327" w:rsidRPr="00760004" w:rsidRDefault="00610327" w:rsidP="00610327">
      <w:pPr>
        <w:pStyle w:val="B1"/>
      </w:pPr>
    </w:p>
    <w:p w14:paraId="5945685B" w14:textId="6B45683F" w:rsidR="00610327" w:rsidRPr="00760004" w:rsidRDefault="00241659" w:rsidP="00610327">
      <w:pPr>
        <w:pStyle w:val="Heading4"/>
      </w:pPr>
      <w:bookmarkStart w:id="452" w:name="_Toc167821343"/>
      <w:r w:rsidRPr="00760004">
        <w:t>7.4.</w:t>
      </w:r>
      <w:r w:rsidR="00610327" w:rsidRPr="00760004">
        <w:t>3.4</w:t>
      </w:r>
      <w:r w:rsidR="00610327" w:rsidRPr="00760004">
        <w:tab/>
        <w:t>MMSSendToNonLocalTarget</w:t>
      </w:r>
      <w:bookmarkEnd w:id="452"/>
    </w:p>
    <w:p w14:paraId="56C14845" w14:textId="77777777" w:rsidR="00610327" w:rsidRPr="00760004" w:rsidRDefault="00610327" w:rsidP="00610327">
      <w:r w:rsidRPr="00760004">
        <w:t xml:space="preserve">The IRI-POI in the MMS Proxy-Relay shall generate an xIRI containing an MMSSendToNonLocalTarget record when the local MMS Proxy-Relay sends a </w:t>
      </w:r>
      <w:r w:rsidRPr="00760004">
        <w:rPr>
          <w:i/>
          <w:iCs/>
        </w:rPr>
        <w:t>MM4_forward.REQ</w:t>
      </w:r>
      <w:r w:rsidRPr="00760004">
        <w:t xml:space="preserve"> (as defined in TS 23.140 [40] clause 8.4.1) to the non-local MMS Proxy-Relay, that contains a non-local target ID.</w:t>
      </w:r>
    </w:p>
    <w:p w14:paraId="6B6C108A" w14:textId="1BCE7D0B" w:rsidR="00610327" w:rsidRPr="00760004" w:rsidRDefault="00EA197F" w:rsidP="00610327">
      <w:r>
        <w:t>T</w:t>
      </w:r>
      <w:r w:rsidR="00610327" w:rsidRPr="00760004">
        <w:t>able</w:t>
      </w:r>
      <w:r w:rsidRPr="00FE2627">
        <w:t xml:space="preserve"> 7.4.3-</w:t>
      </w:r>
      <w:r>
        <w:t>4</w:t>
      </w:r>
      <w:r w:rsidR="00610327" w:rsidRPr="00760004">
        <w:t xml:space="preserve"> contains parameters generated by the IRI-POI, along with parameters derived from the </w:t>
      </w:r>
      <w:r w:rsidR="00610327" w:rsidRPr="00760004">
        <w:rPr>
          <w:i/>
          <w:iCs/>
        </w:rPr>
        <w:t>MM4_forward.REQ</w:t>
      </w:r>
      <w:r w:rsidR="00610327" w:rsidRPr="00760004">
        <w:t xml:space="preserve"> message (from the non-local MMS Proxy-Relay to the local MMS Proxy-Relay).</w:t>
      </w:r>
    </w:p>
    <w:p w14:paraId="00DBF428" w14:textId="52C6013F" w:rsidR="00610327" w:rsidRPr="00760004" w:rsidRDefault="00610327" w:rsidP="00610327">
      <w:pPr>
        <w:pStyle w:val="TH"/>
      </w:pPr>
      <w:r w:rsidRPr="00760004">
        <w:t xml:space="preserve">Table </w:t>
      </w:r>
      <w:r w:rsidR="00241659" w:rsidRPr="00760004">
        <w:t>7.4.</w:t>
      </w:r>
      <w:r w:rsidRPr="00760004">
        <w:t>3-4: Payload for MMSSendToNonLocalTarget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5DA175" w14:textId="77777777" w:rsidTr="00822E9A">
        <w:trPr>
          <w:jc w:val="center"/>
        </w:trPr>
        <w:tc>
          <w:tcPr>
            <w:tcW w:w="2693" w:type="dxa"/>
          </w:tcPr>
          <w:p w14:paraId="11324899" w14:textId="77777777" w:rsidR="00610327" w:rsidRPr="00760004" w:rsidRDefault="00610327" w:rsidP="00822E9A">
            <w:pPr>
              <w:pStyle w:val="TAH"/>
            </w:pPr>
            <w:r w:rsidRPr="00760004">
              <w:t>Field name</w:t>
            </w:r>
          </w:p>
        </w:tc>
        <w:tc>
          <w:tcPr>
            <w:tcW w:w="6521" w:type="dxa"/>
          </w:tcPr>
          <w:p w14:paraId="5117D38C" w14:textId="77777777" w:rsidR="00610327" w:rsidRPr="00760004" w:rsidRDefault="00610327" w:rsidP="00822E9A">
            <w:pPr>
              <w:pStyle w:val="TAH"/>
            </w:pPr>
            <w:r w:rsidRPr="00760004">
              <w:t>Description</w:t>
            </w:r>
          </w:p>
        </w:tc>
        <w:tc>
          <w:tcPr>
            <w:tcW w:w="708" w:type="dxa"/>
          </w:tcPr>
          <w:p w14:paraId="1A1B8F85" w14:textId="77777777" w:rsidR="00610327" w:rsidRPr="00760004" w:rsidRDefault="00610327" w:rsidP="00822E9A">
            <w:pPr>
              <w:pStyle w:val="TAH"/>
            </w:pPr>
            <w:r w:rsidRPr="00760004">
              <w:t>M/C/O</w:t>
            </w:r>
          </w:p>
        </w:tc>
      </w:tr>
      <w:tr w:rsidR="00610327" w:rsidRPr="00760004" w14:paraId="08A6A2CB" w14:textId="77777777" w:rsidTr="00822E9A">
        <w:trPr>
          <w:jc w:val="center"/>
        </w:trPr>
        <w:tc>
          <w:tcPr>
            <w:tcW w:w="2693" w:type="dxa"/>
          </w:tcPr>
          <w:p w14:paraId="5907CB90" w14:textId="77777777" w:rsidR="00610327" w:rsidRPr="00760004" w:rsidRDefault="00610327" w:rsidP="00822E9A">
            <w:pPr>
              <w:pStyle w:val="TAL"/>
            </w:pPr>
            <w:r w:rsidRPr="00760004">
              <w:t>version</w:t>
            </w:r>
          </w:p>
        </w:tc>
        <w:tc>
          <w:tcPr>
            <w:tcW w:w="6521" w:type="dxa"/>
          </w:tcPr>
          <w:p w14:paraId="1B1926C9" w14:textId="77777777" w:rsidR="00610327" w:rsidRPr="00760004" w:rsidRDefault="00610327" w:rsidP="00822E9A">
            <w:pPr>
              <w:pStyle w:val="TAL"/>
            </w:pPr>
            <w:r w:rsidRPr="00760004">
              <w:t>The version of MM, to include major and minor version.</w:t>
            </w:r>
          </w:p>
        </w:tc>
        <w:tc>
          <w:tcPr>
            <w:tcW w:w="708" w:type="dxa"/>
          </w:tcPr>
          <w:p w14:paraId="2EF1ADD5" w14:textId="77777777" w:rsidR="00610327" w:rsidRPr="00760004" w:rsidRDefault="00610327" w:rsidP="00822E9A">
            <w:pPr>
              <w:pStyle w:val="TAL"/>
            </w:pPr>
            <w:r w:rsidRPr="00760004">
              <w:t>M</w:t>
            </w:r>
          </w:p>
        </w:tc>
      </w:tr>
      <w:tr w:rsidR="00610327" w:rsidRPr="00760004" w14:paraId="715D13AA" w14:textId="77777777" w:rsidTr="00822E9A">
        <w:trPr>
          <w:jc w:val="center"/>
        </w:trPr>
        <w:tc>
          <w:tcPr>
            <w:tcW w:w="2693" w:type="dxa"/>
          </w:tcPr>
          <w:p w14:paraId="7BBFF420" w14:textId="77777777" w:rsidR="00610327" w:rsidRPr="00760004" w:rsidRDefault="00610327" w:rsidP="00822E9A">
            <w:pPr>
              <w:pStyle w:val="TAL"/>
            </w:pPr>
            <w:r w:rsidRPr="00760004">
              <w:t>transactionID</w:t>
            </w:r>
          </w:p>
        </w:tc>
        <w:tc>
          <w:tcPr>
            <w:tcW w:w="6521" w:type="dxa"/>
          </w:tcPr>
          <w:p w14:paraId="0E055A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612F36" w14:textId="77777777" w:rsidR="00610327" w:rsidRPr="00760004" w:rsidRDefault="00610327" w:rsidP="00822E9A">
            <w:pPr>
              <w:pStyle w:val="TAL"/>
            </w:pPr>
            <w:r w:rsidRPr="00760004">
              <w:t>M</w:t>
            </w:r>
          </w:p>
        </w:tc>
      </w:tr>
      <w:tr w:rsidR="00610327" w:rsidRPr="00760004" w14:paraId="1199D76C" w14:textId="77777777" w:rsidTr="00822E9A">
        <w:trPr>
          <w:jc w:val="center"/>
        </w:trPr>
        <w:tc>
          <w:tcPr>
            <w:tcW w:w="2693" w:type="dxa"/>
          </w:tcPr>
          <w:p w14:paraId="1AC85413" w14:textId="77777777" w:rsidR="00610327" w:rsidRPr="00760004" w:rsidRDefault="00610327" w:rsidP="00822E9A">
            <w:pPr>
              <w:pStyle w:val="TAL"/>
            </w:pPr>
            <w:r w:rsidRPr="00760004">
              <w:t>messageID</w:t>
            </w:r>
          </w:p>
        </w:tc>
        <w:tc>
          <w:tcPr>
            <w:tcW w:w="6521" w:type="dxa"/>
          </w:tcPr>
          <w:p w14:paraId="124E255C"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5AFC06B3" w14:textId="77777777" w:rsidR="00610327" w:rsidRPr="00760004" w:rsidRDefault="00610327" w:rsidP="00822E9A">
            <w:pPr>
              <w:pStyle w:val="TAL"/>
            </w:pPr>
            <w:r w:rsidRPr="00760004">
              <w:t>M</w:t>
            </w:r>
          </w:p>
        </w:tc>
      </w:tr>
      <w:tr w:rsidR="00610327" w:rsidRPr="00760004" w14:paraId="4FD89CF7" w14:textId="77777777" w:rsidTr="00822E9A">
        <w:trPr>
          <w:jc w:val="center"/>
        </w:trPr>
        <w:tc>
          <w:tcPr>
            <w:tcW w:w="2693" w:type="dxa"/>
          </w:tcPr>
          <w:p w14:paraId="55EA0E45" w14:textId="77777777" w:rsidR="00610327" w:rsidRPr="00760004" w:rsidRDefault="00610327" w:rsidP="00822E9A">
            <w:pPr>
              <w:pStyle w:val="TAL"/>
            </w:pPr>
            <w:r w:rsidRPr="00760004">
              <w:t>terminatingMMSParty</w:t>
            </w:r>
          </w:p>
        </w:tc>
        <w:tc>
          <w:tcPr>
            <w:tcW w:w="6521" w:type="dxa"/>
          </w:tcPr>
          <w:p w14:paraId="0F324436" w14:textId="2EB8E1FE"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166F889D" w14:textId="77777777" w:rsidR="00610327" w:rsidRPr="00760004" w:rsidRDefault="00610327" w:rsidP="00822E9A">
            <w:pPr>
              <w:pStyle w:val="TAL"/>
            </w:pPr>
            <w:r w:rsidRPr="00760004">
              <w:t>M</w:t>
            </w:r>
          </w:p>
        </w:tc>
      </w:tr>
      <w:tr w:rsidR="00610327" w:rsidRPr="00760004" w14:paraId="68F56F57" w14:textId="77777777" w:rsidTr="00822E9A">
        <w:trPr>
          <w:jc w:val="center"/>
        </w:trPr>
        <w:tc>
          <w:tcPr>
            <w:tcW w:w="2693" w:type="dxa"/>
          </w:tcPr>
          <w:p w14:paraId="440A96D5" w14:textId="77777777" w:rsidR="00610327" w:rsidRPr="00760004" w:rsidRDefault="00610327" w:rsidP="00822E9A">
            <w:pPr>
              <w:pStyle w:val="TAL"/>
            </w:pPr>
            <w:r w:rsidRPr="00760004">
              <w:t>originatingMMSParty</w:t>
            </w:r>
          </w:p>
        </w:tc>
        <w:tc>
          <w:tcPr>
            <w:tcW w:w="6521" w:type="dxa"/>
          </w:tcPr>
          <w:p w14:paraId="654940D1" w14:textId="12DD6B66"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46489127" w14:textId="77777777" w:rsidR="00610327" w:rsidRPr="00760004" w:rsidRDefault="00610327" w:rsidP="00822E9A">
            <w:pPr>
              <w:pStyle w:val="TAL"/>
            </w:pPr>
            <w:r w:rsidRPr="00760004">
              <w:t>M</w:t>
            </w:r>
          </w:p>
        </w:tc>
      </w:tr>
      <w:tr w:rsidR="00610327" w:rsidRPr="00760004" w14:paraId="401813C6" w14:textId="77777777" w:rsidTr="00822E9A">
        <w:trPr>
          <w:jc w:val="center"/>
        </w:trPr>
        <w:tc>
          <w:tcPr>
            <w:tcW w:w="2693" w:type="dxa"/>
          </w:tcPr>
          <w:p w14:paraId="2ABD4535" w14:textId="77777777" w:rsidR="00610327" w:rsidRPr="00760004" w:rsidRDefault="00610327" w:rsidP="00822E9A">
            <w:pPr>
              <w:pStyle w:val="TAL"/>
            </w:pPr>
            <w:r w:rsidRPr="00760004">
              <w:t>direction</w:t>
            </w:r>
          </w:p>
        </w:tc>
        <w:tc>
          <w:tcPr>
            <w:tcW w:w="6521" w:type="dxa"/>
          </w:tcPr>
          <w:p w14:paraId="3A14CB9C" w14:textId="77777777" w:rsidR="00610327" w:rsidRPr="00760004" w:rsidRDefault="00610327" w:rsidP="00822E9A">
            <w:pPr>
              <w:pStyle w:val="TAL"/>
            </w:pPr>
            <w:r w:rsidRPr="00760004">
              <w:t>Indicates the direction of the MM. This shall be encoded as “to target.”</w:t>
            </w:r>
          </w:p>
        </w:tc>
        <w:tc>
          <w:tcPr>
            <w:tcW w:w="708" w:type="dxa"/>
          </w:tcPr>
          <w:p w14:paraId="4AD3F2D8" w14:textId="77777777" w:rsidR="00610327" w:rsidRPr="00760004" w:rsidRDefault="00610327" w:rsidP="00822E9A">
            <w:pPr>
              <w:pStyle w:val="TAL"/>
            </w:pPr>
            <w:r w:rsidRPr="00760004">
              <w:t>M</w:t>
            </w:r>
          </w:p>
        </w:tc>
      </w:tr>
      <w:tr w:rsidR="00610327" w:rsidRPr="00760004" w14:paraId="7D55C47A" w14:textId="77777777" w:rsidTr="00822E9A">
        <w:trPr>
          <w:jc w:val="center"/>
        </w:trPr>
        <w:tc>
          <w:tcPr>
            <w:tcW w:w="2693" w:type="dxa"/>
          </w:tcPr>
          <w:p w14:paraId="76BB5B75" w14:textId="77777777" w:rsidR="00610327" w:rsidRPr="00760004" w:rsidRDefault="00610327" w:rsidP="00822E9A">
            <w:pPr>
              <w:pStyle w:val="TAL"/>
            </w:pPr>
            <w:r w:rsidRPr="00760004">
              <w:t>contentType</w:t>
            </w:r>
          </w:p>
        </w:tc>
        <w:tc>
          <w:tcPr>
            <w:tcW w:w="6521" w:type="dxa"/>
          </w:tcPr>
          <w:p w14:paraId="0CB0911E" w14:textId="77777777" w:rsidR="00610327" w:rsidRPr="00760004" w:rsidRDefault="00610327" w:rsidP="00822E9A">
            <w:pPr>
              <w:pStyle w:val="TAL"/>
            </w:pPr>
            <w:r w:rsidRPr="00760004">
              <w:t>The content type of the MM. See OMA-TS-MMS_ENC [39] clause 7.3.11</w:t>
            </w:r>
          </w:p>
        </w:tc>
        <w:tc>
          <w:tcPr>
            <w:tcW w:w="708" w:type="dxa"/>
          </w:tcPr>
          <w:p w14:paraId="6CBBD7E1" w14:textId="77777777" w:rsidR="00610327" w:rsidRPr="00760004" w:rsidRDefault="00610327" w:rsidP="00822E9A">
            <w:pPr>
              <w:pStyle w:val="TAL"/>
            </w:pPr>
            <w:r w:rsidRPr="00760004">
              <w:t>M</w:t>
            </w:r>
          </w:p>
        </w:tc>
      </w:tr>
      <w:tr w:rsidR="00610327" w:rsidRPr="00760004" w14:paraId="5F812888" w14:textId="77777777" w:rsidTr="00822E9A">
        <w:trPr>
          <w:jc w:val="center"/>
        </w:trPr>
        <w:tc>
          <w:tcPr>
            <w:tcW w:w="2693" w:type="dxa"/>
          </w:tcPr>
          <w:p w14:paraId="5E5F7255" w14:textId="77777777" w:rsidR="00610327" w:rsidRPr="00760004" w:rsidRDefault="00610327" w:rsidP="00822E9A">
            <w:pPr>
              <w:pStyle w:val="TAL"/>
            </w:pPr>
            <w:r w:rsidRPr="00760004">
              <w:t>messageClass</w:t>
            </w:r>
          </w:p>
        </w:tc>
        <w:tc>
          <w:tcPr>
            <w:tcW w:w="6521" w:type="dxa"/>
          </w:tcPr>
          <w:p w14:paraId="0EB20405"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 message.</w:t>
            </w:r>
          </w:p>
        </w:tc>
        <w:tc>
          <w:tcPr>
            <w:tcW w:w="708" w:type="dxa"/>
          </w:tcPr>
          <w:p w14:paraId="5E50DED3" w14:textId="77777777" w:rsidR="00610327" w:rsidRPr="00760004" w:rsidRDefault="00610327" w:rsidP="00822E9A">
            <w:pPr>
              <w:pStyle w:val="TAL"/>
            </w:pPr>
            <w:r w:rsidRPr="00760004">
              <w:t>C</w:t>
            </w:r>
          </w:p>
        </w:tc>
      </w:tr>
      <w:tr w:rsidR="00610327" w:rsidRPr="00760004" w14:paraId="62F680E1" w14:textId="77777777" w:rsidTr="00822E9A">
        <w:trPr>
          <w:jc w:val="center"/>
        </w:trPr>
        <w:tc>
          <w:tcPr>
            <w:tcW w:w="2693" w:type="dxa"/>
          </w:tcPr>
          <w:p w14:paraId="78FCC81D" w14:textId="77777777" w:rsidR="00610327" w:rsidRPr="00760004" w:rsidRDefault="00610327" w:rsidP="00822E9A">
            <w:pPr>
              <w:pStyle w:val="TAL"/>
            </w:pPr>
            <w:r w:rsidRPr="00760004">
              <w:t>dateTime</w:t>
            </w:r>
          </w:p>
        </w:tc>
        <w:tc>
          <w:tcPr>
            <w:tcW w:w="6521" w:type="dxa"/>
          </w:tcPr>
          <w:p w14:paraId="1495F128"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57513F4E" w14:textId="77777777" w:rsidR="00610327" w:rsidRPr="00760004" w:rsidRDefault="00610327" w:rsidP="00822E9A">
            <w:pPr>
              <w:pStyle w:val="TAL"/>
            </w:pPr>
            <w:r w:rsidRPr="00760004">
              <w:t>M</w:t>
            </w:r>
          </w:p>
        </w:tc>
      </w:tr>
      <w:tr w:rsidR="00610327" w:rsidRPr="00760004" w14:paraId="54CDCD7B" w14:textId="77777777" w:rsidTr="00822E9A">
        <w:trPr>
          <w:jc w:val="center"/>
        </w:trPr>
        <w:tc>
          <w:tcPr>
            <w:tcW w:w="2693" w:type="dxa"/>
          </w:tcPr>
          <w:p w14:paraId="25BB2702" w14:textId="77777777" w:rsidR="00610327" w:rsidRPr="00760004" w:rsidRDefault="00610327" w:rsidP="00822E9A">
            <w:pPr>
              <w:pStyle w:val="TAL"/>
            </w:pPr>
            <w:r w:rsidRPr="00760004">
              <w:t>expiry</w:t>
            </w:r>
          </w:p>
        </w:tc>
        <w:tc>
          <w:tcPr>
            <w:tcW w:w="6521" w:type="dxa"/>
          </w:tcPr>
          <w:p w14:paraId="17D44774"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by the MMS Proxy-Relay message.</w:t>
            </w:r>
          </w:p>
        </w:tc>
        <w:tc>
          <w:tcPr>
            <w:tcW w:w="708" w:type="dxa"/>
          </w:tcPr>
          <w:p w14:paraId="45C5EACE" w14:textId="77777777" w:rsidR="00610327" w:rsidRPr="00760004" w:rsidRDefault="00610327" w:rsidP="00822E9A">
            <w:pPr>
              <w:pStyle w:val="TAL"/>
            </w:pPr>
            <w:r w:rsidRPr="00760004">
              <w:t>C</w:t>
            </w:r>
          </w:p>
        </w:tc>
      </w:tr>
      <w:tr w:rsidR="00610327" w:rsidRPr="00760004" w14:paraId="06387A8F" w14:textId="77777777" w:rsidTr="00822E9A">
        <w:trPr>
          <w:jc w:val="center"/>
        </w:trPr>
        <w:tc>
          <w:tcPr>
            <w:tcW w:w="2693" w:type="dxa"/>
          </w:tcPr>
          <w:p w14:paraId="7650D00E" w14:textId="77777777" w:rsidR="00610327" w:rsidRPr="00760004" w:rsidRDefault="00610327" w:rsidP="00822E9A">
            <w:pPr>
              <w:pStyle w:val="TAL"/>
            </w:pPr>
            <w:r w:rsidRPr="00760004">
              <w:t>deliveryReportRequested</w:t>
            </w:r>
          </w:p>
        </w:tc>
        <w:tc>
          <w:tcPr>
            <w:tcW w:w="6521" w:type="dxa"/>
          </w:tcPr>
          <w:p w14:paraId="154AAA44" w14:textId="77777777" w:rsidR="00610327" w:rsidRPr="00760004" w:rsidRDefault="00610327" w:rsidP="00822E9A">
            <w:pPr>
              <w:pStyle w:val="TAL"/>
            </w:pPr>
            <w:r w:rsidRPr="00760004">
              <w:t>Specifies whether the originator MMS UE requests a delivery report from each recipient. Indicates the desired delivery report. The values given in TS 23.140 [40] clause 8.4.1.4 shall be encoded as follows: “Yes” = True, “No” = False. Include if sent by the MMS Proxy-Relay message.</w:t>
            </w:r>
          </w:p>
        </w:tc>
        <w:tc>
          <w:tcPr>
            <w:tcW w:w="708" w:type="dxa"/>
          </w:tcPr>
          <w:p w14:paraId="6C72ABDF" w14:textId="77777777" w:rsidR="00610327" w:rsidRPr="00760004" w:rsidRDefault="00610327" w:rsidP="00822E9A">
            <w:pPr>
              <w:pStyle w:val="TAL"/>
            </w:pPr>
            <w:r w:rsidRPr="00760004">
              <w:t>C</w:t>
            </w:r>
          </w:p>
        </w:tc>
      </w:tr>
      <w:tr w:rsidR="00610327" w:rsidRPr="00760004" w14:paraId="1BC212E3" w14:textId="77777777" w:rsidTr="00822E9A">
        <w:trPr>
          <w:jc w:val="center"/>
        </w:trPr>
        <w:tc>
          <w:tcPr>
            <w:tcW w:w="2693" w:type="dxa"/>
          </w:tcPr>
          <w:p w14:paraId="3FC26CD5" w14:textId="77777777" w:rsidR="00610327" w:rsidRPr="00760004" w:rsidRDefault="00610327" w:rsidP="00822E9A">
            <w:pPr>
              <w:pStyle w:val="TAL"/>
            </w:pPr>
            <w:r w:rsidRPr="00760004">
              <w:t>priority</w:t>
            </w:r>
          </w:p>
        </w:tc>
        <w:tc>
          <w:tcPr>
            <w:tcW w:w="6521" w:type="dxa"/>
          </w:tcPr>
          <w:p w14:paraId="20D5F9A7" w14:textId="77777777" w:rsidR="00610327" w:rsidRPr="00760004" w:rsidRDefault="00610327" w:rsidP="00822E9A">
            <w:pPr>
              <w:pStyle w:val="TAL"/>
            </w:pPr>
            <w:r w:rsidRPr="00760004">
              <w:t>Priority of the MM assigned by the originator MMS Client. Reported if sent by the target. Include if sent by the MMS Proxy-Relay message.</w:t>
            </w:r>
          </w:p>
        </w:tc>
        <w:tc>
          <w:tcPr>
            <w:tcW w:w="708" w:type="dxa"/>
          </w:tcPr>
          <w:p w14:paraId="4BD74014" w14:textId="77777777" w:rsidR="00610327" w:rsidRPr="00760004" w:rsidRDefault="00610327" w:rsidP="00822E9A">
            <w:pPr>
              <w:pStyle w:val="TAL"/>
            </w:pPr>
            <w:r w:rsidRPr="00760004">
              <w:t>C</w:t>
            </w:r>
          </w:p>
        </w:tc>
      </w:tr>
      <w:tr w:rsidR="00610327" w:rsidRPr="00760004" w14:paraId="74A496ED" w14:textId="77777777" w:rsidTr="00822E9A">
        <w:trPr>
          <w:jc w:val="center"/>
        </w:trPr>
        <w:tc>
          <w:tcPr>
            <w:tcW w:w="2693" w:type="dxa"/>
          </w:tcPr>
          <w:p w14:paraId="7F5B5D36" w14:textId="77777777" w:rsidR="00610327" w:rsidRPr="00760004" w:rsidRDefault="00610327" w:rsidP="00822E9A">
            <w:pPr>
              <w:pStyle w:val="TAL"/>
            </w:pPr>
            <w:r w:rsidRPr="00760004">
              <w:t>senderVisibility</w:t>
            </w:r>
          </w:p>
        </w:tc>
        <w:tc>
          <w:tcPr>
            <w:tcW w:w="6521" w:type="dxa"/>
          </w:tcPr>
          <w:p w14:paraId="6F13DD25" w14:textId="77777777" w:rsidR="00610327" w:rsidRPr="00760004" w:rsidRDefault="00610327" w:rsidP="00822E9A">
            <w:pPr>
              <w:pStyle w:val="TAL"/>
            </w:pPr>
            <w:r w:rsidRPr="00760004">
              <w:t>Indicates whether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by the MMS Proxy-Relay message.</w:t>
            </w:r>
          </w:p>
        </w:tc>
        <w:tc>
          <w:tcPr>
            <w:tcW w:w="708" w:type="dxa"/>
          </w:tcPr>
          <w:p w14:paraId="6817D072" w14:textId="77777777" w:rsidR="00610327" w:rsidRPr="00760004" w:rsidRDefault="00610327" w:rsidP="00822E9A">
            <w:pPr>
              <w:pStyle w:val="TAL"/>
            </w:pPr>
            <w:r w:rsidRPr="00760004">
              <w:t>C</w:t>
            </w:r>
          </w:p>
        </w:tc>
      </w:tr>
      <w:tr w:rsidR="00610327" w:rsidRPr="00760004" w14:paraId="358A062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3F096A"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32592982" w14:textId="77777777" w:rsidR="00610327" w:rsidRPr="00760004" w:rsidRDefault="00610327" w:rsidP="00822E9A">
            <w:pPr>
              <w:pStyle w:val="TAL"/>
            </w:pPr>
            <w:r w:rsidRPr="00760004">
              <w:t>Specifies whether the originator MMS UE requests a read report from each recipient. Indicates the desired read report.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19A3FB0" w14:textId="77777777" w:rsidR="00610327" w:rsidRPr="00760004" w:rsidRDefault="00610327" w:rsidP="00822E9A">
            <w:pPr>
              <w:pStyle w:val="TAL"/>
            </w:pPr>
            <w:r w:rsidRPr="00760004">
              <w:t>C</w:t>
            </w:r>
          </w:p>
        </w:tc>
      </w:tr>
      <w:tr w:rsidR="00610327" w:rsidRPr="00760004" w14:paraId="3A4BCCB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1AB706"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1AEC2524" w14:textId="77777777" w:rsidR="00610327" w:rsidRPr="00760004" w:rsidRDefault="00610327" w:rsidP="00822E9A">
            <w:pPr>
              <w:pStyle w:val="TAL"/>
            </w:pPr>
            <w:r w:rsidRPr="00760004">
              <w:t>The subject of the MM. Include if sent to the target.</w:t>
            </w:r>
          </w:p>
        </w:tc>
        <w:tc>
          <w:tcPr>
            <w:tcW w:w="708" w:type="dxa"/>
            <w:tcBorders>
              <w:top w:val="single" w:sz="4" w:space="0" w:color="auto"/>
              <w:left w:val="single" w:sz="4" w:space="0" w:color="auto"/>
              <w:bottom w:val="single" w:sz="4" w:space="0" w:color="auto"/>
              <w:right w:val="single" w:sz="4" w:space="0" w:color="auto"/>
            </w:tcBorders>
          </w:tcPr>
          <w:p w14:paraId="7059A640" w14:textId="77777777" w:rsidR="00610327" w:rsidRPr="00760004" w:rsidRDefault="00610327" w:rsidP="00822E9A">
            <w:pPr>
              <w:pStyle w:val="TAL"/>
            </w:pPr>
            <w:r w:rsidRPr="00760004">
              <w:t>C</w:t>
            </w:r>
          </w:p>
        </w:tc>
      </w:tr>
      <w:tr w:rsidR="00610327" w:rsidRPr="00760004" w14:paraId="0212FEE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8F9CF92"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729CB8E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016E5DD9" w14:textId="77777777" w:rsidR="00610327" w:rsidRPr="00760004" w:rsidRDefault="00610327" w:rsidP="00822E9A">
            <w:pPr>
              <w:pStyle w:val="TAL"/>
            </w:pPr>
            <w:r w:rsidRPr="00760004">
              <w:t>C</w:t>
            </w:r>
          </w:p>
        </w:tc>
      </w:tr>
      <w:tr w:rsidR="00610327" w:rsidRPr="00760004" w14:paraId="786A435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CA0983"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3ADBB5E6" w14:textId="77777777" w:rsidR="00610327" w:rsidRPr="00760004" w:rsidRDefault="00610327" w:rsidP="00822E9A">
            <w:pPr>
              <w:pStyle w:val="TAL"/>
            </w:pPr>
            <w:r w:rsidRPr="00760004">
              <w:t>History of UEs that have forwarded (including originally submitted) the MM.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19DE18CE" w14:textId="77777777" w:rsidR="00610327" w:rsidRPr="00760004" w:rsidRDefault="00610327" w:rsidP="00822E9A">
            <w:pPr>
              <w:pStyle w:val="TAL"/>
            </w:pPr>
            <w:r w:rsidRPr="00760004">
              <w:t>C</w:t>
            </w:r>
          </w:p>
        </w:tc>
      </w:tr>
      <w:tr w:rsidR="00610327" w:rsidRPr="00760004" w14:paraId="2AD9569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FA65CC4"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4C417DEE" w14:textId="77777777" w:rsidR="00610327" w:rsidRPr="00760004" w:rsidRDefault="00610327" w:rsidP="00822E9A">
            <w:pPr>
              <w:pStyle w:val="TAL"/>
            </w:pPr>
            <w:r w:rsidRPr="00760004">
              <w:t>The timestamp associated with the previous forward events.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788EC2E" w14:textId="77777777" w:rsidR="00610327" w:rsidRPr="00760004" w:rsidRDefault="00610327" w:rsidP="00822E9A">
            <w:pPr>
              <w:pStyle w:val="TAL"/>
            </w:pPr>
            <w:r w:rsidRPr="00760004">
              <w:t>C</w:t>
            </w:r>
          </w:p>
        </w:tc>
      </w:tr>
      <w:tr w:rsidR="00610327" w:rsidRPr="00760004" w14:paraId="7EBF25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EDB82F8"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763C530F"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34B671B" w14:textId="77777777" w:rsidR="00610327" w:rsidRPr="00760004" w:rsidRDefault="00610327" w:rsidP="00822E9A">
            <w:pPr>
              <w:pStyle w:val="TAL"/>
            </w:pPr>
            <w:r w:rsidRPr="00760004">
              <w:t>C</w:t>
            </w:r>
          </w:p>
        </w:tc>
      </w:tr>
      <w:tr w:rsidR="00610327" w:rsidRPr="00760004" w14:paraId="5BCC70B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613CC37"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408E170C" w14:textId="59863F94" w:rsidR="00610327" w:rsidRPr="00760004" w:rsidRDefault="00610327" w:rsidP="00822E9A">
            <w:pPr>
              <w:pStyle w:val="TAL"/>
            </w:pPr>
            <w:r w:rsidRPr="00760004">
              <w:t xml:space="preserve">Identification of an application to which replies, delivery reports, and read reports are addressed. </w:t>
            </w:r>
            <w:r w:rsidR="00DA3F42">
              <w:t>I</w:t>
            </w:r>
            <w:r w:rsidRPr="00760004">
              <w:t>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61702A0" w14:textId="77777777" w:rsidR="00610327" w:rsidRPr="00760004" w:rsidRDefault="00610327" w:rsidP="00822E9A">
            <w:pPr>
              <w:pStyle w:val="TAL"/>
            </w:pPr>
            <w:r w:rsidRPr="00760004">
              <w:t>C</w:t>
            </w:r>
          </w:p>
        </w:tc>
      </w:tr>
      <w:tr w:rsidR="00610327" w:rsidRPr="00760004" w14:paraId="28CA7C7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0E00D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2D430D73" w14:textId="6E71E862"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067CA5A" w14:textId="77777777" w:rsidR="00610327" w:rsidRPr="00760004" w:rsidRDefault="00610327" w:rsidP="00822E9A">
            <w:pPr>
              <w:pStyle w:val="TAL"/>
            </w:pPr>
            <w:r w:rsidRPr="00760004">
              <w:t>C</w:t>
            </w:r>
          </w:p>
        </w:tc>
      </w:tr>
      <w:tr w:rsidR="00610327" w:rsidRPr="00760004" w14:paraId="1CA3AA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B14D92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9DBE783"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44D82E7" w14:textId="77777777" w:rsidR="00610327" w:rsidRPr="00760004" w:rsidRDefault="00610327" w:rsidP="00822E9A">
            <w:pPr>
              <w:pStyle w:val="TAL"/>
            </w:pPr>
            <w:r w:rsidRPr="00760004">
              <w:t>C</w:t>
            </w:r>
          </w:p>
        </w:tc>
      </w:tr>
      <w:tr w:rsidR="00610327" w:rsidRPr="00760004" w14:paraId="24CBE14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05DB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4DA738CD"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33AE0B9" w14:textId="77777777" w:rsidR="00610327" w:rsidRPr="00760004" w:rsidRDefault="00610327" w:rsidP="00822E9A">
            <w:pPr>
              <w:pStyle w:val="TAL"/>
            </w:pPr>
            <w:r w:rsidRPr="00760004">
              <w:t>C</w:t>
            </w:r>
          </w:p>
        </w:tc>
      </w:tr>
      <w:tr w:rsidR="00610327" w:rsidRPr="00760004" w14:paraId="1E382D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C8EA3AF"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472A3535" w14:textId="77777777" w:rsidR="00610327" w:rsidRPr="00760004" w:rsidRDefault="00610327" w:rsidP="00822E9A">
            <w:pPr>
              <w:pStyle w:val="TAL"/>
            </w:pPr>
            <w:r w:rsidRPr="00760004">
              <w:t>identifies whether the target wishes the MM to be adapted or not.  If overridden, an indication shall be included in the parameter.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9481AC8" w14:textId="77777777" w:rsidR="00610327" w:rsidRPr="00760004" w:rsidRDefault="00610327" w:rsidP="00822E9A">
            <w:pPr>
              <w:pStyle w:val="TAL"/>
            </w:pPr>
            <w:r w:rsidRPr="00760004">
              <w:t>C</w:t>
            </w:r>
          </w:p>
        </w:tc>
      </w:tr>
      <w:tr w:rsidR="00610327" w:rsidRPr="00760004" w14:paraId="0C8C00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C24D649"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5C3D9FCF" w14:textId="77777777" w:rsidR="00610327" w:rsidRPr="00760004" w:rsidRDefault="00610327" w:rsidP="00822E9A">
            <w:pPr>
              <w:pStyle w:val="TAL"/>
            </w:pPr>
            <w:r w:rsidRPr="00760004">
              <w:t>Specifies whether the originator MMS UE wants the submitted MM to be saved in the user's MMBox, in addition to sending it.</w:t>
            </w:r>
            <w:r w:rsidRPr="00760004">
              <w:rPr>
                <w:rFonts w:ascii="MS Gothic" w:eastAsia="MS Gothic" w:hAnsi="MS Gothic" w:cs="MS Gothic" w:hint="eastAsia"/>
              </w:rPr>
              <w:t xml:space="preserve"> </w:t>
            </w:r>
            <w:r w:rsidRPr="00760004">
              <w:t>Indicates whether the MMS is to be stored.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4328BA9D" w14:textId="77777777" w:rsidR="00610327" w:rsidRPr="00760004" w:rsidRDefault="00610327" w:rsidP="00822E9A">
            <w:pPr>
              <w:pStyle w:val="TAL"/>
            </w:pPr>
            <w:r w:rsidRPr="00760004">
              <w:t>C</w:t>
            </w:r>
          </w:p>
        </w:tc>
      </w:tr>
    </w:tbl>
    <w:p w14:paraId="720AD4DC"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83B2D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494F84E"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02068FE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50CB0993" w14:textId="77777777" w:rsidR="00610327" w:rsidRPr="00760004" w:rsidRDefault="00610327" w:rsidP="00822E9A">
            <w:pPr>
              <w:pStyle w:val="TAL"/>
            </w:pPr>
            <w:r w:rsidRPr="00760004">
              <w:t>C</w:t>
            </w:r>
          </w:p>
        </w:tc>
      </w:tr>
      <w:tr w:rsidR="00610327" w:rsidRPr="00760004" w14:paraId="045B773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15C3402"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394402B3" w14:textId="77777777"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1285BEE" w14:textId="77777777" w:rsidR="00610327" w:rsidRPr="00760004" w:rsidRDefault="00610327" w:rsidP="00822E9A">
            <w:pPr>
              <w:pStyle w:val="TAL"/>
            </w:pPr>
            <w:r w:rsidRPr="00760004">
              <w:t>C</w:t>
            </w:r>
          </w:p>
        </w:tc>
      </w:tr>
      <w:tr w:rsidR="00610327" w:rsidRPr="00760004" w14:paraId="32350DB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F8D325"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BC8FBD4" w14:textId="5E01F169"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871D640" w14:textId="77777777" w:rsidR="00610327" w:rsidRPr="00760004" w:rsidRDefault="00610327" w:rsidP="00822E9A">
            <w:pPr>
              <w:pStyle w:val="TAL"/>
            </w:pPr>
            <w:r w:rsidRPr="00760004">
              <w:t>C</w:t>
            </w:r>
          </w:p>
        </w:tc>
      </w:tr>
      <w:tr w:rsidR="00610327" w:rsidRPr="00760004" w14:paraId="147BA24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85D3094"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A1D6F96"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64EB4D2" w14:textId="77777777" w:rsidR="00610327" w:rsidRPr="00760004" w:rsidRDefault="00610327" w:rsidP="00822E9A">
            <w:pPr>
              <w:pStyle w:val="TAL"/>
            </w:pPr>
            <w:r w:rsidRPr="00760004">
              <w:t>C</w:t>
            </w:r>
          </w:p>
        </w:tc>
      </w:tr>
      <w:tr w:rsidR="00610327" w:rsidRPr="00760004" w14:paraId="2FBC55D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60D23EE" w14:textId="77777777" w:rsidR="00610327" w:rsidRPr="00760004" w:rsidRDefault="00610327" w:rsidP="00822E9A">
            <w:pPr>
              <w:pStyle w:val="TAL"/>
            </w:pPr>
            <w:r w:rsidRPr="00760004">
              <w:t xml:space="preserve">dRMContent </w:t>
            </w:r>
          </w:p>
        </w:tc>
        <w:tc>
          <w:tcPr>
            <w:tcW w:w="6521" w:type="dxa"/>
            <w:tcBorders>
              <w:top w:val="single" w:sz="4" w:space="0" w:color="auto"/>
              <w:left w:val="single" w:sz="4" w:space="0" w:color="auto"/>
              <w:bottom w:val="single" w:sz="4" w:space="0" w:color="auto"/>
              <w:right w:val="single" w:sz="4" w:space="0" w:color="auto"/>
            </w:tcBorders>
          </w:tcPr>
          <w:p w14:paraId="21284CC3" w14:textId="77777777" w:rsidR="00610327" w:rsidRPr="00760004" w:rsidRDefault="00610327" w:rsidP="00822E9A">
            <w:pPr>
              <w:pStyle w:val="TAL"/>
            </w:pPr>
            <w:r w:rsidRPr="00760004">
              <w:t>Indicates if the MM contains any DRM-protected element. Indicates whether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2158C84" w14:textId="77777777" w:rsidR="00610327" w:rsidRPr="00760004" w:rsidRDefault="00610327" w:rsidP="00822E9A">
            <w:pPr>
              <w:pStyle w:val="TAL"/>
            </w:pPr>
            <w:r w:rsidRPr="00760004">
              <w:t>C</w:t>
            </w:r>
          </w:p>
        </w:tc>
      </w:tr>
    </w:tbl>
    <w:p w14:paraId="3B0F127E" w14:textId="77777777" w:rsidR="00694FEE" w:rsidRPr="00760004" w:rsidRDefault="00694FEE" w:rsidP="00694FEE"/>
    <w:p w14:paraId="328CB88A" w14:textId="3888E235" w:rsidR="00610327" w:rsidRPr="00760004" w:rsidRDefault="00241659" w:rsidP="00610327">
      <w:pPr>
        <w:pStyle w:val="Heading4"/>
      </w:pPr>
      <w:bookmarkStart w:id="453" w:name="_Toc167821344"/>
      <w:r w:rsidRPr="00760004">
        <w:t>7.4.</w:t>
      </w:r>
      <w:r w:rsidR="00610327" w:rsidRPr="00760004">
        <w:t>3.5</w:t>
      </w:r>
      <w:r w:rsidR="00610327" w:rsidRPr="00760004">
        <w:tab/>
        <w:t>MMSNotificationResponse</w:t>
      </w:r>
      <w:bookmarkEnd w:id="453"/>
    </w:p>
    <w:p w14:paraId="5B904C7D" w14:textId="64A9F6F4" w:rsidR="00610327" w:rsidRPr="00760004" w:rsidRDefault="00610327" w:rsidP="00610327">
      <w:r w:rsidRPr="00760004">
        <w:t xml:space="preserve">The IRI-POI in the MMS Proxy-Relay shall generate an xIRI containing an MMSNotificationResponse record when the MMS Proxy-Relay receives a </w:t>
      </w:r>
      <w:r w:rsidRPr="00760004">
        <w:rPr>
          <w:i/>
          <w:iCs/>
        </w:rPr>
        <w:t>m-notifyresp-ind</w:t>
      </w:r>
      <w:r w:rsidRPr="00760004">
        <w:t xml:space="preserve"> (as defined in OMA-TS-MMS_ENC [39] clause 6.2</w:t>
      </w:r>
      <w:r w:rsidR="00A85386">
        <w:t xml:space="preserve"> table</w:t>
      </w:r>
      <w:r w:rsidRPr="00760004">
        <w:t xml:space="preserve"> 4) from the MMS client in the target UE for the deferred retrieval case only. The immediate retrieval trigger on </w:t>
      </w:r>
      <w:r w:rsidRPr="00760004">
        <w:rPr>
          <w:i/>
          <w:iCs/>
        </w:rPr>
        <w:t>m-notifyresp-ind</w:t>
      </w:r>
      <w:r w:rsidRPr="00760004">
        <w:t xml:space="preserve"> is in clause 7.</w:t>
      </w:r>
      <w:r w:rsidR="00FB4B85" w:rsidRPr="00760004">
        <w:t>4</w:t>
      </w:r>
      <w:r w:rsidRPr="00760004">
        <w:t>.3.7.</w:t>
      </w:r>
    </w:p>
    <w:p w14:paraId="494E30CE" w14:textId="77DFF22C" w:rsidR="00610327" w:rsidRPr="00760004" w:rsidRDefault="00610327" w:rsidP="00610327">
      <w:r w:rsidRPr="00760004">
        <w:t>Table</w:t>
      </w:r>
      <w:r w:rsidR="00EA197F" w:rsidRPr="00FE2627">
        <w:t xml:space="preserve"> 7.4.3-</w:t>
      </w:r>
      <w:r w:rsidR="00EA197F">
        <w:t>5</w:t>
      </w:r>
      <w:r w:rsidRPr="00760004">
        <w:t xml:space="preserve"> contains parameters generated by the IRI-POI, along with parameters derived from the </w:t>
      </w:r>
      <w:r w:rsidRPr="00760004">
        <w:rPr>
          <w:i/>
          <w:iCs/>
        </w:rPr>
        <w:t>m-notifyresp-ind</w:t>
      </w:r>
      <w:r w:rsidRPr="00760004">
        <w:rPr>
          <w:b/>
          <w:bCs/>
        </w:rPr>
        <w:t xml:space="preserve"> </w:t>
      </w:r>
      <w:r w:rsidRPr="00760004">
        <w:t>message (from the local target UE to the MMS Proxy-Relay).</w:t>
      </w:r>
    </w:p>
    <w:p w14:paraId="57B32EBE" w14:textId="77B48521" w:rsidR="00610327" w:rsidRPr="00760004" w:rsidRDefault="00610327" w:rsidP="00610327">
      <w:pPr>
        <w:pStyle w:val="TH"/>
      </w:pPr>
      <w:r w:rsidRPr="00760004">
        <w:t xml:space="preserve">Table </w:t>
      </w:r>
      <w:r w:rsidR="00241659" w:rsidRPr="00760004">
        <w:t>7.4.</w:t>
      </w:r>
      <w:r w:rsidRPr="00760004">
        <w:t>3-5: Payload for MMSNotificationResponse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FA43D4" w14:textId="77777777" w:rsidTr="00822E9A">
        <w:trPr>
          <w:jc w:val="center"/>
        </w:trPr>
        <w:tc>
          <w:tcPr>
            <w:tcW w:w="2693" w:type="dxa"/>
          </w:tcPr>
          <w:p w14:paraId="10151C0C" w14:textId="77777777" w:rsidR="00610327" w:rsidRPr="00760004" w:rsidRDefault="00610327" w:rsidP="00822E9A">
            <w:pPr>
              <w:pStyle w:val="TAH"/>
            </w:pPr>
            <w:r w:rsidRPr="00760004">
              <w:t>Field name</w:t>
            </w:r>
          </w:p>
        </w:tc>
        <w:tc>
          <w:tcPr>
            <w:tcW w:w="6521" w:type="dxa"/>
          </w:tcPr>
          <w:p w14:paraId="14E1B6DA" w14:textId="77777777" w:rsidR="00610327" w:rsidRPr="00760004" w:rsidRDefault="00610327" w:rsidP="00822E9A">
            <w:pPr>
              <w:pStyle w:val="TAH"/>
            </w:pPr>
            <w:r w:rsidRPr="00760004">
              <w:t>Description</w:t>
            </w:r>
          </w:p>
        </w:tc>
        <w:tc>
          <w:tcPr>
            <w:tcW w:w="708" w:type="dxa"/>
          </w:tcPr>
          <w:p w14:paraId="32308F67" w14:textId="77777777" w:rsidR="00610327" w:rsidRPr="00760004" w:rsidRDefault="00610327" w:rsidP="00822E9A">
            <w:pPr>
              <w:pStyle w:val="TAH"/>
            </w:pPr>
            <w:r w:rsidRPr="00760004">
              <w:t>M/C/O</w:t>
            </w:r>
          </w:p>
        </w:tc>
      </w:tr>
      <w:tr w:rsidR="00610327" w:rsidRPr="00760004" w14:paraId="0C9306DA" w14:textId="77777777" w:rsidTr="00822E9A">
        <w:trPr>
          <w:jc w:val="center"/>
        </w:trPr>
        <w:tc>
          <w:tcPr>
            <w:tcW w:w="2693" w:type="dxa"/>
          </w:tcPr>
          <w:p w14:paraId="1B08D497" w14:textId="77777777" w:rsidR="00610327" w:rsidRPr="00760004" w:rsidRDefault="00610327" w:rsidP="00822E9A">
            <w:pPr>
              <w:pStyle w:val="TAL"/>
            </w:pPr>
            <w:r w:rsidRPr="00760004">
              <w:t>transactionID</w:t>
            </w:r>
          </w:p>
        </w:tc>
        <w:tc>
          <w:tcPr>
            <w:tcW w:w="6521" w:type="dxa"/>
          </w:tcPr>
          <w:p w14:paraId="3CD05DA7" w14:textId="1BA2E180"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20A59D5F" w14:textId="77777777" w:rsidR="00610327" w:rsidRPr="00760004" w:rsidRDefault="00610327" w:rsidP="00822E9A">
            <w:pPr>
              <w:pStyle w:val="TAL"/>
            </w:pPr>
            <w:r w:rsidRPr="00760004">
              <w:t>M</w:t>
            </w:r>
          </w:p>
        </w:tc>
      </w:tr>
      <w:tr w:rsidR="00610327" w:rsidRPr="00760004" w14:paraId="26E0C342" w14:textId="77777777" w:rsidTr="00822E9A">
        <w:trPr>
          <w:jc w:val="center"/>
        </w:trPr>
        <w:tc>
          <w:tcPr>
            <w:tcW w:w="2693" w:type="dxa"/>
          </w:tcPr>
          <w:p w14:paraId="7F7A9BA7" w14:textId="77777777" w:rsidR="00610327" w:rsidRPr="00760004" w:rsidRDefault="00610327" w:rsidP="00822E9A">
            <w:pPr>
              <w:pStyle w:val="TAL"/>
            </w:pPr>
            <w:r w:rsidRPr="00760004">
              <w:t>version</w:t>
            </w:r>
          </w:p>
        </w:tc>
        <w:tc>
          <w:tcPr>
            <w:tcW w:w="6521" w:type="dxa"/>
          </w:tcPr>
          <w:p w14:paraId="1DB25A4B" w14:textId="77777777" w:rsidR="00610327" w:rsidRPr="00760004" w:rsidRDefault="00610327" w:rsidP="00822E9A">
            <w:pPr>
              <w:pStyle w:val="TAL"/>
            </w:pPr>
            <w:r w:rsidRPr="00760004">
              <w:t>The version of MM, to include major and minor version.</w:t>
            </w:r>
          </w:p>
        </w:tc>
        <w:tc>
          <w:tcPr>
            <w:tcW w:w="708" w:type="dxa"/>
          </w:tcPr>
          <w:p w14:paraId="5E3EB634" w14:textId="77777777" w:rsidR="00610327" w:rsidRPr="00760004" w:rsidRDefault="00610327" w:rsidP="00822E9A">
            <w:pPr>
              <w:pStyle w:val="TAL"/>
            </w:pPr>
            <w:r w:rsidRPr="00760004">
              <w:t>M</w:t>
            </w:r>
          </w:p>
        </w:tc>
      </w:tr>
      <w:tr w:rsidR="00610327" w:rsidRPr="00760004" w14:paraId="377269F3" w14:textId="77777777" w:rsidTr="00822E9A">
        <w:trPr>
          <w:jc w:val="center"/>
        </w:trPr>
        <w:tc>
          <w:tcPr>
            <w:tcW w:w="2693" w:type="dxa"/>
          </w:tcPr>
          <w:p w14:paraId="17AF70B4" w14:textId="77777777" w:rsidR="00610327" w:rsidRPr="00760004" w:rsidRDefault="00610327" w:rsidP="00822E9A">
            <w:pPr>
              <w:pStyle w:val="TAL"/>
            </w:pPr>
            <w:r w:rsidRPr="00760004">
              <w:t>direction</w:t>
            </w:r>
          </w:p>
        </w:tc>
        <w:tc>
          <w:tcPr>
            <w:tcW w:w="6521" w:type="dxa"/>
          </w:tcPr>
          <w:p w14:paraId="408365EF" w14:textId="77777777" w:rsidR="00610327" w:rsidRPr="00760004" w:rsidRDefault="00610327" w:rsidP="00822E9A">
            <w:pPr>
              <w:pStyle w:val="TAL"/>
            </w:pPr>
            <w:r w:rsidRPr="00760004">
              <w:t>Indicates the direction of the MM. This shall be encoded as “to target”</w:t>
            </w:r>
          </w:p>
        </w:tc>
        <w:tc>
          <w:tcPr>
            <w:tcW w:w="708" w:type="dxa"/>
          </w:tcPr>
          <w:p w14:paraId="0BEA52AD" w14:textId="77777777" w:rsidR="00610327" w:rsidRPr="00760004" w:rsidRDefault="00610327" w:rsidP="00822E9A">
            <w:pPr>
              <w:pStyle w:val="TAL"/>
            </w:pPr>
            <w:r w:rsidRPr="00760004">
              <w:t>M</w:t>
            </w:r>
          </w:p>
        </w:tc>
      </w:tr>
      <w:tr w:rsidR="00610327" w:rsidRPr="00760004" w14:paraId="08404C9E" w14:textId="77777777" w:rsidTr="00822E9A">
        <w:trPr>
          <w:jc w:val="center"/>
        </w:trPr>
        <w:tc>
          <w:tcPr>
            <w:tcW w:w="2693" w:type="dxa"/>
          </w:tcPr>
          <w:p w14:paraId="3B576479" w14:textId="77777777" w:rsidR="00610327" w:rsidRPr="00760004" w:rsidRDefault="00610327" w:rsidP="00822E9A">
            <w:pPr>
              <w:pStyle w:val="TAL"/>
            </w:pPr>
            <w:r w:rsidRPr="00760004">
              <w:t>status</w:t>
            </w:r>
          </w:p>
        </w:tc>
        <w:tc>
          <w:tcPr>
            <w:tcW w:w="6521" w:type="dxa"/>
          </w:tcPr>
          <w:p w14:paraId="22B63D9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44659635" w14:textId="77777777" w:rsidR="00610327" w:rsidRPr="00760004" w:rsidRDefault="00610327" w:rsidP="00822E9A">
            <w:pPr>
              <w:pStyle w:val="TAL"/>
            </w:pPr>
            <w:r w:rsidRPr="00760004">
              <w:t>M</w:t>
            </w:r>
          </w:p>
        </w:tc>
      </w:tr>
      <w:tr w:rsidR="00610327" w:rsidRPr="00760004" w14:paraId="60C02DA2" w14:textId="77777777" w:rsidTr="00822E9A">
        <w:trPr>
          <w:jc w:val="center"/>
        </w:trPr>
        <w:tc>
          <w:tcPr>
            <w:tcW w:w="2693" w:type="dxa"/>
          </w:tcPr>
          <w:p w14:paraId="25C80950" w14:textId="77777777" w:rsidR="00610327" w:rsidRPr="00760004" w:rsidRDefault="00610327" w:rsidP="00822E9A">
            <w:pPr>
              <w:pStyle w:val="TAL"/>
            </w:pPr>
            <w:r w:rsidRPr="00760004">
              <w:t>reportAllowed</w:t>
            </w:r>
          </w:p>
        </w:tc>
        <w:tc>
          <w:tcPr>
            <w:tcW w:w="6521" w:type="dxa"/>
          </w:tcPr>
          <w:p w14:paraId="061A1995" w14:textId="2BC5502D" w:rsidR="00610327" w:rsidRPr="00760004" w:rsidRDefault="00610327" w:rsidP="00822E9A">
            <w:pPr>
              <w:pStyle w:val="TAL"/>
            </w:pPr>
            <w:r w:rsidRPr="00760004">
              <w:t>Indication whether or not the sending of delivery report is allowed by the recipient MMS Client. The values given in OMA-TS-MM</w:t>
            </w:r>
            <w:r w:rsidR="00822CEF">
              <w:t>S</w:t>
            </w:r>
            <w:r w:rsidRPr="00760004">
              <w:t>_ENC [39] clause 7.3.47 shall be encoded as follows: “Yes” = True, “No” = False. Include if sent to the MMS Proxy-Relay.</w:t>
            </w:r>
          </w:p>
        </w:tc>
        <w:tc>
          <w:tcPr>
            <w:tcW w:w="708" w:type="dxa"/>
          </w:tcPr>
          <w:p w14:paraId="3254229A" w14:textId="77777777" w:rsidR="00610327" w:rsidRPr="00760004" w:rsidRDefault="00610327" w:rsidP="00822E9A">
            <w:pPr>
              <w:pStyle w:val="TAL"/>
            </w:pPr>
            <w:r w:rsidRPr="00760004">
              <w:t>C</w:t>
            </w:r>
          </w:p>
        </w:tc>
      </w:tr>
    </w:tbl>
    <w:p w14:paraId="47A388D3" w14:textId="77777777" w:rsidR="00610327" w:rsidRPr="00760004" w:rsidRDefault="00610327" w:rsidP="00610327"/>
    <w:p w14:paraId="67C4F2D9" w14:textId="17758BEE" w:rsidR="00610327" w:rsidRPr="00760004" w:rsidRDefault="00241659" w:rsidP="00610327">
      <w:pPr>
        <w:pStyle w:val="Heading4"/>
      </w:pPr>
      <w:bookmarkStart w:id="454" w:name="_Toc167821345"/>
      <w:r w:rsidRPr="00760004">
        <w:t>7.4.</w:t>
      </w:r>
      <w:r w:rsidR="00610327" w:rsidRPr="00760004">
        <w:t>3.6</w:t>
      </w:r>
      <w:r w:rsidR="00610327" w:rsidRPr="00760004">
        <w:tab/>
        <w:t>MMSRetrieval</w:t>
      </w:r>
      <w:bookmarkEnd w:id="454"/>
    </w:p>
    <w:p w14:paraId="09A553C4" w14:textId="77777777" w:rsidR="00610327" w:rsidRPr="00760004" w:rsidRDefault="00610327" w:rsidP="00610327">
      <w:r w:rsidRPr="00760004">
        <w:t xml:space="preserve">The IRI-POI in the MMS Proxy-Relay shall generate an xIRI containing an MMSRetrieval record when the MMS Proxy-Relay sends a </w:t>
      </w:r>
      <w:r w:rsidRPr="00760004">
        <w:rPr>
          <w:i/>
          <w:iCs/>
        </w:rPr>
        <w:t>m-retrieve-conf</w:t>
      </w:r>
      <w:r w:rsidRPr="00760004">
        <w:t xml:space="preserve"> (as defined in OMA-TS-MMS_ENC [39] clause 6.3) to the MMS client in the target UE.</w:t>
      </w:r>
    </w:p>
    <w:p w14:paraId="444ACFBD" w14:textId="7F502DE2" w:rsidR="00610327" w:rsidRPr="00760004" w:rsidRDefault="00610327" w:rsidP="00610327">
      <w:r w:rsidRPr="00760004">
        <w:t>Table</w:t>
      </w:r>
      <w:r w:rsidR="00EA197F" w:rsidRPr="00FE2627">
        <w:t xml:space="preserve"> 7.4.3-</w:t>
      </w:r>
      <w:r w:rsidR="00EA197F">
        <w:t>6</w:t>
      </w:r>
      <w:r w:rsidRPr="00760004">
        <w:t xml:space="preserve"> contains parameters generated by the IRI-POI, along with parameters derived from the </w:t>
      </w:r>
      <w:r w:rsidRPr="00760004">
        <w:rPr>
          <w:i/>
          <w:iCs/>
        </w:rPr>
        <w:t>m-retrieve-conf</w:t>
      </w:r>
      <w:r w:rsidRPr="00760004">
        <w:t xml:space="preserve"> message (from the MMS Proxy-Relay to the local target UE).</w:t>
      </w:r>
    </w:p>
    <w:p w14:paraId="051064F9" w14:textId="150EAB9B" w:rsidR="00610327" w:rsidRPr="00760004" w:rsidRDefault="00610327" w:rsidP="00610327">
      <w:pPr>
        <w:pStyle w:val="TH"/>
      </w:pPr>
      <w:r w:rsidRPr="00760004">
        <w:t xml:space="preserve">Table </w:t>
      </w:r>
      <w:r w:rsidR="00241659" w:rsidRPr="00760004">
        <w:t>7.4.</w:t>
      </w:r>
      <w:r w:rsidRPr="00760004">
        <w:t>3-6: Payload for MMSRetrieval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CFC3022" w14:textId="77777777" w:rsidTr="00822E9A">
        <w:trPr>
          <w:jc w:val="center"/>
        </w:trPr>
        <w:tc>
          <w:tcPr>
            <w:tcW w:w="2693" w:type="dxa"/>
          </w:tcPr>
          <w:p w14:paraId="60FE59BB" w14:textId="77777777" w:rsidR="00610327" w:rsidRPr="00760004" w:rsidRDefault="00610327" w:rsidP="00822E9A">
            <w:pPr>
              <w:pStyle w:val="TAH"/>
            </w:pPr>
            <w:r w:rsidRPr="00760004">
              <w:t>Field name</w:t>
            </w:r>
          </w:p>
        </w:tc>
        <w:tc>
          <w:tcPr>
            <w:tcW w:w="6521" w:type="dxa"/>
          </w:tcPr>
          <w:p w14:paraId="18C53A65" w14:textId="77777777" w:rsidR="00610327" w:rsidRPr="00760004" w:rsidRDefault="00610327" w:rsidP="00822E9A">
            <w:pPr>
              <w:pStyle w:val="TAH"/>
            </w:pPr>
            <w:r w:rsidRPr="00760004">
              <w:t>Description</w:t>
            </w:r>
          </w:p>
        </w:tc>
        <w:tc>
          <w:tcPr>
            <w:tcW w:w="708" w:type="dxa"/>
          </w:tcPr>
          <w:p w14:paraId="615DF7E6" w14:textId="77777777" w:rsidR="00610327" w:rsidRPr="00760004" w:rsidRDefault="00610327" w:rsidP="00822E9A">
            <w:pPr>
              <w:pStyle w:val="TAH"/>
            </w:pPr>
            <w:r w:rsidRPr="00760004">
              <w:t>M/C/O</w:t>
            </w:r>
          </w:p>
        </w:tc>
      </w:tr>
      <w:tr w:rsidR="00610327" w:rsidRPr="00760004" w14:paraId="022EC510" w14:textId="77777777" w:rsidTr="00822E9A">
        <w:trPr>
          <w:jc w:val="center"/>
        </w:trPr>
        <w:tc>
          <w:tcPr>
            <w:tcW w:w="2693" w:type="dxa"/>
          </w:tcPr>
          <w:p w14:paraId="21CF72AD" w14:textId="77777777" w:rsidR="00610327" w:rsidRPr="00760004" w:rsidRDefault="00610327" w:rsidP="00822E9A">
            <w:pPr>
              <w:pStyle w:val="TAL"/>
            </w:pPr>
            <w:r w:rsidRPr="00760004">
              <w:t>transactionID</w:t>
            </w:r>
          </w:p>
        </w:tc>
        <w:tc>
          <w:tcPr>
            <w:tcW w:w="6521" w:type="dxa"/>
          </w:tcPr>
          <w:p w14:paraId="2E6F2719" w14:textId="13BB478D"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793BB229" w14:textId="77777777" w:rsidR="00610327" w:rsidRPr="00760004" w:rsidRDefault="00610327" w:rsidP="00822E9A">
            <w:pPr>
              <w:pStyle w:val="TAL"/>
            </w:pPr>
            <w:r w:rsidRPr="00760004">
              <w:t>M</w:t>
            </w:r>
          </w:p>
        </w:tc>
      </w:tr>
      <w:tr w:rsidR="00610327" w:rsidRPr="00760004" w14:paraId="140C7E2A" w14:textId="77777777" w:rsidTr="00822E9A">
        <w:trPr>
          <w:jc w:val="center"/>
        </w:trPr>
        <w:tc>
          <w:tcPr>
            <w:tcW w:w="2693" w:type="dxa"/>
          </w:tcPr>
          <w:p w14:paraId="574A9528" w14:textId="77777777" w:rsidR="00610327" w:rsidRPr="00760004" w:rsidRDefault="00610327" w:rsidP="00822E9A">
            <w:pPr>
              <w:pStyle w:val="TAL"/>
            </w:pPr>
            <w:r w:rsidRPr="00760004">
              <w:t>version</w:t>
            </w:r>
          </w:p>
        </w:tc>
        <w:tc>
          <w:tcPr>
            <w:tcW w:w="6521" w:type="dxa"/>
          </w:tcPr>
          <w:p w14:paraId="63490F06" w14:textId="77777777" w:rsidR="00610327" w:rsidRPr="00760004" w:rsidRDefault="00610327" w:rsidP="00822E9A">
            <w:pPr>
              <w:pStyle w:val="TAL"/>
            </w:pPr>
            <w:r w:rsidRPr="00760004">
              <w:t>The version of MM, to include major and minor version.</w:t>
            </w:r>
          </w:p>
        </w:tc>
        <w:tc>
          <w:tcPr>
            <w:tcW w:w="708" w:type="dxa"/>
          </w:tcPr>
          <w:p w14:paraId="04D254D1" w14:textId="77777777" w:rsidR="00610327" w:rsidRPr="00760004" w:rsidRDefault="00610327" w:rsidP="00822E9A">
            <w:pPr>
              <w:pStyle w:val="TAL"/>
            </w:pPr>
            <w:r w:rsidRPr="00760004">
              <w:t>M</w:t>
            </w:r>
          </w:p>
        </w:tc>
      </w:tr>
      <w:tr w:rsidR="00610327" w:rsidRPr="00760004" w14:paraId="2FFABB71" w14:textId="77777777" w:rsidTr="00822E9A">
        <w:trPr>
          <w:jc w:val="center"/>
        </w:trPr>
        <w:tc>
          <w:tcPr>
            <w:tcW w:w="2693" w:type="dxa"/>
          </w:tcPr>
          <w:p w14:paraId="3E50D97D" w14:textId="77777777" w:rsidR="00610327" w:rsidRPr="00760004" w:rsidRDefault="00610327" w:rsidP="00822E9A">
            <w:pPr>
              <w:pStyle w:val="TAL"/>
            </w:pPr>
            <w:r w:rsidRPr="00760004">
              <w:t>messageID</w:t>
            </w:r>
          </w:p>
        </w:tc>
        <w:tc>
          <w:tcPr>
            <w:tcW w:w="6521" w:type="dxa"/>
          </w:tcPr>
          <w:p w14:paraId="3EB46E25" w14:textId="4128A962"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Pr>
          <w:p w14:paraId="2AF26433" w14:textId="77777777" w:rsidR="00610327" w:rsidRPr="00760004" w:rsidRDefault="00610327" w:rsidP="00822E9A">
            <w:pPr>
              <w:pStyle w:val="TAL"/>
            </w:pPr>
            <w:r w:rsidRPr="00760004">
              <w:t>M</w:t>
            </w:r>
          </w:p>
        </w:tc>
      </w:tr>
      <w:tr w:rsidR="00610327" w:rsidRPr="00760004" w14:paraId="153C7088" w14:textId="77777777" w:rsidTr="00822E9A">
        <w:trPr>
          <w:jc w:val="center"/>
        </w:trPr>
        <w:tc>
          <w:tcPr>
            <w:tcW w:w="2693" w:type="dxa"/>
          </w:tcPr>
          <w:p w14:paraId="40F59965" w14:textId="77777777" w:rsidR="00610327" w:rsidRPr="00760004" w:rsidRDefault="00610327" w:rsidP="00822E9A">
            <w:pPr>
              <w:pStyle w:val="TAL"/>
            </w:pPr>
            <w:r w:rsidRPr="00760004">
              <w:t>dateTime</w:t>
            </w:r>
          </w:p>
        </w:tc>
        <w:tc>
          <w:tcPr>
            <w:tcW w:w="6521" w:type="dxa"/>
          </w:tcPr>
          <w:p w14:paraId="290A8C23"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14AEE964" w14:textId="77777777" w:rsidR="00610327" w:rsidRPr="00760004" w:rsidRDefault="00610327" w:rsidP="00822E9A">
            <w:pPr>
              <w:pStyle w:val="TAL"/>
            </w:pPr>
            <w:r w:rsidRPr="00760004">
              <w:t>M</w:t>
            </w:r>
          </w:p>
        </w:tc>
      </w:tr>
      <w:tr w:rsidR="00610327" w:rsidRPr="00760004" w14:paraId="6A4E7319" w14:textId="77777777" w:rsidTr="00822E9A">
        <w:trPr>
          <w:jc w:val="center"/>
        </w:trPr>
        <w:tc>
          <w:tcPr>
            <w:tcW w:w="2693" w:type="dxa"/>
          </w:tcPr>
          <w:p w14:paraId="4AB5C4A8" w14:textId="77777777" w:rsidR="00610327" w:rsidRPr="00760004" w:rsidRDefault="00610327" w:rsidP="00822E9A">
            <w:pPr>
              <w:pStyle w:val="TAL"/>
            </w:pPr>
            <w:r w:rsidRPr="00760004">
              <w:t>originatingMMSParty</w:t>
            </w:r>
          </w:p>
        </w:tc>
        <w:tc>
          <w:tcPr>
            <w:tcW w:w="6521" w:type="dxa"/>
          </w:tcPr>
          <w:p w14:paraId="3A464429" w14:textId="424DFCF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34B1BEA6"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21EBB368" w14:textId="77777777" w:rsidR="00610327" w:rsidRPr="00760004" w:rsidRDefault="00610327" w:rsidP="00822E9A">
            <w:pPr>
              <w:pStyle w:val="TAL"/>
            </w:pPr>
            <w:r w:rsidRPr="00760004">
              <w:t>C</w:t>
            </w:r>
          </w:p>
        </w:tc>
      </w:tr>
      <w:tr w:rsidR="00610327" w:rsidRPr="00760004" w14:paraId="4FF5952A" w14:textId="77777777" w:rsidTr="00822E9A">
        <w:trPr>
          <w:jc w:val="center"/>
        </w:trPr>
        <w:tc>
          <w:tcPr>
            <w:tcW w:w="2693" w:type="dxa"/>
          </w:tcPr>
          <w:p w14:paraId="5EA26983" w14:textId="77777777" w:rsidR="00610327" w:rsidRPr="00760004" w:rsidRDefault="00610327" w:rsidP="00822E9A">
            <w:pPr>
              <w:pStyle w:val="TAL"/>
            </w:pPr>
            <w:r w:rsidRPr="00760004">
              <w:t>previouslySentBy</w:t>
            </w:r>
          </w:p>
        </w:tc>
        <w:tc>
          <w:tcPr>
            <w:tcW w:w="6521" w:type="dxa"/>
          </w:tcPr>
          <w:p w14:paraId="17B6A1DB" w14:textId="77777777" w:rsidR="00610327" w:rsidRPr="00760004" w:rsidRDefault="00610327" w:rsidP="00822E9A">
            <w:pPr>
              <w:pStyle w:val="TAL"/>
            </w:pPr>
            <w:r w:rsidRPr="00760004">
              <w:t>History of UEs that have forwarded (including originally submitted) the MM. Include if sent by the MMS Proxy-Relay.</w:t>
            </w:r>
          </w:p>
        </w:tc>
        <w:tc>
          <w:tcPr>
            <w:tcW w:w="708" w:type="dxa"/>
          </w:tcPr>
          <w:p w14:paraId="546C0B2D" w14:textId="77777777" w:rsidR="00610327" w:rsidRPr="00760004" w:rsidRDefault="00610327" w:rsidP="00822E9A">
            <w:pPr>
              <w:pStyle w:val="TAL"/>
            </w:pPr>
            <w:r w:rsidRPr="00760004">
              <w:t>C</w:t>
            </w:r>
          </w:p>
        </w:tc>
      </w:tr>
      <w:tr w:rsidR="00610327" w:rsidRPr="00760004" w14:paraId="02B255ED" w14:textId="77777777" w:rsidTr="00822E9A">
        <w:trPr>
          <w:jc w:val="center"/>
        </w:trPr>
        <w:tc>
          <w:tcPr>
            <w:tcW w:w="2693" w:type="dxa"/>
          </w:tcPr>
          <w:p w14:paraId="1B68419B" w14:textId="77777777" w:rsidR="00610327" w:rsidRPr="00760004" w:rsidRDefault="00610327" w:rsidP="00822E9A">
            <w:pPr>
              <w:pStyle w:val="TAL"/>
            </w:pPr>
            <w:r w:rsidRPr="00760004">
              <w:t>previouslySentByDateTime</w:t>
            </w:r>
          </w:p>
        </w:tc>
        <w:tc>
          <w:tcPr>
            <w:tcW w:w="6521" w:type="dxa"/>
          </w:tcPr>
          <w:p w14:paraId="09A98684" w14:textId="77777777" w:rsidR="00610327" w:rsidRPr="00760004" w:rsidRDefault="00610327" w:rsidP="00822E9A">
            <w:pPr>
              <w:pStyle w:val="TAL"/>
            </w:pPr>
            <w:r w:rsidRPr="00760004">
              <w:t>The timestamp associated with the previous forward events. Include if sent by the MMS Proxy-Relay.</w:t>
            </w:r>
          </w:p>
        </w:tc>
        <w:tc>
          <w:tcPr>
            <w:tcW w:w="708" w:type="dxa"/>
          </w:tcPr>
          <w:p w14:paraId="479A3A10" w14:textId="77777777" w:rsidR="00610327" w:rsidRPr="00760004" w:rsidRDefault="00610327" w:rsidP="00822E9A">
            <w:pPr>
              <w:pStyle w:val="TAL"/>
            </w:pPr>
            <w:r w:rsidRPr="00760004">
              <w:t>C</w:t>
            </w:r>
          </w:p>
        </w:tc>
      </w:tr>
      <w:tr w:rsidR="00610327" w:rsidRPr="00760004" w14:paraId="2D7AA89C" w14:textId="77777777" w:rsidTr="00822E9A">
        <w:trPr>
          <w:jc w:val="center"/>
        </w:trPr>
        <w:tc>
          <w:tcPr>
            <w:tcW w:w="2693" w:type="dxa"/>
          </w:tcPr>
          <w:p w14:paraId="0E971DF9" w14:textId="77777777" w:rsidR="00610327" w:rsidRPr="00760004" w:rsidRDefault="00610327" w:rsidP="00822E9A">
            <w:pPr>
              <w:pStyle w:val="TAL"/>
            </w:pPr>
            <w:r w:rsidRPr="00760004">
              <w:t>terminatingMMSParty</w:t>
            </w:r>
          </w:p>
        </w:tc>
        <w:tc>
          <w:tcPr>
            <w:tcW w:w="6521" w:type="dxa"/>
          </w:tcPr>
          <w:p w14:paraId="566587C4" w14:textId="1119FE38"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10163E6D"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p w14:paraId="4065955E" w14:textId="77777777" w:rsidR="00610327" w:rsidRPr="00760004" w:rsidRDefault="00610327" w:rsidP="00822E9A">
            <w:pPr>
              <w:pStyle w:val="TAL"/>
            </w:pPr>
            <w:r w:rsidRPr="00760004">
              <w:t>At least one of the terminatingMMSParty or cCRecipients must be included.</w:t>
            </w:r>
          </w:p>
        </w:tc>
        <w:tc>
          <w:tcPr>
            <w:tcW w:w="708" w:type="dxa"/>
          </w:tcPr>
          <w:p w14:paraId="142012B7" w14:textId="77777777" w:rsidR="00610327" w:rsidRPr="00760004" w:rsidRDefault="00610327" w:rsidP="00822E9A">
            <w:pPr>
              <w:pStyle w:val="TAL"/>
            </w:pPr>
            <w:r w:rsidRPr="00760004">
              <w:t>C</w:t>
            </w:r>
          </w:p>
        </w:tc>
      </w:tr>
      <w:tr w:rsidR="00610327" w:rsidRPr="00760004" w14:paraId="2F16443F" w14:textId="77777777" w:rsidTr="00822E9A">
        <w:trPr>
          <w:jc w:val="center"/>
        </w:trPr>
        <w:tc>
          <w:tcPr>
            <w:tcW w:w="2693" w:type="dxa"/>
          </w:tcPr>
          <w:p w14:paraId="55A33001" w14:textId="77777777" w:rsidR="00610327" w:rsidRPr="00760004" w:rsidRDefault="00610327" w:rsidP="00822E9A">
            <w:pPr>
              <w:pStyle w:val="TAL"/>
            </w:pPr>
            <w:r w:rsidRPr="00760004">
              <w:t>cCRecipients</w:t>
            </w:r>
          </w:p>
        </w:tc>
        <w:tc>
          <w:tcPr>
            <w:tcW w:w="6521" w:type="dxa"/>
          </w:tcPr>
          <w:p w14:paraId="70756D34" w14:textId="77777777"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Include if sent by the MMS Proxy-Relay.</w:t>
            </w:r>
          </w:p>
          <w:p w14:paraId="63EB51BC" w14:textId="77777777" w:rsidR="00610327" w:rsidRPr="00760004" w:rsidRDefault="00610327" w:rsidP="00822E9A">
            <w:pPr>
              <w:pStyle w:val="TAL"/>
            </w:pPr>
            <w:r w:rsidRPr="00760004">
              <w:t>At least one of the terminatingMMSParty or cCRecipients must be included.</w:t>
            </w:r>
          </w:p>
        </w:tc>
        <w:tc>
          <w:tcPr>
            <w:tcW w:w="708" w:type="dxa"/>
          </w:tcPr>
          <w:p w14:paraId="55AB7E39" w14:textId="77777777" w:rsidR="00610327" w:rsidRPr="00760004" w:rsidRDefault="00610327" w:rsidP="00822E9A">
            <w:pPr>
              <w:pStyle w:val="TAL"/>
            </w:pPr>
            <w:r w:rsidRPr="00760004">
              <w:t>C</w:t>
            </w:r>
          </w:p>
        </w:tc>
      </w:tr>
      <w:tr w:rsidR="00610327" w:rsidRPr="00760004" w14:paraId="158BEE90" w14:textId="77777777" w:rsidTr="00822E9A">
        <w:trPr>
          <w:jc w:val="center"/>
        </w:trPr>
        <w:tc>
          <w:tcPr>
            <w:tcW w:w="2693" w:type="dxa"/>
          </w:tcPr>
          <w:p w14:paraId="0445022D" w14:textId="77777777" w:rsidR="00610327" w:rsidRPr="00760004" w:rsidRDefault="00610327" w:rsidP="00822E9A">
            <w:pPr>
              <w:pStyle w:val="TAL"/>
            </w:pPr>
            <w:r w:rsidRPr="00760004">
              <w:t>direction</w:t>
            </w:r>
          </w:p>
        </w:tc>
        <w:tc>
          <w:tcPr>
            <w:tcW w:w="6521" w:type="dxa"/>
          </w:tcPr>
          <w:p w14:paraId="6671314B"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F7CE5E3" w14:textId="77777777" w:rsidR="00610327" w:rsidRPr="00760004" w:rsidRDefault="00610327" w:rsidP="00822E9A">
            <w:pPr>
              <w:pStyle w:val="TAL"/>
            </w:pPr>
            <w:r w:rsidRPr="00760004">
              <w:t>M</w:t>
            </w:r>
          </w:p>
        </w:tc>
      </w:tr>
      <w:tr w:rsidR="00610327" w:rsidRPr="00760004" w14:paraId="22058B21" w14:textId="77777777" w:rsidTr="00822E9A">
        <w:trPr>
          <w:jc w:val="center"/>
        </w:trPr>
        <w:tc>
          <w:tcPr>
            <w:tcW w:w="2693" w:type="dxa"/>
          </w:tcPr>
          <w:p w14:paraId="344BCD86" w14:textId="77777777" w:rsidR="00610327" w:rsidRPr="00760004" w:rsidRDefault="00610327" w:rsidP="00822E9A">
            <w:pPr>
              <w:pStyle w:val="TAL"/>
            </w:pPr>
            <w:r w:rsidRPr="00760004">
              <w:t>subject</w:t>
            </w:r>
          </w:p>
        </w:tc>
        <w:tc>
          <w:tcPr>
            <w:tcW w:w="6521" w:type="dxa"/>
          </w:tcPr>
          <w:p w14:paraId="5B1864E5" w14:textId="77777777" w:rsidR="00610327" w:rsidRPr="00760004" w:rsidRDefault="00610327" w:rsidP="00822E9A">
            <w:pPr>
              <w:pStyle w:val="TAL"/>
            </w:pPr>
            <w:r w:rsidRPr="00760004">
              <w:t>The subject of the MM. Include if sent by the MMS Proxy-Relay.</w:t>
            </w:r>
          </w:p>
        </w:tc>
        <w:tc>
          <w:tcPr>
            <w:tcW w:w="708" w:type="dxa"/>
          </w:tcPr>
          <w:p w14:paraId="51E38F84" w14:textId="77777777" w:rsidR="00610327" w:rsidRPr="00760004" w:rsidRDefault="00610327" w:rsidP="00822E9A">
            <w:pPr>
              <w:pStyle w:val="TAL"/>
            </w:pPr>
            <w:r w:rsidRPr="00760004">
              <w:t>C</w:t>
            </w:r>
          </w:p>
        </w:tc>
      </w:tr>
      <w:tr w:rsidR="00610327" w:rsidRPr="00760004" w14:paraId="5593EED4" w14:textId="77777777" w:rsidTr="00822E9A">
        <w:trPr>
          <w:jc w:val="center"/>
        </w:trPr>
        <w:tc>
          <w:tcPr>
            <w:tcW w:w="2693" w:type="dxa"/>
          </w:tcPr>
          <w:p w14:paraId="49B7321A" w14:textId="77777777" w:rsidR="00610327" w:rsidRPr="00760004" w:rsidRDefault="00610327" w:rsidP="00822E9A">
            <w:pPr>
              <w:pStyle w:val="TAL"/>
            </w:pPr>
            <w:r w:rsidRPr="00760004">
              <w:t>state</w:t>
            </w:r>
          </w:p>
        </w:tc>
        <w:tc>
          <w:tcPr>
            <w:tcW w:w="6521" w:type="dxa"/>
          </w:tcPr>
          <w:p w14:paraId="1409E35E" w14:textId="59875CDB" w:rsidR="00610327" w:rsidRPr="00760004" w:rsidRDefault="00610327" w:rsidP="00822E9A">
            <w:pPr>
              <w:pStyle w:val="TAL"/>
            </w:pPr>
            <w:r w:rsidRPr="00760004">
              <w:t>Identifies the value of the MM State associated with a to be stored or stored MM. See OMA-</w:t>
            </w:r>
            <w:r w:rsidR="001E261F">
              <w:t>TS-MMS</w:t>
            </w:r>
            <w:r w:rsidRPr="00760004">
              <w:t>_ENC [39] clause 7.3.33. Include if sent by the MMS Proxy-Relay.</w:t>
            </w:r>
          </w:p>
        </w:tc>
        <w:tc>
          <w:tcPr>
            <w:tcW w:w="708" w:type="dxa"/>
          </w:tcPr>
          <w:p w14:paraId="5A645168" w14:textId="77777777" w:rsidR="00610327" w:rsidRPr="00760004" w:rsidRDefault="00610327" w:rsidP="00822E9A">
            <w:pPr>
              <w:pStyle w:val="TAL"/>
            </w:pPr>
            <w:r w:rsidRPr="00760004">
              <w:t>C</w:t>
            </w:r>
          </w:p>
        </w:tc>
      </w:tr>
      <w:tr w:rsidR="00610327" w:rsidRPr="00760004" w14:paraId="11DBD42D" w14:textId="77777777" w:rsidTr="00822E9A">
        <w:trPr>
          <w:jc w:val="center"/>
        </w:trPr>
        <w:tc>
          <w:tcPr>
            <w:tcW w:w="2693" w:type="dxa"/>
          </w:tcPr>
          <w:p w14:paraId="273E1202" w14:textId="77777777" w:rsidR="00610327" w:rsidRPr="00760004" w:rsidRDefault="00610327" w:rsidP="00822E9A">
            <w:pPr>
              <w:pStyle w:val="TAL"/>
            </w:pPr>
            <w:r w:rsidRPr="00760004">
              <w:t>flags</w:t>
            </w:r>
          </w:p>
        </w:tc>
        <w:tc>
          <w:tcPr>
            <w:tcW w:w="6521" w:type="dxa"/>
          </w:tcPr>
          <w:p w14:paraId="1345AC26" w14:textId="2300166F" w:rsidR="00610327" w:rsidRPr="00760004" w:rsidRDefault="00610327" w:rsidP="00822E9A">
            <w:pPr>
              <w:pStyle w:val="TAL"/>
            </w:pPr>
            <w:r w:rsidRPr="00760004">
              <w:t>Identifies a keyword to add or remove from the list of keywords associated with a stored MM. Include if sent. See OMA-</w:t>
            </w:r>
            <w:r w:rsidR="001E261F">
              <w:t>TS-MMS</w:t>
            </w:r>
            <w:r w:rsidRPr="00760004">
              <w:t>_ENC [39] clause 7.3.32. Include if sent by the MMS Proxy-Relay.</w:t>
            </w:r>
          </w:p>
        </w:tc>
        <w:tc>
          <w:tcPr>
            <w:tcW w:w="708" w:type="dxa"/>
          </w:tcPr>
          <w:p w14:paraId="72E9E3FA" w14:textId="77777777" w:rsidR="00610327" w:rsidRPr="00760004" w:rsidRDefault="00610327" w:rsidP="00822E9A">
            <w:pPr>
              <w:pStyle w:val="TAL"/>
            </w:pPr>
            <w:r w:rsidRPr="00760004">
              <w:t>C</w:t>
            </w:r>
          </w:p>
        </w:tc>
      </w:tr>
      <w:tr w:rsidR="00610327" w:rsidRPr="00760004" w14:paraId="1D3C6DB3" w14:textId="77777777" w:rsidTr="00822E9A">
        <w:trPr>
          <w:jc w:val="center"/>
        </w:trPr>
        <w:tc>
          <w:tcPr>
            <w:tcW w:w="2693" w:type="dxa"/>
          </w:tcPr>
          <w:p w14:paraId="39677A9F" w14:textId="77777777" w:rsidR="00610327" w:rsidRPr="00760004" w:rsidRDefault="00610327" w:rsidP="00822E9A">
            <w:pPr>
              <w:pStyle w:val="TAL"/>
            </w:pPr>
            <w:r w:rsidRPr="00760004">
              <w:t>messageClass</w:t>
            </w:r>
          </w:p>
        </w:tc>
        <w:tc>
          <w:tcPr>
            <w:tcW w:w="6521" w:type="dxa"/>
          </w:tcPr>
          <w:p w14:paraId="51D7E90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63144F8B" w14:textId="77777777" w:rsidR="00610327" w:rsidRPr="00760004" w:rsidRDefault="00610327" w:rsidP="00822E9A">
            <w:pPr>
              <w:pStyle w:val="TAL"/>
            </w:pPr>
            <w:r w:rsidRPr="00760004">
              <w:t>C</w:t>
            </w:r>
          </w:p>
        </w:tc>
      </w:tr>
      <w:tr w:rsidR="00610327" w:rsidRPr="00760004" w14:paraId="75342FCA" w14:textId="77777777" w:rsidTr="00822E9A">
        <w:trPr>
          <w:jc w:val="center"/>
        </w:trPr>
        <w:tc>
          <w:tcPr>
            <w:tcW w:w="2693" w:type="dxa"/>
          </w:tcPr>
          <w:p w14:paraId="32493C94" w14:textId="77777777" w:rsidR="00610327" w:rsidRPr="00760004" w:rsidRDefault="00610327" w:rsidP="00822E9A">
            <w:pPr>
              <w:pStyle w:val="TAL"/>
            </w:pPr>
            <w:r w:rsidRPr="00760004">
              <w:t>priority</w:t>
            </w:r>
          </w:p>
        </w:tc>
        <w:tc>
          <w:tcPr>
            <w:tcW w:w="6521" w:type="dxa"/>
          </w:tcPr>
          <w:p w14:paraId="3EA5B75B" w14:textId="77777777" w:rsidR="00610327" w:rsidRPr="00760004" w:rsidRDefault="00610327" w:rsidP="00822E9A">
            <w:pPr>
              <w:pStyle w:val="TAL"/>
            </w:pPr>
            <w:r w:rsidRPr="00760004">
              <w:t>Priority of the MM assigned by the originator MMS Client. Include if sent by the MMS Proxy-Relay.</w:t>
            </w:r>
          </w:p>
        </w:tc>
        <w:tc>
          <w:tcPr>
            <w:tcW w:w="708" w:type="dxa"/>
          </w:tcPr>
          <w:p w14:paraId="767803BC" w14:textId="77777777" w:rsidR="00610327" w:rsidRPr="00760004" w:rsidRDefault="00610327" w:rsidP="00822E9A">
            <w:pPr>
              <w:pStyle w:val="TAL"/>
            </w:pPr>
            <w:r w:rsidRPr="00760004">
              <w:t>C</w:t>
            </w:r>
          </w:p>
        </w:tc>
      </w:tr>
      <w:tr w:rsidR="00610327" w:rsidRPr="00760004" w14:paraId="2633F1EA" w14:textId="77777777" w:rsidTr="00822E9A">
        <w:trPr>
          <w:jc w:val="center"/>
        </w:trPr>
        <w:tc>
          <w:tcPr>
            <w:tcW w:w="2693" w:type="dxa"/>
          </w:tcPr>
          <w:p w14:paraId="6E1A592F" w14:textId="77777777" w:rsidR="00610327" w:rsidRPr="00760004" w:rsidRDefault="00610327" w:rsidP="00822E9A">
            <w:pPr>
              <w:pStyle w:val="TAL"/>
            </w:pPr>
            <w:r w:rsidRPr="00760004">
              <w:t>deliveryReport</w:t>
            </w:r>
          </w:p>
        </w:tc>
        <w:tc>
          <w:tcPr>
            <w:tcW w:w="6521" w:type="dxa"/>
          </w:tcPr>
          <w:p w14:paraId="03DC4335" w14:textId="44B531A9" w:rsidR="00610327" w:rsidRPr="00760004" w:rsidRDefault="00610327" w:rsidP="00822E9A">
            <w:pPr>
              <w:pStyle w:val="TAL"/>
            </w:pPr>
            <w:r w:rsidRPr="00760004">
              <w:t>Specifies whether the originator MM UE requests a delivery report from each recipient. Indicates whether a delivery report is desired. The values given in OMA-</w:t>
            </w:r>
            <w:r w:rsidR="001E261F">
              <w:t>TS-MMS</w:t>
            </w:r>
            <w:r w:rsidRPr="00760004">
              <w:t>_ENC [39] clause 7.3.13. shall be encoded as follows: “Yes” = True, “No” = False. Include if sent by the MMS Proxy-Relay.</w:t>
            </w:r>
          </w:p>
        </w:tc>
        <w:tc>
          <w:tcPr>
            <w:tcW w:w="708" w:type="dxa"/>
          </w:tcPr>
          <w:p w14:paraId="340B07B8" w14:textId="77777777" w:rsidR="00610327" w:rsidRPr="00760004" w:rsidRDefault="00610327" w:rsidP="00822E9A">
            <w:pPr>
              <w:pStyle w:val="TAL"/>
            </w:pPr>
            <w:r w:rsidRPr="00760004">
              <w:t>C</w:t>
            </w:r>
          </w:p>
        </w:tc>
      </w:tr>
      <w:tr w:rsidR="00610327" w:rsidRPr="00760004" w14:paraId="70682627" w14:textId="77777777" w:rsidTr="00822E9A">
        <w:trPr>
          <w:jc w:val="center"/>
        </w:trPr>
        <w:tc>
          <w:tcPr>
            <w:tcW w:w="2693" w:type="dxa"/>
          </w:tcPr>
          <w:p w14:paraId="31D47035" w14:textId="77777777" w:rsidR="00610327" w:rsidRPr="00760004" w:rsidRDefault="00610327" w:rsidP="00822E9A">
            <w:pPr>
              <w:pStyle w:val="TAL"/>
            </w:pPr>
            <w:r w:rsidRPr="00760004">
              <w:t>readReport</w:t>
            </w:r>
          </w:p>
        </w:tc>
        <w:tc>
          <w:tcPr>
            <w:tcW w:w="6521" w:type="dxa"/>
          </w:tcPr>
          <w:p w14:paraId="3DE15EB2" w14:textId="37D170C0" w:rsidR="00610327" w:rsidRPr="00760004" w:rsidRDefault="00610327" w:rsidP="00822E9A">
            <w:pPr>
              <w:pStyle w:val="TAL"/>
            </w:pPr>
            <w:r w:rsidRPr="00760004">
              <w:t>Specifies whether the originator MM UE requests a read report from each recipient. Indicates whether a read report is desired. The values given in OMA-</w:t>
            </w:r>
            <w:r w:rsidR="001E261F">
              <w:t>TS-MMS</w:t>
            </w:r>
            <w:r w:rsidRPr="00760004">
              <w:t>_ENC [39] clause 7.3.</w:t>
            </w:r>
            <w:r w:rsidR="001E261F">
              <w:t>37</w:t>
            </w:r>
            <w:r w:rsidRPr="00760004">
              <w:t xml:space="preserve"> shall be encoded as follows: “Yes” = True, “No” = False. Include if sent by the MMS Proxy-Relay.</w:t>
            </w:r>
          </w:p>
        </w:tc>
        <w:tc>
          <w:tcPr>
            <w:tcW w:w="708" w:type="dxa"/>
          </w:tcPr>
          <w:p w14:paraId="09FAAA69" w14:textId="77777777" w:rsidR="00610327" w:rsidRPr="00760004" w:rsidRDefault="00610327" w:rsidP="00822E9A">
            <w:pPr>
              <w:pStyle w:val="TAL"/>
            </w:pPr>
            <w:r w:rsidRPr="00760004">
              <w:t>C</w:t>
            </w:r>
          </w:p>
        </w:tc>
      </w:tr>
      <w:tr w:rsidR="00610327" w:rsidRPr="00760004" w14:paraId="41261083" w14:textId="77777777" w:rsidTr="00822E9A">
        <w:trPr>
          <w:jc w:val="center"/>
        </w:trPr>
        <w:tc>
          <w:tcPr>
            <w:tcW w:w="2693" w:type="dxa"/>
          </w:tcPr>
          <w:p w14:paraId="668CA638" w14:textId="77777777" w:rsidR="00610327" w:rsidRPr="00760004" w:rsidRDefault="00610327" w:rsidP="00822E9A">
            <w:pPr>
              <w:pStyle w:val="TAL"/>
            </w:pPr>
            <w:r w:rsidRPr="00760004">
              <w:t>replyCharging</w:t>
            </w:r>
          </w:p>
        </w:tc>
        <w:tc>
          <w:tcPr>
            <w:tcW w:w="6521" w:type="dxa"/>
          </w:tcPr>
          <w:p w14:paraId="3CD19C85" w14:textId="644838C8" w:rsidR="00610327" w:rsidRPr="00760004" w:rsidRDefault="00610327" w:rsidP="00822E9A">
            <w:pPr>
              <w:pStyle w:val="TAL"/>
            </w:pPr>
            <w:r w:rsidRPr="00760004">
              <w:t>If this field is present its value is set to “accepted” or “accepted text only” and the MMS-version-value of the PDU is higher than 1.0, this header field will indicate that a reply to this particular MM is free of charge for the recipient.</w:t>
            </w:r>
          </w:p>
          <w:p w14:paraId="506E5C8D" w14:textId="5CDC22B8"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34E17CF1" w14:textId="2A260A3E"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982FCB9" w14:textId="77777777" w:rsidR="00610327" w:rsidRPr="00760004" w:rsidRDefault="00610327" w:rsidP="00822E9A">
            <w:pPr>
              <w:pStyle w:val="TAL"/>
            </w:pPr>
            <w:r w:rsidRPr="00760004">
              <w:t>C</w:t>
            </w:r>
          </w:p>
        </w:tc>
      </w:tr>
      <w:tr w:rsidR="00610327" w:rsidRPr="00760004" w14:paraId="289125DB" w14:textId="77777777" w:rsidTr="00822E9A">
        <w:trPr>
          <w:jc w:val="center"/>
        </w:trPr>
        <w:tc>
          <w:tcPr>
            <w:tcW w:w="2693" w:type="dxa"/>
          </w:tcPr>
          <w:p w14:paraId="6C543A1E" w14:textId="77777777" w:rsidR="00610327" w:rsidRPr="00760004" w:rsidRDefault="00610327" w:rsidP="00822E9A">
            <w:pPr>
              <w:pStyle w:val="TAL"/>
            </w:pPr>
            <w:r w:rsidRPr="00760004">
              <w:t>retrieveStatus</w:t>
            </w:r>
          </w:p>
        </w:tc>
        <w:tc>
          <w:tcPr>
            <w:tcW w:w="6521" w:type="dxa"/>
          </w:tcPr>
          <w:p w14:paraId="76468A81" w14:textId="77777777" w:rsidR="00610327" w:rsidRPr="00760004" w:rsidRDefault="00610327" w:rsidP="00822E9A">
            <w:pPr>
              <w:pStyle w:val="TAL"/>
            </w:pPr>
            <w:r w:rsidRPr="00760004">
              <w:t>MMS specific status. It is used by the recipient MMS Proxy-Relay to inform the recipient MMS Client about errors, if any that occurred during the preceding retrieval operation. Include if sent by the MMS Proxy-Relay.</w:t>
            </w:r>
          </w:p>
        </w:tc>
        <w:tc>
          <w:tcPr>
            <w:tcW w:w="708" w:type="dxa"/>
          </w:tcPr>
          <w:p w14:paraId="0B3C6F94" w14:textId="77777777" w:rsidR="00610327" w:rsidRPr="00760004" w:rsidRDefault="00610327" w:rsidP="00822E9A">
            <w:pPr>
              <w:pStyle w:val="TAL"/>
            </w:pPr>
            <w:r w:rsidRPr="00760004">
              <w:t>C</w:t>
            </w:r>
          </w:p>
        </w:tc>
      </w:tr>
      <w:tr w:rsidR="00610327" w:rsidRPr="00760004" w14:paraId="29036078" w14:textId="77777777" w:rsidTr="00822E9A">
        <w:trPr>
          <w:jc w:val="center"/>
        </w:trPr>
        <w:tc>
          <w:tcPr>
            <w:tcW w:w="2693" w:type="dxa"/>
          </w:tcPr>
          <w:p w14:paraId="63661906" w14:textId="77777777" w:rsidR="00610327" w:rsidRPr="00760004" w:rsidRDefault="00610327" w:rsidP="00822E9A">
            <w:pPr>
              <w:pStyle w:val="TAL"/>
            </w:pPr>
            <w:r w:rsidRPr="00760004">
              <w:t>retrieveStatusText</w:t>
            </w:r>
          </w:p>
        </w:tc>
        <w:tc>
          <w:tcPr>
            <w:tcW w:w="6521" w:type="dxa"/>
          </w:tcPr>
          <w:p w14:paraId="5EDAEC8B" w14:textId="59F8066B" w:rsidR="00610327" w:rsidRPr="00760004" w:rsidRDefault="00610327" w:rsidP="00822E9A">
            <w:pPr>
              <w:pStyle w:val="TAL"/>
            </w:pPr>
            <w:r w:rsidRPr="00760004">
              <w:t>Text that qualifies the Retrieve Status. As defined in OMA-</w:t>
            </w:r>
            <w:r w:rsidR="001E261F">
              <w:t>TS-MMS</w:t>
            </w:r>
            <w:r w:rsidRPr="00760004">
              <w:t>_ENC [39] clause 7.3.55. Include if sent by the MMS Proxy-Relay.</w:t>
            </w:r>
          </w:p>
        </w:tc>
        <w:tc>
          <w:tcPr>
            <w:tcW w:w="708" w:type="dxa"/>
          </w:tcPr>
          <w:p w14:paraId="0FB189E2" w14:textId="77777777" w:rsidR="00610327" w:rsidRPr="00760004" w:rsidRDefault="00610327" w:rsidP="00822E9A">
            <w:pPr>
              <w:pStyle w:val="TAL"/>
            </w:pPr>
            <w:r w:rsidRPr="00760004">
              <w:t>C</w:t>
            </w:r>
          </w:p>
        </w:tc>
      </w:tr>
    </w:tbl>
    <w:p w14:paraId="0198AC5F"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C1217E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91964A5"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3E36E742" w14:textId="7C0E9D3D"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B52A1B2" w14:textId="77777777" w:rsidR="00610327" w:rsidRPr="00760004" w:rsidRDefault="00610327" w:rsidP="00822E9A">
            <w:pPr>
              <w:pStyle w:val="TAL"/>
            </w:pPr>
            <w:r w:rsidRPr="00760004">
              <w:t>C</w:t>
            </w:r>
          </w:p>
        </w:tc>
      </w:tr>
      <w:tr w:rsidR="00610327" w:rsidRPr="00760004" w14:paraId="0DF6E6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2B1A5C"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99F0C6B" w14:textId="77777777"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5AC4C46" w14:textId="77777777" w:rsidR="00610327" w:rsidRPr="00760004" w:rsidRDefault="00610327" w:rsidP="00822E9A">
            <w:pPr>
              <w:pStyle w:val="TAL"/>
            </w:pPr>
            <w:r w:rsidRPr="00760004">
              <w:t>C</w:t>
            </w:r>
          </w:p>
        </w:tc>
      </w:tr>
      <w:tr w:rsidR="00610327" w:rsidRPr="00760004" w14:paraId="71E0F98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F105FB"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607F59DB" w14:textId="0DD7D205"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0A70113" w14:textId="77777777" w:rsidR="00610327" w:rsidRPr="00760004" w:rsidRDefault="00610327" w:rsidP="00822E9A">
            <w:pPr>
              <w:pStyle w:val="TAL"/>
            </w:pPr>
            <w:r w:rsidRPr="00760004">
              <w:t>C</w:t>
            </w:r>
          </w:p>
        </w:tc>
      </w:tr>
      <w:tr w:rsidR="00610327" w:rsidRPr="00760004" w14:paraId="7FBB69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D2E3F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5B80BF91"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7541FE08" w14:textId="77777777" w:rsidR="00610327" w:rsidRPr="00760004" w:rsidRDefault="00610327" w:rsidP="00822E9A">
            <w:pPr>
              <w:pStyle w:val="TAL"/>
            </w:pPr>
            <w:r w:rsidRPr="00760004">
              <w:t>C</w:t>
            </w:r>
          </w:p>
        </w:tc>
      </w:tr>
      <w:tr w:rsidR="00610327" w:rsidRPr="00760004" w14:paraId="293E812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C65414"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7A9452C3" w14:textId="0B73CED6"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w:t>
            </w:r>
            <w:r w:rsidR="001E261F">
              <w:t>TS-MMS</w:t>
            </w:r>
            <w:r w:rsidRPr="00760004">
              <w:t>_ENC [39] clause 7.3.</w:t>
            </w:r>
            <w:r w:rsidR="001E261F">
              <w:t>16</w:t>
            </w:r>
            <w:r w:rsidRPr="00760004">
              <w:t xml:space="preserve"> shall be encoded as follows: “Ye</w:t>
            </w:r>
            <w:r w:rsidR="001E261F">
              <w:t>s</w:t>
            </w:r>
            <w:r w:rsidRPr="00760004">
              <w:t>”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737F854" w14:textId="77777777" w:rsidR="00610327" w:rsidRPr="00760004" w:rsidRDefault="00610327" w:rsidP="00822E9A">
            <w:pPr>
              <w:pStyle w:val="TAL"/>
            </w:pPr>
            <w:r w:rsidRPr="00760004">
              <w:t>C</w:t>
            </w:r>
          </w:p>
        </w:tc>
      </w:tr>
      <w:tr w:rsidR="00610327" w:rsidRPr="00760004" w14:paraId="39CD7A9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DEDE925" w14:textId="77777777" w:rsidR="00610327" w:rsidRPr="00760004" w:rsidRDefault="00610327" w:rsidP="00822E9A">
            <w:pPr>
              <w:pStyle w:val="TAL"/>
            </w:pPr>
            <w:r w:rsidRPr="00760004">
              <w:t>replaceID</w:t>
            </w:r>
          </w:p>
        </w:tc>
        <w:tc>
          <w:tcPr>
            <w:tcW w:w="6521" w:type="dxa"/>
            <w:tcBorders>
              <w:top w:val="single" w:sz="4" w:space="0" w:color="auto"/>
              <w:left w:val="single" w:sz="4" w:space="0" w:color="auto"/>
              <w:bottom w:val="single" w:sz="4" w:space="0" w:color="auto"/>
              <w:right w:val="single" w:sz="4" w:space="0" w:color="auto"/>
            </w:tcBorders>
          </w:tcPr>
          <w:p w14:paraId="0B1615D3" w14:textId="77777777" w:rsidR="00610327" w:rsidRPr="00760004" w:rsidRDefault="00610327" w:rsidP="00822E9A">
            <w:pPr>
              <w:pStyle w:val="TAL"/>
            </w:pPr>
            <w:r w:rsidRPr="00760004">
              <w:t>Indicates the message ID of the message this one is intended to replace.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94FE9E9" w14:textId="77777777" w:rsidR="00610327" w:rsidRPr="00760004" w:rsidRDefault="00610327" w:rsidP="00822E9A">
            <w:pPr>
              <w:pStyle w:val="TAL"/>
            </w:pPr>
            <w:r w:rsidRPr="00760004">
              <w:t>C</w:t>
            </w:r>
          </w:p>
        </w:tc>
      </w:tr>
      <w:tr w:rsidR="00610327" w:rsidRPr="00760004" w14:paraId="6B38211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E3EE3C"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35373A4E"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22C49941" w14:textId="77777777" w:rsidR="00610327" w:rsidRPr="00760004" w:rsidRDefault="00610327" w:rsidP="00822E9A">
            <w:pPr>
              <w:pStyle w:val="TAL"/>
            </w:pPr>
            <w:r w:rsidRPr="00760004">
              <w:t>M</w:t>
            </w:r>
          </w:p>
        </w:tc>
      </w:tr>
    </w:tbl>
    <w:p w14:paraId="63594378" w14:textId="77777777" w:rsidR="00610327" w:rsidRPr="00760004" w:rsidRDefault="00610327" w:rsidP="00610327"/>
    <w:p w14:paraId="727E38B8" w14:textId="36EE27C4" w:rsidR="00610327" w:rsidRPr="00760004" w:rsidRDefault="00241659" w:rsidP="00610327">
      <w:pPr>
        <w:pStyle w:val="Heading4"/>
      </w:pPr>
      <w:bookmarkStart w:id="455" w:name="_Toc167821346"/>
      <w:r w:rsidRPr="00760004">
        <w:t>7.4.</w:t>
      </w:r>
      <w:r w:rsidR="00610327" w:rsidRPr="00760004">
        <w:t>3.7</w:t>
      </w:r>
      <w:r w:rsidR="00610327" w:rsidRPr="00760004">
        <w:tab/>
        <w:t>MMSDeliveryAck</w:t>
      </w:r>
      <w:bookmarkEnd w:id="455"/>
    </w:p>
    <w:p w14:paraId="6F52DAC9" w14:textId="689C19CF" w:rsidR="00610327" w:rsidRPr="00760004" w:rsidRDefault="00610327" w:rsidP="00610327">
      <w:r w:rsidRPr="00760004">
        <w:t>The IRI-POI in the MMS Proxy-Relay shall generate an xIRI containing an MMSDeliveryAck record when</w:t>
      </w:r>
      <w:r w:rsidR="002B77C9">
        <w:t>:</w:t>
      </w:r>
    </w:p>
    <w:p w14:paraId="58A0393E" w14:textId="6F4E3EA8" w:rsidR="00610327" w:rsidRPr="00760004" w:rsidRDefault="00EF03F4" w:rsidP="00EF03F4">
      <w:pPr>
        <w:pStyle w:val="B1"/>
      </w:pPr>
      <w:r w:rsidRPr="00760004">
        <w:t>-</w:t>
      </w:r>
      <w:r w:rsidRPr="00760004">
        <w:tab/>
        <w:t>the MMS Proxy-Relay receives an m-acknowledge-ind (as defined in OMA-TS-MMS_ENC [39] clause 6.4) from the MMS client in the target UE (for deferred retrieval), or</w:t>
      </w:r>
    </w:p>
    <w:p w14:paraId="3DA082B8" w14:textId="076057B2" w:rsidR="00610327" w:rsidRPr="00760004" w:rsidRDefault="00EF03F4" w:rsidP="00EF03F4">
      <w:pPr>
        <w:pStyle w:val="B1"/>
      </w:pPr>
      <w:r w:rsidRPr="00760004">
        <w:t>-</w:t>
      </w:r>
      <w:r w:rsidRPr="00760004">
        <w:tab/>
        <w:t>the MMS Proxy-Relay receives an m-notifyresp-ind (as defined in OMA-TS-MMS_ENC [39] clause 6.4) from the MMS client in the target UE (for immediate retrieval).</w:t>
      </w:r>
    </w:p>
    <w:p w14:paraId="51C3A75B" w14:textId="75EFC48F" w:rsidR="00610327" w:rsidRPr="00760004" w:rsidRDefault="00610327" w:rsidP="00610327">
      <w:r w:rsidRPr="00760004">
        <w:t>Table</w:t>
      </w:r>
      <w:r w:rsidR="00CC20EB">
        <w:t xml:space="preserve"> 7.4.3-7</w:t>
      </w:r>
      <w:r w:rsidRPr="00760004">
        <w:t xml:space="preserve"> contains parameters generated by the IRI-POI, along with parameters derived from the </w:t>
      </w:r>
      <w:r w:rsidRPr="00760004">
        <w:rPr>
          <w:i/>
          <w:iCs/>
        </w:rPr>
        <w:t>m-acknowledge-ind</w:t>
      </w:r>
      <w:r w:rsidRPr="00760004">
        <w:t xml:space="preserve"> message (from the local target UE to the MMS Proxy-Relay), and the </w:t>
      </w:r>
      <w:r w:rsidRPr="00760004">
        <w:rPr>
          <w:i/>
          <w:iCs/>
        </w:rPr>
        <w:t>m-notifyresp-ind</w:t>
      </w:r>
      <w:r w:rsidRPr="00760004">
        <w:t xml:space="preserve"> message (from the local target UE to the MMS Proxy-Relay).</w:t>
      </w:r>
    </w:p>
    <w:p w14:paraId="59F83815" w14:textId="4B43C46D" w:rsidR="00610327" w:rsidRPr="00760004" w:rsidRDefault="00610327" w:rsidP="00610327">
      <w:pPr>
        <w:pStyle w:val="TH"/>
      </w:pPr>
      <w:r w:rsidRPr="00760004">
        <w:t xml:space="preserve">Table </w:t>
      </w:r>
      <w:r w:rsidR="00241659" w:rsidRPr="00760004">
        <w:t>7.4.</w:t>
      </w:r>
      <w:r w:rsidRPr="00760004">
        <w:t>3-7: Payload for MMSDeliveryAck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370232E" w14:textId="77777777" w:rsidTr="00822E9A">
        <w:trPr>
          <w:jc w:val="center"/>
        </w:trPr>
        <w:tc>
          <w:tcPr>
            <w:tcW w:w="2693" w:type="dxa"/>
          </w:tcPr>
          <w:p w14:paraId="228C584B" w14:textId="77777777" w:rsidR="00610327" w:rsidRPr="00760004" w:rsidRDefault="00610327" w:rsidP="00822E9A">
            <w:pPr>
              <w:pStyle w:val="TAH"/>
            </w:pPr>
            <w:r w:rsidRPr="00760004">
              <w:t>Field name</w:t>
            </w:r>
          </w:p>
        </w:tc>
        <w:tc>
          <w:tcPr>
            <w:tcW w:w="6521" w:type="dxa"/>
          </w:tcPr>
          <w:p w14:paraId="7D2406D7" w14:textId="77777777" w:rsidR="00610327" w:rsidRPr="00760004" w:rsidRDefault="00610327" w:rsidP="00822E9A">
            <w:pPr>
              <w:pStyle w:val="TAH"/>
            </w:pPr>
            <w:r w:rsidRPr="00760004">
              <w:t>Description</w:t>
            </w:r>
          </w:p>
        </w:tc>
        <w:tc>
          <w:tcPr>
            <w:tcW w:w="708" w:type="dxa"/>
          </w:tcPr>
          <w:p w14:paraId="6A275EE3" w14:textId="77777777" w:rsidR="00610327" w:rsidRPr="00760004" w:rsidRDefault="00610327" w:rsidP="00822E9A">
            <w:pPr>
              <w:pStyle w:val="TAH"/>
            </w:pPr>
            <w:r w:rsidRPr="00760004">
              <w:t>M/C/O</w:t>
            </w:r>
          </w:p>
        </w:tc>
      </w:tr>
      <w:tr w:rsidR="00610327" w:rsidRPr="00760004" w14:paraId="2C1DDE58" w14:textId="77777777" w:rsidTr="00822E9A">
        <w:trPr>
          <w:jc w:val="center"/>
        </w:trPr>
        <w:tc>
          <w:tcPr>
            <w:tcW w:w="2693" w:type="dxa"/>
          </w:tcPr>
          <w:p w14:paraId="000240BB" w14:textId="77777777" w:rsidR="00610327" w:rsidRPr="00760004" w:rsidRDefault="00610327" w:rsidP="00822E9A">
            <w:pPr>
              <w:pStyle w:val="TAL"/>
            </w:pPr>
            <w:r w:rsidRPr="00760004">
              <w:t>transactionID</w:t>
            </w:r>
          </w:p>
        </w:tc>
        <w:tc>
          <w:tcPr>
            <w:tcW w:w="6521" w:type="dxa"/>
          </w:tcPr>
          <w:p w14:paraId="7179EF11" w14:textId="67B048F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6DD554AA" w14:textId="77777777" w:rsidR="00610327" w:rsidRPr="00760004" w:rsidRDefault="00610327" w:rsidP="00822E9A">
            <w:pPr>
              <w:pStyle w:val="TAL"/>
            </w:pPr>
            <w:r w:rsidRPr="00760004">
              <w:t>M</w:t>
            </w:r>
          </w:p>
        </w:tc>
      </w:tr>
      <w:tr w:rsidR="00610327" w:rsidRPr="00760004" w14:paraId="15E7E906" w14:textId="77777777" w:rsidTr="00822E9A">
        <w:trPr>
          <w:jc w:val="center"/>
        </w:trPr>
        <w:tc>
          <w:tcPr>
            <w:tcW w:w="2693" w:type="dxa"/>
          </w:tcPr>
          <w:p w14:paraId="10E78EB1" w14:textId="77777777" w:rsidR="00610327" w:rsidRPr="00760004" w:rsidRDefault="00610327" w:rsidP="00822E9A">
            <w:pPr>
              <w:pStyle w:val="TAL"/>
            </w:pPr>
            <w:r w:rsidRPr="00760004">
              <w:t>version</w:t>
            </w:r>
          </w:p>
        </w:tc>
        <w:tc>
          <w:tcPr>
            <w:tcW w:w="6521" w:type="dxa"/>
          </w:tcPr>
          <w:p w14:paraId="1E59E309" w14:textId="77777777" w:rsidR="00610327" w:rsidRPr="00760004" w:rsidRDefault="00610327" w:rsidP="00822E9A">
            <w:pPr>
              <w:pStyle w:val="TAL"/>
            </w:pPr>
            <w:r w:rsidRPr="00760004">
              <w:t>The version of MM, to include major and minor version.</w:t>
            </w:r>
          </w:p>
        </w:tc>
        <w:tc>
          <w:tcPr>
            <w:tcW w:w="708" w:type="dxa"/>
          </w:tcPr>
          <w:p w14:paraId="796795BA" w14:textId="77777777" w:rsidR="00610327" w:rsidRPr="00760004" w:rsidRDefault="00610327" w:rsidP="00822E9A">
            <w:pPr>
              <w:pStyle w:val="TAL"/>
            </w:pPr>
            <w:r w:rsidRPr="00760004">
              <w:t>M</w:t>
            </w:r>
          </w:p>
        </w:tc>
      </w:tr>
      <w:tr w:rsidR="00610327" w:rsidRPr="00760004" w14:paraId="38404A86" w14:textId="77777777" w:rsidTr="00822E9A">
        <w:trPr>
          <w:jc w:val="center"/>
        </w:trPr>
        <w:tc>
          <w:tcPr>
            <w:tcW w:w="2693" w:type="dxa"/>
          </w:tcPr>
          <w:p w14:paraId="7CE346BF" w14:textId="77777777" w:rsidR="00610327" w:rsidRPr="00760004" w:rsidRDefault="00610327" w:rsidP="00822E9A">
            <w:pPr>
              <w:pStyle w:val="TAL"/>
            </w:pPr>
            <w:r w:rsidRPr="00760004">
              <w:t>reportAllowed</w:t>
            </w:r>
          </w:p>
        </w:tc>
        <w:tc>
          <w:tcPr>
            <w:tcW w:w="6521" w:type="dxa"/>
          </w:tcPr>
          <w:p w14:paraId="361DF6BD" w14:textId="77777777" w:rsidR="00610327" w:rsidRPr="00760004" w:rsidRDefault="00610327" w:rsidP="00822E9A">
            <w:pPr>
              <w:pStyle w:val="TAL"/>
            </w:pPr>
            <w:r w:rsidRPr="00760004">
              <w:t>Indicates whether the target allows sending of a delivery report. Encoded as "Yes" = True, "No" = False. Include if received by the MMS Proxy-Relay.</w:t>
            </w:r>
          </w:p>
        </w:tc>
        <w:tc>
          <w:tcPr>
            <w:tcW w:w="708" w:type="dxa"/>
          </w:tcPr>
          <w:p w14:paraId="368F731F" w14:textId="77777777" w:rsidR="00610327" w:rsidRPr="00760004" w:rsidRDefault="00610327" w:rsidP="00822E9A">
            <w:pPr>
              <w:pStyle w:val="TAL"/>
            </w:pPr>
            <w:r w:rsidRPr="00760004">
              <w:t>C</w:t>
            </w:r>
          </w:p>
        </w:tc>
      </w:tr>
      <w:tr w:rsidR="00610327" w:rsidRPr="00760004" w14:paraId="3053A2B2" w14:textId="77777777" w:rsidTr="00822E9A">
        <w:trPr>
          <w:jc w:val="center"/>
        </w:trPr>
        <w:tc>
          <w:tcPr>
            <w:tcW w:w="2693" w:type="dxa"/>
          </w:tcPr>
          <w:p w14:paraId="1577BD7D" w14:textId="77777777" w:rsidR="00610327" w:rsidRPr="00760004" w:rsidRDefault="00610327" w:rsidP="00822E9A">
            <w:pPr>
              <w:pStyle w:val="TAL"/>
            </w:pPr>
            <w:r w:rsidRPr="00760004">
              <w:t>status</w:t>
            </w:r>
          </w:p>
        </w:tc>
        <w:tc>
          <w:tcPr>
            <w:tcW w:w="6521" w:type="dxa"/>
          </w:tcPr>
          <w:p w14:paraId="2DAD30D7" w14:textId="77777777" w:rsidR="00610327" w:rsidRPr="00760004" w:rsidRDefault="00610327" w:rsidP="00822E9A">
            <w:pPr>
              <w:pStyle w:val="TAL"/>
            </w:pPr>
            <w:r w:rsidRPr="00760004">
              <w:t xml:space="preserve">Provides a MM status. A status of "retrieved" is only signalled by the retrieving UE after retrieval of the MM. Include if received by the MMS Proxy-Relay and if generated from a </w:t>
            </w:r>
            <w:r w:rsidRPr="00760004">
              <w:rPr>
                <w:b/>
                <w:bCs/>
                <w:i/>
                <w:iCs/>
              </w:rPr>
              <w:t>m-notifyresp-ind</w:t>
            </w:r>
            <w:r w:rsidRPr="00760004">
              <w:t>.</w:t>
            </w:r>
          </w:p>
        </w:tc>
        <w:tc>
          <w:tcPr>
            <w:tcW w:w="708" w:type="dxa"/>
          </w:tcPr>
          <w:p w14:paraId="68376612" w14:textId="77777777" w:rsidR="00610327" w:rsidRPr="00760004" w:rsidRDefault="00610327" w:rsidP="00822E9A">
            <w:pPr>
              <w:pStyle w:val="TAL"/>
            </w:pPr>
            <w:r w:rsidRPr="00760004">
              <w:t>C</w:t>
            </w:r>
          </w:p>
        </w:tc>
      </w:tr>
      <w:tr w:rsidR="00610327" w:rsidRPr="00760004" w14:paraId="2C0FC0D9" w14:textId="77777777" w:rsidTr="00822E9A">
        <w:trPr>
          <w:jc w:val="center"/>
        </w:trPr>
        <w:tc>
          <w:tcPr>
            <w:tcW w:w="2693" w:type="dxa"/>
          </w:tcPr>
          <w:p w14:paraId="13955E8F" w14:textId="77777777" w:rsidR="00610327" w:rsidRPr="00760004" w:rsidRDefault="00610327" w:rsidP="00822E9A">
            <w:pPr>
              <w:pStyle w:val="TAL"/>
            </w:pPr>
            <w:r w:rsidRPr="00760004">
              <w:t>direction</w:t>
            </w:r>
          </w:p>
        </w:tc>
        <w:tc>
          <w:tcPr>
            <w:tcW w:w="6521" w:type="dxa"/>
          </w:tcPr>
          <w:p w14:paraId="645949E5" w14:textId="77777777" w:rsidR="00610327" w:rsidRPr="00760004" w:rsidRDefault="00610327" w:rsidP="00822E9A">
            <w:pPr>
              <w:pStyle w:val="TAL"/>
            </w:pPr>
            <w:r w:rsidRPr="00760004">
              <w:t>Indicates the direction of the MM. This shall be encoded as “to target.”</w:t>
            </w:r>
          </w:p>
        </w:tc>
        <w:tc>
          <w:tcPr>
            <w:tcW w:w="708" w:type="dxa"/>
          </w:tcPr>
          <w:p w14:paraId="5074CE00" w14:textId="77777777" w:rsidR="00610327" w:rsidRPr="00760004" w:rsidRDefault="00610327" w:rsidP="00822E9A">
            <w:pPr>
              <w:pStyle w:val="TAL"/>
            </w:pPr>
            <w:r w:rsidRPr="00760004">
              <w:t>M</w:t>
            </w:r>
          </w:p>
        </w:tc>
      </w:tr>
    </w:tbl>
    <w:p w14:paraId="73661F6B" w14:textId="77777777" w:rsidR="00610327" w:rsidRPr="00760004" w:rsidRDefault="00610327" w:rsidP="00610327"/>
    <w:p w14:paraId="2FD03CDD" w14:textId="2572532C" w:rsidR="00610327" w:rsidRPr="00760004" w:rsidRDefault="00241659" w:rsidP="00610327">
      <w:pPr>
        <w:pStyle w:val="Heading4"/>
      </w:pPr>
      <w:bookmarkStart w:id="456" w:name="_Toc167821347"/>
      <w:r w:rsidRPr="00760004">
        <w:t>7.4.</w:t>
      </w:r>
      <w:r w:rsidR="00610327" w:rsidRPr="00760004">
        <w:t>3.8</w:t>
      </w:r>
      <w:r w:rsidR="00610327" w:rsidRPr="00760004">
        <w:tab/>
        <w:t>MMSForward</w:t>
      </w:r>
      <w:bookmarkEnd w:id="456"/>
    </w:p>
    <w:p w14:paraId="62BBC0D3" w14:textId="78655226" w:rsidR="00610327" w:rsidRPr="00760004" w:rsidRDefault="00610327" w:rsidP="00610327">
      <w:r w:rsidRPr="00760004">
        <w:t xml:space="preserve">The IRI-POI in the MMS Proxy-Relay shall generate an xIRI containing an MMSForward record when the MMS Proxy-Relay sends an </w:t>
      </w:r>
      <w:r w:rsidRPr="00760004">
        <w:rPr>
          <w:i/>
          <w:iCs/>
        </w:rPr>
        <w:t>m-forward-conf</w:t>
      </w:r>
      <w:r w:rsidRPr="00760004">
        <w:t xml:space="preserve"> (as defined in OMA-TS-MMS_ENC [39] clause 6.5.2) to the MMS client in the target UE.</w:t>
      </w:r>
    </w:p>
    <w:p w14:paraId="7AD2F6CE" w14:textId="63362C00" w:rsidR="00610327" w:rsidRPr="00760004" w:rsidRDefault="00610327" w:rsidP="00610327">
      <w:r w:rsidRPr="00760004">
        <w:t>Table</w:t>
      </w:r>
      <w:r w:rsidR="00EA197F" w:rsidRPr="00FE2627">
        <w:t xml:space="preserve"> 7.4.3-</w:t>
      </w:r>
      <w:r w:rsidR="00EA197F">
        <w:t>8</w:t>
      </w:r>
      <w:r w:rsidRPr="00760004">
        <w:t xml:space="preserve"> contains parameters generated by the IRI-POI, along with parameters derived from the </w:t>
      </w:r>
      <w:r w:rsidRPr="00760004">
        <w:rPr>
          <w:i/>
          <w:iCs/>
        </w:rPr>
        <w:t>m-forward-req</w:t>
      </w:r>
      <w:r w:rsidRPr="00760004">
        <w:t xml:space="preserve"> message (from the local target UE to the MMS Proxy-Relay), and the </w:t>
      </w:r>
      <w:r w:rsidRPr="00760004">
        <w:rPr>
          <w:i/>
          <w:iCs/>
        </w:rPr>
        <w:t>m-forward-conf</w:t>
      </w:r>
      <w:r w:rsidRPr="00760004">
        <w:t xml:space="preserve"> message (from the MMS Proxy-Relay to the local target UE).</w:t>
      </w:r>
    </w:p>
    <w:p w14:paraId="0A53474F" w14:textId="0C2160F5" w:rsidR="00610327" w:rsidRPr="00760004" w:rsidRDefault="00610327" w:rsidP="00610327">
      <w:pPr>
        <w:pStyle w:val="TH"/>
      </w:pPr>
      <w:r w:rsidRPr="00760004">
        <w:t xml:space="preserve">Table </w:t>
      </w:r>
      <w:r w:rsidR="00241659" w:rsidRPr="00760004">
        <w:t>7.4.</w:t>
      </w:r>
      <w:r w:rsidRPr="00760004">
        <w:t>3-8: Payload for MMSForward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2B6B6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7E34896" w14:textId="77777777" w:rsidR="00610327" w:rsidRPr="00760004" w:rsidRDefault="00610327" w:rsidP="0067337D">
            <w:pPr>
              <w:pStyle w:val="TAH"/>
            </w:pPr>
            <w:r w:rsidRPr="00760004">
              <w:t>Field name</w:t>
            </w:r>
          </w:p>
        </w:tc>
        <w:tc>
          <w:tcPr>
            <w:tcW w:w="6521" w:type="dxa"/>
            <w:tcBorders>
              <w:top w:val="single" w:sz="4" w:space="0" w:color="auto"/>
              <w:left w:val="single" w:sz="4" w:space="0" w:color="auto"/>
              <w:bottom w:val="single" w:sz="4" w:space="0" w:color="auto"/>
              <w:right w:val="single" w:sz="4" w:space="0" w:color="auto"/>
            </w:tcBorders>
          </w:tcPr>
          <w:p w14:paraId="256486C0" w14:textId="77777777" w:rsidR="00610327" w:rsidRPr="00760004" w:rsidRDefault="00610327" w:rsidP="0067337D">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C922894" w14:textId="77777777" w:rsidR="00610327" w:rsidRPr="00760004" w:rsidRDefault="00610327" w:rsidP="0067337D">
            <w:pPr>
              <w:pStyle w:val="TAH"/>
            </w:pPr>
            <w:r w:rsidRPr="00760004">
              <w:t>M/C/O</w:t>
            </w:r>
          </w:p>
        </w:tc>
      </w:tr>
      <w:tr w:rsidR="00610327" w:rsidRPr="00760004" w14:paraId="201592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2C49D7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5BD8F362" w14:textId="15C57E02"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2CFDCFB1" w14:textId="77777777" w:rsidR="00610327" w:rsidRPr="00760004" w:rsidRDefault="00610327" w:rsidP="00822E9A">
            <w:pPr>
              <w:pStyle w:val="TAL"/>
            </w:pPr>
            <w:r w:rsidRPr="00760004">
              <w:t>M</w:t>
            </w:r>
          </w:p>
        </w:tc>
      </w:tr>
      <w:tr w:rsidR="00610327" w:rsidRPr="00760004" w14:paraId="733E0C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68F7FB0"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7A2273C7"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6C0886A" w14:textId="77777777" w:rsidR="00610327" w:rsidRPr="00760004" w:rsidRDefault="00610327" w:rsidP="00822E9A">
            <w:pPr>
              <w:pStyle w:val="TAL"/>
            </w:pPr>
            <w:r w:rsidRPr="00760004">
              <w:t>M</w:t>
            </w:r>
          </w:p>
        </w:tc>
      </w:tr>
      <w:tr w:rsidR="00610327" w:rsidRPr="00760004" w14:paraId="59CF680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E6D6564" w14:textId="77777777" w:rsidR="00610327" w:rsidRPr="00760004" w:rsidRDefault="00610327" w:rsidP="00822E9A">
            <w:pPr>
              <w:pStyle w:val="TAL"/>
            </w:pPr>
            <w:r w:rsidRPr="00760004">
              <w:t>dateTime</w:t>
            </w:r>
          </w:p>
        </w:tc>
        <w:tc>
          <w:tcPr>
            <w:tcW w:w="6521" w:type="dxa"/>
            <w:tcBorders>
              <w:top w:val="single" w:sz="4" w:space="0" w:color="auto"/>
              <w:left w:val="single" w:sz="4" w:space="0" w:color="auto"/>
              <w:bottom w:val="single" w:sz="4" w:space="0" w:color="auto"/>
              <w:right w:val="single" w:sz="4" w:space="0" w:color="auto"/>
            </w:tcBorders>
          </w:tcPr>
          <w:p w14:paraId="35D76EE4"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24C5F832" w14:textId="77777777" w:rsidR="00610327" w:rsidRPr="00760004" w:rsidRDefault="00610327" w:rsidP="00822E9A">
            <w:pPr>
              <w:pStyle w:val="TAL"/>
            </w:pPr>
            <w:r w:rsidRPr="00760004">
              <w:t>C</w:t>
            </w:r>
          </w:p>
        </w:tc>
      </w:tr>
      <w:tr w:rsidR="00610327" w:rsidRPr="00760004" w14:paraId="40036D9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4D7F5BF"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6BFB623F" w14:textId="1A0E9770" w:rsidR="00610327" w:rsidRPr="00760004" w:rsidRDefault="00610327" w:rsidP="00822E9A">
            <w:pPr>
              <w:pStyle w:val="TAL"/>
            </w:pPr>
            <w:r w:rsidRPr="00760004">
              <w:t xml:space="preserve">ID(s) of the originating (forwarding) party in one or more of the formats described in </w:t>
            </w:r>
            <w:r w:rsidR="00241659" w:rsidRPr="00760004">
              <w:t>7.4.</w:t>
            </w:r>
            <w:r w:rsidRPr="00760004">
              <w:t>2.1</w:t>
            </w:r>
          </w:p>
          <w:p w14:paraId="25F4FE21" w14:textId="77777777" w:rsidR="00610327" w:rsidRPr="00760004" w:rsidRDefault="00610327" w:rsidP="00822E9A">
            <w:pPr>
              <w:pStyle w:val="TAL"/>
            </w:pPr>
            <w:r w:rsidRPr="00760004">
              <w:t>When address translation occurs (such as the case of a token sent by the client and replaced with a proper address to the MMS Proxy-Relay), both the pre and post translated addresses (with appropriate correlation) are included.</w:t>
            </w:r>
          </w:p>
        </w:tc>
        <w:tc>
          <w:tcPr>
            <w:tcW w:w="708" w:type="dxa"/>
            <w:tcBorders>
              <w:top w:val="single" w:sz="4" w:space="0" w:color="auto"/>
              <w:left w:val="single" w:sz="4" w:space="0" w:color="auto"/>
              <w:bottom w:val="single" w:sz="4" w:space="0" w:color="auto"/>
              <w:right w:val="single" w:sz="4" w:space="0" w:color="auto"/>
            </w:tcBorders>
          </w:tcPr>
          <w:p w14:paraId="42C5F98D" w14:textId="77777777" w:rsidR="00610327" w:rsidRPr="00760004" w:rsidRDefault="00610327" w:rsidP="00822E9A">
            <w:pPr>
              <w:pStyle w:val="TAL"/>
            </w:pPr>
            <w:r w:rsidRPr="00760004">
              <w:t>M</w:t>
            </w:r>
          </w:p>
        </w:tc>
      </w:tr>
      <w:tr w:rsidR="00610327" w:rsidRPr="00760004" w14:paraId="51DEF48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900BC0" w14:textId="77777777" w:rsidR="00610327" w:rsidRPr="00760004" w:rsidRDefault="00610327" w:rsidP="00822E9A">
            <w:pPr>
              <w:pStyle w:val="TAL"/>
            </w:pPr>
            <w:r w:rsidRPr="00760004">
              <w:t>terminatingMMSParty</w:t>
            </w:r>
          </w:p>
        </w:tc>
        <w:tc>
          <w:tcPr>
            <w:tcW w:w="6521" w:type="dxa"/>
            <w:tcBorders>
              <w:top w:val="single" w:sz="4" w:space="0" w:color="auto"/>
              <w:left w:val="single" w:sz="4" w:space="0" w:color="auto"/>
              <w:bottom w:val="single" w:sz="4" w:space="0" w:color="auto"/>
              <w:right w:val="single" w:sz="4" w:space="0" w:color="auto"/>
            </w:tcBorders>
          </w:tcPr>
          <w:p w14:paraId="571FB30B" w14:textId="3C0096D3"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7624953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to the MMS Proxy-Relay.</w:t>
            </w:r>
          </w:p>
          <w:p w14:paraId="747D7895"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0C87D40F" w14:textId="77777777" w:rsidR="00610327" w:rsidRPr="00760004" w:rsidRDefault="00610327" w:rsidP="00822E9A">
            <w:pPr>
              <w:pStyle w:val="TAL"/>
            </w:pPr>
            <w:r w:rsidRPr="00760004">
              <w:t>C</w:t>
            </w:r>
          </w:p>
        </w:tc>
      </w:tr>
      <w:tr w:rsidR="00610327" w:rsidRPr="00760004" w14:paraId="49B0A74D"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157B7E8" w14:textId="77777777" w:rsidR="00610327" w:rsidRPr="00760004" w:rsidRDefault="00610327" w:rsidP="00822E9A">
            <w:pPr>
              <w:pStyle w:val="TAL"/>
            </w:pPr>
            <w:r w:rsidRPr="00760004">
              <w:t>cCRecipients</w:t>
            </w:r>
          </w:p>
        </w:tc>
        <w:tc>
          <w:tcPr>
            <w:tcW w:w="6521" w:type="dxa"/>
            <w:tcBorders>
              <w:top w:val="single" w:sz="4" w:space="0" w:color="auto"/>
              <w:left w:val="single" w:sz="4" w:space="0" w:color="auto"/>
              <w:bottom w:val="single" w:sz="4" w:space="0" w:color="auto"/>
              <w:right w:val="single" w:sz="4" w:space="0" w:color="auto"/>
            </w:tcBorders>
          </w:tcPr>
          <w:p w14:paraId="4D372974" w14:textId="0536EF39"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1C364D">
              <w:t>"</w:t>
            </w:r>
            <w:r w:rsidRPr="00760004">
              <w:t>CC</w:t>
            </w:r>
            <w:r w:rsidR="001C364D">
              <w:t>"</w:t>
            </w:r>
            <w:r w:rsidRPr="00760004">
              <w:t xml:space="preserve"> field. Include if sent to the MMS Proxy-Relay.</w:t>
            </w:r>
          </w:p>
          <w:p w14:paraId="583E2FD0"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64BD353F" w14:textId="77777777" w:rsidR="00610327" w:rsidRPr="00760004" w:rsidRDefault="00610327" w:rsidP="00822E9A">
            <w:pPr>
              <w:pStyle w:val="TAL"/>
            </w:pPr>
            <w:r w:rsidRPr="00760004">
              <w:t>C</w:t>
            </w:r>
          </w:p>
        </w:tc>
      </w:tr>
      <w:tr w:rsidR="00610327" w:rsidRPr="00760004" w14:paraId="01D615C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90F00A7" w14:textId="77777777" w:rsidR="00610327" w:rsidRPr="00760004" w:rsidRDefault="00610327" w:rsidP="00822E9A">
            <w:pPr>
              <w:pStyle w:val="TAL"/>
            </w:pPr>
            <w:r w:rsidRPr="00760004">
              <w:t>bCCRecipients</w:t>
            </w:r>
          </w:p>
        </w:tc>
        <w:tc>
          <w:tcPr>
            <w:tcW w:w="6521" w:type="dxa"/>
            <w:tcBorders>
              <w:top w:val="single" w:sz="4" w:space="0" w:color="auto"/>
              <w:left w:val="single" w:sz="4" w:space="0" w:color="auto"/>
              <w:bottom w:val="single" w:sz="4" w:space="0" w:color="auto"/>
              <w:right w:val="single" w:sz="4" w:space="0" w:color="auto"/>
            </w:tcBorders>
          </w:tcPr>
          <w:p w14:paraId="6F98CBAD"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to the MMS Proxy-Relay.</w:t>
            </w:r>
          </w:p>
          <w:p w14:paraId="53CA90DA"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1D23CF58" w14:textId="77777777" w:rsidR="00610327" w:rsidRPr="00760004" w:rsidRDefault="00610327" w:rsidP="00822E9A">
            <w:pPr>
              <w:pStyle w:val="TAL"/>
            </w:pPr>
            <w:r w:rsidRPr="00760004">
              <w:t>C</w:t>
            </w:r>
          </w:p>
        </w:tc>
      </w:tr>
      <w:tr w:rsidR="00610327" w:rsidRPr="00760004" w14:paraId="422F09E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0E0641"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6E129D5E" w14:textId="77777777" w:rsidR="00610327" w:rsidRPr="00760004" w:rsidRDefault="00610327" w:rsidP="00822E9A">
            <w:pPr>
              <w:pStyle w:val="TAL"/>
            </w:pPr>
            <w:r w:rsidRPr="00760004">
              <w:t>Indicates the direction of the MM. This shall be encoded as “from target.”</w:t>
            </w:r>
          </w:p>
        </w:tc>
        <w:tc>
          <w:tcPr>
            <w:tcW w:w="708" w:type="dxa"/>
            <w:tcBorders>
              <w:top w:val="single" w:sz="4" w:space="0" w:color="auto"/>
              <w:left w:val="single" w:sz="4" w:space="0" w:color="auto"/>
              <w:bottom w:val="single" w:sz="4" w:space="0" w:color="auto"/>
              <w:right w:val="single" w:sz="4" w:space="0" w:color="auto"/>
            </w:tcBorders>
          </w:tcPr>
          <w:p w14:paraId="5B2C00FE" w14:textId="77777777" w:rsidR="00610327" w:rsidRPr="00760004" w:rsidRDefault="00610327" w:rsidP="00822E9A">
            <w:pPr>
              <w:pStyle w:val="TAL"/>
            </w:pPr>
            <w:r w:rsidRPr="00760004">
              <w:t>M</w:t>
            </w:r>
          </w:p>
        </w:tc>
      </w:tr>
      <w:tr w:rsidR="00610327" w:rsidRPr="00760004" w14:paraId="0D57CFD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9AF560"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50C4284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either the signalled expiry or the default, whichever applies.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04A4C25" w14:textId="77777777" w:rsidR="00610327" w:rsidRPr="00760004" w:rsidRDefault="00610327" w:rsidP="00822E9A">
            <w:pPr>
              <w:pStyle w:val="TAL"/>
            </w:pPr>
            <w:r w:rsidRPr="00760004">
              <w:t>C</w:t>
            </w:r>
          </w:p>
        </w:tc>
      </w:tr>
      <w:tr w:rsidR="00610327" w:rsidRPr="00760004" w14:paraId="6408F2D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CCCCE2E" w14:textId="77777777" w:rsidR="00610327" w:rsidRPr="00760004" w:rsidRDefault="00610327" w:rsidP="00822E9A">
            <w:pPr>
              <w:pStyle w:val="TAL"/>
            </w:pPr>
            <w:r w:rsidRPr="00760004">
              <w:t>desiredDeliveryTime</w:t>
            </w:r>
          </w:p>
        </w:tc>
        <w:tc>
          <w:tcPr>
            <w:tcW w:w="6521" w:type="dxa"/>
            <w:tcBorders>
              <w:top w:val="single" w:sz="4" w:space="0" w:color="auto"/>
              <w:left w:val="single" w:sz="4" w:space="0" w:color="auto"/>
              <w:bottom w:val="single" w:sz="4" w:space="0" w:color="auto"/>
              <w:right w:val="single" w:sz="4" w:space="0" w:color="auto"/>
            </w:tcBorders>
          </w:tcPr>
          <w:p w14:paraId="580EB691"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77EBC41" w14:textId="77777777" w:rsidR="00610327" w:rsidRPr="00760004" w:rsidRDefault="00610327" w:rsidP="00822E9A">
            <w:pPr>
              <w:pStyle w:val="TAL"/>
            </w:pPr>
            <w:r w:rsidRPr="00760004">
              <w:t>C</w:t>
            </w:r>
          </w:p>
        </w:tc>
      </w:tr>
      <w:tr w:rsidR="00610327" w:rsidRPr="00760004" w14:paraId="366623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57F04D" w14:textId="77777777" w:rsidR="00610327" w:rsidRPr="00760004" w:rsidRDefault="00610327" w:rsidP="00822E9A">
            <w:pPr>
              <w:pStyle w:val="TAL"/>
            </w:pPr>
            <w:r w:rsidRPr="00760004">
              <w:t>deliveryReportAllowed</w:t>
            </w:r>
          </w:p>
        </w:tc>
        <w:tc>
          <w:tcPr>
            <w:tcW w:w="6521" w:type="dxa"/>
            <w:tcBorders>
              <w:top w:val="single" w:sz="4" w:space="0" w:color="auto"/>
              <w:left w:val="single" w:sz="4" w:space="0" w:color="auto"/>
              <w:bottom w:val="single" w:sz="4" w:space="0" w:color="auto"/>
              <w:right w:val="single" w:sz="4" w:space="0" w:color="auto"/>
            </w:tcBorders>
          </w:tcPr>
          <w:p w14:paraId="36AA928A" w14:textId="4428C06A" w:rsidR="00610327" w:rsidRPr="00760004" w:rsidRDefault="00610327" w:rsidP="00822E9A">
            <w:pPr>
              <w:pStyle w:val="TAL"/>
            </w:pPr>
            <w:r w:rsidRPr="00760004">
              <w:t>An indication that the target requested reporting to the original sender or the default, whichever applies. The values given in OMA-</w:t>
            </w:r>
            <w:r w:rsidR="001E261F">
              <w:t>TS-MMS</w:t>
            </w:r>
            <w:r w:rsidRPr="00760004">
              <w:t>_ENC [39] clause 7.3.47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C4866F" w14:textId="77777777" w:rsidR="00610327" w:rsidRPr="00760004" w:rsidRDefault="00610327" w:rsidP="00822E9A">
            <w:pPr>
              <w:pStyle w:val="TAL"/>
            </w:pPr>
            <w:r w:rsidRPr="00760004">
              <w:t>C</w:t>
            </w:r>
          </w:p>
        </w:tc>
      </w:tr>
      <w:tr w:rsidR="00610327" w:rsidRPr="00760004" w14:paraId="7943B4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75B4B38" w14:textId="77777777" w:rsidR="00610327" w:rsidRPr="00760004" w:rsidRDefault="00610327" w:rsidP="00822E9A">
            <w:pPr>
              <w:pStyle w:val="TAL"/>
            </w:pPr>
            <w:r w:rsidRPr="00760004">
              <w:t>deliveryReport</w:t>
            </w:r>
          </w:p>
        </w:tc>
        <w:tc>
          <w:tcPr>
            <w:tcW w:w="6521" w:type="dxa"/>
            <w:tcBorders>
              <w:top w:val="single" w:sz="4" w:space="0" w:color="auto"/>
              <w:left w:val="single" w:sz="4" w:space="0" w:color="auto"/>
              <w:bottom w:val="single" w:sz="4" w:space="0" w:color="auto"/>
              <w:right w:val="single" w:sz="4" w:space="0" w:color="auto"/>
            </w:tcBorders>
          </w:tcPr>
          <w:p w14:paraId="54615E3D" w14:textId="11931B1F" w:rsidR="00610327" w:rsidRPr="00760004" w:rsidRDefault="00610327" w:rsidP="00822E9A">
            <w:pPr>
              <w:pStyle w:val="TAL"/>
            </w:pPr>
            <w:r w:rsidRPr="00760004">
              <w:t>Specifies whether the originator MMS UE requests a delivery report from each recipient. The values given in OMA-</w:t>
            </w:r>
            <w:r w:rsidR="001E261F">
              <w:t>TS-MMS</w:t>
            </w:r>
            <w:r w:rsidRPr="00760004">
              <w:t>_ENC [39] clause 7.3.13.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6691B29" w14:textId="77777777" w:rsidR="00610327" w:rsidRPr="00760004" w:rsidRDefault="00610327" w:rsidP="00822E9A">
            <w:pPr>
              <w:pStyle w:val="TAL"/>
            </w:pPr>
            <w:r w:rsidRPr="00760004">
              <w:t>C</w:t>
            </w:r>
          </w:p>
        </w:tc>
      </w:tr>
      <w:tr w:rsidR="00610327" w:rsidRPr="00760004" w14:paraId="7A45DBE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58101C7"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312DF7C0" w14:textId="7B3A49BC" w:rsidR="00610327" w:rsidRPr="00760004" w:rsidRDefault="00610327" w:rsidP="00822E9A">
            <w:pPr>
              <w:pStyle w:val="TAL"/>
            </w:pPr>
            <w:r w:rsidRPr="00760004">
              <w:t>Specifies whether the originator MMS UE wants the submitted MM to be saved in the user's MMBox, in addition to sending it. Sent by the target to have the forwarded MM stored. The values given in OMA-</w:t>
            </w:r>
            <w:r w:rsidR="001E261F">
              <w:t>TS-MMS</w:t>
            </w:r>
            <w:r w:rsidRPr="00760004">
              <w:t>_ENC [39] clause 7.3.5</w:t>
            </w:r>
            <w:r w:rsidR="00DB3580">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B864D07" w14:textId="77777777" w:rsidR="00610327" w:rsidRPr="00760004" w:rsidRDefault="00610327" w:rsidP="00822E9A">
            <w:pPr>
              <w:pStyle w:val="TAL"/>
            </w:pPr>
            <w:r w:rsidRPr="00760004">
              <w:t>C</w:t>
            </w:r>
          </w:p>
        </w:tc>
      </w:tr>
      <w:tr w:rsidR="00610327" w:rsidRPr="00760004" w14:paraId="2C9968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5134A38"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01343DA" w14:textId="24C80F8C"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E1EBF2F" w14:textId="77777777" w:rsidR="00610327" w:rsidRPr="00760004" w:rsidRDefault="00610327" w:rsidP="00822E9A">
            <w:pPr>
              <w:pStyle w:val="TAL"/>
            </w:pPr>
            <w:r w:rsidRPr="00760004">
              <w:t>C</w:t>
            </w:r>
          </w:p>
        </w:tc>
      </w:tr>
    </w:tbl>
    <w:p w14:paraId="1453B51D"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B6B10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A57D194"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461015DF" w14:textId="3E3090CF" w:rsidR="00610327" w:rsidRPr="00760004" w:rsidRDefault="00610327" w:rsidP="00822E9A">
            <w:pPr>
              <w:pStyle w:val="TAL"/>
            </w:pPr>
            <w:r w:rsidRPr="00760004">
              <w:t>Identifies a keyword to add or remove from the list of keywords associated with a stored MM. Include if sent to the MMS Proxy-relay. See OMA-</w:t>
            </w:r>
            <w:r w:rsidR="001E261F">
              <w:t>TS-MMS</w:t>
            </w:r>
            <w:r w:rsidRPr="00760004">
              <w:t xml:space="preserve">_ENC [39] clause 7.3.32. </w:t>
            </w:r>
          </w:p>
        </w:tc>
        <w:tc>
          <w:tcPr>
            <w:tcW w:w="708" w:type="dxa"/>
            <w:tcBorders>
              <w:top w:val="single" w:sz="4" w:space="0" w:color="auto"/>
              <w:left w:val="single" w:sz="4" w:space="0" w:color="auto"/>
              <w:bottom w:val="single" w:sz="4" w:space="0" w:color="auto"/>
              <w:right w:val="single" w:sz="4" w:space="0" w:color="auto"/>
            </w:tcBorders>
          </w:tcPr>
          <w:p w14:paraId="7223F68F" w14:textId="77777777" w:rsidR="00610327" w:rsidRPr="00760004" w:rsidRDefault="00610327" w:rsidP="00822E9A">
            <w:pPr>
              <w:pStyle w:val="TAL"/>
            </w:pPr>
            <w:r w:rsidRPr="00760004">
              <w:t>C</w:t>
            </w:r>
          </w:p>
        </w:tc>
      </w:tr>
      <w:tr w:rsidR="00610327" w:rsidRPr="00760004" w14:paraId="0DF0702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B234BB" w14:textId="77777777" w:rsidR="00610327" w:rsidRPr="00760004" w:rsidRDefault="00610327" w:rsidP="00822E9A">
            <w:pPr>
              <w:pStyle w:val="TAL"/>
            </w:pPr>
            <w:r w:rsidRPr="00760004">
              <w:t>contentLocationReq</w:t>
            </w:r>
          </w:p>
        </w:tc>
        <w:tc>
          <w:tcPr>
            <w:tcW w:w="6521" w:type="dxa"/>
            <w:tcBorders>
              <w:top w:val="single" w:sz="4" w:space="0" w:color="auto"/>
              <w:left w:val="single" w:sz="4" w:space="0" w:color="auto"/>
              <w:bottom w:val="single" w:sz="4" w:space="0" w:color="auto"/>
              <w:right w:val="single" w:sz="4" w:space="0" w:color="auto"/>
            </w:tcBorders>
          </w:tcPr>
          <w:p w14:paraId="269DC5F3" w14:textId="18984631" w:rsidR="00610327" w:rsidRPr="00760004" w:rsidRDefault="00610327" w:rsidP="00822E9A">
            <w:pPr>
              <w:pStyle w:val="TAL"/>
            </w:pPr>
            <w:r w:rsidRPr="00760004">
              <w:t>The content-location-value field defines the URL for the MMS server location of the content to be retrieved as it appears in the m-forward-req. As defined in OMA-</w:t>
            </w:r>
            <w:r w:rsidR="001E261F">
              <w:t>TS-MMS</w:t>
            </w:r>
            <w:r w:rsidRPr="00760004">
              <w:t>_ENC [39] clause 7.3.10.</w:t>
            </w:r>
          </w:p>
        </w:tc>
        <w:tc>
          <w:tcPr>
            <w:tcW w:w="708" w:type="dxa"/>
            <w:tcBorders>
              <w:top w:val="single" w:sz="4" w:space="0" w:color="auto"/>
              <w:left w:val="single" w:sz="4" w:space="0" w:color="auto"/>
              <w:bottom w:val="single" w:sz="4" w:space="0" w:color="auto"/>
              <w:right w:val="single" w:sz="4" w:space="0" w:color="auto"/>
            </w:tcBorders>
          </w:tcPr>
          <w:p w14:paraId="0DBFB0DB" w14:textId="77777777" w:rsidR="00610327" w:rsidRPr="00760004" w:rsidRDefault="00610327" w:rsidP="00822E9A">
            <w:pPr>
              <w:pStyle w:val="TAL"/>
            </w:pPr>
            <w:r w:rsidRPr="00760004">
              <w:t>M</w:t>
            </w:r>
          </w:p>
        </w:tc>
      </w:tr>
      <w:tr w:rsidR="00610327" w:rsidRPr="00760004" w14:paraId="20CDFC1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C0BD459"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CDE330C" w14:textId="1E9F0ADC" w:rsidR="00610327" w:rsidRPr="00760004" w:rsidRDefault="00610327" w:rsidP="00822E9A">
            <w:pPr>
              <w:pStyle w:val="TAL"/>
            </w:pPr>
            <w:r w:rsidRPr="00760004">
              <w:t>If this field is present its value is set to “accepted</w:t>
            </w:r>
            <w:r w:rsidR="0093441D">
              <w:t>"</w:t>
            </w:r>
            <w:r w:rsidRPr="00760004">
              <w:t xml:space="preserve"> or “accepted text only” and the MMS-version-value is higher than 1.0, this header field will indicate that a reply to this particular MM is free of charge for the recipient.</w:t>
            </w:r>
          </w:p>
          <w:p w14:paraId="03592F9A" w14:textId="10113420"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w:t>
            </w:r>
            <w:r w:rsidR="0093441D">
              <w:t>"</w:t>
            </w:r>
            <w:r w:rsidRPr="00760004">
              <w:t xml:space="preserve"> or “accepted text only”.</w:t>
            </w:r>
          </w:p>
          <w:p w14:paraId="0F83CB10" w14:textId="6101E1AB" w:rsidR="00610327" w:rsidRPr="00760004" w:rsidRDefault="00610327" w:rsidP="00822E9A">
            <w:pPr>
              <w:pStyle w:val="TAL"/>
            </w:pPr>
            <w:r w:rsidRPr="00760004">
              <w:t>See OMA-</w:t>
            </w:r>
            <w:r w:rsidR="001E261F">
              <w:t>TS-MMS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E11ED6B" w14:textId="77777777" w:rsidR="00610327" w:rsidRPr="00760004" w:rsidRDefault="00610327" w:rsidP="00822E9A">
            <w:pPr>
              <w:pStyle w:val="TAL"/>
            </w:pPr>
            <w:r w:rsidRPr="00760004">
              <w:t>C</w:t>
            </w:r>
          </w:p>
        </w:tc>
      </w:tr>
      <w:tr w:rsidR="00610327" w:rsidRPr="00760004" w14:paraId="4BA93D21" w14:textId="77777777" w:rsidTr="00822E9A">
        <w:trPr>
          <w:jc w:val="center"/>
        </w:trPr>
        <w:tc>
          <w:tcPr>
            <w:tcW w:w="2693" w:type="dxa"/>
          </w:tcPr>
          <w:p w14:paraId="194CA625" w14:textId="77777777" w:rsidR="00610327" w:rsidRPr="00760004" w:rsidRDefault="00610327" w:rsidP="00822E9A">
            <w:pPr>
              <w:pStyle w:val="TAL"/>
            </w:pPr>
            <w:r w:rsidRPr="00760004">
              <w:t>responseStatus</w:t>
            </w:r>
          </w:p>
        </w:tc>
        <w:tc>
          <w:tcPr>
            <w:tcW w:w="6521" w:type="dxa"/>
          </w:tcPr>
          <w:p w14:paraId="2C8E9E3A" w14:textId="77777777" w:rsidR="00610327" w:rsidRPr="00760004" w:rsidRDefault="00610327" w:rsidP="00822E9A">
            <w:pPr>
              <w:pStyle w:val="TAL"/>
            </w:pPr>
            <w:r w:rsidRPr="00760004">
              <w:t>MMS specific status. See OMA-TS-MMS_ENC [39] clause 7.3.48.</w:t>
            </w:r>
          </w:p>
        </w:tc>
        <w:tc>
          <w:tcPr>
            <w:tcW w:w="708" w:type="dxa"/>
          </w:tcPr>
          <w:p w14:paraId="7658E72A" w14:textId="77777777" w:rsidR="00610327" w:rsidRPr="00760004" w:rsidRDefault="00610327" w:rsidP="00822E9A">
            <w:pPr>
              <w:pStyle w:val="TAL"/>
            </w:pPr>
            <w:r w:rsidRPr="00760004">
              <w:t>M</w:t>
            </w:r>
          </w:p>
        </w:tc>
      </w:tr>
      <w:tr w:rsidR="00610327" w:rsidRPr="00760004" w14:paraId="620E1EF3" w14:textId="77777777" w:rsidTr="00822E9A">
        <w:trPr>
          <w:jc w:val="center"/>
        </w:trPr>
        <w:tc>
          <w:tcPr>
            <w:tcW w:w="2693" w:type="dxa"/>
          </w:tcPr>
          <w:p w14:paraId="369AF308" w14:textId="77777777" w:rsidR="00610327" w:rsidRPr="00760004" w:rsidRDefault="00610327" w:rsidP="00822E9A">
            <w:pPr>
              <w:pStyle w:val="TAL"/>
            </w:pPr>
            <w:r w:rsidRPr="00760004">
              <w:t>responseStatusText</w:t>
            </w:r>
          </w:p>
        </w:tc>
        <w:tc>
          <w:tcPr>
            <w:tcW w:w="6521" w:type="dxa"/>
          </w:tcPr>
          <w:p w14:paraId="716A3DCA" w14:textId="1EA65FC7" w:rsidR="00610327" w:rsidRPr="00760004" w:rsidRDefault="00610327" w:rsidP="00822E9A">
            <w:pPr>
              <w:pStyle w:val="TAL"/>
            </w:pPr>
            <w:r w:rsidRPr="00760004">
              <w:t>Text that qualifies the Response Status. Include if sent to the target. As defined in OMA-</w:t>
            </w:r>
            <w:r w:rsidR="001E261F">
              <w:t>TS-MMS</w:t>
            </w:r>
            <w:r w:rsidRPr="00760004">
              <w:t>_ENC [39] clause 7.3.49. Include if sent by the MMS Proxy-Relay.</w:t>
            </w:r>
          </w:p>
        </w:tc>
        <w:tc>
          <w:tcPr>
            <w:tcW w:w="708" w:type="dxa"/>
          </w:tcPr>
          <w:p w14:paraId="13D15DF4" w14:textId="77777777" w:rsidR="00610327" w:rsidRPr="00760004" w:rsidRDefault="00610327" w:rsidP="00822E9A">
            <w:pPr>
              <w:pStyle w:val="TAL"/>
            </w:pPr>
            <w:r w:rsidRPr="00760004">
              <w:t>C</w:t>
            </w:r>
          </w:p>
        </w:tc>
      </w:tr>
      <w:tr w:rsidR="00610327" w:rsidRPr="00760004" w14:paraId="015C5004" w14:textId="77777777" w:rsidTr="00822E9A">
        <w:trPr>
          <w:jc w:val="center"/>
        </w:trPr>
        <w:tc>
          <w:tcPr>
            <w:tcW w:w="2693" w:type="dxa"/>
          </w:tcPr>
          <w:p w14:paraId="52C62ACA" w14:textId="77777777" w:rsidR="00610327" w:rsidRPr="00760004" w:rsidRDefault="00610327" w:rsidP="00822E9A">
            <w:pPr>
              <w:pStyle w:val="TAL"/>
            </w:pPr>
            <w:r w:rsidRPr="00760004">
              <w:t>messageID</w:t>
            </w:r>
          </w:p>
        </w:tc>
        <w:tc>
          <w:tcPr>
            <w:tcW w:w="6521" w:type="dxa"/>
          </w:tcPr>
          <w:p w14:paraId="17647169" w14:textId="115D2560"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035F7D73" w14:textId="77777777" w:rsidR="00610327" w:rsidRPr="00760004" w:rsidRDefault="00610327" w:rsidP="00822E9A">
            <w:pPr>
              <w:pStyle w:val="TAL"/>
            </w:pPr>
            <w:r w:rsidRPr="00760004">
              <w:t>C</w:t>
            </w:r>
          </w:p>
        </w:tc>
      </w:tr>
      <w:tr w:rsidR="00610327" w:rsidRPr="00760004" w14:paraId="4D75C463" w14:textId="77777777" w:rsidTr="00822E9A">
        <w:trPr>
          <w:jc w:val="center"/>
        </w:trPr>
        <w:tc>
          <w:tcPr>
            <w:tcW w:w="2693" w:type="dxa"/>
          </w:tcPr>
          <w:p w14:paraId="4D765583" w14:textId="77777777" w:rsidR="00610327" w:rsidRPr="00760004" w:rsidRDefault="00610327" w:rsidP="00822E9A">
            <w:pPr>
              <w:pStyle w:val="TAL"/>
            </w:pPr>
            <w:r w:rsidRPr="00760004">
              <w:t>contentLocationConf</w:t>
            </w:r>
          </w:p>
        </w:tc>
        <w:tc>
          <w:tcPr>
            <w:tcW w:w="6521" w:type="dxa"/>
          </w:tcPr>
          <w:p w14:paraId="4FBB54F0" w14:textId="7D93B7B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m-forward-conf</w:t>
            </w:r>
            <w:r w:rsidRPr="00760004">
              <w:t>. As defined in OMA-</w:t>
            </w:r>
            <w:r w:rsidR="001E261F">
              <w:t>TS-MMS</w:t>
            </w:r>
            <w:r w:rsidRPr="00760004">
              <w:t>_ENC [39] clause 7.3.10. Include if sent by the MMS Proxy-Relay.</w:t>
            </w:r>
          </w:p>
        </w:tc>
        <w:tc>
          <w:tcPr>
            <w:tcW w:w="708" w:type="dxa"/>
          </w:tcPr>
          <w:p w14:paraId="60B65207" w14:textId="77777777" w:rsidR="00610327" w:rsidRPr="00760004" w:rsidRDefault="00610327" w:rsidP="00822E9A">
            <w:pPr>
              <w:pStyle w:val="TAL"/>
            </w:pPr>
            <w:r w:rsidRPr="00760004">
              <w:t>C</w:t>
            </w:r>
          </w:p>
        </w:tc>
      </w:tr>
      <w:tr w:rsidR="00610327" w:rsidRPr="00760004" w14:paraId="0E615C3B" w14:textId="77777777" w:rsidTr="00822E9A">
        <w:trPr>
          <w:jc w:val="center"/>
        </w:trPr>
        <w:tc>
          <w:tcPr>
            <w:tcW w:w="2693" w:type="dxa"/>
          </w:tcPr>
          <w:p w14:paraId="39FBEEBE" w14:textId="77777777" w:rsidR="00610327" w:rsidRPr="00760004" w:rsidRDefault="00610327" w:rsidP="00822E9A">
            <w:pPr>
              <w:pStyle w:val="TAL"/>
            </w:pPr>
            <w:r w:rsidRPr="00760004">
              <w:t>storeStatus</w:t>
            </w:r>
          </w:p>
        </w:tc>
        <w:tc>
          <w:tcPr>
            <w:tcW w:w="6521" w:type="dxa"/>
          </w:tcPr>
          <w:p w14:paraId="1102D4A1" w14:textId="0B444F2A" w:rsidR="00610327" w:rsidRPr="00760004" w:rsidRDefault="00610327" w:rsidP="00822E9A">
            <w:pPr>
              <w:pStyle w:val="TAL"/>
            </w:pPr>
            <w:r w:rsidRPr="00760004">
              <w:t>Indicates if the MM was successfully stored in the MM</w:t>
            </w:r>
            <w:r w:rsidR="008602A2">
              <w:t>Bo</w:t>
            </w:r>
            <w:r w:rsidR="00236D28">
              <w:t>x</w:t>
            </w:r>
            <w:r w:rsidR="008602A2">
              <w:t>.</w:t>
            </w:r>
            <w:r w:rsidRPr="00760004">
              <w:t xml:space="preserve"> Include if sent by the MMS Proxy-Relay.</w:t>
            </w:r>
          </w:p>
        </w:tc>
        <w:tc>
          <w:tcPr>
            <w:tcW w:w="708" w:type="dxa"/>
          </w:tcPr>
          <w:p w14:paraId="34A3E3A7" w14:textId="77777777" w:rsidR="00610327" w:rsidRPr="00760004" w:rsidRDefault="00610327" w:rsidP="00822E9A">
            <w:pPr>
              <w:pStyle w:val="TAL"/>
            </w:pPr>
            <w:r w:rsidRPr="00760004">
              <w:t>C</w:t>
            </w:r>
          </w:p>
        </w:tc>
      </w:tr>
      <w:tr w:rsidR="00610327" w:rsidRPr="00760004" w14:paraId="0AD70E28" w14:textId="77777777" w:rsidTr="00822E9A">
        <w:trPr>
          <w:jc w:val="center"/>
        </w:trPr>
        <w:tc>
          <w:tcPr>
            <w:tcW w:w="2693" w:type="dxa"/>
          </w:tcPr>
          <w:p w14:paraId="481BFFC0" w14:textId="77777777" w:rsidR="00610327" w:rsidRPr="00760004" w:rsidRDefault="00610327" w:rsidP="00822E9A">
            <w:pPr>
              <w:pStyle w:val="TAL"/>
            </w:pPr>
            <w:r w:rsidRPr="00760004">
              <w:t>storeStatusText</w:t>
            </w:r>
          </w:p>
        </w:tc>
        <w:tc>
          <w:tcPr>
            <w:tcW w:w="6521" w:type="dxa"/>
          </w:tcPr>
          <w:p w14:paraId="752F4B0E" w14:textId="4BC8A527" w:rsidR="00610327" w:rsidRPr="00760004" w:rsidRDefault="00610327" w:rsidP="00822E9A">
            <w:pPr>
              <w:pStyle w:val="TAL"/>
            </w:pPr>
            <w:r w:rsidRPr="00760004">
              <w:t>Text that qualifies the Store Status. As defined in OMA-</w:t>
            </w:r>
            <w:r w:rsidR="001E261F">
              <w:t>TS-MMS</w:t>
            </w:r>
            <w:r w:rsidRPr="00760004">
              <w:t>_ENC [39] clause 7.3.59. Include if sent by the MMS Proxy-Relay.</w:t>
            </w:r>
          </w:p>
        </w:tc>
        <w:tc>
          <w:tcPr>
            <w:tcW w:w="708" w:type="dxa"/>
          </w:tcPr>
          <w:p w14:paraId="325F3DEA" w14:textId="77777777" w:rsidR="00610327" w:rsidRPr="00760004" w:rsidRDefault="00610327" w:rsidP="00822E9A">
            <w:pPr>
              <w:pStyle w:val="TAL"/>
            </w:pPr>
            <w:r w:rsidRPr="00760004">
              <w:t>C</w:t>
            </w:r>
          </w:p>
        </w:tc>
      </w:tr>
    </w:tbl>
    <w:p w14:paraId="7746C754" w14:textId="77777777" w:rsidR="00610327" w:rsidRPr="00760004" w:rsidRDefault="00610327" w:rsidP="00610327">
      <w:pPr>
        <w:pStyle w:val="B1"/>
      </w:pPr>
    </w:p>
    <w:p w14:paraId="7159E78F" w14:textId="0659F355" w:rsidR="00610327" w:rsidRPr="00760004" w:rsidRDefault="00241659" w:rsidP="00610327">
      <w:pPr>
        <w:pStyle w:val="Heading4"/>
      </w:pPr>
      <w:bookmarkStart w:id="457" w:name="_Toc167821348"/>
      <w:r w:rsidRPr="00760004">
        <w:t>7.4.</w:t>
      </w:r>
      <w:r w:rsidR="00610327" w:rsidRPr="00760004">
        <w:t>3.9</w:t>
      </w:r>
      <w:r w:rsidR="00610327" w:rsidRPr="00760004">
        <w:tab/>
        <w:t>MMSDeleteFromRelay</w:t>
      </w:r>
      <w:bookmarkEnd w:id="457"/>
    </w:p>
    <w:p w14:paraId="21155781" w14:textId="77777777" w:rsidR="00610327" w:rsidRPr="00760004" w:rsidRDefault="00610327" w:rsidP="00610327">
      <w:r w:rsidRPr="00760004">
        <w:t xml:space="preserve">The IRI-POI present in the MMS Proxy-Relay shall generate an xIRI containing an MMSDeleteFromRelay record when the MMS Proxy-Relay sends a </w:t>
      </w:r>
      <w:r w:rsidRPr="00760004">
        <w:rPr>
          <w:i/>
          <w:iCs/>
        </w:rPr>
        <w:t>m-delete-conf</w:t>
      </w:r>
      <w:r w:rsidRPr="00760004">
        <w:t xml:space="preserve"> (defined in OMA-TS-MMS_ENC [39]) to the MMS client in the target UE.</w:t>
      </w:r>
    </w:p>
    <w:p w14:paraId="4ACAC1C2" w14:textId="77777777" w:rsidR="00610327" w:rsidRPr="00760004" w:rsidRDefault="00610327" w:rsidP="00610327"/>
    <w:p w14:paraId="5F781DC5" w14:textId="1E9666D3" w:rsidR="00610327" w:rsidRPr="00760004" w:rsidRDefault="00610327" w:rsidP="00610327">
      <w:r w:rsidRPr="00760004">
        <w:t>Table</w:t>
      </w:r>
      <w:r w:rsidR="00CC20EB">
        <w:t xml:space="preserve"> 7.4.3-9</w:t>
      </w:r>
      <w:r w:rsidRPr="00760004">
        <w:t xml:space="preserve"> contains parameters generated by the IRI-POI, along with parameters derived from the </w:t>
      </w:r>
      <w:r w:rsidRPr="00760004">
        <w:rPr>
          <w:i/>
          <w:iCs/>
        </w:rPr>
        <w:t>m-delete-req</w:t>
      </w:r>
      <w:r w:rsidRPr="00760004">
        <w:t xml:space="preserve"> message (from the local target UE to the MMS Proxy-Relay), and the </w:t>
      </w:r>
      <w:r w:rsidRPr="00760004">
        <w:rPr>
          <w:i/>
          <w:iCs/>
        </w:rPr>
        <w:t>m-delete-conf</w:t>
      </w:r>
      <w:r w:rsidRPr="00760004">
        <w:t xml:space="preserve"> message (from the MMS Proxy-Relay to the local target UE).</w:t>
      </w:r>
    </w:p>
    <w:p w14:paraId="1E1AF6CB" w14:textId="6CC266EF" w:rsidR="00610327" w:rsidRPr="00760004" w:rsidRDefault="00610327" w:rsidP="00610327">
      <w:pPr>
        <w:pStyle w:val="TH"/>
      </w:pPr>
      <w:r w:rsidRPr="00760004">
        <w:t xml:space="preserve">Table </w:t>
      </w:r>
      <w:r w:rsidR="00241659" w:rsidRPr="00760004">
        <w:t>7.4.</w:t>
      </w:r>
      <w:r w:rsidRPr="00760004">
        <w:t>3-9: Payload for MMSDeleteFromRelay</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16F6A75" w14:textId="77777777" w:rsidTr="00822E9A">
        <w:trPr>
          <w:jc w:val="center"/>
        </w:trPr>
        <w:tc>
          <w:tcPr>
            <w:tcW w:w="2693" w:type="dxa"/>
          </w:tcPr>
          <w:p w14:paraId="0B7A96A0" w14:textId="77777777" w:rsidR="00610327" w:rsidRPr="00760004" w:rsidRDefault="00610327" w:rsidP="00822E9A">
            <w:pPr>
              <w:pStyle w:val="TAH"/>
            </w:pPr>
            <w:r w:rsidRPr="00760004">
              <w:t>Field name</w:t>
            </w:r>
          </w:p>
        </w:tc>
        <w:tc>
          <w:tcPr>
            <w:tcW w:w="6521" w:type="dxa"/>
          </w:tcPr>
          <w:p w14:paraId="78F13989" w14:textId="77777777" w:rsidR="00610327" w:rsidRPr="00760004" w:rsidRDefault="00610327" w:rsidP="00822E9A">
            <w:pPr>
              <w:pStyle w:val="TAH"/>
            </w:pPr>
            <w:r w:rsidRPr="00760004">
              <w:t>Description</w:t>
            </w:r>
          </w:p>
        </w:tc>
        <w:tc>
          <w:tcPr>
            <w:tcW w:w="708" w:type="dxa"/>
          </w:tcPr>
          <w:p w14:paraId="59392C90" w14:textId="77777777" w:rsidR="00610327" w:rsidRPr="00760004" w:rsidRDefault="00610327" w:rsidP="00822E9A">
            <w:pPr>
              <w:pStyle w:val="TAH"/>
            </w:pPr>
            <w:r w:rsidRPr="00760004">
              <w:t>M/C/O</w:t>
            </w:r>
          </w:p>
        </w:tc>
      </w:tr>
      <w:tr w:rsidR="00610327" w:rsidRPr="00760004" w14:paraId="3C9C4320" w14:textId="77777777" w:rsidTr="00822E9A">
        <w:trPr>
          <w:jc w:val="center"/>
        </w:trPr>
        <w:tc>
          <w:tcPr>
            <w:tcW w:w="2693" w:type="dxa"/>
          </w:tcPr>
          <w:p w14:paraId="2A53AB53" w14:textId="77777777" w:rsidR="00610327" w:rsidRPr="00760004" w:rsidRDefault="00610327" w:rsidP="00822E9A">
            <w:pPr>
              <w:pStyle w:val="TAL"/>
            </w:pPr>
            <w:r w:rsidRPr="00760004">
              <w:t>transactionID</w:t>
            </w:r>
          </w:p>
        </w:tc>
        <w:tc>
          <w:tcPr>
            <w:tcW w:w="6521" w:type="dxa"/>
          </w:tcPr>
          <w:p w14:paraId="66E0580F" w14:textId="77777777" w:rsidR="00610327" w:rsidRPr="00760004" w:rsidRDefault="00610327" w:rsidP="00822E9A">
            <w:pPr>
              <w:pStyle w:val="TAL"/>
            </w:pPr>
            <w:r w:rsidRPr="00760004">
              <w:t>An ID used to correlate an MMS request and response between the target and the MMS Proxy-Relay.</w:t>
            </w:r>
          </w:p>
        </w:tc>
        <w:tc>
          <w:tcPr>
            <w:tcW w:w="708" w:type="dxa"/>
          </w:tcPr>
          <w:p w14:paraId="479F12AD" w14:textId="77777777" w:rsidR="00610327" w:rsidRPr="00760004" w:rsidRDefault="00610327" w:rsidP="00822E9A">
            <w:pPr>
              <w:pStyle w:val="TAL"/>
            </w:pPr>
            <w:r w:rsidRPr="00760004">
              <w:t>M</w:t>
            </w:r>
          </w:p>
        </w:tc>
      </w:tr>
      <w:tr w:rsidR="00610327" w:rsidRPr="00760004" w14:paraId="3EB0B8AC" w14:textId="77777777" w:rsidTr="00822E9A">
        <w:trPr>
          <w:jc w:val="center"/>
        </w:trPr>
        <w:tc>
          <w:tcPr>
            <w:tcW w:w="2693" w:type="dxa"/>
          </w:tcPr>
          <w:p w14:paraId="51C7F904" w14:textId="77777777" w:rsidR="00610327" w:rsidRPr="00760004" w:rsidRDefault="00610327" w:rsidP="00822E9A">
            <w:pPr>
              <w:pStyle w:val="TAL"/>
            </w:pPr>
            <w:r w:rsidRPr="00760004">
              <w:t>version</w:t>
            </w:r>
          </w:p>
        </w:tc>
        <w:tc>
          <w:tcPr>
            <w:tcW w:w="6521" w:type="dxa"/>
          </w:tcPr>
          <w:p w14:paraId="7FA8F8D9" w14:textId="77777777" w:rsidR="00610327" w:rsidRPr="00760004" w:rsidRDefault="00610327" w:rsidP="00822E9A">
            <w:pPr>
              <w:pStyle w:val="TAL"/>
            </w:pPr>
            <w:r w:rsidRPr="00760004">
              <w:t>The version of MM, to include major and minor version.</w:t>
            </w:r>
          </w:p>
        </w:tc>
        <w:tc>
          <w:tcPr>
            <w:tcW w:w="708" w:type="dxa"/>
          </w:tcPr>
          <w:p w14:paraId="105F9A57" w14:textId="77777777" w:rsidR="00610327" w:rsidRPr="00760004" w:rsidRDefault="00610327" w:rsidP="00822E9A">
            <w:pPr>
              <w:pStyle w:val="TAL"/>
            </w:pPr>
            <w:r w:rsidRPr="00760004">
              <w:t>M</w:t>
            </w:r>
          </w:p>
        </w:tc>
      </w:tr>
      <w:tr w:rsidR="00610327" w:rsidRPr="00760004" w14:paraId="1A906114" w14:textId="77777777" w:rsidTr="00822E9A">
        <w:trPr>
          <w:jc w:val="center"/>
        </w:trPr>
        <w:tc>
          <w:tcPr>
            <w:tcW w:w="2693" w:type="dxa"/>
          </w:tcPr>
          <w:p w14:paraId="1CA979C0" w14:textId="77777777" w:rsidR="00610327" w:rsidRPr="00760004" w:rsidRDefault="00610327" w:rsidP="00822E9A">
            <w:pPr>
              <w:pStyle w:val="TAL"/>
            </w:pPr>
            <w:r w:rsidRPr="00760004">
              <w:t>direction</w:t>
            </w:r>
          </w:p>
        </w:tc>
        <w:tc>
          <w:tcPr>
            <w:tcW w:w="6521" w:type="dxa"/>
          </w:tcPr>
          <w:p w14:paraId="2CB0775E"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08E028F8" w14:textId="77777777" w:rsidR="00610327" w:rsidRPr="00760004" w:rsidRDefault="00610327" w:rsidP="00822E9A">
            <w:pPr>
              <w:pStyle w:val="TAL"/>
            </w:pPr>
            <w:r w:rsidRPr="00760004">
              <w:t>M</w:t>
            </w:r>
          </w:p>
        </w:tc>
      </w:tr>
      <w:tr w:rsidR="00610327" w:rsidRPr="00760004" w14:paraId="06A27EC2" w14:textId="77777777" w:rsidTr="00822E9A">
        <w:trPr>
          <w:jc w:val="center"/>
        </w:trPr>
        <w:tc>
          <w:tcPr>
            <w:tcW w:w="2693" w:type="dxa"/>
          </w:tcPr>
          <w:p w14:paraId="2FE8EB79" w14:textId="77777777" w:rsidR="00610327" w:rsidRPr="00760004" w:rsidRDefault="00610327" w:rsidP="00822E9A">
            <w:pPr>
              <w:pStyle w:val="TAL"/>
            </w:pPr>
            <w:r w:rsidRPr="00760004">
              <w:t>contentLocationReq</w:t>
            </w:r>
          </w:p>
        </w:tc>
        <w:tc>
          <w:tcPr>
            <w:tcW w:w="6521" w:type="dxa"/>
          </w:tcPr>
          <w:p w14:paraId="159E4512" w14:textId="7450B8E3"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xml:space="preserve"> as defined in OMA-</w:t>
            </w:r>
            <w:r w:rsidR="001E261F">
              <w:t>TS-MMS</w:t>
            </w:r>
            <w:r w:rsidRPr="00760004">
              <w:t>_ENC [39] clause 7.3.10. Include if sent to the MMS Proxy-Relay.</w:t>
            </w:r>
          </w:p>
        </w:tc>
        <w:tc>
          <w:tcPr>
            <w:tcW w:w="708" w:type="dxa"/>
          </w:tcPr>
          <w:p w14:paraId="73CC7B48" w14:textId="77777777" w:rsidR="00610327" w:rsidRPr="00760004" w:rsidRDefault="00610327" w:rsidP="00822E9A">
            <w:pPr>
              <w:pStyle w:val="TAL"/>
            </w:pPr>
            <w:r w:rsidRPr="00760004">
              <w:t>M</w:t>
            </w:r>
          </w:p>
        </w:tc>
      </w:tr>
      <w:tr w:rsidR="00610327" w:rsidRPr="00760004" w14:paraId="43D64994" w14:textId="77777777" w:rsidTr="00822E9A">
        <w:trPr>
          <w:jc w:val="center"/>
        </w:trPr>
        <w:tc>
          <w:tcPr>
            <w:tcW w:w="2693" w:type="dxa"/>
          </w:tcPr>
          <w:p w14:paraId="22E586DC" w14:textId="77777777" w:rsidR="00610327" w:rsidRPr="00760004" w:rsidRDefault="00610327" w:rsidP="00822E9A">
            <w:pPr>
              <w:pStyle w:val="TAL"/>
            </w:pPr>
            <w:r w:rsidRPr="00760004">
              <w:t>contentLocationConf</w:t>
            </w:r>
          </w:p>
        </w:tc>
        <w:tc>
          <w:tcPr>
            <w:tcW w:w="6521" w:type="dxa"/>
          </w:tcPr>
          <w:p w14:paraId="5A736A1B" w14:textId="286A651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as defined in OMA-</w:t>
            </w:r>
            <w:r w:rsidR="001E261F">
              <w:t>TS-MMS</w:t>
            </w:r>
            <w:r w:rsidRPr="00760004">
              <w:t>_ENC [39] clause 7.3.10. Include if sent by the MMS Proxy-Relay.</w:t>
            </w:r>
          </w:p>
        </w:tc>
        <w:tc>
          <w:tcPr>
            <w:tcW w:w="708" w:type="dxa"/>
          </w:tcPr>
          <w:p w14:paraId="18BA72E4" w14:textId="77777777" w:rsidR="00610327" w:rsidRPr="00760004" w:rsidRDefault="00610327" w:rsidP="00822E9A">
            <w:pPr>
              <w:pStyle w:val="TAL"/>
            </w:pPr>
            <w:r w:rsidRPr="00760004">
              <w:t>C</w:t>
            </w:r>
          </w:p>
        </w:tc>
      </w:tr>
      <w:tr w:rsidR="00610327" w:rsidRPr="00760004" w14:paraId="2ACB05A7" w14:textId="77777777" w:rsidTr="00822E9A">
        <w:trPr>
          <w:jc w:val="center"/>
        </w:trPr>
        <w:tc>
          <w:tcPr>
            <w:tcW w:w="2693" w:type="dxa"/>
          </w:tcPr>
          <w:p w14:paraId="0ED187D0" w14:textId="77777777" w:rsidR="00610327" w:rsidRPr="00760004" w:rsidRDefault="00610327" w:rsidP="00822E9A">
            <w:pPr>
              <w:pStyle w:val="TAL"/>
            </w:pPr>
            <w:r w:rsidRPr="00760004">
              <w:t>deleteResponseStatus</w:t>
            </w:r>
          </w:p>
        </w:tc>
        <w:tc>
          <w:tcPr>
            <w:tcW w:w="6521" w:type="dxa"/>
          </w:tcPr>
          <w:p w14:paraId="1753F043" w14:textId="1C32017A" w:rsidR="00610327" w:rsidRPr="00760004" w:rsidRDefault="00610327" w:rsidP="00822E9A">
            <w:pPr>
              <w:pStyle w:val="TAL"/>
            </w:pPr>
            <w:r w:rsidRPr="00760004">
              <w:t>The delete response, as defined in OMA-</w:t>
            </w:r>
            <w:r w:rsidR="001E261F">
              <w:t>TS-MMS</w:t>
            </w:r>
            <w:r w:rsidRPr="00760004">
              <w:t>_ENC [39] clause 7.3.48.</w:t>
            </w:r>
          </w:p>
        </w:tc>
        <w:tc>
          <w:tcPr>
            <w:tcW w:w="708" w:type="dxa"/>
          </w:tcPr>
          <w:p w14:paraId="0A34E893" w14:textId="77777777" w:rsidR="00610327" w:rsidRPr="00760004" w:rsidRDefault="00610327" w:rsidP="00822E9A">
            <w:pPr>
              <w:pStyle w:val="TAL"/>
            </w:pPr>
            <w:r w:rsidRPr="00760004">
              <w:t>M</w:t>
            </w:r>
          </w:p>
        </w:tc>
      </w:tr>
      <w:tr w:rsidR="00610327" w:rsidRPr="00760004" w14:paraId="1819500B" w14:textId="77777777" w:rsidTr="00822E9A">
        <w:trPr>
          <w:jc w:val="center"/>
        </w:trPr>
        <w:tc>
          <w:tcPr>
            <w:tcW w:w="2693" w:type="dxa"/>
          </w:tcPr>
          <w:p w14:paraId="49A49EA0" w14:textId="77777777" w:rsidR="00610327" w:rsidRPr="00760004" w:rsidRDefault="00610327" w:rsidP="00822E9A">
            <w:pPr>
              <w:pStyle w:val="TAL"/>
            </w:pPr>
            <w:r w:rsidRPr="00760004">
              <w:t>deleteResponseText</w:t>
            </w:r>
          </w:p>
        </w:tc>
        <w:tc>
          <w:tcPr>
            <w:tcW w:w="6521" w:type="dxa"/>
          </w:tcPr>
          <w:p w14:paraId="4B663A7D" w14:textId="602F07EB" w:rsidR="00610327" w:rsidRPr="00760004" w:rsidRDefault="00610327" w:rsidP="00822E9A">
            <w:pPr>
              <w:pStyle w:val="TAL"/>
            </w:pPr>
            <w:r w:rsidRPr="00760004">
              <w:t>The delete response, as defined in OMA-</w:t>
            </w:r>
            <w:r w:rsidR="001E261F">
              <w:t>TS-MMS</w:t>
            </w:r>
            <w:r w:rsidRPr="00760004">
              <w:t>_ENC [39] clause 7.3.49. Include if sent by the MMS Proxy-Relay.</w:t>
            </w:r>
          </w:p>
        </w:tc>
        <w:tc>
          <w:tcPr>
            <w:tcW w:w="708" w:type="dxa"/>
          </w:tcPr>
          <w:p w14:paraId="2BDEA980" w14:textId="77777777" w:rsidR="00610327" w:rsidRPr="00760004" w:rsidRDefault="00610327" w:rsidP="00822E9A">
            <w:pPr>
              <w:pStyle w:val="TAL"/>
            </w:pPr>
            <w:r w:rsidRPr="00760004">
              <w:t>C</w:t>
            </w:r>
          </w:p>
        </w:tc>
      </w:tr>
    </w:tbl>
    <w:p w14:paraId="1E2086D9" w14:textId="77777777" w:rsidR="00610327" w:rsidRPr="00760004" w:rsidRDefault="00610327" w:rsidP="00610327"/>
    <w:p w14:paraId="60E1E5EE" w14:textId="3CEE363E" w:rsidR="00610327" w:rsidRPr="00760004" w:rsidRDefault="00241659" w:rsidP="00610327">
      <w:pPr>
        <w:pStyle w:val="Heading4"/>
      </w:pPr>
      <w:bookmarkStart w:id="458" w:name="_Toc167821349"/>
      <w:r w:rsidRPr="00760004">
        <w:t>7.4.</w:t>
      </w:r>
      <w:r w:rsidR="00610327" w:rsidRPr="00760004">
        <w:t>3.10</w:t>
      </w:r>
      <w:r w:rsidR="00610327" w:rsidRPr="00760004">
        <w:tab/>
        <w:t>MMSMBoxStore</w:t>
      </w:r>
      <w:bookmarkEnd w:id="458"/>
    </w:p>
    <w:p w14:paraId="553ED704" w14:textId="77777777" w:rsidR="00610327" w:rsidRPr="00760004" w:rsidRDefault="00610327" w:rsidP="00610327">
      <w:r w:rsidRPr="00760004">
        <w:t>The IRI-POI in the MMS Proxy-Relay shall generate an xIRI containing an MMSMBoxStore record when the MMS Proxy-Relay sends a m-mbox-store-conf (defined in OMA-TS-MMS_ENC [39] clause 6.8) to the MMS client in the target UE.</w:t>
      </w:r>
    </w:p>
    <w:p w14:paraId="66CBA272" w14:textId="77777777" w:rsidR="00610327" w:rsidRPr="00760004" w:rsidRDefault="00610327" w:rsidP="00610327"/>
    <w:p w14:paraId="2D23E221" w14:textId="30FDE05C" w:rsidR="00610327" w:rsidRPr="00760004" w:rsidRDefault="00610327" w:rsidP="00610327">
      <w:r w:rsidRPr="00760004">
        <w:t>Table</w:t>
      </w:r>
      <w:r w:rsidR="00CC20EB">
        <w:t xml:space="preserve"> 7.4.3-10</w:t>
      </w:r>
      <w:r w:rsidRPr="00760004">
        <w:t xml:space="preserve"> contains parameters generated by the IRI-POI, along with parameters derived from the m-mbox-store-req message (from the local target UE to the MMS Proxy-Relay), and from the </w:t>
      </w:r>
      <w:r w:rsidRPr="00760004">
        <w:rPr>
          <w:i/>
          <w:iCs/>
        </w:rPr>
        <w:t>m-mbox-store-conf</w:t>
      </w:r>
      <w:r w:rsidRPr="00760004">
        <w:t xml:space="preserve"> message (from the MMS Proxy-Relay to the local target UE).</w:t>
      </w:r>
    </w:p>
    <w:p w14:paraId="54A6E959" w14:textId="37F197A7" w:rsidR="00610327" w:rsidRPr="00760004" w:rsidRDefault="00610327" w:rsidP="00610327">
      <w:pPr>
        <w:pStyle w:val="TH"/>
      </w:pPr>
      <w:r w:rsidRPr="00760004">
        <w:t xml:space="preserve">Table </w:t>
      </w:r>
      <w:r w:rsidR="00241659" w:rsidRPr="00760004">
        <w:t>7.4.</w:t>
      </w:r>
      <w:r w:rsidRPr="00760004">
        <w:t>3-10: Payload for MMSMBoxStore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F15C71F" w14:textId="77777777" w:rsidTr="00822E9A">
        <w:trPr>
          <w:jc w:val="center"/>
        </w:trPr>
        <w:tc>
          <w:tcPr>
            <w:tcW w:w="2693" w:type="dxa"/>
          </w:tcPr>
          <w:p w14:paraId="2252E19C" w14:textId="77777777" w:rsidR="00610327" w:rsidRPr="00760004" w:rsidRDefault="00610327" w:rsidP="00822E9A">
            <w:pPr>
              <w:pStyle w:val="TAH"/>
            </w:pPr>
            <w:r w:rsidRPr="00760004">
              <w:t>Field name</w:t>
            </w:r>
          </w:p>
        </w:tc>
        <w:tc>
          <w:tcPr>
            <w:tcW w:w="6521" w:type="dxa"/>
          </w:tcPr>
          <w:p w14:paraId="60A5F530" w14:textId="77777777" w:rsidR="00610327" w:rsidRPr="00760004" w:rsidRDefault="00610327" w:rsidP="00822E9A">
            <w:pPr>
              <w:pStyle w:val="TAH"/>
            </w:pPr>
            <w:r w:rsidRPr="00760004">
              <w:t>Description</w:t>
            </w:r>
          </w:p>
        </w:tc>
        <w:tc>
          <w:tcPr>
            <w:tcW w:w="708" w:type="dxa"/>
          </w:tcPr>
          <w:p w14:paraId="59BC1245" w14:textId="77777777" w:rsidR="00610327" w:rsidRPr="00760004" w:rsidRDefault="00610327" w:rsidP="00822E9A">
            <w:pPr>
              <w:pStyle w:val="TAH"/>
            </w:pPr>
            <w:r w:rsidRPr="00760004">
              <w:t>M/C/O</w:t>
            </w:r>
          </w:p>
        </w:tc>
      </w:tr>
      <w:tr w:rsidR="00610327" w:rsidRPr="00760004" w14:paraId="08AE5F54" w14:textId="77777777" w:rsidTr="00822E9A">
        <w:trPr>
          <w:jc w:val="center"/>
        </w:trPr>
        <w:tc>
          <w:tcPr>
            <w:tcW w:w="2693" w:type="dxa"/>
          </w:tcPr>
          <w:p w14:paraId="2184B2E0" w14:textId="77777777" w:rsidR="00610327" w:rsidRPr="00760004" w:rsidRDefault="00610327" w:rsidP="00822E9A">
            <w:pPr>
              <w:pStyle w:val="TAL"/>
            </w:pPr>
            <w:r w:rsidRPr="00760004">
              <w:t>transactionID</w:t>
            </w:r>
          </w:p>
        </w:tc>
        <w:tc>
          <w:tcPr>
            <w:tcW w:w="6521" w:type="dxa"/>
          </w:tcPr>
          <w:p w14:paraId="7ACF0134" w14:textId="36313106"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726E332E" w14:textId="77777777" w:rsidR="00610327" w:rsidRPr="00760004" w:rsidRDefault="00610327" w:rsidP="00822E9A">
            <w:pPr>
              <w:pStyle w:val="TAL"/>
            </w:pPr>
            <w:r w:rsidRPr="00760004">
              <w:t>M</w:t>
            </w:r>
          </w:p>
        </w:tc>
      </w:tr>
      <w:tr w:rsidR="00610327" w:rsidRPr="00760004" w14:paraId="702488F2" w14:textId="77777777" w:rsidTr="00822E9A">
        <w:trPr>
          <w:jc w:val="center"/>
        </w:trPr>
        <w:tc>
          <w:tcPr>
            <w:tcW w:w="2693" w:type="dxa"/>
          </w:tcPr>
          <w:p w14:paraId="248BD77C" w14:textId="77777777" w:rsidR="00610327" w:rsidRPr="00760004" w:rsidRDefault="00610327" w:rsidP="00822E9A">
            <w:pPr>
              <w:pStyle w:val="TAL"/>
            </w:pPr>
            <w:r w:rsidRPr="00760004">
              <w:t>version</w:t>
            </w:r>
          </w:p>
        </w:tc>
        <w:tc>
          <w:tcPr>
            <w:tcW w:w="6521" w:type="dxa"/>
          </w:tcPr>
          <w:p w14:paraId="23D66BD7" w14:textId="77777777" w:rsidR="00610327" w:rsidRPr="00760004" w:rsidRDefault="00610327" w:rsidP="00822E9A">
            <w:pPr>
              <w:pStyle w:val="TAL"/>
            </w:pPr>
            <w:r w:rsidRPr="00760004">
              <w:t>The version of MM, to include major and minor version.</w:t>
            </w:r>
          </w:p>
        </w:tc>
        <w:tc>
          <w:tcPr>
            <w:tcW w:w="708" w:type="dxa"/>
          </w:tcPr>
          <w:p w14:paraId="73F3EEFE" w14:textId="77777777" w:rsidR="00610327" w:rsidRPr="00760004" w:rsidRDefault="00610327" w:rsidP="00822E9A">
            <w:pPr>
              <w:pStyle w:val="TAL"/>
            </w:pPr>
            <w:r w:rsidRPr="00760004">
              <w:t>M</w:t>
            </w:r>
          </w:p>
        </w:tc>
      </w:tr>
      <w:tr w:rsidR="00610327" w:rsidRPr="00760004" w14:paraId="25835B5E" w14:textId="77777777" w:rsidTr="00822E9A">
        <w:trPr>
          <w:jc w:val="center"/>
        </w:trPr>
        <w:tc>
          <w:tcPr>
            <w:tcW w:w="2693" w:type="dxa"/>
          </w:tcPr>
          <w:p w14:paraId="44A6A3B9" w14:textId="77777777" w:rsidR="00610327" w:rsidRPr="00760004" w:rsidRDefault="00610327" w:rsidP="00822E9A">
            <w:pPr>
              <w:pStyle w:val="TAL"/>
            </w:pPr>
            <w:r w:rsidRPr="00760004">
              <w:t>direction</w:t>
            </w:r>
          </w:p>
        </w:tc>
        <w:tc>
          <w:tcPr>
            <w:tcW w:w="6521" w:type="dxa"/>
          </w:tcPr>
          <w:p w14:paraId="47E3DB21" w14:textId="77777777" w:rsidR="00610327" w:rsidRPr="00760004" w:rsidRDefault="00610327" w:rsidP="00822E9A">
            <w:pPr>
              <w:pStyle w:val="TAL"/>
            </w:pPr>
            <w:r w:rsidRPr="00760004">
              <w:t>Indicates the direction of the MM. This shall be encoded as “to target.”</w:t>
            </w:r>
          </w:p>
        </w:tc>
        <w:tc>
          <w:tcPr>
            <w:tcW w:w="708" w:type="dxa"/>
          </w:tcPr>
          <w:p w14:paraId="0B5A628C" w14:textId="77777777" w:rsidR="00610327" w:rsidRPr="00760004" w:rsidRDefault="00610327" w:rsidP="00822E9A">
            <w:pPr>
              <w:pStyle w:val="TAL"/>
            </w:pPr>
            <w:r w:rsidRPr="00760004">
              <w:t>M</w:t>
            </w:r>
          </w:p>
        </w:tc>
      </w:tr>
      <w:tr w:rsidR="00610327" w:rsidRPr="00760004" w14:paraId="6BF2A6A2" w14:textId="77777777" w:rsidTr="00822E9A">
        <w:trPr>
          <w:jc w:val="center"/>
        </w:trPr>
        <w:tc>
          <w:tcPr>
            <w:tcW w:w="2693" w:type="dxa"/>
          </w:tcPr>
          <w:p w14:paraId="3B54FC11" w14:textId="77777777" w:rsidR="00610327" w:rsidRPr="00760004" w:rsidRDefault="00610327" w:rsidP="00822E9A">
            <w:pPr>
              <w:pStyle w:val="TAL"/>
            </w:pPr>
            <w:r w:rsidRPr="00760004">
              <w:t>contentLocationReq</w:t>
            </w:r>
          </w:p>
        </w:tc>
        <w:tc>
          <w:tcPr>
            <w:tcW w:w="6521" w:type="dxa"/>
          </w:tcPr>
          <w:p w14:paraId="4656E6A0" w14:textId="797DC758"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m-mbox-store-req</w:t>
            </w:r>
            <w:r w:rsidRPr="00760004">
              <w:t>. As defined in OMA-</w:t>
            </w:r>
            <w:r w:rsidR="001E261F">
              <w:t>TS-MMS</w:t>
            </w:r>
            <w:r w:rsidRPr="00760004">
              <w:t>_ENC [39] clause 7.3.10. Include if sent by the MMS Proxy-Relay.</w:t>
            </w:r>
          </w:p>
        </w:tc>
        <w:tc>
          <w:tcPr>
            <w:tcW w:w="708" w:type="dxa"/>
          </w:tcPr>
          <w:p w14:paraId="0EDA68C9" w14:textId="77777777" w:rsidR="00610327" w:rsidRPr="00760004" w:rsidRDefault="00610327" w:rsidP="00822E9A">
            <w:pPr>
              <w:pStyle w:val="TAL"/>
            </w:pPr>
            <w:r w:rsidRPr="00760004">
              <w:t>M</w:t>
            </w:r>
          </w:p>
        </w:tc>
      </w:tr>
      <w:tr w:rsidR="00610327" w:rsidRPr="00760004" w14:paraId="06B5D32A" w14:textId="77777777" w:rsidTr="00822E9A">
        <w:trPr>
          <w:jc w:val="center"/>
        </w:trPr>
        <w:tc>
          <w:tcPr>
            <w:tcW w:w="2693" w:type="dxa"/>
          </w:tcPr>
          <w:p w14:paraId="56EF76DB" w14:textId="77777777" w:rsidR="00610327" w:rsidRPr="00760004" w:rsidRDefault="00610327" w:rsidP="00822E9A">
            <w:pPr>
              <w:pStyle w:val="TAL"/>
            </w:pPr>
            <w:r w:rsidRPr="00760004">
              <w:t>state</w:t>
            </w:r>
          </w:p>
        </w:tc>
        <w:tc>
          <w:tcPr>
            <w:tcW w:w="6521" w:type="dxa"/>
          </w:tcPr>
          <w:p w14:paraId="3BAF9FE0" w14:textId="0E07487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5B9538ED" w14:textId="77777777" w:rsidR="00610327" w:rsidRPr="00760004" w:rsidRDefault="00610327" w:rsidP="00822E9A">
            <w:pPr>
              <w:pStyle w:val="TAL"/>
            </w:pPr>
            <w:r w:rsidRPr="00760004">
              <w:t>C</w:t>
            </w:r>
          </w:p>
        </w:tc>
      </w:tr>
      <w:tr w:rsidR="00610327" w:rsidRPr="00760004" w14:paraId="05E9818C" w14:textId="77777777" w:rsidTr="00822E9A">
        <w:trPr>
          <w:jc w:val="center"/>
        </w:trPr>
        <w:tc>
          <w:tcPr>
            <w:tcW w:w="2693" w:type="dxa"/>
          </w:tcPr>
          <w:p w14:paraId="0872976D" w14:textId="77777777" w:rsidR="00610327" w:rsidRPr="00760004" w:rsidRDefault="00610327" w:rsidP="00822E9A">
            <w:pPr>
              <w:pStyle w:val="TAL"/>
            </w:pPr>
            <w:r w:rsidRPr="00760004">
              <w:t>flags</w:t>
            </w:r>
          </w:p>
        </w:tc>
        <w:tc>
          <w:tcPr>
            <w:tcW w:w="6521" w:type="dxa"/>
          </w:tcPr>
          <w:p w14:paraId="2F27E7AC" w14:textId="74D360E5"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28EF785E" w14:textId="77777777" w:rsidR="00610327" w:rsidRPr="00760004" w:rsidRDefault="00610327" w:rsidP="00822E9A">
            <w:pPr>
              <w:pStyle w:val="TAL"/>
            </w:pPr>
            <w:r w:rsidRPr="00760004">
              <w:t>C</w:t>
            </w:r>
          </w:p>
        </w:tc>
      </w:tr>
      <w:tr w:rsidR="00610327" w:rsidRPr="00760004" w14:paraId="65CAC583" w14:textId="77777777" w:rsidTr="00822E9A">
        <w:trPr>
          <w:jc w:val="center"/>
        </w:trPr>
        <w:tc>
          <w:tcPr>
            <w:tcW w:w="2693" w:type="dxa"/>
          </w:tcPr>
          <w:p w14:paraId="6A1B91B4" w14:textId="77777777" w:rsidR="00610327" w:rsidRPr="00760004" w:rsidRDefault="00610327" w:rsidP="00822E9A">
            <w:pPr>
              <w:pStyle w:val="TAL"/>
            </w:pPr>
            <w:r w:rsidRPr="00760004">
              <w:t>contentLocationConf</w:t>
            </w:r>
          </w:p>
        </w:tc>
        <w:tc>
          <w:tcPr>
            <w:tcW w:w="6521" w:type="dxa"/>
          </w:tcPr>
          <w:p w14:paraId="3EB188EC" w14:textId="60C75BCC"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m-mbox-store-conf</w:t>
            </w:r>
            <w:r w:rsidRPr="00760004">
              <w:t>. As defined in OMA-</w:t>
            </w:r>
            <w:r w:rsidR="001E261F">
              <w:t>TS-MMS</w:t>
            </w:r>
            <w:r w:rsidRPr="00760004">
              <w:t>_ENC [39] clause 7.3.10. Include if sent by the MMS Proxy-Relay.</w:t>
            </w:r>
          </w:p>
        </w:tc>
        <w:tc>
          <w:tcPr>
            <w:tcW w:w="708" w:type="dxa"/>
          </w:tcPr>
          <w:p w14:paraId="3BDE9A1B" w14:textId="77777777" w:rsidR="00610327" w:rsidRPr="00760004" w:rsidRDefault="00610327" w:rsidP="00822E9A">
            <w:pPr>
              <w:pStyle w:val="TAL"/>
            </w:pPr>
            <w:r w:rsidRPr="00760004">
              <w:t>C</w:t>
            </w:r>
          </w:p>
        </w:tc>
      </w:tr>
      <w:tr w:rsidR="00610327" w:rsidRPr="00760004" w14:paraId="6B668FEC" w14:textId="77777777" w:rsidTr="00822E9A">
        <w:trPr>
          <w:jc w:val="center"/>
        </w:trPr>
        <w:tc>
          <w:tcPr>
            <w:tcW w:w="2693" w:type="dxa"/>
          </w:tcPr>
          <w:p w14:paraId="2F082C46" w14:textId="77777777" w:rsidR="00610327" w:rsidRPr="00760004" w:rsidRDefault="00610327" w:rsidP="00822E9A">
            <w:pPr>
              <w:pStyle w:val="TAL"/>
            </w:pPr>
            <w:r w:rsidRPr="00760004">
              <w:t>storeStatus</w:t>
            </w:r>
          </w:p>
        </w:tc>
        <w:tc>
          <w:tcPr>
            <w:tcW w:w="6521" w:type="dxa"/>
          </w:tcPr>
          <w:p w14:paraId="679752AB" w14:textId="1FDA64D2"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334B50C6" w14:textId="77777777" w:rsidR="00610327" w:rsidRPr="00760004" w:rsidRDefault="00610327" w:rsidP="00822E9A">
            <w:pPr>
              <w:pStyle w:val="TAL"/>
            </w:pPr>
            <w:r w:rsidRPr="00760004">
              <w:t>M</w:t>
            </w:r>
          </w:p>
        </w:tc>
      </w:tr>
      <w:tr w:rsidR="00610327" w:rsidRPr="00760004" w14:paraId="237538C0" w14:textId="77777777" w:rsidTr="00822E9A">
        <w:trPr>
          <w:jc w:val="center"/>
        </w:trPr>
        <w:tc>
          <w:tcPr>
            <w:tcW w:w="2693" w:type="dxa"/>
          </w:tcPr>
          <w:p w14:paraId="58AC4253" w14:textId="77777777" w:rsidR="00610327" w:rsidRPr="00760004" w:rsidRDefault="00610327" w:rsidP="00822E9A">
            <w:pPr>
              <w:pStyle w:val="TAL"/>
            </w:pPr>
            <w:r w:rsidRPr="00760004">
              <w:t>storeStatusText</w:t>
            </w:r>
          </w:p>
        </w:tc>
        <w:tc>
          <w:tcPr>
            <w:tcW w:w="6521" w:type="dxa"/>
          </w:tcPr>
          <w:p w14:paraId="63795213" w14:textId="7CB6A0A0"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404EA0A2" w14:textId="77777777" w:rsidR="00610327" w:rsidRPr="00760004" w:rsidRDefault="00610327" w:rsidP="00822E9A">
            <w:pPr>
              <w:pStyle w:val="TAL"/>
            </w:pPr>
            <w:r w:rsidRPr="00760004">
              <w:t>C</w:t>
            </w:r>
          </w:p>
        </w:tc>
      </w:tr>
    </w:tbl>
    <w:p w14:paraId="630EE5AE" w14:textId="77777777" w:rsidR="00610327" w:rsidRPr="00760004" w:rsidRDefault="00610327" w:rsidP="00610327">
      <w:pPr>
        <w:pStyle w:val="B1"/>
      </w:pPr>
    </w:p>
    <w:p w14:paraId="4D8E2C70" w14:textId="03AED1B8" w:rsidR="00610327" w:rsidRPr="00760004" w:rsidRDefault="00241659" w:rsidP="00610327">
      <w:pPr>
        <w:pStyle w:val="Heading4"/>
      </w:pPr>
      <w:bookmarkStart w:id="459" w:name="_Toc167821350"/>
      <w:r w:rsidRPr="00760004">
        <w:t>7.4.</w:t>
      </w:r>
      <w:r w:rsidR="00610327" w:rsidRPr="00760004">
        <w:t>3.11</w:t>
      </w:r>
      <w:r w:rsidR="00CA650D" w:rsidRPr="00760004">
        <w:tab/>
      </w:r>
      <w:r w:rsidR="00610327" w:rsidRPr="00760004">
        <w:t>MMSMBoxUpload</w:t>
      </w:r>
      <w:bookmarkEnd w:id="459"/>
    </w:p>
    <w:p w14:paraId="624B9190" w14:textId="77777777" w:rsidR="00610327" w:rsidRPr="00760004" w:rsidRDefault="00610327" w:rsidP="00610327">
      <w:r w:rsidRPr="00760004">
        <w:t xml:space="preserve">The IRI-POI present in the MMS Proxy-Relay shall generate an xIRI containing an MMSMBoxUpload record when the MMS Proxy-Relay sends a </w:t>
      </w:r>
      <w:r w:rsidRPr="00760004">
        <w:rPr>
          <w:i/>
          <w:iCs/>
        </w:rPr>
        <w:t>m-mbox-upload-conf</w:t>
      </w:r>
      <w:r w:rsidRPr="00760004">
        <w:t xml:space="preserve"> (defined in OMA-TS-MMS_ENC [39] clause 6.10) to the MMS client in the target UE.</w:t>
      </w:r>
    </w:p>
    <w:p w14:paraId="3B6120C9" w14:textId="7E9AD85A" w:rsidR="00610327" w:rsidRPr="00760004" w:rsidRDefault="00610327" w:rsidP="00610327">
      <w:r w:rsidRPr="00760004">
        <w:t>Table</w:t>
      </w:r>
      <w:r w:rsidR="00BE3B33" w:rsidRPr="00FE2627">
        <w:t xml:space="preserve"> 7.4.3-1</w:t>
      </w:r>
      <w:r w:rsidR="00BE3B33">
        <w:t>1</w:t>
      </w:r>
      <w:r w:rsidRPr="00760004">
        <w:t xml:space="preserve"> contains parameters generated by the IRI-POI, along with parameters derived from the </w:t>
      </w:r>
      <w:r w:rsidRPr="00760004">
        <w:rPr>
          <w:i/>
          <w:iCs/>
        </w:rPr>
        <w:t>m-mbox-upload-req</w:t>
      </w:r>
      <w:r w:rsidRPr="00760004">
        <w:t xml:space="preserve"> message (from the local target UE to the MMS Proxy-Relay), and from the </w:t>
      </w:r>
      <w:r w:rsidRPr="00760004">
        <w:rPr>
          <w:i/>
          <w:iCs/>
        </w:rPr>
        <w:t>m-mbox-upload-conf</w:t>
      </w:r>
      <w:r w:rsidRPr="00760004">
        <w:t xml:space="preserve"> message (from the MMS Proxy-Relay to the local target UE).</w:t>
      </w:r>
    </w:p>
    <w:p w14:paraId="18339929" w14:textId="6DD4377F" w:rsidR="00610327" w:rsidRPr="00760004" w:rsidRDefault="00610327" w:rsidP="00610327">
      <w:pPr>
        <w:pStyle w:val="TH"/>
      </w:pPr>
      <w:r w:rsidRPr="00760004">
        <w:t xml:space="preserve">Table </w:t>
      </w:r>
      <w:r w:rsidR="00241659" w:rsidRPr="00760004">
        <w:t>7.4.</w:t>
      </w:r>
      <w:r w:rsidRPr="00760004">
        <w:t>3-11: Payload for MMSMBoxUpload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F7FBC8" w14:textId="77777777" w:rsidTr="00822E9A">
        <w:trPr>
          <w:jc w:val="center"/>
        </w:trPr>
        <w:tc>
          <w:tcPr>
            <w:tcW w:w="2693" w:type="dxa"/>
          </w:tcPr>
          <w:p w14:paraId="0E878114" w14:textId="77777777" w:rsidR="00610327" w:rsidRPr="00760004" w:rsidRDefault="00610327" w:rsidP="00822E9A">
            <w:pPr>
              <w:pStyle w:val="TAH"/>
            </w:pPr>
            <w:r w:rsidRPr="00760004">
              <w:t>Field name</w:t>
            </w:r>
          </w:p>
        </w:tc>
        <w:tc>
          <w:tcPr>
            <w:tcW w:w="6521" w:type="dxa"/>
          </w:tcPr>
          <w:p w14:paraId="7F6FA52B" w14:textId="77777777" w:rsidR="00610327" w:rsidRPr="00760004" w:rsidRDefault="00610327" w:rsidP="00822E9A">
            <w:pPr>
              <w:pStyle w:val="TAH"/>
            </w:pPr>
            <w:r w:rsidRPr="00760004">
              <w:t>Description</w:t>
            </w:r>
          </w:p>
        </w:tc>
        <w:tc>
          <w:tcPr>
            <w:tcW w:w="708" w:type="dxa"/>
          </w:tcPr>
          <w:p w14:paraId="792058B4" w14:textId="77777777" w:rsidR="00610327" w:rsidRPr="00760004" w:rsidRDefault="00610327" w:rsidP="00822E9A">
            <w:pPr>
              <w:pStyle w:val="TAH"/>
            </w:pPr>
            <w:r w:rsidRPr="00760004">
              <w:t>M/C/O</w:t>
            </w:r>
          </w:p>
        </w:tc>
      </w:tr>
      <w:tr w:rsidR="00610327" w:rsidRPr="00760004" w14:paraId="5CB36E2D" w14:textId="77777777" w:rsidTr="00822E9A">
        <w:trPr>
          <w:jc w:val="center"/>
        </w:trPr>
        <w:tc>
          <w:tcPr>
            <w:tcW w:w="2693" w:type="dxa"/>
          </w:tcPr>
          <w:p w14:paraId="0C831461" w14:textId="77777777" w:rsidR="00610327" w:rsidRPr="00760004" w:rsidRDefault="00610327" w:rsidP="00822E9A">
            <w:pPr>
              <w:pStyle w:val="TAL"/>
            </w:pPr>
            <w:r w:rsidRPr="00760004">
              <w:t>transactionID</w:t>
            </w:r>
          </w:p>
        </w:tc>
        <w:tc>
          <w:tcPr>
            <w:tcW w:w="6521" w:type="dxa"/>
          </w:tcPr>
          <w:p w14:paraId="1BB19639" w14:textId="52F05E9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06DCB90A" w14:textId="77777777" w:rsidR="00610327" w:rsidRPr="00760004" w:rsidRDefault="00610327" w:rsidP="00822E9A">
            <w:pPr>
              <w:pStyle w:val="TAL"/>
            </w:pPr>
            <w:r w:rsidRPr="00760004">
              <w:t>M</w:t>
            </w:r>
          </w:p>
        </w:tc>
      </w:tr>
      <w:tr w:rsidR="00610327" w:rsidRPr="00760004" w14:paraId="4813B672" w14:textId="77777777" w:rsidTr="00822E9A">
        <w:trPr>
          <w:jc w:val="center"/>
        </w:trPr>
        <w:tc>
          <w:tcPr>
            <w:tcW w:w="2693" w:type="dxa"/>
          </w:tcPr>
          <w:p w14:paraId="6A96A15E" w14:textId="77777777" w:rsidR="00610327" w:rsidRPr="00760004" w:rsidRDefault="00610327" w:rsidP="00822E9A">
            <w:pPr>
              <w:pStyle w:val="TAL"/>
            </w:pPr>
            <w:r w:rsidRPr="00760004">
              <w:t>version</w:t>
            </w:r>
          </w:p>
        </w:tc>
        <w:tc>
          <w:tcPr>
            <w:tcW w:w="6521" w:type="dxa"/>
          </w:tcPr>
          <w:p w14:paraId="2FB97801" w14:textId="77777777" w:rsidR="00610327" w:rsidRPr="00760004" w:rsidRDefault="00610327" w:rsidP="00822E9A">
            <w:pPr>
              <w:pStyle w:val="TAL"/>
            </w:pPr>
            <w:r w:rsidRPr="00760004">
              <w:t>The version of MM, to include major and minor version.</w:t>
            </w:r>
          </w:p>
        </w:tc>
        <w:tc>
          <w:tcPr>
            <w:tcW w:w="708" w:type="dxa"/>
          </w:tcPr>
          <w:p w14:paraId="793D8491" w14:textId="77777777" w:rsidR="00610327" w:rsidRPr="00760004" w:rsidRDefault="00610327" w:rsidP="00822E9A">
            <w:pPr>
              <w:pStyle w:val="TAL"/>
            </w:pPr>
            <w:r w:rsidRPr="00760004">
              <w:t>M</w:t>
            </w:r>
          </w:p>
        </w:tc>
      </w:tr>
      <w:tr w:rsidR="00610327" w:rsidRPr="00760004" w14:paraId="65D793A8" w14:textId="77777777" w:rsidTr="00822E9A">
        <w:trPr>
          <w:jc w:val="center"/>
        </w:trPr>
        <w:tc>
          <w:tcPr>
            <w:tcW w:w="2693" w:type="dxa"/>
          </w:tcPr>
          <w:p w14:paraId="374B1259" w14:textId="77777777" w:rsidR="00610327" w:rsidRPr="00760004" w:rsidRDefault="00610327" w:rsidP="00822E9A">
            <w:pPr>
              <w:pStyle w:val="TAL"/>
            </w:pPr>
            <w:r w:rsidRPr="00760004">
              <w:t>direction</w:t>
            </w:r>
          </w:p>
        </w:tc>
        <w:tc>
          <w:tcPr>
            <w:tcW w:w="6521" w:type="dxa"/>
          </w:tcPr>
          <w:p w14:paraId="560BBF7D"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BBE127A" w14:textId="77777777" w:rsidR="00610327" w:rsidRPr="00760004" w:rsidRDefault="00610327" w:rsidP="00822E9A">
            <w:pPr>
              <w:pStyle w:val="TAL"/>
            </w:pPr>
            <w:r w:rsidRPr="00760004">
              <w:t>M</w:t>
            </w:r>
          </w:p>
        </w:tc>
      </w:tr>
      <w:tr w:rsidR="00610327" w:rsidRPr="00760004" w14:paraId="05D94183" w14:textId="77777777" w:rsidTr="00822E9A">
        <w:trPr>
          <w:jc w:val="center"/>
        </w:trPr>
        <w:tc>
          <w:tcPr>
            <w:tcW w:w="2693" w:type="dxa"/>
          </w:tcPr>
          <w:p w14:paraId="1A487CDC" w14:textId="77777777" w:rsidR="00610327" w:rsidRPr="00760004" w:rsidRDefault="00610327" w:rsidP="00822E9A">
            <w:pPr>
              <w:pStyle w:val="TAL"/>
            </w:pPr>
            <w:r w:rsidRPr="00760004">
              <w:t>state</w:t>
            </w:r>
          </w:p>
        </w:tc>
        <w:tc>
          <w:tcPr>
            <w:tcW w:w="6521" w:type="dxa"/>
          </w:tcPr>
          <w:p w14:paraId="69EABBD1" w14:textId="4F8C275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6D342E18" w14:textId="77777777" w:rsidR="00610327" w:rsidRPr="00760004" w:rsidRDefault="00610327" w:rsidP="00822E9A">
            <w:pPr>
              <w:pStyle w:val="TAL"/>
            </w:pPr>
            <w:r w:rsidRPr="00760004">
              <w:t>C</w:t>
            </w:r>
          </w:p>
        </w:tc>
      </w:tr>
      <w:tr w:rsidR="00610327" w:rsidRPr="00760004" w14:paraId="268DDA10" w14:textId="77777777" w:rsidTr="00822E9A">
        <w:trPr>
          <w:jc w:val="center"/>
        </w:trPr>
        <w:tc>
          <w:tcPr>
            <w:tcW w:w="2693" w:type="dxa"/>
          </w:tcPr>
          <w:p w14:paraId="7AB2FC8D" w14:textId="77777777" w:rsidR="00610327" w:rsidRPr="00760004" w:rsidRDefault="00610327" w:rsidP="00822E9A">
            <w:pPr>
              <w:pStyle w:val="TAL"/>
            </w:pPr>
            <w:r w:rsidRPr="00760004">
              <w:t>flags</w:t>
            </w:r>
          </w:p>
        </w:tc>
        <w:tc>
          <w:tcPr>
            <w:tcW w:w="6521" w:type="dxa"/>
          </w:tcPr>
          <w:p w14:paraId="3F8FB5BE" w14:textId="47C6D36B"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073C1211" w14:textId="77777777" w:rsidR="00610327" w:rsidRPr="00760004" w:rsidRDefault="00610327" w:rsidP="00822E9A">
            <w:pPr>
              <w:pStyle w:val="TAL"/>
            </w:pPr>
            <w:r w:rsidRPr="00760004">
              <w:t>C</w:t>
            </w:r>
          </w:p>
        </w:tc>
      </w:tr>
      <w:tr w:rsidR="00610327" w:rsidRPr="00760004" w14:paraId="02305EDA" w14:textId="77777777" w:rsidTr="00822E9A">
        <w:trPr>
          <w:jc w:val="center"/>
        </w:trPr>
        <w:tc>
          <w:tcPr>
            <w:tcW w:w="2693" w:type="dxa"/>
          </w:tcPr>
          <w:p w14:paraId="2AF36105" w14:textId="77777777" w:rsidR="00610327" w:rsidRPr="00760004" w:rsidRDefault="00610327" w:rsidP="00822E9A">
            <w:pPr>
              <w:pStyle w:val="TAL"/>
            </w:pPr>
            <w:r w:rsidRPr="00760004">
              <w:t>contentType</w:t>
            </w:r>
          </w:p>
        </w:tc>
        <w:tc>
          <w:tcPr>
            <w:tcW w:w="6521" w:type="dxa"/>
          </w:tcPr>
          <w:p w14:paraId="55DDC20D" w14:textId="77777777" w:rsidR="00610327" w:rsidRPr="00760004" w:rsidRDefault="00610327" w:rsidP="00822E9A">
            <w:pPr>
              <w:pStyle w:val="TAL"/>
            </w:pPr>
            <w:r w:rsidRPr="00760004">
              <w:t>The content type of the MM. See OMA-TS-MMS_ENC [39] clause 7.3.11</w:t>
            </w:r>
          </w:p>
        </w:tc>
        <w:tc>
          <w:tcPr>
            <w:tcW w:w="708" w:type="dxa"/>
          </w:tcPr>
          <w:p w14:paraId="376A4045" w14:textId="77777777" w:rsidR="00610327" w:rsidRPr="00760004" w:rsidRDefault="00610327" w:rsidP="00822E9A">
            <w:pPr>
              <w:pStyle w:val="TAL"/>
            </w:pPr>
            <w:r w:rsidRPr="00760004">
              <w:t>M</w:t>
            </w:r>
          </w:p>
        </w:tc>
      </w:tr>
      <w:tr w:rsidR="00610327" w:rsidRPr="00760004" w14:paraId="7E558C78" w14:textId="77777777" w:rsidTr="00822E9A">
        <w:trPr>
          <w:jc w:val="center"/>
        </w:trPr>
        <w:tc>
          <w:tcPr>
            <w:tcW w:w="2693" w:type="dxa"/>
          </w:tcPr>
          <w:p w14:paraId="14B38520" w14:textId="77777777" w:rsidR="00610327" w:rsidRPr="00760004" w:rsidRDefault="00610327" w:rsidP="00822E9A">
            <w:pPr>
              <w:pStyle w:val="TAL"/>
            </w:pPr>
            <w:r w:rsidRPr="00760004">
              <w:t>contentLocation</w:t>
            </w:r>
          </w:p>
        </w:tc>
        <w:tc>
          <w:tcPr>
            <w:tcW w:w="6521" w:type="dxa"/>
          </w:tcPr>
          <w:p w14:paraId="4606CB62" w14:textId="51AFEA4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defined in OMA-</w:t>
            </w:r>
            <w:r w:rsidR="001E261F">
              <w:t>TS-MMS</w:t>
            </w:r>
            <w:r w:rsidRPr="00760004">
              <w:t>_ENC [39] clause 7.3.10. Include if sent by the MMS Proxy-Relay.</w:t>
            </w:r>
          </w:p>
        </w:tc>
        <w:tc>
          <w:tcPr>
            <w:tcW w:w="708" w:type="dxa"/>
          </w:tcPr>
          <w:p w14:paraId="0DB54645" w14:textId="77777777" w:rsidR="00610327" w:rsidRPr="00760004" w:rsidRDefault="00610327" w:rsidP="00822E9A">
            <w:pPr>
              <w:pStyle w:val="TAL"/>
            </w:pPr>
            <w:r w:rsidRPr="00760004">
              <w:t>C</w:t>
            </w:r>
          </w:p>
        </w:tc>
      </w:tr>
      <w:tr w:rsidR="00610327" w:rsidRPr="00760004" w14:paraId="699B6D54" w14:textId="77777777" w:rsidTr="00822E9A">
        <w:trPr>
          <w:jc w:val="center"/>
        </w:trPr>
        <w:tc>
          <w:tcPr>
            <w:tcW w:w="2693" w:type="dxa"/>
          </w:tcPr>
          <w:p w14:paraId="32FADBC5" w14:textId="77777777" w:rsidR="00610327" w:rsidRPr="00760004" w:rsidRDefault="00610327" w:rsidP="00822E9A">
            <w:pPr>
              <w:pStyle w:val="TAL"/>
            </w:pPr>
            <w:r w:rsidRPr="00760004">
              <w:t>storeStatus</w:t>
            </w:r>
          </w:p>
        </w:tc>
        <w:tc>
          <w:tcPr>
            <w:tcW w:w="6521" w:type="dxa"/>
          </w:tcPr>
          <w:p w14:paraId="5CCDD7ED" w14:textId="4E53B7C8"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5FE18440" w14:textId="77777777" w:rsidR="00610327" w:rsidRPr="00760004" w:rsidRDefault="00610327" w:rsidP="00822E9A">
            <w:pPr>
              <w:pStyle w:val="TAL"/>
            </w:pPr>
            <w:r w:rsidRPr="00760004">
              <w:t>M</w:t>
            </w:r>
          </w:p>
        </w:tc>
      </w:tr>
      <w:tr w:rsidR="00610327" w:rsidRPr="00760004" w14:paraId="0D5AA211" w14:textId="77777777" w:rsidTr="00822E9A">
        <w:trPr>
          <w:jc w:val="center"/>
        </w:trPr>
        <w:tc>
          <w:tcPr>
            <w:tcW w:w="2693" w:type="dxa"/>
          </w:tcPr>
          <w:p w14:paraId="0ABE26CE" w14:textId="77777777" w:rsidR="00610327" w:rsidRPr="00760004" w:rsidRDefault="00610327" w:rsidP="00822E9A">
            <w:pPr>
              <w:pStyle w:val="TAL"/>
            </w:pPr>
            <w:r w:rsidRPr="00760004">
              <w:t>storeStatusText</w:t>
            </w:r>
          </w:p>
        </w:tc>
        <w:tc>
          <w:tcPr>
            <w:tcW w:w="6521" w:type="dxa"/>
          </w:tcPr>
          <w:p w14:paraId="3BE366E8" w14:textId="22B5E927"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1DEFA35B" w14:textId="77777777" w:rsidR="00610327" w:rsidRPr="00760004" w:rsidRDefault="00610327" w:rsidP="00822E9A">
            <w:pPr>
              <w:pStyle w:val="TAL"/>
            </w:pPr>
            <w:r w:rsidRPr="00760004">
              <w:t>C</w:t>
            </w:r>
          </w:p>
        </w:tc>
      </w:tr>
      <w:tr w:rsidR="00610327" w:rsidRPr="00760004" w14:paraId="5BFA7DCC" w14:textId="77777777" w:rsidTr="00822E9A">
        <w:trPr>
          <w:jc w:val="center"/>
        </w:trPr>
        <w:tc>
          <w:tcPr>
            <w:tcW w:w="2693" w:type="dxa"/>
          </w:tcPr>
          <w:p w14:paraId="69082F01" w14:textId="77777777" w:rsidR="00610327" w:rsidRPr="00760004" w:rsidRDefault="00610327" w:rsidP="00822E9A">
            <w:pPr>
              <w:pStyle w:val="TAL"/>
            </w:pPr>
            <w:r w:rsidRPr="00760004">
              <w:t>mMBoxDescription</w:t>
            </w:r>
          </w:p>
        </w:tc>
        <w:tc>
          <w:tcPr>
            <w:tcW w:w="6521" w:type="dxa"/>
          </w:tcPr>
          <w:p w14:paraId="7A00287B" w14:textId="258090E0"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 include if sent by the MMS Proxy-Relay.</w:t>
            </w:r>
          </w:p>
        </w:tc>
        <w:tc>
          <w:tcPr>
            <w:tcW w:w="708" w:type="dxa"/>
          </w:tcPr>
          <w:p w14:paraId="731DDED5" w14:textId="77777777" w:rsidR="00610327" w:rsidRPr="00760004" w:rsidRDefault="00610327" w:rsidP="00822E9A">
            <w:pPr>
              <w:pStyle w:val="TAL"/>
            </w:pPr>
            <w:r w:rsidRPr="00760004">
              <w:t>C</w:t>
            </w:r>
          </w:p>
        </w:tc>
      </w:tr>
    </w:tbl>
    <w:p w14:paraId="2775B5FF" w14:textId="77777777" w:rsidR="00EF2402" w:rsidRPr="00760004" w:rsidRDefault="00EF2402" w:rsidP="00EF2402"/>
    <w:p w14:paraId="599C8899" w14:textId="2854C9D7" w:rsidR="00610327" w:rsidRPr="00760004" w:rsidRDefault="00241659" w:rsidP="00610327">
      <w:pPr>
        <w:pStyle w:val="Heading4"/>
      </w:pPr>
      <w:bookmarkStart w:id="460" w:name="_Toc167821351"/>
      <w:r w:rsidRPr="00760004">
        <w:t>7.4.</w:t>
      </w:r>
      <w:r w:rsidR="00610327" w:rsidRPr="00760004">
        <w:t>3.12</w:t>
      </w:r>
      <w:r w:rsidR="00610327" w:rsidRPr="00760004">
        <w:tab/>
        <w:t>MMSMBoxDelete</w:t>
      </w:r>
      <w:bookmarkEnd w:id="460"/>
    </w:p>
    <w:p w14:paraId="65312FDE" w14:textId="77777777" w:rsidR="00610327" w:rsidRPr="00760004" w:rsidRDefault="00610327" w:rsidP="00610327">
      <w:r w:rsidRPr="00760004">
        <w:t xml:space="preserve">The IRI-POI present in the MMS Proxy-Relay shall generate an xIRI containing an MMSMBoxDelete record when the MMS Proxy-Relay sends a </w:t>
      </w:r>
      <w:r w:rsidRPr="00760004">
        <w:rPr>
          <w:i/>
          <w:iCs/>
        </w:rPr>
        <w:t>m-mbox-delete.conf</w:t>
      </w:r>
      <w:r w:rsidRPr="00760004">
        <w:t xml:space="preserve"> (defined in OMA-TS-MMS_ENC [39]) to the MMS client in the target UE.</w:t>
      </w:r>
    </w:p>
    <w:p w14:paraId="2CB00004" w14:textId="3CFC23E9" w:rsidR="00610327" w:rsidRPr="00760004" w:rsidRDefault="00610327" w:rsidP="00610327">
      <w:r w:rsidRPr="00760004">
        <w:t>Table</w:t>
      </w:r>
      <w:r w:rsidR="00BE3B33" w:rsidRPr="00FE2627">
        <w:t xml:space="preserve"> 7.4.3-1</w:t>
      </w:r>
      <w:r w:rsidR="00BE3B33">
        <w:t>2</w:t>
      </w:r>
      <w:r w:rsidRPr="00760004">
        <w:t xml:space="preserve"> contains parameters generated by the IRI-POI, along with parameters derived from the </w:t>
      </w:r>
      <w:r w:rsidRPr="00760004">
        <w:rPr>
          <w:i/>
          <w:iCs/>
        </w:rPr>
        <w:t xml:space="preserve">m-mbox-delete-req </w:t>
      </w:r>
      <w:r w:rsidRPr="00760004">
        <w:t xml:space="preserve">message (from the local target UE to the MMS Proxy-Relay), and from the </w:t>
      </w:r>
      <w:r w:rsidRPr="00760004">
        <w:rPr>
          <w:i/>
          <w:iCs/>
        </w:rPr>
        <w:t>m-mbox-delete-conf</w:t>
      </w:r>
      <w:r w:rsidRPr="00760004">
        <w:t xml:space="preserve"> message (from the MMS Proxy-Relay to the local target UE).</w:t>
      </w:r>
    </w:p>
    <w:p w14:paraId="76FD69EC" w14:textId="63440826" w:rsidR="00610327" w:rsidRPr="00760004" w:rsidRDefault="00610327" w:rsidP="00610327">
      <w:pPr>
        <w:pStyle w:val="TH"/>
      </w:pPr>
      <w:r w:rsidRPr="00760004">
        <w:t xml:space="preserve">Table </w:t>
      </w:r>
      <w:r w:rsidR="00241659" w:rsidRPr="00760004">
        <w:t>7.4.</w:t>
      </w:r>
      <w:r w:rsidRPr="00760004">
        <w:t>3-12: Payload for MMSMBoxDelete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742BC92" w14:textId="77777777" w:rsidTr="00822E9A">
        <w:trPr>
          <w:jc w:val="center"/>
        </w:trPr>
        <w:tc>
          <w:tcPr>
            <w:tcW w:w="2693" w:type="dxa"/>
          </w:tcPr>
          <w:p w14:paraId="72D58615" w14:textId="77777777" w:rsidR="00610327" w:rsidRPr="00760004" w:rsidRDefault="00610327" w:rsidP="00822E9A">
            <w:pPr>
              <w:pStyle w:val="TAH"/>
            </w:pPr>
            <w:r w:rsidRPr="00760004">
              <w:t>Field name</w:t>
            </w:r>
          </w:p>
        </w:tc>
        <w:tc>
          <w:tcPr>
            <w:tcW w:w="6521" w:type="dxa"/>
          </w:tcPr>
          <w:p w14:paraId="0485BD82" w14:textId="77777777" w:rsidR="00610327" w:rsidRPr="00760004" w:rsidRDefault="00610327" w:rsidP="00822E9A">
            <w:pPr>
              <w:pStyle w:val="TAH"/>
            </w:pPr>
            <w:r w:rsidRPr="00760004">
              <w:t>Description</w:t>
            </w:r>
          </w:p>
        </w:tc>
        <w:tc>
          <w:tcPr>
            <w:tcW w:w="708" w:type="dxa"/>
          </w:tcPr>
          <w:p w14:paraId="19C3CAAB" w14:textId="77777777" w:rsidR="00610327" w:rsidRPr="00760004" w:rsidRDefault="00610327" w:rsidP="00822E9A">
            <w:pPr>
              <w:pStyle w:val="TAH"/>
            </w:pPr>
            <w:r w:rsidRPr="00760004">
              <w:t>M/C/O</w:t>
            </w:r>
          </w:p>
        </w:tc>
      </w:tr>
      <w:tr w:rsidR="00610327" w:rsidRPr="00760004" w14:paraId="24E95CED" w14:textId="77777777" w:rsidTr="00822E9A">
        <w:trPr>
          <w:jc w:val="center"/>
        </w:trPr>
        <w:tc>
          <w:tcPr>
            <w:tcW w:w="2693" w:type="dxa"/>
          </w:tcPr>
          <w:p w14:paraId="2648D43A" w14:textId="77777777" w:rsidR="00610327" w:rsidRPr="00760004" w:rsidRDefault="00610327" w:rsidP="00822E9A">
            <w:pPr>
              <w:pStyle w:val="TAL"/>
            </w:pPr>
            <w:r w:rsidRPr="00760004">
              <w:t>transactionID</w:t>
            </w:r>
          </w:p>
        </w:tc>
        <w:tc>
          <w:tcPr>
            <w:tcW w:w="6521" w:type="dxa"/>
          </w:tcPr>
          <w:p w14:paraId="53028ED5" w14:textId="1740B1E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242E7273" w14:textId="77777777" w:rsidR="00610327" w:rsidRPr="00760004" w:rsidRDefault="00610327" w:rsidP="00822E9A">
            <w:pPr>
              <w:pStyle w:val="TAL"/>
            </w:pPr>
            <w:r w:rsidRPr="00760004">
              <w:t>M</w:t>
            </w:r>
          </w:p>
        </w:tc>
      </w:tr>
      <w:tr w:rsidR="00610327" w:rsidRPr="00760004" w14:paraId="4B288CD8" w14:textId="77777777" w:rsidTr="00822E9A">
        <w:trPr>
          <w:jc w:val="center"/>
        </w:trPr>
        <w:tc>
          <w:tcPr>
            <w:tcW w:w="2693" w:type="dxa"/>
          </w:tcPr>
          <w:p w14:paraId="279EBDF3" w14:textId="77777777" w:rsidR="00610327" w:rsidRPr="00760004" w:rsidRDefault="00610327" w:rsidP="00822E9A">
            <w:pPr>
              <w:pStyle w:val="TAL"/>
            </w:pPr>
            <w:r w:rsidRPr="00760004">
              <w:t>version</w:t>
            </w:r>
          </w:p>
        </w:tc>
        <w:tc>
          <w:tcPr>
            <w:tcW w:w="6521" w:type="dxa"/>
          </w:tcPr>
          <w:p w14:paraId="0FE9E28E" w14:textId="77777777" w:rsidR="00610327" w:rsidRPr="00760004" w:rsidRDefault="00610327" w:rsidP="00822E9A">
            <w:pPr>
              <w:pStyle w:val="TAL"/>
            </w:pPr>
            <w:r w:rsidRPr="00760004">
              <w:t>The version of MM, to include major and minor version.</w:t>
            </w:r>
          </w:p>
        </w:tc>
        <w:tc>
          <w:tcPr>
            <w:tcW w:w="708" w:type="dxa"/>
          </w:tcPr>
          <w:p w14:paraId="1AA51BCF" w14:textId="77777777" w:rsidR="00610327" w:rsidRPr="00760004" w:rsidRDefault="00610327" w:rsidP="00822E9A">
            <w:pPr>
              <w:pStyle w:val="TAL"/>
            </w:pPr>
            <w:r w:rsidRPr="00760004">
              <w:t>M</w:t>
            </w:r>
          </w:p>
        </w:tc>
      </w:tr>
      <w:tr w:rsidR="00610327" w:rsidRPr="00760004" w14:paraId="18817A24" w14:textId="77777777" w:rsidTr="00822E9A">
        <w:trPr>
          <w:jc w:val="center"/>
        </w:trPr>
        <w:tc>
          <w:tcPr>
            <w:tcW w:w="2693" w:type="dxa"/>
          </w:tcPr>
          <w:p w14:paraId="6DB02098" w14:textId="77777777" w:rsidR="00610327" w:rsidRPr="00760004" w:rsidRDefault="00610327" w:rsidP="00822E9A">
            <w:pPr>
              <w:pStyle w:val="TAL"/>
            </w:pPr>
            <w:r w:rsidRPr="00760004">
              <w:t>direction</w:t>
            </w:r>
          </w:p>
        </w:tc>
        <w:tc>
          <w:tcPr>
            <w:tcW w:w="6521" w:type="dxa"/>
          </w:tcPr>
          <w:p w14:paraId="18DF572A"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4B1FA81F" w14:textId="77777777" w:rsidR="00610327" w:rsidRPr="00760004" w:rsidRDefault="00610327" w:rsidP="00822E9A">
            <w:pPr>
              <w:pStyle w:val="TAL"/>
            </w:pPr>
            <w:r w:rsidRPr="00760004">
              <w:t>M</w:t>
            </w:r>
          </w:p>
        </w:tc>
      </w:tr>
      <w:tr w:rsidR="00610327" w:rsidRPr="00760004" w14:paraId="24FD862A" w14:textId="77777777" w:rsidTr="00822E9A">
        <w:trPr>
          <w:jc w:val="center"/>
        </w:trPr>
        <w:tc>
          <w:tcPr>
            <w:tcW w:w="2693" w:type="dxa"/>
          </w:tcPr>
          <w:p w14:paraId="3A37787E" w14:textId="77777777" w:rsidR="00610327" w:rsidRPr="00760004" w:rsidRDefault="00610327" w:rsidP="00822E9A">
            <w:pPr>
              <w:pStyle w:val="TAL"/>
            </w:pPr>
            <w:r w:rsidRPr="00760004">
              <w:t>contentLocationReq</w:t>
            </w:r>
          </w:p>
        </w:tc>
        <w:tc>
          <w:tcPr>
            <w:tcW w:w="6521" w:type="dxa"/>
          </w:tcPr>
          <w:p w14:paraId="7D164333" w14:textId="2D193B5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m-mbox-delete-req</w:t>
            </w:r>
            <w:r w:rsidRPr="00760004">
              <w:t>. As defined in OMA-</w:t>
            </w:r>
            <w:r w:rsidR="001E261F">
              <w:t>TS-MMS</w:t>
            </w:r>
            <w:r w:rsidRPr="00760004">
              <w:t>_ENC [39] clause 7.3.10.</w:t>
            </w:r>
          </w:p>
        </w:tc>
        <w:tc>
          <w:tcPr>
            <w:tcW w:w="708" w:type="dxa"/>
          </w:tcPr>
          <w:p w14:paraId="5A1CFC07" w14:textId="77777777" w:rsidR="00610327" w:rsidRPr="00760004" w:rsidRDefault="00610327" w:rsidP="00822E9A">
            <w:pPr>
              <w:pStyle w:val="TAL"/>
            </w:pPr>
            <w:r w:rsidRPr="00760004">
              <w:t>M</w:t>
            </w:r>
          </w:p>
        </w:tc>
      </w:tr>
      <w:tr w:rsidR="00610327" w:rsidRPr="00760004" w14:paraId="4F62381F" w14:textId="77777777" w:rsidTr="00822E9A">
        <w:trPr>
          <w:jc w:val="center"/>
        </w:trPr>
        <w:tc>
          <w:tcPr>
            <w:tcW w:w="2693" w:type="dxa"/>
          </w:tcPr>
          <w:p w14:paraId="2D10C922" w14:textId="77777777" w:rsidR="00610327" w:rsidRPr="00760004" w:rsidRDefault="00610327" w:rsidP="00822E9A">
            <w:pPr>
              <w:pStyle w:val="TAL"/>
            </w:pPr>
            <w:r w:rsidRPr="00760004">
              <w:t>contentLocationConf</w:t>
            </w:r>
          </w:p>
        </w:tc>
        <w:tc>
          <w:tcPr>
            <w:tcW w:w="6521" w:type="dxa"/>
          </w:tcPr>
          <w:p w14:paraId="7800E8F3" w14:textId="58C3DA8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m-mbox-delete-conf</w:t>
            </w:r>
            <w:r w:rsidRPr="00760004">
              <w:t>. As defined in OMA-</w:t>
            </w:r>
            <w:r w:rsidR="001E261F">
              <w:t>TS-MMS</w:t>
            </w:r>
            <w:r w:rsidRPr="00760004">
              <w:t>_ENC [39] clause 7.3.10. Include if sent by the MMS Proxy-Relay.</w:t>
            </w:r>
          </w:p>
        </w:tc>
        <w:tc>
          <w:tcPr>
            <w:tcW w:w="708" w:type="dxa"/>
          </w:tcPr>
          <w:p w14:paraId="55F5BD0B" w14:textId="77777777" w:rsidR="00610327" w:rsidRPr="00760004" w:rsidRDefault="00610327" w:rsidP="00822E9A">
            <w:pPr>
              <w:pStyle w:val="TAL"/>
            </w:pPr>
            <w:r w:rsidRPr="00760004">
              <w:t>C</w:t>
            </w:r>
          </w:p>
        </w:tc>
      </w:tr>
      <w:tr w:rsidR="00610327" w:rsidRPr="00760004" w14:paraId="4BD15EAF" w14:textId="77777777" w:rsidTr="00822E9A">
        <w:trPr>
          <w:jc w:val="center"/>
        </w:trPr>
        <w:tc>
          <w:tcPr>
            <w:tcW w:w="2693" w:type="dxa"/>
          </w:tcPr>
          <w:p w14:paraId="060FD109" w14:textId="77777777" w:rsidR="00610327" w:rsidRPr="00760004" w:rsidRDefault="00610327" w:rsidP="00822E9A">
            <w:pPr>
              <w:pStyle w:val="TAL"/>
            </w:pPr>
            <w:r w:rsidRPr="00760004">
              <w:t>responseStatus</w:t>
            </w:r>
          </w:p>
        </w:tc>
        <w:tc>
          <w:tcPr>
            <w:tcW w:w="6521" w:type="dxa"/>
          </w:tcPr>
          <w:p w14:paraId="27D2FC98" w14:textId="77777777" w:rsidR="00610327" w:rsidRPr="00760004" w:rsidRDefault="00610327" w:rsidP="00822E9A">
            <w:pPr>
              <w:pStyle w:val="TAL"/>
            </w:pPr>
            <w:r w:rsidRPr="00760004">
              <w:t>MMS specific status.</w:t>
            </w:r>
          </w:p>
        </w:tc>
        <w:tc>
          <w:tcPr>
            <w:tcW w:w="708" w:type="dxa"/>
          </w:tcPr>
          <w:p w14:paraId="64312124" w14:textId="77777777" w:rsidR="00610327" w:rsidRPr="00760004" w:rsidRDefault="00610327" w:rsidP="00822E9A">
            <w:pPr>
              <w:pStyle w:val="TAL"/>
            </w:pPr>
            <w:r w:rsidRPr="00760004">
              <w:t>M</w:t>
            </w:r>
          </w:p>
        </w:tc>
      </w:tr>
      <w:tr w:rsidR="00610327" w:rsidRPr="00760004" w14:paraId="33A821C5" w14:textId="77777777" w:rsidTr="00822E9A">
        <w:trPr>
          <w:jc w:val="center"/>
        </w:trPr>
        <w:tc>
          <w:tcPr>
            <w:tcW w:w="2693" w:type="dxa"/>
          </w:tcPr>
          <w:p w14:paraId="3A2A3C09" w14:textId="77777777" w:rsidR="00610327" w:rsidRPr="00760004" w:rsidRDefault="00610327" w:rsidP="00822E9A">
            <w:pPr>
              <w:pStyle w:val="TAL"/>
            </w:pPr>
            <w:r w:rsidRPr="00760004">
              <w:t>responseStatusText</w:t>
            </w:r>
          </w:p>
        </w:tc>
        <w:tc>
          <w:tcPr>
            <w:tcW w:w="6521" w:type="dxa"/>
          </w:tcPr>
          <w:p w14:paraId="014E04A8" w14:textId="4DE90906"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29155D46" w14:textId="77777777" w:rsidR="00610327" w:rsidRPr="00760004" w:rsidRDefault="00610327" w:rsidP="00822E9A">
            <w:pPr>
              <w:pStyle w:val="TAL"/>
            </w:pPr>
            <w:r w:rsidRPr="00760004">
              <w:t>C</w:t>
            </w:r>
          </w:p>
        </w:tc>
      </w:tr>
    </w:tbl>
    <w:p w14:paraId="542451A7" w14:textId="77777777" w:rsidR="00610327" w:rsidRPr="00760004" w:rsidRDefault="00610327" w:rsidP="00610327"/>
    <w:p w14:paraId="105D5604" w14:textId="543AEE16" w:rsidR="00610327" w:rsidRPr="00760004" w:rsidRDefault="00241659" w:rsidP="00610327">
      <w:pPr>
        <w:pStyle w:val="Heading4"/>
      </w:pPr>
      <w:bookmarkStart w:id="461" w:name="_Toc167821352"/>
      <w:r w:rsidRPr="00760004">
        <w:t>7.4.</w:t>
      </w:r>
      <w:r w:rsidR="00610327" w:rsidRPr="00760004">
        <w:t>3.13</w:t>
      </w:r>
      <w:r w:rsidR="00610327" w:rsidRPr="00760004">
        <w:tab/>
        <w:t>MMSDeliveryReport</w:t>
      </w:r>
      <w:bookmarkEnd w:id="461"/>
    </w:p>
    <w:p w14:paraId="67B98741" w14:textId="77777777" w:rsidR="00610327" w:rsidRPr="00760004" w:rsidRDefault="00610327" w:rsidP="00610327">
      <w:r w:rsidRPr="00760004">
        <w:t xml:space="preserve">The IRI-POI present in the MMS Proxy-Relay shall generate an xIRI containing an MMSDeliveryReport record when the MMS Proxy-Relay sends an </w:t>
      </w:r>
      <w:r w:rsidRPr="00760004">
        <w:rPr>
          <w:i/>
          <w:iCs/>
        </w:rPr>
        <w:t>m-delivery-ind</w:t>
      </w:r>
      <w:r w:rsidRPr="00760004">
        <w:t xml:space="preserve"> (as defined in OMA-TS-MMS_ENC [39] clause 6.11) to the MMS client in the target UE.</w:t>
      </w:r>
    </w:p>
    <w:p w14:paraId="742C1318" w14:textId="52DAF718" w:rsidR="00610327" w:rsidRPr="00760004" w:rsidRDefault="00610327" w:rsidP="00610327">
      <w:r w:rsidRPr="00760004">
        <w:t>Table</w:t>
      </w:r>
      <w:r w:rsidR="00BE3B33" w:rsidRPr="00FE2627">
        <w:t xml:space="preserve"> 7.4.3-1</w:t>
      </w:r>
      <w:r w:rsidR="00EA197F">
        <w:t>3</w:t>
      </w:r>
      <w:r w:rsidRPr="00760004">
        <w:t xml:space="preserve"> contains parameters generated by the IRI-POI, along with parameters derived from the </w:t>
      </w:r>
      <w:r w:rsidRPr="00760004">
        <w:rPr>
          <w:i/>
          <w:iCs/>
        </w:rPr>
        <w:t>m-delivery-ind</w:t>
      </w:r>
      <w:r w:rsidRPr="00760004">
        <w:t xml:space="preserve"> message (from the MMS Proxy-Relay to the local target UE).</w:t>
      </w:r>
    </w:p>
    <w:p w14:paraId="59E58850" w14:textId="77777777" w:rsidR="00610327" w:rsidRPr="00760004" w:rsidRDefault="00610327" w:rsidP="00610327">
      <w:pPr>
        <w:pStyle w:val="TH"/>
      </w:pPr>
      <w:r w:rsidRPr="00760004">
        <w:t>Table 7.4.3-13: Payload for MMSDeliveryReport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58543BE6" w14:textId="77777777" w:rsidTr="00822E9A">
        <w:trPr>
          <w:jc w:val="center"/>
        </w:trPr>
        <w:tc>
          <w:tcPr>
            <w:tcW w:w="2693" w:type="dxa"/>
          </w:tcPr>
          <w:p w14:paraId="55AB43FF" w14:textId="77777777" w:rsidR="00610327" w:rsidRPr="00760004" w:rsidRDefault="00610327" w:rsidP="00822E9A">
            <w:pPr>
              <w:pStyle w:val="TAH"/>
            </w:pPr>
            <w:r w:rsidRPr="00760004">
              <w:t>Field name</w:t>
            </w:r>
          </w:p>
        </w:tc>
        <w:tc>
          <w:tcPr>
            <w:tcW w:w="6521" w:type="dxa"/>
          </w:tcPr>
          <w:p w14:paraId="265C6CCC" w14:textId="77777777" w:rsidR="00610327" w:rsidRPr="00760004" w:rsidRDefault="00610327" w:rsidP="00822E9A">
            <w:pPr>
              <w:pStyle w:val="TAH"/>
            </w:pPr>
            <w:r w:rsidRPr="00760004">
              <w:t>Description</w:t>
            </w:r>
          </w:p>
        </w:tc>
        <w:tc>
          <w:tcPr>
            <w:tcW w:w="708" w:type="dxa"/>
          </w:tcPr>
          <w:p w14:paraId="42C69BCF" w14:textId="77777777" w:rsidR="00610327" w:rsidRPr="00760004" w:rsidRDefault="00610327" w:rsidP="00822E9A">
            <w:pPr>
              <w:pStyle w:val="TAH"/>
            </w:pPr>
            <w:r w:rsidRPr="00760004">
              <w:t>M/C/O</w:t>
            </w:r>
          </w:p>
        </w:tc>
      </w:tr>
      <w:tr w:rsidR="00610327" w:rsidRPr="00760004" w14:paraId="1C0F8E21" w14:textId="77777777" w:rsidTr="00822E9A">
        <w:trPr>
          <w:jc w:val="center"/>
        </w:trPr>
        <w:tc>
          <w:tcPr>
            <w:tcW w:w="2693" w:type="dxa"/>
          </w:tcPr>
          <w:p w14:paraId="328ACF61" w14:textId="77777777" w:rsidR="00610327" w:rsidRPr="00760004" w:rsidRDefault="00610327" w:rsidP="00822E9A">
            <w:pPr>
              <w:pStyle w:val="TAL"/>
            </w:pPr>
            <w:r w:rsidRPr="00760004">
              <w:t>version</w:t>
            </w:r>
          </w:p>
        </w:tc>
        <w:tc>
          <w:tcPr>
            <w:tcW w:w="6521" w:type="dxa"/>
          </w:tcPr>
          <w:p w14:paraId="12429A80" w14:textId="77777777" w:rsidR="00610327" w:rsidRPr="00760004" w:rsidRDefault="00610327" w:rsidP="00822E9A">
            <w:pPr>
              <w:pStyle w:val="TAL"/>
            </w:pPr>
            <w:r w:rsidRPr="00760004">
              <w:t>The version of MM, to include major and minor version.</w:t>
            </w:r>
          </w:p>
        </w:tc>
        <w:tc>
          <w:tcPr>
            <w:tcW w:w="708" w:type="dxa"/>
          </w:tcPr>
          <w:p w14:paraId="202DE74F" w14:textId="77777777" w:rsidR="00610327" w:rsidRPr="00760004" w:rsidRDefault="00610327" w:rsidP="00822E9A">
            <w:pPr>
              <w:pStyle w:val="TAL"/>
            </w:pPr>
            <w:r w:rsidRPr="00760004">
              <w:t>M</w:t>
            </w:r>
          </w:p>
        </w:tc>
      </w:tr>
      <w:tr w:rsidR="00610327" w:rsidRPr="00760004" w14:paraId="54703950" w14:textId="77777777" w:rsidTr="00822E9A">
        <w:trPr>
          <w:jc w:val="center"/>
        </w:trPr>
        <w:tc>
          <w:tcPr>
            <w:tcW w:w="2693" w:type="dxa"/>
          </w:tcPr>
          <w:p w14:paraId="1BCC45F5" w14:textId="77777777" w:rsidR="00610327" w:rsidRPr="00760004" w:rsidRDefault="00610327" w:rsidP="00822E9A">
            <w:pPr>
              <w:pStyle w:val="TAL"/>
            </w:pPr>
            <w:r w:rsidRPr="00760004">
              <w:t>messageID</w:t>
            </w:r>
          </w:p>
        </w:tc>
        <w:tc>
          <w:tcPr>
            <w:tcW w:w="6521" w:type="dxa"/>
          </w:tcPr>
          <w:p w14:paraId="06A483CD" w14:textId="6A17CC3E"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706100FF" w14:textId="77777777" w:rsidR="00610327" w:rsidRPr="00760004" w:rsidRDefault="00610327" w:rsidP="00822E9A">
            <w:pPr>
              <w:pStyle w:val="TAL"/>
            </w:pPr>
            <w:r w:rsidRPr="00760004">
              <w:t>M</w:t>
            </w:r>
          </w:p>
        </w:tc>
      </w:tr>
      <w:tr w:rsidR="00610327" w:rsidRPr="00760004" w14:paraId="006211BF" w14:textId="77777777" w:rsidTr="00822E9A">
        <w:trPr>
          <w:jc w:val="center"/>
        </w:trPr>
        <w:tc>
          <w:tcPr>
            <w:tcW w:w="2693" w:type="dxa"/>
          </w:tcPr>
          <w:p w14:paraId="70538382" w14:textId="77777777" w:rsidR="00610327" w:rsidRPr="00760004" w:rsidRDefault="00610327" w:rsidP="00822E9A">
            <w:pPr>
              <w:pStyle w:val="TAL"/>
            </w:pPr>
            <w:r w:rsidRPr="00760004">
              <w:t>terminatingMMSParty</w:t>
            </w:r>
          </w:p>
        </w:tc>
        <w:tc>
          <w:tcPr>
            <w:tcW w:w="6521" w:type="dxa"/>
          </w:tcPr>
          <w:p w14:paraId="4EE8FD13" w14:textId="77777777" w:rsidR="00610327" w:rsidRPr="00760004" w:rsidRDefault="00610327" w:rsidP="00822E9A">
            <w:pPr>
              <w:pStyle w:val="TAL"/>
            </w:pPr>
            <w:r w:rsidRPr="00760004">
              <w:t>ID(s) of the terminating party of the original message this Delivery Report refers to, in one or more of the formats described in 7.4.2.1</w:t>
            </w:r>
          </w:p>
          <w:p w14:paraId="5B419CA4"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7F231824" w14:textId="77777777" w:rsidR="00610327" w:rsidRPr="00760004" w:rsidRDefault="00610327" w:rsidP="00822E9A">
            <w:pPr>
              <w:pStyle w:val="TAL"/>
            </w:pPr>
            <w:r w:rsidRPr="00760004">
              <w:t>M</w:t>
            </w:r>
          </w:p>
        </w:tc>
      </w:tr>
      <w:tr w:rsidR="00610327" w:rsidRPr="00760004" w14:paraId="7FE8D719" w14:textId="77777777" w:rsidTr="00822E9A">
        <w:trPr>
          <w:jc w:val="center"/>
        </w:trPr>
        <w:tc>
          <w:tcPr>
            <w:tcW w:w="2693" w:type="dxa"/>
          </w:tcPr>
          <w:p w14:paraId="4D4F78D2" w14:textId="77777777" w:rsidR="00610327" w:rsidRPr="00760004" w:rsidRDefault="00610327" w:rsidP="00822E9A">
            <w:pPr>
              <w:pStyle w:val="TAL"/>
            </w:pPr>
            <w:r w:rsidRPr="00760004">
              <w:t>dateTime</w:t>
            </w:r>
          </w:p>
        </w:tc>
        <w:tc>
          <w:tcPr>
            <w:tcW w:w="6521" w:type="dxa"/>
          </w:tcPr>
          <w:p w14:paraId="7CDADF1D" w14:textId="3E772984" w:rsidR="00610327" w:rsidRPr="00760004" w:rsidRDefault="00610327" w:rsidP="00822E9A">
            <w:pPr>
              <w:pStyle w:val="TAL"/>
            </w:pPr>
            <w:r w:rsidRPr="00760004">
              <w:t>Date and Time when the MM was last handled (either originated or forwarded). Include if sent by the MMS Proxy-Relay.</w:t>
            </w:r>
          </w:p>
        </w:tc>
        <w:tc>
          <w:tcPr>
            <w:tcW w:w="708" w:type="dxa"/>
          </w:tcPr>
          <w:p w14:paraId="73AE470E" w14:textId="77777777" w:rsidR="00610327" w:rsidRPr="00760004" w:rsidRDefault="00610327" w:rsidP="00822E9A">
            <w:pPr>
              <w:pStyle w:val="TAL"/>
            </w:pPr>
            <w:r w:rsidRPr="00760004">
              <w:t>M</w:t>
            </w:r>
          </w:p>
        </w:tc>
      </w:tr>
      <w:tr w:rsidR="00610327" w:rsidRPr="00760004" w14:paraId="428F1E43" w14:textId="77777777" w:rsidTr="00822E9A">
        <w:trPr>
          <w:jc w:val="center"/>
        </w:trPr>
        <w:tc>
          <w:tcPr>
            <w:tcW w:w="2693" w:type="dxa"/>
          </w:tcPr>
          <w:p w14:paraId="2290D365" w14:textId="77777777" w:rsidR="00610327" w:rsidRPr="00760004" w:rsidRDefault="00610327" w:rsidP="00822E9A">
            <w:pPr>
              <w:pStyle w:val="TAL"/>
            </w:pPr>
            <w:r w:rsidRPr="00760004">
              <w:t>responseStatus</w:t>
            </w:r>
          </w:p>
        </w:tc>
        <w:tc>
          <w:tcPr>
            <w:tcW w:w="6521" w:type="dxa"/>
          </w:tcPr>
          <w:p w14:paraId="290A802A" w14:textId="77777777" w:rsidR="00610327" w:rsidRPr="00760004" w:rsidRDefault="00610327" w:rsidP="00822E9A">
            <w:pPr>
              <w:pStyle w:val="TAL"/>
            </w:pPr>
            <w:r w:rsidRPr="00760004">
              <w:t>MMS specific status.</w:t>
            </w:r>
          </w:p>
        </w:tc>
        <w:tc>
          <w:tcPr>
            <w:tcW w:w="708" w:type="dxa"/>
          </w:tcPr>
          <w:p w14:paraId="12E3A71F" w14:textId="77777777" w:rsidR="00610327" w:rsidRPr="00760004" w:rsidRDefault="00610327" w:rsidP="00822E9A">
            <w:pPr>
              <w:pStyle w:val="TAL"/>
            </w:pPr>
            <w:r w:rsidRPr="00760004">
              <w:t>M</w:t>
            </w:r>
          </w:p>
        </w:tc>
      </w:tr>
      <w:tr w:rsidR="00610327" w:rsidRPr="00760004" w14:paraId="3A2137A0" w14:textId="77777777" w:rsidTr="00822E9A">
        <w:trPr>
          <w:jc w:val="center"/>
        </w:trPr>
        <w:tc>
          <w:tcPr>
            <w:tcW w:w="2693" w:type="dxa"/>
          </w:tcPr>
          <w:p w14:paraId="0788CD8E" w14:textId="77777777" w:rsidR="00610327" w:rsidRPr="00760004" w:rsidRDefault="00610327" w:rsidP="00822E9A">
            <w:pPr>
              <w:pStyle w:val="TAL"/>
            </w:pPr>
            <w:r w:rsidRPr="00760004">
              <w:t>responseStatusText</w:t>
            </w:r>
          </w:p>
        </w:tc>
        <w:tc>
          <w:tcPr>
            <w:tcW w:w="6521" w:type="dxa"/>
          </w:tcPr>
          <w:p w14:paraId="26427291" w14:textId="50BA2D36" w:rsidR="00610327" w:rsidRPr="00760004" w:rsidRDefault="00610327" w:rsidP="00822E9A">
            <w:pPr>
              <w:pStyle w:val="TAL"/>
            </w:pPr>
            <w:r w:rsidRPr="00760004">
              <w:t>Text that qualifies the Response Status. As defined in OMA-</w:t>
            </w:r>
            <w:r w:rsidR="001E261F">
              <w:t>TS-MMS</w:t>
            </w:r>
            <w:r w:rsidRPr="00760004">
              <w:t>_ENC [39] clause 7.3.49. Include if sent by the MMS Proxy-Relay.</w:t>
            </w:r>
          </w:p>
        </w:tc>
        <w:tc>
          <w:tcPr>
            <w:tcW w:w="708" w:type="dxa"/>
          </w:tcPr>
          <w:p w14:paraId="5E31DE12" w14:textId="77777777" w:rsidR="00610327" w:rsidRPr="00760004" w:rsidRDefault="00610327" w:rsidP="00822E9A">
            <w:pPr>
              <w:pStyle w:val="TAL"/>
            </w:pPr>
            <w:r w:rsidRPr="00760004">
              <w:t>C</w:t>
            </w:r>
          </w:p>
        </w:tc>
      </w:tr>
      <w:tr w:rsidR="00610327" w:rsidRPr="00760004" w14:paraId="554E5AB8" w14:textId="77777777" w:rsidTr="00822E9A">
        <w:trPr>
          <w:jc w:val="center"/>
        </w:trPr>
        <w:tc>
          <w:tcPr>
            <w:tcW w:w="2693" w:type="dxa"/>
          </w:tcPr>
          <w:p w14:paraId="275FBBDC" w14:textId="77777777" w:rsidR="00610327" w:rsidRPr="00760004" w:rsidRDefault="00610327" w:rsidP="00822E9A">
            <w:pPr>
              <w:pStyle w:val="TAL"/>
            </w:pPr>
            <w:r w:rsidRPr="00760004">
              <w:t>applicID</w:t>
            </w:r>
          </w:p>
        </w:tc>
        <w:tc>
          <w:tcPr>
            <w:tcW w:w="6521" w:type="dxa"/>
          </w:tcPr>
          <w:p w14:paraId="1EB6AC62" w14:textId="755682A4"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Pr>
          <w:p w14:paraId="60FFEDB0" w14:textId="77777777" w:rsidR="00610327" w:rsidRPr="00760004" w:rsidRDefault="00610327" w:rsidP="00822E9A">
            <w:pPr>
              <w:pStyle w:val="TAL"/>
            </w:pPr>
            <w:r w:rsidRPr="00760004">
              <w:t>C</w:t>
            </w:r>
          </w:p>
        </w:tc>
      </w:tr>
      <w:tr w:rsidR="00610327" w:rsidRPr="00760004" w14:paraId="6B8D216C" w14:textId="77777777" w:rsidTr="00822E9A">
        <w:trPr>
          <w:jc w:val="center"/>
        </w:trPr>
        <w:tc>
          <w:tcPr>
            <w:tcW w:w="2693" w:type="dxa"/>
          </w:tcPr>
          <w:p w14:paraId="39FB2042" w14:textId="77777777" w:rsidR="00610327" w:rsidRPr="00760004" w:rsidRDefault="00610327" w:rsidP="00822E9A">
            <w:pPr>
              <w:pStyle w:val="TAL"/>
            </w:pPr>
            <w:r w:rsidRPr="00760004">
              <w:t>replyApplicID</w:t>
            </w:r>
          </w:p>
        </w:tc>
        <w:tc>
          <w:tcPr>
            <w:tcW w:w="6521" w:type="dxa"/>
          </w:tcPr>
          <w:p w14:paraId="72114E87" w14:textId="344A62CC"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Pr>
          <w:p w14:paraId="1CFE86FC" w14:textId="77777777" w:rsidR="00610327" w:rsidRPr="00760004" w:rsidRDefault="00610327" w:rsidP="00822E9A">
            <w:pPr>
              <w:pStyle w:val="TAL"/>
            </w:pPr>
            <w:r w:rsidRPr="00760004">
              <w:t>C</w:t>
            </w:r>
          </w:p>
        </w:tc>
      </w:tr>
      <w:tr w:rsidR="00610327" w:rsidRPr="00760004" w14:paraId="0A9964AB" w14:textId="77777777" w:rsidTr="00822E9A">
        <w:trPr>
          <w:jc w:val="center"/>
        </w:trPr>
        <w:tc>
          <w:tcPr>
            <w:tcW w:w="2693" w:type="dxa"/>
          </w:tcPr>
          <w:p w14:paraId="20482F10" w14:textId="77777777" w:rsidR="00610327" w:rsidRPr="00760004" w:rsidRDefault="00610327" w:rsidP="00822E9A">
            <w:pPr>
              <w:pStyle w:val="TAL"/>
            </w:pPr>
            <w:r w:rsidRPr="00760004">
              <w:t>auxApplicInfo</w:t>
            </w:r>
          </w:p>
        </w:tc>
        <w:tc>
          <w:tcPr>
            <w:tcW w:w="6521" w:type="dxa"/>
          </w:tcPr>
          <w:p w14:paraId="0C4231FC" w14:textId="04DA6DD3"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Pr>
          <w:p w14:paraId="62845AB9" w14:textId="77777777" w:rsidR="00610327" w:rsidRPr="00760004" w:rsidRDefault="00610327" w:rsidP="00822E9A">
            <w:pPr>
              <w:pStyle w:val="TAL"/>
            </w:pPr>
            <w:r w:rsidRPr="00760004">
              <w:t>C</w:t>
            </w:r>
          </w:p>
        </w:tc>
      </w:tr>
    </w:tbl>
    <w:p w14:paraId="04123843" w14:textId="77777777" w:rsidR="00EF2402" w:rsidRPr="00760004" w:rsidRDefault="00EF2402" w:rsidP="00EF2402"/>
    <w:p w14:paraId="582C2D28" w14:textId="0CD35CEC" w:rsidR="00610327" w:rsidRPr="00760004" w:rsidRDefault="00241659" w:rsidP="00610327">
      <w:pPr>
        <w:pStyle w:val="Heading4"/>
      </w:pPr>
      <w:bookmarkStart w:id="462" w:name="_Toc167821353"/>
      <w:r w:rsidRPr="00760004">
        <w:t>7.4.</w:t>
      </w:r>
      <w:r w:rsidR="00610327" w:rsidRPr="00760004">
        <w:t>3.14</w:t>
      </w:r>
      <w:r w:rsidR="00610327" w:rsidRPr="00760004">
        <w:tab/>
        <w:t>MMSDeliveryReportNonLocalTarget</w:t>
      </w:r>
      <w:bookmarkEnd w:id="462"/>
    </w:p>
    <w:p w14:paraId="31CD2A67" w14:textId="2DF9E9AA" w:rsidR="00610327" w:rsidRPr="00760004" w:rsidRDefault="00610327" w:rsidP="00610327">
      <w:r w:rsidRPr="00760004">
        <w:t>The IRI-POI in the MMS Proxy-Relay shall generate an xIRI containing an MMSDeliveryReportNonLocalTarget record when the MMS Proxy-Relay:</w:t>
      </w:r>
    </w:p>
    <w:p w14:paraId="631F0E43" w14:textId="3C6EA175" w:rsidR="00EF2402" w:rsidRPr="00760004" w:rsidRDefault="00EF2402" w:rsidP="00EF2402">
      <w:pPr>
        <w:pStyle w:val="B1"/>
      </w:pPr>
      <w:r w:rsidRPr="00760004">
        <w:t>-</w:t>
      </w:r>
      <w:r w:rsidRPr="00760004">
        <w:tab/>
        <w:t>sends MM4_delivery_report.REQ (as defined in TS 23.140 [40] clause 8.4.2), that contains a non-local target ID, to the non-local MMS Proxy-Relay, or</w:t>
      </w:r>
    </w:p>
    <w:p w14:paraId="7870FAD7" w14:textId="072B50AC" w:rsidR="00EF2402" w:rsidRPr="00760004" w:rsidRDefault="00EF2402" w:rsidP="00EF2402">
      <w:pPr>
        <w:pStyle w:val="B1"/>
      </w:pPr>
      <w:r w:rsidRPr="00760004">
        <w:t>-</w:t>
      </w:r>
      <w:r w:rsidRPr="00760004">
        <w:tab/>
        <w:t>receives MM4_delivery_report.REQ, that contains a non-local target ID, from the non-local MMS Proxy-Relay.</w:t>
      </w:r>
    </w:p>
    <w:p w14:paraId="09001FA9" w14:textId="3D104A3A" w:rsidR="00610327" w:rsidRPr="00760004" w:rsidRDefault="00610327" w:rsidP="00610327">
      <w:r w:rsidRPr="00760004">
        <w:t>Table</w:t>
      </w:r>
      <w:r w:rsidR="00EA197F" w:rsidRPr="00FE2627">
        <w:t xml:space="preserve"> 7.4.3-1</w:t>
      </w:r>
      <w:r w:rsidR="00EA197F">
        <w:t>4</w:t>
      </w:r>
      <w:r w:rsidRPr="00760004">
        <w:t xml:space="preserve"> contains parameters generated by the IRI-POI, along with parameters derived from the </w:t>
      </w:r>
      <w:r w:rsidRPr="00760004">
        <w:rPr>
          <w:i/>
          <w:iCs/>
        </w:rPr>
        <w:t>MM4_delivery_report.REQ</w:t>
      </w:r>
      <w:r w:rsidRPr="00760004">
        <w:t xml:space="preserve"> message (from the local MMS Proxy-Relay to the non-local MMS Proxy-Relay, or inversely).</w:t>
      </w:r>
    </w:p>
    <w:p w14:paraId="64CB3C28" w14:textId="615D365A" w:rsidR="00610327" w:rsidRPr="00760004" w:rsidRDefault="00610327" w:rsidP="00610327">
      <w:pPr>
        <w:pStyle w:val="TH"/>
      </w:pPr>
      <w:r w:rsidRPr="00760004">
        <w:t xml:space="preserve">Table </w:t>
      </w:r>
      <w:r w:rsidR="00241659" w:rsidRPr="00760004">
        <w:t>7.4.</w:t>
      </w:r>
      <w:r w:rsidRPr="00760004">
        <w:t>3-14: Payload for MMSDeliveryReportNonLocalTarget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6A623C" w14:textId="77777777" w:rsidTr="00822E9A">
        <w:trPr>
          <w:jc w:val="center"/>
        </w:trPr>
        <w:tc>
          <w:tcPr>
            <w:tcW w:w="2693" w:type="dxa"/>
          </w:tcPr>
          <w:p w14:paraId="63CFB959" w14:textId="77777777" w:rsidR="00610327" w:rsidRPr="00760004" w:rsidRDefault="00610327" w:rsidP="00822E9A">
            <w:pPr>
              <w:pStyle w:val="TAH"/>
            </w:pPr>
            <w:r w:rsidRPr="00760004">
              <w:t>Field name</w:t>
            </w:r>
          </w:p>
        </w:tc>
        <w:tc>
          <w:tcPr>
            <w:tcW w:w="6521" w:type="dxa"/>
          </w:tcPr>
          <w:p w14:paraId="33067DF9" w14:textId="77777777" w:rsidR="00610327" w:rsidRPr="00760004" w:rsidRDefault="00610327" w:rsidP="00822E9A">
            <w:pPr>
              <w:pStyle w:val="TAH"/>
            </w:pPr>
            <w:r w:rsidRPr="00760004">
              <w:t>Description</w:t>
            </w:r>
          </w:p>
        </w:tc>
        <w:tc>
          <w:tcPr>
            <w:tcW w:w="708" w:type="dxa"/>
          </w:tcPr>
          <w:p w14:paraId="1B1B8FDA" w14:textId="77777777" w:rsidR="00610327" w:rsidRPr="00760004" w:rsidRDefault="00610327" w:rsidP="00822E9A">
            <w:pPr>
              <w:pStyle w:val="TAH"/>
            </w:pPr>
            <w:r w:rsidRPr="00760004">
              <w:t>M/C/O</w:t>
            </w:r>
          </w:p>
        </w:tc>
      </w:tr>
      <w:tr w:rsidR="00610327" w:rsidRPr="00760004" w14:paraId="1D571CAC" w14:textId="77777777" w:rsidTr="00822E9A">
        <w:trPr>
          <w:jc w:val="center"/>
        </w:trPr>
        <w:tc>
          <w:tcPr>
            <w:tcW w:w="2693" w:type="dxa"/>
          </w:tcPr>
          <w:p w14:paraId="0B474894" w14:textId="77777777" w:rsidR="00610327" w:rsidRPr="00760004" w:rsidRDefault="00610327" w:rsidP="00822E9A">
            <w:pPr>
              <w:pStyle w:val="TAL"/>
            </w:pPr>
            <w:r w:rsidRPr="00760004">
              <w:t>version</w:t>
            </w:r>
          </w:p>
        </w:tc>
        <w:tc>
          <w:tcPr>
            <w:tcW w:w="6521" w:type="dxa"/>
          </w:tcPr>
          <w:p w14:paraId="48B812C2" w14:textId="77777777" w:rsidR="00610327" w:rsidRPr="00760004" w:rsidRDefault="00610327" w:rsidP="00822E9A">
            <w:pPr>
              <w:pStyle w:val="TAL"/>
            </w:pPr>
            <w:r w:rsidRPr="00760004">
              <w:t>The version of MM, to include major and minor version.</w:t>
            </w:r>
          </w:p>
        </w:tc>
        <w:tc>
          <w:tcPr>
            <w:tcW w:w="708" w:type="dxa"/>
          </w:tcPr>
          <w:p w14:paraId="58B470C5" w14:textId="77777777" w:rsidR="00610327" w:rsidRPr="00760004" w:rsidRDefault="00610327" w:rsidP="00822E9A">
            <w:pPr>
              <w:pStyle w:val="TAL"/>
            </w:pPr>
            <w:r w:rsidRPr="00760004">
              <w:t>M</w:t>
            </w:r>
          </w:p>
        </w:tc>
      </w:tr>
      <w:tr w:rsidR="00610327" w:rsidRPr="00760004" w14:paraId="11CFA2FF" w14:textId="77777777" w:rsidTr="00822E9A">
        <w:trPr>
          <w:jc w:val="center"/>
        </w:trPr>
        <w:tc>
          <w:tcPr>
            <w:tcW w:w="2693" w:type="dxa"/>
          </w:tcPr>
          <w:p w14:paraId="31F3A390" w14:textId="77777777" w:rsidR="00610327" w:rsidRPr="00760004" w:rsidRDefault="00610327" w:rsidP="00822E9A">
            <w:pPr>
              <w:pStyle w:val="TAL"/>
            </w:pPr>
            <w:r w:rsidRPr="00760004">
              <w:t>transactionID</w:t>
            </w:r>
          </w:p>
        </w:tc>
        <w:tc>
          <w:tcPr>
            <w:tcW w:w="6521" w:type="dxa"/>
          </w:tcPr>
          <w:p w14:paraId="6AD6A4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7653C85" w14:textId="77777777" w:rsidR="00610327" w:rsidRPr="00760004" w:rsidRDefault="00610327" w:rsidP="00822E9A">
            <w:pPr>
              <w:pStyle w:val="TAL"/>
            </w:pPr>
            <w:r w:rsidRPr="00760004">
              <w:t>M</w:t>
            </w:r>
          </w:p>
        </w:tc>
      </w:tr>
      <w:tr w:rsidR="00610327" w:rsidRPr="00760004" w14:paraId="28CEEE6B" w14:textId="77777777" w:rsidTr="00822E9A">
        <w:trPr>
          <w:jc w:val="center"/>
        </w:trPr>
        <w:tc>
          <w:tcPr>
            <w:tcW w:w="2693" w:type="dxa"/>
          </w:tcPr>
          <w:p w14:paraId="65ACBA98" w14:textId="77777777" w:rsidR="00610327" w:rsidRPr="00760004" w:rsidRDefault="00610327" w:rsidP="00822E9A">
            <w:pPr>
              <w:pStyle w:val="TAL"/>
            </w:pPr>
            <w:r w:rsidRPr="00760004">
              <w:t>messageID</w:t>
            </w:r>
          </w:p>
        </w:tc>
        <w:tc>
          <w:tcPr>
            <w:tcW w:w="6521" w:type="dxa"/>
          </w:tcPr>
          <w:p w14:paraId="2E7F4EA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64F86887" w14:textId="77777777" w:rsidR="00610327" w:rsidRPr="00760004" w:rsidRDefault="00610327" w:rsidP="00822E9A">
            <w:pPr>
              <w:pStyle w:val="TAL"/>
            </w:pPr>
            <w:r w:rsidRPr="00760004">
              <w:t>M</w:t>
            </w:r>
          </w:p>
        </w:tc>
      </w:tr>
      <w:tr w:rsidR="00610327" w:rsidRPr="00760004" w14:paraId="785A6D8C" w14:textId="77777777" w:rsidTr="00822E9A">
        <w:trPr>
          <w:jc w:val="center"/>
        </w:trPr>
        <w:tc>
          <w:tcPr>
            <w:tcW w:w="2693" w:type="dxa"/>
          </w:tcPr>
          <w:p w14:paraId="259D3D83" w14:textId="77777777" w:rsidR="00610327" w:rsidRPr="00760004" w:rsidRDefault="00610327" w:rsidP="00822E9A">
            <w:pPr>
              <w:pStyle w:val="TAL"/>
            </w:pPr>
            <w:r w:rsidRPr="00760004">
              <w:t>terminatingMMSParty</w:t>
            </w:r>
          </w:p>
        </w:tc>
        <w:tc>
          <w:tcPr>
            <w:tcW w:w="6521" w:type="dxa"/>
          </w:tcPr>
          <w:p w14:paraId="1C4D9EBD" w14:textId="6E078973" w:rsidR="00610327" w:rsidRPr="00760004" w:rsidRDefault="00610327" w:rsidP="00822E9A">
            <w:pPr>
              <w:pStyle w:val="TAL"/>
            </w:pPr>
            <w:r w:rsidRPr="00760004">
              <w:t xml:space="preserve">ID(s) of the terminating party of the original message this Delivery Report refers to, in one or more of the formats described in </w:t>
            </w:r>
            <w:r w:rsidR="00241659" w:rsidRPr="00760004">
              <w:t>7.4.</w:t>
            </w:r>
            <w:r w:rsidRPr="00760004">
              <w:t>2.1.</w:t>
            </w:r>
          </w:p>
        </w:tc>
        <w:tc>
          <w:tcPr>
            <w:tcW w:w="708" w:type="dxa"/>
          </w:tcPr>
          <w:p w14:paraId="68CF6B76" w14:textId="77777777" w:rsidR="00610327" w:rsidRPr="00760004" w:rsidRDefault="00610327" w:rsidP="00822E9A">
            <w:pPr>
              <w:pStyle w:val="TAL"/>
            </w:pPr>
            <w:r w:rsidRPr="00760004">
              <w:t>M</w:t>
            </w:r>
          </w:p>
        </w:tc>
      </w:tr>
      <w:tr w:rsidR="00610327" w:rsidRPr="00760004" w14:paraId="0FFE6B41" w14:textId="77777777" w:rsidTr="00822E9A">
        <w:trPr>
          <w:jc w:val="center"/>
        </w:trPr>
        <w:tc>
          <w:tcPr>
            <w:tcW w:w="2693" w:type="dxa"/>
          </w:tcPr>
          <w:p w14:paraId="40299257" w14:textId="77777777" w:rsidR="00610327" w:rsidRPr="00760004" w:rsidRDefault="00610327" w:rsidP="00822E9A">
            <w:pPr>
              <w:pStyle w:val="TAL"/>
            </w:pPr>
            <w:r w:rsidRPr="00760004">
              <w:t>originatingMMSParty</w:t>
            </w:r>
          </w:p>
        </w:tc>
        <w:tc>
          <w:tcPr>
            <w:tcW w:w="6521" w:type="dxa"/>
          </w:tcPr>
          <w:p w14:paraId="15DFDE76" w14:textId="1BDFFBDE" w:rsidR="00610327" w:rsidRPr="00760004" w:rsidRDefault="00610327" w:rsidP="00822E9A">
            <w:pPr>
              <w:pStyle w:val="TAL"/>
            </w:pPr>
            <w:r w:rsidRPr="00760004">
              <w:t xml:space="preserve">ID(s) of the originating party of the original message this Delivery Report refers to, in one or more of the formats described in </w:t>
            </w:r>
            <w:r w:rsidR="00241659" w:rsidRPr="00760004">
              <w:t>7.4.</w:t>
            </w:r>
            <w:r w:rsidRPr="00760004">
              <w:t>2.1.</w:t>
            </w:r>
          </w:p>
        </w:tc>
        <w:tc>
          <w:tcPr>
            <w:tcW w:w="708" w:type="dxa"/>
          </w:tcPr>
          <w:p w14:paraId="486619F3" w14:textId="77777777" w:rsidR="00610327" w:rsidRPr="00760004" w:rsidRDefault="00610327" w:rsidP="00822E9A">
            <w:pPr>
              <w:pStyle w:val="TAL"/>
            </w:pPr>
            <w:r w:rsidRPr="00760004">
              <w:t>M</w:t>
            </w:r>
          </w:p>
        </w:tc>
      </w:tr>
      <w:tr w:rsidR="00610327" w:rsidRPr="00760004" w14:paraId="4BA1B9A3" w14:textId="77777777" w:rsidTr="00822E9A">
        <w:trPr>
          <w:jc w:val="center"/>
        </w:trPr>
        <w:tc>
          <w:tcPr>
            <w:tcW w:w="2693" w:type="dxa"/>
          </w:tcPr>
          <w:p w14:paraId="2E654646" w14:textId="77777777" w:rsidR="00610327" w:rsidRPr="00760004" w:rsidRDefault="00610327" w:rsidP="00822E9A">
            <w:pPr>
              <w:pStyle w:val="TAL"/>
            </w:pPr>
            <w:r w:rsidRPr="00760004">
              <w:t>direction</w:t>
            </w:r>
          </w:p>
        </w:tc>
        <w:tc>
          <w:tcPr>
            <w:tcW w:w="6521" w:type="dxa"/>
          </w:tcPr>
          <w:p w14:paraId="7E45C4F7" w14:textId="77777777" w:rsidR="00610327" w:rsidRPr="00760004" w:rsidRDefault="00610327" w:rsidP="00822E9A">
            <w:pPr>
              <w:pStyle w:val="TAL"/>
            </w:pPr>
            <w:r w:rsidRPr="00760004">
              <w:t>Indicates the direction of the MM. This shall be encoded as "toTarget," or “from target,” as appropriate.</w:t>
            </w:r>
          </w:p>
        </w:tc>
        <w:tc>
          <w:tcPr>
            <w:tcW w:w="708" w:type="dxa"/>
          </w:tcPr>
          <w:p w14:paraId="55A23A41" w14:textId="77777777" w:rsidR="00610327" w:rsidRPr="00760004" w:rsidRDefault="00610327" w:rsidP="00822E9A">
            <w:pPr>
              <w:pStyle w:val="TAL"/>
            </w:pPr>
            <w:r w:rsidRPr="00760004">
              <w:t>M</w:t>
            </w:r>
          </w:p>
        </w:tc>
      </w:tr>
      <w:tr w:rsidR="00610327" w:rsidRPr="00760004" w14:paraId="4AB30A1B" w14:textId="77777777" w:rsidTr="00822E9A">
        <w:trPr>
          <w:jc w:val="center"/>
        </w:trPr>
        <w:tc>
          <w:tcPr>
            <w:tcW w:w="2693" w:type="dxa"/>
          </w:tcPr>
          <w:p w14:paraId="165B7CE2" w14:textId="77777777" w:rsidR="00610327" w:rsidRPr="00760004" w:rsidRDefault="00610327" w:rsidP="00822E9A">
            <w:pPr>
              <w:pStyle w:val="TAL"/>
            </w:pPr>
            <w:r w:rsidRPr="00760004">
              <w:t>dateTime</w:t>
            </w:r>
          </w:p>
        </w:tc>
        <w:tc>
          <w:tcPr>
            <w:tcW w:w="6521" w:type="dxa"/>
          </w:tcPr>
          <w:p w14:paraId="4ED29556"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FB7D6A9" w14:textId="77777777" w:rsidR="00610327" w:rsidRPr="00760004" w:rsidRDefault="00610327" w:rsidP="00822E9A">
            <w:pPr>
              <w:pStyle w:val="TAL"/>
            </w:pPr>
            <w:r w:rsidRPr="00760004">
              <w:t>M</w:t>
            </w:r>
          </w:p>
        </w:tc>
      </w:tr>
      <w:tr w:rsidR="00610327" w:rsidRPr="00760004" w14:paraId="6CB26AE9" w14:textId="77777777" w:rsidTr="00822E9A">
        <w:trPr>
          <w:jc w:val="center"/>
        </w:trPr>
        <w:tc>
          <w:tcPr>
            <w:tcW w:w="2693" w:type="dxa"/>
          </w:tcPr>
          <w:p w14:paraId="51977943" w14:textId="77777777" w:rsidR="00610327" w:rsidRPr="00760004" w:rsidRDefault="00610327" w:rsidP="00822E9A">
            <w:pPr>
              <w:pStyle w:val="TAL"/>
            </w:pPr>
            <w:r w:rsidRPr="00760004">
              <w:t>forwardToOriginator</w:t>
            </w:r>
          </w:p>
        </w:tc>
        <w:tc>
          <w:tcPr>
            <w:tcW w:w="6521" w:type="dxa"/>
          </w:tcPr>
          <w:p w14:paraId="3B13D5CF" w14:textId="77777777" w:rsidR="00610327" w:rsidRPr="00760004" w:rsidRDefault="00610327" w:rsidP="00822E9A">
            <w:pPr>
              <w:pStyle w:val="TAL"/>
            </w:pPr>
            <w:r w:rsidRPr="00760004">
              <w:t>Indicates whether the MMS Proxy-Relay is allowed to forward the delivery report to the originating UE. "Yes" is coded as True, and "No" is coded as False. Include if sent to/by the MMS Proxy-Relay.</w:t>
            </w:r>
          </w:p>
        </w:tc>
        <w:tc>
          <w:tcPr>
            <w:tcW w:w="708" w:type="dxa"/>
          </w:tcPr>
          <w:p w14:paraId="02FE3135" w14:textId="77777777" w:rsidR="00610327" w:rsidRPr="00760004" w:rsidRDefault="00610327" w:rsidP="00822E9A">
            <w:pPr>
              <w:pStyle w:val="TAL"/>
            </w:pPr>
            <w:r w:rsidRPr="00760004">
              <w:t>C</w:t>
            </w:r>
          </w:p>
        </w:tc>
      </w:tr>
      <w:tr w:rsidR="00610327" w:rsidRPr="00760004" w14:paraId="29E9D339" w14:textId="77777777" w:rsidTr="00822E9A">
        <w:trPr>
          <w:jc w:val="center"/>
        </w:trPr>
        <w:tc>
          <w:tcPr>
            <w:tcW w:w="2693" w:type="dxa"/>
          </w:tcPr>
          <w:p w14:paraId="13BC5061" w14:textId="77777777" w:rsidR="00610327" w:rsidRPr="00760004" w:rsidRDefault="00610327" w:rsidP="00822E9A">
            <w:pPr>
              <w:pStyle w:val="TAL"/>
            </w:pPr>
            <w:r w:rsidRPr="00760004">
              <w:t>mMStatus</w:t>
            </w:r>
          </w:p>
        </w:tc>
        <w:tc>
          <w:tcPr>
            <w:tcW w:w="6521" w:type="dxa"/>
          </w:tcPr>
          <w:p w14:paraId="3A645AA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36F68219" w14:textId="77777777" w:rsidR="00610327" w:rsidRPr="00760004" w:rsidRDefault="00610327" w:rsidP="00822E9A">
            <w:pPr>
              <w:pStyle w:val="TAL"/>
            </w:pPr>
            <w:r w:rsidRPr="00760004">
              <w:t>M</w:t>
            </w:r>
          </w:p>
        </w:tc>
      </w:tr>
      <w:tr w:rsidR="00610327" w:rsidRPr="00760004" w14:paraId="7A19D2D8" w14:textId="77777777" w:rsidTr="00822E9A">
        <w:trPr>
          <w:jc w:val="center"/>
        </w:trPr>
        <w:tc>
          <w:tcPr>
            <w:tcW w:w="2693" w:type="dxa"/>
          </w:tcPr>
          <w:p w14:paraId="0A58F8E4" w14:textId="77777777" w:rsidR="00610327" w:rsidRPr="00760004" w:rsidRDefault="00610327" w:rsidP="00822E9A">
            <w:pPr>
              <w:pStyle w:val="TAL"/>
            </w:pPr>
            <w:r w:rsidRPr="00760004">
              <w:t>mMStatusExtension</w:t>
            </w:r>
          </w:p>
        </w:tc>
        <w:tc>
          <w:tcPr>
            <w:tcW w:w="6521" w:type="dxa"/>
          </w:tcPr>
          <w:p w14:paraId="12510BBD" w14:textId="77777777" w:rsidR="00610327" w:rsidRPr="00760004" w:rsidRDefault="00610327" w:rsidP="00822E9A">
            <w:pPr>
              <w:pStyle w:val="TAL"/>
            </w:pPr>
            <w:r w:rsidRPr="00760004">
              <w:t>Extension of the MMStatus, that provides more granularity. Include if sent to/by the MMS Proxy-Relay.</w:t>
            </w:r>
          </w:p>
        </w:tc>
        <w:tc>
          <w:tcPr>
            <w:tcW w:w="708" w:type="dxa"/>
          </w:tcPr>
          <w:p w14:paraId="4A3BFB05" w14:textId="77777777" w:rsidR="00610327" w:rsidRPr="00760004" w:rsidRDefault="00610327" w:rsidP="00822E9A">
            <w:pPr>
              <w:pStyle w:val="TAL"/>
            </w:pPr>
            <w:r w:rsidRPr="00760004">
              <w:t>C</w:t>
            </w:r>
          </w:p>
        </w:tc>
      </w:tr>
      <w:tr w:rsidR="00610327" w:rsidRPr="00760004" w14:paraId="3A1BF5D2" w14:textId="77777777" w:rsidTr="00822E9A">
        <w:trPr>
          <w:jc w:val="center"/>
        </w:trPr>
        <w:tc>
          <w:tcPr>
            <w:tcW w:w="2693" w:type="dxa"/>
          </w:tcPr>
          <w:p w14:paraId="4BBA951D" w14:textId="77777777" w:rsidR="00610327" w:rsidRPr="00760004" w:rsidRDefault="00610327" w:rsidP="00822E9A">
            <w:pPr>
              <w:pStyle w:val="TAL"/>
            </w:pPr>
            <w:r w:rsidRPr="00760004">
              <w:t>mMStatusText</w:t>
            </w:r>
          </w:p>
        </w:tc>
        <w:tc>
          <w:tcPr>
            <w:tcW w:w="6521" w:type="dxa"/>
          </w:tcPr>
          <w:p w14:paraId="4FF7620F" w14:textId="75A327E3" w:rsidR="00610327" w:rsidRPr="00760004" w:rsidRDefault="00610327" w:rsidP="00822E9A">
            <w:pPr>
              <w:pStyle w:val="TAL"/>
            </w:pPr>
            <w:r w:rsidRPr="00760004">
              <w:t>Text that qualifies the MM Status. As defined in OMA-</w:t>
            </w:r>
            <w:r w:rsidR="001E261F">
              <w:t>TS-MMS</w:t>
            </w:r>
            <w:r w:rsidRPr="00760004">
              <w:t>_ENC [39] clause 7.3.55. Include if sent to/by the MMS Proxy-Relay.</w:t>
            </w:r>
          </w:p>
        </w:tc>
        <w:tc>
          <w:tcPr>
            <w:tcW w:w="708" w:type="dxa"/>
          </w:tcPr>
          <w:p w14:paraId="6079C233" w14:textId="77777777" w:rsidR="00610327" w:rsidRPr="00760004" w:rsidRDefault="00610327" w:rsidP="00822E9A">
            <w:pPr>
              <w:pStyle w:val="TAL"/>
            </w:pPr>
            <w:r w:rsidRPr="00760004">
              <w:t>C</w:t>
            </w:r>
          </w:p>
        </w:tc>
      </w:tr>
      <w:tr w:rsidR="00610327" w:rsidRPr="00760004" w14:paraId="7B7B4AE4" w14:textId="77777777" w:rsidTr="00822E9A">
        <w:trPr>
          <w:jc w:val="center"/>
        </w:trPr>
        <w:tc>
          <w:tcPr>
            <w:tcW w:w="2693" w:type="dxa"/>
          </w:tcPr>
          <w:p w14:paraId="5DB24437" w14:textId="77777777" w:rsidR="00610327" w:rsidRPr="00760004" w:rsidRDefault="00610327" w:rsidP="00822E9A">
            <w:pPr>
              <w:pStyle w:val="TAL"/>
            </w:pPr>
            <w:r w:rsidRPr="00760004">
              <w:t>applicID</w:t>
            </w:r>
          </w:p>
        </w:tc>
        <w:tc>
          <w:tcPr>
            <w:tcW w:w="6521" w:type="dxa"/>
          </w:tcPr>
          <w:p w14:paraId="1AEFE46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019DE8C" w14:textId="77777777" w:rsidR="00610327" w:rsidRPr="00760004" w:rsidRDefault="00610327" w:rsidP="00822E9A">
            <w:pPr>
              <w:pStyle w:val="TAL"/>
            </w:pPr>
            <w:r w:rsidRPr="00760004">
              <w:t>C</w:t>
            </w:r>
          </w:p>
        </w:tc>
      </w:tr>
      <w:tr w:rsidR="00610327" w:rsidRPr="00760004" w14:paraId="5424DE4C" w14:textId="77777777" w:rsidTr="00822E9A">
        <w:trPr>
          <w:jc w:val="center"/>
        </w:trPr>
        <w:tc>
          <w:tcPr>
            <w:tcW w:w="2693" w:type="dxa"/>
          </w:tcPr>
          <w:p w14:paraId="43F50936" w14:textId="77777777" w:rsidR="00610327" w:rsidRPr="00760004" w:rsidRDefault="00610327" w:rsidP="00822E9A">
            <w:pPr>
              <w:pStyle w:val="TAL"/>
            </w:pPr>
            <w:r w:rsidRPr="00760004">
              <w:t>replyApplicID</w:t>
            </w:r>
          </w:p>
        </w:tc>
        <w:tc>
          <w:tcPr>
            <w:tcW w:w="6521" w:type="dxa"/>
          </w:tcPr>
          <w:p w14:paraId="2A6F31F6" w14:textId="3A7096A3"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06DC7FF0" w14:textId="77777777" w:rsidR="00610327" w:rsidRPr="00760004" w:rsidRDefault="00610327" w:rsidP="00822E9A">
            <w:pPr>
              <w:pStyle w:val="TAL"/>
            </w:pPr>
            <w:r w:rsidRPr="00760004">
              <w:t>C</w:t>
            </w:r>
          </w:p>
        </w:tc>
      </w:tr>
      <w:tr w:rsidR="00610327" w:rsidRPr="00760004" w14:paraId="5ADA608D" w14:textId="77777777" w:rsidTr="00822E9A">
        <w:trPr>
          <w:jc w:val="center"/>
        </w:trPr>
        <w:tc>
          <w:tcPr>
            <w:tcW w:w="2693" w:type="dxa"/>
          </w:tcPr>
          <w:p w14:paraId="2570E7B9" w14:textId="77777777" w:rsidR="00610327" w:rsidRPr="00760004" w:rsidRDefault="00610327" w:rsidP="00822E9A">
            <w:pPr>
              <w:pStyle w:val="TAL"/>
            </w:pPr>
            <w:r w:rsidRPr="00760004">
              <w:t>auxApplicInfo</w:t>
            </w:r>
          </w:p>
        </w:tc>
        <w:tc>
          <w:tcPr>
            <w:tcW w:w="6521" w:type="dxa"/>
          </w:tcPr>
          <w:p w14:paraId="77765D13" w14:textId="5E4A7537"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12DD9CF0" w14:textId="77777777" w:rsidR="00610327" w:rsidRPr="00760004" w:rsidRDefault="00610327" w:rsidP="00822E9A">
            <w:pPr>
              <w:pStyle w:val="TAL"/>
            </w:pPr>
            <w:r w:rsidRPr="00760004">
              <w:t>C</w:t>
            </w:r>
          </w:p>
        </w:tc>
      </w:tr>
    </w:tbl>
    <w:p w14:paraId="242380EE" w14:textId="77777777" w:rsidR="00EF2402" w:rsidRPr="00760004" w:rsidRDefault="00EF2402" w:rsidP="00EF2402"/>
    <w:p w14:paraId="3462B3EB" w14:textId="513E6E1E" w:rsidR="00610327" w:rsidRPr="00760004" w:rsidRDefault="00241659" w:rsidP="00610327">
      <w:pPr>
        <w:pStyle w:val="Heading4"/>
      </w:pPr>
      <w:bookmarkStart w:id="463" w:name="_Toc167821354"/>
      <w:r w:rsidRPr="00760004">
        <w:t>7.4.</w:t>
      </w:r>
      <w:r w:rsidR="00610327" w:rsidRPr="00760004">
        <w:t>3.15</w:t>
      </w:r>
      <w:r w:rsidR="00610327" w:rsidRPr="00760004">
        <w:tab/>
        <w:t>MMSReadReport</w:t>
      </w:r>
      <w:bookmarkEnd w:id="463"/>
    </w:p>
    <w:p w14:paraId="499D17AF" w14:textId="2E802C10" w:rsidR="00610327" w:rsidRPr="00760004" w:rsidRDefault="00610327" w:rsidP="00610327">
      <w:r w:rsidRPr="00760004">
        <w:t>The IRI-POI present in the MMS Proxy-Relay shall generate an xIRI containing an MMSReadReport record when the MMS Proxy-Relay:</w:t>
      </w:r>
    </w:p>
    <w:p w14:paraId="06272A46" w14:textId="2C67A01D" w:rsidR="00EF2402" w:rsidRPr="00760004" w:rsidRDefault="00EF2402" w:rsidP="00EF2402">
      <w:pPr>
        <w:pStyle w:val="B1"/>
      </w:pPr>
      <w:r w:rsidRPr="00760004">
        <w:t>-</w:t>
      </w:r>
      <w:r w:rsidRPr="00760004">
        <w:tab/>
        <w:t>sends a m-read-orig-ind (as defined in OMA-TS-MMS_ENC [39] clause 6.7.2) to the MMS client in the target UE, or</w:t>
      </w:r>
    </w:p>
    <w:p w14:paraId="1E7654ED" w14:textId="29D44D15" w:rsidR="008D6FD2" w:rsidRPr="00760004" w:rsidRDefault="008D6FD2" w:rsidP="00EF2402">
      <w:pPr>
        <w:pStyle w:val="B1"/>
      </w:pPr>
      <w:r w:rsidRPr="00760004">
        <w:t>-</w:t>
      </w:r>
      <w:r w:rsidRPr="00760004">
        <w:tab/>
        <w:t>receives a m-read-rec-ind (as defined in OMA-TS-MMS_ENC [39] clause 6.7.2) from the MMS client in the target UE.</w:t>
      </w:r>
    </w:p>
    <w:p w14:paraId="117B32A8" w14:textId="18B6A632" w:rsidR="00610327" w:rsidRPr="00760004" w:rsidRDefault="00610327" w:rsidP="00610327">
      <w:r w:rsidRPr="00760004">
        <w:t>Table</w:t>
      </w:r>
      <w:r w:rsidR="00EA197F" w:rsidRPr="00FE2627">
        <w:t xml:space="preserve"> 7.4.3-1</w:t>
      </w:r>
      <w:r w:rsidR="00EA197F">
        <w:t>5</w:t>
      </w:r>
      <w:r w:rsidRPr="00760004">
        <w:t xml:space="preserve"> contains parameters generated by the IRI-POI, along with parameters derived from the </w:t>
      </w:r>
      <w:r w:rsidRPr="00760004">
        <w:rPr>
          <w:i/>
          <w:iCs/>
        </w:rPr>
        <w:t>m-read-orig-ind</w:t>
      </w:r>
      <w:r w:rsidRPr="00760004">
        <w:t xml:space="preserve"> message (from the MMS Proxy-Relay to the local target UE), and from the </w:t>
      </w:r>
      <w:r w:rsidRPr="00760004">
        <w:rPr>
          <w:i/>
          <w:iCs/>
        </w:rPr>
        <w:t>m-read-rec-ind</w:t>
      </w:r>
      <w:r w:rsidRPr="00760004">
        <w:t xml:space="preserve"> message (from the local target UE to the MMS Proxy-Relay).</w:t>
      </w:r>
    </w:p>
    <w:p w14:paraId="3E530483" w14:textId="75BDC5F8" w:rsidR="00610327" w:rsidRPr="00760004" w:rsidRDefault="00610327" w:rsidP="00610327">
      <w:pPr>
        <w:pStyle w:val="TH"/>
      </w:pPr>
      <w:r w:rsidRPr="00760004">
        <w:t xml:space="preserve">Table </w:t>
      </w:r>
      <w:r w:rsidR="00241659" w:rsidRPr="00760004">
        <w:t>7.4.</w:t>
      </w:r>
      <w:r w:rsidRPr="00760004">
        <w:t>3-15: Payload for MMSReadReport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A56E350" w14:textId="77777777" w:rsidTr="00822E9A">
        <w:trPr>
          <w:jc w:val="center"/>
        </w:trPr>
        <w:tc>
          <w:tcPr>
            <w:tcW w:w="2693" w:type="dxa"/>
          </w:tcPr>
          <w:p w14:paraId="11E0F93F" w14:textId="77777777" w:rsidR="00610327" w:rsidRPr="00760004" w:rsidRDefault="00610327" w:rsidP="00822E9A">
            <w:pPr>
              <w:pStyle w:val="TAH"/>
            </w:pPr>
            <w:r w:rsidRPr="00760004">
              <w:t>Field name</w:t>
            </w:r>
          </w:p>
        </w:tc>
        <w:tc>
          <w:tcPr>
            <w:tcW w:w="6521" w:type="dxa"/>
          </w:tcPr>
          <w:p w14:paraId="7EC6AFB0" w14:textId="77777777" w:rsidR="00610327" w:rsidRPr="00760004" w:rsidRDefault="00610327" w:rsidP="00822E9A">
            <w:pPr>
              <w:pStyle w:val="TAH"/>
            </w:pPr>
            <w:r w:rsidRPr="00760004">
              <w:t>Description</w:t>
            </w:r>
          </w:p>
        </w:tc>
        <w:tc>
          <w:tcPr>
            <w:tcW w:w="708" w:type="dxa"/>
          </w:tcPr>
          <w:p w14:paraId="274EEFEB" w14:textId="77777777" w:rsidR="00610327" w:rsidRPr="00760004" w:rsidRDefault="00610327" w:rsidP="00822E9A">
            <w:pPr>
              <w:pStyle w:val="TAH"/>
            </w:pPr>
            <w:r w:rsidRPr="00760004">
              <w:t>M/C/O</w:t>
            </w:r>
          </w:p>
        </w:tc>
      </w:tr>
      <w:tr w:rsidR="00610327" w:rsidRPr="00760004" w14:paraId="794C405A" w14:textId="77777777" w:rsidTr="00822E9A">
        <w:trPr>
          <w:jc w:val="center"/>
        </w:trPr>
        <w:tc>
          <w:tcPr>
            <w:tcW w:w="2693" w:type="dxa"/>
          </w:tcPr>
          <w:p w14:paraId="125B3ED8" w14:textId="77777777" w:rsidR="00610327" w:rsidRPr="00760004" w:rsidRDefault="00610327" w:rsidP="00822E9A">
            <w:pPr>
              <w:pStyle w:val="TAL"/>
            </w:pPr>
            <w:r w:rsidRPr="00760004">
              <w:t>version</w:t>
            </w:r>
          </w:p>
        </w:tc>
        <w:tc>
          <w:tcPr>
            <w:tcW w:w="6521" w:type="dxa"/>
          </w:tcPr>
          <w:p w14:paraId="5186A295" w14:textId="77777777" w:rsidR="00610327" w:rsidRPr="00760004" w:rsidRDefault="00610327" w:rsidP="00822E9A">
            <w:pPr>
              <w:pStyle w:val="TAL"/>
            </w:pPr>
            <w:r w:rsidRPr="00760004">
              <w:t>The version of MM, to include major and minor version.</w:t>
            </w:r>
          </w:p>
        </w:tc>
        <w:tc>
          <w:tcPr>
            <w:tcW w:w="708" w:type="dxa"/>
          </w:tcPr>
          <w:p w14:paraId="35181E39" w14:textId="77777777" w:rsidR="00610327" w:rsidRPr="00760004" w:rsidRDefault="00610327" w:rsidP="00822E9A">
            <w:pPr>
              <w:pStyle w:val="TAL"/>
            </w:pPr>
            <w:r w:rsidRPr="00760004">
              <w:t>M</w:t>
            </w:r>
          </w:p>
        </w:tc>
      </w:tr>
      <w:tr w:rsidR="00610327" w:rsidRPr="00760004" w14:paraId="6838C876" w14:textId="77777777" w:rsidTr="00822E9A">
        <w:trPr>
          <w:jc w:val="center"/>
        </w:trPr>
        <w:tc>
          <w:tcPr>
            <w:tcW w:w="2693" w:type="dxa"/>
          </w:tcPr>
          <w:p w14:paraId="7D4DC01E" w14:textId="77777777" w:rsidR="00610327" w:rsidRPr="00760004" w:rsidRDefault="00610327" w:rsidP="00822E9A">
            <w:pPr>
              <w:pStyle w:val="TAL"/>
            </w:pPr>
            <w:r w:rsidRPr="00760004">
              <w:t>messageID</w:t>
            </w:r>
          </w:p>
        </w:tc>
        <w:tc>
          <w:tcPr>
            <w:tcW w:w="6521" w:type="dxa"/>
          </w:tcPr>
          <w:p w14:paraId="2AD02FD1" w14:textId="62B6F830" w:rsidR="00610327" w:rsidRPr="00760004" w:rsidRDefault="00610327" w:rsidP="00822E9A">
            <w:pPr>
              <w:pStyle w:val="TAL"/>
            </w:pPr>
            <w:r w:rsidRPr="00760004">
              <w:t>An ID assigned by the MMS Proxy-Relay to uniquely identify an MM. As defined in OMA-</w:t>
            </w:r>
            <w:r w:rsidR="001E261F">
              <w:t>TS-MMS</w:t>
            </w:r>
            <w:r w:rsidRPr="00760004">
              <w:t>_ENC [39] clause 7.3.29.</w:t>
            </w:r>
          </w:p>
        </w:tc>
        <w:tc>
          <w:tcPr>
            <w:tcW w:w="708" w:type="dxa"/>
          </w:tcPr>
          <w:p w14:paraId="0FC73494" w14:textId="77777777" w:rsidR="00610327" w:rsidRPr="00760004" w:rsidRDefault="00610327" w:rsidP="00822E9A">
            <w:pPr>
              <w:pStyle w:val="TAL"/>
            </w:pPr>
            <w:r w:rsidRPr="00760004">
              <w:t>M</w:t>
            </w:r>
          </w:p>
        </w:tc>
      </w:tr>
      <w:tr w:rsidR="00610327" w:rsidRPr="00760004" w14:paraId="02183441" w14:textId="77777777" w:rsidTr="00822E9A">
        <w:trPr>
          <w:jc w:val="center"/>
        </w:trPr>
        <w:tc>
          <w:tcPr>
            <w:tcW w:w="2693" w:type="dxa"/>
          </w:tcPr>
          <w:p w14:paraId="656F47A2" w14:textId="77777777" w:rsidR="00610327" w:rsidRPr="00760004" w:rsidRDefault="00610327" w:rsidP="00822E9A">
            <w:pPr>
              <w:pStyle w:val="TAL"/>
            </w:pPr>
            <w:r w:rsidRPr="00760004">
              <w:t>terminatingMMSParty</w:t>
            </w:r>
          </w:p>
        </w:tc>
        <w:tc>
          <w:tcPr>
            <w:tcW w:w="6521" w:type="dxa"/>
          </w:tcPr>
          <w:p w14:paraId="791BF9D9" w14:textId="667FBB41" w:rsidR="00610327" w:rsidRPr="00760004" w:rsidRDefault="00610327" w:rsidP="00822E9A">
            <w:pPr>
              <w:pStyle w:val="TAL"/>
            </w:pPr>
            <w:r w:rsidRPr="00760004">
              <w:t>ID(s) of the terminating party (</w:t>
            </w:r>
            <w:r w:rsidR="00121B08">
              <w:t>i.e.</w:t>
            </w:r>
            <w:r w:rsidRPr="00760004">
              <w:t xml:space="preserve"> the intended recipient of the read report or the originator of the initial MM message to which the read report applies) in one or more of the formats described in </w:t>
            </w:r>
            <w:r w:rsidR="007C2722">
              <w:t xml:space="preserve">clause </w:t>
            </w:r>
            <w:r w:rsidR="00241659" w:rsidRPr="00760004">
              <w:t>7.4.</w:t>
            </w:r>
            <w:r w:rsidRPr="00760004">
              <w:t>2.1</w:t>
            </w:r>
            <w:r w:rsidR="007C2722">
              <w:t>.</w:t>
            </w:r>
          </w:p>
          <w:p w14:paraId="414CFE8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1CD7542" w14:textId="77777777" w:rsidR="00610327" w:rsidRPr="00760004" w:rsidRDefault="00610327" w:rsidP="00822E9A">
            <w:pPr>
              <w:pStyle w:val="TAL"/>
            </w:pPr>
            <w:r w:rsidRPr="00760004">
              <w:t>M</w:t>
            </w:r>
          </w:p>
        </w:tc>
      </w:tr>
      <w:tr w:rsidR="00610327" w:rsidRPr="00760004" w14:paraId="2B622503" w14:textId="77777777" w:rsidTr="00822E9A">
        <w:trPr>
          <w:jc w:val="center"/>
        </w:trPr>
        <w:tc>
          <w:tcPr>
            <w:tcW w:w="2693" w:type="dxa"/>
          </w:tcPr>
          <w:p w14:paraId="75995BD4" w14:textId="77777777" w:rsidR="00610327" w:rsidRPr="00760004" w:rsidRDefault="00610327" w:rsidP="00822E9A">
            <w:pPr>
              <w:pStyle w:val="TAL"/>
            </w:pPr>
            <w:r w:rsidRPr="00760004">
              <w:t>originatingMMSParty</w:t>
            </w:r>
          </w:p>
        </w:tc>
        <w:tc>
          <w:tcPr>
            <w:tcW w:w="6521" w:type="dxa"/>
          </w:tcPr>
          <w:p w14:paraId="1764D965" w14:textId="41D8EDC5" w:rsidR="00610327" w:rsidRPr="00760004" w:rsidRDefault="00610327" w:rsidP="00822E9A">
            <w:pPr>
              <w:pStyle w:val="TAL"/>
            </w:pPr>
            <w:r w:rsidRPr="00760004">
              <w:t>ID(s) of the originating party (</w:t>
            </w:r>
            <w:r w:rsidR="00121B08">
              <w:t>i.e.</w:t>
            </w:r>
            <w:r w:rsidRPr="00760004">
              <w:t xml:space="preserve"> the originator of the read report or the recipient the initial MM message to which the read report applies) in one or more of the formats described in </w:t>
            </w:r>
            <w:r w:rsidR="007C2722">
              <w:t xml:space="preserve">clause </w:t>
            </w:r>
            <w:r w:rsidR="00241659" w:rsidRPr="00760004">
              <w:t>7.4.</w:t>
            </w:r>
            <w:r w:rsidRPr="00760004">
              <w:t>2.1</w:t>
            </w:r>
            <w:r w:rsidR="007C2722">
              <w:t>.</w:t>
            </w:r>
          </w:p>
          <w:p w14:paraId="12F4A82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EE46777" w14:textId="77777777" w:rsidR="00610327" w:rsidRPr="00760004" w:rsidRDefault="00610327" w:rsidP="00822E9A">
            <w:pPr>
              <w:pStyle w:val="TAL"/>
            </w:pPr>
            <w:r w:rsidRPr="00760004">
              <w:t>M</w:t>
            </w:r>
          </w:p>
        </w:tc>
      </w:tr>
      <w:tr w:rsidR="00610327" w:rsidRPr="00760004" w14:paraId="46E68923" w14:textId="77777777" w:rsidTr="00822E9A">
        <w:trPr>
          <w:jc w:val="center"/>
        </w:trPr>
        <w:tc>
          <w:tcPr>
            <w:tcW w:w="2693" w:type="dxa"/>
          </w:tcPr>
          <w:p w14:paraId="6F32A354" w14:textId="77777777" w:rsidR="00610327" w:rsidRPr="00760004" w:rsidRDefault="00610327" w:rsidP="00822E9A">
            <w:pPr>
              <w:pStyle w:val="TAL"/>
            </w:pPr>
            <w:r w:rsidRPr="00760004">
              <w:t>direction</w:t>
            </w:r>
          </w:p>
        </w:tc>
        <w:tc>
          <w:tcPr>
            <w:tcW w:w="6521" w:type="dxa"/>
          </w:tcPr>
          <w:p w14:paraId="04B0B30C"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or “to target,” as appropriate.</w:t>
            </w:r>
          </w:p>
        </w:tc>
        <w:tc>
          <w:tcPr>
            <w:tcW w:w="708" w:type="dxa"/>
          </w:tcPr>
          <w:p w14:paraId="09D18BA2" w14:textId="77777777" w:rsidR="00610327" w:rsidRPr="00760004" w:rsidRDefault="00610327" w:rsidP="00822E9A">
            <w:pPr>
              <w:pStyle w:val="TAL"/>
            </w:pPr>
            <w:r w:rsidRPr="00760004">
              <w:t>M</w:t>
            </w:r>
          </w:p>
        </w:tc>
      </w:tr>
      <w:tr w:rsidR="00610327" w:rsidRPr="00760004" w14:paraId="685FAB22" w14:textId="77777777" w:rsidTr="00822E9A">
        <w:trPr>
          <w:jc w:val="center"/>
        </w:trPr>
        <w:tc>
          <w:tcPr>
            <w:tcW w:w="2693" w:type="dxa"/>
          </w:tcPr>
          <w:p w14:paraId="1527E1E7" w14:textId="77777777" w:rsidR="00610327" w:rsidRPr="00760004" w:rsidRDefault="00610327" w:rsidP="00822E9A">
            <w:pPr>
              <w:pStyle w:val="TAL"/>
            </w:pPr>
            <w:r w:rsidRPr="00760004">
              <w:t>dateTime</w:t>
            </w:r>
          </w:p>
        </w:tc>
        <w:tc>
          <w:tcPr>
            <w:tcW w:w="6521" w:type="dxa"/>
          </w:tcPr>
          <w:p w14:paraId="36121AC2" w14:textId="77777777" w:rsidR="00610327" w:rsidRPr="00760004" w:rsidRDefault="00610327" w:rsidP="00822E9A">
            <w:pPr>
              <w:pStyle w:val="TAL"/>
            </w:pPr>
            <w:r w:rsidRPr="00760004">
              <w:t>Date and Time when the MM was last handled (either originated or forwarded). Include if sent to/by the MMS Proxy-Relay.</w:t>
            </w:r>
          </w:p>
        </w:tc>
        <w:tc>
          <w:tcPr>
            <w:tcW w:w="708" w:type="dxa"/>
          </w:tcPr>
          <w:p w14:paraId="6F995506" w14:textId="77777777" w:rsidR="00610327" w:rsidRPr="00760004" w:rsidRDefault="00610327" w:rsidP="00822E9A">
            <w:pPr>
              <w:pStyle w:val="TAL"/>
            </w:pPr>
            <w:r w:rsidRPr="00760004">
              <w:t>C</w:t>
            </w:r>
          </w:p>
        </w:tc>
      </w:tr>
      <w:tr w:rsidR="00610327" w:rsidRPr="00760004" w14:paraId="70B9F9FF" w14:textId="77777777" w:rsidTr="00822E9A">
        <w:trPr>
          <w:jc w:val="center"/>
        </w:trPr>
        <w:tc>
          <w:tcPr>
            <w:tcW w:w="2693" w:type="dxa"/>
          </w:tcPr>
          <w:p w14:paraId="39351D2E" w14:textId="77777777" w:rsidR="00610327" w:rsidRPr="00760004" w:rsidRDefault="00610327" w:rsidP="00822E9A">
            <w:pPr>
              <w:pStyle w:val="TAL"/>
            </w:pPr>
            <w:r w:rsidRPr="00760004">
              <w:t>readStatus</w:t>
            </w:r>
          </w:p>
        </w:tc>
        <w:tc>
          <w:tcPr>
            <w:tcW w:w="6521" w:type="dxa"/>
          </w:tcPr>
          <w:p w14:paraId="45AD41C8" w14:textId="73026723" w:rsidR="00610327" w:rsidRPr="00760004" w:rsidRDefault="00610327" w:rsidP="00822E9A">
            <w:pPr>
              <w:pStyle w:val="TAL"/>
            </w:pPr>
            <w:r w:rsidRPr="00760004">
              <w:t>Status of the MMS (e.g.</w:t>
            </w:r>
            <w:r w:rsidR="002F5A4F">
              <w:t xml:space="preserve"> </w:t>
            </w:r>
            <w:r w:rsidRPr="00760004">
              <w:t>read or deleted without reading</w:t>
            </w:r>
            <w:r w:rsidR="007C2722">
              <w:t>)</w:t>
            </w:r>
            <w:r w:rsidRPr="00760004">
              <w:t>.</w:t>
            </w:r>
          </w:p>
        </w:tc>
        <w:tc>
          <w:tcPr>
            <w:tcW w:w="708" w:type="dxa"/>
          </w:tcPr>
          <w:p w14:paraId="22C167DB" w14:textId="77777777" w:rsidR="00610327" w:rsidRPr="00760004" w:rsidRDefault="00610327" w:rsidP="00822E9A">
            <w:pPr>
              <w:pStyle w:val="TAL"/>
            </w:pPr>
            <w:r w:rsidRPr="00760004">
              <w:t>M</w:t>
            </w:r>
          </w:p>
        </w:tc>
      </w:tr>
      <w:tr w:rsidR="00610327" w:rsidRPr="00760004" w14:paraId="352B3303" w14:textId="77777777" w:rsidTr="00822E9A">
        <w:trPr>
          <w:jc w:val="center"/>
        </w:trPr>
        <w:tc>
          <w:tcPr>
            <w:tcW w:w="2693" w:type="dxa"/>
          </w:tcPr>
          <w:p w14:paraId="29B8A9BE" w14:textId="77777777" w:rsidR="00610327" w:rsidRPr="00760004" w:rsidRDefault="00610327" w:rsidP="00822E9A">
            <w:pPr>
              <w:pStyle w:val="TAL"/>
            </w:pPr>
            <w:r w:rsidRPr="00760004">
              <w:t>applicID</w:t>
            </w:r>
          </w:p>
        </w:tc>
        <w:tc>
          <w:tcPr>
            <w:tcW w:w="6521" w:type="dxa"/>
          </w:tcPr>
          <w:p w14:paraId="2C54AC7A" w14:textId="0B6E7933" w:rsidR="00610327" w:rsidRPr="00760004" w:rsidRDefault="00610327" w:rsidP="00822E9A">
            <w:pPr>
              <w:pStyle w:val="TAL"/>
            </w:pPr>
            <w:r w:rsidRPr="00760004">
              <w:t>Identification of the originating application of the original MM. As defined in OMA-</w:t>
            </w:r>
            <w:r w:rsidR="001E261F">
              <w:t>TS-MMS</w:t>
            </w:r>
            <w:r w:rsidRPr="00760004">
              <w:t>_ENC [39] clause 7.3.2. Include if sent to/by the MMS Proxy-Relay.</w:t>
            </w:r>
          </w:p>
        </w:tc>
        <w:tc>
          <w:tcPr>
            <w:tcW w:w="708" w:type="dxa"/>
          </w:tcPr>
          <w:p w14:paraId="47697E9D" w14:textId="77777777" w:rsidR="00610327" w:rsidRPr="00760004" w:rsidRDefault="00610327" w:rsidP="00822E9A">
            <w:pPr>
              <w:pStyle w:val="TAL"/>
            </w:pPr>
            <w:r w:rsidRPr="00760004">
              <w:t>C</w:t>
            </w:r>
          </w:p>
        </w:tc>
      </w:tr>
      <w:tr w:rsidR="00610327" w:rsidRPr="00760004" w14:paraId="62FB7559" w14:textId="77777777" w:rsidTr="00822E9A">
        <w:trPr>
          <w:jc w:val="center"/>
        </w:trPr>
        <w:tc>
          <w:tcPr>
            <w:tcW w:w="2693" w:type="dxa"/>
          </w:tcPr>
          <w:p w14:paraId="5550DC18" w14:textId="77777777" w:rsidR="00610327" w:rsidRPr="00760004" w:rsidRDefault="00610327" w:rsidP="00822E9A">
            <w:pPr>
              <w:pStyle w:val="TAL"/>
            </w:pPr>
            <w:r w:rsidRPr="00760004">
              <w:t>replyApplicID</w:t>
            </w:r>
          </w:p>
        </w:tc>
        <w:tc>
          <w:tcPr>
            <w:tcW w:w="6521" w:type="dxa"/>
          </w:tcPr>
          <w:p w14:paraId="1A18750A" w14:textId="46791233" w:rsidR="00610327" w:rsidRPr="00760004" w:rsidRDefault="00610327" w:rsidP="00822E9A">
            <w:pPr>
              <w:pStyle w:val="TAL"/>
            </w:pPr>
            <w:r w:rsidRPr="00760004">
              <w:t>Identification of an application to which replies, delivery reports, and read reports are addressed. As defined in OMA-</w:t>
            </w:r>
            <w:r w:rsidR="001E261F">
              <w:t>TS-MMS</w:t>
            </w:r>
            <w:r w:rsidRPr="00760004">
              <w:t>_ENC [39] clause 7.3.42. Include if sent to/by the MMS Proxy-Relay.</w:t>
            </w:r>
          </w:p>
        </w:tc>
        <w:tc>
          <w:tcPr>
            <w:tcW w:w="708" w:type="dxa"/>
          </w:tcPr>
          <w:p w14:paraId="374EBED3" w14:textId="77777777" w:rsidR="00610327" w:rsidRPr="00760004" w:rsidRDefault="00610327" w:rsidP="00822E9A">
            <w:pPr>
              <w:pStyle w:val="TAL"/>
            </w:pPr>
            <w:r w:rsidRPr="00760004">
              <w:t>C</w:t>
            </w:r>
          </w:p>
        </w:tc>
      </w:tr>
      <w:tr w:rsidR="00610327" w:rsidRPr="00760004" w14:paraId="55A4A28D" w14:textId="77777777" w:rsidTr="00822E9A">
        <w:trPr>
          <w:jc w:val="center"/>
        </w:trPr>
        <w:tc>
          <w:tcPr>
            <w:tcW w:w="2693" w:type="dxa"/>
          </w:tcPr>
          <w:p w14:paraId="63D1C939" w14:textId="77777777" w:rsidR="00610327" w:rsidRPr="00760004" w:rsidRDefault="00610327" w:rsidP="00822E9A">
            <w:pPr>
              <w:pStyle w:val="TAL"/>
            </w:pPr>
            <w:r w:rsidRPr="00760004">
              <w:t>auxApplicInfo</w:t>
            </w:r>
          </w:p>
        </w:tc>
        <w:tc>
          <w:tcPr>
            <w:tcW w:w="6521" w:type="dxa"/>
          </w:tcPr>
          <w:p w14:paraId="02216D26" w14:textId="2157B2CC"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5764EB53" w14:textId="77777777" w:rsidR="00610327" w:rsidRPr="00760004" w:rsidRDefault="00610327" w:rsidP="00822E9A">
            <w:pPr>
              <w:pStyle w:val="TAL"/>
            </w:pPr>
            <w:r w:rsidRPr="00760004">
              <w:t>C</w:t>
            </w:r>
          </w:p>
        </w:tc>
      </w:tr>
    </w:tbl>
    <w:p w14:paraId="38EAF6E6" w14:textId="77777777" w:rsidR="008D6FD2" w:rsidRPr="00760004" w:rsidRDefault="008D6FD2" w:rsidP="008D6FD2"/>
    <w:p w14:paraId="282DA801" w14:textId="12FCD5FC" w:rsidR="00610327" w:rsidRPr="00760004" w:rsidRDefault="00241659" w:rsidP="00610327">
      <w:pPr>
        <w:pStyle w:val="Heading4"/>
      </w:pPr>
      <w:bookmarkStart w:id="464" w:name="_Toc167821355"/>
      <w:r w:rsidRPr="00760004">
        <w:t>7.4.</w:t>
      </w:r>
      <w:r w:rsidR="00610327" w:rsidRPr="00760004">
        <w:t>3.16</w:t>
      </w:r>
      <w:r w:rsidR="00610327" w:rsidRPr="00760004">
        <w:tab/>
        <w:t>MMSReadReportNonLocalTarget</w:t>
      </w:r>
      <w:bookmarkEnd w:id="464"/>
    </w:p>
    <w:p w14:paraId="7A93038E" w14:textId="32640CD2" w:rsidR="00610327" w:rsidRPr="00760004" w:rsidRDefault="00610327" w:rsidP="00610327">
      <w:r w:rsidRPr="00760004">
        <w:t>The IRI-POI present in the MMS Proxy-Relay shall generate an xIRI containing an MMSReadReportNonLocalTarget record when the MMS Proxy-Relay:</w:t>
      </w:r>
    </w:p>
    <w:p w14:paraId="434C9E8B" w14:textId="660115D1" w:rsidR="008D6FD2" w:rsidRPr="00760004" w:rsidRDefault="008D6FD2" w:rsidP="008D6FD2">
      <w:pPr>
        <w:pStyle w:val="B1"/>
      </w:pPr>
      <w:r w:rsidRPr="00760004">
        <w:t>-</w:t>
      </w:r>
      <w:r w:rsidRPr="00760004">
        <w:tab/>
        <w:t>sends a MM4_read_reply_report.REQ (as defined in TS 23.140 [40] clause 8.4.3), that contains a non-local target ID, to the non-local MMS Proxy-Relay, or</w:t>
      </w:r>
    </w:p>
    <w:p w14:paraId="67878149" w14:textId="3F0B47CB" w:rsidR="008D6FD2" w:rsidRPr="00760004" w:rsidRDefault="008D6FD2" w:rsidP="008D6FD2">
      <w:pPr>
        <w:pStyle w:val="B1"/>
      </w:pPr>
      <w:r w:rsidRPr="00760004">
        <w:t>-</w:t>
      </w:r>
      <w:r w:rsidRPr="00760004">
        <w:tab/>
        <w:t>receives a MM4_read_reply_report.REQ (as defined in TS 23.140 [40] clause 8.4.3), that contains a non-local target ID, from the non-local MMS Proxy-Relay.</w:t>
      </w:r>
    </w:p>
    <w:p w14:paraId="7E5AF2FC" w14:textId="03DD2D78" w:rsidR="00610327" w:rsidRPr="00760004" w:rsidRDefault="00610327" w:rsidP="00610327">
      <w:r w:rsidRPr="00760004">
        <w:t>Table</w:t>
      </w:r>
      <w:r w:rsidR="00EA197F" w:rsidRPr="00FE2627">
        <w:t xml:space="preserve"> 7.4.3-1</w:t>
      </w:r>
      <w:r w:rsidR="00EA197F">
        <w:t>6</w:t>
      </w:r>
      <w:r w:rsidRPr="00760004">
        <w:t xml:space="preserve"> contains parameters generated by the IRI-POI, along with parameters derived from the </w:t>
      </w:r>
      <w:r w:rsidRPr="00760004">
        <w:rPr>
          <w:b/>
          <w:bCs/>
          <w:i/>
          <w:iCs/>
        </w:rPr>
        <w:t>MM4_read_reply_report.REQ</w:t>
      </w:r>
      <w:r w:rsidRPr="00760004">
        <w:t xml:space="preserve"> message (from the local MMS Proxy-Relay to the non-local MMS Proxy-Relay, or inversely).</w:t>
      </w:r>
    </w:p>
    <w:p w14:paraId="02289BB2" w14:textId="773B8B10" w:rsidR="00610327" w:rsidRPr="00760004" w:rsidRDefault="00610327" w:rsidP="00610327">
      <w:pPr>
        <w:pStyle w:val="TH"/>
      </w:pPr>
      <w:r w:rsidRPr="00760004">
        <w:t xml:space="preserve">Table </w:t>
      </w:r>
      <w:r w:rsidR="00241659" w:rsidRPr="00760004">
        <w:t>7.4.</w:t>
      </w:r>
      <w:r w:rsidRPr="00760004">
        <w:t>3-16: Payload for MMSReadReportNonLocalTarget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615A118" w14:textId="77777777" w:rsidTr="00822E9A">
        <w:trPr>
          <w:jc w:val="center"/>
        </w:trPr>
        <w:tc>
          <w:tcPr>
            <w:tcW w:w="2693" w:type="dxa"/>
          </w:tcPr>
          <w:p w14:paraId="6AE9AFBD" w14:textId="77777777" w:rsidR="00610327" w:rsidRPr="00760004" w:rsidRDefault="00610327" w:rsidP="00822E9A">
            <w:pPr>
              <w:pStyle w:val="TAH"/>
            </w:pPr>
            <w:r w:rsidRPr="00760004">
              <w:t>Field name</w:t>
            </w:r>
          </w:p>
        </w:tc>
        <w:tc>
          <w:tcPr>
            <w:tcW w:w="6521" w:type="dxa"/>
          </w:tcPr>
          <w:p w14:paraId="2207C8B8" w14:textId="77777777" w:rsidR="00610327" w:rsidRPr="00760004" w:rsidRDefault="00610327" w:rsidP="00822E9A">
            <w:pPr>
              <w:pStyle w:val="TAH"/>
            </w:pPr>
            <w:r w:rsidRPr="00760004">
              <w:t>Description</w:t>
            </w:r>
          </w:p>
        </w:tc>
        <w:tc>
          <w:tcPr>
            <w:tcW w:w="708" w:type="dxa"/>
          </w:tcPr>
          <w:p w14:paraId="1FAC0A58" w14:textId="77777777" w:rsidR="00610327" w:rsidRPr="00760004" w:rsidRDefault="00610327" w:rsidP="00822E9A">
            <w:pPr>
              <w:pStyle w:val="TAH"/>
            </w:pPr>
            <w:r w:rsidRPr="00760004">
              <w:t>M/C/O</w:t>
            </w:r>
          </w:p>
        </w:tc>
      </w:tr>
      <w:tr w:rsidR="00610327" w:rsidRPr="00760004" w14:paraId="05AD8DEE" w14:textId="77777777" w:rsidTr="00822E9A">
        <w:trPr>
          <w:jc w:val="center"/>
        </w:trPr>
        <w:tc>
          <w:tcPr>
            <w:tcW w:w="2693" w:type="dxa"/>
          </w:tcPr>
          <w:p w14:paraId="26D1E85E" w14:textId="77777777" w:rsidR="00610327" w:rsidRPr="00760004" w:rsidRDefault="00610327" w:rsidP="00822E9A">
            <w:pPr>
              <w:pStyle w:val="TAL"/>
            </w:pPr>
            <w:r w:rsidRPr="00760004">
              <w:t>version</w:t>
            </w:r>
          </w:p>
        </w:tc>
        <w:tc>
          <w:tcPr>
            <w:tcW w:w="6521" w:type="dxa"/>
          </w:tcPr>
          <w:p w14:paraId="5DCC1F09" w14:textId="77777777" w:rsidR="00610327" w:rsidRPr="00760004" w:rsidRDefault="00610327" w:rsidP="00822E9A">
            <w:pPr>
              <w:pStyle w:val="TAL"/>
            </w:pPr>
            <w:r w:rsidRPr="00760004">
              <w:t>The version of MM, to include major and minor version.</w:t>
            </w:r>
          </w:p>
        </w:tc>
        <w:tc>
          <w:tcPr>
            <w:tcW w:w="708" w:type="dxa"/>
          </w:tcPr>
          <w:p w14:paraId="7ACF81A5" w14:textId="77777777" w:rsidR="00610327" w:rsidRPr="00760004" w:rsidRDefault="00610327" w:rsidP="00822E9A">
            <w:pPr>
              <w:pStyle w:val="TAL"/>
            </w:pPr>
            <w:r w:rsidRPr="00760004">
              <w:t>M</w:t>
            </w:r>
          </w:p>
        </w:tc>
      </w:tr>
      <w:tr w:rsidR="00610327" w:rsidRPr="00760004" w14:paraId="5ABADC55" w14:textId="77777777" w:rsidTr="00822E9A">
        <w:trPr>
          <w:jc w:val="center"/>
        </w:trPr>
        <w:tc>
          <w:tcPr>
            <w:tcW w:w="2693" w:type="dxa"/>
          </w:tcPr>
          <w:p w14:paraId="6E2AA805" w14:textId="77777777" w:rsidR="00610327" w:rsidRPr="00760004" w:rsidRDefault="00610327" w:rsidP="00822E9A">
            <w:pPr>
              <w:pStyle w:val="TAL"/>
            </w:pPr>
            <w:r w:rsidRPr="00760004">
              <w:t>transactionID</w:t>
            </w:r>
          </w:p>
        </w:tc>
        <w:tc>
          <w:tcPr>
            <w:tcW w:w="6521" w:type="dxa"/>
          </w:tcPr>
          <w:p w14:paraId="757CA95F"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A7A8E88" w14:textId="77777777" w:rsidR="00610327" w:rsidRPr="00760004" w:rsidRDefault="00610327" w:rsidP="00822E9A">
            <w:pPr>
              <w:pStyle w:val="TAL"/>
            </w:pPr>
            <w:r w:rsidRPr="00760004">
              <w:t>M</w:t>
            </w:r>
          </w:p>
        </w:tc>
      </w:tr>
      <w:tr w:rsidR="00610327" w:rsidRPr="00760004" w14:paraId="20EA9E7C" w14:textId="77777777" w:rsidTr="00822E9A">
        <w:trPr>
          <w:jc w:val="center"/>
        </w:trPr>
        <w:tc>
          <w:tcPr>
            <w:tcW w:w="2693" w:type="dxa"/>
          </w:tcPr>
          <w:p w14:paraId="4DA39C6B" w14:textId="77777777" w:rsidR="00610327" w:rsidRPr="00760004" w:rsidRDefault="00610327" w:rsidP="00822E9A">
            <w:pPr>
              <w:pStyle w:val="TAL"/>
            </w:pPr>
            <w:r w:rsidRPr="00760004">
              <w:t>terminatingMMSParty</w:t>
            </w:r>
          </w:p>
        </w:tc>
        <w:tc>
          <w:tcPr>
            <w:tcW w:w="6521" w:type="dxa"/>
          </w:tcPr>
          <w:p w14:paraId="18B49229" w14:textId="3D521A19" w:rsidR="00610327" w:rsidRPr="00760004" w:rsidRDefault="00610327" w:rsidP="00822E9A">
            <w:pPr>
              <w:pStyle w:val="TAL"/>
            </w:pPr>
            <w:r w:rsidRPr="00760004">
              <w:t>ID(s) of the terminating party in one or more of the formats described in</w:t>
            </w:r>
            <w:r w:rsidR="007C2722">
              <w:t xml:space="preserve"> clause</w:t>
            </w:r>
            <w:r w:rsidRPr="00760004">
              <w:t xml:space="preserve"> </w:t>
            </w:r>
            <w:r w:rsidR="00241659" w:rsidRPr="00760004">
              <w:t>7.4.</w:t>
            </w:r>
            <w:r w:rsidRPr="00760004">
              <w:t>2.1</w:t>
            </w:r>
            <w:r w:rsidR="007C2722">
              <w:t>.</w:t>
            </w:r>
          </w:p>
          <w:p w14:paraId="6257E7D7"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6165FEBE" w14:textId="77777777" w:rsidR="00610327" w:rsidRPr="00760004" w:rsidRDefault="00610327" w:rsidP="00822E9A">
            <w:pPr>
              <w:pStyle w:val="TAL"/>
            </w:pPr>
            <w:r w:rsidRPr="00760004">
              <w:t>M</w:t>
            </w:r>
          </w:p>
        </w:tc>
      </w:tr>
      <w:tr w:rsidR="00610327" w:rsidRPr="00760004" w14:paraId="57F95F96" w14:textId="77777777" w:rsidTr="00822E9A">
        <w:trPr>
          <w:jc w:val="center"/>
        </w:trPr>
        <w:tc>
          <w:tcPr>
            <w:tcW w:w="2693" w:type="dxa"/>
          </w:tcPr>
          <w:p w14:paraId="63CEBE41" w14:textId="77777777" w:rsidR="00610327" w:rsidRPr="00760004" w:rsidRDefault="00610327" w:rsidP="00822E9A">
            <w:pPr>
              <w:pStyle w:val="TAL"/>
            </w:pPr>
            <w:r w:rsidRPr="00760004">
              <w:t>originatingMMSParty</w:t>
            </w:r>
          </w:p>
        </w:tc>
        <w:tc>
          <w:tcPr>
            <w:tcW w:w="6521" w:type="dxa"/>
          </w:tcPr>
          <w:p w14:paraId="0D65C132" w14:textId="3743F3E1" w:rsidR="00610327" w:rsidRPr="00760004" w:rsidRDefault="00610327" w:rsidP="00822E9A">
            <w:pPr>
              <w:pStyle w:val="TAL"/>
            </w:pPr>
            <w:r w:rsidRPr="00760004">
              <w:t xml:space="preserve">ID(s) of the originating party in one or more of the formats described in </w:t>
            </w:r>
            <w:r w:rsidR="007C2722">
              <w:t xml:space="preserve">clause </w:t>
            </w:r>
            <w:r w:rsidR="00241659" w:rsidRPr="00760004">
              <w:t>7.4.</w:t>
            </w:r>
            <w:r w:rsidRPr="00760004">
              <w:t>2.1</w:t>
            </w:r>
            <w:r w:rsidR="007C2722">
              <w:t>.</w:t>
            </w:r>
          </w:p>
          <w:p w14:paraId="13B15F21"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69B1ECD" w14:textId="77777777" w:rsidR="00610327" w:rsidRPr="00760004" w:rsidRDefault="00610327" w:rsidP="00822E9A">
            <w:pPr>
              <w:pStyle w:val="TAL"/>
            </w:pPr>
            <w:r w:rsidRPr="00760004">
              <w:t>M</w:t>
            </w:r>
          </w:p>
        </w:tc>
      </w:tr>
      <w:tr w:rsidR="00610327" w:rsidRPr="00760004" w14:paraId="7912183D" w14:textId="77777777" w:rsidTr="00822E9A">
        <w:trPr>
          <w:jc w:val="center"/>
        </w:trPr>
        <w:tc>
          <w:tcPr>
            <w:tcW w:w="2693" w:type="dxa"/>
          </w:tcPr>
          <w:p w14:paraId="14D4D16A" w14:textId="77777777" w:rsidR="00610327" w:rsidRPr="00760004" w:rsidRDefault="00610327" w:rsidP="00822E9A">
            <w:pPr>
              <w:pStyle w:val="TAL"/>
            </w:pPr>
            <w:r w:rsidRPr="00760004">
              <w:t>direction</w:t>
            </w:r>
          </w:p>
        </w:tc>
        <w:tc>
          <w:tcPr>
            <w:tcW w:w="6521" w:type="dxa"/>
          </w:tcPr>
          <w:p w14:paraId="437293C5"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 True, or “to target” = False.</w:t>
            </w:r>
          </w:p>
        </w:tc>
        <w:tc>
          <w:tcPr>
            <w:tcW w:w="708" w:type="dxa"/>
          </w:tcPr>
          <w:p w14:paraId="1D9BB241" w14:textId="77777777" w:rsidR="00610327" w:rsidRPr="00760004" w:rsidRDefault="00610327" w:rsidP="00822E9A">
            <w:pPr>
              <w:pStyle w:val="TAL"/>
            </w:pPr>
            <w:r w:rsidRPr="00760004">
              <w:t>M</w:t>
            </w:r>
          </w:p>
        </w:tc>
      </w:tr>
      <w:tr w:rsidR="00610327" w:rsidRPr="00760004" w14:paraId="5B82B574" w14:textId="77777777" w:rsidTr="00822E9A">
        <w:trPr>
          <w:jc w:val="center"/>
        </w:trPr>
        <w:tc>
          <w:tcPr>
            <w:tcW w:w="2693" w:type="dxa"/>
          </w:tcPr>
          <w:p w14:paraId="4638D7F1" w14:textId="77777777" w:rsidR="00610327" w:rsidRPr="00760004" w:rsidRDefault="00610327" w:rsidP="00822E9A">
            <w:pPr>
              <w:pStyle w:val="TAL"/>
            </w:pPr>
            <w:r w:rsidRPr="00760004">
              <w:t>messageID</w:t>
            </w:r>
          </w:p>
        </w:tc>
        <w:tc>
          <w:tcPr>
            <w:tcW w:w="6521" w:type="dxa"/>
          </w:tcPr>
          <w:p w14:paraId="0DC11517"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4352D358" w14:textId="77777777" w:rsidR="00610327" w:rsidRPr="00760004" w:rsidRDefault="00610327" w:rsidP="00822E9A">
            <w:pPr>
              <w:pStyle w:val="TAL"/>
            </w:pPr>
            <w:r w:rsidRPr="00760004">
              <w:t>M</w:t>
            </w:r>
          </w:p>
        </w:tc>
      </w:tr>
      <w:tr w:rsidR="00610327" w:rsidRPr="00760004" w14:paraId="6F7E1992" w14:textId="77777777" w:rsidTr="00822E9A">
        <w:trPr>
          <w:jc w:val="center"/>
        </w:trPr>
        <w:tc>
          <w:tcPr>
            <w:tcW w:w="2693" w:type="dxa"/>
          </w:tcPr>
          <w:p w14:paraId="4077FEDA" w14:textId="77777777" w:rsidR="00610327" w:rsidRPr="00760004" w:rsidRDefault="00610327" w:rsidP="00822E9A">
            <w:pPr>
              <w:pStyle w:val="TAL"/>
            </w:pPr>
            <w:r w:rsidRPr="00760004">
              <w:t>dateTime</w:t>
            </w:r>
          </w:p>
        </w:tc>
        <w:tc>
          <w:tcPr>
            <w:tcW w:w="6521" w:type="dxa"/>
          </w:tcPr>
          <w:p w14:paraId="5678D79F"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4F4D436" w14:textId="77777777" w:rsidR="00610327" w:rsidRPr="00760004" w:rsidRDefault="00610327" w:rsidP="00822E9A">
            <w:pPr>
              <w:pStyle w:val="TAL"/>
            </w:pPr>
            <w:r w:rsidRPr="00760004">
              <w:t>M</w:t>
            </w:r>
          </w:p>
        </w:tc>
      </w:tr>
      <w:tr w:rsidR="00610327" w:rsidRPr="00760004" w14:paraId="2174002B" w14:textId="77777777" w:rsidTr="00822E9A">
        <w:trPr>
          <w:jc w:val="center"/>
        </w:trPr>
        <w:tc>
          <w:tcPr>
            <w:tcW w:w="2693" w:type="dxa"/>
          </w:tcPr>
          <w:p w14:paraId="53A7DCEA" w14:textId="77777777" w:rsidR="00610327" w:rsidRPr="00760004" w:rsidRDefault="00610327" w:rsidP="00822E9A">
            <w:pPr>
              <w:pStyle w:val="TAL"/>
            </w:pPr>
            <w:r w:rsidRPr="00760004">
              <w:t>readStatus</w:t>
            </w:r>
          </w:p>
        </w:tc>
        <w:tc>
          <w:tcPr>
            <w:tcW w:w="6521" w:type="dxa"/>
          </w:tcPr>
          <w:p w14:paraId="69D2E5FB" w14:textId="0E282027" w:rsidR="00610327" w:rsidRPr="00760004" w:rsidRDefault="00610327" w:rsidP="00822E9A">
            <w:pPr>
              <w:pStyle w:val="TAL"/>
            </w:pPr>
            <w:r w:rsidRPr="00760004">
              <w:t>Status of the MMS (</w:t>
            </w:r>
            <w:r w:rsidR="002F5A4F" w:rsidRPr="00760004">
              <w:t xml:space="preserve">e.g. </w:t>
            </w:r>
            <w:r w:rsidR="002F5A4F">
              <w:t>r</w:t>
            </w:r>
            <w:r w:rsidR="002F5A4F" w:rsidRPr="00760004">
              <w:t>ead</w:t>
            </w:r>
            <w:r w:rsidRPr="00760004">
              <w:t xml:space="preserve"> or deleted without reading)</w:t>
            </w:r>
            <w:r w:rsidR="007C2722">
              <w:t>.</w:t>
            </w:r>
          </w:p>
        </w:tc>
        <w:tc>
          <w:tcPr>
            <w:tcW w:w="708" w:type="dxa"/>
          </w:tcPr>
          <w:p w14:paraId="5ACDBA61" w14:textId="77777777" w:rsidR="00610327" w:rsidRPr="00760004" w:rsidRDefault="00610327" w:rsidP="00822E9A">
            <w:pPr>
              <w:pStyle w:val="TAL"/>
            </w:pPr>
            <w:r w:rsidRPr="00760004">
              <w:t>M</w:t>
            </w:r>
          </w:p>
        </w:tc>
      </w:tr>
      <w:tr w:rsidR="00610327" w:rsidRPr="00760004" w14:paraId="7919D281" w14:textId="77777777" w:rsidTr="00822E9A">
        <w:trPr>
          <w:jc w:val="center"/>
        </w:trPr>
        <w:tc>
          <w:tcPr>
            <w:tcW w:w="2693" w:type="dxa"/>
          </w:tcPr>
          <w:p w14:paraId="7A373ECB" w14:textId="77777777" w:rsidR="00610327" w:rsidRPr="00760004" w:rsidRDefault="00610327" w:rsidP="00822E9A">
            <w:pPr>
              <w:pStyle w:val="TAL"/>
            </w:pPr>
            <w:r w:rsidRPr="00760004">
              <w:t>readStatusText</w:t>
            </w:r>
          </w:p>
        </w:tc>
        <w:tc>
          <w:tcPr>
            <w:tcW w:w="6521" w:type="dxa"/>
          </w:tcPr>
          <w:p w14:paraId="3470F565" w14:textId="77777777" w:rsidR="00610327" w:rsidRPr="00760004" w:rsidRDefault="00610327" w:rsidP="00822E9A">
            <w:pPr>
              <w:pStyle w:val="TAL"/>
            </w:pPr>
            <w:r w:rsidRPr="00760004">
              <w:t>Text explanation corresponding to the Read Status. Include if sent to/by the MMS Proxy-Relay.</w:t>
            </w:r>
          </w:p>
        </w:tc>
        <w:tc>
          <w:tcPr>
            <w:tcW w:w="708" w:type="dxa"/>
          </w:tcPr>
          <w:p w14:paraId="6C830313" w14:textId="77777777" w:rsidR="00610327" w:rsidRPr="00760004" w:rsidRDefault="00610327" w:rsidP="00822E9A">
            <w:pPr>
              <w:pStyle w:val="TAL"/>
            </w:pPr>
            <w:r w:rsidRPr="00760004">
              <w:t>C</w:t>
            </w:r>
          </w:p>
        </w:tc>
      </w:tr>
      <w:tr w:rsidR="00610327" w:rsidRPr="00760004" w14:paraId="3B192CC0" w14:textId="77777777" w:rsidTr="00822E9A">
        <w:trPr>
          <w:jc w:val="center"/>
        </w:trPr>
        <w:tc>
          <w:tcPr>
            <w:tcW w:w="2693" w:type="dxa"/>
          </w:tcPr>
          <w:p w14:paraId="6EADA090" w14:textId="77777777" w:rsidR="00610327" w:rsidRPr="00760004" w:rsidRDefault="00610327" w:rsidP="00822E9A">
            <w:pPr>
              <w:pStyle w:val="TAL"/>
            </w:pPr>
            <w:r w:rsidRPr="00760004">
              <w:t>applicID</w:t>
            </w:r>
          </w:p>
        </w:tc>
        <w:tc>
          <w:tcPr>
            <w:tcW w:w="6521" w:type="dxa"/>
          </w:tcPr>
          <w:p w14:paraId="15F59E57"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AC823FC" w14:textId="77777777" w:rsidR="00610327" w:rsidRPr="00760004" w:rsidRDefault="00610327" w:rsidP="00822E9A">
            <w:pPr>
              <w:pStyle w:val="TAL"/>
            </w:pPr>
            <w:r w:rsidRPr="00760004">
              <w:t>C</w:t>
            </w:r>
          </w:p>
        </w:tc>
      </w:tr>
      <w:tr w:rsidR="00610327" w:rsidRPr="00760004" w14:paraId="6478FE65" w14:textId="77777777" w:rsidTr="00822E9A">
        <w:trPr>
          <w:jc w:val="center"/>
        </w:trPr>
        <w:tc>
          <w:tcPr>
            <w:tcW w:w="2693" w:type="dxa"/>
          </w:tcPr>
          <w:p w14:paraId="4FD6900D" w14:textId="77777777" w:rsidR="00610327" w:rsidRPr="00760004" w:rsidRDefault="00610327" w:rsidP="00822E9A">
            <w:pPr>
              <w:pStyle w:val="TAL"/>
            </w:pPr>
            <w:r w:rsidRPr="00760004">
              <w:t>replyApplicID</w:t>
            </w:r>
          </w:p>
        </w:tc>
        <w:tc>
          <w:tcPr>
            <w:tcW w:w="6521" w:type="dxa"/>
          </w:tcPr>
          <w:p w14:paraId="75611571" w14:textId="4FF316AE"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28807E46" w14:textId="77777777" w:rsidR="00610327" w:rsidRPr="00760004" w:rsidRDefault="00610327" w:rsidP="00822E9A">
            <w:pPr>
              <w:pStyle w:val="TAL"/>
            </w:pPr>
            <w:r w:rsidRPr="00760004">
              <w:t>C</w:t>
            </w:r>
          </w:p>
        </w:tc>
      </w:tr>
      <w:tr w:rsidR="00610327" w:rsidRPr="00760004" w14:paraId="7A415B00" w14:textId="77777777" w:rsidTr="00822E9A">
        <w:trPr>
          <w:jc w:val="center"/>
        </w:trPr>
        <w:tc>
          <w:tcPr>
            <w:tcW w:w="2693" w:type="dxa"/>
          </w:tcPr>
          <w:p w14:paraId="10C46706" w14:textId="77777777" w:rsidR="00610327" w:rsidRPr="00760004" w:rsidRDefault="00610327" w:rsidP="00822E9A">
            <w:pPr>
              <w:pStyle w:val="TAL"/>
            </w:pPr>
            <w:r w:rsidRPr="00760004">
              <w:t>auxApplicInfo</w:t>
            </w:r>
          </w:p>
        </w:tc>
        <w:tc>
          <w:tcPr>
            <w:tcW w:w="6521" w:type="dxa"/>
          </w:tcPr>
          <w:p w14:paraId="59B10E18" w14:textId="2301A0C6"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7876A268" w14:textId="77777777" w:rsidR="00610327" w:rsidRPr="00760004" w:rsidRDefault="00610327" w:rsidP="00822E9A">
            <w:pPr>
              <w:pStyle w:val="TAL"/>
            </w:pPr>
            <w:r w:rsidRPr="00760004">
              <w:t>C</w:t>
            </w:r>
          </w:p>
        </w:tc>
      </w:tr>
    </w:tbl>
    <w:p w14:paraId="77D8E1BE" w14:textId="77777777" w:rsidR="00205FB3" w:rsidRPr="00760004" w:rsidRDefault="00205FB3" w:rsidP="00205FB3"/>
    <w:p w14:paraId="7EE5944A" w14:textId="5AC7A8E7" w:rsidR="00610327" w:rsidRPr="00760004" w:rsidRDefault="00241659" w:rsidP="00610327">
      <w:pPr>
        <w:pStyle w:val="Heading4"/>
      </w:pPr>
      <w:bookmarkStart w:id="465" w:name="_Toc167821356"/>
      <w:r w:rsidRPr="00760004">
        <w:t>7.4.</w:t>
      </w:r>
      <w:r w:rsidR="00610327" w:rsidRPr="00760004">
        <w:t>3.17</w:t>
      </w:r>
      <w:r w:rsidR="00610327" w:rsidRPr="00760004">
        <w:tab/>
        <w:t>MMSCancel</w:t>
      </w:r>
      <w:bookmarkEnd w:id="465"/>
    </w:p>
    <w:p w14:paraId="4876DC82" w14:textId="77777777" w:rsidR="00610327" w:rsidRPr="00760004" w:rsidRDefault="00610327" w:rsidP="00610327">
      <w:r w:rsidRPr="00760004">
        <w:t xml:space="preserve">The IRI-POI present in the MMS Proxy-Relay shall generate an xIRI containing an MMSCancel record when the MMS Proxy-Relay sends a </w:t>
      </w:r>
      <w:r w:rsidRPr="00760004">
        <w:rPr>
          <w:i/>
          <w:iCs/>
        </w:rPr>
        <w:t>m-cancel-req</w:t>
      </w:r>
      <w:r w:rsidRPr="00760004">
        <w:t xml:space="preserve"> (as defined in OMA-TS-MMS_ENC [39] clause 6.13) to the MMS client in the target UE.</w:t>
      </w:r>
    </w:p>
    <w:p w14:paraId="0D8F6AD1" w14:textId="2B7BDC56" w:rsidR="00610327" w:rsidRPr="00760004" w:rsidRDefault="00610327" w:rsidP="00610327">
      <w:r w:rsidRPr="00760004">
        <w:t>Table</w:t>
      </w:r>
      <w:r w:rsidR="00EA197F" w:rsidRPr="00FE2627">
        <w:t xml:space="preserve"> 7.4.3-1</w:t>
      </w:r>
      <w:r w:rsidR="00A22358">
        <w:t>7</w:t>
      </w:r>
      <w:r w:rsidRPr="00760004">
        <w:t xml:space="preserve"> contains parameters generated by the IRI-POI, along with parameters derived from the </w:t>
      </w:r>
      <w:r w:rsidRPr="00760004">
        <w:rPr>
          <w:i/>
          <w:iCs/>
        </w:rPr>
        <w:t>m-cancel-req</w:t>
      </w:r>
      <w:r w:rsidRPr="00760004">
        <w:t xml:space="preserve"> message (from the MMS Proxy-Relay to the local target UE).</w:t>
      </w:r>
    </w:p>
    <w:p w14:paraId="52017AAA" w14:textId="0C1F4FB0" w:rsidR="00610327" w:rsidRPr="00760004" w:rsidRDefault="00610327" w:rsidP="00610327">
      <w:pPr>
        <w:pStyle w:val="TH"/>
      </w:pPr>
      <w:r w:rsidRPr="00760004">
        <w:t xml:space="preserve">Table </w:t>
      </w:r>
      <w:r w:rsidR="00241659" w:rsidRPr="00760004">
        <w:t>7.4.</w:t>
      </w:r>
      <w:r w:rsidRPr="00760004">
        <w:t>3-17: Payload for MMSCancel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29F4610" w14:textId="77777777" w:rsidTr="00822E9A">
        <w:trPr>
          <w:jc w:val="center"/>
        </w:trPr>
        <w:tc>
          <w:tcPr>
            <w:tcW w:w="2693" w:type="dxa"/>
          </w:tcPr>
          <w:p w14:paraId="1DCBA214" w14:textId="77777777" w:rsidR="00610327" w:rsidRPr="00760004" w:rsidRDefault="00610327" w:rsidP="00822E9A">
            <w:pPr>
              <w:pStyle w:val="TAH"/>
            </w:pPr>
            <w:r w:rsidRPr="00760004">
              <w:t>Field name</w:t>
            </w:r>
          </w:p>
        </w:tc>
        <w:tc>
          <w:tcPr>
            <w:tcW w:w="6521" w:type="dxa"/>
          </w:tcPr>
          <w:p w14:paraId="28159655" w14:textId="77777777" w:rsidR="00610327" w:rsidRPr="00760004" w:rsidRDefault="00610327" w:rsidP="00822E9A">
            <w:pPr>
              <w:pStyle w:val="TAH"/>
            </w:pPr>
            <w:r w:rsidRPr="00760004">
              <w:t>Description</w:t>
            </w:r>
          </w:p>
        </w:tc>
        <w:tc>
          <w:tcPr>
            <w:tcW w:w="708" w:type="dxa"/>
          </w:tcPr>
          <w:p w14:paraId="5F351624" w14:textId="77777777" w:rsidR="00610327" w:rsidRPr="00760004" w:rsidRDefault="00610327" w:rsidP="00822E9A">
            <w:pPr>
              <w:pStyle w:val="TAH"/>
            </w:pPr>
            <w:r w:rsidRPr="00760004">
              <w:t>M/C/O</w:t>
            </w:r>
          </w:p>
        </w:tc>
      </w:tr>
      <w:tr w:rsidR="00610327" w:rsidRPr="00760004" w14:paraId="295E5193" w14:textId="77777777" w:rsidTr="00822E9A">
        <w:trPr>
          <w:jc w:val="center"/>
        </w:trPr>
        <w:tc>
          <w:tcPr>
            <w:tcW w:w="2693" w:type="dxa"/>
          </w:tcPr>
          <w:p w14:paraId="034F8545" w14:textId="77777777" w:rsidR="00610327" w:rsidRPr="00760004" w:rsidRDefault="00610327" w:rsidP="00822E9A">
            <w:pPr>
              <w:pStyle w:val="TAL"/>
            </w:pPr>
            <w:r w:rsidRPr="00760004">
              <w:t>transactionID</w:t>
            </w:r>
          </w:p>
        </w:tc>
        <w:tc>
          <w:tcPr>
            <w:tcW w:w="6521" w:type="dxa"/>
          </w:tcPr>
          <w:p w14:paraId="1CB8570D" w14:textId="2F71DD8C"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4D1D12">
              <w:t>63</w:t>
            </w:r>
            <w:r w:rsidRPr="00760004">
              <w:t>.</w:t>
            </w:r>
          </w:p>
        </w:tc>
        <w:tc>
          <w:tcPr>
            <w:tcW w:w="708" w:type="dxa"/>
          </w:tcPr>
          <w:p w14:paraId="66F03CEE" w14:textId="77777777" w:rsidR="00610327" w:rsidRPr="00760004" w:rsidRDefault="00610327" w:rsidP="00822E9A">
            <w:pPr>
              <w:pStyle w:val="TAL"/>
            </w:pPr>
            <w:r w:rsidRPr="00760004">
              <w:t>M</w:t>
            </w:r>
          </w:p>
        </w:tc>
      </w:tr>
      <w:tr w:rsidR="00610327" w:rsidRPr="00760004" w14:paraId="317125D6" w14:textId="77777777" w:rsidTr="00822E9A">
        <w:trPr>
          <w:jc w:val="center"/>
        </w:trPr>
        <w:tc>
          <w:tcPr>
            <w:tcW w:w="2693" w:type="dxa"/>
          </w:tcPr>
          <w:p w14:paraId="226C4973" w14:textId="77777777" w:rsidR="00610327" w:rsidRPr="00760004" w:rsidRDefault="00610327" w:rsidP="00822E9A">
            <w:pPr>
              <w:pStyle w:val="TAL"/>
            </w:pPr>
            <w:r w:rsidRPr="00760004">
              <w:t>version</w:t>
            </w:r>
          </w:p>
        </w:tc>
        <w:tc>
          <w:tcPr>
            <w:tcW w:w="6521" w:type="dxa"/>
          </w:tcPr>
          <w:p w14:paraId="2F4A7A79" w14:textId="77777777" w:rsidR="00610327" w:rsidRPr="00760004" w:rsidRDefault="00610327" w:rsidP="00822E9A">
            <w:pPr>
              <w:pStyle w:val="TAL"/>
            </w:pPr>
            <w:r w:rsidRPr="00760004">
              <w:t>The version of MM, to include major and minor version.</w:t>
            </w:r>
          </w:p>
        </w:tc>
        <w:tc>
          <w:tcPr>
            <w:tcW w:w="708" w:type="dxa"/>
          </w:tcPr>
          <w:p w14:paraId="5749488D" w14:textId="77777777" w:rsidR="00610327" w:rsidRPr="00760004" w:rsidRDefault="00610327" w:rsidP="00822E9A">
            <w:pPr>
              <w:pStyle w:val="TAL"/>
            </w:pPr>
            <w:r w:rsidRPr="00760004">
              <w:t>M</w:t>
            </w:r>
          </w:p>
        </w:tc>
      </w:tr>
      <w:tr w:rsidR="00610327" w:rsidRPr="00760004" w14:paraId="620C7F69" w14:textId="77777777" w:rsidTr="00822E9A">
        <w:trPr>
          <w:jc w:val="center"/>
        </w:trPr>
        <w:tc>
          <w:tcPr>
            <w:tcW w:w="2693" w:type="dxa"/>
          </w:tcPr>
          <w:p w14:paraId="5CC549B3" w14:textId="77777777" w:rsidR="00610327" w:rsidRPr="00760004" w:rsidRDefault="00610327" w:rsidP="00822E9A">
            <w:pPr>
              <w:pStyle w:val="TAL"/>
            </w:pPr>
            <w:r w:rsidRPr="00760004">
              <w:t>cancelID</w:t>
            </w:r>
          </w:p>
        </w:tc>
        <w:tc>
          <w:tcPr>
            <w:tcW w:w="6521" w:type="dxa"/>
          </w:tcPr>
          <w:p w14:paraId="17A93265" w14:textId="1F8955E3" w:rsidR="00610327" w:rsidRPr="00760004" w:rsidRDefault="00610327" w:rsidP="00822E9A">
            <w:pPr>
              <w:pStyle w:val="TAL"/>
            </w:pPr>
            <w:r w:rsidRPr="00760004">
              <w:t>This field includes the Message ID identifying the message to be cancelled. As defined in OMA-</w:t>
            </w:r>
            <w:r w:rsidR="001E261F">
              <w:t>TS-MMS</w:t>
            </w:r>
            <w:r w:rsidRPr="00760004">
              <w:t>_ENC [39] clause 7.3.6.</w:t>
            </w:r>
          </w:p>
        </w:tc>
        <w:tc>
          <w:tcPr>
            <w:tcW w:w="708" w:type="dxa"/>
          </w:tcPr>
          <w:p w14:paraId="50FF026A" w14:textId="77777777" w:rsidR="00610327" w:rsidRPr="00760004" w:rsidRDefault="00610327" w:rsidP="00822E9A">
            <w:pPr>
              <w:pStyle w:val="TAL"/>
            </w:pPr>
            <w:r w:rsidRPr="00760004">
              <w:t>M</w:t>
            </w:r>
          </w:p>
        </w:tc>
      </w:tr>
      <w:tr w:rsidR="00610327" w:rsidRPr="00760004" w14:paraId="21C48802" w14:textId="77777777" w:rsidTr="00822E9A">
        <w:trPr>
          <w:jc w:val="center"/>
        </w:trPr>
        <w:tc>
          <w:tcPr>
            <w:tcW w:w="2693" w:type="dxa"/>
          </w:tcPr>
          <w:p w14:paraId="1480D65C" w14:textId="77777777" w:rsidR="00610327" w:rsidRPr="00760004" w:rsidRDefault="00610327" w:rsidP="00822E9A">
            <w:pPr>
              <w:pStyle w:val="TAL"/>
            </w:pPr>
            <w:r w:rsidRPr="00760004">
              <w:t>direction</w:t>
            </w:r>
          </w:p>
        </w:tc>
        <w:tc>
          <w:tcPr>
            <w:tcW w:w="6521" w:type="dxa"/>
          </w:tcPr>
          <w:p w14:paraId="2DAC3A86" w14:textId="77777777" w:rsidR="00610327" w:rsidRPr="00760004" w:rsidRDefault="00610327" w:rsidP="00822E9A">
            <w:pPr>
              <w:pStyle w:val="TAL"/>
            </w:pPr>
            <w:r w:rsidRPr="00760004">
              <w:t>Indicates the direction of the original MM. This shall be encoded as “to target."</w:t>
            </w:r>
          </w:p>
        </w:tc>
        <w:tc>
          <w:tcPr>
            <w:tcW w:w="708" w:type="dxa"/>
          </w:tcPr>
          <w:p w14:paraId="434DFBE0" w14:textId="77777777" w:rsidR="00610327" w:rsidRPr="00760004" w:rsidRDefault="00610327" w:rsidP="00822E9A">
            <w:pPr>
              <w:pStyle w:val="TAL"/>
            </w:pPr>
            <w:r w:rsidRPr="00760004">
              <w:t>M</w:t>
            </w:r>
          </w:p>
        </w:tc>
      </w:tr>
    </w:tbl>
    <w:p w14:paraId="0E476CBE" w14:textId="77777777" w:rsidR="00205FB3" w:rsidRPr="00760004" w:rsidRDefault="00205FB3" w:rsidP="00205FB3"/>
    <w:p w14:paraId="743EB9A0" w14:textId="587B9D01" w:rsidR="00610327" w:rsidRPr="00760004" w:rsidRDefault="00241659" w:rsidP="00610327">
      <w:pPr>
        <w:pStyle w:val="Heading4"/>
      </w:pPr>
      <w:bookmarkStart w:id="466" w:name="_Toc167821357"/>
      <w:r w:rsidRPr="00760004">
        <w:t>7.4.</w:t>
      </w:r>
      <w:r w:rsidR="00610327" w:rsidRPr="00760004">
        <w:t>3.18</w:t>
      </w:r>
      <w:r w:rsidR="00610327" w:rsidRPr="00760004">
        <w:tab/>
        <w:t>MMSMBoxViewRequest</w:t>
      </w:r>
      <w:bookmarkEnd w:id="466"/>
    </w:p>
    <w:p w14:paraId="25641567" w14:textId="77777777" w:rsidR="00610327" w:rsidRPr="00760004" w:rsidRDefault="00610327" w:rsidP="00610327">
      <w:r w:rsidRPr="00760004">
        <w:t xml:space="preserve">The IRI-POI present in the MMS Proxy-Relay shall generate an xIRI containing an MMSViewRequest record when the MMS Proxy-Relay receives a </w:t>
      </w:r>
      <w:r w:rsidRPr="00760004">
        <w:rPr>
          <w:i/>
          <w:iCs/>
        </w:rPr>
        <w:t>m-mbox-view-req</w:t>
      </w:r>
      <w:r w:rsidRPr="00760004">
        <w:t xml:space="preserve"> (as defined in OMA-TS-MMS_ENC [39] clause 6.9) from the MMS client in the target UE.</w:t>
      </w:r>
    </w:p>
    <w:p w14:paraId="10F27B88" w14:textId="5E80A025" w:rsidR="00610327" w:rsidRPr="00760004" w:rsidRDefault="00610327" w:rsidP="00610327">
      <w:r w:rsidRPr="00760004">
        <w:t>Table</w:t>
      </w:r>
      <w:r w:rsidR="00A22358" w:rsidRPr="00FE2627">
        <w:t xml:space="preserve"> 7.4.3-1</w:t>
      </w:r>
      <w:r w:rsidR="00A22358">
        <w:t>8</w:t>
      </w:r>
      <w:r w:rsidRPr="00760004">
        <w:t xml:space="preserve"> contains parameters generated by the IRI-POI, along with parameters derived from the </w:t>
      </w:r>
      <w:r w:rsidRPr="00760004">
        <w:rPr>
          <w:i/>
          <w:iCs/>
        </w:rPr>
        <w:t>m-mbox-vew-req</w:t>
      </w:r>
      <w:r w:rsidRPr="00760004">
        <w:t xml:space="preserve"> message (from the local target UE to the MMS Proxy-Relay).</w:t>
      </w:r>
    </w:p>
    <w:p w14:paraId="4179CBF9" w14:textId="3FBE73C8" w:rsidR="00610327" w:rsidRPr="00760004" w:rsidRDefault="00610327" w:rsidP="00610327">
      <w:pPr>
        <w:pStyle w:val="TH"/>
      </w:pPr>
      <w:r w:rsidRPr="00760004">
        <w:t xml:space="preserve">Table </w:t>
      </w:r>
      <w:r w:rsidR="00241659" w:rsidRPr="00760004">
        <w:t>7.4.</w:t>
      </w:r>
      <w:r w:rsidRPr="00760004">
        <w:t>3-18: Payload for MMSMBoxViewRequest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AAE3ED" w14:textId="77777777" w:rsidTr="00822E9A">
        <w:trPr>
          <w:jc w:val="center"/>
        </w:trPr>
        <w:tc>
          <w:tcPr>
            <w:tcW w:w="2693" w:type="dxa"/>
          </w:tcPr>
          <w:p w14:paraId="7892F8CE" w14:textId="77777777" w:rsidR="00610327" w:rsidRPr="00760004" w:rsidRDefault="00610327" w:rsidP="00822E9A">
            <w:pPr>
              <w:pStyle w:val="TAH"/>
            </w:pPr>
            <w:r w:rsidRPr="00760004">
              <w:t>Field name</w:t>
            </w:r>
          </w:p>
        </w:tc>
        <w:tc>
          <w:tcPr>
            <w:tcW w:w="6521" w:type="dxa"/>
          </w:tcPr>
          <w:p w14:paraId="395FDF83" w14:textId="77777777" w:rsidR="00610327" w:rsidRPr="00760004" w:rsidRDefault="00610327" w:rsidP="00822E9A">
            <w:pPr>
              <w:pStyle w:val="TAH"/>
            </w:pPr>
            <w:r w:rsidRPr="00760004">
              <w:t>Description</w:t>
            </w:r>
          </w:p>
        </w:tc>
        <w:tc>
          <w:tcPr>
            <w:tcW w:w="708" w:type="dxa"/>
          </w:tcPr>
          <w:p w14:paraId="2E0E74FD" w14:textId="77777777" w:rsidR="00610327" w:rsidRPr="00760004" w:rsidRDefault="00610327" w:rsidP="00822E9A">
            <w:pPr>
              <w:pStyle w:val="TAH"/>
            </w:pPr>
            <w:r w:rsidRPr="00760004">
              <w:t>M/C/O</w:t>
            </w:r>
          </w:p>
        </w:tc>
      </w:tr>
      <w:tr w:rsidR="00610327" w:rsidRPr="00760004" w14:paraId="4E554485" w14:textId="77777777" w:rsidTr="00822E9A">
        <w:trPr>
          <w:jc w:val="center"/>
        </w:trPr>
        <w:tc>
          <w:tcPr>
            <w:tcW w:w="2693" w:type="dxa"/>
          </w:tcPr>
          <w:p w14:paraId="65F6E904" w14:textId="77777777" w:rsidR="00610327" w:rsidRPr="00760004" w:rsidRDefault="00610327" w:rsidP="00822E9A">
            <w:pPr>
              <w:pStyle w:val="TAL"/>
            </w:pPr>
            <w:r w:rsidRPr="00760004">
              <w:t>transactionID</w:t>
            </w:r>
          </w:p>
        </w:tc>
        <w:tc>
          <w:tcPr>
            <w:tcW w:w="6521" w:type="dxa"/>
          </w:tcPr>
          <w:p w14:paraId="4C562A46" w14:textId="08A3F45B"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A47A85">
              <w:t>63</w:t>
            </w:r>
            <w:r w:rsidRPr="00760004">
              <w:t>.</w:t>
            </w:r>
          </w:p>
        </w:tc>
        <w:tc>
          <w:tcPr>
            <w:tcW w:w="708" w:type="dxa"/>
          </w:tcPr>
          <w:p w14:paraId="20A0A7E2" w14:textId="77777777" w:rsidR="00610327" w:rsidRPr="00760004" w:rsidRDefault="00610327" w:rsidP="00822E9A">
            <w:pPr>
              <w:pStyle w:val="TAL"/>
            </w:pPr>
            <w:r w:rsidRPr="00760004">
              <w:t>M</w:t>
            </w:r>
          </w:p>
        </w:tc>
      </w:tr>
      <w:tr w:rsidR="00610327" w:rsidRPr="00760004" w14:paraId="5A637CA3" w14:textId="77777777" w:rsidTr="00822E9A">
        <w:trPr>
          <w:jc w:val="center"/>
        </w:trPr>
        <w:tc>
          <w:tcPr>
            <w:tcW w:w="2693" w:type="dxa"/>
          </w:tcPr>
          <w:p w14:paraId="38327DBB" w14:textId="77777777" w:rsidR="00610327" w:rsidRPr="00760004" w:rsidRDefault="00610327" w:rsidP="00822E9A">
            <w:pPr>
              <w:pStyle w:val="TAL"/>
            </w:pPr>
            <w:r w:rsidRPr="00760004">
              <w:t>version</w:t>
            </w:r>
          </w:p>
        </w:tc>
        <w:tc>
          <w:tcPr>
            <w:tcW w:w="6521" w:type="dxa"/>
          </w:tcPr>
          <w:p w14:paraId="040E397E" w14:textId="77777777" w:rsidR="00610327" w:rsidRPr="00760004" w:rsidRDefault="00610327" w:rsidP="00822E9A">
            <w:pPr>
              <w:pStyle w:val="TAL"/>
            </w:pPr>
            <w:r w:rsidRPr="00760004">
              <w:t>The version of MM, to include major and minor version.</w:t>
            </w:r>
          </w:p>
        </w:tc>
        <w:tc>
          <w:tcPr>
            <w:tcW w:w="708" w:type="dxa"/>
          </w:tcPr>
          <w:p w14:paraId="30C03FFC" w14:textId="77777777" w:rsidR="00610327" w:rsidRPr="00760004" w:rsidRDefault="00610327" w:rsidP="00822E9A">
            <w:pPr>
              <w:pStyle w:val="TAL"/>
            </w:pPr>
            <w:r w:rsidRPr="00760004">
              <w:t>M</w:t>
            </w:r>
          </w:p>
        </w:tc>
      </w:tr>
      <w:tr w:rsidR="00610327" w:rsidRPr="00760004" w14:paraId="2EADE439" w14:textId="77777777" w:rsidTr="00822E9A">
        <w:trPr>
          <w:jc w:val="center"/>
        </w:trPr>
        <w:tc>
          <w:tcPr>
            <w:tcW w:w="2693" w:type="dxa"/>
          </w:tcPr>
          <w:p w14:paraId="35B16E1B" w14:textId="77777777" w:rsidR="00610327" w:rsidRPr="00760004" w:rsidRDefault="00610327" w:rsidP="00822E9A">
            <w:pPr>
              <w:pStyle w:val="TAL"/>
            </w:pPr>
            <w:r w:rsidRPr="00760004">
              <w:t>contentLocation</w:t>
            </w:r>
          </w:p>
        </w:tc>
        <w:tc>
          <w:tcPr>
            <w:tcW w:w="6521" w:type="dxa"/>
          </w:tcPr>
          <w:p w14:paraId="72D9C312" w14:textId="3D37F496"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to the MMS Proxy-Relay.</w:t>
            </w:r>
          </w:p>
        </w:tc>
        <w:tc>
          <w:tcPr>
            <w:tcW w:w="708" w:type="dxa"/>
          </w:tcPr>
          <w:p w14:paraId="271D6B66" w14:textId="77777777" w:rsidR="00610327" w:rsidRPr="00760004" w:rsidRDefault="00610327" w:rsidP="00822E9A">
            <w:pPr>
              <w:pStyle w:val="TAL"/>
            </w:pPr>
            <w:r w:rsidRPr="00760004">
              <w:t>C</w:t>
            </w:r>
          </w:p>
        </w:tc>
      </w:tr>
      <w:tr w:rsidR="00610327" w:rsidRPr="00760004" w14:paraId="2579D789" w14:textId="77777777" w:rsidTr="00822E9A">
        <w:trPr>
          <w:jc w:val="center"/>
        </w:trPr>
        <w:tc>
          <w:tcPr>
            <w:tcW w:w="2693" w:type="dxa"/>
          </w:tcPr>
          <w:p w14:paraId="60193313" w14:textId="77777777" w:rsidR="00610327" w:rsidRPr="00760004" w:rsidRDefault="00610327" w:rsidP="00822E9A">
            <w:pPr>
              <w:pStyle w:val="TAL"/>
            </w:pPr>
            <w:r w:rsidRPr="00760004">
              <w:t>state</w:t>
            </w:r>
          </w:p>
        </w:tc>
        <w:tc>
          <w:tcPr>
            <w:tcW w:w="6521" w:type="dxa"/>
          </w:tcPr>
          <w:p w14:paraId="41C94DF9" w14:textId="202955AF"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to the MMS Proxy-Relay.</w:t>
            </w:r>
          </w:p>
        </w:tc>
        <w:tc>
          <w:tcPr>
            <w:tcW w:w="708" w:type="dxa"/>
          </w:tcPr>
          <w:p w14:paraId="62C11CC7" w14:textId="77777777" w:rsidR="00610327" w:rsidRPr="00760004" w:rsidRDefault="00610327" w:rsidP="00822E9A">
            <w:pPr>
              <w:pStyle w:val="TAL"/>
            </w:pPr>
            <w:r w:rsidRPr="00760004">
              <w:t>C</w:t>
            </w:r>
          </w:p>
        </w:tc>
      </w:tr>
      <w:tr w:rsidR="00610327" w:rsidRPr="00760004" w14:paraId="4EFCB581" w14:textId="77777777" w:rsidTr="00822E9A">
        <w:trPr>
          <w:jc w:val="center"/>
        </w:trPr>
        <w:tc>
          <w:tcPr>
            <w:tcW w:w="2693" w:type="dxa"/>
          </w:tcPr>
          <w:p w14:paraId="4E4E630F" w14:textId="77777777" w:rsidR="00610327" w:rsidRPr="00760004" w:rsidRDefault="00610327" w:rsidP="00822E9A">
            <w:pPr>
              <w:pStyle w:val="TAL"/>
            </w:pPr>
            <w:r w:rsidRPr="00760004">
              <w:t>flags</w:t>
            </w:r>
          </w:p>
        </w:tc>
        <w:tc>
          <w:tcPr>
            <w:tcW w:w="6521" w:type="dxa"/>
          </w:tcPr>
          <w:p w14:paraId="303B0A72" w14:textId="71C8D589"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to the MMS Proxy-Relay.</w:t>
            </w:r>
          </w:p>
        </w:tc>
        <w:tc>
          <w:tcPr>
            <w:tcW w:w="708" w:type="dxa"/>
          </w:tcPr>
          <w:p w14:paraId="640C82A4" w14:textId="77777777" w:rsidR="00610327" w:rsidRPr="00760004" w:rsidRDefault="00610327" w:rsidP="00822E9A">
            <w:pPr>
              <w:pStyle w:val="TAL"/>
            </w:pPr>
            <w:r w:rsidRPr="00760004">
              <w:t>C</w:t>
            </w:r>
          </w:p>
        </w:tc>
      </w:tr>
      <w:tr w:rsidR="00610327" w:rsidRPr="00760004" w14:paraId="4CF3336D" w14:textId="77777777" w:rsidTr="00822E9A">
        <w:trPr>
          <w:jc w:val="center"/>
        </w:trPr>
        <w:tc>
          <w:tcPr>
            <w:tcW w:w="2693" w:type="dxa"/>
          </w:tcPr>
          <w:p w14:paraId="4FCBED3B" w14:textId="77777777" w:rsidR="00610327" w:rsidRPr="00760004" w:rsidRDefault="00610327" w:rsidP="00822E9A">
            <w:pPr>
              <w:pStyle w:val="TAL"/>
            </w:pPr>
            <w:r w:rsidRPr="00760004">
              <w:t>start</w:t>
            </w:r>
          </w:p>
        </w:tc>
        <w:tc>
          <w:tcPr>
            <w:tcW w:w="6521" w:type="dxa"/>
          </w:tcPr>
          <w:p w14:paraId="5D58C254" w14:textId="77777777" w:rsidR="00610327" w:rsidRPr="00760004" w:rsidRDefault="00610327" w:rsidP="00822E9A">
            <w:pPr>
              <w:pStyle w:val="TAL"/>
            </w:pPr>
            <w:r w:rsidRPr="00760004">
              <w:t>A number, indicating the index of the first MM of those selected to have information returned in the response. Include if sent to the MMS Proxy-Relay.</w:t>
            </w:r>
          </w:p>
        </w:tc>
        <w:tc>
          <w:tcPr>
            <w:tcW w:w="708" w:type="dxa"/>
          </w:tcPr>
          <w:p w14:paraId="3123FED0" w14:textId="77777777" w:rsidR="00610327" w:rsidRPr="00760004" w:rsidRDefault="00610327" w:rsidP="00822E9A">
            <w:pPr>
              <w:pStyle w:val="TAL"/>
            </w:pPr>
            <w:r w:rsidRPr="00760004">
              <w:t>C</w:t>
            </w:r>
          </w:p>
        </w:tc>
      </w:tr>
      <w:tr w:rsidR="00610327" w:rsidRPr="00760004" w14:paraId="2D26C54D" w14:textId="77777777" w:rsidTr="00822E9A">
        <w:trPr>
          <w:jc w:val="center"/>
        </w:trPr>
        <w:tc>
          <w:tcPr>
            <w:tcW w:w="2693" w:type="dxa"/>
          </w:tcPr>
          <w:p w14:paraId="2908A97A" w14:textId="77777777" w:rsidR="00610327" w:rsidRPr="00760004" w:rsidRDefault="00610327" w:rsidP="00822E9A">
            <w:pPr>
              <w:pStyle w:val="TAL"/>
            </w:pPr>
            <w:r w:rsidRPr="00760004">
              <w:t>limit</w:t>
            </w:r>
          </w:p>
        </w:tc>
        <w:tc>
          <w:tcPr>
            <w:tcW w:w="6521" w:type="dxa"/>
          </w:tcPr>
          <w:p w14:paraId="4C5A6EBB" w14:textId="77777777" w:rsidR="00610327" w:rsidRPr="00760004" w:rsidRDefault="00610327" w:rsidP="00822E9A">
            <w:pPr>
              <w:pStyle w:val="TAL"/>
            </w:pPr>
            <w:r w:rsidRPr="00760004">
              <w:t>A number indicating the maximum number of selected MMs whose information are to be returned in the response.</w:t>
            </w:r>
          </w:p>
          <w:p w14:paraId="4456EBBA" w14:textId="314B8296" w:rsidR="00610327" w:rsidRPr="00760004" w:rsidRDefault="00610327" w:rsidP="00822E9A">
            <w:pPr>
              <w:pStyle w:val="TAL"/>
            </w:pPr>
            <w:r w:rsidRPr="00760004">
              <w:t>If this is absent, information elements from all remaining MMs are to be returned. If this is zero</w:t>
            </w:r>
            <w:r w:rsidR="00A22358">
              <w:t>,</w:t>
            </w:r>
            <w:r w:rsidRPr="00760004">
              <w:t xml:space="preserve"> then no MM-related information are to be returned. Include if sent to the MMS Proxy-Relay.</w:t>
            </w:r>
          </w:p>
        </w:tc>
        <w:tc>
          <w:tcPr>
            <w:tcW w:w="708" w:type="dxa"/>
          </w:tcPr>
          <w:p w14:paraId="559E18B5" w14:textId="77777777" w:rsidR="00610327" w:rsidRPr="00760004" w:rsidRDefault="00610327" w:rsidP="00822E9A">
            <w:pPr>
              <w:pStyle w:val="TAL"/>
            </w:pPr>
            <w:r w:rsidRPr="00760004">
              <w:t>C</w:t>
            </w:r>
          </w:p>
        </w:tc>
      </w:tr>
      <w:tr w:rsidR="00610327" w:rsidRPr="00760004" w14:paraId="1C9CB5D7" w14:textId="77777777" w:rsidTr="00822E9A">
        <w:trPr>
          <w:jc w:val="center"/>
        </w:trPr>
        <w:tc>
          <w:tcPr>
            <w:tcW w:w="2693" w:type="dxa"/>
          </w:tcPr>
          <w:p w14:paraId="436BE3E1" w14:textId="77777777" w:rsidR="00610327" w:rsidRPr="00760004" w:rsidRDefault="00610327" w:rsidP="00822E9A">
            <w:pPr>
              <w:pStyle w:val="TAL"/>
            </w:pPr>
            <w:r w:rsidRPr="00760004">
              <w:t>mMSAttributes</w:t>
            </w:r>
          </w:p>
        </w:tc>
        <w:tc>
          <w:tcPr>
            <w:tcW w:w="6521" w:type="dxa"/>
          </w:tcPr>
          <w:p w14:paraId="1D11FE77" w14:textId="77777777" w:rsidR="00610327" w:rsidRPr="00760004" w:rsidRDefault="00610327" w:rsidP="00822E9A">
            <w:pPr>
              <w:pStyle w:val="TAL"/>
            </w:pPr>
            <w:r w:rsidRPr="00760004">
              <w:t>A list of information elements that should appear in the view for each selected message. Include if sent to the MMS Proxy-Relay.</w:t>
            </w:r>
          </w:p>
        </w:tc>
        <w:tc>
          <w:tcPr>
            <w:tcW w:w="708" w:type="dxa"/>
          </w:tcPr>
          <w:p w14:paraId="565BD8E5" w14:textId="77777777" w:rsidR="00610327" w:rsidRPr="00760004" w:rsidRDefault="00610327" w:rsidP="00822E9A">
            <w:pPr>
              <w:pStyle w:val="TAL"/>
            </w:pPr>
            <w:r w:rsidRPr="00760004">
              <w:t>C</w:t>
            </w:r>
          </w:p>
        </w:tc>
      </w:tr>
      <w:tr w:rsidR="00610327" w:rsidRPr="00760004" w14:paraId="2680C9D9" w14:textId="77777777" w:rsidTr="00822E9A">
        <w:trPr>
          <w:jc w:val="center"/>
        </w:trPr>
        <w:tc>
          <w:tcPr>
            <w:tcW w:w="2693" w:type="dxa"/>
          </w:tcPr>
          <w:p w14:paraId="42F8BB1E" w14:textId="77777777" w:rsidR="00610327" w:rsidRPr="00760004" w:rsidRDefault="00610327" w:rsidP="00822E9A">
            <w:pPr>
              <w:pStyle w:val="TAL"/>
            </w:pPr>
            <w:r w:rsidRPr="00760004">
              <w:t>mMSTotals</w:t>
            </w:r>
          </w:p>
        </w:tc>
        <w:tc>
          <w:tcPr>
            <w:tcW w:w="6521" w:type="dxa"/>
          </w:tcPr>
          <w:p w14:paraId="5B2F48B6" w14:textId="591BEF2A"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to the MMS Proxy-Relay.</w:t>
            </w:r>
          </w:p>
        </w:tc>
        <w:tc>
          <w:tcPr>
            <w:tcW w:w="708" w:type="dxa"/>
          </w:tcPr>
          <w:p w14:paraId="40054DA7" w14:textId="77777777" w:rsidR="00610327" w:rsidRPr="00760004" w:rsidRDefault="00610327" w:rsidP="00822E9A">
            <w:pPr>
              <w:pStyle w:val="TAL"/>
            </w:pPr>
            <w:r w:rsidRPr="00760004">
              <w:t>C</w:t>
            </w:r>
          </w:p>
        </w:tc>
      </w:tr>
      <w:tr w:rsidR="00610327" w:rsidRPr="00760004" w14:paraId="1EF95BCA" w14:textId="77777777" w:rsidTr="00822E9A">
        <w:trPr>
          <w:jc w:val="center"/>
        </w:trPr>
        <w:tc>
          <w:tcPr>
            <w:tcW w:w="2693" w:type="dxa"/>
          </w:tcPr>
          <w:p w14:paraId="35CC5CEE" w14:textId="77777777" w:rsidR="00610327" w:rsidRPr="00760004" w:rsidRDefault="00610327" w:rsidP="00822E9A">
            <w:pPr>
              <w:pStyle w:val="TAL"/>
            </w:pPr>
            <w:r w:rsidRPr="00760004">
              <w:t>mMSQuotas</w:t>
            </w:r>
          </w:p>
        </w:tc>
        <w:tc>
          <w:tcPr>
            <w:tcW w:w="6521" w:type="dxa"/>
          </w:tcPr>
          <w:p w14:paraId="7C15DACB" w14:textId="6FD5799E"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to the MMS Proxy-Relay.</w:t>
            </w:r>
          </w:p>
        </w:tc>
        <w:tc>
          <w:tcPr>
            <w:tcW w:w="708" w:type="dxa"/>
          </w:tcPr>
          <w:p w14:paraId="6D7790C2" w14:textId="77777777" w:rsidR="00610327" w:rsidRPr="00760004" w:rsidRDefault="00610327" w:rsidP="00822E9A">
            <w:pPr>
              <w:pStyle w:val="TAL"/>
            </w:pPr>
            <w:r w:rsidRPr="00760004">
              <w:t>C</w:t>
            </w:r>
          </w:p>
        </w:tc>
      </w:tr>
    </w:tbl>
    <w:p w14:paraId="5F430ADB" w14:textId="77777777" w:rsidR="00610327" w:rsidRPr="00760004" w:rsidRDefault="00610327" w:rsidP="00610327">
      <w:pPr>
        <w:pStyle w:val="B1"/>
      </w:pPr>
    </w:p>
    <w:p w14:paraId="2A044F6C" w14:textId="490FF165" w:rsidR="00610327" w:rsidRPr="00760004" w:rsidRDefault="00241659" w:rsidP="00610327">
      <w:pPr>
        <w:pStyle w:val="Heading4"/>
      </w:pPr>
      <w:bookmarkStart w:id="467" w:name="_Toc167821358"/>
      <w:r w:rsidRPr="00760004">
        <w:t>7.4.</w:t>
      </w:r>
      <w:r w:rsidR="00610327" w:rsidRPr="00760004">
        <w:t>3.19</w:t>
      </w:r>
      <w:r w:rsidR="00610327" w:rsidRPr="00760004">
        <w:tab/>
        <w:t>MMSMBoxViewResponse</w:t>
      </w:r>
      <w:bookmarkEnd w:id="467"/>
    </w:p>
    <w:p w14:paraId="0267B03D" w14:textId="77777777" w:rsidR="00610327" w:rsidRPr="00760004" w:rsidRDefault="00610327" w:rsidP="00610327">
      <w:r w:rsidRPr="00760004">
        <w:t xml:space="preserve">The IRI-POI present in the MMS Proxy-Relay shall generate an xIRI containing an MMSViewConfirm record when the MMS Proxy-Relay sends a </w:t>
      </w:r>
      <w:r w:rsidRPr="00760004">
        <w:rPr>
          <w:i/>
          <w:iCs/>
        </w:rPr>
        <w:t>m-mbox-view.conf</w:t>
      </w:r>
      <w:r w:rsidRPr="00760004">
        <w:t xml:space="preserve"> (as defined in OMA-TS-MMS_ENC [39] clause 6.9) to the MMS client in the target UE.</w:t>
      </w:r>
    </w:p>
    <w:p w14:paraId="70D8E411" w14:textId="6929A2F4" w:rsidR="00610327" w:rsidRPr="00760004" w:rsidRDefault="00610327" w:rsidP="00610327">
      <w:r w:rsidRPr="00760004">
        <w:t>Table</w:t>
      </w:r>
      <w:r w:rsidR="00A22358" w:rsidRPr="00FE2627">
        <w:t xml:space="preserve"> 7.4.3-1</w:t>
      </w:r>
      <w:r w:rsidR="00A22358">
        <w:t>9</w:t>
      </w:r>
      <w:r w:rsidRPr="00760004">
        <w:t xml:space="preserve"> contains parameters generated by the IRI-POI, along with parameters derived from the </w:t>
      </w:r>
      <w:r w:rsidRPr="00760004">
        <w:rPr>
          <w:i/>
          <w:iCs/>
        </w:rPr>
        <w:t>m-mbox-vew-conf</w:t>
      </w:r>
      <w:r w:rsidRPr="00760004">
        <w:t xml:space="preserve"> message (from the local target UE to the MMS Proxy-Relay).</w:t>
      </w:r>
    </w:p>
    <w:p w14:paraId="4BB256F0" w14:textId="0DEE2F07" w:rsidR="00610327" w:rsidRPr="00760004" w:rsidRDefault="00610327" w:rsidP="00610327">
      <w:pPr>
        <w:pStyle w:val="TH"/>
      </w:pPr>
      <w:r w:rsidRPr="00760004">
        <w:t xml:space="preserve">Table </w:t>
      </w:r>
      <w:r w:rsidR="00241659" w:rsidRPr="00760004">
        <w:t>7.4.</w:t>
      </w:r>
      <w:r w:rsidRPr="00760004">
        <w:t>3-19: Payload for MMSMBoxViewResponse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467E54AC" w14:textId="77777777" w:rsidTr="00822E9A">
        <w:trPr>
          <w:jc w:val="center"/>
        </w:trPr>
        <w:tc>
          <w:tcPr>
            <w:tcW w:w="2693" w:type="dxa"/>
          </w:tcPr>
          <w:p w14:paraId="13BE0B48" w14:textId="77777777" w:rsidR="00610327" w:rsidRPr="00760004" w:rsidRDefault="00610327" w:rsidP="00822E9A">
            <w:pPr>
              <w:pStyle w:val="TAH"/>
            </w:pPr>
            <w:r w:rsidRPr="00760004">
              <w:t>Field name</w:t>
            </w:r>
          </w:p>
        </w:tc>
        <w:tc>
          <w:tcPr>
            <w:tcW w:w="6521" w:type="dxa"/>
          </w:tcPr>
          <w:p w14:paraId="7CC397AD" w14:textId="77777777" w:rsidR="00610327" w:rsidRPr="00760004" w:rsidRDefault="00610327" w:rsidP="00822E9A">
            <w:pPr>
              <w:pStyle w:val="TAH"/>
            </w:pPr>
            <w:r w:rsidRPr="00760004">
              <w:t>Description</w:t>
            </w:r>
          </w:p>
        </w:tc>
        <w:tc>
          <w:tcPr>
            <w:tcW w:w="708" w:type="dxa"/>
          </w:tcPr>
          <w:p w14:paraId="769ED5D5" w14:textId="77777777" w:rsidR="00610327" w:rsidRPr="00760004" w:rsidRDefault="00610327" w:rsidP="00822E9A">
            <w:pPr>
              <w:pStyle w:val="TAH"/>
            </w:pPr>
            <w:r w:rsidRPr="00760004">
              <w:t>M/C/O</w:t>
            </w:r>
          </w:p>
        </w:tc>
      </w:tr>
      <w:tr w:rsidR="00610327" w:rsidRPr="00760004" w14:paraId="228DB337" w14:textId="77777777" w:rsidTr="00822E9A">
        <w:trPr>
          <w:jc w:val="center"/>
        </w:trPr>
        <w:tc>
          <w:tcPr>
            <w:tcW w:w="2693" w:type="dxa"/>
          </w:tcPr>
          <w:p w14:paraId="778333E8" w14:textId="77777777" w:rsidR="00610327" w:rsidRPr="00760004" w:rsidRDefault="00610327" w:rsidP="00822E9A">
            <w:pPr>
              <w:pStyle w:val="TAL"/>
            </w:pPr>
            <w:r w:rsidRPr="00760004">
              <w:t>version</w:t>
            </w:r>
          </w:p>
        </w:tc>
        <w:tc>
          <w:tcPr>
            <w:tcW w:w="6521" w:type="dxa"/>
          </w:tcPr>
          <w:p w14:paraId="7F6B3AEC" w14:textId="77777777" w:rsidR="00610327" w:rsidRPr="00760004" w:rsidRDefault="00610327" w:rsidP="00822E9A">
            <w:pPr>
              <w:pStyle w:val="TAL"/>
            </w:pPr>
            <w:r w:rsidRPr="00760004">
              <w:t>The version of MM, to include major and minor version.</w:t>
            </w:r>
          </w:p>
        </w:tc>
        <w:tc>
          <w:tcPr>
            <w:tcW w:w="708" w:type="dxa"/>
          </w:tcPr>
          <w:p w14:paraId="4FC06273" w14:textId="77777777" w:rsidR="00610327" w:rsidRPr="00760004" w:rsidRDefault="00610327" w:rsidP="00822E9A">
            <w:pPr>
              <w:pStyle w:val="TAL"/>
            </w:pPr>
            <w:r w:rsidRPr="00760004">
              <w:t>M</w:t>
            </w:r>
          </w:p>
        </w:tc>
      </w:tr>
      <w:tr w:rsidR="00610327" w:rsidRPr="00760004" w14:paraId="2891A267" w14:textId="77777777" w:rsidTr="00822E9A">
        <w:trPr>
          <w:jc w:val="center"/>
        </w:trPr>
        <w:tc>
          <w:tcPr>
            <w:tcW w:w="2693" w:type="dxa"/>
          </w:tcPr>
          <w:p w14:paraId="31210BDD" w14:textId="77777777" w:rsidR="00610327" w:rsidRPr="00760004" w:rsidRDefault="00610327" w:rsidP="00822E9A">
            <w:pPr>
              <w:pStyle w:val="TAL"/>
            </w:pPr>
            <w:r w:rsidRPr="00760004">
              <w:t>responseStatus</w:t>
            </w:r>
          </w:p>
        </w:tc>
        <w:tc>
          <w:tcPr>
            <w:tcW w:w="6521" w:type="dxa"/>
          </w:tcPr>
          <w:p w14:paraId="5BD0F0AE" w14:textId="77777777" w:rsidR="00610327" w:rsidRPr="00760004" w:rsidRDefault="00610327" w:rsidP="00822E9A">
            <w:pPr>
              <w:pStyle w:val="TAL"/>
            </w:pPr>
            <w:r w:rsidRPr="00760004">
              <w:t>MMS specific status.</w:t>
            </w:r>
          </w:p>
        </w:tc>
        <w:tc>
          <w:tcPr>
            <w:tcW w:w="708" w:type="dxa"/>
          </w:tcPr>
          <w:p w14:paraId="79AE236A" w14:textId="77777777" w:rsidR="00610327" w:rsidRPr="00760004" w:rsidRDefault="00610327" w:rsidP="00822E9A">
            <w:pPr>
              <w:pStyle w:val="TAL"/>
            </w:pPr>
            <w:r w:rsidRPr="00760004">
              <w:t>M</w:t>
            </w:r>
          </w:p>
        </w:tc>
      </w:tr>
      <w:tr w:rsidR="00610327" w:rsidRPr="00760004" w14:paraId="79FEAD07" w14:textId="77777777" w:rsidTr="00822E9A">
        <w:trPr>
          <w:jc w:val="center"/>
        </w:trPr>
        <w:tc>
          <w:tcPr>
            <w:tcW w:w="2693" w:type="dxa"/>
          </w:tcPr>
          <w:p w14:paraId="76101DDC" w14:textId="77777777" w:rsidR="00610327" w:rsidRPr="00760004" w:rsidRDefault="00610327" w:rsidP="00822E9A">
            <w:pPr>
              <w:pStyle w:val="TAL"/>
            </w:pPr>
            <w:r w:rsidRPr="00760004">
              <w:t>responseStatusText</w:t>
            </w:r>
          </w:p>
        </w:tc>
        <w:tc>
          <w:tcPr>
            <w:tcW w:w="6521" w:type="dxa"/>
          </w:tcPr>
          <w:p w14:paraId="635675F5" w14:textId="158688C4"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06F82DB8" w14:textId="77777777" w:rsidR="00610327" w:rsidRPr="00760004" w:rsidRDefault="00610327" w:rsidP="00822E9A">
            <w:pPr>
              <w:pStyle w:val="TAL"/>
            </w:pPr>
            <w:r w:rsidRPr="00760004">
              <w:t>C</w:t>
            </w:r>
          </w:p>
        </w:tc>
      </w:tr>
      <w:tr w:rsidR="00610327" w:rsidRPr="00760004" w14:paraId="19CEBD10" w14:textId="77777777" w:rsidTr="00822E9A">
        <w:trPr>
          <w:jc w:val="center"/>
        </w:trPr>
        <w:tc>
          <w:tcPr>
            <w:tcW w:w="2693" w:type="dxa"/>
          </w:tcPr>
          <w:p w14:paraId="3A40E6CC" w14:textId="77777777" w:rsidR="00610327" w:rsidRPr="00760004" w:rsidRDefault="00610327" w:rsidP="00822E9A">
            <w:pPr>
              <w:pStyle w:val="TAL"/>
            </w:pPr>
            <w:r w:rsidRPr="00760004">
              <w:t>contentLocation</w:t>
            </w:r>
          </w:p>
        </w:tc>
        <w:tc>
          <w:tcPr>
            <w:tcW w:w="6521" w:type="dxa"/>
          </w:tcPr>
          <w:p w14:paraId="66E2E052" w14:textId="6B7A1BF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content to be retrieved. As defined in OMA-</w:t>
            </w:r>
            <w:r w:rsidR="001E261F">
              <w:t>TS-MMS</w:t>
            </w:r>
            <w:r w:rsidRPr="00760004">
              <w:t>_ENC [39] clause 7.3.10. Include if sent by the MMS Proxy-Relay.</w:t>
            </w:r>
          </w:p>
        </w:tc>
        <w:tc>
          <w:tcPr>
            <w:tcW w:w="708" w:type="dxa"/>
          </w:tcPr>
          <w:p w14:paraId="28C49D2E" w14:textId="77777777" w:rsidR="00610327" w:rsidRPr="00760004" w:rsidRDefault="00610327" w:rsidP="00822E9A">
            <w:pPr>
              <w:pStyle w:val="TAL"/>
            </w:pPr>
            <w:r w:rsidRPr="00760004">
              <w:t>C</w:t>
            </w:r>
          </w:p>
        </w:tc>
      </w:tr>
      <w:tr w:rsidR="00610327" w:rsidRPr="00760004" w14:paraId="34992C27" w14:textId="77777777" w:rsidTr="00822E9A">
        <w:trPr>
          <w:jc w:val="center"/>
        </w:trPr>
        <w:tc>
          <w:tcPr>
            <w:tcW w:w="2693" w:type="dxa"/>
          </w:tcPr>
          <w:p w14:paraId="2B37D000" w14:textId="77777777" w:rsidR="00610327" w:rsidRPr="00760004" w:rsidRDefault="00610327" w:rsidP="00822E9A">
            <w:pPr>
              <w:pStyle w:val="TAL"/>
            </w:pPr>
            <w:r w:rsidRPr="00760004">
              <w:t>state</w:t>
            </w:r>
          </w:p>
        </w:tc>
        <w:tc>
          <w:tcPr>
            <w:tcW w:w="6521" w:type="dxa"/>
          </w:tcPr>
          <w:p w14:paraId="17336AE4" w14:textId="2B8FBB40"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by the MMS Proxy-Relay.</w:t>
            </w:r>
          </w:p>
        </w:tc>
        <w:tc>
          <w:tcPr>
            <w:tcW w:w="708" w:type="dxa"/>
          </w:tcPr>
          <w:p w14:paraId="2A986CF8" w14:textId="77777777" w:rsidR="00610327" w:rsidRPr="00760004" w:rsidRDefault="00610327" w:rsidP="00822E9A">
            <w:pPr>
              <w:pStyle w:val="TAL"/>
            </w:pPr>
            <w:r w:rsidRPr="00760004">
              <w:t>C</w:t>
            </w:r>
          </w:p>
        </w:tc>
      </w:tr>
      <w:tr w:rsidR="00610327" w:rsidRPr="00760004" w14:paraId="41AF705A" w14:textId="77777777" w:rsidTr="00822E9A">
        <w:trPr>
          <w:jc w:val="center"/>
        </w:trPr>
        <w:tc>
          <w:tcPr>
            <w:tcW w:w="2693" w:type="dxa"/>
          </w:tcPr>
          <w:p w14:paraId="733FA7A3" w14:textId="77777777" w:rsidR="00610327" w:rsidRPr="00760004" w:rsidRDefault="00610327" w:rsidP="00822E9A">
            <w:pPr>
              <w:pStyle w:val="TAL"/>
            </w:pPr>
            <w:r w:rsidRPr="00760004">
              <w:t>flags</w:t>
            </w:r>
          </w:p>
        </w:tc>
        <w:tc>
          <w:tcPr>
            <w:tcW w:w="6521" w:type="dxa"/>
          </w:tcPr>
          <w:p w14:paraId="6C0EFF64" w14:textId="1B4B1686"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by the MMS Proxy-Relay.</w:t>
            </w:r>
          </w:p>
        </w:tc>
        <w:tc>
          <w:tcPr>
            <w:tcW w:w="708" w:type="dxa"/>
          </w:tcPr>
          <w:p w14:paraId="16687DD1" w14:textId="77777777" w:rsidR="00610327" w:rsidRPr="00760004" w:rsidRDefault="00610327" w:rsidP="00822E9A">
            <w:pPr>
              <w:pStyle w:val="TAL"/>
            </w:pPr>
            <w:r w:rsidRPr="00760004">
              <w:t>C</w:t>
            </w:r>
          </w:p>
        </w:tc>
      </w:tr>
      <w:tr w:rsidR="00610327" w:rsidRPr="00760004" w14:paraId="2AAED862" w14:textId="77777777" w:rsidTr="00822E9A">
        <w:trPr>
          <w:jc w:val="center"/>
        </w:trPr>
        <w:tc>
          <w:tcPr>
            <w:tcW w:w="2693" w:type="dxa"/>
          </w:tcPr>
          <w:p w14:paraId="0275F3BB" w14:textId="77777777" w:rsidR="00610327" w:rsidRPr="00760004" w:rsidRDefault="00610327" w:rsidP="00822E9A">
            <w:pPr>
              <w:pStyle w:val="TAL"/>
            </w:pPr>
            <w:r w:rsidRPr="00760004">
              <w:t>start</w:t>
            </w:r>
          </w:p>
        </w:tc>
        <w:tc>
          <w:tcPr>
            <w:tcW w:w="6521" w:type="dxa"/>
          </w:tcPr>
          <w:p w14:paraId="021407E8" w14:textId="77777777" w:rsidR="00610327" w:rsidRPr="00760004" w:rsidRDefault="00610327" w:rsidP="00822E9A">
            <w:pPr>
              <w:pStyle w:val="TAL"/>
            </w:pPr>
            <w:r w:rsidRPr="00760004">
              <w:t>A number, indicating the index of the first MM of those selected to have information returned in the response. Include if sent by the MMS Proxy-Relay.</w:t>
            </w:r>
          </w:p>
        </w:tc>
        <w:tc>
          <w:tcPr>
            <w:tcW w:w="708" w:type="dxa"/>
          </w:tcPr>
          <w:p w14:paraId="558000E3" w14:textId="77777777" w:rsidR="00610327" w:rsidRPr="00760004" w:rsidRDefault="00610327" w:rsidP="00822E9A">
            <w:pPr>
              <w:pStyle w:val="TAL"/>
            </w:pPr>
            <w:r w:rsidRPr="00760004">
              <w:t>C</w:t>
            </w:r>
          </w:p>
        </w:tc>
      </w:tr>
      <w:tr w:rsidR="00610327" w:rsidRPr="00760004" w14:paraId="7631D90A" w14:textId="77777777" w:rsidTr="00822E9A">
        <w:trPr>
          <w:jc w:val="center"/>
        </w:trPr>
        <w:tc>
          <w:tcPr>
            <w:tcW w:w="2693" w:type="dxa"/>
          </w:tcPr>
          <w:p w14:paraId="10AFE439" w14:textId="77777777" w:rsidR="00610327" w:rsidRPr="00760004" w:rsidRDefault="00610327" w:rsidP="00822E9A">
            <w:pPr>
              <w:pStyle w:val="TAL"/>
            </w:pPr>
            <w:r w:rsidRPr="00760004">
              <w:t>limit</w:t>
            </w:r>
          </w:p>
        </w:tc>
        <w:tc>
          <w:tcPr>
            <w:tcW w:w="6521" w:type="dxa"/>
          </w:tcPr>
          <w:p w14:paraId="46D31029" w14:textId="77777777" w:rsidR="00610327" w:rsidRPr="00760004" w:rsidRDefault="00610327" w:rsidP="00822E9A">
            <w:pPr>
              <w:pStyle w:val="TAL"/>
            </w:pPr>
            <w:r w:rsidRPr="00760004">
              <w:t>A number indicating the maximum number of selected MMs whose information are to be returned in the response.</w:t>
            </w:r>
          </w:p>
          <w:p w14:paraId="2A1FCA3D" w14:textId="77777777" w:rsidR="00610327" w:rsidRPr="00760004" w:rsidRDefault="00610327" w:rsidP="00822E9A">
            <w:pPr>
              <w:pStyle w:val="TAL"/>
            </w:pPr>
            <w:r w:rsidRPr="00760004">
              <w:t>If this is absent, information elements from all remaining MMs are to be returned. If this is zero then no MM-related information are to be returned. Include if sent by the MMS Proxy-Relay.</w:t>
            </w:r>
          </w:p>
        </w:tc>
        <w:tc>
          <w:tcPr>
            <w:tcW w:w="708" w:type="dxa"/>
          </w:tcPr>
          <w:p w14:paraId="209E5BBB" w14:textId="77777777" w:rsidR="00610327" w:rsidRPr="00760004" w:rsidRDefault="00610327" w:rsidP="00822E9A">
            <w:pPr>
              <w:pStyle w:val="TAL"/>
            </w:pPr>
            <w:r w:rsidRPr="00760004">
              <w:t>C</w:t>
            </w:r>
          </w:p>
        </w:tc>
      </w:tr>
      <w:tr w:rsidR="00610327" w:rsidRPr="00760004" w14:paraId="7FB8CF34" w14:textId="77777777" w:rsidTr="00822E9A">
        <w:trPr>
          <w:jc w:val="center"/>
        </w:trPr>
        <w:tc>
          <w:tcPr>
            <w:tcW w:w="2693" w:type="dxa"/>
          </w:tcPr>
          <w:p w14:paraId="7160591A" w14:textId="77777777" w:rsidR="00610327" w:rsidRPr="00760004" w:rsidRDefault="00610327" w:rsidP="00822E9A">
            <w:pPr>
              <w:pStyle w:val="TAL"/>
            </w:pPr>
            <w:r w:rsidRPr="00760004">
              <w:t>mMSAttributes</w:t>
            </w:r>
          </w:p>
        </w:tc>
        <w:tc>
          <w:tcPr>
            <w:tcW w:w="6521" w:type="dxa"/>
          </w:tcPr>
          <w:p w14:paraId="1847400C" w14:textId="77777777" w:rsidR="00610327" w:rsidRPr="00760004" w:rsidRDefault="00610327" w:rsidP="00822E9A">
            <w:pPr>
              <w:pStyle w:val="TAL"/>
            </w:pPr>
            <w:r w:rsidRPr="00760004">
              <w:t>A list of information elements that should appear in the view for each selected message. Include if sent by the MMS Proxy-Relay.</w:t>
            </w:r>
          </w:p>
        </w:tc>
        <w:tc>
          <w:tcPr>
            <w:tcW w:w="708" w:type="dxa"/>
          </w:tcPr>
          <w:p w14:paraId="0070BABF" w14:textId="77777777" w:rsidR="00610327" w:rsidRPr="00760004" w:rsidRDefault="00610327" w:rsidP="00822E9A">
            <w:pPr>
              <w:pStyle w:val="TAL"/>
            </w:pPr>
            <w:r w:rsidRPr="00760004">
              <w:t>C</w:t>
            </w:r>
          </w:p>
        </w:tc>
      </w:tr>
      <w:tr w:rsidR="00610327" w:rsidRPr="00760004" w14:paraId="558DED68" w14:textId="77777777" w:rsidTr="00822E9A">
        <w:trPr>
          <w:jc w:val="center"/>
        </w:trPr>
        <w:tc>
          <w:tcPr>
            <w:tcW w:w="2693" w:type="dxa"/>
          </w:tcPr>
          <w:p w14:paraId="6FF20955" w14:textId="77777777" w:rsidR="00610327" w:rsidRPr="00760004" w:rsidRDefault="00610327" w:rsidP="00822E9A">
            <w:pPr>
              <w:pStyle w:val="TAL"/>
            </w:pPr>
            <w:r w:rsidRPr="00760004">
              <w:t>mMSTotals</w:t>
            </w:r>
          </w:p>
        </w:tc>
        <w:tc>
          <w:tcPr>
            <w:tcW w:w="6521" w:type="dxa"/>
          </w:tcPr>
          <w:p w14:paraId="335CE89B" w14:textId="208F8E9C"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by the MMS Proxy-Relay.</w:t>
            </w:r>
          </w:p>
        </w:tc>
        <w:tc>
          <w:tcPr>
            <w:tcW w:w="708" w:type="dxa"/>
          </w:tcPr>
          <w:p w14:paraId="0E545D5A" w14:textId="77777777" w:rsidR="00610327" w:rsidRPr="00760004" w:rsidRDefault="00610327" w:rsidP="00822E9A">
            <w:pPr>
              <w:pStyle w:val="TAL"/>
            </w:pPr>
            <w:r w:rsidRPr="00760004">
              <w:t>C</w:t>
            </w:r>
          </w:p>
        </w:tc>
      </w:tr>
      <w:tr w:rsidR="00610327" w:rsidRPr="00760004" w14:paraId="63595AC3" w14:textId="77777777" w:rsidTr="00822E9A">
        <w:trPr>
          <w:jc w:val="center"/>
        </w:trPr>
        <w:tc>
          <w:tcPr>
            <w:tcW w:w="2693" w:type="dxa"/>
          </w:tcPr>
          <w:p w14:paraId="40D992F6" w14:textId="77777777" w:rsidR="00610327" w:rsidRPr="00760004" w:rsidRDefault="00610327" w:rsidP="00822E9A">
            <w:pPr>
              <w:pStyle w:val="TAL"/>
            </w:pPr>
            <w:r w:rsidRPr="00760004">
              <w:t>mMSQuotas</w:t>
            </w:r>
          </w:p>
        </w:tc>
        <w:tc>
          <w:tcPr>
            <w:tcW w:w="6521" w:type="dxa"/>
          </w:tcPr>
          <w:p w14:paraId="75E7BB95" w14:textId="5FAB6EAD"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by the MMS Proxy-Relay.</w:t>
            </w:r>
          </w:p>
        </w:tc>
        <w:tc>
          <w:tcPr>
            <w:tcW w:w="708" w:type="dxa"/>
          </w:tcPr>
          <w:p w14:paraId="561449A0" w14:textId="77777777" w:rsidR="00610327" w:rsidRPr="00760004" w:rsidRDefault="00610327" w:rsidP="00822E9A">
            <w:pPr>
              <w:pStyle w:val="TAL"/>
            </w:pPr>
            <w:r w:rsidRPr="00760004">
              <w:t>C</w:t>
            </w:r>
          </w:p>
        </w:tc>
      </w:tr>
      <w:tr w:rsidR="00610327" w:rsidRPr="00760004" w14:paraId="10886214" w14:textId="77777777" w:rsidTr="00822E9A">
        <w:trPr>
          <w:jc w:val="center"/>
        </w:trPr>
        <w:tc>
          <w:tcPr>
            <w:tcW w:w="2693" w:type="dxa"/>
          </w:tcPr>
          <w:p w14:paraId="75FBCA4C" w14:textId="77777777" w:rsidR="00610327" w:rsidRPr="00760004" w:rsidRDefault="00610327" w:rsidP="00822E9A">
            <w:pPr>
              <w:pStyle w:val="TAL"/>
            </w:pPr>
            <w:r w:rsidRPr="00760004">
              <w:t>mMBoxDescription</w:t>
            </w:r>
          </w:p>
        </w:tc>
        <w:tc>
          <w:tcPr>
            <w:tcW w:w="6521" w:type="dxa"/>
          </w:tcPr>
          <w:p w14:paraId="578CAF2F" w14:textId="55F41973"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w:t>
            </w:r>
          </w:p>
        </w:tc>
        <w:tc>
          <w:tcPr>
            <w:tcW w:w="708" w:type="dxa"/>
          </w:tcPr>
          <w:p w14:paraId="4B29755E" w14:textId="77777777" w:rsidR="00610327" w:rsidRPr="00760004" w:rsidRDefault="00610327" w:rsidP="00822E9A">
            <w:pPr>
              <w:pStyle w:val="TAL"/>
            </w:pPr>
            <w:r w:rsidRPr="00760004">
              <w:t>M</w:t>
            </w:r>
          </w:p>
        </w:tc>
      </w:tr>
    </w:tbl>
    <w:p w14:paraId="5B276551" w14:textId="77777777" w:rsidR="00610327" w:rsidRPr="00760004" w:rsidRDefault="00610327" w:rsidP="00610327"/>
    <w:p w14:paraId="1166BC48" w14:textId="477D735D" w:rsidR="00610327" w:rsidRPr="00760004" w:rsidRDefault="00241659" w:rsidP="00610327">
      <w:pPr>
        <w:pStyle w:val="Heading4"/>
      </w:pPr>
      <w:bookmarkStart w:id="468" w:name="_Toc167821359"/>
      <w:r w:rsidRPr="00760004">
        <w:t>7.4.</w:t>
      </w:r>
      <w:r w:rsidR="00610327" w:rsidRPr="00760004">
        <w:t>3.20</w:t>
      </w:r>
      <w:r w:rsidR="00610327" w:rsidRPr="00760004">
        <w:tab/>
        <w:t>MMBoxDescription</w:t>
      </w:r>
      <w:bookmarkEnd w:id="468"/>
    </w:p>
    <w:p w14:paraId="2D51C031" w14:textId="77D1B62D" w:rsidR="00610327" w:rsidRPr="00760004" w:rsidRDefault="00610327" w:rsidP="00610327">
      <w:r w:rsidRPr="00760004">
        <w:t xml:space="preserve">The MMBoxDescription used in MMSMBoxViewResponse and MMSMBoxUpload records is defined in table </w:t>
      </w:r>
      <w:r w:rsidR="00241659" w:rsidRPr="00760004">
        <w:t>7.4.</w:t>
      </w:r>
      <w:r w:rsidRPr="00760004">
        <w:t>3-20.</w:t>
      </w:r>
    </w:p>
    <w:p w14:paraId="3446EDD2" w14:textId="0FF82570" w:rsidR="00610327" w:rsidRPr="00760004" w:rsidRDefault="00610327" w:rsidP="00610327">
      <w:pPr>
        <w:pStyle w:val="TH"/>
      </w:pPr>
      <w:r w:rsidRPr="00760004">
        <w:t xml:space="preserve">Table </w:t>
      </w:r>
      <w:r w:rsidR="00241659" w:rsidRPr="00760004">
        <w:t>7.4.</w:t>
      </w:r>
      <w:r w:rsidRPr="00760004">
        <w:t>3-20: Payload for MMBoxDescription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DEDA9C4" w14:textId="77777777" w:rsidTr="00822E9A">
        <w:trPr>
          <w:jc w:val="center"/>
        </w:trPr>
        <w:tc>
          <w:tcPr>
            <w:tcW w:w="2693" w:type="dxa"/>
          </w:tcPr>
          <w:p w14:paraId="201E58D9" w14:textId="77777777" w:rsidR="00610327" w:rsidRPr="00760004" w:rsidRDefault="00610327" w:rsidP="00822E9A">
            <w:pPr>
              <w:pStyle w:val="TAH"/>
            </w:pPr>
            <w:r w:rsidRPr="00760004">
              <w:t>Field name</w:t>
            </w:r>
          </w:p>
        </w:tc>
        <w:tc>
          <w:tcPr>
            <w:tcW w:w="6521" w:type="dxa"/>
          </w:tcPr>
          <w:p w14:paraId="47434237" w14:textId="77777777" w:rsidR="00610327" w:rsidRPr="00760004" w:rsidRDefault="00610327" w:rsidP="00822E9A">
            <w:pPr>
              <w:pStyle w:val="TAH"/>
            </w:pPr>
            <w:r w:rsidRPr="00760004">
              <w:t>Description</w:t>
            </w:r>
          </w:p>
        </w:tc>
        <w:tc>
          <w:tcPr>
            <w:tcW w:w="708" w:type="dxa"/>
          </w:tcPr>
          <w:p w14:paraId="7A501975" w14:textId="77777777" w:rsidR="00610327" w:rsidRPr="00760004" w:rsidRDefault="00610327" w:rsidP="00822E9A">
            <w:pPr>
              <w:pStyle w:val="TAH"/>
            </w:pPr>
            <w:r w:rsidRPr="00760004">
              <w:t>M/C/O</w:t>
            </w:r>
          </w:p>
        </w:tc>
      </w:tr>
      <w:tr w:rsidR="00610327" w:rsidRPr="00760004" w14:paraId="1C53BEC5" w14:textId="77777777" w:rsidTr="00822E9A">
        <w:trPr>
          <w:jc w:val="center"/>
        </w:trPr>
        <w:tc>
          <w:tcPr>
            <w:tcW w:w="2693" w:type="dxa"/>
          </w:tcPr>
          <w:p w14:paraId="5196C59B" w14:textId="77777777" w:rsidR="00610327" w:rsidRPr="00760004" w:rsidRDefault="00610327" w:rsidP="00822E9A">
            <w:pPr>
              <w:pStyle w:val="TAL"/>
            </w:pPr>
            <w:r w:rsidRPr="00760004">
              <w:t>contentLocation</w:t>
            </w:r>
          </w:p>
        </w:tc>
        <w:tc>
          <w:tcPr>
            <w:tcW w:w="6521" w:type="dxa"/>
          </w:tcPr>
          <w:p w14:paraId="20279976" w14:textId="7A989049"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by the MMS Proxy-Relay.</w:t>
            </w:r>
          </w:p>
        </w:tc>
        <w:tc>
          <w:tcPr>
            <w:tcW w:w="708" w:type="dxa"/>
          </w:tcPr>
          <w:p w14:paraId="2A3708A7" w14:textId="77777777" w:rsidR="00610327" w:rsidRPr="00760004" w:rsidRDefault="00610327" w:rsidP="00822E9A">
            <w:pPr>
              <w:pStyle w:val="TAL"/>
            </w:pPr>
            <w:r w:rsidRPr="00760004">
              <w:t>C</w:t>
            </w:r>
          </w:p>
        </w:tc>
      </w:tr>
      <w:tr w:rsidR="00610327" w:rsidRPr="00760004" w14:paraId="19F9F0DD" w14:textId="77777777" w:rsidTr="00822E9A">
        <w:trPr>
          <w:jc w:val="center"/>
        </w:trPr>
        <w:tc>
          <w:tcPr>
            <w:tcW w:w="2693" w:type="dxa"/>
          </w:tcPr>
          <w:p w14:paraId="53CA45B6" w14:textId="77777777" w:rsidR="00610327" w:rsidRPr="00760004" w:rsidRDefault="00610327" w:rsidP="00822E9A">
            <w:pPr>
              <w:pStyle w:val="TAL"/>
            </w:pPr>
            <w:r w:rsidRPr="00760004">
              <w:t>messageID</w:t>
            </w:r>
          </w:p>
        </w:tc>
        <w:tc>
          <w:tcPr>
            <w:tcW w:w="6521" w:type="dxa"/>
          </w:tcPr>
          <w:p w14:paraId="11E12F29" w14:textId="5423AFEC" w:rsidR="00610327" w:rsidRPr="00760004" w:rsidRDefault="00610327" w:rsidP="00822E9A">
            <w:pPr>
              <w:pStyle w:val="TAL"/>
            </w:pPr>
            <w:r w:rsidRPr="00760004">
              <w:t>An ID assigned by the MMS Proxy-Relay to uniquely identify an MM. Included unconditionally for the MMS View Confirm report and is included for the MMS Upload report if a Message ID was previously assigned to the MM. In this latter case, if a Message ID was not previously assigned, this parameter is excluded. As defined in OMA-</w:t>
            </w:r>
            <w:r w:rsidR="001E261F">
              <w:t>TS-MMS</w:t>
            </w:r>
            <w:r w:rsidRPr="00760004">
              <w:t>_ENC [39] clause 7.3.29. Include if sent by the MMS Proxy-Relay.</w:t>
            </w:r>
          </w:p>
        </w:tc>
        <w:tc>
          <w:tcPr>
            <w:tcW w:w="708" w:type="dxa"/>
          </w:tcPr>
          <w:p w14:paraId="06DAFBC9" w14:textId="77777777" w:rsidR="00610327" w:rsidRPr="00760004" w:rsidRDefault="00610327" w:rsidP="00822E9A">
            <w:pPr>
              <w:pStyle w:val="TAL"/>
            </w:pPr>
            <w:r w:rsidRPr="00760004">
              <w:t>C</w:t>
            </w:r>
          </w:p>
        </w:tc>
      </w:tr>
      <w:tr w:rsidR="00610327" w:rsidRPr="00760004" w14:paraId="03EEDC78" w14:textId="77777777" w:rsidTr="00822E9A">
        <w:trPr>
          <w:jc w:val="center"/>
        </w:trPr>
        <w:tc>
          <w:tcPr>
            <w:tcW w:w="2693" w:type="dxa"/>
          </w:tcPr>
          <w:p w14:paraId="249A1385" w14:textId="77777777" w:rsidR="00610327" w:rsidRPr="00760004" w:rsidRDefault="00610327" w:rsidP="00822E9A">
            <w:pPr>
              <w:pStyle w:val="TAL"/>
            </w:pPr>
            <w:r w:rsidRPr="00760004">
              <w:t>state</w:t>
            </w:r>
          </w:p>
        </w:tc>
        <w:tc>
          <w:tcPr>
            <w:tcW w:w="6521" w:type="dxa"/>
          </w:tcPr>
          <w:p w14:paraId="45EBA8DD" w14:textId="1E0DCF4F" w:rsidR="00610327" w:rsidRPr="00760004" w:rsidRDefault="00610327" w:rsidP="00822E9A">
            <w:pPr>
              <w:pStyle w:val="TAL"/>
            </w:pPr>
            <w:r w:rsidRPr="00760004">
              <w:t>Identifies the value of the MM State associated with a MM to be stored or stored MM. Include for the MMS View Confirm. Include for the MMS View Request if provided by the target. As defined in OMA-</w:t>
            </w:r>
            <w:r w:rsidR="001E261F">
              <w:t>TS-MMS</w:t>
            </w:r>
            <w:r w:rsidRPr="00760004">
              <w:t>_ENC [39] clause 7.3.33. Include if sent by the MMS Proxy-Relay.</w:t>
            </w:r>
          </w:p>
        </w:tc>
        <w:tc>
          <w:tcPr>
            <w:tcW w:w="708" w:type="dxa"/>
          </w:tcPr>
          <w:p w14:paraId="7CB9EE10" w14:textId="77777777" w:rsidR="00610327" w:rsidRPr="00760004" w:rsidRDefault="00610327" w:rsidP="00822E9A">
            <w:pPr>
              <w:pStyle w:val="TAL"/>
            </w:pPr>
            <w:r w:rsidRPr="00760004">
              <w:t>C</w:t>
            </w:r>
          </w:p>
        </w:tc>
      </w:tr>
      <w:tr w:rsidR="00610327" w:rsidRPr="00760004" w14:paraId="7E6CE660" w14:textId="77777777" w:rsidTr="00822E9A">
        <w:trPr>
          <w:jc w:val="center"/>
        </w:trPr>
        <w:tc>
          <w:tcPr>
            <w:tcW w:w="2693" w:type="dxa"/>
          </w:tcPr>
          <w:p w14:paraId="7D8C966C" w14:textId="77777777" w:rsidR="00610327" w:rsidRPr="00760004" w:rsidRDefault="00610327" w:rsidP="00822E9A">
            <w:pPr>
              <w:pStyle w:val="TAL"/>
            </w:pPr>
            <w:r w:rsidRPr="00760004">
              <w:t>flags</w:t>
            </w:r>
          </w:p>
        </w:tc>
        <w:tc>
          <w:tcPr>
            <w:tcW w:w="6521" w:type="dxa"/>
          </w:tcPr>
          <w:p w14:paraId="15739B3B" w14:textId="5E7E8446" w:rsidR="00610327" w:rsidRPr="00760004" w:rsidRDefault="00610327" w:rsidP="00822E9A">
            <w:pPr>
              <w:pStyle w:val="TAL"/>
            </w:pPr>
            <w:r w:rsidRPr="00760004">
              <w:t>Identifies a keyword to add or remove from the list of keywords associated with a stored MM. This parameter may convey all the keywords associated with the MM. Include if at least one keyword is associated with the MM. If no keywords are associated with the MM, then this parameter may be excluded. Include if sent by the MMS Proxy-Relay.</w:t>
            </w:r>
          </w:p>
        </w:tc>
        <w:tc>
          <w:tcPr>
            <w:tcW w:w="708" w:type="dxa"/>
          </w:tcPr>
          <w:p w14:paraId="0F16F2CA" w14:textId="77777777" w:rsidR="00610327" w:rsidRPr="00760004" w:rsidRDefault="00610327" w:rsidP="00822E9A">
            <w:pPr>
              <w:pStyle w:val="TAL"/>
            </w:pPr>
            <w:r w:rsidRPr="00760004">
              <w:t>C</w:t>
            </w:r>
          </w:p>
        </w:tc>
      </w:tr>
      <w:tr w:rsidR="00610327" w:rsidRPr="00760004" w14:paraId="35CDFC8B" w14:textId="77777777" w:rsidTr="00822E9A">
        <w:trPr>
          <w:jc w:val="center"/>
        </w:trPr>
        <w:tc>
          <w:tcPr>
            <w:tcW w:w="2693" w:type="dxa"/>
          </w:tcPr>
          <w:p w14:paraId="32CEFD84" w14:textId="77777777" w:rsidR="00610327" w:rsidRPr="00760004" w:rsidRDefault="00610327" w:rsidP="00822E9A">
            <w:pPr>
              <w:pStyle w:val="TAL"/>
            </w:pPr>
            <w:r w:rsidRPr="00760004">
              <w:t>dateTime</w:t>
            </w:r>
          </w:p>
        </w:tc>
        <w:tc>
          <w:tcPr>
            <w:tcW w:w="6521" w:type="dxa"/>
          </w:tcPr>
          <w:p w14:paraId="49E0888B" w14:textId="77777777" w:rsidR="00610327" w:rsidRPr="00760004" w:rsidRDefault="00610327" w:rsidP="00822E9A">
            <w:pPr>
              <w:pStyle w:val="TAL"/>
            </w:pPr>
            <w:r w:rsidRPr="00760004">
              <w:t>Date and Time when the MM request was detected. Include if sent by the MMS Proxy-Relay.</w:t>
            </w:r>
          </w:p>
        </w:tc>
        <w:tc>
          <w:tcPr>
            <w:tcW w:w="708" w:type="dxa"/>
          </w:tcPr>
          <w:p w14:paraId="45E3234C" w14:textId="77777777" w:rsidR="00610327" w:rsidRPr="00760004" w:rsidRDefault="00610327" w:rsidP="00822E9A">
            <w:pPr>
              <w:pStyle w:val="TAL"/>
            </w:pPr>
            <w:r w:rsidRPr="00760004">
              <w:t>C</w:t>
            </w:r>
          </w:p>
        </w:tc>
      </w:tr>
      <w:tr w:rsidR="00610327" w:rsidRPr="00760004" w14:paraId="50D9F15D" w14:textId="77777777" w:rsidTr="00822E9A">
        <w:trPr>
          <w:jc w:val="center"/>
        </w:trPr>
        <w:tc>
          <w:tcPr>
            <w:tcW w:w="2693" w:type="dxa"/>
          </w:tcPr>
          <w:p w14:paraId="3A5E237C" w14:textId="77777777" w:rsidR="00610327" w:rsidRPr="00760004" w:rsidRDefault="00610327" w:rsidP="00822E9A">
            <w:pPr>
              <w:pStyle w:val="TAL"/>
            </w:pPr>
            <w:r w:rsidRPr="00760004">
              <w:t>originatingMMSParty</w:t>
            </w:r>
          </w:p>
        </w:tc>
        <w:tc>
          <w:tcPr>
            <w:tcW w:w="6521" w:type="dxa"/>
          </w:tcPr>
          <w:p w14:paraId="48840E5C" w14:textId="554CBCB5" w:rsidR="00610327" w:rsidRPr="00760004" w:rsidRDefault="00610327" w:rsidP="00822E9A">
            <w:pPr>
              <w:pStyle w:val="TAL"/>
            </w:pPr>
            <w:r w:rsidRPr="00760004">
              <w:t xml:space="preserve">ID(s) of the originating party in one or more of the formats described in </w:t>
            </w:r>
            <w:r w:rsidR="007C2722">
              <w:t xml:space="preserve">clause </w:t>
            </w:r>
            <w:r w:rsidR="00241659" w:rsidRPr="00760004">
              <w:t>7.4.</w:t>
            </w:r>
            <w:r w:rsidRPr="00760004">
              <w:t>2.1</w:t>
            </w:r>
            <w:r w:rsidR="007C2722">
              <w:t>.</w:t>
            </w:r>
          </w:p>
          <w:p w14:paraId="0D27AFC0"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468E0170" w14:textId="77777777" w:rsidR="00610327" w:rsidRPr="00760004" w:rsidRDefault="00610327" w:rsidP="00822E9A">
            <w:pPr>
              <w:pStyle w:val="TAL"/>
            </w:pPr>
            <w:r w:rsidRPr="00760004">
              <w:t>C</w:t>
            </w:r>
          </w:p>
        </w:tc>
      </w:tr>
      <w:tr w:rsidR="00610327" w:rsidRPr="00760004" w14:paraId="501743AB" w14:textId="77777777" w:rsidTr="00822E9A">
        <w:trPr>
          <w:jc w:val="center"/>
        </w:trPr>
        <w:tc>
          <w:tcPr>
            <w:tcW w:w="2693" w:type="dxa"/>
          </w:tcPr>
          <w:p w14:paraId="540D6828" w14:textId="77777777" w:rsidR="00610327" w:rsidRPr="00760004" w:rsidRDefault="00610327" w:rsidP="00822E9A">
            <w:pPr>
              <w:pStyle w:val="TAL"/>
            </w:pPr>
            <w:r w:rsidRPr="00760004">
              <w:t>terminatingMMSParty</w:t>
            </w:r>
          </w:p>
        </w:tc>
        <w:tc>
          <w:tcPr>
            <w:tcW w:w="6521" w:type="dxa"/>
          </w:tcPr>
          <w:p w14:paraId="2161AB89" w14:textId="7BF04849" w:rsidR="00610327" w:rsidRPr="00760004" w:rsidRDefault="00610327" w:rsidP="00822E9A">
            <w:pPr>
              <w:pStyle w:val="TAL"/>
            </w:pPr>
            <w:r w:rsidRPr="00760004">
              <w:t xml:space="preserve">ID(s) of the terminating party in one or more of the formats described in </w:t>
            </w:r>
            <w:r w:rsidR="007C2722">
              <w:t xml:space="preserve">clause </w:t>
            </w:r>
            <w:r w:rsidR="00241659" w:rsidRPr="00760004">
              <w:t>7.4.</w:t>
            </w:r>
            <w:r w:rsidRPr="00760004">
              <w:t>2.1</w:t>
            </w:r>
            <w:r w:rsidR="007C2722">
              <w:t>.</w:t>
            </w:r>
          </w:p>
          <w:p w14:paraId="3AFE7AEA"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 Include if sent by the MMS Proxy-Relay.</w:t>
            </w:r>
          </w:p>
        </w:tc>
        <w:tc>
          <w:tcPr>
            <w:tcW w:w="708" w:type="dxa"/>
          </w:tcPr>
          <w:p w14:paraId="4FBE3C2C" w14:textId="77777777" w:rsidR="00610327" w:rsidRPr="00760004" w:rsidRDefault="00610327" w:rsidP="00822E9A">
            <w:pPr>
              <w:pStyle w:val="TAL"/>
            </w:pPr>
            <w:r w:rsidRPr="00760004">
              <w:t>C</w:t>
            </w:r>
          </w:p>
        </w:tc>
      </w:tr>
      <w:tr w:rsidR="00610327" w:rsidRPr="00760004" w14:paraId="4E0F4BBE" w14:textId="77777777" w:rsidTr="00822E9A">
        <w:trPr>
          <w:jc w:val="center"/>
        </w:trPr>
        <w:tc>
          <w:tcPr>
            <w:tcW w:w="2693" w:type="dxa"/>
          </w:tcPr>
          <w:p w14:paraId="278BCF3D" w14:textId="77777777" w:rsidR="00610327" w:rsidRPr="00760004" w:rsidRDefault="00610327" w:rsidP="00822E9A">
            <w:pPr>
              <w:pStyle w:val="TAL"/>
            </w:pPr>
            <w:r w:rsidRPr="00760004">
              <w:t>cCRecipients</w:t>
            </w:r>
          </w:p>
        </w:tc>
        <w:tc>
          <w:tcPr>
            <w:tcW w:w="6521" w:type="dxa"/>
          </w:tcPr>
          <w:p w14:paraId="399A2204" w14:textId="5DAE8BA4"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This parameter is included if the corresponding MM includes a “CC” field. Include if sent by the MMS Proxy-Relay.</w:t>
            </w:r>
          </w:p>
        </w:tc>
        <w:tc>
          <w:tcPr>
            <w:tcW w:w="708" w:type="dxa"/>
          </w:tcPr>
          <w:p w14:paraId="6917B889" w14:textId="77777777" w:rsidR="00610327" w:rsidRPr="00760004" w:rsidRDefault="00610327" w:rsidP="00822E9A">
            <w:pPr>
              <w:pStyle w:val="TAL"/>
            </w:pPr>
            <w:r w:rsidRPr="00760004">
              <w:t>C</w:t>
            </w:r>
          </w:p>
        </w:tc>
      </w:tr>
      <w:tr w:rsidR="00610327" w:rsidRPr="00760004" w14:paraId="607BB25A" w14:textId="77777777" w:rsidTr="00822E9A">
        <w:trPr>
          <w:jc w:val="center"/>
        </w:trPr>
        <w:tc>
          <w:tcPr>
            <w:tcW w:w="2693" w:type="dxa"/>
          </w:tcPr>
          <w:p w14:paraId="3BD9880C" w14:textId="77777777" w:rsidR="00610327" w:rsidRPr="00760004" w:rsidRDefault="00610327" w:rsidP="00822E9A">
            <w:pPr>
              <w:pStyle w:val="TAL"/>
            </w:pPr>
            <w:r w:rsidRPr="00760004">
              <w:t>bCCRecipients</w:t>
            </w:r>
          </w:p>
        </w:tc>
        <w:tc>
          <w:tcPr>
            <w:tcW w:w="6521" w:type="dxa"/>
          </w:tcPr>
          <w:p w14:paraId="23450DE7"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by the MMS Proxy-Relay.</w:t>
            </w:r>
          </w:p>
        </w:tc>
        <w:tc>
          <w:tcPr>
            <w:tcW w:w="708" w:type="dxa"/>
          </w:tcPr>
          <w:p w14:paraId="2B330CB8" w14:textId="77777777" w:rsidR="00610327" w:rsidRPr="00760004" w:rsidRDefault="00610327" w:rsidP="00822E9A">
            <w:pPr>
              <w:pStyle w:val="TAL"/>
            </w:pPr>
            <w:r w:rsidRPr="00760004">
              <w:t>C</w:t>
            </w:r>
          </w:p>
        </w:tc>
      </w:tr>
      <w:tr w:rsidR="00610327" w:rsidRPr="00760004" w14:paraId="5146DA9C" w14:textId="77777777" w:rsidTr="00822E9A">
        <w:trPr>
          <w:jc w:val="center"/>
        </w:trPr>
        <w:tc>
          <w:tcPr>
            <w:tcW w:w="2693" w:type="dxa"/>
          </w:tcPr>
          <w:p w14:paraId="047619CA" w14:textId="77777777" w:rsidR="00610327" w:rsidRPr="00760004" w:rsidRDefault="00610327" w:rsidP="00822E9A">
            <w:pPr>
              <w:pStyle w:val="TAL"/>
            </w:pPr>
            <w:r w:rsidRPr="00760004">
              <w:t>messageClass</w:t>
            </w:r>
          </w:p>
        </w:tc>
        <w:tc>
          <w:tcPr>
            <w:tcW w:w="6521" w:type="dxa"/>
          </w:tcPr>
          <w:p w14:paraId="41C80DD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32C88298" w14:textId="77777777" w:rsidR="00610327" w:rsidRPr="00760004" w:rsidRDefault="00610327" w:rsidP="00822E9A">
            <w:pPr>
              <w:pStyle w:val="TAL"/>
            </w:pPr>
            <w:r w:rsidRPr="00760004">
              <w:t>C</w:t>
            </w:r>
          </w:p>
        </w:tc>
      </w:tr>
      <w:tr w:rsidR="00610327" w:rsidRPr="00760004" w14:paraId="26EB22BB" w14:textId="77777777" w:rsidTr="00822E9A">
        <w:trPr>
          <w:jc w:val="center"/>
        </w:trPr>
        <w:tc>
          <w:tcPr>
            <w:tcW w:w="2693" w:type="dxa"/>
          </w:tcPr>
          <w:p w14:paraId="263D60E6" w14:textId="77777777" w:rsidR="00610327" w:rsidRPr="00760004" w:rsidRDefault="00610327" w:rsidP="00822E9A">
            <w:pPr>
              <w:pStyle w:val="TAL"/>
            </w:pPr>
            <w:r w:rsidRPr="00760004">
              <w:t>subject</w:t>
            </w:r>
          </w:p>
        </w:tc>
        <w:tc>
          <w:tcPr>
            <w:tcW w:w="6521" w:type="dxa"/>
          </w:tcPr>
          <w:p w14:paraId="1BBB234F" w14:textId="77777777" w:rsidR="00610327" w:rsidRPr="00760004" w:rsidRDefault="00610327" w:rsidP="00822E9A">
            <w:pPr>
              <w:pStyle w:val="TAL"/>
            </w:pPr>
            <w:r w:rsidRPr="00760004">
              <w:t>The subject of the MM. Include if sent by the MMS Proxy-Relay.</w:t>
            </w:r>
          </w:p>
        </w:tc>
        <w:tc>
          <w:tcPr>
            <w:tcW w:w="708" w:type="dxa"/>
          </w:tcPr>
          <w:p w14:paraId="754659AC" w14:textId="77777777" w:rsidR="00610327" w:rsidRPr="00760004" w:rsidRDefault="00610327" w:rsidP="00822E9A">
            <w:pPr>
              <w:pStyle w:val="TAL"/>
            </w:pPr>
            <w:r w:rsidRPr="00760004">
              <w:t>C</w:t>
            </w:r>
          </w:p>
        </w:tc>
      </w:tr>
      <w:tr w:rsidR="00610327" w:rsidRPr="00760004" w14:paraId="3EC51E46" w14:textId="77777777" w:rsidTr="00822E9A">
        <w:trPr>
          <w:jc w:val="center"/>
        </w:trPr>
        <w:tc>
          <w:tcPr>
            <w:tcW w:w="2693" w:type="dxa"/>
          </w:tcPr>
          <w:p w14:paraId="25A03488" w14:textId="77777777" w:rsidR="00610327" w:rsidRPr="00760004" w:rsidRDefault="00610327" w:rsidP="00822E9A">
            <w:pPr>
              <w:pStyle w:val="TAL"/>
            </w:pPr>
            <w:r w:rsidRPr="00760004">
              <w:t>priority</w:t>
            </w:r>
          </w:p>
        </w:tc>
        <w:tc>
          <w:tcPr>
            <w:tcW w:w="6521" w:type="dxa"/>
          </w:tcPr>
          <w:p w14:paraId="0E0BFBA8" w14:textId="77777777" w:rsidR="00610327" w:rsidRPr="00760004" w:rsidRDefault="00610327" w:rsidP="00822E9A">
            <w:pPr>
              <w:pStyle w:val="TAL"/>
            </w:pPr>
            <w:r w:rsidRPr="00760004">
              <w:t>Priority of the MM assigned by the originator MMS Client. Reported if sent by the target. Include if sent by the MMS Proxy-Relay.</w:t>
            </w:r>
          </w:p>
        </w:tc>
        <w:tc>
          <w:tcPr>
            <w:tcW w:w="708" w:type="dxa"/>
          </w:tcPr>
          <w:p w14:paraId="7CC222FC" w14:textId="77777777" w:rsidR="00610327" w:rsidRPr="00760004" w:rsidRDefault="00610327" w:rsidP="00822E9A">
            <w:pPr>
              <w:pStyle w:val="TAL"/>
            </w:pPr>
            <w:r w:rsidRPr="00760004">
              <w:t>C</w:t>
            </w:r>
          </w:p>
        </w:tc>
      </w:tr>
      <w:tr w:rsidR="00610327" w:rsidRPr="00760004" w14:paraId="7B385C6F" w14:textId="77777777" w:rsidTr="00822E9A">
        <w:trPr>
          <w:jc w:val="center"/>
        </w:trPr>
        <w:tc>
          <w:tcPr>
            <w:tcW w:w="2693" w:type="dxa"/>
          </w:tcPr>
          <w:p w14:paraId="2B273FAB" w14:textId="77777777" w:rsidR="00610327" w:rsidRPr="00760004" w:rsidRDefault="00610327" w:rsidP="00822E9A">
            <w:pPr>
              <w:pStyle w:val="TAL"/>
            </w:pPr>
            <w:r w:rsidRPr="00760004">
              <w:t>deliveryTime</w:t>
            </w:r>
          </w:p>
        </w:tc>
        <w:tc>
          <w:tcPr>
            <w:tcW w:w="6521" w:type="dxa"/>
          </w:tcPr>
          <w:p w14:paraId="1BC24D9A" w14:textId="77777777" w:rsidR="00610327" w:rsidRPr="00760004" w:rsidRDefault="00610327" w:rsidP="00822E9A">
            <w:pPr>
              <w:pStyle w:val="TAL"/>
            </w:pPr>
            <w:r w:rsidRPr="00760004">
              <w:t>Date and Time of delivery. Include if sent by the MMS Proxy-Relay.</w:t>
            </w:r>
          </w:p>
        </w:tc>
        <w:tc>
          <w:tcPr>
            <w:tcW w:w="708" w:type="dxa"/>
          </w:tcPr>
          <w:p w14:paraId="0827D58E" w14:textId="77777777" w:rsidR="00610327" w:rsidRPr="00760004" w:rsidRDefault="00610327" w:rsidP="00822E9A">
            <w:pPr>
              <w:pStyle w:val="TAL"/>
            </w:pPr>
            <w:r w:rsidRPr="00760004">
              <w:t>C</w:t>
            </w:r>
          </w:p>
        </w:tc>
      </w:tr>
    </w:tbl>
    <w:p w14:paraId="3C3F02D7"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4508EA0" w14:textId="77777777" w:rsidTr="00822E9A">
        <w:trPr>
          <w:jc w:val="center"/>
        </w:trPr>
        <w:tc>
          <w:tcPr>
            <w:tcW w:w="2693" w:type="dxa"/>
          </w:tcPr>
          <w:p w14:paraId="585CB6F7" w14:textId="77777777" w:rsidR="00610327" w:rsidRPr="00760004" w:rsidRDefault="00610327" w:rsidP="00822E9A">
            <w:pPr>
              <w:pStyle w:val="TAL"/>
            </w:pPr>
            <w:r w:rsidRPr="00760004">
              <w:t>readReport</w:t>
            </w:r>
          </w:p>
        </w:tc>
        <w:tc>
          <w:tcPr>
            <w:tcW w:w="6521" w:type="dxa"/>
          </w:tcPr>
          <w:p w14:paraId="77E3F8CB" w14:textId="54606ACB" w:rsidR="00610327" w:rsidRPr="00760004" w:rsidRDefault="00610327" w:rsidP="00822E9A">
            <w:pPr>
              <w:pStyle w:val="TAL"/>
            </w:pPr>
            <w:r w:rsidRPr="00760004">
              <w:t>Specifies whether the originator MMS UE requests a read report from each recipient. The values given in OMA-</w:t>
            </w:r>
            <w:r w:rsidR="001E261F">
              <w:t>TS-MMS</w:t>
            </w:r>
            <w:r w:rsidRPr="00760004">
              <w:t>_ENC [39] clause 7.3.37. shall be encoded as follows: “Yes” = True, “No” = False. Include if sent by the MMS Proxy-Relay.</w:t>
            </w:r>
          </w:p>
        </w:tc>
        <w:tc>
          <w:tcPr>
            <w:tcW w:w="708" w:type="dxa"/>
          </w:tcPr>
          <w:p w14:paraId="7FCC867E" w14:textId="77777777" w:rsidR="00610327" w:rsidRPr="00760004" w:rsidRDefault="00610327" w:rsidP="00822E9A">
            <w:pPr>
              <w:pStyle w:val="TAL"/>
            </w:pPr>
            <w:r w:rsidRPr="00760004">
              <w:t>C</w:t>
            </w:r>
          </w:p>
        </w:tc>
      </w:tr>
      <w:tr w:rsidR="00610327" w:rsidRPr="00760004" w14:paraId="6844A6DC" w14:textId="77777777" w:rsidTr="00822E9A">
        <w:trPr>
          <w:jc w:val="center"/>
        </w:trPr>
        <w:tc>
          <w:tcPr>
            <w:tcW w:w="2693" w:type="dxa"/>
          </w:tcPr>
          <w:p w14:paraId="017C7DE6" w14:textId="77777777" w:rsidR="00610327" w:rsidRPr="00760004" w:rsidRDefault="00610327" w:rsidP="00822E9A">
            <w:pPr>
              <w:pStyle w:val="TAL"/>
            </w:pPr>
            <w:r w:rsidRPr="00760004">
              <w:t>messageSize</w:t>
            </w:r>
          </w:p>
        </w:tc>
        <w:tc>
          <w:tcPr>
            <w:tcW w:w="6521" w:type="dxa"/>
          </w:tcPr>
          <w:p w14:paraId="1FF69801" w14:textId="77777777" w:rsidR="00610327" w:rsidRPr="00760004" w:rsidRDefault="00610327" w:rsidP="00822E9A">
            <w:pPr>
              <w:pStyle w:val="TAL"/>
            </w:pPr>
            <w:r w:rsidRPr="00760004">
              <w:t>Specifies the size of the MM that was viewed or uploaded. Specified in bytes. Include if sent by the MMS Proxy-Relay.</w:t>
            </w:r>
          </w:p>
        </w:tc>
        <w:tc>
          <w:tcPr>
            <w:tcW w:w="708" w:type="dxa"/>
          </w:tcPr>
          <w:p w14:paraId="523221B9" w14:textId="77777777" w:rsidR="00610327" w:rsidRPr="00760004" w:rsidRDefault="00610327" w:rsidP="00822E9A">
            <w:pPr>
              <w:pStyle w:val="TAL"/>
            </w:pPr>
            <w:r w:rsidRPr="00760004">
              <w:t>C</w:t>
            </w:r>
          </w:p>
        </w:tc>
      </w:tr>
      <w:tr w:rsidR="00610327" w:rsidRPr="00760004" w14:paraId="37C646FF" w14:textId="77777777" w:rsidTr="00822E9A">
        <w:trPr>
          <w:jc w:val="center"/>
        </w:trPr>
        <w:tc>
          <w:tcPr>
            <w:tcW w:w="2693" w:type="dxa"/>
          </w:tcPr>
          <w:p w14:paraId="2CC2369E" w14:textId="77777777" w:rsidR="00610327" w:rsidRPr="00760004" w:rsidRDefault="00610327" w:rsidP="00822E9A">
            <w:pPr>
              <w:pStyle w:val="TAL"/>
            </w:pPr>
            <w:r w:rsidRPr="00760004">
              <w:t>replyCharging</w:t>
            </w:r>
          </w:p>
        </w:tc>
        <w:tc>
          <w:tcPr>
            <w:tcW w:w="6521" w:type="dxa"/>
          </w:tcPr>
          <w:p w14:paraId="31B60612" w14:textId="3B4049BD"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F139CA2" w14:textId="55FE9A56"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1E6CC041" w14:textId="6B0B8BC8"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D184971" w14:textId="77777777" w:rsidR="00610327" w:rsidRPr="00760004" w:rsidRDefault="00610327" w:rsidP="00822E9A">
            <w:pPr>
              <w:pStyle w:val="TAL"/>
            </w:pPr>
            <w:r w:rsidRPr="00760004">
              <w:t>C</w:t>
            </w:r>
          </w:p>
        </w:tc>
      </w:tr>
      <w:tr w:rsidR="00610327" w:rsidRPr="00760004" w14:paraId="715D75B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C9E8166"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77D6FAF2" w14:textId="77777777" w:rsidR="00610327" w:rsidRPr="00760004" w:rsidRDefault="00610327" w:rsidP="00822E9A">
            <w:pPr>
              <w:pStyle w:val="TAL"/>
            </w:pPr>
            <w:r w:rsidRPr="00760004">
              <w:t>Address of the MMS Client that forwarded or previously sent the message. along with a sequence number and timestamp.</w:t>
            </w:r>
          </w:p>
          <w:p w14:paraId="0D660E67" w14:textId="727F6BB1" w:rsidR="00610327" w:rsidRPr="00760004" w:rsidRDefault="00610327" w:rsidP="00822E9A">
            <w:pPr>
              <w:pStyle w:val="TAL"/>
            </w:pPr>
            <w:r w:rsidRPr="00760004">
              <w:t>A higher sequence number indicates a forwarding event at a later point in time. The sequence number indicates the correspondence to the MMS Client's address in the "X-Mms-Previously- Sent-By" header field with the same sequence number.</w:t>
            </w:r>
            <w:r w:rsidR="0082793F">
              <w:t xml:space="preserve"> </w:t>
            </w:r>
            <w:r w:rsidRPr="00760004">
              <w: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433BE5" w14:textId="77777777" w:rsidR="00610327" w:rsidRPr="00760004" w:rsidRDefault="00610327" w:rsidP="00822E9A">
            <w:pPr>
              <w:pStyle w:val="TAL"/>
            </w:pPr>
            <w:r w:rsidRPr="00760004">
              <w:t>C</w:t>
            </w:r>
          </w:p>
        </w:tc>
      </w:tr>
      <w:tr w:rsidR="00610327" w:rsidRPr="00760004" w14:paraId="3B46AB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78D54E"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1B9BC843" w14:textId="58D2F6AD" w:rsidR="00610327" w:rsidRPr="00760004" w:rsidRDefault="00610327" w:rsidP="00822E9A">
            <w:pPr>
              <w:pStyle w:val="TAL"/>
            </w:pPr>
            <w:r w:rsidRPr="00760004">
              <w:t xml:space="preserve">Date/Time MM was previously </w:t>
            </w:r>
            <w:r w:rsidR="002F5A4F" w:rsidRPr="00760004">
              <w:t>sent. This</w:t>
            </w:r>
            <w:r w:rsidRPr="00760004">
              <w:t xml:space="preserve">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425E6B49" w14:textId="77777777" w:rsidR="00610327" w:rsidRPr="00760004" w:rsidRDefault="00610327" w:rsidP="00822E9A">
            <w:pPr>
              <w:pStyle w:val="TAL"/>
            </w:pPr>
            <w:r w:rsidRPr="00760004">
              <w:t>C</w:t>
            </w:r>
          </w:p>
        </w:tc>
      </w:tr>
      <w:tr w:rsidR="00610327" w:rsidRPr="00760004" w14:paraId="0BBCC7A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20FCF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09965F7D" w14:textId="77777777" w:rsidR="00610327" w:rsidRPr="00760004" w:rsidRDefault="00610327" w:rsidP="00822E9A">
            <w:pPr>
              <w:pStyle w:val="TAL"/>
            </w:pPr>
            <w:r w:rsidRPr="00760004">
              <w:t>The content type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8D9EF43" w14:textId="77777777" w:rsidR="00610327" w:rsidRPr="00760004" w:rsidRDefault="00610327" w:rsidP="00822E9A">
            <w:pPr>
              <w:pStyle w:val="TAL"/>
            </w:pPr>
            <w:r w:rsidRPr="00760004">
              <w:t>C</w:t>
            </w:r>
          </w:p>
        </w:tc>
      </w:tr>
    </w:tbl>
    <w:p w14:paraId="644494EE" w14:textId="77777777" w:rsidR="00610327" w:rsidRPr="00760004" w:rsidRDefault="00610327" w:rsidP="00610327"/>
    <w:p w14:paraId="7877AC1B" w14:textId="6A54C1F8" w:rsidR="00610327" w:rsidRPr="00760004" w:rsidRDefault="00241659" w:rsidP="00610327">
      <w:pPr>
        <w:pStyle w:val="Heading4"/>
      </w:pPr>
      <w:bookmarkStart w:id="469" w:name="_Toc167821360"/>
      <w:r w:rsidRPr="00760004">
        <w:t>7.4.</w:t>
      </w:r>
      <w:r w:rsidR="00610327" w:rsidRPr="00760004">
        <w:t>3.21</w:t>
      </w:r>
      <w:r w:rsidR="00610327" w:rsidRPr="00760004">
        <w:tab/>
        <w:t>MMS Content</w:t>
      </w:r>
      <w:bookmarkEnd w:id="469"/>
    </w:p>
    <w:p w14:paraId="2212726F" w14:textId="3280D686" w:rsidR="00610327" w:rsidRPr="00760004" w:rsidRDefault="00610327" w:rsidP="00610327">
      <w:r w:rsidRPr="00760004">
        <w:t xml:space="preserve">If content delivery is authorized, the CC-POI in the MMS Proxy-Relay shall generate an xCC as per clause </w:t>
      </w:r>
      <w:r w:rsidR="00241659" w:rsidRPr="00760004">
        <w:t>7.4.</w:t>
      </w:r>
      <w:r w:rsidRPr="00760004">
        <w:t xml:space="preserve">2.3 when any of the events in clauses </w:t>
      </w:r>
      <w:r w:rsidR="00241659" w:rsidRPr="00760004">
        <w:t>7.4.</w:t>
      </w:r>
      <w:r w:rsidRPr="00760004">
        <w:t xml:space="preserve">3.1 through </w:t>
      </w:r>
      <w:r w:rsidR="00241659" w:rsidRPr="00760004">
        <w:t>7.4.</w:t>
      </w:r>
      <w:r w:rsidRPr="00760004">
        <w:t>3.19 are detected.</w:t>
      </w:r>
    </w:p>
    <w:p w14:paraId="38BCD215" w14:textId="5A6DD33C" w:rsidR="00610327" w:rsidRPr="00760004" w:rsidRDefault="00241659" w:rsidP="00610327">
      <w:pPr>
        <w:pStyle w:val="Heading3"/>
      </w:pPr>
      <w:bookmarkStart w:id="470" w:name="_Toc167821361"/>
      <w:r w:rsidRPr="00760004">
        <w:t>7.4.</w:t>
      </w:r>
      <w:r w:rsidR="00610327" w:rsidRPr="00760004">
        <w:t>4</w:t>
      </w:r>
      <w:r w:rsidR="00B03344" w:rsidRPr="00760004">
        <w:tab/>
      </w:r>
      <w:r w:rsidR="00610327" w:rsidRPr="00760004">
        <w:t>IRI and CC Generation</w:t>
      </w:r>
      <w:bookmarkEnd w:id="470"/>
    </w:p>
    <w:p w14:paraId="3ED44D97" w14:textId="0B48B33E" w:rsidR="00610327" w:rsidRPr="00760004" w:rsidRDefault="00241659" w:rsidP="00610327">
      <w:pPr>
        <w:pStyle w:val="Heading4"/>
      </w:pPr>
      <w:bookmarkStart w:id="471" w:name="_Toc167821362"/>
      <w:r w:rsidRPr="00760004">
        <w:t>7.4.</w:t>
      </w:r>
      <w:r w:rsidR="00610327" w:rsidRPr="00760004">
        <w:t>4.1</w:t>
      </w:r>
      <w:r w:rsidR="00610327" w:rsidRPr="00760004">
        <w:tab/>
        <w:t>Generation of IRI over LI_HI2</w:t>
      </w:r>
      <w:bookmarkEnd w:id="471"/>
    </w:p>
    <w:p w14:paraId="71B16B26" w14:textId="77777777" w:rsidR="00610327" w:rsidRPr="00760004" w:rsidRDefault="00610327" w:rsidP="00610327">
      <w:r w:rsidRPr="00760004">
        <w:t>When an IRI-POI in the MMS Proxy-Relay generated xIRI is received over LI_X2, the MDF2 shall send an xIRI over LI_HI2 without undue delay. The xIRI shall contain a copy of the record received over LI_X2. The record may be enriched by other information available at the MDF (e.g. additional location information).</w:t>
      </w:r>
    </w:p>
    <w:p w14:paraId="1D699B0C" w14:textId="77777777" w:rsidR="00411D5B" w:rsidRPr="00760004" w:rsidRDefault="00411D5B" w:rsidP="00411D5B">
      <w:r w:rsidRPr="00760004">
        <w:t xml:space="preserve">The </w:t>
      </w:r>
      <w:r w:rsidRPr="00E43789">
        <w:rPr>
          <w:i/>
          <w:iCs/>
        </w:rPr>
        <w:t>@LI-PS-PDU.payload.iRIPayloadSequence.iRIContents.</w:t>
      </w:r>
      <w:r w:rsidRPr="001839D7">
        <w:rPr>
          <w:i/>
          <w:iCs/>
        </w:rPr>
        <w:t>threeGPP33128DefinedIRI</w:t>
      </w:r>
      <w:r w:rsidRPr="00760004">
        <w:t xml:space="preserve"> field </w:t>
      </w:r>
      <w:r>
        <w:t xml:space="preserve">of the LI_HI2 message shall be populated with the BER-encoded </w:t>
      </w:r>
      <w:r>
        <w:rPr>
          <w:i/>
          <w:iCs/>
        </w:rPr>
        <w:t xml:space="preserve">IRIPayload </w:t>
      </w:r>
      <w:r>
        <w:t xml:space="preserve"> as described in </w:t>
      </w:r>
      <w:r w:rsidRPr="00760004">
        <w:t>ETSI TS 102 232-7 [10] clause 15.</w:t>
      </w:r>
    </w:p>
    <w:p w14:paraId="636078F3" w14:textId="776DE5C3" w:rsidR="00610327" w:rsidRPr="00760004" w:rsidRDefault="00411D5B" w:rsidP="00411D5B">
      <w:r w:rsidRPr="00760004">
        <w:t xml:space="preserve">The ETSI TS 102 232-1 [9] </w:t>
      </w:r>
      <w:r>
        <w:rPr>
          <w:i/>
          <w:iCs/>
        </w:rPr>
        <w:t>@LI-PS-PDU.pSHeader.timeStamp</w:t>
      </w:r>
      <w:r>
        <w:t xml:space="preserve"> </w:t>
      </w:r>
      <w:r w:rsidRPr="00760004">
        <w:t>field shall be set to the time that the MMS event was observed (i.e. the timestamp field of the xIRI). The LIID and CID fields shall correctly reflect the target identity and communication session to which the IRI belongs.</w:t>
      </w:r>
    </w:p>
    <w:p w14:paraId="070CFD8A" w14:textId="5E42C4BC" w:rsidR="00610327" w:rsidRPr="00760004" w:rsidRDefault="00241659" w:rsidP="00610327">
      <w:pPr>
        <w:pStyle w:val="Heading4"/>
      </w:pPr>
      <w:bookmarkStart w:id="472" w:name="_Toc167821363"/>
      <w:r w:rsidRPr="00760004">
        <w:t>7.4.</w:t>
      </w:r>
      <w:r w:rsidR="00610327" w:rsidRPr="00760004">
        <w:t>4.2</w:t>
      </w:r>
      <w:r w:rsidR="00610327" w:rsidRPr="00760004">
        <w:tab/>
        <w:t>Generation of CC over LI_HI3</w:t>
      </w:r>
      <w:bookmarkEnd w:id="472"/>
    </w:p>
    <w:p w14:paraId="6B208BD0" w14:textId="5AC823CD" w:rsidR="00174C15" w:rsidRPr="00760004" w:rsidRDefault="00610327" w:rsidP="00174C15">
      <w:r w:rsidRPr="00760004">
        <w:t>When a CC-POI in the MMS Proxy-Relay generated xCC message is received over LI_X3, the MDF</w:t>
      </w:r>
      <w:r w:rsidR="00BE00F5">
        <w:t>3</w:t>
      </w:r>
      <w:r w:rsidRPr="00760004">
        <w:t xml:space="preserve"> shall send a CC message over LI_HI3 without undue delay. The CC message shall contain a copy of the MMS received over LI_X3. The record may be enriched with other information available at the MDF.</w:t>
      </w:r>
    </w:p>
    <w:p w14:paraId="005F9309" w14:textId="77777777" w:rsidR="00834A3F" w:rsidRDefault="00834A3F" w:rsidP="00834A3F">
      <w:pPr>
        <w:pStyle w:val="Heading3"/>
      </w:pPr>
      <w:bookmarkStart w:id="473" w:name="_Toc167821364"/>
      <w:r>
        <w:t>7.4.5</w:t>
      </w:r>
      <w:r>
        <w:tab/>
        <w:t>Redaction of unauthorised information from encapsulated messages</w:t>
      </w:r>
      <w:bookmarkEnd w:id="473"/>
    </w:p>
    <w:p w14:paraId="6D986A4D" w14:textId="77777777" w:rsidR="00834A3F" w:rsidRDefault="00834A3F" w:rsidP="00834A3F">
      <w:pPr>
        <w:pStyle w:val="Heading4"/>
      </w:pPr>
      <w:bookmarkStart w:id="474" w:name="_Toc167821365"/>
      <w:r>
        <w:t>7.4.5.1</w:t>
      </w:r>
      <w:r>
        <w:tab/>
        <w:t>General</w:t>
      </w:r>
      <w:bookmarkEnd w:id="474"/>
    </w:p>
    <w:p w14:paraId="0B33085C" w14:textId="77777777" w:rsidR="00834A3F" w:rsidRDefault="00834A3F" w:rsidP="00834A3F">
      <w:r>
        <w:t>The details on the removal of unauthorised information from encapsulated messages are detailed in the following clauses.</w:t>
      </w:r>
    </w:p>
    <w:p w14:paraId="3FD46100" w14:textId="77777777" w:rsidR="00834A3F" w:rsidRDefault="00834A3F" w:rsidP="00834A3F">
      <w:pPr>
        <w:pStyle w:val="Heading4"/>
      </w:pPr>
      <w:bookmarkStart w:id="475" w:name="_Toc167821366"/>
      <w:r>
        <w:t>7.4.5.2</w:t>
      </w:r>
      <w:r>
        <w:tab/>
        <w:t>SMS Redaction</w:t>
      </w:r>
      <w:bookmarkEnd w:id="475"/>
    </w:p>
    <w:p w14:paraId="172FA05B" w14:textId="77777777" w:rsidR="00AE06B1" w:rsidRPr="0083575E" w:rsidRDefault="00AE06B1" w:rsidP="00AE06B1">
      <w:pPr>
        <w:pStyle w:val="Heading5"/>
      </w:pPr>
      <w:bookmarkStart w:id="476" w:name="_Toc167821367"/>
      <w:r>
        <w:t>7.4.5.2.1</w:t>
      </w:r>
      <w:r>
        <w:tab/>
        <w:t>3GPP SMS Redaction</w:t>
      </w:r>
      <w:bookmarkEnd w:id="476"/>
    </w:p>
    <w:p w14:paraId="19279449" w14:textId="77777777" w:rsidR="00AE06B1" w:rsidRDefault="00AE06B1" w:rsidP="00AE06B1">
      <w:r>
        <w:t>Wh</w:t>
      </w:r>
      <w:r>
        <w:rPr>
          <w:lang w:val="en-US"/>
        </w:rPr>
        <w:t>en the removal of the short message (SM) portion of a 3GPP SMS message is required, t</w:t>
      </w:r>
      <w:r>
        <w:t>he SM portion of the TP-User-Data (TS 23.040 [18] clause 9.2.3.24) shall be replaced by the equivalent of "Space" in the original encoding for the total length of the SM portion as determined by the TP-User-Data-Length field (TS 23.040 [18] clause 9.2.3.16), and accounting for the Length of the User Data Header (UDHL) field (TS 23.040 [18] clause 9.2.3.24) if the latter is present as indicated by the TP-User-Data-Header-Indicator field (TS 23.040 [18] clause 9.2.3.23). While replacing the SM data, the Data Coding Scheme (TS 23.038 [123] clause 4) shall be considered.</w:t>
      </w:r>
    </w:p>
    <w:p w14:paraId="1E70641A" w14:textId="77777777" w:rsidR="00AE06B1" w:rsidRDefault="00AE06B1" w:rsidP="00AE06B1">
      <w:r>
        <w:t>If the TP-User-Data-Header-Indicator indicates the TP-User-Data Header is present, the Header shall be rewritten so that each of the Information Elements that are not classified as "SMS Control" in TS 23.040 [18] clause 9.2.3.24 shall be converted to a Filler Information Element per TS 23.040 [18] clause 9.2.3.24.17.</w:t>
      </w:r>
    </w:p>
    <w:p w14:paraId="58BCFA08" w14:textId="77777777" w:rsidR="00AE06B1" w:rsidRDefault="00AE06B1" w:rsidP="00AE06B1">
      <w:r>
        <w:t>In any case, the overall length of the TP-User-Data, and if present, the overall length of the TP-User-Data Header, shall not be changed.</w:t>
      </w:r>
    </w:p>
    <w:p w14:paraId="64D0F4C6" w14:textId="77777777" w:rsidR="00AE06B1" w:rsidRDefault="00AE06B1" w:rsidP="00AE06B1">
      <w:pPr>
        <w:pStyle w:val="Heading5"/>
      </w:pPr>
      <w:bookmarkStart w:id="477" w:name="_Toc167821368"/>
      <w:r>
        <w:t>7.4.5.2.2</w:t>
      </w:r>
      <w:r>
        <w:tab/>
        <w:t>3GPP2 SMS Redaction</w:t>
      </w:r>
      <w:bookmarkEnd w:id="477"/>
    </w:p>
    <w:p w14:paraId="3F4B310A" w14:textId="23D794B3" w:rsidR="00AE06B1" w:rsidRDefault="00AE06B1" w:rsidP="00AE06B1">
      <w:r>
        <w:t>When the removal of the User Data portion of a 3GPP2 SMS message is required, the CHARi portion of the User Data sub-parameter (3GPP2 C.S0015-A [134] clause 4.5.2) shall be replaced by the equivalent of "Space" in the original encoding for the total length of the CHARi portion as determined by the NUM_FIELDS field (3GPP2 C.S0015-A [134] clause 4.5.2).</w:t>
      </w:r>
    </w:p>
    <w:p w14:paraId="42A50FB2" w14:textId="7C6D9BB5" w:rsidR="00AE06B1" w:rsidRDefault="00AE06B1" w:rsidP="00AE06B1">
      <w:r>
        <w:t>If the HEADER_IND identifier (3GPP2 C.S0015-A [134] clause 4.5.1) is set to indicate that a header is contained in the User Data sub-parameter, the Header shall be rewritten using the same method as the TP-User-Data-Header as described in clause 7.4.5.2.1.</w:t>
      </w:r>
    </w:p>
    <w:p w14:paraId="53462F1A" w14:textId="77777777" w:rsidR="003A7C91" w:rsidRPr="00760004" w:rsidRDefault="003A7C91" w:rsidP="003A7C91">
      <w:pPr>
        <w:pStyle w:val="Heading2"/>
      </w:pPr>
      <w:bookmarkStart w:id="478" w:name="_Toc167821369"/>
      <w:r w:rsidRPr="00760004">
        <w:t>7.5</w:t>
      </w:r>
      <w:r w:rsidRPr="00760004">
        <w:tab/>
        <w:t>PTC service</w:t>
      </w:r>
      <w:bookmarkEnd w:id="478"/>
    </w:p>
    <w:p w14:paraId="4689D74E" w14:textId="77777777" w:rsidR="003A7C91" w:rsidRPr="00760004" w:rsidRDefault="003A7C91" w:rsidP="003A7C91">
      <w:pPr>
        <w:pStyle w:val="Heading3"/>
      </w:pPr>
      <w:bookmarkStart w:id="479" w:name="_Toc167821370"/>
      <w:r w:rsidRPr="00760004">
        <w:t>7.5.1</w:t>
      </w:r>
      <w:r w:rsidRPr="00760004">
        <w:tab/>
        <w:t>Introduction</w:t>
      </w:r>
      <w:bookmarkEnd w:id="479"/>
    </w:p>
    <w:p w14:paraId="3115A387" w14:textId="77777777" w:rsidR="003A7C91" w:rsidRPr="00760004" w:rsidRDefault="003A7C91" w:rsidP="003A7C91">
      <w:r w:rsidRPr="00760004">
        <w:t>The Stage 3 intercept capabilities defined in this clause for the Push to Talk over Cellular (PTC) service apply when supported by a CSP. The term PTC represents either a Push to Talk over Cellular (PoC) or Mission Critical Push to Talk (MCPTT) type service. The use of the term PTC server represents either a MCPTT function or PoC server.</w:t>
      </w:r>
    </w:p>
    <w:p w14:paraId="262F43DE" w14:textId="77777777" w:rsidR="003A7C91" w:rsidRPr="00760004" w:rsidRDefault="003A7C91" w:rsidP="003A7C91">
      <w:pPr>
        <w:pStyle w:val="Heading4"/>
      </w:pPr>
      <w:bookmarkStart w:id="480" w:name="_Toc167821371"/>
      <w:r w:rsidRPr="00760004">
        <w:t>7.5.1.1</w:t>
      </w:r>
      <w:r w:rsidRPr="00760004">
        <w:tab/>
        <w:t>Provisioning over LI_X1</w:t>
      </w:r>
      <w:bookmarkEnd w:id="480"/>
    </w:p>
    <w:p w14:paraId="7E4B5C9C" w14:textId="77777777" w:rsidR="003A7C91" w:rsidRPr="00760004" w:rsidRDefault="003A7C91" w:rsidP="003A7C91">
      <w:r w:rsidRPr="00760004">
        <w:t>The IRI-POI present in the PTC server is provisioned over LI_X1 by the LIPF using the X1 protocol as described in clause 5.2.2 of the present document.</w:t>
      </w:r>
    </w:p>
    <w:p w14:paraId="2C2CB905" w14:textId="3DF3E0EA" w:rsidR="003A7C91" w:rsidRPr="00760004" w:rsidRDefault="003A7C91" w:rsidP="003A7C91">
      <w:r w:rsidRPr="00760004">
        <w:t xml:space="preserve">The POI in the PTC Server shall support the identifier types given in </w:t>
      </w:r>
      <w:r w:rsidR="00A22358">
        <w:t>t</w:t>
      </w:r>
      <w:r w:rsidRPr="00760004">
        <w:t>able 7.5.1-1.</w:t>
      </w:r>
    </w:p>
    <w:p w14:paraId="2C84EB77" w14:textId="12EF9DEC" w:rsidR="003A7C91" w:rsidRPr="00760004" w:rsidRDefault="003A7C91" w:rsidP="003A7C91">
      <w:pPr>
        <w:pStyle w:val="TH"/>
      </w:pPr>
      <w:r w:rsidRPr="00760004">
        <w:t>Table 7.5.1-1: TargetIdentifier Types for PTC service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1471E0" w:rsidRPr="00760004" w14:paraId="7B5ABE01" w14:textId="77777777" w:rsidTr="00127BDD">
        <w:trPr>
          <w:trHeight w:val="248"/>
          <w:jc w:val="center"/>
        </w:trPr>
        <w:tc>
          <w:tcPr>
            <w:tcW w:w="1998" w:type="dxa"/>
          </w:tcPr>
          <w:p w14:paraId="024A0A07" w14:textId="77777777" w:rsidR="001471E0" w:rsidRPr="00760004" w:rsidRDefault="001471E0" w:rsidP="001471E0">
            <w:pPr>
              <w:pStyle w:val="TAH"/>
            </w:pPr>
            <w:r w:rsidRPr="00760004">
              <w:t>Identifier</w:t>
            </w:r>
          </w:p>
        </w:tc>
        <w:tc>
          <w:tcPr>
            <w:tcW w:w="1546" w:type="dxa"/>
          </w:tcPr>
          <w:p w14:paraId="6776965E" w14:textId="5D4D2421" w:rsidR="001471E0" w:rsidRPr="00760004" w:rsidRDefault="001471E0" w:rsidP="001471E0">
            <w:pPr>
              <w:pStyle w:val="TAH"/>
            </w:pPr>
            <w:r>
              <w:t>Owner</w:t>
            </w:r>
          </w:p>
        </w:tc>
        <w:tc>
          <w:tcPr>
            <w:tcW w:w="2693" w:type="dxa"/>
          </w:tcPr>
          <w:p w14:paraId="6D6F6131" w14:textId="675FF63E" w:rsidR="001471E0" w:rsidRPr="00760004" w:rsidRDefault="001471E0" w:rsidP="001471E0">
            <w:pPr>
              <w:pStyle w:val="TAH"/>
            </w:pPr>
            <w:r w:rsidRPr="00760004">
              <w:t xml:space="preserve">ETSI TS 103 221-1 </w:t>
            </w:r>
            <w:r>
              <w:t xml:space="preserve">[7] </w:t>
            </w:r>
            <w:r w:rsidRPr="00760004">
              <w:t>TargetIdentifier type</w:t>
            </w:r>
          </w:p>
        </w:tc>
        <w:tc>
          <w:tcPr>
            <w:tcW w:w="3539" w:type="dxa"/>
          </w:tcPr>
          <w:p w14:paraId="64F08CE9" w14:textId="77777777" w:rsidR="001471E0" w:rsidRPr="00760004" w:rsidRDefault="001471E0" w:rsidP="001471E0">
            <w:pPr>
              <w:pStyle w:val="TAH"/>
            </w:pPr>
            <w:r w:rsidRPr="00760004">
              <w:t>Definition</w:t>
            </w:r>
          </w:p>
        </w:tc>
      </w:tr>
      <w:tr w:rsidR="001471E0" w:rsidRPr="00760004" w14:paraId="6CEEAF77" w14:textId="77777777" w:rsidTr="00127BDD">
        <w:trPr>
          <w:trHeight w:val="248"/>
          <w:jc w:val="center"/>
        </w:trPr>
        <w:tc>
          <w:tcPr>
            <w:tcW w:w="1998" w:type="dxa"/>
          </w:tcPr>
          <w:p w14:paraId="633813C3" w14:textId="77777777" w:rsidR="001471E0" w:rsidRPr="00760004" w:rsidRDefault="001471E0" w:rsidP="001471E0">
            <w:pPr>
              <w:pStyle w:val="TAL"/>
            </w:pPr>
            <w:r w:rsidRPr="00760004">
              <w:t>iMPU</w:t>
            </w:r>
          </w:p>
        </w:tc>
        <w:tc>
          <w:tcPr>
            <w:tcW w:w="1546" w:type="dxa"/>
          </w:tcPr>
          <w:p w14:paraId="6268C725" w14:textId="435E34E1" w:rsidR="001471E0" w:rsidRPr="00760004" w:rsidRDefault="00127BDD" w:rsidP="001471E0">
            <w:pPr>
              <w:pStyle w:val="TAL"/>
            </w:pPr>
            <w:r>
              <w:t>ETSI</w:t>
            </w:r>
          </w:p>
        </w:tc>
        <w:tc>
          <w:tcPr>
            <w:tcW w:w="2693" w:type="dxa"/>
          </w:tcPr>
          <w:p w14:paraId="795B1327" w14:textId="3095158E" w:rsidR="001471E0" w:rsidRPr="00760004" w:rsidRDefault="001471E0" w:rsidP="001471E0">
            <w:pPr>
              <w:pStyle w:val="TAL"/>
            </w:pPr>
            <w:r w:rsidRPr="00760004">
              <w:t>IMPU</w:t>
            </w:r>
          </w:p>
        </w:tc>
        <w:tc>
          <w:tcPr>
            <w:tcW w:w="3539" w:type="dxa"/>
          </w:tcPr>
          <w:p w14:paraId="35FAADEA" w14:textId="77777777" w:rsidR="001471E0" w:rsidRPr="00760004" w:rsidRDefault="001471E0" w:rsidP="001471E0">
            <w:pPr>
              <w:pStyle w:val="TAL"/>
            </w:pPr>
            <w:r w:rsidRPr="00760004">
              <w:t>See ETSI TS 103 221-1 [7]</w:t>
            </w:r>
          </w:p>
        </w:tc>
      </w:tr>
      <w:tr w:rsidR="001471E0" w:rsidRPr="00760004" w14:paraId="31568146" w14:textId="77777777" w:rsidTr="00127BDD">
        <w:trPr>
          <w:trHeight w:val="248"/>
          <w:jc w:val="center"/>
        </w:trPr>
        <w:tc>
          <w:tcPr>
            <w:tcW w:w="1998" w:type="dxa"/>
          </w:tcPr>
          <w:p w14:paraId="1BCE50AF" w14:textId="77777777" w:rsidR="001471E0" w:rsidRPr="00760004" w:rsidRDefault="001471E0" w:rsidP="001471E0">
            <w:pPr>
              <w:pStyle w:val="TAL"/>
            </w:pPr>
            <w:r w:rsidRPr="00760004">
              <w:t>iMPI</w:t>
            </w:r>
          </w:p>
        </w:tc>
        <w:tc>
          <w:tcPr>
            <w:tcW w:w="1546" w:type="dxa"/>
          </w:tcPr>
          <w:p w14:paraId="7BC9E4EE" w14:textId="26B6B082" w:rsidR="001471E0" w:rsidRPr="00760004" w:rsidRDefault="001471E0" w:rsidP="001471E0">
            <w:pPr>
              <w:pStyle w:val="TAL"/>
            </w:pPr>
            <w:r>
              <w:t>ETSI</w:t>
            </w:r>
          </w:p>
        </w:tc>
        <w:tc>
          <w:tcPr>
            <w:tcW w:w="2693" w:type="dxa"/>
          </w:tcPr>
          <w:p w14:paraId="54FA0524" w14:textId="45BCEC81" w:rsidR="001471E0" w:rsidRPr="00760004" w:rsidRDefault="001471E0" w:rsidP="001471E0">
            <w:pPr>
              <w:pStyle w:val="TAL"/>
            </w:pPr>
            <w:r w:rsidRPr="00760004">
              <w:t>IMPI</w:t>
            </w:r>
          </w:p>
        </w:tc>
        <w:tc>
          <w:tcPr>
            <w:tcW w:w="3539" w:type="dxa"/>
          </w:tcPr>
          <w:p w14:paraId="16A41F6E" w14:textId="77777777" w:rsidR="001471E0" w:rsidRPr="00760004" w:rsidRDefault="001471E0" w:rsidP="001471E0">
            <w:pPr>
              <w:pStyle w:val="TAL"/>
            </w:pPr>
            <w:r w:rsidRPr="00760004">
              <w:t>See ETSI TS 103 221-1 [7]</w:t>
            </w:r>
          </w:p>
        </w:tc>
      </w:tr>
      <w:tr w:rsidR="001471E0" w:rsidRPr="00760004" w14:paraId="56595F32" w14:textId="77777777" w:rsidTr="00127BDD">
        <w:trPr>
          <w:trHeight w:val="248"/>
          <w:jc w:val="center"/>
        </w:trPr>
        <w:tc>
          <w:tcPr>
            <w:tcW w:w="1998" w:type="dxa"/>
          </w:tcPr>
          <w:p w14:paraId="5EAA2AC0" w14:textId="77777777" w:rsidR="001471E0" w:rsidRPr="00760004" w:rsidRDefault="001471E0" w:rsidP="001471E0">
            <w:pPr>
              <w:pStyle w:val="TAL"/>
            </w:pPr>
            <w:r w:rsidRPr="00760004">
              <w:t>mCPTTID</w:t>
            </w:r>
          </w:p>
        </w:tc>
        <w:tc>
          <w:tcPr>
            <w:tcW w:w="1546" w:type="dxa"/>
          </w:tcPr>
          <w:p w14:paraId="6E00FA20" w14:textId="499E2CA4" w:rsidR="001471E0" w:rsidRPr="00760004" w:rsidRDefault="001471E0" w:rsidP="001471E0">
            <w:pPr>
              <w:pStyle w:val="TAL"/>
            </w:pPr>
            <w:r>
              <w:t>ETSI</w:t>
            </w:r>
          </w:p>
        </w:tc>
        <w:tc>
          <w:tcPr>
            <w:tcW w:w="2693" w:type="dxa"/>
          </w:tcPr>
          <w:p w14:paraId="4136FD2A" w14:textId="64E6315F" w:rsidR="001471E0" w:rsidRPr="00760004" w:rsidRDefault="001471E0" w:rsidP="001471E0">
            <w:pPr>
              <w:pStyle w:val="TAL"/>
            </w:pPr>
            <w:r w:rsidRPr="00760004">
              <w:t xml:space="preserve">TargetIdentifierExtension </w:t>
            </w:r>
          </w:p>
        </w:tc>
        <w:tc>
          <w:tcPr>
            <w:tcW w:w="3539" w:type="dxa"/>
          </w:tcPr>
          <w:p w14:paraId="759AFFEF" w14:textId="77777777" w:rsidR="001471E0" w:rsidRPr="00760004" w:rsidRDefault="001471E0" w:rsidP="001471E0">
            <w:pPr>
              <w:pStyle w:val="TAL"/>
            </w:pPr>
            <w:r w:rsidRPr="00760004">
              <w:t>See XSD schema</w:t>
            </w:r>
          </w:p>
        </w:tc>
      </w:tr>
      <w:tr w:rsidR="001471E0" w:rsidRPr="00760004" w14:paraId="1A0D490A" w14:textId="77777777" w:rsidTr="00127BDD">
        <w:trPr>
          <w:trHeight w:val="248"/>
          <w:jc w:val="center"/>
        </w:trPr>
        <w:tc>
          <w:tcPr>
            <w:tcW w:w="1998" w:type="dxa"/>
          </w:tcPr>
          <w:p w14:paraId="3DA5E63E" w14:textId="77777777" w:rsidR="001471E0" w:rsidRPr="00760004" w:rsidRDefault="001471E0" w:rsidP="001471E0">
            <w:pPr>
              <w:pStyle w:val="TAL"/>
            </w:pPr>
            <w:r w:rsidRPr="00760004">
              <w:t>instanceIdentifierURN</w:t>
            </w:r>
          </w:p>
        </w:tc>
        <w:tc>
          <w:tcPr>
            <w:tcW w:w="1546" w:type="dxa"/>
          </w:tcPr>
          <w:p w14:paraId="0E53B522" w14:textId="54235902" w:rsidR="001471E0" w:rsidRPr="00760004" w:rsidRDefault="001471E0" w:rsidP="001471E0">
            <w:pPr>
              <w:pStyle w:val="TAL"/>
            </w:pPr>
            <w:r>
              <w:t>3GPP</w:t>
            </w:r>
          </w:p>
        </w:tc>
        <w:tc>
          <w:tcPr>
            <w:tcW w:w="2693" w:type="dxa"/>
          </w:tcPr>
          <w:p w14:paraId="207EB3A3" w14:textId="33A2F9BE" w:rsidR="001471E0" w:rsidRPr="00760004" w:rsidRDefault="001471E0" w:rsidP="001471E0">
            <w:pPr>
              <w:pStyle w:val="TAL"/>
            </w:pPr>
            <w:r w:rsidRPr="00760004">
              <w:t xml:space="preserve">TargetIdentifierExtension </w:t>
            </w:r>
          </w:p>
        </w:tc>
        <w:tc>
          <w:tcPr>
            <w:tcW w:w="3539" w:type="dxa"/>
          </w:tcPr>
          <w:p w14:paraId="37BE4942" w14:textId="77777777" w:rsidR="001471E0" w:rsidRPr="00760004" w:rsidRDefault="001471E0" w:rsidP="001471E0">
            <w:pPr>
              <w:pStyle w:val="TAL"/>
            </w:pPr>
            <w:r w:rsidRPr="00760004">
              <w:t>See XSD schema</w:t>
            </w:r>
          </w:p>
        </w:tc>
      </w:tr>
      <w:tr w:rsidR="001471E0" w:rsidRPr="00760004" w14:paraId="3BCFC5F4" w14:textId="77777777" w:rsidTr="00127BDD">
        <w:trPr>
          <w:trHeight w:val="248"/>
          <w:jc w:val="center"/>
        </w:trPr>
        <w:tc>
          <w:tcPr>
            <w:tcW w:w="1998" w:type="dxa"/>
          </w:tcPr>
          <w:p w14:paraId="0AB7B2DE" w14:textId="77777777" w:rsidR="001471E0" w:rsidRPr="00760004" w:rsidRDefault="001471E0" w:rsidP="001471E0">
            <w:pPr>
              <w:pStyle w:val="TAL"/>
            </w:pPr>
            <w:r w:rsidRPr="00760004">
              <w:t>pTCChatGroupID</w:t>
            </w:r>
          </w:p>
        </w:tc>
        <w:tc>
          <w:tcPr>
            <w:tcW w:w="1546" w:type="dxa"/>
          </w:tcPr>
          <w:p w14:paraId="313212E0" w14:textId="6B1A7BDD" w:rsidR="001471E0" w:rsidRPr="00760004" w:rsidRDefault="001471E0" w:rsidP="001471E0">
            <w:pPr>
              <w:pStyle w:val="TAL"/>
            </w:pPr>
            <w:r>
              <w:t>3GPP</w:t>
            </w:r>
          </w:p>
        </w:tc>
        <w:tc>
          <w:tcPr>
            <w:tcW w:w="2693" w:type="dxa"/>
          </w:tcPr>
          <w:p w14:paraId="4455A4E6" w14:textId="70957839" w:rsidR="001471E0" w:rsidRPr="00760004" w:rsidRDefault="001471E0" w:rsidP="001471E0">
            <w:pPr>
              <w:pStyle w:val="TAL"/>
            </w:pPr>
            <w:r w:rsidRPr="00760004">
              <w:t>TargetIdentifierExtension</w:t>
            </w:r>
          </w:p>
        </w:tc>
        <w:tc>
          <w:tcPr>
            <w:tcW w:w="3539" w:type="dxa"/>
          </w:tcPr>
          <w:p w14:paraId="24A3D284" w14:textId="77777777" w:rsidR="001471E0" w:rsidRPr="00760004" w:rsidRDefault="001471E0" w:rsidP="001471E0">
            <w:pPr>
              <w:pStyle w:val="TAL"/>
            </w:pPr>
            <w:r w:rsidRPr="00760004">
              <w:t>See XSD schema</w:t>
            </w:r>
          </w:p>
        </w:tc>
      </w:tr>
    </w:tbl>
    <w:p w14:paraId="2CE9FDBB" w14:textId="77777777" w:rsidR="003A7C91" w:rsidRPr="00760004" w:rsidRDefault="003A7C91" w:rsidP="003A7C91">
      <w:pPr>
        <w:pStyle w:val="B1"/>
        <w:ind w:left="0" w:firstLine="0"/>
      </w:pPr>
    </w:p>
    <w:p w14:paraId="27B7AB7A" w14:textId="77777777" w:rsidR="003A7C91" w:rsidRPr="00760004" w:rsidRDefault="003A7C91" w:rsidP="003A7C91">
      <w:pPr>
        <w:pStyle w:val="Heading4"/>
      </w:pPr>
      <w:bookmarkStart w:id="481" w:name="_Toc167821372"/>
      <w:r w:rsidRPr="00760004">
        <w:t>7.5.1.2</w:t>
      </w:r>
      <w:r w:rsidRPr="00760004">
        <w:tab/>
        <w:t>Generating xIRI over LI_X2</w:t>
      </w:r>
      <w:bookmarkEnd w:id="481"/>
    </w:p>
    <w:p w14:paraId="4C3A382B" w14:textId="2191EC8C" w:rsidR="003A7C91" w:rsidRPr="00760004" w:rsidRDefault="003A7C91" w:rsidP="003A7C91">
      <w:r w:rsidRPr="00760004">
        <w:t>The IRI-POI present in the PTC server shall send xIRI over LI_X2 for each of the events listed in TS 33.127 [5] clause 7.6.3, each of which is described in the following clauses. The IRI events are based on the use of 3GPP MCPTT features as defined in TS 24.379 [</w:t>
      </w:r>
      <w:r w:rsidR="00076DF5">
        <w:t>55</w:t>
      </w:r>
      <w:r w:rsidRPr="00760004">
        <w:t>] and OMA PoC features as defined in OMA-TS-PoC_System_Description-V2_1-20110802-A [</w:t>
      </w:r>
      <w:r w:rsidR="00076DF5">
        <w:t>56</w:t>
      </w:r>
      <w:r w:rsidRPr="00760004">
        <w:t>].</w:t>
      </w:r>
    </w:p>
    <w:p w14:paraId="580DD64C" w14:textId="2F1C40F3" w:rsidR="006422B5" w:rsidRPr="00334BE5" w:rsidRDefault="006422B5" w:rsidP="006422B5">
      <w:pPr>
        <w:pStyle w:val="Heading4"/>
      </w:pPr>
      <w:bookmarkStart w:id="482" w:name="_Toc167821373"/>
      <w:r>
        <w:t>7.5</w:t>
      </w:r>
      <w:r w:rsidRPr="00760004">
        <w:t>.</w:t>
      </w:r>
      <w:r>
        <w:t>1.</w:t>
      </w:r>
      <w:r w:rsidR="00AC268D">
        <w:t>3</w:t>
      </w:r>
      <w:r w:rsidRPr="00760004">
        <w:tab/>
        <w:t>Generation of xCC over LI_X3</w:t>
      </w:r>
      <w:bookmarkEnd w:id="482"/>
    </w:p>
    <w:p w14:paraId="25E2F6BB" w14:textId="77777777" w:rsidR="006422B5" w:rsidRPr="00D96371" w:rsidRDefault="006422B5" w:rsidP="006422B5">
      <w:r w:rsidRPr="00D96371">
        <w:t>The CC-POI present in the PTC server shall send xCC over LI_X3.</w:t>
      </w:r>
    </w:p>
    <w:p w14:paraId="3337C663" w14:textId="10D0C204" w:rsidR="00AC268D" w:rsidRDefault="006422B5" w:rsidP="00AC268D">
      <w:r w:rsidRPr="00D96371">
        <w:t xml:space="preserve">The CC-POI shall set the payload format to indicate the appropriate payload type (5 for IPv4 Packet, 6 for IPv6 Packet) per </w:t>
      </w:r>
      <w:r w:rsidR="008D26E7">
        <w:t xml:space="preserve">clause </w:t>
      </w:r>
      <w:r w:rsidRPr="00D96371">
        <w:t>6.2.3.6 of th</w:t>
      </w:r>
      <w:r w:rsidR="00AC268D">
        <w:t>e present</w:t>
      </w:r>
      <w:r w:rsidRPr="00D96371">
        <w:t xml:space="preserve"> document.</w:t>
      </w:r>
    </w:p>
    <w:p w14:paraId="7089A315" w14:textId="201DD316" w:rsidR="003A7C91" w:rsidRPr="00760004" w:rsidRDefault="003A7C91" w:rsidP="006422B5">
      <w:pPr>
        <w:pStyle w:val="Heading3"/>
      </w:pPr>
      <w:bookmarkStart w:id="483" w:name="_Toc167821374"/>
      <w:r w:rsidRPr="00760004">
        <w:t>7.5.2</w:t>
      </w:r>
      <w:r w:rsidRPr="00760004">
        <w:tab/>
        <w:t>IRI events</w:t>
      </w:r>
      <w:bookmarkEnd w:id="483"/>
    </w:p>
    <w:p w14:paraId="6B42582F" w14:textId="77777777" w:rsidR="003A7C91" w:rsidRPr="00760004" w:rsidRDefault="003A7C91" w:rsidP="00722734">
      <w:pPr>
        <w:pStyle w:val="Heading4"/>
      </w:pPr>
      <w:bookmarkStart w:id="484" w:name="_Toc167821375"/>
      <w:r w:rsidRPr="00760004">
        <w:t>7.5.2.1</w:t>
      </w:r>
      <w:r w:rsidRPr="00760004">
        <w:tab/>
        <w:t>PTC registration</w:t>
      </w:r>
      <w:bookmarkEnd w:id="484"/>
    </w:p>
    <w:p w14:paraId="6B3DF124" w14:textId="77777777" w:rsidR="003A7C91" w:rsidRPr="00760004" w:rsidRDefault="003A7C91" w:rsidP="003A7C91">
      <w:r w:rsidRPr="00760004">
        <w:t>The IRI-POI present in the PTC server shall generate an xIRI containing a PTCRegistration record when the IRI-POI present in the PTC server detects that a PTC target matching one of the PTC target identifiers, referenced in clause 7.5.1.1, provided via LI_X1 has registered, re-registered, or de-registered for PTC services , regardless of whether it is successful or unsuccessful. Accordingly, the IRI-POI in the PTC server generates the xIRI when the following event is detected:</w:t>
      </w:r>
    </w:p>
    <w:p w14:paraId="4258EBD6" w14:textId="4AC018EE" w:rsidR="003A7C91" w:rsidRPr="00760004" w:rsidRDefault="00D05162" w:rsidP="003A7C91">
      <w:pPr>
        <w:pStyle w:val="B1"/>
      </w:pPr>
      <w:r w:rsidRPr="00760004">
        <w:t>-</w:t>
      </w:r>
      <w:r w:rsidRPr="00760004">
        <w:tab/>
      </w:r>
      <w:r w:rsidR="003A7C91" w:rsidRPr="00760004">
        <w:t>when the PTC server receives a SIP REGISTER from a PTC target.</w:t>
      </w:r>
    </w:p>
    <w:p w14:paraId="685C5106" w14:textId="506C1557" w:rsidR="003A7C91" w:rsidRPr="00760004" w:rsidRDefault="003A7C91" w:rsidP="003A7C91">
      <w:pPr>
        <w:pStyle w:val="TH"/>
      </w:pPr>
      <w:r w:rsidRPr="00760004">
        <w:t>Table 7.5.2-1: Payload for PTCRegistration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4D77F14" w14:textId="77777777" w:rsidTr="00822E9A">
        <w:trPr>
          <w:jc w:val="center"/>
        </w:trPr>
        <w:tc>
          <w:tcPr>
            <w:tcW w:w="2693" w:type="dxa"/>
          </w:tcPr>
          <w:p w14:paraId="389D3CAE" w14:textId="77777777" w:rsidR="003A7C91" w:rsidRPr="00760004" w:rsidRDefault="003A7C91" w:rsidP="00822E9A">
            <w:pPr>
              <w:pStyle w:val="TAH"/>
            </w:pPr>
            <w:r w:rsidRPr="00760004">
              <w:t>Field name</w:t>
            </w:r>
          </w:p>
        </w:tc>
        <w:tc>
          <w:tcPr>
            <w:tcW w:w="6521" w:type="dxa"/>
          </w:tcPr>
          <w:p w14:paraId="032DAF77" w14:textId="77777777" w:rsidR="003A7C91" w:rsidRPr="00760004" w:rsidRDefault="003A7C91" w:rsidP="00822E9A">
            <w:pPr>
              <w:pStyle w:val="TAH"/>
            </w:pPr>
            <w:r w:rsidRPr="00760004">
              <w:t>Description</w:t>
            </w:r>
          </w:p>
        </w:tc>
        <w:tc>
          <w:tcPr>
            <w:tcW w:w="708" w:type="dxa"/>
          </w:tcPr>
          <w:p w14:paraId="0AB109F4" w14:textId="77777777" w:rsidR="003A7C91" w:rsidRPr="00760004" w:rsidRDefault="003A7C91" w:rsidP="00822E9A">
            <w:pPr>
              <w:pStyle w:val="TAH"/>
            </w:pPr>
            <w:r w:rsidRPr="00760004">
              <w:t>M/C/O</w:t>
            </w:r>
          </w:p>
        </w:tc>
      </w:tr>
      <w:tr w:rsidR="003A7C91" w:rsidRPr="00760004" w14:paraId="11C5D343" w14:textId="77777777" w:rsidTr="00822E9A">
        <w:trPr>
          <w:jc w:val="center"/>
        </w:trPr>
        <w:tc>
          <w:tcPr>
            <w:tcW w:w="2693" w:type="dxa"/>
          </w:tcPr>
          <w:p w14:paraId="1A32FDE5" w14:textId="77777777" w:rsidR="003A7C91" w:rsidRPr="00760004" w:rsidRDefault="003A7C91" w:rsidP="00822E9A">
            <w:pPr>
              <w:pStyle w:val="TAL"/>
            </w:pPr>
            <w:r w:rsidRPr="00760004">
              <w:t>pTCTargetInformation</w:t>
            </w:r>
          </w:p>
        </w:tc>
        <w:tc>
          <w:tcPr>
            <w:tcW w:w="6521" w:type="dxa"/>
          </w:tcPr>
          <w:p w14:paraId="31430A5E"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3F17942" w14:textId="77777777" w:rsidR="003A7C91" w:rsidRPr="00760004" w:rsidRDefault="003A7C91" w:rsidP="00822E9A">
            <w:pPr>
              <w:pStyle w:val="TAL"/>
            </w:pPr>
            <w:r w:rsidRPr="00760004">
              <w:t>M</w:t>
            </w:r>
          </w:p>
        </w:tc>
      </w:tr>
      <w:tr w:rsidR="003A7C91" w:rsidRPr="00760004" w14:paraId="3E5F68D8" w14:textId="77777777" w:rsidTr="00822E9A">
        <w:trPr>
          <w:jc w:val="center"/>
        </w:trPr>
        <w:tc>
          <w:tcPr>
            <w:tcW w:w="2693" w:type="dxa"/>
          </w:tcPr>
          <w:p w14:paraId="6D467599" w14:textId="77777777" w:rsidR="003A7C91" w:rsidRPr="00760004" w:rsidRDefault="003A7C91" w:rsidP="00822E9A">
            <w:pPr>
              <w:pStyle w:val="TAL"/>
            </w:pPr>
            <w:r w:rsidRPr="00760004">
              <w:t>pTCServerURI</w:t>
            </w:r>
          </w:p>
        </w:tc>
        <w:tc>
          <w:tcPr>
            <w:tcW w:w="6521" w:type="dxa"/>
          </w:tcPr>
          <w:p w14:paraId="431A5AA1" w14:textId="77777777" w:rsidR="003A7C91" w:rsidRPr="00760004" w:rsidRDefault="003A7C91" w:rsidP="00822E9A">
            <w:pPr>
              <w:pStyle w:val="TAL"/>
            </w:pPr>
            <w:r w:rsidRPr="00760004">
              <w:t>Shall include the identity of the PTC server serving the PTC target.</w:t>
            </w:r>
          </w:p>
        </w:tc>
        <w:tc>
          <w:tcPr>
            <w:tcW w:w="708" w:type="dxa"/>
          </w:tcPr>
          <w:p w14:paraId="6513A9A1" w14:textId="77777777" w:rsidR="003A7C91" w:rsidRPr="00760004" w:rsidRDefault="003A7C91" w:rsidP="00822E9A">
            <w:pPr>
              <w:pStyle w:val="TAL"/>
            </w:pPr>
            <w:r w:rsidRPr="00760004">
              <w:t>M</w:t>
            </w:r>
          </w:p>
        </w:tc>
      </w:tr>
      <w:tr w:rsidR="003A7C91" w:rsidRPr="00760004" w14:paraId="29D6C624" w14:textId="77777777" w:rsidTr="00822E9A">
        <w:trPr>
          <w:jc w:val="center"/>
        </w:trPr>
        <w:tc>
          <w:tcPr>
            <w:tcW w:w="2693" w:type="dxa"/>
          </w:tcPr>
          <w:p w14:paraId="6D45FAC3" w14:textId="77777777" w:rsidR="003A7C91" w:rsidRPr="00760004" w:rsidRDefault="003A7C91" w:rsidP="00822E9A">
            <w:pPr>
              <w:pStyle w:val="TAL"/>
            </w:pPr>
            <w:r w:rsidRPr="00760004">
              <w:t>pTCRegistrationRequest</w:t>
            </w:r>
          </w:p>
        </w:tc>
        <w:tc>
          <w:tcPr>
            <w:tcW w:w="6521" w:type="dxa"/>
          </w:tcPr>
          <w:p w14:paraId="30B1F1F1" w14:textId="77777777" w:rsidR="003A7C91" w:rsidRPr="00760004" w:rsidRDefault="003A7C91" w:rsidP="00822E9A">
            <w:pPr>
              <w:pStyle w:val="TAL"/>
            </w:pPr>
            <w:r w:rsidRPr="00760004">
              <w:t>Identifies the type of registration request (register, re-register, or de-register).</w:t>
            </w:r>
          </w:p>
        </w:tc>
        <w:tc>
          <w:tcPr>
            <w:tcW w:w="708" w:type="dxa"/>
          </w:tcPr>
          <w:p w14:paraId="359B81FE" w14:textId="77777777" w:rsidR="003A7C91" w:rsidRPr="00760004" w:rsidRDefault="003A7C91" w:rsidP="00822E9A">
            <w:pPr>
              <w:pStyle w:val="TAL"/>
            </w:pPr>
            <w:r w:rsidRPr="00760004">
              <w:t>M</w:t>
            </w:r>
          </w:p>
        </w:tc>
      </w:tr>
      <w:tr w:rsidR="003A7C91" w:rsidRPr="00760004" w14:paraId="06BE9895" w14:textId="77777777" w:rsidTr="00822E9A">
        <w:trPr>
          <w:jc w:val="center"/>
        </w:trPr>
        <w:tc>
          <w:tcPr>
            <w:tcW w:w="2693" w:type="dxa"/>
          </w:tcPr>
          <w:p w14:paraId="2F7C16E4" w14:textId="77777777" w:rsidR="003A7C91" w:rsidRPr="00760004" w:rsidRDefault="003A7C91" w:rsidP="00822E9A">
            <w:pPr>
              <w:pStyle w:val="TAL"/>
            </w:pPr>
            <w:r w:rsidRPr="00760004">
              <w:t>pTCRegistrationOutcome</w:t>
            </w:r>
          </w:p>
        </w:tc>
        <w:tc>
          <w:tcPr>
            <w:tcW w:w="6521" w:type="dxa"/>
          </w:tcPr>
          <w:p w14:paraId="4686EB11" w14:textId="77777777" w:rsidR="003A7C91" w:rsidRPr="00760004" w:rsidRDefault="003A7C91" w:rsidP="00822E9A">
            <w:pPr>
              <w:pStyle w:val="TAL"/>
            </w:pPr>
            <w:r w:rsidRPr="00760004">
              <w:t>Identifies success or failure of the registration.</w:t>
            </w:r>
          </w:p>
        </w:tc>
        <w:tc>
          <w:tcPr>
            <w:tcW w:w="708" w:type="dxa"/>
          </w:tcPr>
          <w:p w14:paraId="40F4B488" w14:textId="77777777" w:rsidR="003A7C91" w:rsidRPr="00760004" w:rsidRDefault="003A7C91" w:rsidP="00822E9A">
            <w:pPr>
              <w:pStyle w:val="TAL"/>
            </w:pPr>
            <w:r w:rsidRPr="00760004">
              <w:t>M</w:t>
            </w:r>
          </w:p>
        </w:tc>
      </w:tr>
    </w:tbl>
    <w:p w14:paraId="79391464" w14:textId="77777777" w:rsidR="00D05162" w:rsidRPr="00760004" w:rsidRDefault="00D05162" w:rsidP="00D05162">
      <w:pPr>
        <w:pStyle w:val="B1"/>
        <w:ind w:left="0" w:firstLine="0"/>
      </w:pPr>
    </w:p>
    <w:p w14:paraId="11974813" w14:textId="77777777" w:rsidR="003A7C91" w:rsidRPr="00760004" w:rsidRDefault="003A7C91" w:rsidP="00722734">
      <w:pPr>
        <w:pStyle w:val="Heading4"/>
      </w:pPr>
      <w:bookmarkStart w:id="485" w:name="_Toc167821376"/>
      <w:r w:rsidRPr="00760004">
        <w:t>7.5.2.2</w:t>
      </w:r>
      <w:r w:rsidRPr="00760004">
        <w:tab/>
        <w:t>PTC session initiation</w:t>
      </w:r>
      <w:bookmarkEnd w:id="485"/>
    </w:p>
    <w:p w14:paraId="73B4ADC8" w14:textId="19C9C49F" w:rsidR="003A7C91" w:rsidRPr="00760004" w:rsidRDefault="003A7C91" w:rsidP="00D05162">
      <w:r w:rsidRPr="00760004">
        <w:t>The IRI-POI present in the PTC server shall generate an xIRI containing a PTCSessionInitiation record when the IRI-POI present in the PTC server detects that the PTC target initiates an on-demand session or the target receives an invitation to join an on-demand session regardless of the success or the final disposition of the invitation. The PTCSessionIni</w:t>
      </w:r>
      <w:r w:rsidR="002F5A4F">
        <w:t>ti</w:t>
      </w:r>
      <w:r w:rsidRPr="00760004">
        <w:t>ation record shall also be reported when a chat group is the PTC target. Accordingly, the IRI-POI in the PTC server generates the xIRI when the following events are detected:</w:t>
      </w:r>
    </w:p>
    <w:p w14:paraId="757BCA4A" w14:textId="77777777" w:rsidR="003A7C91" w:rsidRPr="00760004" w:rsidRDefault="003A7C91" w:rsidP="003A7C91">
      <w:pPr>
        <w:pStyle w:val="B1"/>
      </w:pPr>
      <w:r w:rsidRPr="00760004">
        <w:t>-</w:t>
      </w:r>
      <w:r w:rsidRPr="00760004">
        <w:tab/>
        <w:t>when the PTC server receives a SIP INVITE from a PTC target.</w:t>
      </w:r>
    </w:p>
    <w:p w14:paraId="290C63CF" w14:textId="77777777" w:rsidR="003A7C91" w:rsidRPr="00760004" w:rsidRDefault="003A7C91" w:rsidP="003A7C91">
      <w:pPr>
        <w:pStyle w:val="B1"/>
      </w:pPr>
      <w:r w:rsidRPr="00760004">
        <w:t>-</w:t>
      </w:r>
      <w:r w:rsidRPr="00760004">
        <w:tab/>
        <w:t>when the PTC Server sends a SIP INVITE to the PTC target.</w:t>
      </w:r>
    </w:p>
    <w:p w14:paraId="5B5DB777" w14:textId="77777777" w:rsidR="003A7C91" w:rsidRPr="00760004" w:rsidRDefault="003A7C91" w:rsidP="003A7C91">
      <w:pPr>
        <w:pStyle w:val="B1"/>
      </w:pPr>
      <w:r w:rsidRPr="00760004">
        <w:t>-</w:t>
      </w:r>
      <w:r w:rsidRPr="00760004">
        <w:tab/>
        <w:t>when the PTC Server hosting a PTC chat group session, where the PTC chat group is the target, receives a SIP INVITE from a participating PTC server to initiate a PTC chat group session.</w:t>
      </w:r>
    </w:p>
    <w:p w14:paraId="35544412" w14:textId="72901B4B" w:rsidR="003A7C91" w:rsidRPr="00760004" w:rsidRDefault="003A7C91" w:rsidP="003A7C91">
      <w:pPr>
        <w:pStyle w:val="TH"/>
      </w:pPr>
      <w:r w:rsidRPr="00760004">
        <w:t>Table 7.5.2</w:t>
      </w:r>
      <w:r w:rsidR="000F04A9">
        <w:t>-</w:t>
      </w:r>
      <w:r w:rsidRPr="00760004">
        <w:t>2: Payload for PTCSessionInitiation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E3BD26E" w14:textId="77777777" w:rsidTr="00822E9A">
        <w:trPr>
          <w:jc w:val="center"/>
        </w:trPr>
        <w:tc>
          <w:tcPr>
            <w:tcW w:w="2693" w:type="dxa"/>
          </w:tcPr>
          <w:p w14:paraId="7CC43955" w14:textId="77777777" w:rsidR="003A7C91" w:rsidRPr="00760004" w:rsidRDefault="003A7C91" w:rsidP="00822E9A">
            <w:pPr>
              <w:pStyle w:val="TAH"/>
            </w:pPr>
            <w:r w:rsidRPr="00760004">
              <w:t>Field name</w:t>
            </w:r>
          </w:p>
        </w:tc>
        <w:tc>
          <w:tcPr>
            <w:tcW w:w="6521" w:type="dxa"/>
          </w:tcPr>
          <w:p w14:paraId="0ED86712" w14:textId="77777777" w:rsidR="003A7C91" w:rsidRPr="00760004" w:rsidRDefault="003A7C91" w:rsidP="00822E9A">
            <w:pPr>
              <w:pStyle w:val="TAH"/>
            </w:pPr>
            <w:r w:rsidRPr="00760004">
              <w:t>Description</w:t>
            </w:r>
          </w:p>
        </w:tc>
        <w:tc>
          <w:tcPr>
            <w:tcW w:w="708" w:type="dxa"/>
          </w:tcPr>
          <w:p w14:paraId="1EF6D450" w14:textId="77777777" w:rsidR="003A7C91" w:rsidRPr="00760004" w:rsidRDefault="003A7C91" w:rsidP="00822E9A">
            <w:pPr>
              <w:pStyle w:val="TAH"/>
            </w:pPr>
            <w:r w:rsidRPr="00760004">
              <w:t>M/C/O</w:t>
            </w:r>
          </w:p>
        </w:tc>
      </w:tr>
      <w:tr w:rsidR="003A7C91" w:rsidRPr="00760004" w14:paraId="3DEC4F7B" w14:textId="77777777" w:rsidTr="00822E9A">
        <w:trPr>
          <w:jc w:val="center"/>
        </w:trPr>
        <w:tc>
          <w:tcPr>
            <w:tcW w:w="2693" w:type="dxa"/>
          </w:tcPr>
          <w:p w14:paraId="5804D034" w14:textId="77777777" w:rsidR="003A7C91" w:rsidRPr="00760004" w:rsidRDefault="003A7C91" w:rsidP="00822E9A">
            <w:pPr>
              <w:pStyle w:val="TAL"/>
            </w:pPr>
            <w:r w:rsidRPr="00760004">
              <w:t>pTCTargetInformation</w:t>
            </w:r>
          </w:p>
        </w:tc>
        <w:tc>
          <w:tcPr>
            <w:tcW w:w="6521" w:type="dxa"/>
          </w:tcPr>
          <w:p w14:paraId="4BB439AD"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C157312" w14:textId="77777777" w:rsidR="003A7C91" w:rsidRPr="00760004" w:rsidRDefault="003A7C91" w:rsidP="00822E9A">
            <w:pPr>
              <w:pStyle w:val="TAL"/>
            </w:pPr>
            <w:r w:rsidRPr="00760004">
              <w:t>M</w:t>
            </w:r>
          </w:p>
        </w:tc>
      </w:tr>
      <w:tr w:rsidR="003A7C91" w:rsidRPr="00760004" w14:paraId="1FC4A8B4" w14:textId="77777777" w:rsidTr="00822E9A">
        <w:trPr>
          <w:jc w:val="center"/>
        </w:trPr>
        <w:tc>
          <w:tcPr>
            <w:tcW w:w="2693" w:type="dxa"/>
          </w:tcPr>
          <w:p w14:paraId="2DB208A3" w14:textId="77777777" w:rsidR="003A7C91" w:rsidRPr="00760004" w:rsidRDefault="003A7C91" w:rsidP="00822E9A">
            <w:pPr>
              <w:pStyle w:val="TAL"/>
            </w:pPr>
            <w:r w:rsidRPr="00760004">
              <w:t>pTCDirection</w:t>
            </w:r>
          </w:p>
        </w:tc>
        <w:tc>
          <w:tcPr>
            <w:tcW w:w="6521" w:type="dxa"/>
          </w:tcPr>
          <w:p w14:paraId="22021EB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466159F3" w14:textId="77777777" w:rsidR="003A7C91" w:rsidRPr="00760004" w:rsidRDefault="003A7C91" w:rsidP="00822E9A">
            <w:pPr>
              <w:pStyle w:val="TAL"/>
            </w:pPr>
            <w:r w:rsidRPr="00760004">
              <w:t>M</w:t>
            </w:r>
          </w:p>
        </w:tc>
      </w:tr>
      <w:tr w:rsidR="003A7C91" w:rsidRPr="00760004" w14:paraId="0EDF5EF2" w14:textId="77777777" w:rsidTr="00822E9A">
        <w:trPr>
          <w:jc w:val="center"/>
        </w:trPr>
        <w:tc>
          <w:tcPr>
            <w:tcW w:w="2693" w:type="dxa"/>
          </w:tcPr>
          <w:p w14:paraId="5688CAAB" w14:textId="77777777" w:rsidR="003A7C91" w:rsidRPr="00760004" w:rsidRDefault="003A7C91" w:rsidP="00822E9A">
            <w:pPr>
              <w:pStyle w:val="TAL"/>
            </w:pPr>
            <w:r w:rsidRPr="00760004">
              <w:t>pTCServerURI</w:t>
            </w:r>
          </w:p>
        </w:tc>
        <w:tc>
          <w:tcPr>
            <w:tcW w:w="6521" w:type="dxa"/>
          </w:tcPr>
          <w:p w14:paraId="58D3F4AF" w14:textId="77777777" w:rsidR="003A7C91" w:rsidRPr="00760004" w:rsidRDefault="003A7C91" w:rsidP="00822E9A">
            <w:pPr>
              <w:pStyle w:val="TAL"/>
            </w:pPr>
            <w:r w:rsidRPr="00760004">
              <w:t>Shall include the identity of the PTC server serving the PTC target.</w:t>
            </w:r>
          </w:p>
        </w:tc>
        <w:tc>
          <w:tcPr>
            <w:tcW w:w="708" w:type="dxa"/>
          </w:tcPr>
          <w:p w14:paraId="565ED35C" w14:textId="77777777" w:rsidR="003A7C91" w:rsidRPr="00760004" w:rsidRDefault="003A7C91" w:rsidP="00822E9A">
            <w:pPr>
              <w:pStyle w:val="TAL"/>
            </w:pPr>
            <w:r w:rsidRPr="00760004">
              <w:t>M</w:t>
            </w:r>
          </w:p>
        </w:tc>
      </w:tr>
      <w:tr w:rsidR="003A7C91" w:rsidRPr="00760004" w14:paraId="72C9163D" w14:textId="77777777" w:rsidTr="00822E9A">
        <w:trPr>
          <w:jc w:val="center"/>
        </w:trPr>
        <w:tc>
          <w:tcPr>
            <w:tcW w:w="2693" w:type="dxa"/>
          </w:tcPr>
          <w:p w14:paraId="2A4A1A52" w14:textId="77777777" w:rsidR="003A7C91" w:rsidRPr="00760004" w:rsidRDefault="003A7C91" w:rsidP="00822E9A">
            <w:pPr>
              <w:pStyle w:val="TAL"/>
            </w:pPr>
            <w:r w:rsidRPr="00760004">
              <w:t>pTCSessionInfo</w:t>
            </w:r>
          </w:p>
        </w:tc>
        <w:tc>
          <w:tcPr>
            <w:tcW w:w="6521" w:type="dxa"/>
          </w:tcPr>
          <w:p w14:paraId="77E07C4D" w14:textId="06A9D210"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7A0D7EDE" w14:textId="77777777" w:rsidR="003A7C91" w:rsidRPr="00760004" w:rsidRDefault="003A7C91" w:rsidP="00822E9A">
            <w:pPr>
              <w:pStyle w:val="TAL"/>
            </w:pPr>
            <w:r w:rsidRPr="00760004">
              <w:t>M</w:t>
            </w:r>
          </w:p>
        </w:tc>
      </w:tr>
      <w:tr w:rsidR="003A7C91" w:rsidRPr="00760004" w14:paraId="53267ADB" w14:textId="77777777" w:rsidTr="00822E9A">
        <w:trPr>
          <w:jc w:val="center"/>
        </w:trPr>
        <w:tc>
          <w:tcPr>
            <w:tcW w:w="2693" w:type="dxa"/>
          </w:tcPr>
          <w:p w14:paraId="27670B49" w14:textId="77777777" w:rsidR="003A7C91" w:rsidRPr="00760004" w:rsidRDefault="003A7C91" w:rsidP="00822E9A">
            <w:pPr>
              <w:pStyle w:val="TAL"/>
            </w:pPr>
            <w:r w:rsidRPr="00760004">
              <w:t>pTCOriginatingID</w:t>
            </w:r>
          </w:p>
        </w:tc>
        <w:tc>
          <w:tcPr>
            <w:tcW w:w="6521" w:type="dxa"/>
          </w:tcPr>
          <w:p w14:paraId="3728C35D" w14:textId="77777777" w:rsidR="003A7C91" w:rsidRPr="00760004" w:rsidRDefault="003A7C91" w:rsidP="00822E9A">
            <w:pPr>
              <w:pStyle w:val="TAL"/>
            </w:pPr>
            <w:r w:rsidRPr="00760004">
              <w:t>Shall identify the originating party.</w:t>
            </w:r>
          </w:p>
        </w:tc>
        <w:tc>
          <w:tcPr>
            <w:tcW w:w="708" w:type="dxa"/>
          </w:tcPr>
          <w:p w14:paraId="31DBAA71" w14:textId="77777777" w:rsidR="003A7C91" w:rsidRPr="00760004" w:rsidRDefault="003A7C91" w:rsidP="00822E9A">
            <w:pPr>
              <w:pStyle w:val="TAL"/>
            </w:pPr>
            <w:r w:rsidRPr="00760004">
              <w:t>M</w:t>
            </w:r>
          </w:p>
        </w:tc>
      </w:tr>
      <w:tr w:rsidR="003A7C91" w:rsidRPr="00760004" w14:paraId="28B96606" w14:textId="77777777" w:rsidTr="00822E9A">
        <w:trPr>
          <w:jc w:val="center"/>
        </w:trPr>
        <w:tc>
          <w:tcPr>
            <w:tcW w:w="2693" w:type="dxa"/>
          </w:tcPr>
          <w:p w14:paraId="0643FA2E" w14:textId="77777777" w:rsidR="003A7C91" w:rsidRPr="00760004" w:rsidRDefault="003A7C91" w:rsidP="00822E9A">
            <w:pPr>
              <w:pStyle w:val="TAL"/>
            </w:pPr>
            <w:r w:rsidRPr="00760004">
              <w:t>pTCParticipants</w:t>
            </w:r>
          </w:p>
        </w:tc>
        <w:tc>
          <w:tcPr>
            <w:tcW w:w="6521" w:type="dxa"/>
          </w:tcPr>
          <w:p w14:paraId="78E16949" w14:textId="4777E4D5" w:rsidR="003A7C91" w:rsidRPr="00760004" w:rsidRDefault="003A7C91" w:rsidP="00822E9A">
            <w:pPr>
              <w:pStyle w:val="TAL"/>
            </w:pPr>
            <w:r w:rsidRPr="00760004">
              <w:t xml:space="preserve">Shall identify the individual PTC participants of the communication session, </w:t>
            </w:r>
            <w:r w:rsidR="00B97D8C">
              <w:t>if</w:t>
            </w:r>
            <w:r w:rsidRPr="00760004">
              <w:t xml:space="preserve"> known.</w:t>
            </w:r>
          </w:p>
        </w:tc>
        <w:tc>
          <w:tcPr>
            <w:tcW w:w="708" w:type="dxa"/>
          </w:tcPr>
          <w:p w14:paraId="7A9106A8" w14:textId="77777777" w:rsidR="003A7C91" w:rsidRPr="00760004" w:rsidRDefault="003A7C91" w:rsidP="00822E9A">
            <w:pPr>
              <w:pStyle w:val="TAL"/>
            </w:pPr>
            <w:r w:rsidRPr="00760004">
              <w:t>C</w:t>
            </w:r>
          </w:p>
        </w:tc>
      </w:tr>
      <w:tr w:rsidR="003A7C91" w:rsidRPr="00760004" w14:paraId="02321228" w14:textId="77777777" w:rsidTr="00822E9A">
        <w:trPr>
          <w:jc w:val="center"/>
        </w:trPr>
        <w:tc>
          <w:tcPr>
            <w:tcW w:w="2693" w:type="dxa"/>
          </w:tcPr>
          <w:p w14:paraId="6B8BCBEB" w14:textId="77777777" w:rsidR="003A7C91" w:rsidRPr="00760004" w:rsidRDefault="003A7C91" w:rsidP="00822E9A">
            <w:pPr>
              <w:pStyle w:val="TAL"/>
            </w:pPr>
            <w:r w:rsidRPr="00760004">
              <w:t>pTCParticipantPresenceStatus</w:t>
            </w:r>
          </w:p>
        </w:tc>
        <w:tc>
          <w:tcPr>
            <w:tcW w:w="6521" w:type="dxa"/>
          </w:tcPr>
          <w:p w14:paraId="6D1AEB1B" w14:textId="27905EBF" w:rsidR="003A7C91" w:rsidRPr="00760004" w:rsidRDefault="003A7C91" w:rsidP="00822E9A">
            <w:pPr>
              <w:pStyle w:val="TAL"/>
            </w:pPr>
            <w:r w:rsidRPr="00760004">
              <w:t>Shall provide the Participant Presence Status, which is a list of:</w:t>
            </w:r>
          </w:p>
          <w:p w14:paraId="688F88E5" w14:textId="3DB0FD1D"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376BB3DF" w14:textId="17E652CA"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B73A91A" w14:textId="505F7B4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F2B148C"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 or in the case of a target PTC chat group, when the PTC server assumes the role of the watcher on behalf of any member of the chat group.</w:t>
            </w:r>
          </w:p>
        </w:tc>
        <w:tc>
          <w:tcPr>
            <w:tcW w:w="708" w:type="dxa"/>
          </w:tcPr>
          <w:p w14:paraId="62C03159" w14:textId="77777777" w:rsidR="003A7C91" w:rsidRPr="00760004" w:rsidRDefault="003A7C91" w:rsidP="00822E9A">
            <w:pPr>
              <w:pStyle w:val="TAL"/>
            </w:pPr>
            <w:r w:rsidRPr="00760004">
              <w:t>C</w:t>
            </w:r>
          </w:p>
        </w:tc>
      </w:tr>
      <w:tr w:rsidR="003A7C91" w:rsidRPr="00760004" w14:paraId="26DEBB3D" w14:textId="77777777" w:rsidTr="00822E9A">
        <w:trPr>
          <w:jc w:val="center"/>
        </w:trPr>
        <w:tc>
          <w:tcPr>
            <w:tcW w:w="2693" w:type="dxa"/>
          </w:tcPr>
          <w:p w14:paraId="55EF2E72" w14:textId="77777777" w:rsidR="003A7C91" w:rsidRPr="00760004" w:rsidRDefault="003A7C91" w:rsidP="00822E9A">
            <w:pPr>
              <w:pStyle w:val="TAL"/>
            </w:pPr>
            <w:r w:rsidRPr="00760004">
              <w:t>location</w:t>
            </w:r>
          </w:p>
        </w:tc>
        <w:tc>
          <w:tcPr>
            <w:tcW w:w="6521" w:type="dxa"/>
          </w:tcPr>
          <w:p w14:paraId="53D5A1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45AD5D3D" w14:textId="77777777" w:rsidR="003A7C91" w:rsidRPr="00760004" w:rsidRDefault="003A7C91" w:rsidP="00822E9A">
            <w:pPr>
              <w:pStyle w:val="TAL"/>
            </w:pPr>
            <w:r w:rsidRPr="00760004">
              <w:t>C</w:t>
            </w:r>
          </w:p>
        </w:tc>
      </w:tr>
      <w:tr w:rsidR="003A7C91" w:rsidRPr="00760004" w14:paraId="4DA1B0C4" w14:textId="77777777" w:rsidTr="00822E9A">
        <w:trPr>
          <w:jc w:val="center"/>
        </w:trPr>
        <w:tc>
          <w:tcPr>
            <w:tcW w:w="2693" w:type="dxa"/>
          </w:tcPr>
          <w:p w14:paraId="49C1D0FA" w14:textId="77777777" w:rsidR="003A7C91" w:rsidRPr="00760004" w:rsidRDefault="003A7C91" w:rsidP="00822E9A">
            <w:pPr>
              <w:pStyle w:val="TAL"/>
            </w:pPr>
            <w:r w:rsidRPr="00760004">
              <w:t>pTCBearerCapability</w:t>
            </w:r>
          </w:p>
        </w:tc>
        <w:tc>
          <w:tcPr>
            <w:tcW w:w="6521" w:type="dxa"/>
          </w:tcPr>
          <w:p w14:paraId="2B7ADB0B" w14:textId="77777777" w:rsidR="003A7C91" w:rsidRPr="00760004" w:rsidRDefault="003A7C91" w:rsidP="00822E9A">
            <w:pPr>
              <w:pStyle w:val="TAL"/>
            </w:pPr>
            <w:r w:rsidRPr="00760004">
              <w:t xml:space="preserve">Shall provide when known the media characteristics information elements of the PTC session, encoded in SDP format as per RFC 4566 [43] clause 5. </w:t>
            </w:r>
          </w:p>
        </w:tc>
        <w:tc>
          <w:tcPr>
            <w:tcW w:w="708" w:type="dxa"/>
          </w:tcPr>
          <w:p w14:paraId="2331EEC5" w14:textId="77777777" w:rsidR="003A7C91" w:rsidRPr="00760004" w:rsidRDefault="003A7C91" w:rsidP="00822E9A">
            <w:pPr>
              <w:pStyle w:val="TAL"/>
            </w:pPr>
            <w:r w:rsidRPr="00760004">
              <w:t>C</w:t>
            </w:r>
          </w:p>
        </w:tc>
      </w:tr>
      <w:tr w:rsidR="003A7C91" w:rsidRPr="00760004" w14:paraId="1614FD2B" w14:textId="77777777" w:rsidTr="00822E9A">
        <w:trPr>
          <w:jc w:val="center"/>
        </w:trPr>
        <w:tc>
          <w:tcPr>
            <w:tcW w:w="2693" w:type="dxa"/>
          </w:tcPr>
          <w:p w14:paraId="4F0727B1" w14:textId="77777777" w:rsidR="003A7C91" w:rsidRPr="00760004" w:rsidRDefault="003A7C91" w:rsidP="00822E9A">
            <w:pPr>
              <w:pStyle w:val="TAL"/>
            </w:pPr>
            <w:r w:rsidRPr="00760004">
              <w:t>pTCHost</w:t>
            </w:r>
          </w:p>
        </w:tc>
        <w:tc>
          <w:tcPr>
            <w:tcW w:w="6521" w:type="dxa"/>
          </w:tcPr>
          <w:p w14:paraId="608A9EFE"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102737B" w14:textId="77777777" w:rsidR="003A7C91" w:rsidRPr="00760004" w:rsidRDefault="003A7C91" w:rsidP="00822E9A">
            <w:pPr>
              <w:pStyle w:val="TAL"/>
            </w:pPr>
            <w:r w:rsidRPr="00760004">
              <w:t>C</w:t>
            </w:r>
          </w:p>
        </w:tc>
      </w:tr>
    </w:tbl>
    <w:p w14:paraId="3E411909" w14:textId="77777777" w:rsidR="003A7C91" w:rsidRPr="00760004" w:rsidRDefault="003A7C91" w:rsidP="003A7C91">
      <w:pPr>
        <w:pStyle w:val="B1"/>
        <w:ind w:left="0" w:firstLine="0"/>
      </w:pPr>
    </w:p>
    <w:p w14:paraId="626A53DF" w14:textId="77777777" w:rsidR="003A7C91" w:rsidRPr="00760004" w:rsidRDefault="003A7C91" w:rsidP="00722734">
      <w:pPr>
        <w:pStyle w:val="Heading4"/>
      </w:pPr>
      <w:bookmarkStart w:id="486" w:name="_Toc167821377"/>
      <w:r w:rsidRPr="00760004">
        <w:t>7.5.2.3</w:t>
      </w:r>
      <w:r w:rsidRPr="00760004">
        <w:tab/>
        <w:t>PTC session abandon attempt</w:t>
      </w:r>
      <w:bookmarkEnd w:id="486"/>
    </w:p>
    <w:p w14:paraId="2420778B" w14:textId="20337C6D" w:rsidR="003A7C91" w:rsidRPr="00760004" w:rsidRDefault="003A7C91" w:rsidP="003A7C91">
      <w:r w:rsidRPr="00760004">
        <w:t>The IRI-POI present in the PTC server shall generate an xIRI containing a PTCSessionAbandon record when the IRI-POI present in the PTC server detects that the PTC Session is not established and the request is abandoned before the PTC session starts. Accordingly, the IRI-POI in the PTC server generates the xIRI when the following events are detected:</w:t>
      </w:r>
    </w:p>
    <w:p w14:paraId="0C96C7B2" w14:textId="77777777" w:rsidR="003A7C91" w:rsidRPr="00760004" w:rsidRDefault="003A7C91" w:rsidP="003A7C91">
      <w:pPr>
        <w:pStyle w:val="B1"/>
      </w:pPr>
      <w:r w:rsidRPr="00760004">
        <w:t>-</w:t>
      </w:r>
      <w:r w:rsidRPr="00760004">
        <w:tab/>
        <w:t>when the PTC server serving the PTC target receives a SIP CANCEL from the PTC target or sends a SIP CANCEL to the PTC target.</w:t>
      </w:r>
    </w:p>
    <w:p w14:paraId="0F77B3FC" w14:textId="43873E99" w:rsidR="003A7C91" w:rsidRPr="00760004" w:rsidRDefault="003A7C91" w:rsidP="003A7C91">
      <w:pPr>
        <w:pStyle w:val="TH"/>
      </w:pPr>
      <w:r w:rsidRPr="00760004">
        <w:t>Table 7.5.2</w:t>
      </w:r>
      <w:r w:rsidR="000F04A9">
        <w:t>-</w:t>
      </w:r>
      <w:r w:rsidRPr="00760004">
        <w:t>3: Payload for PTCSessionAbandonAttempt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B88A880" w14:textId="77777777" w:rsidTr="00822E9A">
        <w:trPr>
          <w:jc w:val="center"/>
        </w:trPr>
        <w:tc>
          <w:tcPr>
            <w:tcW w:w="2693" w:type="dxa"/>
          </w:tcPr>
          <w:p w14:paraId="7E40867C" w14:textId="77777777" w:rsidR="003A7C91" w:rsidRPr="00760004" w:rsidRDefault="003A7C91" w:rsidP="00822E9A">
            <w:pPr>
              <w:pStyle w:val="TAH"/>
            </w:pPr>
            <w:r w:rsidRPr="00760004">
              <w:t>Field name</w:t>
            </w:r>
          </w:p>
        </w:tc>
        <w:tc>
          <w:tcPr>
            <w:tcW w:w="6521" w:type="dxa"/>
          </w:tcPr>
          <w:p w14:paraId="0C744F3E" w14:textId="77777777" w:rsidR="003A7C91" w:rsidRPr="00760004" w:rsidRDefault="003A7C91" w:rsidP="00822E9A">
            <w:pPr>
              <w:pStyle w:val="TAH"/>
            </w:pPr>
            <w:r w:rsidRPr="00760004">
              <w:t>Description</w:t>
            </w:r>
          </w:p>
        </w:tc>
        <w:tc>
          <w:tcPr>
            <w:tcW w:w="708" w:type="dxa"/>
          </w:tcPr>
          <w:p w14:paraId="6510AB4D" w14:textId="77777777" w:rsidR="003A7C91" w:rsidRPr="00760004" w:rsidRDefault="003A7C91" w:rsidP="00822E9A">
            <w:pPr>
              <w:pStyle w:val="TAH"/>
            </w:pPr>
            <w:r w:rsidRPr="00760004">
              <w:t>M/C/O</w:t>
            </w:r>
          </w:p>
        </w:tc>
      </w:tr>
      <w:tr w:rsidR="003A7C91" w:rsidRPr="00760004" w14:paraId="7F6FF51D" w14:textId="77777777" w:rsidTr="00822E9A">
        <w:trPr>
          <w:jc w:val="center"/>
        </w:trPr>
        <w:tc>
          <w:tcPr>
            <w:tcW w:w="2693" w:type="dxa"/>
          </w:tcPr>
          <w:p w14:paraId="54B5162F" w14:textId="77777777" w:rsidR="003A7C91" w:rsidRPr="00760004" w:rsidRDefault="003A7C91" w:rsidP="00822E9A">
            <w:pPr>
              <w:pStyle w:val="TAL"/>
            </w:pPr>
            <w:r w:rsidRPr="00760004">
              <w:t>pTCTargetInformation</w:t>
            </w:r>
          </w:p>
        </w:tc>
        <w:tc>
          <w:tcPr>
            <w:tcW w:w="6521" w:type="dxa"/>
          </w:tcPr>
          <w:p w14:paraId="4220E13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26BDFA9" w14:textId="77777777" w:rsidR="003A7C91" w:rsidRPr="00760004" w:rsidRDefault="003A7C91" w:rsidP="00822E9A">
            <w:pPr>
              <w:pStyle w:val="TAL"/>
            </w:pPr>
            <w:r w:rsidRPr="00760004">
              <w:t>M</w:t>
            </w:r>
          </w:p>
        </w:tc>
      </w:tr>
      <w:tr w:rsidR="003A7C91" w:rsidRPr="00760004" w14:paraId="648D09FB" w14:textId="77777777" w:rsidTr="00822E9A">
        <w:trPr>
          <w:jc w:val="center"/>
        </w:trPr>
        <w:tc>
          <w:tcPr>
            <w:tcW w:w="2693" w:type="dxa"/>
          </w:tcPr>
          <w:p w14:paraId="051B4583" w14:textId="77777777" w:rsidR="003A7C91" w:rsidRPr="00760004" w:rsidRDefault="003A7C91" w:rsidP="00822E9A">
            <w:pPr>
              <w:pStyle w:val="TAL"/>
            </w:pPr>
            <w:r w:rsidRPr="00760004">
              <w:t>pTCDirection</w:t>
            </w:r>
          </w:p>
        </w:tc>
        <w:tc>
          <w:tcPr>
            <w:tcW w:w="6521" w:type="dxa"/>
          </w:tcPr>
          <w:p w14:paraId="0246734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3C05516" w14:textId="77777777" w:rsidR="003A7C91" w:rsidRPr="00760004" w:rsidRDefault="003A7C91" w:rsidP="00822E9A">
            <w:pPr>
              <w:pStyle w:val="TAL"/>
            </w:pPr>
            <w:r w:rsidRPr="00760004">
              <w:t>M</w:t>
            </w:r>
          </w:p>
        </w:tc>
      </w:tr>
      <w:tr w:rsidR="003A7C91" w:rsidRPr="00760004" w14:paraId="3D3E1957" w14:textId="77777777" w:rsidTr="00822E9A">
        <w:trPr>
          <w:jc w:val="center"/>
        </w:trPr>
        <w:tc>
          <w:tcPr>
            <w:tcW w:w="2693" w:type="dxa"/>
          </w:tcPr>
          <w:p w14:paraId="11C4BCA0" w14:textId="77777777" w:rsidR="003A7C91" w:rsidRPr="00760004" w:rsidRDefault="003A7C91" w:rsidP="00822E9A">
            <w:pPr>
              <w:pStyle w:val="TAL"/>
            </w:pPr>
            <w:r w:rsidRPr="00760004">
              <w:t>pTCSessionInfo</w:t>
            </w:r>
          </w:p>
        </w:tc>
        <w:tc>
          <w:tcPr>
            <w:tcW w:w="6521" w:type="dxa"/>
          </w:tcPr>
          <w:p w14:paraId="438502D1" w14:textId="78590C27"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0C9EAB5" w14:textId="77777777" w:rsidR="003A7C91" w:rsidRPr="00760004" w:rsidRDefault="003A7C91" w:rsidP="00822E9A">
            <w:pPr>
              <w:pStyle w:val="TAL"/>
            </w:pPr>
            <w:r w:rsidRPr="00760004">
              <w:t>M</w:t>
            </w:r>
          </w:p>
        </w:tc>
      </w:tr>
      <w:tr w:rsidR="003A7C91" w:rsidRPr="00760004" w14:paraId="5696DB48" w14:textId="77777777" w:rsidTr="00822E9A">
        <w:trPr>
          <w:jc w:val="center"/>
        </w:trPr>
        <w:tc>
          <w:tcPr>
            <w:tcW w:w="2693" w:type="dxa"/>
          </w:tcPr>
          <w:p w14:paraId="125EF48D" w14:textId="77777777" w:rsidR="003A7C91" w:rsidRPr="00760004" w:rsidRDefault="003A7C91" w:rsidP="00822E9A">
            <w:pPr>
              <w:pStyle w:val="TAL"/>
            </w:pPr>
            <w:r w:rsidRPr="00760004">
              <w:t>location</w:t>
            </w:r>
          </w:p>
        </w:tc>
        <w:tc>
          <w:tcPr>
            <w:tcW w:w="6521" w:type="dxa"/>
          </w:tcPr>
          <w:p w14:paraId="5FD885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10924612" w14:textId="77777777" w:rsidR="003A7C91" w:rsidRPr="00760004" w:rsidRDefault="003A7C91" w:rsidP="00822E9A">
            <w:pPr>
              <w:pStyle w:val="TAL"/>
            </w:pPr>
            <w:r w:rsidRPr="00760004">
              <w:t>C</w:t>
            </w:r>
          </w:p>
        </w:tc>
      </w:tr>
      <w:tr w:rsidR="003A7C91" w:rsidRPr="00760004" w14:paraId="663C5C7F" w14:textId="77777777" w:rsidTr="00822E9A">
        <w:trPr>
          <w:jc w:val="center"/>
        </w:trPr>
        <w:tc>
          <w:tcPr>
            <w:tcW w:w="2693" w:type="dxa"/>
          </w:tcPr>
          <w:p w14:paraId="74674294" w14:textId="77777777" w:rsidR="003A7C91" w:rsidRPr="00760004" w:rsidRDefault="003A7C91" w:rsidP="00822E9A">
            <w:pPr>
              <w:pStyle w:val="TAL"/>
            </w:pPr>
            <w:r w:rsidRPr="00760004">
              <w:t>pTCAbandonCause</w:t>
            </w:r>
          </w:p>
        </w:tc>
        <w:tc>
          <w:tcPr>
            <w:tcW w:w="6521" w:type="dxa"/>
          </w:tcPr>
          <w:p w14:paraId="38721769" w14:textId="0036D67F" w:rsidR="003A7C91" w:rsidRPr="00760004" w:rsidRDefault="003A7C91" w:rsidP="00822E9A">
            <w:pPr>
              <w:pStyle w:val="TAL"/>
            </w:pPr>
            <w:r w:rsidRPr="00760004">
              <w:t>Shall identify the reason for the abandoned PTC session based on the warning header field code provided in a response to a SIP INVITE per TS 24.379 [</w:t>
            </w:r>
            <w:r w:rsidR="00076DF5">
              <w:t>55</w:t>
            </w:r>
            <w:r w:rsidRPr="00760004">
              <w:t>] clause 4.4.2.</w:t>
            </w:r>
          </w:p>
        </w:tc>
        <w:tc>
          <w:tcPr>
            <w:tcW w:w="708" w:type="dxa"/>
          </w:tcPr>
          <w:p w14:paraId="0BF8E380" w14:textId="77777777" w:rsidR="003A7C91" w:rsidRPr="00760004" w:rsidRDefault="003A7C91" w:rsidP="00822E9A">
            <w:pPr>
              <w:pStyle w:val="TAL"/>
            </w:pPr>
            <w:r w:rsidRPr="00760004">
              <w:t>M</w:t>
            </w:r>
          </w:p>
        </w:tc>
      </w:tr>
    </w:tbl>
    <w:p w14:paraId="34B55A6A" w14:textId="77777777" w:rsidR="003A7C91" w:rsidRPr="00760004" w:rsidRDefault="003A7C91" w:rsidP="003A7C91"/>
    <w:p w14:paraId="2C5A6C07" w14:textId="77777777" w:rsidR="003A7C91" w:rsidRPr="00760004" w:rsidRDefault="003A7C91" w:rsidP="00722734">
      <w:pPr>
        <w:pStyle w:val="Heading4"/>
      </w:pPr>
      <w:bookmarkStart w:id="487" w:name="_Toc167821378"/>
      <w:r w:rsidRPr="00760004">
        <w:t>7.5.2.4</w:t>
      </w:r>
      <w:r w:rsidRPr="00760004">
        <w:tab/>
        <w:t>PTC session start</w:t>
      </w:r>
      <w:bookmarkEnd w:id="487"/>
    </w:p>
    <w:p w14:paraId="23EF0204" w14:textId="77777777" w:rsidR="003A7C91" w:rsidRPr="00760004" w:rsidRDefault="003A7C91" w:rsidP="003A7C91">
      <w:r w:rsidRPr="00760004">
        <w:t>The IRI-POI present in the PTC server shall generate an xIRI containing a PTCSessionStart record when the IRI-POI present in the PTC server detects that the PTC Session is initiated and communication begins for both an on-demand and pre-established PTC session. The PTCSessionStart record shall also be reported when a chat group is the PTC target. Accordingly, the IRI-POI in the PTC server generates the xIRI when the following events are detected:</w:t>
      </w:r>
    </w:p>
    <w:p w14:paraId="232D1325" w14:textId="77777777" w:rsidR="003A7C91" w:rsidRPr="00760004" w:rsidRDefault="003A7C91" w:rsidP="003A7C91">
      <w:pPr>
        <w:pStyle w:val="B1"/>
      </w:pPr>
      <w:r w:rsidRPr="00760004">
        <w:t>-</w:t>
      </w:r>
      <w:r w:rsidRPr="00760004">
        <w:tab/>
        <w:t>when the PTC server sends a SIP 200 OK to the PTC target in response to a SIP INVITE from the PTC target for an on-demand PTC session where the PTC target originates the PTC session.</w:t>
      </w:r>
    </w:p>
    <w:p w14:paraId="1344350E" w14:textId="77777777" w:rsidR="003A7C91" w:rsidRPr="00760004" w:rsidRDefault="003A7C91" w:rsidP="003A7C91">
      <w:pPr>
        <w:pStyle w:val="B1"/>
      </w:pPr>
      <w:r w:rsidRPr="00760004">
        <w:t>-</w:t>
      </w:r>
      <w:r w:rsidRPr="00760004">
        <w:tab/>
        <w:t>when the PTC server receives a SIP 200 OK from the PTC target in response to a SIP INVITE for an on-demand PTC session where the PTC target receives an invitation to join a PTC session.</w:t>
      </w:r>
    </w:p>
    <w:p w14:paraId="3AB41FEB" w14:textId="77777777" w:rsidR="003A7C91" w:rsidRPr="00760004" w:rsidRDefault="003A7C91" w:rsidP="003A7C91">
      <w:pPr>
        <w:pStyle w:val="B1"/>
      </w:pPr>
      <w:r w:rsidRPr="00760004">
        <w:t>-</w:t>
      </w:r>
      <w:r w:rsidRPr="00760004">
        <w:tab/>
        <w:t>when the PTC server receives a SIP 200 OK from the participant PTC server in response to a SIP INVITE previously sent to that participating PTC server for PTC sessions initiated by the PTC target with a pre-established PTC session (PTC server sends a TBCP Connect to the PTC target with a pre-established session).</w:t>
      </w:r>
    </w:p>
    <w:p w14:paraId="2B395F4D" w14:textId="77777777" w:rsidR="003A7C91" w:rsidRPr="00760004" w:rsidRDefault="003A7C91" w:rsidP="003A7C91">
      <w:pPr>
        <w:pStyle w:val="B1"/>
      </w:pPr>
      <w:r w:rsidRPr="00760004">
        <w:t>-</w:t>
      </w:r>
      <w:r w:rsidRPr="00760004">
        <w:tab/>
        <w:t>when the PTC server sends a SIP 200 OK to the participant PTC server in response to a SIP INVITE previously received from that participating PTC server for PTC sessions terminated to the PTC target with a pre-established PTC session (PTC server sends a TBCP Connect to the PTC target with a pre-established session).</w:t>
      </w:r>
    </w:p>
    <w:p w14:paraId="5309DA26"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INVITE previously received from the participant PTC server to initiate a PTC chat group session.</w:t>
      </w:r>
    </w:p>
    <w:p w14:paraId="3C02C117" w14:textId="1003588E" w:rsidR="003A7C91" w:rsidRPr="00760004" w:rsidRDefault="003A7C91" w:rsidP="003A7C91">
      <w:pPr>
        <w:pStyle w:val="TH"/>
      </w:pPr>
      <w:r w:rsidRPr="00760004">
        <w:t>Table 7.5.2</w:t>
      </w:r>
      <w:r w:rsidR="000F04A9">
        <w:t>-</w:t>
      </w:r>
      <w:r w:rsidRPr="00760004">
        <w:t>4: Payload for PTCSessionStart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68E53861" w14:textId="77777777" w:rsidTr="00822E9A">
        <w:trPr>
          <w:jc w:val="center"/>
        </w:trPr>
        <w:tc>
          <w:tcPr>
            <w:tcW w:w="2693" w:type="dxa"/>
          </w:tcPr>
          <w:p w14:paraId="50B66EAA" w14:textId="77777777" w:rsidR="003A7C91" w:rsidRPr="00760004" w:rsidRDefault="003A7C91" w:rsidP="00822E9A">
            <w:pPr>
              <w:pStyle w:val="TAH"/>
            </w:pPr>
            <w:r w:rsidRPr="00760004">
              <w:t>Field name</w:t>
            </w:r>
          </w:p>
        </w:tc>
        <w:tc>
          <w:tcPr>
            <w:tcW w:w="6521" w:type="dxa"/>
          </w:tcPr>
          <w:p w14:paraId="01C04B66" w14:textId="77777777" w:rsidR="003A7C91" w:rsidRPr="00760004" w:rsidRDefault="003A7C91" w:rsidP="00822E9A">
            <w:pPr>
              <w:pStyle w:val="TAH"/>
            </w:pPr>
            <w:r w:rsidRPr="00760004">
              <w:t>Description</w:t>
            </w:r>
          </w:p>
        </w:tc>
        <w:tc>
          <w:tcPr>
            <w:tcW w:w="708" w:type="dxa"/>
          </w:tcPr>
          <w:p w14:paraId="49194126" w14:textId="77777777" w:rsidR="003A7C91" w:rsidRPr="00760004" w:rsidRDefault="003A7C91" w:rsidP="00822E9A">
            <w:pPr>
              <w:pStyle w:val="TAH"/>
            </w:pPr>
            <w:r w:rsidRPr="00760004">
              <w:t>M/C/O</w:t>
            </w:r>
          </w:p>
        </w:tc>
      </w:tr>
      <w:tr w:rsidR="003A7C91" w:rsidRPr="00760004" w14:paraId="3A59BA25" w14:textId="77777777" w:rsidTr="00822E9A">
        <w:trPr>
          <w:jc w:val="center"/>
        </w:trPr>
        <w:tc>
          <w:tcPr>
            <w:tcW w:w="2693" w:type="dxa"/>
          </w:tcPr>
          <w:p w14:paraId="3CB0CF75" w14:textId="77777777" w:rsidR="003A7C91" w:rsidRPr="00760004" w:rsidRDefault="003A7C91" w:rsidP="00822E9A">
            <w:pPr>
              <w:pStyle w:val="TAL"/>
            </w:pPr>
            <w:r w:rsidRPr="00760004">
              <w:t>pTCTargetInformation</w:t>
            </w:r>
          </w:p>
        </w:tc>
        <w:tc>
          <w:tcPr>
            <w:tcW w:w="6521" w:type="dxa"/>
          </w:tcPr>
          <w:p w14:paraId="66139CC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971B5D7" w14:textId="77777777" w:rsidR="003A7C91" w:rsidRPr="00760004" w:rsidRDefault="003A7C91" w:rsidP="00822E9A">
            <w:pPr>
              <w:pStyle w:val="TAL"/>
            </w:pPr>
            <w:r w:rsidRPr="00760004">
              <w:t>M</w:t>
            </w:r>
          </w:p>
        </w:tc>
      </w:tr>
      <w:tr w:rsidR="003A7C91" w:rsidRPr="00760004" w14:paraId="5CD26D34" w14:textId="77777777" w:rsidTr="00822E9A">
        <w:trPr>
          <w:jc w:val="center"/>
        </w:trPr>
        <w:tc>
          <w:tcPr>
            <w:tcW w:w="2693" w:type="dxa"/>
          </w:tcPr>
          <w:p w14:paraId="1F46EA65" w14:textId="77777777" w:rsidR="003A7C91" w:rsidRPr="00760004" w:rsidRDefault="003A7C91" w:rsidP="00822E9A">
            <w:pPr>
              <w:pStyle w:val="TAL"/>
            </w:pPr>
            <w:r w:rsidRPr="00760004">
              <w:t>pTCDirection</w:t>
            </w:r>
          </w:p>
        </w:tc>
        <w:tc>
          <w:tcPr>
            <w:tcW w:w="6521" w:type="dxa"/>
          </w:tcPr>
          <w:p w14:paraId="7E9AED1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1885B737" w14:textId="77777777" w:rsidR="003A7C91" w:rsidRPr="00760004" w:rsidRDefault="003A7C91" w:rsidP="00822E9A">
            <w:pPr>
              <w:pStyle w:val="TAL"/>
            </w:pPr>
            <w:r w:rsidRPr="00760004">
              <w:t>M</w:t>
            </w:r>
          </w:p>
        </w:tc>
      </w:tr>
      <w:tr w:rsidR="003A7C91" w:rsidRPr="00760004" w14:paraId="152A56E9" w14:textId="77777777" w:rsidTr="00822E9A">
        <w:trPr>
          <w:jc w:val="center"/>
        </w:trPr>
        <w:tc>
          <w:tcPr>
            <w:tcW w:w="2693" w:type="dxa"/>
          </w:tcPr>
          <w:p w14:paraId="0FB454E3" w14:textId="77777777" w:rsidR="003A7C91" w:rsidRPr="00760004" w:rsidRDefault="003A7C91" w:rsidP="00822E9A">
            <w:pPr>
              <w:pStyle w:val="TAL"/>
            </w:pPr>
            <w:r w:rsidRPr="00760004">
              <w:t>pTCServerURI</w:t>
            </w:r>
          </w:p>
        </w:tc>
        <w:tc>
          <w:tcPr>
            <w:tcW w:w="6521" w:type="dxa"/>
          </w:tcPr>
          <w:p w14:paraId="142938A6" w14:textId="77777777" w:rsidR="003A7C91" w:rsidRPr="00760004" w:rsidRDefault="003A7C91" w:rsidP="00822E9A">
            <w:pPr>
              <w:pStyle w:val="TAL"/>
            </w:pPr>
            <w:r w:rsidRPr="00760004">
              <w:t>Shall include the identity of the PTC server serving the PTC target.</w:t>
            </w:r>
          </w:p>
        </w:tc>
        <w:tc>
          <w:tcPr>
            <w:tcW w:w="708" w:type="dxa"/>
          </w:tcPr>
          <w:p w14:paraId="0C6EE3EB" w14:textId="77777777" w:rsidR="003A7C91" w:rsidRPr="00760004" w:rsidRDefault="003A7C91" w:rsidP="00822E9A">
            <w:pPr>
              <w:pStyle w:val="TAL"/>
            </w:pPr>
            <w:r w:rsidRPr="00760004">
              <w:t>M</w:t>
            </w:r>
          </w:p>
        </w:tc>
      </w:tr>
      <w:tr w:rsidR="003A7C91" w:rsidRPr="00760004" w14:paraId="2D31ABFC" w14:textId="77777777" w:rsidTr="00822E9A">
        <w:trPr>
          <w:jc w:val="center"/>
        </w:trPr>
        <w:tc>
          <w:tcPr>
            <w:tcW w:w="2693" w:type="dxa"/>
          </w:tcPr>
          <w:p w14:paraId="1454E663" w14:textId="77777777" w:rsidR="003A7C91" w:rsidRPr="00760004" w:rsidRDefault="003A7C91" w:rsidP="00822E9A">
            <w:pPr>
              <w:pStyle w:val="TAL"/>
            </w:pPr>
            <w:r w:rsidRPr="00760004">
              <w:t>pTCSessionInfo</w:t>
            </w:r>
          </w:p>
        </w:tc>
        <w:tc>
          <w:tcPr>
            <w:tcW w:w="6521" w:type="dxa"/>
          </w:tcPr>
          <w:p w14:paraId="18173138" w14:textId="6C11FA8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4CC7EF3C" w14:textId="77777777" w:rsidR="003A7C91" w:rsidRPr="00760004" w:rsidRDefault="003A7C91" w:rsidP="00822E9A">
            <w:pPr>
              <w:pStyle w:val="TAL"/>
            </w:pPr>
            <w:r w:rsidRPr="00760004">
              <w:t>M</w:t>
            </w:r>
          </w:p>
        </w:tc>
      </w:tr>
      <w:tr w:rsidR="003A7C91" w:rsidRPr="00760004" w14:paraId="66B75769" w14:textId="77777777" w:rsidTr="00822E9A">
        <w:trPr>
          <w:jc w:val="center"/>
        </w:trPr>
        <w:tc>
          <w:tcPr>
            <w:tcW w:w="2693" w:type="dxa"/>
          </w:tcPr>
          <w:p w14:paraId="659FBE8F" w14:textId="77777777" w:rsidR="003A7C91" w:rsidRPr="00760004" w:rsidRDefault="003A7C91" w:rsidP="00822E9A">
            <w:pPr>
              <w:pStyle w:val="TAL"/>
            </w:pPr>
            <w:r w:rsidRPr="00760004">
              <w:t>pTCOriginatingID</w:t>
            </w:r>
          </w:p>
        </w:tc>
        <w:tc>
          <w:tcPr>
            <w:tcW w:w="6521" w:type="dxa"/>
          </w:tcPr>
          <w:p w14:paraId="3C5E4FE3" w14:textId="77777777" w:rsidR="003A7C91" w:rsidRPr="00760004" w:rsidRDefault="003A7C91" w:rsidP="00822E9A">
            <w:pPr>
              <w:pStyle w:val="TAL"/>
            </w:pPr>
            <w:r w:rsidRPr="00760004">
              <w:t>Shall identify the originating party.</w:t>
            </w:r>
          </w:p>
        </w:tc>
        <w:tc>
          <w:tcPr>
            <w:tcW w:w="708" w:type="dxa"/>
          </w:tcPr>
          <w:p w14:paraId="092B8C70" w14:textId="77777777" w:rsidR="003A7C91" w:rsidRPr="00760004" w:rsidRDefault="003A7C91" w:rsidP="00822E9A">
            <w:pPr>
              <w:pStyle w:val="TAL"/>
            </w:pPr>
            <w:r w:rsidRPr="00760004">
              <w:t>M</w:t>
            </w:r>
          </w:p>
        </w:tc>
      </w:tr>
      <w:tr w:rsidR="003A7C91" w:rsidRPr="00760004" w14:paraId="0873C54D" w14:textId="77777777" w:rsidTr="00822E9A">
        <w:trPr>
          <w:jc w:val="center"/>
        </w:trPr>
        <w:tc>
          <w:tcPr>
            <w:tcW w:w="2693" w:type="dxa"/>
          </w:tcPr>
          <w:p w14:paraId="22A1563A" w14:textId="77777777" w:rsidR="003A7C91" w:rsidRPr="00760004" w:rsidRDefault="003A7C91" w:rsidP="00822E9A">
            <w:pPr>
              <w:pStyle w:val="TAL"/>
            </w:pPr>
            <w:r w:rsidRPr="00760004">
              <w:t>pTCParticipants</w:t>
            </w:r>
          </w:p>
        </w:tc>
        <w:tc>
          <w:tcPr>
            <w:tcW w:w="6521" w:type="dxa"/>
          </w:tcPr>
          <w:p w14:paraId="2275A4F2"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1645A265" w14:textId="77777777" w:rsidR="003A7C91" w:rsidRPr="00760004" w:rsidRDefault="003A7C91" w:rsidP="00822E9A">
            <w:pPr>
              <w:pStyle w:val="TAL"/>
            </w:pPr>
            <w:r w:rsidRPr="00760004">
              <w:t>C</w:t>
            </w:r>
          </w:p>
        </w:tc>
      </w:tr>
      <w:tr w:rsidR="003A7C91" w:rsidRPr="00760004" w14:paraId="292B72C1" w14:textId="77777777" w:rsidTr="00822E9A">
        <w:trPr>
          <w:jc w:val="center"/>
        </w:trPr>
        <w:tc>
          <w:tcPr>
            <w:tcW w:w="2693" w:type="dxa"/>
          </w:tcPr>
          <w:p w14:paraId="5C64CED2" w14:textId="77777777" w:rsidR="003A7C91" w:rsidRPr="00760004" w:rsidRDefault="003A7C91" w:rsidP="00822E9A">
            <w:pPr>
              <w:pStyle w:val="TAL"/>
            </w:pPr>
            <w:r w:rsidRPr="00760004">
              <w:t>pTCParticipantPresenceStatus</w:t>
            </w:r>
          </w:p>
        </w:tc>
        <w:tc>
          <w:tcPr>
            <w:tcW w:w="6521" w:type="dxa"/>
          </w:tcPr>
          <w:p w14:paraId="225F42CE" w14:textId="51A5A980" w:rsidR="003A7C91" w:rsidRPr="00760004" w:rsidRDefault="003A7C91" w:rsidP="00822E9A">
            <w:pPr>
              <w:pStyle w:val="TAL"/>
            </w:pPr>
            <w:r w:rsidRPr="00760004">
              <w:t>Shall provide the Participant Presence Status, which is a list of:</w:t>
            </w:r>
          </w:p>
          <w:p w14:paraId="5B647BE0" w14:textId="61827E7E"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6A206845" w14:textId="79DD5C7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EB5546F" w14:textId="38B6E239"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5D74D801"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668F7940" w14:textId="77777777" w:rsidR="003A7C91" w:rsidRPr="00760004" w:rsidRDefault="003A7C91" w:rsidP="00822E9A">
            <w:pPr>
              <w:pStyle w:val="TAL"/>
            </w:pPr>
            <w:r w:rsidRPr="00760004">
              <w:t>C</w:t>
            </w:r>
          </w:p>
        </w:tc>
      </w:tr>
      <w:tr w:rsidR="003A7C91" w:rsidRPr="00760004" w14:paraId="09642CD8" w14:textId="77777777" w:rsidTr="00822E9A">
        <w:trPr>
          <w:jc w:val="center"/>
        </w:trPr>
        <w:tc>
          <w:tcPr>
            <w:tcW w:w="2693" w:type="dxa"/>
          </w:tcPr>
          <w:p w14:paraId="02DE1C2D" w14:textId="77777777" w:rsidR="003A7C91" w:rsidRPr="00760004" w:rsidRDefault="003A7C91" w:rsidP="00822E9A">
            <w:pPr>
              <w:pStyle w:val="TAL"/>
            </w:pPr>
            <w:r w:rsidRPr="00760004">
              <w:t>location</w:t>
            </w:r>
          </w:p>
        </w:tc>
        <w:tc>
          <w:tcPr>
            <w:tcW w:w="6521" w:type="dxa"/>
          </w:tcPr>
          <w:p w14:paraId="1DEB9775"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21E2451" w14:textId="77777777" w:rsidR="003A7C91" w:rsidRPr="00760004" w:rsidRDefault="003A7C91" w:rsidP="00822E9A">
            <w:pPr>
              <w:pStyle w:val="TAL"/>
            </w:pPr>
            <w:r w:rsidRPr="00760004">
              <w:t>C</w:t>
            </w:r>
          </w:p>
        </w:tc>
      </w:tr>
      <w:tr w:rsidR="003A7C91" w:rsidRPr="00760004" w14:paraId="42FAAB35" w14:textId="77777777" w:rsidTr="00822E9A">
        <w:trPr>
          <w:jc w:val="center"/>
        </w:trPr>
        <w:tc>
          <w:tcPr>
            <w:tcW w:w="2693" w:type="dxa"/>
          </w:tcPr>
          <w:p w14:paraId="6318FFDB" w14:textId="77777777" w:rsidR="003A7C91" w:rsidRPr="00760004" w:rsidRDefault="003A7C91" w:rsidP="00822E9A">
            <w:pPr>
              <w:pStyle w:val="TAL"/>
            </w:pPr>
            <w:r w:rsidRPr="00760004">
              <w:t>pTCHost</w:t>
            </w:r>
          </w:p>
        </w:tc>
        <w:tc>
          <w:tcPr>
            <w:tcW w:w="6521" w:type="dxa"/>
          </w:tcPr>
          <w:p w14:paraId="511C66E6"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9A46670" w14:textId="77777777" w:rsidR="003A7C91" w:rsidRPr="00760004" w:rsidRDefault="003A7C91" w:rsidP="00822E9A">
            <w:pPr>
              <w:pStyle w:val="TAL"/>
            </w:pPr>
            <w:r w:rsidRPr="00760004">
              <w:t>C</w:t>
            </w:r>
          </w:p>
        </w:tc>
      </w:tr>
      <w:tr w:rsidR="003A7C91" w:rsidRPr="00760004" w14:paraId="51C902B7" w14:textId="77777777" w:rsidTr="00822E9A">
        <w:trPr>
          <w:jc w:val="center"/>
        </w:trPr>
        <w:tc>
          <w:tcPr>
            <w:tcW w:w="2693" w:type="dxa"/>
          </w:tcPr>
          <w:p w14:paraId="2586E5E6" w14:textId="77777777" w:rsidR="003A7C91" w:rsidRPr="00760004" w:rsidRDefault="003A7C91" w:rsidP="00822E9A">
            <w:pPr>
              <w:pStyle w:val="TAL"/>
            </w:pPr>
            <w:r w:rsidRPr="00760004">
              <w:t>pTCBearerCapability</w:t>
            </w:r>
          </w:p>
        </w:tc>
        <w:tc>
          <w:tcPr>
            <w:tcW w:w="6521" w:type="dxa"/>
          </w:tcPr>
          <w:p w14:paraId="432E73A2" w14:textId="77777777" w:rsidR="003A7C91" w:rsidRPr="00760004" w:rsidRDefault="003A7C91" w:rsidP="00822E9A">
            <w:pPr>
              <w:pStyle w:val="TAL"/>
            </w:pPr>
            <w:r w:rsidRPr="00760004">
              <w:t>Shall provide the media characteristics information elements of the PTC session, encoded in SDP format as per RFC 4566 [43] clause 5 when known.</w:t>
            </w:r>
          </w:p>
        </w:tc>
        <w:tc>
          <w:tcPr>
            <w:tcW w:w="708" w:type="dxa"/>
          </w:tcPr>
          <w:p w14:paraId="6816E7D7" w14:textId="77777777" w:rsidR="003A7C91" w:rsidRPr="00760004" w:rsidRDefault="003A7C91" w:rsidP="00822E9A">
            <w:pPr>
              <w:pStyle w:val="TAL"/>
            </w:pPr>
            <w:r w:rsidRPr="00760004">
              <w:t>C</w:t>
            </w:r>
          </w:p>
        </w:tc>
      </w:tr>
    </w:tbl>
    <w:p w14:paraId="2779F7A1" w14:textId="77777777" w:rsidR="003A7C91" w:rsidRPr="00760004" w:rsidRDefault="003A7C91" w:rsidP="003A7C91"/>
    <w:p w14:paraId="0D1DAA77" w14:textId="77777777" w:rsidR="003A7C91" w:rsidRPr="00760004" w:rsidRDefault="003A7C91" w:rsidP="00722734">
      <w:pPr>
        <w:pStyle w:val="Heading4"/>
      </w:pPr>
      <w:bookmarkStart w:id="488" w:name="_Toc167821379"/>
      <w:r w:rsidRPr="00760004">
        <w:t>7.5.2.5</w:t>
      </w:r>
      <w:r w:rsidRPr="00760004">
        <w:tab/>
        <w:t>PTC session end</w:t>
      </w:r>
      <w:bookmarkEnd w:id="488"/>
    </w:p>
    <w:p w14:paraId="46215BF1" w14:textId="50BA2D0D" w:rsidR="003A7C91" w:rsidRPr="00760004" w:rsidRDefault="003A7C91" w:rsidP="003A7C91">
      <w:r w:rsidRPr="00760004">
        <w:t>The IRI-POI present in the PTC server shall generate an xIRI containing a PTCSessionEnd record when the IRI-POI present in the PTC server detects that the PTC session is released for any reason (i.e. normal or abnormal release) and voice communications ends. Accordingly, the IRI-POI in the PTC server generates the xIRI when the following events are detected:</w:t>
      </w:r>
    </w:p>
    <w:p w14:paraId="08D0F5AF" w14:textId="77777777" w:rsidR="003A7C91" w:rsidRPr="00760004" w:rsidRDefault="003A7C91" w:rsidP="003A7C91">
      <w:pPr>
        <w:pStyle w:val="B1"/>
      </w:pPr>
      <w:r w:rsidRPr="00760004">
        <w:t>-</w:t>
      </w:r>
      <w:r w:rsidRPr="00760004">
        <w:tab/>
        <w:t>when the PTC server receives a SIP BYE from the PTC target to end the session.</w:t>
      </w:r>
    </w:p>
    <w:p w14:paraId="536DF8D7" w14:textId="77777777" w:rsidR="003A7C91" w:rsidRPr="00760004" w:rsidRDefault="003A7C91" w:rsidP="003A7C91">
      <w:pPr>
        <w:pStyle w:val="B1"/>
      </w:pPr>
      <w:r w:rsidRPr="00760004">
        <w:t>-</w:t>
      </w:r>
      <w:r w:rsidRPr="00760004">
        <w:tab/>
        <w:t>when the PTC server receives a SIP 200 OK from the PTC target in response to a SIP BYE.</w:t>
      </w:r>
    </w:p>
    <w:p w14:paraId="3CF027C6" w14:textId="77777777" w:rsidR="003A7C91" w:rsidRPr="00760004" w:rsidRDefault="003A7C91" w:rsidP="003A7C91">
      <w:pPr>
        <w:pStyle w:val="B1"/>
      </w:pPr>
      <w:r w:rsidRPr="00760004">
        <w:t>-</w:t>
      </w:r>
      <w:r w:rsidRPr="00760004">
        <w:tab/>
        <w:t>when the PTC server sends a SIP BYE to the participating PTC server to end the PTC session of a PTC target with a pre-established PTC session (PTC server also sends a TBCP Disconnect to the PTC target with a pre-established PTC session).</w:t>
      </w:r>
    </w:p>
    <w:p w14:paraId="64329E56" w14:textId="77777777" w:rsidR="003A7C91" w:rsidRPr="00760004" w:rsidRDefault="003A7C91" w:rsidP="003A7C91">
      <w:pPr>
        <w:pStyle w:val="B1"/>
      </w:pPr>
      <w:r w:rsidRPr="00760004">
        <w:t>-</w:t>
      </w:r>
      <w:r w:rsidRPr="00760004">
        <w:tab/>
        <w:t>when the PTC server receives a SIP BYE from the participant PTC server to end the PTC session of a PTC target with a pre-established PTC session (PTC server sends a TBCP Disconnect to the PTC target with a pre-established PTC session).</w:t>
      </w:r>
    </w:p>
    <w:p w14:paraId="04F1270E"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BYE received from the participating PTC server of the last participant in the PTC chat group session.</w:t>
      </w:r>
    </w:p>
    <w:p w14:paraId="32740773" w14:textId="77777777" w:rsidR="003A7C91" w:rsidRPr="00760004" w:rsidRDefault="003A7C91" w:rsidP="003A7C91">
      <w:pPr>
        <w:pStyle w:val="B1"/>
      </w:pPr>
      <w:r w:rsidRPr="00760004">
        <w:t>-</w:t>
      </w:r>
      <w:r w:rsidRPr="00760004">
        <w:tab/>
        <w:t>when the PTC server sends a SIP 487 to the PTC target in response to a SIP CANCEL to end the session.</w:t>
      </w:r>
    </w:p>
    <w:p w14:paraId="284E8592" w14:textId="1F9DDA29" w:rsidR="003A7C91" w:rsidRPr="00760004" w:rsidRDefault="003A7C91" w:rsidP="003A7C91">
      <w:pPr>
        <w:pStyle w:val="TH"/>
      </w:pPr>
      <w:r w:rsidRPr="00760004">
        <w:t>Table 7.5.2</w:t>
      </w:r>
      <w:r w:rsidR="000F04A9">
        <w:t>-</w:t>
      </w:r>
      <w:r w:rsidRPr="00760004">
        <w:t>5: Payload for PTCSessionEnd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05154D90" w14:textId="77777777" w:rsidTr="00822E9A">
        <w:trPr>
          <w:jc w:val="center"/>
        </w:trPr>
        <w:tc>
          <w:tcPr>
            <w:tcW w:w="2693" w:type="dxa"/>
          </w:tcPr>
          <w:p w14:paraId="6766EDC1" w14:textId="77777777" w:rsidR="003A7C91" w:rsidRPr="00760004" w:rsidRDefault="003A7C91" w:rsidP="00822E9A">
            <w:pPr>
              <w:pStyle w:val="TAH"/>
            </w:pPr>
            <w:r w:rsidRPr="00760004">
              <w:t>Field name</w:t>
            </w:r>
          </w:p>
        </w:tc>
        <w:tc>
          <w:tcPr>
            <w:tcW w:w="6521" w:type="dxa"/>
          </w:tcPr>
          <w:p w14:paraId="72BBFC65" w14:textId="77777777" w:rsidR="003A7C91" w:rsidRPr="00760004" w:rsidRDefault="003A7C91" w:rsidP="00822E9A">
            <w:pPr>
              <w:pStyle w:val="TAH"/>
            </w:pPr>
            <w:r w:rsidRPr="00760004">
              <w:t>Description</w:t>
            </w:r>
          </w:p>
        </w:tc>
        <w:tc>
          <w:tcPr>
            <w:tcW w:w="708" w:type="dxa"/>
          </w:tcPr>
          <w:p w14:paraId="30CEB57D" w14:textId="77777777" w:rsidR="003A7C91" w:rsidRPr="00760004" w:rsidRDefault="003A7C91" w:rsidP="00822E9A">
            <w:pPr>
              <w:pStyle w:val="TAH"/>
            </w:pPr>
            <w:r w:rsidRPr="00760004">
              <w:t>M/C/O</w:t>
            </w:r>
          </w:p>
        </w:tc>
      </w:tr>
      <w:tr w:rsidR="003A7C91" w:rsidRPr="00760004" w14:paraId="4391E225" w14:textId="77777777" w:rsidTr="00822E9A">
        <w:trPr>
          <w:jc w:val="center"/>
        </w:trPr>
        <w:tc>
          <w:tcPr>
            <w:tcW w:w="2693" w:type="dxa"/>
          </w:tcPr>
          <w:p w14:paraId="1D4D35ED" w14:textId="77777777" w:rsidR="003A7C91" w:rsidRPr="00760004" w:rsidRDefault="003A7C91" w:rsidP="00822E9A">
            <w:pPr>
              <w:pStyle w:val="TAL"/>
            </w:pPr>
            <w:r w:rsidRPr="00760004">
              <w:t>pTCTargetInformation</w:t>
            </w:r>
          </w:p>
        </w:tc>
        <w:tc>
          <w:tcPr>
            <w:tcW w:w="6521" w:type="dxa"/>
          </w:tcPr>
          <w:p w14:paraId="361A89CF"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33259355" w14:textId="77777777" w:rsidR="003A7C91" w:rsidRPr="00760004" w:rsidRDefault="003A7C91" w:rsidP="00822E9A">
            <w:pPr>
              <w:pStyle w:val="TAL"/>
            </w:pPr>
            <w:r w:rsidRPr="00760004">
              <w:t>M</w:t>
            </w:r>
          </w:p>
        </w:tc>
      </w:tr>
      <w:tr w:rsidR="003A7C91" w:rsidRPr="00760004" w14:paraId="5363E220" w14:textId="77777777" w:rsidTr="00822E9A">
        <w:trPr>
          <w:jc w:val="center"/>
        </w:trPr>
        <w:tc>
          <w:tcPr>
            <w:tcW w:w="2693" w:type="dxa"/>
          </w:tcPr>
          <w:p w14:paraId="4E9D7D1B" w14:textId="77777777" w:rsidR="003A7C91" w:rsidRPr="00760004" w:rsidRDefault="003A7C91" w:rsidP="00822E9A">
            <w:pPr>
              <w:pStyle w:val="TAL"/>
            </w:pPr>
            <w:r w:rsidRPr="00760004">
              <w:t>pTCDirection</w:t>
            </w:r>
          </w:p>
        </w:tc>
        <w:tc>
          <w:tcPr>
            <w:tcW w:w="6521" w:type="dxa"/>
          </w:tcPr>
          <w:p w14:paraId="0AD56295"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733A594" w14:textId="77777777" w:rsidR="003A7C91" w:rsidRPr="00760004" w:rsidRDefault="003A7C91" w:rsidP="00822E9A">
            <w:pPr>
              <w:pStyle w:val="TAL"/>
            </w:pPr>
            <w:r w:rsidRPr="00760004">
              <w:t>M</w:t>
            </w:r>
          </w:p>
        </w:tc>
      </w:tr>
      <w:tr w:rsidR="003A7C91" w:rsidRPr="00760004" w14:paraId="125C3F8C" w14:textId="77777777" w:rsidTr="00822E9A">
        <w:trPr>
          <w:jc w:val="center"/>
        </w:trPr>
        <w:tc>
          <w:tcPr>
            <w:tcW w:w="2693" w:type="dxa"/>
          </w:tcPr>
          <w:p w14:paraId="39E6CAC7" w14:textId="77777777" w:rsidR="003A7C91" w:rsidRPr="00760004" w:rsidRDefault="003A7C91" w:rsidP="00822E9A">
            <w:pPr>
              <w:pStyle w:val="TAL"/>
            </w:pPr>
            <w:r w:rsidRPr="00760004">
              <w:t>pTCServerURI</w:t>
            </w:r>
          </w:p>
        </w:tc>
        <w:tc>
          <w:tcPr>
            <w:tcW w:w="6521" w:type="dxa"/>
          </w:tcPr>
          <w:p w14:paraId="65FE165F" w14:textId="77777777" w:rsidR="003A7C91" w:rsidRPr="00760004" w:rsidRDefault="003A7C91" w:rsidP="00822E9A">
            <w:pPr>
              <w:pStyle w:val="TAL"/>
            </w:pPr>
            <w:r w:rsidRPr="00760004">
              <w:t>Shall include the identity of the PTC server serving the PTC target.</w:t>
            </w:r>
          </w:p>
        </w:tc>
        <w:tc>
          <w:tcPr>
            <w:tcW w:w="708" w:type="dxa"/>
          </w:tcPr>
          <w:p w14:paraId="5FAD31CC" w14:textId="77777777" w:rsidR="003A7C91" w:rsidRPr="00760004" w:rsidRDefault="003A7C91" w:rsidP="00822E9A">
            <w:pPr>
              <w:pStyle w:val="TAL"/>
            </w:pPr>
            <w:r w:rsidRPr="00760004">
              <w:t>M</w:t>
            </w:r>
          </w:p>
        </w:tc>
      </w:tr>
      <w:tr w:rsidR="003A7C91" w:rsidRPr="00760004" w14:paraId="5FB57A80" w14:textId="77777777" w:rsidTr="00822E9A">
        <w:trPr>
          <w:jc w:val="center"/>
        </w:trPr>
        <w:tc>
          <w:tcPr>
            <w:tcW w:w="2693" w:type="dxa"/>
          </w:tcPr>
          <w:p w14:paraId="77FE8891" w14:textId="77777777" w:rsidR="003A7C91" w:rsidRPr="00760004" w:rsidRDefault="003A7C91" w:rsidP="00822E9A">
            <w:pPr>
              <w:pStyle w:val="TAL"/>
            </w:pPr>
            <w:r w:rsidRPr="00760004">
              <w:t>pTCSessionInfo</w:t>
            </w:r>
          </w:p>
        </w:tc>
        <w:tc>
          <w:tcPr>
            <w:tcW w:w="6521" w:type="dxa"/>
          </w:tcPr>
          <w:p w14:paraId="7ACA110B" w14:textId="109BD686"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4FCC244" w14:textId="77777777" w:rsidR="003A7C91" w:rsidRPr="00760004" w:rsidRDefault="003A7C91" w:rsidP="00822E9A">
            <w:pPr>
              <w:pStyle w:val="TAL"/>
            </w:pPr>
            <w:r w:rsidRPr="00760004">
              <w:t>M</w:t>
            </w:r>
          </w:p>
        </w:tc>
      </w:tr>
      <w:tr w:rsidR="003A7C91" w:rsidRPr="00760004" w14:paraId="3288B5BC" w14:textId="77777777" w:rsidTr="00822E9A">
        <w:trPr>
          <w:jc w:val="center"/>
        </w:trPr>
        <w:tc>
          <w:tcPr>
            <w:tcW w:w="2693" w:type="dxa"/>
          </w:tcPr>
          <w:p w14:paraId="50296B7F" w14:textId="77777777" w:rsidR="003A7C91" w:rsidRPr="00760004" w:rsidRDefault="003A7C91" w:rsidP="00822E9A">
            <w:pPr>
              <w:pStyle w:val="TAL"/>
            </w:pPr>
            <w:r w:rsidRPr="00760004">
              <w:t>pTCParticipants</w:t>
            </w:r>
          </w:p>
        </w:tc>
        <w:tc>
          <w:tcPr>
            <w:tcW w:w="6521" w:type="dxa"/>
          </w:tcPr>
          <w:p w14:paraId="600DCFA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0CE46F26" w14:textId="77777777" w:rsidR="003A7C91" w:rsidRPr="00760004" w:rsidRDefault="003A7C91" w:rsidP="00822E9A">
            <w:pPr>
              <w:pStyle w:val="TAL"/>
            </w:pPr>
            <w:r w:rsidRPr="00760004">
              <w:t>C</w:t>
            </w:r>
          </w:p>
        </w:tc>
      </w:tr>
      <w:tr w:rsidR="003A7C91" w:rsidRPr="00760004" w14:paraId="6FBB1EEE" w14:textId="77777777" w:rsidTr="00822E9A">
        <w:trPr>
          <w:jc w:val="center"/>
        </w:trPr>
        <w:tc>
          <w:tcPr>
            <w:tcW w:w="2693" w:type="dxa"/>
          </w:tcPr>
          <w:p w14:paraId="41B0B83A" w14:textId="77777777" w:rsidR="003A7C91" w:rsidRPr="00760004" w:rsidRDefault="003A7C91" w:rsidP="00822E9A">
            <w:pPr>
              <w:pStyle w:val="TAL"/>
            </w:pPr>
            <w:r w:rsidRPr="00760004">
              <w:t>location</w:t>
            </w:r>
          </w:p>
        </w:tc>
        <w:tc>
          <w:tcPr>
            <w:tcW w:w="6521" w:type="dxa"/>
          </w:tcPr>
          <w:p w14:paraId="33985520"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6066E1C" w14:textId="77777777" w:rsidR="003A7C91" w:rsidRPr="00760004" w:rsidRDefault="003A7C91" w:rsidP="00822E9A">
            <w:pPr>
              <w:pStyle w:val="TAL"/>
            </w:pPr>
            <w:r w:rsidRPr="00760004">
              <w:t>C</w:t>
            </w:r>
          </w:p>
        </w:tc>
      </w:tr>
      <w:tr w:rsidR="003A7C91" w:rsidRPr="00760004" w14:paraId="27D14ACA" w14:textId="77777777" w:rsidTr="00822E9A">
        <w:trPr>
          <w:jc w:val="center"/>
        </w:trPr>
        <w:tc>
          <w:tcPr>
            <w:tcW w:w="2693" w:type="dxa"/>
          </w:tcPr>
          <w:p w14:paraId="789E8CEA" w14:textId="77777777" w:rsidR="003A7C91" w:rsidRPr="00760004" w:rsidRDefault="003A7C91" w:rsidP="00822E9A">
            <w:pPr>
              <w:pStyle w:val="TAL"/>
            </w:pPr>
            <w:r w:rsidRPr="00760004">
              <w:t>pTCSessionEndCause</w:t>
            </w:r>
          </w:p>
        </w:tc>
        <w:tc>
          <w:tcPr>
            <w:tcW w:w="6521" w:type="dxa"/>
          </w:tcPr>
          <w:p w14:paraId="7590E1F8" w14:textId="7E96ABC5" w:rsidR="003A7C91" w:rsidRPr="00760004" w:rsidRDefault="003A7C91" w:rsidP="00822E9A">
            <w:pPr>
              <w:pStyle w:val="TAL"/>
            </w:pPr>
            <w:r w:rsidRPr="00760004">
              <w:t>Shall identify the reason for the PTC session end based on the following events per OMA-TS-PoC_System_Description-V2_1-20110802-A [</w:t>
            </w:r>
            <w:r w:rsidR="00DB03FD">
              <w:t>56</w:t>
            </w:r>
            <w:r w:rsidRPr="00760004">
              <w:t>] clause 4.5.7:</w:t>
            </w:r>
          </w:p>
          <w:p w14:paraId="2F403208" w14:textId="440CE2F8"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t>PTC session initiator leaves session</w:t>
            </w:r>
          </w:p>
          <w:p w14:paraId="32FE7DC0" w14:textId="372B8E79"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Defined participant leaves session</w:t>
            </w:r>
          </w:p>
          <w:p w14:paraId="3E40323F" w14:textId="09D5A9CC"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Number of participants less than certain value</w:t>
            </w:r>
          </w:p>
          <w:p w14:paraId="4B660EAF" w14:textId="1153333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Session timer expired</w:t>
            </w:r>
          </w:p>
          <w:p w14:paraId="6C867819" w14:textId="17DFD687"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Speech inactive for specified time</w:t>
            </w:r>
          </w:p>
          <w:p w14:paraId="5DA295A0" w14:textId="7E77BA1F" w:rsidR="003A7C91" w:rsidRPr="00760004" w:rsidRDefault="00EF03F4" w:rsidP="00EF03F4">
            <w:pPr>
              <w:pStyle w:val="B1"/>
              <w:spacing w:after="0"/>
            </w:pPr>
            <w:r w:rsidRPr="00760004">
              <w:rPr>
                <w:rFonts w:ascii="Arial" w:hAnsi="Arial" w:cs="Arial"/>
                <w:sz w:val="18"/>
                <w:szCs w:val="18"/>
              </w:rPr>
              <w:t>-</w:t>
            </w:r>
            <w:r w:rsidRPr="00760004">
              <w:rPr>
                <w:rFonts w:ascii="Arial" w:hAnsi="Arial" w:cs="Arial"/>
                <w:sz w:val="18"/>
                <w:szCs w:val="18"/>
              </w:rPr>
              <w:tab/>
              <w:t>All Media types inactive for specified time</w:t>
            </w:r>
          </w:p>
        </w:tc>
        <w:tc>
          <w:tcPr>
            <w:tcW w:w="708" w:type="dxa"/>
          </w:tcPr>
          <w:p w14:paraId="4152FD6E" w14:textId="77777777" w:rsidR="003A7C91" w:rsidRPr="00760004" w:rsidRDefault="003A7C91" w:rsidP="00822E9A">
            <w:pPr>
              <w:pStyle w:val="TAL"/>
            </w:pPr>
            <w:r w:rsidRPr="00760004">
              <w:t>M</w:t>
            </w:r>
          </w:p>
        </w:tc>
      </w:tr>
    </w:tbl>
    <w:p w14:paraId="232EFB74" w14:textId="77777777" w:rsidR="003A7C91" w:rsidRPr="00760004" w:rsidRDefault="003A7C91" w:rsidP="003A7C91"/>
    <w:p w14:paraId="5C716356" w14:textId="77777777" w:rsidR="003A7C91" w:rsidRPr="00760004" w:rsidRDefault="003A7C91" w:rsidP="00722734">
      <w:pPr>
        <w:pStyle w:val="Heading4"/>
      </w:pPr>
      <w:bookmarkStart w:id="489" w:name="_Toc167821380"/>
      <w:r w:rsidRPr="00760004">
        <w:t>7.5.2.6</w:t>
      </w:r>
      <w:r w:rsidRPr="00760004">
        <w:tab/>
        <w:t>PTC start of interception</w:t>
      </w:r>
      <w:bookmarkEnd w:id="489"/>
    </w:p>
    <w:p w14:paraId="04FCBE0D" w14:textId="77777777" w:rsidR="003A7C91" w:rsidRPr="00760004" w:rsidRDefault="003A7C91" w:rsidP="003A7C91">
      <w:r w:rsidRPr="00760004">
        <w:t>The IRI-POI present in the PTC server shall generate an xIRI containing a PTCStartOfInterception record when a PTC target or a PTC chat group as a target has an active PTC session in progress. If multiple PTC Sessions are active at the start of interception, a PTCStartOfInterception record is generated for each active session. Accordingly, the IRI-POI in the PTC server generates the xIRI when the following event is detected:</w:t>
      </w:r>
    </w:p>
    <w:p w14:paraId="6F13AA19" w14:textId="77777777" w:rsidR="003A7C91" w:rsidRPr="00760004" w:rsidRDefault="003A7C91" w:rsidP="003A7C91">
      <w:pPr>
        <w:pStyle w:val="B1"/>
      </w:pPr>
      <w:r w:rsidRPr="00760004">
        <w:t>-</w:t>
      </w:r>
      <w:r w:rsidRPr="00760004">
        <w:tab/>
        <w:t>when the PTC server detects that LI is enabled on a PTC participant or a PTC chat group with an active PTC session.</w:t>
      </w:r>
    </w:p>
    <w:p w14:paraId="607175D2" w14:textId="71970616" w:rsidR="003A7C91" w:rsidRPr="00760004" w:rsidRDefault="003A7C91" w:rsidP="003A7C91">
      <w:pPr>
        <w:pStyle w:val="TH"/>
      </w:pPr>
      <w:r w:rsidRPr="00760004">
        <w:t>Table 7.5.2</w:t>
      </w:r>
      <w:r w:rsidR="00142715">
        <w:t>-</w:t>
      </w:r>
      <w:r w:rsidRPr="00760004">
        <w:t>6: Payload for PTCStartOfIntercept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E20E2FD" w14:textId="77777777" w:rsidTr="00822E9A">
        <w:trPr>
          <w:jc w:val="center"/>
        </w:trPr>
        <w:tc>
          <w:tcPr>
            <w:tcW w:w="2693" w:type="dxa"/>
          </w:tcPr>
          <w:p w14:paraId="7BC1D320" w14:textId="77777777" w:rsidR="003A7C91" w:rsidRPr="00760004" w:rsidRDefault="003A7C91" w:rsidP="00822E9A">
            <w:pPr>
              <w:pStyle w:val="TAH"/>
            </w:pPr>
            <w:r w:rsidRPr="00760004">
              <w:t>Field name</w:t>
            </w:r>
          </w:p>
        </w:tc>
        <w:tc>
          <w:tcPr>
            <w:tcW w:w="6521" w:type="dxa"/>
          </w:tcPr>
          <w:p w14:paraId="55CD6AA9" w14:textId="77777777" w:rsidR="003A7C91" w:rsidRPr="00760004" w:rsidRDefault="003A7C91" w:rsidP="00822E9A">
            <w:pPr>
              <w:pStyle w:val="TAH"/>
            </w:pPr>
            <w:r w:rsidRPr="00760004">
              <w:t>Description</w:t>
            </w:r>
          </w:p>
        </w:tc>
        <w:tc>
          <w:tcPr>
            <w:tcW w:w="708" w:type="dxa"/>
          </w:tcPr>
          <w:p w14:paraId="4481AEEF" w14:textId="77777777" w:rsidR="003A7C91" w:rsidRPr="00760004" w:rsidRDefault="003A7C91" w:rsidP="00822E9A">
            <w:pPr>
              <w:pStyle w:val="TAH"/>
            </w:pPr>
            <w:r w:rsidRPr="00760004">
              <w:t>M/C/O</w:t>
            </w:r>
          </w:p>
        </w:tc>
      </w:tr>
      <w:tr w:rsidR="003A7C91" w:rsidRPr="00760004" w14:paraId="3B4A33ED" w14:textId="77777777" w:rsidTr="00822E9A">
        <w:trPr>
          <w:jc w:val="center"/>
        </w:trPr>
        <w:tc>
          <w:tcPr>
            <w:tcW w:w="2693" w:type="dxa"/>
          </w:tcPr>
          <w:p w14:paraId="0EB0C76D" w14:textId="77777777" w:rsidR="003A7C91" w:rsidRPr="00760004" w:rsidRDefault="003A7C91" w:rsidP="00822E9A">
            <w:pPr>
              <w:pStyle w:val="TAL"/>
            </w:pPr>
            <w:r w:rsidRPr="00760004">
              <w:t>pTCTargetInformation</w:t>
            </w:r>
          </w:p>
        </w:tc>
        <w:tc>
          <w:tcPr>
            <w:tcW w:w="6521" w:type="dxa"/>
          </w:tcPr>
          <w:p w14:paraId="2EDF46F6"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46B22535" w14:textId="77777777" w:rsidR="003A7C91" w:rsidRPr="00760004" w:rsidRDefault="003A7C91" w:rsidP="00822E9A">
            <w:pPr>
              <w:pStyle w:val="TAL"/>
            </w:pPr>
            <w:r w:rsidRPr="00760004">
              <w:t>M</w:t>
            </w:r>
          </w:p>
        </w:tc>
      </w:tr>
      <w:tr w:rsidR="003A7C91" w:rsidRPr="00760004" w14:paraId="62A15312" w14:textId="77777777" w:rsidTr="00822E9A">
        <w:trPr>
          <w:jc w:val="center"/>
        </w:trPr>
        <w:tc>
          <w:tcPr>
            <w:tcW w:w="2693" w:type="dxa"/>
          </w:tcPr>
          <w:p w14:paraId="28B6E47D" w14:textId="77777777" w:rsidR="003A7C91" w:rsidRPr="00760004" w:rsidRDefault="003A7C91" w:rsidP="00822E9A">
            <w:pPr>
              <w:pStyle w:val="TAL"/>
            </w:pPr>
            <w:r w:rsidRPr="00760004">
              <w:t>pTCDirection</w:t>
            </w:r>
          </w:p>
        </w:tc>
        <w:tc>
          <w:tcPr>
            <w:tcW w:w="6521" w:type="dxa"/>
          </w:tcPr>
          <w:p w14:paraId="0B685DA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DDD01F8" w14:textId="77777777" w:rsidR="003A7C91" w:rsidRPr="00760004" w:rsidRDefault="003A7C91" w:rsidP="00822E9A">
            <w:pPr>
              <w:pStyle w:val="TAL"/>
            </w:pPr>
            <w:r w:rsidRPr="00760004">
              <w:t>M</w:t>
            </w:r>
          </w:p>
        </w:tc>
      </w:tr>
      <w:tr w:rsidR="003A7C91" w:rsidRPr="00760004" w14:paraId="4738F78E" w14:textId="77777777" w:rsidTr="00822E9A">
        <w:trPr>
          <w:jc w:val="center"/>
        </w:trPr>
        <w:tc>
          <w:tcPr>
            <w:tcW w:w="2693" w:type="dxa"/>
          </w:tcPr>
          <w:p w14:paraId="61FCBA6B" w14:textId="77777777" w:rsidR="003A7C91" w:rsidRPr="00760004" w:rsidRDefault="003A7C91" w:rsidP="00822E9A">
            <w:pPr>
              <w:pStyle w:val="TAL"/>
            </w:pPr>
            <w:r w:rsidRPr="00760004">
              <w:t>pTCPreEstSessionID</w:t>
            </w:r>
          </w:p>
        </w:tc>
        <w:tc>
          <w:tcPr>
            <w:tcW w:w="6521" w:type="dxa"/>
          </w:tcPr>
          <w:p w14:paraId="378895C1" w14:textId="77777777" w:rsidR="003A7C91" w:rsidRPr="00760004" w:rsidRDefault="003A7C91" w:rsidP="00822E9A">
            <w:pPr>
              <w:pStyle w:val="TAL"/>
            </w:pPr>
            <w:r w:rsidRPr="00760004">
              <w:t>Identifies the PTC Pre-Established Session Identity when available.</w:t>
            </w:r>
          </w:p>
        </w:tc>
        <w:tc>
          <w:tcPr>
            <w:tcW w:w="708" w:type="dxa"/>
          </w:tcPr>
          <w:p w14:paraId="0DE5E2C2" w14:textId="77777777" w:rsidR="003A7C91" w:rsidRPr="00760004" w:rsidRDefault="003A7C91" w:rsidP="00822E9A">
            <w:pPr>
              <w:pStyle w:val="TAL"/>
            </w:pPr>
            <w:r w:rsidRPr="00760004">
              <w:t>C</w:t>
            </w:r>
          </w:p>
        </w:tc>
      </w:tr>
      <w:tr w:rsidR="003A7C91" w:rsidRPr="00760004" w14:paraId="28475223" w14:textId="77777777" w:rsidTr="00822E9A">
        <w:trPr>
          <w:jc w:val="center"/>
        </w:trPr>
        <w:tc>
          <w:tcPr>
            <w:tcW w:w="2693" w:type="dxa"/>
          </w:tcPr>
          <w:p w14:paraId="6F7DDC92" w14:textId="77777777" w:rsidR="003A7C91" w:rsidRPr="00760004" w:rsidRDefault="003A7C91" w:rsidP="00822E9A">
            <w:pPr>
              <w:pStyle w:val="TAL"/>
            </w:pPr>
            <w:r w:rsidRPr="00760004">
              <w:t>pTCOriginatingID</w:t>
            </w:r>
          </w:p>
        </w:tc>
        <w:tc>
          <w:tcPr>
            <w:tcW w:w="6521" w:type="dxa"/>
          </w:tcPr>
          <w:p w14:paraId="4A83D303" w14:textId="77777777" w:rsidR="003A7C91" w:rsidRPr="00760004" w:rsidRDefault="003A7C91" w:rsidP="00822E9A">
            <w:pPr>
              <w:pStyle w:val="TAL"/>
            </w:pPr>
            <w:r w:rsidRPr="00760004">
              <w:t>Shall identify the originating party.</w:t>
            </w:r>
          </w:p>
        </w:tc>
        <w:tc>
          <w:tcPr>
            <w:tcW w:w="708" w:type="dxa"/>
          </w:tcPr>
          <w:p w14:paraId="3E42EB3D" w14:textId="77777777" w:rsidR="003A7C91" w:rsidRPr="00760004" w:rsidRDefault="003A7C91" w:rsidP="00822E9A">
            <w:pPr>
              <w:pStyle w:val="TAL"/>
            </w:pPr>
            <w:r w:rsidRPr="00760004">
              <w:t>M</w:t>
            </w:r>
          </w:p>
        </w:tc>
      </w:tr>
      <w:tr w:rsidR="003A7C91" w:rsidRPr="00760004" w14:paraId="17E83F32" w14:textId="77777777" w:rsidTr="00822E9A">
        <w:trPr>
          <w:jc w:val="center"/>
        </w:trPr>
        <w:tc>
          <w:tcPr>
            <w:tcW w:w="2693" w:type="dxa"/>
          </w:tcPr>
          <w:p w14:paraId="5326CD6C" w14:textId="77777777" w:rsidR="003A7C91" w:rsidRPr="00760004" w:rsidRDefault="003A7C91" w:rsidP="00822E9A">
            <w:pPr>
              <w:pStyle w:val="TAL"/>
            </w:pPr>
            <w:r w:rsidRPr="00760004">
              <w:t>pTCSessionInfo</w:t>
            </w:r>
          </w:p>
        </w:tc>
        <w:tc>
          <w:tcPr>
            <w:tcW w:w="6521" w:type="dxa"/>
          </w:tcPr>
          <w:p w14:paraId="12A397BB" w14:textId="1455261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 when available.</w:t>
            </w:r>
          </w:p>
        </w:tc>
        <w:tc>
          <w:tcPr>
            <w:tcW w:w="708" w:type="dxa"/>
          </w:tcPr>
          <w:p w14:paraId="29009F33" w14:textId="77777777" w:rsidR="003A7C91" w:rsidRPr="00760004" w:rsidRDefault="003A7C91" w:rsidP="00822E9A">
            <w:pPr>
              <w:pStyle w:val="TAL"/>
            </w:pPr>
            <w:r w:rsidRPr="00760004">
              <w:t>C</w:t>
            </w:r>
          </w:p>
        </w:tc>
      </w:tr>
      <w:tr w:rsidR="003A7C91" w:rsidRPr="00760004" w14:paraId="01C618BE" w14:textId="77777777" w:rsidTr="00822E9A">
        <w:trPr>
          <w:jc w:val="center"/>
        </w:trPr>
        <w:tc>
          <w:tcPr>
            <w:tcW w:w="2693" w:type="dxa"/>
          </w:tcPr>
          <w:p w14:paraId="43CD2892" w14:textId="77777777" w:rsidR="003A7C91" w:rsidRPr="00760004" w:rsidRDefault="003A7C91" w:rsidP="00822E9A">
            <w:pPr>
              <w:pStyle w:val="TAL"/>
            </w:pPr>
            <w:r w:rsidRPr="00760004">
              <w:t>pTCHost</w:t>
            </w:r>
          </w:p>
        </w:tc>
        <w:tc>
          <w:tcPr>
            <w:tcW w:w="6521" w:type="dxa"/>
          </w:tcPr>
          <w:p w14:paraId="309A46DA"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299CDC8F" w14:textId="77777777" w:rsidR="003A7C91" w:rsidRPr="00760004" w:rsidRDefault="003A7C91" w:rsidP="00822E9A">
            <w:pPr>
              <w:pStyle w:val="TAL"/>
            </w:pPr>
            <w:r w:rsidRPr="00760004">
              <w:t>C</w:t>
            </w:r>
          </w:p>
        </w:tc>
      </w:tr>
      <w:tr w:rsidR="003A7C91" w:rsidRPr="00760004" w14:paraId="4ADDA0B3" w14:textId="77777777" w:rsidTr="00822E9A">
        <w:trPr>
          <w:jc w:val="center"/>
        </w:trPr>
        <w:tc>
          <w:tcPr>
            <w:tcW w:w="2693" w:type="dxa"/>
          </w:tcPr>
          <w:p w14:paraId="27AFECBE" w14:textId="77777777" w:rsidR="003A7C91" w:rsidRPr="00760004" w:rsidRDefault="003A7C91" w:rsidP="00822E9A">
            <w:pPr>
              <w:pStyle w:val="TAL"/>
            </w:pPr>
            <w:r w:rsidRPr="00760004">
              <w:t>pTCParticipants</w:t>
            </w:r>
          </w:p>
        </w:tc>
        <w:tc>
          <w:tcPr>
            <w:tcW w:w="6521" w:type="dxa"/>
          </w:tcPr>
          <w:p w14:paraId="231A05F3"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8630C5A" w14:textId="77777777" w:rsidR="003A7C91" w:rsidRPr="00760004" w:rsidRDefault="003A7C91" w:rsidP="00822E9A">
            <w:pPr>
              <w:pStyle w:val="TAL"/>
            </w:pPr>
            <w:r w:rsidRPr="00760004">
              <w:t>C</w:t>
            </w:r>
          </w:p>
        </w:tc>
      </w:tr>
      <w:tr w:rsidR="003A7C91" w:rsidRPr="00760004" w14:paraId="363FF5BA" w14:textId="77777777" w:rsidTr="00822E9A">
        <w:trPr>
          <w:jc w:val="center"/>
        </w:trPr>
        <w:tc>
          <w:tcPr>
            <w:tcW w:w="2693" w:type="dxa"/>
          </w:tcPr>
          <w:p w14:paraId="336AE239" w14:textId="77777777" w:rsidR="003A7C91" w:rsidRPr="00760004" w:rsidRDefault="003A7C91" w:rsidP="00822E9A">
            <w:pPr>
              <w:pStyle w:val="TAL"/>
            </w:pPr>
            <w:r w:rsidRPr="00760004">
              <w:t>location</w:t>
            </w:r>
          </w:p>
        </w:tc>
        <w:tc>
          <w:tcPr>
            <w:tcW w:w="6521" w:type="dxa"/>
          </w:tcPr>
          <w:p w14:paraId="26756D77"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01F53006" w14:textId="77777777" w:rsidR="003A7C91" w:rsidRPr="00760004" w:rsidRDefault="003A7C91" w:rsidP="00822E9A">
            <w:pPr>
              <w:pStyle w:val="TAL"/>
            </w:pPr>
            <w:r w:rsidRPr="00760004">
              <w:t>C</w:t>
            </w:r>
          </w:p>
        </w:tc>
      </w:tr>
      <w:tr w:rsidR="003A7C91" w:rsidRPr="00760004" w14:paraId="52CFFD22" w14:textId="77777777" w:rsidTr="00822E9A">
        <w:trPr>
          <w:jc w:val="center"/>
        </w:trPr>
        <w:tc>
          <w:tcPr>
            <w:tcW w:w="2693" w:type="dxa"/>
          </w:tcPr>
          <w:p w14:paraId="4EC2A61B" w14:textId="77777777" w:rsidR="003A7C91" w:rsidRPr="00760004" w:rsidRDefault="003A7C91" w:rsidP="00822E9A">
            <w:pPr>
              <w:pStyle w:val="TAL"/>
            </w:pPr>
            <w:r w:rsidRPr="00760004">
              <w:t>pTCMediaStreamAvail</w:t>
            </w:r>
          </w:p>
        </w:tc>
        <w:tc>
          <w:tcPr>
            <w:tcW w:w="6521" w:type="dxa"/>
          </w:tcPr>
          <w:p w14:paraId="1C6B39DF"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897CE3E" w14:textId="77777777" w:rsidR="003A7C91" w:rsidRPr="00760004" w:rsidRDefault="003A7C91" w:rsidP="00822E9A">
            <w:pPr>
              <w:pStyle w:val="TAL"/>
            </w:pPr>
            <w:r w:rsidRPr="00760004">
              <w:t>M</w:t>
            </w:r>
          </w:p>
        </w:tc>
      </w:tr>
      <w:tr w:rsidR="003A7C91" w:rsidRPr="00760004" w14:paraId="113A405B" w14:textId="77777777" w:rsidTr="00822E9A">
        <w:trPr>
          <w:jc w:val="center"/>
        </w:trPr>
        <w:tc>
          <w:tcPr>
            <w:tcW w:w="2693" w:type="dxa"/>
          </w:tcPr>
          <w:p w14:paraId="102EEEAD" w14:textId="77777777" w:rsidR="003A7C91" w:rsidRPr="00760004" w:rsidRDefault="003A7C91" w:rsidP="00822E9A">
            <w:pPr>
              <w:pStyle w:val="TAL"/>
            </w:pPr>
            <w:r w:rsidRPr="00760004">
              <w:t>pTCBearerCapability</w:t>
            </w:r>
          </w:p>
        </w:tc>
        <w:tc>
          <w:tcPr>
            <w:tcW w:w="6521" w:type="dxa"/>
          </w:tcPr>
          <w:p w14:paraId="738716D8"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20845EEC" w14:textId="77777777" w:rsidR="003A7C91" w:rsidRPr="00760004" w:rsidRDefault="003A7C91" w:rsidP="00822E9A">
            <w:pPr>
              <w:pStyle w:val="TAL"/>
            </w:pPr>
            <w:r w:rsidRPr="00760004">
              <w:t>C</w:t>
            </w:r>
          </w:p>
        </w:tc>
      </w:tr>
    </w:tbl>
    <w:p w14:paraId="02C39484" w14:textId="77777777" w:rsidR="003A7C91" w:rsidRPr="00760004" w:rsidRDefault="003A7C91" w:rsidP="003A7C91"/>
    <w:p w14:paraId="24253AEF" w14:textId="77777777" w:rsidR="003A7C91" w:rsidRPr="00760004" w:rsidRDefault="003A7C91" w:rsidP="00722734">
      <w:pPr>
        <w:pStyle w:val="Heading4"/>
      </w:pPr>
      <w:bookmarkStart w:id="490" w:name="_Toc167821381"/>
      <w:r w:rsidRPr="00760004">
        <w:t>7.5.2.7</w:t>
      </w:r>
      <w:r w:rsidRPr="00760004">
        <w:tab/>
        <w:t>PTC pre-established session</w:t>
      </w:r>
      <w:bookmarkEnd w:id="490"/>
    </w:p>
    <w:p w14:paraId="4352B865" w14:textId="77777777" w:rsidR="003A7C91" w:rsidRPr="00760004" w:rsidRDefault="003A7C91" w:rsidP="003A7C91">
      <w:r w:rsidRPr="00760004">
        <w:t>The IRI-POI present in the PTC server shall generate an xIRI containing a PTCPre-EstablishedSession record when the IRI-POI present in the PTC server detects that a pre-established session is setup/modified/released between the PTC target and the PTC server associated with the PTC target. Accordingly, the IRI-POI in the PTC server generates the xIRI when the following events are detected:</w:t>
      </w:r>
    </w:p>
    <w:p w14:paraId="5778D5CE" w14:textId="77777777" w:rsidR="003A7C91" w:rsidRPr="00760004" w:rsidRDefault="003A7C91" w:rsidP="003A7C91">
      <w:pPr>
        <w:pStyle w:val="B1"/>
      </w:pPr>
      <w:r w:rsidRPr="00760004">
        <w:t>-</w:t>
      </w:r>
      <w:r w:rsidRPr="00760004">
        <w:tab/>
        <w:t>when the PTC Server receives a SIP INVITE from the PTC target to setup a pre-established session.</w:t>
      </w:r>
    </w:p>
    <w:p w14:paraId="51AF14E1" w14:textId="77777777" w:rsidR="003A7C91" w:rsidRPr="00760004" w:rsidRDefault="003A7C91" w:rsidP="003A7C91">
      <w:pPr>
        <w:pStyle w:val="B1"/>
      </w:pPr>
      <w:r w:rsidRPr="00760004">
        <w:t>-</w:t>
      </w:r>
      <w:r w:rsidRPr="00760004">
        <w:tab/>
        <w:t>when the PTC Server receives a SIP BYE from the PTC target to release a pre-established session.</w:t>
      </w:r>
    </w:p>
    <w:p w14:paraId="44C0DBCC" w14:textId="77777777" w:rsidR="003A7C91" w:rsidRPr="00760004" w:rsidRDefault="003A7C91" w:rsidP="003A7C91">
      <w:pPr>
        <w:pStyle w:val="B1"/>
      </w:pPr>
      <w:r w:rsidRPr="00760004">
        <w:t>-</w:t>
      </w:r>
      <w:r w:rsidRPr="00760004">
        <w:tab/>
        <w:t>when the PTC Server receives a SIP UPDATE or SIP re-INVITE from the PTC target for a pre-established session to modify the current session.</w:t>
      </w:r>
    </w:p>
    <w:p w14:paraId="35BCF5B4" w14:textId="2B25A582" w:rsidR="003A7C91" w:rsidRPr="00760004" w:rsidRDefault="003A7C91" w:rsidP="003A7C91">
      <w:pPr>
        <w:pStyle w:val="TH"/>
      </w:pPr>
      <w:r w:rsidRPr="00760004">
        <w:t>Table 7.5.2</w:t>
      </w:r>
      <w:r w:rsidR="00142715">
        <w:t>-</w:t>
      </w:r>
      <w:r w:rsidRPr="00760004">
        <w:t>7: Payload for PTCPre-EstablishedSession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87A1041" w14:textId="77777777" w:rsidTr="00822E9A">
        <w:trPr>
          <w:jc w:val="center"/>
        </w:trPr>
        <w:tc>
          <w:tcPr>
            <w:tcW w:w="2693" w:type="dxa"/>
          </w:tcPr>
          <w:p w14:paraId="2D2AD701" w14:textId="77777777" w:rsidR="003A7C91" w:rsidRPr="00760004" w:rsidRDefault="003A7C91" w:rsidP="00822E9A">
            <w:pPr>
              <w:pStyle w:val="TAH"/>
            </w:pPr>
            <w:r w:rsidRPr="00760004">
              <w:t>Field name</w:t>
            </w:r>
          </w:p>
        </w:tc>
        <w:tc>
          <w:tcPr>
            <w:tcW w:w="6521" w:type="dxa"/>
          </w:tcPr>
          <w:p w14:paraId="5F870852" w14:textId="77777777" w:rsidR="003A7C91" w:rsidRPr="00760004" w:rsidRDefault="003A7C91" w:rsidP="00822E9A">
            <w:pPr>
              <w:pStyle w:val="TAH"/>
            </w:pPr>
            <w:r w:rsidRPr="00760004">
              <w:t>Description</w:t>
            </w:r>
          </w:p>
        </w:tc>
        <w:tc>
          <w:tcPr>
            <w:tcW w:w="708" w:type="dxa"/>
          </w:tcPr>
          <w:p w14:paraId="5A570C27" w14:textId="77777777" w:rsidR="003A7C91" w:rsidRPr="00760004" w:rsidRDefault="003A7C91" w:rsidP="00822E9A">
            <w:pPr>
              <w:pStyle w:val="TAH"/>
            </w:pPr>
            <w:r w:rsidRPr="00760004">
              <w:t>M/C/O</w:t>
            </w:r>
          </w:p>
        </w:tc>
      </w:tr>
      <w:tr w:rsidR="003A7C91" w:rsidRPr="00760004" w14:paraId="2FB5C967" w14:textId="77777777" w:rsidTr="00822E9A">
        <w:trPr>
          <w:jc w:val="center"/>
        </w:trPr>
        <w:tc>
          <w:tcPr>
            <w:tcW w:w="2693" w:type="dxa"/>
          </w:tcPr>
          <w:p w14:paraId="5DCE7084" w14:textId="77777777" w:rsidR="003A7C91" w:rsidRPr="00760004" w:rsidRDefault="003A7C91" w:rsidP="00822E9A">
            <w:pPr>
              <w:pStyle w:val="TAL"/>
            </w:pPr>
            <w:r w:rsidRPr="00760004">
              <w:t>pTCTargetInformation</w:t>
            </w:r>
          </w:p>
        </w:tc>
        <w:tc>
          <w:tcPr>
            <w:tcW w:w="6521" w:type="dxa"/>
          </w:tcPr>
          <w:p w14:paraId="53BF6F2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21877B8" w14:textId="77777777" w:rsidR="003A7C91" w:rsidRPr="00760004" w:rsidRDefault="003A7C91" w:rsidP="00822E9A">
            <w:pPr>
              <w:pStyle w:val="TAL"/>
            </w:pPr>
            <w:r w:rsidRPr="00760004">
              <w:t>M</w:t>
            </w:r>
          </w:p>
        </w:tc>
      </w:tr>
      <w:tr w:rsidR="003A7C91" w:rsidRPr="00760004" w14:paraId="098081D3" w14:textId="77777777" w:rsidTr="00822E9A">
        <w:trPr>
          <w:jc w:val="center"/>
        </w:trPr>
        <w:tc>
          <w:tcPr>
            <w:tcW w:w="2693" w:type="dxa"/>
          </w:tcPr>
          <w:p w14:paraId="6BFC3C1F" w14:textId="77777777" w:rsidR="003A7C91" w:rsidRPr="00760004" w:rsidRDefault="003A7C91" w:rsidP="00822E9A">
            <w:pPr>
              <w:pStyle w:val="TAL"/>
            </w:pPr>
            <w:r w:rsidRPr="00760004">
              <w:t>pTCServerURI</w:t>
            </w:r>
          </w:p>
        </w:tc>
        <w:tc>
          <w:tcPr>
            <w:tcW w:w="6521" w:type="dxa"/>
          </w:tcPr>
          <w:p w14:paraId="469B6AF2" w14:textId="77777777" w:rsidR="003A7C91" w:rsidRPr="00760004" w:rsidRDefault="003A7C91" w:rsidP="00822E9A">
            <w:pPr>
              <w:pStyle w:val="TAL"/>
            </w:pPr>
            <w:r w:rsidRPr="00760004">
              <w:t>Shall include the identity of the PTC server serving the PTC target.</w:t>
            </w:r>
          </w:p>
        </w:tc>
        <w:tc>
          <w:tcPr>
            <w:tcW w:w="708" w:type="dxa"/>
          </w:tcPr>
          <w:p w14:paraId="53629F27" w14:textId="77777777" w:rsidR="003A7C91" w:rsidRPr="00760004" w:rsidRDefault="003A7C91" w:rsidP="00822E9A">
            <w:pPr>
              <w:pStyle w:val="TAL"/>
            </w:pPr>
            <w:r w:rsidRPr="00760004">
              <w:t>M</w:t>
            </w:r>
          </w:p>
        </w:tc>
      </w:tr>
      <w:tr w:rsidR="003A7C91" w:rsidRPr="00760004" w14:paraId="4FF77F6E" w14:textId="77777777" w:rsidTr="00822E9A">
        <w:trPr>
          <w:jc w:val="center"/>
        </w:trPr>
        <w:tc>
          <w:tcPr>
            <w:tcW w:w="2693" w:type="dxa"/>
          </w:tcPr>
          <w:p w14:paraId="22012949" w14:textId="77777777" w:rsidR="003A7C91" w:rsidRPr="00760004" w:rsidRDefault="003A7C91" w:rsidP="00822E9A">
            <w:pPr>
              <w:pStyle w:val="TAL"/>
            </w:pPr>
            <w:r w:rsidRPr="00760004">
              <w:t>rTPSetting</w:t>
            </w:r>
          </w:p>
        </w:tc>
        <w:tc>
          <w:tcPr>
            <w:tcW w:w="6521" w:type="dxa"/>
          </w:tcPr>
          <w:p w14:paraId="2199A0C0" w14:textId="77777777" w:rsidR="003A7C91" w:rsidRPr="00760004" w:rsidRDefault="003A7C91" w:rsidP="00822E9A">
            <w:pPr>
              <w:pStyle w:val="TAL"/>
            </w:pPr>
            <w:r w:rsidRPr="00760004">
              <w:t>The IP address and the port number of the PTC target at the PTC server for the RTP Session.</w:t>
            </w:r>
          </w:p>
        </w:tc>
        <w:tc>
          <w:tcPr>
            <w:tcW w:w="708" w:type="dxa"/>
          </w:tcPr>
          <w:p w14:paraId="1DB8A751" w14:textId="77777777" w:rsidR="003A7C91" w:rsidRPr="00760004" w:rsidRDefault="003A7C91" w:rsidP="00822E9A">
            <w:pPr>
              <w:pStyle w:val="TAL"/>
            </w:pPr>
            <w:r w:rsidRPr="00760004">
              <w:t>M</w:t>
            </w:r>
          </w:p>
        </w:tc>
      </w:tr>
      <w:tr w:rsidR="003A7C91" w:rsidRPr="00760004" w14:paraId="7C4D8A1C" w14:textId="77777777" w:rsidTr="00822E9A">
        <w:trPr>
          <w:jc w:val="center"/>
        </w:trPr>
        <w:tc>
          <w:tcPr>
            <w:tcW w:w="2693" w:type="dxa"/>
          </w:tcPr>
          <w:p w14:paraId="64E070DB" w14:textId="77777777" w:rsidR="003A7C91" w:rsidRPr="00760004" w:rsidRDefault="003A7C91" w:rsidP="00822E9A">
            <w:pPr>
              <w:pStyle w:val="TAL"/>
            </w:pPr>
            <w:r w:rsidRPr="00760004">
              <w:t>pTCMediaCapability</w:t>
            </w:r>
          </w:p>
        </w:tc>
        <w:tc>
          <w:tcPr>
            <w:tcW w:w="6521" w:type="dxa"/>
          </w:tcPr>
          <w:p w14:paraId="11566FDB" w14:textId="77777777" w:rsidR="003A7C91" w:rsidRPr="00760004" w:rsidRDefault="003A7C91" w:rsidP="00822E9A">
            <w:pPr>
              <w:pStyle w:val="TAL"/>
            </w:pPr>
            <w:r w:rsidRPr="00760004">
              <w:t>The codec(s) and media parameters selected by the PTC server from those contained in the original SDP offer from the PTC target’s SIP REFER and encoded in SDP format as per RFC 4566 [43] clause 5.</w:t>
            </w:r>
          </w:p>
        </w:tc>
        <w:tc>
          <w:tcPr>
            <w:tcW w:w="708" w:type="dxa"/>
          </w:tcPr>
          <w:p w14:paraId="3C0DE66C" w14:textId="77777777" w:rsidR="003A7C91" w:rsidRPr="00760004" w:rsidRDefault="003A7C91" w:rsidP="00822E9A">
            <w:pPr>
              <w:pStyle w:val="TAL"/>
            </w:pPr>
            <w:r w:rsidRPr="00760004">
              <w:t>M</w:t>
            </w:r>
          </w:p>
        </w:tc>
      </w:tr>
      <w:tr w:rsidR="003A7C91" w:rsidRPr="00760004" w14:paraId="7AEA2943" w14:textId="77777777" w:rsidTr="00822E9A">
        <w:trPr>
          <w:jc w:val="center"/>
        </w:trPr>
        <w:tc>
          <w:tcPr>
            <w:tcW w:w="2693" w:type="dxa"/>
          </w:tcPr>
          <w:p w14:paraId="45B83BF3" w14:textId="77777777" w:rsidR="003A7C91" w:rsidRPr="00760004" w:rsidRDefault="003A7C91" w:rsidP="00822E9A">
            <w:pPr>
              <w:pStyle w:val="TAL"/>
            </w:pPr>
            <w:r w:rsidRPr="00760004">
              <w:t>pTCPreEstSessionID</w:t>
            </w:r>
          </w:p>
        </w:tc>
        <w:tc>
          <w:tcPr>
            <w:tcW w:w="6521" w:type="dxa"/>
          </w:tcPr>
          <w:p w14:paraId="47E0A2C8" w14:textId="77777777" w:rsidR="003A7C91" w:rsidRPr="00760004" w:rsidRDefault="003A7C91" w:rsidP="00822E9A">
            <w:pPr>
              <w:pStyle w:val="TAL"/>
            </w:pPr>
            <w:r w:rsidRPr="00760004">
              <w:t>Identifies the PTC Pre-Established Session Identity.</w:t>
            </w:r>
          </w:p>
        </w:tc>
        <w:tc>
          <w:tcPr>
            <w:tcW w:w="708" w:type="dxa"/>
          </w:tcPr>
          <w:p w14:paraId="0FD1B3C4" w14:textId="77777777" w:rsidR="003A7C91" w:rsidRPr="00760004" w:rsidRDefault="003A7C91" w:rsidP="00822E9A">
            <w:pPr>
              <w:pStyle w:val="TAL"/>
            </w:pPr>
            <w:r w:rsidRPr="00760004">
              <w:t>M</w:t>
            </w:r>
          </w:p>
        </w:tc>
      </w:tr>
      <w:tr w:rsidR="003A7C91" w:rsidRPr="00760004" w14:paraId="45C41849" w14:textId="77777777" w:rsidTr="00822E9A">
        <w:trPr>
          <w:jc w:val="center"/>
        </w:trPr>
        <w:tc>
          <w:tcPr>
            <w:tcW w:w="2693" w:type="dxa"/>
          </w:tcPr>
          <w:p w14:paraId="043DDEFD" w14:textId="77777777" w:rsidR="003A7C91" w:rsidRPr="00760004" w:rsidRDefault="003A7C91" w:rsidP="00822E9A">
            <w:pPr>
              <w:pStyle w:val="TAL"/>
            </w:pPr>
            <w:r w:rsidRPr="00760004">
              <w:t>pTCPreEstStatus</w:t>
            </w:r>
          </w:p>
        </w:tc>
        <w:tc>
          <w:tcPr>
            <w:tcW w:w="6521" w:type="dxa"/>
          </w:tcPr>
          <w:p w14:paraId="54A035E6" w14:textId="77777777" w:rsidR="003A7C91" w:rsidRPr="00760004" w:rsidRDefault="003A7C91" w:rsidP="00822E9A">
            <w:pPr>
              <w:pStyle w:val="TAL"/>
            </w:pPr>
            <w:r w:rsidRPr="00760004">
              <w:t>Indicates if the pre-established session is established (setup completed), modified, or released.</w:t>
            </w:r>
          </w:p>
        </w:tc>
        <w:tc>
          <w:tcPr>
            <w:tcW w:w="708" w:type="dxa"/>
          </w:tcPr>
          <w:p w14:paraId="214095EB" w14:textId="77777777" w:rsidR="003A7C91" w:rsidRPr="00760004" w:rsidRDefault="003A7C91" w:rsidP="00822E9A">
            <w:pPr>
              <w:pStyle w:val="TAL"/>
            </w:pPr>
            <w:r w:rsidRPr="00760004">
              <w:t>M</w:t>
            </w:r>
          </w:p>
        </w:tc>
      </w:tr>
      <w:tr w:rsidR="003A7C91" w:rsidRPr="00760004" w14:paraId="0211F144" w14:textId="77777777" w:rsidTr="00822E9A">
        <w:trPr>
          <w:jc w:val="center"/>
        </w:trPr>
        <w:tc>
          <w:tcPr>
            <w:tcW w:w="2693" w:type="dxa"/>
          </w:tcPr>
          <w:p w14:paraId="0EE4800A" w14:textId="77777777" w:rsidR="003A7C91" w:rsidRPr="00760004" w:rsidRDefault="003A7C91" w:rsidP="00822E9A">
            <w:pPr>
              <w:pStyle w:val="TAL"/>
            </w:pPr>
            <w:r w:rsidRPr="00760004">
              <w:t>pTCMediaStreamAvail</w:t>
            </w:r>
          </w:p>
        </w:tc>
        <w:tc>
          <w:tcPr>
            <w:tcW w:w="6521" w:type="dxa"/>
          </w:tcPr>
          <w:p w14:paraId="6F10B91A" w14:textId="77777777" w:rsidR="003A7C91" w:rsidRPr="00760004" w:rsidRDefault="003A7C91" w:rsidP="00822E9A">
            <w:pPr>
              <w:pStyle w:val="TAL"/>
            </w:pPr>
            <w:r w:rsidRPr="00760004">
              <w:t>Shall include for a pre-established session to indicate if the PTC target's PTC client is able/not able to receive media streams immediately, when the pre-established session is established. True indicates available for media, while false indicates not able to accept media.</w:t>
            </w:r>
          </w:p>
        </w:tc>
        <w:tc>
          <w:tcPr>
            <w:tcW w:w="708" w:type="dxa"/>
          </w:tcPr>
          <w:p w14:paraId="6F9A007F" w14:textId="77777777" w:rsidR="003A7C91" w:rsidRPr="00760004" w:rsidRDefault="003A7C91" w:rsidP="00822E9A">
            <w:pPr>
              <w:pStyle w:val="TAL"/>
            </w:pPr>
            <w:r w:rsidRPr="00760004">
              <w:t>M</w:t>
            </w:r>
          </w:p>
        </w:tc>
      </w:tr>
      <w:tr w:rsidR="003A7C91" w:rsidRPr="00760004" w14:paraId="7E036D96" w14:textId="77777777" w:rsidTr="00822E9A">
        <w:trPr>
          <w:jc w:val="center"/>
        </w:trPr>
        <w:tc>
          <w:tcPr>
            <w:tcW w:w="2693" w:type="dxa"/>
          </w:tcPr>
          <w:p w14:paraId="05616B30" w14:textId="77777777" w:rsidR="003A7C91" w:rsidRPr="00760004" w:rsidRDefault="003A7C91" w:rsidP="00822E9A">
            <w:pPr>
              <w:pStyle w:val="TAL"/>
            </w:pPr>
            <w:r w:rsidRPr="00760004">
              <w:t>location</w:t>
            </w:r>
          </w:p>
        </w:tc>
        <w:tc>
          <w:tcPr>
            <w:tcW w:w="6521" w:type="dxa"/>
          </w:tcPr>
          <w:p w14:paraId="0559CDBC"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61365FBB" w14:textId="77777777" w:rsidR="003A7C91" w:rsidRPr="00760004" w:rsidRDefault="003A7C91" w:rsidP="00822E9A">
            <w:pPr>
              <w:pStyle w:val="TAL"/>
            </w:pPr>
            <w:r w:rsidRPr="00760004">
              <w:t>C</w:t>
            </w:r>
          </w:p>
        </w:tc>
      </w:tr>
      <w:tr w:rsidR="003A7C91" w:rsidRPr="00760004" w14:paraId="453B0629" w14:textId="77777777" w:rsidTr="00822E9A">
        <w:trPr>
          <w:jc w:val="center"/>
        </w:trPr>
        <w:tc>
          <w:tcPr>
            <w:tcW w:w="2693" w:type="dxa"/>
          </w:tcPr>
          <w:p w14:paraId="649018F0" w14:textId="77777777" w:rsidR="003A7C91" w:rsidRPr="00760004" w:rsidRDefault="003A7C91" w:rsidP="00822E9A">
            <w:pPr>
              <w:pStyle w:val="TAL"/>
            </w:pPr>
            <w:r w:rsidRPr="00760004">
              <w:t>pTCFailureCode</w:t>
            </w:r>
          </w:p>
        </w:tc>
        <w:tc>
          <w:tcPr>
            <w:tcW w:w="6521" w:type="dxa"/>
          </w:tcPr>
          <w:p w14:paraId="07199C5D" w14:textId="77777777" w:rsidR="003A7C91" w:rsidRPr="00760004" w:rsidRDefault="003A7C91" w:rsidP="00822E9A">
            <w:pPr>
              <w:pStyle w:val="TAL"/>
            </w:pPr>
            <w:r w:rsidRPr="00760004">
              <w:t>Provide when the pre-established session cannot be established or modified.</w:t>
            </w:r>
          </w:p>
        </w:tc>
        <w:tc>
          <w:tcPr>
            <w:tcW w:w="708" w:type="dxa"/>
          </w:tcPr>
          <w:p w14:paraId="7C9041D8" w14:textId="77777777" w:rsidR="003A7C91" w:rsidRPr="00760004" w:rsidRDefault="003A7C91" w:rsidP="00822E9A">
            <w:pPr>
              <w:pStyle w:val="TAL"/>
            </w:pPr>
            <w:r w:rsidRPr="00760004">
              <w:t>C</w:t>
            </w:r>
          </w:p>
        </w:tc>
      </w:tr>
    </w:tbl>
    <w:p w14:paraId="04683521" w14:textId="77777777" w:rsidR="003A7C91" w:rsidRPr="00760004" w:rsidRDefault="003A7C91" w:rsidP="003A7C91"/>
    <w:p w14:paraId="2CCAEB7C" w14:textId="77777777" w:rsidR="003A7C91" w:rsidRPr="00760004" w:rsidRDefault="003A7C91" w:rsidP="00722734">
      <w:pPr>
        <w:pStyle w:val="Heading4"/>
      </w:pPr>
      <w:bookmarkStart w:id="491" w:name="_Toc167821382"/>
      <w:r w:rsidRPr="00760004">
        <w:t>7.5.2.8</w:t>
      </w:r>
      <w:r w:rsidRPr="00760004">
        <w:tab/>
        <w:t>PTC instant personal alert</w:t>
      </w:r>
      <w:bookmarkEnd w:id="491"/>
    </w:p>
    <w:p w14:paraId="7FB8CC3C" w14:textId="77777777" w:rsidR="003A7C91" w:rsidRPr="00760004" w:rsidRDefault="003A7C91" w:rsidP="003A7C91">
      <w:r w:rsidRPr="00760004">
        <w:t>The IRI-POI present in the PTC server shall generate an xIRI containing a PTCInstantPersonalAlert record when the IRI-POI present in the PTC server detects that an Instant Personal Alert (IPA) (i.e. a request for one participant to initiate a one-to-one PTC session) is initiated by or sent to the PTC target. Accordingly, the IRI-POI in the PTC server generates the xIRI when the following events are detected:</w:t>
      </w:r>
    </w:p>
    <w:p w14:paraId="6F8011FB" w14:textId="77777777" w:rsidR="003A7C91" w:rsidRPr="00760004" w:rsidRDefault="003A7C91" w:rsidP="003A7C91">
      <w:pPr>
        <w:pStyle w:val="B1"/>
      </w:pPr>
      <w:r w:rsidRPr="00760004">
        <w:t>-</w:t>
      </w:r>
      <w:r w:rsidRPr="00760004">
        <w:tab/>
        <w:t>when the PTC server receives a SIP MESSAGE from a PTC target for an IPA.</w:t>
      </w:r>
    </w:p>
    <w:p w14:paraId="1F3EB183" w14:textId="77777777" w:rsidR="003A7C91" w:rsidRPr="00760004" w:rsidRDefault="003A7C91" w:rsidP="003A7C91">
      <w:pPr>
        <w:pStyle w:val="B1"/>
      </w:pPr>
      <w:r w:rsidRPr="00760004">
        <w:t>-</w:t>
      </w:r>
      <w:r w:rsidRPr="00760004">
        <w:tab/>
        <w:t>when the PTC Server sends a SIP MESSAGE to the PTC target for an IPA.</w:t>
      </w:r>
    </w:p>
    <w:p w14:paraId="432CB4A6" w14:textId="18E6EB98" w:rsidR="003A7C91" w:rsidRPr="00760004" w:rsidRDefault="003A7C91" w:rsidP="003A7C91">
      <w:pPr>
        <w:pStyle w:val="TH"/>
      </w:pPr>
      <w:r w:rsidRPr="00760004">
        <w:t>Table 7.5.2</w:t>
      </w:r>
      <w:r w:rsidR="00142715">
        <w:t>-</w:t>
      </w:r>
      <w:r w:rsidRPr="00760004">
        <w:t>8: Payload for PTCInstantPersonalAlert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B6A1917" w14:textId="77777777" w:rsidTr="00822E9A">
        <w:trPr>
          <w:jc w:val="center"/>
        </w:trPr>
        <w:tc>
          <w:tcPr>
            <w:tcW w:w="2693" w:type="dxa"/>
          </w:tcPr>
          <w:p w14:paraId="251B17C7" w14:textId="77777777" w:rsidR="003A7C91" w:rsidRPr="00760004" w:rsidRDefault="003A7C91" w:rsidP="00822E9A">
            <w:pPr>
              <w:pStyle w:val="TAH"/>
            </w:pPr>
            <w:r w:rsidRPr="00760004">
              <w:t>Field name</w:t>
            </w:r>
          </w:p>
        </w:tc>
        <w:tc>
          <w:tcPr>
            <w:tcW w:w="6521" w:type="dxa"/>
          </w:tcPr>
          <w:p w14:paraId="1B6BEE1C" w14:textId="77777777" w:rsidR="003A7C91" w:rsidRPr="00760004" w:rsidRDefault="003A7C91" w:rsidP="00822E9A">
            <w:pPr>
              <w:pStyle w:val="TAH"/>
            </w:pPr>
            <w:r w:rsidRPr="00760004">
              <w:t>Description</w:t>
            </w:r>
          </w:p>
        </w:tc>
        <w:tc>
          <w:tcPr>
            <w:tcW w:w="708" w:type="dxa"/>
          </w:tcPr>
          <w:p w14:paraId="169A6039" w14:textId="77777777" w:rsidR="003A7C91" w:rsidRPr="00760004" w:rsidRDefault="003A7C91" w:rsidP="00822E9A">
            <w:pPr>
              <w:pStyle w:val="TAH"/>
            </w:pPr>
            <w:r w:rsidRPr="00760004">
              <w:t>M/C/O</w:t>
            </w:r>
          </w:p>
        </w:tc>
      </w:tr>
      <w:tr w:rsidR="003A7C91" w:rsidRPr="00760004" w14:paraId="56C586EC" w14:textId="77777777" w:rsidTr="00822E9A">
        <w:trPr>
          <w:jc w:val="center"/>
        </w:trPr>
        <w:tc>
          <w:tcPr>
            <w:tcW w:w="2693" w:type="dxa"/>
          </w:tcPr>
          <w:p w14:paraId="70514B8A" w14:textId="77777777" w:rsidR="003A7C91" w:rsidRPr="00760004" w:rsidRDefault="003A7C91" w:rsidP="00822E9A">
            <w:pPr>
              <w:pStyle w:val="TAL"/>
            </w:pPr>
            <w:r w:rsidRPr="00760004">
              <w:t>pTCTargetInformation</w:t>
            </w:r>
          </w:p>
        </w:tc>
        <w:tc>
          <w:tcPr>
            <w:tcW w:w="6521" w:type="dxa"/>
          </w:tcPr>
          <w:p w14:paraId="79CBD23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B4C3CCF" w14:textId="77777777" w:rsidR="003A7C91" w:rsidRPr="00760004" w:rsidRDefault="003A7C91" w:rsidP="00822E9A">
            <w:pPr>
              <w:pStyle w:val="TAL"/>
            </w:pPr>
            <w:r w:rsidRPr="00760004">
              <w:t>M</w:t>
            </w:r>
          </w:p>
        </w:tc>
      </w:tr>
      <w:tr w:rsidR="003A7C91" w:rsidRPr="00760004" w14:paraId="5AF357E0" w14:textId="77777777" w:rsidTr="00822E9A">
        <w:trPr>
          <w:jc w:val="center"/>
        </w:trPr>
        <w:tc>
          <w:tcPr>
            <w:tcW w:w="2693" w:type="dxa"/>
          </w:tcPr>
          <w:p w14:paraId="72D5EEA3" w14:textId="77777777" w:rsidR="003A7C91" w:rsidRPr="00760004" w:rsidRDefault="003A7C91" w:rsidP="00822E9A">
            <w:pPr>
              <w:pStyle w:val="TAL"/>
            </w:pPr>
            <w:r w:rsidRPr="00760004">
              <w:t>pTCIPAPartyID</w:t>
            </w:r>
          </w:p>
        </w:tc>
        <w:tc>
          <w:tcPr>
            <w:tcW w:w="6521" w:type="dxa"/>
          </w:tcPr>
          <w:p w14:paraId="1430DA6E" w14:textId="77777777" w:rsidR="003A7C91" w:rsidRPr="00760004" w:rsidRDefault="003A7C91" w:rsidP="00822E9A">
            <w:pPr>
              <w:pStyle w:val="TAL"/>
            </w:pPr>
            <w:r w:rsidRPr="00760004">
              <w:t>Identifies the PTC participant that receives or has sent the Instant Personal Alert to the target.</w:t>
            </w:r>
          </w:p>
        </w:tc>
        <w:tc>
          <w:tcPr>
            <w:tcW w:w="708" w:type="dxa"/>
          </w:tcPr>
          <w:p w14:paraId="31386123" w14:textId="77777777" w:rsidR="003A7C91" w:rsidRPr="00760004" w:rsidRDefault="003A7C91" w:rsidP="00822E9A">
            <w:pPr>
              <w:pStyle w:val="TAL"/>
            </w:pPr>
            <w:r w:rsidRPr="00760004">
              <w:t>M</w:t>
            </w:r>
          </w:p>
        </w:tc>
      </w:tr>
      <w:tr w:rsidR="003A7C91" w:rsidRPr="00760004" w14:paraId="5EA35E11" w14:textId="77777777" w:rsidTr="00822E9A">
        <w:trPr>
          <w:jc w:val="center"/>
        </w:trPr>
        <w:tc>
          <w:tcPr>
            <w:tcW w:w="2693" w:type="dxa"/>
          </w:tcPr>
          <w:p w14:paraId="447F1640" w14:textId="77777777" w:rsidR="003A7C91" w:rsidRPr="00760004" w:rsidRDefault="003A7C91" w:rsidP="00822E9A">
            <w:pPr>
              <w:pStyle w:val="TAL"/>
            </w:pPr>
            <w:r w:rsidRPr="00760004">
              <w:t>pTCIPADirection</w:t>
            </w:r>
          </w:p>
        </w:tc>
        <w:tc>
          <w:tcPr>
            <w:tcW w:w="6521" w:type="dxa"/>
          </w:tcPr>
          <w:p w14:paraId="5A8561FA" w14:textId="77777777" w:rsidR="003A7C91" w:rsidRPr="00760004" w:rsidRDefault="003A7C91" w:rsidP="00822E9A">
            <w:pPr>
              <w:pStyle w:val="TAL"/>
            </w:pPr>
            <w:r w:rsidRPr="00760004">
              <w:t>Identifies the direction (To PTC target or From PTC target) of the Instant Personal Alert.</w:t>
            </w:r>
          </w:p>
        </w:tc>
        <w:tc>
          <w:tcPr>
            <w:tcW w:w="708" w:type="dxa"/>
          </w:tcPr>
          <w:p w14:paraId="4A0C8DA9" w14:textId="77777777" w:rsidR="003A7C91" w:rsidRPr="00760004" w:rsidRDefault="003A7C91" w:rsidP="00822E9A">
            <w:pPr>
              <w:pStyle w:val="TAL"/>
            </w:pPr>
            <w:r w:rsidRPr="00760004">
              <w:t>M</w:t>
            </w:r>
          </w:p>
        </w:tc>
      </w:tr>
    </w:tbl>
    <w:p w14:paraId="3C5C8B91" w14:textId="77777777" w:rsidR="003A7C91" w:rsidRPr="00760004" w:rsidRDefault="003A7C91" w:rsidP="003A7C91"/>
    <w:p w14:paraId="456307E7" w14:textId="579BF01F" w:rsidR="003A7C91" w:rsidRPr="00760004" w:rsidRDefault="003A7C91" w:rsidP="00722734">
      <w:pPr>
        <w:pStyle w:val="Heading4"/>
      </w:pPr>
      <w:bookmarkStart w:id="492" w:name="_Toc167821383"/>
      <w:r w:rsidRPr="00760004">
        <w:t>7.5.2.9</w:t>
      </w:r>
      <w:r w:rsidRPr="00760004">
        <w:tab/>
        <w:t>PTC party join</w:t>
      </w:r>
      <w:bookmarkEnd w:id="492"/>
    </w:p>
    <w:p w14:paraId="0332F4AD" w14:textId="77777777" w:rsidR="003A7C91" w:rsidRPr="00760004" w:rsidRDefault="003A7C91" w:rsidP="003A7C91">
      <w:r w:rsidRPr="00760004">
        <w:t>The IRI-POI present in the PTC server hosting the PTC chat group session when the PTC chat group is the PTC target, shall generate an xIRI containing a PTCPartyJoin record when the IRI-POI present in that PTC server detects when a PTC participant joins (or re-joins) an on-going PTC chat group session. The PTCPartyJoin record shall also be generated when the IRI-POI present in the participating PTC server of the PTC target detects when a PTC Participant joins (or re-joins) an on-going PTC chat group session. Accordingly, the IRI-POI in the participating PTC server generates the xIRI when the following event is detected:</w:t>
      </w:r>
    </w:p>
    <w:p w14:paraId="54E13676" w14:textId="77777777" w:rsidR="003A7C91" w:rsidRPr="00760004" w:rsidRDefault="003A7C91" w:rsidP="00722734">
      <w:pPr>
        <w:pStyle w:val="B1"/>
      </w:pPr>
      <w:r w:rsidRPr="00760004">
        <w:t>-</w:t>
      </w:r>
      <w:r w:rsidRPr="00760004">
        <w:tab/>
        <w:t>when the PTC server hosting a PTC chat group session sends a SIP 200 OK in response to a SIP INVITE indicating a PTC participant joining the PTC chat group session.</w:t>
      </w:r>
    </w:p>
    <w:p w14:paraId="5EF32DC0"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joining the PTC chat group session.</w:t>
      </w:r>
    </w:p>
    <w:p w14:paraId="322F0A46" w14:textId="0A7FECC6" w:rsidR="003A7C91" w:rsidRPr="00760004" w:rsidRDefault="003A7C91" w:rsidP="003A7C91">
      <w:pPr>
        <w:pStyle w:val="TH"/>
      </w:pPr>
      <w:r w:rsidRPr="00760004">
        <w:t>Table 7.5.2</w:t>
      </w:r>
      <w:r w:rsidR="00142715">
        <w:t>-</w:t>
      </w:r>
      <w:r w:rsidRPr="00760004">
        <w:t>9: Payload for PTCPartyJoin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1588E0F" w14:textId="77777777" w:rsidTr="00822E9A">
        <w:trPr>
          <w:jc w:val="center"/>
        </w:trPr>
        <w:tc>
          <w:tcPr>
            <w:tcW w:w="2693" w:type="dxa"/>
          </w:tcPr>
          <w:p w14:paraId="51A9EC01" w14:textId="77777777" w:rsidR="003A7C91" w:rsidRPr="00760004" w:rsidRDefault="003A7C91" w:rsidP="00822E9A">
            <w:pPr>
              <w:pStyle w:val="TAH"/>
            </w:pPr>
            <w:r w:rsidRPr="00760004">
              <w:t>Field name</w:t>
            </w:r>
          </w:p>
        </w:tc>
        <w:tc>
          <w:tcPr>
            <w:tcW w:w="6521" w:type="dxa"/>
          </w:tcPr>
          <w:p w14:paraId="7ECFD4A0" w14:textId="77777777" w:rsidR="003A7C91" w:rsidRPr="00760004" w:rsidRDefault="003A7C91" w:rsidP="00822E9A">
            <w:pPr>
              <w:pStyle w:val="TAH"/>
            </w:pPr>
            <w:r w:rsidRPr="00760004">
              <w:t>Description</w:t>
            </w:r>
          </w:p>
        </w:tc>
        <w:tc>
          <w:tcPr>
            <w:tcW w:w="708" w:type="dxa"/>
          </w:tcPr>
          <w:p w14:paraId="061CFE68" w14:textId="77777777" w:rsidR="003A7C91" w:rsidRPr="00760004" w:rsidRDefault="003A7C91" w:rsidP="00822E9A">
            <w:pPr>
              <w:pStyle w:val="TAH"/>
            </w:pPr>
            <w:r w:rsidRPr="00760004">
              <w:t>M/C/O</w:t>
            </w:r>
          </w:p>
        </w:tc>
      </w:tr>
      <w:tr w:rsidR="003A7C91" w:rsidRPr="00760004" w14:paraId="4A775BAD" w14:textId="77777777" w:rsidTr="00822E9A">
        <w:trPr>
          <w:jc w:val="center"/>
        </w:trPr>
        <w:tc>
          <w:tcPr>
            <w:tcW w:w="2693" w:type="dxa"/>
          </w:tcPr>
          <w:p w14:paraId="5D4EAAB7" w14:textId="77777777" w:rsidR="003A7C91" w:rsidRPr="00760004" w:rsidRDefault="003A7C91" w:rsidP="00822E9A">
            <w:pPr>
              <w:pStyle w:val="TAL"/>
            </w:pPr>
            <w:r w:rsidRPr="00760004">
              <w:t>pTCTargetInformation</w:t>
            </w:r>
          </w:p>
        </w:tc>
        <w:tc>
          <w:tcPr>
            <w:tcW w:w="6521" w:type="dxa"/>
          </w:tcPr>
          <w:p w14:paraId="2DF8237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237494A6" w14:textId="77777777" w:rsidR="003A7C91" w:rsidRPr="00760004" w:rsidRDefault="003A7C91" w:rsidP="00822E9A">
            <w:pPr>
              <w:pStyle w:val="TAL"/>
            </w:pPr>
            <w:r w:rsidRPr="00760004">
              <w:t>M</w:t>
            </w:r>
          </w:p>
        </w:tc>
      </w:tr>
      <w:tr w:rsidR="003A7C91" w:rsidRPr="00760004" w14:paraId="65C0302A" w14:textId="77777777" w:rsidTr="00822E9A">
        <w:trPr>
          <w:jc w:val="center"/>
        </w:trPr>
        <w:tc>
          <w:tcPr>
            <w:tcW w:w="2693" w:type="dxa"/>
          </w:tcPr>
          <w:p w14:paraId="6004DE9A" w14:textId="77777777" w:rsidR="003A7C91" w:rsidRPr="00760004" w:rsidRDefault="003A7C91" w:rsidP="00822E9A">
            <w:pPr>
              <w:pStyle w:val="TAL"/>
            </w:pPr>
            <w:r w:rsidRPr="00760004">
              <w:t>pTCDirection</w:t>
            </w:r>
          </w:p>
        </w:tc>
        <w:tc>
          <w:tcPr>
            <w:tcW w:w="6521" w:type="dxa"/>
          </w:tcPr>
          <w:p w14:paraId="35DCA338"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C6E7D0C" w14:textId="77777777" w:rsidR="003A7C91" w:rsidRPr="00760004" w:rsidRDefault="003A7C91" w:rsidP="00822E9A">
            <w:pPr>
              <w:pStyle w:val="TAL"/>
            </w:pPr>
            <w:r w:rsidRPr="00760004">
              <w:t>M</w:t>
            </w:r>
          </w:p>
        </w:tc>
      </w:tr>
      <w:tr w:rsidR="003A7C91" w:rsidRPr="00760004" w14:paraId="27DCB6E6" w14:textId="77777777" w:rsidTr="00822E9A">
        <w:trPr>
          <w:jc w:val="center"/>
        </w:trPr>
        <w:tc>
          <w:tcPr>
            <w:tcW w:w="2693" w:type="dxa"/>
          </w:tcPr>
          <w:p w14:paraId="1904B060" w14:textId="77777777" w:rsidR="003A7C91" w:rsidRPr="00760004" w:rsidRDefault="003A7C91" w:rsidP="00822E9A">
            <w:pPr>
              <w:pStyle w:val="TAL"/>
            </w:pPr>
            <w:r w:rsidRPr="00760004">
              <w:t>pTCSessionInfo</w:t>
            </w:r>
          </w:p>
        </w:tc>
        <w:tc>
          <w:tcPr>
            <w:tcW w:w="6521" w:type="dxa"/>
          </w:tcPr>
          <w:p w14:paraId="63EF02AD" w14:textId="0C4CFE04"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346A2B4" w14:textId="77777777" w:rsidR="003A7C91" w:rsidRPr="00760004" w:rsidRDefault="003A7C91" w:rsidP="00822E9A">
            <w:pPr>
              <w:pStyle w:val="TAL"/>
            </w:pPr>
            <w:r w:rsidRPr="00760004">
              <w:t>M</w:t>
            </w:r>
          </w:p>
        </w:tc>
      </w:tr>
      <w:tr w:rsidR="003A7C91" w:rsidRPr="00760004" w14:paraId="191CFF78" w14:textId="77777777" w:rsidTr="00822E9A">
        <w:trPr>
          <w:jc w:val="center"/>
        </w:trPr>
        <w:tc>
          <w:tcPr>
            <w:tcW w:w="2693" w:type="dxa"/>
          </w:tcPr>
          <w:p w14:paraId="5961516C" w14:textId="77777777" w:rsidR="003A7C91" w:rsidRPr="00760004" w:rsidRDefault="003A7C91" w:rsidP="00822E9A">
            <w:pPr>
              <w:pStyle w:val="TAL"/>
            </w:pPr>
            <w:r w:rsidRPr="00760004">
              <w:t>pTCParticipants</w:t>
            </w:r>
          </w:p>
        </w:tc>
        <w:tc>
          <w:tcPr>
            <w:tcW w:w="6521" w:type="dxa"/>
          </w:tcPr>
          <w:p w14:paraId="057D7B1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9E81FE9" w14:textId="77777777" w:rsidR="003A7C91" w:rsidRPr="00760004" w:rsidRDefault="003A7C91" w:rsidP="00822E9A">
            <w:pPr>
              <w:pStyle w:val="TAL"/>
            </w:pPr>
            <w:r w:rsidRPr="00760004">
              <w:t>C</w:t>
            </w:r>
          </w:p>
        </w:tc>
      </w:tr>
      <w:tr w:rsidR="003A7C91" w:rsidRPr="00760004" w14:paraId="26E50D1E" w14:textId="77777777" w:rsidTr="00822E9A">
        <w:trPr>
          <w:jc w:val="center"/>
        </w:trPr>
        <w:tc>
          <w:tcPr>
            <w:tcW w:w="2693" w:type="dxa"/>
          </w:tcPr>
          <w:p w14:paraId="08815F8F" w14:textId="77777777" w:rsidR="003A7C91" w:rsidRPr="00760004" w:rsidRDefault="003A7C91" w:rsidP="00822E9A">
            <w:pPr>
              <w:pStyle w:val="TAL"/>
            </w:pPr>
            <w:r w:rsidRPr="00760004">
              <w:t>participantPresenceStatus</w:t>
            </w:r>
          </w:p>
        </w:tc>
        <w:tc>
          <w:tcPr>
            <w:tcW w:w="6521" w:type="dxa"/>
          </w:tcPr>
          <w:p w14:paraId="663BB6EE" w14:textId="07156348" w:rsidR="003A7C91" w:rsidRPr="00760004" w:rsidRDefault="003A7C91" w:rsidP="00822E9A">
            <w:pPr>
              <w:pStyle w:val="TAL"/>
            </w:pPr>
            <w:r w:rsidRPr="00760004">
              <w:t>Shall provide the Participant Presence Status, which is a list of:</w:t>
            </w:r>
          </w:p>
          <w:p w14:paraId="5A8E7382" w14:textId="54563B02"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0657F958" w14:textId="78D7126D"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3E44FBD0" w14:textId="15C02F8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777D32D3"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1913C7CF" w14:textId="77777777" w:rsidR="003A7C91" w:rsidRPr="00760004" w:rsidRDefault="003A7C91" w:rsidP="00822E9A">
            <w:pPr>
              <w:pStyle w:val="TAL"/>
            </w:pPr>
            <w:r w:rsidRPr="00760004">
              <w:t>C</w:t>
            </w:r>
          </w:p>
        </w:tc>
      </w:tr>
      <w:tr w:rsidR="003A7C91" w:rsidRPr="00760004" w14:paraId="4D10EA6E" w14:textId="77777777" w:rsidTr="00822E9A">
        <w:trPr>
          <w:jc w:val="center"/>
        </w:trPr>
        <w:tc>
          <w:tcPr>
            <w:tcW w:w="2693" w:type="dxa"/>
          </w:tcPr>
          <w:p w14:paraId="3C35053A" w14:textId="77777777" w:rsidR="003A7C91" w:rsidRPr="00760004" w:rsidRDefault="003A7C91" w:rsidP="00822E9A">
            <w:pPr>
              <w:pStyle w:val="TAL"/>
            </w:pPr>
            <w:r w:rsidRPr="00760004">
              <w:t>pTCMediaStreamAvail</w:t>
            </w:r>
          </w:p>
        </w:tc>
        <w:tc>
          <w:tcPr>
            <w:tcW w:w="6521" w:type="dxa"/>
          </w:tcPr>
          <w:p w14:paraId="591646EE"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46ABEF87" w14:textId="77777777" w:rsidR="003A7C91" w:rsidRPr="00760004" w:rsidRDefault="003A7C91" w:rsidP="00822E9A">
            <w:pPr>
              <w:pStyle w:val="TAL"/>
            </w:pPr>
            <w:r w:rsidRPr="00760004">
              <w:t>M</w:t>
            </w:r>
          </w:p>
        </w:tc>
      </w:tr>
      <w:tr w:rsidR="003A7C91" w:rsidRPr="00760004" w14:paraId="570A26C0" w14:textId="77777777" w:rsidTr="00822E9A">
        <w:trPr>
          <w:jc w:val="center"/>
        </w:trPr>
        <w:tc>
          <w:tcPr>
            <w:tcW w:w="2693" w:type="dxa"/>
          </w:tcPr>
          <w:p w14:paraId="1CFE5661" w14:textId="77777777" w:rsidR="003A7C91" w:rsidRPr="00760004" w:rsidRDefault="003A7C91" w:rsidP="00822E9A">
            <w:pPr>
              <w:pStyle w:val="TAL"/>
            </w:pPr>
            <w:r w:rsidRPr="00760004">
              <w:t>pTCBearerCapability</w:t>
            </w:r>
          </w:p>
        </w:tc>
        <w:tc>
          <w:tcPr>
            <w:tcW w:w="6521" w:type="dxa"/>
          </w:tcPr>
          <w:p w14:paraId="6444879A"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3412F9E9" w14:textId="77777777" w:rsidR="003A7C91" w:rsidRPr="00760004" w:rsidRDefault="003A7C91" w:rsidP="00822E9A">
            <w:pPr>
              <w:pStyle w:val="TAL"/>
            </w:pPr>
            <w:r w:rsidRPr="00760004">
              <w:t>C</w:t>
            </w:r>
          </w:p>
        </w:tc>
      </w:tr>
    </w:tbl>
    <w:p w14:paraId="3B7D7C0D" w14:textId="77777777" w:rsidR="003A7C91" w:rsidRPr="00760004" w:rsidRDefault="003A7C91" w:rsidP="003A7C91"/>
    <w:p w14:paraId="580CD291" w14:textId="0979B866" w:rsidR="003A7C91" w:rsidRPr="00760004" w:rsidRDefault="003A7C91" w:rsidP="00722734">
      <w:pPr>
        <w:pStyle w:val="Heading4"/>
      </w:pPr>
      <w:bookmarkStart w:id="493" w:name="_Toc167821384"/>
      <w:r w:rsidRPr="00760004">
        <w:t>7.5.2.10</w:t>
      </w:r>
      <w:r w:rsidRPr="00760004">
        <w:tab/>
        <w:t>PTC party drop</w:t>
      </w:r>
      <w:bookmarkEnd w:id="493"/>
    </w:p>
    <w:p w14:paraId="7EF6E854" w14:textId="2EE6A756" w:rsidR="003A7C91" w:rsidRPr="00760004" w:rsidRDefault="003A7C91" w:rsidP="003A7C91">
      <w:r w:rsidRPr="00760004">
        <w:t>The IRI-POI present in the PTC server hosting the PTC chat group session, when the PTC chat group is the PTC target, shall generate an xIRI containing a PTCPartyDrop record when the IRI-POI present in that PTC server detects that a PTC participant leaves the PTC chat group session that still remains active with other PTC participants. The PTCPartyDrop record shall also be generated when the IRI-POI present in the participating PTC server of the PTC target detects when a PTC Participant leaves an on-going PTC chat group session. Accordingly, the IRI-POI in the participating PTC server generates the xIRI when the following event is detected:</w:t>
      </w:r>
    </w:p>
    <w:p w14:paraId="613BCEAE" w14:textId="77777777" w:rsidR="003A7C91" w:rsidRPr="00760004" w:rsidRDefault="003A7C91" w:rsidP="00722734">
      <w:pPr>
        <w:pStyle w:val="B1"/>
      </w:pPr>
      <w:r w:rsidRPr="00760004">
        <w:t>-</w:t>
      </w:r>
      <w:r w:rsidRPr="00760004">
        <w:tab/>
        <w:t>when the PTC server hosting a PTC chat group session, where the PTC chat group is the target, sends a SIP 200 OK in response to a SIP BYE with the PTC chat group session remaining active with other PTC participants.</w:t>
      </w:r>
    </w:p>
    <w:p w14:paraId="4E74E644"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leaving the PTC chat group session.</w:t>
      </w:r>
    </w:p>
    <w:p w14:paraId="75B29E9C" w14:textId="7F6A450E" w:rsidR="003A7C91" w:rsidRPr="00760004" w:rsidRDefault="003A7C91" w:rsidP="003A7C91">
      <w:pPr>
        <w:pStyle w:val="TH"/>
      </w:pPr>
      <w:r w:rsidRPr="00760004">
        <w:t>Table 7.5.2</w:t>
      </w:r>
      <w:r w:rsidR="00767114">
        <w:t>-</w:t>
      </w:r>
      <w:r w:rsidRPr="00760004">
        <w:t>10: Payload for PTCPartyDrop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379"/>
        <w:gridCol w:w="708"/>
      </w:tblGrid>
      <w:tr w:rsidR="003A7C91" w:rsidRPr="00760004" w14:paraId="788D53F4" w14:textId="77777777" w:rsidTr="00D9182D">
        <w:trPr>
          <w:jc w:val="center"/>
        </w:trPr>
        <w:tc>
          <w:tcPr>
            <w:tcW w:w="2835" w:type="dxa"/>
          </w:tcPr>
          <w:p w14:paraId="607BB3B1" w14:textId="77777777" w:rsidR="003A7C91" w:rsidRPr="00760004" w:rsidRDefault="003A7C91" w:rsidP="00822E9A">
            <w:pPr>
              <w:pStyle w:val="TAH"/>
            </w:pPr>
            <w:r w:rsidRPr="00760004">
              <w:t>Field name</w:t>
            </w:r>
          </w:p>
        </w:tc>
        <w:tc>
          <w:tcPr>
            <w:tcW w:w="6379" w:type="dxa"/>
          </w:tcPr>
          <w:p w14:paraId="04A9723C" w14:textId="77777777" w:rsidR="003A7C91" w:rsidRPr="00760004" w:rsidRDefault="003A7C91" w:rsidP="00822E9A">
            <w:pPr>
              <w:pStyle w:val="TAH"/>
            </w:pPr>
            <w:r w:rsidRPr="00760004">
              <w:t>Description</w:t>
            </w:r>
          </w:p>
        </w:tc>
        <w:tc>
          <w:tcPr>
            <w:tcW w:w="708" w:type="dxa"/>
          </w:tcPr>
          <w:p w14:paraId="73900E9B" w14:textId="77777777" w:rsidR="003A7C91" w:rsidRPr="00760004" w:rsidRDefault="003A7C91" w:rsidP="00822E9A">
            <w:pPr>
              <w:pStyle w:val="TAH"/>
            </w:pPr>
            <w:r w:rsidRPr="00760004">
              <w:t>M/C/O</w:t>
            </w:r>
          </w:p>
        </w:tc>
      </w:tr>
      <w:tr w:rsidR="003A7C91" w:rsidRPr="00760004" w14:paraId="23712BB7" w14:textId="77777777" w:rsidTr="00D9182D">
        <w:trPr>
          <w:jc w:val="center"/>
        </w:trPr>
        <w:tc>
          <w:tcPr>
            <w:tcW w:w="2835" w:type="dxa"/>
          </w:tcPr>
          <w:p w14:paraId="60DABD63" w14:textId="77777777" w:rsidR="003A7C91" w:rsidRPr="00760004" w:rsidRDefault="003A7C91" w:rsidP="00822E9A">
            <w:pPr>
              <w:pStyle w:val="TAL"/>
            </w:pPr>
            <w:r w:rsidRPr="00760004">
              <w:t>pTCTargetInformation</w:t>
            </w:r>
          </w:p>
        </w:tc>
        <w:tc>
          <w:tcPr>
            <w:tcW w:w="6379" w:type="dxa"/>
          </w:tcPr>
          <w:p w14:paraId="42A061A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DCED940" w14:textId="77777777" w:rsidR="003A7C91" w:rsidRPr="00760004" w:rsidRDefault="003A7C91" w:rsidP="00822E9A">
            <w:pPr>
              <w:pStyle w:val="TAL"/>
            </w:pPr>
            <w:r w:rsidRPr="00760004">
              <w:t>M</w:t>
            </w:r>
          </w:p>
        </w:tc>
      </w:tr>
      <w:tr w:rsidR="003A7C91" w:rsidRPr="00760004" w14:paraId="7C39A696" w14:textId="77777777" w:rsidTr="00D9182D">
        <w:trPr>
          <w:jc w:val="center"/>
        </w:trPr>
        <w:tc>
          <w:tcPr>
            <w:tcW w:w="2835" w:type="dxa"/>
          </w:tcPr>
          <w:p w14:paraId="47A6DF8D" w14:textId="77777777" w:rsidR="003A7C91" w:rsidRPr="00760004" w:rsidRDefault="003A7C91" w:rsidP="00822E9A">
            <w:pPr>
              <w:pStyle w:val="TAL"/>
            </w:pPr>
            <w:r w:rsidRPr="00760004">
              <w:t>pTCDirection</w:t>
            </w:r>
          </w:p>
        </w:tc>
        <w:tc>
          <w:tcPr>
            <w:tcW w:w="6379" w:type="dxa"/>
          </w:tcPr>
          <w:p w14:paraId="67DAF66B"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62C4AAD" w14:textId="77777777" w:rsidR="003A7C91" w:rsidRPr="00760004" w:rsidRDefault="003A7C91" w:rsidP="00822E9A">
            <w:pPr>
              <w:pStyle w:val="TAL"/>
            </w:pPr>
            <w:r w:rsidRPr="00760004">
              <w:t>M</w:t>
            </w:r>
          </w:p>
        </w:tc>
      </w:tr>
      <w:tr w:rsidR="003A7C91" w:rsidRPr="00760004" w14:paraId="4F3B1BD6" w14:textId="77777777" w:rsidTr="00D9182D">
        <w:trPr>
          <w:jc w:val="center"/>
        </w:trPr>
        <w:tc>
          <w:tcPr>
            <w:tcW w:w="2835" w:type="dxa"/>
          </w:tcPr>
          <w:p w14:paraId="4AB8BD3B" w14:textId="77777777" w:rsidR="003A7C91" w:rsidRPr="00760004" w:rsidRDefault="003A7C91" w:rsidP="00822E9A">
            <w:pPr>
              <w:pStyle w:val="TAL"/>
            </w:pPr>
            <w:r w:rsidRPr="00760004">
              <w:t>pTCSessionInfo</w:t>
            </w:r>
          </w:p>
        </w:tc>
        <w:tc>
          <w:tcPr>
            <w:tcW w:w="6379" w:type="dxa"/>
          </w:tcPr>
          <w:p w14:paraId="2C405A46" w14:textId="6B9C96B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BD4011A" w14:textId="77777777" w:rsidR="003A7C91" w:rsidRPr="00760004" w:rsidRDefault="003A7C91" w:rsidP="00822E9A">
            <w:pPr>
              <w:pStyle w:val="TAL"/>
            </w:pPr>
            <w:r w:rsidRPr="00760004">
              <w:t>M</w:t>
            </w:r>
          </w:p>
        </w:tc>
      </w:tr>
      <w:tr w:rsidR="003A7C91" w:rsidRPr="00760004" w14:paraId="75D2B914" w14:textId="77777777" w:rsidTr="00D9182D">
        <w:trPr>
          <w:jc w:val="center"/>
        </w:trPr>
        <w:tc>
          <w:tcPr>
            <w:tcW w:w="2835" w:type="dxa"/>
          </w:tcPr>
          <w:p w14:paraId="29A7AEF8" w14:textId="77777777" w:rsidR="003A7C91" w:rsidRPr="00760004" w:rsidRDefault="003A7C91" w:rsidP="00822E9A">
            <w:pPr>
              <w:pStyle w:val="TAL"/>
            </w:pPr>
            <w:r w:rsidRPr="00760004">
              <w:t>pTCPartyDrop</w:t>
            </w:r>
          </w:p>
        </w:tc>
        <w:tc>
          <w:tcPr>
            <w:tcW w:w="6379" w:type="dxa"/>
          </w:tcPr>
          <w:p w14:paraId="20F02BD9" w14:textId="77777777" w:rsidR="003A7C91" w:rsidRPr="00760004" w:rsidRDefault="003A7C91" w:rsidP="00822E9A">
            <w:pPr>
              <w:pStyle w:val="TAL"/>
            </w:pPr>
            <w:r w:rsidRPr="00760004">
              <w:rPr>
                <w:color w:val="000000"/>
              </w:rPr>
              <w:t>Shall provide the identity of the participant that leaves the PTC session.</w:t>
            </w:r>
          </w:p>
        </w:tc>
        <w:tc>
          <w:tcPr>
            <w:tcW w:w="708" w:type="dxa"/>
          </w:tcPr>
          <w:p w14:paraId="38CEEFCF" w14:textId="77777777" w:rsidR="003A7C91" w:rsidRPr="00760004" w:rsidRDefault="003A7C91" w:rsidP="00822E9A">
            <w:pPr>
              <w:pStyle w:val="TAL"/>
            </w:pPr>
            <w:r w:rsidRPr="00760004">
              <w:t>M</w:t>
            </w:r>
          </w:p>
        </w:tc>
      </w:tr>
      <w:tr w:rsidR="003A7C91" w:rsidRPr="00760004" w14:paraId="689D3C72" w14:textId="77777777" w:rsidTr="00D9182D">
        <w:trPr>
          <w:jc w:val="center"/>
        </w:trPr>
        <w:tc>
          <w:tcPr>
            <w:tcW w:w="2835" w:type="dxa"/>
          </w:tcPr>
          <w:p w14:paraId="30132F26" w14:textId="77777777" w:rsidR="003A7C91" w:rsidRPr="00760004" w:rsidRDefault="003A7C91" w:rsidP="00822E9A">
            <w:pPr>
              <w:pStyle w:val="TAL"/>
            </w:pPr>
            <w:r w:rsidRPr="00760004">
              <w:t>pTCParticipantPresenceStatus</w:t>
            </w:r>
          </w:p>
        </w:tc>
        <w:tc>
          <w:tcPr>
            <w:tcW w:w="6379" w:type="dxa"/>
          </w:tcPr>
          <w:p w14:paraId="6B049A72" w14:textId="23B0D337" w:rsidR="003A7C91" w:rsidRPr="00760004" w:rsidRDefault="003A7C91" w:rsidP="00822E9A">
            <w:pPr>
              <w:pStyle w:val="TAL"/>
            </w:pPr>
            <w:r w:rsidRPr="00760004">
              <w:t>Shall provide the Participant Presence Status, which is a list of:</w:t>
            </w:r>
          </w:p>
          <w:p w14:paraId="51A3A412" w14:textId="2EF6A12A"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4C7752C5" w14:textId="5F8C761B"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4E887135" w14:textId="7CC6DC16" w:rsidR="003A7C91"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36BED85"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3E83FD67" w14:textId="77777777" w:rsidR="003A7C91" w:rsidRPr="00760004" w:rsidRDefault="003A7C91" w:rsidP="00822E9A">
            <w:pPr>
              <w:pStyle w:val="TAL"/>
            </w:pPr>
            <w:r w:rsidRPr="00760004">
              <w:t>C</w:t>
            </w:r>
          </w:p>
        </w:tc>
      </w:tr>
    </w:tbl>
    <w:p w14:paraId="7324CE0F" w14:textId="77777777" w:rsidR="003A7C91" w:rsidRPr="00760004" w:rsidRDefault="003A7C91" w:rsidP="003A7C91"/>
    <w:p w14:paraId="6601FDD3" w14:textId="713B42F5" w:rsidR="003A7C91" w:rsidRPr="00760004" w:rsidRDefault="003A7C91" w:rsidP="00722734">
      <w:pPr>
        <w:pStyle w:val="Heading4"/>
      </w:pPr>
      <w:bookmarkStart w:id="494" w:name="_Toc167821385"/>
      <w:r w:rsidRPr="00760004">
        <w:t>7.5.2.11</w:t>
      </w:r>
      <w:r w:rsidRPr="00760004">
        <w:tab/>
        <w:t>PTC party hold</w:t>
      </w:r>
      <w:bookmarkEnd w:id="494"/>
    </w:p>
    <w:p w14:paraId="7573628A" w14:textId="77777777" w:rsidR="003A7C91" w:rsidRPr="00760004" w:rsidRDefault="003A7C91" w:rsidP="003A7C91">
      <w:r w:rsidRPr="00760004">
        <w:t>The IRI-POI present in the PTC server shall generate an xIRI containing a PTCPartyHold record when the IRI-POI present in the PTC server detects that an on-going PTC session is placed on hold or retrieved from hold by the PTC target or by a PTC participant in a PTC chat group, where the PTC chat group is the PTC target. Accordingly, the IRI-POI in the PTC server generates the xIRI when the following event is detected:</w:t>
      </w:r>
    </w:p>
    <w:p w14:paraId="66982EA2" w14:textId="0177322A" w:rsidR="003A7C91" w:rsidRPr="00760004" w:rsidRDefault="003A7C91" w:rsidP="00722734">
      <w:pPr>
        <w:pStyle w:val="B1"/>
      </w:pPr>
      <w:r w:rsidRPr="00760004">
        <w:t>-</w:t>
      </w:r>
      <w:r w:rsidRPr="00760004">
        <w:tab/>
        <w:t>when the PTC server receives a SIP UPDATE or SIP re-INVITE from the PTC target and returns a SIP 200 OK to the PTC target for hold/resume operations.</w:t>
      </w:r>
    </w:p>
    <w:p w14:paraId="7741E945" w14:textId="77777777" w:rsidR="003A7C91" w:rsidRPr="00760004" w:rsidRDefault="003A7C91" w:rsidP="003A7C91">
      <w:pPr>
        <w:pStyle w:val="B1"/>
      </w:pPr>
      <w:r w:rsidRPr="00760004">
        <w:t>-</w:t>
      </w:r>
      <w:r w:rsidRPr="00760004">
        <w:tab/>
        <w:t>when the PTC server hosting a PTC chat group, where PTC chat group is the PTC target, receives a SIP UPDATE or SIP re-INVITE from a PTC participant for hold/resume operations.</w:t>
      </w:r>
    </w:p>
    <w:p w14:paraId="369EF5E7" w14:textId="67500FCF" w:rsidR="003A7C91" w:rsidRPr="00760004" w:rsidRDefault="003A7C91" w:rsidP="003A7C91">
      <w:pPr>
        <w:pStyle w:val="TH"/>
      </w:pPr>
      <w:r w:rsidRPr="00760004">
        <w:t>Table 7.5.2</w:t>
      </w:r>
      <w:r w:rsidR="00767114">
        <w:t>-</w:t>
      </w:r>
      <w:r w:rsidRPr="00760004">
        <w:t>11: Payload for PTCPartyHold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5F12413" w14:textId="77777777" w:rsidTr="00822E9A">
        <w:trPr>
          <w:jc w:val="center"/>
        </w:trPr>
        <w:tc>
          <w:tcPr>
            <w:tcW w:w="2693" w:type="dxa"/>
          </w:tcPr>
          <w:p w14:paraId="0B4C5FE2" w14:textId="77777777" w:rsidR="003A7C91" w:rsidRPr="00760004" w:rsidRDefault="003A7C91" w:rsidP="00822E9A">
            <w:pPr>
              <w:pStyle w:val="TAH"/>
            </w:pPr>
            <w:r w:rsidRPr="00760004">
              <w:t>Field name</w:t>
            </w:r>
          </w:p>
        </w:tc>
        <w:tc>
          <w:tcPr>
            <w:tcW w:w="6521" w:type="dxa"/>
          </w:tcPr>
          <w:p w14:paraId="0C072717" w14:textId="77777777" w:rsidR="003A7C91" w:rsidRPr="00760004" w:rsidRDefault="003A7C91" w:rsidP="00822E9A">
            <w:pPr>
              <w:pStyle w:val="TAH"/>
            </w:pPr>
            <w:r w:rsidRPr="00760004">
              <w:t>Description</w:t>
            </w:r>
          </w:p>
        </w:tc>
        <w:tc>
          <w:tcPr>
            <w:tcW w:w="708" w:type="dxa"/>
          </w:tcPr>
          <w:p w14:paraId="0973437F" w14:textId="77777777" w:rsidR="003A7C91" w:rsidRPr="00760004" w:rsidRDefault="003A7C91" w:rsidP="00822E9A">
            <w:pPr>
              <w:pStyle w:val="TAH"/>
            </w:pPr>
            <w:r w:rsidRPr="00760004">
              <w:t>M/C/O</w:t>
            </w:r>
          </w:p>
        </w:tc>
      </w:tr>
      <w:tr w:rsidR="003A7C91" w:rsidRPr="00760004" w14:paraId="7B25B0EC" w14:textId="77777777" w:rsidTr="00822E9A">
        <w:trPr>
          <w:jc w:val="center"/>
        </w:trPr>
        <w:tc>
          <w:tcPr>
            <w:tcW w:w="2693" w:type="dxa"/>
          </w:tcPr>
          <w:p w14:paraId="2F01A493" w14:textId="77777777" w:rsidR="003A7C91" w:rsidRPr="00760004" w:rsidRDefault="003A7C91" w:rsidP="00822E9A">
            <w:pPr>
              <w:pStyle w:val="TAL"/>
            </w:pPr>
            <w:r w:rsidRPr="00760004">
              <w:t>pTCTargetInformation</w:t>
            </w:r>
          </w:p>
        </w:tc>
        <w:tc>
          <w:tcPr>
            <w:tcW w:w="6521" w:type="dxa"/>
          </w:tcPr>
          <w:p w14:paraId="6D1373A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E493FEA" w14:textId="77777777" w:rsidR="003A7C91" w:rsidRPr="00760004" w:rsidRDefault="003A7C91" w:rsidP="00822E9A">
            <w:pPr>
              <w:pStyle w:val="TAL"/>
            </w:pPr>
            <w:r w:rsidRPr="00760004">
              <w:t>M</w:t>
            </w:r>
          </w:p>
        </w:tc>
      </w:tr>
      <w:tr w:rsidR="003A7C91" w:rsidRPr="00760004" w14:paraId="6121CF5F" w14:textId="77777777" w:rsidTr="00822E9A">
        <w:trPr>
          <w:jc w:val="center"/>
        </w:trPr>
        <w:tc>
          <w:tcPr>
            <w:tcW w:w="2693" w:type="dxa"/>
          </w:tcPr>
          <w:p w14:paraId="7001416C" w14:textId="77777777" w:rsidR="003A7C91" w:rsidRPr="00760004" w:rsidRDefault="003A7C91" w:rsidP="00822E9A">
            <w:pPr>
              <w:pStyle w:val="TAL"/>
            </w:pPr>
            <w:r w:rsidRPr="00760004">
              <w:t>pTCDirection</w:t>
            </w:r>
          </w:p>
        </w:tc>
        <w:tc>
          <w:tcPr>
            <w:tcW w:w="6521" w:type="dxa"/>
          </w:tcPr>
          <w:p w14:paraId="7B37B77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85DAA6" w14:textId="77777777" w:rsidR="003A7C91" w:rsidRPr="00760004" w:rsidRDefault="003A7C91" w:rsidP="00822E9A">
            <w:pPr>
              <w:pStyle w:val="TAL"/>
            </w:pPr>
            <w:r w:rsidRPr="00760004">
              <w:t>M</w:t>
            </w:r>
          </w:p>
        </w:tc>
      </w:tr>
      <w:tr w:rsidR="003A7C91" w:rsidRPr="00760004" w14:paraId="30E5EE36" w14:textId="77777777" w:rsidTr="00822E9A">
        <w:trPr>
          <w:jc w:val="center"/>
        </w:trPr>
        <w:tc>
          <w:tcPr>
            <w:tcW w:w="2693" w:type="dxa"/>
          </w:tcPr>
          <w:p w14:paraId="691D4AC6" w14:textId="77777777" w:rsidR="003A7C91" w:rsidRPr="00760004" w:rsidRDefault="003A7C91" w:rsidP="00822E9A">
            <w:pPr>
              <w:pStyle w:val="TAL"/>
            </w:pPr>
            <w:r w:rsidRPr="00760004">
              <w:t>pTCSessionInfo</w:t>
            </w:r>
          </w:p>
        </w:tc>
        <w:tc>
          <w:tcPr>
            <w:tcW w:w="6521" w:type="dxa"/>
          </w:tcPr>
          <w:p w14:paraId="23CA70E9" w14:textId="1F3A5DEB"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285A7276" w14:textId="77777777" w:rsidR="003A7C91" w:rsidRPr="00760004" w:rsidRDefault="003A7C91" w:rsidP="00822E9A">
            <w:pPr>
              <w:pStyle w:val="TAL"/>
            </w:pPr>
            <w:r w:rsidRPr="00760004">
              <w:t>M</w:t>
            </w:r>
          </w:p>
        </w:tc>
      </w:tr>
      <w:tr w:rsidR="003A7C91" w:rsidRPr="00760004" w14:paraId="2C26AD33" w14:textId="77777777" w:rsidTr="00822E9A">
        <w:trPr>
          <w:jc w:val="center"/>
        </w:trPr>
        <w:tc>
          <w:tcPr>
            <w:tcW w:w="2693" w:type="dxa"/>
          </w:tcPr>
          <w:p w14:paraId="7FF0632F" w14:textId="77777777" w:rsidR="003A7C91" w:rsidRPr="00760004" w:rsidRDefault="003A7C91" w:rsidP="00822E9A">
            <w:pPr>
              <w:pStyle w:val="TAL"/>
            </w:pPr>
            <w:r w:rsidRPr="00760004">
              <w:t>pTCParticipants</w:t>
            </w:r>
          </w:p>
        </w:tc>
        <w:tc>
          <w:tcPr>
            <w:tcW w:w="6521" w:type="dxa"/>
          </w:tcPr>
          <w:p w14:paraId="4419EC8C"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194950C" w14:textId="77777777" w:rsidR="003A7C91" w:rsidRPr="00760004" w:rsidRDefault="003A7C91" w:rsidP="00822E9A">
            <w:pPr>
              <w:pStyle w:val="TAL"/>
            </w:pPr>
            <w:r w:rsidRPr="00760004">
              <w:t>C</w:t>
            </w:r>
          </w:p>
        </w:tc>
      </w:tr>
      <w:tr w:rsidR="003A7C91" w:rsidRPr="00760004" w14:paraId="11FE874C" w14:textId="77777777" w:rsidTr="00822E9A">
        <w:trPr>
          <w:jc w:val="center"/>
        </w:trPr>
        <w:tc>
          <w:tcPr>
            <w:tcW w:w="2693" w:type="dxa"/>
          </w:tcPr>
          <w:p w14:paraId="62CF4E13" w14:textId="77777777" w:rsidR="003A7C91" w:rsidRPr="00760004" w:rsidRDefault="003A7C91" w:rsidP="00822E9A">
            <w:pPr>
              <w:pStyle w:val="TAL"/>
            </w:pPr>
            <w:r w:rsidRPr="00760004">
              <w:t>pTCHoldID</w:t>
            </w:r>
          </w:p>
        </w:tc>
        <w:tc>
          <w:tcPr>
            <w:tcW w:w="6521" w:type="dxa"/>
          </w:tcPr>
          <w:p w14:paraId="45F312DB" w14:textId="77777777" w:rsidR="003A7C91" w:rsidRPr="00760004" w:rsidRDefault="003A7C91" w:rsidP="00822E9A">
            <w:pPr>
              <w:pStyle w:val="TAL"/>
            </w:pPr>
            <w:r w:rsidRPr="00760004">
              <w:t>The identity of the PTC participant that placed the PTC session on hold or retrieved the held PTC session.</w:t>
            </w:r>
          </w:p>
        </w:tc>
        <w:tc>
          <w:tcPr>
            <w:tcW w:w="708" w:type="dxa"/>
          </w:tcPr>
          <w:p w14:paraId="1927413D" w14:textId="77777777" w:rsidR="003A7C91" w:rsidRPr="00760004" w:rsidRDefault="003A7C91" w:rsidP="00822E9A">
            <w:pPr>
              <w:pStyle w:val="TAL"/>
            </w:pPr>
            <w:r w:rsidRPr="00760004">
              <w:t>M</w:t>
            </w:r>
          </w:p>
        </w:tc>
      </w:tr>
      <w:tr w:rsidR="003A7C91" w:rsidRPr="00760004" w14:paraId="52565764" w14:textId="77777777" w:rsidTr="00822E9A">
        <w:trPr>
          <w:jc w:val="center"/>
        </w:trPr>
        <w:tc>
          <w:tcPr>
            <w:tcW w:w="2693" w:type="dxa"/>
          </w:tcPr>
          <w:p w14:paraId="6C9922AF" w14:textId="77777777" w:rsidR="003A7C91" w:rsidRPr="00760004" w:rsidRDefault="003A7C91" w:rsidP="00822E9A">
            <w:pPr>
              <w:pStyle w:val="TAL"/>
            </w:pPr>
            <w:r w:rsidRPr="00760004">
              <w:t>pTCHoldRetrieveInd</w:t>
            </w:r>
          </w:p>
        </w:tc>
        <w:tc>
          <w:tcPr>
            <w:tcW w:w="6521" w:type="dxa"/>
          </w:tcPr>
          <w:p w14:paraId="49D476A1" w14:textId="7A015504" w:rsidR="003A7C91" w:rsidRPr="00760004" w:rsidRDefault="003A7C91" w:rsidP="00822E9A">
            <w:pPr>
              <w:pStyle w:val="TAL"/>
            </w:pPr>
            <w:r w:rsidRPr="00760004">
              <w:t>Shall indicate the PTC session is put on hold (i.e. deactivate Media Bursts or a PTC session is locked for talking/listening) or retrieved from hold. True indication equals placed on hold, false indication was retrieved from hold.</w:t>
            </w:r>
          </w:p>
        </w:tc>
        <w:tc>
          <w:tcPr>
            <w:tcW w:w="708" w:type="dxa"/>
          </w:tcPr>
          <w:p w14:paraId="76D7DD6B" w14:textId="77777777" w:rsidR="003A7C91" w:rsidRPr="00760004" w:rsidRDefault="003A7C91" w:rsidP="00822E9A">
            <w:pPr>
              <w:pStyle w:val="TAL"/>
            </w:pPr>
            <w:r w:rsidRPr="00760004">
              <w:t>M</w:t>
            </w:r>
          </w:p>
        </w:tc>
      </w:tr>
    </w:tbl>
    <w:p w14:paraId="55638B8A" w14:textId="77777777" w:rsidR="003A7C91" w:rsidRPr="00760004" w:rsidRDefault="003A7C91" w:rsidP="003A7C91"/>
    <w:p w14:paraId="66ED22C5" w14:textId="3C8B6470" w:rsidR="003A7C91" w:rsidRPr="00760004" w:rsidRDefault="003A7C91" w:rsidP="00722734">
      <w:pPr>
        <w:pStyle w:val="Heading4"/>
      </w:pPr>
      <w:bookmarkStart w:id="495" w:name="_Toc167821386"/>
      <w:r w:rsidRPr="00760004">
        <w:t>7.5.2.12</w:t>
      </w:r>
      <w:r w:rsidRPr="00760004">
        <w:tab/>
        <w:t>PTC media modification</w:t>
      </w:r>
      <w:bookmarkEnd w:id="495"/>
    </w:p>
    <w:p w14:paraId="325BC026" w14:textId="77777777" w:rsidR="003A7C91" w:rsidRPr="00760004" w:rsidRDefault="003A7C91" w:rsidP="003A7C91">
      <w:r w:rsidRPr="00760004">
        <w:t>The IRI-POI present in the PTC server shall generate an xIRI containing a PTCMediaModification record when the IRI-POI present in the PTC server detects that a re-negotiation of the media parameters occurs during a PTC session involving the PTC target. Accordingly, the IRI-POI in the PTC server generates the xIRI when the following event is detected:</w:t>
      </w:r>
    </w:p>
    <w:p w14:paraId="04E750D1" w14:textId="77777777" w:rsidR="003A7C91" w:rsidRPr="00760004" w:rsidRDefault="003A7C91" w:rsidP="003A7C91">
      <w:pPr>
        <w:pStyle w:val="B1"/>
      </w:pPr>
      <w:r w:rsidRPr="00760004">
        <w:t>-</w:t>
      </w:r>
      <w:r w:rsidRPr="00760004">
        <w:tab/>
        <w:t>when the PTC server receives a SIP UPDATE or SIP reINVITE to indicate a PTC media modification on a PTC session being intercepted.</w:t>
      </w:r>
    </w:p>
    <w:p w14:paraId="391421B1" w14:textId="6B3DAC23" w:rsidR="003A7C91" w:rsidRPr="00760004" w:rsidRDefault="003A7C91" w:rsidP="003A7C91">
      <w:pPr>
        <w:pStyle w:val="TH"/>
      </w:pPr>
      <w:r w:rsidRPr="00760004">
        <w:t>Table 7.5.2</w:t>
      </w:r>
      <w:r w:rsidR="00767114">
        <w:t>-</w:t>
      </w:r>
      <w:r w:rsidRPr="00760004">
        <w:t>12: Payload for PTCMediaModification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5C0314E" w14:textId="77777777" w:rsidTr="00822E9A">
        <w:trPr>
          <w:jc w:val="center"/>
        </w:trPr>
        <w:tc>
          <w:tcPr>
            <w:tcW w:w="2693" w:type="dxa"/>
          </w:tcPr>
          <w:p w14:paraId="545D4CE1" w14:textId="77777777" w:rsidR="003A7C91" w:rsidRPr="00760004" w:rsidRDefault="003A7C91" w:rsidP="00822E9A">
            <w:pPr>
              <w:pStyle w:val="TAH"/>
            </w:pPr>
            <w:r w:rsidRPr="00760004">
              <w:t>Field name</w:t>
            </w:r>
          </w:p>
        </w:tc>
        <w:tc>
          <w:tcPr>
            <w:tcW w:w="6521" w:type="dxa"/>
          </w:tcPr>
          <w:p w14:paraId="1A5B3BD1" w14:textId="77777777" w:rsidR="003A7C91" w:rsidRPr="00760004" w:rsidRDefault="003A7C91" w:rsidP="00822E9A">
            <w:pPr>
              <w:pStyle w:val="TAH"/>
            </w:pPr>
            <w:r w:rsidRPr="00760004">
              <w:t>Description</w:t>
            </w:r>
          </w:p>
        </w:tc>
        <w:tc>
          <w:tcPr>
            <w:tcW w:w="708" w:type="dxa"/>
          </w:tcPr>
          <w:p w14:paraId="39127FDE" w14:textId="77777777" w:rsidR="003A7C91" w:rsidRPr="00760004" w:rsidRDefault="003A7C91" w:rsidP="00822E9A">
            <w:pPr>
              <w:pStyle w:val="TAH"/>
            </w:pPr>
            <w:r w:rsidRPr="00760004">
              <w:t>M/C/O</w:t>
            </w:r>
          </w:p>
        </w:tc>
      </w:tr>
      <w:tr w:rsidR="003A7C91" w:rsidRPr="00760004" w14:paraId="4B0D590C" w14:textId="77777777" w:rsidTr="00822E9A">
        <w:trPr>
          <w:jc w:val="center"/>
        </w:trPr>
        <w:tc>
          <w:tcPr>
            <w:tcW w:w="2693" w:type="dxa"/>
          </w:tcPr>
          <w:p w14:paraId="09304605" w14:textId="77777777" w:rsidR="003A7C91" w:rsidRPr="00760004" w:rsidRDefault="003A7C91" w:rsidP="00822E9A">
            <w:pPr>
              <w:pStyle w:val="TAL"/>
            </w:pPr>
            <w:r w:rsidRPr="00760004">
              <w:t>pTCTargetInformation</w:t>
            </w:r>
          </w:p>
        </w:tc>
        <w:tc>
          <w:tcPr>
            <w:tcW w:w="6521" w:type="dxa"/>
          </w:tcPr>
          <w:p w14:paraId="1BFAE8A3"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3BB7F3F" w14:textId="77777777" w:rsidR="003A7C91" w:rsidRPr="00760004" w:rsidRDefault="003A7C91" w:rsidP="00822E9A">
            <w:pPr>
              <w:pStyle w:val="TAL"/>
            </w:pPr>
            <w:r w:rsidRPr="00760004">
              <w:t>M</w:t>
            </w:r>
          </w:p>
        </w:tc>
      </w:tr>
      <w:tr w:rsidR="003A7C91" w:rsidRPr="00760004" w14:paraId="2C4887B5" w14:textId="77777777" w:rsidTr="00822E9A">
        <w:trPr>
          <w:jc w:val="center"/>
        </w:trPr>
        <w:tc>
          <w:tcPr>
            <w:tcW w:w="2693" w:type="dxa"/>
          </w:tcPr>
          <w:p w14:paraId="5A1DEDEF" w14:textId="77777777" w:rsidR="003A7C91" w:rsidRPr="00760004" w:rsidRDefault="003A7C91" w:rsidP="00822E9A">
            <w:pPr>
              <w:pStyle w:val="TAL"/>
            </w:pPr>
            <w:r w:rsidRPr="00760004">
              <w:t>pTCDirection</w:t>
            </w:r>
          </w:p>
        </w:tc>
        <w:tc>
          <w:tcPr>
            <w:tcW w:w="6521" w:type="dxa"/>
          </w:tcPr>
          <w:p w14:paraId="493DDC17"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5313844" w14:textId="77777777" w:rsidR="003A7C91" w:rsidRPr="00760004" w:rsidRDefault="003A7C91" w:rsidP="00822E9A">
            <w:pPr>
              <w:pStyle w:val="TAL"/>
            </w:pPr>
            <w:r w:rsidRPr="00760004">
              <w:t>M</w:t>
            </w:r>
          </w:p>
        </w:tc>
      </w:tr>
      <w:tr w:rsidR="003A7C91" w:rsidRPr="00760004" w14:paraId="5D96D625" w14:textId="77777777" w:rsidTr="00822E9A">
        <w:trPr>
          <w:jc w:val="center"/>
        </w:trPr>
        <w:tc>
          <w:tcPr>
            <w:tcW w:w="2693" w:type="dxa"/>
          </w:tcPr>
          <w:p w14:paraId="758B0005" w14:textId="77777777" w:rsidR="003A7C91" w:rsidRPr="00760004" w:rsidRDefault="003A7C91" w:rsidP="00822E9A">
            <w:pPr>
              <w:pStyle w:val="TAL"/>
            </w:pPr>
            <w:r w:rsidRPr="00760004">
              <w:t>pTCSessionInfo</w:t>
            </w:r>
          </w:p>
        </w:tc>
        <w:tc>
          <w:tcPr>
            <w:tcW w:w="6521" w:type="dxa"/>
          </w:tcPr>
          <w:p w14:paraId="708CB4C7" w14:textId="1ABB703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10024F6" w14:textId="77777777" w:rsidR="003A7C91" w:rsidRPr="00760004" w:rsidRDefault="003A7C91" w:rsidP="00822E9A">
            <w:pPr>
              <w:pStyle w:val="TAL"/>
            </w:pPr>
            <w:r w:rsidRPr="00760004">
              <w:t>M</w:t>
            </w:r>
          </w:p>
        </w:tc>
      </w:tr>
      <w:tr w:rsidR="003A7C91" w:rsidRPr="00760004" w14:paraId="75103BB5" w14:textId="77777777" w:rsidTr="00822E9A">
        <w:trPr>
          <w:jc w:val="center"/>
        </w:trPr>
        <w:tc>
          <w:tcPr>
            <w:tcW w:w="2693" w:type="dxa"/>
          </w:tcPr>
          <w:p w14:paraId="7EA22F0A" w14:textId="77777777" w:rsidR="003A7C91" w:rsidRPr="00760004" w:rsidRDefault="003A7C91" w:rsidP="00822E9A">
            <w:pPr>
              <w:pStyle w:val="TAL"/>
            </w:pPr>
            <w:r w:rsidRPr="00760004">
              <w:t>pTCMediaStreamAvail</w:t>
            </w:r>
          </w:p>
        </w:tc>
        <w:tc>
          <w:tcPr>
            <w:tcW w:w="6521" w:type="dxa"/>
          </w:tcPr>
          <w:p w14:paraId="2EF39E86"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3155950" w14:textId="77777777" w:rsidR="003A7C91" w:rsidRPr="00760004" w:rsidRDefault="003A7C91" w:rsidP="00822E9A">
            <w:pPr>
              <w:pStyle w:val="TAL"/>
            </w:pPr>
            <w:r w:rsidRPr="00760004">
              <w:t>M</w:t>
            </w:r>
          </w:p>
        </w:tc>
      </w:tr>
      <w:tr w:rsidR="003A7C91" w:rsidRPr="00760004" w14:paraId="316A040A" w14:textId="77777777" w:rsidTr="00822E9A">
        <w:trPr>
          <w:jc w:val="center"/>
        </w:trPr>
        <w:tc>
          <w:tcPr>
            <w:tcW w:w="2693" w:type="dxa"/>
          </w:tcPr>
          <w:p w14:paraId="0ACF934E" w14:textId="77777777" w:rsidR="003A7C91" w:rsidRPr="00760004" w:rsidRDefault="003A7C91" w:rsidP="00822E9A">
            <w:pPr>
              <w:pStyle w:val="TAL"/>
            </w:pPr>
            <w:r w:rsidRPr="00760004">
              <w:t>pTCBearerCapability</w:t>
            </w:r>
          </w:p>
        </w:tc>
        <w:tc>
          <w:tcPr>
            <w:tcW w:w="6521" w:type="dxa"/>
          </w:tcPr>
          <w:p w14:paraId="5852D740"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7D1889C3" w14:textId="77777777" w:rsidR="003A7C91" w:rsidRPr="00760004" w:rsidRDefault="003A7C91" w:rsidP="00822E9A">
            <w:pPr>
              <w:pStyle w:val="TAL"/>
            </w:pPr>
            <w:r w:rsidRPr="00760004">
              <w:t>C</w:t>
            </w:r>
          </w:p>
        </w:tc>
      </w:tr>
    </w:tbl>
    <w:p w14:paraId="4B29B365" w14:textId="77777777" w:rsidR="003A7C91" w:rsidRPr="00760004" w:rsidRDefault="003A7C91" w:rsidP="003A7C91"/>
    <w:p w14:paraId="19D419A3" w14:textId="43E9384F" w:rsidR="003A7C91" w:rsidRPr="00760004" w:rsidRDefault="003A7C91" w:rsidP="00722734">
      <w:pPr>
        <w:pStyle w:val="Heading4"/>
      </w:pPr>
      <w:bookmarkStart w:id="496" w:name="_Toc167821387"/>
      <w:r w:rsidRPr="00760004">
        <w:t>7.5.2.13</w:t>
      </w:r>
      <w:r w:rsidRPr="00760004">
        <w:tab/>
        <w:t>PTC group advertisement</w:t>
      </w:r>
      <w:bookmarkEnd w:id="496"/>
    </w:p>
    <w:p w14:paraId="78E843EC" w14:textId="77777777" w:rsidR="003A7C91" w:rsidRPr="00760004" w:rsidRDefault="003A7C91" w:rsidP="003A7C91">
      <w:r w:rsidRPr="00760004">
        <w:t>The IRI-POI present in the PTC server shall generate an xIRI containing a PTCGroupAdvertisement record when the IRI-POI present in the PTC server detects when a PTC target sends group advertisement information to a single PTC participant, a list of PTC participants, or to all members of a PTC chat group, as well as when a PTC target receives group advertisement information from a single PTC participant, a list of PTC participants, or from members of a PTC chat group using the group identity. Accordingly, the IRI-POI in the PTC server generates the xIRI when the following events are detected:</w:t>
      </w:r>
    </w:p>
    <w:p w14:paraId="0182C068" w14:textId="77777777" w:rsidR="003A7C91" w:rsidRPr="00760004" w:rsidRDefault="003A7C91" w:rsidP="003A7C91">
      <w:pPr>
        <w:pStyle w:val="B1"/>
      </w:pPr>
      <w:r w:rsidRPr="00760004">
        <w:t>-</w:t>
      </w:r>
      <w:r w:rsidRPr="00760004">
        <w:tab/>
        <w:t>when the PTC server receives a SIP MESSAGE (containing group advertisement information) from a PTC target.</w:t>
      </w:r>
    </w:p>
    <w:p w14:paraId="101BF913" w14:textId="77777777" w:rsidR="003A7C91" w:rsidRPr="00760004" w:rsidRDefault="003A7C91" w:rsidP="003A7C91">
      <w:pPr>
        <w:pStyle w:val="B1"/>
      </w:pPr>
      <w:r w:rsidRPr="00760004">
        <w:t>-</w:t>
      </w:r>
      <w:r w:rsidRPr="00760004">
        <w:tab/>
        <w:t>when the PTC server sends a SIP MESSAGE (containing group advertisement information) to the PTC target.</w:t>
      </w:r>
    </w:p>
    <w:p w14:paraId="55823ED0" w14:textId="09B0B5CA" w:rsidR="003A7C91" w:rsidRPr="00760004" w:rsidRDefault="003A7C91" w:rsidP="003A7C91">
      <w:pPr>
        <w:pStyle w:val="TH"/>
      </w:pPr>
      <w:r w:rsidRPr="00760004">
        <w:t>Table 7.5.2</w:t>
      </w:r>
      <w:r w:rsidR="00767114">
        <w:t>-</w:t>
      </w:r>
      <w:r w:rsidRPr="00760004">
        <w:t>13: Payload for PTCGroupAdvertisement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62B6806" w14:textId="77777777" w:rsidTr="00822E9A">
        <w:trPr>
          <w:jc w:val="center"/>
        </w:trPr>
        <w:tc>
          <w:tcPr>
            <w:tcW w:w="2693" w:type="dxa"/>
          </w:tcPr>
          <w:p w14:paraId="00B08A3F" w14:textId="77777777" w:rsidR="003A7C91" w:rsidRPr="00760004" w:rsidRDefault="003A7C91" w:rsidP="00822E9A">
            <w:pPr>
              <w:pStyle w:val="TAH"/>
            </w:pPr>
            <w:r w:rsidRPr="00760004">
              <w:t>Field name</w:t>
            </w:r>
          </w:p>
        </w:tc>
        <w:tc>
          <w:tcPr>
            <w:tcW w:w="6521" w:type="dxa"/>
          </w:tcPr>
          <w:p w14:paraId="0FB4320F" w14:textId="77777777" w:rsidR="003A7C91" w:rsidRPr="00760004" w:rsidRDefault="003A7C91" w:rsidP="00822E9A">
            <w:pPr>
              <w:pStyle w:val="TAH"/>
            </w:pPr>
            <w:r w:rsidRPr="00760004">
              <w:t>Description</w:t>
            </w:r>
          </w:p>
        </w:tc>
        <w:tc>
          <w:tcPr>
            <w:tcW w:w="708" w:type="dxa"/>
          </w:tcPr>
          <w:p w14:paraId="0EF13282" w14:textId="77777777" w:rsidR="003A7C91" w:rsidRPr="00760004" w:rsidRDefault="003A7C91" w:rsidP="00822E9A">
            <w:pPr>
              <w:pStyle w:val="TAH"/>
            </w:pPr>
            <w:r w:rsidRPr="00760004">
              <w:t>M/C/O</w:t>
            </w:r>
          </w:p>
        </w:tc>
      </w:tr>
      <w:tr w:rsidR="003A7C91" w:rsidRPr="00760004" w14:paraId="3D87658E" w14:textId="77777777" w:rsidTr="00822E9A">
        <w:trPr>
          <w:jc w:val="center"/>
        </w:trPr>
        <w:tc>
          <w:tcPr>
            <w:tcW w:w="2693" w:type="dxa"/>
          </w:tcPr>
          <w:p w14:paraId="5A42989D" w14:textId="77777777" w:rsidR="003A7C91" w:rsidRPr="00760004" w:rsidRDefault="003A7C91" w:rsidP="00822E9A">
            <w:pPr>
              <w:pStyle w:val="TAL"/>
            </w:pPr>
            <w:r w:rsidRPr="00760004">
              <w:t>pTCTargetInformation</w:t>
            </w:r>
          </w:p>
        </w:tc>
        <w:tc>
          <w:tcPr>
            <w:tcW w:w="6521" w:type="dxa"/>
          </w:tcPr>
          <w:p w14:paraId="47E5ACE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1261884" w14:textId="77777777" w:rsidR="003A7C91" w:rsidRPr="00760004" w:rsidRDefault="003A7C91" w:rsidP="00822E9A">
            <w:pPr>
              <w:pStyle w:val="TAL"/>
            </w:pPr>
            <w:r w:rsidRPr="00760004">
              <w:t>M</w:t>
            </w:r>
          </w:p>
        </w:tc>
      </w:tr>
      <w:tr w:rsidR="003A7C91" w:rsidRPr="00760004" w14:paraId="08795F5D" w14:textId="77777777" w:rsidTr="00822E9A">
        <w:trPr>
          <w:jc w:val="center"/>
        </w:trPr>
        <w:tc>
          <w:tcPr>
            <w:tcW w:w="2693" w:type="dxa"/>
          </w:tcPr>
          <w:p w14:paraId="0E4FDE1E" w14:textId="77777777" w:rsidR="003A7C91" w:rsidRPr="00760004" w:rsidRDefault="003A7C91" w:rsidP="00822E9A">
            <w:pPr>
              <w:pStyle w:val="TAL"/>
            </w:pPr>
            <w:r w:rsidRPr="00760004">
              <w:t>pTCDirection</w:t>
            </w:r>
          </w:p>
        </w:tc>
        <w:tc>
          <w:tcPr>
            <w:tcW w:w="6521" w:type="dxa"/>
          </w:tcPr>
          <w:p w14:paraId="2908DD1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416C466" w14:textId="77777777" w:rsidR="003A7C91" w:rsidRPr="00760004" w:rsidRDefault="003A7C91" w:rsidP="00822E9A">
            <w:pPr>
              <w:pStyle w:val="TAL"/>
            </w:pPr>
            <w:r w:rsidRPr="00760004">
              <w:t>M</w:t>
            </w:r>
          </w:p>
        </w:tc>
      </w:tr>
      <w:tr w:rsidR="003A7C91" w:rsidRPr="00760004" w14:paraId="1179735B" w14:textId="77777777" w:rsidTr="00822E9A">
        <w:trPr>
          <w:jc w:val="center"/>
        </w:trPr>
        <w:tc>
          <w:tcPr>
            <w:tcW w:w="2693" w:type="dxa"/>
          </w:tcPr>
          <w:p w14:paraId="334C3240" w14:textId="77777777" w:rsidR="003A7C91" w:rsidRPr="00760004" w:rsidRDefault="003A7C91" w:rsidP="00822E9A">
            <w:pPr>
              <w:pStyle w:val="TAL"/>
            </w:pPr>
            <w:r w:rsidRPr="00760004">
              <w:t>pTCIDList</w:t>
            </w:r>
          </w:p>
        </w:tc>
        <w:tc>
          <w:tcPr>
            <w:tcW w:w="6521" w:type="dxa"/>
          </w:tcPr>
          <w:p w14:paraId="0D309553" w14:textId="7A7514B5" w:rsidR="003A7C91" w:rsidRPr="00760004" w:rsidRDefault="003A7C91" w:rsidP="00822E9A">
            <w:pPr>
              <w:pStyle w:val="TAL"/>
            </w:pPr>
            <w:r w:rsidRPr="00760004">
              <w:t>Shall provide Identities of each participant from the target's contact list (</w:t>
            </w:r>
            <w:r w:rsidR="00121B08">
              <w:t>i.e.</w:t>
            </w:r>
            <w:r w:rsidRPr="00760004">
              <w:t xml:space="preserve"> individuals) and PTC group list (i.e. list of pre-identified individuals using a group identification) for a group call when available.</w:t>
            </w:r>
          </w:p>
        </w:tc>
        <w:tc>
          <w:tcPr>
            <w:tcW w:w="708" w:type="dxa"/>
          </w:tcPr>
          <w:p w14:paraId="1BDD3CFD" w14:textId="77777777" w:rsidR="003A7C91" w:rsidRPr="00760004" w:rsidRDefault="003A7C91" w:rsidP="00822E9A">
            <w:pPr>
              <w:pStyle w:val="TAL"/>
            </w:pPr>
            <w:r w:rsidRPr="00760004">
              <w:t>C</w:t>
            </w:r>
          </w:p>
        </w:tc>
      </w:tr>
      <w:tr w:rsidR="003A7C91" w:rsidRPr="00760004" w14:paraId="231E37DD" w14:textId="77777777" w:rsidTr="00822E9A">
        <w:trPr>
          <w:jc w:val="center"/>
        </w:trPr>
        <w:tc>
          <w:tcPr>
            <w:tcW w:w="2693" w:type="dxa"/>
          </w:tcPr>
          <w:p w14:paraId="7B4B1B6F" w14:textId="77777777" w:rsidR="003A7C91" w:rsidRPr="00760004" w:rsidRDefault="003A7C91" w:rsidP="00822E9A">
            <w:pPr>
              <w:pStyle w:val="TAL"/>
            </w:pPr>
            <w:r w:rsidRPr="00760004">
              <w:t>pTCGroupAuthRule</w:t>
            </w:r>
          </w:p>
        </w:tc>
        <w:tc>
          <w:tcPr>
            <w:tcW w:w="6521" w:type="dxa"/>
          </w:tcPr>
          <w:p w14:paraId="0B686611" w14:textId="6E6912A1" w:rsidR="003A7C91" w:rsidRPr="00760004" w:rsidRDefault="003A7C91" w:rsidP="00822E9A">
            <w:pPr>
              <w:pStyle w:val="TAL"/>
            </w:pPr>
            <w:r w:rsidRPr="00760004">
              <w:t>Identifies the action requested by the PTC target to the PTC Group Authorization Rules</w:t>
            </w:r>
            <w:r w:rsidR="00D9182D" w:rsidRPr="00760004">
              <w:t>:</w:t>
            </w:r>
          </w:p>
          <w:p w14:paraId="4FFCA8D1" w14:textId="54AF04DC" w:rsidR="00D9182D" w:rsidRPr="00760004" w:rsidRDefault="00D9182D" w:rsidP="00D9182D">
            <w:pPr>
              <w:pStyle w:val="B1"/>
              <w:spacing w:after="0"/>
              <w:rPr>
                <w:rFonts w:ascii="Arial" w:hAnsi="Arial" w:cs="Arial"/>
                <w:sz w:val="18"/>
                <w:szCs w:val="18"/>
              </w:rPr>
            </w:pPr>
            <w:r w:rsidRPr="00760004">
              <w:t>-</w:t>
            </w:r>
            <w:r w:rsidRPr="00760004">
              <w:tab/>
            </w:r>
            <w:r w:rsidRPr="00760004">
              <w:rPr>
                <w:rFonts w:ascii="Arial" w:hAnsi="Arial" w:cs="Arial"/>
                <w:color w:val="000000"/>
                <w:sz w:val="18"/>
                <w:szCs w:val="18"/>
              </w:rPr>
              <w:t>Report when action requested to the PTC Group Authorization Rules by the PTC target.</w:t>
            </w:r>
          </w:p>
          <w:p w14:paraId="554FD157" w14:textId="7CD19D4C" w:rsidR="003A7C91" w:rsidRPr="00760004" w:rsidRDefault="00D9182D" w:rsidP="00D9182D">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21ECFFE" w14:textId="77777777" w:rsidR="003A7C91" w:rsidRPr="00760004" w:rsidRDefault="003A7C91" w:rsidP="00822E9A">
            <w:pPr>
              <w:pStyle w:val="TAL"/>
            </w:pPr>
            <w:r w:rsidRPr="00760004">
              <w:t>C</w:t>
            </w:r>
          </w:p>
        </w:tc>
      </w:tr>
      <w:tr w:rsidR="003A7C91" w:rsidRPr="00760004" w14:paraId="120D151C" w14:textId="77777777" w:rsidTr="00822E9A">
        <w:trPr>
          <w:jc w:val="center"/>
        </w:trPr>
        <w:tc>
          <w:tcPr>
            <w:tcW w:w="2693" w:type="dxa"/>
          </w:tcPr>
          <w:p w14:paraId="5951E509" w14:textId="77777777" w:rsidR="003A7C91" w:rsidRPr="00760004" w:rsidRDefault="003A7C91" w:rsidP="00822E9A">
            <w:pPr>
              <w:pStyle w:val="TAL"/>
            </w:pPr>
            <w:r w:rsidRPr="00760004">
              <w:t>pTCGroupAdSender</w:t>
            </w:r>
          </w:p>
        </w:tc>
        <w:tc>
          <w:tcPr>
            <w:tcW w:w="6521" w:type="dxa"/>
          </w:tcPr>
          <w:p w14:paraId="35CC7C9C" w14:textId="77777777" w:rsidR="003A7C91" w:rsidRPr="00760004" w:rsidRDefault="003A7C91" w:rsidP="00822E9A">
            <w:pPr>
              <w:pStyle w:val="TAL"/>
            </w:pPr>
            <w:r w:rsidRPr="00760004">
              <w:t>Identifies the</w:t>
            </w:r>
            <w:r w:rsidRPr="00760004">
              <w:rPr>
                <w:b/>
              </w:rPr>
              <w:t xml:space="preserve"> </w:t>
            </w:r>
            <w:r w:rsidRPr="00760004">
              <w:t>sender of the group advertisement.</w:t>
            </w:r>
          </w:p>
        </w:tc>
        <w:tc>
          <w:tcPr>
            <w:tcW w:w="708" w:type="dxa"/>
          </w:tcPr>
          <w:p w14:paraId="00D54D8F" w14:textId="77777777" w:rsidR="003A7C91" w:rsidRPr="00760004" w:rsidRDefault="003A7C91" w:rsidP="00822E9A">
            <w:pPr>
              <w:pStyle w:val="TAL"/>
            </w:pPr>
            <w:r w:rsidRPr="00760004">
              <w:t>M</w:t>
            </w:r>
          </w:p>
        </w:tc>
      </w:tr>
      <w:tr w:rsidR="003A7C91" w:rsidRPr="00760004" w14:paraId="27657FD2" w14:textId="77777777" w:rsidTr="00822E9A">
        <w:trPr>
          <w:jc w:val="center"/>
        </w:trPr>
        <w:tc>
          <w:tcPr>
            <w:tcW w:w="2693" w:type="dxa"/>
          </w:tcPr>
          <w:p w14:paraId="1AEF8275" w14:textId="77777777" w:rsidR="003A7C91" w:rsidRPr="00760004" w:rsidRDefault="003A7C91" w:rsidP="00822E9A">
            <w:pPr>
              <w:pStyle w:val="TAL"/>
            </w:pPr>
            <w:r w:rsidRPr="00760004">
              <w:t>pTCGroupNickname</w:t>
            </w:r>
          </w:p>
        </w:tc>
        <w:tc>
          <w:tcPr>
            <w:tcW w:w="6521" w:type="dxa"/>
          </w:tcPr>
          <w:p w14:paraId="716C72B8" w14:textId="3B3E07E4" w:rsidR="003A7C91" w:rsidRPr="00760004" w:rsidRDefault="003A7C91" w:rsidP="00822E9A">
            <w:pPr>
              <w:pStyle w:val="TAL"/>
            </w:pPr>
            <w:r w:rsidRPr="00760004">
              <w:t xml:space="preserve">The nickname is a human-readable tag (e.g. </w:t>
            </w:r>
            <w:r w:rsidR="009C6458">
              <w:t>"</w:t>
            </w:r>
            <w:r w:rsidRPr="00760004">
              <w:t>display-name</w:t>
            </w:r>
            <w:r w:rsidR="009C6458">
              <w:t>"</w:t>
            </w:r>
            <w:r w:rsidRPr="00760004">
              <w:t xml:space="preserve"> in a SIP header associated with a PTC client or PTC group per OMA-TS-PoC_System_Description-V2_1-20110802-A [</w:t>
            </w:r>
            <w:r w:rsidR="00DB03FD">
              <w:t>56</w:t>
            </w:r>
            <w:r w:rsidRPr="00760004">
              <w:t>]).</w:t>
            </w:r>
          </w:p>
        </w:tc>
        <w:tc>
          <w:tcPr>
            <w:tcW w:w="708" w:type="dxa"/>
          </w:tcPr>
          <w:p w14:paraId="6879E57B" w14:textId="77777777" w:rsidR="003A7C91" w:rsidRPr="00760004" w:rsidRDefault="003A7C91" w:rsidP="00822E9A">
            <w:pPr>
              <w:pStyle w:val="TAL"/>
            </w:pPr>
            <w:r w:rsidRPr="00760004">
              <w:t>C</w:t>
            </w:r>
          </w:p>
        </w:tc>
      </w:tr>
    </w:tbl>
    <w:p w14:paraId="7BE5507C" w14:textId="77777777" w:rsidR="003A7C91" w:rsidRPr="00760004" w:rsidRDefault="003A7C91" w:rsidP="003A7C91"/>
    <w:p w14:paraId="274DA3E7" w14:textId="2F296AB7" w:rsidR="003A7C91" w:rsidRPr="00760004" w:rsidRDefault="003A7C91" w:rsidP="00722734">
      <w:pPr>
        <w:pStyle w:val="Heading4"/>
      </w:pPr>
      <w:bookmarkStart w:id="497" w:name="_Toc167821388"/>
      <w:r w:rsidRPr="00760004">
        <w:t>7.5.2.14</w:t>
      </w:r>
      <w:r w:rsidRPr="00760004">
        <w:tab/>
        <w:t>PTC floor control</w:t>
      </w:r>
      <w:bookmarkEnd w:id="497"/>
    </w:p>
    <w:p w14:paraId="68959C53" w14:textId="26D7EDCF" w:rsidR="003A7C91" w:rsidRPr="00760004" w:rsidRDefault="003A7C91" w:rsidP="003A7C91">
      <w:r w:rsidRPr="00760004">
        <w:t>The IRI-POI present in the PTC server shall generate an xIRI containing a PTCFloorControl record when the IRI-POI present in the PTC server detects when the PTC target requests floor control (i.e. send media), when floor control is granted to PTC target, when floor control request from the PTC target is rejected/released, when the floor becomes open (</w:t>
      </w:r>
      <w:r w:rsidR="00121B08">
        <w:t>e.g.</w:t>
      </w:r>
      <w:r w:rsidRPr="00760004">
        <w:t xml:space="preserve"> idle), when the floor control request from the PTC target is queued, when the floor control request from the PTC target is dequeued, or when the floor control request is revoked. In addition, when the PTC chat group is the PTC target, the IRI-POI present in the PTC server hosting the PTC chat group shall generate an xIRI containing a PTCFloorControl record when the IRI-POI present in the PTC server detects any of the previously mentioned scenarios for all PTC participants participating in the PTC chat group session. Accordingly, the IRI-POI in the PTC server generates the xIRI when the following events are detected:</w:t>
      </w:r>
    </w:p>
    <w:p w14:paraId="4E9AF9F6" w14:textId="77777777" w:rsidR="003A7C91" w:rsidRPr="00760004" w:rsidRDefault="003A7C91" w:rsidP="003A7C91">
      <w:pPr>
        <w:pStyle w:val="B1"/>
      </w:pPr>
      <w:r w:rsidRPr="00760004">
        <w:t>-</w:t>
      </w:r>
      <w:r w:rsidRPr="00760004">
        <w:tab/>
        <w:t>when the PTC server receives a TBCP Talk Burst Request from the PTC target.</w:t>
      </w:r>
    </w:p>
    <w:p w14:paraId="2A743C1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Request from a PTC participant.</w:t>
      </w:r>
    </w:p>
    <w:p w14:paraId="48322382" w14:textId="77777777" w:rsidR="003A7C91" w:rsidRPr="00760004" w:rsidRDefault="003A7C91" w:rsidP="003A7C91">
      <w:pPr>
        <w:pStyle w:val="B1"/>
      </w:pPr>
      <w:r w:rsidRPr="00760004">
        <w:t>-</w:t>
      </w:r>
      <w:r w:rsidRPr="00760004">
        <w:tab/>
        <w:t>when the PTC server sends a TBCP Talk Burst Granted to a PTC target.</w:t>
      </w:r>
    </w:p>
    <w:p w14:paraId="4689144F"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Granted to a PTC participant.</w:t>
      </w:r>
    </w:p>
    <w:p w14:paraId="13DCEBA0" w14:textId="77777777" w:rsidR="003A7C91" w:rsidRPr="00760004" w:rsidRDefault="003A7C91" w:rsidP="003A7C91">
      <w:pPr>
        <w:pStyle w:val="B1"/>
      </w:pPr>
      <w:r w:rsidRPr="00760004">
        <w:t>-</w:t>
      </w:r>
      <w:r w:rsidRPr="00760004">
        <w:tab/>
        <w:t>when the PTC server sends a TBCP Talk Burst Taken to a PTC target.</w:t>
      </w:r>
    </w:p>
    <w:p w14:paraId="1D481332"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Taken to a PTC participant.</w:t>
      </w:r>
    </w:p>
    <w:p w14:paraId="7115363C" w14:textId="77777777" w:rsidR="003A7C91" w:rsidRPr="00760004" w:rsidRDefault="003A7C91" w:rsidP="003A7C91">
      <w:pPr>
        <w:pStyle w:val="B1"/>
      </w:pPr>
      <w:r w:rsidRPr="00760004">
        <w:t>-</w:t>
      </w:r>
      <w:r w:rsidRPr="00760004">
        <w:tab/>
        <w:t>when the PTC server sends a TBCP Talk Burst Deny to a PTC target.</w:t>
      </w:r>
    </w:p>
    <w:p w14:paraId="55CE8A2A"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Deny to a PTC participant.</w:t>
      </w:r>
    </w:p>
    <w:p w14:paraId="6F975C86" w14:textId="77777777" w:rsidR="003A7C91" w:rsidRPr="00760004" w:rsidRDefault="003A7C91" w:rsidP="003A7C91">
      <w:pPr>
        <w:pStyle w:val="B1"/>
      </w:pPr>
      <w:r w:rsidRPr="00760004">
        <w:t>-</w:t>
      </w:r>
      <w:r w:rsidRPr="00760004">
        <w:tab/>
        <w:t>when the PTC server sends a TBCP Talk Burst Release to a PTC target.</w:t>
      </w:r>
    </w:p>
    <w:p w14:paraId="1CC576C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Release to a PTC participant.</w:t>
      </w:r>
    </w:p>
    <w:p w14:paraId="5E6A213B" w14:textId="77777777" w:rsidR="003A7C91" w:rsidRPr="00760004" w:rsidRDefault="003A7C91" w:rsidP="003A7C91">
      <w:pPr>
        <w:pStyle w:val="B1"/>
      </w:pPr>
      <w:r w:rsidRPr="00760004">
        <w:t>-</w:t>
      </w:r>
      <w:r w:rsidRPr="00760004">
        <w:tab/>
        <w:t>when the PTC server sends a TBCP Talk Burst Idle to a PTC target.</w:t>
      </w:r>
    </w:p>
    <w:p w14:paraId="2889C11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Idle to a PTC participant.</w:t>
      </w:r>
    </w:p>
    <w:p w14:paraId="47C104A4" w14:textId="77777777" w:rsidR="003A7C91" w:rsidRPr="00760004" w:rsidRDefault="003A7C91" w:rsidP="003A7C91">
      <w:pPr>
        <w:pStyle w:val="B1"/>
      </w:pPr>
      <w:r w:rsidRPr="00760004">
        <w:t>-</w:t>
      </w:r>
      <w:r w:rsidRPr="00760004">
        <w:tab/>
        <w:t>when the PTC server sends a TBCP Talk Burst Request Queue Status Response to a PTC target.</w:t>
      </w:r>
    </w:p>
    <w:p w14:paraId="52DBE264"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Request Queue Status Response to a PTC participant.</w:t>
      </w:r>
    </w:p>
    <w:p w14:paraId="5888F5DC" w14:textId="77777777" w:rsidR="003A7C91" w:rsidRPr="00760004" w:rsidRDefault="003A7C91" w:rsidP="003A7C91">
      <w:pPr>
        <w:pStyle w:val="B1"/>
      </w:pPr>
      <w:r w:rsidRPr="00760004">
        <w:t>-</w:t>
      </w:r>
      <w:r w:rsidRPr="00760004">
        <w:tab/>
        <w:t>when the PTC server receives a TBCP Talk Burst Cancel from a PTC target.</w:t>
      </w:r>
    </w:p>
    <w:p w14:paraId="194CE97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Cancel from a PTC participant.</w:t>
      </w:r>
    </w:p>
    <w:p w14:paraId="36A54D54" w14:textId="77777777" w:rsidR="003A7C91" w:rsidRPr="00760004" w:rsidRDefault="003A7C91" w:rsidP="003A7C91">
      <w:pPr>
        <w:pStyle w:val="B1"/>
      </w:pPr>
      <w:r w:rsidRPr="00760004">
        <w:t>-</w:t>
      </w:r>
      <w:r w:rsidRPr="00760004">
        <w:tab/>
        <w:t>when the PTC server sends a TBCP Talk Burst Revoke to a PTC target.</w:t>
      </w:r>
    </w:p>
    <w:p w14:paraId="7E9453D9"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Revke to a PTC participant.</w:t>
      </w:r>
    </w:p>
    <w:p w14:paraId="1B619ED9" w14:textId="72311EF1" w:rsidR="003A7C91" w:rsidRPr="00760004" w:rsidRDefault="003A7C91" w:rsidP="003A7C91">
      <w:pPr>
        <w:pStyle w:val="TH"/>
      </w:pPr>
      <w:r w:rsidRPr="00760004">
        <w:t>Table 7.5.2</w:t>
      </w:r>
      <w:r w:rsidR="00F91BC6">
        <w:t>-</w:t>
      </w:r>
      <w:r w:rsidRPr="00760004">
        <w:t>14: Payload for PTCFloorControl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9A1A04F" w14:textId="77777777" w:rsidTr="00822E9A">
        <w:trPr>
          <w:jc w:val="center"/>
        </w:trPr>
        <w:tc>
          <w:tcPr>
            <w:tcW w:w="2693" w:type="dxa"/>
          </w:tcPr>
          <w:p w14:paraId="0B17BDC8" w14:textId="77777777" w:rsidR="003A7C91" w:rsidRPr="00760004" w:rsidRDefault="003A7C91" w:rsidP="00822E9A">
            <w:pPr>
              <w:pStyle w:val="TAH"/>
            </w:pPr>
            <w:r w:rsidRPr="00760004">
              <w:t>Field name</w:t>
            </w:r>
          </w:p>
        </w:tc>
        <w:tc>
          <w:tcPr>
            <w:tcW w:w="6521" w:type="dxa"/>
          </w:tcPr>
          <w:p w14:paraId="28D8580E" w14:textId="77777777" w:rsidR="003A7C91" w:rsidRPr="00760004" w:rsidRDefault="003A7C91" w:rsidP="00822E9A">
            <w:pPr>
              <w:pStyle w:val="TAH"/>
            </w:pPr>
            <w:r w:rsidRPr="00760004">
              <w:t>Description</w:t>
            </w:r>
          </w:p>
        </w:tc>
        <w:tc>
          <w:tcPr>
            <w:tcW w:w="708" w:type="dxa"/>
          </w:tcPr>
          <w:p w14:paraId="0EB6E5FC" w14:textId="77777777" w:rsidR="003A7C91" w:rsidRPr="00760004" w:rsidRDefault="003A7C91" w:rsidP="00822E9A">
            <w:pPr>
              <w:pStyle w:val="TAH"/>
            </w:pPr>
            <w:r w:rsidRPr="00760004">
              <w:t>M/C/O</w:t>
            </w:r>
          </w:p>
        </w:tc>
      </w:tr>
      <w:tr w:rsidR="003A7C91" w:rsidRPr="00760004" w14:paraId="00F23EAB" w14:textId="77777777" w:rsidTr="00822E9A">
        <w:trPr>
          <w:jc w:val="center"/>
        </w:trPr>
        <w:tc>
          <w:tcPr>
            <w:tcW w:w="2693" w:type="dxa"/>
          </w:tcPr>
          <w:p w14:paraId="688FAD2C" w14:textId="77777777" w:rsidR="003A7C91" w:rsidRPr="00760004" w:rsidRDefault="003A7C91" w:rsidP="00822E9A">
            <w:pPr>
              <w:pStyle w:val="TAL"/>
            </w:pPr>
            <w:r w:rsidRPr="00760004">
              <w:t>pTCTargetInformation</w:t>
            </w:r>
          </w:p>
        </w:tc>
        <w:tc>
          <w:tcPr>
            <w:tcW w:w="6521" w:type="dxa"/>
          </w:tcPr>
          <w:p w14:paraId="6AF34CD8"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D7EED6" w14:textId="77777777" w:rsidR="003A7C91" w:rsidRPr="00760004" w:rsidRDefault="003A7C91" w:rsidP="00822E9A">
            <w:pPr>
              <w:pStyle w:val="TAL"/>
            </w:pPr>
            <w:r w:rsidRPr="00760004">
              <w:t>M</w:t>
            </w:r>
          </w:p>
        </w:tc>
      </w:tr>
      <w:tr w:rsidR="003A7C91" w:rsidRPr="00760004" w14:paraId="5188AE9B" w14:textId="77777777" w:rsidTr="00822E9A">
        <w:trPr>
          <w:jc w:val="center"/>
        </w:trPr>
        <w:tc>
          <w:tcPr>
            <w:tcW w:w="2693" w:type="dxa"/>
          </w:tcPr>
          <w:p w14:paraId="685ADF11" w14:textId="77777777" w:rsidR="003A7C91" w:rsidRPr="00760004" w:rsidRDefault="003A7C91" w:rsidP="00822E9A">
            <w:pPr>
              <w:pStyle w:val="TAL"/>
            </w:pPr>
            <w:r w:rsidRPr="00760004">
              <w:t>pTCDirection</w:t>
            </w:r>
          </w:p>
        </w:tc>
        <w:tc>
          <w:tcPr>
            <w:tcW w:w="6521" w:type="dxa"/>
          </w:tcPr>
          <w:p w14:paraId="012C6AD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00A987D" w14:textId="77777777" w:rsidR="003A7C91" w:rsidRPr="00760004" w:rsidRDefault="003A7C91" w:rsidP="00822E9A">
            <w:pPr>
              <w:pStyle w:val="TAL"/>
            </w:pPr>
            <w:r w:rsidRPr="00760004">
              <w:t>M</w:t>
            </w:r>
          </w:p>
        </w:tc>
      </w:tr>
      <w:tr w:rsidR="003A7C91" w:rsidRPr="00760004" w14:paraId="5E05D619" w14:textId="77777777" w:rsidTr="00822E9A">
        <w:trPr>
          <w:jc w:val="center"/>
        </w:trPr>
        <w:tc>
          <w:tcPr>
            <w:tcW w:w="2693" w:type="dxa"/>
          </w:tcPr>
          <w:p w14:paraId="039F4252" w14:textId="77777777" w:rsidR="003A7C91" w:rsidRPr="00760004" w:rsidRDefault="003A7C91" w:rsidP="00822E9A">
            <w:pPr>
              <w:pStyle w:val="TAL"/>
            </w:pPr>
            <w:r w:rsidRPr="00760004">
              <w:t>pTCSessioninfo</w:t>
            </w:r>
          </w:p>
        </w:tc>
        <w:tc>
          <w:tcPr>
            <w:tcW w:w="6521" w:type="dxa"/>
          </w:tcPr>
          <w:p w14:paraId="0FC00308" w14:textId="36C04A2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54410912" w14:textId="77777777" w:rsidR="003A7C91" w:rsidRPr="00760004" w:rsidRDefault="003A7C91" w:rsidP="00822E9A">
            <w:pPr>
              <w:pStyle w:val="TAL"/>
            </w:pPr>
            <w:r w:rsidRPr="00760004">
              <w:t>M</w:t>
            </w:r>
          </w:p>
        </w:tc>
      </w:tr>
      <w:tr w:rsidR="003A7C91" w:rsidRPr="00760004" w14:paraId="7224044F" w14:textId="77777777" w:rsidTr="00822E9A">
        <w:trPr>
          <w:jc w:val="center"/>
        </w:trPr>
        <w:tc>
          <w:tcPr>
            <w:tcW w:w="2693" w:type="dxa"/>
          </w:tcPr>
          <w:p w14:paraId="20F35FC4" w14:textId="77777777" w:rsidR="003A7C91" w:rsidRPr="00760004" w:rsidRDefault="003A7C91" w:rsidP="00822E9A">
            <w:pPr>
              <w:pStyle w:val="TAL"/>
            </w:pPr>
            <w:r w:rsidRPr="00760004">
              <w:t>pTCFloorActivity</w:t>
            </w:r>
          </w:p>
        </w:tc>
        <w:tc>
          <w:tcPr>
            <w:tcW w:w="6521" w:type="dxa"/>
          </w:tcPr>
          <w:p w14:paraId="33AD9E26" w14:textId="422B5576" w:rsidR="003A7C91" w:rsidRPr="00760004" w:rsidRDefault="003A7C91" w:rsidP="00822E9A">
            <w:pPr>
              <w:pStyle w:val="TAL"/>
              <w:rPr>
                <w:rFonts w:cs="Arial"/>
                <w:szCs w:val="18"/>
              </w:rPr>
            </w:pPr>
            <w:r w:rsidRPr="00760004">
              <w:rPr>
                <w:rFonts w:cs="Arial"/>
                <w:szCs w:val="18"/>
              </w:rPr>
              <w:t>Sequence of:</w:t>
            </w:r>
          </w:p>
          <w:p w14:paraId="137A5627" w14:textId="1E5A922A" w:rsidR="00D9182D" w:rsidRPr="00760004" w:rsidRDefault="00CD7D85" w:rsidP="00CD7D85">
            <w:pPr>
              <w:pStyle w:val="ListParagraph"/>
              <w:rPr>
                <w:rFonts w:ascii="Arial" w:hAnsi="Arial" w:cs="Arial"/>
                <w:sz w:val="18"/>
                <w:szCs w:val="18"/>
                <w:lang w:val="en-GB"/>
              </w:rPr>
            </w:pPr>
            <w:r w:rsidRPr="00760004">
              <w:rPr>
                <w:rFonts w:ascii="Arial" w:hAnsi="Arial" w:cs="Arial"/>
                <w:sz w:val="18"/>
                <w:szCs w:val="18"/>
                <w:lang w:val="en-GB"/>
              </w:rPr>
              <w:t>a)</w:t>
            </w:r>
            <w:r w:rsidR="00417C8F" w:rsidRPr="00760004">
              <w:rPr>
                <w:rFonts w:ascii="Arial" w:hAnsi="Arial" w:cs="Arial"/>
                <w:sz w:val="18"/>
                <w:szCs w:val="18"/>
                <w:lang w:val="en-GB"/>
              </w:rPr>
              <w:t xml:space="preserve"> </w:t>
            </w:r>
            <w:r w:rsidR="00417C8F" w:rsidRPr="00760004">
              <w:rPr>
                <w:rFonts w:ascii="Arial" w:hAnsi="Arial" w:cs="Arial"/>
                <w:sz w:val="18"/>
                <w:szCs w:val="18"/>
                <w:lang w:val="en-GB"/>
              </w:rPr>
              <w:tab/>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TBCP_Request</w:t>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 Received by the PTC server to request permission for the PTC target or PTC participant to send a talk burst.</w:t>
            </w:r>
          </w:p>
          <w:p w14:paraId="52F912A0" w14:textId="7882FA6E"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TBCP_Granted</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it has been granted permission to send a talk burst.</w:t>
            </w:r>
          </w:p>
          <w:p w14:paraId="7CCBF559" w14:textId="6B1B8A1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TBCP_Deny</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a PTC target or PTC participant that it has been denied permission to send a talk burst.</w:t>
            </w:r>
          </w:p>
          <w:p w14:paraId="415FE5D0" w14:textId="45B4DFE6"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TBCP_Idle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no one has the permission to send a Talk Burst at the moment and that it may accept the TBCP talk burst request message.</w:t>
            </w:r>
          </w:p>
          <w:p w14:paraId="22BE3A56" w14:textId="4ABE006A"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TBCP_Taken</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another PTC participant has been given permission to send a talk burst.</w:t>
            </w:r>
          </w:p>
          <w:p w14:paraId="6F00A2E7" w14:textId="280192E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TBCP_Revoke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revoke the media resource from the PTC target or PTC participant and can be used for pre-emption functionality but is also used by the system to prevent overly long use of the media resource.</w:t>
            </w:r>
          </w:p>
          <w:p w14:paraId="3B71A023" w14:textId="02BC6FFC"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TBCP_Queued</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is queued, if queued floor control is supported. Include identification of the PTC target or PTC participant that has the queued talk burst, if known.</w:t>
            </w:r>
          </w:p>
          <w:p w14:paraId="410B582D" w14:textId="6E16AC37" w:rsidR="003A7C91" w:rsidRPr="00760004" w:rsidRDefault="00417C8F" w:rsidP="00417C8F">
            <w:pPr>
              <w:pStyle w:val="ListParagraph"/>
              <w:rPr>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TBCP_Release</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has completed.</w:t>
            </w:r>
          </w:p>
        </w:tc>
        <w:tc>
          <w:tcPr>
            <w:tcW w:w="708" w:type="dxa"/>
          </w:tcPr>
          <w:p w14:paraId="6B428638" w14:textId="77777777" w:rsidR="003A7C91" w:rsidRPr="00760004" w:rsidRDefault="003A7C91" w:rsidP="00822E9A">
            <w:pPr>
              <w:pStyle w:val="TAL"/>
            </w:pPr>
            <w:r w:rsidRPr="00760004">
              <w:t>M</w:t>
            </w:r>
          </w:p>
        </w:tc>
      </w:tr>
      <w:tr w:rsidR="003A7C91" w:rsidRPr="00760004" w14:paraId="10F388DA" w14:textId="77777777" w:rsidTr="00822E9A">
        <w:trPr>
          <w:jc w:val="center"/>
        </w:trPr>
        <w:tc>
          <w:tcPr>
            <w:tcW w:w="2693" w:type="dxa"/>
          </w:tcPr>
          <w:p w14:paraId="6AC62F2D" w14:textId="77777777" w:rsidR="003A7C91" w:rsidRPr="00760004" w:rsidRDefault="003A7C91" w:rsidP="00822E9A">
            <w:pPr>
              <w:pStyle w:val="TAL"/>
            </w:pPr>
            <w:r w:rsidRPr="00760004">
              <w:t>pTCFloorSpeakerID</w:t>
            </w:r>
          </w:p>
        </w:tc>
        <w:tc>
          <w:tcPr>
            <w:tcW w:w="6521" w:type="dxa"/>
          </w:tcPr>
          <w:p w14:paraId="500CC184" w14:textId="77777777" w:rsidR="003A7C91" w:rsidRPr="00760004" w:rsidRDefault="003A7C91" w:rsidP="00822E9A">
            <w:pPr>
              <w:pStyle w:val="TAL"/>
              <w:rPr>
                <w:rFonts w:cs="Arial"/>
                <w:color w:val="000000"/>
                <w:szCs w:val="18"/>
              </w:rPr>
            </w:pPr>
            <w:r w:rsidRPr="00760004">
              <w:t>Include identification of the PTC participant that has initiated the talk burst, if known.</w:t>
            </w:r>
          </w:p>
        </w:tc>
        <w:tc>
          <w:tcPr>
            <w:tcW w:w="708" w:type="dxa"/>
          </w:tcPr>
          <w:p w14:paraId="1468BBA6" w14:textId="77777777" w:rsidR="003A7C91" w:rsidRPr="00760004" w:rsidRDefault="003A7C91" w:rsidP="00822E9A">
            <w:pPr>
              <w:pStyle w:val="TAL"/>
            </w:pPr>
            <w:r w:rsidRPr="00760004">
              <w:t>C</w:t>
            </w:r>
          </w:p>
        </w:tc>
      </w:tr>
      <w:tr w:rsidR="003A7C91" w:rsidRPr="00760004" w14:paraId="06A4B0DF" w14:textId="77777777" w:rsidTr="00822E9A">
        <w:trPr>
          <w:jc w:val="center"/>
        </w:trPr>
        <w:tc>
          <w:tcPr>
            <w:tcW w:w="2693" w:type="dxa"/>
          </w:tcPr>
          <w:p w14:paraId="69D5D9DA" w14:textId="77777777" w:rsidR="003A7C91" w:rsidRPr="00760004" w:rsidRDefault="003A7C91" w:rsidP="00822E9A">
            <w:pPr>
              <w:pStyle w:val="TAL"/>
            </w:pPr>
            <w:r w:rsidRPr="00760004">
              <w:t>pTCMaxTBTime</w:t>
            </w:r>
          </w:p>
        </w:tc>
        <w:tc>
          <w:tcPr>
            <w:tcW w:w="6521" w:type="dxa"/>
          </w:tcPr>
          <w:p w14:paraId="4C13650C" w14:textId="77777777" w:rsidR="003A7C91" w:rsidRPr="00760004" w:rsidRDefault="003A7C91" w:rsidP="00822E9A">
            <w:pPr>
              <w:pStyle w:val="TAL"/>
            </w:pPr>
            <w:r w:rsidRPr="00760004">
              <w:t>Include the maximum duration value for the talk burst before the permission is revoked. This parameter is defined in seconds. Provide when known.</w:t>
            </w:r>
          </w:p>
        </w:tc>
        <w:tc>
          <w:tcPr>
            <w:tcW w:w="708" w:type="dxa"/>
          </w:tcPr>
          <w:p w14:paraId="1F1869EF" w14:textId="77777777" w:rsidR="003A7C91" w:rsidRPr="00760004" w:rsidRDefault="003A7C91" w:rsidP="00822E9A">
            <w:pPr>
              <w:pStyle w:val="TAL"/>
            </w:pPr>
            <w:r w:rsidRPr="00760004">
              <w:t>C</w:t>
            </w:r>
          </w:p>
        </w:tc>
      </w:tr>
      <w:tr w:rsidR="003A7C91" w:rsidRPr="00760004" w14:paraId="727B39A5" w14:textId="77777777" w:rsidTr="00822E9A">
        <w:trPr>
          <w:jc w:val="center"/>
        </w:trPr>
        <w:tc>
          <w:tcPr>
            <w:tcW w:w="2693" w:type="dxa"/>
          </w:tcPr>
          <w:p w14:paraId="77221394" w14:textId="77777777" w:rsidR="003A7C91" w:rsidRPr="00760004" w:rsidRDefault="003A7C91" w:rsidP="00822E9A">
            <w:pPr>
              <w:pStyle w:val="TAL"/>
            </w:pPr>
            <w:r w:rsidRPr="00760004">
              <w:t>pTCQueuedFloorControl</w:t>
            </w:r>
          </w:p>
        </w:tc>
        <w:tc>
          <w:tcPr>
            <w:tcW w:w="6521" w:type="dxa"/>
          </w:tcPr>
          <w:p w14:paraId="71561A49" w14:textId="77777777" w:rsidR="003A7C91" w:rsidRPr="00760004" w:rsidRDefault="003A7C91" w:rsidP="00822E9A">
            <w:pPr>
              <w:pStyle w:val="TAL"/>
            </w:pPr>
            <w:r w:rsidRPr="00760004">
              <w:t>Indicates if queuing is supported by the PTC server and the PTC target's device.</w:t>
            </w:r>
          </w:p>
        </w:tc>
        <w:tc>
          <w:tcPr>
            <w:tcW w:w="708" w:type="dxa"/>
          </w:tcPr>
          <w:p w14:paraId="0F3B56BD" w14:textId="77777777" w:rsidR="003A7C91" w:rsidRPr="00760004" w:rsidRDefault="003A7C91" w:rsidP="00822E9A">
            <w:pPr>
              <w:pStyle w:val="TAL"/>
            </w:pPr>
            <w:r w:rsidRPr="00760004">
              <w:t>C</w:t>
            </w:r>
          </w:p>
        </w:tc>
      </w:tr>
      <w:tr w:rsidR="003A7C91" w:rsidRPr="00760004" w14:paraId="49DAF057" w14:textId="77777777" w:rsidTr="00822E9A">
        <w:trPr>
          <w:jc w:val="center"/>
        </w:trPr>
        <w:tc>
          <w:tcPr>
            <w:tcW w:w="2693" w:type="dxa"/>
          </w:tcPr>
          <w:p w14:paraId="7C5F567D" w14:textId="77777777" w:rsidR="003A7C91" w:rsidRPr="00760004" w:rsidRDefault="003A7C91" w:rsidP="00822E9A">
            <w:pPr>
              <w:pStyle w:val="TAL"/>
            </w:pPr>
            <w:r w:rsidRPr="00760004">
              <w:t>pTCQueuedPosition</w:t>
            </w:r>
          </w:p>
        </w:tc>
        <w:tc>
          <w:tcPr>
            <w:tcW w:w="6521" w:type="dxa"/>
          </w:tcPr>
          <w:p w14:paraId="7085FACF" w14:textId="77777777" w:rsidR="003A7C91" w:rsidRPr="00760004" w:rsidRDefault="003A7C91" w:rsidP="00822E9A">
            <w:pPr>
              <w:pStyle w:val="TAL"/>
            </w:pPr>
            <w:r w:rsidRPr="00760004">
              <w:t>Include if queue position in the TBCP is detected by the IRI-POI.</w:t>
            </w:r>
          </w:p>
        </w:tc>
        <w:tc>
          <w:tcPr>
            <w:tcW w:w="708" w:type="dxa"/>
          </w:tcPr>
          <w:p w14:paraId="5EF3CBB6" w14:textId="77777777" w:rsidR="003A7C91" w:rsidRPr="00760004" w:rsidRDefault="003A7C91" w:rsidP="00822E9A">
            <w:pPr>
              <w:pStyle w:val="TAL"/>
            </w:pPr>
            <w:r w:rsidRPr="00760004">
              <w:t>C</w:t>
            </w:r>
          </w:p>
        </w:tc>
      </w:tr>
      <w:tr w:rsidR="003A7C91" w:rsidRPr="00760004" w14:paraId="4E9EF545" w14:textId="77777777" w:rsidTr="00822E9A">
        <w:trPr>
          <w:jc w:val="center"/>
        </w:trPr>
        <w:tc>
          <w:tcPr>
            <w:tcW w:w="2693" w:type="dxa"/>
          </w:tcPr>
          <w:p w14:paraId="6F4310AB" w14:textId="77777777" w:rsidR="003A7C91" w:rsidRPr="00760004" w:rsidRDefault="003A7C91" w:rsidP="00822E9A">
            <w:pPr>
              <w:pStyle w:val="TAL"/>
            </w:pPr>
            <w:r w:rsidRPr="00760004">
              <w:t>pTCTalkBurstPriority</w:t>
            </w:r>
          </w:p>
        </w:tc>
        <w:tc>
          <w:tcPr>
            <w:tcW w:w="6521" w:type="dxa"/>
          </w:tcPr>
          <w:p w14:paraId="7AE372DE" w14:textId="493B321D" w:rsidR="003A7C91" w:rsidRPr="00760004" w:rsidRDefault="003A7C91" w:rsidP="00822E9A">
            <w:pPr>
              <w:pStyle w:val="TAL"/>
            </w:pPr>
            <w:r w:rsidRPr="00760004">
              <w:t>If more than one level of priority is supported, indicates the talk burst priority level of the PTC target.</w:t>
            </w:r>
          </w:p>
        </w:tc>
        <w:tc>
          <w:tcPr>
            <w:tcW w:w="708" w:type="dxa"/>
          </w:tcPr>
          <w:p w14:paraId="02BAAD82" w14:textId="77777777" w:rsidR="003A7C91" w:rsidRPr="00760004" w:rsidRDefault="003A7C91" w:rsidP="00822E9A">
            <w:pPr>
              <w:pStyle w:val="TAL"/>
            </w:pPr>
            <w:r w:rsidRPr="00760004">
              <w:t>C</w:t>
            </w:r>
          </w:p>
        </w:tc>
      </w:tr>
      <w:tr w:rsidR="003A7C91" w:rsidRPr="00760004" w14:paraId="5CA50C4F" w14:textId="77777777" w:rsidTr="00822E9A">
        <w:trPr>
          <w:jc w:val="center"/>
        </w:trPr>
        <w:tc>
          <w:tcPr>
            <w:tcW w:w="2693" w:type="dxa"/>
          </w:tcPr>
          <w:p w14:paraId="433435E1" w14:textId="77777777" w:rsidR="003A7C91" w:rsidRPr="00760004" w:rsidRDefault="003A7C91" w:rsidP="00822E9A">
            <w:pPr>
              <w:pStyle w:val="TAL"/>
            </w:pPr>
            <w:r w:rsidRPr="00760004">
              <w:t>pTCTalkBurstReason</w:t>
            </w:r>
          </w:p>
        </w:tc>
        <w:tc>
          <w:tcPr>
            <w:tcW w:w="6521" w:type="dxa"/>
          </w:tcPr>
          <w:p w14:paraId="4503D31A" w14:textId="77777777" w:rsidR="003A7C91" w:rsidRPr="00760004" w:rsidRDefault="003A7C91" w:rsidP="00822E9A">
            <w:pPr>
              <w:pStyle w:val="TAL"/>
            </w:pPr>
            <w:r w:rsidRPr="00760004">
              <w:t>The reason for the denial or revoke of a Talk Burst. Provide when known.</w:t>
            </w:r>
          </w:p>
        </w:tc>
        <w:tc>
          <w:tcPr>
            <w:tcW w:w="708" w:type="dxa"/>
          </w:tcPr>
          <w:p w14:paraId="3EC66888" w14:textId="77777777" w:rsidR="003A7C91" w:rsidRPr="00760004" w:rsidRDefault="003A7C91" w:rsidP="00822E9A">
            <w:pPr>
              <w:pStyle w:val="TAL"/>
            </w:pPr>
            <w:r w:rsidRPr="00760004">
              <w:t>C</w:t>
            </w:r>
          </w:p>
        </w:tc>
      </w:tr>
    </w:tbl>
    <w:p w14:paraId="42D629E9" w14:textId="77777777" w:rsidR="003A7C91" w:rsidRPr="00760004" w:rsidRDefault="003A7C91" w:rsidP="003A7C91"/>
    <w:p w14:paraId="2D12A91C" w14:textId="758E72B5" w:rsidR="003A7C91" w:rsidRPr="00760004" w:rsidRDefault="003A7C91" w:rsidP="00722734">
      <w:pPr>
        <w:pStyle w:val="Heading4"/>
      </w:pPr>
      <w:bookmarkStart w:id="498" w:name="_Toc167821389"/>
      <w:r w:rsidRPr="00760004">
        <w:t>7.5.2.15</w:t>
      </w:r>
      <w:r w:rsidRPr="00760004">
        <w:tab/>
        <w:t>PTC target presence</w:t>
      </w:r>
      <w:bookmarkEnd w:id="498"/>
    </w:p>
    <w:p w14:paraId="3FEE6C5E" w14:textId="6C291953" w:rsidR="003A7C91" w:rsidRPr="00760004" w:rsidRDefault="003A7C91" w:rsidP="003A7C91">
      <w:r w:rsidRPr="00760004">
        <w:t>The IRI-POI present in the PTC server shall generate an xIRI containing a PTCTargetPresence record when the IRI-POI present in the PTC server detects that the PTC server publishes network presence information to the Presence server on behalf of the PTC target. Accordingly, the IRI-POI in the PTC server generates the xIRI when the following event is detected:</w:t>
      </w:r>
    </w:p>
    <w:p w14:paraId="38C019C8" w14:textId="77777777" w:rsidR="003A7C91" w:rsidRPr="00760004" w:rsidRDefault="003A7C91" w:rsidP="003A7C91">
      <w:pPr>
        <w:pStyle w:val="B1"/>
      </w:pPr>
      <w:r w:rsidRPr="00760004">
        <w:t>-</w:t>
      </w:r>
      <w:r w:rsidRPr="00760004">
        <w:tab/>
        <w:t>when the PTC server sends a SIP PUBLISH message to the Presence server based on the PTC target’s PTC session involvement.</w:t>
      </w:r>
    </w:p>
    <w:p w14:paraId="3CA9DA02" w14:textId="2A7AE7DD" w:rsidR="003A7C91" w:rsidRPr="00760004" w:rsidRDefault="003A7C91" w:rsidP="003A7C91">
      <w:pPr>
        <w:pStyle w:val="TH"/>
      </w:pPr>
      <w:r w:rsidRPr="00760004">
        <w:t>Table 7.5.2</w:t>
      </w:r>
      <w:r w:rsidR="00F91BC6">
        <w:t>-</w:t>
      </w:r>
      <w:r w:rsidRPr="00760004">
        <w:t>15: Payload for PTCTargetPresence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176F7F6" w14:textId="77777777" w:rsidTr="00822E9A">
        <w:trPr>
          <w:jc w:val="center"/>
        </w:trPr>
        <w:tc>
          <w:tcPr>
            <w:tcW w:w="2693" w:type="dxa"/>
          </w:tcPr>
          <w:p w14:paraId="5B1D5C16" w14:textId="77777777" w:rsidR="003A7C91" w:rsidRPr="00760004" w:rsidRDefault="003A7C91" w:rsidP="00822E9A">
            <w:pPr>
              <w:pStyle w:val="TAH"/>
            </w:pPr>
            <w:r w:rsidRPr="00760004">
              <w:t>Field name</w:t>
            </w:r>
          </w:p>
        </w:tc>
        <w:tc>
          <w:tcPr>
            <w:tcW w:w="6521" w:type="dxa"/>
          </w:tcPr>
          <w:p w14:paraId="10629E46" w14:textId="77777777" w:rsidR="003A7C91" w:rsidRPr="00760004" w:rsidRDefault="003A7C91" w:rsidP="00822E9A">
            <w:pPr>
              <w:pStyle w:val="TAH"/>
            </w:pPr>
            <w:r w:rsidRPr="00760004">
              <w:t>Description</w:t>
            </w:r>
          </w:p>
        </w:tc>
        <w:tc>
          <w:tcPr>
            <w:tcW w:w="708" w:type="dxa"/>
          </w:tcPr>
          <w:p w14:paraId="325E9495" w14:textId="77777777" w:rsidR="003A7C91" w:rsidRPr="00760004" w:rsidRDefault="003A7C91" w:rsidP="00822E9A">
            <w:pPr>
              <w:pStyle w:val="TAH"/>
            </w:pPr>
            <w:r w:rsidRPr="00760004">
              <w:t>M/C/O</w:t>
            </w:r>
          </w:p>
        </w:tc>
      </w:tr>
      <w:tr w:rsidR="003A7C91" w:rsidRPr="00760004" w14:paraId="079DA358" w14:textId="77777777" w:rsidTr="00822E9A">
        <w:trPr>
          <w:jc w:val="center"/>
        </w:trPr>
        <w:tc>
          <w:tcPr>
            <w:tcW w:w="2693" w:type="dxa"/>
          </w:tcPr>
          <w:p w14:paraId="7C137E6B" w14:textId="77777777" w:rsidR="003A7C91" w:rsidRPr="00760004" w:rsidRDefault="003A7C91" w:rsidP="00822E9A">
            <w:pPr>
              <w:pStyle w:val="TAL"/>
            </w:pPr>
            <w:r w:rsidRPr="00760004">
              <w:t>pTCTargetInformation</w:t>
            </w:r>
          </w:p>
        </w:tc>
        <w:tc>
          <w:tcPr>
            <w:tcW w:w="6521" w:type="dxa"/>
          </w:tcPr>
          <w:p w14:paraId="12E5B80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1D0857C" w14:textId="77777777" w:rsidR="003A7C91" w:rsidRPr="00760004" w:rsidRDefault="003A7C91" w:rsidP="00822E9A">
            <w:pPr>
              <w:pStyle w:val="TAL"/>
            </w:pPr>
            <w:r w:rsidRPr="00760004">
              <w:t>M</w:t>
            </w:r>
          </w:p>
        </w:tc>
      </w:tr>
      <w:tr w:rsidR="003A7C91" w:rsidRPr="00760004" w14:paraId="3E439C53" w14:textId="77777777" w:rsidTr="00822E9A">
        <w:trPr>
          <w:jc w:val="center"/>
        </w:trPr>
        <w:tc>
          <w:tcPr>
            <w:tcW w:w="2693" w:type="dxa"/>
          </w:tcPr>
          <w:p w14:paraId="45900A69" w14:textId="77777777" w:rsidR="003A7C91" w:rsidRPr="00760004" w:rsidRDefault="003A7C91" w:rsidP="00822E9A">
            <w:pPr>
              <w:pStyle w:val="TAL"/>
            </w:pPr>
            <w:r w:rsidRPr="00760004">
              <w:t>pTCTargetPresenceStatus</w:t>
            </w:r>
          </w:p>
        </w:tc>
        <w:tc>
          <w:tcPr>
            <w:tcW w:w="6521" w:type="dxa"/>
          </w:tcPr>
          <w:p w14:paraId="41EC34C3" w14:textId="42179481" w:rsidR="003A7C91" w:rsidRPr="00760004" w:rsidRDefault="003A7C91" w:rsidP="00822E9A">
            <w:pPr>
              <w:pStyle w:val="TAL"/>
            </w:pPr>
            <w:r w:rsidRPr="00760004">
              <w:t>Shall provide the PTC target presence status, which is a list of:</w:t>
            </w:r>
          </w:p>
          <w:p w14:paraId="1DA8F434" w14:textId="74CBDA97" w:rsidR="00417C8F"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4560559C" w14:textId="1690D444"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1269BACE" w14:textId="3D513F51" w:rsidR="003A7C91" w:rsidRPr="00760004" w:rsidRDefault="006040B9" w:rsidP="006040B9">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True indicates PTC target is available, while false indicates PTC target is unavailable.</w:t>
            </w:r>
          </w:p>
        </w:tc>
        <w:tc>
          <w:tcPr>
            <w:tcW w:w="708" w:type="dxa"/>
          </w:tcPr>
          <w:p w14:paraId="7D303A90" w14:textId="77777777" w:rsidR="003A7C91" w:rsidRPr="00760004" w:rsidRDefault="003A7C91" w:rsidP="00822E9A">
            <w:pPr>
              <w:pStyle w:val="TAL"/>
            </w:pPr>
            <w:r w:rsidRPr="00760004">
              <w:t>M</w:t>
            </w:r>
          </w:p>
        </w:tc>
      </w:tr>
    </w:tbl>
    <w:p w14:paraId="42D0F94A" w14:textId="77777777" w:rsidR="003A7C91" w:rsidRPr="00760004" w:rsidRDefault="003A7C91" w:rsidP="003A7C91"/>
    <w:p w14:paraId="65F85D41" w14:textId="35036040" w:rsidR="003A7C91" w:rsidRPr="00760004" w:rsidRDefault="003A7C91" w:rsidP="00722734">
      <w:pPr>
        <w:pStyle w:val="Heading4"/>
      </w:pPr>
      <w:bookmarkStart w:id="499" w:name="_Toc167821390"/>
      <w:r w:rsidRPr="00760004">
        <w:t>7.5.2.16</w:t>
      </w:r>
      <w:r w:rsidRPr="00760004">
        <w:tab/>
        <w:t>PTC participant presence</w:t>
      </w:r>
      <w:bookmarkEnd w:id="499"/>
    </w:p>
    <w:p w14:paraId="041E6A7F" w14:textId="77777777" w:rsidR="003A7C91" w:rsidRPr="00760004" w:rsidRDefault="003A7C91" w:rsidP="003A7C91">
      <w:r w:rsidRPr="00760004">
        <w:t>The IRI-POI present in the PTC server shall generate an xIRI containing a PTCParticipantPresence record when the IRI-POI present in the PTC server (when it supports the Presence functionality and assumes the role of the Watcher on behalf of the PTC target) detects that the PTC server receives presence status notifications from the Presence servers after having subscribed to the PTC presence status of other PTC participants (i.e. participants in communication with the PTC target). Accordingly, the IRI-POI in the PTC server generates the xIRI when the following event is detected:</w:t>
      </w:r>
    </w:p>
    <w:p w14:paraId="1DE8427C" w14:textId="77777777" w:rsidR="003A7C91" w:rsidRPr="00760004" w:rsidRDefault="003A7C91" w:rsidP="003A7C91">
      <w:pPr>
        <w:pStyle w:val="B1"/>
      </w:pPr>
      <w:r w:rsidRPr="00760004">
        <w:t>-</w:t>
      </w:r>
      <w:r w:rsidRPr="00760004">
        <w:tab/>
        <w:t>when the PTC server receives a SIP NOTIFY in response to a SIP SUBSCRIBE updating presence information for a participant.</w:t>
      </w:r>
    </w:p>
    <w:p w14:paraId="724B594C" w14:textId="648E5AB3" w:rsidR="003A7C91" w:rsidRPr="00760004" w:rsidRDefault="003A7C91" w:rsidP="003A7C91">
      <w:pPr>
        <w:pStyle w:val="TH"/>
      </w:pPr>
      <w:r w:rsidRPr="00760004">
        <w:t>Table 7.5.2</w:t>
      </w:r>
      <w:r w:rsidR="00F91BC6">
        <w:t>-</w:t>
      </w:r>
      <w:r w:rsidRPr="00760004">
        <w:t>16: Payload for PTCParticipantPresence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6D61C0E" w14:textId="77777777" w:rsidTr="00822E9A">
        <w:trPr>
          <w:jc w:val="center"/>
        </w:trPr>
        <w:tc>
          <w:tcPr>
            <w:tcW w:w="2693" w:type="dxa"/>
          </w:tcPr>
          <w:p w14:paraId="4FADB909" w14:textId="77777777" w:rsidR="003A7C91" w:rsidRPr="00760004" w:rsidRDefault="003A7C91" w:rsidP="00822E9A">
            <w:pPr>
              <w:pStyle w:val="TAH"/>
            </w:pPr>
            <w:r w:rsidRPr="00760004">
              <w:t>Field name</w:t>
            </w:r>
          </w:p>
        </w:tc>
        <w:tc>
          <w:tcPr>
            <w:tcW w:w="6521" w:type="dxa"/>
          </w:tcPr>
          <w:p w14:paraId="56A074FF" w14:textId="77777777" w:rsidR="003A7C91" w:rsidRPr="00760004" w:rsidRDefault="003A7C91" w:rsidP="00822E9A">
            <w:pPr>
              <w:pStyle w:val="TAH"/>
            </w:pPr>
            <w:r w:rsidRPr="00760004">
              <w:t>Description</w:t>
            </w:r>
          </w:p>
        </w:tc>
        <w:tc>
          <w:tcPr>
            <w:tcW w:w="708" w:type="dxa"/>
          </w:tcPr>
          <w:p w14:paraId="64B53599" w14:textId="77777777" w:rsidR="003A7C91" w:rsidRPr="00760004" w:rsidRDefault="003A7C91" w:rsidP="00822E9A">
            <w:pPr>
              <w:pStyle w:val="TAH"/>
            </w:pPr>
            <w:r w:rsidRPr="00760004">
              <w:t>M/C/O</w:t>
            </w:r>
          </w:p>
        </w:tc>
      </w:tr>
      <w:tr w:rsidR="003A7C91" w:rsidRPr="00760004" w14:paraId="0E910D8D" w14:textId="77777777" w:rsidTr="00822E9A">
        <w:trPr>
          <w:jc w:val="center"/>
        </w:trPr>
        <w:tc>
          <w:tcPr>
            <w:tcW w:w="2693" w:type="dxa"/>
          </w:tcPr>
          <w:p w14:paraId="2EFF0706" w14:textId="77777777" w:rsidR="003A7C91" w:rsidRPr="00760004" w:rsidRDefault="003A7C91" w:rsidP="00822E9A">
            <w:pPr>
              <w:pStyle w:val="TAL"/>
            </w:pPr>
            <w:r w:rsidRPr="00760004">
              <w:t>pTCTargetInformation</w:t>
            </w:r>
          </w:p>
        </w:tc>
        <w:tc>
          <w:tcPr>
            <w:tcW w:w="6521" w:type="dxa"/>
          </w:tcPr>
          <w:p w14:paraId="08BD4507"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600DDAD5" w14:textId="77777777" w:rsidR="003A7C91" w:rsidRPr="00760004" w:rsidRDefault="003A7C91" w:rsidP="00822E9A">
            <w:pPr>
              <w:pStyle w:val="TAL"/>
            </w:pPr>
            <w:r w:rsidRPr="00760004">
              <w:t>M</w:t>
            </w:r>
          </w:p>
        </w:tc>
      </w:tr>
      <w:tr w:rsidR="003A7C91" w:rsidRPr="00760004" w14:paraId="46CF414D" w14:textId="77777777" w:rsidTr="00822E9A">
        <w:trPr>
          <w:jc w:val="center"/>
        </w:trPr>
        <w:tc>
          <w:tcPr>
            <w:tcW w:w="2693" w:type="dxa"/>
          </w:tcPr>
          <w:p w14:paraId="6DC18A79" w14:textId="77777777" w:rsidR="003A7C91" w:rsidRPr="00760004" w:rsidRDefault="003A7C91" w:rsidP="00822E9A">
            <w:pPr>
              <w:pStyle w:val="TAL"/>
            </w:pPr>
            <w:r w:rsidRPr="00760004">
              <w:t>pTCParticipantPresenceStatus</w:t>
            </w:r>
          </w:p>
        </w:tc>
        <w:tc>
          <w:tcPr>
            <w:tcW w:w="6521" w:type="dxa"/>
          </w:tcPr>
          <w:p w14:paraId="34EA4343" w14:textId="77777777" w:rsidR="003A7C91" w:rsidRPr="00760004" w:rsidRDefault="003A7C91" w:rsidP="00822E9A">
            <w:pPr>
              <w:pStyle w:val="TAL"/>
            </w:pPr>
            <w:r w:rsidRPr="00760004">
              <w:t>Shall provide the Participant Presence Status, which is a list of:</w:t>
            </w:r>
          </w:p>
          <w:p w14:paraId="5FAE6E70" w14:textId="77777777" w:rsidR="006040B9"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0BF552BE" w14:textId="77777777"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447E3FDC" w14:textId="5ED77D78" w:rsidR="003A7C91"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 xml:space="preserve">True indicates PTC </w:t>
            </w:r>
            <w:r w:rsidRPr="00760004">
              <w:rPr>
                <w:rFonts w:cs="Arial"/>
                <w:color w:val="000000"/>
                <w:szCs w:val="18"/>
              </w:rPr>
              <w:t>client</w:t>
            </w:r>
            <w:r w:rsidRPr="00760004">
              <w:rPr>
                <w:rFonts w:ascii="Arial" w:hAnsi="Arial" w:cs="Arial"/>
                <w:color w:val="000000"/>
                <w:sz w:val="18"/>
                <w:szCs w:val="18"/>
              </w:rPr>
              <w:t xml:space="preserve"> is available, while false indicates PTC </w:t>
            </w:r>
            <w:r w:rsidRPr="00760004">
              <w:rPr>
                <w:rFonts w:cs="Arial"/>
                <w:color w:val="000000"/>
                <w:szCs w:val="18"/>
              </w:rPr>
              <w:t>client</w:t>
            </w:r>
            <w:r w:rsidRPr="00760004">
              <w:rPr>
                <w:rFonts w:ascii="Arial" w:hAnsi="Arial" w:cs="Arial"/>
                <w:color w:val="000000"/>
                <w:sz w:val="18"/>
                <w:szCs w:val="18"/>
              </w:rPr>
              <w:t xml:space="preserve"> is unavailable.</w:t>
            </w:r>
          </w:p>
          <w:p w14:paraId="3A64AAF2"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42FEDF74" w14:textId="77777777" w:rsidR="003A7C91" w:rsidRPr="00760004" w:rsidRDefault="003A7C91" w:rsidP="00822E9A">
            <w:pPr>
              <w:pStyle w:val="TAL"/>
            </w:pPr>
            <w:r w:rsidRPr="00760004">
              <w:t>M</w:t>
            </w:r>
          </w:p>
        </w:tc>
      </w:tr>
    </w:tbl>
    <w:p w14:paraId="180910D9" w14:textId="77777777" w:rsidR="003A7C91" w:rsidRPr="00760004" w:rsidRDefault="003A7C91" w:rsidP="003A7C91"/>
    <w:p w14:paraId="2ED8218F" w14:textId="2FC05889" w:rsidR="003A7C91" w:rsidRPr="00760004" w:rsidRDefault="003A7C91" w:rsidP="00722734">
      <w:pPr>
        <w:pStyle w:val="Heading4"/>
      </w:pPr>
      <w:bookmarkStart w:id="500" w:name="_Toc167821391"/>
      <w:r w:rsidRPr="00760004">
        <w:t>7.5.2.17</w:t>
      </w:r>
      <w:r w:rsidRPr="00760004">
        <w:tab/>
        <w:t>PTC list management</w:t>
      </w:r>
      <w:bookmarkEnd w:id="500"/>
    </w:p>
    <w:p w14:paraId="348C44CA" w14:textId="77777777" w:rsidR="003A7C91" w:rsidRPr="00760004" w:rsidRDefault="003A7C91" w:rsidP="003A7C91">
      <w:r w:rsidRPr="00760004">
        <w:t>The IRI-POI present in the PTC server shall generate an xIRI containing a PTCListManagement record when the IRI-POI present in the PTC server detects that the PTC target attempts to change their contact list/group list(s) or those lists are updated by the network. Accordingly, the IRI-POI in the PTC server generates the xIRI when the following events are detected:</w:t>
      </w:r>
    </w:p>
    <w:p w14:paraId="0437CB0F" w14:textId="77777777" w:rsidR="003A7C91" w:rsidRPr="00760004" w:rsidRDefault="003A7C91" w:rsidP="003A7C91">
      <w:pPr>
        <w:pStyle w:val="B1"/>
      </w:pPr>
      <w:r w:rsidRPr="00760004">
        <w:t>-</w:t>
      </w:r>
      <w:r w:rsidRPr="00760004">
        <w:tab/>
        <w:t>when the PTC server receives a SIP PUBLISH from a PTC target to change the PTC target’s contact list or group list(s).</w:t>
      </w:r>
    </w:p>
    <w:p w14:paraId="6B75B179" w14:textId="4142104A" w:rsidR="003A7C91" w:rsidRPr="00760004" w:rsidRDefault="003A7C91" w:rsidP="003A7C91">
      <w:pPr>
        <w:pStyle w:val="B1"/>
      </w:pPr>
      <w:r w:rsidRPr="00760004">
        <w:t>-</w:t>
      </w:r>
      <w:r w:rsidRPr="00760004">
        <w:tab/>
        <w:t>when the PTC server receives a SIP NOTIFY from other PTC participants updating the PTC target’s contact list or group list(s) (e.g. participant reachability).</w:t>
      </w:r>
    </w:p>
    <w:p w14:paraId="1D26638C" w14:textId="77777777" w:rsidR="003A7C91" w:rsidRPr="00760004" w:rsidRDefault="003A7C91" w:rsidP="003A7C91"/>
    <w:p w14:paraId="64C5BD9C" w14:textId="15C90AC3" w:rsidR="003A7C91" w:rsidRPr="00760004" w:rsidRDefault="003A7C91" w:rsidP="003A7C91">
      <w:pPr>
        <w:pStyle w:val="TH"/>
      </w:pPr>
      <w:r w:rsidRPr="00760004">
        <w:t>Table 7.5.2</w:t>
      </w:r>
      <w:r w:rsidR="00F91BC6">
        <w:t>-</w:t>
      </w:r>
      <w:r w:rsidRPr="00760004">
        <w:t>17: Payload for PTCListManagement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4867777" w14:textId="77777777" w:rsidTr="00822E9A">
        <w:trPr>
          <w:jc w:val="center"/>
        </w:trPr>
        <w:tc>
          <w:tcPr>
            <w:tcW w:w="2693" w:type="dxa"/>
          </w:tcPr>
          <w:p w14:paraId="1107FC04" w14:textId="77777777" w:rsidR="003A7C91" w:rsidRPr="00760004" w:rsidRDefault="003A7C91" w:rsidP="00822E9A">
            <w:pPr>
              <w:pStyle w:val="TAH"/>
            </w:pPr>
            <w:r w:rsidRPr="00760004">
              <w:t>Field name</w:t>
            </w:r>
          </w:p>
        </w:tc>
        <w:tc>
          <w:tcPr>
            <w:tcW w:w="6521" w:type="dxa"/>
          </w:tcPr>
          <w:p w14:paraId="7A5BDFF8" w14:textId="77777777" w:rsidR="003A7C91" w:rsidRPr="00760004" w:rsidRDefault="003A7C91" w:rsidP="00822E9A">
            <w:pPr>
              <w:pStyle w:val="TAH"/>
            </w:pPr>
            <w:r w:rsidRPr="00760004">
              <w:t>Description</w:t>
            </w:r>
          </w:p>
        </w:tc>
        <w:tc>
          <w:tcPr>
            <w:tcW w:w="708" w:type="dxa"/>
          </w:tcPr>
          <w:p w14:paraId="31AC27FA" w14:textId="77777777" w:rsidR="003A7C91" w:rsidRPr="00760004" w:rsidRDefault="003A7C91" w:rsidP="00822E9A">
            <w:pPr>
              <w:pStyle w:val="TAH"/>
            </w:pPr>
            <w:r w:rsidRPr="00760004">
              <w:t>M/C/O</w:t>
            </w:r>
          </w:p>
        </w:tc>
      </w:tr>
      <w:tr w:rsidR="003A7C91" w:rsidRPr="00760004" w14:paraId="4C512602" w14:textId="77777777" w:rsidTr="00822E9A">
        <w:trPr>
          <w:jc w:val="center"/>
        </w:trPr>
        <w:tc>
          <w:tcPr>
            <w:tcW w:w="2693" w:type="dxa"/>
          </w:tcPr>
          <w:p w14:paraId="25A1DB50" w14:textId="77777777" w:rsidR="003A7C91" w:rsidRPr="00760004" w:rsidRDefault="003A7C91" w:rsidP="00822E9A">
            <w:pPr>
              <w:pStyle w:val="TAL"/>
            </w:pPr>
            <w:r w:rsidRPr="00760004">
              <w:t>pTCTargetInformation</w:t>
            </w:r>
          </w:p>
        </w:tc>
        <w:tc>
          <w:tcPr>
            <w:tcW w:w="6521" w:type="dxa"/>
          </w:tcPr>
          <w:p w14:paraId="4D673FB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D03228D" w14:textId="77777777" w:rsidR="003A7C91" w:rsidRPr="00760004" w:rsidRDefault="003A7C91" w:rsidP="00822E9A">
            <w:pPr>
              <w:pStyle w:val="TAL"/>
            </w:pPr>
            <w:r w:rsidRPr="00760004">
              <w:t>M</w:t>
            </w:r>
          </w:p>
        </w:tc>
      </w:tr>
      <w:tr w:rsidR="003A7C91" w:rsidRPr="00760004" w14:paraId="0F63DD09" w14:textId="77777777" w:rsidTr="00822E9A">
        <w:trPr>
          <w:jc w:val="center"/>
        </w:trPr>
        <w:tc>
          <w:tcPr>
            <w:tcW w:w="2693" w:type="dxa"/>
          </w:tcPr>
          <w:p w14:paraId="602BE9B3" w14:textId="77777777" w:rsidR="003A7C91" w:rsidRPr="00760004" w:rsidRDefault="003A7C91" w:rsidP="00822E9A">
            <w:pPr>
              <w:pStyle w:val="TAL"/>
            </w:pPr>
            <w:r w:rsidRPr="00760004">
              <w:t>pTCDirection</w:t>
            </w:r>
          </w:p>
        </w:tc>
        <w:tc>
          <w:tcPr>
            <w:tcW w:w="6521" w:type="dxa"/>
          </w:tcPr>
          <w:p w14:paraId="0FB1631A"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33A594" w14:textId="77777777" w:rsidR="003A7C91" w:rsidRPr="00760004" w:rsidRDefault="003A7C91" w:rsidP="00822E9A">
            <w:pPr>
              <w:pStyle w:val="TAL"/>
            </w:pPr>
            <w:r w:rsidRPr="00760004">
              <w:t>M</w:t>
            </w:r>
          </w:p>
        </w:tc>
      </w:tr>
      <w:tr w:rsidR="003A7C91" w:rsidRPr="00760004" w14:paraId="79F1689C" w14:textId="77777777" w:rsidTr="00822E9A">
        <w:trPr>
          <w:jc w:val="center"/>
        </w:trPr>
        <w:tc>
          <w:tcPr>
            <w:tcW w:w="2693" w:type="dxa"/>
          </w:tcPr>
          <w:p w14:paraId="05235394" w14:textId="77777777" w:rsidR="003A7C91" w:rsidRPr="00760004" w:rsidRDefault="003A7C91" w:rsidP="00822E9A">
            <w:pPr>
              <w:pStyle w:val="TAL"/>
            </w:pPr>
            <w:r w:rsidRPr="00760004">
              <w:t>pTCListManagementType</w:t>
            </w:r>
          </w:p>
        </w:tc>
        <w:tc>
          <w:tcPr>
            <w:tcW w:w="6521" w:type="dxa"/>
          </w:tcPr>
          <w:p w14:paraId="3749F5CF" w14:textId="3F5CC16E" w:rsidR="003A7C91" w:rsidRPr="00760004" w:rsidRDefault="003A7C91" w:rsidP="00822E9A">
            <w:pPr>
              <w:pStyle w:val="TAL"/>
              <w:rPr>
                <w:rFonts w:cs="Arial"/>
                <w:color w:val="000000"/>
                <w:szCs w:val="18"/>
              </w:rPr>
            </w:pPr>
            <w:r w:rsidRPr="00760004">
              <w:rPr>
                <w:rFonts w:cs="Arial"/>
                <w:color w:val="000000"/>
                <w:szCs w:val="18"/>
              </w:rPr>
              <w:t>The "List Management Attempts" identify the type of list being managed by the target when available</w:t>
            </w:r>
            <w:r w:rsidR="0003014E" w:rsidRPr="00760004">
              <w:rPr>
                <w:rFonts w:cs="Arial"/>
                <w:color w:val="000000"/>
                <w:szCs w:val="18"/>
              </w:rPr>
              <w:t>:</w:t>
            </w:r>
          </w:p>
          <w:p w14:paraId="64755D85" w14:textId="086BB3DF" w:rsidR="0003014E"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ContactListManagementAttempt</w:t>
            </w:r>
          </w:p>
          <w:p w14:paraId="0996590A" w14:textId="55FB758D"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GroupListManagementAttempt</w:t>
            </w:r>
          </w:p>
          <w:p w14:paraId="4BA2805E" w14:textId="6820B6C1"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ContactListManagementResult</w:t>
            </w:r>
          </w:p>
          <w:p w14:paraId="1C4B6CF3" w14:textId="44331709"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GroupListManagementResult</w:t>
            </w:r>
          </w:p>
          <w:p w14:paraId="30D2D36B" w14:textId="15784B4D" w:rsidR="003A7C91" w:rsidRPr="00760004" w:rsidRDefault="00DA3D9A" w:rsidP="00C24CFE">
            <w:pPr>
              <w:pStyle w:val="ListParagraph"/>
              <w:rPr>
                <w:rFonts w:ascii="Arial" w:hAnsi="Arial" w:cs="Arial"/>
                <w:sz w:val="18"/>
                <w:szCs w:val="18"/>
                <w:lang w:val="en-GB"/>
              </w:rPr>
            </w:pPr>
            <w:r w:rsidRPr="00760004">
              <w:rPr>
                <w:rFonts w:ascii="Arial" w:hAnsi="Arial" w:cs="Arial"/>
                <w:sz w:val="18"/>
                <w:szCs w:val="18"/>
                <w:lang w:val="en-GB"/>
              </w:rPr>
              <w:t>e)</w:t>
            </w:r>
            <w:r w:rsidR="00C24CFE" w:rsidRPr="00760004">
              <w:rPr>
                <w:rFonts w:ascii="Arial" w:hAnsi="Arial" w:cs="Arial"/>
                <w:sz w:val="18"/>
                <w:szCs w:val="18"/>
                <w:lang w:val="en-GB"/>
              </w:rPr>
              <w:t xml:space="preserve"> </w:t>
            </w:r>
            <w:r w:rsidR="00C24CFE" w:rsidRPr="00760004">
              <w:rPr>
                <w:rFonts w:ascii="Arial" w:hAnsi="Arial" w:cs="Arial"/>
                <w:sz w:val="18"/>
                <w:szCs w:val="18"/>
                <w:lang w:val="en-GB"/>
              </w:rPr>
              <w:tab/>
            </w:r>
            <w:r w:rsidR="00C24CFE" w:rsidRPr="00760004">
              <w:rPr>
                <w:rFonts w:ascii="Arial" w:hAnsi="Arial" w:cs="Arial"/>
                <w:color w:val="000000"/>
                <w:sz w:val="18"/>
                <w:szCs w:val="18"/>
                <w:lang w:val="en-GB"/>
              </w:rPr>
              <w:t>Request unsuccessful</w:t>
            </w:r>
          </w:p>
          <w:p w14:paraId="2305904E" w14:textId="77777777" w:rsidR="003A7C91" w:rsidRPr="00760004" w:rsidRDefault="003A7C91" w:rsidP="00822E9A">
            <w:pPr>
              <w:pStyle w:val="TAL"/>
              <w:rPr>
                <w:rFonts w:cs="Arial"/>
                <w:color w:val="000000"/>
                <w:szCs w:val="18"/>
              </w:rPr>
            </w:pPr>
            <w:r w:rsidRPr="00760004">
              <w:rPr>
                <w:rFonts w:cs="Arial"/>
                <w:color w:val="000000"/>
                <w:szCs w:val="18"/>
              </w:rPr>
              <w:t>For example, a) and b) are reported when PTC target attempts changes to their contact list and their PTC group list(s).</w:t>
            </w:r>
          </w:p>
          <w:p w14:paraId="277DD169" w14:textId="77777777" w:rsidR="003A7C91" w:rsidRPr="00760004" w:rsidRDefault="003A7C91" w:rsidP="00822E9A">
            <w:pPr>
              <w:pStyle w:val="TAL"/>
              <w:rPr>
                <w:rFonts w:cs="Arial"/>
                <w:color w:val="000000"/>
                <w:szCs w:val="18"/>
              </w:rPr>
            </w:pPr>
          </w:p>
          <w:p w14:paraId="20D77127" w14:textId="77777777" w:rsidR="003A7C91" w:rsidRPr="00760004" w:rsidRDefault="003A7C91" w:rsidP="00822E9A">
            <w:pPr>
              <w:pStyle w:val="TAL"/>
              <w:rPr>
                <w:rFonts w:cs="Arial"/>
                <w:color w:val="000000"/>
                <w:szCs w:val="18"/>
              </w:rPr>
            </w:pPr>
            <w:r w:rsidRPr="00760004">
              <w:rPr>
                <w:rFonts w:cs="Arial"/>
                <w:color w:val="000000"/>
                <w:szCs w:val="18"/>
              </w:rPr>
              <w:t>The "List Management Results" identify the network response to a modification by the PTC target.</w:t>
            </w:r>
          </w:p>
          <w:p w14:paraId="041CAE01" w14:textId="77777777" w:rsidR="003A7C91" w:rsidRPr="00760004" w:rsidRDefault="003A7C91" w:rsidP="00822E9A">
            <w:pPr>
              <w:pStyle w:val="TAL"/>
              <w:rPr>
                <w:rFonts w:cs="Arial"/>
                <w:color w:val="000000"/>
                <w:szCs w:val="18"/>
              </w:rPr>
            </w:pPr>
          </w:p>
          <w:p w14:paraId="5B4BFEC1" w14:textId="77777777" w:rsidR="003A7C91" w:rsidRPr="00760004" w:rsidRDefault="003A7C91" w:rsidP="00822E9A">
            <w:pPr>
              <w:pStyle w:val="TAL"/>
            </w:pPr>
            <w:r w:rsidRPr="00760004">
              <w:rPr>
                <w:rFonts w:cs="Arial"/>
                <w:color w:val="000000"/>
                <w:szCs w:val="18"/>
              </w:rPr>
              <w:t>For example, c), d), or e) is reported when the network notifies the PTC target of changes to their contact list or their PTC group list(s).</w:t>
            </w:r>
          </w:p>
        </w:tc>
        <w:tc>
          <w:tcPr>
            <w:tcW w:w="708" w:type="dxa"/>
          </w:tcPr>
          <w:p w14:paraId="0D791A44" w14:textId="77777777" w:rsidR="003A7C91" w:rsidRPr="00760004" w:rsidRDefault="003A7C91" w:rsidP="00822E9A">
            <w:pPr>
              <w:pStyle w:val="TAL"/>
            </w:pPr>
            <w:r w:rsidRPr="00760004">
              <w:t>C</w:t>
            </w:r>
          </w:p>
        </w:tc>
      </w:tr>
      <w:tr w:rsidR="003A7C91" w:rsidRPr="00760004" w14:paraId="24413565" w14:textId="77777777" w:rsidTr="00822E9A">
        <w:trPr>
          <w:jc w:val="center"/>
        </w:trPr>
        <w:tc>
          <w:tcPr>
            <w:tcW w:w="2693" w:type="dxa"/>
          </w:tcPr>
          <w:p w14:paraId="3D471492" w14:textId="77777777" w:rsidR="003A7C91" w:rsidRPr="00760004" w:rsidRDefault="003A7C91" w:rsidP="00822E9A">
            <w:pPr>
              <w:pStyle w:val="TAL"/>
            </w:pPr>
            <w:r w:rsidRPr="00760004">
              <w:t>pTCListManagementAction</w:t>
            </w:r>
          </w:p>
        </w:tc>
        <w:tc>
          <w:tcPr>
            <w:tcW w:w="6521" w:type="dxa"/>
          </w:tcPr>
          <w:p w14:paraId="6AECEE18" w14:textId="257028D3" w:rsidR="003A7C91" w:rsidRPr="00760004" w:rsidRDefault="003A7C91" w:rsidP="00822E9A">
            <w:pPr>
              <w:pStyle w:val="tl"/>
              <w:jc w:val="both"/>
              <w:rPr>
                <w:rFonts w:ascii="Arial" w:hAnsi="Arial" w:cs="Arial"/>
                <w:noProof w:val="0"/>
                <w:color w:val="000000"/>
                <w:szCs w:val="18"/>
                <w:lang w:val="en-GB"/>
              </w:rPr>
            </w:pPr>
            <w:r w:rsidRPr="00760004">
              <w:rPr>
                <w:rFonts w:ascii="Arial" w:hAnsi="Arial" w:cs="Arial"/>
                <w:noProof w:val="0"/>
                <w:color w:val="000000"/>
                <w:szCs w:val="18"/>
                <w:lang w:val="en-GB"/>
              </w:rPr>
              <w:t>Identifies the action requested by the PTC target to the contact lists or PTC group list(s). Report when PTC target attempts changes to his contact list or PTC group list(s)</w:t>
            </w:r>
            <w:r w:rsidR="0003014E" w:rsidRPr="00760004">
              <w:rPr>
                <w:rFonts w:ascii="Arial" w:hAnsi="Arial" w:cs="Arial"/>
                <w:noProof w:val="0"/>
                <w:color w:val="000000"/>
                <w:szCs w:val="18"/>
                <w:lang w:val="en-GB"/>
              </w:rPr>
              <w:t>:</w:t>
            </w:r>
          </w:p>
          <w:p w14:paraId="1B897AC5" w14:textId="4A2FB58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Pr="00760004">
              <w:rPr>
                <w:rFonts w:ascii="Arial" w:hAnsi="Arial" w:cs="Arial"/>
                <w:color w:val="000000"/>
                <w:sz w:val="18"/>
                <w:szCs w:val="18"/>
                <w:lang w:val="en-GB"/>
              </w:rPr>
              <w:t>Create</w:t>
            </w:r>
          </w:p>
          <w:p w14:paraId="043792D7" w14:textId="705FB02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Pr="00760004">
              <w:rPr>
                <w:rFonts w:ascii="Arial" w:hAnsi="Arial" w:cs="Arial"/>
                <w:color w:val="000000"/>
                <w:sz w:val="18"/>
                <w:szCs w:val="18"/>
                <w:lang w:val="en-GB"/>
              </w:rPr>
              <w:t>Modify</w:t>
            </w:r>
          </w:p>
          <w:p w14:paraId="6308E937" w14:textId="0ACA90CB"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Pr="00760004">
              <w:rPr>
                <w:rFonts w:ascii="Arial" w:hAnsi="Arial" w:cs="Arial"/>
                <w:color w:val="000000"/>
                <w:sz w:val="18"/>
                <w:szCs w:val="18"/>
                <w:lang w:val="en-GB"/>
              </w:rPr>
              <w:t>Retrieve</w:t>
            </w:r>
          </w:p>
          <w:p w14:paraId="67E7DC23" w14:textId="03FC8719"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Pr="00760004">
              <w:rPr>
                <w:rFonts w:ascii="Arial" w:hAnsi="Arial" w:cs="Arial"/>
                <w:color w:val="000000"/>
                <w:sz w:val="18"/>
                <w:szCs w:val="18"/>
                <w:lang w:val="en-GB"/>
              </w:rPr>
              <w:t>Delete</w:t>
            </w:r>
          </w:p>
          <w:p w14:paraId="70FD3CAA" w14:textId="29084381" w:rsidR="003A7C91"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Pr="00760004">
              <w:rPr>
                <w:rFonts w:ascii="Arial" w:hAnsi="Arial" w:cs="Arial"/>
                <w:color w:val="000000"/>
                <w:sz w:val="18"/>
                <w:szCs w:val="18"/>
                <w:lang w:val="en-GB"/>
              </w:rPr>
              <w:t>Notify</w:t>
            </w:r>
          </w:p>
          <w:p w14:paraId="3E0D485C" w14:textId="77777777" w:rsidR="003A7C91" w:rsidRPr="00760004" w:rsidRDefault="003A7C91" w:rsidP="00822E9A">
            <w:pPr>
              <w:pStyle w:val="TAL"/>
              <w:rPr>
                <w:szCs w:val="18"/>
              </w:rPr>
            </w:pPr>
            <w:r w:rsidRPr="00760004">
              <w:rPr>
                <w:rFonts w:cs="Arial"/>
                <w:color w:val="000000"/>
                <w:szCs w:val="18"/>
              </w:rPr>
              <w:t>Also report when a notification is sent to the PTC target due to changes occurring to his contact list or PTC group list(s).</w:t>
            </w:r>
          </w:p>
        </w:tc>
        <w:tc>
          <w:tcPr>
            <w:tcW w:w="708" w:type="dxa"/>
          </w:tcPr>
          <w:p w14:paraId="1E9DBBFA" w14:textId="77777777" w:rsidR="003A7C91" w:rsidRPr="00760004" w:rsidRDefault="003A7C91" w:rsidP="00822E9A">
            <w:pPr>
              <w:pStyle w:val="TAL"/>
            </w:pPr>
            <w:r w:rsidRPr="00760004">
              <w:t>C</w:t>
            </w:r>
          </w:p>
        </w:tc>
      </w:tr>
      <w:tr w:rsidR="003A7C91" w:rsidRPr="00760004" w14:paraId="0FC3051F" w14:textId="77777777" w:rsidTr="00822E9A">
        <w:trPr>
          <w:jc w:val="center"/>
        </w:trPr>
        <w:tc>
          <w:tcPr>
            <w:tcW w:w="2693" w:type="dxa"/>
          </w:tcPr>
          <w:p w14:paraId="74AA39C8" w14:textId="77777777" w:rsidR="003A7C91" w:rsidRPr="00760004" w:rsidRDefault="003A7C91" w:rsidP="00822E9A">
            <w:pPr>
              <w:pStyle w:val="TAL"/>
            </w:pPr>
            <w:r w:rsidRPr="00760004">
              <w:t>pTCListManagementFailure</w:t>
            </w:r>
          </w:p>
        </w:tc>
        <w:tc>
          <w:tcPr>
            <w:tcW w:w="6521" w:type="dxa"/>
          </w:tcPr>
          <w:p w14:paraId="4177A28B" w14:textId="77777777" w:rsidR="003A7C91" w:rsidRPr="00760004" w:rsidRDefault="003A7C91" w:rsidP="00822E9A">
            <w:pPr>
              <w:pStyle w:val="TAL"/>
            </w:pPr>
            <w:r w:rsidRPr="00760004">
              <w:rPr>
                <w:rFonts w:cs="Arial"/>
                <w:color w:val="000000"/>
                <w:szCs w:val="18"/>
              </w:rPr>
              <w:t>Report when list management request is unsuccessful.</w:t>
            </w:r>
          </w:p>
        </w:tc>
        <w:tc>
          <w:tcPr>
            <w:tcW w:w="708" w:type="dxa"/>
          </w:tcPr>
          <w:p w14:paraId="25A39620" w14:textId="77777777" w:rsidR="003A7C91" w:rsidRPr="00760004" w:rsidRDefault="003A7C91" w:rsidP="00822E9A">
            <w:pPr>
              <w:pStyle w:val="TAL"/>
            </w:pPr>
            <w:r w:rsidRPr="00760004">
              <w:t>C</w:t>
            </w:r>
          </w:p>
        </w:tc>
      </w:tr>
      <w:tr w:rsidR="003A7C91" w:rsidRPr="00760004" w14:paraId="57D46B68" w14:textId="77777777" w:rsidTr="00822E9A">
        <w:trPr>
          <w:jc w:val="center"/>
        </w:trPr>
        <w:tc>
          <w:tcPr>
            <w:tcW w:w="2693" w:type="dxa"/>
          </w:tcPr>
          <w:p w14:paraId="47A83247" w14:textId="77777777" w:rsidR="003A7C91" w:rsidRPr="00760004" w:rsidRDefault="003A7C91" w:rsidP="00822E9A">
            <w:pPr>
              <w:pStyle w:val="TAL"/>
            </w:pPr>
            <w:r w:rsidRPr="00760004">
              <w:t>pTCContactID</w:t>
            </w:r>
          </w:p>
        </w:tc>
        <w:tc>
          <w:tcPr>
            <w:tcW w:w="6521" w:type="dxa"/>
          </w:tcPr>
          <w:p w14:paraId="1A9DBA97" w14:textId="44FD7C26"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300C02CE" w14:textId="77777777" w:rsidR="003A7C91" w:rsidRPr="00760004" w:rsidRDefault="003A7C91" w:rsidP="00822E9A">
            <w:pPr>
              <w:pStyle w:val="TAL"/>
            </w:pPr>
            <w:r w:rsidRPr="00760004">
              <w:t>C</w:t>
            </w:r>
          </w:p>
        </w:tc>
      </w:tr>
      <w:tr w:rsidR="003A7C91" w:rsidRPr="00760004" w14:paraId="3017EE25" w14:textId="77777777" w:rsidTr="00822E9A">
        <w:trPr>
          <w:jc w:val="center"/>
        </w:trPr>
        <w:tc>
          <w:tcPr>
            <w:tcW w:w="2693" w:type="dxa"/>
          </w:tcPr>
          <w:p w14:paraId="0B295511" w14:textId="77777777" w:rsidR="003A7C91" w:rsidRPr="00760004" w:rsidRDefault="003A7C91" w:rsidP="00822E9A">
            <w:pPr>
              <w:pStyle w:val="TAL"/>
            </w:pPr>
            <w:r w:rsidRPr="00760004">
              <w:t>pTCIDList</w:t>
            </w:r>
          </w:p>
        </w:tc>
        <w:tc>
          <w:tcPr>
            <w:tcW w:w="6521" w:type="dxa"/>
          </w:tcPr>
          <w:p w14:paraId="4BB13050" w14:textId="706E2FF8" w:rsidR="003A7C91" w:rsidRPr="00760004" w:rsidRDefault="003A7C91" w:rsidP="00822E9A">
            <w:pPr>
              <w:pStyle w:val="TAL"/>
            </w:pPr>
            <w:r w:rsidRPr="00760004">
              <w:t>Shall provide identities of each participant from the PTC target's contact list (i.e. individuals) and PTC group list (</w:t>
            </w:r>
            <w:r w:rsidR="00121B08">
              <w:t>i.e.</w:t>
            </w:r>
            <w:r w:rsidRPr="00760004">
              <w:t xml:space="preserve"> list of pre-identified individuals using a group identification) for a group call. Report if known.</w:t>
            </w:r>
          </w:p>
        </w:tc>
        <w:tc>
          <w:tcPr>
            <w:tcW w:w="708" w:type="dxa"/>
          </w:tcPr>
          <w:p w14:paraId="67973D4F" w14:textId="77777777" w:rsidR="003A7C91" w:rsidRPr="00760004" w:rsidRDefault="003A7C91" w:rsidP="00822E9A">
            <w:pPr>
              <w:pStyle w:val="TAL"/>
            </w:pPr>
            <w:r w:rsidRPr="00760004">
              <w:t>C</w:t>
            </w:r>
          </w:p>
        </w:tc>
      </w:tr>
      <w:tr w:rsidR="003A7C91" w:rsidRPr="00760004" w14:paraId="015AC8D7" w14:textId="77777777" w:rsidTr="00822E9A">
        <w:trPr>
          <w:jc w:val="center"/>
        </w:trPr>
        <w:tc>
          <w:tcPr>
            <w:tcW w:w="2693" w:type="dxa"/>
          </w:tcPr>
          <w:p w14:paraId="2117D13E" w14:textId="77777777" w:rsidR="003A7C91" w:rsidRPr="00760004" w:rsidRDefault="003A7C91" w:rsidP="00822E9A">
            <w:pPr>
              <w:pStyle w:val="TAL"/>
            </w:pPr>
            <w:r w:rsidRPr="00760004">
              <w:t>pTCHost</w:t>
            </w:r>
          </w:p>
        </w:tc>
        <w:tc>
          <w:tcPr>
            <w:tcW w:w="6521" w:type="dxa"/>
          </w:tcPr>
          <w:p w14:paraId="29C2FC29" w14:textId="77777777" w:rsidR="003A7C91" w:rsidRPr="00760004" w:rsidRDefault="003A7C91" w:rsidP="00822E9A">
            <w:pPr>
              <w:pStyle w:val="TAL"/>
            </w:pPr>
            <w:r w:rsidRPr="00760004">
              <w:rPr>
                <w:rFonts w:cs="Arial"/>
                <w:color w:val="000000"/>
                <w:szCs w:val="18"/>
              </w:rPr>
              <w:t>Identifies the PTC participant who has authority to initiate and administrate an active PTC group session. Provide when known.</w:t>
            </w:r>
          </w:p>
        </w:tc>
        <w:tc>
          <w:tcPr>
            <w:tcW w:w="708" w:type="dxa"/>
          </w:tcPr>
          <w:p w14:paraId="3850730F" w14:textId="77777777" w:rsidR="003A7C91" w:rsidRPr="00760004" w:rsidRDefault="003A7C91" w:rsidP="00822E9A">
            <w:pPr>
              <w:pStyle w:val="TAL"/>
            </w:pPr>
            <w:r w:rsidRPr="00760004">
              <w:t>C</w:t>
            </w:r>
          </w:p>
        </w:tc>
      </w:tr>
    </w:tbl>
    <w:p w14:paraId="12D79109" w14:textId="77777777" w:rsidR="003A7C91" w:rsidRPr="00760004" w:rsidRDefault="003A7C91" w:rsidP="003A7C91"/>
    <w:p w14:paraId="72E3D132" w14:textId="07E9E45A" w:rsidR="003A7C91" w:rsidRPr="00760004" w:rsidRDefault="003A7C91" w:rsidP="00722734">
      <w:pPr>
        <w:pStyle w:val="Heading4"/>
      </w:pPr>
      <w:bookmarkStart w:id="501" w:name="_Toc167821392"/>
      <w:r w:rsidRPr="00760004">
        <w:t>7.5.2.18</w:t>
      </w:r>
      <w:r w:rsidRPr="00760004">
        <w:tab/>
        <w:t>PTC access policy</w:t>
      </w:r>
      <w:bookmarkEnd w:id="501"/>
    </w:p>
    <w:p w14:paraId="28DD6915" w14:textId="77777777" w:rsidR="003A7C91" w:rsidRPr="00760004" w:rsidRDefault="003A7C91" w:rsidP="003A7C91">
      <w:r w:rsidRPr="00760004">
        <w:t>The IRI-POI present in the PTC server shall generate an xIRI containing a PTCAccessPolicy record when the IRI-POI present in the PTC server detects when the PTC target attempts to change the access control lists (e.g. PTC user access policy and PTC group authorization rules) located in the PTC XML Document Management Server (XDMS). Accordingly, the IRI-POI in the PTC server generates the xIRI when the following event is detected:</w:t>
      </w:r>
    </w:p>
    <w:p w14:paraId="51151AE0" w14:textId="77777777" w:rsidR="003A7C91" w:rsidRPr="00760004" w:rsidRDefault="003A7C91" w:rsidP="003A7C91">
      <w:pPr>
        <w:pStyle w:val="B1"/>
      </w:pPr>
      <w:r w:rsidRPr="00760004">
        <w:t>-</w:t>
      </w:r>
      <w:r w:rsidRPr="00760004">
        <w:tab/>
        <w:t>when the PTC server receives a SIP PUBLISH from a PTC target to change the access control lists.</w:t>
      </w:r>
    </w:p>
    <w:p w14:paraId="31B4F1D2" w14:textId="77777777" w:rsidR="003A7C91" w:rsidRPr="00760004" w:rsidRDefault="003A7C91" w:rsidP="003A7C91"/>
    <w:p w14:paraId="05ADD517" w14:textId="387F330E" w:rsidR="003A7C91" w:rsidRPr="00760004" w:rsidRDefault="003A7C91" w:rsidP="003A7C91">
      <w:pPr>
        <w:pStyle w:val="TH"/>
      </w:pPr>
      <w:r w:rsidRPr="00760004">
        <w:t>Table 7.5.2</w:t>
      </w:r>
      <w:r w:rsidR="00F91BC6">
        <w:t>-</w:t>
      </w:r>
      <w:r w:rsidRPr="00760004">
        <w:t>18: Payload for PTCAccessPolicy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15"/>
        <w:gridCol w:w="5799"/>
        <w:gridCol w:w="708"/>
      </w:tblGrid>
      <w:tr w:rsidR="003A7C91" w:rsidRPr="00760004" w14:paraId="4C7FE410" w14:textId="77777777" w:rsidTr="00822E9A">
        <w:trPr>
          <w:jc w:val="center"/>
        </w:trPr>
        <w:tc>
          <w:tcPr>
            <w:tcW w:w="3415" w:type="dxa"/>
          </w:tcPr>
          <w:p w14:paraId="78D497FD" w14:textId="77777777" w:rsidR="003A7C91" w:rsidRPr="00760004" w:rsidRDefault="003A7C91" w:rsidP="00822E9A">
            <w:pPr>
              <w:pStyle w:val="TAH"/>
            </w:pPr>
            <w:r w:rsidRPr="00760004">
              <w:t>Field name</w:t>
            </w:r>
          </w:p>
        </w:tc>
        <w:tc>
          <w:tcPr>
            <w:tcW w:w="5799" w:type="dxa"/>
          </w:tcPr>
          <w:p w14:paraId="0ED7AD70" w14:textId="77777777" w:rsidR="003A7C91" w:rsidRPr="00760004" w:rsidRDefault="003A7C91" w:rsidP="00822E9A">
            <w:pPr>
              <w:pStyle w:val="TAH"/>
            </w:pPr>
            <w:r w:rsidRPr="00760004">
              <w:t>Description</w:t>
            </w:r>
          </w:p>
        </w:tc>
        <w:tc>
          <w:tcPr>
            <w:tcW w:w="708" w:type="dxa"/>
          </w:tcPr>
          <w:p w14:paraId="03256427" w14:textId="77777777" w:rsidR="003A7C91" w:rsidRPr="00760004" w:rsidRDefault="003A7C91" w:rsidP="00822E9A">
            <w:pPr>
              <w:pStyle w:val="TAH"/>
            </w:pPr>
            <w:r w:rsidRPr="00760004">
              <w:t>M/C/O</w:t>
            </w:r>
          </w:p>
        </w:tc>
      </w:tr>
      <w:tr w:rsidR="003A7C91" w:rsidRPr="00760004" w14:paraId="0C57E69D" w14:textId="77777777" w:rsidTr="00822E9A">
        <w:trPr>
          <w:jc w:val="center"/>
        </w:trPr>
        <w:tc>
          <w:tcPr>
            <w:tcW w:w="3415" w:type="dxa"/>
          </w:tcPr>
          <w:p w14:paraId="615D26FC" w14:textId="77777777" w:rsidR="003A7C91" w:rsidRPr="00760004" w:rsidRDefault="003A7C91" w:rsidP="00822E9A">
            <w:pPr>
              <w:pStyle w:val="TAL"/>
            </w:pPr>
            <w:r w:rsidRPr="00760004">
              <w:t>pTCTargetInformation</w:t>
            </w:r>
          </w:p>
        </w:tc>
        <w:tc>
          <w:tcPr>
            <w:tcW w:w="5799" w:type="dxa"/>
          </w:tcPr>
          <w:p w14:paraId="4DAD74F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6D7616" w14:textId="77777777" w:rsidR="003A7C91" w:rsidRPr="00760004" w:rsidRDefault="003A7C91" w:rsidP="00822E9A">
            <w:pPr>
              <w:pStyle w:val="TAL"/>
            </w:pPr>
            <w:r w:rsidRPr="00760004">
              <w:t>M</w:t>
            </w:r>
          </w:p>
        </w:tc>
      </w:tr>
      <w:tr w:rsidR="003A7C91" w:rsidRPr="00760004" w14:paraId="61D208AF" w14:textId="77777777" w:rsidTr="00822E9A">
        <w:trPr>
          <w:jc w:val="center"/>
        </w:trPr>
        <w:tc>
          <w:tcPr>
            <w:tcW w:w="3415" w:type="dxa"/>
          </w:tcPr>
          <w:p w14:paraId="2336C67D" w14:textId="77777777" w:rsidR="003A7C91" w:rsidRPr="00760004" w:rsidRDefault="003A7C91" w:rsidP="00822E9A">
            <w:pPr>
              <w:pStyle w:val="TAL"/>
            </w:pPr>
            <w:r w:rsidRPr="00760004">
              <w:t>pTCDirection</w:t>
            </w:r>
          </w:p>
        </w:tc>
        <w:tc>
          <w:tcPr>
            <w:tcW w:w="5799" w:type="dxa"/>
          </w:tcPr>
          <w:p w14:paraId="07697EC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753087AE" w14:textId="77777777" w:rsidR="003A7C91" w:rsidRPr="00760004" w:rsidRDefault="003A7C91" w:rsidP="00822E9A">
            <w:pPr>
              <w:pStyle w:val="TAL"/>
            </w:pPr>
            <w:r w:rsidRPr="00760004">
              <w:t>M</w:t>
            </w:r>
          </w:p>
        </w:tc>
      </w:tr>
      <w:tr w:rsidR="003A7C91" w:rsidRPr="00760004" w14:paraId="32F82AB0" w14:textId="77777777" w:rsidTr="00822E9A">
        <w:trPr>
          <w:jc w:val="center"/>
        </w:trPr>
        <w:tc>
          <w:tcPr>
            <w:tcW w:w="3415" w:type="dxa"/>
          </w:tcPr>
          <w:p w14:paraId="51A3FFC2" w14:textId="77777777" w:rsidR="003A7C91" w:rsidRPr="00760004" w:rsidRDefault="003A7C91" w:rsidP="00822E9A">
            <w:pPr>
              <w:pStyle w:val="TAL"/>
            </w:pPr>
            <w:r w:rsidRPr="00760004">
              <w:t>pTCAccessPolicyType</w:t>
            </w:r>
          </w:p>
          <w:p w14:paraId="1B979BAE" w14:textId="77777777" w:rsidR="003A7C91" w:rsidRPr="00760004" w:rsidRDefault="003A7C91" w:rsidP="00822E9A">
            <w:pPr>
              <w:pStyle w:val="TAL"/>
            </w:pPr>
          </w:p>
        </w:tc>
        <w:tc>
          <w:tcPr>
            <w:tcW w:w="5799" w:type="dxa"/>
          </w:tcPr>
          <w:p w14:paraId="223C32C3" w14:textId="1A5BC23D" w:rsidR="003A7C91" w:rsidRPr="00760004" w:rsidRDefault="003A7C91" w:rsidP="00822E9A">
            <w:pPr>
              <w:pStyle w:val="TAL"/>
              <w:rPr>
                <w:rFonts w:cs="Arial"/>
                <w:color w:val="000000"/>
                <w:szCs w:val="18"/>
              </w:rPr>
            </w:pPr>
            <w:r w:rsidRPr="00760004">
              <w:rPr>
                <w:rFonts w:cs="Arial"/>
                <w:color w:val="000000"/>
                <w:szCs w:val="18"/>
              </w:rPr>
              <w:t>Identifies the type of access policy list being managed or queried by the target when known</w:t>
            </w:r>
            <w:r w:rsidR="00C24CFE" w:rsidRPr="00760004">
              <w:rPr>
                <w:rFonts w:cs="Arial"/>
                <w:color w:val="000000"/>
                <w:szCs w:val="18"/>
              </w:rPr>
              <w:t>:</w:t>
            </w:r>
          </w:p>
          <w:p w14:paraId="4D3761D2" w14:textId="6711FD23"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a)</w:t>
            </w:r>
            <w:r w:rsidR="00851ACA" w:rsidRPr="00760004">
              <w:rPr>
                <w:rFonts w:ascii="Arial" w:hAnsi="Arial" w:cs="Arial"/>
                <w:sz w:val="18"/>
                <w:szCs w:val="18"/>
                <w:lang w:val="en-GB"/>
              </w:rPr>
              <w:t xml:space="preserve"> </w:t>
            </w:r>
            <w:r w:rsidR="00851ACA"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PTCUserAccessPolicyAttempt</w:t>
            </w:r>
          </w:p>
          <w:p w14:paraId="00F5D656" w14:textId="172D0CC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GroupAuthorizationRulesAttempt</w:t>
            </w:r>
          </w:p>
          <w:p w14:paraId="1867E8D7" w14:textId="0DE06905"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PTCUserAccessPolicyQuery</w:t>
            </w:r>
          </w:p>
          <w:p w14:paraId="2BCFB9FC" w14:textId="1FBF6C7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GroupAuthorizationRulesQuery</w:t>
            </w:r>
          </w:p>
          <w:p w14:paraId="500481F1" w14:textId="33945CA8"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e)</w:t>
            </w:r>
            <w:r w:rsidR="00492611" w:rsidRPr="00760004">
              <w:rPr>
                <w:rFonts w:ascii="Arial" w:hAnsi="Arial" w:cs="Arial"/>
                <w:sz w:val="18"/>
                <w:szCs w:val="18"/>
                <w:lang w:val="en-GB"/>
              </w:rPr>
              <w:t xml:space="preserve"> </w:t>
            </w:r>
            <w:r w:rsidR="00492611"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PTCUserAccessPolicyResult</w:t>
            </w:r>
          </w:p>
          <w:p w14:paraId="24E6C49D" w14:textId="1A544062" w:rsidR="00492611" w:rsidRPr="00760004" w:rsidRDefault="00492611" w:rsidP="00C24CFE">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GroupAuthorizationRulesResult</w:t>
            </w:r>
          </w:p>
          <w:p w14:paraId="05F23261" w14:textId="0BCD0AC1" w:rsidR="003A7C91" w:rsidRPr="00760004" w:rsidRDefault="00492611" w:rsidP="009E2ECD">
            <w:pPr>
              <w:pStyle w:val="ListParagraph"/>
              <w:rPr>
                <w:rFonts w:ascii="Arial" w:hAnsi="Arial" w:cs="Arial"/>
                <w:color w:val="000000"/>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9E2ECD" w:rsidRPr="00760004">
              <w:rPr>
                <w:rFonts w:ascii="Arial" w:hAnsi="Arial" w:cs="Arial"/>
                <w:color w:val="000000"/>
                <w:sz w:val="18"/>
                <w:szCs w:val="18"/>
                <w:lang w:val="en-GB"/>
              </w:rPr>
              <w:t>Request unsuccessful</w:t>
            </w:r>
          </w:p>
          <w:p w14:paraId="542243FC" w14:textId="3A4EFC1B" w:rsidR="009E2ECD" w:rsidRPr="00760004" w:rsidRDefault="009E2ECD" w:rsidP="0072107E">
            <w:pPr>
              <w:pStyle w:val="B1"/>
              <w:spacing w:after="0"/>
              <w:rPr>
                <w:rFonts w:ascii="Arial" w:hAnsi="Arial" w:cs="Arial"/>
                <w:sz w:val="18"/>
                <w:szCs w:val="18"/>
              </w:rPr>
            </w:pPr>
            <w:r w:rsidRPr="00760004">
              <w:rPr>
                <w:rFonts w:ascii="Arial" w:hAnsi="Arial" w:cs="Arial"/>
                <w:sz w:val="18"/>
                <w:szCs w:val="18"/>
              </w:rPr>
              <w:t>-</w:t>
            </w:r>
            <w:r w:rsidR="0072107E" w:rsidRPr="00760004">
              <w:rPr>
                <w:rFonts w:ascii="Arial" w:hAnsi="Arial" w:cs="Arial"/>
                <w:sz w:val="18"/>
                <w:szCs w:val="18"/>
              </w:rPr>
              <w:tab/>
            </w:r>
            <w:r w:rsidR="0072107E" w:rsidRPr="00760004">
              <w:rPr>
                <w:rFonts w:ascii="Arial" w:hAnsi="Arial" w:cs="Arial"/>
                <w:color w:val="000000"/>
                <w:sz w:val="18"/>
                <w:szCs w:val="18"/>
              </w:rPr>
              <w:t>Report a), b), c), or d) when the PTC target attempts a change or queries the Access Control list(s).</w:t>
            </w:r>
          </w:p>
          <w:p w14:paraId="491C143A" w14:textId="706CBD10"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e), f), or g) when the network notifies the target of changes to the access control list(s) or the request was unsuccessful.</w:t>
            </w:r>
          </w:p>
        </w:tc>
        <w:tc>
          <w:tcPr>
            <w:tcW w:w="708" w:type="dxa"/>
          </w:tcPr>
          <w:p w14:paraId="5540D354" w14:textId="77777777" w:rsidR="003A7C91" w:rsidRPr="00760004" w:rsidRDefault="003A7C91" w:rsidP="00822E9A">
            <w:pPr>
              <w:pStyle w:val="TAL"/>
            </w:pPr>
            <w:r w:rsidRPr="00760004">
              <w:t>C</w:t>
            </w:r>
          </w:p>
        </w:tc>
      </w:tr>
      <w:tr w:rsidR="003A7C91" w:rsidRPr="00760004" w14:paraId="6E016EAA" w14:textId="77777777" w:rsidTr="00822E9A">
        <w:trPr>
          <w:jc w:val="center"/>
        </w:trPr>
        <w:tc>
          <w:tcPr>
            <w:tcW w:w="3415" w:type="dxa"/>
          </w:tcPr>
          <w:p w14:paraId="758A6E5D" w14:textId="77777777" w:rsidR="003A7C91" w:rsidRPr="00760004" w:rsidRDefault="003A7C91" w:rsidP="00822E9A">
            <w:pPr>
              <w:pStyle w:val="TAL"/>
            </w:pPr>
            <w:r w:rsidRPr="00760004">
              <w:t>pTCUserAccessPolicy</w:t>
            </w:r>
          </w:p>
          <w:p w14:paraId="5AB8CA1D" w14:textId="77777777" w:rsidR="003A7C91" w:rsidRPr="00760004" w:rsidRDefault="003A7C91" w:rsidP="00822E9A">
            <w:pPr>
              <w:pStyle w:val="TAL"/>
            </w:pPr>
          </w:p>
        </w:tc>
        <w:tc>
          <w:tcPr>
            <w:tcW w:w="5799" w:type="dxa"/>
          </w:tcPr>
          <w:p w14:paraId="7E2E9CC3" w14:textId="13BCBD5B"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user or group access policy</w:t>
            </w:r>
            <w:r w:rsidR="0072107E" w:rsidRPr="00760004">
              <w:rPr>
                <w:rFonts w:cs="Arial"/>
                <w:color w:val="000000"/>
                <w:szCs w:val="18"/>
              </w:rPr>
              <w:t>:</w:t>
            </w:r>
          </w:p>
          <w:p w14:paraId="47B6A809" w14:textId="41FE6F42"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Incoming PTC session request</w:t>
            </w:r>
          </w:p>
          <w:p w14:paraId="4559424D" w14:textId="1550C159"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Incoming PTC session request</w:t>
            </w:r>
          </w:p>
          <w:p w14:paraId="0C51666F" w14:textId="02107780"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Auto Answer Mode</w:t>
            </w:r>
          </w:p>
          <w:p w14:paraId="60F91E2E" w14:textId="42F15CB8" w:rsidR="003A7C91" w:rsidRPr="00760004" w:rsidRDefault="00851ACA" w:rsidP="0072107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Allow Override Manual Answer Mode</w:t>
            </w:r>
          </w:p>
          <w:p w14:paraId="499605BA" w14:textId="5BB5B353"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user access policy.</w:t>
            </w:r>
          </w:p>
          <w:p w14:paraId="53262587" w14:textId="1E1DD524"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97A905E" w14:textId="77777777" w:rsidR="003A7C91" w:rsidRPr="00760004" w:rsidRDefault="003A7C91" w:rsidP="00822E9A">
            <w:pPr>
              <w:pStyle w:val="TAL"/>
            </w:pPr>
            <w:r w:rsidRPr="00760004">
              <w:t>C</w:t>
            </w:r>
          </w:p>
        </w:tc>
      </w:tr>
      <w:tr w:rsidR="003A7C91" w:rsidRPr="00760004" w14:paraId="6C8E472F" w14:textId="77777777" w:rsidTr="00822E9A">
        <w:trPr>
          <w:jc w:val="center"/>
        </w:trPr>
        <w:tc>
          <w:tcPr>
            <w:tcW w:w="3415" w:type="dxa"/>
          </w:tcPr>
          <w:p w14:paraId="47FF6E29" w14:textId="77777777" w:rsidR="003A7C91" w:rsidRPr="00760004" w:rsidRDefault="003A7C91" w:rsidP="00822E9A">
            <w:pPr>
              <w:pStyle w:val="TAL"/>
            </w:pPr>
            <w:r w:rsidRPr="00760004">
              <w:t>pTCGroupAuthRule</w:t>
            </w:r>
          </w:p>
        </w:tc>
        <w:tc>
          <w:tcPr>
            <w:tcW w:w="5799" w:type="dxa"/>
          </w:tcPr>
          <w:p w14:paraId="2D320538" w14:textId="72C8FAA7"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Group Authorization Rules</w:t>
            </w:r>
            <w:r w:rsidR="0072107E" w:rsidRPr="00760004">
              <w:rPr>
                <w:rFonts w:cs="Arial"/>
                <w:color w:val="000000"/>
                <w:szCs w:val="18"/>
              </w:rPr>
              <w:t>:</w:t>
            </w:r>
          </w:p>
          <w:p w14:paraId="5FE94304" w14:textId="2912D35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Initiating PTC session</w:t>
            </w:r>
          </w:p>
          <w:p w14:paraId="12BCD203" w14:textId="084D079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Initiating PTC session</w:t>
            </w:r>
          </w:p>
          <w:p w14:paraId="70D18398" w14:textId="6B9E5912"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Joining PTC session</w:t>
            </w:r>
          </w:p>
          <w:p w14:paraId="30B25B80" w14:textId="1E890E0E"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Block Joining PTC session</w:t>
            </w:r>
          </w:p>
          <w:p w14:paraId="456D0BF3" w14:textId="2840ED01"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72107E" w:rsidRPr="00760004">
              <w:rPr>
                <w:rFonts w:ascii="Arial" w:hAnsi="Arial" w:cs="Arial"/>
                <w:color w:val="000000"/>
                <w:sz w:val="18"/>
                <w:szCs w:val="18"/>
                <w:lang w:val="en-GB"/>
              </w:rPr>
              <w:t>Allow Add Participants</w:t>
            </w:r>
          </w:p>
          <w:p w14:paraId="037049F0" w14:textId="40BE7F4D"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72107E" w:rsidRPr="00760004">
              <w:rPr>
                <w:rFonts w:ascii="Arial" w:hAnsi="Arial" w:cs="Arial"/>
                <w:color w:val="000000"/>
                <w:sz w:val="18"/>
                <w:szCs w:val="18"/>
                <w:lang w:val="en-GB"/>
              </w:rPr>
              <w:t>Block Add Participants</w:t>
            </w:r>
          </w:p>
          <w:p w14:paraId="05D13BCE" w14:textId="1E9C807F"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72107E" w:rsidRPr="00760004">
              <w:rPr>
                <w:rFonts w:ascii="Arial" w:hAnsi="Arial" w:cs="Arial"/>
                <w:color w:val="000000"/>
                <w:sz w:val="18"/>
                <w:szCs w:val="18"/>
                <w:lang w:val="en-GB"/>
              </w:rPr>
              <w:t>Allow Subscription PTC session state</w:t>
            </w:r>
          </w:p>
          <w:p w14:paraId="5059E189" w14:textId="5E80F51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72107E" w:rsidRPr="00760004">
              <w:rPr>
                <w:rFonts w:ascii="Arial" w:hAnsi="Arial" w:cs="Arial"/>
                <w:color w:val="000000"/>
                <w:sz w:val="18"/>
                <w:szCs w:val="18"/>
                <w:lang w:val="en-GB"/>
              </w:rPr>
              <w:t>Block Subscription PTC session state</w:t>
            </w:r>
          </w:p>
          <w:p w14:paraId="002EA2A6" w14:textId="04F5210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i) </w:t>
            </w:r>
            <w:r w:rsidRPr="00760004">
              <w:rPr>
                <w:rFonts w:ascii="Arial" w:hAnsi="Arial" w:cs="Arial"/>
                <w:sz w:val="18"/>
                <w:szCs w:val="18"/>
                <w:lang w:val="en-GB"/>
              </w:rPr>
              <w:tab/>
            </w:r>
            <w:r w:rsidR="0072107E" w:rsidRPr="00760004">
              <w:rPr>
                <w:rFonts w:ascii="Arial" w:hAnsi="Arial" w:cs="Arial"/>
                <w:color w:val="000000"/>
                <w:sz w:val="18"/>
                <w:szCs w:val="18"/>
                <w:lang w:val="en-GB"/>
              </w:rPr>
              <w:t>Allow Anonymity</w:t>
            </w:r>
          </w:p>
          <w:p w14:paraId="6E8893FB" w14:textId="1FFA74D7" w:rsidR="003A7C91" w:rsidRPr="00760004" w:rsidRDefault="009E2ECD" w:rsidP="0072107E">
            <w:pPr>
              <w:pStyle w:val="ListParagraph"/>
              <w:rPr>
                <w:rFonts w:ascii="Arial" w:hAnsi="Arial" w:cs="Arial"/>
                <w:sz w:val="18"/>
                <w:szCs w:val="18"/>
                <w:lang w:val="en-GB"/>
              </w:rPr>
            </w:pPr>
            <w:r w:rsidRPr="00760004">
              <w:rPr>
                <w:rFonts w:ascii="Arial" w:hAnsi="Arial" w:cs="Arial"/>
                <w:sz w:val="18"/>
                <w:szCs w:val="18"/>
                <w:lang w:val="en-GB"/>
              </w:rPr>
              <w:t xml:space="preserve">j) </w:t>
            </w:r>
            <w:r w:rsidRPr="00760004">
              <w:rPr>
                <w:rFonts w:ascii="Arial" w:hAnsi="Arial" w:cs="Arial"/>
                <w:sz w:val="18"/>
                <w:szCs w:val="18"/>
                <w:lang w:val="en-GB"/>
              </w:rPr>
              <w:tab/>
            </w:r>
            <w:r w:rsidR="0072107E" w:rsidRPr="00760004">
              <w:rPr>
                <w:rFonts w:ascii="Arial" w:hAnsi="Arial" w:cs="Arial"/>
                <w:color w:val="000000"/>
                <w:sz w:val="18"/>
                <w:szCs w:val="18"/>
                <w:lang w:val="en-GB"/>
              </w:rPr>
              <w:t>Forbid Anonymity</w:t>
            </w:r>
          </w:p>
          <w:p w14:paraId="5F5DB6D4" w14:textId="20CC9071"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group authorization rules by the PTC target.</w:t>
            </w:r>
          </w:p>
          <w:p w14:paraId="46564C57" w14:textId="3B613628"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7BB6E95" w14:textId="77777777" w:rsidR="003A7C91" w:rsidRPr="00760004" w:rsidRDefault="003A7C91" w:rsidP="00822E9A">
            <w:pPr>
              <w:pStyle w:val="TAL"/>
            </w:pPr>
            <w:r w:rsidRPr="00760004">
              <w:t>C</w:t>
            </w:r>
          </w:p>
        </w:tc>
      </w:tr>
      <w:tr w:rsidR="003A7C91" w:rsidRPr="00760004" w14:paraId="48B695B0" w14:textId="77777777" w:rsidTr="00822E9A">
        <w:trPr>
          <w:jc w:val="center"/>
        </w:trPr>
        <w:tc>
          <w:tcPr>
            <w:tcW w:w="3415" w:type="dxa"/>
          </w:tcPr>
          <w:p w14:paraId="294DB60F" w14:textId="77777777" w:rsidR="003A7C91" w:rsidRPr="00760004" w:rsidRDefault="003A7C91" w:rsidP="00822E9A">
            <w:pPr>
              <w:pStyle w:val="TAL"/>
            </w:pPr>
            <w:r w:rsidRPr="00760004">
              <w:t>pTCContactID</w:t>
            </w:r>
          </w:p>
        </w:tc>
        <w:tc>
          <w:tcPr>
            <w:tcW w:w="5799" w:type="dxa"/>
          </w:tcPr>
          <w:p w14:paraId="254E2B27" w14:textId="4FC6595A"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42DA3881" w14:textId="77777777" w:rsidR="003A7C91" w:rsidRPr="00760004" w:rsidRDefault="003A7C91" w:rsidP="00822E9A">
            <w:pPr>
              <w:pStyle w:val="TAL"/>
            </w:pPr>
            <w:r w:rsidRPr="00760004">
              <w:t>C</w:t>
            </w:r>
          </w:p>
        </w:tc>
      </w:tr>
      <w:tr w:rsidR="003A7C91" w:rsidRPr="00760004" w14:paraId="2BB2F574" w14:textId="77777777" w:rsidTr="00822E9A">
        <w:trPr>
          <w:jc w:val="center"/>
        </w:trPr>
        <w:tc>
          <w:tcPr>
            <w:tcW w:w="3415" w:type="dxa"/>
          </w:tcPr>
          <w:p w14:paraId="1F995F33" w14:textId="77777777" w:rsidR="003A7C91" w:rsidRPr="00760004" w:rsidRDefault="003A7C91" w:rsidP="00822E9A">
            <w:pPr>
              <w:pStyle w:val="TAL"/>
            </w:pPr>
            <w:r w:rsidRPr="00760004">
              <w:t>pTCAccessPolicyFailure</w:t>
            </w:r>
          </w:p>
        </w:tc>
        <w:tc>
          <w:tcPr>
            <w:tcW w:w="5799" w:type="dxa"/>
          </w:tcPr>
          <w:p w14:paraId="59E5EE55" w14:textId="77777777" w:rsidR="003A7C91" w:rsidRPr="00760004" w:rsidRDefault="003A7C91" w:rsidP="00822E9A">
            <w:pPr>
              <w:pStyle w:val="TAL"/>
            </w:pPr>
            <w:r w:rsidRPr="00760004">
              <w:rPr>
                <w:rFonts w:cs="Arial"/>
                <w:color w:val="000000"/>
                <w:szCs w:val="18"/>
              </w:rPr>
              <w:t xml:space="preserve">Reports the reason for failure when access policy request is </w:t>
            </w:r>
            <w:r w:rsidRPr="00760004">
              <w:rPr>
                <w:rFonts w:cs="Arial"/>
                <w:iCs/>
                <w:color w:val="000000"/>
                <w:szCs w:val="18"/>
              </w:rPr>
              <w:t>unsuccessful.</w:t>
            </w:r>
          </w:p>
        </w:tc>
        <w:tc>
          <w:tcPr>
            <w:tcW w:w="708" w:type="dxa"/>
          </w:tcPr>
          <w:p w14:paraId="64F525AB" w14:textId="77777777" w:rsidR="003A7C91" w:rsidRPr="00760004" w:rsidRDefault="003A7C91" w:rsidP="00822E9A">
            <w:pPr>
              <w:pStyle w:val="TAL"/>
            </w:pPr>
            <w:r w:rsidRPr="00760004">
              <w:t>C</w:t>
            </w:r>
          </w:p>
        </w:tc>
      </w:tr>
    </w:tbl>
    <w:p w14:paraId="0C592367" w14:textId="77777777" w:rsidR="00022817" w:rsidRDefault="00022817" w:rsidP="00022817"/>
    <w:p w14:paraId="2138B0B2" w14:textId="22E37DAD" w:rsidR="00022817" w:rsidRPr="00CB1C3E" w:rsidRDefault="00022817" w:rsidP="00022817">
      <w:pPr>
        <w:pStyle w:val="Heading3"/>
      </w:pPr>
      <w:bookmarkStart w:id="502" w:name="_Toc167821393"/>
      <w:r>
        <w:t>7.5</w:t>
      </w:r>
      <w:r w:rsidRPr="00CB1C3E">
        <w:t>.</w:t>
      </w:r>
      <w:r>
        <w:t>3</w:t>
      </w:r>
      <w:r w:rsidRPr="00CB1C3E">
        <w:tab/>
        <w:t>IRI and CC Generation</w:t>
      </w:r>
      <w:bookmarkEnd w:id="502"/>
    </w:p>
    <w:p w14:paraId="16DF6C2A" w14:textId="77777777" w:rsidR="00022817" w:rsidRPr="00CB1C3E" w:rsidRDefault="00022817" w:rsidP="00022817">
      <w:pPr>
        <w:pStyle w:val="Heading4"/>
      </w:pPr>
      <w:bookmarkStart w:id="503" w:name="_Toc167821394"/>
      <w:r>
        <w:t>7.5</w:t>
      </w:r>
      <w:r w:rsidRPr="00CB1C3E">
        <w:t>.</w:t>
      </w:r>
      <w:r>
        <w:t>3</w:t>
      </w:r>
      <w:r w:rsidRPr="00CB1C3E">
        <w:t>.1</w:t>
      </w:r>
      <w:r w:rsidRPr="00CB1C3E">
        <w:tab/>
        <w:t>Generation of IRI over LI_HI2</w:t>
      </w:r>
      <w:bookmarkEnd w:id="503"/>
    </w:p>
    <w:p w14:paraId="14455663" w14:textId="77777777" w:rsidR="00022817" w:rsidRDefault="00022817" w:rsidP="00022817">
      <w:r w:rsidRPr="00CB1C3E">
        <w:t>When a</w:t>
      </w:r>
      <w:r>
        <w:t>n xIRI is received over LI_X2 from the IRI-POI in the PTC server, the MDF2 shall generate the corresponding IRI message and deliver it over LI_HI2 without undue delay. The IRI shall contain a copy of the record received over LI_X2. This record may be enriched with any additional information available at the MDF2 (e.g. additional location information).</w:t>
      </w:r>
    </w:p>
    <w:p w14:paraId="430FC03F" w14:textId="77777777" w:rsidR="00022817" w:rsidRPr="00CB1C3E" w:rsidRDefault="00022817" w:rsidP="00022817">
      <w:pPr>
        <w:pStyle w:val="Heading4"/>
      </w:pPr>
      <w:bookmarkStart w:id="504" w:name="_Toc167821395"/>
      <w:r>
        <w:t>7.5</w:t>
      </w:r>
      <w:r w:rsidRPr="00CB1C3E">
        <w:t>.</w:t>
      </w:r>
      <w:r>
        <w:t>3.2</w:t>
      </w:r>
      <w:r>
        <w:tab/>
        <w:t>Generation of CC</w:t>
      </w:r>
      <w:r w:rsidRPr="00CB1C3E">
        <w:t xml:space="preserve"> over LI_</w:t>
      </w:r>
      <w:r>
        <w:t>HI3</w:t>
      </w:r>
      <w:bookmarkEnd w:id="504"/>
    </w:p>
    <w:p w14:paraId="4E4F1823" w14:textId="49F9BBAD" w:rsidR="00022817" w:rsidRDefault="00022817" w:rsidP="00022817">
      <w:r>
        <w:t>When xCC is received over LI_X3 from the CC-POI in the PTC server, the MDF3 shall populate the threeGPP33128DefinedCC field with a CCPayload structure containing PTCCCPDU and send it over LI</w:t>
      </w:r>
      <w:r w:rsidR="004C2BAE">
        <w:t>_</w:t>
      </w:r>
      <w:r>
        <w:t>HI3 interface to LEMF without undue delay.</w:t>
      </w:r>
    </w:p>
    <w:p w14:paraId="4B5DDC18" w14:textId="77777777" w:rsidR="00022817" w:rsidRPr="005F4AB1" w:rsidRDefault="00022817" w:rsidP="00022817">
      <w:r w:rsidRPr="005F4AB1">
        <w:t>The PTC media contents are structured in a CC payload as formatted in clause 5.5.3 of th</w:t>
      </w:r>
      <w:r>
        <w:t>e present</w:t>
      </w:r>
      <w:r w:rsidRPr="005F4AB1">
        <w:t xml:space="preserve"> document.</w:t>
      </w:r>
    </w:p>
    <w:p w14:paraId="7CC54529" w14:textId="77777777" w:rsidR="00704F79" w:rsidRDefault="00704F79" w:rsidP="00704F79">
      <w:pPr>
        <w:pStyle w:val="Heading2"/>
      </w:pPr>
      <w:bookmarkStart w:id="505" w:name="_Toc167821396"/>
      <w:r>
        <w:t>7.6</w:t>
      </w:r>
      <w:r>
        <w:tab/>
        <w:t>Identifier Association Reporting</w:t>
      </w:r>
      <w:bookmarkEnd w:id="505"/>
    </w:p>
    <w:p w14:paraId="36FB4130" w14:textId="77777777" w:rsidR="00704F79" w:rsidRDefault="00704F79" w:rsidP="00704F79">
      <w:pPr>
        <w:pStyle w:val="Heading3"/>
      </w:pPr>
      <w:bookmarkStart w:id="506" w:name="_Toc167821397"/>
      <w:r>
        <w:t>7.6.1</w:t>
      </w:r>
      <w:r>
        <w:tab/>
        <w:t>General</w:t>
      </w:r>
      <w:bookmarkEnd w:id="506"/>
    </w:p>
    <w:p w14:paraId="60009BB0" w14:textId="77777777" w:rsidR="00704F79" w:rsidRPr="00795797" w:rsidRDefault="00704F79" w:rsidP="00704F79">
      <w:r w:rsidRPr="00B848B4">
        <w:t>Th</w:t>
      </w:r>
      <w:r>
        <w:t>e IEF, ICF and IQF are responsible for detecting, storing and providing to the LEA permanent to temporary identifier associations, requested by the LEA in authorised requests. The IEF as defined in clause 6.2.2A is responsible for detecting and generating identifier associations records. The ICF is responsible for caching identifier associations for short duration and the IQF is responsible for handling requests from the LEA and providing those requests to the ICF in order to identify the matching identifier associations.</w:t>
      </w:r>
    </w:p>
    <w:p w14:paraId="12619332" w14:textId="77777777" w:rsidR="00704F79" w:rsidRDefault="00704F79" w:rsidP="00704F79">
      <w:pPr>
        <w:pStyle w:val="Heading3"/>
      </w:pPr>
      <w:bookmarkStart w:id="507" w:name="_Toc167821398"/>
      <w:r>
        <w:t>7.6.2</w:t>
      </w:r>
      <w:r>
        <w:tab/>
        <w:t>ICF</w:t>
      </w:r>
      <w:bookmarkEnd w:id="507"/>
    </w:p>
    <w:p w14:paraId="445899FD" w14:textId="77777777" w:rsidR="00704F79" w:rsidRDefault="00704F79" w:rsidP="00704F79">
      <w:pPr>
        <w:pStyle w:val="Heading4"/>
      </w:pPr>
      <w:bookmarkStart w:id="508" w:name="_Toc167821399"/>
      <w:r w:rsidRPr="00486BBE">
        <w:t>7.6.2.1</w:t>
      </w:r>
      <w:r>
        <w:tab/>
        <w:t>General</w:t>
      </w:r>
      <w:bookmarkEnd w:id="508"/>
    </w:p>
    <w:p w14:paraId="16185AED" w14:textId="77777777" w:rsidR="00704F79" w:rsidRDefault="00704F79" w:rsidP="00704F79">
      <w:r>
        <w:t>The ICF is responsible for caching identifier associations provided in event records from the IEF over LI_XER and handling queries and subsequent responses from the IQF for responses over LI_XQR.</w:t>
      </w:r>
    </w:p>
    <w:p w14:paraId="3F64EBAC" w14:textId="77777777" w:rsidR="00704F79" w:rsidRDefault="00704F79" w:rsidP="00704F79">
      <w:pPr>
        <w:pStyle w:val="Heading4"/>
      </w:pPr>
      <w:bookmarkStart w:id="509" w:name="_Toc167821400"/>
      <w:r>
        <w:t>7.6.2.2</w:t>
      </w:r>
      <w:r>
        <w:tab/>
        <w:t>ICF receipt of records over LI_XER</w:t>
      </w:r>
      <w:bookmarkEnd w:id="509"/>
    </w:p>
    <w:p w14:paraId="1DB1FA75" w14:textId="77777777" w:rsidR="00704F79" w:rsidRDefault="00704F79" w:rsidP="00704F79">
      <w:r>
        <w:t>When the ICF receives an identifier association event record over LI_XER from an IEF (see clause 5.9), the ICF shall use the records to update the identifier associations cached by the ICF. The ICF shall handle the event records as described in clause 7.6.2.4.</w:t>
      </w:r>
    </w:p>
    <w:p w14:paraId="4FE20D3B" w14:textId="77777777" w:rsidR="00704F79" w:rsidRDefault="00704F79" w:rsidP="00704F79">
      <w:pPr>
        <w:pStyle w:val="Heading4"/>
      </w:pPr>
      <w:bookmarkStart w:id="510" w:name="_Toc167821401"/>
      <w:r>
        <w:t>7.6.2.3</w:t>
      </w:r>
      <w:r>
        <w:tab/>
        <w:t>ICF Query and Response over LI_XQR</w:t>
      </w:r>
      <w:bookmarkEnd w:id="510"/>
    </w:p>
    <w:p w14:paraId="2E226926" w14:textId="77777777" w:rsidR="00704F79" w:rsidRDefault="00704F79" w:rsidP="00704F79">
      <w:r>
        <w:t>When the ICF receives an identifier association query request from the IQF, the ICF shall search the cached identifier associations to establish a match, based on RequestValues received in the request (see clause 5.8), subject to clause 7.6.2.4.</w:t>
      </w:r>
    </w:p>
    <w:p w14:paraId="7928B30A" w14:textId="66E5D751" w:rsidR="00704F79" w:rsidRDefault="00704F79" w:rsidP="00704F79">
      <w:r>
        <w:t>Upon successful matching of one or more identifier associations</w:t>
      </w:r>
      <w:r w:rsidR="00383810" w:rsidRPr="00383810">
        <w:t xml:space="preserve"> </w:t>
      </w:r>
      <w:r w:rsidR="00383810">
        <w:t>which were active at or around (within a pre-defined search time window) the observed time specified in the query</w:t>
      </w:r>
      <w:r>
        <w:t>, the ICF shall provide a response to the IQF using the IdentityAssociationResponse message as defined in clause 5.8. Where the ICF is not able to provide a single identifier association based on the RequestValues, the IQF is responsible for any subsequent handling of multiple identifier associations in terms of whether to provide all associations to the LEA over LI_HIQR.</w:t>
      </w:r>
    </w:p>
    <w:p w14:paraId="2969777A" w14:textId="77777777" w:rsidR="00704F79" w:rsidRPr="00486BBE" w:rsidRDefault="00704F79" w:rsidP="00704F79">
      <w:pPr>
        <w:pStyle w:val="Heading4"/>
      </w:pPr>
      <w:bookmarkStart w:id="511" w:name="_Toc167821402"/>
      <w:r>
        <w:t>7.6.2.4</w:t>
      </w:r>
      <w:r>
        <w:tab/>
        <w:t>ICF Identifier Association Event Handling</w:t>
      </w:r>
      <w:bookmarkEnd w:id="511"/>
    </w:p>
    <w:p w14:paraId="77A4EAAB" w14:textId="77777777" w:rsidR="00C963F5" w:rsidRDefault="00C963F5" w:rsidP="00C963F5">
      <w:r w:rsidRPr="00FE69CB">
        <w:t>U</w:t>
      </w:r>
      <w:r>
        <w:t>pon receipt of an Association event as defined in clause 6.2.2A.2, the ICF shall cache the identifier association(s) contained within the record as followings:</w:t>
      </w:r>
    </w:p>
    <w:p w14:paraId="28004ADB" w14:textId="77777777" w:rsidR="00801C96" w:rsidRDefault="00801C96" w:rsidP="00801C96">
      <w:pPr>
        <w:pStyle w:val="B1"/>
      </w:pPr>
      <w:r>
        <w:t>-</w:t>
      </w:r>
      <w:r>
        <w:tab/>
        <w:t>SUPI to 5G-GUTI association received, in an IEFAssociationRecord is stored by ICF as an active association. The previous active association for the same SUPI, if any, is marked as a previously active association and cached until the cache time limit is reached.</w:t>
      </w:r>
    </w:p>
    <w:p w14:paraId="2E447187" w14:textId="77777777" w:rsidR="00801C96" w:rsidRDefault="00801C96" w:rsidP="00801C96">
      <w:pPr>
        <w:pStyle w:val="B1"/>
      </w:pPr>
      <w:r>
        <w:t>-</w:t>
      </w:r>
      <w:r>
        <w:tab/>
        <w:t>If the IEFAssociationRecord also contains a SUCI, the SUCI is stored as a part of the received SUPI to 5G-GUTI association, for the lifetime of that association.</w:t>
      </w:r>
    </w:p>
    <w:p w14:paraId="156AA643" w14:textId="54969782" w:rsidR="00C963F5" w:rsidRDefault="00EE1E45" w:rsidP="00C963F5">
      <w:pPr>
        <w:pStyle w:val="B1"/>
      </w:pPr>
      <w:r>
        <w:t>-</w:t>
      </w:r>
      <w:r>
        <w:tab/>
      </w:r>
      <w:r w:rsidR="00C963F5">
        <w:t xml:space="preserve">Where the </w:t>
      </w:r>
      <w:r w:rsidR="00C963F5" w:rsidRPr="00A17B9E">
        <w:t>IEFDeassociationRecord</w:t>
      </w:r>
      <w:r w:rsidR="00C963F5">
        <w:t xml:space="preserve"> corresponds to an active SUPI to 5G-GUTI association at ICF, the association is marked as a previously active association and cached until the cache time limit is reached.</w:t>
      </w:r>
    </w:p>
    <w:p w14:paraId="3AFD94A2" w14:textId="77777777" w:rsidR="00C963F5" w:rsidRDefault="00C963F5" w:rsidP="00C963F5">
      <w:r w:rsidRPr="00742C8A">
        <w:t>The ICF shall have a CSP defined maximum active association lifetime (upon expiry of which the association is deleted from the ICF)</w:t>
      </w:r>
      <w:r>
        <w:t>.</w:t>
      </w:r>
    </w:p>
    <w:p w14:paraId="2D3BCD2A" w14:textId="1AB95450" w:rsidR="00C963F5" w:rsidRDefault="00C963F5" w:rsidP="00C963F5">
      <w:pPr>
        <w:pStyle w:val="NO"/>
      </w:pPr>
      <w:r>
        <w:t>NOTE 1:</w:t>
      </w:r>
      <w:r>
        <w:tab/>
        <w:t xml:space="preserve">This is needed </w:t>
      </w:r>
      <w:r w:rsidRPr="00742C8A">
        <w:t xml:space="preserve">to prevent an association from </w:t>
      </w:r>
      <w:r>
        <w:t xml:space="preserve">not </w:t>
      </w:r>
      <w:r w:rsidRPr="00742C8A">
        <w:t>being deleted from ICF under some error conditions (e.g. a loss of IEF message carrying IEFDeassociationRecord caused by the implicit deregistration of an out-of-service UE). The selection of the maximum active association lifetime value needs to ensure that no valid</w:t>
      </w:r>
      <w:r>
        <w:t xml:space="preserve"> </w:t>
      </w:r>
      <w:r w:rsidRPr="00742C8A">
        <w:t>active associations are deleted upon the lifetime expiry, i.e. the longest possible association refresh time supported by CSP’s network needs to be accommodated.</w:t>
      </w:r>
    </w:p>
    <w:p w14:paraId="6A3A9494" w14:textId="77777777" w:rsidR="00C963F5" w:rsidRDefault="00C963F5" w:rsidP="00C963F5">
      <w:r>
        <w:t>For previous associations placed in the cache, the ICF shall store the times of association and disassociation, respectively.</w:t>
      </w:r>
    </w:p>
    <w:p w14:paraId="541E10EE" w14:textId="77777777" w:rsidR="006C7C66" w:rsidRDefault="006C7C66" w:rsidP="006C7C66">
      <w:r>
        <w:t>Where an IEFAssociationRecord contains a PEI, GPSI, NCGI or a TAI list, the ICF shall store the received values and associate them both the current received SUPI to 5G-GUTI association and any future association until:</w:t>
      </w:r>
    </w:p>
    <w:p w14:paraId="207C62B0" w14:textId="77777777" w:rsidR="006C7C66" w:rsidRDefault="006C7C66" w:rsidP="006C7C66">
      <w:pPr>
        <w:pStyle w:val="B1"/>
      </w:pPr>
      <w:r>
        <w:t>-</w:t>
      </w:r>
      <w:r>
        <w:tab/>
        <w:t>A subsequent IEFAssociationRecord is received which updates the PEI, GPSI, NCGI or TAI list values.</w:t>
      </w:r>
    </w:p>
    <w:p w14:paraId="5EE2C6D0" w14:textId="77777777" w:rsidR="006C7C66" w:rsidRDefault="006C7C66" w:rsidP="006C7C66">
      <w:pPr>
        <w:pStyle w:val="B2"/>
      </w:pPr>
      <w:r>
        <w:t>-</w:t>
      </w:r>
      <w:r>
        <w:tab/>
        <w:t>The old PEI / GPSI / NCGI / TAI list shall be retained in association with previous SUPI to 5G-GUTI associations until those associations are deleted from cache.</w:t>
      </w:r>
    </w:p>
    <w:p w14:paraId="3CF20157" w14:textId="77777777" w:rsidR="006C7C66" w:rsidRDefault="006C7C66" w:rsidP="006C7C66">
      <w:pPr>
        <w:pStyle w:val="B2"/>
      </w:pPr>
      <w:r>
        <w:t>-</w:t>
      </w:r>
      <w:r>
        <w:tab/>
        <w:t>New PEI / GPSI / NCGI / TAI list shall be used in association with both the association(s) with which it was received and any subsequent associations until another update is received.</w:t>
      </w:r>
    </w:p>
    <w:p w14:paraId="2B2A3009" w14:textId="77777777" w:rsidR="006C7C66" w:rsidRDefault="006C7C66" w:rsidP="006C7C66">
      <w:pPr>
        <w:pStyle w:val="B1"/>
      </w:pPr>
      <w:r>
        <w:t>-</w:t>
      </w:r>
      <w:r>
        <w:tab/>
        <w:t>All SUPI associations for which the PEI / GPSI / NCGI / TAI list is valid are deleted from the cache.</w:t>
      </w:r>
    </w:p>
    <w:p w14:paraId="45876B9F" w14:textId="77777777" w:rsidR="006806A3" w:rsidRDefault="006806A3" w:rsidP="006806A3">
      <w:r>
        <w:t>When the ICF receives a query request from the IQF as defined in clause 7.6.2.3, the ICF shall search available identifier associations (both active associations and those marked for deletion in the cache) for a match. The ICF shall be able to use both time and TAI (as a single TAI and in relation to a TAI list) to identify the correct SUPI to 5G-GUTI association(s). For associations which have been disassociated (and will be deleted once the cache time limit is reached), the time of disassociation is used by the ICF to identify the correct association match (based on observed time in LEA request), where multiple associations are held in the cache.</w:t>
      </w:r>
    </w:p>
    <w:p w14:paraId="78421338" w14:textId="77777777" w:rsidR="00C963F5" w:rsidRDefault="00C963F5" w:rsidP="00C963F5">
      <w:pPr>
        <w:pStyle w:val="NO"/>
      </w:pPr>
      <w:r>
        <w:t>NOTE 2:</w:t>
      </w:r>
      <w:r>
        <w:tab/>
        <w:t>Use of nCGI to match associations based on physical location for SUCI / 5G-S-TMSI to SUPI requests, is out of scope of the present document.</w:t>
      </w:r>
    </w:p>
    <w:p w14:paraId="19E849D3" w14:textId="77777777" w:rsidR="00C963F5" w:rsidRDefault="00C963F5" w:rsidP="00C963F5">
      <w:r>
        <w:t>As the LEA and CSP are unlikely to have synchronised the time of identifier observation / association provided by the LEA in the query request, with NF time of the IEFs, the ICF shall search the cached identifier associations using a short window time duration both before and after (subject to overall cache duration) the observed time provided by the LEA in the RequestValues over LI_XQR.</w:t>
      </w:r>
    </w:p>
    <w:p w14:paraId="7F64EE81" w14:textId="77777777" w:rsidR="00C963F5" w:rsidRDefault="00C963F5" w:rsidP="00C963F5">
      <w:pPr>
        <w:pStyle w:val="NO"/>
      </w:pPr>
      <w:r>
        <w:t>NOTE 3:</w:t>
      </w:r>
      <w:r>
        <w:tab/>
        <w:t xml:space="preserve">While the search window duration before and after the LEA provided observed time value is outside the scope of the present document, </w:t>
      </w:r>
      <w:r w:rsidRPr="00392B8E">
        <w:rPr>
          <w:noProof/>
        </w:rPr>
        <w:t xml:space="preserve">selection of this value by </w:t>
      </w:r>
      <w:r>
        <w:rPr>
          <w:noProof/>
        </w:rPr>
        <w:t xml:space="preserve">the </w:t>
      </w:r>
      <w:r w:rsidRPr="00392B8E">
        <w:rPr>
          <w:noProof/>
        </w:rPr>
        <w:t xml:space="preserve">CSP needs to take into consideration, among other aspects, the duration of </w:t>
      </w:r>
      <w:r>
        <w:rPr>
          <w:noProof/>
        </w:rPr>
        <w:t xml:space="preserve">a </w:t>
      </w:r>
      <w:r w:rsidRPr="00392B8E">
        <w:rPr>
          <w:noProof/>
        </w:rPr>
        <w:t>potential period of recovery from a 5G-GUTI update error, in order to prevent</w:t>
      </w:r>
      <w:r>
        <w:rPr>
          <w:noProof/>
        </w:rPr>
        <w:t xml:space="preserve"> missing of otherwise matching associations due to discrepancies between their stored association/disassociation time and the observed time provided by LEA</w:t>
      </w:r>
      <w:r>
        <w:t>.</w:t>
      </w:r>
    </w:p>
    <w:p w14:paraId="5E1EB64F" w14:textId="4F69DAB6" w:rsidR="00C963F5" w:rsidRDefault="00C963F5" w:rsidP="00C963F5">
      <w:pPr>
        <w:pStyle w:val="NO"/>
        <w:rPr>
          <w:noProof/>
        </w:rPr>
      </w:pPr>
      <w:r>
        <w:rPr>
          <w:noProof/>
        </w:rPr>
        <w:t>NOTE 4:</w:t>
      </w:r>
      <w:r>
        <w:rPr>
          <w:noProof/>
        </w:rPr>
        <w:tab/>
      </w:r>
      <w:r w:rsidRPr="00392B8E">
        <w:rPr>
          <w:noProof/>
        </w:rPr>
        <w:t xml:space="preserve">While the value of the short-term caching time is outside the scope of the present document, selection of this value by </w:t>
      </w:r>
      <w:r>
        <w:rPr>
          <w:noProof/>
        </w:rPr>
        <w:t xml:space="preserve">the </w:t>
      </w:r>
      <w:r w:rsidRPr="00392B8E">
        <w:rPr>
          <w:noProof/>
        </w:rPr>
        <w:t>CSP needs to take into consideration, among other aspects, the duration of potential period of recovery from a 5G-GUTI update error, in order to prevent previous assoc</w:t>
      </w:r>
      <w:r>
        <w:rPr>
          <w:noProof/>
        </w:rPr>
        <w:t>i</w:t>
      </w:r>
      <w:r w:rsidRPr="00392B8E">
        <w:rPr>
          <w:noProof/>
        </w:rPr>
        <w:t>ations being deleted before they have been fully disassociated by both the UE and AMF</w:t>
      </w:r>
      <w:r w:rsidRPr="00316F08">
        <w:rPr>
          <w:noProof/>
        </w:rPr>
        <w:t>.</w:t>
      </w:r>
    </w:p>
    <w:p w14:paraId="35CD119E" w14:textId="77777777" w:rsidR="00704F79" w:rsidRDefault="00704F79" w:rsidP="00704F79">
      <w:pPr>
        <w:pStyle w:val="Heading3"/>
      </w:pPr>
      <w:bookmarkStart w:id="512" w:name="_Toc167821403"/>
      <w:r>
        <w:t>7.6.3</w:t>
      </w:r>
      <w:r>
        <w:tab/>
        <w:t>IQF</w:t>
      </w:r>
      <w:bookmarkEnd w:id="512"/>
    </w:p>
    <w:p w14:paraId="1729AAB9" w14:textId="77777777" w:rsidR="00704F79" w:rsidRDefault="00704F79" w:rsidP="00704F79">
      <w:pPr>
        <w:pStyle w:val="Heading4"/>
      </w:pPr>
      <w:bookmarkStart w:id="513" w:name="_Toc167821404"/>
      <w:r w:rsidRPr="00486BBE">
        <w:t>7.6.</w:t>
      </w:r>
      <w:r>
        <w:t>3</w:t>
      </w:r>
      <w:r w:rsidRPr="00486BBE">
        <w:t>.1</w:t>
      </w:r>
      <w:r>
        <w:tab/>
        <w:t>General</w:t>
      </w:r>
      <w:bookmarkEnd w:id="513"/>
    </w:p>
    <w:p w14:paraId="34874A42" w14:textId="77777777" w:rsidR="00704F79" w:rsidRDefault="00704F79" w:rsidP="00704F79">
      <w:r>
        <w:t>The IQF is responsible for receiving and responding to LEA requests over LI_HIQR. Following receipt of a request over LI_HIQR, the IQF shall validate the request and ensure that the request is within the cache period of associations stored in the ICF. If the request is valid and within the ICF cache period, the IQF shall send an association search request to the ICF over LI_XQR. If the request is not within the ICF cache period or overwise invalid, the IQF shall reject the request and respond to the LEA over LI_HIQR.</w:t>
      </w:r>
    </w:p>
    <w:p w14:paraId="453891A7" w14:textId="71A2B089" w:rsidR="00704F79" w:rsidRDefault="00704F79" w:rsidP="00704F79">
      <w:r>
        <w:t>Following receipt of an association search request response from the ICF over LI_XQR, the IQF shall forward any matching identifier association(s) to the LEA over LI_HIQR. If the ICF indicates zero matches were found based on the information provided in the initial request over LI_HIQR, the IQF shall respond to the LEA over LI_HIQR indicating that no identifier associations were found based on the request from the LEA.</w:t>
      </w:r>
    </w:p>
    <w:p w14:paraId="26389F0B" w14:textId="4BE972B1" w:rsidR="00704F79" w:rsidRDefault="00704F79" w:rsidP="00704F79">
      <w:r>
        <w:t>If the ICF responds with multiple associations of 5G-GUTIs / SUCIs to a single SUPI, the IQF shall provide all matched associations to the LEA over LI_HIQR. Handling in the case of multiple SUPIs to a single 5G-GUTI (where the initial request over LI_HIQR is based on 5G-S-TMSI or SUCI) is outside the scope of the present document.</w:t>
      </w:r>
    </w:p>
    <w:p w14:paraId="653A27A2" w14:textId="77777777" w:rsidR="00704F79" w:rsidRDefault="00704F79" w:rsidP="00704F79">
      <w:pPr>
        <w:pStyle w:val="Heading4"/>
      </w:pPr>
      <w:bookmarkStart w:id="514" w:name="_Toc167821405"/>
      <w:r>
        <w:t>7.6.3.2</w:t>
      </w:r>
      <w:r>
        <w:tab/>
        <w:t>IQF Query and Response over LI_HIQR</w:t>
      </w:r>
      <w:bookmarkEnd w:id="514"/>
    </w:p>
    <w:p w14:paraId="030F6C5D" w14:textId="77777777" w:rsidR="00704F79" w:rsidRDefault="00704F79" w:rsidP="00704F79">
      <w:r>
        <w:t>The IQF is responsible for receiving query requests from and providing query responses to the LEA over LI_HIQR. Further details of LI_HIQR messages are defined in clause 5.7.</w:t>
      </w:r>
    </w:p>
    <w:p w14:paraId="01BCDE97" w14:textId="77777777" w:rsidR="00704F79" w:rsidRPr="00486BBE" w:rsidRDefault="00704F79" w:rsidP="00704F79">
      <w:pPr>
        <w:pStyle w:val="Heading4"/>
      </w:pPr>
      <w:bookmarkStart w:id="515" w:name="_Toc167821406"/>
      <w:r>
        <w:t>7.6.3.3</w:t>
      </w:r>
      <w:r>
        <w:tab/>
        <w:t>IQF Query and Response over LI_XQR</w:t>
      </w:r>
      <w:bookmarkEnd w:id="515"/>
    </w:p>
    <w:p w14:paraId="45B4002E" w14:textId="47D31A65" w:rsidR="00704F79" w:rsidRDefault="00704F79" w:rsidP="00704F79">
      <w:r>
        <w:t>The IQF is responsible for generating queries to and receiving query responses requests from the ICF over LI_XQR, based on queries received from the LEA over LI_HIQR. Further details of LI_XQR messages are defined in clause 5.8.</w:t>
      </w:r>
    </w:p>
    <w:p w14:paraId="5606C094" w14:textId="4D76A60E" w:rsidR="00B6012C" w:rsidRPr="00760004" w:rsidRDefault="00B6012C" w:rsidP="00B6012C">
      <w:pPr>
        <w:pStyle w:val="Heading2"/>
      </w:pPr>
      <w:bookmarkStart w:id="516" w:name="_Toc167821407"/>
      <w:r>
        <w:t>7.7</w:t>
      </w:r>
      <w:r w:rsidRPr="00760004">
        <w:tab/>
      </w:r>
      <w:r w:rsidR="001736B3">
        <w:t>L</w:t>
      </w:r>
      <w:r>
        <w:t>I at NEF</w:t>
      </w:r>
      <w:bookmarkEnd w:id="516"/>
    </w:p>
    <w:p w14:paraId="5C16BEC3" w14:textId="77777777" w:rsidR="00B6012C" w:rsidRPr="00760004" w:rsidRDefault="00B6012C" w:rsidP="00B6012C">
      <w:pPr>
        <w:pStyle w:val="Heading3"/>
      </w:pPr>
      <w:bookmarkStart w:id="517" w:name="_Toc167821408"/>
      <w:r>
        <w:t>7.7.1</w:t>
      </w:r>
      <w:r w:rsidRPr="00760004">
        <w:tab/>
      </w:r>
      <w:r>
        <w:t>Provisioning over LI_X1</w:t>
      </w:r>
      <w:bookmarkEnd w:id="517"/>
    </w:p>
    <w:p w14:paraId="6FA1263D" w14:textId="77777777" w:rsidR="00B6012C" w:rsidRPr="00760004" w:rsidRDefault="00B6012C" w:rsidP="00B6012C">
      <w:pPr>
        <w:pStyle w:val="Heading4"/>
      </w:pPr>
      <w:bookmarkStart w:id="518" w:name="_Toc167821409"/>
      <w:r>
        <w:t>7.7.1.1</w:t>
      </w:r>
      <w:r w:rsidRPr="00760004">
        <w:tab/>
      </w:r>
      <w:r>
        <w:t>General</w:t>
      </w:r>
      <w:bookmarkEnd w:id="518"/>
    </w:p>
    <w:p w14:paraId="1444E57A" w14:textId="77777777" w:rsidR="00B6012C" w:rsidRDefault="00B6012C" w:rsidP="00B6012C">
      <w:r>
        <w:t>For NIDD using NEF:</w:t>
      </w:r>
    </w:p>
    <w:p w14:paraId="322441C7" w14:textId="77777777" w:rsidR="00B6012C" w:rsidRPr="00891E61"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 and CC</w:t>
      </w:r>
      <w:r w:rsidRPr="00B01536">
        <w:t>"</w:t>
      </w:r>
      <w:r w:rsidRPr="00891E61">
        <w:t>, then the IRI-POI and the CC-</w:t>
      </w:r>
      <w:r>
        <w:t>POI</w:t>
      </w:r>
      <w:r w:rsidRPr="00891E61">
        <w:t xml:space="preserve"> in the </w:t>
      </w:r>
      <w:r>
        <w:t>NEF, the MDF2 and MDF3 shall be provisioned.</w:t>
      </w:r>
    </w:p>
    <w:p w14:paraId="33FC3B92" w14:textId="77777777" w:rsidR="00B6012C"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w:t>
      </w:r>
      <w:r w:rsidRPr="00B01536">
        <w:t>"</w:t>
      </w:r>
      <w:r w:rsidRPr="00891E61">
        <w:t xml:space="preserve">, then the IRI-POI in the </w:t>
      </w:r>
      <w:r>
        <w:t>NEF and the MDF2 shall be provisioned.</w:t>
      </w:r>
    </w:p>
    <w:p w14:paraId="6E86266E" w14:textId="77777777" w:rsidR="00B6012C" w:rsidRPr="00891E61" w:rsidRDefault="00B6012C" w:rsidP="00B6012C">
      <w:pPr>
        <w:pStyle w:val="B1"/>
      </w:pPr>
      <w:r w:rsidRPr="00891E61">
        <w:t>-</w:t>
      </w:r>
      <w:r w:rsidRPr="00891E61">
        <w:tab/>
      </w:r>
      <w:r>
        <w:t xml:space="preserve">Delivery type </w:t>
      </w:r>
      <w:r w:rsidRPr="00B01536">
        <w:t>"</w:t>
      </w:r>
      <w:r>
        <w:t>CC</w:t>
      </w:r>
      <w:r w:rsidRPr="00B01536">
        <w:t>"</w:t>
      </w:r>
      <w:r>
        <w:t xml:space="preserve"> is not applicable to the warrant.</w:t>
      </w:r>
    </w:p>
    <w:p w14:paraId="2B7D345C" w14:textId="77777777" w:rsidR="00B6012C" w:rsidRDefault="00B6012C" w:rsidP="00B6012C">
      <w:r>
        <w:t>For device triggering, MSISDN-less MO SMS and Parameter Provisioning:</w:t>
      </w:r>
    </w:p>
    <w:p w14:paraId="7D4E848F" w14:textId="77777777" w:rsidR="00B6012C" w:rsidRDefault="00B6012C" w:rsidP="00B6012C">
      <w:pPr>
        <w:pStyle w:val="B1"/>
      </w:pPr>
      <w:r w:rsidRPr="00891E61">
        <w:t>-</w:t>
      </w:r>
      <w:r w:rsidRPr="00891E61">
        <w:tab/>
        <w:t xml:space="preserve">the </w:t>
      </w:r>
      <w:r>
        <w:t xml:space="preserve">delivery type for the </w:t>
      </w:r>
      <w:r w:rsidRPr="00891E61">
        <w:t>warrant is</w:t>
      </w:r>
      <w:r>
        <w:t xml:space="preserve"> </w:t>
      </w:r>
      <w:r w:rsidRPr="00B01536">
        <w:t>"</w:t>
      </w:r>
      <w:r w:rsidRPr="00891E61">
        <w:t>IRI</w:t>
      </w:r>
      <w:r w:rsidRPr="00B01536">
        <w:t>"</w:t>
      </w:r>
      <w:r>
        <w:t>;</w:t>
      </w:r>
      <w:r w:rsidRPr="00891E61">
        <w:t xml:space="preserve"> t</w:t>
      </w:r>
      <w:r>
        <w:t>he</w:t>
      </w:r>
      <w:r w:rsidRPr="00891E61">
        <w:t xml:space="preserve"> IRI-POI in the </w:t>
      </w:r>
      <w:r>
        <w:t>NEF and the MDF2 shall be provisioned.</w:t>
      </w:r>
    </w:p>
    <w:p w14:paraId="48406BAB" w14:textId="77777777" w:rsidR="00B6012C" w:rsidRPr="00760004" w:rsidRDefault="00B6012C" w:rsidP="00B6012C">
      <w:pPr>
        <w:pStyle w:val="Heading4"/>
      </w:pPr>
      <w:bookmarkStart w:id="519" w:name="_Toc167821410"/>
      <w:r>
        <w:t>7.7.1.2</w:t>
      </w:r>
      <w:r w:rsidRPr="00760004">
        <w:tab/>
      </w:r>
      <w:r>
        <w:rPr>
          <w:rFonts w:cs="Arial"/>
          <w:szCs w:val="24"/>
        </w:rPr>
        <w:t>Provisioning of the IRI-POI and CC-POI in NEF</w:t>
      </w:r>
      <w:bookmarkEnd w:id="519"/>
    </w:p>
    <w:p w14:paraId="6A6F5390" w14:textId="77777777" w:rsidR="00B6012C" w:rsidRPr="00891E61" w:rsidRDefault="00B6012C" w:rsidP="00B6012C">
      <w:r w:rsidRPr="00891E61">
        <w:t>The IRI-POI</w:t>
      </w:r>
      <w:r>
        <w:t xml:space="preserve"> </w:t>
      </w:r>
      <w:r w:rsidRPr="00891E61">
        <w:t>and CC-</w:t>
      </w:r>
      <w:r>
        <w:t>POI</w:t>
      </w:r>
      <w:r w:rsidRPr="00891E61">
        <w:t xml:space="preserve"> present in the </w:t>
      </w:r>
      <w:r>
        <w:t>NEF</w:t>
      </w:r>
      <w:r w:rsidRPr="00891E61">
        <w:t xml:space="preserve"> are provisioned over LI_X1 by the LIPF using the X1 protocol as described in clause 5.2.2.</w:t>
      </w:r>
    </w:p>
    <w:p w14:paraId="4BE5B05A" w14:textId="77777777" w:rsidR="00B6012C" w:rsidRPr="00891E61" w:rsidRDefault="00B6012C" w:rsidP="00B6012C">
      <w:r w:rsidRPr="00891E61">
        <w:t>The POI in th</w:t>
      </w:r>
      <w:r>
        <w:t>e NEF</w:t>
      </w:r>
      <w:r w:rsidRPr="00891E61">
        <w:t xml:space="preserve"> shall support the following target identifier formats in the ETSI TS 103 221-1 [7] messages (or equivalent if ETSI TS 103 221-1 [7] is not used):</w:t>
      </w:r>
    </w:p>
    <w:p w14:paraId="45AB3BE5" w14:textId="77777777" w:rsidR="00B6012C" w:rsidRPr="00891E61" w:rsidRDefault="00B6012C" w:rsidP="00B6012C">
      <w:pPr>
        <w:pStyle w:val="B1"/>
      </w:pPr>
      <w:r w:rsidRPr="00891E61">
        <w:t>-</w:t>
      </w:r>
      <w:r w:rsidRPr="00891E61">
        <w:tab/>
        <w:t>SUPIIMSI.</w:t>
      </w:r>
    </w:p>
    <w:p w14:paraId="552599CE" w14:textId="1FE874E9" w:rsidR="00B6012C" w:rsidRPr="00891E61" w:rsidRDefault="00B6012C" w:rsidP="00B6012C">
      <w:pPr>
        <w:pStyle w:val="B1"/>
      </w:pPr>
      <w:r w:rsidRPr="00891E61">
        <w:t>-</w:t>
      </w:r>
      <w:r w:rsidRPr="00891E61">
        <w:tab/>
        <w:t>SUPINAI.</w:t>
      </w:r>
    </w:p>
    <w:p w14:paraId="1E8A56F8" w14:textId="77777777" w:rsidR="00B6012C" w:rsidRPr="00891E61" w:rsidRDefault="00B6012C" w:rsidP="00B6012C">
      <w:pPr>
        <w:pStyle w:val="B1"/>
      </w:pPr>
      <w:r w:rsidRPr="00891E61">
        <w:t>-</w:t>
      </w:r>
      <w:r w:rsidRPr="00891E61">
        <w:tab/>
        <w:t>GPSIMSISDN.</w:t>
      </w:r>
    </w:p>
    <w:p w14:paraId="3C37277C" w14:textId="77777777" w:rsidR="00B6012C" w:rsidRDefault="00B6012C" w:rsidP="00B6012C">
      <w:pPr>
        <w:pStyle w:val="B1"/>
      </w:pPr>
      <w:r w:rsidRPr="00891E61">
        <w:t>-</w:t>
      </w:r>
      <w:r w:rsidRPr="00891E61">
        <w:tab/>
        <w:t>GPSINAI</w:t>
      </w:r>
      <w:r>
        <w:t>.</w:t>
      </w:r>
    </w:p>
    <w:p w14:paraId="2AF28D26" w14:textId="55DD7F70" w:rsidR="00B6012C" w:rsidRDefault="00B6012C" w:rsidP="00B6012C">
      <w:pPr>
        <w:pStyle w:val="NO"/>
      </w:pPr>
      <w:r w:rsidRPr="00760004">
        <w:t>NOTE:</w:t>
      </w:r>
      <w:r w:rsidRPr="00760004">
        <w:tab/>
      </w:r>
      <w:r>
        <w:t>For Parameter Provisioning, only GPSIMSISDN and GPSINAI are applicable.</w:t>
      </w:r>
    </w:p>
    <w:p w14:paraId="361DC11F" w14:textId="77777777" w:rsidR="00B6012C" w:rsidRPr="00760004" w:rsidRDefault="00B6012C" w:rsidP="00B6012C">
      <w:pPr>
        <w:pStyle w:val="Heading3"/>
      </w:pPr>
      <w:bookmarkStart w:id="520" w:name="_Toc167821411"/>
      <w:r>
        <w:t>7.7.2</w:t>
      </w:r>
      <w:r w:rsidRPr="00760004">
        <w:tab/>
      </w:r>
      <w:r>
        <w:t>LI for NIDD using NEF</w:t>
      </w:r>
      <w:bookmarkEnd w:id="520"/>
    </w:p>
    <w:p w14:paraId="2E86A5B1" w14:textId="77777777" w:rsidR="00B6012C" w:rsidRDefault="00B6012C" w:rsidP="00B6012C">
      <w:pPr>
        <w:pStyle w:val="Heading4"/>
        <w:rPr>
          <w:rFonts w:cs="Arial"/>
          <w:szCs w:val="24"/>
        </w:rPr>
      </w:pPr>
      <w:bookmarkStart w:id="521" w:name="_Toc167821412"/>
      <w:r>
        <w:t>7.7.2.1</w:t>
      </w:r>
      <w:r w:rsidRPr="00760004">
        <w:tab/>
      </w:r>
      <w:r w:rsidRPr="00891E61">
        <w:rPr>
          <w:rFonts w:cs="Arial"/>
          <w:szCs w:val="24"/>
        </w:rPr>
        <w:t>Generation of xIR</w:t>
      </w:r>
      <w:r>
        <w:rPr>
          <w:rFonts w:cs="Arial"/>
          <w:szCs w:val="24"/>
        </w:rPr>
        <w:t>I</w:t>
      </w:r>
      <w:r w:rsidRPr="00891E61">
        <w:rPr>
          <w:rFonts w:cs="Arial"/>
          <w:szCs w:val="24"/>
        </w:rPr>
        <w:t xml:space="preserve"> at IRI-POI in NEF over LI</w:t>
      </w:r>
      <w:r>
        <w:rPr>
          <w:rFonts w:cs="Arial"/>
          <w:szCs w:val="24"/>
        </w:rPr>
        <w:t>_X2</w:t>
      </w:r>
      <w:bookmarkEnd w:id="521"/>
    </w:p>
    <w:p w14:paraId="7E8F528F" w14:textId="77777777" w:rsidR="00B6012C" w:rsidRDefault="00B6012C" w:rsidP="00B6012C">
      <w:pPr>
        <w:pStyle w:val="Heading5"/>
      </w:pPr>
      <w:bookmarkStart w:id="522" w:name="_Toc167821413"/>
      <w:r>
        <w:t>7.7.2.1.1</w:t>
      </w:r>
      <w:r>
        <w:tab/>
        <w:t>General</w:t>
      </w:r>
      <w:bookmarkEnd w:id="522"/>
    </w:p>
    <w:p w14:paraId="5B5F414B" w14:textId="343A4574" w:rsidR="00B6012C" w:rsidRPr="00706FBE" w:rsidRDefault="00B6012C" w:rsidP="00B6012C">
      <w:r w:rsidRPr="00706FBE">
        <w:t>The IRI-POI present in the NEF shall send the xIRIs over LI_X2 for each of the events listed in TS 33.127</w:t>
      </w:r>
      <w:r>
        <w:t xml:space="preserve"> [5]</w:t>
      </w:r>
      <w:r w:rsidRPr="00706FBE">
        <w:t xml:space="preserve"> clause </w:t>
      </w:r>
      <w:r>
        <w:t>7.</w:t>
      </w:r>
      <w:r w:rsidR="008A07AF">
        <w:t>9</w:t>
      </w:r>
      <w:r>
        <w:t>.2.3</w:t>
      </w:r>
      <w:r w:rsidRPr="00706FBE">
        <w:t xml:space="preserve">, the details of which are described in the following </w:t>
      </w:r>
      <w:r w:rsidR="00121B08">
        <w:t>clause</w:t>
      </w:r>
      <w:r w:rsidRPr="00706FBE">
        <w:t>s.</w:t>
      </w:r>
      <w:r>
        <w:t xml:space="preserve"> Each event will be based on PDU session between NEF and target UE, except for Unsuccessful Procedure event.</w:t>
      </w:r>
      <w:r w:rsidR="004A601B" w:rsidRPr="004A601B">
        <w:t xml:space="preserve"> </w:t>
      </w:r>
      <w:r w:rsidR="004A601B">
        <w:t>The IRI-POI in the NEF shall also send a SeparatedLocationReporting xIRI (as described in clause 7.3.4.1) when the IRI-POI provisioned in the NEF receives updated UE location information via the Nnef_Location_LocationUpdateNotify service operation destined for an external AF.</w:t>
      </w:r>
    </w:p>
    <w:p w14:paraId="7058B222" w14:textId="77777777" w:rsidR="00B6012C" w:rsidRDefault="00B6012C" w:rsidP="00B6012C">
      <w:pPr>
        <w:pStyle w:val="Heading5"/>
      </w:pPr>
      <w:bookmarkStart w:id="523" w:name="_Toc167821414"/>
      <w:r>
        <w:t>7.7.2.1.2</w:t>
      </w:r>
      <w:r>
        <w:tab/>
      </w:r>
      <w:r w:rsidRPr="00891E61">
        <w:rPr>
          <w:szCs w:val="22"/>
        </w:rPr>
        <w:t xml:space="preserve">PDU </w:t>
      </w:r>
      <w:r>
        <w:rPr>
          <w:szCs w:val="22"/>
        </w:rPr>
        <w:t>s</w:t>
      </w:r>
      <w:r w:rsidRPr="00891E61">
        <w:rPr>
          <w:szCs w:val="22"/>
        </w:rPr>
        <w:t xml:space="preserve">ession </w:t>
      </w:r>
      <w:r>
        <w:rPr>
          <w:szCs w:val="22"/>
        </w:rPr>
        <w:t>e</w:t>
      </w:r>
      <w:r w:rsidRPr="00891E61">
        <w:rPr>
          <w:szCs w:val="22"/>
        </w:rPr>
        <w:t>stablishment</w:t>
      </w:r>
      <w:bookmarkEnd w:id="523"/>
    </w:p>
    <w:p w14:paraId="15B6C508" w14:textId="77777777" w:rsidR="00B6012C" w:rsidRPr="00706FBE" w:rsidRDefault="00B6012C" w:rsidP="00B6012C">
      <w:r w:rsidRPr="00706FBE">
        <w:t>The IRI-POI in the NEF shall generate an xIRI containing an NEFPDUSessionEstablishment record when the IRI-POI present in the NEF detects that an unstructured PDU session using NEF has been established for the target UE. The IRI-POI present in the NEF shall generate the xIRI for the following event:</w:t>
      </w:r>
    </w:p>
    <w:p w14:paraId="1FB16EFE" w14:textId="77777777" w:rsidR="00B6012C" w:rsidRDefault="00B6012C" w:rsidP="00B6012C">
      <w:pPr>
        <w:pStyle w:val="B1"/>
      </w:pPr>
      <w:r w:rsidRPr="00891E61">
        <w:t>-</w:t>
      </w:r>
      <w:r w:rsidRPr="00891E61">
        <w:tab/>
      </w:r>
      <w:r w:rsidRPr="00706FBE">
        <w:t>NE</w:t>
      </w:r>
      <w:r>
        <w:t>F returns</w:t>
      </w:r>
      <w:r>
        <w:rPr>
          <w:lang w:eastAsia="fr-FR"/>
        </w:rPr>
        <w:t xml:space="preserve"> </w:t>
      </w:r>
      <w:r w:rsidRPr="00706FBE">
        <w:rPr>
          <w:lang w:eastAsia="fr-FR"/>
        </w:rPr>
        <w:t>Nnef_SMContext_Create</w:t>
      </w:r>
      <w:r w:rsidRPr="00706FBE">
        <w:t xml:space="preserve"> </w:t>
      </w:r>
      <w:r>
        <w:rPr>
          <w:lang w:eastAsia="fr-FR"/>
        </w:rPr>
        <w:t xml:space="preserve">Response towards the SMF confirming the </w:t>
      </w:r>
      <w:r w:rsidRPr="001D7B02">
        <w:t xml:space="preserve">establishment of the </w:t>
      </w:r>
      <w:r>
        <w:t xml:space="preserve">unstructured </w:t>
      </w:r>
      <w:r w:rsidRPr="001D7B02">
        <w:t>PDU session to the</w:t>
      </w:r>
      <w:r>
        <w:t xml:space="preserve"> </w:t>
      </w:r>
      <w:r w:rsidRPr="001D7B02">
        <w:t xml:space="preserve">NEF for the </w:t>
      </w:r>
      <w:r>
        <w:t xml:space="preserve">target </w:t>
      </w:r>
      <w:r w:rsidRPr="001D7B02">
        <w:t>UE</w:t>
      </w:r>
      <w:r>
        <w:t xml:space="preserve"> (as defined in TS 29.541 [57] clause 5.2.2.2) and connection to the AF is established.</w:t>
      </w:r>
    </w:p>
    <w:p w14:paraId="74FBCAC1" w14:textId="77777777" w:rsidR="00B6012C" w:rsidRPr="00FC05B6" w:rsidRDefault="00B6012C" w:rsidP="009B5268">
      <w:pPr>
        <w:pStyle w:val="TH"/>
      </w:pPr>
      <w:r w:rsidRPr="00891E61">
        <w:t xml:space="preserve">Table </w:t>
      </w:r>
      <w:r>
        <w:t>7.7.2</w:t>
      </w:r>
      <w:r w:rsidRPr="00891E61">
        <w:t xml:space="preserve">-1: NEFPDUSessionEstablishment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55"/>
        <w:gridCol w:w="852"/>
      </w:tblGrid>
      <w:tr w:rsidR="00B6012C" w:rsidRPr="00074E93" w14:paraId="507B76F8" w14:textId="77777777" w:rsidTr="00822E9A">
        <w:tc>
          <w:tcPr>
            <w:tcW w:w="1555" w:type="dxa"/>
            <w:shd w:val="clear" w:color="auto" w:fill="auto"/>
          </w:tcPr>
          <w:p w14:paraId="7A9E4F10" w14:textId="77777777" w:rsidR="00B6012C" w:rsidRPr="00891E61" w:rsidRDefault="00B6012C" w:rsidP="009B5268">
            <w:pPr>
              <w:pStyle w:val="TAH"/>
            </w:pPr>
            <w:r w:rsidRPr="00891E61">
              <w:t>Field name</w:t>
            </w:r>
          </w:p>
        </w:tc>
        <w:tc>
          <w:tcPr>
            <w:tcW w:w="6655" w:type="dxa"/>
            <w:shd w:val="clear" w:color="auto" w:fill="auto"/>
          </w:tcPr>
          <w:p w14:paraId="264C09E2" w14:textId="77777777" w:rsidR="00B6012C" w:rsidRPr="00891E61" w:rsidRDefault="00B6012C" w:rsidP="009B5268">
            <w:pPr>
              <w:pStyle w:val="TAH"/>
            </w:pPr>
            <w:r w:rsidRPr="00891E61">
              <w:t>Value</w:t>
            </w:r>
          </w:p>
        </w:tc>
        <w:tc>
          <w:tcPr>
            <w:tcW w:w="852" w:type="dxa"/>
            <w:shd w:val="clear" w:color="auto" w:fill="auto"/>
          </w:tcPr>
          <w:p w14:paraId="4E23DA53" w14:textId="77777777" w:rsidR="00B6012C" w:rsidRPr="00891E61" w:rsidRDefault="00B6012C" w:rsidP="009B5268">
            <w:pPr>
              <w:pStyle w:val="TAH"/>
            </w:pPr>
            <w:r w:rsidRPr="00891E61">
              <w:t>M/C/O</w:t>
            </w:r>
          </w:p>
        </w:tc>
      </w:tr>
      <w:tr w:rsidR="00B6012C" w:rsidRPr="00706FBE" w14:paraId="16AF5D58" w14:textId="77777777" w:rsidTr="00822E9A">
        <w:tc>
          <w:tcPr>
            <w:tcW w:w="1555" w:type="dxa"/>
            <w:shd w:val="clear" w:color="auto" w:fill="auto"/>
          </w:tcPr>
          <w:p w14:paraId="2B8FF99D" w14:textId="77777777" w:rsidR="00B6012C" w:rsidRPr="00706FBE" w:rsidRDefault="00B6012C" w:rsidP="009B5268">
            <w:pPr>
              <w:pStyle w:val="TAL"/>
            </w:pPr>
            <w:r w:rsidRPr="00706FBE">
              <w:t>sUPI</w:t>
            </w:r>
          </w:p>
        </w:tc>
        <w:tc>
          <w:tcPr>
            <w:tcW w:w="6655" w:type="dxa"/>
            <w:shd w:val="clear" w:color="auto" w:fill="auto"/>
          </w:tcPr>
          <w:p w14:paraId="4D67B6A1" w14:textId="1B154603"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1ED619FA" w14:textId="77777777" w:rsidR="00B6012C" w:rsidRPr="00706FBE" w:rsidRDefault="00B6012C" w:rsidP="009B5268">
            <w:pPr>
              <w:pStyle w:val="TAL"/>
            </w:pPr>
            <w:r>
              <w:t>M</w:t>
            </w:r>
          </w:p>
        </w:tc>
      </w:tr>
      <w:tr w:rsidR="00B6012C" w:rsidRPr="00706FBE" w14:paraId="394FEACA" w14:textId="77777777" w:rsidTr="00822E9A">
        <w:tc>
          <w:tcPr>
            <w:tcW w:w="1555" w:type="dxa"/>
            <w:shd w:val="clear" w:color="auto" w:fill="auto"/>
          </w:tcPr>
          <w:p w14:paraId="609CC46B" w14:textId="77777777" w:rsidR="00B6012C" w:rsidRPr="00706FBE" w:rsidRDefault="00B6012C" w:rsidP="009B5268">
            <w:pPr>
              <w:pStyle w:val="TAL"/>
            </w:pPr>
            <w:r w:rsidRPr="00706FBE">
              <w:t>gPSI</w:t>
            </w:r>
          </w:p>
        </w:tc>
        <w:tc>
          <w:tcPr>
            <w:tcW w:w="6655" w:type="dxa"/>
            <w:shd w:val="clear" w:color="auto" w:fill="auto"/>
          </w:tcPr>
          <w:p w14:paraId="792839B3" w14:textId="05567BFE" w:rsidR="00B6012C" w:rsidRPr="00706FBE" w:rsidRDefault="00B6012C" w:rsidP="009B5268">
            <w:pPr>
              <w:pStyle w:val="TAL"/>
            </w:pPr>
            <w:r w:rsidRPr="00706FBE">
              <w:t>GPSI associated with the PDU sessio</w:t>
            </w:r>
            <w:r>
              <w:t>n</w:t>
            </w:r>
            <w:r w:rsidR="006D6EDE">
              <w:t>.</w:t>
            </w:r>
          </w:p>
        </w:tc>
        <w:tc>
          <w:tcPr>
            <w:tcW w:w="852" w:type="dxa"/>
            <w:shd w:val="clear" w:color="auto" w:fill="auto"/>
          </w:tcPr>
          <w:p w14:paraId="173A7966" w14:textId="77777777" w:rsidR="00B6012C" w:rsidRPr="00706FBE" w:rsidRDefault="00B6012C" w:rsidP="009B5268">
            <w:pPr>
              <w:pStyle w:val="TAL"/>
            </w:pPr>
            <w:r>
              <w:t>M</w:t>
            </w:r>
          </w:p>
        </w:tc>
      </w:tr>
      <w:tr w:rsidR="00B6012C" w:rsidRPr="00706FBE" w14:paraId="753A7FAB" w14:textId="77777777" w:rsidTr="00822E9A">
        <w:tc>
          <w:tcPr>
            <w:tcW w:w="1555" w:type="dxa"/>
            <w:shd w:val="clear" w:color="auto" w:fill="auto"/>
          </w:tcPr>
          <w:p w14:paraId="49EF0BB8" w14:textId="77777777" w:rsidR="00B6012C" w:rsidRPr="00706FBE" w:rsidRDefault="00B6012C" w:rsidP="009B5268">
            <w:pPr>
              <w:pStyle w:val="TAL"/>
            </w:pPr>
            <w:r w:rsidRPr="00706FBE">
              <w:t>pDUSessionID</w:t>
            </w:r>
          </w:p>
        </w:tc>
        <w:tc>
          <w:tcPr>
            <w:tcW w:w="6655" w:type="dxa"/>
            <w:shd w:val="clear" w:color="auto" w:fill="auto"/>
          </w:tcPr>
          <w:p w14:paraId="72A15E7E" w14:textId="0387AEDC" w:rsidR="00B6012C" w:rsidRPr="00706FBE" w:rsidRDefault="00B6012C" w:rsidP="009B5268">
            <w:pPr>
              <w:pStyle w:val="TAL"/>
            </w:pPr>
            <w:r w:rsidRPr="00706FBE">
              <w:t>PDU Session ID</w:t>
            </w:r>
            <w:r w:rsidR="006D6EDE">
              <w:t>.</w:t>
            </w:r>
          </w:p>
        </w:tc>
        <w:tc>
          <w:tcPr>
            <w:tcW w:w="852" w:type="dxa"/>
            <w:shd w:val="clear" w:color="auto" w:fill="auto"/>
          </w:tcPr>
          <w:p w14:paraId="33B30102" w14:textId="77777777" w:rsidR="00B6012C" w:rsidRPr="00706FBE" w:rsidRDefault="00B6012C" w:rsidP="009B5268">
            <w:pPr>
              <w:pStyle w:val="TAL"/>
            </w:pPr>
            <w:r w:rsidRPr="00706FBE">
              <w:t>M</w:t>
            </w:r>
          </w:p>
        </w:tc>
      </w:tr>
      <w:tr w:rsidR="00B6012C" w:rsidRPr="00706FBE" w14:paraId="368A23AC" w14:textId="77777777" w:rsidTr="00822E9A">
        <w:tc>
          <w:tcPr>
            <w:tcW w:w="1555" w:type="dxa"/>
            <w:shd w:val="clear" w:color="auto" w:fill="auto"/>
          </w:tcPr>
          <w:p w14:paraId="6040AA12" w14:textId="77777777" w:rsidR="00B6012C" w:rsidRPr="00706FBE" w:rsidRDefault="00B6012C" w:rsidP="009B5268">
            <w:pPr>
              <w:pStyle w:val="TAL"/>
            </w:pPr>
            <w:r w:rsidRPr="00706FBE">
              <w:t>sNSSAI</w:t>
            </w:r>
          </w:p>
        </w:tc>
        <w:tc>
          <w:tcPr>
            <w:tcW w:w="6655" w:type="dxa"/>
            <w:shd w:val="clear" w:color="auto" w:fill="auto"/>
          </w:tcPr>
          <w:p w14:paraId="2BC9648F" w14:textId="772D717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68238AA1" w14:textId="77777777" w:rsidR="00B6012C" w:rsidRPr="00706FBE" w:rsidRDefault="00B6012C" w:rsidP="009B5268">
            <w:pPr>
              <w:pStyle w:val="TAL"/>
            </w:pPr>
            <w:r w:rsidRPr="00706FBE">
              <w:t>C</w:t>
            </w:r>
          </w:p>
        </w:tc>
      </w:tr>
      <w:tr w:rsidR="00B6012C" w:rsidRPr="00706FBE" w14:paraId="56908D4F" w14:textId="77777777" w:rsidTr="00822E9A">
        <w:tc>
          <w:tcPr>
            <w:tcW w:w="1555" w:type="dxa"/>
            <w:shd w:val="clear" w:color="auto" w:fill="auto"/>
          </w:tcPr>
          <w:p w14:paraId="6C874783" w14:textId="77777777" w:rsidR="00B6012C" w:rsidRPr="00706FBE" w:rsidRDefault="00B6012C" w:rsidP="009B5268">
            <w:pPr>
              <w:pStyle w:val="TAL"/>
            </w:pPr>
            <w:r w:rsidRPr="00706FBE">
              <w:t>nEFID</w:t>
            </w:r>
          </w:p>
        </w:tc>
        <w:tc>
          <w:tcPr>
            <w:tcW w:w="6655" w:type="dxa"/>
            <w:shd w:val="clear" w:color="auto" w:fill="auto"/>
          </w:tcPr>
          <w:p w14:paraId="1CCF581D" w14:textId="0D78912D" w:rsidR="00B6012C" w:rsidRPr="00706FBE" w:rsidRDefault="00B6012C" w:rsidP="009B5268">
            <w:pPr>
              <w:pStyle w:val="TAL"/>
            </w:pPr>
            <w:r w:rsidRPr="00706FBE">
              <w:t>NEF identity handling the PDU session</w:t>
            </w:r>
            <w:r w:rsidR="006D6EDE">
              <w:t>.</w:t>
            </w:r>
          </w:p>
        </w:tc>
        <w:tc>
          <w:tcPr>
            <w:tcW w:w="852" w:type="dxa"/>
            <w:shd w:val="clear" w:color="auto" w:fill="auto"/>
          </w:tcPr>
          <w:p w14:paraId="59741D30" w14:textId="77777777" w:rsidR="00B6012C" w:rsidRPr="00706FBE" w:rsidRDefault="00B6012C" w:rsidP="009B5268">
            <w:pPr>
              <w:pStyle w:val="TAL"/>
            </w:pPr>
            <w:r>
              <w:t>M</w:t>
            </w:r>
          </w:p>
        </w:tc>
      </w:tr>
      <w:tr w:rsidR="00B6012C" w:rsidRPr="00706FBE" w14:paraId="63F7C759" w14:textId="77777777" w:rsidTr="00822E9A">
        <w:tc>
          <w:tcPr>
            <w:tcW w:w="1555" w:type="dxa"/>
            <w:shd w:val="clear" w:color="auto" w:fill="auto"/>
          </w:tcPr>
          <w:p w14:paraId="0289E57F" w14:textId="77777777" w:rsidR="00B6012C" w:rsidRPr="00706FBE" w:rsidRDefault="00B6012C" w:rsidP="009B5268">
            <w:pPr>
              <w:pStyle w:val="TAL"/>
            </w:pPr>
            <w:r w:rsidRPr="00706FBE">
              <w:t>dNN</w:t>
            </w:r>
          </w:p>
        </w:tc>
        <w:tc>
          <w:tcPr>
            <w:tcW w:w="6655" w:type="dxa"/>
            <w:shd w:val="clear" w:color="auto" w:fill="auto"/>
          </w:tcPr>
          <w:p w14:paraId="7F35EBC9" w14:textId="753F61EC" w:rsidR="00B6012C" w:rsidRPr="00706FBE" w:rsidRDefault="00B6012C" w:rsidP="009B5268">
            <w:pPr>
              <w:pStyle w:val="TAL"/>
            </w:pPr>
            <w:r w:rsidRPr="00706FBE">
              <w:t>Data Network Name associated with the target traffic</w:t>
            </w:r>
            <w:r w:rsidR="00926FA9">
              <w:t>. Shall be given in dotted-label presentation format as described in TS 23.003 [19] clause 9.1.</w:t>
            </w:r>
          </w:p>
        </w:tc>
        <w:tc>
          <w:tcPr>
            <w:tcW w:w="852" w:type="dxa"/>
            <w:shd w:val="clear" w:color="auto" w:fill="auto"/>
          </w:tcPr>
          <w:p w14:paraId="52A37622" w14:textId="77777777" w:rsidR="00B6012C" w:rsidRPr="00706FBE" w:rsidRDefault="00B6012C" w:rsidP="009B5268">
            <w:pPr>
              <w:pStyle w:val="TAL"/>
            </w:pPr>
            <w:r w:rsidRPr="00706FBE">
              <w:t>M</w:t>
            </w:r>
          </w:p>
        </w:tc>
      </w:tr>
      <w:tr w:rsidR="00B6012C" w:rsidRPr="00706FBE" w14:paraId="1AE5B82A" w14:textId="77777777" w:rsidTr="00822E9A">
        <w:tc>
          <w:tcPr>
            <w:tcW w:w="1555" w:type="dxa"/>
            <w:shd w:val="clear" w:color="auto" w:fill="auto"/>
          </w:tcPr>
          <w:p w14:paraId="33A788BC" w14:textId="77777777" w:rsidR="00B6012C" w:rsidRPr="00706FBE" w:rsidRDefault="00B6012C" w:rsidP="009B5268">
            <w:pPr>
              <w:pStyle w:val="TAL"/>
            </w:pPr>
            <w:r w:rsidRPr="00706FBE">
              <w:t>r</w:t>
            </w:r>
            <w:r>
              <w:t>DS</w:t>
            </w:r>
            <w:r w:rsidRPr="00706FBE">
              <w:t>Support</w:t>
            </w:r>
          </w:p>
        </w:tc>
        <w:tc>
          <w:tcPr>
            <w:tcW w:w="6655" w:type="dxa"/>
            <w:shd w:val="clear" w:color="auto" w:fill="auto"/>
          </w:tcPr>
          <w:p w14:paraId="3D356140" w14:textId="5FFA928F"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3E09CA1" w14:textId="77777777" w:rsidR="00B6012C" w:rsidRPr="00706FBE" w:rsidRDefault="00B6012C" w:rsidP="009B5268">
            <w:pPr>
              <w:pStyle w:val="TAL"/>
            </w:pPr>
            <w:r>
              <w:t>M</w:t>
            </w:r>
          </w:p>
        </w:tc>
      </w:tr>
      <w:tr w:rsidR="00B6012C" w:rsidRPr="00706FBE" w14:paraId="79C7FEF7" w14:textId="77777777" w:rsidTr="00822E9A">
        <w:tc>
          <w:tcPr>
            <w:tcW w:w="1555" w:type="dxa"/>
            <w:shd w:val="clear" w:color="auto" w:fill="auto"/>
          </w:tcPr>
          <w:p w14:paraId="79D6D768" w14:textId="77777777" w:rsidR="00B6012C" w:rsidRPr="00706FBE" w:rsidRDefault="00B6012C" w:rsidP="009B5268">
            <w:pPr>
              <w:pStyle w:val="TAL"/>
            </w:pPr>
            <w:r w:rsidRPr="00706FBE">
              <w:t>sMFID</w:t>
            </w:r>
          </w:p>
        </w:tc>
        <w:tc>
          <w:tcPr>
            <w:tcW w:w="6655" w:type="dxa"/>
            <w:shd w:val="clear" w:color="auto" w:fill="auto"/>
          </w:tcPr>
          <w:p w14:paraId="42129ACE" w14:textId="397DD4F6"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5EC9AB93" w14:textId="77777777" w:rsidR="00B6012C" w:rsidRPr="00706FBE" w:rsidRDefault="00B6012C" w:rsidP="009B5268">
            <w:pPr>
              <w:pStyle w:val="TAL"/>
            </w:pPr>
            <w:r>
              <w:t>M</w:t>
            </w:r>
          </w:p>
        </w:tc>
      </w:tr>
      <w:tr w:rsidR="00B6012C" w:rsidRPr="00706FBE" w14:paraId="790D8FEE" w14:textId="77777777" w:rsidTr="00822E9A">
        <w:tc>
          <w:tcPr>
            <w:tcW w:w="1555" w:type="dxa"/>
            <w:shd w:val="clear" w:color="auto" w:fill="auto"/>
          </w:tcPr>
          <w:p w14:paraId="088D3E66" w14:textId="77777777" w:rsidR="00B6012C" w:rsidRPr="00706FBE" w:rsidRDefault="00B6012C" w:rsidP="009B5268">
            <w:pPr>
              <w:pStyle w:val="TAL"/>
            </w:pPr>
            <w:r w:rsidRPr="00706FBE">
              <w:t>aFID</w:t>
            </w:r>
          </w:p>
        </w:tc>
        <w:tc>
          <w:tcPr>
            <w:tcW w:w="6655" w:type="dxa"/>
            <w:shd w:val="clear" w:color="auto" w:fill="auto"/>
          </w:tcPr>
          <w:p w14:paraId="2D9F7B7D" w14:textId="5C528374" w:rsidR="00B6012C" w:rsidRPr="00706FBE" w:rsidRDefault="00B6012C" w:rsidP="009B5268">
            <w:pPr>
              <w:pStyle w:val="TAL"/>
            </w:pPr>
            <w:r w:rsidRPr="00706FBE">
              <w:t>Identif</w:t>
            </w:r>
            <w:r>
              <w:t>ier</w:t>
            </w:r>
            <w:r w:rsidRPr="00706FBE">
              <w:t xml:space="preserve"> </w:t>
            </w:r>
            <w:r>
              <w:t xml:space="preserve">of </w:t>
            </w:r>
            <w:r w:rsidRPr="00706FBE">
              <w:t>the AF</w:t>
            </w:r>
            <w:r w:rsidR="006D6EDE">
              <w:t>.</w:t>
            </w:r>
          </w:p>
        </w:tc>
        <w:tc>
          <w:tcPr>
            <w:tcW w:w="852" w:type="dxa"/>
            <w:shd w:val="clear" w:color="auto" w:fill="auto"/>
          </w:tcPr>
          <w:p w14:paraId="5A51393C" w14:textId="77777777" w:rsidR="00B6012C" w:rsidRPr="00706FBE" w:rsidRDefault="00B6012C" w:rsidP="009B5268">
            <w:pPr>
              <w:pStyle w:val="TAL"/>
            </w:pPr>
            <w:r>
              <w:t>M</w:t>
            </w:r>
          </w:p>
        </w:tc>
      </w:tr>
    </w:tbl>
    <w:p w14:paraId="18579533" w14:textId="77777777" w:rsidR="00B6012C" w:rsidRPr="00706FBE" w:rsidRDefault="00B6012C" w:rsidP="00B6012C"/>
    <w:p w14:paraId="73038331" w14:textId="77777777" w:rsidR="00B6012C" w:rsidRDefault="00B6012C" w:rsidP="00B6012C">
      <w:pPr>
        <w:pStyle w:val="Heading5"/>
      </w:pPr>
      <w:bookmarkStart w:id="524" w:name="_Toc167821415"/>
      <w:r>
        <w:t>7.7.2.1.3</w:t>
      </w:r>
      <w:r>
        <w:tab/>
      </w:r>
      <w:r w:rsidRPr="00891E61">
        <w:rPr>
          <w:szCs w:val="22"/>
        </w:rPr>
        <w:t xml:space="preserve">PDU </w:t>
      </w:r>
      <w:r>
        <w:rPr>
          <w:szCs w:val="22"/>
        </w:rPr>
        <w:t>s</w:t>
      </w:r>
      <w:r w:rsidRPr="00891E61">
        <w:rPr>
          <w:szCs w:val="22"/>
        </w:rPr>
        <w:t xml:space="preserve">ession </w:t>
      </w:r>
      <w:r>
        <w:rPr>
          <w:szCs w:val="22"/>
        </w:rPr>
        <w:t>modification</w:t>
      </w:r>
      <w:bookmarkEnd w:id="524"/>
    </w:p>
    <w:p w14:paraId="68CCDB72" w14:textId="77777777" w:rsidR="00B6012C" w:rsidRPr="003A7EC4" w:rsidRDefault="00B6012C" w:rsidP="00B6012C">
      <w:r w:rsidRPr="00706FBE">
        <w:t xml:space="preserve">The IRI-POI in the NEF shall generate an xIRI containing an NEFPDUSessionModification record when the IRI-POI present in the NEF detects that an unstructured PDU session using NEF has been modified for the target </w:t>
      </w:r>
      <w:r w:rsidRPr="003A7EC4">
        <w:t>UE. The IRI-POI present in the NEF shall generate the xIRI for the following events:</w:t>
      </w:r>
    </w:p>
    <w:p w14:paraId="160B8CF1" w14:textId="77777777" w:rsidR="00B6012C" w:rsidRPr="00891E61" w:rsidRDefault="00B6012C" w:rsidP="00B6012C">
      <w:pPr>
        <w:pStyle w:val="B1"/>
        <w:rPr>
          <w:lang w:eastAsia="fr-FR"/>
        </w:rPr>
      </w:pPr>
      <w:r w:rsidRPr="003A7EC4">
        <w:t>-</w:t>
      </w:r>
      <w:r w:rsidRPr="003A7EC4">
        <w:tab/>
      </w:r>
      <w:r w:rsidRPr="003A7EC4">
        <w:rPr>
          <w:lang w:eastAsia="fr-FR"/>
        </w:rPr>
        <w:t>NEF returns Nnef_SMContext_Update Response to SMF to confirm the modification of the connection between SMF and NEF</w:t>
      </w:r>
      <w:r w:rsidRPr="00800A77">
        <w:rPr>
          <w:lang w:eastAsia="fr-FR"/>
        </w:rPr>
        <w:t xml:space="preserve"> (</w:t>
      </w:r>
      <w:r>
        <w:rPr>
          <w:lang w:eastAsia="fr-FR"/>
        </w:rPr>
        <w:t xml:space="preserve">see </w:t>
      </w:r>
      <w:r w:rsidRPr="00800A77">
        <w:rPr>
          <w:lang w:eastAsia="fr-FR"/>
        </w:rPr>
        <w:t xml:space="preserve">TS 29.541 </w:t>
      </w:r>
      <w:r>
        <w:rPr>
          <w:lang w:eastAsia="fr-FR"/>
        </w:rPr>
        <w:t>[57] clause 5.2.2.5</w:t>
      </w:r>
      <w:r w:rsidRPr="00800A77">
        <w:rPr>
          <w:lang w:eastAsia="fr-FR"/>
        </w:rPr>
        <w:t>)</w:t>
      </w:r>
      <w:r>
        <w:rPr>
          <w:lang w:eastAsia="fr-FR"/>
        </w:rPr>
        <w:t>.</w:t>
      </w:r>
    </w:p>
    <w:p w14:paraId="542ABBF0" w14:textId="77777777" w:rsidR="00B6012C" w:rsidRPr="00891E61" w:rsidRDefault="00B6012C" w:rsidP="00B6012C">
      <w:pPr>
        <w:pStyle w:val="B1"/>
      </w:pPr>
      <w:r w:rsidRPr="003A7EC4">
        <w:t>-</w:t>
      </w:r>
      <w:r w:rsidRPr="003A7EC4">
        <w:tab/>
      </w:r>
      <w:r w:rsidRPr="002E122F">
        <w:rPr>
          <w:lang w:eastAsia="fr-FR"/>
        </w:rPr>
        <w:t xml:space="preserve">NEF returns a RDS MANAGE PORT Response to a UE </w:t>
      </w:r>
      <w:r>
        <w:rPr>
          <w:lang w:eastAsia="fr-FR"/>
        </w:rPr>
        <w:t xml:space="preserve">with a </w:t>
      </w:r>
      <w:r>
        <w:t>"</w:t>
      </w:r>
      <w:r>
        <w:rPr>
          <w:lang w:eastAsia="fr-FR"/>
        </w:rPr>
        <w:t>Status</w:t>
      </w:r>
      <w:r>
        <w:t>"</w:t>
      </w:r>
      <w:r>
        <w:rPr>
          <w:lang w:eastAsia="fr-FR"/>
        </w:rPr>
        <w:t xml:space="preserve"> field set to </w:t>
      </w:r>
      <w:r>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t>"</w:t>
      </w:r>
      <w:r w:rsidRPr="00035045">
        <w:rPr>
          <w:lang w:eastAsia="fr-FR"/>
        </w:rPr>
        <w:t>Action</w:t>
      </w:r>
      <w:r w:rsidRPr="00B01536">
        <w:t>"</w:t>
      </w:r>
      <w:r w:rsidRPr="00B17AE9">
        <w:rPr>
          <w:lang w:eastAsia="fr-FR"/>
        </w:rPr>
        <w:t xml:space="preserve"> field set to </w:t>
      </w:r>
      <w:r>
        <w:t>"</w:t>
      </w:r>
      <w:r>
        <w:rPr>
          <w:lang w:eastAsia="fr-FR"/>
        </w:rPr>
        <w:t>R</w:t>
      </w:r>
      <w:r w:rsidRPr="00B17AE9">
        <w:rPr>
          <w:lang w:eastAsia="fr-FR"/>
        </w:rPr>
        <w:t>eserve port</w:t>
      </w:r>
      <w:r w:rsidRPr="00B01536">
        <w:t>"</w:t>
      </w:r>
      <w:r w:rsidRPr="00800A77">
        <w:rPr>
          <w:lang w:eastAsia="fr-FR"/>
        </w:rPr>
        <w:t xml:space="preserve"> to confirm the </w:t>
      </w:r>
      <w:r w:rsidRPr="00891E61">
        <w:t>reservation of a combination of source and destination port numbers for use for a traffic to be sent by the UE to a specific application on an AF</w:t>
      </w:r>
      <w:r>
        <w:t xml:space="preserve"> (see TS 24.250 [61] clause 5.4.2.6.2)</w:t>
      </w:r>
      <w:r w:rsidRPr="00891E61">
        <w:t>.</w:t>
      </w:r>
    </w:p>
    <w:p w14:paraId="0678BD7C" w14:textId="77777777"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9C239B">
        <w:t>"</w:t>
      </w:r>
      <w:r>
        <w:rPr>
          <w:lang w:eastAsia="fr-FR"/>
        </w:rPr>
        <w:t xml:space="preserve"> field set to </w:t>
      </w:r>
      <w:r>
        <w:t>"</w:t>
      </w:r>
      <w:r>
        <w:rPr>
          <w:lang w:eastAsia="fr-FR"/>
        </w:rPr>
        <w:t>Success</w:t>
      </w:r>
      <w:r w:rsidRPr="009C239B">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eserve port</w:t>
      </w:r>
      <w:r w:rsidRPr="0033326B">
        <w:rPr>
          <w:lang w:eastAsia="fr-FR"/>
        </w:rPr>
        <w:t>”</w:t>
      </w:r>
      <w:r w:rsidRPr="00954D29">
        <w:rPr>
          <w:lang w:eastAsia="fr-FR"/>
        </w:rPr>
        <w:t xml:space="preserve"> </w:t>
      </w:r>
      <w:r w:rsidRPr="00800A77">
        <w:rPr>
          <w:lang w:eastAsia="fr-FR"/>
        </w:rPr>
        <w:t xml:space="preserve">to confirm the </w:t>
      </w:r>
      <w:r w:rsidRPr="00891E61">
        <w:t>reservation of a combination of source and destination port numbers for use for a traffic to be sent by an AF to a specific application on the UE</w:t>
      </w:r>
      <w:r>
        <w:t xml:space="preserve"> (see TS 24.250 [61] clause 5.4.2.6.2)</w:t>
      </w:r>
      <w:r w:rsidRPr="00891E61">
        <w:t>.</w:t>
      </w:r>
    </w:p>
    <w:p w14:paraId="6109E29C" w14:textId="77777777" w:rsidR="00B6012C" w:rsidRPr="00891E61" w:rsidRDefault="00B6012C" w:rsidP="00B6012C">
      <w:pPr>
        <w:pStyle w:val="B1"/>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Pr="00B01536">
        <w:t>"</w:t>
      </w:r>
      <w:r>
        <w:rPr>
          <w:lang w:eastAsia="fr-FR"/>
        </w:rPr>
        <w:t xml:space="preserve"> </w:t>
      </w:r>
      <w:r w:rsidRPr="003A7EC4">
        <w:rPr>
          <w:lang w:eastAsia="fr-FR"/>
        </w:rPr>
        <w:t xml:space="preserve">in response to a RDS MANAGE PORT command sent by UE with an </w:t>
      </w:r>
      <w:r>
        <w:t>"</w:t>
      </w:r>
      <w:r w:rsidRPr="003A7EC4">
        <w:rPr>
          <w:lang w:eastAsia="fr-FR"/>
        </w:rPr>
        <w:t>Action</w:t>
      </w:r>
      <w:r w:rsidRPr="009C239B">
        <w:t>"</w:t>
      </w:r>
      <w:r w:rsidRPr="003A7EC4">
        <w:rPr>
          <w:lang w:eastAsia="fr-FR"/>
        </w:rPr>
        <w:t xml:space="preserve"> field set to </w:t>
      </w:r>
      <w:r>
        <w:t>"</w:t>
      </w:r>
      <w:r>
        <w:rPr>
          <w:lang w:eastAsia="fr-FR"/>
        </w:rPr>
        <w:t>R</w:t>
      </w:r>
      <w:r w:rsidRPr="003A7EC4">
        <w:rPr>
          <w:lang w:eastAsia="fr-FR"/>
        </w:rPr>
        <w:t>elease</w:t>
      </w:r>
      <w:r w:rsidRPr="00035045">
        <w:rPr>
          <w:lang w:eastAsia="fr-FR"/>
        </w:rPr>
        <w:t xml:space="preserve"> port</w:t>
      </w:r>
      <w:r w:rsidRPr="00B01536">
        <w:t>"</w:t>
      </w:r>
      <w:r w:rsidRPr="00B17AE9">
        <w:rPr>
          <w:lang w:eastAsia="fr-FR"/>
        </w:rPr>
        <w:t xml:space="preserve"> to confirm the </w:t>
      </w:r>
      <w:r w:rsidRPr="00891E61">
        <w:t>release of a combination of source and destination port numbers for an application on an AF</w:t>
      </w:r>
      <w:r>
        <w:t xml:space="preserve"> (see TS 24.250 [61] clause 5.4.2.6.3)</w:t>
      </w:r>
      <w:r w:rsidRPr="00891E61">
        <w:t>.</w:t>
      </w:r>
    </w:p>
    <w:p w14:paraId="53476D16" w14:textId="73287482"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004F7E67">
        <w:rPr>
          <w:lang w:eastAsia="fr-FR"/>
        </w:rPr>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w:t>
      </w:r>
      <w:r w:rsidRPr="0033326B">
        <w:rPr>
          <w:lang w:eastAsia="fr-FR"/>
        </w:rPr>
        <w:t xml:space="preserve">lease </w:t>
      </w:r>
      <w:r w:rsidRPr="00954D29">
        <w:rPr>
          <w:lang w:eastAsia="fr-FR"/>
        </w:rPr>
        <w:t>port</w:t>
      </w:r>
      <w:r w:rsidRPr="00B01536">
        <w:t>"</w:t>
      </w:r>
      <w:r w:rsidRPr="00800A77">
        <w:rPr>
          <w:lang w:eastAsia="fr-FR"/>
        </w:rPr>
        <w:t xml:space="preserve"> to confirm the </w:t>
      </w:r>
      <w:r w:rsidRPr="00891E61">
        <w:t>release of a combination of source and destination port numbers for an application on the UE</w:t>
      </w:r>
      <w:r>
        <w:t xml:space="preserve"> (see TS 24.250 [61] clause 5.4.2.6.3)</w:t>
      </w:r>
      <w:r w:rsidRPr="00891E61">
        <w:t>.</w:t>
      </w:r>
    </w:p>
    <w:p w14:paraId="7630CCD7" w14:textId="77777777" w:rsidR="00B6012C" w:rsidRPr="00FC05B6" w:rsidRDefault="00B6012C" w:rsidP="009B5268">
      <w:pPr>
        <w:pStyle w:val="TH"/>
      </w:pPr>
      <w:r w:rsidRPr="00891E61">
        <w:t xml:space="preserve">Table </w:t>
      </w:r>
      <w:r>
        <w:t>7.7.2</w:t>
      </w:r>
      <w:r w:rsidRPr="00891E61">
        <w:t xml:space="preserve">-2: NEFPDUSessionModification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B6012C" w:rsidRPr="00074E93" w14:paraId="3DCB897C" w14:textId="77777777" w:rsidTr="00822E9A">
        <w:tc>
          <w:tcPr>
            <w:tcW w:w="2397" w:type="dxa"/>
            <w:shd w:val="clear" w:color="auto" w:fill="auto"/>
          </w:tcPr>
          <w:p w14:paraId="492F4ADE" w14:textId="77777777" w:rsidR="00B6012C" w:rsidRPr="00891E61" w:rsidRDefault="00B6012C" w:rsidP="009B5268">
            <w:pPr>
              <w:pStyle w:val="TAH"/>
            </w:pPr>
            <w:r w:rsidRPr="00891E61">
              <w:t>Field name</w:t>
            </w:r>
          </w:p>
        </w:tc>
        <w:tc>
          <w:tcPr>
            <w:tcW w:w="5829" w:type="dxa"/>
            <w:shd w:val="clear" w:color="auto" w:fill="auto"/>
          </w:tcPr>
          <w:p w14:paraId="3657FCBE" w14:textId="77777777" w:rsidR="00B6012C" w:rsidRPr="00891E61" w:rsidRDefault="00B6012C" w:rsidP="009B5268">
            <w:pPr>
              <w:pStyle w:val="TAH"/>
            </w:pPr>
            <w:r w:rsidRPr="00891E61">
              <w:t>Value</w:t>
            </w:r>
          </w:p>
        </w:tc>
        <w:tc>
          <w:tcPr>
            <w:tcW w:w="836" w:type="dxa"/>
            <w:shd w:val="clear" w:color="auto" w:fill="auto"/>
          </w:tcPr>
          <w:p w14:paraId="6887D38C" w14:textId="77777777" w:rsidR="00B6012C" w:rsidRPr="00891E61" w:rsidRDefault="00B6012C" w:rsidP="009B5268">
            <w:pPr>
              <w:pStyle w:val="TAH"/>
            </w:pPr>
            <w:r w:rsidRPr="00891E61">
              <w:t>M/C/O</w:t>
            </w:r>
          </w:p>
        </w:tc>
      </w:tr>
      <w:tr w:rsidR="00B6012C" w:rsidRPr="00706FBE" w14:paraId="4DB41CBB" w14:textId="77777777" w:rsidTr="00822E9A">
        <w:tc>
          <w:tcPr>
            <w:tcW w:w="2397" w:type="dxa"/>
            <w:shd w:val="clear" w:color="auto" w:fill="auto"/>
          </w:tcPr>
          <w:p w14:paraId="44663BE7" w14:textId="77777777" w:rsidR="00B6012C" w:rsidRPr="00706FBE" w:rsidRDefault="00B6012C" w:rsidP="009B5268">
            <w:pPr>
              <w:pStyle w:val="TAL"/>
            </w:pPr>
            <w:r w:rsidRPr="00706FBE">
              <w:t>sUPI</w:t>
            </w:r>
          </w:p>
        </w:tc>
        <w:tc>
          <w:tcPr>
            <w:tcW w:w="5829" w:type="dxa"/>
            <w:shd w:val="clear" w:color="auto" w:fill="auto"/>
          </w:tcPr>
          <w:p w14:paraId="2114EF4D" w14:textId="55CA0162" w:rsidR="00B6012C" w:rsidRPr="00706FBE" w:rsidRDefault="00B6012C" w:rsidP="009B5268">
            <w:pPr>
              <w:pStyle w:val="TAL"/>
            </w:pPr>
            <w:r w:rsidRPr="00706FBE">
              <w:t>SUPI associated with the PDU session</w:t>
            </w:r>
          </w:p>
        </w:tc>
        <w:tc>
          <w:tcPr>
            <w:tcW w:w="836" w:type="dxa"/>
            <w:shd w:val="clear" w:color="auto" w:fill="auto"/>
          </w:tcPr>
          <w:p w14:paraId="3B2D2368" w14:textId="77777777" w:rsidR="00B6012C" w:rsidRPr="00706FBE" w:rsidRDefault="00B6012C" w:rsidP="009B5268">
            <w:pPr>
              <w:pStyle w:val="TAL"/>
            </w:pPr>
            <w:r>
              <w:t>M</w:t>
            </w:r>
          </w:p>
        </w:tc>
      </w:tr>
      <w:tr w:rsidR="00B6012C" w:rsidRPr="00706FBE" w14:paraId="2C62C2CD" w14:textId="77777777" w:rsidTr="00822E9A">
        <w:tc>
          <w:tcPr>
            <w:tcW w:w="2397" w:type="dxa"/>
            <w:shd w:val="clear" w:color="auto" w:fill="auto"/>
          </w:tcPr>
          <w:p w14:paraId="11BF0482" w14:textId="77777777" w:rsidR="00B6012C" w:rsidRPr="00706FBE" w:rsidRDefault="00B6012C" w:rsidP="009B5268">
            <w:pPr>
              <w:pStyle w:val="TAL"/>
            </w:pPr>
            <w:r w:rsidRPr="00706FBE">
              <w:t>gPSI</w:t>
            </w:r>
          </w:p>
        </w:tc>
        <w:tc>
          <w:tcPr>
            <w:tcW w:w="5829" w:type="dxa"/>
            <w:shd w:val="clear" w:color="auto" w:fill="auto"/>
          </w:tcPr>
          <w:p w14:paraId="681CA925" w14:textId="77777777" w:rsidR="00B6012C" w:rsidRPr="00706FBE" w:rsidRDefault="00B6012C" w:rsidP="009B5268">
            <w:pPr>
              <w:pStyle w:val="TAL"/>
            </w:pPr>
            <w:r w:rsidRPr="00706FBE">
              <w:t>GPSI associated with the PDU session</w:t>
            </w:r>
          </w:p>
        </w:tc>
        <w:tc>
          <w:tcPr>
            <w:tcW w:w="836" w:type="dxa"/>
            <w:shd w:val="clear" w:color="auto" w:fill="auto"/>
          </w:tcPr>
          <w:p w14:paraId="2E91D9F1" w14:textId="77777777" w:rsidR="00B6012C" w:rsidRPr="00706FBE" w:rsidRDefault="00B6012C" w:rsidP="009B5268">
            <w:pPr>
              <w:pStyle w:val="TAL"/>
            </w:pPr>
            <w:r>
              <w:t>M</w:t>
            </w:r>
          </w:p>
        </w:tc>
      </w:tr>
      <w:tr w:rsidR="00B6012C" w:rsidRPr="00706FBE" w14:paraId="6B4DB91B" w14:textId="77777777" w:rsidTr="00822E9A">
        <w:tc>
          <w:tcPr>
            <w:tcW w:w="2397" w:type="dxa"/>
            <w:shd w:val="clear" w:color="auto" w:fill="auto"/>
          </w:tcPr>
          <w:p w14:paraId="63D7FA8D" w14:textId="77777777" w:rsidR="00B6012C" w:rsidRPr="00706FBE" w:rsidRDefault="00B6012C" w:rsidP="009B5268">
            <w:pPr>
              <w:pStyle w:val="TAL"/>
            </w:pPr>
            <w:r w:rsidRPr="00706FBE">
              <w:t>sNSSAI</w:t>
            </w:r>
          </w:p>
        </w:tc>
        <w:tc>
          <w:tcPr>
            <w:tcW w:w="5829" w:type="dxa"/>
            <w:shd w:val="clear" w:color="auto" w:fill="auto"/>
          </w:tcPr>
          <w:p w14:paraId="6FB3E962" w14:textId="77777777" w:rsidR="00B6012C" w:rsidRPr="00706FBE" w:rsidRDefault="00B6012C" w:rsidP="009B5268">
            <w:pPr>
              <w:pStyle w:val="TAL"/>
            </w:pPr>
            <w:r w:rsidRPr="00706FBE">
              <w:t>Slice identifier associated with the PDU session</w:t>
            </w:r>
          </w:p>
        </w:tc>
        <w:tc>
          <w:tcPr>
            <w:tcW w:w="836" w:type="dxa"/>
            <w:shd w:val="clear" w:color="auto" w:fill="auto"/>
          </w:tcPr>
          <w:p w14:paraId="640D3F99" w14:textId="77777777" w:rsidR="00B6012C" w:rsidRPr="00706FBE" w:rsidRDefault="00B6012C" w:rsidP="009B5268">
            <w:pPr>
              <w:pStyle w:val="TAL"/>
            </w:pPr>
            <w:r>
              <w:t>M</w:t>
            </w:r>
          </w:p>
        </w:tc>
      </w:tr>
      <w:tr w:rsidR="00B6012C" w:rsidRPr="00706FBE" w14:paraId="0D7F9CFA" w14:textId="77777777" w:rsidTr="00822E9A">
        <w:tc>
          <w:tcPr>
            <w:tcW w:w="2397" w:type="dxa"/>
            <w:shd w:val="clear" w:color="auto" w:fill="auto"/>
          </w:tcPr>
          <w:p w14:paraId="1FC32990" w14:textId="77777777" w:rsidR="00B6012C" w:rsidRPr="00706FBE" w:rsidRDefault="00B6012C" w:rsidP="009B5268">
            <w:pPr>
              <w:pStyle w:val="TAL"/>
            </w:pPr>
            <w:r>
              <w:t>I</w:t>
            </w:r>
            <w:r w:rsidRPr="00706FBE">
              <w:t>nitiator</w:t>
            </w:r>
          </w:p>
        </w:tc>
        <w:tc>
          <w:tcPr>
            <w:tcW w:w="5829" w:type="dxa"/>
            <w:shd w:val="clear" w:color="auto" w:fill="auto"/>
          </w:tcPr>
          <w:p w14:paraId="1D1E2A65" w14:textId="77777777" w:rsidR="00B6012C" w:rsidRPr="00706FBE" w:rsidRDefault="00B6012C" w:rsidP="009B5268">
            <w:pPr>
              <w:pStyle w:val="TAL"/>
            </w:pPr>
            <w:r w:rsidRPr="00706FBE">
              <w:t xml:space="preserve">Initiator of the modification of the PDU session, </w:t>
            </w:r>
            <w:r>
              <w:t xml:space="preserve">UE, </w:t>
            </w:r>
            <w:r w:rsidRPr="00706FBE">
              <w:t>SMF or NEF</w:t>
            </w:r>
          </w:p>
        </w:tc>
        <w:tc>
          <w:tcPr>
            <w:tcW w:w="836" w:type="dxa"/>
            <w:shd w:val="clear" w:color="auto" w:fill="auto"/>
          </w:tcPr>
          <w:p w14:paraId="294D1732" w14:textId="77777777" w:rsidR="00B6012C" w:rsidRPr="00706FBE" w:rsidRDefault="00B6012C" w:rsidP="009B5268">
            <w:pPr>
              <w:pStyle w:val="TAL"/>
            </w:pPr>
            <w:r w:rsidRPr="00706FBE">
              <w:t>M</w:t>
            </w:r>
          </w:p>
        </w:tc>
      </w:tr>
      <w:tr w:rsidR="00B6012C" w:rsidRPr="00706FBE" w14:paraId="628662E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73B5E50E" w14:textId="77777777" w:rsidR="00B6012C" w:rsidRPr="00706FBE" w:rsidRDefault="00B6012C" w:rsidP="009B5268">
            <w:pPr>
              <w:pStyle w:val="TAL"/>
            </w:pPr>
            <w:r>
              <w:t>rDSSourcePortNumber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42139CE" w14:textId="77777777" w:rsidR="00B6012C" w:rsidRPr="00706FBE" w:rsidRDefault="00B6012C" w:rsidP="009B5268">
            <w:pPr>
              <w:pStyle w:val="TAL"/>
            </w:pPr>
            <w:r>
              <w:t>RDS source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9B36715" w14:textId="77777777" w:rsidR="00B6012C" w:rsidRPr="00706FBE" w:rsidRDefault="00B6012C" w:rsidP="009B5268">
            <w:pPr>
              <w:pStyle w:val="TAL"/>
            </w:pPr>
            <w:r>
              <w:t>C</w:t>
            </w:r>
          </w:p>
        </w:tc>
      </w:tr>
      <w:tr w:rsidR="00B6012C" w:rsidRPr="00706FBE" w14:paraId="52728A6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588CFC54" w14:textId="77777777" w:rsidR="00B6012C" w:rsidRPr="00706FBE" w:rsidRDefault="00B6012C" w:rsidP="009B5268">
            <w:pPr>
              <w:pStyle w:val="TAL"/>
            </w:pPr>
            <w:r>
              <w:t>rDSDestinationPortNumber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3B8F623" w14:textId="77777777" w:rsidR="00B6012C" w:rsidRPr="00706FBE" w:rsidRDefault="00B6012C" w:rsidP="009B5268">
            <w:pPr>
              <w:pStyle w:val="TAL"/>
            </w:pPr>
            <w:r>
              <w:t>RDS destination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59C76B77" w14:textId="77777777" w:rsidR="00B6012C" w:rsidRPr="00706FBE" w:rsidRDefault="00B6012C" w:rsidP="009B5268">
            <w:pPr>
              <w:pStyle w:val="TAL"/>
            </w:pPr>
            <w:r>
              <w:t>C</w:t>
            </w:r>
          </w:p>
        </w:tc>
      </w:tr>
      <w:tr w:rsidR="00B6012C" w:rsidRPr="00706FBE" w14:paraId="3D7A5050"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0F34408D" w14:textId="77777777" w:rsidR="00B6012C" w:rsidRPr="00706FBE" w:rsidRDefault="00B6012C" w:rsidP="009B5268">
            <w:pPr>
              <w:pStyle w:val="TAL"/>
            </w:pPr>
            <w:r>
              <w:t>applicationID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29D1E5D" w14:textId="77777777" w:rsidR="00B6012C" w:rsidRPr="00706FBE" w:rsidRDefault="00B6012C" w:rsidP="009B5268">
            <w:pPr>
              <w:pStyle w:val="TAL"/>
            </w:pPr>
            <w:r>
              <w:t>Application identifier on the UE or on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40A2B804" w14:textId="77777777" w:rsidR="00B6012C" w:rsidRPr="00706FBE" w:rsidRDefault="00B6012C" w:rsidP="009B5268">
            <w:pPr>
              <w:pStyle w:val="TAL"/>
            </w:pPr>
            <w:r>
              <w:t>C</w:t>
            </w:r>
          </w:p>
        </w:tc>
      </w:tr>
      <w:tr w:rsidR="00B6012C" w:rsidRPr="00706FBE" w14:paraId="586F51A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867E541" w14:textId="77777777" w:rsidR="00B6012C" w:rsidRPr="00706FBE" w:rsidRDefault="00B6012C" w:rsidP="009B5268">
            <w:pPr>
              <w:pStyle w:val="TAL"/>
            </w:pPr>
            <w:r>
              <w:t>aFID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4D2C06F" w14:textId="77777777" w:rsidR="00B6012C" w:rsidRPr="00706FBE" w:rsidRDefault="00B6012C" w:rsidP="009B5268">
            <w:pPr>
              <w:pStyle w:val="TAL"/>
            </w:pPr>
            <w:r>
              <w:t>Identifier of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042D49A8" w14:textId="77777777" w:rsidR="00B6012C" w:rsidRPr="00706FBE" w:rsidRDefault="00B6012C" w:rsidP="009B5268">
            <w:pPr>
              <w:pStyle w:val="TAL"/>
            </w:pPr>
            <w:r>
              <w:t>C</w:t>
            </w:r>
          </w:p>
        </w:tc>
      </w:tr>
      <w:tr w:rsidR="00B6012C" w:rsidRPr="00706FBE" w14:paraId="69DE8B0B"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419C402C" w14:textId="77777777" w:rsidR="00B6012C" w:rsidRPr="00706FBE" w:rsidRDefault="00B6012C" w:rsidP="009B5268">
            <w:pPr>
              <w:pStyle w:val="TAL"/>
            </w:pPr>
            <w:r>
              <w:t>rDSAction</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2569CEC" w14:textId="20E7E44F" w:rsidR="00B6012C" w:rsidRPr="00706FBE" w:rsidRDefault="00B6012C" w:rsidP="009B5268">
            <w:pPr>
              <w:pStyle w:val="TAL"/>
            </w:pPr>
            <w:r>
              <w:t xml:space="preserve">Action if RDS is used. Possible values: </w:t>
            </w:r>
            <w:r w:rsidR="00034675">
              <w:t>"</w:t>
            </w:r>
            <w:r>
              <w:t>ReservePort</w:t>
            </w:r>
            <w:r w:rsidR="00034675">
              <w:t>"</w:t>
            </w:r>
            <w:r>
              <w:t xml:space="preserve">, </w:t>
            </w:r>
            <w:r w:rsidR="00034675">
              <w:t>"</w:t>
            </w:r>
            <w:r>
              <w:t>ReleasePort</w:t>
            </w:r>
            <w:r w:rsidR="00034675">
              <w:t>"</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6FCEC167" w14:textId="77777777" w:rsidR="00B6012C" w:rsidRPr="00706FBE" w:rsidRDefault="00B6012C" w:rsidP="009B5268">
            <w:pPr>
              <w:pStyle w:val="TAL"/>
            </w:pPr>
            <w:r>
              <w:t>C</w:t>
            </w:r>
          </w:p>
        </w:tc>
      </w:tr>
      <w:tr w:rsidR="00B6012C" w:rsidRPr="00706FBE" w14:paraId="60600B29"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989244D" w14:textId="77777777" w:rsidR="00B6012C" w:rsidRPr="00706FBE" w:rsidRDefault="00B6012C" w:rsidP="009B5268">
            <w:pPr>
              <w:pStyle w:val="TAL"/>
            </w:pPr>
            <w:r>
              <w:t>serializationFormat</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D4268C0" w14:textId="77777777" w:rsidR="00B6012C" w:rsidRPr="00706FBE" w:rsidRDefault="00B6012C" w:rsidP="009B5268">
            <w:pPr>
              <w:pStyle w:val="TAL"/>
            </w:pPr>
            <w:r>
              <w:t>Data format exchanged between UE and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37B9723B" w14:textId="77777777" w:rsidR="00B6012C" w:rsidRPr="00706FBE" w:rsidRDefault="00B6012C" w:rsidP="009B5268">
            <w:pPr>
              <w:pStyle w:val="TAL"/>
            </w:pPr>
            <w:r>
              <w:t>C</w:t>
            </w:r>
          </w:p>
        </w:tc>
      </w:tr>
      <w:tr w:rsidR="006963BE" w:rsidRPr="00706FBE" w14:paraId="3DF8F9A3" w14:textId="77777777" w:rsidTr="006963BE">
        <w:tc>
          <w:tcPr>
            <w:tcW w:w="2397" w:type="dxa"/>
            <w:tcBorders>
              <w:top w:val="single" w:sz="4" w:space="0" w:color="auto"/>
              <w:left w:val="single" w:sz="4" w:space="0" w:color="auto"/>
              <w:bottom w:val="single" w:sz="4" w:space="0" w:color="auto"/>
              <w:right w:val="single" w:sz="4" w:space="0" w:color="auto"/>
            </w:tcBorders>
            <w:shd w:val="clear" w:color="auto" w:fill="auto"/>
          </w:tcPr>
          <w:p w14:paraId="7F6CA4FC" w14:textId="77777777" w:rsidR="006963BE" w:rsidRPr="00706FBE" w:rsidRDefault="006963BE" w:rsidP="00D945C8">
            <w:pPr>
              <w:pStyle w:val="TAL"/>
            </w:pPr>
            <w:r w:rsidRPr="00706FBE">
              <w:t>pDUSessionID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06024ED6" w14:textId="77777777" w:rsidR="006963BE" w:rsidRPr="00706FBE" w:rsidRDefault="006963BE" w:rsidP="00D945C8">
            <w:pPr>
              <w:pStyle w:val="TAL"/>
            </w:pPr>
            <w:r w:rsidRPr="00706FBE">
              <w:t>PDU Session ID</w:t>
            </w:r>
            <w:r>
              <w:t xml:space="preserve"> (see NOTE below)</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19721D0" w14:textId="77777777" w:rsidR="006963BE" w:rsidRPr="00706FBE" w:rsidRDefault="006963BE" w:rsidP="00D945C8">
            <w:pPr>
              <w:pStyle w:val="TAL"/>
            </w:pPr>
            <w:r w:rsidRPr="00706FBE">
              <w:t>M</w:t>
            </w:r>
          </w:p>
        </w:tc>
      </w:tr>
      <w:tr w:rsidR="006963BE" w:rsidRPr="00706FBE" w14:paraId="3CC8158A" w14:textId="77777777" w:rsidTr="00D945C8">
        <w:tc>
          <w:tcPr>
            <w:tcW w:w="9062" w:type="dxa"/>
            <w:gridSpan w:val="3"/>
            <w:tcBorders>
              <w:top w:val="single" w:sz="4" w:space="0" w:color="auto"/>
              <w:left w:val="single" w:sz="4" w:space="0" w:color="auto"/>
              <w:bottom w:val="single" w:sz="4" w:space="0" w:color="auto"/>
              <w:right w:val="single" w:sz="4" w:space="0" w:color="auto"/>
            </w:tcBorders>
            <w:shd w:val="clear" w:color="auto" w:fill="auto"/>
          </w:tcPr>
          <w:p w14:paraId="138DAA39" w14:textId="77777777" w:rsidR="006963BE" w:rsidRDefault="006963BE" w:rsidP="00F3318F">
            <w:pPr>
              <w:pStyle w:val="NO"/>
            </w:pPr>
            <w:r w:rsidRPr="00B22274">
              <w:t>NOTE:</w:t>
            </w:r>
            <w:r w:rsidRPr="00B22274">
              <w:tab/>
              <w:t>For the backward compatibility purposes the parameter is coded as OPTIONAL in the ASN.1 schema (A</w:t>
            </w:r>
            <w:r>
              <w:t>nnex</w:t>
            </w:r>
            <w:r w:rsidRPr="00B22274">
              <w:t xml:space="preserve"> A)</w:t>
            </w:r>
            <w:r>
              <w:t>.</w:t>
            </w:r>
          </w:p>
        </w:tc>
      </w:tr>
    </w:tbl>
    <w:p w14:paraId="5F9919E8" w14:textId="77777777" w:rsidR="00B6012C" w:rsidRDefault="00B6012C" w:rsidP="00B6012C"/>
    <w:p w14:paraId="0F83B658" w14:textId="77777777" w:rsidR="00B6012C" w:rsidRDefault="00B6012C" w:rsidP="00B6012C">
      <w:pPr>
        <w:pStyle w:val="Heading5"/>
      </w:pPr>
      <w:bookmarkStart w:id="525" w:name="_Toc167821416"/>
      <w:r>
        <w:t>7.7.2.1.4</w:t>
      </w:r>
      <w:r>
        <w:tab/>
      </w:r>
      <w:r w:rsidRPr="00891E61">
        <w:rPr>
          <w:szCs w:val="22"/>
        </w:rPr>
        <w:t xml:space="preserve">PDU </w:t>
      </w:r>
      <w:r>
        <w:rPr>
          <w:szCs w:val="22"/>
        </w:rPr>
        <w:t>s</w:t>
      </w:r>
      <w:r w:rsidRPr="00891E61">
        <w:rPr>
          <w:szCs w:val="22"/>
        </w:rPr>
        <w:t xml:space="preserve">ession </w:t>
      </w:r>
      <w:r>
        <w:rPr>
          <w:szCs w:val="22"/>
        </w:rPr>
        <w:t>release</w:t>
      </w:r>
      <w:bookmarkEnd w:id="525"/>
    </w:p>
    <w:p w14:paraId="4AF7185F" w14:textId="77777777" w:rsidR="00B6012C" w:rsidRDefault="00B6012C" w:rsidP="00B6012C">
      <w:r w:rsidRPr="00706FBE">
        <w:t xml:space="preserve">The IRI-POI in the NEF shall generate an xIRI containing an NEFPDUSessionRelease record when the IRI-POI present in the NEF detects that an unstructured PDU session using NEF </w:t>
      </w:r>
      <w:r>
        <w:t xml:space="preserve">related to the target UE </w:t>
      </w:r>
      <w:r w:rsidRPr="00706FBE">
        <w:t>needs to be released. The IRI-POI present in the NEF shall generate the xIRI for the following events:</w:t>
      </w:r>
    </w:p>
    <w:p w14:paraId="046EDC84" w14:textId="77777777" w:rsidR="00B6012C" w:rsidRPr="00891E61" w:rsidRDefault="00B6012C" w:rsidP="00B6012C">
      <w:pPr>
        <w:pStyle w:val="B1"/>
      </w:pPr>
      <w:r w:rsidRPr="00891E61">
        <w:t>-</w:t>
      </w:r>
      <w:r w:rsidRPr="00891E61">
        <w:tab/>
      </w:r>
      <w:r w:rsidRPr="00706FBE">
        <w:rPr>
          <w:lang w:eastAsia="fr-FR"/>
        </w:rPr>
        <w:t>NEF notifies the SMF that the SMF-NEF Connection for NIDD via NEF is no longer valid using Nnef_SMContext_DeleteNotify service operation</w:t>
      </w:r>
      <w:r>
        <w:rPr>
          <w:lang w:eastAsia="fr-FR"/>
        </w:rPr>
        <w:t xml:space="preserve"> when NEF receives a notification from the UDM that the NIDD authorization has ended. </w:t>
      </w:r>
      <w:r w:rsidRPr="00706FBE">
        <w:t>NEF releases the SM Context for NIDD on NEF</w:t>
      </w:r>
      <w:r>
        <w:t xml:space="preserve"> as described in </w:t>
      </w:r>
      <w:r w:rsidRPr="00C93474">
        <w:t>TS 29.541</w:t>
      </w:r>
      <w:r>
        <w:t xml:space="preserve"> </w:t>
      </w:r>
      <w:r>
        <w:rPr>
          <w:lang w:eastAsia="fr-FR"/>
        </w:rPr>
        <w:t>[57] clause 5.2.2.4</w:t>
      </w:r>
      <w:r w:rsidRPr="00891E61">
        <w:t>.</w:t>
      </w:r>
      <w:r>
        <w:t xml:space="preserve"> This corresponds to </w:t>
      </w:r>
      <w:r w:rsidRPr="001F5D1C">
        <w:t>NEF Initiated SMF-NEF Connection Release procedure</w:t>
      </w:r>
      <w:r>
        <w:t>.</w:t>
      </w:r>
    </w:p>
    <w:p w14:paraId="2C0E6BED" w14:textId="77777777" w:rsidR="00B6012C" w:rsidRPr="00891E61" w:rsidRDefault="00B6012C" w:rsidP="00B6012C">
      <w:pPr>
        <w:pStyle w:val="B1"/>
      </w:pPr>
      <w:r w:rsidRPr="00891E61">
        <w:t>-</w:t>
      </w:r>
      <w:r w:rsidRPr="00891E61">
        <w:tab/>
      </w:r>
      <w:r w:rsidRPr="00706FBE">
        <w:rPr>
          <w:lang w:eastAsia="fr-FR"/>
        </w:rPr>
        <w:t>NEF</w:t>
      </w:r>
      <w:r>
        <w:rPr>
          <w:lang w:eastAsia="fr-FR"/>
        </w:rPr>
        <w:t xml:space="preserve"> returns</w:t>
      </w:r>
      <w:r w:rsidRPr="00706FBE">
        <w:rPr>
          <w:lang w:eastAsia="fr-FR"/>
        </w:rPr>
        <w:t xml:space="preserve"> Nnef_SMContext_Delete </w:t>
      </w:r>
      <w:r>
        <w:rPr>
          <w:lang w:eastAsia="fr-FR"/>
        </w:rPr>
        <w:t>Response towards SMF</w:t>
      </w:r>
      <w:r w:rsidRPr="001D7B02">
        <w:t xml:space="preserve"> confirming release of the SMF-NEF session for the </w:t>
      </w:r>
      <w:r>
        <w:t xml:space="preserve">target </w:t>
      </w:r>
      <w:r w:rsidRPr="001D7B02">
        <w:t>UE</w:t>
      </w:r>
      <w:r>
        <w:t xml:space="preserve">. In this scenario, </w:t>
      </w:r>
      <w:r w:rsidRPr="00706FBE">
        <w:t>SMF releases the SM Context for NIDD on NEF</w:t>
      </w:r>
      <w:r>
        <w:t xml:space="preserve"> as specified in </w:t>
      </w:r>
      <w:r w:rsidRPr="00C93474">
        <w:t xml:space="preserve">TS 29.541 </w:t>
      </w:r>
      <w:r>
        <w:t>[57] clause 5.2.2.3)</w:t>
      </w:r>
      <w:r w:rsidRPr="00891E61">
        <w:t>.</w:t>
      </w:r>
    </w:p>
    <w:p w14:paraId="404F30E0" w14:textId="77777777" w:rsidR="00B6012C" w:rsidRPr="00FF287F" w:rsidRDefault="00B6012C" w:rsidP="009B5268">
      <w:pPr>
        <w:pStyle w:val="TH"/>
      </w:pPr>
      <w:r w:rsidRPr="00891E61">
        <w:t xml:space="preserve">Table </w:t>
      </w:r>
      <w:r>
        <w:t>7.7.2</w:t>
      </w:r>
      <w:r w:rsidRPr="00891E61">
        <w:t xml:space="preserve">-3: NEFPDUSessionRelease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B6012C" w:rsidRPr="00074E93" w14:paraId="6D622C39" w14:textId="77777777" w:rsidTr="00822E9A">
        <w:tc>
          <w:tcPr>
            <w:tcW w:w="1965" w:type="dxa"/>
            <w:shd w:val="clear" w:color="auto" w:fill="auto"/>
          </w:tcPr>
          <w:p w14:paraId="3912C9AE" w14:textId="77777777" w:rsidR="00B6012C" w:rsidRPr="00891E61" w:rsidRDefault="00B6012C" w:rsidP="00822E9A">
            <w:pPr>
              <w:pStyle w:val="TAH"/>
            </w:pPr>
            <w:r w:rsidRPr="00891E61">
              <w:t>Field name</w:t>
            </w:r>
          </w:p>
        </w:tc>
        <w:tc>
          <w:tcPr>
            <w:tcW w:w="6245" w:type="dxa"/>
            <w:shd w:val="clear" w:color="auto" w:fill="auto"/>
          </w:tcPr>
          <w:p w14:paraId="20CFFCEB" w14:textId="77777777" w:rsidR="00B6012C" w:rsidRPr="00891E61" w:rsidRDefault="00B6012C" w:rsidP="00822E9A">
            <w:pPr>
              <w:pStyle w:val="TAH"/>
            </w:pPr>
            <w:r>
              <w:t>Value</w:t>
            </w:r>
          </w:p>
        </w:tc>
        <w:tc>
          <w:tcPr>
            <w:tcW w:w="852" w:type="dxa"/>
            <w:shd w:val="clear" w:color="auto" w:fill="auto"/>
          </w:tcPr>
          <w:p w14:paraId="66267BA4" w14:textId="77777777" w:rsidR="00B6012C" w:rsidRPr="00891E61" w:rsidRDefault="00B6012C" w:rsidP="00822E9A">
            <w:pPr>
              <w:pStyle w:val="TAH"/>
            </w:pPr>
            <w:r w:rsidRPr="00891E61">
              <w:t>M/C/O</w:t>
            </w:r>
          </w:p>
        </w:tc>
      </w:tr>
      <w:tr w:rsidR="00B6012C" w:rsidRPr="00706FBE" w14:paraId="16947BCE" w14:textId="77777777" w:rsidTr="00822E9A">
        <w:tc>
          <w:tcPr>
            <w:tcW w:w="1965" w:type="dxa"/>
            <w:shd w:val="clear" w:color="auto" w:fill="auto"/>
          </w:tcPr>
          <w:p w14:paraId="6A478B41" w14:textId="77777777" w:rsidR="00B6012C" w:rsidRPr="00706FBE" w:rsidRDefault="00B6012C" w:rsidP="00822E9A">
            <w:pPr>
              <w:pStyle w:val="TAL"/>
            </w:pPr>
            <w:r w:rsidRPr="00706FBE">
              <w:t>sUPI</w:t>
            </w:r>
          </w:p>
        </w:tc>
        <w:tc>
          <w:tcPr>
            <w:tcW w:w="6245" w:type="dxa"/>
            <w:shd w:val="clear" w:color="auto" w:fill="auto"/>
          </w:tcPr>
          <w:p w14:paraId="55B622E4" w14:textId="77777777" w:rsidR="00B6012C" w:rsidRPr="00706FBE" w:rsidRDefault="00B6012C" w:rsidP="00822E9A">
            <w:pPr>
              <w:pStyle w:val="TAL"/>
            </w:pPr>
            <w:r w:rsidRPr="00706FBE">
              <w:t xml:space="preserve">SUPI associated with the PDU session </w:t>
            </w:r>
          </w:p>
        </w:tc>
        <w:tc>
          <w:tcPr>
            <w:tcW w:w="852" w:type="dxa"/>
            <w:shd w:val="clear" w:color="auto" w:fill="auto"/>
          </w:tcPr>
          <w:p w14:paraId="47655C58" w14:textId="77777777" w:rsidR="00B6012C" w:rsidRPr="00706FBE" w:rsidRDefault="00B6012C" w:rsidP="00822E9A">
            <w:pPr>
              <w:pStyle w:val="TAL"/>
            </w:pPr>
            <w:r>
              <w:t>M</w:t>
            </w:r>
          </w:p>
        </w:tc>
      </w:tr>
      <w:tr w:rsidR="00B6012C" w:rsidRPr="00706FBE" w14:paraId="66921336" w14:textId="77777777" w:rsidTr="00822E9A">
        <w:tc>
          <w:tcPr>
            <w:tcW w:w="1965" w:type="dxa"/>
            <w:shd w:val="clear" w:color="auto" w:fill="auto"/>
          </w:tcPr>
          <w:p w14:paraId="595E4D86" w14:textId="77777777" w:rsidR="00B6012C" w:rsidRPr="00706FBE" w:rsidRDefault="00B6012C" w:rsidP="00822E9A">
            <w:pPr>
              <w:pStyle w:val="TAL"/>
            </w:pPr>
            <w:r w:rsidRPr="00706FBE">
              <w:t>gPSI</w:t>
            </w:r>
          </w:p>
        </w:tc>
        <w:tc>
          <w:tcPr>
            <w:tcW w:w="6245" w:type="dxa"/>
            <w:shd w:val="clear" w:color="auto" w:fill="auto"/>
          </w:tcPr>
          <w:p w14:paraId="11D0F6A8" w14:textId="77777777" w:rsidR="00B6012C" w:rsidRPr="00706FBE" w:rsidRDefault="00B6012C" w:rsidP="00822E9A">
            <w:pPr>
              <w:pStyle w:val="TAL"/>
            </w:pPr>
            <w:r w:rsidRPr="00706FBE">
              <w:t>GPSI associated with the PDU session</w:t>
            </w:r>
          </w:p>
        </w:tc>
        <w:tc>
          <w:tcPr>
            <w:tcW w:w="852" w:type="dxa"/>
            <w:shd w:val="clear" w:color="auto" w:fill="auto"/>
          </w:tcPr>
          <w:p w14:paraId="189350DE" w14:textId="77777777" w:rsidR="00B6012C" w:rsidRPr="00706FBE" w:rsidRDefault="00B6012C" w:rsidP="00822E9A">
            <w:pPr>
              <w:pStyle w:val="TAL"/>
            </w:pPr>
            <w:r>
              <w:t>M</w:t>
            </w:r>
          </w:p>
        </w:tc>
      </w:tr>
      <w:tr w:rsidR="00B6012C" w:rsidRPr="00706FBE" w14:paraId="07CE5370" w14:textId="77777777" w:rsidTr="00822E9A">
        <w:tc>
          <w:tcPr>
            <w:tcW w:w="1965" w:type="dxa"/>
            <w:shd w:val="clear" w:color="auto" w:fill="auto"/>
          </w:tcPr>
          <w:p w14:paraId="0CF7F229" w14:textId="77777777" w:rsidR="00B6012C" w:rsidRPr="00706FBE" w:rsidRDefault="00B6012C" w:rsidP="00822E9A">
            <w:pPr>
              <w:pStyle w:val="TAL"/>
            </w:pPr>
            <w:r w:rsidRPr="00706FBE">
              <w:t>pDUSessionID</w:t>
            </w:r>
          </w:p>
        </w:tc>
        <w:tc>
          <w:tcPr>
            <w:tcW w:w="6245" w:type="dxa"/>
            <w:shd w:val="clear" w:color="auto" w:fill="auto"/>
          </w:tcPr>
          <w:p w14:paraId="1F11C5D2" w14:textId="77777777" w:rsidR="00B6012C" w:rsidRPr="00706FBE" w:rsidRDefault="00B6012C" w:rsidP="00822E9A">
            <w:pPr>
              <w:pStyle w:val="TAL"/>
            </w:pPr>
            <w:r w:rsidRPr="00706FBE">
              <w:t>PDU Session ID as assigned by the AMF</w:t>
            </w:r>
          </w:p>
        </w:tc>
        <w:tc>
          <w:tcPr>
            <w:tcW w:w="852" w:type="dxa"/>
            <w:shd w:val="clear" w:color="auto" w:fill="auto"/>
          </w:tcPr>
          <w:p w14:paraId="07DEC23D" w14:textId="77777777" w:rsidR="00B6012C" w:rsidRPr="00706FBE" w:rsidRDefault="00B6012C" w:rsidP="00822E9A">
            <w:pPr>
              <w:pStyle w:val="TAL"/>
            </w:pPr>
            <w:r w:rsidRPr="00706FBE">
              <w:t>M</w:t>
            </w:r>
          </w:p>
        </w:tc>
      </w:tr>
      <w:tr w:rsidR="00B6012C" w:rsidRPr="00706FBE" w14:paraId="6F91BAA0" w14:textId="77777777" w:rsidTr="00822E9A">
        <w:tc>
          <w:tcPr>
            <w:tcW w:w="1965" w:type="dxa"/>
            <w:shd w:val="clear" w:color="auto" w:fill="auto"/>
          </w:tcPr>
          <w:p w14:paraId="1163A8C9" w14:textId="77777777" w:rsidR="00B6012C" w:rsidRPr="00706FBE" w:rsidRDefault="00B6012C" w:rsidP="00822E9A">
            <w:pPr>
              <w:pStyle w:val="TAL"/>
            </w:pPr>
            <w:r w:rsidRPr="00706FBE">
              <w:t>timeOfFirstPacket</w:t>
            </w:r>
          </w:p>
        </w:tc>
        <w:tc>
          <w:tcPr>
            <w:tcW w:w="6245" w:type="dxa"/>
            <w:shd w:val="clear" w:color="auto" w:fill="auto"/>
          </w:tcPr>
          <w:p w14:paraId="374EEA3B" w14:textId="77777777" w:rsidR="00B6012C" w:rsidRPr="00706FBE" w:rsidRDefault="00B6012C" w:rsidP="00822E9A">
            <w:pPr>
              <w:pStyle w:val="TAL"/>
            </w:pPr>
            <w:r w:rsidRPr="00706FBE">
              <w:t>Time of first packet for the PDU session</w:t>
            </w:r>
          </w:p>
        </w:tc>
        <w:tc>
          <w:tcPr>
            <w:tcW w:w="852" w:type="dxa"/>
            <w:shd w:val="clear" w:color="auto" w:fill="auto"/>
          </w:tcPr>
          <w:p w14:paraId="697CB0A6" w14:textId="77777777" w:rsidR="00B6012C" w:rsidRPr="00706FBE" w:rsidRDefault="00B6012C" w:rsidP="00822E9A">
            <w:pPr>
              <w:pStyle w:val="TAL"/>
            </w:pPr>
            <w:r w:rsidRPr="00706FBE">
              <w:t>C</w:t>
            </w:r>
          </w:p>
        </w:tc>
      </w:tr>
      <w:tr w:rsidR="00B6012C" w:rsidRPr="00706FBE" w14:paraId="2F9B02DE" w14:textId="77777777" w:rsidTr="00822E9A">
        <w:tc>
          <w:tcPr>
            <w:tcW w:w="1965" w:type="dxa"/>
            <w:shd w:val="clear" w:color="auto" w:fill="auto"/>
          </w:tcPr>
          <w:p w14:paraId="44B182A9" w14:textId="77777777" w:rsidR="00B6012C" w:rsidRPr="00706FBE" w:rsidRDefault="00B6012C" w:rsidP="00822E9A">
            <w:pPr>
              <w:pStyle w:val="TAL"/>
            </w:pPr>
            <w:r w:rsidRPr="00706FBE">
              <w:t>timeOfLastPacket</w:t>
            </w:r>
          </w:p>
        </w:tc>
        <w:tc>
          <w:tcPr>
            <w:tcW w:w="6245" w:type="dxa"/>
            <w:shd w:val="clear" w:color="auto" w:fill="auto"/>
          </w:tcPr>
          <w:p w14:paraId="68EE7505" w14:textId="77777777" w:rsidR="00B6012C" w:rsidRPr="00706FBE" w:rsidRDefault="00B6012C" w:rsidP="00822E9A">
            <w:pPr>
              <w:pStyle w:val="TAL"/>
            </w:pPr>
            <w:r w:rsidRPr="00706FBE">
              <w:t>Time of last packet for the PDU session</w:t>
            </w:r>
          </w:p>
        </w:tc>
        <w:tc>
          <w:tcPr>
            <w:tcW w:w="852" w:type="dxa"/>
            <w:shd w:val="clear" w:color="auto" w:fill="auto"/>
          </w:tcPr>
          <w:p w14:paraId="1F0C22AD" w14:textId="77777777" w:rsidR="00B6012C" w:rsidRPr="00706FBE" w:rsidRDefault="00B6012C" w:rsidP="00822E9A">
            <w:pPr>
              <w:pStyle w:val="TAL"/>
            </w:pPr>
            <w:r w:rsidRPr="00706FBE">
              <w:t>C</w:t>
            </w:r>
          </w:p>
        </w:tc>
      </w:tr>
      <w:tr w:rsidR="00B6012C" w:rsidRPr="00706FBE" w14:paraId="0811F987" w14:textId="77777777" w:rsidTr="00822E9A">
        <w:tc>
          <w:tcPr>
            <w:tcW w:w="1965" w:type="dxa"/>
            <w:shd w:val="clear" w:color="auto" w:fill="auto"/>
          </w:tcPr>
          <w:p w14:paraId="68C9C514" w14:textId="77777777" w:rsidR="00B6012C" w:rsidRPr="00706FBE" w:rsidRDefault="00B6012C" w:rsidP="00822E9A">
            <w:pPr>
              <w:pStyle w:val="TAL"/>
            </w:pPr>
            <w:r w:rsidRPr="00706FBE">
              <w:t>uplinkVolume</w:t>
            </w:r>
          </w:p>
        </w:tc>
        <w:tc>
          <w:tcPr>
            <w:tcW w:w="6245" w:type="dxa"/>
            <w:shd w:val="clear" w:color="auto" w:fill="auto"/>
          </w:tcPr>
          <w:p w14:paraId="1F9A8694" w14:textId="77777777" w:rsidR="00B6012C" w:rsidRPr="00706FBE" w:rsidRDefault="00B6012C" w:rsidP="00822E9A">
            <w:pPr>
              <w:pStyle w:val="TAL"/>
            </w:pPr>
            <w:r w:rsidRPr="00706FBE">
              <w:t>Number of uplink octets for the PDU session</w:t>
            </w:r>
          </w:p>
        </w:tc>
        <w:tc>
          <w:tcPr>
            <w:tcW w:w="852" w:type="dxa"/>
            <w:shd w:val="clear" w:color="auto" w:fill="auto"/>
          </w:tcPr>
          <w:p w14:paraId="0629AE57" w14:textId="77777777" w:rsidR="00B6012C" w:rsidRPr="00706FBE" w:rsidRDefault="00B6012C" w:rsidP="00822E9A">
            <w:pPr>
              <w:pStyle w:val="TAL"/>
            </w:pPr>
            <w:r w:rsidRPr="00706FBE">
              <w:t>C</w:t>
            </w:r>
          </w:p>
        </w:tc>
      </w:tr>
      <w:tr w:rsidR="00B6012C" w:rsidRPr="00706FBE" w14:paraId="0EF18F94" w14:textId="77777777" w:rsidTr="00822E9A">
        <w:tc>
          <w:tcPr>
            <w:tcW w:w="1965" w:type="dxa"/>
            <w:shd w:val="clear" w:color="auto" w:fill="auto"/>
          </w:tcPr>
          <w:p w14:paraId="349E732E" w14:textId="77777777" w:rsidR="00B6012C" w:rsidRPr="00706FBE" w:rsidRDefault="00B6012C" w:rsidP="00822E9A">
            <w:pPr>
              <w:pStyle w:val="TAL"/>
            </w:pPr>
            <w:r w:rsidRPr="00706FBE">
              <w:t>downlinkVolume</w:t>
            </w:r>
          </w:p>
        </w:tc>
        <w:tc>
          <w:tcPr>
            <w:tcW w:w="6245" w:type="dxa"/>
            <w:shd w:val="clear" w:color="auto" w:fill="auto"/>
          </w:tcPr>
          <w:p w14:paraId="3DB57BF6" w14:textId="77777777" w:rsidR="00B6012C" w:rsidRPr="00706FBE" w:rsidRDefault="00B6012C" w:rsidP="00822E9A">
            <w:pPr>
              <w:pStyle w:val="TAL"/>
            </w:pPr>
            <w:r w:rsidRPr="00706FBE">
              <w:t>Number of downlink octets for the PDU session</w:t>
            </w:r>
          </w:p>
        </w:tc>
        <w:tc>
          <w:tcPr>
            <w:tcW w:w="852" w:type="dxa"/>
            <w:shd w:val="clear" w:color="auto" w:fill="auto"/>
          </w:tcPr>
          <w:p w14:paraId="76615472" w14:textId="77777777" w:rsidR="00B6012C" w:rsidRPr="00706FBE" w:rsidRDefault="00B6012C" w:rsidP="00822E9A">
            <w:pPr>
              <w:pStyle w:val="TAL"/>
            </w:pPr>
            <w:r w:rsidRPr="00706FBE">
              <w:t>C</w:t>
            </w:r>
          </w:p>
        </w:tc>
      </w:tr>
      <w:tr w:rsidR="00B6012C" w:rsidRPr="00706FBE" w14:paraId="663CDF72" w14:textId="77777777" w:rsidTr="00822E9A">
        <w:tc>
          <w:tcPr>
            <w:tcW w:w="1965" w:type="dxa"/>
            <w:shd w:val="clear" w:color="auto" w:fill="auto"/>
          </w:tcPr>
          <w:p w14:paraId="641DE579" w14:textId="77777777" w:rsidR="00B6012C" w:rsidRPr="00706FBE" w:rsidRDefault="00B6012C" w:rsidP="00822E9A">
            <w:pPr>
              <w:pStyle w:val="TAL"/>
            </w:pPr>
            <w:r w:rsidRPr="00706FBE">
              <w:t>releaseCause</w:t>
            </w:r>
          </w:p>
        </w:tc>
        <w:tc>
          <w:tcPr>
            <w:tcW w:w="6245" w:type="dxa"/>
            <w:shd w:val="clear" w:color="auto" w:fill="auto"/>
          </w:tcPr>
          <w:p w14:paraId="69F94273" w14:textId="77777777" w:rsidR="00B6012C" w:rsidRPr="00706FBE" w:rsidRDefault="00B6012C" w:rsidP="00822E9A">
            <w:pPr>
              <w:pStyle w:val="TAL"/>
            </w:pPr>
            <w:r w:rsidRPr="00706FBE">
              <w:t>Cause of PDU Session Release</w:t>
            </w:r>
          </w:p>
        </w:tc>
        <w:tc>
          <w:tcPr>
            <w:tcW w:w="852" w:type="dxa"/>
            <w:shd w:val="clear" w:color="auto" w:fill="auto"/>
          </w:tcPr>
          <w:p w14:paraId="1A771A69" w14:textId="77777777" w:rsidR="00B6012C" w:rsidRPr="00706FBE" w:rsidRDefault="00B6012C" w:rsidP="00822E9A">
            <w:pPr>
              <w:pStyle w:val="TAL"/>
            </w:pPr>
            <w:r w:rsidRPr="00706FBE">
              <w:t>M</w:t>
            </w:r>
          </w:p>
        </w:tc>
      </w:tr>
    </w:tbl>
    <w:p w14:paraId="4855062F" w14:textId="77777777" w:rsidR="00B6012C" w:rsidRDefault="00B6012C" w:rsidP="00B6012C"/>
    <w:p w14:paraId="00DB16E3" w14:textId="77777777" w:rsidR="00B6012C" w:rsidRDefault="00B6012C" w:rsidP="00B6012C">
      <w:pPr>
        <w:pStyle w:val="Heading5"/>
      </w:pPr>
      <w:bookmarkStart w:id="526" w:name="_Toc167821417"/>
      <w:r>
        <w:t>7.7.2.1.5</w:t>
      </w:r>
      <w:r>
        <w:tab/>
      </w:r>
      <w:r>
        <w:rPr>
          <w:szCs w:val="22"/>
        </w:rPr>
        <w:t>Unsuccessful procedure</w:t>
      </w:r>
      <w:bookmarkEnd w:id="526"/>
    </w:p>
    <w:p w14:paraId="7009C5D3" w14:textId="77777777" w:rsidR="00B6012C" w:rsidRPr="00706FBE" w:rsidRDefault="00B6012C" w:rsidP="00B6012C">
      <w:r w:rsidRPr="00706FBE">
        <w:t>The IRI-POI in the NEF shall generate an xIRI containing an NEFUnsuccessfulProcedure record when the IRI-POI present in the NEF detects an unsuccessful procedure or error condition for a UE matching one of the target identifiers provided via LI_X1.</w:t>
      </w:r>
    </w:p>
    <w:p w14:paraId="41F714CF" w14:textId="77777777" w:rsidR="00B6012C" w:rsidRDefault="00B6012C" w:rsidP="00B6012C">
      <w:r w:rsidRPr="007C70C8">
        <w:t>Accordingly, the IRI-POI in the NEF generates the xIRI when one of the following events are detected</w:t>
      </w:r>
      <w:r>
        <w:t xml:space="preserve"> as described in TS 29.541 [57] clause 6.1.7.3 and TS 24.250 [61] clause 5.4.2.6</w:t>
      </w:r>
      <w:r w:rsidRPr="007C70C8">
        <w:t>:</w:t>
      </w:r>
    </w:p>
    <w:p w14:paraId="3EE61075" w14:textId="77777777" w:rsidR="00B6012C" w:rsidRDefault="00B6012C" w:rsidP="00B6012C">
      <w:pPr>
        <w:pStyle w:val="B1"/>
      </w:pPr>
      <w:r w:rsidRPr="00891E61">
        <w:t>-</w:t>
      </w:r>
      <w:r w:rsidRPr="00891E61">
        <w:tab/>
      </w:r>
      <w:r w:rsidRPr="0041185A">
        <w:t xml:space="preserve">NEF sends a Nnef_SMContext_Create Reject message to the SMF with a reject cause set to </w:t>
      </w:r>
      <w:r>
        <w:t>"</w:t>
      </w:r>
      <w:r w:rsidRPr="0041185A">
        <w:t>USER_UNKNOWN</w:t>
      </w:r>
      <w:r>
        <w:rPr>
          <w:lang w:eastAsia="fr-FR"/>
        </w:rPr>
        <w:t>"</w:t>
      </w:r>
      <w:r w:rsidRPr="0041185A">
        <w:t xml:space="preserve"> or </w:t>
      </w:r>
      <w:r>
        <w:t>"</w:t>
      </w:r>
      <w:r w:rsidRPr="0041185A">
        <w:t>NIDD_CONFIGURATION_NOT_AVAILABLE</w:t>
      </w:r>
      <w:r>
        <w:rPr>
          <w:lang w:eastAsia="fr-FR"/>
        </w:rPr>
        <w:t>"</w:t>
      </w:r>
      <w:r w:rsidRPr="00891E61">
        <w:t>.</w:t>
      </w:r>
    </w:p>
    <w:p w14:paraId="035C0883"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UE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7CBF4C59"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51E0EC77"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Pr>
          <w:lang w:eastAsia="fr-FR"/>
        </w:rPr>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3CDC6E11"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F775E09" w14:textId="77777777" w:rsidR="00B6012C" w:rsidRPr="00FC05B6" w:rsidRDefault="00B6012C" w:rsidP="009B5268">
      <w:pPr>
        <w:pStyle w:val="TH"/>
      </w:pPr>
      <w:r w:rsidRPr="00891E61">
        <w:t xml:space="preserve">Table </w:t>
      </w:r>
      <w:r>
        <w:t>7.7.2</w:t>
      </w:r>
      <w:r w:rsidRPr="00891E61">
        <w:t>-4: NEFUnsuccessfulProcedure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5730"/>
        <w:gridCol w:w="835"/>
      </w:tblGrid>
      <w:tr w:rsidR="00B6012C" w:rsidRPr="00074E93" w14:paraId="2A892AD2" w14:textId="77777777" w:rsidTr="00822E9A">
        <w:tc>
          <w:tcPr>
            <w:tcW w:w="2497" w:type="dxa"/>
            <w:shd w:val="clear" w:color="auto" w:fill="auto"/>
          </w:tcPr>
          <w:p w14:paraId="515F73A2" w14:textId="77777777" w:rsidR="00B6012C" w:rsidRPr="00891E61" w:rsidRDefault="00B6012C" w:rsidP="009B5268">
            <w:pPr>
              <w:pStyle w:val="TAH"/>
            </w:pPr>
            <w:r w:rsidRPr="00891E61">
              <w:t>Field name</w:t>
            </w:r>
          </w:p>
        </w:tc>
        <w:tc>
          <w:tcPr>
            <w:tcW w:w="5730" w:type="dxa"/>
            <w:shd w:val="clear" w:color="auto" w:fill="auto"/>
          </w:tcPr>
          <w:p w14:paraId="55E3EB23" w14:textId="77777777" w:rsidR="00B6012C" w:rsidRPr="00891E61" w:rsidRDefault="00B6012C" w:rsidP="009B5268">
            <w:pPr>
              <w:pStyle w:val="TAH"/>
            </w:pPr>
            <w:r w:rsidRPr="00891E61">
              <w:t>Value</w:t>
            </w:r>
          </w:p>
        </w:tc>
        <w:tc>
          <w:tcPr>
            <w:tcW w:w="835" w:type="dxa"/>
            <w:shd w:val="clear" w:color="auto" w:fill="auto"/>
          </w:tcPr>
          <w:p w14:paraId="23C07D07" w14:textId="77777777" w:rsidR="00B6012C" w:rsidRPr="00891E61" w:rsidRDefault="00B6012C" w:rsidP="009B5268">
            <w:pPr>
              <w:pStyle w:val="TAH"/>
            </w:pPr>
            <w:r w:rsidRPr="00891E61">
              <w:t>M/C/O</w:t>
            </w:r>
          </w:p>
        </w:tc>
      </w:tr>
      <w:tr w:rsidR="00B6012C" w:rsidRPr="00706FBE" w14:paraId="4406DF82" w14:textId="77777777" w:rsidTr="00822E9A">
        <w:tc>
          <w:tcPr>
            <w:tcW w:w="2497" w:type="dxa"/>
            <w:shd w:val="clear" w:color="auto" w:fill="auto"/>
          </w:tcPr>
          <w:p w14:paraId="6B3C7362" w14:textId="77777777" w:rsidR="00B6012C" w:rsidRPr="00706FBE" w:rsidRDefault="00B6012C" w:rsidP="009B5268">
            <w:pPr>
              <w:pStyle w:val="TAL"/>
            </w:pPr>
            <w:r w:rsidRPr="00706FBE">
              <w:t>failureCause</w:t>
            </w:r>
          </w:p>
        </w:tc>
        <w:tc>
          <w:tcPr>
            <w:tcW w:w="5730" w:type="dxa"/>
            <w:shd w:val="clear" w:color="auto" w:fill="auto"/>
          </w:tcPr>
          <w:p w14:paraId="0923602E" w14:textId="77777777" w:rsidR="00B6012C" w:rsidRPr="00706FBE" w:rsidRDefault="00B6012C" w:rsidP="009B5268">
            <w:pPr>
              <w:pStyle w:val="TAL"/>
            </w:pPr>
            <w:r w:rsidRPr="00706FBE">
              <w:t xml:space="preserve">Provides the value of the </w:t>
            </w:r>
            <w:r>
              <w:t>failure</w:t>
            </w:r>
            <w:r w:rsidRPr="00706FBE">
              <w:t xml:space="preserve"> cause.</w:t>
            </w:r>
          </w:p>
        </w:tc>
        <w:tc>
          <w:tcPr>
            <w:tcW w:w="835" w:type="dxa"/>
            <w:shd w:val="clear" w:color="auto" w:fill="auto"/>
          </w:tcPr>
          <w:p w14:paraId="2D2D75A4" w14:textId="77777777" w:rsidR="00B6012C" w:rsidRPr="00706FBE" w:rsidRDefault="00B6012C" w:rsidP="009B5268">
            <w:pPr>
              <w:pStyle w:val="TAL"/>
            </w:pPr>
            <w:r w:rsidRPr="00706FBE">
              <w:t>M</w:t>
            </w:r>
          </w:p>
        </w:tc>
      </w:tr>
      <w:tr w:rsidR="00B6012C" w:rsidRPr="00706FBE" w14:paraId="57C2969F" w14:textId="77777777" w:rsidTr="00822E9A">
        <w:tc>
          <w:tcPr>
            <w:tcW w:w="2497" w:type="dxa"/>
            <w:shd w:val="clear" w:color="auto" w:fill="auto"/>
          </w:tcPr>
          <w:p w14:paraId="56B94A47" w14:textId="77777777" w:rsidR="00B6012C" w:rsidRPr="00706FBE" w:rsidRDefault="00B6012C" w:rsidP="009B5268">
            <w:pPr>
              <w:pStyle w:val="TAL"/>
            </w:pPr>
            <w:r w:rsidRPr="00706FBE">
              <w:t>sUPI</w:t>
            </w:r>
          </w:p>
        </w:tc>
        <w:tc>
          <w:tcPr>
            <w:tcW w:w="5730" w:type="dxa"/>
            <w:shd w:val="clear" w:color="auto" w:fill="auto"/>
          </w:tcPr>
          <w:p w14:paraId="1D636DA5" w14:textId="732D1B22" w:rsidR="00B6012C" w:rsidRPr="00706FBE" w:rsidRDefault="00B6012C" w:rsidP="009B5268">
            <w:pPr>
              <w:pStyle w:val="TAL"/>
            </w:pPr>
            <w:r w:rsidRPr="00706FBE">
              <w:t>SUPI associated with the procedure</w:t>
            </w:r>
            <w:r w:rsidR="006D6EDE">
              <w:t>.</w:t>
            </w:r>
          </w:p>
        </w:tc>
        <w:tc>
          <w:tcPr>
            <w:tcW w:w="835" w:type="dxa"/>
            <w:shd w:val="clear" w:color="auto" w:fill="auto"/>
          </w:tcPr>
          <w:p w14:paraId="0A722358" w14:textId="77777777" w:rsidR="00B6012C" w:rsidRPr="00706FBE" w:rsidRDefault="00B6012C" w:rsidP="009B5268">
            <w:pPr>
              <w:pStyle w:val="TAL"/>
            </w:pPr>
            <w:r>
              <w:t>M</w:t>
            </w:r>
          </w:p>
        </w:tc>
      </w:tr>
      <w:tr w:rsidR="00B6012C" w:rsidRPr="00706FBE" w14:paraId="778D5BF2" w14:textId="77777777" w:rsidTr="00822E9A">
        <w:tc>
          <w:tcPr>
            <w:tcW w:w="2497" w:type="dxa"/>
            <w:shd w:val="clear" w:color="auto" w:fill="auto"/>
          </w:tcPr>
          <w:p w14:paraId="5F193FAE" w14:textId="77777777" w:rsidR="00B6012C" w:rsidRPr="00706FBE" w:rsidRDefault="00B6012C" w:rsidP="009B5268">
            <w:pPr>
              <w:pStyle w:val="TAL"/>
            </w:pPr>
            <w:r w:rsidRPr="00706FBE">
              <w:t>gPSI</w:t>
            </w:r>
          </w:p>
        </w:tc>
        <w:tc>
          <w:tcPr>
            <w:tcW w:w="5730" w:type="dxa"/>
            <w:shd w:val="clear" w:color="auto" w:fill="auto"/>
          </w:tcPr>
          <w:p w14:paraId="66ACE1F5" w14:textId="56B3A923" w:rsidR="00B6012C" w:rsidRPr="00706FBE" w:rsidRDefault="00B6012C" w:rsidP="009B5268">
            <w:pPr>
              <w:pStyle w:val="TAL"/>
            </w:pPr>
            <w:r w:rsidRPr="00706FBE">
              <w:t>GPSI used in the procedure, if available</w:t>
            </w:r>
            <w:r w:rsidR="006D6EDE">
              <w:t>.</w:t>
            </w:r>
          </w:p>
        </w:tc>
        <w:tc>
          <w:tcPr>
            <w:tcW w:w="835" w:type="dxa"/>
            <w:shd w:val="clear" w:color="auto" w:fill="auto"/>
          </w:tcPr>
          <w:p w14:paraId="1165557D" w14:textId="77777777" w:rsidR="00B6012C" w:rsidRPr="00706FBE" w:rsidRDefault="00B6012C" w:rsidP="009B5268">
            <w:pPr>
              <w:pStyle w:val="TAL"/>
            </w:pPr>
            <w:r w:rsidRPr="00706FBE">
              <w:t>C</w:t>
            </w:r>
          </w:p>
        </w:tc>
      </w:tr>
      <w:tr w:rsidR="00B6012C" w:rsidRPr="00706FBE" w14:paraId="6524B878" w14:textId="77777777" w:rsidTr="00822E9A">
        <w:tc>
          <w:tcPr>
            <w:tcW w:w="2497" w:type="dxa"/>
            <w:shd w:val="clear" w:color="auto" w:fill="auto"/>
          </w:tcPr>
          <w:p w14:paraId="050D5452" w14:textId="77777777" w:rsidR="00B6012C" w:rsidRPr="00706FBE" w:rsidRDefault="00B6012C" w:rsidP="009B5268">
            <w:pPr>
              <w:pStyle w:val="TAL"/>
            </w:pPr>
            <w:r w:rsidRPr="00706FBE">
              <w:t>pDUSessionID</w:t>
            </w:r>
          </w:p>
        </w:tc>
        <w:tc>
          <w:tcPr>
            <w:tcW w:w="5730" w:type="dxa"/>
            <w:shd w:val="clear" w:color="auto" w:fill="auto"/>
          </w:tcPr>
          <w:p w14:paraId="6B687593" w14:textId="200049D1" w:rsidR="00B6012C" w:rsidRPr="00706FBE" w:rsidRDefault="00B6012C" w:rsidP="009B5268">
            <w:pPr>
              <w:pStyle w:val="TAL"/>
            </w:pPr>
            <w:r w:rsidRPr="00706FBE">
              <w:t>PDU Session ID</w:t>
            </w:r>
            <w:r w:rsidR="006D6EDE">
              <w:t>.</w:t>
            </w:r>
          </w:p>
        </w:tc>
        <w:tc>
          <w:tcPr>
            <w:tcW w:w="835" w:type="dxa"/>
            <w:shd w:val="clear" w:color="auto" w:fill="auto"/>
          </w:tcPr>
          <w:p w14:paraId="2173738D" w14:textId="77777777" w:rsidR="00B6012C" w:rsidRPr="00706FBE" w:rsidRDefault="00B6012C" w:rsidP="009B5268">
            <w:pPr>
              <w:pStyle w:val="TAL"/>
            </w:pPr>
            <w:r>
              <w:t>C</w:t>
            </w:r>
          </w:p>
        </w:tc>
      </w:tr>
      <w:tr w:rsidR="00B6012C" w:rsidRPr="00706FBE" w14:paraId="76FF7E87" w14:textId="77777777" w:rsidTr="00822E9A">
        <w:tc>
          <w:tcPr>
            <w:tcW w:w="2497" w:type="dxa"/>
            <w:shd w:val="clear" w:color="auto" w:fill="auto"/>
          </w:tcPr>
          <w:p w14:paraId="4CC5C20A" w14:textId="77777777" w:rsidR="00B6012C" w:rsidRPr="00706FBE" w:rsidRDefault="00B6012C" w:rsidP="009B5268">
            <w:pPr>
              <w:pStyle w:val="TAL"/>
            </w:pPr>
            <w:r w:rsidRPr="00706FBE">
              <w:t>dNN</w:t>
            </w:r>
          </w:p>
        </w:tc>
        <w:tc>
          <w:tcPr>
            <w:tcW w:w="5730" w:type="dxa"/>
            <w:shd w:val="clear" w:color="auto" w:fill="auto"/>
          </w:tcPr>
          <w:p w14:paraId="59B1C96E" w14:textId="5CD045B7" w:rsidR="00B6012C" w:rsidRPr="00706FBE" w:rsidRDefault="00B6012C" w:rsidP="009B5268">
            <w:pPr>
              <w:pStyle w:val="TAL"/>
            </w:pPr>
            <w:r w:rsidRPr="00706FBE">
              <w:t>Data Network Name associated with the target traffic, if available</w:t>
            </w:r>
            <w:r w:rsidR="006D6EDE">
              <w:t>. Shall be given in dotted-label presentation format as described in TS 23.003 [19] clause 9.1.</w:t>
            </w:r>
          </w:p>
        </w:tc>
        <w:tc>
          <w:tcPr>
            <w:tcW w:w="835" w:type="dxa"/>
            <w:shd w:val="clear" w:color="auto" w:fill="auto"/>
          </w:tcPr>
          <w:p w14:paraId="14896BF6" w14:textId="77777777" w:rsidR="00B6012C" w:rsidRPr="00706FBE" w:rsidRDefault="00B6012C" w:rsidP="009B5268">
            <w:pPr>
              <w:pStyle w:val="TAL"/>
            </w:pPr>
            <w:r w:rsidRPr="00706FBE">
              <w:t>C</w:t>
            </w:r>
          </w:p>
        </w:tc>
      </w:tr>
      <w:tr w:rsidR="00B6012C" w:rsidRPr="00706FBE" w14:paraId="23903E4C" w14:textId="77777777" w:rsidTr="00822E9A">
        <w:tc>
          <w:tcPr>
            <w:tcW w:w="2497" w:type="dxa"/>
            <w:shd w:val="clear" w:color="auto" w:fill="auto"/>
          </w:tcPr>
          <w:p w14:paraId="42A5E9CB" w14:textId="77777777" w:rsidR="00B6012C" w:rsidRPr="00706FBE" w:rsidRDefault="00B6012C" w:rsidP="009B5268">
            <w:pPr>
              <w:pStyle w:val="TAL"/>
            </w:pPr>
            <w:r w:rsidRPr="00706FBE">
              <w:t>sNSSAI</w:t>
            </w:r>
          </w:p>
        </w:tc>
        <w:tc>
          <w:tcPr>
            <w:tcW w:w="5730" w:type="dxa"/>
            <w:shd w:val="clear" w:color="auto" w:fill="auto"/>
          </w:tcPr>
          <w:p w14:paraId="7206E82F" w14:textId="2425BCFD" w:rsidR="00B6012C" w:rsidRPr="00706FBE" w:rsidRDefault="00B6012C" w:rsidP="009B5268">
            <w:pPr>
              <w:pStyle w:val="TAL"/>
            </w:pPr>
            <w:r w:rsidRPr="00706FBE">
              <w:t>Slice requested for the procedure, if available</w:t>
            </w:r>
            <w:r w:rsidR="006D6EDE">
              <w:t>.</w:t>
            </w:r>
          </w:p>
        </w:tc>
        <w:tc>
          <w:tcPr>
            <w:tcW w:w="835" w:type="dxa"/>
            <w:shd w:val="clear" w:color="auto" w:fill="auto"/>
          </w:tcPr>
          <w:p w14:paraId="0E06524E" w14:textId="77777777" w:rsidR="00B6012C" w:rsidRPr="00706FBE" w:rsidRDefault="00B6012C" w:rsidP="009B5268">
            <w:pPr>
              <w:pStyle w:val="TAL"/>
            </w:pPr>
            <w:r w:rsidRPr="00706FBE">
              <w:t>C</w:t>
            </w:r>
          </w:p>
        </w:tc>
      </w:tr>
      <w:tr w:rsidR="00B6012C" w:rsidRPr="00706FBE" w14:paraId="7FB45A8E"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6FB2B9C8" w14:textId="77777777" w:rsidR="00B6012C" w:rsidRPr="00706FBE" w:rsidRDefault="00B6012C" w:rsidP="009B5268">
            <w:pPr>
              <w:pStyle w:val="TAL"/>
            </w:pPr>
            <w:r>
              <w:t>rDSDestionationPortNumber</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68E1522" w14:textId="384C36D0" w:rsidR="00B6012C" w:rsidRPr="00706FBE" w:rsidRDefault="00B6012C" w:rsidP="009B5268">
            <w:pPr>
              <w:pStyle w:val="TAL"/>
            </w:pPr>
            <w:r>
              <w:t>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CD8D5A" w14:textId="77777777" w:rsidR="00B6012C" w:rsidRPr="00706FBE" w:rsidRDefault="00B6012C" w:rsidP="009B5268">
            <w:pPr>
              <w:pStyle w:val="TAL"/>
            </w:pPr>
            <w:r>
              <w:t>C</w:t>
            </w:r>
          </w:p>
        </w:tc>
      </w:tr>
      <w:tr w:rsidR="00B6012C" w:rsidRPr="00706FBE" w14:paraId="36313C8F"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450307E0" w14:textId="77777777" w:rsidR="00B6012C" w:rsidRPr="00706FBE" w:rsidRDefault="00B6012C" w:rsidP="009B5268">
            <w:pPr>
              <w:pStyle w:val="TAL"/>
            </w:pPr>
            <w:r>
              <w:t>applicationID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2051F3D2" w14:textId="3C094D37" w:rsidR="00B6012C" w:rsidRPr="00706FBE" w:rsidRDefault="00B6012C" w:rsidP="009B5268">
            <w:pPr>
              <w:pStyle w:val="TAL"/>
            </w:pPr>
            <w:r>
              <w:t>Application associated with the 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0371CB" w14:textId="77777777" w:rsidR="00B6012C" w:rsidRPr="00706FBE" w:rsidRDefault="00B6012C" w:rsidP="009B5268">
            <w:pPr>
              <w:pStyle w:val="TAL"/>
            </w:pPr>
            <w:r>
              <w:t>C</w:t>
            </w:r>
          </w:p>
        </w:tc>
      </w:tr>
      <w:tr w:rsidR="00B6012C" w:rsidRPr="00706FBE" w14:paraId="064CBB1D"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19ECFC31" w14:textId="77777777" w:rsidR="00B6012C" w:rsidRPr="00706FBE" w:rsidRDefault="00B6012C" w:rsidP="009B5268">
            <w:pPr>
              <w:pStyle w:val="TAL"/>
            </w:pPr>
            <w:r w:rsidRPr="00706FBE">
              <w:t>aFID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3939DCC" w14:textId="304E3BD7" w:rsidR="00B6012C" w:rsidRPr="00706FBE" w:rsidRDefault="00B6012C" w:rsidP="009B5268">
            <w:pPr>
              <w:pStyle w:val="TAL"/>
            </w:pPr>
            <w:r>
              <w:t>Application Function identifier</w:t>
            </w:r>
            <w:r w:rsidR="006D6EDE">
              <w:t>.</w:t>
            </w:r>
            <w:r w:rsidR="00F639B0">
              <w:t xml:space="preserve"> If the Application Function </w:t>
            </w:r>
            <w:r w:rsidR="002F5A4F">
              <w:t>identifier</w:t>
            </w:r>
            <w:r w:rsidR="00F639B0">
              <w:t xml:space="preserve"> is not available, the placeholder value "Unknown" shall be used.</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41196537" w14:textId="77777777" w:rsidR="00B6012C" w:rsidRPr="00706FBE" w:rsidRDefault="00B6012C" w:rsidP="009B5268">
            <w:pPr>
              <w:pStyle w:val="TAL"/>
            </w:pPr>
            <w:r>
              <w:t>C</w:t>
            </w:r>
          </w:p>
        </w:tc>
      </w:tr>
    </w:tbl>
    <w:p w14:paraId="48B2E9A1" w14:textId="77777777" w:rsidR="00B6012C" w:rsidRPr="00706FBE" w:rsidRDefault="00B6012C" w:rsidP="00B6012C"/>
    <w:p w14:paraId="12B991C5" w14:textId="77777777" w:rsidR="00B6012C" w:rsidRDefault="00B6012C" w:rsidP="00B6012C">
      <w:pPr>
        <w:pStyle w:val="Heading5"/>
      </w:pPr>
      <w:bookmarkStart w:id="527" w:name="_Toc167821418"/>
      <w:r>
        <w:t>7.7.2.1.6</w:t>
      </w:r>
      <w:r>
        <w:tab/>
      </w:r>
      <w:r w:rsidRPr="00891E61">
        <w:rPr>
          <w:rFonts w:cs="Arial"/>
          <w:szCs w:val="22"/>
        </w:rPr>
        <w:t xml:space="preserve">Start of </w:t>
      </w:r>
      <w:r>
        <w:rPr>
          <w:rFonts w:cs="Arial"/>
          <w:szCs w:val="22"/>
        </w:rPr>
        <w:t>i</w:t>
      </w:r>
      <w:r w:rsidRPr="00891E61">
        <w:rPr>
          <w:rFonts w:cs="Arial"/>
          <w:szCs w:val="22"/>
        </w:rPr>
        <w:t xml:space="preserve">nterception with </w:t>
      </w:r>
      <w:r>
        <w:rPr>
          <w:rFonts w:cs="Arial"/>
          <w:szCs w:val="22"/>
        </w:rPr>
        <w:t>e</w:t>
      </w:r>
      <w:r w:rsidRPr="00891E61">
        <w:rPr>
          <w:rFonts w:cs="Arial"/>
          <w:szCs w:val="22"/>
        </w:rPr>
        <w:t xml:space="preserve">stablished PDU </w:t>
      </w:r>
      <w:r>
        <w:rPr>
          <w:rFonts w:cs="Arial"/>
          <w:szCs w:val="22"/>
        </w:rPr>
        <w:t>s</w:t>
      </w:r>
      <w:r w:rsidRPr="00891E61">
        <w:rPr>
          <w:rFonts w:cs="Arial"/>
          <w:szCs w:val="22"/>
        </w:rPr>
        <w:t>ession</w:t>
      </w:r>
      <w:bookmarkEnd w:id="527"/>
    </w:p>
    <w:p w14:paraId="7419E298" w14:textId="77777777" w:rsidR="00B6012C" w:rsidRDefault="00B6012C" w:rsidP="00B6012C">
      <w:r w:rsidRPr="00706FBE">
        <w:t>The IRI-POI in the NEF shall generate an xIRI containing an NEFStartOfInterceptionWithEstablishedPDUSession record when the IRI-POI present in the NEF detects that an unstructured PDU session using NEF has already been established</w:t>
      </w:r>
      <w:r>
        <w:t>, at the time the POI on NEF is provisioned with a new target ID.</w:t>
      </w:r>
    </w:p>
    <w:p w14:paraId="2016CB9F" w14:textId="77777777" w:rsidR="00B6012C" w:rsidRPr="00462C3E" w:rsidRDefault="00B6012C" w:rsidP="00B6012C">
      <w:r w:rsidRPr="00AA3955">
        <w:t xml:space="preserve">The IRI-POI in the NEF shall generate the xIRI containing the </w:t>
      </w:r>
      <w:r w:rsidRPr="00462C3E">
        <w:t xml:space="preserve">NEFStartOfInterceptionWithEstablishedPDUSession record for each of the PDU sessions for NIDD using NEF associated with the target UE </w:t>
      </w:r>
      <w:r w:rsidRPr="001D7B02">
        <w:t>with a different value of correlation information.</w:t>
      </w:r>
    </w:p>
    <w:p w14:paraId="258E438B" w14:textId="77777777" w:rsidR="00B6012C" w:rsidRPr="00FC05B6" w:rsidRDefault="00B6012C" w:rsidP="009B5268">
      <w:pPr>
        <w:pStyle w:val="TH"/>
      </w:pPr>
      <w:r w:rsidRPr="00891E61">
        <w:t xml:space="preserve">Table </w:t>
      </w:r>
      <w:r>
        <w:t>7.7.2</w:t>
      </w:r>
      <w:r w:rsidRPr="00891E61">
        <w:t xml:space="preserve">-5: NEFStartOfInterceptionWithEstablishedPDUSession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6551"/>
        <w:gridCol w:w="852"/>
      </w:tblGrid>
      <w:tr w:rsidR="00B6012C" w:rsidRPr="00074E93" w14:paraId="373FE837" w14:textId="77777777" w:rsidTr="00822E9A">
        <w:tc>
          <w:tcPr>
            <w:tcW w:w="1659" w:type="dxa"/>
            <w:shd w:val="clear" w:color="auto" w:fill="auto"/>
          </w:tcPr>
          <w:p w14:paraId="5DC1E87C" w14:textId="77777777" w:rsidR="00B6012C" w:rsidRPr="00891E61" w:rsidRDefault="00B6012C" w:rsidP="009B5268">
            <w:pPr>
              <w:pStyle w:val="TAH"/>
            </w:pPr>
            <w:r w:rsidRPr="00891E61">
              <w:t>Field name</w:t>
            </w:r>
          </w:p>
        </w:tc>
        <w:tc>
          <w:tcPr>
            <w:tcW w:w="6551" w:type="dxa"/>
            <w:shd w:val="clear" w:color="auto" w:fill="auto"/>
          </w:tcPr>
          <w:p w14:paraId="7300D7B4" w14:textId="77777777" w:rsidR="00B6012C" w:rsidRPr="00891E61" w:rsidRDefault="00B6012C" w:rsidP="009B5268">
            <w:pPr>
              <w:pStyle w:val="TAH"/>
            </w:pPr>
            <w:r w:rsidRPr="00891E61">
              <w:t>Value</w:t>
            </w:r>
          </w:p>
        </w:tc>
        <w:tc>
          <w:tcPr>
            <w:tcW w:w="852" w:type="dxa"/>
            <w:shd w:val="clear" w:color="auto" w:fill="auto"/>
          </w:tcPr>
          <w:p w14:paraId="025FFB7F" w14:textId="77777777" w:rsidR="00B6012C" w:rsidRPr="00891E61" w:rsidRDefault="00B6012C" w:rsidP="009B5268">
            <w:pPr>
              <w:pStyle w:val="TAH"/>
            </w:pPr>
            <w:r w:rsidRPr="00891E61">
              <w:t>M/C/O</w:t>
            </w:r>
          </w:p>
        </w:tc>
      </w:tr>
      <w:tr w:rsidR="00B6012C" w:rsidRPr="00706FBE" w14:paraId="375E1480" w14:textId="77777777" w:rsidTr="00822E9A">
        <w:tc>
          <w:tcPr>
            <w:tcW w:w="1659" w:type="dxa"/>
            <w:shd w:val="clear" w:color="auto" w:fill="auto"/>
          </w:tcPr>
          <w:p w14:paraId="29BC5ED9" w14:textId="77777777" w:rsidR="00B6012C" w:rsidRPr="00706FBE" w:rsidRDefault="00B6012C" w:rsidP="009B5268">
            <w:pPr>
              <w:pStyle w:val="TAL"/>
            </w:pPr>
            <w:r w:rsidRPr="00706FBE">
              <w:t>sUPI</w:t>
            </w:r>
          </w:p>
        </w:tc>
        <w:tc>
          <w:tcPr>
            <w:tcW w:w="6551" w:type="dxa"/>
            <w:shd w:val="clear" w:color="auto" w:fill="auto"/>
          </w:tcPr>
          <w:p w14:paraId="3A8F85A5" w14:textId="3DA11E94"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2F06EA7A" w14:textId="77777777" w:rsidR="00B6012C" w:rsidRPr="00706FBE" w:rsidRDefault="00B6012C" w:rsidP="009B5268">
            <w:pPr>
              <w:pStyle w:val="TAL"/>
            </w:pPr>
            <w:r>
              <w:t>M</w:t>
            </w:r>
          </w:p>
        </w:tc>
      </w:tr>
      <w:tr w:rsidR="00B6012C" w:rsidRPr="00706FBE" w14:paraId="3D0C7F0D" w14:textId="77777777" w:rsidTr="00822E9A">
        <w:tc>
          <w:tcPr>
            <w:tcW w:w="1659" w:type="dxa"/>
            <w:shd w:val="clear" w:color="auto" w:fill="auto"/>
          </w:tcPr>
          <w:p w14:paraId="2F454599" w14:textId="77777777" w:rsidR="00B6012C" w:rsidRPr="00706FBE" w:rsidRDefault="00B6012C" w:rsidP="009B5268">
            <w:pPr>
              <w:pStyle w:val="TAL"/>
            </w:pPr>
            <w:r w:rsidRPr="00706FBE">
              <w:t>gPSI</w:t>
            </w:r>
          </w:p>
        </w:tc>
        <w:tc>
          <w:tcPr>
            <w:tcW w:w="6551" w:type="dxa"/>
            <w:shd w:val="clear" w:color="auto" w:fill="auto"/>
          </w:tcPr>
          <w:p w14:paraId="0F8BC2EB" w14:textId="3E70338A" w:rsidR="00B6012C" w:rsidRPr="00706FBE" w:rsidRDefault="00B6012C" w:rsidP="009B5268">
            <w:pPr>
              <w:pStyle w:val="TAL"/>
            </w:pPr>
            <w:r w:rsidRPr="00706FBE">
              <w:t>GPSI associated with the PDU session</w:t>
            </w:r>
            <w:r w:rsidR="006D6EDE">
              <w:t>.</w:t>
            </w:r>
          </w:p>
        </w:tc>
        <w:tc>
          <w:tcPr>
            <w:tcW w:w="852" w:type="dxa"/>
            <w:shd w:val="clear" w:color="auto" w:fill="auto"/>
          </w:tcPr>
          <w:p w14:paraId="7FC17E05" w14:textId="77777777" w:rsidR="00B6012C" w:rsidRPr="00706FBE" w:rsidRDefault="00B6012C" w:rsidP="009B5268">
            <w:pPr>
              <w:pStyle w:val="TAL"/>
            </w:pPr>
            <w:r>
              <w:t>M</w:t>
            </w:r>
          </w:p>
        </w:tc>
      </w:tr>
      <w:tr w:rsidR="00B6012C" w:rsidRPr="00706FBE" w14:paraId="5AC41EDE" w14:textId="77777777" w:rsidTr="00822E9A">
        <w:tc>
          <w:tcPr>
            <w:tcW w:w="1659" w:type="dxa"/>
            <w:shd w:val="clear" w:color="auto" w:fill="auto"/>
          </w:tcPr>
          <w:p w14:paraId="2372EBAB" w14:textId="77777777" w:rsidR="00B6012C" w:rsidRPr="00706FBE" w:rsidRDefault="00B6012C" w:rsidP="009B5268">
            <w:pPr>
              <w:pStyle w:val="TAL"/>
            </w:pPr>
            <w:r w:rsidRPr="00706FBE">
              <w:t>pDUSessionID</w:t>
            </w:r>
          </w:p>
        </w:tc>
        <w:tc>
          <w:tcPr>
            <w:tcW w:w="6551" w:type="dxa"/>
            <w:shd w:val="clear" w:color="auto" w:fill="auto"/>
          </w:tcPr>
          <w:p w14:paraId="0AC7BFB6" w14:textId="1AE215BF" w:rsidR="00B6012C" w:rsidRPr="00706FBE" w:rsidRDefault="00B6012C" w:rsidP="009B5268">
            <w:pPr>
              <w:pStyle w:val="TAL"/>
            </w:pPr>
            <w:r w:rsidRPr="00706FBE">
              <w:t>PDU Session ID</w:t>
            </w:r>
            <w:r w:rsidR="006D6EDE">
              <w:t>.</w:t>
            </w:r>
          </w:p>
        </w:tc>
        <w:tc>
          <w:tcPr>
            <w:tcW w:w="852" w:type="dxa"/>
            <w:shd w:val="clear" w:color="auto" w:fill="auto"/>
          </w:tcPr>
          <w:p w14:paraId="2C1272A0" w14:textId="77777777" w:rsidR="00B6012C" w:rsidRPr="00706FBE" w:rsidRDefault="00B6012C" w:rsidP="009B5268">
            <w:pPr>
              <w:pStyle w:val="TAL"/>
            </w:pPr>
            <w:r w:rsidRPr="00706FBE">
              <w:t>M</w:t>
            </w:r>
          </w:p>
        </w:tc>
      </w:tr>
      <w:tr w:rsidR="00B6012C" w:rsidRPr="00706FBE" w14:paraId="531C2437" w14:textId="77777777" w:rsidTr="00822E9A">
        <w:tc>
          <w:tcPr>
            <w:tcW w:w="1659" w:type="dxa"/>
            <w:shd w:val="clear" w:color="auto" w:fill="auto"/>
          </w:tcPr>
          <w:p w14:paraId="30E11413" w14:textId="77777777" w:rsidR="00B6012C" w:rsidRPr="00706FBE" w:rsidRDefault="00B6012C" w:rsidP="009B5268">
            <w:pPr>
              <w:pStyle w:val="TAL"/>
            </w:pPr>
            <w:r w:rsidRPr="00706FBE">
              <w:t>sNSSAI</w:t>
            </w:r>
          </w:p>
        </w:tc>
        <w:tc>
          <w:tcPr>
            <w:tcW w:w="6551" w:type="dxa"/>
            <w:shd w:val="clear" w:color="auto" w:fill="auto"/>
          </w:tcPr>
          <w:p w14:paraId="45CBE62F" w14:textId="5AA1355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3A4A6547" w14:textId="77777777" w:rsidR="00B6012C" w:rsidRPr="00706FBE" w:rsidRDefault="00B6012C" w:rsidP="009B5268">
            <w:pPr>
              <w:pStyle w:val="TAL"/>
            </w:pPr>
            <w:r>
              <w:t>M</w:t>
            </w:r>
          </w:p>
        </w:tc>
      </w:tr>
      <w:tr w:rsidR="00B6012C" w:rsidRPr="00706FBE" w14:paraId="0D0A5E7C" w14:textId="77777777" w:rsidTr="00822E9A">
        <w:tc>
          <w:tcPr>
            <w:tcW w:w="1659" w:type="dxa"/>
            <w:shd w:val="clear" w:color="auto" w:fill="auto"/>
          </w:tcPr>
          <w:p w14:paraId="79A6407F" w14:textId="77777777" w:rsidR="00B6012C" w:rsidRPr="00706FBE" w:rsidRDefault="00B6012C" w:rsidP="009B5268">
            <w:pPr>
              <w:pStyle w:val="TAL"/>
            </w:pPr>
            <w:r w:rsidRPr="00706FBE">
              <w:t>dNN</w:t>
            </w:r>
          </w:p>
        </w:tc>
        <w:tc>
          <w:tcPr>
            <w:tcW w:w="6551" w:type="dxa"/>
            <w:shd w:val="clear" w:color="auto" w:fill="auto"/>
          </w:tcPr>
          <w:p w14:paraId="7A054544" w14:textId="2B644DC9" w:rsidR="00B6012C" w:rsidRPr="00706FBE" w:rsidRDefault="00B6012C" w:rsidP="009B5268">
            <w:pPr>
              <w:pStyle w:val="TAL"/>
            </w:pPr>
            <w:r w:rsidRPr="00706FBE">
              <w:t>Data Network Name associated with the target traffic</w:t>
            </w:r>
            <w:r w:rsidR="006D6EDE">
              <w:t>. Shall be given in dotted-label presentation format as described in TS 23.003 [19] clause 9.1.</w:t>
            </w:r>
          </w:p>
        </w:tc>
        <w:tc>
          <w:tcPr>
            <w:tcW w:w="852" w:type="dxa"/>
            <w:shd w:val="clear" w:color="auto" w:fill="auto"/>
          </w:tcPr>
          <w:p w14:paraId="373F28BB" w14:textId="77777777" w:rsidR="00B6012C" w:rsidRPr="00706FBE" w:rsidRDefault="00B6012C" w:rsidP="009B5268">
            <w:pPr>
              <w:pStyle w:val="TAL"/>
            </w:pPr>
            <w:r w:rsidRPr="00706FBE">
              <w:t>M</w:t>
            </w:r>
          </w:p>
        </w:tc>
      </w:tr>
      <w:tr w:rsidR="00B6012C" w:rsidRPr="00706FBE" w14:paraId="2B6B5F98" w14:textId="77777777" w:rsidTr="00822E9A">
        <w:tc>
          <w:tcPr>
            <w:tcW w:w="1659" w:type="dxa"/>
            <w:shd w:val="clear" w:color="auto" w:fill="auto"/>
          </w:tcPr>
          <w:p w14:paraId="61D778A3" w14:textId="77777777" w:rsidR="00B6012C" w:rsidRPr="00706FBE" w:rsidRDefault="00B6012C" w:rsidP="009B5268">
            <w:pPr>
              <w:pStyle w:val="TAL"/>
            </w:pPr>
            <w:r w:rsidRPr="00706FBE">
              <w:t>nEFID</w:t>
            </w:r>
          </w:p>
        </w:tc>
        <w:tc>
          <w:tcPr>
            <w:tcW w:w="6551" w:type="dxa"/>
            <w:shd w:val="clear" w:color="auto" w:fill="auto"/>
          </w:tcPr>
          <w:p w14:paraId="223BEAE5" w14:textId="6A640BCF" w:rsidR="00B6012C" w:rsidRPr="00706FBE" w:rsidRDefault="00B6012C" w:rsidP="009B5268">
            <w:pPr>
              <w:pStyle w:val="TAL"/>
            </w:pPr>
            <w:r w:rsidRPr="00706FBE">
              <w:t>NEF identity handling the PDU session</w:t>
            </w:r>
            <w:r w:rsidR="006D6EDE">
              <w:t>.</w:t>
            </w:r>
          </w:p>
        </w:tc>
        <w:tc>
          <w:tcPr>
            <w:tcW w:w="852" w:type="dxa"/>
            <w:shd w:val="clear" w:color="auto" w:fill="auto"/>
          </w:tcPr>
          <w:p w14:paraId="6FAF1952" w14:textId="77777777" w:rsidR="00B6012C" w:rsidRPr="00706FBE" w:rsidRDefault="00B6012C" w:rsidP="009B5268">
            <w:pPr>
              <w:pStyle w:val="TAL"/>
            </w:pPr>
            <w:r>
              <w:t>M</w:t>
            </w:r>
          </w:p>
        </w:tc>
      </w:tr>
      <w:tr w:rsidR="00B6012C" w:rsidRPr="00706FBE" w14:paraId="2D48194C" w14:textId="77777777" w:rsidTr="00822E9A">
        <w:tc>
          <w:tcPr>
            <w:tcW w:w="1659" w:type="dxa"/>
            <w:shd w:val="clear" w:color="auto" w:fill="auto"/>
          </w:tcPr>
          <w:p w14:paraId="513F06FC" w14:textId="77777777" w:rsidR="00B6012C" w:rsidRPr="00706FBE" w:rsidRDefault="00B6012C" w:rsidP="009B5268">
            <w:pPr>
              <w:pStyle w:val="TAL"/>
            </w:pPr>
            <w:r w:rsidRPr="00706FBE">
              <w:t>r</w:t>
            </w:r>
            <w:r>
              <w:t>DS</w:t>
            </w:r>
            <w:r w:rsidRPr="00706FBE">
              <w:t>Support</w:t>
            </w:r>
          </w:p>
        </w:tc>
        <w:tc>
          <w:tcPr>
            <w:tcW w:w="6551" w:type="dxa"/>
            <w:shd w:val="clear" w:color="auto" w:fill="auto"/>
          </w:tcPr>
          <w:p w14:paraId="79FBD74C" w14:textId="1A4A5A64"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D7F7213" w14:textId="77777777" w:rsidR="00B6012C" w:rsidRPr="00706FBE" w:rsidRDefault="00B6012C" w:rsidP="009B5268">
            <w:pPr>
              <w:pStyle w:val="TAL"/>
            </w:pPr>
            <w:r>
              <w:t>M</w:t>
            </w:r>
          </w:p>
        </w:tc>
      </w:tr>
      <w:tr w:rsidR="00B6012C" w:rsidRPr="00706FBE" w14:paraId="319D84FE" w14:textId="77777777" w:rsidTr="00822E9A">
        <w:tc>
          <w:tcPr>
            <w:tcW w:w="1659" w:type="dxa"/>
            <w:shd w:val="clear" w:color="auto" w:fill="auto"/>
          </w:tcPr>
          <w:p w14:paraId="41FF3CA5" w14:textId="77777777" w:rsidR="00B6012C" w:rsidRPr="00706FBE" w:rsidRDefault="00B6012C" w:rsidP="009B5268">
            <w:pPr>
              <w:pStyle w:val="TAL"/>
            </w:pPr>
            <w:r w:rsidRPr="00706FBE">
              <w:t>sMFID</w:t>
            </w:r>
          </w:p>
        </w:tc>
        <w:tc>
          <w:tcPr>
            <w:tcW w:w="6551" w:type="dxa"/>
            <w:shd w:val="clear" w:color="auto" w:fill="auto"/>
          </w:tcPr>
          <w:p w14:paraId="77C65D14" w14:textId="040D455E"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0FEDD1FD" w14:textId="77777777" w:rsidR="00B6012C" w:rsidRPr="00706FBE" w:rsidRDefault="00B6012C" w:rsidP="009B5268">
            <w:pPr>
              <w:pStyle w:val="TAL"/>
            </w:pPr>
            <w:r>
              <w:t>M</w:t>
            </w:r>
          </w:p>
        </w:tc>
      </w:tr>
      <w:tr w:rsidR="00B6012C" w:rsidRPr="00706FBE" w14:paraId="6D43A2F4" w14:textId="77777777" w:rsidTr="00822E9A">
        <w:tc>
          <w:tcPr>
            <w:tcW w:w="1659" w:type="dxa"/>
            <w:shd w:val="clear" w:color="auto" w:fill="auto"/>
          </w:tcPr>
          <w:p w14:paraId="0303D2F4" w14:textId="77777777" w:rsidR="00B6012C" w:rsidRPr="00706FBE" w:rsidRDefault="00B6012C" w:rsidP="009B5268">
            <w:pPr>
              <w:pStyle w:val="TAL"/>
            </w:pPr>
            <w:r w:rsidRPr="00706FBE">
              <w:t>aFID</w:t>
            </w:r>
          </w:p>
        </w:tc>
        <w:tc>
          <w:tcPr>
            <w:tcW w:w="6551" w:type="dxa"/>
            <w:shd w:val="clear" w:color="auto" w:fill="auto"/>
          </w:tcPr>
          <w:p w14:paraId="44C0837A" w14:textId="16E2E1BC" w:rsidR="00B6012C" w:rsidRPr="00706FBE" w:rsidRDefault="00B6012C" w:rsidP="009B5268">
            <w:pPr>
              <w:pStyle w:val="TAL"/>
            </w:pPr>
            <w:r w:rsidRPr="00706FBE">
              <w:t>String Identifying the AF the traffic will be delivered to</w:t>
            </w:r>
            <w:r w:rsidR="006D6EDE">
              <w:t>.</w:t>
            </w:r>
          </w:p>
        </w:tc>
        <w:tc>
          <w:tcPr>
            <w:tcW w:w="852" w:type="dxa"/>
            <w:shd w:val="clear" w:color="auto" w:fill="auto"/>
          </w:tcPr>
          <w:p w14:paraId="2880B8F0" w14:textId="77777777" w:rsidR="00B6012C" w:rsidRPr="00706FBE" w:rsidRDefault="00B6012C" w:rsidP="009B5268">
            <w:pPr>
              <w:pStyle w:val="TAL"/>
            </w:pPr>
            <w:r>
              <w:t>M</w:t>
            </w:r>
          </w:p>
        </w:tc>
      </w:tr>
    </w:tbl>
    <w:p w14:paraId="56CF6DB0" w14:textId="78B031C2" w:rsidR="00B6012C" w:rsidRPr="00706FBE" w:rsidRDefault="00B6012C" w:rsidP="00B6012C"/>
    <w:p w14:paraId="6EAFED4C" w14:textId="77777777" w:rsidR="00B6012C" w:rsidRPr="00891E61" w:rsidRDefault="00B6012C" w:rsidP="00B6012C">
      <w:r w:rsidRPr="00891E61">
        <w:t xml:space="preserve">The IRI-POI present in the SMF generating an xIRI containing a </w:t>
      </w:r>
      <w:r>
        <w:t>NEF</w:t>
      </w:r>
      <w:r w:rsidRPr="00891E61">
        <w:t xml:space="preserve">StartOfInterceptionWithEstablishedPDUSession record shall set the Payload Direction field in the PDU header to </w:t>
      </w:r>
      <w:r w:rsidRPr="00891E61">
        <w:rPr>
          <w:i/>
          <w:iCs/>
        </w:rPr>
        <w:t>not applicable</w:t>
      </w:r>
      <w:r w:rsidRPr="00891E61">
        <w:t xml:space="preserve"> (see ETSI TS 103 221-2 [8] clause 5.2.6).</w:t>
      </w:r>
    </w:p>
    <w:p w14:paraId="6E2F802E" w14:textId="77777777" w:rsidR="00B6012C" w:rsidRPr="00760004" w:rsidRDefault="00B6012C" w:rsidP="00B6012C">
      <w:pPr>
        <w:pStyle w:val="Heading4"/>
      </w:pPr>
      <w:bookmarkStart w:id="528" w:name="_Toc167821419"/>
      <w:r>
        <w:t>7.7</w:t>
      </w:r>
      <w:r w:rsidRPr="00760004">
        <w:t>.2.2</w:t>
      </w:r>
      <w:r w:rsidRPr="00760004">
        <w:tab/>
      </w:r>
      <w:r w:rsidRPr="00EA4E68">
        <w:rPr>
          <w:rFonts w:cs="Arial"/>
          <w:szCs w:val="24"/>
        </w:rPr>
        <w:t xml:space="preserve">Generation of </w:t>
      </w:r>
      <w:r>
        <w:rPr>
          <w:rFonts w:cs="Arial"/>
          <w:szCs w:val="24"/>
        </w:rPr>
        <w:t>xCC at CC-POI in NEF</w:t>
      </w:r>
      <w:r w:rsidRPr="00EA4E68">
        <w:rPr>
          <w:rFonts w:cs="Arial"/>
          <w:szCs w:val="24"/>
        </w:rPr>
        <w:t xml:space="preserve"> over LI_</w:t>
      </w:r>
      <w:r>
        <w:rPr>
          <w:rFonts w:cs="Arial"/>
          <w:szCs w:val="24"/>
        </w:rPr>
        <w:t>X</w:t>
      </w:r>
      <w:r w:rsidRPr="00EA4E68">
        <w:rPr>
          <w:rFonts w:cs="Arial"/>
          <w:szCs w:val="24"/>
        </w:rPr>
        <w:t>3</w:t>
      </w:r>
      <w:bookmarkEnd w:id="528"/>
    </w:p>
    <w:p w14:paraId="2F55636B" w14:textId="77777777" w:rsidR="00B6012C" w:rsidRPr="00706FBE" w:rsidRDefault="00B6012C" w:rsidP="00B6012C">
      <w:r w:rsidRPr="00706FBE">
        <w:t xml:space="preserve">The CC-POI present in the </w:t>
      </w:r>
      <w:r>
        <w:t>NEF</w:t>
      </w:r>
      <w:r w:rsidRPr="00706FBE">
        <w:t xml:space="preserve"> shall send xCC over LI_X3 for each NIDD packet.</w:t>
      </w:r>
    </w:p>
    <w:p w14:paraId="79D3B957" w14:textId="22EA3786" w:rsidR="00B6012C" w:rsidRPr="00706FBE" w:rsidRDefault="00B6012C" w:rsidP="00B6012C">
      <w:r w:rsidRPr="00706FBE">
        <w:t xml:space="preserve">Each X3 PDU shall contain the contents of the user plane packet </w:t>
      </w:r>
      <w:r>
        <w:t>(</w:t>
      </w:r>
      <w:r w:rsidR="00121B08">
        <w:t>i.e.</w:t>
      </w:r>
      <w:r w:rsidR="00435130">
        <w:t xml:space="preserve"> </w:t>
      </w:r>
      <w:r>
        <w:t xml:space="preserve">NIDD) </w:t>
      </w:r>
      <w:r w:rsidRPr="00706FBE">
        <w:t>using an unstructured payload format.</w:t>
      </w:r>
    </w:p>
    <w:p w14:paraId="4A7A24A8" w14:textId="053A11D7" w:rsidR="00B6012C" w:rsidRDefault="00B6012C" w:rsidP="00B6012C">
      <w:pPr>
        <w:spacing w:after="160" w:line="259" w:lineRule="auto"/>
      </w:pPr>
      <w:r w:rsidRPr="00706FBE">
        <w:t xml:space="preserve">The CC-POI present in the </w:t>
      </w:r>
      <w:r>
        <w:t>NEF</w:t>
      </w:r>
      <w:r w:rsidRPr="00706FBE">
        <w:t xml:space="preserve"> shall set the payload format to indicate the appropriate payload type</w:t>
      </w:r>
      <w:r w:rsidR="00435130">
        <w:t xml:space="preserve"> </w:t>
      </w:r>
      <w:r>
        <w:t xml:space="preserve">(i.e. unstructured payload) as described </w:t>
      </w:r>
      <w:r w:rsidRPr="00706FBE">
        <w:t>in ETSI TS 103 221-2</w:t>
      </w:r>
      <w:r w:rsidR="00435130">
        <w:t xml:space="preserve"> [8]</w:t>
      </w:r>
      <w:r w:rsidRPr="00706FBE">
        <w:t xml:space="preserve"> clause 5</w:t>
      </w:r>
      <w:r>
        <w:t>.4.</w:t>
      </w:r>
    </w:p>
    <w:p w14:paraId="4ADD2A28" w14:textId="77777777" w:rsidR="00B6012C" w:rsidRPr="00760004" w:rsidRDefault="00B6012C" w:rsidP="00B6012C">
      <w:pPr>
        <w:pStyle w:val="Heading4"/>
      </w:pPr>
      <w:bookmarkStart w:id="529" w:name="_Toc167821420"/>
      <w:r>
        <w:t>7.7</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29"/>
    </w:p>
    <w:p w14:paraId="21A7144E" w14:textId="58BA6C4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CFAA0" w14:textId="77777777" w:rsidR="00635D59" w:rsidRPr="00706FBE" w:rsidRDefault="00635D59" w:rsidP="00635D59">
      <w:r w:rsidRPr="00706FBE">
        <w:t xml:space="preserve">The </w:t>
      </w:r>
      <w:r w:rsidRPr="00760004">
        <w:t xml:space="preserve">ETSI TS 102 232-1 [9] </w:t>
      </w:r>
      <w:r>
        <w:rPr>
          <w:i/>
          <w:iCs/>
        </w:rPr>
        <w:t>@LI-PS-PDU.pSHeader.timeStamp</w:t>
      </w:r>
      <w:r>
        <w:t xml:space="preserve"> </w:t>
      </w:r>
      <w:r w:rsidRPr="00706FBE">
        <w:t>shall be set to the time at which the NEF event was observed (i.e. the timestamp field of the xIRI).</w:t>
      </w:r>
    </w:p>
    <w:p w14:paraId="549797E0" w14:textId="77777777" w:rsidR="00635D59" w:rsidRPr="00AA718D" w:rsidRDefault="00635D59" w:rsidP="00635D59">
      <w:pPr>
        <w:rPr>
          <w:lang w:eastAsia="en-GB"/>
        </w:rPr>
      </w:pPr>
      <w:r>
        <w:rPr>
          <w:lang w:eastAsia="en-GB"/>
        </w:rPr>
        <w:t>T</w:t>
      </w:r>
      <w:r w:rsidRPr="00AA718D">
        <w:rPr>
          <w:lang w:eastAsia="en-GB"/>
        </w:rPr>
        <w:t xml:space="preserve">he </w:t>
      </w:r>
      <w:r w:rsidRPr="00E43789">
        <w:rPr>
          <w:i/>
          <w:iCs/>
        </w:rPr>
        <w:t>@LI-PS-PDU.payload.iRIPayloadSequence</w:t>
      </w:r>
      <w:r>
        <w:rPr>
          <w:i/>
          <w:iCs/>
        </w:rPr>
        <w:t xml:space="preserve">.iRIType </w:t>
      </w:r>
      <w:r>
        <w:rPr>
          <w:lang w:eastAsia="en-GB"/>
        </w:rPr>
        <w:t xml:space="preserve">parameter </w:t>
      </w:r>
      <w:r w:rsidRPr="00AA718D">
        <w:rPr>
          <w:lang w:eastAsia="en-GB"/>
        </w:rPr>
        <w:t>(see ETSI TS 102 232-1 [9] clause 5.2.10)</w:t>
      </w:r>
      <w:r>
        <w:rPr>
          <w:lang w:eastAsia="en-GB"/>
        </w:rPr>
        <w:t xml:space="preserve"> shall be included and coded according to table 7.7.2-6</w:t>
      </w:r>
      <w:r w:rsidRPr="00AA718D">
        <w:rPr>
          <w:lang w:eastAsia="en-GB"/>
        </w:rPr>
        <w:t>.</w:t>
      </w:r>
    </w:p>
    <w:p w14:paraId="30329708" w14:textId="1AD73A16" w:rsidR="00B6012C" w:rsidRPr="00891E61" w:rsidRDefault="00B6012C" w:rsidP="00B6012C">
      <w:pPr>
        <w:pStyle w:val="TH"/>
        <w:rPr>
          <w:bCs/>
          <w:lang w:eastAsia="en-GB"/>
        </w:rPr>
      </w:pPr>
      <w:r w:rsidRPr="00891E61">
        <w:rPr>
          <w:bCs/>
          <w:lang w:eastAsia="en-GB"/>
        </w:rPr>
        <w:t xml:space="preserve">Table </w:t>
      </w:r>
      <w:r>
        <w:rPr>
          <w:bCs/>
          <w:lang w:eastAsia="en-GB"/>
        </w:rPr>
        <w:t>7.7.2</w:t>
      </w:r>
      <w:r w:rsidRPr="00891E61">
        <w:rPr>
          <w:bCs/>
          <w:lang w:eastAsia="en-GB"/>
        </w:rPr>
        <w:t xml:space="preserve">-6: IRI type for </w:t>
      </w:r>
      <w:r w:rsidR="004F6800">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305BFF03"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FD8EA5F"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FA3F788"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C27EA8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452F16D" w14:textId="77777777" w:rsidR="00B6012C" w:rsidRPr="00706FBE" w:rsidRDefault="00B6012C" w:rsidP="00822E9A">
            <w:pPr>
              <w:pStyle w:val="TAL"/>
              <w:rPr>
                <w:lang w:eastAsia="en-GB"/>
              </w:rPr>
            </w:pPr>
            <w:r w:rsidRPr="00706FBE">
              <w:rPr>
                <w:lang w:eastAsia="en-GB"/>
              </w:rPr>
              <w:t>NEFPDUSessionEstablishment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D04CC8D" w14:textId="77777777" w:rsidR="00B6012C" w:rsidRPr="00706FBE" w:rsidRDefault="00B6012C" w:rsidP="00822E9A">
            <w:pPr>
              <w:pStyle w:val="TAL"/>
              <w:rPr>
                <w:lang w:eastAsia="en-GB"/>
              </w:rPr>
            </w:pPr>
            <w:r w:rsidRPr="00706FBE">
              <w:rPr>
                <w:lang w:eastAsia="en-GB"/>
              </w:rPr>
              <w:t>BEGIN</w:t>
            </w:r>
          </w:p>
        </w:tc>
      </w:tr>
      <w:tr w:rsidR="00B6012C" w:rsidRPr="00706FBE" w14:paraId="0018168C"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25E1F4D" w14:textId="77777777" w:rsidR="00B6012C" w:rsidRPr="00706FBE" w:rsidRDefault="00B6012C" w:rsidP="00822E9A">
            <w:pPr>
              <w:pStyle w:val="TAL"/>
              <w:rPr>
                <w:lang w:eastAsia="en-GB"/>
              </w:rPr>
            </w:pPr>
            <w:r w:rsidRPr="00706FBE">
              <w:rPr>
                <w:lang w:eastAsia="en-GB"/>
              </w:rPr>
              <w:t>NEFPDUSessionRelease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FE3C562" w14:textId="77777777" w:rsidR="00B6012C" w:rsidRPr="00706FBE" w:rsidRDefault="00B6012C" w:rsidP="00822E9A">
            <w:pPr>
              <w:pStyle w:val="TAL"/>
              <w:rPr>
                <w:lang w:eastAsia="en-GB"/>
              </w:rPr>
            </w:pPr>
            <w:r w:rsidRPr="00706FBE">
              <w:rPr>
                <w:lang w:eastAsia="en-GB"/>
              </w:rPr>
              <w:t>END</w:t>
            </w:r>
          </w:p>
        </w:tc>
      </w:tr>
      <w:tr w:rsidR="00B6012C" w:rsidRPr="00706FBE" w14:paraId="16F0CAE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25B973" w14:textId="77777777" w:rsidR="00B6012C" w:rsidRPr="00706FBE" w:rsidRDefault="00B6012C" w:rsidP="00822E9A">
            <w:pPr>
              <w:pStyle w:val="TAL"/>
              <w:rPr>
                <w:lang w:eastAsia="en-GB"/>
              </w:rPr>
            </w:pPr>
            <w:r w:rsidRPr="00706FBE">
              <w:rPr>
                <w:lang w:eastAsia="en-GB"/>
              </w:rPr>
              <w:t>NEFPDUSessionModification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483A49" w14:textId="77777777" w:rsidR="00B6012C" w:rsidRPr="00706FBE" w:rsidRDefault="00B6012C" w:rsidP="00822E9A">
            <w:pPr>
              <w:pStyle w:val="TAL"/>
              <w:rPr>
                <w:lang w:eastAsia="en-GB"/>
              </w:rPr>
            </w:pPr>
            <w:r w:rsidRPr="00706FBE">
              <w:rPr>
                <w:lang w:eastAsia="en-GB"/>
              </w:rPr>
              <w:t>CONTINUE</w:t>
            </w:r>
          </w:p>
        </w:tc>
      </w:tr>
      <w:tr w:rsidR="00B6012C" w:rsidRPr="00706FBE" w14:paraId="64686A2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A4C53A" w14:textId="77777777" w:rsidR="00B6012C" w:rsidRPr="00706FBE" w:rsidRDefault="00B6012C" w:rsidP="00822E9A">
            <w:pPr>
              <w:pStyle w:val="TAL"/>
              <w:rPr>
                <w:lang w:eastAsia="en-GB"/>
              </w:rPr>
            </w:pPr>
            <w:r w:rsidRPr="00706FBE">
              <w:rPr>
                <w:lang w:eastAsia="en-GB"/>
              </w:rPr>
              <w:t>NEFStartOfInterceptionWithEstablishedPDUSession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2F1C96" w14:textId="77777777" w:rsidR="00B6012C" w:rsidRPr="00706FBE" w:rsidRDefault="00B6012C" w:rsidP="00822E9A">
            <w:pPr>
              <w:pStyle w:val="TAL"/>
              <w:rPr>
                <w:lang w:eastAsia="en-GB"/>
              </w:rPr>
            </w:pPr>
            <w:r w:rsidRPr="00706FBE">
              <w:rPr>
                <w:lang w:eastAsia="en-GB"/>
              </w:rPr>
              <w:t>BEGIN</w:t>
            </w:r>
          </w:p>
        </w:tc>
      </w:tr>
      <w:tr w:rsidR="00B6012C" w:rsidRPr="00706FBE" w14:paraId="65BEE189"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4BD34D6" w14:textId="77777777" w:rsidR="00B6012C" w:rsidRPr="00706FBE" w:rsidRDefault="00B6012C" w:rsidP="00822E9A">
            <w:pPr>
              <w:pStyle w:val="TAL"/>
              <w:rPr>
                <w:lang w:eastAsia="en-GB"/>
              </w:rPr>
            </w:pPr>
            <w:r w:rsidRPr="00706FBE">
              <w:rPr>
                <w:lang w:eastAsia="en-GB"/>
              </w:rPr>
              <w:t>NEFUnsuccessfulProcedure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39A0B7FB" w14:textId="77777777" w:rsidR="00B6012C" w:rsidRPr="00706FBE" w:rsidRDefault="00B6012C" w:rsidP="00822E9A">
            <w:pPr>
              <w:pStyle w:val="TAL"/>
              <w:rPr>
                <w:lang w:eastAsia="en-GB"/>
              </w:rPr>
            </w:pPr>
            <w:r w:rsidRPr="00706FBE">
              <w:rPr>
                <w:lang w:eastAsia="en-GB"/>
              </w:rPr>
              <w:t>REPORT</w:t>
            </w:r>
            <w:r>
              <w:rPr>
                <w:lang w:eastAsia="en-GB"/>
              </w:rPr>
              <w:t xml:space="preserve"> or CONTINUE</w:t>
            </w:r>
          </w:p>
        </w:tc>
      </w:tr>
    </w:tbl>
    <w:p w14:paraId="66DF3E4D" w14:textId="77777777" w:rsidR="00B6012C" w:rsidRPr="00706FBE" w:rsidRDefault="00B6012C" w:rsidP="00B6012C"/>
    <w:p w14:paraId="1D6601A4" w14:textId="77777777" w:rsidR="00B6012C" w:rsidRPr="0041185A" w:rsidRDefault="00B6012C" w:rsidP="009B5268">
      <w:pPr>
        <w:rPr>
          <w:lang w:eastAsia="en-GB"/>
        </w:rPr>
      </w:pPr>
      <w:r w:rsidRPr="0041185A">
        <w:rPr>
          <w:lang w:eastAsia="en-GB"/>
        </w:rPr>
        <w:t xml:space="preserve">IRI messages associated with the same PDU Session shall be assigned the same CIN (see ETSI TS 102 232-1 </w:t>
      </w:r>
      <w:r>
        <w:rPr>
          <w:lang w:eastAsia="en-GB"/>
        </w:rPr>
        <w:t xml:space="preserve">[9] </w:t>
      </w:r>
      <w:r w:rsidRPr="0041185A">
        <w:rPr>
          <w:lang w:eastAsia="en-GB"/>
        </w:rPr>
        <w:t>clause 5.2.4).</w:t>
      </w:r>
    </w:p>
    <w:p w14:paraId="438D5450" w14:textId="77777777" w:rsidR="009D39B8" w:rsidRDefault="009D39B8" w:rsidP="009D39B8">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261F3A6B" w14:textId="77777777" w:rsidR="00B6012C" w:rsidRPr="00760004" w:rsidRDefault="00B6012C" w:rsidP="00B6012C">
      <w:pPr>
        <w:pStyle w:val="Heading4"/>
      </w:pPr>
      <w:bookmarkStart w:id="530" w:name="_Toc167821421"/>
      <w:r>
        <w:t>7.7</w:t>
      </w:r>
      <w:r w:rsidRPr="00760004">
        <w:t>.2.</w:t>
      </w:r>
      <w:r>
        <w:t>4</w:t>
      </w:r>
      <w:r w:rsidRPr="00760004">
        <w:tab/>
      </w:r>
      <w:r w:rsidRPr="00EA4E68">
        <w:rPr>
          <w:rFonts w:cs="Arial"/>
          <w:szCs w:val="24"/>
        </w:rPr>
        <w:t>Generation of CC over LI_HI</w:t>
      </w:r>
      <w:r>
        <w:rPr>
          <w:rFonts w:cs="Arial"/>
          <w:szCs w:val="24"/>
        </w:rPr>
        <w:t>3</w:t>
      </w:r>
      <w:bookmarkEnd w:id="530"/>
    </w:p>
    <w:p w14:paraId="632FCF73" w14:textId="77777777" w:rsidR="0033590B" w:rsidRPr="00891E61" w:rsidRDefault="0033590B" w:rsidP="0033590B">
      <w:r w:rsidRPr="00891E61">
        <w:t xml:space="preserve">When xCC is received over LI_X3 from the CC-POI in the NEF, the MDF3 shall </w:t>
      </w:r>
      <w:r w:rsidRPr="006F5E5B">
        <w:t xml:space="preserve">populate the </w:t>
      </w:r>
      <w:r>
        <w:t xml:space="preserve">ETSI TS 102 232-1 [9] </w:t>
      </w:r>
      <w:r w:rsidRPr="00E43789">
        <w:rPr>
          <w:i/>
          <w:iCs/>
        </w:rPr>
        <w:t>@LI-PS-PDU.payload.</w:t>
      </w:r>
      <w:r>
        <w:rPr>
          <w:i/>
          <w:iCs/>
        </w:rPr>
        <w:t>cC</w:t>
      </w:r>
      <w:r w:rsidRPr="00E43789">
        <w:rPr>
          <w:i/>
          <w:iCs/>
        </w:rPr>
        <w:t>PayloadSequence</w:t>
      </w:r>
      <w:r>
        <w:rPr>
          <w:i/>
          <w:iCs/>
        </w:rPr>
        <w:t>.cCContents.threeGPP33128DefinedCC</w:t>
      </w:r>
      <w:r w:rsidRPr="006F5E5B">
        <w:t xml:space="preserve"> field with a </w:t>
      </w:r>
      <w:r w:rsidRPr="008D1F03">
        <w:rPr>
          <w:i/>
          <w:iCs/>
        </w:rPr>
        <w:t>CCPayload</w:t>
      </w:r>
      <w:r>
        <w:rPr>
          <w:i/>
          <w:iCs/>
        </w:rPr>
        <w:t>.pDU.nIDDCCPDU</w:t>
      </w:r>
      <w:r w:rsidRPr="006F5E5B">
        <w:t xml:space="preserve"> and send it over LI</w:t>
      </w:r>
      <w:r>
        <w:t>_</w:t>
      </w:r>
      <w:r w:rsidRPr="006F5E5B">
        <w:t>HI3 interface to LEMF</w:t>
      </w:r>
      <w:r w:rsidRPr="00891E61">
        <w:t xml:space="preserve"> without undue delay.</w:t>
      </w:r>
    </w:p>
    <w:p w14:paraId="3C364B77" w14:textId="77777777" w:rsidR="0033590B" w:rsidRPr="006F5E5B" w:rsidRDefault="0033590B" w:rsidP="0033590B">
      <w:pPr>
        <w:spacing w:after="160" w:line="259" w:lineRule="auto"/>
      </w:pPr>
      <w:r w:rsidRPr="00891E61">
        <w:t xml:space="preserve">The </w:t>
      </w:r>
      <w:r w:rsidRPr="00760004">
        <w:t xml:space="preserve">ETSI TS 102 232-1 [9] </w:t>
      </w:r>
      <w:r>
        <w:rPr>
          <w:i/>
          <w:iCs/>
        </w:rPr>
        <w:t>@LI-PS-PDU.pSHeader.timeStamp</w:t>
      </w:r>
      <w:r w:rsidRPr="00891E61">
        <w:t xml:space="preserve"> field shall be set to the time that the </w:t>
      </w:r>
      <w:r>
        <w:t>NEF</w:t>
      </w:r>
      <w:r w:rsidRPr="00891E61">
        <w:t xml:space="preserve"> observed the data (i.e. the timestamp field of the xCC). The LIID and CID fields shall correctly reflect the target identity and communication session to which the CC belongs.</w:t>
      </w:r>
    </w:p>
    <w:p w14:paraId="0517B0B6" w14:textId="77777777" w:rsidR="00B6012C" w:rsidRPr="00760004" w:rsidRDefault="00B6012C" w:rsidP="00B6012C">
      <w:pPr>
        <w:pStyle w:val="Heading3"/>
      </w:pPr>
      <w:bookmarkStart w:id="531" w:name="_Toc167821422"/>
      <w:r>
        <w:t>7.7.3</w:t>
      </w:r>
      <w:r w:rsidRPr="00760004">
        <w:tab/>
      </w:r>
      <w:r>
        <w:t>LI for device triggering</w:t>
      </w:r>
      <w:bookmarkEnd w:id="531"/>
    </w:p>
    <w:p w14:paraId="78E2DEF3" w14:textId="77777777" w:rsidR="00B6012C" w:rsidRPr="00760004" w:rsidRDefault="00B6012C" w:rsidP="00B6012C">
      <w:pPr>
        <w:pStyle w:val="Heading4"/>
      </w:pPr>
      <w:bookmarkStart w:id="532" w:name="_Toc167821423"/>
      <w:r>
        <w:t>7.7.3.1</w:t>
      </w:r>
      <w:r w:rsidRPr="00760004">
        <w:tab/>
      </w:r>
      <w:r w:rsidRPr="00891E61">
        <w:rPr>
          <w:rFonts w:cs="Arial"/>
          <w:szCs w:val="24"/>
        </w:rPr>
        <w:t>Generation of xIRI LI_X2 at IRI-POI in NEF over LI_X2</w:t>
      </w:r>
      <w:bookmarkEnd w:id="532"/>
    </w:p>
    <w:p w14:paraId="32901042" w14:textId="77777777" w:rsidR="00B6012C" w:rsidRPr="00760004" w:rsidRDefault="00B6012C" w:rsidP="00B6012C">
      <w:pPr>
        <w:pStyle w:val="Heading5"/>
      </w:pPr>
      <w:bookmarkStart w:id="533" w:name="_Toc167821424"/>
      <w:r>
        <w:t>7.7.3.1.1</w:t>
      </w:r>
      <w:r w:rsidRPr="00760004">
        <w:tab/>
      </w:r>
      <w:r>
        <w:t>General</w:t>
      </w:r>
      <w:bookmarkEnd w:id="533"/>
    </w:p>
    <w:p w14:paraId="4D0E0EC7" w14:textId="3236559B" w:rsidR="00B6012C"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3925">
        <w:t>9</w:t>
      </w:r>
      <w:r>
        <w:t>.3.4</w:t>
      </w:r>
      <w:r w:rsidRPr="00467377">
        <w:t>, the details of which are described in the following clauses.</w:t>
      </w:r>
    </w:p>
    <w:p w14:paraId="2F59B565" w14:textId="77777777" w:rsidR="00B6012C" w:rsidRPr="00760004" w:rsidRDefault="00B6012C" w:rsidP="00B6012C">
      <w:pPr>
        <w:pStyle w:val="Heading5"/>
      </w:pPr>
      <w:bookmarkStart w:id="534" w:name="_Toc167821425"/>
      <w:r>
        <w:t>7.7.3.1.2</w:t>
      </w:r>
      <w:r w:rsidRPr="00760004">
        <w:tab/>
      </w:r>
      <w:r>
        <w:t>Device trigger</w:t>
      </w:r>
      <w:bookmarkEnd w:id="534"/>
    </w:p>
    <w:p w14:paraId="1F90BA03" w14:textId="77777777" w:rsidR="00B6012C" w:rsidRDefault="00B6012C" w:rsidP="00B6012C">
      <w:r w:rsidRPr="000C5A29">
        <w:t xml:space="preserve">The IRI-POI in the </w:t>
      </w:r>
      <w:r>
        <w:t>NEF</w:t>
      </w:r>
      <w:r w:rsidRPr="000C5A29">
        <w:t xml:space="preserve"> shall generate an xIRI containing a</w:t>
      </w:r>
      <w:r>
        <w:t xml:space="preserve"> NEFDeviceTrigger</w:t>
      </w:r>
      <w:r w:rsidRPr="000C5A29">
        <w:t xml:space="preserve"> record when the IRI-POI present in the</w:t>
      </w:r>
      <w:r>
        <w:t xml:space="preserve"> NEF</w:t>
      </w:r>
      <w:r w:rsidRPr="000C5A29">
        <w:t xml:space="preserve"> detects that a</w:t>
      </w:r>
      <w:r>
        <w:t>n</w:t>
      </w:r>
      <w:r w:rsidRPr="000C5A29">
        <w:t xml:space="preserve"> </w:t>
      </w:r>
      <w:r>
        <w:t xml:space="preserve">AF has sent a Device trigger to a target </w:t>
      </w:r>
      <w:r w:rsidRPr="000C5A29">
        <w:t>UE matching one of the target identifiers</w:t>
      </w:r>
      <w:r>
        <w:t>.</w:t>
      </w:r>
    </w:p>
    <w:p w14:paraId="0E3CC229" w14:textId="77777777" w:rsidR="00B6012C" w:rsidRDefault="00B6012C" w:rsidP="00B6012C">
      <w:r w:rsidRPr="000C5A29">
        <w:t xml:space="preserve">Accordingly, the IRI-POI in the </w:t>
      </w:r>
      <w:r>
        <w:t>NEF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4BF153CB" w14:textId="77777777" w:rsidR="00B6012C" w:rsidRDefault="00B6012C" w:rsidP="00B6012C">
      <w:pPr>
        <w:pStyle w:val="B1"/>
      </w:pPr>
      <w:r w:rsidRPr="00891E61">
        <w:t>-</w:t>
      </w:r>
      <w:r w:rsidRPr="00891E61">
        <w:tab/>
        <w:t xml:space="preserve">NEF sends a Nnef_Trigger_Delivery Response to the AF to acknowledge the reception of Nnef_Trigger_Delivery Request with GPSI matching the target identifier </w:t>
      </w:r>
      <w:r w:rsidRPr="00891E61">
        <w:rPr>
          <w:color w:val="000000"/>
        </w:rPr>
        <w:t>(see TS 23.502 [4]</w:t>
      </w:r>
      <w:r>
        <w:rPr>
          <w:color w:val="000000"/>
        </w:rPr>
        <w:t xml:space="preserve"> clause 4.13.2.1 and</w:t>
      </w:r>
      <w:r w:rsidRPr="00891E61">
        <w:rPr>
          <w:color w:val="000000"/>
        </w:rPr>
        <w:t xml:space="preserve"> TS 29.</w:t>
      </w:r>
      <w:r>
        <w:rPr>
          <w:color w:val="000000"/>
        </w:rPr>
        <w:t>522</w:t>
      </w:r>
      <w:r w:rsidRPr="00891E61">
        <w:rPr>
          <w:color w:val="000000"/>
        </w:rPr>
        <w:t xml:space="preserve"> </w:t>
      </w:r>
      <w:r>
        <w:rPr>
          <w:color w:val="000000"/>
        </w:rPr>
        <w:t>[58] clause 4.4.3)</w:t>
      </w:r>
      <w:r w:rsidRPr="00891E61">
        <w:t>.</w:t>
      </w:r>
    </w:p>
    <w:p w14:paraId="042875BB" w14:textId="048C9CEB" w:rsidR="00B6012C" w:rsidRPr="00697942" w:rsidRDefault="00B6012C" w:rsidP="00B6012C">
      <w:pPr>
        <w:pStyle w:val="B1"/>
      </w:pPr>
      <w:r w:rsidRPr="00891E61">
        <w:t>-</w:t>
      </w:r>
      <w:r w:rsidRPr="00891E61">
        <w:tab/>
      </w:r>
      <w:r w:rsidRPr="002C0F53">
        <w:t>NEF sends a T4 De</w:t>
      </w:r>
      <w:r w:rsidRPr="00891E61">
        <w:t>vice-Trigger-</w:t>
      </w:r>
      <w:r>
        <w:t>Request (DTR) to SM-SC with Trigger-Action AVP set to TRIGGER and User-Identifier AVP matching the SUPI of the target UE as described in TS 29.337 [60]</w:t>
      </w:r>
      <w:r>
        <w:rPr>
          <w:color w:val="000000"/>
        </w:rPr>
        <w:t xml:space="preserve"> clause 5.2.1</w:t>
      </w:r>
      <w:r w:rsidRPr="00891E61">
        <w:t>.</w:t>
      </w:r>
    </w:p>
    <w:p w14:paraId="1F393863" w14:textId="77777777" w:rsidR="00B6012C" w:rsidRPr="00604F0D" w:rsidRDefault="00B6012C" w:rsidP="00474D98">
      <w:pPr>
        <w:pStyle w:val="TH"/>
      </w:pPr>
      <w:r w:rsidRPr="00A169A0">
        <w:t xml:space="preserve">Table </w:t>
      </w:r>
      <w:r>
        <w:t>7.7.3-1</w:t>
      </w:r>
      <w:r w:rsidRPr="00A169A0">
        <w:t xml:space="preserve">: </w:t>
      </w:r>
      <w:r>
        <w:t>NEFDeviceTrigger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074E93" w14:paraId="4B3C4633" w14:textId="77777777" w:rsidTr="00822E9A">
        <w:tc>
          <w:tcPr>
            <w:tcW w:w="2161" w:type="dxa"/>
            <w:shd w:val="clear" w:color="auto" w:fill="auto"/>
          </w:tcPr>
          <w:p w14:paraId="7135034E" w14:textId="77777777" w:rsidR="00B6012C" w:rsidRPr="00074E93" w:rsidRDefault="00B6012C" w:rsidP="00474D98">
            <w:pPr>
              <w:pStyle w:val="TAH"/>
            </w:pPr>
            <w:r w:rsidRPr="00074E93">
              <w:t>Field name</w:t>
            </w:r>
          </w:p>
        </w:tc>
        <w:tc>
          <w:tcPr>
            <w:tcW w:w="6069" w:type="dxa"/>
            <w:shd w:val="clear" w:color="auto" w:fill="auto"/>
          </w:tcPr>
          <w:p w14:paraId="19CCC345" w14:textId="77777777" w:rsidR="00B6012C" w:rsidRPr="00074E93" w:rsidRDefault="00B6012C" w:rsidP="00474D98">
            <w:pPr>
              <w:pStyle w:val="TAH"/>
            </w:pPr>
            <w:r w:rsidRPr="00074E93">
              <w:t>Value</w:t>
            </w:r>
          </w:p>
        </w:tc>
        <w:tc>
          <w:tcPr>
            <w:tcW w:w="832" w:type="dxa"/>
            <w:shd w:val="clear" w:color="auto" w:fill="auto"/>
          </w:tcPr>
          <w:p w14:paraId="5F6BF253" w14:textId="77777777" w:rsidR="00B6012C" w:rsidRPr="0039770A" w:rsidRDefault="00B6012C" w:rsidP="00474D98">
            <w:pPr>
              <w:pStyle w:val="TAH"/>
            </w:pPr>
            <w:r w:rsidRPr="0039770A">
              <w:t>M/C/O</w:t>
            </w:r>
          </w:p>
        </w:tc>
      </w:tr>
      <w:tr w:rsidR="00B6012C" w:rsidRPr="00AB4A66" w14:paraId="5ED261BB" w14:textId="77777777" w:rsidTr="00822E9A">
        <w:tc>
          <w:tcPr>
            <w:tcW w:w="2161" w:type="dxa"/>
            <w:shd w:val="clear" w:color="auto" w:fill="auto"/>
          </w:tcPr>
          <w:p w14:paraId="625DE984" w14:textId="77777777" w:rsidR="00B6012C" w:rsidRPr="00AB4A66" w:rsidRDefault="00B6012C" w:rsidP="00474D98">
            <w:pPr>
              <w:pStyle w:val="TAL"/>
            </w:pPr>
            <w:r w:rsidRPr="00AB4A66">
              <w:t>sUPI</w:t>
            </w:r>
          </w:p>
        </w:tc>
        <w:tc>
          <w:tcPr>
            <w:tcW w:w="6069" w:type="dxa"/>
            <w:shd w:val="clear" w:color="auto" w:fill="auto"/>
          </w:tcPr>
          <w:p w14:paraId="47D468BC" w14:textId="743504E0" w:rsidR="00B6012C" w:rsidRPr="00AB4A66" w:rsidRDefault="00B6012C" w:rsidP="00474D98">
            <w:pPr>
              <w:pStyle w:val="TAL"/>
            </w:pPr>
            <w:r w:rsidRPr="00AB4A66">
              <w:t>SUPI associated with the UE</w:t>
            </w:r>
            <w:r w:rsidR="000C66FE">
              <w:t>.</w:t>
            </w:r>
          </w:p>
        </w:tc>
        <w:tc>
          <w:tcPr>
            <w:tcW w:w="832" w:type="dxa"/>
            <w:shd w:val="clear" w:color="auto" w:fill="auto"/>
          </w:tcPr>
          <w:p w14:paraId="3AC2D0D5" w14:textId="77777777" w:rsidR="00B6012C" w:rsidRPr="00AB4A66" w:rsidRDefault="00B6012C" w:rsidP="00474D98">
            <w:pPr>
              <w:pStyle w:val="TAL"/>
            </w:pPr>
            <w:r w:rsidRPr="00AB4A66">
              <w:t>M</w:t>
            </w:r>
          </w:p>
        </w:tc>
      </w:tr>
      <w:tr w:rsidR="00B6012C" w:rsidRPr="00AB4A66" w14:paraId="0041E80B" w14:textId="77777777" w:rsidTr="00822E9A">
        <w:tc>
          <w:tcPr>
            <w:tcW w:w="2161" w:type="dxa"/>
            <w:shd w:val="clear" w:color="auto" w:fill="auto"/>
          </w:tcPr>
          <w:p w14:paraId="47FC216B" w14:textId="77777777" w:rsidR="00B6012C" w:rsidRPr="00AB4A66" w:rsidRDefault="00B6012C" w:rsidP="00474D98">
            <w:pPr>
              <w:pStyle w:val="TAL"/>
            </w:pPr>
            <w:r w:rsidRPr="00AB4A66">
              <w:t>gPSI</w:t>
            </w:r>
          </w:p>
        </w:tc>
        <w:tc>
          <w:tcPr>
            <w:tcW w:w="6069" w:type="dxa"/>
            <w:shd w:val="clear" w:color="auto" w:fill="auto"/>
          </w:tcPr>
          <w:p w14:paraId="2E9AE196" w14:textId="660FC421" w:rsidR="00B6012C" w:rsidRPr="00AB4A66" w:rsidRDefault="00B6012C" w:rsidP="00474D98">
            <w:pPr>
              <w:pStyle w:val="TAL"/>
            </w:pPr>
            <w:r w:rsidRPr="00AB4A66">
              <w:t>GPSI used with the UE</w:t>
            </w:r>
            <w:r w:rsidR="000C66FE">
              <w:t>.</w:t>
            </w:r>
          </w:p>
        </w:tc>
        <w:tc>
          <w:tcPr>
            <w:tcW w:w="832" w:type="dxa"/>
            <w:shd w:val="clear" w:color="auto" w:fill="auto"/>
          </w:tcPr>
          <w:p w14:paraId="06CCF78F" w14:textId="77777777" w:rsidR="00B6012C" w:rsidRPr="00AB4A66" w:rsidRDefault="00B6012C" w:rsidP="00474D98">
            <w:pPr>
              <w:pStyle w:val="TAL"/>
            </w:pPr>
            <w:r w:rsidRPr="00AB4A66">
              <w:t>M</w:t>
            </w:r>
          </w:p>
        </w:tc>
      </w:tr>
      <w:tr w:rsidR="00B6012C" w:rsidRPr="00AB4A66" w14:paraId="57736C0C" w14:textId="77777777" w:rsidTr="00822E9A">
        <w:tc>
          <w:tcPr>
            <w:tcW w:w="2161" w:type="dxa"/>
            <w:shd w:val="clear" w:color="auto" w:fill="auto"/>
          </w:tcPr>
          <w:p w14:paraId="7B6F9F38" w14:textId="77777777" w:rsidR="00B6012C" w:rsidRPr="00AB4A66" w:rsidRDefault="00B6012C" w:rsidP="00474D98">
            <w:pPr>
              <w:pStyle w:val="TAL"/>
            </w:pPr>
            <w:r w:rsidRPr="00AB4A66">
              <w:t>triggerId</w:t>
            </w:r>
          </w:p>
        </w:tc>
        <w:tc>
          <w:tcPr>
            <w:tcW w:w="6069" w:type="dxa"/>
            <w:shd w:val="clear" w:color="auto" w:fill="auto"/>
          </w:tcPr>
          <w:p w14:paraId="043C3484" w14:textId="0C7F2DFC" w:rsidR="00B6012C" w:rsidRPr="00AB4A66" w:rsidRDefault="00B6012C" w:rsidP="00474D98">
            <w:pPr>
              <w:pStyle w:val="TAL"/>
            </w:pPr>
            <w:r w:rsidRPr="00AB4A66">
              <w:t>Identity of the Device trigger that should be provided in the deviceTriggeringDeliveryReportNotification IRI, Device trigger replacement IRI and Device trigger cancellation IRI</w:t>
            </w:r>
            <w:r w:rsidR="000C66FE">
              <w:t>.</w:t>
            </w:r>
          </w:p>
        </w:tc>
        <w:tc>
          <w:tcPr>
            <w:tcW w:w="832" w:type="dxa"/>
            <w:shd w:val="clear" w:color="auto" w:fill="auto"/>
          </w:tcPr>
          <w:p w14:paraId="14B74F8C" w14:textId="77777777" w:rsidR="00B6012C" w:rsidRPr="00AB4A66" w:rsidRDefault="00B6012C" w:rsidP="00474D98">
            <w:pPr>
              <w:pStyle w:val="TAL"/>
            </w:pPr>
            <w:r w:rsidRPr="00AB4A66">
              <w:t>M</w:t>
            </w:r>
          </w:p>
        </w:tc>
      </w:tr>
      <w:tr w:rsidR="00B6012C" w:rsidRPr="00AB4A66" w14:paraId="0B48C4AF" w14:textId="77777777" w:rsidTr="00822E9A">
        <w:tc>
          <w:tcPr>
            <w:tcW w:w="2161" w:type="dxa"/>
            <w:shd w:val="clear" w:color="auto" w:fill="auto"/>
          </w:tcPr>
          <w:p w14:paraId="0204FF6D" w14:textId="77777777" w:rsidR="00B6012C" w:rsidRPr="00AB4A66" w:rsidRDefault="00B6012C" w:rsidP="00474D98">
            <w:pPr>
              <w:pStyle w:val="TAL"/>
            </w:pPr>
            <w:r>
              <w:t>aFID</w:t>
            </w:r>
          </w:p>
        </w:tc>
        <w:tc>
          <w:tcPr>
            <w:tcW w:w="6069" w:type="dxa"/>
            <w:shd w:val="clear" w:color="auto" w:fill="auto"/>
          </w:tcPr>
          <w:p w14:paraId="14C79DC4" w14:textId="7FEF037E" w:rsidR="00B6012C" w:rsidRPr="00AB4A66" w:rsidRDefault="00B6012C" w:rsidP="00474D98">
            <w:pPr>
              <w:pStyle w:val="TAL"/>
            </w:pPr>
            <w:r w:rsidRPr="00AB4A66">
              <w:t>The AF sending the Device trigger</w:t>
            </w:r>
            <w:r w:rsidR="000C66FE">
              <w:t>.</w:t>
            </w:r>
          </w:p>
        </w:tc>
        <w:tc>
          <w:tcPr>
            <w:tcW w:w="832" w:type="dxa"/>
            <w:shd w:val="clear" w:color="auto" w:fill="auto"/>
          </w:tcPr>
          <w:p w14:paraId="48FC1F47" w14:textId="77777777" w:rsidR="00B6012C" w:rsidRPr="00AB4A66" w:rsidRDefault="00B6012C" w:rsidP="00474D98">
            <w:pPr>
              <w:pStyle w:val="TAL"/>
            </w:pPr>
            <w:r w:rsidRPr="00AB4A66">
              <w:t>M</w:t>
            </w:r>
          </w:p>
        </w:tc>
      </w:tr>
      <w:tr w:rsidR="00B6012C" w:rsidRPr="00AB4A66" w14:paraId="176845E3"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1AE118B" w14:textId="77777777" w:rsidR="00B6012C" w:rsidRPr="00AB4A66" w:rsidRDefault="00B6012C" w:rsidP="00474D98">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DE3BC2B" w14:textId="3C96E462" w:rsidR="00B6012C" w:rsidRPr="00AB4A66" w:rsidRDefault="00B6012C" w:rsidP="00474D98">
            <w:pPr>
              <w:pStyle w:val="TAL"/>
            </w:pPr>
            <w:r w:rsidRPr="00AB4A66">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4B679B7" w14:textId="77777777" w:rsidR="00B6012C" w:rsidRPr="00AB4A66" w:rsidRDefault="00B6012C" w:rsidP="00474D98">
            <w:pPr>
              <w:pStyle w:val="TAL"/>
            </w:pPr>
            <w:r w:rsidRPr="00AB4A66">
              <w:t>C</w:t>
            </w:r>
          </w:p>
        </w:tc>
      </w:tr>
      <w:tr w:rsidR="00B6012C" w:rsidRPr="00AB4A66" w14:paraId="162159A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64DD83B" w14:textId="77777777" w:rsidR="00B6012C" w:rsidRPr="00AB4A66" w:rsidRDefault="00B6012C" w:rsidP="00474D98">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36CFCD7" w14:textId="6BD7F47F" w:rsidR="00B6012C" w:rsidRPr="00AB4A66" w:rsidRDefault="00B6012C" w:rsidP="00474D98">
            <w:pPr>
              <w:pStyle w:val="TAL"/>
            </w:pPr>
            <w:r w:rsidRPr="00AB4A66">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2CA0CB" w14:textId="77777777" w:rsidR="00B6012C" w:rsidRPr="00AB4A66" w:rsidRDefault="00B6012C" w:rsidP="00474D98">
            <w:pPr>
              <w:pStyle w:val="TAL"/>
            </w:pPr>
            <w:r w:rsidRPr="00AB4A66">
              <w:t>C</w:t>
            </w:r>
          </w:p>
        </w:tc>
      </w:tr>
      <w:tr w:rsidR="00B6012C" w:rsidRPr="00AB4A66" w14:paraId="1151D47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879F1BB" w14:textId="77777777" w:rsidR="00B6012C" w:rsidRPr="00AB4A66" w:rsidRDefault="00B6012C" w:rsidP="00474D98">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93B4909" w14:textId="489E7927" w:rsidR="00B6012C" w:rsidRPr="00AB4A66" w:rsidRDefault="00B6012C" w:rsidP="00474D98">
            <w:pPr>
              <w:pStyle w:val="TAL"/>
            </w:pPr>
            <w:r w:rsidRPr="00AB4A66">
              <w:t xml:space="preserve">The priority </w:t>
            </w:r>
            <w:r>
              <w:t>indication for a</w:t>
            </w:r>
            <w:r w:rsidRPr="00AB4A66">
              <w:t xml:space="preserve"> 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26D974B" w14:textId="77777777" w:rsidR="00B6012C" w:rsidRPr="00AB4A66" w:rsidRDefault="00B6012C" w:rsidP="00474D98">
            <w:pPr>
              <w:pStyle w:val="TAL"/>
            </w:pPr>
            <w:r w:rsidRPr="00AB4A66">
              <w:t>C</w:t>
            </w:r>
          </w:p>
        </w:tc>
      </w:tr>
      <w:tr w:rsidR="00B6012C" w:rsidRPr="00AB4A66" w14:paraId="60357DE7"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B519AC0" w14:textId="77777777" w:rsidR="00B6012C" w:rsidRPr="00AB4A66" w:rsidRDefault="00B6012C" w:rsidP="00474D98">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4AA7B56" w14:textId="32F4C5E3" w:rsidR="00B6012C" w:rsidRPr="00AB4A66" w:rsidRDefault="00B6012C" w:rsidP="00474D98">
            <w:pPr>
              <w:pStyle w:val="TAL"/>
            </w:pPr>
            <w:r>
              <w:t>Application</w:t>
            </w:r>
            <w:r w:rsidRPr="00AB4A66">
              <w:t xml:space="preserve"> </w:t>
            </w:r>
            <w:r>
              <w:t xml:space="preserve">identity </w:t>
            </w:r>
            <w:r w:rsidRPr="00AB4A66">
              <w:t>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2B4A65F0" w14:textId="77777777" w:rsidR="00B6012C" w:rsidRPr="00AB4A66" w:rsidRDefault="00B6012C" w:rsidP="00474D98">
            <w:pPr>
              <w:pStyle w:val="TAL"/>
            </w:pPr>
            <w:r w:rsidRPr="00AB4A66">
              <w:t>C</w:t>
            </w:r>
          </w:p>
        </w:tc>
      </w:tr>
      <w:tr w:rsidR="00B6012C" w:rsidRPr="006F1DD9" w14:paraId="332BC1D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F2BFF53" w14:textId="77777777" w:rsidR="00B6012C" w:rsidRPr="00AB4A66" w:rsidRDefault="00B6012C" w:rsidP="00474D98">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5EF0F62" w14:textId="77777777" w:rsidR="00B6012C" w:rsidRPr="006F1DD9" w:rsidRDefault="00B6012C" w:rsidP="00474D98">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F2E02BC" w14:textId="77777777" w:rsidR="00B6012C" w:rsidRPr="006F1DD9" w:rsidRDefault="00B6012C" w:rsidP="00474D98">
            <w:pPr>
              <w:pStyle w:val="TAL"/>
            </w:pPr>
            <w:r w:rsidRPr="006F1DD9">
              <w:t>C</w:t>
            </w:r>
          </w:p>
        </w:tc>
      </w:tr>
    </w:tbl>
    <w:p w14:paraId="30B8ED6A" w14:textId="77777777" w:rsidR="00B6012C" w:rsidRDefault="00B6012C" w:rsidP="00B6012C"/>
    <w:p w14:paraId="4178C2D7" w14:textId="77777777" w:rsidR="00B6012C" w:rsidRPr="002A56BF" w:rsidRDefault="00B6012C" w:rsidP="00B6012C">
      <w:pPr>
        <w:pStyle w:val="Heading5"/>
      </w:pPr>
      <w:bookmarkStart w:id="535" w:name="_Toc167821426"/>
      <w:r>
        <w:t>7.7.3.1.3</w:t>
      </w:r>
      <w:r w:rsidRPr="00760004">
        <w:tab/>
      </w:r>
      <w:r>
        <w:t>Device trigger replace</w:t>
      </w:r>
      <w:bookmarkEnd w:id="535"/>
    </w:p>
    <w:p w14:paraId="50D788F2" w14:textId="77777777" w:rsidR="00B6012C" w:rsidRPr="00641775" w:rsidRDefault="00B6012C" w:rsidP="00B6012C">
      <w:r w:rsidRPr="00AB4A66">
        <w:t xml:space="preserve">The IRI-POI in the NEF shall generate an xIRI containing a NEFDeviceTriggerReplace record when the IRI-POI present in the NEF detects that an AF has sent a Device trigger replacement for a previously sent Device trigger to a UE matching one of the target identifiers provided via LI_X1 to the IRI POI in the NEF. It </w:t>
      </w:r>
      <w:r w:rsidRPr="00641775">
        <w:t>replaces a previously submitted Device trigger message which has not yet been delivered to the UE.</w:t>
      </w:r>
    </w:p>
    <w:p w14:paraId="77AD99C2"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9F08C41" w14:textId="4347E415" w:rsidR="00B6012C" w:rsidRDefault="00B6012C" w:rsidP="00B6012C">
      <w:pPr>
        <w:pStyle w:val="B1"/>
      </w:pPr>
      <w:r w:rsidRPr="00891E61">
        <w:t>-</w:t>
      </w:r>
      <w:r w:rsidRPr="00891E61">
        <w:tab/>
        <w:t>NEF receives a Nnef_Trigger_Delivery Request (for a device trigger replacement) from an AF</w:t>
      </w:r>
      <w:r w:rsidRPr="00891E61">
        <w:rPr>
          <w:color w:val="000000"/>
        </w:rP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r w:rsidRPr="00891E61">
        <w:t xml:space="preserve"> with GPSI matching the target identifier</w:t>
      </w:r>
      <w:r>
        <w:t>.</w:t>
      </w:r>
    </w:p>
    <w:p w14:paraId="7C417F4A" w14:textId="63FE460A" w:rsidR="00B6012C" w:rsidRPr="00891E61" w:rsidRDefault="00B6012C" w:rsidP="00B6012C">
      <w:pPr>
        <w:pStyle w:val="B1"/>
      </w:pPr>
      <w:r w:rsidRPr="00891E61">
        <w:t>-</w:t>
      </w:r>
      <w:r w:rsidRPr="00891E61">
        <w:tab/>
      </w:r>
      <w:r w:rsidRPr="009004BE">
        <w:t>NEF sends a T4</w:t>
      </w:r>
      <w:r w:rsidRPr="00891E61">
        <w:t xml:space="preserve"> </w:t>
      </w:r>
      <w:r>
        <w:t>Device-</w:t>
      </w:r>
      <w:r w:rsidRPr="009004BE">
        <w:t>T</w:t>
      </w:r>
      <w:r w:rsidRPr="00891E61">
        <w:t>rigger</w:t>
      </w:r>
      <w:r>
        <w:t>-Request (DTR) to SM-SC with Trigger-Action AVP set to REPLACE and User-Identifier AVP matching the SUPI of the target UE as specified in 29.337 [60] clause 5.2.1</w:t>
      </w:r>
      <w:r w:rsidRPr="00891E61">
        <w:t>.</w:t>
      </w:r>
    </w:p>
    <w:p w14:paraId="77BD2660" w14:textId="77777777" w:rsidR="00B6012C" w:rsidRPr="00604F0D" w:rsidRDefault="00B6012C" w:rsidP="00474D98">
      <w:pPr>
        <w:pStyle w:val="TH"/>
      </w:pPr>
      <w:r w:rsidRPr="00A169A0">
        <w:t xml:space="preserve">Table </w:t>
      </w:r>
      <w:r>
        <w:t>7.7.3-2:</w:t>
      </w:r>
      <w:r w:rsidRPr="00A169A0">
        <w:t xml:space="preserve"> </w:t>
      </w:r>
      <w:r>
        <w:t>NEFDeviceTriggerReplace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0F8BC82" w14:textId="77777777" w:rsidTr="00822E9A">
        <w:tc>
          <w:tcPr>
            <w:tcW w:w="2161" w:type="dxa"/>
            <w:shd w:val="clear" w:color="auto" w:fill="auto"/>
          </w:tcPr>
          <w:p w14:paraId="2E7631AE" w14:textId="77777777" w:rsidR="00B6012C" w:rsidRPr="003071DB" w:rsidRDefault="00B6012C" w:rsidP="00474D98">
            <w:pPr>
              <w:pStyle w:val="TAH"/>
            </w:pPr>
            <w:r w:rsidRPr="003071DB">
              <w:t>Field name</w:t>
            </w:r>
          </w:p>
        </w:tc>
        <w:tc>
          <w:tcPr>
            <w:tcW w:w="6069" w:type="dxa"/>
            <w:shd w:val="clear" w:color="auto" w:fill="auto"/>
          </w:tcPr>
          <w:p w14:paraId="075C9CFB" w14:textId="77777777" w:rsidR="00B6012C" w:rsidRPr="003071DB" w:rsidRDefault="00B6012C" w:rsidP="00474D98">
            <w:pPr>
              <w:pStyle w:val="TAH"/>
            </w:pPr>
            <w:r>
              <w:t>Value</w:t>
            </w:r>
          </w:p>
        </w:tc>
        <w:tc>
          <w:tcPr>
            <w:tcW w:w="832" w:type="dxa"/>
            <w:shd w:val="clear" w:color="auto" w:fill="auto"/>
          </w:tcPr>
          <w:p w14:paraId="06FF0894" w14:textId="77777777" w:rsidR="00B6012C" w:rsidRPr="003071DB" w:rsidRDefault="00B6012C" w:rsidP="00474D98">
            <w:pPr>
              <w:pStyle w:val="TAH"/>
            </w:pPr>
            <w:r w:rsidRPr="003071DB">
              <w:t>M/C/O</w:t>
            </w:r>
          </w:p>
        </w:tc>
      </w:tr>
      <w:tr w:rsidR="00B6012C" w:rsidRPr="007C074B" w14:paraId="361153CD" w14:textId="77777777" w:rsidTr="00822E9A">
        <w:tc>
          <w:tcPr>
            <w:tcW w:w="2161" w:type="dxa"/>
            <w:shd w:val="clear" w:color="auto" w:fill="auto"/>
          </w:tcPr>
          <w:p w14:paraId="6164772E" w14:textId="77777777" w:rsidR="00B6012C" w:rsidRPr="007C074B" w:rsidRDefault="00B6012C" w:rsidP="00474D98">
            <w:pPr>
              <w:pStyle w:val="TAL"/>
            </w:pPr>
            <w:r w:rsidRPr="007C074B">
              <w:t>sUPI</w:t>
            </w:r>
          </w:p>
        </w:tc>
        <w:tc>
          <w:tcPr>
            <w:tcW w:w="6069" w:type="dxa"/>
            <w:shd w:val="clear" w:color="auto" w:fill="auto"/>
          </w:tcPr>
          <w:p w14:paraId="663D0324" w14:textId="302C1DC3"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4DAE62CE" w14:textId="77777777" w:rsidR="00B6012C" w:rsidRPr="007C074B" w:rsidRDefault="00B6012C" w:rsidP="00474D98">
            <w:pPr>
              <w:pStyle w:val="TAL"/>
            </w:pPr>
            <w:r w:rsidRPr="007C074B">
              <w:t>M</w:t>
            </w:r>
          </w:p>
        </w:tc>
      </w:tr>
      <w:tr w:rsidR="00B6012C" w:rsidRPr="007C074B" w14:paraId="0449077A" w14:textId="77777777" w:rsidTr="00822E9A">
        <w:tc>
          <w:tcPr>
            <w:tcW w:w="2161" w:type="dxa"/>
            <w:shd w:val="clear" w:color="auto" w:fill="auto"/>
          </w:tcPr>
          <w:p w14:paraId="51C8A694" w14:textId="77777777" w:rsidR="00B6012C" w:rsidRPr="007C074B" w:rsidRDefault="00B6012C" w:rsidP="00474D98">
            <w:pPr>
              <w:pStyle w:val="TAL"/>
            </w:pPr>
            <w:r w:rsidRPr="007C074B">
              <w:t>gPSI</w:t>
            </w:r>
          </w:p>
        </w:tc>
        <w:tc>
          <w:tcPr>
            <w:tcW w:w="6069" w:type="dxa"/>
            <w:shd w:val="clear" w:color="auto" w:fill="auto"/>
          </w:tcPr>
          <w:p w14:paraId="19AB6412" w14:textId="445A7DA6" w:rsidR="00B6012C" w:rsidRPr="007C074B" w:rsidRDefault="00B6012C" w:rsidP="00474D98">
            <w:pPr>
              <w:pStyle w:val="TAL"/>
            </w:pPr>
            <w:r w:rsidRPr="007C074B">
              <w:t xml:space="preserve">GPSI used with the </w:t>
            </w:r>
            <w:r w:rsidR="002F5A4F">
              <w:t>target</w:t>
            </w:r>
            <w:r>
              <w:t xml:space="preserve"> </w:t>
            </w:r>
            <w:r w:rsidRPr="007C074B">
              <w:t>UE</w:t>
            </w:r>
            <w:r w:rsidR="000C66FE">
              <w:t>.</w:t>
            </w:r>
          </w:p>
        </w:tc>
        <w:tc>
          <w:tcPr>
            <w:tcW w:w="832" w:type="dxa"/>
            <w:shd w:val="clear" w:color="auto" w:fill="auto"/>
          </w:tcPr>
          <w:p w14:paraId="5F2AB405" w14:textId="77777777" w:rsidR="00B6012C" w:rsidRPr="007C074B" w:rsidRDefault="00B6012C" w:rsidP="00474D98">
            <w:pPr>
              <w:pStyle w:val="TAL"/>
            </w:pPr>
            <w:r w:rsidRPr="007C074B">
              <w:t>M</w:t>
            </w:r>
          </w:p>
        </w:tc>
      </w:tr>
      <w:tr w:rsidR="00B6012C" w:rsidRPr="003071DB" w14:paraId="2B483DB2" w14:textId="77777777" w:rsidTr="00822E9A">
        <w:tc>
          <w:tcPr>
            <w:tcW w:w="2161" w:type="dxa"/>
            <w:shd w:val="clear" w:color="auto" w:fill="auto"/>
          </w:tcPr>
          <w:p w14:paraId="00B076C4" w14:textId="77777777" w:rsidR="00B6012C" w:rsidRPr="003071DB" w:rsidRDefault="00B6012C" w:rsidP="00474D98">
            <w:pPr>
              <w:pStyle w:val="TAL"/>
            </w:pPr>
            <w:r w:rsidRPr="003071DB">
              <w:t>triggerId</w:t>
            </w:r>
          </w:p>
        </w:tc>
        <w:tc>
          <w:tcPr>
            <w:tcW w:w="6069" w:type="dxa"/>
            <w:shd w:val="clear" w:color="auto" w:fill="auto"/>
          </w:tcPr>
          <w:p w14:paraId="0CC8ED76" w14:textId="3F80E791" w:rsidR="00B6012C" w:rsidRPr="003071DB" w:rsidRDefault="00B6012C" w:rsidP="00474D98">
            <w:pPr>
              <w:pStyle w:val="TAL"/>
            </w:pPr>
            <w:r w:rsidRPr="003071DB">
              <w:t xml:space="preserve">Identity of the corresponding </w:t>
            </w:r>
            <w:r>
              <w:t>D</w:t>
            </w:r>
            <w:r w:rsidRPr="003071DB">
              <w:t>evice trigger to be replaced</w:t>
            </w:r>
            <w:r w:rsidR="000C66FE">
              <w:t>.</w:t>
            </w:r>
          </w:p>
        </w:tc>
        <w:tc>
          <w:tcPr>
            <w:tcW w:w="832" w:type="dxa"/>
            <w:shd w:val="clear" w:color="auto" w:fill="auto"/>
          </w:tcPr>
          <w:p w14:paraId="134A7A73" w14:textId="77777777" w:rsidR="00B6012C" w:rsidRPr="003071DB" w:rsidRDefault="00B6012C" w:rsidP="00474D98">
            <w:pPr>
              <w:pStyle w:val="TAL"/>
            </w:pPr>
            <w:r w:rsidRPr="003071DB">
              <w:t>M</w:t>
            </w:r>
          </w:p>
        </w:tc>
      </w:tr>
      <w:tr w:rsidR="00B6012C" w:rsidRPr="003071DB" w14:paraId="2E5AC5BD" w14:textId="77777777" w:rsidTr="00822E9A">
        <w:tc>
          <w:tcPr>
            <w:tcW w:w="2161" w:type="dxa"/>
            <w:shd w:val="clear" w:color="auto" w:fill="auto"/>
          </w:tcPr>
          <w:p w14:paraId="0D73A26E" w14:textId="77777777" w:rsidR="00B6012C" w:rsidRPr="003071DB" w:rsidRDefault="00B6012C" w:rsidP="00474D98">
            <w:pPr>
              <w:pStyle w:val="TAL"/>
            </w:pPr>
            <w:r>
              <w:t>aFID</w:t>
            </w:r>
          </w:p>
        </w:tc>
        <w:tc>
          <w:tcPr>
            <w:tcW w:w="6069" w:type="dxa"/>
            <w:shd w:val="clear" w:color="auto" w:fill="auto"/>
          </w:tcPr>
          <w:p w14:paraId="282B201B" w14:textId="59F6AF56" w:rsidR="00B6012C" w:rsidRPr="003071DB" w:rsidRDefault="00B6012C" w:rsidP="00474D98">
            <w:pPr>
              <w:pStyle w:val="TAL"/>
            </w:pPr>
            <w:r w:rsidRPr="003071DB">
              <w:t xml:space="preserve">The AF replacing an existing </w:t>
            </w:r>
            <w:r>
              <w:t>D</w:t>
            </w:r>
            <w:r w:rsidRPr="003071DB">
              <w:t>evice trigger which has not been delivered yet to the device (</w:t>
            </w:r>
            <w:r w:rsidR="00121B08">
              <w:t>e.g.</w:t>
            </w:r>
            <w:r w:rsidRPr="003071DB">
              <w:t xml:space="preserve"> because the device is unreachable) by a new </w:t>
            </w:r>
            <w:r>
              <w:t>D</w:t>
            </w:r>
            <w:r w:rsidRPr="003071DB">
              <w:t>evice trigger</w:t>
            </w:r>
            <w:r w:rsidR="000C66FE">
              <w:t>.</w:t>
            </w:r>
          </w:p>
        </w:tc>
        <w:tc>
          <w:tcPr>
            <w:tcW w:w="832" w:type="dxa"/>
            <w:shd w:val="clear" w:color="auto" w:fill="auto"/>
          </w:tcPr>
          <w:p w14:paraId="197B683E" w14:textId="77777777" w:rsidR="00B6012C" w:rsidRPr="003071DB" w:rsidRDefault="00B6012C" w:rsidP="00474D98">
            <w:pPr>
              <w:pStyle w:val="TAL"/>
            </w:pPr>
            <w:r>
              <w:t>M</w:t>
            </w:r>
          </w:p>
        </w:tc>
      </w:tr>
      <w:tr w:rsidR="00B6012C" w:rsidRPr="003071DB" w14:paraId="26E872E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6B60B01F" w14:textId="77777777" w:rsidR="00B6012C" w:rsidRPr="003071DB" w:rsidRDefault="00B6012C" w:rsidP="00474D98">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7519041" w14:textId="4480B9BB" w:rsidR="00B6012C" w:rsidRPr="003071DB" w:rsidRDefault="00B6012C" w:rsidP="00474D98">
            <w:pPr>
              <w:pStyle w:val="TAL"/>
            </w:pPr>
            <w:r w:rsidRPr="003071DB">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F1800EE" w14:textId="77777777" w:rsidR="00B6012C" w:rsidRPr="003071DB" w:rsidRDefault="00B6012C" w:rsidP="00474D98">
            <w:pPr>
              <w:pStyle w:val="TAL"/>
            </w:pPr>
            <w:r w:rsidRPr="003071DB">
              <w:t>C</w:t>
            </w:r>
          </w:p>
        </w:tc>
      </w:tr>
      <w:tr w:rsidR="00B6012C" w:rsidRPr="003071DB" w14:paraId="57C01EF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3E8D6DA6" w14:textId="77777777" w:rsidR="00B6012C" w:rsidRPr="003071DB" w:rsidRDefault="00B6012C" w:rsidP="00474D98">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2B44FB2" w14:textId="626F98E0" w:rsidR="00B6012C" w:rsidRPr="003071DB" w:rsidRDefault="00B6012C" w:rsidP="00474D98">
            <w:pPr>
              <w:pStyle w:val="TAL"/>
            </w:pPr>
            <w:r w:rsidRPr="003071DB">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624A0F" w14:textId="77777777" w:rsidR="00B6012C" w:rsidRPr="003071DB" w:rsidRDefault="00B6012C" w:rsidP="00474D98">
            <w:pPr>
              <w:pStyle w:val="TAL"/>
            </w:pPr>
            <w:r w:rsidRPr="003071DB">
              <w:t>C</w:t>
            </w:r>
          </w:p>
        </w:tc>
      </w:tr>
      <w:tr w:rsidR="00B6012C" w:rsidRPr="003071DB" w14:paraId="537BBB4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705A00" w14:textId="77777777" w:rsidR="00B6012C" w:rsidRPr="003071DB" w:rsidRDefault="00B6012C" w:rsidP="00474D98">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1395FEE" w14:textId="48D39FCC" w:rsidR="00B6012C" w:rsidRPr="003071DB" w:rsidRDefault="00B6012C" w:rsidP="00474D98">
            <w:pPr>
              <w:pStyle w:val="TAL"/>
            </w:pPr>
            <w:r>
              <w:t>P</w:t>
            </w:r>
            <w:r w:rsidRPr="003071DB">
              <w:t xml:space="preserve">riority </w:t>
            </w:r>
            <w:r>
              <w:t xml:space="preserve">indication for a </w:t>
            </w:r>
            <w:r w:rsidRPr="003071DB">
              <w:t>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1221490" w14:textId="77777777" w:rsidR="00B6012C" w:rsidRPr="003071DB" w:rsidRDefault="00B6012C" w:rsidP="00474D98">
            <w:pPr>
              <w:pStyle w:val="TAL"/>
            </w:pPr>
            <w:r w:rsidRPr="003071DB">
              <w:t>C</w:t>
            </w:r>
          </w:p>
        </w:tc>
      </w:tr>
      <w:tr w:rsidR="00B6012C" w:rsidRPr="003071DB" w14:paraId="360514B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CCD0410" w14:textId="77777777" w:rsidR="00B6012C" w:rsidRPr="003071DB" w:rsidRDefault="00B6012C" w:rsidP="00474D98">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021AF27" w14:textId="2E2D6717" w:rsidR="00B6012C" w:rsidRPr="003071DB" w:rsidRDefault="00B6012C" w:rsidP="00474D98">
            <w:pPr>
              <w:pStyle w:val="TAL"/>
            </w:pPr>
            <w:r w:rsidRPr="003071DB">
              <w:t>Port 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7496719" w14:textId="77777777" w:rsidR="00B6012C" w:rsidRPr="003071DB" w:rsidRDefault="00B6012C" w:rsidP="00474D98">
            <w:pPr>
              <w:pStyle w:val="TAL"/>
            </w:pPr>
            <w:r w:rsidRPr="003071DB">
              <w:t>C</w:t>
            </w:r>
          </w:p>
        </w:tc>
      </w:tr>
      <w:tr w:rsidR="00B6012C" w:rsidRPr="003071DB" w14:paraId="1F3FC8F9"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BF8296F" w14:textId="77777777" w:rsidR="00B6012C" w:rsidRPr="003071DB" w:rsidRDefault="00B6012C" w:rsidP="00474D98">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A5A84AD" w14:textId="38E460E3" w:rsidR="00B6012C" w:rsidRPr="003071DB" w:rsidRDefault="00B6012C" w:rsidP="00474D98">
            <w:pPr>
              <w:pStyle w:val="TAL"/>
            </w:pPr>
            <w:r w:rsidRPr="003071DB">
              <w:t>Port on the device which is the recipient of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DA0DCB3" w14:textId="77777777" w:rsidR="00B6012C" w:rsidRPr="003071DB" w:rsidRDefault="00B6012C" w:rsidP="00474D98">
            <w:pPr>
              <w:pStyle w:val="TAL"/>
            </w:pPr>
            <w:r w:rsidRPr="003071DB">
              <w:t>C</w:t>
            </w:r>
          </w:p>
        </w:tc>
      </w:tr>
    </w:tbl>
    <w:p w14:paraId="6D0DBB5E" w14:textId="77777777" w:rsidR="00B6012C" w:rsidRDefault="00B6012C" w:rsidP="00B6012C"/>
    <w:p w14:paraId="42D9E6DB" w14:textId="77777777" w:rsidR="00B6012C" w:rsidRPr="002A56BF" w:rsidRDefault="00B6012C" w:rsidP="00B6012C">
      <w:pPr>
        <w:pStyle w:val="Heading5"/>
      </w:pPr>
      <w:bookmarkStart w:id="536" w:name="_Toc167821427"/>
      <w:r>
        <w:t>7.7.3.1.4</w:t>
      </w:r>
      <w:r w:rsidRPr="00760004">
        <w:tab/>
      </w:r>
      <w:r>
        <w:t>Device trigger cancellation</w:t>
      </w:r>
      <w:bookmarkEnd w:id="536"/>
    </w:p>
    <w:p w14:paraId="3C7A3401" w14:textId="77777777" w:rsidR="00B6012C" w:rsidRPr="00641775" w:rsidRDefault="00B6012C" w:rsidP="00B6012C">
      <w:r w:rsidRPr="00AB4A66">
        <w:t>The IRI-POI in the NEF shall generate an xIRI containing a NEFDeviceTriggerCancellation record when the IRI-POI present in the NEF detects that a</w:t>
      </w:r>
      <w:r>
        <w:t>n</w:t>
      </w:r>
      <w:r w:rsidRPr="00AB4A66">
        <w:t xml:space="preserve"> AF has sent a Device trigger cancellation for a previously sent Device trigger to a UE matching one of the target identifiers provided via LI_X1 to the IRI-POI in the NEF. It </w:t>
      </w:r>
      <w:r w:rsidRPr="00641775">
        <w:t xml:space="preserve">cancels previously submitted Device trigger message which has not yet been delivered to the </w:t>
      </w:r>
      <w:r>
        <w:t xml:space="preserve">target </w:t>
      </w:r>
      <w:r w:rsidRPr="00641775">
        <w:t>UE.</w:t>
      </w:r>
    </w:p>
    <w:p w14:paraId="3729D90A" w14:textId="77777777" w:rsidR="00B6012C" w:rsidRDefault="00B6012C" w:rsidP="00B6012C">
      <w:r w:rsidRPr="00AB4A66">
        <w:t xml:space="preserve">Accordingly, the IRI-POI in the NEF generates the xIRI when </w:t>
      </w:r>
      <w:r>
        <w:t xml:space="preserve">any of the </w:t>
      </w:r>
      <w:r w:rsidRPr="00AB4A66">
        <w:t>following event</w:t>
      </w:r>
      <w:r>
        <w:t>s</w:t>
      </w:r>
      <w:r w:rsidRPr="00AB4A66">
        <w:t xml:space="preserve"> is detected:</w:t>
      </w:r>
    </w:p>
    <w:p w14:paraId="5B7823D5" w14:textId="538DF389" w:rsidR="00B6012C" w:rsidRDefault="00B6012C" w:rsidP="00B6012C">
      <w:pPr>
        <w:pStyle w:val="B1"/>
      </w:pPr>
      <w:r w:rsidRPr="00891E61">
        <w:t>-</w:t>
      </w:r>
      <w:r w:rsidRPr="00891E61">
        <w:tab/>
        <w:t>NEF receives a Nnef_Trigger_Delivery Request (for a device trigger cancellation) with GPSI matching the target identifier</w:t>
      </w:r>
      <w: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1F2DFE">
        <w:t>8</w:t>
      </w:r>
      <w:r>
        <w:t>] clause 4.4.3.</w:t>
      </w:r>
    </w:p>
    <w:p w14:paraId="2B037BFF" w14:textId="4553FB58" w:rsidR="00B6012C" w:rsidRPr="00891E61" w:rsidRDefault="00B6012C" w:rsidP="00B6012C">
      <w:pPr>
        <w:pStyle w:val="B1"/>
      </w:pPr>
      <w:r w:rsidRPr="00891E61">
        <w:t>-</w:t>
      </w:r>
      <w:r w:rsidRPr="00891E61">
        <w:tab/>
      </w:r>
      <w:r w:rsidRPr="000F10D7">
        <w:t xml:space="preserve">NEF sends a T4 </w:t>
      </w:r>
      <w:r w:rsidRPr="00891E61">
        <w:t>Device-Trigger</w:t>
      </w:r>
      <w:r>
        <w:t xml:space="preserve">-Request </w:t>
      </w:r>
      <w:r w:rsidR="0067266C">
        <w:t>(</w:t>
      </w:r>
      <w:r>
        <w:t>DTR) to SM-SC with Trigger-Action AVP set to RECALL and User-Identifier AVP matching the SUPI of the target UE as specified in</w:t>
      </w:r>
      <w:r w:rsidR="0067266C">
        <w:t xml:space="preserve"> TS</w:t>
      </w:r>
      <w:r>
        <w:t xml:space="preserve"> 29.337 [60] clause 5.2.1.</w:t>
      </w:r>
    </w:p>
    <w:p w14:paraId="3FB8A267" w14:textId="77777777" w:rsidR="00B6012C" w:rsidRPr="00604F0D" w:rsidRDefault="00B6012C" w:rsidP="00474D98">
      <w:pPr>
        <w:pStyle w:val="TH"/>
      </w:pPr>
      <w:r w:rsidRPr="00A169A0">
        <w:t xml:space="preserve">Table </w:t>
      </w:r>
      <w:r>
        <w:t>7.7.3-3</w:t>
      </w:r>
      <w:r w:rsidRPr="00A169A0">
        <w:t>:</w:t>
      </w:r>
      <w:r>
        <w:t xml:space="preserve"> NEFDeviceTriggerCancellation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BAC4C22" w14:textId="77777777" w:rsidTr="00822E9A">
        <w:tc>
          <w:tcPr>
            <w:tcW w:w="2161" w:type="dxa"/>
            <w:shd w:val="clear" w:color="auto" w:fill="auto"/>
          </w:tcPr>
          <w:p w14:paraId="293B2F2C" w14:textId="77777777" w:rsidR="00B6012C" w:rsidRPr="003071DB" w:rsidRDefault="00B6012C" w:rsidP="00474D98">
            <w:pPr>
              <w:pStyle w:val="TAH"/>
            </w:pPr>
            <w:r w:rsidRPr="003071DB">
              <w:t>Field name</w:t>
            </w:r>
          </w:p>
        </w:tc>
        <w:tc>
          <w:tcPr>
            <w:tcW w:w="6069" w:type="dxa"/>
            <w:shd w:val="clear" w:color="auto" w:fill="auto"/>
          </w:tcPr>
          <w:p w14:paraId="5E8D7816" w14:textId="77777777" w:rsidR="00B6012C" w:rsidRPr="003071DB" w:rsidRDefault="00B6012C" w:rsidP="00474D98">
            <w:pPr>
              <w:pStyle w:val="TAH"/>
            </w:pPr>
            <w:r>
              <w:t>Value</w:t>
            </w:r>
          </w:p>
        </w:tc>
        <w:tc>
          <w:tcPr>
            <w:tcW w:w="832" w:type="dxa"/>
            <w:shd w:val="clear" w:color="auto" w:fill="auto"/>
          </w:tcPr>
          <w:p w14:paraId="7444BA4F" w14:textId="77777777" w:rsidR="00B6012C" w:rsidRPr="003071DB" w:rsidRDefault="00B6012C" w:rsidP="00474D98">
            <w:pPr>
              <w:pStyle w:val="TAH"/>
            </w:pPr>
            <w:r w:rsidRPr="003071DB">
              <w:t>M/C/O</w:t>
            </w:r>
          </w:p>
        </w:tc>
      </w:tr>
      <w:tr w:rsidR="00B6012C" w:rsidRPr="007C074B" w14:paraId="50B9E689" w14:textId="77777777" w:rsidTr="00822E9A">
        <w:tc>
          <w:tcPr>
            <w:tcW w:w="2161" w:type="dxa"/>
            <w:shd w:val="clear" w:color="auto" w:fill="auto"/>
          </w:tcPr>
          <w:p w14:paraId="6BF16953" w14:textId="77777777" w:rsidR="00B6012C" w:rsidRPr="007C074B" w:rsidRDefault="00B6012C" w:rsidP="00474D98">
            <w:pPr>
              <w:pStyle w:val="TAL"/>
            </w:pPr>
            <w:r w:rsidRPr="007C074B">
              <w:t>sUPI</w:t>
            </w:r>
          </w:p>
        </w:tc>
        <w:tc>
          <w:tcPr>
            <w:tcW w:w="6069" w:type="dxa"/>
            <w:shd w:val="clear" w:color="auto" w:fill="auto"/>
          </w:tcPr>
          <w:p w14:paraId="27627F1A" w14:textId="67304925"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08B2DC4B" w14:textId="77777777" w:rsidR="00B6012C" w:rsidRPr="007C074B" w:rsidRDefault="00B6012C" w:rsidP="00474D98">
            <w:pPr>
              <w:pStyle w:val="TAL"/>
            </w:pPr>
            <w:r w:rsidRPr="007C074B">
              <w:t>M</w:t>
            </w:r>
          </w:p>
        </w:tc>
      </w:tr>
      <w:tr w:rsidR="00B6012C" w:rsidRPr="007C074B" w14:paraId="7FCE2611" w14:textId="77777777" w:rsidTr="00822E9A">
        <w:tc>
          <w:tcPr>
            <w:tcW w:w="2161" w:type="dxa"/>
            <w:shd w:val="clear" w:color="auto" w:fill="auto"/>
          </w:tcPr>
          <w:p w14:paraId="06CE05F1" w14:textId="77777777" w:rsidR="00B6012C" w:rsidRPr="007C074B" w:rsidRDefault="00B6012C" w:rsidP="00474D98">
            <w:pPr>
              <w:pStyle w:val="TAL"/>
            </w:pPr>
            <w:r w:rsidRPr="007C074B">
              <w:t>gPSI</w:t>
            </w:r>
          </w:p>
        </w:tc>
        <w:tc>
          <w:tcPr>
            <w:tcW w:w="6069" w:type="dxa"/>
            <w:shd w:val="clear" w:color="auto" w:fill="auto"/>
          </w:tcPr>
          <w:p w14:paraId="28C69ECE" w14:textId="106C6FA4" w:rsidR="00B6012C" w:rsidRPr="007C074B" w:rsidRDefault="00B6012C" w:rsidP="00474D98">
            <w:pPr>
              <w:pStyle w:val="TAL"/>
            </w:pPr>
            <w:r w:rsidRPr="007C074B">
              <w:t xml:space="preserve">GPSI used with the </w:t>
            </w:r>
            <w:r>
              <w:t xml:space="preserve">target </w:t>
            </w:r>
            <w:r w:rsidRPr="007C074B">
              <w:t>UE</w:t>
            </w:r>
            <w:r w:rsidR="000C66FE">
              <w:t>.</w:t>
            </w:r>
          </w:p>
        </w:tc>
        <w:tc>
          <w:tcPr>
            <w:tcW w:w="832" w:type="dxa"/>
            <w:shd w:val="clear" w:color="auto" w:fill="auto"/>
          </w:tcPr>
          <w:p w14:paraId="66C71DC6" w14:textId="77777777" w:rsidR="00B6012C" w:rsidRPr="007C074B" w:rsidRDefault="00B6012C" w:rsidP="00474D98">
            <w:pPr>
              <w:pStyle w:val="TAL"/>
            </w:pPr>
            <w:r w:rsidRPr="007C074B">
              <w:t>M</w:t>
            </w:r>
          </w:p>
        </w:tc>
      </w:tr>
      <w:tr w:rsidR="00B6012C" w:rsidRPr="003071DB" w14:paraId="0E4BAE2E" w14:textId="77777777" w:rsidTr="00822E9A">
        <w:tc>
          <w:tcPr>
            <w:tcW w:w="2161" w:type="dxa"/>
            <w:shd w:val="clear" w:color="auto" w:fill="auto"/>
          </w:tcPr>
          <w:p w14:paraId="22976505" w14:textId="77777777" w:rsidR="00B6012C" w:rsidRPr="003071DB" w:rsidRDefault="00B6012C" w:rsidP="00474D98">
            <w:pPr>
              <w:pStyle w:val="TAL"/>
            </w:pPr>
            <w:r w:rsidRPr="003071DB">
              <w:t>triggerId</w:t>
            </w:r>
          </w:p>
        </w:tc>
        <w:tc>
          <w:tcPr>
            <w:tcW w:w="6069" w:type="dxa"/>
            <w:shd w:val="clear" w:color="auto" w:fill="auto"/>
          </w:tcPr>
          <w:p w14:paraId="250B3A9F" w14:textId="7D1A83DD" w:rsidR="00B6012C" w:rsidRPr="003071DB" w:rsidRDefault="00B6012C" w:rsidP="00474D98">
            <w:pPr>
              <w:pStyle w:val="TAL"/>
            </w:pPr>
            <w:r w:rsidRPr="003071DB">
              <w:t xml:space="preserve">Identity of the corresponding device trigger to be </w:t>
            </w:r>
            <w:r>
              <w:t>cancelled</w:t>
            </w:r>
            <w:r w:rsidR="000C66FE">
              <w:t>.</w:t>
            </w:r>
          </w:p>
        </w:tc>
        <w:tc>
          <w:tcPr>
            <w:tcW w:w="832" w:type="dxa"/>
            <w:shd w:val="clear" w:color="auto" w:fill="auto"/>
          </w:tcPr>
          <w:p w14:paraId="3AD4BC61" w14:textId="77777777" w:rsidR="00B6012C" w:rsidRPr="003071DB" w:rsidRDefault="00B6012C" w:rsidP="00474D98">
            <w:pPr>
              <w:pStyle w:val="TAL"/>
            </w:pPr>
            <w:r w:rsidRPr="003071DB">
              <w:t>M</w:t>
            </w:r>
          </w:p>
        </w:tc>
      </w:tr>
    </w:tbl>
    <w:p w14:paraId="0865E57E" w14:textId="5D286AFF" w:rsidR="00B6012C" w:rsidRPr="00706FBE" w:rsidRDefault="00B6012C" w:rsidP="00B6012C"/>
    <w:p w14:paraId="4821D0E4" w14:textId="77777777" w:rsidR="00B6012C" w:rsidRPr="002A56BF" w:rsidRDefault="00B6012C" w:rsidP="00B6012C">
      <w:pPr>
        <w:pStyle w:val="Heading5"/>
      </w:pPr>
      <w:bookmarkStart w:id="537" w:name="_Toc167821428"/>
      <w:r>
        <w:t>7.7.3.1.5</w:t>
      </w:r>
      <w:r w:rsidRPr="00760004">
        <w:tab/>
      </w:r>
      <w:r>
        <w:t>Device trigger report notification</w:t>
      </w:r>
      <w:bookmarkEnd w:id="537"/>
    </w:p>
    <w:p w14:paraId="5457848F" w14:textId="2FCC048F" w:rsidR="00B6012C" w:rsidRPr="00641775" w:rsidRDefault="00B6012C" w:rsidP="00B6012C">
      <w:r w:rsidRPr="00AB4A66">
        <w:t xml:space="preserve">The IRI-POI in the NEF shall generate an xIRI containing a NEFDeviceTriggerReportNotify record when the IRI-POI present in the NEF detects that the NEF has returned a Device trigger report to the AF </w:t>
      </w:r>
      <w:r w:rsidRPr="00641775">
        <w:rPr>
          <w:lang w:eastAsia="zh-CN"/>
        </w:rPr>
        <w:t>with a cause value indicating the trigger delivery outcome (e.g</w:t>
      </w:r>
      <w:r>
        <w:rPr>
          <w:lang w:eastAsia="zh-CN"/>
        </w:rPr>
        <w:t>.</w:t>
      </w:r>
      <w:r w:rsidRPr="00641775">
        <w:rPr>
          <w:lang w:eastAsia="zh-CN"/>
        </w:rPr>
        <w:t xml:space="preserve"> succeeded, unknown or failed</w:t>
      </w:r>
      <w:r>
        <w:rPr>
          <w:lang w:eastAsia="zh-CN"/>
        </w:rPr>
        <w:t>).</w:t>
      </w:r>
    </w:p>
    <w:p w14:paraId="3C853199"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CCC97A4" w14:textId="7F5B9020" w:rsidR="00B6012C" w:rsidRDefault="00B6012C" w:rsidP="00B6012C">
      <w:pPr>
        <w:pStyle w:val="B1"/>
      </w:pPr>
      <w:r w:rsidRPr="00891E61">
        <w:t>-</w:t>
      </w:r>
      <w:r w:rsidRPr="00891E61">
        <w:tab/>
        <w:t>NEF sends a Nnef_Trigger_DeliveryNotify service operation</w:t>
      </w:r>
      <w:r>
        <w:t xml:space="preserve"> with the GPSI of the target UE</w:t>
      </w:r>
      <w:r w:rsidRPr="00891E61">
        <w:t xml:space="preserve"> to inform the AF on the delivery outcome of the device trigger </w:t>
      </w:r>
      <w: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p>
    <w:p w14:paraId="2FE25F59" w14:textId="13D9FDAA" w:rsidR="00B6012C" w:rsidRDefault="00B6012C" w:rsidP="00B6012C">
      <w:pPr>
        <w:pStyle w:val="B1"/>
      </w:pPr>
      <w:r w:rsidRPr="00891E61">
        <w:t>-</w:t>
      </w:r>
      <w:r w:rsidRPr="00891E61">
        <w:tab/>
      </w:r>
      <w:r>
        <w:t xml:space="preserve">SM-SC sends a T4 </w:t>
      </w:r>
      <w:r w:rsidRPr="00770858">
        <w:t xml:space="preserve">Delivery-Report-Request (DRR) </w:t>
      </w:r>
      <w:r>
        <w:t>to the NEF with User-Identifier matching the SUPI of the target UE as specified in 29.337 [60] clause 5.2.2.</w:t>
      </w:r>
    </w:p>
    <w:p w14:paraId="66BF82D4" w14:textId="119E6BE9" w:rsidR="00B32F72" w:rsidRPr="00AB4A66" w:rsidRDefault="00B32F72" w:rsidP="00B32F72">
      <w:pPr>
        <w:pStyle w:val="TH"/>
      </w:pPr>
      <w:r w:rsidRPr="00A169A0">
        <w:t xml:space="preserve">Table </w:t>
      </w:r>
      <w:r>
        <w:t>7.7.3-4</w:t>
      </w:r>
      <w:r w:rsidRPr="00A169A0">
        <w:t xml:space="preserve">: </w:t>
      </w:r>
      <w:r>
        <w:t>NEFDeviceTriggerReportNotify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B6012C" w:rsidRPr="003071DB" w14:paraId="7A55EA1D" w14:textId="77777777" w:rsidTr="00822E9A">
        <w:tc>
          <w:tcPr>
            <w:tcW w:w="2467" w:type="dxa"/>
            <w:shd w:val="clear" w:color="auto" w:fill="auto"/>
          </w:tcPr>
          <w:p w14:paraId="1A709AF9" w14:textId="630BDACB" w:rsidR="00B6012C" w:rsidRPr="003071DB" w:rsidRDefault="00B6012C" w:rsidP="00822E9A">
            <w:pPr>
              <w:pStyle w:val="TAH"/>
            </w:pPr>
            <w:r w:rsidRPr="003071DB">
              <w:t>Field name</w:t>
            </w:r>
          </w:p>
        </w:tc>
        <w:tc>
          <w:tcPr>
            <w:tcW w:w="5770" w:type="dxa"/>
            <w:shd w:val="clear" w:color="auto" w:fill="auto"/>
          </w:tcPr>
          <w:p w14:paraId="6CF5FA6D" w14:textId="77777777" w:rsidR="00B6012C" w:rsidRPr="00621E87" w:rsidRDefault="00B6012C" w:rsidP="00822E9A">
            <w:pPr>
              <w:pStyle w:val="TAH"/>
            </w:pPr>
            <w:r>
              <w:t>Value</w:t>
            </w:r>
          </w:p>
        </w:tc>
        <w:tc>
          <w:tcPr>
            <w:tcW w:w="825" w:type="dxa"/>
            <w:shd w:val="clear" w:color="auto" w:fill="auto"/>
          </w:tcPr>
          <w:p w14:paraId="33951BBD" w14:textId="77777777" w:rsidR="00B6012C" w:rsidRPr="003071DB" w:rsidRDefault="00B6012C" w:rsidP="00822E9A">
            <w:pPr>
              <w:pStyle w:val="TAH"/>
            </w:pPr>
            <w:r w:rsidRPr="003071DB">
              <w:t>M/C/O</w:t>
            </w:r>
          </w:p>
        </w:tc>
      </w:tr>
      <w:tr w:rsidR="00B6012C" w:rsidRPr="007C074B" w14:paraId="2380C860" w14:textId="77777777" w:rsidTr="00822E9A">
        <w:tc>
          <w:tcPr>
            <w:tcW w:w="2467" w:type="dxa"/>
            <w:shd w:val="clear" w:color="auto" w:fill="auto"/>
          </w:tcPr>
          <w:p w14:paraId="4D034D2D" w14:textId="77777777" w:rsidR="00B6012C" w:rsidRPr="007C074B" w:rsidRDefault="00B6012C" w:rsidP="00822E9A">
            <w:pPr>
              <w:pStyle w:val="TAL"/>
            </w:pPr>
            <w:r w:rsidRPr="007C074B">
              <w:t>sUPI</w:t>
            </w:r>
          </w:p>
        </w:tc>
        <w:tc>
          <w:tcPr>
            <w:tcW w:w="5770" w:type="dxa"/>
            <w:shd w:val="clear" w:color="auto" w:fill="auto"/>
          </w:tcPr>
          <w:p w14:paraId="12B48DE5" w14:textId="48B84AAB" w:rsidR="00B6012C" w:rsidRPr="007C074B" w:rsidRDefault="00B6012C" w:rsidP="00822E9A">
            <w:pPr>
              <w:pStyle w:val="TAL"/>
            </w:pPr>
            <w:r w:rsidRPr="007C074B">
              <w:t xml:space="preserve">SUPI associated with the </w:t>
            </w:r>
            <w:r>
              <w:t xml:space="preserve">target </w:t>
            </w:r>
            <w:r w:rsidRPr="007C074B">
              <w:t>UE</w:t>
            </w:r>
            <w:r w:rsidR="000C66FE">
              <w:t>.</w:t>
            </w:r>
          </w:p>
        </w:tc>
        <w:tc>
          <w:tcPr>
            <w:tcW w:w="825" w:type="dxa"/>
            <w:shd w:val="clear" w:color="auto" w:fill="auto"/>
          </w:tcPr>
          <w:p w14:paraId="33B435CD" w14:textId="77777777" w:rsidR="00B6012C" w:rsidRPr="007C074B" w:rsidRDefault="00B6012C" w:rsidP="00822E9A">
            <w:pPr>
              <w:pStyle w:val="TAL"/>
            </w:pPr>
            <w:r w:rsidRPr="007C074B">
              <w:t>M</w:t>
            </w:r>
          </w:p>
        </w:tc>
      </w:tr>
      <w:tr w:rsidR="00B6012C" w:rsidRPr="007C074B" w14:paraId="3BCB2F23" w14:textId="77777777" w:rsidTr="00822E9A">
        <w:tc>
          <w:tcPr>
            <w:tcW w:w="2467" w:type="dxa"/>
            <w:shd w:val="clear" w:color="auto" w:fill="auto"/>
          </w:tcPr>
          <w:p w14:paraId="1E93C89E" w14:textId="77777777" w:rsidR="00B6012C" w:rsidRPr="007C074B" w:rsidRDefault="00B6012C" w:rsidP="00822E9A">
            <w:pPr>
              <w:pStyle w:val="TAL"/>
            </w:pPr>
            <w:r w:rsidRPr="007C074B">
              <w:t>gPSI</w:t>
            </w:r>
          </w:p>
        </w:tc>
        <w:tc>
          <w:tcPr>
            <w:tcW w:w="5770" w:type="dxa"/>
            <w:shd w:val="clear" w:color="auto" w:fill="auto"/>
          </w:tcPr>
          <w:p w14:paraId="268422A7" w14:textId="384ACA8C" w:rsidR="00B6012C" w:rsidRPr="007C074B" w:rsidRDefault="00B6012C" w:rsidP="00822E9A">
            <w:pPr>
              <w:pStyle w:val="TAL"/>
            </w:pPr>
            <w:r w:rsidRPr="007C074B">
              <w:t xml:space="preserve">GPSI used with the </w:t>
            </w:r>
            <w:r>
              <w:t xml:space="preserve">target </w:t>
            </w:r>
            <w:r w:rsidRPr="007C074B">
              <w:t>UE</w:t>
            </w:r>
            <w:r w:rsidR="000C66FE">
              <w:t>.</w:t>
            </w:r>
          </w:p>
        </w:tc>
        <w:tc>
          <w:tcPr>
            <w:tcW w:w="825" w:type="dxa"/>
            <w:shd w:val="clear" w:color="auto" w:fill="auto"/>
          </w:tcPr>
          <w:p w14:paraId="36321E8F" w14:textId="77777777" w:rsidR="00B6012C" w:rsidRPr="007C074B" w:rsidRDefault="00B6012C" w:rsidP="00822E9A">
            <w:pPr>
              <w:pStyle w:val="TAL"/>
            </w:pPr>
            <w:r w:rsidRPr="007C074B">
              <w:t>M</w:t>
            </w:r>
          </w:p>
        </w:tc>
      </w:tr>
      <w:tr w:rsidR="00B6012C" w:rsidRPr="003071DB" w14:paraId="3632FB20" w14:textId="77777777" w:rsidTr="00822E9A">
        <w:tc>
          <w:tcPr>
            <w:tcW w:w="2467" w:type="dxa"/>
            <w:shd w:val="clear" w:color="auto" w:fill="auto"/>
          </w:tcPr>
          <w:p w14:paraId="7CDC2DB9" w14:textId="77777777" w:rsidR="00B6012C" w:rsidRPr="003071DB" w:rsidRDefault="00B6012C" w:rsidP="00822E9A">
            <w:pPr>
              <w:pStyle w:val="TAL"/>
            </w:pPr>
            <w:r w:rsidRPr="003071DB">
              <w:t>triggerId</w:t>
            </w:r>
          </w:p>
        </w:tc>
        <w:tc>
          <w:tcPr>
            <w:tcW w:w="5770" w:type="dxa"/>
            <w:shd w:val="clear" w:color="auto" w:fill="auto"/>
          </w:tcPr>
          <w:p w14:paraId="25D31482" w14:textId="1A97F3E6" w:rsidR="00B6012C" w:rsidRPr="003071DB" w:rsidRDefault="00B6012C" w:rsidP="00822E9A">
            <w:pPr>
              <w:pStyle w:val="TAL"/>
            </w:pPr>
            <w:r w:rsidRPr="003071DB">
              <w:t xml:space="preserve">Identity of the corresponding </w:t>
            </w:r>
            <w:r>
              <w:t>D</w:t>
            </w:r>
            <w:r w:rsidRPr="003071DB">
              <w:t>evice trigger</w:t>
            </w:r>
            <w:r w:rsidR="000C66FE">
              <w:t>.</w:t>
            </w:r>
          </w:p>
        </w:tc>
        <w:tc>
          <w:tcPr>
            <w:tcW w:w="825" w:type="dxa"/>
            <w:shd w:val="clear" w:color="auto" w:fill="auto"/>
          </w:tcPr>
          <w:p w14:paraId="2DC69446" w14:textId="77777777" w:rsidR="00B6012C" w:rsidRPr="003071DB" w:rsidRDefault="00B6012C" w:rsidP="00822E9A">
            <w:pPr>
              <w:pStyle w:val="TAL"/>
            </w:pPr>
            <w:r w:rsidRPr="003071DB">
              <w:t>M</w:t>
            </w:r>
          </w:p>
        </w:tc>
      </w:tr>
      <w:tr w:rsidR="00B6012C" w:rsidRPr="003071DB" w14:paraId="482A592D"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5CD8CF38" w14:textId="77777777" w:rsidR="00B6012C" w:rsidRDefault="00B6012C" w:rsidP="00822E9A">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49273F6" w14:textId="77777777" w:rsidR="00B6012C" w:rsidRPr="00083283" w:rsidRDefault="00B6012C" w:rsidP="00822E9A">
            <w:pPr>
              <w:pStyle w:val="TAL"/>
              <w:rPr>
                <w:color w:val="000000"/>
              </w:rPr>
            </w:pPr>
            <w:r w:rsidRPr="00083283">
              <w:rPr>
                <w:color w:val="000000"/>
              </w:rPr>
              <w:t>Delivery result represents the result of the delivery of a device triggering request</w:t>
            </w:r>
            <w:r>
              <w:rPr>
                <w:color w:val="000000"/>
              </w:rPr>
              <w:t>:</w:t>
            </w:r>
          </w:p>
          <w:p w14:paraId="017744F7" w14:textId="77777777" w:rsidR="00B6012C" w:rsidRDefault="00B6012C" w:rsidP="00822E9A">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579D6BBB" w14:textId="77777777" w:rsidR="00B6012C" w:rsidRDefault="00B6012C" w:rsidP="00822E9A">
            <w:pPr>
              <w:pStyle w:val="TAL"/>
              <w:rPr>
                <w:color w:val="000000"/>
              </w:rPr>
            </w:pPr>
            <w:r w:rsidRPr="00891E61">
              <w:t>-</w:t>
            </w:r>
            <w:r w:rsidRPr="00891E61">
              <w:tab/>
            </w:r>
            <w:r w:rsidRPr="00891E61">
              <w:rPr>
                <w:color w:val="000000"/>
              </w:rPr>
              <w:t>UNKNOWN: The value indicates any unspecified errors.</w:t>
            </w:r>
            <w:r w:rsidRPr="00891E61">
              <w:rPr>
                <w:color w:val="000000"/>
              </w:rPr>
              <w:tab/>
            </w:r>
          </w:p>
          <w:p w14:paraId="4D3AC105" w14:textId="77777777" w:rsidR="00B6012C" w:rsidRDefault="00B6012C" w:rsidP="00822E9A">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620BCB2F" w14:textId="77777777" w:rsidR="00B6012C" w:rsidRDefault="00B6012C" w:rsidP="00822E9A">
            <w:pPr>
              <w:pStyle w:val="TAL"/>
              <w:rPr>
                <w:color w:val="000000"/>
              </w:rPr>
            </w:pPr>
            <w:r w:rsidRPr="00891E61">
              <w:t>-</w:t>
            </w:r>
            <w:r w:rsidRPr="00891E61">
              <w:tab/>
            </w:r>
            <w:r w:rsidRPr="00891E61">
              <w:rPr>
                <w:color w:val="000000"/>
              </w:rPr>
              <w:t>TRIGGERED: The value indicates that Device triggering request is accepted by the NEF</w:t>
            </w:r>
            <w:r>
              <w:rPr>
                <w:color w:val="000000"/>
              </w:rPr>
              <w:t>.</w:t>
            </w:r>
          </w:p>
          <w:p w14:paraId="797EB944" w14:textId="77777777" w:rsidR="00B6012C" w:rsidRDefault="00B6012C" w:rsidP="00822E9A">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0D9654D3" w14:textId="77777777" w:rsidR="00B6012C" w:rsidRDefault="00B6012C" w:rsidP="00822E9A">
            <w:pPr>
              <w:pStyle w:val="TAL"/>
              <w:rPr>
                <w:color w:val="000000"/>
              </w:rPr>
            </w:pPr>
            <w:r w:rsidRPr="00891E61">
              <w:t>-</w:t>
            </w:r>
            <w:r w:rsidRPr="00891E61">
              <w:tab/>
            </w:r>
            <w:r w:rsidRPr="00891E61">
              <w:rPr>
                <w:color w:val="000000"/>
              </w:rPr>
              <w:t>UNCONFIRMED: The value indicates that the delivery of the device action request is not confirmed.</w:t>
            </w:r>
          </w:p>
          <w:p w14:paraId="5B40E483" w14:textId="77777777" w:rsidR="00B6012C" w:rsidRDefault="00B6012C" w:rsidP="00822E9A">
            <w:pPr>
              <w:pStyle w:val="TAL"/>
              <w:rPr>
                <w:color w:val="000000"/>
              </w:rPr>
            </w:pPr>
            <w:r w:rsidRPr="00891E61">
              <w:t>-</w:t>
            </w:r>
            <w:r w:rsidRPr="00891E61">
              <w:tab/>
            </w:r>
            <w:r w:rsidRPr="00891E61">
              <w:rPr>
                <w:color w:val="000000"/>
              </w:rPr>
              <w:t xml:space="preserve">REPLACED: The value indicates that the device triggering replacement request is accepted by the </w:t>
            </w:r>
            <w:r>
              <w:rPr>
                <w:color w:val="000000"/>
              </w:rPr>
              <w:t>NEF.</w:t>
            </w:r>
          </w:p>
          <w:p w14:paraId="638B68D4" w14:textId="77777777" w:rsidR="00B6012C" w:rsidRPr="00891E61" w:rsidRDefault="00B6012C" w:rsidP="00822E9A">
            <w:pPr>
              <w:pStyle w:val="TAL"/>
              <w:rPr>
                <w:color w:val="000000"/>
              </w:rPr>
            </w:pPr>
            <w:r w:rsidRPr="00891E61">
              <w:t>-</w:t>
            </w:r>
            <w:r w:rsidRPr="00891E61">
              <w:tab/>
            </w:r>
            <w:r w:rsidRPr="00891E61">
              <w:rPr>
                <w:color w:val="000000"/>
              </w:rPr>
              <w:t>TERMINATE: The NEF includes this value in the response for a successful device triggering cancellation request. The value indicates that the delivery of the device action request is terminated by the AF.</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764174CA" w14:textId="77777777" w:rsidR="00B6012C" w:rsidRPr="003071DB" w:rsidRDefault="00B6012C" w:rsidP="00822E9A">
            <w:pPr>
              <w:pStyle w:val="TAL"/>
            </w:pPr>
            <w:r>
              <w:t>M</w:t>
            </w:r>
          </w:p>
        </w:tc>
      </w:tr>
    </w:tbl>
    <w:p w14:paraId="1BABED7D" w14:textId="77777777" w:rsidR="00B6012C" w:rsidRDefault="00B6012C" w:rsidP="00B6012C"/>
    <w:p w14:paraId="2DC29B98" w14:textId="77777777" w:rsidR="00B6012C" w:rsidRPr="00760004" w:rsidRDefault="00B6012C" w:rsidP="00B6012C">
      <w:pPr>
        <w:pStyle w:val="Heading4"/>
      </w:pPr>
      <w:bookmarkStart w:id="538" w:name="_Toc167821429"/>
      <w:r>
        <w:t>7.7</w:t>
      </w:r>
      <w:r w:rsidRPr="00760004">
        <w:t>.</w:t>
      </w:r>
      <w:r>
        <w:t>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38"/>
    </w:p>
    <w:p w14:paraId="1DD7DF20" w14:textId="1E5880CF"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7D979E58" w14:textId="591DDEDE"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20EE6FE" w14:textId="00A3F027" w:rsidR="00E8502E" w:rsidRPr="003E7455" w:rsidRDefault="00E8502E" w:rsidP="00E8502E">
      <w:pPr>
        <w:rPr>
          <w:lang w:eastAsia="en-GB"/>
        </w:rPr>
      </w:pPr>
      <w:r>
        <w:rPr>
          <w:lang w:eastAsia="en-GB"/>
        </w:rPr>
        <w:t>T</w:t>
      </w:r>
      <w:r w:rsidRPr="003E7455">
        <w:rPr>
          <w:lang w:eastAsia="en-GB"/>
        </w:rPr>
        <w:t xml:space="preserve">he IRI type </w:t>
      </w:r>
      <w:r>
        <w:rPr>
          <w:lang w:eastAsia="en-GB"/>
        </w:rPr>
        <w:t xml:space="preserve">parameter </w:t>
      </w:r>
      <w:r w:rsidRPr="003E7455">
        <w:rPr>
          <w:lang w:eastAsia="en-GB"/>
        </w:rPr>
        <w:t>(see ETSI TS 102 232-1 [9] clause 5.2.10)</w:t>
      </w:r>
      <w:r>
        <w:rPr>
          <w:lang w:eastAsia="en-GB"/>
        </w:rPr>
        <w:t xml:space="preserve"> shall be included and coded according to </w:t>
      </w:r>
      <w:r w:rsidR="0067266C">
        <w:rPr>
          <w:lang w:eastAsia="en-GB"/>
        </w:rPr>
        <w:t>t</w:t>
      </w:r>
      <w:r>
        <w:rPr>
          <w:lang w:eastAsia="en-GB"/>
        </w:rPr>
        <w:t>able 7.7.3-5</w:t>
      </w:r>
      <w:r w:rsidRPr="003E7455">
        <w:rPr>
          <w:lang w:eastAsia="en-GB"/>
        </w:rPr>
        <w:t>.</w:t>
      </w:r>
    </w:p>
    <w:p w14:paraId="45EED625" w14:textId="4C4E950C" w:rsidR="00B6012C" w:rsidRPr="00891E61" w:rsidRDefault="00B6012C" w:rsidP="00B6012C">
      <w:pPr>
        <w:pStyle w:val="TH"/>
        <w:rPr>
          <w:bCs/>
          <w:lang w:eastAsia="en-GB"/>
        </w:rPr>
      </w:pPr>
      <w:r w:rsidRPr="00891E61">
        <w:rPr>
          <w:bCs/>
          <w:lang w:eastAsia="en-GB"/>
        </w:rPr>
        <w:t xml:space="preserve">Table </w:t>
      </w:r>
      <w:r>
        <w:rPr>
          <w:bCs/>
          <w:lang w:eastAsia="en-GB"/>
        </w:rPr>
        <w:t>7.7.3</w:t>
      </w:r>
      <w:r w:rsidRPr="00891E61">
        <w:rPr>
          <w:bCs/>
          <w:lang w:eastAsia="en-GB"/>
        </w:rPr>
        <w:t>-</w:t>
      </w:r>
      <w:r>
        <w:rPr>
          <w:bCs/>
          <w:lang w:eastAsia="en-GB"/>
        </w:rPr>
        <w:t>5</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0FBB5716"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69A126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FC18FEE"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05300E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88E42" w14:textId="77777777" w:rsidR="00B6012C" w:rsidRPr="00706FBE" w:rsidRDefault="00B6012C" w:rsidP="00822E9A">
            <w:pPr>
              <w:pStyle w:val="TAL"/>
              <w:rPr>
                <w:lang w:eastAsia="en-GB"/>
              </w:rPr>
            </w:pPr>
            <w:r>
              <w:rPr>
                <w:lang w:eastAsia="en-GB"/>
              </w:rPr>
              <w:t>NEFDeviceTrigger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0463458" w14:textId="77777777" w:rsidR="00B6012C" w:rsidRPr="00706FBE" w:rsidRDefault="00B6012C" w:rsidP="00822E9A">
            <w:pPr>
              <w:pStyle w:val="TAL"/>
              <w:rPr>
                <w:lang w:eastAsia="en-GB"/>
              </w:rPr>
            </w:pPr>
            <w:r>
              <w:rPr>
                <w:lang w:eastAsia="en-GB"/>
              </w:rPr>
              <w:t>REPORT</w:t>
            </w:r>
          </w:p>
        </w:tc>
      </w:tr>
      <w:tr w:rsidR="00B6012C" w:rsidRPr="00706FBE" w14:paraId="20368ABA"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56EEE6" w14:textId="77777777" w:rsidR="00B6012C" w:rsidRPr="00706FBE" w:rsidRDefault="00B6012C" w:rsidP="00822E9A">
            <w:pPr>
              <w:pStyle w:val="TAL"/>
              <w:rPr>
                <w:lang w:eastAsia="en-GB"/>
              </w:rPr>
            </w:pPr>
            <w:r>
              <w:rPr>
                <w:lang w:eastAsia="en-GB"/>
              </w:rPr>
              <w:t>NEFDeviceTriggerReplace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1179186" w14:textId="77777777" w:rsidR="00B6012C" w:rsidRPr="00706FBE" w:rsidRDefault="00B6012C" w:rsidP="00822E9A">
            <w:pPr>
              <w:pStyle w:val="TAL"/>
              <w:rPr>
                <w:lang w:eastAsia="en-GB"/>
              </w:rPr>
            </w:pPr>
            <w:r>
              <w:rPr>
                <w:lang w:eastAsia="en-GB"/>
              </w:rPr>
              <w:t>REPORT</w:t>
            </w:r>
          </w:p>
        </w:tc>
      </w:tr>
      <w:tr w:rsidR="00B6012C" w:rsidRPr="00706FBE" w14:paraId="65F642F3"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774CFFB" w14:textId="77777777" w:rsidR="00B6012C" w:rsidRPr="00706FBE" w:rsidRDefault="00B6012C" w:rsidP="00822E9A">
            <w:pPr>
              <w:pStyle w:val="TAL"/>
              <w:rPr>
                <w:lang w:eastAsia="en-GB"/>
              </w:rPr>
            </w:pPr>
            <w:r>
              <w:rPr>
                <w:lang w:eastAsia="en-GB"/>
              </w:rPr>
              <w:t>NEFDeviceTriggerCancellation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75BC08B" w14:textId="77777777" w:rsidR="00B6012C" w:rsidRPr="00706FBE" w:rsidRDefault="00B6012C" w:rsidP="00822E9A">
            <w:pPr>
              <w:pStyle w:val="TAL"/>
              <w:rPr>
                <w:lang w:eastAsia="en-GB"/>
              </w:rPr>
            </w:pPr>
            <w:r>
              <w:rPr>
                <w:lang w:eastAsia="en-GB"/>
              </w:rPr>
              <w:t>REPORT</w:t>
            </w:r>
          </w:p>
        </w:tc>
      </w:tr>
      <w:tr w:rsidR="00B6012C" w:rsidRPr="00706FBE" w14:paraId="5D792DE0"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7355CB" w14:textId="77777777" w:rsidR="00B6012C" w:rsidRPr="00706FBE" w:rsidRDefault="00B6012C" w:rsidP="00822E9A">
            <w:pPr>
              <w:pStyle w:val="TAL"/>
              <w:rPr>
                <w:lang w:eastAsia="en-GB"/>
              </w:rPr>
            </w:pPr>
            <w:r>
              <w:rPr>
                <w:lang w:eastAsia="en-GB"/>
              </w:rPr>
              <w:t>NEFDeviceTriggerReportNotify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AAF2DB3" w14:textId="77777777" w:rsidR="00B6012C" w:rsidRPr="00706FBE" w:rsidRDefault="00B6012C" w:rsidP="00822E9A">
            <w:pPr>
              <w:pStyle w:val="TAL"/>
              <w:rPr>
                <w:lang w:eastAsia="en-GB"/>
              </w:rPr>
            </w:pPr>
            <w:r>
              <w:rPr>
                <w:lang w:eastAsia="en-GB"/>
              </w:rPr>
              <w:t>REPORT</w:t>
            </w:r>
          </w:p>
        </w:tc>
      </w:tr>
    </w:tbl>
    <w:p w14:paraId="0CE1E244" w14:textId="77777777" w:rsidR="00B6012C" w:rsidRDefault="00B6012C" w:rsidP="00B6012C"/>
    <w:p w14:paraId="50B1EFCB" w14:textId="77777777" w:rsidR="00B6012C" w:rsidRPr="00760004" w:rsidRDefault="00B6012C" w:rsidP="00B6012C">
      <w:pPr>
        <w:pStyle w:val="Heading3"/>
      </w:pPr>
      <w:bookmarkStart w:id="539" w:name="_Toc167821430"/>
      <w:r>
        <w:t>7.7.4</w:t>
      </w:r>
      <w:r w:rsidRPr="00760004">
        <w:tab/>
      </w:r>
      <w:r>
        <w:t xml:space="preserve">LI for </w:t>
      </w:r>
      <w:r w:rsidRPr="00891E61">
        <w:rPr>
          <w:rFonts w:cs="Arial"/>
          <w:szCs w:val="28"/>
        </w:rPr>
        <w:t>MSISDN-less MO SMS</w:t>
      </w:r>
      <w:bookmarkEnd w:id="539"/>
    </w:p>
    <w:p w14:paraId="55491536" w14:textId="77777777" w:rsidR="00B6012C" w:rsidRPr="00760004" w:rsidRDefault="00B6012C" w:rsidP="00B6012C">
      <w:pPr>
        <w:pStyle w:val="Heading4"/>
      </w:pPr>
      <w:bookmarkStart w:id="540" w:name="_Toc167821431"/>
      <w:r>
        <w:t>7.7.4.1</w:t>
      </w:r>
      <w:r w:rsidRPr="00760004">
        <w:tab/>
      </w:r>
      <w:r w:rsidRPr="00891E61">
        <w:rPr>
          <w:rFonts w:cs="Arial"/>
          <w:szCs w:val="24"/>
        </w:rPr>
        <w:t>Generation of xIRI LI_X2 at IRI-POI in NEF over LI_X2</w:t>
      </w:r>
      <w:bookmarkEnd w:id="540"/>
    </w:p>
    <w:p w14:paraId="6FBFA9FB" w14:textId="77777777" w:rsidR="00B6012C" w:rsidRPr="00760004" w:rsidRDefault="00B6012C" w:rsidP="00B6012C">
      <w:pPr>
        <w:pStyle w:val="Heading5"/>
      </w:pPr>
      <w:bookmarkStart w:id="541" w:name="_Toc167821432"/>
      <w:r>
        <w:t>7.7.4.1.1</w:t>
      </w:r>
      <w:r w:rsidRPr="00760004">
        <w:tab/>
      </w:r>
      <w:r>
        <w:t>General</w:t>
      </w:r>
      <w:bookmarkEnd w:id="541"/>
    </w:p>
    <w:p w14:paraId="26E8FB92" w14:textId="53033742" w:rsidR="00B6012C" w:rsidRPr="00467377"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3925">
        <w:t>9</w:t>
      </w:r>
      <w:r>
        <w:t>.4.4</w:t>
      </w:r>
      <w:r w:rsidRPr="00467377">
        <w:t>, the details of which are described in the following clauses.</w:t>
      </w:r>
    </w:p>
    <w:p w14:paraId="5307CD68" w14:textId="77777777" w:rsidR="00B6012C" w:rsidRPr="00760004" w:rsidRDefault="00B6012C" w:rsidP="00B6012C">
      <w:pPr>
        <w:pStyle w:val="Heading5"/>
      </w:pPr>
      <w:bookmarkStart w:id="542" w:name="_Toc167821433"/>
      <w:r>
        <w:t>7.7.4.1.2</w:t>
      </w:r>
      <w:r w:rsidRPr="00760004">
        <w:tab/>
      </w:r>
      <w:r>
        <w:t>MSISDN-less MO SMS</w:t>
      </w:r>
      <w:bookmarkEnd w:id="542"/>
    </w:p>
    <w:p w14:paraId="6D5FDF8D" w14:textId="77777777" w:rsidR="00B6012C" w:rsidRPr="00A35DD7" w:rsidRDefault="00B6012C" w:rsidP="00B6012C">
      <w:r w:rsidRPr="00AB4A66">
        <w:t xml:space="preserve">The IRI-POI in the NEF shall generate an xIRI containing a NEFMSISDNLessMOSMS record when the IRI-POI present in the NEF detects that a </w:t>
      </w:r>
      <w:r>
        <w:t xml:space="preserve">target </w:t>
      </w:r>
      <w:r w:rsidRPr="00AB4A66">
        <w:t>UE has sent a MSISDN-less MO SMS to an AF.</w:t>
      </w:r>
    </w:p>
    <w:p w14:paraId="12101D16"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0F388806" w14:textId="43F59312" w:rsidR="00B6012C" w:rsidRDefault="00B6012C" w:rsidP="00B6012C">
      <w:pPr>
        <w:pStyle w:val="B1"/>
      </w:pPr>
      <w:r w:rsidRPr="00891E61">
        <w:t>-</w:t>
      </w:r>
      <w:r w:rsidRPr="00891E61">
        <w:tab/>
      </w:r>
      <w:r>
        <w:t>NEF receives a SGd MO-Forward-Short-Message-Request (OFR) from an SM-SC with SUPI matching the target identifier (see TS 29.338 [59] clause 6.2.1).</w:t>
      </w:r>
    </w:p>
    <w:p w14:paraId="06C6F60C" w14:textId="3FFAE9BA" w:rsidR="00B6012C" w:rsidRDefault="00B6012C" w:rsidP="00B6012C">
      <w:pPr>
        <w:pStyle w:val="B1"/>
      </w:pPr>
      <w:r w:rsidRPr="00891E61">
        <w:t>-</w:t>
      </w:r>
      <w:r w:rsidRPr="00891E61">
        <w:tab/>
      </w:r>
      <w:r w:rsidRPr="00AB4A66">
        <w:t xml:space="preserve">NEF </w:t>
      </w:r>
      <w:r>
        <w:t>sends a Nnef_</w:t>
      </w:r>
      <w:r w:rsidRPr="00D21381">
        <w:t>MSISDN-less_MO_SMSNotify</w:t>
      </w:r>
      <w:r w:rsidRPr="00FB41C7">
        <w:t xml:space="preserve"> </w:t>
      </w:r>
      <w:r>
        <w:t xml:space="preserve">service operation to the AF with the GPSI of the target UE sending the MSISDN-less SMS as described in </w:t>
      </w:r>
      <w:r w:rsidRPr="00891E61">
        <w:rPr>
          <w:color w:val="000000"/>
        </w:rPr>
        <w:t>TS 29.</w:t>
      </w:r>
      <w:r>
        <w:rPr>
          <w:color w:val="000000"/>
        </w:rPr>
        <w:t>5</w:t>
      </w:r>
      <w:r w:rsidRPr="00891E61">
        <w:rPr>
          <w:color w:val="000000"/>
        </w:rPr>
        <w:t>22</w:t>
      </w:r>
      <w:r w:rsidRPr="00891E61">
        <w:t xml:space="preserve"> </w:t>
      </w:r>
      <w:r>
        <w:t>[5</w:t>
      </w:r>
      <w:r w:rsidR="006F0819">
        <w:t>8</w:t>
      </w:r>
      <w:r>
        <w:t>] clause 4.4.10.</w:t>
      </w:r>
    </w:p>
    <w:p w14:paraId="19D9CFC0" w14:textId="77777777" w:rsidR="00B6012C" w:rsidRPr="00933A58" w:rsidRDefault="00B6012C" w:rsidP="00B32F72">
      <w:pPr>
        <w:pStyle w:val="TH"/>
      </w:pPr>
      <w:r w:rsidRPr="00A169A0">
        <w:t xml:space="preserve">Table </w:t>
      </w:r>
      <w:r>
        <w:t>7.7.4-1</w:t>
      </w:r>
      <w:r w:rsidRPr="00A169A0">
        <w:t xml:space="preserve">: </w:t>
      </w:r>
      <w:r>
        <w:t>NEFMSISDNLessMOSMS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B6012C" w:rsidRPr="00604F0D" w14:paraId="3B155B0A" w14:textId="77777777" w:rsidTr="00822E9A">
        <w:tc>
          <w:tcPr>
            <w:tcW w:w="2295" w:type="dxa"/>
            <w:shd w:val="clear" w:color="auto" w:fill="auto"/>
          </w:tcPr>
          <w:p w14:paraId="5403C4BA" w14:textId="77777777" w:rsidR="00B6012C" w:rsidRPr="00604F0D" w:rsidRDefault="00B6012C" w:rsidP="00B32F72">
            <w:pPr>
              <w:pStyle w:val="TAH"/>
            </w:pPr>
            <w:r w:rsidRPr="00604F0D">
              <w:t>Field name</w:t>
            </w:r>
          </w:p>
        </w:tc>
        <w:tc>
          <w:tcPr>
            <w:tcW w:w="5938" w:type="dxa"/>
            <w:shd w:val="clear" w:color="auto" w:fill="auto"/>
          </w:tcPr>
          <w:p w14:paraId="2F9EF474" w14:textId="77777777" w:rsidR="00B6012C" w:rsidRPr="00604F0D" w:rsidRDefault="00B6012C" w:rsidP="00B32F72">
            <w:pPr>
              <w:pStyle w:val="TAH"/>
            </w:pPr>
            <w:r>
              <w:t>Value</w:t>
            </w:r>
          </w:p>
        </w:tc>
        <w:tc>
          <w:tcPr>
            <w:tcW w:w="829" w:type="dxa"/>
            <w:shd w:val="clear" w:color="auto" w:fill="auto"/>
          </w:tcPr>
          <w:p w14:paraId="0014DAAA" w14:textId="77777777" w:rsidR="00B6012C" w:rsidRPr="00604F0D" w:rsidRDefault="00B6012C" w:rsidP="00B32F72">
            <w:pPr>
              <w:pStyle w:val="TAH"/>
            </w:pPr>
            <w:r w:rsidRPr="00604F0D">
              <w:t>M/C/O</w:t>
            </w:r>
          </w:p>
        </w:tc>
      </w:tr>
      <w:tr w:rsidR="00B6012C" w:rsidRPr="00604F0D" w14:paraId="0E785E1F" w14:textId="77777777" w:rsidTr="00822E9A">
        <w:tc>
          <w:tcPr>
            <w:tcW w:w="2295" w:type="dxa"/>
            <w:shd w:val="clear" w:color="auto" w:fill="auto"/>
          </w:tcPr>
          <w:p w14:paraId="3D5259B6" w14:textId="77777777" w:rsidR="00B6012C" w:rsidRPr="00604F0D" w:rsidRDefault="00B6012C" w:rsidP="00B32F72">
            <w:pPr>
              <w:pStyle w:val="TAL"/>
            </w:pPr>
            <w:r w:rsidRPr="00604F0D">
              <w:t>sUPI</w:t>
            </w:r>
          </w:p>
        </w:tc>
        <w:tc>
          <w:tcPr>
            <w:tcW w:w="5938" w:type="dxa"/>
            <w:shd w:val="clear" w:color="auto" w:fill="auto"/>
          </w:tcPr>
          <w:p w14:paraId="1B4882BF" w14:textId="1AE72BC7" w:rsidR="00B6012C" w:rsidRPr="00604F0D" w:rsidRDefault="00B6012C" w:rsidP="00B32F72">
            <w:pPr>
              <w:pStyle w:val="TAL"/>
            </w:pPr>
            <w:r w:rsidRPr="00604F0D">
              <w:t xml:space="preserve">SUPI associated with the </w:t>
            </w:r>
            <w:r>
              <w:t xml:space="preserve">target </w:t>
            </w:r>
            <w:r w:rsidRPr="00604F0D">
              <w:t>UE</w:t>
            </w:r>
            <w:r w:rsidR="000C66FE">
              <w:t>.</w:t>
            </w:r>
          </w:p>
        </w:tc>
        <w:tc>
          <w:tcPr>
            <w:tcW w:w="829" w:type="dxa"/>
            <w:shd w:val="clear" w:color="auto" w:fill="auto"/>
          </w:tcPr>
          <w:p w14:paraId="47CC94E1" w14:textId="77777777" w:rsidR="00B6012C" w:rsidRPr="00604F0D" w:rsidRDefault="00B6012C" w:rsidP="00B32F72">
            <w:pPr>
              <w:pStyle w:val="TAL"/>
            </w:pPr>
            <w:r w:rsidRPr="00604F0D">
              <w:t>M</w:t>
            </w:r>
          </w:p>
        </w:tc>
      </w:tr>
      <w:tr w:rsidR="00B6012C" w:rsidRPr="00604F0D" w14:paraId="2B20A098" w14:textId="77777777" w:rsidTr="00822E9A">
        <w:tc>
          <w:tcPr>
            <w:tcW w:w="2295" w:type="dxa"/>
            <w:shd w:val="clear" w:color="auto" w:fill="auto"/>
          </w:tcPr>
          <w:p w14:paraId="3ABF91B2" w14:textId="77777777" w:rsidR="00B6012C" w:rsidRPr="00604F0D" w:rsidRDefault="00B6012C" w:rsidP="00B32F72">
            <w:pPr>
              <w:pStyle w:val="TAL"/>
            </w:pPr>
            <w:r w:rsidRPr="00604F0D">
              <w:t>gPSI</w:t>
            </w:r>
          </w:p>
        </w:tc>
        <w:tc>
          <w:tcPr>
            <w:tcW w:w="5938" w:type="dxa"/>
            <w:shd w:val="clear" w:color="auto" w:fill="auto"/>
          </w:tcPr>
          <w:p w14:paraId="6245299C" w14:textId="18C9DCD9" w:rsidR="00B6012C" w:rsidRPr="00604F0D" w:rsidRDefault="00B6012C" w:rsidP="00B32F72">
            <w:pPr>
              <w:pStyle w:val="TAL"/>
            </w:pPr>
            <w:r w:rsidRPr="00604F0D">
              <w:t>GPSI in the form of an external identifier</w:t>
            </w:r>
            <w:r>
              <w:t xml:space="preserve"> as </w:t>
            </w:r>
            <w:r w:rsidRPr="00604F0D">
              <w:t xml:space="preserve">username@realm </w:t>
            </w:r>
            <w:r>
              <w:t xml:space="preserve">and </w:t>
            </w:r>
            <w:r w:rsidRPr="00604F0D">
              <w:t>corresponding to the identity of the originating SMS party</w:t>
            </w:r>
            <w:r w:rsidR="000C66FE">
              <w:t>.</w:t>
            </w:r>
          </w:p>
        </w:tc>
        <w:tc>
          <w:tcPr>
            <w:tcW w:w="829" w:type="dxa"/>
            <w:shd w:val="clear" w:color="auto" w:fill="auto"/>
          </w:tcPr>
          <w:p w14:paraId="125A3E9C" w14:textId="77777777" w:rsidR="00B6012C" w:rsidRPr="00604F0D" w:rsidRDefault="00B6012C" w:rsidP="00B32F72">
            <w:pPr>
              <w:pStyle w:val="TAL"/>
            </w:pPr>
            <w:r w:rsidRPr="00604F0D">
              <w:t>M</w:t>
            </w:r>
          </w:p>
        </w:tc>
      </w:tr>
      <w:tr w:rsidR="00B6012C" w:rsidRPr="00604F0D" w14:paraId="15BFCB75" w14:textId="77777777" w:rsidTr="00822E9A">
        <w:tc>
          <w:tcPr>
            <w:tcW w:w="2295" w:type="dxa"/>
            <w:shd w:val="clear" w:color="auto" w:fill="auto"/>
          </w:tcPr>
          <w:p w14:paraId="1DBDAA5B" w14:textId="77777777" w:rsidR="00B6012C" w:rsidRPr="00604F0D" w:rsidRDefault="00B6012C" w:rsidP="00B32F72">
            <w:pPr>
              <w:pStyle w:val="TAL"/>
            </w:pPr>
            <w:r w:rsidRPr="00604F0D">
              <w:t>terminatingSMSParty</w:t>
            </w:r>
          </w:p>
        </w:tc>
        <w:tc>
          <w:tcPr>
            <w:tcW w:w="5938" w:type="dxa"/>
            <w:shd w:val="clear" w:color="auto" w:fill="auto"/>
          </w:tcPr>
          <w:p w14:paraId="103D354F" w14:textId="78A0BC70" w:rsidR="00B6012C" w:rsidRPr="00604F0D" w:rsidRDefault="00B6012C" w:rsidP="00B32F72">
            <w:pPr>
              <w:pStyle w:val="TAL"/>
            </w:pPr>
            <w:r w:rsidRPr="00604F0D">
              <w:t>Identity of the AF receiving the SMS</w:t>
            </w:r>
            <w:r w:rsidR="000C66FE">
              <w:t>.</w:t>
            </w:r>
          </w:p>
        </w:tc>
        <w:tc>
          <w:tcPr>
            <w:tcW w:w="829" w:type="dxa"/>
            <w:shd w:val="clear" w:color="auto" w:fill="auto"/>
          </w:tcPr>
          <w:p w14:paraId="1732DFC8" w14:textId="77777777" w:rsidR="00B6012C" w:rsidRPr="00604F0D" w:rsidRDefault="00B6012C" w:rsidP="00B32F72">
            <w:pPr>
              <w:pStyle w:val="TAL"/>
            </w:pPr>
            <w:r w:rsidRPr="00604F0D">
              <w:t>M</w:t>
            </w:r>
          </w:p>
        </w:tc>
      </w:tr>
      <w:tr w:rsidR="00B6012C" w:rsidRPr="00604F0D" w14:paraId="7009D8CE" w14:textId="77777777" w:rsidTr="00822E9A">
        <w:tc>
          <w:tcPr>
            <w:tcW w:w="2295" w:type="dxa"/>
            <w:shd w:val="clear" w:color="auto" w:fill="auto"/>
          </w:tcPr>
          <w:p w14:paraId="79ED0C23" w14:textId="77777777" w:rsidR="00B6012C" w:rsidRPr="00604F0D" w:rsidRDefault="00B6012C" w:rsidP="00B32F72">
            <w:pPr>
              <w:pStyle w:val="TAL"/>
            </w:pPr>
            <w:r>
              <w:t>sMS</w:t>
            </w:r>
          </w:p>
        </w:tc>
        <w:tc>
          <w:tcPr>
            <w:tcW w:w="5938" w:type="dxa"/>
            <w:shd w:val="clear" w:color="auto" w:fill="auto"/>
          </w:tcPr>
          <w:p w14:paraId="15F7833E" w14:textId="7E3718A0" w:rsidR="00B6012C" w:rsidRPr="00604F0D" w:rsidRDefault="00B6012C" w:rsidP="00B32F72">
            <w:pPr>
              <w:pStyle w:val="TAL"/>
            </w:pPr>
            <w:r w:rsidRPr="00604F0D">
              <w:t>SMS TPDU</w:t>
            </w:r>
            <w:r w:rsidR="000C66FE">
              <w:t>.</w:t>
            </w:r>
          </w:p>
        </w:tc>
        <w:tc>
          <w:tcPr>
            <w:tcW w:w="829" w:type="dxa"/>
            <w:shd w:val="clear" w:color="auto" w:fill="auto"/>
          </w:tcPr>
          <w:p w14:paraId="5372A3FC" w14:textId="77777777" w:rsidR="00B6012C" w:rsidRPr="00604F0D" w:rsidRDefault="00B6012C" w:rsidP="00B32F72">
            <w:pPr>
              <w:pStyle w:val="TAL"/>
            </w:pPr>
            <w:r w:rsidRPr="00604F0D">
              <w:t>C</w:t>
            </w:r>
          </w:p>
        </w:tc>
      </w:tr>
      <w:tr w:rsidR="00B6012C" w:rsidRPr="00604F0D" w14:paraId="08069530"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44CF4402" w14:textId="77777777" w:rsidR="00B6012C" w:rsidRPr="00604F0D" w:rsidRDefault="00B6012C" w:rsidP="00B32F72">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5E70CD3A" w14:textId="06233941" w:rsidR="00B6012C" w:rsidRPr="00604F0D" w:rsidRDefault="00B6012C" w:rsidP="00B32F72">
            <w:pPr>
              <w:pStyle w:val="TAL"/>
            </w:pPr>
            <w:r w:rsidRPr="00604F0D">
              <w:t xml:space="preserve">port identifying the application of the </w:t>
            </w:r>
            <w:r>
              <w:t xml:space="preserve">target </w:t>
            </w:r>
            <w:r w:rsidRPr="00604F0D">
              <w:t>UE sending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287E155F" w14:textId="77777777" w:rsidR="00B6012C" w:rsidRPr="00604F0D" w:rsidRDefault="00B6012C" w:rsidP="00B32F72">
            <w:pPr>
              <w:pStyle w:val="TAL"/>
            </w:pPr>
            <w:r w:rsidRPr="00604F0D">
              <w:t>C</w:t>
            </w:r>
          </w:p>
        </w:tc>
      </w:tr>
      <w:tr w:rsidR="00B6012C" w:rsidRPr="00604F0D" w14:paraId="1B5874C9"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7F960456" w14:textId="77777777" w:rsidR="00B6012C" w:rsidRPr="00604F0D" w:rsidRDefault="00B6012C" w:rsidP="00B32F72">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39315665" w14:textId="380338A7" w:rsidR="00B6012C" w:rsidRPr="00604F0D" w:rsidRDefault="00B6012C" w:rsidP="00B32F72">
            <w:pPr>
              <w:pStyle w:val="TAL"/>
            </w:pPr>
            <w:r w:rsidRPr="00604F0D">
              <w:t>port identifying the application of the AF which is the recipient of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34CC43F9" w14:textId="77777777" w:rsidR="00B6012C" w:rsidRPr="00604F0D" w:rsidRDefault="00B6012C" w:rsidP="00B32F72">
            <w:pPr>
              <w:pStyle w:val="TAL"/>
            </w:pPr>
            <w:r w:rsidRPr="00604F0D">
              <w:t>C</w:t>
            </w:r>
          </w:p>
        </w:tc>
      </w:tr>
    </w:tbl>
    <w:p w14:paraId="2B8507E1" w14:textId="77777777" w:rsidR="00B6012C" w:rsidRDefault="00B6012C" w:rsidP="00B6012C"/>
    <w:p w14:paraId="298C19CF" w14:textId="77777777" w:rsidR="00B6012C" w:rsidRPr="00760004" w:rsidRDefault="00B6012C" w:rsidP="00B6012C">
      <w:pPr>
        <w:pStyle w:val="Heading4"/>
      </w:pPr>
      <w:bookmarkStart w:id="543" w:name="_Toc167821434"/>
      <w:r>
        <w:t>7.7</w:t>
      </w:r>
      <w:r w:rsidRPr="00760004">
        <w:t>.</w:t>
      </w:r>
      <w:r>
        <w:t>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43"/>
    </w:p>
    <w:p w14:paraId="7EC6D038" w14:textId="12D9AF62"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EF320" w14:textId="7DB01E6B"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9919463" w14:textId="25A8C6F8" w:rsidR="007D1BDA" w:rsidRPr="000A7174" w:rsidRDefault="007D1BDA" w:rsidP="007D1BDA">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67266C">
        <w:rPr>
          <w:lang w:eastAsia="en-GB"/>
        </w:rPr>
        <w:t>t</w:t>
      </w:r>
      <w:r>
        <w:rPr>
          <w:lang w:eastAsia="en-GB"/>
        </w:rPr>
        <w:t>able 7.7.4-2</w:t>
      </w:r>
      <w:r w:rsidRPr="000A7174">
        <w:rPr>
          <w:lang w:eastAsia="en-GB"/>
        </w:rPr>
        <w:t>.</w:t>
      </w:r>
    </w:p>
    <w:p w14:paraId="32780EE0" w14:textId="25BC7B3E" w:rsidR="00B6012C" w:rsidRPr="00891E61" w:rsidRDefault="00B6012C" w:rsidP="00B6012C">
      <w:pPr>
        <w:pStyle w:val="TH"/>
        <w:rPr>
          <w:bCs/>
          <w:lang w:eastAsia="en-GB"/>
        </w:rPr>
      </w:pPr>
      <w:r w:rsidRPr="00891E61">
        <w:rPr>
          <w:bCs/>
          <w:lang w:eastAsia="en-GB"/>
        </w:rPr>
        <w:t xml:space="preserve">Table </w:t>
      </w:r>
      <w:r>
        <w:rPr>
          <w:bCs/>
          <w:lang w:eastAsia="en-GB"/>
        </w:rPr>
        <w:t>7.7.4</w:t>
      </w:r>
      <w:r w:rsidRPr="00891E61">
        <w:rPr>
          <w:bCs/>
          <w:lang w:eastAsia="en-GB"/>
        </w:rPr>
        <w:t>-</w:t>
      </w:r>
      <w:r>
        <w:rPr>
          <w:bCs/>
          <w:lang w:eastAsia="en-GB"/>
        </w:rPr>
        <w:t>2</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23FC3365"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2DF6E7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109E4CFD"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7FAFA24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D4C66FC" w14:textId="77777777" w:rsidR="00B6012C" w:rsidRPr="00706FBE" w:rsidRDefault="00B6012C" w:rsidP="00822E9A">
            <w:pPr>
              <w:pStyle w:val="TAL"/>
              <w:rPr>
                <w:lang w:eastAsia="en-GB"/>
              </w:rPr>
            </w:pPr>
            <w:r>
              <w:rPr>
                <w:lang w:eastAsia="en-GB"/>
              </w:rPr>
              <w:t>NEFMSISDNLessMOSMS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7179B5B" w14:textId="77777777" w:rsidR="00B6012C" w:rsidRPr="00706FBE" w:rsidRDefault="00B6012C" w:rsidP="00822E9A">
            <w:pPr>
              <w:pStyle w:val="TAL"/>
              <w:rPr>
                <w:lang w:eastAsia="en-GB"/>
              </w:rPr>
            </w:pPr>
            <w:r>
              <w:rPr>
                <w:lang w:eastAsia="en-GB"/>
              </w:rPr>
              <w:t>REPORT</w:t>
            </w:r>
          </w:p>
        </w:tc>
      </w:tr>
    </w:tbl>
    <w:p w14:paraId="0FF2B001" w14:textId="77777777" w:rsidR="00B6012C" w:rsidRDefault="00B6012C" w:rsidP="00B6012C"/>
    <w:p w14:paraId="6C56E137" w14:textId="77777777" w:rsidR="00B6012C" w:rsidRPr="00760004" w:rsidRDefault="00B6012C" w:rsidP="00B6012C">
      <w:pPr>
        <w:pStyle w:val="Heading3"/>
      </w:pPr>
      <w:bookmarkStart w:id="544" w:name="_Toc167821435"/>
      <w:r>
        <w:t>7.7.5</w:t>
      </w:r>
      <w:r w:rsidRPr="00760004">
        <w:tab/>
      </w:r>
      <w:r>
        <w:t xml:space="preserve">LI for </w:t>
      </w:r>
      <w:r>
        <w:rPr>
          <w:rFonts w:cs="Arial"/>
          <w:szCs w:val="28"/>
        </w:rPr>
        <w:t>parameter provisioning</w:t>
      </w:r>
      <w:bookmarkEnd w:id="544"/>
    </w:p>
    <w:p w14:paraId="5C0AE66D" w14:textId="77777777" w:rsidR="00B6012C" w:rsidRPr="00760004" w:rsidRDefault="00B6012C" w:rsidP="00B6012C">
      <w:pPr>
        <w:pStyle w:val="Heading4"/>
      </w:pPr>
      <w:bookmarkStart w:id="545" w:name="_Toc167821436"/>
      <w:r>
        <w:t>7.7.5.1</w:t>
      </w:r>
      <w:r w:rsidRPr="00760004">
        <w:tab/>
      </w:r>
      <w:r w:rsidRPr="00891E61">
        <w:rPr>
          <w:rFonts w:cs="Arial"/>
          <w:szCs w:val="24"/>
        </w:rPr>
        <w:t>Generation of xIRI LI_X2 at IRI-POI in NEF over LI_X2</w:t>
      </w:r>
      <w:bookmarkEnd w:id="545"/>
    </w:p>
    <w:p w14:paraId="2936CFB9" w14:textId="77777777" w:rsidR="00B6012C" w:rsidRDefault="00B6012C" w:rsidP="00B6012C">
      <w:pPr>
        <w:pStyle w:val="Heading5"/>
      </w:pPr>
      <w:bookmarkStart w:id="546" w:name="_Toc167821437"/>
      <w:r>
        <w:t>7.7.5.1.1</w:t>
      </w:r>
      <w:r w:rsidRPr="00760004">
        <w:tab/>
      </w:r>
      <w:r>
        <w:t>General</w:t>
      </w:r>
      <w:bookmarkEnd w:id="546"/>
    </w:p>
    <w:p w14:paraId="36CBA3CE" w14:textId="317F4868" w:rsidR="00B6012C" w:rsidRPr="00467377" w:rsidRDefault="00B6012C" w:rsidP="00B6012C">
      <w:r w:rsidRPr="00467377">
        <w:t xml:space="preserve">The IRI-POI present in the NEF shall send the xIRIs over LI_X2 for each of the events listed in TS 33.127 </w:t>
      </w:r>
      <w:r>
        <w:t xml:space="preserve">[5] </w:t>
      </w:r>
      <w:r w:rsidRPr="00467377">
        <w:t>clause</w:t>
      </w:r>
      <w:r>
        <w:t xml:space="preserve"> 7.</w:t>
      </w:r>
      <w:r w:rsidR="00FC3925">
        <w:t>9</w:t>
      </w:r>
      <w:r>
        <w:t>.5.4</w:t>
      </w:r>
      <w:r w:rsidRPr="00467377">
        <w:t>, the details of which are described in the following clauses.</w:t>
      </w:r>
    </w:p>
    <w:p w14:paraId="3D57E722" w14:textId="5E931B46" w:rsidR="00B6012C" w:rsidRDefault="00B6012C" w:rsidP="00B6012C">
      <w:pPr>
        <w:pStyle w:val="Heading5"/>
      </w:pPr>
      <w:bookmarkStart w:id="547" w:name="_Toc167821438"/>
      <w:r>
        <w:t>7.7.5.1.2</w:t>
      </w:r>
      <w:r w:rsidRPr="00760004">
        <w:tab/>
      </w:r>
      <w:r>
        <w:t xml:space="preserve">Expected UE </w:t>
      </w:r>
      <w:r w:rsidR="002F5A4F">
        <w:t>behaviour</w:t>
      </w:r>
      <w:r>
        <w:t xml:space="preserve"> update</w:t>
      </w:r>
      <w:bookmarkEnd w:id="547"/>
    </w:p>
    <w:p w14:paraId="704AE043" w14:textId="0F9A1908" w:rsidR="00B6012C" w:rsidRDefault="00B6012C" w:rsidP="00B6012C">
      <w:r w:rsidRPr="008A0671">
        <w:t>The IRI-POI in the NEF shall generate an xIRI containing a</w:t>
      </w:r>
      <w:r>
        <w:t xml:space="preserve">n NEFExpectedUEBehaviorUpdate </w:t>
      </w:r>
      <w:r w:rsidRPr="008A0671">
        <w:t>record when the IRI-POI present in the NEF detects that a</w:t>
      </w:r>
      <w:r>
        <w:t>n AF has updated the UE</w:t>
      </w:r>
      <w:r w:rsidRPr="008A0671">
        <w:t xml:space="preserve"> </w:t>
      </w:r>
      <w:r>
        <w:t xml:space="preserve">Expected </w:t>
      </w:r>
      <w:r w:rsidR="002F5A4F">
        <w:t>behaviour</w:t>
      </w:r>
      <w:r>
        <w:t xml:space="preserve"> data.</w:t>
      </w:r>
    </w:p>
    <w:p w14:paraId="038A4D2D" w14:textId="77777777" w:rsidR="00B6012C" w:rsidRDefault="00B6012C" w:rsidP="00B6012C">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29.503 [25] clauses 5.6.2.1 and 6.1.6.2.49)</w:t>
      </w:r>
      <w:r w:rsidRPr="003215F6">
        <w:t>:</w:t>
      </w:r>
    </w:p>
    <w:p w14:paraId="6BBF5AF0" w14:textId="77777777" w:rsidR="00B6012C" w:rsidRDefault="00B6012C" w:rsidP="00B6012C">
      <w:pPr>
        <w:pStyle w:val="B1"/>
      </w:pPr>
      <w:r w:rsidRPr="00891E61">
        <w:t>-</w:t>
      </w:r>
      <w:r w:rsidRPr="00891E61">
        <w:tab/>
      </w:r>
      <w:r w:rsidRPr="003215F6">
        <w:t xml:space="preserve">NEF receives a </w:t>
      </w:r>
      <w:r>
        <w:t>NEF_ParameterProvision_Create Request or NEF_ParameterProvision_Update Request</w:t>
      </w:r>
      <w:r w:rsidRPr="003215F6">
        <w:t xml:space="preserve"> from an AF</w:t>
      </w:r>
      <w:r>
        <w:t>, related to the target UE.</w:t>
      </w:r>
    </w:p>
    <w:p w14:paraId="27108DBE" w14:textId="77777777" w:rsidR="00B6012C" w:rsidRDefault="00B6012C" w:rsidP="00B6012C">
      <w:pPr>
        <w:pStyle w:val="B1"/>
      </w:pPr>
      <w:r w:rsidRPr="00891E61">
        <w:t>-</w:t>
      </w:r>
      <w:r w:rsidRPr="00891E61">
        <w:tab/>
      </w:r>
      <w:r>
        <w:t>NEF receives a NEF_ParameterProvision_Delete Request from an AF to delete the existing UE Expected Behaviour parameters related to the target UE.</w:t>
      </w:r>
    </w:p>
    <w:p w14:paraId="411A82DF" w14:textId="25BF0067" w:rsidR="00B6012C" w:rsidRPr="00891E61" w:rsidRDefault="00B6012C" w:rsidP="00B6012C">
      <w:pPr>
        <w:pStyle w:val="B1"/>
        <w:rPr>
          <w:rFonts w:eastAsiaTheme="minorHAnsi"/>
        </w:rPr>
      </w:pPr>
      <w:r w:rsidRPr="00891E61">
        <w:t>-</w:t>
      </w:r>
      <w:r w:rsidRPr="00891E61">
        <w:tab/>
      </w:r>
      <w:r>
        <w:t xml:space="preserve">NEF returns a NEF_ParameterProvision_Get Response containing the UE Expected </w:t>
      </w:r>
      <w:r w:rsidR="002F5A4F">
        <w:t>Behaviour</w:t>
      </w:r>
      <w:r>
        <w:t xml:space="preserve"> of the target UE to the querying AF.</w:t>
      </w:r>
    </w:p>
    <w:p w14:paraId="311B7E7A" w14:textId="25F88C54" w:rsidR="00B6012C" w:rsidRPr="00933A58" w:rsidRDefault="00B6012C" w:rsidP="00B32F72">
      <w:pPr>
        <w:pStyle w:val="TH"/>
      </w:pPr>
      <w:r w:rsidRPr="00A169A0">
        <w:t xml:space="preserve">Table </w:t>
      </w:r>
      <w:r>
        <w:t>7.7</w:t>
      </w:r>
      <w:r w:rsidR="006A2256">
        <w:t>.</w:t>
      </w:r>
      <w:r>
        <w:t>5-1</w:t>
      </w:r>
      <w:r w:rsidRPr="00A169A0">
        <w:t xml:space="preserve">: </w:t>
      </w:r>
      <w:r>
        <w:t>NEFExpectedUEBehaviorUpdate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B6012C" w:rsidRPr="005C4DA5" w14:paraId="5EEC5FE7" w14:textId="77777777" w:rsidTr="00822E9A">
        <w:tc>
          <w:tcPr>
            <w:tcW w:w="3588" w:type="dxa"/>
            <w:shd w:val="clear" w:color="auto" w:fill="auto"/>
          </w:tcPr>
          <w:p w14:paraId="06CFE385" w14:textId="77777777" w:rsidR="00B6012C" w:rsidRPr="005C4DA5" w:rsidRDefault="00B6012C" w:rsidP="00B32F72">
            <w:pPr>
              <w:pStyle w:val="TAH"/>
            </w:pPr>
            <w:r w:rsidRPr="005C4DA5">
              <w:t>Field name</w:t>
            </w:r>
          </w:p>
        </w:tc>
        <w:tc>
          <w:tcPr>
            <w:tcW w:w="5232" w:type="dxa"/>
            <w:shd w:val="clear" w:color="auto" w:fill="auto"/>
          </w:tcPr>
          <w:p w14:paraId="70580695" w14:textId="77777777" w:rsidR="00B6012C" w:rsidRPr="005C4DA5" w:rsidRDefault="00B6012C" w:rsidP="00B32F72">
            <w:pPr>
              <w:pStyle w:val="TAH"/>
            </w:pPr>
            <w:r>
              <w:t>Value</w:t>
            </w:r>
          </w:p>
        </w:tc>
        <w:tc>
          <w:tcPr>
            <w:tcW w:w="811" w:type="dxa"/>
            <w:shd w:val="clear" w:color="auto" w:fill="auto"/>
          </w:tcPr>
          <w:p w14:paraId="7C0174D7" w14:textId="77777777" w:rsidR="00B6012C" w:rsidRPr="005C4DA5" w:rsidRDefault="00B6012C" w:rsidP="00B32F72">
            <w:pPr>
              <w:pStyle w:val="TAH"/>
            </w:pPr>
            <w:r w:rsidRPr="005C4DA5">
              <w:t>M/C/O</w:t>
            </w:r>
          </w:p>
        </w:tc>
      </w:tr>
      <w:tr w:rsidR="00B6012C" w:rsidRPr="00800E45" w14:paraId="13442630" w14:textId="77777777" w:rsidTr="00822E9A">
        <w:tc>
          <w:tcPr>
            <w:tcW w:w="3588" w:type="dxa"/>
            <w:shd w:val="clear" w:color="auto" w:fill="auto"/>
          </w:tcPr>
          <w:p w14:paraId="2D280E3D" w14:textId="77777777" w:rsidR="00B6012C" w:rsidRPr="00800E45" w:rsidRDefault="00B6012C" w:rsidP="00B32F72">
            <w:pPr>
              <w:pStyle w:val="TAL"/>
            </w:pPr>
            <w:r w:rsidRPr="00800E45">
              <w:t>gPSI</w:t>
            </w:r>
          </w:p>
        </w:tc>
        <w:tc>
          <w:tcPr>
            <w:tcW w:w="5232" w:type="dxa"/>
            <w:shd w:val="clear" w:color="auto" w:fill="auto"/>
          </w:tcPr>
          <w:p w14:paraId="74B71485" w14:textId="2B7F479C" w:rsidR="00B6012C" w:rsidRPr="00800E45" w:rsidRDefault="00B6012C" w:rsidP="00B32F72">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 xml:space="preserve">to which </w:t>
            </w:r>
            <w:r w:rsidRPr="00800E45">
              <w:rPr>
                <w:color w:val="000000"/>
              </w:rPr>
              <w:t xml:space="preserve">the expected UE </w:t>
            </w:r>
            <w:r w:rsidR="002F5A4F" w:rsidRPr="00800E45">
              <w:rPr>
                <w:color w:val="000000"/>
              </w:rPr>
              <w:t>behaviour</w:t>
            </w:r>
            <w:r w:rsidRPr="00800E45">
              <w:rPr>
                <w:color w:val="000000"/>
              </w:rPr>
              <w:t xml:space="preserve"> applies</w:t>
            </w:r>
            <w:r w:rsidR="000C66FE">
              <w:rPr>
                <w:color w:val="000000"/>
              </w:rPr>
              <w:t>.</w:t>
            </w:r>
          </w:p>
        </w:tc>
        <w:tc>
          <w:tcPr>
            <w:tcW w:w="811" w:type="dxa"/>
            <w:shd w:val="clear" w:color="auto" w:fill="auto"/>
          </w:tcPr>
          <w:p w14:paraId="2E9B34C5" w14:textId="77777777" w:rsidR="00B6012C" w:rsidRPr="00800E45" w:rsidRDefault="00B6012C" w:rsidP="00B32F72">
            <w:pPr>
              <w:pStyle w:val="TAL"/>
            </w:pPr>
            <w:r w:rsidRPr="00800E45">
              <w:t>M</w:t>
            </w:r>
          </w:p>
        </w:tc>
      </w:tr>
      <w:tr w:rsidR="00B6012C" w:rsidRPr="005C4DA5" w14:paraId="1A2614B3" w14:textId="77777777" w:rsidTr="00822E9A">
        <w:tc>
          <w:tcPr>
            <w:tcW w:w="3588" w:type="dxa"/>
            <w:shd w:val="clear" w:color="auto" w:fill="auto"/>
          </w:tcPr>
          <w:p w14:paraId="3879B0E4" w14:textId="77777777" w:rsidR="00B6012C" w:rsidRPr="005C4DA5" w:rsidRDefault="00B6012C" w:rsidP="00B32F72">
            <w:pPr>
              <w:pStyle w:val="TAL"/>
            </w:pPr>
            <w:r>
              <w:t>e</w:t>
            </w:r>
            <w:r w:rsidRPr="005C4DA5">
              <w:t>xpectedUEMovingTrajectory</w:t>
            </w:r>
          </w:p>
        </w:tc>
        <w:tc>
          <w:tcPr>
            <w:tcW w:w="5232" w:type="dxa"/>
            <w:shd w:val="clear" w:color="auto" w:fill="auto"/>
          </w:tcPr>
          <w:p w14:paraId="2F83F02C" w14:textId="7627796F" w:rsidR="00B6012C" w:rsidRPr="005C4DA5" w:rsidRDefault="00B6012C" w:rsidP="00B32F72">
            <w:pPr>
              <w:pStyle w:val="TAL"/>
            </w:pPr>
            <w:r w:rsidRPr="005C4DA5">
              <w:t>Identifies the UE's expected geographical movement</w:t>
            </w:r>
            <w:r w:rsidR="000C66FE">
              <w:t>.</w:t>
            </w:r>
          </w:p>
        </w:tc>
        <w:tc>
          <w:tcPr>
            <w:tcW w:w="811" w:type="dxa"/>
            <w:shd w:val="clear" w:color="auto" w:fill="auto"/>
          </w:tcPr>
          <w:p w14:paraId="73A19D8D" w14:textId="77777777" w:rsidR="00B6012C" w:rsidRPr="005C4DA5" w:rsidRDefault="00B6012C" w:rsidP="00B32F72">
            <w:pPr>
              <w:pStyle w:val="TAL"/>
            </w:pPr>
            <w:r>
              <w:t>O</w:t>
            </w:r>
          </w:p>
        </w:tc>
      </w:tr>
      <w:tr w:rsidR="00B6012C" w:rsidRPr="005C4DA5" w14:paraId="11C723E2" w14:textId="77777777" w:rsidTr="00822E9A">
        <w:tc>
          <w:tcPr>
            <w:tcW w:w="3588" w:type="dxa"/>
            <w:shd w:val="clear" w:color="auto" w:fill="auto"/>
          </w:tcPr>
          <w:p w14:paraId="41F4CED9" w14:textId="77777777" w:rsidR="00B6012C" w:rsidRPr="005C4DA5" w:rsidRDefault="00B6012C" w:rsidP="00B32F72">
            <w:pPr>
              <w:pStyle w:val="TAL"/>
            </w:pPr>
            <w:r>
              <w:t>s</w:t>
            </w:r>
            <w:r w:rsidRPr="005C4DA5">
              <w:t>tationaryIndication</w:t>
            </w:r>
          </w:p>
        </w:tc>
        <w:tc>
          <w:tcPr>
            <w:tcW w:w="5232" w:type="dxa"/>
            <w:shd w:val="clear" w:color="auto" w:fill="auto"/>
          </w:tcPr>
          <w:p w14:paraId="67B04108" w14:textId="0A350727" w:rsidR="00B6012C" w:rsidRPr="005C4DA5" w:rsidRDefault="00B6012C" w:rsidP="00B32F72">
            <w:pPr>
              <w:pStyle w:val="TAL"/>
            </w:pPr>
            <w:r w:rsidRPr="005C4DA5">
              <w:t>Identifies whether the UE is stationary or mobile</w:t>
            </w:r>
            <w:r w:rsidR="000C66FE">
              <w:t>.</w:t>
            </w:r>
          </w:p>
        </w:tc>
        <w:tc>
          <w:tcPr>
            <w:tcW w:w="811" w:type="dxa"/>
            <w:shd w:val="clear" w:color="auto" w:fill="auto"/>
          </w:tcPr>
          <w:p w14:paraId="6FBBC6D1" w14:textId="77777777" w:rsidR="00B6012C" w:rsidRPr="005C4DA5" w:rsidRDefault="00B6012C" w:rsidP="00B32F72">
            <w:pPr>
              <w:pStyle w:val="TAL"/>
            </w:pPr>
            <w:r>
              <w:t>O</w:t>
            </w:r>
          </w:p>
        </w:tc>
      </w:tr>
      <w:tr w:rsidR="00B6012C" w:rsidRPr="006840C5" w14:paraId="3F286702" w14:textId="77777777" w:rsidTr="00822E9A">
        <w:tc>
          <w:tcPr>
            <w:tcW w:w="3588" w:type="dxa"/>
            <w:shd w:val="clear" w:color="auto" w:fill="auto"/>
          </w:tcPr>
          <w:p w14:paraId="1FB85491" w14:textId="77777777" w:rsidR="00B6012C" w:rsidRPr="006840C5" w:rsidRDefault="00B6012C" w:rsidP="00B32F72">
            <w:pPr>
              <w:pStyle w:val="TAL"/>
            </w:pPr>
            <w:r w:rsidRPr="006840C5">
              <w:t>communicationDuration</w:t>
            </w:r>
            <w:r>
              <w:t>Time</w:t>
            </w:r>
          </w:p>
        </w:tc>
        <w:tc>
          <w:tcPr>
            <w:tcW w:w="5232" w:type="dxa"/>
            <w:shd w:val="clear" w:color="auto" w:fill="auto"/>
          </w:tcPr>
          <w:p w14:paraId="7D9112BE" w14:textId="0864D164" w:rsidR="00B6012C" w:rsidRPr="006840C5" w:rsidRDefault="00B6012C" w:rsidP="00B32F72">
            <w:pPr>
              <w:pStyle w:val="TAL"/>
            </w:pPr>
            <w:r w:rsidRPr="006840C5">
              <w:t>Indicates for how long the UE will normally stay in CM-Connected for data transmission</w:t>
            </w:r>
            <w:r>
              <w:t xml:space="preserve"> expressed in seconds</w:t>
            </w:r>
            <w:r w:rsidR="000C66FE">
              <w:t>.</w:t>
            </w:r>
          </w:p>
        </w:tc>
        <w:tc>
          <w:tcPr>
            <w:tcW w:w="811" w:type="dxa"/>
            <w:shd w:val="clear" w:color="auto" w:fill="auto"/>
          </w:tcPr>
          <w:p w14:paraId="4188FB95" w14:textId="77777777" w:rsidR="00B6012C" w:rsidRPr="006840C5" w:rsidRDefault="00B6012C" w:rsidP="00B32F72">
            <w:pPr>
              <w:pStyle w:val="TAL"/>
            </w:pPr>
            <w:r>
              <w:t>O</w:t>
            </w:r>
          </w:p>
        </w:tc>
      </w:tr>
      <w:tr w:rsidR="00B6012C" w:rsidRPr="006840C5" w14:paraId="40E0B89D" w14:textId="77777777" w:rsidTr="00822E9A">
        <w:tc>
          <w:tcPr>
            <w:tcW w:w="3588" w:type="dxa"/>
            <w:shd w:val="clear" w:color="auto" w:fill="auto"/>
          </w:tcPr>
          <w:p w14:paraId="0C049670" w14:textId="77777777" w:rsidR="00B6012C" w:rsidRPr="006840C5" w:rsidRDefault="00B6012C" w:rsidP="00B32F72">
            <w:pPr>
              <w:pStyle w:val="TAL"/>
            </w:pPr>
            <w:r w:rsidRPr="006840C5">
              <w:t xml:space="preserve">periodicTime </w:t>
            </w:r>
          </w:p>
        </w:tc>
        <w:tc>
          <w:tcPr>
            <w:tcW w:w="5232" w:type="dxa"/>
            <w:shd w:val="clear" w:color="auto" w:fill="auto"/>
          </w:tcPr>
          <w:p w14:paraId="270C10F1" w14:textId="26C4DC84" w:rsidR="00B6012C" w:rsidRPr="006840C5" w:rsidRDefault="00B6012C" w:rsidP="00B32F72">
            <w:pPr>
              <w:pStyle w:val="TAL"/>
            </w:pPr>
            <w:r w:rsidRPr="006840C5">
              <w:t>Interval Time of periodic communication</w:t>
            </w:r>
            <w:r>
              <w:t xml:space="preserve"> in seconds</w:t>
            </w:r>
            <w:r w:rsidR="000C66FE">
              <w:t>.</w:t>
            </w:r>
          </w:p>
        </w:tc>
        <w:tc>
          <w:tcPr>
            <w:tcW w:w="811" w:type="dxa"/>
            <w:shd w:val="clear" w:color="auto" w:fill="auto"/>
          </w:tcPr>
          <w:p w14:paraId="14F2C79E" w14:textId="77777777" w:rsidR="00B6012C" w:rsidRPr="006840C5" w:rsidRDefault="00B6012C" w:rsidP="00B32F72">
            <w:pPr>
              <w:pStyle w:val="TAL"/>
            </w:pPr>
            <w:r>
              <w:t>O</w:t>
            </w:r>
          </w:p>
        </w:tc>
      </w:tr>
      <w:tr w:rsidR="00B6012C" w:rsidRPr="006840C5" w14:paraId="4FB6C57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172C11" w14:textId="77777777" w:rsidR="00B6012C" w:rsidRPr="006840C5" w:rsidRDefault="00B6012C" w:rsidP="00B32F72">
            <w:pPr>
              <w:pStyle w:val="TAL"/>
            </w:pPr>
            <w:r w:rsidRPr="006840C5">
              <w:t>scheduledCommunicationTime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C023129" w14:textId="4A0EFB87" w:rsidR="00B6012C" w:rsidRPr="006840C5" w:rsidRDefault="00B6012C" w:rsidP="00B32F72">
            <w:pPr>
              <w:pStyle w:val="TAL"/>
            </w:pPr>
            <w:r w:rsidRPr="006840C5">
              <w:t>Time and day of the week when the UE is available for communication</w:t>
            </w:r>
            <w:r>
              <w:t>, as defined in TS 29.571</w:t>
            </w:r>
            <w:r w:rsidR="00B718BD">
              <w:t xml:space="preserve"> </w:t>
            </w:r>
            <w:r w:rsidR="008634C6">
              <w:t>[17]</w:t>
            </w:r>
            <w: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B24D971" w14:textId="77777777" w:rsidR="00B6012C" w:rsidRPr="006840C5" w:rsidRDefault="00B6012C" w:rsidP="00B32F72">
            <w:pPr>
              <w:pStyle w:val="TAL"/>
            </w:pPr>
            <w:r>
              <w:t>O</w:t>
            </w:r>
          </w:p>
        </w:tc>
      </w:tr>
      <w:tr w:rsidR="00B6012C" w:rsidRPr="006840C5" w14:paraId="035A34D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1C1C14B" w14:textId="77777777" w:rsidR="00B6012C" w:rsidRPr="006840C5" w:rsidRDefault="00B6012C" w:rsidP="00B32F72">
            <w:pPr>
              <w:pStyle w:val="TAL"/>
            </w:pPr>
            <w:r w:rsidRPr="006840C5">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211F07" w14:textId="77777777" w:rsidR="00B6012C" w:rsidRPr="006840C5" w:rsidRDefault="00B6012C" w:rsidP="00B32F72">
            <w:pPr>
              <w:pStyle w:val="TAL"/>
            </w:pPr>
            <w:r w:rsidRPr="006840C5">
              <w:t>Identifies power consumption criticality for the UE: if the</w:t>
            </w:r>
          </w:p>
          <w:p w14:paraId="1EB04602" w14:textId="77777777" w:rsidR="00B6012C" w:rsidRPr="006840C5" w:rsidRDefault="00B6012C" w:rsidP="00B32F72">
            <w:pPr>
              <w:pStyle w:val="TAL"/>
            </w:pPr>
            <w:r w:rsidRPr="006840C5">
              <w:t xml:space="preserve">UE is battery powered </w:t>
            </w:r>
            <w:r>
              <w:t>but the battery is</w:t>
            </w:r>
            <w:r w:rsidRPr="006840C5">
              <w:t xml:space="preserve"> not rechargeable/not</w:t>
            </w:r>
          </w:p>
          <w:p w14:paraId="6B7A74F2" w14:textId="77777777" w:rsidR="00B6012C" w:rsidRPr="006840C5" w:rsidRDefault="00B6012C" w:rsidP="00B32F72">
            <w:pPr>
              <w:pStyle w:val="TAL"/>
            </w:pPr>
            <w:r w:rsidRPr="006840C5">
              <w:t>replaceable, battery powered with</w:t>
            </w:r>
          </w:p>
          <w:p w14:paraId="53E546EC" w14:textId="77777777" w:rsidR="00B6012C" w:rsidRPr="006840C5" w:rsidRDefault="00B6012C" w:rsidP="00B32F72">
            <w:pPr>
              <w:pStyle w:val="TAL"/>
            </w:pPr>
            <w:r w:rsidRPr="006840C5">
              <w:t>rechargeable/replaceable battery, or not battery</w:t>
            </w:r>
            <w:r>
              <w:t xml:space="preserve"> </w:t>
            </w:r>
            <w:r w:rsidRPr="006840C5">
              <w:t>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DDEB1DD" w14:textId="77777777" w:rsidR="00B6012C" w:rsidRPr="006840C5" w:rsidRDefault="00B6012C" w:rsidP="00B32F72">
            <w:pPr>
              <w:pStyle w:val="TAL"/>
            </w:pPr>
            <w:r>
              <w:t>O</w:t>
            </w:r>
          </w:p>
        </w:tc>
      </w:tr>
      <w:tr w:rsidR="00B6012C" w:rsidRPr="006840C5" w14:paraId="44800EC0"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6AAEA5D" w14:textId="77777777" w:rsidR="00B6012C" w:rsidRPr="006840C5" w:rsidRDefault="00B6012C" w:rsidP="00B32F72">
            <w:pPr>
              <w:pStyle w:val="TAL"/>
            </w:pPr>
            <w:r w:rsidRPr="006840C5">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5EDB0B9" w14:textId="6C5ED01C" w:rsidR="00B6012C" w:rsidRPr="006840C5" w:rsidRDefault="00B6012C" w:rsidP="00B32F72">
            <w:pPr>
              <w:pStyle w:val="TAL"/>
            </w:pPr>
            <w:r w:rsidRPr="006840C5">
              <w:t>Identifies the type of data transmission: single packet transmission (UL or DL), dual packet transmission (UL with subsequent DL or DL with subsequent UL), multiple packets transmission</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AA1993A" w14:textId="77777777" w:rsidR="00B6012C" w:rsidRPr="006840C5" w:rsidRDefault="00B6012C" w:rsidP="00B32F72">
            <w:pPr>
              <w:pStyle w:val="TAL"/>
            </w:pPr>
            <w:r>
              <w:t>O</w:t>
            </w:r>
          </w:p>
        </w:tc>
      </w:tr>
      <w:tr w:rsidR="00B6012C" w:rsidRPr="007D5944" w14:paraId="7584737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FC2BCEE" w14:textId="77777777" w:rsidR="00B6012C" w:rsidRPr="007D5944" w:rsidRDefault="00B6012C" w:rsidP="00B32F72">
            <w:pPr>
              <w:pStyle w:val="TAL"/>
            </w:pPr>
            <w:r>
              <w:t>s</w:t>
            </w:r>
            <w:r w:rsidRPr="007D5944">
              <w:t>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6CD6E6DA" w14:textId="6A6680A9" w:rsidR="00B6012C" w:rsidRPr="007D5944" w:rsidRDefault="00B6012C" w:rsidP="00B32F72">
            <w:pPr>
              <w:pStyle w:val="TAL"/>
            </w:pPr>
            <w:r w:rsidRPr="007D5944">
              <w:t>Indicates that the Scheduled Communication Type is Downlink only or Uplink only or Bi-directional</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B6324B9" w14:textId="77777777" w:rsidR="00B6012C" w:rsidRPr="007D5944" w:rsidRDefault="00B6012C" w:rsidP="00B32F72">
            <w:pPr>
              <w:pStyle w:val="TAL"/>
            </w:pPr>
            <w:r w:rsidRPr="007D5944">
              <w:t>O</w:t>
            </w:r>
          </w:p>
        </w:tc>
      </w:tr>
      <w:tr w:rsidR="00B6012C" w:rsidRPr="007D5944" w14:paraId="04A36948"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54FA201" w14:textId="77777777" w:rsidR="00B6012C" w:rsidRPr="007D5944" w:rsidRDefault="00B6012C" w:rsidP="00B32F72">
            <w:pPr>
              <w:pStyle w:val="TAL"/>
            </w:pPr>
            <w:r w:rsidRPr="007D5944">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B06FCAC" w14:textId="2A1D6FA2" w:rsidR="00B6012C" w:rsidRPr="007D5944" w:rsidRDefault="00B6012C" w:rsidP="00B32F72">
            <w:pPr>
              <w:pStyle w:val="TAL"/>
            </w:pPr>
            <w:r w:rsidRPr="007D5944">
              <w:t>Identifies the time and day of week when the UE is expected to be at each location included in the Expected UE Moving Trajectory</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6181326" w14:textId="77777777" w:rsidR="00B6012C" w:rsidRPr="007D5944" w:rsidRDefault="00B6012C" w:rsidP="00B32F72">
            <w:pPr>
              <w:pStyle w:val="TAL"/>
            </w:pPr>
            <w:r w:rsidRPr="007D5944">
              <w:t>O</w:t>
            </w:r>
          </w:p>
        </w:tc>
      </w:tr>
      <w:tr w:rsidR="00B6012C" w:rsidRPr="007D5944" w14:paraId="0F7C2149"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C0AA5C8" w14:textId="77777777" w:rsidR="00B6012C" w:rsidRPr="007D5944" w:rsidRDefault="00B6012C" w:rsidP="00B32F72">
            <w:pPr>
              <w:pStyle w:val="TAL"/>
            </w:pPr>
            <w:r>
              <w:t>aFID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F86AD18" w14:textId="4CEAFD7E" w:rsidR="00B6012C" w:rsidRPr="007D5944" w:rsidRDefault="00B6012C" w:rsidP="00B32F72">
            <w:pPr>
              <w:pStyle w:val="TAL"/>
            </w:pPr>
            <w:r w:rsidRPr="007D5944">
              <w:rPr>
                <w:color w:val="000000"/>
              </w:rPr>
              <w:t xml:space="preserve">AF identity requesting expected UE </w:t>
            </w:r>
            <w:r w:rsidR="002F5A4F" w:rsidRPr="007D5944">
              <w:rPr>
                <w:color w:val="000000"/>
              </w:rPr>
              <w:t>behaviour</w:t>
            </w:r>
            <w:r w:rsidRPr="007D5944">
              <w:rPr>
                <w:color w:val="000000"/>
              </w:rPr>
              <w:t xml:space="preserve"> update</w:t>
            </w:r>
            <w:r w:rsidR="000C66FE">
              <w:rPr>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CAB377A" w14:textId="77777777" w:rsidR="00B6012C" w:rsidRPr="007D5944" w:rsidRDefault="00B6012C" w:rsidP="00B32F72">
            <w:pPr>
              <w:pStyle w:val="TAL"/>
            </w:pPr>
            <w:r w:rsidRPr="007D5944">
              <w:t>M</w:t>
            </w:r>
          </w:p>
        </w:tc>
      </w:tr>
      <w:tr w:rsidR="00B6012C" w:rsidRPr="007D5944" w14:paraId="3291E17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8159875" w14:textId="77777777" w:rsidR="00B6012C" w:rsidRPr="007D5944" w:rsidRDefault="00B6012C" w:rsidP="00B32F72">
            <w:pPr>
              <w:pStyle w:val="TAL"/>
            </w:pPr>
            <w:r w:rsidRPr="007D5944">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F86770D" w14:textId="6E0BB219" w:rsidR="00B6012C" w:rsidRPr="007D5944" w:rsidRDefault="00B6012C" w:rsidP="00B32F72">
            <w:pPr>
              <w:pStyle w:val="TAL"/>
            </w:pPr>
            <w:r w:rsidRPr="007D5944">
              <w:rPr>
                <w:rFonts w:eastAsia="SimSun"/>
                <w:color w:val="000000"/>
              </w:rPr>
              <w:t xml:space="preserve">Identifies when the expected UE </w:t>
            </w:r>
            <w:r w:rsidR="002F5A4F" w:rsidRPr="007D5944">
              <w:rPr>
                <w:rFonts w:eastAsia="SimSun"/>
                <w:color w:val="000000"/>
              </w:rPr>
              <w:t>behaviour</w:t>
            </w:r>
            <w:r w:rsidRPr="007D5944">
              <w:rPr>
                <w:rFonts w:eastAsia="SimSun"/>
                <w:color w:val="000000"/>
              </w:rPr>
              <w:t xml:space="preserve"> parameter set expires and shall be deleted. If absent, it indicates that there is no expiration time for this parameter set</w:t>
            </w:r>
            <w:r w:rsidR="000C66FE">
              <w:rPr>
                <w:rFonts w:eastAsia="SimSun"/>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4492108E" w14:textId="77777777" w:rsidR="00B6012C" w:rsidRPr="007D5944" w:rsidRDefault="00B6012C" w:rsidP="00B32F72">
            <w:pPr>
              <w:pStyle w:val="TAL"/>
            </w:pPr>
            <w:r w:rsidRPr="007D5944">
              <w:t>O</w:t>
            </w:r>
          </w:p>
        </w:tc>
      </w:tr>
    </w:tbl>
    <w:p w14:paraId="21836FD1" w14:textId="77777777" w:rsidR="00B6012C" w:rsidRDefault="00B6012C" w:rsidP="00B6012C"/>
    <w:p w14:paraId="4A6579BF" w14:textId="77777777" w:rsidR="00B6012C" w:rsidRPr="00760004" w:rsidRDefault="00B6012C" w:rsidP="00B6012C">
      <w:pPr>
        <w:pStyle w:val="Heading4"/>
      </w:pPr>
      <w:bookmarkStart w:id="548" w:name="_Toc167821439"/>
      <w:r>
        <w:t>7.7</w:t>
      </w:r>
      <w:r w:rsidRPr="00760004">
        <w:t>.</w:t>
      </w:r>
      <w:r>
        <w:t>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48"/>
    </w:p>
    <w:p w14:paraId="31FC5F8A" w14:textId="20D69C3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39EA1217" w14:textId="5C84B075"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8602F63" w14:textId="4BFBF325" w:rsidR="004B7EE1" w:rsidRPr="000A7174" w:rsidRDefault="004B7EE1" w:rsidP="004B7EE1">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8634C6">
        <w:rPr>
          <w:lang w:eastAsia="en-GB"/>
        </w:rPr>
        <w:t>t</w:t>
      </w:r>
      <w:r>
        <w:rPr>
          <w:lang w:eastAsia="en-GB"/>
        </w:rPr>
        <w:t>able 7.7.</w:t>
      </w:r>
      <w:r w:rsidR="006A2256">
        <w:rPr>
          <w:lang w:eastAsia="en-GB"/>
        </w:rPr>
        <w:t>5</w:t>
      </w:r>
      <w:r>
        <w:rPr>
          <w:lang w:eastAsia="en-GB"/>
        </w:rPr>
        <w:t>-2</w:t>
      </w:r>
      <w:r w:rsidRPr="000A7174">
        <w:rPr>
          <w:lang w:eastAsia="en-GB"/>
        </w:rPr>
        <w:t>.</w:t>
      </w:r>
    </w:p>
    <w:p w14:paraId="11994AFE" w14:textId="70AFD502" w:rsidR="00B6012C" w:rsidRPr="00891E61" w:rsidRDefault="00B6012C" w:rsidP="00B6012C">
      <w:pPr>
        <w:pStyle w:val="TH"/>
        <w:rPr>
          <w:bCs/>
          <w:lang w:eastAsia="en-GB"/>
        </w:rPr>
      </w:pPr>
      <w:r w:rsidRPr="00891E61">
        <w:rPr>
          <w:bCs/>
          <w:lang w:eastAsia="en-GB"/>
        </w:rPr>
        <w:t xml:space="preserve">Table </w:t>
      </w:r>
      <w:r>
        <w:rPr>
          <w:bCs/>
          <w:lang w:eastAsia="en-GB"/>
        </w:rPr>
        <w:t>7.7.5</w:t>
      </w:r>
      <w:r w:rsidRPr="00891E61">
        <w:rPr>
          <w:bCs/>
          <w:lang w:eastAsia="en-GB"/>
        </w:rPr>
        <w:t>-</w:t>
      </w:r>
      <w:r>
        <w:rPr>
          <w:bCs/>
          <w:lang w:eastAsia="en-GB"/>
        </w:rPr>
        <w:t>2</w:t>
      </w:r>
      <w:r w:rsidRPr="00891E61">
        <w:rPr>
          <w:bCs/>
          <w:lang w:eastAsia="en-GB"/>
        </w:rPr>
        <w:t xml:space="preserve">: IRI type for </w:t>
      </w:r>
      <w:r w:rsidR="004B7EE1">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6747CDA2"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0DEBDBA"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3C215F0A"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558809D1"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8A8B93C" w14:textId="77777777" w:rsidR="00B6012C" w:rsidRPr="00706FBE" w:rsidRDefault="00B6012C" w:rsidP="00822E9A">
            <w:pPr>
              <w:pStyle w:val="TAL"/>
              <w:rPr>
                <w:lang w:eastAsia="en-GB"/>
              </w:rPr>
            </w:pPr>
            <w:r>
              <w:rPr>
                <w:lang w:eastAsia="en-GB"/>
              </w:rPr>
              <w:t>NEFExpectedUEBehaviorUpdate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D71688" w14:textId="77777777" w:rsidR="00B6012C" w:rsidRPr="00706FBE" w:rsidRDefault="00B6012C" w:rsidP="00822E9A">
            <w:pPr>
              <w:pStyle w:val="TAL"/>
              <w:rPr>
                <w:lang w:eastAsia="en-GB"/>
              </w:rPr>
            </w:pPr>
            <w:r>
              <w:rPr>
                <w:lang w:eastAsia="en-GB"/>
              </w:rPr>
              <w:t>REPORT</w:t>
            </w:r>
          </w:p>
        </w:tc>
      </w:tr>
    </w:tbl>
    <w:p w14:paraId="08A8792D" w14:textId="541EBD58" w:rsidR="00AF2751" w:rsidRDefault="00AF2751" w:rsidP="00704F79"/>
    <w:p w14:paraId="3268D36A" w14:textId="77777777" w:rsidR="00DD4F95" w:rsidRPr="00760004" w:rsidRDefault="00DD4F95" w:rsidP="00DD4F95">
      <w:pPr>
        <w:pStyle w:val="Heading3"/>
      </w:pPr>
      <w:bookmarkStart w:id="549" w:name="_Toc167821440"/>
      <w:r>
        <w:t>7.7.6</w:t>
      </w:r>
      <w:r w:rsidRPr="00760004">
        <w:tab/>
      </w:r>
      <w:r>
        <w:t xml:space="preserve">LI for </w:t>
      </w:r>
      <w:r>
        <w:rPr>
          <w:rFonts w:cs="Arial"/>
          <w:szCs w:val="28"/>
        </w:rPr>
        <w:t>AF session with QoS</w:t>
      </w:r>
      <w:bookmarkEnd w:id="549"/>
    </w:p>
    <w:p w14:paraId="7A835A5A" w14:textId="77777777" w:rsidR="00DD4F95" w:rsidRPr="00760004" w:rsidRDefault="00DD4F95" w:rsidP="00DD4F95">
      <w:pPr>
        <w:pStyle w:val="Heading4"/>
      </w:pPr>
      <w:bookmarkStart w:id="550" w:name="_Toc167821441"/>
      <w:r>
        <w:t>7.7.6.1</w:t>
      </w:r>
      <w:r w:rsidRPr="00760004">
        <w:tab/>
      </w:r>
      <w:r w:rsidRPr="00891E61">
        <w:rPr>
          <w:rFonts w:cs="Arial"/>
          <w:szCs w:val="24"/>
        </w:rPr>
        <w:t>Generation of xIRI at IRI-POI in NEF over LI_X2</w:t>
      </w:r>
      <w:bookmarkEnd w:id="550"/>
    </w:p>
    <w:p w14:paraId="1C2E2E87" w14:textId="77777777" w:rsidR="00DD4F95" w:rsidRDefault="00DD4F95" w:rsidP="00DD4F95">
      <w:pPr>
        <w:pStyle w:val="Heading5"/>
      </w:pPr>
      <w:bookmarkStart w:id="551" w:name="_Toc167821442"/>
      <w:r>
        <w:t>7.7.6.1.1</w:t>
      </w:r>
      <w:r w:rsidRPr="00760004">
        <w:tab/>
      </w:r>
      <w:r>
        <w:t>General</w:t>
      </w:r>
      <w:bookmarkEnd w:id="551"/>
    </w:p>
    <w:p w14:paraId="32BBA006" w14:textId="77777777" w:rsidR="00DD4F95" w:rsidRPr="00467377" w:rsidRDefault="00DD4F95" w:rsidP="00DD4F95">
      <w:r w:rsidRPr="00467377">
        <w:t xml:space="preserve">The IRI-POI present in the NEF shall send the xIRIs over LI_X2 for each of the events listed in TS 33.127 </w:t>
      </w:r>
      <w:r>
        <w:t xml:space="preserve">[5] </w:t>
      </w:r>
      <w:r w:rsidRPr="00467377">
        <w:t>clause</w:t>
      </w:r>
      <w:r>
        <w:t xml:space="preserve"> 7.9.6.4</w:t>
      </w:r>
      <w:r w:rsidRPr="00467377">
        <w:t>, the details of which are described in the following clauses.</w:t>
      </w:r>
    </w:p>
    <w:p w14:paraId="62F6DBBF" w14:textId="77777777" w:rsidR="00DD4F95" w:rsidRDefault="00DD4F95" w:rsidP="00DD4F95">
      <w:pPr>
        <w:pStyle w:val="Heading5"/>
      </w:pPr>
      <w:bookmarkStart w:id="552" w:name="_Toc167821443"/>
      <w:r>
        <w:t>7.7.6.1.2</w:t>
      </w:r>
      <w:r w:rsidRPr="00760004">
        <w:tab/>
      </w:r>
      <w:r>
        <w:t>AF session with QoS provision</w:t>
      </w:r>
      <w:bookmarkEnd w:id="552"/>
    </w:p>
    <w:p w14:paraId="335918DC" w14:textId="77777777" w:rsidR="00DD4F95" w:rsidRDefault="00DD4F95" w:rsidP="00DD4F95">
      <w:r w:rsidRPr="008A0671">
        <w:t>The IRI-POI in the NEF shall generate an xIRI containing a</w:t>
      </w:r>
      <w:r>
        <w:t xml:space="preserve">n NEFAFSessionWithQoSProvision </w:t>
      </w:r>
      <w:r w:rsidRPr="008A0671">
        <w:t>record when the IRI-POI present in the NEF detects that a</w:t>
      </w:r>
      <w:r>
        <w:t xml:space="preserve">n AF has requested the NEF to </w:t>
      </w:r>
      <w:r w:rsidRPr="003F5DE4">
        <w:rPr>
          <w:lang w:val="en-US"/>
        </w:rPr>
        <w:t>provide</w:t>
      </w:r>
      <w:r>
        <w:rPr>
          <w:lang w:val="en-US"/>
        </w:rPr>
        <w:t>, update or revoke</w:t>
      </w:r>
      <w:r w:rsidRPr="003F5DE4">
        <w:rPr>
          <w:lang w:val="en-US"/>
        </w:rPr>
        <w:t xml:space="preserve"> a specific QoS for an AF session</w:t>
      </w:r>
      <w:r>
        <w:t>.</w:t>
      </w:r>
    </w:p>
    <w:p w14:paraId="7C1B8E07" w14:textId="77777777" w:rsidR="00DD4F95" w:rsidRDefault="00DD4F95" w:rsidP="00DD4F95">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29.522 [58] clause 4.4.9)</w:t>
      </w:r>
      <w:r w:rsidRPr="003215F6">
        <w:t>:</w:t>
      </w:r>
    </w:p>
    <w:p w14:paraId="4824A824" w14:textId="77777777" w:rsidR="00DD4F95" w:rsidRDefault="00DD4F95" w:rsidP="00DD4F95">
      <w:pPr>
        <w:pStyle w:val="B1"/>
      </w:pPr>
      <w:r w:rsidRPr="00891E61">
        <w:t>-</w:t>
      </w:r>
      <w:r w:rsidRPr="00891E61">
        <w:tab/>
      </w:r>
      <w:r w:rsidRPr="003215F6">
        <w:t xml:space="preserve">NEF </w:t>
      </w:r>
      <w:r>
        <w:t xml:space="preserve">returns a </w:t>
      </w:r>
      <w:r w:rsidRPr="003F5DE4">
        <w:rPr>
          <w:lang w:val="en-US"/>
        </w:rPr>
        <w:t>Nnef_AFsessionWithQoS</w:t>
      </w:r>
      <w:r>
        <w:rPr>
          <w:lang w:val="en-US"/>
        </w:rPr>
        <w:t xml:space="preserve">_Create </w:t>
      </w:r>
      <w:r>
        <w:t xml:space="preserve">Response in response to </w:t>
      </w:r>
      <w:r w:rsidRPr="00F91059">
        <w:rPr>
          <w:lang w:val="en-US"/>
        </w:rPr>
        <w:t>Nnef_AFsessionWithQoS</w:t>
      </w:r>
      <w:r>
        <w:rPr>
          <w:lang w:val="en-US"/>
        </w:rPr>
        <w:t xml:space="preserve">_Create </w:t>
      </w:r>
      <w:r>
        <w:t xml:space="preserve">Request received </w:t>
      </w:r>
      <w:r w:rsidRPr="003215F6">
        <w:t>from an AF</w:t>
      </w:r>
      <w:r>
        <w:t xml:space="preserve"> to provide a specific QoS for an AF session related to a target UE.</w:t>
      </w:r>
    </w:p>
    <w:p w14:paraId="415341D3" w14:textId="51BC556D" w:rsidR="00DD4F95" w:rsidRDefault="00DD4F95" w:rsidP="00DD4F95">
      <w:pPr>
        <w:pStyle w:val="B1"/>
      </w:pPr>
      <w:r w:rsidRPr="00891E61">
        <w:t>-</w:t>
      </w:r>
      <w:r w:rsidRPr="00891E61">
        <w:tab/>
      </w:r>
      <w:r w:rsidRPr="003215F6">
        <w:t xml:space="preserve">NEF </w:t>
      </w:r>
      <w:r>
        <w:t xml:space="preserve">returns a </w:t>
      </w:r>
      <w:r w:rsidRPr="00F91059">
        <w:rPr>
          <w:lang w:val="en-US"/>
        </w:rPr>
        <w:t>Nnef_AFsessionWithQoS</w:t>
      </w:r>
      <w:r>
        <w:rPr>
          <w:lang w:val="en-US"/>
        </w:rPr>
        <w:t xml:space="preserve">_Update </w:t>
      </w:r>
      <w:r>
        <w:t>Response in response toNnef_</w:t>
      </w:r>
      <w:r w:rsidRPr="00F91059">
        <w:rPr>
          <w:lang w:val="en-US"/>
        </w:rPr>
        <w:t>AFsessionWithQoS</w:t>
      </w:r>
      <w:r>
        <w:rPr>
          <w:lang w:val="en-US"/>
        </w:rPr>
        <w:t xml:space="preserve">_Update </w:t>
      </w:r>
      <w:r>
        <w:t>Request</w:t>
      </w:r>
      <w:r w:rsidRPr="003215F6">
        <w:t xml:space="preserve"> </w:t>
      </w:r>
      <w:r>
        <w:t>received from an AF to update the QoS for an AF session related to a target UE.</w:t>
      </w:r>
    </w:p>
    <w:p w14:paraId="3210FFD7" w14:textId="4126299D" w:rsidR="00DD4F95" w:rsidRDefault="00DD4F95" w:rsidP="00DD4F95">
      <w:pPr>
        <w:pStyle w:val="B1"/>
      </w:pPr>
      <w:r w:rsidRPr="00891E61">
        <w:t>-</w:t>
      </w:r>
      <w:r w:rsidRPr="00891E61">
        <w:tab/>
      </w:r>
      <w:r w:rsidRPr="003215F6">
        <w:t xml:space="preserve">NEF </w:t>
      </w:r>
      <w:r>
        <w:t xml:space="preserve">returns a </w:t>
      </w:r>
      <w:r w:rsidRPr="00F91059">
        <w:rPr>
          <w:lang w:val="en-US"/>
        </w:rPr>
        <w:t>Nnef_AFsessionWithQoS</w:t>
      </w:r>
      <w:r>
        <w:rPr>
          <w:lang w:val="en-US"/>
        </w:rPr>
        <w:t xml:space="preserve">_Revoke </w:t>
      </w:r>
      <w:r>
        <w:t>Response in response to Nnef_</w:t>
      </w:r>
      <w:r w:rsidRPr="00F91059">
        <w:rPr>
          <w:lang w:val="en-US"/>
        </w:rPr>
        <w:t>AFsessionWithQoS</w:t>
      </w:r>
      <w:r>
        <w:rPr>
          <w:lang w:val="en-US"/>
        </w:rPr>
        <w:t xml:space="preserve">_Revoke </w:t>
      </w:r>
      <w:r>
        <w:t>Request</w:t>
      </w:r>
      <w:r w:rsidRPr="003215F6">
        <w:t xml:space="preserve"> </w:t>
      </w:r>
      <w:r>
        <w:t>received from an AF to revoke the QoS for an AF session related to a target UE.</w:t>
      </w:r>
    </w:p>
    <w:p w14:paraId="0F008C77" w14:textId="77777777" w:rsidR="00DD4F95" w:rsidRPr="00933A58" w:rsidRDefault="00DD4F95" w:rsidP="00DD4F95">
      <w:pPr>
        <w:pStyle w:val="TH"/>
      </w:pPr>
      <w:r w:rsidRPr="00A169A0">
        <w:t xml:space="preserve">Table </w:t>
      </w:r>
      <w:r>
        <w:t>7.7.6.1.2-1</w:t>
      </w:r>
      <w:r w:rsidRPr="00A169A0">
        <w:t xml:space="preserve">: </w:t>
      </w:r>
      <w:r>
        <w:t>NEFAFSessionWithQoSProvision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528"/>
        <w:gridCol w:w="847"/>
      </w:tblGrid>
      <w:tr w:rsidR="00DD4F95" w:rsidRPr="005C4DA5" w14:paraId="6B469BF6" w14:textId="77777777" w:rsidTr="00DD4F95">
        <w:tc>
          <w:tcPr>
            <w:tcW w:w="3256" w:type="dxa"/>
            <w:shd w:val="clear" w:color="auto" w:fill="auto"/>
          </w:tcPr>
          <w:p w14:paraId="23196AED" w14:textId="77777777" w:rsidR="00DD4F95" w:rsidRPr="005C4DA5" w:rsidRDefault="00DD4F95" w:rsidP="00887698">
            <w:pPr>
              <w:pStyle w:val="TAH"/>
            </w:pPr>
            <w:r w:rsidRPr="005C4DA5">
              <w:t>Field name</w:t>
            </w:r>
          </w:p>
        </w:tc>
        <w:tc>
          <w:tcPr>
            <w:tcW w:w="5528" w:type="dxa"/>
            <w:shd w:val="clear" w:color="auto" w:fill="auto"/>
          </w:tcPr>
          <w:p w14:paraId="2127DAB2" w14:textId="77777777" w:rsidR="00DD4F95" w:rsidRPr="005C4DA5" w:rsidRDefault="00DD4F95" w:rsidP="00887698">
            <w:pPr>
              <w:pStyle w:val="TAH"/>
            </w:pPr>
            <w:r>
              <w:t>Value</w:t>
            </w:r>
          </w:p>
        </w:tc>
        <w:tc>
          <w:tcPr>
            <w:tcW w:w="847" w:type="dxa"/>
            <w:shd w:val="clear" w:color="auto" w:fill="auto"/>
          </w:tcPr>
          <w:p w14:paraId="10FD94EA" w14:textId="77777777" w:rsidR="00DD4F95" w:rsidRPr="005C4DA5" w:rsidRDefault="00DD4F95" w:rsidP="00887698">
            <w:pPr>
              <w:pStyle w:val="TAH"/>
            </w:pPr>
            <w:r w:rsidRPr="005C4DA5">
              <w:t>M/C/O</w:t>
            </w:r>
          </w:p>
        </w:tc>
      </w:tr>
      <w:tr w:rsidR="00DD4F95" w:rsidRPr="00800E45" w14:paraId="1B3B2FA8" w14:textId="77777777" w:rsidTr="00DD4F95">
        <w:tc>
          <w:tcPr>
            <w:tcW w:w="3256" w:type="dxa"/>
            <w:shd w:val="clear" w:color="auto" w:fill="auto"/>
          </w:tcPr>
          <w:p w14:paraId="0EDA2D19" w14:textId="77777777" w:rsidR="00DD4F95" w:rsidRPr="00800E45" w:rsidRDefault="00DD4F95" w:rsidP="00887698">
            <w:pPr>
              <w:pStyle w:val="TAL"/>
            </w:pPr>
            <w:r w:rsidRPr="00800E45">
              <w:t>gPSI</w:t>
            </w:r>
          </w:p>
        </w:tc>
        <w:tc>
          <w:tcPr>
            <w:tcW w:w="5528" w:type="dxa"/>
            <w:shd w:val="clear" w:color="auto" w:fill="auto"/>
          </w:tcPr>
          <w:p w14:paraId="6300CDF4" w14:textId="77777777" w:rsidR="00DD4F95" w:rsidRPr="00800E45" w:rsidRDefault="00DD4F95" w:rsidP="00887698">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the AF session with required QoS applies to.</w:t>
            </w:r>
          </w:p>
        </w:tc>
        <w:tc>
          <w:tcPr>
            <w:tcW w:w="847" w:type="dxa"/>
            <w:shd w:val="clear" w:color="auto" w:fill="auto"/>
          </w:tcPr>
          <w:p w14:paraId="30E9FA7C" w14:textId="77777777" w:rsidR="00DD4F95" w:rsidRPr="00800E45" w:rsidRDefault="00DD4F95" w:rsidP="00887698">
            <w:pPr>
              <w:pStyle w:val="TAL"/>
            </w:pPr>
            <w:r w:rsidRPr="00800E45">
              <w:t>M</w:t>
            </w:r>
          </w:p>
        </w:tc>
      </w:tr>
      <w:tr w:rsidR="00DD4F95" w:rsidRPr="007D5944" w14:paraId="142E1E28" w14:textId="77777777" w:rsidTr="00DD4F95">
        <w:tc>
          <w:tcPr>
            <w:tcW w:w="3256" w:type="dxa"/>
            <w:tcBorders>
              <w:top w:val="single" w:sz="4" w:space="0" w:color="auto"/>
              <w:left w:val="single" w:sz="4" w:space="0" w:color="auto"/>
              <w:bottom w:val="single" w:sz="4" w:space="0" w:color="auto"/>
              <w:right w:val="single" w:sz="4" w:space="0" w:color="auto"/>
            </w:tcBorders>
            <w:shd w:val="clear" w:color="auto" w:fill="auto"/>
          </w:tcPr>
          <w:p w14:paraId="489FF3E2" w14:textId="77777777" w:rsidR="00DD4F95" w:rsidRPr="007D5944" w:rsidRDefault="00DD4F95" w:rsidP="00887698">
            <w:pPr>
              <w:pStyle w:val="TAL"/>
            </w:pPr>
            <w:r>
              <w:t>aFID</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3B5BF341" w14:textId="77777777" w:rsidR="00DD4F95" w:rsidRPr="007D5944" w:rsidRDefault="00DD4F95" w:rsidP="00887698">
            <w:pPr>
              <w:pStyle w:val="TAL"/>
            </w:pPr>
            <w:r w:rsidRPr="007D5944">
              <w:rPr>
                <w:color w:val="000000"/>
              </w:rPr>
              <w:t xml:space="preserve">AF identity requesting </w:t>
            </w:r>
            <w:r>
              <w:rPr>
                <w:color w:val="000000"/>
              </w:rPr>
              <w:t>AF session with required QoS.</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518FC966" w14:textId="77777777" w:rsidR="00DD4F95" w:rsidRPr="007D5944" w:rsidRDefault="00DD4F95" w:rsidP="00887698">
            <w:pPr>
              <w:pStyle w:val="TAL"/>
            </w:pPr>
            <w:r w:rsidRPr="007D5944">
              <w:t>M</w:t>
            </w:r>
          </w:p>
        </w:tc>
      </w:tr>
      <w:tr w:rsidR="00DD4F95" w:rsidRPr="005C4DA5" w14:paraId="3582A5D6" w14:textId="77777777" w:rsidTr="00DD4F95">
        <w:tc>
          <w:tcPr>
            <w:tcW w:w="3256" w:type="dxa"/>
            <w:shd w:val="clear" w:color="auto" w:fill="auto"/>
          </w:tcPr>
          <w:p w14:paraId="48479EAD" w14:textId="77777777" w:rsidR="00DD4F95" w:rsidRPr="005C4DA5" w:rsidRDefault="00DD4F95" w:rsidP="00887698">
            <w:pPr>
              <w:pStyle w:val="TAL"/>
            </w:pPr>
            <w:r>
              <w:t>aFSessionWithQoSOpType</w:t>
            </w:r>
          </w:p>
        </w:tc>
        <w:tc>
          <w:tcPr>
            <w:tcW w:w="5528" w:type="dxa"/>
            <w:shd w:val="clear" w:color="auto" w:fill="auto"/>
          </w:tcPr>
          <w:p w14:paraId="7E9F2AE3" w14:textId="70173EE7" w:rsidR="00DD4F95" w:rsidRPr="005C4DA5" w:rsidRDefault="00DD4F95" w:rsidP="00887698">
            <w:pPr>
              <w:pStyle w:val="TAL"/>
            </w:pPr>
            <w:r>
              <w:t xml:space="preserve">Type of operation for AF session with required </w:t>
            </w:r>
            <w:r w:rsidR="002F5A4F">
              <w:t>QoS:</w:t>
            </w:r>
            <w:r>
              <w:t xml:space="preserve"> POST to provision, PUT and PATCH to update and DELETE to revoke.</w:t>
            </w:r>
          </w:p>
        </w:tc>
        <w:tc>
          <w:tcPr>
            <w:tcW w:w="847" w:type="dxa"/>
            <w:shd w:val="clear" w:color="auto" w:fill="auto"/>
          </w:tcPr>
          <w:p w14:paraId="3B3D30B7" w14:textId="77777777" w:rsidR="00DD4F95" w:rsidRPr="005C4DA5" w:rsidRDefault="00DD4F95" w:rsidP="00887698">
            <w:pPr>
              <w:pStyle w:val="TAL"/>
            </w:pPr>
            <w:r>
              <w:t>M</w:t>
            </w:r>
          </w:p>
        </w:tc>
      </w:tr>
      <w:tr w:rsidR="00DD4F95" w:rsidRPr="005C4DA5" w14:paraId="586FF055" w14:textId="77777777" w:rsidTr="00DD4F95">
        <w:tc>
          <w:tcPr>
            <w:tcW w:w="3256" w:type="dxa"/>
            <w:shd w:val="clear" w:color="auto" w:fill="auto"/>
          </w:tcPr>
          <w:p w14:paraId="7020D5E9" w14:textId="77777777" w:rsidR="00DD4F95" w:rsidRPr="005C4DA5" w:rsidRDefault="00DD4F95" w:rsidP="00887698">
            <w:pPr>
              <w:pStyle w:val="TAL"/>
            </w:pPr>
            <w:r>
              <w:t>aFSessionWithQoSSubscription</w:t>
            </w:r>
          </w:p>
        </w:tc>
        <w:tc>
          <w:tcPr>
            <w:tcW w:w="5528" w:type="dxa"/>
            <w:shd w:val="clear" w:color="auto" w:fill="auto"/>
          </w:tcPr>
          <w:p w14:paraId="36BB3D50" w14:textId="77777777" w:rsidR="00DD4F95" w:rsidRPr="005C4DA5" w:rsidRDefault="00DD4F95" w:rsidP="00887698">
            <w:pPr>
              <w:pStyle w:val="TAL"/>
            </w:pPr>
            <w:r w:rsidRPr="00A27118">
              <w:t xml:space="preserve">Includes </w:t>
            </w:r>
            <w:r>
              <w:t>an</w:t>
            </w:r>
            <w:r w:rsidRPr="00A27118">
              <w:t xml:space="preserve"> </w:t>
            </w:r>
            <w:r w:rsidRPr="003F5DE4">
              <w:rPr>
                <w:rFonts w:cs="Arial"/>
                <w:szCs w:val="18"/>
              </w:rPr>
              <w:t>A</w:t>
            </w:r>
            <w:r>
              <w:rPr>
                <w:rFonts w:cs="Arial"/>
                <w:szCs w:val="18"/>
              </w:rPr>
              <w:t>S</w:t>
            </w:r>
            <w:r w:rsidRPr="003F5DE4">
              <w:rPr>
                <w:rFonts w:cs="Arial"/>
                <w:szCs w:val="18"/>
              </w:rPr>
              <w:t>SessionWithQoSSubscription</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 xml:space="preserve">. Present only if the aFSessionWithQoSOpType is set to </w:t>
            </w:r>
            <w:r w:rsidRPr="00B45729">
              <w:t>"</w:t>
            </w:r>
            <w:r>
              <w:t>POST</w:t>
            </w:r>
            <w:r w:rsidRPr="00B45729">
              <w:t>"</w:t>
            </w:r>
            <w:r>
              <w:t xml:space="preserve"> or </w:t>
            </w:r>
            <w:r w:rsidRPr="00B45729">
              <w:t>"</w:t>
            </w:r>
            <w:r>
              <w:t>PUT</w:t>
            </w:r>
            <w:r w:rsidRPr="00B45729">
              <w:t>"</w:t>
            </w:r>
            <w:r>
              <w:t>.</w:t>
            </w:r>
          </w:p>
        </w:tc>
        <w:tc>
          <w:tcPr>
            <w:tcW w:w="847" w:type="dxa"/>
            <w:shd w:val="clear" w:color="auto" w:fill="auto"/>
          </w:tcPr>
          <w:p w14:paraId="482BEEAB" w14:textId="77777777" w:rsidR="00DD4F95" w:rsidRPr="005C4DA5" w:rsidRDefault="00DD4F95" w:rsidP="00887698">
            <w:pPr>
              <w:pStyle w:val="TAL"/>
            </w:pPr>
            <w:r>
              <w:t>C</w:t>
            </w:r>
          </w:p>
        </w:tc>
      </w:tr>
      <w:tr w:rsidR="00DD4F95" w:rsidRPr="005C4DA5" w14:paraId="08276562" w14:textId="77777777" w:rsidTr="00DD4F95">
        <w:tc>
          <w:tcPr>
            <w:tcW w:w="3256" w:type="dxa"/>
            <w:shd w:val="clear" w:color="auto" w:fill="auto"/>
          </w:tcPr>
          <w:p w14:paraId="5963E164" w14:textId="77777777" w:rsidR="00DD4F95" w:rsidRPr="005C4DA5" w:rsidRDefault="00DD4F95" w:rsidP="00887698">
            <w:pPr>
              <w:pStyle w:val="TAL"/>
            </w:pPr>
            <w:r>
              <w:t>aFSessionWithQoSSubscriptionPatch</w:t>
            </w:r>
          </w:p>
        </w:tc>
        <w:tc>
          <w:tcPr>
            <w:tcW w:w="5528" w:type="dxa"/>
            <w:shd w:val="clear" w:color="auto" w:fill="auto"/>
          </w:tcPr>
          <w:p w14:paraId="67CAA479" w14:textId="77777777" w:rsidR="00DD4F95" w:rsidRPr="005C4DA5" w:rsidRDefault="00DD4F95" w:rsidP="00887698">
            <w:pPr>
              <w:pStyle w:val="TAL"/>
            </w:pPr>
            <w:r w:rsidRPr="00A27118">
              <w:t xml:space="preserve">Includes </w:t>
            </w:r>
            <w:r>
              <w:t>a</w:t>
            </w:r>
            <w:r w:rsidRPr="00A27118">
              <w:t xml:space="preserve"> </w:t>
            </w:r>
            <w:r w:rsidRPr="00F91059">
              <w:rPr>
                <w:rFonts w:cs="Arial"/>
                <w:szCs w:val="18"/>
              </w:rPr>
              <w:t>A</w:t>
            </w:r>
            <w:r>
              <w:rPr>
                <w:rFonts w:cs="Arial"/>
                <w:szCs w:val="18"/>
              </w:rPr>
              <w:t>S</w:t>
            </w:r>
            <w:r w:rsidRPr="00F91059">
              <w:rPr>
                <w:rFonts w:cs="Arial"/>
                <w:szCs w:val="18"/>
              </w:rPr>
              <w:t>SessionWithQoSSubscription</w:t>
            </w:r>
            <w:r>
              <w:rPr>
                <w:rFonts w:cs="Arial"/>
                <w:szCs w:val="18"/>
              </w:rPr>
              <w:t>Patch</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Patch</w:t>
            </w:r>
            <w:r w:rsidRPr="00A71730">
              <w:t>'</w:t>
            </w:r>
            <w:r>
              <w:t xml:space="preserve">. Present only if the aFSessionWithQoSOpType is set to </w:t>
            </w:r>
            <w:r w:rsidRPr="00B45729">
              <w:t>"</w:t>
            </w:r>
            <w:r>
              <w:t>PATCH</w:t>
            </w:r>
            <w:r w:rsidRPr="00B45729">
              <w:t>"</w:t>
            </w:r>
            <w:r>
              <w:t>.</w:t>
            </w:r>
          </w:p>
        </w:tc>
        <w:tc>
          <w:tcPr>
            <w:tcW w:w="847" w:type="dxa"/>
            <w:shd w:val="clear" w:color="auto" w:fill="auto"/>
          </w:tcPr>
          <w:p w14:paraId="6414AC6B" w14:textId="77777777" w:rsidR="00DD4F95" w:rsidRPr="005C4DA5" w:rsidRDefault="00DD4F95" w:rsidP="00887698">
            <w:pPr>
              <w:pStyle w:val="TAL"/>
            </w:pPr>
            <w:r>
              <w:t>C</w:t>
            </w:r>
          </w:p>
        </w:tc>
      </w:tr>
      <w:tr w:rsidR="00DD4F95" w:rsidRPr="007D5944" w14:paraId="2F3EBB20" w14:textId="77777777" w:rsidTr="00DD4F95">
        <w:tc>
          <w:tcPr>
            <w:tcW w:w="3256" w:type="dxa"/>
            <w:tcBorders>
              <w:top w:val="single" w:sz="4" w:space="0" w:color="auto"/>
              <w:left w:val="single" w:sz="4" w:space="0" w:color="auto"/>
              <w:bottom w:val="single" w:sz="4" w:space="0" w:color="auto"/>
              <w:right w:val="single" w:sz="4" w:space="0" w:color="auto"/>
            </w:tcBorders>
            <w:shd w:val="clear" w:color="auto" w:fill="auto"/>
          </w:tcPr>
          <w:p w14:paraId="6A691247" w14:textId="77777777" w:rsidR="00DD4F95" w:rsidRPr="007D5944" w:rsidRDefault="00DD4F95" w:rsidP="00887698">
            <w:pPr>
              <w:pStyle w:val="TAL"/>
            </w:pPr>
            <w:r>
              <w:rPr>
                <w:rFonts w:eastAsia="SimSun"/>
                <w:color w:val="000000"/>
              </w:rPr>
              <w:t>aFSessionWithQoSResponseCode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5BEF180A" w14:textId="77777777" w:rsidR="00DD4F95" w:rsidRPr="007D5944" w:rsidRDefault="00DD4F95" w:rsidP="00887698">
            <w:pPr>
              <w:pStyle w:val="TAL"/>
            </w:pPr>
            <w:r>
              <w:rPr>
                <w:rFonts w:eastAsia="SimSun"/>
                <w:color w:val="000000"/>
              </w:rPr>
              <w:t>Identifies the response code associated to the AFSessionWithQoS operation executed by the NEF.</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E7A2733" w14:textId="77777777" w:rsidR="00DD4F95" w:rsidRPr="007D5944" w:rsidRDefault="00DD4F95" w:rsidP="00887698">
            <w:pPr>
              <w:pStyle w:val="TAL"/>
            </w:pPr>
            <w:r>
              <w:t>M</w:t>
            </w:r>
          </w:p>
        </w:tc>
      </w:tr>
    </w:tbl>
    <w:p w14:paraId="149D8E2C" w14:textId="77777777" w:rsidR="00DD4F95" w:rsidRDefault="00DD4F95" w:rsidP="00DD4F95"/>
    <w:p w14:paraId="7B63F5C3" w14:textId="77777777" w:rsidR="00DD4F95" w:rsidRDefault="00DD4F95" w:rsidP="00DD4F95">
      <w:pPr>
        <w:pStyle w:val="Heading5"/>
      </w:pPr>
      <w:bookmarkStart w:id="553" w:name="_Toc167821444"/>
      <w:r>
        <w:t>7.7.6.1.3</w:t>
      </w:r>
      <w:r w:rsidRPr="00760004">
        <w:tab/>
      </w:r>
      <w:r>
        <w:t>AF session with QoS notification</w:t>
      </w:r>
      <w:bookmarkEnd w:id="553"/>
    </w:p>
    <w:p w14:paraId="44D83A7E" w14:textId="77777777" w:rsidR="00DD4F95" w:rsidRDefault="00DD4F95" w:rsidP="00DD4F95">
      <w:r w:rsidRPr="008A0671">
        <w:t>The IRI-POI in the NEF shall generate an xIRI containing a</w:t>
      </w:r>
      <w:r>
        <w:t xml:space="preserve">n NEFAFSessionWithQoSNotification </w:t>
      </w:r>
      <w:r w:rsidRPr="008A0671">
        <w:t xml:space="preserve">record when the IRI-POI present in the NEF detects that </w:t>
      </w:r>
      <w:r>
        <w:t>the NEF has notified the AF about the outcome of QoS reservation or update.</w:t>
      </w:r>
    </w:p>
    <w:p w14:paraId="3648C8F8" w14:textId="77777777" w:rsidR="00DD4F95" w:rsidRDefault="00DD4F95" w:rsidP="00DD4F95">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29.522 [58] clauses 4.4.9)</w:t>
      </w:r>
      <w:r w:rsidRPr="003215F6">
        <w:t>:</w:t>
      </w:r>
    </w:p>
    <w:p w14:paraId="215299BA" w14:textId="77777777" w:rsidR="00DD4F95" w:rsidRDefault="00DD4F95" w:rsidP="00DD4F95">
      <w:pPr>
        <w:pStyle w:val="B1"/>
      </w:pPr>
      <w:r w:rsidRPr="00891E61">
        <w:t>-</w:t>
      </w:r>
      <w:r w:rsidRPr="00891E61">
        <w:tab/>
      </w:r>
      <w:r w:rsidRPr="003215F6">
        <w:t xml:space="preserve">NEF </w:t>
      </w:r>
      <w:r>
        <w:t xml:space="preserve">receives a </w:t>
      </w:r>
      <w:r w:rsidRPr="00F91059">
        <w:rPr>
          <w:lang w:val="en-US"/>
        </w:rPr>
        <w:t>Nnef_AFsessionWithQoS</w:t>
      </w:r>
      <w:r>
        <w:rPr>
          <w:lang w:val="en-US"/>
        </w:rPr>
        <w:t xml:space="preserve">_Notify </w:t>
      </w:r>
      <w:r>
        <w:t xml:space="preserve">Response in response to </w:t>
      </w:r>
      <w:r w:rsidRPr="00F91059">
        <w:rPr>
          <w:lang w:val="en-US"/>
        </w:rPr>
        <w:t>Nnef_AFsessionWithQoS</w:t>
      </w:r>
      <w:r>
        <w:rPr>
          <w:lang w:val="en-US"/>
        </w:rPr>
        <w:t xml:space="preserve">_Notify </w:t>
      </w:r>
      <w:r>
        <w:t xml:space="preserve">Request sent to </w:t>
      </w:r>
      <w:r w:rsidRPr="003215F6">
        <w:t>AF</w:t>
      </w:r>
      <w:r>
        <w:t xml:space="preserve"> to notify changes in the transmission resource status of an AF session associated with the target UE.</w:t>
      </w:r>
    </w:p>
    <w:p w14:paraId="78E040EB" w14:textId="77777777" w:rsidR="00DD4F95" w:rsidRPr="00933A58" w:rsidRDefault="00DD4F95" w:rsidP="00DD4F95">
      <w:pPr>
        <w:pStyle w:val="TH"/>
      </w:pPr>
      <w:r w:rsidRPr="00A169A0">
        <w:t xml:space="preserve">Table </w:t>
      </w:r>
      <w:r>
        <w:t>7.7.6.1.3-1</w:t>
      </w:r>
      <w:r w:rsidRPr="00A169A0">
        <w:t xml:space="preserve">: </w:t>
      </w:r>
      <w:r>
        <w:t>NEFAFSessionWithQoSNotification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8"/>
        <w:gridCol w:w="5867"/>
        <w:gridCol w:w="736"/>
      </w:tblGrid>
      <w:tr w:rsidR="00DD4F95" w:rsidRPr="005C4DA5" w14:paraId="1C15F6C9" w14:textId="77777777" w:rsidTr="00DD4F95">
        <w:tc>
          <w:tcPr>
            <w:tcW w:w="704" w:type="dxa"/>
            <w:shd w:val="clear" w:color="auto" w:fill="auto"/>
          </w:tcPr>
          <w:p w14:paraId="4E277B18" w14:textId="77777777" w:rsidR="00DD4F95" w:rsidRPr="005C4DA5" w:rsidRDefault="00DD4F95" w:rsidP="00887698">
            <w:pPr>
              <w:pStyle w:val="TAH"/>
            </w:pPr>
            <w:r w:rsidRPr="005C4DA5">
              <w:t>Field name</w:t>
            </w:r>
          </w:p>
        </w:tc>
        <w:tc>
          <w:tcPr>
            <w:tcW w:w="8191" w:type="dxa"/>
            <w:shd w:val="clear" w:color="auto" w:fill="auto"/>
          </w:tcPr>
          <w:p w14:paraId="5BAA2E25" w14:textId="77777777" w:rsidR="00DD4F95" w:rsidRPr="005C4DA5" w:rsidRDefault="00DD4F95" w:rsidP="00887698">
            <w:pPr>
              <w:pStyle w:val="TAH"/>
            </w:pPr>
            <w:r>
              <w:t>Value</w:t>
            </w:r>
          </w:p>
        </w:tc>
        <w:tc>
          <w:tcPr>
            <w:tcW w:w="736" w:type="dxa"/>
            <w:shd w:val="clear" w:color="auto" w:fill="auto"/>
          </w:tcPr>
          <w:p w14:paraId="2AB926E5" w14:textId="77777777" w:rsidR="00DD4F95" w:rsidRPr="005C4DA5" w:rsidRDefault="00DD4F95" w:rsidP="00887698">
            <w:pPr>
              <w:pStyle w:val="TAH"/>
            </w:pPr>
            <w:r w:rsidRPr="005C4DA5">
              <w:t>M/C/O</w:t>
            </w:r>
          </w:p>
        </w:tc>
      </w:tr>
      <w:tr w:rsidR="00DD4F95" w:rsidRPr="00800E45" w14:paraId="039D992A" w14:textId="77777777" w:rsidTr="00DD4F95">
        <w:tc>
          <w:tcPr>
            <w:tcW w:w="704" w:type="dxa"/>
            <w:shd w:val="clear" w:color="auto" w:fill="auto"/>
          </w:tcPr>
          <w:p w14:paraId="11A93D76" w14:textId="77777777" w:rsidR="00DD4F95" w:rsidRPr="00800E45" w:rsidRDefault="00DD4F95" w:rsidP="00887698">
            <w:pPr>
              <w:pStyle w:val="TAL"/>
            </w:pPr>
            <w:r w:rsidRPr="00800E45">
              <w:t>gPSI</w:t>
            </w:r>
          </w:p>
        </w:tc>
        <w:tc>
          <w:tcPr>
            <w:tcW w:w="8191" w:type="dxa"/>
            <w:shd w:val="clear" w:color="auto" w:fill="auto"/>
          </w:tcPr>
          <w:p w14:paraId="24A79370" w14:textId="77777777" w:rsidR="00DD4F95" w:rsidRPr="00800E45" w:rsidRDefault="00DD4F95" w:rsidP="00887698">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the AF session with required QoS applies to.</w:t>
            </w:r>
          </w:p>
        </w:tc>
        <w:tc>
          <w:tcPr>
            <w:tcW w:w="736" w:type="dxa"/>
            <w:shd w:val="clear" w:color="auto" w:fill="auto"/>
          </w:tcPr>
          <w:p w14:paraId="4BCFF2AC" w14:textId="77777777" w:rsidR="00DD4F95" w:rsidRPr="00800E45" w:rsidRDefault="00DD4F95" w:rsidP="00887698">
            <w:pPr>
              <w:pStyle w:val="TAL"/>
            </w:pPr>
            <w:r w:rsidRPr="00800E45">
              <w:t>M</w:t>
            </w:r>
          </w:p>
        </w:tc>
      </w:tr>
      <w:tr w:rsidR="00DD4F95" w:rsidRPr="005C4DA5" w14:paraId="52E03485" w14:textId="77777777" w:rsidTr="00DD4F95">
        <w:tc>
          <w:tcPr>
            <w:tcW w:w="704" w:type="dxa"/>
            <w:shd w:val="clear" w:color="auto" w:fill="auto"/>
          </w:tcPr>
          <w:p w14:paraId="50098A38" w14:textId="77777777" w:rsidR="00DD4F95" w:rsidRPr="005C4DA5" w:rsidRDefault="00DD4F95" w:rsidP="00887698">
            <w:pPr>
              <w:pStyle w:val="TAL"/>
            </w:pPr>
            <w:r>
              <w:t>userPlaneNotificationData</w:t>
            </w:r>
          </w:p>
        </w:tc>
        <w:tc>
          <w:tcPr>
            <w:tcW w:w="8191" w:type="dxa"/>
            <w:shd w:val="clear" w:color="auto" w:fill="auto"/>
          </w:tcPr>
          <w:p w14:paraId="19085565" w14:textId="77777777" w:rsidR="00DD4F95" w:rsidRPr="005C4DA5" w:rsidRDefault="00DD4F95" w:rsidP="00887698">
            <w:pPr>
              <w:pStyle w:val="TAL"/>
            </w:pPr>
            <w:r w:rsidRPr="00A27118">
              <w:t xml:space="preserve">Includes </w:t>
            </w:r>
            <w:r>
              <w:t>a</w:t>
            </w:r>
            <w:r w:rsidRPr="00A27118">
              <w:t xml:space="preserve"> </w:t>
            </w:r>
            <w:r>
              <w:rPr>
                <w:rFonts w:cs="Arial"/>
                <w:szCs w:val="18"/>
              </w:rPr>
              <w:t>userPlaneNotificationData</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w:t>
            </w:r>
            <w:r w:rsidRPr="00D13129">
              <w:t>'</w:t>
            </w:r>
            <w:r>
              <w:t>TS29122_AsSessionWithQoS.yam</w:t>
            </w:r>
            <w:r w:rsidRPr="0064720B">
              <w:t>l#/</w:t>
            </w:r>
            <w:r w:rsidRPr="00A71730">
              <w:t>components/schemas/</w:t>
            </w:r>
            <w:r w:rsidRPr="00D13129">
              <w:t xml:space="preserve"> UserPlaneNotificationData'</w:t>
            </w:r>
            <w:r>
              <w:t>.</w:t>
            </w:r>
          </w:p>
        </w:tc>
        <w:tc>
          <w:tcPr>
            <w:tcW w:w="736" w:type="dxa"/>
            <w:shd w:val="clear" w:color="auto" w:fill="auto"/>
          </w:tcPr>
          <w:p w14:paraId="6FC0CF5E" w14:textId="77777777" w:rsidR="00DD4F95" w:rsidRPr="005C4DA5" w:rsidRDefault="00DD4F95" w:rsidP="00887698">
            <w:pPr>
              <w:pStyle w:val="TAL"/>
            </w:pPr>
            <w:r>
              <w:t>M</w:t>
            </w:r>
          </w:p>
        </w:tc>
      </w:tr>
      <w:tr w:rsidR="00DD4F95" w:rsidRPr="007D5944" w14:paraId="1FD5D6CC" w14:textId="77777777" w:rsidTr="00DD4F95">
        <w:tc>
          <w:tcPr>
            <w:tcW w:w="704" w:type="dxa"/>
            <w:tcBorders>
              <w:top w:val="single" w:sz="4" w:space="0" w:color="auto"/>
              <w:left w:val="single" w:sz="4" w:space="0" w:color="auto"/>
              <w:bottom w:val="single" w:sz="4" w:space="0" w:color="auto"/>
              <w:right w:val="single" w:sz="4" w:space="0" w:color="auto"/>
            </w:tcBorders>
            <w:shd w:val="clear" w:color="auto" w:fill="auto"/>
          </w:tcPr>
          <w:p w14:paraId="7E4BB764" w14:textId="77777777" w:rsidR="00DD4F95" w:rsidRPr="007D5944" w:rsidRDefault="00DD4F95" w:rsidP="00887698">
            <w:pPr>
              <w:pStyle w:val="TAL"/>
            </w:pPr>
            <w:r>
              <w:rPr>
                <w:rFonts w:eastAsia="SimSun"/>
                <w:color w:val="000000"/>
              </w:rPr>
              <w:t>aFSessionWithQoSResponseCode</w:t>
            </w:r>
          </w:p>
        </w:tc>
        <w:tc>
          <w:tcPr>
            <w:tcW w:w="8191" w:type="dxa"/>
            <w:tcBorders>
              <w:top w:val="single" w:sz="4" w:space="0" w:color="auto"/>
              <w:left w:val="single" w:sz="4" w:space="0" w:color="auto"/>
              <w:bottom w:val="single" w:sz="4" w:space="0" w:color="auto"/>
              <w:right w:val="single" w:sz="4" w:space="0" w:color="auto"/>
            </w:tcBorders>
            <w:shd w:val="clear" w:color="auto" w:fill="auto"/>
          </w:tcPr>
          <w:p w14:paraId="39C778CE" w14:textId="77777777" w:rsidR="00DD4F95" w:rsidRPr="007D5944" w:rsidRDefault="00DD4F95" w:rsidP="00887698">
            <w:pPr>
              <w:pStyle w:val="TAL"/>
            </w:pPr>
            <w:r>
              <w:rPr>
                <w:rFonts w:eastAsia="SimSun"/>
                <w:color w:val="000000"/>
              </w:rPr>
              <w:t>Identifies the response code returned by AF associated to the AFSessionWithQoS notification sent by NEF to AF.</w:t>
            </w:r>
          </w:p>
        </w:tc>
        <w:tc>
          <w:tcPr>
            <w:tcW w:w="736" w:type="dxa"/>
            <w:tcBorders>
              <w:top w:val="single" w:sz="4" w:space="0" w:color="auto"/>
              <w:left w:val="single" w:sz="4" w:space="0" w:color="auto"/>
              <w:bottom w:val="single" w:sz="4" w:space="0" w:color="auto"/>
              <w:right w:val="single" w:sz="4" w:space="0" w:color="auto"/>
            </w:tcBorders>
            <w:shd w:val="clear" w:color="auto" w:fill="auto"/>
          </w:tcPr>
          <w:p w14:paraId="34724BE1" w14:textId="77777777" w:rsidR="00DD4F95" w:rsidRPr="007D5944" w:rsidRDefault="00DD4F95" w:rsidP="00887698">
            <w:pPr>
              <w:pStyle w:val="TAL"/>
            </w:pPr>
            <w:r>
              <w:t>M</w:t>
            </w:r>
          </w:p>
        </w:tc>
      </w:tr>
    </w:tbl>
    <w:p w14:paraId="699E24B4" w14:textId="77777777" w:rsidR="00DD4F95" w:rsidRDefault="00DD4F95" w:rsidP="00DD4F95"/>
    <w:p w14:paraId="72F2EA00" w14:textId="77777777" w:rsidR="00DD4F95" w:rsidRPr="00760004" w:rsidRDefault="00DD4F95" w:rsidP="00DD4F95">
      <w:pPr>
        <w:pStyle w:val="Heading4"/>
      </w:pPr>
      <w:bookmarkStart w:id="554" w:name="_Toc167821445"/>
      <w:r>
        <w:t>7.7</w:t>
      </w:r>
      <w:r w:rsidRPr="00760004">
        <w:t>.</w:t>
      </w:r>
      <w:r>
        <w:t>6</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54"/>
    </w:p>
    <w:p w14:paraId="6C07EF51" w14:textId="77777777" w:rsidR="00DD4F95" w:rsidRPr="00706FBE" w:rsidRDefault="00DD4F95" w:rsidP="00DD4F95">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774F73B" w14:textId="77777777" w:rsidR="00DD4F95" w:rsidRPr="00706FBE" w:rsidRDefault="00DD4F95" w:rsidP="00DD4F95">
      <w:r w:rsidRPr="00706FBE">
        <w:t>The timestamp field of the ETSI TS 102 232-1</w:t>
      </w:r>
      <w:r>
        <w:t xml:space="preserve"> [9]</w:t>
      </w:r>
      <w:r w:rsidRPr="00706FBE">
        <w:t xml:space="preserve"> PSHeader structure shall be set to the time at which the NEF event was observed (</w:t>
      </w:r>
      <w:r>
        <w:t>i.e.</w:t>
      </w:r>
      <w:r w:rsidRPr="00706FBE">
        <w:t xml:space="preserve"> the timestamp field of the xIRI).</w:t>
      </w:r>
    </w:p>
    <w:p w14:paraId="2D3D4F34" w14:textId="77777777" w:rsidR="00DD4F95" w:rsidRPr="000A7174" w:rsidRDefault="00DD4F95" w:rsidP="00DD4F95">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table 7.7.6.2-1</w:t>
      </w:r>
      <w:r w:rsidRPr="000A7174">
        <w:rPr>
          <w:lang w:eastAsia="en-GB"/>
        </w:rPr>
        <w:t>.</w:t>
      </w:r>
    </w:p>
    <w:p w14:paraId="24143D48" w14:textId="77777777" w:rsidR="00DD4F95" w:rsidRPr="00891E61" w:rsidRDefault="00DD4F95" w:rsidP="00DD4F95">
      <w:pPr>
        <w:pStyle w:val="TH"/>
        <w:rPr>
          <w:bCs/>
          <w:lang w:eastAsia="en-GB"/>
        </w:rPr>
      </w:pPr>
      <w:r w:rsidRPr="00891E61">
        <w:rPr>
          <w:bCs/>
          <w:lang w:eastAsia="en-GB"/>
        </w:rPr>
        <w:t xml:space="preserve">Table </w:t>
      </w:r>
      <w:r>
        <w:rPr>
          <w:bCs/>
          <w:lang w:eastAsia="en-GB"/>
        </w:rPr>
        <w:t>7.7.6.2</w:t>
      </w:r>
      <w:r w:rsidRPr="00891E61">
        <w:rPr>
          <w:bCs/>
          <w:lang w:eastAsia="en-GB"/>
        </w:rPr>
        <w:t>-</w:t>
      </w:r>
      <w:r>
        <w:rPr>
          <w:bCs/>
          <w:lang w:eastAsia="en-GB"/>
        </w:rPr>
        <w:t>1</w:t>
      </w:r>
      <w:r w:rsidRPr="00891E61">
        <w:rPr>
          <w:bCs/>
          <w:lang w:eastAsia="en-GB"/>
        </w:rPr>
        <w:t xml:space="preserve">: IRI type for </w:t>
      </w:r>
      <w:r>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DD4F95" w:rsidRPr="00074E93" w14:paraId="760372AC"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77FC042" w14:textId="77777777" w:rsidR="00DD4F95" w:rsidRPr="00891E61" w:rsidRDefault="00DD4F95" w:rsidP="00887698">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3AFF7A4B" w14:textId="77777777" w:rsidR="00DD4F95" w:rsidRPr="00891E61" w:rsidRDefault="00DD4F95" w:rsidP="00887698">
            <w:pPr>
              <w:pStyle w:val="TAH"/>
              <w:rPr>
                <w:rFonts w:cs="Arial"/>
                <w:bCs/>
                <w:szCs w:val="18"/>
                <w:lang w:eastAsia="en-GB"/>
              </w:rPr>
            </w:pPr>
            <w:r w:rsidRPr="00891E61">
              <w:rPr>
                <w:rFonts w:cs="Arial"/>
                <w:bCs/>
                <w:szCs w:val="18"/>
                <w:lang w:eastAsia="en-GB"/>
              </w:rPr>
              <w:t>IRI Type</w:t>
            </w:r>
          </w:p>
        </w:tc>
      </w:tr>
      <w:tr w:rsidR="00DD4F95" w:rsidRPr="00706FBE" w14:paraId="19A752CE"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D53321B" w14:textId="77777777" w:rsidR="00DD4F95" w:rsidRPr="00706FBE" w:rsidRDefault="00DD4F95" w:rsidP="00887698">
            <w:pPr>
              <w:pStyle w:val="TAL"/>
              <w:rPr>
                <w:lang w:eastAsia="en-GB"/>
              </w:rPr>
            </w:pPr>
            <w:r>
              <w:rPr>
                <w:lang w:eastAsia="en-GB"/>
              </w:rPr>
              <w:t>NEFAFSessionWithQoSProvision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BB63F4C" w14:textId="77777777" w:rsidR="00DD4F95" w:rsidRPr="00706FBE" w:rsidRDefault="00DD4F95" w:rsidP="00887698">
            <w:pPr>
              <w:pStyle w:val="TAL"/>
              <w:rPr>
                <w:lang w:eastAsia="en-GB"/>
              </w:rPr>
            </w:pPr>
            <w:r>
              <w:rPr>
                <w:lang w:eastAsia="en-GB"/>
              </w:rPr>
              <w:t>REPORT</w:t>
            </w:r>
          </w:p>
        </w:tc>
      </w:tr>
      <w:tr w:rsidR="00DD4F95" w:rsidRPr="00706FBE" w14:paraId="212CA800"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20569E" w14:textId="77777777" w:rsidR="00DD4F95" w:rsidRPr="00706FBE" w:rsidRDefault="00DD4F95" w:rsidP="00887698">
            <w:pPr>
              <w:pStyle w:val="TAL"/>
              <w:rPr>
                <w:lang w:eastAsia="en-GB"/>
              </w:rPr>
            </w:pPr>
            <w:r>
              <w:rPr>
                <w:lang w:eastAsia="en-GB"/>
              </w:rPr>
              <w:t>NEFAFSessionWithQoSNotification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AA7C490" w14:textId="77777777" w:rsidR="00DD4F95" w:rsidRPr="00706FBE" w:rsidRDefault="00DD4F95" w:rsidP="00887698">
            <w:pPr>
              <w:pStyle w:val="TAL"/>
              <w:rPr>
                <w:lang w:eastAsia="en-GB"/>
              </w:rPr>
            </w:pPr>
            <w:r>
              <w:rPr>
                <w:lang w:eastAsia="en-GB"/>
              </w:rPr>
              <w:t>REPORT</w:t>
            </w:r>
          </w:p>
        </w:tc>
      </w:tr>
    </w:tbl>
    <w:p w14:paraId="4935B9C1" w14:textId="77777777" w:rsidR="00DD4F95" w:rsidRDefault="00DD4F95" w:rsidP="00DD4F95"/>
    <w:p w14:paraId="7ADFB50E" w14:textId="52D6E15B" w:rsidR="0041367E" w:rsidRPr="00760004" w:rsidRDefault="0041367E" w:rsidP="0041367E">
      <w:pPr>
        <w:pStyle w:val="Heading2"/>
      </w:pPr>
      <w:bookmarkStart w:id="555" w:name="_Toc167821446"/>
      <w:r>
        <w:t>7.8</w:t>
      </w:r>
      <w:r w:rsidRPr="00760004">
        <w:tab/>
      </w:r>
      <w:r>
        <w:t>LI at SCEF</w:t>
      </w:r>
      <w:bookmarkEnd w:id="555"/>
    </w:p>
    <w:p w14:paraId="7331CD53" w14:textId="2BA91501" w:rsidR="0041367E" w:rsidRPr="00760004" w:rsidRDefault="0041367E" w:rsidP="0041367E">
      <w:pPr>
        <w:pStyle w:val="Heading3"/>
      </w:pPr>
      <w:bookmarkStart w:id="556" w:name="_Toc167821447"/>
      <w:r>
        <w:t>7.8.1</w:t>
      </w:r>
      <w:r w:rsidRPr="00760004">
        <w:tab/>
      </w:r>
      <w:r>
        <w:t>Provisioning over LI_X1</w:t>
      </w:r>
      <w:bookmarkEnd w:id="556"/>
    </w:p>
    <w:p w14:paraId="589ED114" w14:textId="244996FA" w:rsidR="0041367E" w:rsidRPr="00760004" w:rsidRDefault="0041367E" w:rsidP="0041367E">
      <w:pPr>
        <w:pStyle w:val="Heading4"/>
      </w:pPr>
      <w:bookmarkStart w:id="557" w:name="_Toc167821448"/>
      <w:r>
        <w:t>7.8.1.1</w:t>
      </w:r>
      <w:r w:rsidRPr="00760004">
        <w:tab/>
      </w:r>
      <w:r>
        <w:t>General</w:t>
      </w:r>
      <w:bookmarkEnd w:id="557"/>
    </w:p>
    <w:p w14:paraId="5FC7C3B5" w14:textId="77777777" w:rsidR="0041367E" w:rsidRDefault="0041367E" w:rsidP="0041367E">
      <w:r>
        <w:t>For NIDD using SCEF:</w:t>
      </w:r>
    </w:p>
    <w:p w14:paraId="0DABCF9F" w14:textId="77777777" w:rsidR="0041367E" w:rsidRPr="00891E61"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 and CC</w:t>
      </w:r>
      <w:r w:rsidRPr="009C239B">
        <w:t>"</w:t>
      </w:r>
      <w:r w:rsidRPr="00891E61">
        <w:t>, then the IRI-POI and the CC-</w:t>
      </w:r>
      <w:r>
        <w:t>POI</w:t>
      </w:r>
      <w:r w:rsidRPr="00891E61">
        <w:t xml:space="preserve"> in the </w:t>
      </w:r>
      <w:r>
        <w:t>SCEF, the MDF2 and MDF3 shall be provisioned.</w:t>
      </w:r>
    </w:p>
    <w:p w14:paraId="1348CA93" w14:textId="77777777" w:rsidR="0041367E"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w:t>
      </w:r>
      <w:r w:rsidRPr="009C239B">
        <w:t>"</w:t>
      </w:r>
      <w:r w:rsidRPr="00891E61">
        <w:t xml:space="preserve">, then the IRI-POI in the </w:t>
      </w:r>
      <w:r>
        <w:t>SCEF and the MDF2 shall be provisioned.</w:t>
      </w:r>
    </w:p>
    <w:p w14:paraId="6A902BA3" w14:textId="77777777" w:rsidR="0041367E" w:rsidRPr="00891E61" w:rsidRDefault="0041367E" w:rsidP="0041367E">
      <w:pPr>
        <w:pStyle w:val="B1"/>
      </w:pPr>
      <w:r w:rsidRPr="00891E61">
        <w:t>-</w:t>
      </w:r>
      <w:r w:rsidRPr="00891E61">
        <w:tab/>
      </w:r>
      <w:r>
        <w:t xml:space="preserve">Delivery type </w:t>
      </w:r>
      <w:r w:rsidRPr="009C239B">
        <w:t>"</w:t>
      </w:r>
      <w:r>
        <w:t>CC</w:t>
      </w:r>
      <w:r w:rsidRPr="009C239B">
        <w:t>"</w:t>
      </w:r>
      <w:r>
        <w:t xml:space="preserve"> is not applicable to the warrant.</w:t>
      </w:r>
    </w:p>
    <w:p w14:paraId="37E6FBEF" w14:textId="77777777" w:rsidR="0041367E" w:rsidRDefault="0041367E" w:rsidP="0041367E">
      <w:r>
        <w:t>For device triggering, MSISDN-less MO SMS and Parameter Provisioning:</w:t>
      </w:r>
    </w:p>
    <w:p w14:paraId="335BD2FF" w14:textId="77777777" w:rsidR="0041367E" w:rsidRDefault="0041367E" w:rsidP="0041367E">
      <w:pPr>
        <w:pStyle w:val="B1"/>
      </w:pPr>
      <w:r w:rsidRPr="00891E61">
        <w:t>-</w:t>
      </w:r>
      <w:r w:rsidRPr="00891E61">
        <w:tab/>
        <w:t xml:space="preserve">the </w:t>
      </w:r>
      <w:r>
        <w:t xml:space="preserve">delivery type for the </w:t>
      </w:r>
      <w:r w:rsidRPr="00891E61">
        <w:t>warrant is</w:t>
      </w:r>
      <w:r>
        <w:t xml:space="preserve"> </w:t>
      </w:r>
      <w:r w:rsidRPr="009C239B">
        <w:t>"</w:t>
      </w:r>
      <w:r w:rsidRPr="00891E61">
        <w:t>IRI</w:t>
      </w:r>
      <w:r w:rsidRPr="009C239B">
        <w:t>"</w:t>
      </w:r>
      <w:r>
        <w:t>;</w:t>
      </w:r>
      <w:r w:rsidRPr="00891E61">
        <w:t xml:space="preserve"> t</w:t>
      </w:r>
      <w:r>
        <w:t>he</w:t>
      </w:r>
      <w:r w:rsidRPr="00891E61">
        <w:t xml:space="preserve"> IRI-POI in the </w:t>
      </w:r>
      <w:r>
        <w:t>SCEF and the MDF2 shall be provisioned.</w:t>
      </w:r>
    </w:p>
    <w:p w14:paraId="64BA4BF0" w14:textId="2EE645AC" w:rsidR="0041367E" w:rsidRPr="00760004" w:rsidRDefault="0041367E" w:rsidP="0041367E">
      <w:pPr>
        <w:pStyle w:val="Heading4"/>
      </w:pPr>
      <w:bookmarkStart w:id="558" w:name="_Toc167821449"/>
      <w:r>
        <w:t>7.8.1.2</w:t>
      </w:r>
      <w:r w:rsidRPr="00760004">
        <w:tab/>
      </w:r>
      <w:r>
        <w:rPr>
          <w:rFonts w:cs="Arial"/>
          <w:szCs w:val="24"/>
        </w:rPr>
        <w:t>Provisioning of the IRI-POI and CC-POI in SCEF</w:t>
      </w:r>
      <w:bookmarkEnd w:id="558"/>
    </w:p>
    <w:p w14:paraId="5A002515" w14:textId="77777777" w:rsidR="0041367E" w:rsidRPr="00B92F23" w:rsidRDefault="0041367E" w:rsidP="0041367E">
      <w:r w:rsidRPr="00B92F23">
        <w:t>The IRI-POI</w:t>
      </w:r>
      <w:r>
        <w:t xml:space="preserve"> </w:t>
      </w:r>
      <w:r w:rsidRPr="00B92F23">
        <w:t>and CC-</w:t>
      </w:r>
      <w:r>
        <w:t>POI</w:t>
      </w:r>
      <w:r w:rsidRPr="00B92F23">
        <w:t xml:space="preserve"> present in the </w:t>
      </w:r>
      <w:r>
        <w:t>SCEF</w:t>
      </w:r>
      <w:r w:rsidRPr="00B92F23">
        <w:t xml:space="preserve"> are provisioned over LI_X1 by the LIPF using the X1 protocol as described in clause 5.2.2.</w:t>
      </w:r>
    </w:p>
    <w:p w14:paraId="529B69E0" w14:textId="77777777" w:rsidR="0041367E" w:rsidRPr="00354195" w:rsidRDefault="0041367E" w:rsidP="0041367E">
      <w:r w:rsidRPr="00B92F23">
        <w:t>The POI in th</w:t>
      </w:r>
      <w:r>
        <w:t>e SCEF</w:t>
      </w:r>
      <w:r w:rsidRPr="00B92F23">
        <w:t xml:space="preserve"> shall support the following target identifier formats in the ETSI TS 103 221-1 [7] messages (or equivalent if ETSI TS 103 221-1 [7] is not used):</w:t>
      </w:r>
    </w:p>
    <w:p w14:paraId="2F3988A6" w14:textId="77777777" w:rsidR="0041367E" w:rsidRPr="00B92F23" w:rsidRDefault="0041367E" w:rsidP="0041367E">
      <w:pPr>
        <w:pStyle w:val="B1"/>
      </w:pPr>
      <w:r w:rsidRPr="00B92F23">
        <w:t>-</w:t>
      </w:r>
      <w:r w:rsidRPr="00B92F23">
        <w:tab/>
        <w:t>IMSI.</w:t>
      </w:r>
    </w:p>
    <w:p w14:paraId="4D3C0CB7" w14:textId="77777777" w:rsidR="0041367E" w:rsidRDefault="0041367E" w:rsidP="0041367E">
      <w:pPr>
        <w:pStyle w:val="B1"/>
      </w:pPr>
      <w:r w:rsidRPr="00B92F23">
        <w:t>-</w:t>
      </w:r>
      <w:r w:rsidRPr="00B92F23">
        <w:tab/>
        <w:t>MSISDN.</w:t>
      </w:r>
    </w:p>
    <w:p w14:paraId="44ADBE15" w14:textId="77777777" w:rsidR="005C32F4" w:rsidRDefault="0041367E" w:rsidP="0041367E">
      <w:pPr>
        <w:pStyle w:val="B1"/>
        <w:rPr>
          <w:rFonts w:eastAsiaTheme="minorHAnsi" w:cstheme="minorBidi"/>
        </w:rPr>
      </w:pPr>
      <w:r>
        <w:t>-</w:t>
      </w:r>
      <w:r>
        <w:tab/>
        <w:t>External Identifier</w:t>
      </w:r>
      <w:r w:rsidRPr="00354195">
        <w:rPr>
          <w:rFonts w:eastAsiaTheme="minorHAnsi" w:cstheme="minorBidi"/>
        </w:rPr>
        <w:t>.</w:t>
      </w:r>
    </w:p>
    <w:p w14:paraId="13C09C1A" w14:textId="5270E249" w:rsidR="0041367E" w:rsidRPr="00B92F23" w:rsidRDefault="0041367E" w:rsidP="005C32F4">
      <w:pPr>
        <w:pStyle w:val="NO"/>
      </w:pPr>
      <w:r w:rsidRPr="00760004">
        <w:t>NOTE:</w:t>
      </w:r>
      <w:r w:rsidRPr="00760004">
        <w:tab/>
      </w:r>
      <w:r>
        <w:t>For Parameter Provisioning, only MSISDN and External Identifier are applicable.</w:t>
      </w:r>
    </w:p>
    <w:p w14:paraId="5F316032" w14:textId="01739C47" w:rsidR="0041367E" w:rsidRPr="00760004" w:rsidRDefault="0041367E" w:rsidP="0041367E">
      <w:pPr>
        <w:pStyle w:val="Heading3"/>
      </w:pPr>
      <w:bookmarkStart w:id="559" w:name="_Toc167821450"/>
      <w:r>
        <w:t>7.8.2</w:t>
      </w:r>
      <w:r w:rsidRPr="00760004">
        <w:tab/>
      </w:r>
      <w:r>
        <w:t>LI for NIDD using SCEF</w:t>
      </w:r>
      <w:bookmarkEnd w:id="559"/>
    </w:p>
    <w:p w14:paraId="04443456" w14:textId="4C58F522" w:rsidR="0041367E" w:rsidRDefault="0041367E" w:rsidP="0041367E">
      <w:pPr>
        <w:pStyle w:val="Heading4"/>
        <w:rPr>
          <w:rFonts w:cs="Arial"/>
          <w:szCs w:val="24"/>
        </w:rPr>
      </w:pPr>
      <w:bookmarkStart w:id="560" w:name="_Toc167821451"/>
      <w:r>
        <w:t>7.8.2.1</w:t>
      </w:r>
      <w:r w:rsidRPr="00760004">
        <w:tab/>
      </w:r>
      <w:r w:rsidRPr="00891E61">
        <w:rPr>
          <w:rFonts w:cs="Arial"/>
          <w:szCs w:val="24"/>
        </w:rPr>
        <w:t>Generation of xIR</w:t>
      </w:r>
      <w:r>
        <w:rPr>
          <w:rFonts w:cs="Arial"/>
          <w:szCs w:val="24"/>
        </w:rPr>
        <w:t>I</w:t>
      </w:r>
      <w:r w:rsidRPr="00891E61">
        <w:rPr>
          <w:rFonts w:cs="Arial"/>
          <w:szCs w:val="24"/>
        </w:rPr>
        <w:t xml:space="preserve"> at IRI-POI in </w:t>
      </w:r>
      <w:r>
        <w:rPr>
          <w:rFonts w:cs="Arial"/>
          <w:szCs w:val="24"/>
        </w:rPr>
        <w:t>SC</w:t>
      </w:r>
      <w:r w:rsidRPr="00891E61">
        <w:rPr>
          <w:rFonts w:cs="Arial"/>
          <w:szCs w:val="24"/>
        </w:rPr>
        <w:t>EF over LI</w:t>
      </w:r>
      <w:r>
        <w:rPr>
          <w:rFonts w:cs="Arial"/>
          <w:szCs w:val="24"/>
        </w:rPr>
        <w:t>_X2</w:t>
      </w:r>
      <w:bookmarkEnd w:id="560"/>
    </w:p>
    <w:p w14:paraId="4798765F" w14:textId="06FEB0CB" w:rsidR="0041367E" w:rsidRDefault="0041367E" w:rsidP="0041367E">
      <w:pPr>
        <w:pStyle w:val="Heading5"/>
      </w:pPr>
      <w:bookmarkStart w:id="561" w:name="_Toc167821452"/>
      <w:r>
        <w:t>7.8.2.1.1</w:t>
      </w:r>
      <w:r>
        <w:tab/>
        <w:t>General</w:t>
      </w:r>
      <w:bookmarkEnd w:id="561"/>
    </w:p>
    <w:p w14:paraId="3F01FE04" w14:textId="345C053C" w:rsidR="0041367E" w:rsidRDefault="0041367E" w:rsidP="0041367E">
      <w:r w:rsidRPr="00706FBE">
        <w:t xml:space="preserve">The IRI-POI present in the </w:t>
      </w:r>
      <w:r>
        <w:t>SC</w:t>
      </w:r>
      <w:r w:rsidRPr="00706FBE">
        <w:t>EF shall send the xIRIs over LI_X2 for each of the events listed in TS 33.127</w:t>
      </w:r>
      <w:r>
        <w:t xml:space="preserve"> [5]</w:t>
      </w:r>
      <w:r w:rsidRPr="00706FBE">
        <w:t xml:space="preserve"> clause </w:t>
      </w:r>
      <w:r>
        <w:t>7.8.2.3</w:t>
      </w:r>
      <w:r w:rsidRPr="00706FBE">
        <w:t xml:space="preserve">, the details of which are described in the following </w:t>
      </w:r>
      <w:r>
        <w:t>clause</w:t>
      </w:r>
      <w:r w:rsidRPr="00706FBE">
        <w:t>s.</w:t>
      </w:r>
      <w:r>
        <w:t xml:space="preserve"> Each event will be based on PDN Connection between SCEF and target UE, except in case of Unsucessful Procedure.</w:t>
      </w:r>
    </w:p>
    <w:p w14:paraId="4A7AC1AF" w14:textId="77C3FD50" w:rsidR="0041367E" w:rsidRDefault="0041367E" w:rsidP="0041367E">
      <w:pPr>
        <w:pStyle w:val="Heading5"/>
      </w:pPr>
      <w:bookmarkStart w:id="562" w:name="_Toc167821453"/>
      <w:r>
        <w:t>7.8.2.1.2</w:t>
      </w:r>
      <w:r>
        <w:tab/>
      </w:r>
      <w:r w:rsidRPr="00C871CC">
        <w:rPr>
          <w:rFonts w:cs="Arial"/>
          <w:sz w:val="20"/>
        </w:rPr>
        <w:t xml:space="preserve">SCEF PDN </w:t>
      </w:r>
      <w:r>
        <w:rPr>
          <w:rFonts w:cs="Arial"/>
          <w:sz w:val="20"/>
        </w:rPr>
        <w:t>c</w:t>
      </w:r>
      <w:r w:rsidRPr="00C871CC">
        <w:rPr>
          <w:rFonts w:cs="Arial"/>
          <w:sz w:val="20"/>
        </w:rPr>
        <w:t xml:space="preserve">onnection </w:t>
      </w:r>
      <w:r>
        <w:rPr>
          <w:rFonts w:cs="Arial"/>
          <w:sz w:val="20"/>
        </w:rPr>
        <w:t>e</w:t>
      </w:r>
      <w:r w:rsidRPr="00C871CC">
        <w:rPr>
          <w:rFonts w:cs="Arial"/>
          <w:sz w:val="20"/>
        </w:rPr>
        <w:t>sta</w:t>
      </w:r>
      <w:r>
        <w:rPr>
          <w:rFonts w:cs="Arial"/>
          <w:sz w:val="20"/>
        </w:rPr>
        <w:t>blishment</w:t>
      </w:r>
      <w:bookmarkEnd w:id="562"/>
    </w:p>
    <w:p w14:paraId="6265356F" w14:textId="74B333F7" w:rsidR="0041367E" w:rsidRDefault="0041367E" w:rsidP="0041367E">
      <w:r w:rsidRPr="00706FBE">
        <w:t xml:space="preserve">The IRI-POI in the </w:t>
      </w:r>
      <w:r>
        <w:t xml:space="preserve">SCEF/IWK-SCEF </w:t>
      </w:r>
      <w:r w:rsidRPr="00706FBE">
        <w:t xml:space="preserve">shall generate an xIRI containing an </w:t>
      </w:r>
      <w:r>
        <w:t>SCEFPDNConnection</w:t>
      </w:r>
      <w:r w:rsidRPr="00706FBE">
        <w:t xml:space="preserve">Establishment record when the IRI-POI present in the </w:t>
      </w:r>
      <w:r>
        <w:t>SCEF/IWK-SCEF</w:t>
      </w:r>
      <w:r w:rsidRPr="00706FBE">
        <w:t xml:space="preserve"> detects that a</w:t>
      </w:r>
      <w:r>
        <w:t xml:space="preserve"> Non-IP PDN Connection</w:t>
      </w:r>
      <w:r w:rsidRPr="00706FBE">
        <w:t xml:space="preserve"> using </w:t>
      </w:r>
      <w:r>
        <w:t>SCEF</w:t>
      </w:r>
      <w:r w:rsidRPr="00706FBE">
        <w:t xml:space="preserve"> has been established </w:t>
      </w:r>
      <w:r>
        <w:t>by</w:t>
      </w:r>
      <w:r w:rsidRPr="00706FBE">
        <w:t xml:space="preserve"> the target UE. The IRI-POI present in the </w:t>
      </w:r>
      <w:r>
        <w:t>SCEF/IWK-SCEF</w:t>
      </w:r>
      <w:r w:rsidRPr="00706FBE">
        <w:t xml:space="preserve"> shall generate the xIRI for the following event</w:t>
      </w:r>
      <w:r>
        <w:t xml:space="preserve">s (see </w:t>
      </w:r>
      <w:r w:rsidRPr="00BF3DAD">
        <w:t>TS 29.</w:t>
      </w:r>
      <w:r>
        <w:t>128 [62</w:t>
      </w:r>
      <w:r w:rsidR="00A85386">
        <w:t>] clause</w:t>
      </w:r>
      <w:r>
        <w:t xml:space="preserve"> 5.8)</w:t>
      </w:r>
      <w:r w:rsidRPr="00706FBE">
        <w:t>:</w:t>
      </w:r>
    </w:p>
    <w:p w14:paraId="5FBFBB83" w14:textId="77777777" w:rsidR="0041367E" w:rsidRDefault="0041367E" w:rsidP="0041367E">
      <w:pPr>
        <w:pStyle w:val="B1"/>
      </w:pPr>
      <w:r w:rsidRPr="00891E61">
        <w:t>-</w:t>
      </w:r>
      <w:r w:rsidRPr="00891E61">
        <w:tab/>
      </w:r>
      <w:r w:rsidRPr="00947F7A">
        <w:t>the SCEF</w:t>
      </w:r>
      <w:r>
        <w:t>/IWK-SCEF</w:t>
      </w:r>
      <w:r w:rsidRPr="00947F7A">
        <w:t xml:space="preserve"> </w:t>
      </w:r>
      <w:r>
        <w:t>sends</w:t>
      </w:r>
      <w:r w:rsidRPr="00947F7A">
        <w:t xml:space="preserve"> </w:t>
      </w:r>
      <w:r>
        <w:t>a</w:t>
      </w:r>
      <w:r w:rsidRPr="00947F7A">
        <w:t xml:space="preserve"> </w:t>
      </w:r>
      <w:r w:rsidRPr="00947F7A">
        <w:rPr>
          <w:lang w:eastAsia="fr-FR"/>
        </w:rPr>
        <w:t>T6a</w:t>
      </w:r>
      <w:r>
        <w:rPr>
          <w:lang w:eastAsia="fr-FR"/>
        </w:rPr>
        <w:t>/T6ai</w:t>
      </w:r>
      <w:r w:rsidRPr="00947F7A">
        <w:rPr>
          <w:lang w:eastAsia="fr-FR"/>
        </w:rPr>
        <w:t xml:space="preserve"> Connection Management </w:t>
      </w:r>
      <w:r>
        <w:rPr>
          <w:lang w:eastAsia="fr-FR"/>
        </w:rPr>
        <w:t xml:space="preserve">Answer </w:t>
      </w:r>
      <w:r>
        <w:t xml:space="preserve">to </w:t>
      </w:r>
      <w:r w:rsidRPr="00947F7A">
        <w:t xml:space="preserve">MME </w:t>
      </w:r>
      <w:r>
        <w:t xml:space="preserve">as a response to a </w:t>
      </w:r>
      <w:r w:rsidRPr="00947F7A">
        <w:rPr>
          <w:lang w:eastAsia="fr-FR"/>
        </w:rPr>
        <w:t>T6a</w:t>
      </w:r>
      <w:r>
        <w:rPr>
          <w:lang w:eastAsia="fr-FR"/>
        </w:rPr>
        <w:t>/T6ai</w:t>
      </w:r>
      <w:r w:rsidRPr="00947F7A">
        <w:rPr>
          <w:lang w:eastAsia="fr-FR"/>
        </w:rPr>
        <w:t xml:space="preserve"> Connection Management </w:t>
      </w:r>
      <w:r>
        <w:rPr>
          <w:lang w:eastAsia="fr-FR"/>
        </w:rPr>
        <w:t xml:space="preserve">Request received </w:t>
      </w:r>
      <w:r>
        <w:t>with User-Identifier AVP including the set of identities of the UE, i.e. IMSI/MSISDN/External Identifier matching the target Identifier and</w:t>
      </w:r>
      <w:r w:rsidRPr="00947F7A">
        <w:t xml:space="preserve"> </w:t>
      </w:r>
      <w:r>
        <w:t>Connection-</w:t>
      </w:r>
      <w:r w:rsidRPr="00947F7A">
        <w:t>Action AVP</w:t>
      </w:r>
      <w:r>
        <w:t xml:space="preserve"> </w:t>
      </w:r>
      <w:r w:rsidRPr="00947F7A">
        <w:t xml:space="preserve">set to </w:t>
      </w:r>
      <w:r>
        <w:t xml:space="preserve">CONNECTION_ESTABLISHMENT </w:t>
      </w:r>
      <w:r w:rsidRPr="00947F7A">
        <w:rPr>
          <w:lang w:eastAsia="fr-FR"/>
        </w:rPr>
        <w:t xml:space="preserve">to confirm the establishment of </w:t>
      </w:r>
      <w:r>
        <w:rPr>
          <w:lang w:eastAsia="fr-FR"/>
        </w:rPr>
        <w:t>a Non-IP</w:t>
      </w:r>
      <w:r w:rsidRPr="00947F7A">
        <w:rPr>
          <w:lang w:eastAsia="fr-FR"/>
        </w:rPr>
        <w:t xml:space="preserve"> </w:t>
      </w:r>
      <w:r>
        <w:rPr>
          <w:lang w:eastAsia="fr-FR"/>
        </w:rPr>
        <w:t xml:space="preserve">PDN </w:t>
      </w:r>
      <w:r w:rsidRPr="00947F7A">
        <w:rPr>
          <w:lang w:eastAsia="fr-FR"/>
        </w:rPr>
        <w:t>connection</w:t>
      </w:r>
      <w:r>
        <w:t>.</w:t>
      </w:r>
    </w:p>
    <w:p w14:paraId="598988C6" w14:textId="77777777" w:rsidR="0041367E" w:rsidRPr="00706FBE" w:rsidRDefault="0041367E" w:rsidP="0041367E">
      <w:pPr>
        <w:pStyle w:val="B1"/>
      </w:pPr>
      <w:r w:rsidRPr="00891E61">
        <w:t>-</w:t>
      </w:r>
      <w:r w:rsidRPr="00891E61">
        <w:tab/>
      </w:r>
      <w:r>
        <w:rPr>
          <w:lang w:eastAsia="fr-FR"/>
        </w:rPr>
        <w:t xml:space="preserve">in roaming situation SCEF sends a T7 Connection Management Answer to IWK-SCEF as a confirmation to the T7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CONNECTION_ESTABLISHMENT</w:t>
      </w:r>
      <w:r>
        <w:t>.</w:t>
      </w:r>
    </w:p>
    <w:p w14:paraId="0C50FB42" w14:textId="269D0DDE" w:rsidR="0041367E" w:rsidRPr="003E17BF" w:rsidRDefault="0041367E" w:rsidP="0041367E">
      <w:pPr>
        <w:pStyle w:val="TH"/>
      </w:pPr>
      <w:r w:rsidRPr="003E17BF">
        <w:t xml:space="preserve">Table </w:t>
      </w:r>
      <w:r>
        <w:t>7.8.2</w:t>
      </w:r>
      <w:r w:rsidRPr="003E17BF">
        <w:t xml:space="preserve">-1: SCEFPDNConnectionEstablishment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7A481DF2" w14:textId="77777777" w:rsidTr="00822E9A">
        <w:tc>
          <w:tcPr>
            <w:tcW w:w="1677" w:type="dxa"/>
            <w:shd w:val="clear" w:color="auto" w:fill="auto"/>
          </w:tcPr>
          <w:p w14:paraId="19C3D8F6" w14:textId="77777777" w:rsidR="0041367E" w:rsidRPr="00354195" w:rsidRDefault="0041367E" w:rsidP="00F7042F">
            <w:pPr>
              <w:pStyle w:val="TAH"/>
            </w:pPr>
            <w:r w:rsidRPr="00354195">
              <w:t>Field name</w:t>
            </w:r>
          </w:p>
        </w:tc>
        <w:tc>
          <w:tcPr>
            <w:tcW w:w="6655" w:type="dxa"/>
            <w:shd w:val="clear" w:color="auto" w:fill="auto"/>
          </w:tcPr>
          <w:p w14:paraId="096721DF" w14:textId="77777777" w:rsidR="0041367E" w:rsidRPr="00354195" w:rsidRDefault="0041367E" w:rsidP="00F7042F">
            <w:pPr>
              <w:pStyle w:val="TAH"/>
            </w:pPr>
            <w:r w:rsidRPr="00354195">
              <w:t>Value</w:t>
            </w:r>
          </w:p>
        </w:tc>
        <w:tc>
          <w:tcPr>
            <w:tcW w:w="852" w:type="dxa"/>
            <w:shd w:val="clear" w:color="auto" w:fill="auto"/>
          </w:tcPr>
          <w:p w14:paraId="548B2CF2" w14:textId="77777777" w:rsidR="0041367E" w:rsidRPr="00354195" w:rsidRDefault="0041367E" w:rsidP="00F7042F">
            <w:pPr>
              <w:pStyle w:val="TAH"/>
            </w:pPr>
            <w:r w:rsidRPr="00354195">
              <w:t>M/C/O</w:t>
            </w:r>
          </w:p>
        </w:tc>
      </w:tr>
      <w:tr w:rsidR="0041367E" w:rsidRPr="00C25E2E" w14:paraId="77E9ECB5" w14:textId="77777777" w:rsidTr="00822E9A">
        <w:tc>
          <w:tcPr>
            <w:tcW w:w="1677" w:type="dxa"/>
            <w:shd w:val="clear" w:color="auto" w:fill="auto"/>
          </w:tcPr>
          <w:p w14:paraId="3BB1CB8B" w14:textId="77777777" w:rsidR="0041367E" w:rsidRPr="00706FBE" w:rsidRDefault="0041367E" w:rsidP="00F7042F">
            <w:pPr>
              <w:pStyle w:val="TAL"/>
            </w:pPr>
            <w:r>
              <w:t>iMSI</w:t>
            </w:r>
          </w:p>
        </w:tc>
        <w:tc>
          <w:tcPr>
            <w:tcW w:w="6655" w:type="dxa"/>
            <w:shd w:val="clear" w:color="auto" w:fill="auto"/>
          </w:tcPr>
          <w:p w14:paraId="2EDA6C70" w14:textId="0F6AB6F3"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0C7ECF78" w14:textId="77777777" w:rsidR="0041367E" w:rsidRPr="00706FBE" w:rsidRDefault="0041367E" w:rsidP="00F7042F">
            <w:pPr>
              <w:pStyle w:val="TAL"/>
            </w:pPr>
            <w:r w:rsidRPr="00706FBE">
              <w:t>C</w:t>
            </w:r>
          </w:p>
        </w:tc>
      </w:tr>
      <w:tr w:rsidR="0041367E" w:rsidRPr="00C25E2E" w14:paraId="48B293CA" w14:textId="77777777" w:rsidTr="00822E9A">
        <w:tc>
          <w:tcPr>
            <w:tcW w:w="1677" w:type="dxa"/>
            <w:shd w:val="clear" w:color="auto" w:fill="auto"/>
          </w:tcPr>
          <w:p w14:paraId="642ACBD8" w14:textId="77777777" w:rsidR="0041367E" w:rsidRPr="00706FBE" w:rsidRDefault="0041367E" w:rsidP="00F7042F">
            <w:pPr>
              <w:pStyle w:val="TAL"/>
            </w:pPr>
            <w:r>
              <w:t>mSISDN</w:t>
            </w:r>
          </w:p>
        </w:tc>
        <w:tc>
          <w:tcPr>
            <w:tcW w:w="6655" w:type="dxa"/>
            <w:shd w:val="clear" w:color="auto" w:fill="auto"/>
          </w:tcPr>
          <w:p w14:paraId="58DB137B" w14:textId="443AC86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678732BE" w14:textId="77777777" w:rsidR="0041367E" w:rsidRPr="00706FBE" w:rsidRDefault="0041367E" w:rsidP="00F7042F">
            <w:pPr>
              <w:pStyle w:val="TAL"/>
            </w:pPr>
            <w:r w:rsidRPr="00706FBE">
              <w:t>C</w:t>
            </w:r>
          </w:p>
        </w:tc>
      </w:tr>
      <w:tr w:rsidR="0041367E" w:rsidRPr="00706FBE" w14:paraId="78AA992F" w14:textId="77777777" w:rsidTr="00822E9A">
        <w:tc>
          <w:tcPr>
            <w:tcW w:w="1677" w:type="dxa"/>
            <w:shd w:val="clear" w:color="auto" w:fill="auto"/>
          </w:tcPr>
          <w:p w14:paraId="05DC9463" w14:textId="77777777" w:rsidR="0041367E" w:rsidRPr="00706FBE" w:rsidRDefault="0041367E" w:rsidP="00F7042F">
            <w:pPr>
              <w:pStyle w:val="TAL"/>
            </w:pPr>
            <w:r>
              <w:t>externalIdentifier</w:t>
            </w:r>
          </w:p>
        </w:tc>
        <w:tc>
          <w:tcPr>
            <w:tcW w:w="6655" w:type="dxa"/>
            <w:shd w:val="clear" w:color="auto" w:fill="auto"/>
          </w:tcPr>
          <w:p w14:paraId="7A3551EF" w14:textId="2A55DEE0"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52" w:type="dxa"/>
            <w:shd w:val="clear" w:color="auto" w:fill="auto"/>
          </w:tcPr>
          <w:p w14:paraId="6A9531F6" w14:textId="77777777" w:rsidR="0041367E" w:rsidRPr="00706FBE" w:rsidRDefault="0041367E" w:rsidP="00F7042F">
            <w:pPr>
              <w:pStyle w:val="TAL"/>
            </w:pPr>
            <w:r w:rsidRPr="00706FBE">
              <w:t>C</w:t>
            </w:r>
          </w:p>
        </w:tc>
      </w:tr>
      <w:tr w:rsidR="0041367E" w:rsidRPr="00706FBE" w14:paraId="7453F411" w14:textId="77777777" w:rsidTr="00822E9A">
        <w:tc>
          <w:tcPr>
            <w:tcW w:w="1677" w:type="dxa"/>
            <w:shd w:val="clear" w:color="auto" w:fill="auto"/>
          </w:tcPr>
          <w:p w14:paraId="43C392B7" w14:textId="77777777" w:rsidR="0041367E" w:rsidRPr="00706FBE" w:rsidRDefault="0041367E" w:rsidP="00F7042F">
            <w:pPr>
              <w:pStyle w:val="TAL"/>
            </w:pPr>
            <w:r>
              <w:t>iMEI</w:t>
            </w:r>
          </w:p>
        </w:tc>
        <w:tc>
          <w:tcPr>
            <w:tcW w:w="6655" w:type="dxa"/>
            <w:shd w:val="clear" w:color="auto" w:fill="auto"/>
          </w:tcPr>
          <w:p w14:paraId="40E04D06" w14:textId="4D453C3B" w:rsidR="0041367E" w:rsidRPr="00706FBE" w:rsidRDefault="0041367E" w:rsidP="00F7042F">
            <w:pPr>
              <w:pStyle w:val="TAL"/>
            </w:pPr>
            <w:r>
              <w:t>IMEI associated to the device</w:t>
            </w:r>
            <w:r w:rsidRPr="00706FBE">
              <w:t xml:space="preserve"> if available</w:t>
            </w:r>
            <w:r w:rsidR="000C66FE">
              <w:t>.</w:t>
            </w:r>
          </w:p>
        </w:tc>
        <w:tc>
          <w:tcPr>
            <w:tcW w:w="852" w:type="dxa"/>
            <w:shd w:val="clear" w:color="auto" w:fill="auto"/>
          </w:tcPr>
          <w:p w14:paraId="77F7B126" w14:textId="77777777" w:rsidR="0041367E" w:rsidRPr="00706FBE" w:rsidRDefault="0041367E" w:rsidP="00F7042F">
            <w:pPr>
              <w:pStyle w:val="TAL"/>
            </w:pPr>
            <w:r w:rsidRPr="00706FBE">
              <w:t>C</w:t>
            </w:r>
          </w:p>
        </w:tc>
      </w:tr>
      <w:tr w:rsidR="0041367E" w:rsidRPr="00F324C8" w14:paraId="1F99338E" w14:textId="77777777" w:rsidTr="00822E9A">
        <w:tc>
          <w:tcPr>
            <w:tcW w:w="1677" w:type="dxa"/>
            <w:shd w:val="clear" w:color="auto" w:fill="auto"/>
          </w:tcPr>
          <w:p w14:paraId="53C7145B" w14:textId="77777777" w:rsidR="0041367E" w:rsidRPr="00F324C8" w:rsidRDefault="0041367E" w:rsidP="00F7042F">
            <w:pPr>
              <w:pStyle w:val="TAL"/>
            </w:pPr>
            <w:r>
              <w:t>ePSBearerID</w:t>
            </w:r>
          </w:p>
        </w:tc>
        <w:tc>
          <w:tcPr>
            <w:tcW w:w="6655" w:type="dxa"/>
            <w:shd w:val="clear" w:color="auto" w:fill="auto"/>
          </w:tcPr>
          <w:p w14:paraId="1764BB5B" w14:textId="15C822FC" w:rsidR="0041367E" w:rsidRPr="00F324C8" w:rsidRDefault="0041367E" w:rsidP="00F7042F">
            <w:pPr>
              <w:pStyle w:val="TAL"/>
            </w:pPr>
            <w:r w:rsidRPr="00F324C8">
              <w:t>Identity of the EPS bearer that MME allocated to the Non-IP PDN connection</w:t>
            </w:r>
            <w:r w:rsidR="000C66FE">
              <w:t>.</w:t>
            </w:r>
          </w:p>
        </w:tc>
        <w:tc>
          <w:tcPr>
            <w:tcW w:w="852" w:type="dxa"/>
            <w:shd w:val="clear" w:color="auto" w:fill="auto"/>
          </w:tcPr>
          <w:p w14:paraId="0E7452CD" w14:textId="77777777" w:rsidR="0041367E" w:rsidRPr="00F324C8" w:rsidRDefault="0041367E" w:rsidP="00F7042F">
            <w:pPr>
              <w:pStyle w:val="TAL"/>
            </w:pPr>
            <w:r w:rsidRPr="00F324C8">
              <w:t>M</w:t>
            </w:r>
          </w:p>
        </w:tc>
      </w:tr>
      <w:tr w:rsidR="0041367E" w:rsidRPr="00706FBE" w14:paraId="3CE33347" w14:textId="77777777" w:rsidTr="00822E9A">
        <w:tc>
          <w:tcPr>
            <w:tcW w:w="1677" w:type="dxa"/>
            <w:shd w:val="clear" w:color="auto" w:fill="auto"/>
          </w:tcPr>
          <w:p w14:paraId="535B8116" w14:textId="77777777" w:rsidR="0041367E" w:rsidRPr="00706FBE" w:rsidRDefault="0041367E" w:rsidP="00F7042F">
            <w:pPr>
              <w:pStyle w:val="TAL"/>
            </w:pPr>
            <w:r>
              <w:t>sCEFID</w:t>
            </w:r>
          </w:p>
        </w:tc>
        <w:tc>
          <w:tcPr>
            <w:tcW w:w="6655" w:type="dxa"/>
            <w:shd w:val="clear" w:color="auto" w:fill="auto"/>
          </w:tcPr>
          <w:p w14:paraId="7874132A" w14:textId="6C671B4E" w:rsidR="0041367E" w:rsidRPr="00706FBE" w:rsidRDefault="0041367E" w:rsidP="00F7042F">
            <w:pPr>
              <w:pStyle w:val="TAL"/>
            </w:pPr>
            <w:r>
              <w:t>SC</w:t>
            </w:r>
            <w:r w:rsidRPr="00706FBE">
              <w:t xml:space="preserve">EF identity handling the </w:t>
            </w:r>
            <w:r>
              <w:t>EPS Bearer</w:t>
            </w:r>
            <w:r w:rsidR="000C66FE">
              <w:t>.</w:t>
            </w:r>
          </w:p>
        </w:tc>
        <w:tc>
          <w:tcPr>
            <w:tcW w:w="852" w:type="dxa"/>
            <w:shd w:val="clear" w:color="auto" w:fill="auto"/>
          </w:tcPr>
          <w:p w14:paraId="18101ADC" w14:textId="77777777" w:rsidR="0041367E" w:rsidRPr="00706FBE" w:rsidRDefault="0041367E" w:rsidP="00F7042F">
            <w:pPr>
              <w:pStyle w:val="TAL"/>
            </w:pPr>
            <w:r>
              <w:t>M</w:t>
            </w:r>
          </w:p>
        </w:tc>
      </w:tr>
      <w:tr w:rsidR="0041367E" w:rsidRPr="00706FBE" w14:paraId="35CBE097" w14:textId="77777777" w:rsidTr="00822E9A">
        <w:tc>
          <w:tcPr>
            <w:tcW w:w="1677" w:type="dxa"/>
            <w:shd w:val="clear" w:color="auto" w:fill="auto"/>
          </w:tcPr>
          <w:p w14:paraId="7332FDF6" w14:textId="77777777" w:rsidR="0041367E" w:rsidRPr="00706FBE" w:rsidRDefault="0041367E" w:rsidP="00F7042F">
            <w:pPr>
              <w:pStyle w:val="TAL"/>
            </w:pPr>
            <w:r>
              <w:t>aPN</w:t>
            </w:r>
          </w:p>
        </w:tc>
        <w:tc>
          <w:tcPr>
            <w:tcW w:w="6655" w:type="dxa"/>
            <w:shd w:val="clear" w:color="auto" w:fill="auto"/>
          </w:tcPr>
          <w:p w14:paraId="0645B80A" w14:textId="37C624EE" w:rsidR="0041367E" w:rsidRPr="00706FBE" w:rsidRDefault="0041367E" w:rsidP="00F7042F">
            <w:pPr>
              <w:pStyle w:val="TAL"/>
            </w:pPr>
            <w:r>
              <w:t>Access Point Name</w:t>
            </w:r>
            <w:r w:rsidRPr="00706FBE">
              <w:t xml:space="preserve"> </w:t>
            </w:r>
            <w:r>
              <w:t>used to establish the PDN Connection</w:t>
            </w:r>
            <w:r w:rsidR="000C66FE">
              <w:t>. Shall be given in dotted-label presentation format as described in TS 23.003 [19] clause 9.1.</w:t>
            </w:r>
          </w:p>
        </w:tc>
        <w:tc>
          <w:tcPr>
            <w:tcW w:w="852" w:type="dxa"/>
            <w:shd w:val="clear" w:color="auto" w:fill="auto"/>
          </w:tcPr>
          <w:p w14:paraId="3BB1F9E0" w14:textId="77777777" w:rsidR="0041367E" w:rsidRPr="00706FBE" w:rsidRDefault="0041367E" w:rsidP="00F7042F">
            <w:pPr>
              <w:pStyle w:val="TAL"/>
            </w:pPr>
            <w:r w:rsidRPr="00706FBE">
              <w:t>M</w:t>
            </w:r>
          </w:p>
        </w:tc>
      </w:tr>
      <w:tr w:rsidR="0041367E" w:rsidRPr="00706FBE" w14:paraId="7E80B171" w14:textId="77777777" w:rsidTr="00822E9A">
        <w:tc>
          <w:tcPr>
            <w:tcW w:w="1677" w:type="dxa"/>
            <w:shd w:val="clear" w:color="auto" w:fill="auto"/>
          </w:tcPr>
          <w:p w14:paraId="6973CF01" w14:textId="77777777" w:rsidR="0041367E" w:rsidRPr="00706FBE" w:rsidRDefault="0041367E" w:rsidP="00F7042F">
            <w:pPr>
              <w:pStyle w:val="TAL"/>
            </w:pPr>
            <w:r w:rsidRPr="00706FBE">
              <w:t>r</w:t>
            </w:r>
            <w:r>
              <w:t>DS</w:t>
            </w:r>
            <w:r w:rsidRPr="00706FBE">
              <w:t>Support</w:t>
            </w:r>
          </w:p>
        </w:tc>
        <w:tc>
          <w:tcPr>
            <w:tcW w:w="6655" w:type="dxa"/>
            <w:shd w:val="clear" w:color="auto" w:fill="auto"/>
          </w:tcPr>
          <w:p w14:paraId="1AD94483" w14:textId="24BF2294" w:rsidR="0041367E" w:rsidRPr="00706FBE" w:rsidRDefault="0041367E" w:rsidP="00F7042F">
            <w:pPr>
              <w:pStyle w:val="TAL"/>
            </w:pPr>
            <w:r w:rsidRPr="00706FBE">
              <w:t>True if Reliable Data Service is supported in the</w:t>
            </w:r>
            <w:r>
              <w:t xml:space="preserve"> PDN Connection</w:t>
            </w:r>
            <w:r w:rsidRPr="00706FBE">
              <w:t>,</w:t>
            </w:r>
            <w:r w:rsidR="000C66FE">
              <w:t>.</w:t>
            </w:r>
            <w:r w:rsidRPr="00706FBE">
              <w:t xml:space="preserve"> otherwise False</w:t>
            </w:r>
          </w:p>
        </w:tc>
        <w:tc>
          <w:tcPr>
            <w:tcW w:w="852" w:type="dxa"/>
            <w:shd w:val="clear" w:color="auto" w:fill="auto"/>
          </w:tcPr>
          <w:p w14:paraId="1C2625B1" w14:textId="77777777" w:rsidR="0041367E" w:rsidRPr="00706FBE" w:rsidRDefault="0041367E" w:rsidP="00F7042F">
            <w:pPr>
              <w:pStyle w:val="TAL"/>
            </w:pPr>
            <w:r>
              <w:t>M</w:t>
            </w:r>
          </w:p>
        </w:tc>
      </w:tr>
      <w:tr w:rsidR="0041367E" w:rsidRPr="00706FBE" w14:paraId="4CA715E5" w14:textId="77777777" w:rsidTr="00822E9A">
        <w:tc>
          <w:tcPr>
            <w:tcW w:w="1677" w:type="dxa"/>
            <w:shd w:val="clear" w:color="auto" w:fill="auto"/>
          </w:tcPr>
          <w:p w14:paraId="2A243A75" w14:textId="77777777" w:rsidR="0041367E" w:rsidRPr="00706FBE" w:rsidRDefault="0041367E" w:rsidP="00F7042F">
            <w:pPr>
              <w:pStyle w:val="TAL"/>
            </w:pPr>
            <w:r>
              <w:t>sCSAS</w:t>
            </w:r>
            <w:r w:rsidRPr="00706FBE">
              <w:t>I</w:t>
            </w:r>
            <w:r>
              <w:t>D</w:t>
            </w:r>
          </w:p>
        </w:tc>
        <w:tc>
          <w:tcPr>
            <w:tcW w:w="6655" w:type="dxa"/>
            <w:shd w:val="clear" w:color="auto" w:fill="auto"/>
          </w:tcPr>
          <w:p w14:paraId="4AE35E77" w14:textId="3CD7887A" w:rsidR="0041367E" w:rsidRPr="00706FBE" w:rsidRDefault="0041367E" w:rsidP="00F7042F">
            <w:pPr>
              <w:pStyle w:val="TAL"/>
            </w:pPr>
            <w:r w:rsidRPr="00706FBE">
              <w:t xml:space="preserve">String Identifying the </w:t>
            </w:r>
            <w:r w:rsidR="007B1A1C">
              <w:t>SCS/</w:t>
            </w:r>
            <w:r w:rsidRPr="00706FBE">
              <w:t>A</w:t>
            </w:r>
            <w:r w:rsidR="007B1A1C">
              <w:t>S</w:t>
            </w:r>
            <w:r w:rsidRPr="00706FBE">
              <w:t xml:space="preserve"> the traffic will be delivered to</w:t>
            </w:r>
            <w:r w:rsidR="000C66FE">
              <w:t>.</w:t>
            </w:r>
          </w:p>
        </w:tc>
        <w:tc>
          <w:tcPr>
            <w:tcW w:w="852" w:type="dxa"/>
            <w:shd w:val="clear" w:color="auto" w:fill="auto"/>
          </w:tcPr>
          <w:p w14:paraId="0FABCB68" w14:textId="77777777" w:rsidR="0041367E" w:rsidRPr="00706FBE" w:rsidRDefault="0041367E" w:rsidP="00F7042F">
            <w:pPr>
              <w:pStyle w:val="TAL"/>
            </w:pPr>
            <w:r>
              <w:t>M</w:t>
            </w:r>
          </w:p>
        </w:tc>
      </w:tr>
    </w:tbl>
    <w:p w14:paraId="40FFC61D" w14:textId="77777777" w:rsidR="0041367E" w:rsidRPr="00706FBE" w:rsidRDefault="0041367E" w:rsidP="0041367E"/>
    <w:p w14:paraId="2F600ACC" w14:textId="449C88E0" w:rsidR="0041367E" w:rsidRPr="00B92F23" w:rsidRDefault="0041367E" w:rsidP="0041367E">
      <w:pPr>
        <w:pStyle w:val="Heading5"/>
        <w:rPr>
          <w:szCs w:val="22"/>
        </w:rPr>
      </w:pPr>
      <w:bookmarkStart w:id="563" w:name="_Toc167821454"/>
      <w:r>
        <w:rPr>
          <w:szCs w:val="22"/>
        </w:rPr>
        <w:t>7.8.</w:t>
      </w:r>
      <w:r w:rsidRPr="00B92F23">
        <w:rPr>
          <w:szCs w:val="22"/>
        </w:rPr>
        <w:t>2.1.3</w:t>
      </w:r>
      <w:r w:rsidRPr="00B92F23">
        <w:rPr>
          <w:szCs w:val="22"/>
        </w:rPr>
        <w:tab/>
      </w:r>
      <w:r w:rsidRPr="00354195">
        <w:rPr>
          <w:rFonts w:cs="Arial"/>
          <w:szCs w:val="22"/>
        </w:rPr>
        <w:t xml:space="preserve">PDN </w:t>
      </w:r>
      <w:r>
        <w:rPr>
          <w:rFonts w:cs="Arial"/>
          <w:szCs w:val="22"/>
        </w:rPr>
        <w:t>c</w:t>
      </w:r>
      <w:r w:rsidRPr="00354195">
        <w:rPr>
          <w:rFonts w:cs="Arial"/>
          <w:szCs w:val="22"/>
        </w:rPr>
        <w:t xml:space="preserve">onnection </w:t>
      </w:r>
      <w:r>
        <w:rPr>
          <w:rFonts w:cs="Arial"/>
          <w:szCs w:val="22"/>
        </w:rPr>
        <w:t>u</w:t>
      </w:r>
      <w:r w:rsidRPr="00354195">
        <w:rPr>
          <w:rFonts w:cs="Arial"/>
          <w:szCs w:val="22"/>
        </w:rPr>
        <w:t>pdate</w:t>
      </w:r>
      <w:bookmarkEnd w:id="563"/>
    </w:p>
    <w:p w14:paraId="128AF9CC" w14:textId="77777777" w:rsidR="0041367E" w:rsidRDefault="0041367E" w:rsidP="0041367E">
      <w:r w:rsidRPr="00706FBE">
        <w:t xml:space="preserve">The IRI-POI in the </w:t>
      </w:r>
      <w:r>
        <w:t>SC</w:t>
      </w:r>
      <w:r w:rsidRPr="00706FBE">
        <w:t>EF</w:t>
      </w:r>
      <w:r>
        <w:t xml:space="preserve">/IWK-SCEF </w:t>
      </w:r>
      <w:r w:rsidRPr="00706FBE">
        <w:t xml:space="preserve">shall generate an xIRI containing an </w:t>
      </w:r>
      <w:r>
        <w:t>SCEF</w:t>
      </w:r>
      <w:r w:rsidRPr="00706FBE">
        <w:t>PD</w:t>
      </w:r>
      <w:r>
        <w:t>NConnectionUpdate</w:t>
      </w:r>
      <w:r w:rsidRPr="00706FBE">
        <w:t xml:space="preserve"> record when the IRI-POI present in the </w:t>
      </w:r>
      <w:r>
        <w:t>SC</w:t>
      </w:r>
      <w:r w:rsidRPr="00706FBE">
        <w:t>EF</w:t>
      </w:r>
      <w:r>
        <w:t xml:space="preserve">/IWK-SCF </w:t>
      </w:r>
      <w:r w:rsidRPr="00706FBE">
        <w:t>detect</w:t>
      </w:r>
      <w:r>
        <w:t>s</w:t>
      </w:r>
      <w:r w:rsidRPr="00706FBE">
        <w:t xml:space="preserve"> that a</w:t>
      </w:r>
      <w:r>
        <w:t xml:space="preserve"> Non-IP PDN Connection</w:t>
      </w:r>
      <w:r w:rsidRPr="00706FBE">
        <w:t xml:space="preserve"> has been</w:t>
      </w:r>
      <w:r>
        <w:t xml:space="preserve"> updated</w:t>
      </w:r>
      <w:r w:rsidRPr="00706FBE">
        <w:t xml:space="preserve"> for the target UE. The IRI-POI present in the </w:t>
      </w:r>
      <w:r>
        <w:t>SCEF/IWK-SCEF</w:t>
      </w:r>
      <w:r w:rsidRPr="00706FBE">
        <w:t xml:space="preserve"> shall generate the xIRI for the following event</w:t>
      </w:r>
      <w:r>
        <w:t>s:</w:t>
      </w:r>
    </w:p>
    <w:p w14:paraId="789DB7BC" w14:textId="666D6431"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sends a</w:t>
      </w:r>
      <w:r w:rsidRPr="00706FBE">
        <w:rPr>
          <w:lang w:eastAsia="fr-FR"/>
        </w:rPr>
        <w:t xml:space="preserve"> </w:t>
      </w:r>
      <w:r>
        <w:rPr>
          <w:lang w:eastAsia="fr-FR"/>
        </w:rPr>
        <w:t xml:space="preserve">T6a/T6ai Connection Management Answer to confirm the T6a/T6ai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5.7.</w:t>
      </w:r>
    </w:p>
    <w:p w14:paraId="559EA314" w14:textId="372479CD"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receives a</w:t>
      </w:r>
      <w:r w:rsidRPr="00706FBE">
        <w:rPr>
          <w:lang w:eastAsia="fr-FR"/>
        </w:rPr>
        <w:t xml:space="preserve"> </w:t>
      </w:r>
      <w:r>
        <w:rPr>
          <w:lang w:eastAsia="fr-FR"/>
        </w:rPr>
        <w:t xml:space="preserve">T6a/T6ai Connection Management Answer from MME which confirms the T6a/T6ai Connection Management Request sent by SCEF/IWK-SCEF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5.8.</w:t>
      </w:r>
    </w:p>
    <w:p w14:paraId="41E312CD" w14:textId="4A672D1F" w:rsidR="0041367E" w:rsidRDefault="0041367E" w:rsidP="0041367E">
      <w:pPr>
        <w:pStyle w:val="B1"/>
      </w:pPr>
      <w:r w:rsidRPr="00891E61">
        <w:t>-</w:t>
      </w:r>
      <w:r w:rsidRPr="00891E61">
        <w:tab/>
      </w:r>
      <w:r>
        <w:rPr>
          <w:lang w:eastAsia="fr-FR"/>
        </w:rPr>
        <w:t xml:space="preserve">in roaming situation SCEF sends a T7 Connection Management Answer to IWK-SCEF to confirm the T7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5.7.</w:t>
      </w:r>
    </w:p>
    <w:p w14:paraId="3F5528D3" w14:textId="556F7B16" w:rsidR="0041367E" w:rsidRDefault="0041367E" w:rsidP="0041367E">
      <w:pPr>
        <w:pStyle w:val="B1"/>
      </w:pPr>
      <w:r w:rsidRPr="00891E61">
        <w:t>-</w:t>
      </w:r>
      <w:r w:rsidRPr="00891E61">
        <w:tab/>
      </w:r>
      <w:r>
        <w:rPr>
          <w:lang w:eastAsia="fr-FR"/>
        </w:rPr>
        <w:t xml:space="preserve">in roaming situation SCEF receives a T7 Connection Management Answer from IWK-SCEF which confirms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5.8.</w:t>
      </w:r>
    </w:p>
    <w:p w14:paraId="410C0523" w14:textId="289172B8" w:rsidR="0041367E" w:rsidRPr="00B92F23" w:rsidRDefault="0041367E" w:rsidP="0041367E">
      <w:pPr>
        <w:pStyle w:val="B1"/>
      </w:pPr>
      <w:r w:rsidRPr="003A7EC4">
        <w:t>-</w:t>
      </w:r>
      <w:r w:rsidRPr="003A7EC4">
        <w:tab/>
      </w:r>
      <w:r>
        <w:rPr>
          <w:lang w:eastAsia="fr-FR"/>
        </w:rPr>
        <w:t>SCEF</w:t>
      </w:r>
      <w:r w:rsidRPr="002E122F">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rsidRPr="009C239B">
        <w:t>"</w:t>
      </w:r>
      <w:r w:rsidRPr="00035045">
        <w:rPr>
          <w:lang w:eastAsia="fr-FR"/>
        </w:rPr>
        <w:t>Action</w:t>
      </w:r>
      <w:r w:rsidRPr="009C239B">
        <w:t>"</w:t>
      </w:r>
      <w:r w:rsidRPr="00B17AE9">
        <w:rPr>
          <w:lang w:eastAsia="fr-FR"/>
        </w:rPr>
        <w:t xml:space="preserve"> field set to </w:t>
      </w:r>
      <w:r w:rsidRPr="009C239B">
        <w:t>"</w:t>
      </w:r>
      <w:r>
        <w:rPr>
          <w:lang w:eastAsia="fr-FR"/>
        </w:rPr>
        <w:t>R</w:t>
      </w:r>
      <w:r w:rsidRPr="00B17AE9">
        <w:rPr>
          <w:lang w:eastAsia="fr-FR"/>
        </w:rPr>
        <w:t>eserve port</w:t>
      </w:r>
      <w:r w:rsidRPr="009C239B">
        <w:t>"</w:t>
      </w:r>
      <w:r w:rsidRPr="00800A77">
        <w:rPr>
          <w:lang w:eastAsia="fr-FR"/>
        </w:rPr>
        <w:t xml:space="preserve"> to confirm the </w:t>
      </w:r>
      <w:r w:rsidRPr="00B92F23">
        <w:t xml:space="preserve">reservation of a combination of source and destination port numbers for use for a traffic to be sent by the UE to a specific application on an </w:t>
      </w:r>
      <w:r>
        <w:t>SCS/AS (see TS 24.250 [61] clause 5.4.2.6.2)</w:t>
      </w:r>
      <w:r w:rsidRPr="00B92F23">
        <w:t>.</w:t>
      </w:r>
    </w:p>
    <w:p w14:paraId="052DEB6E" w14:textId="254FE10C" w:rsidR="0041367E" w:rsidRPr="00B92F23" w:rsidRDefault="0041367E" w:rsidP="0041367E">
      <w:pPr>
        <w:pStyle w:val="B1"/>
      </w:pPr>
      <w:r w:rsidRPr="003A7EC4">
        <w:t>-</w:t>
      </w:r>
      <w:r w:rsidRPr="003A7EC4">
        <w:tab/>
      </w:r>
      <w: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eserve port</w:t>
      </w:r>
      <w:r w:rsidRPr="009C239B">
        <w:t>"</w:t>
      </w:r>
      <w:r w:rsidRPr="00954D29">
        <w:rPr>
          <w:lang w:eastAsia="fr-FR"/>
        </w:rPr>
        <w:t xml:space="preserve"> </w:t>
      </w:r>
      <w:r w:rsidRPr="00800A77">
        <w:rPr>
          <w:lang w:eastAsia="fr-FR"/>
        </w:rPr>
        <w:t xml:space="preserve">to confirm the </w:t>
      </w:r>
      <w:r w:rsidRPr="00B92F23">
        <w:t xml:space="preserve">reservation of a combination of source and destination port numbers for use for a traffic to be sent by an </w:t>
      </w:r>
      <w:r>
        <w:t>SCS/AS</w:t>
      </w:r>
      <w:r w:rsidRPr="00B92F23">
        <w:t xml:space="preserve"> to a specific application on the UE</w:t>
      </w:r>
      <w:r>
        <w:t xml:space="preserve"> (see TS 24.250 [61] clause 5.4.2.6.2)</w:t>
      </w:r>
      <w:r w:rsidRPr="00B92F23">
        <w:t>.</w:t>
      </w:r>
    </w:p>
    <w:p w14:paraId="4DAD9B06" w14:textId="3F76FFDB" w:rsidR="0041367E" w:rsidRPr="00B92F23" w:rsidRDefault="0041367E" w:rsidP="0041367E">
      <w:pPr>
        <w:pStyle w:val="B1"/>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elease</w:t>
      </w:r>
      <w:r w:rsidRPr="00035045">
        <w:rPr>
          <w:lang w:eastAsia="fr-FR"/>
        </w:rPr>
        <w:t xml:space="preserve"> port</w:t>
      </w:r>
      <w:r w:rsidRPr="009C239B">
        <w:t>"</w:t>
      </w:r>
      <w:r w:rsidRPr="00B17AE9">
        <w:rPr>
          <w:lang w:eastAsia="fr-FR"/>
        </w:rPr>
        <w:t xml:space="preserve"> to confirm the </w:t>
      </w:r>
      <w:r w:rsidRPr="00B92F23">
        <w:t xml:space="preserve">release of a combination of source and destination port numbers for an application on an </w:t>
      </w:r>
      <w:r>
        <w:t>SCS/AS (see TS 24.250 [61] clause 5.4.2.6.3)</w:t>
      </w:r>
      <w:r w:rsidRPr="00B92F23">
        <w:t>.</w:t>
      </w:r>
    </w:p>
    <w:p w14:paraId="18211AA3" w14:textId="502FE157" w:rsidR="0041367E" w:rsidRPr="009767B2" w:rsidRDefault="0041367E" w:rsidP="0041367E">
      <w:pPr>
        <w:pStyle w:val="B1"/>
      </w:pPr>
      <w:r w:rsidRPr="003A7EC4">
        <w:t>-</w:t>
      </w:r>
      <w:r w:rsidRPr="003A7EC4">
        <w:tab/>
      </w:r>
      <w:r>
        <w:rPr>
          <w:lang w:eastAsia="fr-FR"/>
        </w:rP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w:t>
      </w:r>
      <w:r w:rsidRPr="0033326B">
        <w:rPr>
          <w:lang w:eastAsia="fr-FR"/>
        </w:rPr>
        <w:t xml:space="preserve">lease </w:t>
      </w:r>
      <w:r w:rsidRPr="00954D29">
        <w:rPr>
          <w:lang w:eastAsia="fr-FR"/>
        </w:rPr>
        <w:t>port</w:t>
      </w:r>
      <w:r w:rsidRPr="009C239B">
        <w:t>"</w:t>
      </w:r>
      <w:r w:rsidRPr="00800A77">
        <w:rPr>
          <w:lang w:eastAsia="fr-FR"/>
        </w:rPr>
        <w:t xml:space="preserve"> to confirm the </w:t>
      </w:r>
      <w:r w:rsidRPr="00B92F23">
        <w:t>release of a combination of source and destination port numbers for an application on the UE</w:t>
      </w:r>
      <w:r>
        <w:t xml:space="preserve"> (see TS 24.250 [61] clause 5.4.2.6.3)</w:t>
      </w:r>
      <w:r w:rsidRPr="00B92F23">
        <w:t>.</w:t>
      </w:r>
    </w:p>
    <w:p w14:paraId="49079071" w14:textId="45090354" w:rsidR="0041367E" w:rsidRPr="003E17BF" w:rsidRDefault="0041367E" w:rsidP="00F7042F">
      <w:pPr>
        <w:pStyle w:val="TH"/>
      </w:pPr>
      <w:r w:rsidRPr="003E17BF">
        <w:t xml:space="preserve">Table </w:t>
      </w:r>
      <w:r>
        <w:t>7.8.2</w:t>
      </w:r>
      <w:r w:rsidRPr="003E17BF">
        <w:t xml:space="preserve">-2: SCEFPDNConnectionUpdate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6236"/>
        <w:gridCol w:w="848"/>
      </w:tblGrid>
      <w:tr w:rsidR="0041367E" w:rsidRPr="004F2657" w14:paraId="4B4F0B22" w14:textId="77777777" w:rsidTr="000C66FE">
        <w:tc>
          <w:tcPr>
            <w:tcW w:w="2547" w:type="dxa"/>
            <w:shd w:val="clear" w:color="auto" w:fill="auto"/>
          </w:tcPr>
          <w:p w14:paraId="423D25DA" w14:textId="77777777" w:rsidR="0041367E" w:rsidRPr="00354195" w:rsidRDefault="0041367E" w:rsidP="00F7042F">
            <w:pPr>
              <w:pStyle w:val="TAH"/>
            </w:pPr>
            <w:r w:rsidRPr="00354195">
              <w:t>Field name</w:t>
            </w:r>
          </w:p>
        </w:tc>
        <w:tc>
          <w:tcPr>
            <w:tcW w:w="6236" w:type="dxa"/>
            <w:shd w:val="clear" w:color="auto" w:fill="auto"/>
          </w:tcPr>
          <w:p w14:paraId="3EE1FE21" w14:textId="77777777" w:rsidR="0041367E" w:rsidRPr="00354195" w:rsidRDefault="0041367E" w:rsidP="00F7042F">
            <w:pPr>
              <w:pStyle w:val="TAH"/>
            </w:pPr>
            <w:r w:rsidRPr="00354195">
              <w:t>Value</w:t>
            </w:r>
          </w:p>
        </w:tc>
        <w:tc>
          <w:tcPr>
            <w:tcW w:w="848" w:type="dxa"/>
            <w:shd w:val="clear" w:color="auto" w:fill="auto"/>
          </w:tcPr>
          <w:p w14:paraId="7EDEFAF8" w14:textId="77777777" w:rsidR="0041367E" w:rsidRPr="00354195" w:rsidRDefault="0041367E" w:rsidP="00F7042F">
            <w:pPr>
              <w:pStyle w:val="TAH"/>
            </w:pPr>
            <w:r w:rsidRPr="00354195">
              <w:t>M/C/O</w:t>
            </w:r>
          </w:p>
        </w:tc>
      </w:tr>
      <w:tr w:rsidR="0041367E" w:rsidRPr="00C25E2E" w14:paraId="5685C002" w14:textId="77777777" w:rsidTr="000C66FE">
        <w:tc>
          <w:tcPr>
            <w:tcW w:w="2547" w:type="dxa"/>
            <w:shd w:val="clear" w:color="auto" w:fill="auto"/>
          </w:tcPr>
          <w:p w14:paraId="326AE7C0" w14:textId="77777777" w:rsidR="0041367E" w:rsidRPr="00706FBE" w:rsidRDefault="0041367E" w:rsidP="00F7042F">
            <w:pPr>
              <w:pStyle w:val="TAL"/>
            </w:pPr>
            <w:r>
              <w:t>iMSI</w:t>
            </w:r>
          </w:p>
        </w:tc>
        <w:tc>
          <w:tcPr>
            <w:tcW w:w="6236" w:type="dxa"/>
            <w:shd w:val="clear" w:color="auto" w:fill="auto"/>
          </w:tcPr>
          <w:p w14:paraId="4A4986C4" w14:textId="251145EF"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48" w:type="dxa"/>
            <w:shd w:val="clear" w:color="auto" w:fill="auto"/>
          </w:tcPr>
          <w:p w14:paraId="01C3FB21" w14:textId="77777777" w:rsidR="0041367E" w:rsidRPr="00706FBE" w:rsidRDefault="0041367E" w:rsidP="00F7042F">
            <w:pPr>
              <w:pStyle w:val="TAL"/>
            </w:pPr>
            <w:r w:rsidRPr="00706FBE">
              <w:t>C</w:t>
            </w:r>
          </w:p>
        </w:tc>
      </w:tr>
      <w:tr w:rsidR="0041367E" w:rsidRPr="00C25E2E" w14:paraId="3B5DF58C" w14:textId="77777777" w:rsidTr="000C66FE">
        <w:tc>
          <w:tcPr>
            <w:tcW w:w="2547" w:type="dxa"/>
            <w:shd w:val="clear" w:color="auto" w:fill="auto"/>
          </w:tcPr>
          <w:p w14:paraId="6423EE35" w14:textId="77777777" w:rsidR="0041367E" w:rsidRPr="00706FBE" w:rsidRDefault="0041367E" w:rsidP="00F7042F">
            <w:pPr>
              <w:pStyle w:val="TAL"/>
            </w:pPr>
            <w:r>
              <w:t>mSISDN</w:t>
            </w:r>
          </w:p>
        </w:tc>
        <w:tc>
          <w:tcPr>
            <w:tcW w:w="6236" w:type="dxa"/>
            <w:shd w:val="clear" w:color="auto" w:fill="auto"/>
          </w:tcPr>
          <w:p w14:paraId="51766429" w14:textId="0558B74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48" w:type="dxa"/>
            <w:shd w:val="clear" w:color="auto" w:fill="auto"/>
          </w:tcPr>
          <w:p w14:paraId="45ED4ADE" w14:textId="77777777" w:rsidR="0041367E" w:rsidRPr="00706FBE" w:rsidRDefault="0041367E" w:rsidP="00F7042F">
            <w:pPr>
              <w:pStyle w:val="TAL"/>
            </w:pPr>
            <w:r w:rsidRPr="00706FBE">
              <w:t>C</w:t>
            </w:r>
          </w:p>
        </w:tc>
      </w:tr>
      <w:tr w:rsidR="0041367E" w:rsidRPr="00706FBE" w14:paraId="28AA2BE1" w14:textId="77777777" w:rsidTr="000C66FE">
        <w:tc>
          <w:tcPr>
            <w:tcW w:w="2547" w:type="dxa"/>
            <w:shd w:val="clear" w:color="auto" w:fill="auto"/>
          </w:tcPr>
          <w:p w14:paraId="1EA1DFF7" w14:textId="77777777" w:rsidR="0041367E" w:rsidRPr="00706FBE" w:rsidRDefault="0041367E" w:rsidP="00F7042F">
            <w:pPr>
              <w:pStyle w:val="TAL"/>
            </w:pPr>
            <w:r>
              <w:t>externalIdentifier</w:t>
            </w:r>
          </w:p>
        </w:tc>
        <w:tc>
          <w:tcPr>
            <w:tcW w:w="6236" w:type="dxa"/>
            <w:shd w:val="clear" w:color="auto" w:fill="auto"/>
          </w:tcPr>
          <w:p w14:paraId="4319D3FB" w14:textId="04180A48"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48" w:type="dxa"/>
            <w:shd w:val="clear" w:color="auto" w:fill="auto"/>
          </w:tcPr>
          <w:p w14:paraId="50E62870" w14:textId="77777777" w:rsidR="0041367E" w:rsidRPr="00706FBE" w:rsidRDefault="0041367E" w:rsidP="00F7042F">
            <w:pPr>
              <w:pStyle w:val="TAL"/>
            </w:pPr>
            <w:r w:rsidRPr="00706FBE">
              <w:t>C</w:t>
            </w:r>
          </w:p>
        </w:tc>
      </w:tr>
      <w:tr w:rsidR="0041367E" w:rsidRPr="00706FBE" w14:paraId="7E0C7C8D" w14:textId="77777777" w:rsidTr="000C66FE">
        <w:tc>
          <w:tcPr>
            <w:tcW w:w="2547" w:type="dxa"/>
            <w:shd w:val="clear" w:color="auto" w:fill="auto"/>
          </w:tcPr>
          <w:p w14:paraId="23620C64" w14:textId="77777777" w:rsidR="0041367E" w:rsidRPr="00706FBE" w:rsidRDefault="0041367E" w:rsidP="00F7042F">
            <w:pPr>
              <w:pStyle w:val="TAL"/>
            </w:pPr>
            <w:r>
              <w:t>i</w:t>
            </w:r>
            <w:r w:rsidRPr="00706FBE">
              <w:t>nitiator</w:t>
            </w:r>
          </w:p>
        </w:tc>
        <w:tc>
          <w:tcPr>
            <w:tcW w:w="6236" w:type="dxa"/>
            <w:shd w:val="clear" w:color="auto" w:fill="auto"/>
          </w:tcPr>
          <w:p w14:paraId="03820DE8" w14:textId="02D307FF" w:rsidR="0041367E" w:rsidRPr="00706FBE" w:rsidRDefault="0041367E" w:rsidP="00F7042F">
            <w:pPr>
              <w:pStyle w:val="TAL"/>
            </w:pPr>
            <w:r w:rsidRPr="00706FBE">
              <w:t>Initiator of the modification of the P</w:t>
            </w:r>
            <w:r>
              <w:t>DN Connection</w:t>
            </w:r>
            <w:r w:rsidRPr="00706FBE">
              <w:t xml:space="preserve">, </w:t>
            </w:r>
            <w:r>
              <w:t>UE, MME</w:t>
            </w:r>
            <w:r w:rsidRPr="00706FBE">
              <w:t xml:space="preserve"> or </w:t>
            </w:r>
            <w:r>
              <w:t>SCEF</w:t>
            </w:r>
            <w:r w:rsidR="000C66FE">
              <w:t>.</w:t>
            </w:r>
          </w:p>
        </w:tc>
        <w:tc>
          <w:tcPr>
            <w:tcW w:w="848" w:type="dxa"/>
            <w:shd w:val="clear" w:color="auto" w:fill="auto"/>
          </w:tcPr>
          <w:p w14:paraId="2F5C2BE3" w14:textId="77777777" w:rsidR="0041367E" w:rsidRPr="00706FBE" w:rsidRDefault="0041367E" w:rsidP="00F7042F">
            <w:pPr>
              <w:pStyle w:val="TAL"/>
            </w:pPr>
            <w:r w:rsidRPr="00706FBE">
              <w:t>M</w:t>
            </w:r>
          </w:p>
        </w:tc>
      </w:tr>
      <w:tr w:rsidR="0041367E" w:rsidRPr="00706FBE" w14:paraId="6D6893AF"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0132C4D" w14:textId="77777777" w:rsidR="0041367E" w:rsidRPr="00706FBE" w:rsidRDefault="0041367E" w:rsidP="00F7042F">
            <w:pPr>
              <w:pStyle w:val="TAL"/>
            </w:pPr>
            <w:r>
              <w:t>rDSSourcePortNumber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A976236" w14:textId="092E86A5" w:rsidR="0041367E" w:rsidRPr="00706FBE" w:rsidRDefault="0041367E" w:rsidP="00F7042F">
            <w:pPr>
              <w:pStyle w:val="TAL"/>
            </w:pPr>
            <w:r>
              <w:t>RDS source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5C9F7C18" w14:textId="77777777" w:rsidR="0041367E" w:rsidRPr="00706FBE" w:rsidRDefault="0041367E" w:rsidP="00F7042F">
            <w:pPr>
              <w:pStyle w:val="TAL"/>
            </w:pPr>
            <w:r>
              <w:t>C</w:t>
            </w:r>
          </w:p>
        </w:tc>
      </w:tr>
      <w:tr w:rsidR="0041367E" w:rsidRPr="00706FBE" w14:paraId="4C1C6880"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FF6A126" w14:textId="77777777" w:rsidR="0041367E" w:rsidRPr="00706FBE" w:rsidRDefault="0041367E" w:rsidP="00F7042F">
            <w:pPr>
              <w:pStyle w:val="TAL"/>
            </w:pPr>
            <w:r>
              <w:t>rDSDestinationPortNumber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3912352" w14:textId="225E348E" w:rsidR="0041367E" w:rsidRPr="00706FBE" w:rsidRDefault="0041367E" w:rsidP="00F7042F">
            <w:pPr>
              <w:pStyle w:val="TAL"/>
            </w:pPr>
            <w:r>
              <w:t>RDS destination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4204C593" w14:textId="77777777" w:rsidR="0041367E" w:rsidRPr="00706FBE" w:rsidRDefault="0041367E" w:rsidP="00F7042F">
            <w:pPr>
              <w:pStyle w:val="TAL"/>
            </w:pPr>
            <w:r>
              <w:t>C</w:t>
            </w:r>
          </w:p>
        </w:tc>
      </w:tr>
      <w:tr w:rsidR="0041367E" w:rsidRPr="00706FBE" w14:paraId="0E9A073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8E1D701" w14:textId="77777777" w:rsidR="0041367E" w:rsidRPr="00706FBE" w:rsidRDefault="0041367E" w:rsidP="00F7042F">
            <w:pPr>
              <w:pStyle w:val="TAL"/>
            </w:pPr>
            <w:r>
              <w:t>applicationID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B023FC5" w14:textId="4B140429" w:rsidR="0041367E" w:rsidRPr="00706FBE" w:rsidRDefault="0041367E" w:rsidP="00F7042F">
            <w:pPr>
              <w:pStyle w:val="TAL"/>
            </w:pPr>
            <w:r>
              <w:t>Application identifier on the UE or on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70552C86" w14:textId="77777777" w:rsidR="0041367E" w:rsidRPr="00706FBE" w:rsidRDefault="0041367E" w:rsidP="00F7042F">
            <w:pPr>
              <w:pStyle w:val="TAL"/>
            </w:pPr>
            <w:r>
              <w:t>C</w:t>
            </w:r>
          </w:p>
        </w:tc>
      </w:tr>
      <w:tr w:rsidR="0041367E" w:rsidRPr="00706FBE" w14:paraId="75B31F15"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613B09B" w14:textId="77777777" w:rsidR="0041367E" w:rsidRPr="00706FBE" w:rsidRDefault="0041367E" w:rsidP="00F7042F">
            <w:pPr>
              <w:pStyle w:val="TAL"/>
            </w:pPr>
            <w:r>
              <w:t>sCSASID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C6B0C29" w14:textId="43C7395E" w:rsidR="0041367E" w:rsidRPr="00706FBE" w:rsidRDefault="0041367E" w:rsidP="00F7042F">
            <w:pPr>
              <w:pStyle w:val="TAL"/>
            </w:pPr>
            <w:r>
              <w:t>Identifier of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31BE89A4" w14:textId="77777777" w:rsidR="0041367E" w:rsidRPr="00706FBE" w:rsidRDefault="0041367E" w:rsidP="00F7042F">
            <w:pPr>
              <w:pStyle w:val="TAL"/>
            </w:pPr>
            <w:r>
              <w:t>C</w:t>
            </w:r>
          </w:p>
        </w:tc>
      </w:tr>
      <w:tr w:rsidR="0041367E" w:rsidRPr="00706FBE" w14:paraId="2DB357B9"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3BC65E8" w14:textId="77777777" w:rsidR="0041367E" w:rsidRPr="00706FBE" w:rsidRDefault="0041367E" w:rsidP="00F7042F">
            <w:pPr>
              <w:pStyle w:val="TAL"/>
            </w:pPr>
            <w:r>
              <w:t>rDSAction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D9E6A19" w14:textId="40CEF521" w:rsidR="0041367E" w:rsidRPr="00706FBE" w:rsidRDefault="0041367E" w:rsidP="00F7042F">
            <w:pPr>
              <w:pStyle w:val="TAL"/>
            </w:pPr>
            <w:r>
              <w:t>Action if RDS is used. Possible values: “ReservePort”, “ReleasePort”</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6158FB73" w14:textId="77777777" w:rsidR="0041367E" w:rsidRPr="00706FBE" w:rsidRDefault="0041367E" w:rsidP="00F7042F">
            <w:pPr>
              <w:pStyle w:val="TAL"/>
            </w:pPr>
            <w:r>
              <w:t>C</w:t>
            </w:r>
          </w:p>
        </w:tc>
      </w:tr>
      <w:tr w:rsidR="0041367E" w:rsidRPr="00706FBE" w14:paraId="5D416CC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4393217" w14:textId="77777777" w:rsidR="0041367E" w:rsidRPr="00706FBE" w:rsidRDefault="0041367E" w:rsidP="00F7042F">
            <w:pPr>
              <w:pStyle w:val="TAL"/>
            </w:pPr>
            <w:r>
              <w:t>serializationFormat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1438D0D" w14:textId="201AAEB7" w:rsidR="0041367E" w:rsidRPr="00706FBE" w:rsidRDefault="0041367E" w:rsidP="00F7042F">
            <w:pPr>
              <w:pStyle w:val="TAL"/>
            </w:pPr>
            <w:r>
              <w:t>Data format exchanged between UE and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0786E665" w14:textId="77777777" w:rsidR="0041367E" w:rsidRPr="00706FBE" w:rsidRDefault="0041367E" w:rsidP="00F7042F">
            <w:pPr>
              <w:pStyle w:val="TAL"/>
            </w:pPr>
            <w:r>
              <w:t>C</w:t>
            </w:r>
          </w:p>
        </w:tc>
      </w:tr>
      <w:tr w:rsidR="00F964A0" w:rsidRPr="00F324C8" w14:paraId="58F8FBC8" w14:textId="77777777" w:rsidTr="00F964A0">
        <w:tc>
          <w:tcPr>
            <w:tcW w:w="2547" w:type="dxa"/>
            <w:tcBorders>
              <w:top w:val="single" w:sz="4" w:space="0" w:color="auto"/>
              <w:left w:val="single" w:sz="4" w:space="0" w:color="auto"/>
              <w:bottom w:val="single" w:sz="4" w:space="0" w:color="auto"/>
              <w:right w:val="single" w:sz="4" w:space="0" w:color="auto"/>
            </w:tcBorders>
            <w:shd w:val="clear" w:color="auto" w:fill="auto"/>
          </w:tcPr>
          <w:p w14:paraId="117D91B8" w14:textId="77777777" w:rsidR="00F964A0" w:rsidRPr="00F324C8" w:rsidRDefault="00F964A0" w:rsidP="00D945C8">
            <w:pPr>
              <w:pStyle w:val="TAL"/>
            </w:pPr>
            <w:r>
              <w:t>ePSBearerID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94C0993" w14:textId="77777777" w:rsidR="00F964A0" w:rsidRPr="00F324C8" w:rsidRDefault="00F964A0" w:rsidP="00D945C8">
            <w:pPr>
              <w:pStyle w:val="TAL"/>
            </w:pPr>
            <w:r w:rsidRPr="00F324C8">
              <w:t>Identity of the EPS bearer that MME allocated to the Non-IP PDN connection</w:t>
            </w:r>
            <w:r>
              <w:t xml:space="preserve"> (see NOTE below).</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15181C0E" w14:textId="77777777" w:rsidR="00F964A0" w:rsidRPr="00F324C8" w:rsidRDefault="00F964A0" w:rsidP="00D945C8">
            <w:pPr>
              <w:pStyle w:val="TAL"/>
            </w:pPr>
            <w:r w:rsidRPr="00F324C8">
              <w:t>M</w:t>
            </w:r>
          </w:p>
        </w:tc>
      </w:tr>
      <w:tr w:rsidR="00F964A0" w:rsidRPr="00706FBE" w14:paraId="4A15CF3C" w14:textId="77777777" w:rsidTr="00D945C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62E0186C" w14:textId="77777777" w:rsidR="00F964A0" w:rsidRDefault="00F964A0" w:rsidP="00F3318F">
            <w:pPr>
              <w:pStyle w:val="NO"/>
            </w:pPr>
            <w:r w:rsidRPr="00B22274">
              <w:t>NOTE:</w:t>
            </w:r>
            <w:r w:rsidRPr="00B22274">
              <w:tab/>
              <w:t>For the backward compatibility purposes the parameter is coded as OPTIONAL in the ASN.1 schema (A</w:t>
            </w:r>
            <w:r>
              <w:t>nnex</w:t>
            </w:r>
            <w:r w:rsidRPr="00B22274">
              <w:t xml:space="preserve"> A)</w:t>
            </w:r>
            <w:r>
              <w:t>.</w:t>
            </w:r>
          </w:p>
        </w:tc>
      </w:tr>
    </w:tbl>
    <w:p w14:paraId="31A8B9E1" w14:textId="77777777" w:rsidR="00F7042F" w:rsidRPr="00706FBE" w:rsidRDefault="00F7042F" w:rsidP="00F7042F"/>
    <w:p w14:paraId="31F7286C" w14:textId="4F799FCD" w:rsidR="0041367E" w:rsidRDefault="0041367E" w:rsidP="0041367E">
      <w:pPr>
        <w:pStyle w:val="Heading5"/>
      </w:pPr>
      <w:bookmarkStart w:id="564" w:name="_Toc167821455"/>
      <w:r>
        <w:t>7.8.2.1.4</w:t>
      </w:r>
      <w:r>
        <w:tab/>
      </w:r>
      <w:r w:rsidRPr="00891E61">
        <w:rPr>
          <w:szCs w:val="22"/>
        </w:rPr>
        <w:t>PD</w:t>
      </w:r>
      <w:r>
        <w:rPr>
          <w:szCs w:val="22"/>
        </w:rPr>
        <w:t>N</w:t>
      </w:r>
      <w:r w:rsidRPr="00891E61">
        <w:rPr>
          <w:szCs w:val="22"/>
        </w:rPr>
        <w:t xml:space="preserve"> </w:t>
      </w:r>
      <w:r>
        <w:rPr>
          <w:szCs w:val="22"/>
        </w:rPr>
        <w:t>connection</w:t>
      </w:r>
      <w:r w:rsidRPr="00891E61">
        <w:rPr>
          <w:szCs w:val="22"/>
        </w:rPr>
        <w:t xml:space="preserve"> </w:t>
      </w:r>
      <w:r>
        <w:rPr>
          <w:szCs w:val="22"/>
        </w:rPr>
        <w:t>release</w:t>
      </w:r>
      <w:bookmarkEnd w:id="564"/>
    </w:p>
    <w:p w14:paraId="71D6830F" w14:textId="77777777" w:rsidR="0041367E" w:rsidRDefault="0041367E" w:rsidP="0041367E">
      <w:r w:rsidRPr="00706FBE">
        <w:t xml:space="preserve">The IRI-POI in the </w:t>
      </w:r>
      <w:r>
        <w:t>SCEF/IWK-SCEF</w:t>
      </w:r>
      <w:r w:rsidRPr="00706FBE">
        <w:t xml:space="preserve"> shall generate an xIRI containing an </w:t>
      </w:r>
      <w:r>
        <w:t>SCEFPDNConnectionR</w:t>
      </w:r>
      <w:r w:rsidRPr="00706FBE">
        <w:t xml:space="preserve">elease record when the IRI-POI present in the </w:t>
      </w:r>
      <w:r>
        <w:t>SC</w:t>
      </w:r>
      <w:r w:rsidRPr="00706FBE">
        <w:t>EF</w:t>
      </w:r>
      <w:r>
        <w:t>/IWK-SCEF</w:t>
      </w:r>
      <w:r w:rsidRPr="00706FBE">
        <w:t xml:space="preserve"> detects that a </w:t>
      </w:r>
      <w:r>
        <w:t>Non-IP PDN Connection</w:t>
      </w:r>
      <w:r w:rsidRPr="00706FBE">
        <w:t xml:space="preserve"> needs to be released for the target UE. The IRI-POI present in the </w:t>
      </w:r>
      <w:r>
        <w:t>SCEF/IWK-SCEF</w:t>
      </w:r>
      <w:r w:rsidRPr="00706FBE">
        <w:t xml:space="preserve"> shall generate the xIRI for the following events</w:t>
      </w:r>
      <w:r>
        <w:t>:</w:t>
      </w:r>
    </w:p>
    <w:p w14:paraId="4D6ECFC2" w14:textId="77777777" w:rsidR="0041367E" w:rsidRDefault="0041367E" w:rsidP="0041367E">
      <w:pPr>
        <w:pStyle w:val="B1"/>
      </w:pPr>
      <w:r w:rsidRPr="00891E61">
        <w:t>-</w:t>
      </w:r>
      <w:r w:rsidRPr="00891E61">
        <w:tab/>
      </w:r>
      <w:r>
        <w:rPr>
          <w:lang w:eastAsia="fr-FR"/>
        </w:rPr>
        <w:t xml:space="preserve">SCEF/IWK-SCEF informs MME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SCEF initiates the release of the Non-IP PDN connection when it is notified by the HSS </w:t>
      </w:r>
      <w:r w:rsidRPr="00947F7A">
        <w:rPr>
          <w:lang w:eastAsia="fr-FR"/>
        </w:rPr>
        <w:t xml:space="preserve">about the end of NIDD authorization for the </w:t>
      </w:r>
      <w:r>
        <w:rPr>
          <w:lang w:eastAsia="fr-FR"/>
        </w:rPr>
        <w:t xml:space="preserve">target </w:t>
      </w:r>
      <w:r w:rsidRPr="00947F7A">
        <w:rPr>
          <w:lang w:eastAsia="fr-FR"/>
        </w:rPr>
        <w:t>UE</w:t>
      </w:r>
      <w:r>
        <w:rPr>
          <w:lang w:eastAsia="fr-FR"/>
        </w:rPr>
        <w:t xml:space="preserve"> </w:t>
      </w:r>
      <w:r w:rsidRPr="005F7B2B">
        <w:t xml:space="preserve">(see TS 29.128 </w:t>
      </w:r>
      <w:r>
        <w:t>[62] clause 5.8</w:t>
      </w:r>
      <w:r w:rsidRPr="005F7B2B">
        <w:t>)</w:t>
      </w:r>
      <w:r>
        <w:t>.</w:t>
      </w:r>
    </w:p>
    <w:p w14:paraId="2F252250" w14:textId="0B9CE517" w:rsidR="0041367E" w:rsidRDefault="0041367E" w:rsidP="0041367E">
      <w:pPr>
        <w:pStyle w:val="B1"/>
      </w:pPr>
      <w:r w:rsidRPr="00891E61">
        <w:t>-</w:t>
      </w:r>
      <w:r w:rsidRPr="00891E61">
        <w:tab/>
      </w:r>
      <w:r>
        <w:rPr>
          <w:lang w:eastAsia="fr-FR"/>
        </w:rPr>
        <w:t>SCEF</w:t>
      </w:r>
      <w:r w:rsidRPr="00706FBE">
        <w:rPr>
          <w:lang w:eastAsia="fr-FR"/>
        </w:rPr>
        <w:t xml:space="preserve"> </w:t>
      </w:r>
      <w:r>
        <w:rPr>
          <w:lang w:eastAsia="fr-FR"/>
        </w:rPr>
        <w:t>sends a</w:t>
      </w:r>
      <w:r w:rsidRPr="00706FBE">
        <w:rPr>
          <w:lang w:eastAsia="fr-FR"/>
        </w:rPr>
        <w:t xml:space="preserve"> </w:t>
      </w:r>
      <w:r>
        <w:rPr>
          <w:lang w:eastAsia="fr-FR"/>
        </w:rPr>
        <w:t xml:space="preserve">T6a Connection Management Answer to MME to confirm the T6a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Action-Action AVP set to CONNECTION_RELEASE </w:t>
      </w:r>
      <w:r w:rsidRPr="005F7B2B">
        <w:t xml:space="preserve">(see TS 29.128 </w:t>
      </w:r>
      <w:r>
        <w:t>[62] clause 5.7</w:t>
      </w:r>
      <w:r w:rsidRPr="005F7B2B">
        <w:t>)</w:t>
      </w:r>
      <w:r>
        <w:t>.</w:t>
      </w:r>
    </w:p>
    <w:p w14:paraId="3EA232ED" w14:textId="77777777" w:rsidR="0041367E" w:rsidRDefault="0041367E" w:rsidP="0041367E">
      <w:pPr>
        <w:pStyle w:val="B1"/>
      </w:pPr>
      <w:r w:rsidRPr="00891E61">
        <w:t>-</w:t>
      </w:r>
      <w:r w:rsidRPr="00891E61">
        <w:tab/>
      </w:r>
      <w:r>
        <w:rPr>
          <w:lang w:eastAsia="fr-FR"/>
        </w:rPr>
        <w:t xml:space="preserve">SCEF informs IWK-SCEF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w:t>
      </w:r>
      <w:r w:rsidRPr="005F7B2B">
        <w:t xml:space="preserve">(see TS 29.128 </w:t>
      </w:r>
      <w:r>
        <w:t>[62] clause 5.8</w:t>
      </w:r>
      <w:r w:rsidRPr="005F7B2B">
        <w:t>)</w:t>
      </w:r>
      <w:r>
        <w:t>.</w:t>
      </w:r>
    </w:p>
    <w:p w14:paraId="6F887C18" w14:textId="5DF2DBD7" w:rsidR="0041367E" w:rsidRPr="00706FBE" w:rsidRDefault="0041367E" w:rsidP="0041367E">
      <w:pPr>
        <w:pStyle w:val="B1"/>
      </w:pPr>
      <w:r w:rsidRPr="00891E61">
        <w:t>-</w:t>
      </w:r>
      <w:r w:rsidRPr="00891E61">
        <w:tab/>
      </w:r>
      <w:r>
        <w:rPr>
          <w:lang w:eastAsia="fr-FR"/>
        </w:rPr>
        <w:t>SCEF</w:t>
      </w:r>
      <w:r w:rsidRPr="00706FBE">
        <w:rPr>
          <w:lang w:eastAsia="fr-FR"/>
        </w:rPr>
        <w:t xml:space="preserve"> </w:t>
      </w:r>
      <w:r>
        <w:rPr>
          <w:lang w:eastAsia="fr-FR"/>
        </w:rPr>
        <w:t xml:space="preserve">sends a T7 Connection Management Answer to IWK-SCEF to confirm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Action AVP set to CONNECTION_RELEASE </w:t>
      </w:r>
      <w:r w:rsidRPr="005F7B2B">
        <w:t xml:space="preserve">(see TS 29.128 </w:t>
      </w:r>
      <w:r>
        <w:t>[62] clause 5.7</w:t>
      </w:r>
      <w:r w:rsidRPr="005F7B2B">
        <w:t>)</w:t>
      </w:r>
      <w:r>
        <w:t>.</w:t>
      </w:r>
    </w:p>
    <w:p w14:paraId="620DA84B" w14:textId="47174617" w:rsidR="0041367E" w:rsidRPr="003E17BF" w:rsidRDefault="0041367E" w:rsidP="00F7042F">
      <w:pPr>
        <w:pStyle w:val="TH"/>
      </w:pPr>
      <w:r w:rsidRPr="003E17BF">
        <w:t xml:space="preserve">Table </w:t>
      </w:r>
      <w:r>
        <w:t>7.8.2</w:t>
      </w:r>
      <w:r w:rsidRPr="003E17BF">
        <w:t xml:space="preserve">-3: SCEFPDNConnectionRelease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41367E" w:rsidRPr="007B6AC5" w14:paraId="0898C30E" w14:textId="77777777" w:rsidTr="00822E9A">
        <w:tc>
          <w:tcPr>
            <w:tcW w:w="1965" w:type="dxa"/>
            <w:shd w:val="clear" w:color="auto" w:fill="auto"/>
          </w:tcPr>
          <w:p w14:paraId="40FE1D96" w14:textId="77777777" w:rsidR="0041367E" w:rsidRPr="007B6AC5" w:rsidRDefault="0041367E" w:rsidP="007B6AC5">
            <w:pPr>
              <w:pStyle w:val="TAH"/>
            </w:pPr>
            <w:r w:rsidRPr="007B6AC5">
              <w:t>Field name</w:t>
            </w:r>
          </w:p>
        </w:tc>
        <w:tc>
          <w:tcPr>
            <w:tcW w:w="6245" w:type="dxa"/>
            <w:shd w:val="clear" w:color="auto" w:fill="auto"/>
          </w:tcPr>
          <w:p w14:paraId="6FC1E33F" w14:textId="77777777" w:rsidR="0041367E" w:rsidRPr="007B6AC5" w:rsidRDefault="0041367E" w:rsidP="007B6AC5">
            <w:pPr>
              <w:pStyle w:val="TAH"/>
            </w:pPr>
            <w:r w:rsidRPr="007B6AC5">
              <w:t>Value</w:t>
            </w:r>
          </w:p>
        </w:tc>
        <w:tc>
          <w:tcPr>
            <w:tcW w:w="852" w:type="dxa"/>
            <w:shd w:val="clear" w:color="auto" w:fill="auto"/>
          </w:tcPr>
          <w:p w14:paraId="7C37ED55" w14:textId="77777777" w:rsidR="0041367E" w:rsidRPr="007B6AC5" w:rsidRDefault="0041367E" w:rsidP="007B6AC5">
            <w:pPr>
              <w:pStyle w:val="TAH"/>
            </w:pPr>
            <w:r w:rsidRPr="007B6AC5">
              <w:t>M/C/O</w:t>
            </w:r>
          </w:p>
        </w:tc>
      </w:tr>
      <w:tr w:rsidR="0041367E" w:rsidRPr="00C25E2E" w14:paraId="58142952" w14:textId="77777777" w:rsidTr="00822E9A">
        <w:tc>
          <w:tcPr>
            <w:tcW w:w="1965" w:type="dxa"/>
            <w:shd w:val="clear" w:color="auto" w:fill="auto"/>
          </w:tcPr>
          <w:p w14:paraId="677F9639" w14:textId="77777777" w:rsidR="0041367E" w:rsidRPr="00F324C8" w:rsidRDefault="0041367E" w:rsidP="007B6AC5">
            <w:pPr>
              <w:pStyle w:val="TAL"/>
            </w:pPr>
            <w:r w:rsidRPr="00F324C8">
              <w:t>iMSI</w:t>
            </w:r>
          </w:p>
        </w:tc>
        <w:tc>
          <w:tcPr>
            <w:tcW w:w="6245" w:type="dxa"/>
            <w:shd w:val="clear" w:color="auto" w:fill="auto"/>
          </w:tcPr>
          <w:p w14:paraId="24B2F402" w14:textId="57E99A47" w:rsidR="0041367E" w:rsidRPr="00F324C8" w:rsidRDefault="0041367E" w:rsidP="007B6AC5">
            <w:pPr>
              <w:pStyle w:val="TAL"/>
            </w:pPr>
            <w:r w:rsidRPr="00F324C8">
              <w:t>IMSI associated with the Non-IP PDN Connection</w:t>
            </w:r>
            <w:r>
              <w:t xml:space="preserve"> of the target UE</w:t>
            </w:r>
            <w:r w:rsidRPr="00F324C8">
              <w:t xml:space="preserve"> (</w:t>
            </w:r>
            <w:r>
              <w:t>e.g.</w:t>
            </w:r>
            <w:r w:rsidRPr="00F324C8">
              <w:t xml:space="preserve"> as provided by the MME in the associated Connection Management Request)</w:t>
            </w:r>
            <w:r w:rsidR="000C66FE">
              <w:t>.</w:t>
            </w:r>
          </w:p>
        </w:tc>
        <w:tc>
          <w:tcPr>
            <w:tcW w:w="852" w:type="dxa"/>
            <w:shd w:val="clear" w:color="auto" w:fill="auto"/>
          </w:tcPr>
          <w:p w14:paraId="0047A867" w14:textId="77777777" w:rsidR="0041367E" w:rsidRPr="00F324C8" w:rsidRDefault="0041367E" w:rsidP="007B6AC5">
            <w:pPr>
              <w:pStyle w:val="TAL"/>
            </w:pPr>
            <w:r w:rsidRPr="00F324C8">
              <w:t>C</w:t>
            </w:r>
          </w:p>
        </w:tc>
      </w:tr>
      <w:tr w:rsidR="0041367E" w:rsidRPr="00C25E2E" w14:paraId="16CB36EB" w14:textId="77777777" w:rsidTr="00822E9A">
        <w:tc>
          <w:tcPr>
            <w:tcW w:w="1965" w:type="dxa"/>
            <w:shd w:val="clear" w:color="auto" w:fill="auto"/>
          </w:tcPr>
          <w:p w14:paraId="18820795" w14:textId="77777777" w:rsidR="0041367E" w:rsidRPr="00F324C8" w:rsidRDefault="0041367E" w:rsidP="007B6AC5">
            <w:pPr>
              <w:pStyle w:val="TAL"/>
            </w:pPr>
            <w:r w:rsidRPr="00F324C8">
              <w:t>mSISDN</w:t>
            </w:r>
          </w:p>
        </w:tc>
        <w:tc>
          <w:tcPr>
            <w:tcW w:w="6245" w:type="dxa"/>
            <w:shd w:val="clear" w:color="auto" w:fill="auto"/>
          </w:tcPr>
          <w:p w14:paraId="4F69AA5B" w14:textId="406C7AEF" w:rsidR="0041367E" w:rsidRPr="00F324C8" w:rsidRDefault="0041367E" w:rsidP="007B6AC5">
            <w:pPr>
              <w:pStyle w:val="TAL"/>
            </w:pPr>
            <w:r w:rsidRPr="00F324C8">
              <w:t>MSISDN associated with the PDN Connection if available</w:t>
            </w:r>
            <w:r w:rsidR="000C66FE">
              <w:t>.</w:t>
            </w:r>
          </w:p>
        </w:tc>
        <w:tc>
          <w:tcPr>
            <w:tcW w:w="852" w:type="dxa"/>
            <w:shd w:val="clear" w:color="auto" w:fill="auto"/>
          </w:tcPr>
          <w:p w14:paraId="23B94CFC" w14:textId="77777777" w:rsidR="0041367E" w:rsidRPr="00F324C8" w:rsidRDefault="0041367E" w:rsidP="007B6AC5">
            <w:pPr>
              <w:pStyle w:val="TAL"/>
            </w:pPr>
            <w:r w:rsidRPr="00F324C8">
              <w:t>C</w:t>
            </w:r>
          </w:p>
        </w:tc>
      </w:tr>
      <w:tr w:rsidR="0041367E" w:rsidRPr="00F324C8" w14:paraId="4B793A58" w14:textId="77777777" w:rsidTr="00822E9A">
        <w:tc>
          <w:tcPr>
            <w:tcW w:w="1965" w:type="dxa"/>
            <w:shd w:val="clear" w:color="auto" w:fill="auto"/>
          </w:tcPr>
          <w:p w14:paraId="0D0680E8" w14:textId="77777777" w:rsidR="0041367E" w:rsidRPr="00F324C8" w:rsidRDefault="0041367E" w:rsidP="007B6AC5">
            <w:pPr>
              <w:pStyle w:val="TAL"/>
            </w:pPr>
            <w:r>
              <w:t>externalIdentifier</w:t>
            </w:r>
            <w:r w:rsidRPr="00F324C8">
              <w:t xml:space="preserve"> </w:t>
            </w:r>
          </w:p>
        </w:tc>
        <w:tc>
          <w:tcPr>
            <w:tcW w:w="6245" w:type="dxa"/>
            <w:shd w:val="clear" w:color="auto" w:fill="auto"/>
          </w:tcPr>
          <w:p w14:paraId="4D8C0C36" w14:textId="2DA739A6" w:rsidR="0041367E" w:rsidRPr="00F324C8" w:rsidRDefault="0041367E" w:rsidP="007B6AC5">
            <w:pPr>
              <w:pStyle w:val="TAL"/>
            </w:pPr>
            <w:r w:rsidRPr="00F324C8">
              <w:t>External Identifier associated with the PDN Connection if available</w:t>
            </w:r>
            <w:r>
              <w:t xml:space="preserve">, </w:t>
            </w:r>
            <w:r w:rsidRPr="00062736">
              <w:t>defined as NAI in ASN.1</w:t>
            </w:r>
            <w:r w:rsidR="000C66FE">
              <w:t>.</w:t>
            </w:r>
          </w:p>
        </w:tc>
        <w:tc>
          <w:tcPr>
            <w:tcW w:w="852" w:type="dxa"/>
            <w:shd w:val="clear" w:color="auto" w:fill="auto"/>
          </w:tcPr>
          <w:p w14:paraId="10BD5BD8" w14:textId="77777777" w:rsidR="0041367E" w:rsidRPr="00F324C8" w:rsidRDefault="0041367E" w:rsidP="007B6AC5">
            <w:pPr>
              <w:pStyle w:val="TAL"/>
            </w:pPr>
            <w:r w:rsidRPr="00F324C8">
              <w:t>C</w:t>
            </w:r>
          </w:p>
        </w:tc>
      </w:tr>
      <w:tr w:rsidR="0041367E" w:rsidRPr="00F324C8" w14:paraId="08B6C45D" w14:textId="77777777" w:rsidTr="00822E9A">
        <w:tc>
          <w:tcPr>
            <w:tcW w:w="1965" w:type="dxa"/>
            <w:shd w:val="clear" w:color="auto" w:fill="auto"/>
          </w:tcPr>
          <w:p w14:paraId="04C029C0" w14:textId="77777777" w:rsidR="0041367E" w:rsidRPr="00F324C8" w:rsidRDefault="0041367E" w:rsidP="007B6AC5">
            <w:pPr>
              <w:pStyle w:val="TAL"/>
            </w:pPr>
            <w:r>
              <w:t>ePSBearerID</w:t>
            </w:r>
          </w:p>
        </w:tc>
        <w:tc>
          <w:tcPr>
            <w:tcW w:w="6245" w:type="dxa"/>
            <w:shd w:val="clear" w:color="auto" w:fill="auto"/>
          </w:tcPr>
          <w:p w14:paraId="5B0E4DD1" w14:textId="2D2AAA1C" w:rsidR="0041367E" w:rsidRPr="00F324C8" w:rsidRDefault="0041367E" w:rsidP="007B6AC5">
            <w:pPr>
              <w:pStyle w:val="TAL"/>
            </w:pPr>
            <w:r w:rsidRPr="00F324C8">
              <w:t>Identity of the EPS bearer that MME allocate</w:t>
            </w:r>
            <w:r>
              <w:t>s</w:t>
            </w:r>
            <w:r w:rsidRPr="00F324C8">
              <w:t xml:space="preserve"> to the Non-IP PDN </w:t>
            </w:r>
            <w:r>
              <w:t>C</w:t>
            </w:r>
            <w:r w:rsidRPr="00F324C8">
              <w:t>onnection</w:t>
            </w:r>
            <w:r w:rsidR="000C66FE">
              <w:t>.</w:t>
            </w:r>
          </w:p>
        </w:tc>
        <w:tc>
          <w:tcPr>
            <w:tcW w:w="852" w:type="dxa"/>
            <w:shd w:val="clear" w:color="auto" w:fill="auto"/>
          </w:tcPr>
          <w:p w14:paraId="4ECC2510" w14:textId="77777777" w:rsidR="0041367E" w:rsidRPr="00F324C8" w:rsidRDefault="0041367E" w:rsidP="007B6AC5">
            <w:pPr>
              <w:pStyle w:val="TAL"/>
            </w:pPr>
            <w:r w:rsidRPr="00F324C8">
              <w:t>M</w:t>
            </w:r>
          </w:p>
        </w:tc>
      </w:tr>
      <w:tr w:rsidR="0041367E" w:rsidRPr="00F324C8" w14:paraId="1E2AFA16" w14:textId="77777777" w:rsidTr="00822E9A">
        <w:tc>
          <w:tcPr>
            <w:tcW w:w="1965" w:type="dxa"/>
            <w:shd w:val="clear" w:color="auto" w:fill="auto"/>
          </w:tcPr>
          <w:p w14:paraId="6697C653" w14:textId="77777777" w:rsidR="0041367E" w:rsidRPr="00F324C8" w:rsidRDefault="0041367E" w:rsidP="007B6AC5">
            <w:pPr>
              <w:pStyle w:val="TAL"/>
            </w:pPr>
            <w:r w:rsidRPr="00F324C8">
              <w:t>timeOfFirstPacket</w:t>
            </w:r>
          </w:p>
        </w:tc>
        <w:tc>
          <w:tcPr>
            <w:tcW w:w="6245" w:type="dxa"/>
            <w:shd w:val="clear" w:color="auto" w:fill="auto"/>
          </w:tcPr>
          <w:p w14:paraId="67A0543D" w14:textId="0D043F0B" w:rsidR="0041367E" w:rsidRPr="00F324C8" w:rsidRDefault="0041367E" w:rsidP="007B6AC5">
            <w:pPr>
              <w:pStyle w:val="TAL"/>
            </w:pPr>
            <w:r w:rsidRPr="00F324C8">
              <w:t>Time of first packet for the PDN Connection</w:t>
            </w:r>
            <w:r w:rsidR="000C66FE">
              <w:t>.</w:t>
            </w:r>
          </w:p>
        </w:tc>
        <w:tc>
          <w:tcPr>
            <w:tcW w:w="852" w:type="dxa"/>
            <w:shd w:val="clear" w:color="auto" w:fill="auto"/>
          </w:tcPr>
          <w:p w14:paraId="0CCC8C31" w14:textId="77777777" w:rsidR="0041367E" w:rsidRPr="00F324C8" w:rsidRDefault="0041367E" w:rsidP="007B6AC5">
            <w:pPr>
              <w:pStyle w:val="TAL"/>
            </w:pPr>
            <w:r w:rsidRPr="00F324C8">
              <w:t>C</w:t>
            </w:r>
          </w:p>
        </w:tc>
      </w:tr>
      <w:tr w:rsidR="0041367E" w:rsidRPr="00F324C8" w14:paraId="387BDA48" w14:textId="77777777" w:rsidTr="00822E9A">
        <w:tc>
          <w:tcPr>
            <w:tcW w:w="1965" w:type="dxa"/>
            <w:shd w:val="clear" w:color="auto" w:fill="auto"/>
          </w:tcPr>
          <w:p w14:paraId="71C8E000" w14:textId="77777777" w:rsidR="0041367E" w:rsidRPr="00F324C8" w:rsidRDefault="0041367E" w:rsidP="007B6AC5">
            <w:pPr>
              <w:pStyle w:val="TAL"/>
            </w:pPr>
            <w:r w:rsidRPr="00F324C8">
              <w:t>timeOfLastPacket</w:t>
            </w:r>
          </w:p>
        </w:tc>
        <w:tc>
          <w:tcPr>
            <w:tcW w:w="6245" w:type="dxa"/>
            <w:shd w:val="clear" w:color="auto" w:fill="auto"/>
          </w:tcPr>
          <w:p w14:paraId="4246612D" w14:textId="787DF380" w:rsidR="0041367E" w:rsidRPr="00F324C8" w:rsidRDefault="0041367E" w:rsidP="007B6AC5">
            <w:pPr>
              <w:pStyle w:val="TAL"/>
            </w:pPr>
            <w:r w:rsidRPr="00F324C8">
              <w:t>Time of last packet for the PDN Connection</w:t>
            </w:r>
            <w:r w:rsidR="000C66FE">
              <w:t>.</w:t>
            </w:r>
          </w:p>
        </w:tc>
        <w:tc>
          <w:tcPr>
            <w:tcW w:w="852" w:type="dxa"/>
            <w:shd w:val="clear" w:color="auto" w:fill="auto"/>
          </w:tcPr>
          <w:p w14:paraId="210ADAE2" w14:textId="77777777" w:rsidR="0041367E" w:rsidRPr="00F324C8" w:rsidRDefault="0041367E" w:rsidP="007B6AC5">
            <w:pPr>
              <w:pStyle w:val="TAL"/>
            </w:pPr>
            <w:r w:rsidRPr="00F324C8">
              <w:t>C</w:t>
            </w:r>
          </w:p>
        </w:tc>
      </w:tr>
      <w:tr w:rsidR="0041367E" w:rsidRPr="00F324C8" w14:paraId="7DEE8655" w14:textId="77777777" w:rsidTr="00822E9A">
        <w:tc>
          <w:tcPr>
            <w:tcW w:w="1965" w:type="dxa"/>
            <w:shd w:val="clear" w:color="auto" w:fill="auto"/>
          </w:tcPr>
          <w:p w14:paraId="0271CF41" w14:textId="77777777" w:rsidR="0041367E" w:rsidRPr="00F324C8" w:rsidRDefault="0041367E" w:rsidP="007B6AC5">
            <w:pPr>
              <w:pStyle w:val="TAL"/>
            </w:pPr>
            <w:r w:rsidRPr="00F324C8">
              <w:t>uplinkVolume</w:t>
            </w:r>
          </w:p>
        </w:tc>
        <w:tc>
          <w:tcPr>
            <w:tcW w:w="6245" w:type="dxa"/>
            <w:shd w:val="clear" w:color="auto" w:fill="auto"/>
          </w:tcPr>
          <w:p w14:paraId="6328B4F2" w14:textId="755F5618" w:rsidR="0041367E" w:rsidRPr="00F324C8" w:rsidRDefault="0041367E" w:rsidP="007B6AC5">
            <w:pPr>
              <w:pStyle w:val="TAL"/>
            </w:pPr>
            <w:r w:rsidRPr="00F324C8">
              <w:t>Number of uplink octets for the PDN Connection</w:t>
            </w:r>
            <w:r w:rsidR="000C66FE">
              <w:t>.</w:t>
            </w:r>
          </w:p>
        </w:tc>
        <w:tc>
          <w:tcPr>
            <w:tcW w:w="852" w:type="dxa"/>
            <w:shd w:val="clear" w:color="auto" w:fill="auto"/>
          </w:tcPr>
          <w:p w14:paraId="2BB29AEF" w14:textId="77777777" w:rsidR="0041367E" w:rsidRPr="00F324C8" w:rsidRDefault="0041367E" w:rsidP="007B6AC5">
            <w:pPr>
              <w:pStyle w:val="TAL"/>
            </w:pPr>
            <w:r w:rsidRPr="00F324C8">
              <w:t>C</w:t>
            </w:r>
          </w:p>
        </w:tc>
      </w:tr>
      <w:tr w:rsidR="0041367E" w:rsidRPr="00F324C8" w14:paraId="142FE787" w14:textId="77777777" w:rsidTr="00822E9A">
        <w:tc>
          <w:tcPr>
            <w:tcW w:w="1965" w:type="dxa"/>
            <w:shd w:val="clear" w:color="auto" w:fill="auto"/>
          </w:tcPr>
          <w:p w14:paraId="42A45DF8" w14:textId="77777777" w:rsidR="0041367E" w:rsidRPr="00F324C8" w:rsidRDefault="0041367E" w:rsidP="007B6AC5">
            <w:pPr>
              <w:pStyle w:val="TAL"/>
            </w:pPr>
            <w:r w:rsidRPr="00F324C8">
              <w:t>downlinkVolume</w:t>
            </w:r>
          </w:p>
        </w:tc>
        <w:tc>
          <w:tcPr>
            <w:tcW w:w="6245" w:type="dxa"/>
            <w:shd w:val="clear" w:color="auto" w:fill="auto"/>
          </w:tcPr>
          <w:p w14:paraId="36B5CCEF" w14:textId="3067E7E1" w:rsidR="0041367E" w:rsidRPr="00F324C8" w:rsidRDefault="0041367E" w:rsidP="007B6AC5">
            <w:pPr>
              <w:pStyle w:val="TAL"/>
            </w:pPr>
            <w:r w:rsidRPr="00F324C8">
              <w:t>Number of downlink octets for the PDN Connection</w:t>
            </w:r>
            <w:r w:rsidR="000C66FE">
              <w:t>.</w:t>
            </w:r>
          </w:p>
        </w:tc>
        <w:tc>
          <w:tcPr>
            <w:tcW w:w="852" w:type="dxa"/>
            <w:shd w:val="clear" w:color="auto" w:fill="auto"/>
          </w:tcPr>
          <w:p w14:paraId="7783BE7E" w14:textId="77777777" w:rsidR="0041367E" w:rsidRPr="00F324C8" w:rsidRDefault="0041367E" w:rsidP="007B6AC5">
            <w:pPr>
              <w:pStyle w:val="TAL"/>
            </w:pPr>
            <w:r w:rsidRPr="00F324C8">
              <w:t>C</w:t>
            </w:r>
          </w:p>
        </w:tc>
      </w:tr>
      <w:tr w:rsidR="0041367E" w:rsidRPr="00706FBE" w14:paraId="298D8BDD" w14:textId="77777777" w:rsidTr="00822E9A">
        <w:tc>
          <w:tcPr>
            <w:tcW w:w="1965" w:type="dxa"/>
            <w:shd w:val="clear" w:color="auto" w:fill="auto"/>
          </w:tcPr>
          <w:p w14:paraId="0CD1F459" w14:textId="77777777" w:rsidR="0041367E" w:rsidRPr="00706FBE" w:rsidRDefault="0041367E" w:rsidP="007B6AC5">
            <w:pPr>
              <w:pStyle w:val="TAL"/>
            </w:pPr>
            <w:r>
              <w:t>releaseCause</w:t>
            </w:r>
          </w:p>
        </w:tc>
        <w:tc>
          <w:tcPr>
            <w:tcW w:w="6245" w:type="dxa"/>
            <w:shd w:val="clear" w:color="auto" w:fill="auto"/>
          </w:tcPr>
          <w:p w14:paraId="6D97A6B0" w14:textId="5445DC18" w:rsidR="0041367E" w:rsidRPr="00706FBE" w:rsidRDefault="0041367E" w:rsidP="007B6AC5">
            <w:pPr>
              <w:pStyle w:val="TAL"/>
            </w:pPr>
            <w:r>
              <w:t>Reason for PDN Connection release</w:t>
            </w:r>
            <w:r w:rsidR="000C66FE">
              <w:t>.</w:t>
            </w:r>
          </w:p>
        </w:tc>
        <w:tc>
          <w:tcPr>
            <w:tcW w:w="852" w:type="dxa"/>
            <w:shd w:val="clear" w:color="auto" w:fill="auto"/>
          </w:tcPr>
          <w:p w14:paraId="6DE29C28" w14:textId="77777777" w:rsidR="0041367E" w:rsidRPr="00706FBE" w:rsidRDefault="0041367E" w:rsidP="007B6AC5">
            <w:pPr>
              <w:pStyle w:val="TAL"/>
            </w:pPr>
            <w:r w:rsidRPr="00706FBE">
              <w:t>M</w:t>
            </w:r>
          </w:p>
        </w:tc>
      </w:tr>
    </w:tbl>
    <w:p w14:paraId="363B7554" w14:textId="77777777" w:rsidR="0041367E" w:rsidRPr="00706FBE" w:rsidRDefault="0041367E" w:rsidP="0041367E"/>
    <w:p w14:paraId="2210DB67" w14:textId="17864775" w:rsidR="0041367E" w:rsidRDefault="0041367E" w:rsidP="0041367E">
      <w:pPr>
        <w:pStyle w:val="Heading5"/>
      </w:pPr>
      <w:bookmarkStart w:id="565" w:name="_Toc167821456"/>
      <w:r>
        <w:t>7.8.2.1.5</w:t>
      </w:r>
      <w:r>
        <w:tab/>
      </w:r>
      <w:r>
        <w:rPr>
          <w:szCs w:val="22"/>
        </w:rPr>
        <w:t>Unsuccessful procedure</w:t>
      </w:r>
      <w:bookmarkEnd w:id="565"/>
    </w:p>
    <w:p w14:paraId="7BBDC79F" w14:textId="77777777" w:rsidR="0041367E" w:rsidRPr="00796037" w:rsidRDefault="0041367E" w:rsidP="0041367E">
      <w:r w:rsidRPr="00796037">
        <w:t>The IRI-POI in the SCEF/IWK-SCEF</w:t>
      </w:r>
      <w:r w:rsidRPr="004818AA">
        <w:t xml:space="preserve"> shall generate an xIRI containing an SCEFUnsuccessfulProcedure record when the IRI-POI present in the SC</w:t>
      </w:r>
      <w:r w:rsidRPr="00796037">
        <w:t>EF/IWK-SCEF detects an unsuccessful procedure or error condition for a</w:t>
      </w:r>
      <w:r>
        <w:t xml:space="preserve"> target</w:t>
      </w:r>
      <w:r w:rsidRPr="00796037">
        <w:t xml:space="preserve"> UE matching one of the target identifiers provided via LI_X1.</w:t>
      </w:r>
    </w:p>
    <w:p w14:paraId="3AA00A5C" w14:textId="77777777" w:rsidR="0041367E" w:rsidRDefault="0041367E" w:rsidP="0041367E">
      <w:r w:rsidRPr="00796037">
        <w:t xml:space="preserve">Accordingly, the IRI-POI in the SCEF/IWK-SCEF generates the xIRI when </w:t>
      </w:r>
      <w:r>
        <w:t>any</w:t>
      </w:r>
      <w:r w:rsidRPr="00796037">
        <w:t xml:space="preserve"> of the following events </w:t>
      </w:r>
      <w:r>
        <w:t>is</w:t>
      </w:r>
      <w:r w:rsidRPr="00796037">
        <w:t xml:space="preserve"> detected</w:t>
      </w:r>
      <w:r>
        <w:t xml:space="preserve"> </w:t>
      </w:r>
      <w:r w:rsidRPr="005F7B2B">
        <w:t xml:space="preserve">(see TS 29.128 </w:t>
      </w:r>
      <w:r>
        <w:t>[62] clause 6.3.3 and TS 24.250 [61] clause 5.4.2.6):</w:t>
      </w:r>
    </w:p>
    <w:p w14:paraId="28BA3EF8"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DIAMETER_ERROR_USER_UNKNOW</w:t>
      </w:r>
      <w:r>
        <w:t>N.</w:t>
      </w:r>
    </w:p>
    <w:p w14:paraId="0C0E77E1"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DIAMETER_ERROR_OPERATION_NOT_ALLOWED when Action AVP of the T6a Connection Management Request received by the SCEF is not set to </w:t>
      </w:r>
      <w:r>
        <w:t>CONNECTION_ESTABLISHMENT</w:t>
      </w:r>
      <w:r w:rsidRPr="00C871CC">
        <w:t>, C</w:t>
      </w:r>
      <w:r>
        <w:t>ONNECTION_</w:t>
      </w:r>
      <w:r w:rsidRPr="00C871CC">
        <w:t>U</w:t>
      </w:r>
      <w:r>
        <w:t>PDATE</w:t>
      </w:r>
      <w:r w:rsidRPr="00C871CC">
        <w:t xml:space="preserve"> or</w:t>
      </w:r>
      <w:r>
        <w:t xml:space="preserve"> </w:t>
      </w:r>
      <w:r w:rsidRPr="00C871CC">
        <w:t>C</w:t>
      </w:r>
      <w:r>
        <w:t>ONNECTION_</w:t>
      </w:r>
      <w:r w:rsidRPr="00C871CC">
        <w:t xml:space="preserve"> R</w:t>
      </w:r>
      <w:r>
        <w:t>ELEASE.</w:t>
      </w:r>
    </w:p>
    <w:p w14:paraId="2219A6AA"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w:t>
      </w:r>
      <w:r w:rsidRPr="00C871CC">
        <w:rPr>
          <w:lang w:eastAsia="zh-CN"/>
        </w:rPr>
        <w:t>DIAMETER_ERROR_NIDD_CONFIGURATION_NOT_AVAILABLE</w:t>
      </w:r>
      <w:r w:rsidRPr="00C871CC">
        <w:t xml:space="preserve"> when Action AVP of the T6a Connection Management Request received by the SCEF is set to </w:t>
      </w:r>
      <w:r>
        <w:t>CONNECTION_ESTABLISHMENT</w:t>
      </w:r>
      <w:r w:rsidRPr="00C871CC">
        <w:t xml:space="preserve"> and the NIDD configuration for the</w:t>
      </w:r>
      <w:r>
        <w:t xml:space="preserve"> target</w:t>
      </w:r>
      <w:r w:rsidRPr="00C871CC">
        <w:t xml:space="preserve"> UE does not exist or fails at SCEF</w:t>
      </w:r>
      <w:r>
        <w:t>.</w:t>
      </w:r>
    </w:p>
    <w:p w14:paraId="4D1B9CE0"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w:t>
      </w:r>
      <w:r w:rsidRPr="00C871CC">
        <w:rPr>
          <w:lang w:val="en-US"/>
        </w:rPr>
        <w:t>INVALID_EPS_BEARER</w:t>
      </w:r>
      <w:r w:rsidRPr="00C871CC">
        <w:t xml:space="preserve"> when Action AVP of the T6a Connection Management Request received by the SCEF is set to </w:t>
      </w:r>
      <w:r>
        <w:t>CONNECTION_UPDATE</w:t>
      </w:r>
      <w:r w:rsidRPr="00C871CC">
        <w:t xml:space="preserve"> or </w:t>
      </w:r>
      <w:r>
        <w:t>CONNECTION_RELEASE</w:t>
      </w:r>
      <w:r w:rsidRPr="00C871CC">
        <w:t xml:space="preserve"> and the EPS Bearer Identity does not exist</w:t>
      </w:r>
      <w:r>
        <w:t>.</w:t>
      </w:r>
    </w:p>
    <w:p w14:paraId="375E2467"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31A753E4"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7B4A2ED0"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67F2CB5C" w14:textId="77777777" w:rsidR="0041367E" w:rsidRPr="00354195"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870748B" w14:textId="0635D7F2" w:rsidR="0041367E" w:rsidRPr="003E17BF" w:rsidRDefault="0041367E" w:rsidP="007B6AC5">
      <w:pPr>
        <w:pStyle w:val="TH"/>
      </w:pPr>
      <w:r w:rsidRPr="003E17BF">
        <w:t>Table</w:t>
      </w:r>
      <w:r>
        <w:t xml:space="preserve"> 7.8.2</w:t>
      </w:r>
      <w:r w:rsidRPr="003E17BF">
        <w:t>-4: SCEFUnsuccessfulProcedure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095"/>
        <w:gridCol w:w="847"/>
      </w:tblGrid>
      <w:tr w:rsidR="0041367E" w:rsidRPr="004F2657" w14:paraId="1ECAC26F" w14:textId="77777777" w:rsidTr="000C66FE">
        <w:tc>
          <w:tcPr>
            <w:tcW w:w="2689" w:type="dxa"/>
            <w:shd w:val="clear" w:color="auto" w:fill="auto"/>
          </w:tcPr>
          <w:p w14:paraId="3D33D675" w14:textId="77777777" w:rsidR="0041367E" w:rsidRPr="00354195" w:rsidRDefault="0041367E" w:rsidP="007B6AC5">
            <w:pPr>
              <w:pStyle w:val="TAH"/>
            </w:pPr>
            <w:r w:rsidRPr="00354195">
              <w:t>Field name</w:t>
            </w:r>
          </w:p>
        </w:tc>
        <w:tc>
          <w:tcPr>
            <w:tcW w:w="6095" w:type="dxa"/>
            <w:shd w:val="clear" w:color="auto" w:fill="auto"/>
          </w:tcPr>
          <w:p w14:paraId="08B717CE" w14:textId="77777777" w:rsidR="0041367E" w:rsidRPr="00354195" w:rsidRDefault="0041367E" w:rsidP="007B6AC5">
            <w:pPr>
              <w:pStyle w:val="TAH"/>
            </w:pPr>
            <w:r w:rsidRPr="00354195">
              <w:t>Value</w:t>
            </w:r>
          </w:p>
        </w:tc>
        <w:tc>
          <w:tcPr>
            <w:tcW w:w="847" w:type="dxa"/>
            <w:shd w:val="clear" w:color="auto" w:fill="auto"/>
          </w:tcPr>
          <w:p w14:paraId="7318F062" w14:textId="77777777" w:rsidR="0041367E" w:rsidRPr="00354195" w:rsidRDefault="0041367E" w:rsidP="007B6AC5">
            <w:pPr>
              <w:pStyle w:val="TAH"/>
            </w:pPr>
            <w:r w:rsidRPr="00354195">
              <w:t>M/C/O</w:t>
            </w:r>
          </w:p>
        </w:tc>
      </w:tr>
      <w:tr w:rsidR="0041367E" w:rsidRPr="00706FBE" w14:paraId="71C36F82" w14:textId="77777777" w:rsidTr="000C66FE">
        <w:tc>
          <w:tcPr>
            <w:tcW w:w="2689" w:type="dxa"/>
            <w:shd w:val="clear" w:color="auto" w:fill="auto"/>
          </w:tcPr>
          <w:p w14:paraId="6391E647" w14:textId="77777777" w:rsidR="0041367E" w:rsidRPr="00706FBE" w:rsidRDefault="0041367E" w:rsidP="007B6AC5">
            <w:pPr>
              <w:pStyle w:val="TAL"/>
            </w:pPr>
            <w:r w:rsidRPr="00706FBE">
              <w:t>failureCause</w:t>
            </w:r>
          </w:p>
        </w:tc>
        <w:tc>
          <w:tcPr>
            <w:tcW w:w="6095" w:type="dxa"/>
            <w:shd w:val="clear" w:color="auto" w:fill="auto"/>
          </w:tcPr>
          <w:p w14:paraId="6F3C1658" w14:textId="47E6F5A0" w:rsidR="0041367E" w:rsidRPr="00706FBE" w:rsidRDefault="0041367E" w:rsidP="007B6AC5">
            <w:pPr>
              <w:pStyle w:val="TAL"/>
            </w:pPr>
            <w:r>
              <w:t>Cause of unsuccessful procedure</w:t>
            </w:r>
            <w:r w:rsidR="000C66FE">
              <w:t>.</w:t>
            </w:r>
          </w:p>
        </w:tc>
        <w:tc>
          <w:tcPr>
            <w:tcW w:w="847" w:type="dxa"/>
            <w:shd w:val="clear" w:color="auto" w:fill="auto"/>
          </w:tcPr>
          <w:p w14:paraId="6F322507" w14:textId="77777777" w:rsidR="0041367E" w:rsidRPr="00706FBE" w:rsidRDefault="0041367E" w:rsidP="007B6AC5">
            <w:pPr>
              <w:pStyle w:val="TAL"/>
            </w:pPr>
            <w:r w:rsidRPr="00706FBE">
              <w:t>M</w:t>
            </w:r>
          </w:p>
        </w:tc>
      </w:tr>
      <w:tr w:rsidR="0041367E" w:rsidRPr="00F324C8" w14:paraId="2E1B927D" w14:textId="77777777" w:rsidTr="000C66FE">
        <w:tc>
          <w:tcPr>
            <w:tcW w:w="2689" w:type="dxa"/>
            <w:shd w:val="clear" w:color="auto" w:fill="auto"/>
          </w:tcPr>
          <w:p w14:paraId="7199B2B4" w14:textId="77777777" w:rsidR="0041367E" w:rsidRPr="00F324C8" w:rsidRDefault="0041367E" w:rsidP="007B6AC5">
            <w:pPr>
              <w:pStyle w:val="TAL"/>
            </w:pPr>
            <w:r w:rsidRPr="00F324C8">
              <w:t>iMSI</w:t>
            </w:r>
          </w:p>
        </w:tc>
        <w:tc>
          <w:tcPr>
            <w:tcW w:w="6095" w:type="dxa"/>
            <w:shd w:val="clear" w:color="auto" w:fill="auto"/>
          </w:tcPr>
          <w:p w14:paraId="3069938F" w14:textId="46717C08" w:rsidR="0041367E" w:rsidRPr="00F324C8" w:rsidRDefault="0041367E" w:rsidP="007B6AC5">
            <w:pPr>
              <w:pStyle w:val="TAL"/>
            </w:pPr>
            <w:r w:rsidRPr="00F324C8">
              <w:t xml:space="preserve">IMSI associated with the Non-IP PDN Connection </w:t>
            </w:r>
            <w:r>
              <w:t xml:space="preserve">of the target UE </w:t>
            </w:r>
            <w:r w:rsidRPr="00F324C8">
              <w:t>(e.g. as provided by the MME in the associated Connection Management Request)</w:t>
            </w:r>
            <w:r w:rsidR="000C66FE">
              <w:t>.</w:t>
            </w:r>
          </w:p>
        </w:tc>
        <w:tc>
          <w:tcPr>
            <w:tcW w:w="847" w:type="dxa"/>
            <w:shd w:val="clear" w:color="auto" w:fill="auto"/>
          </w:tcPr>
          <w:p w14:paraId="5D4EABA4" w14:textId="77777777" w:rsidR="0041367E" w:rsidRPr="00F324C8" w:rsidRDefault="0041367E" w:rsidP="007B6AC5">
            <w:pPr>
              <w:pStyle w:val="TAL"/>
            </w:pPr>
            <w:r w:rsidRPr="00F324C8">
              <w:t>C</w:t>
            </w:r>
          </w:p>
        </w:tc>
      </w:tr>
      <w:tr w:rsidR="0041367E" w:rsidRPr="00F324C8" w14:paraId="3E1AE3AF" w14:textId="77777777" w:rsidTr="000C66FE">
        <w:tc>
          <w:tcPr>
            <w:tcW w:w="2689" w:type="dxa"/>
            <w:shd w:val="clear" w:color="auto" w:fill="auto"/>
          </w:tcPr>
          <w:p w14:paraId="72CF8C11" w14:textId="77777777" w:rsidR="0041367E" w:rsidRPr="00F324C8" w:rsidRDefault="0041367E" w:rsidP="007B6AC5">
            <w:pPr>
              <w:pStyle w:val="TAL"/>
            </w:pPr>
            <w:r w:rsidRPr="00F324C8">
              <w:t>mSISDN</w:t>
            </w:r>
          </w:p>
        </w:tc>
        <w:tc>
          <w:tcPr>
            <w:tcW w:w="6095" w:type="dxa"/>
            <w:shd w:val="clear" w:color="auto" w:fill="auto"/>
          </w:tcPr>
          <w:p w14:paraId="1F3D4D08" w14:textId="2F3E4C2C" w:rsidR="0041367E" w:rsidRPr="00F324C8" w:rsidRDefault="0041367E" w:rsidP="007B6AC5">
            <w:pPr>
              <w:pStyle w:val="TAL"/>
            </w:pPr>
            <w:r w:rsidRPr="00F324C8">
              <w:t>MSISDN associated with the PDN Connection if available</w:t>
            </w:r>
            <w:r w:rsidR="000C66FE">
              <w:t>.</w:t>
            </w:r>
          </w:p>
        </w:tc>
        <w:tc>
          <w:tcPr>
            <w:tcW w:w="847" w:type="dxa"/>
            <w:shd w:val="clear" w:color="auto" w:fill="auto"/>
          </w:tcPr>
          <w:p w14:paraId="0DC0F244" w14:textId="77777777" w:rsidR="0041367E" w:rsidRPr="00F324C8" w:rsidRDefault="0041367E" w:rsidP="007B6AC5">
            <w:pPr>
              <w:pStyle w:val="TAL"/>
            </w:pPr>
            <w:r w:rsidRPr="00F324C8">
              <w:t>C</w:t>
            </w:r>
          </w:p>
        </w:tc>
      </w:tr>
      <w:tr w:rsidR="0041367E" w:rsidRPr="00F324C8" w14:paraId="383C9728" w14:textId="77777777" w:rsidTr="000C66FE">
        <w:tc>
          <w:tcPr>
            <w:tcW w:w="2689" w:type="dxa"/>
            <w:shd w:val="clear" w:color="auto" w:fill="auto"/>
          </w:tcPr>
          <w:p w14:paraId="289D8745" w14:textId="77777777" w:rsidR="0041367E" w:rsidRPr="00F324C8" w:rsidRDefault="0041367E" w:rsidP="007B6AC5">
            <w:pPr>
              <w:pStyle w:val="TAL"/>
            </w:pPr>
            <w:r>
              <w:t>iMEI</w:t>
            </w:r>
          </w:p>
        </w:tc>
        <w:tc>
          <w:tcPr>
            <w:tcW w:w="6095" w:type="dxa"/>
            <w:shd w:val="clear" w:color="auto" w:fill="auto"/>
          </w:tcPr>
          <w:p w14:paraId="3E5B1B9D" w14:textId="60E35038" w:rsidR="0041367E" w:rsidRPr="00F324C8" w:rsidRDefault="0041367E" w:rsidP="007B6AC5">
            <w:pPr>
              <w:pStyle w:val="TAL"/>
            </w:pPr>
            <w:r>
              <w:t>IMEI associated to the device</w:t>
            </w:r>
            <w:r w:rsidRPr="00706FBE">
              <w:t xml:space="preserve"> if available</w:t>
            </w:r>
            <w:r w:rsidR="000C66FE">
              <w:t>.</w:t>
            </w:r>
          </w:p>
        </w:tc>
        <w:tc>
          <w:tcPr>
            <w:tcW w:w="847" w:type="dxa"/>
            <w:shd w:val="clear" w:color="auto" w:fill="auto"/>
          </w:tcPr>
          <w:p w14:paraId="483F1CB1" w14:textId="77777777" w:rsidR="0041367E" w:rsidRPr="00F324C8" w:rsidRDefault="0041367E" w:rsidP="007B6AC5">
            <w:pPr>
              <w:pStyle w:val="TAL"/>
            </w:pPr>
            <w:r w:rsidRPr="00F324C8">
              <w:t>C</w:t>
            </w:r>
          </w:p>
        </w:tc>
      </w:tr>
      <w:tr w:rsidR="0041367E" w:rsidRPr="00706FBE" w14:paraId="2B00DF55" w14:textId="77777777" w:rsidTr="000C66FE">
        <w:tc>
          <w:tcPr>
            <w:tcW w:w="2689" w:type="dxa"/>
            <w:shd w:val="clear" w:color="auto" w:fill="auto"/>
          </w:tcPr>
          <w:p w14:paraId="077F9FBE" w14:textId="77777777" w:rsidR="0041367E" w:rsidRPr="00706FBE" w:rsidRDefault="0041367E" w:rsidP="007B6AC5">
            <w:pPr>
              <w:pStyle w:val="TAL"/>
            </w:pPr>
            <w:r>
              <w:t xml:space="preserve">externalIdentifier </w:t>
            </w:r>
          </w:p>
        </w:tc>
        <w:tc>
          <w:tcPr>
            <w:tcW w:w="6095" w:type="dxa"/>
            <w:shd w:val="clear" w:color="auto" w:fill="auto"/>
          </w:tcPr>
          <w:p w14:paraId="461FF711" w14:textId="27491A86"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47" w:type="dxa"/>
            <w:shd w:val="clear" w:color="auto" w:fill="auto"/>
          </w:tcPr>
          <w:p w14:paraId="5356261C" w14:textId="77777777" w:rsidR="0041367E" w:rsidRPr="00706FBE" w:rsidRDefault="0041367E" w:rsidP="007B6AC5">
            <w:pPr>
              <w:pStyle w:val="TAL"/>
            </w:pPr>
            <w:r w:rsidRPr="00706FBE">
              <w:t>C</w:t>
            </w:r>
          </w:p>
        </w:tc>
      </w:tr>
      <w:tr w:rsidR="0041367E" w:rsidRPr="00F324C8" w14:paraId="74393B58" w14:textId="77777777" w:rsidTr="000C66FE">
        <w:tc>
          <w:tcPr>
            <w:tcW w:w="2689" w:type="dxa"/>
            <w:shd w:val="clear" w:color="auto" w:fill="auto"/>
          </w:tcPr>
          <w:p w14:paraId="5B848D94" w14:textId="77777777" w:rsidR="0041367E" w:rsidRPr="00F324C8" w:rsidRDefault="0041367E" w:rsidP="007B6AC5">
            <w:pPr>
              <w:pStyle w:val="TAL"/>
            </w:pPr>
            <w:r w:rsidRPr="00F324C8">
              <w:t>ePSBearerI</w:t>
            </w:r>
            <w:r>
              <w:t>D</w:t>
            </w:r>
          </w:p>
        </w:tc>
        <w:tc>
          <w:tcPr>
            <w:tcW w:w="6095" w:type="dxa"/>
            <w:shd w:val="clear" w:color="auto" w:fill="auto"/>
          </w:tcPr>
          <w:p w14:paraId="07384E78" w14:textId="7BAD33F4" w:rsidR="0041367E" w:rsidRPr="00F324C8" w:rsidRDefault="0041367E" w:rsidP="007B6AC5">
            <w:pPr>
              <w:pStyle w:val="TAL"/>
            </w:pPr>
            <w:r w:rsidRPr="00F324C8">
              <w:t>Identity of the EPS bearer that MME allocated to the Non-IP PDN connection</w:t>
            </w:r>
            <w:r w:rsidR="000C66FE">
              <w:t>.</w:t>
            </w:r>
          </w:p>
        </w:tc>
        <w:tc>
          <w:tcPr>
            <w:tcW w:w="847" w:type="dxa"/>
            <w:shd w:val="clear" w:color="auto" w:fill="auto"/>
          </w:tcPr>
          <w:p w14:paraId="1627140F" w14:textId="77777777" w:rsidR="0041367E" w:rsidRPr="00F324C8" w:rsidRDefault="0041367E" w:rsidP="007B6AC5">
            <w:pPr>
              <w:pStyle w:val="TAL"/>
            </w:pPr>
            <w:r w:rsidRPr="00F324C8">
              <w:t>M</w:t>
            </w:r>
          </w:p>
        </w:tc>
      </w:tr>
      <w:tr w:rsidR="0041367E" w:rsidRPr="00F324C8" w14:paraId="099B8DDA" w14:textId="77777777" w:rsidTr="000C66FE">
        <w:tc>
          <w:tcPr>
            <w:tcW w:w="2689" w:type="dxa"/>
            <w:shd w:val="clear" w:color="auto" w:fill="auto"/>
          </w:tcPr>
          <w:p w14:paraId="52A68C23" w14:textId="77777777" w:rsidR="0041367E" w:rsidRPr="00F324C8" w:rsidRDefault="0041367E" w:rsidP="007B6AC5">
            <w:pPr>
              <w:pStyle w:val="TAL"/>
            </w:pPr>
            <w:r>
              <w:t>aPN</w:t>
            </w:r>
          </w:p>
        </w:tc>
        <w:tc>
          <w:tcPr>
            <w:tcW w:w="6095" w:type="dxa"/>
            <w:shd w:val="clear" w:color="auto" w:fill="auto"/>
          </w:tcPr>
          <w:p w14:paraId="5A5B0D94" w14:textId="352250FA" w:rsidR="0041367E" w:rsidRPr="00F324C8"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r w:rsidR="0090194B">
              <w:t xml:space="preserve"> (see NOTE)</w:t>
            </w:r>
            <w:r w:rsidR="000C66FE">
              <w:t>.</w:t>
            </w:r>
          </w:p>
        </w:tc>
        <w:tc>
          <w:tcPr>
            <w:tcW w:w="847" w:type="dxa"/>
            <w:shd w:val="clear" w:color="auto" w:fill="auto"/>
          </w:tcPr>
          <w:p w14:paraId="7224D20F" w14:textId="77777777" w:rsidR="0041367E" w:rsidRPr="00F324C8" w:rsidRDefault="0041367E" w:rsidP="007B6AC5">
            <w:pPr>
              <w:pStyle w:val="TAL"/>
            </w:pPr>
            <w:r w:rsidRPr="00F324C8">
              <w:t>M</w:t>
            </w:r>
          </w:p>
        </w:tc>
      </w:tr>
      <w:tr w:rsidR="0041367E" w:rsidRPr="00706FBE" w14:paraId="338D4DE8"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2F9D962C" w14:textId="77777777" w:rsidR="0041367E" w:rsidRPr="00706FBE" w:rsidRDefault="0041367E" w:rsidP="007B6AC5">
            <w:pPr>
              <w:pStyle w:val="TAL"/>
            </w:pPr>
            <w:r>
              <w:t>rDSDestionationPortNumber</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B96F5BE" w14:textId="275B44AA" w:rsidR="0041367E" w:rsidRPr="00706FBE" w:rsidRDefault="0041367E" w:rsidP="007B6AC5">
            <w:pPr>
              <w:pStyle w:val="TAL"/>
            </w:pPr>
            <w:r>
              <w:t>RDS destination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95E591B" w14:textId="77777777" w:rsidR="0041367E" w:rsidRPr="00706FBE" w:rsidRDefault="0041367E" w:rsidP="007B6AC5">
            <w:pPr>
              <w:pStyle w:val="TAL"/>
            </w:pPr>
            <w:r>
              <w:t>C</w:t>
            </w:r>
          </w:p>
        </w:tc>
      </w:tr>
      <w:tr w:rsidR="0041367E" w:rsidRPr="00706FBE" w14:paraId="6872300D"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4EF282BD" w14:textId="77777777" w:rsidR="0041367E" w:rsidRPr="00706FBE" w:rsidRDefault="0041367E" w:rsidP="007B6AC5">
            <w:pPr>
              <w:pStyle w:val="TAL"/>
            </w:pPr>
            <w:r>
              <w:t>applicationID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88E751C" w14:textId="09571A68" w:rsidR="0041367E" w:rsidRPr="00706FBE" w:rsidRDefault="0041367E" w:rsidP="007B6AC5">
            <w:pPr>
              <w:pStyle w:val="TAL"/>
            </w:pPr>
            <w:r>
              <w:t>Application identifier associated with the RDS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1C2F94F5" w14:textId="77777777" w:rsidR="0041367E" w:rsidRPr="00706FBE" w:rsidRDefault="0041367E" w:rsidP="007B6AC5">
            <w:pPr>
              <w:pStyle w:val="TAL"/>
            </w:pPr>
            <w:r>
              <w:t>C</w:t>
            </w:r>
          </w:p>
        </w:tc>
      </w:tr>
      <w:tr w:rsidR="0041367E" w:rsidRPr="00706FBE" w14:paraId="7657289A"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7FAA53A3" w14:textId="77777777" w:rsidR="0041367E" w:rsidRPr="00706FBE" w:rsidRDefault="0041367E" w:rsidP="007B6AC5">
            <w:pPr>
              <w:pStyle w:val="TAL"/>
            </w:pPr>
            <w:r>
              <w:t>sCSASID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4578A27" w14:textId="46D52013" w:rsidR="0041367E" w:rsidRPr="00706FBE" w:rsidRDefault="0041367E" w:rsidP="007B6AC5">
            <w:pPr>
              <w:pStyle w:val="TAL"/>
            </w:pPr>
            <w:r>
              <w:t>SCS/AS Identifier</w:t>
            </w:r>
            <w:r w:rsidR="000C66FE">
              <w:t>.</w:t>
            </w:r>
            <w:r w:rsidR="00C576C5">
              <w:t xml:space="preserve"> If the SCS/AS </w:t>
            </w:r>
            <w:r w:rsidR="002F5A4F">
              <w:t>Identifier</w:t>
            </w:r>
            <w:r w:rsidR="00C576C5">
              <w:t xml:space="preserve"> is not available, the placeholder value "Unknown" shall be used.</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D5BD068" w14:textId="77777777" w:rsidR="0041367E" w:rsidRPr="00706FBE" w:rsidRDefault="0041367E" w:rsidP="007B6AC5">
            <w:pPr>
              <w:pStyle w:val="TAL"/>
            </w:pPr>
            <w:r>
              <w:t>C</w:t>
            </w:r>
          </w:p>
        </w:tc>
      </w:tr>
      <w:tr w:rsidR="00F3318F" w:rsidRPr="00706FBE" w14:paraId="236954DB" w14:textId="77777777" w:rsidTr="00D945C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0AB6D72B" w14:textId="1FB29A12" w:rsidR="00F3318F" w:rsidRDefault="00F3318F" w:rsidP="00F3318F">
            <w:pPr>
              <w:pStyle w:val="NO"/>
            </w:pPr>
            <w:r>
              <w:t>NOTE:</w:t>
            </w:r>
            <w:r w:rsidRPr="00B22274">
              <w:tab/>
            </w:r>
            <w:r w:rsidRPr="008D4C0C">
              <w:t>If the APN is not available, the placeholder value "</w:t>
            </w:r>
            <w:r>
              <w:t>.u</w:t>
            </w:r>
            <w:r w:rsidRPr="008D4C0C">
              <w:t>nknown</w:t>
            </w:r>
            <w:r>
              <w:t>.</w:t>
            </w:r>
            <w:r w:rsidRPr="008D4C0C">
              <w:t>" shall be used</w:t>
            </w:r>
            <w:r>
              <w:t>.</w:t>
            </w:r>
          </w:p>
        </w:tc>
      </w:tr>
    </w:tbl>
    <w:p w14:paraId="08BDA1D9" w14:textId="77777777" w:rsidR="0041367E" w:rsidRPr="005C4D50" w:rsidRDefault="0041367E" w:rsidP="0041367E"/>
    <w:p w14:paraId="6DF6A5B8" w14:textId="49065E35" w:rsidR="0041367E" w:rsidRPr="00B92F23" w:rsidRDefault="0041367E" w:rsidP="0041367E">
      <w:pPr>
        <w:pStyle w:val="Heading5"/>
        <w:rPr>
          <w:szCs w:val="22"/>
        </w:rPr>
      </w:pPr>
      <w:bookmarkStart w:id="566" w:name="_Toc167821457"/>
      <w:r>
        <w:rPr>
          <w:szCs w:val="22"/>
        </w:rPr>
        <w:t>7.8.</w:t>
      </w:r>
      <w:r w:rsidRPr="00B92F23">
        <w:rPr>
          <w:szCs w:val="22"/>
        </w:rPr>
        <w:t>2.1.6</w:t>
      </w:r>
      <w:r w:rsidRPr="00B92F23">
        <w:rPr>
          <w:szCs w:val="22"/>
        </w:rPr>
        <w:tab/>
      </w:r>
      <w:r w:rsidRPr="00354195">
        <w:rPr>
          <w:rFonts w:cs="Arial"/>
          <w:szCs w:val="22"/>
        </w:rPr>
        <w:t xml:space="preserve">Start of </w:t>
      </w:r>
      <w:r>
        <w:rPr>
          <w:rFonts w:cs="Arial"/>
          <w:szCs w:val="22"/>
        </w:rPr>
        <w:t>i</w:t>
      </w:r>
      <w:r w:rsidRPr="00354195">
        <w:rPr>
          <w:rFonts w:cs="Arial"/>
          <w:szCs w:val="22"/>
        </w:rPr>
        <w:t xml:space="preserve">nterception with </w:t>
      </w:r>
      <w:r>
        <w:rPr>
          <w:rFonts w:cs="Arial"/>
          <w:szCs w:val="22"/>
        </w:rPr>
        <w:t>e</w:t>
      </w:r>
      <w:r w:rsidRPr="00354195">
        <w:rPr>
          <w:rFonts w:cs="Arial"/>
          <w:szCs w:val="22"/>
        </w:rPr>
        <w:t xml:space="preserve">stablished PDN </w:t>
      </w:r>
      <w:r>
        <w:rPr>
          <w:rFonts w:cs="Arial"/>
          <w:szCs w:val="22"/>
        </w:rPr>
        <w:t>c</w:t>
      </w:r>
      <w:r w:rsidRPr="00354195">
        <w:rPr>
          <w:rFonts w:cs="Arial"/>
          <w:szCs w:val="22"/>
        </w:rPr>
        <w:t>onnection</w:t>
      </w:r>
      <w:bookmarkEnd w:id="566"/>
    </w:p>
    <w:p w14:paraId="2A408446" w14:textId="77777777" w:rsidR="0041367E" w:rsidRDefault="0041367E" w:rsidP="0041367E">
      <w:r w:rsidRPr="00706FBE">
        <w:t xml:space="preserve">The IRI-POI in the </w:t>
      </w:r>
      <w:r>
        <w:t>SC</w:t>
      </w:r>
      <w:r w:rsidRPr="00706FBE">
        <w:t>EF</w:t>
      </w:r>
      <w:r>
        <w:t>/IWK-SCEF</w:t>
      </w:r>
      <w:r w:rsidRPr="00706FBE">
        <w:t xml:space="preserve"> shall generate an xIRI containing an </w:t>
      </w:r>
      <w:r>
        <w:t>SCEF</w:t>
      </w:r>
      <w:r w:rsidRPr="00706FBE">
        <w:t>StartOfInterceptionWithEstablishedP</w:t>
      </w:r>
      <w:r>
        <w:t>DNConnection</w:t>
      </w:r>
      <w:r w:rsidRPr="00706FBE">
        <w:t xml:space="preserve"> record when the IRI-POI present in the </w:t>
      </w:r>
      <w:r>
        <w:t>SC</w:t>
      </w:r>
      <w:r w:rsidRPr="00706FBE">
        <w:t>EF detects that a</w:t>
      </w:r>
      <w:r>
        <w:t xml:space="preserve"> Non-IP PDN Connection</w:t>
      </w:r>
      <w:r w:rsidRPr="00706FBE">
        <w:t xml:space="preserve"> using </w:t>
      </w:r>
      <w:r>
        <w:t>SC</w:t>
      </w:r>
      <w:r w:rsidRPr="00706FBE">
        <w:t>EF has already been established for the target UE when interception starts.</w:t>
      </w:r>
    </w:p>
    <w:p w14:paraId="081F31CC" w14:textId="77777777" w:rsidR="0041367E" w:rsidRPr="0014112B" w:rsidRDefault="0041367E" w:rsidP="0041367E">
      <w:r w:rsidRPr="0014112B">
        <w:t>In a non-roaming scenario, the IRI-POI in the SCEF (or in a roaming scenario, the IRI-POI in the I</w:t>
      </w:r>
      <w:r>
        <w:t>W</w:t>
      </w:r>
      <w:r w:rsidRPr="0014112B">
        <w:t>K-SCEF in the VPLMN) shall generate the xIRI containing the SCEFStartOfInterceptionWithEstablishedPDNConnection record when it detects that a new interception for a UE is activated (</w:t>
      </w:r>
      <w:r>
        <w:t>i.e.</w:t>
      </w:r>
      <w:r w:rsidRPr="0014112B">
        <w:t xml:space="preserve"> provisioned by the LIPF) for the following case:</w:t>
      </w:r>
    </w:p>
    <w:p w14:paraId="2FC613B6" w14:textId="77777777" w:rsidR="0041367E" w:rsidRPr="003E23A7" w:rsidRDefault="0041367E" w:rsidP="0041367E">
      <w:pPr>
        <w:pStyle w:val="B1"/>
      </w:pPr>
      <w:r w:rsidRPr="0014112B">
        <w:t>-</w:t>
      </w:r>
      <w:r w:rsidRPr="0014112B">
        <w:tab/>
        <w:t>A PDN connection to the SCEF for the target UE exists, uniquely identified by an EPS Bearer Identity, APN, and UE Identity.</w:t>
      </w:r>
    </w:p>
    <w:p w14:paraId="5CEEF439" w14:textId="77777777" w:rsidR="0041367E" w:rsidRPr="00E74050" w:rsidRDefault="0041367E" w:rsidP="0041367E">
      <w:r w:rsidRPr="003E23A7">
        <w:t>The IRI-POI in the SCEF/IWK-SCEF shall generate the xIRI containing the SCEFStartOfInterceptionWithEstablishedPDNConnection record for each of the PDN Connections for NIDD using SCEF associated with the target UE.</w:t>
      </w:r>
    </w:p>
    <w:p w14:paraId="561C1702" w14:textId="33FAADD2" w:rsidR="0041367E" w:rsidRPr="003E17BF" w:rsidRDefault="0041367E" w:rsidP="007B6AC5">
      <w:pPr>
        <w:pStyle w:val="TH"/>
      </w:pPr>
      <w:r w:rsidRPr="003E17BF">
        <w:t xml:space="preserve">Table </w:t>
      </w:r>
      <w:r>
        <w:t>7.8.2</w:t>
      </w:r>
      <w:r w:rsidRPr="003E17BF">
        <w:t xml:space="preserve">-5: SCEFStartOfInterceptionWithEstablishedPDNConnection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2B69FB36" w14:textId="77777777" w:rsidTr="00822E9A">
        <w:tc>
          <w:tcPr>
            <w:tcW w:w="1677" w:type="dxa"/>
            <w:shd w:val="clear" w:color="auto" w:fill="auto"/>
          </w:tcPr>
          <w:p w14:paraId="0EAB7B93" w14:textId="77777777" w:rsidR="0041367E" w:rsidRPr="00354195" w:rsidRDefault="0041367E" w:rsidP="007B6AC5">
            <w:pPr>
              <w:pStyle w:val="TAH"/>
            </w:pPr>
            <w:r w:rsidRPr="00354195">
              <w:t>Field name</w:t>
            </w:r>
          </w:p>
        </w:tc>
        <w:tc>
          <w:tcPr>
            <w:tcW w:w="6655" w:type="dxa"/>
            <w:shd w:val="clear" w:color="auto" w:fill="auto"/>
          </w:tcPr>
          <w:p w14:paraId="63B073B1" w14:textId="77777777" w:rsidR="0041367E" w:rsidRPr="00354195" w:rsidRDefault="0041367E" w:rsidP="007B6AC5">
            <w:pPr>
              <w:pStyle w:val="TAH"/>
            </w:pPr>
            <w:r w:rsidRPr="00354195">
              <w:t>Value</w:t>
            </w:r>
          </w:p>
        </w:tc>
        <w:tc>
          <w:tcPr>
            <w:tcW w:w="852" w:type="dxa"/>
            <w:shd w:val="clear" w:color="auto" w:fill="auto"/>
          </w:tcPr>
          <w:p w14:paraId="03533D79" w14:textId="77777777" w:rsidR="0041367E" w:rsidRPr="00354195" w:rsidRDefault="0041367E" w:rsidP="007B6AC5">
            <w:pPr>
              <w:pStyle w:val="TAH"/>
            </w:pPr>
            <w:r w:rsidRPr="00354195">
              <w:t>M/C/O</w:t>
            </w:r>
          </w:p>
        </w:tc>
      </w:tr>
      <w:tr w:rsidR="0041367E" w:rsidRPr="00C25E2E" w14:paraId="46087FE3" w14:textId="77777777" w:rsidTr="00822E9A">
        <w:tc>
          <w:tcPr>
            <w:tcW w:w="1677" w:type="dxa"/>
            <w:shd w:val="clear" w:color="auto" w:fill="auto"/>
          </w:tcPr>
          <w:p w14:paraId="1BD71F90" w14:textId="77777777" w:rsidR="0041367E" w:rsidRPr="00706FBE" w:rsidRDefault="0041367E" w:rsidP="007B6AC5">
            <w:pPr>
              <w:pStyle w:val="TAL"/>
            </w:pPr>
            <w:r>
              <w:t>iMSI</w:t>
            </w:r>
          </w:p>
        </w:tc>
        <w:tc>
          <w:tcPr>
            <w:tcW w:w="6655" w:type="dxa"/>
            <w:shd w:val="clear" w:color="auto" w:fill="auto"/>
          </w:tcPr>
          <w:p w14:paraId="26E292BC" w14:textId="7D98C50A" w:rsidR="0041367E" w:rsidRPr="00706FBE" w:rsidRDefault="0041367E" w:rsidP="007B6AC5">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5D23EB58" w14:textId="77777777" w:rsidR="0041367E" w:rsidRPr="00706FBE" w:rsidRDefault="0041367E" w:rsidP="007B6AC5">
            <w:pPr>
              <w:pStyle w:val="TAL"/>
            </w:pPr>
            <w:r w:rsidRPr="00706FBE">
              <w:t>C</w:t>
            </w:r>
          </w:p>
        </w:tc>
      </w:tr>
      <w:tr w:rsidR="0041367E" w:rsidRPr="00C25E2E" w14:paraId="12404659" w14:textId="77777777" w:rsidTr="00822E9A">
        <w:tc>
          <w:tcPr>
            <w:tcW w:w="1677" w:type="dxa"/>
            <w:shd w:val="clear" w:color="auto" w:fill="auto"/>
          </w:tcPr>
          <w:p w14:paraId="4F1EF70A" w14:textId="77777777" w:rsidR="0041367E" w:rsidRPr="00706FBE" w:rsidRDefault="0041367E" w:rsidP="007B6AC5">
            <w:pPr>
              <w:pStyle w:val="TAL"/>
            </w:pPr>
            <w:r>
              <w:t>mSISDN</w:t>
            </w:r>
          </w:p>
        </w:tc>
        <w:tc>
          <w:tcPr>
            <w:tcW w:w="6655" w:type="dxa"/>
            <w:shd w:val="clear" w:color="auto" w:fill="auto"/>
          </w:tcPr>
          <w:p w14:paraId="71F810B9" w14:textId="4929008A" w:rsidR="0041367E" w:rsidRPr="00706FBE" w:rsidRDefault="0041367E" w:rsidP="007B6AC5">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54A67E18" w14:textId="77777777" w:rsidR="0041367E" w:rsidRPr="00706FBE" w:rsidRDefault="0041367E" w:rsidP="007B6AC5">
            <w:pPr>
              <w:pStyle w:val="TAL"/>
            </w:pPr>
            <w:r w:rsidRPr="00706FBE">
              <w:t>C</w:t>
            </w:r>
          </w:p>
        </w:tc>
      </w:tr>
      <w:tr w:rsidR="0041367E" w:rsidRPr="00706FBE" w14:paraId="627ED056" w14:textId="77777777" w:rsidTr="00822E9A">
        <w:tc>
          <w:tcPr>
            <w:tcW w:w="1677" w:type="dxa"/>
            <w:shd w:val="clear" w:color="auto" w:fill="auto"/>
          </w:tcPr>
          <w:p w14:paraId="46D77FD3" w14:textId="77777777" w:rsidR="0041367E" w:rsidRPr="00706FBE" w:rsidRDefault="0041367E" w:rsidP="007B6AC5">
            <w:pPr>
              <w:pStyle w:val="TAL"/>
            </w:pPr>
            <w:r>
              <w:t>externalIdentifier</w:t>
            </w:r>
          </w:p>
        </w:tc>
        <w:tc>
          <w:tcPr>
            <w:tcW w:w="6655" w:type="dxa"/>
            <w:shd w:val="clear" w:color="auto" w:fill="auto"/>
          </w:tcPr>
          <w:p w14:paraId="544FA408" w14:textId="38444D31"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52" w:type="dxa"/>
            <w:shd w:val="clear" w:color="auto" w:fill="auto"/>
          </w:tcPr>
          <w:p w14:paraId="0E54B3B5" w14:textId="77777777" w:rsidR="0041367E" w:rsidRPr="00706FBE" w:rsidRDefault="0041367E" w:rsidP="007B6AC5">
            <w:pPr>
              <w:pStyle w:val="TAL"/>
            </w:pPr>
            <w:r w:rsidRPr="00706FBE">
              <w:t>C</w:t>
            </w:r>
          </w:p>
        </w:tc>
      </w:tr>
      <w:tr w:rsidR="0041367E" w:rsidRPr="00706FBE" w14:paraId="15A32929" w14:textId="77777777" w:rsidTr="00822E9A">
        <w:tc>
          <w:tcPr>
            <w:tcW w:w="1677" w:type="dxa"/>
            <w:shd w:val="clear" w:color="auto" w:fill="auto"/>
          </w:tcPr>
          <w:p w14:paraId="360B6C2D" w14:textId="77777777" w:rsidR="0041367E" w:rsidRPr="00706FBE" w:rsidRDefault="0041367E" w:rsidP="007B6AC5">
            <w:pPr>
              <w:pStyle w:val="TAL"/>
            </w:pPr>
            <w:r>
              <w:t>iMEI</w:t>
            </w:r>
          </w:p>
        </w:tc>
        <w:tc>
          <w:tcPr>
            <w:tcW w:w="6655" w:type="dxa"/>
            <w:shd w:val="clear" w:color="auto" w:fill="auto"/>
          </w:tcPr>
          <w:p w14:paraId="6F41DAA1" w14:textId="1F6631BE" w:rsidR="0041367E" w:rsidRPr="00706FBE" w:rsidRDefault="0041367E" w:rsidP="007B6AC5">
            <w:pPr>
              <w:pStyle w:val="TAL"/>
            </w:pPr>
            <w:r>
              <w:t>IMEI associated to the device</w:t>
            </w:r>
            <w:r w:rsidRPr="00706FBE">
              <w:t xml:space="preserve"> if available</w:t>
            </w:r>
            <w:r w:rsidR="000C66FE">
              <w:t>.</w:t>
            </w:r>
          </w:p>
        </w:tc>
        <w:tc>
          <w:tcPr>
            <w:tcW w:w="852" w:type="dxa"/>
            <w:shd w:val="clear" w:color="auto" w:fill="auto"/>
          </w:tcPr>
          <w:p w14:paraId="4C6D3BFD" w14:textId="77777777" w:rsidR="0041367E" w:rsidRPr="00706FBE" w:rsidRDefault="0041367E" w:rsidP="007B6AC5">
            <w:pPr>
              <w:pStyle w:val="TAL"/>
            </w:pPr>
            <w:r w:rsidRPr="00706FBE">
              <w:t>C</w:t>
            </w:r>
          </w:p>
        </w:tc>
      </w:tr>
      <w:tr w:rsidR="0041367E" w:rsidRPr="00F324C8" w14:paraId="5B904E37" w14:textId="77777777" w:rsidTr="00822E9A">
        <w:tc>
          <w:tcPr>
            <w:tcW w:w="1677" w:type="dxa"/>
            <w:shd w:val="clear" w:color="auto" w:fill="auto"/>
          </w:tcPr>
          <w:p w14:paraId="2F6ED1FA" w14:textId="77777777" w:rsidR="0041367E" w:rsidRPr="00F324C8" w:rsidRDefault="0041367E" w:rsidP="007B6AC5">
            <w:pPr>
              <w:pStyle w:val="TAL"/>
            </w:pPr>
            <w:r>
              <w:t>ePSBearerID</w:t>
            </w:r>
          </w:p>
        </w:tc>
        <w:tc>
          <w:tcPr>
            <w:tcW w:w="6655" w:type="dxa"/>
            <w:shd w:val="clear" w:color="auto" w:fill="auto"/>
          </w:tcPr>
          <w:p w14:paraId="497A339E" w14:textId="29067C49" w:rsidR="0041367E" w:rsidRPr="00F324C8" w:rsidRDefault="0041367E" w:rsidP="007B6AC5">
            <w:pPr>
              <w:pStyle w:val="TAL"/>
            </w:pPr>
            <w:r w:rsidRPr="00F324C8">
              <w:t>Identity of the EPS bearer that MME allocated to the Non-IP PDN connection</w:t>
            </w:r>
            <w:r w:rsidR="000C66FE">
              <w:t>.</w:t>
            </w:r>
          </w:p>
        </w:tc>
        <w:tc>
          <w:tcPr>
            <w:tcW w:w="852" w:type="dxa"/>
            <w:shd w:val="clear" w:color="auto" w:fill="auto"/>
          </w:tcPr>
          <w:p w14:paraId="701B1F65" w14:textId="77777777" w:rsidR="0041367E" w:rsidRPr="00F324C8" w:rsidRDefault="0041367E" w:rsidP="007B6AC5">
            <w:pPr>
              <w:pStyle w:val="TAL"/>
            </w:pPr>
            <w:r w:rsidRPr="00F324C8">
              <w:t>M</w:t>
            </w:r>
          </w:p>
        </w:tc>
      </w:tr>
      <w:tr w:rsidR="0041367E" w:rsidRPr="00706FBE" w14:paraId="76191941" w14:textId="77777777" w:rsidTr="00822E9A">
        <w:tc>
          <w:tcPr>
            <w:tcW w:w="1677" w:type="dxa"/>
            <w:shd w:val="clear" w:color="auto" w:fill="auto"/>
          </w:tcPr>
          <w:p w14:paraId="4A157CCE" w14:textId="77777777" w:rsidR="0041367E" w:rsidRPr="00706FBE" w:rsidRDefault="0041367E" w:rsidP="007B6AC5">
            <w:pPr>
              <w:pStyle w:val="TAL"/>
            </w:pPr>
            <w:r>
              <w:t>sCEFID</w:t>
            </w:r>
          </w:p>
        </w:tc>
        <w:tc>
          <w:tcPr>
            <w:tcW w:w="6655" w:type="dxa"/>
            <w:shd w:val="clear" w:color="auto" w:fill="auto"/>
          </w:tcPr>
          <w:p w14:paraId="3561C919" w14:textId="536C80CB" w:rsidR="0041367E" w:rsidRPr="00706FBE" w:rsidRDefault="0041367E" w:rsidP="007B6AC5">
            <w:pPr>
              <w:pStyle w:val="TAL"/>
            </w:pPr>
            <w:r>
              <w:t>SC</w:t>
            </w:r>
            <w:r w:rsidRPr="00706FBE">
              <w:t xml:space="preserve">EF identity handling the </w:t>
            </w:r>
            <w:r>
              <w:t>EPS Bearer</w:t>
            </w:r>
            <w:r w:rsidR="000C66FE">
              <w:t>.</w:t>
            </w:r>
          </w:p>
        </w:tc>
        <w:tc>
          <w:tcPr>
            <w:tcW w:w="852" w:type="dxa"/>
            <w:shd w:val="clear" w:color="auto" w:fill="auto"/>
          </w:tcPr>
          <w:p w14:paraId="036C8AE5" w14:textId="77777777" w:rsidR="0041367E" w:rsidRPr="00706FBE" w:rsidRDefault="0041367E" w:rsidP="007B6AC5">
            <w:pPr>
              <w:pStyle w:val="TAL"/>
            </w:pPr>
            <w:r>
              <w:t>M</w:t>
            </w:r>
          </w:p>
        </w:tc>
      </w:tr>
      <w:tr w:rsidR="0041367E" w:rsidRPr="00706FBE" w14:paraId="281B8025" w14:textId="77777777" w:rsidTr="00822E9A">
        <w:tc>
          <w:tcPr>
            <w:tcW w:w="1677" w:type="dxa"/>
            <w:shd w:val="clear" w:color="auto" w:fill="auto"/>
          </w:tcPr>
          <w:p w14:paraId="3BEAB6F1" w14:textId="77777777" w:rsidR="0041367E" w:rsidRPr="00706FBE" w:rsidRDefault="0041367E" w:rsidP="007B6AC5">
            <w:pPr>
              <w:pStyle w:val="TAL"/>
            </w:pPr>
            <w:r>
              <w:t>aPN</w:t>
            </w:r>
          </w:p>
        </w:tc>
        <w:tc>
          <w:tcPr>
            <w:tcW w:w="6655" w:type="dxa"/>
            <w:shd w:val="clear" w:color="auto" w:fill="auto"/>
          </w:tcPr>
          <w:p w14:paraId="36791DC8" w14:textId="5DA893C2" w:rsidR="0041367E" w:rsidRPr="00706FBE"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52" w:type="dxa"/>
            <w:shd w:val="clear" w:color="auto" w:fill="auto"/>
          </w:tcPr>
          <w:p w14:paraId="5F786084" w14:textId="77777777" w:rsidR="0041367E" w:rsidRPr="00706FBE" w:rsidRDefault="0041367E" w:rsidP="007B6AC5">
            <w:pPr>
              <w:pStyle w:val="TAL"/>
            </w:pPr>
            <w:r w:rsidRPr="00706FBE">
              <w:t>M</w:t>
            </w:r>
          </w:p>
        </w:tc>
      </w:tr>
      <w:tr w:rsidR="0041367E" w:rsidRPr="00706FBE" w14:paraId="050F7077" w14:textId="77777777" w:rsidTr="00822E9A">
        <w:tc>
          <w:tcPr>
            <w:tcW w:w="1677" w:type="dxa"/>
            <w:shd w:val="clear" w:color="auto" w:fill="auto"/>
          </w:tcPr>
          <w:p w14:paraId="420FDD43" w14:textId="77777777" w:rsidR="0041367E" w:rsidRPr="00706FBE" w:rsidRDefault="0041367E" w:rsidP="007B6AC5">
            <w:pPr>
              <w:pStyle w:val="TAL"/>
            </w:pPr>
            <w:r w:rsidRPr="00706FBE">
              <w:t>r</w:t>
            </w:r>
            <w:r>
              <w:t>DS</w:t>
            </w:r>
            <w:r w:rsidRPr="00706FBE">
              <w:t>Support</w:t>
            </w:r>
          </w:p>
        </w:tc>
        <w:tc>
          <w:tcPr>
            <w:tcW w:w="6655" w:type="dxa"/>
            <w:shd w:val="clear" w:color="auto" w:fill="auto"/>
          </w:tcPr>
          <w:p w14:paraId="75A83AAA" w14:textId="37BAA62F" w:rsidR="0041367E" w:rsidRPr="00706FBE" w:rsidRDefault="0041367E" w:rsidP="007B6AC5">
            <w:pPr>
              <w:pStyle w:val="TAL"/>
            </w:pPr>
            <w:r w:rsidRPr="00706FBE">
              <w:t>True if Reliable Data Service is supported in the</w:t>
            </w:r>
            <w:r>
              <w:t xml:space="preserve"> PDN Connection</w:t>
            </w:r>
            <w:r w:rsidRPr="00706FBE">
              <w:t>, otherwise False</w:t>
            </w:r>
            <w:r w:rsidR="000C66FE">
              <w:t>.</w:t>
            </w:r>
          </w:p>
        </w:tc>
        <w:tc>
          <w:tcPr>
            <w:tcW w:w="852" w:type="dxa"/>
            <w:shd w:val="clear" w:color="auto" w:fill="auto"/>
          </w:tcPr>
          <w:p w14:paraId="51DF781A" w14:textId="77777777" w:rsidR="0041367E" w:rsidRPr="00706FBE" w:rsidRDefault="0041367E" w:rsidP="007B6AC5">
            <w:pPr>
              <w:pStyle w:val="TAL"/>
            </w:pPr>
            <w:r>
              <w:t>M</w:t>
            </w:r>
          </w:p>
        </w:tc>
      </w:tr>
      <w:tr w:rsidR="0041367E" w:rsidRPr="00706FBE" w14:paraId="06B39C48" w14:textId="77777777" w:rsidTr="00822E9A">
        <w:tc>
          <w:tcPr>
            <w:tcW w:w="1677" w:type="dxa"/>
            <w:shd w:val="clear" w:color="auto" w:fill="auto"/>
          </w:tcPr>
          <w:p w14:paraId="3C5A31BD" w14:textId="77777777" w:rsidR="0041367E" w:rsidRPr="00706FBE" w:rsidRDefault="0041367E" w:rsidP="007B6AC5">
            <w:pPr>
              <w:pStyle w:val="TAL"/>
            </w:pPr>
            <w:r w:rsidRPr="00DE0FFC">
              <w:t>sCSAS</w:t>
            </w:r>
            <w:r w:rsidRPr="00706FBE">
              <w:t>I</w:t>
            </w:r>
            <w:r>
              <w:t>D</w:t>
            </w:r>
          </w:p>
        </w:tc>
        <w:tc>
          <w:tcPr>
            <w:tcW w:w="6655" w:type="dxa"/>
            <w:shd w:val="clear" w:color="auto" w:fill="auto"/>
          </w:tcPr>
          <w:p w14:paraId="6B32F573" w14:textId="7514709D" w:rsidR="0041367E" w:rsidRPr="00706FBE" w:rsidRDefault="0041367E" w:rsidP="007B6AC5">
            <w:pPr>
              <w:pStyle w:val="TAL"/>
            </w:pPr>
            <w:r w:rsidRPr="00706FBE">
              <w:t xml:space="preserve">String Identifying the </w:t>
            </w:r>
            <w:r>
              <w:t>SCS/AS</w:t>
            </w:r>
            <w:r w:rsidRPr="00706FBE">
              <w:t xml:space="preserve"> the traffic will be delivered to</w:t>
            </w:r>
            <w:r w:rsidR="000C66FE">
              <w:t>.</w:t>
            </w:r>
          </w:p>
        </w:tc>
        <w:tc>
          <w:tcPr>
            <w:tcW w:w="852" w:type="dxa"/>
            <w:shd w:val="clear" w:color="auto" w:fill="auto"/>
          </w:tcPr>
          <w:p w14:paraId="1CFF3C28" w14:textId="77777777" w:rsidR="0041367E" w:rsidRPr="00706FBE" w:rsidRDefault="0041367E" w:rsidP="007B6AC5">
            <w:pPr>
              <w:pStyle w:val="TAL"/>
            </w:pPr>
            <w:r>
              <w:t>M</w:t>
            </w:r>
          </w:p>
        </w:tc>
      </w:tr>
    </w:tbl>
    <w:p w14:paraId="337F3027" w14:textId="77777777" w:rsidR="0041367E" w:rsidRDefault="0041367E" w:rsidP="0041367E">
      <w:pPr>
        <w:spacing w:after="0"/>
        <w:rPr>
          <w:rFonts w:ascii="Arial" w:hAnsi="Arial" w:cs="Arial"/>
        </w:rPr>
      </w:pPr>
    </w:p>
    <w:p w14:paraId="31671246" w14:textId="77777777" w:rsidR="0041367E" w:rsidRPr="00354195" w:rsidRDefault="0041367E" w:rsidP="0041367E">
      <w:r w:rsidRPr="00B92F23">
        <w:t xml:space="preserve">The IRI-POI present in the SMF generating an xIRI containing a </w:t>
      </w:r>
      <w:r>
        <w:t>SCEF</w:t>
      </w:r>
      <w:r w:rsidRPr="00B92F23">
        <w:t xml:space="preserve">StartOfInterceptionWithEstablishedPDUSession record shall set the Payload Direction field in the PDU header to </w:t>
      </w:r>
      <w:r w:rsidRPr="00BB4251">
        <w:rPr>
          <w:i/>
          <w:iCs/>
        </w:rPr>
        <w:t>not applicable</w:t>
      </w:r>
      <w:r w:rsidRPr="00BB4251">
        <w:t xml:space="preserve"> (see ETSI TS 103 221-2 [8] clause 5.2.6).</w:t>
      </w:r>
    </w:p>
    <w:p w14:paraId="5A34D38E" w14:textId="031BE014" w:rsidR="0041367E" w:rsidRPr="00760004" w:rsidRDefault="0041367E" w:rsidP="0041367E">
      <w:pPr>
        <w:pStyle w:val="Heading4"/>
      </w:pPr>
      <w:bookmarkStart w:id="567" w:name="_Toc167821458"/>
      <w:r>
        <w:t>7.8.</w:t>
      </w:r>
      <w:r w:rsidRPr="00760004">
        <w:t>2.2</w:t>
      </w:r>
      <w:r w:rsidRPr="00760004">
        <w:tab/>
      </w:r>
      <w:r w:rsidRPr="00EA4E68">
        <w:rPr>
          <w:rFonts w:cs="Arial"/>
          <w:szCs w:val="24"/>
        </w:rPr>
        <w:t xml:space="preserve">Generation of </w:t>
      </w:r>
      <w:r>
        <w:rPr>
          <w:rFonts w:cs="Arial"/>
          <w:szCs w:val="24"/>
        </w:rPr>
        <w:t>xCC at CC-POI in SCEF</w:t>
      </w:r>
      <w:r w:rsidRPr="00EA4E68">
        <w:rPr>
          <w:rFonts w:cs="Arial"/>
          <w:szCs w:val="24"/>
        </w:rPr>
        <w:t xml:space="preserve"> over LI_</w:t>
      </w:r>
      <w:r>
        <w:rPr>
          <w:rFonts w:cs="Arial"/>
          <w:szCs w:val="24"/>
        </w:rPr>
        <w:t>X</w:t>
      </w:r>
      <w:r w:rsidRPr="00EA4E68">
        <w:rPr>
          <w:rFonts w:cs="Arial"/>
          <w:szCs w:val="24"/>
        </w:rPr>
        <w:t>3</w:t>
      </w:r>
      <w:bookmarkEnd w:id="567"/>
    </w:p>
    <w:p w14:paraId="37A4DD68" w14:textId="77777777" w:rsidR="0041367E" w:rsidRPr="00706FBE" w:rsidRDefault="0041367E" w:rsidP="0041367E">
      <w:r w:rsidRPr="00706FBE">
        <w:t xml:space="preserve">The CC-POI present in the </w:t>
      </w:r>
      <w:r>
        <w:t>SCEF</w:t>
      </w:r>
      <w:r w:rsidRPr="00706FBE">
        <w:t xml:space="preserve"> shall send xCC over LI_X3 for each NIDD packet.</w:t>
      </w:r>
    </w:p>
    <w:p w14:paraId="4ACEAB0F" w14:textId="77777777" w:rsidR="0041367E" w:rsidRPr="00706FBE" w:rsidRDefault="0041367E" w:rsidP="0041367E">
      <w:r w:rsidRPr="00706FBE">
        <w:t xml:space="preserve">Each X3 PDU shall contain the contents of the user plane packet </w:t>
      </w:r>
      <w:r>
        <w:t xml:space="preserve">(i.e. NIDD) </w:t>
      </w:r>
      <w:r w:rsidRPr="00706FBE">
        <w:t>using an unstructured payload</w:t>
      </w:r>
      <w:r>
        <w:t>.</w:t>
      </w:r>
    </w:p>
    <w:p w14:paraId="758534D7" w14:textId="4E06A878" w:rsidR="0041367E" w:rsidRDefault="0041367E" w:rsidP="0041367E">
      <w:pPr>
        <w:spacing w:line="259" w:lineRule="auto"/>
      </w:pPr>
      <w:r w:rsidRPr="00706FBE">
        <w:t xml:space="preserve">The CC-POI present in the </w:t>
      </w:r>
      <w:r>
        <w:t>SCEF</w:t>
      </w:r>
      <w:r w:rsidRPr="00706FBE">
        <w:t xml:space="preserve"> shall set the payload format to indicate the appropriate payload type</w:t>
      </w:r>
      <w:r>
        <w:t xml:space="preserve"> (i.e. unstructured payload) as described </w:t>
      </w:r>
      <w:r w:rsidRPr="00706FBE">
        <w:t>in ETSI TS 103 221-2</w:t>
      </w:r>
      <w:r w:rsidR="008C1BBE">
        <w:t xml:space="preserve"> [8]</w:t>
      </w:r>
      <w:r w:rsidRPr="00706FBE">
        <w:t xml:space="preserve"> clause 5</w:t>
      </w:r>
      <w:r>
        <w:t>.4.</w:t>
      </w:r>
    </w:p>
    <w:p w14:paraId="12490682" w14:textId="68A01F4D" w:rsidR="0041367E" w:rsidRPr="00760004" w:rsidRDefault="0041367E" w:rsidP="0041367E">
      <w:pPr>
        <w:pStyle w:val="Heading4"/>
      </w:pPr>
      <w:bookmarkStart w:id="568" w:name="_Toc167821459"/>
      <w:r>
        <w:t>7.8.</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68"/>
    </w:p>
    <w:p w14:paraId="168B5A02" w14:textId="77777777" w:rsidR="0041367E" w:rsidRPr="00706FBE" w:rsidRDefault="0041367E" w:rsidP="0041367E">
      <w:r w:rsidRPr="00706FBE">
        <w:t xml:space="preserve">When an xIRI is received over LI_X2 from the IRI-POI in the </w:t>
      </w:r>
      <w:r>
        <w:t>SC</w:t>
      </w:r>
      <w:r w:rsidRPr="00706FBE">
        <w:t>EF</w:t>
      </w:r>
      <w:r>
        <w:t>/IWK-SCEF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262E57B" w14:textId="77777777" w:rsidR="00ED09FF" w:rsidRPr="00706FBE" w:rsidRDefault="00ED09FF" w:rsidP="00ED09FF">
      <w:r w:rsidRPr="00706FBE">
        <w:t xml:space="preserve">The </w:t>
      </w:r>
      <w:r w:rsidRPr="00760004">
        <w:t xml:space="preserve">ETSI TS 102 232-1 [9] </w:t>
      </w:r>
      <w:r>
        <w:rPr>
          <w:i/>
          <w:iCs/>
        </w:rPr>
        <w:t>@LI-PS-PDU.pSHeader.timeStamp</w:t>
      </w:r>
      <w:r>
        <w:t xml:space="preserve"> </w:t>
      </w:r>
      <w:r w:rsidRPr="00706FBE">
        <w:t xml:space="preserve">field shall be set to the time at which the </w:t>
      </w:r>
      <w:r>
        <w:t xml:space="preserve">SCEF </w:t>
      </w:r>
      <w:r w:rsidRPr="00706FBE">
        <w:t>event was observed (</w:t>
      </w:r>
      <w:r>
        <w:t>i.e.</w:t>
      </w:r>
      <w:r w:rsidRPr="00706FBE">
        <w:t xml:space="preserve"> the timestamp field of the xIRI).</w:t>
      </w:r>
    </w:p>
    <w:p w14:paraId="170A6AFD" w14:textId="77777777" w:rsidR="00ED09FF" w:rsidRPr="003C771E" w:rsidRDefault="00ED09FF" w:rsidP="00ED09FF">
      <w:pPr>
        <w:rPr>
          <w:lang w:eastAsia="en-GB"/>
        </w:rPr>
      </w:pPr>
      <w:r>
        <w:rPr>
          <w:lang w:eastAsia="en-GB"/>
        </w:rPr>
        <w:t>T</w:t>
      </w:r>
      <w:r w:rsidRPr="003C771E">
        <w:rPr>
          <w:lang w:eastAsia="en-GB"/>
        </w:rPr>
        <w:t xml:space="preserve">he </w:t>
      </w:r>
      <w:r w:rsidRPr="00E43789">
        <w:rPr>
          <w:i/>
          <w:iCs/>
        </w:rPr>
        <w:t>@LI-PS-PDU.payload.iRIPayloadSequence</w:t>
      </w:r>
      <w:r>
        <w:rPr>
          <w:i/>
          <w:iCs/>
        </w:rPr>
        <w:t xml:space="preserve">.iRIType </w:t>
      </w:r>
      <w:r>
        <w:rPr>
          <w:lang w:eastAsia="en-GB"/>
        </w:rPr>
        <w:t xml:space="preserve">parameter </w:t>
      </w:r>
      <w:r w:rsidRPr="003C771E">
        <w:rPr>
          <w:lang w:eastAsia="en-GB"/>
        </w:rPr>
        <w:t>(see ETSI TS 102 232-1 [9] clause 5.2.10)</w:t>
      </w:r>
      <w:r>
        <w:rPr>
          <w:lang w:eastAsia="en-GB"/>
        </w:rPr>
        <w:t xml:space="preserve"> shall be included and coded according to table 7.8.2-6</w:t>
      </w:r>
      <w:r w:rsidRPr="003C771E">
        <w:rPr>
          <w:lang w:eastAsia="en-GB"/>
        </w:rPr>
        <w:t>.</w:t>
      </w:r>
    </w:p>
    <w:p w14:paraId="08F363E5" w14:textId="6ECEEB0E" w:rsidR="0041367E" w:rsidRPr="003E17BF" w:rsidRDefault="0041367E" w:rsidP="0041367E">
      <w:pPr>
        <w:pStyle w:val="TH"/>
        <w:rPr>
          <w:bCs/>
          <w:lang w:eastAsia="en-GB"/>
        </w:rPr>
      </w:pPr>
      <w:r w:rsidRPr="003E17BF">
        <w:rPr>
          <w:bCs/>
          <w:lang w:eastAsia="en-GB"/>
        </w:rPr>
        <w:t>Table</w:t>
      </w:r>
      <w:r>
        <w:rPr>
          <w:bCs/>
          <w:lang w:eastAsia="en-GB"/>
        </w:rPr>
        <w:t xml:space="preserve"> 7.8.2</w:t>
      </w:r>
      <w:r w:rsidRPr="003E17BF">
        <w:rPr>
          <w:bCs/>
          <w:lang w:eastAsia="en-GB"/>
        </w:rPr>
        <w:t xml:space="preserve">-6: IRI type for </w:t>
      </w:r>
      <w:r w:rsidR="003D3683">
        <w:rPr>
          <w:bCs/>
          <w:lang w:eastAsia="en-GB"/>
        </w:rPr>
        <w:t xml:space="preserve">IRI </w:t>
      </w:r>
      <w:r w:rsidRPr="003E17BF">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671"/>
        <w:gridCol w:w="4300"/>
      </w:tblGrid>
      <w:tr w:rsidR="0041367E" w:rsidRPr="004F2657" w14:paraId="68A6A08A"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C4C003C"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AB1F8E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7969C7CE"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B69BA2E" w14:textId="77777777" w:rsidR="0041367E" w:rsidRPr="00706FBE" w:rsidRDefault="0041367E" w:rsidP="00822E9A">
            <w:pPr>
              <w:pStyle w:val="TAL"/>
              <w:rPr>
                <w:lang w:eastAsia="en-GB"/>
              </w:rPr>
            </w:pPr>
            <w:r>
              <w:rPr>
                <w:lang w:eastAsia="en-GB"/>
              </w:rPr>
              <w:t>SCEFPDNConnection</w:t>
            </w:r>
            <w:r w:rsidRPr="00706FBE">
              <w:rPr>
                <w:lang w:eastAsia="en-GB"/>
              </w:rPr>
              <w:t>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184DB5" w14:textId="77777777" w:rsidR="0041367E" w:rsidRPr="00706FBE" w:rsidRDefault="0041367E" w:rsidP="00822E9A">
            <w:pPr>
              <w:pStyle w:val="TAL"/>
              <w:rPr>
                <w:lang w:eastAsia="en-GB"/>
              </w:rPr>
            </w:pPr>
            <w:r w:rsidRPr="00706FBE">
              <w:rPr>
                <w:lang w:eastAsia="en-GB"/>
              </w:rPr>
              <w:t>BEGIN</w:t>
            </w:r>
          </w:p>
        </w:tc>
      </w:tr>
      <w:tr w:rsidR="0041367E" w:rsidRPr="00706FBE" w14:paraId="36494D16"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A232CBC" w14:textId="77777777" w:rsidR="0041367E" w:rsidRPr="00706FBE" w:rsidRDefault="0041367E" w:rsidP="00822E9A">
            <w:pPr>
              <w:pStyle w:val="TAL"/>
              <w:rPr>
                <w:lang w:eastAsia="en-GB"/>
              </w:rPr>
            </w:pPr>
            <w:r>
              <w:rPr>
                <w:lang w:eastAsia="en-GB"/>
              </w:rPr>
              <w:t>SCEFPDNConnection</w:t>
            </w:r>
            <w:r w:rsidRPr="00706FBE">
              <w:rPr>
                <w:lang w:eastAsia="en-GB"/>
              </w:rPr>
              <w:t>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7825A6" w14:textId="77777777" w:rsidR="0041367E" w:rsidRPr="00706FBE" w:rsidRDefault="0041367E" w:rsidP="00822E9A">
            <w:pPr>
              <w:pStyle w:val="TAL"/>
              <w:rPr>
                <w:lang w:eastAsia="en-GB"/>
              </w:rPr>
            </w:pPr>
            <w:r w:rsidRPr="00706FBE">
              <w:rPr>
                <w:lang w:eastAsia="en-GB"/>
              </w:rPr>
              <w:t>END</w:t>
            </w:r>
          </w:p>
        </w:tc>
      </w:tr>
      <w:tr w:rsidR="0041367E" w:rsidRPr="00706FBE" w14:paraId="30D8E72D"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1F2188" w14:textId="77777777" w:rsidR="0041367E" w:rsidRPr="00706FBE" w:rsidRDefault="0041367E" w:rsidP="00822E9A">
            <w:pPr>
              <w:pStyle w:val="TAL"/>
              <w:rPr>
                <w:lang w:eastAsia="en-GB"/>
              </w:rPr>
            </w:pPr>
            <w:r>
              <w:rPr>
                <w:lang w:eastAsia="en-GB"/>
              </w:rPr>
              <w:t>SCEFPDNConnectionUpdate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561E66" w14:textId="77777777" w:rsidR="0041367E" w:rsidRPr="00706FBE" w:rsidRDefault="0041367E" w:rsidP="00822E9A">
            <w:pPr>
              <w:pStyle w:val="TAL"/>
              <w:rPr>
                <w:lang w:eastAsia="en-GB"/>
              </w:rPr>
            </w:pPr>
            <w:r w:rsidRPr="00706FBE">
              <w:rPr>
                <w:lang w:eastAsia="en-GB"/>
              </w:rPr>
              <w:t>CONTINUE</w:t>
            </w:r>
          </w:p>
        </w:tc>
      </w:tr>
      <w:tr w:rsidR="0041367E" w:rsidRPr="00706FBE" w14:paraId="1DF754D5"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C298510" w14:textId="77777777" w:rsidR="0041367E" w:rsidRPr="00706FBE" w:rsidRDefault="0041367E" w:rsidP="00822E9A">
            <w:pPr>
              <w:pStyle w:val="TAL"/>
              <w:rPr>
                <w:lang w:eastAsia="en-GB"/>
              </w:rPr>
            </w:pPr>
            <w:r>
              <w:rPr>
                <w:lang w:eastAsia="en-GB"/>
              </w:rPr>
              <w:t>SCEF</w:t>
            </w:r>
            <w:r w:rsidRPr="00706FBE">
              <w:rPr>
                <w:lang w:eastAsia="en-GB"/>
              </w:rPr>
              <w:t>StartOfInterceptionWithEstablishedP</w:t>
            </w:r>
            <w:r>
              <w:rPr>
                <w:lang w:eastAsia="en-GB"/>
              </w:rPr>
              <w:t>DNConnection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FE276E1" w14:textId="77777777" w:rsidR="0041367E" w:rsidRPr="00706FBE" w:rsidRDefault="0041367E" w:rsidP="00822E9A">
            <w:pPr>
              <w:pStyle w:val="TAL"/>
              <w:rPr>
                <w:lang w:eastAsia="en-GB"/>
              </w:rPr>
            </w:pPr>
            <w:r w:rsidRPr="00706FBE">
              <w:rPr>
                <w:lang w:eastAsia="en-GB"/>
              </w:rPr>
              <w:t>BEGIN</w:t>
            </w:r>
          </w:p>
        </w:tc>
      </w:tr>
      <w:tr w:rsidR="0041367E" w:rsidRPr="00706FBE" w14:paraId="08BE311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47E209C" w14:textId="77777777" w:rsidR="0041367E" w:rsidRPr="00706FBE" w:rsidRDefault="0041367E" w:rsidP="00822E9A">
            <w:pPr>
              <w:pStyle w:val="TAL"/>
              <w:rPr>
                <w:lang w:eastAsia="en-GB"/>
              </w:rPr>
            </w:pPr>
            <w:r>
              <w:rPr>
                <w:lang w:eastAsia="en-GB"/>
              </w:rPr>
              <w:t>SCEF</w:t>
            </w:r>
            <w:r w:rsidRPr="00706FBE">
              <w:rPr>
                <w:lang w:eastAsia="en-GB"/>
              </w:rPr>
              <w:t>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65B5C11C" w14:textId="77777777" w:rsidR="0041367E" w:rsidRPr="00706FBE" w:rsidRDefault="0041367E" w:rsidP="00822E9A">
            <w:pPr>
              <w:pStyle w:val="TAL"/>
              <w:rPr>
                <w:lang w:eastAsia="en-GB"/>
              </w:rPr>
            </w:pPr>
            <w:r w:rsidRPr="00706FBE">
              <w:rPr>
                <w:lang w:eastAsia="en-GB"/>
              </w:rPr>
              <w:t>REPORT</w:t>
            </w:r>
          </w:p>
        </w:tc>
      </w:tr>
    </w:tbl>
    <w:p w14:paraId="036E9BCC" w14:textId="77777777" w:rsidR="0041367E" w:rsidRPr="00706FBE" w:rsidRDefault="0041367E" w:rsidP="0041367E">
      <w:pPr>
        <w:spacing w:after="0"/>
      </w:pPr>
    </w:p>
    <w:p w14:paraId="455BA36C" w14:textId="77777777" w:rsidR="0041367E" w:rsidRPr="003D4E53" w:rsidRDefault="0041367E" w:rsidP="0041367E">
      <w:pPr>
        <w:rPr>
          <w:lang w:eastAsia="en-GB"/>
        </w:rPr>
      </w:pPr>
      <w:r w:rsidRPr="003D4E53">
        <w:rPr>
          <w:lang w:eastAsia="en-GB"/>
        </w:rPr>
        <w:t>IRI messages associated with the same PDU Session shall be assigned the same CIN (see ETSI TS 102 232-1</w:t>
      </w:r>
      <w:r>
        <w:rPr>
          <w:lang w:eastAsia="en-GB"/>
        </w:rPr>
        <w:t xml:space="preserve"> [9]</w:t>
      </w:r>
      <w:r w:rsidRPr="003D4E53">
        <w:rPr>
          <w:lang w:eastAsia="en-GB"/>
        </w:rPr>
        <w:t xml:space="preserve"> clause 5.2.4).</w:t>
      </w:r>
    </w:p>
    <w:p w14:paraId="6799368E" w14:textId="4C207077" w:rsidR="0041367E" w:rsidRDefault="003B44F7" w:rsidP="0041367E">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7BCEDAFF" w14:textId="58873193" w:rsidR="0041367E" w:rsidRPr="00760004" w:rsidRDefault="0041367E" w:rsidP="0041367E">
      <w:pPr>
        <w:pStyle w:val="Heading4"/>
      </w:pPr>
      <w:bookmarkStart w:id="569" w:name="_Toc167821460"/>
      <w:r>
        <w:t>7.8.</w:t>
      </w:r>
      <w:r w:rsidRPr="00760004">
        <w:t>2.</w:t>
      </w:r>
      <w:r>
        <w:t>4</w:t>
      </w:r>
      <w:r w:rsidRPr="00760004">
        <w:tab/>
      </w:r>
      <w:r w:rsidRPr="00EA4E68">
        <w:rPr>
          <w:rFonts w:cs="Arial"/>
          <w:szCs w:val="24"/>
        </w:rPr>
        <w:t>Generation of CC over LI_HI</w:t>
      </w:r>
      <w:r>
        <w:rPr>
          <w:rFonts w:cs="Arial"/>
          <w:szCs w:val="24"/>
        </w:rPr>
        <w:t>3</w:t>
      </w:r>
      <w:bookmarkEnd w:id="569"/>
    </w:p>
    <w:p w14:paraId="4AB854AF" w14:textId="77777777" w:rsidR="00EF39AC" w:rsidRDefault="00EF39AC" w:rsidP="00EF39AC">
      <w:r w:rsidRPr="0077334F">
        <w:t xml:space="preserve">When xCC is received over LI_X3 from the CC-POI in the </w:t>
      </w:r>
      <w:r>
        <w:t>SC</w:t>
      </w:r>
      <w:r w:rsidRPr="0077334F">
        <w:t xml:space="preserve">EF, the MDF3 shall </w:t>
      </w:r>
      <w:r w:rsidRPr="006F5E5B">
        <w:t xml:space="preserve">populate the </w:t>
      </w:r>
      <w:r>
        <w:t xml:space="preserve">ETSI TS 102 232-1 [9] </w:t>
      </w:r>
      <w:r w:rsidRPr="00E43789">
        <w:rPr>
          <w:i/>
          <w:iCs/>
        </w:rPr>
        <w:t>@LI-PS-PDU.payload.</w:t>
      </w:r>
      <w:r>
        <w:rPr>
          <w:i/>
          <w:iCs/>
        </w:rPr>
        <w:t>cC</w:t>
      </w:r>
      <w:r w:rsidRPr="00E43789">
        <w:rPr>
          <w:i/>
          <w:iCs/>
        </w:rPr>
        <w:t>PayloadSequence</w:t>
      </w:r>
      <w:r>
        <w:rPr>
          <w:i/>
          <w:iCs/>
        </w:rPr>
        <w:t>.cCContents.threeGPP33128DefinedCC</w:t>
      </w:r>
      <w:r w:rsidRPr="006F5E5B">
        <w:t xml:space="preserve"> field with a </w:t>
      </w:r>
      <w:r w:rsidRPr="008D1F03">
        <w:rPr>
          <w:i/>
          <w:iCs/>
        </w:rPr>
        <w:t>CCPayload</w:t>
      </w:r>
      <w:r>
        <w:rPr>
          <w:i/>
          <w:iCs/>
        </w:rPr>
        <w:t>.pDU.nIDDCCPDU</w:t>
      </w:r>
      <w:r w:rsidRPr="006F5E5B">
        <w:t xml:space="preserve"> and send it over LI</w:t>
      </w:r>
      <w:r>
        <w:t>_</w:t>
      </w:r>
      <w:r w:rsidRPr="006F5E5B">
        <w:t>HI3 interface to LEMF</w:t>
      </w:r>
      <w:r w:rsidRPr="0077334F">
        <w:t xml:space="preserve"> without undue delay.</w:t>
      </w:r>
    </w:p>
    <w:p w14:paraId="1C95917F" w14:textId="77777777" w:rsidR="00EF39AC" w:rsidRPr="0077334F" w:rsidRDefault="00EF39AC" w:rsidP="00EF39AC">
      <w:r w:rsidRPr="00E02292">
        <w:t xml:space="preserve">The </w:t>
      </w:r>
      <w:r w:rsidRPr="00760004">
        <w:t xml:space="preserve">ETSI TS 102 232-1 [9] </w:t>
      </w:r>
      <w:r>
        <w:rPr>
          <w:i/>
          <w:iCs/>
        </w:rPr>
        <w:t>@LI-PS-PDU.pSHeader.timeStamp</w:t>
      </w:r>
      <w:r>
        <w:t xml:space="preserve"> </w:t>
      </w:r>
      <w:r w:rsidRPr="00E02292">
        <w:t>field shall be set to the time that the SCEF observed the data (i.e. the timestamp field of the xCC). The LIID and CID fields shall correctly reflect the target identity and communication session to which the CC belongs.</w:t>
      </w:r>
    </w:p>
    <w:p w14:paraId="67542B16" w14:textId="05072BDD" w:rsidR="0041367E" w:rsidRPr="00760004" w:rsidRDefault="0041367E" w:rsidP="0041367E">
      <w:pPr>
        <w:pStyle w:val="Heading3"/>
      </w:pPr>
      <w:bookmarkStart w:id="570" w:name="_Toc167821461"/>
      <w:r>
        <w:t>7.8.3</w:t>
      </w:r>
      <w:r w:rsidRPr="00760004">
        <w:tab/>
      </w:r>
      <w:r>
        <w:t>LI for device triggering</w:t>
      </w:r>
      <w:bookmarkEnd w:id="570"/>
    </w:p>
    <w:p w14:paraId="2305DD43" w14:textId="189F6CC0" w:rsidR="0041367E" w:rsidRPr="00760004" w:rsidRDefault="0041367E" w:rsidP="0041367E">
      <w:pPr>
        <w:pStyle w:val="Heading4"/>
      </w:pPr>
      <w:bookmarkStart w:id="571" w:name="_Toc167821462"/>
      <w:r>
        <w:t>7.8.3.1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571"/>
    </w:p>
    <w:p w14:paraId="330606E4" w14:textId="3DCD7AB1" w:rsidR="0041367E" w:rsidRPr="00760004" w:rsidRDefault="0041367E" w:rsidP="0041367E">
      <w:pPr>
        <w:pStyle w:val="Heading5"/>
      </w:pPr>
      <w:bookmarkStart w:id="572" w:name="_Toc167821463"/>
      <w:r>
        <w:t>7.8.3.1.1</w:t>
      </w:r>
      <w:r w:rsidRPr="00760004">
        <w:tab/>
      </w:r>
      <w:r>
        <w:t>General</w:t>
      </w:r>
      <w:bookmarkEnd w:id="572"/>
    </w:p>
    <w:p w14:paraId="09433179" w14:textId="4B015F6D" w:rsidR="0041367E" w:rsidRDefault="0041367E" w:rsidP="0041367E">
      <w:r w:rsidRPr="00467377">
        <w:t xml:space="preserve">The IRI-POI present in the </w:t>
      </w:r>
      <w:r>
        <w:t>SCEF</w:t>
      </w:r>
      <w:r w:rsidRPr="00467377">
        <w:t xml:space="preserve"> shall send the xIRIs over LI_X2 for each of the events listed in TS 33.127 </w:t>
      </w:r>
      <w:r>
        <w:t xml:space="preserve">[5] </w:t>
      </w:r>
      <w:r w:rsidRPr="00467377">
        <w:t xml:space="preserve">clause </w:t>
      </w:r>
      <w:r>
        <w:t>7.</w:t>
      </w:r>
      <w:r w:rsidR="002B00AB">
        <w:t>11</w:t>
      </w:r>
      <w:r>
        <w:t>.3.4</w:t>
      </w:r>
      <w:r w:rsidRPr="00467377">
        <w:t xml:space="preserve">, the details of which are described in the following </w:t>
      </w:r>
      <w:r>
        <w:t>clause</w:t>
      </w:r>
      <w:r w:rsidRPr="00467377">
        <w:t>s.</w:t>
      </w:r>
    </w:p>
    <w:p w14:paraId="71CD9DDC" w14:textId="6E7B9F26" w:rsidR="0041367E" w:rsidRPr="00760004" w:rsidRDefault="0041367E" w:rsidP="0041367E">
      <w:pPr>
        <w:pStyle w:val="Heading5"/>
      </w:pPr>
      <w:bookmarkStart w:id="573" w:name="_Toc167821464"/>
      <w:r>
        <w:t>7.8.3.1.2</w:t>
      </w:r>
      <w:r w:rsidRPr="00760004">
        <w:tab/>
      </w:r>
      <w:r>
        <w:t>Device trigger</w:t>
      </w:r>
      <w:bookmarkEnd w:id="573"/>
    </w:p>
    <w:p w14:paraId="782DF5E2" w14:textId="77777777" w:rsidR="0041367E" w:rsidRDefault="0041367E" w:rsidP="0041367E">
      <w:r w:rsidRPr="000C5A29">
        <w:t xml:space="preserve">The IRI-POI in the </w:t>
      </w:r>
      <w:r>
        <w:t>SCEF</w:t>
      </w:r>
      <w:r w:rsidRPr="000C5A29">
        <w:t xml:space="preserve"> shall generate an xIRI containing a</w:t>
      </w:r>
      <w:r>
        <w:t xml:space="preserve"> SCEFDeviceTrigger</w:t>
      </w:r>
      <w:r w:rsidRPr="000C5A29">
        <w:t xml:space="preserve"> record when the IRI-POI present in the</w:t>
      </w:r>
      <w:r>
        <w:t xml:space="preserve"> SCEF</w:t>
      </w:r>
      <w:r w:rsidRPr="000C5A29">
        <w:t xml:space="preserve"> detects that a</w:t>
      </w:r>
      <w:r>
        <w:t>n</w:t>
      </w:r>
      <w:r w:rsidRPr="000C5A29">
        <w:t xml:space="preserve"> </w:t>
      </w:r>
      <w:r>
        <w:t xml:space="preserve">SCS/AS has sent a Device triggering request to a target </w:t>
      </w:r>
      <w:r w:rsidRPr="000C5A29">
        <w:t>UE matching one of the target identifiers</w:t>
      </w:r>
      <w:r>
        <w:t>.</w:t>
      </w:r>
    </w:p>
    <w:p w14:paraId="163ECDC6" w14:textId="77777777" w:rsidR="0041367E" w:rsidRDefault="0041367E" w:rsidP="0041367E">
      <w:r w:rsidRPr="000C5A29">
        <w:t xml:space="preserve">Accordingly, the IRI-POI in the </w:t>
      </w:r>
      <w:r>
        <w:t>SCEF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0268E359" w14:textId="77777777" w:rsidR="0041367E" w:rsidRPr="00E74050" w:rsidRDefault="0041367E" w:rsidP="0041367E">
      <w:pPr>
        <w:pStyle w:val="B1"/>
      </w:pPr>
      <w:r w:rsidRPr="00E74050">
        <w:t>-</w:t>
      </w:r>
      <w:r w:rsidRPr="00E74050">
        <w:tab/>
      </w:r>
      <w:r w:rsidRPr="00E74050">
        <w:rPr>
          <w:lang w:val="en-US" w:eastAsia="fr-FR"/>
        </w:rPr>
        <w:t>SCEF sends a Device triggering response to the SCS/AS to acknowledge the reception</w:t>
      </w:r>
      <w:r w:rsidRPr="00E74050">
        <w:t xml:space="preserve"> </w:t>
      </w:r>
      <w:r w:rsidRPr="00E74050">
        <w:rPr>
          <w:lang w:val="en-US" w:eastAsia="fr-FR"/>
        </w:rPr>
        <w:t>of a Device triggering reques</w:t>
      </w:r>
      <w:r>
        <w:rPr>
          <w:lang w:val="en-US" w:eastAsia="fr-FR"/>
        </w:rPr>
        <w:t>t with MSISDN or External Identifier matching the target identifier</w:t>
      </w:r>
      <w:r w:rsidRPr="00E74050">
        <w:rPr>
          <w:color w:val="FF0000"/>
          <w:lang w:val="en-US" w:eastAsia="fr-FR"/>
        </w:rPr>
        <w:t xml:space="preserve"> </w:t>
      </w:r>
      <w:r w:rsidRPr="00E74050">
        <w:t xml:space="preserve">(See TS 29.122 </w:t>
      </w:r>
      <w:r>
        <w:t>[63] clause 5.7</w:t>
      </w:r>
      <w:r w:rsidRPr="00E74050">
        <w:t>).</w:t>
      </w:r>
    </w:p>
    <w:p w14:paraId="0CE68C93" w14:textId="2BAB4812" w:rsidR="0041367E" w:rsidRPr="0009193B" w:rsidRDefault="0041367E" w:rsidP="0041367E">
      <w:pPr>
        <w:pStyle w:val="B1"/>
        <w:rPr>
          <w:rFonts w:eastAsiaTheme="minorHAnsi" w:cstheme="minorBidi"/>
          <w:lang w:eastAsia="fr-FR"/>
        </w:rPr>
      </w:pPr>
      <w:r w:rsidRPr="00E74050">
        <w:t>-</w:t>
      </w:r>
      <w:r w:rsidRPr="00E74050">
        <w:tab/>
        <w:t xml:space="preserve">SCEF sends a T4 Device-Trigger-Request (DTR) to SM-SC with Trigger-Action AVP set to TRIGGER and User-Identifier AVP matching the IMSI of the target UE </w:t>
      </w:r>
      <w:r>
        <w:t xml:space="preserve">as specified in </w:t>
      </w:r>
      <w:r w:rsidRPr="00E74050">
        <w:t xml:space="preserve">TS 29.337 </w:t>
      </w:r>
      <w:r>
        <w:t>[60] clause 5.2</w:t>
      </w:r>
      <w:r w:rsidRPr="0009193B">
        <w:t>.1.</w:t>
      </w:r>
    </w:p>
    <w:p w14:paraId="03ABA293" w14:textId="596C39DB" w:rsidR="0041367E" w:rsidRPr="00604F0D" w:rsidRDefault="0041367E" w:rsidP="007B6AC5">
      <w:pPr>
        <w:pStyle w:val="TH"/>
      </w:pPr>
      <w:r w:rsidRPr="00A169A0">
        <w:t xml:space="preserve">Table </w:t>
      </w:r>
      <w:r>
        <w:t>7.8.3-1</w:t>
      </w:r>
      <w:r w:rsidRPr="00A169A0">
        <w:t xml:space="preserve">: </w:t>
      </w:r>
      <w:r>
        <w:t>SCEFDeviceTrigger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7C074B" w14:paraId="3BDD4129" w14:textId="77777777" w:rsidTr="00822E9A">
        <w:tc>
          <w:tcPr>
            <w:tcW w:w="2161" w:type="dxa"/>
            <w:shd w:val="clear" w:color="auto" w:fill="auto"/>
          </w:tcPr>
          <w:p w14:paraId="6A888A3A" w14:textId="77777777" w:rsidR="0041367E" w:rsidRPr="007C074B" w:rsidRDefault="0041367E" w:rsidP="007B6AC5">
            <w:pPr>
              <w:pStyle w:val="TAH"/>
            </w:pPr>
            <w:r w:rsidRPr="007C074B">
              <w:t>Field name</w:t>
            </w:r>
          </w:p>
        </w:tc>
        <w:tc>
          <w:tcPr>
            <w:tcW w:w="6069" w:type="dxa"/>
            <w:shd w:val="clear" w:color="auto" w:fill="auto"/>
          </w:tcPr>
          <w:p w14:paraId="132BC3CB" w14:textId="77777777" w:rsidR="0041367E" w:rsidRPr="007C074B" w:rsidRDefault="0041367E" w:rsidP="007B6AC5">
            <w:pPr>
              <w:pStyle w:val="TAH"/>
            </w:pPr>
            <w:r>
              <w:t>Value</w:t>
            </w:r>
          </w:p>
        </w:tc>
        <w:tc>
          <w:tcPr>
            <w:tcW w:w="832" w:type="dxa"/>
            <w:shd w:val="clear" w:color="auto" w:fill="auto"/>
          </w:tcPr>
          <w:p w14:paraId="110304D6" w14:textId="77777777" w:rsidR="0041367E" w:rsidRPr="007C074B" w:rsidRDefault="0041367E" w:rsidP="007B6AC5">
            <w:pPr>
              <w:pStyle w:val="TAH"/>
            </w:pPr>
            <w:r w:rsidRPr="007C074B">
              <w:t>M/C/O</w:t>
            </w:r>
          </w:p>
        </w:tc>
      </w:tr>
      <w:tr w:rsidR="0041367E" w:rsidRPr="00AB4A66" w14:paraId="438EBA88" w14:textId="77777777" w:rsidTr="00822E9A">
        <w:tc>
          <w:tcPr>
            <w:tcW w:w="2161" w:type="dxa"/>
            <w:shd w:val="clear" w:color="auto" w:fill="auto"/>
          </w:tcPr>
          <w:p w14:paraId="32199D4F" w14:textId="77777777" w:rsidR="0041367E" w:rsidRPr="00AB4A66" w:rsidRDefault="0041367E" w:rsidP="007B6AC5">
            <w:pPr>
              <w:pStyle w:val="TAL"/>
            </w:pPr>
            <w:r>
              <w:t>iMSI</w:t>
            </w:r>
          </w:p>
        </w:tc>
        <w:tc>
          <w:tcPr>
            <w:tcW w:w="6069" w:type="dxa"/>
            <w:shd w:val="clear" w:color="auto" w:fill="auto"/>
          </w:tcPr>
          <w:p w14:paraId="1BB4AA41" w14:textId="77777777" w:rsidR="0041367E" w:rsidRPr="00AB4A66" w:rsidRDefault="0041367E" w:rsidP="007B6AC5">
            <w:pPr>
              <w:pStyle w:val="TAL"/>
            </w:pPr>
            <w:r>
              <w:t>IMSI</w:t>
            </w:r>
            <w:r w:rsidRPr="00AB4A66">
              <w:t xml:space="preserve"> associated with the UE</w:t>
            </w:r>
          </w:p>
        </w:tc>
        <w:tc>
          <w:tcPr>
            <w:tcW w:w="832" w:type="dxa"/>
            <w:shd w:val="clear" w:color="auto" w:fill="auto"/>
          </w:tcPr>
          <w:p w14:paraId="7CF44F2F" w14:textId="77777777" w:rsidR="0041367E" w:rsidRPr="00AB4A66" w:rsidRDefault="0041367E" w:rsidP="007B6AC5">
            <w:pPr>
              <w:pStyle w:val="TAL"/>
            </w:pPr>
            <w:r>
              <w:t>C</w:t>
            </w:r>
          </w:p>
        </w:tc>
      </w:tr>
      <w:tr w:rsidR="0041367E" w:rsidRPr="00AB4A66" w14:paraId="02AE776B" w14:textId="77777777" w:rsidTr="00822E9A">
        <w:tc>
          <w:tcPr>
            <w:tcW w:w="2161" w:type="dxa"/>
            <w:shd w:val="clear" w:color="auto" w:fill="auto"/>
          </w:tcPr>
          <w:p w14:paraId="5596C201" w14:textId="77777777" w:rsidR="0041367E" w:rsidRPr="00AB4A66" w:rsidRDefault="0041367E" w:rsidP="007B6AC5">
            <w:pPr>
              <w:pStyle w:val="TAL"/>
            </w:pPr>
            <w:r>
              <w:t>mSISDN</w:t>
            </w:r>
          </w:p>
        </w:tc>
        <w:tc>
          <w:tcPr>
            <w:tcW w:w="6069" w:type="dxa"/>
            <w:shd w:val="clear" w:color="auto" w:fill="auto"/>
          </w:tcPr>
          <w:p w14:paraId="139D8EF6" w14:textId="77777777" w:rsidR="0041367E" w:rsidRPr="00AB4A66" w:rsidRDefault="0041367E" w:rsidP="007B6AC5">
            <w:pPr>
              <w:pStyle w:val="TAL"/>
            </w:pPr>
            <w:r>
              <w:t>MSISDN</w:t>
            </w:r>
            <w:r w:rsidRPr="00AB4A66">
              <w:t xml:space="preserve"> used with the UE</w:t>
            </w:r>
          </w:p>
        </w:tc>
        <w:tc>
          <w:tcPr>
            <w:tcW w:w="832" w:type="dxa"/>
            <w:shd w:val="clear" w:color="auto" w:fill="auto"/>
          </w:tcPr>
          <w:p w14:paraId="1E822ABE" w14:textId="77777777" w:rsidR="0041367E" w:rsidRPr="00AB4A66" w:rsidRDefault="0041367E" w:rsidP="007B6AC5">
            <w:pPr>
              <w:pStyle w:val="TAL"/>
            </w:pPr>
            <w:r>
              <w:t>C</w:t>
            </w:r>
          </w:p>
        </w:tc>
      </w:tr>
      <w:tr w:rsidR="0041367E" w:rsidRPr="00AB4A66" w14:paraId="276B7A5A" w14:textId="77777777" w:rsidTr="00822E9A">
        <w:tc>
          <w:tcPr>
            <w:tcW w:w="2161" w:type="dxa"/>
            <w:shd w:val="clear" w:color="auto" w:fill="auto"/>
          </w:tcPr>
          <w:p w14:paraId="7A2806C7" w14:textId="77777777" w:rsidR="0041367E" w:rsidRPr="00AB4A66" w:rsidRDefault="0041367E" w:rsidP="007B6AC5">
            <w:pPr>
              <w:pStyle w:val="TAL"/>
            </w:pPr>
            <w:r>
              <w:t>externalIdentifier</w:t>
            </w:r>
          </w:p>
        </w:tc>
        <w:tc>
          <w:tcPr>
            <w:tcW w:w="6069" w:type="dxa"/>
            <w:shd w:val="clear" w:color="auto" w:fill="auto"/>
          </w:tcPr>
          <w:p w14:paraId="6C99085D" w14:textId="77777777" w:rsidR="0041367E" w:rsidRPr="00AB4A66" w:rsidRDefault="0041367E" w:rsidP="007B6AC5">
            <w:pPr>
              <w:pStyle w:val="TAL"/>
            </w:pPr>
            <w:r>
              <w:t>External Identifier</w:t>
            </w:r>
            <w:r w:rsidRPr="00AB4A66">
              <w:t xml:space="preserve"> used with the UE</w:t>
            </w:r>
          </w:p>
        </w:tc>
        <w:tc>
          <w:tcPr>
            <w:tcW w:w="832" w:type="dxa"/>
            <w:shd w:val="clear" w:color="auto" w:fill="auto"/>
          </w:tcPr>
          <w:p w14:paraId="45E2C34F" w14:textId="77777777" w:rsidR="0041367E" w:rsidRPr="00AB4A66" w:rsidRDefault="0041367E" w:rsidP="007B6AC5">
            <w:pPr>
              <w:pStyle w:val="TAL"/>
            </w:pPr>
            <w:r>
              <w:t>C</w:t>
            </w:r>
          </w:p>
        </w:tc>
      </w:tr>
      <w:tr w:rsidR="0041367E" w:rsidRPr="00AB4A66" w14:paraId="2A526B6C" w14:textId="77777777" w:rsidTr="00822E9A">
        <w:tc>
          <w:tcPr>
            <w:tcW w:w="2161" w:type="dxa"/>
            <w:shd w:val="clear" w:color="auto" w:fill="auto"/>
          </w:tcPr>
          <w:p w14:paraId="6141A190" w14:textId="77777777" w:rsidR="0041367E" w:rsidRPr="00AB4A66" w:rsidRDefault="0041367E" w:rsidP="007B6AC5">
            <w:pPr>
              <w:pStyle w:val="TAL"/>
            </w:pPr>
            <w:r w:rsidRPr="00AB4A66">
              <w:t>triggerId</w:t>
            </w:r>
          </w:p>
        </w:tc>
        <w:tc>
          <w:tcPr>
            <w:tcW w:w="6069" w:type="dxa"/>
            <w:shd w:val="clear" w:color="auto" w:fill="auto"/>
          </w:tcPr>
          <w:p w14:paraId="2DE00D78" w14:textId="77777777" w:rsidR="0041367E" w:rsidRPr="00AB4A66" w:rsidRDefault="0041367E" w:rsidP="007B6AC5">
            <w:pPr>
              <w:pStyle w:val="TAL"/>
            </w:pPr>
            <w:r w:rsidRPr="00AB4A66">
              <w:t>Identity of the Device trigger that should be provided in the deviceTriggeringDeliveryReportNotification IRI, Device trigger replacement IRI and Device trigger cancellation IRI</w:t>
            </w:r>
          </w:p>
        </w:tc>
        <w:tc>
          <w:tcPr>
            <w:tcW w:w="832" w:type="dxa"/>
            <w:shd w:val="clear" w:color="auto" w:fill="auto"/>
          </w:tcPr>
          <w:p w14:paraId="07718D9D" w14:textId="77777777" w:rsidR="0041367E" w:rsidRPr="00AB4A66" w:rsidRDefault="0041367E" w:rsidP="007B6AC5">
            <w:pPr>
              <w:pStyle w:val="TAL"/>
            </w:pPr>
            <w:r w:rsidRPr="00AB4A66">
              <w:t>M</w:t>
            </w:r>
          </w:p>
        </w:tc>
      </w:tr>
      <w:tr w:rsidR="0041367E" w:rsidRPr="00AB4A66" w14:paraId="082375CD" w14:textId="77777777" w:rsidTr="00822E9A">
        <w:tc>
          <w:tcPr>
            <w:tcW w:w="2161" w:type="dxa"/>
            <w:shd w:val="clear" w:color="auto" w:fill="auto"/>
          </w:tcPr>
          <w:p w14:paraId="36EFC83B" w14:textId="77777777" w:rsidR="0041367E" w:rsidRPr="00AB4A66" w:rsidRDefault="0041367E" w:rsidP="007B6AC5">
            <w:pPr>
              <w:pStyle w:val="TAL"/>
            </w:pPr>
            <w:r>
              <w:t>sCSASID</w:t>
            </w:r>
          </w:p>
        </w:tc>
        <w:tc>
          <w:tcPr>
            <w:tcW w:w="6069" w:type="dxa"/>
            <w:shd w:val="clear" w:color="auto" w:fill="auto"/>
          </w:tcPr>
          <w:p w14:paraId="27E1498A" w14:textId="77777777" w:rsidR="0041367E" w:rsidRPr="00AB4A66" w:rsidRDefault="0041367E" w:rsidP="007B6AC5">
            <w:pPr>
              <w:pStyle w:val="TAL"/>
            </w:pPr>
            <w:r w:rsidRPr="00AB4A66">
              <w:t xml:space="preserve">The </w:t>
            </w:r>
            <w:r>
              <w:t>SCS/AS</w:t>
            </w:r>
            <w:r w:rsidRPr="00AB4A66">
              <w:t xml:space="preserve"> sending the Device trigger</w:t>
            </w:r>
          </w:p>
        </w:tc>
        <w:tc>
          <w:tcPr>
            <w:tcW w:w="832" w:type="dxa"/>
            <w:shd w:val="clear" w:color="auto" w:fill="auto"/>
          </w:tcPr>
          <w:p w14:paraId="08CEFF43" w14:textId="77777777" w:rsidR="0041367E" w:rsidRPr="00AB4A66" w:rsidRDefault="0041367E" w:rsidP="007B6AC5">
            <w:pPr>
              <w:pStyle w:val="TAL"/>
            </w:pPr>
            <w:r w:rsidRPr="00AB4A66">
              <w:t>M</w:t>
            </w:r>
          </w:p>
        </w:tc>
      </w:tr>
      <w:tr w:rsidR="0041367E" w:rsidRPr="00AB4A66" w14:paraId="5BB5FFA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36ADF63" w14:textId="77777777" w:rsidR="0041367E" w:rsidRPr="00AB4A66" w:rsidRDefault="0041367E" w:rsidP="007B6AC5">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608AF5B" w14:textId="77777777" w:rsidR="0041367E" w:rsidRPr="00AB4A66" w:rsidRDefault="0041367E" w:rsidP="007B6AC5">
            <w:pPr>
              <w:pStyle w:val="TAL"/>
            </w:pPr>
            <w:r w:rsidRPr="00AB4A66">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63C2075" w14:textId="77777777" w:rsidR="0041367E" w:rsidRPr="00AB4A66" w:rsidRDefault="0041367E" w:rsidP="007B6AC5">
            <w:pPr>
              <w:pStyle w:val="TAL"/>
            </w:pPr>
            <w:r w:rsidRPr="00AB4A66">
              <w:t>C</w:t>
            </w:r>
          </w:p>
        </w:tc>
      </w:tr>
      <w:tr w:rsidR="0041367E" w:rsidRPr="00AB4A66" w14:paraId="03423722"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01D404B" w14:textId="77777777" w:rsidR="0041367E" w:rsidRPr="00AB4A66" w:rsidRDefault="0041367E" w:rsidP="007B6AC5">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D3877E8" w14:textId="77777777" w:rsidR="0041367E" w:rsidRPr="00AB4A66" w:rsidRDefault="0041367E" w:rsidP="007B6AC5">
            <w:pPr>
              <w:pStyle w:val="TAL"/>
            </w:pPr>
            <w:r w:rsidRPr="00AB4A66">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5CC018" w14:textId="77777777" w:rsidR="0041367E" w:rsidRPr="00AB4A66" w:rsidRDefault="0041367E" w:rsidP="007B6AC5">
            <w:pPr>
              <w:pStyle w:val="TAL"/>
            </w:pPr>
            <w:r w:rsidRPr="00AB4A66">
              <w:t>C</w:t>
            </w:r>
          </w:p>
        </w:tc>
      </w:tr>
      <w:tr w:rsidR="0041367E" w:rsidRPr="00AB4A66" w14:paraId="04DCE841"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E49C1BC" w14:textId="77777777" w:rsidR="0041367E" w:rsidRPr="00AB4A66" w:rsidRDefault="0041367E" w:rsidP="007B6AC5">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E9A0D7D" w14:textId="77777777" w:rsidR="0041367E" w:rsidRPr="00AB4A66" w:rsidRDefault="0041367E" w:rsidP="007B6AC5">
            <w:pPr>
              <w:pStyle w:val="TAL"/>
            </w:pPr>
            <w:r w:rsidRPr="00AB4A66">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0423C4" w14:textId="77777777" w:rsidR="0041367E" w:rsidRPr="00AB4A66" w:rsidRDefault="0041367E" w:rsidP="007B6AC5">
            <w:pPr>
              <w:pStyle w:val="TAL"/>
            </w:pPr>
            <w:r w:rsidRPr="00AB4A66">
              <w:t>C</w:t>
            </w:r>
          </w:p>
        </w:tc>
      </w:tr>
      <w:tr w:rsidR="0041367E" w:rsidRPr="00AB4A66" w14:paraId="5AD1364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9C6B51F" w14:textId="77777777" w:rsidR="0041367E" w:rsidRPr="00AB4A66" w:rsidRDefault="0041367E" w:rsidP="007B6AC5">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71F1FE2" w14:textId="77777777" w:rsidR="0041367E" w:rsidRPr="00AB4A66" w:rsidRDefault="0041367E" w:rsidP="007B6AC5">
            <w:pPr>
              <w:pStyle w:val="TAL"/>
            </w:pPr>
            <w:r>
              <w:t>Application</w:t>
            </w:r>
            <w:r w:rsidRPr="00AB4A66">
              <w:t xml:space="preserve"> </w:t>
            </w:r>
            <w:r>
              <w:t xml:space="preserve">identity </w:t>
            </w:r>
            <w:r w:rsidRPr="00AB4A66">
              <w:t xml:space="preserve">on the </w:t>
            </w:r>
            <w:r>
              <w:t>SCS/AS</w:t>
            </w:r>
            <w:r w:rsidRPr="00AB4A66">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16EEBB" w14:textId="77777777" w:rsidR="0041367E" w:rsidRPr="00AB4A66" w:rsidRDefault="0041367E" w:rsidP="007B6AC5">
            <w:pPr>
              <w:pStyle w:val="TAL"/>
            </w:pPr>
            <w:r w:rsidRPr="00AB4A66">
              <w:t>C</w:t>
            </w:r>
          </w:p>
        </w:tc>
      </w:tr>
      <w:tr w:rsidR="0041367E" w:rsidRPr="006F1DD9" w14:paraId="4A9CA85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71D14EC" w14:textId="77777777" w:rsidR="0041367E" w:rsidRPr="00AB4A66" w:rsidRDefault="0041367E" w:rsidP="007B6AC5">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1B85942" w14:textId="77777777" w:rsidR="0041367E" w:rsidRPr="006F1DD9" w:rsidRDefault="0041367E" w:rsidP="007B6AC5">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3845034E" w14:textId="77777777" w:rsidR="0041367E" w:rsidRPr="006F1DD9" w:rsidRDefault="0041367E" w:rsidP="007B6AC5">
            <w:pPr>
              <w:pStyle w:val="TAL"/>
            </w:pPr>
            <w:r w:rsidRPr="006F1DD9">
              <w:t>C</w:t>
            </w:r>
          </w:p>
        </w:tc>
      </w:tr>
    </w:tbl>
    <w:p w14:paraId="76F4009A" w14:textId="77777777" w:rsidR="0041367E" w:rsidRDefault="0041367E" w:rsidP="0041367E"/>
    <w:p w14:paraId="4D0FB13B" w14:textId="77777777" w:rsidR="000443C3" w:rsidRDefault="0041367E" w:rsidP="000443C3">
      <w:pPr>
        <w:pStyle w:val="Heading5"/>
      </w:pPr>
      <w:bookmarkStart w:id="574" w:name="_Toc167821465"/>
      <w:r>
        <w:t>7.8.3.1.3</w:t>
      </w:r>
      <w:r w:rsidRPr="00760004">
        <w:tab/>
      </w:r>
      <w:r>
        <w:t>Device trigger replacement</w:t>
      </w:r>
      <w:bookmarkEnd w:id="574"/>
    </w:p>
    <w:p w14:paraId="09C807B7" w14:textId="4ABCEE53"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DeviceTriggerReplace record when the IRI-POI present in the </w:t>
      </w:r>
      <w:r>
        <w:t>SC</w:t>
      </w:r>
      <w:r w:rsidRPr="00AB4A66">
        <w:t xml:space="preserve">EF detects that an </w:t>
      </w:r>
      <w:r>
        <w:t>SCS/AS</w:t>
      </w:r>
      <w:r w:rsidRPr="00AB4A66">
        <w:t xml:space="preserve"> has sent a Device trigger</w:t>
      </w:r>
      <w:r>
        <w:t>ing</w:t>
      </w:r>
      <w:r w:rsidRPr="00AB4A66">
        <w:t xml:space="preserve"> replacement for a previously sent Device trigger</w:t>
      </w:r>
      <w:r>
        <w:t>ing request</w:t>
      </w:r>
      <w:r w:rsidRPr="00AB4A66">
        <w:t xml:space="preserve"> to a UE matching one of the target identifiers provided via LI_X1 to the IRI POI in the </w:t>
      </w:r>
      <w:r>
        <w:t>SC</w:t>
      </w:r>
      <w:r w:rsidRPr="00AB4A66">
        <w:t xml:space="preserve">EF. It </w:t>
      </w:r>
      <w:r w:rsidRPr="00641775">
        <w:t>replaces a previously submitted Device trigger</w:t>
      </w:r>
      <w:r>
        <w:t>ing request</w:t>
      </w:r>
      <w:r w:rsidRPr="00641775">
        <w:t xml:space="preserve"> which has not yet been delivered to the UE.</w:t>
      </w:r>
    </w:p>
    <w:p w14:paraId="59DC9D05"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7F80A2BA" w14:textId="77777777" w:rsidR="0041367E" w:rsidRPr="00E74050" w:rsidRDefault="0041367E" w:rsidP="0041367E">
      <w:pPr>
        <w:pStyle w:val="B1"/>
      </w:pPr>
      <w:r w:rsidRPr="00E74050">
        <w:t>-</w:t>
      </w:r>
      <w:r w:rsidRPr="00E74050">
        <w:tab/>
        <w:t>SCEF receives a Device triggering request (for a Device trigger replacement) from an SCS/AS</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04EFB894" w14:textId="0174B1C8" w:rsidR="0041367E" w:rsidRPr="00C54BA8" w:rsidRDefault="0041367E" w:rsidP="0041367E">
      <w:pPr>
        <w:pStyle w:val="B1"/>
      </w:pPr>
      <w:r w:rsidRPr="00C54BA8">
        <w:t>-</w:t>
      </w:r>
      <w:r w:rsidRPr="00C54BA8">
        <w:tab/>
        <w:t>SCEF sends a T4 Device-Trigger-Request (DTR) to SM-SC with Trigger-Action AVP set to REPLACE and User-Identifier AVP matching the IMSI of the target UE as specified in TS 29.337 [60] clause 5.2.1</w:t>
      </w:r>
      <w:r w:rsidRPr="00C54BA8">
        <w:rPr>
          <w:lang w:val="en-US" w:eastAsia="fr-FR"/>
        </w:rPr>
        <w:t>.</w:t>
      </w:r>
    </w:p>
    <w:p w14:paraId="7B88B4BE" w14:textId="574E9D14" w:rsidR="0041367E" w:rsidRPr="00604F0D" w:rsidRDefault="0041367E" w:rsidP="007B6AC5">
      <w:pPr>
        <w:pStyle w:val="TH"/>
      </w:pPr>
      <w:r w:rsidRPr="00A169A0">
        <w:t>Table</w:t>
      </w:r>
      <w:r w:rsidR="007C00D0">
        <w:t xml:space="preserve"> </w:t>
      </w:r>
      <w:r>
        <w:t>7.8.3-2</w:t>
      </w:r>
      <w:r w:rsidRPr="00A169A0">
        <w:t xml:space="preserve">: </w:t>
      </w:r>
      <w:r>
        <w:t>SCEFDeviceTriggerReplace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6315D5F4" w14:textId="77777777" w:rsidTr="00822E9A">
        <w:tc>
          <w:tcPr>
            <w:tcW w:w="2161" w:type="dxa"/>
            <w:shd w:val="clear" w:color="auto" w:fill="auto"/>
          </w:tcPr>
          <w:p w14:paraId="468AD8F4" w14:textId="77777777" w:rsidR="0041367E" w:rsidRPr="003071DB" w:rsidRDefault="0041367E" w:rsidP="007B6AC5">
            <w:pPr>
              <w:pStyle w:val="TAH"/>
            </w:pPr>
            <w:r w:rsidRPr="003071DB">
              <w:t>Field name</w:t>
            </w:r>
          </w:p>
        </w:tc>
        <w:tc>
          <w:tcPr>
            <w:tcW w:w="6069" w:type="dxa"/>
            <w:shd w:val="clear" w:color="auto" w:fill="auto"/>
          </w:tcPr>
          <w:p w14:paraId="57B1F343" w14:textId="77777777" w:rsidR="0041367E" w:rsidRPr="003071DB" w:rsidRDefault="0041367E" w:rsidP="007B6AC5">
            <w:pPr>
              <w:pStyle w:val="TAH"/>
            </w:pPr>
            <w:r>
              <w:t>Value</w:t>
            </w:r>
          </w:p>
        </w:tc>
        <w:tc>
          <w:tcPr>
            <w:tcW w:w="832" w:type="dxa"/>
            <w:shd w:val="clear" w:color="auto" w:fill="auto"/>
          </w:tcPr>
          <w:p w14:paraId="60CE3D62" w14:textId="77777777" w:rsidR="0041367E" w:rsidRPr="003071DB" w:rsidRDefault="0041367E" w:rsidP="007B6AC5">
            <w:pPr>
              <w:pStyle w:val="TAH"/>
            </w:pPr>
            <w:r w:rsidRPr="003071DB">
              <w:t>M/C/O</w:t>
            </w:r>
          </w:p>
        </w:tc>
      </w:tr>
      <w:tr w:rsidR="0041367E" w:rsidRPr="007C074B" w14:paraId="244538DC" w14:textId="77777777" w:rsidTr="00822E9A">
        <w:tc>
          <w:tcPr>
            <w:tcW w:w="2161" w:type="dxa"/>
            <w:shd w:val="clear" w:color="auto" w:fill="auto"/>
          </w:tcPr>
          <w:p w14:paraId="57BDED6C" w14:textId="77777777" w:rsidR="0041367E" w:rsidRPr="007C074B" w:rsidRDefault="0041367E" w:rsidP="007B6AC5">
            <w:pPr>
              <w:pStyle w:val="TAL"/>
            </w:pPr>
            <w:r>
              <w:t>iMSI</w:t>
            </w:r>
          </w:p>
        </w:tc>
        <w:tc>
          <w:tcPr>
            <w:tcW w:w="6069" w:type="dxa"/>
            <w:shd w:val="clear" w:color="auto" w:fill="auto"/>
          </w:tcPr>
          <w:p w14:paraId="2C4A24C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33717FEB" w14:textId="77777777" w:rsidR="0041367E" w:rsidRPr="007C074B" w:rsidRDefault="0041367E" w:rsidP="007B6AC5">
            <w:pPr>
              <w:pStyle w:val="TAL"/>
            </w:pPr>
            <w:r>
              <w:t>C</w:t>
            </w:r>
          </w:p>
        </w:tc>
      </w:tr>
      <w:tr w:rsidR="0041367E" w:rsidRPr="007C074B" w14:paraId="6189D1A9" w14:textId="77777777" w:rsidTr="00822E9A">
        <w:tc>
          <w:tcPr>
            <w:tcW w:w="2161" w:type="dxa"/>
            <w:shd w:val="clear" w:color="auto" w:fill="auto"/>
          </w:tcPr>
          <w:p w14:paraId="0EA30546" w14:textId="77777777" w:rsidR="0041367E" w:rsidRPr="007C074B" w:rsidRDefault="0041367E" w:rsidP="007B6AC5">
            <w:pPr>
              <w:pStyle w:val="TAL"/>
            </w:pPr>
            <w:r>
              <w:t>mSISDN</w:t>
            </w:r>
          </w:p>
        </w:tc>
        <w:tc>
          <w:tcPr>
            <w:tcW w:w="6069" w:type="dxa"/>
            <w:shd w:val="clear" w:color="auto" w:fill="auto"/>
          </w:tcPr>
          <w:p w14:paraId="1F0E0E7F" w14:textId="79158ACC" w:rsidR="0041367E" w:rsidRPr="007C074B" w:rsidRDefault="0041367E" w:rsidP="007B6AC5">
            <w:pPr>
              <w:pStyle w:val="TAL"/>
            </w:pPr>
            <w:r>
              <w:t>MSISDN</w:t>
            </w:r>
            <w:r w:rsidRPr="007C074B">
              <w:t xml:space="preserve"> used with the </w:t>
            </w:r>
            <w:r>
              <w:t>ta</w:t>
            </w:r>
            <w:r w:rsidR="002F5A4F">
              <w:t>r</w:t>
            </w:r>
            <w:r>
              <w:t xml:space="preserve">get </w:t>
            </w:r>
            <w:r w:rsidRPr="007C074B">
              <w:t>UE</w:t>
            </w:r>
          </w:p>
        </w:tc>
        <w:tc>
          <w:tcPr>
            <w:tcW w:w="832" w:type="dxa"/>
            <w:shd w:val="clear" w:color="auto" w:fill="auto"/>
          </w:tcPr>
          <w:p w14:paraId="794EDD39" w14:textId="77777777" w:rsidR="0041367E" w:rsidRPr="007C074B" w:rsidRDefault="0041367E" w:rsidP="007B6AC5">
            <w:pPr>
              <w:pStyle w:val="TAL"/>
            </w:pPr>
            <w:r>
              <w:t>C</w:t>
            </w:r>
          </w:p>
        </w:tc>
      </w:tr>
      <w:tr w:rsidR="0041367E" w:rsidRPr="007C074B" w14:paraId="3C30220E" w14:textId="77777777" w:rsidTr="00822E9A">
        <w:tc>
          <w:tcPr>
            <w:tcW w:w="2161" w:type="dxa"/>
            <w:shd w:val="clear" w:color="auto" w:fill="auto"/>
          </w:tcPr>
          <w:p w14:paraId="7F3D2744" w14:textId="77777777" w:rsidR="0041367E" w:rsidRPr="007C074B" w:rsidRDefault="0041367E" w:rsidP="007B6AC5">
            <w:pPr>
              <w:pStyle w:val="TAL"/>
            </w:pPr>
            <w:r>
              <w:t>externalIdentifier</w:t>
            </w:r>
          </w:p>
        </w:tc>
        <w:tc>
          <w:tcPr>
            <w:tcW w:w="6069" w:type="dxa"/>
            <w:shd w:val="clear" w:color="auto" w:fill="auto"/>
          </w:tcPr>
          <w:p w14:paraId="68186AF7" w14:textId="140225F6" w:rsidR="0041367E" w:rsidRPr="007C074B" w:rsidRDefault="0041367E" w:rsidP="007B6AC5">
            <w:pPr>
              <w:pStyle w:val="TAL"/>
            </w:pPr>
            <w:r>
              <w:t>External Identifier</w:t>
            </w:r>
            <w:r w:rsidRPr="007C074B">
              <w:t xml:space="preserve"> used with the </w:t>
            </w:r>
            <w:r>
              <w:t>ta</w:t>
            </w:r>
            <w:r w:rsidR="002F5A4F">
              <w:t>r</w:t>
            </w:r>
            <w:r>
              <w:t xml:space="preserve">get </w:t>
            </w:r>
            <w:r w:rsidRPr="007C074B">
              <w:t>UE</w:t>
            </w:r>
          </w:p>
        </w:tc>
        <w:tc>
          <w:tcPr>
            <w:tcW w:w="832" w:type="dxa"/>
            <w:shd w:val="clear" w:color="auto" w:fill="auto"/>
          </w:tcPr>
          <w:p w14:paraId="0BCC6AF6" w14:textId="77777777" w:rsidR="0041367E" w:rsidRPr="007C074B" w:rsidRDefault="0041367E" w:rsidP="007B6AC5">
            <w:pPr>
              <w:pStyle w:val="TAL"/>
            </w:pPr>
            <w:r>
              <w:t>C</w:t>
            </w:r>
          </w:p>
        </w:tc>
      </w:tr>
      <w:tr w:rsidR="0041367E" w:rsidRPr="003071DB" w14:paraId="63B360F2" w14:textId="77777777" w:rsidTr="00822E9A">
        <w:tc>
          <w:tcPr>
            <w:tcW w:w="2161" w:type="dxa"/>
            <w:shd w:val="clear" w:color="auto" w:fill="auto"/>
          </w:tcPr>
          <w:p w14:paraId="1D973FE4" w14:textId="77777777" w:rsidR="0041367E" w:rsidRPr="003071DB" w:rsidRDefault="0041367E" w:rsidP="007B6AC5">
            <w:pPr>
              <w:pStyle w:val="TAL"/>
            </w:pPr>
            <w:r w:rsidRPr="003071DB">
              <w:t>triggerId</w:t>
            </w:r>
          </w:p>
        </w:tc>
        <w:tc>
          <w:tcPr>
            <w:tcW w:w="6069" w:type="dxa"/>
            <w:shd w:val="clear" w:color="auto" w:fill="auto"/>
          </w:tcPr>
          <w:p w14:paraId="4E7AC846" w14:textId="77777777" w:rsidR="0041367E" w:rsidRPr="003071DB" w:rsidRDefault="0041367E" w:rsidP="007B6AC5">
            <w:pPr>
              <w:pStyle w:val="TAL"/>
            </w:pPr>
            <w:r w:rsidRPr="003071DB">
              <w:t xml:space="preserve">Identity of the corresponding </w:t>
            </w:r>
            <w:r>
              <w:t>D</w:t>
            </w:r>
            <w:r w:rsidRPr="003071DB">
              <w:t>evice trigger to be replaced</w:t>
            </w:r>
          </w:p>
        </w:tc>
        <w:tc>
          <w:tcPr>
            <w:tcW w:w="832" w:type="dxa"/>
            <w:shd w:val="clear" w:color="auto" w:fill="auto"/>
          </w:tcPr>
          <w:p w14:paraId="5761F2FB" w14:textId="77777777" w:rsidR="0041367E" w:rsidRPr="003071DB" w:rsidRDefault="0041367E" w:rsidP="007B6AC5">
            <w:pPr>
              <w:pStyle w:val="TAL"/>
            </w:pPr>
            <w:r w:rsidRPr="003071DB">
              <w:t>M</w:t>
            </w:r>
          </w:p>
        </w:tc>
      </w:tr>
      <w:tr w:rsidR="0041367E" w:rsidRPr="003071DB" w14:paraId="5EEF173A" w14:textId="77777777" w:rsidTr="00822E9A">
        <w:tc>
          <w:tcPr>
            <w:tcW w:w="2161" w:type="dxa"/>
            <w:shd w:val="clear" w:color="auto" w:fill="auto"/>
          </w:tcPr>
          <w:p w14:paraId="739B14FA" w14:textId="77777777" w:rsidR="0041367E" w:rsidRPr="003071DB" w:rsidRDefault="0041367E" w:rsidP="007B6AC5">
            <w:pPr>
              <w:pStyle w:val="TAL"/>
            </w:pPr>
            <w:r>
              <w:t>sCSASID</w:t>
            </w:r>
          </w:p>
        </w:tc>
        <w:tc>
          <w:tcPr>
            <w:tcW w:w="6069" w:type="dxa"/>
            <w:shd w:val="clear" w:color="auto" w:fill="auto"/>
          </w:tcPr>
          <w:p w14:paraId="1F80BEB2" w14:textId="77777777" w:rsidR="0041367E" w:rsidRPr="003071DB" w:rsidRDefault="0041367E" w:rsidP="007B6AC5">
            <w:pPr>
              <w:pStyle w:val="TAL"/>
            </w:pPr>
            <w:r>
              <w:t>Identity of t</w:t>
            </w:r>
            <w:r w:rsidRPr="003071DB">
              <w:t xml:space="preserve">he </w:t>
            </w:r>
            <w:r>
              <w:t>SCS/AS</w:t>
            </w:r>
            <w:r w:rsidRPr="003071DB">
              <w:t xml:space="preserve"> replacing an existing </w:t>
            </w:r>
            <w:r>
              <w:t>D</w:t>
            </w:r>
            <w:r w:rsidRPr="003071DB">
              <w:t>evice trigger which has not been delivered yet to the device (</w:t>
            </w:r>
            <w:r>
              <w:t>e.g.</w:t>
            </w:r>
            <w:r w:rsidRPr="003071DB">
              <w:t xml:space="preserve"> because the device is unreachable) by a new </w:t>
            </w:r>
            <w:r>
              <w:t>D</w:t>
            </w:r>
            <w:r w:rsidRPr="003071DB">
              <w:t>evice trigger</w:t>
            </w:r>
          </w:p>
        </w:tc>
        <w:tc>
          <w:tcPr>
            <w:tcW w:w="832" w:type="dxa"/>
            <w:shd w:val="clear" w:color="auto" w:fill="auto"/>
          </w:tcPr>
          <w:p w14:paraId="29208084" w14:textId="77777777" w:rsidR="0041367E" w:rsidRPr="003071DB" w:rsidRDefault="0041367E" w:rsidP="007B6AC5">
            <w:pPr>
              <w:pStyle w:val="TAL"/>
            </w:pPr>
            <w:r>
              <w:t>M</w:t>
            </w:r>
          </w:p>
        </w:tc>
      </w:tr>
      <w:tr w:rsidR="0041367E" w:rsidRPr="003071DB" w14:paraId="5870F366"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55AECA8" w14:textId="77777777" w:rsidR="0041367E" w:rsidRPr="003071DB" w:rsidRDefault="0041367E" w:rsidP="007B6AC5">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C35A1AD" w14:textId="77777777" w:rsidR="0041367E" w:rsidRPr="003071DB" w:rsidRDefault="0041367E" w:rsidP="007B6AC5">
            <w:pPr>
              <w:pStyle w:val="TAL"/>
            </w:pPr>
            <w:r w:rsidRPr="003071DB">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884FFA" w14:textId="77777777" w:rsidR="0041367E" w:rsidRPr="003071DB" w:rsidRDefault="0041367E" w:rsidP="007B6AC5">
            <w:pPr>
              <w:pStyle w:val="TAL"/>
            </w:pPr>
            <w:r w:rsidRPr="003071DB">
              <w:t>C</w:t>
            </w:r>
          </w:p>
        </w:tc>
      </w:tr>
      <w:tr w:rsidR="0041367E" w:rsidRPr="003071DB" w14:paraId="505AC9F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367822" w14:textId="77777777" w:rsidR="0041367E" w:rsidRPr="003071DB" w:rsidRDefault="0041367E" w:rsidP="007B6AC5">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4AB6F4B" w14:textId="77777777" w:rsidR="0041367E" w:rsidRPr="003071DB" w:rsidRDefault="0041367E" w:rsidP="007B6AC5">
            <w:pPr>
              <w:pStyle w:val="TAL"/>
            </w:pPr>
            <w:r w:rsidRPr="003071DB">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FD959E6" w14:textId="77777777" w:rsidR="0041367E" w:rsidRPr="003071DB" w:rsidRDefault="0041367E" w:rsidP="007B6AC5">
            <w:pPr>
              <w:pStyle w:val="TAL"/>
            </w:pPr>
            <w:r w:rsidRPr="003071DB">
              <w:t>C</w:t>
            </w:r>
          </w:p>
        </w:tc>
      </w:tr>
      <w:tr w:rsidR="0041367E" w:rsidRPr="003071DB" w14:paraId="7D7106D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603A515" w14:textId="77777777" w:rsidR="0041367E" w:rsidRPr="003071DB" w:rsidRDefault="0041367E" w:rsidP="007B6AC5">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4E0FCFC" w14:textId="77777777" w:rsidR="0041367E" w:rsidRPr="003071DB" w:rsidRDefault="0041367E" w:rsidP="007B6AC5">
            <w:pPr>
              <w:pStyle w:val="TAL"/>
            </w:pPr>
            <w:r w:rsidRPr="003071DB">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65607AC" w14:textId="77777777" w:rsidR="0041367E" w:rsidRPr="003071DB" w:rsidRDefault="0041367E" w:rsidP="007B6AC5">
            <w:pPr>
              <w:pStyle w:val="TAL"/>
            </w:pPr>
            <w:r w:rsidRPr="003071DB">
              <w:t>C</w:t>
            </w:r>
          </w:p>
        </w:tc>
      </w:tr>
      <w:tr w:rsidR="0041367E" w:rsidRPr="003071DB" w14:paraId="4056A78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41FFFCE" w14:textId="77777777" w:rsidR="0041367E" w:rsidRPr="003071DB" w:rsidRDefault="0041367E" w:rsidP="007B6AC5">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AA5675E" w14:textId="77777777" w:rsidR="0041367E" w:rsidRPr="003071DB" w:rsidRDefault="0041367E" w:rsidP="007B6AC5">
            <w:pPr>
              <w:pStyle w:val="TAL"/>
            </w:pPr>
            <w:r w:rsidRPr="003071DB">
              <w:t xml:space="preserve">Port on the </w:t>
            </w:r>
            <w:r>
              <w:t>SCSAS</w:t>
            </w:r>
            <w:r w:rsidRPr="003071DB">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67B396C" w14:textId="77777777" w:rsidR="0041367E" w:rsidRPr="003071DB" w:rsidRDefault="0041367E" w:rsidP="007B6AC5">
            <w:pPr>
              <w:pStyle w:val="TAL"/>
            </w:pPr>
            <w:r w:rsidRPr="003071DB">
              <w:t>C</w:t>
            </w:r>
          </w:p>
        </w:tc>
      </w:tr>
      <w:tr w:rsidR="0041367E" w:rsidRPr="003071DB" w14:paraId="5661E72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7657780" w14:textId="77777777" w:rsidR="0041367E" w:rsidRPr="003071DB" w:rsidRDefault="0041367E" w:rsidP="007B6AC5">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6AA64FB3" w14:textId="77777777" w:rsidR="0041367E" w:rsidRPr="003071DB" w:rsidRDefault="0041367E" w:rsidP="007B6AC5">
            <w:pPr>
              <w:pStyle w:val="TAL"/>
            </w:pPr>
            <w:r w:rsidRPr="003071DB">
              <w:t>Port on the device which is the recipient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94C7CF1" w14:textId="77777777" w:rsidR="0041367E" w:rsidRPr="003071DB" w:rsidRDefault="0041367E" w:rsidP="007B6AC5">
            <w:pPr>
              <w:pStyle w:val="TAL"/>
            </w:pPr>
            <w:r w:rsidRPr="003071DB">
              <w:t>C</w:t>
            </w:r>
          </w:p>
        </w:tc>
      </w:tr>
    </w:tbl>
    <w:p w14:paraId="04ED35C2" w14:textId="77777777" w:rsidR="0041367E" w:rsidRPr="00706FBE" w:rsidRDefault="0041367E" w:rsidP="0041367E"/>
    <w:p w14:paraId="1B34199D" w14:textId="65E55869" w:rsidR="0041367E" w:rsidRPr="002A56BF" w:rsidRDefault="0041367E" w:rsidP="0041367E">
      <w:pPr>
        <w:pStyle w:val="Heading5"/>
      </w:pPr>
      <w:bookmarkStart w:id="575" w:name="_Toc167821466"/>
      <w:r>
        <w:t>7.8.3.1.4</w:t>
      </w:r>
      <w:r w:rsidRPr="00760004">
        <w:tab/>
      </w:r>
      <w:r>
        <w:t>Device trigger cancellation</w:t>
      </w:r>
      <w:bookmarkEnd w:id="575"/>
    </w:p>
    <w:p w14:paraId="38C7501C" w14:textId="77777777"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DeviceTriggerCancellation record when the IRI-POI present in the </w:t>
      </w:r>
      <w:r>
        <w:t>SC</w:t>
      </w:r>
      <w:r w:rsidRPr="00AB4A66">
        <w:t>EF detects that a</w:t>
      </w:r>
      <w:r>
        <w:t>n</w:t>
      </w:r>
      <w:r w:rsidRPr="00AB4A66">
        <w:t xml:space="preserve"> </w:t>
      </w:r>
      <w:r>
        <w:t>SCS/AS</w:t>
      </w:r>
      <w:r w:rsidRPr="00AB4A66">
        <w:t xml:space="preserve"> has sent a Device trigger</w:t>
      </w:r>
      <w:r>
        <w:t>ing</w:t>
      </w:r>
      <w:r w:rsidRPr="00AB4A66">
        <w:t xml:space="preserve"> cancellation for a previously sent Device trigger</w:t>
      </w:r>
      <w:r>
        <w:t xml:space="preserve">ing request </w:t>
      </w:r>
      <w:r w:rsidRPr="00AB4A66">
        <w:t xml:space="preserve">to a UE matching one of the target identifiers provided via LI_X1 to the IRI-POI in the </w:t>
      </w:r>
      <w:r>
        <w:t>SC</w:t>
      </w:r>
      <w:r w:rsidRPr="00AB4A66">
        <w:t xml:space="preserve">EF. It </w:t>
      </w:r>
      <w:r w:rsidRPr="00641775">
        <w:t>cancels previously submitted Device trigge</w:t>
      </w:r>
      <w:r>
        <w:t>ring request</w:t>
      </w:r>
      <w:r w:rsidRPr="00641775">
        <w:t xml:space="preserve"> which has not yet been delivered to the </w:t>
      </w:r>
      <w:r>
        <w:t xml:space="preserve">target </w:t>
      </w:r>
      <w:r w:rsidRPr="00641775">
        <w:t>UE.</w:t>
      </w:r>
    </w:p>
    <w:p w14:paraId="5159253A"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63F600DA" w14:textId="77777777" w:rsidR="0041367E" w:rsidRPr="00E74050" w:rsidRDefault="0041367E" w:rsidP="0041367E">
      <w:pPr>
        <w:pStyle w:val="B1"/>
      </w:pPr>
      <w:r w:rsidRPr="00E74050">
        <w:t>-</w:t>
      </w:r>
      <w:r w:rsidRPr="00E74050">
        <w:tab/>
        <w:t>SCEF receives a Device triggering request (for a device trigger cancellation) from SCS/AS related to a previously received Device triggering request</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6F8BA2C7" w14:textId="74D4ECD7" w:rsidR="0041367E" w:rsidRPr="00E74050" w:rsidRDefault="0041367E" w:rsidP="0041367E">
      <w:pPr>
        <w:pStyle w:val="B1"/>
      </w:pPr>
      <w:r w:rsidRPr="00E74050">
        <w:t>-</w:t>
      </w:r>
      <w:r w:rsidRPr="00E74050">
        <w:tab/>
        <w:t>SCEF sends a T4 Device-Trigger-Request (DTR) to SM-SC with Trigger-Action AVP set to RECALL and User-Identifier AVP matching the IMSI of the target UE</w:t>
      </w:r>
      <w:r>
        <w:t xml:space="preserve"> as specified in </w:t>
      </w:r>
      <w:r w:rsidRPr="00E74050">
        <w:t xml:space="preserve">TS 29.337 </w:t>
      </w:r>
      <w:r>
        <w:t>[60] clause 5.2.1.</w:t>
      </w:r>
    </w:p>
    <w:p w14:paraId="5AF0A899" w14:textId="2F607B57" w:rsidR="0041367E" w:rsidRPr="00604F0D" w:rsidRDefault="0041367E" w:rsidP="007B6AC5">
      <w:pPr>
        <w:pStyle w:val="TH"/>
      </w:pPr>
      <w:r w:rsidRPr="00A169A0">
        <w:t xml:space="preserve">Table </w:t>
      </w:r>
      <w:r>
        <w:t>7.8.3-3</w:t>
      </w:r>
      <w:r w:rsidRPr="00A169A0">
        <w:t>:</w:t>
      </w:r>
      <w:r>
        <w:t xml:space="preserve"> SCEFDeviceTriggerCancellation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1638CC66" w14:textId="77777777" w:rsidTr="00822E9A">
        <w:tc>
          <w:tcPr>
            <w:tcW w:w="2161" w:type="dxa"/>
            <w:shd w:val="clear" w:color="auto" w:fill="auto"/>
          </w:tcPr>
          <w:p w14:paraId="5D80DC9B" w14:textId="77777777" w:rsidR="0041367E" w:rsidRPr="003071DB" w:rsidRDefault="0041367E" w:rsidP="007B6AC5">
            <w:pPr>
              <w:pStyle w:val="TAH"/>
            </w:pPr>
            <w:r w:rsidRPr="003071DB">
              <w:t>Field name</w:t>
            </w:r>
          </w:p>
        </w:tc>
        <w:tc>
          <w:tcPr>
            <w:tcW w:w="6069" w:type="dxa"/>
            <w:shd w:val="clear" w:color="auto" w:fill="auto"/>
          </w:tcPr>
          <w:p w14:paraId="339C1D25" w14:textId="77777777" w:rsidR="0041367E" w:rsidRPr="003071DB" w:rsidRDefault="0041367E" w:rsidP="007B6AC5">
            <w:pPr>
              <w:pStyle w:val="TAH"/>
            </w:pPr>
            <w:r>
              <w:t>Value</w:t>
            </w:r>
          </w:p>
        </w:tc>
        <w:tc>
          <w:tcPr>
            <w:tcW w:w="832" w:type="dxa"/>
            <w:shd w:val="clear" w:color="auto" w:fill="auto"/>
          </w:tcPr>
          <w:p w14:paraId="0716F16E" w14:textId="77777777" w:rsidR="0041367E" w:rsidRPr="003071DB" w:rsidRDefault="0041367E" w:rsidP="007B6AC5">
            <w:pPr>
              <w:pStyle w:val="TAH"/>
            </w:pPr>
            <w:r w:rsidRPr="003071DB">
              <w:t>M/C/O</w:t>
            </w:r>
          </w:p>
        </w:tc>
      </w:tr>
      <w:tr w:rsidR="0041367E" w:rsidRPr="007C074B" w14:paraId="624A67BB" w14:textId="77777777" w:rsidTr="00822E9A">
        <w:tc>
          <w:tcPr>
            <w:tcW w:w="2161" w:type="dxa"/>
            <w:shd w:val="clear" w:color="auto" w:fill="auto"/>
          </w:tcPr>
          <w:p w14:paraId="1C062AD1" w14:textId="77777777" w:rsidR="0041367E" w:rsidRPr="007C074B" w:rsidRDefault="0041367E" w:rsidP="007B6AC5">
            <w:pPr>
              <w:pStyle w:val="TAL"/>
            </w:pPr>
            <w:r>
              <w:t>iMSI</w:t>
            </w:r>
          </w:p>
        </w:tc>
        <w:tc>
          <w:tcPr>
            <w:tcW w:w="6069" w:type="dxa"/>
            <w:shd w:val="clear" w:color="auto" w:fill="auto"/>
          </w:tcPr>
          <w:p w14:paraId="33A54B8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674F24FA" w14:textId="77777777" w:rsidR="0041367E" w:rsidRPr="007C074B" w:rsidRDefault="0041367E" w:rsidP="007B6AC5">
            <w:pPr>
              <w:pStyle w:val="TAL"/>
            </w:pPr>
            <w:r>
              <w:t>C</w:t>
            </w:r>
          </w:p>
        </w:tc>
      </w:tr>
      <w:tr w:rsidR="0041367E" w:rsidRPr="007C074B" w14:paraId="1EF2F9E0" w14:textId="77777777" w:rsidTr="00822E9A">
        <w:tc>
          <w:tcPr>
            <w:tcW w:w="2161" w:type="dxa"/>
            <w:shd w:val="clear" w:color="auto" w:fill="auto"/>
          </w:tcPr>
          <w:p w14:paraId="5B7A53C3" w14:textId="77777777" w:rsidR="0041367E" w:rsidRPr="007C074B" w:rsidRDefault="0041367E" w:rsidP="007B6AC5">
            <w:pPr>
              <w:pStyle w:val="TAL"/>
            </w:pPr>
            <w:r>
              <w:t>mSISDN</w:t>
            </w:r>
          </w:p>
        </w:tc>
        <w:tc>
          <w:tcPr>
            <w:tcW w:w="6069" w:type="dxa"/>
            <w:shd w:val="clear" w:color="auto" w:fill="auto"/>
          </w:tcPr>
          <w:p w14:paraId="7EEC5014" w14:textId="19A181C6" w:rsidR="0041367E" w:rsidRPr="007C074B" w:rsidRDefault="0041367E" w:rsidP="007B6AC5">
            <w:pPr>
              <w:pStyle w:val="TAL"/>
            </w:pPr>
            <w:r>
              <w:t>MSISDN</w:t>
            </w:r>
            <w:r w:rsidRPr="007C074B">
              <w:t xml:space="preserve"> used with the </w:t>
            </w:r>
            <w:r>
              <w:t>ta</w:t>
            </w:r>
            <w:r w:rsidR="00C320A4">
              <w:t>r</w:t>
            </w:r>
            <w:r>
              <w:t xml:space="preserve">get </w:t>
            </w:r>
            <w:r w:rsidRPr="007C074B">
              <w:t>UE</w:t>
            </w:r>
          </w:p>
        </w:tc>
        <w:tc>
          <w:tcPr>
            <w:tcW w:w="832" w:type="dxa"/>
            <w:shd w:val="clear" w:color="auto" w:fill="auto"/>
          </w:tcPr>
          <w:p w14:paraId="4AC91337" w14:textId="77777777" w:rsidR="0041367E" w:rsidRPr="007C074B" w:rsidRDefault="0041367E" w:rsidP="007B6AC5">
            <w:pPr>
              <w:pStyle w:val="TAL"/>
            </w:pPr>
            <w:r>
              <w:t>C</w:t>
            </w:r>
          </w:p>
        </w:tc>
      </w:tr>
      <w:tr w:rsidR="0041367E" w:rsidRPr="007C074B" w14:paraId="67054FCA" w14:textId="77777777" w:rsidTr="00822E9A">
        <w:tc>
          <w:tcPr>
            <w:tcW w:w="2161" w:type="dxa"/>
            <w:shd w:val="clear" w:color="auto" w:fill="auto"/>
          </w:tcPr>
          <w:p w14:paraId="6A68D87F" w14:textId="77777777" w:rsidR="0041367E" w:rsidRPr="007C074B" w:rsidRDefault="0041367E" w:rsidP="007B6AC5">
            <w:pPr>
              <w:pStyle w:val="TAL"/>
            </w:pPr>
            <w:r>
              <w:t>externalIdentifier</w:t>
            </w:r>
          </w:p>
        </w:tc>
        <w:tc>
          <w:tcPr>
            <w:tcW w:w="6069" w:type="dxa"/>
            <w:shd w:val="clear" w:color="auto" w:fill="auto"/>
          </w:tcPr>
          <w:p w14:paraId="53465CF9" w14:textId="77777777" w:rsidR="0041367E" w:rsidRPr="007C074B" w:rsidRDefault="0041367E" w:rsidP="007B6AC5">
            <w:pPr>
              <w:pStyle w:val="TAL"/>
            </w:pPr>
            <w:r>
              <w:t>External Identifier</w:t>
            </w:r>
            <w:r w:rsidRPr="007C074B">
              <w:t xml:space="preserve"> used with the </w:t>
            </w:r>
            <w:r>
              <w:t xml:space="preserve">target </w:t>
            </w:r>
            <w:r w:rsidRPr="007C074B">
              <w:t>UE</w:t>
            </w:r>
          </w:p>
        </w:tc>
        <w:tc>
          <w:tcPr>
            <w:tcW w:w="832" w:type="dxa"/>
            <w:shd w:val="clear" w:color="auto" w:fill="auto"/>
          </w:tcPr>
          <w:p w14:paraId="4D699852" w14:textId="77777777" w:rsidR="0041367E" w:rsidRPr="007C074B" w:rsidRDefault="0041367E" w:rsidP="007B6AC5">
            <w:pPr>
              <w:pStyle w:val="TAL"/>
            </w:pPr>
            <w:r>
              <w:t>C</w:t>
            </w:r>
          </w:p>
        </w:tc>
      </w:tr>
      <w:tr w:rsidR="0041367E" w:rsidRPr="003071DB" w14:paraId="28ECF7D7" w14:textId="77777777" w:rsidTr="00822E9A">
        <w:tc>
          <w:tcPr>
            <w:tcW w:w="2161" w:type="dxa"/>
            <w:shd w:val="clear" w:color="auto" w:fill="auto"/>
          </w:tcPr>
          <w:p w14:paraId="51D2D598" w14:textId="77777777" w:rsidR="0041367E" w:rsidRPr="003071DB" w:rsidRDefault="0041367E" w:rsidP="007B6AC5">
            <w:pPr>
              <w:pStyle w:val="TAL"/>
            </w:pPr>
            <w:r w:rsidRPr="003071DB">
              <w:t>triggerId</w:t>
            </w:r>
          </w:p>
        </w:tc>
        <w:tc>
          <w:tcPr>
            <w:tcW w:w="6069" w:type="dxa"/>
            <w:shd w:val="clear" w:color="auto" w:fill="auto"/>
          </w:tcPr>
          <w:p w14:paraId="20590090" w14:textId="77777777" w:rsidR="0041367E" w:rsidRPr="003071DB" w:rsidRDefault="0041367E" w:rsidP="007B6AC5">
            <w:pPr>
              <w:pStyle w:val="TAL"/>
            </w:pPr>
            <w:r w:rsidRPr="003071DB">
              <w:t xml:space="preserve">Identity of the corresponding device trigger to be </w:t>
            </w:r>
            <w:r>
              <w:t>cancelled</w:t>
            </w:r>
          </w:p>
        </w:tc>
        <w:tc>
          <w:tcPr>
            <w:tcW w:w="832" w:type="dxa"/>
            <w:shd w:val="clear" w:color="auto" w:fill="auto"/>
          </w:tcPr>
          <w:p w14:paraId="11774DB6" w14:textId="77777777" w:rsidR="0041367E" w:rsidRPr="003071DB" w:rsidRDefault="0041367E" w:rsidP="007B6AC5">
            <w:pPr>
              <w:pStyle w:val="TAL"/>
            </w:pPr>
            <w:r w:rsidRPr="003071DB">
              <w:t>M</w:t>
            </w:r>
          </w:p>
        </w:tc>
      </w:tr>
    </w:tbl>
    <w:p w14:paraId="25ECB9D7" w14:textId="77777777" w:rsidR="0041367E" w:rsidRPr="00706FBE" w:rsidRDefault="0041367E" w:rsidP="0041367E"/>
    <w:p w14:paraId="05A23291" w14:textId="79C79F1F" w:rsidR="0041367E" w:rsidRPr="002A56BF" w:rsidRDefault="0041367E" w:rsidP="0041367E">
      <w:pPr>
        <w:pStyle w:val="Heading5"/>
      </w:pPr>
      <w:bookmarkStart w:id="576" w:name="_Toc167821467"/>
      <w:r>
        <w:t>7.8.3.1.5</w:t>
      </w:r>
      <w:r w:rsidRPr="00760004">
        <w:tab/>
      </w:r>
      <w:r>
        <w:t>Device trigger report notification</w:t>
      </w:r>
      <w:bookmarkEnd w:id="576"/>
    </w:p>
    <w:p w14:paraId="3A7AA6C3" w14:textId="7C6B3B86" w:rsidR="0041367E" w:rsidRPr="00641775" w:rsidRDefault="0041367E" w:rsidP="0041367E">
      <w:r w:rsidRPr="00AB4A66">
        <w:t xml:space="preserve">The IRI-POI in the </w:t>
      </w:r>
      <w:r>
        <w:t>SCEF</w:t>
      </w:r>
      <w:r w:rsidRPr="00AB4A66">
        <w:t xml:space="preserve"> shall generate an xIRI containing a </w:t>
      </w:r>
      <w:r>
        <w:t>SCEF</w:t>
      </w:r>
      <w:r w:rsidRPr="00AB4A66">
        <w:t xml:space="preserve">DeviceTriggerReportNotify record when the </w:t>
      </w:r>
      <w:r w:rsidRPr="00BA04C6">
        <w:t xml:space="preserve">IRI-POI present in the </w:t>
      </w:r>
      <w:r>
        <w:t>SCEF</w:t>
      </w:r>
      <w:r w:rsidRPr="00BA04C6">
        <w:t xml:space="preserve"> detects that the </w:t>
      </w:r>
      <w:r>
        <w:t>SCEF</w:t>
      </w:r>
      <w:r w:rsidRPr="00BA04C6">
        <w:t xml:space="preserve"> has returned a </w:t>
      </w:r>
      <w:r w:rsidRPr="00891E61">
        <w:rPr>
          <w:lang w:eastAsia="zh-CN"/>
        </w:rPr>
        <w:t xml:space="preserve">Device </w:t>
      </w:r>
      <w:r>
        <w:rPr>
          <w:lang w:eastAsia="zh-CN"/>
        </w:rPr>
        <w:t>t</w:t>
      </w:r>
      <w:r w:rsidRPr="00891E61">
        <w:rPr>
          <w:lang w:eastAsia="zh-CN"/>
        </w:rPr>
        <w:t xml:space="preserve">riggering </w:t>
      </w:r>
      <w:r>
        <w:rPr>
          <w:lang w:eastAsia="zh-CN"/>
        </w:rPr>
        <w:t>d</w:t>
      </w:r>
      <w:r w:rsidRPr="00891E61">
        <w:rPr>
          <w:lang w:eastAsia="zh-CN"/>
        </w:rPr>
        <w:t xml:space="preserve">elivery </w:t>
      </w:r>
      <w:r>
        <w:rPr>
          <w:lang w:eastAsia="zh-CN"/>
        </w:rPr>
        <w:t>r</w:t>
      </w:r>
      <w:r w:rsidRPr="00891E61">
        <w:rPr>
          <w:lang w:eastAsia="zh-CN"/>
        </w:rPr>
        <w:t xml:space="preserve">eport </w:t>
      </w:r>
      <w:r>
        <w:rPr>
          <w:lang w:eastAsia="zh-CN"/>
        </w:rPr>
        <w:t>n</w:t>
      </w:r>
      <w:r w:rsidRPr="00891E61">
        <w:rPr>
          <w:lang w:eastAsia="zh-CN"/>
        </w:rPr>
        <w:t>otification</w:t>
      </w:r>
      <w:r w:rsidRPr="00E80742">
        <w:t xml:space="preserve"> to the </w:t>
      </w:r>
      <w:r>
        <w:t>SCS/AS</w:t>
      </w:r>
      <w:r w:rsidRPr="00E80742">
        <w:t xml:space="preserve"> </w:t>
      </w:r>
      <w:r w:rsidRPr="00E80742">
        <w:rPr>
          <w:lang w:eastAsia="zh-CN"/>
        </w:rPr>
        <w:t>with a cause value indicating the trigger delivery outcome (</w:t>
      </w:r>
      <w:r>
        <w:rPr>
          <w:lang w:eastAsia="zh-CN"/>
        </w:rPr>
        <w:t>e.g.</w:t>
      </w:r>
      <w:r w:rsidRPr="00641775">
        <w:rPr>
          <w:lang w:eastAsia="zh-CN"/>
        </w:rPr>
        <w:t xml:space="preserve"> succeeded, unknown or failed</w:t>
      </w:r>
      <w:r>
        <w:rPr>
          <w:lang w:eastAsia="zh-CN"/>
        </w:rPr>
        <w:t>).</w:t>
      </w:r>
    </w:p>
    <w:p w14:paraId="0E5C68A0"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0A26772E" w14:textId="77777777" w:rsidR="0041367E" w:rsidRDefault="0041367E" w:rsidP="0041367E">
      <w:pPr>
        <w:pStyle w:val="B1"/>
      </w:pPr>
      <w:r w:rsidRPr="0077334F">
        <w:t>-</w:t>
      </w:r>
      <w:r w:rsidRPr="0077334F">
        <w:tab/>
        <w:t xml:space="preserve">SCEF sends a Device triggering delivery report notification to inform the SCS/AS on the delivery outcome of the device trigger (see </w:t>
      </w:r>
      <w:r w:rsidRPr="0077334F">
        <w:rPr>
          <w:color w:val="000000"/>
        </w:rPr>
        <w:t xml:space="preserve">TS 29.122 </w:t>
      </w:r>
      <w:r>
        <w:t>[63] clause 5.7</w:t>
      </w:r>
      <w:r w:rsidRPr="0077334F">
        <w:t>).</w:t>
      </w:r>
    </w:p>
    <w:p w14:paraId="00B6C3E8" w14:textId="652E6C04" w:rsidR="0041367E" w:rsidRPr="00641775" w:rsidRDefault="0041367E" w:rsidP="0041367E">
      <w:pPr>
        <w:pStyle w:val="B1"/>
      </w:pPr>
      <w:r w:rsidRPr="00891E61">
        <w:t>-</w:t>
      </w:r>
      <w:r w:rsidRPr="00891E61">
        <w:tab/>
      </w:r>
      <w:r>
        <w:t xml:space="preserve">SM-SC sends a T4 </w:t>
      </w:r>
      <w:r w:rsidRPr="00770858">
        <w:t xml:space="preserve">Delivery-Report-Request (DRR) </w:t>
      </w:r>
      <w:r>
        <w:t xml:space="preserve">to the SCEF with User-Identifier matching the IMSI of the target UE as specified in </w:t>
      </w:r>
      <w:r w:rsidRPr="00E74050">
        <w:t xml:space="preserve">TS 29.337 </w:t>
      </w:r>
      <w:r>
        <w:t>[60] clause 5.2.2.</w:t>
      </w:r>
    </w:p>
    <w:p w14:paraId="7E86447D" w14:textId="2F779FB8" w:rsidR="0041367E" w:rsidRPr="00CE2B73" w:rsidRDefault="0041367E" w:rsidP="007B6AC5">
      <w:pPr>
        <w:pStyle w:val="TH"/>
      </w:pPr>
      <w:r w:rsidRPr="00A169A0">
        <w:t>Table</w:t>
      </w:r>
      <w:r>
        <w:t xml:space="preserve"> 7.8.3-4</w:t>
      </w:r>
      <w:r w:rsidRPr="00A169A0">
        <w:t xml:space="preserve">: </w:t>
      </w:r>
      <w:r>
        <w:t>SCEFDeviceTriggerReportNotify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41367E" w:rsidRPr="003071DB" w14:paraId="177C6474" w14:textId="77777777" w:rsidTr="00822E9A">
        <w:tc>
          <w:tcPr>
            <w:tcW w:w="2467" w:type="dxa"/>
            <w:shd w:val="clear" w:color="auto" w:fill="auto"/>
          </w:tcPr>
          <w:p w14:paraId="7FFE6BDD" w14:textId="77777777" w:rsidR="0041367E" w:rsidRPr="003071DB" w:rsidRDefault="0041367E" w:rsidP="00822E9A">
            <w:pPr>
              <w:pStyle w:val="TAH"/>
            </w:pPr>
            <w:r w:rsidRPr="003071DB">
              <w:t>Field name</w:t>
            </w:r>
          </w:p>
        </w:tc>
        <w:tc>
          <w:tcPr>
            <w:tcW w:w="5770" w:type="dxa"/>
            <w:shd w:val="clear" w:color="auto" w:fill="auto"/>
          </w:tcPr>
          <w:p w14:paraId="5E7CFDC9" w14:textId="77777777" w:rsidR="0041367E" w:rsidRPr="00621E87" w:rsidRDefault="0041367E" w:rsidP="00822E9A">
            <w:pPr>
              <w:pStyle w:val="TAH"/>
            </w:pPr>
            <w:r>
              <w:t>Value</w:t>
            </w:r>
          </w:p>
        </w:tc>
        <w:tc>
          <w:tcPr>
            <w:tcW w:w="825" w:type="dxa"/>
            <w:shd w:val="clear" w:color="auto" w:fill="auto"/>
          </w:tcPr>
          <w:p w14:paraId="7C20F5A3" w14:textId="77777777" w:rsidR="0041367E" w:rsidRPr="003071DB" w:rsidRDefault="0041367E" w:rsidP="00822E9A">
            <w:pPr>
              <w:pStyle w:val="TAH"/>
            </w:pPr>
            <w:r w:rsidRPr="003071DB">
              <w:t>M/C/O</w:t>
            </w:r>
          </w:p>
        </w:tc>
      </w:tr>
      <w:tr w:rsidR="0041367E" w:rsidRPr="007C074B" w14:paraId="7D403D61" w14:textId="77777777" w:rsidTr="00822E9A">
        <w:tc>
          <w:tcPr>
            <w:tcW w:w="2467" w:type="dxa"/>
            <w:shd w:val="clear" w:color="auto" w:fill="auto"/>
          </w:tcPr>
          <w:p w14:paraId="1A2681E5" w14:textId="77777777" w:rsidR="0041367E" w:rsidRPr="007C074B" w:rsidRDefault="0041367E" w:rsidP="007B6AC5">
            <w:pPr>
              <w:pStyle w:val="TAL"/>
            </w:pPr>
            <w:r>
              <w:t>iMSI</w:t>
            </w:r>
          </w:p>
        </w:tc>
        <w:tc>
          <w:tcPr>
            <w:tcW w:w="5770" w:type="dxa"/>
            <w:shd w:val="clear" w:color="auto" w:fill="auto"/>
          </w:tcPr>
          <w:p w14:paraId="5251FA2B" w14:textId="77777777" w:rsidR="0041367E" w:rsidRPr="007C074B" w:rsidRDefault="0041367E" w:rsidP="007B6AC5">
            <w:pPr>
              <w:pStyle w:val="TAL"/>
            </w:pPr>
            <w:r>
              <w:t>IMSI</w:t>
            </w:r>
            <w:r w:rsidRPr="007C074B">
              <w:t xml:space="preserve"> associated with the </w:t>
            </w:r>
            <w:r>
              <w:t xml:space="preserve">target </w:t>
            </w:r>
            <w:r w:rsidRPr="007C074B">
              <w:t>UE</w:t>
            </w:r>
          </w:p>
        </w:tc>
        <w:tc>
          <w:tcPr>
            <w:tcW w:w="825" w:type="dxa"/>
            <w:shd w:val="clear" w:color="auto" w:fill="auto"/>
          </w:tcPr>
          <w:p w14:paraId="2DF72481" w14:textId="77777777" w:rsidR="0041367E" w:rsidRPr="007C074B" w:rsidRDefault="0041367E" w:rsidP="007B6AC5">
            <w:pPr>
              <w:pStyle w:val="TAL"/>
            </w:pPr>
            <w:r w:rsidRPr="007C074B">
              <w:t>M</w:t>
            </w:r>
          </w:p>
        </w:tc>
      </w:tr>
      <w:tr w:rsidR="0041367E" w:rsidRPr="007C074B" w14:paraId="64CBDE57" w14:textId="77777777" w:rsidTr="00822E9A">
        <w:tc>
          <w:tcPr>
            <w:tcW w:w="2467" w:type="dxa"/>
            <w:shd w:val="clear" w:color="auto" w:fill="auto"/>
          </w:tcPr>
          <w:p w14:paraId="247FAE3F" w14:textId="77777777" w:rsidR="0041367E" w:rsidRPr="007C074B" w:rsidRDefault="0041367E" w:rsidP="007B6AC5">
            <w:pPr>
              <w:pStyle w:val="TAL"/>
              <w:rPr>
                <w:rFonts w:cs="Arial"/>
                <w:szCs w:val="18"/>
              </w:rPr>
            </w:pPr>
            <w:r>
              <w:rPr>
                <w:rFonts w:cs="Arial"/>
                <w:szCs w:val="18"/>
              </w:rPr>
              <w:t>mSISDN</w:t>
            </w:r>
          </w:p>
        </w:tc>
        <w:tc>
          <w:tcPr>
            <w:tcW w:w="5770" w:type="dxa"/>
            <w:shd w:val="clear" w:color="auto" w:fill="auto"/>
          </w:tcPr>
          <w:p w14:paraId="514C720A" w14:textId="77777777" w:rsidR="0041367E" w:rsidRPr="007C074B" w:rsidRDefault="0041367E" w:rsidP="007B6AC5">
            <w:pPr>
              <w:pStyle w:val="TAL"/>
              <w:rPr>
                <w:rFonts w:cs="Arial"/>
                <w:szCs w:val="18"/>
              </w:rPr>
            </w:pPr>
            <w:r>
              <w:rPr>
                <w:rFonts w:cs="Arial"/>
                <w:szCs w:val="18"/>
              </w:rPr>
              <w:t>MSISDN</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7CBFCA96" w14:textId="77777777" w:rsidR="0041367E" w:rsidRPr="007C074B" w:rsidRDefault="0041367E" w:rsidP="007B6AC5">
            <w:pPr>
              <w:pStyle w:val="TAL"/>
              <w:rPr>
                <w:rFonts w:cs="Arial"/>
                <w:szCs w:val="18"/>
              </w:rPr>
            </w:pPr>
            <w:r>
              <w:rPr>
                <w:rFonts w:cs="Arial"/>
                <w:szCs w:val="18"/>
              </w:rPr>
              <w:t>C</w:t>
            </w:r>
          </w:p>
        </w:tc>
      </w:tr>
      <w:tr w:rsidR="0041367E" w:rsidRPr="007C074B" w14:paraId="24EDEC57" w14:textId="77777777" w:rsidTr="00822E9A">
        <w:tc>
          <w:tcPr>
            <w:tcW w:w="2467" w:type="dxa"/>
            <w:shd w:val="clear" w:color="auto" w:fill="auto"/>
          </w:tcPr>
          <w:p w14:paraId="7C1DA790" w14:textId="77777777" w:rsidR="0041367E" w:rsidRPr="007C074B" w:rsidRDefault="0041367E" w:rsidP="007B6AC5">
            <w:pPr>
              <w:pStyle w:val="TAL"/>
              <w:rPr>
                <w:rFonts w:cs="Arial"/>
                <w:szCs w:val="18"/>
              </w:rPr>
            </w:pPr>
            <w:r>
              <w:rPr>
                <w:rFonts w:cs="Arial"/>
                <w:szCs w:val="18"/>
              </w:rPr>
              <w:t>externalIdentifier</w:t>
            </w:r>
          </w:p>
        </w:tc>
        <w:tc>
          <w:tcPr>
            <w:tcW w:w="5770" w:type="dxa"/>
            <w:shd w:val="clear" w:color="auto" w:fill="auto"/>
          </w:tcPr>
          <w:p w14:paraId="18B2381A" w14:textId="77777777" w:rsidR="0041367E" w:rsidRPr="007C074B" w:rsidRDefault="0041367E" w:rsidP="007B6AC5">
            <w:pPr>
              <w:pStyle w:val="TAL"/>
              <w:rPr>
                <w:rFonts w:cs="Arial"/>
                <w:szCs w:val="18"/>
              </w:rPr>
            </w:pPr>
            <w:r>
              <w:rPr>
                <w:rFonts w:cs="Arial"/>
                <w:szCs w:val="18"/>
              </w:rPr>
              <w:t>External Identifier</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081EE96F" w14:textId="77777777" w:rsidR="0041367E" w:rsidRPr="007C074B" w:rsidRDefault="0041367E" w:rsidP="007B6AC5">
            <w:pPr>
              <w:pStyle w:val="TAL"/>
              <w:rPr>
                <w:rFonts w:cs="Arial"/>
                <w:szCs w:val="18"/>
              </w:rPr>
            </w:pPr>
            <w:r>
              <w:rPr>
                <w:rFonts w:cs="Arial"/>
                <w:szCs w:val="18"/>
              </w:rPr>
              <w:t>C</w:t>
            </w:r>
          </w:p>
        </w:tc>
      </w:tr>
      <w:tr w:rsidR="0041367E" w:rsidRPr="003071DB" w14:paraId="7F642CD7" w14:textId="77777777" w:rsidTr="00822E9A">
        <w:tc>
          <w:tcPr>
            <w:tcW w:w="2467" w:type="dxa"/>
            <w:shd w:val="clear" w:color="auto" w:fill="auto"/>
          </w:tcPr>
          <w:p w14:paraId="5690951A" w14:textId="77777777" w:rsidR="0041367E" w:rsidRPr="003071DB" w:rsidRDefault="0041367E" w:rsidP="007B6AC5">
            <w:pPr>
              <w:pStyle w:val="TAL"/>
            </w:pPr>
            <w:r w:rsidRPr="003071DB">
              <w:t>triggerId</w:t>
            </w:r>
          </w:p>
        </w:tc>
        <w:tc>
          <w:tcPr>
            <w:tcW w:w="5770" w:type="dxa"/>
            <w:shd w:val="clear" w:color="auto" w:fill="auto"/>
          </w:tcPr>
          <w:p w14:paraId="03B4FBF0" w14:textId="77777777" w:rsidR="0041367E" w:rsidRPr="003071DB" w:rsidRDefault="0041367E" w:rsidP="007B6AC5">
            <w:pPr>
              <w:pStyle w:val="TAL"/>
            </w:pPr>
            <w:r w:rsidRPr="003071DB">
              <w:t xml:space="preserve">Identity of the corresponding </w:t>
            </w:r>
            <w:r>
              <w:t>D</w:t>
            </w:r>
            <w:r w:rsidRPr="003071DB">
              <w:t>evice trigger</w:t>
            </w:r>
          </w:p>
        </w:tc>
        <w:tc>
          <w:tcPr>
            <w:tcW w:w="825" w:type="dxa"/>
            <w:shd w:val="clear" w:color="auto" w:fill="auto"/>
          </w:tcPr>
          <w:p w14:paraId="5131D278" w14:textId="77777777" w:rsidR="0041367E" w:rsidRPr="003071DB" w:rsidRDefault="0041367E" w:rsidP="007B6AC5">
            <w:pPr>
              <w:pStyle w:val="TAL"/>
            </w:pPr>
            <w:r w:rsidRPr="003071DB">
              <w:t>M</w:t>
            </w:r>
          </w:p>
        </w:tc>
      </w:tr>
      <w:tr w:rsidR="0041367E" w:rsidRPr="003071DB" w14:paraId="03A4C6B8"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41193FD9" w14:textId="77777777" w:rsidR="0041367E" w:rsidRDefault="0041367E" w:rsidP="007B6AC5">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0B33889" w14:textId="77777777" w:rsidR="0041367E" w:rsidRPr="00083283" w:rsidRDefault="0041367E" w:rsidP="007B6AC5">
            <w:pPr>
              <w:pStyle w:val="TAL"/>
              <w:rPr>
                <w:color w:val="000000"/>
              </w:rPr>
            </w:pPr>
            <w:r w:rsidRPr="00083283">
              <w:rPr>
                <w:color w:val="000000"/>
              </w:rPr>
              <w:t>Delivery result represents the result of the delivery of a device triggering request</w:t>
            </w:r>
            <w:r>
              <w:rPr>
                <w:color w:val="000000"/>
              </w:rPr>
              <w:t>:</w:t>
            </w:r>
          </w:p>
          <w:p w14:paraId="768C84EE" w14:textId="77777777" w:rsidR="0041367E" w:rsidRDefault="0041367E" w:rsidP="007B6AC5">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07D4A244" w14:textId="77777777" w:rsidR="0041367E" w:rsidRDefault="0041367E" w:rsidP="007B6AC5">
            <w:pPr>
              <w:pStyle w:val="TAL"/>
              <w:rPr>
                <w:color w:val="000000"/>
              </w:rPr>
            </w:pPr>
            <w:r w:rsidRPr="00891E61">
              <w:t>-</w:t>
            </w:r>
            <w:r w:rsidRPr="00891E61">
              <w:tab/>
            </w:r>
            <w:r w:rsidRPr="00891E61">
              <w:rPr>
                <w:color w:val="000000"/>
              </w:rPr>
              <w:t>UNKNOWN: The value indicates any unspecified errors.</w:t>
            </w:r>
          </w:p>
          <w:p w14:paraId="0361B6D7" w14:textId="77777777" w:rsidR="0041367E" w:rsidRDefault="0041367E" w:rsidP="007B6AC5">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56B0090E" w14:textId="77777777" w:rsidR="0041367E" w:rsidRDefault="0041367E" w:rsidP="007B6AC5">
            <w:pPr>
              <w:pStyle w:val="TAL"/>
              <w:rPr>
                <w:color w:val="000000"/>
              </w:rPr>
            </w:pPr>
            <w:r w:rsidRPr="00891E61">
              <w:t>-</w:t>
            </w:r>
            <w:r w:rsidRPr="00891E61">
              <w:tab/>
            </w:r>
            <w:r w:rsidRPr="00891E61">
              <w:rPr>
                <w:color w:val="000000"/>
              </w:rPr>
              <w:t xml:space="preserve">TRIGGERED: The value indicates that Device triggering request is accepted by the </w:t>
            </w:r>
            <w:r>
              <w:rPr>
                <w:color w:val="000000"/>
              </w:rPr>
              <w:t>SCEF</w:t>
            </w:r>
            <w:r w:rsidRPr="00891E61">
              <w:rPr>
                <w:color w:val="000000"/>
              </w:rPr>
              <w:t>.</w:t>
            </w:r>
          </w:p>
          <w:p w14:paraId="3A584BB5" w14:textId="77777777" w:rsidR="0041367E" w:rsidRDefault="0041367E" w:rsidP="007B6AC5">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685D2EA0" w14:textId="77777777" w:rsidR="0041367E" w:rsidRDefault="0041367E" w:rsidP="007B6AC5">
            <w:pPr>
              <w:pStyle w:val="TAL"/>
              <w:rPr>
                <w:color w:val="000000"/>
              </w:rPr>
            </w:pPr>
            <w:r w:rsidRPr="00891E61">
              <w:t>-</w:t>
            </w:r>
            <w:r w:rsidRPr="00891E61">
              <w:tab/>
            </w:r>
            <w:r w:rsidRPr="00891E61">
              <w:rPr>
                <w:color w:val="000000"/>
              </w:rPr>
              <w:t>UNCONFIRMED: The value indicates that the delivery of the device action request is not confirmed.</w:t>
            </w:r>
          </w:p>
          <w:p w14:paraId="59D2A217" w14:textId="77777777" w:rsidR="0041367E" w:rsidRDefault="0041367E" w:rsidP="007B6AC5">
            <w:pPr>
              <w:pStyle w:val="TAL"/>
              <w:rPr>
                <w:color w:val="000000"/>
              </w:rPr>
            </w:pPr>
            <w:r w:rsidRPr="00891E61">
              <w:t>-</w:t>
            </w:r>
            <w:r w:rsidRPr="00891E61">
              <w:tab/>
            </w:r>
            <w:r w:rsidRPr="00891E61">
              <w:rPr>
                <w:color w:val="000000"/>
              </w:rPr>
              <w:t>REPLACED: The value indicates that the device triggering replacement request is accepted by the SCEF.</w:t>
            </w:r>
          </w:p>
          <w:p w14:paraId="00A130C3" w14:textId="77777777" w:rsidR="0041367E" w:rsidRPr="00891E61" w:rsidRDefault="0041367E" w:rsidP="007B6AC5">
            <w:pPr>
              <w:pStyle w:val="TAL"/>
              <w:rPr>
                <w:color w:val="000000"/>
              </w:rPr>
            </w:pPr>
            <w:r w:rsidRPr="00891E61">
              <w:t>-</w:t>
            </w:r>
            <w:r w:rsidRPr="00891E61">
              <w:tab/>
            </w:r>
            <w:r w:rsidRPr="00891E61">
              <w:rPr>
                <w:color w:val="000000"/>
              </w:rPr>
              <w:t xml:space="preserve">TERMINATE: The </w:t>
            </w:r>
            <w:r>
              <w:rPr>
                <w:color w:val="000000"/>
              </w:rPr>
              <w:t>SCEF</w:t>
            </w:r>
            <w:r w:rsidRPr="00891E61">
              <w:rPr>
                <w:color w:val="000000"/>
              </w:rPr>
              <w:t xml:space="preserve"> includes this value in the response for a successful device triggering cancellation request. The value indicates that the delivery of the device action request is terminated by the </w:t>
            </w:r>
            <w:r>
              <w:rPr>
                <w:color w:val="000000"/>
              </w:rPr>
              <w:t>SCS/AS</w:t>
            </w:r>
            <w:r w:rsidRPr="00891E61">
              <w:rPr>
                <w:color w:val="000000"/>
              </w:rPr>
              <w:t>.</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42D86B9A" w14:textId="77777777" w:rsidR="0041367E" w:rsidRPr="003071DB" w:rsidRDefault="0041367E" w:rsidP="007B6AC5">
            <w:pPr>
              <w:pStyle w:val="TAL"/>
            </w:pPr>
            <w:r>
              <w:t>M</w:t>
            </w:r>
          </w:p>
        </w:tc>
      </w:tr>
    </w:tbl>
    <w:p w14:paraId="636842A1" w14:textId="77777777" w:rsidR="0041367E" w:rsidRDefault="0041367E" w:rsidP="0041367E"/>
    <w:p w14:paraId="31D106C3" w14:textId="2C477F9D" w:rsidR="0041367E" w:rsidRPr="00760004" w:rsidRDefault="0041367E" w:rsidP="0041367E">
      <w:pPr>
        <w:pStyle w:val="Heading4"/>
      </w:pPr>
      <w:bookmarkStart w:id="577" w:name="_Toc167821468"/>
      <w:r>
        <w:t>7.8.3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77"/>
    </w:p>
    <w:p w14:paraId="3AFD2C60" w14:textId="77777777" w:rsidR="0041367E" w:rsidRPr="00706FBE" w:rsidRDefault="0041367E" w:rsidP="0041367E">
      <w:r w:rsidRPr="00706FBE">
        <w:t xml:space="preserve">When an xIRI is received over LI_X2 from the IRI-POI in the </w:t>
      </w:r>
      <w:r>
        <w:t>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1D9C27EF"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AB4B320" w14:textId="29D60DB5" w:rsidR="0041367E" w:rsidRPr="00706FBE" w:rsidRDefault="0041367E" w:rsidP="0041367E">
      <w:pPr>
        <w:rPr>
          <w:lang w:eastAsia="en-GB"/>
        </w:rPr>
      </w:pPr>
      <w:r w:rsidRPr="00706FBE">
        <w:rPr>
          <w:lang w:eastAsia="en-GB"/>
        </w:rPr>
        <w:t xml:space="preserve">Table </w:t>
      </w:r>
      <w:r>
        <w:rPr>
          <w:lang w:eastAsia="en-GB"/>
        </w:rPr>
        <w:t xml:space="preserve">7.8.3-5 </w:t>
      </w:r>
      <w:r w:rsidRPr="00706FBE">
        <w:rPr>
          <w:lang w:eastAsia="en-GB"/>
        </w:rPr>
        <w:t>shows the IRI type (see ETSI TS 102 232-1 [9] clause 5.2.10) to be used for each record type.</w:t>
      </w:r>
    </w:p>
    <w:p w14:paraId="5148880C" w14:textId="775A3027" w:rsidR="0041367E" w:rsidRPr="00891E61" w:rsidRDefault="0041367E" w:rsidP="0041367E">
      <w:pPr>
        <w:pStyle w:val="TH"/>
        <w:rPr>
          <w:bCs/>
          <w:lang w:eastAsia="en-GB"/>
        </w:rPr>
      </w:pPr>
      <w:r w:rsidRPr="00891E61">
        <w:rPr>
          <w:bCs/>
          <w:lang w:eastAsia="en-GB"/>
        </w:rPr>
        <w:t xml:space="preserve">Table </w:t>
      </w:r>
      <w:r>
        <w:rPr>
          <w:bCs/>
          <w:lang w:eastAsia="en-GB"/>
        </w:rPr>
        <w:t>7.8.3</w:t>
      </w:r>
      <w:r w:rsidRPr="00891E61">
        <w:rPr>
          <w:bCs/>
          <w:lang w:eastAsia="en-GB"/>
        </w:rPr>
        <w:t>-</w:t>
      </w:r>
      <w:r>
        <w:rPr>
          <w:bCs/>
          <w:lang w:eastAsia="en-GB"/>
        </w:rPr>
        <w:t>5</w:t>
      </w:r>
      <w:r w:rsidRPr="00891E61">
        <w:rPr>
          <w:bCs/>
          <w:lang w:eastAsia="en-GB"/>
        </w:rPr>
        <w:t>: IRI type for 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2A8A4F62"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669821C1"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553CA71"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4907989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7141FAC" w14:textId="77777777" w:rsidR="0041367E" w:rsidRPr="00706FBE" w:rsidRDefault="0041367E" w:rsidP="00822E9A">
            <w:pPr>
              <w:pStyle w:val="TAL"/>
              <w:rPr>
                <w:lang w:eastAsia="en-GB"/>
              </w:rPr>
            </w:pPr>
            <w:r>
              <w:rPr>
                <w:lang w:eastAsia="en-GB"/>
              </w:rPr>
              <w:t>SCEFDeviceTrigger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A0FBE61" w14:textId="77777777" w:rsidR="0041367E" w:rsidRPr="00706FBE" w:rsidRDefault="0041367E" w:rsidP="00822E9A">
            <w:pPr>
              <w:pStyle w:val="TAL"/>
              <w:rPr>
                <w:lang w:eastAsia="en-GB"/>
              </w:rPr>
            </w:pPr>
            <w:r>
              <w:rPr>
                <w:lang w:eastAsia="en-GB"/>
              </w:rPr>
              <w:t>REPORT</w:t>
            </w:r>
          </w:p>
        </w:tc>
      </w:tr>
      <w:tr w:rsidR="0041367E" w:rsidRPr="00706FBE" w14:paraId="322AF370"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756405" w14:textId="77777777" w:rsidR="0041367E" w:rsidRPr="00706FBE" w:rsidRDefault="0041367E" w:rsidP="00822E9A">
            <w:pPr>
              <w:pStyle w:val="TAL"/>
              <w:rPr>
                <w:lang w:eastAsia="en-GB"/>
              </w:rPr>
            </w:pPr>
            <w:r>
              <w:rPr>
                <w:lang w:eastAsia="en-GB"/>
              </w:rPr>
              <w:t>SCEFDeviceTriggerReplace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AF022" w14:textId="77777777" w:rsidR="0041367E" w:rsidRPr="00706FBE" w:rsidRDefault="0041367E" w:rsidP="00822E9A">
            <w:pPr>
              <w:pStyle w:val="TAL"/>
              <w:rPr>
                <w:lang w:eastAsia="en-GB"/>
              </w:rPr>
            </w:pPr>
            <w:r>
              <w:rPr>
                <w:lang w:eastAsia="en-GB"/>
              </w:rPr>
              <w:t>REPORT</w:t>
            </w:r>
          </w:p>
        </w:tc>
      </w:tr>
      <w:tr w:rsidR="0041367E" w:rsidRPr="00706FBE" w14:paraId="741AB007"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C9D42C" w14:textId="77777777" w:rsidR="0041367E" w:rsidRPr="00706FBE" w:rsidRDefault="0041367E" w:rsidP="00822E9A">
            <w:pPr>
              <w:pStyle w:val="TAL"/>
              <w:rPr>
                <w:lang w:eastAsia="en-GB"/>
              </w:rPr>
            </w:pPr>
            <w:r>
              <w:rPr>
                <w:lang w:eastAsia="en-GB"/>
              </w:rPr>
              <w:t>SCEFDeviceTriggerCancellation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DD7693" w14:textId="77777777" w:rsidR="0041367E" w:rsidRPr="00706FBE" w:rsidRDefault="0041367E" w:rsidP="00822E9A">
            <w:pPr>
              <w:pStyle w:val="TAL"/>
              <w:rPr>
                <w:lang w:eastAsia="en-GB"/>
              </w:rPr>
            </w:pPr>
            <w:r>
              <w:rPr>
                <w:lang w:eastAsia="en-GB"/>
              </w:rPr>
              <w:t>REPORT</w:t>
            </w:r>
          </w:p>
        </w:tc>
      </w:tr>
      <w:tr w:rsidR="0041367E" w:rsidRPr="00706FBE" w14:paraId="6AB4AE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DFF973" w14:textId="77777777" w:rsidR="0041367E" w:rsidRPr="00706FBE" w:rsidRDefault="0041367E" w:rsidP="00822E9A">
            <w:pPr>
              <w:pStyle w:val="TAL"/>
              <w:rPr>
                <w:lang w:eastAsia="en-GB"/>
              </w:rPr>
            </w:pPr>
            <w:r>
              <w:rPr>
                <w:lang w:eastAsia="en-GB"/>
              </w:rPr>
              <w:t>SCEFDeviceTriggerReportNotify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17182D3" w14:textId="77777777" w:rsidR="0041367E" w:rsidRPr="00706FBE" w:rsidRDefault="0041367E" w:rsidP="00822E9A">
            <w:pPr>
              <w:pStyle w:val="TAL"/>
              <w:rPr>
                <w:lang w:eastAsia="en-GB"/>
              </w:rPr>
            </w:pPr>
            <w:r>
              <w:rPr>
                <w:lang w:eastAsia="en-GB"/>
              </w:rPr>
              <w:t>REPORT</w:t>
            </w:r>
          </w:p>
        </w:tc>
      </w:tr>
    </w:tbl>
    <w:p w14:paraId="3098044D" w14:textId="77777777" w:rsidR="0041367E" w:rsidRDefault="0041367E" w:rsidP="0041367E"/>
    <w:p w14:paraId="52E9CB99" w14:textId="55E1D1AD" w:rsidR="0041367E" w:rsidRPr="00760004" w:rsidRDefault="0041367E" w:rsidP="0041367E">
      <w:pPr>
        <w:pStyle w:val="Heading3"/>
      </w:pPr>
      <w:bookmarkStart w:id="578" w:name="_Toc167821469"/>
      <w:r>
        <w:t>7.8.4</w:t>
      </w:r>
      <w:r w:rsidRPr="00760004">
        <w:tab/>
      </w:r>
      <w:r>
        <w:t xml:space="preserve">LI for </w:t>
      </w:r>
      <w:r w:rsidRPr="00891E61">
        <w:rPr>
          <w:rFonts w:cs="Arial"/>
          <w:szCs w:val="28"/>
        </w:rPr>
        <w:t>MSISDN-less MO SMS</w:t>
      </w:r>
      <w:bookmarkEnd w:id="578"/>
    </w:p>
    <w:p w14:paraId="6E348D50" w14:textId="4DE7DC5C" w:rsidR="0041367E" w:rsidRPr="00760004" w:rsidRDefault="0041367E" w:rsidP="0041367E">
      <w:pPr>
        <w:pStyle w:val="Heading4"/>
      </w:pPr>
      <w:bookmarkStart w:id="579" w:name="_Toc167821470"/>
      <w:r>
        <w:t>7.8.4.1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579"/>
    </w:p>
    <w:p w14:paraId="711E2301" w14:textId="65062828" w:rsidR="0041367E" w:rsidRPr="00760004" w:rsidRDefault="0041367E" w:rsidP="0041367E">
      <w:pPr>
        <w:pStyle w:val="Heading5"/>
      </w:pPr>
      <w:bookmarkStart w:id="580" w:name="_Toc167821471"/>
      <w:r>
        <w:t>7.8.4.1.1</w:t>
      </w:r>
      <w:r w:rsidRPr="00760004">
        <w:tab/>
      </w:r>
      <w:r>
        <w:t>General</w:t>
      </w:r>
      <w:bookmarkEnd w:id="580"/>
    </w:p>
    <w:p w14:paraId="2C31E1C3" w14:textId="624C338F" w:rsidR="0041367E" w:rsidRPr="00467377" w:rsidRDefault="0041367E" w:rsidP="0041367E">
      <w:r w:rsidRPr="00467377">
        <w:t xml:space="preserve">The IRI-POI present in the </w:t>
      </w:r>
      <w:r>
        <w:t>SC</w:t>
      </w:r>
      <w:r w:rsidRPr="00467377">
        <w:t xml:space="preserve">EF shall send the xIRIs over LI_X2 for each of the events listed in TS 33.127 </w:t>
      </w:r>
      <w:r>
        <w:t xml:space="preserve">[5] </w:t>
      </w:r>
      <w:r w:rsidRPr="00467377">
        <w:t xml:space="preserve">clause </w:t>
      </w:r>
      <w:r>
        <w:t>7.</w:t>
      </w:r>
      <w:r w:rsidR="001E3148">
        <w:t>11</w:t>
      </w:r>
      <w:r>
        <w:t>.4.4</w:t>
      </w:r>
      <w:r w:rsidRPr="00467377">
        <w:t xml:space="preserve">, the details of which are described in the following </w:t>
      </w:r>
      <w:r>
        <w:t>clause</w:t>
      </w:r>
      <w:r w:rsidRPr="00467377">
        <w:t>s.</w:t>
      </w:r>
    </w:p>
    <w:p w14:paraId="10AECE2F" w14:textId="4704A413" w:rsidR="0041367E" w:rsidRPr="00760004" w:rsidRDefault="0041367E" w:rsidP="0041367E">
      <w:pPr>
        <w:pStyle w:val="Heading5"/>
      </w:pPr>
      <w:bookmarkStart w:id="581" w:name="_Toc167821472"/>
      <w:r>
        <w:t>7.8.4.1.2</w:t>
      </w:r>
      <w:r w:rsidRPr="00760004">
        <w:tab/>
      </w:r>
      <w:r>
        <w:t>MSISDN-less MO SMS</w:t>
      </w:r>
      <w:bookmarkEnd w:id="581"/>
    </w:p>
    <w:p w14:paraId="1D289A79" w14:textId="77777777" w:rsidR="0041367E" w:rsidRDefault="0041367E" w:rsidP="0041367E">
      <w:r w:rsidRPr="00AB4A66">
        <w:t xml:space="preserve">The IRI-POI in the </w:t>
      </w:r>
      <w:r>
        <w:t>SC</w:t>
      </w:r>
      <w:r w:rsidRPr="00AB4A66">
        <w:t xml:space="preserve">EF shall generate an xIRI containing a </w:t>
      </w:r>
      <w:r>
        <w:t>SCEF</w:t>
      </w:r>
      <w:r w:rsidRPr="00AB4A66">
        <w:t>MSISDNLessMOSMS record when the IRI-POI present in the</w:t>
      </w:r>
      <w:r>
        <w:t xml:space="preserve"> SC</w:t>
      </w:r>
      <w:r w:rsidRPr="00AB4A66">
        <w:t xml:space="preserve">EF detects that a </w:t>
      </w:r>
      <w:r>
        <w:t xml:space="preserve">target </w:t>
      </w:r>
      <w:r w:rsidRPr="00AB4A66">
        <w:t xml:space="preserve">UE has sent a MSISDN-less MO SMS to an </w:t>
      </w:r>
      <w:r>
        <w:t>SCS/AS</w:t>
      </w:r>
      <w:r w:rsidRPr="00AB4A66">
        <w:t>.</w:t>
      </w:r>
    </w:p>
    <w:p w14:paraId="39BACCAE" w14:textId="77777777"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p>
    <w:p w14:paraId="4E4AF5F1" w14:textId="3A225B5F" w:rsidR="0041367E" w:rsidRPr="00E74050" w:rsidRDefault="0041367E" w:rsidP="0041367E">
      <w:pPr>
        <w:pStyle w:val="B1"/>
      </w:pPr>
      <w:r w:rsidRPr="00E74050">
        <w:t>-</w:t>
      </w:r>
      <w:r w:rsidRPr="00E74050">
        <w:tab/>
        <w:t>SCEF receives a SGd MO-Forward-Short-Message-Request (OFR) from an SM-SC with IMSI matching the target identifier</w:t>
      </w:r>
      <w:r>
        <w:t xml:space="preserve"> (see TS 29.338 [59] clause 6.2.1).</w:t>
      </w:r>
    </w:p>
    <w:p w14:paraId="2CCA0A60" w14:textId="77777777" w:rsidR="0041367E" w:rsidRPr="00E74050" w:rsidRDefault="0041367E" w:rsidP="0041367E">
      <w:pPr>
        <w:pStyle w:val="B1"/>
      </w:pPr>
      <w:r w:rsidRPr="00E74050">
        <w:t>-</w:t>
      </w:r>
      <w:r w:rsidRPr="00E74050">
        <w:tab/>
        <w:t>SCEF sends a MsisdnLessMoSmsNotification to the SCS/AS with the External Identifier of the UE sending the MSISDN-less SMS</w:t>
      </w:r>
      <w:r>
        <w:t xml:space="preserve"> </w:t>
      </w:r>
      <w:r w:rsidRPr="0077334F">
        <w:t xml:space="preserve">(see </w:t>
      </w:r>
      <w:r w:rsidRPr="0077334F">
        <w:rPr>
          <w:color w:val="000000"/>
        </w:rPr>
        <w:t xml:space="preserve">TS 29.122 </w:t>
      </w:r>
      <w:r>
        <w:t>[63] clause 5.15</w:t>
      </w:r>
      <w:r w:rsidRPr="0077334F">
        <w:t>)</w:t>
      </w:r>
      <w:r w:rsidRPr="00E74050">
        <w:t>.</w:t>
      </w:r>
    </w:p>
    <w:p w14:paraId="5DFCC6F6" w14:textId="4EB167D3" w:rsidR="0041367E" w:rsidRPr="00933A58" w:rsidRDefault="0041367E" w:rsidP="00A57BBD">
      <w:pPr>
        <w:pStyle w:val="TH"/>
      </w:pPr>
      <w:r w:rsidRPr="00A169A0">
        <w:t xml:space="preserve">Table </w:t>
      </w:r>
      <w:r>
        <w:t>7.8.4-1</w:t>
      </w:r>
      <w:r w:rsidRPr="00A169A0">
        <w:t xml:space="preserve">: </w:t>
      </w:r>
      <w:r>
        <w:t>SCEFMSISDNLessMOSMS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41367E" w:rsidRPr="00604F0D" w14:paraId="3E971322" w14:textId="77777777" w:rsidTr="00822E9A">
        <w:tc>
          <w:tcPr>
            <w:tcW w:w="2295" w:type="dxa"/>
            <w:shd w:val="clear" w:color="auto" w:fill="auto"/>
          </w:tcPr>
          <w:p w14:paraId="4569AD26" w14:textId="77777777" w:rsidR="0041367E" w:rsidRPr="00604F0D" w:rsidRDefault="0041367E" w:rsidP="00A57BBD">
            <w:pPr>
              <w:pStyle w:val="TAH"/>
            </w:pPr>
            <w:r w:rsidRPr="00604F0D">
              <w:t>Field name</w:t>
            </w:r>
          </w:p>
        </w:tc>
        <w:tc>
          <w:tcPr>
            <w:tcW w:w="5938" w:type="dxa"/>
            <w:shd w:val="clear" w:color="auto" w:fill="auto"/>
          </w:tcPr>
          <w:p w14:paraId="02246639" w14:textId="77777777" w:rsidR="0041367E" w:rsidRPr="00604F0D" w:rsidRDefault="0041367E" w:rsidP="00A57BBD">
            <w:pPr>
              <w:pStyle w:val="TAH"/>
            </w:pPr>
            <w:r>
              <w:t>Value</w:t>
            </w:r>
          </w:p>
        </w:tc>
        <w:tc>
          <w:tcPr>
            <w:tcW w:w="829" w:type="dxa"/>
            <w:shd w:val="clear" w:color="auto" w:fill="auto"/>
          </w:tcPr>
          <w:p w14:paraId="49723CE6" w14:textId="77777777" w:rsidR="0041367E" w:rsidRPr="00604F0D" w:rsidRDefault="0041367E" w:rsidP="00A57BBD">
            <w:pPr>
              <w:pStyle w:val="TAH"/>
            </w:pPr>
            <w:r w:rsidRPr="00604F0D">
              <w:t>M/C/O</w:t>
            </w:r>
          </w:p>
        </w:tc>
      </w:tr>
      <w:tr w:rsidR="0041367E" w:rsidRPr="00604F0D" w14:paraId="4617DE00" w14:textId="77777777" w:rsidTr="00822E9A">
        <w:tc>
          <w:tcPr>
            <w:tcW w:w="2295" w:type="dxa"/>
            <w:shd w:val="clear" w:color="auto" w:fill="auto"/>
          </w:tcPr>
          <w:p w14:paraId="44C5C615" w14:textId="77777777" w:rsidR="0041367E" w:rsidRPr="00604F0D" w:rsidRDefault="0041367E" w:rsidP="00A57BBD">
            <w:pPr>
              <w:pStyle w:val="TAL"/>
            </w:pPr>
            <w:r>
              <w:t>iMSI</w:t>
            </w:r>
          </w:p>
        </w:tc>
        <w:tc>
          <w:tcPr>
            <w:tcW w:w="5938" w:type="dxa"/>
            <w:shd w:val="clear" w:color="auto" w:fill="auto"/>
          </w:tcPr>
          <w:p w14:paraId="724CFF73" w14:textId="77777777" w:rsidR="0041367E" w:rsidRPr="00604F0D" w:rsidRDefault="0041367E" w:rsidP="00A57BBD">
            <w:pPr>
              <w:pStyle w:val="TAL"/>
            </w:pPr>
            <w:r>
              <w:t>IMSI associated with the target UE</w:t>
            </w:r>
          </w:p>
        </w:tc>
        <w:tc>
          <w:tcPr>
            <w:tcW w:w="829" w:type="dxa"/>
            <w:shd w:val="clear" w:color="auto" w:fill="auto"/>
          </w:tcPr>
          <w:p w14:paraId="0EF0C73B" w14:textId="77777777" w:rsidR="0041367E" w:rsidRPr="00604F0D" w:rsidRDefault="0041367E" w:rsidP="00A57BBD">
            <w:pPr>
              <w:pStyle w:val="TAL"/>
            </w:pPr>
            <w:r>
              <w:t>C</w:t>
            </w:r>
          </w:p>
        </w:tc>
      </w:tr>
      <w:tr w:rsidR="0041367E" w:rsidRPr="00604F0D" w14:paraId="46558CC6" w14:textId="77777777" w:rsidTr="00822E9A">
        <w:tc>
          <w:tcPr>
            <w:tcW w:w="2295" w:type="dxa"/>
            <w:shd w:val="clear" w:color="auto" w:fill="auto"/>
          </w:tcPr>
          <w:p w14:paraId="1CAC8F5A" w14:textId="77777777" w:rsidR="0041367E" w:rsidRPr="00604F0D" w:rsidRDefault="0041367E" w:rsidP="00A57BBD">
            <w:pPr>
              <w:pStyle w:val="TAL"/>
            </w:pPr>
            <w:r>
              <w:t>externalIdentifier</w:t>
            </w:r>
          </w:p>
        </w:tc>
        <w:tc>
          <w:tcPr>
            <w:tcW w:w="5938" w:type="dxa"/>
            <w:shd w:val="clear" w:color="auto" w:fill="auto"/>
          </w:tcPr>
          <w:p w14:paraId="23043202" w14:textId="77777777" w:rsidR="0041367E" w:rsidRPr="00604F0D" w:rsidRDefault="0041367E" w:rsidP="00A57BBD">
            <w:pPr>
              <w:pStyle w:val="TAL"/>
            </w:pPr>
            <w:r>
              <w:t>External Identifier</w:t>
            </w:r>
            <w:r w:rsidRPr="00604F0D">
              <w:t xml:space="preserve"> in the form </w:t>
            </w:r>
            <w:r>
              <w:t xml:space="preserve">of </w:t>
            </w:r>
            <w:r w:rsidRPr="00604F0D">
              <w:t xml:space="preserve">username@realm </w:t>
            </w:r>
            <w:r>
              <w:t xml:space="preserve">and </w:t>
            </w:r>
            <w:r w:rsidRPr="00604F0D">
              <w:t>corresponding to the identity of the originating SMS party</w:t>
            </w:r>
          </w:p>
        </w:tc>
        <w:tc>
          <w:tcPr>
            <w:tcW w:w="829" w:type="dxa"/>
            <w:shd w:val="clear" w:color="auto" w:fill="auto"/>
          </w:tcPr>
          <w:p w14:paraId="72FF470C" w14:textId="77777777" w:rsidR="0041367E" w:rsidRPr="00604F0D" w:rsidRDefault="0041367E" w:rsidP="00A57BBD">
            <w:pPr>
              <w:pStyle w:val="TAL"/>
            </w:pPr>
            <w:r>
              <w:t>C</w:t>
            </w:r>
          </w:p>
        </w:tc>
      </w:tr>
      <w:tr w:rsidR="0041367E" w:rsidRPr="00604F0D" w14:paraId="7F032653" w14:textId="77777777" w:rsidTr="00822E9A">
        <w:tc>
          <w:tcPr>
            <w:tcW w:w="2295" w:type="dxa"/>
            <w:shd w:val="clear" w:color="auto" w:fill="auto"/>
          </w:tcPr>
          <w:p w14:paraId="5B0653AE" w14:textId="77777777" w:rsidR="0041367E" w:rsidRPr="00604F0D" w:rsidRDefault="0041367E" w:rsidP="00A57BBD">
            <w:pPr>
              <w:pStyle w:val="TAL"/>
            </w:pPr>
            <w:r w:rsidRPr="00604F0D">
              <w:t>terminatingSMSParty</w:t>
            </w:r>
          </w:p>
        </w:tc>
        <w:tc>
          <w:tcPr>
            <w:tcW w:w="5938" w:type="dxa"/>
            <w:shd w:val="clear" w:color="auto" w:fill="auto"/>
          </w:tcPr>
          <w:p w14:paraId="1CC52C8E" w14:textId="77777777" w:rsidR="0041367E" w:rsidRPr="00604F0D" w:rsidRDefault="0041367E" w:rsidP="00A57BBD">
            <w:pPr>
              <w:pStyle w:val="TAL"/>
            </w:pPr>
            <w:r w:rsidRPr="00604F0D">
              <w:t xml:space="preserve">Identity of the </w:t>
            </w:r>
            <w:r>
              <w:t>SCS/AS</w:t>
            </w:r>
            <w:r w:rsidRPr="00604F0D">
              <w:t xml:space="preserve"> receiving the SMS</w:t>
            </w:r>
          </w:p>
        </w:tc>
        <w:tc>
          <w:tcPr>
            <w:tcW w:w="829" w:type="dxa"/>
            <w:shd w:val="clear" w:color="auto" w:fill="auto"/>
          </w:tcPr>
          <w:p w14:paraId="534AFE1B" w14:textId="77777777" w:rsidR="0041367E" w:rsidRPr="00604F0D" w:rsidRDefault="0041367E" w:rsidP="00A57BBD">
            <w:pPr>
              <w:pStyle w:val="TAL"/>
            </w:pPr>
            <w:r w:rsidRPr="00604F0D">
              <w:t>M</w:t>
            </w:r>
          </w:p>
        </w:tc>
      </w:tr>
      <w:tr w:rsidR="0041367E" w:rsidRPr="00604F0D" w14:paraId="07E569EB" w14:textId="77777777" w:rsidTr="00822E9A">
        <w:tc>
          <w:tcPr>
            <w:tcW w:w="2295" w:type="dxa"/>
            <w:shd w:val="clear" w:color="auto" w:fill="auto"/>
          </w:tcPr>
          <w:p w14:paraId="36E23A29" w14:textId="77777777" w:rsidR="0041367E" w:rsidRPr="00604F0D" w:rsidRDefault="0041367E" w:rsidP="00A57BBD">
            <w:pPr>
              <w:pStyle w:val="TAL"/>
            </w:pPr>
            <w:r>
              <w:t>sMS</w:t>
            </w:r>
          </w:p>
        </w:tc>
        <w:tc>
          <w:tcPr>
            <w:tcW w:w="5938" w:type="dxa"/>
            <w:shd w:val="clear" w:color="auto" w:fill="auto"/>
          </w:tcPr>
          <w:p w14:paraId="1FDE020D" w14:textId="77777777" w:rsidR="0041367E" w:rsidRPr="00604F0D" w:rsidRDefault="0041367E" w:rsidP="00A57BBD">
            <w:pPr>
              <w:pStyle w:val="TAL"/>
            </w:pPr>
            <w:r w:rsidRPr="00604F0D">
              <w:t>SMS TPDU</w:t>
            </w:r>
          </w:p>
        </w:tc>
        <w:tc>
          <w:tcPr>
            <w:tcW w:w="829" w:type="dxa"/>
            <w:shd w:val="clear" w:color="auto" w:fill="auto"/>
          </w:tcPr>
          <w:p w14:paraId="23016752" w14:textId="77777777" w:rsidR="0041367E" w:rsidRPr="00604F0D" w:rsidRDefault="0041367E" w:rsidP="00A57BBD">
            <w:pPr>
              <w:pStyle w:val="TAL"/>
            </w:pPr>
            <w:r w:rsidRPr="00604F0D">
              <w:t>C</w:t>
            </w:r>
          </w:p>
        </w:tc>
      </w:tr>
      <w:tr w:rsidR="0041367E" w:rsidRPr="00604F0D" w14:paraId="7BE44C7A"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71D0789" w14:textId="77777777" w:rsidR="0041367E" w:rsidRPr="00604F0D" w:rsidRDefault="0041367E" w:rsidP="00A57BBD">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7FB6B7DB" w14:textId="77777777" w:rsidR="0041367E" w:rsidRPr="00604F0D" w:rsidRDefault="0041367E" w:rsidP="00A57BBD">
            <w:pPr>
              <w:pStyle w:val="TAL"/>
            </w:pPr>
            <w:r w:rsidRPr="00604F0D">
              <w:t xml:space="preserve">port identifying the application of the </w:t>
            </w:r>
            <w:r>
              <w:t xml:space="preserve">target </w:t>
            </w:r>
            <w:r w:rsidRPr="00604F0D">
              <w:t>UE sending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1FB84964" w14:textId="77777777" w:rsidR="0041367E" w:rsidRPr="00604F0D" w:rsidRDefault="0041367E" w:rsidP="00A57BBD">
            <w:pPr>
              <w:pStyle w:val="TAL"/>
            </w:pPr>
            <w:r w:rsidRPr="00604F0D">
              <w:t>C</w:t>
            </w:r>
          </w:p>
        </w:tc>
      </w:tr>
      <w:tr w:rsidR="0041367E" w:rsidRPr="00604F0D" w14:paraId="72B907A5"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056EBA5" w14:textId="77777777" w:rsidR="0041367E" w:rsidRPr="00604F0D" w:rsidRDefault="0041367E" w:rsidP="00A57BBD">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219ACE38" w14:textId="77777777" w:rsidR="0041367E" w:rsidRPr="00604F0D" w:rsidRDefault="0041367E" w:rsidP="00A57BBD">
            <w:pPr>
              <w:pStyle w:val="TAL"/>
            </w:pPr>
            <w:r w:rsidRPr="00604F0D">
              <w:t xml:space="preserve">port identifying the application of the </w:t>
            </w:r>
            <w:r>
              <w:t>SCS/AS</w:t>
            </w:r>
            <w:r w:rsidRPr="00604F0D">
              <w:t xml:space="preserve"> which is the recipient of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4AE5F371" w14:textId="77777777" w:rsidR="0041367E" w:rsidRPr="00604F0D" w:rsidRDefault="0041367E" w:rsidP="00A57BBD">
            <w:pPr>
              <w:pStyle w:val="TAL"/>
            </w:pPr>
            <w:r w:rsidRPr="00604F0D">
              <w:t>C</w:t>
            </w:r>
          </w:p>
        </w:tc>
      </w:tr>
    </w:tbl>
    <w:p w14:paraId="3F673DBA" w14:textId="77777777" w:rsidR="0041367E" w:rsidRDefault="0041367E" w:rsidP="0041367E"/>
    <w:p w14:paraId="76B7DAEA" w14:textId="329F6597" w:rsidR="0041367E" w:rsidRPr="00760004" w:rsidRDefault="0041367E" w:rsidP="0041367E">
      <w:pPr>
        <w:pStyle w:val="Heading4"/>
      </w:pPr>
      <w:bookmarkStart w:id="582" w:name="_Toc167821473"/>
      <w:r>
        <w:t>7.8.4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82"/>
    </w:p>
    <w:p w14:paraId="065634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4327966"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51C7C65" w14:textId="02F56668" w:rsidR="004962FD" w:rsidRPr="00294B45" w:rsidRDefault="004962FD" w:rsidP="004962FD">
      <w:pPr>
        <w:rPr>
          <w:lang w:eastAsia="en-GB"/>
        </w:rPr>
      </w:pPr>
      <w:r>
        <w:rPr>
          <w:lang w:eastAsia="en-GB"/>
        </w:rPr>
        <w:t>T</w:t>
      </w:r>
      <w:r w:rsidRPr="00294B45">
        <w:rPr>
          <w:lang w:eastAsia="en-GB"/>
        </w:rPr>
        <w:t xml:space="preserve">he IRI type </w:t>
      </w:r>
      <w:r>
        <w:rPr>
          <w:lang w:eastAsia="en-GB"/>
        </w:rPr>
        <w:t xml:space="preserve">parameter </w:t>
      </w:r>
      <w:r w:rsidRPr="00294B45">
        <w:rPr>
          <w:lang w:eastAsia="en-GB"/>
        </w:rPr>
        <w:t>(see ETSI TS 102 232-1 [9] clause 5.2.10)</w:t>
      </w:r>
      <w:r>
        <w:rPr>
          <w:lang w:eastAsia="en-GB"/>
        </w:rPr>
        <w:t xml:space="preserve"> shall be included and coded according to </w:t>
      </w:r>
      <w:r w:rsidR="000443C3">
        <w:rPr>
          <w:lang w:eastAsia="en-GB"/>
        </w:rPr>
        <w:t>t</w:t>
      </w:r>
      <w:r>
        <w:rPr>
          <w:lang w:eastAsia="en-GB"/>
        </w:rPr>
        <w:t>able 7.8.4-2</w:t>
      </w:r>
      <w:r w:rsidRPr="00294B45">
        <w:rPr>
          <w:lang w:eastAsia="en-GB"/>
        </w:rPr>
        <w:t>.</w:t>
      </w:r>
    </w:p>
    <w:p w14:paraId="27E5184E" w14:textId="26D29091" w:rsidR="0041367E" w:rsidRPr="00891E61" w:rsidRDefault="0041367E" w:rsidP="0041367E">
      <w:pPr>
        <w:pStyle w:val="TH"/>
        <w:rPr>
          <w:bCs/>
          <w:lang w:eastAsia="en-GB"/>
        </w:rPr>
      </w:pPr>
      <w:r w:rsidRPr="00891E61">
        <w:rPr>
          <w:bCs/>
          <w:lang w:eastAsia="en-GB"/>
        </w:rPr>
        <w:t xml:space="preserve">Table </w:t>
      </w:r>
      <w:r>
        <w:rPr>
          <w:bCs/>
          <w:lang w:eastAsia="en-GB"/>
        </w:rPr>
        <w:t>7.8.4</w:t>
      </w:r>
      <w:r w:rsidRPr="00891E61">
        <w:rPr>
          <w:bCs/>
          <w:lang w:eastAsia="en-GB"/>
        </w:rPr>
        <w:t>-</w:t>
      </w:r>
      <w:r>
        <w:rPr>
          <w:bCs/>
          <w:lang w:eastAsia="en-GB"/>
        </w:rPr>
        <w:t>2</w:t>
      </w:r>
      <w:r w:rsidRPr="00891E61">
        <w:rPr>
          <w:bCs/>
          <w:lang w:eastAsia="en-GB"/>
        </w:rPr>
        <w:t xml:space="preserve">: IRI type for </w:t>
      </w:r>
      <w:r w:rsidR="003D3683">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1A112086"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AE229FA"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17113CA"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5488ADAA"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197D23" w14:textId="77777777" w:rsidR="0041367E" w:rsidRPr="00706FBE" w:rsidRDefault="0041367E" w:rsidP="00822E9A">
            <w:pPr>
              <w:pStyle w:val="TAL"/>
              <w:rPr>
                <w:lang w:eastAsia="en-GB"/>
              </w:rPr>
            </w:pPr>
            <w:r>
              <w:rPr>
                <w:lang w:eastAsia="en-GB"/>
              </w:rPr>
              <w:t>SCEFMSISDNLessMOSMS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2E273FE" w14:textId="77777777" w:rsidR="0041367E" w:rsidRPr="00706FBE" w:rsidRDefault="0041367E" w:rsidP="00822E9A">
            <w:pPr>
              <w:pStyle w:val="TAL"/>
              <w:rPr>
                <w:lang w:eastAsia="en-GB"/>
              </w:rPr>
            </w:pPr>
            <w:r>
              <w:rPr>
                <w:lang w:eastAsia="en-GB"/>
              </w:rPr>
              <w:t>REPORT</w:t>
            </w:r>
          </w:p>
        </w:tc>
      </w:tr>
    </w:tbl>
    <w:p w14:paraId="1A7B3D29" w14:textId="77777777" w:rsidR="0041367E" w:rsidRDefault="0041367E" w:rsidP="0041367E"/>
    <w:p w14:paraId="04E5FEAD" w14:textId="46B23BD4" w:rsidR="0041367E" w:rsidRPr="00760004" w:rsidRDefault="0041367E" w:rsidP="0041367E">
      <w:pPr>
        <w:pStyle w:val="Heading3"/>
      </w:pPr>
      <w:bookmarkStart w:id="583" w:name="_Toc167821474"/>
      <w:r>
        <w:t>7.8.5</w:t>
      </w:r>
      <w:r w:rsidRPr="00760004">
        <w:tab/>
      </w:r>
      <w:r>
        <w:t xml:space="preserve">LI for </w:t>
      </w:r>
      <w:r>
        <w:rPr>
          <w:rFonts w:cs="Arial"/>
          <w:szCs w:val="28"/>
        </w:rPr>
        <w:t>parameter provisioning</w:t>
      </w:r>
      <w:bookmarkEnd w:id="583"/>
    </w:p>
    <w:p w14:paraId="0667EFD8" w14:textId="353E18CE" w:rsidR="0041367E" w:rsidRPr="00760004" w:rsidRDefault="0041367E" w:rsidP="0041367E">
      <w:pPr>
        <w:pStyle w:val="Heading4"/>
      </w:pPr>
      <w:bookmarkStart w:id="584" w:name="_Toc167821475"/>
      <w:r>
        <w:t>7.8.5.1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584"/>
    </w:p>
    <w:p w14:paraId="5C68DF66" w14:textId="0133D82B" w:rsidR="0041367E" w:rsidRPr="00354195" w:rsidRDefault="0041367E" w:rsidP="0041367E">
      <w:pPr>
        <w:pStyle w:val="Heading5"/>
        <w:rPr>
          <w:szCs w:val="22"/>
        </w:rPr>
      </w:pPr>
      <w:bookmarkStart w:id="585" w:name="_Toc167821476"/>
      <w:r>
        <w:rPr>
          <w:szCs w:val="22"/>
        </w:rPr>
        <w:t>7.8.</w:t>
      </w:r>
      <w:r w:rsidRPr="0077334F">
        <w:rPr>
          <w:szCs w:val="22"/>
        </w:rPr>
        <w:t>5.1.1</w:t>
      </w:r>
      <w:r w:rsidRPr="00354195">
        <w:rPr>
          <w:szCs w:val="22"/>
        </w:rPr>
        <w:tab/>
      </w:r>
      <w:r>
        <w:rPr>
          <w:rFonts w:cs="Arial"/>
          <w:szCs w:val="22"/>
        </w:rPr>
        <w:t>General</w:t>
      </w:r>
      <w:bookmarkEnd w:id="585"/>
    </w:p>
    <w:p w14:paraId="3E4F3328" w14:textId="13AC7223" w:rsidR="0041367E" w:rsidRDefault="0041367E" w:rsidP="0041367E">
      <w:r w:rsidRPr="008A0671">
        <w:t xml:space="preserve">The IRI-POI present in the </w:t>
      </w:r>
      <w:r>
        <w:t>SC</w:t>
      </w:r>
      <w:r w:rsidRPr="008A0671">
        <w:t xml:space="preserve">EF shall send the xIRIs over LI_X2 for each of the events listed in </w:t>
      </w:r>
      <w:r>
        <w:t xml:space="preserve">corresponding in </w:t>
      </w:r>
      <w:r w:rsidRPr="008A0671">
        <w:t>TS 33.12</w:t>
      </w:r>
      <w:r>
        <w:t>7</w:t>
      </w:r>
      <w:r w:rsidRPr="008A0671">
        <w:t xml:space="preserve"> </w:t>
      </w:r>
      <w:r w:rsidRPr="00E7510E">
        <w:t>[5]</w:t>
      </w:r>
      <w:r>
        <w:t xml:space="preserve"> </w:t>
      </w:r>
      <w:r w:rsidRPr="008A0671">
        <w:t xml:space="preserve">clause </w:t>
      </w:r>
      <w:r>
        <w:t>7.</w:t>
      </w:r>
      <w:r w:rsidR="001E3148">
        <w:t>11</w:t>
      </w:r>
      <w:r>
        <w:t>.5</w:t>
      </w:r>
      <w:r w:rsidRPr="008A0671">
        <w:t>.</w:t>
      </w:r>
      <w:r>
        <w:t>4</w:t>
      </w:r>
      <w:r w:rsidRPr="008A0671">
        <w:t xml:space="preserve">, the details of which are described in the following </w:t>
      </w:r>
      <w:r>
        <w:t>clause</w:t>
      </w:r>
      <w:r w:rsidRPr="008A0671">
        <w:t>s.</w:t>
      </w:r>
    </w:p>
    <w:p w14:paraId="7F6A5CF8" w14:textId="22B2F582" w:rsidR="0041367E" w:rsidRPr="00354195" w:rsidRDefault="0041367E" w:rsidP="0041367E">
      <w:pPr>
        <w:pStyle w:val="Heading5"/>
        <w:rPr>
          <w:szCs w:val="22"/>
        </w:rPr>
      </w:pPr>
      <w:bookmarkStart w:id="586" w:name="_Toc167821477"/>
      <w:r>
        <w:rPr>
          <w:szCs w:val="22"/>
        </w:rPr>
        <w:t>7.8.</w:t>
      </w:r>
      <w:r w:rsidRPr="0077334F">
        <w:rPr>
          <w:szCs w:val="22"/>
        </w:rPr>
        <w:t>5.1.</w:t>
      </w:r>
      <w:r>
        <w:rPr>
          <w:szCs w:val="22"/>
        </w:rPr>
        <w:t>2</w:t>
      </w:r>
      <w:r w:rsidRPr="00354195">
        <w:rPr>
          <w:szCs w:val="22"/>
        </w:rPr>
        <w:tab/>
      </w:r>
      <w:r w:rsidRPr="00354195">
        <w:rPr>
          <w:rFonts w:cs="Arial"/>
          <w:szCs w:val="22"/>
        </w:rPr>
        <w:t>Communication pattern update</w:t>
      </w:r>
      <w:bookmarkEnd w:id="586"/>
    </w:p>
    <w:p w14:paraId="2E7D9553" w14:textId="77777777" w:rsidR="0041367E" w:rsidRDefault="0041367E" w:rsidP="0041367E">
      <w:r w:rsidRPr="00E74050">
        <w:t>The IRI-POI in the SCEF shall generate an xIRI containing an SCEFCommunicationPatternUpdate record when the IRI-POI present in the SCEF detects that an SCS/AS has updated the Communication pattern data.</w:t>
      </w:r>
    </w:p>
    <w:p w14:paraId="22D6551D" w14:textId="79196C55"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r>
        <w:t xml:space="preserve"> </w:t>
      </w:r>
      <w:r w:rsidRPr="00E74050">
        <w:t>(See TS 29.122</w:t>
      </w:r>
      <w:r>
        <w:t xml:space="preserve"> [63] clause 5.10</w:t>
      </w:r>
      <w:r w:rsidRPr="00E74050">
        <w:t>):</w:t>
      </w:r>
    </w:p>
    <w:p w14:paraId="138C09B6" w14:textId="77777777" w:rsidR="0041367E" w:rsidRPr="00E74050" w:rsidRDefault="0041367E" w:rsidP="0041367E">
      <w:pPr>
        <w:pStyle w:val="B1"/>
      </w:pPr>
      <w:r w:rsidRPr="00E74050">
        <w:t>-</w:t>
      </w:r>
      <w:r w:rsidRPr="00E74050">
        <w:tab/>
        <w:t>SCEF receives a request to provision the communication pattern parameter</w:t>
      </w:r>
      <w:r>
        <w:t>s</w:t>
      </w:r>
      <w:r w:rsidRPr="00E74050">
        <w:t xml:space="preserve"> from an SCS/AS related to the target UE</w:t>
      </w:r>
      <w:r>
        <w:t xml:space="preserve"> (PUT)</w:t>
      </w:r>
      <w:r w:rsidRPr="00E74050">
        <w:t>.</w:t>
      </w:r>
    </w:p>
    <w:p w14:paraId="7E5D4C3A" w14:textId="77777777" w:rsidR="0041367E" w:rsidRPr="00E74050" w:rsidRDefault="0041367E" w:rsidP="0041367E">
      <w:pPr>
        <w:pStyle w:val="B1"/>
      </w:pPr>
      <w:r w:rsidRPr="00E74050">
        <w:t>-</w:t>
      </w:r>
      <w:r w:rsidRPr="00E74050">
        <w:tab/>
        <w:t xml:space="preserve">SCEF receives a request to delete the existing communication patterns parameters </w:t>
      </w:r>
      <w:r>
        <w:t xml:space="preserve">from an SCS/AS </w:t>
      </w:r>
      <w:r w:rsidRPr="00E74050">
        <w:t>related to the target UE (DELETE).</w:t>
      </w:r>
    </w:p>
    <w:p w14:paraId="5C42475A" w14:textId="77777777" w:rsidR="0041367E" w:rsidRPr="00E74050" w:rsidRDefault="0041367E" w:rsidP="0041367E">
      <w:pPr>
        <w:pStyle w:val="B1"/>
      </w:pPr>
      <w:r w:rsidRPr="00E74050">
        <w:t>-</w:t>
      </w:r>
      <w:r w:rsidRPr="00E74050">
        <w:tab/>
        <w:t>SCEF returns a response (200 OK) containing the communication pattern parameters of the target UE to the querying SCS/AS (GET).</w:t>
      </w:r>
    </w:p>
    <w:p w14:paraId="75B83251" w14:textId="65353C61" w:rsidR="0041367E" w:rsidRPr="00933A58" w:rsidRDefault="0041367E" w:rsidP="00A57BBD">
      <w:pPr>
        <w:pStyle w:val="TH"/>
      </w:pPr>
      <w:r w:rsidRPr="00A169A0">
        <w:t>Table</w:t>
      </w:r>
      <w:r>
        <w:t xml:space="preserve"> 7.8.5-1</w:t>
      </w:r>
      <w:r w:rsidRPr="00A169A0">
        <w:t xml:space="preserve">: </w:t>
      </w:r>
      <w:r>
        <w:t>SCEFCommunicationPatternUpdate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41367E" w:rsidRPr="005C4DA5" w14:paraId="480F14FB" w14:textId="77777777" w:rsidTr="00822E9A">
        <w:tc>
          <w:tcPr>
            <w:tcW w:w="3588" w:type="dxa"/>
            <w:shd w:val="clear" w:color="auto" w:fill="auto"/>
          </w:tcPr>
          <w:p w14:paraId="366F3979" w14:textId="77777777" w:rsidR="0041367E" w:rsidRPr="005C4DA5" w:rsidRDefault="0041367E" w:rsidP="00A57BBD">
            <w:pPr>
              <w:pStyle w:val="TAH"/>
            </w:pPr>
            <w:r w:rsidRPr="005C4DA5">
              <w:t>Field name</w:t>
            </w:r>
          </w:p>
        </w:tc>
        <w:tc>
          <w:tcPr>
            <w:tcW w:w="5232" w:type="dxa"/>
            <w:shd w:val="clear" w:color="auto" w:fill="auto"/>
          </w:tcPr>
          <w:p w14:paraId="63FCAE19" w14:textId="77777777" w:rsidR="0041367E" w:rsidRPr="005C4DA5" w:rsidRDefault="0041367E" w:rsidP="00A57BBD">
            <w:pPr>
              <w:pStyle w:val="TAH"/>
            </w:pPr>
            <w:r>
              <w:t>Value</w:t>
            </w:r>
          </w:p>
        </w:tc>
        <w:tc>
          <w:tcPr>
            <w:tcW w:w="811" w:type="dxa"/>
            <w:shd w:val="clear" w:color="auto" w:fill="auto"/>
          </w:tcPr>
          <w:p w14:paraId="6FAFD86F" w14:textId="77777777" w:rsidR="0041367E" w:rsidRPr="005C4DA5" w:rsidRDefault="0041367E" w:rsidP="00A57BBD">
            <w:pPr>
              <w:pStyle w:val="TAH"/>
            </w:pPr>
            <w:r w:rsidRPr="005C4DA5">
              <w:t>M/C/O</w:t>
            </w:r>
          </w:p>
        </w:tc>
      </w:tr>
      <w:tr w:rsidR="0041367E" w:rsidRPr="00E80742" w14:paraId="5D8356CF" w14:textId="77777777" w:rsidTr="00822E9A">
        <w:tc>
          <w:tcPr>
            <w:tcW w:w="3588" w:type="dxa"/>
            <w:shd w:val="clear" w:color="auto" w:fill="auto"/>
          </w:tcPr>
          <w:p w14:paraId="05A4C85D" w14:textId="77777777" w:rsidR="0041367E" w:rsidRPr="00E80742" w:rsidRDefault="0041367E" w:rsidP="00083A83">
            <w:pPr>
              <w:pStyle w:val="TAL"/>
            </w:pPr>
            <w:r w:rsidRPr="00E80742">
              <w:t>mSISDN</w:t>
            </w:r>
          </w:p>
        </w:tc>
        <w:tc>
          <w:tcPr>
            <w:tcW w:w="5232" w:type="dxa"/>
            <w:shd w:val="clear" w:color="auto" w:fill="auto"/>
          </w:tcPr>
          <w:p w14:paraId="1DA74FD5" w14:textId="77777777" w:rsidR="0041367E" w:rsidRPr="00E80742" w:rsidRDefault="0041367E" w:rsidP="00083A83">
            <w:pPr>
              <w:pStyle w:val="TAL"/>
            </w:pPr>
            <w:r w:rsidRPr="00891E61">
              <w:rPr>
                <w:color w:val="000000"/>
              </w:rPr>
              <w:t>M</w:t>
            </w:r>
            <w:r w:rsidRPr="00E80742">
              <w:rPr>
                <w:color w:val="000000"/>
              </w:rPr>
              <w:t>SISDN of the target UE the communication pattern applies to</w:t>
            </w:r>
          </w:p>
        </w:tc>
        <w:tc>
          <w:tcPr>
            <w:tcW w:w="811" w:type="dxa"/>
            <w:shd w:val="clear" w:color="auto" w:fill="auto"/>
          </w:tcPr>
          <w:p w14:paraId="36AE7320" w14:textId="77777777" w:rsidR="0041367E" w:rsidRPr="00D175B3" w:rsidRDefault="0041367E" w:rsidP="00083A83">
            <w:pPr>
              <w:pStyle w:val="TAL"/>
            </w:pPr>
            <w:r w:rsidRPr="00D175B3">
              <w:t>C</w:t>
            </w:r>
          </w:p>
        </w:tc>
      </w:tr>
      <w:tr w:rsidR="0041367E" w:rsidRPr="00E80742" w14:paraId="50109B36" w14:textId="77777777" w:rsidTr="00822E9A">
        <w:tc>
          <w:tcPr>
            <w:tcW w:w="3588" w:type="dxa"/>
            <w:shd w:val="clear" w:color="auto" w:fill="auto"/>
          </w:tcPr>
          <w:p w14:paraId="12A62848" w14:textId="77777777" w:rsidR="0041367E" w:rsidRPr="00E80742" w:rsidRDefault="0041367E" w:rsidP="00083A83">
            <w:pPr>
              <w:pStyle w:val="TAL"/>
            </w:pPr>
            <w:r w:rsidRPr="00E80742">
              <w:t>externalIdentifier</w:t>
            </w:r>
          </w:p>
        </w:tc>
        <w:tc>
          <w:tcPr>
            <w:tcW w:w="5232" w:type="dxa"/>
            <w:shd w:val="clear" w:color="auto" w:fill="auto"/>
          </w:tcPr>
          <w:p w14:paraId="0B6406E9" w14:textId="77777777" w:rsidR="0041367E" w:rsidRPr="00AE499E" w:rsidRDefault="0041367E" w:rsidP="00083A83">
            <w:pPr>
              <w:pStyle w:val="TAL"/>
            </w:pPr>
            <w:r w:rsidRPr="00D175B3">
              <w:rPr>
                <w:color w:val="000000"/>
              </w:rPr>
              <w:t>External Identifier of the target UE the communication pattern applies to</w:t>
            </w:r>
          </w:p>
        </w:tc>
        <w:tc>
          <w:tcPr>
            <w:tcW w:w="811" w:type="dxa"/>
            <w:shd w:val="clear" w:color="auto" w:fill="auto"/>
          </w:tcPr>
          <w:p w14:paraId="1769C754" w14:textId="77777777" w:rsidR="0041367E" w:rsidRPr="00AE499E" w:rsidRDefault="0041367E" w:rsidP="00083A83">
            <w:pPr>
              <w:pStyle w:val="TAL"/>
            </w:pPr>
            <w:r w:rsidRPr="00AE499E">
              <w:t>C</w:t>
            </w:r>
          </w:p>
        </w:tc>
      </w:tr>
      <w:tr w:rsidR="0041367E" w:rsidRPr="00E80742" w14:paraId="3EB5F7B1" w14:textId="77777777" w:rsidTr="00822E9A">
        <w:tc>
          <w:tcPr>
            <w:tcW w:w="3588" w:type="dxa"/>
            <w:shd w:val="clear" w:color="auto" w:fill="auto"/>
          </w:tcPr>
          <w:p w14:paraId="281F3B37" w14:textId="77777777" w:rsidR="0041367E" w:rsidRPr="00E80742" w:rsidRDefault="0041367E" w:rsidP="00083A83">
            <w:pPr>
              <w:pStyle w:val="TAL"/>
            </w:pPr>
            <w:r w:rsidRPr="00E80742">
              <w:t>periodicCommunicationIndicator</w:t>
            </w:r>
          </w:p>
        </w:tc>
        <w:tc>
          <w:tcPr>
            <w:tcW w:w="5232" w:type="dxa"/>
            <w:shd w:val="clear" w:color="auto" w:fill="auto"/>
          </w:tcPr>
          <w:p w14:paraId="512F633A" w14:textId="56B95098" w:rsidR="0041367E" w:rsidRPr="00E80742" w:rsidRDefault="0041367E" w:rsidP="00083A83">
            <w:pPr>
              <w:pStyle w:val="TAL"/>
            </w:pPr>
            <w:r w:rsidRPr="00891E61">
              <w:rPr>
                <w:lang w:eastAsia="zh-CN"/>
              </w:rPr>
              <w:t>Identifies whether UE communicates periodically or on demand</w:t>
            </w:r>
          </w:p>
        </w:tc>
        <w:tc>
          <w:tcPr>
            <w:tcW w:w="811" w:type="dxa"/>
            <w:shd w:val="clear" w:color="auto" w:fill="auto"/>
          </w:tcPr>
          <w:p w14:paraId="21FE9565" w14:textId="77777777" w:rsidR="0041367E" w:rsidRPr="00D175B3" w:rsidRDefault="0041367E" w:rsidP="00083A83">
            <w:pPr>
              <w:pStyle w:val="TAL"/>
            </w:pPr>
            <w:r w:rsidRPr="00D175B3">
              <w:t>O</w:t>
            </w:r>
          </w:p>
        </w:tc>
      </w:tr>
      <w:tr w:rsidR="0041367E" w:rsidRPr="00E80742" w14:paraId="3A9B4963" w14:textId="77777777" w:rsidTr="00822E9A">
        <w:tc>
          <w:tcPr>
            <w:tcW w:w="3588" w:type="dxa"/>
            <w:shd w:val="clear" w:color="auto" w:fill="auto"/>
          </w:tcPr>
          <w:p w14:paraId="65EC1D63" w14:textId="77777777" w:rsidR="0041367E" w:rsidRPr="00DC2C80" w:rsidRDefault="0041367E" w:rsidP="00083A83">
            <w:pPr>
              <w:pStyle w:val="TAL"/>
            </w:pPr>
            <w:r w:rsidRPr="00DC2C80">
              <w:t>communicationDurationTime</w:t>
            </w:r>
          </w:p>
        </w:tc>
        <w:tc>
          <w:tcPr>
            <w:tcW w:w="5232" w:type="dxa"/>
            <w:shd w:val="clear" w:color="auto" w:fill="auto"/>
          </w:tcPr>
          <w:p w14:paraId="2E3041DF" w14:textId="77777777" w:rsidR="0041367E" w:rsidRPr="00E80742" w:rsidRDefault="0041367E" w:rsidP="00083A83">
            <w:pPr>
              <w:pStyle w:val="TAL"/>
            </w:pPr>
            <w:r w:rsidRPr="00460A47">
              <w:t>Indicates for how long the UE will normally stay in CM-Conne</w:t>
            </w:r>
            <w:r w:rsidRPr="00E80742">
              <w:t>cted for data transmission expressed in seconds</w:t>
            </w:r>
          </w:p>
        </w:tc>
        <w:tc>
          <w:tcPr>
            <w:tcW w:w="811" w:type="dxa"/>
            <w:shd w:val="clear" w:color="auto" w:fill="auto"/>
          </w:tcPr>
          <w:p w14:paraId="0C5BD8DD" w14:textId="77777777" w:rsidR="0041367E" w:rsidRPr="00E80742" w:rsidRDefault="0041367E" w:rsidP="00083A83">
            <w:pPr>
              <w:pStyle w:val="TAL"/>
            </w:pPr>
            <w:r w:rsidRPr="00E80742">
              <w:t>O</w:t>
            </w:r>
          </w:p>
        </w:tc>
      </w:tr>
      <w:tr w:rsidR="0041367E" w:rsidRPr="00E80742" w14:paraId="3484C70E" w14:textId="77777777" w:rsidTr="00822E9A">
        <w:tc>
          <w:tcPr>
            <w:tcW w:w="3588" w:type="dxa"/>
            <w:shd w:val="clear" w:color="auto" w:fill="auto"/>
          </w:tcPr>
          <w:p w14:paraId="725B3028" w14:textId="77777777" w:rsidR="0041367E" w:rsidRPr="00DC2C80" w:rsidRDefault="0041367E" w:rsidP="00083A83">
            <w:pPr>
              <w:pStyle w:val="TAL"/>
            </w:pPr>
            <w:r w:rsidRPr="00DC2C80">
              <w:t xml:space="preserve">periodicTime </w:t>
            </w:r>
          </w:p>
        </w:tc>
        <w:tc>
          <w:tcPr>
            <w:tcW w:w="5232" w:type="dxa"/>
            <w:shd w:val="clear" w:color="auto" w:fill="auto"/>
          </w:tcPr>
          <w:p w14:paraId="2F535C87" w14:textId="77777777" w:rsidR="0041367E" w:rsidRPr="00460A47" w:rsidRDefault="0041367E" w:rsidP="00083A83">
            <w:pPr>
              <w:pStyle w:val="TAL"/>
            </w:pPr>
            <w:r w:rsidRPr="00460A47">
              <w:t>Interval Time of periodic communication in seconds</w:t>
            </w:r>
          </w:p>
        </w:tc>
        <w:tc>
          <w:tcPr>
            <w:tcW w:w="811" w:type="dxa"/>
            <w:shd w:val="clear" w:color="auto" w:fill="auto"/>
          </w:tcPr>
          <w:p w14:paraId="2C117365" w14:textId="77777777" w:rsidR="0041367E" w:rsidRPr="00E80742" w:rsidRDefault="0041367E" w:rsidP="00083A83">
            <w:pPr>
              <w:pStyle w:val="TAL"/>
            </w:pPr>
            <w:r w:rsidRPr="00E80742">
              <w:t>O</w:t>
            </w:r>
          </w:p>
        </w:tc>
      </w:tr>
      <w:tr w:rsidR="0041367E" w:rsidRPr="00E80742" w14:paraId="3513228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4D523FF" w14:textId="77777777" w:rsidR="0041367E" w:rsidRPr="00DC2C80" w:rsidRDefault="0041367E" w:rsidP="00083A83">
            <w:pPr>
              <w:pStyle w:val="TAL"/>
            </w:pPr>
            <w:r w:rsidRPr="00DC2C80">
              <w:t>scheduledCommunication</w:t>
            </w:r>
          </w:p>
          <w:p w14:paraId="5FD2EB84" w14:textId="77777777" w:rsidR="0041367E" w:rsidRPr="00460A47" w:rsidRDefault="0041367E" w:rsidP="00083A83">
            <w:pPr>
              <w:pStyle w:val="TAL"/>
            </w:pPr>
            <w:r w:rsidRPr="00460A47">
              <w:t>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9A206CA" w14:textId="6EDC9EEE" w:rsidR="0041367E" w:rsidRPr="00E80742" w:rsidRDefault="0041367E" w:rsidP="00083A83">
            <w:pPr>
              <w:pStyle w:val="TAL"/>
            </w:pPr>
            <w:r w:rsidRPr="00E80742">
              <w:t>Time and day of the week when the UE is available for communication, as defined in TS 29.571</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7EB3313" w14:textId="77777777" w:rsidR="0041367E" w:rsidRPr="00E80742" w:rsidRDefault="0041367E" w:rsidP="00083A83">
            <w:pPr>
              <w:pStyle w:val="TAL"/>
            </w:pPr>
            <w:r w:rsidRPr="00E80742">
              <w:t>O</w:t>
            </w:r>
          </w:p>
        </w:tc>
      </w:tr>
      <w:tr w:rsidR="0041367E" w:rsidRPr="00E80742" w14:paraId="113D189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A1FE7C9" w14:textId="77777777" w:rsidR="0041367E" w:rsidRPr="00DC2C80" w:rsidRDefault="0041367E" w:rsidP="00083A83">
            <w:pPr>
              <w:pStyle w:val="TAL"/>
            </w:pPr>
            <w:r w:rsidRPr="00DC2C80">
              <w:t>scheduledCommunicationType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50BEEF2" w14:textId="77777777" w:rsidR="0041367E" w:rsidRPr="00E80742" w:rsidRDefault="0041367E" w:rsidP="00083A83">
            <w:pPr>
              <w:pStyle w:val="TAL"/>
            </w:pPr>
            <w:r w:rsidRPr="00460A47">
              <w:t>Indicates that the Scheduled Communication Type is Downlink only or Uplink</w:t>
            </w:r>
            <w:r w:rsidRPr="00E80742">
              <w:t xml:space="preserve"> only or Bi-directional</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65DAAD74" w14:textId="77777777" w:rsidR="0041367E" w:rsidRPr="00E80742" w:rsidRDefault="0041367E" w:rsidP="00083A83">
            <w:pPr>
              <w:pStyle w:val="TAL"/>
            </w:pPr>
            <w:r w:rsidRPr="00E80742">
              <w:t>O</w:t>
            </w:r>
          </w:p>
        </w:tc>
      </w:tr>
      <w:tr w:rsidR="0041367E" w:rsidRPr="00E80742" w14:paraId="29AEAE33" w14:textId="77777777" w:rsidTr="00822E9A">
        <w:tc>
          <w:tcPr>
            <w:tcW w:w="3588" w:type="dxa"/>
            <w:shd w:val="clear" w:color="auto" w:fill="auto"/>
          </w:tcPr>
          <w:p w14:paraId="6FE4ACA5" w14:textId="77777777" w:rsidR="0041367E" w:rsidRPr="00DC2C80" w:rsidRDefault="0041367E" w:rsidP="00083A83">
            <w:pPr>
              <w:pStyle w:val="TAL"/>
            </w:pPr>
            <w:r w:rsidRPr="00DC2C80">
              <w:t>stationaryIndication</w:t>
            </w:r>
          </w:p>
        </w:tc>
        <w:tc>
          <w:tcPr>
            <w:tcW w:w="5232" w:type="dxa"/>
            <w:shd w:val="clear" w:color="auto" w:fill="auto"/>
          </w:tcPr>
          <w:p w14:paraId="32C02FB3" w14:textId="77777777" w:rsidR="0041367E" w:rsidRPr="00460A47" w:rsidRDefault="0041367E" w:rsidP="00083A83">
            <w:pPr>
              <w:pStyle w:val="TAL"/>
            </w:pPr>
            <w:r w:rsidRPr="00460A47">
              <w:t>Identifies whether the UE is stationary or mobile</w:t>
            </w:r>
          </w:p>
        </w:tc>
        <w:tc>
          <w:tcPr>
            <w:tcW w:w="811" w:type="dxa"/>
            <w:shd w:val="clear" w:color="auto" w:fill="auto"/>
          </w:tcPr>
          <w:p w14:paraId="11F2C650" w14:textId="77777777" w:rsidR="0041367E" w:rsidRPr="00E80742" w:rsidRDefault="0041367E" w:rsidP="00083A83">
            <w:pPr>
              <w:pStyle w:val="TAL"/>
            </w:pPr>
            <w:r w:rsidRPr="00E80742">
              <w:t>O</w:t>
            </w:r>
          </w:p>
        </w:tc>
      </w:tr>
      <w:tr w:rsidR="0041367E" w:rsidRPr="00E80742" w14:paraId="524841D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D5DAAC7" w14:textId="77777777" w:rsidR="0041367E" w:rsidRPr="00DC2C80" w:rsidRDefault="0041367E" w:rsidP="00083A83">
            <w:pPr>
              <w:pStyle w:val="TAL"/>
            </w:pPr>
            <w:r w:rsidRPr="00DC2C80">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D6D5C5F" w14:textId="77777777" w:rsidR="0041367E" w:rsidRPr="00460A47" w:rsidRDefault="0041367E" w:rsidP="00083A83">
            <w:pPr>
              <w:pStyle w:val="TAL"/>
            </w:pPr>
            <w:r w:rsidRPr="00460A47">
              <w:t>Identifies power consumption criticality for the UE: if the</w:t>
            </w:r>
          </w:p>
          <w:p w14:paraId="677D9EAC" w14:textId="77777777" w:rsidR="0041367E" w:rsidRPr="00E80742" w:rsidRDefault="0041367E" w:rsidP="00083A83">
            <w:pPr>
              <w:pStyle w:val="TAL"/>
            </w:pPr>
            <w:r w:rsidRPr="00E80742">
              <w:t>UE is battery powered but the battery is not rechargeable/not</w:t>
            </w:r>
          </w:p>
          <w:p w14:paraId="593D178E" w14:textId="77777777" w:rsidR="0041367E" w:rsidRPr="00E80742" w:rsidRDefault="0041367E" w:rsidP="00083A83">
            <w:pPr>
              <w:pStyle w:val="TAL"/>
            </w:pPr>
            <w:r w:rsidRPr="00E80742">
              <w:t>replaceable, battery powered with</w:t>
            </w:r>
          </w:p>
          <w:p w14:paraId="17BD9215" w14:textId="77777777" w:rsidR="0041367E" w:rsidRPr="00E80742" w:rsidRDefault="0041367E" w:rsidP="00083A83">
            <w:pPr>
              <w:pStyle w:val="TAL"/>
            </w:pPr>
            <w:r w:rsidRPr="00E80742">
              <w:t>rechargeable/replaceable battery, or not battery 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E99EDE5" w14:textId="77777777" w:rsidR="0041367E" w:rsidRPr="00E80742" w:rsidRDefault="0041367E" w:rsidP="00083A83">
            <w:pPr>
              <w:pStyle w:val="TAL"/>
            </w:pPr>
            <w:r w:rsidRPr="00E80742">
              <w:t>O</w:t>
            </w:r>
          </w:p>
        </w:tc>
      </w:tr>
      <w:tr w:rsidR="0041367E" w:rsidRPr="00E80742" w14:paraId="657AAB8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9135C54" w14:textId="77777777" w:rsidR="0041367E" w:rsidRPr="00DC2C80" w:rsidRDefault="0041367E" w:rsidP="00083A83">
            <w:pPr>
              <w:pStyle w:val="TAL"/>
            </w:pPr>
            <w:r w:rsidRPr="00DC2C80">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6C9E054" w14:textId="77777777" w:rsidR="0041367E" w:rsidRPr="00E80742" w:rsidRDefault="0041367E" w:rsidP="00083A83">
            <w:pPr>
              <w:pStyle w:val="TAL"/>
            </w:pPr>
            <w:r w:rsidRPr="00460A47">
              <w:t>Identifies the type of data transmission: single packet tran</w:t>
            </w:r>
            <w:r w:rsidRPr="00E80742">
              <w:t xml:space="preserve">smission (UL or DL), dual packet transmission (UL with subsequent DL or DL with subsequent UL), multiple packets transmission </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9AFB9DF" w14:textId="77777777" w:rsidR="0041367E" w:rsidRPr="00E80742" w:rsidRDefault="0041367E" w:rsidP="00083A83">
            <w:pPr>
              <w:pStyle w:val="TAL"/>
            </w:pPr>
            <w:r w:rsidRPr="00E80742">
              <w:t>O</w:t>
            </w:r>
          </w:p>
        </w:tc>
      </w:tr>
      <w:tr w:rsidR="0041367E" w:rsidRPr="00E80742" w14:paraId="09BEE5BA" w14:textId="77777777" w:rsidTr="00822E9A">
        <w:tc>
          <w:tcPr>
            <w:tcW w:w="3588" w:type="dxa"/>
            <w:shd w:val="clear" w:color="auto" w:fill="auto"/>
          </w:tcPr>
          <w:p w14:paraId="2E133C46" w14:textId="77777777" w:rsidR="0041367E" w:rsidRPr="00D175B3" w:rsidRDefault="0041367E" w:rsidP="00083A83">
            <w:pPr>
              <w:pStyle w:val="TAL"/>
            </w:pPr>
            <w:r w:rsidRPr="00E80742">
              <w:t>expectedUEMovingTrajectory</w:t>
            </w:r>
          </w:p>
        </w:tc>
        <w:tc>
          <w:tcPr>
            <w:tcW w:w="5232" w:type="dxa"/>
            <w:shd w:val="clear" w:color="auto" w:fill="auto"/>
          </w:tcPr>
          <w:p w14:paraId="32FC284A" w14:textId="77777777" w:rsidR="0041367E" w:rsidRPr="00AE499E" w:rsidRDefault="0041367E" w:rsidP="00083A83">
            <w:pPr>
              <w:pStyle w:val="TAL"/>
            </w:pPr>
            <w:r w:rsidRPr="00AE499E">
              <w:t>Identifies the UE’s expected geographical movement</w:t>
            </w:r>
          </w:p>
        </w:tc>
        <w:tc>
          <w:tcPr>
            <w:tcW w:w="811" w:type="dxa"/>
            <w:shd w:val="clear" w:color="auto" w:fill="auto"/>
          </w:tcPr>
          <w:p w14:paraId="0EA27714" w14:textId="77777777" w:rsidR="0041367E" w:rsidRPr="00DC2C80" w:rsidRDefault="0041367E" w:rsidP="00083A83">
            <w:pPr>
              <w:pStyle w:val="TAL"/>
            </w:pPr>
            <w:r w:rsidRPr="00DC2C80">
              <w:t>O</w:t>
            </w:r>
          </w:p>
        </w:tc>
      </w:tr>
      <w:tr w:rsidR="0041367E" w:rsidRPr="00E80742" w14:paraId="0867942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B7FD188" w14:textId="77777777" w:rsidR="0041367E" w:rsidRPr="00E80742" w:rsidRDefault="0041367E" w:rsidP="00083A83">
            <w:pPr>
              <w:pStyle w:val="TAL"/>
            </w:pPr>
            <w:r w:rsidRPr="00E80742">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963AC0" w14:textId="77777777" w:rsidR="0041367E" w:rsidRPr="00E80742" w:rsidRDefault="0041367E" w:rsidP="00083A83">
            <w:pPr>
              <w:pStyle w:val="TAL"/>
            </w:pPr>
            <w:r w:rsidRPr="00E80742">
              <w:t>Identifies the time and day of week when the UE is expected to be at each location included in the Expected UE Moving Trajectory</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B58CAC4" w14:textId="77777777" w:rsidR="0041367E" w:rsidRPr="00E80742" w:rsidRDefault="0041367E" w:rsidP="00083A83">
            <w:pPr>
              <w:pStyle w:val="TAL"/>
            </w:pPr>
            <w:r w:rsidRPr="00E80742">
              <w:t>O</w:t>
            </w:r>
          </w:p>
        </w:tc>
      </w:tr>
      <w:tr w:rsidR="0041367E" w:rsidRPr="00E80742" w14:paraId="395DE9B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AB5292" w14:textId="77777777" w:rsidR="0041367E" w:rsidRPr="00E80742" w:rsidRDefault="0041367E" w:rsidP="00083A83">
            <w:pPr>
              <w:pStyle w:val="TAL"/>
            </w:pPr>
            <w:r w:rsidRPr="00E80742">
              <w:t>sCSASID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2F8B5992" w14:textId="77777777" w:rsidR="0041367E" w:rsidRPr="00D175B3" w:rsidRDefault="0041367E" w:rsidP="00083A83">
            <w:pPr>
              <w:pStyle w:val="TAL"/>
            </w:pPr>
            <w:r w:rsidRPr="00D175B3">
              <w:rPr>
                <w:color w:val="000000"/>
              </w:rPr>
              <w:t>SCS/AS identity requesting communication pattern update</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FF8082A" w14:textId="77777777" w:rsidR="0041367E" w:rsidRPr="00AE499E" w:rsidRDefault="0041367E" w:rsidP="00083A83">
            <w:pPr>
              <w:pStyle w:val="TAL"/>
            </w:pPr>
            <w:r w:rsidRPr="00AE499E">
              <w:t>M</w:t>
            </w:r>
          </w:p>
        </w:tc>
      </w:tr>
      <w:tr w:rsidR="0041367E" w:rsidRPr="00E80742" w14:paraId="1C74F8F2"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2DC86CB" w14:textId="77777777" w:rsidR="0041367E" w:rsidRPr="00E80742" w:rsidRDefault="0041367E" w:rsidP="00083A83">
            <w:pPr>
              <w:pStyle w:val="TAL"/>
            </w:pPr>
            <w:r w:rsidRPr="00E80742">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412C0E1C" w14:textId="793C51FD" w:rsidR="0041367E" w:rsidRPr="00AE499E" w:rsidRDefault="0041367E" w:rsidP="00083A83">
            <w:pPr>
              <w:pStyle w:val="TAL"/>
            </w:pPr>
            <w:r w:rsidRPr="00D175B3">
              <w:rPr>
                <w:rFonts w:eastAsia="SimSun"/>
                <w:color w:val="000000"/>
              </w:rPr>
              <w:t xml:space="preserve">Identifies when the expected UE </w:t>
            </w:r>
            <w:r w:rsidR="002F5A4F" w:rsidRPr="00D175B3">
              <w:rPr>
                <w:rFonts w:eastAsia="SimSun"/>
                <w:color w:val="000000"/>
              </w:rPr>
              <w:t>behaviour</w:t>
            </w:r>
            <w:r w:rsidRPr="00D175B3">
              <w:rPr>
                <w:rFonts w:eastAsia="SimSun"/>
                <w:color w:val="000000"/>
              </w:rPr>
              <w:t xml:space="preserve"> parameter set expires and shall be deleted. If absent, it indicates that there is no expiration time for this parameter set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2262562" w14:textId="77777777" w:rsidR="0041367E" w:rsidRPr="00AE499E" w:rsidRDefault="0041367E" w:rsidP="00083A83">
            <w:pPr>
              <w:pStyle w:val="TAL"/>
            </w:pPr>
            <w:r w:rsidRPr="00AE499E">
              <w:t>O</w:t>
            </w:r>
          </w:p>
        </w:tc>
      </w:tr>
    </w:tbl>
    <w:p w14:paraId="4E7F154F" w14:textId="77777777" w:rsidR="0041367E" w:rsidRDefault="0041367E" w:rsidP="0041367E"/>
    <w:p w14:paraId="7C6156C8" w14:textId="1033DCC1" w:rsidR="0041367E" w:rsidRPr="00760004" w:rsidRDefault="0041367E" w:rsidP="0041367E">
      <w:pPr>
        <w:pStyle w:val="Heading4"/>
      </w:pPr>
      <w:bookmarkStart w:id="587" w:name="_Toc167821478"/>
      <w:r>
        <w:t>7.8.5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87"/>
    </w:p>
    <w:p w14:paraId="3D4B23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6A76893"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3C246D4A" w14:textId="31DACFCE" w:rsidR="00F9414D" w:rsidRPr="00920A7B" w:rsidRDefault="00F9414D" w:rsidP="00F9414D">
      <w:pPr>
        <w:rPr>
          <w:lang w:eastAsia="en-GB"/>
        </w:rPr>
      </w:pPr>
      <w:r>
        <w:rPr>
          <w:lang w:eastAsia="en-GB"/>
        </w:rPr>
        <w:t>T</w:t>
      </w:r>
      <w:r w:rsidRPr="00920A7B">
        <w:rPr>
          <w:lang w:eastAsia="en-GB"/>
        </w:rPr>
        <w:t xml:space="preserve">he IRI type </w:t>
      </w:r>
      <w:r>
        <w:rPr>
          <w:lang w:eastAsia="en-GB"/>
        </w:rPr>
        <w:t xml:space="preserve">parameter </w:t>
      </w:r>
      <w:r w:rsidRPr="00920A7B">
        <w:rPr>
          <w:lang w:eastAsia="en-GB"/>
        </w:rPr>
        <w:t>(see ETSI TS 102 232-1 [9] clause 5.2.10)</w:t>
      </w:r>
      <w:r>
        <w:rPr>
          <w:lang w:eastAsia="en-GB"/>
        </w:rPr>
        <w:t xml:space="preserve"> shall be included and coded according to </w:t>
      </w:r>
      <w:r w:rsidR="00D73EC5">
        <w:rPr>
          <w:lang w:eastAsia="en-GB"/>
        </w:rPr>
        <w:t>t</w:t>
      </w:r>
      <w:r>
        <w:rPr>
          <w:lang w:eastAsia="en-GB"/>
        </w:rPr>
        <w:t>able 7.8.5-2</w:t>
      </w:r>
      <w:r w:rsidRPr="00920A7B">
        <w:rPr>
          <w:lang w:eastAsia="en-GB"/>
        </w:rPr>
        <w:t>.</w:t>
      </w:r>
    </w:p>
    <w:p w14:paraId="09D14A32" w14:textId="74788ECE" w:rsidR="0041367E" w:rsidRPr="00891E61" w:rsidRDefault="0041367E" w:rsidP="0041367E">
      <w:pPr>
        <w:pStyle w:val="TH"/>
        <w:rPr>
          <w:bCs/>
          <w:lang w:eastAsia="en-GB"/>
        </w:rPr>
      </w:pPr>
      <w:r w:rsidRPr="00891E61">
        <w:rPr>
          <w:bCs/>
          <w:lang w:eastAsia="en-GB"/>
        </w:rPr>
        <w:t xml:space="preserve">Table </w:t>
      </w:r>
      <w:r>
        <w:rPr>
          <w:bCs/>
          <w:lang w:eastAsia="en-GB"/>
        </w:rPr>
        <w:t>7.8.</w:t>
      </w:r>
      <w:r w:rsidR="002507F0">
        <w:rPr>
          <w:bCs/>
          <w:lang w:eastAsia="en-GB"/>
        </w:rPr>
        <w:t>5</w:t>
      </w:r>
      <w:r w:rsidRPr="00891E61">
        <w:rPr>
          <w:bCs/>
          <w:lang w:eastAsia="en-GB"/>
        </w:rPr>
        <w:t>-</w:t>
      </w:r>
      <w:r>
        <w:rPr>
          <w:bCs/>
          <w:lang w:eastAsia="en-GB"/>
        </w:rPr>
        <w:t>2</w:t>
      </w:r>
      <w:r w:rsidRPr="00891E61">
        <w:rPr>
          <w:bCs/>
          <w:lang w:eastAsia="en-GB"/>
        </w:rPr>
        <w:t xml:space="preserve">: IRI type for </w:t>
      </w:r>
      <w:r w:rsidR="002507F0">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7B5EBC57"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D181537"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FF2A98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08F0F0D1"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C520F" w14:textId="77777777" w:rsidR="0041367E" w:rsidRPr="00706FBE" w:rsidRDefault="0041367E" w:rsidP="00822E9A">
            <w:pPr>
              <w:pStyle w:val="TAL"/>
              <w:rPr>
                <w:lang w:eastAsia="en-GB"/>
              </w:rPr>
            </w:pPr>
            <w:r>
              <w:rPr>
                <w:lang w:eastAsia="en-GB"/>
              </w:rPr>
              <w:t>SCEFCommunicationPatternUpdate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94FE69" w14:textId="77777777" w:rsidR="0041367E" w:rsidRPr="00706FBE" w:rsidRDefault="0041367E" w:rsidP="00822E9A">
            <w:pPr>
              <w:pStyle w:val="TAL"/>
              <w:rPr>
                <w:lang w:eastAsia="en-GB"/>
              </w:rPr>
            </w:pPr>
            <w:r>
              <w:rPr>
                <w:lang w:eastAsia="en-GB"/>
              </w:rPr>
              <w:t>REPORT</w:t>
            </w:r>
          </w:p>
        </w:tc>
      </w:tr>
    </w:tbl>
    <w:p w14:paraId="3A52AB17" w14:textId="1FCC2B78" w:rsidR="00282827" w:rsidRDefault="00282827" w:rsidP="00037536"/>
    <w:p w14:paraId="3D9EB43F" w14:textId="77777777" w:rsidR="009E12C0" w:rsidRPr="00760004" w:rsidRDefault="009E12C0" w:rsidP="009E12C0">
      <w:pPr>
        <w:pStyle w:val="Heading3"/>
      </w:pPr>
      <w:bookmarkStart w:id="588" w:name="_Toc167821479"/>
      <w:r>
        <w:t>7.8.6</w:t>
      </w:r>
      <w:r w:rsidRPr="00760004">
        <w:tab/>
      </w:r>
      <w:r>
        <w:t xml:space="preserve">LI for </w:t>
      </w:r>
      <w:r>
        <w:rPr>
          <w:rFonts w:cs="Arial"/>
          <w:szCs w:val="28"/>
        </w:rPr>
        <w:t>AS session with QoS</w:t>
      </w:r>
      <w:bookmarkEnd w:id="588"/>
    </w:p>
    <w:p w14:paraId="0C75B7CC" w14:textId="77777777" w:rsidR="009E12C0" w:rsidRPr="00760004" w:rsidRDefault="009E12C0" w:rsidP="009E12C0">
      <w:pPr>
        <w:pStyle w:val="Heading4"/>
      </w:pPr>
      <w:bookmarkStart w:id="589" w:name="_Toc167821480"/>
      <w:r>
        <w:t>7.8.6.1</w:t>
      </w:r>
      <w:r w:rsidRPr="00760004">
        <w:tab/>
      </w:r>
      <w:r w:rsidRPr="00891E61">
        <w:rPr>
          <w:rFonts w:cs="Arial"/>
          <w:szCs w:val="24"/>
        </w:rPr>
        <w:t xml:space="preserve">Generation of xIRI at IRI-POI in </w:t>
      </w:r>
      <w:r>
        <w:rPr>
          <w:rFonts w:cs="Arial"/>
          <w:szCs w:val="24"/>
        </w:rPr>
        <w:t>SC</w:t>
      </w:r>
      <w:r w:rsidRPr="00891E61">
        <w:rPr>
          <w:rFonts w:cs="Arial"/>
          <w:szCs w:val="24"/>
        </w:rPr>
        <w:t>EF over LI_X2</w:t>
      </w:r>
      <w:bookmarkEnd w:id="589"/>
    </w:p>
    <w:p w14:paraId="1B18B799" w14:textId="77777777" w:rsidR="009E12C0" w:rsidRDefault="009E12C0" w:rsidP="009E12C0">
      <w:pPr>
        <w:pStyle w:val="Heading5"/>
      </w:pPr>
      <w:bookmarkStart w:id="590" w:name="_Toc167821481"/>
      <w:r>
        <w:t>7.8.6.1.1</w:t>
      </w:r>
      <w:r w:rsidRPr="00760004">
        <w:tab/>
      </w:r>
      <w:r>
        <w:t>General</w:t>
      </w:r>
      <w:bookmarkEnd w:id="590"/>
    </w:p>
    <w:p w14:paraId="1E481BAF" w14:textId="77777777" w:rsidR="009E12C0" w:rsidRPr="00467377" w:rsidRDefault="009E12C0" w:rsidP="009E12C0">
      <w:r w:rsidRPr="00467377">
        <w:t xml:space="preserve">The IRI-POI present in the </w:t>
      </w:r>
      <w:r>
        <w:t>SC</w:t>
      </w:r>
      <w:r w:rsidRPr="00467377">
        <w:t xml:space="preserve">EF shall send the xIRIs over LI_X2 for each of the events listed in TS 33.127 </w:t>
      </w:r>
      <w:r>
        <w:t xml:space="preserve">[5] </w:t>
      </w:r>
      <w:r w:rsidRPr="00467377">
        <w:t>clause</w:t>
      </w:r>
      <w:r>
        <w:t xml:space="preserve"> 7.11.6.4</w:t>
      </w:r>
      <w:r w:rsidRPr="00467377">
        <w:t>, the details of which are described in the following clauses.</w:t>
      </w:r>
    </w:p>
    <w:p w14:paraId="4F5ADDC4" w14:textId="77777777" w:rsidR="009E12C0" w:rsidRDefault="009E12C0" w:rsidP="009E12C0">
      <w:pPr>
        <w:pStyle w:val="Heading5"/>
      </w:pPr>
      <w:bookmarkStart w:id="591" w:name="_Toc167821482"/>
      <w:r>
        <w:t>7.8.6.1.2</w:t>
      </w:r>
      <w:r w:rsidRPr="00760004">
        <w:tab/>
      </w:r>
      <w:r>
        <w:t>AS session with QoS provision</w:t>
      </w:r>
      <w:bookmarkEnd w:id="591"/>
    </w:p>
    <w:p w14:paraId="6BFA9632" w14:textId="77777777" w:rsidR="009E12C0" w:rsidRDefault="009E12C0" w:rsidP="009E12C0">
      <w:r w:rsidRPr="008A0671">
        <w:t xml:space="preserve">The IRI-POI in the </w:t>
      </w:r>
      <w:r>
        <w:t>SC</w:t>
      </w:r>
      <w:r w:rsidRPr="008A0671">
        <w:t>EF shall generate an xIRI containing a</w:t>
      </w:r>
      <w:r>
        <w:t xml:space="preserve"> SCEFASSessionWithQoSProvision </w:t>
      </w:r>
      <w:r w:rsidRPr="008A0671">
        <w:t xml:space="preserve">record when the IRI-POI present in the </w:t>
      </w:r>
      <w:r>
        <w:t>SC</w:t>
      </w:r>
      <w:r w:rsidRPr="008A0671">
        <w:t>EF detects that a</w:t>
      </w:r>
      <w:r>
        <w:t xml:space="preserve">n SCS/AS has requested the SCEF to </w:t>
      </w:r>
      <w:r w:rsidRPr="00F91059">
        <w:rPr>
          <w:lang w:val="en-US"/>
        </w:rPr>
        <w:t>provide</w:t>
      </w:r>
      <w:r>
        <w:rPr>
          <w:lang w:val="en-US"/>
        </w:rPr>
        <w:t>, update or revoke</w:t>
      </w:r>
      <w:r w:rsidRPr="00F91059">
        <w:rPr>
          <w:lang w:val="en-US"/>
        </w:rPr>
        <w:t xml:space="preserve"> a specific QoS for an A</w:t>
      </w:r>
      <w:r>
        <w:rPr>
          <w:lang w:val="en-US"/>
        </w:rPr>
        <w:t>S</w:t>
      </w:r>
      <w:r w:rsidRPr="00F91059">
        <w:rPr>
          <w:lang w:val="en-US"/>
        </w:rPr>
        <w:t xml:space="preserve"> session</w:t>
      </w:r>
      <w:r>
        <w:t>.</w:t>
      </w:r>
    </w:p>
    <w:p w14:paraId="0760EEE2" w14:textId="1A2255FE" w:rsidR="009E12C0" w:rsidRDefault="009E12C0" w:rsidP="009E12C0">
      <w:r w:rsidRPr="003215F6">
        <w:t xml:space="preserve">Accordingly, the IRI-POI in the </w:t>
      </w:r>
      <w:r>
        <w:t>SC</w:t>
      </w:r>
      <w:r w:rsidRPr="003215F6">
        <w:t>EF generates the xIRI when</w:t>
      </w:r>
      <w:r>
        <w:t xml:space="preserve"> any of</w:t>
      </w:r>
      <w:r w:rsidRPr="003215F6">
        <w:t xml:space="preserve"> the following event</w:t>
      </w:r>
      <w:r>
        <w:t>s</w:t>
      </w:r>
      <w:r w:rsidRPr="003215F6">
        <w:t xml:space="preserve"> is detected</w:t>
      </w:r>
      <w:r>
        <w:t xml:space="preserve"> (see TS 29.122 [63] clause 5.14)</w:t>
      </w:r>
      <w:r w:rsidRPr="003215F6">
        <w:t>:</w:t>
      </w:r>
    </w:p>
    <w:p w14:paraId="2CB90B2D" w14:textId="77777777" w:rsidR="009E12C0" w:rsidRDefault="009E12C0" w:rsidP="009E12C0">
      <w:pPr>
        <w:pStyle w:val="B1"/>
      </w:pPr>
      <w:r w:rsidRPr="00891E61">
        <w:t>-</w:t>
      </w:r>
      <w:r w:rsidRPr="00891E61">
        <w:tab/>
      </w:r>
      <w:r>
        <w:t>SCEF</w:t>
      </w:r>
      <w:r w:rsidRPr="003215F6">
        <w:t xml:space="preserve"> </w:t>
      </w:r>
      <w:r>
        <w:t xml:space="preserve">returns an On-demand QoS Response in response to </w:t>
      </w:r>
      <w:r>
        <w:rPr>
          <w:lang w:val="en-US"/>
        </w:rPr>
        <w:t xml:space="preserve">On-demand QoS Request </w:t>
      </w:r>
      <w:r>
        <w:t xml:space="preserve">received </w:t>
      </w:r>
      <w:r w:rsidRPr="003215F6">
        <w:t xml:space="preserve">from an </w:t>
      </w:r>
      <w:r>
        <w:t>SCS/AS to create (POST)/update (PUT or PATCH)/revoke (DELETE) a specific QoS for an AS session related to a target UE.</w:t>
      </w:r>
    </w:p>
    <w:p w14:paraId="51EE843B" w14:textId="77777777" w:rsidR="009E12C0" w:rsidRDefault="009E12C0" w:rsidP="009E12C0">
      <w:pPr>
        <w:pStyle w:val="TH"/>
      </w:pPr>
      <w:r w:rsidRPr="00A169A0">
        <w:t xml:space="preserve">Table </w:t>
      </w:r>
      <w:r>
        <w:t>7.8.6.1.2-1</w:t>
      </w:r>
      <w:r w:rsidRPr="00A169A0">
        <w:t xml:space="preserve">: </w:t>
      </w:r>
      <w:r>
        <w:t>SCEFASSessionWithQoSProvision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528"/>
        <w:gridCol w:w="847"/>
      </w:tblGrid>
      <w:tr w:rsidR="009E12C0" w:rsidRPr="005C4DA5" w14:paraId="73FD3487" w14:textId="77777777" w:rsidTr="00887698">
        <w:tc>
          <w:tcPr>
            <w:tcW w:w="3256" w:type="dxa"/>
            <w:shd w:val="clear" w:color="auto" w:fill="auto"/>
          </w:tcPr>
          <w:p w14:paraId="46539ED4" w14:textId="77777777" w:rsidR="009E12C0" w:rsidRPr="005C4DA5" w:rsidRDefault="009E12C0" w:rsidP="00887698">
            <w:pPr>
              <w:pStyle w:val="TAH"/>
            </w:pPr>
            <w:r w:rsidRPr="005C4DA5">
              <w:t>Field name</w:t>
            </w:r>
          </w:p>
        </w:tc>
        <w:tc>
          <w:tcPr>
            <w:tcW w:w="5528" w:type="dxa"/>
            <w:shd w:val="clear" w:color="auto" w:fill="auto"/>
          </w:tcPr>
          <w:p w14:paraId="11010B3A" w14:textId="77777777" w:rsidR="009E12C0" w:rsidRPr="005C4DA5" w:rsidRDefault="009E12C0" w:rsidP="00887698">
            <w:pPr>
              <w:pStyle w:val="TAH"/>
            </w:pPr>
            <w:r>
              <w:t>Value</w:t>
            </w:r>
          </w:p>
        </w:tc>
        <w:tc>
          <w:tcPr>
            <w:tcW w:w="847" w:type="dxa"/>
            <w:shd w:val="clear" w:color="auto" w:fill="auto"/>
          </w:tcPr>
          <w:p w14:paraId="70186C3C" w14:textId="77777777" w:rsidR="009E12C0" w:rsidRPr="005C4DA5" w:rsidRDefault="009E12C0" w:rsidP="00887698">
            <w:pPr>
              <w:pStyle w:val="TAH"/>
            </w:pPr>
            <w:r w:rsidRPr="005C4DA5">
              <w:t>M/C/O</w:t>
            </w:r>
          </w:p>
        </w:tc>
      </w:tr>
      <w:tr w:rsidR="009E12C0" w:rsidRPr="00800E45" w14:paraId="05684910" w14:textId="77777777" w:rsidTr="00887698">
        <w:tc>
          <w:tcPr>
            <w:tcW w:w="3256" w:type="dxa"/>
            <w:shd w:val="clear" w:color="auto" w:fill="auto"/>
          </w:tcPr>
          <w:p w14:paraId="53D50D43" w14:textId="77777777" w:rsidR="009E12C0" w:rsidRPr="00800E45" w:rsidRDefault="009E12C0" w:rsidP="00887698">
            <w:pPr>
              <w:pStyle w:val="TAL"/>
            </w:pPr>
            <w:r>
              <w:t>mSISDN</w:t>
            </w:r>
          </w:p>
        </w:tc>
        <w:tc>
          <w:tcPr>
            <w:tcW w:w="5528" w:type="dxa"/>
            <w:shd w:val="clear" w:color="auto" w:fill="auto"/>
          </w:tcPr>
          <w:p w14:paraId="2F6AA4AC" w14:textId="77777777" w:rsidR="009E12C0" w:rsidRPr="00800E45" w:rsidRDefault="009E12C0" w:rsidP="00887698">
            <w:pPr>
              <w:pStyle w:val="TAL"/>
            </w:pPr>
            <w:r>
              <w:rPr>
                <w:color w:val="000000"/>
              </w:rPr>
              <w:t>MSISDN</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847" w:type="dxa"/>
            <w:shd w:val="clear" w:color="auto" w:fill="auto"/>
          </w:tcPr>
          <w:p w14:paraId="293C3274" w14:textId="77777777" w:rsidR="009E12C0" w:rsidRPr="00800E45" w:rsidRDefault="009E12C0" w:rsidP="00887698">
            <w:pPr>
              <w:pStyle w:val="TAL"/>
            </w:pPr>
            <w:r>
              <w:t>C</w:t>
            </w:r>
          </w:p>
        </w:tc>
      </w:tr>
      <w:tr w:rsidR="009E12C0" w:rsidRPr="00800E45" w14:paraId="51F2D12F" w14:textId="77777777" w:rsidTr="00887698">
        <w:tc>
          <w:tcPr>
            <w:tcW w:w="3256" w:type="dxa"/>
            <w:shd w:val="clear" w:color="auto" w:fill="auto"/>
          </w:tcPr>
          <w:p w14:paraId="0CC791C7" w14:textId="77777777" w:rsidR="009E12C0" w:rsidRPr="00800E45" w:rsidRDefault="009E12C0" w:rsidP="00887698">
            <w:pPr>
              <w:pStyle w:val="TAL"/>
            </w:pPr>
            <w:r>
              <w:t>externalIdentifier</w:t>
            </w:r>
          </w:p>
        </w:tc>
        <w:tc>
          <w:tcPr>
            <w:tcW w:w="5528" w:type="dxa"/>
            <w:shd w:val="clear" w:color="auto" w:fill="auto"/>
          </w:tcPr>
          <w:p w14:paraId="5F304427" w14:textId="77777777" w:rsidR="009E12C0" w:rsidRPr="00800E45" w:rsidRDefault="009E12C0" w:rsidP="00887698">
            <w:pPr>
              <w:pStyle w:val="TAL"/>
            </w:pPr>
            <w:r>
              <w:rPr>
                <w:color w:val="000000"/>
              </w:rPr>
              <w:t>External Identifier</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847" w:type="dxa"/>
            <w:shd w:val="clear" w:color="auto" w:fill="auto"/>
          </w:tcPr>
          <w:p w14:paraId="59B3633C" w14:textId="77777777" w:rsidR="009E12C0" w:rsidRPr="00800E45" w:rsidRDefault="009E12C0" w:rsidP="00887698">
            <w:pPr>
              <w:pStyle w:val="TAL"/>
            </w:pPr>
            <w:r>
              <w:t>C</w:t>
            </w:r>
          </w:p>
        </w:tc>
      </w:tr>
      <w:tr w:rsidR="009E12C0" w:rsidRPr="007D5944" w14:paraId="07F21144" w14:textId="77777777" w:rsidTr="00887698">
        <w:tc>
          <w:tcPr>
            <w:tcW w:w="3256" w:type="dxa"/>
            <w:tcBorders>
              <w:top w:val="single" w:sz="4" w:space="0" w:color="auto"/>
              <w:left w:val="single" w:sz="4" w:space="0" w:color="auto"/>
              <w:bottom w:val="single" w:sz="4" w:space="0" w:color="auto"/>
              <w:right w:val="single" w:sz="4" w:space="0" w:color="auto"/>
            </w:tcBorders>
            <w:shd w:val="clear" w:color="auto" w:fill="auto"/>
          </w:tcPr>
          <w:p w14:paraId="6B4FD07D" w14:textId="77777777" w:rsidR="009E12C0" w:rsidRPr="007D5944" w:rsidRDefault="009E12C0" w:rsidP="00887698">
            <w:pPr>
              <w:pStyle w:val="TAL"/>
            </w:pPr>
            <w:r w:rsidRPr="00E80742">
              <w:t>sCSASID</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6FFE3222" w14:textId="5F24F2D4" w:rsidR="009E12C0" w:rsidRPr="007D5944" w:rsidRDefault="009E12C0" w:rsidP="00887698">
            <w:pPr>
              <w:pStyle w:val="TAL"/>
            </w:pPr>
            <w:r>
              <w:rPr>
                <w:color w:val="000000"/>
              </w:rPr>
              <w:t>SCS/</w:t>
            </w:r>
            <w:r w:rsidRPr="007D5944">
              <w:rPr>
                <w:color w:val="000000"/>
              </w:rPr>
              <w:t>A</w:t>
            </w:r>
            <w:r>
              <w:rPr>
                <w:color w:val="000000"/>
              </w:rPr>
              <w:t>S</w:t>
            </w:r>
            <w:r w:rsidRPr="007D5944">
              <w:rPr>
                <w:color w:val="000000"/>
              </w:rPr>
              <w:t xml:space="preserve"> identity requesting </w:t>
            </w:r>
            <w:r>
              <w:rPr>
                <w:color w:val="000000"/>
              </w:rPr>
              <w:t>AS session with required QoS.</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05D643C2" w14:textId="77777777" w:rsidR="009E12C0" w:rsidRPr="007D5944" w:rsidRDefault="009E12C0" w:rsidP="00887698">
            <w:pPr>
              <w:pStyle w:val="TAL"/>
            </w:pPr>
            <w:r w:rsidRPr="007D5944">
              <w:t>M</w:t>
            </w:r>
          </w:p>
        </w:tc>
      </w:tr>
      <w:tr w:rsidR="009E12C0" w:rsidRPr="005C4DA5" w14:paraId="7523C048" w14:textId="77777777" w:rsidTr="00887698">
        <w:tc>
          <w:tcPr>
            <w:tcW w:w="3256" w:type="dxa"/>
            <w:shd w:val="clear" w:color="auto" w:fill="auto"/>
          </w:tcPr>
          <w:p w14:paraId="6C8D227C" w14:textId="77777777" w:rsidR="009E12C0" w:rsidRPr="005C4DA5" w:rsidRDefault="009E12C0" w:rsidP="00887698">
            <w:pPr>
              <w:pStyle w:val="TAL"/>
            </w:pPr>
            <w:r>
              <w:t>aSSessionWithQoSOpType</w:t>
            </w:r>
          </w:p>
        </w:tc>
        <w:tc>
          <w:tcPr>
            <w:tcW w:w="5528" w:type="dxa"/>
            <w:shd w:val="clear" w:color="auto" w:fill="auto"/>
          </w:tcPr>
          <w:p w14:paraId="7D70E581" w14:textId="3249A726" w:rsidR="009E12C0" w:rsidRPr="005C4DA5" w:rsidRDefault="009E12C0" w:rsidP="00887698">
            <w:pPr>
              <w:pStyle w:val="TAL"/>
            </w:pPr>
            <w:r>
              <w:t xml:space="preserve">Type of operation for AS session with required </w:t>
            </w:r>
            <w:r w:rsidR="002F5A4F">
              <w:t>QoS:</w:t>
            </w:r>
            <w:r>
              <w:t xml:space="preserve"> POST to provision, PUT and PATCH to update and DELETE to revoke.</w:t>
            </w:r>
          </w:p>
        </w:tc>
        <w:tc>
          <w:tcPr>
            <w:tcW w:w="847" w:type="dxa"/>
            <w:shd w:val="clear" w:color="auto" w:fill="auto"/>
          </w:tcPr>
          <w:p w14:paraId="6F218CCE" w14:textId="77777777" w:rsidR="009E12C0" w:rsidRPr="005C4DA5" w:rsidRDefault="009E12C0" w:rsidP="00887698">
            <w:pPr>
              <w:pStyle w:val="TAL"/>
            </w:pPr>
            <w:r>
              <w:t>M</w:t>
            </w:r>
          </w:p>
        </w:tc>
      </w:tr>
      <w:tr w:rsidR="009E12C0" w:rsidRPr="005C4DA5" w14:paraId="3A9185A8" w14:textId="77777777" w:rsidTr="00887698">
        <w:tc>
          <w:tcPr>
            <w:tcW w:w="3256" w:type="dxa"/>
            <w:shd w:val="clear" w:color="auto" w:fill="auto"/>
          </w:tcPr>
          <w:p w14:paraId="77947753" w14:textId="77777777" w:rsidR="009E12C0" w:rsidRPr="005C4DA5" w:rsidRDefault="009E12C0" w:rsidP="00887698">
            <w:pPr>
              <w:pStyle w:val="TAL"/>
            </w:pPr>
            <w:r>
              <w:t>aSSessionWithQoSSubscription</w:t>
            </w:r>
          </w:p>
        </w:tc>
        <w:tc>
          <w:tcPr>
            <w:tcW w:w="5528" w:type="dxa"/>
            <w:shd w:val="clear" w:color="auto" w:fill="auto"/>
          </w:tcPr>
          <w:p w14:paraId="15B29E05" w14:textId="77777777" w:rsidR="009E12C0" w:rsidRPr="005C4DA5" w:rsidRDefault="009E12C0" w:rsidP="00887698">
            <w:pPr>
              <w:pStyle w:val="TAL"/>
            </w:pPr>
            <w:r w:rsidRPr="00A27118">
              <w:t xml:space="preserve">Includes </w:t>
            </w:r>
            <w:r>
              <w:t>an</w:t>
            </w:r>
            <w:r w:rsidRPr="00A27118">
              <w:t xml:space="preserve"> </w:t>
            </w:r>
            <w:r w:rsidRPr="00F91059">
              <w:rPr>
                <w:rFonts w:cs="Arial"/>
                <w:szCs w:val="18"/>
              </w:rPr>
              <w:t>A</w:t>
            </w:r>
            <w:r>
              <w:rPr>
                <w:rFonts w:cs="Arial"/>
                <w:szCs w:val="18"/>
              </w:rPr>
              <w:t>S</w:t>
            </w:r>
            <w:r w:rsidRPr="00F91059">
              <w:rPr>
                <w:rFonts w:cs="Arial"/>
                <w:szCs w:val="18"/>
              </w:rPr>
              <w:t>SessionWithQoSSubscription</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 xml:space="preserve">. Present only if the aSSessionWithQoSOpType is set to </w:t>
            </w:r>
            <w:r w:rsidRPr="00B45729">
              <w:t>"</w:t>
            </w:r>
            <w:r>
              <w:t>POST</w:t>
            </w:r>
            <w:r w:rsidRPr="00B45729">
              <w:t>"</w:t>
            </w:r>
            <w:r>
              <w:t xml:space="preserve"> or </w:t>
            </w:r>
            <w:r w:rsidRPr="00B45729">
              <w:t>"</w:t>
            </w:r>
            <w:r>
              <w:t>PUT</w:t>
            </w:r>
            <w:r w:rsidRPr="00B45729">
              <w:t>"</w:t>
            </w:r>
            <w:r>
              <w:t>.</w:t>
            </w:r>
          </w:p>
        </w:tc>
        <w:tc>
          <w:tcPr>
            <w:tcW w:w="847" w:type="dxa"/>
            <w:shd w:val="clear" w:color="auto" w:fill="auto"/>
          </w:tcPr>
          <w:p w14:paraId="0064EAD4" w14:textId="77777777" w:rsidR="009E12C0" w:rsidRPr="005C4DA5" w:rsidRDefault="009E12C0" w:rsidP="00887698">
            <w:pPr>
              <w:pStyle w:val="TAL"/>
            </w:pPr>
            <w:r>
              <w:t>C</w:t>
            </w:r>
          </w:p>
        </w:tc>
      </w:tr>
      <w:tr w:rsidR="009E12C0" w:rsidRPr="005C4DA5" w14:paraId="6894864B" w14:textId="77777777" w:rsidTr="00887698">
        <w:tc>
          <w:tcPr>
            <w:tcW w:w="3256" w:type="dxa"/>
            <w:shd w:val="clear" w:color="auto" w:fill="auto"/>
          </w:tcPr>
          <w:p w14:paraId="7BC1522D" w14:textId="77777777" w:rsidR="009E12C0" w:rsidRPr="005C4DA5" w:rsidRDefault="009E12C0" w:rsidP="00887698">
            <w:pPr>
              <w:pStyle w:val="TAL"/>
            </w:pPr>
            <w:r>
              <w:t>aSSessionWithQoSSubscriptionPatch</w:t>
            </w:r>
          </w:p>
        </w:tc>
        <w:tc>
          <w:tcPr>
            <w:tcW w:w="5528" w:type="dxa"/>
            <w:shd w:val="clear" w:color="auto" w:fill="auto"/>
          </w:tcPr>
          <w:p w14:paraId="427A6FE6" w14:textId="77777777" w:rsidR="009E12C0" w:rsidRPr="005C4DA5" w:rsidRDefault="009E12C0" w:rsidP="00887698">
            <w:pPr>
              <w:pStyle w:val="TAL"/>
            </w:pPr>
            <w:r w:rsidRPr="00A27118">
              <w:t xml:space="preserve">Includes </w:t>
            </w:r>
            <w:r>
              <w:t>a</w:t>
            </w:r>
            <w:r w:rsidRPr="00A27118">
              <w:t xml:space="preserve"> </w:t>
            </w:r>
            <w:r w:rsidRPr="00F91059">
              <w:rPr>
                <w:rFonts w:cs="Arial"/>
                <w:szCs w:val="18"/>
              </w:rPr>
              <w:t>A</w:t>
            </w:r>
            <w:r>
              <w:rPr>
                <w:rFonts w:cs="Arial"/>
                <w:szCs w:val="18"/>
              </w:rPr>
              <w:t>S</w:t>
            </w:r>
            <w:r w:rsidRPr="00F91059">
              <w:rPr>
                <w:rFonts w:cs="Arial"/>
                <w:szCs w:val="18"/>
              </w:rPr>
              <w:t>SessionWithQoSSubscription</w:t>
            </w:r>
            <w:r>
              <w:rPr>
                <w:rFonts w:cs="Arial"/>
                <w:szCs w:val="18"/>
              </w:rPr>
              <w:t>Patch</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Patch</w:t>
            </w:r>
            <w:r w:rsidRPr="00A71730">
              <w:t>'</w:t>
            </w:r>
            <w:r>
              <w:t xml:space="preserve">. Present only if the aSSessionWithQoSOpType is set to </w:t>
            </w:r>
            <w:r w:rsidRPr="00B45729">
              <w:t>"</w:t>
            </w:r>
            <w:r>
              <w:t>PATCH</w:t>
            </w:r>
            <w:r w:rsidRPr="00B45729">
              <w:t>"</w:t>
            </w:r>
            <w:r>
              <w:t>.</w:t>
            </w:r>
          </w:p>
        </w:tc>
        <w:tc>
          <w:tcPr>
            <w:tcW w:w="847" w:type="dxa"/>
            <w:shd w:val="clear" w:color="auto" w:fill="auto"/>
          </w:tcPr>
          <w:p w14:paraId="6E23A597" w14:textId="77777777" w:rsidR="009E12C0" w:rsidRPr="005C4DA5" w:rsidRDefault="009E12C0" w:rsidP="00887698">
            <w:pPr>
              <w:pStyle w:val="TAL"/>
            </w:pPr>
            <w:r>
              <w:t>C</w:t>
            </w:r>
          </w:p>
        </w:tc>
      </w:tr>
      <w:tr w:rsidR="009E12C0" w:rsidRPr="007D5944" w14:paraId="6FB8216A" w14:textId="77777777" w:rsidTr="00887698">
        <w:tc>
          <w:tcPr>
            <w:tcW w:w="3256" w:type="dxa"/>
            <w:tcBorders>
              <w:top w:val="single" w:sz="4" w:space="0" w:color="auto"/>
              <w:left w:val="single" w:sz="4" w:space="0" w:color="auto"/>
              <w:bottom w:val="single" w:sz="4" w:space="0" w:color="auto"/>
              <w:right w:val="single" w:sz="4" w:space="0" w:color="auto"/>
            </w:tcBorders>
            <w:shd w:val="clear" w:color="auto" w:fill="auto"/>
          </w:tcPr>
          <w:p w14:paraId="24F0CF94" w14:textId="77777777" w:rsidR="009E12C0" w:rsidRPr="007D5944" w:rsidRDefault="009E12C0" w:rsidP="00887698">
            <w:pPr>
              <w:pStyle w:val="TAL"/>
            </w:pPr>
            <w:r>
              <w:rPr>
                <w:rFonts w:eastAsia="SimSun"/>
                <w:color w:val="000000"/>
              </w:rPr>
              <w:t>aSSessionWithQoSResponseCode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45581C8F" w14:textId="77777777" w:rsidR="009E12C0" w:rsidRPr="007D5944" w:rsidRDefault="009E12C0" w:rsidP="00887698">
            <w:pPr>
              <w:pStyle w:val="TAL"/>
            </w:pPr>
            <w:r>
              <w:rPr>
                <w:rFonts w:eastAsia="SimSun"/>
                <w:color w:val="000000"/>
              </w:rPr>
              <w:t>Identifies the response code associated to the ASSessionWithQoS operation executed by the SCEF.</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04C71D7" w14:textId="77777777" w:rsidR="009E12C0" w:rsidRPr="007D5944" w:rsidRDefault="009E12C0" w:rsidP="00887698">
            <w:pPr>
              <w:pStyle w:val="TAL"/>
            </w:pPr>
            <w:r>
              <w:t>M</w:t>
            </w:r>
          </w:p>
        </w:tc>
      </w:tr>
      <w:tr w:rsidR="009E12C0" w14:paraId="03DF295A" w14:textId="77777777" w:rsidTr="0088769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05E6D752" w14:textId="77777777" w:rsidR="009E12C0" w:rsidRDefault="009E12C0" w:rsidP="00887698">
            <w:pPr>
              <w:pStyle w:val="NO"/>
            </w:pPr>
            <w:r w:rsidRPr="00760004">
              <w:t>NOTE:</w:t>
            </w:r>
            <w:r w:rsidRPr="00760004">
              <w:tab/>
              <w:t xml:space="preserve">At least one of the </w:t>
            </w:r>
            <w:r>
              <w:t>MSISDN or External Identifier</w:t>
            </w:r>
            <w:r w:rsidRPr="00760004">
              <w:t xml:space="preserve"> fields shall be present.</w:t>
            </w:r>
          </w:p>
        </w:tc>
      </w:tr>
    </w:tbl>
    <w:p w14:paraId="23421CE4" w14:textId="77777777" w:rsidR="009E12C0" w:rsidRDefault="009E12C0" w:rsidP="009E12C0"/>
    <w:p w14:paraId="3A5B1D56" w14:textId="77777777" w:rsidR="009E12C0" w:rsidRDefault="009E12C0" w:rsidP="009E12C0">
      <w:pPr>
        <w:pStyle w:val="Heading5"/>
      </w:pPr>
      <w:bookmarkStart w:id="592" w:name="_Toc167821483"/>
      <w:r>
        <w:t>7.8.6.1.3</w:t>
      </w:r>
      <w:r w:rsidRPr="00760004">
        <w:tab/>
      </w:r>
      <w:r>
        <w:t>AS session with QoS notification</w:t>
      </w:r>
      <w:bookmarkEnd w:id="592"/>
    </w:p>
    <w:p w14:paraId="54814328" w14:textId="77777777" w:rsidR="009E12C0" w:rsidRDefault="009E12C0" w:rsidP="009E12C0">
      <w:r w:rsidRPr="008A0671">
        <w:t xml:space="preserve">The IRI-POI in the </w:t>
      </w:r>
      <w:r>
        <w:t>SC</w:t>
      </w:r>
      <w:r w:rsidRPr="008A0671">
        <w:t>EF shall generate an xIRI containing a</w:t>
      </w:r>
      <w:r>
        <w:t xml:space="preserve"> SCEFASSessionWithQoSNotification </w:t>
      </w:r>
      <w:r w:rsidRPr="008A0671">
        <w:t xml:space="preserve">record when the IRI-POI present in the </w:t>
      </w:r>
      <w:r>
        <w:t>SC</w:t>
      </w:r>
      <w:r w:rsidRPr="008A0671">
        <w:t xml:space="preserve">EF detects that </w:t>
      </w:r>
      <w:r>
        <w:t>the SCEF has notified the SCS/AS about changes in the transmission resource status of the AS session.</w:t>
      </w:r>
    </w:p>
    <w:p w14:paraId="7DFA4A57" w14:textId="4E9E2748" w:rsidR="009E12C0" w:rsidRDefault="009E12C0" w:rsidP="009E12C0">
      <w:r w:rsidRPr="003215F6">
        <w:t xml:space="preserve">Accordingly, the IRI-POI in the </w:t>
      </w:r>
      <w:r>
        <w:t>SC</w:t>
      </w:r>
      <w:r w:rsidRPr="003215F6">
        <w:t>EF generates the xIRI when</w:t>
      </w:r>
      <w:r>
        <w:t xml:space="preserve"> any of</w:t>
      </w:r>
      <w:r w:rsidRPr="003215F6">
        <w:t xml:space="preserve"> the following event</w:t>
      </w:r>
      <w:r>
        <w:t>s</w:t>
      </w:r>
      <w:r w:rsidRPr="003215F6">
        <w:t xml:space="preserve"> is detected</w:t>
      </w:r>
      <w:r>
        <w:t xml:space="preserve"> (see TS 29.122 [63] clause 5.14)</w:t>
      </w:r>
      <w:r w:rsidRPr="003215F6">
        <w:t>:</w:t>
      </w:r>
    </w:p>
    <w:p w14:paraId="0602F2A1" w14:textId="77777777" w:rsidR="009E12C0" w:rsidRDefault="009E12C0" w:rsidP="009E12C0">
      <w:pPr>
        <w:pStyle w:val="B1"/>
      </w:pPr>
      <w:r w:rsidRPr="00891E61">
        <w:t>-</w:t>
      </w:r>
      <w:r w:rsidRPr="00891E61">
        <w:tab/>
      </w:r>
      <w:r>
        <w:t>SC</w:t>
      </w:r>
      <w:r w:rsidRPr="003215F6">
        <w:t xml:space="preserve">EF </w:t>
      </w:r>
      <w:r>
        <w:t>receives a Status information</w:t>
      </w:r>
      <w:r>
        <w:rPr>
          <w:lang w:val="en-US"/>
        </w:rPr>
        <w:t xml:space="preserve"> </w:t>
      </w:r>
      <w:r>
        <w:t xml:space="preserve">Response in response to </w:t>
      </w:r>
      <w:r>
        <w:rPr>
          <w:lang w:val="en-US"/>
        </w:rPr>
        <w:t xml:space="preserve">Status information Request (POST) </w:t>
      </w:r>
      <w:r>
        <w:t>sent to SCS/AS to notify changes in the transmission resource status of an AS session associated with the target UE.</w:t>
      </w:r>
    </w:p>
    <w:p w14:paraId="3A22CA41" w14:textId="77777777" w:rsidR="009E12C0" w:rsidRPr="00933A58" w:rsidRDefault="009E12C0" w:rsidP="009E12C0">
      <w:pPr>
        <w:pStyle w:val="TH"/>
      </w:pPr>
      <w:r w:rsidRPr="00A169A0">
        <w:t xml:space="preserve">Table </w:t>
      </w:r>
      <w:r>
        <w:t>7.8.6.1.3-1</w:t>
      </w:r>
      <w:r w:rsidRPr="00A169A0">
        <w:t xml:space="preserve">: </w:t>
      </w:r>
      <w:r>
        <w:t>SCEFASSessionWithQoSNotification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8"/>
        <w:gridCol w:w="5857"/>
        <w:gridCol w:w="736"/>
      </w:tblGrid>
      <w:tr w:rsidR="009E12C0" w:rsidRPr="005C4DA5" w14:paraId="3289BEDE" w14:textId="77777777" w:rsidTr="00887698">
        <w:tc>
          <w:tcPr>
            <w:tcW w:w="2972" w:type="dxa"/>
            <w:shd w:val="clear" w:color="auto" w:fill="auto"/>
          </w:tcPr>
          <w:p w14:paraId="63B5E931" w14:textId="77777777" w:rsidR="009E12C0" w:rsidRPr="005C4DA5" w:rsidRDefault="009E12C0" w:rsidP="00887698">
            <w:pPr>
              <w:pStyle w:val="TAH"/>
            </w:pPr>
            <w:r w:rsidRPr="005C4DA5">
              <w:t>Field name</w:t>
            </w:r>
          </w:p>
        </w:tc>
        <w:tc>
          <w:tcPr>
            <w:tcW w:w="5923" w:type="dxa"/>
            <w:shd w:val="clear" w:color="auto" w:fill="auto"/>
          </w:tcPr>
          <w:p w14:paraId="54BFE4E0" w14:textId="77777777" w:rsidR="009E12C0" w:rsidRPr="005C4DA5" w:rsidRDefault="009E12C0" w:rsidP="00887698">
            <w:pPr>
              <w:pStyle w:val="TAH"/>
            </w:pPr>
            <w:r>
              <w:t>Value</w:t>
            </w:r>
          </w:p>
        </w:tc>
        <w:tc>
          <w:tcPr>
            <w:tcW w:w="736" w:type="dxa"/>
            <w:shd w:val="clear" w:color="auto" w:fill="auto"/>
          </w:tcPr>
          <w:p w14:paraId="60BC4AAD" w14:textId="77777777" w:rsidR="009E12C0" w:rsidRPr="005C4DA5" w:rsidRDefault="009E12C0" w:rsidP="00887698">
            <w:pPr>
              <w:pStyle w:val="TAH"/>
            </w:pPr>
            <w:r w:rsidRPr="005C4DA5">
              <w:t>M/C/O</w:t>
            </w:r>
          </w:p>
        </w:tc>
      </w:tr>
      <w:tr w:rsidR="009E12C0" w:rsidRPr="00800E45" w14:paraId="5D8EDB9B" w14:textId="77777777" w:rsidTr="00887698">
        <w:tc>
          <w:tcPr>
            <w:tcW w:w="2972" w:type="dxa"/>
            <w:shd w:val="clear" w:color="auto" w:fill="auto"/>
          </w:tcPr>
          <w:p w14:paraId="696C1354" w14:textId="77777777" w:rsidR="009E12C0" w:rsidRPr="00800E45" w:rsidRDefault="009E12C0" w:rsidP="00887698">
            <w:pPr>
              <w:pStyle w:val="TAL"/>
            </w:pPr>
            <w:r>
              <w:t>mSISDN</w:t>
            </w:r>
          </w:p>
        </w:tc>
        <w:tc>
          <w:tcPr>
            <w:tcW w:w="5923" w:type="dxa"/>
            <w:shd w:val="clear" w:color="auto" w:fill="auto"/>
          </w:tcPr>
          <w:p w14:paraId="722E5EB2" w14:textId="77777777" w:rsidR="009E12C0" w:rsidRPr="00800E45" w:rsidRDefault="009E12C0" w:rsidP="00887698">
            <w:pPr>
              <w:pStyle w:val="TAL"/>
            </w:pPr>
            <w:r>
              <w:rPr>
                <w:color w:val="000000"/>
              </w:rPr>
              <w:t>MSISDN</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736" w:type="dxa"/>
            <w:shd w:val="clear" w:color="auto" w:fill="auto"/>
          </w:tcPr>
          <w:p w14:paraId="77F3C30E" w14:textId="77777777" w:rsidR="009E12C0" w:rsidRPr="00800E45" w:rsidRDefault="009E12C0" w:rsidP="00887698">
            <w:pPr>
              <w:pStyle w:val="TAL"/>
            </w:pPr>
            <w:r>
              <w:t>C</w:t>
            </w:r>
          </w:p>
        </w:tc>
      </w:tr>
      <w:tr w:rsidR="009E12C0" w:rsidRPr="00800E45" w14:paraId="00D85F7A" w14:textId="77777777" w:rsidTr="00887698">
        <w:tc>
          <w:tcPr>
            <w:tcW w:w="2972" w:type="dxa"/>
            <w:shd w:val="clear" w:color="auto" w:fill="auto"/>
          </w:tcPr>
          <w:p w14:paraId="4C8BBC53" w14:textId="77777777" w:rsidR="009E12C0" w:rsidRPr="00800E45" w:rsidRDefault="009E12C0" w:rsidP="00887698">
            <w:pPr>
              <w:pStyle w:val="TAL"/>
            </w:pPr>
            <w:r>
              <w:t>externalIdentifier</w:t>
            </w:r>
          </w:p>
        </w:tc>
        <w:tc>
          <w:tcPr>
            <w:tcW w:w="5923" w:type="dxa"/>
            <w:shd w:val="clear" w:color="auto" w:fill="auto"/>
          </w:tcPr>
          <w:p w14:paraId="27C48F06" w14:textId="77777777" w:rsidR="009E12C0" w:rsidRPr="00800E45" w:rsidRDefault="009E12C0" w:rsidP="00887698">
            <w:pPr>
              <w:pStyle w:val="TAL"/>
            </w:pPr>
            <w:r>
              <w:rPr>
                <w:color w:val="000000"/>
              </w:rPr>
              <w:t>External Identifier</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736" w:type="dxa"/>
            <w:shd w:val="clear" w:color="auto" w:fill="auto"/>
          </w:tcPr>
          <w:p w14:paraId="3AAFAEF9" w14:textId="77777777" w:rsidR="009E12C0" w:rsidRPr="00800E45" w:rsidRDefault="009E12C0" w:rsidP="00887698">
            <w:pPr>
              <w:pStyle w:val="TAL"/>
            </w:pPr>
            <w:r>
              <w:t>C</w:t>
            </w:r>
          </w:p>
        </w:tc>
      </w:tr>
      <w:tr w:rsidR="009E12C0" w:rsidRPr="005C4DA5" w14:paraId="68097BDF" w14:textId="77777777" w:rsidTr="00887698">
        <w:tc>
          <w:tcPr>
            <w:tcW w:w="2972" w:type="dxa"/>
            <w:shd w:val="clear" w:color="auto" w:fill="auto"/>
          </w:tcPr>
          <w:p w14:paraId="07D376B5" w14:textId="77777777" w:rsidR="009E12C0" w:rsidRPr="005C4DA5" w:rsidRDefault="009E12C0" w:rsidP="00887698">
            <w:pPr>
              <w:pStyle w:val="TAL"/>
            </w:pPr>
            <w:r>
              <w:t>userPlaneNotificationData</w:t>
            </w:r>
          </w:p>
        </w:tc>
        <w:tc>
          <w:tcPr>
            <w:tcW w:w="5923" w:type="dxa"/>
            <w:shd w:val="clear" w:color="auto" w:fill="auto"/>
          </w:tcPr>
          <w:p w14:paraId="567DB7C0" w14:textId="77777777" w:rsidR="009E12C0" w:rsidRPr="005C4DA5" w:rsidRDefault="009E12C0" w:rsidP="00887698">
            <w:pPr>
              <w:pStyle w:val="TAL"/>
            </w:pPr>
            <w:r w:rsidRPr="00A27118">
              <w:t xml:space="preserve">Includes </w:t>
            </w:r>
            <w:r>
              <w:t>a</w:t>
            </w:r>
            <w:r w:rsidRPr="00A27118">
              <w:t xml:space="preserve"> </w:t>
            </w:r>
            <w:r>
              <w:rPr>
                <w:rFonts w:cs="Arial"/>
                <w:szCs w:val="18"/>
              </w:rPr>
              <w:t>userPlaneNotificationData</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w:t>
            </w:r>
            <w:r w:rsidRPr="00D13129">
              <w:t>'</w:t>
            </w:r>
            <w:r>
              <w:t>TS29122_AsSessionWithQoS.yam</w:t>
            </w:r>
            <w:r w:rsidRPr="0064720B">
              <w:t>l#/</w:t>
            </w:r>
            <w:r w:rsidRPr="00A71730">
              <w:t>components/schemas/</w:t>
            </w:r>
            <w:r w:rsidRPr="00D13129">
              <w:t xml:space="preserve"> UserPlaneNotificationData'</w:t>
            </w:r>
            <w:r>
              <w:t>.</w:t>
            </w:r>
          </w:p>
        </w:tc>
        <w:tc>
          <w:tcPr>
            <w:tcW w:w="736" w:type="dxa"/>
            <w:shd w:val="clear" w:color="auto" w:fill="auto"/>
          </w:tcPr>
          <w:p w14:paraId="2FFF165B" w14:textId="77777777" w:rsidR="009E12C0" w:rsidRPr="005C4DA5" w:rsidRDefault="009E12C0" w:rsidP="00887698">
            <w:pPr>
              <w:pStyle w:val="TAL"/>
            </w:pPr>
            <w:r>
              <w:t>M</w:t>
            </w:r>
          </w:p>
        </w:tc>
      </w:tr>
      <w:tr w:rsidR="009E12C0" w:rsidRPr="007D5944" w14:paraId="166F1E45" w14:textId="77777777" w:rsidTr="00887698">
        <w:tc>
          <w:tcPr>
            <w:tcW w:w="2972" w:type="dxa"/>
            <w:tcBorders>
              <w:top w:val="single" w:sz="4" w:space="0" w:color="auto"/>
              <w:left w:val="single" w:sz="4" w:space="0" w:color="auto"/>
              <w:bottom w:val="single" w:sz="4" w:space="0" w:color="auto"/>
              <w:right w:val="single" w:sz="4" w:space="0" w:color="auto"/>
            </w:tcBorders>
            <w:shd w:val="clear" w:color="auto" w:fill="auto"/>
          </w:tcPr>
          <w:p w14:paraId="4EE1F98B" w14:textId="77777777" w:rsidR="009E12C0" w:rsidRPr="007D5944" w:rsidRDefault="009E12C0" w:rsidP="00887698">
            <w:pPr>
              <w:pStyle w:val="TAL"/>
            </w:pPr>
            <w:r>
              <w:rPr>
                <w:rFonts w:eastAsia="SimSun"/>
                <w:color w:val="000000"/>
              </w:rPr>
              <w:t>aSSessionWithQoSResponseCode</w:t>
            </w:r>
          </w:p>
        </w:tc>
        <w:tc>
          <w:tcPr>
            <w:tcW w:w="5923" w:type="dxa"/>
            <w:tcBorders>
              <w:top w:val="single" w:sz="4" w:space="0" w:color="auto"/>
              <w:left w:val="single" w:sz="4" w:space="0" w:color="auto"/>
              <w:bottom w:val="single" w:sz="4" w:space="0" w:color="auto"/>
              <w:right w:val="single" w:sz="4" w:space="0" w:color="auto"/>
            </w:tcBorders>
            <w:shd w:val="clear" w:color="auto" w:fill="auto"/>
          </w:tcPr>
          <w:p w14:paraId="4E2F3A0A" w14:textId="77777777" w:rsidR="009E12C0" w:rsidRPr="007D5944" w:rsidRDefault="009E12C0" w:rsidP="00887698">
            <w:pPr>
              <w:pStyle w:val="TAL"/>
            </w:pPr>
            <w:r>
              <w:rPr>
                <w:rFonts w:eastAsia="SimSun"/>
                <w:color w:val="000000"/>
              </w:rPr>
              <w:t>Identifies the response code returned by SCS/AS associated to the ASSessionWithQoS notification sent by SCEF to SCS/AS.</w:t>
            </w:r>
          </w:p>
        </w:tc>
        <w:tc>
          <w:tcPr>
            <w:tcW w:w="736" w:type="dxa"/>
            <w:tcBorders>
              <w:top w:val="single" w:sz="4" w:space="0" w:color="auto"/>
              <w:left w:val="single" w:sz="4" w:space="0" w:color="auto"/>
              <w:bottom w:val="single" w:sz="4" w:space="0" w:color="auto"/>
              <w:right w:val="single" w:sz="4" w:space="0" w:color="auto"/>
            </w:tcBorders>
            <w:shd w:val="clear" w:color="auto" w:fill="auto"/>
          </w:tcPr>
          <w:p w14:paraId="04D264BB" w14:textId="77777777" w:rsidR="009E12C0" w:rsidRPr="007D5944" w:rsidRDefault="009E12C0" w:rsidP="00887698">
            <w:pPr>
              <w:pStyle w:val="TAL"/>
            </w:pPr>
            <w:r>
              <w:t>M</w:t>
            </w:r>
          </w:p>
        </w:tc>
      </w:tr>
      <w:tr w:rsidR="009E12C0" w:rsidRPr="007D5944" w14:paraId="6A26AAB6" w14:textId="77777777" w:rsidTr="0088769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3FE909B8" w14:textId="77777777" w:rsidR="009E12C0" w:rsidRDefault="009E12C0" w:rsidP="008F22FD">
            <w:pPr>
              <w:pStyle w:val="NO"/>
            </w:pPr>
            <w:r w:rsidRPr="00760004">
              <w:t>NOTE:</w:t>
            </w:r>
            <w:r w:rsidRPr="00760004">
              <w:tab/>
              <w:t xml:space="preserve">At least one of the </w:t>
            </w:r>
            <w:r>
              <w:t>MSISDN or External Identifier</w:t>
            </w:r>
            <w:r w:rsidRPr="00760004">
              <w:t xml:space="preserve"> fields shall be present.</w:t>
            </w:r>
          </w:p>
        </w:tc>
      </w:tr>
    </w:tbl>
    <w:p w14:paraId="68700445" w14:textId="77777777" w:rsidR="009E12C0" w:rsidRDefault="009E12C0" w:rsidP="009E12C0"/>
    <w:p w14:paraId="2C60CA72" w14:textId="77777777" w:rsidR="009E12C0" w:rsidRPr="00760004" w:rsidRDefault="009E12C0" w:rsidP="009E12C0">
      <w:pPr>
        <w:pStyle w:val="Heading4"/>
      </w:pPr>
      <w:bookmarkStart w:id="593" w:name="_Toc167821484"/>
      <w:r>
        <w:t>7.8</w:t>
      </w:r>
      <w:r w:rsidRPr="00760004">
        <w:t>.</w:t>
      </w:r>
      <w:r>
        <w:t>6</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93"/>
    </w:p>
    <w:p w14:paraId="1843492A" w14:textId="77777777" w:rsidR="009E12C0" w:rsidRPr="00706FBE" w:rsidRDefault="009E12C0" w:rsidP="009E12C0">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685A8A40" w14:textId="77777777" w:rsidR="009E12C0" w:rsidRPr="00706FBE" w:rsidRDefault="009E12C0" w:rsidP="009E12C0">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7476A9B7" w14:textId="77777777" w:rsidR="009E12C0" w:rsidRPr="000A7174" w:rsidRDefault="009E12C0" w:rsidP="009E12C0">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table 7.8.6.2-1</w:t>
      </w:r>
      <w:r w:rsidRPr="000A7174">
        <w:rPr>
          <w:lang w:eastAsia="en-GB"/>
        </w:rPr>
        <w:t>.</w:t>
      </w:r>
    </w:p>
    <w:p w14:paraId="0759C3FA" w14:textId="77777777" w:rsidR="009E12C0" w:rsidRPr="00891E61" w:rsidRDefault="009E12C0" w:rsidP="009E12C0">
      <w:pPr>
        <w:pStyle w:val="TH"/>
        <w:rPr>
          <w:bCs/>
          <w:lang w:eastAsia="en-GB"/>
        </w:rPr>
      </w:pPr>
      <w:r w:rsidRPr="00891E61">
        <w:rPr>
          <w:bCs/>
          <w:lang w:eastAsia="en-GB"/>
        </w:rPr>
        <w:t xml:space="preserve">Table </w:t>
      </w:r>
      <w:r>
        <w:rPr>
          <w:bCs/>
          <w:lang w:eastAsia="en-GB"/>
        </w:rPr>
        <w:t>7.8.6.2</w:t>
      </w:r>
      <w:r w:rsidRPr="00891E61">
        <w:rPr>
          <w:bCs/>
          <w:lang w:eastAsia="en-GB"/>
        </w:rPr>
        <w:t>-</w:t>
      </w:r>
      <w:r>
        <w:rPr>
          <w:bCs/>
          <w:lang w:eastAsia="en-GB"/>
        </w:rPr>
        <w:t>1</w:t>
      </w:r>
      <w:r w:rsidRPr="00891E61">
        <w:rPr>
          <w:bCs/>
          <w:lang w:eastAsia="en-GB"/>
        </w:rPr>
        <w:t xml:space="preserve">: IRI type for </w:t>
      </w:r>
      <w:r>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9E12C0" w:rsidRPr="00074E93" w14:paraId="526EB6E9"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9BFEFEA" w14:textId="77777777" w:rsidR="009E12C0" w:rsidRPr="00891E61" w:rsidRDefault="009E12C0" w:rsidP="00887698">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363B048" w14:textId="77777777" w:rsidR="009E12C0" w:rsidRPr="00891E61" w:rsidRDefault="009E12C0" w:rsidP="00887698">
            <w:pPr>
              <w:pStyle w:val="TAH"/>
              <w:rPr>
                <w:rFonts w:cs="Arial"/>
                <w:bCs/>
                <w:szCs w:val="18"/>
                <w:lang w:eastAsia="en-GB"/>
              </w:rPr>
            </w:pPr>
            <w:r w:rsidRPr="00891E61">
              <w:rPr>
                <w:rFonts w:cs="Arial"/>
                <w:bCs/>
                <w:szCs w:val="18"/>
                <w:lang w:eastAsia="en-GB"/>
              </w:rPr>
              <w:t>IRI Type</w:t>
            </w:r>
          </w:p>
        </w:tc>
      </w:tr>
      <w:tr w:rsidR="009E12C0" w:rsidRPr="00706FBE" w14:paraId="3452BFF6"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BF31D" w14:textId="77777777" w:rsidR="009E12C0" w:rsidRPr="00706FBE" w:rsidRDefault="009E12C0" w:rsidP="00887698">
            <w:pPr>
              <w:pStyle w:val="TAL"/>
              <w:rPr>
                <w:lang w:eastAsia="en-GB"/>
              </w:rPr>
            </w:pPr>
            <w:r>
              <w:rPr>
                <w:lang w:eastAsia="en-GB"/>
              </w:rPr>
              <w:t>SCEFASSessionWithQoSProvision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45AA402" w14:textId="77777777" w:rsidR="009E12C0" w:rsidRPr="00706FBE" w:rsidRDefault="009E12C0" w:rsidP="00887698">
            <w:pPr>
              <w:pStyle w:val="TAL"/>
              <w:rPr>
                <w:lang w:eastAsia="en-GB"/>
              </w:rPr>
            </w:pPr>
            <w:r>
              <w:rPr>
                <w:lang w:eastAsia="en-GB"/>
              </w:rPr>
              <w:t>REPORT</w:t>
            </w:r>
          </w:p>
        </w:tc>
      </w:tr>
      <w:tr w:rsidR="009E12C0" w:rsidRPr="00706FBE" w14:paraId="7C85B707"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59B1509" w14:textId="77777777" w:rsidR="009E12C0" w:rsidRPr="00706FBE" w:rsidRDefault="009E12C0" w:rsidP="00887698">
            <w:pPr>
              <w:pStyle w:val="TAL"/>
              <w:rPr>
                <w:lang w:eastAsia="en-GB"/>
              </w:rPr>
            </w:pPr>
            <w:r>
              <w:rPr>
                <w:lang w:eastAsia="en-GB"/>
              </w:rPr>
              <w:t>SCEFASSessionWithQoSNotification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2DDDA" w14:textId="77777777" w:rsidR="009E12C0" w:rsidRPr="00706FBE" w:rsidRDefault="009E12C0" w:rsidP="00887698">
            <w:pPr>
              <w:pStyle w:val="TAL"/>
              <w:rPr>
                <w:lang w:eastAsia="en-GB"/>
              </w:rPr>
            </w:pPr>
            <w:r>
              <w:rPr>
                <w:lang w:eastAsia="en-GB"/>
              </w:rPr>
              <w:t>REPORT</w:t>
            </w:r>
          </w:p>
        </w:tc>
      </w:tr>
    </w:tbl>
    <w:p w14:paraId="30CB88A5" w14:textId="77777777" w:rsidR="009E12C0" w:rsidRDefault="009E12C0" w:rsidP="009E12C0"/>
    <w:p w14:paraId="34154336" w14:textId="77777777" w:rsidR="00D929A9" w:rsidRDefault="00D929A9" w:rsidP="00652756">
      <w:pPr>
        <w:pStyle w:val="Heading2"/>
        <w:rPr>
          <w:noProof/>
        </w:rPr>
      </w:pPr>
      <w:bookmarkStart w:id="594" w:name="_Toc167821485"/>
      <w:r>
        <w:rPr>
          <w:noProof/>
        </w:rPr>
        <w:t>7.9</w:t>
      </w:r>
      <w:r>
        <w:rPr>
          <w:noProof/>
        </w:rPr>
        <w:tab/>
        <w:t>LI for services encrypted by CSP-provided keys</w:t>
      </w:r>
      <w:bookmarkEnd w:id="594"/>
    </w:p>
    <w:p w14:paraId="2EC04323" w14:textId="77777777" w:rsidR="00D929A9" w:rsidRPr="00760004" w:rsidRDefault="00D929A9" w:rsidP="00D929A9">
      <w:pPr>
        <w:pStyle w:val="Heading3"/>
      </w:pPr>
      <w:bookmarkStart w:id="595" w:name="_Toc167821486"/>
      <w:r>
        <w:t>7.9.1</w:t>
      </w:r>
      <w:r w:rsidRPr="00760004">
        <w:tab/>
      </w:r>
      <w:r>
        <w:rPr>
          <w:noProof/>
        </w:rPr>
        <w:t>LI for general AKMA-based service</w:t>
      </w:r>
      <w:bookmarkEnd w:id="595"/>
    </w:p>
    <w:p w14:paraId="20DC6B5C" w14:textId="77777777" w:rsidR="00D929A9" w:rsidRDefault="00D929A9" w:rsidP="00D929A9">
      <w:pPr>
        <w:pStyle w:val="Heading4"/>
      </w:pPr>
      <w:bookmarkStart w:id="596" w:name="_Toc167821487"/>
      <w:r>
        <w:t>7.9.1.1</w:t>
      </w:r>
      <w:r>
        <w:tab/>
        <w:t>General</w:t>
      </w:r>
      <w:bookmarkEnd w:id="596"/>
    </w:p>
    <w:p w14:paraId="430F7380" w14:textId="14F6CB6D" w:rsidR="00D929A9" w:rsidRDefault="00D929A9" w:rsidP="00D929A9">
      <w:r>
        <w:t>This clause describes basic IRI-intercept for a generic, encrypted service between a target UE and an application in the CSP network, making use of AKMA-provided cryptographic keys according to</w:t>
      </w:r>
      <w:r w:rsidR="00D73EC5">
        <w:t xml:space="preserve"> TS 33.535</w:t>
      </w:r>
      <w:r>
        <w:t xml:space="preserve"> [65].</w:t>
      </w:r>
    </w:p>
    <w:p w14:paraId="42CECF7D" w14:textId="77777777" w:rsidR="00D929A9" w:rsidRPr="00760004" w:rsidRDefault="00D929A9" w:rsidP="00D929A9">
      <w:pPr>
        <w:pStyle w:val="Heading4"/>
      </w:pPr>
      <w:bookmarkStart w:id="597" w:name="_Toc167821488"/>
      <w:r>
        <w:t>7.9.1.2</w:t>
      </w:r>
      <w:r w:rsidRPr="00760004">
        <w:tab/>
      </w:r>
      <w:r>
        <w:t>Provisioning over LI_X1</w:t>
      </w:r>
      <w:bookmarkEnd w:id="597"/>
    </w:p>
    <w:p w14:paraId="12FACE06" w14:textId="77777777" w:rsidR="00D929A9" w:rsidRPr="00760004" w:rsidRDefault="00D929A9" w:rsidP="00D929A9">
      <w:pPr>
        <w:pStyle w:val="Heading5"/>
      </w:pPr>
      <w:bookmarkStart w:id="598" w:name="_Toc167821489"/>
      <w:r>
        <w:t>7.9.1.2.1</w:t>
      </w:r>
      <w:r w:rsidRPr="00760004">
        <w:tab/>
      </w:r>
      <w:r>
        <w:t>General</w:t>
      </w:r>
      <w:bookmarkEnd w:id="598"/>
    </w:p>
    <w:p w14:paraId="3ABE66F7" w14:textId="4509F508" w:rsidR="00D929A9" w:rsidRPr="00891E61" w:rsidRDefault="00D929A9" w:rsidP="00652756">
      <w:r>
        <w:t xml:space="preserve">The IRI-POI </w:t>
      </w:r>
      <w:r w:rsidRPr="00891E61">
        <w:t xml:space="preserve">in the </w:t>
      </w:r>
      <w:r>
        <w:t>AAnF (AKMA Anchor Function)</w:t>
      </w:r>
      <w:r w:rsidR="003B66FF">
        <w:t>, the IRI-TF in the AAnF,</w:t>
      </w:r>
      <w:r w:rsidR="004D538B">
        <w:t xml:space="preserve"> and</w:t>
      </w:r>
      <w:r>
        <w:t xml:space="preserve"> the MDF2 shall be provisioned.</w:t>
      </w:r>
    </w:p>
    <w:p w14:paraId="3580E0B5" w14:textId="6B28801C" w:rsidR="00D929A9" w:rsidRDefault="00D929A9" w:rsidP="00652756">
      <w:r>
        <w:t>Details of provisioning of an IRI-POI at a network internal AF (Application Function) making use of AKMA services of the AAnF is in general service specific and not part of the present clause. Generally, triggering, rather than provisioning, could in some cases be necessary for the AF. An application independent generic triggering mechanism is defined in clause 7.9.1.2.3.</w:t>
      </w:r>
    </w:p>
    <w:p w14:paraId="2C394477" w14:textId="77777777" w:rsidR="00D929A9" w:rsidRDefault="00D929A9" w:rsidP="00D929A9">
      <w:r>
        <w:t>Provisioning of CC-intercept at the AF is service specific and not covered in the present document.</w:t>
      </w:r>
    </w:p>
    <w:p w14:paraId="2C04525D" w14:textId="5931B015" w:rsidR="00D929A9" w:rsidRPr="00760004" w:rsidRDefault="00D929A9" w:rsidP="00D929A9">
      <w:pPr>
        <w:pStyle w:val="Heading5"/>
      </w:pPr>
      <w:bookmarkStart w:id="599" w:name="_Toc167821490"/>
      <w:r>
        <w:t>7.9.1.2.2</w:t>
      </w:r>
      <w:r w:rsidRPr="00760004">
        <w:tab/>
      </w:r>
      <w:r>
        <w:t>Provisioning of the IRI-POI</w:t>
      </w:r>
      <w:r w:rsidR="007A4334">
        <w:t xml:space="preserve"> and IRI-TF</w:t>
      </w:r>
      <w:r>
        <w:t xml:space="preserve"> in AAnF</w:t>
      </w:r>
      <w:bookmarkEnd w:id="599"/>
    </w:p>
    <w:p w14:paraId="3CD8780D" w14:textId="0DB1BA61" w:rsidR="00D929A9" w:rsidRPr="00B92F23" w:rsidRDefault="00D929A9" w:rsidP="00D929A9">
      <w:r w:rsidRPr="00B92F23">
        <w:t>The IRI-POI</w:t>
      </w:r>
      <w:r>
        <w:t xml:space="preserve"> </w:t>
      </w:r>
      <w:r w:rsidR="00660FF3">
        <w:t xml:space="preserve">and IRI-TF </w:t>
      </w:r>
      <w:r w:rsidRPr="00B92F23">
        <w:t xml:space="preserve">present in the </w:t>
      </w:r>
      <w:r>
        <w:t>AAnF</w:t>
      </w:r>
      <w:r w:rsidRPr="00B92F23">
        <w:t xml:space="preserve"> </w:t>
      </w:r>
      <w:r w:rsidR="00660FF3">
        <w:t>are</w:t>
      </w:r>
      <w:r w:rsidRPr="00B92F23">
        <w:t xml:space="preserve"> provisioned over LI_X1 by the LIPF using the X1 protocol as described in clause 5.2.2.</w:t>
      </w:r>
    </w:p>
    <w:p w14:paraId="57826263" w14:textId="78D7ADA6" w:rsidR="00D929A9" w:rsidRPr="00354195" w:rsidRDefault="00D929A9" w:rsidP="00D929A9">
      <w:r w:rsidRPr="00B92F23">
        <w:t xml:space="preserve">The </w:t>
      </w:r>
      <w:r>
        <w:t>IRI-</w:t>
      </w:r>
      <w:r w:rsidRPr="00B92F23">
        <w:t xml:space="preserve">POI </w:t>
      </w:r>
      <w:r w:rsidR="00CC4FCF">
        <w:t xml:space="preserve">and IRI-TF </w:t>
      </w:r>
      <w:r w:rsidRPr="00B92F23">
        <w:t>in th</w:t>
      </w:r>
      <w:r>
        <w:t>e AAnF</w:t>
      </w:r>
      <w:r w:rsidRPr="00B92F23">
        <w:t xml:space="preserve"> shall support the following target identifier formats:</w:t>
      </w:r>
    </w:p>
    <w:p w14:paraId="40055DBC" w14:textId="77777777" w:rsidR="00D929A9" w:rsidRDefault="00D929A9" w:rsidP="00D929A9">
      <w:pPr>
        <w:pStyle w:val="B1"/>
      </w:pPr>
      <w:r w:rsidRPr="00B92F23">
        <w:t>-</w:t>
      </w:r>
      <w:r w:rsidRPr="00B92F23">
        <w:tab/>
      </w:r>
      <w:r>
        <w:t>SUPI, given in either SUPIIMSI or SUPINAI formats as defined in ETSI TS 103 120 [6] clause C.2.</w:t>
      </w:r>
    </w:p>
    <w:p w14:paraId="28E9D31C" w14:textId="76C1C7A9" w:rsidR="00D929A9" w:rsidRDefault="00D929A9" w:rsidP="00652756">
      <w:r>
        <w:t>Table 7.9.1.2-1 shows the minimum details of the LI_X1 ActivateTask message used for provisioning the IRI</w:t>
      </w:r>
      <w:r w:rsidR="003A6300">
        <w:t>-</w:t>
      </w:r>
      <w:r>
        <w:t xml:space="preserve">POI </w:t>
      </w:r>
      <w:r w:rsidR="003A6300">
        <w:t xml:space="preserve">and IRI-TF </w:t>
      </w:r>
      <w:r>
        <w:t>in the AAnF.</w:t>
      </w:r>
    </w:p>
    <w:p w14:paraId="2D549C89" w14:textId="13CF329F" w:rsidR="00D929A9" w:rsidRPr="00CE0181" w:rsidRDefault="00D929A9" w:rsidP="00D929A9">
      <w:pPr>
        <w:pStyle w:val="TH"/>
      </w:pPr>
      <w:r>
        <w:t>Table 7.9.1.2-1</w:t>
      </w:r>
      <w:r w:rsidRPr="00CE0181">
        <w:t xml:space="preserve">: ActivateTask message for </w:t>
      </w:r>
      <w:r>
        <w:t xml:space="preserve">the IRI-POI </w:t>
      </w:r>
      <w:r w:rsidR="003A6300">
        <w:t xml:space="preserve">and IRI-TF </w:t>
      </w:r>
      <w:r>
        <w:t>in the AAnF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CE0181" w14:paraId="1BE44673" w14:textId="77777777" w:rsidTr="00822E9A">
        <w:trPr>
          <w:jc w:val="center"/>
        </w:trPr>
        <w:tc>
          <w:tcPr>
            <w:tcW w:w="2972" w:type="dxa"/>
          </w:tcPr>
          <w:p w14:paraId="2205F290" w14:textId="77777777" w:rsidR="00D929A9" w:rsidRPr="00CE0181" w:rsidRDefault="00D929A9" w:rsidP="00822E9A">
            <w:pPr>
              <w:pStyle w:val="TAH"/>
            </w:pPr>
            <w:r>
              <w:t xml:space="preserve">ETSI </w:t>
            </w:r>
            <w:r w:rsidRPr="00CE0181">
              <w:t xml:space="preserve">TS 103 221-1 </w:t>
            </w:r>
            <w:r>
              <w:t>[7] f</w:t>
            </w:r>
            <w:r w:rsidRPr="00CE0181">
              <w:t>ield name</w:t>
            </w:r>
          </w:p>
        </w:tc>
        <w:tc>
          <w:tcPr>
            <w:tcW w:w="6242" w:type="dxa"/>
          </w:tcPr>
          <w:p w14:paraId="59373A07" w14:textId="77777777" w:rsidR="00D929A9" w:rsidRPr="00CE0181" w:rsidRDefault="00D929A9" w:rsidP="00822E9A">
            <w:pPr>
              <w:pStyle w:val="TAH"/>
            </w:pPr>
            <w:r>
              <w:t>Description</w:t>
            </w:r>
          </w:p>
        </w:tc>
        <w:tc>
          <w:tcPr>
            <w:tcW w:w="708" w:type="dxa"/>
          </w:tcPr>
          <w:p w14:paraId="36BA15D4" w14:textId="77777777" w:rsidR="00D929A9" w:rsidRPr="00CE0181" w:rsidRDefault="00D929A9" w:rsidP="00822E9A">
            <w:pPr>
              <w:pStyle w:val="TAH"/>
            </w:pPr>
            <w:r w:rsidRPr="00CE0181">
              <w:t>M/C/O</w:t>
            </w:r>
          </w:p>
        </w:tc>
      </w:tr>
      <w:tr w:rsidR="00D929A9" w:rsidRPr="00CE0181" w14:paraId="738795F6" w14:textId="77777777" w:rsidTr="00822E9A">
        <w:trPr>
          <w:jc w:val="center"/>
        </w:trPr>
        <w:tc>
          <w:tcPr>
            <w:tcW w:w="2972" w:type="dxa"/>
          </w:tcPr>
          <w:p w14:paraId="1F6F7ADA" w14:textId="77777777" w:rsidR="00D929A9" w:rsidRPr="00CE0181" w:rsidRDefault="00D929A9" w:rsidP="00822E9A">
            <w:pPr>
              <w:pStyle w:val="TAL"/>
            </w:pPr>
            <w:r w:rsidRPr="00CE0181">
              <w:t>XID</w:t>
            </w:r>
          </w:p>
        </w:tc>
        <w:tc>
          <w:tcPr>
            <w:tcW w:w="6242" w:type="dxa"/>
          </w:tcPr>
          <w:p w14:paraId="12C8C534" w14:textId="77777777" w:rsidR="00D929A9" w:rsidRPr="00CE0181" w:rsidRDefault="00D929A9" w:rsidP="00822E9A">
            <w:pPr>
              <w:pStyle w:val="TAL"/>
            </w:pPr>
            <w:r w:rsidRPr="00CE0181">
              <w:t>XID assigned by LIPF</w:t>
            </w:r>
            <w:r>
              <w:t>.</w:t>
            </w:r>
          </w:p>
        </w:tc>
        <w:tc>
          <w:tcPr>
            <w:tcW w:w="708" w:type="dxa"/>
          </w:tcPr>
          <w:p w14:paraId="3B4224B9" w14:textId="77777777" w:rsidR="00D929A9" w:rsidRPr="00CE0181" w:rsidRDefault="00D929A9" w:rsidP="00822E9A">
            <w:pPr>
              <w:pStyle w:val="TAL"/>
            </w:pPr>
            <w:r w:rsidRPr="00CE0181">
              <w:t>M</w:t>
            </w:r>
          </w:p>
        </w:tc>
      </w:tr>
      <w:tr w:rsidR="00D929A9" w:rsidRPr="00CE0181" w14:paraId="03168726" w14:textId="77777777" w:rsidTr="00822E9A">
        <w:trPr>
          <w:jc w:val="center"/>
        </w:trPr>
        <w:tc>
          <w:tcPr>
            <w:tcW w:w="2972" w:type="dxa"/>
          </w:tcPr>
          <w:p w14:paraId="3390E685" w14:textId="77777777" w:rsidR="00D929A9" w:rsidRPr="00CE0181" w:rsidRDefault="00D929A9" w:rsidP="00822E9A">
            <w:pPr>
              <w:pStyle w:val="TAL"/>
            </w:pPr>
            <w:r w:rsidRPr="00CE0181">
              <w:t>TargetIdentifiers</w:t>
            </w:r>
          </w:p>
        </w:tc>
        <w:tc>
          <w:tcPr>
            <w:tcW w:w="6242" w:type="dxa"/>
          </w:tcPr>
          <w:p w14:paraId="58E84260" w14:textId="77777777" w:rsidR="00D929A9" w:rsidRPr="00CE0181" w:rsidRDefault="00D929A9" w:rsidP="00822E9A">
            <w:pPr>
              <w:pStyle w:val="TAL"/>
            </w:pPr>
            <w:r>
              <w:t>One of the target identifiers listed in the paragraph above.</w:t>
            </w:r>
          </w:p>
        </w:tc>
        <w:tc>
          <w:tcPr>
            <w:tcW w:w="708" w:type="dxa"/>
          </w:tcPr>
          <w:p w14:paraId="61473058" w14:textId="77777777" w:rsidR="00D929A9" w:rsidRPr="00CE0181" w:rsidRDefault="00D929A9" w:rsidP="00822E9A">
            <w:pPr>
              <w:pStyle w:val="TAL"/>
            </w:pPr>
            <w:r w:rsidRPr="00CE0181">
              <w:t>M</w:t>
            </w:r>
          </w:p>
        </w:tc>
      </w:tr>
      <w:tr w:rsidR="00D929A9" w:rsidRPr="00CE0181" w14:paraId="595841BF" w14:textId="77777777" w:rsidTr="00822E9A">
        <w:trPr>
          <w:jc w:val="center"/>
        </w:trPr>
        <w:tc>
          <w:tcPr>
            <w:tcW w:w="2972" w:type="dxa"/>
          </w:tcPr>
          <w:p w14:paraId="124B74DB" w14:textId="77777777" w:rsidR="00D929A9" w:rsidRPr="00CE0181" w:rsidRDefault="00D929A9" w:rsidP="00822E9A">
            <w:pPr>
              <w:pStyle w:val="TAL"/>
            </w:pPr>
            <w:r w:rsidRPr="00CE0181">
              <w:t>DeliveryType</w:t>
            </w:r>
          </w:p>
        </w:tc>
        <w:tc>
          <w:tcPr>
            <w:tcW w:w="6242" w:type="dxa"/>
          </w:tcPr>
          <w:p w14:paraId="73CEA3F0" w14:textId="77777777" w:rsidR="00D929A9" w:rsidRPr="00CE0181" w:rsidRDefault="00D929A9" w:rsidP="00822E9A">
            <w:pPr>
              <w:pStyle w:val="TAL"/>
            </w:pPr>
            <w:r w:rsidRPr="00CE0181">
              <w:t xml:space="preserve">Set to </w:t>
            </w:r>
            <w:r>
              <w:t>"</w:t>
            </w:r>
            <w:r w:rsidRPr="00CE0181">
              <w:t>X2Only</w:t>
            </w:r>
            <w:r>
              <w:t>".</w:t>
            </w:r>
          </w:p>
        </w:tc>
        <w:tc>
          <w:tcPr>
            <w:tcW w:w="708" w:type="dxa"/>
          </w:tcPr>
          <w:p w14:paraId="59742FBD" w14:textId="77777777" w:rsidR="00D929A9" w:rsidRPr="00CE0181" w:rsidRDefault="00D929A9" w:rsidP="00822E9A">
            <w:pPr>
              <w:pStyle w:val="TAL"/>
            </w:pPr>
            <w:r w:rsidRPr="00CE0181">
              <w:t>M</w:t>
            </w:r>
          </w:p>
        </w:tc>
      </w:tr>
      <w:tr w:rsidR="00D929A9" w:rsidRPr="00CE0181" w14:paraId="09C5E36C" w14:textId="77777777" w:rsidTr="00822E9A">
        <w:trPr>
          <w:jc w:val="center"/>
        </w:trPr>
        <w:tc>
          <w:tcPr>
            <w:tcW w:w="2972" w:type="dxa"/>
          </w:tcPr>
          <w:p w14:paraId="29DF1F4B" w14:textId="77777777" w:rsidR="00D929A9" w:rsidRPr="00CE0181" w:rsidRDefault="00D929A9" w:rsidP="00822E9A">
            <w:pPr>
              <w:pStyle w:val="TAL"/>
            </w:pPr>
            <w:r w:rsidRPr="00CE0181">
              <w:t>ListOfDIDs</w:t>
            </w:r>
          </w:p>
        </w:tc>
        <w:tc>
          <w:tcPr>
            <w:tcW w:w="6242" w:type="dxa"/>
          </w:tcPr>
          <w:p w14:paraId="6FC05117" w14:textId="77777777" w:rsidR="00D929A9" w:rsidRPr="00CE0181" w:rsidRDefault="00D929A9"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F3DF2F" w14:textId="77777777" w:rsidR="00D929A9" w:rsidRPr="00CE0181" w:rsidRDefault="00D929A9" w:rsidP="00822E9A">
            <w:pPr>
              <w:pStyle w:val="TAL"/>
            </w:pPr>
            <w:r w:rsidRPr="00CE0181">
              <w:t>M</w:t>
            </w:r>
          </w:p>
        </w:tc>
      </w:tr>
    </w:tbl>
    <w:p w14:paraId="07B25571" w14:textId="77777777" w:rsidR="00D929A9" w:rsidRDefault="00D929A9" w:rsidP="009E12C0"/>
    <w:p w14:paraId="5F849429" w14:textId="77777777" w:rsidR="00D929A9" w:rsidRDefault="00D929A9" w:rsidP="00D929A9">
      <w:pPr>
        <w:pStyle w:val="Heading5"/>
      </w:pPr>
      <w:bookmarkStart w:id="600" w:name="_Toc167821491"/>
      <w:r>
        <w:t>7.9.1.2.3</w:t>
      </w:r>
      <w:r w:rsidRPr="00760004">
        <w:tab/>
      </w:r>
      <w:r>
        <w:t>Triggering of the IRI-POI in AF</w:t>
      </w:r>
      <w:bookmarkEnd w:id="600"/>
    </w:p>
    <w:p w14:paraId="7C34C700" w14:textId="6C2CEBFD" w:rsidR="00D929A9" w:rsidRDefault="00D929A9" w:rsidP="00D929A9">
      <w:r>
        <w:t>The IRI</w:t>
      </w:r>
      <w:r w:rsidR="003A6300">
        <w:t>-</w:t>
      </w:r>
      <w:r>
        <w:t xml:space="preserve">POI present in </w:t>
      </w:r>
      <w:r w:rsidR="003A6300">
        <w:t>the</w:t>
      </w:r>
      <w:r>
        <w:t xml:space="preserve"> AF shall be triggered by the IRI-TF present in the AAnF over LI_T2 using the X1 protocol as described in clause 5.2.2. An AAnF can provide services for several different types of applications. </w:t>
      </w:r>
      <w:r w:rsidR="0049717C">
        <w:t>Triggering</w:t>
      </w:r>
      <w:r>
        <w:t xml:space="preserve"> could be service/application specific, which can effect whether or not certain conditional fields are included in the xIRI described </w:t>
      </w:r>
      <w:r w:rsidR="0049717C">
        <w:t>in clause 7.9.1.4</w:t>
      </w:r>
      <w:r w:rsidR="009D2C47">
        <w:t xml:space="preserve"> </w:t>
      </w:r>
      <w:r>
        <w:t>below.</w:t>
      </w:r>
    </w:p>
    <w:p w14:paraId="0FC3509A" w14:textId="6B764951" w:rsidR="00D929A9" w:rsidRPr="007E029F" w:rsidRDefault="00A643C0" w:rsidP="00D929A9">
      <w:r>
        <w:t>For all AFs a priori known to match the scope of the warrant, w</w:t>
      </w:r>
      <w:r w:rsidR="00D929A9">
        <w:t>hen the IRI-TF in the AAnF detects that an A-KID has been associated with a SUPI (see clause 7.9.1.3.2), it shall send an ActivateTask message to the IRI</w:t>
      </w:r>
      <w:r>
        <w:t>-</w:t>
      </w:r>
      <w:r w:rsidR="00D929A9">
        <w:t xml:space="preserve">POI present in the AF. The same shall apply if the AAnF detects that the A-KID of a target changes due to primary authentication. </w:t>
      </w:r>
      <w:r w:rsidR="00C54DB9">
        <w:t xml:space="preserve">For AFs not a priori known at the AAnF, the ActivateTask message shall instead be sent when the IRI-TF in the AAnF detects that the AF performs an </w:t>
      </w:r>
      <w:r w:rsidR="00C54DB9" w:rsidRPr="00EF4A0C">
        <w:t xml:space="preserve">AKMA </w:t>
      </w:r>
      <w:r w:rsidR="00C54DB9">
        <w:t>a</w:t>
      </w:r>
      <w:r w:rsidR="00C54DB9" w:rsidRPr="00EF4A0C">
        <w:t xml:space="preserve">pplication </w:t>
      </w:r>
      <w:r w:rsidR="00C54DB9">
        <w:t>k</w:t>
      </w:r>
      <w:r w:rsidR="00C54DB9" w:rsidRPr="00EF4A0C">
        <w:t>e</w:t>
      </w:r>
      <w:r w:rsidR="00C54DB9">
        <w:t xml:space="preserve">y get associated with the A-KID. </w:t>
      </w:r>
      <w:r w:rsidR="00D929A9">
        <w:t>The ActivateTask message shall contain at least the following information</w:t>
      </w:r>
      <w:r w:rsidR="00652756">
        <w:t>.</w:t>
      </w:r>
    </w:p>
    <w:p w14:paraId="0A739D7C" w14:textId="77777777" w:rsidR="00293F62" w:rsidRDefault="00293F62" w:rsidP="00293F62">
      <w:pPr>
        <w:pStyle w:val="NO"/>
      </w:pPr>
      <w:r>
        <w:t>NOTE:</w:t>
      </w:r>
      <w:r>
        <w:tab/>
        <w:t>AFs providing services based on SUPI could, as an alternative to triggering, be directly provisioned by the LIPF as part of service-specific provisioning. This is however outside the scope of the present document.</w:t>
      </w:r>
    </w:p>
    <w:p w14:paraId="52F7D253" w14:textId="77777777" w:rsidR="00D929A9" w:rsidRPr="00760004" w:rsidRDefault="00D929A9" w:rsidP="00D929A9">
      <w:pPr>
        <w:pStyle w:val="TH"/>
      </w:pPr>
      <w:r w:rsidRPr="00760004">
        <w:t xml:space="preserve">Table </w:t>
      </w:r>
      <w:r>
        <w:t>7.9</w:t>
      </w:r>
      <w:r w:rsidRPr="00760004">
        <w:t>.</w:t>
      </w:r>
      <w:r>
        <w:t>1.2</w:t>
      </w:r>
      <w:r w:rsidRPr="00760004">
        <w:t>-</w:t>
      </w:r>
      <w:r>
        <w:t>2</w:t>
      </w:r>
      <w:r w:rsidRPr="00760004">
        <w:t xml:space="preserve">: ActivateTask message for triggering the </w:t>
      </w:r>
      <w:r>
        <w:t>IRI</w:t>
      </w:r>
      <w:r w:rsidRPr="00760004">
        <w:t xml:space="preserve">-POI in the </w:t>
      </w:r>
      <w:r>
        <w:t>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760004" w14:paraId="151E6CC8" w14:textId="77777777" w:rsidTr="00822E9A">
        <w:trPr>
          <w:jc w:val="center"/>
        </w:trPr>
        <w:tc>
          <w:tcPr>
            <w:tcW w:w="2972" w:type="dxa"/>
          </w:tcPr>
          <w:p w14:paraId="084CA4B4" w14:textId="77777777" w:rsidR="00D929A9" w:rsidRPr="00760004" w:rsidRDefault="00D929A9" w:rsidP="00822E9A">
            <w:pPr>
              <w:pStyle w:val="TAH"/>
            </w:pPr>
            <w:r w:rsidRPr="00760004">
              <w:t>ETSI TS 103 221-1</w:t>
            </w:r>
            <w:r>
              <w:t xml:space="preserve"> [7]</w:t>
            </w:r>
            <w:r w:rsidRPr="00760004">
              <w:t xml:space="preserve"> field name</w:t>
            </w:r>
          </w:p>
        </w:tc>
        <w:tc>
          <w:tcPr>
            <w:tcW w:w="6242" w:type="dxa"/>
          </w:tcPr>
          <w:p w14:paraId="7F574C1A" w14:textId="77777777" w:rsidR="00D929A9" w:rsidRPr="00760004" w:rsidRDefault="00D929A9" w:rsidP="00822E9A">
            <w:pPr>
              <w:pStyle w:val="TAH"/>
            </w:pPr>
            <w:r w:rsidRPr="00760004">
              <w:t>Description</w:t>
            </w:r>
          </w:p>
        </w:tc>
        <w:tc>
          <w:tcPr>
            <w:tcW w:w="708" w:type="dxa"/>
          </w:tcPr>
          <w:p w14:paraId="530F82EC" w14:textId="77777777" w:rsidR="00D929A9" w:rsidRPr="00760004" w:rsidRDefault="00D929A9" w:rsidP="00822E9A">
            <w:pPr>
              <w:pStyle w:val="TAH"/>
            </w:pPr>
            <w:r w:rsidRPr="00760004">
              <w:t>M/C/O</w:t>
            </w:r>
          </w:p>
        </w:tc>
      </w:tr>
      <w:tr w:rsidR="00D929A9" w:rsidRPr="00760004" w14:paraId="398B5518" w14:textId="77777777" w:rsidTr="00822E9A">
        <w:trPr>
          <w:jc w:val="center"/>
        </w:trPr>
        <w:tc>
          <w:tcPr>
            <w:tcW w:w="2972" w:type="dxa"/>
          </w:tcPr>
          <w:p w14:paraId="4B3FEE5A" w14:textId="77777777" w:rsidR="00D929A9" w:rsidRPr="00760004" w:rsidRDefault="00D929A9" w:rsidP="00822E9A">
            <w:pPr>
              <w:pStyle w:val="TAL"/>
            </w:pPr>
            <w:r w:rsidRPr="00760004">
              <w:t>XID</w:t>
            </w:r>
          </w:p>
        </w:tc>
        <w:tc>
          <w:tcPr>
            <w:tcW w:w="6242" w:type="dxa"/>
          </w:tcPr>
          <w:p w14:paraId="6EA7C749" w14:textId="77777777" w:rsidR="00D929A9" w:rsidRPr="00760004" w:rsidRDefault="00D929A9" w:rsidP="00822E9A">
            <w:pPr>
              <w:pStyle w:val="TAL"/>
            </w:pPr>
            <w:r w:rsidRPr="00760004">
              <w:t xml:space="preserve">Allocated by the </w:t>
            </w:r>
            <w:r>
              <w:t>IRI</w:t>
            </w:r>
            <w:r w:rsidRPr="00760004">
              <w:t>-TF as per ETSI TS 103 221-1 [7].</w:t>
            </w:r>
          </w:p>
        </w:tc>
        <w:tc>
          <w:tcPr>
            <w:tcW w:w="708" w:type="dxa"/>
          </w:tcPr>
          <w:p w14:paraId="35953E7F" w14:textId="77777777" w:rsidR="00D929A9" w:rsidRPr="00760004" w:rsidRDefault="00D929A9" w:rsidP="00822E9A">
            <w:pPr>
              <w:pStyle w:val="TAL"/>
            </w:pPr>
            <w:r w:rsidRPr="00760004">
              <w:t>M</w:t>
            </w:r>
          </w:p>
        </w:tc>
      </w:tr>
      <w:tr w:rsidR="00D929A9" w:rsidRPr="00760004" w14:paraId="17E5C6D1" w14:textId="77777777" w:rsidTr="00822E9A">
        <w:trPr>
          <w:jc w:val="center"/>
        </w:trPr>
        <w:tc>
          <w:tcPr>
            <w:tcW w:w="2972" w:type="dxa"/>
          </w:tcPr>
          <w:p w14:paraId="314C5415" w14:textId="77777777" w:rsidR="00D929A9" w:rsidRPr="00760004" w:rsidRDefault="00D929A9" w:rsidP="00822E9A">
            <w:pPr>
              <w:pStyle w:val="TAL"/>
            </w:pPr>
            <w:r w:rsidRPr="00760004">
              <w:t>TargetIdentifiers</w:t>
            </w:r>
          </w:p>
        </w:tc>
        <w:tc>
          <w:tcPr>
            <w:tcW w:w="6242" w:type="dxa"/>
          </w:tcPr>
          <w:p w14:paraId="584285B7" w14:textId="04009B9C" w:rsidR="00D929A9" w:rsidRPr="00760004" w:rsidRDefault="00D929A9" w:rsidP="009E12C0">
            <w:pPr>
              <w:pStyle w:val="NO"/>
              <w:spacing w:after="0"/>
              <w:ind w:left="0" w:firstLine="0"/>
            </w:pPr>
            <w:r>
              <w:rPr>
                <w:rFonts w:ascii="Arial" w:hAnsi="Arial"/>
                <w:sz w:val="18"/>
              </w:rPr>
              <w:t>A</w:t>
            </w:r>
            <w:r w:rsidR="00293F62">
              <w:rPr>
                <w:rFonts w:ascii="Arial" w:hAnsi="Arial"/>
                <w:sz w:val="18"/>
              </w:rPr>
              <w:t>-</w:t>
            </w:r>
            <w:r>
              <w:rPr>
                <w:rFonts w:ascii="Arial" w:hAnsi="Arial"/>
                <w:sz w:val="18"/>
              </w:rPr>
              <w:t>KID associated with the AKMA Anchor Key (s</w:t>
            </w:r>
            <w:r w:rsidR="002C6571">
              <w:rPr>
                <w:rFonts w:ascii="Arial" w:hAnsi="Arial"/>
                <w:sz w:val="18"/>
              </w:rPr>
              <w:t>ee table</w:t>
            </w:r>
            <w:r>
              <w:rPr>
                <w:rFonts w:ascii="Arial" w:hAnsi="Arial"/>
                <w:sz w:val="18"/>
              </w:rPr>
              <w:t xml:space="preserve"> 7.9.1.3-3 below).</w:t>
            </w:r>
          </w:p>
        </w:tc>
        <w:tc>
          <w:tcPr>
            <w:tcW w:w="708" w:type="dxa"/>
          </w:tcPr>
          <w:p w14:paraId="0B10A064" w14:textId="77777777" w:rsidR="00D929A9" w:rsidRPr="00760004" w:rsidRDefault="00D929A9" w:rsidP="00822E9A">
            <w:pPr>
              <w:pStyle w:val="TAL"/>
            </w:pPr>
            <w:r w:rsidRPr="00760004">
              <w:t>M</w:t>
            </w:r>
          </w:p>
        </w:tc>
      </w:tr>
      <w:tr w:rsidR="00D929A9" w:rsidRPr="00760004" w14:paraId="2EE9E399" w14:textId="77777777" w:rsidTr="00822E9A">
        <w:trPr>
          <w:jc w:val="center"/>
        </w:trPr>
        <w:tc>
          <w:tcPr>
            <w:tcW w:w="2972" w:type="dxa"/>
          </w:tcPr>
          <w:p w14:paraId="6508F306" w14:textId="77777777" w:rsidR="00D929A9" w:rsidRPr="00760004" w:rsidRDefault="00D929A9" w:rsidP="00822E9A">
            <w:pPr>
              <w:pStyle w:val="TAL"/>
            </w:pPr>
            <w:r w:rsidRPr="00760004">
              <w:t>DeliveryType</w:t>
            </w:r>
          </w:p>
        </w:tc>
        <w:tc>
          <w:tcPr>
            <w:tcW w:w="6242" w:type="dxa"/>
          </w:tcPr>
          <w:p w14:paraId="236028BD" w14:textId="77777777" w:rsidR="00D929A9" w:rsidRPr="00760004" w:rsidRDefault="00D929A9" w:rsidP="00822E9A">
            <w:pPr>
              <w:pStyle w:val="TAL"/>
            </w:pPr>
            <w:r w:rsidRPr="00760004">
              <w:t>Set to “X</w:t>
            </w:r>
            <w:r>
              <w:t>2</w:t>
            </w:r>
            <w:r w:rsidRPr="00760004">
              <w:t>Only”.</w:t>
            </w:r>
          </w:p>
        </w:tc>
        <w:tc>
          <w:tcPr>
            <w:tcW w:w="708" w:type="dxa"/>
          </w:tcPr>
          <w:p w14:paraId="3B07A24B" w14:textId="77777777" w:rsidR="00D929A9" w:rsidRPr="00760004" w:rsidRDefault="00D929A9" w:rsidP="00822E9A">
            <w:pPr>
              <w:pStyle w:val="TAL"/>
            </w:pPr>
            <w:r w:rsidRPr="00760004">
              <w:t>M</w:t>
            </w:r>
          </w:p>
        </w:tc>
      </w:tr>
      <w:tr w:rsidR="00D929A9" w:rsidRPr="00760004" w14:paraId="21FA8D3E" w14:textId="77777777" w:rsidTr="00822E9A">
        <w:trPr>
          <w:jc w:val="center"/>
        </w:trPr>
        <w:tc>
          <w:tcPr>
            <w:tcW w:w="2972" w:type="dxa"/>
          </w:tcPr>
          <w:p w14:paraId="5DCD41F1" w14:textId="77777777" w:rsidR="00D929A9" w:rsidRPr="00760004" w:rsidRDefault="00D929A9" w:rsidP="00822E9A">
            <w:pPr>
              <w:pStyle w:val="TAL"/>
            </w:pPr>
            <w:r w:rsidRPr="00760004">
              <w:t>ListOfDIDs</w:t>
            </w:r>
          </w:p>
        </w:tc>
        <w:tc>
          <w:tcPr>
            <w:tcW w:w="6242" w:type="dxa"/>
          </w:tcPr>
          <w:p w14:paraId="2667A0D4" w14:textId="77777777" w:rsidR="00D929A9" w:rsidRPr="00760004" w:rsidRDefault="00D929A9" w:rsidP="00822E9A">
            <w:pPr>
              <w:pStyle w:val="TAL"/>
            </w:pPr>
            <w:r w:rsidRPr="00760004">
              <w:t>Delivery endpoints for LI_X</w:t>
            </w:r>
            <w:r>
              <w:t>2</w:t>
            </w:r>
            <w:r w:rsidRPr="00760004">
              <w:t xml:space="preserve">. These delivery endpoints shall be configured by the </w:t>
            </w:r>
            <w:r>
              <w:t>IRI</w:t>
            </w:r>
            <w:r w:rsidRPr="00760004">
              <w:t>-TF in the SMF using the CreateDestination message as described in ETSI TS 103 221-1 [7] clause 6.3.1 prior to first use.</w:t>
            </w:r>
          </w:p>
        </w:tc>
        <w:tc>
          <w:tcPr>
            <w:tcW w:w="708" w:type="dxa"/>
          </w:tcPr>
          <w:p w14:paraId="7091BC87" w14:textId="77777777" w:rsidR="00D929A9" w:rsidRPr="00760004" w:rsidRDefault="00D929A9" w:rsidP="00822E9A">
            <w:pPr>
              <w:pStyle w:val="TAL"/>
            </w:pPr>
            <w:r w:rsidRPr="00760004">
              <w:t>M</w:t>
            </w:r>
          </w:p>
        </w:tc>
      </w:tr>
      <w:tr w:rsidR="00D929A9" w:rsidRPr="00760004" w14:paraId="2F36AFDB" w14:textId="77777777" w:rsidTr="00822E9A">
        <w:trPr>
          <w:jc w:val="center"/>
        </w:trPr>
        <w:tc>
          <w:tcPr>
            <w:tcW w:w="2972" w:type="dxa"/>
          </w:tcPr>
          <w:p w14:paraId="2409434A" w14:textId="77777777" w:rsidR="00D929A9" w:rsidRPr="00760004" w:rsidRDefault="00D929A9" w:rsidP="00822E9A">
            <w:pPr>
              <w:pStyle w:val="TAL"/>
            </w:pPr>
            <w:r>
              <w:t>implicitDeactivationAllowed</w:t>
            </w:r>
          </w:p>
        </w:tc>
        <w:tc>
          <w:tcPr>
            <w:tcW w:w="6242" w:type="dxa"/>
          </w:tcPr>
          <w:p w14:paraId="12673777" w14:textId="71E18D4A" w:rsidR="00D929A9" w:rsidRPr="00760004" w:rsidRDefault="00D929A9" w:rsidP="00822E9A">
            <w:pPr>
              <w:pStyle w:val="TAL"/>
            </w:pPr>
            <w:r>
              <w:t>Shall be set to "True"</w:t>
            </w:r>
            <w:r w:rsidR="00652756">
              <w:t>.</w:t>
            </w:r>
          </w:p>
        </w:tc>
        <w:tc>
          <w:tcPr>
            <w:tcW w:w="708" w:type="dxa"/>
          </w:tcPr>
          <w:p w14:paraId="1CC791F2" w14:textId="77777777" w:rsidR="00D929A9" w:rsidRPr="00760004" w:rsidRDefault="00D929A9" w:rsidP="00822E9A">
            <w:pPr>
              <w:pStyle w:val="TAL"/>
            </w:pPr>
            <w:r>
              <w:t>M</w:t>
            </w:r>
          </w:p>
        </w:tc>
      </w:tr>
      <w:tr w:rsidR="00D929A9" w:rsidRPr="00760004" w14:paraId="3CB577CC" w14:textId="77777777" w:rsidTr="00822E9A">
        <w:trPr>
          <w:jc w:val="center"/>
        </w:trPr>
        <w:tc>
          <w:tcPr>
            <w:tcW w:w="2972" w:type="dxa"/>
          </w:tcPr>
          <w:p w14:paraId="60052E36" w14:textId="77777777" w:rsidR="00D929A9" w:rsidRPr="00760004" w:rsidRDefault="00D929A9" w:rsidP="00822E9A">
            <w:pPr>
              <w:pStyle w:val="TAL"/>
            </w:pPr>
            <w:r w:rsidRPr="00760004">
              <w:t>ProductID</w:t>
            </w:r>
          </w:p>
        </w:tc>
        <w:tc>
          <w:tcPr>
            <w:tcW w:w="6242" w:type="dxa"/>
          </w:tcPr>
          <w:p w14:paraId="41CABCA9" w14:textId="77777777" w:rsidR="00D929A9" w:rsidRPr="00760004" w:rsidRDefault="00D929A9" w:rsidP="00822E9A">
            <w:pPr>
              <w:pStyle w:val="TAL"/>
            </w:pPr>
            <w:r w:rsidRPr="00760004">
              <w:t>Shall be set to the XID of the Task Object associated with the interception at the CC-TF. This value shall be used by the CC-POI in the UPF to fill the XID of X3 PDUs.</w:t>
            </w:r>
          </w:p>
        </w:tc>
        <w:tc>
          <w:tcPr>
            <w:tcW w:w="708" w:type="dxa"/>
          </w:tcPr>
          <w:p w14:paraId="19B48094" w14:textId="77777777" w:rsidR="00D929A9" w:rsidRPr="00760004" w:rsidRDefault="00D929A9" w:rsidP="00822E9A">
            <w:pPr>
              <w:pStyle w:val="TAL"/>
            </w:pPr>
            <w:r w:rsidRPr="00760004">
              <w:t>M</w:t>
            </w:r>
          </w:p>
        </w:tc>
      </w:tr>
    </w:tbl>
    <w:p w14:paraId="18C19245" w14:textId="77777777" w:rsidR="00D929A9" w:rsidRPr="00760004" w:rsidRDefault="00D929A9" w:rsidP="00D929A9"/>
    <w:p w14:paraId="55152DA4" w14:textId="77777777" w:rsidR="00D929A9" w:rsidRPr="00760004" w:rsidRDefault="00D929A9" w:rsidP="00D929A9">
      <w:pPr>
        <w:pStyle w:val="TH"/>
      </w:pPr>
      <w:r w:rsidRPr="00760004">
        <w:t xml:space="preserve">Table </w:t>
      </w:r>
      <w:r>
        <w:t>7.9.1.2-3</w:t>
      </w:r>
      <w:r w:rsidRPr="00760004">
        <w:t>: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D929A9" w:rsidRPr="00760004" w14:paraId="1C419B59" w14:textId="77777777" w:rsidTr="00822E9A">
        <w:trPr>
          <w:trHeight w:val="248"/>
          <w:jc w:val="center"/>
        </w:trPr>
        <w:tc>
          <w:tcPr>
            <w:tcW w:w="1861" w:type="dxa"/>
          </w:tcPr>
          <w:p w14:paraId="2884DED8" w14:textId="77777777" w:rsidR="00D929A9" w:rsidRPr="00760004" w:rsidRDefault="00D929A9" w:rsidP="00822E9A">
            <w:pPr>
              <w:pStyle w:val="TAH"/>
            </w:pPr>
            <w:r w:rsidRPr="00760004">
              <w:t>Identifier type</w:t>
            </w:r>
          </w:p>
        </w:tc>
        <w:tc>
          <w:tcPr>
            <w:tcW w:w="1116" w:type="dxa"/>
          </w:tcPr>
          <w:p w14:paraId="0C65DE63" w14:textId="77777777" w:rsidR="00D929A9" w:rsidRPr="00760004" w:rsidRDefault="00D929A9" w:rsidP="00822E9A">
            <w:pPr>
              <w:pStyle w:val="TAH"/>
            </w:pPr>
            <w:r>
              <w:t>Owner</w:t>
            </w:r>
          </w:p>
        </w:tc>
        <w:tc>
          <w:tcPr>
            <w:tcW w:w="3269" w:type="dxa"/>
          </w:tcPr>
          <w:p w14:paraId="3B112E3E" w14:textId="77777777" w:rsidR="00D929A9" w:rsidRPr="00760004" w:rsidRDefault="00D929A9" w:rsidP="00822E9A">
            <w:pPr>
              <w:pStyle w:val="TAH"/>
            </w:pPr>
            <w:r w:rsidRPr="00760004">
              <w:t xml:space="preserve">ETSI TS 103 221-1 </w:t>
            </w:r>
            <w:r>
              <w:t xml:space="preserve">[7] </w:t>
            </w:r>
            <w:r w:rsidRPr="00760004">
              <w:t>TargetIdentifier type</w:t>
            </w:r>
          </w:p>
        </w:tc>
        <w:tc>
          <w:tcPr>
            <w:tcW w:w="3677" w:type="dxa"/>
          </w:tcPr>
          <w:p w14:paraId="1D27D5CB" w14:textId="77777777" w:rsidR="00D929A9" w:rsidRPr="00760004" w:rsidRDefault="00D929A9" w:rsidP="00822E9A">
            <w:pPr>
              <w:pStyle w:val="TAH"/>
            </w:pPr>
            <w:r w:rsidRPr="00760004">
              <w:t>Definition</w:t>
            </w:r>
          </w:p>
        </w:tc>
      </w:tr>
      <w:tr w:rsidR="00D929A9" w:rsidRPr="00760004" w14:paraId="208221E8" w14:textId="77777777" w:rsidTr="00822E9A">
        <w:trPr>
          <w:trHeight w:val="248"/>
          <w:jc w:val="center"/>
        </w:trPr>
        <w:tc>
          <w:tcPr>
            <w:tcW w:w="1861" w:type="dxa"/>
          </w:tcPr>
          <w:p w14:paraId="1BF16D91" w14:textId="4B1D743A" w:rsidR="00D929A9" w:rsidRPr="00760004" w:rsidRDefault="00D929A9" w:rsidP="00822E9A">
            <w:pPr>
              <w:pStyle w:val="TAL"/>
            </w:pPr>
            <w:r>
              <w:t>A</w:t>
            </w:r>
            <w:r w:rsidR="00293F62">
              <w:t>-</w:t>
            </w:r>
            <w:r>
              <w:t>KID</w:t>
            </w:r>
          </w:p>
        </w:tc>
        <w:tc>
          <w:tcPr>
            <w:tcW w:w="1116" w:type="dxa"/>
          </w:tcPr>
          <w:p w14:paraId="18050B0D" w14:textId="77777777" w:rsidR="00D929A9" w:rsidRPr="00760004" w:rsidRDefault="00D929A9" w:rsidP="00822E9A">
            <w:pPr>
              <w:pStyle w:val="TAL"/>
            </w:pPr>
            <w:r>
              <w:t>3GPP</w:t>
            </w:r>
          </w:p>
        </w:tc>
        <w:tc>
          <w:tcPr>
            <w:tcW w:w="3269" w:type="dxa"/>
          </w:tcPr>
          <w:p w14:paraId="1485AE1E" w14:textId="3D09E704" w:rsidR="00D929A9" w:rsidRPr="00760004" w:rsidRDefault="00D929A9" w:rsidP="00822E9A">
            <w:pPr>
              <w:pStyle w:val="TAL"/>
            </w:pPr>
            <w:r>
              <w:t>TargetIdentifierExtension / AKID</w:t>
            </w:r>
            <w:r w:rsidR="00075F57">
              <w:t>.</w:t>
            </w:r>
          </w:p>
        </w:tc>
        <w:tc>
          <w:tcPr>
            <w:tcW w:w="3677" w:type="dxa"/>
          </w:tcPr>
          <w:p w14:paraId="677577CF" w14:textId="77777777" w:rsidR="00D929A9" w:rsidRPr="00760004" w:rsidRDefault="00D929A9" w:rsidP="00822E9A">
            <w:pPr>
              <w:pStyle w:val="TAL"/>
            </w:pPr>
            <w:r>
              <w:t>AKID</w:t>
            </w:r>
            <w:r w:rsidRPr="00760004">
              <w:t xml:space="preserve"> (see XSD schema)</w:t>
            </w:r>
          </w:p>
        </w:tc>
      </w:tr>
    </w:tbl>
    <w:p w14:paraId="3B5B95BA" w14:textId="77777777" w:rsidR="00D929A9" w:rsidRDefault="00D929A9" w:rsidP="00D929A9"/>
    <w:p w14:paraId="438BCF3F" w14:textId="694E71CC" w:rsidR="00D929A9" w:rsidRPr="00760004" w:rsidRDefault="00D929A9" w:rsidP="00D929A9">
      <w:r>
        <w:t>When the IRI</w:t>
      </w:r>
      <w:r w:rsidR="00293F62">
        <w:t>-</w:t>
      </w:r>
      <w:r>
        <w:t>POI present in the AF detects that a UE has requested the use of a targeted A-KID, it shall continue to generate xIRI events for that A-KID until it detects that the UE has requested the use of a different A-KID, at which point it shall implicitly deactivate the previous Task. In addition, the AAnF may at any time issue a DeactivateTask message against the Task, at which point the AF shall cease interception of the A-KID and remove the Task as per ETSI TS 103 221-1 [7] clause 6.2.3</w:t>
      </w:r>
      <w:r w:rsidR="00652756">
        <w:t>.</w:t>
      </w:r>
    </w:p>
    <w:p w14:paraId="659A7315" w14:textId="77777777" w:rsidR="00D929A9" w:rsidRDefault="00D929A9" w:rsidP="00D929A9">
      <w:pPr>
        <w:pStyle w:val="Heading4"/>
      </w:pPr>
      <w:bookmarkStart w:id="601" w:name="_Toc167821492"/>
      <w:r>
        <w:t>7.9.1.3</w:t>
      </w:r>
      <w:r w:rsidRPr="00760004">
        <w:tab/>
      </w:r>
      <w:r w:rsidRPr="00891E61">
        <w:t>Generation of xIR</w:t>
      </w:r>
      <w:r>
        <w:t>I</w:t>
      </w:r>
      <w:r w:rsidRPr="00891E61">
        <w:t xml:space="preserve"> at IRI-POI in </w:t>
      </w:r>
      <w:r>
        <w:t>AAnF</w:t>
      </w:r>
      <w:r w:rsidRPr="00891E61">
        <w:t xml:space="preserve"> over LI</w:t>
      </w:r>
      <w:r>
        <w:t>_X2</w:t>
      </w:r>
      <w:bookmarkEnd w:id="601"/>
    </w:p>
    <w:p w14:paraId="713DEC9B" w14:textId="77777777" w:rsidR="00D929A9" w:rsidRDefault="00D929A9" w:rsidP="00D929A9">
      <w:pPr>
        <w:pStyle w:val="Heading5"/>
      </w:pPr>
      <w:bookmarkStart w:id="602" w:name="_Toc167821493"/>
      <w:r>
        <w:t>7.9.1.3.1</w:t>
      </w:r>
      <w:r>
        <w:tab/>
        <w:t>General</w:t>
      </w:r>
      <w:bookmarkEnd w:id="602"/>
    </w:p>
    <w:p w14:paraId="6FAAD970" w14:textId="3443BA2C" w:rsidR="00D929A9" w:rsidRDefault="00D929A9" w:rsidP="00D929A9">
      <w:r w:rsidRPr="00706FBE">
        <w:t xml:space="preserve">The IRI-POI present in the </w:t>
      </w:r>
      <w:r>
        <w:t>AAnF</w:t>
      </w:r>
      <w:r w:rsidRPr="00706FBE">
        <w:t xml:space="preserve"> shall send the xIRIs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08648385" w14:textId="1EA9B195" w:rsidR="00D929A9" w:rsidRPr="00F779F0" w:rsidRDefault="00D929A9" w:rsidP="00D929A9">
      <w:pPr>
        <w:pStyle w:val="Heading5"/>
      </w:pPr>
      <w:bookmarkStart w:id="603" w:name="_Toc167821494"/>
      <w:r>
        <w:t>7.9.1.3.2</w:t>
      </w:r>
      <w:r>
        <w:tab/>
        <w:t>AAnF Anchor Key Register</w:t>
      </w:r>
      <w:bookmarkEnd w:id="603"/>
    </w:p>
    <w:p w14:paraId="1316331A" w14:textId="22D5BB49" w:rsidR="00D929A9" w:rsidRDefault="00D929A9" w:rsidP="00D929A9">
      <w:r w:rsidRPr="00706FBE">
        <w:t xml:space="preserve">The IRI-POI in the </w:t>
      </w:r>
      <w:r>
        <w:t xml:space="preserve">AAnF </w:t>
      </w:r>
      <w:r w:rsidRPr="00706FBE">
        <w:t xml:space="preserve">shall generate an xIRI containing an </w:t>
      </w:r>
      <w:r>
        <w:t>AAnFAnchorKeyRegister</w:t>
      </w:r>
      <w:r w:rsidRPr="00706FBE">
        <w:t xml:space="preserve"> record when the IRI-POI present in the </w:t>
      </w:r>
      <w:r>
        <w:t>AAnF</w:t>
      </w:r>
      <w:r w:rsidRPr="00706FBE">
        <w:t xml:space="preserve"> </w:t>
      </w:r>
      <w:r>
        <w:t>detects reception of an AKMA-context, i.e. an (A-KID, K</w:t>
      </w:r>
      <w:r w:rsidRPr="00877958">
        <w:rPr>
          <w:vertAlign w:val="subscript"/>
        </w:rPr>
        <w:t>AKMA</w:t>
      </w:r>
      <w:r>
        <w:t>)-pair associated with a target, from the AUSF, see</w:t>
      </w:r>
      <w:r w:rsidR="00D73EC5">
        <w:t xml:space="preserve"> TS 33.535</w:t>
      </w:r>
      <w:r>
        <w:t xml:space="preserve"> [65] clause 7.1.2.</w:t>
      </w:r>
    </w:p>
    <w:p w14:paraId="55B31F3F" w14:textId="77777777" w:rsidR="00D929A9" w:rsidRPr="003E17BF" w:rsidRDefault="00D929A9" w:rsidP="00D929A9">
      <w:pPr>
        <w:pStyle w:val="TH"/>
      </w:pPr>
      <w:r w:rsidRPr="003E17BF">
        <w:t xml:space="preserve">Table </w:t>
      </w:r>
      <w:r>
        <w:t>7.9.1.3</w:t>
      </w:r>
      <w:r w:rsidRPr="003E17BF">
        <w:t xml:space="preserve">-1: </w:t>
      </w:r>
      <w:r>
        <w:t>AAnFAnchorKeyRegister</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737"/>
      </w:tblGrid>
      <w:tr w:rsidR="00D929A9" w:rsidRPr="004F2657" w14:paraId="0141C00E" w14:textId="77777777" w:rsidTr="00822E9A">
        <w:tc>
          <w:tcPr>
            <w:tcW w:w="1677" w:type="dxa"/>
            <w:shd w:val="clear" w:color="auto" w:fill="auto"/>
          </w:tcPr>
          <w:p w14:paraId="53C29392" w14:textId="77777777" w:rsidR="00D929A9" w:rsidRPr="00354195" w:rsidRDefault="00D929A9" w:rsidP="00822E9A">
            <w:pPr>
              <w:pStyle w:val="TAH"/>
            </w:pPr>
            <w:r w:rsidRPr="00354195">
              <w:t>Field name</w:t>
            </w:r>
          </w:p>
        </w:tc>
        <w:tc>
          <w:tcPr>
            <w:tcW w:w="6655" w:type="dxa"/>
            <w:shd w:val="clear" w:color="auto" w:fill="auto"/>
          </w:tcPr>
          <w:p w14:paraId="6AA42027" w14:textId="77777777" w:rsidR="00D929A9" w:rsidRPr="00354195" w:rsidRDefault="00D929A9" w:rsidP="00822E9A">
            <w:pPr>
              <w:pStyle w:val="TAH"/>
            </w:pPr>
            <w:r w:rsidRPr="00354195">
              <w:t>Value</w:t>
            </w:r>
          </w:p>
        </w:tc>
        <w:tc>
          <w:tcPr>
            <w:tcW w:w="737" w:type="dxa"/>
            <w:shd w:val="clear" w:color="auto" w:fill="auto"/>
          </w:tcPr>
          <w:p w14:paraId="35726963" w14:textId="77777777" w:rsidR="00D929A9" w:rsidRPr="00354195" w:rsidRDefault="00D929A9" w:rsidP="00822E9A">
            <w:pPr>
              <w:pStyle w:val="TAH"/>
            </w:pPr>
            <w:r w:rsidRPr="00354195">
              <w:t>M/C/O</w:t>
            </w:r>
          </w:p>
        </w:tc>
      </w:tr>
      <w:tr w:rsidR="00D929A9" w:rsidRPr="00C25E2E" w14:paraId="4A20AFE1" w14:textId="77777777" w:rsidTr="00822E9A">
        <w:tc>
          <w:tcPr>
            <w:tcW w:w="1677" w:type="dxa"/>
            <w:shd w:val="clear" w:color="auto" w:fill="auto"/>
          </w:tcPr>
          <w:p w14:paraId="52717855" w14:textId="77777777" w:rsidR="00D929A9" w:rsidRPr="00706FBE" w:rsidRDefault="00D929A9" w:rsidP="00822E9A">
            <w:pPr>
              <w:pStyle w:val="TAL"/>
            </w:pPr>
            <w:r>
              <w:t>aKID</w:t>
            </w:r>
          </w:p>
        </w:tc>
        <w:tc>
          <w:tcPr>
            <w:tcW w:w="6655" w:type="dxa"/>
            <w:shd w:val="clear" w:color="auto" w:fill="auto"/>
          </w:tcPr>
          <w:p w14:paraId="662224E7" w14:textId="5619C721" w:rsidR="00D929A9" w:rsidRPr="00706FBE" w:rsidRDefault="00D929A9" w:rsidP="00822E9A">
            <w:pPr>
              <w:pStyle w:val="TAL"/>
            </w:pPr>
            <w:r>
              <w:t>AKMA Anchor Key Identifier (see</w:t>
            </w:r>
            <w:r w:rsidR="00D73EC5">
              <w:t xml:space="preserve"> TS 33.535</w:t>
            </w:r>
            <w:r>
              <w:t xml:space="preserve"> [65] clause 4.4.2)</w:t>
            </w:r>
            <w:r w:rsidR="00652756">
              <w:t>.</w:t>
            </w:r>
          </w:p>
        </w:tc>
        <w:tc>
          <w:tcPr>
            <w:tcW w:w="737" w:type="dxa"/>
            <w:shd w:val="clear" w:color="auto" w:fill="auto"/>
          </w:tcPr>
          <w:p w14:paraId="46EE96EC" w14:textId="77777777" w:rsidR="00D929A9" w:rsidRPr="00706FBE" w:rsidRDefault="00D929A9" w:rsidP="00822E9A">
            <w:pPr>
              <w:pStyle w:val="TAL"/>
            </w:pPr>
            <w:r>
              <w:t>M</w:t>
            </w:r>
          </w:p>
        </w:tc>
      </w:tr>
      <w:tr w:rsidR="00D929A9" w:rsidRPr="00C25E2E" w14:paraId="1A36C0AB" w14:textId="77777777" w:rsidTr="00822E9A">
        <w:tc>
          <w:tcPr>
            <w:tcW w:w="1677" w:type="dxa"/>
            <w:shd w:val="clear" w:color="auto" w:fill="auto"/>
          </w:tcPr>
          <w:p w14:paraId="630823E7" w14:textId="77777777" w:rsidR="00D929A9" w:rsidRDefault="00D929A9" w:rsidP="00822E9A">
            <w:pPr>
              <w:pStyle w:val="TAL"/>
            </w:pPr>
            <w:r>
              <w:t>SUPI</w:t>
            </w:r>
          </w:p>
        </w:tc>
        <w:tc>
          <w:tcPr>
            <w:tcW w:w="6655" w:type="dxa"/>
            <w:shd w:val="clear" w:color="auto" w:fill="auto"/>
          </w:tcPr>
          <w:p w14:paraId="4A56349A" w14:textId="7A58471A" w:rsidR="00D929A9" w:rsidRDefault="00D929A9" w:rsidP="00822E9A">
            <w:pPr>
              <w:pStyle w:val="TAL"/>
            </w:pPr>
            <w:r>
              <w:t>SUPI associated with the A-KID</w:t>
            </w:r>
            <w:r w:rsidR="00652756">
              <w:t>.</w:t>
            </w:r>
          </w:p>
        </w:tc>
        <w:tc>
          <w:tcPr>
            <w:tcW w:w="737" w:type="dxa"/>
            <w:shd w:val="clear" w:color="auto" w:fill="auto"/>
          </w:tcPr>
          <w:p w14:paraId="682CD00F" w14:textId="77777777" w:rsidR="00D929A9" w:rsidRDefault="00D929A9" w:rsidP="00822E9A">
            <w:pPr>
              <w:pStyle w:val="TAL"/>
            </w:pPr>
            <w:r>
              <w:t>M</w:t>
            </w:r>
          </w:p>
        </w:tc>
      </w:tr>
      <w:tr w:rsidR="00D929A9" w:rsidRPr="00706FBE" w14:paraId="5757C53D" w14:textId="77777777" w:rsidTr="00822E9A">
        <w:tc>
          <w:tcPr>
            <w:tcW w:w="1677" w:type="dxa"/>
            <w:shd w:val="clear" w:color="auto" w:fill="auto"/>
          </w:tcPr>
          <w:p w14:paraId="418A2535" w14:textId="77777777" w:rsidR="00D929A9" w:rsidRPr="00706FBE" w:rsidRDefault="00D929A9" w:rsidP="00822E9A">
            <w:pPr>
              <w:pStyle w:val="TAL"/>
            </w:pPr>
            <w:r>
              <w:t>kAKMA</w:t>
            </w:r>
          </w:p>
        </w:tc>
        <w:tc>
          <w:tcPr>
            <w:tcW w:w="6655" w:type="dxa"/>
            <w:shd w:val="clear" w:color="auto" w:fill="auto"/>
          </w:tcPr>
          <w:p w14:paraId="04761871" w14:textId="26CFCB2C" w:rsidR="00652756" w:rsidRDefault="00D929A9" w:rsidP="00652756">
            <w:pPr>
              <w:pStyle w:val="TAL"/>
            </w:pPr>
            <w:r>
              <w:t>AKMA Anchor Key (see</w:t>
            </w:r>
            <w:r w:rsidR="00D73EC5">
              <w:t xml:space="preserve"> TS 33.535</w:t>
            </w:r>
            <w:r>
              <w:t xml:space="preserve"> [65] clause 5.1)</w:t>
            </w:r>
            <w:r w:rsidR="001322AA">
              <w:t>.</w:t>
            </w:r>
            <w:r>
              <w:t xml:space="preserve"> Shall be included if available</w:t>
            </w:r>
          </w:p>
          <w:p w14:paraId="085D46B4" w14:textId="77777777" w:rsidR="00652756" w:rsidRDefault="00652756" w:rsidP="00652756">
            <w:pPr>
              <w:pStyle w:val="TAL"/>
            </w:pPr>
          </w:p>
          <w:p w14:paraId="6BC227DC" w14:textId="7E55CD5E" w:rsidR="00D929A9" w:rsidRPr="00706FBE" w:rsidRDefault="00D929A9" w:rsidP="00652756">
            <w:pPr>
              <w:pStyle w:val="NO"/>
            </w:pPr>
            <w:r>
              <w:t>NOTE:</w:t>
            </w:r>
            <w:r w:rsidR="0047500B">
              <w:t xml:space="preserve"> </w:t>
            </w:r>
            <w:r>
              <w:t>Whether kAKMA is included could also depend on whether provisioning is general or service specific.</w:t>
            </w:r>
          </w:p>
        </w:tc>
        <w:tc>
          <w:tcPr>
            <w:tcW w:w="737" w:type="dxa"/>
            <w:shd w:val="clear" w:color="auto" w:fill="auto"/>
          </w:tcPr>
          <w:p w14:paraId="12801950" w14:textId="77777777" w:rsidR="00D929A9" w:rsidRPr="00706FBE" w:rsidRDefault="00D929A9" w:rsidP="00822E9A">
            <w:pPr>
              <w:pStyle w:val="TAL"/>
            </w:pPr>
            <w:r w:rsidRPr="00706FBE">
              <w:t>C</w:t>
            </w:r>
          </w:p>
        </w:tc>
      </w:tr>
    </w:tbl>
    <w:p w14:paraId="5D369152" w14:textId="77777777" w:rsidR="00D929A9" w:rsidRDefault="00D929A9" w:rsidP="00D929A9"/>
    <w:p w14:paraId="1171E0AA" w14:textId="77777777" w:rsidR="00D929A9" w:rsidRDefault="00D929A9" w:rsidP="00D929A9">
      <w:pPr>
        <w:pStyle w:val="Heading5"/>
      </w:pPr>
      <w:bookmarkStart w:id="604" w:name="_Toc167821495"/>
      <w:r>
        <w:t>7.9.1.3.3</w:t>
      </w:r>
      <w:r>
        <w:tab/>
        <w:t xml:space="preserve">AAnF </w:t>
      </w:r>
      <w:r w:rsidRPr="00EF4A0C">
        <w:t xml:space="preserve">AKMA </w:t>
      </w:r>
      <w:r>
        <w:t>a</w:t>
      </w:r>
      <w:r w:rsidRPr="00EF4A0C">
        <w:t xml:space="preserve">pplication </w:t>
      </w:r>
      <w:r>
        <w:t>k</w:t>
      </w:r>
      <w:r w:rsidRPr="00EF4A0C">
        <w:t>ey</w:t>
      </w:r>
      <w:r>
        <w:t xml:space="preserve"> get</w:t>
      </w:r>
      <w:bookmarkEnd w:id="604"/>
    </w:p>
    <w:p w14:paraId="58C4A67C" w14:textId="61A975D8" w:rsidR="00D929A9" w:rsidRDefault="00D929A9" w:rsidP="00D929A9">
      <w:r w:rsidRPr="00706FBE">
        <w:t xml:space="preserve">The IRI-POI in the </w:t>
      </w:r>
      <w:r>
        <w:t xml:space="preserve">AAnF </w:t>
      </w:r>
      <w:r w:rsidRPr="00706FBE">
        <w:t xml:space="preserve">shall generate an xIRI containing an </w:t>
      </w:r>
      <w:r>
        <w:t>AAnF</w:t>
      </w:r>
      <w:r w:rsidRPr="00EF4A0C">
        <w:t>AKMA</w:t>
      </w:r>
      <w:r>
        <w:t>ApplicationK</w:t>
      </w:r>
      <w:r w:rsidRPr="00EF4A0C">
        <w:t>ey</w:t>
      </w:r>
      <w:r>
        <w:t>Get</w:t>
      </w:r>
      <w:r w:rsidRPr="00706FBE">
        <w:t xml:space="preserve"> record when the IRI-POI present in the </w:t>
      </w:r>
      <w:r>
        <w:t>AAnF</w:t>
      </w:r>
      <w:r w:rsidRPr="00706FBE">
        <w:t xml:space="preserve"> </w:t>
      </w:r>
      <w:r>
        <w:t xml:space="preserve">detects an </w:t>
      </w:r>
      <w:r w:rsidRPr="00EF4A0C">
        <w:t xml:space="preserve">AKMA </w:t>
      </w:r>
      <w:r>
        <w:t>a</w:t>
      </w:r>
      <w:r w:rsidRPr="00EF4A0C">
        <w:t xml:space="preserve">pplication </w:t>
      </w:r>
      <w:r>
        <w:t>k</w:t>
      </w:r>
      <w:r w:rsidRPr="00EF4A0C">
        <w:t>ey</w:t>
      </w:r>
      <w:r>
        <w:t xml:space="preserve"> get from an AF (directly or via NEF), see</w:t>
      </w:r>
      <w:r w:rsidR="001322AA">
        <w:t xml:space="preserve"> TS 33.535</w:t>
      </w:r>
      <w:r>
        <w:t xml:space="preserve"> [65</w:t>
      </w:r>
      <w:r w:rsidR="00A85386">
        <w:t>] clause</w:t>
      </w:r>
      <w:r w:rsidR="004203E1">
        <w:t>s</w:t>
      </w:r>
      <w:r>
        <w:t xml:space="preserve"> 7.1.3 and 7.3.1.</w:t>
      </w:r>
    </w:p>
    <w:p w14:paraId="0B33BCE4" w14:textId="77777777" w:rsidR="00D929A9" w:rsidRPr="003E17BF" w:rsidRDefault="00D929A9" w:rsidP="00D929A9">
      <w:pPr>
        <w:pStyle w:val="TH"/>
      </w:pPr>
      <w:r w:rsidRPr="003E17BF">
        <w:t xml:space="preserve">Table </w:t>
      </w:r>
      <w:r>
        <w:t>7.9.1.3</w:t>
      </w:r>
      <w:r w:rsidRPr="003E17BF">
        <w:t>-</w:t>
      </w:r>
      <w:r>
        <w:t>2</w:t>
      </w:r>
      <w:r w:rsidRPr="003E17BF">
        <w:t xml:space="preserve">: </w:t>
      </w:r>
      <w:r>
        <w:t>AAnFKAKMAApplicationK</w:t>
      </w:r>
      <w:r w:rsidRPr="00EF4A0C">
        <w:t>ey</w:t>
      </w:r>
      <w:r>
        <w:t>Get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C70D905" w14:textId="77777777" w:rsidTr="00822E9A">
        <w:tc>
          <w:tcPr>
            <w:tcW w:w="1677" w:type="dxa"/>
            <w:shd w:val="clear" w:color="auto" w:fill="auto"/>
          </w:tcPr>
          <w:p w14:paraId="5AE22223" w14:textId="77777777" w:rsidR="00D929A9" w:rsidRPr="00354195" w:rsidRDefault="00D929A9" w:rsidP="00822E9A">
            <w:pPr>
              <w:pStyle w:val="TAH"/>
            </w:pPr>
            <w:r w:rsidRPr="00354195">
              <w:t>Field name</w:t>
            </w:r>
          </w:p>
        </w:tc>
        <w:tc>
          <w:tcPr>
            <w:tcW w:w="6655" w:type="dxa"/>
            <w:shd w:val="clear" w:color="auto" w:fill="auto"/>
          </w:tcPr>
          <w:p w14:paraId="3044721B" w14:textId="77777777" w:rsidR="00D929A9" w:rsidRPr="00354195" w:rsidRDefault="00D929A9" w:rsidP="00822E9A">
            <w:pPr>
              <w:pStyle w:val="TAH"/>
            </w:pPr>
            <w:r w:rsidRPr="00354195">
              <w:t>Value</w:t>
            </w:r>
          </w:p>
        </w:tc>
        <w:tc>
          <w:tcPr>
            <w:tcW w:w="852" w:type="dxa"/>
            <w:shd w:val="clear" w:color="auto" w:fill="auto"/>
          </w:tcPr>
          <w:p w14:paraId="4CDA4409" w14:textId="77777777" w:rsidR="00D929A9" w:rsidRPr="00354195" w:rsidRDefault="00D929A9" w:rsidP="00822E9A">
            <w:pPr>
              <w:pStyle w:val="TAH"/>
            </w:pPr>
            <w:r w:rsidRPr="00354195">
              <w:t>M/C/O</w:t>
            </w:r>
          </w:p>
        </w:tc>
      </w:tr>
      <w:tr w:rsidR="00D929A9" w:rsidRPr="00C25E2E" w14:paraId="256BEAF8" w14:textId="77777777" w:rsidTr="00652756">
        <w:tc>
          <w:tcPr>
            <w:tcW w:w="1677" w:type="dxa"/>
            <w:shd w:val="clear" w:color="auto" w:fill="auto"/>
          </w:tcPr>
          <w:p w14:paraId="40428728" w14:textId="77777777" w:rsidR="00D929A9" w:rsidRPr="00706FBE" w:rsidRDefault="00D929A9" w:rsidP="00822E9A">
            <w:pPr>
              <w:pStyle w:val="TAL"/>
            </w:pPr>
            <w:r>
              <w:t>Type</w:t>
            </w:r>
          </w:p>
        </w:tc>
        <w:tc>
          <w:tcPr>
            <w:tcW w:w="6655" w:type="dxa"/>
            <w:shd w:val="clear" w:color="auto" w:fill="auto"/>
          </w:tcPr>
          <w:p w14:paraId="5347EA90" w14:textId="64F88C55" w:rsidR="00D929A9" w:rsidRPr="00706FBE" w:rsidRDefault="00D929A9" w:rsidP="00822E9A">
            <w:pPr>
              <w:pStyle w:val="TAL"/>
            </w:pPr>
            <w:r>
              <w:t>Indicates whether the AF requesting the key is internal to the network or external</w:t>
            </w:r>
            <w:r w:rsidR="00652756">
              <w:t>.</w:t>
            </w:r>
          </w:p>
        </w:tc>
        <w:tc>
          <w:tcPr>
            <w:tcW w:w="852" w:type="dxa"/>
            <w:shd w:val="clear" w:color="auto" w:fill="auto"/>
          </w:tcPr>
          <w:p w14:paraId="08FE78C6" w14:textId="77777777" w:rsidR="00D929A9" w:rsidRPr="00706FBE" w:rsidRDefault="00D929A9" w:rsidP="00822E9A">
            <w:pPr>
              <w:pStyle w:val="TAL"/>
            </w:pPr>
            <w:r>
              <w:t>M</w:t>
            </w:r>
          </w:p>
        </w:tc>
      </w:tr>
      <w:tr w:rsidR="00D929A9" w:rsidRPr="00C25E2E" w14:paraId="32B87B5A" w14:textId="77777777" w:rsidTr="00822E9A">
        <w:tc>
          <w:tcPr>
            <w:tcW w:w="1677" w:type="dxa"/>
            <w:shd w:val="clear" w:color="auto" w:fill="auto"/>
          </w:tcPr>
          <w:p w14:paraId="3821F7EC" w14:textId="77777777" w:rsidR="00D929A9" w:rsidRPr="00706FBE" w:rsidRDefault="00D929A9" w:rsidP="00822E9A">
            <w:pPr>
              <w:pStyle w:val="TAL"/>
            </w:pPr>
            <w:r>
              <w:t>aKID</w:t>
            </w:r>
          </w:p>
        </w:tc>
        <w:tc>
          <w:tcPr>
            <w:tcW w:w="6655" w:type="dxa"/>
            <w:shd w:val="clear" w:color="auto" w:fill="auto"/>
          </w:tcPr>
          <w:p w14:paraId="0A30EBAF" w14:textId="50BC857D" w:rsidR="00D929A9" w:rsidRPr="00706FBE" w:rsidRDefault="00D929A9" w:rsidP="00822E9A">
            <w:pPr>
              <w:pStyle w:val="TAL"/>
            </w:pPr>
            <w:r>
              <w:t>AKMA Anchor Key Identifier</w:t>
            </w:r>
            <w:r w:rsidR="00652756">
              <w:t>.</w:t>
            </w:r>
          </w:p>
        </w:tc>
        <w:tc>
          <w:tcPr>
            <w:tcW w:w="852" w:type="dxa"/>
            <w:shd w:val="clear" w:color="auto" w:fill="auto"/>
          </w:tcPr>
          <w:p w14:paraId="11CE4EFA" w14:textId="77777777" w:rsidR="00D929A9" w:rsidRPr="00706FBE" w:rsidRDefault="00D929A9" w:rsidP="00822E9A">
            <w:pPr>
              <w:pStyle w:val="TAL"/>
            </w:pPr>
            <w:r>
              <w:t>M</w:t>
            </w:r>
          </w:p>
        </w:tc>
      </w:tr>
      <w:tr w:rsidR="00D929A9" w:rsidRPr="00C25E2E" w14:paraId="5E9C1A64" w14:textId="77777777" w:rsidTr="00822E9A">
        <w:tc>
          <w:tcPr>
            <w:tcW w:w="1677" w:type="dxa"/>
            <w:shd w:val="clear" w:color="auto" w:fill="auto"/>
          </w:tcPr>
          <w:p w14:paraId="6A60FDD1" w14:textId="77777777" w:rsidR="00D929A9" w:rsidRDefault="00D929A9" w:rsidP="00822E9A">
            <w:pPr>
              <w:pStyle w:val="TAL"/>
            </w:pPr>
            <w:r>
              <w:t>keyInfo</w:t>
            </w:r>
          </w:p>
        </w:tc>
        <w:tc>
          <w:tcPr>
            <w:tcW w:w="6655" w:type="dxa"/>
            <w:shd w:val="clear" w:color="auto" w:fill="auto"/>
          </w:tcPr>
          <w:p w14:paraId="25F617C4" w14:textId="7923E0C5" w:rsidR="00D929A9" w:rsidRDefault="00D929A9" w:rsidP="00822E9A">
            <w:pPr>
              <w:pStyle w:val="TAL"/>
            </w:pPr>
            <w:r>
              <w:t>Key information for the requested derived AF-specific key (s</w:t>
            </w:r>
            <w:r w:rsidR="002C6571">
              <w:t>ee table</w:t>
            </w:r>
            <w:r>
              <w:t xml:space="preserve"> 7.9.1.3-3)</w:t>
            </w:r>
            <w:r w:rsidR="00652756">
              <w:t>.</w:t>
            </w:r>
          </w:p>
        </w:tc>
        <w:tc>
          <w:tcPr>
            <w:tcW w:w="852" w:type="dxa"/>
            <w:shd w:val="clear" w:color="auto" w:fill="auto"/>
          </w:tcPr>
          <w:p w14:paraId="6CFA6FB3" w14:textId="77777777" w:rsidR="00D929A9" w:rsidRDefault="00D929A9" w:rsidP="00822E9A">
            <w:pPr>
              <w:pStyle w:val="TAL"/>
            </w:pPr>
            <w:r>
              <w:t>M</w:t>
            </w:r>
          </w:p>
        </w:tc>
      </w:tr>
    </w:tbl>
    <w:p w14:paraId="74B930F8" w14:textId="77777777" w:rsidR="0047500B" w:rsidRDefault="0047500B" w:rsidP="0047500B"/>
    <w:p w14:paraId="25AD4B9E" w14:textId="77777777" w:rsidR="00D929A9" w:rsidRPr="003E17BF" w:rsidRDefault="00D929A9" w:rsidP="00D929A9">
      <w:pPr>
        <w:pStyle w:val="TH"/>
      </w:pPr>
      <w:r w:rsidRPr="003E17BF">
        <w:t xml:space="preserve">Table </w:t>
      </w:r>
      <w:r>
        <w:t>7.9.1.3</w:t>
      </w:r>
      <w:r w:rsidRPr="003E17BF">
        <w:t>-</w:t>
      </w:r>
      <w:r>
        <w:t>3</w:t>
      </w:r>
      <w:r w:rsidRPr="003E17BF">
        <w:t xml:space="preserve">: </w:t>
      </w:r>
      <w:r>
        <w:t>AFKeyInfo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354195" w14:paraId="6E9C39C6" w14:textId="77777777" w:rsidTr="00822E9A">
        <w:tc>
          <w:tcPr>
            <w:tcW w:w="1677" w:type="dxa"/>
            <w:shd w:val="clear" w:color="auto" w:fill="auto"/>
          </w:tcPr>
          <w:p w14:paraId="043AA559" w14:textId="77777777" w:rsidR="00D929A9" w:rsidRPr="00354195" w:rsidRDefault="00D929A9" w:rsidP="00822E9A">
            <w:pPr>
              <w:pStyle w:val="TAH"/>
            </w:pPr>
            <w:r w:rsidRPr="00354195">
              <w:t>Field name</w:t>
            </w:r>
          </w:p>
        </w:tc>
        <w:tc>
          <w:tcPr>
            <w:tcW w:w="6655" w:type="dxa"/>
            <w:shd w:val="clear" w:color="auto" w:fill="auto"/>
          </w:tcPr>
          <w:p w14:paraId="58E5FC9B" w14:textId="77777777" w:rsidR="00D929A9" w:rsidRPr="00354195" w:rsidRDefault="00D929A9" w:rsidP="00822E9A">
            <w:pPr>
              <w:pStyle w:val="TAH"/>
            </w:pPr>
            <w:r w:rsidRPr="00354195">
              <w:t>Value</w:t>
            </w:r>
          </w:p>
        </w:tc>
        <w:tc>
          <w:tcPr>
            <w:tcW w:w="852" w:type="dxa"/>
            <w:shd w:val="clear" w:color="auto" w:fill="auto"/>
          </w:tcPr>
          <w:p w14:paraId="0A18A5C5" w14:textId="77777777" w:rsidR="00D929A9" w:rsidRPr="00354195" w:rsidRDefault="00D929A9" w:rsidP="00822E9A">
            <w:pPr>
              <w:pStyle w:val="TAH"/>
            </w:pPr>
            <w:r w:rsidRPr="00354195">
              <w:t>M/C/O</w:t>
            </w:r>
          </w:p>
        </w:tc>
      </w:tr>
      <w:tr w:rsidR="00D929A9" w:rsidRPr="00706FBE" w14:paraId="01909A0B" w14:textId="77777777" w:rsidTr="00822E9A">
        <w:tc>
          <w:tcPr>
            <w:tcW w:w="1677" w:type="dxa"/>
            <w:shd w:val="clear" w:color="auto" w:fill="auto"/>
          </w:tcPr>
          <w:p w14:paraId="7A615E82" w14:textId="77777777" w:rsidR="00D929A9" w:rsidRDefault="00D929A9" w:rsidP="00822E9A">
            <w:pPr>
              <w:pStyle w:val="TAL"/>
            </w:pPr>
            <w:r>
              <w:t>aFID</w:t>
            </w:r>
          </w:p>
        </w:tc>
        <w:tc>
          <w:tcPr>
            <w:tcW w:w="6655" w:type="dxa"/>
            <w:shd w:val="clear" w:color="auto" w:fill="auto"/>
          </w:tcPr>
          <w:p w14:paraId="04738B8E" w14:textId="46850B4F" w:rsidR="00D929A9" w:rsidRDefault="00D929A9" w:rsidP="00822E9A">
            <w:pPr>
              <w:pStyle w:val="TAL"/>
            </w:pPr>
            <w:r>
              <w:t>AKMA AF identifier of the AF associated with the derived AF-specific key</w:t>
            </w:r>
            <w:r w:rsidR="00652756">
              <w:t>.</w:t>
            </w:r>
          </w:p>
        </w:tc>
        <w:tc>
          <w:tcPr>
            <w:tcW w:w="852" w:type="dxa"/>
            <w:shd w:val="clear" w:color="auto" w:fill="auto"/>
          </w:tcPr>
          <w:p w14:paraId="5FBD7078" w14:textId="77777777" w:rsidR="00D929A9" w:rsidRDefault="00D929A9" w:rsidP="00822E9A">
            <w:pPr>
              <w:pStyle w:val="TAL"/>
            </w:pPr>
            <w:r>
              <w:t>M</w:t>
            </w:r>
          </w:p>
        </w:tc>
      </w:tr>
      <w:tr w:rsidR="00D929A9" w:rsidRPr="00706FBE" w14:paraId="7AE17E0D" w14:textId="77777777" w:rsidTr="00822E9A">
        <w:tc>
          <w:tcPr>
            <w:tcW w:w="1677" w:type="dxa"/>
            <w:shd w:val="clear" w:color="auto" w:fill="auto"/>
          </w:tcPr>
          <w:p w14:paraId="2372416F" w14:textId="77777777" w:rsidR="00D929A9" w:rsidRPr="00706FBE" w:rsidRDefault="00D929A9" w:rsidP="00822E9A">
            <w:pPr>
              <w:pStyle w:val="TAL"/>
            </w:pPr>
            <w:r>
              <w:t>kAF</w:t>
            </w:r>
          </w:p>
        </w:tc>
        <w:tc>
          <w:tcPr>
            <w:tcW w:w="6655" w:type="dxa"/>
            <w:shd w:val="clear" w:color="auto" w:fill="auto"/>
          </w:tcPr>
          <w:p w14:paraId="714503F5" w14:textId="682375CC" w:rsidR="00D929A9" w:rsidRPr="00706FBE" w:rsidRDefault="00D929A9" w:rsidP="00822E9A">
            <w:pPr>
              <w:pStyle w:val="TAL"/>
            </w:pPr>
            <w:r>
              <w:t>Derived AF-specific key (see</w:t>
            </w:r>
            <w:r w:rsidR="004203E1">
              <w:t xml:space="preserve"> TS 33.535</w:t>
            </w:r>
            <w:r>
              <w:t xml:space="preserve"> [65] clause</w:t>
            </w:r>
            <w:r w:rsidR="00652756">
              <w:t>s</w:t>
            </w:r>
            <w:r>
              <w:t xml:space="preserve"> 5.1 and A.4)</w:t>
            </w:r>
            <w:r w:rsidR="00652756">
              <w:t>.</w:t>
            </w:r>
          </w:p>
        </w:tc>
        <w:tc>
          <w:tcPr>
            <w:tcW w:w="852" w:type="dxa"/>
            <w:shd w:val="clear" w:color="auto" w:fill="auto"/>
          </w:tcPr>
          <w:p w14:paraId="7FB5C207" w14:textId="77777777" w:rsidR="00D929A9" w:rsidRPr="00706FBE" w:rsidRDefault="00D929A9" w:rsidP="00822E9A">
            <w:pPr>
              <w:pStyle w:val="TAL"/>
            </w:pPr>
            <w:r>
              <w:t>M</w:t>
            </w:r>
          </w:p>
        </w:tc>
      </w:tr>
      <w:tr w:rsidR="00D929A9" w:rsidRPr="00706FBE" w14:paraId="3FBB4CEC" w14:textId="77777777" w:rsidTr="00822E9A">
        <w:tc>
          <w:tcPr>
            <w:tcW w:w="1677" w:type="dxa"/>
            <w:shd w:val="clear" w:color="auto" w:fill="auto"/>
          </w:tcPr>
          <w:p w14:paraId="37ADAE23" w14:textId="77777777" w:rsidR="00D929A9" w:rsidRPr="00706FBE" w:rsidRDefault="00D929A9" w:rsidP="00822E9A">
            <w:pPr>
              <w:pStyle w:val="TAL"/>
            </w:pPr>
            <w:r>
              <w:t>kAFExpTime</w:t>
            </w:r>
          </w:p>
        </w:tc>
        <w:tc>
          <w:tcPr>
            <w:tcW w:w="6655" w:type="dxa"/>
            <w:shd w:val="clear" w:color="auto" w:fill="auto"/>
          </w:tcPr>
          <w:p w14:paraId="1CFE4078" w14:textId="00D93502" w:rsidR="00D929A9" w:rsidRPr="00706FBE" w:rsidRDefault="00D929A9" w:rsidP="00822E9A">
            <w:pPr>
              <w:pStyle w:val="TAL"/>
            </w:pPr>
            <w:r>
              <w:t>Expiry time associated with the derived AF-specific key</w:t>
            </w:r>
            <w:r w:rsidR="00652756">
              <w:t>.</w:t>
            </w:r>
          </w:p>
        </w:tc>
        <w:tc>
          <w:tcPr>
            <w:tcW w:w="852" w:type="dxa"/>
            <w:shd w:val="clear" w:color="auto" w:fill="auto"/>
          </w:tcPr>
          <w:p w14:paraId="60FC0792" w14:textId="77777777" w:rsidR="00D929A9" w:rsidRPr="00706FBE" w:rsidRDefault="00D929A9" w:rsidP="00822E9A">
            <w:pPr>
              <w:pStyle w:val="TAL"/>
            </w:pPr>
            <w:r>
              <w:t>M</w:t>
            </w:r>
          </w:p>
        </w:tc>
      </w:tr>
    </w:tbl>
    <w:p w14:paraId="0F82CE42" w14:textId="77777777" w:rsidR="00D929A9" w:rsidRPr="00F779F0" w:rsidRDefault="00D929A9" w:rsidP="002E3C9C"/>
    <w:p w14:paraId="282F6942" w14:textId="77777777" w:rsidR="00D929A9" w:rsidRDefault="00D929A9" w:rsidP="00D929A9">
      <w:pPr>
        <w:pStyle w:val="Heading5"/>
      </w:pPr>
      <w:bookmarkStart w:id="605" w:name="_Toc167821496"/>
      <w:r>
        <w:t>7.9.1.3.4</w:t>
      </w:r>
      <w:r>
        <w:tab/>
        <w:t>AAnF Start of intercept with established AKMA key material</w:t>
      </w:r>
      <w:bookmarkEnd w:id="605"/>
    </w:p>
    <w:p w14:paraId="3DE5D40E" w14:textId="3D73460E" w:rsidR="00D929A9" w:rsidRDefault="00D929A9" w:rsidP="00D929A9">
      <w:r w:rsidRPr="00706FBE">
        <w:t xml:space="preserve">The IRI-POI in the </w:t>
      </w:r>
      <w:r>
        <w:t xml:space="preserve">AAnF </w:t>
      </w:r>
      <w:r w:rsidRPr="00706FBE">
        <w:t xml:space="preserve">shall generate an xIRI containing an </w:t>
      </w:r>
      <w:r>
        <w:t>AAnFStartOfInterceptWithEstablishedAKMAKeyMaterial</w:t>
      </w:r>
      <w:r w:rsidRPr="00706FBE">
        <w:t xml:space="preserve"> record when the IRI-POI present in the </w:t>
      </w:r>
      <w:r>
        <w:t>AAnF</w:t>
      </w:r>
      <w:r w:rsidRPr="00706FBE">
        <w:t xml:space="preserve"> </w:t>
      </w:r>
      <w:r w:rsidRPr="00471415">
        <w:t>detects that interception is activated on a target UE that has already established AKMA key material.</w:t>
      </w:r>
    </w:p>
    <w:p w14:paraId="3504F713" w14:textId="77777777" w:rsidR="00D929A9" w:rsidRPr="003E17BF" w:rsidRDefault="00D929A9" w:rsidP="00D929A9">
      <w:pPr>
        <w:pStyle w:val="TH"/>
      </w:pPr>
      <w:r w:rsidRPr="003E17BF">
        <w:t xml:space="preserve">Table </w:t>
      </w:r>
      <w:r>
        <w:t>7.9.1.3</w:t>
      </w:r>
      <w:r w:rsidRPr="003E17BF">
        <w:t>-</w:t>
      </w:r>
      <w:r>
        <w:t>4</w:t>
      </w:r>
      <w:r w:rsidRPr="003E17BF">
        <w:t xml:space="preserve">: </w:t>
      </w:r>
      <w:r>
        <w:t>AAnFStartOfInterceptWithEstablishedAKMAKeyMaterial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21CEFEE" w14:textId="77777777" w:rsidTr="00822E9A">
        <w:tc>
          <w:tcPr>
            <w:tcW w:w="1677" w:type="dxa"/>
            <w:shd w:val="clear" w:color="auto" w:fill="auto"/>
          </w:tcPr>
          <w:p w14:paraId="1A877383" w14:textId="77777777" w:rsidR="00D929A9" w:rsidRPr="00354195" w:rsidRDefault="00D929A9" w:rsidP="00822E9A">
            <w:pPr>
              <w:pStyle w:val="TAH"/>
            </w:pPr>
            <w:r w:rsidRPr="00354195">
              <w:t>Field name</w:t>
            </w:r>
          </w:p>
        </w:tc>
        <w:tc>
          <w:tcPr>
            <w:tcW w:w="6655" w:type="dxa"/>
            <w:shd w:val="clear" w:color="auto" w:fill="auto"/>
          </w:tcPr>
          <w:p w14:paraId="596739BC" w14:textId="77777777" w:rsidR="00D929A9" w:rsidRPr="00354195" w:rsidRDefault="00D929A9" w:rsidP="00822E9A">
            <w:pPr>
              <w:pStyle w:val="TAH"/>
            </w:pPr>
            <w:r w:rsidRPr="00354195">
              <w:t>Value</w:t>
            </w:r>
          </w:p>
        </w:tc>
        <w:tc>
          <w:tcPr>
            <w:tcW w:w="852" w:type="dxa"/>
            <w:shd w:val="clear" w:color="auto" w:fill="auto"/>
          </w:tcPr>
          <w:p w14:paraId="681ED6A2" w14:textId="77777777" w:rsidR="00D929A9" w:rsidRPr="00354195" w:rsidRDefault="00D929A9" w:rsidP="00822E9A">
            <w:pPr>
              <w:pStyle w:val="TAH"/>
            </w:pPr>
            <w:r w:rsidRPr="00354195">
              <w:t>M/C/O</w:t>
            </w:r>
          </w:p>
        </w:tc>
      </w:tr>
      <w:tr w:rsidR="00D929A9" w:rsidRPr="00C25E2E" w14:paraId="36134B72" w14:textId="77777777" w:rsidTr="00822E9A">
        <w:tc>
          <w:tcPr>
            <w:tcW w:w="1677" w:type="dxa"/>
            <w:shd w:val="clear" w:color="auto" w:fill="auto"/>
          </w:tcPr>
          <w:p w14:paraId="2B2D203B" w14:textId="77777777" w:rsidR="00D929A9" w:rsidRPr="00706FBE" w:rsidRDefault="00D929A9" w:rsidP="00822E9A">
            <w:pPr>
              <w:pStyle w:val="TAL"/>
            </w:pPr>
            <w:r>
              <w:t>aKID</w:t>
            </w:r>
          </w:p>
        </w:tc>
        <w:tc>
          <w:tcPr>
            <w:tcW w:w="6655" w:type="dxa"/>
            <w:shd w:val="clear" w:color="auto" w:fill="auto"/>
          </w:tcPr>
          <w:p w14:paraId="7D3A35B3" w14:textId="047880FD" w:rsidR="00D929A9" w:rsidRPr="00706FBE" w:rsidRDefault="00D929A9" w:rsidP="00822E9A">
            <w:pPr>
              <w:pStyle w:val="TAL"/>
            </w:pPr>
            <w:r>
              <w:t>AKMA Anchor Key Identifier (currently valid)</w:t>
            </w:r>
            <w:r w:rsidR="0047500B">
              <w:t>.</w:t>
            </w:r>
          </w:p>
        </w:tc>
        <w:tc>
          <w:tcPr>
            <w:tcW w:w="852" w:type="dxa"/>
            <w:shd w:val="clear" w:color="auto" w:fill="auto"/>
          </w:tcPr>
          <w:p w14:paraId="3D2B02B2" w14:textId="77777777" w:rsidR="00D929A9" w:rsidRPr="00706FBE" w:rsidRDefault="00D929A9" w:rsidP="00822E9A">
            <w:pPr>
              <w:pStyle w:val="TAL"/>
            </w:pPr>
            <w:r>
              <w:t>M</w:t>
            </w:r>
          </w:p>
        </w:tc>
      </w:tr>
      <w:tr w:rsidR="00D929A9" w:rsidRPr="00706FBE" w14:paraId="355AB2E3" w14:textId="77777777" w:rsidTr="00822E9A">
        <w:tc>
          <w:tcPr>
            <w:tcW w:w="1677" w:type="dxa"/>
            <w:shd w:val="clear" w:color="auto" w:fill="auto"/>
          </w:tcPr>
          <w:p w14:paraId="1D4213A8" w14:textId="77777777" w:rsidR="00D929A9" w:rsidRPr="00706FBE" w:rsidRDefault="00D929A9" w:rsidP="00822E9A">
            <w:pPr>
              <w:pStyle w:val="TAL"/>
            </w:pPr>
            <w:r>
              <w:t>kAKMA</w:t>
            </w:r>
          </w:p>
        </w:tc>
        <w:tc>
          <w:tcPr>
            <w:tcW w:w="6655" w:type="dxa"/>
            <w:shd w:val="clear" w:color="auto" w:fill="auto"/>
          </w:tcPr>
          <w:p w14:paraId="0AF8D333" w14:textId="7798F9E2" w:rsidR="00D929A9" w:rsidRPr="00706FBE" w:rsidRDefault="00D929A9" w:rsidP="00822E9A">
            <w:pPr>
              <w:pStyle w:val="TAL"/>
            </w:pPr>
            <w:r>
              <w:t>AKMA Anchor Key associated with aKID</w:t>
            </w:r>
            <w:r w:rsidR="0047500B">
              <w:t>.</w:t>
            </w:r>
          </w:p>
        </w:tc>
        <w:tc>
          <w:tcPr>
            <w:tcW w:w="852" w:type="dxa"/>
            <w:shd w:val="clear" w:color="auto" w:fill="auto"/>
          </w:tcPr>
          <w:p w14:paraId="06CB03BA" w14:textId="77777777" w:rsidR="00D929A9" w:rsidRPr="00706FBE" w:rsidRDefault="00D929A9" w:rsidP="00822E9A">
            <w:pPr>
              <w:pStyle w:val="TAL"/>
            </w:pPr>
            <w:r w:rsidRPr="00706FBE">
              <w:t>C</w:t>
            </w:r>
          </w:p>
        </w:tc>
      </w:tr>
      <w:tr w:rsidR="00D929A9" w:rsidRPr="00706FBE" w14:paraId="1F6A1BE9" w14:textId="77777777" w:rsidTr="00822E9A">
        <w:trPr>
          <w:trHeight w:val="241"/>
        </w:trPr>
        <w:tc>
          <w:tcPr>
            <w:tcW w:w="1677" w:type="dxa"/>
            <w:shd w:val="clear" w:color="auto" w:fill="auto"/>
          </w:tcPr>
          <w:p w14:paraId="738D90C5" w14:textId="77777777" w:rsidR="00D929A9" w:rsidRDefault="00D929A9" w:rsidP="00822E9A">
            <w:pPr>
              <w:pStyle w:val="TAL"/>
            </w:pPr>
            <w:r>
              <w:t>aFKeyList</w:t>
            </w:r>
          </w:p>
        </w:tc>
        <w:tc>
          <w:tcPr>
            <w:tcW w:w="6655" w:type="dxa"/>
            <w:shd w:val="clear" w:color="auto" w:fill="auto"/>
          </w:tcPr>
          <w:p w14:paraId="18F7BB66" w14:textId="77777777" w:rsidR="00D929A9" w:rsidRDefault="00D929A9" w:rsidP="00822E9A">
            <w:pPr>
              <w:pStyle w:val="TAL"/>
            </w:pPr>
            <w:r>
              <w:t>List of all available (aFID, kAF, kAFExpTime)-tuples which are available, have not expired and complies with provisioning.</w:t>
            </w:r>
          </w:p>
        </w:tc>
        <w:tc>
          <w:tcPr>
            <w:tcW w:w="852" w:type="dxa"/>
            <w:shd w:val="clear" w:color="auto" w:fill="auto"/>
          </w:tcPr>
          <w:p w14:paraId="72DCE5D5" w14:textId="77777777" w:rsidR="00D929A9" w:rsidRDefault="00D929A9" w:rsidP="00822E9A">
            <w:pPr>
              <w:pStyle w:val="TAL"/>
            </w:pPr>
            <w:r>
              <w:t>C</w:t>
            </w:r>
          </w:p>
        </w:tc>
      </w:tr>
    </w:tbl>
    <w:p w14:paraId="44BD731D" w14:textId="77777777" w:rsidR="00D929A9" w:rsidRDefault="00D929A9" w:rsidP="00D929A9"/>
    <w:p w14:paraId="32F60597" w14:textId="77777777" w:rsidR="00D929A9" w:rsidRDefault="00D929A9" w:rsidP="00D929A9">
      <w:pPr>
        <w:pStyle w:val="Heading5"/>
      </w:pPr>
      <w:bookmarkStart w:id="606" w:name="_Toc167821497"/>
      <w:r>
        <w:t>7.9.1.3.5</w:t>
      </w:r>
      <w:r>
        <w:tab/>
        <w:t xml:space="preserve">AAnF </w:t>
      </w:r>
      <w:r w:rsidRPr="004D5593">
        <w:t xml:space="preserve">AKMA context </w:t>
      </w:r>
      <w:r>
        <w:t>removal</w:t>
      </w:r>
      <w:bookmarkEnd w:id="606"/>
    </w:p>
    <w:p w14:paraId="23413478" w14:textId="16F1DA89" w:rsidR="00D929A9" w:rsidRDefault="00D929A9" w:rsidP="00D929A9">
      <w:r w:rsidRPr="00706FBE">
        <w:t xml:space="preserve">The IRI-POI in the </w:t>
      </w:r>
      <w:r>
        <w:t xml:space="preserve">AAnF </w:t>
      </w:r>
      <w:r w:rsidRPr="00706FBE">
        <w:t xml:space="preserve">shall generate an xIRI containing an </w:t>
      </w:r>
      <w:r>
        <w:t>AAnF</w:t>
      </w:r>
      <w:r w:rsidRPr="004D5593">
        <w:t>AKMA</w:t>
      </w:r>
      <w:r>
        <w:t>C</w:t>
      </w:r>
      <w:r w:rsidRPr="004D5593">
        <w:t>ontext</w:t>
      </w:r>
      <w:r>
        <w:t>RemovalR</w:t>
      </w:r>
      <w:r w:rsidRPr="00706FBE">
        <w:t xml:space="preserve">ecord when the IRI-POI present in the </w:t>
      </w:r>
      <w:r>
        <w:t>AAnF</w:t>
      </w:r>
      <w:r w:rsidRPr="00706FBE">
        <w:t xml:space="preserve"> </w:t>
      </w:r>
      <w:r>
        <w:t>receives a request from an NF to delete AKMA context, see</w:t>
      </w:r>
      <w:r w:rsidR="004203E1">
        <w:t xml:space="preserve"> TS 33.535</w:t>
      </w:r>
      <w:r>
        <w:t xml:space="preserve"> [65] clause 7.1.4</w:t>
      </w:r>
      <w:r w:rsidRPr="00471415">
        <w:t>.</w:t>
      </w:r>
    </w:p>
    <w:p w14:paraId="1786A56E" w14:textId="77777777" w:rsidR="00D929A9" w:rsidRPr="003E17BF" w:rsidRDefault="00D929A9" w:rsidP="00D929A9">
      <w:pPr>
        <w:pStyle w:val="TH"/>
      </w:pPr>
      <w:r w:rsidRPr="003E17BF">
        <w:t xml:space="preserve">Table </w:t>
      </w:r>
      <w:r>
        <w:t>7.9.1.3</w:t>
      </w:r>
      <w:r w:rsidRPr="003E17BF">
        <w:t>-</w:t>
      </w:r>
      <w:r>
        <w:t>5</w:t>
      </w:r>
      <w:r w:rsidRPr="003E17BF">
        <w:t xml:space="preserve">: </w:t>
      </w:r>
      <w:r>
        <w:t>AAnF</w:t>
      </w:r>
      <w:r w:rsidRPr="004D5593">
        <w:t>AKMA</w:t>
      </w:r>
      <w:r>
        <w:t>C</w:t>
      </w:r>
      <w:r w:rsidRPr="004D5593">
        <w:t>ontext</w:t>
      </w:r>
      <w:r>
        <w:t>RemovalR</w:t>
      </w:r>
      <w:r w:rsidRPr="00706FBE">
        <w:t>ecord</w:t>
      </w:r>
      <w:r>
        <w:t xml:space="preserve">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D8CBBCB" w14:textId="77777777" w:rsidTr="00822E9A">
        <w:tc>
          <w:tcPr>
            <w:tcW w:w="1677" w:type="dxa"/>
            <w:shd w:val="clear" w:color="auto" w:fill="auto"/>
          </w:tcPr>
          <w:p w14:paraId="23852B87" w14:textId="77777777" w:rsidR="00D929A9" w:rsidRPr="00354195" w:rsidRDefault="00D929A9" w:rsidP="00822E9A">
            <w:pPr>
              <w:pStyle w:val="TAH"/>
            </w:pPr>
            <w:r w:rsidRPr="00354195">
              <w:t>Field name</w:t>
            </w:r>
          </w:p>
        </w:tc>
        <w:tc>
          <w:tcPr>
            <w:tcW w:w="6655" w:type="dxa"/>
            <w:shd w:val="clear" w:color="auto" w:fill="auto"/>
          </w:tcPr>
          <w:p w14:paraId="46E3A738" w14:textId="77777777" w:rsidR="00D929A9" w:rsidRPr="00354195" w:rsidRDefault="00D929A9" w:rsidP="00822E9A">
            <w:pPr>
              <w:pStyle w:val="TAH"/>
            </w:pPr>
            <w:r w:rsidRPr="00354195">
              <w:t>Value</w:t>
            </w:r>
          </w:p>
        </w:tc>
        <w:tc>
          <w:tcPr>
            <w:tcW w:w="852" w:type="dxa"/>
            <w:shd w:val="clear" w:color="auto" w:fill="auto"/>
          </w:tcPr>
          <w:p w14:paraId="2692ECA2" w14:textId="77777777" w:rsidR="00D929A9" w:rsidRPr="00354195" w:rsidRDefault="00D929A9" w:rsidP="00822E9A">
            <w:pPr>
              <w:pStyle w:val="TAH"/>
            </w:pPr>
            <w:r w:rsidRPr="00354195">
              <w:t>M/C/O</w:t>
            </w:r>
          </w:p>
        </w:tc>
      </w:tr>
      <w:tr w:rsidR="00D929A9" w:rsidRPr="00C25E2E" w14:paraId="5434C91A" w14:textId="77777777" w:rsidTr="00822E9A">
        <w:tc>
          <w:tcPr>
            <w:tcW w:w="1677" w:type="dxa"/>
            <w:shd w:val="clear" w:color="auto" w:fill="auto"/>
          </w:tcPr>
          <w:p w14:paraId="4B0D5CBF" w14:textId="77777777" w:rsidR="00D929A9" w:rsidRPr="00706FBE" w:rsidRDefault="00D929A9" w:rsidP="00822E9A">
            <w:pPr>
              <w:pStyle w:val="TAL"/>
            </w:pPr>
            <w:r>
              <w:t>aKID</w:t>
            </w:r>
          </w:p>
        </w:tc>
        <w:tc>
          <w:tcPr>
            <w:tcW w:w="6655" w:type="dxa"/>
            <w:shd w:val="clear" w:color="auto" w:fill="auto"/>
          </w:tcPr>
          <w:p w14:paraId="5AABEAEB" w14:textId="518A05A4" w:rsidR="00D929A9" w:rsidRPr="00706FBE" w:rsidRDefault="00D929A9" w:rsidP="00822E9A">
            <w:pPr>
              <w:pStyle w:val="TAL"/>
            </w:pPr>
            <w:r>
              <w:t>AKMA Anchor Key Identifier</w:t>
            </w:r>
            <w:r w:rsidR="0047500B">
              <w:t>.</w:t>
            </w:r>
          </w:p>
        </w:tc>
        <w:tc>
          <w:tcPr>
            <w:tcW w:w="852" w:type="dxa"/>
            <w:shd w:val="clear" w:color="auto" w:fill="auto"/>
          </w:tcPr>
          <w:p w14:paraId="106029EB" w14:textId="77777777" w:rsidR="00D929A9" w:rsidRPr="00706FBE" w:rsidRDefault="00D929A9" w:rsidP="00822E9A">
            <w:pPr>
              <w:pStyle w:val="TAL"/>
            </w:pPr>
            <w:r>
              <w:t>M</w:t>
            </w:r>
          </w:p>
        </w:tc>
      </w:tr>
      <w:tr w:rsidR="00D929A9" w:rsidRPr="00706FBE" w14:paraId="0A2696CD" w14:textId="77777777" w:rsidTr="00822E9A">
        <w:tc>
          <w:tcPr>
            <w:tcW w:w="1677" w:type="dxa"/>
            <w:shd w:val="clear" w:color="auto" w:fill="auto"/>
          </w:tcPr>
          <w:p w14:paraId="0813D526" w14:textId="77777777" w:rsidR="00D929A9" w:rsidRPr="00706FBE" w:rsidRDefault="00D929A9" w:rsidP="00822E9A">
            <w:pPr>
              <w:pStyle w:val="TAL"/>
            </w:pPr>
            <w:r>
              <w:t>nFInstanceID</w:t>
            </w:r>
          </w:p>
        </w:tc>
        <w:tc>
          <w:tcPr>
            <w:tcW w:w="6655" w:type="dxa"/>
            <w:shd w:val="clear" w:color="auto" w:fill="auto"/>
          </w:tcPr>
          <w:p w14:paraId="7BE4B917" w14:textId="6995BBCE" w:rsidR="00D929A9" w:rsidRPr="00706FBE" w:rsidRDefault="00D929A9" w:rsidP="00822E9A">
            <w:pPr>
              <w:pStyle w:val="TAL"/>
            </w:pPr>
            <w:r>
              <w:t>Identity of NF originating the request encoded as per TS 29.571 [17] clause 5.3.2</w:t>
            </w:r>
            <w:r w:rsidR="00927BA6">
              <w:t>.</w:t>
            </w:r>
          </w:p>
        </w:tc>
        <w:tc>
          <w:tcPr>
            <w:tcW w:w="852" w:type="dxa"/>
            <w:shd w:val="clear" w:color="auto" w:fill="auto"/>
          </w:tcPr>
          <w:p w14:paraId="109DA098" w14:textId="77777777" w:rsidR="00D929A9" w:rsidRPr="00706FBE" w:rsidRDefault="00D929A9" w:rsidP="00822E9A">
            <w:pPr>
              <w:pStyle w:val="TAL"/>
            </w:pPr>
            <w:r>
              <w:t>M</w:t>
            </w:r>
          </w:p>
        </w:tc>
      </w:tr>
    </w:tbl>
    <w:p w14:paraId="0573F711" w14:textId="77777777" w:rsidR="00D929A9" w:rsidRDefault="00D929A9" w:rsidP="00927BA6"/>
    <w:p w14:paraId="4CD9EA51" w14:textId="06B5D9B8" w:rsidR="00D929A9" w:rsidRDefault="00D929A9" w:rsidP="00D929A9">
      <w:pPr>
        <w:pStyle w:val="Heading4"/>
      </w:pPr>
      <w:bookmarkStart w:id="607" w:name="_Toc167821498"/>
      <w:r>
        <w:t>7.9.1.4</w:t>
      </w:r>
      <w:r w:rsidRPr="00760004">
        <w:tab/>
      </w:r>
      <w:r w:rsidRPr="00891E61">
        <w:t>Generation of xIR</w:t>
      </w:r>
      <w:r>
        <w:t>I</w:t>
      </w:r>
      <w:r w:rsidRPr="00891E61">
        <w:t xml:space="preserve"> at IRI-POI in </w:t>
      </w:r>
      <w:r w:rsidR="00E77965">
        <w:t>AF</w:t>
      </w:r>
      <w:r>
        <w:t xml:space="preserve"> </w:t>
      </w:r>
      <w:r w:rsidRPr="00891E61">
        <w:t>over LI</w:t>
      </w:r>
      <w:r>
        <w:t>_X2</w:t>
      </w:r>
      <w:bookmarkEnd w:id="607"/>
    </w:p>
    <w:p w14:paraId="5EFF0688" w14:textId="77777777" w:rsidR="00D929A9" w:rsidRDefault="00D929A9" w:rsidP="00D929A9">
      <w:pPr>
        <w:pStyle w:val="Heading5"/>
      </w:pPr>
      <w:bookmarkStart w:id="608" w:name="_Toc167821499"/>
      <w:r>
        <w:t>7.9.1.4.1</w:t>
      </w:r>
      <w:r>
        <w:tab/>
        <w:t>General</w:t>
      </w:r>
      <w:bookmarkEnd w:id="608"/>
    </w:p>
    <w:p w14:paraId="78AA78D4" w14:textId="77777777" w:rsidR="00D929A9" w:rsidRDefault="00D929A9" w:rsidP="00D929A9">
      <w:r w:rsidRPr="00706FBE">
        <w:t xml:space="preserve">The IRI-POI present in the </w:t>
      </w:r>
      <w:r>
        <w:t>AF</w:t>
      </w:r>
      <w:r w:rsidRPr="00706FBE">
        <w:t xml:space="preserve"> shall send the xIRIs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3EEA4CA9" w14:textId="77777777" w:rsidR="00D929A9" w:rsidRDefault="00D929A9" w:rsidP="00D929A9">
      <w:pPr>
        <w:pStyle w:val="Heading5"/>
      </w:pPr>
      <w:bookmarkStart w:id="609" w:name="_Toc167821500"/>
      <w:r>
        <w:t>7.9.1.4.2</w:t>
      </w:r>
      <w:r>
        <w:tab/>
        <w:t xml:space="preserve">AF </w:t>
      </w:r>
      <w:r>
        <w:rPr>
          <w:lang w:eastAsia="zh-CN"/>
        </w:rPr>
        <w:t>Application key refresh</w:t>
      </w:r>
      <w:bookmarkEnd w:id="609"/>
      <w:r>
        <w:t xml:space="preserve"> </w:t>
      </w:r>
    </w:p>
    <w:p w14:paraId="3D8BBBBF" w14:textId="246630C4" w:rsidR="00D929A9" w:rsidRDefault="00D929A9" w:rsidP="00D929A9">
      <w:r w:rsidRPr="00706FBE">
        <w:t xml:space="preserve">The IRI-POI in the </w:t>
      </w:r>
      <w:r>
        <w:t xml:space="preserve">AF </w:t>
      </w:r>
      <w:r w:rsidRPr="00706FBE">
        <w:t xml:space="preserve">shall generate an xIRI containing an </w:t>
      </w:r>
      <w:r>
        <w:t>AFAKMApplicationK</w:t>
      </w:r>
      <w:r w:rsidRPr="00EF4A0C">
        <w:t>ey</w:t>
      </w:r>
      <w:r>
        <w:t>Refresh</w:t>
      </w:r>
      <w:r w:rsidRPr="00706FBE">
        <w:t xml:space="preserve"> record when the IRI-POI present in the </w:t>
      </w:r>
      <w:r>
        <w:t>AF</w:t>
      </w:r>
      <w:r w:rsidRPr="00706FBE">
        <w:t xml:space="preserve"> </w:t>
      </w:r>
      <w:r>
        <w:t>detects that a K</w:t>
      </w:r>
      <w:r w:rsidRPr="00B841C4">
        <w:rPr>
          <w:vertAlign w:val="subscript"/>
        </w:rPr>
        <w:t>AF</w:t>
      </w:r>
      <w:r>
        <w:t>-key previously obtained from an AAnF is being locally refreshed by the Ua* security protocol in use, see</w:t>
      </w:r>
      <w:r w:rsidR="004203E1">
        <w:t xml:space="preserve"> TS 33.535</w:t>
      </w:r>
      <w:r>
        <w:t xml:space="preserve"> [65] clause 6.4.3.</w:t>
      </w:r>
    </w:p>
    <w:p w14:paraId="34AE6BC0" w14:textId="77777777" w:rsidR="00D929A9" w:rsidRPr="003E17BF" w:rsidRDefault="00D929A9" w:rsidP="00D929A9">
      <w:pPr>
        <w:pStyle w:val="TH"/>
      </w:pPr>
      <w:r w:rsidRPr="003E17BF">
        <w:t xml:space="preserve">Table </w:t>
      </w:r>
      <w:r>
        <w:t>7.9.1.4</w:t>
      </w:r>
      <w:r w:rsidRPr="003E17BF">
        <w:t>-</w:t>
      </w:r>
      <w:r>
        <w:t>1</w:t>
      </w:r>
      <w:r w:rsidRPr="003E17BF">
        <w:t xml:space="preserve">: </w:t>
      </w:r>
      <w:r>
        <w:t>AFAKMAApplicationK</w:t>
      </w:r>
      <w:r w:rsidRPr="00EF4A0C">
        <w:t>ey</w:t>
      </w:r>
      <w:r>
        <w:t>Refresh</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1A6E4665" w14:textId="77777777" w:rsidTr="00822E9A">
        <w:tc>
          <w:tcPr>
            <w:tcW w:w="1677" w:type="dxa"/>
            <w:shd w:val="clear" w:color="auto" w:fill="auto"/>
          </w:tcPr>
          <w:p w14:paraId="226864AA" w14:textId="77777777" w:rsidR="00D929A9" w:rsidRPr="00354195" w:rsidRDefault="00D929A9" w:rsidP="00822E9A">
            <w:pPr>
              <w:pStyle w:val="TAH"/>
            </w:pPr>
            <w:r w:rsidRPr="00354195">
              <w:t>Field name</w:t>
            </w:r>
          </w:p>
        </w:tc>
        <w:tc>
          <w:tcPr>
            <w:tcW w:w="6655" w:type="dxa"/>
            <w:shd w:val="clear" w:color="auto" w:fill="auto"/>
          </w:tcPr>
          <w:p w14:paraId="19EAA547" w14:textId="77777777" w:rsidR="00D929A9" w:rsidRPr="00354195" w:rsidRDefault="00D929A9" w:rsidP="00822E9A">
            <w:pPr>
              <w:pStyle w:val="TAH"/>
            </w:pPr>
            <w:r w:rsidRPr="00354195">
              <w:t>Value</w:t>
            </w:r>
          </w:p>
        </w:tc>
        <w:tc>
          <w:tcPr>
            <w:tcW w:w="852" w:type="dxa"/>
            <w:shd w:val="clear" w:color="auto" w:fill="auto"/>
          </w:tcPr>
          <w:p w14:paraId="59D34E43" w14:textId="77777777" w:rsidR="00D929A9" w:rsidRPr="00354195" w:rsidRDefault="00D929A9" w:rsidP="00822E9A">
            <w:pPr>
              <w:pStyle w:val="TAH"/>
            </w:pPr>
            <w:r w:rsidRPr="00354195">
              <w:t>M/C/O</w:t>
            </w:r>
          </w:p>
        </w:tc>
      </w:tr>
      <w:tr w:rsidR="00D929A9" w:rsidRPr="00C25E2E" w14:paraId="72E37179" w14:textId="77777777" w:rsidTr="00822E9A">
        <w:tc>
          <w:tcPr>
            <w:tcW w:w="1677" w:type="dxa"/>
            <w:shd w:val="clear" w:color="auto" w:fill="auto"/>
          </w:tcPr>
          <w:p w14:paraId="138F534E" w14:textId="77777777" w:rsidR="00D929A9" w:rsidRPr="00706FBE" w:rsidRDefault="00D929A9" w:rsidP="00822E9A">
            <w:pPr>
              <w:pStyle w:val="TAL"/>
            </w:pPr>
            <w:r>
              <w:t>aFID</w:t>
            </w:r>
          </w:p>
        </w:tc>
        <w:tc>
          <w:tcPr>
            <w:tcW w:w="6655" w:type="dxa"/>
            <w:shd w:val="clear" w:color="auto" w:fill="auto"/>
          </w:tcPr>
          <w:p w14:paraId="7C7B9D2A" w14:textId="668D2603" w:rsidR="00D929A9" w:rsidRPr="00706FBE" w:rsidRDefault="00D929A9" w:rsidP="00822E9A">
            <w:pPr>
              <w:pStyle w:val="TAL"/>
            </w:pPr>
            <w:r>
              <w:t>AKMA AF identifier</w:t>
            </w:r>
            <w:r w:rsidR="00927BA6">
              <w:t>.</w:t>
            </w:r>
          </w:p>
        </w:tc>
        <w:tc>
          <w:tcPr>
            <w:tcW w:w="852" w:type="dxa"/>
            <w:shd w:val="clear" w:color="auto" w:fill="auto"/>
          </w:tcPr>
          <w:p w14:paraId="2D495F8D" w14:textId="77777777" w:rsidR="00D929A9" w:rsidRPr="00706FBE" w:rsidRDefault="00D929A9" w:rsidP="00822E9A">
            <w:pPr>
              <w:pStyle w:val="TAL"/>
            </w:pPr>
            <w:r>
              <w:t>M</w:t>
            </w:r>
          </w:p>
        </w:tc>
      </w:tr>
      <w:tr w:rsidR="00D929A9" w:rsidRPr="00C25E2E" w14:paraId="40C627B3" w14:textId="77777777" w:rsidTr="00822E9A">
        <w:tc>
          <w:tcPr>
            <w:tcW w:w="1677" w:type="dxa"/>
            <w:shd w:val="clear" w:color="auto" w:fill="auto"/>
          </w:tcPr>
          <w:p w14:paraId="1A851337" w14:textId="77777777" w:rsidR="00D929A9" w:rsidRPr="00706FBE" w:rsidRDefault="00D929A9" w:rsidP="00822E9A">
            <w:pPr>
              <w:pStyle w:val="TAL"/>
            </w:pPr>
            <w:r>
              <w:t>aKID</w:t>
            </w:r>
          </w:p>
        </w:tc>
        <w:tc>
          <w:tcPr>
            <w:tcW w:w="6655" w:type="dxa"/>
            <w:shd w:val="clear" w:color="auto" w:fill="auto"/>
          </w:tcPr>
          <w:p w14:paraId="7E3ED9F4" w14:textId="24EC2AD3" w:rsidR="00D929A9" w:rsidRPr="00706FBE" w:rsidRDefault="00D929A9" w:rsidP="00822E9A">
            <w:pPr>
              <w:pStyle w:val="TAL"/>
            </w:pPr>
            <w:r>
              <w:t>AKMA Anchor Key Identifier</w:t>
            </w:r>
            <w:r w:rsidR="00927BA6">
              <w:t>.</w:t>
            </w:r>
          </w:p>
        </w:tc>
        <w:tc>
          <w:tcPr>
            <w:tcW w:w="852" w:type="dxa"/>
            <w:shd w:val="clear" w:color="auto" w:fill="auto"/>
          </w:tcPr>
          <w:p w14:paraId="4C3C4F97" w14:textId="77777777" w:rsidR="00D929A9" w:rsidRPr="00706FBE" w:rsidRDefault="00D929A9" w:rsidP="00822E9A">
            <w:pPr>
              <w:pStyle w:val="TAL"/>
            </w:pPr>
            <w:r>
              <w:t>M</w:t>
            </w:r>
          </w:p>
        </w:tc>
      </w:tr>
      <w:tr w:rsidR="00D929A9" w:rsidRPr="00C25E2E" w14:paraId="6B7EED7F" w14:textId="77777777" w:rsidTr="00822E9A">
        <w:tc>
          <w:tcPr>
            <w:tcW w:w="1677" w:type="dxa"/>
            <w:shd w:val="clear" w:color="auto" w:fill="auto"/>
          </w:tcPr>
          <w:p w14:paraId="0CEDE1AF" w14:textId="77777777" w:rsidR="00D929A9" w:rsidRDefault="00D929A9" w:rsidP="00822E9A">
            <w:pPr>
              <w:pStyle w:val="TAL"/>
            </w:pPr>
            <w:r>
              <w:t>kAF</w:t>
            </w:r>
          </w:p>
        </w:tc>
        <w:tc>
          <w:tcPr>
            <w:tcW w:w="6655" w:type="dxa"/>
            <w:shd w:val="clear" w:color="auto" w:fill="auto"/>
          </w:tcPr>
          <w:p w14:paraId="1CF7C062" w14:textId="79DE51D3" w:rsidR="00D929A9" w:rsidRDefault="00D929A9" w:rsidP="00822E9A">
            <w:pPr>
              <w:pStyle w:val="TAL"/>
            </w:pPr>
            <w:r>
              <w:t>New value of the AF-specific key, after refresh</w:t>
            </w:r>
            <w:r w:rsidR="00927BA6">
              <w:t>.</w:t>
            </w:r>
          </w:p>
        </w:tc>
        <w:tc>
          <w:tcPr>
            <w:tcW w:w="852" w:type="dxa"/>
            <w:shd w:val="clear" w:color="auto" w:fill="auto"/>
          </w:tcPr>
          <w:p w14:paraId="679C1FDA" w14:textId="77777777" w:rsidR="00D929A9" w:rsidRDefault="00D929A9" w:rsidP="00822E9A">
            <w:pPr>
              <w:pStyle w:val="TAL"/>
            </w:pPr>
            <w:r>
              <w:t>M</w:t>
            </w:r>
          </w:p>
        </w:tc>
      </w:tr>
      <w:tr w:rsidR="00D929A9" w:rsidRPr="00C25E2E" w14:paraId="11A59533" w14:textId="77777777" w:rsidTr="00822E9A">
        <w:tc>
          <w:tcPr>
            <w:tcW w:w="1677" w:type="dxa"/>
            <w:shd w:val="clear" w:color="auto" w:fill="auto"/>
          </w:tcPr>
          <w:p w14:paraId="7F6A1246" w14:textId="77777777" w:rsidR="00D929A9" w:rsidRDefault="00D929A9" w:rsidP="00822E9A">
            <w:pPr>
              <w:pStyle w:val="TAL"/>
            </w:pPr>
            <w:r>
              <w:t>uaStarParams</w:t>
            </w:r>
          </w:p>
        </w:tc>
        <w:tc>
          <w:tcPr>
            <w:tcW w:w="6655" w:type="dxa"/>
            <w:shd w:val="clear" w:color="auto" w:fill="auto"/>
          </w:tcPr>
          <w:p w14:paraId="234C126C" w14:textId="0BDABA7A" w:rsidR="00D929A9" w:rsidRDefault="00D929A9" w:rsidP="00822E9A">
            <w:pPr>
              <w:pStyle w:val="TAL"/>
            </w:pPr>
            <w:r>
              <w:t>Set of new Ua* security protocol parameters associated with kAF, if updated</w:t>
            </w:r>
            <w:r w:rsidR="00927BA6">
              <w:t>.</w:t>
            </w:r>
          </w:p>
        </w:tc>
        <w:tc>
          <w:tcPr>
            <w:tcW w:w="852" w:type="dxa"/>
            <w:shd w:val="clear" w:color="auto" w:fill="auto"/>
          </w:tcPr>
          <w:p w14:paraId="386B90FA" w14:textId="77777777" w:rsidR="00D929A9" w:rsidRDefault="00D929A9" w:rsidP="00822E9A">
            <w:pPr>
              <w:pStyle w:val="TAL"/>
            </w:pPr>
            <w:r>
              <w:t>C</w:t>
            </w:r>
          </w:p>
        </w:tc>
      </w:tr>
    </w:tbl>
    <w:p w14:paraId="185978DB" w14:textId="77777777" w:rsidR="00D929A9" w:rsidRDefault="00D929A9" w:rsidP="00D929A9">
      <w:r>
        <w:t xml:space="preserve"> </w:t>
      </w:r>
    </w:p>
    <w:p w14:paraId="3B7E2D4B" w14:textId="77777777" w:rsidR="00D929A9" w:rsidRDefault="00D929A9" w:rsidP="00D929A9">
      <w:pPr>
        <w:pStyle w:val="Heading5"/>
      </w:pPr>
      <w:bookmarkStart w:id="610" w:name="_Toc167821501"/>
      <w:r>
        <w:t>7.9.1.4.3</w:t>
      </w:r>
      <w:r>
        <w:tab/>
        <w:t>AF Start of intercept with established AKMA application key</w:t>
      </w:r>
      <w:bookmarkEnd w:id="610"/>
    </w:p>
    <w:p w14:paraId="729C77E0" w14:textId="77777777" w:rsidR="00D929A9" w:rsidRDefault="00D929A9" w:rsidP="00D929A9">
      <w:r w:rsidRPr="00706FBE">
        <w:t xml:space="preserve">The IRI-POI in the </w:t>
      </w:r>
      <w:r>
        <w:t xml:space="preserve">AF </w:t>
      </w:r>
      <w:r w:rsidRPr="00706FBE">
        <w:t xml:space="preserve">shall generate an xIRI containing an </w:t>
      </w:r>
      <w:r>
        <w:t>AFStartOfInterceptWithEstablishedAKMAApplicationKey</w:t>
      </w:r>
      <w:r w:rsidRPr="00706FBE">
        <w:t xml:space="preserve"> record when the IRI-POI present in the </w:t>
      </w:r>
      <w:r>
        <w:t>AF</w:t>
      </w:r>
      <w:r w:rsidRPr="00706FBE">
        <w:t xml:space="preserve"> </w:t>
      </w:r>
      <w:r>
        <w:t xml:space="preserve">detects </w:t>
      </w:r>
      <w:r w:rsidRPr="00471415">
        <w:t xml:space="preserve">interception is </w:t>
      </w:r>
      <w:r>
        <w:t xml:space="preserve">being triggered </w:t>
      </w:r>
      <w:r w:rsidRPr="00471415">
        <w:t xml:space="preserve">on a target UE that has already established AKMA </w:t>
      </w:r>
      <w:r>
        <w:t xml:space="preserve">application </w:t>
      </w:r>
      <w:r w:rsidRPr="00471415">
        <w:t>key</w:t>
      </w:r>
      <w:r>
        <w:t>.</w:t>
      </w:r>
    </w:p>
    <w:p w14:paraId="77AFC036" w14:textId="77777777" w:rsidR="00D929A9" w:rsidRPr="003E17BF" w:rsidRDefault="00D929A9" w:rsidP="00D929A9">
      <w:pPr>
        <w:pStyle w:val="TH"/>
      </w:pPr>
      <w:r w:rsidRPr="003E17BF">
        <w:t xml:space="preserve">Table </w:t>
      </w:r>
      <w:r>
        <w:t>7.9.1.4</w:t>
      </w:r>
      <w:r w:rsidRPr="003E17BF">
        <w:t>-</w:t>
      </w:r>
      <w:r>
        <w:t>2</w:t>
      </w:r>
      <w:r w:rsidRPr="003E17BF">
        <w:t xml:space="preserve">: </w:t>
      </w:r>
      <w:r>
        <w:t>AFStartOfInterceptWithEstablishedAKMAApplicationKey</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7DDE19EF" w14:textId="77777777" w:rsidTr="00822E9A">
        <w:tc>
          <w:tcPr>
            <w:tcW w:w="1677" w:type="dxa"/>
            <w:shd w:val="clear" w:color="auto" w:fill="auto"/>
          </w:tcPr>
          <w:p w14:paraId="2C6DD0ED" w14:textId="77777777" w:rsidR="00D929A9" w:rsidRPr="00354195" w:rsidRDefault="00D929A9" w:rsidP="00822E9A">
            <w:pPr>
              <w:pStyle w:val="TAH"/>
            </w:pPr>
            <w:r w:rsidRPr="00354195">
              <w:t>Field name</w:t>
            </w:r>
          </w:p>
        </w:tc>
        <w:tc>
          <w:tcPr>
            <w:tcW w:w="6655" w:type="dxa"/>
            <w:shd w:val="clear" w:color="auto" w:fill="auto"/>
          </w:tcPr>
          <w:p w14:paraId="0BF4F0F0" w14:textId="77777777" w:rsidR="00D929A9" w:rsidRPr="00354195" w:rsidRDefault="00D929A9" w:rsidP="00822E9A">
            <w:pPr>
              <w:pStyle w:val="TAH"/>
            </w:pPr>
            <w:r w:rsidRPr="00354195">
              <w:t>Value</w:t>
            </w:r>
          </w:p>
        </w:tc>
        <w:tc>
          <w:tcPr>
            <w:tcW w:w="852" w:type="dxa"/>
            <w:shd w:val="clear" w:color="auto" w:fill="auto"/>
          </w:tcPr>
          <w:p w14:paraId="4ECBDCB0" w14:textId="77777777" w:rsidR="00D929A9" w:rsidRPr="00354195" w:rsidRDefault="00D929A9" w:rsidP="00822E9A">
            <w:pPr>
              <w:pStyle w:val="TAH"/>
            </w:pPr>
            <w:r w:rsidRPr="00354195">
              <w:t>M/C/O</w:t>
            </w:r>
          </w:p>
        </w:tc>
      </w:tr>
      <w:tr w:rsidR="00D929A9" w:rsidRPr="00C25E2E" w14:paraId="70FF4ADC" w14:textId="77777777" w:rsidTr="00822E9A">
        <w:tc>
          <w:tcPr>
            <w:tcW w:w="1677" w:type="dxa"/>
            <w:shd w:val="clear" w:color="auto" w:fill="auto"/>
          </w:tcPr>
          <w:p w14:paraId="4C95E966" w14:textId="77777777" w:rsidR="00D929A9" w:rsidRPr="00706FBE" w:rsidRDefault="00D929A9" w:rsidP="00822E9A">
            <w:pPr>
              <w:pStyle w:val="TAL"/>
            </w:pPr>
            <w:r>
              <w:t>aFFQDN</w:t>
            </w:r>
          </w:p>
        </w:tc>
        <w:tc>
          <w:tcPr>
            <w:tcW w:w="6655" w:type="dxa"/>
            <w:shd w:val="clear" w:color="auto" w:fill="auto"/>
          </w:tcPr>
          <w:p w14:paraId="2E27C666" w14:textId="020B0BE5" w:rsidR="00D929A9" w:rsidRPr="00706FBE" w:rsidRDefault="00D929A9" w:rsidP="00822E9A">
            <w:pPr>
              <w:pStyle w:val="TAL"/>
            </w:pPr>
            <w:r>
              <w:t>FQDN-part of AKMA AF identifier</w:t>
            </w:r>
            <w:r w:rsidR="00927BA6">
              <w:t>.</w:t>
            </w:r>
          </w:p>
        </w:tc>
        <w:tc>
          <w:tcPr>
            <w:tcW w:w="852" w:type="dxa"/>
            <w:shd w:val="clear" w:color="auto" w:fill="auto"/>
          </w:tcPr>
          <w:p w14:paraId="46F2F073" w14:textId="77777777" w:rsidR="00D929A9" w:rsidRPr="00706FBE" w:rsidRDefault="00D929A9" w:rsidP="00822E9A">
            <w:pPr>
              <w:pStyle w:val="TAL"/>
            </w:pPr>
            <w:r>
              <w:t>M</w:t>
            </w:r>
          </w:p>
        </w:tc>
      </w:tr>
      <w:tr w:rsidR="00D929A9" w:rsidRPr="00C25E2E" w14:paraId="38799A85" w14:textId="77777777" w:rsidTr="00822E9A">
        <w:tc>
          <w:tcPr>
            <w:tcW w:w="1677" w:type="dxa"/>
            <w:shd w:val="clear" w:color="auto" w:fill="auto"/>
          </w:tcPr>
          <w:p w14:paraId="0CE7C705" w14:textId="77777777" w:rsidR="00D929A9" w:rsidRPr="00706FBE" w:rsidRDefault="00D929A9" w:rsidP="00822E9A">
            <w:pPr>
              <w:pStyle w:val="TAL"/>
            </w:pPr>
            <w:r>
              <w:t>aKID</w:t>
            </w:r>
          </w:p>
        </w:tc>
        <w:tc>
          <w:tcPr>
            <w:tcW w:w="6655" w:type="dxa"/>
            <w:shd w:val="clear" w:color="auto" w:fill="auto"/>
          </w:tcPr>
          <w:p w14:paraId="32CAD047" w14:textId="0840F578" w:rsidR="00D929A9" w:rsidRPr="00706FBE" w:rsidRDefault="00D929A9" w:rsidP="00822E9A">
            <w:pPr>
              <w:pStyle w:val="TAL"/>
            </w:pPr>
            <w:r>
              <w:t>AKMA Anchor Key Identifier</w:t>
            </w:r>
            <w:r w:rsidR="00927BA6">
              <w:t>.</w:t>
            </w:r>
          </w:p>
        </w:tc>
        <w:tc>
          <w:tcPr>
            <w:tcW w:w="852" w:type="dxa"/>
            <w:shd w:val="clear" w:color="auto" w:fill="auto"/>
          </w:tcPr>
          <w:p w14:paraId="29A4F5E2" w14:textId="77777777" w:rsidR="00D929A9" w:rsidRPr="00706FBE" w:rsidRDefault="00D929A9" w:rsidP="00822E9A">
            <w:pPr>
              <w:pStyle w:val="TAL"/>
            </w:pPr>
            <w:r>
              <w:t>M</w:t>
            </w:r>
          </w:p>
        </w:tc>
      </w:tr>
      <w:tr w:rsidR="00D929A9" w:rsidRPr="00C25E2E" w14:paraId="04462913" w14:textId="77777777" w:rsidTr="00822E9A">
        <w:tc>
          <w:tcPr>
            <w:tcW w:w="1677" w:type="dxa"/>
            <w:shd w:val="clear" w:color="auto" w:fill="auto"/>
          </w:tcPr>
          <w:p w14:paraId="2C29BBBB" w14:textId="77777777" w:rsidR="00D929A9" w:rsidRDefault="00D929A9" w:rsidP="00822E9A">
            <w:pPr>
              <w:pStyle w:val="TAL"/>
            </w:pPr>
            <w:r>
              <w:t>kAFParamList</w:t>
            </w:r>
          </w:p>
        </w:tc>
        <w:tc>
          <w:tcPr>
            <w:tcW w:w="6655" w:type="dxa"/>
            <w:shd w:val="clear" w:color="auto" w:fill="auto"/>
          </w:tcPr>
          <w:p w14:paraId="5813BF7C" w14:textId="0407DB2E" w:rsidR="00D929A9" w:rsidRDefault="00D929A9" w:rsidP="00822E9A">
            <w:pPr>
              <w:pStyle w:val="TAL"/>
            </w:pPr>
            <w:r>
              <w:t>List of all available all AFSecurityParams (s</w:t>
            </w:r>
            <w:r w:rsidR="002C6571">
              <w:t>ee table</w:t>
            </w:r>
            <w:r>
              <w:t xml:space="preserve"> 7.9.1.4-3) which have not expired and where the </w:t>
            </w:r>
            <w:r w:rsidRPr="009A7EC2">
              <w:t>U</w:t>
            </w:r>
            <w:r>
              <w:t>a* security protocol parameters corresponds to the set of security parameters used on the Ua* security protocol instance associated with K</w:t>
            </w:r>
            <w:r w:rsidRPr="007D3945">
              <w:rPr>
                <w:vertAlign w:val="subscript"/>
              </w:rPr>
              <w:t>AF</w:t>
            </w:r>
            <w:r>
              <w:t xml:space="preserve">, see </w:t>
            </w:r>
            <w:r w:rsidRPr="00706FBE">
              <w:t>TS 33.127</w:t>
            </w:r>
            <w:r>
              <w:t xml:space="preserve"> [5]</w:t>
            </w:r>
            <w:r w:rsidRPr="00706FBE">
              <w:t xml:space="preserve"> </w:t>
            </w:r>
            <w:r>
              <w:t xml:space="preserve">clause </w:t>
            </w:r>
            <w:r w:rsidRPr="00583848">
              <w:t>7</w:t>
            </w:r>
            <w:r>
              <w:t>.9.3</w:t>
            </w:r>
            <w:r w:rsidRPr="00583848">
              <w:t>.</w:t>
            </w:r>
            <w:r>
              <w:t>1</w:t>
            </w:r>
            <w:r w:rsidRPr="00583848">
              <w:t>.</w:t>
            </w:r>
            <w:r>
              <w:t>5.</w:t>
            </w:r>
          </w:p>
          <w:p w14:paraId="08A5EDFD" w14:textId="77777777" w:rsidR="00D929A9" w:rsidRDefault="00D929A9" w:rsidP="00822E9A">
            <w:pPr>
              <w:pStyle w:val="TAL"/>
            </w:pPr>
          </w:p>
          <w:p w14:paraId="60A7B2A3" w14:textId="77777777" w:rsidR="00D929A9" w:rsidRDefault="00D929A9" w:rsidP="00927BA6">
            <w:pPr>
              <w:pStyle w:val="NO"/>
            </w:pPr>
            <w:r>
              <w:t>NOTE: At least one such tuple exists when this event occurs.</w:t>
            </w:r>
          </w:p>
        </w:tc>
        <w:tc>
          <w:tcPr>
            <w:tcW w:w="852" w:type="dxa"/>
            <w:shd w:val="clear" w:color="auto" w:fill="auto"/>
          </w:tcPr>
          <w:p w14:paraId="1C7D0C1B" w14:textId="77777777" w:rsidR="00D929A9" w:rsidRDefault="00D929A9" w:rsidP="00822E9A">
            <w:pPr>
              <w:pStyle w:val="TAL"/>
            </w:pPr>
            <w:r>
              <w:t>M</w:t>
            </w:r>
          </w:p>
        </w:tc>
      </w:tr>
    </w:tbl>
    <w:p w14:paraId="12A27966" w14:textId="77777777" w:rsidR="00D929A9" w:rsidRDefault="00D929A9" w:rsidP="00D929A9">
      <w:pPr>
        <w:pStyle w:val="TH"/>
      </w:pPr>
    </w:p>
    <w:p w14:paraId="7E17FA12" w14:textId="77777777" w:rsidR="00D929A9" w:rsidRPr="003E17BF" w:rsidRDefault="00D929A9" w:rsidP="00D929A9">
      <w:pPr>
        <w:pStyle w:val="TH"/>
      </w:pPr>
      <w:r w:rsidRPr="003E17BF">
        <w:t xml:space="preserve">Table </w:t>
      </w:r>
      <w:r>
        <w:t>7.9.1.4</w:t>
      </w:r>
      <w:r w:rsidRPr="003E17BF">
        <w:t>-</w:t>
      </w:r>
      <w:r>
        <w:t>3</w:t>
      </w:r>
      <w:r w:rsidRPr="003E17BF">
        <w:t xml:space="preserve">: </w:t>
      </w:r>
      <w:r>
        <w:t>AF</w:t>
      </w:r>
      <w:r>
        <w:rPr>
          <w:lang w:eastAsia="zh-CN"/>
        </w:rPr>
        <w:t>SecurityParams</w:t>
      </w:r>
      <w:r w:rsidRPr="003E17BF">
        <w:t xml:space="preserve"> </w:t>
      </w:r>
      <w:r>
        <w:t>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5CB0FEBD" w14:textId="77777777" w:rsidTr="00822E9A">
        <w:tc>
          <w:tcPr>
            <w:tcW w:w="1677" w:type="dxa"/>
            <w:shd w:val="clear" w:color="auto" w:fill="auto"/>
          </w:tcPr>
          <w:p w14:paraId="78E17155" w14:textId="77777777" w:rsidR="00D929A9" w:rsidRPr="00354195" w:rsidRDefault="00D929A9" w:rsidP="00822E9A">
            <w:pPr>
              <w:pStyle w:val="TAH"/>
            </w:pPr>
            <w:r w:rsidRPr="00354195">
              <w:t>Field name</w:t>
            </w:r>
          </w:p>
        </w:tc>
        <w:tc>
          <w:tcPr>
            <w:tcW w:w="6655" w:type="dxa"/>
            <w:shd w:val="clear" w:color="auto" w:fill="auto"/>
          </w:tcPr>
          <w:p w14:paraId="7BC5C030" w14:textId="77777777" w:rsidR="00D929A9" w:rsidRPr="00354195" w:rsidRDefault="00D929A9" w:rsidP="00822E9A">
            <w:pPr>
              <w:pStyle w:val="TAH"/>
            </w:pPr>
            <w:r w:rsidRPr="00354195">
              <w:t>Value</w:t>
            </w:r>
          </w:p>
        </w:tc>
        <w:tc>
          <w:tcPr>
            <w:tcW w:w="852" w:type="dxa"/>
            <w:shd w:val="clear" w:color="auto" w:fill="auto"/>
          </w:tcPr>
          <w:p w14:paraId="6C6AEA72" w14:textId="77777777" w:rsidR="00D929A9" w:rsidRPr="00354195" w:rsidRDefault="00D929A9" w:rsidP="00822E9A">
            <w:pPr>
              <w:pStyle w:val="TAH"/>
            </w:pPr>
            <w:r w:rsidRPr="00354195">
              <w:t>M/C/O</w:t>
            </w:r>
          </w:p>
        </w:tc>
      </w:tr>
      <w:tr w:rsidR="00D929A9" w:rsidRPr="00C25E2E" w14:paraId="0ADE2A64" w14:textId="77777777" w:rsidTr="00822E9A">
        <w:tc>
          <w:tcPr>
            <w:tcW w:w="1677" w:type="dxa"/>
            <w:shd w:val="clear" w:color="auto" w:fill="auto"/>
          </w:tcPr>
          <w:p w14:paraId="0D298516" w14:textId="77777777" w:rsidR="00D929A9" w:rsidRPr="00706FBE" w:rsidRDefault="00D929A9" w:rsidP="00822E9A">
            <w:pPr>
              <w:pStyle w:val="TAL"/>
            </w:pPr>
            <w:r>
              <w:t>aFID</w:t>
            </w:r>
          </w:p>
        </w:tc>
        <w:tc>
          <w:tcPr>
            <w:tcW w:w="6655" w:type="dxa"/>
            <w:shd w:val="clear" w:color="auto" w:fill="auto"/>
          </w:tcPr>
          <w:p w14:paraId="0CE34A1A" w14:textId="20E019C8" w:rsidR="00D929A9" w:rsidRPr="00706FBE" w:rsidRDefault="00D929A9" w:rsidP="00822E9A">
            <w:pPr>
              <w:pStyle w:val="TAL"/>
            </w:pPr>
            <w:r>
              <w:t>AF identifier</w:t>
            </w:r>
            <w:r w:rsidR="00927BA6">
              <w:t>.</w:t>
            </w:r>
          </w:p>
        </w:tc>
        <w:tc>
          <w:tcPr>
            <w:tcW w:w="852" w:type="dxa"/>
            <w:shd w:val="clear" w:color="auto" w:fill="auto"/>
          </w:tcPr>
          <w:p w14:paraId="069E8843" w14:textId="77777777" w:rsidR="00D929A9" w:rsidRPr="00706FBE" w:rsidRDefault="00D929A9" w:rsidP="00822E9A">
            <w:pPr>
              <w:pStyle w:val="TAL"/>
            </w:pPr>
            <w:r>
              <w:t>M</w:t>
            </w:r>
          </w:p>
        </w:tc>
      </w:tr>
      <w:tr w:rsidR="00D929A9" w:rsidRPr="00C25E2E" w14:paraId="2FDB96E9" w14:textId="77777777" w:rsidTr="00822E9A">
        <w:tc>
          <w:tcPr>
            <w:tcW w:w="1677" w:type="dxa"/>
            <w:shd w:val="clear" w:color="auto" w:fill="auto"/>
          </w:tcPr>
          <w:p w14:paraId="080CECB6" w14:textId="77777777" w:rsidR="00D929A9" w:rsidRPr="00706FBE" w:rsidRDefault="00D929A9" w:rsidP="00822E9A">
            <w:pPr>
              <w:pStyle w:val="TAL"/>
            </w:pPr>
            <w:r>
              <w:t>aKID</w:t>
            </w:r>
          </w:p>
        </w:tc>
        <w:tc>
          <w:tcPr>
            <w:tcW w:w="6655" w:type="dxa"/>
            <w:shd w:val="clear" w:color="auto" w:fill="auto"/>
          </w:tcPr>
          <w:p w14:paraId="72E1C64D" w14:textId="6B809C08" w:rsidR="00D929A9" w:rsidRPr="00706FBE" w:rsidRDefault="00D929A9" w:rsidP="00822E9A">
            <w:pPr>
              <w:pStyle w:val="TAL"/>
            </w:pPr>
            <w:r>
              <w:t>AKMA Anchor Key Identifier</w:t>
            </w:r>
            <w:r w:rsidR="00927BA6">
              <w:t>.</w:t>
            </w:r>
          </w:p>
        </w:tc>
        <w:tc>
          <w:tcPr>
            <w:tcW w:w="852" w:type="dxa"/>
            <w:shd w:val="clear" w:color="auto" w:fill="auto"/>
          </w:tcPr>
          <w:p w14:paraId="5A815D0D" w14:textId="77777777" w:rsidR="00D929A9" w:rsidRPr="00706FBE" w:rsidRDefault="00D929A9" w:rsidP="00822E9A">
            <w:pPr>
              <w:pStyle w:val="TAL"/>
            </w:pPr>
            <w:r>
              <w:t>M</w:t>
            </w:r>
          </w:p>
        </w:tc>
      </w:tr>
      <w:tr w:rsidR="00D929A9" w:rsidRPr="00C25E2E" w14:paraId="7D157DE6" w14:textId="77777777" w:rsidTr="00822E9A">
        <w:tc>
          <w:tcPr>
            <w:tcW w:w="1677" w:type="dxa"/>
            <w:shd w:val="clear" w:color="auto" w:fill="auto"/>
          </w:tcPr>
          <w:p w14:paraId="163944A9" w14:textId="77777777" w:rsidR="00D929A9" w:rsidRDefault="00D929A9" w:rsidP="00822E9A">
            <w:pPr>
              <w:pStyle w:val="TAL"/>
            </w:pPr>
            <w:r>
              <w:t>kAF</w:t>
            </w:r>
          </w:p>
        </w:tc>
        <w:tc>
          <w:tcPr>
            <w:tcW w:w="6655" w:type="dxa"/>
            <w:shd w:val="clear" w:color="auto" w:fill="auto"/>
          </w:tcPr>
          <w:p w14:paraId="2E0BBCF8" w14:textId="77B03745" w:rsidR="00D929A9" w:rsidRDefault="00D929A9" w:rsidP="00822E9A">
            <w:pPr>
              <w:pStyle w:val="TAL"/>
            </w:pPr>
            <w:r>
              <w:t>AKMA derived AF-specific key associated with aKID and Ua* security protocol</w:t>
            </w:r>
            <w:r w:rsidR="00927BA6">
              <w:t>.</w:t>
            </w:r>
          </w:p>
        </w:tc>
        <w:tc>
          <w:tcPr>
            <w:tcW w:w="852" w:type="dxa"/>
            <w:shd w:val="clear" w:color="auto" w:fill="auto"/>
          </w:tcPr>
          <w:p w14:paraId="135D4B11" w14:textId="77777777" w:rsidR="00D929A9" w:rsidRDefault="00D929A9" w:rsidP="00822E9A">
            <w:pPr>
              <w:pStyle w:val="TAL"/>
            </w:pPr>
            <w:r>
              <w:t>M</w:t>
            </w:r>
          </w:p>
        </w:tc>
      </w:tr>
      <w:tr w:rsidR="00D929A9" w:rsidRPr="00C25E2E" w14:paraId="6BC79502" w14:textId="77777777" w:rsidTr="00822E9A">
        <w:tc>
          <w:tcPr>
            <w:tcW w:w="1677" w:type="dxa"/>
            <w:shd w:val="clear" w:color="auto" w:fill="auto"/>
          </w:tcPr>
          <w:p w14:paraId="3C8BDFA2" w14:textId="77777777" w:rsidR="00D929A9" w:rsidRDefault="00D929A9" w:rsidP="00822E9A">
            <w:pPr>
              <w:pStyle w:val="TAL"/>
            </w:pPr>
            <w:r>
              <w:t>uaStarParams</w:t>
            </w:r>
          </w:p>
        </w:tc>
        <w:tc>
          <w:tcPr>
            <w:tcW w:w="6655" w:type="dxa"/>
            <w:shd w:val="clear" w:color="auto" w:fill="auto"/>
          </w:tcPr>
          <w:p w14:paraId="5D0F2616" w14:textId="13F3C898" w:rsidR="00D929A9" w:rsidRDefault="00D929A9" w:rsidP="00822E9A">
            <w:pPr>
              <w:pStyle w:val="TAL"/>
            </w:pPr>
            <w:r>
              <w:t>Set of Ua* security protocol parameters after complete estab</w:t>
            </w:r>
            <w:r w:rsidR="00C10034">
              <w:t>li</w:t>
            </w:r>
            <w:r>
              <w:t>shment/updat</w:t>
            </w:r>
            <w:r w:rsidR="00C10034">
              <w:t>e</w:t>
            </w:r>
            <w:r w:rsidR="00927BA6">
              <w:t>.</w:t>
            </w:r>
          </w:p>
          <w:p w14:paraId="29350AD6" w14:textId="77777777" w:rsidR="00D929A9" w:rsidRDefault="00D929A9" w:rsidP="00822E9A">
            <w:pPr>
              <w:pStyle w:val="TAL"/>
            </w:pPr>
          </w:p>
          <w:p w14:paraId="72ED7C58" w14:textId="77777777" w:rsidR="00D929A9" w:rsidRDefault="00D929A9" w:rsidP="00F23882">
            <w:pPr>
              <w:pStyle w:val="NO"/>
            </w:pPr>
            <w:r>
              <w:t>NOTE: Generic and TLS 1.2 [66] specific formats are provided in Annex A.</w:t>
            </w:r>
          </w:p>
        </w:tc>
        <w:tc>
          <w:tcPr>
            <w:tcW w:w="852" w:type="dxa"/>
            <w:shd w:val="clear" w:color="auto" w:fill="auto"/>
          </w:tcPr>
          <w:p w14:paraId="1BC83C8C" w14:textId="77777777" w:rsidR="00D929A9" w:rsidRDefault="00D929A9" w:rsidP="00822E9A">
            <w:pPr>
              <w:pStyle w:val="TAL"/>
            </w:pPr>
            <w:r>
              <w:t>M</w:t>
            </w:r>
          </w:p>
        </w:tc>
      </w:tr>
    </w:tbl>
    <w:p w14:paraId="62AC58DF" w14:textId="77777777" w:rsidR="00D929A9" w:rsidRDefault="00D929A9" w:rsidP="00D929A9"/>
    <w:p w14:paraId="08DA59A0" w14:textId="4843CC98" w:rsidR="00D929A9" w:rsidRDefault="00D929A9" w:rsidP="00D929A9">
      <w:pPr>
        <w:pStyle w:val="Heading5"/>
      </w:pPr>
      <w:bookmarkStart w:id="611" w:name="_Toc167821502"/>
      <w:r>
        <w:t>7.9.1.4.4</w:t>
      </w:r>
      <w:r>
        <w:tab/>
        <w:t xml:space="preserve">AF </w:t>
      </w:r>
      <w:r>
        <w:rPr>
          <w:lang w:eastAsia="zh-CN"/>
        </w:rPr>
        <w:t>Auxiliary security parameter establishment</w:t>
      </w:r>
      <w:bookmarkEnd w:id="611"/>
    </w:p>
    <w:p w14:paraId="3BAD1735" w14:textId="77777777" w:rsidR="00D929A9" w:rsidRDefault="00D929A9" w:rsidP="00D929A9">
      <w:r w:rsidRPr="00706FBE">
        <w:t xml:space="preserve">The IRI-POI in the </w:t>
      </w:r>
      <w:r>
        <w:t xml:space="preserve">AF </w:t>
      </w:r>
      <w:r w:rsidRPr="00706FBE">
        <w:t xml:space="preserve">shall generate an xIRI containing an </w:t>
      </w:r>
      <w:r>
        <w:t>AF</w:t>
      </w:r>
      <w:r>
        <w:rPr>
          <w:lang w:eastAsia="zh-CN"/>
        </w:rPr>
        <w:t>AuxiliarySecurityParameterEstablishment</w:t>
      </w:r>
      <w:r>
        <w:t xml:space="preserve"> </w:t>
      </w:r>
      <w:r w:rsidRPr="00706FBE">
        <w:t xml:space="preserve">record when the IRI-POI present in the </w:t>
      </w:r>
      <w:r>
        <w:t>AF</w:t>
      </w:r>
      <w:r w:rsidRPr="00706FBE">
        <w:t xml:space="preserve"> </w:t>
      </w:r>
      <w:r>
        <w:t>detects that security parameters for the Ua* security protocol in use have been established with the target UE, or, when they have been updated without the associated AKMA application key having been refreshed according to clause 7.9.1.4.3.</w:t>
      </w:r>
    </w:p>
    <w:p w14:paraId="7A601C0D" w14:textId="77777777" w:rsidR="00D929A9" w:rsidRPr="003E17BF" w:rsidRDefault="00D929A9" w:rsidP="00D929A9">
      <w:pPr>
        <w:pStyle w:val="TH"/>
      </w:pPr>
      <w:r w:rsidRPr="003E17BF">
        <w:t xml:space="preserve">Table </w:t>
      </w:r>
      <w:r>
        <w:t>7.9.1.4</w:t>
      </w:r>
      <w:r w:rsidRPr="003E17BF">
        <w:t>-</w:t>
      </w:r>
      <w:r>
        <w:t>4</w:t>
      </w:r>
      <w:r w:rsidRPr="003E17BF">
        <w:t xml:space="preserve">: </w:t>
      </w:r>
      <w:r>
        <w:t>AF</w:t>
      </w:r>
      <w:r>
        <w:rPr>
          <w:lang w:eastAsia="zh-CN"/>
        </w:rPr>
        <w:t>AuxiliarySecurityParameterEstablishment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6655"/>
        <w:gridCol w:w="852"/>
      </w:tblGrid>
      <w:tr w:rsidR="00D929A9" w:rsidRPr="004F2657" w14:paraId="4EF654D8" w14:textId="77777777" w:rsidTr="00822E9A">
        <w:tc>
          <w:tcPr>
            <w:tcW w:w="1697" w:type="dxa"/>
            <w:shd w:val="clear" w:color="auto" w:fill="auto"/>
          </w:tcPr>
          <w:p w14:paraId="542109B8" w14:textId="77777777" w:rsidR="00D929A9" w:rsidRPr="00354195" w:rsidRDefault="00D929A9" w:rsidP="00822E9A">
            <w:pPr>
              <w:pStyle w:val="TAH"/>
            </w:pPr>
            <w:r w:rsidRPr="00354195">
              <w:t>Field name</w:t>
            </w:r>
          </w:p>
        </w:tc>
        <w:tc>
          <w:tcPr>
            <w:tcW w:w="6655" w:type="dxa"/>
            <w:shd w:val="clear" w:color="auto" w:fill="auto"/>
          </w:tcPr>
          <w:p w14:paraId="127EC05F" w14:textId="77777777" w:rsidR="00D929A9" w:rsidRPr="00354195" w:rsidRDefault="00D929A9" w:rsidP="00822E9A">
            <w:pPr>
              <w:pStyle w:val="TAH"/>
            </w:pPr>
            <w:r w:rsidRPr="00354195">
              <w:t>Value</w:t>
            </w:r>
          </w:p>
        </w:tc>
        <w:tc>
          <w:tcPr>
            <w:tcW w:w="852" w:type="dxa"/>
            <w:shd w:val="clear" w:color="auto" w:fill="auto"/>
          </w:tcPr>
          <w:p w14:paraId="23A6BEE6" w14:textId="77777777" w:rsidR="00D929A9" w:rsidRPr="00354195" w:rsidRDefault="00D929A9" w:rsidP="00822E9A">
            <w:pPr>
              <w:pStyle w:val="TAH"/>
            </w:pPr>
            <w:r w:rsidRPr="00354195">
              <w:t>M/C/O</w:t>
            </w:r>
          </w:p>
        </w:tc>
      </w:tr>
      <w:tr w:rsidR="00D929A9" w:rsidRPr="00C25E2E" w14:paraId="6A5EB09B" w14:textId="77777777" w:rsidTr="00822E9A">
        <w:tc>
          <w:tcPr>
            <w:tcW w:w="1697" w:type="dxa"/>
            <w:shd w:val="clear" w:color="auto" w:fill="auto"/>
          </w:tcPr>
          <w:p w14:paraId="5B21D3C2" w14:textId="77777777" w:rsidR="00D929A9" w:rsidRPr="00706FBE" w:rsidRDefault="00D929A9" w:rsidP="00822E9A">
            <w:pPr>
              <w:pStyle w:val="TAL"/>
            </w:pPr>
            <w:r>
              <w:t>aFSecurityParams</w:t>
            </w:r>
          </w:p>
        </w:tc>
        <w:tc>
          <w:tcPr>
            <w:tcW w:w="6655" w:type="dxa"/>
            <w:shd w:val="clear" w:color="auto" w:fill="auto"/>
          </w:tcPr>
          <w:p w14:paraId="3BC5ABE5" w14:textId="366B24CC" w:rsidR="00D929A9" w:rsidRPr="00706FBE" w:rsidRDefault="00D929A9" w:rsidP="00822E9A">
            <w:pPr>
              <w:pStyle w:val="TAL"/>
            </w:pPr>
            <w:r>
              <w:t>Auxiliary security parameters established (s</w:t>
            </w:r>
            <w:r w:rsidR="002C6571">
              <w:t>ee table</w:t>
            </w:r>
            <w:r>
              <w:t xml:space="preserve"> 7.9.1.4-3)</w:t>
            </w:r>
            <w:r w:rsidR="008F32AC">
              <w:t>.</w:t>
            </w:r>
          </w:p>
        </w:tc>
        <w:tc>
          <w:tcPr>
            <w:tcW w:w="852" w:type="dxa"/>
            <w:shd w:val="clear" w:color="auto" w:fill="auto"/>
          </w:tcPr>
          <w:p w14:paraId="296031AE" w14:textId="77777777" w:rsidR="00D929A9" w:rsidRPr="00706FBE" w:rsidRDefault="00D929A9" w:rsidP="00822E9A">
            <w:pPr>
              <w:pStyle w:val="TAL"/>
            </w:pPr>
            <w:r>
              <w:t>M</w:t>
            </w:r>
          </w:p>
        </w:tc>
      </w:tr>
    </w:tbl>
    <w:p w14:paraId="4DAA26B0" w14:textId="24C64A9C" w:rsidR="00D929A9" w:rsidRDefault="00D929A9" w:rsidP="00D929A9"/>
    <w:p w14:paraId="139B1BDC" w14:textId="77777777" w:rsidR="00D929A9" w:rsidRDefault="00D929A9" w:rsidP="00D929A9">
      <w:pPr>
        <w:pStyle w:val="Heading5"/>
        <w:rPr>
          <w:lang w:eastAsia="zh-CN"/>
        </w:rPr>
      </w:pPr>
      <w:bookmarkStart w:id="612" w:name="_Toc167821503"/>
      <w:r>
        <w:t>7.9.1.4.5</w:t>
      </w:r>
      <w:r>
        <w:tab/>
        <w:t xml:space="preserve">AF </w:t>
      </w:r>
      <w:r>
        <w:rPr>
          <w:lang w:eastAsia="zh-CN"/>
        </w:rPr>
        <w:t>Application key removal</w:t>
      </w:r>
      <w:bookmarkEnd w:id="612"/>
    </w:p>
    <w:p w14:paraId="40888C4E" w14:textId="2EE030D1" w:rsidR="00D929A9" w:rsidRDefault="00D929A9" w:rsidP="00D929A9">
      <w:r w:rsidRPr="00706FBE">
        <w:t xml:space="preserve">The IRI-POI in the </w:t>
      </w:r>
      <w:r>
        <w:t xml:space="preserve">AF </w:t>
      </w:r>
      <w:r w:rsidRPr="00706FBE">
        <w:t xml:space="preserve">shall generate an xIRI containing an </w:t>
      </w:r>
      <w:r>
        <w:t>AF</w:t>
      </w:r>
      <w:r>
        <w:rPr>
          <w:lang w:eastAsia="zh-CN"/>
        </w:rPr>
        <w:t xml:space="preserve">ApplicationKeyRemoval </w:t>
      </w:r>
      <w:r w:rsidRPr="00706FBE">
        <w:t xml:space="preserve">record when the IRI-POI present in the </w:t>
      </w:r>
      <w:r>
        <w:t>AF</w:t>
      </w:r>
      <w:r w:rsidRPr="00706FBE">
        <w:t xml:space="preserve"> </w:t>
      </w:r>
      <w:r>
        <w:t>detects that an AKMA-derived AF-specific key is deleted or otherwise decommissioned.</w:t>
      </w:r>
    </w:p>
    <w:p w14:paraId="517B6DD1" w14:textId="77777777" w:rsidR="00D929A9" w:rsidRPr="003E17BF" w:rsidRDefault="00D929A9" w:rsidP="00D929A9">
      <w:pPr>
        <w:pStyle w:val="TH"/>
      </w:pPr>
      <w:r w:rsidRPr="003E17BF">
        <w:t xml:space="preserve">Table </w:t>
      </w:r>
      <w:r>
        <w:t>7.9.1.4</w:t>
      </w:r>
      <w:r w:rsidRPr="003E17BF">
        <w:t>-</w:t>
      </w:r>
      <w:r>
        <w:t>5</w:t>
      </w:r>
      <w:r w:rsidRPr="003E17BF">
        <w:t xml:space="preserve">: </w:t>
      </w:r>
      <w:r>
        <w:t>AF</w:t>
      </w:r>
      <w:r>
        <w:rPr>
          <w:lang w:eastAsia="zh-CN"/>
        </w:rPr>
        <w:t>ApplicationKeyRemoval</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464A43A" w14:textId="77777777" w:rsidTr="00822E9A">
        <w:tc>
          <w:tcPr>
            <w:tcW w:w="1677" w:type="dxa"/>
            <w:shd w:val="clear" w:color="auto" w:fill="auto"/>
          </w:tcPr>
          <w:p w14:paraId="0730D0D5" w14:textId="77777777" w:rsidR="00D929A9" w:rsidRPr="00354195" w:rsidRDefault="00D929A9" w:rsidP="00822E9A">
            <w:pPr>
              <w:pStyle w:val="TAH"/>
            </w:pPr>
            <w:r w:rsidRPr="00354195">
              <w:t>Field name</w:t>
            </w:r>
          </w:p>
        </w:tc>
        <w:tc>
          <w:tcPr>
            <w:tcW w:w="6655" w:type="dxa"/>
            <w:shd w:val="clear" w:color="auto" w:fill="auto"/>
          </w:tcPr>
          <w:p w14:paraId="76C8300D" w14:textId="77777777" w:rsidR="00D929A9" w:rsidRPr="00354195" w:rsidRDefault="00D929A9" w:rsidP="00822E9A">
            <w:pPr>
              <w:pStyle w:val="TAH"/>
            </w:pPr>
            <w:r w:rsidRPr="00354195">
              <w:t>Value</w:t>
            </w:r>
          </w:p>
        </w:tc>
        <w:tc>
          <w:tcPr>
            <w:tcW w:w="852" w:type="dxa"/>
            <w:shd w:val="clear" w:color="auto" w:fill="auto"/>
          </w:tcPr>
          <w:p w14:paraId="78E85728" w14:textId="77777777" w:rsidR="00D929A9" w:rsidRPr="00354195" w:rsidRDefault="00D929A9" w:rsidP="00822E9A">
            <w:pPr>
              <w:pStyle w:val="TAH"/>
            </w:pPr>
            <w:r w:rsidRPr="00354195">
              <w:t>M/C/O</w:t>
            </w:r>
          </w:p>
        </w:tc>
      </w:tr>
      <w:tr w:rsidR="00D929A9" w:rsidRPr="00C25E2E" w14:paraId="09128D0C" w14:textId="77777777" w:rsidTr="00822E9A">
        <w:tc>
          <w:tcPr>
            <w:tcW w:w="1677" w:type="dxa"/>
            <w:shd w:val="clear" w:color="auto" w:fill="auto"/>
          </w:tcPr>
          <w:p w14:paraId="23FD00F1" w14:textId="77777777" w:rsidR="00D929A9" w:rsidRPr="00706FBE" w:rsidRDefault="00D929A9" w:rsidP="00822E9A">
            <w:pPr>
              <w:pStyle w:val="TAL"/>
            </w:pPr>
            <w:r>
              <w:t>aFID</w:t>
            </w:r>
          </w:p>
        </w:tc>
        <w:tc>
          <w:tcPr>
            <w:tcW w:w="6655" w:type="dxa"/>
            <w:shd w:val="clear" w:color="auto" w:fill="auto"/>
          </w:tcPr>
          <w:p w14:paraId="3C19D60C" w14:textId="2DDCB1D6" w:rsidR="00D929A9" w:rsidRPr="00706FBE" w:rsidRDefault="00D929A9" w:rsidP="00822E9A">
            <w:pPr>
              <w:pStyle w:val="TAL"/>
            </w:pPr>
            <w:r>
              <w:t>AF identifier</w:t>
            </w:r>
            <w:r w:rsidR="008F32AC">
              <w:t>.</w:t>
            </w:r>
          </w:p>
        </w:tc>
        <w:tc>
          <w:tcPr>
            <w:tcW w:w="852" w:type="dxa"/>
            <w:shd w:val="clear" w:color="auto" w:fill="auto"/>
          </w:tcPr>
          <w:p w14:paraId="4635628D" w14:textId="77777777" w:rsidR="00D929A9" w:rsidRPr="00706FBE" w:rsidRDefault="00D929A9" w:rsidP="00822E9A">
            <w:pPr>
              <w:pStyle w:val="TAL"/>
            </w:pPr>
            <w:r>
              <w:t>M</w:t>
            </w:r>
          </w:p>
        </w:tc>
      </w:tr>
      <w:tr w:rsidR="00D929A9" w:rsidRPr="00C25E2E" w14:paraId="673F6C47" w14:textId="77777777" w:rsidTr="00822E9A">
        <w:tc>
          <w:tcPr>
            <w:tcW w:w="1677" w:type="dxa"/>
            <w:shd w:val="clear" w:color="auto" w:fill="auto"/>
          </w:tcPr>
          <w:p w14:paraId="27B9C653" w14:textId="77777777" w:rsidR="00D929A9" w:rsidRPr="00706FBE" w:rsidRDefault="00D929A9" w:rsidP="00822E9A">
            <w:pPr>
              <w:pStyle w:val="TAL"/>
            </w:pPr>
            <w:r>
              <w:t>aKID</w:t>
            </w:r>
          </w:p>
        </w:tc>
        <w:tc>
          <w:tcPr>
            <w:tcW w:w="6655" w:type="dxa"/>
            <w:shd w:val="clear" w:color="auto" w:fill="auto"/>
          </w:tcPr>
          <w:p w14:paraId="1CFA2423" w14:textId="74C90FEF" w:rsidR="00D929A9" w:rsidRPr="00706FBE" w:rsidRDefault="00D929A9" w:rsidP="00822E9A">
            <w:pPr>
              <w:pStyle w:val="TAL"/>
            </w:pPr>
            <w:r>
              <w:t>AKMA Anchor Key Identifier associated with removed key</w:t>
            </w:r>
            <w:r w:rsidR="008F32AC">
              <w:t>.</w:t>
            </w:r>
          </w:p>
        </w:tc>
        <w:tc>
          <w:tcPr>
            <w:tcW w:w="852" w:type="dxa"/>
            <w:shd w:val="clear" w:color="auto" w:fill="auto"/>
          </w:tcPr>
          <w:p w14:paraId="43491F37" w14:textId="77777777" w:rsidR="00D929A9" w:rsidRPr="00706FBE" w:rsidRDefault="00D929A9" w:rsidP="00822E9A">
            <w:pPr>
              <w:pStyle w:val="TAL"/>
            </w:pPr>
            <w:r>
              <w:t>M</w:t>
            </w:r>
          </w:p>
        </w:tc>
      </w:tr>
      <w:tr w:rsidR="00D929A9" w:rsidRPr="00C25E2E" w14:paraId="643BF71E" w14:textId="77777777" w:rsidTr="00822E9A">
        <w:tc>
          <w:tcPr>
            <w:tcW w:w="1677" w:type="dxa"/>
            <w:shd w:val="clear" w:color="auto" w:fill="auto"/>
          </w:tcPr>
          <w:p w14:paraId="0729BDD5" w14:textId="77777777" w:rsidR="00D929A9" w:rsidRDefault="00D929A9" w:rsidP="00822E9A">
            <w:pPr>
              <w:pStyle w:val="TAL"/>
            </w:pPr>
            <w:r>
              <w:t>removalCause</w:t>
            </w:r>
          </w:p>
        </w:tc>
        <w:tc>
          <w:tcPr>
            <w:tcW w:w="6655" w:type="dxa"/>
            <w:shd w:val="clear" w:color="auto" w:fill="auto"/>
          </w:tcPr>
          <w:p w14:paraId="67644647" w14:textId="1617AE22" w:rsidR="00D929A9" w:rsidRDefault="00D929A9" w:rsidP="00822E9A">
            <w:pPr>
              <w:pStyle w:val="TAL"/>
            </w:pPr>
            <w:r>
              <w:t>Reason for the removal of the application key</w:t>
            </w:r>
            <w:r w:rsidR="008F32AC">
              <w:t>.</w:t>
            </w:r>
          </w:p>
        </w:tc>
        <w:tc>
          <w:tcPr>
            <w:tcW w:w="852" w:type="dxa"/>
            <w:shd w:val="clear" w:color="auto" w:fill="auto"/>
          </w:tcPr>
          <w:p w14:paraId="0CE910F3" w14:textId="77777777" w:rsidR="00D929A9" w:rsidRDefault="00D929A9" w:rsidP="00822E9A">
            <w:pPr>
              <w:pStyle w:val="TAL"/>
            </w:pPr>
            <w:r>
              <w:t>M</w:t>
            </w:r>
          </w:p>
        </w:tc>
      </w:tr>
    </w:tbl>
    <w:p w14:paraId="47CA6ABE" w14:textId="77777777" w:rsidR="00D929A9" w:rsidRPr="00CB7788" w:rsidRDefault="00D929A9" w:rsidP="00D929A9">
      <w:pPr>
        <w:rPr>
          <w:lang w:eastAsia="zh-CN"/>
        </w:rPr>
      </w:pPr>
    </w:p>
    <w:p w14:paraId="3B6DD1DE" w14:textId="77777777" w:rsidR="00D929A9" w:rsidRPr="00760004" w:rsidRDefault="00D929A9" w:rsidP="00D929A9">
      <w:pPr>
        <w:pStyle w:val="Heading4"/>
      </w:pPr>
      <w:bookmarkStart w:id="613" w:name="_Toc167821504"/>
      <w:r>
        <w:t>7.9.1</w:t>
      </w:r>
      <w:r w:rsidRPr="00760004">
        <w:t>.</w:t>
      </w:r>
      <w:r>
        <w:t>5</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13"/>
    </w:p>
    <w:p w14:paraId="7F18F920" w14:textId="77777777" w:rsidR="00D929A9" w:rsidRPr="00706FBE" w:rsidRDefault="00D929A9" w:rsidP="00D929A9">
      <w:r w:rsidRPr="00706FBE">
        <w:t xml:space="preserve">When an xIRI is received over LI_X2 from the IRI-POI in the </w:t>
      </w:r>
      <w:r>
        <w:t>AAnF or AF</w:t>
      </w:r>
      <w:r w:rsidRPr="00706FBE">
        <w:t>, the MDF2 shall send the IRI message over LI_HI2 without undue delay. The IRI message shall contain a copy of the relevant record received from LI_X2. The record may be enriched by other information available at the MDF.</w:t>
      </w:r>
    </w:p>
    <w:p w14:paraId="7C1A4BC3" w14:textId="77777777" w:rsidR="00D929A9" w:rsidRPr="00706FBE" w:rsidRDefault="00D929A9" w:rsidP="00D929A9">
      <w:r w:rsidRPr="00706FBE">
        <w:t>The timestamp field of the ETSI TS 102 232-1</w:t>
      </w:r>
      <w:r>
        <w:t xml:space="preserve"> [9]</w:t>
      </w:r>
      <w:r w:rsidRPr="00706FBE">
        <w:t xml:space="preserve"> PSHeader structure shall be set to the time at which the </w:t>
      </w:r>
      <w:r>
        <w:t>AAnF/AF</w:t>
      </w:r>
      <w:r w:rsidRPr="00706FBE">
        <w:t xml:space="preserve"> event was observed (</w:t>
      </w:r>
      <w:r>
        <w:t>i.e.</w:t>
      </w:r>
      <w:r w:rsidRPr="00706FBE">
        <w:t xml:space="preserve"> the timestamp field of the xIRI).</w:t>
      </w:r>
    </w:p>
    <w:p w14:paraId="17D983E2" w14:textId="77777777" w:rsidR="00D929A9" w:rsidRPr="00706FBE" w:rsidRDefault="00D929A9" w:rsidP="00D929A9">
      <w:pPr>
        <w:rPr>
          <w:lang w:eastAsia="en-GB"/>
        </w:rPr>
      </w:pPr>
      <w:r w:rsidRPr="00706FBE">
        <w:rPr>
          <w:lang w:eastAsia="en-GB"/>
        </w:rPr>
        <w:t xml:space="preserve">Table </w:t>
      </w:r>
      <w:r>
        <w:rPr>
          <w:lang w:eastAsia="en-GB"/>
        </w:rPr>
        <w:t xml:space="preserve">7.9.1.5-1 </w:t>
      </w:r>
      <w:r w:rsidRPr="00706FBE">
        <w:rPr>
          <w:lang w:eastAsia="en-GB"/>
        </w:rPr>
        <w:t>shows the IRI type (see ETSI TS 102 232-1 [9] clause 5.2.10) to be used for each record type.</w:t>
      </w:r>
    </w:p>
    <w:p w14:paraId="0EA53B50"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1</w:t>
      </w:r>
      <w:r w:rsidRPr="00891E61">
        <w:rPr>
          <w:bCs/>
          <w:lang w:eastAsia="en-GB"/>
        </w:rPr>
        <w:t xml:space="preserve">: IRI type for </w:t>
      </w:r>
      <w:r>
        <w:rPr>
          <w:bCs/>
          <w:lang w:eastAsia="en-GB"/>
        </w:rPr>
        <w:t xml:space="preserve">AAnF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D929A9" w:rsidRPr="00074E93" w14:paraId="419CF942"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3E1271A" w14:textId="77777777" w:rsidR="00D929A9" w:rsidRPr="00891E61" w:rsidRDefault="00D929A9"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1FA615BF"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056035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132DA5" w14:textId="77777777" w:rsidR="00D929A9" w:rsidRPr="00706FBE" w:rsidRDefault="00D929A9" w:rsidP="00822E9A">
            <w:pPr>
              <w:pStyle w:val="TAL"/>
              <w:rPr>
                <w:lang w:eastAsia="en-GB"/>
              </w:rPr>
            </w:pPr>
            <w:r>
              <w:t>AAnFAnchorKeyRegister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CAF686" w14:textId="77777777" w:rsidR="00D929A9" w:rsidRPr="00706FBE" w:rsidRDefault="00D929A9" w:rsidP="00822E9A">
            <w:pPr>
              <w:pStyle w:val="TAL"/>
              <w:rPr>
                <w:lang w:eastAsia="en-GB"/>
              </w:rPr>
            </w:pPr>
            <w:r>
              <w:rPr>
                <w:lang w:eastAsia="en-GB"/>
              </w:rPr>
              <w:t>BEGIN</w:t>
            </w:r>
          </w:p>
        </w:tc>
      </w:tr>
      <w:tr w:rsidR="00D929A9" w:rsidRPr="00706FBE" w14:paraId="07AA8222"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F1E3B1" w14:textId="77777777" w:rsidR="00D929A9" w:rsidRPr="00706FBE" w:rsidRDefault="00D929A9" w:rsidP="00822E9A">
            <w:pPr>
              <w:pStyle w:val="TAL"/>
              <w:rPr>
                <w:lang w:eastAsia="en-GB"/>
              </w:rPr>
            </w:pPr>
            <w:r>
              <w:t>AAnFKAKMAApplicationK</w:t>
            </w:r>
            <w:r w:rsidRPr="00EF4A0C">
              <w:t>ey</w:t>
            </w:r>
            <w:r>
              <w:t>Get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8B8E15E" w14:textId="77777777" w:rsidR="00D929A9" w:rsidRPr="00706FBE" w:rsidRDefault="00D929A9" w:rsidP="00822E9A">
            <w:pPr>
              <w:pStyle w:val="TAL"/>
              <w:rPr>
                <w:lang w:eastAsia="en-GB"/>
              </w:rPr>
            </w:pPr>
            <w:r>
              <w:rPr>
                <w:lang w:eastAsia="en-GB"/>
              </w:rPr>
              <w:t>CONTINUE</w:t>
            </w:r>
          </w:p>
        </w:tc>
      </w:tr>
      <w:tr w:rsidR="00D929A9" w:rsidRPr="00706FBE" w14:paraId="65AC108F"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4F018F" w14:textId="77777777" w:rsidR="00D929A9" w:rsidRPr="00706FBE" w:rsidRDefault="00D929A9" w:rsidP="00822E9A">
            <w:pPr>
              <w:pStyle w:val="TAL"/>
              <w:rPr>
                <w:lang w:eastAsia="en-GB"/>
              </w:rPr>
            </w:pPr>
            <w:r>
              <w:t>AAnFStartOfInterceptWithEstablishedAKMAKeyMaterial</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8FB8F0E" w14:textId="77777777" w:rsidR="00D929A9" w:rsidRPr="00706FBE" w:rsidRDefault="00D929A9" w:rsidP="00822E9A">
            <w:pPr>
              <w:pStyle w:val="TAL"/>
              <w:rPr>
                <w:lang w:eastAsia="en-GB"/>
              </w:rPr>
            </w:pPr>
            <w:r>
              <w:rPr>
                <w:lang w:eastAsia="en-GB"/>
              </w:rPr>
              <w:t>BEGIN</w:t>
            </w:r>
          </w:p>
        </w:tc>
      </w:tr>
      <w:tr w:rsidR="00D929A9" w:rsidRPr="00706FBE" w14:paraId="111F249B" w14:textId="77777777" w:rsidTr="00822E9A">
        <w:trPr>
          <w:trHeight w:val="231"/>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041D30" w14:textId="77777777" w:rsidR="00D929A9" w:rsidRPr="00706FBE" w:rsidRDefault="00D929A9" w:rsidP="00822E9A">
            <w:pPr>
              <w:pStyle w:val="TAL"/>
              <w:rPr>
                <w:lang w:eastAsia="en-GB"/>
              </w:rPr>
            </w:pPr>
            <w:r>
              <w:t>AAnF</w:t>
            </w:r>
            <w:r w:rsidRPr="004D5593">
              <w:t>AKMA</w:t>
            </w:r>
            <w:r>
              <w:t>C</w:t>
            </w:r>
            <w:r w:rsidRPr="004D5593">
              <w:t>ontext</w:t>
            </w:r>
            <w:r>
              <w:t>RemovalR</w:t>
            </w:r>
            <w:r w:rsidRPr="00706FBE">
              <w:t>ecord</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9E068BE" w14:textId="77777777" w:rsidR="00D929A9" w:rsidRPr="00706FBE" w:rsidRDefault="00D929A9" w:rsidP="00822E9A">
            <w:pPr>
              <w:pStyle w:val="TAL"/>
              <w:rPr>
                <w:lang w:eastAsia="en-GB"/>
              </w:rPr>
            </w:pPr>
            <w:r>
              <w:rPr>
                <w:lang w:eastAsia="en-GB"/>
              </w:rPr>
              <w:t>END</w:t>
            </w:r>
          </w:p>
        </w:tc>
      </w:tr>
    </w:tbl>
    <w:p w14:paraId="55336C89" w14:textId="77777777" w:rsidR="008F32AC" w:rsidRPr="00CB7788" w:rsidRDefault="008F32AC" w:rsidP="008F32AC">
      <w:pPr>
        <w:rPr>
          <w:lang w:eastAsia="zh-CN"/>
        </w:rPr>
      </w:pPr>
    </w:p>
    <w:p w14:paraId="72CC1124" w14:textId="2EADC8EB" w:rsidR="00D929A9" w:rsidRDefault="00D929A9" w:rsidP="00D929A9">
      <w:r>
        <w:t>IRI messages associated with the same A</w:t>
      </w:r>
      <w:r w:rsidR="00E77965">
        <w:t>-</w:t>
      </w:r>
      <w:r>
        <w:t>KID from the same AAnF shall be assigned the same CIN</w:t>
      </w:r>
      <w:r w:rsidR="004203E1">
        <w:t>.</w:t>
      </w:r>
    </w:p>
    <w:p w14:paraId="19BA932F"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2</w:t>
      </w:r>
      <w:r w:rsidRPr="00891E61">
        <w:rPr>
          <w:bCs/>
          <w:lang w:eastAsia="en-GB"/>
        </w:rPr>
        <w:t xml:space="preserve">: IRI type for </w:t>
      </w:r>
      <w:r>
        <w:rPr>
          <w:bCs/>
          <w:lang w:eastAsia="en-GB"/>
        </w:rPr>
        <w:t xml:space="preserve">AF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91"/>
        <w:gridCol w:w="4380"/>
      </w:tblGrid>
      <w:tr w:rsidR="00D929A9" w:rsidRPr="00074E93" w14:paraId="204C8355" w14:textId="77777777" w:rsidTr="005F57AC">
        <w:tc>
          <w:tcPr>
            <w:tcW w:w="459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25AD245A" w14:textId="77777777" w:rsidR="00D929A9" w:rsidRPr="00891E61" w:rsidRDefault="00D929A9" w:rsidP="00822E9A">
            <w:pPr>
              <w:pStyle w:val="TAH"/>
              <w:rPr>
                <w:bCs/>
                <w:lang w:eastAsia="en-GB"/>
              </w:rPr>
            </w:pPr>
            <w:r w:rsidRPr="00891E61">
              <w:rPr>
                <w:bCs/>
                <w:lang w:eastAsia="en-GB"/>
              </w:rPr>
              <w:t>Record type</w:t>
            </w:r>
          </w:p>
        </w:tc>
        <w:tc>
          <w:tcPr>
            <w:tcW w:w="438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E5865F6"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20F37FE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571C30" w14:textId="77777777" w:rsidR="00D929A9" w:rsidRPr="00706FBE" w:rsidRDefault="00D929A9" w:rsidP="00822E9A">
            <w:pPr>
              <w:pStyle w:val="TAL"/>
              <w:rPr>
                <w:lang w:eastAsia="en-GB"/>
              </w:rPr>
            </w:pPr>
            <w:r>
              <w:t>AFAKMAApplicationK</w:t>
            </w:r>
            <w:r w:rsidRPr="00EF4A0C">
              <w:t>ey</w:t>
            </w:r>
            <w:r>
              <w:t>Get</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52E11BC7" w14:textId="77777777" w:rsidR="00D929A9" w:rsidRPr="00706FBE" w:rsidRDefault="00D929A9" w:rsidP="00822E9A">
            <w:pPr>
              <w:pStyle w:val="TAL"/>
              <w:rPr>
                <w:lang w:eastAsia="en-GB"/>
              </w:rPr>
            </w:pPr>
            <w:r>
              <w:rPr>
                <w:lang w:eastAsia="en-GB"/>
              </w:rPr>
              <w:t>BEGIN</w:t>
            </w:r>
          </w:p>
        </w:tc>
      </w:tr>
      <w:tr w:rsidR="00D929A9" w:rsidRPr="00706FBE" w14:paraId="1B3B403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87F90BF" w14:textId="77777777" w:rsidR="00D929A9" w:rsidRPr="00706FBE" w:rsidRDefault="00D929A9" w:rsidP="00822E9A">
            <w:pPr>
              <w:pStyle w:val="TAL"/>
              <w:rPr>
                <w:lang w:eastAsia="en-GB"/>
              </w:rPr>
            </w:pPr>
            <w:r>
              <w:t>AFAKMAApplicationK</w:t>
            </w:r>
            <w:r w:rsidRPr="00EF4A0C">
              <w:t>ey</w:t>
            </w:r>
            <w:r>
              <w:t>Refresh</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0E0CD93" w14:textId="77777777" w:rsidR="00D929A9" w:rsidRPr="00706FBE" w:rsidRDefault="00D929A9" w:rsidP="00822E9A">
            <w:pPr>
              <w:pStyle w:val="TAL"/>
              <w:rPr>
                <w:lang w:eastAsia="en-GB"/>
              </w:rPr>
            </w:pPr>
            <w:r>
              <w:rPr>
                <w:lang w:eastAsia="en-GB"/>
              </w:rPr>
              <w:t>CONTINUE</w:t>
            </w:r>
          </w:p>
        </w:tc>
      </w:tr>
      <w:tr w:rsidR="00D929A9" w:rsidRPr="00706FBE" w14:paraId="0D7FB874"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1C5B12" w14:textId="77777777" w:rsidR="00D929A9" w:rsidRPr="00706FBE" w:rsidRDefault="00D929A9" w:rsidP="00822E9A">
            <w:pPr>
              <w:pStyle w:val="TAL"/>
              <w:rPr>
                <w:lang w:eastAsia="en-GB"/>
              </w:rPr>
            </w:pPr>
            <w:r>
              <w:t>AFStartOfInterceptWithEstablishedAKMAApplicationKey</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9DEA57F" w14:textId="77777777" w:rsidR="00D929A9" w:rsidRPr="00706FBE" w:rsidRDefault="00D929A9" w:rsidP="00822E9A">
            <w:pPr>
              <w:pStyle w:val="TAL"/>
              <w:rPr>
                <w:lang w:eastAsia="en-GB"/>
              </w:rPr>
            </w:pPr>
            <w:r>
              <w:rPr>
                <w:lang w:eastAsia="en-GB"/>
              </w:rPr>
              <w:t>BEGIN</w:t>
            </w:r>
          </w:p>
        </w:tc>
      </w:tr>
      <w:tr w:rsidR="00D929A9" w:rsidRPr="00706FBE" w14:paraId="0306C2C8"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7D40045" w14:textId="77777777" w:rsidR="00D929A9" w:rsidRPr="00706FBE" w:rsidRDefault="00D929A9" w:rsidP="00822E9A">
            <w:pPr>
              <w:pStyle w:val="TAL"/>
              <w:rPr>
                <w:lang w:eastAsia="en-GB"/>
              </w:rPr>
            </w:pPr>
            <w:r>
              <w:t>AF</w:t>
            </w:r>
            <w:r>
              <w:rPr>
                <w:lang w:eastAsia="zh-CN"/>
              </w:rPr>
              <w:t>AuxiliarySecurityParameterEstablishment</w:t>
            </w:r>
          </w:p>
        </w:tc>
        <w:tc>
          <w:tcPr>
            <w:tcW w:w="4381" w:type="dxa"/>
            <w:tcBorders>
              <w:top w:val="nil"/>
              <w:left w:val="nil"/>
              <w:bottom w:val="single" w:sz="8" w:space="0" w:color="auto"/>
              <w:right w:val="single" w:sz="8" w:space="0" w:color="auto"/>
            </w:tcBorders>
            <w:tcMar>
              <w:top w:w="0" w:type="dxa"/>
              <w:left w:w="28" w:type="dxa"/>
              <w:bottom w:w="0" w:type="dxa"/>
              <w:right w:w="70" w:type="dxa"/>
            </w:tcMar>
          </w:tcPr>
          <w:p w14:paraId="1B1B57DF" w14:textId="77777777" w:rsidR="00D929A9" w:rsidRPr="00706FBE" w:rsidRDefault="00D929A9" w:rsidP="00822E9A">
            <w:pPr>
              <w:pStyle w:val="TAL"/>
              <w:rPr>
                <w:lang w:eastAsia="en-GB"/>
              </w:rPr>
            </w:pPr>
            <w:r>
              <w:rPr>
                <w:lang w:eastAsia="en-GB"/>
              </w:rPr>
              <w:t>CONTINUE</w:t>
            </w:r>
          </w:p>
        </w:tc>
      </w:tr>
      <w:tr w:rsidR="00D929A9" w:rsidRPr="00706FBE" w14:paraId="7D36732F" w14:textId="77777777" w:rsidTr="00822E9A">
        <w:trPr>
          <w:trHeight w:val="231"/>
        </w:trPr>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6B320C" w14:textId="77777777" w:rsidR="00D929A9" w:rsidRPr="00706FBE" w:rsidRDefault="00D929A9" w:rsidP="00822E9A">
            <w:pPr>
              <w:pStyle w:val="TAL"/>
              <w:rPr>
                <w:lang w:eastAsia="en-GB"/>
              </w:rPr>
            </w:pPr>
            <w:r>
              <w:t>AF</w:t>
            </w:r>
            <w:r>
              <w:rPr>
                <w:lang w:eastAsia="zh-CN"/>
              </w:rPr>
              <w:t>ApplicationKeyRemoval</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6C6BC376" w14:textId="77777777" w:rsidR="00D929A9" w:rsidRPr="00706FBE" w:rsidRDefault="00D929A9" w:rsidP="00822E9A">
            <w:pPr>
              <w:pStyle w:val="TAL"/>
              <w:rPr>
                <w:lang w:eastAsia="en-GB"/>
              </w:rPr>
            </w:pPr>
            <w:r>
              <w:rPr>
                <w:lang w:eastAsia="en-GB"/>
              </w:rPr>
              <w:t>END</w:t>
            </w:r>
          </w:p>
        </w:tc>
      </w:tr>
    </w:tbl>
    <w:p w14:paraId="2CEDD2E1" w14:textId="77777777" w:rsidR="00D929A9" w:rsidRDefault="00D929A9" w:rsidP="00D929A9"/>
    <w:p w14:paraId="76AC6585" w14:textId="1F0E6602" w:rsidR="00037536" w:rsidRDefault="00D929A9" w:rsidP="00D929A9">
      <w:r>
        <w:t>IRI messages associated with the same AKID from the same AF shall be assigned the same CIN.</w:t>
      </w:r>
    </w:p>
    <w:p w14:paraId="05F81D60" w14:textId="77777777" w:rsidR="00574D9C" w:rsidRDefault="00574D9C" w:rsidP="002A51C9">
      <w:pPr>
        <w:pStyle w:val="Heading2"/>
      </w:pPr>
      <w:bookmarkStart w:id="614" w:name="_Toc167821505"/>
      <w:r>
        <w:t>7.10</w:t>
      </w:r>
      <w:r w:rsidRPr="00760004">
        <w:tab/>
        <w:t xml:space="preserve">LI </w:t>
      </w:r>
      <w:r>
        <w:t>in VPLMN for IMS-based services with home-routed roaming</w:t>
      </w:r>
      <w:bookmarkEnd w:id="614"/>
    </w:p>
    <w:p w14:paraId="1A8B9576" w14:textId="77777777" w:rsidR="00574D9C" w:rsidRDefault="00574D9C" w:rsidP="00574D9C">
      <w:pPr>
        <w:pStyle w:val="Heading3"/>
      </w:pPr>
      <w:bookmarkStart w:id="615" w:name="_Toc167821506"/>
      <w:r>
        <w:t>7.10.1</w:t>
      </w:r>
      <w:r>
        <w:tab/>
        <w:t>Background</w:t>
      </w:r>
      <w:bookmarkEnd w:id="615"/>
    </w:p>
    <w:p w14:paraId="77F1A26F" w14:textId="2455E421" w:rsidR="00574D9C" w:rsidRDefault="00574D9C" w:rsidP="00574D9C">
      <w:r>
        <w:t xml:space="preserve">This clause defines protocol and procedures to support the LI in the VPLMN for IMS-based services with home-routed roaming architecture where IMS </w:t>
      </w:r>
      <w:r w:rsidR="004B454D">
        <w:t>signalling</w:t>
      </w:r>
      <w:r>
        <w:t xml:space="preserve"> (e.g. CSCFs) and media functions (e.g. IMS-AGW) are in the HPLMN. The scope of LI functions defined here are the following in the VPLMN:</w:t>
      </w:r>
    </w:p>
    <w:p w14:paraId="0BF182F9" w14:textId="77777777" w:rsidR="00574D9C" w:rsidRDefault="00574D9C" w:rsidP="00574D9C">
      <w:pPr>
        <w:pStyle w:val="B1"/>
      </w:pPr>
      <w:r>
        <w:t>-</w:t>
      </w:r>
      <w:r>
        <w:tab/>
        <w:t>IMS-based voice services.</w:t>
      </w:r>
    </w:p>
    <w:p w14:paraId="4B3A4DAB" w14:textId="77777777" w:rsidR="00574D9C" w:rsidRDefault="00574D9C" w:rsidP="00574D9C">
      <w:pPr>
        <w:pStyle w:val="B1"/>
      </w:pPr>
      <w:r>
        <w:t>-</w:t>
      </w:r>
      <w:r>
        <w:tab/>
        <w:t>SMS over IP.</w:t>
      </w:r>
    </w:p>
    <w:p w14:paraId="16C27057" w14:textId="77777777" w:rsidR="00574D9C" w:rsidRDefault="00574D9C" w:rsidP="00574D9C">
      <w:r>
        <w:t>For IMS-based voice services and the SMS over IP, the target can be an inbound roaming UE or a non-local ID.</w:t>
      </w:r>
    </w:p>
    <w:p w14:paraId="3C5C7D91" w14:textId="77777777" w:rsidR="00574D9C" w:rsidRDefault="00574D9C" w:rsidP="00574D9C">
      <w:r>
        <w:t>As defined in TS 33.127 [5] clause 7.4.7.4.2, LMISF-IRI, LMISF-CC, BBIFF-C and BBIFF-U handle the LI in the VPLMN for IMS-based services with home routed roaming architecture.</w:t>
      </w:r>
    </w:p>
    <w:p w14:paraId="4349F3D9" w14:textId="77777777" w:rsidR="00574D9C" w:rsidRPr="00064966" w:rsidRDefault="00574D9C" w:rsidP="00574D9C">
      <w:pPr>
        <w:pStyle w:val="NO"/>
      </w:pPr>
      <w:r>
        <w:t>NOTE 1:</w:t>
      </w:r>
      <w:r>
        <w:tab/>
      </w:r>
      <w:r w:rsidRPr="00064966">
        <w:t xml:space="preserve">When N9 is the </w:t>
      </w:r>
      <w:r>
        <w:t>interface</w:t>
      </w:r>
      <w:r w:rsidRPr="00064966">
        <w:t xml:space="preserve"> between the two PLMNs for the user plane data, the LI architecture is referred to as N9HR LI. With N9HR LI, the BBIFF-C is present in the SMF and the BBIFF-U is present in the UPF.</w:t>
      </w:r>
    </w:p>
    <w:p w14:paraId="071CB350" w14:textId="77777777" w:rsidR="00574D9C" w:rsidRDefault="00574D9C" w:rsidP="00574D9C">
      <w:pPr>
        <w:pStyle w:val="NO"/>
      </w:pPr>
      <w:r w:rsidRPr="00064966">
        <w:t>NOTE 2:</w:t>
      </w:r>
      <w:r w:rsidRPr="00064966">
        <w:tab/>
        <w:t xml:space="preserve">When S8 is the </w:t>
      </w:r>
      <w:r>
        <w:t>interface</w:t>
      </w:r>
      <w:r w:rsidRPr="00064966">
        <w:t xml:space="preserve"> between the two PLMNs for the user plane data, the LI architecture is referred to as S8HR LI. With S8HR LI, the BBIFF-C and BBIFF-U are combined into BBIFF and is present in the SGW.</w:t>
      </w:r>
      <w:r>
        <w:t xml:space="preserve"> </w:t>
      </w:r>
      <w:r w:rsidRPr="00064966">
        <w:t xml:space="preserve">When SGW is deployed with CUPS, the S8U is the </w:t>
      </w:r>
      <w:r>
        <w:t>interface</w:t>
      </w:r>
      <w:r w:rsidRPr="00064966">
        <w:t xml:space="preserve"> between the two PLMNs for the user plane data and in this case, the BBIFF-C is present in the SGW-C and BBIFF-U is present in the SGW-U.</w:t>
      </w:r>
    </w:p>
    <w:p w14:paraId="7317B19E" w14:textId="77777777" w:rsidR="00574D9C" w:rsidRDefault="00574D9C" w:rsidP="00574D9C">
      <w:pPr>
        <w:spacing w:before="120" w:after="240"/>
      </w:pPr>
      <w:r>
        <w:t>T</w:t>
      </w:r>
      <w:r w:rsidRPr="00E13B2F">
        <w:t>his clause uses the term "HR LI" in referring to the common functions associated with the N9HR L</w:t>
      </w:r>
      <w:r>
        <w:t>I and</w:t>
      </w:r>
      <w:r w:rsidRPr="00E13B2F">
        <w:t xml:space="preserve"> S8HR LI collectively.</w:t>
      </w:r>
    </w:p>
    <w:p w14:paraId="6F05E505" w14:textId="77777777" w:rsidR="00574D9C" w:rsidRDefault="00574D9C" w:rsidP="00574D9C">
      <w:bookmarkStart w:id="616" w:name="_Hlk80863239"/>
      <w:r>
        <w:t>The HR LI includes two phases of LI processing with the following scope:</w:t>
      </w:r>
    </w:p>
    <w:p w14:paraId="502FDCF0" w14:textId="339C175D" w:rsidR="00574D9C" w:rsidRPr="003E2F3D" w:rsidRDefault="00574D9C" w:rsidP="00574D9C">
      <w:pPr>
        <w:pStyle w:val="B1"/>
      </w:pPr>
      <w:r>
        <w:t>-</w:t>
      </w:r>
      <w:r>
        <w:tab/>
      </w:r>
      <w:r w:rsidRPr="003E2F3D">
        <w:t xml:space="preserve">Phase 1 - Initial configuration and target checking, applies to all in-bound roaming UEs with home-routed roaming and using IMS-based services. </w:t>
      </w:r>
      <w:r w:rsidR="00107FCC">
        <w:t>A specific APN or DNN to which HR LI is applicable may also be configured</w:t>
      </w:r>
      <w:r w:rsidR="00107FCC" w:rsidRPr="003E2F3D">
        <w:t>.</w:t>
      </w:r>
      <w:r w:rsidR="00107FCC">
        <w:t xml:space="preserve"> </w:t>
      </w:r>
      <w:r w:rsidRPr="003E2F3D">
        <w:t>No interception is done in this phase.</w:t>
      </w:r>
    </w:p>
    <w:p w14:paraId="573BC139" w14:textId="2F69790C" w:rsidR="00574D9C" w:rsidRPr="003E2F3D" w:rsidRDefault="00574D9C" w:rsidP="00574D9C">
      <w:pPr>
        <w:pStyle w:val="B1"/>
      </w:pPr>
      <w:r w:rsidRPr="003E2F3D">
        <w:t>-</w:t>
      </w:r>
      <w:r w:rsidRPr="003E2F3D">
        <w:tab/>
        <w:t>Phase 2 - Applies to specific target UEs or UEs in communication with a target non-local ID. Interception is done in this phase.</w:t>
      </w:r>
    </w:p>
    <w:p w14:paraId="2A707FF9" w14:textId="77777777" w:rsidR="00574D9C" w:rsidRDefault="00574D9C" w:rsidP="00574D9C">
      <w:pPr>
        <w:spacing w:before="120" w:after="240"/>
      </w:pPr>
      <w:r w:rsidRPr="003E2F3D">
        <w:t>The details of the above two phases of LI processes are described in TS 33.127 [5] clause 7.4.7.4.11.</w:t>
      </w:r>
    </w:p>
    <w:p w14:paraId="38EA4C3F" w14:textId="77777777" w:rsidR="00574D9C" w:rsidRDefault="00574D9C" w:rsidP="00574D9C">
      <w:pPr>
        <w:pStyle w:val="Heading3"/>
      </w:pPr>
      <w:bookmarkStart w:id="617" w:name="_Toc167821507"/>
      <w:bookmarkEnd w:id="616"/>
      <w:r>
        <w:t>7.10.2</w:t>
      </w:r>
      <w:r>
        <w:tab/>
        <w:t>Backward compatibility</w:t>
      </w:r>
      <w:bookmarkEnd w:id="617"/>
    </w:p>
    <w:p w14:paraId="0F7BF018" w14:textId="77777777" w:rsidR="00574D9C" w:rsidRDefault="00574D9C" w:rsidP="00574D9C">
      <w:r>
        <w:t>The present document provides two options for stage 3 definitions for implementing S8HR LI:</w:t>
      </w:r>
    </w:p>
    <w:p w14:paraId="20B68F14" w14:textId="0579FB43" w:rsidR="00574D9C" w:rsidRPr="00760004" w:rsidRDefault="00574D9C" w:rsidP="00574D9C">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69BBB40" w14:textId="77777777" w:rsidR="00574D9C" w:rsidRPr="00760004" w:rsidRDefault="00574D9C" w:rsidP="00574D9C">
      <w:pPr>
        <w:pStyle w:val="B1"/>
      </w:pPr>
      <w:r>
        <w:t>-</w:t>
      </w:r>
      <w:r>
        <w:tab/>
      </w:r>
      <w:r w:rsidRPr="00760004">
        <w:t>Use TS 33.107 [36] natively as defined in that document.</w:t>
      </w:r>
    </w:p>
    <w:p w14:paraId="6F6B3694" w14:textId="77777777" w:rsidR="00574D9C" w:rsidRDefault="00574D9C" w:rsidP="00574D9C">
      <w:r w:rsidRPr="00760004">
        <w:t>In both cases, the present document specifies the stage 3 for the LI_HI1 and LI_HI2 interfaces.</w:t>
      </w:r>
      <w:r>
        <w:t xml:space="preserve"> Only the first option indicated above is used for N9HR LI.</w:t>
      </w:r>
    </w:p>
    <w:p w14:paraId="7F19ABAC" w14:textId="77777777" w:rsidR="00574D9C" w:rsidRDefault="00574D9C" w:rsidP="00574D9C">
      <w:pPr>
        <w:pStyle w:val="Heading3"/>
        <w:keepNext w:val="0"/>
        <w:keepLines w:val="0"/>
      </w:pPr>
      <w:bookmarkStart w:id="618" w:name="_Toc167821508"/>
      <w:r>
        <w:t>7.10.3</w:t>
      </w:r>
      <w:r>
        <w:tab/>
        <w:t>HR LI Phase 1</w:t>
      </w:r>
      <w:bookmarkEnd w:id="618"/>
    </w:p>
    <w:p w14:paraId="16DBD282" w14:textId="77777777" w:rsidR="00574D9C" w:rsidRDefault="00574D9C" w:rsidP="00574D9C">
      <w:pPr>
        <w:pStyle w:val="Heading4"/>
      </w:pPr>
      <w:bookmarkStart w:id="619" w:name="_Toc167821509"/>
      <w:r>
        <w:t>7.10.3.1</w:t>
      </w:r>
      <w:r>
        <w:tab/>
        <w:t>Overview</w:t>
      </w:r>
      <w:bookmarkEnd w:id="619"/>
    </w:p>
    <w:p w14:paraId="0A2783CC" w14:textId="0FD8507A" w:rsidR="00574D9C" w:rsidRDefault="00574D9C" w:rsidP="00574D9C">
      <w:r>
        <w:t xml:space="preserve">The Phase-1 of </w:t>
      </w:r>
      <w:r w:rsidR="009B1227">
        <w:t>HR LI</w:t>
      </w:r>
      <w:r>
        <w:t xml:space="preserve"> that applies to all inbound roaming UEs with home-routed roaming using the IMS-based services include the functions that revolve around the following interfaces (see TS 33.127 [5]):</w:t>
      </w:r>
    </w:p>
    <w:p w14:paraId="28F7CFED" w14:textId="4EF2E0DF" w:rsidR="00574D9C" w:rsidRDefault="00574D9C" w:rsidP="00574D9C">
      <w:pPr>
        <w:pStyle w:val="B1"/>
      </w:pPr>
      <w:r>
        <w:t>-</w:t>
      </w:r>
      <w:r>
        <w:tab/>
        <w:t xml:space="preserve">LI_X1: Used by the LIPF to provision the BBIFF-C/BBIFF and optionally, the LMISF-IRI to enable the same for </w:t>
      </w:r>
      <w:r w:rsidR="009B1227">
        <w:t>HR LI</w:t>
      </w:r>
      <w:r>
        <w:t xml:space="preserve"> (aka initial configuration of </w:t>
      </w:r>
      <w:r w:rsidR="009B1227">
        <w:t>HR LI</w:t>
      </w:r>
      <w:r>
        <w:t>).</w:t>
      </w:r>
    </w:p>
    <w:p w14:paraId="45F06E05" w14:textId="0E1D79D8" w:rsidR="00574D9C" w:rsidRDefault="00574D9C" w:rsidP="00574D9C">
      <w:pPr>
        <w:pStyle w:val="B1"/>
      </w:pPr>
      <w:r>
        <w:t>-</w:t>
      </w:r>
      <w:r>
        <w:tab/>
        <w:t>L</w:t>
      </w:r>
      <w:r w:rsidRPr="003B767A">
        <w:t>I_T3: Used</w:t>
      </w:r>
      <w:r>
        <w:t xml:space="preserve"> by the BBIFF-C</w:t>
      </w:r>
      <w:r w:rsidRPr="003B767A">
        <w:t xml:space="preserve"> to instruct the BBIFF-U to capture and deliver the </w:t>
      </w:r>
      <w:r>
        <w:t xml:space="preserve">IMS </w:t>
      </w:r>
      <w:r w:rsidR="004B454D">
        <w:t>signalling</w:t>
      </w:r>
      <w:r>
        <w:t xml:space="preserve"> related user plane packets</w:t>
      </w:r>
      <w:r w:rsidRPr="003B767A">
        <w:t xml:space="preserve"> </w:t>
      </w:r>
      <w:r>
        <w:t xml:space="preserve">of inbound roaming UEs </w:t>
      </w:r>
      <w:r w:rsidRPr="003B767A">
        <w:t>to the LMISF</w:t>
      </w:r>
      <w:r>
        <w:t>-IRI.</w:t>
      </w:r>
    </w:p>
    <w:p w14:paraId="33B99520" w14:textId="77777777" w:rsidR="00574D9C" w:rsidRDefault="00574D9C" w:rsidP="00574D9C">
      <w:pPr>
        <w:pStyle w:val="B1"/>
      </w:pPr>
      <w:r>
        <w:t>-</w:t>
      </w:r>
      <w:r>
        <w:tab/>
      </w:r>
      <w:r w:rsidRPr="003E2F3D">
        <w:t>LI_X2_LITE</w:t>
      </w:r>
      <w:r>
        <w:t>: Used by the BBIFF-C/BBIFF to carry the control plane information (e.g. packet data connection related notifications, UE location) to LMISF-IRI for inbound roaming UEs.</w:t>
      </w:r>
    </w:p>
    <w:p w14:paraId="719AC842" w14:textId="77777777" w:rsidR="00574D9C" w:rsidRDefault="00574D9C" w:rsidP="00574D9C">
      <w:pPr>
        <w:pStyle w:val="B1"/>
      </w:pPr>
      <w:r>
        <w:t>-</w:t>
      </w:r>
      <w:r>
        <w:tab/>
        <w:t>LI_X3_LITE_S: Used by the BBIFF-U/BBIFF to forward the IMS signalling related user plane packets of inbound roaming UEs to the LMISF-IRI.</w:t>
      </w:r>
    </w:p>
    <w:p w14:paraId="5A0191CC" w14:textId="1E39D8CC" w:rsidR="00574D9C" w:rsidRDefault="00574D9C" w:rsidP="00574D9C">
      <w:r>
        <w:t>The triggering interface LI_T3 is not used in the case of BBIFF in SGW. The LI_X3_LITE_S is also used in HR LI Phase</w:t>
      </w:r>
      <w:r w:rsidR="00554FBE">
        <w:t>-</w:t>
      </w:r>
      <w:r>
        <w:t>2.</w:t>
      </w:r>
    </w:p>
    <w:p w14:paraId="2C3EDE2E" w14:textId="348253DE" w:rsidR="007E7F13" w:rsidRPr="0020683A" w:rsidRDefault="0027094E" w:rsidP="00574D9C">
      <w:r>
        <w:rPr>
          <w:rFonts w:eastAsia="MS Mincho"/>
          <w:lang w:eastAsia="ja-JP"/>
        </w:rPr>
        <w:t>The LI_X2_LITE shall be realized using the X2 protocol as defined in ETSI TS 103 221-2 [8]. Likewise, the LI_X3_LITE_S and LI_X3_LITE_M shall be realized using the X3 protocol as defined in ETSI TS 103 221-2 [8].</w:t>
      </w:r>
    </w:p>
    <w:p w14:paraId="77698FCB" w14:textId="77777777" w:rsidR="001E6798" w:rsidRPr="0020683A" w:rsidRDefault="001E6798" w:rsidP="001E6798">
      <w:r>
        <w:rPr>
          <w:rFonts w:eastAsia="MS Mincho"/>
          <w:lang w:eastAsia="ja-JP"/>
        </w:rPr>
        <w:t>The functions above may be limited to a specific APN or DNN included in the related interfaces, in order to allow a specific LMISF to handle an identified set of APNs/DNNs.</w:t>
      </w:r>
    </w:p>
    <w:p w14:paraId="094328D6" w14:textId="77777777" w:rsidR="00574D9C" w:rsidRDefault="00574D9C" w:rsidP="00574D9C">
      <w:pPr>
        <w:pStyle w:val="Heading4"/>
      </w:pPr>
      <w:bookmarkStart w:id="620" w:name="_Toc167821510"/>
      <w:r>
        <w:t>7.10.3.2</w:t>
      </w:r>
      <w:r>
        <w:tab/>
        <w:t>Provisioning over LI_X1</w:t>
      </w:r>
      <w:bookmarkEnd w:id="620"/>
    </w:p>
    <w:p w14:paraId="70825888" w14:textId="77777777" w:rsidR="00574D9C" w:rsidRDefault="00574D9C" w:rsidP="00574D9C">
      <w:pPr>
        <w:pStyle w:val="Heading5"/>
      </w:pPr>
      <w:bookmarkStart w:id="621" w:name="_Toc167821511"/>
      <w:r>
        <w:t>7.10.3.2.1</w:t>
      </w:r>
      <w:r>
        <w:tab/>
        <w:t>General</w:t>
      </w:r>
      <w:bookmarkEnd w:id="621"/>
    </w:p>
    <w:p w14:paraId="538B3B7D" w14:textId="4320A825" w:rsidR="00574D9C" w:rsidRDefault="00574D9C" w:rsidP="00574D9C">
      <w:r>
        <w:t xml:space="preserve">For Phase-1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r w:rsidR="002A51C9">
        <w:t>:</w:t>
      </w:r>
    </w:p>
    <w:p w14:paraId="1F75FB69" w14:textId="77777777" w:rsidR="00574D9C" w:rsidRDefault="00574D9C" w:rsidP="00574D9C">
      <w:pPr>
        <w:pStyle w:val="B1"/>
      </w:pPr>
      <w:r>
        <w:t>-</w:t>
      </w:r>
      <w:r>
        <w:tab/>
        <w:t>BBIFF-C present in the SMF.</w:t>
      </w:r>
    </w:p>
    <w:p w14:paraId="0C3AAC30" w14:textId="77777777" w:rsidR="00574D9C" w:rsidRDefault="00574D9C" w:rsidP="00574D9C">
      <w:pPr>
        <w:pStyle w:val="B1"/>
      </w:pPr>
      <w:r>
        <w:t>-</w:t>
      </w:r>
      <w:r>
        <w:tab/>
        <w:t>BBIFF-C present in the SGW-C.</w:t>
      </w:r>
    </w:p>
    <w:p w14:paraId="41EC5407" w14:textId="77777777" w:rsidR="00574D9C" w:rsidRDefault="00574D9C" w:rsidP="00574D9C">
      <w:pPr>
        <w:pStyle w:val="B1"/>
      </w:pPr>
      <w:r>
        <w:t>-</w:t>
      </w:r>
      <w:r>
        <w:tab/>
        <w:t>BBIFF present in the SGW.</w:t>
      </w:r>
    </w:p>
    <w:p w14:paraId="226058ED" w14:textId="77777777" w:rsidR="00574D9C" w:rsidRDefault="00574D9C" w:rsidP="00574D9C">
      <w:pPr>
        <w:pStyle w:val="B1"/>
      </w:pPr>
      <w:r>
        <w:t>-</w:t>
      </w:r>
      <w:r>
        <w:tab/>
        <w:t>LMISF-IRI.</w:t>
      </w:r>
    </w:p>
    <w:p w14:paraId="65404168" w14:textId="69511B31" w:rsidR="00574D9C" w:rsidRDefault="00574D9C" w:rsidP="00574D9C">
      <w:r>
        <w:t xml:space="preserve">As described in clause 7.10.1, the Phase-1 of </w:t>
      </w:r>
      <w:r w:rsidR="009B1227">
        <w:t>HR LI</w:t>
      </w:r>
      <w:r>
        <w:t xml:space="preserve"> applies to all inbound roaming UEs that use the IMS-based services with home-routed roaming</w:t>
      </w:r>
      <w:r w:rsidR="00422E29">
        <w:t>, possibly for a given APN or DNN</w:t>
      </w:r>
      <w:r>
        <w:t xml:space="preserve">. The target identities "HR" and "IMSSignaling" are used for Phase-1 of </w:t>
      </w:r>
      <w:r w:rsidR="009B1227">
        <w:t>HR LI</w:t>
      </w:r>
      <w:r>
        <w:t>.</w:t>
      </w:r>
    </w:p>
    <w:p w14:paraId="6D1A0D4B" w14:textId="77777777" w:rsidR="00574D9C" w:rsidRPr="0079082F" w:rsidRDefault="00574D9C" w:rsidP="00574D9C">
      <w:pPr>
        <w:pStyle w:val="Heading5"/>
        <w:keepNext w:val="0"/>
        <w:keepLines w:val="0"/>
      </w:pPr>
      <w:bookmarkStart w:id="622" w:name="_Toc167821512"/>
      <w:r>
        <w:t>7.10.3.2.2</w:t>
      </w:r>
      <w:r>
        <w:tab/>
        <w:t>Provisioning of BBIFF-C and BBIFF</w:t>
      </w:r>
      <w:bookmarkEnd w:id="622"/>
    </w:p>
    <w:p w14:paraId="69CA0BD9" w14:textId="5413D4A1" w:rsidR="00CB48B0" w:rsidRDefault="00CB48B0" w:rsidP="00CB48B0">
      <w:r>
        <w:t>The minimum details of LI_X1 ActivationTask message is shown in table 7.10.3.2-2.</w:t>
      </w:r>
    </w:p>
    <w:p w14:paraId="20B491CF" w14:textId="5BF489C2" w:rsidR="00574D9C" w:rsidRPr="00CE0181" w:rsidRDefault="00574D9C" w:rsidP="00574D9C">
      <w:pPr>
        <w:pStyle w:val="TH"/>
        <w:keepNext w:val="0"/>
        <w:keepLines w:val="0"/>
      </w:pPr>
      <w:r>
        <w:t>Table 7.10.3.2-1</w:t>
      </w:r>
      <w:r w:rsidRPr="00CE0181">
        <w:t xml:space="preserve">: </w:t>
      </w:r>
      <w:r w:rsidR="00CB48B0">
        <w:t>Void</w:t>
      </w:r>
    </w:p>
    <w:p w14:paraId="4B9F2A38" w14:textId="77777777" w:rsidR="00574D9C" w:rsidRDefault="00574D9C" w:rsidP="00574D9C"/>
    <w:p w14:paraId="3423843B" w14:textId="61ACF5C4" w:rsidR="00574D9C" w:rsidRPr="00CE0181" w:rsidRDefault="00574D9C" w:rsidP="00574D9C">
      <w:pPr>
        <w:pStyle w:val="TH"/>
        <w:keepLines w:val="0"/>
      </w:pPr>
      <w:r>
        <w:t>Table 7.10.3.2-2</w:t>
      </w:r>
      <w:r w:rsidRPr="00CE0181">
        <w:t xml:space="preserve">: ActivateTask message </w:t>
      </w:r>
      <w:r>
        <w:t>for activating BBIFF-C and BBIFF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65304BFE" w14:textId="77777777" w:rsidTr="00822E9A">
        <w:trPr>
          <w:jc w:val="center"/>
        </w:trPr>
        <w:tc>
          <w:tcPr>
            <w:tcW w:w="2693" w:type="dxa"/>
          </w:tcPr>
          <w:p w14:paraId="519495C3" w14:textId="77777777" w:rsidR="00574D9C" w:rsidRPr="00CE0181" w:rsidRDefault="00574D9C" w:rsidP="00822E9A">
            <w:pPr>
              <w:pStyle w:val="TAH"/>
              <w:keepLines w:val="0"/>
            </w:pPr>
            <w:r>
              <w:t xml:space="preserve">ETSI </w:t>
            </w:r>
            <w:r w:rsidRPr="00CE0181">
              <w:t xml:space="preserve">TS 103 221-1 </w:t>
            </w:r>
            <w:r>
              <w:t>f</w:t>
            </w:r>
            <w:r w:rsidRPr="00CE0181">
              <w:t>ield name</w:t>
            </w:r>
          </w:p>
        </w:tc>
        <w:tc>
          <w:tcPr>
            <w:tcW w:w="6521" w:type="dxa"/>
          </w:tcPr>
          <w:p w14:paraId="4C423ADF" w14:textId="77777777" w:rsidR="00574D9C" w:rsidRPr="00CE0181" w:rsidRDefault="00574D9C" w:rsidP="00822E9A">
            <w:pPr>
              <w:pStyle w:val="TAH"/>
              <w:keepLines w:val="0"/>
            </w:pPr>
            <w:r>
              <w:t>Description</w:t>
            </w:r>
          </w:p>
        </w:tc>
        <w:tc>
          <w:tcPr>
            <w:tcW w:w="708" w:type="dxa"/>
          </w:tcPr>
          <w:p w14:paraId="23D95F78" w14:textId="77777777" w:rsidR="00574D9C" w:rsidRPr="00CE0181" w:rsidRDefault="00574D9C" w:rsidP="00822E9A">
            <w:pPr>
              <w:pStyle w:val="TAH"/>
              <w:keepLines w:val="0"/>
            </w:pPr>
            <w:r w:rsidRPr="00CE0181">
              <w:t>M/C/O</w:t>
            </w:r>
          </w:p>
        </w:tc>
      </w:tr>
      <w:tr w:rsidR="004E5FAC" w:rsidRPr="00CE0181" w14:paraId="11758312" w14:textId="77777777" w:rsidTr="00822E9A">
        <w:trPr>
          <w:jc w:val="center"/>
        </w:trPr>
        <w:tc>
          <w:tcPr>
            <w:tcW w:w="2693" w:type="dxa"/>
          </w:tcPr>
          <w:p w14:paraId="08E04178" w14:textId="77777777" w:rsidR="004E5FAC" w:rsidRPr="00CE0181" w:rsidRDefault="004E5FAC" w:rsidP="004E5FAC">
            <w:pPr>
              <w:pStyle w:val="TAL"/>
              <w:keepLines w:val="0"/>
            </w:pPr>
            <w:r w:rsidRPr="00CE0181">
              <w:t>XID</w:t>
            </w:r>
          </w:p>
        </w:tc>
        <w:tc>
          <w:tcPr>
            <w:tcW w:w="6521" w:type="dxa"/>
          </w:tcPr>
          <w:p w14:paraId="1E3C452E" w14:textId="7242FB2C" w:rsidR="004E5FAC" w:rsidRPr="00CE0181" w:rsidRDefault="004E5FAC" w:rsidP="004E5FAC">
            <w:pPr>
              <w:pStyle w:val="TAL"/>
              <w:keepLines w:val="0"/>
            </w:pPr>
            <w:r>
              <w:t xml:space="preserve">Shall be set to a value assigned by the LIPF. This shall be same as the XID used for ActivateTask as shown in table 7.10.3.2-4 when LMISF-IRI is configured using the ActivateTask.   </w:t>
            </w:r>
          </w:p>
        </w:tc>
        <w:tc>
          <w:tcPr>
            <w:tcW w:w="708" w:type="dxa"/>
          </w:tcPr>
          <w:p w14:paraId="0936AC1D" w14:textId="77777777" w:rsidR="004E5FAC" w:rsidRPr="00CE0181" w:rsidRDefault="004E5FAC" w:rsidP="004E5FAC">
            <w:pPr>
              <w:pStyle w:val="TAL"/>
              <w:keepLines w:val="0"/>
            </w:pPr>
            <w:r w:rsidRPr="00CE0181">
              <w:t>M</w:t>
            </w:r>
          </w:p>
        </w:tc>
      </w:tr>
      <w:tr w:rsidR="004E5FAC" w:rsidRPr="00CE0181" w14:paraId="61BF93B2" w14:textId="77777777" w:rsidTr="00822E9A">
        <w:trPr>
          <w:trHeight w:val="313"/>
          <w:jc w:val="center"/>
        </w:trPr>
        <w:tc>
          <w:tcPr>
            <w:tcW w:w="2693" w:type="dxa"/>
          </w:tcPr>
          <w:p w14:paraId="6431F54C" w14:textId="77777777" w:rsidR="004E5FAC" w:rsidRPr="00CE0181" w:rsidRDefault="004E5FAC" w:rsidP="004E5FAC">
            <w:pPr>
              <w:pStyle w:val="TAL"/>
              <w:keepLines w:val="0"/>
            </w:pPr>
            <w:r w:rsidRPr="00CE0181">
              <w:t>TargetIdentifiers</w:t>
            </w:r>
          </w:p>
        </w:tc>
        <w:tc>
          <w:tcPr>
            <w:tcW w:w="6521" w:type="dxa"/>
          </w:tcPr>
          <w:p w14:paraId="6B9C4171" w14:textId="0C3E6661" w:rsidR="004E5FAC" w:rsidRPr="00CE0181" w:rsidRDefault="004E5FAC" w:rsidP="004E5FAC">
            <w:pPr>
              <w:pStyle w:val="TAL"/>
              <w:keepLines w:val="0"/>
            </w:pPr>
            <w:r>
              <w:t>Shall contain Target Identifiers of type "HR" and "IMSSigna</w:t>
            </w:r>
            <w:r w:rsidR="00253747">
              <w:t>l</w:t>
            </w:r>
            <w:r>
              <w:t>ling" (see table 7.10.3.2-3).</w:t>
            </w:r>
            <w:r w:rsidR="00A718E4">
              <w:t xml:space="preserve"> It may include an APN or a DNN.</w:t>
            </w:r>
          </w:p>
        </w:tc>
        <w:tc>
          <w:tcPr>
            <w:tcW w:w="708" w:type="dxa"/>
          </w:tcPr>
          <w:p w14:paraId="64878E46" w14:textId="77777777" w:rsidR="004E5FAC" w:rsidRDefault="004E5FAC" w:rsidP="004E5FAC">
            <w:pPr>
              <w:pStyle w:val="TAL"/>
              <w:keepLines w:val="0"/>
            </w:pPr>
            <w:r w:rsidRPr="00CE0181">
              <w:t>M</w:t>
            </w:r>
          </w:p>
          <w:p w14:paraId="3F6A07F2" w14:textId="77777777" w:rsidR="004E5FAC" w:rsidRPr="00CE0181" w:rsidRDefault="004E5FAC" w:rsidP="004E5FAC">
            <w:pPr>
              <w:pStyle w:val="TAL"/>
              <w:keepLines w:val="0"/>
            </w:pPr>
          </w:p>
        </w:tc>
      </w:tr>
      <w:tr w:rsidR="004E5FAC" w:rsidRPr="00CE0181" w14:paraId="54C65493" w14:textId="77777777" w:rsidTr="00822E9A">
        <w:trPr>
          <w:jc w:val="center"/>
        </w:trPr>
        <w:tc>
          <w:tcPr>
            <w:tcW w:w="2693" w:type="dxa"/>
            <w:tcBorders>
              <w:bottom w:val="single" w:sz="4" w:space="0" w:color="auto"/>
            </w:tcBorders>
          </w:tcPr>
          <w:p w14:paraId="0D920A21" w14:textId="77777777" w:rsidR="004E5FAC" w:rsidRPr="00CE0181" w:rsidRDefault="004E5FAC" w:rsidP="004E5FAC">
            <w:pPr>
              <w:pStyle w:val="TAL"/>
              <w:keepLines w:val="0"/>
            </w:pPr>
            <w:r w:rsidRPr="00CE0181">
              <w:t>DeliveryType</w:t>
            </w:r>
          </w:p>
        </w:tc>
        <w:tc>
          <w:tcPr>
            <w:tcW w:w="6521" w:type="dxa"/>
            <w:tcBorders>
              <w:bottom w:val="single" w:sz="4" w:space="0" w:color="auto"/>
            </w:tcBorders>
          </w:tcPr>
          <w:p w14:paraId="369B4E22" w14:textId="26D3AB9D" w:rsidR="004E5FAC" w:rsidRPr="00CE0181" w:rsidRDefault="004E5FAC" w:rsidP="004E5FAC">
            <w:pPr>
              <w:pStyle w:val="TAL"/>
              <w:keepLines w:val="0"/>
            </w:pPr>
            <w:r w:rsidRPr="00CE0181">
              <w:t xml:space="preserve">Set to </w:t>
            </w:r>
            <w:r>
              <w:t>"X2and</w:t>
            </w:r>
            <w:r w:rsidRPr="00CE0181">
              <w:t>X</w:t>
            </w:r>
            <w:r>
              <w:t>3".</w:t>
            </w:r>
          </w:p>
        </w:tc>
        <w:tc>
          <w:tcPr>
            <w:tcW w:w="708" w:type="dxa"/>
            <w:tcBorders>
              <w:bottom w:val="single" w:sz="4" w:space="0" w:color="auto"/>
            </w:tcBorders>
          </w:tcPr>
          <w:p w14:paraId="7F114664" w14:textId="77777777" w:rsidR="004E5FAC" w:rsidRPr="00CE0181" w:rsidRDefault="004E5FAC" w:rsidP="004E5FAC">
            <w:pPr>
              <w:pStyle w:val="TAL"/>
              <w:keepLines w:val="0"/>
            </w:pPr>
            <w:r w:rsidRPr="00CE0181">
              <w:t>M</w:t>
            </w:r>
          </w:p>
        </w:tc>
      </w:tr>
      <w:tr w:rsidR="004E5FAC" w:rsidRPr="00CE0181" w14:paraId="70B02104" w14:textId="77777777" w:rsidTr="00822E9A">
        <w:trPr>
          <w:jc w:val="center"/>
        </w:trPr>
        <w:tc>
          <w:tcPr>
            <w:tcW w:w="2693" w:type="dxa"/>
          </w:tcPr>
          <w:p w14:paraId="57A77B1F" w14:textId="77777777" w:rsidR="004E5FAC" w:rsidRPr="00CE0181" w:rsidRDefault="004E5FAC" w:rsidP="004E5FAC">
            <w:pPr>
              <w:pStyle w:val="TAL"/>
              <w:keepLines w:val="0"/>
            </w:pPr>
            <w:r w:rsidRPr="00CE0181">
              <w:t>ListOfDIDs</w:t>
            </w:r>
          </w:p>
        </w:tc>
        <w:tc>
          <w:tcPr>
            <w:tcW w:w="6521" w:type="dxa"/>
          </w:tcPr>
          <w:p w14:paraId="4F2B276E" w14:textId="6E1DF879" w:rsidR="004E5FAC" w:rsidRPr="002E220A" w:rsidRDefault="004E5FAC" w:rsidP="004E5FAC">
            <w:pPr>
              <w:pStyle w:val="TAL"/>
              <w:keepLines w:val="0"/>
            </w:pPr>
            <w:r w:rsidRPr="00466E49">
              <w:t xml:space="preserve">Shall give the DID of the LMISF-IRI to which the </w:t>
            </w:r>
            <w:r>
              <w:t xml:space="preserve">xIRI and </w:t>
            </w:r>
            <w:r w:rsidRPr="00466E49">
              <w:t>xCC should be delivered</w:t>
            </w:r>
            <w:r w:rsidR="00265E39">
              <w:t xml:space="preserve"> respectively</w:t>
            </w:r>
            <w:r w:rsidRPr="00466E49">
              <w:t>.</w:t>
            </w:r>
            <w:r>
              <w:t xml:space="preserve"> The </w:t>
            </w:r>
            <w:r w:rsidRPr="00CE0181">
              <w:t>delivery endpoint</w:t>
            </w:r>
            <w:r w:rsidR="00265E39">
              <w:t>s are</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r w:rsidR="00F06D26">
              <w:t xml:space="preserve"> Separate delivery endpoints for xIRI and xCC should be configured.</w:t>
            </w:r>
          </w:p>
        </w:tc>
        <w:tc>
          <w:tcPr>
            <w:tcW w:w="708" w:type="dxa"/>
          </w:tcPr>
          <w:p w14:paraId="459498A1" w14:textId="77777777" w:rsidR="004E5FAC" w:rsidRPr="00CE0181" w:rsidRDefault="004E5FAC" w:rsidP="004E5FAC">
            <w:pPr>
              <w:pStyle w:val="TAL"/>
              <w:keepLines w:val="0"/>
            </w:pPr>
            <w:r w:rsidRPr="00CE0181">
              <w:t>M</w:t>
            </w:r>
          </w:p>
        </w:tc>
      </w:tr>
    </w:tbl>
    <w:p w14:paraId="4D8E2D96" w14:textId="77777777" w:rsidR="00574D9C" w:rsidRDefault="00574D9C" w:rsidP="00574D9C"/>
    <w:p w14:paraId="6277A623" w14:textId="77777777" w:rsidR="00574D9C" w:rsidRPr="00CE0181" w:rsidRDefault="00574D9C" w:rsidP="00574D9C">
      <w:pPr>
        <w:pStyle w:val="TH"/>
        <w:keepNext w:val="0"/>
        <w:keepLines w:val="0"/>
      </w:pPr>
      <w:r>
        <w:t>Table 7.10.3.2-3</w:t>
      </w:r>
      <w:r w:rsidRPr="00CE0181">
        <w:t xml:space="preserve">: </w:t>
      </w:r>
      <w:r>
        <w:t>Target Identifier Type for enabling HR LI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574D9C" w:rsidRPr="00CE0181" w14:paraId="7B9540AA" w14:textId="77777777" w:rsidTr="00822E9A">
        <w:trPr>
          <w:jc w:val="center"/>
        </w:trPr>
        <w:tc>
          <w:tcPr>
            <w:tcW w:w="2693" w:type="dxa"/>
          </w:tcPr>
          <w:p w14:paraId="232D73F8" w14:textId="77777777" w:rsidR="00574D9C" w:rsidRPr="00CE0181" w:rsidRDefault="00574D9C" w:rsidP="00822E9A">
            <w:pPr>
              <w:pStyle w:val="TAH"/>
              <w:keepNext w:val="0"/>
              <w:keepLines w:val="0"/>
            </w:pPr>
            <w:r>
              <w:t>Identifier type</w:t>
            </w:r>
          </w:p>
        </w:tc>
        <w:tc>
          <w:tcPr>
            <w:tcW w:w="4253" w:type="dxa"/>
          </w:tcPr>
          <w:p w14:paraId="21C6B01C" w14:textId="77777777" w:rsidR="00574D9C" w:rsidRPr="00CE0181" w:rsidRDefault="00574D9C" w:rsidP="00822E9A">
            <w:pPr>
              <w:pStyle w:val="TAH"/>
              <w:keepNext w:val="0"/>
              <w:keepLines w:val="0"/>
            </w:pPr>
            <w:r>
              <w:t>ETSI TS 103 221-1 [7] TargetIdentifier type</w:t>
            </w:r>
          </w:p>
        </w:tc>
        <w:tc>
          <w:tcPr>
            <w:tcW w:w="2976" w:type="dxa"/>
          </w:tcPr>
          <w:p w14:paraId="5E5EF2CB" w14:textId="77777777" w:rsidR="00574D9C" w:rsidRPr="00CE0181" w:rsidRDefault="00574D9C" w:rsidP="00822E9A">
            <w:pPr>
              <w:pStyle w:val="TAH"/>
              <w:keepNext w:val="0"/>
              <w:keepLines w:val="0"/>
            </w:pPr>
            <w:r>
              <w:t>Definition</w:t>
            </w:r>
          </w:p>
        </w:tc>
      </w:tr>
      <w:tr w:rsidR="00574D9C" w:rsidRPr="00700166" w14:paraId="1CD22613" w14:textId="77777777" w:rsidTr="00822E9A">
        <w:trPr>
          <w:jc w:val="center"/>
        </w:trPr>
        <w:tc>
          <w:tcPr>
            <w:tcW w:w="2693" w:type="dxa"/>
          </w:tcPr>
          <w:p w14:paraId="27DEC1AE" w14:textId="77777777" w:rsidR="00574D9C" w:rsidRPr="00CE0181" w:rsidRDefault="00574D9C" w:rsidP="00822E9A">
            <w:pPr>
              <w:pStyle w:val="TAL"/>
              <w:keepNext w:val="0"/>
              <w:keepLines w:val="0"/>
            </w:pPr>
            <w:r>
              <w:t>HR</w:t>
            </w:r>
          </w:p>
        </w:tc>
        <w:tc>
          <w:tcPr>
            <w:tcW w:w="4253" w:type="dxa"/>
          </w:tcPr>
          <w:p w14:paraId="27B8F6DF" w14:textId="77777777" w:rsidR="00574D9C" w:rsidRPr="00CE0181" w:rsidRDefault="00574D9C" w:rsidP="00822E9A">
            <w:pPr>
              <w:pStyle w:val="TAL"/>
              <w:keepNext w:val="0"/>
              <w:keepLines w:val="0"/>
            </w:pPr>
            <w:r>
              <w:t>TargetIdentifierExtension /HR</w:t>
            </w:r>
          </w:p>
        </w:tc>
        <w:tc>
          <w:tcPr>
            <w:tcW w:w="2976" w:type="dxa"/>
          </w:tcPr>
          <w:p w14:paraId="7DE38780" w14:textId="77777777" w:rsidR="00574D9C" w:rsidRPr="0019212B" w:rsidRDefault="00574D9C" w:rsidP="00822E9A">
            <w:pPr>
              <w:pStyle w:val="TAL"/>
              <w:keepNext w:val="0"/>
              <w:keepLines w:val="0"/>
              <w:rPr>
                <w:lang w:val="de-DE"/>
              </w:rPr>
            </w:pPr>
            <w:r w:rsidRPr="0019212B">
              <w:rPr>
                <w:lang w:val="de-DE"/>
              </w:rPr>
              <w:t>Empty tag (see XSD schema)</w:t>
            </w:r>
          </w:p>
        </w:tc>
      </w:tr>
      <w:tr w:rsidR="00574D9C" w:rsidRPr="00700166" w14:paraId="685CBC2D" w14:textId="77777777" w:rsidTr="00822E9A">
        <w:trPr>
          <w:jc w:val="center"/>
        </w:trPr>
        <w:tc>
          <w:tcPr>
            <w:tcW w:w="2693" w:type="dxa"/>
          </w:tcPr>
          <w:p w14:paraId="450B6205" w14:textId="731F1EA0" w:rsidR="00574D9C" w:rsidRPr="00CE0181" w:rsidRDefault="00574D9C" w:rsidP="00822E9A">
            <w:pPr>
              <w:pStyle w:val="TAL"/>
              <w:keepNext w:val="0"/>
              <w:keepLines w:val="0"/>
            </w:pPr>
            <w:r>
              <w:t>IMSSignal</w:t>
            </w:r>
            <w:r w:rsidR="00253747">
              <w:t>l</w:t>
            </w:r>
            <w:r>
              <w:t xml:space="preserve">ing </w:t>
            </w:r>
          </w:p>
        </w:tc>
        <w:tc>
          <w:tcPr>
            <w:tcW w:w="4253" w:type="dxa"/>
          </w:tcPr>
          <w:p w14:paraId="60BC3FB8" w14:textId="7F228CD3" w:rsidR="00574D9C" w:rsidRPr="00CE0181" w:rsidRDefault="00574D9C" w:rsidP="00822E9A">
            <w:pPr>
              <w:pStyle w:val="TAL"/>
              <w:keepNext w:val="0"/>
              <w:keepLines w:val="0"/>
            </w:pPr>
            <w:r>
              <w:t>TargetIdentifierExtension/IMSSignal</w:t>
            </w:r>
            <w:r w:rsidR="00253747">
              <w:t>l</w:t>
            </w:r>
            <w:r>
              <w:t>ing</w:t>
            </w:r>
          </w:p>
        </w:tc>
        <w:tc>
          <w:tcPr>
            <w:tcW w:w="2976" w:type="dxa"/>
          </w:tcPr>
          <w:p w14:paraId="30E550E2" w14:textId="77777777" w:rsidR="00574D9C" w:rsidRPr="0019212B" w:rsidRDefault="00574D9C" w:rsidP="00822E9A">
            <w:pPr>
              <w:pStyle w:val="TAL"/>
              <w:keepNext w:val="0"/>
              <w:keepLines w:val="0"/>
              <w:rPr>
                <w:lang w:val="de-DE"/>
              </w:rPr>
            </w:pPr>
            <w:r w:rsidRPr="0019212B">
              <w:rPr>
                <w:lang w:val="de-DE"/>
              </w:rPr>
              <w:t>Empty tag (see XSD schema)</w:t>
            </w:r>
          </w:p>
        </w:tc>
      </w:tr>
      <w:tr w:rsidR="002E0FA8" w:rsidRPr="00CE0181" w14:paraId="31C0B7A6" w14:textId="77777777" w:rsidTr="002E0FA8">
        <w:trPr>
          <w:jc w:val="center"/>
        </w:trPr>
        <w:tc>
          <w:tcPr>
            <w:tcW w:w="2693" w:type="dxa"/>
            <w:tcBorders>
              <w:top w:val="single" w:sz="4" w:space="0" w:color="auto"/>
              <w:left w:val="single" w:sz="4" w:space="0" w:color="auto"/>
              <w:bottom w:val="single" w:sz="4" w:space="0" w:color="auto"/>
              <w:right w:val="single" w:sz="4" w:space="0" w:color="auto"/>
            </w:tcBorders>
          </w:tcPr>
          <w:p w14:paraId="17670213" w14:textId="77777777" w:rsidR="002E0FA8" w:rsidRDefault="002E0FA8" w:rsidP="008B4895">
            <w:pPr>
              <w:pStyle w:val="TAL"/>
              <w:keepNext w:val="0"/>
              <w:keepLines w:val="0"/>
            </w:pPr>
            <w:r>
              <w:t>APN</w:t>
            </w:r>
          </w:p>
        </w:tc>
        <w:tc>
          <w:tcPr>
            <w:tcW w:w="4253" w:type="dxa"/>
            <w:tcBorders>
              <w:top w:val="single" w:sz="4" w:space="0" w:color="auto"/>
              <w:left w:val="single" w:sz="4" w:space="0" w:color="auto"/>
              <w:bottom w:val="single" w:sz="4" w:space="0" w:color="auto"/>
              <w:right w:val="single" w:sz="4" w:space="0" w:color="auto"/>
            </w:tcBorders>
          </w:tcPr>
          <w:p w14:paraId="65C74D7F" w14:textId="77777777" w:rsidR="002E0FA8" w:rsidRDefault="002E0FA8" w:rsidP="008B4895">
            <w:pPr>
              <w:pStyle w:val="TAL"/>
              <w:keepNext w:val="0"/>
              <w:keepLines w:val="0"/>
            </w:pPr>
            <w:r>
              <w:t>TargetIdentifierExtension/APN</w:t>
            </w:r>
          </w:p>
        </w:tc>
        <w:tc>
          <w:tcPr>
            <w:tcW w:w="2976" w:type="dxa"/>
            <w:tcBorders>
              <w:top w:val="single" w:sz="4" w:space="0" w:color="auto"/>
              <w:left w:val="single" w:sz="4" w:space="0" w:color="auto"/>
              <w:bottom w:val="single" w:sz="4" w:space="0" w:color="auto"/>
              <w:right w:val="single" w:sz="4" w:space="0" w:color="auto"/>
            </w:tcBorders>
          </w:tcPr>
          <w:p w14:paraId="29F4DCA0" w14:textId="77777777" w:rsidR="002E0FA8" w:rsidRPr="002E0FA8" w:rsidRDefault="002E0FA8" w:rsidP="008B4895">
            <w:pPr>
              <w:pStyle w:val="TAL"/>
              <w:keepNext w:val="0"/>
              <w:keepLines w:val="0"/>
              <w:rPr>
                <w:lang w:val="de-DE"/>
              </w:rPr>
            </w:pPr>
            <w:r w:rsidRPr="002E0FA8">
              <w:rPr>
                <w:lang w:val="de-DE"/>
              </w:rPr>
              <w:t>UTF-8 string (see XSD schema)</w:t>
            </w:r>
          </w:p>
        </w:tc>
      </w:tr>
      <w:tr w:rsidR="002E0FA8" w:rsidRPr="00CE0181" w14:paraId="0E900678" w14:textId="77777777" w:rsidTr="002E0FA8">
        <w:trPr>
          <w:jc w:val="center"/>
        </w:trPr>
        <w:tc>
          <w:tcPr>
            <w:tcW w:w="2693" w:type="dxa"/>
            <w:tcBorders>
              <w:top w:val="single" w:sz="4" w:space="0" w:color="auto"/>
              <w:left w:val="single" w:sz="4" w:space="0" w:color="auto"/>
              <w:bottom w:val="single" w:sz="4" w:space="0" w:color="auto"/>
              <w:right w:val="single" w:sz="4" w:space="0" w:color="auto"/>
            </w:tcBorders>
          </w:tcPr>
          <w:p w14:paraId="495226C2" w14:textId="77777777" w:rsidR="002E0FA8" w:rsidRDefault="002E0FA8" w:rsidP="008B4895">
            <w:pPr>
              <w:pStyle w:val="TAL"/>
              <w:keepNext w:val="0"/>
              <w:keepLines w:val="0"/>
            </w:pPr>
            <w:r>
              <w:t>DNN</w:t>
            </w:r>
          </w:p>
        </w:tc>
        <w:tc>
          <w:tcPr>
            <w:tcW w:w="4253" w:type="dxa"/>
            <w:tcBorders>
              <w:top w:val="single" w:sz="4" w:space="0" w:color="auto"/>
              <w:left w:val="single" w:sz="4" w:space="0" w:color="auto"/>
              <w:bottom w:val="single" w:sz="4" w:space="0" w:color="auto"/>
              <w:right w:val="single" w:sz="4" w:space="0" w:color="auto"/>
            </w:tcBorders>
          </w:tcPr>
          <w:p w14:paraId="6FA5B6F1" w14:textId="77777777" w:rsidR="002E0FA8" w:rsidRDefault="002E0FA8" w:rsidP="008B4895">
            <w:pPr>
              <w:pStyle w:val="TAL"/>
              <w:keepNext w:val="0"/>
              <w:keepLines w:val="0"/>
            </w:pPr>
            <w:r>
              <w:t>TargetIdentifierExtension/DNN</w:t>
            </w:r>
          </w:p>
        </w:tc>
        <w:tc>
          <w:tcPr>
            <w:tcW w:w="2976" w:type="dxa"/>
            <w:tcBorders>
              <w:top w:val="single" w:sz="4" w:space="0" w:color="auto"/>
              <w:left w:val="single" w:sz="4" w:space="0" w:color="auto"/>
              <w:bottom w:val="single" w:sz="4" w:space="0" w:color="auto"/>
              <w:right w:val="single" w:sz="4" w:space="0" w:color="auto"/>
            </w:tcBorders>
          </w:tcPr>
          <w:p w14:paraId="43682CEB" w14:textId="77777777" w:rsidR="002E0FA8" w:rsidRPr="002E0FA8" w:rsidRDefault="002E0FA8" w:rsidP="008B4895">
            <w:pPr>
              <w:pStyle w:val="TAL"/>
              <w:keepNext w:val="0"/>
              <w:keepLines w:val="0"/>
              <w:rPr>
                <w:lang w:val="de-DE"/>
              </w:rPr>
            </w:pPr>
            <w:r w:rsidRPr="002E0FA8">
              <w:rPr>
                <w:lang w:val="de-DE"/>
              </w:rPr>
              <w:t>UTF-8 string (see XSD schema)</w:t>
            </w:r>
          </w:p>
        </w:tc>
      </w:tr>
    </w:tbl>
    <w:p w14:paraId="48ABEE87" w14:textId="77777777" w:rsidR="00574D9C" w:rsidRPr="0019212B" w:rsidRDefault="00574D9C" w:rsidP="00574D9C">
      <w:pPr>
        <w:rPr>
          <w:lang w:val="de-DE"/>
        </w:rPr>
      </w:pPr>
    </w:p>
    <w:p w14:paraId="06EA8544" w14:textId="77777777" w:rsidR="00574D9C" w:rsidRDefault="00574D9C" w:rsidP="00574D9C">
      <w:pPr>
        <w:pStyle w:val="Heading5"/>
        <w:keepNext w:val="0"/>
        <w:keepLines w:val="0"/>
      </w:pPr>
      <w:bookmarkStart w:id="623" w:name="_Toc167821513"/>
      <w:r>
        <w:t>7.10.3.2.3</w:t>
      </w:r>
      <w:r>
        <w:tab/>
        <w:t>Provisioning of LMISF-IRI</w:t>
      </w:r>
      <w:bookmarkEnd w:id="623"/>
    </w:p>
    <w:p w14:paraId="6E073B78" w14:textId="77777777" w:rsidR="00574D9C" w:rsidRDefault="00574D9C" w:rsidP="00574D9C">
      <w:r>
        <w:t>The LMISF-IRI is listed as the delivery endpoint over LI_X2_LITE for xIRI generated by the BBIFF-C/BBIFF and for the xCC generated by the BBIFF-U/BBIFF.</w:t>
      </w:r>
    </w:p>
    <w:p w14:paraId="26816C85" w14:textId="77777777" w:rsidR="00574D9C" w:rsidRDefault="00574D9C" w:rsidP="00574D9C">
      <w:r>
        <w:t>The provisioning of LMISF-IRI is to enable it to receive the xIRIs and xCC sent from the BBIFF-C (SMF, SGW-C), BBIFF-U (UPF, SGW-U) and BBIFF (SGW). As an alternate deployment option, LMISF-IRI may be presumed to be enabled to receive such xIRI/xCC by default. This clause does not apply to such alternate deployment option.</w:t>
      </w:r>
    </w:p>
    <w:p w14:paraId="4E2D02F5" w14:textId="77777777" w:rsidR="00574D9C" w:rsidRDefault="00574D9C" w:rsidP="00574D9C">
      <w:r>
        <w:t xml:space="preserve">Table 7.10.3.2-4 shows the minimum </w:t>
      </w:r>
      <w:r w:rsidRPr="00CE0181">
        <w:t xml:space="preserve">details of the LI_X1 ActivateTask message used for provisioning </w:t>
      </w:r>
      <w:r>
        <w:t>the LMISF-IRI for Phase-1.</w:t>
      </w:r>
    </w:p>
    <w:p w14:paraId="2FD74646" w14:textId="77777777" w:rsidR="00574D9C" w:rsidRPr="00CE0181" w:rsidRDefault="00574D9C" w:rsidP="00574D9C">
      <w:pPr>
        <w:pStyle w:val="TH"/>
      </w:pPr>
      <w:r>
        <w:t>Table 7.10.3.2-4</w:t>
      </w:r>
      <w:r w:rsidRPr="00CE0181">
        <w:t xml:space="preserve">: ActivateTask message </w:t>
      </w:r>
      <w:r>
        <w:t>for activating the LMISF-IRI for Phase-1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40E1FF88" w14:textId="77777777" w:rsidTr="00822E9A">
        <w:trPr>
          <w:jc w:val="center"/>
        </w:trPr>
        <w:tc>
          <w:tcPr>
            <w:tcW w:w="2693" w:type="dxa"/>
          </w:tcPr>
          <w:p w14:paraId="70AFBA07" w14:textId="77777777" w:rsidR="00574D9C" w:rsidRPr="00CE0181" w:rsidRDefault="00574D9C" w:rsidP="00822E9A">
            <w:pPr>
              <w:pStyle w:val="TAH"/>
            </w:pPr>
            <w:r>
              <w:t xml:space="preserve">ETSI </w:t>
            </w:r>
            <w:r w:rsidRPr="00CE0181">
              <w:t xml:space="preserve">TS 103 221-1 </w:t>
            </w:r>
            <w:r>
              <w:t>f</w:t>
            </w:r>
            <w:r w:rsidRPr="00CE0181">
              <w:t>ield name</w:t>
            </w:r>
          </w:p>
        </w:tc>
        <w:tc>
          <w:tcPr>
            <w:tcW w:w="6521" w:type="dxa"/>
          </w:tcPr>
          <w:p w14:paraId="20808D24" w14:textId="77777777" w:rsidR="00574D9C" w:rsidRPr="00CE0181" w:rsidRDefault="00574D9C" w:rsidP="00822E9A">
            <w:pPr>
              <w:pStyle w:val="TAH"/>
            </w:pPr>
            <w:r>
              <w:t>Description</w:t>
            </w:r>
          </w:p>
        </w:tc>
        <w:tc>
          <w:tcPr>
            <w:tcW w:w="708" w:type="dxa"/>
          </w:tcPr>
          <w:p w14:paraId="7EB35572" w14:textId="77777777" w:rsidR="00574D9C" w:rsidRPr="00CE0181" w:rsidRDefault="00574D9C" w:rsidP="00822E9A">
            <w:pPr>
              <w:pStyle w:val="TAH"/>
            </w:pPr>
            <w:r w:rsidRPr="00CE0181">
              <w:t>M/C/O</w:t>
            </w:r>
          </w:p>
        </w:tc>
      </w:tr>
      <w:tr w:rsidR="00574D9C" w:rsidRPr="00CE0181" w14:paraId="1124F516" w14:textId="77777777" w:rsidTr="00822E9A">
        <w:trPr>
          <w:jc w:val="center"/>
        </w:trPr>
        <w:tc>
          <w:tcPr>
            <w:tcW w:w="2693" w:type="dxa"/>
          </w:tcPr>
          <w:p w14:paraId="3914EDD5" w14:textId="77777777" w:rsidR="00574D9C" w:rsidRPr="00CE0181" w:rsidRDefault="00574D9C" w:rsidP="00822E9A">
            <w:pPr>
              <w:pStyle w:val="TAL"/>
            </w:pPr>
            <w:r w:rsidRPr="00CE0181">
              <w:t>XID</w:t>
            </w:r>
          </w:p>
        </w:tc>
        <w:tc>
          <w:tcPr>
            <w:tcW w:w="6521" w:type="dxa"/>
          </w:tcPr>
          <w:p w14:paraId="72F4CDA8" w14:textId="3686F8C1" w:rsidR="00574D9C" w:rsidRPr="00CE0181" w:rsidRDefault="00BE117C" w:rsidP="00822E9A">
            <w:pPr>
              <w:pStyle w:val="TAL"/>
            </w:pPr>
            <w:r>
              <w:t>Shall be set to a value assigned by the LIPF. This shall be same as the XID used for ActivateTask as shown in table 7.10.3</w:t>
            </w:r>
            <w:r w:rsidR="00126F50">
              <w:t>.2</w:t>
            </w:r>
            <w:r>
              <w:t>-2.</w:t>
            </w:r>
          </w:p>
        </w:tc>
        <w:tc>
          <w:tcPr>
            <w:tcW w:w="708" w:type="dxa"/>
          </w:tcPr>
          <w:p w14:paraId="34829899" w14:textId="77777777" w:rsidR="00574D9C" w:rsidRPr="00CE0181" w:rsidRDefault="00574D9C" w:rsidP="00822E9A">
            <w:pPr>
              <w:pStyle w:val="TAL"/>
            </w:pPr>
            <w:r w:rsidRPr="00CE0181">
              <w:t>M</w:t>
            </w:r>
          </w:p>
        </w:tc>
      </w:tr>
      <w:tr w:rsidR="00574D9C" w:rsidRPr="00CE0181" w14:paraId="6877AAE6" w14:textId="77777777" w:rsidTr="00822E9A">
        <w:trPr>
          <w:jc w:val="center"/>
        </w:trPr>
        <w:tc>
          <w:tcPr>
            <w:tcW w:w="2693" w:type="dxa"/>
          </w:tcPr>
          <w:p w14:paraId="51DAF5C1" w14:textId="77777777" w:rsidR="00574D9C" w:rsidRPr="00CE0181" w:rsidRDefault="00574D9C" w:rsidP="00822E9A">
            <w:pPr>
              <w:pStyle w:val="TAL"/>
            </w:pPr>
            <w:r w:rsidRPr="00CE0181">
              <w:t>TargetIdentifiers</w:t>
            </w:r>
          </w:p>
        </w:tc>
        <w:tc>
          <w:tcPr>
            <w:tcW w:w="6521" w:type="dxa"/>
          </w:tcPr>
          <w:p w14:paraId="5812BFC2" w14:textId="0204E96E" w:rsidR="00574D9C" w:rsidRPr="00CE0181" w:rsidRDefault="00574D9C" w:rsidP="00822E9A">
            <w:pPr>
              <w:pStyle w:val="TAL"/>
            </w:pPr>
            <w:r>
              <w:t>Shall contain Target Identifiers of type "HR" and "IMSSignal</w:t>
            </w:r>
            <w:r w:rsidR="00253747">
              <w:t>l</w:t>
            </w:r>
            <w:r>
              <w:t>ing" (s</w:t>
            </w:r>
            <w:r w:rsidR="002C6571">
              <w:t>ee table</w:t>
            </w:r>
            <w:r>
              <w:t xml:space="preserve"> 7.10.3.2-3).</w:t>
            </w:r>
            <w:r w:rsidR="005E7D31">
              <w:t xml:space="preserve"> It may include an APN or a DNN (see NOTE).</w:t>
            </w:r>
          </w:p>
        </w:tc>
        <w:tc>
          <w:tcPr>
            <w:tcW w:w="708" w:type="dxa"/>
          </w:tcPr>
          <w:p w14:paraId="62535CBA" w14:textId="77777777" w:rsidR="00574D9C" w:rsidRDefault="00574D9C" w:rsidP="00822E9A">
            <w:pPr>
              <w:pStyle w:val="TAL"/>
            </w:pPr>
            <w:r w:rsidRPr="00CE0181">
              <w:t>M</w:t>
            </w:r>
          </w:p>
          <w:p w14:paraId="331930F3" w14:textId="77777777" w:rsidR="00574D9C" w:rsidRPr="00CE0181" w:rsidRDefault="00574D9C" w:rsidP="00822E9A">
            <w:pPr>
              <w:pStyle w:val="TAL"/>
            </w:pPr>
          </w:p>
        </w:tc>
      </w:tr>
      <w:tr w:rsidR="00574D9C" w:rsidRPr="00CE0181" w14:paraId="3DB59749" w14:textId="77777777" w:rsidTr="00822E9A">
        <w:trPr>
          <w:jc w:val="center"/>
        </w:trPr>
        <w:tc>
          <w:tcPr>
            <w:tcW w:w="2693" w:type="dxa"/>
          </w:tcPr>
          <w:p w14:paraId="51E4247A" w14:textId="77777777" w:rsidR="00574D9C" w:rsidRPr="00CE0181" w:rsidRDefault="00574D9C" w:rsidP="00822E9A">
            <w:pPr>
              <w:pStyle w:val="TAL"/>
            </w:pPr>
            <w:r w:rsidRPr="00CE0181">
              <w:t>DeliveryType</w:t>
            </w:r>
          </w:p>
        </w:tc>
        <w:tc>
          <w:tcPr>
            <w:tcW w:w="6521" w:type="dxa"/>
          </w:tcPr>
          <w:p w14:paraId="38583DE1" w14:textId="77777777" w:rsidR="00574D9C" w:rsidRDefault="00574D9C" w:rsidP="00822E9A">
            <w:pPr>
              <w:pStyle w:val="TAL"/>
            </w:pPr>
            <w:r w:rsidRPr="00CE0181">
              <w:t xml:space="preserve">Set to </w:t>
            </w:r>
            <w:r>
              <w:t>"</w:t>
            </w:r>
            <w:r w:rsidRPr="00CE0181">
              <w:t>X</w:t>
            </w:r>
            <w:r>
              <w:t>2andX3".</w:t>
            </w:r>
          </w:p>
          <w:p w14:paraId="2C4AA73F" w14:textId="77777777" w:rsidR="00574D9C" w:rsidRPr="00CE0181" w:rsidRDefault="00574D9C" w:rsidP="00822E9A">
            <w:pPr>
              <w:pStyle w:val="TAL"/>
            </w:pPr>
            <w:r>
              <w:t>LMISF-IRI shall use this only to enable the receiving of xIRI and xCC from the BBIFF-C/BBIFF.</w:t>
            </w:r>
          </w:p>
        </w:tc>
        <w:tc>
          <w:tcPr>
            <w:tcW w:w="708" w:type="dxa"/>
          </w:tcPr>
          <w:p w14:paraId="46FEF2CE" w14:textId="77777777" w:rsidR="00574D9C" w:rsidRPr="00CE0181" w:rsidRDefault="00574D9C" w:rsidP="00822E9A">
            <w:pPr>
              <w:pStyle w:val="TAL"/>
            </w:pPr>
            <w:r w:rsidRPr="00CE0181">
              <w:t>M</w:t>
            </w:r>
          </w:p>
        </w:tc>
      </w:tr>
      <w:tr w:rsidR="00574D9C" w:rsidRPr="00CE0181" w14:paraId="0AB4B8B9" w14:textId="77777777" w:rsidTr="00822E9A">
        <w:trPr>
          <w:jc w:val="center"/>
        </w:trPr>
        <w:tc>
          <w:tcPr>
            <w:tcW w:w="2693" w:type="dxa"/>
          </w:tcPr>
          <w:p w14:paraId="7A79AC2C" w14:textId="77777777" w:rsidR="00574D9C" w:rsidRPr="00CE0181" w:rsidRDefault="00574D9C" w:rsidP="00822E9A">
            <w:pPr>
              <w:pStyle w:val="TAL"/>
            </w:pPr>
            <w:r w:rsidRPr="00CE0181">
              <w:t>ListOfDIDs</w:t>
            </w:r>
          </w:p>
        </w:tc>
        <w:tc>
          <w:tcPr>
            <w:tcW w:w="6521" w:type="dxa"/>
          </w:tcPr>
          <w:p w14:paraId="28CF2054" w14:textId="77777777" w:rsidR="00574D9C" w:rsidRPr="002E220A" w:rsidRDefault="00574D9C" w:rsidP="00822E9A">
            <w:pPr>
              <w:pStyle w:val="TAL"/>
              <w:rPr>
                <w:rFonts w:cs="Arial"/>
              </w:rPr>
            </w:pPr>
            <w:r w:rsidRPr="004613D3">
              <w:t>Shall be given as an empty list, since DIDs are not required in LMISF-IRI for Phase-1.</w:t>
            </w:r>
          </w:p>
        </w:tc>
        <w:tc>
          <w:tcPr>
            <w:tcW w:w="708" w:type="dxa"/>
          </w:tcPr>
          <w:p w14:paraId="2D17F23C" w14:textId="77777777" w:rsidR="00574D9C" w:rsidRPr="00CE0181" w:rsidRDefault="00574D9C" w:rsidP="00822E9A">
            <w:pPr>
              <w:pStyle w:val="TAL"/>
            </w:pPr>
            <w:r w:rsidRPr="00CE0181">
              <w:t>M</w:t>
            </w:r>
          </w:p>
        </w:tc>
      </w:tr>
      <w:tr w:rsidR="00511567" w:rsidRPr="00CE0181" w14:paraId="6DC40F7D" w14:textId="77777777" w:rsidTr="008B4895">
        <w:trPr>
          <w:jc w:val="center"/>
        </w:trPr>
        <w:tc>
          <w:tcPr>
            <w:tcW w:w="9922" w:type="dxa"/>
            <w:gridSpan w:val="3"/>
          </w:tcPr>
          <w:p w14:paraId="53974878" w14:textId="77777777" w:rsidR="00511567" w:rsidRPr="00CE0181" w:rsidRDefault="00511567" w:rsidP="00511567">
            <w:pPr>
              <w:pStyle w:val="NO"/>
            </w:pPr>
            <w:r w:rsidRPr="00106152">
              <w:t>NOTE:</w:t>
            </w:r>
            <w:r w:rsidRPr="00106152">
              <w:tab/>
              <w:t>The APN or DNN may be included only for the LMISF-IRI that is provisioned as the destination end point for the BBIFFs with the same APN/DNN.</w:t>
            </w:r>
          </w:p>
        </w:tc>
      </w:tr>
    </w:tbl>
    <w:p w14:paraId="521F4B47" w14:textId="77777777" w:rsidR="00574D9C" w:rsidRDefault="00574D9C" w:rsidP="00574D9C">
      <w:pPr>
        <w:keepNext/>
      </w:pPr>
    </w:p>
    <w:p w14:paraId="01B44941" w14:textId="77777777" w:rsidR="00DC643C" w:rsidRPr="00760004" w:rsidRDefault="00DC643C" w:rsidP="00DC643C">
      <w:pPr>
        <w:pStyle w:val="Heading4"/>
      </w:pPr>
      <w:bookmarkStart w:id="624" w:name="_Toc167821514"/>
      <w:r>
        <w:t>7.10.3.3</w:t>
      </w:r>
      <w:r w:rsidRPr="00760004">
        <w:tab/>
        <w:t>Generation of xIRI over LI_X2</w:t>
      </w:r>
      <w:r>
        <w:t>_LITE</w:t>
      </w:r>
      <w:bookmarkEnd w:id="624"/>
    </w:p>
    <w:p w14:paraId="7C6AFDA7" w14:textId="77777777" w:rsidR="00DC643C" w:rsidRPr="00760004" w:rsidRDefault="00DC643C" w:rsidP="00DC643C">
      <w:pPr>
        <w:pStyle w:val="Heading5"/>
      </w:pPr>
      <w:bookmarkStart w:id="625" w:name="_Toc167821515"/>
      <w:r>
        <w:t>7.10.3.3.1</w:t>
      </w:r>
      <w:r w:rsidRPr="00760004">
        <w:tab/>
        <w:t>General</w:t>
      </w:r>
      <w:bookmarkEnd w:id="625"/>
    </w:p>
    <w:p w14:paraId="2F91F4F8" w14:textId="77777777" w:rsidR="00DC643C" w:rsidRDefault="00DC643C" w:rsidP="00DC643C">
      <w:r>
        <w:t xml:space="preserve">LI_X2_LITE is an interface between the BBIFF-C/BBIFF to the LMISF-IRI. The xIRIs are generated at the BBIFF-C/BBIFF and are sent over LI_X2_LITE interface to the LMISF-IRI. These xIRIs are applicable to HR LI Phase-1 only. </w:t>
      </w:r>
    </w:p>
    <w:p w14:paraId="0D6F9DE5" w14:textId="3B0B611B" w:rsidR="00DC643C" w:rsidRDefault="00DC643C" w:rsidP="00DC643C">
      <w:r>
        <w:t>For N9HR LI, the BBIFF-C present in the SMF shall generate the xIRIs as described in clause 7.10.3.3.2. For S8HR LI, the BBIFF-C present in the SGW-C and BBIFF present in the SGW shall generate the xIRIs as defined in clause 7.10.3.3.3.</w:t>
      </w:r>
    </w:p>
    <w:p w14:paraId="0E091ED4" w14:textId="58B650E6" w:rsidR="00DC643C" w:rsidRDefault="00DC643C" w:rsidP="00DC643C">
      <w:r>
        <w:t>The xIRIs are generated only when the following prior conditions are met:</w:t>
      </w:r>
    </w:p>
    <w:p w14:paraId="0EF06D2E" w14:textId="35CB4B24" w:rsidR="00DC643C" w:rsidRDefault="00DC643C" w:rsidP="00DC643C">
      <w:pPr>
        <w:pStyle w:val="B1"/>
      </w:pPr>
      <w:r>
        <w:t>-</w:t>
      </w:r>
      <w:r>
        <w:tab/>
      </w:r>
      <w:r w:rsidR="001E074B" w:rsidRPr="00230476">
        <w:t>ActivateTask with target identity "HR" and "IMSSignal</w:t>
      </w:r>
      <w:r w:rsidR="00253747">
        <w:t>l</w:t>
      </w:r>
      <w:r w:rsidR="001E074B" w:rsidRPr="00230476">
        <w:t>ing" is received</w:t>
      </w:r>
      <w:r w:rsidR="001E074B">
        <w:t xml:space="preserve"> with X2 being included in the delivery type.</w:t>
      </w:r>
    </w:p>
    <w:p w14:paraId="383AB2F1" w14:textId="48EFD315" w:rsidR="00BD22D6" w:rsidRDefault="00BD22D6" w:rsidP="00BD22D6">
      <w:pPr>
        <w:pStyle w:val="B1"/>
      </w:pPr>
      <w:r>
        <w:t>-</w:t>
      </w:r>
      <w:r>
        <w:tab/>
      </w:r>
      <w:r w:rsidRPr="00583050">
        <w:t xml:space="preserve">If the received ActivateTask doesn’t include an APN or a DNN, </w:t>
      </w:r>
      <w:r>
        <w:t xml:space="preserve">the MCC + MNC of the Operator Identifier field of the DNN (for N9HR) or APN (for S8HR) is different from the MCC+MNC configured in the SMF (N9HR) or SGW-C/SGW (S8HR) </w:t>
      </w:r>
      <w:r w:rsidRPr="00FA31E9">
        <w:t>- see TS 29.502</w:t>
      </w:r>
      <w:r>
        <w:t xml:space="preserve"> [16</w:t>
      </w:r>
      <w:r w:rsidR="00A85386">
        <w:t>] clause</w:t>
      </w:r>
      <w:r w:rsidRPr="00FA31E9">
        <w:t xml:space="preserve"> 6.1.6.2.2</w:t>
      </w:r>
      <w:r>
        <w:t xml:space="preserve"> and 23.003 [19] clause 9.1.2</w:t>
      </w:r>
      <w:r w:rsidRPr="00FA31E9">
        <w:t>.</w:t>
      </w:r>
    </w:p>
    <w:p w14:paraId="3EEF99F9" w14:textId="77777777" w:rsidR="00BD22D6" w:rsidRDefault="00BD22D6" w:rsidP="00BD22D6">
      <w:pPr>
        <w:pStyle w:val="B1"/>
      </w:pPr>
      <w:r>
        <w:t>-</w:t>
      </w:r>
      <w:r>
        <w:tab/>
      </w:r>
      <w:r w:rsidRPr="00583050">
        <w:t>If the received ActivateTask doesn’t include an APN or a DNN, t</w:t>
      </w:r>
      <w:r>
        <w:t>he Network Identifier field of DNN (for N9HR) or APN (for S8HR) contains "IMS" (IMS services) - see GSMA IR.88 [67].</w:t>
      </w:r>
    </w:p>
    <w:p w14:paraId="08F2B7CF" w14:textId="77777777" w:rsidR="00BD22D6" w:rsidRDefault="00BD22D6" w:rsidP="00BD22D6">
      <w:pPr>
        <w:pStyle w:val="B1"/>
      </w:pPr>
      <w:r>
        <w:t>-</w:t>
      </w:r>
      <w:r>
        <w:tab/>
        <w:t>If the received ActivateTask includes an APN or a DNN, the APN (for S8HR) or the DNN (for N9HR) used for the IMS-based service matches the APN or the DNN in the ActivateTask.</w:t>
      </w:r>
    </w:p>
    <w:p w14:paraId="3AF8EBCE" w14:textId="1E6E53D5" w:rsidR="00DC643C" w:rsidRDefault="00DC643C" w:rsidP="00DC643C">
      <w:r>
        <w:t>The first point is indicating that HR LI is enabled (see clause 7.10.3.2.2). The second point is telling that the UE is an inbound roamer with home-routed based roaming. The third point is telling that the PDU session/PDN connection is for IMS services.</w:t>
      </w:r>
    </w:p>
    <w:p w14:paraId="7A7B09E3" w14:textId="77777777" w:rsidR="00DC643C" w:rsidRPr="00760004" w:rsidRDefault="00DC643C" w:rsidP="00DC643C">
      <w:pPr>
        <w:pStyle w:val="Heading5"/>
      </w:pPr>
      <w:bookmarkStart w:id="626" w:name="_Toc167821516"/>
      <w:r>
        <w:t>7.10.3.3.2</w:t>
      </w:r>
      <w:r w:rsidRPr="00760004">
        <w:tab/>
      </w:r>
      <w:r>
        <w:t>N9HR LI</w:t>
      </w:r>
      <w:bookmarkEnd w:id="626"/>
    </w:p>
    <w:p w14:paraId="5D373150" w14:textId="666C8097" w:rsidR="00DC643C" w:rsidRDefault="00DC643C" w:rsidP="00DC643C">
      <w:r>
        <w:t>The BBIFF-C present in the SMF shall generate the following xIRI when the prior conditions defined in clause 7.10.3.3.1 are met:</w:t>
      </w:r>
    </w:p>
    <w:p w14:paraId="296BC0FA" w14:textId="77777777" w:rsidR="00DC643C" w:rsidRDefault="00DC643C" w:rsidP="00DC643C">
      <w:pPr>
        <w:pStyle w:val="B1"/>
      </w:pPr>
      <w:r>
        <w:t>-</w:t>
      </w:r>
      <w:r>
        <w:tab/>
        <w:t>N9HRPDUSessionInfo.</w:t>
      </w:r>
    </w:p>
    <w:p w14:paraId="25D6F46A" w14:textId="77777777" w:rsidR="00DC643C" w:rsidRDefault="00DC643C" w:rsidP="00DC643C">
      <w:r>
        <w:t xml:space="preserve">The main purpose of the xIRI is to report the UE location, PDU session ID and the SMF identity. The scenarios that result in the above xIRI are listed below and apply to all inbound roaming UEs with home-routed roaming and using IMS services: </w:t>
      </w:r>
    </w:p>
    <w:p w14:paraId="426B45D3" w14:textId="43BA1AB4" w:rsidR="00DC643C" w:rsidRDefault="00DC643C" w:rsidP="00DC643C">
      <w:pPr>
        <w:pStyle w:val="B1"/>
      </w:pPr>
      <w:r>
        <w:t>-</w:t>
      </w:r>
      <w:r>
        <w:tab/>
        <w:t xml:space="preserve">PDU session is established with the creation of a default QoS flow for IMS </w:t>
      </w:r>
      <w:r w:rsidR="004B454D">
        <w:t>signalling</w:t>
      </w:r>
      <w:r>
        <w:t>.</w:t>
      </w:r>
    </w:p>
    <w:p w14:paraId="286275C9" w14:textId="30E2B42A" w:rsidR="00DC643C" w:rsidRDefault="00DC643C" w:rsidP="00DC643C">
      <w:pPr>
        <w:pStyle w:val="B1"/>
      </w:pPr>
      <w:r>
        <w:t>-</w:t>
      </w:r>
      <w:r>
        <w:tab/>
        <w:t>PDU session is modified with the creation of a dedicated QoS flow used for IMS media.</w:t>
      </w:r>
    </w:p>
    <w:p w14:paraId="644D7A75" w14:textId="47EC4704" w:rsidR="00DC643C" w:rsidRDefault="00DC643C" w:rsidP="00DC643C">
      <w:pPr>
        <w:pStyle w:val="B1"/>
      </w:pPr>
      <w:r>
        <w:t>-</w:t>
      </w:r>
      <w:r>
        <w:tab/>
        <w:t>PDU session is modified with the updates to the QoS flow.</w:t>
      </w:r>
    </w:p>
    <w:p w14:paraId="0B5FBD90" w14:textId="75011815" w:rsidR="00DC643C" w:rsidRDefault="00DC643C" w:rsidP="00DC643C">
      <w:pPr>
        <w:pStyle w:val="B1"/>
      </w:pPr>
      <w:r>
        <w:t>-</w:t>
      </w:r>
      <w:r>
        <w:tab/>
        <w:t>PDU session is modified with the deleting of dedicated QoS flow used for IMS media.</w:t>
      </w:r>
    </w:p>
    <w:p w14:paraId="72F7F5BB" w14:textId="7CFB0394" w:rsidR="00DC643C" w:rsidRDefault="00DC643C" w:rsidP="00DC643C">
      <w:pPr>
        <w:pStyle w:val="B1"/>
      </w:pPr>
      <w:r>
        <w:t>-</w:t>
      </w:r>
      <w:r>
        <w:tab/>
        <w:t>PDU session is deleted.</w:t>
      </w:r>
    </w:p>
    <w:p w14:paraId="2D9AFE85" w14:textId="1D876D62" w:rsidR="00DC643C" w:rsidRDefault="00DC643C" w:rsidP="00DC643C">
      <w:pPr>
        <w:pStyle w:val="B1"/>
      </w:pPr>
      <w:r>
        <w:t>-</w:t>
      </w:r>
      <w:r>
        <w:tab/>
        <w:t>MA PDU session is created, modified or deleted.</w:t>
      </w:r>
    </w:p>
    <w:p w14:paraId="2E230A43" w14:textId="1E7E8B14" w:rsidR="00DC643C" w:rsidRDefault="00DC643C" w:rsidP="00DC643C">
      <w:pPr>
        <w:pStyle w:val="B1"/>
      </w:pPr>
      <w:r>
        <w:t>-</w:t>
      </w:r>
      <w:r>
        <w:tab/>
        <w:t>SMF relocation.</w:t>
      </w:r>
    </w:p>
    <w:p w14:paraId="114D6CEE" w14:textId="0956CB11" w:rsidR="00DC643C" w:rsidRDefault="00DC643C" w:rsidP="00DC643C">
      <w:pPr>
        <w:pStyle w:val="B1"/>
      </w:pPr>
      <w:r>
        <w:t>-</w:t>
      </w:r>
      <w:r>
        <w:tab/>
        <w:t>New UE location due to UE requested or network initiated service request.</w:t>
      </w:r>
    </w:p>
    <w:p w14:paraId="6258AFF7" w14:textId="16C3ECD2" w:rsidR="00DC643C" w:rsidRDefault="00DC643C" w:rsidP="00DC643C">
      <w:pPr>
        <w:pStyle w:val="B1"/>
      </w:pPr>
      <w:r>
        <w:t>-</w:t>
      </w:r>
      <w:r>
        <w:tab/>
        <w:t>New UE location due to hand-over situations including EPS to 5GS handover.</w:t>
      </w:r>
    </w:p>
    <w:p w14:paraId="7F6377D6" w14:textId="191145EA" w:rsidR="00DC643C" w:rsidRDefault="00DC643C" w:rsidP="00DC643C">
      <w:pPr>
        <w:pStyle w:val="B1"/>
      </w:pPr>
      <w:r>
        <w:t>-</w:t>
      </w:r>
      <w:r>
        <w:tab/>
        <w:t>New UE location due to tracking area updates or routing area updates.</w:t>
      </w:r>
    </w:p>
    <w:p w14:paraId="25F9362B" w14:textId="67249382" w:rsidR="00DC643C" w:rsidRDefault="00DC643C" w:rsidP="00DC643C">
      <w:pPr>
        <w:pStyle w:val="B1"/>
      </w:pPr>
      <w:r>
        <w:t>-</w:t>
      </w:r>
      <w:r>
        <w:tab/>
        <w:t>New SMF from the SMF set is taking over the PDU session.</w:t>
      </w:r>
    </w:p>
    <w:p w14:paraId="013BDA44" w14:textId="066A7D31" w:rsidR="00072EBE" w:rsidRDefault="00072EBE" w:rsidP="00DC643C">
      <w:pPr>
        <w:pStyle w:val="B1"/>
      </w:pPr>
      <w:r>
        <w:t>-</w:t>
      </w:r>
      <w:r>
        <w:tab/>
        <w:t>HR LI is enabled with an established PDU session.</w:t>
      </w:r>
    </w:p>
    <w:p w14:paraId="2895562F" w14:textId="77777777" w:rsidR="00FD5350" w:rsidRDefault="00FD5350" w:rsidP="00FD5350">
      <w:r>
        <w:t>In case the BBIFF-C was provisioned for a specific DNN, the xIRI shall be generated only when the provisioned DNN is involved.</w:t>
      </w:r>
    </w:p>
    <w:p w14:paraId="649FD8F9" w14:textId="70622068" w:rsidR="00DC643C" w:rsidRDefault="00DC643C" w:rsidP="00DC643C">
      <w:r>
        <w:t>The exact trigger for the xIRI is subject to implementation, however, the following can be used as a general guidance along with observing the prior conditions listed in clause 7.10.3.3.1:</w:t>
      </w:r>
    </w:p>
    <w:p w14:paraId="6353C1FD" w14:textId="31690D7D" w:rsidR="00DC643C" w:rsidRDefault="00DC643C" w:rsidP="00DC643C">
      <w:pPr>
        <w:pStyle w:val="B1"/>
      </w:pPr>
      <w:r>
        <w:t>-</w:t>
      </w:r>
      <w:r>
        <w:tab/>
      </w:r>
      <w:r w:rsidRPr="00760004">
        <w:t xml:space="preserve">SMF </w:t>
      </w:r>
      <w:r>
        <w:t xml:space="preserve">receives the </w:t>
      </w:r>
      <w:r w:rsidRPr="00760004">
        <w:t>Nsmf_PDU_Session_Create response message with n1SmInfoToUe IE containing the PDU SESSION ESTABLISHMENT ACCEPT (see TS 29.502 [16])</w:t>
      </w:r>
      <w:r>
        <w:t xml:space="preserve"> from the H-SMF and sends the </w:t>
      </w:r>
      <w:r w:rsidRPr="00760004">
        <w:t>NAS message (via AMF) PDU SESSION ESTABLISHMENT ACCEPT to the UE</w:t>
      </w:r>
      <w:r>
        <w:t xml:space="preserve"> as a part of PDU session establishment procedures. This may also happen with MA PDU session establishment procedures, or during handover procedures with access type change, or as a part of SMF relocation procedures.</w:t>
      </w:r>
    </w:p>
    <w:p w14:paraId="1F45F894" w14:textId="31A2852D" w:rsidR="00DC643C" w:rsidRDefault="00DC643C" w:rsidP="00DC643C">
      <w:pPr>
        <w:pStyle w:val="B1"/>
      </w:pPr>
      <w:r>
        <w:t>-</w:t>
      </w:r>
      <w:r>
        <w:tab/>
        <w:t>SMF receives an Nsmf_PDUSession_UpdateSMContext request from the AMF with a new UE location. This may happen whenever a PDU session or a MA PDU session is modified with the addition, modification or deletion of a dedicated QoS flow. This may also happen for UE-initiated or network-initiated service request procedures, or as a part of the handover procedures, or as a part of the tracking area update procedures.</w:t>
      </w:r>
    </w:p>
    <w:p w14:paraId="5A5E0E4C" w14:textId="555DD6E0" w:rsidR="00DC643C" w:rsidRDefault="00DC643C" w:rsidP="00DC643C">
      <w:pPr>
        <w:pStyle w:val="B1"/>
      </w:pPr>
      <w:r>
        <w:t>-</w:t>
      </w:r>
      <w:r>
        <w:tab/>
        <w:t>When a new SMF (e.g. in the SMF set) takes over the control for the PDU session.</w:t>
      </w:r>
    </w:p>
    <w:p w14:paraId="6FC720BC" w14:textId="77777777" w:rsidR="009B4E7D" w:rsidRDefault="009B4E7D" w:rsidP="009B4E7D">
      <w:pPr>
        <w:pStyle w:val="B1"/>
      </w:pPr>
      <w:r>
        <w:t>-</w:t>
      </w:r>
      <w:r>
        <w:tab/>
        <w:t>When an ActivateTask is received from the LIPF over LI_X1 (see clause 7.10.3.2.2) to enable the HR LI, the BBIFF-C present in the SMF detects that a PDU session for IMS services is already established for an inbound roaming UE with home-routed roaming.</w:t>
      </w:r>
    </w:p>
    <w:p w14:paraId="453FC648" w14:textId="77777777" w:rsidR="009B4E7D" w:rsidRPr="007A304D" w:rsidRDefault="009B4E7D" w:rsidP="009B4E7D">
      <w:pPr>
        <w:pStyle w:val="NO"/>
      </w:pPr>
      <w:r w:rsidRPr="007A304D">
        <w:t>NOTE:</w:t>
      </w:r>
      <w:r>
        <w:tab/>
      </w:r>
      <w:r w:rsidRPr="007A304D">
        <w:t xml:space="preserve">The sending of xIRI for each already established </w:t>
      </w:r>
      <w:r>
        <w:t>PDU session</w:t>
      </w:r>
      <w:r w:rsidRPr="007A304D">
        <w:t xml:space="preserve"> may result in a significant number of xIRI messages from the BBIFF-C </w:t>
      </w:r>
      <w:r>
        <w:t>to the</w:t>
      </w:r>
      <w:r w:rsidRPr="007A304D">
        <w:t xml:space="preserve"> LMISF</w:t>
      </w:r>
      <w:r>
        <w:t>-IRI</w:t>
      </w:r>
      <w:r w:rsidRPr="007A304D">
        <w:t>.</w:t>
      </w:r>
    </w:p>
    <w:p w14:paraId="65574CDA" w14:textId="77777777" w:rsidR="00DC643C" w:rsidRDefault="00DC643C" w:rsidP="00DC643C">
      <w:r>
        <w:t>The contents of xIRI N9HRPDUSessionInfo record is shown in table 7.10.3.3-1 below.</w:t>
      </w:r>
    </w:p>
    <w:p w14:paraId="612C3FD4" w14:textId="31350F7C" w:rsidR="00DC643C" w:rsidRDefault="00DC643C" w:rsidP="00DC643C">
      <w:pPr>
        <w:pStyle w:val="TH"/>
      </w:pPr>
      <w:r w:rsidRPr="00760004">
        <w:t xml:space="preserve">Table </w:t>
      </w:r>
      <w:r>
        <w:t>7.10</w:t>
      </w:r>
      <w:r w:rsidRPr="00760004">
        <w:t>.</w:t>
      </w:r>
      <w:r>
        <w:t>3.3</w:t>
      </w:r>
      <w:r w:rsidRPr="00760004">
        <w:t>-</w:t>
      </w:r>
      <w:r>
        <w:t>1</w:t>
      </w:r>
      <w:r w:rsidRPr="00760004">
        <w:t>:</w:t>
      </w:r>
      <w:r>
        <w:t xml:space="preserve"> Payload of N9HRPDUSessionInfo 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587FAAB4" w14:textId="77777777" w:rsidTr="00822E9A">
        <w:trPr>
          <w:jc w:val="center"/>
        </w:trPr>
        <w:tc>
          <w:tcPr>
            <w:tcW w:w="1811" w:type="dxa"/>
            <w:tcMar>
              <w:top w:w="0" w:type="dxa"/>
              <w:left w:w="28" w:type="dxa"/>
              <w:bottom w:w="0" w:type="dxa"/>
              <w:right w:w="70" w:type="dxa"/>
            </w:tcMar>
            <w:hideMark/>
          </w:tcPr>
          <w:p w14:paraId="799992C9"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13A12301"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27C8AC1D" w14:textId="77777777" w:rsidR="00DC643C" w:rsidRPr="00EE3923" w:rsidRDefault="00DC643C" w:rsidP="00822E9A">
            <w:pPr>
              <w:pStyle w:val="TAH"/>
            </w:pPr>
            <w:r w:rsidRPr="00EE3923">
              <w:t>M/C/O</w:t>
            </w:r>
          </w:p>
        </w:tc>
      </w:tr>
      <w:tr w:rsidR="00DC643C" w:rsidRPr="00211C76" w14:paraId="76F11210" w14:textId="77777777" w:rsidTr="00822E9A">
        <w:trPr>
          <w:jc w:val="center"/>
        </w:trPr>
        <w:tc>
          <w:tcPr>
            <w:tcW w:w="1811" w:type="dxa"/>
            <w:tcMar>
              <w:top w:w="0" w:type="dxa"/>
              <w:left w:w="28" w:type="dxa"/>
              <w:bottom w:w="0" w:type="dxa"/>
              <w:right w:w="70" w:type="dxa"/>
            </w:tcMar>
            <w:hideMark/>
          </w:tcPr>
          <w:p w14:paraId="34C490E3" w14:textId="77777777" w:rsidR="00DC643C" w:rsidRPr="00EE3923" w:rsidRDefault="00DC643C" w:rsidP="00822E9A">
            <w:pPr>
              <w:pStyle w:val="TAL"/>
            </w:pPr>
            <w:r w:rsidRPr="00EE3923">
              <w:t>sUPI</w:t>
            </w:r>
          </w:p>
        </w:tc>
        <w:tc>
          <w:tcPr>
            <w:tcW w:w="6394" w:type="dxa"/>
            <w:tcMar>
              <w:top w:w="0" w:type="dxa"/>
              <w:left w:w="28" w:type="dxa"/>
              <w:bottom w:w="0" w:type="dxa"/>
              <w:right w:w="70" w:type="dxa"/>
            </w:tcMar>
            <w:hideMark/>
          </w:tcPr>
          <w:p w14:paraId="73F7119A" w14:textId="53B968B5" w:rsidR="00DC643C" w:rsidRPr="00EE3923" w:rsidRDefault="00DC643C" w:rsidP="00822E9A">
            <w:pPr>
              <w:pStyle w:val="TAL"/>
            </w:pPr>
            <w:r w:rsidRPr="00CC1777">
              <w:t>SUPI associated with the PDU session (e.g. as provided by the AMF in the</w:t>
            </w:r>
            <w:r w:rsidRPr="00EE3923">
              <w:t xml:space="preserve"> associated Nsmf_PDU</w:t>
            </w:r>
            <w:r>
              <w:t xml:space="preserve"> </w:t>
            </w:r>
            <w:r w:rsidRPr="00EE3923">
              <w:t>Session_CreateSMContext service operation).</w:t>
            </w:r>
          </w:p>
        </w:tc>
        <w:tc>
          <w:tcPr>
            <w:tcW w:w="618" w:type="dxa"/>
            <w:tcMar>
              <w:top w:w="0" w:type="dxa"/>
              <w:left w:w="28" w:type="dxa"/>
              <w:bottom w:w="0" w:type="dxa"/>
              <w:right w:w="70" w:type="dxa"/>
            </w:tcMar>
            <w:hideMark/>
          </w:tcPr>
          <w:p w14:paraId="686B498A" w14:textId="77777777" w:rsidR="00DC643C" w:rsidRPr="00EE3923" w:rsidRDefault="00DC643C" w:rsidP="00822E9A">
            <w:pPr>
              <w:pStyle w:val="TAL"/>
            </w:pPr>
            <w:r w:rsidRPr="00EE3923">
              <w:t>M</w:t>
            </w:r>
          </w:p>
        </w:tc>
      </w:tr>
      <w:tr w:rsidR="00DC643C" w:rsidRPr="00211C76" w14:paraId="4A3E1DDB" w14:textId="77777777" w:rsidTr="00822E9A">
        <w:trPr>
          <w:jc w:val="center"/>
        </w:trPr>
        <w:tc>
          <w:tcPr>
            <w:tcW w:w="1811" w:type="dxa"/>
            <w:tcMar>
              <w:top w:w="0" w:type="dxa"/>
              <w:left w:w="28" w:type="dxa"/>
              <w:bottom w:w="0" w:type="dxa"/>
              <w:right w:w="70" w:type="dxa"/>
            </w:tcMar>
          </w:tcPr>
          <w:p w14:paraId="194EF556" w14:textId="77777777" w:rsidR="00DC643C" w:rsidRPr="00EE3923" w:rsidRDefault="00DC643C" w:rsidP="00822E9A">
            <w:pPr>
              <w:pStyle w:val="TAL"/>
            </w:pPr>
            <w:r w:rsidRPr="00760004">
              <w:t>pEI</w:t>
            </w:r>
          </w:p>
        </w:tc>
        <w:tc>
          <w:tcPr>
            <w:tcW w:w="6394" w:type="dxa"/>
            <w:tcMar>
              <w:top w:w="0" w:type="dxa"/>
              <w:left w:w="28" w:type="dxa"/>
              <w:bottom w:w="0" w:type="dxa"/>
              <w:right w:w="70" w:type="dxa"/>
            </w:tcMar>
          </w:tcPr>
          <w:p w14:paraId="0526B219" w14:textId="77777777" w:rsidR="00DC643C" w:rsidRPr="00EE3923" w:rsidRDefault="00DC643C" w:rsidP="00822E9A">
            <w:pPr>
              <w:pStyle w:val="TAL"/>
            </w:pPr>
            <w:r w:rsidRPr="00760004">
              <w:t>PEI associated with the PDU session</w:t>
            </w:r>
            <w:r>
              <w:t>,</w:t>
            </w:r>
            <w:r w:rsidRPr="00760004">
              <w:t xml:space="preserve"> if available.</w:t>
            </w:r>
          </w:p>
        </w:tc>
        <w:tc>
          <w:tcPr>
            <w:tcW w:w="618" w:type="dxa"/>
            <w:tcMar>
              <w:top w:w="0" w:type="dxa"/>
              <w:left w:w="28" w:type="dxa"/>
              <w:bottom w:w="0" w:type="dxa"/>
              <w:right w:w="70" w:type="dxa"/>
            </w:tcMar>
          </w:tcPr>
          <w:p w14:paraId="388B11FE" w14:textId="77777777" w:rsidR="00DC643C" w:rsidRPr="00EE3923" w:rsidRDefault="00DC643C" w:rsidP="00822E9A">
            <w:pPr>
              <w:pStyle w:val="TAL"/>
            </w:pPr>
            <w:r>
              <w:t>C</w:t>
            </w:r>
          </w:p>
        </w:tc>
      </w:tr>
      <w:tr w:rsidR="00DC643C" w:rsidRPr="00211C76" w14:paraId="36FD8F96" w14:textId="77777777" w:rsidTr="00822E9A">
        <w:trPr>
          <w:jc w:val="center"/>
        </w:trPr>
        <w:tc>
          <w:tcPr>
            <w:tcW w:w="1811" w:type="dxa"/>
            <w:tcMar>
              <w:top w:w="0" w:type="dxa"/>
              <w:left w:w="28" w:type="dxa"/>
              <w:bottom w:w="0" w:type="dxa"/>
              <w:right w:w="70" w:type="dxa"/>
            </w:tcMar>
            <w:hideMark/>
          </w:tcPr>
          <w:p w14:paraId="4C0C3991" w14:textId="77777777" w:rsidR="00DC643C" w:rsidRPr="00EE3923" w:rsidRDefault="00DC643C" w:rsidP="00822E9A">
            <w:pPr>
              <w:pStyle w:val="TAL"/>
            </w:pPr>
            <w:r w:rsidRPr="00EE3923">
              <w:t>pDUSessionID</w:t>
            </w:r>
          </w:p>
        </w:tc>
        <w:tc>
          <w:tcPr>
            <w:tcW w:w="6394" w:type="dxa"/>
            <w:tcMar>
              <w:top w:w="0" w:type="dxa"/>
              <w:left w:w="28" w:type="dxa"/>
              <w:bottom w:w="0" w:type="dxa"/>
              <w:right w:w="70" w:type="dxa"/>
            </w:tcMar>
            <w:hideMark/>
          </w:tcPr>
          <w:p w14:paraId="0C0955CE" w14:textId="1BB2979B" w:rsidR="00DC643C" w:rsidRPr="00EE3923" w:rsidRDefault="00DC643C" w:rsidP="00822E9A">
            <w:pPr>
              <w:pStyle w:val="TAL"/>
            </w:pPr>
            <w:r w:rsidRPr="00EE3923">
              <w:t>PDU Session ID</w:t>
            </w:r>
            <w:r>
              <w:t>.</w:t>
            </w:r>
            <w:r w:rsidRPr="00EE3923">
              <w:t xml:space="preserve"> See</w:t>
            </w:r>
            <w:r w:rsidR="00CC2F08" w:rsidRPr="00EE3923">
              <w:t xml:space="preserve"> TS 24.501 [13]</w:t>
            </w:r>
            <w:r w:rsidRPr="00EE3923">
              <w:t xml:space="preserve"> clause 9.4.</w:t>
            </w:r>
          </w:p>
        </w:tc>
        <w:tc>
          <w:tcPr>
            <w:tcW w:w="618" w:type="dxa"/>
            <w:tcMar>
              <w:top w:w="0" w:type="dxa"/>
              <w:left w:w="28" w:type="dxa"/>
              <w:bottom w:w="0" w:type="dxa"/>
              <w:right w:w="70" w:type="dxa"/>
            </w:tcMar>
            <w:hideMark/>
          </w:tcPr>
          <w:p w14:paraId="5D2D896A" w14:textId="77777777" w:rsidR="00DC643C" w:rsidRPr="00EE3923" w:rsidRDefault="00DC643C" w:rsidP="00822E9A">
            <w:pPr>
              <w:pStyle w:val="TAL"/>
            </w:pPr>
            <w:r w:rsidRPr="00EE3923">
              <w:t>M</w:t>
            </w:r>
          </w:p>
        </w:tc>
      </w:tr>
      <w:tr w:rsidR="00DC643C" w:rsidRPr="00211C76" w14:paraId="1F558F78"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87A2C6F"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20767FB" w14:textId="77777777" w:rsidR="00DC643C" w:rsidRPr="00EE3923" w:rsidRDefault="00DC643C" w:rsidP="00822E9A">
            <w:pPr>
              <w:pStyle w:val="TAL"/>
            </w:pPr>
            <w:r>
              <w:t>UE l</w:t>
            </w:r>
            <w:r w:rsidRPr="00EE3923">
              <w:t>ocation information provided by the AMF</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2CD0DE" w14:textId="77777777" w:rsidR="00DC643C" w:rsidRPr="00EE3923" w:rsidRDefault="00DC643C" w:rsidP="00822E9A">
            <w:pPr>
              <w:pStyle w:val="TAL"/>
            </w:pPr>
            <w:r>
              <w:t>C</w:t>
            </w:r>
          </w:p>
        </w:tc>
      </w:tr>
      <w:tr w:rsidR="00DC643C" w:rsidRPr="00211C76" w14:paraId="3C7FC32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06DB8A0" w14:textId="77777777" w:rsidR="00DC643C" w:rsidRPr="00EE3923" w:rsidRDefault="00DC643C" w:rsidP="00822E9A">
            <w:pPr>
              <w:pStyle w:val="TAL"/>
            </w:pPr>
            <w:r w:rsidRPr="00EE3923">
              <w:t>sNSSAI</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C509748" w14:textId="77777777" w:rsidR="00DC643C" w:rsidRDefault="00DC643C" w:rsidP="00822E9A">
            <w:pPr>
              <w:pStyle w:val="TAL"/>
            </w:pPr>
            <w:r w:rsidRPr="00EE3923">
              <w:t>Slice identifiers associated with the PDU session, if available. See TS 23.003 [19] clause 28.4.2 and TS 23.501 [2] clause 5.12.2.2.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AC89819" w14:textId="77777777" w:rsidR="00DC643C" w:rsidRDefault="00DC643C" w:rsidP="00822E9A">
            <w:pPr>
              <w:pStyle w:val="TAL"/>
            </w:pPr>
            <w:r w:rsidRPr="00EE3923">
              <w:t>C</w:t>
            </w:r>
          </w:p>
        </w:tc>
      </w:tr>
      <w:tr w:rsidR="00DC643C" w:rsidRPr="00211C76" w14:paraId="200598B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C6DD735" w14:textId="77777777" w:rsidR="00DC643C" w:rsidRPr="00EE3923" w:rsidRDefault="00DC643C" w:rsidP="00822E9A">
            <w:pPr>
              <w:pStyle w:val="TAL"/>
            </w:pPr>
            <w:r w:rsidRPr="00EE3923">
              <w:t>dNN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CE5B649" w14:textId="3751B8D7" w:rsidR="00DC643C" w:rsidRDefault="00DC643C" w:rsidP="00822E9A">
            <w:pPr>
              <w:pStyle w:val="TAL"/>
            </w:pPr>
            <w:r w:rsidRPr="00EE3923">
              <w:t>Data Network Name associated with the UE traffic, as defined in TS 23.003[19] clause 9A and described in TS 23.501 [2] clause 4.3.2.2.</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38F0AE7" w14:textId="77777777" w:rsidR="00DC643C" w:rsidRDefault="00DC643C" w:rsidP="00822E9A">
            <w:pPr>
              <w:pStyle w:val="TAL"/>
            </w:pPr>
            <w:r>
              <w:t>C</w:t>
            </w:r>
          </w:p>
          <w:p w14:paraId="61A20779" w14:textId="77777777" w:rsidR="00DC643C" w:rsidRDefault="00DC643C" w:rsidP="00822E9A">
            <w:pPr>
              <w:pStyle w:val="TAL"/>
            </w:pPr>
          </w:p>
        </w:tc>
      </w:tr>
      <w:tr w:rsidR="00DC643C" w:rsidRPr="00211C76" w14:paraId="0DBC8070"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1C012E0" w14:textId="77777777" w:rsidR="00DC643C" w:rsidRPr="00EE3923"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0A0DAEB" w14:textId="27A5D97E" w:rsidR="00DC643C" w:rsidRPr="00EE3923" w:rsidRDefault="00DC643C" w:rsidP="00822E9A">
            <w:pPr>
              <w:pStyle w:val="TAL"/>
            </w:pPr>
            <w:r>
              <w:t>Included to indicate why the xIRI is generated (s</w:t>
            </w:r>
            <w:r w:rsidR="002C6571">
              <w:t>ee table</w:t>
            </w:r>
            <w:r>
              <w:t xml:space="preserve"> 7.10.3.3-2).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5FB1E0D" w14:textId="77777777" w:rsidR="00DC643C" w:rsidRDefault="00DC643C" w:rsidP="00822E9A">
            <w:pPr>
              <w:pStyle w:val="TAL"/>
            </w:pPr>
            <w:r>
              <w:t>M</w:t>
            </w:r>
          </w:p>
        </w:tc>
      </w:tr>
    </w:tbl>
    <w:p w14:paraId="13980682" w14:textId="77777777" w:rsidR="00DC643C" w:rsidRDefault="00DC643C" w:rsidP="00DC643C"/>
    <w:p w14:paraId="4A3E5715" w14:textId="2B245740" w:rsidR="00DC643C" w:rsidRDefault="00DC643C" w:rsidP="00DC643C">
      <w:pPr>
        <w:pStyle w:val="TH"/>
      </w:pPr>
      <w:r w:rsidRPr="00760004">
        <w:t xml:space="preserve">Table </w:t>
      </w:r>
      <w:r>
        <w:t>7.10</w:t>
      </w:r>
      <w:r w:rsidRPr="00760004">
        <w:t>.</w:t>
      </w:r>
      <w:r>
        <w:t>3.3</w:t>
      </w:r>
      <w:r w:rsidRPr="00760004">
        <w:t>-</w:t>
      </w:r>
      <w:r>
        <w:t>2</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62D22BE8" w14:textId="77777777" w:rsidTr="00C27FE4">
        <w:trPr>
          <w:jc w:val="center"/>
        </w:trPr>
        <w:tc>
          <w:tcPr>
            <w:tcW w:w="2160" w:type="dxa"/>
            <w:tcMar>
              <w:top w:w="0" w:type="dxa"/>
              <w:left w:w="28" w:type="dxa"/>
              <w:bottom w:w="0" w:type="dxa"/>
              <w:right w:w="70" w:type="dxa"/>
            </w:tcMar>
            <w:hideMark/>
          </w:tcPr>
          <w:p w14:paraId="549FA0C3"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0AE73468" w14:textId="77777777" w:rsidR="00DC643C" w:rsidRPr="00EE3923" w:rsidRDefault="00DC643C" w:rsidP="00822E9A">
            <w:pPr>
              <w:pStyle w:val="TAH"/>
            </w:pPr>
            <w:r w:rsidRPr="00EE3923">
              <w:t>Description</w:t>
            </w:r>
          </w:p>
        </w:tc>
      </w:tr>
      <w:tr w:rsidR="00DC643C" w:rsidRPr="00211C76" w14:paraId="21AC0A3E" w14:textId="77777777" w:rsidTr="00C27FE4">
        <w:trPr>
          <w:jc w:val="center"/>
        </w:trPr>
        <w:tc>
          <w:tcPr>
            <w:tcW w:w="2160" w:type="dxa"/>
            <w:tcMar>
              <w:top w:w="0" w:type="dxa"/>
              <w:left w:w="28" w:type="dxa"/>
              <w:bottom w:w="0" w:type="dxa"/>
              <w:right w:w="70" w:type="dxa"/>
            </w:tcMar>
            <w:hideMark/>
          </w:tcPr>
          <w:p w14:paraId="33EB50FA" w14:textId="77777777" w:rsidR="00DC643C" w:rsidRPr="00EE3923" w:rsidRDefault="00DC643C" w:rsidP="00822E9A">
            <w:pPr>
              <w:pStyle w:val="TAL"/>
            </w:pPr>
            <w:r>
              <w:t>pDUSessionEstablished</w:t>
            </w:r>
          </w:p>
        </w:tc>
        <w:tc>
          <w:tcPr>
            <w:tcW w:w="6045" w:type="dxa"/>
            <w:tcMar>
              <w:top w:w="0" w:type="dxa"/>
              <w:left w:w="28" w:type="dxa"/>
              <w:bottom w:w="0" w:type="dxa"/>
              <w:right w:w="70" w:type="dxa"/>
            </w:tcMar>
            <w:hideMark/>
          </w:tcPr>
          <w:p w14:paraId="658E5DA9" w14:textId="734AB9AD" w:rsidR="00DC643C" w:rsidRPr="00EE3923" w:rsidRDefault="00DC643C" w:rsidP="00822E9A">
            <w:pPr>
              <w:pStyle w:val="TAL"/>
            </w:pPr>
            <w:r>
              <w:t>Indicates that the PDU session is established</w:t>
            </w:r>
            <w:r w:rsidR="005B6EFE">
              <w:t>.</w:t>
            </w:r>
          </w:p>
        </w:tc>
      </w:tr>
      <w:tr w:rsidR="00DC643C" w:rsidRPr="00211C76" w14:paraId="0AF390EA" w14:textId="77777777" w:rsidTr="00C27FE4">
        <w:trPr>
          <w:jc w:val="center"/>
        </w:trPr>
        <w:tc>
          <w:tcPr>
            <w:tcW w:w="2160" w:type="dxa"/>
            <w:tcMar>
              <w:top w:w="0" w:type="dxa"/>
              <w:left w:w="28" w:type="dxa"/>
              <w:bottom w:w="0" w:type="dxa"/>
              <w:right w:w="70" w:type="dxa"/>
            </w:tcMar>
          </w:tcPr>
          <w:p w14:paraId="6011AAF0" w14:textId="77777777" w:rsidR="00DC643C" w:rsidRPr="00EE3923" w:rsidRDefault="00DC643C" w:rsidP="00822E9A">
            <w:pPr>
              <w:pStyle w:val="TAL"/>
            </w:pPr>
            <w:r>
              <w:t>pDUSessionModified</w:t>
            </w:r>
          </w:p>
        </w:tc>
        <w:tc>
          <w:tcPr>
            <w:tcW w:w="6045" w:type="dxa"/>
            <w:tcMar>
              <w:top w:w="0" w:type="dxa"/>
              <w:left w:w="28" w:type="dxa"/>
              <w:bottom w:w="0" w:type="dxa"/>
              <w:right w:w="70" w:type="dxa"/>
            </w:tcMar>
          </w:tcPr>
          <w:p w14:paraId="20D79ECB" w14:textId="326DCA20" w:rsidR="00DC643C" w:rsidRPr="00EE3923" w:rsidRDefault="00DC643C" w:rsidP="00822E9A">
            <w:pPr>
              <w:pStyle w:val="TAL"/>
            </w:pPr>
            <w:r>
              <w:t>Indicates that the PDU session is being modified.</w:t>
            </w:r>
          </w:p>
        </w:tc>
      </w:tr>
      <w:tr w:rsidR="00DC643C" w:rsidRPr="00211C76" w14:paraId="497F3D58" w14:textId="77777777" w:rsidTr="00C27FE4">
        <w:trPr>
          <w:jc w:val="center"/>
        </w:trPr>
        <w:tc>
          <w:tcPr>
            <w:tcW w:w="2160" w:type="dxa"/>
            <w:tcMar>
              <w:top w:w="0" w:type="dxa"/>
              <w:left w:w="28" w:type="dxa"/>
              <w:bottom w:w="0" w:type="dxa"/>
              <w:right w:w="70" w:type="dxa"/>
            </w:tcMar>
            <w:hideMark/>
          </w:tcPr>
          <w:p w14:paraId="3D0B1934" w14:textId="77777777" w:rsidR="00DC643C" w:rsidRPr="00EE3923" w:rsidRDefault="00DC643C" w:rsidP="00822E9A">
            <w:pPr>
              <w:pStyle w:val="TAL"/>
            </w:pPr>
            <w:r>
              <w:t>pDUReleased</w:t>
            </w:r>
          </w:p>
        </w:tc>
        <w:tc>
          <w:tcPr>
            <w:tcW w:w="6045" w:type="dxa"/>
            <w:tcMar>
              <w:top w:w="0" w:type="dxa"/>
              <w:left w:w="28" w:type="dxa"/>
              <w:bottom w:w="0" w:type="dxa"/>
              <w:right w:w="70" w:type="dxa"/>
            </w:tcMar>
            <w:hideMark/>
          </w:tcPr>
          <w:p w14:paraId="6DD2C292" w14:textId="691D3CD6" w:rsidR="00DC643C" w:rsidRPr="00EE3923" w:rsidRDefault="00DC643C" w:rsidP="00822E9A">
            <w:pPr>
              <w:pStyle w:val="TAL"/>
            </w:pPr>
            <w:r>
              <w:t>Indicates that the PDU session is being released.</w:t>
            </w:r>
          </w:p>
        </w:tc>
      </w:tr>
      <w:tr w:rsidR="00DC643C" w:rsidRPr="00211C76" w14:paraId="3D1B72E8"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613ECC"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AB2EC2D" w14:textId="175DFD52" w:rsidR="00DC643C" w:rsidRPr="00EE3923" w:rsidRDefault="00DC643C" w:rsidP="00822E9A">
            <w:pPr>
              <w:pStyle w:val="TAL"/>
            </w:pPr>
            <w:r>
              <w:t>Indicates that an updated UE location is available</w:t>
            </w:r>
          </w:p>
        </w:tc>
      </w:tr>
      <w:tr w:rsidR="00DC643C" w:rsidRPr="00211C76" w14:paraId="3B8A3D9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1141229" w14:textId="77777777" w:rsidR="00DC643C" w:rsidRPr="00EE3923" w:rsidRDefault="00DC643C" w:rsidP="00822E9A">
            <w:pPr>
              <w:pStyle w:val="TAL"/>
            </w:pPr>
            <w:r>
              <w:t>sMFChanged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A098D9A" w14:textId="67A4BB16" w:rsidR="00DC643C" w:rsidRDefault="00DC643C" w:rsidP="00822E9A">
            <w:pPr>
              <w:pStyle w:val="TAL"/>
            </w:pPr>
            <w:r>
              <w:t>Indicates that the SMF that is handling the PDU session is changed.</w:t>
            </w:r>
          </w:p>
        </w:tc>
      </w:tr>
      <w:tr w:rsidR="00DC643C" w:rsidRPr="00211C76" w14:paraId="3C77432B"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1689760"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842473" w14:textId="0EFA993E" w:rsidR="00DC643C" w:rsidRDefault="00DC643C" w:rsidP="00822E9A">
            <w:pPr>
              <w:pStyle w:val="TAL"/>
            </w:pPr>
            <w:r>
              <w:t>Indicates that cause is other than those listed elsewhere in this table</w:t>
            </w:r>
            <w:r w:rsidR="005B6EFE">
              <w:t>.</w:t>
            </w:r>
          </w:p>
        </w:tc>
      </w:tr>
      <w:tr w:rsidR="00C27FE4" w:rsidRPr="00211C76" w14:paraId="73B885B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5BDD56" w14:textId="77777777" w:rsidR="00C27FE4" w:rsidRDefault="00C27FE4"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44705DB" w14:textId="77777777" w:rsidR="00C27FE4" w:rsidRDefault="00C27FE4" w:rsidP="004D1C65">
            <w:pPr>
              <w:pStyle w:val="TAL"/>
            </w:pPr>
            <w:r w:rsidRPr="005550D8">
              <w:t>Indicates that the HR LI is enabled after the PDU session for IMS services is established</w:t>
            </w:r>
            <w:r>
              <w:t>.</w:t>
            </w:r>
          </w:p>
        </w:tc>
      </w:tr>
    </w:tbl>
    <w:p w14:paraId="465897F8" w14:textId="77777777" w:rsidR="00DC643C" w:rsidRDefault="00DC643C" w:rsidP="00DC643C"/>
    <w:p w14:paraId="4FCAECA5" w14:textId="6C3B6030" w:rsidR="00DC643C" w:rsidRDefault="00DC643C" w:rsidP="00DC643C">
      <w:r>
        <w:t>The xIRIs shall include the Network Function ID (NFID), a conditional attribute field as defined in ETSI TS 103 221-2 [8], with the V-SMF identity.</w:t>
      </w:r>
    </w:p>
    <w:p w14:paraId="36E550D5" w14:textId="03D67BDF" w:rsidR="00DC643C" w:rsidRDefault="00DC643C" w:rsidP="00DC643C">
      <w:r>
        <w:t>Handling of this xIRI within the LMISF-IRI is described in clause 7.10.3.4.</w:t>
      </w:r>
    </w:p>
    <w:p w14:paraId="165ABB85" w14:textId="77777777" w:rsidR="00DC643C" w:rsidRPr="00747114" w:rsidRDefault="00DC643C" w:rsidP="00DC643C">
      <w:pPr>
        <w:pStyle w:val="Heading4"/>
        <w:rPr>
          <w:sz w:val="22"/>
        </w:rPr>
      </w:pPr>
      <w:bookmarkStart w:id="627" w:name="_Toc167821517"/>
      <w:r>
        <w:rPr>
          <w:sz w:val="22"/>
        </w:rPr>
        <w:t>7.10</w:t>
      </w:r>
      <w:r w:rsidRPr="00747114">
        <w:rPr>
          <w:sz w:val="22"/>
        </w:rPr>
        <w:t>.</w:t>
      </w:r>
      <w:r>
        <w:rPr>
          <w:sz w:val="22"/>
        </w:rPr>
        <w:t>3.3</w:t>
      </w:r>
      <w:r w:rsidRPr="00747114">
        <w:rPr>
          <w:sz w:val="22"/>
        </w:rPr>
        <w:t>.</w:t>
      </w:r>
      <w:r>
        <w:rPr>
          <w:sz w:val="22"/>
        </w:rPr>
        <w:t>3</w:t>
      </w:r>
      <w:r w:rsidRPr="00747114">
        <w:rPr>
          <w:sz w:val="22"/>
        </w:rPr>
        <w:tab/>
      </w:r>
      <w:r>
        <w:rPr>
          <w:sz w:val="22"/>
        </w:rPr>
        <w:t>S8HR LI</w:t>
      </w:r>
      <w:bookmarkEnd w:id="627"/>
    </w:p>
    <w:p w14:paraId="31D8A360" w14:textId="5B6DEF14" w:rsidR="00DC643C" w:rsidRDefault="00DC643C" w:rsidP="00DC643C">
      <w:r>
        <w:t>The BBIFF-C present in the SGW-C and BBIFF present in the SGW shall generate the following xIRI for the purpose of S8HR LI when the prior conditions defined in clause 7.10.3.3.1 are met:</w:t>
      </w:r>
    </w:p>
    <w:p w14:paraId="5F006D58" w14:textId="5E70BBE5" w:rsidR="00DC643C" w:rsidRDefault="00DC643C" w:rsidP="00DC643C">
      <w:pPr>
        <w:pStyle w:val="B1"/>
      </w:pPr>
      <w:r>
        <w:t>-</w:t>
      </w:r>
      <w:r>
        <w:tab/>
        <w:t>S8HRBearerInfo.</w:t>
      </w:r>
    </w:p>
    <w:p w14:paraId="2E6FB025" w14:textId="03B180AC" w:rsidR="00DC643C" w:rsidRDefault="00DC643C" w:rsidP="00DC643C">
      <w:r>
        <w:t>The main purpose of the xIRI is to report the UE location and the SGW/SGW-C identity to the LMISF-IRI. This xIRI is generated for the following scenarios that apply to all inbound roaming UEs with home-routed roaming and using IMS services:</w:t>
      </w:r>
    </w:p>
    <w:p w14:paraId="0DC559DB" w14:textId="559F55A3" w:rsidR="00DC643C" w:rsidRDefault="00DC643C" w:rsidP="00DC643C">
      <w:pPr>
        <w:pStyle w:val="B1"/>
      </w:pPr>
      <w:r>
        <w:t>-</w:t>
      </w:r>
      <w:r>
        <w:tab/>
        <w:t xml:space="preserve">PDN connection is established with the creation of a default bearer for IMS </w:t>
      </w:r>
      <w:r w:rsidR="004B454D">
        <w:t>signalling</w:t>
      </w:r>
      <w:r>
        <w:t>.</w:t>
      </w:r>
    </w:p>
    <w:p w14:paraId="6714D4F0" w14:textId="5568B053" w:rsidR="00DC643C" w:rsidRDefault="00DC643C" w:rsidP="00DC643C">
      <w:pPr>
        <w:pStyle w:val="B1"/>
      </w:pPr>
      <w:r>
        <w:t>-</w:t>
      </w:r>
      <w:r>
        <w:tab/>
        <w:t>Dedicated bearer is activated for the for IMS media.</w:t>
      </w:r>
    </w:p>
    <w:p w14:paraId="2539E5BD" w14:textId="63AF736C" w:rsidR="00DC643C" w:rsidRDefault="00DC643C" w:rsidP="00DC643C">
      <w:pPr>
        <w:pStyle w:val="B1"/>
      </w:pPr>
      <w:r>
        <w:t>-</w:t>
      </w:r>
      <w:r>
        <w:tab/>
        <w:t>Dedicated bearer is updated for IMS media.</w:t>
      </w:r>
    </w:p>
    <w:p w14:paraId="392F4260" w14:textId="4BF279FC" w:rsidR="00DC643C" w:rsidRDefault="00DC643C" w:rsidP="00DC643C">
      <w:pPr>
        <w:pStyle w:val="B1"/>
      </w:pPr>
      <w:r>
        <w:t>-</w:t>
      </w:r>
      <w:r>
        <w:tab/>
        <w:t>Dedicated bearer is deactivated for IMS media.</w:t>
      </w:r>
    </w:p>
    <w:p w14:paraId="651237FC" w14:textId="55D1B12E" w:rsidR="00DC643C" w:rsidRDefault="00DC643C" w:rsidP="00DC643C">
      <w:pPr>
        <w:pStyle w:val="B1"/>
      </w:pPr>
      <w:r>
        <w:t>-</w:t>
      </w:r>
      <w:r>
        <w:tab/>
        <w:t>PDN is disconnected.</w:t>
      </w:r>
    </w:p>
    <w:p w14:paraId="06FAB9F5" w14:textId="68E4FA65" w:rsidR="00DC643C" w:rsidRDefault="00DC643C" w:rsidP="00DC643C">
      <w:pPr>
        <w:pStyle w:val="B1"/>
      </w:pPr>
      <w:r>
        <w:t>-</w:t>
      </w:r>
      <w:r>
        <w:tab/>
        <w:t>SGW-C/SGW relocation.</w:t>
      </w:r>
    </w:p>
    <w:p w14:paraId="5BBCA5B3" w14:textId="2F0E7C2F" w:rsidR="00DC643C" w:rsidRDefault="00DC643C" w:rsidP="00DC643C">
      <w:pPr>
        <w:pStyle w:val="B1"/>
      </w:pPr>
      <w:r>
        <w:t>-</w:t>
      </w:r>
      <w:r>
        <w:tab/>
        <w:t>New UE location due to UE requested or network initiated service request.</w:t>
      </w:r>
    </w:p>
    <w:p w14:paraId="6F2D989E" w14:textId="3250FCF1" w:rsidR="00DC643C" w:rsidRDefault="00DC643C" w:rsidP="00DC643C">
      <w:pPr>
        <w:pStyle w:val="B1"/>
      </w:pPr>
      <w:r>
        <w:t>-</w:t>
      </w:r>
      <w:r>
        <w:tab/>
        <w:t>New UE location due to hand-over situations including 5GS to EPS handover.</w:t>
      </w:r>
    </w:p>
    <w:p w14:paraId="4344E860" w14:textId="061D937F" w:rsidR="00DC643C" w:rsidRDefault="00DC643C" w:rsidP="00DC643C">
      <w:pPr>
        <w:pStyle w:val="B1"/>
      </w:pPr>
      <w:r>
        <w:t>-</w:t>
      </w:r>
      <w:r>
        <w:tab/>
        <w:t>New UE location due to tracking area updates or routing area updates.</w:t>
      </w:r>
    </w:p>
    <w:p w14:paraId="37B01820" w14:textId="7541A405" w:rsidR="00FF1953" w:rsidRDefault="00FF1953" w:rsidP="00DC643C">
      <w:pPr>
        <w:pStyle w:val="B1"/>
      </w:pPr>
      <w:r>
        <w:t>-</w:t>
      </w:r>
      <w:r>
        <w:tab/>
        <w:t>HR LI is enabled with an established PDN connection with the creation of a default bearer.</w:t>
      </w:r>
    </w:p>
    <w:p w14:paraId="595A6CDE" w14:textId="77777777" w:rsidR="008874B7" w:rsidRDefault="008874B7" w:rsidP="008874B7">
      <w:r>
        <w:t>In case the BBIFF-C was provisioned for a specific APN, the xIRI shall be generated only when the provisioned APN is involved.</w:t>
      </w:r>
    </w:p>
    <w:p w14:paraId="459371D5" w14:textId="0ECC8465" w:rsidR="00DC643C" w:rsidRDefault="00DC643C" w:rsidP="00DC643C">
      <w:r>
        <w:t>The exact trigger for the xIRI is subject to implementation, however, the following can be used as a general guidance observing the prior conditions listed in clause 7.10.3.3.1:</w:t>
      </w:r>
    </w:p>
    <w:p w14:paraId="4482D2BE" w14:textId="5CA53DC8" w:rsidR="00DC643C" w:rsidRDefault="00DC643C" w:rsidP="00DC643C">
      <w:pPr>
        <w:pStyle w:val="B1"/>
      </w:pPr>
      <w:r>
        <w:t>-</w:t>
      </w:r>
      <w:r>
        <w:tab/>
        <w:t xml:space="preserve">SGW-C/SGW receives a Create Session Response from the PGW-C/PGW and forwards the same to the MME as a part of PDN connection establishment procedures that creates the default bearer used for IMS </w:t>
      </w:r>
      <w:r w:rsidR="004B454D">
        <w:t>signalling</w:t>
      </w:r>
      <w:r>
        <w:t xml:space="preserve"> or as a part of the handover procedures that results in the SGW-C/SGW relocation or 5GS to EPS relocation.</w:t>
      </w:r>
    </w:p>
    <w:p w14:paraId="69DB9F1C" w14:textId="6013B6CD" w:rsidR="00DC643C" w:rsidRDefault="00DC643C" w:rsidP="00DC643C">
      <w:pPr>
        <w:pStyle w:val="B1"/>
      </w:pPr>
      <w:r>
        <w:t>-</w:t>
      </w:r>
      <w:r>
        <w:tab/>
        <w:t>SGW-C/SGW receives a Create Session Response from the MME and forwards the same to the PGW-C/PGW as a part of dedicated bearer activation procedure on a PDN connection used for IMS media.</w:t>
      </w:r>
    </w:p>
    <w:p w14:paraId="2973D814" w14:textId="4AB490EC" w:rsidR="00DC643C" w:rsidRDefault="00DC643C" w:rsidP="00DC643C">
      <w:pPr>
        <w:pStyle w:val="B1"/>
      </w:pPr>
      <w:r>
        <w:t>-</w:t>
      </w:r>
      <w:r>
        <w:tab/>
        <w:t>SGW-C/SGW receives an Update Bearer Response from MME and forwards the same to the PGW-C/PGW as a part of bearer update procedures with or without the bearer update QoS.</w:t>
      </w:r>
    </w:p>
    <w:p w14:paraId="5C35481D" w14:textId="77777777" w:rsidR="00DC643C" w:rsidRDefault="00DC643C" w:rsidP="00DC643C">
      <w:pPr>
        <w:pStyle w:val="B1"/>
      </w:pPr>
      <w:r>
        <w:t>-</w:t>
      </w:r>
      <w:r>
        <w:tab/>
        <w:t>SGW-C/SGW receives a Delete Bearer Response from MME and forwards the same to the PGW-C/PGW as a part of bearer deactivation procedure.</w:t>
      </w:r>
    </w:p>
    <w:p w14:paraId="031C5A01" w14:textId="33A502F9" w:rsidR="00DC643C" w:rsidRDefault="00DC643C" w:rsidP="00DC643C">
      <w:pPr>
        <w:pStyle w:val="B1"/>
      </w:pPr>
      <w:r>
        <w:t>-</w:t>
      </w:r>
      <w:r>
        <w:tab/>
        <w:t>SGW-C/SGW receives a Delete Session Request from the MME and forwards the same to the PGW-C/PGW as a part of PDN disconnection procedures. The procedures potentially have the last known UE location.</w:t>
      </w:r>
    </w:p>
    <w:p w14:paraId="71B58731" w14:textId="4AED80D9" w:rsidR="00DC643C" w:rsidRDefault="00DC643C" w:rsidP="00DC643C">
      <w:pPr>
        <w:pStyle w:val="B1"/>
      </w:pPr>
      <w:r>
        <w:t>-</w:t>
      </w:r>
      <w:r>
        <w:tab/>
        <w:t>SGW-C/SGW receives a Create Session Request from the MME and sends a Modify Bearer Request to the PGW-C/PGW as a part of tracking area/routing area update procedures with a change of SGW-C/SGW. The procedures potentially have a new UE location.</w:t>
      </w:r>
    </w:p>
    <w:p w14:paraId="5C1050CC" w14:textId="204B5255" w:rsidR="00DC643C" w:rsidRDefault="00DC643C" w:rsidP="00DC643C">
      <w:pPr>
        <w:pStyle w:val="B1"/>
      </w:pPr>
      <w:r>
        <w:t>-</w:t>
      </w:r>
      <w:r>
        <w:tab/>
        <w:t>SGW-C/SGW receives a Modify Bearer Request from the MME and sends the same to the PGW-C/PGW as a part of Service Request handling procedures, or hand-over procedures, or tracking area/routing area update procedures without a change in the SGW-C/SGW. The procedures potentially have a new UE location.</w:t>
      </w:r>
    </w:p>
    <w:p w14:paraId="07B36F4E" w14:textId="77777777" w:rsidR="00DD40F3" w:rsidRDefault="00DD40F3" w:rsidP="00DD40F3">
      <w:pPr>
        <w:pStyle w:val="B1"/>
      </w:pPr>
      <w:r>
        <w:t>-</w:t>
      </w:r>
      <w:r>
        <w:tab/>
        <w:t>When an ActivateTask is received from the LIPF over LI_X1 (see clause 7.10.3.2.2) to enable the HR LI, the BBIFF-C/BBIFF present in the SGW-C/SGW detects that a PDN connection with a default bearer used for IMS services is already established for an inbound roaming UE with home-routed roaming.</w:t>
      </w:r>
    </w:p>
    <w:p w14:paraId="09C1CA86" w14:textId="77777777" w:rsidR="00DD40F3" w:rsidRPr="007A304D" w:rsidRDefault="00DD40F3" w:rsidP="00DD40F3">
      <w:pPr>
        <w:pStyle w:val="NO"/>
      </w:pPr>
      <w:r w:rsidRPr="007A304D">
        <w:t>NOTE:</w:t>
      </w:r>
      <w:r>
        <w:tab/>
      </w:r>
      <w:r w:rsidRPr="007A304D">
        <w:t xml:space="preserve">The sending of xIRI for each already established PDN connection may result in a significant number of xIRI messages from the BBIFF-C/BBIFF </w:t>
      </w:r>
      <w:r>
        <w:t>to the</w:t>
      </w:r>
      <w:r w:rsidRPr="007A304D">
        <w:t xml:space="preserve"> LMISF</w:t>
      </w:r>
      <w:r>
        <w:t>-IRI</w:t>
      </w:r>
      <w:r w:rsidRPr="007A304D">
        <w:t>.</w:t>
      </w:r>
    </w:p>
    <w:p w14:paraId="78F88589" w14:textId="7F8E52CE" w:rsidR="00DC643C" w:rsidRDefault="00DC643C" w:rsidP="00DC643C">
      <w:r>
        <w:t>The details of the xIRI S8HRBearerInfo record is defined in table 7.10.3.3-3 below</w:t>
      </w:r>
      <w:r w:rsidR="005B6EFE">
        <w:t>.</w:t>
      </w:r>
    </w:p>
    <w:p w14:paraId="7127DA65" w14:textId="77777777" w:rsidR="00DC643C" w:rsidRDefault="00DC643C" w:rsidP="00DC643C">
      <w:pPr>
        <w:pStyle w:val="TH"/>
      </w:pPr>
      <w:r w:rsidRPr="00760004">
        <w:t xml:space="preserve">Table </w:t>
      </w:r>
      <w:r>
        <w:t>7.10</w:t>
      </w:r>
      <w:r w:rsidRPr="00760004">
        <w:t>.</w:t>
      </w:r>
      <w:r>
        <w:t>3.3</w:t>
      </w:r>
      <w:r w:rsidRPr="00760004">
        <w:t>-</w:t>
      </w:r>
      <w:r>
        <w:t>3</w:t>
      </w:r>
      <w:r w:rsidRPr="00760004">
        <w:t xml:space="preserve">: Payload for </w:t>
      </w:r>
      <w:r>
        <w:t xml:space="preserve">S8HRBearerInfo </w:t>
      </w:r>
      <w:r w:rsidRPr="00760004">
        <w:t>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7097A74A" w14:textId="77777777" w:rsidTr="00822E9A">
        <w:trPr>
          <w:jc w:val="center"/>
        </w:trPr>
        <w:tc>
          <w:tcPr>
            <w:tcW w:w="1811" w:type="dxa"/>
            <w:tcMar>
              <w:top w:w="0" w:type="dxa"/>
              <w:left w:w="28" w:type="dxa"/>
              <w:bottom w:w="0" w:type="dxa"/>
              <w:right w:w="70" w:type="dxa"/>
            </w:tcMar>
            <w:hideMark/>
          </w:tcPr>
          <w:p w14:paraId="20F237D3"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0754591F"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49EBA7F8" w14:textId="77777777" w:rsidR="00DC643C" w:rsidRPr="00EE3923" w:rsidRDefault="00DC643C" w:rsidP="00822E9A">
            <w:pPr>
              <w:pStyle w:val="TAH"/>
            </w:pPr>
            <w:r w:rsidRPr="00EE3923">
              <w:t>M/C/O</w:t>
            </w:r>
          </w:p>
        </w:tc>
      </w:tr>
      <w:tr w:rsidR="00DC643C" w:rsidRPr="00211C76" w14:paraId="2CD67955" w14:textId="77777777" w:rsidTr="00822E9A">
        <w:trPr>
          <w:jc w:val="center"/>
        </w:trPr>
        <w:tc>
          <w:tcPr>
            <w:tcW w:w="1811" w:type="dxa"/>
            <w:tcMar>
              <w:top w:w="0" w:type="dxa"/>
              <w:left w:w="28" w:type="dxa"/>
              <w:bottom w:w="0" w:type="dxa"/>
              <w:right w:w="70" w:type="dxa"/>
            </w:tcMar>
            <w:hideMark/>
          </w:tcPr>
          <w:p w14:paraId="04F9A5B1" w14:textId="77777777" w:rsidR="00DC643C" w:rsidRPr="00EE3923" w:rsidRDefault="00DC643C" w:rsidP="00822E9A">
            <w:pPr>
              <w:pStyle w:val="TAL"/>
            </w:pPr>
            <w:r>
              <w:t>iMSI</w:t>
            </w:r>
          </w:p>
        </w:tc>
        <w:tc>
          <w:tcPr>
            <w:tcW w:w="6394" w:type="dxa"/>
            <w:tcMar>
              <w:top w:w="0" w:type="dxa"/>
              <w:left w:w="28" w:type="dxa"/>
              <w:bottom w:w="0" w:type="dxa"/>
              <w:right w:w="70" w:type="dxa"/>
            </w:tcMar>
            <w:hideMark/>
          </w:tcPr>
          <w:p w14:paraId="785628AD" w14:textId="12CBFC6C" w:rsidR="00DC643C" w:rsidRPr="00EE3923" w:rsidRDefault="00DC643C" w:rsidP="00822E9A">
            <w:pPr>
              <w:pStyle w:val="TAL"/>
            </w:pPr>
            <w:r>
              <w:t xml:space="preserve">IMSI </w:t>
            </w:r>
            <w:r w:rsidRPr="00EE3923">
              <w:t xml:space="preserve">associated with the </w:t>
            </w:r>
            <w:r>
              <w:t>PDN connection on which a bearer is created.</w:t>
            </w:r>
          </w:p>
        </w:tc>
        <w:tc>
          <w:tcPr>
            <w:tcW w:w="618" w:type="dxa"/>
            <w:tcMar>
              <w:top w:w="0" w:type="dxa"/>
              <w:left w:w="28" w:type="dxa"/>
              <w:bottom w:w="0" w:type="dxa"/>
              <w:right w:w="70" w:type="dxa"/>
            </w:tcMar>
            <w:hideMark/>
          </w:tcPr>
          <w:p w14:paraId="1C636997" w14:textId="77777777" w:rsidR="00DC643C" w:rsidRPr="00EE3923" w:rsidRDefault="00DC643C" w:rsidP="00822E9A">
            <w:pPr>
              <w:pStyle w:val="TAL"/>
            </w:pPr>
            <w:r w:rsidRPr="00EE3923">
              <w:t>M</w:t>
            </w:r>
          </w:p>
        </w:tc>
      </w:tr>
      <w:tr w:rsidR="00DC643C" w:rsidRPr="00211C76" w14:paraId="535E9017" w14:textId="77777777" w:rsidTr="00822E9A">
        <w:trPr>
          <w:jc w:val="center"/>
        </w:trPr>
        <w:tc>
          <w:tcPr>
            <w:tcW w:w="1811" w:type="dxa"/>
            <w:tcMar>
              <w:top w:w="0" w:type="dxa"/>
              <w:left w:w="28" w:type="dxa"/>
              <w:bottom w:w="0" w:type="dxa"/>
              <w:right w:w="70" w:type="dxa"/>
            </w:tcMar>
          </w:tcPr>
          <w:p w14:paraId="3AF9838D" w14:textId="77777777" w:rsidR="00DC643C" w:rsidRDefault="00DC643C" w:rsidP="00822E9A">
            <w:pPr>
              <w:pStyle w:val="TAL"/>
            </w:pPr>
            <w:r>
              <w:t>iMEI</w:t>
            </w:r>
          </w:p>
        </w:tc>
        <w:tc>
          <w:tcPr>
            <w:tcW w:w="6394" w:type="dxa"/>
            <w:tcMar>
              <w:top w:w="0" w:type="dxa"/>
              <w:left w:w="28" w:type="dxa"/>
              <w:bottom w:w="0" w:type="dxa"/>
              <w:right w:w="70" w:type="dxa"/>
            </w:tcMar>
          </w:tcPr>
          <w:p w14:paraId="1138919E" w14:textId="77777777" w:rsidR="00DC643C" w:rsidRDefault="00DC643C" w:rsidP="00822E9A">
            <w:pPr>
              <w:pStyle w:val="TAL"/>
            </w:pPr>
            <w:r>
              <w:t>IMEI associated with the PDN connection on which a bearer is created, if available.</w:t>
            </w:r>
          </w:p>
        </w:tc>
        <w:tc>
          <w:tcPr>
            <w:tcW w:w="618" w:type="dxa"/>
            <w:tcMar>
              <w:top w:w="0" w:type="dxa"/>
              <w:left w:w="28" w:type="dxa"/>
              <w:bottom w:w="0" w:type="dxa"/>
              <w:right w:w="70" w:type="dxa"/>
            </w:tcMar>
          </w:tcPr>
          <w:p w14:paraId="42370243" w14:textId="77777777" w:rsidR="00DC643C" w:rsidRPr="00EE3923" w:rsidRDefault="00DC643C" w:rsidP="00822E9A">
            <w:pPr>
              <w:pStyle w:val="TAL"/>
            </w:pPr>
            <w:r>
              <w:t>C</w:t>
            </w:r>
          </w:p>
        </w:tc>
      </w:tr>
      <w:tr w:rsidR="00DC643C" w:rsidRPr="00211C76" w14:paraId="10DCAAC1" w14:textId="77777777" w:rsidTr="00822E9A">
        <w:trPr>
          <w:jc w:val="center"/>
        </w:trPr>
        <w:tc>
          <w:tcPr>
            <w:tcW w:w="1811" w:type="dxa"/>
            <w:tcBorders>
              <w:bottom w:val="single" w:sz="6" w:space="0" w:color="auto"/>
            </w:tcBorders>
            <w:tcMar>
              <w:top w:w="0" w:type="dxa"/>
              <w:left w:w="28" w:type="dxa"/>
              <w:bottom w:w="0" w:type="dxa"/>
              <w:right w:w="70" w:type="dxa"/>
            </w:tcMar>
          </w:tcPr>
          <w:p w14:paraId="6DCAB4B2" w14:textId="77777777" w:rsidR="00DC643C" w:rsidRDefault="00DC643C" w:rsidP="00822E9A">
            <w:pPr>
              <w:pStyle w:val="TAL"/>
            </w:pPr>
            <w:r>
              <w:t>bearerID</w:t>
            </w:r>
          </w:p>
        </w:tc>
        <w:tc>
          <w:tcPr>
            <w:tcW w:w="6394" w:type="dxa"/>
            <w:tcBorders>
              <w:bottom w:val="single" w:sz="6" w:space="0" w:color="auto"/>
            </w:tcBorders>
            <w:tcMar>
              <w:top w:w="0" w:type="dxa"/>
              <w:left w:w="28" w:type="dxa"/>
              <w:bottom w:w="0" w:type="dxa"/>
              <w:right w:w="70" w:type="dxa"/>
            </w:tcMar>
          </w:tcPr>
          <w:p w14:paraId="1482F18D" w14:textId="5255DCFD" w:rsidR="00DC643C" w:rsidRDefault="00DC643C" w:rsidP="00822E9A">
            <w:pPr>
              <w:pStyle w:val="TAL"/>
            </w:pPr>
            <w:r>
              <w:t>The identity of the EPS bearer</w:t>
            </w:r>
            <w:r w:rsidR="005B6EFE">
              <w:t>.</w:t>
            </w:r>
          </w:p>
        </w:tc>
        <w:tc>
          <w:tcPr>
            <w:tcW w:w="618" w:type="dxa"/>
            <w:tcBorders>
              <w:bottom w:val="single" w:sz="6" w:space="0" w:color="auto"/>
            </w:tcBorders>
            <w:tcMar>
              <w:top w:w="0" w:type="dxa"/>
              <w:left w:w="28" w:type="dxa"/>
              <w:bottom w:w="0" w:type="dxa"/>
              <w:right w:w="70" w:type="dxa"/>
            </w:tcMar>
          </w:tcPr>
          <w:p w14:paraId="7E795C73" w14:textId="77777777" w:rsidR="00DC643C" w:rsidRPr="00EE3923" w:rsidRDefault="00DC643C" w:rsidP="00822E9A">
            <w:pPr>
              <w:pStyle w:val="TAL"/>
            </w:pPr>
            <w:r>
              <w:t>M</w:t>
            </w:r>
          </w:p>
        </w:tc>
      </w:tr>
      <w:tr w:rsidR="00DC643C" w:rsidRPr="00211C76" w14:paraId="26345003" w14:textId="77777777" w:rsidTr="00822E9A">
        <w:trPr>
          <w:jc w:val="center"/>
        </w:trPr>
        <w:tc>
          <w:tcPr>
            <w:tcW w:w="1811" w:type="dxa"/>
            <w:tcBorders>
              <w:bottom w:val="single" w:sz="6" w:space="0" w:color="auto"/>
            </w:tcBorders>
            <w:tcMar>
              <w:top w:w="0" w:type="dxa"/>
              <w:left w:w="28" w:type="dxa"/>
              <w:bottom w:w="0" w:type="dxa"/>
              <w:right w:w="70" w:type="dxa"/>
            </w:tcMar>
          </w:tcPr>
          <w:p w14:paraId="7C8F7511" w14:textId="77777777" w:rsidR="00DC643C" w:rsidRDefault="00DC643C" w:rsidP="00822E9A">
            <w:pPr>
              <w:pStyle w:val="TAL"/>
            </w:pPr>
            <w:r>
              <w:t>linkedBearerID</w:t>
            </w:r>
          </w:p>
        </w:tc>
        <w:tc>
          <w:tcPr>
            <w:tcW w:w="6394" w:type="dxa"/>
            <w:tcBorders>
              <w:bottom w:val="single" w:sz="6" w:space="0" w:color="auto"/>
            </w:tcBorders>
            <w:tcMar>
              <w:top w:w="0" w:type="dxa"/>
              <w:left w:w="28" w:type="dxa"/>
              <w:bottom w:w="0" w:type="dxa"/>
              <w:right w:w="70" w:type="dxa"/>
            </w:tcMar>
          </w:tcPr>
          <w:p w14:paraId="268B0DE8" w14:textId="68407BF1" w:rsidR="00DC643C" w:rsidRDefault="00DC643C" w:rsidP="00822E9A">
            <w:pPr>
              <w:pStyle w:val="TAL"/>
            </w:pPr>
            <w:r>
              <w:t>The identity of the default bearer when the bearerID is for dedicated bearer</w:t>
            </w:r>
            <w:r w:rsidR="005B6EFE">
              <w:t>.</w:t>
            </w:r>
          </w:p>
        </w:tc>
        <w:tc>
          <w:tcPr>
            <w:tcW w:w="618" w:type="dxa"/>
            <w:tcBorders>
              <w:bottom w:val="single" w:sz="6" w:space="0" w:color="auto"/>
            </w:tcBorders>
            <w:tcMar>
              <w:top w:w="0" w:type="dxa"/>
              <w:left w:w="28" w:type="dxa"/>
              <w:bottom w:w="0" w:type="dxa"/>
              <w:right w:w="70" w:type="dxa"/>
            </w:tcMar>
          </w:tcPr>
          <w:p w14:paraId="3FA13328" w14:textId="77777777" w:rsidR="00DC643C" w:rsidRDefault="00DC643C" w:rsidP="00822E9A">
            <w:pPr>
              <w:pStyle w:val="TAL"/>
            </w:pPr>
            <w:r>
              <w:t>C</w:t>
            </w:r>
          </w:p>
        </w:tc>
      </w:tr>
      <w:tr w:rsidR="00DC643C" w:rsidRPr="00211C76" w14:paraId="1808ED9D"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FEE4BB2"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DAC5E1" w14:textId="77777777" w:rsidR="00DC643C" w:rsidRPr="00EE3923" w:rsidRDefault="00DC643C" w:rsidP="00822E9A">
            <w:pPr>
              <w:pStyle w:val="TAL"/>
            </w:pPr>
            <w:r w:rsidRPr="00EE3923">
              <w:t xml:space="preserve">Location information provided by the </w:t>
            </w:r>
            <w:r>
              <w:t>MME.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AE616E3" w14:textId="77777777" w:rsidR="00DC643C" w:rsidRPr="00EE3923" w:rsidRDefault="00DC643C" w:rsidP="00822E9A">
            <w:pPr>
              <w:pStyle w:val="TAL"/>
            </w:pPr>
            <w:r w:rsidRPr="00EE3923">
              <w:t>C</w:t>
            </w:r>
          </w:p>
        </w:tc>
      </w:tr>
      <w:tr w:rsidR="00DC643C" w:rsidRPr="00211C76" w14:paraId="52AE830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907049" w14:textId="77777777" w:rsidR="00DC643C" w:rsidRPr="00EE3923" w:rsidRDefault="00DC643C" w:rsidP="00822E9A">
            <w:pPr>
              <w:pStyle w:val="TAL"/>
            </w:pPr>
            <w:r>
              <w:t>aP</w:t>
            </w:r>
            <w:r w:rsidRPr="00EE3923">
              <w:t>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530689A" w14:textId="57E01C20" w:rsidR="00DC643C" w:rsidRPr="00EE3923" w:rsidRDefault="00DC643C" w:rsidP="00822E9A">
            <w:pPr>
              <w:pStyle w:val="TAL"/>
            </w:pPr>
            <w:r>
              <w:t>Packet Data Network to which the connection is being made</w:t>
            </w:r>
            <w:r w:rsidRPr="00EE3923">
              <w:t>, as defined in TS 23.003[19] clause 9A and described in TS 23.</w:t>
            </w:r>
            <w:r>
              <w:t>4</w:t>
            </w:r>
            <w:r w:rsidRPr="00EE3923">
              <w:t>01 [</w:t>
            </w:r>
            <w:r>
              <w:t>50</w:t>
            </w:r>
            <w:r w:rsidRPr="00EE3923">
              <w:t>] clause 4.3.2.2.</w:t>
            </w:r>
            <w:r>
              <w:t xml:space="preserve"> Applicable for PDN connection establishment.</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D29ABBE" w14:textId="77777777" w:rsidR="00DC643C" w:rsidRPr="00EE3923" w:rsidRDefault="00DC643C" w:rsidP="00822E9A">
            <w:pPr>
              <w:pStyle w:val="TAL"/>
            </w:pPr>
            <w:r>
              <w:t>C</w:t>
            </w:r>
          </w:p>
        </w:tc>
      </w:tr>
      <w:tr w:rsidR="00DC643C" w:rsidRPr="00211C76" w14:paraId="208FD6B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BE53F58" w14:textId="77777777" w:rsidR="00DC643C" w:rsidRDefault="00DC643C" w:rsidP="00822E9A">
            <w:pPr>
              <w:pStyle w:val="TAL"/>
            </w:pPr>
            <w:r>
              <w:t>sGWIPAddress</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4BBD55A" w14:textId="75013284" w:rsidR="00DC643C" w:rsidRDefault="00DC643C" w:rsidP="00822E9A">
            <w:pPr>
              <w:pStyle w:val="TAL"/>
            </w:pPr>
            <w:r>
              <w:t xml:space="preserve">IP Address </w:t>
            </w:r>
            <w:r w:rsidRPr="00EE3923">
              <w:t xml:space="preserve">of the </w:t>
            </w:r>
            <w:r>
              <w:t>SGW-C or SGW as applicable and when available.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F4DB59" w14:textId="77777777" w:rsidR="00DC643C" w:rsidRDefault="00DC643C" w:rsidP="00822E9A">
            <w:pPr>
              <w:pStyle w:val="TAL"/>
            </w:pPr>
            <w:r>
              <w:t>C</w:t>
            </w:r>
          </w:p>
        </w:tc>
      </w:tr>
      <w:tr w:rsidR="00DC643C" w:rsidRPr="00211C76" w14:paraId="48623F7C"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92C640C" w14:textId="77777777" w:rsidR="00DC643C"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070417" w14:textId="213C125A" w:rsidR="00DC643C" w:rsidRDefault="00DC643C" w:rsidP="00822E9A">
            <w:pPr>
              <w:pStyle w:val="TAL"/>
            </w:pPr>
            <w:r>
              <w:t>Included to indicate why the xIRI is generated (s</w:t>
            </w:r>
            <w:r w:rsidR="002C6571">
              <w:t>ee table</w:t>
            </w:r>
            <w:r>
              <w:t xml:space="preserve"> 7.10.3.3-4).</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334B720" w14:textId="77777777" w:rsidR="00DC643C" w:rsidRDefault="00DC643C" w:rsidP="00822E9A">
            <w:pPr>
              <w:pStyle w:val="TAL"/>
            </w:pPr>
            <w:r>
              <w:t>M</w:t>
            </w:r>
          </w:p>
        </w:tc>
      </w:tr>
    </w:tbl>
    <w:p w14:paraId="7C2A516F" w14:textId="77777777" w:rsidR="00DC643C" w:rsidRDefault="00DC643C" w:rsidP="00DC643C">
      <w:pPr>
        <w:spacing w:before="120"/>
      </w:pPr>
    </w:p>
    <w:p w14:paraId="7E8303E9" w14:textId="35F68609" w:rsidR="00DC643C" w:rsidRDefault="00DC643C" w:rsidP="00DC643C">
      <w:pPr>
        <w:pStyle w:val="TH"/>
      </w:pPr>
      <w:r w:rsidRPr="00760004">
        <w:t xml:space="preserve">Table </w:t>
      </w:r>
      <w:r>
        <w:t>7.10</w:t>
      </w:r>
      <w:r w:rsidRPr="00760004">
        <w:t>.</w:t>
      </w:r>
      <w:r>
        <w:t>3.3</w:t>
      </w:r>
      <w:r w:rsidRPr="00760004">
        <w:t>-</w:t>
      </w:r>
      <w:r>
        <w:t>4</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53F151AE" w14:textId="77777777" w:rsidTr="00822E9A">
        <w:trPr>
          <w:jc w:val="center"/>
        </w:trPr>
        <w:tc>
          <w:tcPr>
            <w:tcW w:w="2160" w:type="dxa"/>
            <w:tcMar>
              <w:top w:w="0" w:type="dxa"/>
              <w:left w:w="28" w:type="dxa"/>
              <w:bottom w:w="0" w:type="dxa"/>
              <w:right w:w="70" w:type="dxa"/>
            </w:tcMar>
            <w:hideMark/>
          </w:tcPr>
          <w:p w14:paraId="0339F3C4"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61494BE4" w14:textId="77777777" w:rsidR="00DC643C" w:rsidRPr="00EE3923" w:rsidRDefault="00DC643C" w:rsidP="00822E9A">
            <w:pPr>
              <w:pStyle w:val="TAH"/>
            </w:pPr>
            <w:r w:rsidRPr="00EE3923">
              <w:t>Description</w:t>
            </w:r>
          </w:p>
        </w:tc>
      </w:tr>
      <w:tr w:rsidR="00DC643C" w:rsidRPr="00211C76" w14:paraId="67E1B85D" w14:textId="77777777" w:rsidTr="00822E9A">
        <w:trPr>
          <w:jc w:val="center"/>
        </w:trPr>
        <w:tc>
          <w:tcPr>
            <w:tcW w:w="2160" w:type="dxa"/>
            <w:tcMar>
              <w:top w:w="0" w:type="dxa"/>
              <w:left w:w="28" w:type="dxa"/>
              <w:bottom w:w="0" w:type="dxa"/>
              <w:right w:w="70" w:type="dxa"/>
            </w:tcMar>
            <w:hideMark/>
          </w:tcPr>
          <w:p w14:paraId="6BD7679C" w14:textId="77777777" w:rsidR="00DC643C" w:rsidRPr="00EE3923" w:rsidRDefault="00DC643C" w:rsidP="00822E9A">
            <w:pPr>
              <w:pStyle w:val="TAL"/>
            </w:pPr>
            <w:r>
              <w:t>bearerActivated</w:t>
            </w:r>
          </w:p>
        </w:tc>
        <w:tc>
          <w:tcPr>
            <w:tcW w:w="6045" w:type="dxa"/>
            <w:tcMar>
              <w:top w:w="0" w:type="dxa"/>
              <w:left w:w="28" w:type="dxa"/>
              <w:bottom w:w="0" w:type="dxa"/>
              <w:right w:w="70" w:type="dxa"/>
            </w:tcMar>
            <w:hideMark/>
          </w:tcPr>
          <w:p w14:paraId="41AEBEFD" w14:textId="62B766C6" w:rsidR="00DC643C" w:rsidRPr="00EE3923" w:rsidRDefault="00DC643C" w:rsidP="00822E9A">
            <w:pPr>
              <w:pStyle w:val="TAL"/>
            </w:pPr>
            <w:r>
              <w:t>Indicates that the bearer is activated (default or dedicated).</w:t>
            </w:r>
          </w:p>
        </w:tc>
      </w:tr>
      <w:tr w:rsidR="00DC643C" w:rsidRPr="00211C76" w14:paraId="0F4B7D50" w14:textId="77777777" w:rsidTr="00822E9A">
        <w:trPr>
          <w:jc w:val="center"/>
        </w:trPr>
        <w:tc>
          <w:tcPr>
            <w:tcW w:w="2160" w:type="dxa"/>
            <w:tcMar>
              <w:top w:w="0" w:type="dxa"/>
              <w:left w:w="28" w:type="dxa"/>
              <w:bottom w:w="0" w:type="dxa"/>
              <w:right w:w="70" w:type="dxa"/>
            </w:tcMar>
          </w:tcPr>
          <w:p w14:paraId="596ABA6D" w14:textId="77777777" w:rsidR="00DC643C" w:rsidRPr="00EE3923" w:rsidRDefault="00DC643C" w:rsidP="00822E9A">
            <w:pPr>
              <w:pStyle w:val="TAL"/>
            </w:pPr>
            <w:r>
              <w:t>bearerModified</w:t>
            </w:r>
          </w:p>
        </w:tc>
        <w:tc>
          <w:tcPr>
            <w:tcW w:w="6045" w:type="dxa"/>
            <w:tcMar>
              <w:top w:w="0" w:type="dxa"/>
              <w:left w:w="28" w:type="dxa"/>
              <w:bottom w:w="0" w:type="dxa"/>
              <w:right w:w="70" w:type="dxa"/>
            </w:tcMar>
          </w:tcPr>
          <w:p w14:paraId="6E7EBDFD" w14:textId="62998148" w:rsidR="00DC643C" w:rsidRPr="00EE3923" w:rsidRDefault="00DC643C" w:rsidP="00822E9A">
            <w:pPr>
              <w:pStyle w:val="TAL"/>
            </w:pPr>
            <w:r>
              <w:t>Indicates that the bearer is being modified.</w:t>
            </w:r>
          </w:p>
        </w:tc>
      </w:tr>
      <w:tr w:rsidR="00DC643C" w:rsidRPr="00211C76" w14:paraId="0ABD982A" w14:textId="77777777" w:rsidTr="00822E9A">
        <w:trPr>
          <w:jc w:val="center"/>
        </w:trPr>
        <w:tc>
          <w:tcPr>
            <w:tcW w:w="2160" w:type="dxa"/>
            <w:tcMar>
              <w:top w:w="0" w:type="dxa"/>
              <w:left w:w="28" w:type="dxa"/>
              <w:bottom w:w="0" w:type="dxa"/>
              <w:right w:w="70" w:type="dxa"/>
            </w:tcMar>
            <w:hideMark/>
          </w:tcPr>
          <w:p w14:paraId="5E1316D7" w14:textId="77777777" w:rsidR="00DC643C" w:rsidRPr="00EE3923" w:rsidRDefault="00DC643C" w:rsidP="00822E9A">
            <w:pPr>
              <w:pStyle w:val="TAL"/>
            </w:pPr>
            <w:r>
              <w:t>bearerDeleted</w:t>
            </w:r>
          </w:p>
        </w:tc>
        <w:tc>
          <w:tcPr>
            <w:tcW w:w="6045" w:type="dxa"/>
            <w:tcMar>
              <w:top w:w="0" w:type="dxa"/>
              <w:left w:w="28" w:type="dxa"/>
              <w:bottom w:w="0" w:type="dxa"/>
              <w:right w:w="70" w:type="dxa"/>
            </w:tcMar>
            <w:hideMark/>
          </w:tcPr>
          <w:p w14:paraId="1D601976" w14:textId="2DBB2A58" w:rsidR="00DC643C" w:rsidRPr="00EE3923" w:rsidRDefault="00DC643C" w:rsidP="00822E9A">
            <w:pPr>
              <w:pStyle w:val="TAL"/>
            </w:pPr>
            <w:r>
              <w:t>Indicates that the bearer is being deactivated.</w:t>
            </w:r>
          </w:p>
        </w:tc>
      </w:tr>
      <w:tr w:rsidR="00DC643C" w:rsidRPr="00211C76" w14:paraId="33368922" w14:textId="77777777" w:rsidTr="00822E9A">
        <w:trPr>
          <w:jc w:val="center"/>
        </w:trPr>
        <w:tc>
          <w:tcPr>
            <w:tcW w:w="2160" w:type="dxa"/>
            <w:tcMar>
              <w:top w:w="0" w:type="dxa"/>
              <w:left w:w="28" w:type="dxa"/>
              <w:bottom w:w="0" w:type="dxa"/>
              <w:right w:w="70" w:type="dxa"/>
            </w:tcMar>
          </w:tcPr>
          <w:p w14:paraId="268343FF" w14:textId="77777777" w:rsidR="00DC643C" w:rsidRDefault="00DC643C" w:rsidP="00822E9A">
            <w:pPr>
              <w:pStyle w:val="TAL"/>
            </w:pPr>
            <w:r>
              <w:t>pDNDisconnected</w:t>
            </w:r>
          </w:p>
        </w:tc>
        <w:tc>
          <w:tcPr>
            <w:tcW w:w="6045" w:type="dxa"/>
            <w:tcMar>
              <w:top w:w="0" w:type="dxa"/>
              <w:left w:w="28" w:type="dxa"/>
              <w:bottom w:w="0" w:type="dxa"/>
              <w:right w:w="70" w:type="dxa"/>
            </w:tcMar>
          </w:tcPr>
          <w:p w14:paraId="14D46515" w14:textId="77777777" w:rsidR="00DC643C" w:rsidRDefault="00DC643C" w:rsidP="00822E9A">
            <w:pPr>
              <w:pStyle w:val="TAL"/>
            </w:pPr>
            <w:r>
              <w:t>Indicates that the PDN is disconnected.</w:t>
            </w:r>
          </w:p>
        </w:tc>
      </w:tr>
      <w:tr w:rsidR="00DC643C" w:rsidRPr="00211C76" w14:paraId="5F83F37D"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E37A129"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2E8A7F" w14:textId="77777777" w:rsidR="00DC643C" w:rsidRPr="00EE3923" w:rsidRDefault="00DC643C" w:rsidP="00822E9A">
            <w:pPr>
              <w:pStyle w:val="TAL"/>
            </w:pPr>
            <w:r>
              <w:t>Indicates that an updated UE location is available.</w:t>
            </w:r>
          </w:p>
        </w:tc>
      </w:tr>
      <w:tr w:rsidR="00DC643C" w:rsidRPr="00211C76" w14:paraId="0055B2E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20FBF1" w14:textId="77777777" w:rsidR="00DC643C" w:rsidRDefault="00DC643C" w:rsidP="00822E9A">
            <w:pPr>
              <w:pStyle w:val="TAL"/>
            </w:pPr>
            <w:r>
              <w:t>sGWChanged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06E3E37" w14:textId="224FF2B2" w:rsidR="00DC643C" w:rsidRDefault="00DC643C" w:rsidP="00822E9A">
            <w:pPr>
              <w:pStyle w:val="TAL"/>
            </w:pPr>
            <w:r>
              <w:t>Indicates that the SGW that is handling the PDN connection is changed.</w:t>
            </w:r>
          </w:p>
        </w:tc>
      </w:tr>
      <w:tr w:rsidR="00DC643C" w:rsidRPr="00211C76" w14:paraId="45FF781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2BC0E9E"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89BC09" w14:textId="6FEB607C" w:rsidR="00DC643C" w:rsidRDefault="00DC643C" w:rsidP="00822E9A">
            <w:pPr>
              <w:pStyle w:val="TAL"/>
            </w:pPr>
            <w:r>
              <w:t>Indicates that cause is other than those listed elsewhere in this table</w:t>
            </w:r>
            <w:r w:rsidR="005B6EFE">
              <w:t>.</w:t>
            </w:r>
          </w:p>
        </w:tc>
      </w:tr>
      <w:tr w:rsidR="00AC366E" w:rsidRPr="00211C76" w14:paraId="445EE515" w14:textId="77777777" w:rsidTr="00AC366E">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8DD9A49" w14:textId="77777777" w:rsidR="00AC366E" w:rsidRDefault="00AC366E"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874D011" w14:textId="77777777" w:rsidR="00AC366E" w:rsidRDefault="00AC366E" w:rsidP="004D1C65">
            <w:pPr>
              <w:pStyle w:val="TAL"/>
            </w:pPr>
            <w:r w:rsidRPr="005550D8">
              <w:t>Indicates that the HR LI is enabled after the P</w:t>
            </w:r>
            <w:r>
              <w:t xml:space="preserve">DN connection with default bearer for </w:t>
            </w:r>
            <w:r w:rsidRPr="005550D8">
              <w:t>IMS services is established</w:t>
            </w:r>
            <w:r>
              <w:t>.</w:t>
            </w:r>
          </w:p>
        </w:tc>
      </w:tr>
    </w:tbl>
    <w:p w14:paraId="362E9ADD" w14:textId="77777777" w:rsidR="00AC366E" w:rsidRDefault="00AC366E" w:rsidP="00DC643C">
      <w:pPr>
        <w:spacing w:before="120"/>
      </w:pPr>
    </w:p>
    <w:p w14:paraId="74ADF2FF" w14:textId="2944243A" w:rsidR="00DC643C" w:rsidRDefault="00DC643C" w:rsidP="00DC643C">
      <w:pPr>
        <w:spacing w:before="120"/>
      </w:pPr>
      <w:r>
        <w:t>All of the xIRIs listed above shall also include the Network Function ID (NFID), a conditional attribute field as defined in ETSI TS 103 221-2 [8], with the SGW-C/SGW identity.</w:t>
      </w:r>
    </w:p>
    <w:p w14:paraId="50502423" w14:textId="13EAB9FB" w:rsidR="00DC643C" w:rsidRDefault="00DC643C" w:rsidP="00DC643C">
      <w:pPr>
        <w:spacing w:before="120" w:after="240"/>
      </w:pPr>
      <w:r>
        <w:t>Handling of this xIRI within the LMISF-IRI is described in clause 7.10.3.4.</w:t>
      </w:r>
    </w:p>
    <w:p w14:paraId="2D87242A" w14:textId="77777777" w:rsidR="00DC643C" w:rsidRPr="00760004" w:rsidRDefault="00DC643C" w:rsidP="00DC643C">
      <w:pPr>
        <w:pStyle w:val="Heading4"/>
      </w:pPr>
      <w:bookmarkStart w:id="628" w:name="_Toc167821518"/>
      <w:r>
        <w:t>7.10.3.4</w:t>
      </w:r>
      <w:r w:rsidRPr="00760004">
        <w:tab/>
      </w:r>
      <w:r>
        <w:t>LMISF-IRI handling of xIRIs received over LI_X2_LITE</w:t>
      </w:r>
      <w:bookmarkEnd w:id="628"/>
    </w:p>
    <w:p w14:paraId="348323BE" w14:textId="77777777" w:rsidR="00DC643C" w:rsidRDefault="00DC643C" w:rsidP="00DC643C">
      <w:pPr>
        <w:pStyle w:val="Heading5"/>
      </w:pPr>
      <w:bookmarkStart w:id="629" w:name="_Toc167821519"/>
      <w:r>
        <w:t>7.10.3.4.1</w:t>
      </w:r>
      <w:r>
        <w:tab/>
        <w:t>Handling of xIRIs</w:t>
      </w:r>
      <w:bookmarkEnd w:id="629"/>
    </w:p>
    <w:p w14:paraId="25FF0A9D" w14:textId="77777777" w:rsidR="00DC643C" w:rsidRDefault="00DC643C" w:rsidP="00DC643C">
      <w:pPr>
        <w:spacing w:before="120" w:after="240"/>
      </w:pPr>
      <w:r>
        <w:t xml:space="preserve">The LMISF-IRI that receives the xIRI, N9HRPDUSessionInfo record shall store or update the record with the information received in the xIRI (e.g. UE location) as applicable, for the future handling.   </w:t>
      </w:r>
    </w:p>
    <w:p w14:paraId="4446F3AA" w14:textId="33898DCA" w:rsidR="00DC643C" w:rsidRDefault="00DC643C" w:rsidP="00DC643C">
      <w:pPr>
        <w:spacing w:before="120" w:after="240"/>
      </w:pPr>
      <w:r>
        <w:t>The LMISF-IRI that receives the xIRI, S8HRBearerInfo record shall store or update the record with the information received in the xIRI (e.g. UE location) as applicable, for the future handling.</w:t>
      </w:r>
    </w:p>
    <w:p w14:paraId="70FE974C" w14:textId="16BB652D" w:rsidR="00DC643C" w:rsidRDefault="00DC643C" w:rsidP="00DC643C">
      <w:pPr>
        <w:spacing w:before="120" w:after="240"/>
      </w:pPr>
      <w:r>
        <w:t>The stored record is referred to LI_X2_LITE record in the present document.</w:t>
      </w:r>
    </w:p>
    <w:p w14:paraId="71FF36F1" w14:textId="77777777" w:rsidR="00DC643C" w:rsidRDefault="00DC643C" w:rsidP="00DC643C">
      <w:pPr>
        <w:pStyle w:val="Heading5"/>
      </w:pPr>
      <w:bookmarkStart w:id="630" w:name="_Toc167821520"/>
      <w:r>
        <w:t>7.10.3.4.2</w:t>
      </w:r>
      <w:r>
        <w:tab/>
        <w:t>Handling of the stored record</w:t>
      </w:r>
      <w:bookmarkEnd w:id="630"/>
    </w:p>
    <w:p w14:paraId="66EBB0F6" w14:textId="2E3B84BE" w:rsidR="00DC643C" w:rsidRDefault="00DC643C" w:rsidP="00DC643C">
      <w:pPr>
        <w:spacing w:before="120" w:after="240"/>
      </w:pPr>
      <w:r>
        <w:t>For the N9HR LI related LI_X2_LITE records, the LMISF-IRI shall use the SUPI and PDU Session ID to uniquely associate a record with the inbound roaming UE.</w:t>
      </w:r>
    </w:p>
    <w:p w14:paraId="7AF0BF7B" w14:textId="7FF4FE71" w:rsidR="00DC643C" w:rsidRDefault="00DC643C" w:rsidP="00DC643C">
      <w:pPr>
        <w:spacing w:before="120" w:after="240"/>
      </w:pPr>
      <w:r>
        <w:t>For S8HR LI related LI_X2_LITE records, the LMISF-IRI shall use the IMSI, Linked Bearer ID or the Bearer ID (when the Linked Bearer ID is not present) to uniquely associate a record with the inbound roaming UE.</w:t>
      </w:r>
    </w:p>
    <w:p w14:paraId="3C1D2033" w14:textId="77777777" w:rsidR="000F5F25" w:rsidRDefault="000F5F25" w:rsidP="000F5F25">
      <w:pPr>
        <w:pStyle w:val="Heading4"/>
      </w:pPr>
      <w:bookmarkStart w:id="631" w:name="_Toc167821521"/>
      <w:r>
        <w:t>7.10.3.5</w:t>
      </w:r>
      <w:r w:rsidRPr="00760004">
        <w:tab/>
      </w:r>
      <w:r>
        <w:t>Triggering of BBIFF-U from BBIFF-C over LI_T3</w:t>
      </w:r>
      <w:bookmarkEnd w:id="631"/>
    </w:p>
    <w:p w14:paraId="44691BBE" w14:textId="77777777" w:rsidR="000F5F25" w:rsidRDefault="000F5F25" w:rsidP="000F5F25">
      <w:pPr>
        <w:pStyle w:val="Heading5"/>
      </w:pPr>
      <w:bookmarkStart w:id="632" w:name="_Toc167821522"/>
      <w:r>
        <w:t>7.10.3.5.1</w:t>
      </w:r>
      <w:r>
        <w:tab/>
        <w:t>General</w:t>
      </w:r>
      <w:bookmarkEnd w:id="632"/>
    </w:p>
    <w:p w14:paraId="0F5A325A" w14:textId="4A400D41" w:rsidR="000F5F25" w:rsidRDefault="000F5F25" w:rsidP="000F5F25">
      <w:r>
        <w:t xml:space="preserve">With </w:t>
      </w:r>
      <w:r w:rsidR="009B1227">
        <w:t>HR LI</w:t>
      </w:r>
      <w:r>
        <w:t xml:space="preserve"> Phase-1, the user plane packets from the IMS </w:t>
      </w:r>
      <w:r w:rsidR="004B454D">
        <w:t>signalling</w:t>
      </w:r>
      <w:r>
        <w:t xml:space="preserve"> channel are delivered to the LMISF-IRI for all inbound roaming UEs with home-routed roaming.</w:t>
      </w:r>
    </w:p>
    <w:p w14:paraId="66451454" w14:textId="2F914029" w:rsidR="002C5BA7" w:rsidRDefault="002C5BA7" w:rsidP="002C5BA7">
      <w:r>
        <w:t>If the ActivateTask message specified in clause 7.10.3.2.2 includes an APN or a DNN, the user plane packets from the IMS signal</w:t>
      </w:r>
      <w:r w:rsidR="0058272F">
        <w:t>l</w:t>
      </w:r>
      <w:r>
        <w:t>ing channel are delivered to the LMISF-IRI only if the APN (for S8HR) or the DNN (for N9HR) used for the IMS-based service matches the one included in the received ActivateTask message.</w:t>
      </w:r>
    </w:p>
    <w:p w14:paraId="124A5082" w14:textId="297B7993" w:rsidR="000F5F25" w:rsidRDefault="000F5F25" w:rsidP="000F5F25">
      <w:r>
        <w:t>When BBIFF is separated into BBIFF-C and BBIFF-U, these user plane packets are captured at the BBIFF-U. In order to enable the BBIFF-U to do that function, the BBIFF-C triggers the BBIFF-U over the LI_T3 interface.</w:t>
      </w:r>
    </w:p>
    <w:p w14:paraId="67D4F157" w14:textId="77777777" w:rsidR="0058272F" w:rsidRDefault="0058272F" w:rsidP="0058272F">
      <w:r>
        <w:t>If the ActivateTask message specified in clause 7.10.3.2.2 includes an APN or a DNN, the BBIFF-C triggers the BBIFF-U over the LI_T3 interface only if the APN (for S8HR) or the DNN (for N9HR) used for the IMS-based service matches the one included in the received ActivateTask message.</w:t>
      </w:r>
    </w:p>
    <w:p w14:paraId="47FF4C57" w14:textId="16494A29" w:rsidR="000F5F25" w:rsidRPr="00760004" w:rsidRDefault="000F5F25" w:rsidP="000F5F25">
      <w:r>
        <w:t xml:space="preserve">The BBIFF-U delivers the user plane from the IMS </w:t>
      </w:r>
      <w:r w:rsidR="004B454D">
        <w:t>signalling</w:t>
      </w:r>
      <w:r>
        <w:t xml:space="preserve"> channel over the LI_X3_LITE-S interface to the LMISF-IRI.</w:t>
      </w:r>
    </w:p>
    <w:p w14:paraId="28207987" w14:textId="77777777" w:rsidR="000F5F25" w:rsidRDefault="000F5F25" w:rsidP="000F5F25">
      <w:pPr>
        <w:pStyle w:val="Heading5"/>
      </w:pPr>
      <w:bookmarkStart w:id="633" w:name="_Toc167821523"/>
      <w:r>
        <w:t>7.10.3.5.2</w:t>
      </w:r>
      <w:r>
        <w:tab/>
        <w:t>N9HR LI</w:t>
      </w:r>
      <w:bookmarkEnd w:id="633"/>
    </w:p>
    <w:p w14:paraId="00E2F44F" w14:textId="14AECEAE" w:rsidR="000F5F25" w:rsidRDefault="000F5F25" w:rsidP="000F5F25">
      <w:r w:rsidRPr="00760004">
        <w:t xml:space="preserve">When the </w:t>
      </w:r>
      <w:r>
        <w:t xml:space="preserve">BBIFF-C present in the SMF detects that a PDU session is established with IMS </w:t>
      </w:r>
      <w:r w:rsidR="004B454D">
        <w:t>signalling</w:t>
      </w:r>
      <w:r>
        <w:t xml:space="preserve"> related QoS Flow for an inbound roaming UE with home-routed roaming, </w:t>
      </w:r>
      <w:r w:rsidRPr="00760004">
        <w:t xml:space="preserve">it shall send an activation message to the </w:t>
      </w:r>
      <w:r>
        <w:t xml:space="preserve">BBIFF-U present in the UPF </w:t>
      </w:r>
      <w:r w:rsidRPr="00760004">
        <w:t>over the LI_T3 interface</w:t>
      </w:r>
      <w:r>
        <w:t xml:space="preserve"> with the associated QFI value</w:t>
      </w:r>
      <w:r w:rsidRPr="00760004">
        <w:t>.</w:t>
      </w:r>
    </w:p>
    <w:p w14:paraId="5583AA55" w14:textId="77777777" w:rsidR="002D0ADC" w:rsidRDefault="002D0ADC" w:rsidP="002D0ADC">
      <w:r>
        <w:t>If the ActivateTask message specified in clause 7.10.3.2.2 includes a DNN, the BBIFF-C shall send the activation message to the BBIFF-U only if the DNN used for the PDU session matches the one included in the received ActivateTask message.</w:t>
      </w:r>
    </w:p>
    <w:p w14:paraId="1DC31A06" w14:textId="0F100473" w:rsidR="000F5F25" w:rsidRDefault="000F5F25" w:rsidP="000F5F25">
      <w:r>
        <w:t xml:space="preserve">The exact point at which the trigger is sent is left to the implementation (preferably, when the SMF receives the N4: </w:t>
      </w:r>
      <w:r w:rsidR="00654BD1">
        <w:t xml:space="preserve">PFCP </w:t>
      </w:r>
      <w:r>
        <w:t>Session Establishment/Modification Response from the UPF</w:t>
      </w:r>
      <w:r w:rsidR="00891FBA">
        <w:t>, see TS 29.244 [15</w:t>
      </w:r>
      <w:r w:rsidR="00A85386">
        <w:t>] clause</w:t>
      </w:r>
      <w:r w:rsidR="00891FBA">
        <w:t>s 6.3.2 and 6.3.3</w:t>
      </w:r>
      <w:r>
        <w:t>), however, the BBIFF-C can send the trigger only when the following conditions are met:</w:t>
      </w:r>
    </w:p>
    <w:p w14:paraId="60CA08CF" w14:textId="1244D437" w:rsidR="000F5F25" w:rsidRDefault="000F5F25" w:rsidP="000F5F25">
      <w:pPr>
        <w:pStyle w:val="B1"/>
      </w:pPr>
      <w:r>
        <w:t>-</w:t>
      </w:r>
      <w:r>
        <w:tab/>
        <w:t>ActivateTask with target identity "HR" and "IMSSigna</w:t>
      </w:r>
      <w:r w:rsidR="00F93160">
        <w:t>l</w:t>
      </w:r>
      <w:r>
        <w:t xml:space="preserve">ling" is received with </w:t>
      </w:r>
      <w:r w:rsidR="00302619">
        <w:t xml:space="preserve">X3 being included in the </w:t>
      </w:r>
      <w:r>
        <w:t>delivery type.</w:t>
      </w:r>
    </w:p>
    <w:p w14:paraId="41C0CE1F" w14:textId="3FDF05C3" w:rsidR="000F5F25" w:rsidRDefault="000F5F25" w:rsidP="000F5F25">
      <w:pPr>
        <w:pStyle w:val="B1"/>
      </w:pPr>
      <w:r>
        <w:t>-</w:t>
      </w:r>
      <w:r>
        <w:tab/>
      </w:r>
      <w:r w:rsidR="00F2015A">
        <w:t>If the received ActivateTask includes a DNN, the DNN used for the PDU session matches the one included in the ActivateTask. If the received ActivateTask doesn’t include any DNN, t</w:t>
      </w:r>
      <w:r>
        <w:t xml:space="preserve">he MCC + MNC of the Operator Identifier field of the DNN is different from the MCC+MNC configured in the SMF </w:t>
      </w:r>
      <w:r w:rsidRPr="00FA31E9">
        <w:t>- see TS 29.502</w:t>
      </w:r>
      <w:r>
        <w:t>[16]</w:t>
      </w:r>
      <w:r w:rsidRPr="00FA31E9">
        <w:t xml:space="preserve"> clause 6.1.6.2.2</w:t>
      </w:r>
      <w:r>
        <w:t xml:space="preserve"> and 23.203 [19] clause 9.1.2</w:t>
      </w:r>
      <w:r w:rsidRPr="00FA31E9">
        <w:t>.</w:t>
      </w:r>
    </w:p>
    <w:p w14:paraId="1CB0400C" w14:textId="77777777" w:rsidR="000F5F25" w:rsidRDefault="000F5F25" w:rsidP="000F5F25">
      <w:pPr>
        <w:pStyle w:val="B1"/>
      </w:pPr>
      <w:r>
        <w:t>-</w:t>
      </w:r>
      <w:r>
        <w:tab/>
        <w:t>The Network Identifier field of DNN contains "IMS" (IMS services) - see GSMA IR.88 [67].</w:t>
      </w:r>
    </w:p>
    <w:p w14:paraId="3095DC76" w14:textId="77777777" w:rsidR="000F5F25" w:rsidRDefault="000F5F25" w:rsidP="000F5F25">
      <w:pPr>
        <w:pStyle w:val="B1"/>
      </w:pPr>
      <w:r>
        <w:t>-</w:t>
      </w:r>
      <w:r>
        <w:tab/>
        <w:t>The 5QI value associated with the QoS Flow is 5 – see GSMA NG.114 [68].</w:t>
      </w:r>
    </w:p>
    <w:p w14:paraId="00375504" w14:textId="1D1D6E64" w:rsidR="000F5F25" w:rsidRDefault="000F5F25" w:rsidP="000F5F25">
      <w:r>
        <w:t xml:space="preserve">The first point is indicating that N9HR LI is enabled (see clause 7.10.3.3.1) with a need to capture and deliver the IMS </w:t>
      </w:r>
      <w:r w:rsidR="004B454D">
        <w:t>signalling</w:t>
      </w:r>
      <w:r>
        <w:t xml:space="preserve"> related user plane packets. The second point is telling that the UE is an inbound roamer with Home Routed based roaming</w:t>
      </w:r>
      <w:r w:rsidR="00001345">
        <w:t xml:space="preserve"> (with a specific DNN, if applicable)</w:t>
      </w:r>
      <w:r>
        <w:t xml:space="preserve">. The third point is telling that the PDU session is established for IMS services. The fourth point is telling that the IMS </w:t>
      </w:r>
      <w:r w:rsidR="004B454D">
        <w:t>signalling</w:t>
      </w:r>
      <w:r>
        <w:t xml:space="preserve"> related QoS Flow is established.</w:t>
      </w:r>
    </w:p>
    <w:p w14:paraId="09F0B4F3" w14:textId="77777777" w:rsidR="0029794C" w:rsidRDefault="0029794C" w:rsidP="0029794C">
      <w:r>
        <w:t>If the PDU session for IMS services is already established for an inbound roaming UE with Home-Routed based roaming when the above indicated ActivateTask is received, then the BBIFF-C shall send the trigger at the time Activation Task is received from the LIPF.</w:t>
      </w:r>
    </w:p>
    <w:p w14:paraId="65C52C21" w14:textId="1B88CEB3" w:rsidR="000F5F25" w:rsidRPr="00760004" w:rsidRDefault="000F5F25" w:rsidP="000F5F25">
      <w:r w:rsidRPr="00760004">
        <w:t>Th</w:t>
      </w:r>
      <w:r>
        <w:t>e details of ActivateTask sent to the BBIFF-U are shown in table 7.10.3.5-1.</w:t>
      </w:r>
    </w:p>
    <w:p w14:paraId="583AD83D" w14:textId="77777777" w:rsidR="000F5F25" w:rsidRPr="00760004" w:rsidRDefault="000F5F25" w:rsidP="000F5F25">
      <w:pPr>
        <w:pStyle w:val="TH"/>
      </w:pPr>
      <w:r w:rsidRPr="00760004">
        <w:t xml:space="preserve">Table </w:t>
      </w:r>
      <w:r>
        <w:t>7.10</w:t>
      </w:r>
      <w:r w:rsidRPr="00760004">
        <w:t>.3</w:t>
      </w:r>
      <w:r>
        <w:t>.5-1</w:t>
      </w:r>
      <w:r w:rsidRPr="00760004">
        <w:t xml:space="preserve">: ActivateTask message for triggering the </w:t>
      </w:r>
      <w:r>
        <w:t>BBIFF-U</w:t>
      </w:r>
      <w:r w:rsidRPr="00760004">
        <w:t xml:space="preserve">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380C2385" w14:textId="77777777" w:rsidTr="00822E9A">
        <w:trPr>
          <w:jc w:val="center"/>
        </w:trPr>
        <w:tc>
          <w:tcPr>
            <w:tcW w:w="2972" w:type="dxa"/>
          </w:tcPr>
          <w:p w14:paraId="648673C0"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1513738E" w14:textId="77777777" w:rsidR="000F5F25" w:rsidRPr="00760004" w:rsidRDefault="000F5F25" w:rsidP="00822E9A">
            <w:pPr>
              <w:pStyle w:val="TAH"/>
            </w:pPr>
            <w:r w:rsidRPr="00760004">
              <w:t>Description</w:t>
            </w:r>
          </w:p>
        </w:tc>
        <w:tc>
          <w:tcPr>
            <w:tcW w:w="708" w:type="dxa"/>
          </w:tcPr>
          <w:p w14:paraId="2644CA28" w14:textId="77777777" w:rsidR="000F5F25" w:rsidRPr="00760004" w:rsidRDefault="000F5F25" w:rsidP="00822E9A">
            <w:pPr>
              <w:pStyle w:val="TAH"/>
            </w:pPr>
            <w:r w:rsidRPr="00760004">
              <w:t>M/C/O</w:t>
            </w:r>
          </w:p>
        </w:tc>
      </w:tr>
      <w:tr w:rsidR="000F5F25" w:rsidRPr="00760004" w14:paraId="4B8B97B6" w14:textId="77777777" w:rsidTr="00822E9A">
        <w:trPr>
          <w:jc w:val="center"/>
        </w:trPr>
        <w:tc>
          <w:tcPr>
            <w:tcW w:w="2972" w:type="dxa"/>
          </w:tcPr>
          <w:p w14:paraId="44BB67A1" w14:textId="77777777" w:rsidR="000F5F25" w:rsidRPr="00760004" w:rsidRDefault="000F5F25" w:rsidP="00822E9A">
            <w:pPr>
              <w:pStyle w:val="TAL"/>
            </w:pPr>
            <w:r w:rsidRPr="00760004">
              <w:t>XID</w:t>
            </w:r>
          </w:p>
        </w:tc>
        <w:tc>
          <w:tcPr>
            <w:tcW w:w="6242" w:type="dxa"/>
          </w:tcPr>
          <w:p w14:paraId="64835BCF" w14:textId="624D5F88" w:rsidR="000F5F25" w:rsidRPr="00760004" w:rsidRDefault="008C2CD9" w:rsidP="00822E9A">
            <w:pPr>
              <w:pStyle w:val="TAL"/>
            </w:pPr>
            <w:r w:rsidRPr="00760004">
              <w:t xml:space="preserve">Shall be set to the XID of the Task Object associated with the interception at the </w:t>
            </w:r>
            <w:r>
              <w:t>BBIFF-C</w:t>
            </w:r>
            <w:r w:rsidRPr="00760004">
              <w:t>.</w:t>
            </w:r>
          </w:p>
        </w:tc>
        <w:tc>
          <w:tcPr>
            <w:tcW w:w="708" w:type="dxa"/>
          </w:tcPr>
          <w:p w14:paraId="1E66099D" w14:textId="77777777" w:rsidR="000F5F25" w:rsidRPr="00760004" w:rsidRDefault="000F5F25" w:rsidP="00822E9A">
            <w:pPr>
              <w:pStyle w:val="TAL"/>
            </w:pPr>
            <w:r w:rsidRPr="00760004">
              <w:t>M</w:t>
            </w:r>
          </w:p>
        </w:tc>
      </w:tr>
      <w:tr w:rsidR="000F5F25" w:rsidRPr="00760004" w14:paraId="4454D9E8" w14:textId="77777777" w:rsidTr="00822E9A">
        <w:trPr>
          <w:jc w:val="center"/>
        </w:trPr>
        <w:tc>
          <w:tcPr>
            <w:tcW w:w="2972" w:type="dxa"/>
          </w:tcPr>
          <w:p w14:paraId="45480C7D" w14:textId="77777777" w:rsidR="000F5F25" w:rsidRPr="00760004" w:rsidRDefault="000F5F25" w:rsidP="00822E9A">
            <w:pPr>
              <w:pStyle w:val="TAL"/>
            </w:pPr>
            <w:r w:rsidRPr="00760004">
              <w:t>TargetIdentifiers</w:t>
            </w:r>
          </w:p>
        </w:tc>
        <w:tc>
          <w:tcPr>
            <w:tcW w:w="6242" w:type="dxa"/>
          </w:tcPr>
          <w:p w14:paraId="7813FC69" w14:textId="4D46FE68" w:rsidR="000F5F25" w:rsidRPr="00760004" w:rsidRDefault="000F5F25"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w:t>
            </w:r>
            <w:r w:rsidRPr="00760004">
              <w:t xml:space="preserve">. The </w:t>
            </w:r>
            <w:r>
              <w:t>BBIFF-U</w:t>
            </w:r>
            <w:r w:rsidRPr="00760004">
              <w:t xml:space="preserve"> in the UPF shall support the identifier types given in </w:t>
            </w:r>
            <w:r w:rsidR="00BC092C">
              <w:t>t</w:t>
            </w:r>
            <w:r w:rsidRPr="00760004">
              <w:t xml:space="preserve">able </w:t>
            </w:r>
            <w:r>
              <w:t xml:space="preserve">6.2.3-7. The target identity type of PDR ID shall be mandatory. The BBIFF-C in SMF shall use the QFI associated with the IMS </w:t>
            </w:r>
            <w:r w:rsidR="004B454D">
              <w:t>signalling</w:t>
            </w:r>
            <w:r>
              <w:t xml:space="preserve"> (5QI = 5) related QoS flow to populate the QFI field within the PDI of PDR ID.</w:t>
            </w:r>
          </w:p>
        </w:tc>
        <w:tc>
          <w:tcPr>
            <w:tcW w:w="708" w:type="dxa"/>
          </w:tcPr>
          <w:p w14:paraId="31C742A7" w14:textId="77777777" w:rsidR="000F5F25" w:rsidRPr="00760004" w:rsidRDefault="000F5F25" w:rsidP="00822E9A">
            <w:pPr>
              <w:pStyle w:val="TAL"/>
            </w:pPr>
            <w:r w:rsidRPr="00760004">
              <w:t>M</w:t>
            </w:r>
          </w:p>
        </w:tc>
      </w:tr>
      <w:tr w:rsidR="000F5F25" w:rsidRPr="00760004" w14:paraId="19BE45E2" w14:textId="77777777" w:rsidTr="00822E9A">
        <w:trPr>
          <w:jc w:val="center"/>
        </w:trPr>
        <w:tc>
          <w:tcPr>
            <w:tcW w:w="2972" w:type="dxa"/>
          </w:tcPr>
          <w:p w14:paraId="06387FF0" w14:textId="77777777" w:rsidR="000F5F25" w:rsidRPr="00760004" w:rsidRDefault="000F5F25" w:rsidP="00822E9A">
            <w:pPr>
              <w:pStyle w:val="TAL"/>
            </w:pPr>
            <w:r w:rsidRPr="00760004">
              <w:t>DeliveryType</w:t>
            </w:r>
          </w:p>
        </w:tc>
        <w:tc>
          <w:tcPr>
            <w:tcW w:w="6242" w:type="dxa"/>
          </w:tcPr>
          <w:p w14:paraId="4090C7D2"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0D4E8E85" w14:textId="77777777" w:rsidR="000F5F25" w:rsidRPr="00760004" w:rsidRDefault="000F5F25" w:rsidP="00822E9A">
            <w:pPr>
              <w:pStyle w:val="TAL"/>
            </w:pPr>
            <w:r w:rsidRPr="00760004">
              <w:t>M</w:t>
            </w:r>
          </w:p>
        </w:tc>
      </w:tr>
      <w:tr w:rsidR="000F5F25" w:rsidRPr="00760004" w14:paraId="7210B1CC" w14:textId="77777777" w:rsidTr="00822E9A">
        <w:trPr>
          <w:jc w:val="center"/>
        </w:trPr>
        <w:tc>
          <w:tcPr>
            <w:tcW w:w="2972" w:type="dxa"/>
          </w:tcPr>
          <w:p w14:paraId="338BA01B" w14:textId="77777777" w:rsidR="000F5F25" w:rsidRPr="00760004" w:rsidRDefault="000F5F25" w:rsidP="00822E9A">
            <w:pPr>
              <w:pStyle w:val="TAL"/>
            </w:pPr>
            <w:r w:rsidRPr="00CE0181">
              <w:t>ListOfDIDs</w:t>
            </w:r>
          </w:p>
        </w:tc>
        <w:tc>
          <w:tcPr>
            <w:tcW w:w="6242" w:type="dxa"/>
          </w:tcPr>
          <w:p w14:paraId="0E89FDB5"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5ED6D0AF" w14:textId="77777777" w:rsidR="000F5F25" w:rsidRPr="00760004" w:rsidRDefault="000F5F25" w:rsidP="00822E9A">
            <w:pPr>
              <w:pStyle w:val="TAL"/>
            </w:pPr>
            <w:r w:rsidRPr="00CE0181">
              <w:t>M</w:t>
            </w:r>
          </w:p>
        </w:tc>
      </w:tr>
      <w:tr w:rsidR="000F5F25" w:rsidRPr="00760004" w14:paraId="5917B8DD" w14:textId="77777777" w:rsidTr="00822E9A">
        <w:trPr>
          <w:jc w:val="center"/>
        </w:trPr>
        <w:tc>
          <w:tcPr>
            <w:tcW w:w="2972" w:type="dxa"/>
          </w:tcPr>
          <w:p w14:paraId="0581D25A" w14:textId="77777777" w:rsidR="000F5F25" w:rsidRPr="00760004" w:rsidRDefault="000F5F25" w:rsidP="00822E9A">
            <w:pPr>
              <w:pStyle w:val="TAL"/>
            </w:pPr>
            <w:r w:rsidRPr="00760004">
              <w:t>CorrelationID</w:t>
            </w:r>
          </w:p>
        </w:tc>
        <w:tc>
          <w:tcPr>
            <w:tcW w:w="6242" w:type="dxa"/>
          </w:tcPr>
          <w:p w14:paraId="606F8842" w14:textId="77777777" w:rsidR="000F5F25" w:rsidRPr="00760004" w:rsidRDefault="000F5F25"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the BBIFF-C in the SMF uses for the associated xIRI.</w:t>
            </w:r>
          </w:p>
        </w:tc>
        <w:tc>
          <w:tcPr>
            <w:tcW w:w="708" w:type="dxa"/>
          </w:tcPr>
          <w:p w14:paraId="31CB2358" w14:textId="77777777" w:rsidR="000F5F25" w:rsidRPr="00760004" w:rsidRDefault="000F5F25" w:rsidP="00822E9A">
            <w:pPr>
              <w:pStyle w:val="TAL"/>
            </w:pPr>
            <w:r w:rsidRPr="00760004">
              <w:t>M</w:t>
            </w:r>
          </w:p>
        </w:tc>
      </w:tr>
    </w:tbl>
    <w:p w14:paraId="59922E73" w14:textId="77777777" w:rsidR="000F5F25" w:rsidRPr="00760004" w:rsidRDefault="000F5F25" w:rsidP="000F5F25"/>
    <w:p w14:paraId="09042E49" w14:textId="0C80FD8D" w:rsidR="001E6EEB" w:rsidRDefault="001E6EEB" w:rsidP="001E6EEB">
      <w:r>
        <w:t xml:space="preserve">When the BBIFF-C present in the SMF detects that the PDU session is released (e.g. when SMF receives the N4: </w:t>
      </w:r>
      <w:r w:rsidR="00713BFD">
        <w:t xml:space="preserve">PFCP </w:t>
      </w:r>
      <w:r>
        <w:t xml:space="preserve">Session </w:t>
      </w:r>
      <w:r w:rsidR="00713BFD">
        <w:t>Deletion</w:t>
      </w:r>
      <w:r>
        <w:t xml:space="preserve"> Response from the UPF</w:t>
      </w:r>
      <w:r w:rsidR="00713BFD">
        <w:t>, see TS 29.244 [15</w:t>
      </w:r>
      <w:r w:rsidR="00A85386">
        <w:t>] clause</w:t>
      </w:r>
      <w:r w:rsidR="00713BFD">
        <w:t xml:space="preserve"> 6.3.4</w:t>
      </w:r>
      <w:r>
        <w:t>), it shall send a deactivation message to the BBIFF-U present in the UPF over the LI_T3 interface, if the task is still active in the BBIFF-U.</w:t>
      </w:r>
    </w:p>
    <w:p w14:paraId="00705102" w14:textId="77777777" w:rsidR="001E6EEB" w:rsidRDefault="001E6EEB" w:rsidP="001E6EEB">
      <w:r>
        <w:t>The BBIFF-C shall also send the deactivation message to the BBIFF-U when a DeactivateTask is received from the LIPF for the XID if the task is still active in the BBIFF-U.</w:t>
      </w:r>
    </w:p>
    <w:p w14:paraId="580CCC4A" w14:textId="77777777" w:rsidR="000F5F25" w:rsidRDefault="000F5F25" w:rsidP="000F5F25">
      <w:pPr>
        <w:pStyle w:val="Heading5"/>
      </w:pPr>
      <w:bookmarkStart w:id="634" w:name="_Toc167821524"/>
      <w:r>
        <w:t>7.10.3.5.3</w:t>
      </w:r>
      <w:r>
        <w:tab/>
        <w:t>S8HR LI</w:t>
      </w:r>
      <w:bookmarkEnd w:id="634"/>
    </w:p>
    <w:p w14:paraId="7E061CE7" w14:textId="379AAC41" w:rsidR="000F5F25" w:rsidRDefault="000F5F25" w:rsidP="000F5F25">
      <w:r w:rsidRPr="00760004">
        <w:t xml:space="preserve">When the </w:t>
      </w:r>
      <w:r>
        <w:t xml:space="preserve">BBIFF-C present in the SGW-C detects that the default bearer used for IMS </w:t>
      </w:r>
      <w:r w:rsidR="004B454D">
        <w:t>signalling</w:t>
      </w:r>
      <w:r>
        <w:t xml:space="preserve"> is activated on the PDN connection for an inbound roaming UE with home-routed roaming, </w:t>
      </w:r>
      <w:r w:rsidRPr="00760004">
        <w:t xml:space="preserve">it shall send an activation message to the </w:t>
      </w:r>
      <w:r>
        <w:t xml:space="preserve">BBIFF-U present in the SGW-U </w:t>
      </w:r>
      <w:r w:rsidRPr="00760004">
        <w:t>over the LI_T3 interface</w:t>
      </w:r>
      <w:r>
        <w:t>.</w:t>
      </w:r>
    </w:p>
    <w:p w14:paraId="5ED786C0" w14:textId="77777777" w:rsidR="00616BF5" w:rsidRDefault="00616BF5" w:rsidP="00616BF5">
      <w:r>
        <w:t>If the ActivateTask message specified in clause 7.10.3.2.2 includes an APN, the BBIFF-C shall send the activation message to the BBIFF-U only if the APN used for the PDN connection matched the one included in the received ActivateTask message.</w:t>
      </w:r>
    </w:p>
    <w:p w14:paraId="4B8FCAF2" w14:textId="5A9096EA" w:rsidR="000F5F25" w:rsidRDefault="000F5F25" w:rsidP="000F5F25">
      <w:r>
        <w:t>The exact point at which the trigger is sent is left to the implementation (preferably, when the SGW-C receives the Sx: Session Establishment/Modification Response from the SGW-U)</w:t>
      </w:r>
      <w:r w:rsidR="00A51944">
        <w:t>.</w:t>
      </w:r>
      <w:r w:rsidR="002E418B">
        <w:t xml:space="preserve"> However, the BBIFF-C can send the trigger only when the following conditions are met</w:t>
      </w:r>
      <w:r>
        <w:t>:</w:t>
      </w:r>
    </w:p>
    <w:p w14:paraId="666977A9" w14:textId="61A17CFE" w:rsidR="000F5F25" w:rsidRDefault="000F5F25" w:rsidP="000F5F25">
      <w:pPr>
        <w:pStyle w:val="B1"/>
      </w:pPr>
      <w:r>
        <w:t>-</w:t>
      </w:r>
      <w:r>
        <w:tab/>
        <w:t>ActivateTask with target identity "HR" and "IMSSigna</w:t>
      </w:r>
      <w:r w:rsidR="00F93160">
        <w:t>l</w:t>
      </w:r>
      <w:r>
        <w:t xml:space="preserve">ling" is received with </w:t>
      </w:r>
      <w:r w:rsidR="00B35E0B">
        <w:t xml:space="preserve">X3 being included in the </w:t>
      </w:r>
      <w:r>
        <w:t>delivery type.</w:t>
      </w:r>
    </w:p>
    <w:p w14:paraId="77206EC0" w14:textId="0B4CD1D7" w:rsidR="000F5F25" w:rsidRDefault="000F5F25" w:rsidP="000F5F25">
      <w:pPr>
        <w:pStyle w:val="B1"/>
      </w:pPr>
      <w:r>
        <w:t>-</w:t>
      </w:r>
      <w:r>
        <w:tab/>
      </w:r>
      <w:r w:rsidR="00F474FA">
        <w:t>If the received ActivateTask includes an APNs, the APN used for the PDN connection matches the one in the received ActivateTask. If the received ActivateTask doesn’t include any APN, t</w:t>
      </w:r>
      <w:r>
        <w:t xml:space="preserve">he MCC + MNC of the Operator Identifier field of the APN is different from the MCC+MNC configured in the SGW/SGW-C </w:t>
      </w:r>
      <w:r w:rsidRPr="00FA31E9">
        <w:t>- see TS 29.502</w:t>
      </w:r>
      <w:r>
        <w:t xml:space="preserve"> [16]</w:t>
      </w:r>
      <w:r w:rsidRPr="00FA31E9">
        <w:t xml:space="preserve"> clause 6.1.6.2.2</w:t>
      </w:r>
      <w:r>
        <w:t xml:space="preserve"> and 23.203 [19] clause 9.1.2</w:t>
      </w:r>
      <w:r w:rsidRPr="00FA31E9">
        <w:t>.</w:t>
      </w:r>
    </w:p>
    <w:p w14:paraId="3245AC38" w14:textId="77777777" w:rsidR="000F5F25" w:rsidRDefault="000F5F25" w:rsidP="000F5F25">
      <w:pPr>
        <w:pStyle w:val="B1"/>
      </w:pPr>
      <w:r>
        <w:t>-</w:t>
      </w:r>
      <w:r>
        <w:tab/>
        <w:t>The Network Identifier field of APN contains "IMS" (IMS services) - see GSMA IR.88 [67].</w:t>
      </w:r>
    </w:p>
    <w:p w14:paraId="35ECAC8C" w14:textId="77777777" w:rsidR="000F5F25" w:rsidRDefault="000F5F25" w:rsidP="000F5F25">
      <w:pPr>
        <w:pStyle w:val="B1"/>
      </w:pPr>
      <w:r>
        <w:t>-</w:t>
      </w:r>
      <w:r>
        <w:tab/>
        <w:t>The QCI value associated with the default bearer is 5 – see GSMA NG.114 [68].</w:t>
      </w:r>
    </w:p>
    <w:p w14:paraId="53A44648" w14:textId="1795A3CC" w:rsidR="000F5F25" w:rsidRDefault="000F5F25" w:rsidP="000F5F25">
      <w:r>
        <w:t xml:space="preserve">The first point is indicating that S8HR LI is enabled (see clause 7.10.3.3.1) with a need to capture and deliver the IMS </w:t>
      </w:r>
      <w:r w:rsidR="004B454D">
        <w:t>signalling</w:t>
      </w:r>
      <w:r>
        <w:t xml:space="preserve"> related user plane packets. The second point is telling that the UE is an inbound roamer with Home Routed based roaming</w:t>
      </w:r>
      <w:r w:rsidR="00896F3A">
        <w:t xml:space="preserve"> (with a specific APN, if applicable)</w:t>
      </w:r>
      <w:r>
        <w:t xml:space="preserve">. The third point is telling that the PDN connection is established for IMS services. The fourth point is telling that the IMS </w:t>
      </w:r>
      <w:r w:rsidR="004B454D">
        <w:t>signalling</w:t>
      </w:r>
      <w:r>
        <w:t xml:space="preserve"> bearer is activated.</w:t>
      </w:r>
    </w:p>
    <w:p w14:paraId="715A51F7" w14:textId="53E0D65C" w:rsidR="009C454A" w:rsidRDefault="009C454A" w:rsidP="009C454A">
      <w:r>
        <w:t xml:space="preserve">If the default bearer (for IMS </w:t>
      </w:r>
      <w:r w:rsidR="004B454D">
        <w:t>signalling</w:t>
      </w:r>
      <w:r>
        <w:t xml:space="preserve"> bearer) on the PDN connection is already established for an inbound roaming UE with Home-Routed based roaming when the above indicated ActivateTask is received, then the BBIFF-C shall send the trigger at the time Activation Task is received from the LIPF.</w:t>
      </w:r>
    </w:p>
    <w:p w14:paraId="602926AD" w14:textId="7F28BC31" w:rsidR="000F5F25" w:rsidRPr="00760004" w:rsidRDefault="000F5F25" w:rsidP="000F5F25">
      <w:r w:rsidRPr="00760004">
        <w:t>Th</w:t>
      </w:r>
      <w:r>
        <w:t>e details of ActivateTask sent to the BBIFF-U present in the SGW-U are shown in table 7.10.3.5-2.</w:t>
      </w:r>
    </w:p>
    <w:p w14:paraId="25BD919E" w14:textId="77777777" w:rsidR="000F5F25" w:rsidRPr="00760004" w:rsidRDefault="000F5F25" w:rsidP="000F5F25">
      <w:pPr>
        <w:pStyle w:val="TH"/>
      </w:pPr>
      <w:r w:rsidRPr="00760004">
        <w:t xml:space="preserve">Table </w:t>
      </w:r>
      <w:r>
        <w:t>7.10</w:t>
      </w:r>
      <w:r w:rsidRPr="00760004">
        <w:t>.3</w:t>
      </w:r>
      <w:r>
        <w:t>.5-2</w:t>
      </w:r>
      <w:r w:rsidRPr="00760004">
        <w:t xml:space="preserve">: ActivateTask message for triggering the </w:t>
      </w:r>
      <w:r>
        <w:t>BBIFF-U</w:t>
      </w:r>
      <w:r w:rsidRPr="00760004">
        <w:t xml:space="preserve"> 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152B0442" w14:textId="77777777" w:rsidTr="00822E9A">
        <w:trPr>
          <w:jc w:val="center"/>
        </w:trPr>
        <w:tc>
          <w:tcPr>
            <w:tcW w:w="2972" w:type="dxa"/>
          </w:tcPr>
          <w:p w14:paraId="74881AE9"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247D458C" w14:textId="77777777" w:rsidR="000F5F25" w:rsidRPr="00760004" w:rsidRDefault="000F5F25" w:rsidP="00822E9A">
            <w:pPr>
              <w:pStyle w:val="TAH"/>
            </w:pPr>
            <w:r w:rsidRPr="00760004">
              <w:t>Description</w:t>
            </w:r>
          </w:p>
        </w:tc>
        <w:tc>
          <w:tcPr>
            <w:tcW w:w="708" w:type="dxa"/>
          </w:tcPr>
          <w:p w14:paraId="74E1CAB9" w14:textId="77777777" w:rsidR="000F5F25" w:rsidRPr="00760004" w:rsidRDefault="000F5F25" w:rsidP="00822E9A">
            <w:pPr>
              <w:pStyle w:val="TAH"/>
            </w:pPr>
            <w:r w:rsidRPr="00760004">
              <w:t>M/C/O</w:t>
            </w:r>
          </w:p>
        </w:tc>
      </w:tr>
      <w:tr w:rsidR="000F5F25" w:rsidRPr="00760004" w14:paraId="40A199CE" w14:textId="77777777" w:rsidTr="00822E9A">
        <w:trPr>
          <w:jc w:val="center"/>
        </w:trPr>
        <w:tc>
          <w:tcPr>
            <w:tcW w:w="2972" w:type="dxa"/>
          </w:tcPr>
          <w:p w14:paraId="2E4F24EE" w14:textId="77777777" w:rsidR="000F5F25" w:rsidRPr="00760004" w:rsidRDefault="000F5F25" w:rsidP="00822E9A">
            <w:pPr>
              <w:pStyle w:val="TAL"/>
            </w:pPr>
            <w:r w:rsidRPr="00760004">
              <w:t>XID</w:t>
            </w:r>
          </w:p>
        </w:tc>
        <w:tc>
          <w:tcPr>
            <w:tcW w:w="6242" w:type="dxa"/>
          </w:tcPr>
          <w:p w14:paraId="2D4886D8" w14:textId="520CF7E7" w:rsidR="000F5F25" w:rsidRPr="00760004" w:rsidRDefault="00F97D7B" w:rsidP="00822E9A">
            <w:pPr>
              <w:pStyle w:val="TAL"/>
            </w:pPr>
            <w:r w:rsidRPr="00760004">
              <w:t xml:space="preserve">Shall be set to the XID of the Task Object associated with the interception at the </w:t>
            </w:r>
            <w:r>
              <w:t>BBIFF-C</w:t>
            </w:r>
            <w:r w:rsidRPr="00760004">
              <w:t>.</w:t>
            </w:r>
          </w:p>
        </w:tc>
        <w:tc>
          <w:tcPr>
            <w:tcW w:w="708" w:type="dxa"/>
          </w:tcPr>
          <w:p w14:paraId="5269D1C7" w14:textId="77777777" w:rsidR="000F5F25" w:rsidRPr="00760004" w:rsidRDefault="000F5F25" w:rsidP="00822E9A">
            <w:pPr>
              <w:pStyle w:val="TAL"/>
            </w:pPr>
            <w:r w:rsidRPr="00760004">
              <w:t>M</w:t>
            </w:r>
          </w:p>
        </w:tc>
      </w:tr>
      <w:tr w:rsidR="000F5F25" w:rsidRPr="00760004" w14:paraId="09C693C8" w14:textId="77777777" w:rsidTr="00822E9A">
        <w:trPr>
          <w:jc w:val="center"/>
        </w:trPr>
        <w:tc>
          <w:tcPr>
            <w:tcW w:w="2972" w:type="dxa"/>
          </w:tcPr>
          <w:p w14:paraId="12965DDD" w14:textId="77777777" w:rsidR="000F5F25" w:rsidRPr="00760004" w:rsidRDefault="000F5F25" w:rsidP="00822E9A">
            <w:pPr>
              <w:pStyle w:val="TAL"/>
            </w:pPr>
            <w:r w:rsidRPr="00760004">
              <w:t>TargetIdentifiers</w:t>
            </w:r>
          </w:p>
        </w:tc>
        <w:tc>
          <w:tcPr>
            <w:tcW w:w="6242" w:type="dxa"/>
          </w:tcPr>
          <w:p w14:paraId="2D9B9B96" w14:textId="738C6574" w:rsidR="000F5F25" w:rsidRPr="00760004" w:rsidRDefault="000F5F25"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w:t>
            </w:r>
            <w:r w:rsidR="00BC092C">
              <w:t>t</w:t>
            </w:r>
            <w:r w:rsidRPr="00760004">
              <w:t xml:space="preserve">able </w:t>
            </w:r>
            <w:r>
              <w:t xml:space="preserve">6.2.3-7. The target identity type of PDR ID shall be mandatory. The BBIFF-C in SGW-C shall use the F-TIEDs associated with the IMS </w:t>
            </w:r>
            <w:r w:rsidR="004B454D">
              <w:t>signalling</w:t>
            </w:r>
            <w:r>
              <w:t xml:space="preserve"> (QCI = </w:t>
            </w:r>
            <w:r w:rsidR="00E72C26">
              <w:t>5</w:t>
            </w:r>
            <w:r>
              <w:t>) related default bearer to populate the F-TEID field within the PDI of PDR ID.</w:t>
            </w:r>
          </w:p>
        </w:tc>
        <w:tc>
          <w:tcPr>
            <w:tcW w:w="708" w:type="dxa"/>
          </w:tcPr>
          <w:p w14:paraId="45AC9B17" w14:textId="77777777" w:rsidR="000F5F25" w:rsidRPr="00760004" w:rsidRDefault="000F5F25" w:rsidP="00822E9A">
            <w:pPr>
              <w:pStyle w:val="TAL"/>
            </w:pPr>
            <w:r w:rsidRPr="00760004">
              <w:t>M</w:t>
            </w:r>
          </w:p>
        </w:tc>
      </w:tr>
      <w:tr w:rsidR="000F5F25" w:rsidRPr="00760004" w14:paraId="22F6D6FD" w14:textId="77777777" w:rsidTr="00822E9A">
        <w:trPr>
          <w:jc w:val="center"/>
        </w:trPr>
        <w:tc>
          <w:tcPr>
            <w:tcW w:w="2972" w:type="dxa"/>
          </w:tcPr>
          <w:p w14:paraId="22200BA4" w14:textId="77777777" w:rsidR="000F5F25" w:rsidRPr="00760004" w:rsidRDefault="000F5F25" w:rsidP="00822E9A">
            <w:pPr>
              <w:pStyle w:val="TAL"/>
            </w:pPr>
            <w:r w:rsidRPr="00760004">
              <w:t>DeliveryType</w:t>
            </w:r>
          </w:p>
        </w:tc>
        <w:tc>
          <w:tcPr>
            <w:tcW w:w="6242" w:type="dxa"/>
          </w:tcPr>
          <w:p w14:paraId="426B5DF5"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2C004F81" w14:textId="77777777" w:rsidR="000F5F25" w:rsidRPr="00760004" w:rsidRDefault="000F5F25" w:rsidP="00822E9A">
            <w:pPr>
              <w:pStyle w:val="TAL"/>
            </w:pPr>
            <w:r w:rsidRPr="00760004">
              <w:t>M</w:t>
            </w:r>
          </w:p>
        </w:tc>
      </w:tr>
      <w:tr w:rsidR="000F5F25" w:rsidRPr="00760004" w14:paraId="3D5F70A0" w14:textId="77777777" w:rsidTr="00822E9A">
        <w:trPr>
          <w:jc w:val="center"/>
        </w:trPr>
        <w:tc>
          <w:tcPr>
            <w:tcW w:w="2972" w:type="dxa"/>
          </w:tcPr>
          <w:p w14:paraId="72A27A8E" w14:textId="77777777" w:rsidR="000F5F25" w:rsidRPr="00760004" w:rsidRDefault="000F5F25" w:rsidP="00822E9A">
            <w:pPr>
              <w:pStyle w:val="TAL"/>
            </w:pPr>
            <w:r w:rsidRPr="00CE0181">
              <w:t>ListOfDIDs</w:t>
            </w:r>
          </w:p>
        </w:tc>
        <w:tc>
          <w:tcPr>
            <w:tcW w:w="6242" w:type="dxa"/>
          </w:tcPr>
          <w:p w14:paraId="5E4480D6"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50F7746" w14:textId="77777777" w:rsidR="000F5F25" w:rsidRPr="00760004" w:rsidRDefault="000F5F25" w:rsidP="00822E9A">
            <w:pPr>
              <w:pStyle w:val="TAL"/>
            </w:pPr>
            <w:r w:rsidRPr="00CE0181">
              <w:t>M</w:t>
            </w:r>
          </w:p>
        </w:tc>
      </w:tr>
      <w:tr w:rsidR="000F5F25" w:rsidRPr="00760004" w14:paraId="723ABF59" w14:textId="77777777" w:rsidTr="00822E9A">
        <w:trPr>
          <w:jc w:val="center"/>
        </w:trPr>
        <w:tc>
          <w:tcPr>
            <w:tcW w:w="2972" w:type="dxa"/>
          </w:tcPr>
          <w:p w14:paraId="11708CCF" w14:textId="77777777" w:rsidR="000F5F25" w:rsidRPr="00760004" w:rsidRDefault="000F5F25" w:rsidP="00822E9A">
            <w:pPr>
              <w:pStyle w:val="TAL"/>
            </w:pPr>
            <w:r w:rsidRPr="00760004">
              <w:t>CorrelationID</w:t>
            </w:r>
          </w:p>
        </w:tc>
        <w:tc>
          <w:tcPr>
            <w:tcW w:w="6242" w:type="dxa"/>
          </w:tcPr>
          <w:p w14:paraId="25D69D25" w14:textId="77777777" w:rsidR="000F5F25" w:rsidRPr="00760004" w:rsidRDefault="000F5F25"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the BBIFF-C in the SGW-C uses for the associated xIRI.</w:t>
            </w:r>
          </w:p>
        </w:tc>
        <w:tc>
          <w:tcPr>
            <w:tcW w:w="708" w:type="dxa"/>
          </w:tcPr>
          <w:p w14:paraId="355753E8" w14:textId="77777777" w:rsidR="000F5F25" w:rsidRPr="00760004" w:rsidRDefault="000F5F25" w:rsidP="00822E9A">
            <w:pPr>
              <w:pStyle w:val="TAL"/>
            </w:pPr>
            <w:r w:rsidRPr="00760004">
              <w:t>M</w:t>
            </w:r>
          </w:p>
        </w:tc>
      </w:tr>
    </w:tbl>
    <w:p w14:paraId="5D23671C" w14:textId="77777777" w:rsidR="000F5F25" w:rsidRPr="00760004" w:rsidRDefault="000F5F25" w:rsidP="000F5F25"/>
    <w:p w14:paraId="0E902D4F" w14:textId="129154B3" w:rsidR="00BD4FA9" w:rsidRDefault="00BD4FA9" w:rsidP="00BD4FA9">
      <w:r>
        <w:t>When the BBIFF-C present in the SGW-C detects that the PDN connection is released (e.g. when SGW-C receives the Sx: Session Release Response from the SGW-U), it shall send a deactivation message to the BBIFF-U present in the SGW-U over the LI_T3 interface, if the task is still active in the BBIFF-U.</w:t>
      </w:r>
    </w:p>
    <w:p w14:paraId="4C26D683" w14:textId="77777777" w:rsidR="00BD4FA9" w:rsidRPr="00760004" w:rsidRDefault="00BD4FA9" w:rsidP="00BD4FA9">
      <w:r>
        <w:t>The BBIFF-C present in the SGW-C shall also send the deactivation message to the BBIFF-U present in the SGW-U when a DeactivateTask is received from the LIPF for the XID if the task is still active in the BBIFF-U.</w:t>
      </w:r>
    </w:p>
    <w:p w14:paraId="283A3EA9" w14:textId="77777777" w:rsidR="004D5E2F" w:rsidRDefault="004D5E2F" w:rsidP="004D5E2F">
      <w:pPr>
        <w:pStyle w:val="Heading4"/>
      </w:pPr>
      <w:bookmarkStart w:id="635" w:name="_Toc167821525"/>
      <w:r>
        <w:t>7.10.3.6</w:t>
      </w:r>
      <w:r w:rsidRPr="00760004">
        <w:tab/>
      </w:r>
      <w:r>
        <w:t>Generation of xCC over LI_X3_LITE_S</w:t>
      </w:r>
      <w:bookmarkEnd w:id="635"/>
    </w:p>
    <w:p w14:paraId="5D82A73E" w14:textId="77777777" w:rsidR="004D5E2F" w:rsidRDefault="004D5E2F" w:rsidP="004D5E2F">
      <w:pPr>
        <w:pStyle w:val="Heading5"/>
      </w:pPr>
      <w:bookmarkStart w:id="636" w:name="_Toc167821526"/>
      <w:r>
        <w:t>7.10.3.6.1</w:t>
      </w:r>
      <w:r>
        <w:tab/>
        <w:t>BBIFF-U</w:t>
      </w:r>
      <w:bookmarkEnd w:id="636"/>
    </w:p>
    <w:p w14:paraId="7856EB28" w14:textId="383600BE" w:rsidR="004D5E2F" w:rsidRDefault="004D5E2F" w:rsidP="004D5E2F">
      <w:pPr>
        <w:spacing w:before="120" w:after="240"/>
      </w:pPr>
      <w:r>
        <w:t>The BBIFF-U in UPF and the BBIFF-U in SGW-U shall send the xCC over LI_X3_LITE_S for each of the packet matching the criteria specified in the Triggering message (i.e. Activate Task message) received over the LI_T3 from the BBIFF-C.</w:t>
      </w:r>
    </w:p>
    <w:p w14:paraId="3988647A" w14:textId="77777777" w:rsidR="004D5E2F" w:rsidRDefault="004D5E2F" w:rsidP="004D5E2F">
      <w:pPr>
        <w:pStyle w:val="Heading5"/>
      </w:pPr>
      <w:bookmarkStart w:id="637" w:name="_Toc167821527"/>
      <w:r>
        <w:t>7.10.3.6.2</w:t>
      </w:r>
      <w:r>
        <w:tab/>
        <w:t>BBIFF</w:t>
      </w:r>
      <w:bookmarkEnd w:id="637"/>
    </w:p>
    <w:p w14:paraId="40837B68" w14:textId="7FE669BE" w:rsidR="004D5E2F" w:rsidRDefault="004D5E2F" w:rsidP="004D5E2F">
      <w:pPr>
        <w:spacing w:before="120" w:after="240"/>
      </w:pPr>
      <w:r>
        <w:t>The BBIFF present in the SGW shall send the xCC over LI_X3_LITE_S for each of the packet from the default bearer with the QCI value of 5 (GSMA NG.114 [68]) with following other conditions:</w:t>
      </w:r>
    </w:p>
    <w:p w14:paraId="0F220B84" w14:textId="684C2722" w:rsidR="004D5E2F" w:rsidRDefault="004D5E2F" w:rsidP="004D5E2F">
      <w:pPr>
        <w:pStyle w:val="B1"/>
      </w:pPr>
      <w:r>
        <w:t>-</w:t>
      </w:r>
      <w:r>
        <w:tab/>
        <w:t>ActivateTask with target identity "HR" and "IMSSignal</w:t>
      </w:r>
      <w:r w:rsidR="007D2E56">
        <w:t>l</w:t>
      </w:r>
      <w:r>
        <w:t>ing" is received with delivery type "X3Only".</w:t>
      </w:r>
    </w:p>
    <w:p w14:paraId="28208C6A" w14:textId="4BD9839D" w:rsidR="004D5E2F" w:rsidRDefault="004D5E2F" w:rsidP="004D5E2F">
      <w:pPr>
        <w:pStyle w:val="B1"/>
      </w:pPr>
      <w:r>
        <w:t>-</w:t>
      </w:r>
      <w:r>
        <w:tab/>
      </w:r>
      <w:r w:rsidR="002F6818">
        <w:t>If the received ActivateTask includes an APN, the APN used for the PDN connection matches the one included in the received ActivateTask. If the received ActivateTask doesn’t include an APN, t</w:t>
      </w:r>
      <w:r>
        <w:t xml:space="preserve">he MCC + MNC of the Operator Identifier field of the APN is different from the MCC+MNC configured in the SGW </w:t>
      </w:r>
      <w:r w:rsidRPr="00FA31E9">
        <w:t>- see TS 29.50</w:t>
      </w:r>
      <w:r>
        <w:t>2 [16</w:t>
      </w:r>
      <w:r w:rsidR="00A85386">
        <w:t>] clause</w:t>
      </w:r>
      <w:r w:rsidRPr="00FA31E9">
        <w:t xml:space="preserve"> 6.1.6.2.2</w:t>
      </w:r>
      <w:r>
        <w:t xml:space="preserve"> and 23.203 [19] clause 9.1.2</w:t>
      </w:r>
      <w:r w:rsidRPr="00FA31E9">
        <w:t>.</w:t>
      </w:r>
    </w:p>
    <w:p w14:paraId="03B78099" w14:textId="77777777" w:rsidR="004D5E2F" w:rsidRDefault="004D5E2F" w:rsidP="004D5E2F">
      <w:pPr>
        <w:pStyle w:val="B1"/>
      </w:pPr>
      <w:r>
        <w:t>-</w:t>
      </w:r>
      <w:r>
        <w:tab/>
        <w:t>The Network Identifier field of APN contains "IMS" (IMS services) - see GSMA IR.88 [67].</w:t>
      </w:r>
    </w:p>
    <w:p w14:paraId="31CD2900" w14:textId="2A57B6E7" w:rsidR="004D5E2F" w:rsidRDefault="004D5E2F" w:rsidP="004D5E2F">
      <w:pPr>
        <w:spacing w:before="120" w:after="240"/>
      </w:pPr>
      <w:r>
        <w:t xml:space="preserve">The first point is indicating that S8HR LI is enabled (see clause 7.10.3.2.2) with a need to capture and deliver the IMS </w:t>
      </w:r>
      <w:r w:rsidR="004B454D">
        <w:t>signalling</w:t>
      </w:r>
      <w:r>
        <w:t xml:space="preserve"> related user plane packets. The second point is telling that the UE is an inbound roamer with Home Routed based roaming</w:t>
      </w:r>
      <w:r w:rsidR="008E70D9">
        <w:t xml:space="preserve"> (with a specific APN, if applicable)</w:t>
      </w:r>
      <w:r>
        <w:t>. The third point is telling that the PDN connection is established for IMS services.</w:t>
      </w:r>
    </w:p>
    <w:p w14:paraId="26AAC06A" w14:textId="323F8B82" w:rsidR="004D5E2F" w:rsidRDefault="004D5E2F" w:rsidP="004D5E2F">
      <w:pPr>
        <w:spacing w:before="120" w:after="240"/>
      </w:pPr>
      <w:r>
        <w:t xml:space="preserve">The BBIFF in SGW uses the QCI value of 5 (GSMA NG.114 [68]) to identify that the packets are from the IMS </w:t>
      </w:r>
      <w:r w:rsidR="004B454D">
        <w:t>signalling</w:t>
      </w:r>
      <w:r>
        <w:t xml:space="preserve"> bearer.</w:t>
      </w:r>
    </w:p>
    <w:p w14:paraId="7FA46D0F" w14:textId="77777777" w:rsidR="004D5E2F" w:rsidRDefault="004D5E2F" w:rsidP="004D5E2F">
      <w:pPr>
        <w:pStyle w:val="Heading5"/>
      </w:pPr>
      <w:bookmarkStart w:id="638" w:name="_Toc167821528"/>
      <w:r>
        <w:t>7.10.3.6.3</w:t>
      </w:r>
      <w:r>
        <w:tab/>
        <w:t>X3 PDU format</w:t>
      </w:r>
      <w:bookmarkEnd w:id="638"/>
    </w:p>
    <w:p w14:paraId="61F8CE62" w14:textId="77777777" w:rsidR="004D5E2F" w:rsidRDefault="004D5E2F" w:rsidP="004D5E2F">
      <w:bookmarkStart w:id="639" w:name="_Hlk79408317"/>
      <w:r>
        <w:t>Each X3 PDU shall contain the contents of the user plane packet given using the GTP-U, IP or Ethernet payload format.</w:t>
      </w:r>
    </w:p>
    <w:p w14:paraId="21128236" w14:textId="77777777" w:rsidR="004D5E2F" w:rsidRDefault="004D5E2F" w:rsidP="004D5E2F">
      <w:r>
        <w:t>The BBIFF-U/BBIFF shall set the payload format to indicate the appropriate payload type (5 for IPv4 Packet, 6 for IPv6 Packet, 12 for GTP-U Packet as described in ETSI TS 103 221-2 [8] clauses 5.4 and 5.4.13.</w:t>
      </w:r>
    </w:p>
    <w:p w14:paraId="5E1A07B7" w14:textId="77777777" w:rsidR="004D5E2F" w:rsidRDefault="004D5E2F" w:rsidP="004D5E2F">
      <w:pPr>
        <w:pStyle w:val="Heading4"/>
      </w:pPr>
      <w:bookmarkStart w:id="640" w:name="_Toc167821529"/>
      <w:r>
        <w:t>7.10.3.7</w:t>
      </w:r>
      <w:r w:rsidRPr="00760004">
        <w:tab/>
      </w:r>
      <w:r>
        <w:t>LMISF-IRI handling of xCC received over LI_X3_LITE_S</w:t>
      </w:r>
      <w:bookmarkEnd w:id="640"/>
    </w:p>
    <w:p w14:paraId="27A6D6DE" w14:textId="4AD7C514" w:rsidR="004D5E2F" w:rsidRDefault="004D5E2F" w:rsidP="004D5E2F">
      <w:pPr>
        <w:spacing w:before="120" w:after="240"/>
      </w:pPr>
      <w:r>
        <w:t xml:space="preserve">The LMISF-IRI shall extract the IMS </w:t>
      </w:r>
      <w:r w:rsidR="004B454D">
        <w:t>signalling</w:t>
      </w:r>
      <w:r>
        <w:t xml:space="preserve"> messages (i.e. SIP messages) from the xCC received over the LI_X3_LITE_S from the BBIFF-U/BBIFF. </w:t>
      </w:r>
    </w:p>
    <w:p w14:paraId="468DBEE4" w14:textId="26C4C7A0" w:rsidR="004D5E2F" w:rsidRDefault="004D5E2F" w:rsidP="004D5E2F">
      <w:pPr>
        <w:spacing w:before="120" w:after="240"/>
      </w:pPr>
      <w:r>
        <w:t xml:space="preserve">The LMISF-IRI shall examine the extracted SIP message for a target match as described in clause 7.10.4.2. If no match is found, then the LMISF-IRI shall store the extracted SIP message for a later use. If a match is found, then the LMISF-IRI shall proceed according to </w:t>
      </w:r>
      <w:r w:rsidR="002C6571">
        <w:t>clause</w:t>
      </w:r>
      <w:r>
        <w:t xml:space="preserve"> 7.10.4.</w:t>
      </w:r>
      <w:r w:rsidR="001D2CE7">
        <w:t>3</w:t>
      </w:r>
      <w:r>
        <w:t>.</w:t>
      </w:r>
    </w:p>
    <w:p w14:paraId="46E10C2A" w14:textId="1D3AE3C3" w:rsidR="004D5E2F" w:rsidRDefault="004D5E2F" w:rsidP="004D5E2F">
      <w:pPr>
        <w:spacing w:before="120" w:after="240"/>
      </w:pPr>
      <w:r>
        <w:t>The record that stores the SIP message is referred to as LI_X2_LITE_S record.</w:t>
      </w:r>
    </w:p>
    <w:p w14:paraId="17ED4F81" w14:textId="698B1FA0" w:rsidR="00130469" w:rsidRDefault="00130469" w:rsidP="00130469">
      <w:pPr>
        <w:pStyle w:val="Heading3"/>
        <w:keepNext w:val="0"/>
        <w:keepLines w:val="0"/>
      </w:pPr>
      <w:bookmarkStart w:id="641" w:name="_Toc167821530"/>
      <w:bookmarkEnd w:id="639"/>
      <w:r>
        <w:t>7.10.4</w:t>
      </w:r>
      <w:r>
        <w:tab/>
        <w:t>HR LI Phase 2</w:t>
      </w:r>
      <w:bookmarkEnd w:id="641"/>
    </w:p>
    <w:p w14:paraId="060FC755" w14:textId="77777777" w:rsidR="00130469" w:rsidRDefault="00130469" w:rsidP="00130469">
      <w:pPr>
        <w:pStyle w:val="Heading4"/>
      </w:pPr>
      <w:bookmarkStart w:id="642" w:name="_Toc167821531"/>
      <w:r>
        <w:t>7.10.4.1</w:t>
      </w:r>
      <w:r>
        <w:tab/>
        <w:t>Overview</w:t>
      </w:r>
      <w:bookmarkEnd w:id="642"/>
    </w:p>
    <w:p w14:paraId="7EFD7A3F" w14:textId="77777777" w:rsidR="00256CEA" w:rsidRPr="00652895" w:rsidRDefault="00256CEA" w:rsidP="00256CEA">
      <w:pPr>
        <w:pStyle w:val="Heading5"/>
      </w:pPr>
      <w:bookmarkStart w:id="643" w:name="_Toc167821532"/>
      <w:r>
        <w:t>7.10.4.1.1</w:t>
      </w:r>
      <w:r>
        <w:tab/>
        <w:t>General</w:t>
      </w:r>
      <w:bookmarkEnd w:id="643"/>
    </w:p>
    <w:p w14:paraId="5D47AF62" w14:textId="77777777" w:rsidR="00256CEA" w:rsidRDefault="00256CEA" w:rsidP="00256CEA">
      <w:r>
        <w:t>The Phase-2 of HR LI that applies to inbound roaming target UEs that use IMS-based services with home-routed roaming or the inbound roaming UEs that use IMS-based services with home-routed roaming to communicate with the target non-local ID include the functions that revolve around the following interfaces</w:t>
      </w:r>
      <w:r w:rsidRPr="001801E3">
        <w:t>.</w:t>
      </w:r>
    </w:p>
    <w:p w14:paraId="22201D0B" w14:textId="6B34A86A" w:rsidR="00256CEA" w:rsidRDefault="00256CEA" w:rsidP="00256CEA">
      <w:pPr>
        <w:pStyle w:val="B1"/>
      </w:pPr>
      <w:r>
        <w:t>-</w:t>
      </w:r>
      <w:r>
        <w:tab/>
        <w:t xml:space="preserve">LI_X1: Used by the LIPF to provision the LMISF-IRI, MDF2 and MDF3 with the </w:t>
      </w:r>
      <w:r w:rsidRPr="001801E3">
        <w:t>LI</w:t>
      </w:r>
      <w:r>
        <w:t xml:space="preserve"> information for a target.</w:t>
      </w:r>
    </w:p>
    <w:p w14:paraId="4506EBB0" w14:textId="77777777" w:rsidR="00256CEA" w:rsidRDefault="00256CEA" w:rsidP="00256CEA">
      <w:pPr>
        <w:pStyle w:val="B1"/>
      </w:pPr>
      <w:r>
        <w:t>-</w:t>
      </w:r>
      <w:r>
        <w:tab/>
      </w:r>
      <w:r w:rsidRPr="003B767A">
        <w:t xml:space="preserve">LI_T1: Used </w:t>
      </w:r>
      <w:r>
        <w:t xml:space="preserve">by the LMISF-IRI </w:t>
      </w:r>
      <w:r w:rsidRPr="003B767A">
        <w:t>to instruct the BBIFF-C</w:t>
      </w:r>
      <w:r>
        <w:t>/BBIFF</w:t>
      </w:r>
      <w:r w:rsidRPr="003B767A">
        <w:t xml:space="preserve"> that </w:t>
      </w:r>
      <w:r>
        <w:t xml:space="preserve">IMS media related </w:t>
      </w:r>
      <w:r w:rsidRPr="003B767A">
        <w:t xml:space="preserve">user plane packets </w:t>
      </w:r>
      <w:r>
        <w:t xml:space="preserve">of target's communication </w:t>
      </w:r>
      <w:r w:rsidRPr="003B767A">
        <w:t>need to be captured and delivered to the LMISF-CC</w:t>
      </w:r>
      <w:r>
        <w:t>.</w:t>
      </w:r>
    </w:p>
    <w:p w14:paraId="358C9DB9" w14:textId="77777777" w:rsidR="00256CEA" w:rsidRDefault="00256CEA" w:rsidP="00256CEA">
      <w:pPr>
        <w:pStyle w:val="B1"/>
      </w:pPr>
      <w:r>
        <w:t>-</w:t>
      </w:r>
      <w:r>
        <w:tab/>
      </w:r>
      <w:r w:rsidRPr="003B767A">
        <w:t xml:space="preserve">LI_T3: Used </w:t>
      </w:r>
      <w:r>
        <w:t xml:space="preserve">by the BBIFF-C </w:t>
      </w:r>
      <w:r w:rsidRPr="003B767A">
        <w:t xml:space="preserve">to instruct the BBIFF-U to capture and deliver the </w:t>
      </w:r>
      <w:r>
        <w:t xml:space="preserve">IMS media related </w:t>
      </w:r>
      <w:r w:rsidRPr="003B767A">
        <w:t xml:space="preserve">user plane packets </w:t>
      </w:r>
      <w:r>
        <w:t>of target's communication to the LMISF</w:t>
      </w:r>
      <w:r w:rsidRPr="001801E3">
        <w:t>-CC.</w:t>
      </w:r>
    </w:p>
    <w:p w14:paraId="6E8B936D" w14:textId="77777777" w:rsidR="00256CEA" w:rsidRDefault="00256CEA" w:rsidP="00256CEA">
      <w:pPr>
        <w:pStyle w:val="B1"/>
      </w:pPr>
      <w:r>
        <w:t>-</w:t>
      </w:r>
      <w:r>
        <w:tab/>
        <w:t>LI_X3_LITE_S: Used by the BBIFF-U/BBIFF to forward the IMS signalling related user plane packets of inbound roaming UEs to the LMISF-IRI.</w:t>
      </w:r>
    </w:p>
    <w:p w14:paraId="7BA3B8E6" w14:textId="77777777" w:rsidR="00256CEA" w:rsidRDefault="00256CEA" w:rsidP="00256CEA">
      <w:pPr>
        <w:pStyle w:val="B1"/>
      </w:pPr>
      <w:r>
        <w:t>-</w:t>
      </w:r>
      <w:r>
        <w:tab/>
      </w:r>
      <w:r w:rsidRPr="003B767A">
        <w:t>LI_X3_</w:t>
      </w:r>
      <w:r>
        <w:t>LITE_M</w:t>
      </w:r>
      <w:r w:rsidRPr="003B767A">
        <w:t xml:space="preserve">: Used </w:t>
      </w:r>
      <w:r>
        <w:t xml:space="preserve">by the BBIFF-U/BBIFF </w:t>
      </w:r>
      <w:r w:rsidRPr="003B767A">
        <w:t xml:space="preserve">to forward the IMS media related user plane packets of </w:t>
      </w:r>
      <w:r>
        <w:t xml:space="preserve">target's communication to the </w:t>
      </w:r>
      <w:r w:rsidRPr="003B767A">
        <w:t>LMISF-CC</w:t>
      </w:r>
      <w:r>
        <w:t>.</w:t>
      </w:r>
    </w:p>
    <w:p w14:paraId="52F95CF2" w14:textId="77777777" w:rsidR="00256CEA" w:rsidRDefault="00256CEA" w:rsidP="00256CEA">
      <w:r>
        <w:t>The triggering interface LI_T3 is not used in the case of BBIFF in SGW. The LI_X3_LITE_S is also used for HR LI Phase-1.</w:t>
      </w:r>
    </w:p>
    <w:p w14:paraId="436F8076" w14:textId="77777777" w:rsidR="00256CEA" w:rsidRDefault="00256CEA" w:rsidP="00256CEA">
      <w:pPr>
        <w:pStyle w:val="Heading5"/>
      </w:pPr>
      <w:bookmarkStart w:id="644" w:name="_Toc167821533"/>
      <w:r>
        <w:t>7.10.4.1.2</w:t>
      </w:r>
      <w:r>
        <w:tab/>
        <w:t>Service Scoping for Phase 2 of HR LI</w:t>
      </w:r>
      <w:bookmarkEnd w:id="644"/>
    </w:p>
    <w:p w14:paraId="584DD4FC" w14:textId="77777777" w:rsidR="00E546EB" w:rsidRDefault="00E546EB" w:rsidP="00E546EB">
      <w:r>
        <w:t>The following service scoping options (see clause 4.4) provisioned as described in clause 5.2.4 shall be supported for Phase-2 of HR LI:</w:t>
      </w:r>
    </w:p>
    <w:p w14:paraId="3CF0BD1C" w14:textId="77777777" w:rsidR="00E546EB" w:rsidRDefault="00E546EB" w:rsidP="00E546EB">
      <w:pPr>
        <w:pStyle w:val="B1"/>
        <w:ind w:left="284" w:firstLine="0"/>
      </w:pPr>
      <w:r>
        <w:t>-</w:t>
      </w:r>
      <w:r>
        <w:tab/>
        <w:t>At the LMISF-IRI:</w:t>
      </w:r>
    </w:p>
    <w:p w14:paraId="7A93B4C8" w14:textId="77777777" w:rsidR="00E546EB" w:rsidRPr="001B6D91" w:rsidRDefault="00E546EB" w:rsidP="00E546EB">
      <w:pPr>
        <w:pStyle w:val="B2"/>
      </w:pPr>
      <w:r>
        <w:t>-</w:t>
      </w:r>
      <w:r>
        <w:tab/>
      </w:r>
      <w:r w:rsidRPr="001B6D91">
        <w:t>CSP Service Types:</w:t>
      </w:r>
    </w:p>
    <w:p w14:paraId="0F8B6627" w14:textId="77777777" w:rsidR="00E546EB" w:rsidRDefault="00E546EB" w:rsidP="00E546EB">
      <w:pPr>
        <w:pStyle w:val="B3"/>
      </w:pPr>
      <w:r>
        <w:t>-</w:t>
      </w:r>
      <w:r>
        <w:tab/>
        <w:t>Voice.</w:t>
      </w:r>
    </w:p>
    <w:p w14:paraId="71DAA5A1" w14:textId="77777777" w:rsidR="00E546EB" w:rsidRDefault="00E546EB" w:rsidP="00E546EB">
      <w:pPr>
        <w:pStyle w:val="B3"/>
      </w:pPr>
      <w:r>
        <w:t>-</w:t>
      </w:r>
      <w:r>
        <w:tab/>
        <w:t>Messaging.</w:t>
      </w:r>
    </w:p>
    <w:p w14:paraId="6C110BEB" w14:textId="77777777" w:rsidR="00E546EB" w:rsidRDefault="00E546EB" w:rsidP="00E546EB">
      <w:pPr>
        <w:pStyle w:val="B1"/>
      </w:pPr>
      <w:r>
        <w:t>-</w:t>
      </w:r>
      <w:r>
        <w:tab/>
        <w:t>At the MDF2/MDF3:</w:t>
      </w:r>
    </w:p>
    <w:p w14:paraId="65032F14" w14:textId="77777777" w:rsidR="00E546EB" w:rsidRDefault="00E546EB" w:rsidP="00E546EB">
      <w:pPr>
        <w:pStyle w:val="B2"/>
      </w:pPr>
      <w:r>
        <w:t>-</w:t>
      </w:r>
      <w:r>
        <w:tab/>
        <w:t>CSP Service Types:</w:t>
      </w:r>
    </w:p>
    <w:p w14:paraId="46320415" w14:textId="77777777" w:rsidR="00E546EB" w:rsidRDefault="00E546EB" w:rsidP="00E546EB">
      <w:pPr>
        <w:pStyle w:val="B3"/>
      </w:pPr>
      <w:r>
        <w:t>-</w:t>
      </w:r>
      <w:r>
        <w:tab/>
        <w:t>Voice.</w:t>
      </w:r>
    </w:p>
    <w:p w14:paraId="07D3701A" w14:textId="77777777" w:rsidR="00E546EB" w:rsidRDefault="00E546EB" w:rsidP="00E546EB">
      <w:pPr>
        <w:pStyle w:val="B3"/>
      </w:pPr>
      <w:r>
        <w:t>-</w:t>
      </w:r>
      <w:r>
        <w:tab/>
        <w:t>Messaging.</w:t>
      </w:r>
    </w:p>
    <w:p w14:paraId="55803A16" w14:textId="77777777" w:rsidR="00E546EB" w:rsidRDefault="00E546EB" w:rsidP="00E546EB">
      <w:pPr>
        <w:pStyle w:val="B2"/>
      </w:pPr>
      <w:r>
        <w:t>-</w:t>
      </w:r>
      <w:r>
        <w:tab/>
        <w:t>Location Reporting.</w:t>
      </w:r>
    </w:p>
    <w:p w14:paraId="33413104" w14:textId="77777777" w:rsidR="00E546EB" w:rsidRDefault="00E546EB" w:rsidP="00E546EB">
      <w:pPr>
        <w:pStyle w:val="B3"/>
      </w:pPr>
      <w:r>
        <w:t>-</w:t>
      </w:r>
      <w:r>
        <w:tab/>
        <w:t>Report location only at the beginning and end of a session.</w:t>
      </w:r>
    </w:p>
    <w:p w14:paraId="670223D1" w14:textId="77777777" w:rsidR="00E546EB" w:rsidRPr="00651AFE" w:rsidRDefault="00E546EB" w:rsidP="00E546EB">
      <w:pPr>
        <w:pStyle w:val="B3"/>
      </w:pPr>
      <w:r>
        <w:t>-</w:t>
      </w:r>
      <w:r>
        <w:tab/>
        <w:t>Do not report location.</w:t>
      </w:r>
    </w:p>
    <w:p w14:paraId="684F9DCA" w14:textId="754C3BE2" w:rsidR="00130469" w:rsidRDefault="00130469" w:rsidP="00130469">
      <w:pPr>
        <w:pStyle w:val="Heading4"/>
      </w:pPr>
      <w:bookmarkStart w:id="645" w:name="_Toc167821534"/>
      <w:r>
        <w:t>7.10.4.2</w:t>
      </w:r>
      <w:r>
        <w:tab/>
        <w:t>Provisioning over LI_X1</w:t>
      </w:r>
      <w:bookmarkEnd w:id="645"/>
    </w:p>
    <w:p w14:paraId="51654239" w14:textId="77777777" w:rsidR="00130469" w:rsidRDefault="00130469" w:rsidP="00130469">
      <w:pPr>
        <w:pStyle w:val="Heading5"/>
      </w:pPr>
      <w:bookmarkStart w:id="646" w:name="_Toc167821535"/>
      <w:r>
        <w:t>7.10.4.2.1</w:t>
      </w:r>
      <w:r>
        <w:tab/>
        <w:t>General</w:t>
      </w:r>
      <w:bookmarkEnd w:id="646"/>
    </w:p>
    <w:p w14:paraId="34AA5781" w14:textId="4384A491" w:rsidR="00130469" w:rsidRDefault="00130469" w:rsidP="00130469">
      <w:pPr>
        <w:keepNext/>
      </w:pPr>
      <w:r>
        <w:t xml:space="preserve">For Phase-2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p>
    <w:p w14:paraId="05EBBEB1" w14:textId="77777777" w:rsidR="00130469" w:rsidRDefault="00130469" w:rsidP="00130469">
      <w:pPr>
        <w:pStyle w:val="B1"/>
      </w:pPr>
      <w:r>
        <w:t>-</w:t>
      </w:r>
      <w:r>
        <w:tab/>
        <w:t>LMISF-IRI.</w:t>
      </w:r>
    </w:p>
    <w:p w14:paraId="3FFF4313" w14:textId="77777777" w:rsidR="00130469" w:rsidRDefault="00130469" w:rsidP="00130469">
      <w:pPr>
        <w:pStyle w:val="B1"/>
      </w:pPr>
      <w:r>
        <w:t>-</w:t>
      </w:r>
      <w:r>
        <w:tab/>
        <w:t>MDF2.</w:t>
      </w:r>
    </w:p>
    <w:p w14:paraId="3EBD0146" w14:textId="77777777" w:rsidR="00130469" w:rsidRDefault="00130469" w:rsidP="00130469">
      <w:pPr>
        <w:pStyle w:val="B1"/>
      </w:pPr>
      <w:r>
        <w:t>-</w:t>
      </w:r>
      <w:r>
        <w:tab/>
        <w:t>MDF3.</w:t>
      </w:r>
    </w:p>
    <w:p w14:paraId="73E6BE4E" w14:textId="5CF06CA6" w:rsidR="00130469" w:rsidRDefault="00130469" w:rsidP="00130469">
      <w:pPr>
        <w:keepNext/>
      </w:pPr>
      <w:r>
        <w:t xml:space="preserve">As described in clause 7.10.1, the Phase-2 of </w:t>
      </w:r>
      <w:r w:rsidR="009B1227">
        <w:t>HR LI</w:t>
      </w:r>
      <w:r>
        <w:t xml:space="preserve"> applies to inbound roaming target UEs that use IMS-based services with home-routed roaming or the inbound roaming UEs that use IMS-based services with home-routed roaming to communicate with the target non-local ID. The following target identities are used for Phase-2 of </w:t>
      </w:r>
      <w:r w:rsidR="009B1227">
        <w:t>HR LI</w:t>
      </w:r>
      <w:r>
        <w:t>:</w:t>
      </w:r>
    </w:p>
    <w:p w14:paraId="761FBB68" w14:textId="77777777" w:rsidR="00130469" w:rsidRDefault="00130469" w:rsidP="00130469">
      <w:pPr>
        <w:pStyle w:val="B1"/>
      </w:pPr>
      <w:r>
        <w:t>-</w:t>
      </w:r>
      <w:r>
        <w:tab/>
        <w:t>IMPU.</w:t>
      </w:r>
    </w:p>
    <w:p w14:paraId="3A657566" w14:textId="77777777" w:rsidR="00130469" w:rsidRDefault="00130469" w:rsidP="00130469">
      <w:pPr>
        <w:pStyle w:val="B1"/>
      </w:pPr>
      <w:r>
        <w:t>-</w:t>
      </w:r>
      <w:r>
        <w:tab/>
        <w:t>IMPI.</w:t>
      </w:r>
    </w:p>
    <w:p w14:paraId="6155A431" w14:textId="77777777" w:rsidR="00130469" w:rsidRDefault="00130469" w:rsidP="00130469">
      <w:pPr>
        <w:pStyle w:val="B1"/>
      </w:pPr>
      <w:r>
        <w:t>-</w:t>
      </w:r>
      <w:r>
        <w:tab/>
        <w:t>PEIIMEI.</w:t>
      </w:r>
    </w:p>
    <w:p w14:paraId="2D88D959" w14:textId="77777777" w:rsidR="00130469" w:rsidRDefault="00130469" w:rsidP="00130469">
      <w:pPr>
        <w:pStyle w:val="B1"/>
      </w:pPr>
      <w:r>
        <w:t>-</w:t>
      </w:r>
      <w:r>
        <w:tab/>
        <w:t>IMEI.</w:t>
      </w:r>
    </w:p>
    <w:p w14:paraId="7606F43C" w14:textId="00B8B405" w:rsidR="00130469" w:rsidRDefault="0013042B" w:rsidP="00130469">
      <w:pPr>
        <w:keepNext/>
      </w:pPr>
      <w:r>
        <w:t xml:space="preserve">The target identity in the IMPI format may contain a value derived from a SUPI or an IMSI. The target identity in the IMPU format containing a SIP URI or TEL URI may contain a value derived from a GPSI, MSISDN, an E.164 number, or IMSI. Only IMPU is used for target non-local ID. </w:t>
      </w:r>
      <w:r w:rsidR="00B341B0" w:rsidRPr="00237589">
        <w:t xml:space="preserve">For triggered LALS, the LTF function associated with LMISF-IRI (see clause 7.3.1 and </w:t>
      </w:r>
      <w:r w:rsidR="00344CA1">
        <w:t>TR 33.928 [121]</w:t>
      </w:r>
      <w:r w:rsidR="00B341B0" w:rsidRPr="00237589">
        <w:t>) is provisioned with the target identity of IMPU</w:t>
      </w:r>
      <w:r>
        <w:t>.</w:t>
      </w:r>
    </w:p>
    <w:p w14:paraId="03D497E3" w14:textId="31D2B5F2" w:rsidR="00130469" w:rsidRPr="0079082F" w:rsidRDefault="00130469" w:rsidP="00130469">
      <w:pPr>
        <w:pStyle w:val="Heading5"/>
      </w:pPr>
      <w:bookmarkStart w:id="647" w:name="_Toc167821536"/>
      <w:r>
        <w:t>7.10.4.2.2</w:t>
      </w:r>
      <w:r>
        <w:tab/>
        <w:t>Provisioning of LMISF-IRI</w:t>
      </w:r>
      <w:bookmarkEnd w:id="647"/>
    </w:p>
    <w:p w14:paraId="0DD39D22" w14:textId="4E2705D7" w:rsidR="00130469" w:rsidRDefault="00130469" w:rsidP="00130469">
      <w:r>
        <w:t>The LMISF-IRI shall be provisioned over LI_X1 by the LIPF for target based interception of IMS services in the VPLMN with home-routed roaming.</w:t>
      </w:r>
    </w:p>
    <w:p w14:paraId="0A3FE7A3" w14:textId="5D05C175" w:rsidR="00130469" w:rsidRDefault="00130469" w:rsidP="00130469">
      <w:r>
        <w:t xml:space="preserve">The target identities listed in </w:t>
      </w:r>
      <w:r w:rsidRPr="001801E3">
        <w:t xml:space="preserve">clause </w:t>
      </w:r>
      <w:r>
        <w:t>7.10</w:t>
      </w:r>
      <w:r w:rsidRPr="001801E3">
        <w:t>.4.2.</w:t>
      </w:r>
      <w:r w:rsidR="00F765FF">
        <w:t>1</w:t>
      </w:r>
      <w:r>
        <w:t xml:space="preserve"> shall apply for the provisioning of LMISF-IRI with LMISF-IRI playing the combined role of IRI-POI and CC-TF for the interception of IMS-based services in the VPLMN with home-routed roaming.</w:t>
      </w:r>
    </w:p>
    <w:p w14:paraId="331B46F0" w14:textId="3FB2D74E" w:rsidR="00130469" w:rsidRDefault="00130469" w:rsidP="00130469">
      <w:r>
        <w:t>T</w:t>
      </w:r>
      <w:r w:rsidRPr="001801E3">
        <w:t xml:space="preserve">able </w:t>
      </w:r>
      <w:r>
        <w:t>7.10</w:t>
      </w:r>
      <w:r w:rsidRPr="001801E3">
        <w:t>.4.2-1</w:t>
      </w:r>
      <w:r>
        <w:t xml:space="preserve"> shows the minimum </w:t>
      </w:r>
      <w:r w:rsidRPr="00CE0181">
        <w:t xml:space="preserve">details of the LI_X1 ActivateTask message used for provisioning </w:t>
      </w:r>
      <w:r>
        <w:t>the LMISF-IRI for Phase-2.</w:t>
      </w:r>
    </w:p>
    <w:p w14:paraId="387D3776" w14:textId="77777777" w:rsidR="00130469" w:rsidRPr="00CE0181" w:rsidRDefault="00130469" w:rsidP="00130469">
      <w:pPr>
        <w:pStyle w:val="TH"/>
      </w:pPr>
      <w:r>
        <w:t>Table 7.10.4.2-1</w:t>
      </w:r>
      <w:r w:rsidRPr="00CE0181">
        <w:t xml:space="preserve">: ActivateTask message </w:t>
      </w:r>
      <w:r>
        <w:t>for activating LMISF-IRI for Phase-2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1DB9C26" w14:textId="77777777" w:rsidTr="00822E9A">
        <w:trPr>
          <w:trHeight w:val="88"/>
          <w:jc w:val="center"/>
        </w:trPr>
        <w:tc>
          <w:tcPr>
            <w:tcW w:w="2972" w:type="dxa"/>
          </w:tcPr>
          <w:p w14:paraId="36C56E47"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4F246D6A" w14:textId="77777777" w:rsidR="00130469" w:rsidRPr="007B1D70" w:rsidRDefault="00130469" w:rsidP="00822E9A">
            <w:pPr>
              <w:pStyle w:val="TAH"/>
            </w:pPr>
            <w:r>
              <w:t>Description</w:t>
            </w:r>
          </w:p>
        </w:tc>
        <w:tc>
          <w:tcPr>
            <w:tcW w:w="708" w:type="dxa"/>
          </w:tcPr>
          <w:p w14:paraId="43864A42" w14:textId="77777777" w:rsidR="00130469" w:rsidRPr="007B1D70" w:rsidRDefault="00130469" w:rsidP="00822E9A">
            <w:pPr>
              <w:pStyle w:val="TAH"/>
            </w:pPr>
            <w:r w:rsidRPr="007B1D70">
              <w:t>M/C/O</w:t>
            </w:r>
          </w:p>
        </w:tc>
      </w:tr>
      <w:tr w:rsidR="00130469" w14:paraId="47C5A63F" w14:textId="77777777" w:rsidTr="00822E9A">
        <w:trPr>
          <w:jc w:val="center"/>
        </w:trPr>
        <w:tc>
          <w:tcPr>
            <w:tcW w:w="2972" w:type="dxa"/>
          </w:tcPr>
          <w:p w14:paraId="31020CF0" w14:textId="77777777" w:rsidR="00130469" w:rsidRDefault="00130469" w:rsidP="00822E9A">
            <w:pPr>
              <w:pStyle w:val="TAL"/>
            </w:pPr>
            <w:r>
              <w:t>XID</w:t>
            </w:r>
          </w:p>
        </w:tc>
        <w:tc>
          <w:tcPr>
            <w:tcW w:w="6242" w:type="dxa"/>
          </w:tcPr>
          <w:p w14:paraId="36B71054" w14:textId="4917911A" w:rsidR="00130469" w:rsidRDefault="00130469" w:rsidP="00822E9A">
            <w:pPr>
              <w:pStyle w:val="TAL"/>
            </w:pPr>
            <w:r w:rsidRPr="00CE0181">
              <w:t>XID assigned by LIPF</w:t>
            </w:r>
            <w:r>
              <w:t>. The value used here is different from the value used in ActivateTask shown in table 7.10</w:t>
            </w:r>
            <w:r w:rsidRPr="001801E3">
              <w:t>.3.2-4.</w:t>
            </w:r>
          </w:p>
        </w:tc>
        <w:tc>
          <w:tcPr>
            <w:tcW w:w="708" w:type="dxa"/>
          </w:tcPr>
          <w:p w14:paraId="27FA48C0" w14:textId="77777777" w:rsidR="00130469" w:rsidRDefault="00130469" w:rsidP="00822E9A">
            <w:pPr>
              <w:pStyle w:val="TAL"/>
            </w:pPr>
            <w:r>
              <w:t>M</w:t>
            </w:r>
          </w:p>
        </w:tc>
      </w:tr>
      <w:tr w:rsidR="00130469" w14:paraId="2CE3A2C6" w14:textId="77777777" w:rsidTr="00822E9A">
        <w:trPr>
          <w:jc w:val="center"/>
        </w:trPr>
        <w:tc>
          <w:tcPr>
            <w:tcW w:w="2972" w:type="dxa"/>
          </w:tcPr>
          <w:p w14:paraId="04879715" w14:textId="77777777" w:rsidR="00130469" w:rsidRDefault="00130469" w:rsidP="00822E9A">
            <w:pPr>
              <w:pStyle w:val="TAL"/>
            </w:pPr>
            <w:r>
              <w:t>TargetIdentifiers</w:t>
            </w:r>
          </w:p>
        </w:tc>
        <w:tc>
          <w:tcPr>
            <w:tcW w:w="6242" w:type="dxa"/>
          </w:tcPr>
          <w:p w14:paraId="60BBAC16" w14:textId="0D439A14" w:rsidR="00130469" w:rsidRDefault="00130469" w:rsidP="00822E9A">
            <w:pPr>
              <w:pStyle w:val="TAL"/>
            </w:pPr>
            <w:r>
              <w:t>One or more of the target identifiers listed in clause 7.10</w:t>
            </w:r>
            <w:r w:rsidRPr="001801E3">
              <w:t>.4.2.</w:t>
            </w:r>
            <w:r w:rsidR="0010428E">
              <w:t>1</w:t>
            </w:r>
            <w:r w:rsidRPr="001801E3">
              <w:t>.</w:t>
            </w:r>
          </w:p>
        </w:tc>
        <w:tc>
          <w:tcPr>
            <w:tcW w:w="708" w:type="dxa"/>
          </w:tcPr>
          <w:p w14:paraId="1AC5AF52" w14:textId="77777777" w:rsidR="00130469" w:rsidRDefault="00130469" w:rsidP="00822E9A">
            <w:pPr>
              <w:pStyle w:val="TAL"/>
            </w:pPr>
            <w:r>
              <w:t>M</w:t>
            </w:r>
          </w:p>
        </w:tc>
      </w:tr>
      <w:tr w:rsidR="00130469" w14:paraId="44D83E6E" w14:textId="77777777" w:rsidTr="00822E9A">
        <w:trPr>
          <w:jc w:val="center"/>
        </w:trPr>
        <w:tc>
          <w:tcPr>
            <w:tcW w:w="2972" w:type="dxa"/>
          </w:tcPr>
          <w:p w14:paraId="33E8526F" w14:textId="77777777" w:rsidR="00130469" w:rsidRDefault="00130469" w:rsidP="00822E9A">
            <w:pPr>
              <w:pStyle w:val="TAL"/>
            </w:pPr>
            <w:r>
              <w:t>DeliveryType</w:t>
            </w:r>
          </w:p>
        </w:tc>
        <w:tc>
          <w:tcPr>
            <w:tcW w:w="6242" w:type="dxa"/>
          </w:tcPr>
          <w:p w14:paraId="72AF3141" w14:textId="78AEC470" w:rsidR="00130469" w:rsidRDefault="00130469" w:rsidP="00822E9A">
            <w:pPr>
              <w:pStyle w:val="TAL"/>
            </w:pPr>
            <w:r>
              <w:t>Set to “X2Only”, “X3Only” or “X2andX3” as needed to meet the requirements of the warrant.</w:t>
            </w:r>
          </w:p>
        </w:tc>
        <w:tc>
          <w:tcPr>
            <w:tcW w:w="708" w:type="dxa"/>
          </w:tcPr>
          <w:p w14:paraId="46018F03" w14:textId="77777777" w:rsidR="00130469" w:rsidRDefault="00130469" w:rsidP="00822E9A">
            <w:pPr>
              <w:pStyle w:val="TAL"/>
            </w:pPr>
            <w:r>
              <w:t>M</w:t>
            </w:r>
          </w:p>
        </w:tc>
      </w:tr>
      <w:tr w:rsidR="00130469" w14:paraId="16C86EA0" w14:textId="77777777" w:rsidTr="00822E9A">
        <w:trPr>
          <w:jc w:val="center"/>
        </w:trPr>
        <w:tc>
          <w:tcPr>
            <w:tcW w:w="2972" w:type="dxa"/>
          </w:tcPr>
          <w:p w14:paraId="36DFE1B8" w14:textId="77777777" w:rsidR="00130469" w:rsidRDefault="00130469" w:rsidP="00822E9A">
            <w:pPr>
              <w:pStyle w:val="TAL"/>
            </w:pPr>
            <w:r>
              <w:t>ListOfDIDs</w:t>
            </w:r>
          </w:p>
        </w:tc>
        <w:tc>
          <w:tcPr>
            <w:tcW w:w="6242" w:type="dxa"/>
          </w:tcPr>
          <w:p w14:paraId="45E32EED" w14:textId="77777777" w:rsidR="00130469" w:rsidRDefault="00130469"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78C2732" w14:textId="77777777" w:rsidR="00130469" w:rsidRDefault="00130469" w:rsidP="00822E9A">
            <w:pPr>
              <w:pStyle w:val="TAL"/>
            </w:pPr>
            <w:r>
              <w:t>M</w:t>
            </w:r>
          </w:p>
        </w:tc>
      </w:tr>
      <w:tr w:rsidR="00154FCE" w14:paraId="48615DDE" w14:textId="77777777" w:rsidTr="00154FCE">
        <w:trPr>
          <w:jc w:val="center"/>
        </w:trPr>
        <w:tc>
          <w:tcPr>
            <w:tcW w:w="2972" w:type="dxa"/>
            <w:tcBorders>
              <w:top w:val="single" w:sz="4" w:space="0" w:color="auto"/>
              <w:left w:val="single" w:sz="4" w:space="0" w:color="auto"/>
              <w:bottom w:val="single" w:sz="4" w:space="0" w:color="auto"/>
              <w:right w:val="single" w:sz="4" w:space="0" w:color="auto"/>
            </w:tcBorders>
          </w:tcPr>
          <w:p w14:paraId="3D45C6CE" w14:textId="77777777" w:rsidR="00154FCE" w:rsidRDefault="00154FCE" w:rsidP="008B4895">
            <w:pPr>
              <w:pStyle w:val="TAL"/>
            </w:pPr>
            <w:r>
              <w:t>ListOfServiceTypes</w:t>
            </w:r>
          </w:p>
        </w:tc>
        <w:tc>
          <w:tcPr>
            <w:tcW w:w="6242" w:type="dxa"/>
            <w:tcBorders>
              <w:top w:val="single" w:sz="4" w:space="0" w:color="auto"/>
              <w:left w:val="single" w:sz="4" w:space="0" w:color="auto"/>
              <w:bottom w:val="single" w:sz="4" w:space="0" w:color="auto"/>
              <w:right w:val="single" w:sz="4" w:space="0" w:color="auto"/>
            </w:tcBorders>
          </w:tcPr>
          <w:p w14:paraId="38E8AD6B" w14:textId="59063FB5" w:rsidR="00154FCE" w:rsidRDefault="00154FCE" w:rsidP="008B4895">
            <w:pPr>
              <w:pStyle w:val="TAL"/>
            </w:pPr>
            <w:r>
              <w:t>Indicates that the LMISF-IRI shall only deliver messages related to the indicated services. See ETS TS 103 221-1 [7</w:t>
            </w:r>
            <w:r w:rsidR="00A85386">
              <w:t>] table</w:t>
            </w:r>
            <w:r>
              <w:t xml:space="preserve"> C.1. When a single task is used to support multiple intercepts on a target identifier, the service scoping shall be the union of all of them.</w:t>
            </w:r>
          </w:p>
        </w:tc>
        <w:tc>
          <w:tcPr>
            <w:tcW w:w="708" w:type="dxa"/>
            <w:tcBorders>
              <w:top w:val="single" w:sz="4" w:space="0" w:color="auto"/>
              <w:left w:val="single" w:sz="4" w:space="0" w:color="auto"/>
              <w:bottom w:val="single" w:sz="4" w:space="0" w:color="auto"/>
              <w:right w:val="single" w:sz="4" w:space="0" w:color="auto"/>
            </w:tcBorders>
          </w:tcPr>
          <w:p w14:paraId="5151C0E1" w14:textId="77777777" w:rsidR="00154FCE" w:rsidRDefault="00154FCE" w:rsidP="008B4895">
            <w:pPr>
              <w:pStyle w:val="TAL"/>
            </w:pPr>
            <w:r>
              <w:t>C</w:t>
            </w:r>
          </w:p>
        </w:tc>
      </w:tr>
    </w:tbl>
    <w:p w14:paraId="1438E275" w14:textId="77777777" w:rsidR="00130469" w:rsidRDefault="00130469" w:rsidP="00130469">
      <w:pPr>
        <w:keepNext/>
      </w:pPr>
    </w:p>
    <w:p w14:paraId="65545933" w14:textId="5D9DBCA0" w:rsidR="00130469" w:rsidRPr="008378AD" w:rsidRDefault="00130469" w:rsidP="00130469">
      <w:pPr>
        <w:pStyle w:val="Heading5"/>
      </w:pPr>
      <w:bookmarkStart w:id="648" w:name="_Toc167821537"/>
      <w:r>
        <w:t>7.10.4.2.3</w:t>
      </w:r>
      <w:r w:rsidRPr="008378AD">
        <w:tab/>
        <w:t>Provisioning of the MDF2</w:t>
      </w:r>
      <w:bookmarkEnd w:id="648"/>
    </w:p>
    <w:p w14:paraId="6FEEEA4B" w14:textId="714E1F0D" w:rsidR="00130469" w:rsidRDefault="00130469" w:rsidP="00130469">
      <w:r>
        <w:t>The MDF2 listed as the delivery endpoint over LI_X2 for xIRI generated by the LMISF-IRI shall be provisioned over LI_X1 by the LIPF.</w:t>
      </w:r>
    </w:p>
    <w:p w14:paraId="3B9F273F" w14:textId="4B9627AF" w:rsidR="00130469" w:rsidRDefault="00130469" w:rsidP="00130469">
      <w:r>
        <w:t>The target identities listed in clause 7.10</w:t>
      </w:r>
      <w:r w:rsidRPr="001801E3">
        <w:t>.4.2.</w:t>
      </w:r>
      <w:r w:rsidR="00723D00">
        <w:t>1</w:t>
      </w:r>
      <w:r>
        <w:t xml:space="preserve"> shall apply for the provisioning of MDF2.</w:t>
      </w:r>
    </w:p>
    <w:p w14:paraId="72CEA465" w14:textId="3BD48262" w:rsidR="00130469" w:rsidRDefault="00130469" w:rsidP="00130469">
      <w:r w:rsidRPr="001801E3">
        <w:t xml:space="preserve">Table </w:t>
      </w:r>
      <w:r>
        <w:t>7.10</w:t>
      </w:r>
      <w:r w:rsidRPr="001801E3">
        <w:t>.4.2-2</w:t>
      </w:r>
      <w:r>
        <w:t xml:space="preserve"> </w:t>
      </w:r>
      <w:r w:rsidRPr="00CE0181">
        <w:t xml:space="preserve">shows the </w:t>
      </w:r>
      <w:r>
        <w:t xml:space="preserve">minimum </w:t>
      </w:r>
      <w:r w:rsidRPr="00CE0181">
        <w:t xml:space="preserve">details of the LI_X1 ActivateTask message used for provisioning </w:t>
      </w:r>
      <w:r>
        <w:t>the MDF2</w:t>
      </w:r>
      <w:r w:rsidRPr="00CE0181">
        <w:t>.</w:t>
      </w:r>
    </w:p>
    <w:p w14:paraId="7C85BBB0" w14:textId="77777777" w:rsidR="00130469" w:rsidRPr="001A1E56" w:rsidRDefault="00130469" w:rsidP="00130469">
      <w:pPr>
        <w:pStyle w:val="TH"/>
      </w:pPr>
      <w:r w:rsidRPr="001A1E56">
        <w:t xml:space="preserve">Table </w:t>
      </w:r>
      <w:r>
        <w:t>7.10.4.2-2</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76FD545C" w14:textId="77777777" w:rsidTr="00822E9A">
        <w:trPr>
          <w:jc w:val="center"/>
        </w:trPr>
        <w:tc>
          <w:tcPr>
            <w:tcW w:w="2972" w:type="dxa"/>
          </w:tcPr>
          <w:p w14:paraId="317E38AA"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250909F" w14:textId="77777777" w:rsidR="00130469" w:rsidRPr="007B1D70" w:rsidRDefault="00130469" w:rsidP="00822E9A">
            <w:pPr>
              <w:pStyle w:val="TAH"/>
            </w:pPr>
            <w:r>
              <w:t>Description</w:t>
            </w:r>
          </w:p>
        </w:tc>
        <w:tc>
          <w:tcPr>
            <w:tcW w:w="708" w:type="dxa"/>
          </w:tcPr>
          <w:p w14:paraId="77C90CCF" w14:textId="77777777" w:rsidR="00130469" w:rsidRPr="007B1D70" w:rsidRDefault="00130469" w:rsidP="00822E9A">
            <w:pPr>
              <w:pStyle w:val="TAH"/>
            </w:pPr>
            <w:r w:rsidRPr="007B1D70">
              <w:t>M/C/O</w:t>
            </w:r>
          </w:p>
        </w:tc>
      </w:tr>
      <w:tr w:rsidR="00130469" w14:paraId="30047C8C" w14:textId="77777777" w:rsidTr="00822E9A">
        <w:trPr>
          <w:jc w:val="center"/>
        </w:trPr>
        <w:tc>
          <w:tcPr>
            <w:tcW w:w="2972" w:type="dxa"/>
          </w:tcPr>
          <w:p w14:paraId="6F9A54AA" w14:textId="77777777" w:rsidR="00130469" w:rsidRDefault="00130469" w:rsidP="00822E9A">
            <w:pPr>
              <w:pStyle w:val="TAL"/>
            </w:pPr>
            <w:r>
              <w:t>XID</w:t>
            </w:r>
          </w:p>
        </w:tc>
        <w:tc>
          <w:tcPr>
            <w:tcW w:w="6242" w:type="dxa"/>
          </w:tcPr>
          <w:p w14:paraId="0EAEF8B8" w14:textId="74823F49" w:rsidR="00130469" w:rsidRDefault="00130469" w:rsidP="00822E9A">
            <w:pPr>
              <w:pStyle w:val="TAL"/>
            </w:pPr>
            <w:r>
              <w:t>XID assigned by LIPF.</w:t>
            </w:r>
          </w:p>
        </w:tc>
        <w:tc>
          <w:tcPr>
            <w:tcW w:w="708" w:type="dxa"/>
          </w:tcPr>
          <w:p w14:paraId="6988612A" w14:textId="77777777" w:rsidR="00130469" w:rsidRDefault="00130469" w:rsidP="00822E9A">
            <w:pPr>
              <w:pStyle w:val="TAL"/>
            </w:pPr>
            <w:r>
              <w:t>M</w:t>
            </w:r>
          </w:p>
        </w:tc>
      </w:tr>
      <w:tr w:rsidR="00130469" w14:paraId="62C96D5D" w14:textId="77777777" w:rsidTr="00822E9A">
        <w:trPr>
          <w:jc w:val="center"/>
        </w:trPr>
        <w:tc>
          <w:tcPr>
            <w:tcW w:w="2972" w:type="dxa"/>
          </w:tcPr>
          <w:p w14:paraId="372ADD1A" w14:textId="77777777" w:rsidR="00130469" w:rsidRDefault="00130469" w:rsidP="00822E9A">
            <w:pPr>
              <w:pStyle w:val="TAL"/>
            </w:pPr>
            <w:r>
              <w:t>TargetIdentifiers</w:t>
            </w:r>
          </w:p>
        </w:tc>
        <w:tc>
          <w:tcPr>
            <w:tcW w:w="6242" w:type="dxa"/>
          </w:tcPr>
          <w:p w14:paraId="02710AE9" w14:textId="0AF08B41" w:rsidR="00130469" w:rsidRDefault="00130469" w:rsidP="00822E9A">
            <w:pPr>
              <w:pStyle w:val="TAL"/>
            </w:pPr>
            <w:r>
              <w:t xml:space="preserve">One or more of the target identifiers listed in </w:t>
            </w:r>
            <w:r w:rsidR="00507B16">
              <w:t>clause 7.10.4.2.1</w:t>
            </w:r>
            <w:r>
              <w:t>.</w:t>
            </w:r>
          </w:p>
        </w:tc>
        <w:tc>
          <w:tcPr>
            <w:tcW w:w="708" w:type="dxa"/>
          </w:tcPr>
          <w:p w14:paraId="45BC45AA" w14:textId="77777777" w:rsidR="00130469" w:rsidRDefault="00130469" w:rsidP="00822E9A">
            <w:pPr>
              <w:pStyle w:val="TAL"/>
            </w:pPr>
            <w:r>
              <w:t>M</w:t>
            </w:r>
          </w:p>
        </w:tc>
      </w:tr>
      <w:tr w:rsidR="00130469" w14:paraId="01DF9B09" w14:textId="77777777" w:rsidTr="00822E9A">
        <w:trPr>
          <w:jc w:val="center"/>
        </w:trPr>
        <w:tc>
          <w:tcPr>
            <w:tcW w:w="2972" w:type="dxa"/>
          </w:tcPr>
          <w:p w14:paraId="64757B20" w14:textId="77777777" w:rsidR="00130469" w:rsidRDefault="00130469" w:rsidP="00822E9A">
            <w:pPr>
              <w:pStyle w:val="TAL"/>
            </w:pPr>
            <w:r>
              <w:t>DeliveryType</w:t>
            </w:r>
          </w:p>
        </w:tc>
        <w:tc>
          <w:tcPr>
            <w:tcW w:w="6242" w:type="dxa"/>
          </w:tcPr>
          <w:p w14:paraId="0A015B83" w14:textId="77777777" w:rsidR="00130469" w:rsidRDefault="00130469" w:rsidP="00822E9A">
            <w:pPr>
              <w:pStyle w:val="TAL"/>
            </w:pPr>
            <w:r>
              <w:t>This value shall be Ignored by the MDF2.</w:t>
            </w:r>
          </w:p>
        </w:tc>
        <w:tc>
          <w:tcPr>
            <w:tcW w:w="708" w:type="dxa"/>
          </w:tcPr>
          <w:p w14:paraId="71205EBE" w14:textId="77777777" w:rsidR="00130469" w:rsidRDefault="00130469" w:rsidP="00822E9A">
            <w:pPr>
              <w:pStyle w:val="TAL"/>
            </w:pPr>
            <w:r>
              <w:t>M</w:t>
            </w:r>
          </w:p>
        </w:tc>
      </w:tr>
      <w:tr w:rsidR="00130469" w14:paraId="28C82EC2" w14:textId="77777777" w:rsidTr="00822E9A">
        <w:trPr>
          <w:jc w:val="center"/>
        </w:trPr>
        <w:tc>
          <w:tcPr>
            <w:tcW w:w="2972" w:type="dxa"/>
          </w:tcPr>
          <w:p w14:paraId="7A4B4D0E" w14:textId="77777777" w:rsidR="00130469" w:rsidRDefault="00130469" w:rsidP="00822E9A">
            <w:pPr>
              <w:pStyle w:val="TAL"/>
            </w:pPr>
            <w:r>
              <w:t>ListOfDIDs</w:t>
            </w:r>
          </w:p>
        </w:tc>
        <w:tc>
          <w:tcPr>
            <w:tcW w:w="6242" w:type="dxa"/>
          </w:tcPr>
          <w:p w14:paraId="35D81969" w14:textId="77777777" w:rsidR="00130469" w:rsidRDefault="00130469"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3E539D59" w14:textId="77777777" w:rsidR="00130469" w:rsidRDefault="00130469" w:rsidP="00822E9A">
            <w:pPr>
              <w:pStyle w:val="TAL"/>
            </w:pPr>
            <w:r>
              <w:t>M</w:t>
            </w:r>
          </w:p>
        </w:tc>
      </w:tr>
      <w:tr w:rsidR="00130469" w14:paraId="3CF6BF54" w14:textId="77777777" w:rsidTr="00822E9A">
        <w:trPr>
          <w:jc w:val="center"/>
        </w:trPr>
        <w:tc>
          <w:tcPr>
            <w:tcW w:w="2972" w:type="dxa"/>
          </w:tcPr>
          <w:p w14:paraId="22B690A2" w14:textId="77777777" w:rsidR="00130469" w:rsidRDefault="00130469" w:rsidP="00822E9A">
            <w:pPr>
              <w:pStyle w:val="TAL"/>
            </w:pPr>
            <w:r>
              <w:t>ListOfMediationDetails</w:t>
            </w:r>
          </w:p>
        </w:tc>
        <w:tc>
          <w:tcPr>
            <w:tcW w:w="6242" w:type="dxa"/>
          </w:tcPr>
          <w:p w14:paraId="50D76D9E" w14:textId="397DD560" w:rsidR="00130469" w:rsidRDefault="00130469" w:rsidP="00822E9A">
            <w:pPr>
              <w:pStyle w:val="TAL"/>
            </w:pPr>
            <w:r>
              <w:t>Sequence of Mediation Details, S</w:t>
            </w:r>
            <w:r w:rsidR="002C6571">
              <w:t>ee table</w:t>
            </w:r>
            <w:r>
              <w:t xml:space="preserve"> 7.10.4.2-3.</w:t>
            </w:r>
          </w:p>
        </w:tc>
        <w:tc>
          <w:tcPr>
            <w:tcW w:w="708" w:type="dxa"/>
          </w:tcPr>
          <w:p w14:paraId="73952D46" w14:textId="77777777" w:rsidR="00130469" w:rsidRDefault="00130469" w:rsidP="00822E9A">
            <w:pPr>
              <w:pStyle w:val="TAL"/>
            </w:pPr>
            <w:r>
              <w:t>M</w:t>
            </w:r>
          </w:p>
        </w:tc>
      </w:tr>
    </w:tbl>
    <w:p w14:paraId="6116DEBE" w14:textId="77777777" w:rsidR="00130469" w:rsidRDefault="00130469" w:rsidP="00130469"/>
    <w:p w14:paraId="456C0813" w14:textId="77777777" w:rsidR="00130469" w:rsidRPr="00CE0181" w:rsidRDefault="00130469" w:rsidP="00130469">
      <w:pPr>
        <w:pStyle w:val="TH"/>
      </w:pPr>
      <w:r w:rsidRPr="00CE0181">
        <w:t xml:space="preserve">Table </w:t>
      </w:r>
      <w:r>
        <w:t>7.10.4.2-3</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42462E1B" w14:textId="77777777" w:rsidTr="00822E9A">
        <w:trPr>
          <w:jc w:val="center"/>
        </w:trPr>
        <w:tc>
          <w:tcPr>
            <w:tcW w:w="2972" w:type="dxa"/>
          </w:tcPr>
          <w:p w14:paraId="5C7E8DB4"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7E0F1332" w14:textId="77777777" w:rsidR="00130469" w:rsidRPr="00CE0181" w:rsidRDefault="00130469" w:rsidP="00822E9A">
            <w:pPr>
              <w:pStyle w:val="TAH"/>
            </w:pPr>
            <w:r>
              <w:t>Description</w:t>
            </w:r>
          </w:p>
        </w:tc>
        <w:tc>
          <w:tcPr>
            <w:tcW w:w="708" w:type="dxa"/>
          </w:tcPr>
          <w:p w14:paraId="23605915" w14:textId="77777777" w:rsidR="00130469" w:rsidRPr="00CE0181" w:rsidRDefault="00130469" w:rsidP="00822E9A">
            <w:pPr>
              <w:pStyle w:val="TAH"/>
            </w:pPr>
            <w:r w:rsidRPr="00CE0181">
              <w:t>M/C/O</w:t>
            </w:r>
          </w:p>
        </w:tc>
      </w:tr>
      <w:tr w:rsidR="00130469" w:rsidRPr="00CE0181" w14:paraId="510CCFBD" w14:textId="77777777" w:rsidTr="00822E9A">
        <w:trPr>
          <w:jc w:val="center"/>
        </w:trPr>
        <w:tc>
          <w:tcPr>
            <w:tcW w:w="2972" w:type="dxa"/>
          </w:tcPr>
          <w:p w14:paraId="1963937C" w14:textId="77777777" w:rsidR="00130469" w:rsidRPr="00CE0181" w:rsidRDefault="00130469" w:rsidP="00822E9A">
            <w:pPr>
              <w:pStyle w:val="TAL"/>
            </w:pPr>
            <w:r>
              <w:t>LIID</w:t>
            </w:r>
          </w:p>
        </w:tc>
        <w:tc>
          <w:tcPr>
            <w:tcW w:w="6242" w:type="dxa"/>
          </w:tcPr>
          <w:p w14:paraId="1C1DAF13" w14:textId="77777777" w:rsidR="00130469" w:rsidRPr="00CE0181" w:rsidRDefault="00130469" w:rsidP="00822E9A">
            <w:pPr>
              <w:pStyle w:val="TAL"/>
            </w:pPr>
            <w:r>
              <w:t>Lawful Intercept ID associated with the task.</w:t>
            </w:r>
          </w:p>
        </w:tc>
        <w:tc>
          <w:tcPr>
            <w:tcW w:w="708" w:type="dxa"/>
          </w:tcPr>
          <w:p w14:paraId="39D23A21" w14:textId="77777777" w:rsidR="00130469" w:rsidRPr="00CE0181" w:rsidRDefault="00130469" w:rsidP="00822E9A">
            <w:pPr>
              <w:pStyle w:val="TAL"/>
              <w:jc w:val="center"/>
            </w:pPr>
            <w:r w:rsidRPr="00CE0181">
              <w:t>M</w:t>
            </w:r>
          </w:p>
        </w:tc>
      </w:tr>
      <w:tr w:rsidR="00130469" w:rsidRPr="00CE0181" w14:paraId="1F7A6B47" w14:textId="77777777" w:rsidTr="00822E9A">
        <w:trPr>
          <w:jc w:val="center"/>
        </w:trPr>
        <w:tc>
          <w:tcPr>
            <w:tcW w:w="2972" w:type="dxa"/>
          </w:tcPr>
          <w:p w14:paraId="738A77FF" w14:textId="77777777" w:rsidR="00130469" w:rsidRPr="00CE0181" w:rsidRDefault="00130469" w:rsidP="00822E9A">
            <w:pPr>
              <w:pStyle w:val="TAL"/>
            </w:pPr>
            <w:r>
              <w:t>DeliveryType</w:t>
            </w:r>
          </w:p>
        </w:tc>
        <w:tc>
          <w:tcPr>
            <w:tcW w:w="6242" w:type="dxa"/>
          </w:tcPr>
          <w:p w14:paraId="222A78E2" w14:textId="77777777" w:rsidR="00130469" w:rsidRPr="00CE0181" w:rsidRDefault="00130469" w:rsidP="00822E9A">
            <w:pPr>
              <w:pStyle w:val="TAL"/>
            </w:pPr>
            <w:r>
              <w:t>Set to "HI2Only".</w:t>
            </w:r>
          </w:p>
        </w:tc>
        <w:tc>
          <w:tcPr>
            <w:tcW w:w="708" w:type="dxa"/>
          </w:tcPr>
          <w:p w14:paraId="526C4AB2" w14:textId="77777777" w:rsidR="00130469" w:rsidRPr="00CE0181" w:rsidRDefault="00130469" w:rsidP="00822E9A">
            <w:pPr>
              <w:pStyle w:val="TAL"/>
              <w:jc w:val="center"/>
            </w:pPr>
            <w:r w:rsidRPr="00CE0181">
              <w:t>M</w:t>
            </w:r>
          </w:p>
        </w:tc>
      </w:tr>
      <w:tr w:rsidR="00130469" w:rsidRPr="00CE0181" w14:paraId="712EA7AA" w14:textId="77777777" w:rsidTr="00822E9A">
        <w:trPr>
          <w:jc w:val="center"/>
        </w:trPr>
        <w:tc>
          <w:tcPr>
            <w:tcW w:w="2972" w:type="dxa"/>
          </w:tcPr>
          <w:p w14:paraId="367249C0" w14:textId="77777777" w:rsidR="00130469" w:rsidRDefault="00130469" w:rsidP="00822E9A">
            <w:pPr>
              <w:pStyle w:val="TAL"/>
            </w:pPr>
            <w:r>
              <w:t>ListOfDIDs</w:t>
            </w:r>
          </w:p>
        </w:tc>
        <w:tc>
          <w:tcPr>
            <w:tcW w:w="6242" w:type="dxa"/>
          </w:tcPr>
          <w:p w14:paraId="5984251D"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3D90A59F" w14:textId="77777777" w:rsidR="00130469" w:rsidRPr="00CE0181" w:rsidRDefault="00130469" w:rsidP="00822E9A">
            <w:pPr>
              <w:pStyle w:val="TAL"/>
              <w:jc w:val="center"/>
            </w:pPr>
            <w:r>
              <w:t>C</w:t>
            </w:r>
          </w:p>
        </w:tc>
      </w:tr>
      <w:tr w:rsidR="006C09A8" w:rsidRPr="00CE0181" w14:paraId="78E6ECC4" w14:textId="77777777" w:rsidTr="006C09A8">
        <w:trPr>
          <w:jc w:val="center"/>
        </w:trPr>
        <w:tc>
          <w:tcPr>
            <w:tcW w:w="2972" w:type="dxa"/>
            <w:tcBorders>
              <w:top w:val="single" w:sz="4" w:space="0" w:color="auto"/>
              <w:left w:val="single" w:sz="4" w:space="0" w:color="auto"/>
              <w:bottom w:val="single" w:sz="4" w:space="0" w:color="auto"/>
              <w:right w:val="single" w:sz="4" w:space="0" w:color="auto"/>
            </w:tcBorders>
          </w:tcPr>
          <w:p w14:paraId="45FD36DC" w14:textId="77777777" w:rsidR="006C09A8" w:rsidRDefault="006C09A8" w:rsidP="008B4895">
            <w:pPr>
              <w:pStyle w:val="TAL"/>
            </w:pPr>
            <w:r>
              <w:t>ServiceScopingOptions</w:t>
            </w:r>
          </w:p>
        </w:tc>
        <w:tc>
          <w:tcPr>
            <w:tcW w:w="6242" w:type="dxa"/>
            <w:tcBorders>
              <w:top w:val="single" w:sz="4" w:space="0" w:color="auto"/>
              <w:left w:val="single" w:sz="4" w:space="0" w:color="auto"/>
              <w:bottom w:val="single" w:sz="4" w:space="0" w:color="auto"/>
              <w:right w:val="single" w:sz="4" w:space="0" w:color="auto"/>
            </w:tcBorders>
          </w:tcPr>
          <w:p w14:paraId="1E2E5D68" w14:textId="6A2C2ED9" w:rsidR="006C09A8" w:rsidRDefault="006C09A8" w:rsidP="008B4895">
            <w:pPr>
              <w:pStyle w:val="TAL"/>
            </w:pPr>
            <w:r>
              <w:t>See ETS TS 103 221-1 [7</w:t>
            </w:r>
            <w:r w:rsidR="00A85386">
              <w:t>] table</w:t>
            </w:r>
            <w:r>
              <w:t xml:space="preserve"> C.1. Shall be present if there is no default setting in the MDF or to override the default setting for this LIID.</w:t>
            </w:r>
          </w:p>
        </w:tc>
        <w:tc>
          <w:tcPr>
            <w:tcW w:w="708" w:type="dxa"/>
            <w:tcBorders>
              <w:top w:val="single" w:sz="4" w:space="0" w:color="auto"/>
              <w:left w:val="single" w:sz="4" w:space="0" w:color="auto"/>
              <w:bottom w:val="single" w:sz="4" w:space="0" w:color="auto"/>
              <w:right w:val="single" w:sz="4" w:space="0" w:color="auto"/>
            </w:tcBorders>
          </w:tcPr>
          <w:p w14:paraId="73C21D32" w14:textId="77777777" w:rsidR="006C09A8" w:rsidRPr="00CE0181" w:rsidRDefault="006C09A8" w:rsidP="008B4895">
            <w:pPr>
              <w:pStyle w:val="TAL"/>
              <w:jc w:val="center"/>
            </w:pPr>
            <w:r>
              <w:t>C</w:t>
            </w:r>
          </w:p>
        </w:tc>
      </w:tr>
    </w:tbl>
    <w:p w14:paraId="044BD189" w14:textId="77777777" w:rsidR="00130469" w:rsidRDefault="00130469" w:rsidP="00130469">
      <w:pPr>
        <w:keepNext/>
        <w:rPr>
          <w:rFonts w:eastAsia="Calibri" w:cs="Arial"/>
          <w:szCs w:val="24"/>
        </w:rPr>
      </w:pPr>
    </w:p>
    <w:p w14:paraId="6BB22F36" w14:textId="77777777" w:rsidR="00130469" w:rsidRPr="008378AD" w:rsidRDefault="00130469" w:rsidP="00130469">
      <w:pPr>
        <w:pStyle w:val="Heading5"/>
      </w:pPr>
      <w:bookmarkStart w:id="649" w:name="_Toc167821538"/>
      <w:r>
        <w:t>7.10.4.2.4</w:t>
      </w:r>
      <w:r w:rsidRPr="008378AD">
        <w:tab/>
        <w:t>Provisioning of the MDF</w:t>
      </w:r>
      <w:r>
        <w:t>3</w:t>
      </w:r>
      <w:bookmarkEnd w:id="649"/>
    </w:p>
    <w:p w14:paraId="2DCA1E88" w14:textId="6ADE62C9" w:rsidR="00130469" w:rsidRDefault="00130469" w:rsidP="00130469">
      <w:r>
        <w:t>The MDF3 listed as the delivery endpoint over LI_X3 for xCC generated by the LMISF-CC shall be provisioned over LI_X1 by the LIPF.</w:t>
      </w:r>
    </w:p>
    <w:p w14:paraId="3E02213F" w14:textId="0FA8A82E" w:rsidR="00130469" w:rsidRDefault="00130469" w:rsidP="00130469">
      <w:r>
        <w:t xml:space="preserve">The target identities listed in </w:t>
      </w:r>
      <w:r w:rsidRPr="001801E3">
        <w:t xml:space="preserve">clause </w:t>
      </w:r>
      <w:r>
        <w:t>7.10</w:t>
      </w:r>
      <w:r w:rsidRPr="001801E3">
        <w:t>.4.2.</w:t>
      </w:r>
      <w:r w:rsidR="00723D00">
        <w:t>1</w:t>
      </w:r>
      <w:r>
        <w:t xml:space="preserve"> shall apply for the provisioning of MDF3.</w:t>
      </w:r>
    </w:p>
    <w:p w14:paraId="4AD4AC00" w14:textId="7A73C2DF" w:rsidR="00130469" w:rsidRDefault="00130469" w:rsidP="00130469">
      <w:r w:rsidRPr="00CE0181">
        <w:t xml:space="preserve">Table </w:t>
      </w:r>
      <w:r>
        <w:t>7.10</w:t>
      </w:r>
      <w:r w:rsidRPr="001801E3">
        <w:t>.4.2-4</w:t>
      </w:r>
      <w:r>
        <w:t xml:space="preserve"> </w:t>
      </w:r>
      <w:r w:rsidRPr="00CE0181">
        <w:t xml:space="preserve">shows the </w:t>
      </w:r>
      <w:r>
        <w:t xml:space="preserve">minimum </w:t>
      </w:r>
      <w:r w:rsidRPr="00CE0181">
        <w:t xml:space="preserve">details of the LI_X1 ActivateTask message used for provisioning </w:t>
      </w:r>
      <w:r>
        <w:t>the MDF3</w:t>
      </w:r>
      <w:r w:rsidRPr="00CE0181">
        <w:t>.</w:t>
      </w:r>
    </w:p>
    <w:p w14:paraId="5BD76A38" w14:textId="77777777" w:rsidR="00130469" w:rsidRPr="001A1E56" w:rsidRDefault="00130469" w:rsidP="00130469">
      <w:pPr>
        <w:pStyle w:val="TH"/>
      </w:pPr>
      <w:r w:rsidRPr="001A1E56">
        <w:t xml:space="preserve">Table </w:t>
      </w:r>
      <w:r>
        <w:t>7.10.4.2-4</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7F29877" w14:textId="77777777" w:rsidTr="00822E9A">
        <w:trPr>
          <w:jc w:val="center"/>
        </w:trPr>
        <w:tc>
          <w:tcPr>
            <w:tcW w:w="2972" w:type="dxa"/>
          </w:tcPr>
          <w:p w14:paraId="7212C799"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5802FF1" w14:textId="77777777" w:rsidR="00130469" w:rsidRPr="007B1D70" w:rsidRDefault="00130469" w:rsidP="00822E9A">
            <w:pPr>
              <w:pStyle w:val="TAH"/>
            </w:pPr>
            <w:r>
              <w:t>Description</w:t>
            </w:r>
          </w:p>
        </w:tc>
        <w:tc>
          <w:tcPr>
            <w:tcW w:w="708" w:type="dxa"/>
          </w:tcPr>
          <w:p w14:paraId="31BC1807" w14:textId="77777777" w:rsidR="00130469" w:rsidRPr="007B1D70" w:rsidRDefault="00130469" w:rsidP="00822E9A">
            <w:pPr>
              <w:pStyle w:val="TAH"/>
            </w:pPr>
            <w:r w:rsidRPr="007B1D70">
              <w:t>M/C/O</w:t>
            </w:r>
          </w:p>
        </w:tc>
      </w:tr>
      <w:tr w:rsidR="00130469" w14:paraId="6CBE948D" w14:textId="77777777" w:rsidTr="00822E9A">
        <w:trPr>
          <w:jc w:val="center"/>
        </w:trPr>
        <w:tc>
          <w:tcPr>
            <w:tcW w:w="2972" w:type="dxa"/>
          </w:tcPr>
          <w:p w14:paraId="50CFD17D" w14:textId="77777777" w:rsidR="00130469" w:rsidRDefault="00130469" w:rsidP="00822E9A">
            <w:pPr>
              <w:pStyle w:val="TAL"/>
            </w:pPr>
            <w:r>
              <w:t>XID</w:t>
            </w:r>
          </w:p>
        </w:tc>
        <w:tc>
          <w:tcPr>
            <w:tcW w:w="6242" w:type="dxa"/>
          </w:tcPr>
          <w:p w14:paraId="4FA49475" w14:textId="77777777" w:rsidR="00130469" w:rsidRDefault="00130469" w:rsidP="00822E9A">
            <w:pPr>
              <w:pStyle w:val="TAL"/>
            </w:pPr>
            <w:r>
              <w:t xml:space="preserve">XID assigned by LIPF.   </w:t>
            </w:r>
          </w:p>
        </w:tc>
        <w:tc>
          <w:tcPr>
            <w:tcW w:w="708" w:type="dxa"/>
          </w:tcPr>
          <w:p w14:paraId="77E0237E" w14:textId="77777777" w:rsidR="00130469" w:rsidRDefault="00130469" w:rsidP="00822E9A">
            <w:pPr>
              <w:pStyle w:val="TAL"/>
            </w:pPr>
            <w:r>
              <w:t>M</w:t>
            </w:r>
          </w:p>
        </w:tc>
      </w:tr>
      <w:tr w:rsidR="00130469" w14:paraId="0AF08FEC" w14:textId="77777777" w:rsidTr="00822E9A">
        <w:trPr>
          <w:jc w:val="center"/>
        </w:trPr>
        <w:tc>
          <w:tcPr>
            <w:tcW w:w="2972" w:type="dxa"/>
          </w:tcPr>
          <w:p w14:paraId="6655E81F" w14:textId="77777777" w:rsidR="00130469" w:rsidRDefault="00130469" w:rsidP="00822E9A">
            <w:pPr>
              <w:pStyle w:val="TAL"/>
            </w:pPr>
            <w:r>
              <w:t>TargetIdentifiers</w:t>
            </w:r>
          </w:p>
        </w:tc>
        <w:tc>
          <w:tcPr>
            <w:tcW w:w="6242" w:type="dxa"/>
          </w:tcPr>
          <w:p w14:paraId="08B6D3B1" w14:textId="4FB61F65" w:rsidR="00130469" w:rsidRDefault="00130469" w:rsidP="00822E9A">
            <w:pPr>
              <w:pStyle w:val="TAL"/>
            </w:pPr>
            <w:r>
              <w:t>One or more of the target identifiers listed in</w:t>
            </w:r>
            <w:r w:rsidR="00D826FE">
              <w:t xml:space="preserve"> clause 7.10.4.2.1</w:t>
            </w:r>
            <w:r>
              <w:t>.</w:t>
            </w:r>
          </w:p>
        </w:tc>
        <w:tc>
          <w:tcPr>
            <w:tcW w:w="708" w:type="dxa"/>
          </w:tcPr>
          <w:p w14:paraId="68E3EC63" w14:textId="77777777" w:rsidR="00130469" w:rsidRDefault="00130469" w:rsidP="00822E9A">
            <w:pPr>
              <w:pStyle w:val="TAL"/>
            </w:pPr>
            <w:r>
              <w:t>M</w:t>
            </w:r>
          </w:p>
        </w:tc>
      </w:tr>
      <w:tr w:rsidR="00130469" w14:paraId="7591B3BB" w14:textId="77777777" w:rsidTr="00822E9A">
        <w:trPr>
          <w:jc w:val="center"/>
        </w:trPr>
        <w:tc>
          <w:tcPr>
            <w:tcW w:w="2972" w:type="dxa"/>
          </w:tcPr>
          <w:p w14:paraId="49CE112C" w14:textId="77777777" w:rsidR="00130469" w:rsidRDefault="00130469" w:rsidP="00822E9A">
            <w:pPr>
              <w:pStyle w:val="TAL"/>
            </w:pPr>
            <w:r>
              <w:t>DeliveryType</w:t>
            </w:r>
          </w:p>
        </w:tc>
        <w:tc>
          <w:tcPr>
            <w:tcW w:w="6242" w:type="dxa"/>
          </w:tcPr>
          <w:p w14:paraId="0175A6EB" w14:textId="77777777" w:rsidR="00130469" w:rsidRDefault="00130469" w:rsidP="00822E9A">
            <w:pPr>
              <w:pStyle w:val="TAL"/>
            </w:pPr>
            <w:r>
              <w:t>This value shall be Ignored by the MDF3.</w:t>
            </w:r>
          </w:p>
        </w:tc>
        <w:tc>
          <w:tcPr>
            <w:tcW w:w="708" w:type="dxa"/>
          </w:tcPr>
          <w:p w14:paraId="1991485C" w14:textId="77777777" w:rsidR="00130469" w:rsidRDefault="00130469" w:rsidP="00822E9A">
            <w:pPr>
              <w:pStyle w:val="TAL"/>
            </w:pPr>
            <w:r>
              <w:t>M</w:t>
            </w:r>
          </w:p>
        </w:tc>
      </w:tr>
      <w:tr w:rsidR="00130469" w14:paraId="6723378C" w14:textId="77777777" w:rsidTr="00822E9A">
        <w:trPr>
          <w:jc w:val="center"/>
        </w:trPr>
        <w:tc>
          <w:tcPr>
            <w:tcW w:w="2972" w:type="dxa"/>
          </w:tcPr>
          <w:p w14:paraId="71A90F1E" w14:textId="77777777" w:rsidR="00130469" w:rsidRDefault="00130469" w:rsidP="00822E9A">
            <w:pPr>
              <w:pStyle w:val="TAL"/>
            </w:pPr>
            <w:r>
              <w:t>ListOfDIDs</w:t>
            </w:r>
          </w:p>
        </w:tc>
        <w:tc>
          <w:tcPr>
            <w:tcW w:w="6242" w:type="dxa"/>
          </w:tcPr>
          <w:p w14:paraId="7DB5F5FE" w14:textId="77777777" w:rsidR="00130469" w:rsidRDefault="00130469" w:rsidP="00822E9A">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48AB1A78" w14:textId="77777777" w:rsidR="00130469" w:rsidRDefault="00130469" w:rsidP="00822E9A">
            <w:pPr>
              <w:pStyle w:val="TAL"/>
            </w:pPr>
            <w:r>
              <w:t>M</w:t>
            </w:r>
          </w:p>
        </w:tc>
      </w:tr>
      <w:tr w:rsidR="00130469" w14:paraId="160CEF19" w14:textId="77777777" w:rsidTr="00822E9A">
        <w:trPr>
          <w:jc w:val="center"/>
        </w:trPr>
        <w:tc>
          <w:tcPr>
            <w:tcW w:w="2972" w:type="dxa"/>
          </w:tcPr>
          <w:p w14:paraId="4D16DA6A" w14:textId="77777777" w:rsidR="00130469" w:rsidRDefault="00130469" w:rsidP="00822E9A">
            <w:pPr>
              <w:pStyle w:val="TAL"/>
            </w:pPr>
            <w:r>
              <w:t>ListOfMediationDetails</w:t>
            </w:r>
          </w:p>
        </w:tc>
        <w:tc>
          <w:tcPr>
            <w:tcW w:w="6242" w:type="dxa"/>
          </w:tcPr>
          <w:p w14:paraId="00C5E536" w14:textId="751BFA7A" w:rsidR="00130469" w:rsidRDefault="00130469" w:rsidP="00822E9A">
            <w:pPr>
              <w:pStyle w:val="TAL"/>
            </w:pPr>
            <w:r>
              <w:t>Sequence of Mediation Details, S</w:t>
            </w:r>
            <w:r w:rsidR="002C6571">
              <w:t>ee table</w:t>
            </w:r>
            <w:r>
              <w:t xml:space="preserve"> 7.10.4.2-5.</w:t>
            </w:r>
          </w:p>
        </w:tc>
        <w:tc>
          <w:tcPr>
            <w:tcW w:w="708" w:type="dxa"/>
          </w:tcPr>
          <w:p w14:paraId="42F6EDC8" w14:textId="77777777" w:rsidR="00130469" w:rsidRDefault="00130469" w:rsidP="00822E9A">
            <w:pPr>
              <w:pStyle w:val="TAL"/>
            </w:pPr>
            <w:r>
              <w:t>M</w:t>
            </w:r>
          </w:p>
        </w:tc>
      </w:tr>
    </w:tbl>
    <w:p w14:paraId="093D3E12" w14:textId="77777777" w:rsidR="00130469" w:rsidRDefault="00130469" w:rsidP="00130469"/>
    <w:p w14:paraId="0D82DD8F" w14:textId="77777777" w:rsidR="00130469" w:rsidRPr="00CE0181" w:rsidRDefault="00130469" w:rsidP="00130469">
      <w:pPr>
        <w:pStyle w:val="TH"/>
      </w:pPr>
      <w:r w:rsidRPr="00CE0181">
        <w:t xml:space="preserve">Table </w:t>
      </w:r>
      <w:r>
        <w:t>7.10.4.2-5</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386A3BC0" w14:textId="77777777" w:rsidTr="00822E9A">
        <w:trPr>
          <w:jc w:val="center"/>
        </w:trPr>
        <w:tc>
          <w:tcPr>
            <w:tcW w:w="2972" w:type="dxa"/>
          </w:tcPr>
          <w:p w14:paraId="707A6015"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21C4FB1E" w14:textId="77777777" w:rsidR="00130469" w:rsidRPr="00CE0181" w:rsidRDefault="00130469" w:rsidP="00822E9A">
            <w:pPr>
              <w:pStyle w:val="TAH"/>
            </w:pPr>
            <w:r>
              <w:t>Description</w:t>
            </w:r>
          </w:p>
        </w:tc>
        <w:tc>
          <w:tcPr>
            <w:tcW w:w="708" w:type="dxa"/>
          </w:tcPr>
          <w:p w14:paraId="1CE2808C" w14:textId="77777777" w:rsidR="00130469" w:rsidRPr="00CE0181" w:rsidRDefault="00130469" w:rsidP="00822E9A">
            <w:pPr>
              <w:pStyle w:val="TAH"/>
            </w:pPr>
            <w:r w:rsidRPr="00CE0181">
              <w:t>M/C/O</w:t>
            </w:r>
          </w:p>
        </w:tc>
      </w:tr>
      <w:tr w:rsidR="00130469" w:rsidRPr="00CE0181" w14:paraId="0FDF53F6" w14:textId="77777777" w:rsidTr="00822E9A">
        <w:trPr>
          <w:jc w:val="center"/>
        </w:trPr>
        <w:tc>
          <w:tcPr>
            <w:tcW w:w="2972" w:type="dxa"/>
          </w:tcPr>
          <w:p w14:paraId="5E82F3C3" w14:textId="77777777" w:rsidR="00130469" w:rsidRPr="00CE0181" w:rsidRDefault="00130469" w:rsidP="00822E9A">
            <w:pPr>
              <w:pStyle w:val="TAL"/>
            </w:pPr>
            <w:r>
              <w:t>LIID</w:t>
            </w:r>
          </w:p>
        </w:tc>
        <w:tc>
          <w:tcPr>
            <w:tcW w:w="6242" w:type="dxa"/>
          </w:tcPr>
          <w:p w14:paraId="60CE76D3" w14:textId="77777777" w:rsidR="00130469" w:rsidRPr="00CE0181" w:rsidRDefault="00130469" w:rsidP="00822E9A">
            <w:pPr>
              <w:pStyle w:val="TAL"/>
            </w:pPr>
            <w:r>
              <w:t>Lawful Intercept ID associated with the task.</w:t>
            </w:r>
          </w:p>
        </w:tc>
        <w:tc>
          <w:tcPr>
            <w:tcW w:w="708" w:type="dxa"/>
          </w:tcPr>
          <w:p w14:paraId="6BB16793" w14:textId="77777777" w:rsidR="00130469" w:rsidRPr="00CE0181" w:rsidRDefault="00130469" w:rsidP="00822E9A">
            <w:pPr>
              <w:pStyle w:val="TAL"/>
              <w:jc w:val="center"/>
            </w:pPr>
            <w:r w:rsidRPr="00CE0181">
              <w:t>M</w:t>
            </w:r>
          </w:p>
        </w:tc>
      </w:tr>
      <w:tr w:rsidR="00130469" w:rsidRPr="00CE0181" w14:paraId="155DC6BB" w14:textId="77777777" w:rsidTr="00822E9A">
        <w:trPr>
          <w:jc w:val="center"/>
        </w:trPr>
        <w:tc>
          <w:tcPr>
            <w:tcW w:w="2972" w:type="dxa"/>
          </w:tcPr>
          <w:p w14:paraId="05A4CB07" w14:textId="77777777" w:rsidR="00130469" w:rsidRPr="00CE0181" w:rsidRDefault="00130469" w:rsidP="00822E9A">
            <w:pPr>
              <w:pStyle w:val="TAL"/>
            </w:pPr>
            <w:r>
              <w:t>DeliveryType</w:t>
            </w:r>
          </w:p>
        </w:tc>
        <w:tc>
          <w:tcPr>
            <w:tcW w:w="6242" w:type="dxa"/>
          </w:tcPr>
          <w:p w14:paraId="1E0D8A09" w14:textId="77777777" w:rsidR="00130469" w:rsidRPr="00CE0181" w:rsidRDefault="00130469" w:rsidP="00822E9A">
            <w:pPr>
              <w:pStyle w:val="TAL"/>
            </w:pPr>
            <w:r>
              <w:t>Set to "HI3Only".</w:t>
            </w:r>
          </w:p>
        </w:tc>
        <w:tc>
          <w:tcPr>
            <w:tcW w:w="708" w:type="dxa"/>
          </w:tcPr>
          <w:p w14:paraId="0875417B" w14:textId="77777777" w:rsidR="00130469" w:rsidRPr="00CE0181" w:rsidRDefault="00130469" w:rsidP="00822E9A">
            <w:pPr>
              <w:pStyle w:val="TAL"/>
              <w:jc w:val="center"/>
            </w:pPr>
            <w:r w:rsidRPr="00CE0181">
              <w:t>M</w:t>
            </w:r>
          </w:p>
        </w:tc>
      </w:tr>
      <w:tr w:rsidR="00130469" w:rsidRPr="00CE0181" w14:paraId="38DBD671" w14:textId="77777777" w:rsidTr="00822E9A">
        <w:trPr>
          <w:jc w:val="center"/>
        </w:trPr>
        <w:tc>
          <w:tcPr>
            <w:tcW w:w="2972" w:type="dxa"/>
          </w:tcPr>
          <w:p w14:paraId="499DAC81" w14:textId="77777777" w:rsidR="00130469" w:rsidRDefault="00130469" w:rsidP="00822E9A">
            <w:pPr>
              <w:pStyle w:val="TAL"/>
            </w:pPr>
            <w:r>
              <w:t>ListOfDIDs</w:t>
            </w:r>
          </w:p>
        </w:tc>
        <w:tc>
          <w:tcPr>
            <w:tcW w:w="6242" w:type="dxa"/>
          </w:tcPr>
          <w:p w14:paraId="40EFB006"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640A3E1" w14:textId="77777777" w:rsidR="00130469" w:rsidRPr="00CE0181" w:rsidRDefault="00130469" w:rsidP="00822E9A">
            <w:pPr>
              <w:pStyle w:val="TAL"/>
              <w:jc w:val="center"/>
            </w:pPr>
            <w:r>
              <w:t>C</w:t>
            </w:r>
          </w:p>
        </w:tc>
      </w:tr>
      <w:tr w:rsidR="0088414B" w:rsidRPr="00CE0181" w14:paraId="1ADF7219" w14:textId="77777777" w:rsidTr="008B4895">
        <w:trPr>
          <w:jc w:val="center"/>
        </w:trPr>
        <w:tc>
          <w:tcPr>
            <w:tcW w:w="2972" w:type="dxa"/>
          </w:tcPr>
          <w:p w14:paraId="5BF35F8D" w14:textId="77777777" w:rsidR="0088414B" w:rsidRDefault="0088414B" w:rsidP="008B4895">
            <w:pPr>
              <w:pStyle w:val="TAL"/>
            </w:pPr>
            <w:r>
              <w:t>ServiceScopingOptions</w:t>
            </w:r>
          </w:p>
        </w:tc>
        <w:tc>
          <w:tcPr>
            <w:tcW w:w="6242" w:type="dxa"/>
          </w:tcPr>
          <w:p w14:paraId="22A59E82" w14:textId="76CB6842" w:rsidR="0088414B" w:rsidRDefault="0088414B" w:rsidP="008B4895">
            <w:pPr>
              <w:pStyle w:val="TAL"/>
            </w:pPr>
            <w:r>
              <w:t>See ETS TS 103 221-1 [7</w:t>
            </w:r>
            <w:r w:rsidR="00A85386">
              <w:t>] table</w:t>
            </w:r>
            <w:r>
              <w:t xml:space="preserve"> C.1. Shall be present if there is no default setting in the MDF or to override the default setting for this LIID.</w:t>
            </w:r>
          </w:p>
        </w:tc>
        <w:tc>
          <w:tcPr>
            <w:tcW w:w="708" w:type="dxa"/>
          </w:tcPr>
          <w:p w14:paraId="46BEA57C" w14:textId="77777777" w:rsidR="0088414B" w:rsidRPr="00CE0181" w:rsidRDefault="0088414B" w:rsidP="008B4895">
            <w:pPr>
              <w:pStyle w:val="TAL"/>
              <w:jc w:val="center"/>
            </w:pPr>
            <w:r>
              <w:t>C</w:t>
            </w:r>
          </w:p>
        </w:tc>
      </w:tr>
    </w:tbl>
    <w:p w14:paraId="22A28F96" w14:textId="77777777" w:rsidR="00130469" w:rsidRDefault="00130469" w:rsidP="00130469">
      <w:pPr>
        <w:keepNext/>
        <w:rPr>
          <w:rFonts w:eastAsia="Calibri" w:cs="Arial"/>
          <w:szCs w:val="24"/>
        </w:rPr>
      </w:pPr>
    </w:p>
    <w:p w14:paraId="139A4DDB" w14:textId="2354ED55" w:rsidR="003657B0" w:rsidRDefault="003657B0" w:rsidP="003657B0">
      <w:pPr>
        <w:pStyle w:val="Heading4"/>
      </w:pPr>
      <w:bookmarkStart w:id="650" w:name="_Toc167821539"/>
      <w:r>
        <w:t>7.10.4.3</w:t>
      </w:r>
      <w:r>
        <w:tab/>
        <w:t>Generation of xIRI over LI_X2</w:t>
      </w:r>
      <w:bookmarkEnd w:id="650"/>
    </w:p>
    <w:p w14:paraId="21A99809" w14:textId="77777777" w:rsidR="003657B0" w:rsidRDefault="003657B0" w:rsidP="003657B0">
      <w:pPr>
        <w:pStyle w:val="Heading5"/>
      </w:pPr>
      <w:bookmarkStart w:id="651" w:name="_Toc167821540"/>
      <w:r>
        <w:t>7.10.4.3.1</w:t>
      </w:r>
      <w:r>
        <w:tab/>
        <w:t>General concepts</w:t>
      </w:r>
      <w:bookmarkEnd w:id="651"/>
    </w:p>
    <w:p w14:paraId="023A6412" w14:textId="41663E6C" w:rsidR="003657B0" w:rsidRDefault="003657B0" w:rsidP="003657B0">
      <w:r>
        <w:t xml:space="preserve">The LMISF-IRI extracts the SIP messages that it receives within the xCC from the </w:t>
      </w:r>
      <w:r w:rsidRPr="00B77438">
        <w:t>BBIFF-U</w:t>
      </w:r>
      <w:r>
        <w:t>/BBIFF over the LI_X3_LITE_S.</w:t>
      </w:r>
    </w:p>
    <w:p w14:paraId="151DAF01" w14:textId="371D445D" w:rsidR="003657B0" w:rsidRDefault="003657B0" w:rsidP="003657B0">
      <w:r>
        <w:t>On the originating end of a voice session, the LMISF-IRI examines the SIP message, the stored LI_X2_LITE record and the stored LI_X3_LITE_S record to check for the following:</w:t>
      </w:r>
    </w:p>
    <w:p w14:paraId="2ECF7024" w14:textId="77777777" w:rsidR="003657B0" w:rsidRDefault="003657B0" w:rsidP="003657B0">
      <w:pPr>
        <w:pStyle w:val="B1"/>
      </w:pPr>
      <w:r>
        <w:t>-</w:t>
      </w:r>
      <w:r>
        <w:tab/>
        <w:t>Whether the calling party identity is a target.</w:t>
      </w:r>
    </w:p>
    <w:p w14:paraId="670DD717" w14:textId="39FADF57" w:rsidR="003657B0" w:rsidRDefault="003657B0" w:rsidP="003657B0">
      <w:pPr>
        <w:pStyle w:val="B1"/>
      </w:pPr>
      <w:r>
        <w:t>-</w:t>
      </w:r>
      <w:r>
        <w:tab/>
        <w:t>Whether the called party identity is a target non-local ID.</w:t>
      </w:r>
    </w:p>
    <w:p w14:paraId="1901682C" w14:textId="081EDBAF" w:rsidR="003657B0" w:rsidRDefault="003657B0" w:rsidP="003657B0">
      <w:r>
        <w:t xml:space="preserve">On the terminating end of a voice session, the LMISF-IRI examines the SIP message, the stored LI_X2_LITE record </w:t>
      </w:r>
      <w:r w:rsidRPr="00B77438">
        <w:t>and the stored LI_X3_LITE_S record</w:t>
      </w:r>
      <w:r>
        <w:t xml:space="preserve"> to check for the following:</w:t>
      </w:r>
    </w:p>
    <w:p w14:paraId="66061927" w14:textId="77777777" w:rsidR="003657B0" w:rsidRDefault="003657B0" w:rsidP="003657B0">
      <w:pPr>
        <w:pStyle w:val="B1"/>
      </w:pPr>
      <w:r>
        <w:t>-</w:t>
      </w:r>
      <w:r>
        <w:tab/>
        <w:t>Whether the called party identity is a target.</w:t>
      </w:r>
    </w:p>
    <w:p w14:paraId="12FFDDB7" w14:textId="5E466DC5" w:rsidR="003657B0" w:rsidRDefault="003657B0" w:rsidP="003657B0">
      <w:pPr>
        <w:pStyle w:val="B1"/>
      </w:pPr>
      <w:r>
        <w:t>-</w:t>
      </w:r>
      <w:r>
        <w:tab/>
        <w:t>Whether the calling party identity is a target non-local ID.</w:t>
      </w:r>
    </w:p>
    <w:p w14:paraId="7CE96236" w14:textId="1CE740FE" w:rsidR="003657B0" w:rsidRDefault="003657B0" w:rsidP="003657B0">
      <w:pPr>
        <w:pStyle w:val="B1"/>
      </w:pPr>
      <w:r>
        <w:t>-</w:t>
      </w:r>
      <w:r>
        <w:tab/>
        <w:t>Whether the redirecting party identity is a target non-local ID.</w:t>
      </w:r>
    </w:p>
    <w:p w14:paraId="20699C51" w14:textId="0B917F89" w:rsidR="003657B0" w:rsidRDefault="003657B0" w:rsidP="003657B0">
      <w:r>
        <w:t xml:space="preserve">The SIP headers used for identifying a calling party identity, called party identity, redirecting party identity can be same identities used by the IMS </w:t>
      </w:r>
      <w:r w:rsidR="004B454D">
        <w:t>signalling</w:t>
      </w:r>
      <w:r>
        <w:t xml:space="preserve"> functions with the following additions:</w:t>
      </w:r>
    </w:p>
    <w:p w14:paraId="0E9E9C15" w14:textId="3A70BDB0" w:rsidR="003657B0" w:rsidRPr="005F2878" w:rsidRDefault="003657B0" w:rsidP="003657B0">
      <w:pPr>
        <w:pStyle w:val="B1"/>
      </w:pPr>
      <w:r>
        <w:t>-</w:t>
      </w:r>
      <w:r>
        <w:tab/>
      </w:r>
      <w:r w:rsidRPr="005F2878">
        <w:t>P-Preferred Identity as calling party identity.</w:t>
      </w:r>
    </w:p>
    <w:p w14:paraId="75D67E22" w14:textId="01A93678" w:rsidR="003657B0" w:rsidRDefault="003657B0" w:rsidP="003657B0">
      <w:r>
        <w:t>When any of the conditions listed above are true, the LMISF-IRI concludes that target is involved in an IMS session that shall be intercepted. Accordingly, the LMISF-IRI generates the xIRIs and delivers the same to the MDF2 over the LI_X2.</w:t>
      </w:r>
    </w:p>
    <w:p w14:paraId="40B1DA82" w14:textId="1941728D" w:rsidR="003657B0" w:rsidRDefault="003657B0" w:rsidP="003657B0">
      <w:r>
        <w:t>For IMS-based voice services, if media interception is required, the LMISF-IRI sends a trigger for the same to the BBIFF-C/BBIFF over the LI_T1 interface.</w:t>
      </w:r>
    </w:p>
    <w:p w14:paraId="02188652" w14:textId="77777777" w:rsidR="003657B0" w:rsidRDefault="003657B0" w:rsidP="003657B0">
      <w:pPr>
        <w:pStyle w:val="Heading5"/>
      </w:pPr>
      <w:bookmarkStart w:id="652" w:name="_Toc167821541"/>
      <w:r>
        <w:t>7.10.4.3.2</w:t>
      </w:r>
      <w:r>
        <w:tab/>
        <w:t>Target match</w:t>
      </w:r>
      <w:bookmarkEnd w:id="652"/>
    </w:p>
    <w:p w14:paraId="01E5AA25" w14:textId="77777777" w:rsidR="003657B0" w:rsidRDefault="003657B0" w:rsidP="003657B0">
      <w:pPr>
        <w:pStyle w:val="Heading6"/>
      </w:pPr>
      <w:bookmarkStart w:id="653" w:name="_Toc167821542"/>
      <w:r>
        <w:t>7.10.4.3.2.1</w:t>
      </w:r>
      <w:r>
        <w:tab/>
        <w:t>General</w:t>
      </w:r>
      <w:bookmarkEnd w:id="653"/>
    </w:p>
    <w:p w14:paraId="62BD0351" w14:textId="5F0F899C" w:rsidR="003657B0" w:rsidRDefault="003657B0" w:rsidP="003657B0">
      <w:r>
        <w:t>When an IMS UE performs an IMS registration (using SIP REGISTER</w:t>
      </w:r>
      <w:r w:rsidRPr="00B77438">
        <w:t>)</w:t>
      </w:r>
      <w:r>
        <w:t xml:space="preserve"> request, the LMISF-IRI examines the following for a target match:</w:t>
      </w:r>
    </w:p>
    <w:p w14:paraId="08351BE8" w14:textId="0E514829" w:rsidR="003657B0" w:rsidRDefault="003657B0" w:rsidP="003657B0">
      <w:pPr>
        <w:pStyle w:val="B1"/>
      </w:pPr>
      <w:r>
        <w:t>-</w:t>
      </w:r>
      <w:r>
        <w:tab/>
        <w:t>From header and To header of the SIP REGISTER when the target identity is IMPU.</w:t>
      </w:r>
    </w:p>
    <w:p w14:paraId="787C4B2D" w14:textId="56815460" w:rsidR="003657B0" w:rsidRDefault="003657B0" w:rsidP="003657B0">
      <w:pPr>
        <w:pStyle w:val="B1"/>
      </w:pPr>
      <w:r>
        <w:t>-</w:t>
      </w:r>
      <w:r>
        <w:tab/>
        <w:t>SUPI or IMSI stored in the LI_X2_LITE record when the target identity is IMPI.</w:t>
      </w:r>
    </w:p>
    <w:p w14:paraId="535CEA84" w14:textId="15A9181F" w:rsidR="003657B0" w:rsidRDefault="003657B0" w:rsidP="003657B0">
      <w:pPr>
        <w:pStyle w:val="B1"/>
      </w:pPr>
      <w:r>
        <w:t>-</w:t>
      </w:r>
      <w:r>
        <w:tab/>
        <w:t>+sip.instance-id of Contact header of the SIP REGISTER when the target identity is PEIIMEI or IMEI.</w:t>
      </w:r>
    </w:p>
    <w:p w14:paraId="2E9DBCD2" w14:textId="20B8C71D" w:rsidR="003657B0" w:rsidRDefault="003657B0" w:rsidP="003657B0">
      <w:r>
        <w:t>The LMISF-IRI shall store the +sip.instance-id in the LI_X2_LITE_S record for later use.</w:t>
      </w:r>
    </w:p>
    <w:p w14:paraId="74618938" w14:textId="50FCFAEF" w:rsidR="003657B0" w:rsidRDefault="003657B0" w:rsidP="003657B0">
      <w:pPr>
        <w:pStyle w:val="Heading6"/>
      </w:pPr>
      <w:bookmarkStart w:id="654" w:name="_Toc167821543"/>
      <w:r>
        <w:t>7.10.4.3.2.2</w:t>
      </w:r>
      <w:r>
        <w:tab/>
      </w:r>
      <w:r w:rsidR="00755807">
        <w:t xml:space="preserve">LMISF-IRI provisioned for </w:t>
      </w:r>
      <w:r w:rsidR="00B2391D">
        <w:t>v</w:t>
      </w:r>
      <w:r w:rsidR="00755807">
        <w:t>oice</w:t>
      </w:r>
      <w:bookmarkEnd w:id="654"/>
    </w:p>
    <w:p w14:paraId="17DAA70F" w14:textId="77777777" w:rsidR="000F7404" w:rsidRDefault="000F7404" w:rsidP="000F7404">
      <w:r>
        <w:t>The cases below apply when the LMISF-IRI has been provisioned to deliver LI product for the CSP service type (see clause 4.4.2) of voice.</w:t>
      </w:r>
    </w:p>
    <w:p w14:paraId="5CDA2DBE" w14:textId="5F148DCD" w:rsidR="003657B0" w:rsidRDefault="003657B0" w:rsidP="003657B0">
      <w:r>
        <w:t>When an IMS UE originates an IMS session (using SIP INVITE), the LMISF-IRI examines the following to verify for a target match:</w:t>
      </w:r>
    </w:p>
    <w:p w14:paraId="3919AA5D" w14:textId="6F919F59" w:rsidR="003657B0" w:rsidRDefault="003657B0" w:rsidP="003657B0">
      <w:pPr>
        <w:pStyle w:val="B1"/>
      </w:pPr>
      <w:r>
        <w:t>-</w:t>
      </w:r>
      <w:r>
        <w:tab/>
        <w:t>P-Preferred Identity header and From header present in the SIP INVITE when the target identity is IMPU.</w:t>
      </w:r>
    </w:p>
    <w:p w14:paraId="28A9918C" w14:textId="77777777" w:rsidR="003657B0" w:rsidRDefault="003657B0" w:rsidP="003657B0">
      <w:pPr>
        <w:pStyle w:val="B1"/>
      </w:pPr>
      <w:r>
        <w:t>-</w:t>
      </w:r>
      <w:r>
        <w:tab/>
        <w:t>Request URI header and To header present in the SIP INVITE when the target identity is IMPU and target is non-local ID.</w:t>
      </w:r>
    </w:p>
    <w:p w14:paraId="0C416095" w14:textId="18507B3F" w:rsidR="003657B0" w:rsidRDefault="003657B0" w:rsidP="003657B0">
      <w:pPr>
        <w:pStyle w:val="B1"/>
      </w:pPr>
      <w:r>
        <w:t>-</w:t>
      </w:r>
      <w:r>
        <w:tab/>
        <w:t>SUPI or IMSI stored in the LI_X2_LITE record when the target identity is IMPI.</w:t>
      </w:r>
    </w:p>
    <w:p w14:paraId="4322FADD" w14:textId="12E48CD5" w:rsidR="003657B0" w:rsidRDefault="003657B0" w:rsidP="003657B0">
      <w:pPr>
        <w:pStyle w:val="B1"/>
      </w:pPr>
      <w:r>
        <w:t>-</w:t>
      </w:r>
      <w:r>
        <w:tab/>
        <w:t>+sip.instance-id of Contact header received in the SIP REGISTER request when the target identity is PEIIMEI or IMEI.</w:t>
      </w:r>
    </w:p>
    <w:p w14:paraId="2FFEB5BF" w14:textId="222FC253" w:rsidR="003657B0" w:rsidRDefault="003657B0" w:rsidP="003657B0">
      <w:r>
        <w:t>When an IMS UE receives an incoming IMS session (using SIP INVITE), the LMISF-IRI examines the following to verify for a target match:</w:t>
      </w:r>
    </w:p>
    <w:p w14:paraId="598F2279" w14:textId="1820AA80" w:rsidR="003657B0" w:rsidRDefault="003657B0" w:rsidP="003657B0">
      <w:pPr>
        <w:pStyle w:val="B1"/>
      </w:pPr>
      <w:r>
        <w:t>-</w:t>
      </w:r>
      <w:r>
        <w:tab/>
        <w:t>Request URI and To header present in the SIP INVITE when the target identity is IMPU.</w:t>
      </w:r>
    </w:p>
    <w:p w14:paraId="632A5DBD" w14:textId="77777777" w:rsidR="003657B0" w:rsidRDefault="003657B0" w:rsidP="003657B0">
      <w:pPr>
        <w:pStyle w:val="B1"/>
      </w:pPr>
      <w:r>
        <w:t>-</w:t>
      </w:r>
      <w:r>
        <w:tab/>
        <w:t>P-Asserted-Id, From header, History Info header and Diversion header present in the SIP header when the target identity is IMPU and target is non-local ID.</w:t>
      </w:r>
    </w:p>
    <w:p w14:paraId="6B5AF712" w14:textId="1F799C20" w:rsidR="003657B0" w:rsidRDefault="003657B0" w:rsidP="003657B0">
      <w:pPr>
        <w:pStyle w:val="B1"/>
      </w:pPr>
      <w:r>
        <w:t>-</w:t>
      </w:r>
      <w:r>
        <w:tab/>
        <w:t>SUPI or IMSI stored in the LI_X2_LITE record when the target identity is IMPI.</w:t>
      </w:r>
    </w:p>
    <w:p w14:paraId="1BC55E75" w14:textId="2E92904D" w:rsidR="003657B0" w:rsidRDefault="003657B0" w:rsidP="003657B0">
      <w:pPr>
        <w:pStyle w:val="B1"/>
      </w:pPr>
      <w:r>
        <w:t>-</w:t>
      </w:r>
      <w:r>
        <w:tab/>
        <w:t>+sip.instance-id of Contact header received in the SIP REGISTER request when the target identity is PEIIMEI or IMEI.</w:t>
      </w:r>
    </w:p>
    <w:p w14:paraId="7DC57E26" w14:textId="52A99C7F" w:rsidR="003657B0" w:rsidRDefault="003657B0" w:rsidP="003657B0">
      <w:r>
        <w:t>LMISF-IRI may use the Via header or the Route header to determine whether the SIP INVITE is for an originating IMS session or a terminating IMS session. LMISF-IRI stores the SIP Call Id to associate the subsequent SIP messages received on the same session for a target match.</w:t>
      </w:r>
    </w:p>
    <w:p w14:paraId="1C857B3B" w14:textId="1C86F4BA" w:rsidR="003657B0" w:rsidRDefault="003657B0" w:rsidP="003657B0">
      <w:r>
        <w:t>For subsequent SIP messages, the LMISF-IRI may use the stored LI_X3_LITE_S record to determine for a target match.</w:t>
      </w:r>
    </w:p>
    <w:p w14:paraId="47D550FD" w14:textId="3D6C1C5A" w:rsidR="003657B0" w:rsidRDefault="003657B0" w:rsidP="003657B0">
      <w:pPr>
        <w:pStyle w:val="Heading6"/>
      </w:pPr>
      <w:bookmarkStart w:id="655" w:name="_Toc167821544"/>
      <w:r>
        <w:t>7.10.4.3.2.3</w:t>
      </w:r>
      <w:r>
        <w:tab/>
      </w:r>
      <w:r w:rsidR="005028F5">
        <w:t>LMISF-IRI provisioned for messaging</w:t>
      </w:r>
      <w:bookmarkEnd w:id="655"/>
    </w:p>
    <w:p w14:paraId="7401B0E2" w14:textId="77777777" w:rsidR="00DF01C2" w:rsidRPr="00440005" w:rsidRDefault="00DF01C2" w:rsidP="00DF01C2">
      <w:r>
        <w:t>The cases below apply when the LMISF-IRI has been provisioned to deliver LI product for the CSP service type (see clause 4.4.2) of messaging.</w:t>
      </w:r>
    </w:p>
    <w:p w14:paraId="5D90C97C" w14:textId="1EE4202C" w:rsidR="003657B0" w:rsidRDefault="003657B0" w:rsidP="003657B0">
      <w:r>
        <w:t>When the Service Type received in the LI_X1 provisioning is "messaging", the LMISF-IRI examines the SIP MESSAGE for a target match as shown below:</w:t>
      </w:r>
    </w:p>
    <w:p w14:paraId="168E7024" w14:textId="77777777" w:rsidR="003657B0" w:rsidRDefault="003657B0" w:rsidP="003657B0">
      <w:pPr>
        <w:pStyle w:val="B1"/>
      </w:pPr>
      <w:r>
        <w:t>-</w:t>
      </w:r>
      <w:r>
        <w:tab/>
        <w:t>For MO-SMS over IP, P-Preferred Identity header and From header present in the SIP MESSAGE when the target identity is IMPU.</w:t>
      </w:r>
    </w:p>
    <w:p w14:paraId="7170E39A" w14:textId="12E583D7" w:rsidR="003657B0" w:rsidRDefault="003657B0" w:rsidP="003657B0">
      <w:pPr>
        <w:pStyle w:val="B1"/>
      </w:pPr>
      <w:r>
        <w:t>-</w:t>
      </w:r>
      <w:r>
        <w:tab/>
        <w:t>For MO-SMS over IP, TP-DA field of SMS-SUBMIT within the Message-body of SIP MESSAGE when the target identity IMPU for target non-local ID.</w:t>
      </w:r>
    </w:p>
    <w:p w14:paraId="12D87293" w14:textId="4C4518BE" w:rsidR="003657B0" w:rsidRDefault="003657B0" w:rsidP="003657B0">
      <w:pPr>
        <w:pStyle w:val="B1"/>
      </w:pPr>
      <w:r>
        <w:t>-</w:t>
      </w:r>
      <w:r>
        <w:tab/>
        <w:t>For MT-SMS over IP, the Request URI and To header present in the SIP MESSAGE when the target identity is IMPU.</w:t>
      </w:r>
    </w:p>
    <w:p w14:paraId="14B02CF9" w14:textId="26C851DD" w:rsidR="003657B0" w:rsidRDefault="003657B0" w:rsidP="003657B0">
      <w:pPr>
        <w:pStyle w:val="B1"/>
      </w:pPr>
      <w:r>
        <w:t>-</w:t>
      </w:r>
      <w:r>
        <w:tab/>
        <w:t>For MT-SMS over IP, the TP-OA field or TP-RA field of SMS-SUBMIT within the Message-body SIP MESSAGE when the target identity IMPU for target non-local ID.</w:t>
      </w:r>
    </w:p>
    <w:p w14:paraId="45BA0F71" w14:textId="33FBB9F2" w:rsidR="003657B0" w:rsidRDefault="003657B0" w:rsidP="003657B0">
      <w:pPr>
        <w:pStyle w:val="B1"/>
      </w:pPr>
      <w:r>
        <w:t>-</w:t>
      </w:r>
      <w:r>
        <w:tab/>
        <w:t>SUPI or IMSI stored in the LI_X2_LITE record when the target identity is IMPI.</w:t>
      </w:r>
    </w:p>
    <w:p w14:paraId="0DEF4ABB" w14:textId="064EC399" w:rsidR="003657B0" w:rsidRDefault="003657B0" w:rsidP="003657B0">
      <w:pPr>
        <w:pStyle w:val="B1"/>
      </w:pPr>
      <w:r>
        <w:t>-</w:t>
      </w:r>
      <w:r>
        <w:tab/>
        <w:t>+sip.instance-id of Contact header received in the SIP REGISTER request when the target identity is PEIIMEI or IMEI.</w:t>
      </w:r>
    </w:p>
    <w:p w14:paraId="301291E5" w14:textId="77777777" w:rsidR="003657B0" w:rsidRDefault="003657B0" w:rsidP="003657B0">
      <w:r>
        <w:t>LMISF-IRI may use the Via header or the Route header to determine whether the SIP MESSAGE is for MO-SMS over IP or MT-SMS over IP.</w:t>
      </w:r>
    </w:p>
    <w:p w14:paraId="5373CD3D" w14:textId="77777777" w:rsidR="003657B0" w:rsidRDefault="003657B0" w:rsidP="003657B0">
      <w:pPr>
        <w:pStyle w:val="Heading5"/>
      </w:pPr>
      <w:bookmarkStart w:id="656" w:name="_Toc167821545"/>
      <w:r>
        <w:t>7.10.4.3.3</w:t>
      </w:r>
      <w:r>
        <w:tab/>
        <w:t>xIRIs</w:t>
      </w:r>
      <w:bookmarkEnd w:id="656"/>
    </w:p>
    <w:p w14:paraId="1C958F34" w14:textId="38C348FE" w:rsidR="003657B0" w:rsidRDefault="003657B0" w:rsidP="003657B0">
      <w:r>
        <w:t xml:space="preserve">The xIRIs generated at the LMISF-IRI shall be same as the xIRIs generated in the IRI-POIs present in the IMS </w:t>
      </w:r>
      <w:r w:rsidR="004B454D">
        <w:t>signalling</w:t>
      </w:r>
      <w:r>
        <w:t xml:space="preserve"> functions</w:t>
      </w:r>
      <w:r w:rsidR="000D6DDB">
        <w:t xml:space="preserve"> (see clause 7.12.4.2)</w:t>
      </w:r>
      <w:r>
        <w:t>.</w:t>
      </w:r>
    </w:p>
    <w:p w14:paraId="30A382E7" w14:textId="4FD4F30B" w:rsidR="003657B0" w:rsidRDefault="003657B0" w:rsidP="003657B0">
      <w:r>
        <w:t>As defined in TS 33.127 [5] the LMISF-IRI generates the following xIRIs:</w:t>
      </w:r>
    </w:p>
    <w:p w14:paraId="0BE19690" w14:textId="77777777" w:rsidR="003657B0" w:rsidRDefault="003657B0" w:rsidP="003657B0">
      <w:pPr>
        <w:pStyle w:val="B1"/>
      </w:pPr>
      <w:r>
        <w:t>-</w:t>
      </w:r>
      <w:r>
        <w:tab/>
        <w:t>Encapsulated SIP message.</w:t>
      </w:r>
    </w:p>
    <w:p w14:paraId="6859C017" w14:textId="77777777" w:rsidR="003657B0" w:rsidRDefault="003657B0" w:rsidP="003657B0">
      <w:pPr>
        <w:pStyle w:val="B1"/>
      </w:pPr>
      <w:r>
        <w:t>-</w:t>
      </w:r>
      <w:r>
        <w:tab/>
        <w:t>Start of interception with an established IMS session.</w:t>
      </w:r>
    </w:p>
    <w:p w14:paraId="40C44F73" w14:textId="77777777" w:rsidR="008D722F" w:rsidRPr="00583848" w:rsidRDefault="008D722F" w:rsidP="008D722F">
      <w:r>
        <w:t xml:space="preserve">The xIRI </w:t>
      </w:r>
      <w:r w:rsidRPr="00B77438">
        <w:t>CC U</w:t>
      </w:r>
      <w:r>
        <w:t>navailable defined in TS 33.127 [5] for IMS-based services is not applicable to N9HR LI and S8HR LI. The encapsulated SIP message is sent using the xIRI IMSMessage record.</w:t>
      </w:r>
    </w:p>
    <w:p w14:paraId="4628D5F4" w14:textId="59479AA2" w:rsidR="008D722F" w:rsidRDefault="008D722F" w:rsidP="008D722F">
      <w:r>
        <w:t>Further details of the xIRIs are defined in clause 7.12.4.2.</w:t>
      </w:r>
    </w:p>
    <w:p w14:paraId="44BD0E25" w14:textId="77777777" w:rsidR="001C313A" w:rsidRDefault="001C313A" w:rsidP="001C313A">
      <w:pPr>
        <w:pStyle w:val="Heading4"/>
      </w:pPr>
      <w:bookmarkStart w:id="657" w:name="_Toc167821546"/>
      <w:r>
        <w:t>7.10.4.4</w:t>
      </w:r>
      <w:r>
        <w:tab/>
        <w:t>Triggering of BBIFF-C from LMISF over LI_T1</w:t>
      </w:r>
      <w:bookmarkEnd w:id="657"/>
    </w:p>
    <w:p w14:paraId="23D47D1D" w14:textId="77777777" w:rsidR="001C313A" w:rsidRDefault="001C313A" w:rsidP="001C313A">
      <w:pPr>
        <w:pStyle w:val="Heading5"/>
      </w:pPr>
      <w:bookmarkStart w:id="658" w:name="_Toc167821547"/>
      <w:r>
        <w:t>7.10.4.4.1</w:t>
      </w:r>
      <w:r>
        <w:tab/>
        <w:t>General</w:t>
      </w:r>
      <w:bookmarkEnd w:id="658"/>
    </w:p>
    <w:p w14:paraId="29D089B1" w14:textId="0424A037" w:rsidR="001C313A" w:rsidRDefault="001C313A" w:rsidP="001C313A">
      <w:r>
        <w:t>When the intercepted IMS-session requires the media interception, the LMISF-IRI sends a trigger to the BBIFF-C/BBIFF over to the LI_T1 interface (see TS 33.127 [5]) with LMISF-CC as the delivery end point.</w:t>
      </w:r>
    </w:p>
    <w:p w14:paraId="403F2211" w14:textId="76F7EE4A" w:rsidR="001C313A" w:rsidRDefault="001C313A" w:rsidP="001C313A">
      <w:r>
        <w:t>The LMISF-IRI upon discovering through the xIRIs received over the LI_X2_LITE interface that a change in SMF or SGW-C/SGW has occurred for an interception involving an IMS-session shall send the trigger to BBFF-C/BBIFF present in the new SMF or SGW-C/SGW over LI_T1 interface with LMISF-CC as the delivery end point to continue the IMS media interception when required.</w:t>
      </w:r>
    </w:p>
    <w:p w14:paraId="6B19CD35" w14:textId="239D2313" w:rsidR="00595627" w:rsidRDefault="00595627" w:rsidP="00595627">
      <w:r>
        <w:t xml:space="preserve">When the IMS session is completely released (e.g. all session-legs are released), the LMISF-IRI sends a trigger to the BBIFF-C/BBIFF to stop the media </w:t>
      </w:r>
      <w:r w:rsidR="00973FAE">
        <w:t>interception</w:t>
      </w:r>
      <w:r>
        <w:t>. The LMISF-IRI may also send the trigger to stop the media interception when the target information is deprovisioned in the LMISF-IRI by the LIPF.</w:t>
      </w:r>
    </w:p>
    <w:p w14:paraId="57E2600A" w14:textId="77777777" w:rsidR="00595627" w:rsidRDefault="00595627" w:rsidP="00595627">
      <w:pPr>
        <w:pStyle w:val="NO"/>
      </w:pPr>
      <w:r>
        <w:t>NOTE:</w:t>
      </w:r>
      <w:r>
        <w:tab/>
        <w:t>When multiple warrants are active on a target, the activation or deactivation of a warrant may not result in a trigger to BBIFF-C./BBIFF (e.g. if a trigger has already been sent due to other warrants).</w:t>
      </w:r>
    </w:p>
    <w:p w14:paraId="510ACD0D" w14:textId="476215F0" w:rsidR="001C313A" w:rsidRDefault="001C313A" w:rsidP="001C313A">
      <w:r>
        <w:t>The present document supports the media interception of IMS voice media.</w:t>
      </w:r>
    </w:p>
    <w:p w14:paraId="266954A0" w14:textId="77777777" w:rsidR="001C313A" w:rsidRPr="003B5B83" w:rsidRDefault="001C313A" w:rsidP="001C313A">
      <w:pPr>
        <w:pStyle w:val="Heading5"/>
      </w:pPr>
      <w:bookmarkStart w:id="659" w:name="_Toc167821548"/>
      <w:r>
        <w:t>7.10.4.4.2</w:t>
      </w:r>
      <w:r>
        <w:tab/>
        <w:t>N9HR LI</w:t>
      </w:r>
      <w:bookmarkEnd w:id="659"/>
    </w:p>
    <w:p w14:paraId="31E03CFE" w14:textId="482AB8EC" w:rsidR="001C313A" w:rsidRDefault="001C313A" w:rsidP="001C313A">
      <w:r>
        <w:t>The LI_T1 trigger that the LMISF-IRI sends to the BBIFF-C present in the SMF shall include at least the following information:</w:t>
      </w:r>
    </w:p>
    <w:p w14:paraId="02909EF7" w14:textId="77777777" w:rsidR="001C313A" w:rsidRDefault="001C313A" w:rsidP="001C313A">
      <w:pPr>
        <w:pStyle w:val="B1"/>
      </w:pPr>
      <w:r>
        <w:t>-</w:t>
      </w:r>
      <w:r>
        <w:tab/>
        <w:t>The XID that LMISF-IRI receives from the LIPF over LI_X1 for the target related activation.</w:t>
      </w:r>
    </w:p>
    <w:p w14:paraId="012F102C" w14:textId="685C99AF" w:rsidR="001C313A" w:rsidRDefault="001C313A" w:rsidP="001C313A">
      <w:pPr>
        <w:pStyle w:val="B1"/>
      </w:pPr>
      <w:r>
        <w:t>-</w:t>
      </w:r>
      <w:r>
        <w:tab/>
        <w:t>Target identity: SUPI, PDU session ID, IMS voice media.</w:t>
      </w:r>
    </w:p>
    <w:p w14:paraId="058C226F" w14:textId="77777777" w:rsidR="001C313A" w:rsidRDefault="001C313A" w:rsidP="001C313A">
      <w:pPr>
        <w:pStyle w:val="B1"/>
      </w:pPr>
      <w:r>
        <w:t>-</w:t>
      </w:r>
      <w:r>
        <w:tab/>
        <w:t>Delivery end point: LMISF-CC.</w:t>
      </w:r>
    </w:p>
    <w:p w14:paraId="6C11BA82" w14:textId="0AF324E5" w:rsidR="001C313A" w:rsidRPr="00760004" w:rsidRDefault="001C313A" w:rsidP="001C313A">
      <w:r w:rsidRPr="00760004">
        <w:t>Th</w:t>
      </w:r>
      <w:r>
        <w:t>e details of ActivateTask sent to the BBIFF-C in SMF over LI_T1 are shown in table 7.10.4.4-1.</w:t>
      </w:r>
    </w:p>
    <w:p w14:paraId="7F2CF129" w14:textId="77777777" w:rsidR="001C313A" w:rsidRPr="00760004" w:rsidRDefault="001C313A" w:rsidP="001C313A">
      <w:pPr>
        <w:pStyle w:val="TH"/>
      </w:pPr>
      <w:r w:rsidRPr="00760004">
        <w:t xml:space="preserve">Table </w:t>
      </w:r>
      <w:r>
        <w:t>7.10</w:t>
      </w:r>
      <w:r w:rsidRPr="00760004">
        <w:t>.</w:t>
      </w:r>
      <w:r>
        <w:t>4.4-1</w:t>
      </w:r>
      <w:r w:rsidRPr="00760004">
        <w:t xml:space="preserve">: ActivateTask message for triggering the </w:t>
      </w:r>
      <w:r>
        <w:t xml:space="preserve">BBIFF-C </w:t>
      </w:r>
      <w:r w:rsidRPr="00760004">
        <w:t xml:space="preserve">in the </w:t>
      </w:r>
      <w:r>
        <w:t>SMF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5726D590" w14:textId="77777777" w:rsidTr="00822E9A">
        <w:trPr>
          <w:jc w:val="center"/>
        </w:trPr>
        <w:tc>
          <w:tcPr>
            <w:tcW w:w="2972" w:type="dxa"/>
          </w:tcPr>
          <w:p w14:paraId="7A2C9F83"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CF05AE7" w14:textId="77777777" w:rsidR="001C313A" w:rsidRPr="00760004" w:rsidRDefault="001C313A" w:rsidP="00822E9A">
            <w:pPr>
              <w:pStyle w:val="TAH"/>
            </w:pPr>
            <w:r w:rsidRPr="00760004">
              <w:t>Description</w:t>
            </w:r>
          </w:p>
        </w:tc>
        <w:tc>
          <w:tcPr>
            <w:tcW w:w="708" w:type="dxa"/>
          </w:tcPr>
          <w:p w14:paraId="4BDC2290" w14:textId="77777777" w:rsidR="001C313A" w:rsidRPr="00760004" w:rsidRDefault="001C313A" w:rsidP="00822E9A">
            <w:pPr>
              <w:pStyle w:val="TAH"/>
            </w:pPr>
            <w:r w:rsidRPr="00760004">
              <w:t>M/C/O</w:t>
            </w:r>
          </w:p>
        </w:tc>
      </w:tr>
      <w:tr w:rsidR="001C313A" w:rsidRPr="00760004" w14:paraId="445BFE97" w14:textId="77777777" w:rsidTr="00822E9A">
        <w:trPr>
          <w:jc w:val="center"/>
        </w:trPr>
        <w:tc>
          <w:tcPr>
            <w:tcW w:w="2972" w:type="dxa"/>
          </w:tcPr>
          <w:p w14:paraId="07DBDAB2" w14:textId="77777777" w:rsidR="001C313A" w:rsidRPr="00760004" w:rsidRDefault="001C313A" w:rsidP="00822E9A">
            <w:pPr>
              <w:pStyle w:val="TAL"/>
            </w:pPr>
            <w:r w:rsidRPr="00760004">
              <w:t>XID</w:t>
            </w:r>
          </w:p>
        </w:tc>
        <w:tc>
          <w:tcPr>
            <w:tcW w:w="6242" w:type="dxa"/>
          </w:tcPr>
          <w:p w14:paraId="186188ED"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0CEB0A8" w14:textId="77777777" w:rsidR="001C313A" w:rsidRPr="00760004" w:rsidRDefault="001C313A" w:rsidP="00822E9A">
            <w:pPr>
              <w:pStyle w:val="TAL"/>
            </w:pPr>
            <w:r w:rsidRPr="00760004">
              <w:t>M</w:t>
            </w:r>
          </w:p>
        </w:tc>
      </w:tr>
      <w:tr w:rsidR="001C313A" w:rsidRPr="00760004" w14:paraId="546BDB2B" w14:textId="77777777" w:rsidTr="00822E9A">
        <w:trPr>
          <w:jc w:val="center"/>
        </w:trPr>
        <w:tc>
          <w:tcPr>
            <w:tcW w:w="2972" w:type="dxa"/>
          </w:tcPr>
          <w:p w14:paraId="1842AD84" w14:textId="77777777" w:rsidR="001C313A" w:rsidRPr="00760004" w:rsidRDefault="001C313A" w:rsidP="00822E9A">
            <w:pPr>
              <w:pStyle w:val="TAL"/>
            </w:pPr>
            <w:r w:rsidRPr="00760004">
              <w:t>TargetIdentifiers</w:t>
            </w:r>
          </w:p>
        </w:tc>
        <w:tc>
          <w:tcPr>
            <w:tcW w:w="6242" w:type="dxa"/>
          </w:tcPr>
          <w:p w14:paraId="51075F71" w14:textId="77777777" w:rsidR="001C313A" w:rsidRPr="00760004" w:rsidRDefault="001C313A" w:rsidP="00822E9A">
            <w:pPr>
              <w:pStyle w:val="TAL"/>
            </w:pPr>
            <w:r>
              <w:t>Information that identifies the need to intercept the IMS voice media. The target identifiers as shown in table 7.10.4.4-2.</w:t>
            </w:r>
          </w:p>
        </w:tc>
        <w:tc>
          <w:tcPr>
            <w:tcW w:w="708" w:type="dxa"/>
          </w:tcPr>
          <w:p w14:paraId="22E55EA0" w14:textId="77777777" w:rsidR="001C313A" w:rsidRPr="00760004" w:rsidRDefault="001C313A" w:rsidP="00822E9A">
            <w:pPr>
              <w:pStyle w:val="TAL"/>
            </w:pPr>
            <w:r w:rsidRPr="00760004">
              <w:t>M</w:t>
            </w:r>
          </w:p>
        </w:tc>
      </w:tr>
      <w:tr w:rsidR="001C313A" w:rsidRPr="00760004" w14:paraId="3C33FDB2" w14:textId="77777777" w:rsidTr="00822E9A">
        <w:trPr>
          <w:jc w:val="center"/>
        </w:trPr>
        <w:tc>
          <w:tcPr>
            <w:tcW w:w="2972" w:type="dxa"/>
          </w:tcPr>
          <w:p w14:paraId="48C3DF8E" w14:textId="77777777" w:rsidR="001C313A" w:rsidRPr="00760004" w:rsidRDefault="001C313A" w:rsidP="00822E9A">
            <w:pPr>
              <w:pStyle w:val="TAL"/>
            </w:pPr>
            <w:r w:rsidRPr="00760004">
              <w:t>DeliveryType</w:t>
            </w:r>
          </w:p>
        </w:tc>
        <w:tc>
          <w:tcPr>
            <w:tcW w:w="6242" w:type="dxa"/>
          </w:tcPr>
          <w:p w14:paraId="1D6429BF"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26A25217" w14:textId="77777777" w:rsidR="001C313A" w:rsidRPr="00760004" w:rsidRDefault="001C313A" w:rsidP="00822E9A">
            <w:pPr>
              <w:pStyle w:val="TAL"/>
            </w:pPr>
            <w:r w:rsidRPr="00760004">
              <w:t>M</w:t>
            </w:r>
          </w:p>
        </w:tc>
      </w:tr>
      <w:tr w:rsidR="001C313A" w:rsidRPr="00760004" w14:paraId="539571DB" w14:textId="77777777" w:rsidTr="00822E9A">
        <w:trPr>
          <w:jc w:val="center"/>
        </w:trPr>
        <w:tc>
          <w:tcPr>
            <w:tcW w:w="2972" w:type="dxa"/>
          </w:tcPr>
          <w:p w14:paraId="31985820" w14:textId="77777777" w:rsidR="001C313A" w:rsidRPr="00760004" w:rsidRDefault="001C313A" w:rsidP="00822E9A">
            <w:pPr>
              <w:pStyle w:val="TAL"/>
            </w:pPr>
            <w:r w:rsidRPr="00CE0181">
              <w:t>ListOfDIDs</w:t>
            </w:r>
          </w:p>
        </w:tc>
        <w:tc>
          <w:tcPr>
            <w:tcW w:w="6242" w:type="dxa"/>
          </w:tcPr>
          <w:p w14:paraId="3C79A1E3"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1444846" w14:textId="77777777" w:rsidR="001C313A" w:rsidRPr="00760004" w:rsidRDefault="001C313A" w:rsidP="00822E9A">
            <w:pPr>
              <w:pStyle w:val="TAL"/>
            </w:pPr>
            <w:r w:rsidRPr="00CE0181">
              <w:t>M</w:t>
            </w:r>
          </w:p>
        </w:tc>
      </w:tr>
      <w:tr w:rsidR="001C313A" w:rsidRPr="00760004" w14:paraId="643F61FA" w14:textId="77777777" w:rsidTr="00822E9A">
        <w:trPr>
          <w:jc w:val="center"/>
        </w:trPr>
        <w:tc>
          <w:tcPr>
            <w:tcW w:w="2972" w:type="dxa"/>
          </w:tcPr>
          <w:p w14:paraId="273DC2E4" w14:textId="77777777" w:rsidR="001C313A" w:rsidRPr="00760004" w:rsidRDefault="001C313A" w:rsidP="00822E9A">
            <w:pPr>
              <w:pStyle w:val="TAL"/>
            </w:pPr>
            <w:r w:rsidRPr="00760004">
              <w:t>CorrelationID</w:t>
            </w:r>
          </w:p>
        </w:tc>
        <w:tc>
          <w:tcPr>
            <w:tcW w:w="6242" w:type="dxa"/>
          </w:tcPr>
          <w:p w14:paraId="076A60A0" w14:textId="125C2889" w:rsidR="001C313A" w:rsidRPr="00760004" w:rsidRDefault="001C313A" w:rsidP="00822E9A">
            <w:pPr>
              <w:pStyle w:val="TAL"/>
            </w:pPr>
            <w:r>
              <w:t>This value is set by the LMISF-IRI and shall be same as the value to be used in the xCC generated at the LMISF-CC. The BBIIF-C passes this field to the BBIFF-U over LI_T3.</w:t>
            </w:r>
          </w:p>
        </w:tc>
        <w:tc>
          <w:tcPr>
            <w:tcW w:w="708" w:type="dxa"/>
          </w:tcPr>
          <w:p w14:paraId="17098BA8" w14:textId="77777777" w:rsidR="001C313A" w:rsidRPr="00760004" w:rsidRDefault="001C313A" w:rsidP="00822E9A">
            <w:pPr>
              <w:pStyle w:val="TAL"/>
            </w:pPr>
            <w:r w:rsidRPr="00760004">
              <w:t>M</w:t>
            </w:r>
          </w:p>
        </w:tc>
      </w:tr>
      <w:tr w:rsidR="001C313A" w:rsidRPr="00760004" w14:paraId="338018C0" w14:textId="77777777" w:rsidTr="00822E9A">
        <w:trPr>
          <w:jc w:val="center"/>
        </w:trPr>
        <w:tc>
          <w:tcPr>
            <w:tcW w:w="2972" w:type="dxa"/>
          </w:tcPr>
          <w:p w14:paraId="6E9EABA1" w14:textId="77777777" w:rsidR="001C313A" w:rsidRPr="00760004" w:rsidRDefault="001C313A" w:rsidP="00822E9A">
            <w:pPr>
              <w:pStyle w:val="TAL"/>
            </w:pPr>
            <w:r w:rsidRPr="00760004">
              <w:t>ProductID</w:t>
            </w:r>
          </w:p>
        </w:tc>
        <w:tc>
          <w:tcPr>
            <w:tcW w:w="6242" w:type="dxa"/>
          </w:tcPr>
          <w:p w14:paraId="582B2A56" w14:textId="0F2A0EBB"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B03FFFC" w14:textId="77777777" w:rsidR="001C313A" w:rsidRPr="00760004" w:rsidRDefault="001C313A" w:rsidP="00822E9A">
            <w:pPr>
              <w:pStyle w:val="TAL"/>
            </w:pPr>
            <w:r w:rsidRPr="00760004">
              <w:t>M</w:t>
            </w:r>
          </w:p>
        </w:tc>
      </w:tr>
    </w:tbl>
    <w:p w14:paraId="54424C0D" w14:textId="77777777" w:rsidR="001C313A" w:rsidRPr="00760004" w:rsidRDefault="001C313A" w:rsidP="001C313A"/>
    <w:p w14:paraId="0E6C6172" w14:textId="77777777" w:rsidR="001C313A" w:rsidRDefault="001C313A" w:rsidP="001C313A">
      <w:pPr>
        <w:pStyle w:val="TH"/>
      </w:pPr>
      <w:bookmarkStart w:id="660" w:name="_Hlk81489571"/>
      <w:r w:rsidRPr="00760004">
        <w:t xml:space="preserve">Table </w:t>
      </w:r>
      <w:r>
        <w:t>7.10</w:t>
      </w:r>
      <w:r w:rsidRPr="00760004">
        <w:t>.</w:t>
      </w:r>
      <w:r>
        <w:t>4.4</w:t>
      </w:r>
      <w:r w:rsidRPr="00760004">
        <w:t>-</w:t>
      </w:r>
      <w:r>
        <w:t>2</w:t>
      </w:r>
      <w:r w:rsidRPr="00760004">
        <w:t>: Target Identifier Types for LI_T</w:t>
      </w:r>
      <w:r>
        <w:t>1 (BBIFF-C in SMF)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93D6FF2" w14:textId="77777777" w:rsidTr="00822E9A">
        <w:trPr>
          <w:jc w:val="center"/>
        </w:trPr>
        <w:tc>
          <w:tcPr>
            <w:tcW w:w="2693" w:type="dxa"/>
          </w:tcPr>
          <w:p w14:paraId="6EE31A45" w14:textId="77777777" w:rsidR="001C313A" w:rsidRPr="00CE0181" w:rsidRDefault="001C313A" w:rsidP="00822E9A">
            <w:pPr>
              <w:pStyle w:val="TAH"/>
              <w:keepNext w:val="0"/>
              <w:keepLines w:val="0"/>
            </w:pPr>
            <w:r>
              <w:t>Identifier type</w:t>
            </w:r>
          </w:p>
        </w:tc>
        <w:tc>
          <w:tcPr>
            <w:tcW w:w="4253" w:type="dxa"/>
          </w:tcPr>
          <w:p w14:paraId="1973AA53" w14:textId="77777777" w:rsidR="001C313A" w:rsidRPr="00CE0181" w:rsidRDefault="001C313A" w:rsidP="00822E9A">
            <w:pPr>
              <w:pStyle w:val="TAH"/>
              <w:keepNext w:val="0"/>
              <w:keepLines w:val="0"/>
            </w:pPr>
            <w:r>
              <w:t>ETSI TS 103 221-1 [7] TargetIdentifier type</w:t>
            </w:r>
          </w:p>
        </w:tc>
        <w:tc>
          <w:tcPr>
            <w:tcW w:w="2976" w:type="dxa"/>
          </w:tcPr>
          <w:p w14:paraId="055A034E" w14:textId="77777777" w:rsidR="001C313A" w:rsidRPr="00CE0181" w:rsidRDefault="001C313A" w:rsidP="00822E9A">
            <w:pPr>
              <w:pStyle w:val="TAH"/>
              <w:keepNext w:val="0"/>
              <w:keepLines w:val="0"/>
            </w:pPr>
            <w:r>
              <w:t>Definition</w:t>
            </w:r>
          </w:p>
        </w:tc>
      </w:tr>
      <w:tr w:rsidR="001C313A" w:rsidRPr="00CE0181" w14:paraId="48D54601" w14:textId="77777777" w:rsidTr="00822E9A">
        <w:trPr>
          <w:jc w:val="center"/>
        </w:trPr>
        <w:tc>
          <w:tcPr>
            <w:tcW w:w="2693" w:type="dxa"/>
          </w:tcPr>
          <w:p w14:paraId="74FC81FC" w14:textId="77777777" w:rsidR="001C313A" w:rsidRDefault="001C313A" w:rsidP="00822E9A">
            <w:pPr>
              <w:pStyle w:val="TAL"/>
              <w:keepNext w:val="0"/>
              <w:keepLines w:val="0"/>
            </w:pPr>
            <w:r>
              <w:t>SUPI</w:t>
            </w:r>
          </w:p>
        </w:tc>
        <w:tc>
          <w:tcPr>
            <w:tcW w:w="4253" w:type="dxa"/>
          </w:tcPr>
          <w:p w14:paraId="1613900B" w14:textId="77777777" w:rsidR="001C313A" w:rsidRDefault="001C313A" w:rsidP="00822E9A">
            <w:pPr>
              <w:pStyle w:val="TAL"/>
              <w:keepNext w:val="0"/>
              <w:keepLines w:val="0"/>
            </w:pPr>
            <w:r>
              <w:t>SUPI</w:t>
            </w:r>
          </w:p>
        </w:tc>
        <w:tc>
          <w:tcPr>
            <w:tcW w:w="2976" w:type="dxa"/>
          </w:tcPr>
          <w:p w14:paraId="0789B444" w14:textId="77777777" w:rsidR="001C313A" w:rsidRDefault="001C313A" w:rsidP="00822E9A">
            <w:pPr>
              <w:pStyle w:val="TAL"/>
              <w:keepNext w:val="0"/>
              <w:keepLines w:val="0"/>
            </w:pPr>
            <w:r>
              <w:t>ETSI TS 103 221-1 [7]</w:t>
            </w:r>
          </w:p>
        </w:tc>
      </w:tr>
      <w:tr w:rsidR="001C313A" w:rsidRPr="00CE0181" w14:paraId="1306588E" w14:textId="77777777" w:rsidTr="00822E9A">
        <w:trPr>
          <w:jc w:val="center"/>
        </w:trPr>
        <w:tc>
          <w:tcPr>
            <w:tcW w:w="2693" w:type="dxa"/>
          </w:tcPr>
          <w:p w14:paraId="38EB8222" w14:textId="77777777" w:rsidR="001C313A" w:rsidRDefault="001C313A" w:rsidP="00822E9A">
            <w:pPr>
              <w:pStyle w:val="TAL"/>
              <w:keepNext w:val="0"/>
              <w:keepLines w:val="0"/>
            </w:pPr>
            <w:r>
              <w:t>PDUSessionID</w:t>
            </w:r>
          </w:p>
        </w:tc>
        <w:tc>
          <w:tcPr>
            <w:tcW w:w="4253" w:type="dxa"/>
          </w:tcPr>
          <w:p w14:paraId="3DEC302A" w14:textId="77777777" w:rsidR="001C313A" w:rsidRDefault="001C313A" w:rsidP="00822E9A">
            <w:pPr>
              <w:pStyle w:val="TAL"/>
              <w:keepNext w:val="0"/>
              <w:keepLines w:val="0"/>
            </w:pPr>
            <w:r>
              <w:t>TargetIdentifierExtension/PDUSessionID</w:t>
            </w:r>
          </w:p>
        </w:tc>
        <w:tc>
          <w:tcPr>
            <w:tcW w:w="2976" w:type="dxa"/>
          </w:tcPr>
          <w:p w14:paraId="29007E9F" w14:textId="77777777" w:rsidR="001C313A" w:rsidRDefault="001C313A" w:rsidP="00822E9A">
            <w:pPr>
              <w:pStyle w:val="TAL"/>
              <w:keepNext w:val="0"/>
              <w:keepLines w:val="0"/>
            </w:pPr>
            <w:r>
              <w:t>Integer (see XSD schema)</w:t>
            </w:r>
          </w:p>
        </w:tc>
      </w:tr>
      <w:tr w:rsidR="001C313A" w:rsidRPr="004B454D" w14:paraId="188BF138" w14:textId="77777777" w:rsidTr="00822E9A">
        <w:trPr>
          <w:jc w:val="center"/>
        </w:trPr>
        <w:tc>
          <w:tcPr>
            <w:tcW w:w="2693" w:type="dxa"/>
          </w:tcPr>
          <w:p w14:paraId="757FFB4D" w14:textId="77777777" w:rsidR="001C313A" w:rsidRPr="00CE0181" w:rsidRDefault="001C313A" w:rsidP="00822E9A">
            <w:pPr>
              <w:pStyle w:val="TAL"/>
              <w:keepNext w:val="0"/>
              <w:keepLines w:val="0"/>
            </w:pPr>
            <w:r>
              <w:t xml:space="preserve">IMSVoiceMedia </w:t>
            </w:r>
          </w:p>
        </w:tc>
        <w:tc>
          <w:tcPr>
            <w:tcW w:w="4253" w:type="dxa"/>
          </w:tcPr>
          <w:p w14:paraId="49D8B042" w14:textId="77777777" w:rsidR="001C313A" w:rsidRPr="00CE0181" w:rsidRDefault="001C313A" w:rsidP="00822E9A">
            <w:pPr>
              <w:pStyle w:val="TAL"/>
              <w:keepNext w:val="0"/>
              <w:keepLines w:val="0"/>
            </w:pPr>
            <w:r>
              <w:t>TargetIdentifierExtension/IMSVoiceMedia</w:t>
            </w:r>
          </w:p>
        </w:tc>
        <w:tc>
          <w:tcPr>
            <w:tcW w:w="2976" w:type="dxa"/>
          </w:tcPr>
          <w:p w14:paraId="18EEB469" w14:textId="77777777" w:rsidR="001C313A" w:rsidRPr="0019212B" w:rsidRDefault="001C313A" w:rsidP="00822E9A">
            <w:pPr>
              <w:pStyle w:val="TAL"/>
              <w:keepNext w:val="0"/>
              <w:keepLines w:val="0"/>
              <w:rPr>
                <w:lang w:val="de-DE"/>
              </w:rPr>
            </w:pPr>
            <w:r w:rsidRPr="0019212B">
              <w:rPr>
                <w:lang w:val="de-DE"/>
              </w:rPr>
              <w:t>Empty tag (see XSD schema)</w:t>
            </w:r>
          </w:p>
        </w:tc>
      </w:tr>
      <w:tr w:rsidR="001C313A" w:rsidRPr="00CE0181" w14:paraId="7C207A86" w14:textId="77777777" w:rsidTr="00822E9A">
        <w:trPr>
          <w:jc w:val="center"/>
        </w:trPr>
        <w:tc>
          <w:tcPr>
            <w:tcW w:w="9922" w:type="dxa"/>
            <w:gridSpan w:val="3"/>
          </w:tcPr>
          <w:p w14:paraId="4BB1B959" w14:textId="6507EA35" w:rsidR="001C313A" w:rsidRDefault="001C313A" w:rsidP="00822E9A">
            <w:pPr>
              <w:pStyle w:val="NO"/>
            </w:pPr>
            <w:r>
              <w:t>NOTE:</w:t>
            </w:r>
            <w:r>
              <w:tab/>
              <w:t>The LMISF-IRI shall use the SUPI and PDU Session ID received over the LI_X2_LITE interface to populate the target identifiers SUPI and PDUSessionID respectively. The SUPI is in either SUPIIMSI or IMSI format (ETSI TS 103-221-1 [7]).</w:t>
            </w:r>
          </w:p>
        </w:tc>
      </w:tr>
    </w:tbl>
    <w:p w14:paraId="050955CD" w14:textId="77777777" w:rsidR="001C313A" w:rsidRDefault="001C313A" w:rsidP="007A59CB"/>
    <w:bookmarkEnd w:id="660"/>
    <w:p w14:paraId="14B21280" w14:textId="77777777" w:rsidR="007A59CB" w:rsidRDefault="007A59CB" w:rsidP="007A59CB">
      <w:pPr>
        <w:spacing w:before="120"/>
      </w:pPr>
      <w:r>
        <w:t>The DeactivateTask message that the LMISF-IRI sends to the BBIFF-C present in the SMF shall include the XID of the Task created by the ActivateTask message (see table 7.10.4.4-1).</w:t>
      </w:r>
    </w:p>
    <w:p w14:paraId="522D5B55" w14:textId="24D98073" w:rsidR="001C313A" w:rsidRDefault="001C313A" w:rsidP="001C313A">
      <w:pPr>
        <w:pStyle w:val="Heading5"/>
      </w:pPr>
      <w:bookmarkStart w:id="661" w:name="_Toc167821549"/>
      <w:r>
        <w:t>7.10.4.4.3</w:t>
      </w:r>
      <w:r w:rsidR="00A66641">
        <w:tab/>
      </w:r>
      <w:r>
        <w:t>S8HR LI</w:t>
      </w:r>
      <w:bookmarkEnd w:id="661"/>
    </w:p>
    <w:p w14:paraId="3115BF1F" w14:textId="384296CA" w:rsidR="001C313A" w:rsidRDefault="001C313A" w:rsidP="001C313A">
      <w:r>
        <w:t>The LI_T1 trigger that the LMISF-IRI sends to the BBIFF-C present in the SGW-C/SGW shall include at least the following information:</w:t>
      </w:r>
    </w:p>
    <w:p w14:paraId="2A51C9AD" w14:textId="77777777" w:rsidR="001C313A" w:rsidRDefault="001C313A" w:rsidP="001C313A">
      <w:pPr>
        <w:pStyle w:val="B1"/>
      </w:pPr>
      <w:r>
        <w:t>-</w:t>
      </w:r>
      <w:r>
        <w:tab/>
        <w:t>The XID that LMISF-IRI receives from the LIPF over LI_X1 for the target related activation.</w:t>
      </w:r>
    </w:p>
    <w:p w14:paraId="1EB2BB48" w14:textId="0FF02121" w:rsidR="001C313A" w:rsidRDefault="001C313A" w:rsidP="001C313A">
      <w:pPr>
        <w:pStyle w:val="B1"/>
      </w:pPr>
      <w:r>
        <w:t>-</w:t>
      </w:r>
      <w:r>
        <w:tab/>
        <w:t>Target identity: IMSI, Bearer ID, IMS voice media.</w:t>
      </w:r>
    </w:p>
    <w:p w14:paraId="49C76CEE" w14:textId="77777777" w:rsidR="001C313A" w:rsidRDefault="001C313A" w:rsidP="001C313A">
      <w:pPr>
        <w:pStyle w:val="B1"/>
      </w:pPr>
      <w:r>
        <w:t>-</w:t>
      </w:r>
      <w:r>
        <w:tab/>
        <w:t>Delivery end point: LMISF-CC.</w:t>
      </w:r>
    </w:p>
    <w:p w14:paraId="02AAD403" w14:textId="0D13EF10" w:rsidR="001C313A" w:rsidRPr="00760004" w:rsidRDefault="001C313A" w:rsidP="001C313A">
      <w:r w:rsidRPr="00760004">
        <w:t>Th</w:t>
      </w:r>
      <w:r>
        <w:t>e details of ActivateTask sent to the BBIFF-C in SGW-C over LI_T1 are shown in table 7.10.4.4-3.</w:t>
      </w:r>
    </w:p>
    <w:p w14:paraId="6E9419A1" w14:textId="276817AA" w:rsidR="001C313A" w:rsidRPr="00760004" w:rsidRDefault="001C313A" w:rsidP="001C313A">
      <w:pPr>
        <w:pStyle w:val="TH"/>
      </w:pPr>
      <w:r w:rsidRPr="00760004">
        <w:t xml:space="preserve">Table </w:t>
      </w:r>
      <w:r>
        <w:t>7</w:t>
      </w:r>
      <w:r w:rsidRPr="00760004">
        <w:t>.</w:t>
      </w:r>
      <w:r w:rsidR="002A05D5">
        <w:t>10</w:t>
      </w:r>
      <w:r w:rsidRPr="00760004">
        <w:t>.</w:t>
      </w:r>
      <w:r>
        <w:t>4.4-3</w:t>
      </w:r>
      <w:r w:rsidRPr="00760004">
        <w:t xml:space="preserve">: ActivateTask message for triggering </w:t>
      </w:r>
      <w:r>
        <w:t xml:space="preserve">BBIFF-C/BBIFF </w:t>
      </w:r>
      <w:r w:rsidRPr="00760004">
        <w:t xml:space="preserve">in the </w:t>
      </w:r>
      <w:r>
        <w:t>SGW-C/SGW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9C4AB03" w14:textId="77777777" w:rsidTr="00822E9A">
        <w:trPr>
          <w:jc w:val="center"/>
        </w:trPr>
        <w:tc>
          <w:tcPr>
            <w:tcW w:w="2972" w:type="dxa"/>
          </w:tcPr>
          <w:p w14:paraId="42A82B94"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489CA182" w14:textId="77777777" w:rsidR="001C313A" w:rsidRPr="00760004" w:rsidRDefault="001C313A" w:rsidP="00822E9A">
            <w:pPr>
              <w:pStyle w:val="TAH"/>
            </w:pPr>
            <w:r w:rsidRPr="00760004">
              <w:t>Description</w:t>
            </w:r>
          </w:p>
        </w:tc>
        <w:tc>
          <w:tcPr>
            <w:tcW w:w="708" w:type="dxa"/>
          </w:tcPr>
          <w:p w14:paraId="3BECE2C6" w14:textId="77777777" w:rsidR="001C313A" w:rsidRPr="00760004" w:rsidRDefault="001C313A" w:rsidP="00822E9A">
            <w:pPr>
              <w:pStyle w:val="TAH"/>
            </w:pPr>
            <w:r w:rsidRPr="00760004">
              <w:t>M/C/O</w:t>
            </w:r>
          </w:p>
        </w:tc>
      </w:tr>
      <w:tr w:rsidR="001C313A" w:rsidRPr="00760004" w14:paraId="6B8132E0" w14:textId="77777777" w:rsidTr="00822E9A">
        <w:trPr>
          <w:jc w:val="center"/>
        </w:trPr>
        <w:tc>
          <w:tcPr>
            <w:tcW w:w="2972" w:type="dxa"/>
          </w:tcPr>
          <w:p w14:paraId="58E146D7" w14:textId="77777777" w:rsidR="001C313A" w:rsidRPr="00760004" w:rsidRDefault="001C313A" w:rsidP="00822E9A">
            <w:pPr>
              <w:pStyle w:val="TAL"/>
            </w:pPr>
            <w:r w:rsidRPr="00760004">
              <w:t>XID</w:t>
            </w:r>
          </w:p>
        </w:tc>
        <w:tc>
          <w:tcPr>
            <w:tcW w:w="6242" w:type="dxa"/>
          </w:tcPr>
          <w:p w14:paraId="55677B26"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DEC40DC" w14:textId="77777777" w:rsidR="001C313A" w:rsidRPr="00760004" w:rsidRDefault="001C313A" w:rsidP="00822E9A">
            <w:pPr>
              <w:pStyle w:val="TAL"/>
            </w:pPr>
            <w:r w:rsidRPr="00760004">
              <w:t>M</w:t>
            </w:r>
          </w:p>
        </w:tc>
      </w:tr>
      <w:tr w:rsidR="001C313A" w:rsidRPr="00760004" w14:paraId="17FFD717" w14:textId="77777777" w:rsidTr="00822E9A">
        <w:trPr>
          <w:jc w:val="center"/>
        </w:trPr>
        <w:tc>
          <w:tcPr>
            <w:tcW w:w="2972" w:type="dxa"/>
          </w:tcPr>
          <w:p w14:paraId="5689BE6C" w14:textId="77777777" w:rsidR="001C313A" w:rsidRPr="00760004" w:rsidRDefault="001C313A" w:rsidP="00822E9A">
            <w:pPr>
              <w:pStyle w:val="TAL"/>
            </w:pPr>
            <w:r w:rsidRPr="00760004">
              <w:t>TargetIdentifiers</w:t>
            </w:r>
          </w:p>
        </w:tc>
        <w:tc>
          <w:tcPr>
            <w:tcW w:w="6242" w:type="dxa"/>
          </w:tcPr>
          <w:p w14:paraId="7D5B2998" w14:textId="379DFC1F" w:rsidR="001C313A" w:rsidRPr="00760004" w:rsidRDefault="001C313A" w:rsidP="00822E9A">
            <w:pPr>
              <w:pStyle w:val="TAL"/>
            </w:pPr>
            <w:r>
              <w:t>Information that identifies the need to intercept the IMS voice media. S</w:t>
            </w:r>
            <w:r w:rsidR="002C6571">
              <w:t>ee table</w:t>
            </w:r>
            <w:r>
              <w:t xml:space="preserve"> 7.</w:t>
            </w:r>
            <w:r w:rsidR="002A05D5">
              <w:t>10</w:t>
            </w:r>
            <w:r>
              <w:t>.4.4-4.</w:t>
            </w:r>
          </w:p>
        </w:tc>
        <w:tc>
          <w:tcPr>
            <w:tcW w:w="708" w:type="dxa"/>
          </w:tcPr>
          <w:p w14:paraId="2D57AFCB" w14:textId="77777777" w:rsidR="001C313A" w:rsidRPr="00760004" w:rsidRDefault="001C313A" w:rsidP="00822E9A">
            <w:pPr>
              <w:pStyle w:val="TAL"/>
            </w:pPr>
            <w:r w:rsidRPr="00760004">
              <w:t>M</w:t>
            </w:r>
          </w:p>
        </w:tc>
      </w:tr>
      <w:tr w:rsidR="001C313A" w:rsidRPr="00760004" w14:paraId="1187A7C8" w14:textId="77777777" w:rsidTr="00822E9A">
        <w:trPr>
          <w:jc w:val="center"/>
        </w:trPr>
        <w:tc>
          <w:tcPr>
            <w:tcW w:w="2972" w:type="dxa"/>
          </w:tcPr>
          <w:p w14:paraId="4CEB46C0" w14:textId="77777777" w:rsidR="001C313A" w:rsidRPr="00760004" w:rsidRDefault="001C313A" w:rsidP="00822E9A">
            <w:pPr>
              <w:pStyle w:val="TAL"/>
            </w:pPr>
            <w:r w:rsidRPr="00760004">
              <w:t>DeliveryType</w:t>
            </w:r>
          </w:p>
        </w:tc>
        <w:tc>
          <w:tcPr>
            <w:tcW w:w="6242" w:type="dxa"/>
          </w:tcPr>
          <w:p w14:paraId="790612D5"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790D6279" w14:textId="77777777" w:rsidR="001C313A" w:rsidRPr="00760004" w:rsidRDefault="001C313A" w:rsidP="00822E9A">
            <w:pPr>
              <w:pStyle w:val="TAL"/>
            </w:pPr>
            <w:r w:rsidRPr="00760004">
              <w:t>M</w:t>
            </w:r>
          </w:p>
        </w:tc>
      </w:tr>
      <w:tr w:rsidR="001C313A" w:rsidRPr="00760004" w14:paraId="76E0E701" w14:textId="77777777" w:rsidTr="00822E9A">
        <w:trPr>
          <w:jc w:val="center"/>
        </w:trPr>
        <w:tc>
          <w:tcPr>
            <w:tcW w:w="2972" w:type="dxa"/>
          </w:tcPr>
          <w:p w14:paraId="1C3C65D2" w14:textId="77777777" w:rsidR="001C313A" w:rsidRPr="00760004" w:rsidRDefault="001C313A" w:rsidP="00822E9A">
            <w:pPr>
              <w:pStyle w:val="TAL"/>
            </w:pPr>
            <w:r w:rsidRPr="00CE0181">
              <w:t>ListOfDIDs</w:t>
            </w:r>
          </w:p>
        </w:tc>
        <w:tc>
          <w:tcPr>
            <w:tcW w:w="6242" w:type="dxa"/>
          </w:tcPr>
          <w:p w14:paraId="541AEBA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7D02324" w14:textId="77777777" w:rsidR="001C313A" w:rsidRPr="00760004" w:rsidRDefault="001C313A" w:rsidP="00822E9A">
            <w:pPr>
              <w:pStyle w:val="TAL"/>
            </w:pPr>
            <w:r w:rsidRPr="00CE0181">
              <w:t>M</w:t>
            </w:r>
          </w:p>
        </w:tc>
      </w:tr>
      <w:tr w:rsidR="001C313A" w:rsidRPr="00760004" w14:paraId="330DA004" w14:textId="77777777" w:rsidTr="00822E9A">
        <w:trPr>
          <w:jc w:val="center"/>
        </w:trPr>
        <w:tc>
          <w:tcPr>
            <w:tcW w:w="2972" w:type="dxa"/>
          </w:tcPr>
          <w:p w14:paraId="2D0B03C8" w14:textId="77777777" w:rsidR="001C313A" w:rsidRPr="00760004" w:rsidRDefault="001C313A" w:rsidP="00822E9A">
            <w:pPr>
              <w:pStyle w:val="TAL"/>
            </w:pPr>
            <w:r w:rsidRPr="00760004">
              <w:t>CorrelationID</w:t>
            </w:r>
          </w:p>
        </w:tc>
        <w:tc>
          <w:tcPr>
            <w:tcW w:w="6242" w:type="dxa"/>
          </w:tcPr>
          <w:p w14:paraId="1A9CD139" w14:textId="6BCE140F" w:rsidR="001C313A" w:rsidRPr="00760004" w:rsidRDefault="001C313A" w:rsidP="00822E9A">
            <w:pPr>
              <w:pStyle w:val="TAL"/>
            </w:pPr>
            <w:r>
              <w:t>This value is set by the LMISF-IRI and shall be same as the value to be used in the xCC generated at the LMISF-CC. The BBIIF-C in passes this field to the BBIFF-U over LI_T3.</w:t>
            </w:r>
          </w:p>
        </w:tc>
        <w:tc>
          <w:tcPr>
            <w:tcW w:w="708" w:type="dxa"/>
          </w:tcPr>
          <w:p w14:paraId="0D1328B7" w14:textId="77777777" w:rsidR="001C313A" w:rsidRPr="00760004" w:rsidRDefault="001C313A" w:rsidP="00822E9A">
            <w:pPr>
              <w:pStyle w:val="TAL"/>
            </w:pPr>
            <w:r w:rsidRPr="00760004">
              <w:t>M</w:t>
            </w:r>
          </w:p>
        </w:tc>
      </w:tr>
      <w:tr w:rsidR="001C313A" w:rsidRPr="00760004" w14:paraId="7F94D3C0" w14:textId="77777777" w:rsidTr="00822E9A">
        <w:trPr>
          <w:jc w:val="center"/>
        </w:trPr>
        <w:tc>
          <w:tcPr>
            <w:tcW w:w="2972" w:type="dxa"/>
          </w:tcPr>
          <w:p w14:paraId="2CC08163" w14:textId="77777777" w:rsidR="001C313A" w:rsidRPr="00760004" w:rsidRDefault="001C313A" w:rsidP="00822E9A">
            <w:pPr>
              <w:pStyle w:val="TAL"/>
            </w:pPr>
            <w:r w:rsidRPr="00760004">
              <w:t>ProductID</w:t>
            </w:r>
          </w:p>
        </w:tc>
        <w:tc>
          <w:tcPr>
            <w:tcW w:w="6242" w:type="dxa"/>
          </w:tcPr>
          <w:p w14:paraId="703074D3" w14:textId="3F802C4D"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DFEB5E5" w14:textId="77777777" w:rsidR="001C313A" w:rsidRPr="00760004" w:rsidRDefault="001C313A" w:rsidP="00822E9A">
            <w:pPr>
              <w:pStyle w:val="TAL"/>
            </w:pPr>
            <w:r w:rsidRPr="00760004">
              <w:t>M</w:t>
            </w:r>
          </w:p>
        </w:tc>
      </w:tr>
    </w:tbl>
    <w:p w14:paraId="0B8C6A7C" w14:textId="77777777" w:rsidR="001C313A" w:rsidRPr="00760004" w:rsidRDefault="001C313A" w:rsidP="001C313A"/>
    <w:p w14:paraId="24DDC2BB" w14:textId="7C66A0E2" w:rsidR="001C313A" w:rsidRDefault="001C313A" w:rsidP="001C313A">
      <w:pPr>
        <w:pStyle w:val="TH"/>
      </w:pPr>
      <w:r w:rsidRPr="00760004">
        <w:t xml:space="preserve">Table </w:t>
      </w:r>
      <w:r>
        <w:t>7</w:t>
      </w:r>
      <w:r w:rsidRPr="00760004">
        <w:t>.</w:t>
      </w:r>
      <w:r w:rsidR="002A05D5">
        <w:t>10</w:t>
      </w:r>
      <w:r w:rsidRPr="00760004">
        <w:t>.</w:t>
      </w:r>
      <w:r>
        <w:t>4.4</w:t>
      </w:r>
      <w:r w:rsidRPr="00760004">
        <w:t>-</w:t>
      </w:r>
      <w:r>
        <w:t>4</w:t>
      </w:r>
      <w:r w:rsidRPr="00760004">
        <w:t>: Target Identifier Types for LI_T</w:t>
      </w:r>
      <w:r>
        <w:t>1 (BBIFF-C/BBIFF in SGW-C/SGW)</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84B11B8" w14:textId="77777777" w:rsidTr="00822E9A">
        <w:trPr>
          <w:jc w:val="center"/>
        </w:trPr>
        <w:tc>
          <w:tcPr>
            <w:tcW w:w="2693" w:type="dxa"/>
          </w:tcPr>
          <w:p w14:paraId="6A8455CD" w14:textId="77777777" w:rsidR="001C313A" w:rsidRPr="00CE0181" w:rsidRDefault="001C313A" w:rsidP="00822E9A">
            <w:pPr>
              <w:pStyle w:val="TAH"/>
            </w:pPr>
            <w:r>
              <w:t>Identifier type</w:t>
            </w:r>
          </w:p>
        </w:tc>
        <w:tc>
          <w:tcPr>
            <w:tcW w:w="4253" w:type="dxa"/>
          </w:tcPr>
          <w:p w14:paraId="71DC7974" w14:textId="77777777" w:rsidR="001C313A" w:rsidRPr="00CE0181" w:rsidRDefault="001C313A" w:rsidP="00822E9A">
            <w:pPr>
              <w:pStyle w:val="TAH"/>
            </w:pPr>
            <w:r>
              <w:t>ETSI TS 103 221-1 [7] TargetIdentifier type</w:t>
            </w:r>
          </w:p>
        </w:tc>
        <w:tc>
          <w:tcPr>
            <w:tcW w:w="2976" w:type="dxa"/>
          </w:tcPr>
          <w:p w14:paraId="322C4B21" w14:textId="77777777" w:rsidR="001C313A" w:rsidRPr="00CE0181" w:rsidRDefault="001C313A" w:rsidP="00822E9A">
            <w:pPr>
              <w:pStyle w:val="TAH"/>
            </w:pPr>
            <w:r>
              <w:t>Definition</w:t>
            </w:r>
          </w:p>
        </w:tc>
      </w:tr>
      <w:tr w:rsidR="001C313A" w:rsidRPr="00CE0181" w14:paraId="7D40D7B8" w14:textId="77777777" w:rsidTr="00822E9A">
        <w:trPr>
          <w:jc w:val="center"/>
        </w:trPr>
        <w:tc>
          <w:tcPr>
            <w:tcW w:w="2693" w:type="dxa"/>
          </w:tcPr>
          <w:p w14:paraId="22F3ACCB" w14:textId="77777777" w:rsidR="001C313A" w:rsidRDefault="001C313A" w:rsidP="00822E9A">
            <w:pPr>
              <w:pStyle w:val="TAL"/>
            </w:pPr>
            <w:r>
              <w:t>IMSI</w:t>
            </w:r>
          </w:p>
        </w:tc>
        <w:tc>
          <w:tcPr>
            <w:tcW w:w="4253" w:type="dxa"/>
          </w:tcPr>
          <w:p w14:paraId="79389F44" w14:textId="487E95DD" w:rsidR="001C313A" w:rsidRDefault="001C313A" w:rsidP="00822E9A">
            <w:pPr>
              <w:pStyle w:val="TAL"/>
            </w:pPr>
            <w:r>
              <w:t>IMSI</w:t>
            </w:r>
          </w:p>
        </w:tc>
        <w:tc>
          <w:tcPr>
            <w:tcW w:w="2976" w:type="dxa"/>
          </w:tcPr>
          <w:p w14:paraId="0C42E466" w14:textId="77777777" w:rsidR="001C313A" w:rsidRDefault="001C313A" w:rsidP="00822E9A">
            <w:pPr>
              <w:pStyle w:val="TAL"/>
            </w:pPr>
            <w:r>
              <w:t>ETSI TS 103 221-1 [7]</w:t>
            </w:r>
          </w:p>
        </w:tc>
      </w:tr>
      <w:tr w:rsidR="001C313A" w:rsidRPr="00CE0181" w14:paraId="6402DCEF" w14:textId="77777777" w:rsidTr="00822E9A">
        <w:trPr>
          <w:jc w:val="center"/>
        </w:trPr>
        <w:tc>
          <w:tcPr>
            <w:tcW w:w="2693" w:type="dxa"/>
          </w:tcPr>
          <w:p w14:paraId="3BA0B6AA" w14:textId="77777777" w:rsidR="001C313A" w:rsidRDefault="001C313A" w:rsidP="00822E9A">
            <w:pPr>
              <w:pStyle w:val="TAL"/>
            </w:pPr>
            <w:r>
              <w:t>BearerID</w:t>
            </w:r>
          </w:p>
        </w:tc>
        <w:tc>
          <w:tcPr>
            <w:tcW w:w="4253" w:type="dxa"/>
          </w:tcPr>
          <w:p w14:paraId="1F8C6550" w14:textId="77777777" w:rsidR="001C313A" w:rsidRDefault="001C313A" w:rsidP="00822E9A">
            <w:pPr>
              <w:pStyle w:val="TAL"/>
            </w:pPr>
            <w:r>
              <w:t>TargetIdentifierExtension/BearerID</w:t>
            </w:r>
          </w:p>
        </w:tc>
        <w:tc>
          <w:tcPr>
            <w:tcW w:w="2976" w:type="dxa"/>
          </w:tcPr>
          <w:p w14:paraId="68176176" w14:textId="77777777" w:rsidR="001C313A" w:rsidRDefault="001C313A" w:rsidP="00822E9A">
            <w:pPr>
              <w:pStyle w:val="TAL"/>
            </w:pPr>
            <w:r>
              <w:t>Integer (see XSD schema)</w:t>
            </w:r>
          </w:p>
        </w:tc>
      </w:tr>
      <w:tr w:rsidR="001C313A" w:rsidRPr="004B454D" w14:paraId="74085701" w14:textId="77777777" w:rsidTr="00822E9A">
        <w:trPr>
          <w:jc w:val="center"/>
        </w:trPr>
        <w:tc>
          <w:tcPr>
            <w:tcW w:w="2693" w:type="dxa"/>
          </w:tcPr>
          <w:p w14:paraId="5CE29A55" w14:textId="77777777" w:rsidR="001C313A" w:rsidRPr="00CE0181" w:rsidRDefault="001C313A" w:rsidP="00822E9A">
            <w:pPr>
              <w:pStyle w:val="TAL"/>
            </w:pPr>
            <w:r>
              <w:t xml:space="preserve">IMSVoiceMedia </w:t>
            </w:r>
          </w:p>
        </w:tc>
        <w:tc>
          <w:tcPr>
            <w:tcW w:w="4253" w:type="dxa"/>
          </w:tcPr>
          <w:p w14:paraId="7C47A317" w14:textId="77777777" w:rsidR="001C313A" w:rsidRPr="00CE0181" w:rsidRDefault="001C313A" w:rsidP="00822E9A">
            <w:pPr>
              <w:pStyle w:val="TAL"/>
            </w:pPr>
            <w:r>
              <w:t>TargetIdentifierExtension/IMSVoiceMedia</w:t>
            </w:r>
          </w:p>
        </w:tc>
        <w:tc>
          <w:tcPr>
            <w:tcW w:w="2976" w:type="dxa"/>
          </w:tcPr>
          <w:p w14:paraId="63489EFE" w14:textId="77777777" w:rsidR="001C313A" w:rsidRPr="0019212B" w:rsidRDefault="001C313A" w:rsidP="00822E9A">
            <w:pPr>
              <w:pStyle w:val="TAL"/>
              <w:rPr>
                <w:lang w:val="de-DE"/>
              </w:rPr>
            </w:pPr>
            <w:r w:rsidRPr="0019212B">
              <w:rPr>
                <w:lang w:val="de-DE"/>
              </w:rPr>
              <w:t>Empty tag (see XSD schema)</w:t>
            </w:r>
          </w:p>
        </w:tc>
      </w:tr>
      <w:tr w:rsidR="001C313A" w:rsidRPr="00CE0181" w14:paraId="0B71EABD" w14:textId="77777777" w:rsidTr="00822E9A">
        <w:trPr>
          <w:jc w:val="center"/>
        </w:trPr>
        <w:tc>
          <w:tcPr>
            <w:tcW w:w="9922" w:type="dxa"/>
            <w:gridSpan w:val="3"/>
          </w:tcPr>
          <w:p w14:paraId="7EFEAE4E" w14:textId="77777777" w:rsidR="001C313A" w:rsidRPr="00583A23" w:rsidRDefault="001C313A" w:rsidP="00822E9A">
            <w:pPr>
              <w:pStyle w:val="NO"/>
              <w:rPr>
                <w:b/>
                <w:bCs/>
              </w:rPr>
            </w:pPr>
            <w:r>
              <w:t>NOTE:</w:t>
            </w:r>
            <w:r>
              <w:tab/>
              <w:t>The LMISF-IRI shall use the IMSI and Bearer ID received over the LI_X2_LITE interface to populate the target identifiers IMSI and BearerID respectively.</w:t>
            </w:r>
          </w:p>
        </w:tc>
      </w:tr>
    </w:tbl>
    <w:p w14:paraId="2C4706A4" w14:textId="77777777" w:rsidR="001C313A" w:rsidRDefault="001C313A" w:rsidP="007A59CB"/>
    <w:p w14:paraId="24B89576" w14:textId="2472A3BF" w:rsidR="0063506D" w:rsidRDefault="0063506D" w:rsidP="0063506D">
      <w:pPr>
        <w:spacing w:before="120"/>
      </w:pPr>
      <w:r>
        <w:t>The DeactivateTask message that the LMISF-IRI sends to the BBIFF-C/BBIFF present in the SGW-C/SGW shall include the XID of the Task created by the ActivateTask message (see table 7.10.4.4-3).</w:t>
      </w:r>
    </w:p>
    <w:p w14:paraId="3BD67AF9" w14:textId="77777777" w:rsidR="001C313A" w:rsidRDefault="001C313A" w:rsidP="001C313A">
      <w:pPr>
        <w:pStyle w:val="Heading4"/>
      </w:pPr>
      <w:bookmarkStart w:id="662" w:name="_Toc167821550"/>
      <w:r>
        <w:t>7.10.4.5</w:t>
      </w:r>
      <w:r>
        <w:tab/>
        <w:t>Triggering of BBIFF-U from BBIFF-C over LI_T3</w:t>
      </w:r>
      <w:bookmarkEnd w:id="662"/>
    </w:p>
    <w:p w14:paraId="2E38818B" w14:textId="77777777" w:rsidR="001C313A" w:rsidRDefault="001C313A" w:rsidP="001C313A">
      <w:pPr>
        <w:pStyle w:val="Heading5"/>
      </w:pPr>
      <w:bookmarkStart w:id="663" w:name="_Toc167821551"/>
      <w:r>
        <w:t>7.10.4.5.1</w:t>
      </w:r>
      <w:r>
        <w:tab/>
        <w:t>General</w:t>
      </w:r>
      <w:bookmarkEnd w:id="663"/>
    </w:p>
    <w:p w14:paraId="7B13F578" w14:textId="02B985C0" w:rsidR="006F6950" w:rsidRDefault="006F6950" w:rsidP="006F6950">
      <w:r>
        <w:t>When the trigger is received over the LI_T1 for activating the media interception, the BBIFF-C present in the SGW-C shall send a trigger over LI_T3 to the BBIFF-U present in the SGW-U when a dedicated bearer for the IMS media is established on the PDN connection.</w:t>
      </w:r>
    </w:p>
    <w:p w14:paraId="47BD02AE" w14:textId="76222E50" w:rsidR="006F6950" w:rsidRDefault="006F6950" w:rsidP="006F6950">
      <w:r>
        <w:t>When the trigger is received over the LI_T1 for activating the media interception, the BBIFF-C present in the SMF shall  send a trigger over LI_T3 to the BBIFF-U present in the UPF when the PDU session is modified for adding IMS media related QoS flow.</w:t>
      </w:r>
    </w:p>
    <w:p w14:paraId="391C95AB" w14:textId="1857A182" w:rsidR="006F6950" w:rsidRDefault="006F6950" w:rsidP="006F6950">
      <w:r>
        <w:t>If the trigger over LI_T1 is received for activating the media interception after the IMS media related changes has happened (i.e. dedicated bearer is established for IMS media, PDU session is modified for adding the IMS media related QoS flow), then the BBIFF-C shall send the trigger to the BBIFF-U over LI_T3 immediately.</w:t>
      </w:r>
    </w:p>
    <w:p w14:paraId="18A68D67" w14:textId="74DBC82C" w:rsidR="006F6950" w:rsidRDefault="006F6950" w:rsidP="006F6950">
      <w:r>
        <w:t>The BBIFF-C shall trigger the BBIFF-U to stop the delivery of xCC to the LMISF-CC when it receives the trigger from the LMISF-IRI over LI_T1 for stopping the media interception, independent of whether the IMS media related changes have happened or not.</w:t>
      </w:r>
    </w:p>
    <w:p w14:paraId="47E4F747" w14:textId="77777777" w:rsidR="001C313A" w:rsidRDefault="001C313A" w:rsidP="001C313A">
      <w:pPr>
        <w:pStyle w:val="Heading5"/>
      </w:pPr>
      <w:bookmarkStart w:id="664" w:name="_Toc167821552"/>
      <w:r>
        <w:t>7.10.4.5.2</w:t>
      </w:r>
      <w:r>
        <w:tab/>
        <w:t>N9HR LI</w:t>
      </w:r>
      <w:bookmarkEnd w:id="664"/>
    </w:p>
    <w:p w14:paraId="35EF4093" w14:textId="34FEAD1D" w:rsidR="001C313A" w:rsidRDefault="001C313A" w:rsidP="001C313A">
      <w:r>
        <w:t>The LI_T3 trigger that the BBIFF-C in SMF sends to the BBIFF-U present in the UPF shall include at least the following information:</w:t>
      </w:r>
    </w:p>
    <w:p w14:paraId="368D22D1" w14:textId="08158C0F" w:rsidR="001C313A" w:rsidRDefault="001C313A" w:rsidP="001C313A">
      <w:pPr>
        <w:pStyle w:val="B1"/>
      </w:pPr>
      <w:r>
        <w:t>-</w:t>
      </w:r>
      <w:r>
        <w:tab/>
        <w:t>XID assigned locally by the BBIFF-C in the SMF.</w:t>
      </w:r>
    </w:p>
    <w:p w14:paraId="5F7D767A" w14:textId="786E785D" w:rsidR="001C313A" w:rsidRDefault="001C313A" w:rsidP="001C313A">
      <w:pPr>
        <w:pStyle w:val="B1"/>
      </w:pPr>
      <w:r>
        <w:t>-</w:t>
      </w:r>
      <w:r>
        <w:tab/>
        <w:t>The ProductID that includes the XID it receives from the LMISF-IRI over LI_T1.</w:t>
      </w:r>
    </w:p>
    <w:p w14:paraId="6B371C41" w14:textId="6C20FC67" w:rsidR="001C313A" w:rsidRDefault="001C313A" w:rsidP="001C313A">
      <w:pPr>
        <w:pStyle w:val="B1"/>
      </w:pPr>
      <w:r>
        <w:t>-</w:t>
      </w:r>
      <w:r>
        <w:tab/>
        <w:t>Target identity: PFCP Session ID, PDR ID with the QFI associated with the IMS voice media (5Q = 1) related QoS flow.</w:t>
      </w:r>
    </w:p>
    <w:p w14:paraId="3C43E612" w14:textId="650E13D8" w:rsidR="001C313A" w:rsidRDefault="001C313A" w:rsidP="001C313A">
      <w:pPr>
        <w:pStyle w:val="B1"/>
      </w:pPr>
      <w:r>
        <w:t>-</w:t>
      </w:r>
      <w:r>
        <w:tab/>
        <w:t xml:space="preserve"> Delivery end point: LMISF-CC</w:t>
      </w:r>
    </w:p>
    <w:p w14:paraId="13DE0F24" w14:textId="049EF2D6" w:rsidR="001C313A" w:rsidRPr="00760004" w:rsidRDefault="001C313A" w:rsidP="001C313A">
      <w:r w:rsidRPr="00760004">
        <w:t>Th</w:t>
      </w:r>
      <w:r>
        <w:t>e details of ActivateTask sent to the BBIFF-U in UPF over LI_T3 are shown in table 7.10.4.5-1.</w:t>
      </w:r>
    </w:p>
    <w:p w14:paraId="48F7A04F" w14:textId="77777777" w:rsidR="001C313A" w:rsidRPr="00760004" w:rsidRDefault="001C313A" w:rsidP="001C313A">
      <w:pPr>
        <w:pStyle w:val="TH"/>
      </w:pPr>
      <w:r w:rsidRPr="00760004">
        <w:t xml:space="preserve">Table </w:t>
      </w:r>
      <w:r>
        <w:t>7.10</w:t>
      </w:r>
      <w:r w:rsidRPr="00760004">
        <w:t>.</w:t>
      </w:r>
      <w:r>
        <w:t>4.5</w:t>
      </w:r>
      <w:r w:rsidRPr="00760004">
        <w:t>-</w:t>
      </w:r>
      <w:r>
        <w:t>1</w:t>
      </w:r>
      <w:r w:rsidRPr="00760004">
        <w:t xml:space="preserve">: ActivateTask message for triggering the </w:t>
      </w:r>
      <w:r>
        <w:t xml:space="preserve">BBIFF-U </w:t>
      </w:r>
      <w:r w:rsidRPr="00760004">
        <w:t xml:space="preserve">in the </w:t>
      </w:r>
      <w:r>
        <w:t>UPF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05C68D8" w14:textId="77777777" w:rsidTr="00822E9A">
        <w:trPr>
          <w:jc w:val="center"/>
        </w:trPr>
        <w:tc>
          <w:tcPr>
            <w:tcW w:w="2972" w:type="dxa"/>
          </w:tcPr>
          <w:p w14:paraId="5ECDD46F"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95B8915" w14:textId="77777777" w:rsidR="001C313A" w:rsidRPr="00760004" w:rsidRDefault="001C313A" w:rsidP="00822E9A">
            <w:pPr>
              <w:pStyle w:val="TAH"/>
            </w:pPr>
            <w:r w:rsidRPr="00760004">
              <w:t>Description</w:t>
            </w:r>
          </w:p>
        </w:tc>
        <w:tc>
          <w:tcPr>
            <w:tcW w:w="708" w:type="dxa"/>
          </w:tcPr>
          <w:p w14:paraId="67A6AD8A" w14:textId="77777777" w:rsidR="001C313A" w:rsidRPr="00760004" w:rsidRDefault="001C313A" w:rsidP="00822E9A">
            <w:pPr>
              <w:pStyle w:val="TAH"/>
            </w:pPr>
            <w:r w:rsidRPr="00760004">
              <w:t>M/C/O</w:t>
            </w:r>
          </w:p>
        </w:tc>
      </w:tr>
      <w:tr w:rsidR="001C313A" w:rsidRPr="00760004" w14:paraId="4483E5E6" w14:textId="77777777" w:rsidTr="00822E9A">
        <w:trPr>
          <w:jc w:val="center"/>
        </w:trPr>
        <w:tc>
          <w:tcPr>
            <w:tcW w:w="2972" w:type="dxa"/>
          </w:tcPr>
          <w:p w14:paraId="742ED48C" w14:textId="77777777" w:rsidR="001C313A" w:rsidRPr="00760004" w:rsidRDefault="001C313A" w:rsidP="00822E9A">
            <w:pPr>
              <w:pStyle w:val="TAL"/>
            </w:pPr>
            <w:r w:rsidRPr="00760004">
              <w:t>XID</w:t>
            </w:r>
          </w:p>
        </w:tc>
        <w:tc>
          <w:tcPr>
            <w:tcW w:w="6242" w:type="dxa"/>
          </w:tcPr>
          <w:p w14:paraId="439CF3E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77459C23" w14:textId="77777777" w:rsidR="001C313A" w:rsidRPr="00760004" w:rsidRDefault="001C313A" w:rsidP="00822E9A">
            <w:pPr>
              <w:pStyle w:val="TAL"/>
            </w:pPr>
            <w:r w:rsidRPr="00760004">
              <w:t>M</w:t>
            </w:r>
          </w:p>
        </w:tc>
      </w:tr>
      <w:tr w:rsidR="001C313A" w:rsidRPr="00760004" w14:paraId="425347D5" w14:textId="77777777" w:rsidTr="00822E9A">
        <w:trPr>
          <w:jc w:val="center"/>
        </w:trPr>
        <w:tc>
          <w:tcPr>
            <w:tcW w:w="2972" w:type="dxa"/>
          </w:tcPr>
          <w:p w14:paraId="131773B6" w14:textId="77777777" w:rsidR="001C313A" w:rsidRPr="00760004" w:rsidRDefault="001C313A" w:rsidP="00822E9A">
            <w:pPr>
              <w:pStyle w:val="TAL"/>
            </w:pPr>
            <w:r w:rsidRPr="00760004">
              <w:t>TargetIdentifiers</w:t>
            </w:r>
          </w:p>
        </w:tc>
        <w:tc>
          <w:tcPr>
            <w:tcW w:w="6242" w:type="dxa"/>
          </w:tcPr>
          <w:p w14:paraId="05BEC7B7" w14:textId="5460DE5D" w:rsidR="001C313A" w:rsidRPr="00760004" w:rsidRDefault="001C313A"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 of IMS voice media</w:t>
            </w:r>
            <w:r w:rsidRPr="00760004">
              <w:t xml:space="preserve">. The </w:t>
            </w:r>
            <w:r>
              <w:t>BBIFF-U</w:t>
            </w:r>
            <w:r w:rsidRPr="00760004">
              <w:t xml:space="preserve"> in the UPF shall support the identifier types given in Table </w:t>
            </w:r>
            <w:r>
              <w:t>6.2.3-7. The target identity type of PDR ID shall be mandatory. The BBIFF-C in SMF shall use the QFI associated with the IMS voice media (5QI = 1) related QoS flow to populate the QFI field within the PDI of PDR ID.</w:t>
            </w:r>
          </w:p>
        </w:tc>
        <w:tc>
          <w:tcPr>
            <w:tcW w:w="708" w:type="dxa"/>
          </w:tcPr>
          <w:p w14:paraId="03006C9C" w14:textId="77777777" w:rsidR="001C313A" w:rsidRPr="00760004" w:rsidRDefault="001C313A" w:rsidP="00822E9A">
            <w:pPr>
              <w:pStyle w:val="TAL"/>
            </w:pPr>
            <w:r w:rsidRPr="00760004">
              <w:t>M</w:t>
            </w:r>
          </w:p>
        </w:tc>
      </w:tr>
      <w:tr w:rsidR="001C313A" w:rsidRPr="00760004" w14:paraId="520BA232" w14:textId="77777777" w:rsidTr="00822E9A">
        <w:trPr>
          <w:jc w:val="center"/>
        </w:trPr>
        <w:tc>
          <w:tcPr>
            <w:tcW w:w="2972" w:type="dxa"/>
          </w:tcPr>
          <w:p w14:paraId="0FF781D6" w14:textId="77777777" w:rsidR="001C313A" w:rsidRPr="00760004" w:rsidRDefault="001C313A" w:rsidP="00822E9A">
            <w:pPr>
              <w:pStyle w:val="TAL"/>
            </w:pPr>
            <w:r w:rsidRPr="00760004">
              <w:t>DeliveryType</w:t>
            </w:r>
          </w:p>
        </w:tc>
        <w:tc>
          <w:tcPr>
            <w:tcW w:w="6242" w:type="dxa"/>
          </w:tcPr>
          <w:p w14:paraId="253CB5DA" w14:textId="77777777" w:rsidR="001C313A" w:rsidRPr="00760004" w:rsidRDefault="001C313A" w:rsidP="00822E9A">
            <w:pPr>
              <w:pStyle w:val="TAL"/>
            </w:pPr>
            <w:r w:rsidRPr="00760004">
              <w:t>Set to “X3Only”.</w:t>
            </w:r>
          </w:p>
        </w:tc>
        <w:tc>
          <w:tcPr>
            <w:tcW w:w="708" w:type="dxa"/>
          </w:tcPr>
          <w:p w14:paraId="25192E22" w14:textId="77777777" w:rsidR="001C313A" w:rsidRPr="00760004" w:rsidRDefault="001C313A" w:rsidP="00822E9A">
            <w:pPr>
              <w:pStyle w:val="TAL"/>
            </w:pPr>
            <w:r w:rsidRPr="00760004">
              <w:t>M</w:t>
            </w:r>
          </w:p>
        </w:tc>
      </w:tr>
      <w:tr w:rsidR="001C313A" w:rsidRPr="00760004" w14:paraId="70E1082E" w14:textId="77777777" w:rsidTr="00822E9A">
        <w:trPr>
          <w:jc w:val="center"/>
        </w:trPr>
        <w:tc>
          <w:tcPr>
            <w:tcW w:w="2972" w:type="dxa"/>
          </w:tcPr>
          <w:p w14:paraId="235A3BD2" w14:textId="77777777" w:rsidR="001C313A" w:rsidRPr="00760004" w:rsidRDefault="001C313A" w:rsidP="00822E9A">
            <w:pPr>
              <w:pStyle w:val="TAL"/>
            </w:pPr>
            <w:r w:rsidRPr="00CE0181">
              <w:t>ListOfDIDs</w:t>
            </w:r>
          </w:p>
        </w:tc>
        <w:tc>
          <w:tcPr>
            <w:tcW w:w="6242" w:type="dxa"/>
          </w:tcPr>
          <w:p w14:paraId="57B5B118"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057BC55" w14:textId="77777777" w:rsidR="001C313A" w:rsidRPr="00760004" w:rsidRDefault="001C313A" w:rsidP="00822E9A">
            <w:pPr>
              <w:pStyle w:val="TAL"/>
            </w:pPr>
            <w:r w:rsidRPr="00CE0181">
              <w:t>M</w:t>
            </w:r>
          </w:p>
        </w:tc>
      </w:tr>
      <w:tr w:rsidR="001C313A" w:rsidRPr="00760004" w14:paraId="19DCCD83" w14:textId="77777777" w:rsidTr="00822E9A">
        <w:trPr>
          <w:jc w:val="center"/>
        </w:trPr>
        <w:tc>
          <w:tcPr>
            <w:tcW w:w="2972" w:type="dxa"/>
          </w:tcPr>
          <w:p w14:paraId="0403BDEE" w14:textId="77777777" w:rsidR="001C313A" w:rsidRPr="00760004" w:rsidRDefault="001C313A" w:rsidP="00822E9A">
            <w:pPr>
              <w:pStyle w:val="TAL"/>
            </w:pPr>
            <w:r w:rsidRPr="00760004">
              <w:t>CorrelationID</w:t>
            </w:r>
          </w:p>
        </w:tc>
        <w:tc>
          <w:tcPr>
            <w:tcW w:w="6242" w:type="dxa"/>
          </w:tcPr>
          <w:p w14:paraId="1E9A189F" w14:textId="5A516225" w:rsidR="001C313A" w:rsidRPr="00760004" w:rsidRDefault="001C313A"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received over the LI_T1 interface (s</w:t>
            </w:r>
            <w:r w:rsidR="002C6571">
              <w:t>ee table</w:t>
            </w:r>
            <w:r>
              <w:t xml:space="preserve"> 7.10.4.4.1).</w:t>
            </w:r>
          </w:p>
        </w:tc>
        <w:tc>
          <w:tcPr>
            <w:tcW w:w="708" w:type="dxa"/>
          </w:tcPr>
          <w:p w14:paraId="18AF5857" w14:textId="77777777" w:rsidR="001C313A" w:rsidRPr="00760004" w:rsidRDefault="001C313A" w:rsidP="00822E9A">
            <w:pPr>
              <w:pStyle w:val="TAL"/>
            </w:pPr>
            <w:r w:rsidRPr="00760004">
              <w:t>M</w:t>
            </w:r>
          </w:p>
        </w:tc>
      </w:tr>
      <w:tr w:rsidR="001C313A" w:rsidRPr="00760004" w14:paraId="2051DA23" w14:textId="77777777" w:rsidTr="00822E9A">
        <w:trPr>
          <w:jc w:val="center"/>
        </w:trPr>
        <w:tc>
          <w:tcPr>
            <w:tcW w:w="2972" w:type="dxa"/>
          </w:tcPr>
          <w:p w14:paraId="46C4CE24" w14:textId="77777777" w:rsidR="001C313A" w:rsidRPr="00760004" w:rsidRDefault="001C313A" w:rsidP="00822E9A">
            <w:pPr>
              <w:pStyle w:val="TAL"/>
            </w:pPr>
            <w:r w:rsidRPr="00760004">
              <w:t>ProductID</w:t>
            </w:r>
          </w:p>
        </w:tc>
        <w:tc>
          <w:tcPr>
            <w:tcW w:w="6242" w:type="dxa"/>
          </w:tcPr>
          <w:p w14:paraId="072513B9" w14:textId="48E4A040"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7.10.4.4.1). </w:t>
            </w:r>
            <w:r w:rsidRPr="00760004">
              <w:t xml:space="preserve">This value shall be used by the </w:t>
            </w:r>
            <w:r>
              <w:t>BBIFF-U</w:t>
            </w:r>
            <w:r w:rsidRPr="00760004">
              <w:t xml:space="preserve"> in the UPF to fill the XID of X3 PDUs.</w:t>
            </w:r>
          </w:p>
        </w:tc>
        <w:tc>
          <w:tcPr>
            <w:tcW w:w="708" w:type="dxa"/>
          </w:tcPr>
          <w:p w14:paraId="34724F1D" w14:textId="77777777" w:rsidR="001C313A" w:rsidRPr="00760004" w:rsidRDefault="001C313A" w:rsidP="00822E9A">
            <w:pPr>
              <w:pStyle w:val="TAL"/>
            </w:pPr>
            <w:r w:rsidRPr="00760004">
              <w:t>M</w:t>
            </w:r>
          </w:p>
        </w:tc>
      </w:tr>
    </w:tbl>
    <w:p w14:paraId="7F2A38F1" w14:textId="77777777" w:rsidR="001C313A" w:rsidRPr="00760004" w:rsidRDefault="001C313A" w:rsidP="001C313A"/>
    <w:p w14:paraId="280D5EA3" w14:textId="77777777" w:rsidR="003626A8" w:rsidRDefault="003626A8" w:rsidP="003626A8">
      <w:r>
        <w:t>The DeactivateTask sent to the BBIFF-U present in the UPF over LI_T3 shall include the XID of the Task created by the ActivateTask message (see table 7.10.4.5-1).</w:t>
      </w:r>
    </w:p>
    <w:p w14:paraId="11D779A7" w14:textId="77777777" w:rsidR="001C313A" w:rsidRDefault="001C313A" w:rsidP="001C313A">
      <w:pPr>
        <w:pStyle w:val="Heading5"/>
      </w:pPr>
      <w:bookmarkStart w:id="665" w:name="_Toc167821553"/>
      <w:r>
        <w:t>7.10.4.5.3</w:t>
      </w:r>
      <w:r>
        <w:tab/>
        <w:t>S8HR LI</w:t>
      </w:r>
      <w:bookmarkEnd w:id="665"/>
    </w:p>
    <w:p w14:paraId="1262B823" w14:textId="4D109C83" w:rsidR="001C313A" w:rsidRDefault="001C313A" w:rsidP="001C313A">
      <w:r>
        <w:t>The LI_T3 trigger that the BBIFF-C in SGW-C sends to the BBIFF-U present in the SGW-U shall include at least the following information:</w:t>
      </w:r>
    </w:p>
    <w:p w14:paraId="703EE097" w14:textId="381D7A60" w:rsidR="001C313A" w:rsidRDefault="001C313A" w:rsidP="001C313A">
      <w:pPr>
        <w:pStyle w:val="B1"/>
      </w:pPr>
      <w:r>
        <w:t>-</w:t>
      </w:r>
      <w:r>
        <w:tab/>
        <w:t>XID assigned locally by the BBIFF-C in the SGW-C.</w:t>
      </w:r>
    </w:p>
    <w:p w14:paraId="373B04CE" w14:textId="410C7A33" w:rsidR="001C313A" w:rsidRDefault="001C313A" w:rsidP="001C313A">
      <w:pPr>
        <w:pStyle w:val="B1"/>
      </w:pPr>
      <w:r>
        <w:t>-</w:t>
      </w:r>
      <w:r>
        <w:tab/>
        <w:t>The ProductID that includes the XID it receives from the LMISF-IRI over LI_T1.</w:t>
      </w:r>
    </w:p>
    <w:p w14:paraId="6E3427BA" w14:textId="77777777" w:rsidR="001C313A" w:rsidRDefault="001C313A" w:rsidP="001C313A">
      <w:pPr>
        <w:pStyle w:val="B1"/>
      </w:pPr>
      <w:r>
        <w:t>-</w:t>
      </w:r>
      <w:r>
        <w:tab/>
        <w:t>Target identity: PFCP Session ID, PDR ID with the F-TEID associated with the IMS voice media (QCI = 1) related dedicated bearer.</w:t>
      </w:r>
    </w:p>
    <w:p w14:paraId="61E5030E" w14:textId="356F11AB" w:rsidR="001C313A" w:rsidRDefault="001C313A" w:rsidP="001C313A">
      <w:pPr>
        <w:pStyle w:val="B1"/>
      </w:pPr>
      <w:r>
        <w:t>-</w:t>
      </w:r>
      <w:r>
        <w:tab/>
        <w:t>Delivery end point: LMISF-CC.</w:t>
      </w:r>
    </w:p>
    <w:p w14:paraId="29B30CEC" w14:textId="48D3C765" w:rsidR="001C313A" w:rsidRPr="00760004" w:rsidRDefault="001C313A" w:rsidP="001C313A">
      <w:r w:rsidRPr="00760004">
        <w:t>Th</w:t>
      </w:r>
      <w:r>
        <w:t>e details of ActivateTask sent to the BBIFF-U in SGW-U over LI_T3 are shown in table 7.10.4.5-2.</w:t>
      </w:r>
    </w:p>
    <w:p w14:paraId="55039598" w14:textId="77777777" w:rsidR="001C313A" w:rsidRPr="00760004" w:rsidRDefault="001C313A" w:rsidP="001C313A">
      <w:pPr>
        <w:pStyle w:val="TH"/>
      </w:pPr>
      <w:r w:rsidRPr="00760004">
        <w:t xml:space="preserve">Table </w:t>
      </w:r>
      <w:r>
        <w:t>7.10</w:t>
      </w:r>
      <w:r w:rsidRPr="00760004">
        <w:t>.</w:t>
      </w:r>
      <w:r>
        <w:t>4.5</w:t>
      </w:r>
      <w:r w:rsidRPr="00760004">
        <w:t>-</w:t>
      </w:r>
      <w:r>
        <w:t>2</w:t>
      </w:r>
      <w:r w:rsidRPr="00760004">
        <w:t xml:space="preserve">: ActivateTask message for triggering the </w:t>
      </w:r>
      <w:r>
        <w:t xml:space="preserve">BBIFF-U </w:t>
      </w:r>
      <w:r w:rsidRPr="00760004">
        <w:t xml:space="preserve">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2F76A5AC" w14:textId="77777777" w:rsidTr="00822E9A">
        <w:trPr>
          <w:jc w:val="center"/>
        </w:trPr>
        <w:tc>
          <w:tcPr>
            <w:tcW w:w="2972" w:type="dxa"/>
          </w:tcPr>
          <w:p w14:paraId="058EDC96"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54B11D57" w14:textId="77777777" w:rsidR="001C313A" w:rsidRPr="00760004" w:rsidRDefault="001C313A" w:rsidP="00822E9A">
            <w:pPr>
              <w:pStyle w:val="TAH"/>
            </w:pPr>
            <w:r w:rsidRPr="00760004">
              <w:t>Description</w:t>
            </w:r>
          </w:p>
        </w:tc>
        <w:tc>
          <w:tcPr>
            <w:tcW w:w="708" w:type="dxa"/>
          </w:tcPr>
          <w:p w14:paraId="29BF6AF3" w14:textId="77777777" w:rsidR="001C313A" w:rsidRPr="00760004" w:rsidRDefault="001C313A" w:rsidP="00822E9A">
            <w:pPr>
              <w:pStyle w:val="TAH"/>
            </w:pPr>
            <w:r w:rsidRPr="00760004">
              <w:t>M/C/O</w:t>
            </w:r>
          </w:p>
        </w:tc>
      </w:tr>
      <w:tr w:rsidR="001C313A" w:rsidRPr="00760004" w14:paraId="16B5D86B" w14:textId="77777777" w:rsidTr="00822E9A">
        <w:trPr>
          <w:jc w:val="center"/>
        </w:trPr>
        <w:tc>
          <w:tcPr>
            <w:tcW w:w="2972" w:type="dxa"/>
          </w:tcPr>
          <w:p w14:paraId="75BE9691" w14:textId="77777777" w:rsidR="001C313A" w:rsidRPr="00760004" w:rsidRDefault="001C313A" w:rsidP="00822E9A">
            <w:pPr>
              <w:pStyle w:val="TAL"/>
            </w:pPr>
            <w:r w:rsidRPr="00760004">
              <w:t>XID</w:t>
            </w:r>
          </w:p>
        </w:tc>
        <w:tc>
          <w:tcPr>
            <w:tcW w:w="6242" w:type="dxa"/>
          </w:tcPr>
          <w:p w14:paraId="2BA325C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2CECE264" w14:textId="77777777" w:rsidR="001C313A" w:rsidRPr="00760004" w:rsidRDefault="001C313A" w:rsidP="00822E9A">
            <w:pPr>
              <w:pStyle w:val="TAL"/>
            </w:pPr>
            <w:r w:rsidRPr="00760004">
              <w:t>M</w:t>
            </w:r>
          </w:p>
        </w:tc>
      </w:tr>
      <w:tr w:rsidR="001C313A" w:rsidRPr="00760004" w14:paraId="4C33FEE8" w14:textId="77777777" w:rsidTr="00822E9A">
        <w:trPr>
          <w:jc w:val="center"/>
        </w:trPr>
        <w:tc>
          <w:tcPr>
            <w:tcW w:w="2972" w:type="dxa"/>
          </w:tcPr>
          <w:p w14:paraId="593C3C4A" w14:textId="77777777" w:rsidR="001C313A" w:rsidRPr="00760004" w:rsidRDefault="001C313A" w:rsidP="00822E9A">
            <w:pPr>
              <w:pStyle w:val="TAL"/>
            </w:pPr>
            <w:r w:rsidRPr="00760004">
              <w:t>TargetIdentifiers</w:t>
            </w:r>
          </w:p>
        </w:tc>
        <w:tc>
          <w:tcPr>
            <w:tcW w:w="6242" w:type="dxa"/>
          </w:tcPr>
          <w:p w14:paraId="76E1BE4B" w14:textId="780B3394" w:rsidR="001C313A" w:rsidRPr="00760004" w:rsidRDefault="001C313A"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Table </w:t>
            </w:r>
            <w:r>
              <w:t>6.2.3-7. The target identity type of PDR ID shall be mandatory. The BBIFF-C in SGW-C shall use the F-TEIDs associated with the IMS voice media (QCI = 1) related dedicated bearer to populate the F-TEID field within the PDI of PDR ID.</w:t>
            </w:r>
          </w:p>
        </w:tc>
        <w:tc>
          <w:tcPr>
            <w:tcW w:w="708" w:type="dxa"/>
          </w:tcPr>
          <w:p w14:paraId="4D4E342A" w14:textId="77777777" w:rsidR="001C313A" w:rsidRPr="00760004" w:rsidRDefault="001C313A" w:rsidP="00822E9A">
            <w:pPr>
              <w:pStyle w:val="TAL"/>
            </w:pPr>
            <w:r w:rsidRPr="00760004">
              <w:t>M</w:t>
            </w:r>
          </w:p>
        </w:tc>
      </w:tr>
      <w:tr w:rsidR="001C313A" w:rsidRPr="00760004" w14:paraId="48A677ED" w14:textId="77777777" w:rsidTr="00822E9A">
        <w:trPr>
          <w:jc w:val="center"/>
        </w:trPr>
        <w:tc>
          <w:tcPr>
            <w:tcW w:w="2972" w:type="dxa"/>
          </w:tcPr>
          <w:p w14:paraId="01C6E759" w14:textId="77777777" w:rsidR="001C313A" w:rsidRPr="00760004" w:rsidRDefault="001C313A" w:rsidP="00822E9A">
            <w:pPr>
              <w:pStyle w:val="TAL"/>
            </w:pPr>
            <w:r w:rsidRPr="00760004">
              <w:t>DeliveryType</w:t>
            </w:r>
          </w:p>
        </w:tc>
        <w:tc>
          <w:tcPr>
            <w:tcW w:w="6242" w:type="dxa"/>
          </w:tcPr>
          <w:p w14:paraId="46A5E55F" w14:textId="77777777" w:rsidR="001C313A" w:rsidRPr="00760004" w:rsidRDefault="001C313A" w:rsidP="00822E9A">
            <w:pPr>
              <w:pStyle w:val="TAL"/>
            </w:pPr>
            <w:r w:rsidRPr="00760004">
              <w:t>Set to “X3Only”.</w:t>
            </w:r>
          </w:p>
        </w:tc>
        <w:tc>
          <w:tcPr>
            <w:tcW w:w="708" w:type="dxa"/>
          </w:tcPr>
          <w:p w14:paraId="655D5583" w14:textId="77777777" w:rsidR="001C313A" w:rsidRPr="00760004" w:rsidRDefault="001C313A" w:rsidP="00822E9A">
            <w:pPr>
              <w:pStyle w:val="TAL"/>
            </w:pPr>
            <w:r w:rsidRPr="00760004">
              <w:t>M</w:t>
            </w:r>
          </w:p>
        </w:tc>
      </w:tr>
      <w:tr w:rsidR="001C313A" w:rsidRPr="00760004" w14:paraId="74AAC6EC" w14:textId="77777777" w:rsidTr="00822E9A">
        <w:trPr>
          <w:jc w:val="center"/>
        </w:trPr>
        <w:tc>
          <w:tcPr>
            <w:tcW w:w="2972" w:type="dxa"/>
          </w:tcPr>
          <w:p w14:paraId="3553AA2C" w14:textId="77777777" w:rsidR="001C313A" w:rsidRPr="00760004" w:rsidRDefault="001C313A" w:rsidP="00822E9A">
            <w:pPr>
              <w:pStyle w:val="TAL"/>
            </w:pPr>
            <w:r w:rsidRPr="00CE0181">
              <w:t>ListOfDIDs</w:t>
            </w:r>
          </w:p>
        </w:tc>
        <w:tc>
          <w:tcPr>
            <w:tcW w:w="6242" w:type="dxa"/>
          </w:tcPr>
          <w:p w14:paraId="65B4231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AB3F42A" w14:textId="77777777" w:rsidR="001C313A" w:rsidRPr="00760004" w:rsidRDefault="001C313A" w:rsidP="00822E9A">
            <w:pPr>
              <w:pStyle w:val="TAL"/>
            </w:pPr>
            <w:r w:rsidRPr="00CE0181">
              <w:t>M</w:t>
            </w:r>
          </w:p>
        </w:tc>
      </w:tr>
      <w:tr w:rsidR="001C313A" w:rsidRPr="00760004" w14:paraId="4C598F4C" w14:textId="77777777" w:rsidTr="00822E9A">
        <w:trPr>
          <w:jc w:val="center"/>
        </w:trPr>
        <w:tc>
          <w:tcPr>
            <w:tcW w:w="2972" w:type="dxa"/>
          </w:tcPr>
          <w:p w14:paraId="569E3981" w14:textId="77777777" w:rsidR="001C313A" w:rsidRPr="00760004" w:rsidRDefault="001C313A" w:rsidP="00822E9A">
            <w:pPr>
              <w:pStyle w:val="TAL"/>
            </w:pPr>
            <w:r w:rsidRPr="00760004">
              <w:t>CorrelationID</w:t>
            </w:r>
          </w:p>
        </w:tc>
        <w:tc>
          <w:tcPr>
            <w:tcW w:w="6242" w:type="dxa"/>
          </w:tcPr>
          <w:p w14:paraId="0F10E7C0" w14:textId="2D9BE5A6" w:rsidR="001C313A" w:rsidRPr="00760004" w:rsidRDefault="001C313A"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received over the LI_T1 interface (s</w:t>
            </w:r>
            <w:r w:rsidR="002C6571">
              <w:t>ee table</w:t>
            </w:r>
            <w:r>
              <w:t xml:space="preserve"> 7.10.4.4.3).</w:t>
            </w:r>
          </w:p>
        </w:tc>
        <w:tc>
          <w:tcPr>
            <w:tcW w:w="708" w:type="dxa"/>
          </w:tcPr>
          <w:p w14:paraId="16977B15" w14:textId="77777777" w:rsidR="001C313A" w:rsidRPr="00760004" w:rsidRDefault="001C313A" w:rsidP="00822E9A">
            <w:pPr>
              <w:pStyle w:val="TAL"/>
            </w:pPr>
            <w:r w:rsidRPr="00760004">
              <w:t>M</w:t>
            </w:r>
          </w:p>
        </w:tc>
      </w:tr>
      <w:tr w:rsidR="001C313A" w:rsidRPr="00760004" w14:paraId="10600D2B" w14:textId="77777777" w:rsidTr="00822E9A">
        <w:trPr>
          <w:jc w:val="center"/>
        </w:trPr>
        <w:tc>
          <w:tcPr>
            <w:tcW w:w="2972" w:type="dxa"/>
          </w:tcPr>
          <w:p w14:paraId="22DB3911" w14:textId="77777777" w:rsidR="001C313A" w:rsidRPr="00760004" w:rsidRDefault="001C313A" w:rsidP="00822E9A">
            <w:pPr>
              <w:pStyle w:val="TAL"/>
            </w:pPr>
            <w:r w:rsidRPr="00760004">
              <w:t>ProductID</w:t>
            </w:r>
          </w:p>
        </w:tc>
        <w:tc>
          <w:tcPr>
            <w:tcW w:w="6242" w:type="dxa"/>
          </w:tcPr>
          <w:p w14:paraId="4F290E93" w14:textId="512E9AE4"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7.10.4.4.3). </w:t>
            </w:r>
            <w:r w:rsidRPr="00760004">
              <w:t xml:space="preserve">This value shall be used by the </w:t>
            </w:r>
            <w:r>
              <w:t>BBIFF-U</w:t>
            </w:r>
            <w:r w:rsidRPr="00760004">
              <w:t xml:space="preserve"> in the </w:t>
            </w:r>
            <w:r>
              <w:t>SGW-U</w:t>
            </w:r>
            <w:r w:rsidRPr="00760004">
              <w:t xml:space="preserve"> to fill the XID of X3 PDUs.</w:t>
            </w:r>
          </w:p>
        </w:tc>
        <w:tc>
          <w:tcPr>
            <w:tcW w:w="708" w:type="dxa"/>
          </w:tcPr>
          <w:p w14:paraId="75210F97" w14:textId="77777777" w:rsidR="001C313A" w:rsidRPr="00760004" w:rsidRDefault="001C313A" w:rsidP="00822E9A">
            <w:pPr>
              <w:pStyle w:val="TAL"/>
            </w:pPr>
            <w:r w:rsidRPr="00760004">
              <w:t>M</w:t>
            </w:r>
          </w:p>
        </w:tc>
      </w:tr>
    </w:tbl>
    <w:p w14:paraId="4FE5E118" w14:textId="77777777" w:rsidR="001C313A" w:rsidRDefault="001C313A" w:rsidP="001C313A"/>
    <w:p w14:paraId="3BEDBFA1" w14:textId="210D7672" w:rsidR="002C6A29" w:rsidRDefault="002C6A29" w:rsidP="002C6A29">
      <w:r>
        <w:t>The DeactivateTask sent to the BBIFF-U present in the SGW-U over LI_T3 shall include the XID of the Task created by the ActivateTask message (see table 7.10.4.5-2).</w:t>
      </w:r>
    </w:p>
    <w:p w14:paraId="624D8138" w14:textId="77777777" w:rsidR="00F91D32" w:rsidRDefault="00F91D32" w:rsidP="00F91D32">
      <w:pPr>
        <w:pStyle w:val="Heading4"/>
      </w:pPr>
      <w:bookmarkStart w:id="666" w:name="_Toc167821554"/>
      <w:r>
        <w:t>7.10.4.6</w:t>
      </w:r>
      <w:r>
        <w:tab/>
        <w:t>Generation of xCC over LI_X3_LITE_M</w:t>
      </w:r>
      <w:bookmarkEnd w:id="666"/>
    </w:p>
    <w:p w14:paraId="52632E4A" w14:textId="60506EF7" w:rsidR="00F91D32" w:rsidRDefault="00F91D32" w:rsidP="00F91D32">
      <w:pPr>
        <w:spacing w:before="120" w:after="240"/>
      </w:pPr>
      <w:r>
        <w:t>The BBIFF-U in UPF and the BBIFF-U in SGW-U shall send the xCC over LI_X3_LITE_M for each of the packet matching the criteria specified in the Triggering message (i.e. Activate Task message) received over the LI_T3 from the BBIFF-C.</w:t>
      </w:r>
    </w:p>
    <w:p w14:paraId="41F3AAC5" w14:textId="17728CBD" w:rsidR="00F91D32" w:rsidRDefault="00F91D32" w:rsidP="00F91D32">
      <w:pPr>
        <w:spacing w:before="120" w:after="240"/>
      </w:pPr>
      <w:r>
        <w:t xml:space="preserve">The BBIFF in SGW shall identify the IMS voice media (QCI = 1) related dedicated bearer associated with the IMS </w:t>
      </w:r>
      <w:r w:rsidR="004B454D">
        <w:t>signalling</w:t>
      </w:r>
      <w:r>
        <w:t xml:space="preserve"> related bearer as indicated in the trigger received over the LI_T1 from the LMISF-IRI and then send xCC over LI_X3_LITE_M for each of the packet captured from that dedicated bearer.</w:t>
      </w:r>
    </w:p>
    <w:p w14:paraId="3BEB11E5" w14:textId="77777777" w:rsidR="00F91D32" w:rsidRDefault="00F91D32" w:rsidP="00F91D32">
      <w:r>
        <w:t>The BBIFF-U/BBIFF shall set the payload format to indicate the appropriate payload type (5 for IPv4 Packet, 6 for IPv6 Packet, or 12 for GTP-U Packet as described in ETSI TS 103 221-2 [8] clauses 5.4 and 5.4.13).</w:t>
      </w:r>
    </w:p>
    <w:p w14:paraId="3F9A0619" w14:textId="77777777" w:rsidR="00287218" w:rsidRDefault="00287218" w:rsidP="00287218">
      <w:pPr>
        <w:pStyle w:val="Heading4"/>
      </w:pPr>
      <w:bookmarkStart w:id="667" w:name="_Toc167821555"/>
      <w:r>
        <w:t>7.10.4.7</w:t>
      </w:r>
      <w:r w:rsidRPr="00760004">
        <w:tab/>
      </w:r>
      <w:r>
        <w:t>Generation of xCC over LI_X3</w:t>
      </w:r>
      <w:bookmarkEnd w:id="667"/>
      <w:r>
        <w:t xml:space="preserve"> </w:t>
      </w:r>
    </w:p>
    <w:p w14:paraId="12E8D409" w14:textId="77777777" w:rsidR="00287218" w:rsidRDefault="00287218" w:rsidP="00287218">
      <w:r>
        <w:t xml:space="preserve">The xCC generated at the LMISF-CC shall be same as the xCC generated in the CC-POIs present in the IMS media functions. Further details of this are not specified in the present document. </w:t>
      </w:r>
    </w:p>
    <w:p w14:paraId="091B26C7" w14:textId="13F93233" w:rsidR="00287218" w:rsidRDefault="00287218" w:rsidP="00287218">
      <w:r>
        <w:t>The correlation identifier value included in the xCC of an IMS session can be dependent on the UDP port numbers associated with the voice-media related RTP streams. This is the case when a user is involved in multiple IMS sessions. An illustrated of this is shown in clause 7.10.4.8</w:t>
      </w:r>
    </w:p>
    <w:p w14:paraId="71AB5B09" w14:textId="77777777" w:rsidR="00287218" w:rsidRPr="00696916" w:rsidRDefault="00287218" w:rsidP="00287218">
      <w:pPr>
        <w:pStyle w:val="Heading4"/>
      </w:pPr>
      <w:bookmarkStart w:id="668" w:name="_Toc167821556"/>
      <w:r>
        <w:t>7.10</w:t>
      </w:r>
      <w:r w:rsidRPr="00696916">
        <w:t>.4.</w:t>
      </w:r>
      <w:r>
        <w:t>8</w:t>
      </w:r>
      <w:r w:rsidRPr="00696916">
        <w:tab/>
        <w:t>Correlation identifier</w:t>
      </w:r>
      <w:bookmarkEnd w:id="668"/>
    </w:p>
    <w:p w14:paraId="55D051B1" w14:textId="3F9915AB" w:rsidR="00287218" w:rsidRDefault="00287218" w:rsidP="00287218">
      <w:r>
        <w:t>The xIRIs generated at the LMISF-IRI shall be correlated using the correlation identifier field defined ETSI TS 103 221-2 [8]. This correlation identifier value can be independent of the correlation identifier value received in the xCC from the BBIFF-U/BBIFF over the LI_X3_LITE_S interface.</w:t>
      </w:r>
    </w:p>
    <w:p w14:paraId="33DAE305" w14:textId="26A76050" w:rsidR="00287218" w:rsidRDefault="00287218" w:rsidP="00287218">
      <w:r>
        <w:t>Furthermore, the xIRIs generated at the LMISF_IRI shall include the correlation identifier value used in the xCC generated at the LMISF-CC. Any intra-LMISF interactions required to associate the correlation identifier values used by the LMISF-IRI and LMISF-CC are outside the scope of the present document.</w:t>
      </w:r>
    </w:p>
    <w:p w14:paraId="6F4409FC" w14:textId="208DE057" w:rsidR="00287218" w:rsidRDefault="00287218" w:rsidP="00287218">
      <w:r>
        <w:t xml:space="preserve">Each session-leg of an IMS session may have to be correlated separately. This is accomplished using the RTP/RTCP port numbers present in the SDP of IMS </w:t>
      </w:r>
      <w:r w:rsidR="004B454D">
        <w:t>signalling</w:t>
      </w:r>
      <w:r>
        <w:t xml:space="preserve"> message and the UDP port numbers present in the IMS voice media related RTP as illustrated </w:t>
      </w:r>
      <w:r w:rsidR="00DD48AA">
        <w:t>i</w:t>
      </w:r>
      <w:r>
        <w:t>n figure 7.10.4.8-1 below</w:t>
      </w:r>
      <w:r w:rsidR="00526548">
        <w:t>.</w:t>
      </w:r>
    </w:p>
    <w:p w14:paraId="602CD05E" w14:textId="77777777" w:rsidR="001C6E08" w:rsidRDefault="001C6E08" w:rsidP="001C6E08">
      <w:pPr>
        <w:pStyle w:val="TH"/>
      </w:pPr>
      <w:r>
        <w:object w:dxaOrig="12313" w:dyaOrig="3372" w14:anchorId="7335B809">
          <v:shape id="_x0000_i1028" type="#_x0000_t75" style="width:481.65pt;height:132pt" o:ole="">
            <v:imagedata r:id="rId22" o:title=""/>
          </v:shape>
          <o:OLEObject Type="Embed" ProgID="Visio.Drawing.15" ShapeID="_x0000_i1028" DrawAspect="Content" ObjectID="_1780499609" r:id="rId23"/>
        </w:object>
      </w:r>
    </w:p>
    <w:p w14:paraId="516ED896" w14:textId="367C78A3" w:rsidR="00287218" w:rsidRDefault="00287218" w:rsidP="001C6E08">
      <w:pPr>
        <w:pStyle w:val="TF"/>
      </w:pPr>
      <w:r>
        <w:t>Figure 7.10.4.8-1: Correlation at the session-leg level (an illustration)</w:t>
      </w:r>
    </w:p>
    <w:p w14:paraId="2477CCB5" w14:textId="192CFB73" w:rsidR="00287218" w:rsidRDefault="00526548" w:rsidP="00287218">
      <w:r>
        <w:t>F</w:t>
      </w:r>
      <w:r w:rsidR="00287218">
        <w:t>igure 7.10.4.8-1 illustrates an example where an IMS session includes two session-legs.</w:t>
      </w:r>
    </w:p>
    <w:p w14:paraId="22F509E8" w14:textId="77777777" w:rsidR="00287218" w:rsidRDefault="00287218" w:rsidP="00287218">
      <w:r>
        <w:t>Session-leg 1:</w:t>
      </w:r>
    </w:p>
    <w:p w14:paraId="2D89CE11" w14:textId="3839F09F" w:rsidR="00287218" w:rsidRDefault="00287218" w:rsidP="00287218">
      <w:pPr>
        <w:pStyle w:val="B1"/>
      </w:pPr>
      <w:r>
        <w:t>-</w:t>
      </w:r>
      <w:r>
        <w:tab/>
        <w:t>Source IP address: 192.</w:t>
      </w:r>
      <w:r w:rsidR="00EF179C">
        <w:t>0</w:t>
      </w:r>
      <w:r>
        <w:t>.</w:t>
      </w:r>
      <w:r w:rsidR="00EF179C">
        <w:t>2</w:t>
      </w:r>
      <w:r>
        <w:t>.10 and source port number: 24000 (RTP), 24001 (RTCP)</w:t>
      </w:r>
      <w:r w:rsidR="00526548">
        <w:t>.</w:t>
      </w:r>
    </w:p>
    <w:p w14:paraId="1AB33247" w14:textId="4BB70B76" w:rsidR="00287218" w:rsidRDefault="00287218" w:rsidP="00287218">
      <w:pPr>
        <w:pStyle w:val="B1"/>
      </w:pPr>
      <w:r>
        <w:t>-</w:t>
      </w:r>
      <w:r>
        <w:tab/>
        <w:t>Destination IP address: 198.51.100.1 and destination port number: 32000 (RTP), 32001 (RTCP</w:t>
      </w:r>
      <w:r w:rsidR="00526548">
        <w:t>)</w:t>
      </w:r>
      <w:r>
        <w:t>.</w:t>
      </w:r>
    </w:p>
    <w:p w14:paraId="679C87EF" w14:textId="16BE70BC" w:rsidR="00287218" w:rsidRDefault="00287218" w:rsidP="00287218">
      <w:r>
        <w:t>Session-leg 2:</w:t>
      </w:r>
    </w:p>
    <w:p w14:paraId="7B17DA3A" w14:textId="48B3DC2F" w:rsidR="00287218" w:rsidRDefault="00287218" w:rsidP="00287218">
      <w:pPr>
        <w:pStyle w:val="B1"/>
      </w:pPr>
      <w:r>
        <w:t>-</w:t>
      </w:r>
      <w:r w:rsidRPr="001863B5">
        <w:t xml:space="preserve"> </w:t>
      </w:r>
      <w:r>
        <w:tab/>
        <w:t>Source IP address: 192.</w:t>
      </w:r>
      <w:r w:rsidR="00EF179C">
        <w:t>0</w:t>
      </w:r>
      <w:r>
        <w:t>.</w:t>
      </w:r>
      <w:r w:rsidR="00EF179C">
        <w:t>2</w:t>
      </w:r>
      <w:r>
        <w:t>.10 and source port number: 26000 (RTP), 26001 (RTCP)</w:t>
      </w:r>
      <w:r w:rsidR="00526548">
        <w:t>.</w:t>
      </w:r>
    </w:p>
    <w:p w14:paraId="5D1BCD51" w14:textId="4D417F41" w:rsidR="00287218" w:rsidRDefault="00287218" w:rsidP="00287218">
      <w:pPr>
        <w:pStyle w:val="B1"/>
      </w:pPr>
      <w:r>
        <w:t>-</w:t>
      </w:r>
      <w:r>
        <w:tab/>
        <w:t>Destination IP address: 198.51.100.1 and destination port number: 36000 (RTP), 36001 (RTCP</w:t>
      </w:r>
      <w:r w:rsidR="00526548">
        <w:t>)</w:t>
      </w:r>
      <w:r>
        <w:t>.</w:t>
      </w:r>
    </w:p>
    <w:p w14:paraId="0EA08C26" w14:textId="7DE42D7D" w:rsidR="00287218" w:rsidRDefault="00287218" w:rsidP="00287218">
      <w:r>
        <w:t xml:space="preserve">The IP address of the two end-points happen to be the same for the two session legs. The RTP port numbers present in the SDP of IMS </w:t>
      </w:r>
      <w:r w:rsidR="004B454D">
        <w:t>signalling</w:t>
      </w:r>
      <w:r>
        <w:t xml:space="preserve"> message and the UDP port numbers of the associated with the IMS voice-media related RTP happen to be the same for a session-leg.</w:t>
      </w:r>
    </w:p>
    <w:p w14:paraId="402D3A9D" w14:textId="35B203FB" w:rsidR="00287218" w:rsidRPr="001863B5" w:rsidRDefault="00287218" w:rsidP="00287218">
      <w:r>
        <w:t xml:space="preserve">Therefore, in general, multiple session-legs can be identified using the RTP port numbers present in the SDP of IMS </w:t>
      </w:r>
      <w:r w:rsidR="004B454D">
        <w:t>signalling</w:t>
      </w:r>
      <w:r>
        <w:t xml:space="preserve"> message and the UDP port numbers associated with the IMS voice-media related RTP.</w:t>
      </w:r>
    </w:p>
    <w:p w14:paraId="29ED717C" w14:textId="1AD33AB8" w:rsidR="002B5A4D" w:rsidRDefault="002B5A4D" w:rsidP="002B5A4D">
      <w:pPr>
        <w:pStyle w:val="Heading4"/>
      </w:pPr>
      <w:bookmarkStart w:id="669" w:name="_Toc167821557"/>
      <w:r>
        <w:t>7.10.4.9</w:t>
      </w:r>
      <w:r w:rsidRPr="00760004">
        <w:tab/>
      </w:r>
      <w:r>
        <w:t>Generation of IRI over LI_HI2</w:t>
      </w:r>
      <w:bookmarkEnd w:id="669"/>
    </w:p>
    <w:p w14:paraId="152768EF" w14:textId="77777777" w:rsidR="002B5A4D" w:rsidRPr="00760004" w:rsidRDefault="002B5A4D" w:rsidP="002B5A4D">
      <w:r w:rsidRPr="00760004">
        <w:t xml:space="preserve">When an xIRI is received over LI_X2 from the </w:t>
      </w:r>
      <w:r>
        <w:t>LMISF-IRI</w:t>
      </w:r>
      <w:r w:rsidRPr="00760004">
        <w:t>, the MDF2 shall send the IRI message over LI_HI2 without undue delay. The IRI message shall contain a copy of the relevant record received from LI_X2. The record may be enriched by other information available at the MDF (e.g. additional location information).</w:t>
      </w:r>
    </w:p>
    <w:p w14:paraId="23F145DC" w14:textId="429BD26A" w:rsidR="002B5A4D" w:rsidRDefault="002B5A4D" w:rsidP="002B5A4D">
      <w:r>
        <w:t>The IRI messages delivered over the LI_HI2 for HR LI are same as the IRI messages delivered over the LI_HI2 for LI IMS-based voice services. Further details of this are outside the scope of the present document.</w:t>
      </w:r>
    </w:p>
    <w:p w14:paraId="7A11C2C3" w14:textId="77EB3D9E" w:rsidR="002B5A4D" w:rsidRDefault="002B5A4D" w:rsidP="002B5A4D">
      <w:pPr>
        <w:pStyle w:val="Heading4"/>
      </w:pPr>
      <w:bookmarkStart w:id="670" w:name="_Toc167821558"/>
      <w:r>
        <w:t>7.10.4.10</w:t>
      </w:r>
      <w:r w:rsidRPr="00760004">
        <w:tab/>
      </w:r>
      <w:r>
        <w:t xml:space="preserve">Generation of </w:t>
      </w:r>
      <w:r w:rsidR="00FD40AE">
        <w:t>CC</w:t>
      </w:r>
      <w:r>
        <w:t xml:space="preserve"> over LI_HI3</w:t>
      </w:r>
      <w:bookmarkEnd w:id="670"/>
    </w:p>
    <w:p w14:paraId="1669BBBD" w14:textId="77777777" w:rsidR="002B5A4D" w:rsidRPr="00760004" w:rsidRDefault="002B5A4D" w:rsidP="002B5A4D">
      <w:r w:rsidRPr="00760004">
        <w:t>When the xCC is received over LI_X3</w:t>
      </w:r>
      <w:r>
        <w:t xml:space="preserve"> from the LMISF-CC</w:t>
      </w:r>
      <w:r w:rsidRPr="00760004">
        <w:t xml:space="preserve">, the MDF3 shall </w:t>
      </w:r>
      <w:r>
        <w:t xml:space="preserve">deliver </w:t>
      </w:r>
      <w:r w:rsidRPr="00760004">
        <w:t>the CC over LI_HI3 without undue delay.</w:t>
      </w:r>
    </w:p>
    <w:p w14:paraId="066C1B8B" w14:textId="449180C9" w:rsidR="00322A70" w:rsidRDefault="002B5A4D" w:rsidP="00D929A9">
      <w:r>
        <w:t>The CC delivered over the LI_HI3 for HR LI is</w:t>
      </w:r>
      <w:r w:rsidR="00DD48AA">
        <w:t xml:space="preserve"> the</w:t>
      </w:r>
      <w:r>
        <w:t xml:space="preserve"> same as the CC delivered over the LI_HI3 for LI IMS-based voice services. Further details of this are outside the scope of the present document.</w:t>
      </w:r>
    </w:p>
    <w:p w14:paraId="43CD7399" w14:textId="77777777" w:rsidR="00D25B71" w:rsidRPr="00BD2974" w:rsidRDefault="00D25B71" w:rsidP="00D25B71">
      <w:pPr>
        <w:pStyle w:val="Heading2"/>
      </w:pPr>
      <w:bookmarkStart w:id="671" w:name="_Toc167821559"/>
      <w:r>
        <w:t>7</w:t>
      </w:r>
      <w:r w:rsidRPr="00BD2974">
        <w:t>.</w:t>
      </w:r>
      <w:r>
        <w:t>11</w:t>
      </w:r>
      <w:r w:rsidRPr="00BD2974">
        <w:tab/>
        <w:t>STIR/SHAKEN and RCD/eCNAM</w:t>
      </w:r>
      <w:bookmarkEnd w:id="671"/>
    </w:p>
    <w:p w14:paraId="3BD88787" w14:textId="77777777" w:rsidR="00D25B71" w:rsidRPr="00AB7652" w:rsidRDefault="00D25B71" w:rsidP="00D25B71">
      <w:pPr>
        <w:pStyle w:val="Heading3"/>
      </w:pPr>
      <w:bookmarkStart w:id="672" w:name="_Toc167821560"/>
      <w:r>
        <w:t>7.11.</w:t>
      </w:r>
      <w:r w:rsidRPr="00AB7652">
        <w:t>1</w:t>
      </w:r>
      <w:r w:rsidRPr="00AB7652">
        <w:tab/>
        <w:t>Provisioning over LI_X1</w:t>
      </w:r>
      <w:bookmarkEnd w:id="672"/>
    </w:p>
    <w:p w14:paraId="7CD422CD" w14:textId="77777777" w:rsidR="00D25B71" w:rsidRPr="00AB7652" w:rsidRDefault="00D25B71" w:rsidP="00D25B71">
      <w:pPr>
        <w:pStyle w:val="Heading4"/>
      </w:pPr>
      <w:bookmarkStart w:id="673" w:name="_Toc167821561"/>
      <w:r>
        <w:t>7.11.</w:t>
      </w:r>
      <w:r w:rsidRPr="00AB7652">
        <w:t>1.1</w:t>
      </w:r>
      <w:r w:rsidRPr="00AB7652">
        <w:tab/>
      </w:r>
      <w:r>
        <w:t>General</w:t>
      </w:r>
      <w:bookmarkEnd w:id="673"/>
    </w:p>
    <w:p w14:paraId="71480DBA" w14:textId="43EC9095" w:rsidR="00D25B71" w:rsidRDefault="00A43F53" w:rsidP="00D25B71">
      <w:bookmarkStart w:id="674" w:name="_Hlk86997227"/>
      <w:r>
        <w:t>When the interception of STIR/SHAKEN is required, the LIPF shall provision the IRI-POI present in the following IMS NFs for the reporting of signing and verification results, as applicable:</w:t>
      </w:r>
    </w:p>
    <w:p w14:paraId="74439121" w14:textId="1657B98E" w:rsidR="00D25B71" w:rsidRPr="00423904" w:rsidRDefault="00D25B71" w:rsidP="00D25B71">
      <w:pPr>
        <w:pStyle w:val="B1"/>
      </w:pPr>
      <w:r w:rsidRPr="00423904">
        <w:t>-</w:t>
      </w:r>
      <w:r w:rsidRPr="00423904">
        <w:tab/>
      </w:r>
      <w:r w:rsidR="00CD375A">
        <w:t>IBCF</w:t>
      </w:r>
      <w:r w:rsidRPr="00423904">
        <w:t>.</w:t>
      </w:r>
    </w:p>
    <w:p w14:paraId="5F2382DE" w14:textId="66735A8C" w:rsidR="00D25B71" w:rsidRPr="00423904" w:rsidRDefault="00D25B71" w:rsidP="00D25B71">
      <w:pPr>
        <w:pStyle w:val="B1"/>
      </w:pPr>
      <w:r w:rsidRPr="00423904">
        <w:t>-</w:t>
      </w:r>
      <w:r w:rsidRPr="00423904">
        <w:tab/>
      </w:r>
      <w:r w:rsidR="00CD375A">
        <w:t>Telephony AS</w:t>
      </w:r>
      <w:r w:rsidRPr="00423904">
        <w:t>.</w:t>
      </w:r>
    </w:p>
    <w:p w14:paraId="5ADDCB55" w14:textId="77777777" w:rsidR="00AA30BD" w:rsidRDefault="00AA30BD" w:rsidP="00AA30BD">
      <w:r>
        <w:t xml:space="preserve">If the IRI-POI functions in IBCF or Telephony AS are already provisioned for IMS-based services, then separate provisioning is not required. However, the "ReportDiversionPASSporTInfo" shall be included, as specified in clause 7.11.1.2, as a part of provisioning the IRI-POIs in Telephony AS and IBCF for IMS-based services. </w:t>
      </w:r>
    </w:p>
    <w:bookmarkEnd w:id="674"/>
    <w:p w14:paraId="33DCECA1" w14:textId="44A31843" w:rsidR="00D25B71" w:rsidRDefault="00D25B71" w:rsidP="00D25B71">
      <w:pPr>
        <w:pStyle w:val="NO"/>
      </w:pPr>
      <w:r>
        <w:t>NOTE:</w:t>
      </w:r>
      <w:r>
        <w:tab/>
      </w:r>
      <w:r w:rsidR="004132AE">
        <w:t>The P-CSCF and LMISF-IRI may also provide IRI-POI functions for reporting of STIR/SHAKEN validation results when the target (or user communicating with the target non-local ID) is roaming (P-CSCF with LBO and LMIF-IRI with home-routed). However, separate provisioning of those IRI-POIs for STIR/SHAKEN is not required</w:t>
      </w:r>
      <w:r>
        <w:t>.</w:t>
      </w:r>
    </w:p>
    <w:p w14:paraId="58F70179" w14:textId="77777777" w:rsidR="00D25B71" w:rsidRPr="00AB7652" w:rsidRDefault="00D25B71" w:rsidP="00D25B71">
      <w:pPr>
        <w:pStyle w:val="Heading4"/>
      </w:pPr>
      <w:bookmarkStart w:id="675" w:name="_Toc167821562"/>
      <w:r>
        <w:t>7.11.</w:t>
      </w:r>
      <w:r w:rsidRPr="00AB7652">
        <w:t>1.2</w:t>
      </w:r>
      <w:r w:rsidRPr="00AB7652">
        <w:tab/>
        <w:t>Provisioning of the IRI-POI in the IMS network functions</w:t>
      </w:r>
      <w:bookmarkEnd w:id="675"/>
    </w:p>
    <w:p w14:paraId="071E5076" w14:textId="06730898" w:rsidR="00D25B71" w:rsidRPr="00AB7652" w:rsidRDefault="00D25B71" w:rsidP="00D25B71">
      <w:r>
        <w:t>T</w:t>
      </w:r>
      <w:r w:rsidRPr="00AB7652">
        <w:t>he LIPF</w:t>
      </w:r>
      <w:r>
        <w:t xml:space="preserve"> provisions the IRI-POIs present in the NFs mentioned in </w:t>
      </w:r>
      <w:r w:rsidR="00B926B5">
        <w:t xml:space="preserve">clause </w:t>
      </w:r>
      <w:r>
        <w:t>7.11.1.1</w:t>
      </w:r>
      <w:r w:rsidRPr="00AB7652">
        <w:t xml:space="preserve"> using the X1 protocol as described in clause 5.2.2</w:t>
      </w:r>
      <w:r>
        <w:t xml:space="preserve"> with the following target identifier formats as defined in</w:t>
      </w:r>
      <w:r w:rsidRPr="00AB7652">
        <w:t xml:space="preserve"> </w:t>
      </w:r>
      <w:r>
        <w:t xml:space="preserve">the </w:t>
      </w:r>
      <w:r w:rsidRPr="00AB7652">
        <w:t>ETSI TS 103 221-1 [7] messages (or equivalent if ETSI TS 103 221-1 [7] is not used)</w:t>
      </w:r>
      <w:r w:rsidR="00ED331E">
        <w:t>:</w:t>
      </w:r>
    </w:p>
    <w:p w14:paraId="3101726B" w14:textId="77777777" w:rsidR="00D25B71" w:rsidRDefault="00D25B71" w:rsidP="00D25B71">
      <w:pPr>
        <w:pStyle w:val="B1"/>
      </w:pPr>
      <w:r w:rsidRPr="00AB7652">
        <w:t>-</w:t>
      </w:r>
      <w:r w:rsidRPr="00AB7652">
        <w:tab/>
        <w:t>IMPU.</w:t>
      </w:r>
    </w:p>
    <w:p w14:paraId="6E694456" w14:textId="38903A45" w:rsidR="00151EA1" w:rsidRDefault="00151EA1" w:rsidP="00151EA1">
      <w:r>
        <w:t xml:space="preserve">The "div" PASSporT information for the redirecting party(ies) when the IMS session is redirected later on the </w:t>
      </w:r>
      <w:r w:rsidR="004B454D">
        <w:t>signalling</w:t>
      </w:r>
      <w:r>
        <w:t xml:space="preserve"> path may have to be reported to some LEAs. To identify the need for such reporting, a parameter "ReportDiversionPASSporTInfo" shall be included as part of ActivateTask message.</w:t>
      </w:r>
    </w:p>
    <w:p w14:paraId="1F8F4B83" w14:textId="77777777" w:rsidR="00D25B71" w:rsidRDefault="00D25B71" w:rsidP="00D25B71">
      <w:r>
        <w:t>Table 7.11.1.2-1 shows the minimum details of the LI_X1 ActivateTask message used for provisioning the IRI-POI in the Telephony AS, IBCF, for separate provisioning case, for STIR/SHAKEN and RCD/eCNAM.</w:t>
      </w:r>
    </w:p>
    <w:p w14:paraId="5750B5DB" w14:textId="77777777" w:rsidR="00D25B71" w:rsidRPr="001A1E56" w:rsidRDefault="00D25B71" w:rsidP="00D25B71">
      <w:pPr>
        <w:pStyle w:val="TH"/>
      </w:pPr>
      <w:r w:rsidRPr="001A1E56">
        <w:t xml:space="preserve">Table </w:t>
      </w:r>
      <w:r>
        <w:t>7.11.1.2-1:</w:t>
      </w:r>
      <w:r w:rsidRPr="001A1E56">
        <w:t xml:space="preserve"> </w:t>
      </w:r>
      <w:r>
        <w:t>ActivateTask message for IRI-POI</w:t>
      </w:r>
      <w:r w:rsidRPr="008651A6">
        <w:t xml:space="preserve"> </w:t>
      </w:r>
      <w:r>
        <w:t>in the IMS Network Functions for STIR/SHAKEN and RCD/eCNAM</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24AB7312" w14:textId="77777777" w:rsidTr="004D1C65">
        <w:trPr>
          <w:trHeight w:val="88"/>
          <w:jc w:val="center"/>
        </w:trPr>
        <w:tc>
          <w:tcPr>
            <w:tcW w:w="2972" w:type="dxa"/>
          </w:tcPr>
          <w:p w14:paraId="4E5D8785"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7524E7E8" w14:textId="77777777" w:rsidR="00D25B71" w:rsidRPr="007B1D70" w:rsidRDefault="00D25B71" w:rsidP="004D1C65">
            <w:pPr>
              <w:pStyle w:val="TAH"/>
            </w:pPr>
            <w:r>
              <w:t>Description</w:t>
            </w:r>
          </w:p>
        </w:tc>
        <w:tc>
          <w:tcPr>
            <w:tcW w:w="708" w:type="dxa"/>
          </w:tcPr>
          <w:p w14:paraId="23E1B362" w14:textId="77777777" w:rsidR="00D25B71" w:rsidRPr="007B1D70" w:rsidRDefault="00D25B71" w:rsidP="004D1C65">
            <w:pPr>
              <w:pStyle w:val="TAH"/>
            </w:pPr>
            <w:r w:rsidRPr="007B1D70">
              <w:t>M/C/O</w:t>
            </w:r>
          </w:p>
        </w:tc>
      </w:tr>
      <w:tr w:rsidR="00D25B71" w14:paraId="4FD8E94E" w14:textId="77777777" w:rsidTr="004D1C65">
        <w:trPr>
          <w:jc w:val="center"/>
        </w:trPr>
        <w:tc>
          <w:tcPr>
            <w:tcW w:w="2972" w:type="dxa"/>
          </w:tcPr>
          <w:p w14:paraId="606A436B" w14:textId="77777777" w:rsidR="00D25B71" w:rsidRDefault="00D25B71" w:rsidP="004D1C65">
            <w:pPr>
              <w:pStyle w:val="TAL"/>
            </w:pPr>
            <w:r>
              <w:t>XID</w:t>
            </w:r>
          </w:p>
        </w:tc>
        <w:tc>
          <w:tcPr>
            <w:tcW w:w="6242" w:type="dxa"/>
          </w:tcPr>
          <w:p w14:paraId="67A93D74" w14:textId="77777777" w:rsidR="00D25B71" w:rsidRDefault="00D25B71" w:rsidP="004D1C65">
            <w:pPr>
              <w:pStyle w:val="TAL"/>
            </w:pPr>
            <w:r w:rsidRPr="00CE0181">
              <w:t>XID assigned by LIPF</w:t>
            </w:r>
            <w:r>
              <w:t>.</w:t>
            </w:r>
          </w:p>
        </w:tc>
        <w:tc>
          <w:tcPr>
            <w:tcW w:w="708" w:type="dxa"/>
          </w:tcPr>
          <w:p w14:paraId="62A78652" w14:textId="77777777" w:rsidR="00D25B71" w:rsidRDefault="00D25B71" w:rsidP="004D1C65">
            <w:pPr>
              <w:pStyle w:val="TAL"/>
            </w:pPr>
            <w:r>
              <w:t>M</w:t>
            </w:r>
          </w:p>
        </w:tc>
      </w:tr>
      <w:tr w:rsidR="00D25B71" w14:paraId="57D912BE" w14:textId="77777777" w:rsidTr="004D1C65">
        <w:trPr>
          <w:jc w:val="center"/>
        </w:trPr>
        <w:tc>
          <w:tcPr>
            <w:tcW w:w="2972" w:type="dxa"/>
          </w:tcPr>
          <w:p w14:paraId="4F7B364B" w14:textId="77777777" w:rsidR="00D25B71" w:rsidRDefault="00D25B71" w:rsidP="004D1C65">
            <w:pPr>
              <w:pStyle w:val="TAL"/>
            </w:pPr>
            <w:r>
              <w:t>TargetIdentifiers</w:t>
            </w:r>
          </w:p>
        </w:tc>
        <w:tc>
          <w:tcPr>
            <w:tcW w:w="6242" w:type="dxa"/>
          </w:tcPr>
          <w:p w14:paraId="44DEB6BC" w14:textId="77777777" w:rsidR="00D25B71" w:rsidRDefault="00D25B71" w:rsidP="004D1C65">
            <w:pPr>
              <w:pStyle w:val="TAL"/>
            </w:pPr>
            <w:r>
              <w:t>The target identifier listed in the paragraph above.</w:t>
            </w:r>
          </w:p>
        </w:tc>
        <w:tc>
          <w:tcPr>
            <w:tcW w:w="708" w:type="dxa"/>
          </w:tcPr>
          <w:p w14:paraId="2F151BD2" w14:textId="77777777" w:rsidR="00D25B71" w:rsidRDefault="00D25B71" w:rsidP="004D1C65">
            <w:pPr>
              <w:pStyle w:val="TAL"/>
            </w:pPr>
            <w:r>
              <w:t>M</w:t>
            </w:r>
          </w:p>
        </w:tc>
      </w:tr>
      <w:tr w:rsidR="00D25B71" w14:paraId="08EB1ACC" w14:textId="77777777" w:rsidTr="004D1C65">
        <w:trPr>
          <w:jc w:val="center"/>
        </w:trPr>
        <w:tc>
          <w:tcPr>
            <w:tcW w:w="2972" w:type="dxa"/>
          </w:tcPr>
          <w:p w14:paraId="3DB0D97E" w14:textId="77777777" w:rsidR="00D25B71" w:rsidRDefault="00D25B71" w:rsidP="004D1C65">
            <w:pPr>
              <w:pStyle w:val="TAL"/>
            </w:pPr>
            <w:r>
              <w:t>DeliveryType</w:t>
            </w:r>
          </w:p>
        </w:tc>
        <w:tc>
          <w:tcPr>
            <w:tcW w:w="6242" w:type="dxa"/>
          </w:tcPr>
          <w:p w14:paraId="449481C7" w14:textId="4980CEEA" w:rsidR="00D25B71" w:rsidRDefault="00D25B71" w:rsidP="004D1C65">
            <w:pPr>
              <w:pStyle w:val="TAL"/>
            </w:pPr>
            <w:r>
              <w:t xml:space="preserve">Set to </w:t>
            </w:r>
            <w:r w:rsidR="009660CD">
              <w:t>"</w:t>
            </w:r>
            <w:r>
              <w:t>X2Only</w:t>
            </w:r>
            <w:r w:rsidR="009660CD">
              <w:t>"</w:t>
            </w:r>
            <w:r>
              <w:t>.</w:t>
            </w:r>
          </w:p>
        </w:tc>
        <w:tc>
          <w:tcPr>
            <w:tcW w:w="708" w:type="dxa"/>
          </w:tcPr>
          <w:p w14:paraId="10438251" w14:textId="77777777" w:rsidR="00D25B71" w:rsidRDefault="00D25B71" w:rsidP="004D1C65">
            <w:pPr>
              <w:pStyle w:val="TAL"/>
            </w:pPr>
            <w:r>
              <w:t>M</w:t>
            </w:r>
          </w:p>
        </w:tc>
      </w:tr>
      <w:tr w:rsidR="00D25B71" w14:paraId="1F5918FF" w14:textId="77777777" w:rsidTr="004D1C65">
        <w:trPr>
          <w:jc w:val="center"/>
        </w:trPr>
        <w:tc>
          <w:tcPr>
            <w:tcW w:w="2972" w:type="dxa"/>
          </w:tcPr>
          <w:p w14:paraId="3E6FAE85" w14:textId="77777777" w:rsidR="00D25B71" w:rsidRDefault="00D25B71" w:rsidP="004D1C65">
            <w:pPr>
              <w:pStyle w:val="TAL"/>
            </w:pPr>
            <w:r>
              <w:t>ListOfDIDs</w:t>
            </w:r>
          </w:p>
        </w:tc>
        <w:tc>
          <w:tcPr>
            <w:tcW w:w="6242" w:type="dxa"/>
          </w:tcPr>
          <w:p w14:paraId="5D86F6D0" w14:textId="77777777" w:rsidR="00D25B71" w:rsidRDefault="00D25B71"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1DB762E1" w14:textId="77777777" w:rsidR="00D25B71" w:rsidRDefault="00D25B71" w:rsidP="004D1C65">
            <w:pPr>
              <w:pStyle w:val="TAL"/>
            </w:pPr>
            <w:r>
              <w:t>M</w:t>
            </w:r>
          </w:p>
        </w:tc>
      </w:tr>
      <w:tr w:rsidR="009660CD" w14:paraId="76FD7DAF" w14:textId="77777777" w:rsidTr="009660CD">
        <w:trPr>
          <w:jc w:val="center"/>
        </w:trPr>
        <w:tc>
          <w:tcPr>
            <w:tcW w:w="2972" w:type="dxa"/>
            <w:tcBorders>
              <w:top w:val="single" w:sz="4" w:space="0" w:color="auto"/>
              <w:left w:val="single" w:sz="4" w:space="0" w:color="auto"/>
              <w:bottom w:val="single" w:sz="4" w:space="0" w:color="auto"/>
              <w:right w:val="single" w:sz="4" w:space="0" w:color="auto"/>
            </w:tcBorders>
          </w:tcPr>
          <w:p w14:paraId="27F5DA89" w14:textId="77777777" w:rsidR="009660CD" w:rsidRPr="009660CD" w:rsidRDefault="009660CD">
            <w:pPr>
              <w:pStyle w:val="TAL"/>
            </w:pPr>
            <w:r w:rsidRPr="009660CD">
              <w:t>TaskDetailsExtensions/</w:t>
            </w:r>
          </w:p>
          <w:p w14:paraId="1DCD87C6" w14:textId="77777777" w:rsidR="009660CD" w:rsidRPr="009660CD" w:rsidRDefault="009660CD">
            <w:pPr>
              <w:pStyle w:val="TAL"/>
            </w:pPr>
            <w:r w:rsidRPr="009660CD">
              <w:t>STIRSHAKENProvisioning</w:t>
            </w:r>
          </w:p>
        </w:tc>
        <w:tc>
          <w:tcPr>
            <w:tcW w:w="6242" w:type="dxa"/>
            <w:tcBorders>
              <w:top w:val="single" w:sz="4" w:space="0" w:color="auto"/>
              <w:left w:val="single" w:sz="4" w:space="0" w:color="auto"/>
              <w:bottom w:val="single" w:sz="4" w:space="0" w:color="auto"/>
              <w:right w:val="single" w:sz="4" w:space="0" w:color="auto"/>
            </w:tcBorders>
          </w:tcPr>
          <w:p w14:paraId="70DE6DC6" w14:textId="7D5B5DAC" w:rsidR="009660CD" w:rsidRPr="009660CD" w:rsidRDefault="009660CD">
            <w:pPr>
              <w:pStyle w:val="TAL"/>
            </w:pPr>
            <w:r w:rsidRPr="009660CD">
              <w:t>Shall be included if the interception of STIR/SHAKEN is required. See table 7.11.1.2-2</w:t>
            </w:r>
            <w:r w:rsidR="00B25BCB">
              <w:t>.</w:t>
            </w:r>
          </w:p>
        </w:tc>
        <w:tc>
          <w:tcPr>
            <w:tcW w:w="708" w:type="dxa"/>
            <w:tcBorders>
              <w:top w:val="single" w:sz="4" w:space="0" w:color="auto"/>
              <w:left w:val="single" w:sz="4" w:space="0" w:color="auto"/>
              <w:bottom w:val="single" w:sz="4" w:space="0" w:color="auto"/>
              <w:right w:val="single" w:sz="4" w:space="0" w:color="auto"/>
            </w:tcBorders>
          </w:tcPr>
          <w:p w14:paraId="202643A3" w14:textId="19F6F271" w:rsidR="009660CD" w:rsidRPr="009660CD" w:rsidRDefault="009660CD">
            <w:pPr>
              <w:pStyle w:val="TAL"/>
            </w:pPr>
            <w:r w:rsidRPr="009660CD">
              <w:t>C</w:t>
            </w:r>
          </w:p>
        </w:tc>
      </w:tr>
    </w:tbl>
    <w:p w14:paraId="3820BE83" w14:textId="77777777" w:rsidR="00D25B71" w:rsidRPr="00D25D53" w:rsidRDefault="00D25B71" w:rsidP="00ED331E"/>
    <w:p w14:paraId="7910E15B" w14:textId="77777777" w:rsidR="00C662D8" w:rsidRDefault="00C662D8" w:rsidP="00C662D8">
      <w:pPr>
        <w:pStyle w:val="TH"/>
      </w:pPr>
      <w:r>
        <w:t xml:space="preserve">Table 7.11.1.2-2: STIRSHAKENProvisioning extension </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5404"/>
        <w:gridCol w:w="1401"/>
      </w:tblGrid>
      <w:tr w:rsidR="00C662D8" w14:paraId="090895EB"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17A268CE" w14:textId="77777777" w:rsidR="00C662D8" w:rsidRDefault="00C662D8">
            <w:pPr>
              <w:pStyle w:val="TAH"/>
              <w:rPr>
                <w:lang w:val="fr-FR"/>
              </w:rPr>
            </w:pPr>
            <w:r>
              <w:rPr>
                <w:lang w:val="fr-FR"/>
              </w:rPr>
              <w:t>Extensions field name</w:t>
            </w:r>
          </w:p>
        </w:tc>
        <w:tc>
          <w:tcPr>
            <w:tcW w:w="5403" w:type="dxa"/>
            <w:tcBorders>
              <w:top w:val="single" w:sz="4" w:space="0" w:color="auto"/>
              <w:left w:val="single" w:sz="4" w:space="0" w:color="auto"/>
              <w:bottom w:val="single" w:sz="4" w:space="0" w:color="auto"/>
              <w:right w:val="single" w:sz="4" w:space="0" w:color="auto"/>
            </w:tcBorders>
            <w:hideMark/>
          </w:tcPr>
          <w:p w14:paraId="4C9B6D58" w14:textId="77777777" w:rsidR="00C662D8" w:rsidRDefault="00C662D8">
            <w:pPr>
              <w:pStyle w:val="TAH"/>
              <w:rPr>
                <w:lang w:val="fr-FR"/>
              </w:rPr>
            </w:pPr>
            <w:r>
              <w:rPr>
                <w:lang w:val="fr-FR"/>
              </w:rPr>
              <w:t>Description</w:t>
            </w:r>
          </w:p>
        </w:tc>
        <w:tc>
          <w:tcPr>
            <w:tcW w:w="1401" w:type="dxa"/>
            <w:tcBorders>
              <w:top w:val="single" w:sz="4" w:space="0" w:color="auto"/>
              <w:left w:val="single" w:sz="4" w:space="0" w:color="auto"/>
              <w:bottom w:val="single" w:sz="4" w:space="0" w:color="auto"/>
              <w:right w:val="single" w:sz="4" w:space="0" w:color="auto"/>
            </w:tcBorders>
            <w:hideMark/>
          </w:tcPr>
          <w:p w14:paraId="01BE9FE4" w14:textId="77777777" w:rsidR="00C662D8" w:rsidRDefault="00C662D8">
            <w:pPr>
              <w:pStyle w:val="TAH"/>
              <w:rPr>
                <w:lang w:val="fr-FR"/>
              </w:rPr>
            </w:pPr>
            <w:r>
              <w:rPr>
                <w:lang w:val="fr-FR"/>
              </w:rPr>
              <w:t>M/C/O</w:t>
            </w:r>
          </w:p>
        </w:tc>
      </w:tr>
      <w:tr w:rsidR="00C662D8" w14:paraId="5B2F0C78"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296C12AB" w14:textId="77777777" w:rsidR="00C662D8" w:rsidRDefault="00C662D8">
            <w:pPr>
              <w:pStyle w:val="TAL"/>
              <w:keepNext w:val="0"/>
              <w:keepLines w:val="0"/>
              <w:rPr>
                <w:lang w:val="fr-FR"/>
              </w:rPr>
            </w:pPr>
            <w:r>
              <w:rPr>
                <w:lang w:val="fr-FR"/>
              </w:rPr>
              <w:t>ReportDiversionPASSporTInfo</w:t>
            </w:r>
          </w:p>
        </w:tc>
        <w:tc>
          <w:tcPr>
            <w:tcW w:w="5403" w:type="dxa"/>
            <w:tcBorders>
              <w:top w:val="single" w:sz="4" w:space="0" w:color="auto"/>
              <w:left w:val="single" w:sz="4" w:space="0" w:color="auto"/>
              <w:bottom w:val="single" w:sz="4" w:space="0" w:color="auto"/>
              <w:right w:val="single" w:sz="4" w:space="0" w:color="auto"/>
            </w:tcBorders>
            <w:hideMark/>
          </w:tcPr>
          <w:p w14:paraId="321500BB" w14:textId="02DA33CB" w:rsidR="00C662D8" w:rsidRDefault="00C662D8">
            <w:pPr>
              <w:pStyle w:val="TAL"/>
              <w:keepNext w:val="0"/>
              <w:keepLines w:val="0"/>
              <w:rPr>
                <w:lang w:val="fr-FR"/>
              </w:rPr>
            </w:pPr>
            <w:r>
              <w:rPr>
                <w:lang w:val="fr-FR"/>
              </w:rPr>
              <w:t xml:space="preserve">Indicates whether "div" PASSporT information of redirecting party(ies) when the IMS session is redirected later on the </w:t>
            </w:r>
            <w:r w:rsidR="004B454D">
              <w:rPr>
                <w:lang w:val="fr-FR"/>
              </w:rPr>
              <w:t>signalling</w:t>
            </w:r>
            <w:r>
              <w:rPr>
                <w:lang w:val="fr-FR"/>
              </w:rPr>
              <w:t xml:space="preserve"> path is to be reported. When set to "true", it shall be reported. When set to "false" or absent, it shall not be reported.</w:t>
            </w:r>
          </w:p>
        </w:tc>
        <w:tc>
          <w:tcPr>
            <w:tcW w:w="1401" w:type="dxa"/>
            <w:tcBorders>
              <w:top w:val="single" w:sz="4" w:space="0" w:color="auto"/>
              <w:left w:val="single" w:sz="4" w:space="0" w:color="auto"/>
              <w:bottom w:val="single" w:sz="4" w:space="0" w:color="auto"/>
              <w:right w:val="single" w:sz="4" w:space="0" w:color="auto"/>
            </w:tcBorders>
            <w:hideMark/>
          </w:tcPr>
          <w:p w14:paraId="6AC9CFA0" w14:textId="77777777" w:rsidR="00C662D8" w:rsidRDefault="00C662D8">
            <w:pPr>
              <w:pStyle w:val="TAL"/>
              <w:keepNext w:val="0"/>
              <w:keepLines w:val="0"/>
              <w:rPr>
                <w:lang w:val="fr-FR"/>
              </w:rPr>
            </w:pPr>
            <w:r>
              <w:rPr>
                <w:lang w:val="fr-FR"/>
              </w:rPr>
              <w:t>M</w:t>
            </w:r>
          </w:p>
        </w:tc>
      </w:tr>
    </w:tbl>
    <w:p w14:paraId="36FE4A03" w14:textId="77777777" w:rsidR="00C662D8" w:rsidRDefault="00C662D8" w:rsidP="00C662D8"/>
    <w:p w14:paraId="04F0FC2B" w14:textId="7685CA49" w:rsidR="00C662D8" w:rsidRDefault="00C662D8" w:rsidP="00C662D8">
      <w:r>
        <w:t>When the IRI-POIs in Telephony AS or IBCF are provisioned for IMS-based services, then the minimal details of LI_X1 ActivateTask message shall be as defined in clause 7.12.3.2.1 (table 7.12.3.2-2) with the addition of "ReportDiversionPASSporTInfo" parameter.</w:t>
      </w:r>
    </w:p>
    <w:p w14:paraId="5B397331" w14:textId="77777777" w:rsidR="00D25B71" w:rsidRDefault="00D25B71" w:rsidP="00D25B71">
      <w:pPr>
        <w:pStyle w:val="Heading4"/>
        <w:rPr>
          <w:rFonts w:eastAsiaTheme="minorHAnsi"/>
          <w:lang w:val="en-US"/>
        </w:rPr>
      </w:pPr>
      <w:bookmarkStart w:id="676" w:name="_Toc167821563"/>
      <w:r>
        <w:rPr>
          <w:rFonts w:eastAsiaTheme="minorHAnsi"/>
          <w:lang w:val="en-US"/>
        </w:rPr>
        <w:t>7.11.1.3</w:t>
      </w:r>
      <w:r>
        <w:rPr>
          <w:rFonts w:eastAsiaTheme="minorHAnsi"/>
          <w:lang w:val="en-US"/>
        </w:rPr>
        <w:tab/>
        <w:t>Provisioning of the MDF2</w:t>
      </w:r>
      <w:bookmarkEnd w:id="676"/>
    </w:p>
    <w:p w14:paraId="46050334" w14:textId="77777777" w:rsidR="00D25B71" w:rsidRDefault="00D25B71" w:rsidP="00D25B71">
      <w:r w:rsidRPr="00BB5A12">
        <w:t xml:space="preserve">This clause is applicable when the </w:t>
      </w:r>
      <w:r>
        <w:t>MDF2 is</w:t>
      </w:r>
      <w:r w:rsidRPr="00BB5A12">
        <w:t xml:space="preserve"> not provisioned for IMS-based interception.</w:t>
      </w:r>
    </w:p>
    <w:p w14:paraId="4958CB04" w14:textId="77777777" w:rsidR="00D25B71" w:rsidRDefault="00D25B71" w:rsidP="00D25B71">
      <w:r>
        <w:t xml:space="preserve">The MDF2 listed as the delivery endpoint for xIRI generated by the IRI-POI in the IMS Network Functions for STIR/SHAKEN and RCD/eCNAM shall be provisioned over LI_X1 by the LIPF using the X1 protocol as described in clause 5.2.2. </w:t>
      </w:r>
      <w:r w:rsidRPr="00CE0181">
        <w:t xml:space="preserve">Table </w:t>
      </w:r>
      <w:r>
        <w:t>7.11.1.3-1</w:t>
      </w:r>
      <w:r w:rsidRPr="00CE0181">
        <w:t xml:space="preserve"> shows the </w:t>
      </w:r>
      <w:r>
        <w:t xml:space="preserve">minimum </w:t>
      </w:r>
      <w:r w:rsidRPr="00CE0181">
        <w:t xml:space="preserve">details of the LI_X1 ActivateTask message used for provisioning </w:t>
      </w:r>
      <w:r>
        <w:t>the MDF2</w:t>
      </w:r>
      <w:r w:rsidRPr="00CE0181">
        <w:t>.</w:t>
      </w:r>
    </w:p>
    <w:p w14:paraId="6E712C38" w14:textId="77777777" w:rsidR="00D25B71" w:rsidRDefault="00D25B71" w:rsidP="00D25B71">
      <w:r>
        <w:t>The MDF2 shall support the following target identifier formats in the ETSI TS 103 221-1 [7] messages (or equivalent if ETSI TS 103 221-1 [7] is not used):</w:t>
      </w:r>
    </w:p>
    <w:p w14:paraId="06BA6366" w14:textId="77777777" w:rsidR="00D25B71" w:rsidRDefault="00D25B71" w:rsidP="00D25B71">
      <w:pPr>
        <w:pStyle w:val="B1"/>
      </w:pPr>
      <w:r>
        <w:t>-</w:t>
      </w:r>
      <w:r>
        <w:tab/>
        <w:t>IMPU.</w:t>
      </w:r>
    </w:p>
    <w:p w14:paraId="3783E7B1" w14:textId="77777777" w:rsidR="00D25B71" w:rsidRPr="001A1E56" w:rsidRDefault="00D25B71" w:rsidP="00D25B71">
      <w:pPr>
        <w:pStyle w:val="TH"/>
      </w:pPr>
      <w:r w:rsidRPr="001A1E56">
        <w:t xml:space="preserve">Table </w:t>
      </w:r>
      <w:r>
        <w:t>7.11.1.3-1: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67C4EC6D" w14:textId="77777777" w:rsidTr="004D1C65">
        <w:trPr>
          <w:jc w:val="center"/>
        </w:trPr>
        <w:tc>
          <w:tcPr>
            <w:tcW w:w="2972" w:type="dxa"/>
          </w:tcPr>
          <w:p w14:paraId="5A5C4E83"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223CCFEF" w14:textId="77777777" w:rsidR="00D25B71" w:rsidRPr="007B1D70" w:rsidRDefault="00D25B71" w:rsidP="004D1C65">
            <w:pPr>
              <w:pStyle w:val="TAH"/>
            </w:pPr>
            <w:r>
              <w:t>Description</w:t>
            </w:r>
          </w:p>
        </w:tc>
        <w:tc>
          <w:tcPr>
            <w:tcW w:w="708" w:type="dxa"/>
          </w:tcPr>
          <w:p w14:paraId="1201BD39" w14:textId="77777777" w:rsidR="00D25B71" w:rsidRPr="007B1D70" w:rsidRDefault="00D25B71" w:rsidP="004D1C65">
            <w:pPr>
              <w:pStyle w:val="TAH"/>
            </w:pPr>
            <w:r w:rsidRPr="007B1D70">
              <w:t>M/C/O</w:t>
            </w:r>
          </w:p>
        </w:tc>
      </w:tr>
      <w:tr w:rsidR="00D25B71" w14:paraId="4673D8E6" w14:textId="77777777" w:rsidTr="004D1C65">
        <w:trPr>
          <w:jc w:val="center"/>
        </w:trPr>
        <w:tc>
          <w:tcPr>
            <w:tcW w:w="2972" w:type="dxa"/>
          </w:tcPr>
          <w:p w14:paraId="08AEFEB2" w14:textId="77777777" w:rsidR="00D25B71" w:rsidRDefault="00D25B71" w:rsidP="004D1C65">
            <w:pPr>
              <w:pStyle w:val="TAL"/>
            </w:pPr>
            <w:r>
              <w:t>XID</w:t>
            </w:r>
          </w:p>
        </w:tc>
        <w:tc>
          <w:tcPr>
            <w:tcW w:w="6242" w:type="dxa"/>
          </w:tcPr>
          <w:p w14:paraId="3C6DB820" w14:textId="77777777" w:rsidR="00D25B71" w:rsidRDefault="00D25B71" w:rsidP="004D1C65">
            <w:pPr>
              <w:pStyle w:val="TAL"/>
            </w:pPr>
            <w:r>
              <w:t>XID assigned by LIPF.</w:t>
            </w:r>
          </w:p>
        </w:tc>
        <w:tc>
          <w:tcPr>
            <w:tcW w:w="708" w:type="dxa"/>
          </w:tcPr>
          <w:p w14:paraId="583D65B6" w14:textId="77777777" w:rsidR="00D25B71" w:rsidRDefault="00D25B71" w:rsidP="004D1C65">
            <w:pPr>
              <w:pStyle w:val="TAL"/>
            </w:pPr>
            <w:r>
              <w:t>M</w:t>
            </w:r>
          </w:p>
        </w:tc>
      </w:tr>
      <w:tr w:rsidR="00D25B71" w14:paraId="0DADA6D6" w14:textId="77777777" w:rsidTr="004D1C65">
        <w:trPr>
          <w:jc w:val="center"/>
        </w:trPr>
        <w:tc>
          <w:tcPr>
            <w:tcW w:w="2972" w:type="dxa"/>
          </w:tcPr>
          <w:p w14:paraId="6554CAF7" w14:textId="77777777" w:rsidR="00D25B71" w:rsidRDefault="00D25B71" w:rsidP="004D1C65">
            <w:pPr>
              <w:pStyle w:val="TAL"/>
            </w:pPr>
            <w:r>
              <w:t>TargetIdentifiers</w:t>
            </w:r>
          </w:p>
        </w:tc>
        <w:tc>
          <w:tcPr>
            <w:tcW w:w="6242" w:type="dxa"/>
          </w:tcPr>
          <w:p w14:paraId="00FB56A7" w14:textId="77777777" w:rsidR="00D25B71" w:rsidRDefault="00D25B71" w:rsidP="004D1C65">
            <w:pPr>
              <w:pStyle w:val="TAL"/>
            </w:pPr>
            <w:r>
              <w:t>The target identifier listed in the paragraph above.</w:t>
            </w:r>
          </w:p>
        </w:tc>
        <w:tc>
          <w:tcPr>
            <w:tcW w:w="708" w:type="dxa"/>
          </w:tcPr>
          <w:p w14:paraId="4537EDE1" w14:textId="77777777" w:rsidR="00D25B71" w:rsidRDefault="00D25B71" w:rsidP="004D1C65">
            <w:pPr>
              <w:pStyle w:val="TAL"/>
            </w:pPr>
            <w:r>
              <w:t>M</w:t>
            </w:r>
          </w:p>
        </w:tc>
      </w:tr>
      <w:tr w:rsidR="00D25B71" w14:paraId="546FFC19" w14:textId="77777777" w:rsidTr="004D1C65">
        <w:trPr>
          <w:jc w:val="center"/>
        </w:trPr>
        <w:tc>
          <w:tcPr>
            <w:tcW w:w="2972" w:type="dxa"/>
          </w:tcPr>
          <w:p w14:paraId="59E6135E" w14:textId="77777777" w:rsidR="00D25B71" w:rsidRDefault="00D25B71" w:rsidP="004D1C65">
            <w:pPr>
              <w:pStyle w:val="TAL"/>
            </w:pPr>
            <w:r>
              <w:t>DeliveryType</w:t>
            </w:r>
          </w:p>
        </w:tc>
        <w:tc>
          <w:tcPr>
            <w:tcW w:w="6242" w:type="dxa"/>
          </w:tcPr>
          <w:p w14:paraId="6A81DCC1" w14:textId="77777777" w:rsidR="00D25B71" w:rsidRDefault="00D25B71" w:rsidP="004D1C65">
            <w:pPr>
              <w:pStyle w:val="TAL"/>
            </w:pPr>
            <w:r>
              <w:t>Set to “X2Only". (Ignored by the MDF2).</w:t>
            </w:r>
          </w:p>
        </w:tc>
        <w:tc>
          <w:tcPr>
            <w:tcW w:w="708" w:type="dxa"/>
          </w:tcPr>
          <w:p w14:paraId="12FECFA1" w14:textId="77777777" w:rsidR="00D25B71" w:rsidRDefault="00D25B71" w:rsidP="004D1C65">
            <w:pPr>
              <w:pStyle w:val="TAL"/>
            </w:pPr>
            <w:r>
              <w:t>M</w:t>
            </w:r>
          </w:p>
        </w:tc>
      </w:tr>
      <w:tr w:rsidR="00D25B71" w14:paraId="63DD62D8" w14:textId="77777777" w:rsidTr="004D1C65">
        <w:trPr>
          <w:jc w:val="center"/>
        </w:trPr>
        <w:tc>
          <w:tcPr>
            <w:tcW w:w="2972" w:type="dxa"/>
          </w:tcPr>
          <w:p w14:paraId="67273627" w14:textId="77777777" w:rsidR="00D25B71" w:rsidRDefault="00D25B71" w:rsidP="004D1C65">
            <w:pPr>
              <w:pStyle w:val="TAL"/>
            </w:pPr>
            <w:r>
              <w:t>ListOfDIDs</w:t>
            </w:r>
          </w:p>
        </w:tc>
        <w:tc>
          <w:tcPr>
            <w:tcW w:w="6242" w:type="dxa"/>
          </w:tcPr>
          <w:p w14:paraId="665565A9" w14:textId="77777777" w:rsidR="00D25B71" w:rsidRDefault="00D25B71" w:rsidP="004D1C65">
            <w:pPr>
              <w:pStyle w:val="TAL"/>
            </w:pPr>
            <w:r>
              <w:t xml:space="preserve">Delivery endpoints of LI_HI2. These delivery endpoints shall be configured using the </w:t>
            </w:r>
            <w:r w:rsidRPr="006A0AC1">
              <w:t>CreateDestination</w:t>
            </w:r>
            <w:r>
              <w:t xml:space="preserve"> message as described in ETSI TS 103 221-1 [7] clause 6.3.1 prior to first use.</w:t>
            </w:r>
          </w:p>
        </w:tc>
        <w:tc>
          <w:tcPr>
            <w:tcW w:w="708" w:type="dxa"/>
          </w:tcPr>
          <w:p w14:paraId="7529E905" w14:textId="77777777" w:rsidR="00D25B71" w:rsidRDefault="00D25B71" w:rsidP="004D1C65">
            <w:pPr>
              <w:pStyle w:val="TAL"/>
            </w:pPr>
            <w:r>
              <w:t>M</w:t>
            </w:r>
          </w:p>
        </w:tc>
      </w:tr>
      <w:tr w:rsidR="00D25B71" w14:paraId="1D39057D" w14:textId="77777777" w:rsidTr="004D1C65">
        <w:trPr>
          <w:jc w:val="center"/>
        </w:trPr>
        <w:tc>
          <w:tcPr>
            <w:tcW w:w="2972" w:type="dxa"/>
          </w:tcPr>
          <w:p w14:paraId="3F25E664" w14:textId="77777777" w:rsidR="00D25B71" w:rsidRDefault="00D25B71" w:rsidP="004D1C65">
            <w:pPr>
              <w:pStyle w:val="TAL"/>
            </w:pPr>
            <w:r>
              <w:t>ListOfMediationDetails</w:t>
            </w:r>
          </w:p>
        </w:tc>
        <w:tc>
          <w:tcPr>
            <w:tcW w:w="6242" w:type="dxa"/>
          </w:tcPr>
          <w:p w14:paraId="2C044FB7" w14:textId="5BF6B305" w:rsidR="00D25B71" w:rsidRDefault="00D25B71" w:rsidP="004D1C65">
            <w:pPr>
              <w:pStyle w:val="TAL"/>
            </w:pPr>
            <w:r>
              <w:t xml:space="preserve">Sequence of Mediation Details, </w:t>
            </w:r>
            <w:r w:rsidR="00E43B55">
              <w:t>s</w:t>
            </w:r>
            <w:r>
              <w:t>ee table 7.11.1.3-2.</w:t>
            </w:r>
          </w:p>
        </w:tc>
        <w:tc>
          <w:tcPr>
            <w:tcW w:w="708" w:type="dxa"/>
          </w:tcPr>
          <w:p w14:paraId="3C72DA99" w14:textId="77777777" w:rsidR="00D25B71" w:rsidRDefault="00D25B71" w:rsidP="004D1C65">
            <w:pPr>
              <w:pStyle w:val="TAL"/>
            </w:pPr>
            <w:r>
              <w:t>M</w:t>
            </w:r>
          </w:p>
        </w:tc>
      </w:tr>
    </w:tbl>
    <w:p w14:paraId="2F944116" w14:textId="77777777" w:rsidR="00D25B71" w:rsidRDefault="00D25B71" w:rsidP="00D25B71"/>
    <w:p w14:paraId="6591B711" w14:textId="77777777" w:rsidR="00D25B71" w:rsidRPr="00CE0181" w:rsidRDefault="00D25B71" w:rsidP="00D25B71">
      <w:pPr>
        <w:pStyle w:val="TH"/>
      </w:pPr>
      <w:r w:rsidRPr="00CE0181">
        <w:t xml:space="preserve">Table </w:t>
      </w:r>
      <w:r>
        <w:t>7.11.1.3-2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rsidRPr="00CE0181" w14:paraId="5E33FCA9" w14:textId="77777777" w:rsidTr="004D1C65">
        <w:trPr>
          <w:jc w:val="center"/>
        </w:trPr>
        <w:tc>
          <w:tcPr>
            <w:tcW w:w="2972" w:type="dxa"/>
          </w:tcPr>
          <w:p w14:paraId="2228EB5B" w14:textId="77777777" w:rsidR="00D25B71" w:rsidRPr="00CE0181" w:rsidRDefault="00D25B71" w:rsidP="004D1C65">
            <w:pPr>
              <w:pStyle w:val="TAH"/>
            </w:pPr>
            <w:r>
              <w:t xml:space="preserve">ETSI </w:t>
            </w:r>
            <w:r w:rsidRPr="00CE0181">
              <w:t xml:space="preserve">TS 103 221-1 </w:t>
            </w:r>
            <w:r>
              <w:t>[7] f</w:t>
            </w:r>
            <w:r w:rsidRPr="00CE0181">
              <w:t>ield name</w:t>
            </w:r>
          </w:p>
        </w:tc>
        <w:tc>
          <w:tcPr>
            <w:tcW w:w="6242" w:type="dxa"/>
          </w:tcPr>
          <w:p w14:paraId="16D9D648" w14:textId="77777777" w:rsidR="00D25B71" w:rsidRPr="00CE0181" w:rsidRDefault="00D25B71" w:rsidP="004D1C65">
            <w:pPr>
              <w:pStyle w:val="TAH"/>
            </w:pPr>
            <w:r>
              <w:t>Description</w:t>
            </w:r>
          </w:p>
        </w:tc>
        <w:tc>
          <w:tcPr>
            <w:tcW w:w="708" w:type="dxa"/>
          </w:tcPr>
          <w:p w14:paraId="3DFE41ED" w14:textId="77777777" w:rsidR="00D25B71" w:rsidRPr="00CE0181" w:rsidRDefault="00D25B71" w:rsidP="004D1C65">
            <w:pPr>
              <w:pStyle w:val="TAH"/>
            </w:pPr>
            <w:r w:rsidRPr="00CE0181">
              <w:t>M/C/O</w:t>
            </w:r>
          </w:p>
        </w:tc>
      </w:tr>
      <w:tr w:rsidR="00D25B71" w:rsidRPr="00CE0181" w14:paraId="612E1632" w14:textId="77777777" w:rsidTr="004D1C65">
        <w:trPr>
          <w:jc w:val="center"/>
        </w:trPr>
        <w:tc>
          <w:tcPr>
            <w:tcW w:w="2972" w:type="dxa"/>
          </w:tcPr>
          <w:p w14:paraId="0B70B7E3" w14:textId="77777777" w:rsidR="00D25B71" w:rsidRPr="00CE0181" w:rsidRDefault="00D25B71" w:rsidP="004D1C65">
            <w:pPr>
              <w:pStyle w:val="TAL"/>
            </w:pPr>
            <w:r>
              <w:t>LIID</w:t>
            </w:r>
          </w:p>
        </w:tc>
        <w:tc>
          <w:tcPr>
            <w:tcW w:w="6242" w:type="dxa"/>
          </w:tcPr>
          <w:p w14:paraId="7E4B46CB" w14:textId="77777777" w:rsidR="00D25B71" w:rsidRPr="00CE0181" w:rsidRDefault="00D25B71" w:rsidP="004D1C65">
            <w:pPr>
              <w:pStyle w:val="TAL"/>
            </w:pPr>
            <w:r>
              <w:t>Lawful Intercept ID associated with the task.</w:t>
            </w:r>
          </w:p>
        </w:tc>
        <w:tc>
          <w:tcPr>
            <w:tcW w:w="708" w:type="dxa"/>
          </w:tcPr>
          <w:p w14:paraId="28E7D6F4" w14:textId="77777777" w:rsidR="00D25B71" w:rsidRPr="00CE0181" w:rsidRDefault="00D25B71" w:rsidP="004D1C65">
            <w:pPr>
              <w:pStyle w:val="TAL"/>
            </w:pPr>
            <w:r w:rsidRPr="00CE0181">
              <w:t>M</w:t>
            </w:r>
          </w:p>
        </w:tc>
      </w:tr>
      <w:tr w:rsidR="00D25B71" w:rsidRPr="00CE0181" w14:paraId="0CDF9216" w14:textId="77777777" w:rsidTr="004D1C65">
        <w:trPr>
          <w:jc w:val="center"/>
        </w:trPr>
        <w:tc>
          <w:tcPr>
            <w:tcW w:w="2972" w:type="dxa"/>
          </w:tcPr>
          <w:p w14:paraId="401667E9" w14:textId="77777777" w:rsidR="00D25B71" w:rsidRPr="00CE0181" w:rsidRDefault="00D25B71" w:rsidP="004D1C65">
            <w:pPr>
              <w:pStyle w:val="TAL"/>
            </w:pPr>
            <w:r>
              <w:t>DeliveryType</w:t>
            </w:r>
          </w:p>
        </w:tc>
        <w:tc>
          <w:tcPr>
            <w:tcW w:w="6242" w:type="dxa"/>
          </w:tcPr>
          <w:p w14:paraId="369D3721" w14:textId="77777777" w:rsidR="00D25B71" w:rsidRPr="00CE0181" w:rsidRDefault="00D25B71" w:rsidP="004D1C65">
            <w:pPr>
              <w:pStyle w:val="TAL"/>
            </w:pPr>
            <w:r>
              <w:t>Set to "HI2Only".</w:t>
            </w:r>
          </w:p>
        </w:tc>
        <w:tc>
          <w:tcPr>
            <w:tcW w:w="708" w:type="dxa"/>
          </w:tcPr>
          <w:p w14:paraId="4858AC87" w14:textId="77777777" w:rsidR="00D25B71" w:rsidRPr="00CE0181" w:rsidRDefault="00D25B71" w:rsidP="004D1C65">
            <w:pPr>
              <w:pStyle w:val="TAL"/>
            </w:pPr>
            <w:r w:rsidRPr="00CE0181">
              <w:t>M</w:t>
            </w:r>
          </w:p>
        </w:tc>
      </w:tr>
      <w:tr w:rsidR="00D25B71" w:rsidRPr="00CE0181" w14:paraId="3D74DAFB" w14:textId="77777777" w:rsidTr="004D1C65">
        <w:trPr>
          <w:jc w:val="center"/>
        </w:trPr>
        <w:tc>
          <w:tcPr>
            <w:tcW w:w="2972" w:type="dxa"/>
          </w:tcPr>
          <w:p w14:paraId="77F3FDB3" w14:textId="77777777" w:rsidR="00D25B71" w:rsidRDefault="00D25B71" w:rsidP="004D1C65">
            <w:pPr>
              <w:pStyle w:val="TAL"/>
            </w:pPr>
            <w:r>
              <w:t>ListOfDIDs</w:t>
            </w:r>
          </w:p>
        </w:tc>
        <w:tc>
          <w:tcPr>
            <w:tcW w:w="6242" w:type="dxa"/>
          </w:tcPr>
          <w:p w14:paraId="6658C691" w14:textId="77777777" w:rsidR="00D25B71" w:rsidRDefault="00D25B71"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76C6A355" w14:textId="77777777" w:rsidR="00D25B71" w:rsidRPr="00CE0181" w:rsidRDefault="00D25B71" w:rsidP="004D1C65">
            <w:pPr>
              <w:pStyle w:val="TAL"/>
            </w:pPr>
            <w:r>
              <w:t>C</w:t>
            </w:r>
          </w:p>
        </w:tc>
      </w:tr>
    </w:tbl>
    <w:p w14:paraId="4701A6A0" w14:textId="77777777" w:rsidR="00D25B71" w:rsidRPr="00AB7652" w:rsidRDefault="00D25B71" w:rsidP="00D25B71">
      <w:pPr>
        <w:ind w:firstLine="284"/>
      </w:pPr>
    </w:p>
    <w:p w14:paraId="256220FE" w14:textId="77777777" w:rsidR="00D25B71" w:rsidRPr="001355FB" w:rsidRDefault="00D25B71" w:rsidP="00D25B71">
      <w:pPr>
        <w:pStyle w:val="Heading3"/>
      </w:pPr>
      <w:bookmarkStart w:id="677" w:name="_Toc167821564"/>
      <w:r>
        <w:t>7.11.</w:t>
      </w:r>
      <w:r w:rsidRPr="001355FB">
        <w:t>2</w:t>
      </w:r>
      <w:r w:rsidRPr="001355FB">
        <w:tab/>
        <w:t>Generation of xIRI at IRI-POI in the IMS Network Functions over LI_X2</w:t>
      </w:r>
      <w:bookmarkEnd w:id="677"/>
    </w:p>
    <w:p w14:paraId="40987415" w14:textId="77777777" w:rsidR="00D25B71" w:rsidRPr="00AB7652" w:rsidRDefault="00D25B71" w:rsidP="00D25B71">
      <w:pPr>
        <w:pStyle w:val="Heading4"/>
      </w:pPr>
      <w:bookmarkStart w:id="678" w:name="_Toc167821565"/>
      <w:r>
        <w:t>7.11.</w:t>
      </w:r>
      <w:r w:rsidRPr="00AB7652">
        <w:t>2.1</w:t>
      </w:r>
      <w:r w:rsidRPr="00AB7652">
        <w:tab/>
        <w:t>General</w:t>
      </w:r>
      <w:bookmarkEnd w:id="678"/>
    </w:p>
    <w:p w14:paraId="33AA323B" w14:textId="77777777" w:rsidR="00D25B71" w:rsidRDefault="00D25B71" w:rsidP="00D25B71">
      <w:r w:rsidRPr="00AB7652">
        <w:t>The IRI-POI present in the IMS Network Functions for STIR/SHAKEN and RCD/eCNAM shall send xIRI over LI_X2 for each of the events listed in TS 33.127 [5] clause 7.14.3, each of which is described in the following clauses.</w:t>
      </w:r>
    </w:p>
    <w:p w14:paraId="2355CACA" w14:textId="77777777" w:rsidR="00D25B71" w:rsidRDefault="00D25B71" w:rsidP="00D25B71">
      <w:pPr>
        <w:pStyle w:val="NO"/>
      </w:pPr>
      <w:r w:rsidRPr="005431A6">
        <w:t>NOTE:</w:t>
      </w:r>
      <w:r w:rsidRPr="005431A6">
        <w:tab/>
      </w:r>
      <w:r w:rsidRPr="003B7BB6">
        <w:t xml:space="preserve">The clauses below on signing and verification shall be applied for diverted call based on the RFC 8946 </w:t>
      </w:r>
      <w:r>
        <w:t>[76]</w:t>
      </w:r>
      <w:r w:rsidRPr="003B7BB6">
        <w:t>. LI system has to generate xIRI containing all the pASSporT object</w:t>
      </w:r>
      <w:r>
        <w:t xml:space="preserve">s </w:t>
      </w:r>
      <w:r w:rsidRPr="003B7BB6">
        <w:t xml:space="preserve">of the SIP messages and signature validation or generation results, even </w:t>
      </w:r>
      <w:r>
        <w:t>those of t</w:t>
      </w:r>
      <w:r w:rsidRPr="003B7BB6">
        <w:t>he History-Info field</w:t>
      </w:r>
      <w:r>
        <w:t>.</w:t>
      </w:r>
    </w:p>
    <w:p w14:paraId="2D517A8E" w14:textId="77777777" w:rsidR="00D25B71" w:rsidRPr="00AB7652" w:rsidRDefault="00D25B71" w:rsidP="00D25B71">
      <w:pPr>
        <w:pStyle w:val="Heading4"/>
      </w:pPr>
      <w:bookmarkStart w:id="679" w:name="_Toc167821566"/>
      <w:r>
        <w:t>7.11.</w:t>
      </w:r>
      <w:r w:rsidRPr="00AB7652">
        <w:t>2.2</w:t>
      </w:r>
      <w:r w:rsidRPr="00AB7652">
        <w:tab/>
        <w:t>Signature generation</w:t>
      </w:r>
      <w:bookmarkEnd w:id="679"/>
    </w:p>
    <w:p w14:paraId="7799E363" w14:textId="77777777" w:rsidR="00733428" w:rsidRDefault="00733428" w:rsidP="00733428">
      <w:pPr>
        <w:rPr>
          <w:rStyle w:val="B1Char"/>
        </w:rPr>
      </w:pPr>
      <w:r>
        <w:rPr>
          <w:rStyle w:val="B1Char"/>
        </w:rPr>
        <w:t>The IRI-POI present in the Telephony AS or IBCF, shall generate an xIRI</w:t>
      </w:r>
      <w:r>
        <w:t xml:space="preserve"> containing a STIRSHAKENSignatureGeneration record under</w:t>
      </w:r>
      <w:r>
        <w:rPr>
          <w:rStyle w:val="B1Char"/>
        </w:rPr>
        <w:t xml:space="preserve"> the following conditions:</w:t>
      </w:r>
    </w:p>
    <w:p w14:paraId="65B542C0" w14:textId="3D292A8B" w:rsidR="00733428" w:rsidRDefault="00733428" w:rsidP="00733428">
      <w:pPr>
        <w:pStyle w:val="B1"/>
      </w:pPr>
      <w:r>
        <w:t>-</w:t>
      </w:r>
      <w:r>
        <w:tab/>
        <w:t>Telephony AS or IBCF is interacting with the SIGNING AS. Whether it is the Telephony AS or IBCF for sessions is based on network configuration and local policy of the CSP as described in clause 7.11.2.4.</w:t>
      </w:r>
    </w:p>
    <w:p w14:paraId="75CEAE44" w14:textId="7F52A16D" w:rsidR="00733428" w:rsidRDefault="00733428" w:rsidP="00733428">
      <w:pPr>
        <w:pStyle w:val="B1"/>
        <w:rPr>
          <w:rStyle w:val="B1Char"/>
        </w:rPr>
      </w:pPr>
      <w:r>
        <w:t>-</w:t>
      </w:r>
      <w:r>
        <w:rPr>
          <w:rStyle w:val="B1Char"/>
        </w:rPr>
        <w:tab/>
        <w:t>When P-Asserted Identity or From header of SIP INVITE request received from S-CSCF is a target identity with the conditions mentioned below:</w:t>
      </w:r>
    </w:p>
    <w:p w14:paraId="150063D6" w14:textId="77777777" w:rsidR="00733428" w:rsidRDefault="00733428" w:rsidP="00733428">
      <w:pPr>
        <w:pStyle w:val="B2"/>
      </w:pPr>
      <w:r>
        <w:t>-</w:t>
      </w:r>
      <w:r>
        <w:tab/>
        <w:t>The identities in one or both of those headers are used to interact with the SIGNING AS.</w:t>
      </w:r>
    </w:p>
    <w:p w14:paraId="4B02C968" w14:textId="4DD3FFF4" w:rsidR="00733428" w:rsidRDefault="00733428" w:rsidP="00733428">
      <w:pPr>
        <w:pStyle w:val="B2"/>
      </w:pPr>
      <w:r>
        <w:t>-</w:t>
      </w:r>
      <w:r>
        <w:tab/>
        <w:t>The "shaken" PASSporT is not received in the SIP INVITE request from the S-CSCF.</w:t>
      </w:r>
    </w:p>
    <w:p w14:paraId="44F56B41" w14:textId="51181337" w:rsidR="00733428" w:rsidRDefault="00733428" w:rsidP="00733428">
      <w:pPr>
        <w:pStyle w:val="B2"/>
      </w:pPr>
      <w:r>
        <w:t>-</w:t>
      </w:r>
      <w:r>
        <w:tab/>
        <w:t xml:space="preserve">The "shaken" PASSporT </w:t>
      </w:r>
      <w:r w:rsidR="00731BBD" w:rsidRPr="00B029F1">
        <w:t xml:space="preserve">with those identities in the </w:t>
      </w:r>
      <w:r w:rsidR="00731BBD">
        <w:t>"</w:t>
      </w:r>
      <w:r w:rsidR="00731BBD" w:rsidRPr="00B029F1">
        <w:t>orig</w:t>
      </w:r>
      <w:r w:rsidR="00731BBD">
        <w:t>"</w:t>
      </w:r>
      <w:r w:rsidR="00731BBD" w:rsidRPr="00B029F1">
        <w:t xml:space="preserve"> claim</w:t>
      </w:r>
      <w:r w:rsidR="00731BBD">
        <w:t xml:space="preserve"> </w:t>
      </w:r>
      <w:r>
        <w:t>is received from the SIGNING AS.</w:t>
      </w:r>
    </w:p>
    <w:p w14:paraId="1620799A" w14:textId="2F2E1F27" w:rsidR="00733428" w:rsidRDefault="00733428" w:rsidP="00733428">
      <w:pPr>
        <w:pStyle w:val="B2"/>
      </w:pPr>
      <w:r>
        <w:t>-</w:t>
      </w:r>
      <w:r>
        <w:tab/>
        <w:t xml:space="preserve">The "shaken" PASSporT </w:t>
      </w:r>
      <w:r w:rsidR="00731BBD" w:rsidRPr="00B029F1">
        <w:t xml:space="preserve">with those identities in the </w:t>
      </w:r>
      <w:r w:rsidR="00731BBD">
        <w:t>"</w:t>
      </w:r>
      <w:r w:rsidR="00731BBD" w:rsidRPr="00B029F1">
        <w:t>orig</w:t>
      </w:r>
      <w:r w:rsidR="00731BBD">
        <w:t>"</w:t>
      </w:r>
      <w:r w:rsidR="00731BBD" w:rsidRPr="00B029F1">
        <w:t xml:space="preserve"> claim</w:t>
      </w:r>
      <w:r w:rsidR="00731BBD">
        <w:t xml:space="preserve"> </w:t>
      </w:r>
      <w:r>
        <w:t>is included in the outgoing SIP INVITE.</w:t>
      </w:r>
    </w:p>
    <w:p w14:paraId="76E5CC61" w14:textId="05C4DD4C" w:rsidR="00733428" w:rsidRDefault="00733428" w:rsidP="00733428">
      <w:pPr>
        <w:pStyle w:val="B1"/>
        <w:rPr>
          <w:rStyle w:val="B1Char"/>
        </w:rPr>
      </w:pPr>
      <w:r>
        <w:rPr>
          <w:rStyle w:val="B1Char"/>
        </w:rPr>
        <w:t>-</w:t>
      </w:r>
      <w:r>
        <w:rPr>
          <w:rStyle w:val="B1Char"/>
        </w:rPr>
        <w:tab/>
        <w:t xml:space="preserve">When the </w:t>
      </w:r>
      <w:r>
        <w:rPr>
          <w:lang w:val="en-US"/>
        </w:rPr>
        <w:t>"</w:t>
      </w:r>
      <w:r>
        <w:rPr>
          <w:rStyle w:val="B1Char"/>
        </w:rPr>
        <w:t>ReportDiversionPASSporTInfo</w:t>
      </w:r>
      <w:r>
        <w:rPr>
          <w:lang w:val="en-US"/>
        </w:rPr>
        <w:t>"</w:t>
      </w:r>
      <w:r>
        <w:rPr>
          <w:rStyle w:val="B1Char"/>
        </w:rPr>
        <w:t xml:space="preserve"> parameter is set to "True" in the ActivateTask with P-Asserted Identity or From header of SIP INVITE request received from S-CSCF is a target identity with the conditions mentioned below:</w:t>
      </w:r>
    </w:p>
    <w:p w14:paraId="68DE915C" w14:textId="77777777" w:rsidR="00733428" w:rsidRDefault="00733428" w:rsidP="00733428">
      <w:pPr>
        <w:pStyle w:val="B2"/>
      </w:pPr>
      <w:r>
        <w:rPr>
          <w:rStyle w:val="B1Char"/>
        </w:rPr>
        <w:t>-</w:t>
      </w:r>
      <w:r>
        <w:rPr>
          <w:rStyle w:val="B1Char"/>
        </w:rPr>
        <w:tab/>
      </w:r>
      <w:r>
        <w:t>The identities in one or both of those headers are used to interact with the SIGNING AS.</w:t>
      </w:r>
    </w:p>
    <w:p w14:paraId="3AF6555D" w14:textId="77777777" w:rsidR="00384702" w:rsidRPr="00B029F1" w:rsidRDefault="00384702" w:rsidP="00384702">
      <w:pPr>
        <w:pStyle w:val="B2"/>
      </w:pPr>
      <w:r w:rsidRPr="00B029F1">
        <w:t>-</w:t>
      </w:r>
      <w:r w:rsidRPr="00B029F1">
        <w:tab/>
        <w:t xml:space="preserve">A </w:t>
      </w:r>
      <w:r>
        <w:t>"</w:t>
      </w:r>
      <w:r w:rsidRPr="00B029F1">
        <w:t>div</w:t>
      </w:r>
      <w:r>
        <w:t>"</w:t>
      </w:r>
      <w:r w:rsidRPr="00B029F1">
        <w:t xml:space="preserve"> PASSporT with those identities in the </w:t>
      </w:r>
      <w:r>
        <w:t>"</w:t>
      </w:r>
      <w:r w:rsidRPr="00B029F1">
        <w:t>orig</w:t>
      </w:r>
      <w:r>
        <w:t>"</w:t>
      </w:r>
      <w:r w:rsidRPr="00B029F1">
        <w:t xml:space="preserve"> claim of </w:t>
      </w:r>
      <w:r>
        <w:t>"</w:t>
      </w:r>
      <w:r w:rsidRPr="00B029F1">
        <w:t>div</w:t>
      </w:r>
      <w:r>
        <w:t xml:space="preserve">" </w:t>
      </w:r>
      <w:r w:rsidRPr="00B029F1">
        <w:t xml:space="preserve">PASSporT </w:t>
      </w:r>
      <w:r>
        <w:t xml:space="preserve">is </w:t>
      </w:r>
      <w:r w:rsidRPr="00B029F1">
        <w:t>received from the SIGNING AS.</w:t>
      </w:r>
    </w:p>
    <w:p w14:paraId="1735AEAD" w14:textId="77777777" w:rsidR="00384702" w:rsidRPr="00B029F1" w:rsidRDefault="00384702" w:rsidP="00384702">
      <w:pPr>
        <w:pStyle w:val="B2"/>
      </w:pPr>
      <w:r w:rsidRPr="00B029F1">
        <w:t>-</w:t>
      </w:r>
      <w:r w:rsidRPr="00B029F1">
        <w:tab/>
        <w:t xml:space="preserve">The </w:t>
      </w:r>
      <w:r>
        <w:t>"</w:t>
      </w:r>
      <w:r w:rsidRPr="00B029F1">
        <w:t>div</w:t>
      </w:r>
      <w:r>
        <w:t>"</w:t>
      </w:r>
      <w:r w:rsidRPr="00B029F1">
        <w:t xml:space="preserve"> PASSporT with those identities in the </w:t>
      </w:r>
      <w:r>
        <w:t>"</w:t>
      </w:r>
      <w:r w:rsidRPr="00B029F1">
        <w:t>orig</w:t>
      </w:r>
      <w:r>
        <w:t>"</w:t>
      </w:r>
      <w:r w:rsidRPr="00B029F1">
        <w:t xml:space="preserve"> claim </w:t>
      </w:r>
      <w:r>
        <w:t xml:space="preserve">is included </w:t>
      </w:r>
      <w:r w:rsidRPr="00B029F1">
        <w:t>in the outgoing SIP INVITE.</w:t>
      </w:r>
    </w:p>
    <w:p w14:paraId="764C325A" w14:textId="77777777" w:rsidR="00733428" w:rsidRDefault="00733428" w:rsidP="00733428">
      <w:pPr>
        <w:pStyle w:val="B1"/>
        <w:rPr>
          <w:rStyle w:val="B1Char"/>
        </w:rPr>
      </w:pPr>
      <w:r>
        <w:rPr>
          <w:rStyle w:val="B1Char"/>
        </w:rPr>
        <w:t>-</w:t>
      </w:r>
      <w:r>
        <w:rPr>
          <w:rStyle w:val="B1Char"/>
        </w:rPr>
        <w:tab/>
        <w:t xml:space="preserve">When Diversion header or the History Info of SIP INVITE request received from the S-CSCF includes a target identity with the conditions mentioned below: </w:t>
      </w:r>
    </w:p>
    <w:p w14:paraId="6434B043" w14:textId="77777777" w:rsidR="00733428" w:rsidRDefault="00733428" w:rsidP="00733428">
      <w:pPr>
        <w:pStyle w:val="B2"/>
        <w:rPr>
          <w:lang w:val="en-US"/>
        </w:rPr>
      </w:pPr>
      <w:r>
        <w:t>-</w:t>
      </w:r>
      <w:r>
        <w:tab/>
        <w:t>The identities in one or both of those headers are used to interact with the SIGNING AS</w:t>
      </w:r>
      <w:r>
        <w:rPr>
          <w:lang w:val="en-US"/>
        </w:rPr>
        <w:t>.</w:t>
      </w:r>
    </w:p>
    <w:p w14:paraId="545AE70F" w14:textId="77777777" w:rsidR="00733428" w:rsidRDefault="00733428" w:rsidP="00733428">
      <w:pPr>
        <w:pStyle w:val="B2"/>
        <w:rPr>
          <w:lang w:val="en-US"/>
        </w:rPr>
      </w:pPr>
      <w:r>
        <w:rPr>
          <w:lang w:val="en-US"/>
        </w:rPr>
        <w:t>-</w:t>
      </w:r>
      <w:r>
        <w:rPr>
          <w:lang w:val="en-US"/>
        </w:rPr>
        <w:tab/>
        <w:t xml:space="preserve">The </w:t>
      </w:r>
      <w:r>
        <w:t xml:space="preserve">"div" PASSporT with those identities in the "div" claim </w:t>
      </w:r>
      <w:r>
        <w:rPr>
          <w:lang w:val="en-US"/>
        </w:rPr>
        <w:t>is</w:t>
      </w:r>
      <w:r>
        <w:t xml:space="preserve"> not received in the SIP INVITE request from the S-CSCF. </w:t>
      </w:r>
    </w:p>
    <w:p w14:paraId="3E5F19CB" w14:textId="77777777" w:rsidR="00733428" w:rsidRDefault="00733428" w:rsidP="00733428">
      <w:pPr>
        <w:pStyle w:val="B2"/>
        <w:rPr>
          <w:lang w:val="en-US"/>
        </w:rPr>
      </w:pPr>
      <w:r>
        <w:rPr>
          <w:lang w:val="en-US"/>
        </w:rPr>
        <w:t>-</w:t>
      </w:r>
      <w:r>
        <w:rPr>
          <w:lang w:val="en-US"/>
        </w:rPr>
        <w:tab/>
        <w:t xml:space="preserve">The "div" PASSporT with those identities in the "div" claim is received from the </w:t>
      </w:r>
      <w:r>
        <w:t>SIGNING</w:t>
      </w:r>
      <w:r>
        <w:rPr>
          <w:lang w:val="en-US"/>
        </w:rPr>
        <w:t xml:space="preserve"> AS. </w:t>
      </w:r>
    </w:p>
    <w:p w14:paraId="616D5770" w14:textId="092EBC47" w:rsidR="00733428" w:rsidRDefault="00733428" w:rsidP="00733428">
      <w:pPr>
        <w:pStyle w:val="B2"/>
        <w:rPr>
          <w:lang w:val="en-US"/>
        </w:rPr>
      </w:pPr>
      <w:r>
        <w:rPr>
          <w:lang w:val="en-US"/>
        </w:rPr>
        <w:t>-</w:t>
      </w:r>
      <w:r>
        <w:rPr>
          <w:lang w:val="en-US"/>
        </w:rPr>
        <w:tab/>
        <w:t>The "div" PASSporT with those identities in the "div" claim is included in the outgoing SIP INVITE.</w:t>
      </w:r>
    </w:p>
    <w:p w14:paraId="378C1537" w14:textId="77777777" w:rsidR="00627859" w:rsidRDefault="00627859" w:rsidP="00627859">
      <w:pPr>
        <w:pStyle w:val="B2"/>
      </w:pPr>
      <w:r>
        <w:t>-</w:t>
      </w:r>
      <w:r>
        <w:tab/>
      </w:r>
      <w:r w:rsidRPr="003E3B33">
        <w:t xml:space="preserve">The identities in </w:t>
      </w:r>
      <w:r>
        <w:t>P-Asserted Identity or From of SIP INVITE received from the S-CSCF are used to interact with the SIGNING AS.</w:t>
      </w:r>
    </w:p>
    <w:p w14:paraId="1416B407" w14:textId="77777777" w:rsidR="00627859" w:rsidRPr="003E3B33" w:rsidRDefault="00627859" w:rsidP="00627859">
      <w:pPr>
        <w:pStyle w:val="B2"/>
        <w:rPr>
          <w:lang w:val="en-US"/>
        </w:rPr>
      </w:pPr>
      <w:r>
        <w:t>-</w:t>
      </w:r>
      <w:r>
        <w:tab/>
      </w:r>
      <w:r w:rsidRPr="00B029F1">
        <w:t xml:space="preserve">A </w:t>
      </w:r>
      <w:r>
        <w:t>"</w:t>
      </w:r>
      <w:r w:rsidRPr="00B029F1">
        <w:t>div</w:t>
      </w:r>
      <w:r>
        <w:t>"</w:t>
      </w:r>
      <w:r w:rsidRPr="00B029F1">
        <w:t xml:space="preserve"> PASSporT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r w:rsidRPr="00B029F1">
        <w:t>orig</w:t>
      </w:r>
      <w:r>
        <w:t>"</w:t>
      </w:r>
      <w:r w:rsidRPr="00B029F1">
        <w:t xml:space="preserve"> claim of </w:t>
      </w:r>
      <w:r>
        <w:t>"</w:t>
      </w:r>
      <w:r w:rsidRPr="00B029F1">
        <w:t>div</w:t>
      </w:r>
      <w:r>
        <w:t>"</w:t>
      </w:r>
      <w:r w:rsidRPr="00B029F1">
        <w:t xml:space="preserve"> PASSporT received from the SIGNING AS.</w:t>
      </w:r>
    </w:p>
    <w:p w14:paraId="46052A3D" w14:textId="77777777" w:rsidR="00627859" w:rsidRDefault="00627859" w:rsidP="00627859">
      <w:pPr>
        <w:pStyle w:val="B2"/>
      </w:pPr>
      <w:r>
        <w:rPr>
          <w:lang w:val="en-US"/>
        </w:rPr>
        <w:t>-</w:t>
      </w:r>
      <w:r>
        <w:rPr>
          <w:lang w:val="en-US"/>
        </w:rPr>
        <w:tab/>
      </w:r>
      <w:r w:rsidRPr="00B029F1">
        <w:t xml:space="preserve">The </w:t>
      </w:r>
      <w:r>
        <w:t>"</w:t>
      </w:r>
      <w:r w:rsidRPr="00B029F1">
        <w:t>div</w:t>
      </w:r>
      <w:r>
        <w:t>"</w:t>
      </w:r>
      <w:r w:rsidRPr="00B029F1">
        <w:t xml:space="preserve"> PASSporT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r w:rsidRPr="00B029F1">
        <w:t>orig</w:t>
      </w:r>
      <w:r>
        <w:t>"</w:t>
      </w:r>
      <w:r w:rsidRPr="00B029F1">
        <w:t xml:space="preserve"> claim of </w:t>
      </w:r>
      <w:r>
        <w:t>"</w:t>
      </w:r>
      <w:r w:rsidRPr="00B029F1">
        <w:t>div</w:t>
      </w:r>
      <w:r>
        <w:t>"</w:t>
      </w:r>
      <w:r w:rsidRPr="00B029F1">
        <w:t xml:space="preserve"> PASSporT in the outgoing SIP INVITE.</w:t>
      </w:r>
    </w:p>
    <w:p w14:paraId="60F997CE" w14:textId="6FF1AB9D" w:rsidR="00D02BE5" w:rsidRDefault="00D02BE5" w:rsidP="00D02BE5">
      <w:pPr>
        <w:pStyle w:val="B1"/>
        <w:rPr>
          <w:lang w:val="en-US"/>
        </w:rPr>
      </w:pPr>
      <w:r>
        <w:rPr>
          <w:lang w:val="en-US"/>
        </w:rPr>
        <w:t>-</w:t>
      </w:r>
      <w:r>
        <w:rPr>
          <w:lang w:val="en-US"/>
        </w:rPr>
        <w:tab/>
      </w:r>
      <w:r w:rsidR="00CF23AE">
        <w:rPr>
          <w:rStyle w:val="B1Char"/>
        </w:rPr>
        <w:t>When the "ReportDiversionPASSporTInfo" parameter is set to "True" in the ActivateTask with Diversion or HistoryInfo header of SIP INVITE request received from S-CSCF includes the target identity with the conditions mentioned below:</w:t>
      </w:r>
    </w:p>
    <w:p w14:paraId="625E76BB" w14:textId="64407FBF" w:rsidR="00822A65" w:rsidRDefault="00822A65" w:rsidP="00822A65">
      <w:pPr>
        <w:pStyle w:val="B2"/>
        <w:rPr>
          <w:lang w:val="en-US"/>
        </w:rPr>
      </w:pPr>
      <w:r>
        <w:rPr>
          <w:lang w:val="en-US"/>
        </w:rPr>
        <w:t>-</w:t>
      </w:r>
      <w:r>
        <w:rPr>
          <w:lang w:val="en-US"/>
        </w:rPr>
        <w:tab/>
      </w:r>
      <w:r w:rsidR="00CF23AE">
        <w:t>The identities in P-Asserted Identity or From of SIP INVITE received from the S-CSCF are used to interact with the SIGNING AS.</w:t>
      </w:r>
    </w:p>
    <w:p w14:paraId="5B73DF03" w14:textId="79A063E2" w:rsidR="00822A65" w:rsidRDefault="00822A65" w:rsidP="00822A65">
      <w:pPr>
        <w:pStyle w:val="B2"/>
        <w:rPr>
          <w:lang w:val="en-US"/>
        </w:rPr>
      </w:pPr>
      <w:r>
        <w:rPr>
          <w:lang w:val="en-US"/>
        </w:rPr>
        <w:t>-</w:t>
      </w:r>
      <w:r>
        <w:rPr>
          <w:lang w:val="en-US"/>
        </w:rPr>
        <w:tab/>
      </w:r>
      <w:r w:rsidR="00CF23AE">
        <w:t xml:space="preserve">A "div" PASSporT with the identities in P-Asserted Identity or From of SIP INVITE </w:t>
      </w:r>
      <w:r w:rsidR="00CF23AE">
        <w:rPr>
          <w:rStyle w:val="B1Char"/>
        </w:rPr>
        <w:t>request received from S-CSCF</w:t>
      </w:r>
      <w:r w:rsidR="00CF23AE">
        <w:t xml:space="preserve"> are included in the "orig" claim of "div" PASSporT received from the SIGNING AS.</w:t>
      </w:r>
    </w:p>
    <w:p w14:paraId="690A7E41" w14:textId="3F71ABD8" w:rsidR="00822A65" w:rsidRDefault="00822A65" w:rsidP="00822A65">
      <w:pPr>
        <w:pStyle w:val="B2"/>
        <w:rPr>
          <w:lang w:val="en-US"/>
        </w:rPr>
      </w:pPr>
      <w:r>
        <w:rPr>
          <w:lang w:val="en-US"/>
        </w:rPr>
        <w:t>-</w:t>
      </w:r>
      <w:r>
        <w:rPr>
          <w:lang w:val="en-US"/>
        </w:rPr>
        <w:tab/>
      </w:r>
      <w:r w:rsidR="00CF23AE">
        <w:t xml:space="preserve">The "div" PASSporT with the identities in P-Asserted Identity or From of SIP INVITE </w:t>
      </w:r>
      <w:r w:rsidR="00CF23AE">
        <w:rPr>
          <w:rStyle w:val="B1Char"/>
        </w:rPr>
        <w:t>request received from S-CSCF</w:t>
      </w:r>
      <w:r w:rsidR="00CF23AE">
        <w:t xml:space="preserve"> are included in the "orig" claim of "div" PASSporT in the outgoing SIP INVITE.</w:t>
      </w:r>
    </w:p>
    <w:p w14:paraId="6356304C" w14:textId="77777777" w:rsidR="00D17A0F" w:rsidRPr="003E3B33" w:rsidRDefault="00D17A0F" w:rsidP="00D17A0F">
      <w:pPr>
        <w:pStyle w:val="B2"/>
        <w:rPr>
          <w:lang w:val="en-US"/>
        </w:rPr>
      </w:pPr>
      <w:r>
        <w:rPr>
          <w:lang w:val="en-US"/>
        </w:rPr>
        <w:t>-</w:t>
      </w:r>
      <w:r>
        <w:rPr>
          <w:lang w:val="en-US"/>
        </w:rPr>
        <w:tab/>
      </w:r>
      <w:r w:rsidRPr="003E3B33">
        <w:rPr>
          <w:lang w:val="en-US"/>
        </w:rPr>
        <w:t xml:space="preserve">The </w:t>
      </w:r>
      <w:r>
        <w:t>"</w:t>
      </w:r>
      <w:r w:rsidRPr="003E3B33">
        <w:t>div</w:t>
      </w:r>
      <w:r>
        <w:t>"</w:t>
      </w:r>
      <w:r w:rsidRPr="003E3B33">
        <w:t xml:space="preserve"> PASSporT with </w:t>
      </w:r>
      <w:r>
        <w:t>that identity</w:t>
      </w:r>
      <w:r w:rsidRPr="003E3B33">
        <w:t xml:space="preserve"> in the </w:t>
      </w:r>
      <w:r>
        <w:t>"</w:t>
      </w:r>
      <w:r w:rsidRPr="003E3B33">
        <w:t>div</w:t>
      </w:r>
      <w:r>
        <w:t>"</w:t>
      </w:r>
      <w:r w:rsidRPr="003E3B33">
        <w:t xml:space="preserve"> claim </w:t>
      </w:r>
      <w:r>
        <w:rPr>
          <w:lang w:val="en-US"/>
        </w:rPr>
        <w:t xml:space="preserve">was previously </w:t>
      </w:r>
      <w:r w:rsidRPr="003E3B33">
        <w:t>received in the SIP INVITE request from the S-CSCF</w:t>
      </w:r>
      <w:r>
        <w:t xml:space="preserve"> or from the Signing AS</w:t>
      </w:r>
      <w:r w:rsidRPr="003E3B33">
        <w:t>.</w:t>
      </w:r>
    </w:p>
    <w:p w14:paraId="26647E5F" w14:textId="2D4887D0" w:rsidR="00905957" w:rsidRDefault="00CF23AE" w:rsidP="00CF23AE">
      <w:pPr>
        <w:pStyle w:val="B1"/>
        <w:rPr>
          <w:lang w:val="en-US"/>
        </w:rPr>
      </w:pPr>
      <w:r>
        <w:rPr>
          <w:lang w:val="en-US"/>
        </w:rPr>
        <w:t>-</w:t>
      </w:r>
      <w:r>
        <w:rPr>
          <w:lang w:val="en-US"/>
        </w:rPr>
        <w:tab/>
      </w:r>
      <w:r>
        <w:rPr>
          <w:rStyle w:val="B1Char"/>
        </w:rPr>
        <w:t xml:space="preserve">When Request URI of outgoing SIP INVITE is a target non-local ID and is present in the </w:t>
      </w:r>
      <w:r>
        <w:rPr>
          <w:lang w:val="en-US"/>
        </w:rPr>
        <w:t>"</w:t>
      </w:r>
      <w:r>
        <w:rPr>
          <w:rStyle w:val="B1Char"/>
        </w:rPr>
        <w:t>dest</w:t>
      </w:r>
      <w:r>
        <w:rPr>
          <w:lang w:val="en-US"/>
        </w:rPr>
        <w:t>"</w:t>
      </w:r>
      <w:r>
        <w:rPr>
          <w:rStyle w:val="B1Char"/>
        </w:rPr>
        <w:t xml:space="preserve"> claim of </w:t>
      </w:r>
      <w:r>
        <w:rPr>
          <w:lang w:val="en-US"/>
        </w:rPr>
        <w:t>"</w:t>
      </w:r>
      <w:r>
        <w:rPr>
          <w:rStyle w:val="B1Char"/>
        </w:rPr>
        <w:t>shaken</w:t>
      </w:r>
      <w:r>
        <w:rPr>
          <w:lang w:val="en-US"/>
        </w:rPr>
        <w:t>"</w:t>
      </w:r>
      <w:r>
        <w:rPr>
          <w:rStyle w:val="B1Char"/>
        </w:rPr>
        <w:t xml:space="preserve"> or </w:t>
      </w:r>
      <w:r>
        <w:rPr>
          <w:lang w:val="en-US"/>
        </w:rPr>
        <w:t>"</w:t>
      </w:r>
      <w:r>
        <w:rPr>
          <w:rStyle w:val="B1Char"/>
        </w:rPr>
        <w:t>div</w:t>
      </w:r>
      <w:r>
        <w:rPr>
          <w:lang w:val="en-US"/>
        </w:rPr>
        <w:t>"</w:t>
      </w:r>
      <w:r>
        <w:rPr>
          <w:rStyle w:val="B1Char"/>
        </w:rPr>
        <w:t xml:space="preserve"> PASSporT received from the </w:t>
      </w:r>
      <w:r>
        <w:t xml:space="preserve">SIGNING </w:t>
      </w:r>
      <w:r>
        <w:rPr>
          <w:rStyle w:val="B1Char"/>
        </w:rPr>
        <w:t>AS and the same is included in the outgoing SIP INVITE.</w:t>
      </w:r>
    </w:p>
    <w:p w14:paraId="5C1F5E8F" w14:textId="75C11E63" w:rsidR="00CF23AE" w:rsidRDefault="00CF23AE" w:rsidP="00CF23AE">
      <w:pPr>
        <w:pStyle w:val="B1"/>
        <w:rPr>
          <w:lang w:val="en-US"/>
        </w:rPr>
      </w:pPr>
      <w:r>
        <w:rPr>
          <w:lang w:val="en-US"/>
        </w:rPr>
        <w:t>-</w:t>
      </w:r>
      <w:r>
        <w:rPr>
          <w:lang w:val="en-US"/>
        </w:rPr>
        <w:tab/>
      </w:r>
      <w:r>
        <w:t>When Telephony AS is interacting with the SIGNING AS, and when Request URI of SIP INVITE received from the S-CSCF is a target identity with the conditions mentioned below:</w:t>
      </w:r>
    </w:p>
    <w:p w14:paraId="7899E5D3" w14:textId="40D90B82" w:rsidR="00CF23AE" w:rsidRDefault="00CF23AE" w:rsidP="00822A65">
      <w:pPr>
        <w:pStyle w:val="B2"/>
        <w:rPr>
          <w:lang w:val="en-US"/>
        </w:rPr>
      </w:pPr>
      <w:r>
        <w:rPr>
          <w:lang w:val="en-US"/>
        </w:rPr>
        <w:t>-</w:t>
      </w:r>
      <w:r>
        <w:rPr>
          <w:lang w:val="en-US"/>
        </w:rPr>
        <w:tab/>
      </w:r>
      <w:r w:rsidR="00BB70CE">
        <w:t>The identity is used to interact with the SIGNING AS.</w:t>
      </w:r>
    </w:p>
    <w:p w14:paraId="71A19EED" w14:textId="1C7AABF0" w:rsidR="00CF23AE" w:rsidRDefault="00CF23AE" w:rsidP="00822A65">
      <w:pPr>
        <w:pStyle w:val="B2"/>
        <w:rPr>
          <w:lang w:val="en-US"/>
        </w:rPr>
      </w:pPr>
      <w:r>
        <w:rPr>
          <w:lang w:val="en-US"/>
        </w:rPr>
        <w:t>-</w:t>
      </w:r>
      <w:r>
        <w:rPr>
          <w:lang w:val="en-US"/>
        </w:rPr>
        <w:tab/>
      </w:r>
      <w:r w:rsidR="00BB70CE">
        <w:t xml:space="preserve">The </w:t>
      </w:r>
      <w:r w:rsidR="00BB70CE">
        <w:rPr>
          <w:lang w:val="en-US"/>
        </w:rPr>
        <w:t>"</w:t>
      </w:r>
      <w:r w:rsidR="00BB70CE">
        <w:t>div</w:t>
      </w:r>
      <w:r w:rsidR="00BB70CE">
        <w:rPr>
          <w:lang w:val="en-US"/>
        </w:rPr>
        <w:t>"</w:t>
      </w:r>
      <w:r w:rsidR="00BB70CE">
        <w:t xml:space="preserve"> PASSporT with that identity in the </w:t>
      </w:r>
      <w:r w:rsidR="00BB70CE">
        <w:rPr>
          <w:lang w:val="en-US"/>
        </w:rPr>
        <w:t>"</w:t>
      </w:r>
      <w:r w:rsidR="00BB70CE">
        <w:t>div</w:t>
      </w:r>
      <w:r w:rsidR="00BB70CE">
        <w:rPr>
          <w:lang w:val="en-US"/>
        </w:rPr>
        <w:t>"</w:t>
      </w:r>
      <w:r w:rsidR="00BB70CE">
        <w:t xml:space="preserve"> claim is received from the SIGNING AS.</w:t>
      </w:r>
    </w:p>
    <w:p w14:paraId="6986E51E" w14:textId="36D8DB38" w:rsidR="00BB70CE" w:rsidRDefault="00BB70CE" w:rsidP="00822A65">
      <w:pPr>
        <w:pStyle w:val="B2"/>
      </w:pPr>
      <w:r>
        <w:rPr>
          <w:lang w:val="en-US"/>
        </w:rPr>
        <w:t>-</w:t>
      </w:r>
      <w:r>
        <w:rPr>
          <w:lang w:val="en-US"/>
        </w:rPr>
        <w:tab/>
        <w:t>T</w:t>
      </w:r>
      <w:r>
        <w:t xml:space="preserve">he </w:t>
      </w:r>
      <w:r>
        <w:rPr>
          <w:lang w:val="en-US"/>
        </w:rPr>
        <w:t>"</w:t>
      </w:r>
      <w:r>
        <w:t>div</w:t>
      </w:r>
      <w:r>
        <w:rPr>
          <w:lang w:val="en-US"/>
        </w:rPr>
        <w:t>"</w:t>
      </w:r>
      <w:r>
        <w:t xml:space="preserve"> PASSporT with that identity in the </w:t>
      </w:r>
      <w:r>
        <w:rPr>
          <w:lang w:val="en-US"/>
        </w:rPr>
        <w:t>"</w:t>
      </w:r>
      <w:r>
        <w:t>div</w:t>
      </w:r>
      <w:r>
        <w:rPr>
          <w:lang w:val="en-US"/>
        </w:rPr>
        <w:t>"</w:t>
      </w:r>
      <w:r>
        <w:t xml:space="preserve"> claim is included in the outgoing SIP INVITE.</w:t>
      </w:r>
    </w:p>
    <w:p w14:paraId="4D83CAAC" w14:textId="77777777" w:rsidR="004A7219" w:rsidRDefault="004A7219" w:rsidP="004A7219">
      <w:pPr>
        <w:rPr>
          <w:lang w:val="en-US"/>
        </w:rPr>
      </w:pPr>
      <w:r>
        <w:rPr>
          <w:lang w:val="en-US"/>
        </w:rPr>
        <w:t>When the target is local to the network (i.e. not a target non-local ID), t</w:t>
      </w:r>
      <w:r w:rsidRPr="000F1741">
        <w:rPr>
          <w:lang w:val="en-US"/>
        </w:rPr>
        <w:t xml:space="preserve">he STIRSHAKENSignatureGeneration includes only the PASSporT received in the </w:t>
      </w:r>
      <w:r>
        <w:rPr>
          <w:lang w:val="en-US"/>
        </w:rPr>
        <w:t>SIGING</w:t>
      </w:r>
      <w:r w:rsidRPr="000F1741">
        <w:rPr>
          <w:lang w:val="en-US"/>
        </w:rPr>
        <w:t xml:space="preserve"> AS response</w:t>
      </w:r>
      <w:r>
        <w:rPr>
          <w:lang w:val="en-US"/>
        </w:rPr>
        <w:t xml:space="preserve"> with the following rules:</w:t>
      </w:r>
    </w:p>
    <w:p w14:paraId="5403126F" w14:textId="7B1C712C" w:rsidR="004A7219" w:rsidRDefault="004A7219" w:rsidP="004A7219">
      <w:pPr>
        <w:pStyle w:val="B2"/>
        <w:rPr>
          <w:rStyle w:val="B1Char"/>
        </w:rPr>
      </w:pPr>
      <w:r>
        <w:rPr>
          <w:lang w:val="en-US"/>
        </w:rPr>
        <w:t>-</w:t>
      </w:r>
      <w:r>
        <w:rPr>
          <w:lang w:val="en-US"/>
        </w:rPr>
        <w:tab/>
      </w:r>
      <w:r>
        <w:rPr>
          <w:rStyle w:val="B1Char"/>
        </w:rPr>
        <w:t>If REQUEST URI or To header in the SIP INVITE received from the S-CSCF is a target identity, then only the "div" PASSporT received from the SIGNING AS with those identities in the "div" claim of "div" PASSporT.</w:t>
      </w:r>
    </w:p>
    <w:p w14:paraId="14E70006" w14:textId="77777777" w:rsidR="004A7219" w:rsidRDefault="004A7219" w:rsidP="004A7219">
      <w:pPr>
        <w:pStyle w:val="B1"/>
      </w:pPr>
      <w:r>
        <w:t>-</w:t>
      </w:r>
      <w:r>
        <w:tab/>
        <w:t xml:space="preserve">When </w:t>
      </w:r>
      <w:r w:rsidRPr="00D9334B">
        <w:t xml:space="preserve">the </w:t>
      </w:r>
      <w:r>
        <w:t>"ReportDiversionPASSporTInfo"</w:t>
      </w:r>
      <w:r w:rsidRPr="00D9334B">
        <w:t xml:space="preserve"> parameter is</w:t>
      </w:r>
      <w:r>
        <w:t xml:space="preserve"> </w:t>
      </w:r>
      <w:r w:rsidRPr="00D9334B">
        <w:t xml:space="preserve">set to </w:t>
      </w:r>
      <w:r>
        <w:t>"False"</w:t>
      </w:r>
      <w:r w:rsidRPr="00D9334B">
        <w:t xml:space="preserve"> in the ActivateTask</w:t>
      </w:r>
      <w:r>
        <w:t>:</w:t>
      </w:r>
    </w:p>
    <w:p w14:paraId="7CF89588" w14:textId="77777777" w:rsidR="004A7219" w:rsidRDefault="004A7219" w:rsidP="004A7219">
      <w:pPr>
        <w:pStyle w:val="B2"/>
        <w:rPr>
          <w:rStyle w:val="B1Char"/>
        </w:rPr>
      </w:pPr>
      <w:r>
        <w:t>-</w:t>
      </w:r>
      <w:r>
        <w:tab/>
      </w:r>
      <w:r>
        <w:rPr>
          <w:rStyle w:val="B1Char"/>
        </w:rPr>
        <w:t xml:space="preserve">If </w:t>
      </w:r>
      <w:r w:rsidRPr="00D9334B">
        <w:rPr>
          <w:rStyle w:val="B1Char"/>
        </w:rPr>
        <w:t xml:space="preserve">P-Asserted Identity or From </w:t>
      </w:r>
      <w:r>
        <w:rPr>
          <w:rStyle w:val="B1Char"/>
        </w:rPr>
        <w:t xml:space="preserve">header in the SIP INVITE received from the S-CSCF is a target identity, then only "shaken" PASSporT received from the SIGNING AS with </w:t>
      </w:r>
      <w:r w:rsidRPr="00D9334B">
        <w:rPr>
          <w:rStyle w:val="B1Char"/>
        </w:rPr>
        <w:t xml:space="preserve">those identities in the </w:t>
      </w:r>
      <w:r>
        <w:rPr>
          <w:rStyle w:val="B1Char"/>
        </w:rPr>
        <w:t>"</w:t>
      </w:r>
      <w:r w:rsidRPr="00D9334B">
        <w:rPr>
          <w:rStyle w:val="B1Char"/>
        </w:rPr>
        <w:t>orig</w:t>
      </w:r>
      <w:r>
        <w:rPr>
          <w:rStyle w:val="B1Char"/>
        </w:rPr>
        <w:t>"</w:t>
      </w:r>
      <w:r w:rsidRPr="00D9334B">
        <w:rPr>
          <w:rStyle w:val="B1Char"/>
        </w:rPr>
        <w:t xml:space="preserve"> claim of the </w:t>
      </w:r>
      <w:r>
        <w:rPr>
          <w:rStyle w:val="B1Char"/>
        </w:rPr>
        <w:t>"</w:t>
      </w:r>
      <w:r w:rsidRPr="00D9334B">
        <w:rPr>
          <w:rStyle w:val="B1Char"/>
        </w:rPr>
        <w:t>shaken</w:t>
      </w:r>
      <w:r>
        <w:rPr>
          <w:rStyle w:val="B1Char"/>
        </w:rPr>
        <w:t>"</w:t>
      </w:r>
      <w:r w:rsidRPr="00D9334B">
        <w:rPr>
          <w:rStyle w:val="B1Char"/>
        </w:rPr>
        <w:t xml:space="preserve"> PASSporT.</w:t>
      </w:r>
    </w:p>
    <w:p w14:paraId="678D7AD0" w14:textId="77777777" w:rsidR="004A7219" w:rsidRDefault="004A7219" w:rsidP="004A7219">
      <w:pPr>
        <w:pStyle w:val="B2"/>
        <w:rPr>
          <w:rStyle w:val="B1Char"/>
        </w:rPr>
      </w:pPr>
      <w:r>
        <w:rPr>
          <w:rStyle w:val="B1Char"/>
        </w:rPr>
        <w:t>-</w:t>
      </w:r>
      <w:r>
        <w:rPr>
          <w:rStyle w:val="B1Char"/>
        </w:rPr>
        <w:tab/>
        <w:t>If Diversion or HistoryInfo header in the SIP INVITE received from the S-CSCF is a target identity, then only the "div" PASSporT received from the SIGNING AS with those identities in the "div" claim of "div" PASSporT.</w:t>
      </w:r>
    </w:p>
    <w:p w14:paraId="39AD79DF" w14:textId="77777777" w:rsidR="004A7219" w:rsidRDefault="004A7219" w:rsidP="004A7219">
      <w:pPr>
        <w:pStyle w:val="B2"/>
        <w:rPr>
          <w:rStyle w:val="B1Char"/>
        </w:rPr>
      </w:pPr>
      <w:r>
        <w:rPr>
          <w:rStyle w:val="B1Char"/>
        </w:rPr>
        <w:t>-</w:t>
      </w:r>
      <w:r>
        <w:rPr>
          <w:rStyle w:val="B1Char"/>
        </w:rPr>
        <w:tab/>
        <w:t>If REQUEST URI or To header in the SIP INVITE received from the S-CSCF is a target identity, then only the "div" PASSporT received from the SIGNING AS with those identities in the "div" claim of "div" PASSporT.</w:t>
      </w:r>
    </w:p>
    <w:p w14:paraId="4F292099" w14:textId="77777777" w:rsidR="004A7219" w:rsidRDefault="004A7219" w:rsidP="004A7219">
      <w:pPr>
        <w:pStyle w:val="B1"/>
        <w:rPr>
          <w:rStyle w:val="B1Char"/>
        </w:rPr>
      </w:pPr>
      <w:r>
        <w:t>-</w:t>
      </w:r>
      <w:r>
        <w:tab/>
      </w:r>
      <w:bookmarkStart w:id="680" w:name="_Hlk163146214"/>
      <w:r w:rsidRPr="000D4B33">
        <w:t>When the "ReportDiversionPASSporTInfo" parameter is set to "True" in the ActivateTask</w:t>
      </w:r>
      <w:r>
        <w:t xml:space="preserve">, in addition to the reporting as described above (for </w:t>
      </w:r>
      <w:r w:rsidRPr="000D4B33">
        <w:t>"ReportDiversionPASSporTInfo" parameter is set to "</w:t>
      </w:r>
      <w:r>
        <w:t>False</w:t>
      </w:r>
      <w:r w:rsidRPr="000D4B33">
        <w:t>"</w:t>
      </w:r>
      <w:r>
        <w:t>), also report the "div" PASSporTs for all the subsequent redirections that have the identity of the P-Asserted Identity or the From header in the "orig" claim of those PASSporTs.</w:t>
      </w:r>
    </w:p>
    <w:bookmarkEnd w:id="680"/>
    <w:p w14:paraId="192A55A0" w14:textId="77777777" w:rsidR="00733428" w:rsidRDefault="00733428" w:rsidP="00733428">
      <w:pPr>
        <w:rPr>
          <w:lang w:val="en-US"/>
        </w:rPr>
      </w:pPr>
      <w:r>
        <w:rPr>
          <w:lang w:val="en-US"/>
        </w:rPr>
        <w:t>When the target is non-local ID, STIRSHAKENSignatureGeneration includes all of the PASSporT included in the outgoing SIP message.</w:t>
      </w:r>
    </w:p>
    <w:p w14:paraId="5A195979" w14:textId="77777777" w:rsidR="00733428" w:rsidRDefault="00733428" w:rsidP="00733428">
      <w:pPr>
        <w:rPr>
          <w:rStyle w:val="B1Char"/>
        </w:rPr>
      </w:pPr>
      <w:r>
        <w:t>The following table contains parameters, with IRITargetIdentifier, generated by the IRI-POI.</w:t>
      </w:r>
    </w:p>
    <w:p w14:paraId="198A68ED" w14:textId="77777777" w:rsidR="00733428" w:rsidRDefault="00733428" w:rsidP="00733428">
      <w:pPr>
        <w:pStyle w:val="TH"/>
      </w:pPr>
      <w:r>
        <w:t>Table 7.11.2.2-1: Payload for STIRSHAKENSignatureGeneration record</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16941E0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DE80A23"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79D9C9D6"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32110F4" w14:textId="77777777" w:rsidR="00733428" w:rsidRDefault="00733428">
            <w:pPr>
              <w:pStyle w:val="TAH"/>
              <w:rPr>
                <w:lang w:val="fr-FR"/>
              </w:rPr>
            </w:pPr>
            <w:r>
              <w:rPr>
                <w:lang w:val="fr-FR"/>
              </w:rPr>
              <w:t>M/C/O</w:t>
            </w:r>
          </w:p>
        </w:tc>
      </w:tr>
      <w:tr w:rsidR="00733428" w14:paraId="70FFD9E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B500380" w14:textId="77777777" w:rsidR="00733428" w:rsidRDefault="00733428">
            <w:pPr>
              <w:pStyle w:val="TAL"/>
              <w:rPr>
                <w:lang w:val="fr-FR"/>
              </w:rPr>
            </w:pPr>
            <w:bookmarkStart w:id="681" w:name="_Hlk111704623"/>
            <w:r>
              <w:rPr>
                <w:lang w:val="fr-FR"/>
              </w:rPr>
              <w:t>pASSporTs</w:t>
            </w:r>
          </w:p>
        </w:tc>
        <w:tc>
          <w:tcPr>
            <w:tcW w:w="6391" w:type="dxa"/>
            <w:tcBorders>
              <w:top w:val="single" w:sz="4" w:space="0" w:color="auto"/>
              <w:left w:val="single" w:sz="4" w:space="0" w:color="auto"/>
              <w:bottom w:val="single" w:sz="4" w:space="0" w:color="auto"/>
              <w:right w:val="single" w:sz="4" w:space="0" w:color="auto"/>
            </w:tcBorders>
            <w:hideMark/>
          </w:tcPr>
          <w:p w14:paraId="57A317FF" w14:textId="601D17D0" w:rsidR="00733428" w:rsidRDefault="00733428">
            <w:pPr>
              <w:pStyle w:val="TAL"/>
              <w:rPr>
                <w:lang w:val="fr-FR"/>
              </w:rPr>
            </w:pPr>
            <w:r>
              <w:rPr>
                <w:lang w:val="fr-FR"/>
              </w:rPr>
              <w:t>Identifies the content of the SIP Identity headers added by networks. This is a set of PASSporT parameter. See table 7.11.2.2-2.</w:t>
            </w:r>
          </w:p>
        </w:tc>
        <w:tc>
          <w:tcPr>
            <w:tcW w:w="986" w:type="dxa"/>
            <w:tcBorders>
              <w:top w:val="single" w:sz="4" w:space="0" w:color="auto"/>
              <w:left w:val="single" w:sz="4" w:space="0" w:color="auto"/>
              <w:bottom w:val="single" w:sz="4" w:space="0" w:color="auto"/>
              <w:right w:val="single" w:sz="4" w:space="0" w:color="auto"/>
            </w:tcBorders>
            <w:hideMark/>
          </w:tcPr>
          <w:p w14:paraId="26DC6AF4" w14:textId="77777777" w:rsidR="00733428" w:rsidRDefault="00733428">
            <w:pPr>
              <w:pStyle w:val="TAL"/>
              <w:rPr>
                <w:lang w:val="fr-FR"/>
              </w:rPr>
            </w:pPr>
            <w:r>
              <w:rPr>
                <w:lang w:val="fr-FR"/>
              </w:rPr>
              <w:t>M</w:t>
            </w:r>
          </w:p>
        </w:tc>
        <w:bookmarkEnd w:id="681"/>
      </w:tr>
      <w:tr w:rsidR="00733428" w14:paraId="1F060C64"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22571C6E" w14:textId="77777777" w:rsidR="00733428" w:rsidRDefault="00733428">
            <w:pPr>
              <w:pStyle w:val="TAL"/>
              <w:rPr>
                <w:lang w:val="fr-FR"/>
              </w:rPr>
            </w:pPr>
            <w:r>
              <w:rPr>
                <w:lang w:val="fr-FR"/>
              </w:rPr>
              <w:t>encapsulatedSIPMessage</w:t>
            </w:r>
          </w:p>
        </w:tc>
        <w:tc>
          <w:tcPr>
            <w:tcW w:w="6391" w:type="dxa"/>
            <w:tcBorders>
              <w:top w:val="single" w:sz="4" w:space="0" w:color="auto"/>
              <w:left w:val="single" w:sz="4" w:space="0" w:color="auto"/>
              <w:bottom w:val="single" w:sz="4" w:space="0" w:color="auto"/>
              <w:right w:val="single" w:sz="4" w:space="0" w:color="auto"/>
            </w:tcBorders>
            <w:hideMark/>
          </w:tcPr>
          <w:p w14:paraId="02EA73B8" w14:textId="67EEB76A" w:rsidR="00733428" w:rsidRDefault="00733428">
            <w:pPr>
              <w:pStyle w:val="TAL"/>
              <w:rPr>
                <w:lang w:val="fr-FR"/>
              </w:rPr>
            </w:pPr>
            <w:r>
              <w:rPr>
                <w:lang w:val="fr-FR"/>
              </w:rPr>
              <w:t>Encapsulated SIP INVITE request that includes SIP Identity header carrying the PASSporT (Outgoing SIP request) based on the structure defined in table 7.12.4.2-2 (see NOTE</w:t>
            </w:r>
            <w:r w:rsidR="00750BF9">
              <w:rPr>
                <w:lang w:val="fr-FR"/>
              </w:rPr>
              <w:t xml:space="preserve"> 2</w:t>
            </w:r>
            <w:r>
              <w:rPr>
                <w:lang w:val="fr-FR"/>
              </w:rPr>
              <w:t xml:space="preserve"> below).</w:t>
            </w:r>
            <w:r w:rsidR="00DE7CC1" w:rsidRPr="00D90374">
              <w:rPr>
                <w:lang w:val="fr-FR"/>
              </w:rPr>
              <w:t xml:space="preserve"> Shall be provided. This parameter is conditional only for backwards compatibility</w:t>
            </w:r>
            <w:r w:rsidR="00DE7CC1">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7765FF74" w14:textId="5025E5D8" w:rsidR="00733428" w:rsidRDefault="00750BF9">
            <w:pPr>
              <w:pStyle w:val="TAL"/>
              <w:rPr>
                <w:lang w:val="fr-FR"/>
              </w:rPr>
            </w:pPr>
            <w:r>
              <w:rPr>
                <w:lang w:val="fr-FR"/>
              </w:rPr>
              <w:t>C</w:t>
            </w:r>
          </w:p>
        </w:tc>
      </w:tr>
      <w:tr w:rsidR="00733428" w14:paraId="217685D1" w14:textId="77777777" w:rsidTr="00733428">
        <w:trPr>
          <w:jc w:val="center"/>
        </w:trPr>
        <w:tc>
          <w:tcPr>
            <w:tcW w:w="9746" w:type="dxa"/>
            <w:gridSpan w:val="3"/>
            <w:tcBorders>
              <w:top w:val="single" w:sz="4" w:space="0" w:color="auto"/>
              <w:left w:val="single" w:sz="4" w:space="0" w:color="auto"/>
              <w:bottom w:val="single" w:sz="4" w:space="0" w:color="auto"/>
              <w:right w:val="single" w:sz="4" w:space="0" w:color="auto"/>
            </w:tcBorders>
            <w:hideMark/>
          </w:tcPr>
          <w:p w14:paraId="46161D7D" w14:textId="00E7D416" w:rsidR="00733428" w:rsidRDefault="00733428">
            <w:pPr>
              <w:pStyle w:val="NO"/>
              <w:rPr>
                <w:lang w:val="fr-FR"/>
              </w:rPr>
            </w:pPr>
            <w:r>
              <w:rPr>
                <w:lang w:val="fr-FR"/>
              </w:rPr>
              <w:t>NOTE 1:</w:t>
            </w:r>
            <w:r>
              <w:rPr>
                <w:lang w:val="fr-FR"/>
              </w:rPr>
              <w:tab/>
            </w:r>
            <w:r w:rsidR="00DE7CC1">
              <w:rPr>
                <w:lang w:val="fr-FR"/>
              </w:rPr>
              <w:t>Void.</w:t>
            </w:r>
          </w:p>
          <w:p w14:paraId="597610FC" w14:textId="77777777" w:rsidR="00733428" w:rsidRDefault="00733428">
            <w:pPr>
              <w:pStyle w:val="NO"/>
              <w:rPr>
                <w:lang w:val="fr-FR"/>
              </w:rPr>
            </w:pPr>
            <w:r>
              <w:rPr>
                <w:lang w:val="fr-FR"/>
              </w:rPr>
              <w:t>NOTE 2:</w:t>
            </w:r>
            <w:r>
              <w:rPr>
                <w:lang w:val="fr-FR"/>
              </w:rPr>
              <w:tab/>
              <w:t>The same SIP message may be encapsulated in the xIRI IMSMessage as well.</w:t>
            </w:r>
          </w:p>
        </w:tc>
      </w:tr>
    </w:tbl>
    <w:p w14:paraId="5AF8567A" w14:textId="77777777" w:rsidR="00733428" w:rsidRDefault="00733428" w:rsidP="00733428"/>
    <w:p w14:paraId="041A5EF7" w14:textId="51C59F2B" w:rsidR="00733428" w:rsidRDefault="00733428" w:rsidP="00733428">
      <w:pPr>
        <w:pStyle w:val="TH"/>
      </w:pPr>
      <w:bookmarkStart w:id="682" w:name="_Hlk111704672"/>
      <w:r>
        <w:t xml:space="preserve">Table 7.11.2.2-2: </w:t>
      </w:r>
      <w:bookmarkStart w:id="683" w:name="_Hlk111704660"/>
      <w:bookmarkEnd w:id="682"/>
      <w:r>
        <w:t>Details for PASSporT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1E1FF046"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bookmarkEnd w:id="683"/>
          <w:p w14:paraId="02B9D8A4"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2EB8B3D1"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7ED72128" w14:textId="77777777" w:rsidR="00733428" w:rsidRDefault="00733428">
            <w:pPr>
              <w:pStyle w:val="TAH"/>
              <w:rPr>
                <w:lang w:val="fr-FR"/>
              </w:rPr>
            </w:pPr>
            <w:r>
              <w:rPr>
                <w:lang w:val="fr-FR"/>
              </w:rPr>
              <w:t>M/C/O</w:t>
            </w:r>
          </w:p>
        </w:tc>
      </w:tr>
      <w:tr w:rsidR="00733428" w14:paraId="1CB1602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A5160E8" w14:textId="77777777" w:rsidR="00733428" w:rsidRDefault="00733428">
            <w:pPr>
              <w:pStyle w:val="TAL"/>
              <w:rPr>
                <w:lang w:val="fr-FR"/>
              </w:rPr>
            </w:pPr>
            <w:r>
              <w:rPr>
                <w:lang w:val="fr-FR"/>
              </w:rPr>
              <w:t>pASSporTHeader</w:t>
            </w:r>
          </w:p>
        </w:tc>
        <w:tc>
          <w:tcPr>
            <w:tcW w:w="6391" w:type="dxa"/>
            <w:tcBorders>
              <w:top w:val="single" w:sz="4" w:space="0" w:color="auto"/>
              <w:left w:val="single" w:sz="4" w:space="0" w:color="auto"/>
              <w:bottom w:val="single" w:sz="4" w:space="0" w:color="auto"/>
              <w:right w:val="single" w:sz="4" w:space="0" w:color="auto"/>
            </w:tcBorders>
            <w:hideMark/>
          </w:tcPr>
          <w:p w14:paraId="2EFF75F4" w14:textId="77777777" w:rsidR="00733428" w:rsidRDefault="00733428">
            <w:pPr>
              <w:pStyle w:val="TAL"/>
              <w:rPr>
                <w:lang w:val="fr-FR"/>
              </w:rPr>
            </w:pPr>
            <w:r>
              <w:rPr>
                <w:lang w:val="fr-FR"/>
              </w:rPr>
              <w:t>PASSporT Header as defined in RFC 8224 [70] clause 4 for "shaken” PASSporT, in RFC 8946 [76] clause 3 for "div” PASSportT and in TS 24.229 [74]. See table 7.11.2.2-3.</w:t>
            </w:r>
          </w:p>
        </w:tc>
        <w:tc>
          <w:tcPr>
            <w:tcW w:w="986" w:type="dxa"/>
            <w:tcBorders>
              <w:top w:val="single" w:sz="4" w:space="0" w:color="auto"/>
              <w:left w:val="single" w:sz="4" w:space="0" w:color="auto"/>
              <w:bottom w:val="single" w:sz="4" w:space="0" w:color="auto"/>
              <w:right w:val="single" w:sz="4" w:space="0" w:color="auto"/>
            </w:tcBorders>
            <w:hideMark/>
          </w:tcPr>
          <w:p w14:paraId="195CEB08" w14:textId="77777777" w:rsidR="00733428" w:rsidRDefault="00733428">
            <w:pPr>
              <w:pStyle w:val="TAL"/>
              <w:rPr>
                <w:b/>
                <w:lang w:val="fr-FR"/>
              </w:rPr>
            </w:pPr>
            <w:r>
              <w:rPr>
                <w:lang w:val="fr-FR"/>
              </w:rPr>
              <w:t>M</w:t>
            </w:r>
          </w:p>
        </w:tc>
      </w:tr>
      <w:tr w:rsidR="00733428" w14:paraId="2B84B870"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5BC1C41A" w14:textId="77777777" w:rsidR="00733428" w:rsidRDefault="00733428">
            <w:pPr>
              <w:pStyle w:val="TAL"/>
              <w:rPr>
                <w:lang w:val="fr-FR"/>
              </w:rPr>
            </w:pPr>
            <w:r>
              <w:rPr>
                <w:lang w:val="fr-FR"/>
              </w:rPr>
              <w:t>pASSporTPayload</w:t>
            </w:r>
          </w:p>
        </w:tc>
        <w:tc>
          <w:tcPr>
            <w:tcW w:w="6391" w:type="dxa"/>
            <w:tcBorders>
              <w:top w:val="single" w:sz="4" w:space="0" w:color="auto"/>
              <w:left w:val="single" w:sz="4" w:space="0" w:color="auto"/>
              <w:bottom w:val="single" w:sz="4" w:space="0" w:color="auto"/>
              <w:right w:val="single" w:sz="4" w:space="0" w:color="auto"/>
            </w:tcBorders>
            <w:hideMark/>
          </w:tcPr>
          <w:p w14:paraId="338D0BC9" w14:textId="1C5F275E" w:rsidR="00733428" w:rsidRDefault="00733428">
            <w:pPr>
              <w:pStyle w:val="TAL"/>
              <w:rPr>
                <w:highlight w:val="yellow"/>
                <w:lang w:val="fr-FR"/>
              </w:rPr>
            </w:pPr>
            <w:r>
              <w:rPr>
                <w:lang w:val="fr-FR"/>
              </w:rPr>
              <w:t>PASSporT Payload as defined in RFC 8224 [70] clause 4 for "shaken” PASSporT, in RFC 8946 [76] clause 3 for "div” PASSporT</w:t>
            </w:r>
            <w:r w:rsidR="00973FAE">
              <w:rPr>
                <w:lang w:val="fr-FR"/>
              </w:rPr>
              <w:t xml:space="preserve"> </w:t>
            </w:r>
            <w:r>
              <w:rPr>
                <w:lang w:val="fr-FR"/>
              </w:rPr>
              <w:t>and in TS 24.229 [74]. See table 7.11.2.2-4.</w:t>
            </w:r>
          </w:p>
        </w:tc>
        <w:tc>
          <w:tcPr>
            <w:tcW w:w="986" w:type="dxa"/>
            <w:tcBorders>
              <w:top w:val="single" w:sz="4" w:space="0" w:color="auto"/>
              <w:left w:val="single" w:sz="4" w:space="0" w:color="auto"/>
              <w:bottom w:val="single" w:sz="4" w:space="0" w:color="auto"/>
              <w:right w:val="single" w:sz="4" w:space="0" w:color="auto"/>
            </w:tcBorders>
            <w:hideMark/>
          </w:tcPr>
          <w:p w14:paraId="4509FEE7" w14:textId="77777777" w:rsidR="00733428" w:rsidRDefault="00733428">
            <w:pPr>
              <w:pStyle w:val="TAL"/>
              <w:rPr>
                <w:lang w:val="fr-FR"/>
              </w:rPr>
            </w:pPr>
            <w:r>
              <w:rPr>
                <w:lang w:val="fr-FR"/>
              </w:rPr>
              <w:t>M</w:t>
            </w:r>
          </w:p>
        </w:tc>
      </w:tr>
      <w:tr w:rsidR="00733428" w14:paraId="02B08CE3"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DA47655" w14:textId="77777777" w:rsidR="00733428" w:rsidRDefault="00733428">
            <w:pPr>
              <w:pStyle w:val="TAL"/>
              <w:rPr>
                <w:lang w:val="fr-FR"/>
              </w:rPr>
            </w:pPr>
            <w:r>
              <w:rPr>
                <w:lang w:val="fr-FR"/>
              </w:rPr>
              <w:t>pASSporTSignature</w:t>
            </w:r>
          </w:p>
        </w:tc>
        <w:tc>
          <w:tcPr>
            <w:tcW w:w="6391" w:type="dxa"/>
            <w:tcBorders>
              <w:top w:val="single" w:sz="4" w:space="0" w:color="auto"/>
              <w:left w:val="single" w:sz="4" w:space="0" w:color="auto"/>
              <w:bottom w:val="single" w:sz="4" w:space="0" w:color="auto"/>
              <w:right w:val="single" w:sz="4" w:space="0" w:color="auto"/>
            </w:tcBorders>
            <w:hideMark/>
          </w:tcPr>
          <w:p w14:paraId="495C65F5" w14:textId="4ABF170A" w:rsidR="00733428" w:rsidRDefault="00733428">
            <w:pPr>
              <w:pStyle w:val="TAL"/>
              <w:rPr>
                <w:highlight w:val="yellow"/>
                <w:lang w:val="fr-FR"/>
              </w:rPr>
            </w:pPr>
            <w:r>
              <w:rPr>
                <w:lang w:val="fr-FR"/>
              </w:rPr>
              <w:t>PASSporT Signature as defined in RFC 8224 [70] clause 4 for "shaken” PASSporT, in RFC 8946 [76] clause 3 for "div” PASSporT</w:t>
            </w:r>
            <w:r w:rsidR="00973FAE">
              <w:rPr>
                <w:lang w:val="fr-FR"/>
              </w:rPr>
              <w:t xml:space="preserve"> </w:t>
            </w:r>
            <w:r>
              <w:rPr>
                <w:lang w:val="fr-FR"/>
              </w:rPr>
              <w:t>and in TS 24.229 [74].</w:t>
            </w:r>
          </w:p>
        </w:tc>
        <w:tc>
          <w:tcPr>
            <w:tcW w:w="986" w:type="dxa"/>
            <w:tcBorders>
              <w:top w:val="single" w:sz="4" w:space="0" w:color="auto"/>
              <w:left w:val="single" w:sz="4" w:space="0" w:color="auto"/>
              <w:bottom w:val="single" w:sz="4" w:space="0" w:color="auto"/>
              <w:right w:val="single" w:sz="4" w:space="0" w:color="auto"/>
            </w:tcBorders>
            <w:hideMark/>
          </w:tcPr>
          <w:p w14:paraId="78C041FD" w14:textId="77777777" w:rsidR="00733428" w:rsidRDefault="00733428">
            <w:pPr>
              <w:pStyle w:val="TAL"/>
              <w:rPr>
                <w:lang w:val="fr-FR"/>
              </w:rPr>
            </w:pPr>
            <w:r>
              <w:rPr>
                <w:lang w:val="fr-FR"/>
              </w:rPr>
              <w:t>M</w:t>
            </w:r>
          </w:p>
        </w:tc>
      </w:tr>
    </w:tbl>
    <w:p w14:paraId="4A198B40" w14:textId="77777777" w:rsidR="00733428" w:rsidRDefault="00733428" w:rsidP="00733428"/>
    <w:p w14:paraId="50FFE53A" w14:textId="77777777" w:rsidR="00733428" w:rsidRDefault="00733428" w:rsidP="00733428">
      <w:pPr>
        <w:pStyle w:val="TH"/>
      </w:pPr>
      <w:r>
        <w:t>Table 7.11.2.2-3: Details for pASSporTHeader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24AAC43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0409BDC9"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04C28816"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5EB7315" w14:textId="77777777" w:rsidR="00733428" w:rsidRDefault="00733428">
            <w:pPr>
              <w:pStyle w:val="TAH"/>
              <w:rPr>
                <w:lang w:val="fr-FR"/>
              </w:rPr>
            </w:pPr>
            <w:r>
              <w:rPr>
                <w:lang w:val="fr-FR"/>
              </w:rPr>
              <w:t>M/C/O</w:t>
            </w:r>
          </w:p>
        </w:tc>
      </w:tr>
      <w:tr w:rsidR="00733428" w14:paraId="49C1619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6367F25" w14:textId="77777777" w:rsidR="00733428" w:rsidRDefault="00733428">
            <w:pPr>
              <w:pStyle w:val="TAL"/>
              <w:rPr>
                <w:lang w:val="fr-FR"/>
              </w:rPr>
            </w:pPr>
            <w:r>
              <w:rPr>
                <w:lang w:val="fr-FR"/>
              </w:rPr>
              <w:t>type</w:t>
            </w:r>
          </w:p>
        </w:tc>
        <w:tc>
          <w:tcPr>
            <w:tcW w:w="6391" w:type="dxa"/>
            <w:tcBorders>
              <w:top w:val="single" w:sz="4" w:space="0" w:color="auto"/>
              <w:left w:val="single" w:sz="4" w:space="0" w:color="auto"/>
              <w:bottom w:val="single" w:sz="4" w:space="0" w:color="auto"/>
              <w:right w:val="single" w:sz="4" w:space="0" w:color="auto"/>
            </w:tcBorders>
            <w:hideMark/>
          </w:tcPr>
          <w:p w14:paraId="33B89060" w14:textId="77777777" w:rsidR="00733428" w:rsidRDefault="00733428">
            <w:pPr>
              <w:pStyle w:val="TAL"/>
              <w:rPr>
                <w:lang w:val="fr-FR"/>
              </w:rPr>
            </w:pPr>
            <w:r>
              <w:rPr>
                <w:lang w:val="fr-FR"/>
              </w:rPr>
              <w:t>Shall be populated with the type contained in the PASSporT Header as defined in RFC 8225 [69] clause 4.1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4A8775DC" w14:textId="77777777" w:rsidR="00733428" w:rsidRDefault="00733428">
            <w:pPr>
              <w:pStyle w:val="TAL"/>
              <w:rPr>
                <w:b/>
                <w:lang w:val="fr-FR"/>
              </w:rPr>
            </w:pPr>
            <w:r>
              <w:rPr>
                <w:lang w:val="fr-FR"/>
              </w:rPr>
              <w:t>M</w:t>
            </w:r>
          </w:p>
        </w:tc>
      </w:tr>
      <w:tr w:rsidR="00733428" w14:paraId="41BBE7F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AC9FAE8" w14:textId="77777777" w:rsidR="00733428" w:rsidRDefault="00733428">
            <w:pPr>
              <w:pStyle w:val="TAL"/>
              <w:rPr>
                <w:lang w:val="fr-FR"/>
              </w:rPr>
            </w:pPr>
            <w:r>
              <w:rPr>
                <w:lang w:val="fr-FR"/>
              </w:rPr>
              <w:t>algorithm</w:t>
            </w:r>
          </w:p>
        </w:tc>
        <w:tc>
          <w:tcPr>
            <w:tcW w:w="6391" w:type="dxa"/>
            <w:tcBorders>
              <w:top w:val="single" w:sz="4" w:space="0" w:color="auto"/>
              <w:left w:val="single" w:sz="4" w:space="0" w:color="auto"/>
              <w:bottom w:val="single" w:sz="4" w:space="0" w:color="auto"/>
              <w:right w:val="single" w:sz="4" w:space="0" w:color="auto"/>
            </w:tcBorders>
            <w:hideMark/>
          </w:tcPr>
          <w:p w14:paraId="51AB6554" w14:textId="77777777" w:rsidR="00733428" w:rsidRDefault="00733428">
            <w:pPr>
              <w:pStyle w:val="TAL"/>
              <w:rPr>
                <w:highlight w:val="yellow"/>
                <w:lang w:val="fr-FR"/>
              </w:rPr>
            </w:pPr>
            <w:r>
              <w:rPr>
                <w:lang w:val="fr-FR"/>
              </w:rPr>
              <w:t>Shall be derived from the value of the 'alg' parameter of the PASSporT Header as defined in RFC 8225 [69] clause 4.2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75B398F" w14:textId="77777777" w:rsidR="00733428" w:rsidRDefault="00733428">
            <w:pPr>
              <w:pStyle w:val="TAL"/>
              <w:rPr>
                <w:lang w:val="fr-FR"/>
              </w:rPr>
            </w:pPr>
            <w:r>
              <w:rPr>
                <w:lang w:val="fr-FR"/>
              </w:rPr>
              <w:t>M</w:t>
            </w:r>
          </w:p>
        </w:tc>
      </w:tr>
      <w:tr w:rsidR="00733428" w14:paraId="29191508"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0BE8701" w14:textId="77777777" w:rsidR="00733428" w:rsidRDefault="00733428">
            <w:pPr>
              <w:pStyle w:val="TAL"/>
              <w:rPr>
                <w:lang w:val="fr-FR"/>
              </w:rPr>
            </w:pPr>
            <w:r>
              <w:rPr>
                <w:lang w:val="fr-FR"/>
              </w:rPr>
              <w:t>ppt</w:t>
            </w:r>
          </w:p>
        </w:tc>
        <w:tc>
          <w:tcPr>
            <w:tcW w:w="6391" w:type="dxa"/>
            <w:tcBorders>
              <w:top w:val="single" w:sz="4" w:space="0" w:color="auto"/>
              <w:left w:val="single" w:sz="4" w:space="0" w:color="auto"/>
              <w:bottom w:val="single" w:sz="4" w:space="0" w:color="auto"/>
              <w:right w:val="single" w:sz="4" w:space="0" w:color="auto"/>
            </w:tcBorders>
            <w:hideMark/>
          </w:tcPr>
          <w:p w14:paraId="084E2BE0" w14:textId="77777777" w:rsidR="00733428" w:rsidRDefault="00733428">
            <w:pPr>
              <w:pStyle w:val="TAL"/>
              <w:rPr>
                <w:highlight w:val="yellow"/>
                <w:lang w:val="fr-FR"/>
              </w:rPr>
            </w:pPr>
            <w:r>
              <w:rPr>
                <w:lang w:val="fr-FR"/>
              </w:rPr>
              <w:t>Shall be derived from the value of the 'ppt' parameter of the PASSporT Header as defined in RFC 8225 [69] clause 8.1 for “shaken” PASSporT if the PASSporT Header contains a ppt parameter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9F5E32D" w14:textId="77777777" w:rsidR="00733428" w:rsidRDefault="00733428">
            <w:pPr>
              <w:pStyle w:val="TAL"/>
              <w:rPr>
                <w:lang w:val="fr-FR"/>
              </w:rPr>
            </w:pPr>
            <w:r>
              <w:rPr>
                <w:lang w:val="fr-FR"/>
              </w:rPr>
              <w:t>C</w:t>
            </w:r>
          </w:p>
        </w:tc>
      </w:tr>
      <w:tr w:rsidR="00733428" w14:paraId="45E7A3D1"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248AC06" w14:textId="77777777" w:rsidR="00733428" w:rsidRDefault="00733428">
            <w:pPr>
              <w:pStyle w:val="TAL"/>
              <w:rPr>
                <w:lang w:val="fr-FR"/>
              </w:rPr>
            </w:pPr>
            <w:r>
              <w:rPr>
                <w:lang w:val="fr-FR"/>
              </w:rPr>
              <w:t>x5u</w:t>
            </w:r>
          </w:p>
        </w:tc>
        <w:tc>
          <w:tcPr>
            <w:tcW w:w="6391" w:type="dxa"/>
            <w:tcBorders>
              <w:top w:val="single" w:sz="4" w:space="0" w:color="auto"/>
              <w:left w:val="single" w:sz="4" w:space="0" w:color="auto"/>
              <w:bottom w:val="single" w:sz="4" w:space="0" w:color="auto"/>
              <w:right w:val="single" w:sz="4" w:space="0" w:color="auto"/>
            </w:tcBorders>
            <w:hideMark/>
          </w:tcPr>
          <w:p w14:paraId="78FC2D08" w14:textId="77777777" w:rsidR="00733428" w:rsidRDefault="00733428">
            <w:pPr>
              <w:pStyle w:val="TAL"/>
              <w:rPr>
                <w:lang w:val="fr-FR"/>
              </w:rPr>
            </w:pPr>
            <w:r>
              <w:rPr>
                <w:lang w:val="fr-FR"/>
              </w:rPr>
              <w:t>Shall be populated with the URI contained in the 'x5u' parameter of the PASSporT Header as defined in RFC 8225 [69] clause 4.3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7D58775A" w14:textId="77777777" w:rsidR="00733428" w:rsidRDefault="00733428">
            <w:pPr>
              <w:pStyle w:val="TAL"/>
              <w:rPr>
                <w:lang w:val="fr-FR"/>
              </w:rPr>
            </w:pPr>
            <w:r>
              <w:rPr>
                <w:lang w:val="fr-FR"/>
              </w:rPr>
              <w:t>M</w:t>
            </w:r>
          </w:p>
        </w:tc>
      </w:tr>
    </w:tbl>
    <w:p w14:paraId="628466F6" w14:textId="77777777" w:rsidR="00733428" w:rsidRDefault="00733428" w:rsidP="00733428"/>
    <w:p w14:paraId="0C6EC3A3" w14:textId="77777777" w:rsidR="00733428" w:rsidRDefault="00733428" w:rsidP="00733428">
      <w:pPr>
        <w:pStyle w:val="TH"/>
      </w:pPr>
      <w:r>
        <w:t>Table 7.11.2.2-4: Details for pASSporTPayload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4F2F40" w14:paraId="3987B812"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475E3E45" w14:textId="77777777" w:rsidR="004F2F40" w:rsidRDefault="004F2F40" w:rsidP="00D945C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0587A5C0" w14:textId="77777777" w:rsidR="004F2F40" w:rsidRDefault="004F2F40" w:rsidP="00D945C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FEE7192" w14:textId="77777777" w:rsidR="004F2F40" w:rsidRDefault="004F2F40" w:rsidP="00D945C8">
            <w:pPr>
              <w:pStyle w:val="TAH"/>
              <w:rPr>
                <w:lang w:val="fr-FR"/>
              </w:rPr>
            </w:pPr>
            <w:r>
              <w:rPr>
                <w:lang w:val="fr-FR"/>
              </w:rPr>
              <w:t>M/C/O</w:t>
            </w:r>
          </w:p>
        </w:tc>
      </w:tr>
      <w:tr w:rsidR="004F2F40" w14:paraId="47A88188"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26AD4FB3" w14:textId="77777777" w:rsidR="004F2F40" w:rsidRDefault="004F2F40" w:rsidP="00D945C8">
            <w:pPr>
              <w:pStyle w:val="TAL"/>
              <w:rPr>
                <w:lang w:val="fr-FR"/>
              </w:rPr>
            </w:pPr>
            <w:r>
              <w:rPr>
                <w:lang w:val="fr-FR"/>
              </w:rPr>
              <w:t>issuedAtTime</w:t>
            </w:r>
          </w:p>
        </w:tc>
        <w:tc>
          <w:tcPr>
            <w:tcW w:w="6391" w:type="dxa"/>
            <w:tcBorders>
              <w:top w:val="single" w:sz="4" w:space="0" w:color="auto"/>
              <w:left w:val="single" w:sz="4" w:space="0" w:color="auto"/>
              <w:bottom w:val="single" w:sz="4" w:space="0" w:color="auto"/>
              <w:right w:val="single" w:sz="4" w:space="0" w:color="auto"/>
            </w:tcBorders>
            <w:hideMark/>
          </w:tcPr>
          <w:p w14:paraId="61D7529A" w14:textId="77777777" w:rsidR="004F2F40" w:rsidRDefault="004F2F40" w:rsidP="00D945C8">
            <w:pPr>
              <w:pStyle w:val="TAL"/>
              <w:rPr>
                <w:lang w:val="fr-FR"/>
              </w:rPr>
            </w:pPr>
            <w:r>
              <w:rPr>
                <w:lang w:val="fr-FR"/>
              </w:rPr>
              <w:t>Shall be populated with the GenrealizedTime format timestamp converted from the NumericDate contained in the 'iat' parameter of the PASSporT Payload as defined in RFC 8225 [69] clause 5.1.1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1C88D037" w14:textId="77777777" w:rsidR="004F2F40" w:rsidRDefault="004F2F40" w:rsidP="00D945C8">
            <w:pPr>
              <w:pStyle w:val="TAL"/>
              <w:rPr>
                <w:b/>
                <w:lang w:val="fr-FR"/>
              </w:rPr>
            </w:pPr>
            <w:r>
              <w:rPr>
                <w:lang w:val="fr-FR"/>
              </w:rPr>
              <w:t>M</w:t>
            </w:r>
          </w:p>
        </w:tc>
      </w:tr>
      <w:tr w:rsidR="004F2F40" w14:paraId="54BCE996"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267E170C" w14:textId="77777777" w:rsidR="004F2F40" w:rsidRDefault="004F2F40" w:rsidP="00D945C8">
            <w:pPr>
              <w:pStyle w:val="TAL"/>
              <w:rPr>
                <w:lang w:val="fr-FR"/>
              </w:rPr>
            </w:pPr>
            <w:r>
              <w:rPr>
                <w:lang w:val="fr-FR"/>
              </w:rPr>
              <w:t>originator</w:t>
            </w:r>
          </w:p>
        </w:tc>
        <w:tc>
          <w:tcPr>
            <w:tcW w:w="6391" w:type="dxa"/>
            <w:tcBorders>
              <w:top w:val="single" w:sz="4" w:space="0" w:color="auto"/>
              <w:left w:val="single" w:sz="4" w:space="0" w:color="auto"/>
              <w:bottom w:val="single" w:sz="4" w:space="0" w:color="auto"/>
              <w:right w:val="single" w:sz="4" w:space="0" w:color="auto"/>
            </w:tcBorders>
            <w:hideMark/>
          </w:tcPr>
          <w:p w14:paraId="4E46FCA1" w14:textId="77777777" w:rsidR="004F2F40" w:rsidRDefault="004F2F40" w:rsidP="00D945C8">
            <w:pPr>
              <w:pStyle w:val="TAL"/>
              <w:rPr>
                <w:highlight w:val="yellow"/>
                <w:lang w:val="fr-FR"/>
              </w:rPr>
            </w:pPr>
            <w:r>
              <w:rPr>
                <w:lang w:val="fr-FR"/>
              </w:rPr>
              <w:t>Shall be populated with the value of the "orig" claim of the PASSporT Payload as defined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14567B17" w14:textId="77777777" w:rsidR="004F2F40" w:rsidRDefault="004F2F40" w:rsidP="00D945C8">
            <w:pPr>
              <w:pStyle w:val="TAL"/>
              <w:rPr>
                <w:lang w:val="fr-FR"/>
              </w:rPr>
            </w:pPr>
            <w:r>
              <w:rPr>
                <w:lang w:val="fr-FR"/>
              </w:rPr>
              <w:t>M</w:t>
            </w:r>
          </w:p>
        </w:tc>
      </w:tr>
      <w:tr w:rsidR="004F2F40" w14:paraId="714E8C8B"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6E59FD3A" w14:textId="77777777" w:rsidR="004F2F40" w:rsidRDefault="004F2F40" w:rsidP="00D945C8">
            <w:pPr>
              <w:pStyle w:val="TAL"/>
              <w:rPr>
                <w:lang w:val="fr-FR"/>
              </w:rPr>
            </w:pPr>
            <w:r>
              <w:rPr>
                <w:lang w:val="fr-FR"/>
              </w:rPr>
              <w:t>destination</w:t>
            </w:r>
          </w:p>
        </w:tc>
        <w:tc>
          <w:tcPr>
            <w:tcW w:w="6391" w:type="dxa"/>
            <w:tcBorders>
              <w:top w:val="single" w:sz="4" w:space="0" w:color="auto"/>
              <w:left w:val="single" w:sz="4" w:space="0" w:color="auto"/>
              <w:bottom w:val="single" w:sz="4" w:space="0" w:color="auto"/>
              <w:right w:val="single" w:sz="4" w:space="0" w:color="auto"/>
            </w:tcBorders>
            <w:hideMark/>
          </w:tcPr>
          <w:p w14:paraId="0D547CD4" w14:textId="77777777" w:rsidR="004F2F40" w:rsidRDefault="004F2F40" w:rsidP="00D945C8">
            <w:pPr>
              <w:pStyle w:val="TAL"/>
              <w:rPr>
                <w:highlight w:val="yellow"/>
                <w:lang w:val="fr-FR"/>
              </w:rPr>
            </w:pPr>
            <w:r>
              <w:rPr>
                <w:lang w:val="fr-FR"/>
              </w:rPr>
              <w:t>Shall contain the list of destinations contained in the "dest" claim of the PASSporT Payload as defined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7D459413" w14:textId="77777777" w:rsidR="004F2F40" w:rsidRDefault="004F2F40" w:rsidP="00D945C8">
            <w:pPr>
              <w:pStyle w:val="TAL"/>
              <w:rPr>
                <w:lang w:val="fr-FR"/>
              </w:rPr>
            </w:pPr>
            <w:r>
              <w:rPr>
                <w:lang w:val="fr-FR"/>
              </w:rPr>
              <w:t>M</w:t>
            </w:r>
          </w:p>
        </w:tc>
      </w:tr>
      <w:tr w:rsidR="004F2F40" w14:paraId="37A06C5C"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6D72A335" w14:textId="77777777" w:rsidR="004F2F40" w:rsidRDefault="004F2F40" w:rsidP="00D945C8">
            <w:pPr>
              <w:pStyle w:val="TAL"/>
              <w:rPr>
                <w:lang w:val="fr-FR"/>
              </w:rPr>
            </w:pPr>
            <w:r>
              <w:rPr>
                <w:lang w:val="fr-FR"/>
              </w:rPr>
              <w:t>diversion</w:t>
            </w:r>
          </w:p>
        </w:tc>
        <w:tc>
          <w:tcPr>
            <w:tcW w:w="6391" w:type="dxa"/>
            <w:tcBorders>
              <w:top w:val="single" w:sz="4" w:space="0" w:color="auto"/>
              <w:left w:val="single" w:sz="4" w:space="0" w:color="auto"/>
              <w:bottom w:val="single" w:sz="4" w:space="0" w:color="auto"/>
              <w:right w:val="single" w:sz="4" w:space="0" w:color="auto"/>
            </w:tcBorders>
            <w:hideMark/>
          </w:tcPr>
          <w:p w14:paraId="61EC2C0D" w14:textId="77777777" w:rsidR="004F2F40" w:rsidRDefault="004F2F40" w:rsidP="00D945C8">
            <w:pPr>
              <w:pStyle w:val="TAL"/>
              <w:rPr>
                <w:highlight w:val="yellow"/>
                <w:lang w:val="fr-FR"/>
              </w:rPr>
            </w:pPr>
            <w:r>
              <w:rPr>
                <w:lang w:val="fr-FR"/>
              </w:rPr>
              <w:t>Shall be populated with the "div" claim of the "div" PASSporT payload. For first diversion this contains the original identifier of the destination as defined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C62DC0B" w14:textId="77777777" w:rsidR="004F2F40" w:rsidRDefault="004F2F40" w:rsidP="00D945C8">
            <w:pPr>
              <w:pStyle w:val="TAL"/>
              <w:rPr>
                <w:lang w:val="fr-FR"/>
              </w:rPr>
            </w:pPr>
            <w:r>
              <w:rPr>
                <w:lang w:val="fr-FR"/>
              </w:rPr>
              <w:t>C</w:t>
            </w:r>
          </w:p>
        </w:tc>
      </w:tr>
      <w:tr w:rsidR="004F2F40" w14:paraId="39D555FE"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2069E183" w14:textId="77777777" w:rsidR="004F2F40" w:rsidRDefault="004F2F40" w:rsidP="00D945C8">
            <w:pPr>
              <w:pStyle w:val="TAL"/>
              <w:rPr>
                <w:lang w:val="fr-FR"/>
              </w:rPr>
            </w:pPr>
            <w:r>
              <w:rPr>
                <w:lang w:val="fr-FR"/>
              </w:rPr>
              <w:t>attestation</w:t>
            </w:r>
          </w:p>
        </w:tc>
        <w:tc>
          <w:tcPr>
            <w:tcW w:w="6391" w:type="dxa"/>
            <w:tcBorders>
              <w:top w:val="single" w:sz="4" w:space="0" w:color="auto"/>
              <w:left w:val="single" w:sz="4" w:space="0" w:color="auto"/>
              <w:bottom w:val="single" w:sz="4" w:space="0" w:color="auto"/>
              <w:right w:val="single" w:sz="4" w:space="0" w:color="auto"/>
            </w:tcBorders>
            <w:hideMark/>
          </w:tcPr>
          <w:p w14:paraId="18FD1B22" w14:textId="77777777" w:rsidR="004F2F40" w:rsidRDefault="004F2F40" w:rsidP="00D945C8">
            <w:pPr>
              <w:pStyle w:val="TAL"/>
              <w:rPr>
                <w:lang w:val="fr-FR"/>
              </w:rPr>
            </w:pPr>
            <w:r>
              <w:rPr>
                <w:lang w:val="fr-FR"/>
              </w:rPr>
              <w:t xml:space="preserve">Indicates the attestation level as defined in RFC 8588 [71] clause 4 for the "shaken” PASSporT. The different values of attestation level are A = Full Attestation, B= Partial Attestation, C = Gateway Attestation. </w:t>
            </w:r>
            <w:r w:rsidRPr="00A0735B">
              <w:rPr>
                <w:lang w:val="fr-FR"/>
              </w:rPr>
              <w:t xml:space="preserve">For </w:t>
            </w:r>
            <w:r>
              <w:rPr>
                <w:lang w:val="fr-FR"/>
              </w:rPr>
              <w:t>"</w:t>
            </w:r>
            <w:r w:rsidRPr="00A0735B">
              <w:rPr>
                <w:lang w:val="fr-FR"/>
              </w:rPr>
              <w:t>div</w:t>
            </w:r>
            <w:r>
              <w:rPr>
                <w:lang w:val="fr-FR"/>
              </w:rPr>
              <w:t>"</w:t>
            </w:r>
            <w:r w:rsidRPr="00A0735B">
              <w:rPr>
                <w:lang w:val="fr-FR"/>
              </w:rPr>
              <w:t xml:space="preserve"> PASSporT where </w:t>
            </w:r>
            <w:r>
              <w:rPr>
                <w:lang w:val="fr-FR"/>
              </w:rPr>
              <w:t>"</w:t>
            </w:r>
            <w:r w:rsidRPr="00A0735B">
              <w:rPr>
                <w:lang w:val="fr-FR"/>
              </w:rPr>
              <w:t>attestation</w:t>
            </w:r>
            <w:r>
              <w:rPr>
                <w:lang w:val="fr-FR"/>
              </w:rPr>
              <w:t>"</w:t>
            </w:r>
            <w:r w:rsidRPr="00A0735B">
              <w:rPr>
                <w:lang w:val="fr-FR"/>
              </w:rPr>
              <w:t xml:space="preserve"> is not available, the placeholder value "Not available" shall be used</w:t>
            </w:r>
          </w:p>
        </w:tc>
        <w:tc>
          <w:tcPr>
            <w:tcW w:w="986" w:type="dxa"/>
            <w:tcBorders>
              <w:top w:val="single" w:sz="4" w:space="0" w:color="auto"/>
              <w:left w:val="single" w:sz="4" w:space="0" w:color="auto"/>
              <w:bottom w:val="single" w:sz="4" w:space="0" w:color="auto"/>
              <w:right w:val="single" w:sz="4" w:space="0" w:color="auto"/>
            </w:tcBorders>
            <w:hideMark/>
          </w:tcPr>
          <w:p w14:paraId="4106B833" w14:textId="77777777" w:rsidR="004F2F40" w:rsidRDefault="004F2F40" w:rsidP="00D945C8">
            <w:pPr>
              <w:pStyle w:val="TAL"/>
              <w:rPr>
                <w:lang w:val="fr-FR"/>
              </w:rPr>
            </w:pPr>
            <w:r>
              <w:rPr>
                <w:lang w:val="fr-FR"/>
              </w:rPr>
              <w:t>M</w:t>
            </w:r>
          </w:p>
        </w:tc>
      </w:tr>
      <w:tr w:rsidR="004F2F40" w14:paraId="56DB6E98"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4850C677" w14:textId="77777777" w:rsidR="004F2F40" w:rsidRDefault="004F2F40" w:rsidP="00D945C8">
            <w:pPr>
              <w:pStyle w:val="TAL"/>
              <w:rPr>
                <w:lang w:val="fr-FR"/>
              </w:rPr>
            </w:pPr>
            <w:r>
              <w:rPr>
                <w:lang w:val="fr-FR"/>
              </w:rPr>
              <w:t>origID</w:t>
            </w:r>
          </w:p>
        </w:tc>
        <w:tc>
          <w:tcPr>
            <w:tcW w:w="6391" w:type="dxa"/>
            <w:tcBorders>
              <w:top w:val="single" w:sz="4" w:space="0" w:color="auto"/>
              <w:left w:val="single" w:sz="4" w:space="0" w:color="auto"/>
              <w:bottom w:val="single" w:sz="4" w:space="0" w:color="auto"/>
              <w:right w:val="single" w:sz="4" w:space="0" w:color="auto"/>
            </w:tcBorders>
            <w:hideMark/>
          </w:tcPr>
          <w:p w14:paraId="5DDAB139" w14:textId="77777777" w:rsidR="004F2F40" w:rsidRDefault="004F2F40" w:rsidP="00D945C8">
            <w:pPr>
              <w:pStyle w:val="TAL"/>
              <w:rPr>
                <w:lang w:val="fr-FR"/>
              </w:rPr>
            </w:pPr>
            <w:r>
              <w:rPr>
                <w:lang w:val="fr-FR"/>
              </w:rPr>
              <w:t xml:space="preserve">Shall be populated with the value of the origID contained in the 'origid' parameter of the PASSporT Payload as defined in RFC 8588 [71] clause 5 for the “shaken” PASSporT. </w:t>
            </w:r>
            <w:r w:rsidRPr="00E33FBD">
              <w:rPr>
                <w:lang w:val="fr-FR"/>
              </w:rPr>
              <w:t xml:space="preserve">For </w:t>
            </w:r>
            <w:r>
              <w:rPr>
                <w:lang w:val="fr-FR"/>
              </w:rPr>
              <w:t>"</w:t>
            </w:r>
            <w:r w:rsidRPr="00E33FBD">
              <w:rPr>
                <w:lang w:val="fr-FR"/>
              </w:rPr>
              <w:t>div</w:t>
            </w:r>
            <w:r>
              <w:rPr>
                <w:lang w:val="fr-FR"/>
              </w:rPr>
              <w:t>"</w:t>
            </w:r>
            <w:r w:rsidRPr="00E33FBD">
              <w:rPr>
                <w:lang w:val="fr-FR"/>
              </w:rPr>
              <w:t xml:space="preserve"> PASSporT where </w:t>
            </w:r>
            <w:r>
              <w:rPr>
                <w:lang w:val="fr-FR"/>
              </w:rPr>
              <w:t>"</w:t>
            </w:r>
            <w:r w:rsidRPr="00E33FBD">
              <w:rPr>
                <w:lang w:val="fr-FR"/>
              </w:rPr>
              <w:t>origId</w:t>
            </w:r>
            <w:r>
              <w:rPr>
                <w:lang w:val="fr-FR"/>
              </w:rPr>
              <w:t>"</w:t>
            </w:r>
            <w:r w:rsidRPr="00E33FBD">
              <w:rPr>
                <w:lang w:val="fr-FR"/>
              </w:rPr>
              <w:t xml:space="preserve"> is not available, the placeholder value "Not available" shall be used</w:t>
            </w:r>
            <w:r>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29CDCA6D" w14:textId="77777777" w:rsidR="004F2F40" w:rsidRDefault="004F2F40" w:rsidP="00D945C8">
            <w:pPr>
              <w:pStyle w:val="TAL"/>
              <w:rPr>
                <w:lang w:val="fr-FR"/>
              </w:rPr>
            </w:pPr>
            <w:r>
              <w:rPr>
                <w:lang w:val="fr-FR"/>
              </w:rPr>
              <w:t>M</w:t>
            </w:r>
          </w:p>
        </w:tc>
      </w:tr>
      <w:tr w:rsidR="004F2F40" w14:paraId="3CF2E88E" w14:textId="77777777" w:rsidTr="00D945C8">
        <w:trPr>
          <w:jc w:val="center"/>
        </w:trPr>
        <w:tc>
          <w:tcPr>
            <w:tcW w:w="8760" w:type="dxa"/>
            <w:gridSpan w:val="2"/>
            <w:tcBorders>
              <w:top w:val="single" w:sz="4" w:space="0" w:color="auto"/>
              <w:left w:val="single" w:sz="4" w:space="0" w:color="auto"/>
              <w:bottom w:val="single" w:sz="4" w:space="0" w:color="auto"/>
              <w:right w:val="single" w:sz="4" w:space="0" w:color="auto"/>
            </w:tcBorders>
            <w:hideMark/>
          </w:tcPr>
          <w:p w14:paraId="3B2EA37F" w14:textId="77777777" w:rsidR="004F2F40" w:rsidRDefault="004F2F40" w:rsidP="00D945C8">
            <w:pPr>
              <w:pStyle w:val="B1"/>
              <w:ind w:left="957" w:hanging="851"/>
              <w:rPr>
                <w:lang w:val="fr-FR"/>
              </w:rPr>
            </w:pPr>
            <w:r>
              <w:rPr>
                <w:lang w:val="fr-FR"/>
              </w:rPr>
              <w:t>NOTE 3:</w:t>
            </w:r>
            <w:r>
              <w:rPr>
                <w:lang w:val="fr-FR"/>
              </w:rPr>
              <w:tab/>
              <w:t>Void.</w:t>
            </w:r>
          </w:p>
          <w:p w14:paraId="074316A8" w14:textId="77777777" w:rsidR="004F2F40" w:rsidRDefault="004F2F40" w:rsidP="00D945C8">
            <w:pPr>
              <w:pStyle w:val="B1"/>
              <w:ind w:left="957" w:hanging="851"/>
              <w:rPr>
                <w:lang w:val="fr-FR"/>
              </w:rPr>
            </w:pPr>
            <w:r>
              <w:rPr>
                <w:lang w:val="fr-FR"/>
              </w:rPr>
              <w:t>NOTE 4:</w:t>
            </w:r>
            <w:r>
              <w:rPr>
                <w:lang w:val="fr-FR"/>
              </w:rPr>
              <w:tab/>
              <w:t>Void.</w:t>
            </w:r>
          </w:p>
        </w:tc>
        <w:tc>
          <w:tcPr>
            <w:tcW w:w="986" w:type="dxa"/>
            <w:tcBorders>
              <w:top w:val="single" w:sz="4" w:space="0" w:color="auto"/>
              <w:left w:val="single" w:sz="4" w:space="0" w:color="auto"/>
              <w:bottom w:val="single" w:sz="4" w:space="0" w:color="auto"/>
              <w:right w:val="single" w:sz="4" w:space="0" w:color="auto"/>
            </w:tcBorders>
          </w:tcPr>
          <w:p w14:paraId="33C8E481" w14:textId="77777777" w:rsidR="004F2F40" w:rsidRDefault="004F2F40" w:rsidP="00D945C8">
            <w:pPr>
              <w:pStyle w:val="TAL"/>
              <w:rPr>
                <w:lang w:val="fr-FR"/>
              </w:rPr>
            </w:pPr>
          </w:p>
        </w:tc>
      </w:tr>
    </w:tbl>
    <w:p w14:paraId="5B81EFFA" w14:textId="77777777" w:rsidR="00733428" w:rsidRDefault="00733428" w:rsidP="00733428"/>
    <w:p w14:paraId="6323F7EF" w14:textId="77777777" w:rsidR="00D25B71" w:rsidRDefault="00D25B71" w:rsidP="00D25B71">
      <w:pPr>
        <w:pStyle w:val="Heading4"/>
      </w:pPr>
      <w:bookmarkStart w:id="684" w:name="_Toc167821567"/>
      <w:r>
        <w:t>7.11.</w:t>
      </w:r>
      <w:r w:rsidRPr="00AB7652">
        <w:t>2.</w:t>
      </w:r>
      <w:r>
        <w:t>3</w:t>
      </w:r>
      <w:r w:rsidRPr="00AB7652">
        <w:tab/>
        <w:t>Signature validation</w:t>
      </w:r>
      <w:bookmarkEnd w:id="684"/>
    </w:p>
    <w:p w14:paraId="75EB6EF4" w14:textId="77777777" w:rsidR="00D25B71" w:rsidRDefault="00D25B71" w:rsidP="00D25B71">
      <w:pPr>
        <w:rPr>
          <w:rStyle w:val="B1Char"/>
        </w:rPr>
      </w:pPr>
      <w:r>
        <w:rPr>
          <w:rStyle w:val="B1Char"/>
        </w:rPr>
        <w:t>The IRI-POI present in the Telephony AS or IBCF, shall generate an xIRI</w:t>
      </w:r>
      <w:r w:rsidRPr="00AB7652">
        <w:t xml:space="preserve"> containing a STIRSHAKENSignature</w:t>
      </w:r>
      <w:r>
        <w:t>Validation</w:t>
      </w:r>
      <w:r w:rsidRPr="00AB7652">
        <w:t xml:space="preserve"> recor</w:t>
      </w:r>
      <w:r>
        <w:t>d w</w:t>
      </w:r>
      <w:r>
        <w:rPr>
          <w:rStyle w:val="B1Char"/>
        </w:rPr>
        <w:t>hen the following conditions are met:</w:t>
      </w:r>
    </w:p>
    <w:p w14:paraId="02B30542" w14:textId="77777777" w:rsidR="005A511A" w:rsidRDefault="005A511A" w:rsidP="005A511A">
      <w:pPr>
        <w:pStyle w:val="B1"/>
      </w:pPr>
      <w:bookmarkStart w:id="685" w:name="_Hlk86994403"/>
      <w:r>
        <w:t>-</w:t>
      </w:r>
      <w:r>
        <w:tab/>
        <w:t>Either IBCF or Telephony AS, is interacting with the VERIFICATION AS. Whether it is the Telephony AS or IBCF for sessions is based on network configuration and local policy of the CSP as described in clause 7.11.2.5.</w:t>
      </w:r>
    </w:p>
    <w:p w14:paraId="28DD6156" w14:textId="781935DE" w:rsidR="005A511A" w:rsidRDefault="005A511A" w:rsidP="005A511A">
      <w:pPr>
        <w:pStyle w:val="B1"/>
      </w:pPr>
      <w:r>
        <w:t>-</w:t>
      </w:r>
      <w:r>
        <w:tab/>
        <w:t>With one or more of the following are true:</w:t>
      </w:r>
    </w:p>
    <w:p w14:paraId="4FEBE81A" w14:textId="38D7E9D8" w:rsidR="005A511A" w:rsidRDefault="005A511A" w:rsidP="005A511A">
      <w:pPr>
        <w:pStyle w:val="B2"/>
      </w:pPr>
      <w:r>
        <w:t>-</w:t>
      </w:r>
      <w:r>
        <w:tab/>
        <w:t>Request URI and To Headers of SIP INVITE request received from S-CSCF (in the case of Telephony AS) or from the previous IP network (in the case of IBCF) is a target identity.</w:t>
      </w:r>
    </w:p>
    <w:p w14:paraId="2833FF58" w14:textId="77777777" w:rsidR="005A511A" w:rsidRDefault="005A511A" w:rsidP="005A511A">
      <w:pPr>
        <w:pStyle w:val="B2"/>
      </w:pPr>
      <w:r>
        <w:t>-</w:t>
      </w:r>
      <w:r>
        <w:tab/>
        <w:t>One or more of P-Asserted Identity, From, Diversion, History-Info Headers of SIP INVITE request received from S-CSCF (in the case of Telephony AS) or from the previous IP network (in the case of IBCF) is a target non-local identity without any prior intra-network diversions.</w:t>
      </w:r>
    </w:p>
    <w:p w14:paraId="6DD79AE6" w14:textId="3240B21D" w:rsidR="005A511A" w:rsidRPr="00CD4E2E" w:rsidRDefault="005A511A" w:rsidP="00CD4E2E">
      <w:pPr>
        <w:pStyle w:val="B1"/>
      </w:pPr>
      <w:r>
        <w:t>-</w:t>
      </w:r>
      <w:r>
        <w:tab/>
      </w:r>
      <w:r w:rsidR="002527B2">
        <w:t xml:space="preserve">If PASSporTs </w:t>
      </w:r>
      <w:r w:rsidR="002527B2">
        <w:rPr>
          <w:rStyle w:val="B1Char"/>
        </w:rPr>
        <w:t>are received in the SIP INVITE request, they are submitted by the IBCF to the VERIFICATION AS for validation and the result is included in an outgoing SIP INVITE request together with possible RCD data or eCNAM data as Call-Info headers.</w:t>
      </w:r>
    </w:p>
    <w:p w14:paraId="4F5EF0F2" w14:textId="763D38E7" w:rsidR="00C41B8C" w:rsidRDefault="00C41B8C" w:rsidP="005A511A">
      <w:pPr>
        <w:pStyle w:val="B1"/>
        <w:rPr>
          <w:rStyle w:val="B1Char"/>
        </w:rPr>
      </w:pPr>
      <w:r>
        <w:rPr>
          <w:rStyle w:val="B1Char"/>
        </w:rPr>
        <w:t>-</w:t>
      </w:r>
      <w:r>
        <w:rPr>
          <w:rStyle w:val="B1Char"/>
        </w:rPr>
        <w:tab/>
      </w:r>
      <w:r>
        <w:rPr>
          <w:lang w:val="x-none"/>
        </w:rPr>
        <w:t>If PASSporT</w:t>
      </w:r>
      <w:r>
        <w:rPr>
          <w:lang w:val="en-US"/>
        </w:rPr>
        <w:t>s</w:t>
      </w:r>
      <w:r>
        <w:rPr>
          <w:lang w:val="x-none"/>
        </w:rPr>
        <w:t xml:space="preserve"> </w:t>
      </w:r>
      <w:r>
        <w:rPr>
          <w:lang w:val="en-US"/>
        </w:rPr>
        <w:t>are</w:t>
      </w:r>
      <w:r>
        <w:rPr>
          <w:lang w:val="x-none"/>
        </w:rPr>
        <w:t xml:space="preserve"> received in the SIP INVITE request, </w:t>
      </w:r>
      <w:r>
        <w:rPr>
          <w:lang w:val="en-US"/>
        </w:rPr>
        <w:t>they are</w:t>
      </w:r>
      <w:r>
        <w:rPr>
          <w:lang w:val="x-none"/>
        </w:rPr>
        <w:t xml:space="preserve"> submitted by the Telephony AS to the VERIFICATION AS for validation and the </w:t>
      </w:r>
      <w:r>
        <w:rPr>
          <w:lang w:val="en-US"/>
        </w:rPr>
        <w:t xml:space="preserve">validation </w:t>
      </w:r>
      <w:r>
        <w:rPr>
          <w:lang w:val="x-none"/>
        </w:rPr>
        <w:t xml:space="preserve">result is </w:t>
      </w:r>
      <w:r>
        <w:rPr>
          <w:lang w:val="en-US"/>
        </w:rPr>
        <w:t xml:space="preserve">received from the Verification AS and the outgoing SIP INVITE possibly includes </w:t>
      </w:r>
      <w:r>
        <w:rPr>
          <w:lang w:val="x-none"/>
        </w:rPr>
        <w:t>RCD data or eCNAM data as Call-Info headers.</w:t>
      </w:r>
    </w:p>
    <w:p w14:paraId="5474329B" w14:textId="53BD54F6" w:rsidR="005A511A" w:rsidRDefault="005A511A" w:rsidP="005A511A">
      <w:pPr>
        <w:pStyle w:val="NO"/>
        <w:rPr>
          <w:rStyle w:val="B1Char"/>
          <w:rFonts w:eastAsia="ヒラギノ角ゴ Pro W3"/>
        </w:rPr>
      </w:pPr>
      <w:r>
        <w:rPr>
          <w:rStyle w:val="B1Char"/>
          <w:rFonts w:eastAsia="ヒラギノ角ゴ Pro W3"/>
        </w:rPr>
        <w:t>NOTE:</w:t>
      </w:r>
      <w:r>
        <w:rPr>
          <w:rStyle w:val="B1Char"/>
          <w:rFonts w:eastAsia="ヒラギノ角ゴ Pro W3"/>
        </w:rPr>
        <w:tab/>
        <w:t>The IRI-POI may use the Via headers, Record-route headers to determine any prior intra-network diversions.</w:t>
      </w:r>
    </w:p>
    <w:p w14:paraId="08C6530E" w14:textId="7587B509" w:rsidR="005A511A" w:rsidRDefault="005A511A" w:rsidP="005A511A">
      <w:pPr>
        <w:rPr>
          <w:rStyle w:val="B1Char"/>
          <w:rFonts w:eastAsia="ヒラギノ角ゴ Pro W3"/>
        </w:rPr>
      </w:pPr>
      <w:r>
        <w:rPr>
          <w:rStyle w:val="B1Char"/>
          <w:rFonts w:eastAsia="ヒラギノ角ゴ Pro W3"/>
        </w:rPr>
        <w:t>The IRI-POI present in the Telephony AS shall also generate an xIRI containing a STIRSHAKENSignatureValidation record when it detects the following conditions:</w:t>
      </w:r>
    </w:p>
    <w:p w14:paraId="3B6D0565" w14:textId="77777777" w:rsidR="005A511A" w:rsidRDefault="005A511A" w:rsidP="005A511A">
      <w:pPr>
        <w:pStyle w:val="B1"/>
      </w:pPr>
      <w:r>
        <w:rPr>
          <w:lang w:val="en-US"/>
        </w:rPr>
        <w:t>-</w:t>
      </w:r>
      <w:r>
        <w:rPr>
          <w:lang w:val="en-US"/>
        </w:rPr>
        <w:tab/>
      </w:r>
      <w:r>
        <w:t>Session is redirected.</w:t>
      </w:r>
    </w:p>
    <w:p w14:paraId="6074CE34" w14:textId="77777777" w:rsidR="005A511A" w:rsidRDefault="005A511A" w:rsidP="005A511A">
      <w:pPr>
        <w:pStyle w:val="B1"/>
      </w:pPr>
      <w:r>
        <w:t>-</w:t>
      </w:r>
      <w:r>
        <w:tab/>
        <w:t>Request URI header of outgoing SIP INVITE is a target identity.</w:t>
      </w:r>
    </w:p>
    <w:p w14:paraId="7C178AE9" w14:textId="77777777" w:rsidR="005A511A" w:rsidRDefault="005A511A" w:rsidP="005A511A">
      <w:pPr>
        <w:pStyle w:val="B1"/>
      </w:pPr>
      <w:r>
        <w:t>-</w:t>
      </w:r>
      <w:r>
        <w:tab/>
        <w:t>Validation result is included in the outgoing SIP INVITE with the possible the RCD data and the eCNAM data as Call-Info headers.</w:t>
      </w:r>
    </w:p>
    <w:p w14:paraId="2E390DAC" w14:textId="77777777" w:rsidR="005A511A" w:rsidRDefault="005A511A" w:rsidP="005A511A">
      <w:pPr>
        <w:rPr>
          <w:rStyle w:val="B1Char"/>
        </w:rPr>
      </w:pPr>
      <w:r>
        <w:rPr>
          <w:rStyle w:val="B1Char"/>
        </w:rPr>
        <w:t xml:space="preserve">The IRI-POI present in the </w:t>
      </w:r>
      <w:r>
        <w:t xml:space="preserve">LMISF-IRI or P-CSCF </w:t>
      </w:r>
      <w:r>
        <w:rPr>
          <w:rStyle w:val="B1Char"/>
        </w:rPr>
        <w:t>shall generate an xIRI</w:t>
      </w:r>
      <w:r>
        <w:t xml:space="preserve"> containing a STIRSHAKENSignatureValidation record w</w:t>
      </w:r>
      <w:r>
        <w:rPr>
          <w:rStyle w:val="B1Char"/>
        </w:rPr>
        <w:t>hen the following conditions are met:</w:t>
      </w:r>
    </w:p>
    <w:p w14:paraId="5DCE513B" w14:textId="77777777" w:rsidR="005A511A" w:rsidRDefault="005A511A" w:rsidP="005A511A">
      <w:pPr>
        <w:pStyle w:val="B1"/>
      </w:pPr>
      <w:r>
        <w:t>-</w:t>
      </w:r>
      <w:r>
        <w:tab/>
        <w:t>With one or more of the following are true:</w:t>
      </w:r>
    </w:p>
    <w:p w14:paraId="4F0F24CA" w14:textId="47DC441E" w:rsidR="005A511A" w:rsidRDefault="005A511A" w:rsidP="005A511A">
      <w:pPr>
        <w:pStyle w:val="B2"/>
        <w:rPr>
          <w:rStyle w:val="B1Char"/>
        </w:rPr>
      </w:pPr>
      <w:r>
        <w:t>-</w:t>
      </w:r>
      <w:r>
        <w:tab/>
      </w:r>
      <w:r>
        <w:rPr>
          <w:rStyle w:val="B1Char"/>
        </w:rPr>
        <w:t xml:space="preserve">Request URI or To header of SIP INVITE request sent to the </w:t>
      </w:r>
      <w:r w:rsidR="00417645">
        <w:rPr>
          <w:rStyle w:val="B1Char"/>
        </w:rPr>
        <w:t xml:space="preserve">inbound roaming </w:t>
      </w:r>
      <w:r>
        <w:rPr>
          <w:rStyle w:val="B1Char"/>
        </w:rPr>
        <w:t>UE is a target identity.</w:t>
      </w:r>
    </w:p>
    <w:p w14:paraId="130349DA" w14:textId="676EB012" w:rsidR="005A511A" w:rsidRDefault="005A511A" w:rsidP="005A511A">
      <w:pPr>
        <w:pStyle w:val="B2"/>
      </w:pPr>
      <w:r>
        <w:t>-</w:t>
      </w:r>
      <w:r w:rsidR="00C41B8C">
        <w:tab/>
      </w:r>
      <w:r>
        <w:t>One or more of P-Asserted Identity, From, Diversion, History-Info Headers of SIP INVITE request sent to the UE is a target non-local identity.</w:t>
      </w:r>
    </w:p>
    <w:p w14:paraId="0BC0C49D" w14:textId="40144B4C" w:rsidR="005A511A" w:rsidRDefault="005A511A" w:rsidP="005A511A">
      <w:pPr>
        <w:pStyle w:val="B1"/>
      </w:pPr>
      <w:r>
        <w:rPr>
          <w:rStyle w:val="B1Char"/>
        </w:rPr>
        <w:t>-</w:t>
      </w:r>
      <w:r>
        <w:rPr>
          <w:rStyle w:val="B1Char"/>
        </w:rPr>
        <w:tab/>
        <w:t xml:space="preserve">SIP INVITE request sent to the UE includes </w:t>
      </w:r>
      <w:r>
        <w:t>SIP Call-Info headers containing possible RCD data or eCNAM data, and the result of the PASSporT verification.</w:t>
      </w:r>
    </w:p>
    <w:p w14:paraId="7D4360F2" w14:textId="36285AD4" w:rsidR="005A511A" w:rsidRDefault="005A511A" w:rsidP="005A511A">
      <w:pPr>
        <w:rPr>
          <w:rStyle w:val="B1Char"/>
        </w:rPr>
      </w:pPr>
      <w:bookmarkStart w:id="686" w:name="_Hlk111704963"/>
      <w:r>
        <w:rPr>
          <w:rStyle w:val="B1Char"/>
        </w:rPr>
        <w:t>In the above paragraphs, a validation result (i.e. result of all PASSporT verification) is included means a "verstat" parameter within the P-Asserted Identity header is included in the outgoing SIP INVITE.</w:t>
      </w:r>
      <w:bookmarkEnd w:id="686"/>
    </w:p>
    <w:p w14:paraId="661FF393" w14:textId="77777777" w:rsidR="00D25B71" w:rsidRPr="00AB7652" w:rsidRDefault="00D25B71" w:rsidP="00D25B71">
      <w:pPr>
        <w:rPr>
          <w:rStyle w:val="B1Char"/>
        </w:rPr>
      </w:pPr>
      <w:r w:rsidRPr="00423904">
        <w:t>The following table contains parameters, with IRITargetIdentifier, generated by the IRI-POI</w:t>
      </w:r>
      <w:r w:rsidRPr="00E04118">
        <w:rPr>
          <w:rStyle w:val="B1Char"/>
        </w:rPr>
        <w:t>.</w:t>
      </w:r>
    </w:p>
    <w:bookmarkEnd w:id="685"/>
    <w:p w14:paraId="72D04D7A" w14:textId="77777777" w:rsidR="00D25B71" w:rsidRPr="00AB7652" w:rsidRDefault="00D25B71" w:rsidP="00E1165A">
      <w:pPr>
        <w:pStyle w:val="TH"/>
      </w:pPr>
      <w:r w:rsidRPr="00AB7652">
        <w:t xml:space="preserve">Table </w:t>
      </w:r>
      <w:r>
        <w:t>7.11.</w:t>
      </w:r>
      <w:r w:rsidRPr="00AB7652">
        <w:t>2</w:t>
      </w:r>
      <w:r>
        <w:t>.3</w:t>
      </w:r>
      <w:r w:rsidRPr="00AB7652">
        <w:t>-</w:t>
      </w:r>
      <w:r>
        <w:t>1</w:t>
      </w:r>
      <w:r w:rsidRPr="00AB7652">
        <w:t>: Payload for STIRSHAKENSignatureValidation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5FBEA3BF" w14:textId="77777777" w:rsidTr="003068AE">
        <w:trPr>
          <w:jc w:val="center"/>
        </w:trPr>
        <w:tc>
          <w:tcPr>
            <w:tcW w:w="2369" w:type="dxa"/>
          </w:tcPr>
          <w:p w14:paraId="3C3943EC" w14:textId="77777777" w:rsidR="00D25B71" w:rsidRPr="00AB7652" w:rsidRDefault="00D25B71" w:rsidP="00E1165A">
            <w:pPr>
              <w:pStyle w:val="TAH"/>
            </w:pPr>
            <w:r w:rsidRPr="00AB7652">
              <w:t>Field name</w:t>
            </w:r>
          </w:p>
        </w:tc>
        <w:tc>
          <w:tcPr>
            <w:tcW w:w="6391" w:type="dxa"/>
          </w:tcPr>
          <w:p w14:paraId="7BEF7F49" w14:textId="77777777" w:rsidR="00D25B71" w:rsidRPr="00AB7652" w:rsidRDefault="00D25B71" w:rsidP="00E1165A">
            <w:pPr>
              <w:pStyle w:val="TAH"/>
            </w:pPr>
            <w:r w:rsidRPr="00AB7652">
              <w:t>Description</w:t>
            </w:r>
          </w:p>
        </w:tc>
        <w:tc>
          <w:tcPr>
            <w:tcW w:w="986" w:type="dxa"/>
          </w:tcPr>
          <w:p w14:paraId="2DF30975" w14:textId="77777777" w:rsidR="00D25B71" w:rsidRPr="00AB7652" w:rsidRDefault="00D25B71" w:rsidP="00E1165A">
            <w:pPr>
              <w:pStyle w:val="TAH"/>
            </w:pPr>
            <w:r w:rsidRPr="00AB7652">
              <w:t>M/C/O</w:t>
            </w:r>
          </w:p>
        </w:tc>
      </w:tr>
      <w:tr w:rsidR="00D25B71" w:rsidRPr="00AB7652" w14:paraId="1926F3D5" w14:textId="77777777" w:rsidTr="003068AE">
        <w:trPr>
          <w:jc w:val="center"/>
        </w:trPr>
        <w:tc>
          <w:tcPr>
            <w:tcW w:w="2369" w:type="dxa"/>
          </w:tcPr>
          <w:p w14:paraId="2F9CB2D9" w14:textId="77777777" w:rsidR="00D25B71" w:rsidRPr="00AB7652" w:rsidRDefault="00D25B71" w:rsidP="00E1165A">
            <w:pPr>
              <w:pStyle w:val="TAL"/>
            </w:pPr>
            <w:r>
              <w:t>pASSporTs</w:t>
            </w:r>
          </w:p>
        </w:tc>
        <w:tc>
          <w:tcPr>
            <w:tcW w:w="6391" w:type="dxa"/>
          </w:tcPr>
          <w:p w14:paraId="30D02668" w14:textId="77777777" w:rsidR="00B20ACC" w:rsidRDefault="00D25B71" w:rsidP="00B20ACC">
            <w:pPr>
              <w:pStyle w:val="TAL"/>
            </w:pPr>
            <w:r w:rsidRPr="00AB7652">
              <w:t>Identifies the content of the SIP Identity headers added by the originating network and transit networks.</w:t>
            </w:r>
            <w:r>
              <w:t xml:space="preserve"> See </w:t>
            </w:r>
            <w:r w:rsidRPr="00B763DE">
              <w:t xml:space="preserve">TS 24.229 </w:t>
            </w:r>
            <w:r>
              <w:t>[74]</w:t>
            </w:r>
            <w:r w:rsidRPr="00B763DE">
              <w:t xml:space="preserve"> </w:t>
            </w:r>
            <w:r>
              <w:t xml:space="preserve">and </w:t>
            </w:r>
            <w:r w:rsidRPr="007F049C">
              <w:t>RFC 8224</w:t>
            </w:r>
            <w:r>
              <w:t xml:space="preserve"> [70].</w:t>
            </w:r>
          </w:p>
          <w:p w14:paraId="29860E38" w14:textId="3C5E4411" w:rsidR="00D25B71" w:rsidRPr="00AB7652" w:rsidRDefault="00B20ACC" w:rsidP="00B20ACC">
            <w:pPr>
              <w:pStyle w:val="TAL"/>
            </w:pPr>
            <w:r>
              <w:t>This is a set of PASSporT parameter. See table 7.11.2.2-2.</w:t>
            </w:r>
          </w:p>
        </w:tc>
        <w:tc>
          <w:tcPr>
            <w:tcW w:w="986" w:type="dxa"/>
          </w:tcPr>
          <w:p w14:paraId="16DC3697" w14:textId="77777777" w:rsidR="00D25B71" w:rsidRPr="00AB7652" w:rsidRDefault="00D25B71" w:rsidP="00E1165A">
            <w:pPr>
              <w:pStyle w:val="TAL"/>
            </w:pPr>
            <w:r w:rsidRPr="00AB7652">
              <w:t>C</w:t>
            </w:r>
          </w:p>
        </w:tc>
      </w:tr>
      <w:tr w:rsidR="00D25B71" w:rsidRPr="00AB7652" w14:paraId="46512C79" w14:textId="77777777" w:rsidTr="003068AE">
        <w:trPr>
          <w:jc w:val="center"/>
        </w:trPr>
        <w:tc>
          <w:tcPr>
            <w:tcW w:w="2369" w:type="dxa"/>
          </w:tcPr>
          <w:p w14:paraId="0664F5F8" w14:textId="77777777" w:rsidR="00D25B71" w:rsidRPr="00AB7652" w:rsidRDefault="00D25B71" w:rsidP="00E1165A">
            <w:pPr>
              <w:pStyle w:val="TAL"/>
            </w:pPr>
            <w:r w:rsidRPr="00AB7652">
              <w:rPr>
                <w:rFonts w:cs="Arial"/>
                <w:color w:val="000000"/>
                <w:szCs w:val="18"/>
              </w:rPr>
              <w:t>rCDTerminalDisplayInfo</w:t>
            </w:r>
          </w:p>
        </w:tc>
        <w:tc>
          <w:tcPr>
            <w:tcW w:w="6391" w:type="dxa"/>
          </w:tcPr>
          <w:p w14:paraId="6A3CD86C" w14:textId="77777777" w:rsidR="00D25B71" w:rsidRPr="00AB7652" w:rsidRDefault="00D25B71" w:rsidP="00E1165A">
            <w:pPr>
              <w:pStyle w:val="TAL"/>
            </w:pPr>
            <w:r w:rsidRPr="00AB7652">
              <w:rPr>
                <w:rFonts w:cs="Arial"/>
                <w:szCs w:val="18"/>
              </w:rPr>
              <w:t>RCD display information when applicable.</w:t>
            </w:r>
            <w:r>
              <w:rPr>
                <w:rFonts w:cs="Arial"/>
                <w:szCs w:val="18"/>
              </w:rPr>
              <w:t xml:space="preserve"> See </w:t>
            </w:r>
            <w:r w:rsidRPr="00B64F0D">
              <w:rPr>
                <w:rFonts w:cs="Arial"/>
                <w:szCs w:val="18"/>
              </w:rPr>
              <w:t>IETF draft-ietf-stir-passport-rcd-12</w:t>
            </w:r>
            <w:r>
              <w:rPr>
                <w:rFonts w:cs="Arial"/>
                <w:szCs w:val="18"/>
              </w:rPr>
              <w:t xml:space="preserve"> [73].</w:t>
            </w:r>
          </w:p>
        </w:tc>
        <w:tc>
          <w:tcPr>
            <w:tcW w:w="986" w:type="dxa"/>
          </w:tcPr>
          <w:p w14:paraId="3B47A351" w14:textId="77777777" w:rsidR="00D25B71" w:rsidRPr="00AB7652" w:rsidRDefault="00D25B71" w:rsidP="00E1165A">
            <w:pPr>
              <w:pStyle w:val="TAL"/>
            </w:pPr>
            <w:r w:rsidRPr="00AB7652">
              <w:rPr>
                <w:rFonts w:cs="Arial"/>
                <w:color w:val="000000"/>
                <w:szCs w:val="18"/>
              </w:rPr>
              <w:t>C</w:t>
            </w:r>
          </w:p>
        </w:tc>
      </w:tr>
      <w:tr w:rsidR="00D25B71" w:rsidRPr="00AB7652" w14:paraId="0DCFD7D7" w14:textId="77777777" w:rsidTr="003068AE">
        <w:trPr>
          <w:jc w:val="center"/>
        </w:trPr>
        <w:tc>
          <w:tcPr>
            <w:tcW w:w="2369" w:type="dxa"/>
          </w:tcPr>
          <w:p w14:paraId="3323F3D3" w14:textId="77777777" w:rsidR="00D25B71" w:rsidRPr="00AB7652" w:rsidRDefault="00D25B71" w:rsidP="00E1165A">
            <w:pPr>
              <w:pStyle w:val="TAL"/>
            </w:pPr>
            <w:r w:rsidRPr="00AB7652">
              <w:rPr>
                <w:rFonts w:cs="Arial"/>
                <w:color w:val="000000"/>
                <w:szCs w:val="18"/>
              </w:rPr>
              <w:t>eCNAMTerminalDisplayInfo</w:t>
            </w:r>
          </w:p>
        </w:tc>
        <w:tc>
          <w:tcPr>
            <w:tcW w:w="6391" w:type="dxa"/>
          </w:tcPr>
          <w:p w14:paraId="054DC5A4" w14:textId="359CB332" w:rsidR="00D25B71" w:rsidRPr="00AB7652" w:rsidRDefault="00D25B71" w:rsidP="00E1165A">
            <w:pPr>
              <w:pStyle w:val="TAL"/>
            </w:pPr>
            <w:r w:rsidRPr="00AB7652">
              <w:rPr>
                <w:rFonts w:cs="Arial"/>
                <w:szCs w:val="18"/>
              </w:rPr>
              <w:t xml:space="preserve">eCNAM display information when applicable. </w:t>
            </w:r>
            <w:r>
              <w:rPr>
                <w:rFonts w:cs="Arial"/>
                <w:szCs w:val="18"/>
              </w:rPr>
              <w:t xml:space="preserve">See </w:t>
            </w:r>
            <w:r w:rsidRPr="00B64F0D">
              <w:rPr>
                <w:rFonts w:cs="Arial"/>
                <w:szCs w:val="18"/>
              </w:rPr>
              <w:t>TS 24.196</w:t>
            </w:r>
            <w:r>
              <w:rPr>
                <w:rFonts w:cs="Arial"/>
                <w:szCs w:val="18"/>
              </w:rPr>
              <w:t xml:space="preserve"> [72].</w:t>
            </w:r>
          </w:p>
        </w:tc>
        <w:tc>
          <w:tcPr>
            <w:tcW w:w="986" w:type="dxa"/>
          </w:tcPr>
          <w:p w14:paraId="13A3CBD8" w14:textId="77777777" w:rsidR="00D25B71" w:rsidRPr="00AB7652" w:rsidRDefault="00D25B71" w:rsidP="00E1165A">
            <w:pPr>
              <w:pStyle w:val="TAL"/>
            </w:pPr>
            <w:r w:rsidRPr="00AB7652">
              <w:rPr>
                <w:rFonts w:cs="Arial"/>
                <w:color w:val="000000"/>
                <w:szCs w:val="18"/>
              </w:rPr>
              <w:t>C</w:t>
            </w:r>
          </w:p>
        </w:tc>
      </w:tr>
      <w:tr w:rsidR="00D25B71" w:rsidRPr="00AB7652" w14:paraId="2D1F8816" w14:textId="77777777" w:rsidTr="003068AE">
        <w:trPr>
          <w:jc w:val="center"/>
        </w:trPr>
        <w:tc>
          <w:tcPr>
            <w:tcW w:w="2369" w:type="dxa"/>
          </w:tcPr>
          <w:p w14:paraId="799819AF" w14:textId="77777777" w:rsidR="00D25B71" w:rsidRPr="00AB7652" w:rsidRDefault="00D25B71" w:rsidP="00E1165A">
            <w:pPr>
              <w:pStyle w:val="TAL"/>
            </w:pPr>
            <w:r w:rsidRPr="00AB7652">
              <w:rPr>
                <w:rFonts w:cs="Arial"/>
                <w:color w:val="000000"/>
                <w:szCs w:val="18"/>
              </w:rPr>
              <w:t>sHAKENValidationResult</w:t>
            </w:r>
          </w:p>
        </w:tc>
        <w:tc>
          <w:tcPr>
            <w:tcW w:w="6391" w:type="dxa"/>
          </w:tcPr>
          <w:p w14:paraId="5B1E52D2" w14:textId="6883A3AA" w:rsidR="00D25B71" w:rsidRPr="00AB7652" w:rsidRDefault="00D25B71" w:rsidP="00E1165A">
            <w:pPr>
              <w:pStyle w:val="TAL"/>
            </w:pPr>
            <w:r w:rsidRPr="00AB7652">
              <w:rPr>
                <w:rFonts w:cs="Arial"/>
                <w:szCs w:val="18"/>
              </w:rPr>
              <w:t xml:space="preserve">SHAKEN </w:t>
            </w:r>
            <w:r w:rsidR="001C003C">
              <w:rPr>
                <w:rFonts w:cs="Arial"/>
                <w:szCs w:val="18"/>
              </w:rPr>
              <w:t xml:space="preserve">validation </w:t>
            </w:r>
            <w:r w:rsidRPr="00AB7652">
              <w:rPr>
                <w:rFonts w:cs="Arial"/>
                <w:szCs w:val="18"/>
              </w:rPr>
              <w:t xml:space="preserve">result: TN-Validation-Passed, TN-Validation-Failed, No-TN-Validation. </w:t>
            </w:r>
            <w:r>
              <w:rPr>
                <w:rFonts w:cs="Arial"/>
                <w:szCs w:val="18"/>
              </w:rPr>
              <w:t xml:space="preserve">See TS 24.229 [74] and </w:t>
            </w:r>
            <w:r w:rsidRPr="00331FBB">
              <w:rPr>
                <w:rFonts w:cs="Arial"/>
                <w:szCs w:val="18"/>
              </w:rPr>
              <w:t>IETF RFC 8588</w:t>
            </w:r>
            <w:r>
              <w:rPr>
                <w:rFonts w:cs="Arial"/>
                <w:szCs w:val="18"/>
              </w:rPr>
              <w:t xml:space="preserve"> [71].</w:t>
            </w:r>
          </w:p>
        </w:tc>
        <w:tc>
          <w:tcPr>
            <w:tcW w:w="986" w:type="dxa"/>
          </w:tcPr>
          <w:p w14:paraId="355C330F" w14:textId="77777777" w:rsidR="00D25B71" w:rsidRPr="00AB7652" w:rsidRDefault="00D25B71" w:rsidP="00E1165A">
            <w:pPr>
              <w:pStyle w:val="TAL"/>
            </w:pPr>
            <w:r w:rsidRPr="00AB7652">
              <w:rPr>
                <w:rFonts w:cs="Arial"/>
                <w:color w:val="000000"/>
                <w:szCs w:val="18"/>
              </w:rPr>
              <w:t>M</w:t>
            </w:r>
          </w:p>
        </w:tc>
      </w:tr>
      <w:tr w:rsidR="00D25B71" w:rsidRPr="00AB7652" w14:paraId="71F434EC" w14:textId="77777777" w:rsidTr="003068AE">
        <w:trPr>
          <w:jc w:val="center"/>
        </w:trPr>
        <w:tc>
          <w:tcPr>
            <w:tcW w:w="2369" w:type="dxa"/>
          </w:tcPr>
          <w:p w14:paraId="2DB49254" w14:textId="77777777" w:rsidR="00D25B71" w:rsidRPr="00AB7652" w:rsidRDefault="00D25B71" w:rsidP="00E1165A">
            <w:pPr>
              <w:pStyle w:val="TAL"/>
            </w:pPr>
            <w:r w:rsidRPr="00AB7652">
              <w:rPr>
                <w:rFonts w:cs="Arial"/>
                <w:szCs w:val="18"/>
              </w:rPr>
              <w:t>sHAKENFailureStatusCode</w:t>
            </w:r>
          </w:p>
        </w:tc>
        <w:tc>
          <w:tcPr>
            <w:tcW w:w="6391" w:type="dxa"/>
          </w:tcPr>
          <w:p w14:paraId="035E6E4C" w14:textId="3094F403" w:rsidR="00D25B71" w:rsidRPr="00AB7652" w:rsidRDefault="00D25B71" w:rsidP="00E1165A">
            <w:pPr>
              <w:pStyle w:val="TAL"/>
            </w:pPr>
            <w:r w:rsidRPr="00AB7652">
              <w:rPr>
                <w:rFonts w:cs="Arial"/>
                <w:szCs w:val="18"/>
              </w:rPr>
              <w:t>SHAKEN status code when validation fails in the terminating network.</w:t>
            </w:r>
            <w:r w:rsidR="00E87757">
              <w:rPr>
                <w:rFonts w:cs="Arial"/>
                <w:szCs w:val="18"/>
              </w:rPr>
              <w:t xml:space="preserve"> </w:t>
            </w:r>
            <w:r>
              <w:rPr>
                <w:rFonts w:cs="Arial"/>
                <w:szCs w:val="18"/>
              </w:rPr>
              <w:t>See IETF RFC 8224 [70].</w:t>
            </w:r>
          </w:p>
        </w:tc>
        <w:tc>
          <w:tcPr>
            <w:tcW w:w="986" w:type="dxa"/>
          </w:tcPr>
          <w:p w14:paraId="58B9FB8D" w14:textId="77777777" w:rsidR="00D25B71" w:rsidRPr="00AB7652" w:rsidRDefault="00D25B71" w:rsidP="00E1165A">
            <w:pPr>
              <w:pStyle w:val="TAL"/>
            </w:pPr>
            <w:r w:rsidRPr="00AB7652">
              <w:rPr>
                <w:rFonts w:cs="Arial"/>
                <w:color w:val="000000"/>
                <w:szCs w:val="18"/>
              </w:rPr>
              <w:t>C</w:t>
            </w:r>
          </w:p>
        </w:tc>
      </w:tr>
      <w:tr w:rsidR="00A0202E" w:rsidRPr="001C4011" w14:paraId="39AE8972"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24062A8" w14:textId="77777777" w:rsidR="00A0202E" w:rsidRPr="00A0202E" w:rsidRDefault="00A0202E" w:rsidP="00B008B4">
            <w:pPr>
              <w:pStyle w:val="TAL"/>
              <w:rPr>
                <w:rFonts w:cs="Arial"/>
                <w:szCs w:val="18"/>
              </w:rPr>
            </w:pPr>
            <w:r w:rsidRPr="00A0202E">
              <w:rPr>
                <w:rFonts w:cs="Arial"/>
                <w:szCs w:val="18"/>
              </w:rPr>
              <w:t>encapsulatedSIPMessage</w:t>
            </w:r>
          </w:p>
        </w:tc>
        <w:tc>
          <w:tcPr>
            <w:tcW w:w="6391" w:type="dxa"/>
            <w:tcBorders>
              <w:top w:val="single" w:sz="4" w:space="0" w:color="auto"/>
              <w:left w:val="single" w:sz="4" w:space="0" w:color="auto"/>
              <w:bottom w:val="single" w:sz="4" w:space="0" w:color="auto"/>
              <w:right w:val="single" w:sz="4" w:space="0" w:color="auto"/>
            </w:tcBorders>
          </w:tcPr>
          <w:p w14:paraId="0B159DCD" w14:textId="24F4E222" w:rsidR="00A0202E" w:rsidRPr="00A0202E" w:rsidRDefault="00A0202E" w:rsidP="00B008B4">
            <w:pPr>
              <w:pStyle w:val="TAL"/>
              <w:rPr>
                <w:rFonts w:cs="Arial"/>
                <w:szCs w:val="18"/>
              </w:rPr>
            </w:pPr>
            <w:r w:rsidRPr="00A0202E">
              <w:rPr>
                <w:rFonts w:cs="Arial"/>
                <w:szCs w:val="18"/>
              </w:rPr>
              <w:t>Encapsulated SIP INVITE request that carries P-Asserted Identifier or From header that includes the SHAKEN validation result (Outgoing SIP request) based on the structure defined in table 7.12.4.2-2. (see NOTE</w:t>
            </w:r>
            <w:r w:rsidR="003068AE">
              <w:rPr>
                <w:rFonts w:cs="Arial"/>
                <w:szCs w:val="18"/>
              </w:rPr>
              <w:t xml:space="preserve"> below</w:t>
            </w:r>
            <w:r w:rsidRPr="00A0202E">
              <w:rPr>
                <w:rFonts w:cs="Arial"/>
                <w:szCs w:val="18"/>
              </w:rPr>
              <w:t>).</w:t>
            </w:r>
          </w:p>
        </w:tc>
        <w:tc>
          <w:tcPr>
            <w:tcW w:w="986" w:type="dxa"/>
            <w:tcBorders>
              <w:top w:val="single" w:sz="4" w:space="0" w:color="auto"/>
              <w:left w:val="single" w:sz="4" w:space="0" w:color="auto"/>
              <w:bottom w:val="single" w:sz="4" w:space="0" w:color="auto"/>
              <w:right w:val="single" w:sz="4" w:space="0" w:color="auto"/>
            </w:tcBorders>
          </w:tcPr>
          <w:p w14:paraId="575381FC" w14:textId="77777777" w:rsidR="00A0202E" w:rsidRPr="00A0202E" w:rsidRDefault="00A0202E" w:rsidP="00B008B4">
            <w:pPr>
              <w:pStyle w:val="TAL"/>
              <w:rPr>
                <w:rFonts w:cs="Arial"/>
                <w:color w:val="000000"/>
                <w:szCs w:val="18"/>
              </w:rPr>
            </w:pPr>
            <w:r w:rsidRPr="00A0202E">
              <w:rPr>
                <w:rFonts w:cs="Arial"/>
                <w:color w:val="000000"/>
                <w:szCs w:val="18"/>
              </w:rPr>
              <w:t xml:space="preserve">C </w:t>
            </w:r>
          </w:p>
        </w:tc>
      </w:tr>
      <w:tr w:rsidR="003068AE" w:rsidRPr="001C4011" w14:paraId="6870171E"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4A8EEEE8" w14:textId="5DBC7ECE" w:rsidR="003068AE" w:rsidRPr="00A0202E" w:rsidRDefault="003068AE" w:rsidP="003068AE">
            <w:pPr>
              <w:pStyle w:val="NO"/>
              <w:rPr>
                <w:rFonts w:cs="Arial"/>
                <w:color w:val="000000"/>
                <w:szCs w:val="18"/>
              </w:rPr>
            </w:pPr>
            <w:r w:rsidRPr="00575321">
              <w:t>NOTE:</w:t>
            </w:r>
            <w:r w:rsidRPr="00575321">
              <w:tab/>
            </w:r>
            <w:r w:rsidRPr="0031145A">
              <w:t>The same SIP message may be encapsulated in the xIRI IMSMessage as well.</w:t>
            </w:r>
          </w:p>
        </w:tc>
      </w:tr>
    </w:tbl>
    <w:p w14:paraId="409F46BB" w14:textId="77777777" w:rsidR="00D25B71" w:rsidRPr="00AB7652" w:rsidRDefault="00D25B71" w:rsidP="00D25B71"/>
    <w:p w14:paraId="39695DA8" w14:textId="77777777" w:rsidR="00D25B71" w:rsidRPr="00AB7652" w:rsidRDefault="00D25B71" w:rsidP="00D25B71">
      <w:pPr>
        <w:rPr>
          <w:b/>
        </w:rPr>
      </w:pPr>
      <w:r w:rsidRPr="00AB7652">
        <w:t xml:space="preserve">When the termination network performs SHAKEN verification, one of the following values shall be assigned to the SHAKEN validation result parameter as part of the display information: "TN-Validation-Passed", "TN-Validation-Failed", or "No-TN-Validation". In case of TN-Validation-Failed, the SHAKEN failure status code shall be present and coded </w:t>
      </w:r>
      <w:r>
        <w:t xml:space="preserve">as an integer. The </w:t>
      </w:r>
      <w:r w:rsidRPr="00AB7652">
        <w:t xml:space="preserve">SHAKEN </w:t>
      </w:r>
      <w:r>
        <w:t xml:space="preserve">failure </w:t>
      </w:r>
      <w:r w:rsidRPr="00AB7652">
        <w:t>status code</w:t>
      </w:r>
      <w:r>
        <w:t>s</w:t>
      </w:r>
      <w:r w:rsidRPr="00AB7652">
        <w:t xml:space="preserve"> </w:t>
      </w:r>
      <w:r>
        <w:t>are</w:t>
      </w:r>
      <w:r w:rsidRPr="00AB7652">
        <w:t xml:space="preserve"> </w:t>
      </w:r>
      <w:r>
        <w:t>at least, according to RFC 8224 and to IANA</w:t>
      </w:r>
      <w:r w:rsidRPr="00234593">
        <w:t xml:space="preserve"> Session Initiation Protocol (SIP) Parameters</w:t>
      </w:r>
      <w:r>
        <w:t xml:space="preserve"> [75]</w:t>
      </w:r>
      <w:r w:rsidRPr="00AB7652">
        <w:t>:</w:t>
      </w:r>
    </w:p>
    <w:p w14:paraId="1A3ADB30" w14:textId="77777777" w:rsidR="00D25B71" w:rsidRPr="00AB7652" w:rsidRDefault="00D25B71" w:rsidP="00D25B71">
      <w:pPr>
        <w:pStyle w:val="B1"/>
      </w:pPr>
      <w:r w:rsidRPr="00AB7652">
        <w:t>-</w:t>
      </w:r>
      <w:r w:rsidRPr="00AB7652">
        <w:tab/>
        <w:t xml:space="preserve">403 </w:t>
      </w:r>
      <w:r w:rsidRPr="00AB7652">
        <w:rPr>
          <w:bCs/>
        </w:rPr>
        <w:t>"</w:t>
      </w:r>
      <w:r w:rsidRPr="00AB7652">
        <w:t>Stale Date</w:t>
      </w:r>
      <w:r w:rsidRPr="00AB7652">
        <w:rPr>
          <w:bCs/>
        </w:rPr>
        <w:t>"</w:t>
      </w:r>
      <w:r w:rsidRPr="00AB7652">
        <w:t xml:space="preserve"> response code is sent when the verification service receives a request with a Date header field value that is older than the local policy </w:t>
      </w:r>
      <w:r>
        <w:t xml:space="preserve">of the CSP </w:t>
      </w:r>
      <w:r w:rsidRPr="00AB7652">
        <w:t>for freshness permits. The same response may be used when the "iat" has a value older than the local policy</w:t>
      </w:r>
      <w:r>
        <w:t xml:space="preserve"> of the CSP</w:t>
      </w:r>
      <w:r w:rsidRPr="00AB7652">
        <w:t xml:space="preserve"> for freshness permits.</w:t>
      </w:r>
    </w:p>
    <w:p w14:paraId="5EF77C27" w14:textId="77777777" w:rsidR="00D25B71" w:rsidRPr="00AB7652" w:rsidRDefault="00D25B71" w:rsidP="00D25B71">
      <w:pPr>
        <w:pStyle w:val="B1"/>
        <w:rPr>
          <w:bCs/>
        </w:rPr>
      </w:pPr>
      <w:r w:rsidRPr="00AB7652">
        <w:t>-</w:t>
      </w:r>
      <w:r w:rsidRPr="00AB7652">
        <w:tab/>
      </w:r>
      <w:r w:rsidRPr="00AB7652">
        <w:rPr>
          <w:bCs/>
        </w:rPr>
        <w:t>428 "Use Identity Header" response code is sent when the verification service receives a SIP request that lacks an Identity header. This is to indicate that the request should be re-sent with an Identity header.</w:t>
      </w:r>
    </w:p>
    <w:p w14:paraId="5762DB74" w14:textId="77777777" w:rsidR="00D25B71" w:rsidRPr="00AB7652" w:rsidRDefault="00D25B71" w:rsidP="00D25B71">
      <w:pPr>
        <w:pStyle w:val="B1"/>
        <w:rPr>
          <w:bCs/>
        </w:rPr>
      </w:pPr>
      <w:r w:rsidRPr="00AB7652">
        <w:t>-</w:t>
      </w:r>
      <w:r w:rsidRPr="00AB7652">
        <w:tab/>
      </w:r>
      <w:r w:rsidRPr="00AB7652">
        <w:rPr>
          <w:bCs/>
        </w:rPr>
        <w:t>436 "Bad Identity-Info" response code is used to indicate an inability to acquire the credentials needed by the verification service for validating the signature in an Identity header field.</w:t>
      </w:r>
    </w:p>
    <w:p w14:paraId="0689D194" w14:textId="77777777" w:rsidR="00D25B71" w:rsidRPr="00AB7652" w:rsidRDefault="00D25B71" w:rsidP="00D25B71">
      <w:pPr>
        <w:pStyle w:val="B1"/>
        <w:rPr>
          <w:bCs/>
        </w:rPr>
      </w:pPr>
      <w:r w:rsidRPr="00AB7652">
        <w:t>-</w:t>
      </w:r>
      <w:r w:rsidRPr="00AB7652">
        <w:tab/>
      </w:r>
      <w:r w:rsidRPr="00AB7652">
        <w:rPr>
          <w:bCs/>
        </w:rPr>
        <w:t>437 "Unsupported Credential" response code is used when the verification service cannot validate the certificate referenced by the URI of the Identity-Info header, for reasons such as failing to trust the issuing certification authority (CA) or failing to support the algorithm with which the credential was signed.</w:t>
      </w:r>
    </w:p>
    <w:p w14:paraId="7039C579" w14:textId="77777777" w:rsidR="00D25B71" w:rsidRPr="00AB7652" w:rsidRDefault="00D25B71" w:rsidP="00D25B71">
      <w:pPr>
        <w:pStyle w:val="B1"/>
        <w:rPr>
          <w:bCs/>
        </w:rPr>
      </w:pPr>
      <w:r w:rsidRPr="00AB7652">
        <w:t>-</w:t>
      </w:r>
      <w:r w:rsidRPr="00AB7652">
        <w:tab/>
      </w:r>
      <w:r w:rsidRPr="00AB7652">
        <w:rPr>
          <w:bCs/>
        </w:rPr>
        <w:t>438 "Invalid Identity Header" response code is used to indicate that of the set of Identity header fields in a request, no header field with a valid and supported Identity token has been received.</w:t>
      </w:r>
    </w:p>
    <w:p w14:paraId="76D04423" w14:textId="77777777" w:rsidR="004D54F4" w:rsidRDefault="004D54F4" w:rsidP="004D54F4">
      <w:pPr>
        <w:pStyle w:val="Heading4"/>
        <w:rPr>
          <w:rStyle w:val="B1Char"/>
        </w:rPr>
      </w:pPr>
      <w:bookmarkStart w:id="687" w:name="_Toc167821568"/>
      <w:r>
        <w:rPr>
          <w:rStyle w:val="B1Char"/>
        </w:rPr>
        <w:t>7.11.2.4</w:t>
      </w:r>
      <w:r>
        <w:rPr>
          <w:rStyle w:val="B1Char"/>
        </w:rPr>
        <w:tab/>
        <w:t>IMS Network Function that interacts with signing AS</w:t>
      </w:r>
      <w:bookmarkEnd w:id="687"/>
    </w:p>
    <w:p w14:paraId="7B9B5884" w14:textId="77777777" w:rsidR="0093706C" w:rsidRDefault="0093706C" w:rsidP="0093706C">
      <w:r>
        <w:t>The Telephony AS interacts with the SIGNING AS when any of the following is true:</w:t>
      </w:r>
    </w:p>
    <w:p w14:paraId="119FB4C5" w14:textId="77777777" w:rsidR="0093706C" w:rsidRDefault="0093706C" w:rsidP="0093706C">
      <w:pPr>
        <w:pStyle w:val="B1"/>
      </w:pPr>
      <w:r w:rsidRPr="00AB7652">
        <w:t>-</w:t>
      </w:r>
      <w:r w:rsidRPr="00AB7652">
        <w:tab/>
      </w:r>
      <w:r>
        <w:rPr>
          <w:lang w:val="en-US"/>
        </w:rPr>
        <w:t>RCD is present in the incoming SIP INVITE.</w:t>
      </w:r>
    </w:p>
    <w:p w14:paraId="36E6A3F0" w14:textId="77777777" w:rsidR="0093706C" w:rsidRDefault="0093706C" w:rsidP="0093706C">
      <w:pPr>
        <w:pStyle w:val="B1"/>
      </w:pPr>
      <w:r>
        <w:t>-</w:t>
      </w:r>
      <w:r>
        <w:tab/>
      </w:r>
      <w:r>
        <w:rPr>
          <w:lang w:val="en-US"/>
        </w:rPr>
        <w:t>Intra-CSP IMS session signing is required.</w:t>
      </w:r>
    </w:p>
    <w:p w14:paraId="492BF4C5" w14:textId="77777777" w:rsidR="0093706C" w:rsidRDefault="0093706C" w:rsidP="0093706C">
      <w:pPr>
        <w:pStyle w:val="B1"/>
        <w:rPr>
          <w:lang w:val="en-US"/>
        </w:rPr>
      </w:pPr>
      <w:r>
        <w:t>-</w:t>
      </w:r>
      <w:r>
        <w:tab/>
        <w:t xml:space="preserve">When intra-CSP IMS session signing is not required, the </w:t>
      </w:r>
      <w:r>
        <w:rPr>
          <w:lang w:val="en-US"/>
        </w:rPr>
        <w:t>CSP choice for signing is Telephony AS and the current session is an inter-CSP IMS session.</w:t>
      </w:r>
    </w:p>
    <w:p w14:paraId="365A0774" w14:textId="77777777" w:rsidR="0093706C" w:rsidRPr="00AB7652" w:rsidRDefault="0093706C" w:rsidP="0093706C">
      <w:pPr>
        <w:pStyle w:val="B1"/>
        <w:rPr>
          <w:bCs/>
        </w:rPr>
      </w:pPr>
      <w:r>
        <w:t>-</w:t>
      </w:r>
      <w:r>
        <w:tab/>
        <w:t xml:space="preserve">When intra-CSP IMS session signing is not required, the </w:t>
      </w:r>
      <w:r w:rsidRPr="0062179E">
        <w:t xml:space="preserve">CSP choice </w:t>
      </w:r>
      <w:r>
        <w:t xml:space="preserve">for signing </w:t>
      </w:r>
      <w:r w:rsidRPr="0062179E">
        <w:t xml:space="preserve">is Telephony AS and </w:t>
      </w:r>
      <w:r>
        <w:t xml:space="preserve">the </w:t>
      </w:r>
      <w:r>
        <w:rPr>
          <w:lang w:val="en-US"/>
        </w:rPr>
        <w:t xml:space="preserve">Telephony AS is unable to determine that the current session is an inter-CSP IMS session. </w:t>
      </w:r>
    </w:p>
    <w:p w14:paraId="36DCB778" w14:textId="77777777" w:rsidR="0093706C" w:rsidRDefault="0093706C" w:rsidP="0093706C">
      <w:r>
        <w:t>The Egress IBCF interacts with the SIGNING AS when all of the following are true:</w:t>
      </w:r>
    </w:p>
    <w:p w14:paraId="19697795" w14:textId="77777777" w:rsidR="0093706C" w:rsidRDefault="0093706C" w:rsidP="0093706C">
      <w:pPr>
        <w:pStyle w:val="B1"/>
      </w:pPr>
      <w:r>
        <w:t>-</w:t>
      </w:r>
      <w:r>
        <w:tab/>
      </w:r>
      <w:r>
        <w:rPr>
          <w:lang w:val="en-US"/>
        </w:rPr>
        <w:t>Intra-CSP IMS session signing is not required.</w:t>
      </w:r>
    </w:p>
    <w:p w14:paraId="7E1D5C87" w14:textId="77777777" w:rsidR="0093706C" w:rsidRDefault="0093706C" w:rsidP="0093706C">
      <w:pPr>
        <w:pStyle w:val="B1"/>
        <w:rPr>
          <w:lang w:val="en-US"/>
        </w:rPr>
      </w:pPr>
      <w:r>
        <w:t>-</w:t>
      </w:r>
      <w:r>
        <w:tab/>
        <w:t xml:space="preserve">When intra-CSP IMS session signing is not required, the </w:t>
      </w:r>
      <w:r>
        <w:rPr>
          <w:lang w:val="en-US"/>
        </w:rPr>
        <w:t>CSP choice for signing is IBCF.</w:t>
      </w:r>
    </w:p>
    <w:p w14:paraId="4773993C" w14:textId="07A98E0A" w:rsidR="0093706C" w:rsidRDefault="0093706C" w:rsidP="0093706C">
      <w:pPr>
        <w:pStyle w:val="B1"/>
        <w:rPr>
          <w:lang w:val="en-US"/>
        </w:rPr>
      </w:pPr>
      <w:r>
        <w:rPr>
          <w:lang w:val="en-US"/>
        </w:rPr>
        <w:t>-</w:t>
      </w:r>
      <w:r>
        <w:rPr>
          <w:lang w:val="en-US"/>
        </w:rPr>
        <w:tab/>
        <w:t>Incoming SIP INVITE includes unsigned identities.</w:t>
      </w:r>
    </w:p>
    <w:p w14:paraId="38CA65BE" w14:textId="77777777" w:rsidR="0093706C" w:rsidRDefault="0093706C" w:rsidP="0093706C">
      <w:r>
        <w:t>The IBCF also interacts with the SIGNING AS for an IMS emergency session.</w:t>
      </w:r>
    </w:p>
    <w:p w14:paraId="47AE06C9" w14:textId="77777777" w:rsidR="0093706C" w:rsidRDefault="0093706C" w:rsidP="0093706C">
      <w:pPr>
        <w:rPr>
          <w:noProof/>
        </w:rPr>
      </w:pPr>
      <w:r>
        <w:rPr>
          <w:noProof/>
        </w:rPr>
        <w:t>The presence of RCD is on a per call basis.</w:t>
      </w:r>
    </w:p>
    <w:p w14:paraId="24F9891E" w14:textId="77777777" w:rsidR="004D54F4" w:rsidRDefault="004D54F4" w:rsidP="004D54F4">
      <w:pPr>
        <w:pStyle w:val="Heading4"/>
        <w:rPr>
          <w:rStyle w:val="B1Char"/>
        </w:rPr>
      </w:pPr>
      <w:bookmarkStart w:id="688" w:name="_Toc167821569"/>
      <w:r>
        <w:rPr>
          <w:rStyle w:val="B1Char"/>
        </w:rPr>
        <w:t>7.11.2.5</w:t>
      </w:r>
      <w:r>
        <w:rPr>
          <w:rStyle w:val="B1Char"/>
        </w:rPr>
        <w:tab/>
        <w:t>IMS Network Function that interacts with the verification AS</w:t>
      </w:r>
      <w:bookmarkEnd w:id="688"/>
    </w:p>
    <w:p w14:paraId="5BFAA442" w14:textId="2570F845" w:rsidR="00B40ADF" w:rsidRDefault="00B40ADF" w:rsidP="00B40ADF">
      <w:r>
        <w:t>When the incoming SIP INVITE includes one or more PASSporTs and does not include the Validation Result, the Telephony AS interacts with the Verification AS.</w:t>
      </w:r>
    </w:p>
    <w:p w14:paraId="397C508B" w14:textId="2DE6BD73" w:rsidR="00B40ADF" w:rsidRDefault="00B40ADF" w:rsidP="00B40ADF">
      <w:r>
        <w:t>When the incoming SIP INVITE includes one or more PASSports and does not include the Validation Result, the Ingress IBCF interacts with the Verification AS when any of the following is true:</w:t>
      </w:r>
    </w:p>
    <w:p w14:paraId="1CC04E4E" w14:textId="77777777" w:rsidR="00B40ADF" w:rsidRDefault="00B40ADF" w:rsidP="00B40ADF">
      <w:pPr>
        <w:pStyle w:val="B1"/>
        <w:rPr>
          <w:lang w:val="en-US"/>
        </w:rPr>
      </w:pPr>
      <w:r>
        <w:t>-</w:t>
      </w:r>
      <w:r>
        <w:tab/>
        <w:t xml:space="preserve">When intra-CSP IMS session signing/verification is not required, the </w:t>
      </w:r>
      <w:r>
        <w:rPr>
          <w:lang w:val="en-US"/>
        </w:rPr>
        <w:t>CSP choice for verification is IBCF and the current session is not an IMS emergency callback.</w:t>
      </w:r>
    </w:p>
    <w:p w14:paraId="1888CBA6" w14:textId="7337465C" w:rsidR="00B40ADF" w:rsidRDefault="00B40ADF" w:rsidP="00B40ADF">
      <w:pPr>
        <w:pStyle w:val="B1"/>
      </w:pPr>
      <w:r>
        <w:t>-</w:t>
      </w:r>
      <w:r>
        <w:rPr>
          <w:lang w:val="en-US"/>
        </w:rPr>
        <w:tab/>
        <w:t xml:space="preserve">For an emergency IMS callback, the CSP choice for verification is IBCF and the current session is an IMS emergency callback. </w:t>
      </w:r>
    </w:p>
    <w:p w14:paraId="1530B0E7" w14:textId="77777777" w:rsidR="00B40ADF" w:rsidRDefault="00B40ADF" w:rsidP="00B40ADF">
      <w:r>
        <w:t>It is possible that both Telephony AS and the Ingress IBCF could interact with the Verification AS (an incoming inter-CSP session is redirected to a user locally within the network with RCD present).</w:t>
      </w:r>
    </w:p>
    <w:p w14:paraId="7359A153" w14:textId="5D760F2A" w:rsidR="00D25B71" w:rsidRPr="00AB7652" w:rsidRDefault="00D25B71" w:rsidP="00D25B71">
      <w:pPr>
        <w:pStyle w:val="Heading3"/>
      </w:pPr>
      <w:bookmarkStart w:id="689" w:name="_Toc167821570"/>
      <w:r>
        <w:t>7.11.3</w:t>
      </w:r>
      <w:r w:rsidRPr="00AB7652">
        <w:tab/>
        <w:t>Generation of IRI over LI_HI2</w:t>
      </w:r>
      <w:bookmarkEnd w:id="689"/>
    </w:p>
    <w:p w14:paraId="72ED987E" w14:textId="77777777" w:rsidR="00813765" w:rsidRDefault="00813765" w:rsidP="00813765">
      <w:pPr>
        <w:rPr>
          <w:sz w:val="24"/>
          <w:szCs w:val="24"/>
          <w:lang w:val="en-US" w:eastAsia="fr-FR"/>
        </w:rPr>
      </w:pPr>
      <w:bookmarkStart w:id="690" w:name="_Hlk69904572"/>
      <w:r>
        <w:rPr>
          <w:lang w:val="en-US" w:eastAsia="fr-FR"/>
        </w:rPr>
        <w:t>When an xIRI is received over LI_X2 from an IRI-POI, the MDF2 shall generate the corresponding IRI message and deliver over LI_HI2 without undue delay. The IRI message shall contain a copy of the relevant record received in the xIRI over LI_X2.</w:t>
      </w:r>
    </w:p>
    <w:p w14:paraId="20000C31" w14:textId="77777777" w:rsidR="00813765" w:rsidRDefault="00813765" w:rsidP="00813765">
      <w:pPr>
        <w:rPr>
          <w:lang w:val="en-US" w:eastAsia="fr-FR"/>
        </w:rPr>
      </w:pPr>
      <w:r>
        <w:rPr>
          <w:lang w:val="en-US" w:eastAsia="fr-FR"/>
        </w:rPr>
        <w:t>The MDF2 shall be able to remove information regarded as content from RCD or eCNAM parameters in the case of an IRI-only warrant. The details of what needs to be removed and under what circumstances are outside the scope of the present document.</w:t>
      </w:r>
    </w:p>
    <w:p w14:paraId="3CE0755D" w14:textId="77777777" w:rsidR="00813765" w:rsidRDefault="00813765" w:rsidP="00813765">
      <w:r>
        <w:t xml:space="preserve">The </w:t>
      </w:r>
      <w:r w:rsidRPr="00760004">
        <w:t xml:space="preserve">ETSI TS 102 232-1 [9] </w:t>
      </w:r>
      <w:r>
        <w:rPr>
          <w:i/>
          <w:iCs/>
        </w:rPr>
        <w:t>@LI-PS-PDU.pSHeader.timeStamp</w:t>
      </w:r>
      <w:r>
        <w:t xml:space="preserve"> field shall be set to the time present in the timestamp field of the xIRI.</w:t>
      </w:r>
    </w:p>
    <w:p w14:paraId="0A034828" w14:textId="77777777" w:rsidR="00813765" w:rsidRDefault="00813765" w:rsidP="00813765">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3AF3D211" w14:textId="77777777" w:rsidR="00813765" w:rsidRDefault="00813765" w:rsidP="00813765">
      <w:pPr>
        <w:rPr>
          <w:lang w:eastAsia="en-GB"/>
        </w:rPr>
      </w:pPr>
      <w:r>
        <w:rPr>
          <w:lang w:eastAsia="en-GB"/>
        </w:rPr>
        <w:t xml:space="preserve">The </w:t>
      </w:r>
      <w:r>
        <w:rPr>
          <w:lang w:val="en-US" w:eastAsia="fr-FR"/>
        </w:rPr>
        <w:t>STIRSHAKENSignatureGeneration and STIRSHAKENSignatureValidation</w:t>
      </w:r>
      <w:r>
        <w:rPr>
          <w:lang w:val="en-US" w:eastAsia="en-GB"/>
        </w:rPr>
        <w:t xml:space="preserve"> </w:t>
      </w:r>
      <w:r>
        <w:rPr>
          <w:lang w:eastAsia="en-GB"/>
        </w:rPr>
        <w:t>IRI messages shall have the same CIN as in the other IRI messages delivered for the IMS session (see ETSI TS 102 232-1 [9] clause 5.2.4).</w:t>
      </w:r>
    </w:p>
    <w:p w14:paraId="36CE9E1C" w14:textId="77777777" w:rsidR="00813765" w:rsidRDefault="00813765" w:rsidP="00813765">
      <w:pPr>
        <w:rPr>
          <w:lang w:eastAsia="en-GB"/>
        </w:rPr>
      </w:pPr>
      <w:r>
        <w:rPr>
          <w:lang w:eastAsia="en-GB"/>
        </w:rPr>
        <w:t xml:space="preserve">The </w:t>
      </w:r>
      <w:r w:rsidRPr="00E43789">
        <w:rPr>
          <w:i/>
          <w:iCs/>
        </w:rPr>
        <w:t>@LI-PS-PDU.payload.iRIPayloadSequence</w:t>
      </w:r>
      <w:r>
        <w:rPr>
          <w:i/>
          <w:iCs/>
        </w:rPr>
        <w:t xml:space="preserve">.iRIType </w:t>
      </w:r>
      <w:r>
        <w:rPr>
          <w:lang w:eastAsia="en-GB"/>
        </w:rPr>
        <w:t>parameter (see ETSI TS 102 232-1 [9] clause 5.2.10) shall be included and coded according to table 7.11.3-1.</w:t>
      </w:r>
    </w:p>
    <w:p w14:paraId="06BE3DB9" w14:textId="081C18B5" w:rsidR="00F200C2" w:rsidRDefault="00F200C2" w:rsidP="00F200C2">
      <w:pPr>
        <w:pStyle w:val="TH"/>
        <w:rPr>
          <w:lang w:eastAsia="en-GB"/>
        </w:rPr>
      </w:pPr>
      <w:r>
        <w:rPr>
          <w:lang w:eastAsia="en-GB"/>
        </w:rPr>
        <w:t>Table 7.11.3-1: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F200C2" w14:paraId="712BE5B2"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B5294B5" w14:textId="77777777" w:rsidR="00F200C2" w:rsidRDefault="00F200C2">
            <w:pPr>
              <w:pStyle w:val="TAH"/>
              <w:rPr>
                <w:lang w:val="fr-FR" w:eastAsia="en-GB"/>
              </w:rPr>
            </w:pPr>
            <w:r>
              <w:rPr>
                <w:lang w:val="fr-FR" w:eastAsia="en-GB"/>
              </w:rPr>
              <w:t>Record type</w:t>
            </w:r>
          </w:p>
        </w:tc>
        <w:tc>
          <w:tcPr>
            <w:tcW w:w="4944"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A1FCDEE" w14:textId="77777777" w:rsidR="00F200C2" w:rsidRDefault="00F200C2">
            <w:pPr>
              <w:pStyle w:val="TAH"/>
              <w:rPr>
                <w:rFonts w:cs="Arial"/>
                <w:bCs/>
                <w:szCs w:val="18"/>
                <w:lang w:val="fr-FR" w:eastAsia="en-GB"/>
              </w:rPr>
            </w:pPr>
            <w:r>
              <w:rPr>
                <w:rFonts w:cs="Arial"/>
                <w:bCs/>
                <w:szCs w:val="18"/>
                <w:lang w:val="fr-FR" w:eastAsia="en-GB"/>
              </w:rPr>
              <w:t>IRI Type</w:t>
            </w:r>
          </w:p>
        </w:tc>
      </w:tr>
      <w:tr w:rsidR="00F200C2" w14:paraId="3D80861B"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3C17CD62" w14:textId="77777777" w:rsidR="00F200C2" w:rsidRDefault="00F200C2">
            <w:pPr>
              <w:pStyle w:val="TAL"/>
              <w:rPr>
                <w:lang w:val="fr-FR" w:eastAsia="en-GB"/>
              </w:rPr>
            </w:pPr>
            <w:r>
              <w:rPr>
                <w:lang w:val="fr-FR" w:eastAsia="en-GB"/>
              </w:rPr>
              <w:t>STIRSHAKENSignatureGeneration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782EFBD8" w14:textId="77777777" w:rsidR="00F200C2" w:rsidRDefault="00F200C2">
            <w:pPr>
              <w:pStyle w:val="TAL"/>
              <w:rPr>
                <w:lang w:val="fr-FR" w:eastAsia="en-GB"/>
              </w:rPr>
            </w:pPr>
            <w:r>
              <w:rPr>
                <w:lang w:val="fr-FR" w:eastAsia="en-GB"/>
              </w:rPr>
              <w:t>REPORT</w:t>
            </w:r>
          </w:p>
        </w:tc>
      </w:tr>
      <w:tr w:rsidR="00F200C2" w14:paraId="5C938F43"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06A57E5F" w14:textId="77777777" w:rsidR="00F200C2" w:rsidRDefault="00F200C2">
            <w:pPr>
              <w:pStyle w:val="TAL"/>
              <w:rPr>
                <w:lang w:val="fr-FR" w:eastAsia="en-GB"/>
              </w:rPr>
            </w:pPr>
            <w:r>
              <w:rPr>
                <w:lang w:val="fr-FR" w:eastAsia="en-GB"/>
              </w:rPr>
              <w:t>STIRSHAKENSignatureValidation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15EDBDB5" w14:textId="77777777" w:rsidR="00F200C2" w:rsidRDefault="00F200C2">
            <w:pPr>
              <w:pStyle w:val="TAL"/>
              <w:rPr>
                <w:lang w:val="fr-FR" w:eastAsia="en-GB"/>
              </w:rPr>
            </w:pPr>
            <w:r>
              <w:rPr>
                <w:lang w:val="fr-FR" w:eastAsia="en-GB"/>
              </w:rPr>
              <w:t>REPORT</w:t>
            </w:r>
          </w:p>
        </w:tc>
      </w:tr>
    </w:tbl>
    <w:p w14:paraId="23EBD442" w14:textId="77777777" w:rsidR="00F200C2" w:rsidRDefault="00F200C2" w:rsidP="00F200C2">
      <w:pPr>
        <w:rPr>
          <w:lang w:val="en-US" w:eastAsia="fr-FR"/>
        </w:rPr>
      </w:pPr>
    </w:p>
    <w:p w14:paraId="0E931601" w14:textId="77777777" w:rsidR="00455D97" w:rsidRPr="00775BFB" w:rsidRDefault="00455D97" w:rsidP="00455D97">
      <w:pPr>
        <w:pStyle w:val="Heading2"/>
      </w:pPr>
      <w:bookmarkStart w:id="691" w:name="_Toc167821571"/>
      <w:r w:rsidRPr="00775BFB">
        <w:t>7.</w:t>
      </w:r>
      <w:r>
        <w:t>12</w:t>
      </w:r>
      <w:r>
        <w:tab/>
      </w:r>
      <w:r w:rsidRPr="00775BFB">
        <w:t>LI for IMS based services</w:t>
      </w:r>
      <w:bookmarkEnd w:id="691"/>
    </w:p>
    <w:p w14:paraId="3BBFE4F4" w14:textId="77777777" w:rsidR="00455D97" w:rsidRDefault="00455D97" w:rsidP="00455D97">
      <w:pPr>
        <w:pStyle w:val="Heading3"/>
      </w:pPr>
      <w:bookmarkStart w:id="692" w:name="_Toc167821572"/>
      <w:r>
        <w:t>7.12.1</w:t>
      </w:r>
      <w:r>
        <w:tab/>
        <w:t>General</w:t>
      </w:r>
      <w:bookmarkEnd w:id="692"/>
    </w:p>
    <w:p w14:paraId="4BBF2E25" w14:textId="49902F09" w:rsidR="00455D97" w:rsidRDefault="00455D97" w:rsidP="00455D97">
      <w:r>
        <w:t>The present document provides two options for stage 3 definitions for implementing IMS LI:</w:t>
      </w:r>
    </w:p>
    <w:p w14:paraId="005A228D" w14:textId="77777777" w:rsidR="00455D97" w:rsidRPr="00760004" w:rsidRDefault="00455D97" w:rsidP="00455D97">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CEC3E49" w14:textId="77777777" w:rsidR="00455D97" w:rsidRPr="00760004" w:rsidRDefault="00455D97" w:rsidP="00455D97">
      <w:pPr>
        <w:pStyle w:val="B1"/>
      </w:pPr>
      <w:r>
        <w:t>-</w:t>
      </w:r>
      <w:r>
        <w:tab/>
      </w:r>
      <w:r w:rsidRPr="00760004">
        <w:t>Use TS 33.107 [36]</w:t>
      </w:r>
      <w:r>
        <w:t xml:space="preserve"> and TS 33.108 [12] </w:t>
      </w:r>
      <w:r w:rsidRPr="00760004">
        <w:t>natively as defined in that document.</w:t>
      </w:r>
    </w:p>
    <w:p w14:paraId="2E1E3FCD" w14:textId="77777777" w:rsidR="00455D97" w:rsidRDefault="00455D97" w:rsidP="00455D97">
      <w:r w:rsidRPr="00760004">
        <w:t>In both cases, the present document specifies the stage 3 for the LI_HI1</w:t>
      </w:r>
      <w:r>
        <w:t xml:space="preserve">, </w:t>
      </w:r>
      <w:r w:rsidRPr="00760004">
        <w:t xml:space="preserve">LI_HI2 </w:t>
      </w:r>
      <w:r>
        <w:t xml:space="preserve">and LI_HI3 </w:t>
      </w:r>
      <w:r w:rsidRPr="00760004">
        <w:t>interfaces.</w:t>
      </w:r>
    </w:p>
    <w:p w14:paraId="5982760F" w14:textId="77777777" w:rsidR="00455D97" w:rsidRPr="00775BFB" w:rsidRDefault="00455D97" w:rsidP="00455D97">
      <w:pPr>
        <w:pStyle w:val="Heading3"/>
      </w:pPr>
      <w:bookmarkStart w:id="693" w:name="_Toc167821573"/>
      <w:bookmarkStart w:id="694" w:name="_Hlk84943005"/>
      <w:r>
        <w:t>7.12.2</w:t>
      </w:r>
      <w:r>
        <w:tab/>
      </w:r>
      <w:r w:rsidRPr="00775BFB">
        <w:t>Overview</w:t>
      </w:r>
      <w:bookmarkEnd w:id="693"/>
    </w:p>
    <w:p w14:paraId="7CF80E70" w14:textId="77777777" w:rsidR="00455D97" w:rsidRDefault="00455D97" w:rsidP="00455D97">
      <w:pPr>
        <w:pStyle w:val="Heading4"/>
      </w:pPr>
      <w:bookmarkStart w:id="695" w:name="_Toc167821574"/>
      <w:bookmarkStart w:id="696" w:name="_Hlk85022798"/>
      <w:r>
        <w:t>7.12.2</w:t>
      </w:r>
      <w:r w:rsidRPr="00995907">
        <w:t>.1</w:t>
      </w:r>
      <w:r>
        <w:tab/>
      </w:r>
      <w:r w:rsidRPr="00995907">
        <w:t>General</w:t>
      </w:r>
      <w:bookmarkEnd w:id="695"/>
    </w:p>
    <w:p w14:paraId="534EDB98" w14:textId="31EFD6AF" w:rsidR="00455D97" w:rsidRDefault="00455D97" w:rsidP="00455D97">
      <w:r>
        <w:t>This clause defines protocol and procedures to support the LI for IMS-based services. The scope of LI functions defined here are based on the IMS LI architecture defined in TS 33.127 [5] that includes:</w:t>
      </w:r>
    </w:p>
    <w:p w14:paraId="134B2845" w14:textId="171AA6D2" w:rsidR="00455D97" w:rsidRDefault="00455D97" w:rsidP="00455D97">
      <w:pPr>
        <w:pStyle w:val="B1"/>
      </w:pPr>
      <w:r>
        <w:t>-</w:t>
      </w:r>
      <w:r>
        <w:tab/>
        <w:t>Target type – local ID, non-local ID.</w:t>
      </w:r>
    </w:p>
    <w:p w14:paraId="45548E92" w14:textId="4EC7C9C7" w:rsidR="00455D97" w:rsidRDefault="00455D97" w:rsidP="00455D97">
      <w:pPr>
        <w:pStyle w:val="B1"/>
      </w:pPr>
      <w:r>
        <w:t>-</w:t>
      </w:r>
      <w:r>
        <w:tab/>
        <w:t>Roaming considerations – local break-out (LBO), home-routed (HR).</w:t>
      </w:r>
    </w:p>
    <w:p w14:paraId="57EE5705" w14:textId="7C570FF7" w:rsidR="00455D97" w:rsidRDefault="00455D97" w:rsidP="00455D97">
      <w:pPr>
        <w:pStyle w:val="B1"/>
      </w:pPr>
      <w:r>
        <w:t>-</w:t>
      </w:r>
      <w:r>
        <w:tab/>
        <w:t>Service specific aspects - normal sessions, redirected sessions, conferencing, STIR/SHAKEN, RCD/eCNAM.</w:t>
      </w:r>
    </w:p>
    <w:p w14:paraId="6D8D4ECE" w14:textId="5B034310" w:rsidR="00455D97" w:rsidRDefault="00455D97" w:rsidP="00455D97">
      <w:pPr>
        <w:pStyle w:val="B1"/>
      </w:pPr>
      <w:r>
        <w:t>-</w:t>
      </w:r>
      <w:r>
        <w:tab/>
        <w:t>Location reporting.</w:t>
      </w:r>
    </w:p>
    <w:p w14:paraId="61151591" w14:textId="7E71E7E6" w:rsidR="00455D97" w:rsidRDefault="00455D97" w:rsidP="001744EC">
      <w:bookmarkStart w:id="697" w:name="_Hlk84942984"/>
      <w:r>
        <w:t>The IMS LI shall apply to all IMS-based services unless restricted by the service scoping as defined in clause 4.4 of the present document. When restricted by the service scoping, the IMS LI applies only to service types listed in table C.2 of ETSI TS 103 221-1 [7]). Clause 7.12.2.5 provides further details of IMS LI with service scoping.</w:t>
      </w:r>
    </w:p>
    <w:bookmarkEnd w:id="697"/>
    <w:p w14:paraId="00E948B3" w14:textId="7AF3DA28" w:rsidR="00455D97" w:rsidRDefault="00455D97" w:rsidP="00455D97">
      <w:r>
        <w:t xml:space="preserve">As defined in TS 33.127 [5], the NFs that provide the IRI-POI and CC-TF are in the IMS </w:t>
      </w:r>
      <w:r w:rsidR="004B454D">
        <w:t>signalling</w:t>
      </w:r>
      <w:r>
        <w:t xml:space="preserve"> functions that handle the SIP messages and the NFs that provide the CC-POI are in the IMS media functions. The media interception in the packet core network (EPC or 5GC) is outside the scope of the present document.</w:t>
      </w:r>
    </w:p>
    <w:p w14:paraId="1096B985" w14:textId="248D41AF" w:rsidR="00455D97" w:rsidRDefault="00455D97" w:rsidP="0016653D">
      <w:r>
        <w:t>For some of the services listed above, an alternate deployment option in addition to the default option is also specified in TS 33.127 [5]. The NFs that provide the IRI-POI, CC-TF and CC-POI in the alternate deployment option can be different.</w:t>
      </w:r>
    </w:p>
    <w:p w14:paraId="0157E988" w14:textId="6CFAE8D3" w:rsidR="00455D97" w:rsidRDefault="00455D97" w:rsidP="0016653D">
      <w:r>
        <w:t xml:space="preserve">The LIPF provisioning scenarios for IMS LI is illustrated in </w:t>
      </w:r>
      <w:r w:rsidR="009A1791">
        <w:t>TR 33.928 [121]</w:t>
      </w:r>
      <w:r>
        <w:t>.</w:t>
      </w:r>
    </w:p>
    <w:p w14:paraId="24A6A697" w14:textId="77777777" w:rsidR="00455D97" w:rsidRPr="00995907" w:rsidRDefault="00455D97" w:rsidP="00455D97">
      <w:pPr>
        <w:pStyle w:val="Heading4"/>
      </w:pPr>
      <w:bookmarkStart w:id="698" w:name="_Toc167821575"/>
      <w:bookmarkEnd w:id="694"/>
      <w:r>
        <w:t>7.12.2</w:t>
      </w:r>
      <w:r w:rsidRPr="00995907">
        <w:t>.</w:t>
      </w:r>
      <w:r>
        <w:t>2</w:t>
      </w:r>
      <w:r>
        <w:tab/>
        <w:t>Target type</w:t>
      </w:r>
      <w:r w:rsidRPr="00995907">
        <w:t xml:space="preserve"> </w:t>
      </w:r>
      <w:r>
        <w:t>and target identifiers</w:t>
      </w:r>
      <w:bookmarkEnd w:id="698"/>
    </w:p>
    <w:p w14:paraId="2851B614" w14:textId="1F69D7AA" w:rsidR="00455D97" w:rsidRDefault="00455D97" w:rsidP="00455D97">
      <w:r>
        <w:t>An IMS user served by the CSP can be the target or can be in communication with a target non-local ID. In the former case, the target can also be an outbound roaming IMS user or an inbound roaming IMS user (see clause 7.12.2.3).</w:t>
      </w:r>
    </w:p>
    <w:p w14:paraId="61C2E1F9" w14:textId="07289C4B" w:rsidR="00455D97" w:rsidRDefault="00455D97" w:rsidP="00455D97">
      <w:pPr>
        <w:pStyle w:val="NO"/>
      </w:pPr>
      <w:r>
        <w:t>NOTE:</w:t>
      </w:r>
      <w:r>
        <w:tab/>
        <w:t>A target non-local ID is identified distinctly through the provisioning.</w:t>
      </w:r>
    </w:p>
    <w:p w14:paraId="0C63FCF4" w14:textId="0EEBB97A" w:rsidR="00455D97" w:rsidRDefault="00455D97" w:rsidP="00455D97">
      <w:r>
        <w:t>The following target identifier formats (ETSI TS 103 221-1 [7]) can be used to identify a target for IMS based services:</w:t>
      </w:r>
    </w:p>
    <w:p w14:paraId="72EBDAE7" w14:textId="77777777" w:rsidR="00455D97" w:rsidRDefault="00455D97" w:rsidP="00455D97">
      <w:pPr>
        <w:pStyle w:val="B1"/>
      </w:pPr>
      <w:r>
        <w:t>-</w:t>
      </w:r>
      <w:r>
        <w:tab/>
        <w:t>IMPU.</w:t>
      </w:r>
    </w:p>
    <w:p w14:paraId="5D39CDF2" w14:textId="77777777" w:rsidR="00455D97" w:rsidRDefault="00455D97" w:rsidP="00455D97">
      <w:pPr>
        <w:pStyle w:val="B1"/>
      </w:pPr>
      <w:r>
        <w:t>-</w:t>
      </w:r>
      <w:r>
        <w:tab/>
        <w:t>IMPI.</w:t>
      </w:r>
    </w:p>
    <w:p w14:paraId="0D9EAAD6" w14:textId="77777777" w:rsidR="00455D97" w:rsidRDefault="00455D97" w:rsidP="00455D97">
      <w:pPr>
        <w:pStyle w:val="B1"/>
      </w:pPr>
      <w:r>
        <w:t>-</w:t>
      </w:r>
      <w:r>
        <w:tab/>
        <w:t>PEIIMEI.</w:t>
      </w:r>
    </w:p>
    <w:p w14:paraId="1B0C9921" w14:textId="77777777" w:rsidR="00455D97" w:rsidRDefault="00455D97" w:rsidP="00455D97">
      <w:pPr>
        <w:pStyle w:val="B1"/>
      </w:pPr>
      <w:r>
        <w:t>-</w:t>
      </w:r>
      <w:r>
        <w:tab/>
        <w:t>IMEI.</w:t>
      </w:r>
    </w:p>
    <w:p w14:paraId="4D5B421B" w14:textId="53E1C6AF" w:rsidR="00455D97" w:rsidRDefault="00455D97" w:rsidP="00455D97">
      <w:r>
        <w:t>When service scoping is applicable, additional target identities may be used in LI for IMS based specific services (e.g. MCPTT ID for PTC). The details of such additional target identities are provided in the service specific clauses of the present document.</w:t>
      </w:r>
    </w:p>
    <w:p w14:paraId="4103EBB6" w14:textId="4C0EAC05" w:rsidR="00455D97" w:rsidRDefault="00455D97" w:rsidP="00455D97">
      <w:r>
        <w:t>The target identity in the IMPI format may contain a value derived from a SUPI or an IMSI. The target identity in the IMPU format containing a SIP URI or TEL URI may contain a value derived from a SIP URI, TEL URI, GPSI, MSISDN, an E.164 number or IMSI. Only IMPU is used for target non-local ID.</w:t>
      </w:r>
    </w:p>
    <w:p w14:paraId="4E768028" w14:textId="77777777" w:rsidR="00455D97" w:rsidRPr="00995907" w:rsidRDefault="00455D97" w:rsidP="00455D97">
      <w:pPr>
        <w:pStyle w:val="Heading4"/>
      </w:pPr>
      <w:bookmarkStart w:id="699" w:name="_Toc167821576"/>
      <w:bookmarkEnd w:id="696"/>
      <w:r>
        <w:t>7.12.2</w:t>
      </w:r>
      <w:r w:rsidRPr="00995907">
        <w:t>.</w:t>
      </w:r>
      <w:r>
        <w:t>3</w:t>
      </w:r>
      <w:r>
        <w:tab/>
        <w:t>Roaming</w:t>
      </w:r>
      <w:r w:rsidRPr="00995907">
        <w:t xml:space="preserve"> considerations</w:t>
      </w:r>
      <w:bookmarkEnd w:id="699"/>
      <w:r w:rsidRPr="00995907">
        <w:t xml:space="preserve"> </w:t>
      </w:r>
    </w:p>
    <w:p w14:paraId="331F4C9C" w14:textId="6D0DC34D" w:rsidR="00455D97" w:rsidRDefault="00455D97" w:rsidP="00455D97">
      <w:r>
        <w:t>An IMS user who is the target, or in communication with the target non-local ID, can be part of the following roaming scenarios for the LI purpose:</w:t>
      </w:r>
    </w:p>
    <w:p w14:paraId="52CABA7D" w14:textId="5EBA5872" w:rsidR="00455D97" w:rsidRDefault="00455D97" w:rsidP="00455D97">
      <w:pPr>
        <w:pStyle w:val="B1"/>
      </w:pPr>
      <w:r>
        <w:t>-</w:t>
      </w:r>
      <w:r>
        <w:tab/>
        <w:t>Non-roaming.</w:t>
      </w:r>
    </w:p>
    <w:p w14:paraId="466121A1" w14:textId="77777777" w:rsidR="00455D97" w:rsidRDefault="00455D97" w:rsidP="00455D97">
      <w:pPr>
        <w:pStyle w:val="B1"/>
      </w:pPr>
      <w:r>
        <w:t>-</w:t>
      </w:r>
      <w:r>
        <w:tab/>
        <w:t>Outbound roaming with HR.</w:t>
      </w:r>
    </w:p>
    <w:p w14:paraId="1753FDA0" w14:textId="7D007E96" w:rsidR="00455D97" w:rsidRDefault="00455D97" w:rsidP="00455D97">
      <w:pPr>
        <w:pStyle w:val="B1"/>
      </w:pPr>
      <w:r>
        <w:t>-</w:t>
      </w:r>
      <w:r>
        <w:tab/>
        <w:t>Outbound roaming with LBO.</w:t>
      </w:r>
    </w:p>
    <w:p w14:paraId="0C359854" w14:textId="77777777" w:rsidR="00455D97" w:rsidRDefault="00455D97" w:rsidP="00455D97">
      <w:pPr>
        <w:pStyle w:val="B1"/>
      </w:pPr>
      <w:r>
        <w:t>-</w:t>
      </w:r>
      <w:r>
        <w:tab/>
        <w:t>Inbound roaming with HR.</w:t>
      </w:r>
    </w:p>
    <w:p w14:paraId="7F2180A4" w14:textId="14BE10D1" w:rsidR="00455D97" w:rsidRDefault="00455D97" w:rsidP="00455D97">
      <w:pPr>
        <w:pStyle w:val="B1"/>
      </w:pPr>
      <w:r>
        <w:t>-</w:t>
      </w:r>
      <w:r>
        <w:tab/>
        <w:t>Inbound roaming with LBO.</w:t>
      </w:r>
    </w:p>
    <w:p w14:paraId="43510146" w14:textId="44202702" w:rsidR="00455D97" w:rsidRDefault="00455D97" w:rsidP="00455D97">
      <w:r>
        <w:t>The details of LI functions for the case of inbound roaming with HR are described in clause 7.10.</w:t>
      </w:r>
    </w:p>
    <w:p w14:paraId="15AAB146" w14:textId="77777777" w:rsidR="00455D97" w:rsidRDefault="00455D97" w:rsidP="00455D97">
      <w:pPr>
        <w:pStyle w:val="Heading4"/>
      </w:pPr>
      <w:bookmarkStart w:id="700" w:name="_Toc167821577"/>
      <w:r>
        <w:t>7.12.2</w:t>
      </w:r>
      <w:r w:rsidRPr="00995907">
        <w:t>.</w:t>
      </w:r>
      <w:r>
        <w:t>4</w:t>
      </w:r>
      <w:r>
        <w:tab/>
      </w:r>
      <w:r w:rsidRPr="00995907">
        <w:t xml:space="preserve">Service </w:t>
      </w:r>
      <w:r>
        <w:t>specific aspects</w:t>
      </w:r>
      <w:bookmarkEnd w:id="700"/>
      <w:r>
        <w:t xml:space="preserve"> </w:t>
      </w:r>
    </w:p>
    <w:p w14:paraId="505F91E9" w14:textId="77777777" w:rsidR="00455D97" w:rsidRPr="00DE0932" w:rsidRDefault="00455D97" w:rsidP="00455D97">
      <w:pPr>
        <w:pStyle w:val="Heading5"/>
      </w:pPr>
      <w:bookmarkStart w:id="701" w:name="_Toc167821578"/>
      <w:r>
        <w:t>7.12.2.4.1</w:t>
      </w:r>
      <w:r>
        <w:tab/>
        <w:t>General</w:t>
      </w:r>
      <w:bookmarkEnd w:id="701"/>
    </w:p>
    <w:p w14:paraId="7D6D7C6B" w14:textId="26C68181" w:rsidR="00455D97" w:rsidRDefault="00455D97" w:rsidP="00455D97">
      <w:r>
        <w:t>The NFs that provide the IRI-POI, CC-TF and CC-POI functions can be different depending on the IMS session scenarios the target, or the IMS user in communication with a target non-local ID, is involved in.</w:t>
      </w:r>
    </w:p>
    <w:p w14:paraId="6C4B20D6" w14:textId="77777777" w:rsidR="00455D97" w:rsidRDefault="00455D97" w:rsidP="00455D97">
      <w:r>
        <w:t>An IMS user shall be considered to be in communications with a target non-local ID even if the session is redirected from that target non-local ID.</w:t>
      </w:r>
    </w:p>
    <w:p w14:paraId="19379746" w14:textId="77777777" w:rsidR="00455D97" w:rsidRDefault="00455D97" w:rsidP="00455D97">
      <w:pPr>
        <w:pStyle w:val="Heading5"/>
      </w:pPr>
      <w:bookmarkStart w:id="702" w:name="_Toc167821579"/>
      <w:r>
        <w:t>7.12.2.4.2</w:t>
      </w:r>
      <w:r>
        <w:tab/>
        <w:t>LI for normal sessions</w:t>
      </w:r>
      <w:bookmarkEnd w:id="702"/>
    </w:p>
    <w:p w14:paraId="04B310B4" w14:textId="0251434D" w:rsidR="00455D97" w:rsidRDefault="00455D97" w:rsidP="00455D97">
      <w:r>
        <w:t>This includes LI for session originations and session terminations.</w:t>
      </w:r>
    </w:p>
    <w:p w14:paraId="64948CAD" w14:textId="77777777" w:rsidR="00455D97" w:rsidRDefault="00455D97" w:rsidP="00455D97">
      <w:r>
        <w:t>LI for session originations applies when an IMS session is originated by an IMS user whose communications are intercepted either because that originating IMS user happens to be a target or because that originating IMS user happens to be in communications with a target non-local ID. The originating IMS user can also be inbound roaming (LBO or HR) or outbound roaming (LBO or HR).</w:t>
      </w:r>
    </w:p>
    <w:p w14:paraId="31E5A709" w14:textId="31C4AA4D" w:rsidR="00455D97" w:rsidRDefault="00455D97" w:rsidP="00455D97">
      <w:r>
        <w:t>LI for session terminations applies when an IMS session is terminated to an IMS user whose communications are intercepted either because that terminating IMS user happens to be a target or because that terminating IMS user happens to be in communications with a target non-local ID. The terminating IMS user can also be inbound roaming (LBO or HR) or outbound roaming (LBO or HR).</w:t>
      </w:r>
    </w:p>
    <w:p w14:paraId="5245C41C" w14:textId="3DB2A973" w:rsidR="00455D97" w:rsidRDefault="00455D97" w:rsidP="00455D97">
      <w:r>
        <w:t>The other party can be within the same CSP domain (intra-CSP sessions) or in another CSP domain (inter-CSP sessions). In the latter case, the other CSP can be CS-based or IP-based. For target non-local ID, the session is always an inter-CSP session.</w:t>
      </w:r>
    </w:p>
    <w:p w14:paraId="598136B8" w14:textId="77777777" w:rsidR="00455D97" w:rsidRDefault="00455D97" w:rsidP="00455D97">
      <w:pPr>
        <w:pStyle w:val="Heading5"/>
      </w:pPr>
      <w:bookmarkStart w:id="703" w:name="_Toc167821580"/>
      <w:r>
        <w:t>7.12.2.4.3</w:t>
      </w:r>
      <w:r>
        <w:tab/>
        <w:t>LI for redirected sessions</w:t>
      </w:r>
      <w:bookmarkEnd w:id="703"/>
    </w:p>
    <w:p w14:paraId="4D1D14CC" w14:textId="0FA7503A" w:rsidR="00455D97" w:rsidRDefault="00455D97" w:rsidP="00455D97">
      <w:r>
        <w:t>This includes LI for the incoming IMS sessions that are redirected.</w:t>
      </w:r>
    </w:p>
    <w:p w14:paraId="6FB3BBC9" w14:textId="7FDD9191" w:rsidR="00455D97" w:rsidRDefault="00455D97" w:rsidP="00455D97">
      <w:r>
        <w:t>LI for redirected sessions applies when a terminating session to a target is redirected to (or forwarded to) another user. Either the target (i.e. redirecting party) or the redirected-to party can be outbound roaming (LBO or HR).</w:t>
      </w:r>
    </w:p>
    <w:p w14:paraId="5D37FA84" w14:textId="70B35559" w:rsidR="00455D97" w:rsidRDefault="00455D97" w:rsidP="00455D97">
      <w:r>
        <w:t>The redirected-to party can be in the same CSP domain as that of initial terminating party (i.e. redirecting party) or can be a another CSP domain. In the latter case, the other CSP can be CS-based or IP-based. The LI for redirected sessions in the VPLMN are handed as LI for session terminations.</w:t>
      </w:r>
    </w:p>
    <w:p w14:paraId="47927464" w14:textId="77777777" w:rsidR="00455D97" w:rsidRDefault="00455D97" w:rsidP="00455D97">
      <w:pPr>
        <w:pStyle w:val="Heading5"/>
      </w:pPr>
      <w:bookmarkStart w:id="704" w:name="_Toc167821581"/>
      <w:r>
        <w:t>7.12.2.4.4</w:t>
      </w:r>
      <w:r>
        <w:tab/>
        <w:t>LI for conferencing</w:t>
      </w:r>
      <w:bookmarkEnd w:id="704"/>
    </w:p>
    <w:p w14:paraId="58880362" w14:textId="7EDF8B35" w:rsidR="00455D97" w:rsidRDefault="00455D97" w:rsidP="00455D97">
      <w:r>
        <w:t>This includes the LI for conferencing services.</w:t>
      </w:r>
    </w:p>
    <w:p w14:paraId="74F6A562" w14:textId="780528A3" w:rsidR="00455D97" w:rsidRDefault="00455D97" w:rsidP="00455D97">
      <w:r>
        <w:t xml:space="preserve">LI for conferencing services applies when a target initiates a multi-party conferencing session or when a target joins a "meet-me" </w:t>
      </w:r>
      <w:r w:rsidR="00973FAE">
        <w:t>conferencing</w:t>
      </w:r>
      <w:r>
        <w:t xml:space="preserve"> session or when a "meet me" conferencing session is established with conferencing URI itself being the target.</w:t>
      </w:r>
    </w:p>
    <w:p w14:paraId="35339830" w14:textId="027FCD12" w:rsidR="00455D97" w:rsidRDefault="00455D97" w:rsidP="00455D97">
      <w:r>
        <w:t>When a target happens to be one of the participant of a conference initiated by another IMS user, the LI for normal sessions (see clause 7.12.2.4.2) applies.</w:t>
      </w:r>
    </w:p>
    <w:p w14:paraId="17623F62" w14:textId="77777777" w:rsidR="00455D97" w:rsidRDefault="00455D97" w:rsidP="00455D97">
      <w:pPr>
        <w:pStyle w:val="Heading5"/>
      </w:pPr>
      <w:bookmarkStart w:id="705" w:name="_Toc167821582"/>
      <w:r>
        <w:t>7.12.2.4.5</w:t>
      </w:r>
      <w:r>
        <w:tab/>
        <w:t>STIR/SHAKEN</w:t>
      </w:r>
      <w:bookmarkEnd w:id="705"/>
    </w:p>
    <w:p w14:paraId="2F265331" w14:textId="04054660" w:rsidR="00455D97" w:rsidRDefault="00455D97" w:rsidP="00455D97">
      <w:r>
        <w:t>This includes the LI for STIR/SHAKEN when signature is signed or verified in an IMS session involving a target as described in TS 33.127 [5].</w:t>
      </w:r>
    </w:p>
    <w:p w14:paraId="223C427B" w14:textId="77777777" w:rsidR="00391818" w:rsidRDefault="00391818" w:rsidP="00391818">
      <w:r w:rsidRPr="008768AD">
        <w:t xml:space="preserve">The further details of LI for </w:t>
      </w:r>
      <w:r>
        <w:t xml:space="preserve">STIR/SHAKEN </w:t>
      </w:r>
      <w:r w:rsidRPr="008768AD">
        <w:t xml:space="preserve">are described in clause </w:t>
      </w:r>
      <w:r>
        <w:t>7.11.</w:t>
      </w:r>
    </w:p>
    <w:p w14:paraId="6C52484E" w14:textId="77777777" w:rsidR="00455D97" w:rsidRDefault="00455D97" w:rsidP="00455D97">
      <w:pPr>
        <w:pStyle w:val="Heading5"/>
      </w:pPr>
      <w:bookmarkStart w:id="706" w:name="_Toc167821583"/>
      <w:r>
        <w:t>7.12.2.4.6</w:t>
      </w:r>
      <w:r>
        <w:tab/>
        <w:t>RCD/eCNAM</w:t>
      </w:r>
      <w:bookmarkEnd w:id="706"/>
    </w:p>
    <w:p w14:paraId="2BACB972" w14:textId="3DF56A1C" w:rsidR="00455D97" w:rsidRDefault="00455D97" w:rsidP="00455D97">
      <w:r>
        <w:t>This includes the LI for RCD/eCNAM when enhanced calling name is included in a terminating IMS session involving a target as described in TS 33.127 [5].</w:t>
      </w:r>
    </w:p>
    <w:p w14:paraId="28BB0620" w14:textId="77777777" w:rsidR="00191221" w:rsidRDefault="00191221" w:rsidP="00191221">
      <w:bookmarkStart w:id="707" w:name="_Hlk85023526"/>
      <w:r w:rsidRPr="008768AD">
        <w:t xml:space="preserve">The further details of LI for </w:t>
      </w:r>
      <w:r>
        <w:t xml:space="preserve">RCD/eCNAM </w:t>
      </w:r>
      <w:r w:rsidRPr="008768AD">
        <w:t xml:space="preserve">are described in clause </w:t>
      </w:r>
      <w:r>
        <w:t>7.11.</w:t>
      </w:r>
    </w:p>
    <w:p w14:paraId="1C530D7A" w14:textId="18552723" w:rsidR="00455D97" w:rsidRDefault="00455D97" w:rsidP="00455D97">
      <w:pPr>
        <w:pStyle w:val="Heading4"/>
      </w:pPr>
      <w:bookmarkStart w:id="708" w:name="_Toc167821584"/>
      <w:r>
        <w:t>7.12.2</w:t>
      </w:r>
      <w:r w:rsidRPr="00995907">
        <w:t>.</w:t>
      </w:r>
      <w:r>
        <w:t>5</w:t>
      </w:r>
      <w:r>
        <w:tab/>
      </w:r>
      <w:r w:rsidRPr="00995907">
        <w:t xml:space="preserve">Service </w:t>
      </w:r>
      <w:r>
        <w:t>scoping</w:t>
      </w:r>
      <w:bookmarkEnd w:id="708"/>
    </w:p>
    <w:p w14:paraId="3938CA9A" w14:textId="77777777" w:rsidR="00455D97" w:rsidRPr="00FC7398" w:rsidRDefault="00455D97" w:rsidP="0016653D">
      <w:pPr>
        <w:pStyle w:val="Heading5"/>
      </w:pPr>
      <w:bookmarkStart w:id="709" w:name="_Toc167821585"/>
      <w:r>
        <w:t>7.12.</w:t>
      </w:r>
      <w:r w:rsidRPr="00FC7398">
        <w:t>2.5.1</w:t>
      </w:r>
      <w:r w:rsidRPr="00FC7398">
        <w:tab/>
        <w:t>General</w:t>
      </w:r>
      <w:bookmarkEnd w:id="709"/>
    </w:p>
    <w:p w14:paraId="52C14226" w14:textId="72AD3D4A" w:rsidR="00455D97" w:rsidRDefault="00455D97" w:rsidP="00455D97">
      <w:r>
        <w:t>LI for IMS-based services shall support service scoping with the following specific service types:</w:t>
      </w:r>
    </w:p>
    <w:p w14:paraId="5B137B3A" w14:textId="7B4B139A" w:rsidR="00455D97" w:rsidRDefault="00455D97" w:rsidP="00455D97">
      <w:pPr>
        <w:pStyle w:val="B1"/>
      </w:pPr>
      <w:r>
        <w:t>-</w:t>
      </w:r>
      <w:r>
        <w:tab/>
        <w:t>Voice.</w:t>
      </w:r>
    </w:p>
    <w:p w14:paraId="156B4E98" w14:textId="16C96301" w:rsidR="00455D97" w:rsidRDefault="00455D97" w:rsidP="00455D97">
      <w:pPr>
        <w:pStyle w:val="B1"/>
      </w:pPr>
      <w:r>
        <w:t>-</w:t>
      </w:r>
      <w:r>
        <w:tab/>
        <w:t>PTC</w:t>
      </w:r>
      <w:r w:rsidR="0016653D">
        <w:t>.</w:t>
      </w:r>
    </w:p>
    <w:p w14:paraId="50B2CD9F" w14:textId="77777777" w:rsidR="00455D97" w:rsidRDefault="00455D97" w:rsidP="00455D97">
      <w:pPr>
        <w:pStyle w:val="B1"/>
      </w:pPr>
      <w:r>
        <w:t>-</w:t>
      </w:r>
      <w:r>
        <w:tab/>
        <w:t>Messaging.</w:t>
      </w:r>
    </w:p>
    <w:p w14:paraId="768733A3" w14:textId="776A23DB" w:rsidR="00455D97" w:rsidRDefault="00455D97" w:rsidP="00455D97">
      <w:pPr>
        <w:pStyle w:val="B1"/>
      </w:pPr>
      <w:r>
        <w:t>-</w:t>
      </w:r>
      <w:r>
        <w:tab/>
        <w:t>RCS.</w:t>
      </w:r>
    </w:p>
    <w:p w14:paraId="3BD4DD1D" w14:textId="165EE6A2" w:rsidR="00455D97" w:rsidRDefault="00455D97" w:rsidP="00455D97">
      <w:pPr>
        <w:pStyle w:val="B1"/>
      </w:pPr>
      <w:r>
        <w:t>-</w:t>
      </w:r>
      <w:r>
        <w:tab/>
        <w:t>LALS.</w:t>
      </w:r>
    </w:p>
    <w:p w14:paraId="703386C3" w14:textId="1CD43882" w:rsidR="00455D97" w:rsidRDefault="00455D97" w:rsidP="00455D97">
      <w:r>
        <w:t>When an NF is involved in the handling of one or more of the above mentioned IMS-based services (e.g. voice, messaging at the S-CSCF), the LI functions within that NF shall limit the interception to the service type to which the warrant applies. However, type of service used by a UE may not be known when an IMS session begins, or if known, may change while, or after, the session is established. Therefore, the present document limits the applicability of service-based interception to the media only.</w:t>
      </w:r>
    </w:p>
    <w:p w14:paraId="03C5CFE5" w14:textId="78F4FC02" w:rsidR="00455D97" w:rsidRDefault="00455D97" w:rsidP="00455D97">
      <w:r>
        <w:t xml:space="preserve">The present document supports service-based interception to </w:t>
      </w:r>
      <w:r w:rsidR="004B454D">
        <w:t>signalling</w:t>
      </w:r>
      <w:r>
        <w:t xml:space="preserve"> as well media when the NF is involved in the handling of a specific service mentioned above (e.g. PTC server for PTC).</w:t>
      </w:r>
    </w:p>
    <w:p w14:paraId="56C52AC7" w14:textId="3FC631BB" w:rsidR="00455D97" w:rsidRDefault="00455D97" w:rsidP="00455D97">
      <w:r>
        <w:t>When service scoping is not applicable, the delivery of IRI and CC for IMS-based services are done independent of service types. Location reporting aspects that are also part of the service scoping are described in clause 7.12.2.6.</w:t>
      </w:r>
    </w:p>
    <w:p w14:paraId="65070309" w14:textId="77777777" w:rsidR="00455D97" w:rsidRDefault="00455D97" w:rsidP="00455D97">
      <w:pPr>
        <w:pStyle w:val="Heading5"/>
      </w:pPr>
      <w:bookmarkStart w:id="710" w:name="_Toc167821586"/>
      <w:r>
        <w:t>7.12.2.5.2</w:t>
      </w:r>
      <w:r>
        <w:tab/>
        <w:t>LI for voice</w:t>
      </w:r>
      <w:bookmarkEnd w:id="710"/>
    </w:p>
    <w:p w14:paraId="590C5BF1" w14:textId="3E547250" w:rsidR="00455D97" w:rsidRDefault="00455D97" w:rsidP="00455D97">
      <w:r>
        <w:t>This includes the LI for IMS-based voice services.</w:t>
      </w:r>
    </w:p>
    <w:p w14:paraId="4A300710" w14:textId="2A3184BF" w:rsidR="00455D97" w:rsidRDefault="00455D97" w:rsidP="00455D97">
      <w:r>
        <w:t>LI for IMS-based voice services applies to the interception of IMS-based voice media for the IMS sessions involving the targets if and only if the m-line in the SDP answer includes either one of the following:</w:t>
      </w:r>
    </w:p>
    <w:p w14:paraId="2F8BDAD6" w14:textId="310D13AF" w:rsidR="00455D97" w:rsidRDefault="00455D97" w:rsidP="00455D97">
      <w:pPr>
        <w:pStyle w:val="B1"/>
      </w:pPr>
      <w:r>
        <w:t>-</w:t>
      </w:r>
      <w:r>
        <w:tab/>
      </w:r>
      <w:r w:rsidR="0016653D">
        <w:t>A</w:t>
      </w:r>
      <w:r>
        <w:t>udio.</w:t>
      </w:r>
    </w:p>
    <w:p w14:paraId="23571E68" w14:textId="70A7DEEF" w:rsidR="00455D97" w:rsidRDefault="00455D97" w:rsidP="00455D97">
      <w:pPr>
        <w:pStyle w:val="B1"/>
      </w:pPr>
      <w:r>
        <w:t>-</w:t>
      </w:r>
      <w:r>
        <w:tab/>
      </w:r>
      <w:r w:rsidR="0016653D">
        <w:t>T</w:t>
      </w:r>
      <w:r>
        <w:t>ext.</w:t>
      </w:r>
    </w:p>
    <w:p w14:paraId="60364D60" w14:textId="539E54FA" w:rsidR="00455D97" w:rsidRDefault="00455D97" w:rsidP="00455D97">
      <w:r>
        <w:t>For the generation and delivery of IRI for the IMS sessions, the LI for IMS-based voice is handled independent of the m-line in the SDP.</w:t>
      </w:r>
    </w:p>
    <w:p w14:paraId="1E4354A9" w14:textId="59CE5B19" w:rsidR="00455D97" w:rsidRDefault="00455D97" w:rsidP="00455D97">
      <w:r>
        <w:t>If the m-line includes "audio" and "video" then only audio part of the media is intercepted.</w:t>
      </w:r>
    </w:p>
    <w:p w14:paraId="1813A9BE" w14:textId="4BFA494F" w:rsidR="00455D97" w:rsidRDefault="00455D97" w:rsidP="00455D97">
      <w:r>
        <w:t>It is possible that SDP offer and SDO answer may have different information in m-line. The determination on whether to intercept the voice media is based on the final outcome of SDP offer and answer, which happens to be in the SDP answer.</w:t>
      </w:r>
    </w:p>
    <w:p w14:paraId="4563A967" w14:textId="7A716312" w:rsidR="00455D97" w:rsidRDefault="00455D97" w:rsidP="00455D97">
      <w:r>
        <w:t>The media associated with an IMS session may also change in the middle of a session using the re-INVITE procedures invoked by either of the parties involved in the session. Accordingly, the interception of voice media may resume or cease in the middle of an IMS session based media type negotiated at the conclusion the related SDP offer and answer.</w:t>
      </w:r>
    </w:p>
    <w:p w14:paraId="1B66A3EB" w14:textId="595C6287" w:rsidR="00455D97" w:rsidRDefault="00455D97" w:rsidP="00455D97">
      <w:pPr>
        <w:pStyle w:val="NO"/>
      </w:pPr>
      <w:r>
        <w:t>NOTE:</w:t>
      </w:r>
      <w:r>
        <w:tab/>
        <w:t>The present document excludes the m-line values of video, msrp, image, application and other, for Service Type of "voice" while determining the media interception (i.e. CC delivery).</w:t>
      </w:r>
    </w:p>
    <w:p w14:paraId="4BAB3D7F" w14:textId="77777777" w:rsidR="00455D97" w:rsidRDefault="00455D97" w:rsidP="00455D97">
      <w:pPr>
        <w:pStyle w:val="Heading5"/>
      </w:pPr>
      <w:bookmarkStart w:id="711" w:name="_Toc167821587"/>
      <w:r>
        <w:t>7.12.2.5.3</w:t>
      </w:r>
      <w:r>
        <w:tab/>
        <w:t>LI for Messaging</w:t>
      </w:r>
      <w:bookmarkEnd w:id="711"/>
    </w:p>
    <w:p w14:paraId="036303C9" w14:textId="223AF6B5" w:rsidR="00455D97" w:rsidRDefault="00455D97" w:rsidP="00455D97">
      <w:r>
        <w:t>This includes LI for SMS over IP and MSRP originated from, or terminated to, a target.</w:t>
      </w:r>
    </w:p>
    <w:p w14:paraId="0894F6E9" w14:textId="77777777" w:rsidR="00455D97" w:rsidRDefault="00455D97" w:rsidP="00455D97">
      <w:r>
        <w:t>LI for SMS over IP originated from a target applies to the interception of a SIP MESSAGE originated from an IMS user who happens to be a target or happens to be receiving a SIP MESSAGE that has originated from a target non-local ID. That IMS user can also be inbound roaming (LBO or HR) or outbound roaming (LBO or HR).</w:t>
      </w:r>
    </w:p>
    <w:p w14:paraId="55D107A9" w14:textId="77777777" w:rsidR="00455D97" w:rsidRDefault="00455D97" w:rsidP="00455D97">
      <w:r>
        <w:t>LI for SMS over IP terminated to a target applies to the interception of a SIP MESSAGE terminated to an IMS user who happens to be a target or happens to be sending the SIP MESSAGE to a target non-local ID. That IMS user can also be inbound roaming (LBO or HR) or outbound roaming (LBO or HR).</w:t>
      </w:r>
    </w:p>
    <w:p w14:paraId="4F1FAF04" w14:textId="3B2A58B4" w:rsidR="00455D97" w:rsidRDefault="00455D97" w:rsidP="00455D97">
      <w:r>
        <w:t>LI for MSRP applies to the interception of media for the IMS sessions involving the targets if and only if MSRP is included in the m-line of the SDP answer. For the generation and delivery of IRI for the IMS sessions, the LI for messaging is handled independent of the m-line in the SDP.</w:t>
      </w:r>
    </w:p>
    <w:p w14:paraId="2305A3CD" w14:textId="77777777" w:rsidR="00256462" w:rsidRDefault="00256462" w:rsidP="00256462">
      <w:r>
        <w:t>When service scoping applies, the LI for Messaging (i.e. SMS over IP or MSRP) is provided if and only if the "messaging" service type is included as a part of LI provisioning. If no service type is provisioned, service scoping does not apply and the LI for messaging shall be provided (per clause 4.4.2).</w:t>
      </w:r>
    </w:p>
    <w:p w14:paraId="05AF9F6F" w14:textId="77777777" w:rsidR="00455D97" w:rsidRDefault="00455D97" w:rsidP="00455D97">
      <w:pPr>
        <w:pStyle w:val="Heading5"/>
      </w:pPr>
      <w:bookmarkStart w:id="712" w:name="_Toc167821588"/>
      <w:r>
        <w:t>7.12.2.5.4</w:t>
      </w:r>
      <w:r>
        <w:tab/>
        <w:t>LI for voice-mail</w:t>
      </w:r>
      <w:bookmarkEnd w:id="712"/>
    </w:p>
    <w:p w14:paraId="3D842BD5" w14:textId="5C7DBE83" w:rsidR="00455D97" w:rsidRDefault="00455D97" w:rsidP="00455D97">
      <w:r>
        <w:t>This includes LI for IMS-based voice services (see clause 7.12.2.5.3) when an incoming voice session to an IMS user who happens to be a target or an incoming voice session to an IMS user from a target non-local ID is redirected to a voice mail server.</w:t>
      </w:r>
    </w:p>
    <w:p w14:paraId="1292614C" w14:textId="65F9E40F" w:rsidR="00455D97" w:rsidRDefault="00455D97" w:rsidP="00455D97">
      <w:r>
        <w:t>When the incoming session happens to be from a target non-local ID to an IMS user, the retrieval of the voice message from the voice mail server is not intercepted. However, when the IMS user who happens to be the target, the retrieval of the voice message from the voice-mail server may be intercepted in the network that handles the IMS session initiated from the target used to retrieve the voice message.</w:t>
      </w:r>
    </w:p>
    <w:p w14:paraId="43B0B935" w14:textId="77777777" w:rsidR="00AF3A45" w:rsidRDefault="00AF3A45" w:rsidP="00AF3A45">
      <w:r>
        <w:t>When service scoping applies, LI for voice-mail is provided if and only if "voice" service type is included as a part of LI provisioning. If no service type is provisioned, service scoping does not apply and the LI for voice-mail shall be provided (per clause 4.4.2).</w:t>
      </w:r>
    </w:p>
    <w:p w14:paraId="0FD0731C" w14:textId="77777777" w:rsidR="00455D97" w:rsidRDefault="00455D97" w:rsidP="00455D97">
      <w:pPr>
        <w:pStyle w:val="Heading5"/>
      </w:pPr>
      <w:bookmarkStart w:id="713" w:name="_Toc167821589"/>
      <w:r>
        <w:t>7.12.2.5.5</w:t>
      </w:r>
      <w:r>
        <w:tab/>
        <w:t>LI for RCS</w:t>
      </w:r>
      <w:bookmarkEnd w:id="713"/>
    </w:p>
    <w:p w14:paraId="4ADCB8C9" w14:textId="773770B3" w:rsidR="00455D97" w:rsidRDefault="00455D97" w:rsidP="00455D97">
      <w:r>
        <w:t>This includes the LI for RCS services when a target executes one of the RCS related services described in TS 33.127 [5].</w:t>
      </w:r>
    </w:p>
    <w:p w14:paraId="5FC95977" w14:textId="77777777" w:rsidR="00CC6395" w:rsidRDefault="00CC6395" w:rsidP="00CC6395">
      <w:r w:rsidRPr="008768AD">
        <w:t xml:space="preserve">The further details of LI for </w:t>
      </w:r>
      <w:r>
        <w:t>RCS</w:t>
      </w:r>
      <w:r w:rsidRPr="008768AD">
        <w:t xml:space="preserve"> are described in clause </w:t>
      </w:r>
      <w:r>
        <w:t>7.13.</w:t>
      </w:r>
    </w:p>
    <w:p w14:paraId="10A9D907" w14:textId="77777777" w:rsidR="00455D97" w:rsidRDefault="00455D97" w:rsidP="00455D97">
      <w:pPr>
        <w:pStyle w:val="Heading5"/>
      </w:pPr>
      <w:bookmarkStart w:id="714" w:name="_Toc167821590"/>
      <w:r>
        <w:t>7.12.2.5.6</w:t>
      </w:r>
      <w:r>
        <w:tab/>
        <w:t>LI for PTC service</w:t>
      </w:r>
      <w:bookmarkEnd w:id="714"/>
    </w:p>
    <w:p w14:paraId="5EF7AB7F" w14:textId="51E270AF" w:rsidR="00455D97" w:rsidRPr="008768AD" w:rsidRDefault="00455D97" w:rsidP="00455D97">
      <w:r w:rsidRPr="008768AD">
        <w:t xml:space="preserve">This includes LI for PTC when </w:t>
      </w:r>
      <w:r>
        <w:t xml:space="preserve">a target is engaged in a PTC service as described in </w:t>
      </w:r>
      <w:r w:rsidRPr="008768AD">
        <w:t>TS 33.127 [5].</w:t>
      </w:r>
    </w:p>
    <w:p w14:paraId="5E7B0BB0" w14:textId="1C2DAC30" w:rsidR="00455D97" w:rsidRDefault="00455D97" w:rsidP="00455D97">
      <w:r w:rsidRPr="008768AD">
        <w:t xml:space="preserve">The further details of LI for PTC are described in clause </w:t>
      </w:r>
      <w:r>
        <w:t>7.5.</w:t>
      </w:r>
    </w:p>
    <w:p w14:paraId="317C5600" w14:textId="77777777" w:rsidR="00455D97" w:rsidRDefault="00455D97" w:rsidP="00455D97">
      <w:pPr>
        <w:pStyle w:val="Heading5"/>
      </w:pPr>
      <w:bookmarkStart w:id="715" w:name="_Toc167821591"/>
      <w:r>
        <w:t>7.12.2.5.7</w:t>
      </w:r>
      <w:r>
        <w:tab/>
        <w:t>LALS triggering</w:t>
      </w:r>
      <w:bookmarkEnd w:id="715"/>
      <w:r>
        <w:t xml:space="preserve"> </w:t>
      </w:r>
    </w:p>
    <w:p w14:paraId="09FC0988" w14:textId="35AB19C1" w:rsidR="00455D97" w:rsidRDefault="00455D97" w:rsidP="00455D97">
      <w:r>
        <w:t>This includes the reporting of location by the LI-LCS Client triggered by the LTF as described in TS 33.127 [5].</w:t>
      </w:r>
    </w:p>
    <w:p w14:paraId="25065D7B" w14:textId="77777777" w:rsidR="00455D97" w:rsidRDefault="00455D97" w:rsidP="00455D97">
      <w:r>
        <w:t>The further details of LALS triggering are defined in clause 7.3.</w:t>
      </w:r>
    </w:p>
    <w:p w14:paraId="003CFE92" w14:textId="77777777" w:rsidR="00455D97" w:rsidRDefault="00455D97" w:rsidP="00455D97">
      <w:pPr>
        <w:pStyle w:val="Heading4"/>
      </w:pPr>
      <w:bookmarkStart w:id="716" w:name="_Toc167821592"/>
      <w:bookmarkEnd w:id="707"/>
      <w:r>
        <w:t>7.12.2</w:t>
      </w:r>
      <w:r w:rsidRPr="00995907">
        <w:t>.</w:t>
      </w:r>
      <w:r>
        <w:t>6</w:t>
      </w:r>
      <w:r>
        <w:tab/>
        <w:t>Location reporting</w:t>
      </w:r>
      <w:bookmarkEnd w:id="716"/>
      <w:r>
        <w:t xml:space="preserve"> </w:t>
      </w:r>
    </w:p>
    <w:p w14:paraId="3EFED412" w14:textId="5BFCD4AB" w:rsidR="00455D97" w:rsidRDefault="00455D97" w:rsidP="00455D97">
      <w:r>
        <w:t>When the location reporting is only required at the beginning and end of an IMS session, the location is reported when an IMS session is originated (SIP INVITE) from a target or terminating session is answered (SIP 200 OK for INVITE) from the target or either of the two sessions are released (SIP BYE from the target or SIP 200 OK for BYE from the target).</w:t>
      </w:r>
    </w:p>
    <w:p w14:paraId="511A96BF" w14:textId="77777777" w:rsidR="00455D97" w:rsidRPr="00995907" w:rsidRDefault="00455D97" w:rsidP="00455D97">
      <w:pPr>
        <w:pStyle w:val="Heading4"/>
      </w:pPr>
      <w:bookmarkStart w:id="717" w:name="_Toc167821593"/>
      <w:r>
        <w:t>7.12.2</w:t>
      </w:r>
      <w:r w:rsidRPr="00995907">
        <w:t>.</w:t>
      </w:r>
      <w:r>
        <w:t>7</w:t>
      </w:r>
      <w:r>
        <w:tab/>
      </w:r>
      <w:r w:rsidRPr="00995907">
        <w:t>Deployment considerations</w:t>
      </w:r>
      <w:bookmarkEnd w:id="717"/>
    </w:p>
    <w:p w14:paraId="04160E4F" w14:textId="37C44E36" w:rsidR="00455D97" w:rsidRDefault="00455D97" w:rsidP="00455D97">
      <w:r>
        <w:t>As described in TS 33.127 [5], some of the service types may have two deployment options denoted as "default option" and "alternate option".</w:t>
      </w:r>
    </w:p>
    <w:p w14:paraId="5D2F95E9" w14:textId="16822397" w:rsidR="00455D97" w:rsidRPr="006B5658" w:rsidRDefault="00455D97" w:rsidP="00455D97">
      <w:r>
        <w:t xml:space="preserve">As illustrated in </w:t>
      </w:r>
      <w:r w:rsidR="004C7862">
        <w:t>TR 33.928 [121]</w:t>
      </w:r>
      <w:r>
        <w:t>, the LIPF provisions the LI functions in a NF based on the option the CSP has deployed within the network.</w:t>
      </w:r>
    </w:p>
    <w:p w14:paraId="0596E1BE" w14:textId="77777777" w:rsidR="00455D97" w:rsidRPr="00995907" w:rsidRDefault="00455D97" w:rsidP="00455D97">
      <w:pPr>
        <w:pStyle w:val="Heading4"/>
      </w:pPr>
      <w:bookmarkStart w:id="718" w:name="_Toc167821594"/>
      <w:bookmarkStart w:id="719" w:name="_Hlk83804503"/>
      <w:r>
        <w:t>7.12.2</w:t>
      </w:r>
      <w:r w:rsidRPr="00995907">
        <w:t>.</w:t>
      </w:r>
      <w:r>
        <w:t>8</w:t>
      </w:r>
      <w:r>
        <w:tab/>
      </w:r>
      <w:r w:rsidRPr="00995907">
        <w:t xml:space="preserve">Identifying the intercepted </w:t>
      </w:r>
      <w:r>
        <w:t>IMS-based communications</w:t>
      </w:r>
      <w:bookmarkEnd w:id="718"/>
    </w:p>
    <w:p w14:paraId="085EDE30" w14:textId="77777777" w:rsidR="00455D97" w:rsidRDefault="00455D97" w:rsidP="00455D97">
      <w:pPr>
        <w:pStyle w:val="Heading5"/>
      </w:pPr>
      <w:bookmarkStart w:id="720" w:name="_Toc167821595"/>
      <w:r>
        <w:t>7.12.2.8.1</w:t>
      </w:r>
      <w:r>
        <w:tab/>
        <w:t>General concepts</w:t>
      </w:r>
      <w:bookmarkEnd w:id="720"/>
    </w:p>
    <w:p w14:paraId="3A7E98B3" w14:textId="0F14EC18" w:rsidR="00455D97" w:rsidRDefault="00455D97" w:rsidP="00455D97">
      <w:r>
        <w:t>An IMS based communication is intercepted when one of the following is true:</w:t>
      </w:r>
    </w:p>
    <w:p w14:paraId="25B4ECE3" w14:textId="77777777" w:rsidR="00455D97" w:rsidRDefault="00455D97" w:rsidP="00455D97">
      <w:pPr>
        <w:pStyle w:val="B1"/>
      </w:pPr>
      <w:r>
        <w:t>-</w:t>
      </w:r>
      <w:r>
        <w:tab/>
        <w:t>The calling party identity on session originations or SMS originations is a target.</w:t>
      </w:r>
    </w:p>
    <w:p w14:paraId="28F07C7C" w14:textId="524C24B6" w:rsidR="00455D97" w:rsidRDefault="00455D97" w:rsidP="00455D97">
      <w:pPr>
        <w:pStyle w:val="B1"/>
      </w:pPr>
      <w:r>
        <w:t>-</w:t>
      </w:r>
      <w:r>
        <w:tab/>
        <w:t>The called party identity on session originations is a target non-local ID.</w:t>
      </w:r>
    </w:p>
    <w:p w14:paraId="2CE4677B" w14:textId="77777777" w:rsidR="00455D97" w:rsidRDefault="00455D97" w:rsidP="00455D97">
      <w:pPr>
        <w:pStyle w:val="B1"/>
      </w:pPr>
      <w:r>
        <w:t>-</w:t>
      </w:r>
      <w:r>
        <w:tab/>
        <w:t>The destination party identity in SMS originations is a target non-local ID.</w:t>
      </w:r>
    </w:p>
    <w:p w14:paraId="5162A9A2" w14:textId="77777777" w:rsidR="00455D97" w:rsidRDefault="00455D97" w:rsidP="00455D97">
      <w:pPr>
        <w:pStyle w:val="B1"/>
      </w:pPr>
      <w:r>
        <w:t>-</w:t>
      </w:r>
      <w:r>
        <w:tab/>
        <w:t>The called party identity on session terminations or SMS terminations is a target.</w:t>
      </w:r>
    </w:p>
    <w:p w14:paraId="51127E6C" w14:textId="78517FFF" w:rsidR="00455D97" w:rsidRDefault="00455D97" w:rsidP="00455D97">
      <w:pPr>
        <w:pStyle w:val="B1"/>
      </w:pPr>
      <w:r>
        <w:t>-</w:t>
      </w:r>
      <w:r>
        <w:tab/>
        <w:t>The calling party identity on session terminations is a target non-local ID.</w:t>
      </w:r>
    </w:p>
    <w:p w14:paraId="4D88D584" w14:textId="77777777" w:rsidR="00455D97" w:rsidRDefault="00455D97" w:rsidP="00455D97">
      <w:pPr>
        <w:pStyle w:val="B1"/>
      </w:pPr>
      <w:r>
        <w:t>-</w:t>
      </w:r>
      <w:r>
        <w:tab/>
        <w:t>The origination party identity in SMS terminations is target non-local ID.</w:t>
      </w:r>
    </w:p>
    <w:p w14:paraId="15741275" w14:textId="77777777" w:rsidR="00455D97" w:rsidRDefault="00455D97" w:rsidP="00455D97">
      <w:pPr>
        <w:pStyle w:val="B1"/>
      </w:pPr>
      <w:r>
        <w:t>-</w:t>
      </w:r>
      <w:r>
        <w:tab/>
      </w:r>
      <w:bookmarkStart w:id="721" w:name="_Hlk83802648"/>
      <w:r>
        <w:t>The redirecting party identity on session terminations is a target non-local ID.</w:t>
      </w:r>
    </w:p>
    <w:p w14:paraId="20F4BC64" w14:textId="1A2747F3" w:rsidR="00455D97" w:rsidRDefault="00455D97" w:rsidP="00455D97">
      <w:pPr>
        <w:pStyle w:val="B1"/>
      </w:pPr>
      <w:r>
        <w:t>-</w:t>
      </w:r>
      <w:r>
        <w:tab/>
        <w:t>In the alternate deployment option for redirected sessions (see TS 33.127 [5]), redirecting party is a target.</w:t>
      </w:r>
    </w:p>
    <w:p w14:paraId="26858DEC" w14:textId="77777777" w:rsidR="00631D0E" w:rsidRDefault="00631D0E" w:rsidP="00631D0E">
      <w:pPr>
        <w:pStyle w:val="B1"/>
      </w:pPr>
      <w:r>
        <w:t>-</w:t>
      </w:r>
      <w:r>
        <w:tab/>
        <w:t>The redirected-to party identity is a target non-local ID.</w:t>
      </w:r>
    </w:p>
    <w:p w14:paraId="67EC1068" w14:textId="130BDF81" w:rsidR="00455D97" w:rsidRDefault="00455D97" w:rsidP="00455D97">
      <w:pPr>
        <w:pStyle w:val="B1"/>
      </w:pPr>
      <w:r>
        <w:t>-</w:t>
      </w:r>
      <w:r>
        <w:tab/>
        <w:t>The conference URI in a conferencing session is a target.</w:t>
      </w:r>
    </w:p>
    <w:p w14:paraId="663E5BF1" w14:textId="00D8FFDC" w:rsidR="00455D97" w:rsidRDefault="00455D97" w:rsidP="00455D97">
      <w:r>
        <w:t>The above identities are used to identify that an IMS session is intercepted in the IRI-POI and in the CC-TF, the latter when the LI requires CC interception. In addition, the CC-TF uses the redirecting party identity to trigger the CC-POI even if the target is not a non-local ID.</w:t>
      </w:r>
    </w:p>
    <w:p w14:paraId="015A178D" w14:textId="77777777" w:rsidR="00455D97" w:rsidRDefault="00455D97" w:rsidP="00455D97">
      <w:pPr>
        <w:pStyle w:val="Heading5"/>
      </w:pPr>
      <w:bookmarkStart w:id="722" w:name="_Toc167821596"/>
      <w:bookmarkEnd w:id="721"/>
      <w:r>
        <w:t>7.12.2.8.2</w:t>
      </w:r>
      <w:r>
        <w:tab/>
        <w:t>Target match</w:t>
      </w:r>
      <w:bookmarkEnd w:id="722"/>
    </w:p>
    <w:p w14:paraId="78463E62" w14:textId="77777777" w:rsidR="00455D97" w:rsidRDefault="00455D97" w:rsidP="00455D97">
      <w:pPr>
        <w:pStyle w:val="Heading6"/>
      </w:pPr>
      <w:bookmarkStart w:id="723" w:name="_Toc167821597"/>
      <w:bookmarkStart w:id="724" w:name="_Hlk83917062"/>
      <w:r>
        <w:t>7.12.2.8.2.1</w:t>
      </w:r>
      <w:r>
        <w:tab/>
        <w:t>General</w:t>
      </w:r>
      <w:bookmarkEnd w:id="723"/>
    </w:p>
    <w:p w14:paraId="39D41E5A" w14:textId="57A0B23C" w:rsidR="00455D97" w:rsidRDefault="00455D97" w:rsidP="00455D97">
      <w:r>
        <w:t>When an IMS UE performs an IMS registration (using SIP REGISTER</w:t>
      </w:r>
      <w:r w:rsidRPr="00B77438">
        <w:t>)</w:t>
      </w:r>
      <w:r>
        <w:t xml:space="preserve"> request, the IRI-POI/CC-TF examines the following for a target match:</w:t>
      </w:r>
    </w:p>
    <w:p w14:paraId="199D4587" w14:textId="37EDA49F" w:rsidR="00455D97" w:rsidRDefault="00455D97" w:rsidP="00455D97">
      <w:pPr>
        <w:pStyle w:val="B1"/>
      </w:pPr>
      <w:r>
        <w:t>-</w:t>
      </w:r>
      <w:r>
        <w:tab/>
        <w:t>From header and To header of the SIP REGISTER when the target identity is IMPU.</w:t>
      </w:r>
    </w:p>
    <w:p w14:paraId="418115EC" w14:textId="541B01AB" w:rsidR="00455D97" w:rsidRDefault="00455D97" w:rsidP="00455D97">
      <w:pPr>
        <w:pStyle w:val="B1"/>
      </w:pPr>
      <w:r>
        <w:t>-</w:t>
      </w:r>
      <w:r>
        <w:tab/>
        <w:t>+sip.instance-id of Contact header of the SIP REGISTER when the target identity is PEIIMEI or IMEI.</w:t>
      </w:r>
    </w:p>
    <w:p w14:paraId="1032DC53" w14:textId="19A02A6D" w:rsidR="00455D97" w:rsidRDefault="00455D97" w:rsidP="00455D97">
      <w:pPr>
        <w:pStyle w:val="B1"/>
      </w:pPr>
      <w:r>
        <w:t xml:space="preserve">- </w:t>
      </w:r>
      <w:bookmarkStart w:id="725" w:name="_Hlk86924349"/>
      <w:r>
        <w:tab/>
        <w:t>Digest username of Authorization header of the SIP REGISTER when the target identity is IMPI.</w:t>
      </w:r>
    </w:p>
    <w:p w14:paraId="0A3B0A9D" w14:textId="26F52D65" w:rsidR="00455D97" w:rsidRDefault="00455D97" w:rsidP="00455D97">
      <w:pPr>
        <w:pStyle w:val="NO"/>
      </w:pPr>
      <w:bookmarkStart w:id="726" w:name="_Hlk86924361"/>
      <w:bookmarkEnd w:id="725"/>
      <w:r>
        <w:t>NOTE:</w:t>
      </w:r>
      <w:r>
        <w:tab/>
        <w:t>The SIP REGISTER that carries the Authorization header is sent in response when the initial Registration is challenged.</w:t>
      </w:r>
    </w:p>
    <w:bookmarkEnd w:id="726"/>
    <w:p w14:paraId="1612CDD4" w14:textId="7B9407AB" w:rsidR="00455D97" w:rsidRDefault="00455D97" w:rsidP="00455D97">
      <w:r>
        <w:t>A target match for SIP REGISTER can only be done when the NF where the IRI-POI resides is in the path of the SIP REGISTER flow (e.g. P-CSCF, S-CSCF).</w:t>
      </w:r>
    </w:p>
    <w:p w14:paraId="6A6EF89B" w14:textId="77777777" w:rsidR="00455D97" w:rsidRDefault="00455D97" w:rsidP="00455D97">
      <w:pPr>
        <w:pStyle w:val="Heading6"/>
      </w:pPr>
      <w:bookmarkStart w:id="727" w:name="_Toc167821598"/>
      <w:bookmarkEnd w:id="724"/>
      <w:r>
        <w:t>7.12.2.8.2.2</w:t>
      </w:r>
      <w:r>
        <w:tab/>
        <w:t>Session based IMS services</w:t>
      </w:r>
      <w:bookmarkEnd w:id="727"/>
    </w:p>
    <w:p w14:paraId="3E445429" w14:textId="77777777" w:rsidR="00455D97" w:rsidRDefault="00455D97" w:rsidP="00455D97">
      <w:r>
        <w:t>This clause describes the method used to identify a session-based IMS service such as IMS-based voice service.</w:t>
      </w:r>
    </w:p>
    <w:p w14:paraId="5E5D7A6A" w14:textId="11696470" w:rsidR="00455D97" w:rsidRDefault="00455D97" w:rsidP="00455D97">
      <w:r>
        <w:t>When an IMS session is originated from an IMS UE (using SIP INVITE), the IRI-POI/CC-TF examines the following to verify for a target match:</w:t>
      </w:r>
    </w:p>
    <w:p w14:paraId="432E2653" w14:textId="2CEF9B08" w:rsidR="00455D97" w:rsidRDefault="00455D97" w:rsidP="00455D97">
      <w:pPr>
        <w:pStyle w:val="B1"/>
      </w:pPr>
      <w:r>
        <w:t>-</w:t>
      </w:r>
      <w:r>
        <w:tab/>
      </w:r>
      <w:bookmarkStart w:id="728" w:name="_Hlk86924394"/>
      <w:r>
        <w:t>P-Asserted Identity header and From header present in the SIP INVITE when the target identity is IMPU.</w:t>
      </w:r>
    </w:p>
    <w:p w14:paraId="5C81149E" w14:textId="77777777" w:rsidR="00455D97" w:rsidRDefault="00455D97" w:rsidP="00455D97">
      <w:pPr>
        <w:pStyle w:val="B1"/>
      </w:pPr>
      <w:r>
        <w:t>-</w:t>
      </w:r>
      <w:r>
        <w:tab/>
        <w:t>Request URI header and To header present in the SIP INVITE when the target identity is IMPU and target is non-local ID.</w:t>
      </w:r>
    </w:p>
    <w:p w14:paraId="5F00E2C3" w14:textId="2BBCF46F" w:rsidR="00455D97" w:rsidRDefault="00455D97" w:rsidP="00455D97">
      <w:pPr>
        <w:pStyle w:val="B1"/>
      </w:pPr>
      <w:r>
        <w:t>-</w:t>
      </w:r>
      <w:r>
        <w:tab/>
        <w:t>Digest username of Authorization header of the SIP REGISTER when the target identity is IMPI.</w:t>
      </w:r>
    </w:p>
    <w:p w14:paraId="40084C39" w14:textId="1AE12F36" w:rsidR="00455D97" w:rsidRDefault="00455D97" w:rsidP="00455D97">
      <w:pPr>
        <w:pStyle w:val="B1"/>
      </w:pPr>
      <w:r>
        <w:t>-</w:t>
      </w:r>
      <w:r>
        <w:tab/>
        <w:t>+sip.instance-id of Contact header received in the SIP REGISTER request when the target identity is PEIIMEI or IMEI.</w:t>
      </w:r>
    </w:p>
    <w:bookmarkEnd w:id="728"/>
    <w:p w14:paraId="65B42A37" w14:textId="77777777" w:rsidR="007A1636" w:rsidRDefault="007A1636" w:rsidP="007A1636">
      <w:r>
        <w:t>The use of Request URI header and To header present in the SIP INVITE for matching target non-local ID is done on the redirected sessions irrespective of whether the session is originated from an IMS UE.</w:t>
      </w:r>
    </w:p>
    <w:p w14:paraId="19610A70" w14:textId="06B469A9" w:rsidR="00455D97" w:rsidRDefault="00455D97" w:rsidP="00455D97">
      <w:r>
        <w:t>When an IMS session is terminated at an IMS UE (using SIP INVITE), the IRI-POI/CC-TF examines the following to verify for a target match:</w:t>
      </w:r>
    </w:p>
    <w:p w14:paraId="3ADA3B76" w14:textId="3E1D9B82" w:rsidR="00455D97" w:rsidRDefault="00455D97" w:rsidP="00455D97">
      <w:pPr>
        <w:pStyle w:val="B1"/>
      </w:pPr>
      <w:r>
        <w:t>-</w:t>
      </w:r>
      <w:r>
        <w:tab/>
        <w:t>Request URI and To header present in the SIP INVITE when the target identity is IMPU.</w:t>
      </w:r>
    </w:p>
    <w:p w14:paraId="6127F05D" w14:textId="6B65FDA7" w:rsidR="00455D97" w:rsidRDefault="00455D97" w:rsidP="00455D97">
      <w:pPr>
        <w:pStyle w:val="B1"/>
      </w:pPr>
      <w:r>
        <w:t>-</w:t>
      </w:r>
      <w:r>
        <w:tab/>
        <w:t xml:space="preserve">P-Asserted-Identity, From header, History Info header and Diversion header present in the SIP </w:t>
      </w:r>
      <w:r w:rsidR="007A1636">
        <w:t>INVITE</w:t>
      </w:r>
      <w:r>
        <w:t xml:space="preserve"> when the target identity is IMPU and target is non-local ID.</w:t>
      </w:r>
    </w:p>
    <w:p w14:paraId="543CF919" w14:textId="010FA8EC" w:rsidR="00455D97" w:rsidRDefault="00455D97" w:rsidP="00455D97">
      <w:pPr>
        <w:pStyle w:val="B1"/>
      </w:pPr>
      <w:r>
        <w:t>-</w:t>
      </w:r>
      <w:r>
        <w:tab/>
        <w:t>Digest username of Authorization header of the SIP REGISTER when the target identity is IMPI.</w:t>
      </w:r>
    </w:p>
    <w:p w14:paraId="422D21B4" w14:textId="1CA016FB" w:rsidR="00455D97" w:rsidRDefault="00455D97" w:rsidP="00455D97">
      <w:pPr>
        <w:pStyle w:val="B1"/>
      </w:pPr>
      <w:r>
        <w:t>-</w:t>
      </w:r>
      <w:r>
        <w:tab/>
        <w:t>+sip.instance-id of Contact header received in the SIP REGISTER request when the target identity is PEIIMEI or IMEI.</w:t>
      </w:r>
    </w:p>
    <w:p w14:paraId="5872C643" w14:textId="6974D03C" w:rsidR="00455D97" w:rsidRDefault="00455D97" w:rsidP="00455D97">
      <w:pPr>
        <w:pStyle w:val="NO"/>
      </w:pPr>
      <w:r>
        <w:t>NOTE:</w:t>
      </w:r>
      <w:r>
        <w:tab/>
        <w:t xml:space="preserve">IRI-POI/CC-TF that uses the information received in the SIP REGISTER to perform a target match cannot do such a target match unless the NF is on the </w:t>
      </w:r>
      <w:r w:rsidR="004B454D">
        <w:t>signalling</w:t>
      </w:r>
      <w:r>
        <w:t xml:space="preserve"> path of SIP REGISTER flow. </w:t>
      </w:r>
    </w:p>
    <w:p w14:paraId="462CEA4E" w14:textId="79CBA730" w:rsidR="00455D97" w:rsidRDefault="00C24D1D" w:rsidP="00455D97">
      <w:r>
        <w:t>In addition, the IRI-POI  in the alternate deployment option (TS 33.127 [5]) and CC-TF, examine the following to verify a target match when an IMS session is terminated to an IMS UE:</w:t>
      </w:r>
    </w:p>
    <w:p w14:paraId="442596BD" w14:textId="575D6141" w:rsidR="00455D97" w:rsidRDefault="00455D97" w:rsidP="00455D97">
      <w:pPr>
        <w:pStyle w:val="B1"/>
      </w:pPr>
      <w:r>
        <w:t>-</w:t>
      </w:r>
      <w:r>
        <w:tab/>
        <w:t xml:space="preserve">History Info header and Diversion header present in the SIP </w:t>
      </w:r>
      <w:r w:rsidR="0098393D">
        <w:t xml:space="preserve">INVITE </w:t>
      </w:r>
      <w:r>
        <w:t>when the target identity is IMPU and the target is not a non-local ID.</w:t>
      </w:r>
    </w:p>
    <w:p w14:paraId="7114B9C8" w14:textId="61A7C1BF" w:rsidR="00455D97" w:rsidRDefault="00455D97" w:rsidP="00455D97">
      <w:r>
        <w:t>For conference sessions, the IRI-POI and CC-TF examine the following to verify a target match:</w:t>
      </w:r>
    </w:p>
    <w:p w14:paraId="432827CA" w14:textId="2543CACD" w:rsidR="00455D97" w:rsidRDefault="00455D97" w:rsidP="00455D97">
      <w:pPr>
        <w:pStyle w:val="B1"/>
      </w:pPr>
      <w:r>
        <w:t>-</w:t>
      </w:r>
      <w:r>
        <w:tab/>
        <w:t>P-Asserted-Identity, From header present in the SIP INVITE when a target initiates a conference session or when the target joins a "meet-me" conference session.</w:t>
      </w:r>
    </w:p>
    <w:p w14:paraId="768B4D37" w14:textId="4C18FAC2" w:rsidR="00455D97" w:rsidRDefault="00455D97" w:rsidP="00455D97">
      <w:pPr>
        <w:pStyle w:val="B1"/>
      </w:pPr>
      <w:r>
        <w:t>-</w:t>
      </w:r>
      <w:r>
        <w:tab/>
        <w:t>Conference URI present in the SIP INVITE when the conference URI is the target.</w:t>
      </w:r>
    </w:p>
    <w:p w14:paraId="591E3934" w14:textId="0EF86DC4" w:rsidR="00455D97" w:rsidRDefault="00455D97" w:rsidP="00455D97">
      <w:r>
        <w:t>IRI-POI/CC-TF may use the Via header or the Route header to determine whether the SIP INVITE is for an originating IMS session or a terminating IMS session. IRI-POI/CC-TF stores (locally) the SIP Call Id to associate the subsequent SIP messages received on the same session for a target match.</w:t>
      </w:r>
    </w:p>
    <w:p w14:paraId="77857467" w14:textId="77777777" w:rsidR="00455D97" w:rsidRDefault="00455D97" w:rsidP="00455D97">
      <w:pPr>
        <w:pStyle w:val="Heading6"/>
      </w:pPr>
      <w:bookmarkStart w:id="729" w:name="_Toc167821599"/>
      <w:bookmarkStart w:id="730" w:name="_Hlk83804951"/>
      <w:r>
        <w:t>7.12.2.8.2.3</w:t>
      </w:r>
      <w:r>
        <w:tab/>
        <w:t>Session independent IMS services</w:t>
      </w:r>
      <w:bookmarkEnd w:id="729"/>
      <w:r>
        <w:t xml:space="preserve"> </w:t>
      </w:r>
    </w:p>
    <w:p w14:paraId="55CF7E90" w14:textId="77777777" w:rsidR="00455D97" w:rsidRDefault="00455D97" w:rsidP="00455D97">
      <w:r>
        <w:t>This clause describes the method used to identify a session-independent IMS service (i.e. SMS over IP).</w:t>
      </w:r>
    </w:p>
    <w:p w14:paraId="644BA852" w14:textId="77777777" w:rsidR="00EB09D7" w:rsidRDefault="00EB09D7" w:rsidP="00EB09D7">
      <w:r>
        <w:t>For SMS over IP, the SIP MESSAGE includes "vnd.3gpp.sms" as the MIME Content Type in the payload with RP-DATA or RP-ACK as the content, see 3GPP TS 24.341 [102].</w:t>
      </w:r>
    </w:p>
    <w:p w14:paraId="45853A2A" w14:textId="77777777" w:rsidR="00EB09D7" w:rsidRDefault="00EB09D7" w:rsidP="00EB09D7">
      <w:r>
        <w:t>For MSISDN-less SMS over IP (i.e. SIP URI instead of MSISDN), SIP MESSAGE additionally includes "vnd.3gpp.sms+xml" as the MIME Content Type in the payload with destination or origination addresses, see 3GPP TS 24.341 [102].</w:t>
      </w:r>
    </w:p>
    <w:p w14:paraId="143750ED" w14:textId="49F2AF79" w:rsidR="00455D97" w:rsidRDefault="00455D97" w:rsidP="00455D97">
      <w:r>
        <w:t>The target match for the SIP MESSAGE is done as shown below:</w:t>
      </w:r>
    </w:p>
    <w:p w14:paraId="29285C2E" w14:textId="73C70335" w:rsidR="00455D97" w:rsidRDefault="00455D97" w:rsidP="00455D97">
      <w:pPr>
        <w:pStyle w:val="B1"/>
      </w:pPr>
      <w:r>
        <w:t>-</w:t>
      </w:r>
      <w:r>
        <w:tab/>
        <w:t xml:space="preserve">For MO-SMS over IP, </w:t>
      </w:r>
      <w:r w:rsidR="00EB09D7">
        <w:t xml:space="preserve">the </w:t>
      </w:r>
      <w:r>
        <w:t>P-Asserted Identity header and From header present in the SIP MESSAGE when the target identity is IMPU.</w:t>
      </w:r>
    </w:p>
    <w:p w14:paraId="0C652083" w14:textId="074F7DFE" w:rsidR="00455D97" w:rsidRDefault="00455D97" w:rsidP="00455D97">
      <w:pPr>
        <w:pStyle w:val="B1"/>
      </w:pPr>
      <w:r>
        <w:t>-</w:t>
      </w:r>
      <w:r>
        <w:tab/>
        <w:t xml:space="preserve">For MO-SMS over IP, </w:t>
      </w:r>
      <w:r w:rsidR="00AE5E0C">
        <w:t xml:space="preserve">the </w:t>
      </w:r>
      <w:r>
        <w:t>TP-DA field of SMS-SUBMIT within the Message-body of SIP MESSAGE when the target identity</w:t>
      </w:r>
      <w:r w:rsidR="00AE5E0C">
        <w:t xml:space="preserve"> is</w:t>
      </w:r>
      <w:r>
        <w:t xml:space="preserve"> IMPU for target non-local ID.</w:t>
      </w:r>
    </w:p>
    <w:p w14:paraId="0FA12A21" w14:textId="393EE04A" w:rsidR="002F369F" w:rsidRDefault="002F369F" w:rsidP="00455D97">
      <w:pPr>
        <w:pStyle w:val="B1"/>
      </w:pPr>
      <w:r>
        <w:t>-</w:t>
      </w:r>
      <w:r>
        <w:tab/>
        <w:t>For MO-SMS over IP, the &lt;To&gt; field within the XML body of the content type "vnd.3gpp.sms+xml" present in the Message-body of SIP MESSAGE when the target identity is IMPU for target non-local ID.  In this case, the TP_DA field of SMS-SUBMIT is be set to dummy MSISDN, see 3GPP TS 24.341 [102].</w:t>
      </w:r>
    </w:p>
    <w:p w14:paraId="1E9D063A" w14:textId="5B2BF888" w:rsidR="00455D97" w:rsidRDefault="00455D97" w:rsidP="00455D97">
      <w:pPr>
        <w:pStyle w:val="B1"/>
      </w:pPr>
      <w:r>
        <w:t>-</w:t>
      </w:r>
      <w:r>
        <w:tab/>
        <w:t>For MT-SMS over IP, the Request URI and To header present in the SIP MESSAGE when the target identity is IMPU.</w:t>
      </w:r>
    </w:p>
    <w:p w14:paraId="0904A13C" w14:textId="4670D8F8" w:rsidR="00455D97" w:rsidRDefault="00455D97" w:rsidP="00455D97">
      <w:pPr>
        <w:pStyle w:val="B1"/>
      </w:pPr>
      <w:r>
        <w:t>-</w:t>
      </w:r>
      <w:r>
        <w:tab/>
      </w:r>
      <w:r w:rsidR="00ED48C9">
        <w:t>For MT-SMS over IP, the TP-OA field or TP-RA field of SMS-DELIVER or SMS-STATUS-REPORT within the Message-body SIP MESSAGE when the target identity IMPU for target non-local ID.</w:t>
      </w:r>
    </w:p>
    <w:p w14:paraId="724079D5" w14:textId="6FBE8F0E" w:rsidR="005F1C53" w:rsidRDefault="005F1C53" w:rsidP="00455D97">
      <w:pPr>
        <w:pStyle w:val="B1"/>
      </w:pPr>
      <w:r>
        <w:t>-</w:t>
      </w:r>
      <w:r>
        <w:tab/>
        <w:t>For MSISDN-less MT-SMS over IP, the &lt;From&gt; field within the XML body of the content type "vnd.3gpp.sms+xml" present in the Message-body of  SIP MESSAGE when the target identity is IMPU for target non-local ID. In this case, the TP_OA of SMS-DELIVER or TP-RA field of SMS-STATUS-REPORT may be set to dummy MSISDN, see 3GPP TS 24.341 [102].</w:t>
      </w:r>
    </w:p>
    <w:p w14:paraId="11AA3D30" w14:textId="767914AE" w:rsidR="00455D97" w:rsidRDefault="00455D97" w:rsidP="00455D97">
      <w:pPr>
        <w:pStyle w:val="B1"/>
      </w:pPr>
      <w:r>
        <w:t>-</w:t>
      </w:r>
      <w:r>
        <w:tab/>
        <w:t>Digest username of Authorization header of the SIP REGISTER when the target identity is IMPI.</w:t>
      </w:r>
    </w:p>
    <w:p w14:paraId="4AFA0B5E" w14:textId="2EB9C728" w:rsidR="00455D97" w:rsidRDefault="00455D97" w:rsidP="00455D97">
      <w:pPr>
        <w:pStyle w:val="B1"/>
      </w:pPr>
      <w:r>
        <w:t>-</w:t>
      </w:r>
      <w:r>
        <w:tab/>
        <w:t>+sip.instance-id of Contact header received in the SIP REGISTER request when the target identity is PEIIMEI or IMEI.</w:t>
      </w:r>
    </w:p>
    <w:p w14:paraId="7592E013" w14:textId="41658336" w:rsidR="00455D97" w:rsidRDefault="00455D97" w:rsidP="00455D97">
      <w:pPr>
        <w:pStyle w:val="NO"/>
      </w:pPr>
      <w:r>
        <w:t>NOTE:</w:t>
      </w:r>
      <w:r>
        <w:tab/>
        <w:t>IRI-POI/CC-TF that uses the information received in the SIP REGISTER to perform a target match can</w:t>
      </w:r>
      <w:r w:rsidR="005F1C53">
        <w:t>not</w:t>
      </w:r>
      <w:r>
        <w:t xml:space="preserve"> do such a target match unless the NF is on the </w:t>
      </w:r>
      <w:r w:rsidR="004B454D">
        <w:t>signalling</w:t>
      </w:r>
      <w:r>
        <w:t xml:space="preserve"> path of SIP REGISTER flow.</w:t>
      </w:r>
    </w:p>
    <w:p w14:paraId="1EAB2B52" w14:textId="77777777" w:rsidR="00455D97" w:rsidRDefault="00455D97" w:rsidP="00455D97">
      <w:r>
        <w:t>IRI-POI may use the Via header or the Route header to determine whether the SIP MESSAGE is for MO-SMS over IP or MT-SMS over IP.</w:t>
      </w:r>
    </w:p>
    <w:p w14:paraId="27A9AA5A" w14:textId="7955679E" w:rsidR="00455D97" w:rsidRPr="00995907" w:rsidRDefault="00455D97" w:rsidP="00455D97">
      <w:pPr>
        <w:pStyle w:val="Heading4"/>
      </w:pPr>
      <w:bookmarkStart w:id="731" w:name="_Toc167821600"/>
      <w:bookmarkEnd w:id="719"/>
      <w:bookmarkEnd w:id="730"/>
      <w:r>
        <w:t>7.12.2</w:t>
      </w:r>
      <w:r w:rsidRPr="00995907">
        <w:t>.</w:t>
      </w:r>
      <w:r>
        <w:t>9</w:t>
      </w:r>
      <w:r>
        <w:tab/>
      </w:r>
      <w:r w:rsidRPr="00995907">
        <w:t>Handling of correlation information</w:t>
      </w:r>
      <w:bookmarkEnd w:id="731"/>
    </w:p>
    <w:p w14:paraId="32F91610" w14:textId="5EBCF041" w:rsidR="00455D97" w:rsidRDefault="00455D97" w:rsidP="00455D97">
      <w:r>
        <w:t>The IRI records delivered to the LEMF over the LI_HI2 and the CC delivered to the LEMF over LI_HI3 shall be correlated.</w:t>
      </w:r>
    </w:p>
    <w:p w14:paraId="18D035B6" w14:textId="513ED004" w:rsidR="00455D97" w:rsidRDefault="00455D97" w:rsidP="00455D97">
      <w:r>
        <w:t>According to the protocol defined in ETSI TS 103 221-1 [7] and ETSI TS 103 221-2 [8], the xIRI messages and the xCC carry the CorrelationID which enables the MDF2 and MDF3 to provide the needed correlation between the IRI and CC.</w:t>
      </w:r>
    </w:p>
    <w:p w14:paraId="06A94F0D" w14:textId="26C167EC" w:rsidR="00455D97" w:rsidRDefault="00455D97" w:rsidP="00455D97">
      <w:r>
        <w:t>When the CC-POI is triggered by a CC-TF, the CC-TF sends the CorrelationID to the CC-POI over the LI_T3 interface in the ActivateTask message. The CC-POI uses that CorrelationID in the xCC sent to the MDF3.</w:t>
      </w:r>
    </w:p>
    <w:p w14:paraId="284A6796" w14:textId="7F09FE2E" w:rsidR="00455D97" w:rsidRDefault="00455D97" w:rsidP="00455D97">
      <w:pPr>
        <w:pStyle w:val="NO"/>
      </w:pPr>
      <w:r>
        <w:t>NOTE:</w:t>
      </w:r>
      <w:r>
        <w:tab/>
        <w:t>The IRI-POI and CC-POI may be provided within the same NF (e.g. PTC Server, RCS Server). When the CC-POI is triggered from a CC-TF, the IRI-POI and CC-TF may be provided within the same NF (e.g. P-CSCF, AS/MRFC) or in different NFs (e.g. IRI-POI in S-CSCF and CC-TF in P-CSCF).</w:t>
      </w:r>
    </w:p>
    <w:p w14:paraId="4974B25E" w14:textId="6E677A4B" w:rsidR="00455D97" w:rsidRDefault="00455D97" w:rsidP="00455D97">
      <w:r>
        <w:t xml:space="preserve">When the IRI-POI and CC-POI (or CC-TF in a </w:t>
      </w:r>
      <w:r w:rsidR="00973FAE">
        <w:t>triggered</w:t>
      </w:r>
      <w:r>
        <w:t xml:space="preserve"> CC-POI case) are in the same NF, the procedures can be similar to the way the correlation of xIRI and xCC are done in the packet core system (e.g. IRI-POI and CC-TF in the SMF). The details of any needed interactions between those LI functions are not defined in the present document.</w:t>
      </w:r>
    </w:p>
    <w:p w14:paraId="1CEBA7ED" w14:textId="489C82C5" w:rsidR="00455D97" w:rsidRDefault="00455D97" w:rsidP="00455D97">
      <w:r>
        <w:t>When the IRI-POI and CC-TF are in separate NFs, any additional procedures that may be needed are also implementation specific and the details of the same are not described in the present document.</w:t>
      </w:r>
    </w:p>
    <w:p w14:paraId="1795F888" w14:textId="77777777" w:rsidR="00455D97" w:rsidRPr="00995907" w:rsidRDefault="00455D97" w:rsidP="00455D97">
      <w:pPr>
        <w:pStyle w:val="Heading3"/>
      </w:pPr>
      <w:bookmarkStart w:id="732" w:name="_Toc167821601"/>
      <w:r>
        <w:t>7.12.3</w:t>
      </w:r>
      <w:r>
        <w:tab/>
      </w:r>
      <w:r w:rsidRPr="00995907">
        <w:t>Provisioning over LI_X1</w:t>
      </w:r>
      <w:bookmarkEnd w:id="732"/>
      <w:r w:rsidRPr="00995907">
        <w:t xml:space="preserve"> </w:t>
      </w:r>
    </w:p>
    <w:p w14:paraId="6F6C2D2E" w14:textId="77777777" w:rsidR="00455D97" w:rsidRDefault="00455D97" w:rsidP="00455D97">
      <w:pPr>
        <w:pStyle w:val="Heading4"/>
      </w:pPr>
      <w:bookmarkStart w:id="733" w:name="_Toc167821602"/>
      <w:r>
        <w:t>7.12.3.1</w:t>
      </w:r>
      <w:r>
        <w:tab/>
        <w:t>General</w:t>
      </w:r>
      <w:bookmarkEnd w:id="733"/>
    </w:p>
    <w:p w14:paraId="240E2B42" w14:textId="59FF1980" w:rsidR="00455D97" w:rsidRDefault="00455D97" w:rsidP="00455D97">
      <w:r>
        <w:t xml:space="preserve">The LIPF shall provision the </w:t>
      </w:r>
      <w:r w:rsidRPr="00760004">
        <w:t>IRI-POI</w:t>
      </w:r>
      <w:r>
        <w:t>s, CC-TFs, MDF2 and MDF3</w:t>
      </w:r>
      <w:r w:rsidRPr="00760004">
        <w:t xml:space="preserve"> </w:t>
      </w:r>
      <w:r>
        <w:t xml:space="preserve">over LI_X1 for IMS-based services </w:t>
      </w:r>
      <w:r w:rsidRPr="00760004">
        <w:t>using the X1 protocol as described in clause 5.2.2</w:t>
      </w:r>
      <w:r>
        <w:t>.</w:t>
      </w:r>
    </w:p>
    <w:p w14:paraId="4E9E4C08" w14:textId="6567C880" w:rsidR="00455D97" w:rsidRPr="00480131" w:rsidRDefault="00455D97" w:rsidP="00455D97">
      <w:r>
        <w:t>The clause 7.12.2.2 provides a list of target identifiers that shall be supported for IMS based services in a general sense.</w:t>
      </w:r>
    </w:p>
    <w:p w14:paraId="29D7AC91" w14:textId="27B59021" w:rsidR="00455D97" w:rsidRDefault="00455D97" w:rsidP="00455D97">
      <w:r>
        <w:t>The target identifiers used during the provisioning over LI_X1 for a specific IMS-based service (e.g. PTC) are listed in the respective service specific clauses.</w:t>
      </w:r>
    </w:p>
    <w:p w14:paraId="52041276" w14:textId="77777777" w:rsidR="00455D97" w:rsidRDefault="00455D97" w:rsidP="00455D97">
      <w:pPr>
        <w:pStyle w:val="Heading4"/>
      </w:pPr>
      <w:bookmarkStart w:id="734" w:name="_Toc167821603"/>
      <w:bookmarkStart w:id="735" w:name="_Hlk84859888"/>
      <w:r>
        <w:t>7.12.3</w:t>
      </w:r>
      <w:r w:rsidRPr="00995907">
        <w:t>.2</w:t>
      </w:r>
      <w:r>
        <w:tab/>
      </w:r>
      <w:r w:rsidRPr="00995907">
        <w:t>Provisioning of IRI-POI</w:t>
      </w:r>
      <w:bookmarkEnd w:id="734"/>
    </w:p>
    <w:p w14:paraId="01452644" w14:textId="77777777" w:rsidR="00455D97" w:rsidRDefault="00455D97" w:rsidP="00455D97">
      <w:pPr>
        <w:pStyle w:val="Heading5"/>
      </w:pPr>
      <w:bookmarkStart w:id="736" w:name="_Toc167821604"/>
      <w:r>
        <w:t>7.12.3.2.1</w:t>
      </w:r>
      <w:r>
        <w:tab/>
        <w:t>Session-based IMS services</w:t>
      </w:r>
      <w:bookmarkEnd w:id="736"/>
    </w:p>
    <w:p w14:paraId="54D9B9AC" w14:textId="706ECED3" w:rsidR="00455D97" w:rsidRDefault="00455D97" w:rsidP="00455D97">
      <w:r>
        <w:t xml:space="preserve">The table 7.12.3.2-1 below shows the applicability of NFs in which the IRI-POIs are provisioned with the target identifiers listed in clause 7.12.2.2 for session based IMS sessions (e.g. voice). See TS 33.127 [5] and </w:t>
      </w:r>
      <w:r w:rsidR="004C7862">
        <w:t>TR 33.928 [121]</w:t>
      </w:r>
      <w:r>
        <w:t>.</w:t>
      </w:r>
    </w:p>
    <w:p w14:paraId="3FB4D374" w14:textId="59C03E0B" w:rsidR="00455D97" w:rsidRDefault="00455D97" w:rsidP="00455D97">
      <w:r>
        <w:t>When the service scoping is applicable, the IRI-POIs in the NFs shown in table 7.12.3.2-1 are provisioned only when the type of service is voice/text or messaging (i.e. MSRP-based).</w:t>
      </w:r>
    </w:p>
    <w:p w14:paraId="1720D186" w14:textId="24FC6E85" w:rsidR="00455D97" w:rsidRDefault="00455D97" w:rsidP="00201F9D">
      <w:pPr>
        <w:pStyle w:val="TH"/>
      </w:pPr>
      <w:r>
        <w:t>Table 7.12.3.2-1: IRI-POIs in the NFs that need to be provisioned for session-based IMS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1"/>
        <w:gridCol w:w="1597"/>
        <w:gridCol w:w="1605"/>
        <w:gridCol w:w="1598"/>
        <w:gridCol w:w="1606"/>
        <w:gridCol w:w="1614"/>
      </w:tblGrid>
      <w:tr w:rsidR="00455D97" w14:paraId="10F93EC6" w14:textId="77777777" w:rsidTr="005F57AC">
        <w:tc>
          <w:tcPr>
            <w:tcW w:w="1642" w:type="dxa"/>
            <w:vMerge w:val="restart"/>
            <w:shd w:val="clear" w:color="auto" w:fill="auto"/>
            <w:vAlign w:val="center"/>
          </w:tcPr>
          <w:p w14:paraId="6112C6FD" w14:textId="77777777" w:rsidR="00455D97" w:rsidRDefault="00455D97" w:rsidP="004D1C65">
            <w:pPr>
              <w:pStyle w:val="TAH"/>
            </w:pPr>
            <w:r>
              <w:t>NF</w:t>
            </w:r>
          </w:p>
          <w:p w14:paraId="2868B26D" w14:textId="12CB7A9F" w:rsidR="00455D97" w:rsidRDefault="00455D97" w:rsidP="004D1C65">
            <w:pPr>
              <w:pStyle w:val="TAH"/>
            </w:pPr>
            <w:r>
              <w:t xml:space="preserve">(IMS </w:t>
            </w:r>
            <w:r w:rsidR="004B454D">
              <w:t>signalling</w:t>
            </w:r>
            <w:r>
              <w:t xml:space="preserve"> function)</w:t>
            </w:r>
          </w:p>
        </w:tc>
        <w:tc>
          <w:tcPr>
            <w:tcW w:w="3284" w:type="dxa"/>
            <w:gridSpan w:val="2"/>
            <w:shd w:val="clear" w:color="auto" w:fill="auto"/>
            <w:vAlign w:val="center"/>
          </w:tcPr>
          <w:p w14:paraId="5391C342" w14:textId="77777777" w:rsidR="00455D97" w:rsidRDefault="00455D97" w:rsidP="004D1C65">
            <w:pPr>
              <w:pStyle w:val="TAH"/>
            </w:pPr>
            <w:r>
              <w:t>Not a target non-local ID</w:t>
            </w:r>
          </w:p>
        </w:tc>
        <w:tc>
          <w:tcPr>
            <w:tcW w:w="3286" w:type="dxa"/>
            <w:gridSpan w:val="2"/>
            <w:shd w:val="clear" w:color="auto" w:fill="auto"/>
            <w:vAlign w:val="center"/>
          </w:tcPr>
          <w:p w14:paraId="19FC95A4" w14:textId="77777777" w:rsidR="00455D97" w:rsidRDefault="00455D97" w:rsidP="004D1C65">
            <w:pPr>
              <w:pStyle w:val="TAH"/>
            </w:pPr>
            <w:r>
              <w:t>Target non-local ID</w:t>
            </w:r>
          </w:p>
        </w:tc>
        <w:tc>
          <w:tcPr>
            <w:tcW w:w="1643" w:type="dxa"/>
            <w:vMerge w:val="restart"/>
            <w:shd w:val="clear" w:color="auto" w:fill="auto"/>
            <w:vAlign w:val="center"/>
          </w:tcPr>
          <w:p w14:paraId="0A05862E" w14:textId="77777777" w:rsidR="00455D97" w:rsidRDefault="00455D97" w:rsidP="004D1C65">
            <w:pPr>
              <w:pStyle w:val="TAH"/>
            </w:pPr>
            <w:r>
              <w:t>Reference</w:t>
            </w:r>
          </w:p>
        </w:tc>
      </w:tr>
      <w:tr w:rsidR="00455D97" w14:paraId="6BFBDFF4" w14:textId="77777777" w:rsidTr="005F57AC">
        <w:tc>
          <w:tcPr>
            <w:tcW w:w="1642" w:type="dxa"/>
            <w:vMerge/>
            <w:shd w:val="clear" w:color="auto" w:fill="auto"/>
            <w:vAlign w:val="center"/>
          </w:tcPr>
          <w:p w14:paraId="44E9DDEA" w14:textId="77777777" w:rsidR="00455D97" w:rsidRDefault="00455D97" w:rsidP="004D1C65">
            <w:pPr>
              <w:spacing w:before="20" w:after="20"/>
              <w:jc w:val="center"/>
            </w:pPr>
          </w:p>
        </w:tc>
        <w:tc>
          <w:tcPr>
            <w:tcW w:w="1642" w:type="dxa"/>
            <w:shd w:val="clear" w:color="auto" w:fill="auto"/>
            <w:vAlign w:val="center"/>
          </w:tcPr>
          <w:p w14:paraId="5AF32562" w14:textId="77777777" w:rsidR="00455D97" w:rsidRPr="009517D6" w:rsidRDefault="00455D97" w:rsidP="004D1C65">
            <w:pPr>
              <w:pStyle w:val="TAL"/>
              <w:rPr>
                <w:rFonts w:cs="Arial"/>
              </w:rPr>
            </w:pPr>
            <w:r w:rsidRPr="009517D6">
              <w:rPr>
                <w:rFonts w:cs="Arial"/>
              </w:rPr>
              <w:t>Default</w:t>
            </w:r>
          </w:p>
        </w:tc>
        <w:tc>
          <w:tcPr>
            <w:tcW w:w="1642" w:type="dxa"/>
            <w:shd w:val="clear" w:color="auto" w:fill="auto"/>
            <w:vAlign w:val="center"/>
          </w:tcPr>
          <w:p w14:paraId="3CEE1677" w14:textId="77777777" w:rsidR="00455D97" w:rsidRPr="009517D6" w:rsidRDefault="00455D97" w:rsidP="004D1C65">
            <w:pPr>
              <w:pStyle w:val="TAL"/>
              <w:rPr>
                <w:rFonts w:cs="Arial"/>
              </w:rPr>
            </w:pPr>
            <w:r w:rsidRPr="009517D6">
              <w:rPr>
                <w:rFonts w:cs="Arial"/>
              </w:rPr>
              <w:t>Alternate option</w:t>
            </w:r>
          </w:p>
        </w:tc>
        <w:tc>
          <w:tcPr>
            <w:tcW w:w="1643" w:type="dxa"/>
            <w:shd w:val="clear" w:color="auto" w:fill="auto"/>
            <w:vAlign w:val="center"/>
          </w:tcPr>
          <w:p w14:paraId="14E0A25C" w14:textId="77777777" w:rsidR="00455D97" w:rsidRPr="009517D6" w:rsidRDefault="00455D97" w:rsidP="004D1C65">
            <w:pPr>
              <w:pStyle w:val="TAL"/>
              <w:rPr>
                <w:rFonts w:cs="Arial"/>
              </w:rPr>
            </w:pPr>
            <w:r w:rsidRPr="009517D6">
              <w:rPr>
                <w:rFonts w:cs="Arial"/>
              </w:rPr>
              <w:t>Default</w:t>
            </w:r>
          </w:p>
        </w:tc>
        <w:tc>
          <w:tcPr>
            <w:tcW w:w="1643" w:type="dxa"/>
            <w:shd w:val="clear" w:color="auto" w:fill="auto"/>
            <w:vAlign w:val="center"/>
          </w:tcPr>
          <w:p w14:paraId="08C14FB5" w14:textId="77777777" w:rsidR="00455D97" w:rsidRPr="00867B31" w:rsidRDefault="00455D97" w:rsidP="004D1C65">
            <w:pPr>
              <w:pStyle w:val="TAL"/>
              <w:rPr>
                <w:rFonts w:cs="Arial"/>
              </w:rPr>
            </w:pPr>
            <w:r w:rsidRPr="009517D6">
              <w:rPr>
                <w:rFonts w:cs="Arial"/>
              </w:rPr>
              <w:t>Alternate option</w:t>
            </w:r>
          </w:p>
        </w:tc>
        <w:tc>
          <w:tcPr>
            <w:tcW w:w="1643" w:type="dxa"/>
            <w:vMerge/>
            <w:shd w:val="clear" w:color="auto" w:fill="auto"/>
            <w:vAlign w:val="center"/>
          </w:tcPr>
          <w:p w14:paraId="7B1B93A3" w14:textId="77777777" w:rsidR="00455D97" w:rsidRDefault="00455D97" w:rsidP="004D1C65">
            <w:pPr>
              <w:spacing w:before="20" w:after="20"/>
              <w:jc w:val="center"/>
            </w:pPr>
          </w:p>
        </w:tc>
      </w:tr>
      <w:tr w:rsidR="00455D97" w14:paraId="2F8EA867" w14:textId="77777777" w:rsidTr="004D1C65">
        <w:tc>
          <w:tcPr>
            <w:tcW w:w="1642" w:type="dxa"/>
            <w:shd w:val="clear" w:color="auto" w:fill="auto"/>
          </w:tcPr>
          <w:p w14:paraId="38CB8AB4" w14:textId="77777777" w:rsidR="00455D97" w:rsidRDefault="00455D97" w:rsidP="004D1C65">
            <w:pPr>
              <w:pStyle w:val="TAL"/>
            </w:pPr>
            <w:r>
              <w:t>P-CSCF</w:t>
            </w:r>
          </w:p>
        </w:tc>
        <w:tc>
          <w:tcPr>
            <w:tcW w:w="1642" w:type="dxa"/>
            <w:shd w:val="clear" w:color="auto" w:fill="auto"/>
          </w:tcPr>
          <w:p w14:paraId="7394E6FE" w14:textId="77777777" w:rsidR="00455D97" w:rsidRPr="006455C2" w:rsidRDefault="00455D97" w:rsidP="004D1C65">
            <w:pPr>
              <w:pStyle w:val="TAL"/>
              <w:rPr>
                <w:rFonts w:cs="Arial"/>
              </w:rPr>
            </w:pPr>
            <w:r>
              <w:rPr>
                <w:rFonts w:cs="Arial"/>
              </w:rPr>
              <w:t>YES</w:t>
            </w:r>
          </w:p>
        </w:tc>
        <w:tc>
          <w:tcPr>
            <w:tcW w:w="1642" w:type="dxa"/>
            <w:shd w:val="clear" w:color="auto" w:fill="auto"/>
          </w:tcPr>
          <w:p w14:paraId="326E82AE" w14:textId="77777777" w:rsidR="00455D97" w:rsidRPr="006455C2" w:rsidRDefault="00455D97" w:rsidP="004D1C65">
            <w:pPr>
              <w:pStyle w:val="TAL"/>
              <w:rPr>
                <w:rFonts w:cs="Arial"/>
              </w:rPr>
            </w:pPr>
            <w:r>
              <w:rPr>
                <w:rFonts w:cs="Arial"/>
              </w:rPr>
              <w:t>YES</w:t>
            </w:r>
          </w:p>
        </w:tc>
        <w:tc>
          <w:tcPr>
            <w:tcW w:w="1643" w:type="dxa"/>
            <w:shd w:val="clear" w:color="auto" w:fill="auto"/>
          </w:tcPr>
          <w:p w14:paraId="54980FF9" w14:textId="77777777" w:rsidR="00455D97" w:rsidRPr="006455C2" w:rsidRDefault="00455D97" w:rsidP="004D1C65">
            <w:pPr>
              <w:pStyle w:val="TAL"/>
              <w:rPr>
                <w:rFonts w:cs="Arial"/>
              </w:rPr>
            </w:pPr>
            <w:r>
              <w:rPr>
                <w:rFonts w:cs="Arial"/>
              </w:rPr>
              <w:t>YES</w:t>
            </w:r>
          </w:p>
        </w:tc>
        <w:tc>
          <w:tcPr>
            <w:tcW w:w="1643" w:type="dxa"/>
            <w:shd w:val="clear" w:color="auto" w:fill="auto"/>
          </w:tcPr>
          <w:p w14:paraId="68A9973A" w14:textId="77777777" w:rsidR="00455D97" w:rsidRPr="006455C2" w:rsidRDefault="00455D97" w:rsidP="004D1C65">
            <w:pPr>
              <w:pStyle w:val="TAL"/>
              <w:rPr>
                <w:rFonts w:cs="Arial"/>
              </w:rPr>
            </w:pPr>
            <w:r>
              <w:rPr>
                <w:rFonts w:cs="Arial"/>
              </w:rPr>
              <w:t>NO</w:t>
            </w:r>
          </w:p>
        </w:tc>
        <w:tc>
          <w:tcPr>
            <w:tcW w:w="1643" w:type="dxa"/>
            <w:shd w:val="clear" w:color="auto" w:fill="auto"/>
          </w:tcPr>
          <w:p w14:paraId="4D1B68C2" w14:textId="77777777" w:rsidR="00455D97" w:rsidRDefault="00455D97" w:rsidP="004D1C65">
            <w:pPr>
              <w:pStyle w:val="TAL"/>
            </w:pPr>
            <w:r>
              <w:t>In this clause</w:t>
            </w:r>
          </w:p>
        </w:tc>
      </w:tr>
      <w:tr w:rsidR="00455D97" w14:paraId="4D0D9047" w14:textId="77777777" w:rsidTr="004D1C65">
        <w:tc>
          <w:tcPr>
            <w:tcW w:w="1642" w:type="dxa"/>
            <w:shd w:val="clear" w:color="auto" w:fill="auto"/>
          </w:tcPr>
          <w:p w14:paraId="0EDF4DAA" w14:textId="77777777" w:rsidR="00455D97" w:rsidRDefault="00455D97" w:rsidP="004D1C65">
            <w:pPr>
              <w:pStyle w:val="TAL"/>
            </w:pPr>
            <w:r>
              <w:t>S-CSCF</w:t>
            </w:r>
          </w:p>
        </w:tc>
        <w:tc>
          <w:tcPr>
            <w:tcW w:w="1642" w:type="dxa"/>
            <w:shd w:val="clear" w:color="auto" w:fill="auto"/>
          </w:tcPr>
          <w:p w14:paraId="27B328DC" w14:textId="77777777" w:rsidR="00455D97" w:rsidRPr="006455C2" w:rsidRDefault="00455D97" w:rsidP="004D1C65">
            <w:pPr>
              <w:pStyle w:val="TAL"/>
              <w:rPr>
                <w:rFonts w:cs="Arial"/>
              </w:rPr>
            </w:pPr>
            <w:r>
              <w:rPr>
                <w:rFonts w:cs="Arial"/>
              </w:rPr>
              <w:t>YES</w:t>
            </w:r>
          </w:p>
        </w:tc>
        <w:tc>
          <w:tcPr>
            <w:tcW w:w="1642" w:type="dxa"/>
            <w:shd w:val="clear" w:color="auto" w:fill="auto"/>
          </w:tcPr>
          <w:p w14:paraId="1F3338F2"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0B1C5829"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596ED1DE" w14:textId="77777777" w:rsidR="00455D97" w:rsidRPr="006455C2" w:rsidRDefault="00455D97" w:rsidP="004D1C65">
            <w:pPr>
              <w:pStyle w:val="TAL"/>
              <w:rPr>
                <w:rFonts w:cs="Arial"/>
              </w:rPr>
            </w:pPr>
            <w:r>
              <w:rPr>
                <w:rFonts w:cs="Arial"/>
              </w:rPr>
              <w:t>YES</w:t>
            </w:r>
          </w:p>
        </w:tc>
        <w:tc>
          <w:tcPr>
            <w:tcW w:w="1643" w:type="dxa"/>
            <w:shd w:val="clear" w:color="auto" w:fill="auto"/>
          </w:tcPr>
          <w:p w14:paraId="0B761B9A" w14:textId="77777777" w:rsidR="00455D97" w:rsidRDefault="00455D97" w:rsidP="004D1C65">
            <w:pPr>
              <w:pStyle w:val="TAL"/>
            </w:pPr>
            <w:r>
              <w:t>In this clause</w:t>
            </w:r>
          </w:p>
        </w:tc>
      </w:tr>
      <w:tr w:rsidR="00455D97" w14:paraId="42B9DE76" w14:textId="77777777" w:rsidTr="004D1C65">
        <w:tc>
          <w:tcPr>
            <w:tcW w:w="1642" w:type="dxa"/>
            <w:shd w:val="clear" w:color="auto" w:fill="auto"/>
          </w:tcPr>
          <w:p w14:paraId="1C64C983" w14:textId="77777777" w:rsidR="00455D97" w:rsidRDefault="00455D97" w:rsidP="004D1C65">
            <w:pPr>
              <w:pStyle w:val="TAL"/>
            </w:pPr>
            <w:r>
              <w:t>E-CSCF</w:t>
            </w:r>
          </w:p>
        </w:tc>
        <w:tc>
          <w:tcPr>
            <w:tcW w:w="1642" w:type="dxa"/>
            <w:shd w:val="clear" w:color="auto" w:fill="auto"/>
          </w:tcPr>
          <w:p w14:paraId="619378A2" w14:textId="77777777" w:rsidR="00455D97" w:rsidRPr="006455C2" w:rsidRDefault="00455D97" w:rsidP="004D1C65">
            <w:pPr>
              <w:pStyle w:val="TAL"/>
              <w:rPr>
                <w:rFonts w:cs="Arial"/>
              </w:rPr>
            </w:pPr>
            <w:r>
              <w:rPr>
                <w:rFonts w:cs="Arial"/>
              </w:rPr>
              <w:t>YES</w:t>
            </w:r>
          </w:p>
        </w:tc>
        <w:tc>
          <w:tcPr>
            <w:tcW w:w="1642" w:type="dxa"/>
            <w:shd w:val="clear" w:color="auto" w:fill="auto"/>
          </w:tcPr>
          <w:p w14:paraId="7187DB14"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03EC949E"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260E18BD" w14:textId="77777777" w:rsidR="00455D97" w:rsidRPr="006455C2" w:rsidRDefault="00455D97" w:rsidP="004D1C65">
            <w:pPr>
              <w:pStyle w:val="TAL"/>
              <w:rPr>
                <w:rFonts w:cs="Arial"/>
              </w:rPr>
            </w:pPr>
            <w:r>
              <w:rPr>
                <w:rFonts w:cs="Arial"/>
              </w:rPr>
              <w:t>NO</w:t>
            </w:r>
          </w:p>
        </w:tc>
        <w:tc>
          <w:tcPr>
            <w:tcW w:w="1643" w:type="dxa"/>
            <w:shd w:val="clear" w:color="auto" w:fill="auto"/>
          </w:tcPr>
          <w:p w14:paraId="05D7CC00" w14:textId="77777777" w:rsidR="00455D97" w:rsidRDefault="00455D97" w:rsidP="004D1C65">
            <w:pPr>
              <w:pStyle w:val="TAL"/>
            </w:pPr>
            <w:r>
              <w:t>In this clause</w:t>
            </w:r>
          </w:p>
        </w:tc>
      </w:tr>
      <w:tr w:rsidR="00455D97" w14:paraId="1C14C868" w14:textId="77777777" w:rsidTr="004D1C65">
        <w:tc>
          <w:tcPr>
            <w:tcW w:w="1642" w:type="dxa"/>
            <w:shd w:val="clear" w:color="auto" w:fill="auto"/>
          </w:tcPr>
          <w:p w14:paraId="6F983320" w14:textId="77777777" w:rsidR="00455D97" w:rsidRDefault="00455D97" w:rsidP="004D1C65">
            <w:pPr>
              <w:pStyle w:val="TAL"/>
            </w:pPr>
            <w:r>
              <w:t>IBCF</w:t>
            </w:r>
          </w:p>
        </w:tc>
        <w:tc>
          <w:tcPr>
            <w:tcW w:w="1642" w:type="dxa"/>
            <w:shd w:val="clear" w:color="auto" w:fill="auto"/>
          </w:tcPr>
          <w:p w14:paraId="3CEE3FC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1B12419D" w14:textId="77777777" w:rsidR="00455D97" w:rsidRPr="006455C2" w:rsidRDefault="00455D97" w:rsidP="004D1C65">
            <w:pPr>
              <w:pStyle w:val="TAL"/>
              <w:rPr>
                <w:rFonts w:cs="Arial"/>
              </w:rPr>
            </w:pPr>
            <w:r>
              <w:rPr>
                <w:rFonts w:cs="Arial"/>
              </w:rPr>
              <w:t>YES</w:t>
            </w:r>
          </w:p>
        </w:tc>
        <w:tc>
          <w:tcPr>
            <w:tcW w:w="1643" w:type="dxa"/>
            <w:shd w:val="clear" w:color="auto" w:fill="auto"/>
          </w:tcPr>
          <w:p w14:paraId="266BE8F9" w14:textId="77777777" w:rsidR="00455D97" w:rsidRPr="006455C2" w:rsidRDefault="00455D97" w:rsidP="004D1C65">
            <w:pPr>
              <w:pStyle w:val="TAL"/>
              <w:rPr>
                <w:rFonts w:cs="Arial"/>
              </w:rPr>
            </w:pPr>
            <w:r>
              <w:rPr>
                <w:rFonts w:cs="Arial"/>
              </w:rPr>
              <w:t>YES</w:t>
            </w:r>
          </w:p>
        </w:tc>
        <w:tc>
          <w:tcPr>
            <w:tcW w:w="1643" w:type="dxa"/>
            <w:shd w:val="clear" w:color="auto" w:fill="auto"/>
          </w:tcPr>
          <w:p w14:paraId="14D55022" w14:textId="77777777" w:rsidR="00455D97" w:rsidRPr="006455C2" w:rsidRDefault="00455D97" w:rsidP="004D1C65">
            <w:pPr>
              <w:pStyle w:val="TAL"/>
              <w:rPr>
                <w:rFonts w:cs="Arial"/>
              </w:rPr>
            </w:pPr>
            <w:r>
              <w:rPr>
                <w:rFonts w:cs="Arial"/>
              </w:rPr>
              <w:t>YES</w:t>
            </w:r>
          </w:p>
        </w:tc>
        <w:tc>
          <w:tcPr>
            <w:tcW w:w="1643" w:type="dxa"/>
            <w:shd w:val="clear" w:color="auto" w:fill="auto"/>
          </w:tcPr>
          <w:p w14:paraId="566FDA41" w14:textId="77777777" w:rsidR="00455D97" w:rsidRDefault="00455D97" w:rsidP="004D1C65">
            <w:pPr>
              <w:pStyle w:val="TAL"/>
            </w:pPr>
            <w:r>
              <w:t>In this clause</w:t>
            </w:r>
          </w:p>
        </w:tc>
      </w:tr>
      <w:tr w:rsidR="00455D97" w14:paraId="333A74E4" w14:textId="77777777" w:rsidTr="004D1C65">
        <w:tc>
          <w:tcPr>
            <w:tcW w:w="1642" w:type="dxa"/>
            <w:shd w:val="clear" w:color="auto" w:fill="auto"/>
          </w:tcPr>
          <w:p w14:paraId="6458FA9F" w14:textId="77777777" w:rsidR="00455D97" w:rsidRDefault="00455D97" w:rsidP="004D1C65">
            <w:pPr>
              <w:pStyle w:val="TAL"/>
            </w:pPr>
            <w:r>
              <w:t>MGCF</w:t>
            </w:r>
          </w:p>
        </w:tc>
        <w:tc>
          <w:tcPr>
            <w:tcW w:w="1642" w:type="dxa"/>
            <w:shd w:val="clear" w:color="auto" w:fill="auto"/>
          </w:tcPr>
          <w:p w14:paraId="4493927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6C676806" w14:textId="77777777" w:rsidR="00455D97" w:rsidRPr="006455C2" w:rsidRDefault="00455D97" w:rsidP="004D1C65">
            <w:pPr>
              <w:pStyle w:val="TAL"/>
              <w:rPr>
                <w:rFonts w:cs="Arial"/>
              </w:rPr>
            </w:pPr>
            <w:r>
              <w:rPr>
                <w:rFonts w:cs="Arial"/>
              </w:rPr>
              <w:t>YES</w:t>
            </w:r>
          </w:p>
        </w:tc>
        <w:tc>
          <w:tcPr>
            <w:tcW w:w="1643" w:type="dxa"/>
            <w:shd w:val="clear" w:color="auto" w:fill="auto"/>
          </w:tcPr>
          <w:p w14:paraId="560EAB3C"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0BCBFCC9" w14:textId="77777777" w:rsidR="00455D97" w:rsidRPr="006455C2" w:rsidRDefault="00455D97" w:rsidP="004D1C65">
            <w:pPr>
              <w:pStyle w:val="TAL"/>
              <w:rPr>
                <w:rFonts w:cs="Arial"/>
              </w:rPr>
            </w:pPr>
            <w:r>
              <w:rPr>
                <w:rFonts w:cs="Arial"/>
              </w:rPr>
              <w:t>NO</w:t>
            </w:r>
          </w:p>
        </w:tc>
        <w:tc>
          <w:tcPr>
            <w:tcW w:w="1643" w:type="dxa"/>
            <w:shd w:val="clear" w:color="auto" w:fill="auto"/>
          </w:tcPr>
          <w:p w14:paraId="2BAD5249" w14:textId="77777777" w:rsidR="00455D97" w:rsidRDefault="00455D97" w:rsidP="004D1C65">
            <w:pPr>
              <w:pStyle w:val="TAL"/>
            </w:pPr>
            <w:r>
              <w:t>In this clause</w:t>
            </w:r>
          </w:p>
        </w:tc>
      </w:tr>
      <w:tr w:rsidR="00455D97" w14:paraId="65D4C8FD" w14:textId="77777777" w:rsidTr="004D1C65">
        <w:tc>
          <w:tcPr>
            <w:tcW w:w="1642" w:type="dxa"/>
            <w:shd w:val="clear" w:color="auto" w:fill="auto"/>
          </w:tcPr>
          <w:p w14:paraId="64A31569" w14:textId="77777777" w:rsidR="00455D97" w:rsidRDefault="00455D97" w:rsidP="004D1C65">
            <w:pPr>
              <w:pStyle w:val="TAL"/>
            </w:pPr>
            <w:r>
              <w:t>AS</w:t>
            </w:r>
          </w:p>
        </w:tc>
        <w:tc>
          <w:tcPr>
            <w:tcW w:w="1642" w:type="dxa"/>
            <w:shd w:val="clear" w:color="auto" w:fill="auto"/>
          </w:tcPr>
          <w:p w14:paraId="5F793B07" w14:textId="77777777" w:rsidR="00455D97" w:rsidRPr="006455C2" w:rsidRDefault="00455D97" w:rsidP="004D1C65">
            <w:pPr>
              <w:pStyle w:val="TAL"/>
              <w:rPr>
                <w:rFonts w:cs="Arial"/>
              </w:rPr>
            </w:pPr>
            <w:r>
              <w:rPr>
                <w:rFonts w:cs="Arial"/>
              </w:rPr>
              <w:t>YES</w:t>
            </w:r>
          </w:p>
        </w:tc>
        <w:tc>
          <w:tcPr>
            <w:tcW w:w="1642" w:type="dxa"/>
            <w:shd w:val="clear" w:color="auto" w:fill="auto"/>
          </w:tcPr>
          <w:p w14:paraId="48DA6C3C" w14:textId="77777777" w:rsidR="00455D97" w:rsidRPr="006455C2" w:rsidRDefault="00455D97" w:rsidP="004D1C65">
            <w:pPr>
              <w:pStyle w:val="TAL"/>
              <w:rPr>
                <w:rFonts w:cs="Arial"/>
              </w:rPr>
            </w:pPr>
            <w:r>
              <w:rPr>
                <w:rFonts w:cs="Arial"/>
              </w:rPr>
              <w:t>YES</w:t>
            </w:r>
          </w:p>
        </w:tc>
        <w:tc>
          <w:tcPr>
            <w:tcW w:w="1643" w:type="dxa"/>
            <w:shd w:val="clear" w:color="auto" w:fill="auto"/>
          </w:tcPr>
          <w:p w14:paraId="7E771AD3"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3A4D1979" w14:textId="77777777" w:rsidR="00455D97" w:rsidRPr="006455C2" w:rsidRDefault="00455D97" w:rsidP="004D1C65">
            <w:pPr>
              <w:pStyle w:val="TAL"/>
              <w:rPr>
                <w:rFonts w:cs="Arial"/>
              </w:rPr>
            </w:pPr>
            <w:r>
              <w:rPr>
                <w:rFonts w:cs="Arial"/>
              </w:rPr>
              <w:t>YES</w:t>
            </w:r>
          </w:p>
        </w:tc>
        <w:tc>
          <w:tcPr>
            <w:tcW w:w="1643" w:type="dxa"/>
            <w:shd w:val="clear" w:color="auto" w:fill="auto"/>
          </w:tcPr>
          <w:p w14:paraId="3AD70482" w14:textId="77777777" w:rsidR="00455D97" w:rsidRDefault="00455D97" w:rsidP="004D1C65">
            <w:pPr>
              <w:pStyle w:val="TAL"/>
            </w:pPr>
            <w:r>
              <w:t>In this clause</w:t>
            </w:r>
          </w:p>
        </w:tc>
      </w:tr>
      <w:tr w:rsidR="00455D97" w14:paraId="54E13DE0" w14:textId="77777777" w:rsidTr="004D1C65">
        <w:tc>
          <w:tcPr>
            <w:tcW w:w="1642" w:type="dxa"/>
            <w:shd w:val="clear" w:color="auto" w:fill="auto"/>
          </w:tcPr>
          <w:p w14:paraId="2F2F82FA" w14:textId="77777777" w:rsidR="00455D97" w:rsidRDefault="00455D97" w:rsidP="004D1C65">
            <w:pPr>
              <w:pStyle w:val="TAL"/>
            </w:pPr>
            <w:r>
              <w:t>HSS</w:t>
            </w:r>
          </w:p>
        </w:tc>
        <w:tc>
          <w:tcPr>
            <w:tcW w:w="1642" w:type="dxa"/>
            <w:shd w:val="clear" w:color="auto" w:fill="auto"/>
          </w:tcPr>
          <w:p w14:paraId="4CC08E55" w14:textId="77777777" w:rsidR="00455D97" w:rsidRPr="006455C2" w:rsidRDefault="00455D97" w:rsidP="004D1C65">
            <w:pPr>
              <w:pStyle w:val="TAL"/>
              <w:rPr>
                <w:rFonts w:cs="Arial"/>
              </w:rPr>
            </w:pPr>
            <w:r>
              <w:rPr>
                <w:rFonts w:cs="Arial"/>
              </w:rPr>
              <w:t>YES</w:t>
            </w:r>
          </w:p>
        </w:tc>
        <w:tc>
          <w:tcPr>
            <w:tcW w:w="1642" w:type="dxa"/>
            <w:shd w:val="clear" w:color="auto" w:fill="auto"/>
          </w:tcPr>
          <w:p w14:paraId="122120BC" w14:textId="77777777" w:rsidR="00455D97" w:rsidRPr="006455C2" w:rsidRDefault="00455D97" w:rsidP="004D1C65">
            <w:pPr>
              <w:pStyle w:val="TAL"/>
              <w:rPr>
                <w:rFonts w:cs="Arial"/>
              </w:rPr>
            </w:pPr>
            <w:r>
              <w:rPr>
                <w:rFonts w:cs="Arial"/>
              </w:rPr>
              <w:t>YES</w:t>
            </w:r>
          </w:p>
        </w:tc>
        <w:tc>
          <w:tcPr>
            <w:tcW w:w="1643" w:type="dxa"/>
            <w:shd w:val="clear" w:color="auto" w:fill="auto"/>
          </w:tcPr>
          <w:p w14:paraId="1BF17536"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192A52D7"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07B8BAC1" w14:textId="77777777" w:rsidR="00455D97" w:rsidRDefault="00455D97" w:rsidP="004D1C65">
            <w:pPr>
              <w:pStyle w:val="TAL"/>
            </w:pPr>
            <w:r>
              <w:t>7.2.3</w:t>
            </w:r>
          </w:p>
        </w:tc>
      </w:tr>
    </w:tbl>
    <w:p w14:paraId="600FAA51" w14:textId="77777777" w:rsidR="00455D97" w:rsidRDefault="00455D97" w:rsidP="00455D97"/>
    <w:p w14:paraId="5405CD80" w14:textId="6ABB22E4" w:rsidR="00455D97" w:rsidRDefault="00455D97" w:rsidP="0002294A">
      <w:r>
        <w:t>T</w:t>
      </w:r>
      <w:r w:rsidRPr="001801E3">
        <w:t xml:space="preserve">able </w:t>
      </w:r>
      <w:r>
        <w:t>7.12.3</w:t>
      </w:r>
      <w:r w:rsidRPr="001801E3">
        <w:t>.2-</w:t>
      </w:r>
      <w:r>
        <w:t xml:space="preserve">2 shows the minimum </w:t>
      </w:r>
      <w:r w:rsidRPr="00CE0181">
        <w:t xml:space="preserve">details of the LI_X1 ActivateTask message used for provisioning </w:t>
      </w:r>
      <w:r>
        <w:t>the IRI-POIs in the NFs listed in table</w:t>
      </w:r>
      <w:r w:rsidR="00144F85">
        <w:t xml:space="preserve"> </w:t>
      </w:r>
      <w:r>
        <w:t>7.12.3.2-1 for session based IMS-based services.</w:t>
      </w:r>
    </w:p>
    <w:p w14:paraId="7DA98CCD" w14:textId="08D5E9F9" w:rsidR="00455D97" w:rsidRPr="00CE0181" w:rsidRDefault="00455D97" w:rsidP="00201F9D">
      <w:pPr>
        <w:pStyle w:val="TH"/>
      </w:pPr>
      <w:r>
        <w:t>Table 7.12.3.2-2</w:t>
      </w:r>
      <w:r w:rsidRPr="00CE0181">
        <w:t xml:space="preserve">: ActivateTask message </w:t>
      </w:r>
      <w:r>
        <w:t>for activating IRI-POI for session-based IMS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D8AE8F1" w14:textId="77777777" w:rsidTr="004D1C65">
        <w:trPr>
          <w:trHeight w:val="88"/>
          <w:jc w:val="center"/>
        </w:trPr>
        <w:tc>
          <w:tcPr>
            <w:tcW w:w="2972" w:type="dxa"/>
          </w:tcPr>
          <w:p w14:paraId="6C8B847D"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669E87" w14:textId="77777777" w:rsidR="00455D97" w:rsidRPr="007B1D70" w:rsidRDefault="00455D97" w:rsidP="004D1C65">
            <w:pPr>
              <w:pStyle w:val="TAH"/>
            </w:pPr>
            <w:r>
              <w:t>Description</w:t>
            </w:r>
          </w:p>
        </w:tc>
        <w:tc>
          <w:tcPr>
            <w:tcW w:w="708" w:type="dxa"/>
          </w:tcPr>
          <w:p w14:paraId="5EDC8944" w14:textId="77777777" w:rsidR="00455D97" w:rsidRPr="007B1D70" w:rsidRDefault="00455D97" w:rsidP="004D1C65">
            <w:pPr>
              <w:pStyle w:val="TAH"/>
            </w:pPr>
            <w:r w:rsidRPr="007B1D70">
              <w:t>M/C/O</w:t>
            </w:r>
          </w:p>
        </w:tc>
      </w:tr>
      <w:tr w:rsidR="00455D97" w14:paraId="4E05DE44" w14:textId="77777777" w:rsidTr="004D1C65">
        <w:trPr>
          <w:jc w:val="center"/>
        </w:trPr>
        <w:tc>
          <w:tcPr>
            <w:tcW w:w="2972" w:type="dxa"/>
          </w:tcPr>
          <w:p w14:paraId="65174D53" w14:textId="77777777" w:rsidR="00455D97" w:rsidRDefault="00455D97" w:rsidP="004D1C65">
            <w:pPr>
              <w:pStyle w:val="TAL"/>
            </w:pPr>
            <w:r>
              <w:t>XID</w:t>
            </w:r>
          </w:p>
        </w:tc>
        <w:tc>
          <w:tcPr>
            <w:tcW w:w="6242" w:type="dxa"/>
          </w:tcPr>
          <w:p w14:paraId="49FE58F2" w14:textId="1EDCE263" w:rsidR="00455D97" w:rsidRDefault="00455D97" w:rsidP="004D1C65">
            <w:pPr>
              <w:pStyle w:val="TAL"/>
            </w:pPr>
            <w:r w:rsidRPr="00CE0181">
              <w:t>XID assigned by LIPF</w:t>
            </w:r>
            <w:r>
              <w:t xml:space="preserve">. The value used here shall be the same when IRI-POIs in multiple NFs are provisioned for a warrant. The value used here shall also be same as the value used for provisioning the CC-TFs (see table 7.12.3.3-1), MDF2 (see </w:t>
            </w:r>
            <w:r w:rsidR="00144F85">
              <w:t xml:space="preserve">table </w:t>
            </w:r>
            <w:r>
              <w:t>7.12.3.4-1) and MDF3 (see table 7.12.3.5-1).</w:t>
            </w:r>
          </w:p>
        </w:tc>
        <w:tc>
          <w:tcPr>
            <w:tcW w:w="708" w:type="dxa"/>
          </w:tcPr>
          <w:p w14:paraId="3DA7160E" w14:textId="77777777" w:rsidR="00455D97" w:rsidRDefault="00455D97" w:rsidP="004D1C65">
            <w:pPr>
              <w:pStyle w:val="TAL"/>
            </w:pPr>
            <w:r>
              <w:t>M</w:t>
            </w:r>
          </w:p>
        </w:tc>
      </w:tr>
      <w:tr w:rsidR="00455D97" w14:paraId="10CBE04F" w14:textId="77777777" w:rsidTr="004D1C65">
        <w:trPr>
          <w:jc w:val="center"/>
        </w:trPr>
        <w:tc>
          <w:tcPr>
            <w:tcW w:w="2972" w:type="dxa"/>
          </w:tcPr>
          <w:p w14:paraId="522CC5F9" w14:textId="77777777" w:rsidR="00455D97" w:rsidRDefault="00455D97" w:rsidP="004D1C65">
            <w:pPr>
              <w:pStyle w:val="TAL"/>
            </w:pPr>
            <w:r>
              <w:t>TargetIdentifiers</w:t>
            </w:r>
          </w:p>
        </w:tc>
        <w:tc>
          <w:tcPr>
            <w:tcW w:w="6242" w:type="dxa"/>
          </w:tcPr>
          <w:p w14:paraId="1AB3B12F" w14:textId="24DDA859"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7AA115BD" w14:textId="77777777" w:rsidR="00455D97" w:rsidRDefault="00455D97" w:rsidP="004D1C65">
            <w:pPr>
              <w:pStyle w:val="TAL"/>
            </w:pPr>
            <w:r>
              <w:t>M</w:t>
            </w:r>
          </w:p>
        </w:tc>
      </w:tr>
      <w:tr w:rsidR="00455D97" w14:paraId="4CB71E09" w14:textId="77777777" w:rsidTr="004D1C65">
        <w:trPr>
          <w:jc w:val="center"/>
        </w:trPr>
        <w:tc>
          <w:tcPr>
            <w:tcW w:w="2972" w:type="dxa"/>
          </w:tcPr>
          <w:p w14:paraId="7868F8DC" w14:textId="77777777" w:rsidR="00455D97" w:rsidRDefault="00455D97" w:rsidP="004D1C65">
            <w:pPr>
              <w:pStyle w:val="TAL"/>
            </w:pPr>
            <w:r>
              <w:t>DeliveryType</w:t>
            </w:r>
          </w:p>
        </w:tc>
        <w:tc>
          <w:tcPr>
            <w:tcW w:w="6242" w:type="dxa"/>
          </w:tcPr>
          <w:p w14:paraId="6E1FF8AB" w14:textId="44D00C1B" w:rsidR="00455D97" w:rsidRDefault="00455D97" w:rsidP="004D1C65">
            <w:pPr>
              <w:pStyle w:val="TAL"/>
            </w:pPr>
            <w:r>
              <w:t>Set to “X2Only.</w:t>
            </w:r>
          </w:p>
        </w:tc>
        <w:tc>
          <w:tcPr>
            <w:tcW w:w="708" w:type="dxa"/>
          </w:tcPr>
          <w:p w14:paraId="5B93B5ED" w14:textId="77777777" w:rsidR="00455D97" w:rsidRDefault="00455D97" w:rsidP="004D1C65">
            <w:pPr>
              <w:pStyle w:val="TAL"/>
            </w:pPr>
            <w:r>
              <w:t>M</w:t>
            </w:r>
          </w:p>
        </w:tc>
      </w:tr>
      <w:tr w:rsidR="00455D97" w14:paraId="75BD0834" w14:textId="77777777" w:rsidTr="004D1C65">
        <w:trPr>
          <w:jc w:val="center"/>
        </w:trPr>
        <w:tc>
          <w:tcPr>
            <w:tcW w:w="2972" w:type="dxa"/>
          </w:tcPr>
          <w:p w14:paraId="2808306A" w14:textId="77777777" w:rsidR="00455D97" w:rsidRDefault="00455D97" w:rsidP="004D1C65">
            <w:pPr>
              <w:pStyle w:val="TAL"/>
            </w:pPr>
            <w:r>
              <w:t>ListOfDIDs</w:t>
            </w:r>
          </w:p>
        </w:tc>
        <w:tc>
          <w:tcPr>
            <w:tcW w:w="6242" w:type="dxa"/>
          </w:tcPr>
          <w:p w14:paraId="5D36109F"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E2893DA" w14:textId="77777777" w:rsidR="00455D97" w:rsidRDefault="00455D97" w:rsidP="004D1C65">
            <w:pPr>
              <w:pStyle w:val="TAL"/>
            </w:pPr>
            <w:r>
              <w:t>M</w:t>
            </w:r>
          </w:p>
        </w:tc>
      </w:tr>
      <w:tr w:rsidR="00455D97" w14:paraId="4DFA8DC1" w14:textId="77777777" w:rsidTr="004D1C65">
        <w:trPr>
          <w:jc w:val="center"/>
        </w:trPr>
        <w:tc>
          <w:tcPr>
            <w:tcW w:w="2972" w:type="dxa"/>
          </w:tcPr>
          <w:p w14:paraId="6FF0B663" w14:textId="77777777" w:rsidR="00455D97" w:rsidRDefault="00455D97" w:rsidP="004D1C65">
            <w:pPr>
              <w:pStyle w:val="TAL"/>
            </w:pPr>
            <w:r>
              <w:t>ListOfServiceTypes</w:t>
            </w:r>
          </w:p>
        </w:tc>
        <w:tc>
          <w:tcPr>
            <w:tcW w:w="6242" w:type="dxa"/>
          </w:tcPr>
          <w:p w14:paraId="0091EBC8" w14:textId="64695BA2" w:rsidR="00455D97" w:rsidRDefault="00455D97" w:rsidP="004D1C65">
            <w:pPr>
              <w:pStyle w:val="TAL"/>
            </w:pPr>
            <w:r w:rsidRPr="00F3424B">
              <w:t xml:space="preserve">Present if interception </w:t>
            </w:r>
            <w:r>
              <w:t>is to be done on one or more a specific service type. Using the format defined in ETS</w:t>
            </w:r>
            <w:r w:rsidR="00144F85">
              <w:t>I</w:t>
            </w:r>
            <w:r>
              <w:t xml:space="preserve"> TS 103</w:t>
            </w:r>
            <w:r w:rsidR="00C11E36">
              <w:t> </w:t>
            </w:r>
            <w:r>
              <w:t>221</w:t>
            </w:r>
            <w:r w:rsidR="00C11E36">
              <w:t>-1</w:t>
            </w:r>
            <w:r>
              <w:t xml:space="preserve"> [7] based on the service scoping listed below this table. When multiple intercepts are activated on a target identifier, the service scoping shall be the union of all of them.</w:t>
            </w:r>
          </w:p>
        </w:tc>
        <w:tc>
          <w:tcPr>
            <w:tcW w:w="708" w:type="dxa"/>
          </w:tcPr>
          <w:p w14:paraId="790EF5D9" w14:textId="77777777" w:rsidR="00455D97" w:rsidRDefault="00455D97" w:rsidP="004D1C65">
            <w:pPr>
              <w:pStyle w:val="TAL"/>
            </w:pPr>
            <w:r>
              <w:t>C</w:t>
            </w:r>
          </w:p>
        </w:tc>
      </w:tr>
    </w:tbl>
    <w:p w14:paraId="201CF729" w14:textId="5CFA2A7C" w:rsidR="00455D97" w:rsidRDefault="00455D97" w:rsidP="00455D97">
      <w:pPr>
        <w:spacing w:before="120"/>
      </w:pPr>
      <w:r>
        <w:t>When service scoping is required, the IRI-POIs present in the NFs listed in table 7.12.3.2-1 shall support the following service types from the structure defined in ETSI TS 103 221-1 [7]:</w:t>
      </w:r>
    </w:p>
    <w:p w14:paraId="1242B5C4" w14:textId="77777777" w:rsidR="00455D97" w:rsidRDefault="00455D97" w:rsidP="00455D97">
      <w:pPr>
        <w:pStyle w:val="B1"/>
      </w:pPr>
      <w:r>
        <w:t>-</w:t>
      </w:r>
      <w:r>
        <w:tab/>
        <w:t>The enumerated value of "voice" or "messaging" in the service type field.</w:t>
      </w:r>
    </w:p>
    <w:p w14:paraId="2443D9D3" w14:textId="7024F486" w:rsidR="00455D97" w:rsidRDefault="00455D97" w:rsidP="00455D97">
      <w:pPr>
        <w:spacing w:before="120"/>
      </w:pPr>
      <w:r>
        <w:t>The ModifyTask and DeactivateTask messages that the LIPF may send to the IRI-POIs present in the NFs listed in table 7.12.3.2-1 shall include the XID of the Task created by the above ActivateTask message.</w:t>
      </w:r>
    </w:p>
    <w:p w14:paraId="5A084147" w14:textId="77777777" w:rsidR="00455D97" w:rsidRDefault="00455D97" w:rsidP="00455D97">
      <w:pPr>
        <w:pStyle w:val="Heading5"/>
      </w:pPr>
      <w:bookmarkStart w:id="737" w:name="_Toc167821605"/>
      <w:r>
        <w:t>7.12.3.2.2</w:t>
      </w:r>
      <w:r>
        <w:tab/>
        <w:t>Session-independent IMS services</w:t>
      </w:r>
      <w:bookmarkEnd w:id="737"/>
    </w:p>
    <w:p w14:paraId="09BD2187" w14:textId="2455A065" w:rsidR="00455D97" w:rsidRDefault="00455D97" w:rsidP="00455D97">
      <w:r>
        <w:t xml:space="preserve">Table 7.12.3.2-3 below shows the applicability of NFs in which the IRI-POIs are provisioned with the target identifiers listed in clause 7.12.2.2 for session independent services (e.g. SMS over IP). See TS 33.127 [5] and </w:t>
      </w:r>
      <w:r w:rsidR="004C7862">
        <w:t>TR 33.928 [121]</w:t>
      </w:r>
      <w:r>
        <w:t>.</w:t>
      </w:r>
    </w:p>
    <w:p w14:paraId="37BBFEA0" w14:textId="5DCF6347" w:rsidR="00455D97" w:rsidRDefault="00455D97" w:rsidP="00455D97">
      <w:r>
        <w:t>When the service scoping is applicable, the IRI-POIs in the NFs shown in table 7.12.3.2-3 are provisioned only when the service type is messaging (i.e. SMS over IP).</w:t>
      </w:r>
    </w:p>
    <w:p w14:paraId="42241E03" w14:textId="77777777" w:rsidR="00455D97" w:rsidRDefault="00455D97" w:rsidP="00201F9D">
      <w:pPr>
        <w:pStyle w:val="TH"/>
      </w:pPr>
      <w:r>
        <w:t>Table 7.12.3.2-3: IRI-POIs in the NFs that need to be provisioned for session-independent IMS-based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1"/>
        <w:gridCol w:w="1597"/>
        <w:gridCol w:w="1605"/>
        <w:gridCol w:w="1598"/>
        <w:gridCol w:w="1606"/>
        <w:gridCol w:w="1614"/>
      </w:tblGrid>
      <w:tr w:rsidR="00455D97" w14:paraId="417230EA" w14:textId="77777777" w:rsidTr="005F57AC">
        <w:tc>
          <w:tcPr>
            <w:tcW w:w="1642" w:type="dxa"/>
            <w:vMerge w:val="restart"/>
            <w:shd w:val="clear" w:color="auto" w:fill="auto"/>
            <w:vAlign w:val="center"/>
          </w:tcPr>
          <w:p w14:paraId="7EA0236A" w14:textId="77777777" w:rsidR="00455D97" w:rsidRDefault="00455D97" w:rsidP="004D1C65">
            <w:pPr>
              <w:pStyle w:val="TAH"/>
            </w:pPr>
            <w:r>
              <w:t>NF</w:t>
            </w:r>
          </w:p>
          <w:p w14:paraId="607BA0E7" w14:textId="232BE47B" w:rsidR="00455D97" w:rsidRDefault="00455D97" w:rsidP="004D1C65">
            <w:pPr>
              <w:pStyle w:val="TAH"/>
            </w:pPr>
            <w:r>
              <w:t xml:space="preserve">(IMS </w:t>
            </w:r>
            <w:r w:rsidR="004B454D">
              <w:t>signalling</w:t>
            </w:r>
            <w:r>
              <w:t xml:space="preserve"> function)</w:t>
            </w:r>
          </w:p>
        </w:tc>
        <w:tc>
          <w:tcPr>
            <w:tcW w:w="3284" w:type="dxa"/>
            <w:gridSpan w:val="2"/>
            <w:shd w:val="clear" w:color="auto" w:fill="auto"/>
            <w:vAlign w:val="center"/>
          </w:tcPr>
          <w:p w14:paraId="01D8A074" w14:textId="77777777" w:rsidR="00455D97" w:rsidRDefault="00455D97" w:rsidP="004D1C65">
            <w:pPr>
              <w:pStyle w:val="TAH"/>
            </w:pPr>
            <w:r>
              <w:t>Not a target non-local ID</w:t>
            </w:r>
          </w:p>
        </w:tc>
        <w:tc>
          <w:tcPr>
            <w:tcW w:w="3286" w:type="dxa"/>
            <w:gridSpan w:val="2"/>
            <w:shd w:val="clear" w:color="auto" w:fill="auto"/>
            <w:vAlign w:val="center"/>
          </w:tcPr>
          <w:p w14:paraId="6E903025" w14:textId="77777777" w:rsidR="00455D97" w:rsidRDefault="00455D97" w:rsidP="004D1C65">
            <w:pPr>
              <w:pStyle w:val="TAH"/>
            </w:pPr>
            <w:r>
              <w:t>Target non-local ID</w:t>
            </w:r>
          </w:p>
        </w:tc>
        <w:tc>
          <w:tcPr>
            <w:tcW w:w="1643" w:type="dxa"/>
            <w:vMerge w:val="restart"/>
            <w:shd w:val="clear" w:color="auto" w:fill="auto"/>
            <w:vAlign w:val="center"/>
          </w:tcPr>
          <w:p w14:paraId="2C93E984" w14:textId="77777777" w:rsidR="00455D97" w:rsidRDefault="00455D97" w:rsidP="004D1C65">
            <w:pPr>
              <w:pStyle w:val="TAH"/>
            </w:pPr>
            <w:r>
              <w:t>Reference</w:t>
            </w:r>
          </w:p>
        </w:tc>
      </w:tr>
      <w:tr w:rsidR="00455D97" w14:paraId="350DCD8E" w14:textId="77777777" w:rsidTr="005F57AC">
        <w:tc>
          <w:tcPr>
            <w:tcW w:w="1642" w:type="dxa"/>
            <w:vMerge/>
            <w:shd w:val="clear" w:color="auto" w:fill="auto"/>
            <w:vAlign w:val="center"/>
          </w:tcPr>
          <w:p w14:paraId="54CB512E" w14:textId="77777777" w:rsidR="00455D97" w:rsidRDefault="00455D97" w:rsidP="004D1C65">
            <w:pPr>
              <w:spacing w:before="20" w:after="20"/>
              <w:jc w:val="center"/>
            </w:pPr>
          </w:p>
        </w:tc>
        <w:tc>
          <w:tcPr>
            <w:tcW w:w="1642" w:type="dxa"/>
            <w:shd w:val="clear" w:color="auto" w:fill="auto"/>
            <w:vAlign w:val="center"/>
          </w:tcPr>
          <w:p w14:paraId="16F63931" w14:textId="77777777" w:rsidR="00455D97" w:rsidRDefault="00455D97" w:rsidP="004D1C65">
            <w:pPr>
              <w:pStyle w:val="TAL"/>
            </w:pPr>
            <w:r>
              <w:t>Default</w:t>
            </w:r>
          </w:p>
        </w:tc>
        <w:tc>
          <w:tcPr>
            <w:tcW w:w="1642" w:type="dxa"/>
            <w:shd w:val="clear" w:color="auto" w:fill="auto"/>
            <w:vAlign w:val="center"/>
          </w:tcPr>
          <w:p w14:paraId="7EFCBA5B" w14:textId="77777777" w:rsidR="00455D97" w:rsidRDefault="00455D97" w:rsidP="004D1C65">
            <w:pPr>
              <w:pStyle w:val="TAL"/>
            </w:pPr>
            <w:r>
              <w:t>Alternate option</w:t>
            </w:r>
          </w:p>
        </w:tc>
        <w:tc>
          <w:tcPr>
            <w:tcW w:w="1643" w:type="dxa"/>
            <w:shd w:val="clear" w:color="auto" w:fill="auto"/>
            <w:vAlign w:val="center"/>
          </w:tcPr>
          <w:p w14:paraId="40861FAF" w14:textId="77777777" w:rsidR="00455D97" w:rsidRDefault="00455D97" w:rsidP="004D1C65">
            <w:pPr>
              <w:pStyle w:val="TAL"/>
            </w:pPr>
            <w:r>
              <w:t>Default</w:t>
            </w:r>
          </w:p>
        </w:tc>
        <w:tc>
          <w:tcPr>
            <w:tcW w:w="1643" w:type="dxa"/>
            <w:shd w:val="clear" w:color="auto" w:fill="auto"/>
            <w:vAlign w:val="center"/>
          </w:tcPr>
          <w:p w14:paraId="747A4254" w14:textId="77777777" w:rsidR="00455D97" w:rsidRDefault="00455D97" w:rsidP="004D1C65">
            <w:pPr>
              <w:pStyle w:val="TAL"/>
            </w:pPr>
            <w:r>
              <w:t>Alternate option</w:t>
            </w:r>
          </w:p>
        </w:tc>
        <w:tc>
          <w:tcPr>
            <w:tcW w:w="1643" w:type="dxa"/>
            <w:vMerge/>
            <w:shd w:val="clear" w:color="auto" w:fill="auto"/>
            <w:vAlign w:val="center"/>
          </w:tcPr>
          <w:p w14:paraId="114F94D8" w14:textId="77777777" w:rsidR="00455D97" w:rsidRDefault="00455D97" w:rsidP="004D1C65">
            <w:pPr>
              <w:spacing w:before="20" w:after="20"/>
              <w:jc w:val="center"/>
            </w:pPr>
          </w:p>
        </w:tc>
      </w:tr>
      <w:tr w:rsidR="00455D97" w14:paraId="63DDAF3D" w14:textId="77777777" w:rsidTr="004D1C65">
        <w:tc>
          <w:tcPr>
            <w:tcW w:w="1642" w:type="dxa"/>
            <w:shd w:val="clear" w:color="auto" w:fill="auto"/>
          </w:tcPr>
          <w:p w14:paraId="6D938511" w14:textId="77777777" w:rsidR="00455D97" w:rsidRDefault="00455D97" w:rsidP="004D1C65">
            <w:pPr>
              <w:pStyle w:val="TAL"/>
            </w:pPr>
            <w:r>
              <w:t>P-CSCF</w:t>
            </w:r>
          </w:p>
        </w:tc>
        <w:tc>
          <w:tcPr>
            <w:tcW w:w="1642" w:type="dxa"/>
            <w:shd w:val="clear" w:color="auto" w:fill="auto"/>
          </w:tcPr>
          <w:p w14:paraId="4F64DE20" w14:textId="77777777" w:rsidR="00455D97" w:rsidRPr="009517D6" w:rsidRDefault="00455D97" w:rsidP="004D1C65">
            <w:pPr>
              <w:pStyle w:val="TAL"/>
            </w:pPr>
            <w:r w:rsidRPr="009517D6">
              <w:t>YES</w:t>
            </w:r>
          </w:p>
        </w:tc>
        <w:tc>
          <w:tcPr>
            <w:tcW w:w="1642" w:type="dxa"/>
            <w:tcBorders>
              <w:bottom w:val="single" w:sz="4" w:space="0" w:color="auto"/>
            </w:tcBorders>
            <w:shd w:val="clear" w:color="auto" w:fill="auto"/>
          </w:tcPr>
          <w:p w14:paraId="6BAA62B0" w14:textId="77777777" w:rsidR="00455D97" w:rsidRPr="009517D6" w:rsidRDefault="00455D97" w:rsidP="004D1C65">
            <w:pPr>
              <w:pStyle w:val="TAL"/>
            </w:pPr>
            <w:r w:rsidRPr="009517D6">
              <w:t>YES</w:t>
            </w:r>
          </w:p>
        </w:tc>
        <w:tc>
          <w:tcPr>
            <w:tcW w:w="1643" w:type="dxa"/>
            <w:shd w:val="clear" w:color="auto" w:fill="auto"/>
          </w:tcPr>
          <w:p w14:paraId="0298FDD1" w14:textId="77777777" w:rsidR="00455D97" w:rsidRPr="009517D6" w:rsidRDefault="00455D97" w:rsidP="004D1C65">
            <w:pPr>
              <w:pStyle w:val="TAL"/>
            </w:pPr>
            <w:r w:rsidRPr="009517D6">
              <w:t>YES</w:t>
            </w:r>
          </w:p>
        </w:tc>
        <w:tc>
          <w:tcPr>
            <w:tcW w:w="1643" w:type="dxa"/>
            <w:shd w:val="clear" w:color="auto" w:fill="auto"/>
          </w:tcPr>
          <w:p w14:paraId="424DE26A" w14:textId="77777777" w:rsidR="00455D97" w:rsidRPr="009517D6" w:rsidRDefault="00455D97" w:rsidP="004D1C65">
            <w:pPr>
              <w:pStyle w:val="TAL"/>
            </w:pPr>
            <w:r w:rsidRPr="009517D6">
              <w:t>YES</w:t>
            </w:r>
          </w:p>
        </w:tc>
        <w:tc>
          <w:tcPr>
            <w:tcW w:w="1643" w:type="dxa"/>
            <w:shd w:val="clear" w:color="auto" w:fill="auto"/>
          </w:tcPr>
          <w:p w14:paraId="40F3CBC9" w14:textId="77777777" w:rsidR="00455D97" w:rsidRDefault="00455D97" w:rsidP="004D1C65">
            <w:pPr>
              <w:pStyle w:val="TAL"/>
            </w:pPr>
            <w:r>
              <w:t>In this clause</w:t>
            </w:r>
          </w:p>
        </w:tc>
      </w:tr>
      <w:tr w:rsidR="00455D97" w14:paraId="68D5583D" w14:textId="77777777" w:rsidTr="00A16797">
        <w:tc>
          <w:tcPr>
            <w:tcW w:w="1642" w:type="dxa"/>
            <w:shd w:val="clear" w:color="auto" w:fill="auto"/>
          </w:tcPr>
          <w:p w14:paraId="4A98B377" w14:textId="77777777" w:rsidR="00455D97" w:rsidRDefault="00455D97" w:rsidP="004D1C65">
            <w:pPr>
              <w:pStyle w:val="TAL"/>
            </w:pPr>
            <w:r>
              <w:t>S-CSCF</w:t>
            </w:r>
          </w:p>
        </w:tc>
        <w:tc>
          <w:tcPr>
            <w:tcW w:w="1642" w:type="dxa"/>
            <w:shd w:val="clear" w:color="auto" w:fill="auto"/>
          </w:tcPr>
          <w:p w14:paraId="5F29C32E" w14:textId="77777777" w:rsidR="00455D97" w:rsidRPr="009517D6" w:rsidRDefault="00455D97" w:rsidP="004D1C65">
            <w:pPr>
              <w:pStyle w:val="TAL"/>
            </w:pPr>
            <w:r w:rsidRPr="009517D6">
              <w:t>YES</w:t>
            </w:r>
          </w:p>
        </w:tc>
        <w:tc>
          <w:tcPr>
            <w:tcW w:w="1642" w:type="dxa"/>
            <w:shd w:val="clear" w:color="auto" w:fill="auto"/>
          </w:tcPr>
          <w:p w14:paraId="6031AB94" w14:textId="77777777" w:rsidR="00455D97" w:rsidRPr="009517D6" w:rsidRDefault="00455D97" w:rsidP="004D1C65">
            <w:pPr>
              <w:pStyle w:val="TAL"/>
            </w:pPr>
            <w:r w:rsidRPr="009517D6">
              <w:t>NO</w:t>
            </w:r>
          </w:p>
        </w:tc>
        <w:tc>
          <w:tcPr>
            <w:tcW w:w="1643" w:type="dxa"/>
            <w:shd w:val="clear" w:color="auto" w:fill="auto"/>
          </w:tcPr>
          <w:p w14:paraId="6C902DDF" w14:textId="77777777" w:rsidR="00455D97" w:rsidRPr="009517D6" w:rsidRDefault="00455D97" w:rsidP="004D1C65">
            <w:pPr>
              <w:pStyle w:val="TAL"/>
            </w:pPr>
            <w:r w:rsidRPr="009517D6">
              <w:t>YES</w:t>
            </w:r>
          </w:p>
        </w:tc>
        <w:tc>
          <w:tcPr>
            <w:tcW w:w="1643" w:type="dxa"/>
            <w:shd w:val="clear" w:color="auto" w:fill="auto"/>
          </w:tcPr>
          <w:p w14:paraId="723CAD6F" w14:textId="77777777" w:rsidR="00455D97" w:rsidRPr="009517D6" w:rsidRDefault="00455D97" w:rsidP="004D1C65">
            <w:pPr>
              <w:pStyle w:val="TAL"/>
            </w:pPr>
            <w:r w:rsidRPr="009517D6">
              <w:t>NO</w:t>
            </w:r>
          </w:p>
        </w:tc>
        <w:tc>
          <w:tcPr>
            <w:tcW w:w="1643" w:type="dxa"/>
            <w:shd w:val="clear" w:color="auto" w:fill="auto"/>
          </w:tcPr>
          <w:p w14:paraId="1CD66B0B" w14:textId="77777777" w:rsidR="00455D97" w:rsidRDefault="00455D97" w:rsidP="004D1C65">
            <w:pPr>
              <w:pStyle w:val="TAL"/>
            </w:pPr>
            <w:r>
              <w:t>In this clause</w:t>
            </w:r>
          </w:p>
        </w:tc>
      </w:tr>
      <w:tr w:rsidR="00455D97" w14:paraId="2F518DBB" w14:textId="77777777" w:rsidTr="004D1C65">
        <w:tc>
          <w:tcPr>
            <w:tcW w:w="1642" w:type="dxa"/>
            <w:shd w:val="clear" w:color="auto" w:fill="auto"/>
          </w:tcPr>
          <w:p w14:paraId="5BA714CB" w14:textId="77777777" w:rsidR="00455D97" w:rsidRDefault="00455D97" w:rsidP="004D1C65">
            <w:pPr>
              <w:pStyle w:val="TAL"/>
            </w:pPr>
            <w:r>
              <w:t>E-CSCF</w:t>
            </w:r>
          </w:p>
        </w:tc>
        <w:tc>
          <w:tcPr>
            <w:tcW w:w="1642" w:type="dxa"/>
            <w:shd w:val="clear" w:color="auto" w:fill="auto"/>
          </w:tcPr>
          <w:p w14:paraId="33D59A85" w14:textId="77777777" w:rsidR="00455D97" w:rsidRPr="009517D6" w:rsidRDefault="00455D97" w:rsidP="004D1C65">
            <w:pPr>
              <w:pStyle w:val="TAL"/>
            </w:pPr>
            <w:r w:rsidRPr="009517D6">
              <w:t>YES</w:t>
            </w:r>
          </w:p>
        </w:tc>
        <w:tc>
          <w:tcPr>
            <w:tcW w:w="1642" w:type="dxa"/>
            <w:shd w:val="clear" w:color="auto" w:fill="auto"/>
          </w:tcPr>
          <w:p w14:paraId="2495B3F0" w14:textId="77777777" w:rsidR="00455D97" w:rsidRPr="009517D6" w:rsidRDefault="00455D97" w:rsidP="004D1C65">
            <w:pPr>
              <w:pStyle w:val="TAL"/>
            </w:pPr>
            <w:r w:rsidRPr="009517D6">
              <w:t>NO</w:t>
            </w:r>
          </w:p>
        </w:tc>
        <w:tc>
          <w:tcPr>
            <w:tcW w:w="1643" w:type="dxa"/>
            <w:shd w:val="clear" w:color="auto" w:fill="auto"/>
          </w:tcPr>
          <w:p w14:paraId="1E24CCF1" w14:textId="77777777" w:rsidR="00455D97" w:rsidRPr="009517D6" w:rsidRDefault="00455D97" w:rsidP="004D1C65">
            <w:pPr>
              <w:pStyle w:val="TAL"/>
            </w:pPr>
            <w:r w:rsidRPr="009517D6">
              <w:t>NO</w:t>
            </w:r>
          </w:p>
        </w:tc>
        <w:tc>
          <w:tcPr>
            <w:tcW w:w="1643" w:type="dxa"/>
            <w:shd w:val="clear" w:color="auto" w:fill="auto"/>
          </w:tcPr>
          <w:p w14:paraId="04D6E95C" w14:textId="77777777" w:rsidR="00455D97" w:rsidRPr="009517D6" w:rsidRDefault="00455D97" w:rsidP="004D1C65">
            <w:pPr>
              <w:pStyle w:val="TAL"/>
            </w:pPr>
            <w:r w:rsidRPr="009517D6">
              <w:t>NO</w:t>
            </w:r>
          </w:p>
        </w:tc>
        <w:tc>
          <w:tcPr>
            <w:tcW w:w="1643" w:type="dxa"/>
            <w:shd w:val="clear" w:color="auto" w:fill="auto"/>
          </w:tcPr>
          <w:p w14:paraId="43C31D8D" w14:textId="77777777" w:rsidR="00455D97" w:rsidRDefault="00455D97" w:rsidP="004D1C65">
            <w:pPr>
              <w:pStyle w:val="TAL"/>
            </w:pPr>
            <w:r>
              <w:t>In this clause</w:t>
            </w:r>
          </w:p>
        </w:tc>
      </w:tr>
      <w:tr w:rsidR="00455D97" w14:paraId="4E49F5AB" w14:textId="77777777" w:rsidTr="004D1C65">
        <w:tc>
          <w:tcPr>
            <w:tcW w:w="1642" w:type="dxa"/>
            <w:shd w:val="clear" w:color="auto" w:fill="auto"/>
          </w:tcPr>
          <w:p w14:paraId="66B6FACD" w14:textId="77777777" w:rsidR="00455D97" w:rsidRDefault="00455D97" w:rsidP="004D1C65">
            <w:pPr>
              <w:pStyle w:val="TAL"/>
            </w:pPr>
            <w:r>
              <w:t>IBCF</w:t>
            </w:r>
          </w:p>
        </w:tc>
        <w:tc>
          <w:tcPr>
            <w:tcW w:w="1642" w:type="dxa"/>
            <w:shd w:val="clear" w:color="auto" w:fill="auto"/>
          </w:tcPr>
          <w:p w14:paraId="14C06956" w14:textId="77777777" w:rsidR="00455D97" w:rsidRPr="009517D6" w:rsidRDefault="00455D97" w:rsidP="004D1C65">
            <w:pPr>
              <w:pStyle w:val="TAL"/>
            </w:pPr>
            <w:r w:rsidRPr="009517D6">
              <w:t>NO</w:t>
            </w:r>
          </w:p>
        </w:tc>
        <w:tc>
          <w:tcPr>
            <w:tcW w:w="1642" w:type="dxa"/>
            <w:shd w:val="clear" w:color="auto" w:fill="auto"/>
          </w:tcPr>
          <w:p w14:paraId="3495BA12" w14:textId="77777777" w:rsidR="00455D97" w:rsidRPr="009517D6" w:rsidRDefault="00455D97" w:rsidP="004D1C65">
            <w:pPr>
              <w:pStyle w:val="TAL"/>
            </w:pPr>
            <w:r w:rsidRPr="009517D6">
              <w:t>YES</w:t>
            </w:r>
          </w:p>
        </w:tc>
        <w:tc>
          <w:tcPr>
            <w:tcW w:w="1643" w:type="dxa"/>
            <w:shd w:val="clear" w:color="auto" w:fill="auto"/>
          </w:tcPr>
          <w:p w14:paraId="6F10165C" w14:textId="77777777" w:rsidR="00455D97" w:rsidRPr="009517D6" w:rsidRDefault="00455D97" w:rsidP="004D1C65">
            <w:pPr>
              <w:pStyle w:val="TAL"/>
            </w:pPr>
            <w:r w:rsidRPr="009517D6">
              <w:t>NO</w:t>
            </w:r>
          </w:p>
        </w:tc>
        <w:tc>
          <w:tcPr>
            <w:tcW w:w="1643" w:type="dxa"/>
            <w:shd w:val="clear" w:color="auto" w:fill="auto"/>
          </w:tcPr>
          <w:p w14:paraId="5736AEBF" w14:textId="77777777" w:rsidR="00455D97" w:rsidRPr="009517D6" w:rsidRDefault="00455D97" w:rsidP="004D1C65">
            <w:pPr>
              <w:pStyle w:val="TAL"/>
            </w:pPr>
            <w:r w:rsidRPr="009517D6">
              <w:t>YES</w:t>
            </w:r>
          </w:p>
        </w:tc>
        <w:tc>
          <w:tcPr>
            <w:tcW w:w="1643" w:type="dxa"/>
            <w:shd w:val="clear" w:color="auto" w:fill="auto"/>
          </w:tcPr>
          <w:p w14:paraId="67DAC1CE" w14:textId="77777777" w:rsidR="00455D97" w:rsidRDefault="00455D97" w:rsidP="004D1C65">
            <w:pPr>
              <w:pStyle w:val="TAL"/>
            </w:pPr>
            <w:r>
              <w:t>In this clause</w:t>
            </w:r>
          </w:p>
        </w:tc>
      </w:tr>
      <w:tr w:rsidR="00455D97" w14:paraId="4D9485C3" w14:textId="77777777" w:rsidTr="004D1C65">
        <w:tc>
          <w:tcPr>
            <w:tcW w:w="1642" w:type="dxa"/>
            <w:shd w:val="clear" w:color="auto" w:fill="auto"/>
          </w:tcPr>
          <w:p w14:paraId="0662884D" w14:textId="77777777" w:rsidR="00455D97" w:rsidRDefault="00455D97" w:rsidP="004D1C65">
            <w:pPr>
              <w:pStyle w:val="TAL"/>
            </w:pPr>
            <w:r>
              <w:t>MGCF</w:t>
            </w:r>
          </w:p>
        </w:tc>
        <w:tc>
          <w:tcPr>
            <w:tcW w:w="1642" w:type="dxa"/>
            <w:shd w:val="clear" w:color="auto" w:fill="auto"/>
          </w:tcPr>
          <w:p w14:paraId="0D13AA06" w14:textId="77777777" w:rsidR="00455D97" w:rsidRPr="009517D6" w:rsidRDefault="00455D97" w:rsidP="004D1C65">
            <w:pPr>
              <w:pStyle w:val="TAL"/>
            </w:pPr>
            <w:r w:rsidRPr="009517D6">
              <w:t>NO</w:t>
            </w:r>
          </w:p>
        </w:tc>
        <w:tc>
          <w:tcPr>
            <w:tcW w:w="1642" w:type="dxa"/>
            <w:shd w:val="clear" w:color="auto" w:fill="auto"/>
          </w:tcPr>
          <w:p w14:paraId="466E568F" w14:textId="77777777" w:rsidR="00455D97" w:rsidRPr="009517D6" w:rsidRDefault="00455D97" w:rsidP="004D1C65">
            <w:pPr>
              <w:pStyle w:val="TAL"/>
            </w:pPr>
            <w:r w:rsidRPr="009517D6">
              <w:t>NO</w:t>
            </w:r>
          </w:p>
        </w:tc>
        <w:tc>
          <w:tcPr>
            <w:tcW w:w="1643" w:type="dxa"/>
            <w:shd w:val="clear" w:color="auto" w:fill="auto"/>
          </w:tcPr>
          <w:p w14:paraId="11FB9680" w14:textId="77777777" w:rsidR="00455D97" w:rsidRPr="009517D6" w:rsidRDefault="00455D97" w:rsidP="004D1C65">
            <w:pPr>
              <w:pStyle w:val="TAL"/>
            </w:pPr>
            <w:r w:rsidRPr="009517D6">
              <w:t>NO</w:t>
            </w:r>
          </w:p>
        </w:tc>
        <w:tc>
          <w:tcPr>
            <w:tcW w:w="1643" w:type="dxa"/>
            <w:shd w:val="clear" w:color="auto" w:fill="auto"/>
          </w:tcPr>
          <w:p w14:paraId="7BC96B36" w14:textId="77777777" w:rsidR="00455D97" w:rsidRPr="009517D6" w:rsidRDefault="00455D97" w:rsidP="004D1C65">
            <w:pPr>
              <w:pStyle w:val="TAL"/>
            </w:pPr>
            <w:r w:rsidRPr="009517D6">
              <w:t>NO</w:t>
            </w:r>
          </w:p>
        </w:tc>
        <w:tc>
          <w:tcPr>
            <w:tcW w:w="1643" w:type="dxa"/>
            <w:shd w:val="clear" w:color="auto" w:fill="auto"/>
          </w:tcPr>
          <w:p w14:paraId="7922F817" w14:textId="77777777" w:rsidR="00455D97" w:rsidRDefault="00455D97" w:rsidP="004D1C65">
            <w:pPr>
              <w:pStyle w:val="TAL"/>
            </w:pPr>
            <w:r>
              <w:t>In this clause</w:t>
            </w:r>
          </w:p>
        </w:tc>
      </w:tr>
      <w:tr w:rsidR="00455D97" w14:paraId="738B3136" w14:textId="77777777" w:rsidTr="004D1C65">
        <w:tc>
          <w:tcPr>
            <w:tcW w:w="1642" w:type="dxa"/>
            <w:shd w:val="clear" w:color="auto" w:fill="auto"/>
          </w:tcPr>
          <w:p w14:paraId="55DC69F9" w14:textId="77777777" w:rsidR="00455D97" w:rsidRDefault="00455D97" w:rsidP="004D1C65">
            <w:pPr>
              <w:pStyle w:val="TAL"/>
            </w:pPr>
            <w:r>
              <w:t>AS</w:t>
            </w:r>
          </w:p>
        </w:tc>
        <w:tc>
          <w:tcPr>
            <w:tcW w:w="1642" w:type="dxa"/>
            <w:shd w:val="clear" w:color="auto" w:fill="auto"/>
          </w:tcPr>
          <w:p w14:paraId="03DA5106" w14:textId="77777777" w:rsidR="00455D97" w:rsidRPr="009517D6" w:rsidRDefault="00455D97" w:rsidP="004D1C65">
            <w:pPr>
              <w:pStyle w:val="TAL"/>
            </w:pPr>
            <w:r w:rsidRPr="009517D6">
              <w:t>NO</w:t>
            </w:r>
          </w:p>
        </w:tc>
        <w:tc>
          <w:tcPr>
            <w:tcW w:w="1642" w:type="dxa"/>
            <w:shd w:val="clear" w:color="auto" w:fill="auto"/>
          </w:tcPr>
          <w:p w14:paraId="6963054E" w14:textId="77777777" w:rsidR="00455D97" w:rsidRPr="009517D6" w:rsidRDefault="00455D97" w:rsidP="004D1C65">
            <w:pPr>
              <w:pStyle w:val="TAL"/>
            </w:pPr>
            <w:r w:rsidRPr="009517D6">
              <w:t>NO</w:t>
            </w:r>
          </w:p>
        </w:tc>
        <w:tc>
          <w:tcPr>
            <w:tcW w:w="1643" w:type="dxa"/>
            <w:shd w:val="clear" w:color="auto" w:fill="auto"/>
          </w:tcPr>
          <w:p w14:paraId="16CF6F09" w14:textId="77777777" w:rsidR="00455D97" w:rsidRPr="009517D6" w:rsidRDefault="00455D97" w:rsidP="004D1C65">
            <w:pPr>
              <w:pStyle w:val="TAL"/>
            </w:pPr>
            <w:r w:rsidRPr="009517D6">
              <w:t>NO</w:t>
            </w:r>
          </w:p>
        </w:tc>
        <w:tc>
          <w:tcPr>
            <w:tcW w:w="1643" w:type="dxa"/>
            <w:shd w:val="clear" w:color="auto" w:fill="auto"/>
          </w:tcPr>
          <w:p w14:paraId="2EE35CC0" w14:textId="77777777" w:rsidR="00455D97" w:rsidRPr="009517D6" w:rsidRDefault="00455D97" w:rsidP="004D1C65">
            <w:pPr>
              <w:pStyle w:val="TAL"/>
            </w:pPr>
            <w:r w:rsidRPr="009517D6">
              <w:t>NO</w:t>
            </w:r>
          </w:p>
        </w:tc>
        <w:tc>
          <w:tcPr>
            <w:tcW w:w="1643" w:type="dxa"/>
            <w:shd w:val="clear" w:color="auto" w:fill="auto"/>
          </w:tcPr>
          <w:p w14:paraId="6369F93B" w14:textId="77777777" w:rsidR="00455D97" w:rsidRDefault="00455D97" w:rsidP="004D1C65">
            <w:pPr>
              <w:pStyle w:val="TAL"/>
            </w:pPr>
            <w:r>
              <w:t>In this clause</w:t>
            </w:r>
          </w:p>
        </w:tc>
      </w:tr>
      <w:tr w:rsidR="00455D97" w14:paraId="708D0237" w14:textId="77777777" w:rsidTr="004D1C65">
        <w:tc>
          <w:tcPr>
            <w:tcW w:w="1642" w:type="dxa"/>
            <w:shd w:val="clear" w:color="auto" w:fill="auto"/>
          </w:tcPr>
          <w:p w14:paraId="3DEBCA38" w14:textId="77777777" w:rsidR="00455D97" w:rsidRDefault="00455D97" w:rsidP="004D1C65">
            <w:pPr>
              <w:pStyle w:val="TAL"/>
            </w:pPr>
            <w:r>
              <w:t>HSS</w:t>
            </w:r>
          </w:p>
        </w:tc>
        <w:tc>
          <w:tcPr>
            <w:tcW w:w="1642" w:type="dxa"/>
            <w:shd w:val="clear" w:color="auto" w:fill="auto"/>
          </w:tcPr>
          <w:p w14:paraId="19B9ABE0" w14:textId="77777777" w:rsidR="00455D97" w:rsidRPr="009517D6" w:rsidRDefault="00455D97" w:rsidP="004D1C65">
            <w:pPr>
              <w:pStyle w:val="TAL"/>
            </w:pPr>
            <w:r w:rsidRPr="009517D6">
              <w:t>YES</w:t>
            </w:r>
          </w:p>
        </w:tc>
        <w:tc>
          <w:tcPr>
            <w:tcW w:w="1642" w:type="dxa"/>
            <w:shd w:val="clear" w:color="auto" w:fill="auto"/>
          </w:tcPr>
          <w:p w14:paraId="03036893" w14:textId="77777777" w:rsidR="00455D97" w:rsidRPr="009517D6" w:rsidRDefault="00455D97" w:rsidP="004D1C65">
            <w:pPr>
              <w:pStyle w:val="TAL"/>
            </w:pPr>
            <w:r w:rsidRPr="009517D6">
              <w:t>YES</w:t>
            </w:r>
          </w:p>
        </w:tc>
        <w:tc>
          <w:tcPr>
            <w:tcW w:w="1643" w:type="dxa"/>
            <w:shd w:val="clear" w:color="auto" w:fill="auto"/>
          </w:tcPr>
          <w:p w14:paraId="34CF8BB8" w14:textId="77777777" w:rsidR="00455D97" w:rsidRPr="009517D6" w:rsidRDefault="00455D97" w:rsidP="004D1C65">
            <w:pPr>
              <w:pStyle w:val="TAL"/>
            </w:pPr>
            <w:r w:rsidRPr="009517D6">
              <w:t>NO</w:t>
            </w:r>
          </w:p>
        </w:tc>
        <w:tc>
          <w:tcPr>
            <w:tcW w:w="1643" w:type="dxa"/>
            <w:shd w:val="clear" w:color="auto" w:fill="auto"/>
          </w:tcPr>
          <w:p w14:paraId="192FF428" w14:textId="77777777" w:rsidR="00455D97" w:rsidRPr="009517D6" w:rsidRDefault="00455D97" w:rsidP="004D1C65">
            <w:pPr>
              <w:pStyle w:val="TAL"/>
            </w:pPr>
            <w:r w:rsidRPr="009517D6">
              <w:t>NO</w:t>
            </w:r>
          </w:p>
        </w:tc>
        <w:tc>
          <w:tcPr>
            <w:tcW w:w="1643" w:type="dxa"/>
            <w:shd w:val="clear" w:color="auto" w:fill="auto"/>
          </w:tcPr>
          <w:p w14:paraId="5FB652A2" w14:textId="79B5E9FF" w:rsidR="00455D97" w:rsidRDefault="00C11E36" w:rsidP="004D1C65">
            <w:pPr>
              <w:pStyle w:val="TAL"/>
            </w:pPr>
            <w:r>
              <w:t xml:space="preserve">Clause </w:t>
            </w:r>
            <w:r w:rsidR="00455D97">
              <w:t>7.2.3</w:t>
            </w:r>
          </w:p>
        </w:tc>
      </w:tr>
      <w:bookmarkEnd w:id="735"/>
    </w:tbl>
    <w:p w14:paraId="6C9AF15D" w14:textId="77777777" w:rsidR="00455D97" w:rsidRDefault="00455D97" w:rsidP="00455D97"/>
    <w:p w14:paraId="0F2A6085" w14:textId="42D3CF72" w:rsidR="00455D97" w:rsidRPr="00780EE3" w:rsidRDefault="00455D97" w:rsidP="00455D97">
      <w:r w:rsidRPr="00780EE3">
        <w:t xml:space="preserve">Table </w:t>
      </w:r>
      <w:r>
        <w:t>7.12.</w:t>
      </w:r>
      <w:r w:rsidRPr="00780EE3">
        <w:t>3.2-</w:t>
      </w:r>
      <w:r>
        <w:t>4</w:t>
      </w:r>
      <w:r w:rsidRPr="00780EE3">
        <w:t xml:space="preserve"> shows the minimum details of the LI_X1 ActivateTask message used for provisioning the IRI-POIs in the NFs listed in table </w:t>
      </w:r>
      <w:r>
        <w:t>7.12.</w:t>
      </w:r>
      <w:r w:rsidRPr="00780EE3">
        <w:t>3.2-</w:t>
      </w:r>
      <w:r>
        <w:t xml:space="preserve">3 </w:t>
      </w:r>
      <w:r w:rsidRPr="00780EE3">
        <w:t xml:space="preserve">for </w:t>
      </w:r>
      <w:r>
        <w:t xml:space="preserve">session independent </w:t>
      </w:r>
      <w:r w:rsidRPr="00780EE3">
        <w:t>IMS-based voice services.</w:t>
      </w:r>
    </w:p>
    <w:p w14:paraId="67C578CC" w14:textId="4D5D7375" w:rsidR="00455D97" w:rsidRPr="00CE0181" w:rsidRDefault="00455D97" w:rsidP="00455D97">
      <w:pPr>
        <w:pStyle w:val="TH"/>
      </w:pPr>
      <w:r>
        <w:t>Table 7.12.3.2-4</w:t>
      </w:r>
      <w:r w:rsidRPr="00CE0181">
        <w:t xml:space="preserve">: ActivateTask message </w:t>
      </w:r>
      <w:r>
        <w:t>for activating IRI-POI for session independent IMS-based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5B46FE26" w14:textId="77777777" w:rsidTr="004D1C65">
        <w:trPr>
          <w:trHeight w:val="88"/>
          <w:jc w:val="center"/>
        </w:trPr>
        <w:tc>
          <w:tcPr>
            <w:tcW w:w="2972" w:type="dxa"/>
          </w:tcPr>
          <w:p w14:paraId="1DB829F1"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D2DB162" w14:textId="77777777" w:rsidR="00455D97" w:rsidRPr="007B1D70" w:rsidRDefault="00455D97" w:rsidP="004D1C65">
            <w:pPr>
              <w:pStyle w:val="TAH"/>
            </w:pPr>
            <w:r>
              <w:t>Description</w:t>
            </w:r>
          </w:p>
        </w:tc>
        <w:tc>
          <w:tcPr>
            <w:tcW w:w="708" w:type="dxa"/>
          </w:tcPr>
          <w:p w14:paraId="1CFAC43C" w14:textId="77777777" w:rsidR="00455D97" w:rsidRPr="007B1D70" w:rsidRDefault="00455D97" w:rsidP="004D1C65">
            <w:pPr>
              <w:pStyle w:val="TAH"/>
            </w:pPr>
            <w:r w:rsidRPr="007B1D70">
              <w:t>M/C/O</w:t>
            </w:r>
          </w:p>
        </w:tc>
      </w:tr>
      <w:tr w:rsidR="00455D97" w14:paraId="1FCBF55B" w14:textId="77777777" w:rsidTr="004D1C65">
        <w:trPr>
          <w:jc w:val="center"/>
        </w:trPr>
        <w:tc>
          <w:tcPr>
            <w:tcW w:w="2972" w:type="dxa"/>
          </w:tcPr>
          <w:p w14:paraId="4D90D52A" w14:textId="77777777" w:rsidR="00455D97" w:rsidRDefault="00455D97" w:rsidP="004D1C65">
            <w:pPr>
              <w:pStyle w:val="TAL"/>
            </w:pPr>
            <w:r>
              <w:t>XID</w:t>
            </w:r>
          </w:p>
        </w:tc>
        <w:tc>
          <w:tcPr>
            <w:tcW w:w="6242" w:type="dxa"/>
          </w:tcPr>
          <w:p w14:paraId="484E9289" w14:textId="58FEF7E7" w:rsidR="00455D97" w:rsidRDefault="00455D97" w:rsidP="004D1C65">
            <w:pPr>
              <w:pStyle w:val="TAL"/>
            </w:pPr>
            <w:r w:rsidRPr="00CE0181">
              <w:t>XID assigned by LIPF</w:t>
            </w:r>
            <w:r>
              <w:t>. The value used here shall be the same when IRI-POIs in multiple NFs are provisioned for a warrant.</w:t>
            </w:r>
          </w:p>
        </w:tc>
        <w:tc>
          <w:tcPr>
            <w:tcW w:w="708" w:type="dxa"/>
          </w:tcPr>
          <w:p w14:paraId="0958694A" w14:textId="77777777" w:rsidR="00455D97" w:rsidRDefault="00455D97" w:rsidP="004D1C65">
            <w:pPr>
              <w:pStyle w:val="TAL"/>
            </w:pPr>
            <w:r>
              <w:t>M</w:t>
            </w:r>
          </w:p>
        </w:tc>
      </w:tr>
      <w:tr w:rsidR="00455D97" w14:paraId="6EE6EA32" w14:textId="77777777" w:rsidTr="004D1C65">
        <w:trPr>
          <w:jc w:val="center"/>
        </w:trPr>
        <w:tc>
          <w:tcPr>
            <w:tcW w:w="2972" w:type="dxa"/>
          </w:tcPr>
          <w:p w14:paraId="6E9063BF" w14:textId="77777777" w:rsidR="00455D97" w:rsidRDefault="00455D97" w:rsidP="004D1C65">
            <w:pPr>
              <w:pStyle w:val="TAL"/>
            </w:pPr>
            <w:r>
              <w:t>TargetIdentifiers</w:t>
            </w:r>
          </w:p>
        </w:tc>
        <w:tc>
          <w:tcPr>
            <w:tcW w:w="6242" w:type="dxa"/>
          </w:tcPr>
          <w:p w14:paraId="344F7F5D" w14:textId="72970971"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68D5D8B1" w14:textId="77777777" w:rsidR="00455D97" w:rsidRDefault="00455D97" w:rsidP="004D1C65">
            <w:pPr>
              <w:pStyle w:val="TAL"/>
            </w:pPr>
            <w:r>
              <w:t>M</w:t>
            </w:r>
          </w:p>
        </w:tc>
      </w:tr>
      <w:tr w:rsidR="00455D97" w14:paraId="2DF269E9" w14:textId="77777777" w:rsidTr="004D1C65">
        <w:trPr>
          <w:jc w:val="center"/>
        </w:trPr>
        <w:tc>
          <w:tcPr>
            <w:tcW w:w="2972" w:type="dxa"/>
          </w:tcPr>
          <w:p w14:paraId="2BB36F96" w14:textId="77777777" w:rsidR="00455D97" w:rsidRDefault="00455D97" w:rsidP="004D1C65">
            <w:pPr>
              <w:pStyle w:val="TAL"/>
            </w:pPr>
            <w:r>
              <w:t>DeliveryType</w:t>
            </w:r>
          </w:p>
        </w:tc>
        <w:tc>
          <w:tcPr>
            <w:tcW w:w="6242" w:type="dxa"/>
          </w:tcPr>
          <w:p w14:paraId="1DCC84DE" w14:textId="583BF796" w:rsidR="00455D97" w:rsidRDefault="00455D97" w:rsidP="004D1C65">
            <w:pPr>
              <w:pStyle w:val="TAL"/>
            </w:pPr>
            <w:r>
              <w:t>Set to “X2Only.</w:t>
            </w:r>
          </w:p>
        </w:tc>
        <w:tc>
          <w:tcPr>
            <w:tcW w:w="708" w:type="dxa"/>
          </w:tcPr>
          <w:p w14:paraId="4A11F50A" w14:textId="77777777" w:rsidR="00455D97" w:rsidRDefault="00455D97" w:rsidP="004D1C65">
            <w:pPr>
              <w:pStyle w:val="TAL"/>
            </w:pPr>
            <w:r>
              <w:t>M</w:t>
            </w:r>
          </w:p>
        </w:tc>
      </w:tr>
      <w:tr w:rsidR="00455D97" w14:paraId="5EA428A5" w14:textId="77777777" w:rsidTr="004D1C65">
        <w:trPr>
          <w:jc w:val="center"/>
        </w:trPr>
        <w:tc>
          <w:tcPr>
            <w:tcW w:w="2972" w:type="dxa"/>
          </w:tcPr>
          <w:p w14:paraId="47D5CAFD" w14:textId="77777777" w:rsidR="00455D97" w:rsidRDefault="00455D97" w:rsidP="004D1C65">
            <w:pPr>
              <w:pStyle w:val="TAL"/>
            </w:pPr>
            <w:r>
              <w:t>ListOfDIDs</w:t>
            </w:r>
          </w:p>
        </w:tc>
        <w:tc>
          <w:tcPr>
            <w:tcW w:w="6242" w:type="dxa"/>
          </w:tcPr>
          <w:p w14:paraId="6FD9205A"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7BB11BB" w14:textId="77777777" w:rsidR="00455D97" w:rsidRDefault="00455D97" w:rsidP="004D1C65">
            <w:pPr>
              <w:pStyle w:val="TAL"/>
            </w:pPr>
            <w:r>
              <w:t>M</w:t>
            </w:r>
          </w:p>
        </w:tc>
      </w:tr>
      <w:tr w:rsidR="00455D97" w14:paraId="162BABD1" w14:textId="77777777" w:rsidTr="004D1C65">
        <w:trPr>
          <w:jc w:val="center"/>
        </w:trPr>
        <w:tc>
          <w:tcPr>
            <w:tcW w:w="2972" w:type="dxa"/>
          </w:tcPr>
          <w:p w14:paraId="5AB82991" w14:textId="77777777" w:rsidR="00455D97" w:rsidRDefault="00455D97" w:rsidP="004D1C65">
            <w:pPr>
              <w:pStyle w:val="TAL"/>
            </w:pPr>
            <w:r>
              <w:t>ListOfServiceTypes</w:t>
            </w:r>
          </w:p>
        </w:tc>
        <w:tc>
          <w:tcPr>
            <w:tcW w:w="6242" w:type="dxa"/>
          </w:tcPr>
          <w:p w14:paraId="661F8188" w14:textId="67F1F0AC" w:rsidR="00455D97" w:rsidRDefault="00455D97" w:rsidP="004D1C65">
            <w:pPr>
              <w:pStyle w:val="TAL"/>
            </w:pPr>
            <w:r w:rsidRPr="00F3424B">
              <w:t>Present if interception of one or more listed service types is required.</w:t>
            </w:r>
            <w:r>
              <w:t xml:space="preserve"> Using the format defined in ETS TS</w:t>
            </w:r>
            <w:r w:rsidR="00337E25">
              <w:t>I</w:t>
            </w:r>
            <w:r>
              <w:t xml:space="preserve"> 103</w:t>
            </w:r>
            <w:r w:rsidR="001C1B06">
              <w:t xml:space="preserve"> </w:t>
            </w:r>
            <w:r>
              <w:t>221</w:t>
            </w:r>
            <w:r w:rsidR="00337E25">
              <w:t>-1</w:t>
            </w:r>
            <w:r>
              <w:t xml:space="preserve"> [7] based on the service scoping listed below this table. When multiple intercepts are activated on a target identifier, the service scoping shall be the union of all of them.</w:t>
            </w:r>
          </w:p>
        </w:tc>
        <w:tc>
          <w:tcPr>
            <w:tcW w:w="708" w:type="dxa"/>
          </w:tcPr>
          <w:p w14:paraId="61B920C9" w14:textId="77777777" w:rsidR="00455D97" w:rsidRDefault="00455D97" w:rsidP="004D1C65">
            <w:pPr>
              <w:pStyle w:val="TAL"/>
            </w:pPr>
            <w:r>
              <w:t>C</w:t>
            </w:r>
          </w:p>
        </w:tc>
      </w:tr>
    </w:tbl>
    <w:p w14:paraId="246B40E0" w14:textId="79C4C361" w:rsidR="00455D97" w:rsidRDefault="00455D97" w:rsidP="00455D97">
      <w:pPr>
        <w:spacing w:before="120"/>
      </w:pPr>
      <w:r>
        <w:t>When service scoping is required, the IRI-POIs present in the NFs listed in table 7.12.3.2-3 shall support the following service types from the structure defined in ETSI TS 103 221-1 [7]:</w:t>
      </w:r>
    </w:p>
    <w:p w14:paraId="41A4A3F2" w14:textId="77777777" w:rsidR="00455D97" w:rsidRDefault="00455D97" w:rsidP="00455D97">
      <w:pPr>
        <w:pStyle w:val="B1"/>
      </w:pPr>
      <w:r>
        <w:t>-</w:t>
      </w:r>
      <w:r>
        <w:tab/>
        <w:t>The enumerated value of "messaging" in the service type field.</w:t>
      </w:r>
    </w:p>
    <w:p w14:paraId="64325B32" w14:textId="235BDC18" w:rsidR="00455D97" w:rsidRDefault="00455D97" w:rsidP="00455D97">
      <w:pPr>
        <w:spacing w:before="120"/>
      </w:pPr>
      <w:r>
        <w:t>The ModifyTask and DeactivateTask messages that the LIPF may send to the IRI-POIs present in the NFs listed in table 7.12.3.2-3 shall include the XID of the Task created by the above ActivateTask message.</w:t>
      </w:r>
    </w:p>
    <w:p w14:paraId="7AE176A9" w14:textId="77777777" w:rsidR="00455D97" w:rsidRDefault="00455D97" w:rsidP="00455D97">
      <w:pPr>
        <w:pStyle w:val="Heading4"/>
      </w:pPr>
      <w:bookmarkStart w:id="738" w:name="_Toc167821606"/>
      <w:r>
        <w:t>7.12.3</w:t>
      </w:r>
      <w:r w:rsidRPr="00995907">
        <w:t>.</w:t>
      </w:r>
      <w:r>
        <w:t>3</w:t>
      </w:r>
      <w:r>
        <w:tab/>
      </w:r>
      <w:r w:rsidRPr="00995907">
        <w:t xml:space="preserve">Provisioning of </w:t>
      </w:r>
      <w:r>
        <w:t>CC-TF</w:t>
      </w:r>
      <w:bookmarkEnd w:id="738"/>
    </w:p>
    <w:p w14:paraId="36922802" w14:textId="149627F4" w:rsidR="00455D97" w:rsidRDefault="00455D97" w:rsidP="00455D97">
      <w:r>
        <w:t xml:space="preserve">The table 7.12.3.3-1 below shows the applicability of NFs in which the CC-TFs are provisioned with the target identifiers listed in clause 7.12.2.2 for session-based IMS services (e.g. voice). See TS 33.127 [5] and </w:t>
      </w:r>
      <w:r w:rsidR="00F235FA">
        <w:t>TR 33.928 [121]</w:t>
      </w:r>
      <w:r>
        <w:t>.</w:t>
      </w:r>
    </w:p>
    <w:p w14:paraId="20159CE3" w14:textId="75667EFC" w:rsidR="00455D97" w:rsidRPr="005F57AC" w:rsidRDefault="00455D97" w:rsidP="00201F9D">
      <w:pPr>
        <w:pStyle w:val="TH"/>
      </w:pPr>
      <w:r w:rsidRPr="005F57AC">
        <w:t>Table 7.12.3.3-1: CC-TFs in the NFs that need to be provisioned for session-based IMS service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418"/>
        <w:gridCol w:w="1559"/>
        <w:gridCol w:w="1559"/>
        <w:gridCol w:w="1701"/>
      </w:tblGrid>
      <w:tr w:rsidR="00455D97" w:rsidRPr="005F57AC" w14:paraId="2532A916" w14:textId="77777777" w:rsidTr="005F57AC">
        <w:tc>
          <w:tcPr>
            <w:tcW w:w="2268" w:type="dxa"/>
            <w:vMerge w:val="restart"/>
            <w:shd w:val="clear" w:color="auto" w:fill="auto"/>
            <w:vAlign w:val="center"/>
          </w:tcPr>
          <w:p w14:paraId="783060DE" w14:textId="77777777" w:rsidR="00455D97" w:rsidRPr="005F57AC" w:rsidRDefault="00455D97" w:rsidP="004D1C65">
            <w:pPr>
              <w:pStyle w:val="TAH"/>
            </w:pPr>
            <w:r w:rsidRPr="005F57AC">
              <w:t>NF</w:t>
            </w:r>
          </w:p>
          <w:p w14:paraId="73010B86" w14:textId="65E8F76E" w:rsidR="00455D97" w:rsidRPr="005F57AC" w:rsidRDefault="00455D97" w:rsidP="004D1C65">
            <w:pPr>
              <w:pStyle w:val="TAH"/>
            </w:pPr>
            <w:r w:rsidRPr="005F57AC">
              <w:t xml:space="preserve">(IMS </w:t>
            </w:r>
            <w:r w:rsidR="004B454D">
              <w:t>signalling</w:t>
            </w:r>
            <w:r w:rsidRPr="005F57AC">
              <w:t xml:space="preserve"> function)</w:t>
            </w:r>
          </w:p>
        </w:tc>
        <w:tc>
          <w:tcPr>
            <w:tcW w:w="2977" w:type="dxa"/>
            <w:gridSpan w:val="2"/>
            <w:shd w:val="clear" w:color="auto" w:fill="auto"/>
            <w:vAlign w:val="center"/>
          </w:tcPr>
          <w:p w14:paraId="0A23FCA8" w14:textId="77777777" w:rsidR="00455D97" w:rsidRPr="005F57AC" w:rsidRDefault="00455D97" w:rsidP="004D1C65">
            <w:pPr>
              <w:pStyle w:val="TAH"/>
            </w:pPr>
            <w:r w:rsidRPr="005F57AC">
              <w:t>Not a target non-local ID</w:t>
            </w:r>
          </w:p>
        </w:tc>
        <w:tc>
          <w:tcPr>
            <w:tcW w:w="3260" w:type="dxa"/>
            <w:gridSpan w:val="2"/>
            <w:shd w:val="clear" w:color="auto" w:fill="auto"/>
            <w:vAlign w:val="center"/>
          </w:tcPr>
          <w:p w14:paraId="21A07EF1" w14:textId="77777777" w:rsidR="00455D97" w:rsidRPr="005F57AC" w:rsidRDefault="00455D97" w:rsidP="004D1C65">
            <w:pPr>
              <w:pStyle w:val="TAH"/>
            </w:pPr>
            <w:r w:rsidRPr="005F57AC">
              <w:t>Target non-local ID</w:t>
            </w:r>
          </w:p>
        </w:tc>
      </w:tr>
      <w:tr w:rsidR="00455D97" w:rsidRPr="005F57AC" w14:paraId="51A55D27" w14:textId="77777777" w:rsidTr="005F57AC">
        <w:tc>
          <w:tcPr>
            <w:tcW w:w="2268" w:type="dxa"/>
            <w:vMerge/>
            <w:shd w:val="clear" w:color="auto" w:fill="auto"/>
            <w:vAlign w:val="center"/>
          </w:tcPr>
          <w:p w14:paraId="238D7A0D" w14:textId="77777777" w:rsidR="00455D97" w:rsidRPr="005F57AC" w:rsidRDefault="00455D97" w:rsidP="004D1C65">
            <w:pPr>
              <w:spacing w:before="20" w:after="20"/>
              <w:jc w:val="center"/>
            </w:pPr>
          </w:p>
        </w:tc>
        <w:tc>
          <w:tcPr>
            <w:tcW w:w="1418" w:type="dxa"/>
            <w:shd w:val="clear" w:color="auto" w:fill="auto"/>
            <w:vAlign w:val="center"/>
          </w:tcPr>
          <w:p w14:paraId="058FFC06" w14:textId="77777777" w:rsidR="00455D97" w:rsidRPr="005F57AC" w:rsidRDefault="00455D97" w:rsidP="004D1C65">
            <w:pPr>
              <w:spacing w:before="20" w:after="20"/>
              <w:jc w:val="center"/>
            </w:pPr>
            <w:r w:rsidRPr="005F57AC">
              <w:t>Default</w:t>
            </w:r>
          </w:p>
        </w:tc>
        <w:tc>
          <w:tcPr>
            <w:tcW w:w="1559" w:type="dxa"/>
            <w:shd w:val="clear" w:color="auto" w:fill="auto"/>
            <w:vAlign w:val="center"/>
          </w:tcPr>
          <w:p w14:paraId="7FC4279A" w14:textId="77777777" w:rsidR="00455D97" w:rsidRPr="005F57AC" w:rsidRDefault="00455D97" w:rsidP="004D1C65">
            <w:pPr>
              <w:spacing w:before="20" w:after="20"/>
              <w:jc w:val="center"/>
            </w:pPr>
            <w:r w:rsidRPr="005F57AC">
              <w:t>Alternate option</w:t>
            </w:r>
          </w:p>
        </w:tc>
        <w:tc>
          <w:tcPr>
            <w:tcW w:w="1559" w:type="dxa"/>
            <w:shd w:val="clear" w:color="auto" w:fill="auto"/>
            <w:vAlign w:val="center"/>
          </w:tcPr>
          <w:p w14:paraId="23302C58" w14:textId="77777777" w:rsidR="00455D97" w:rsidRPr="005F57AC" w:rsidRDefault="00455D97" w:rsidP="004D1C65">
            <w:pPr>
              <w:spacing w:before="20" w:after="20"/>
              <w:jc w:val="center"/>
            </w:pPr>
            <w:r w:rsidRPr="005F57AC">
              <w:t>Default</w:t>
            </w:r>
          </w:p>
        </w:tc>
        <w:tc>
          <w:tcPr>
            <w:tcW w:w="1701" w:type="dxa"/>
            <w:shd w:val="clear" w:color="auto" w:fill="auto"/>
            <w:vAlign w:val="center"/>
          </w:tcPr>
          <w:p w14:paraId="0A21E6F1" w14:textId="77777777" w:rsidR="00455D97" w:rsidRPr="005F57AC" w:rsidRDefault="00455D97" w:rsidP="004D1C65">
            <w:pPr>
              <w:spacing w:before="20" w:after="20"/>
              <w:jc w:val="center"/>
            </w:pPr>
            <w:r w:rsidRPr="005F57AC">
              <w:t>Alternate option</w:t>
            </w:r>
          </w:p>
        </w:tc>
      </w:tr>
      <w:tr w:rsidR="00455D97" w:rsidRPr="005F57AC" w14:paraId="6FD0FBCE" w14:textId="77777777" w:rsidTr="004D1C65">
        <w:tc>
          <w:tcPr>
            <w:tcW w:w="2268" w:type="dxa"/>
            <w:shd w:val="clear" w:color="auto" w:fill="auto"/>
            <w:vAlign w:val="center"/>
          </w:tcPr>
          <w:p w14:paraId="4FF38473" w14:textId="77777777" w:rsidR="00455D97" w:rsidRPr="005F57AC" w:rsidRDefault="00455D97" w:rsidP="004D1C65">
            <w:pPr>
              <w:pStyle w:val="TAL"/>
            </w:pPr>
            <w:r w:rsidRPr="005F57AC">
              <w:t>P-CSCF</w:t>
            </w:r>
          </w:p>
        </w:tc>
        <w:tc>
          <w:tcPr>
            <w:tcW w:w="1418" w:type="dxa"/>
            <w:shd w:val="clear" w:color="auto" w:fill="auto"/>
          </w:tcPr>
          <w:p w14:paraId="4C2CFD1A" w14:textId="77777777" w:rsidR="00455D97" w:rsidRPr="005F57AC" w:rsidRDefault="00455D97" w:rsidP="004D1C65">
            <w:pPr>
              <w:pStyle w:val="TAL"/>
            </w:pPr>
            <w:r w:rsidRPr="005F57AC">
              <w:t>YES</w:t>
            </w:r>
          </w:p>
        </w:tc>
        <w:tc>
          <w:tcPr>
            <w:tcW w:w="1559" w:type="dxa"/>
            <w:shd w:val="clear" w:color="auto" w:fill="auto"/>
          </w:tcPr>
          <w:p w14:paraId="74F6B9AA" w14:textId="77777777" w:rsidR="00455D97" w:rsidRPr="005F57AC" w:rsidRDefault="00455D97" w:rsidP="004D1C65">
            <w:pPr>
              <w:pStyle w:val="TAL"/>
            </w:pPr>
            <w:r w:rsidRPr="005F57AC">
              <w:t>YES</w:t>
            </w:r>
          </w:p>
        </w:tc>
        <w:tc>
          <w:tcPr>
            <w:tcW w:w="1559" w:type="dxa"/>
            <w:shd w:val="clear" w:color="auto" w:fill="auto"/>
          </w:tcPr>
          <w:p w14:paraId="383DAC30" w14:textId="77777777" w:rsidR="00455D97" w:rsidRPr="005F57AC" w:rsidRDefault="00455D97" w:rsidP="004D1C65">
            <w:pPr>
              <w:pStyle w:val="TAL"/>
            </w:pPr>
            <w:r w:rsidRPr="005F57AC">
              <w:t>YES</w:t>
            </w:r>
          </w:p>
        </w:tc>
        <w:tc>
          <w:tcPr>
            <w:tcW w:w="1701" w:type="dxa"/>
            <w:shd w:val="clear" w:color="auto" w:fill="auto"/>
            <w:vAlign w:val="center"/>
          </w:tcPr>
          <w:p w14:paraId="310389FA" w14:textId="77777777" w:rsidR="00455D97" w:rsidRPr="005F57AC" w:rsidRDefault="00455D97" w:rsidP="004D1C65">
            <w:pPr>
              <w:pStyle w:val="TAL"/>
            </w:pPr>
            <w:r w:rsidRPr="005F57AC">
              <w:t>NO</w:t>
            </w:r>
          </w:p>
        </w:tc>
      </w:tr>
      <w:tr w:rsidR="00455D97" w14:paraId="0D4E57FC" w14:textId="77777777" w:rsidTr="004D1C65">
        <w:tc>
          <w:tcPr>
            <w:tcW w:w="2268" w:type="dxa"/>
            <w:shd w:val="clear" w:color="auto" w:fill="auto"/>
            <w:vAlign w:val="center"/>
          </w:tcPr>
          <w:p w14:paraId="3F5912AF" w14:textId="77777777" w:rsidR="00455D97" w:rsidRPr="005F57AC" w:rsidRDefault="00455D97" w:rsidP="004D1C65">
            <w:pPr>
              <w:pStyle w:val="TAL"/>
            </w:pPr>
            <w:r w:rsidRPr="005F57AC">
              <w:t>IBCF</w:t>
            </w:r>
          </w:p>
        </w:tc>
        <w:tc>
          <w:tcPr>
            <w:tcW w:w="1418" w:type="dxa"/>
            <w:shd w:val="clear" w:color="auto" w:fill="auto"/>
          </w:tcPr>
          <w:p w14:paraId="572E9F5C" w14:textId="77777777" w:rsidR="00455D97" w:rsidRPr="005F57AC" w:rsidRDefault="00455D97" w:rsidP="004D1C65">
            <w:pPr>
              <w:pStyle w:val="TAL"/>
            </w:pPr>
            <w:r w:rsidRPr="005F57AC">
              <w:t>YES</w:t>
            </w:r>
          </w:p>
        </w:tc>
        <w:tc>
          <w:tcPr>
            <w:tcW w:w="1559" w:type="dxa"/>
            <w:shd w:val="clear" w:color="auto" w:fill="auto"/>
          </w:tcPr>
          <w:p w14:paraId="32A479D1" w14:textId="77777777" w:rsidR="00455D97" w:rsidRPr="005F57AC" w:rsidRDefault="00455D97" w:rsidP="004D1C65">
            <w:pPr>
              <w:pStyle w:val="TAL"/>
            </w:pPr>
            <w:r w:rsidRPr="005F57AC">
              <w:t>YES</w:t>
            </w:r>
          </w:p>
        </w:tc>
        <w:tc>
          <w:tcPr>
            <w:tcW w:w="1559" w:type="dxa"/>
            <w:shd w:val="clear" w:color="auto" w:fill="auto"/>
          </w:tcPr>
          <w:p w14:paraId="6AE22841" w14:textId="77777777" w:rsidR="00455D97" w:rsidRPr="005F57AC" w:rsidRDefault="00455D97" w:rsidP="004D1C65">
            <w:pPr>
              <w:pStyle w:val="TAL"/>
            </w:pPr>
            <w:r w:rsidRPr="005F57AC">
              <w:t>YES</w:t>
            </w:r>
          </w:p>
        </w:tc>
        <w:tc>
          <w:tcPr>
            <w:tcW w:w="1701" w:type="dxa"/>
            <w:shd w:val="clear" w:color="auto" w:fill="auto"/>
            <w:vAlign w:val="center"/>
          </w:tcPr>
          <w:p w14:paraId="012F43F2" w14:textId="77777777" w:rsidR="00455D97" w:rsidRPr="009517D6" w:rsidRDefault="00455D97" w:rsidP="004D1C65">
            <w:pPr>
              <w:pStyle w:val="TAL"/>
            </w:pPr>
            <w:r w:rsidRPr="005F57AC">
              <w:t>YES</w:t>
            </w:r>
          </w:p>
        </w:tc>
      </w:tr>
      <w:tr w:rsidR="00455D97" w14:paraId="05F096DD" w14:textId="77777777" w:rsidTr="004D1C65">
        <w:tc>
          <w:tcPr>
            <w:tcW w:w="2268" w:type="dxa"/>
            <w:shd w:val="clear" w:color="auto" w:fill="auto"/>
            <w:vAlign w:val="center"/>
          </w:tcPr>
          <w:p w14:paraId="11921373" w14:textId="77777777" w:rsidR="00455D97" w:rsidRDefault="00455D97" w:rsidP="004D1C65">
            <w:pPr>
              <w:pStyle w:val="TAL"/>
            </w:pPr>
            <w:r>
              <w:t>MGCF</w:t>
            </w:r>
          </w:p>
        </w:tc>
        <w:tc>
          <w:tcPr>
            <w:tcW w:w="1418" w:type="dxa"/>
            <w:shd w:val="clear" w:color="auto" w:fill="auto"/>
          </w:tcPr>
          <w:p w14:paraId="2C00EAE6" w14:textId="77777777" w:rsidR="00455D97" w:rsidRPr="009517D6" w:rsidRDefault="00455D97" w:rsidP="004D1C65">
            <w:pPr>
              <w:pStyle w:val="TAL"/>
            </w:pPr>
            <w:r w:rsidRPr="009517D6">
              <w:t>YES</w:t>
            </w:r>
          </w:p>
        </w:tc>
        <w:tc>
          <w:tcPr>
            <w:tcW w:w="1559" w:type="dxa"/>
            <w:shd w:val="clear" w:color="auto" w:fill="auto"/>
          </w:tcPr>
          <w:p w14:paraId="3A4039A8" w14:textId="77777777" w:rsidR="00455D97" w:rsidRPr="009517D6" w:rsidRDefault="00455D97" w:rsidP="004D1C65">
            <w:pPr>
              <w:pStyle w:val="TAL"/>
            </w:pPr>
            <w:r w:rsidRPr="009517D6">
              <w:t>YES</w:t>
            </w:r>
          </w:p>
        </w:tc>
        <w:tc>
          <w:tcPr>
            <w:tcW w:w="1559" w:type="dxa"/>
            <w:shd w:val="clear" w:color="auto" w:fill="auto"/>
          </w:tcPr>
          <w:p w14:paraId="4CF0B7C9" w14:textId="77777777" w:rsidR="00455D97" w:rsidRPr="009517D6" w:rsidRDefault="00455D97" w:rsidP="004D1C65">
            <w:pPr>
              <w:pStyle w:val="TAL"/>
            </w:pPr>
            <w:r w:rsidRPr="009517D6">
              <w:t>YES</w:t>
            </w:r>
          </w:p>
        </w:tc>
        <w:tc>
          <w:tcPr>
            <w:tcW w:w="1701" w:type="dxa"/>
            <w:shd w:val="clear" w:color="auto" w:fill="auto"/>
            <w:vAlign w:val="center"/>
          </w:tcPr>
          <w:p w14:paraId="49C782C5" w14:textId="77777777" w:rsidR="00455D97" w:rsidRPr="009517D6" w:rsidRDefault="00455D97" w:rsidP="004D1C65">
            <w:pPr>
              <w:pStyle w:val="TAL"/>
            </w:pPr>
            <w:r w:rsidRPr="009517D6">
              <w:t>NO</w:t>
            </w:r>
          </w:p>
        </w:tc>
      </w:tr>
      <w:tr w:rsidR="00455D97" w14:paraId="68CFB83E" w14:textId="77777777" w:rsidTr="004D1C65">
        <w:tc>
          <w:tcPr>
            <w:tcW w:w="2268" w:type="dxa"/>
            <w:shd w:val="clear" w:color="auto" w:fill="auto"/>
            <w:vAlign w:val="center"/>
          </w:tcPr>
          <w:p w14:paraId="79D840D9" w14:textId="77777777" w:rsidR="00455D97" w:rsidRDefault="00455D97" w:rsidP="004D1C65">
            <w:pPr>
              <w:pStyle w:val="TAL"/>
            </w:pPr>
            <w:r>
              <w:t>AS/MRFC</w:t>
            </w:r>
          </w:p>
        </w:tc>
        <w:tc>
          <w:tcPr>
            <w:tcW w:w="1418" w:type="dxa"/>
            <w:shd w:val="clear" w:color="auto" w:fill="auto"/>
          </w:tcPr>
          <w:p w14:paraId="783CB73F" w14:textId="77777777" w:rsidR="00455D97" w:rsidRPr="009517D6" w:rsidRDefault="00455D97" w:rsidP="004D1C65">
            <w:pPr>
              <w:pStyle w:val="TAL"/>
            </w:pPr>
            <w:r w:rsidRPr="009517D6">
              <w:t>YES</w:t>
            </w:r>
          </w:p>
        </w:tc>
        <w:tc>
          <w:tcPr>
            <w:tcW w:w="1559" w:type="dxa"/>
            <w:shd w:val="clear" w:color="auto" w:fill="auto"/>
          </w:tcPr>
          <w:p w14:paraId="4C4ED3D0" w14:textId="77777777" w:rsidR="00455D97" w:rsidRPr="009517D6" w:rsidRDefault="00455D97" w:rsidP="004D1C65">
            <w:pPr>
              <w:pStyle w:val="TAL"/>
            </w:pPr>
            <w:r w:rsidRPr="009517D6">
              <w:t>YES</w:t>
            </w:r>
          </w:p>
        </w:tc>
        <w:tc>
          <w:tcPr>
            <w:tcW w:w="1559" w:type="dxa"/>
            <w:shd w:val="clear" w:color="auto" w:fill="auto"/>
          </w:tcPr>
          <w:p w14:paraId="0720AA02" w14:textId="77777777" w:rsidR="00455D97" w:rsidRPr="009517D6" w:rsidRDefault="00455D97" w:rsidP="004D1C65">
            <w:pPr>
              <w:pStyle w:val="TAL"/>
            </w:pPr>
            <w:r w:rsidRPr="009517D6">
              <w:t>YES</w:t>
            </w:r>
          </w:p>
        </w:tc>
        <w:tc>
          <w:tcPr>
            <w:tcW w:w="1701" w:type="dxa"/>
            <w:shd w:val="clear" w:color="auto" w:fill="auto"/>
          </w:tcPr>
          <w:p w14:paraId="0B26C13B" w14:textId="77777777" w:rsidR="00455D97" w:rsidRPr="009517D6" w:rsidRDefault="00455D97" w:rsidP="004D1C65">
            <w:pPr>
              <w:pStyle w:val="TAL"/>
            </w:pPr>
            <w:r w:rsidRPr="009517D6">
              <w:t>YES</w:t>
            </w:r>
          </w:p>
        </w:tc>
      </w:tr>
      <w:tr w:rsidR="00455D97" w14:paraId="58405FAC" w14:textId="77777777" w:rsidTr="004D1C65">
        <w:tc>
          <w:tcPr>
            <w:tcW w:w="2268" w:type="dxa"/>
            <w:shd w:val="clear" w:color="auto" w:fill="auto"/>
            <w:vAlign w:val="center"/>
          </w:tcPr>
          <w:p w14:paraId="03DC0B21" w14:textId="77777777" w:rsidR="00455D97" w:rsidRDefault="00455D97" w:rsidP="004D1C65">
            <w:pPr>
              <w:pStyle w:val="TAL"/>
            </w:pPr>
            <w:r>
              <w:t>Conferencing AS/MRFC</w:t>
            </w:r>
          </w:p>
        </w:tc>
        <w:tc>
          <w:tcPr>
            <w:tcW w:w="1418" w:type="dxa"/>
            <w:shd w:val="clear" w:color="auto" w:fill="auto"/>
          </w:tcPr>
          <w:p w14:paraId="2BA393FB" w14:textId="77777777" w:rsidR="00455D97" w:rsidRPr="009517D6" w:rsidRDefault="00455D97" w:rsidP="004D1C65">
            <w:pPr>
              <w:pStyle w:val="TAL"/>
            </w:pPr>
            <w:r w:rsidRPr="009517D6">
              <w:t>YES</w:t>
            </w:r>
          </w:p>
        </w:tc>
        <w:tc>
          <w:tcPr>
            <w:tcW w:w="1559" w:type="dxa"/>
            <w:shd w:val="clear" w:color="auto" w:fill="auto"/>
          </w:tcPr>
          <w:p w14:paraId="3D70D75B" w14:textId="77777777" w:rsidR="00455D97" w:rsidRPr="009517D6" w:rsidRDefault="00455D97" w:rsidP="004D1C65">
            <w:pPr>
              <w:pStyle w:val="TAL"/>
            </w:pPr>
            <w:r w:rsidRPr="009517D6">
              <w:t>YES</w:t>
            </w:r>
          </w:p>
        </w:tc>
        <w:tc>
          <w:tcPr>
            <w:tcW w:w="1559" w:type="dxa"/>
            <w:shd w:val="clear" w:color="auto" w:fill="auto"/>
          </w:tcPr>
          <w:p w14:paraId="2D02895D" w14:textId="77777777" w:rsidR="00455D97" w:rsidRPr="009517D6" w:rsidRDefault="00455D97" w:rsidP="004D1C65">
            <w:pPr>
              <w:pStyle w:val="TAL"/>
            </w:pPr>
            <w:r w:rsidRPr="009517D6">
              <w:t>YES</w:t>
            </w:r>
          </w:p>
        </w:tc>
        <w:tc>
          <w:tcPr>
            <w:tcW w:w="1701" w:type="dxa"/>
            <w:shd w:val="clear" w:color="auto" w:fill="auto"/>
          </w:tcPr>
          <w:p w14:paraId="555C7D51" w14:textId="77777777" w:rsidR="00455D97" w:rsidRPr="009517D6" w:rsidRDefault="00455D97" w:rsidP="004D1C65">
            <w:pPr>
              <w:pStyle w:val="TAL"/>
            </w:pPr>
            <w:r w:rsidRPr="009517D6">
              <w:t>YES</w:t>
            </w:r>
          </w:p>
        </w:tc>
      </w:tr>
    </w:tbl>
    <w:p w14:paraId="38A31BC2" w14:textId="77777777" w:rsidR="00455D97" w:rsidRDefault="00455D97" w:rsidP="00201F9D"/>
    <w:p w14:paraId="646CA5E2" w14:textId="2ABD1B0C" w:rsidR="00455D97" w:rsidRDefault="00455D97" w:rsidP="00455D97">
      <w:r>
        <w:t>T</w:t>
      </w:r>
      <w:r w:rsidRPr="001801E3">
        <w:t xml:space="preserve">able </w:t>
      </w:r>
      <w:r>
        <w:t>7.12.3</w:t>
      </w:r>
      <w:r w:rsidRPr="001801E3">
        <w:t>.</w:t>
      </w:r>
      <w:r>
        <w:t>3</w:t>
      </w:r>
      <w:r w:rsidRPr="001801E3">
        <w:t>-</w:t>
      </w:r>
      <w:r>
        <w:t xml:space="preserve">2 shows the minimum </w:t>
      </w:r>
      <w:r w:rsidRPr="00CE0181">
        <w:t xml:space="preserve">details of the LI_X1 ActivateTask message used for provisioning </w:t>
      </w:r>
      <w:r>
        <w:t>the CC-TFs in the NFs listed in table 7.12.3.3-1 for session-based IMS services.</w:t>
      </w:r>
    </w:p>
    <w:p w14:paraId="3724C916" w14:textId="5112C56B" w:rsidR="00455D97" w:rsidRPr="00CE0181" w:rsidRDefault="00455D97" w:rsidP="00201F9D">
      <w:pPr>
        <w:pStyle w:val="TH"/>
      </w:pPr>
      <w:r>
        <w:t>Table 7.12.3.3-2</w:t>
      </w:r>
      <w:r w:rsidRPr="00CE0181">
        <w:t xml:space="preserve">: ActivateTask message </w:t>
      </w:r>
      <w:r>
        <w:t>for activating CC-TF for session-based IMS services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2F641BC1" w14:textId="77777777" w:rsidTr="004D1C65">
        <w:trPr>
          <w:trHeight w:val="88"/>
          <w:jc w:val="center"/>
        </w:trPr>
        <w:tc>
          <w:tcPr>
            <w:tcW w:w="2972" w:type="dxa"/>
          </w:tcPr>
          <w:p w14:paraId="19431FBF"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259231" w14:textId="77777777" w:rsidR="00455D97" w:rsidRPr="007B1D70" w:rsidRDefault="00455D97" w:rsidP="004D1C65">
            <w:pPr>
              <w:pStyle w:val="TAH"/>
            </w:pPr>
            <w:r>
              <w:t>Description</w:t>
            </w:r>
          </w:p>
        </w:tc>
        <w:tc>
          <w:tcPr>
            <w:tcW w:w="708" w:type="dxa"/>
          </w:tcPr>
          <w:p w14:paraId="1F66374C" w14:textId="77777777" w:rsidR="00455D97" w:rsidRPr="007B1D70" w:rsidRDefault="00455D97" w:rsidP="004D1C65">
            <w:pPr>
              <w:pStyle w:val="TAH"/>
            </w:pPr>
            <w:r w:rsidRPr="007B1D70">
              <w:t>M/C/O</w:t>
            </w:r>
          </w:p>
        </w:tc>
      </w:tr>
      <w:tr w:rsidR="00455D97" w14:paraId="491A7342" w14:textId="77777777" w:rsidTr="004D1C65">
        <w:trPr>
          <w:jc w:val="center"/>
        </w:trPr>
        <w:tc>
          <w:tcPr>
            <w:tcW w:w="2972" w:type="dxa"/>
          </w:tcPr>
          <w:p w14:paraId="2E8976FB" w14:textId="77777777" w:rsidR="00455D97" w:rsidRDefault="00455D97" w:rsidP="004D1C65">
            <w:pPr>
              <w:pStyle w:val="TAL"/>
            </w:pPr>
            <w:r>
              <w:t>XID</w:t>
            </w:r>
          </w:p>
        </w:tc>
        <w:tc>
          <w:tcPr>
            <w:tcW w:w="6242" w:type="dxa"/>
          </w:tcPr>
          <w:p w14:paraId="6AA65A0A" w14:textId="18EA57B9" w:rsidR="00455D97" w:rsidRDefault="00455D97" w:rsidP="004D1C65">
            <w:pPr>
              <w:pStyle w:val="TAL"/>
            </w:pPr>
            <w:r w:rsidRPr="00CE0181">
              <w:t>XID assigned by LIPF</w:t>
            </w:r>
            <w:r>
              <w:t xml:space="preserve">. The value used here shall be the same when IRI-POIs in multiple NFs are provisioned for a warrant. The value used here shall also be same as the value used for provisioning the IRI-POIs (see table 7.12.3.2-2), MDF2 (see </w:t>
            </w:r>
            <w:r w:rsidR="001C1B06">
              <w:t xml:space="preserve">table </w:t>
            </w:r>
            <w:r>
              <w:t>7.12.3.4-1) and MDF3 (see table 7.12.3.5-1).</w:t>
            </w:r>
          </w:p>
        </w:tc>
        <w:tc>
          <w:tcPr>
            <w:tcW w:w="708" w:type="dxa"/>
          </w:tcPr>
          <w:p w14:paraId="0AD93031" w14:textId="77777777" w:rsidR="00455D97" w:rsidRDefault="00455D97" w:rsidP="004D1C65">
            <w:pPr>
              <w:pStyle w:val="TAL"/>
            </w:pPr>
            <w:r>
              <w:t>M</w:t>
            </w:r>
          </w:p>
        </w:tc>
      </w:tr>
      <w:tr w:rsidR="00455D97" w14:paraId="65B2802E" w14:textId="77777777" w:rsidTr="004D1C65">
        <w:trPr>
          <w:jc w:val="center"/>
        </w:trPr>
        <w:tc>
          <w:tcPr>
            <w:tcW w:w="2972" w:type="dxa"/>
          </w:tcPr>
          <w:p w14:paraId="16C4924E" w14:textId="77777777" w:rsidR="00455D97" w:rsidRDefault="00455D97" w:rsidP="004D1C65">
            <w:pPr>
              <w:pStyle w:val="TAL"/>
            </w:pPr>
            <w:r>
              <w:t>TargetIdentifiers</w:t>
            </w:r>
          </w:p>
        </w:tc>
        <w:tc>
          <w:tcPr>
            <w:tcW w:w="6242" w:type="dxa"/>
          </w:tcPr>
          <w:p w14:paraId="0E2D8053" w14:textId="77777777" w:rsidR="00455D97" w:rsidRDefault="00455D97" w:rsidP="004D1C65">
            <w:pPr>
              <w:pStyle w:val="TAL"/>
            </w:pPr>
            <w:r>
              <w:t>One or more of the target identifiers listed in the clause 7.12.</w:t>
            </w:r>
            <w:r w:rsidRPr="001801E3">
              <w:t>2.2</w:t>
            </w:r>
            <w:r>
              <w:t xml:space="preserve"> with the embedded conditions implied. </w:t>
            </w:r>
          </w:p>
        </w:tc>
        <w:tc>
          <w:tcPr>
            <w:tcW w:w="708" w:type="dxa"/>
          </w:tcPr>
          <w:p w14:paraId="02A0964B" w14:textId="77777777" w:rsidR="00455D97" w:rsidRDefault="00455D97" w:rsidP="004D1C65">
            <w:pPr>
              <w:pStyle w:val="TAL"/>
            </w:pPr>
            <w:r>
              <w:t>M</w:t>
            </w:r>
          </w:p>
        </w:tc>
      </w:tr>
      <w:tr w:rsidR="00455D97" w14:paraId="44022425" w14:textId="77777777" w:rsidTr="004D1C65">
        <w:trPr>
          <w:jc w:val="center"/>
        </w:trPr>
        <w:tc>
          <w:tcPr>
            <w:tcW w:w="2972" w:type="dxa"/>
          </w:tcPr>
          <w:p w14:paraId="0BEC42C0" w14:textId="77777777" w:rsidR="00455D97" w:rsidRDefault="00455D97" w:rsidP="004D1C65">
            <w:pPr>
              <w:pStyle w:val="TAL"/>
            </w:pPr>
            <w:r>
              <w:t>DeliveryType</w:t>
            </w:r>
          </w:p>
        </w:tc>
        <w:tc>
          <w:tcPr>
            <w:tcW w:w="6242" w:type="dxa"/>
          </w:tcPr>
          <w:p w14:paraId="01C988A9" w14:textId="77777777" w:rsidR="00455D97" w:rsidRDefault="00455D97" w:rsidP="004D1C65">
            <w:pPr>
              <w:pStyle w:val="TAL"/>
            </w:pPr>
            <w:r>
              <w:t>Set to “X3Only.</w:t>
            </w:r>
            <w:r w:rsidRPr="00666E00">
              <w:t xml:space="preserve"> </w:t>
            </w:r>
          </w:p>
        </w:tc>
        <w:tc>
          <w:tcPr>
            <w:tcW w:w="708" w:type="dxa"/>
          </w:tcPr>
          <w:p w14:paraId="2B8C64C2" w14:textId="77777777" w:rsidR="00455D97" w:rsidRDefault="00455D97" w:rsidP="004D1C65">
            <w:pPr>
              <w:pStyle w:val="TAL"/>
            </w:pPr>
            <w:r>
              <w:t>M</w:t>
            </w:r>
          </w:p>
        </w:tc>
      </w:tr>
      <w:tr w:rsidR="00455D97" w14:paraId="10F34357" w14:textId="77777777" w:rsidTr="004D1C65">
        <w:trPr>
          <w:jc w:val="center"/>
        </w:trPr>
        <w:tc>
          <w:tcPr>
            <w:tcW w:w="2972" w:type="dxa"/>
          </w:tcPr>
          <w:p w14:paraId="21317CBB" w14:textId="77777777" w:rsidR="00455D97" w:rsidRDefault="00455D97" w:rsidP="004D1C65">
            <w:pPr>
              <w:pStyle w:val="TAL"/>
            </w:pPr>
            <w:r>
              <w:t>ListOfDIDs</w:t>
            </w:r>
          </w:p>
        </w:tc>
        <w:tc>
          <w:tcPr>
            <w:tcW w:w="6242" w:type="dxa"/>
          </w:tcPr>
          <w:p w14:paraId="028ACAE2" w14:textId="77777777" w:rsidR="00455D97" w:rsidRDefault="00455D97" w:rsidP="004D1C65">
            <w:pPr>
              <w:pStyle w:val="TAL"/>
            </w:pPr>
            <w:r>
              <w:t xml:space="preserve">Delivery endpoints of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195F561" w14:textId="77777777" w:rsidR="00455D97" w:rsidRDefault="00455D97" w:rsidP="004D1C65">
            <w:pPr>
              <w:pStyle w:val="TAL"/>
            </w:pPr>
            <w:r>
              <w:t>M</w:t>
            </w:r>
          </w:p>
        </w:tc>
      </w:tr>
      <w:tr w:rsidR="00455D97" w14:paraId="74C19905" w14:textId="77777777" w:rsidTr="004D1C65">
        <w:trPr>
          <w:jc w:val="center"/>
        </w:trPr>
        <w:tc>
          <w:tcPr>
            <w:tcW w:w="2972" w:type="dxa"/>
          </w:tcPr>
          <w:p w14:paraId="5F6B1474" w14:textId="77777777" w:rsidR="00455D97" w:rsidRDefault="00455D97" w:rsidP="004D1C65">
            <w:pPr>
              <w:pStyle w:val="TAL"/>
            </w:pPr>
            <w:r>
              <w:t>ListOfServiceTypes</w:t>
            </w:r>
          </w:p>
        </w:tc>
        <w:tc>
          <w:tcPr>
            <w:tcW w:w="6242" w:type="dxa"/>
          </w:tcPr>
          <w:p w14:paraId="29FC9AA8" w14:textId="3F740F55" w:rsidR="00455D97" w:rsidRDefault="00455D97" w:rsidP="004D1C65">
            <w:pPr>
              <w:pStyle w:val="TAL"/>
            </w:pPr>
            <w:r w:rsidRPr="00F3424B">
              <w:t>Present if interception of one or more listed service types is required.</w:t>
            </w:r>
            <w:r>
              <w:t xml:space="preserve"> </w:t>
            </w:r>
            <w:r w:rsidRPr="004C6C58">
              <w:t>Using</w:t>
            </w:r>
            <w:r>
              <w:t xml:space="preserve"> the format defined in ETS</w:t>
            </w:r>
            <w:r w:rsidR="004C6C58">
              <w:t>I</w:t>
            </w:r>
            <w:r>
              <w:t xml:space="preserve"> TS 103</w:t>
            </w:r>
            <w:r w:rsidR="004C6C58">
              <w:t> </w:t>
            </w:r>
            <w:r>
              <w:t>221</w:t>
            </w:r>
            <w:r w:rsidR="004C6C58">
              <w:t>-1</w:t>
            </w:r>
            <w:r>
              <w:t xml:space="preserve"> [7] based on the service scoping listed below this table. When multiple intercepts are activated on a target identifier, the service scoping shall be the union of all of them. </w:t>
            </w:r>
          </w:p>
        </w:tc>
        <w:tc>
          <w:tcPr>
            <w:tcW w:w="708" w:type="dxa"/>
          </w:tcPr>
          <w:p w14:paraId="5AC5E3D0" w14:textId="77777777" w:rsidR="00455D97" w:rsidRDefault="00455D97" w:rsidP="004D1C65">
            <w:pPr>
              <w:pStyle w:val="TAL"/>
            </w:pPr>
            <w:r>
              <w:t>C</w:t>
            </w:r>
          </w:p>
        </w:tc>
      </w:tr>
    </w:tbl>
    <w:p w14:paraId="42185BB0" w14:textId="358BADC5" w:rsidR="00455D97" w:rsidRDefault="00455D97" w:rsidP="00455D97">
      <w:pPr>
        <w:spacing w:before="120"/>
      </w:pPr>
      <w:r>
        <w:t>When service scoping is required, the CC-TF present in the NFs listed in table 7.12.3.3-1 shall support the following service scoping from the structure defined in ETSI TS 103 221-1 [7]:</w:t>
      </w:r>
    </w:p>
    <w:p w14:paraId="3B8246FB" w14:textId="77777777" w:rsidR="00455D97" w:rsidRDefault="00455D97" w:rsidP="00455D97">
      <w:pPr>
        <w:pStyle w:val="B1"/>
      </w:pPr>
      <w:r>
        <w:t>-</w:t>
      </w:r>
      <w:r>
        <w:tab/>
        <w:t>The enumerated value of "voice" or "messaging" in the service type field.</w:t>
      </w:r>
    </w:p>
    <w:p w14:paraId="0FE9CF12" w14:textId="49D28DE8" w:rsidR="00455D97" w:rsidRDefault="00455D97" w:rsidP="00455D97">
      <w:pPr>
        <w:spacing w:before="120"/>
      </w:pPr>
      <w:r>
        <w:t>The ModifyTask and DeactivateTask messages that the LIPF may send to the CC-TFs present in the NFs listed in table 7.12.3.3-1 shall include the XID of the Task created by the above ActivateTask message.</w:t>
      </w:r>
    </w:p>
    <w:p w14:paraId="17B9AEBF" w14:textId="77777777" w:rsidR="00455D97" w:rsidRPr="008378AD" w:rsidRDefault="00455D97" w:rsidP="00455D97">
      <w:pPr>
        <w:pStyle w:val="Heading4"/>
      </w:pPr>
      <w:bookmarkStart w:id="739" w:name="_Toc167821607"/>
      <w:r>
        <w:t>7.12.3.4</w:t>
      </w:r>
      <w:r>
        <w:tab/>
      </w:r>
      <w:r w:rsidRPr="008378AD">
        <w:t>Provisioning of the MDF2</w:t>
      </w:r>
      <w:bookmarkEnd w:id="739"/>
    </w:p>
    <w:p w14:paraId="49719A9F" w14:textId="4AE285AD" w:rsidR="00455D97" w:rsidRDefault="00455D97" w:rsidP="00455D97">
      <w:r>
        <w:t>The MDF2 listed as the delivery endpoint over LI_X2 for xIRI generated by the IRI-POIs shall be provisioned over LI_X1 by the LIPF.</w:t>
      </w:r>
    </w:p>
    <w:p w14:paraId="2645994F" w14:textId="4C9CF662" w:rsidR="00455D97" w:rsidRDefault="00455D97" w:rsidP="00455D97">
      <w:r>
        <w:t>T</w:t>
      </w:r>
      <w:r w:rsidRPr="001801E3">
        <w:t xml:space="preserve">able </w:t>
      </w:r>
      <w:r>
        <w:t>7.12.3</w:t>
      </w:r>
      <w:r w:rsidRPr="001801E3">
        <w:t>.</w:t>
      </w:r>
      <w:r>
        <w:t>4</w:t>
      </w:r>
      <w:r w:rsidRPr="001801E3">
        <w:t>-</w:t>
      </w:r>
      <w:r>
        <w:t xml:space="preserve">1 </w:t>
      </w:r>
      <w:r w:rsidRPr="00CE0181">
        <w:t xml:space="preserve">shows the </w:t>
      </w:r>
      <w:r>
        <w:t xml:space="preserve">minimum </w:t>
      </w:r>
      <w:r w:rsidRPr="00CE0181">
        <w:t xml:space="preserve">details of the LI_X1 ActivateTask message used for provisioning </w:t>
      </w:r>
      <w:r>
        <w:t>the MDF2</w:t>
      </w:r>
      <w:r w:rsidRPr="00CE0181">
        <w:t>.</w:t>
      </w:r>
    </w:p>
    <w:p w14:paraId="5717337B" w14:textId="77777777" w:rsidR="00455D97" w:rsidRPr="001A1E56" w:rsidRDefault="00455D97" w:rsidP="00455D97">
      <w:pPr>
        <w:pStyle w:val="TH"/>
      </w:pPr>
      <w:r w:rsidRPr="001A1E56">
        <w:t xml:space="preserve">Table </w:t>
      </w:r>
      <w:r>
        <w:t>7.12.3.4-1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023DA6F" w14:textId="77777777" w:rsidTr="004D1C65">
        <w:trPr>
          <w:jc w:val="center"/>
        </w:trPr>
        <w:tc>
          <w:tcPr>
            <w:tcW w:w="2972" w:type="dxa"/>
          </w:tcPr>
          <w:p w14:paraId="301ECFF9"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291D5894" w14:textId="77777777" w:rsidR="00455D97" w:rsidRPr="007B1D70" w:rsidRDefault="00455D97" w:rsidP="004D1C65">
            <w:pPr>
              <w:pStyle w:val="TAH"/>
            </w:pPr>
            <w:r>
              <w:t>Description</w:t>
            </w:r>
          </w:p>
        </w:tc>
        <w:tc>
          <w:tcPr>
            <w:tcW w:w="708" w:type="dxa"/>
          </w:tcPr>
          <w:p w14:paraId="65DBE66D" w14:textId="77777777" w:rsidR="00455D97" w:rsidRPr="007B1D70" w:rsidRDefault="00455D97" w:rsidP="004D1C65">
            <w:pPr>
              <w:pStyle w:val="TAH"/>
            </w:pPr>
            <w:r w:rsidRPr="007B1D70">
              <w:t>M/C/O</w:t>
            </w:r>
          </w:p>
        </w:tc>
      </w:tr>
      <w:tr w:rsidR="00455D97" w14:paraId="49DF9AF0" w14:textId="77777777" w:rsidTr="004D1C65">
        <w:trPr>
          <w:jc w:val="center"/>
        </w:trPr>
        <w:tc>
          <w:tcPr>
            <w:tcW w:w="2972" w:type="dxa"/>
          </w:tcPr>
          <w:p w14:paraId="3A7FB150" w14:textId="77777777" w:rsidR="00455D97" w:rsidRDefault="00455D97" w:rsidP="004D1C65">
            <w:pPr>
              <w:pStyle w:val="TAL"/>
            </w:pPr>
            <w:r>
              <w:t>XID</w:t>
            </w:r>
          </w:p>
        </w:tc>
        <w:tc>
          <w:tcPr>
            <w:tcW w:w="6242" w:type="dxa"/>
          </w:tcPr>
          <w:p w14:paraId="4FC20D7F" w14:textId="3569325E" w:rsidR="00455D97" w:rsidRDefault="00455D97" w:rsidP="004D1C65">
            <w:pPr>
              <w:pStyle w:val="TAL"/>
            </w:pPr>
            <w:r>
              <w:t>XID assigned by LIPF. The value used here shall also be same as the value used for provisioning the IRI-POIs, CC-TFs, and MDF3 (see table 7.12.3.5-1).</w:t>
            </w:r>
          </w:p>
        </w:tc>
        <w:tc>
          <w:tcPr>
            <w:tcW w:w="708" w:type="dxa"/>
          </w:tcPr>
          <w:p w14:paraId="628CAD42" w14:textId="77777777" w:rsidR="00455D97" w:rsidRDefault="00455D97" w:rsidP="004D1C65">
            <w:pPr>
              <w:pStyle w:val="TAL"/>
            </w:pPr>
            <w:r>
              <w:t>M</w:t>
            </w:r>
          </w:p>
        </w:tc>
      </w:tr>
      <w:tr w:rsidR="00455D97" w14:paraId="2CBACB9F" w14:textId="77777777" w:rsidTr="004D1C65">
        <w:trPr>
          <w:jc w:val="center"/>
        </w:trPr>
        <w:tc>
          <w:tcPr>
            <w:tcW w:w="2972" w:type="dxa"/>
          </w:tcPr>
          <w:p w14:paraId="2247BA7D" w14:textId="77777777" w:rsidR="00455D97" w:rsidRDefault="00455D97" w:rsidP="004D1C65">
            <w:pPr>
              <w:pStyle w:val="TAL"/>
            </w:pPr>
            <w:r>
              <w:t>TargetIdentifiers</w:t>
            </w:r>
          </w:p>
        </w:tc>
        <w:tc>
          <w:tcPr>
            <w:tcW w:w="6242" w:type="dxa"/>
          </w:tcPr>
          <w:p w14:paraId="34CA03F5"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4506B0D6" w14:textId="77777777" w:rsidR="00455D97" w:rsidRDefault="00455D97" w:rsidP="004D1C65">
            <w:pPr>
              <w:pStyle w:val="TAL"/>
            </w:pPr>
            <w:r>
              <w:t>M</w:t>
            </w:r>
          </w:p>
        </w:tc>
      </w:tr>
      <w:tr w:rsidR="00455D97" w14:paraId="048754C0" w14:textId="77777777" w:rsidTr="004D1C65">
        <w:trPr>
          <w:jc w:val="center"/>
        </w:trPr>
        <w:tc>
          <w:tcPr>
            <w:tcW w:w="2972" w:type="dxa"/>
          </w:tcPr>
          <w:p w14:paraId="1522705A" w14:textId="77777777" w:rsidR="00455D97" w:rsidRDefault="00455D97" w:rsidP="004D1C65">
            <w:pPr>
              <w:pStyle w:val="TAL"/>
            </w:pPr>
            <w:r>
              <w:t>DeliveryType</w:t>
            </w:r>
          </w:p>
        </w:tc>
        <w:tc>
          <w:tcPr>
            <w:tcW w:w="6242" w:type="dxa"/>
          </w:tcPr>
          <w:p w14:paraId="653CDB26" w14:textId="39F85834" w:rsidR="00455D97" w:rsidRDefault="00455D97" w:rsidP="004D1C65">
            <w:pPr>
              <w:pStyle w:val="TAL"/>
            </w:pPr>
            <w:r>
              <w:t>Not used.</w:t>
            </w:r>
          </w:p>
        </w:tc>
        <w:tc>
          <w:tcPr>
            <w:tcW w:w="708" w:type="dxa"/>
          </w:tcPr>
          <w:p w14:paraId="6AB03252" w14:textId="77777777" w:rsidR="00455D97" w:rsidRDefault="00455D97" w:rsidP="004D1C65">
            <w:pPr>
              <w:pStyle w:val="TAL"/>
            </w:pPr>
            <w:r>
              <w:t>M</w:t>
            </w:r>
          </w:p>
        </w:tc>
      </w:tr>
      <w:tr w:rsidR="00455D97" w14:paraId="55566231" w14:textId="77777777" w:rsidTr="004D1C65">
        <w:trPr>
          <w:jc w:val="center"/>
        </w:trPr>
        <w:tc>
          <w:tcPr>
            <w:tcW w:w="2972" w:type="dxa"/>
          </w:tcPr>
          <w:p w14:paraId="56CAFEE0" w14:textId="77777777" w:rsidR="00455D97" w:rsidRDefault="00455D97" w:rsidP="004D1C65">
            <w:pPr>
              <w:pStyle w:val="TAL"/>
            </w:pPr>
            <w:r>
              <w:t>ListOfDIDs</w:t>
            </w:r>
          </w:p>
        </w:tc>
        <w:tc>
          <w:tcPr>
            <w:tcW w:w="6242" w:type="dxa"/>
          </w:tcPr>
          <w:p w14:paraId="44A0A8E6" w14:textId="77777777" w:rsidR="00455D97" w:rsidRDefault="00455D97"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627C4B01" w14:textId="77777777" w:rsidR="00455D97" w:rsidRDefault="00455D97" w:rsidP="004D1C65">
            <w:pPr>
              <w:pStyle w:val="TAL"/>
            </w:pPr>
            <w:r>
              <w:t>M</w:t>
            </w:r>
          </w:p>
        </w:tc>
      </w:tr>
      <w:tr w:rsidR="00455D97" w14:paraId="7714B578" w14:textId="77777777" w:rsidTr="004D1C65">
        <w:trPr>
          <w:jc w:val="center"/>
        </w:trPr>
        <w:tc>
          <w:tcPr>
            <w:tcW w:w="2972" w:type="dxa"/>
          </w:tcPr>
          <w:p w14:paraId="6E01E32A" w14:textId="77777777" w:rsidR="00455D97" w:rsidRDefault="00455D97" w:rsidP="004D1C65">
            <w:pPr>
              <w:pStyle w:val="TAL"/>
            </w:pPr>
            <w:r>
              <w:t>ListOfMediationDetails</w:t>
            </w:r>
          </w:p>
        </w:tc>
        <w:tc>
          <w:tcPr>
            <w:tcW w:w="6242" w:type="dxa"/>
          </w:tcPr>
          <w:p w14:paraId="5974BBA4" w14:textId="42A9DDB1" w:rsidR="00455D97" w:rsidRDefault="00455D97" w:rsidP="004D1C65">
            <w:pPr>
              <w:pStyle w:val="TAL"/>
            </w:pPr>
            <w:r>
              <w:t xml:space="preserve">Sequence of Mediation Details, </w:t>
            </w:r>
            <w:r w:rsidR="0003748A">
              <w:t>s</w:t>
            </w:r>
            <w:r>
              <w:t xml:space="preserve">ee </w:t>
            </w:r>
            <w:r w:rsidR="0003748A">
              <w:t>t</w:t>
            </w:r>
            <w:r>
              <w:t>able 7.12.3.4-2.</w:t>
            </w:r>
          </w:p>
        </w:tc>
        <w:tc>
          <w:tcPr>
            <w:tcW w:w="708" w:type="dxa"/>
          </w:tcPr>
          <w:p w14:paraId="6E4F664E" w14:textId="77777777" w:rsidR="00455D97" w:rsidRDefault="00455D97" w:rsidP="004D1C65">
            <w:pPr>
              <w:pStyle w:val="TAL"/>
            </w:pPr>
            <w:r>
              <w:t>M</w:t>
            </w:r>
          </w:p>
        </w:tc>
      </w:tr>
    </w:tbl>
    <w:p w14:paraId="7082B59A" w14:textId="77777777" w:rsidR="00455D97" w:rsidRDefault="00455D97" w:rsidP="00455D97"/>
    <w:p w14:paraId="617DBC45" w14:textId="77777777" w:rsidR="00455D97" w:rsidRPr="00CE0181" w:rsidRDefault="00455D97" w:rsidP="00455D97">
      <w:pPr>
        <w:pStyle w:val="TH"/>
      </w:pPr>
      <w:r w:rsidRPr="00CE0181">
        <w:t xml:space="preserve">Table </w:t>
      </w:r>
      <w:r>
        <w:t>7.12.3.4-2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0B469E6C" w14:textId="77777777" w:rsidTr="004D1C65">
        <w:trPr>
          <w:jc w:val="center"/>
        </w:trPr>
        <w:tc>
          <w:tcPr>
            <w:tcW w:w="2972" w:type="dxa"/>
          </w:tcPr>
          <w:p w14:paraId="2FAC8F7D"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A0981E2" w14:textId="77777777" w:rsidR="00455D97" w:rsidRPr="00CE0181" w:rsidRDefault="00455D97" w:rsidP="004D1C65">
            <w:pPr>
              <w:pStyle w:val="TAH"/>
            </w:pPr>
            <w:r>
              <w:t>Description</w:t>
            </w:r>
          </w:p>
        </w:tc>
        <w:tc>
          <w:tcPr>
            <w:tcW w:w="708" w:type="dxa"/>
          </w:tcPr>
          <w:p w14:paraId="29C87BEB" w14:textId="77777777" w:rsidR="00455D97" w:rsidRPr="00CE0181" w:rsidRDefault="00455D97" w:rsidP="004D1C65">
            <w:pPr>
              <w:pStyle w:val="TAH"/>
            </w:pPr>
            <w:r w:rsidRPr="00CE0181">
              <w:t>M/C/O</w:t>
            </w:r>
          </w:p>
        </w:tc>
      </w:tr>
      <w:tr w:rsidR="00455D97" w:rsidRPr="00CE0181" w14:paraId="50D1895E" w14:textId="77777777" w:rsidTr="004D1C65">
        <w:trPr>
          <w:jc w:val="center"/>
        </w:trPr>
        <w:tc>
          <w:tcPr>
            <w:tcW w:w="2972" w:type="dxa"/>
          </w:tcPr>
          <w:p w14:paraId="2F38439E" w14:textId="77777777" w:rsidR="00455D97" w:rsidRPr="00CE0181" w:rsidRDefault="00455D97" w:rsidP="004D1C65">
            <w:pPr>
              <w:pStyle w:val="TAL"/>
            </w:pPr>
            <w:r>
              <w:t>LIID</w:t>
            </w:r>
          </w:p>
        </w:tc>
        <w:tc>
          <w:tcPr>
            <w:tcW w:w="6242" w:type="dxa"/>
          </w:tcPr>
          <w:p w14:paraId="1C86C896" w14:textId="77777777" w:rsidR="00455D97" w:rsidRPr="00CE0181" w:rsidRDefault="00455D97" w:rsidP="004D1C65">
            <w:pPr>
              <w:pStyle w:val="TAL"/>
            </w:pPr>
            <w:r>
              <w:t>Lawful Intercept ID associated with the task.</w:t>
            </w:r>
          </w:p>
        </w:tc>
        <w:tc>
          <w:tcPr>
            <w:tcW w:w="708" w:type="dxa"/>
          </w:tcPr>
          <w:p w14:paraId="79C9E134" w14:textId="77777777" w:rsidR="00455D97" w:rsidRPr="00CE0181" w:rsidRDefault="00455D97" w:rsidP="004D1C65">
            <w:pPr>
              <w:pStyle w:val="TAL"/>
              <w:jc w:val="center"/>
            </w:pPr>
            <w:r w:rsidRPr="00CE0181">
              <w:t>M</w:t>
            </w:r>
          </w:p>
        </w:tc>
      </w:tr>
      <w:tr w:rsidR="00455D97" w:rsidRPr="00CE0181" w14:paraId="28D45F91" w14:textId="77777777" w:rsidTr="004D1C65">
        <w:trPr>
          <w:jc w:val="center"/>
        </w:trPr>
        <w:tc>
          <w:tcPr>
            <w:tcW w:w="2972" w:type="dxa"/>
          </w:tcPr>
          <w:p w14:paraId="118FB032" w14:textId="77777777" w:rsidR="00455D97" w:rsidRPr="00CE0181" w:rsidRDefault="00455D97" w:rsidP="004D1C65">
            <w:pPr>
              <w:pStyle w:val="TAL"/>
            </w:pPr>
            <w:r>
              <w:t>DeliveryType</w:t>
            </w:r>
          </w:p>
        </w:tc>
        <w:tc>
          <w:tcPr>
            <w:tcW w:w="6242" w:type="dxa"/>
          </w:tcPr>
          <w:p w14:paraId="506727DC" w14:textId="77777777" w:rsidR="00455D97" w:rsidRPr="00CE0181" w:rsidRDefault="00455D97" w:rsidP="004D1C65">
            <w:pPr>
              <w:pStyle w:val="TAL"/>
            </w:pPr>
            <w:r>
              <w:t>Set to "HI2Only".</w:t>
            </w:r>
          </w:p>
        </w:tc>
        <w:tc>
          <w:tcPr>
            <w:tcW w:w="708" w:type="dxa"/>
          </w:tcPr>
          <w:p w14:paraId="2070F785" w14:textId="77777777" w:rsidR="00455D97" w:rsidRPr="00CE0181" w:rsidRDefault="00455D97" w:rsidP="004D1C65">
            <w:pPr>
              <w:pStyle w:val="TAL"/>
              <w:jc w:val="center"/>
            </w:pPr>
            <w:r w:rsidRPr="00CE0181">
              <w:t>M</w:t>
            </w:r>
          </w:p>
        </w:tc>
      </w:tr>
      <w:tr w:rsidR="00455D97" w:rsidRPr="00CE0181" w14:paraId="632E9DD2" w14:textId="77777777" w:rsidTr="004D1C65">
        <w:trPr>
          <w:jc w:val="center"/>
        </w:trPr>
        <w:tc>
          <w:tcPr>
            <w:tcW w:w="2972" w:type="dxa"/>
          </w:tcPr>
          <w:p w14:paraId="766304A1" w14:textId="77777777" w:rsidR="00455D97" w:rsidRDefault="00455D97" w:rsidP="004D1C65">
            <w:pPr>
              <w:pStyle w:val="TAL"/>
            </w:pPr>
            <w:r>
              <w:t>ListOfDIDs</w:t>
            </w:r>
          </w:p>
        </w:tc>
        <w:tc>
          <w:tcPr>
            <w:tcW w:w="6242" w:type="dxa"/>
          </w:tcPr>
          <w:p w14:paraId="4FB59537" w14:textId="77777777" w:rsidR="00455D97" w:rsidRDefault="00455D97"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42A3B39" w14:textId="77777777" w:rsidR="00455D97" w:rsidRPr="00CE0181" w:rsidRDefault="00455D97" w:rsidP="004D1C65">
            <w:pPr>
              <w:pStyle w:val="TAL"/>
              <w:jc w:val="center"/>
            </w:pPr>
            <w:r>
              <w:t>C</w:t>
            </w:r>
          </w:p>
        </w:tc>
      </w:tr>
      <w:tr w:rsidR="00455D97" w:rsidRPr="00CE0181" w14:paraId="37B12480" w14:textId="77777777" w:rsidTr="004D1C65">
        <w:trPr>
          <w:jc w:val="center"/>
        </w:trPr>
        <w:tc>
          <w:tcPr>
            <w:tcW w:w="2972" w:type="dxa"/>
          </w:tcPr>
          <w:p w14:paraId="0E697043" w14:textId="77777777" w:rsidR="00455D97" w:rsidRDefault="00455D97" w:rsidP="004D1C65">
            <w:pPr>
              <w:pStyle w:val="TAL"/>
            </w:pPr>
            <w:r>
              <w:t>ServiceScoping</w:t>
            </w:r>
          </w:p>
        </w:tc>
        <w:tc>
          <w:tcPr>
            <w:tcW w:w="6242" w:type="dxa"/>
          </w:tcPr>
          <w:p w14:paraId="7E046E30" w14:textId="5508AD3F" w:rsidR="00455D97" w:rsidRDefault="00455D97" w:rsidP="004D1C65">
            <w:pPr>
              <w:pStyle w:val="TAL"/>
            </w:pPr>
            <w:r>
              <w:t>Present if service scoping is required. Using the format defined in ETS</w:t>
            </w:r>
            <w:r w:rsidR="00F44347">
              <w:t>I</w:t>
            </w:r>
            <w:r>
              <w:t xml:space="preserve"> TS 103</w:t>
            </w:r>
            <w:r w:rsidR="00F44347">
              <w:t xml:space="preserve"> </w:t>
            </w:r>
            <w:r>
              <w:t>221</w:t>
            </w:r>
            <w:r w:rsidR="00F44347">
              <w:t>-1</w:t>
            </w:r>
            <w:r>
              <w:t xml:space="preserve"> [7] include the service scoping as applicable to this LIID based on the service scoping listed below the table.</w:t>
            </w:r>
          </w:p>
        </w:tc>
        <w:tc>
          <w:tcPr>
            <w:tcW w:w="708" w:type="dxa"/>
          </w:tcPr>
          <w:p w14:paraId="0B041BF4" w14:textId="77777777" w:rsidR="00455D97" w:rsidRPr="00CE0181" w:rsidRDefault="00455D97" w:rsidP="004D1C65">
            <w:pPr>
              <w:pStyle w:val="TAL"/>
              <w:jc w:val="center"/>
            </w:pPr>
            <w:r>
              <w:t>C</w:t>
            </w:r>
          </w:p>
        </w:tc>
      </w:tr>
    </w:tbl>
    <w:p w14:paraId="21D21992" w14:textId="77777777" w:rsidR="00455D97" w:rsidRDefault="00455D97" w:rsidP="00455D97">
      <w:pPr>
        <w:keepNext/>
        <w:rPr>
          <w:rFonts w:eastAsia="Calibri" w:cs="Arial"/>
          <w:szCs w:val="24"/>
        </w:rPr>
      </w:pPr>
    </w:p>
    <w:p w14:paraId="142BAC11" w14:textId="1BF8C3B5" w:rsidR="00455D97" w:rsidRDefault="00455D97" w:rsidP="00201F9D">
      <w:r>
        <w:t>The MDF2 shall support the following service scoping from the structure defined in ETSI TS 103 221-1 [7]:</w:t>
      </w:r>
    </w:p>
    <w:p w14:paraId="6A74BA3A" w14:textId="77777777" w:rsidR="00455D97" w:rsidRDefault="00455D97" w:rsidP="00455D97">
      <w:pPr>
        <w:pStyle w:val="B1"/>
      </w:pPr>
      <w:r>
        <w:t>-</w:t>
      </w:r>
      <w:r>
        <w:tab/>
        <w:t>The enumerated value of "voice" or "messaging" in the service type field.</w:t>
      </w:r>
    </w:p>
    <w:p w14:paraId="1B1929CD" w14:textId="77777777" w:rsidR="00455D97" w:rsidRDefault="00455D97" w:rsidP="00455D97">
      <w:pPr>
        <w:pStyle w:val="B1"/>
      </w:pPr>
      <w:r>
        <w:t>-</w:t>
      </w:r>
      <w:r>
        <w:tab/>
        <w:t>When location reporting is required, one or both of "reportBeginingAndEnd", "reportUponChange".</w:t>
      </w:r>
    </w:p>
    <w:p w14:paraId="2F655213" w14:textId="59D0595D" w:rsidR="00455D97" w:rsidRDefault="00455D97" w:rsidP="00455D97">
      <w:pPr>
        <w:spacing w:before="120"/>
      </w:pPr>
      <w:r>
        <w:t>The ModifyTask and DeactivateTask messages that the LIPF may send to the MDF2 present in the NFs listed in table 7.12.3.4-1 shall include the XID of the Task created by the above ActivateTask message.</w:t>
      </w:r>
    </w:p>
    <w:p w14:paraId="5D0A6A02" w14:textId="6320DFAA" w:rsidR="00455D97" w:rsidRPr="008378AD" w:rsidRDefault="00455D97" w:rsidP="00455D97">
      <w:pPr>
        <w:pStyle w:val="Heading4"/>
      </w:pPr>
      <w:bookmarkStart w:id="740" w:name="_Toc167821608"/>
      <w:r>
        <w:t>7.12.3.5</w:t>
      </w:r>
      <w:r w:rsidRPr="008378AD">
        <w:tab/>
        <w:t>Provisioning of the MDF</w:t>
      </w:r>
      <w:r>
        <w:t>3</w:t>
      </w:r>
      <w:bookmarkEnd w:id="740"/>
    </w:p>
    <w:p w14:paraId="7391B706" w14:textId="440F0570" w:rsidR="00455D97" w:rsidRDefault="00455D97" w:rsidP="00455D97">
      <w:r>
        <w:t>The MDF</w:t>
      </w:r>
      <w:r w:rsidR="009C5472">
        <w:t>3</w:t>
      </w:r>
      <w:r>
        <w:t xml:space="preserve"> listed as the delivery endpoint over LI_X3 for xCC generated by the IRI-POIs shall be provisioned over LI_X1 by the LIPF.</w:t>
      </w:r>
    </w:p>
    <w:p w14:paraId="38275B63" w14:textId="568C8032" w:rsidR="00455D97" w:rsidRDefault="00455D97" w:rsidP="00455D97">
      <w:r>
        <w:t>T</w:t>
      </w:r>
      <w:r w:rsidRPr="001801E3">
        <w:t xml:space="preserve">able </w:t>
      </w:r>
      <w:r>
        <w:t>7.12.3</w:t>
      </w:r>
      <w:r w:rsidRPr="001801E3">
        <w:t>.</w:t>
      </w:r>
      <w:r>
        <w:t>5</w:t>
      </w:r>
      <w:r w:rsidRPr="001801E3">
        <w:t>-</w:t>
      </w:r>
      <w:r>
        <w:t xml:space="preserve">1 </w:t>
      </w:r>
      <w:r w:rsidRPr="00CE0181">
        <w:t xml:space="preserve">shows the </w:t>
      </w:r>
      <w:r>
        <w:t xml:space="preserve">minimum </w:t>
      </w:r>
      <w:r w:rsidRPr="00CE0181">
        <w:t xml:space="preserve">details of the LI_X1 ActivateTask message used for provisioning </w:t>
      </w:r>
      <w:r>
        <w:t>the MDF</w:t>
      </w:r>
      <w:r w:rsidR="009C5472">
        <w:t>3</w:t>
      </w:r>
      <w:r w:rsidRPr="00CE0181">
        <w:t>.</w:t>
      </w:r>
    </w:p>
    <w:p w14:paraId="58E9C8B1" w14:textId="77777777" w:rsidR="00455D97" w:rsidRPr="001A1E56" w:rsidRDefault="00455D97" w:rsidP="00455D97">
      <w:pPr>
        <w:pStyle w:val="TH"/>
      </w:pPr>
      <w:r w:rsidRPr="001A1E56">
        <w:t xml:space="preserve">Table </w:t>
      </w:r>
      <w:r>
        <w:t>7.12.3.5-1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3E9D0396" w14:textId="77777777" w:rsidTr="004D1C65">
        <w:trPr>
          <w:jc w:val="center"/>
        </w:trPr>
        <w:tc>
          <w:tcPr>
            <w:tcW w:w="2972" w:type="dxa"/>
          </w:tcPr>
          <w:p w14:paraId="1BC52570"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753A0C2E" w14:textId="77777777" w:rsidR="00455D97" w:rsidRPr="007B1D70" w:rsidRDefault="00455D97" w:rsidP="004D1C65">
            <w:pPr>
              <w:pStyle w:val="TAH"/>
            </w:pPr>
            <w:r>
              <w:t>Description</w:t>
            </w:r>
          </w:p>
        </w:tc>
        <w:tc>
          <w:tcPr>
            <w:tcW w:w="708" w:type="dxa"/>
          </w:tcPr>
          <w:p w14:paraId="4EF24063" w14:textId="77777777" w:rsidR="00455D97" w:rsidRPr="007B1D70" w:rsidRDefault="00455D97" w:rsidP="004D1C65">
            <w:pPr>
              <w:pStyle w:val="TAH"/>
            </w:pPr>
            <w:r w:rsidRPr="007B1D70">
              <w:t>M/C/O</w:t>
            </w:r>
          </w:p>
        </w:tc>
      </w:tr>
      <w:tr w:rsidR="00455D97" w14:paraId="698E114A" w14:textId="77777777" w:rsidTr="004D1C65">
        <w:trPr>
          <w:jc w:val="center"/>
        </w:trPr>
        <w:tc>
          <w:tcPr>
            <w:tcW w:w="2972" w:type="dxa"/>
          </w:tcPr>
          <w:p w14:paraId="289F615E" w14:textId="77777777" w:rsidR="00455D97" w:rsidRDefault="00455D97" w:rsidP="004D1C65">
            <w:pPr>
              <w:pStyle w:val="TAL"/>
            </w:pPr>
            <w:r>
              <w:t>XID</w:t>
            </w:r>
          </w:p>
        </w:tc>
        <w:tc>
          <w:tcPr>
            <w:tcW w:w="6242" w:type="dxa"/>
          </w:tcPr>
          <w:p w14:paraId="05671EC1" w14:textId="6112AFDA" w:rsidR="00455D97" w:rsidRDefault="00455D97" w:rsidP="004D1C65">
            <w:pPr>
              <w:pStyle w:val="TAL"/>
            </w:pPr>
            <w:r>
              <w:t>XID assigned by LIPF. The value used here shall also be same as the value used for provisioning the IRI-POIs, CC-TFs, and MDF2 (see table 7.12.3.4-1).</w:t>
            </w:r>
          </w:p>
        </w:tc>
        <w:tc>
          <w:tcPr>
            <w:tcW w:w="708" w:type="dxa"/>
          </w:tcPr>
          <w:p w14:paraId="60139027" w14:textId="77777777" w:rsidR="00455D97" w:rsidRDefault="00455D97" w:rsidP="004D1C65">
            <w:pPr>
              <w:pStyle w:val="TAL"/>
            </w:pPr>
            <w:r>
              <w:t>M</w:t>
            </w:r>
          </w:p>
        </w:tc>
      </w:tr>
      <w:tr w:rsidR="00455D97" w14:paraId="297E5F9C" w14:textId="77777777" w:rsidTr="004D1C65">
        <w:trPr>
          <w:jc w:val="center"/>
        </w:trPr>
        <w:tc>
          <w:tcPr>
            <w:tcW w:w="2972" w:type="dxa"/>
          </w:tcPr>
          <w:p w14:paraId="0A3A3E05" w14:textId="77777777" w:rsidR="00455D97" w:rsidRDefault="00455D97" w:rsidP="004D1C65">
            <w:pPr>
              <w:pStyle w:val="TAL"/>
            </w:pPr>
            <w:r>
              <w:t>TargetIdentifiers</w:t>
            </w:r>
          </w:p>
        </w:tc>
        <w:tc>
          <w:tcPr>
            <w:tcW w:w="6242" w:type="dxa"/>
          </w:tcPr>
          <w:p w14:paraId="7769FC23"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37FABF01" w14:textId="77777777" w:rsidR="00455D97" w:rsidRDefault="00455D97" w:rsidP="004D1C65">
            <w:pPr>
              <w:pStyle w:val="TAL"/>
            </w:pPr>
            <w:r>
              <w:t>M</w:t>
            </w:r>
          </w:p>
        </w:tc>
      </w:tr>
      <w:tr w:rsidR="00455D97" w14:paraId="7CC7B64E" w14:textId="77777777" w:rsidTr="004D1C65">
        <w:trPr>
          <w:jc w:val="center"/>
        </w:trPr>
        <w:tc>
          <w:tcPr>
            <w:tcW w:w="2972" w:type="dxa"/>
          </w:tcPr>
          <w:p w14:paraId="702699C4" w14:textId="77777777" w:rsidR="00455D97" w:rsidRDefault="00455D97" w:rsidP="004D1C65">
            <w:pPr>
              <w:pStyle w:val="TAL"/>
            </w:pPr>
            <w:r>
              <w:t>DeliveryType</w:t>
            </w:r>
          </w:p>
        </w:tc>
        <w:tc>
          <w:tcPr>
            <w:tcW w:w="6242" w:type="dxa"/>
          </w:tcPr>
          <w:p w14:paraId="13E5F9F4" w14:textId="60B55FC6" w:rsidR="00455D97" w:rsidRDefault="00455D97" w:rsidP="004D1C65">
            <w:pPr>
              <w:pStyle w:val="TAL"/>
            </w:pPr>
            <w:r>
              <w:t>Not used.</w:t>
            </w:r>
          </w:p>
        </w:tc>
        <w:tc>
          <w:tcPr>
            <w:tcW w:w="708" w:type="dxa"/>
          </w:tcPr>
          <w:p w14:paraId="78B2C1F4" w14:textId="77777777" w:rsidR="00455D97" w:rsidRDefault="00455D97" w:rsidP="004D1C65">
            <w:pPr>
              <w:pStyle w:val="TAL"/>
            </w:pPr>
            <w:r>
              <w:t>M</w:t>
            </w:r>
          </w:p>
        </w:tc>
      </w:tr>
      <w:tr w:rsidR="00455D97" w14:paraId="18909EA2" w14:textId="77777777" w:rsidTr="004D1C65">
        <w:trPr>
          <w:jc w:val="center"/>
        </w:trPr>
        <w:tc>
          <w:tcPr>
            <w:tcW w:w="2972" w:type="dxa"/>
          </w:tcPr>
          <w:p w14:paraId="14A9DA88" w14:textId="77777777" w:rsidR="00455D97" w:rsidRDefault="00455D97" w:rsidP="004D1C65">
            <w:pPr>
              <w:pStyle w:val="TAL"/>
            </w:pPr>
            <w:r>
              <w:t>ListOfDIDs</w:t>
            </w:r>
          </w:p>
        </w:tc>
        <w:tc>
          <w:tcPr>
            <w:tcW w:w="6242" w:type="dxa"/>
          </w:tcPr>
          <w:p w14:paraId="53314130" w14:textId="77777777" w:rsidR="00455D97" w:rsidRDefault="00455D97" w:rsidP="004D1C65">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239EA79B" w14:textId="77777777" w:rsidR="00455D97" w:rsidRDefault="00455D97" w:rsidP="004D1C65">
            <w:pPr>
              <w:pStyle w:val="TAL"/>
            </w:pPr>
            <w:r>
              <w:t>M</w:t>
            </w:r>
          </w:p>
        </w:tc>
      </w:tr>
      <w:tr w:rsidR="00455D97" w14:paraId="367E6873" w14:textId="77777777" w:rsidTr="004D1C65">
        <w:trPr>
          <w:jc w:val="center"/>
        </w:trPr>
        <w:tc>
          <w:tcPr>
            <w:tcW w:w="2972" w:type="dxa"/>
          </w:tcPr>
          <w:p w14:paraId="7F225E9A" w14:textId="77777777" w:rsidR="00455D97" w:rsidRDefault="00455D97" w:rsidP="004D1C65">
            <w:pPr>
              <w:pStyle w:val="TAL"/>
            </w:pPr>
            <w:r>
              <w:t>ListOfMediationDetails</w:t>
            </w:r>
          </w:p>
        </w:tc>
        <w:tc>
          <w:tcPr>
            <w:tcW w:w="6242" w:type="dxa"/>
          </w:tcPr>
          <w:p w14:paraId="64942B29" w14:textId="06262102" w:rsidR="00455D97" w:rsidRDefault="00455D97" w:rsidP="004D1C65">
            <w:pPr>
              <w:pStyle w:val="TAL"/>
            </w:pPr>
            <w:r>
              <w:t>Sequence of Mediation Details, See</w:t>
            </w:r>
            <w:r w:rsidR="009C5472">
              <w:t xml:space="preserve"> </w:t>
            </w:r>
            <w:r w:rsidR="00942AAD">
              <w:t>t</w:t>
            </w:r>
            <w:r>
              <w:t>able 7.12.3.5-2.</w:t>
            </w:r>
          </w:p>
        </w:tc>
        <w:tc>
          <w:tcPr>
            <w:tcW w:w="708" w:type="dxa"/>
          </w:tcPr>
          <w:p w14:paraId="2348AF6B" w14:textId="77777777" w:rsidR="00455D97" w:rsidRDefault="00455D97" w:rsidP="004D1C65">
            <w:pPr>
              <w:pStyle w:val="TAL"/>
            </w:pPr>
            <w:r>
              <w:t>M</w:t>
            </w:r>
          </w:p>
        </w:tc>
      </w:tr>
    </w:tbl>
    <w:p w14:paraId="2A79CFAE" w14:textId="77777777" w:rsidR="00455D97" w:rsidRDefault="00455D97" w:rsidP="00455D97"/>
    <w:p w14:paraId="1E212021" w14:textId="77777777" w:rsidR="00455D97" w:rsidRPr="00CE0181" w:rsidRDefault="00455D97" w:rsidP="00455D97">
      <w:pPr>
        <w:pStyle w:val="TH"/>
      </w:pPr>
      <w:r w:rsidRPr="00CE0181">
        <w:t xml:space="preserve">Table </w:t>
      </w:r>
      <w:r>
        <w:t>7.12.3.5-2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540B4B6C" w14:textId="77777777" w:rsidTr="004D1C65">
        <w:trPr>
          <w:jc w:val="center"/>
        </w:trPr>
        <w:tc>
          <w:tcPr>
            <w:tcW w:w="2972" w:type="dxa"/>
          </w:tcPr>
          <w:p w14:paraId="77DA4443"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B79B9FA" w14:textId="77777777" w:rsidR="00455D97" w:rsidRPr="00CE0181" w:rsidRDefault="00455D97" w:rsidP="004D1C65">
            <w:pPr>
              <w:pStyle w:val="TAH"/>
            </w:pPr>
            <w:r>
              <w:t>Description</w:t>
            </w:r>
          </w:p>
        </w:tc>
        <w:tc>
          <w:tcPr>
            <w:tcW w:w="708" w:type="dxa"/>
          </w:tcPr>
          <w:p w14:paraId="57E05435" w14:textId="77777777" w:rsidR="00455D97" w:rsidRPr="00CE0181" w:rsidRDefault="00455D97" w:rsidP="004D1C65">
            <w:pPr>
              <w:pStyle w:val="TAH"/>
            </w:pPr>
            <w:r w:rsidRPr="00CE0181">
              <w:t>M/C/O</w:t>
            </w:r>
          </w:p>
        </w:tc>
      </w:tr>
      <w:tr w:rsidR="00455D97" w:rsidRPr="00CE0181" w14:paraId="34995036" w14:textId="77777777" w:rsidTr="004D1C65">
        <w:trPr>
          <w:jc w:val="center"/>
        </w:trPr>
        <w:tc>
          <w:tcPr>
            <w:tcW w:w="2972" w:type="dxa"/>
          </w:tcPr>
          <w:p w14:paraId="505943BA" w14:textId="77777777" w:rsidR="00455D97" w:rsidRPr="00CE0181" w:rsidRDefault="00455D97" w:rsidP="004D1C65">
            <w:pPr>
              <w:pStyle w:val="TAL"/>
            </w:pPr>
            <w:r>
              <w:t>LIID</w:t>
            </w:r>
          </w:p>
        </w:tc>
        <w:tc>
          <w:tcPr>
            <w:tcW w:w="6242" w:type="dxa"/>
          </w:tcPr>
          <w:p w14:paraId="0B881A14" w14:textId="77777777" w:rsidR="00455D97" w:rsidRPr="00CE0181" w:rsidRDefault="00455D97" w:rsidP="004D1C65">
            <w:pPr>
              <w:pStyle w:val="TAL"/>
            </w:pPr>
            <w:r>
              <w:t>Lawful Intercept ID associated with the task.</w:t>
            </w:r>
          </w:p>
        </w:tc>
        <w:tc>
          <w:tcPr>
            <w:tcW w:w="708" w:type="dxa"/>
          </w:tcPr>
          <w:p w14:paraId="7F5D2D21" w14:textId="77777777" w:rsidR="00455D97" w:rsidRPr="00CE0181" w:rsidRDefault="00455D97" w:rsidP="004D1C65">
            <w:pPr>
              <w:pStyle w:val="TAL"/>
              <w:jc w:val="center"/>
            </w:pPr>
            <w:r w:rsidRPr="00CE0181">
              <w:t>M</w:t>
            </w:r>
          </w:p>
        </w:tc>
      </w:tr>
      <w:tr w:rsidR="00455D97" w:rsidRPr="00CE0181" w14:paraId="18122693" w14:textId="77777777" w:rsidTr="004D1C65">
        <w:trPr>
          <w:jc w:val="center"/>
        </w:trPr>
        <w:tc>
          <w:tcPr>
            <w:tcW w:w="2972" w:type="dxa"/>
          </w:tcPr>
          <w:p w14:paraId="78A6FFF4" w14:textId="77777777" w:rsidR="00455D97" w:rsidRPr="00CE0181" w:rsidRDefault="00455D97" w:rsidP="004D1C65">
            <w:pPr>
              <w:pStyle w:val="TAL"/>
            </w:pPr>
            <w:r>
              <w:t>DeliveryType</w:t>
            </w:r>
          </w:p>
        </w:tc>
        <w:tc>
          <w:tcPr>
            <w:tcW w:w="6242" w:type="dxa"/>
          </w:tcPr>
          <w:p w14:paraId="39B639C3" w14:textId="77777777" w:rsidR="00455D97" w:rsidRPr="00CE0181" w:rsidRDefault="00455D97" w:rsidP="004D1C65">
            <w:pPr>
              <w:pStyle w:val="TAL"/>
            </w:pPr>
            <w:r>
              <w:t>Set to "HI3Only".</w:t>
            </w:r>
          </w:p>
        </w:tc>
        <w:tc>
          <w:tcPr>
            <w:tcW w:w="708" w:type="dxa"/>
          </w:tcPr>
          <w:p w14:paraId="1ED2CD13" w14:textId="77777777" w:rsidR="00455D97" w:rsidRPr="00CE0181" w:rsidRDefault="00455D97" w:rsidP="004D1C65">
            <w:pPr>
              <w:pStyle w:val="TAL"/>
              <w:jc w:val="center"/>
            </w:pPr>
            <w:r w:rsidRPr="00CE0181">
              <w:t>M</w:t>
            </w:r>
          </w:p>
        </w:tc>
      </w:tr>
      <w:tr w:rsidR="00455D97" w:rsidRPr="00CE0181" w14:paraId="74296A5A" w14:textId="77777777" w:rsidTr="004D1C65">
        <w:trPr>
          <w:jc w:val="center"/>
        </w:trPr>
        <w:tc>
          <w:tcPr>
            <w:tcW w:w="2972" w:type="dxa"/>
          </w:tcPr>
          <w:p w14:paraId="0B5E929F" w14:textId="77777777" w:rsidR="00455D97" w:rsidRDefault="00455D97" w:rsidP="004D1C65">
            <w:pPr>
              <w:pStyle w:val="TAL"/>
            </w:pPr>
            <w:r>
              <w:t>ListOfDIDs</w:t>
            </w:r>
          </w:p>
        </w:tc>
        <w:tc>
          <w:tcPr>
            <w:tcW w:w="6242" w:type="dxa"/>
          </w:tcPr>
          <w:p w14:paraId="462BA099" w14:textId="77777777" w:rsidR="00455D97" w:rsidRDefault="00455D97" w:rsidP="004D1C65">
            <w:pPr>
              <w:pStyle w:val="TAL"/>
            </w:pPr>
            <w:r>
              <w:t>Details of where to send the CCI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2BCE853" w14:textId="77777777" w:rsidR="00455D97" w:rsidRPr="00CE0181" w:rsidRDefault="00455D97" w:rsidP="004D1C65">
            <w:pPr>
              <w:pStyle w:val="TAL"/>
              <w:jc w:val="center"/>
            </w:pPr>
            <w:r>
              <w:t>C</w:t>
            </w:r>
          </w:p>
        </w:tc>
      </w:tr>
      <w:tr w:rsidR="00455D97" w:rsidRPr="00CE0181" w14:paraId="7AADF0A0" w14:textId="77777777" w:rsidTr="004D1C65">
        <w:trPr>
          <w:jc w:val="center"/>
        </w:trPr>
        <w:tc>
          <w:tcPr>
            <w:tcW w:w="2972" w:type="dxa"/>
          </w:tcPr>
          <w:p w14:paraId="73E1F35B" w14:textId="77777777" w:rsidR="00455D97" w:rsidRDefault="00455D97" w:rsidP="004D1C65">
            <w:pPr>
              <w:pStyle w:val="TAL"/>
            </w:pPr>
            <w:r>
              <w:t>ServiceScoping</w:t>
            </w:r>
          </w:p>
        </w:tc>
        <w:tc>
          <w:tcPr>
            <w:tcW w:w="6242" w:type="dxa"/>
          </w:tcPr>
          <w:p w14:paraId="3E41E338"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0B6AA3F" w14:textId="77777777" w:rsidR="00455D97" w:rsidRPr="00CE0181" w:rsidRDefault="00455D97" w:rsidP="004D1C65">
            <w:pPr>
              <w:pStyle w:val="TAL"/>
              <w:jc w:val="center"/>
            </w:pPr>
            <w:r>
              <w:t>C</w:t>
            </w:r>
          </w:p>
        </w:tc>
      </w:tr>
    </w:tbl>
    <w:p w14:paraId="7DF51DBD" w14:textId="77777777" w:rsidR="00455D97" w:rsidRDefault="00455D97" w:rsidP="00455D97">
      <w:pPr>
        <w:keepNext/>
        <w:rPr>
          <w:rFonts w:eastAsia="Calibri" w:cs="Arial"/>
          <w:szCs w:val="24"/>
        </w:rPr>
      </w:pPr>
    </w:p>
    <w:p w14:paraId="3F82CB87" w14:textId="77777777" w:rsidR="00455D97" w:rsidRDefault="00455D97" w:rsidP="00455D97">
      <w:pPr>
        <w:spacing w:before="120"/>
      </w:pPr>
      <w:r>
        <w:t>When service scoping is required, the MDF3 shall support the following service scoping from the structure defined in ETSI TS 103 221-1 [7]:</w:t>
      </w:r>
    </w:p>
    <w:p w14:paraId="17C6DB3A" w14:textId="6E1379B5" w:rsidR="00455D97" w:rsidRDefault="00455D97" w:rsidP="00455D97">
      <w:pPr>
        <w:pStyle w:val="B1"/>
      </w:pPr>
      <w:r>
        <w:t>-</w:t>
      </w:r>
      <w:r>
        <w:tab/>
        <w:t>The enumerated value of "voice" or "messaging" in the service type field.</w:t>
      </w:r>
    </w:p>
    <w:p w14:paraId="42D50A1A" w14:textId="64AA64CB" w:rsidR="00455D97" w:rsidRDefault="00455D97" w:rsidP="00455D97">
      <w:pPr>
        <w:spacing w:before="120"/>
      </w:pPr>
      <w:r>
        <w:t>The ModifyTask and DeactivateTask messages that the LIPF may send to the MDF3shall include the XID of the Task created by the above ActivateTask message.</w:t>
      </w:r>
    </w:p>
    <w:p w14:paraId="01F14C9C" w14:textId="77777777" w:rsidR="00455D97" w:rsidRPr="00995907" w:rsidRDefault="00455D97" w:rsidP="00455D97">
      <w:pPr>
        <w:pStyle w:val="Heading3"/>
      </w:pPr>
      <w:bookmarkStart w:id="741" w:name="_Toc167821609"/>
      <w:bookmarkStart w:id="742" w:name="_Hlk85646798"/>
      <w:r>
        <w:t>7.12.4</w:t>
      </w:r>
      <w:r>
        <w:tab/>
      </w:r>
      <w:r w:rsidRPr="00995907">
        <w:t>Generation of xIRIs over LI_X2</w:t>
      </w:r>
      <w:bookmarkEnd w:id="741"/>
    </w:p>
    <w:p w14:paraId="2114A2E3" w14:textId="1FBE2035" w:rsidR="00455D97" w:rsidRDefault="00455D97" w:rsidP="00455D97">
      <w:pPr>
        <w:pStyle w:val="Heading4"/>
      </w:pPr>
      <w:bookmarkStart w:id="743" w:name="_Toc167821610"/>
      <w:r>
        <w:t>7.12.4</w:t>
      </w:r>
      <w:r w:rsidRPr="00995907">
        <w:t>.1</w:t>
      </w:r>
      <w:r>
        <w:tab/>
        <w:t xml:space="preserve">IRI-POIs in IMS </w:t>
      </w:r>
      <w:r w:rsidR="004B454D">
        <w:t>signalling</w:t>
      </w:r>
      <w:r>
        <w:t xml:space="preserve"> functions</w:t>
      </w:r>
      <w:bookmarkEnd w:id="743"/>
    </w:p>
    <w:p w14:paraId="2FB9AA5F" w14:textId="77777777" w:rsidR="00455D97" w:rsidRPr="001F782B" w:rsidRDefault="00455D97" w:rsidP="00455D97">
      <w:pPr>
        <w:pStyle w:val="Heading5"/>
      </w:pPr>
      <w:bookmarkStart w:id="744" w:name="_Toc167821611"/>
      <w:r>
        <w:t>7.12.4.1.1</w:t>
      </w:r>
      <w:r>
        <w:tab/>
        <w:t>General</w:t>
      </w:r>
      <w:bookmarkEnd w:id="744"/>
    </w:p>
    <w:p w14:paraId="00C9C912" w14:textId="09155576" w:rsidR="00455D97" w:rsidRDefault="00455D97" w:rsidP="00455D97">
      <w:r>
        <w:t xml:space="preserve">The IRI-POIs present in the NFs provisioned as shown in table 7.12.3.3-1 generate the xIRIs according to the conditions described in TS 33.127 [5] and illustrated in </w:t>
      </w:r>
      <w:r w:rsidR="00F235FA">
        <w:t>TR 33.928 [121]</w:t>
      </w:r>
      <w:r>
        <w:t>.</w:t>
      </w:r>
    </w:p>
    <w:p w14:paraId="583360C0" w14:textId="3BE537EA" w:rsidR="00455D97" w:rsidRDefault="00455D97" w:rsidP="00455D97">
      <w:r>
        <w:t>As described in TS 33.127 [5</w:t>
      </w:r>
      <w:r w:rsidR="00A85386">
        <w:t>] clause</w:t>
      </w:r>
      <w:r>
        <w:t xml:space="preserve"> 7.12.3.2.2 and illustrated in </w:t>
      </w:r>
      <w:r w:rsidR="00F235FA">
        <w:t>TR 33.928 [121]</w:t>
      </w:r>
      <w:r>
        <w:t>, the present document supports two deployment options:</w:t>
      </w:r>
    </w:p>
    <w:p w14:paraId="46137BD8" w14:textId="77777777" w:rsidR="00455D97" w:rsidRDefault="00455D97" w:rsidP="00455D97">
      <w:pPr>
        <w:pStyle w:val="B1"/>
      </w:pPr>
      <w:r>
        <w:t>-</w:t>
      </w:r>
      <w:r>
        <w:tab/>
        <w:t>Default option.</w:t>
      </w:r>
    </w:p>
    <w:p w14:paraId="7482E774" w14:textId="1BD9BC70" w:rsidR="00455D97" w:rsidRDefault="00455D97" w:rsidP="00455D97">
      <w:pPr>
        <w:pStyle w:val="B1"/>
      </w:pPr>
      <w:r>
        <w:t>-</w:t>
      </w:r>
      <w:r>
        <w:tab/>
        <w:t>Alternate option.</w:t>
      </w:r>
    </w:p>
    <w:p w14:paraId="5CF6531C" w14:textId="7D6FCE93" w:rsidR="00455D97" w:rsidRDefault="00455D97" w:rsidP="00455D97">
      <w:r>
        <w:t>The options used for LI involving a specific IMS service may be different from the option used for LI involving another IMS service. For example, a default option may be used for target non-local ID and an alternate option may be used for a local target ID.</w:t>
      </w:r>
    </w:p>
    <w:p w14:paraId="70DF50AE" w14:textId="5BE665D9" w:rsidR="00455D97" w:rsidRDefault="00455D97" w:rsidP="00455D97">
      <w:pPr>
        <w:pStyle w:val="NO"/>
      </w:pPr>
      <w:r>
        <w:t>NOTE:</w:t>
      </w:r>
      <w:r>
        <w:tab/>
        <w:t xml:space="preserve">One of the obvious conditions not stated in the subsequent clauses is that an NF can provide an IRI-POI functions if and only if the SIP </w:t>
      </w:r>
      <w:r w:rsidR="004B454D">
        <w:t>signalling</w:t>
      </w:r>
      <w:r>
        <w:t xml:space="preserve"> messages pass through that NF.</w:t>
      </w:r>
    </w:p>
    <w:p w14:paraId="4227188D" w14:textId="054BBC33" w:rsidR="00455D97" w:rsidRDefault="00455D97" w:rsidP="00455D97">
      <w:r>
        <w:t>When a condition (e.g. inbound roaming with LBO) under which an NF provides the IRI-POI functions is dependent on the handling of SIP REGISTER message, the IRI-POIs may have to scan the SIP REGISTER for all IMS users to address the case when that IMS user engages in a communication with a target non-local ID.</w:t>
      </w:r>
    </w:p>
    <w:p w14:paraId="70E59E14" w14:textId="77777777" w:rsidR="00455D97" w:rsidRDefault="00455D97" w:rsidP="00455D97">
      <w:pPr>
        <w:pStyle w:val="Heading5"/>
      </w:pPr>
      <w:bookmarkStart w:id="745" w:name="_Toc167821612"/>
      <w:r>
        <w:t>7.12.4.1.2</w:t>
      </w:r>
      <w:r>
        <w:tab/>
        <w:t>IRI-POI in P-CSCF</w:t>
      </w:r>
      <w:bookmarkEnd w:id="745"/>
    </w:p>
    <w:p w14:paraId="33EE62B2" w14:textId="77777777" w:rsidR="00455D97" w:rsidRPr="00A41383" w:rsidRDefault="00455D97" w:rsidP="00455D97">
      <w:pPr>
        <w:pStyle w:val="Heading6"/>
      </w:pPr>
      <w:bookmarkStart w:id="746" w:name="_Toc167821613"/>
      <w:r>
        <w:t>7.12.4.1.2.1</w:t>
      </w:r>
      <w:r>
        <w:tab/>
        <w:t>Session-based IMS communications</w:t>
      </w:r>
      <w:bookmarkEnd w:id="746"/>
    </w:p>
    <w:p w14:paraId="5B4D2333" w14:textId="32FD41B3" w:rsidR="00455D97" w:rsidRDefault="00455D97" w:rsidP="00455D97">
      <w:r>
        <w:t>In the default deployment option, the P-CSCF provides the IRI-POI functions when any of the following conditions are met:</w:t>
      </w:r>
    </w:p>
    <w:p w14:paraId="394C41E1" w14:textId="3FB7DFC9" w:rsidR="00455D97" w:rsidRDefault="00455D97" w:rsidP="00455D97">
      <w:pPr>
        <w:pStyle w:val="B1"/>
      </w:pPr>
      <w:r>
        <w:t>-</w:t>
      </w:r>
      <w:r>
        <w:tab/>
        <w:t>The target is inbound roaming (with LBO) IMS user and is not registered for emergency services. The E-CSCF provides the IRI-POI functions when the target is registered for the emergency services.</w:t>
      </w:r>
    </w:p>
    <w:p w14:paraId="3D883339" w14:textId="103A846E" w:rsidR="00455D97" w:rsidRDefault="00455D97" w:rsidP="00455D97">
      <w:pPr>
        <w:pStyle w:val="B1"/>
      </w:pPr>
      <w:r>
        <w:t>-</w:t>
      </w:r>
      <w:r>
        <w:tab/>
        <w:t>An inbound roaming (with LBO) IMS user is in communication with a target non-local ID.</w:t>
      </w:r>
    </w:p>
    <w:p w14:paraId="2D21ED6C" w14:textId="3436D870" w:rsidR="00455D97" w:rsidRDefault="00455D97" w:rsidP="00455D97">
      <w:r>
        <w:t>In the alternate deployment option, the P-CSCF always provides the IRI-POI functions except for the following cases:</w:t>
      </w:r>
    </w:p>
    <w:p w14:paraId="099E084D" w14:textId="558B791C" w:rsidR="00455D97" w:rsidRDefault="00455D97" w:rsidP="00455D97">
      <w:pPr>
        <w:pStyle w:val="B1"/>
      </w:pPr>
      <w:r>
        <w:t>-</w:t>
      </w:r>
      <w:r>
        <w:tab/>
        <w:t>A non-roaming or outbound roaming (with HR) IMS user in communication with a target non-local ID. The S-CSCF provides the IRI-POI functions for such a case.</w:t>
      </w:r>
    </w:p>
    <w:p w14:paraId="0EB13111" w14:textId="05F029DF" w:rsidR="00455D97" w:rsidRDefault="00455D97" w:rsidP="00455D97">
      <w:pPr>
        <w:pStyle w:val="B1"/>
      </w:pPr>
      <w:r>
        <w:t>-</w:t>
      </w:r>
      <w:r>
        <w:tab/>
        <w:t>An inbound roaming (with LBO) IMS user is in communication with a target non-local ID when the media is home-routed. The IBCF provides the IRI-POI functions for such a case.</w:t>
      </w:r>
    </w:p>
    <w:p w14:paraId="3EB40A67" w14:textId="6D434629" w:rsidR="00455D97" w:rsidRDefault="00455D97" w:rsidP="00455D97">
      <w:bookmarkStart w:id="747" w:name="_Hlk86148410"/>
      <w:r>
        <w:t>With the above conditions met, the IRI-POI present in the P-CSCF identifies that an IMS-based communication is to be intercepted according to clause 7.12.2.8.</w:t>
      </w:r>
    </w:p>
    <w:p w14:paraId="1BFFF839" w14:textId="77777777" w:rsidR="00455D97" w:rsidRPr="00A41383" w:rsidRDefault="00455D97" w:rsidP="00455D97">
      <w:pPr>
        <w:pStyle w:val="Heading6"/>
      </w:pPr>
      <w:bookmarkStart w:id="748" w:name="_Toc167821614"/>
      <w:bookmarkEnd w:id="747"/>
      <w:r>
        <w:t>7.12.4.1.2.2</w:t>
      </w:r>
      <w:r>
        <w:tab/>
        <w:t>Session-independent IMS communications</w:t>
      </w:r>
      <w:bookmarkEnd w:id="748"/>
    </w:p>
    <w:p w14:paraId="45E25E46" w14:textId="347C19B8" w:rsidR="00455D97" w:rsidRDefault="00455D97" w:rsidP="00455D97">
      <w:r>
        <w:t>In the default deployment option, the P-CSCF provides the IRI-POI functions when any of the following conditions are met:</w:t>
      </w:r>
    </w:p>
    <w:p w14:paraId="18478CC8" w14:textId="652F09DA" w:rsidR="00455D97" w:rsidRDefault="00455D97" w:rsidP="00455D97">
      <w:pPr>
        <w:pStyle w:val="B1"/>
      </w:pPr>
      <w:r>
        <w:t>-</w:t>
      </w:r>
      <w:r>
        <w:tab/>
        <w:t>The target is inbound roaming (with LBO) IMS user and is not registered for emergency services. If applicable, E-CSCF provides the IRI-POI functions when IMS user is registered for emergency services.</w:t>
      </w:r>
    </w:p>
    <w:p w14:paraId="0BF096F9" w14:textId="18A54002" w:rsidR="00455D97" w:rsidRDefault="00455D97" w:rsidP="00455D97">
      <w:pPr>
        <w:pStyle w:val="B1"/>
      </w:pPr>
      <w:r>
        <w:t>-</w:t>
      </w:r>
      <w:r>
        <w:tab/>
        <w:t>An inbound roaming (with LBO) IMS user is in communication with a target non-local ID.</w:t>
      </w:r>
    </w:p>
    <w:p w14:paraId="27DC786B" w14:textId="1C39CD8A" w:rsidR="00455D97" w:rsidRDefault="00455D97" w:rsidP="00455D97">
      <w:r>
        <w:t>In the alternate deployment option, the P-CSCF always provides the IRI-POI functions.</w:t>
      </w:r>
    </w:p>
    <w:p w14:paraId="50046FEB" w14:textId="201220A0" w:rsidR="00455D97" w:rsidRDefault="00455D97" w:rsidP="00455D97">
      <w:r>
        <w:t>With the above conditions met, the IRI-POI present in the P-CSCF identifies that an IMS-based communication is to be intercepted according to clause 7.12.2.8.</w:t>
      </w:r>
    </w:p>
    <w:p w14:paraId="55467C69" w14:textId="77777777" w:rsidR="00455D97" w:rsidRDefault="00455D97" w:rsidP="00455D97">
      <w:pPr>
        <w:pStyle w:val="Heading5"/>
      </w:pPr>
      <w:bookmarkStart w:id="749" w:name="_Toc167821615"/>
      <w:bookmarkEnd w:id="742"/>
      <w:r>
        <w:t>7.12.4.1.3</w:t>
      </w:r>
      <w:r>
        <w:tab/>
        <w:t>IRI-POI in S-CSCF</w:t>
      </w:r>
      <w:bookmarkEnd w:id="749"/>
    </w:p>
    <w:p w14:paraId="0C1FB385" w14:textId="77777777" w:rsidR="00455D97" w:rsidRPr="00A41383" w:rsidRDefault="00455D97" w:rsidP="00455D97">
      <w:pPr>
        <w:pStyle w:val="Heading6"/>
      </w:pPr>
      <w:bookmarkStart w:id="750" w:name="_Toc167821616"/>
      <w:r>
        <w:t>7.12.4.1.3.1</w:t>
      </w:r>
      <w:r>
        <w:tab/>
        <w:t>Session-based IMS communications</w:t>
      </w:r>
      <w:bookmarkEnd w:id="750"/>
    </w:p>
    <w:p w14:paraId="3736B3F5" w14:textId="1B4E4DBB" w:rsidR="00455D97" w:rsidRDefault="00455D97" w:rsidP="00455D97">
      <w:r>
        <w:t>In the default deployment option, the S-CSCF always provides the IRI-POI functions except for the following condition</w:t>
      </w:r>
      <w:r w:rsidR="00AB70FB">
        <w:t>:</w:t>
      </w:r>
    </w:p>
    <w:p w14:paraId="48A29226" w14:textId="61AF5B77" w:rsidR="00455D97" w:rsidRDefault="00455D97" w:rsidP="00455D97">
      <w:pPr>
        <w:pStyle w:val="B1"/>
      </w:pPr>
      <w:r>
        <w:t>-</w:t>
      </w:r>
      <w:r>
        <w:tab/>
      </w:r>
      <w:r w:rsidR="00950917">
        <w:t>The target</w:t>
      </w:r>
      <w:r>
        <w:t xml:space="preserve"> is registered for emergency services and E-CSCF provides the IRI-POI for IMS-based emergency services.</w:t>
      </w:r>
    </w:p>
    <w:p w14:paraId="1FCD94F9" w14:textId="29400FB9" w:rsidR="00455D97" w:rsidRDefault="00455D97" w:rsidP="00455D97">
      <w:pPr>
        <w:pStyle w:val="B1"/>
      </w:pPr>
      <w:r>
        <w:t>-</w:t>
      </w:r>
      <w:r>
        <w:tab/>
        <w:t>IMS user is in communication with a target non-local ID. The MGCF or IBCF provide the IRI-POI functions for such a case.</w:t>
      </w:r>
    </w:p>
    <w:p w14:paraId="19A7F5CA" w14:textId="5B62BDD5" w:rsidR="00833C85" w:rsidRDefault="00833C85" w:rsidP="00455D97">
      <w:pPr>
        <w:pStyle w:val="B1"/>
      </w:pPr>
      <w:r>
        <w:t>-</w:t>
      </w:r>
      <w:r>
        <w:tab/>
        <w:t>The S-CSCF is not serving the target.</w:t>
      </w:r>
    </w:p>
    <w:p w14:paraId="2CD8CDC7" w14:textId="7EF4B745" w:rsidR="00455D97" w:rsidRDefault="00455D97" w:rsidP="00455D97">
      <w:r>
        <w:t xml:space="preserve">In the alternate deployment option, the S-CSCF provides the IRI-POI functions when </w:t>
      </w:r>
      <w:r w:rsidR="00850704">
        <w:t xml:space="preserve">any of </w:t>
      </w:r>
      <w:r>
        <w:t>the following condition is met:</w:t>
      </w:r>
    </w:p>
    <w:p w14:paraId="145B2369" w14:textId="0F2BF606" w:rsidR="00455D97" w:rsidRDefault="00455D97" w:rsidP="00455D97">
      <w:pPr>
        <w:pStyle w:val="B1"/>
      </w:pPr>
      <w:r>
        <w:t>-</w:t>
      </w:r>
      <w:r>
        <w:tab/>
        <w:t>IMS user is in communication with a target non-local ID.</w:t>
      </w:r>
    </w:p>
    <w:p w14:paraId="2489FB2E" w14:textId="2F8B81E7" w:rsidR="00850704" w:rsidRDefault="00850704" w:rsidP="00455D97">
      <w:pPr>
        <w:pStyle w:val="B1"/>
      </w:pPr>
      <w:r>
        <w:t>-</w:t>
      </w:r>
      <w:r>
        <w:tab/>
      </w:r>
      <w:r w:rsidR="00E666EC">
        <w:t>The S-CSCF is serving the IMS user in communication with the target non-local ID.</w:t>
      </w:r>
    </w:p>
    <w:p w14:paraId="076A3E00" w14:textId="7601BEED" w:rsidR="00455D97" w:rsidRDefault="00455D97" w:rsidP="00455D97">
      <w:r>
        <w:t>With the above conditions met, the IRI-POI present in the S-CSCF identifies that an IMS-based communication is to be intercepted according to clause 7.12.2.8.</w:t>
      </w:r>
    </w:p>
    <w:p w14:paraId="11D94B16" w14:textId="77777777" w:rsidR="00455D97" w:rsidRPr="00A41383" w:rsidRDefault="00455D97" w:rsidP="00455D97">
      <w:pPr>
        <w:pStyle w:val="Heading6"/>
      </w:pPr>
      <w:bookmarkStart w:id="751" w:name="_Toc167821617"/>
      <w:r>
        <w:t>7.12.4.1.3.2</w:t>
      </w:r>
      <w:r>
        <w:tab/>
        <w:t>Session-independent IMS communications</w:t>
      </w:r>
      <w:bookmarkEnd w:id="751"/>
    </w:p>
    <w:p w14:paraId="58225099" w14:textId="08BD097E" w:rsidR="00455D97" w:rsidRDefault="00455D97" w:rsidP="00455D97">
      <w:r>
        <w:t>In the default deployment option, the S-CSCF always provides the IRI-POI functions except for the following condition</w:t>
      </w:r>
      <w:r w:rsidR="00AB70FB">
        <w:t>:</w:t>
      </w:r>
    </w:p>
    <w:p w14:paraId="377AF3F8" w14:textId="036504E1" w:rsidR="00455D97" w:rsidRDefault="00455D97" w:rsidP="00455D97">
      <w:pPr>
        <w:pStyle w:val="B1"/>
      </w:pPr>
      <w:r>
        <w:t>-</w:t>
      </w:r>
      <w:r>
        <w:tab/>
      </w:r>
      <w:r w:rsidR="00E557B9">
        <w:t>The target</w:t>
      </w:r>
      <w:r>
        <w:t xml:space="preserve"> is registered for emergency services and E-CSCF provides the IRI-POI for IMS-based emergency services.</w:t>
      </w:r>
    </w:p>
    <w:p w14:paraId="5578CE5B" w14:textId="182F120E" w:rsidR="00E557B9" w:rsidRDefault="00E557B9" w:rsidP="00455D97">
      <w:pPr>
        <w:pStyle w:val="B1"/>
      </w:pPr>
      <w:r>
        <w:t>-</w:t>
      </w:r>
      <w:r>
        <w:tab/>
        <w:t>The S-CSCF is neither serving the target nor the IMS user in communication with a target non-local ID.</w:t>
      </w:r>
    </w:p>
    <w:p w14:paraId="02EE4AA3" w14:textId="43412474" w:rsidR="00455D97" w:rsidRDefault="00455D97" w:rsidP="00455D97">
      <w:r>
        <w:t>In the alternate deployment option, the S-CSCF does not provide the IRI-POI functions.</w:t>
      </w:r>
    </w:p>
    <w:p w14:paraId="0AB20504" w14:textId="7CFA657F" w:rsidR="00455D97" w:rsidRDefault="00455D97" w:rsidP="00455D97">
      <w:r>
        <w:t>When the above conditions are met, the IRI-POI present in the S-CSCF identifies that an IMS-based communication is to be intercepted according to clause 7.12.2.8.</w:t>
      </w:r>
    </w:p>
    <w:p w14:paraId="6A772DF7" w14:textId="77777777" w:rsidR="00455D97" w:rsidRDefault="00455D97" w:rsidP="00455D97">
      <w:pPr>
        <w:pStyle w:val="Heading5"/>
      </w:pPr>
      <w:bookmarkStart w:id="752" w:name="_Toc167821618"/>
      <w:r>
        <w:t>7.12.4.1.4</w:t>
      </w:r>
      <w:r>
        <w:tab/>
        <w:t>IRI-POI in E-CSCF</w:t>
      </w:r>
      <w:bookmarkEnd w:id="752"/>
    </w:p>
    <w:p w14:paraId="792B4073" w14:textId="3B30E74C" w:rsidR="00455D97" w:rsidRDefault="00455D97" w:rsidP="00455D97">
      <w:r>
        <w:t xml:space="preserve">In the default deployment option, the E-CSCF provides the IRI-POI functions except for the following condition (see </w:t>
      </w:r>
      <w:r w:rsidR="00F235FA">
        <w:t>TR 33.928 [121]</w:t>
      </w:r>
      <w:r>
        <w:t>):</w:t>
      </w:r>
    </w:p>
    <w:p w14:paraId="0B5463A2" w14:textId="151B6039" w:rsidR="00455D97" w:rsidRDefault="00455D97" w:rsidP="00455D97">
      <w:pPr>
        <w:pStyle w:val="B1"/>
      </w:pPr>
      <w:r>
        <w:t>-</w:t>
      </w:r>
      <w:r>
        <w:tab/>
        <w:t>S-CSCF provides the IRI-POI for emergency services.</w:t>
      </w:r>
    </w:p>
    <w:p w14:paraId="3F7EE809" w14:textId="252F090A" w:rsidR="00455D97" w:rsidRDefault="00455D97" w:rsidP="00455D97">
      <w:r>
        <w:t>In the alternate deployment option, the E-CSCF does not provide the IRI-POI functions.</w:t>
      </w:r>
    </w:p>
    <w:p w14:paraId="0298853A" w14:textId="1E715DA1" w:rsidR="00455D97" w:rsidRDefault="00455D97" w:rsidP="00455D97">
      <w:r>
        <w:t>When the above conditions are met, the IRI-POI present in the E-CSCF identifies that an IMS-based communication is to be intercepted according to clause 7.12.2.8.</w:t>
      </w:r>
    </w:p>
    <w:p w14:paraId="303BC163" w14:textId="77777777" w:rsidR="00455D97" w:rsidRDefault="00455D97" w:rsidP="00455D97">
      <w:pPr>
        <w:pStyle w:val="Heading5"/>
      </w:pPr>
      <w:bookmarkStart w:id="753" w:name="_Toc167821619"/>
      <w:r>
        <w:t>7.12.4.1.5</w:t>
      </w:r>
      <w:r>
        <w:tab/>
        <w:t>IRI-POI in IBCF</w:t>
      </w:r>
      <w:bookmarkEnd w:id="753"/>
    </w:p>
    <w:p w14:paraId="7F76B919" w14:textId="77777777" w:rsidR="00455D97" w:rsidRPr="00A41383" w:rsidRDefault="00455D97" w:rsidP="00455D97">
      <w:pPr>
        <w:pStyle w:val="Heading6"/>
      </w:pPr>
      <w:bookmarkStart w:id="754" w:name="_Toc167821620"/>
      <w:r>
        <w:t>7.12.4.1.5.1</w:t>
      </w:r>
      <w:r>
        <w:tab/>
        <w:t>Session-based IMS communications</w:t>
      </w:r>
      <w:bookmarkEnd w:id="754"/>
    </w:p>
    <w:p w14:paraId="08A7E587" w14:textId="1F0FA3AA" w:rsidR="00455D97" w:rsidRDefault="00455D97" w:rsidP="00455D97">
      <w:r>
        <w:t>In the default deployment option, the IBCF provides the IRI-POI functions when any of the following conditions are met (see</w:t>
      </w:r>
      <w:r w:rsidR="00F235FA" w:rsidRPr="00F235FA">
        <w:t xml:space="preserve"> </w:t>
      </w:r>
      <w:r w:rsidR="00F235FA">
        <w:t>TR 33.928 [121]</w:t>
      </w:r>
      <w:r>
        <w:t>):</w:t>
      </w:r>
    </w:p>
    <w:p w14:paraId="2C1D1FD2" w14:textId="33BA7356" w:rsidR="00455D97" w:rsidRDefault="00455D97" w:rsidP="00455D97">
      <w:pPr>
        <w:pStyle w:val="B1"/>
      </w:pPr>
      <w:r>
        <w:t>-</w:t>
      </w:r>
      <w:r>
        <w:tab/>
        <w:t>A non-roaming IMS user is in communication with a target non-local ID.</w:t>
      </w:r>
    </w:p>
    <w:p w14:paraId="745A8278" w14:textId="556D70AA" w:rsidR="00455D97" w:rsidRDefault="00455D97" w:rsidP="00455D97">
      <w:pPr>
        <w:pStyle w:val="B1"/>
      </w:pPr>
      <w:r>
        <w:t>-</w:t>
      </w:r>
      <w:r>
        <w:tab/>
        <w:t>An outbound roaming IMS user is in communication with a target non-local ID.</w:t>
      </w:r>
    </w:p>
    <w:p w14:paraId="4F4C24DD" w14:textId="546907E2" w:rsidR="00455D97" w:rsidRDefault="00455D97" w:rsidP="00455D97">
      <w:r>
        <w:t>In the alternate deployment option, the IBCF shall provide the IRI-POI functions when any of the following conditions are met:</w:t>
      </w:r>
    </w:p>
    <w:p w14:paraId="372F0216" w14:textId="541934F1" w:rsidR="00455D97" w:rsidRDefault="00455D97" w:rsidP="00455D97">
      <w:pPr>
        <w:pStyle w:val="B1"/>
      </w:pPr>
      <w:r>
        <w:t>-</w:t>
      </w:r>
      <w:r>
        <w:tab/>
        <w:t>The target involved is an outbound roaming (with LBO) IMS user.</w:t>
      </w:r>
    </w:p>
    <w:p w14:paraId="216FCAA1" w14:textId="4A9F3C7A" w:rsidR="00455D97" w:rsidRDefault="00455D97" w:rsidP="00455D97">
      <w:pPr>
        <w:pStyle w:val="B1"/>
      </w:pPr>
      <w:r>
        <w:t>-</w:t>
      </w:r>
      <w:r>
        <w:tab/>
        <w:t>The IMS session to a target is redirected to a user in the IP domain.</w:t>
      </w:r>
    </w:p>
    <w:p w14:paraId="58BD44A6" w14:textId="16AEA87A" w:rsidR="00455D97" w:rsidRDefault="00455D97" w:rsidP="00455D97">
      <w:pPr>
        <w:pStyle w:val="B1"/>
      </w:pPr>
      <w:r>
        <w:t>-</w:t>
      </w:r>
      <w:r>
        <w:tab/>
        <w:t>IMS session to a target is redirected to an outbound roaming (with LBO) IMS user.</w:t>
      </w:r>
    </w:p>
    <w:p w14:paraId="6FFF7D0D" w14:textId="360FBA77" w:rsidR="00455D97" w:rsidRDefault="00455D97" w:rsidP="00455D97">
      <w:pPr>
        <w:pStyle w:val="B1"/>
      </w:pPr>
      <w:r>
        <w:t>-</w:t>
      </w:r>
      <w:r>
        <w:tab/>
        <w:t>An inbound roaming (with LBO) IMS user is in communication with a target non-local ID on an IMS session that employs home-routed media.</w:t>
      </w:r>
    </w:p>
    <w:p w14:paraId="376D5961" w14:textId="6AB56D7B" w:rsidR="00455D97" w:rsidRDefault="00455D97" w:rsidP="00455D97">
      <w:r>
        <w:t>When the above conditions are met, the IRI-POI present in the IBCF identifies that an IMS-based communication is to be intercepted according to clause 7.12.2.8.</w:t>
      </w:r>
    </w:p>
    <w:p w14:paraId="790AA93D" w14:textId="77777777" w:rsidR="00455D97" w:rsidRPr="00A41383" w:rsidRDefault="00455D97" w:rsidP="00455D97">
      <w:pPr>
        <w:pStyle w:val="Heading6"/>
      </w:pPr>
      <w:bookmarkStart w:id="755" w:name="_Toc167821621"/>
      <w:r>
        <w:t>7.12.4.1.5.2</w:t>
      </w:r>
      <w:r>
        <w:tab/>
        <w:t>Session-independent IMS communications</w:t>
      </w:r>
      <w:bookmarkEnd w:id="755"/>
    </w:p>
    <w:p w14:paraId="290B828C" w14:textId="7477A0BD" w:rsidR="00455D97" w:rsidRDefault="00455D97" w:rsidP="00455D97">
      <w:r>
        <w:t>In the default deployment option, the IBCF does not provide the IRI-POI functions.</w:t>
      </w:r>
    </w:p>
    <w:p w14:paraId="399BF23A" w14:textId="1D34E16C" w:rsidR="00455D97" w:rsidRDefault="00455D97" w:rsidP="00455D97">
      <w:r>
        <w:t>In the alternate deployment option, the IBCF provides the IRI-POI functions except for the following condition:</w:t>
      </w:r>
    </w:p>
    <w:p w14:paraId="2EA86BD8" w14:textId="1368EA05" w:rsidR="00455D97" w:rsidRDefault="00455D97" w:rsidP="00455D97">
      <w:pPr>
        <w:pStyle w:val="B1"/>
      </w:pPr>
      <w:r>
        <w:t>-</w:t>
      </w:r>
      <w:r>
        <w:tab/>
        <w:t>The target is an inbound roaming (with LBO) IMS user. The P-CSCF provides the IRI-POI functions for such a case.</w:t>
      </w:r>
    </w:p>
    <w:p w14:paraId="0E3E0FF8" w14:textId="11EED74E" w:rsidR="00455D97" w:rsidRDefault="00455D97" w:rsidP="00455D97">
      <w:pPr>
        <w:pStyle w:val="B1"/>
      </w:pPr>
      <w:r>
        <w:t>-</w:t>
      </w:r>
      <w:r>
        <w:tab/>
        <w:t>The inbound roaming (with LBO) IMS user is in communication with a non-local target. The P-CSCF provides the IRI-POI functions for such a case.</w:t>
      </w:r>
    </w:p>
    <w:p w14:paraId="7DF7500B" w14:textId="006D15CA" w:rsidR="00455D97" w:rsidRDefault="00455D97" w:rsidP="00455D97">
      <w:r>
        <w:t>When the above conditions are met, the IRI-POI present in the IBCF identifies that an IMS-based communication is to be intercepted according to clause 7.12.2.8.</w:t>
      </w:r>
    </w:p>
    <w:p w14:paraId="13C6A39F" w14:textId="77777777" w:rsidR="00455D97" w:rsidRDefault="00455D97" w:rsidP="00455D97">
      <w:pPr>
        <w:pStyle w:val="Heading5"/>
      </w:pPr>
      <w:bookmarkStart w:id="756" w:name="_Toc167821622"/>
      <w:r>
        <w:t>7.12.4.1.6</w:t>
      </w:r>
      <w:r>
        <w:tab/>
        <w:t>IRI-POI in MGCF</w:t>
      </w:r>
      <w:bookmarkEnd w:id="756"/>
    </w:p>
    <w:p w14:paraId="467FB459" w14:textId="77777777" w:rsidR="00455D97" w:rsidRPr="00A41383" w:rsidRDefault="00455D97" w:rsidP="00455D97">
      <w:pPr>
        <w:pStyle w:val="Heading6"/>
      </w:pPr>
      <w:bookmarkStart w:id="757" w:name="_Toc167821623"/>
      <w:r>
        <w:t>7.12.4.1.6.1</w:t>
      </w:r>
      <w:r>
        <w:tab/>
        <w:t>Session-based IMS communications</w:t>
      </w:r>
      <w:bookmarkEnd w:id="757"/>
    </w:p>
    <w:p w14:paraId="2C368CE8" w14:textId="4327754A" w:rsidR="00455D97" w:rsidRDefault="00455D97" w:rsidP="00455D97">
      <w:r>
        <w:t>In the default deployment option, the MGCF provides the IRI-POI functions when any of the following conditions are met:</w:t>
      </w:r>
    </w:p>
    <w:p w14:paraId="43C85A33" w14:textId="114AE2AC" w:rsidR="00455D97" w:rsidRDefault="00455D97" w:rsidP="00455D97">
      <w:pPr>
        <w:pStyle w:val="B1"/>
      </w:pPr>
      <w:r>
        <w:t>-</w:t>
      </w:r>
      <w:r>
        <w:tab/>
        <w:t>A non-roaming IMS user is in communication with a target non-local ID.</w:t>
      </w:r>
    </w:p>
    <w:p w14:paraId="78394006" w14:textId="66A43E3F" w:rsidR="00455D97" w:rsidRDefault="00455D97" w:rsidP="00455D97">
      <w:pPr>
        <w:pStyle w:val="B1"/>
      </w:pPr>
      <w:r>
        <w:t>-</w:t>
      </w:r>
      <w:r>
        <w:tab/>
        <w:t>An outbound roaming IMS user is in communication with a target non-local ID.</w:t>
      </w:r>
    </w:p>
    <w:p w14:paraId="475A1CCB" w14:textId="17FC290F" w:rsidR="00455D97" w:rsidRDefault="00455D97" w:rsidP="00455D97">
      <w:r>
        <w:t>For session-based IMS communications, in the alternate deployment option, the MGCF shall provide the IRI-POI functions when the following condition is met:</w:t>
      </w:r>
    </w:p>
    <w:p w14:paraId="670F5FE6" w14:textId="2FFAA478" w:rsidR="00455D97" w:rsidRDefault="00455D97" w:rsidP="00455D97">
      <w:pPr>
        <w:pStyle w:val="B1"/>
      </w:pPr>
      <w:r>
        <w:t>-</w:t>
      </w:r>
      <w:r>
        <w:tab/>
        <w:t>The IMS session to a target is redirected to a user in the CS domain.</w:t>
      </w:r>
    </w:p>
    <w:p w14:paraId="53DEF7AF" w14:textId="1C6BC09D" w:rsidR="00455D97" w:rsidRDefault="00455D97" w:rsidP="00455D97">
      <w:r>
        <w:t>When the above conditions are met, the IRI-POI present in the MGCF identifies that an IMS-based communication is to be intercepted according to clause 7.12.2.8.</w:t>
      </w:r>
    </w:p>
    <w:p w14:paraId="2BD0DB74" w14:textId="77777777" w:rsidR="00455D97" w:rsidRPr="00A41383" w:rsidRDefault="00455D97" w:rsidP="00455D97">
      <w:pPr>
        <w:pStyle w:val="Heading6"/>
      </w:pPr>
      <w:bookmarkStart w:id="758" w:name="_Toc167821624"/>
      <w:r>
        <w:t>7.12.4.1.6.2</w:t>
      </w:r>
      <w:r>
        <w:tab/>
        <w:t>Session-independent IMS communications</w:t>
      </w:r>
      <w:bookmarkEnd w:id="758"/>
    </w:p>
    <w:p w14:paraId="067FB3AE" w14:textId="31871A25" w:rsidR="00455D97" w:rsidRDefault="00455D97" w:rsidP="00455D97">
      <w:r>
        <w:t>For session-independent IMS communications, the MGCF does not provide the IRI-POI functions.</w:t>
      </w:r>
    </w:p>
    <w:p w14:paraId="6C1CD913" w14:textId="6E66A7EE" w:rsidR="00455D97" w:rsidRDefault="00455D97" w:rsidP="00455D97">
      <w:pPr>
        <w:pStyle w:val="Heading5"/>
      </w:pPr>
      <w:bookmarkStart w:id="759" w:name="_Toc167821625"/>
      <w:r>
        <w:t>7.12.4.1.7</w:t>
      </w:r>
      <w:r>
        <w:tab/>
        <w:t>IRI-POI in AS</w:t>
      </w:r>
      <w:bookmarkEnd w:id="759"/>
    </w:p>
    <w:p w14:paraId="29C096F4" w14:textId="77777777" w:rsidR="00455D97" w:rsidRPr="00A41383" w:rsidRDefault="00455D97" w:rsidP="00455D97">
      <w:pPr>
        <w:pStyle w:val="Heading6"/>
      </w:pPr>
      <w:bookmarkStart w:id="760" w:name="_Toc167821626"/>
      <w:r>
        <w:t>7.12.4.1.7.1</w:t>
      </w:r>
      <w:r>
        <w:tab/>
        <w:t>Session-based IMS communications</w:t>
      </w:r>
      <w:bookmarkEnd w:id="760"/>
    </w:p>
    <w:p w14:paraId="5C6BDB97" w14:textId="1D8A8771" w:rsidR="00455D97" w:rsidRDefault="00455D97" w:rsidP="00455D97">
      <w:r>
        <w:t>In both default and alternate deployment options, the AS provides the IRI-POI when the interception of IMS sessions involving special services such as conferencing is required.</w:t>
      </w:r>
    </w:p>
    <w:p w14:paraId="30D41E9A" w14:textId="18BEE5D7" w:rsidR="00455D97" w:rsidRDefault="00455D97" w:rsidP="00455D97">
      <w:r>
        <w:t>The IRI-POI present in the AS identifies that an IMS-based communication is to be intercepted according to clause 7.12.2.8.</w:t>
      </w:r>
    </w:p>
    <w:p w14:paraId="54A6BF41" w14:textId="77777777" w:rsidR="00455D97" w:rsidRPr="00A41383" w:rsidRDefault="00455D97" w:rsidP="00455D97">
      <w:pPr>
        <w:pStyle w:val="Heading6"/>
      </w:pPr>
      <w:bookmarkStart w:id="761" w:name="_Toc167821627"/>
      <w:r>
        <w:t>7.12.4.1.7.2</w:t>
      </w:r>
      <w:r>
        <w:tab/>
        <w:t>Session-independent IMS communications</w:t>
      </w:r>
      <w:bookmarkEnd w:id="761"/>
    </w:p>
    <w:p w14:paraId="1C03FB21" w14:textId="77777777" w:rsidR="00455D97" w:rsidRDefault="00455D97" w:rsidP="00455D97">
      <w:r>
        <w:t>For session-independent IMS communications, the AS does not provide the IRI-POI functions.</w:t>
      </w:r>
    </w:p>
    <w:p w14:paraId="5FC5E4A6" w14:textId="77777777" w:rsidR="00455D97" w:rsidRPr="00E9613D" w:rsidRDefault="00455D97" w:rsidP="00455D97">
      <w:pPr>
        <w:pStyle w:val="Heading4"/>
        <w:rPr>
          <w:rStyle w:val="Emphasis"/>
          <w:i w:val="0"/>
          <w:iCs w:val="0"/>
        </w:rPr>
      </w:pPr>
      <w:bookmarkStart w:id="762" w:name="_Toc167821628"/>
      <w:r>
        <w:rPr>
          <w:rStyle w:val="Emphasis"/>
          <w:i w:val="0"/>
          <w:iCs w:val="0"/>
        </w:rPr>
        <w:t>7.12.</w:t>
      </w:r>
      <w:r w:rsidRPr="00E9613D">
        <w:rPr>
          <w:rStyle w:val="Emphasis"/>
          <w:i w:val="0"/>
          <w:iCs w:val="0"/>
        </w:rPr>
        <w:t>4.2</w:t>
      </w:r>
      <w:r w:rsidRPr="00E9613D">
        <w:rPr>
          <w:rStyle w:val="Emphasis"/>
          <w:i w:val="0"/>
          <w:iCs w:val="0"/>
        </w:rPr>
        <w:tab/>
        <w:t>IMS records</w:t>
      </w:r>
      <w:bookmarkEnd w:id="762"/>
    </w:p>
    <w:p w14:paraId="45E18EF8" w14:textId="77777777" w:rsidR="00455D97" w:rsidRPr="007F15EA" w:rsidRDefault="00455D97" w:rsidP="00455D97">
      <w:pPr>
        <w:pStyle w:val="Heading5"/>
      </w:pPr>
      <w:bookmarkStart w:id="763" w:name="_Toc167821629"/>
      <w:r>
        <w:t>7.12.4</w:t>
      </w:r>
      <w:r w:rsidRPr="007F15EA">
        <w:t>.2.</w:t>
      </w:r>
      <w:r>
        <w:t>1</w:t>
      </w:r>
      <w:r w:rsidRPr="007F15EA">
        <w:tab/>
      </w:r>
      <w:r>
        <w:t>IMS Message</w:t>
      </w:r>
      <w:bookmarkEnd w:id="763"/>
    </w:p>
    <w:p w14:paraId="793691B0" w14:textId="30DE1272" w:rsidR="00455D97" w:rsidRDefault="00455D97" w:rsidP="00455D97">
      <w:pPr>
        <w:rPr>
          <w:b/>
        </w:rPr>
      </w:pPr>
      <w:r w:rsidRPr="004C6ED4">
        <w:t xml:space="preserve">For an intercepted IMS </w:t>
      </w:r>
      <w:r>
        <w:t xml:space="preserve">based communication </w:t>
      </w:r>
      <w:r w:rsidRPr="004C6ED4">
        <w:t xml:space="preserve">(see clause </w:t>
      </w:r>
      <w:r>
        <w:t>7.12.</w:t>
      </w:r>
      <w:r w:rsidRPr="004C6ED4">
        <w:t xml:space="preserve">2.8), the IRI-POI present in the IMS </w:t>
      </w:r>
      <w:r w:rsidR="004B454D">
        <w:t>Signalling</w:t>
      </w:r>
      <w:r w:rsidRPr="004C6ED4">
        <w:t xml:space="preserve"> Function shall generate the xIRI </w:t>
      </w:r>
      <w:r>
        <w:t>IMSMessage</w:t>
      </w:r>
      <w:r w:rsidRPr="004C6ED4">
        <w:t xml:space="preserve"> from the SIP message used to handle that IMS </w:t>
      </w:r>
      <w:r>
        <w:t>based communication</w:t>
      </w:r>
      <w:r w:rsidRPr="004C6ED4">
        <w:t xml:space="preserve">. All SIP messages use the same xIRI record as shown in table </w:t>
      </w:r>
      <w:r>
        <w:t>7.12.</w:t>
      </w:r>
      <w:r w:rsidRPr="004C6ED4">
        <w:t>4</w:t>
      </w:r>
      <w:r w:rsidRPr="00775BFB">
        <w:t>.2</w:t>
      </w:r>
      <w:r w:rsidRPr="004C6ED4">
        <w:t>-1</w:t>
      </w:r>
      <w:r>
        <w:t>.</w:t>
      </w:r>
    </w:p>
    <w:p w14:paraId="3D8005B9" w14:textId="77777777" w:rsidR="00455D97" w:rsidRDefault="00455D97" w:rsidP="00455D97">
      <w:pPr>
        <w:pStyle w:val="TH"/>
      </w:pPr>
      <w:bookmarkStart w:id="764" w:name="_Hlk86936836"/>
      <w:r>
        <w:t>Table 7.12.4</w:t>
      </w:r>
      <w:r w:rsidRPr="00775BFB">
        <w:t>.2</w:t>
      </w:r>
      <w:r>
        <w:t>-1: Payload for IMSMessage record</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2079"/>
        <w:gridCol w:w="1134"/>
        <w:gridCol w:w="3828"/>
        <w:gridCol w:w="708"/>
      </w:tblGrid>
      <w:tr w:rsidR="005501E4" w14:paraId="5385DE53" w14:textId="77777777" w:rsidTr="005F57AC">
        <w:tc>
          <w:tcPr>
            <w:tcW w:w="1890" w:type="dxa"/>
            <w:tcBorders>
              <w:top w:val="single" w:sz="4" w:space="0" w:color="auto"/>
              <w:left w:val="single" w:sz="4" w:space="0" w:color="auto"/>
              <w:bottom w:val="single" w:sz="4" w:space="0" w:color="auto"/>
              <w:right w:val="single" w:sz="4" w:space="0" w:color="auto"/>
            </w:tcBorders>
            <w:shd w:val="clear" w:color="auto" w:fill="auto"/>
            <w:hideMark/>
          </w:tcPr>
          <w:bookmarkEnd w:id="764"/>
          <w:p w14:paraId="7FB864CC" w14:textId="77777777" w:rsidR="005501E4" w:rsidRDefault="005501E4" w:rsidP="005501E4">
            <w:pPr>
              <w:pStyle w:val="TAH"/>
              <w:rPr>
                <w:lang w:eastAsia="fr-FR"/>
              </w:rPr>
            </w:pPr>
            <w:r>
              <w:rPr>
                <w:lang w:eastAsia="fr-FR"/>
              </w:rPr>
              <w:t>Field name</w:t>
            </w:r>
          </w:p>
        </w:tc>
        <w:tc>
          <w:tcPr>
            <w:tcW w:w="2079" w:type="dxa"/>
            <w:tcBorders>
              <w:top w:val="single" w:sz="4" w:space="0" w:color="auto"/>
              <w:left w:val="single" w:sz="4" w:space="0" w:color="auto"/>
              <w:bottom w:val="single" w:sz="4" w:space="0" w:color="auto"/>
              <w:right w:val="single" w:sz="4" w:space="0" w:color="auto"/>
            </w:tcBorders>
            <w:shd w:val="clear" w:color="auto" w:fill="auto"/>
            <w:hideMark/>
          </w:tcPr>
          <w:p w14:paraId="5FFFD620" w14:textId="77777777" w:rsidR="005501E4" w:rsidRDefault="005501E4" w:rsidP="005501E4">
            <w:pPr>
              <w:pStyle w:val="TAH"/>
              <w:rPr>
                <w:lang w:eastAsia="fr-FR"/>
              </w:rPr>
            </w:pPr>
            <w:r>
              <w:rPr>
                <w:lang w:eastAsia="fr-FR"/>
              </w:rPr>
              <w:t>Type</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4C678BE" w14:textId="77777777" w:rsidR="005501E4" w:rsidRDefault="005501E4" w:rsidP="005501E4">
            <w:pPr>
              <w:pStyle w:val="TAH"/>
              <w:rPr>
                <w:lang w:eastAsia="fr-FR"/>
              </w:rPr>
            </w:pPr>
            <w:r>
              <w:rPr>
                <w:lang w:eastAsia="fr-FR"/>
              </w:rPr>
              <w:t>Cardinality</w:t>
            </w:r>
          </w:p>
        </w:tc>
        <w:tc>
          <w:tcPr>
            <w:tcW w:w="3828" w:type="dxa"/>
            <w:tcBorders>
              <w:top w:val="single" w:sz="4" w:space="0" w:color="auto"/>
              <w:left w:val="single" w:sz="4" w:space="0" w:color="auto"/>
              <w:bottom w:val="single" w:sz="4" w:space="0" w:color="auto"/>
              <w:right w:val="single" w:sz="4" w:space="0" w:color="auto"/>
            </w:tcBorders>
            <w:shd w:val="clear" w:color="auto" w:fill="auto"/>
            <w:hideMark/>
          </w:tcPr>
          <w:p w14:paraId="7D12F92C" w14:textId="77777777" w:rsidR="005501E4" w:rsidRDefault="005501E4" w:rsidP="005501E4">
            <w:pPr>
              <w:pStyle w:val="TAH"/>
              <w:rPr>
                <w:lang w:eastAsia="fr-FR"/>
              </w:rPr>
            </w:pPr>
            <w:r>
              <w:rPr>
                <w:lang w:eastAsia="fr-FR"/>
              </w:rPr>
              <w:t>Description</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5BEDF967" w14:textId="77777777" w:rsidR="005501E4" w:rsidRDefault="005501E4" w:rsidP="005501E4">
            <w:pPr>
              <w:pStyle w:val="TAH"/>
              <w:rPr>
                <w:lang w:eastAsia="fr-FR"/>
              </w:rPr>
            </w:pPr>
            <w:r>
              <w:rPr>
                <w:lang w:eastAsia="fr-FR"/>
              </w:rPr>
              <w:t>M/C/O</w:t>
            </w:r>
          </w:p>
        </w:tc>
      </w:tr>
      <w:tr w:rsidR="005501E4" w14:paraId="2AD441E9"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51AF044C" w14:textId="77777777" w:rsidR="005501E4" w:rsidRDefault="005501E4" w:rsidP="00C27285">
            <w:pPr>
              <w:pStyle w:val="TAL"/>
              <w:rPr>
                <w:lang w:eastAsia="fr-FR"/>
              </w:rPr>
            </w:pPr>
            <w:r>
              <w:t>payload</w:t>
            </w:r>
          </w:p>
        </w:tc>
        <w:tc>
          <w:tcPr>
            <w:tcW w:w="2079" w:type="dxa"/>
            <w:tcBorders>
              <w:top w:val="single" w:sz="4" w:space="0" w:color="auto"/>
              <w:left w:val="single" w:sz="4" w:space="0" w:color="auto"/>
              <w:bottom w:val="single" w:sz="4" w:space="0" w:color="auto"/>
              <w:right w:val="single" w:sz="4" w:space="0" w:color="auto"/>
            </w:tcBorders>
            <w:hideMark/>
          </w:tcPr>
          <w:p w14:paraId="4244B1E6" w14:textId="77777777" w:rsidR="005501E4" w:rsidRDefault="005501E4" w:rsidP="00C27285">
            <w:pPr>
              <w:pStyle w:val="TAL"/>
              <w:rPr>
                <w:lang w:eastAsia="fr-FR"/>
              </w:rPr>
            </w:pPr>
            <w:r>
              <w:rPr>
                <w:lang w:eastAsia="fr-FR"/>
              </w:rPr>
              <w:t>IMSPayload</w:t>
            </w:r>
          </w:p>
        </w:tc>
        <w:tc>
          <w:tcPr>
            <w:tcW w:w="1134" w:type="dxa"/>
            <w:tcBorders>
              <w:top w:val="single" w:sz="4" w:space="0" w:color="auto"/>
              <w:left w:val="single" w:sz="4" w:space="0" w:color="auto"/>
              <w:bottom w:val="single" w:sz="4" w:space="0" w:color="auto"/>
              <w:right w:val="single" w:sz="4" w:space="0" w:color="auto"/>
            </w:tcBorders>
            <w:hideMark/>
          </w:tcPr>
          <w:p w14:paraId="606999AC" w14:textId="77777777" w:rsidR="005501E4" w:rsidRDefault="005501E4" w:rsidP="00C27285">
            <w:pPr>
              <w:pStyle w:val="TAL"/>
              <w:rPr>
                <w:lang w:eastAsia="fr-FR"/>
              </w:rPr>
            </w:pPr>
            <w:r>
              <w:rPr>
                <w:lang w:eastAsia="fr-FR"/>
              </w:rPr>
              <w:t>1</w:t>
            </w:r>
          </w:p>
        </w:tc>
        <w:tc>
          <w:tcPr>
            <w:tcW w:w="3828" w:type="dxa"/>
            <w:tcBorders>
              <w:top w:val="single" w:sz="4" w:space="0" w:color="auto"/>
              <w:left w:val="single" w:sz="4" w:space="0" w:color="auto"/>
              <w:bottom w:val="single" w:sz="4" w:space="0" w:color="auto"/>
              <w:right w:val="single" w:sz="4" w:space="0" w:color="auto"/>
            </w:tcBorders>
            <w:hideMark/>
          </w:tcPr>
          <w:p w14:paraId="05B96C11" w14:textId="0570B4EF" w:rsidR="005501E4" w:rsidRDefault="00F45946" w:rsidP="00826BF3">
            <w:pPr>
              <w:pStyle w:val="TAL"/>
              <w:rPr>
                <w:rFonts w:cs="Arial"/>
                <w:szCs w:val="18"/>
                <w:lang w:eastAsia="fr-FR"/>
              </w:rPr>
            </w:pPr>
            <w:r>
              <w:t>Contains the payload of the SIP Message. See clause 7.12.4.3.1.</w:t>
            </w:r>
          </w:p>
        </w:tc>
        <w:tc>
          <w:tcPr>
            <w:tcW w:w="708" w:type="dxa"/>
            <w:tcBorders>
              <w:top w:val="single" w:sz="4" w:space="0" w:color="auto"/>
              <w:left w:val="single" w:sz="4" w:space="0" w:color="auto"/>
              <w:bottom w:val="single" w:sz="4" w:space="0" w:color="auto"/>
              <w:right w:val="single" w:sz="4" w:space="0" w:color="auto"/>
            </w:tcBorders>
            <w:hideMark/>
          </w:tcPr>
          <w:p w14:paraId="35737ECD" w14:textId="77777777" w:rsidR="005501E4" w:rsidRDefault="005501E4" w:rsidP="00C27285">
            <w:pPr>
              <w:pStyle w:val="TAL"/>
              <w:rPr>
                <w:rFonts w:cs="Arial"/>
                <w:szCs w:val="18"/>
                <w:lang w:eastAsia="fr-FR"/>
              </w:rPr>
            </w:pPr>
            <w:r>
              <w:rPr>
                <w:lang w:eastAsia="fr-FR"/>
              </w:rPr>
              <w:t>M</w:t>
            </w:r>
          </w:p>
        </w:tc>
      </w:tr>
      <w:tr w:rsidR="005501E4" w14:paraId="42A439F3"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2BF14D68" w14:textId="77777777" w:rsidR="005501E4" w:rsidRDefault="005501E4" w:rsidP="00C27285">
            <w:pPr>
              <w:pStyle w:val="TAL"/>
              <w:rPr>
                <w:lang w:eastAsia="fr-FR"/>
              </w:rPr>
            </w:pPr>
            <w:r w:rsidRPr="00DF619D">
              <w:t>sessionDirection</w:t>
            </w:r>
          </w:p>
        </w:tc>
        <w:tc>
          <w:tcPr>
            <w:tcW w:w="2079" w:type="dxa"/>
            <w:tcBorders>
              <w:top w:val="single" w:sz="4" w:space="0" w:color="auto"/>
              <w:left w:val="single" w:sz="4" w:space="0" w:color="auto"/>
              <w:bottom w:val="single" w:sz="4" w:space="0" w:color="auto"/>
              <w:right w:val="single" w:sz="4" w:space="0" w:color="auto"/>
            </w:tcBorders>
            <w:hideMark/>
          </w:tcPr>
          <w:p w14:paraId="63334660" w14:textId="77777777" w:rsidR="005501E4" w:rsidRDefault="005501E4" w:rsidP="00C27285">
            <w:pPr>
              <w:pStyle w:val="TAL"/>
              <w:rPr>
                <w:lang w:eastAsia="fr-FR"/>
              </w:rPr>
            </w:pPr>
            <w:r>
              <w:t>S</w:t>
            </w:r>
            <w:r w:rsidRPr="00DF619D">
              <w:t>essionDirection</w:t>
            </w:r>
          </w:p>
        </w:tc>
        <w:tc>
          <w:tcPr>
            <w:tcW w:w="1134" w:type="dxa"/>
            <w:tcBorders>
              <w:top w:val="single" w:sz="4" w:space="0" w:color="auto"/>
              <w:left w:val="single" w:sz="4" w:space="0" w:color="auto"/>
              <w:bottom w:val="single" w:sz="4" w:space="0" w:color="auto"/>
              <w:right w:val="single" w:sz="4" w:space="0" w:color="auto"/>
            </w:tcBorders>
            <w:hideMark/>
          </w:tcPr>
          <w:p w14:paraId="411FC889" w14:textId="77777777" w:rsidR="005501E4" w:rsidRDefault="005501E4" w:rsidP="00C27285">
            <w:pPr>
              <w:pStyle w:val="TAL"/>
              <w:rPr>
                <w:lang w:eastAsia="fr-FR"/>
              </w:rPr>
            </w:pPr>
            <w:r>
              <w:rPr>
                <w:lang w:eastAsia="fr-FR"/>
              </w:rPr>
              <w:t>1</w:t>
            </w:r>
          </w:p>
        </w:tc>
        <w:tc>
          <w:tcPr>
            <w:tcW w:w="3828" w:type="dxa"/>
            <w:tcBorders>
              <w:top w:val="single" w:sz="4" w:space="0" w:color="auto"/>
              <w:left w:val="single" w:sz="4" w:space="0" w:color="auto"/>
              <w:bottom w:val="single" w:sz="4" w:space="0" w:color="auto"/>
              <w:right w:val="single" w:sz="4" w:space="0" w:color="auto"/>
            </w:tcBorders>
            <w:hideMark/>
          </w:tcPr>
          <w:p w14:paraId="7B5D0CAD" w14:textId="18C9121D" w:rsidR="005501E4" w:rsidRDefault="005501E4" w:rsidP="00C27285">
            <w:pPr>
              <w:pStyle w:val="TAL"/>
              <w:rPr>
                <w:lang w:eastAsia="fr-FR"/>
              </w:rPr>
            </w:pPr>
            <w:r w:rsidRPr="00DF619D">
              <w:t>I</w:t>
            </w:r>
            <w:r w:rsidR="002C1F09" w:rsidRPr="00DF619D">
              <w:t>ndicates the direction of the SIP session</w:t>
            </w:r>
            <w:r w:rsidR="002C1F09">
              <w:t>. See clause 7.12.4.3.2.(see NOTE)</w:t>
            </w:r>
            <w:r>
              <w:t>.</w:t>
            </w:r>
          </w:p>
        </w:tc>
        <w:tc>
          <w:tcPr>
            <w:tcW w:w="708" w:type="dxa"/>
            <w:tcBorders>
              <w:top w:val="single" w:sz="4" w:space="0" w:color="auto"/>
              <w:left w:val="single" w:sz="4" w:space="0" w:color="auto"/>
              <w:bottom w:val="single" w:sz="4" w:space="0" w:color="auto"/>
              <w:right w:val="single" w:sz="4" w:space="0" w:color="auto"/>
            </w:tcBorders>
            <w:hideMark/>
          </w:tcPr>
          <w:p w14:paraId="3BBC520B" w14:textId="77777777" w:rsidR="005501E4" w:rsidRDefault="005501E4" w:rsidP="00C27285">
            <w:pPr>
              <w:pStyle w:val="TAL"/>
              <w:rPr>
                <w:rFonts w:cs="Arial"/>
                <w:szCs w:val="18"/>
                <w:lang w:eastAsia="fr-FR"/>
              </w:rPr>
            </w:pPr>
            <w:r>
              <w:rPr>
                <w:lang w:eastAsia="fr-FR"/>
              </w:rPr>
              <w:t>M</w:t>
            </w:r>
          </w:p>
        </w:tc>
      </w:tr>
      <w:tr w:rsidR="005501E4" w14:paraId="20DAFD67"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315003D5" w14:textId="77777777" w:rsidR="005501E4" w:rsidRDefault="005501E4" w:rsidP="00C27285">
            <w:pPr>
              <w:pStyle w:val="TAL"/>
              <w:rPr>
                <w:lang w:eastAsia="fr-FR"/>
              </w:rPr>
            </w:pPr>
            <w:r w:rsidRPr="00DF619D">
              <w:t>voIPRoamingIndication</w:t>
            </w:r>
          </w:p>
        </w:tc>
        <w:tc>
          <w:tcPr>
            <w:tcW w:w="2079" w:type="dxa"/>
            <w:tcBorders>
              <w:top w:val="single" w:sz="4" w:space="0" w:color="auto"/>
              <w:left w:val="single" w:sz="4" w:space="0" w:color="auto"/>
              <w:bottom w:val="single" w:sz="4" w:space="0" w:color="auto"/>
              <w:right w:val="single" w:sz="4" w:space="0" w:color="auto"/>
            </w:tcBorders>
            <w:hideMark/>
          </w:tcPr>
          <w:p w14:paraId="65AFD313" w14:textId="77777777" w:rsidR="005501E4" w:rsidRDefault="005501E4" w:rsidP="00C27285">
            <w:pPr>
              <w:pStyle w:val="TAL"/>
              <w:rPr>
                <w:lang w:eastAsia="fr-FR"/>
              </w:rPr>
            </w:pPr>
            <w:r>
              <w:t>V</w:t>
            </w:r>
            <w:r w:rsidRPr="00DF619D">
              <w:t>oIPRoamingIndication</w:t>
            </w:r>
          </w:p>
        </w:tc>
        <w:tc>
          <w:tcPr>
            <w:tcW w:w="1134" w:type="dxa"/>
            <w:tcBorders>
              <w:top w:val="single" w:sz="4" w:space="0" w:color="auto"/>
              <w:left w:val="single" w:sz="4" w:space="0" w:color="auto"/>
              <w:bottom w:val="single" w:sz="4" w:space="0" w:color="auto"/>
              <w:right w:val="single" w:sz="4" w:space="0" w:color="auto"/>
            </w:tcBorders>
            <w:hideMark/>
          </w:tcPr>
          <w:p w14:paraId="254171CC" w14:textId="77777777" w:rsidR="005501E4" w:rsidRDefault="005501E4" w:rsidP="00C27285">
            <w:pPr>
              <w:pStyle w:val="TAL"/>
              <w:rPr>
                <w:lang w:eastAsia="fr-FR"/>
              </w:rPr>
            </w:pPr>
            <w:r>
              <w:rPr>
                <w:lang w:eastAsia="fr-FR"/>
              </w:rPr>
              <w:t>0..1</w:t>
            </w:r>
          </w:p>
        </w:tc>
        <w:tc>
          <w:tcPr>
            <w:tcW w:w="3828" w:type="dxa"/>
            <w:tcBorders>
              <w:top w:val="single" w:sz="4" w:space="0" w:color="auto"/>
              <w:left w:val="single" w:sz="4" w:space="0" w:color="auto"/>
              <w:bottom w:val="single" w:sz="4" w:space="0" w:color="auto"/>
              <w:right w:val="single" w:sz="4" w:space="0" w:color="auto"/>
            </w:tcBorders>
            <w:hideMark/>
          </w:tcPr>
          <w:p w14:paraId="5AB7562E" w14:textId="59F4D988" w:rsidR="005501E4" w:rsidRDefault="005501E4" w:rsidP="00C27285">
            <w:pPr>
              <w:pStyle w:val="TAL"/>
              <w:rPr>
                <w:rFonts w:cs="Arial"/>
                <w:szCs w:val="18"/>
                <w:lang w:eastAsia="fr-FR"/>
              </w:rPr>
            </w:pPr>
            <w:r w:rsidRPr="00DF619D">
              <w:t>I</w:t>
            </w:r>
            <w:r w:rsidR="007C040F" w:rsidRPr="00DF619D">
              <w:t xml:space="preserve">ndicates </w:t>
            </w:r>
            <w:r w:rsidR="007C040F">
              <w:t>the roaming mode in use by the target for the reported message. Shall be present if the target is in a roaming state. See clause 7.12.4.3.3</w:t>
            </w:r>
            <w:r w:rsidRPr="00DF619D">
              <w:t>.</w:t>
            </w:r>
          </w:p>
        </w:tc>
        <w:tc>
          <w:tcPr>
            <w:tcW w:w="708" w:type="dxa"/>
            <w:tcBorders>
              <w:top w:val="single" w:sz="4" w:space="0" w:color="auto"/>
              <w:left w:val="single" w:sz="4" w:space="0" w:color="auto"/>
              <w:bottom w:val="single" w:sz="4" w:space="0" w:color="auto"/>
              <w:right w:val="single" w:sz="4" w:space="0" w:color="auto"/>
            </w:tcBorders>
            <w:hideMark/>
          </w:tcPr>
          <w:p w14:paraId="46720FF5" w14:textId="77777777" w:rsidR="005501E4" w:rsidRDefault="005501E4" w:rsidP="00C27285">
            <w:pPr>
              <w:pStyle w:val="TAL"/>
              <w:rPr>
                <w:rFonts w:cs="Arial"/>
                <w:szCs w:val="18"/>
                <w:lang w:eastAsia="fr-FR"/>
              </w:rPr>
            </w:pPr>
            <w:r>
              <w:rPr>
                <w:lang w:eastAsia="fr-FR"/>
              </w:rPr>
              <w:t>C</w:t>
            </w:r>
          </w:p>
        </w:tc>
      </w:tr>
      <w:tr w:rsidR="005501E4" w14:paraId="6ED30EBC"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0C381244" w14:textId="77777777" w:rsidR="005501E4" w:rsidRDefault="005501E4" w:rsidP="00C27285">
            <w:pPr>
              <w:pStyle w:val="TAL"/>
              <w:rPr>
                <w:lang w:eastAsia="fr-FR"/>
              </w:rPr>
            </w:pPr>
            <w:r>
              <w:rPr>
                <w:lang w:eastAsia="fr-FR"/>
              </w:rPr>
              <w:t>location</w:t>
            </w:r>
          </w:p>
        </w:tc>
        <w:tc>
          <w:tcPr>
            <w:tcW w:w="2079" w:type="dxa"/>
            <w:tcBorders>
              <w:top w:val="single" w:sz="4" w:space="0" w:color="auto"/>
              <w:left w:val="single" w:sz="4" w:space="0" w:color="auto"/>
              <w:bottom w:val="single" w:sz="4" w:space="0" w:color="auto"/>
              <w:right w:val="single" w:sz="4" w:space="0" w:color="auto"/>
            </w:tcBorders>
            <w:hideMark/>
          </w:tcPr>
          <w:p w14:paraId="5E2176DE" w14:textId="77777777" w:rsidR="005501E4" w:rsidRDefault="005501E4" w:rsidP="00C27285">
            <w:pPr>
              <w:pStyle w:val="TAL"/>
              <w:rPr>
                <w:lang w:eastAsia="fr-FR"/>
              </w:rPr>
            </w:pPr>
            <w:r>
              <w:rPr>
                <w:lang w:eastAsia="fr-FR"/>
              </w:rPr>
              <w:t>Location</w:t>
            </w:r>
          </w:p>
        </w:tc>
        <w:tc>
          <w:tcPr>
            <w:tcW w:w="1134" w:type="dxa"/>
            <w:tcBorders>
              <w:top w:val="single" w:sz="4" w:space="0" w:color="auto"/>
              <w:left w:val="single" w:sz="4" w:space="0" w:color="auto"/>
              <w:bottom w:val="single" w:sz="4" w:space="0" w:color="auto"/>
              <w:right w:val="single" w:sz="4" w:space="0" w:color="auto"/>
            </w:tcBorders>
            <w:hideMark/>
          </w:tcPr>
          <w:p w14:paraId="44DA1D62" w14:textId="77777777" w:rsidR="005501E4" w:rsidRDefault="005501E4" w:rsidP="00C27285">
            <w:pPr>
              <w:pStyle w:val="TAL"/>
              <w:rPr>
                <w:lang w:eastAsia="fr-FR"/>
              </w:rPr>
            </w:pPr>
            <w:r>
              <w:rPr>
                <w:lang w:eastAsia="fr-FR"/>
              </w:rPr>
              <w:t>0..1</w:t>
            </w:r>
          </w:p>
        </w:tc>
        <w:tc>
          <w:tcPr>
            <w:tcW w:w="3828" w:type="dxa"/>
            <w:tcBorders>
              <w:top w:val="single" w:sz="4" w:space="0" w:color="auto"/>
              <w:left w:val="single" w:sz="4" w:space="0" w:color="auto"/>
              <w:bottom w:val="single" w:sz="4" w:space="0" w:color="auto"/>
              <w:right w:val="single" w:sz="4" w:space="0" w:color="auto"/>
            </w:tcBorders>
            <w:hideMark/>
          </w:tcPr>
          <w:p w14:paraId="7EA6004E" w14:textId="77777777" w:rsidR="005501E4" w:rsidRDefault="005501E4" w:rsidP="00C27285">
            <w:pPr>
              <w:pStyle w:val="TAL"/>
            </w:pPr>
            <w:r w:rsidRPr="00DF619D">
              <w:t>Location with timestamp</w:t>
            </w:r>
            <w:r>
              <w:t xml:space="preserve">, </w:t>
            </w:r>
            <w:r w:rsidRPr="00DF619D">
              <w:t>if available.</w:t>
            </w:r>
          </w:p>
          <w:p w14:paraId="4166AA05" w14:textId="131E0A56" w:rsidR="005501E4" w:rsidRDefault="00C4649C" w:rsidP="00C27285">
            <w:pPr>
              <w:pStyle w:val="TAL"/>
            </w:pPr>
            <w:r>
              <w:t xml:space="preserve">Shall include all location information for the target UE available at the NF where the POI is located encoded as a </w:t>
            </w:r>
            <w:r w:rsidRPr="001B45ED">
              <w:rPr>
                <w:i/>
              </w:rPr>
              <w:t>Location</w:t>
            </w:r>
            <w:r>
              <w:t>.</w:t>
            </w:r>
            <w:r>
              <w:rPr>
                <w:i/>
              </w:rPr>
              <w:t xml:space="preserve">iMSLocation </w:t>
            </w:r>
            <w:r>
              <w:t>parameter.</w:t>
            </w:r>
          </w:p>
        </w:tc>
        <w:tc>
          <w:tcPr>
            <w:tcW w:w="708" w:type="dxa"/>
            <w:tcBorders>
              <w:top w:val="single" w:sz="4" w:space="0" w:color="auto"/>
              <w:left w:val="single" w:sz="4" w:space="0" w:color="auto"/>
              <w:bottom w:val="single" w:sz="4" w:space="0" w:color="auto"/>
              <w:right w:val="single" w:sz="4" w:space="0" w:color="auto"/>
            </w:tcBorders>
            <w:hideMark/>
          </w:tcPr>
          <w:p w14:paraId="1A955B0F" w14:textId="77777777" w:rsidR="005501E4" w:rsidRDefault="005501E4" w:rsidP="00C27285">
            <w:pPr>
              <w:pStyle w:val="TAL"/>
              <w:rPr>
                <w:lang w:eastAsia="fr-FR"/>
              </w:rPr>
            </w:pPr>
            <w:r>
              <w:rPr>
                <w:lang w:eastAsia="fr-FR"/>
              </w:rPr>
              <w:t>C</w:t>
            </w:r>
          </w:p>
        </w:tc>
      </w:tr>
      <w:tr w:rsidR="005501E4" w14:paraId="099CFA2D" w14:textId="77777777" w:rsidTr="005501E4">
        <w:tc>
          <w:tcPr>
            <w:tcW w:w="1890" w:type="dxa"/>
            <w:tcBorders>
              <w:top w:val="single" w:sz="4" w:space="0" w:color="auto"/>
              <w:left w:val="single" w:sz="4" w:space="0" w:color="auto"/>
              <w:bottom w:val="single" w:sz="4" w:space="0" w:color="auto"/>
              <w:right w:val="single" w:sz="4" w:space="0" w:color="auto"/>
            </w:tcBorders>
          </w:tcPr>
          <w:p w14:paraId="31E93CA8" w14:textId="77777777" w:rsidR="005501E4" w:rsidRDefault="005501E4" w:rsidP="00C27285">
            <w:pPr>
              <w:pStyle w:val="TAL"/>
              <w:rPr>
                <w:lang w:eastAsia="fr-FR"/>
              </w:rPr>
            </w:pPr>
            <w:r>
              <w:rPr>
                <w:lang w:eastAsia="fr-FR"/>
              </w:rPr>
              <w:t>accessNetworkInformation</w:t>
            </w:r>
          </w:p>
        </w:tc>
        <w:tc>
          <w:tcPr>
            <w:tcW w:w="2079" w:type="dxa"/>
            <w:tcBorders>
              <w:top w:val="single" w:sz="4" w:space="0" w:color="auto"/>
              <w:left w:val="single" w:sz="4" w:space="0" w:color="auto"/>
              <w:bottom w:val="single" w:sz="4" w:space="0" w:color="auto"/>
              <w:right w:val="single" w:sz="4" w:space="0" w:color="auto"/>
            </w:tcBorders>
          </w:tcPr>
          <w:p w14:paraId="5BC8C455" w14:textId="77777777" w:rsidR="005501E4" w:rsidRDefault="005501E4" w:rsidP="00C27285">
            <w:pPr>
              <w:pStyle w:val="TAL"/>
              <w:rPr>
                <w:lang w:eastAsia="fr-FR"/>
              </w:rPr>
            </w:pPr>
            <w:r>
              <w:rPr>
                <w:lang w:eastAsia="fr-FR"/>
              </w:rPr>
              <w:t>SEQUENCE OF SIPAccessNetworkInformation</w:t>
            </w:r>
          </w:p>
        </w:tc>
        <w:tc>
          <w:tcPr>
            <w:tcW w:w="1134" w:type="dxa"/>
            <w:tcBorders>
              <w:top w:val="single" w:sz="4" w:space="0" w:color="auto"/>
              <w:left w:val="single" w:sz="4" w:space="0" w:color="auto"/>
              <w:bottom w:val="single" w:sz="4" w:space="0" w:color="auto"/>
              <w:right w:val="single" w:sz="4" w:space="0" w:color="auto"/>
            </w:tcBorders>
          </w:tcPr>
          <w:p w14:paraId="4020DFC6" w14:textId="77777777" w:rsidR="005501E4" w:rsidRDefault="005501E4" w:rsidP="00C27285">
            <w:pPr>
              <w:pStyle w:val="TAL"/>
              <w:rPr>
                <w:lang w:eastAsia="fr-FR"/>
              </w:rPr>
            </w:pPr>
            <w:r>
              <w:rPr>
                <w:lang w:eastAsia="fr-FR"/>
              </w:rPr>
              <w:t>0..MAX</w:t>
            </w:r>
          </w:p>
        </w:tc>
        <w:tc>
          <w:tcPr>
            <w:tcW w:w="3828" w:type="dxa"/>
            <w:tcBorders>
              <w:top w:val="single" w:sz="4" w:space="0" w:color="auto"/>
              <w:left w:val="single" w:sz="4" w:space="0" w:color="auto"/>
              <w:bottom w:val="single" w:sz="4" w:space="0" w:color="auto"/>
              <w:right w:val="single" w:sz="4" w:space="0" w:color="auto"/>
            </w:tcBorders>
          </w:tcPr>
          <w:p w14:paraId="4835822D" w14:textId="77777777" w:rsidR="005501E4" w:rsidRPr="00DF619D" w:rsidRDefault="005501E4" w:rsidP="00C27285">
            <w:pPr>
              <w:pStyle w:val="TAL"/>
            </w:pPr>
            <w:r>
              <w:t xml:space="preserve">Provides non-location related access network information. Shall be present if available at the NF where the POI is located. One instance of </w:t>
            </w:r>
            <w:r w:rsidRPr="000A2AC0">
              <w:rPr>
                <w:i/>
                <w:iCs/>
              </w:rPr>
              <w:t>SIPAccessNetworkInformation</w:t>
            </w:r>
            <w:r>
              <w:t xml:space="preserve"> shall be used for each P-Access-Network-Information header.</w:t>
            </w:r>
          </w:p>
        </w:tc>
        <w:tc>
          <w:tcPr>
            <w:tcW w:w="708" w:type="dxa"/>
            <w:tcBorders>
              <w:top w:val="single" w:sz="4" w:space="0" w:color="auto"/>
              <w:left w:val="single" w:sz="4" w:space="0" w:color="auto"/>
              <w:bottom w:val="single" w:sz="4" w:space="0" w:color="auto"/>
              <w:right w:val="single" w:sz="4" w:space="0" w:color="auto"/>
            </w:tcBorders>
          </w:tcPr>
          <w:p w14:paraId="47CFCA9E" w14:textId="77777777" w:rsidR="005501E4" w:rsidRDefault="005501E4" w:rsidP="00C27285">
            <w:pPr>
              <w:pStyle w:val="TAL"/>
              <w:rPr>
                <w:lang w:eastAsia="fr-FR"/>
              </w:rPr>
            </w:pPr>
            <w:r>
              <w:rPr>
                <w:lang w:eastAsia="fr-FR"/>
              </w:rPr>
              <w:t>C</w:t>
            </w:r>
          </w:p>
        </w:tc>
      </w:tr>
      <w:tr w:rsidR="005501E4" w14:paraId="0AAA021D" w14:textId="77777777" w:rsidTr="005501E4">
        <w:tc>
          <w:tcPr>
            <w:tcW w:w="1890" w:type="dxa"/>
            <w:tcBorders>
              <w:top w:val="single" w:sz="4" w:space="0" w:color="auto"/>
              <w:left w:val="single" w:sz="4" w:space="0" w:color="auto"/>
              <w:bottom w:val="single" w:sz="4" w:space="0" w:color="auto"/>
              <w:right w:val="single" w:sz="4" w:space="0" w:color="auto"/>
            </w:tcBorders>
          </w:tcPr>
          <w:p w14:paraId="66363D9A" w14:textId="77777777" w:rsidR="005501E4" w:rsidRDefault="005501E4" w:rsidP="00C27285">
            <w:pPr>
              <w:pStyle w:val="TAL"/>
              <w:rPr>
                <w:lang w:eastAsia="fr-FR"/>
              </w:rPr>
            </w:pPr>
            <w:r>
              <w:rPr>
                <w:lang w:eastAsia="fr-FR"/>
              </w:rPr>
              <w:t>cellularNetworkInformation</w:t>
            </w:r>
          </w:p>
        </w:tc>
        <w:tc>
          <w:tcPr>
            <w:tcW w:w="2079" w:type="dxa"/>
            <w:tcBorders>
              <w:top w:val="single" w:sz="4" w:space="0" w:color="auto"/>
              <w:left w:val="single" w:sz="4" w:space="0" w:color="auto"/>
              <w:bottom w:val="single" w:sz="4" w:space="0" w:color="auto"/>
              <w:right w:val="single" w:sz="4" w:space="0" w:color="auto"/>
            </w:tcBorders>
          </w:tcPr>
          <w:p w14:paraId="49E6320F" w14:textId="77777777" w:rsidR="005501E4" w:rsidRDefault="005501E4" w:rsidP="00C27285">
            <w:pPr>
              <w:pStyle w:val="TAL"/>
              <w:rPr>
                <w:lang w:eastAsia="fr-FR"/>
              </w:rPr>
            </w:pPr>
            <w:r>
              <w:rPr>
                <w:lang w:eastAsia="fr-FR"/>
              </w:rPr>
              <w:t>SEQUENCE OF SIPCellularNetworkInformation</w:t>
            </w:r>
          </w:p>
        </w:tc>
        <w:tc>
          <w:tcPr>
            <w:tcW w:w="1134" w:type="dxa"/>
            <w:tcBorders>
              <w:top w:val="single" w:sz="4" w:space="0" w:color="auto"/>
              <w:left w:val="single" w:sz="4" w:space="0" w:color="auto"/>
              <w:bottom w:val="single" w:sz="4" w:space="0" w:color="auto"/>
              <w:right w:val="single" w:sz="4" w:space="0" w:color="auto"/>
            </w:tcBorders>
          </w:tcPr>
          <w:p w14:paraId="1F1B3F9E" w14:textId="77777777" w:rsidR="005501E4" w:rsidRDefault="005501E4" w:rsidP="00C27285">
            <w:pPr>
              <w:pStyle w:val="TAL"/>
              <w:rPr>
                <w:lang w:eastAsia="fr-FR"/>
              </w:rPr>
            </w:pPr>
            <w:r>
              <w:rPr>
                <w:lang w:eastAsia="fr-FR"/>
              </w:rPr>
              <w:t>0..MAX</w:t>
            </w:r>
          </w:p>
        </w:tc>
        <w:tc>
          <w:tcPr>
            <w:tcW w:w="3828" w:type="dxa"/>
            <w:tcBorders>
              <w:top w:val="single" w:sz="4" w:space="0" w:color="auto"/>
              <w:left w:val="single" w:sz="4" w:space="0" w:color="auto"/>
              <w:bottom w:val="single" w:sz="4" w:space="0" w:color="auto"/>
              <w:right w:val="single" w:sz="4" w:space="0" w:color="auto"/>
            </w:tcBorders>
          </w:tcPr>
          <w:p w14:paraId="736465E4" w14:textId="77777777" w:rsidR="005501E4" w:rsidRDefault="005501E4" w:rsidP="00C27285">
            <w:pPr>
              <w:pStyle w:val="TAL"/>
            </w:pPr>
            <w:r>
              <w:t xml:space="preserve">Provides non-location related cellular network information. Shall be present if available at the NF where the POI is located. One instance of </w:t>
            </w:r>
            <w:r w:rsidRPr="000A2AC0">
              <w:rPr>
                <w:i/>
                <w:iCs/>
              </w:rPr>
              <w:t>SIPCellularNetworkInformation</w:t>
            </w:r>
            <w:r>
              <w:t xml:space="preserve"> shall be used for each Cellular-Network-Info header.</w:t>
            </w:r>
          </w:p>
        </w:tc>
        <w:tc>
          <w:tcPr>
            <w:tcW w:w="708" w:type="dxa"/>
            <w:tcBorders>
              <w:top w:val="single" w:sz="4" w:space="0" w:color="auto"/>
              <w:left w:val="single" w:sz="4" w:space="0" w:color="auto"/>
              <w:bottom w:val="single" w:sz="4" w:space="0" w:color="auto"/>
              <w:right w:val="single" w:sz="4" w:space="0" w:color="auto"/>
            </w:tcBorders>
          </w:tcPr>
          <w:p w14:paraId="6DA5BF55" w14:textId="77777777" w:rsidR="005501E4" w:rsidRDefault="005501E4" w:rsidP="00C27285">
            <w:pPr>
              <w:pStyle w:val="TAL"/>
              <w:rPr>
                <w:lang w:eastAsia="fr-FR"/>
              </w:rPr>
            </w:pPr>
            <w:r>
              <w:rPr>
                <w:lang w:eastAsia="fr-FR"/>
              </w:rPr>
              <w:t>C</w:t>
            </w:r>
          </w:p>
        </w:tc>
      </w:tr>
      <w:tr w:rsidR="005501E4" w14:paraId="59BFA9F7" w14:textId="77777777" w:rsidTr="005501E4">
        <w:tc>
          <w:tcPr>
            <w:tcW w:w="9639" w:type="dxa"/>
            <w:gridSpan w:val="5"/>
            <w:tcBorders>
              <w:top w:val="single" w:sz="4" w:space="0" w:color="auto"/>
              <w:left w:val="single" w:sz="4" w:space="0" w:color="auto"/>
              <w:bottom w:val="single" w:sz="4" w:space="0" w:color="auto"/>
              <w:right w:val="single" w:sz="4" w:space="0" w:color="auto"/>
            </w:tcBorders>
          </w:tcPr>
          <w:p w14:paraId="371FCB1B" w14:textId="477AE743" w:rsidR="005501E4" w:rsidRDefault="005501E4" w:rsidP="00C27285">
            <w:pPr>
              <w:pStyle w:val="NO"/>
              <w:rPr>
                <w:lang w:eastAsia="fr-FR"/>
              </w:rPr>
            </w:pPr>
            <w:r w:rsidRPr="0041426B">
              <w:t>NOTE:</w:t>
            </w:r>
            <w:r>
              <w:tab/>
            </w:r>
            <w:r w:rsidR="00313CCF" w:rsidRPr="0041426B">
              <w:t xml:space="preserve">When an incoming call to a target is redirected to another user, the </w:t>
            </w:r>
            <w:r w:rsidR="00313CCF" w:rsidRPr="00DD5F15">
              <w:rPr>
                <w:i/>
                <w:iCs/>
              </w:rPr>
              <w:t>sessionDirection</w:t>
            </w:r>
            <w:r w:rsidR="00313CCF" w:rsidRPr="0041426B">
              <w:t xml:space="preserve"> field shall be set to </w:t>
            </w:r>
            <w:r w:rsidR="00313CCF" w:rsidRPr="00DD5F15">
              <w:rPr>
                <w:i/>
                <w:iCs/>
              </w:rPr>
              <w:t>toTarget</w:t>
            </w:r>
            <w:r w:rsidR="00313CCF" w:rsidRPr="0041426B">
              <w:t xml:space="preserve">. When an incoming call from a target non-local ID to an IMS user is redirected to, the </w:t>
            </w:r>
            <w:r w:rsidR="00313CCF" w:rsidRPr="00DD5F15">
              <w:rPr>
                <w:i/>
                <w:iCs/>
              </w:rPr>
              <w:t>sessionDirection</w:t>
            </w:r>
            <w:r w:rsidR="00313CCF" w:rsidRPr="0041426B">
              <w:t xml:space="preserve"> field shall be set to </w:t>
            </w:r>
            <w:r w:rsidR="00313CCF" w:rsidRPr="00DD5F15">
              <w:rPr>
                <w:i/>
                <w:iCs/>
              </w:rPr>
              <w:t>fromTarget</w:t>
            </w:r>
            <w:r w:rsidR="00313CCF" w:rsidRPr="0041426B">
              <w:t>.</w:t>
            </w:r>
          </w:p>
        </w:tc>
      </w:tr>
    </w:tbl>
    <w:p w14:paraId="31A82265" w14:textId="77777777" w:rsidR="00EF71A0" w:rsidRDefault="00EF71A0" w:rsidP="00EF71A0"/>
    <w:p w14:paraId="07E106D6" w14:textId="3D960767" w:rsidR="00455D97" w:rsidRDefault="00455D97" w:rsidP="00455D97">
      <w:pPr>
        <w:pStyle w:val="TH"/>
      </w:pPr>
      <w:r>
        <w:t>Table 7.12.4</w:t>
      </w:r>
      <w:r w:rsidRPr="00775BFB">
        <w:t>.2</w:t>
      </w:r>
      <w:r>
        <w:t xml:space="preserve">-2: </w:t>
      </w:r>
      <w:r w:rsidR="005501E4">
        <w:t>Void</w:t>
      </w:r>
    </w:p>
    <w:p w14:paraId="084E41C9" w14:textId="234224E1" w:rsidR="00455D97" w:rsidRDefault="00455D97" w:rsidP="00455D97">
      <w:pPr>
        <w:overflowPunct/>
        <w:textAlignment w:val="auto"/>
        <w:rPr>
          <w:lang w:eastAsia="fr-FR"/>
        </w:rPr>
      </w:pPr>
      <w:r w:rsidRPr="00B11440">
        <w:rPr>
          <w:lang w:eastAsia="fr-FR"/>
        </w:rPr>
        <w:t>The IRI-POI present in the</w:t>
      </w:r>
      <w:r>
        <w:rPr>
          <w:lang w:eastAsia="fr-FR"/>
        </w:rPr>
        <w:t xml:space="preserve"> IMS </w:t>
      </w:r>
      <w:r w:rsidR="004B454D">
        <w:rPr>
          <w:lang w:eastAsia="fr-FR"/>
        </w:rPr>
        <w:t>Signalling</w:t>
      </w:r>
      <w:r>
        <w:rPr>
          <w:lang w:eastAsia="fr-FR"/>
        </w:rPr>
        <w:t xml:space="preserve"> </w:t>
      </w:r>
      <w:r w:rsidR="004B454D">
        <w:rPr>
          <w:lang w:eastAsia="fr-FR"/>
        </w:rPr>
        <w:t>F</w:t>
      </w:r>
      <w:r>
        <w:rPr>
          <w:lang w:eastAsia="fr-FR"/>
        </w:rPr>
        <w:t>unction</w:t>
      </w:r>
      <w:r w:rsidRPr="00B11440">
        <w:rPr>
          <w:lang w:eastAsia="fr-FR"/>
        </w:rPr>
        <w:t xml:space="preserve"> generating an xIRI containing a</w:t>
      </w:r>
      <w:r>
        <w:rPr>
          <w:lang w:eastAsia="fr-FR"/>
        </w:rPr>
        <w:t>n</w:t>
      </w:r>
      <w:r w:rsidRPr="00B11440">
        <w:rPr>
          <w:lang w:eastAsia="fr-FR"/>
        </w:rPr>
        <w:t xml:space="preserve"> </w:t>
      </w:r>
      <w:r>
        <w:rPr>
          <w:lang w:eastAsia="fr-FR"/>
        </w:rPr>
        <w:t xml:space="preserve">IMSMessage </w:t>
      </w:r>
      <w:r w:rsidRPr="00B11440">
        <w:rPr>
          <w:lang w:eastAsia="fr-FR"/>
        </w:rPr>
        <w:t>record shall set</w:t>
      </w:r>
      <w:r>
        <w:rPr>
          <w:lang w:eastAsia="fr-FR"/>
        </w:rPr>
        <w:t>:</w:t>
      </w:r>
    </w:p>
    <w:p w14:paraId="3D3E8167" w14:textId="3B8D8176" w:rsidR="00455D97" w:rsidRPr="00EA3157" w:rsidRDefault="00455D97" w:rsidP="00455D97">
      <w:pPr>
        <w:pStyle w:val="B1"/>
      </w:pPr>
      <w:r w:rsidRPr="00106630">
        <w:t>-</w:t>
      </w:r>
      <w:r w:rsidRPr="00106630">
        <w:tab/>
      </w:r>
      <w:r w:rsidR="003014FC">
        <w:t xml:space="preserve">The Payload Direction field in the PDU header to the direction of the </w:t>
      </w:r>
      <w:r w:rsidR="004B454D">
        <w:t>signalling</w:t>
      </w:r>
      <w:r w:rsidR="00973FAE">
        <w:t xml:space="preserve"> </w:t>
      </w:r>
      <w:r w:rsidR="003014FC">
        <w:t xml:space="preserve">message carried in the IRI payload (see ETSI TS 103 221-2 [8] clause 5.2.6). If the signalling message was sent from the target, the Direction Value </w:t>
      </w:r>
      <w:r w:rsidR="003014FC" w:rsidRPr="00AD1DBE">
        <w:t xml:space="preserve">"3" (sent from the target) </w:t>
      </w:r>
      <w:r w:rsidR="003014FC">
        <w:t xml:space="preserve">shall be used, if the signalling message was sent to the target, the Direction Value </w:t>
      </w:r>
      <w:r w:rsidR="003014FC" w:rsidRPr="00CE7746">
        <w:t xml:space="preserve">"2" (sent to the target) </w:t>
      </w:r>
      <w:r w:rsidR="003014FC">
        <w:t xml:space="preserve">shall be used; if the direction could not be determined reliably, the </w:t>
      </w:r>
      <w:r w:rsidR="003014FC" w:rsidRPr="00CE7746">
        <w:t>Direction</w:t>
      </w:r>
      <w:r w:rsidR="003014FC">
        <w:t xml:space="preserve"> Value </w:t>
      </w:r>
      <w:r w:rsidR="003014FC" w:rsidRPr="00CE7746">
        <w:t xml:space="preserve">"1" (not known to the POI) </w:t>
      </w:r>
      <w:r w:rsidR="003014FC">
        <w:t>shall be used</w:t>
      </w:r>
      <w:r w:rsidR="003014FC" w:rsidRPr="00CE7746">
        <w:t>. If the SIP message is sent from and</w:t>
      </w:r>
      <w:r w:rsidR="003014FC">
        <w:t xml:space="preserve"> to the target, the Direction V</w:t>
      </w:r>
      <w:r w:rsidR="003014FC" w:rsidRPr="00CE7746">
        <w:t>alue "4" (more than one direction) shall be used. For the SIP messages generated b</w:t>
      </w:r>
      <w:r w:rsidR="003014FC">
        <w:t>y the network, the Direction V</w:t>
      </w:r>
      <w:r w:rsidR="003014FC" w:rsidRPr="00CE7746">
        <w:t xml:space="preserve">alue "5" </w:t>
      </w:r>
      <w:r w:rsidR="003014FC">
        <w:t>(not applicable) shall be used.</w:t>
      </w:r>
    </w:p>
    <w:p w14:paraId="21F72DE7" w14:textId="77777777" w:rsidR="00455D97" w:rsidRPr="00EA3157" w:rsidRDefault="00455D97" w:rsidP="00455D97">
      <w:pPr>
        <w:pStyle w:val="B1"/>
      </w:pPr>
      <w:r w:rsidRPr="00EA3157">
        <w:t>-</w:t>
      </w:r>
      <w:r w:rsidRPr="00EA3157">
        <w:tab/>
        <w:t xml:space="preserve">The conditional source IPv4 address or source IPv6 address field in the PDU header to the source IP address of the intercepted SIP message (see ETSI TS 103 221-2 [8] clause 5.3). It shall contain the source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22A8B676" w14:textId="77777777" w:rsidR="00455D97" w:rsidRPr="00106630" w:rsidRDefault="00455D97" w:rsidP="00455D97">
      <w:pPr>
        <w:pStyle w:val="B1"/>
      </w:pPr>
      <w:r w:rsidRPr="00106630">
        <w:t>-</w:t>
      </w:r>
      <w:r w:rsidRPr="00106630">
        <w:tab/>
      </w:r>
      <w:r w:rsidRPr="00EA3157">
        <w:t xml:space="preserve">The conditional destination IPv4 address or destination IPv6 address field in the PDU header to the destination IP address of the intercepted SIP message (see ETSI TS 103 221-2 [8] clause 5.3). It shall contain the destination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3D6C818B" w14:textId="08EF7B71" w:rsidR="00455D97" w:rsidRPr="00480EF6" w:rsidRDefault="00455D97" w:rsidP="00455D97">
      <w:pPr>
        <w:pStyle w:val="Heading5"/>
      </w:pPr>
      <w:bookmarkStart w:id="765" w:name="_Toc167821630"/>
      <w:r>
        <w:t>7.12.4.2.</w:t>
      </w:r>
      <w:r w:rsidR="009D21EE">
        <w:t>2</w:t>
      </w:r>
      <w:r w:rsidRPr="00480EF6">
        <w:tab/>
      </w:r>
      <w:r>
        <w:t xml:space="preserve">Start of interception </w:t>
      </w:r>
      <w:r w:rsidRPr="003E7B30">
        <w:t>with Active IMS session</w:t>
      </w:r>
      <w:bookmarkEnd w:id="765"/>
    </w:p>
    <w:p w14:paraId="06B27F93" w14:textId="782272C6" w:rsidR="00455D97" w:rsidRDefault="00455D97" w:rsidP="00455D97">
      <w:r>
        <w:t xml:space="preserve">The IRI-POI present in the IMS </w:t>
      </w:r>
      <w:r w:rsidR="004B454D">
        <w:t>signalling</w:t>
      </w:r>
      <w:r>
        <w:t xml:space="preserve"> </w:t>
      </w:r>
      <w:r w:rsidR="00973FAE">
        <w:t>F</w:t>
      </w:r>
      <w:r>
        <w:t>unction shall generate the xIRI StartOfInterceptionForActiveIMSSession when all of the following conditions are met:</w:t>
      </w:r>
    </w:p>
    <w:p w14:paraId="08D4E839" w14:textId="77777777" w:rsidR="00455D97" w:rsidRDefault="00455D97" w:rsidP="00455D97">
      <w:pPr>
        <w:pStyle w:val="B1"/>
      </w:pPr>
      <w:r>
        <w:t>- The IRI-POI receives an LI_X1: ActivateTask from the LIPF.</w:t>
      </w:r>
    </w:p>
    <w:p w14:paraId="6ADD8090" w14:textId="5C7B315C" w:rsidR="00455D97" w:rsidRDefault="00455D97" w:rsidP="00455D97">
      <w:pPr>
        <w:pStyle w:val="B1"/>
      </w:pPr>
      <w:r>
        <w:t>- The IRI-POI detects the IMS user identified by one or more of the target identifier (s) included in the ActivateTask is on an active IMS session.</w:t>
      </w:r>
    </w:p>
    <w:p w14:paraId="4E99F472" w14:textId="1E4188D3" w:rsidR="00455D97" w:rsidRDefault="00455D97" w:rsidP="00455D97">
      <w:pPr>
        <w:pStyle w:val="B1"/>
      </w:pPr>
      <w:r>
        <w:t xml:space="preserve"> - The-IRI-POI in the IMS </w:t>
      </w:r>
      <w:r w:rsidR="004B454D">
        <w:t>signalling</w:t>
      </w:r>
      <w:r>
        <w:t xml:space="preserve"> </w:t>
      </w:r>
      <w:r w:rsidR="00973FAE">
        <w:t>F</w:t>
      </w:r>
      <w:r>
        <w:t>unctions meets the criteria mentioned in TS 33.127 [5] for providing the IRI-POI functions.</w:t>
      </w:r>
    </w:p>
    <w:p w14:paraId="0343950E" w14:textId="77777777" w:rsidR="00455D97" w:rsidRDefault="00455D97" w:rsidP="00455D97">
      <w:r>
        <w:t xml:space="preserve">The generation of the xIRI shall be independent of the IMS media associated with the session. If multiple IMS sessions are active at the start of interception, a </w:t>
      </w:r>
      <w:r w:rsidRPr="003E7B30">
        <w:t>StartOfInterceptionForActiveIMSSession</w:t>
      </w:r>
      <w:r>
        <w:t xml:space="preserve"> record shall be generated for each active session.</w:t>
      </w:r>
    </w:p>
    <w:p w14:paraId="6C0ADAF9" w14:textId="77777777" w:rsidR="004B101F" w:rsidRPr="00BF0C3D" w:rsidRDefault="004B101F" w:rsidP="004B101F">
      <w:r>
        <w:t>T</w:t>
      </w:r>
      <w:r w:rsidRPr="00BF0C3D">
        <w:t xml:space="preserve">able </w:t>
      </w:r>
      <w:r>
        <w:t xml:space="preserve">7.12.4.2-3 </w:t>
      </w:r>
      <w:r w:rsidRPr="00BF0C3D">
        <w:t xml:space="preserve">contains </w:t>
      </w:r>
      <w:r>
        <w:t xml:space="preserve">the details of the </w:t>
      </w:r>
      <w:r w:rsidRPr="003E7B30">
        <w:t>StartOfInterceptionForActiveIMSSession</w:t>
      </w:r>
      <w:r>
        <w:t xml:space="preserve"> record.</w:t>
      </w:r>
    </w:p>
    <w:p w14:paraId="42B3154A" w14:textId="00492242" w:rsidR="00455D97" w:rsidRDefault="00455D97" w:rsidP="00455D97">
      <w:pPr>
        <w:pStyle w:val="TH"/>
      </w:pPr>
      <w:r>
        <w:t>Table 7.12.4.</w:t>
      </w:r>
      <w:r w:rsidRPr="00775BFB">
        <w:t>2</w:t>
      </w:r>
      <w:r>
        <w:t xml:space="preserve">-3: Payload for </w:t>
      </w:r>
      <w:r w:rsidRPr="003E7B30">
        <w:t>StartOfInterceptionForActiveIMSSession</w:t>
      </w:r>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94"/>
        <w:gridCol w:w="2695"/>
        <w:gridCol w:w="1187"/>
        <w:gridCol w:w="3350"/>
        <w:gridCol w:w="705"/>
      </w:tblGrid>
      <w:tr w:rsidR="00700A2E" w:rsidRPr="00760004" w14:paraId="0C0F318B" w14:textId="77777777" w:rsidTr="00700A2E">
        <w:trPr>
          <w:jc w:val="center"/>
        </w:trPr>
        <w:tc>
          <w:tcPr>
            <w:tcW w:w="880" w:type="pct"/>
          </w:tcPr>
          <w:p w14:paraId="3ABBFB1B" w14:textId="77777777" w:rsidR="00700A2E" w:rsidRPr="00760004" w:rsidRDefault="00700A2E" w:rsidP="00C27285">
            <w:pPr>
              <w:pStyle w:val="TAH"/>
            </w:pPr>
            <w:r w:rsidRPr="00760004">
              <w:t>Field name</w:t>
            </w:r>
          </w:p>
        </w:tc>
        <w:tc>
          <w:tcPr>
            <w:tcW w:w="1399" w:type="pct"/>
          </w:tcPr>
          <w:p w14:paraId="589D1B9D" w14:textId="77777777" w:rsidR="00700A2E" w:rsidRPr="00760004" w:rsidRDefault="00700A2E" w:rsidP="00C27285">
            <w:pPr>
              <w:pStyle w:val="TAH"/>
            </w:pPr>
            <w:r>
              <w:t>Type</w:t>
            </w:r>
          </w:p>
        </w:tc>
        <w:tc>
          <w:tcPr>
            <w:tcW w:w="616" w:type="pct"/>
          </w:tcPr>
          <w:p w14:paraId="1E3949F4" w14:textId="77777777" w:rsidR="00700A2E" w:rsidRPr="00760004" w:rsidRDefault="00700A2E" w:rsidP="00C27285">
            <w:pPr>
              <w:pStyle w:val="TAH"/>
            </w:pPr>
            <w:r>
              <w:t>Cardinality</w:t>
            </w:r>
          </w:p>
        </w:tc>
        <w:tc>
          <w:tcPr>
            <w:tcW w:w="1739" w:type="pct"/>
          </w:tcPr>
          <w:p w14:paraId="16D6C90B" w14:textId="77777777" w:rsidR="00700A2E" w:rsidRPr="00760004" w:rsidRDefault="00700A2E" w:rsidP="00C27285">
            <w:pPr>
              <w:pStyle w:val="TAH"/>
            </w:pPr>
            <w:r w:rsidRPr="00760004">
              <w:t>Description</w:t>
            </w:r>
          </w:p>
        </w:tc>
        <w:tc>
          <w:tcPr>
            <w:tcW w:w="366" w:type="pct"/>
          </w:tcPr>
          <w:p w14:paraId="48EB75B3" w14:textId="77777777" w:rsidR="00700A2E" w:rsidRPr="00760004" w:rsidRDefault="00700A2E" w:rsidP="00C27285">
            <w:pPr>
              <w:pStyle w:val="TAH"/>
            </w:pPr>
            <w:r w:rsidRPr="00760004">
              <w:t>M/C/O</w:t>
            </w:r>
          </w:p>
        </w:tc>
      </w:tr>
      <w:tr w:rsidR="00700A2E" w:rsidRPr="00760004" w14:paraId="79E1AA7E" w14:textId="77777777" w:rsidTr="00700A2E">
        <w:trPr>
          <w:jc w:val="center"/>
        </w:trPr>
        <w:tc>
          <w:tcPr>
            <w:tcW w:w="880" w:type="pct"/>
          </w:tcPr>
          <w:p w14:paraId="3DEC48FC" w14:textId="77777777" w:rsidR="00700A2E" w:rsidRPr="00760004" w:rsidRDefault="00700A2E" w:rsidP="00C27285">
            <w:pPr>
              <w:pStyle w:val="TAL"/>
            </w:pPr>
            <w:r>
              <w:t>originatingId</w:t>
            </w:r>
          </w:p>
        </w:tc>
        <w:tc>
          <w:tcPr>
            <w:tcW w:w="1399" w:type="pct"/>
          </w:tcPr>
          <w:p w14:paraId="2CB8BAD3" w14:textId="77777777" w:rsidR="00700A2E" w:rsidRDefault="00700A2E" w:rsidP="00C27285">
            <w:pPr>
              <w:pStyle w:val="TAL"/>
            </w:pPr>
            <w:r>
              <w:t>SEQUENCE OF IMPU</w:t>
            </w:r>
          </w:p>
        </w:tc>
        <w:tc>
          <w:tcPr>
            <w:tcW w:w="616" w:type="pct"/>
          </w:tcPr>
          <w:p w14:paraId="45E3EADF" w14:textId="77777777" w:rsidR="00700A2E" w:rsidRDefault="00700A2E" w:rsidP="00C27285">
            <w:pPr>
              <w:pStyle w:val="TAL"/>
            </w:pPr>
            <w:r>
              <w:t>1..MAX</w:t>
            </w:r>
          </w:p>
        </w:tc>
        <w:tc>
          <w:tcPr>
            <w:tcW w:w="1739" w:type="pct"/>
          </w:tcPr>
          <w:p w14:paraId="53B64C05" w14:textId="77777777" w:rsidR="00700A2E" w:rsidRPr="00760004" w:rsidRDefault="00700A2E" w:rsidP="00C27285">
            <w:pPr>
              <w:pStyle w:val="TAL"/>
            </w:pPr>
            <w:r>
              <w:t>Identities of the originator of the session.</w:t>
            </w:r>
          </w:p>
        </w:tc>
        <w:tc>
          <w:tcPr>
            <w:tcW w:w="366" w:type="pct"/>
          </w:tcPr>
          <w:p w14:paraId="138F41F2" w14:textId="77777777" w:rsidR="00700A2E" w:rsidRPr="00760004" w:rsidRDefault="00700A2E" w:rsidP="00C27285">
            <w:pPr>
              <w:pStyle w:val="TAL"/>
            </w:pPr>
            <w:r>
              <w:t>M</w:t>
            </w:r>
          </w:p>
        </w:tc>
      </w:tr>
      <w:tr w:rsidR="00700A2E" w:rsidRPr="00760004" w14:paraId="7EEA0AF1" w14:textId="77777777" w:rsidTr="00700A2E">
        <w:trPr>
          <w:jc w:val="center"/>
        </w:trPr>
        <w:tc>
          <w:tcPr>
            <w:tcW w:w="880" w:type="pct"/>
          </w:tcPr>
          <w:p w14:paraId="61568BD9" w14:textId="77777777" w:rsidR="00700A2E" w:rsidRPr="00760004" w:rsidRDefault="00700A2E" w:rsidP="00C27285">
            <w:pPr>
              <w:pStyle w:val="TAL"/>
            </w:pPr>
            <w:r>
              <w:t>terminatingId</w:t>
            </w:r>
          </w:p>
        </w:tc>
        <w:tc>
          <w:tcPr>
            <w:tcW w:w="1399" w:type="pct"/>
          </w:tcPr>
          <w:p w14:paraId="503FE936" w14:textId="77777777" w:rsidR="00700A2E" w:rsidRPr="004C218A" w:rsidRDefault="00700A2E" w:rsidP="00C27285">
            <w:pPr>
              <w:pStyle w:val="TAL"/>
            </w:pPr>
            <w:r>
              <w:t>IMPU</w:t>
            </w:r>
          </w:p>
        </w:tc>
        <w:tc>
          <w:tcPr>
            <w:tcW w:w="616" w:type="pct"/>
          </w:tcPr>
          <w:p w14:paraId="3EE28D3E" w14:textId="77777777" w:rsidR="00700A2E" w:rsidRPr="00760004" w:rsidRDefault="00700A2E" w:rsidP="00C27285">
            <w:pPr>
              <w:pStyle w:val="TAL"/>
            </w:pPr>
            <w:r>
              <w:t>1</w:t>
            </w:r>
          </w:p>
        </w:tc>
        <w:tc>
          <w:tcPr>
            <w:tcW w:w="1739" w:type="pct"/>
          </w:tcPr>
          <w:p w14:paraId="14514816" w14:textId="77777777" w:rsidR="00700A2E" w:rsidRPr="00760004" w:rsidRDefault="00700A2E" w:rsidP="00C27285">
            <w:pPr>
              <w:pStyle w:val="TAL"/>
            </w:pPr>
            <w:r>
              <w:t>Identities of the termination of the service.</w:t>
            </w:r>
          </w:p>
        </w:tc>
        <w:tc>
          <w:tcPr>
            <w:tcW w:w="366" w:type="pct"/>
          </w:tcPr>
          <w:p w14:paraId="0D472F30" w14:textId="77777777" w:rsidR="00700A2E" w:rsidRPr="00760004" w:rsidRDefault="00700A2E" w:rsidP="00C27285">
            <w:pPr>
              <w:pStyle w:val="TAL"/>
            </w:pPr>
            <w:r>
              <w:t>M</w:t>
            </w:r>
          </w:p>
        </w:tc>
      </w:tr>
      <w:tr w:rsidR="00700A2E" w:rsidRPr="00760004" w14:paraId="108F5589" w14:textId="77777777" w:rsidTr="00700A2E">
        <w:trPr>
          <w:jc w:val="center"/>
        </w:trPr>
        <w:tc>
          <w:tcPr>
            <w:tcW w:w="880" w:type="pct"/>
          </w:tcPr>
          <w:p w14:paraId="73B2BCD4" w14:textId="77777777" w:rsidR="00700A2E" w:rsidRPr="000E38BD" w:rsidRDefault="00700A2E" w:rsidP="00C27285">
            <w:pPr>
              <w:pStyle w:val="TAL"/>
              <w:rPr>
                <w:b/>
              </w:rPr>
            </w:pPr>
            <w:r w:rsidRPr="00636EED">
              <w:rPr>
                <w:bCs/>
                <w:lang w:val="en-US"/>
              </w:rPr>
              <w:t>sDPState</w:t>
            </w:r>
          </w:p>
        </w:tc>
        <w:tc>
          <w:tcPr>
            <w:tcW w:w="1399" w:type="pct"/>
          </w:tcPr>
          <w:p w14:paraId="2B0305D5" w14:textId="77777777" w:rsidR="00700A2E" w:rsidRPr="004C218A" w:rsidRDefault="00700A2E" w:rsidP="00C27285">
            <w:pPr>
              <w:pStyle w:val="TAL"/>
            </w:pPr>
            <w:r>
              <w:t>SEQUENCE OF OCTET STRING</w:t>
            </w:r>
          </w:p>
        </w:tc>
        <w:tc>
          <w:tcPr>
            <w:tcW w:w="616" w:type="pct"/>
          </w:tcPr>
          <w:p w14:paraId="2E0376C0" w14:textId="77777777" w:rsidR="00700A2E" w:rsidRPr="00760004" w:rsidRDefault="00700A2E" w:rsidP="00C27285">
            <w:pPr>
              <w:pStyle w:val="TAL"/>
            </w:pPr>
            <w:r>
              <w:t>0..MAX</w:t>
            </w:r>
          </w:p>
        </w:tc>
        <w:tc>
          <w:tcPr>
            <w:tcW w:w="1739" w:type="pct"/>
          </w:tcPr>
          <w:p w14:paraId="55EF6A55" w14:textId="147A506E" w:rsidR="00700A2E" w:rsidRPr="00760004" w:rsidRDefault="0018565F" w:rsidP="00C27285">
            <w:pPr>
              <w:pStyle w:val="TAL"/>
            </w:pPr>
            <w:r>
              <w:t>Indicates the latest state of session from the IMS signalling Function (including LMISF). Additionally, provides the agreed SDP answer and related modification (</w:t>
            </w:r>
            <w:r w:rsidRPr="002261EE">
              <w:t>encoded in SDP format as per RFC 4566 [</w:t>
            </w:r>
            <w:r>
              <w:t>43</w:t>
            </w:r>
            <w:r w:rsidRPr="002261EE">
              <w:t>] clause 5 when known</w:t>
            </w:r>
            <w:r>
              <w:t>) for each media stream of the target.</w:t>
            </w:r>
          </w:p>
        </w:tc>
        <w:tc>
          <w:tcPr>
            <w:tcW w:w="366" w:type="pct"/>
          </w:tcPr>
          <w:p w14:paraId="5CCF1CC3" w14:textId="77777777" w:rsidR="00700A2E" w:rsidRPr="00760004" w:rsidRDefault="00700A2E" w:rsidP="00C27285">
            <w:pPr>
              <w:pStyle w:val="TAL"/>
            </w:pPr>
            <w:r>
              <w:t>C</w:t>
            </w:r>
          </w:p>
        </w:tc>
      </w:tr>
      <w:tr w:rsidR="00700A2E" w:rsidRPr="00760004" w14:paraId="08DC765A" w14:textId="77777777" w:rsidTr="00700A2E">
        <w:trPr>
          <w:jc w:val="center"/>
        </w:trPr>
        <w:tc>
          <w:tcPr>
            <w:tcW w:w="880" w:type="pct"/>
          </w:tcPr>
          <w:p w14:paraId="65D12370" w14:textId="77777777" w:rsidR="00700A2E" w:rsidRDefault="00700A2E" w:rsidP="00C27285">
            <w:pPr>
              <w:pStyle w:val="TAL"/>
              <w:rPr>
                <w:lang w:val="en-US"/>
              </w:rPr>
            </w:pPr>
            <w:r>
              <w:rPr>
                <w:lang w:val="en-US"/>
              </w:rPr>
              <w:t>diversionIdentity</w:t>
            </w:r>
          </w:p>
        </w:tc>
        <w:tc>
          <w:tcPr>
            <w:tcW w:w="1399" w:type="pct"/>
          </w:tcPr>
          <w:p w14:paraId="23496225" w14:textId="77777777" w:rsidR="00700A2E" w:rsidRDefault="00700A2E" w:rsidP="00C27285">
            <w:pPr>
              <w:pStyle w:val="TAL"/>
            </w:pPr>
            <w:r>
              <w:t>IMPU</w:t>
            </w:r>
          </w:p>
        </w:tc>
        <w:tc>
          <w:tcPr>
            <w:tcW w:w="616" w:type="pct"/>
          </w:tcPr>
          <w:p w14:paraId="5146F2D7" w14:textId="77777777" w:rsidR="00700A2E" w:rsidRDefault="00700A2E" w:rsidP="00C27285">
            <w:pPr>
              <w:pStyle w:val="TAL"/>
            </w:pPr>
            <w:r>
              <w:t>0..1</w:t>
            </w:r>
          </w:p>
        </w:tc>
        <w:tc>
          <w:tcPr>
            <w:tcW w:w="1739" w:type="pct"/>
          </w:tcPr>
          <w:p w14:paraId="29DF144C" w14:textId="77777777" w:rsidR="00700A2E" w:rsidRDefault="00700A2E" w:rsidP="00C27285">
            <w:pPr>
              <w:pStyle w:val="TAL"/>
            </w:pPr>
            <w:r w:rsidRPr="00497915">
              <w:t>Provided if available and applicable.</w:t>
            </w:r>
          </w:p>
        </w:tc>
        <w:tc>
          <w:tcPr>
            <w:tcW w:w="366" w:type="pct"/>
          </w:tcPr>
          <w:p w14:paraId="6E1A7A8D" w14:textId="77777777" w:rsidR="00700A2E" w:rsidRDefault="00700A2E" w:rsidP="00C27285">
            <w:pPr>
              <w:pStyle w:val="TAL"/>
            </w:pPr>
            <w:r>
              <w:t>C</w:t>
            </w:r>
          </w:p>
        </w:tc>
      </w:tr>
      <w:tr w:rsidR="00700A2E" w:rsidRPr="00760004" w14:paraId="4BB9A9CD" w14:textId="77777777" w:rsidTr="00700A2E">
        <w:trPr>
          <w:jc w:val="center"/>
        </w:trPr>
        <w:tc>
          <w:tcPr>
            <w:tcW w:w="880" w:type="pct"/>
          </w:tcPr>
          <w:p w14:paraId="0CB50961" w14:textId="77777777" w:rsidR="00700A2E" w:rsidRDefault="00700A2E" w:rsidP="00C27285">
            <w:pPr>
              <w:pStyle w:val="TAL"/>
              <w:rPr>
                <w:lang w:val="en-US"/>
              </w:rPr>
            </w:pPr>
            <w:r>
              <w:t>v</w:t>
            </w:r>
            <w:r w:rsidRPr="00FF2099">
              <w:t>oIPRoaming</w:t>
            </w:r>
            <w:r>
              <w:t>I</w:t>
            </w:r>
            <w:r w:rsidRPr="00FF2099">
              <w:t>ndication</w:t>
            </w:r>
          </w:p>
        </w:tc>
        <w:tc>
          <w:tcPr>
            <w:tcW w:w="1399" w:type="pct"/>
          </w:tcPr>
          <w:p w14:paraId="183587F0" w14:textId="77777777" w:rsidR="00700A2E" w:rsidRDefault="00700A2E" w:rsidP="00C27285">
            <w:pPr>
              <w:pStyle w:val="TAL"/>
            </w:pPr>
            <w:r>
              <w:t>VoIPRoamingIndication</w:t>
            </w:r>
          </w:p>
        </w:tc>
        <w:tc>
          <w:tcPr>
            <w:tcW w:w="616" w:type="pct"/>
          </w:tcPr>
          <w:p w14:paraId="58ACB06B" w14:textId="77777777" w:rsidR="00700A2E" w:rsidRDefault="00700A2E" w:rsidP="00C27285">
            <w:pPr>
              <w:pStyle w:val="TAL"/>
            </w:pPr>
            <w:r>
              <w:t>0..1</w:t>
            </w:r>
          </w:p>
        </w:tc>
        <w:tc>
          <w:tcPr>
            <w:tcW w:w="1739" w:type="pct"/>
          </w:tcPr>
          <w:p w14:paraId="73F8D57B" w14:textId="4F34AF4D" w:rsidR="00700A2E" w:rsidRPr="00497915" w:rsidRDefault="00D53B14" w:rsidP="00C27285">
            <w:pPr>
              <w:pStyle w:val="TAL"/>
            </w:pPr>
            <w:r w:rsidRPr="00DF619D">
              <w:t xml:space="preserve">Indicates </w:t>
            </w:r>
            <w:r>
              <w:t>the roaming mode in use by the target for the reported message. Shall be present if the target is in a roaming state. See clause 7.12.4.3.3.</w:t>
            </w:r>
          </w:p>
        </w:tc>
        <w:tc>
          <w:tcPr>
            <w:tcW w:w="366" w:type="pct"/>
          </w:tcPr>
          <w:p w14:paraId="2C22BD01" w14:textId="77777777" w:rsidR="00700A2E" w:rsidRDefault="00700A2E" w:rsidP="00C27285">
            <w:pPr>
              <w:pStyle w:val="TAL"/>
            </w:pPr>
            <w:r>
              <w:t>C</w:t>
            </w:r>
          </w:p>
        </w:tc>
      </w:tr>
      <w:tr w:rsidR="00700A2E" w:rsidRPr="00760004" w14:paraId="21E541CD" w14:textId="77777777" w:rsidTr="00700A2E">
        <w:trPr>
          <w:jc w:val="center"/>
        </w:trPr>
        <w:tc>
          <w:tcPr>
            <w:tcW w:w="880" w:type="pct"/>
          </w:tcPr>
          <w:p w14:paraId="2CB40088" w14:textId="77777777" w:rsidR="00700A2E" w:rsidRDefault="00700A2E" w:rsidP="00C27285">
            <w:pPr>
              <w:pStyle w:val="TAL"/>
            </w:pPr>
            <w:r>
              <w:t>location</w:t>
            </w:r>
          </w:p>
        </w:tc>
        <w:tc>
          <w:tcPr>
            <w:tcW w:w="1399" w:type="pct"/>
          </w:tcPr>
          <w:p w14:paraId="108519D5" w14:textId="77777777" w:rsidR="00700A2E" w:rsidRDefault="00700A2E" w:rsidP="00C27285">
            <w:pPr>
              <w:pStyle w:val="TAL"/>
            </w:pPr>
            <w:r>
              <w:t>Location</w:t>
            </w:r>
          </w:p>
        </w:tc>
        <w:tc>
          <w:tcPr>
            <w:tcW w:w="616" w:type="pct"/>
          </w:tcPr>
          <w:p w14:paraId="5D3CAB3D" w14:textId="77777777" w:rsidR="00700A2E" w:rsidRDefault="00700A2E" w:rsidP="00C27285">
            <w:pPr>
              <w:pStyle w:val="TAL"/>
            </w:pPr>
            <w:r>
              <w:t>0..1</w:t>
            </w:r>
          </w:p>
        </w:tc>
        <w:tc>
          <w:tcPr>
            <w:tcW w:w="1739" w:type="pct"/>
          </w:tcPr>
          <w:p w14:paraId="7B821919" w14:textId="77777777" w:rsidR="00700A2E" w:rsidRDefault="00700A2E" w:rsidP="00C27285">
            <w:pPr>
              <w:pStyle w:val="TAL"/>
              <w:rPr>
                <w:rFonts w:cs="Arial"/>
                <w:color w:val="000000"/>
                <w:szCs w:val="18"/>
              </w:rPr>
            </w:pPr>
            <w:r w:rsidRPr="008B1007">
              <w:rPr>
                <w:rFonts w:cs="Arial"/>
                <w:color w:val="000000"/>
                <w:szCs w:val="18"/>
              </w:rPr>
              <w:t>Location with timestamp, if available.</w:t>
            </w:r>
          </w:p>
          <w:p w14:paraId="4909E166" w14:textId="17DB8135" w:rsidR="00700A2E" w:rsidRDefault="00700A2E" w:rsidP="00C27285">
            <w:pPr>
              <w:pStyle w:val="TAL"/>
              <w:rPr>
                <w:rFonts w:cs="Arial"/>
                <w:color w:val="000000"/>
                <w:szCs w:val="18"/>
              </w:rPr>
            </w:pPr>
            <w:r>
              <w:t xml:space="preserve">Shall include all location information for the target UE available at the NF where the POI is located encoded as </w:t>
            </w:r>
            <w:r w:rsidR="004A2CEE">
              <w:t xml:space="preserve">a </w:t>
            </w:r>
            <w:r w:rsidR="004A2CEE" w:rsidRPr="00D167AB">
              <w:rPr>
                <w:i/>
              </w:rPr>
              <w:t>Location</w:t>
            </w:r>
            <w:r w:rsidR="004A2CEE">
              <w:t>.</w:t>
            </w:r>
            <w:r w:rsidR="004A2CEE">
              <w:rPr>
                <w:i/>
              </w:rPr>
              <w:t>iMSLocation</w:t>
            </w:r>
            <w:r w:rsidR="004A2CEE">
              <w:t xml:space="preserve"> parameter</w:t>
            </w:r>
            <w:r w:rsidR="004A2CEE">
              <w:rPr>
                <w:i/>
              </w:rPr>
              <w:t>.</w:t>
            </w:r>
          </w:p>
        </w:tc>
        <w:tc>
          <w:tcPr>
            <w:tcW w:w="366" w:type="pct"/>
          </w:tcPr>
          <w:p w14:paraId="1B18CFB6" w14:textId="77777777" w:rsidR="00700A2E" w:rsidRDefault="00700A2E" w:rsidP="00C27285">
            <w:pPr>
              <w:pStyle w:val="TAL"/>
            </w:pPr>
            <w:r>
              <w:t>C</w:t>
            </w:r>
          </w:p>
        </w:tc>
      </w:tr>
      <w:tr w:rsidR="00700A2E" w:rsidRPr="00760004" w14:paraId="0A584EE1" w14:textId="77777777" w:rsidTr="00700A2E">
        <w:trPr>
          <w:trHeight w:val="1454"/>
          <w:jc w:val="center"/>
        </w:trPr>
        <w:tc>
          <w:tcPr>
            <w:tcW w:w="880" w:type="pct"/>
          </w:tcPr>
          <w:p w14:paraId="731A104A" w14:textId="77777777" w:rsidR="00700A2E" w:rsidRDefault="00700A2E" w:rsidP="00C27285">
            <w:pPr>
              <w:pStyle w:val="TAL"/>
            </w:pPr>
            <w:r>
              <w:rPr>
                <w:lang w:eastAsia="fr-FR"/>
              </w:rPr>
              <w:t>accessNetworkInformation</w:t>
            </w:r>
          </w:p>
        </w:tc>
        <w:tc>
          <w:tcPr>
            <w:tcW w:w="1399" w:type="pct"/>
          </w:tcPr>
          <w:p w14:paraId="49EFD746" w14:textId="77777777" w:rsidR="00700A2E" w:rsidRDefault="00700A2E" w:rsidP="00C27285">
            <w:pPr>
              <w:pStyle w:val="TAL"/>
            </w:pPr>
            <w:r>
              <w:rPr>
                <w:lang w:eastAsia="fr-FR"/>
              </w:rPr>
              <w:t>SEQUENCE OF SIPAccessNetworkInformation</w:t>
            </w:r>
          </w:p>
        </w:tc>
        <w:tc>
          <w:tcPr>
            <w:tcW w:w="616" w:type="pct"/>
          </w:tcPr>
          <w:p w14:paraId="112283F4" w14:textId="77777777" w:rsidR="00700A2E" w:rsidRDefault="00700A2E" w:rsidP="00C27285">
            <w:pPr>
              <w:pStyle w:val="TAL"/>
            </w:pPr>
            <w:r>
              <w:rPr>
                <w:lang w:eastAsia="fr-FR"/>
              </w:rPr>
              <w:t>0..MAX</w:t>
            </w:r>
          </w:p>
        </w:tc>
        <w:tc>
          <w:tcPr>
            <w:tcW w:w="1739" w:type="pct"/>
          </w:tcPr>
          <w:p w14:paraId="742CF437" w14:textId="77777777" w:rsidR="00700A2E" w:rsidRPr="008B1007" w:rsidRDefault="00700A2E" w:rsidP="00C27285">
            <w:pPr>
              <w:pStyle w:val="TAL"/>
              <w:rPr>
                <w:rFonts w:cs="Arial"/>
                <w:color w:val="000000"/>
                <w:szCs w:val="18"/>
              </w:rPr>
            </w:pPr>
            <w:r>
              <w:t>Provides non-location related access network information. Shall be present if available at the NF where the POI is located. One instance of SIPAccessNetworkInformation shall be used for each P-Access-Network-Information header.</w:t>
            </w:r>
          </w:p>
        </w:tc>
        <w:tc>
          <w:tcPr>
            <w:tcW w:w="366" w:type="pct"/>
          </w:tcPr>
          <w:p w14:paraId="7BA1D43E" w14:textId="77777777" w:rsidR="00700A2E" w:rsidRDefault="00700A2E" w:rsidP="00C27285">
            <w:pPr>
              <w:pStyle w:val="TAL"/>
            </w:pPr>
            <w:r>
              <w:rPr>
                <w:lang w:eastAsia="fr-FR"/>
              </w:rPr>
              <w:t>C</w:t>
            </w:r>
          </w:p>
        </w:tc>
      </w:tr>
      <w:tr w:rsidR="00700A2E" w:rsidRPr="00760004" w14:paraId="4B9B9BA0" w14:textId="77777777" w:rsidTr="00700A2E">
        <w:trPr>
          <w:trHeight w:val="1454"/>
          <w:jc w:val="center"/>
        </w:trPr>
        <w:tc>
          <w:tcPr>
            <w:tcW w:w="880" w:type="pct"/>
          </w:tcPr>
          <w:p w14:paraId="78D6C70E" w14:textId="77777777" w:rsidR="00700A2E" w:rsidRDefault="00700A2E" w:rsidP="00C27285">
            <w:pPr>
              <w:pStyle w:val="TAL"/>
              <w:rPr>
                <w:lang w:eastAsia="fr-FR"/>
              </w:rPr>
            </w:pPr>
            <w:r>
              <w:rPr>
                <w:lang w:eastAsia="fr-FR"/>
              </w:rPr>
              <w:t>cellularNetworkInformation</w:t>
            </w:r>
          </w:p>
        </w:tc>
        <w:tc>
          <w:tcPr>
            <w:tcW w:w="1399" w:type="pct"/>
          </w:tcPr>
          <w:p w14:paraId="629F6290" w14:textId="77777777" w:rsidR="00700A2E" w:rsidRDefault="00700A2E" w:rsidP="00C27285">
            <w:pPr>
              <w:pStyle w:val="TAL"/>
              <w:rPr>
                <w:lang w:eastAsia="fr-FR"/>
              </w:rPr>
            </w:pPr>
            <w:r>
              <w:rPr>
                <w:lang w:eastAsia="fr-FR"/>
              </w:rPr>
              <w:t>SEQUENCE OF SIPCellularNetworkInformation</w:t>
            </w:r>
          </w:p>
        </w:tc>
        <w:tc>
          <w:tcPr>
            <w:tcW w:w="616" w:type="pct"/>
          </w:tcPr>
          <w:p w14:paraId="17951F88" w14:textId="77777777" w:rsidR="00700A2E" w:rsidRDefault="00700A2E" w:rsidP="00C27285">
            <w:pPr>
              <w:pStyle w:val="TAL"/>
              <w:rPr>
                <w:lang w:eastAsia="fr-FR"/>
              </w:rPr>
            </w:pPr>
            <w:r>
              <w:rPr>
                <w:lang w:eastAsia="fr-FR"/>
              </w:rPr>
              <w:t>0..MAX</w:t>
            </w:r>
          </w:p>
        </w:tc>
        <w:tc>
          <w:tcPr>
            <w:tcW w:w="1739" w:type="pct"/>
          </w:tcPr>
          <w:p w14:paraId="4EE7697D" w14:textId="77777777" w:rsidR="00700A2E" w:rsidRDefault="00700A2E" w:rsidP="00C27285">
            <w:pPr>
              <w:pStyle w:val="TAL"/>
            </w:pPr>
            <w:r>
              <w:t>Provides non-location related cellular network information. Shall be present if available at the NF where the POI is located. One instance of SIPCellularNetworkInformation shall be used for each Cellular-Network-Info header.</w:t>
            </w:r>
          </w:p>
        </w:tc>
        <w:tc>
          <w:tcPr>
            <w:tcW w:w="366" w:type="pct"/>
          </w:tcPr>
          <w:p w14:paraId="1EC6CC62" w14:textId="77777777" w:rsidR="00700A2E" w:rsidRDefault="00700A2E" w:rsidP="00C27285">
            <w:pPr>
              <w:pStyle w:val="TAL"/>
              <w:rPr>
                <w:lang w:eastAsia="fr-FR"/>
              </w:rPr>
            </w:pPr>
            <w:r>
              <w:rPr>
                <w:lang w:eastAsia="fr-FR"/>
              </w:rPr>
              <w:t>C</w:t>
            </w:r>
          </w:p>
        </w:tc>
      </w:tr>
    </w:tbl>
    <w:p w14:paraId="4E3FE915" w14:textId="77777777" w:rsidR="00455D97" w:rsidRDefault="00455D97" w:rsidP="00455D97"/>
    <w:p w14:paraId="13667066" w14:textId="77777777" w:rsidR="00FC081D" w:rsidRPr="00480EF6" w:rsidRDefault="00FC081D" w:rsidP="00FC081D">
      <w:pPr>
        <w:pStyle w:val="Heading5"/>
      </w:pPr>
      <w:bookmarkStart w:id="766" w:name="_Toc167821631"/>
      <w:r>
        <w:t>7.12.4.2.3</w:t>
      </w:r>
      <w:r w:rsidRPr="00480EF6">
        <w:tab/>
      </w:r>
      <w:r>
        <w:t>IMS CC Unavailable</w:t>
      </w:r>
      <w:bookmarkEnd w:id="766"/>
    </w:p>
    <w:p w14:paraId="5BF2A868" w14:textId="10A1CAB1" w:rsidR="00FC081D" w:rsidRDefault="00FC081D" w:rsidP="00FC081D">
      <w:r>
        <w:t xml:space="preserve">The IRI-POI present in the IMS </w:t>
      </w:r>
      <w:r w:rsidR="004B454D">
        <w:t>signalling</w:t>
      </w:r>
      <w:r>
        <w:t xml:space="preserve"> </w:t>
      </w:r>
      <w:r w:rsidR="00973FAE">
        <w:t>F</w:t>
      </w:r>
      <w:r>
        <w:t>unction that also has the CC-TF (which would have triggered the media interception at the CC-POI) shall generate the xIRI IMSCCUnavailable when the media is not available for interception in the CSP's network.</w:t>
      </w:r>
    </w:p>
    <w:p w14:paraId="07339632" w14:textId="01439BE4" w:rsidR="00FC081D" w:rsidRDefault="00FC081D" w:rsidP="00FC081D">
      <w:r>
        <w:t xml:space="preserve">Accordingly, the IRI-POI present in the IMS </w:t>
      </w:r>
      <w:r w:rsidR="004B454D">
        <w:t>signalling</w:t>
      </w:r>
      <w:r>
        <w:t xml:space="preserve"> </w:t>
      </w:r>
      <w:r w:rsidR="00973FAE">
        <w:t>F</w:t>
      </w:r>
      <w:r>
        <w:t>unction that has the CC-TF shall generate the xIRI IMSCCUnavailable when the following conditions are met:</w:t>
      </w:r>
    </w:p>
    <w:p w14:paraId="3498A017" w14:textId="432233C6" w:rsidR="00FC081D" w:rsidRDefault="00FC081D" w:rsidP="00FC081D">
      <w:pPr>
        <w:pStyle w:val="B1"/>
      </w:pPr>
      <w:r>
        <w:t>-</w:t>
      </w:r>
      <w:r>
        <w:tab/>
        <w:t>The target of interception is on an IMS session with established SDP offer and answer.</w:t>
      </w:r>
    </w:p>
    <w:p w14:paraId="1228FCF6" w14:textId="391A39DC" w:rsidR="00FC081D" w:rsidRDefault="00FC081D" w:rsidP="00FC081D">
      <w:pPr>
        <w:pStyle w:val="B1"/>
      </w:pPr>
      <w:r>
        <w:t>-</w:t>
      </w:r>
      <w:r>
        <w:tab/>
        <w:t>The media does not enter the IMS network of the CSP that has received the warrant. In other words, the CC-TF does not send the LI_T3 ActivateTask to the CC-POI.</w:t>
      </w:r>
    </w:p>
    <w:p w14:paraId="3E2A7DEB" w14:textId="5AF1BD01" w:rsidR="00FC081D" w:rsidRDefault="00FC081D" w:rsidP="00FC081D">
      <w:pPr>
        <w:pStyle w:val="B1"/>
      </w:pPr>
      <w:r>
        <w:t>-</w:t>
      </w:r>
      <w:r>
        <w:tab/>
        <w:t>The CSP is required to send a notification to the LEMF when the media interception is required but not available for the interception.</w:t>
      </w:r>
    </w:p>
    <w:p w14:paraId="72312F0E" w14:textId="19C03CAB" w:rsidR="00FC081D" w:rsidRDefault="00FC081D" w:rsidP="00FC081D">
      <w:pPr>
        <w:pStyle w:val="NO"/>
      </w:pPr>
      <w:r>
        <w:t>NOTE:</w:t>
      </w:r>
      <w:r>
        <w:tab/>
        <w:t xml:space="preserve">The details of any interactions required between the IRI-POI and CC-TF present in the same IMS </w:t>
      </w:r>
      <w:r w:rsidR="004B454D">
        <w:t>Signalling</w:t>
      </w:r>
      <w:r>
        <w:t xml:space="preserve"> Function (e.g. IBCF) is outside the scope of the present document.</w:t>
      </w:r>
    </w:p>
    <w:p w14:paraId="63E7191B" w14:textId="77777777" w:rsidR="00FC081D" w:rsidRDefault="00FC081D" w:rsidP="00FC081D">
      <w:r>
        <w:t>The payload of the IMSCCUnavailable xIRI is as shown in table 7.12.4.2-4.</w:t>
      </w:r>
    </w:p>
    <w:p w14:paraId="33BB05BD" w14:textId="4843057C" w:rsidR="00FC081D" w:rsidRDefault="00FC081D" w:rsidP="00FC081D">
      <w:pPr>
        <w:pStyle w:val="TH"/>
      </w:pPr>
      <w:r>
        <w:t>Table 7.12.4.</w:t>
      </w:r>
      <w:r w:rsidRPr="00775BFB">
        <w:t>2</w:t>
      </w:r>
      <w:r>
        <w:t>-4: Payload for IMSCCUnavailable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2"/>
        <w:gridCol w:w="1518"/>
        <w:gridCol w:w="1318"/>
        <w:gridCol w:w="4070"/>
        <w:gridCol w:w="703"/>
      </w:tblGrid>
      <w:tr w:rsidR="00295AA7" w:rsidRPr="00760004" w14:paraId="0277F190" w14:textId="77777777" w:rsidTr="00295AA7">
        <w:trPr>
          <w:jc w:val="center"/>
        </w:trPr>
        <w:tc>
          <w:tcPr>
            <w:tcW w:w="1050" w:type="pct"/>
          </w:tcPr>
          <w:p w14:paraId="207BA0E8" w14:textId="77777777" w:rsidR="00295AA7" w:rsidRPr="00760004" w:rsidRDefault="00295AA7" w:rsidP="00C27285">
            <w:pPr>
              <w:pStyle w:val="TAH"/>
            </w:pPr>
            <w:r w:rsidRPr="00760004">
              <w:t>Field name</w:t>
            </w:r>
          </w:p>
        </w:tc>
        <w:tc>
          <w:tcPr>
            <w:tcW w:w="788" w:type="pct"/>
          </w:tcPr>
          <w:p w14:paraId="41D8A612" w14:textId="77777777" w:rsidR="00295AA7" w:rsidRPr="00760004" w:rsidRDefault="00295AA7" w:rsidP="00C27285">
            <w:pPr>
              <w:pStyle w:val="TAH"/>
            </w:pPr>
            <w:r>
              <w:t>Type</w:t>
            </w:r>
          </w:p>
        </w:tc>
        <w:tc>
          <w:tcPr>
            <w:tcW w:w="684" w:type="pct"/>
          </w:tcPr>
          <w:p w14:paraId="2F67C673" w14:textId="77777777" w:rsidR="00295AA7" w:rsidRPr="00760004" w:rsidRDefault="00295AA7" w:rsidP="00C27285">
            <w:pPr>
              <w:pStyle w:val="TAH"/>
            </w:pPr>
            <w:r>
              <w:t>Cardinality</w:t>
            </w:r>
          </w:p>
        </w:tc>
        <w:tc>
          <w:tcPr>
            <w:tcW w:w="2113" w:type="pct"/>
          </w:tcPr>
          <w:p w14:paraId="3B34EF50" w14:textId="77777777" w:rsidR="00295AA7" w:rsidRPr="00760004" w:rsidRDefault="00295AA7" w:rsidP="00C27285">
            <w:pPr>
              <w:pStyle w:val="TAH"/>
            </w:pPr>
            <w:r w:rsidRPr="00760004">
              <w:t>Description</w:t>
            </w:r>
          </w:p>
        </w:tc>
        <w:tc>
          <w:tcPr>
            <w:tcW w:w="366" w:type="pct"/>
          </w:tcPr>
          <w:p w14:paraId="78CD991D" w14:textId="77777777" w:rsidR="00295AA7" w:rsidRPr="00760004" w:rsidRDefault="00295AA7" w:rsidP="00C27285">
            <w:pPr>
              <w:pStyle w:val="TAH"/>
            </w:pPr>
            <w:r w:rsidRPr="00760004">
              <w:t>M/C/O</w:t>
            </w:r>
          </w:p>
        </w:tc>
      </w:tr>
      <w:tr w:rsidR="00295AA7" w:rsidRPr="00760004" w14:paraId="0456CBA5" w14:textId="77777777" w:rsidTr="00295AA7">
        <w:trPr>
          <w:jc w:val="center"/>
        </w:trPr>
        <w:tc>
          <w:tcPr>
            <w:tcW w:w="1050" w:type="pct"/>
          </w:tcPr>
          <w:p w14:paraId="4E7AD6E3" w14:textId="77777777" w:rsidR="00295AA7" w:rsidRPr="00760004" w:rsidRDefault="00295AA7" w:rsidP="00C27285">
            <w:pPr>
              <w:pStyle w:val="TAL"/>
            </w:pPr>
            <w:r w:rsidRPr="000F00BA">
              <w:rPr>
                <w:lang w:val="en-US"/>
              </w:rPr>
              <w:t>c</w:t>
            </w:r>
            <w:r>
              <w:rPr>
                <w:lang w:val="en-US"/>
              </w:rPr>
              <w:t>C</w:t>
            </w:r>
            <w:r w:rsidRPr="000F00BA">
              <w:rPr>
                <w:lang w:val="en-US"/>
              </w:rPr>
              <w:t>UnavailableReason</w:t>
            </w:r>
          </w:p>
        </w:tc>
        <w:tc>
          <w:tcPr>
            <w:tcW w:w="788" w:type="pct"/>
          </w:tcPr>
          <w:p w14:paraId="5992976F" w14:textId="77777777" w:rsidR="00295AA7" w:rsidRDefault="00295AA7" w:rsidP="00C27285">
            <w:pPr>
              <w:pStyle w:val="TAL"/>
            </w:pPr>
            <w:r>
              <w:t>UTF8String</w:t>
            </w:r>
          </w:p>
        </w:tc>
        <w:tc>
          <w:tcPr>
            <w:tcW w:w="684" w:type="pct"/>
          </w:tcPr>
          <w:p w14:paraId="67C86D6A" w14:textId="77777777" w:rsidR="00295AA7" w:rsidRDefault="00295AA7" w:rsidP="00C27285">
            <w:pPr>
              <w:pStyle w:val="TAL"/>
            </w:pPr>
            <w:r>
              <w:t>1</w:t>
            </w:r>
          </w:p>
        </w:tc>
        <w:tc>
          <w:tcPr>
            <w:tcW w:w="2113" w:type="pct"/>
          </w:tcPr>
          <w:p w14:paraId="0F1A7186" w14:textId="77777777" w:rsidR="00295AA7" w:rsidRPr="00760004" w:rsidRDefault="00295AA7" w:rsidP="00C27285">
            <w:pPr>
              <w:pStyle w:val="TAL"/>
            </w:pPr>
            <w:r w:rsidRPr="000F00BA">
              <w:rPr>
                <w:lang w:val="en-US"/>
              </w:rPr>
              <w:t>Provides the reason for the unavailability of CC.</w:t>
            </w:r>
          </w:p>
        </w:tc>
        <w:tc>
          <w:tcPr>
            <w:tcW w:w="366" w:type="pct"/>
          </w:tcPr>
          <w:p w14:paraId="0481D862" w14:textId="77777777" w:rsidR="00295AA7" w:rsidRPr="00760004" w:rsidRDefault="00295AA7" w:rsidP="00C27285">
            <w:pPr>
              <w:pStyle w:val="TAL"/>
            </w:pPr>
            <w:r>
              <w:t>M</w:t>
            </w:r>
          </w:p>
        </w:tc>
      </w:tr>
      <w:tr w:rsidR="00295AA7" w:rsidRPr="00760004" w14:paraId="3D8CE12A" w14:textId="77777777" w:rsidTr="00295AA7">
        <w:trPr>
          <w:jc w:val="center"/>
        </w:trPr>
        <w:tc>
          <w:tcPr>
            <w:tcW w:w="1050" w:type="pct"/>
          </w:tcPr>
          <w:p w14:paraId="10CF3A95" w14:textId="77777777" w:rsidR="00295AA7" w:rsidRPr="00760004" w:rsidRDefault="00295AA7" w:rsidP="00C27285">
            <w:pPr>
              <w:pStyle w:val="TAL"/>
            </w:pPr>
            <w:r>
              <w:rPr>
                <w:lang w:val="en-US"/>
              </w:rPr>
              <w:t>sDPState</w:t>
            </w:r>
          </w:p>
        </w:tc>
        <w:tc>
          <w:tcPr>
            <w:tcW w:w="788" w:type="pct"/>
          </w:tcPr>
          <w:p w14:paraId="79071E19" w14:textId="77777777" w:rsidR="00295AA7" w:rsidRPr="004C218A" w:rsidRDefault="00295AA7" w:rsidP="00C27285">
            <w:pPr>
              <w:pStyle w:val="TAL"/>
            </w:pPr>
            <w:r>
              <w:t>OCTET STRING</w:t>
            </w:r>
          </w:p>
        </w:tc>
        <w:tc>
          <w:tcPr>
            <w:tcW w:w="684" w:type="pct"/>
          </w:tcPr>
          <w:p w14:paraId="211A9939" w14:textId="77777777" w:rsidR="00295AA7" w:rsidRPr="00760004" w:rsidRDefault="00295AA7" w:rsidP="00C27285">
            <w:pPr>
              <w:pStyle w:val="TAL"/>
            </w:pPr>
            <w:r>
              <w:t>0..1</w:t>
            </w:r>
          </w:p>
        </w:tc>
        <w:tc>
          <w:tcPr>
            <w:tcW w:w="2113" w:type="pct"/>
          </w:tcPr>
          <w:p w14:paraId="1474E82A" w14:textId="77777777" w:rsidR="00295AA7" w:rsidRPr="00760004" w:rsidRDefault="00295AA7" w:rsidP="00C27285">
            <w:pPr>
              <w:pStyle w:val="TAL"/>
            </w:pPr>
            <w:r>
              <w:t>The latest SDP information, if known.</w:t>
            </w:r>
          </w:p>
        </w:tc>
        <w:tc>
          <w:tcPr>
            <w:tcW w:w="366" w:type="pct"/>
          </w:tcPr>
          <w:p w14:paraId="63FB5F88" w14:textId="77777777" w:rsidR="00295AA7" w:rsidRPr="00760004" w:rsidRDefault="00295AA7" w:rsidP="00C27285">
            <w:pPr>
              <w:pStyle w:val="TAL"/>
            </w:pPr>
            <w:r>
              <w:t>C</w:t>
            </w:r>
          </w:p>
        </w:tc>
      </w:tr>
    </w:tbl>
    <w:p w14:paraId="576B6BA2" w14:textId="77777777" w:rsidR="00FC081D" w:rsidRDefault="00FC081D" w:rsidP="00FC081D"/>
    <w:p w14:paraId="0A77CE36" w14:textId="77777777" w:rsidR="00E2705E" w:rsidRDefault="00E2705E" w:rsidP="00E2705E">
      <w:pPr>
        <w:pStyle w:val="Heading4"/>
      </w:pPr>
      <w:bookmarkStart w:id="767" w:name="_Toc167821632"/>
      <w:r>
        <w:t>7.12.4.3</w:t>
      </w:r>
      <w:r>
        <w:tab/>
        <w:t>IMS record parameters</w:t>
      </w:r>
      <w:bookmarkEnd w:id="767"/>
    </w:p>
    <w:p w14:paraId="312E945B" w14:textId="77777777" w:rsidR="00E2705E" w:rsidRDefault="00E2705E" w:rsidP="00E2705E">
      <w:pPr>
        <w:pStyle w:val="Heading5"/>
      </w:pPr>
      <w:bookmarkStart w:id="768" w:name="_Toc167821633"/>
      <w:r>
        <w:t>7.12.4.3.1</w:t>
      </w:r>
      <w:r>
        <w:tab/>
        <w:t>Type: IMSPayload</w:t>
      </w:r>
      <w:bookmarkEnd w:id="768"/>
    </w:p>
    <w:p w14:paraId="62FE3D60" w14:textId="77777777" w:rsidR="00E2705E" w:rsidRDefault="00E2705E" w:rsidP="00E2705E">
      <w:r>
        <w:t>Table 7.12.4.3.1-1 contains the details for the IMSPayload type.</w:t>
      </w:r>
    </w:p>
    <w:p w14:paraId="4E856F4E" w14:textId="77777777" w:rsidR="00E2705E" w:rsidRPr="00760004" w:rsidRDefault="00E2705E" w:rsidP="00E2705E">
      <w:pPr>
        <w:pStyle w:val="TH"/>
      </w:pPr>
      <w:r>
        <w:t>Table 7.12.4.3.1-1</w:t>
      </w:r>
      <w:r w:rsidRPr="00760004">
        <w:t xml:space="preserve">: </w:t>
      </w:r>
      <w:r>
        <w:t>Definition of Choices for IMSPayload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890"/>
        <w:gridCol w:w="5040"/>
      </w:tblGrid>
      <w:tr w:rsidR="00E2705E" w:rsidRPr="00760004" w14:paraId="71F78933" w14:textId="77777777" w:rsidTr="00C27285">
        <w:trPr>
          <w:jc w:val="center"/>
        </w:trPr>
        <w:tc>
          <w:tcPr>
            <w:tcW w:w="2245" w:type="dxa"/>
          </w:tcPr>
          <w:p w14:paraId="700BDE99" w14:textId="77777777" w:rsidR="00E2705E" w:rsidRPr="00760004" w:rsidRDefault="00E2705E" w:rsidP="00C27285">
            <w:pPr>
              <w:pStyle w:val="TAH"/>
            </w:pPr>
            <w:r>
              <w:t>CHOICE</w:t>
            </w:r>
          </w:p>
        </w:tc>
        <w:tc>
          <w:tcPr>
            <w:tcW w:w="1890" w:type="dxa"/>
          </w:tcPr>
          <w:p w14:paraId="12677691" w14:textId="77777777" w:rsidR="00E2705E" w:rsidRPr="00760004" w:rsidRDefault="00E2705E" w:rsidP="00C27285">
            <w:pPr>
              <w:pStyle w:val="TAH"/>
            </w:pPr>
            <w:r>
              <w:t>Type</w:t>
            </w:r>
          </w:p>
        </w:tc>
        <w:tc>
          <w:tcPr>
            <w:tcW w:w="5040" w:type="dxa"/>
          </w:tcPr>
          <w:p w14:paraId="263C4A35" w14:textId="77777777" w:rsidR="00E2705E" w:rsidRPr="00760004" w:rsidRDefault="00E2705E" w:rsidP="00C27285">
            <w:pPr>
              <w:pStyle w:val="TAH"/>
            </w:pPr>
            <w:r w:rsidRPr="00760004">
              <w:t>Description</w:t>
            </w:r>
          </w:p>
        </w:tc>
      </w:tr>
      <w:tr w:rsidR="00E2705E" w:rsidRPr="00760004" w14:paraId="4880B795" w14:textId="77777777" w:rsidTr="00C27285">
        <w:trPr>
          <w:jc w:val="center"/>
        </w:trPr>
        <w:tc>
          <w:tcPr>
            <w:tcW w:w="2245" w:type="dxa"/>
          </w:tcPr>
          <w:p w14:paraId="40576157" w14:textId="77777777" w:rsidR="00E2705E" w:rsidRPr="00760004" w:rsidRDefault="00E2705E" w:rsidP="00C27285">
            <w:pPr>
              <w:pStyle w:val="TAL"/>
            </w:pPr>
            <w:r>
              <w:t>encapsulatedSIPMessage</w:t>
            </w:r>
          </w:p>
        </w:tc>
        <w:tc>
          <w:tcPr>
            <w:tcW w:w="1890" w:type="dxa"/>
          </w:tcPr>
          <w:p w14:paraId="733E0B29" w14:textId="77777777" w:rsidR="00E2705E" w:rsidRPr="002C2C01" w:rsidRDefault="00E2705E" w:rsidP="00C27285">
            <w:pPr>
              <w:pStyle w:val="TAL"/>
              <w:rPr>
                <w:rFonts w:cs="Arial"/>
                <w:szCs w:val="18"/>
                <w:lang w:val="fr-FR"/>
              </w:rPr>
            </w:pPr>
            <w:r>
              <w:rPr>
                <w:rFonts w:cs="Arial"/>
                <w:szCs w:val="18"/>
                <w:lang w:val="fr-FR"/>
              </w:rPr>
              <w:t>SIPMessage</w:t>
            </w:r>
          </w:p>
        </w:tc>
        <w:tc>
          <w:tcPr>
            <w:tcW w:w="5040" w:type="dxa"/>
          </w:tcPr>
          <w:p w14:paraId="2E3F2BD1" w14:textId="176B5EEB" w:rsidR="00E2705E" w:rsidRPr="002C2C01" w:rsidRDefault="008C6DF2" w:rsidP="00C27285">
            <w:pPr>
              <w:pStyle w:val="TAL"/>
              <w:rPr>
                <w:rFonts w:cs="Arial"/>
                <w:szCs w:val="18"/>
                <w:lang w:val="fr-FR"/>
              </w:rPr>
            </w:pPr>
            <w:r>
              <w:t xml:space="preserve">Contains the entire payload of the SIP message in the original encoding. </w:t>
            </w:r>
            <w:r>
              <w:rPr>
                <w:rFonts w:cs="Arial"/>
                <w:szCs w:val="18"/>
              </w:rPr>
              <w:t>Shall be chosen if the payload of the original  SIP message contains only authorised information</w:t>
            </w:r>
          </w:p>
        </w:tc>
      </w:tr>
      <w:tr w:rsidR="0005045F" w:rsidRPr="00760004" w14:paraId="4AA127DF" w14:textId="77777777" w:rsidTr="0005045F">
        <w:trPr>
          <w:jc w:val="center"/>
        </w:trPr>
        <w:tc>
          <w:tcPr>
            <w:tcW w:w="2245" w:type="dxa"/>
            <w:tcBorders>
              <w:top w:val="single" w:sz="4" w:space="0" w:color="auto"/>
              <w:left w:val="single" w:sz="4" w:space="0" w:color="auto"/>
              <w:bottom w:val="single" w:sz="4" w:space="0" w:color="auto"/>
              <w:right w:val="single" w:sz="4" w:space="0" w:color="auto"/>
            </w:tcBorders>
          </w:tcPr>
          <w:p w14:paraId="5CE2C3C9" w14:textId="77777777" w:rsidR="0005045F" w:rsidRDefault="0005045F" w:rsidP="00A450F7">
            <w:pPr>
              <w:pStyle w:val="TAL"/>
            </w:pPr>
            <w:r>
              <w:t>modifiedSIPMessage</w:t>
            </w:r>
          </w:p>
        </w:tc>
        <w:tc>
          <w:tcPr>
            <w:tcW w:w="1890" w:type="dxa"/>
            <w:tcBorders>
              <w:top w:val="single" w:sz="4" w:space="0" w:color="auto"/>
              <w:left w:val="single" w:sz="4" w:space="0" w:color="auto"/>
              <w:bottom w:val="single" w:sz="4" w:space="0" w:color="auto"/>
              <w:right w:val="single" w:sz="4" w:space="0" w:color="auto"/>
            </w:tcBorders>
          </w:tcPr>
          <w:p w14:paraId="027DE90A" w14:textId="77777777" w:rsidR="0005045F" w:rsidRDefault="0005045F" w:rsidP="00A450F7">
            <w:pPr>
              <w:pStyle w:val="TAL"/>
              <w:rPr>
                <w:rFonts w:cs="Arial"/>
                <w:szCs w:val="18"/>
                <w:lang w:val="fr-FR"/>
              </w:rPr>
            </w:pPr>
            <w:r>
              <w:rPr>
                <w:rFonts w:cs="Arial"/>
                <w:szCs w:val="18"/>
                <w:lang w:val="fr-FR"/>
              </w:rPr>
              <w:t>ModifiedSIPMessage</w:t>
            </w:r>
          </w:p>
        </w:tc>
        <w:tc>
          <w:tcPr>
            <w:tcW w:w="5040" w:type="dxa"/>
            <w:tcBorders>
              <w:top w:val="single" w:sz="4" w:space="0" w:color="auto"/>
              <w:left w:val="single" w:sz="4" w:space="0" w:color="auto"/>
              <w:bottom w:val="single" w:sz="4" w:space="0" w:color="auto"/>
              <w:right w:val="single" w:sz="4" w:space="0" w:color="auto"/>
            </w:tcBorders>
          </w:tcPr>
          <w:p w14:paraId="3361D124" w14:textId="77777777" w:rsidR="0005045F" w:rsidRPr="0005045F" w:rsidRDefault="0005045F" w:rsidP="00A450F7">
            <w:pPr>
              <w:pStyle w:val="TAL"/>
            </w:pPr>
            <w:r w:rsidRPr="0005045F">
              <w:t>Contains the modified encapsulated SIP message and a list of the modifications performed. Shall be chosen if the original payload of the SIP message being reported contains any information that is not authorised.</w:t>
            </w:r>
          </w:p>
        </w:tc>
      </w:tr>
    </w:tbl>
    <w:p w14:paraId="0D0FB3FC" w14:textId="77777777" w:rsidR="00E2705E" w:rsidRDefault="00E2705E" w:rsidP="00E2705E"/>
    <w:p w14:paraId="2E7890C2" w14:textId="77777777" w:rsidR="00E2705E" w:rsidRDefault="00E2705E" w:rsidP="00E2705E">
      <w:pPr>
        <w:pStyle w:val="Heading5"/>
      </w:pPr>
      <w:bookmarkStart w:id="769" w:name="_Toc167821634"/>
      <w:r>
        <w:t>7.12.4.3.2</w:t>
      </w:r>
      <w:r>
        <w:tab/>
      </w:r>
      <w:r>
        <w:tab/>
        <w:t>Enumeration: SessionDirection</w:t>
      </w:r>
      <w:bookmarkEnd w:id="769"/>
    </w:p>
    <w:p w14:paraId="62561D85" w14:textId="77777777" w:rsidR="00E2705E" w:rsidRDefault="00E2705E" w:rsidP="00E2705E">
      <w:r>
        <w:t>The SessionDirection indicates the direction of the SIP session with regards to the target.</w:t>
      </w:r>
    </w:p>
    <w:p w14:paraId="1CB75641" w14:textId="77777777" w:rsidR="00E2705E" w:rsidRDefault="00E2705E" w:rsidP="00E2705E">
      <w:r>
        <w:t>Table 7.12.4.3.2-1 contains the details for the SessionDirection</w:t>
      </w:r>
      <w:r w:rsidRPr="00ED33CC">
        <w:t xml:space="preserve"> </w:t>
      </w:r>
      <w:r>
        <w:t>type.</w:t>
      </w:r>
    </w:p>
    <w:p w14:paraId="4074B469" w14:textId="77777777" w:rsidR="00E2705E" w:rsidRPr="00F11966" w:rsidRDefault="00E2705E" w:rsidP="00E2705E">
      <w:pPr>
        <w:pStyle w:val="TH"/>
      </w:pPr>
      <w:r>
        <w:t>Table 7.12.4.3.2-1</w:t>
      </w:r>
      <w:r w:rsidRPr="00760004">
        <w:t xml:space="preserve">: </w:t>
      </w:r>
      <w:r>
        <w:t>Enumeration SessionDirection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E2705E" w:rsidRPr="00F11966" w14:paraId="0F5DDD73"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839EDD8" w14:textId="77777777" w:rsidR="00E2705E" w:rsidRPr="00F11966" w:rsidRDefault="00E2705E" w:rsidP="00C27285">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1665F2B" w14:textId="77777777" w:rsidR="00E2705E" w:rsidRPr="00F11966" w:rsidRDefault="00E2705E" w:rsidP="00C27285">
            <w:pPr>
              <w:pStyle w:val="TAH"/>
            </w:pPr>
            <w:r w:rsidRPr="00F11966">
              <w:t>Description</w:t>
            </w:r>
          </w:p>
        </w:tc>
      </w:tr>
      <w:tr w:rsidR="00E2705E" w:rsidRPr="00F11966" w14:paraId="332F1C76"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3CAD" w14:textId="77777777" w:rsidR="00E2705E" w:rsidRPr="00F11966" w:rsidRDefault="00E2705E" w:rsidP="00C27285">
            <w:pPr>
              <w:pStyle w:val="TAL"/>
            </w:pPr>
            <w:r>
              <w:t>fromTarget(1)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F57FA8" w14:textId="77777777" w:rsidR="00E2705E" w:rsidRPr="00F11966" w:rsidRDefault="00E2705E" w:rsidP="00C27285">
            <w:pPr>
              <w:pStyle w:val="TAL"/>
            </w:pPr>
            <w:r>
              <w:t>The session was initiated by the target.</w:t>
            </w:r>
          </w:p>
        </w:tc>
      </w:tr>
      <w:tr w:rsidR="00E2705E" w:rsidRPr="00F11966" w14:paraId="574030A9"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6398D6" w14:textId="77777777" w:rsidR="00E2705E" w:rsidRPr="00F11966" w:rsidRDefault="00E2705E" w:rsidP="00C27285">
            <w:pPr>
              <w:pStyle w:val="TAL"/>
            </w:pPr>
            <w:r>
              <w:t>toTarget(2)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EB0589" w14:textId="77777777" w:rsidR="00E2705E" w:rsidRPr="00F11966" w:rsidRDefault="00E2705E" w:rsidP="00C27285">
            <w:pPr>
              <w:pStyle w:val="TAL"/>
            </w:pPr>
            <w:r>
              <w:t>The session was initiated by a party that is not the target.</w:t>
            </w:r>
          </w:p>
        </w:tc>
      </w:tr>
      <w:tr w:rsidR="00E2705E" w:rsidRPr="00F11966" w14:paraId="62CBF360"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979FB5" w14:textId="77777777" w:rsidR="00E2705E" w:rsidRDefault="00E2705E" w:rsidP="00C27285">
            <w:pPr>
              <w:pStyle w:val="TAL"/>
            </w:pPr>
            <w:r>
              <w:t>combined(3)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6B433" w14:textId="77777777" w:rsidR="00E2705E" w:rsidRDefault="00E2705E" w:rsidP="00C27285">
            <w:pPr>
              <w:pStyle w:val="TAL"/>
            </w:pPr>
            <w:r>
              <w:t>The target initiates a session toward itself.</w:t>
            </w:r>
          </w:p>
        </w:tc>
      </w:tr>
      <w:tr w:rsidR="00E2705E" w:rsidRPr="00F11966" w14:paraId="75273576"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448477" w14:textId="77777777" w:rsidR="00E2705E" w:rsidRDefault="00E2705E" w:rsidP="00C27285">
            <w:pPr>
              <w:pStyle w:val="TAL"/>
            </w:pPr>
            <w:r>
              <w:t>indeterminate(4)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A93DB" w14:textId="77777777" w:rsidR="00E2705E" w:rsidRDefault="00E2705E" w:rsidP="00C27285">
            <w:pPr>
              <w:pStyle w:val="TAL"/>
            </w:pPr>
            <w:r>
              <w:t>The direction of the session cannot be determined.</w:t>
            </w:r>
          </w:p>
        </w:tc>
      </w:tr>
    </w:tbl>
    <w:p w14:paraId="7C3AE846" w14:textId="77777777" w:rsidR="00E2705E" w:rsidRDefault="00E2705E" w:rsidP="00E2705E"/>
    <w:p w14:paraId="7AEDC1BC" w14:textId="77777777" w:rsidR="00E2705E" w:rsidRDefault="00E2705E" w:rsidP="00E2705E">
      <w:pPr>
        <w:pStyle w:val="Heading5"/>
      </w:pPr>
      <w:bookmarkStart w:id="770" w:name="_Toc167821635"/>
      <w:r>
        <w:t>7.12.4.3.3</w:t>
      </w:r>
      <w:r>
        <w:tab/>
      </w:r>
      <w:r>
        <w:tab/>
        <w:t>Enumeration: VoIPRoamingIndication</w:t>
      </w:r>
      <w:bookmarkEnd w:id="770"/>
    </w:p>
    <w:p w14:paraId="0E2E3054" w14:textId="77777777" w:rsidR="00E2705E" w:rsidRDefault="00E2705E" w:rsidP="00E2705E">
      <w:r>
        <w:t>The VoIPRoamingIndication indicates the type of roaming in use when the target is in a roaming state.</w:t>
      </w:r>
    </w:p>
    <w:p w14:paraId="1D00B0B4" w14:textId="77777777" w:rsidR="00E2705E" w:rsidRDefault="00E2705E" w:rsidP="00E2705E">
      <w:r>
        <w:t>Table 7.12.4.3.3-1 contains the details for the VoIPRoaminIndication</w:t>
      </w:r>
      <w:r w:rsidRPr="00ED33CC">
        <w:t xml:space="preserve"> </w:t>
      </w:r>
      <w:r>
        <w:t>type.</w:t>
      </w:r>
    </w:p>
    <w:p w14:paraId="3E87A6FB" w14:textId="77777777" w:rsidR="00E2705E" w:rsidRPr="00F11966" w:rsidRDefault="00E2705E" w:rsidP="00E2705E">
      <w:pPr>
        <w:pStyle w:val="TH"/>
      </w:pPr>
      <w:r>
        <w:t>Table 7.12.4.3.3-1</w:t>
      </w:r>
      <w:r w:rsidRPr="00760004">
        <w:t xml:space="preserve">: </w:t>
      </w:r>
      <w:r>
        <w:t>Enumeration VoIPRoamingIndication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E2705E" w:rsidRPr="00F11966" w14:paraId="7199074F"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51DD0DC" w14:textId="77777777" w:rsidR="00E2705E" w:rsidRPr="00F11966" w:rsidRDefault="00E2705E" w:rsidP="00C27285">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3E2746C" w14:textId="77777777" w:rsidR="00E2705E" w:rsidRPr="00F11966" w:rsidRDefault="00E2705E" w:rsidP="00C27285">
            <w:pPr>
              <w:pStyle w:val="TAH"/>
            </w:pPr>
            <w:r w:rsidRPr="00F11966">
              <w:t>Description</w:t>
            </w:r>
          </w:p>
        </w:tc>
      </w:tr>
      <w:tr w:rsidR="00E2705E" w:rsidRPr="00F11966" w14:paraId="45D2CE85"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4C2" w14:textId="77777777" w:rsidR="00E2705E" w:rsidRPr="00F11966" w:rsidRDefault="00E2705E" w:rsidP="00C27285">
            <w:pPr>
              <w:pStyle w:val="TAL"/>
            </w:pPr>
            <w:r>
              <w:t>roamingLBO(1)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C7F0D" w14:textId="77777777" w:rsidR="00E2705E" w:rsidRPr="00F11966" w:rsidRDefault="00E2705E" w:rsidP="00C27285">
            <w:pPr>
              <w:pStyle w:val="TAL"/>
            </w:pPr>
            <w:r>
              <w:t>The target is roaming and using Local Breakout.</w:t>
            </w:r>
          </w:p>
        </w:tc>
      </w:tr>
      <w:tr w:rsidR="00E2705E" w:rsidRPr="00F11966" w14:paraId="0720B84B"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499205" w14:textId="77777777" w:rsidR="00E2705E" w:rsidRPr="00F11966" w:rsidRDefault="00E2705E" w:rsidP="00C27285">
            <w:pPr>
              <w:pStyle w:val="TAL"/>
            </w:pPr>
            <w:r>
              <w:t>roamingS8HR(2)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3A227" w14:textId="77777777" w:rsidR="00E2705E" w:rsidRPr="00F11966" w:rsidRDefault="00E2705E" w:rsidP="00C27285">
            <w:pPr>
              <w:pStyle w:val="TAL"/>
            </w:pPr>
            <w:r>
              <w:t>The target is using S8 Home Routed Roaming.</w:t>
            </w:r>
          </w:p>
        </w:tc>
      </w:tr>
      <w:tr w:rsidR="00E2705E" w:rsidRPr="00F11966" w14:paraId="5E918341"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ACE1F" w14:textId="77777777" w:rsidR="00E2705E" w:rsidRDefault="00E2705E" w:rsidP="00C27285">
            <w:pPr>
              <w:pStyle w:val="TAL"/>
            </w:pPr>
            <w:r>
              <w:t>roamingN9HR(3)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D22992" w14:textId="77777777" w:rsidR="00E2705E" w:rsidRDefault="00E2705E" w:rsidP="00C27285">
            <w:pPr>
              <w:pStyle w:val="TAL"/>
            </w:pPr>
            <w:r>
              <w:t>The target is using N9 Home Routed Roaming.</w:t>
            </w:r>
          </w:p>
        </w:tc>
      </w:tr>
    </w:tbl>
    <w:p w14:paraId="0F653DD1" w14:textId="77777777" w:rsidR="00E2705E" w:rsidRDefault="00E2705E" w:rsidP="00E2705E"/>
    <w:p w14:paraId="3A012F4D" w14:textId="77777777" w:rsidR="00E2705E" w:rsidRDefault="00E2705E" w:rsidP="00E2705E">
      <w:pPr>
        <w:pStyle w:val="Heading5"/>
      </w:pPr>
      <w:bookmarkStart w:id="771" w:name="_Toc167821636"/>
      <w:r>
        <w:t>7.12.4.3.4</w:t>
      </w:r>
      <w:r>
        <w:tab/>
        <w:t>Type: SIPMessage</w:t>
      </w:r>
      <w:bookmarkEnd w:id="771"/>
    </w:p>
    <w:p w14:paraId="5A807589" w14:textId="77777777" w:rsidR="00E2705E" w:rsidRPr="00760004" w:rsidRDefault="00E2705E" w:rsidP="00E2705E">
      <w:pPr>
        <w:pStyle w:val="TH"/>
      </w:pPr>
      <w:r>
        <w:t>Table 7.12.4.3.4-1: Structure of the SIPMessage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309C9FAD" w14:textId="77777777" w:rsidTr="00774CEE">
        <w:trPr>
          <w:jc w:val="center"/>
        </w:trPr>
        <w:tc>
          <w:tcPr>
            <w:tcW w:w="1050" w:type="pct"/>
          </w:tcPr>
          <w:p w14:paraId="0D29FD70" w14:textId="77777777" w:rsidR="00E2705E" w:rsidRPr="00760004" w:rsidRDefault="00E2705E" w:rsidP="00C27285">
            <w:pPr>
              <w:pStyle w:val="TAH"/>
            </w:pPr>
            <w:r w:rsidRPr="00760004">
              <w:t>Field name</w:t>
            </w:r>
          </w:p>
        </w:tc>
        <w:tc>
          <w:tcPr>
            <w:tcW w:w="861" w:type="pct"/>
          </w:tcPr>
          <w:p w14:paraId="1EEC5E0C" w14:textId="77777777" w:rsidR="00E2705E" w:rsidRPr="00760004" w:rsidRDefault="00E2705E" w:rsidP="00C27285">
            <w:pPr>
              <w:pStyle w:val="TAH"/>
            </w:pPr>
            <w:r>
              <w:t>Type</w:t>
            </w:r>
          </w:p>
        </w:tc>
        <w:tc>
          <w:tcPr>
            <w:tcW w:w="563" w:type="pct"/>
          </w:tcPr>
          <w:p w14:paraId="6CE0BA37" w14:textId="77777777" w:rsidR="00E2705E" w:rsidRPr="00760004" w:rsidRDefault="00E2705E" w:rsidP="00C27285">
            <w:pPr>
              <w:pStyle w:val="TAH"/>
            </w:pPr>
            <w:r>
              <w:t>Cardinality</w:t>
            </w:r>
          </w:p>
        </w:tc>
        <w:tc>
          <w:tcPr>
            <w:tcW w:w="2289" w:type="pct"/>
          </w:tcPr>
          <w:p w14:paraId="0454B13E" w14:textId="77777777" w:rsidR="00E2705E" w:rsidRPr="00760004" w:rsidRDefault="00E2705E" w:rsidP="00C27285">
            <w:pPr>
              <w:pStyle w:val="TAH"/>
            </w:pPr>
            <w:r w:rsidRPr="00760004">
              <w:t>Description</w:t>
            </w:r>
          </w:p>
        </w:tc>
        <w:tc>
          <w:tcPr>
            <w:tcW w:w="237" w:type="pct"/>
          </w:tcPr>
          <w:p w14:paraId="4020424F" w14:textId="77777777" w:rsidR="00E2705E" w:rsidRPr="00760004" w:rsidRDefault="00E2705E" w:rsidP="00C27285">
            <w:pPr>
              <w:pStyle w:val="TAH"/>
            </w:pPr>
            <w:r w:rsidRPr="00760004">
              <w:t>M/C/O</w:t>
            </w:r>
          </w:p>
        </w:tc>
      </w:tr>
      <w:tr w:rsidR="00E2705E" w:rsidRPr="00760004" w14:paraId="10A0F954" w14:textId="77777777" w:rsidTr="00774CEE">
        <w:trPr>
          <w:jc w:val="center"/>
        </w:trPr>
        <w:tc>
          <w:tcPr>
            <w:tcW w:w="1050" w:type="pct"/>
          </w:tcPr>
          <w:p w14:paraId="03A67490" w14:textId="77777777" w:rsidR="00E2705E" w:rsidRPr="00760004" w:rsidRDefault="00E2705E" w:rsidP="00C27285">
            <w:pPr>
              <w:pStyle w:val="TAL"/>
            </w:pPr>
            <w:r>
              <w:t>iPSourceAddress</w:t>
            </w:r>
          </w:p>
        </w:tc>
        <w:tc>
          <w:tcPr>
            <w:tcW w:w="861" w:type="pct"/>
          </w:tcPr>
          <w:p w14:paraId="23D25B15" w14:textId="77777777" w:rsidR="00E2705E" w:rsidRDefault="00E2705E" w:rsidP="00C27285">
            <w:pPr>
              <w:pStyle w:val="TAL"/>
            </w:pPr>
            <w:r>
              <w:t>IPAddress</w:t>
            </w:r>
          </w:p>
        </w:tc>
        <w:tc>
          <w:tcPr>
            <w:tcW w:w="563" w:type="pct"/>
          </w:tcPr>
          <w:p w14:paraId="57FCF2E5" w14:textId="77777777" w:rsidR="00E2705E" w:rsidRDefault="00E2705E" w:rsidP="00C27285">
            <w:pPr>
              <w:pStyle w:val="TAL"/>
            </w:pPr>
            <w:r>
              <w:t>1</w:t>
            </w:r>
          </w:p>
        </w:tc>
        <w:tc>
          <w:tcPr>
            <w:tcW w:w="2289" w:type="pct"/>
          </w:tcPr>
          <w:p w14:paraId="1DFF12DC" w14:textId="77777777" w:rsidR="00E2705E" w:rsidRPr="00760004" w:rsidRDefault="00E2705E" w:rsidP="00C27285">
            <w:pPr>
              <w:pStyle w:val="TAL"/>
            </w:pPr>
            <w:r>
              <w:t xml:space="preserve">Indicates the conditional </w:t>
            </w:r>
            <w:r w:rsidRPr="009C37F4">
              <w:t>source IPv4 address or source IPv6 address field in the PDU header to the source IP address of the intercepted SIP message (see ETSI TS 103 221-2 [8] clause 5.3)</w:t>
            </w:r>
            <w:r>
              <w:t>.</w:t>
            </w:r>
          </w:p>
        </w:tc>
        <w:tc>
          <w:tcPr>
            <w:tcW w:w="237" w:type="pct"/>
          </w:tcPr>
          <w:p w14:paraId="5D834954" w14:textId="77777777" w:rsidR="00E2705E" w:rsidRPr="00760004" w:rsidRDefault="00E2705E" w:rsidP="00C27285">
            <w:pPr>
              <w:pStyle w:val="TAL"/>
            </w:pPr>
            <w:r>
              <w:t>M</w:t>
            </w:r>
          </w:p>
        </w:tc>
      </w:tr>
      <w:tr w:rsidR="00E2705E" w:rsidRPr="00760004" w14:paraId="0A77B652" w14:textId="77777777" w:rsidTr="00774CEE">
        <w:trPr>
          <w:jc w:val="center"/>
        </w:trPr>
        <w:tc>
          <w:tcPr>
            <w:tcW w:w="1050" w:type="pct"/>
          </w:tcPr>
          <w:p w14:paraId="0A89CEE1" w14:textId="77777777" w:rsidR="00E2705E" w:rsidRPr="00760004" w:rsidRDefault="00E2705E" w:rsidP="00C27285">
            <w:pPr>
              <w:pStyle w:val="TAL"/>
            </w:pPr>
            <w:r>
              <w:t>iPDestinationAddress</w:t>
            </w:r>
          </w:p>
        </w:tc>
        <w:tc>
          <w:tcPr>
            <w:tcW w:w="861" w:type="pct"/>
          </w:tcPr>
          <w:p w14:paraId="63D24C87" w14:textId="77777777" w:rsidR="00E2705E" w:rsidRPr="004C218A" w:rsidRDefault="00E2705E" w:rsidP="00C27285">
            <w:pPr>
              <w:pStyle w:val="TAL"/>
            </w:pPr>
            <w:r>
              <w:t>IPAddress</w:t>
            </w:r>
          </w:p>
        </w:tc>
        <w:tc>
          <w:tcPr>
            <w:tcW w:w="563" w:type="pct"/>
          </w:tcPr>
          <w:p w14:paraId="15CEB921" w14:textId="77777777" w:rsidR="00E2705E" w:rsidRPr="00760004" w:rsidRDefault="00E2705E" w:rsidP="00C27285">
            <w:pPr>
              <w:pStyle w:val="TAL"/>
            </w:pPr>
            <w:r>
              <w:t>1</w:t>
            </w:r>
          </w:p>
        </w:tc>
        <w:tc>
          <w:tcPr>
            <w:tcW w:w="2289" w:type="pct"/>
          </w:tcPr>
          <w:p w14:paraId="36A0D18C" w14:textId="77777777" w:rsidR="00E2705E" w:rsidRPr="00760004" w:rsidRDefault="00E2705E" w:rsidP="00C27285">
            <w:pPr>
              <w:pStyle w:val="TAL"/>
            </w:pPr>
            <w:r>
              <w:t>Indicates the</w:t>
            </w:r>
            <w:r w:rsidRPr="009C37F4">
              <w:t xml:space="preserve"> conditional destination IPv4 address or destination IPv6 address field in the PDU header to the destination IP address of the intercepted SIP message (see ETSI TS 103 221-2 [8] clause 5.3</w:t>
            </w:r>
            <w:r>
              <w:t>).</w:t>
            </w:r>
          </w:p>
        </w:tc>
        <w:tc>
          <w:tcPr>
            <w:tcW w:w="237" w:type="pct"/>
          </w:tcPr>
          <w:p w14:paraId="5293C84B" w14:textId="77777777" w:rsidR="00E2705E" w:rsidRPr="00760004" w:rsidRDefault="00E2705E" w:rsidP="00C27285">
            <w:pPr>
              <w:pStyle w:val="TAL"/>
            </w:pPr>
            <w:r>
              <w:t>M</w:t>
            </w:r>
          </w:p>
        </w:tc>
      </w:tr>
      <w:tr w:rsidR="00E2705E" w:rsidRPr="00760004" w14:paraId="0AB8BF53" w14:textId="77777777" w:rsidTr="00774CEE">
        <w:trPr>
          <w:jc w:val="center"/>
        </w:trPr>
        <w:tc>
          <w:tcPr>
            <w:tcW w:w="1050" w:type="pct"/>
          </w:tcPr>
          <w:p w14:paraId="2D9A2FCC" w14:textId="77777777" w:rsidR="00E2705E" w:rsidRPr="00760004" w:rsidRDefault="00E2705E" w:rsidP="00C27285">
            <w:pPr>
              <w:pStyle w:val="TAL"/>
            </w:pPr>
            <w:r w:rsidRPr="00DF619D">
              <w:t>sIP</w:t>
            </w:r>
            <w:r>
              <w:t>Content</w:t>
            </w:r>
          </w:p>
        </w:tc>
        <w:tc>
          <w:tcPr>
            <w:tcW w:w="861" w:type="pct"/>
          </w:tcPr>
          <w:p w14:paraId="0F286DF1" w14:textId="77777777" w:rsidR="00E2705E" w:rsidRPr="004C218A" w:rsidRDefault="00E2705E" w:rsidP="00C27285">
            <w:pPr>
              <w:pStyle w:val="TAL"/>
            </w:pPr>
            <w:r>
              <w:t>OCTET STRING</w:t>
            </w:r>
          </w:p>
        </w:tc>
        <w:tc>
          <w:tcPr>
            <w:tcW w:w="563" w:type="pct"/>
          </w:tcPr>
          <w:p w14:paraId="1D0E7F4F" w14:textId="77777777" w:rsidR="00E2705E" w:rsidRPr="00760004" w:rsidRDefault="00E2705E" w:rsidP="00C27285">
            <w:pPr>
              <w:pStyle w:val="TAL"/>
            </w:pPr>
            <w:r>
              <w:t>1</w:t>
            </w:r>
          </w:p>
        </w:tc>
        <w:tc>
          <w:tcPr>
            <w:tcW w:w="2289" w:type="pct"/>
          </w:tcPr>
          <w:p w14:paraId="5036BB7C" w14:textId="77777777" w:rsidR="00E2705E" w:rsidRPr="00760004" w:rsidRDefault="00E2705E" w:rsidP="00C27285">
            <w:pPr>
              <w:pStyle w:val="TAL"/>
            </w:pPr>
            <w:r w:rsidRPr="00DF619D">
              <w:t>The relevant SIP message</w:t>
            </w:r>
            <w:r>
              <w:t>,</w:t>
            </w:r>
            <w:r w:rsidRPr="00DF619D">
              <w:t xml:space="preserve"> or SIP message header if </w:t>
            </w:r>
            <w:r>
              <w:t xml:space="preserve">the </w:t>
            </w:r>
            <w:r w:rsidRPr="00DF619D">
              <w:t>warrant requires IRI</w:t>
            </w:r>
            <w:r>
              <w:t>-</w:t>
            </w:r>
            <w:r w:rsidRPr="00DF619D">
              <w:t xml:space="preserve">only. </w:t>
            </w:r>
            <w:r w:rsidRPr="009132AE">
              <w:t>In addition, for IRI-only intercepts, specific content (e.g. SIP MESSAGE method) may have to be deleted</w:t>
            </w:r>
            <w:r w:rsidRPr="00DF619D">
              <w:t>.</w:t>
            </w:r>
          </w:p>
        </w:tc>
        <w:tc>
          <w:tcPr>
            <w:tcW w:w="237" w:type="pct"/>
          </w:tcPr>
          <w:p w14:paraId="5EC37051" w14:textId="77777777" w:rsidR="00E2705E" w:rsidRPr="00760004" w:rsidRDefault="00E2705E" w:rsidP="00C27285">
            <w:pPr>
              <w:pStyle w:val="TAL"/>
            </w:pPr>
            <w:r>
              <w:t>M</w:t>
            </w:r>
          </w:p>
        </w:tc>
      </w:tr>
    </w:tbl>
    <w:p w14:paraId="6C909C34" w14:textId="77777777" w:rsidR="00E2705E" w:rsidRDefault="00E2705E" w:rsidP="00E2705E"/>
    <w:p w14:paraId="02C57AEB" w14:textId="77777777" w:rsidR="00E2705E" w:rsidRDefault="00E2705E" w:rsidP="00E2705E">
      <w:pPr>
        <w:pStyle w:val="Heading5"/>
      </w:pPr>
      <w:bookmarkStart w:id="772" w:name="_Toc167821637"/>
      <w:r>
        <w:t>7.12.4.3.5</w:t>
      </w:r>
      <w:r>
        <w:tab/>
        <w:t>Type: SIPAccessNetworkInformation</w:t>
      </w:r>
      <w:bookmarkEnd w:id="772"/>
    </w:p>
    <w:p w14:paraId="6D093EF1" w14:textId="77777777" w:rsidR="00E2705E" w:rsidRPr="00760004" w:rsidRDefault="00E2705E" w:rsidP="00E2705E">
      <w:pPr>
        <w:pStyle w:val="TH"/>
      </w:pPr>
      <w:r>
        <w:t>Table 7.12.4.3.5-1: Structure of the SIPAccessNetworkInformation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4BAF6B69" w14:textId="77777777" w:rsidTr="00774CEE">
        <w:trPr>
          <w:jc w:val="center"/>
        </w:trPr>
        <w:tc>
          <w:tcPr>
            <w:tcW w:w="1050" w:type="pct"/>
          </w:tcPr>
          <w:p w14:paraId="16C09EE3" w14:textId="77777777" w:rsidR="00E2705E" w:rsidRPr="00760004" w:rsidRDefault="00E2705E" w:rsidP="00C27285">
            <w:pPr>
              <w:pStyle w:val="TAH"/>
            </w:pPr>
            <w:r w:rsidRPr="00760004">
              <w:t>Field name</w:t>
            </w:r>
          </w:p>
        </w:tc>
        <w:tc>
          <w:tcPr>
            <w:tcW w:w="861" w:type="pct"/>
          </w:tcPr>
          <w:p w14:paraId="769C3444" w14:textId="77777777" w:rsidR="00E2705E" w:rsidRPr="00760004" w:rsidRDefault="00E2705E" w:rsidP="00C27285">
            <w:pPr>
              <w:pStyle w:val="TAH"/>
            </w:pPr>
            <w:r>
              <w:t>Type</w:t>
            </w:r>
          </w:p>
        </w:tc>
        <w:tc>
          <w:tcPr>
            <w:tcW w:w="563" w:type="pct"/>
          </w:tcPr>
          <w:p w14:paraId="618E11AF" w14:textId="77777777" w:rsidR="00E2705E" w:rsidRPr="00760004" w:rsidRDefault="00E2705E" w:rsidP="00C27285">
            <w:pPr>
              <w:pStyle w:val="TAH"/>
            </w:pPr>
            <w:r>
              <w:t>Cardinality</w:t>
            </w:r>
          </w:p>
        </w:tc>
        <w:tc>
          <w:tcPr>
            <w:tcW w:w="2289" w:type="pct"/>
          </w:tcPr>
          <w:p w14:paraId="22493F84" w14:textId="77777777" w:rsidR="00E2705E" w:rsidRPr="00760004" w:rsidRDefault="00E2705E" w:rsidP="00C27285">
            <w:pPr>
              <w:pStyle w:val="TAH"/>
            </w:pPr>
            <w:r w:rsidRPr="00760004">
              <w:t>Description</w:t>
            </w:r>
          </w:p>
        </w:tc>
        <w:tc>
          <w:tcPr>
            <w:tcW w:w="237" w:type="pct"/>
          </w:tcPr>
          <w:p w14:paraId="6F1675BB" w14:textId="77777777" w:rsidR="00E2705E" w:rsidRPr="00760004" w:rsidRDefault="00E2705E" w:rsidP="00C27285">
            <w:pPr>
              <w:pStyle w:val="TAH"/>
            </w:pPr>
            <w:r w:rsidRPr="00760004">
              <w:t>M/C/O</w:t>
            </w:r>
          </w:p>
        </w:tc>
      </w:tr>
      <w:tr w:rsidR="00E2705E" w:rsidRPr="00760004" w14:paraId="19A19E50" w14:textId="77777777" w:rsidTr="00774CEE">
        <w:trPr>
          <w:jc w:val="center"/>
        </w:trPr>
        <w:tc>
          <w:tcPr>
            <w:tcW w:w="1050" w:type="pct"/>
          </w:tcPr>
          <w:p w14:paraId="23B88B50" w14:textId="77777777" w:rsidR="00E2705E" w:rsidRPr="00760004" w:rsidRDefault="00E2705E" w:rsidP="00C27285">
            <w:pPr>
              <w:pStyle w:val="TAL"/>
            </w:pPr>
            <w:r>
              <w:t>accessNetworkInfo</w:t>
            </w:r>
          </w:p>
        </w:tc>
        <w:tc>
          <w:tcPr>
            <w:tcW w:w="861" w:type="pct"/>
          </w:tcPr>
          <w:p w14:paraId="79C552AD" w14:textId="77777777" w:rsidR="00E2705E" w:rsidRDefault="00E2705E" w:rsidP="00C27285">
            <w:pPr>
              <w:pStyle w:val="TAL"/>
            </w:pPr>
            <w:r>
              <w:t>UTF8String</w:t>
            </w:r>
          </w:p>
        </w:tc>
        <w:tc>
          <w:tcPr>
            <w:tcW w:w="563" w:type="pct"/>
          </w:tcPr>
          <w:p w14:paraId="2201B627" w14:textId="77777777" w:rsidR="00E2705E" w:rsidRDefault="00E2705E" w:rsidP="00C27285">
            <w:pPr>
              <w:pStyle w:val="TAL"/>
            </w:pPr>
            <w:r>
              <w:t>1</w:t>
            </w:r>
          </w:p>
        </w:tc>
        <w:tc>
          <w:tcPr>
            <w:tcW w:w="2289" w:type="pct"/>
          </w:tcPr>
          <w:p w14:paraId="36B5C106" w14:textId="77777777" w:rsidR="00E2705E" w:rsidRPr="00760004" w:rsidRDefault="00E2705E" w:rsidP="00C27285">
            <w:pPr>
              <w:pStyle w:val="TAL"/>
            </w:pPr>
            <w:r>
              <w:t>Contains the contents of the P-Access-Network-Info Header not including the text from any access-info parameter fields. This field shall include any extension-access-info parameter fields (see TS 24.229 [74] clause 7.2A.4).</w:t>
            </w:r>
          </w:p>
        </w:tc>
        <w:tc>
          <w:tcPr>
            <w:tcW w:w="237" w:type="pct"/>
          </w:tcPr>
          <w:p w14:paraId="75BAC843" w14:textId="77777777" w:rsidR="00E2705E" w:rsidRPr="00760004" w:rsidRDefault="00E2705E" w:rsidP="00C27285">
            <w:pPr>
              <w:pStyle w:val="TAL"/>
            </w:pPr>
            <w:r>
              <w:t>M</w:t>
            </w:r>
          </w:p>
        </w:tc>
      </w:tr>
      <w:tr w:rsidR="00E2705E" w:rsidRPr="00760004" w14:paraId="7AAF6AE9" w14:textId="77777777" w:rsidTr="00774CEE">
        <w:trPr>
          <w:jc w:val="center"/>
        </w:trPr>
        <w:tc>
          <w:tcPr>
            <w:tcW w:w="1050" w:type="pct"/>
          </w:tcPr>
          <w:p w14:paraId="68433329" w14:textId="77777777" w:rsidR="00E2705E" w:rsidRDefault="00E2705E" w:rsidP="00C27285">
            <w:pPr>
              <w:pStyle w:val="TAL"/>
            </w:pPr>
            <w:r>
              <w:t>servingPLMN</w:t>
            </w:r>
          </w:p>
        </w:tc>
        <w:tc>
          <w:tcPr>
            <w:tcW w:w="861" w:type="pct"/>
          </w:tcPr>
          <w:p w14:paraId="750E8C66" w14:textId="77777777" w:rsidR="00E2705E" w:rsidRDefault="00E2705E" w:rsidP="00C27285">
            <w:pPr>
              <w:pStyle w:val="TAL"/>
            </w:pPr>
            <w:r>
              <w:t>PLMNID</w:t>
            </w:r>
          </w:p>
        </w:tc>
        <w:tc>
          <w:tcPr>
            <w:tcW w:w="563" w:type="pct"/>
          </w:tcPr>
          <w:p w14:paraId="4A2D2375" w14:textId="77777777" w:rsidR="00E2705E" w:rsidRDefault="00E2705E" w:rsidP="00C27285">
            <w:pPr>
              <w:pStyle w:val="TAL"/>
            </w:pPr>
            <w:r>
              <w:t>0..1</w:t>
            </w:r>
          </w:p>
        </w:tc>
        <w:tc>
          <w:tcPr>
            <w:tcW w:w="2289" w:type="pct"/>
          </w:tcPr>
          <w:p w14:paraId="40B629D4" w14:textId="77777777" w:rsidR="00E2705E" w:rsidRDefault="00E2705E" w:rsidP="00C27285">
            <w:pPr>
              <w:pStyle w:val="TAL"/>
            </w:pPr>
            <w:r>
              <w:t>Indicates the PLMN of the serving network. Shall be included if this information is present in the access-info field of the PANI header.</w:t>
            </w:r>
          </w:p>
        </w:tc>
        <w:tc>
          <w:tcPr>
            <w:tcW w:w="237" w:type="pct"/>
          </w:tcPr>
          <w:p w14:paraId="276F7A31" w14:textId="77777777" w:rsidR="00E2705E" w:rsidRDefault="00E2705E" w:rsidP="00C27285">
            <w:pPr>
              <w:pStyle w:val="TAL"/>
            </w:pPr>
            <w:r>
              <w:t>C</w:t>
            </w:r>
          </w:p>
        </w:tc>
      </w:tr>
    </w:tbl>
    <w:p w14:paraId="36A566EE" w14:textId="77777777" w:rsidR="00E2705E" w:rsidRDefault="00E2705E" w:rsidP="00E2705E"/>
    <w:p w14:paraId="026A7CBA" w14:textId="77777777" w:rsidR="00E2705E" w:rsidRDefault="00E2705E" w:rsidP="00E2705E">
      <w:pPr>
        <w:pStyle w:val="Heading5"/>
      </w:pPr>
      <w:bookmarkStart w:id="773" w:name="_Toc167821638"/>
      <w:r>
        <w:t>7.12.4.3.6</w:t>
      </w:r>
      <w:r>
        <w:tab/>
        <w:t>Type: SIPCellularNetworkInformation</w:t>
      </w:r>
      <w:bookmarkEnd w:id="773"/>
    </w:p>
    <w:p w14:paraId="4A3F8AE4" w14:textId="77777777" w:rsidR="00E2705E" w:rsidRPr="00760004" w:rsidRDefault="00E2705E" w:rsidP="00E2705E">
      <w:pPr>
        <w:pStyle w:val="TH"/>
      </w:pPr>
      <w:r>
        <w:t>Table 7.12.4.3.6-1: Structure of the SIPCellularNetworkInformation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2B04A996" w14:textId="77777777" w:rsidTr="00774CEE">
        <w:trPr>
          <w:jc w:val="center"/>
        </w:trPr>
        <w:tc>
          <w:tcPr>
            <w:tcW w:w="1050" w:type="pct"/>
          </w:tcPr>
          <w:p w14:paraId="02C023D4" w14:textId="77777777" w:rsidR="00E2705E" w:rsidRPr="00760004" w:rsidRDefault="00E2705E" w:rsidP="00C27285">
            <w:pPr>
              <w:pStyle w:val="TAH"/>
            </w:pPr>
            <w:r w:rsidRPr="00760004">
              <w:t>Field name</w:t>
            </w:r>
          </w:p>
        </w:tc>
        <w:tc>
          <w:tcPr>
            <w:tcW w:w="861" w:type="pct"/>
          </w:tcPr>
          <w:p w14:paraId="202B1BB6" w14:textId="77777777" w:rsidR="00E2705E" w:rsidRPr="00760004" w:rsidRDefault="00E2705E" w:rsidP="00C27285">
            <w:pPr>
              <w:pStyle w:val="TAH"/>
            </w:pPr>
            <w:r>
              <w:t>Type</w:t>
            </w:r>
          </w:p>
        </w:tc>
        <w:tc>
          <w:tcPr>
            <w:tcW w:w="563" w:type="pct"/>
          </w:tcPr>
          <w:p w14:paraId="30D2E897" w14:textId="77777777" w:rsidR="00E2705E" w:rsidRPr="00760004" w:rsidRDefault="00E2705E" w:rsidP="00C27285">
            <w:pPr>
              <w:pStyle w:val="TAH"/>
            </w:pPr>
            <w:r>
              <w:t>Cardinality</w:t>
            </w:r>
          </w:p>
        </w:tc>
        <w:tc>
          <w:tcPr>
            <w:tcW w:w="2289" w:type="pct"/>
          </w:tcPr>
          <w:p w14:paraId="2631C0AC" w14:textId="77777777" w:rsidR="00E2705E" w:rsidRPr="00760004" w:rsidRDefault="00E2705E" w:rsidP="00C27285">
            <w:pPr>
              <w:pStyle w:val="TAH"/>
            </w:pPr>
            <w:r w:rsidRPr="00760004">
              <w:t>Description</w:t>
            </w:r>
          </w:p>
        </w:tc>
        <w:tc>
          <w:tcPr>
            <w:tcW w:w="237" w:type="pct"/>
          </w:tcPr>
          <w:p w14:paraId="5DB95BD4" w14:textId="77777777" w:rsidR="00E2705E" w:rsidRPr="00760004" w:rsidRDefault="00E2705E" w:rsidP="00C27285">
            <w:pPr>
              <w:pStyle w:val="TAH"/>
            </w:pPr>
            <w:r w:rsidRPr="00760004">
              <w:t>M/C/O</w:t>
            </w:r>
          </w:p>
        </w:tc>
      </w:tr>
      <w:tr w:rsidR="00E2705E" w:rsidRPr="00760004" w14:paraId="1D6B6604" w14:textId="77777777" w:rsidTr="00774CEE">
        <w:trPr>
          <w:jc w:val="center"/>
        </w:trPr>
        <w:tc>
          <w:tcPr>
            <w:tcW w:w="1050" w:type="pct"/>
          </w:tcPr>
          <w:p w14:paraId="6CEAA399" w14:textId="77777777" w:rsidR="00E2705E" w:rsidRPr="00760004" w:rsidRDefault="00E2705E" w:rsidP="00C27285">
            <w:pPr>
              <w:pStyle w:val="TAL"/>
            </w:pPr>
            <w:r>
              <w:t>cellularNetworkInfo</w:t>
            </w:r>
          </w:p>
        </w:tc>
        <w:tc>
          <w:tcPr>
            <w:tcW w:w="861" w:type="pct"/>
          </w:tcPr>
          <w:p w14:paraId="0093290F" w14:textId="77777777" w:rsidR="00E2705E" w:rsidRDefault="00E2705E" w:rsidP="00C27285">
            <w:pPr>
              <w:pStyle w:val="TAL"/>
            </w:pPr>
            <w:r>
              <w:t>UTF8String</w:t>
            </w:r>
          </w:p>
        </w:tc>
        <w:tc>
          <w:tcPr>
            <w:tcW w:w="563" w:type="pct"/>
          </w:tcPr>
          <w:p w14:paraId="289ADD52" w14:textId="77777777" w:rsidR="00E2705E" w:rsidRDefault="00E2705E" w:rsidP="00C27285">
            <w:pPr>
              <w:pStyle w:val="TAL"/>
            </w:pPr>
            <w:r>
              <w:t>1</w:t>
            </w:r>
          </w:p>
        </w:tc>
        <w:tc>
          <w:tcPr>
            <w:tcW w:w="2289" w:type="pct"/>
          </w:tcPr>
          <w:p w14:paraId="58296775" w14:textId="77777777" w:rsidR="00E2705E" w:rsidRPr="00760004" w:rsidRDefault="00E2705E" w:rsidP="00C27285">
            <w:pPr>
              <w:pStyle w:val="TAL"/>
            </w:pPr>
            <w:r>
              <w:t>Contains the contents of the Cellular-Network-Info Header not including the text from any cellular-access-info field parameters. This field shall include any extension-access-info parameter fields (see TS 24.229 [74] clause 7.2.15).</w:t>
            </w:r>
          </w:p>
        </w:tc>
        <w:tc>
          <w:tcPr>
            <w:tcW w:w="237" w:type="pct"/>
          </w:tcPr>
          <w:p w14:paraId="4772E296" w14:textId="77777777" w:rsidR="00E2705E" w:rsidRPr="00760004" w:rsidRDefault="00E2705E" w:rsidP="00C27285">
            <w:pPr>
              <w:pStyle w:val="TAL"/>
            </w:pPr>
            <w:r>
              <w:t>M</w:t>
            </w:r>
          </w:p>
        </w:tc>
      </w:tr>
      <w:tr w:rsidR="00E2705E" w:rsidRPr="00760004" w14:paraId="051F8D7B" w14:textId="77777777" w:rsidTr="00774CEE">
        <w:trPr>
          <w:jc w:val="center"/>
        </w:trPr>
        <w:tc>
          <w:tcPr>
            <w:tcW w:w="1050" w:type="pct"/>
          </w:tcPr>
          <w:p w14:paraId="3C3572E8" w14:textId="77777777" w:rsidR="00E2705E" w:rsidRDefault="00E2705E" w:rsidP="00C27285">
            <w:pPr>
              <w:pStyle w:val="TAL"/>
            </w:pPr>
            <w:r>
              <w:t>servingPLMN</w:t>
            </w:r>
          </w:p>
        </w:tc>
        <w:tc>
          <w:tcPr>
            <w:tcW w:w="861" w:type="pct"/>
          </w:tcPr>
          <w:p w14:paraId="698604BF" w14:textId="77777777" w:rsidR="00E2705E" w:rsidRDefault="00E2705E" w:rsidP="00C27285">
            <w:pPr>
              <w:pStyle w:val="TAL"/>
            </w:pPr>
            <w:r>
              <w:t>PLMNID</w:t>
            </w:r>
          </w:p>
        </w:tc>
        <w:tc>
          <w:tcPr>
            <w:tcW w:w="563" w:type="pct"/>
          </w:tcPr>
          <w:p w14:paraId="557104C1" w14:textId="77777777" w:rsidR="00E2705E" w:rsidRDefault="00E2705E" w:rsidP="00C27285">
            <w:pPr>
              <w:pStyle w:val="TAL"/>
            </w:pPr>
            <w:r>
              <w:t>0..1</w:t>
            </w:r>
          </w:p>
        </w:tc>
        <w:tc>
          <w:tcPr>
            <w:tcW w:w="2289" w:type="pct"/>
          </w:tcPr>
          <w:p w14:paraId="6BD03322" w14:textId="77777777" w:rsidR="00E2705E" w:rsidRDefault="00E2705E" w:rsidP="00C27285">
            <w:pPr>
              <w:pStyle w:val="TAL"/>
            </w:pPr>
            <w:r>
              <w:t>Indicates the PLMN of the serving network. Shall be included if this information is present in the access-info field of the CNI header.</w:t>
            </w:r>
          </w:p>
        </w:tc>
        <w:tc>
          <w:tcPr>
            <w:tcW w:w="237" w:type="pct"/>
          </w:tcPr>
          <w:p w14:paraId="2D468315" w14:textId="77777777" w:rsidR="00E2705E" w:rsidRDefault="00E2705E" w:rsidP="00C27285">
            <w:pPr>
              <w:pStyle w:val="TAL"/>
            </w:pPr>
            <w:r>
              <w:t>C</w:t>
            </w:r>
          </w:p>
        </w:tc>
      </w:tr>
    </w:tbl>
    <w:p w14:paraId="26835AC9" w14:textId="77777777" w:rsidR="00E2705E" w:rsidRDefault="00E2705E" w:rsidP="00E2705E"/>
    <w:p w14:paraId="6382B937" w14:textId="77777777" w:rsidR="00C64653" w:rsidRDefault="00C64653" w:rsidP="00C64653">
      <w:pPr>
        <w:pStyle w:val="Heading5"/>
      </w:pPr>
      <w:bookmarkStart w:id="774" w:name="_Toc167821639"/>
      <w:r>
        <w:t>7.12.4.3.7</w:t>
      </w:r>
      <w:r>
        <w:tab/>
        <w:t>Type: ModifiedSIPMessage</w:t>
      </w:r>
      <w:bookmarkEnd w:id="774"/>
    </w:p>
    <w:p w14:paraId="290859A2" w14:textId="77777777" w:rsidR="00C64653" w:rsidRPr="00760004" w:rsidRDefault="00C64653" w:rsidP="00C64653">
      <w:pPr>
        <w:pStyle w:val="TH"/>
      </w:pPr>
      <w:r>
        <w:t>Table 7.12.4.3.7-1: Structure of the ModifiedSIPMessage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1978"/>
        <w:gridCol w:w="630"/>
        <w:gridCol w:w="4866"/>
        <w:gridCol w:w="453"/>
      </w:tblGrid>
      <w:tr w:rsidR="00C64653" w:rsidRPr="00760004" w14:paraId="640942E8" w14:textId="77777777" w:rsidTr="00A450F7">
        <w:trPr>
          <w:jc w:val="center"/>
        </w:trPr>
        <w:tc>
          <w:tcPr>
            <w:tcW w:w="885" w:type="pct"/>
          </w:tcPr>
          <w:p w14:paraId="40636FD9" w14:textId="77777777" w:rsidR="00C64653" w:rsidRPr="00760004" w:rsidRDefault="00C64653" w:rsidP="00A450F7">
            <w:pPr>
              <w:pStyle w:val="TAH"/>
            </w:pPr>
            <w:r w:rsidRPr="00760004">
              <w:t>Field name</w:t>
            </w:r>
          </w:p>
        </w:tc>
        <w:tc>
          <w:tcPr>
            <w:tcW w:w="1027" w:type="pct"/>
          </w:tcPr>
          <w:p w14:paraId="41C6A30F" w14:textId="77777777" w:rsidR="00C64653" w:rsidRPr="00760004" w:rsidRDefault="00C64653" w:rsidP="00A450F7">
            <w:pPr>
              <w:pStyle w:val="TAH"/>
            </w:pPr>
            <w:r>
              <w:t>Type</w:t>
            </w:r>
          </w:p>
        </w:tc>
        <w:tc>
          <w:tcPr>
            <w:tcW w:w="327" w:type="pct"/>
          </w:tcPr>
          <w:p w14:paraId="7C6A5E5F" w14:textId="77777777" w:rsidR="00C64653" w:rsidRPr="00760004" w:rsidRDefault="00C64653" w:rsidP="00A450F7">
            <w:pPr>
              <w:pStyle w:val="TAH"/>
            </w:pPr>
            <w:r>
              <w:t>Cardinality</w:t>
            </w:r>
          </w:p>
        </w:tc>
        <w:tc>
          <w:tcPr>
            <w:tcW w:w="2525" w:type="pct"/>
          </w:tcPr>
          <w:p w14:paraId="17B3603F" w14:textId="77777777" w:rsidR="00C64653" w:rsidRPr="00760004" w:rsidRDefault="00C64653" w:rsidP="00A450F7">
            <w:pPr>
              <w:pStyle w:val="TAH"/>
            </w:pPr>
            <w:r w:rsidRPr="00760004">
              <w:t>Description</w:t>
            </w:r>
          </w:p>
        </w:tc>
        <w:tc>
          <w:tcPr>
            <w:tcW w:w="235" w:type="pct"/>
          </w:tcPr>
          <w:p w14:paraId="577FFC92" w14:textId="77777777" w:rsidR="00C64653" w:rsidRPr="00760004" w:rsidRDefault="00C64653" w:rsidP="00A450F7">
            <w:pPr>
              <w:pStyle w:val="TAH"/>
            </w:pPr>
            <w:r w:rsidRPr="00760004">
              <w:t>M/C/O</w:t>
            </w:r>
          </w:p>
        </w:tc>
      </w:tr>
      <w:tr w:rsidR="00C64653" w:rsidRPr="00760004" w14:paraId="1DEAFC09" w14:textId="77777777" w:rsidTr="00A450F7">
        <w:trPr>
          <w:jc w:val="center"/>
        </w:trPr>
        <w:tc>
          <w:tcPr>
            <w:tcW w:w="885" w:type="pct"/>
          </w:tcPr>
          <w:p w14:paraId="52589E43" w14:textId="77777777" w:rsidR="00C64653" w:rsidRPr="00760004" w:rsidRDefault="00C64653" w:rsidP="00A450F7">
            <w:pPr>
              <w:pStyle w:val="TAL"/>
            </w:pPr>
            <w:r>
              <w:t>modifiedS</w:t>
            </w:r>
            <w:r w:rsidRPr="00DF619D">
              <w:t>IP</w:t>
            </w:r>
            <w:r>
              <w:t>Content</w:t>
            </w:r>
          </w:p>
        </w:tc>
        <w:tc>
          <w:tcPr>
            <w:tcW w:w="1027" w:type="pct"/>
          </w:tcPr>
          <w:p w14:paraId="2CBC6455" w14:textId="77777777" w:rsidR="00C64653" w:rsidRPr="004C218A" w:rsidRDefault="00C64653" w:rsidP="00A450F7">
            <w:pPr>
              <w:pStyle w:val="TAL"/>
            </w:pPr>
            <w:r>
              <w:t>SIPMessage</w:t>
            </w:r>
          </w:p>
        </w:tc>
        <w:tc>
          <w:tcPr>
            <w:tcW w:w="327" w:type="pct"/>
          </w:tcPr>
          <w:p w14:paraId="5261CB3F" w14:textId="77777777" w:rsidR="00C64653" w:rsidRPr="00760004" w:rsidRDefault="00C64653" w:rsidP="00A450F7">
            <w:pPr>
              <w:pStyle w:val="TAL"/>
            </w:pPr>
            <w:r>
              <w:t>1</w:t>
            </w:r>
          </w:p>
        </w:tc>
        <w:tc>
          <w:tcPr>
            <w:tcW w:w="2525" w:type="pct"/>
          </w:tcPr>
          <w:p w14:paraId="0CBF1CD6" w14:textId="77777777" w:rsidR="00C64653" w:rsidRPr="00760004" w:rsidRDefault="00C64653" w:rsidP="00A450F7">
            <w:pPr>
              <w:pStyle w:val="TAL"/>
            </w:pPr>
            <w:r w:rsidRPr="00DF619D">
              <w:t>The relevant SIP message</w:t>
            </w:r>
            <w:r>
              <w:t xml:space="preserve"> with the unauthorised information removed as described in clause 7.12.9.</w:t>
            </w:r>
          </w:p>
        </w:tc>
        <w:tc>
          <w:tcPr>
            <w:tcW w:w="235" w:type="pct"/>
          </w:tcPr>
          <w:p w14:paraId="1AC1F544" w14:textId="77777777" w:rsidR="00C64653" w:rsidRPr="00760004" w:rsidRDefault="00C64653" w:rsidP="00A450F7">
            <w:pPr>
              <w:pStyle w:val="TAL"/>
            </w:pPr>
            <w:r>
              <w:t>M</w:t>
            </w:r>
          </w:p>
        </w:tc>
      </w:tr>
      <w:tr w:rsidR="00C64653" w:rsidRPr="00760004" w14:paraId="4E97B8D9" w14:textId="77777777" w:rsidTr="00A450F7">
        <w:trPr>
          <w:jc w:val="center"/>
        </w:trPr>
        <w:tc>
          <w:tcPr>
            <w:tcW w:w="885" w:type="pct"/>
          </w:tcPr>
          <w:p w14:paraId="5AD39FF0" w14:textId="77777777" w:rsidR="00C64653" w:rsidRDefault="00C64653" w:rsidP="00A450F7">
            <w:pPr>
              <w:pStyle w:val="TAL"/>
            </w:pPr>
            <w:r>
              <w:t>modifications</w:t>
            </w:r>
          </w:p>
        </w:tc>
        <w:tc>
          <w:tcPr>
            <w:tcW w:w="1027" w:type="pct"/>
          </w:tcPr>
          <w:p w14:paraId="03AB9CA6" w14:textId="77777777" w:rsidR="00C64653" w:rsidRDefault="00C64653" w:rsidP="00A450F7">
            <w:pPr>
              <w:pStyle w:val="TAL"/>
            </w:pPr>
            <w:r>
              <w:t>PayloadModifications</w:t>
            </w:r>
          </w:p>
        </w:tc>
        <w:tc>
          <w:tcPr>
            <w:tcW w:w="327" w:type="pct"/>
          </w:tcPr>
          <w:p w14:paraId="69A53357" w14:textId="77777777" w:rsidR="00C64653" w:rsidRDefault="00C64653" w:rsidP="00A450F7">
            <w:pPr>
              <w:pStyle w:val="TAL"/>
            </w:pPr>
            <w:r>
              <w:t>1</w:t>
            </w:r>
          </w:p>
        </w:tc>
        <w:tc>
          <w:tcPr>
            <w:tcW w:w="2525" w:type="pct"/>
          </w:tcPr>
          <w:p w14:paraId="01AF82CD" w14:textId="77777777" w:rsidR="00C64653" w:rsidRPr="00DF619D" w:rsidRDefault="00C64653" w:rsidP="00A450F7">
            <w:pPr>
              <w:pStyle w:val="TAL"/>
            </w:pPr>
            <w:r>
              <w:t>Contains the list of modifications done to the modifiedSIPContent.</w:t>
            </w:r>
          </w:p>
        </w:tc>
        <w:tc>
          <w:tcPr>
            <w:tcW w:w="235" w:type="pct"/>
          </w:tcPr>
          <w:p w14:paraId="45399F0E" w14:textId="77777777" w:rsidR="00C64653" w:rsidRDefault="00C64653" w:rsidP="00A450F7">
            <w:pPr>
              <w:pStyle w:val="TAL"/>
            </w:pPr>
            <w:r>
              <w:t>M</w:t>
            </w:r>
          </w:p>
        </w:tc>
      </w:tr>
    </w:tbl>
    <w:p w14:paraId="2D9B48BB" w14:textId="77777777" w:rsidR="00C64653" w:rsidRDefault="00C64653" w:rsidP="00C64653"/>
    <w:p w14:paraId="04DDB34F" w14:textId="77777777" w:rsidR="00455D97" w:rsidRPr="00437408" w:rsidRDefault="00455D97" w:rsidP="00455D97">
      <w:pPr>
        <w:pStyle w:val="Heading3"/>
      </w:pPr>
      <w:bookmarkStart w:id="775" w:name="_Toc167821640"/>
      <w:r>
        <w:t>7.12.5</w:t>
      </w:r>
      <w:r>
        <w:tab/>
        <w:t>Triggering of CC-POI by CC-TF over LI_T3</w:t>
      </w:r>
      <w:bookmarkEnd w:id="775"/>
    </w:p>
    <w:p w14:paraId="483487A9" w14:textId="7EE4207E" w:rsidR="00455D97" w:rsidRDefault="00455D97" w:rsidP="00455D97">
      <w:pPr>
        <w:pStyle w:val="Heading4"/>
      </w:pPr>
      <w:bookmarkStart w:id="776" w:name="_Toc167821641"/>
      <w:r>
        <w:t>7.12.5</w:t>
      </w:r>
      <w:r w:rsidRPr="00995907">
        <w:t>.</w:t>
      </w:r>
      <w:r>
        <w:t>1</w:t>
      </w:r>
      <w:r>
        <w:tab/>
        <w:t xml:space="preserve">CC-TFs in IMS </w:t>
      </w:r>
      <w:r w:rsidR="004B454D">
        <w:t>signalling</w:t>
      </w:r>
      <w:r>
        <w:t xml:space="preserve"> functions</w:t>
      </w:r>
      <w:bookmarkEnd w:id="776"/>
    </w:p>
    <w:p w14:paraId="22452D72" w14:textId="77777777" w:rsidR="00455D97" w:rsidRPr="001F782B" w:rsidRDefault="00455D97" w:rsidP="00455D97">
      <w:pPr>
        <w:pStyle w:val="Heading5"/>
      </w:pPr>
      <w:bookmarkStart w:id="777" w:name="_Toc167821642"/>
      <w:r>
        <w:t>7.12.5.1.1</w:t>
      </w:r>
      <w:r>
        <w:tab/>
        <w:t>General</w:t>
      </w:r>
      <w:bookmarkEnd w:id="777"/>
    </w:p>
    <w:p w14:paraId="52ED3A17" w14:textId="63D8D461" w:rsidR="00455D97" w:rsidRDefault="00455D97" w:rsidP="00455D97">
      <w:r>
        <w:t xml:space="preserve">The CC_TFs present in the NFs provisioned as shown in table 7.12.3.3-1 activate the CC-POIs according to the conditions described in TS 33.127 [5] and illustrated in </w:t>
      </w:r>
      <w:r w:rsidR="00E32261">
        <w:t>TR 33.928 [121]</w:t>
      </w:r>
      <w:r>
        <w:t>.</w:t>
      </w:r>
    </w:p>
    <w:p w14:paraId="71DA6FBA" w14:textId="10BF8C35" w:rsidR="00455D97" w:rsidRDefault="00455D97" w:rsidP="00455D97">
      <w:pPr>
        <w:pStyle w:val="NO"/>
      </w:pPr>
      <w:r>
        <w:t xml:space="preserve">NOTE 1: </w:t>
      </w:r>
      <w:r>
        <w:tab/>
        <w:t xml:space="preserve">One of the obvious conditions not stated in the subsequent clauses is that an NF can provide the CC-TF functions if and only if the SIP </w:t>
      </w:r>
      <w:r w:rsidR="004B454D">
        <w:t>signalling</w:t>
      </w:r>
      <w:r>
        <w:t xml:space="preserve"> messages pass through that NF.</w:t>
      </w:r>
    </w:p>
    <w:p w14:paraId="63FD1792" w14:textId="7380752F" w:rsidR="00455D97" w:rsidRDefault="00455D97" w:rsidP="00455D97">
      <w:pPr>
        <w:pStyle w:val="NO"/>
      </w:pPr>
      <w:r>
        <w:t xml:space="preserve">NOTE 2: </w:t>
      </w:r>
      <w:r>
        <w:tab/>
        <w:t>The CC-TF functions apply only for session-based IMS communications.</w:t>
      </w:r>
    </w:p>
    <w:p w14:paraId="7F7E368B" w14:textId="5D24772E" w:rsidR="00455D97" w:rsidRDefault="00455D97" w:rsidP="00455D97">
      <w:r>
        <w:t>When a condition (e.g. inbound roaming with LBO) under which an NF provides the CC-TF functions is dependent on the handling of SIP REGISTER message, the CC-TFs may have to scan the SIP REGISTER for all IMS users to address the case when that IMS user engages in a communication with a target non-local ID.</w:t>
      </w:r>
    </w:p>
    <w:p w14:paraId="27FF7207" w14:textId="77777777" w:rsidR="00455D97" w:rsidRDefault="00455D97" w:rsidP="00455D97">
      <w:pPr>
        <w:pStyle w:val="Heading5"/>
      </w:pPr>
      <w:bookmarkStart w:id="778" w:name="_Toc167821643"/>
      <w:r>
        <w:t>7.12.5.1.2</w:t>
      </w:r>
      <w:r>
        <w:tab/>
        <w:t>CC-TF in P-CSCF</w:t>
      </w:r>
      <w:bookmarkEnd w:id="778"/>
    </w:p>
    <w:p w14:paraId="0DC63004" w14:textId="77777777" w:rsidR="00455D97" w:rsidRDefault="00455D97" w:rsidP="00455D97">
      <w:r>
        <w:t>The P-CSCF provides the CC-TF functions when the CC-POI functions are provided at the IMS-AGW.</w:t>
      </w:r>
    </w:p>
    <w:p w14:paraId="072CC925" w14:textId="6CEF0DF3" w:rsidR="00455D97" w:rsidRDefault="00455D97" w:rsidP="00455D97">
      <w:r>
        <w:t>The P-CSCF always provides the CC-TF functions (based on the call direction, of-course) except for the following cases:</w:t>
      </w:r>
    </w:p>
    <w:p w14:paraId="5C2D530D" w14:textId="0B402B14" w:rsidR="00455D97" w:rsidRDefault="00455D97" w:rsidP="00455D97">
      <w:pPr>
        <w:pStyle w:val="B1"/>
      </w:pPr>
      <w:r>
        <w:t>-</w:t>
      </w:r>
      <w:r>
        <w:tab/>
        <w:t>A non-roaming IMS user in communication with a target non-local ID. IBCF or MGCF provide the CC-TF functions for that case.</w:t>
      </w:r>
    </w:p>
    <w:p w14:paraId="51D805EB" w14:textId="27930BF9" w:rsidR="00455D97" w:rsidRDefault="00455D97" w:rsidP="00455D97">
      <w:pPr>
        <w:pStyle w:val="B1"/>
      </w:pPr>
      <w:r>
        <w:t>-</w:t>
      </w:r>
      <w:r>
        <w:tab/>
        <w:t>An outbound roaming (with LBO) IMS user is in communication with a target non-local ID. IBCF or MGCF provide the CC-TF functions for that case.</w:t>
      </w:r>
    </w:p>
    <w:p w14:paraId="6767ED4C" w14:textId="423D588E" w:rsidR="00455D97" w:rsidRDefault="00455D97" w:rsidP="00455D97">
      <w:r>
        <w:t>When an inbound roaming (LBO) IMS user is in communication with a target non-local ID, two deployment options are defined (see TS 33.127 [5]) for providing the CC-TFs functions. The P-CSCF provides the CC-TF functions except for the following case:</w:t>
      </w:r>
    </w:p>
    <w:p w14:paraId="19077027" w14:textId="2E7B10B9" w:rsidR="00455D97" w:rsidRDefault="00455D97" w:rsidP="00455D97">
      <w:pPr>
        <w:pStyle w:val="B1"/>
      </w:pPr>
      <w:r>
        <w:t>-</w:t>
      </w:r>
      <w:r>
        <w:tab/>
        <w:t>An inbound roaming (with LBO) IMS user is in communication with a target non-local ID when the media is home-routed. IBCF provides the CC-TF functions for that case.</w:t>
      </w:r>
    </w:p>
    <w:p w14:paraId="4D663F17" w14:textId="736BC02E" w:rsidR="00455D97" w:rsidRDefault="00455D97" w:rsidP="00455D97">
      <w:r>
        <w:t>With the above conditions met, the CC-TF present in the P-CSCF identifies that an IMS-based communication is to be intercepted according to clause 7.12.2.8.</w:t>
      </w:r>
    </w:p>
    <w:p w14:paraId="668F34AA" w14:textId="77777777" w:rsidR="00455D97" w:rsidRDefault="00455D97" w:rsidP="00455D97">
      <w:pPr>
        <w:pStyle w:val="Heading5"/>
      </w:pPr>
      <w:bookmarkStart w:id="779" w:name="_Toc167821644"/>
      <w:r>
        <w:t>7.12.5.1.3</w:t>
      </w:r>
      <w:r>
        <w:tab/>
        <w:t>CC-TF in IBCF</w:t>
      </w:r>
      <w:bookmarkEnd w:id="779"/>
    </w:p>
    <w:p w14:paraId="1EE43966" w14:textId="77777777" w:rsidR="00455D97" w:rsidRDefault="00455D97" w:rsidP="00455D97">
      <w:r>
        <w:t>The IBCF provides the CC-TF functions when the CC-POI functions are provided at the TrGW.</w:t>
      </w:r>
    </w:p>
    <w:p w14:paraId="347AB727" w14:textId="28031F2D" w:rsidR="00455D97" w:rsidRDefault="00455D97" w:rsidP="00455D97">
      <w:r>
        <w:t>The IBCF provides the CC-TF functions when any of the following conditions are met</w:t>
      </w:r>
      <w:r w:rsidR="00B2002C">
        <w:t xml:space="preserve"> (see TR 33.928 [121])</w:t>
      </w:r>
      <w:r>
        <w:t>:</w:t>
      </w:r>
    </w:p>
    <w:p w14:paraId="62D11660" w14:textId="7D994499" w:rsidR="00455D97" w:rsidRDefault="00455D97" w:rsidP="00455D97">
      <w:pPr>
        <w:pStyle w:val="B1"/>
      </w:pPr>
      <w:r>
        <w:t>-</w:t>
      </w:r>
      <w:r>
        <w:tab/>
        <w:t>A non-roaming IMS user is in communication with a target non-local ID in the IP domain.</w:t>
      </w:r>
    </w:p>
    <w:p w14:paraId="0A545E75" w14:textId="7BE9AE72" w:rsidR="00455D97" w:rsidRDefault="00455D97" w:rsidP="00455D97">
      <w:pPr>
        <w:pStyle w:val="B1"/>
      </w:pPr>
      <w:r>
        <w:t>-</w:t>
      </w:r>
      <w:r>
        <w:tab/>
        <w:t>An outbound roaming IMS user is in communication with a target non-local ID in the IP domain.</w:t>
      </w:r>
    </w:p>
    <w:p w14:paraId="61B87276" w14:textId="4ED637D6" w:rsidR="00455D97" w:rsidRDefault="00455D97" w:rsidP="00455D97">
      <w:pPr>
        <w:pStyle w:val="B1"/>
      </w:pPr>
      <w:r>
        <w:t>-</w:t>
      </w:r>
      <w:r>
        <w:tab/>
        <w:t>IMS session is to an outbound roaming (with LBO) target.</w:t>
      </w:r>
    </w:p>
    <w:p w14:paraId="7C0C0F67" w14:textId="5AC709B4" w:rsidR="00455D97" w:rsidRDefault="00455D97" w:rsidP="00455D97">
      <w:pPr>
        <w:pStyle w:val="B1"/>
      </w:pPr>
      <w:r>
        <w:t>-</w:t>
      </w:r>
      <w:r>
        <w:tab/>
        <w:t>An IMS session to a target is redirected to a user in the IP domain</w:t>
      </w:r>
      <w:r w:rsidR="00D42E7B">
        <w:t>.</w:t>
      </w:r>
    </w:p>
    <w:p w14:paraId="75B7C9E4" w14:textId="539B5CFC" w:rsidR="00455D97" w:rsidRDefault="00455D97" w:rsidP="00455D97">
      <w:pPr>
        <w:pStyle w:val="B1"/>
      </w:pPr>
      <w:r>
        <w:t>-</w:t>
      </w:r>
      <w:r>
        <w:tab/>
        <w:t>An IMS session to a target is redirected to an outbound roaming (with LBO) IMS user.</w:t>
      </w:r>
    </w:p>
    <w:p w14:paraId="26C92A30" w14:textId="0BECE2D2" w:rsidR="00455D97" w:rsidRDefault="00455D97" w:rsidP="00455D97">
      <w:pPr>
        <w:pStyle w:val="B1"/>
      </w:pPr>
      <w:r>
        <w:t>-</w:t>
      </w:r>
      <w:r>
        <w:tab/>
        <w:t>An inbound roaming (with LBO) IMS user is in communication with a target non-local ID on an IMS session that employs home-routed media and alternate deployment option is used for media interception.</w:t>
      </w:r>
    </w:p>
    <w:p w14:paraId="0E643EBE" w14:textId="141EE56A" w:rsidR="00455D97" w:rsidRDefault="00455D97" w:rsidP="00455D97">
      <w:r>
        <w:t>When the above conditions are met, the CC-TF present in the IBCF identifies that an IMS-based communication is to be intercepted according to clause 7.12.2.8.</w:t>
      </w:r>
    </w:p>
    <w:p w14:paraId="36C7C78E" w14:textId="77777777" w:rsidR="00455D97" w:rsidRDefault="00455D97" w:rsidP="00455D97">
      <w:pPr>
        <w:pStyle w:val="Heading5"/>
      </w:pPr>
      <w:bookmarkStart w:id="780" w:name="_Toc167821645"/>
      <w:r>
        <w:t>7.12.5.1.4</w:t>
      </w:r>
      <w:r>
        <w:tab/>
        <w:t>CC-TF in MGCF</w:t>
      </w:r>
      <w:bookmarkEnd w:id="780"/>
    </w:p>
    <w:p w14:paraId="293F65D5" w14:textId="77777777" w:rsidR="00455D97" w:rsidRDefault="00455D97" w:rsidP="00455D97">
      <w:r>
        <w:t>The MGCF provides the CC-TF functions when the CC-POI functions are provided at the IM-MGW.</w:t>
      </w:r>
    </w:p>
    <w:p w14:paraId="00326EA8" w14:textId="11755DD8" w:rsidR="00455D97" w:rsidRDefault="00455D97" w:rsidP="00455D97">
      <w:r>
        <w:t xml:space="preserve">The MGCF provides the CC-TF functions when any of the following conditions are met (see </w:t>
      </w:r>
      <w:r w:rsidR="00B2002C">
        <w:t>TR 33.928 [121]</w:t>
      </w:r>
      <w:r>
        <w:t>):</w:t>
      </w:r>
    </w:p>
    <w:p w14:paraId="29CBC114" w14:textId="111D3C9F" w:rsidR="00455D97" w:rsidRDefault="00455D97" w:rsidP="00455D97">
      <w:pPr>
        <w:pStyle w:val="B1"/>
      </w:pPr>
      <w:r>
        <w:t>-</w:t>
      </w:r>
      <w:r>
        <w:tab/>
        <w:t>A non-roaming IMS user is in communication with a target non-local ID in the CS domain.</w:t>
      </w:r>
    </w:p>
    <w:p w14:paraId="08BAEFE4" w14:textId="5F7EA9F7" w:rsidR="00455D97" w:rsidRDefault="00455D97" w:rsidP="00455D97">
      <w:pPr>
        <w:pStyle w:val="B1"/>
      </w:pPr>
      <w:r>
        <w:t>-</w:t>
      </w:r>
      <w:r>
        <w:tab/>
        <w:t>An outbound roaming IMS user is in communication with a target non-local ID in the CS domain.</w:t>
      </w:r>
    </w:p>
    <w:p w14:paraId="0691B49B" w14:textId="0F4C384A" w:rsidR="00455D97" w:rsidRDefault="00455D97" w:rsidP="00455D97">
      <w:pPr>
        <w:pStyle w:val="B1"/>
      </w:pPr>
      <w:r>
        <w:t>-</w:t>
      </w:r>
      <w:r>
        <w:tab/>
        <w:t>An IMS session to a target is redirected to a user in the CS domain.</w:t>
      </w:r>
    </w:p>
    <w:p w14:paraId="1ECA4952" w14:textId="4A49EEAE" w:rsidR="00455D97" w:rsidRDefault="00455D97" w:rsidP="00455D97">
      <w:r>
        <w:t>When the above conditions are met, the CC-TF present in the MGCF identifies that an IMS-based communication is to be intercepted according t</w:t>
      </w:r>
      <w:r w:rsidR="001F4F81">
        <w:t>o</w:t>
      </w:r>
      <w:r>
        <w:t xml:space="preserve"> clause 7.12.2.8.</w:t>
      </w:r>
    </w:p>
    <w:p w14:paraId="516B8C4E" w14:textId="15D7C3CA" w:rsidR="00455D97" w:rsidRDefault="00455D97" w:rsidP="00455D97">
      <w:pPr>
        <w:pStyle w:val="Heading5"/>
      </w:pPr>
      <w:bookmarkStart w:id="781" w:name="_Toc167821646"/>
      <w:r>
        <w:t>7.12.5.1.5</w:t>
      </w:r>
      <w:r>
        <w:tab/>
        <w:t>CC-TF in AS/MRFC</w:t>
      </w:r>
      <w:bookmarkEnd w:id="781"/>
    </w:p>
    <w:p w14:paraId="25F26B0C" w14:textId="77777777" w:rsidR="00455D97" w:rsidRDefault="00455D97" w:rsidP="00455D97">
      <w:r>
        <w:t>The AS/MRFC provides the CC-TF functions when the CC-POI functions are provided at the MRFP.</w:t>
      </w:r>
    </w:p>
    <w:p w14:paraId="6001759D" w14:textId="5DEBAD37" w:rsidR="00455D97" w:rsidRDefault="00455D97" w:rsidP="00455D97">
      <w:r>
        <w:t>The AS/MRFC provides the CC-TF functions when the interception of IMS sessions involving special services such as conferencing, music or tones is required.</w:t>
      </w:r>
    </w:p>
    <w:p w14:paraId="3309E21A" w14:textId="55088329" w:rsidR="00455D97" w:rsidRDefault="00455D97" w:rsidP="00455D97">
      <w:r>
        <w:t>The CC-TF present in the AS/MRFC identifies that an IMS-based communication is to be intercepted according to clause 7.12.2.8.</w:t>
      </w:r>
    </w:p>
    <w:p w14:paraId="30DE8273" w14:textId="77777777" w:rsidR="00EF3C78" w:rsidRDefault="00EF3C78" w:rsidP="00EF3C78">
      <w:pPr>
        <w:pStyle w:val="Heading4"/>
      </w:pPr>
      <w:bookmarkStart w:id="782" w:name="_Toc90925013"/>
      <w:bookmarkStart w:id="783" w:name="_Toc167821647"/>
      <w:bookmarkEnd w:id="690"/>
      <w:r>
        <w:t>7.12.5.2</w:t>
      </w:r>
      <w:r>
        <w:tab/>
        <w:t>LI_T3</w:t>
      </w:r>
      <w:bookmarkEnd w:id="782"/>
      <w:r>
        <w:t xml:space="preserve"> triggering details</w:t>
      </w:r>
      <w:bookmarkEnd w:id="783"/>
    </w:p>
    <w:p w14:paraId="633F5203" w14:textId="77777777" w:rsidR="00EF3C78" w:rsidRDefault="00EF3C78" w:rsidP="00EF3C78">
      <w:pPr>
        <w:pStyle w:val="Heading5"/>
      </w:pPr>
      <w:bookmarkStart w:id="784" w:name="_Toc167821648"/>
      <w:bookmarkStart w:id="785" w:name="_Hlk92714207"/>
      <w:r>
        <w:t>7.12.5.2.1</w:t>
      </w:r>
      <w:r>
        <w:tab/>
      </w:r>
      <w:r>
        <w:tab/>
        <w:t>General</w:t>
      </w:r>
      <w:bookmarkEnd w:id="784"/>
    </w:p>
    <w:p w14:paraId="0F3A2DEF" w14:textId="77777777" w:rsidR="00EF3C78" w:rsidRDefault="00EF3C78" w:rsidP="00EF3C78">
      <w:r>
        <w:t>As described in clause 7.12.5.1, the CC-POI may reside in the IMS-AGW, TrGW, IM-MGW or the MRFP. The trigger to perform the media interception is provided by the CC-TF present in the P-CSCF, IBCF, MGCF, AS/MRFC respectively.</w:t>
      </w:r>
    </w:p>
    <w:p w14:paraId="4600F26E" w14:textId="77777777" w:rsidR="00EF3C78" w:rsidRDefault="00EF3C78" w:rsidP="00EF3C78">
      <w:pPr>
        <w:pStyle w:val="NO"/>
      </w:pPr>
      <w:r>
        <w:t>NOTE 1:</w:t>
      </w:r>
      <w:r>
        <w:tab/>
        <w:t>The present document assumes that the above NFs that have the CC-TF and the NFs that have the CC-POI interact with each other using the H.248 messages.</w:t>
      </w:r>
    </w:p>
    <w:p w14:paraId="2D61402D" w14:textId="77777777" w:rsidR="00EF3C78" w:rsidRDefault="00EF3C78" w:rsidP="00EF3C78">
      <w:r>
        <w:t>When the IRI-POI and the CC-TF are provided by two different NFs, the interception of media is performed at the core-network side of the NF that has the CC-POI. This is to align the media interception with the SDP information reported in the xIRI.</w:t>
      </w:r>
    </w:p>
    <w:p w14:paraId="06E7CC80" w14:textId="77777777" w:rsidR="00EF3C78" w:rsidRDefault="00EF3C78" w:rsidP="00EF3C78">
      <w:r>
        <w:t>When the IRI-POI and the CC-TF are provided by the same NF, based on the deployment option, the interception of media can be done at the access side or core network side of an IMS-AGW, at the peer network side or the core network side of an TrGW. For the IM-MGW, the media interception is always done on the core network side since the peer network is in CS domain. For the MRFP, all sides are core network and therefore, the media interception is always on the core network side.</w:t>
      </w:r>
    </w:p>
    <w:p w14:paraId="059D0F4A" w14:textId="77777777" w:rsidR="00EF3C78" w:rsidRDefault="00EF3C78" w:rsidP="00EF3C78">
      <w:r>
        <w:t>The possibilities of such media interception points are illustrated in figure 7.12.5.2-1.</w:t>
      </w:r>
    </w:p>
    <w:p w14:paraId="7560339D" w14:textId="77777777" w:rsidR="00EF3C78" w:rsidRDefault="00EF3C78" w:rsidP="00EF3C78">
      <w:pPr>
        <w:pStyle w:val="TH"/>
      </w:pPr>
      <w:r>
        <w:object w:dxaOrig="12661" w:dyaOrig="9048" w14:anchorId="3CBEEBD9">
          <v:shape id="_x0000_i1029" type="#_x0000_t75" style="width:426pt;height:303.8pt" o:ole="">
            <v:imagedata r:id="rId24" o:title=""/>
          </v:shape>
          <o:OLEObject Type="Embed" ProgID="Visio.Drawing.15" ShapeID="_x0000_i1029" DrawAspect="Content" ObjectID="_1780499610" r:id="rId25"/>
        </w:object>
      </w:r>
    </w:p>
    <w:p w14:paraId="06A914E9" w14:textId="77777777" w:rsidR="00EF3C78" w:rsidRDefault="00EF3C78" w:rsidP="00EF3C78">
      <w:pPr>
        <w:pStyle w:val="TF"/>
      </w:pPr>
      <w:r>
        <w:t>Figure 7.12.5.2-1: Media interception point options in the CC-POIs</w:t>
      </w:r>
    </w:p>
    <w:p w14:paraId="1F93E053" w14:textId="77777777" w:rsidR="00EF3C78" w:rsidRDefault="00EF3C78" w:rsidP="00EF3C78">
      <w:pPr>
        <w:pStyle w:val="NO"/>
      </w:pPr>
      <w:r>
        <w:t>NOTE 2:</w:t>
      </w:r>
      <w:r>
        <w:tab/>
        <w:t>Even when the option of access side or peer network side is chosen, for certain session scenarios (e.g. hold), media interception may have to be moved to the core network side.</w:t>
      </w:r>
    </w:p>
    <w:p w14:paraId="0711940B" w14:textId="77777777" w:rsidR="00EF3C78" w:rsidRDefault="00EF3C78" w:rsidP="00EF3C78">
      <w:r>
        <w:t>The time at which trigger is sent to the CC-POI has a relationship to the NF (that has the CC-TF) handling of SIP messages that carry the SDP offer and SDP answer as those SIP messages result in the NF (that has the CC-TF) creating/modifying the media contexts at the NF that handles the media.</w:t>
      </w:r>
    </w:p>
    <w:p w14:paraId="48690CD6" w14:textId="77777777" w:rsidR="00EF3C78" w:rsidRDefault="00EF3C78" w:rsidP="00EF3C78">
      <w:r>
        <w:t>The procedures used to activate (i.e. trigger) the media interception at the CC-POI present in IMS-AGW, TrGW and IM-MGW are the same. The procedures used to activate (i.e. trigger) the media interception at the MRFP can be different due to the nature of media functions provided by the MRFP can be different (e.g. conferencing, announcements).</w:t>
      </w:r>
    </w:p>
    <w:p w14:paraId="011E5958" w14:textId="77777777" w:rsidR="00EF3C78" w:rsidRDefault="00EF3C78" w:rsidP="00EF3C78">
      <w:pPr>
        <w:pStyle w:val="Heading5"/>
      </w:pPr>
      <w:bookmarkStart w:id="786" w:name="_Toc167821649"/>
      <w:bookmarkEnd w:id="785"/>
      <w:r>
        <w:t>7.12.5.2.2</w:t>
      </w:r>
      <w:r>
        <w:tab/>
      </w:r>
      <w:r>
        <w:tab/>
        <w:t>Activation Task</w:t>
      </w:r>
      <w:bookmarkEnd w:id="786"/>
    </w:p>
    <w:p w14:paraId="04563228" w14:textId="77777777" w:rsidR="00EF3C78" w:rsidRDefault="00EF3C78" w:rsidP="00EF3C78">
      <w:pPr>
        <w:pStyle w:val="Heading6"/>
      </w:pPr>
      <w:bookmarkStart w:id="787" w:name="_Toc167821650"/>
      <w:r>
        <w:t>7.12.5.2.2.1</w:t>
      </w:r>
      <w:r>
        <w:tab/>
        <w:t>Overview</w:t>
      </w:r>
      <w:bookmarkEnd w:id="787"/>
    </w:p>
    <w:p w14:paraId="79CEC9F2" w14:textId="77777777" w:rsidR="00EF3C78" w:rsidRDefault="00EF3C78" w:rsidP="00EF3C78">
      <w:r>
        <w:t>The ActivateTask message over the LI_T3 interface is sent from CC-TF to CC-POI as a trigger to start the media interception at the CC-POI. The details of the ActivateTask are as shown in table 7.12.5.2.2-1:</w:t>
      </w:r>
    </w:p>
    <w:p w14:paraId="0D265511" w14:textId="77777777" w:rsidR="00EF3C78" w:rsidRPr="00760004" w:rsidRDefault="00EF3C78" w:rsidP="00EF3C78">
      <w:pPr>
        <w:pStyle w:val="TH"/>
      </w:pPr>
      <w:bookmarkStart w:id="788" w:name="_Hlk99963380"/>
      <w:r w:rsidRPr="00760004">
        <w:t xml:space="preserve">Table </w:t>
      </w:r>
      <w:r>
        <w:t>7.12</w:t>
      </w:r>
      <w:r w:rsidRPr="00760004">
        <w:t>.</w:t>
      </w:r>
      <w:r>
        <w:t>5.2.2-1</w:t>
      </w:r>
      <w:r w:rsidRPr="00760004">
        <w:t xml:space="preserve">: ActivateTask message for triggering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43E15D5A" w14:textId="77777777" w:rsidTr="001B58A7">
        <w:trPr>
          <w:jc w:val="center"/>
        </w:trPr>
        <w:tc>
          <w:tcPr>
            <w:tcW w:w="2972" w:type="dxa"/>
          </w:tcPr>
          <w:p w14:paraId="129A230D"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3E3F7434" w14:textId="77777777" w:rsidR="00EF3C78" w:rsidRPr="00760004" w:rsidRDefault="00EF3C78" w:rsidP="001B58A7">
            <w:pPr>
              <w:pStyle w:val="TAH"/>
            </w:pPr>
            <w:r w:rsidRPr="00760004">
              <w:t>Description</w:t>
            </w:r>
          </w:p>
        </w:tc>
        <w:tc>
          <w:tcPr>
            <w:tcW w:w="708" w:type="dxa"/>
          </w:tcPr>
          <w:p w14:paraId="2359B780" w14:textId="77777777" w:rsidR="00EF3C78" w:rsidRPr="00760004" w:rsidRDefault="00EF3C78" w:rsidP="001B58A7">
            <w:pPr>
              <w:pStyle w:val="TAH"/>
            </w:pPr>
            <w:r w:rsidRPr="00760004">
              <w:t>M/C/O</w:t>
            </w:r>
          </w:p>
        </w:tc>
      </w:tr>
      <w:tr w:rsidR="00EF3C78" w:rsidRPr="00760004" w14:paraId="651E01B8" w14:textId="77777777" w:rsidTr="001B58A7">
        <w:trPr>
          <w:jc w:val="center"/>
        </w:trPr>
        <w:tc>
          <w:tcPr>
            <w:tcW w:w="2972" w:type="dxa"/>
          </w:tcPr>
          <w:p w14:paraId="37C713D9" w14:textId="77777777" w:rsidR="00EF3C78" w:rsidRPr="00760004" w:rsidRDefault="00EF3C78" w:rsidP="001B58A7">
            <w:pPr>
              <w:pStyle w:val="TAL"/>
            </w:pPr>
            <w:r w:rsidRPr="00760004">
              <w:t>XID</w:t>
            </w:r>
          </w:p>
        </w:tc>
        <w:tc>
          <w:tcPr>
            <w:tcW w:w="6242" w:type="dxa"/>
          </w:tcPr>
          <w:p w14:paraId="6B51309D" w14:textId="77777777" w:rsidR="00EF3C78" w:rsidRPr="00760004" w:rsidRDefault="00EF3C78" w:rsidP="001B58A7">
            <w:pPr>
              <w:pStyle w:val="TAL"/>
            </w:pPr>
            <w:r w:rsidRPr="00760004">
              <w:t xml:space="preserve">Allocated by the </w:t>
            </w:r>
            <w:r>
              <w:t>CC-TF</w:t>
            </w:r>
            <w:r w:rsidRPr="00760004">
              <w:t xml:space="preserve"> as per ETSI TS 103 221-1 [7].</w:t>
            </w:r>
          </w:p>
        </w:tc>
        <w:tc>
          <w:tcPr>
            <w:tcW w:w="708" w:type="dxa"/>
          </w:tcPr>
          <w:p w14:paraId="24C2ED80" w14:textId="77777777" w:rsidR="00EF3C78" w:rsidRPr="00760004" w:rsidRDefault="00EF3C78" w:rsidP="001B58A7">
            <w:pPr>
              <w:pStyle w:val="TAL"/>
            </w:pPr>
            <w:r w:rsidRPr="00760004">
              <w:t>M</w:t>
            </w:r>
          </w:p>
        </w:tc>
      </w:tr>
      <w:tr w:rsidR="00EF3C78" w:rsidRPr="00760004" w14:paraId="5E948202" w14:textId="77777777" w:rsidTr="001B58A7">
        <w:trPr>
          <w:jc w:val="center"/>
        </w:trPr>
        <w:tc>
          <w:tcPr>
            <w:tcW w:w="2972" w:type="dxa"/>
          </w:tcPr>
          <w:p w14:paraId="4B34CEDA" w14:textId="77777777" w:rsidR="00EF3C78" w:rsidRPr="00760004" w:rsidRDefault="00EF3C78" w:rsidP="001B58A7">
            <w:pPr>
              <w:pStyle w:val="TAL"/>
            </w:pPr>
            <w:r w:rsidRPr="00760004">
              <w:t>TargetIdentifiers</w:t>
            </w:r>
          </w:p>
        </w:tc>
        <w:tc>
          <w:tcPr>
            <w:tcW w:w="6242" w:type="dxa"/>
          </w:tcPr>
          <w:p w14:paraId="43F06753" w14:textId="673B7EC1" w:rsidR="00EF3C78" w:rsidRPr="00760004" w:rsidRDefault="00EF3C78" w:rsidP="001B58A7">
            <w:pPr>
              <w:pStyle w:val="TAL"/>
            </w:pPr>
            <w:r>
              <w:t>IP address and the UDP port number are to be used at the CC-POI in identifying the IMS media that needs to be intercepted. See table 7.12.5.</w:t>
            </w:r>
            <w:r w:rsidR="00A51532">
              <w:t>2.</w:t>
            </w:r>
            <w:r>
              <w:t>2-2.</w:t>
            </w:r>
          </w:p>
        </w:tc>
        <w:tc>
          <w:tcPr>
            <w:tcW w:w="708" w:type="dxa"/>
          </w:tcPr>
          <w:p w14:paraId="78B8A4BB" w14:textId="77777777" w:rsidR="00EF3C78" w:rsidRPr="00760004" w:rsidRDefault="00EF3C78" w:rsidP="001B58A7">
            <w:pPr>
              <w:pStyle w:val="TAL"/>
            </w:pPr>
            <w:r w:rsidRPr="00760004">
              <w:t>M</w:t>
            </w:r>
          </w:p>
        </w:tc>
      </w:tr>
      <w:tr w:rsidR="00EF3C78" w:rsidRPr="00760004" w14:paraId="6C87BCA9" w14:textId="77777777" w:rsidTr="001B58A7">
        <w:trPr>
          <w:jc w:val="center"/>
        </w:trPr>
        <w:tc>
          <w:tcPr>
            <w:tcW w:w="2972" w:type="dxa"/>
          </w:tcPr>
          <w:p w14:paraId="024C6C1C" w14:textId="77777777" w:rsidR="00EF3C78" w:rsidRPr="00760004" w:rsidRDefault="00EF3C78" w:rsidP="001B58A7">
            <w:pPr>
              <w:pStyle w:val="TAL"/>
            </w:pPr>
            <w:r w:rsidRPr="00760004">
              <w:t>DeliveryType</w:t>
            </w:r>
          </w:p>
        </w:tc>
        <w:tc>
          <w:tcPr>
            <w:tcW w:w="6242" w:type="dxa"/>
          </w:tcPr>
          <w:p w14:paraId="48DC186E"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3EA21EE3" w14:textId="77777777" w:rsidR="00EF3C78" w:rsidRPr="00760004" w:rsidRDefault="00EF3C78" w:rsidP="001B58A7">
            <w:pPr>
              <w:pStyle w:val="TAL"/>
            </w:pPr>
            <w:r w:rsidRPr="00760004">
              <w:t>M</w:t>
            </w:r>
          </w:p>
        </w:tc>
      </w:tr>
      <w:tr w:rsidR="00EF3C78" w:rsidRPr="00760004" w14:paraId="37D124BE" w14:textId="77777777" w:rsidTr="001B58A7">
        <w:trPr>
          <w:jc w:val="center"/>
        </w:trPr>
        <w:tc>
          <w:tcPr>
            <w:tcW w:w="2972" w:type="dxa"/>
          </w:tcPr>
          <w:p w14:paraId="2E5D8333" w14:textId="77777777" w:rsidR="00EF3C78" w:rsidRPr="00760004" w:rsidRDefault="00EF3C78" w:rsidP="001B58A7">
            <w:pPr>
              <w:pStyle w:val="TAL"/>
            </w:pPr>
            <w:r w:rsidRPr="00CE0181">
              <w:t>ListOfDIDs</w:t>
            </w:r>
          </w:p>
        </w:tc>
        <w:tc>
          <w:tcPr>
            <w:tcW w:w="6242" w:type="dxa"/>
          </w:tcPr>
          <w:p w14:paraId="547F1344" w14:textId="77777777" w:rsidR="00EF3C78" w:rsidRPr="00760004" w:rsidRDefault="00EF3C78" w:rsidP="001B58A7">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A130C71" w14:textId="77777777" w:rsidR="00EF3C78" w:rsidRPr="00760004" w:rsidRDefault="00EF3C78" w:rsidP="001B58A7">
            <w:pPr>
              <w:pStyle w:val="TAL"/>
            </w:pPr>
            <w:r w:rsidRPr="00CE0181">
              <w:t>M</w:t>
            </w:r>
          </w:p>
        </w:tc>
      </w:tr>
      <w:tr w:rsidR="00EF3C78" w:rsidRPr="00760004" w14:paraId="392C59F9" w14:textId="77777777" w:rsidTr="001B58A7">
        <w:trPr>
          <w:jc w:val="center"/>
        </w:trPr>
        <w:tc>
          <w:tcPr>
            <w:tcW w:w="2972" w:type="dxa"/>
          </w:tcPr>
          <w:p w14:paraId="6D7B50C2" w14:textId="77777777" w:rsidR="00EF3C78" w:rsidRPr="00760004" w:rsidRDefault="00EF3C78" w:rsidP="001B58A7">
            <w:pPr>
              <w:pStyle w:val="TAL"/>
            </w:pPr>
            <w:r w:rsidRPr="00760004">
              <w:t>CorrelationID</w:t>
            </w:r>
          </w:p>
        </w:tc>
        <w:tc>
          <w:tcPr>
            <w:tcW w:w="6242" w:type="dxa"/>
          </w:tcPr>
          <w:p w14:paraId="2ED6041C" w14:textId="77777777" w:rsidR="00EF3C78" w:rsidRPr="00760004" w:rsidRDefault="00EF3C78" w:rsidP="001B58A7">
            <w:pPr>
              <w:pStyle w:val="TAL"/>
            </w:pPr>
            <w:r>
              <w:t>This value is set by the CC-TF and shall be same as the value to be used in the xCC generated at the CC-POI.</w:t>
            </w:r>
          </w:p>
        </w:tc>
        <w:tc>
          <w:tcPr>
            <w:tcW w:w="708" w:type="dxa"/>
          </w:tcPr>
          <w:p w14:paraId="636873B9" w14:textId="77777777" w:rsidR="00EF3C78" w:rsidRPr="00760004" w:rsidRDefault="00EF3C78" w:rsidP="001B58A7">
            <w:pPr>
              <w:pStyle w:val="TAL"/>
            </w:pPr>
            <w:r w:rsidRPr="00760004">
              <w:t>M</w:t>
            </w:r>
          </w:p>
        </w:tc>
      </w:tr>
      <w:tr w:rsidR="00EF3C78" w:rsidRPr="00760004" w14:paraId="06A3CF34" w14:textId="77777777" w:rsidTr="001B58A7">
        <w:trPr>
          <w:jc w:val="center"/>
        </w:trPr>
        <w:tc>
          <w:tcPr>
            <w:tcW w:w="2972" w:type="dxa"/>
          </w:tcPr>
          <w:p w14:paraId="75847028" w14:textId="77777777" w:rsidR="00EF3C78" w:rsidRPr="00760004" w:rsidRDefault="00EF3C78" w:rsidP="001B58A7">
            <w:pPr>
              <w:pStyle w:val="TAL"/>
            </w:pPr>
            <w:r w:rsidRPr="00760004">
              <w:t>ProductID</w:t>
            </w:r>
          </w:p>
        </w:tc>
        <w:tc>
          <w:tcPr>
            <w:tcW w:w="6242" w:type="dxa"/>
          </w:tcPr>
          <w:p w14:paraId="74CFB267" w14:textId="77777777" w:rsidR="00EF3C78" w:rsidRPr="00760004" w:rsidRDefault="00EF3C78" w:rsidP="001B58A7">
            <w:pPr>
              <w:pStyle w:val="TAL"/>
            </w:pPr>
            <w:r w:rsidRPr="00760004">
              <w:t xml:space="preserve">Shall be set to the XID of the Task Object associated with the interception at the </w:t>
            </w:r>
            <w:r>
              <w:t>CC-TF</w:t>
            </w:r>
            <w:r w:rsidRPr="00760004">
              <w:t xml:space="preserve">. This value shall be </w:t>
            </w:r>
            <w:r>
              <w:t>used by the CC-POI to fill the XID field of xCC sent over LI_X3 to the MDF3.</w:t>
            </w:r>
          </w:p>
        </w:tc>
        <w:tc>
          <w:tcPr>
            <w:tcW w:w="708" w:type="dxa"/>
          </w:tcPr>
          <w:p w14:paraId="5EFC0DA1" w14:textId="77777777" w:rsidR="00EF3C78" w:rsidRPr="00760004" w:rsidRDefault="00EF3C78" w:rsidP="001B58A7">
            <w:pPr>
              <w:pStyle w:val="TAL"/>
            </w:pPr>
            <w:r w:rsidRPr="00760004">
              <w:t>M</w:t>
            </w:r>
          </w:p>
        </w:tc>
      </w:tr>
      <w:tr w:rsidR="00EF3C78" w:rsidRPr="00760004" w14:paraId="7F59778A" w14:textId="77777777" w:rsidTr="001B58A7">
        <w:trPr>
          <w:jc w:val="center"/>
        </w:trPr>
        <w:tc>
          <w:tcPr>
            <w:tcW w:w="2972" w:type="dxa"/>
          </w:tcPr>
          <w:p w14:paraId="5550BF14" w14:textId="77777777" w:rsidR="00EF3C78" w:rsidRPr="00760004" w:rsidRDefault="00EF3C78" w:rsidP="001B58A7">
            <w:pPr>
              <w:pStyle w:val="TAL"/>
            </w:pPr>
            <w:r>
              <w:t>TaskDetailsExtensions/SDP</w:t>
            </w:r>
          </w:p>
        </w:tc>
        <w:tc>
          <w:tcPr>
            <w:tcW w:w="6242" w:type="dxa"/>
          </w:tcPr>
          <w:p w14:paraId="15BF3D28" w14:textId="77777777" w:rsidR="00EF3C78" w:rsidRPr="00760004" w:rsidRDefault="00EF3C78" w:rsidP="001B58A7">
            <w:pPr>
              <w:pStyle w:val="TAL"/>
            </w:pPr>
            <w:r>
              <w:t>See table 7.12.5.2.2-3.</w:t>
            </w:r>
          </w:p>
        </w:tc>
        <w:tc>
          <w:tcPr>
            <w:tcW w:w="708" w:type="dxa"/>
          </w:tcPr>
          <w:p w14:paraId="6499E7AB" w14:textId="77777777" w:rsidR="00EF3C78" w:rsidRPr="00760004" w:rsidRDefault="00EF3C78" w:rsidP="001B58A7">
            <w:pPr>
              <w:pStyle w:val="TAL"/>
            </w:pPr>
            <w:r>
              <w:t>M</w:t>
            </w:r>
          </w:p>
        </w:tc>
      </w:tr>
    </w:tbl>
    <w:p w14:paraId="097F955F" w14:textId="77777777" w:rsidR="005F3232" w:rsidRDefault="005F3232" w:rsidP="00EF3C78">
      <w:pPr>
        <w:spacing w:before="120"/>
      </w:pPr>
    </w:p>
    <w:p w14:paraId="264BE2F8" w14:textId="5B954B88" w:rsidR="00EF3C78" w:rsidRDefault="00EF3C78" w:rsidP="00EF3C78">
      <w:pPr>
        <w:spacing w:before="120"/>
      </w:pPr>
      <w:r>
        <w:t>Along with the IP address and UDP port number, a few additional identifiers are needed for the media interception. These are shown as TargetIdentifierExtension in table 7.12.5.2.2-2 and TaskDetailsExtensions in table 7.12.5.2.2-3.</w:t>
      </w:r>
    </w:p>
    <w:p w14:paraId="484F050E" w14:textId="77777777" w:rsidR="00EF3C78" w:rsidRDefault="00EF3C78" w:rsidP="00EF3C78">
      <w:pPr>
        <w:pStyle w:val="TH"/>
      </w:pPr>
      <w:r w:rsidRPr="00760004">
        <w:t xml:space="preserve">Table </w:t>
      </w:r>
      <w:r>
        <w:t>7.12</w:t>
      </w:r>
      <w:r w:rsidRPr="00760004">
        <w:t>.</w:t>
      </w:r>
      <w:r>
        <w:t>5.2.2</w:t>
      </w:r>
      <w:r w:rsidRPr="00760004">
        <w:t>-</w:t>
      </w:r>
      <w:r>
        <w:t>2</w:t>
      </w:r>
      <w:r w:rsidRPr="00760004">
        <w:t xml:space="preserve">: Target </w:t>
      </w:r>
      <w:r>
        <w:t>i</w:t>
      </w:r>
      <w:r w:rsidRPr="00760004">
        <w:t>dentifier</w:t>
      </w:r>
      <w:r>
        <w:t xml:space="preserve">s and extensions for LI_T3 </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851"/>
        <w:gridCol w:w="4110"/>
        <w:gridCol w:w="2127"/>
      </w:tblGrid>
      <w:tr w:rsidR="00EF3C78" w:rsidRPr="00CE0181" w14:paraId="0B698156" w14:textId="77777777" w:rsidTr="001B58A7">
        <w:trPr>
          <w:jc w:val="center"/>
        </w:trPr>
        <w:tc>
          <w:tcPr>
            <w:tcW w:w="2269" w:type="dxa"/>
          </w:tcPr>
          <w:p w14:paraId="1A81D66F" w14:textId="77777777" w:rsidR="00EF3C78" w:rsidRPr="00CE0181" w:rsidRDefault="00EF3C78" w:rsidP="001B58A7">
            <w:pPr>
              <w:pStyle w:val="TAH"/>
            </w:pPr>
            <w:r>
              <w:t>Identifier type</w:t>
            </w:r>
          </w:p>
        </w:tc>
        <w:tc>
          <w:tcPr>
            <w:tcW w:w="851" w:type="dxa"/>
          </w:tcPr>
          <w:p w14:paraId="020C2CD5" w14:textId="77777777" w:rsidR="00EF3C78" w:rsidRDefault="00EF3C78" w:rsidP="001B58A7">
            <w:pPr>
              <w:pStyle w:val="TAH"/>
            </w:pPr>
            <w:r>
              <w:t>Owner</w:t>
            </w:r>
          </w:p>
        </w:tc>
        <w:tc>
          <w:tcPr>
            <w:tcW w:w="4110" w:type="dxa"/>
          </w:tcPr>
          <w:p w14:paraId="282085F4" w14:textId="77777777" w:rsidR="00EF3C78" w:rsidRPr="00CE0181" w:rsidRDefault="00EF3C78" w:rsidP="001B58A7">
            <w:pPr>
              <w:pStyle w:val="TAH"/>
            </w:pPr>
            <w:r>
              <w:t>ETSI TS 103 221-1 [7] TargetIdentifier type</w:t>
            </w:r>
          </w:p>
        </w:tc>
        <w:tc>
          <w:tcPr>
            <w:tcW w:w="2127" w:type="dxa"/>
          </w:tcPr>
          <w:p w14:paraId="02BF9952" w14:textId="77777777" w:rsidR="00EF3C78" w:rsidRPr="00CE0181" w:rsidRDefault="00EF3C78" w:rsidP="001B58A7">
            <w:pPr>
              <w:pStyle w:val="TAH"/>
            </w:pPr>
            <w:r>
              <w:t>Definition</w:t>
            </w:r>
          </w:p>
        </w:tc>
      </w:tr>
      <w:tr w:rsidR="00EF3C78" w:rsidRPr="00CE0181" w14:paraId="3433799E" w14:textId="77777777" w:rsidTr="001B58A7">
        <w:trPr>
          <w:jc w:val="center"/>
        </w:trPr>
        <w:tc>
          <w:tcPr>
            <w:tcW w:w="2269" w:type="dxa"/>
          </w:tcPr>
          <w:p w14:paraId="6993699A" w14:textId="77777777" w:rsidR="00EF3C78" w:rsidRDefault="00EF3C78" w:rsidP="001B58A7">
            <w:pPr>
              <w:pStyle w:val="TAL"/>
              <w:keepNext w:val="0"/>
              <w:keepLines w:val="0"/>
            </w:pPr>
            <w:r>
              <w:t xml:space="preserve">IPv4 Address </w:t>
            </w:r>
          </w:p>
        </w:tc>
        <w:tc>
          <w:tcPr>
            <w:tcW w:w="851" w:type="dxa"/>
          </w:tcPr>
          <w:p w14:paraId="574733F8" w14:textId="77777777" w:rsidR="00EF3C78" w:rsidRDefault="00EF3C78" w:rsidP="001B58A7">
            <w:pPr>
              <w:pStyle w:val="TAL"/>
              <w:keepNext w:val="0"/>
              <w:keepLines w:val="0"/>
            </w:pPr>
            <w:r>
              <w:t>ETSI</w:t>
            </w:r>
          </w:p>
        </w:tc>
        <w:tc>
          <w:tcPr>
            <w:tcW w:w="4110" w:type="dxa"/>
          </w:tcPr>
          <w:p w14:paraId="61A18563" w14:textId="77777777" w:rsidR="00EF3C78" w:rsidRDefault="00EF3C78" w:rsidP="001B58A7">
            <w:pPr>
              <w:pStyle w:val="TAL"/>
              <w:keepNext w:val="0"/>
              <w:keepLines w:val="0"/>
            </w:pPr>
            <w:r>
              <w:t>IPv4Address</w:t>
            </w:r>
          </w:p>
        </w:tc>
        <w:tc>
          <w:tcPr>
            <w:tcW w:w="2127" w:type="dxa"/>
          </w:tcPr>
          <w:p w14:paraId="0C870E12" w14:textId="77777777" w:rsidR="00EF3C78" w:rsidRDefault="00EF3C78" w:rsidP="001B58A7">
            <w:pPr>
              <w:pStyle w:val="TAL"/>
              <w:keepNext w:val="0"/>
              <w:keepLines w:val="0"/>
            </w:pPr>
            <w:r>
              <w:t>ETSI TS 103 221-1 [7]</w:t>
            </w:r>
          </w:p>
        </w:tc>
      </w:tr>
      <w:tr w:rsidR="00EF3C78" w:rsidRPr="00CE0181" w14:paraId="420857B4" w14:textId="77777777" w:rsidTr="001B58A7">
        <w:trPr>
          <w:jc w:val="center"/>
        </w:trPr>
        <w:tc>
          <w:tcPr>
            <w:tcW w:w="2269" w:type="dxa"/>
          </w:tcPr>
          <w:p w14:paraId="35CD7B44" w14:textId="77777777" w:rsidR="00EF3C78" w:rsidRDefault="00EF3C78" w:rsidP="001B58A7">
            <w:pPr>
              <w:pStyle w:val="TAL"/>
              <w:keepNext w:val="0"/>
              <w:keepLines w:val="0"/>
            </w:pPr>
            <w:r>
              <w:t xml:space="preserve">IPv6 Address </w:t>
            </w:r>
          </w:p>
        </w:tc>
        <w:tc>
          <w:tcPr>
            <w:tcW w:w="851" w:type="dxa"/>
          </w:tcPr>
          <w:p w14:paraId="26FEA384" w14:textId="77777777" w:rsidR="00EF3C78" w:rsidRDefault="00EF3C78" w:rsidP="001B58A7">
            <w:pPr>
              <w:pStyle w:val="TAL"/>
              <w:keepNext w:val="0"/>
              <w:keepLines w:val="0"/>
            </w:pPr>
            <w:r>
              <w:t>ETSI</w:t>
            </w:r>
          </w:p>
        </w:tc>
        <w:tc>
          <w:tcPr>
            <w:tcW w:w="4110" w:type="dxa"/>
          </w:tcPr>
          <w:p w14:paraId="11D3C131" w14:textId="77777777" w:rsidR="00EF3C78" w:rsidRDefault="00EF3C78" w:rsidP="001B58A7">
            <w:pPr>
              <w:pStyle w:val="TAL"/>
              <w:keepNext w:val="0"/>
              <w:keepLines w:val="0"/>
            </w:pPr>
            <w:r>
              <w:t>IPv6Address</w:t>
            </w:r>
          </w:p>
        </w:tc>
        <w:tc>
          <w:tcPr>
            <w:tcW w:w="2127" w:type="dxa"/>
          </w:tcPr>
          <w:p w14:paraId="03A73E29" w14:textId="77777777" w:rsidR="00EF3C78" w:rsidRDefault="00EF3C78" w:rsidP="001B58A7">
            <w:pPr>
              <w:pStyle w:val="TAL"/>
              <w:keepNext w:val="0"/>
              <w:keepLines w:val="0"/>
            </w:pPr>
            <w:r>
              <w:t>ETSI TS 103 221-1 [7]</w:t>
            </w:r>
          </w:p>
        </w:tc>
      </w:tr>
      <w:tr w:rsidR="00EF3C78" w:rsidRPr="00CE0181" w14:paraId="3C6DD448" w14:textId="77777777" w:rsidTr="001B58A7">
        <w:trPr>
          <w:jc w:val="center"/>
        </w:trPr>
        <w:tc>
          <w:tcPr>
            <w:tcW w:w="2269" w:type="dxa"/>
          </w:tcPr>
          <w:p w14:paraId="55195FB1" w14:textId="77777777" w:rsidR="00EF3C78" w:rsidRDefault="00EF3C78" w:rsidP="001B58A7">
            <w:pPr>
              <w:pStyle w:val="TAL"/>
              <w:keepNext w:val="0"/>
              <w:keepLines w:val="0"/>
            </w:pPr>
            <w:r>
              <w:t>UDP Port Number</w:t>
            </w:r>
          </w:p>
        </w:tc>
        <w:tc>
          <w:tcPr>
            <w:tcW w:w="851" w:type="dxa"/>
          </w:tcPr>
          <w:p w14:paraId="4978F832" w14:textId="77777777" w:rsidR="00EF3C78" w:rsidRDefault="00EF3C78" w:rsidP="001B58A7">
            <w:pPr>
              <w:pStyle w:val="TAL"/>
              <w:keepNext w:val="0"/>
              <w:keepLines w:val="0"/>
            </w:pPr>
            <w:r>
              <w:t>ETSI</w:t>
            </w:r>
          </w:p>
        </w:tc>
        <w:tc>
          <w:tcPr>
            <w:tcW w:w="4110" w:type="dxa"/>
          </w:tcPr>
          <w:p w14:paraId="40D66969" w14:textId="77777777" w:rsidR="00EF3C78" w:rsidRDefault="00EF3C78" w:rsidP="001B58A7">
            <w:pPr>
              <w:pStyle w:val="TAL"/>
              <w:keepNext w:val="0"/>
              <w:keepLines w:val="0"/>
            </w:pPr>
            <w:r>
              <w:t>UDPPort</w:t>
            </w:r>
          </w:p>
        </w:tc>
        <w:tc>
          <w:tcPr>
            <w:tcW w:w="2127" w:type="dxa"/>
          </w:tcPr>
          <w:p w14:paraId="7C96B36A" w14:textId="77777777" w:rsidR="00EF3C78" w:rsidRDefault="00EF3C78" w:rsidP="001B58A7">
            <w:pPr>
              <w:pStyle w:val="TAL"/>
              <w:keepNext w:val="0"/>
              <w:keepLines w:val="0"/>
            </w:pPr>
            <w:r>
              <w:t>ETSI TS 103 221-1 [7]</w:t>
            </w:r>
          </w:p>
        </w:tc>
      </w:tr>
      <w:tr w:rsidR="00EF3C78" w:rsidRPr="00CE0181" w14:paraId="5AA7F35A" w14:textId="77777777" w:rsidTr="001B58A7">
        <w:trPr>
          <w:jc w:val="center"/>
        </w:trPr>
        <w:tc>
          <w:tcPr>
            <w:tcW w:w="2269" w:type="dxa"/>
          </w:tcPr>
          <w:p w14:paraId="5C75A1DA" w14:textId="77777777" w:rsidR="00EF3C78" w:rsidRDefault="00EF3C78" w:rsidP="001B58A7">
            <w:pPr>
              <w:pStyle w:val="TAL"/>
              <w:keepNext w:val="0"/>
              <w:keepLines w:val="0"/>
            </w:pPr>
            <w:r>
              <w:t>H248 Context ID</w:t>
            </w:r>
          </w:p>
        </w:tc>
        <w:tc>
          <w:tcPr>
            <w:tcW w:w="851" w:type="dxa"/>
          </w:tcPr>
          <w:p w14:paraId="27CEFDEA" w14:textId="77777777" w:rsidR="00EF3C78" w:rsidRDefault="00EF3C78" w:rsidP="001B58A7">
            <w:pPr>
              <w:pStyle w:val="TAL"/>
              <w:keepNext w:val="0"/>
              <w:keepLines w:val="0"/>
            </w:pPr>
            <w:r>
              <w:t>3GPP</w:t>
            </w:r>
          </w:p>
        </w:tc>
        <w:tc>
          <w:tcPr>
            <w:tcW w:w="4110" w:type="dxa"/>
          </w:tcPr>
          <w:p w14:paraId="4AEFCC0E" w14:textId="77777777" w:rsidR="00EF3C78" w:rsidRDefault="00EF3C78" w:rsidP="001B58A7">
            <w:pPr>
              <w:pStyle w:val="TAL"/>
              <w:keepNext w:val="0"/>
              <w:keepLines w:val="0"/>
            </w:pPr>
            <w:r>
              <w:t>TargetIdentifierExtension/</w:t>
            </w:r>
          </w:p>
          <w:p w14:paraId="6C740AF4" w14:textId="77777777" w:rsidR="00EF3C78" w:rsidRDefault="00EF3C78" w:rsidP="001B58A7">
            <w:pPr>
              <w:pStyle w:val="TAL"/>
              <w:keepNext w:val="0"/>
              <w:keepLines w:val="0"/>
            </w:pPr>
            <w:r>
              <w:t>H248ContextID</w:t>
            </w:r>
          </w:p>
        </w:tc>
        <w:tc>
          <w:tcPr>
            <w:tcW w:w="2127" w:type="dxa"/>
          </w:tcPr>
          <w:p w14:paraId="3AD512A0" w14:textId="77777777" w:rsidR="00EF3C78" w:rsidRDefault="00EF3C78" w:rsidP="001B58A7">
            <w:pPr>
              <w:pStyle w:val="TAL"/>
              <w:keepNext w:val="0"/>
              <w:keepLines w:val="0"/>
            </w:pPr>
            <w:r>
              <w:t>H248ContextID</w:t>
            </w:r>
          </w:p>
          <w:p w14:paraId="1B3851D4" w14:textId="77777777" w:rsidR="00EF3C78" w:rsidRDefault="00EF3C78" w:rsidP="001B58A7">
            <w:pPr>
              <w:pStyle w:val="TAL"/>
              <w:keepNext w:val="0"/>
              <w:keepLines w:val="0"/>
            </w:pPr>
            <w:r>
              <w:t>(see XSD Schema)</w:t>
            </w:r>
          </w:p>
        </w:tc>
      </w:tr>
      <w:tr w:rsidR="00EF3C78" w:rsidRPr="00CE0181" w14:paraId="0BBC4E89" w14:textId="77777777" w:rsidTr="001B58A7">
        <w:trPr>
          <w:jc w:val="center"/>
        </w:trPr>
        <w:tc>
          <w:tcPr>
            <w:tcW w:w="2269" w:type="dxa"/>
          </w:tcPr>
          <w:p w14:paraId="782FAC84" w14:textId="77777777" w:rsidR="00EF3C78" w:rsidRDefault="00EF3C78" w:rsidP="001B58A7">
            <w:pPr>
              <w:pStyle w:val="TAL"/>
              <w:keepNext w:val="0"/>
              <w:keepLines w:val="0"/>
            </w:pPr>
            <w:r>
              <w:t xml:space="preserve">Payload Direction Assignment </w:t>
            </w:r>
          </w:p>
        </w:tc>
        <w:tc>
          <w:tcPr>
            <w:tcW w:w="851" w:type="dxa"/>
          </w:tcPr>
          <w:p w14:paraId="57FA4893" w14:textId="77777777" w:rsidR="00EF3C78" w:rsidRDefault="00EF3C78" w:rsidP="001B58A7">
            <w:pPr>
              <w:pStyle w:val="TAL"/>
              <w:keepNext w:val="0"/>
              <w:keepLines w:val="0"/>
            </w:pPr>
            <w:r>
              <w:t>3GPP</w:t>
            </w:r>
          </w:p>
        </w:tc>
        <w:tc>
          <w:tcPr>
            <w:tcW w:w="4110" w:type="dxa"/>
          </w:tcPr>
          <w:p w14:paraId="37BF1CB9" w14:textId="77777777" w:rsidR="00EF3C78" w:rsidRDefault="00EF3C78" w:rsidP="001B58A7">
            <w:pPr>
              <w:pStyle w:val="TAL"/>
              <w:keepNext w:val="0"/>
              <w:keepLines w:val="0"/>
            </w:pPr>
            <w:r>
              <w:t>TargetIdentifierExtension/</w:t>
            </w:r>
          </w:p>
          <w:p w14:paraId="39BDBF92" w14:textId="77777777" w:rsidR="00EF3C78" w:rsidRDefault="00EF3C78" w:rsidP="001B58A7">
            <w:pPr>
              <w:pStyle w:val="TAL"/>
              <w:keepNext w:val="0"/>
              <w:keepLines w:val="0"/>
            </w:pPr>
            <w:r>
              <w:t>PayloadDirectionAssignment</w:t>
            </w:r>
          </w:p>
        </w:tc>
        <w:tc>
          <w:tcPr>
            <w:tcW w:w="2127" w:type="dxa"/>
          </w:tcPr>
          <w:p w14:paraId="3F6B2020" w14:textId="77777777" w:rsidR="00EF3C78" w:rsidRDefault="00EF3C78" w:rsidP="001B58A7">
            <w:pPr>
              <w:pStyle w:val="TAL"/>
              <w:keepNext w:val="0"/>
              <w:keepLines w:val="0"/>
            </w:pPr>
            <w:r>
              <w:t>PayloadDirectionAssignment (see XSD Schema)</w:t>
            </w:r>
          </w:p>
        </w:tc>
      </w:tr>
      <w:tr w:rsidR="00EF3C78" w:rsidRPr="00CE0181" w14:paraId="2EBA54DD" w14:textId="77777777" w:rsidTr="001B58A7">
        <w:trPr>
          <w:jc w:val="center"/>
        </w:trPr>
        <w:tc>
          <w:tcPr>
            <w:tcW w:w="2269" w:type="dxa"/>
          </w:tcPr>
          <w:p w14:paraId="521D8841" w14:textId="77777777" w:rsidR="00EF3C78" w:rsidRDefault="00EF3C78" w:rsidP="001B58A7">
            <w:pPr>
              <w:pStyle w:val="TAL"/>
              <w:keepNext w:val="0"/>
              <w:keepLines w:val="0"/>
            </w:pPr>
            <w:r>
              <w:t>Trigger Scope</w:t>
            </w:r>
          </w:p>
        </w:tc>
        <w:tc>
          <w:tcPr>
            <w:tcW w:w="851" w:type="dxa"/>
          </w:tcPr>
          <w:p w14:paraId="5200FF14" w14:textId="77777777" w:rsidR="00EF3C78" w:rsidRDefault="00EF3C78" w:rsidP="001B58A7">
            <w:pPr>
              <w:pStyle w:val="TAL"/>
              <w:keepNext w:val="0"/>
              <w:keepLines w:val="0"/>
            </w:pPr>
            <w:r>
              <w:t>3GPP</w:t>
            </w:r>
          </w:p>
        </w:tc>
        <w:tc>
          <w:tcPr>
            <w:tcW w:w="4110" w:type="dxa"/>
          </w:tcPr>
          <w:p w14:paraId="0B467776" w14:textId="77777777" w:rsidR="00EF3C78" w:rsidRDefault="00EF3C78" w:rsidP="001B58A7">
            <w:pPr>
              <w:pStyle w:val="TAL"/>
              <w:keepNext w:val="0"/>
              <w:keepLines w:val="0"/>
            </w:pPr>
            <w:r>
              <w:t>TargetIdentifierExtension/</w:t>
            </w:r>
          </w:p>
          <w:p w14:paraId="2961B180" w14:textId="77777777" w:rsidR="00EF3C78" w:rsidRDefault="00EF3C78" w:rsidP="001B58A7">
            <w:pPr>
              <w:pStyle w:val="TAL"/>
              <w:keepNext w:val="0"/>
              <w:keepLines w:val="0"/>
            </w:pPr>
            <w:r>
              <w:t>TriggerScope</w:t>
            </w:r>
          </w:p>
        </w:tc>
        <w:tc>
          <w:tcPr>
            <w:tcW w:w="2127" w:type="dxa"/>
          </w:tcPr>
          <w:p w14:paraId="23E347DB" w14:textId="77777777" w:rsidR="00EF3C78" w:rsidRDefault="00EF3C78" w:rsidP="001B58A7">
            <w:pPr>
              <w:pStyle w:val="TAL"/>
              <w:keepNext w:val="0"/>
              <w:keepLines w:val="0"/>
            </w:pPr>
            <w:r>
              <w:t>TriggerScope</w:t>
            </w:r>
          </w:p>
          <w:p w14:paraId="6148538E" w14:textId="77777777" w:rsidR="00EF3C78" w:rsidRDefault="00EF3C78" w:rsidP="001B58A7">
            <w:pPr>
              <w:pStyle w:val="TAL"/>
              <w:keepNext w:val="0"/>
              <w:keepLines w:val="0"/>
            </w:pPr>
            <w:r>
              <w:t>(see XSD Schema)</w:t>
            </w:r>
          </w:p>
        </w:tc>
      </w:tr>
      <w:bookmarkEnd w:id="788"/>
    </w:tbl>
    <w:p w14:paraId="3D5679CD" w14:textId="77777777" w:rsidR="00EF3C78" w:rsidRDefault="00EF3C78" w:rsidP="00EF3C78"/>
    <w:p w14:paraId="398B8D4F" w14:textId="77777777" w:rsidR="00EF3C78" w:rsidRDefault="00EF3C78" w:rsidP="00EF3C78">
      <w:pPr>
        <w:pStyle w:val="TH"/>
      </w:pPr>
      <w:r w:rsidRPr="00760004">
        <w:t xml:space="preserve">Table </w:t>
      </w:r>
      <w:r>
        <w:t>7.12</w:t>
      </w:r>
      <w:r w:rsidRPr="00760004">
        <w:t>.</w:t>
      </w:r>
      <w:r>
        <w:t>5.2.2</w:t>
      </w:r>
      <w:r w:rsidRPr="00760004">
        <w:t>-</w:t>
      </w:r>
      <w:r>
        <w:t>3</w:t>
      </w:r>
      <w:r w:rsidRPr="00760004">
        <w:t xml:space="preserve">: </w:t>
      </w:r>
      <w:r>
        <w:t>SDP t</w:t>
      </w:r>
      <w:r w:rsidRPr="00760004">
        <w:t>a</w:t>
      </w:r>
      <w:r>
        <w:t>sk details extensions for LI_T3</w:t>
      </w:r>
      <w:r w:rsidRPr="00760004">
        <w:t xml:space="preserve"> </w:t>
      </w:r>
    </w:p>
    <w:tbl>
      <w:tblPr>
        <w:tblW w:w="6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3261"/>
        <w:gridCol w:w="993"/>
      </w:tblGrid>
      <w:tr w:rsidR="00EF3C78" w:rsidRPr="00CE0181" w14:paraId="62F24488" w14:textId="77777777" w:rsidTr="001B58A7">
        <w:trPr>
          <w:jc w:val="center"/>
        </w:trPr>
        <w:tc>
          <w:tcPr>
            <w:tcW w:w="2269" w:type="dxa"/>
          </w:tcPr>
          <w:p w14:paraId="39B8CF64" w14:textId="77777777" w:rsidR="00EF3C78" w:rsidRPr="00CE0181" w:rsidRDefault="00EF3C78" w:rsidP="001B58A7">
            <w:pPr>
              <w:pStyle w:val="TAH"/>
            </w:pPr>
            <w:r>
              <w:t>Extensions field name</w:t>
            </w:r>
          </w:p>
        </w:tc>
        <w:tc>
          <w:tcPr>
            <w:tcW w:w="3261" w:type="dxa"/>
          </w:tcPr>
          <w:p w14:paraId="01F8F1F2" w14:textId="77777777" w:rsidR="00EF3C78" w:rsidRPr="00CE0181" w:rsidRDefault="00EF3C78" w:rsidP="001B58A7">
            <w:pPr>
              <w:pStyle w:val="TAH"/>
            </w:pPr>
            <w:r>
              <w:t>Description</w:t>
            </w:r>
          </w:p>
        </w:tc>
        <w:tc>
          <w:tcPr>
            <w:tcW w:w="993" w:type="dxa"/>
          </w:tcPr>
          <w:p w14:paraId="46667062" w14:textId="77777777" w:rsidR="00EF3C78" w:rsidRDefault="00EF3C78" w:rsidP="001B58A7">
            <w:pPr>
              <w:pStyle w:val="TAH"/>
            </w:pPr>
            <w:r>
              <w:t>M/C/O</w:t>
            </w:r>
          </w:p>
        </w:tc>
      </w:tr>
      <w:tr w:rsidR="00EF3C78" w:rsidRPr="00CE0181" w14:paraId="255272D1" w14:textId="77777777" w:rsidTr="001B58A7">
        <w:trPr>
          <w:jc w:val="center"/>
        </w:trPr>
        <w:tc>
          <w:tcPr>
            <w:tcW w:w="2269" w:type="dxa"/>
          </w:tcPr>
          <w:p w14:paraId="033BF997" w14:textId="77777777" w:rsidR="00EF3C78" w:rsidRDefault="00EF3C78" w:rsidP="001B58A7">
            <w:pPr>
              <w:pStyle w:val="TAL"/>
              <w:keepNext w:val="0"/>
              <w:keepLines w:val="0"/>
            </w:pPr>
            <w:r>
              <w:t>LocalSDP</w:t>
            </w:r>
          </w:p>
        </w:tc>
        <w:tc>
          <w:tcPr>
            <w:tcW w:w="3261" w:type="dxa"/>
          </w:tcPr>
          <w:p w14:paraId="2EE2C3B7" w14:textId="77777777" w:rsidR="00EF3C78" w:rsidRDefault="00EF3C78" w:rsidP="001B58A7">
            <w:pPr>
              <w:pStyle w:val="TAL"/>
              <w:keepNext w:val="0"/>
              <w:keepLines w:val="0"/>
            </w:pPr>
            <w:r>
              <w:t>SDP sent to the remote end of the session (see paragraph below)</w:t>
            </w:r>
          </w:p>
        </w:tc>
        <w:tc>
          <w:tcPr>
            <w:tcW w:w="993" w:type="dxa"/>
          </w:tcPr>
          <w:p w14:paraId="4C7AFD41" w14:textId="77777777" w:rsidR="00EF3C78" w:rsidRDefault="00EF3C78" w:rsidP="001B58A7">
            <w:pPr>
              <w:pStyle w:val="TAL"/>
              <w:keepNext w:val="0"/>
              <w:keepLines w:val="0"/>
            </w:pPr>
            <w:r>
              <w:t>C</w:t>
            </w:r>
          </w:p>
        </w:tc>
      </w:tr>
      <w:tr w:rsidR="00EF3C78" w:rsidRPr="00CE0181" w14:paraId="3C84BC3F" w14:textId="77777777" w:rsidTr="001B58A7">
        <w:trPr>
          <w:jc w:val="center"/>
        </w:trPr>
        <w:tc>
          <w:tcPr>
            <w:tcW w:w="2269" w:type="dxa"/>
          </w:tcPr>
          <w:p w14:paraId="670B8B59" w14:textId="77777777" w:rsidR="00EF3C78" w:rsidRDefault="00EF3C78" w:rsidP="001B58A7">
            <w:pPr>
              <w:pStyle w:val="TAL"/>
              <w:keepNext w:val="0"/>
              <w:keepLines w:val="0"/>
            </w:pPr>
            <w:r>
              <w:t>RemoteSDP</w:t>
            </w:r>
          </w:p>
        </w:tc>
        <w:tc>
          <w:tcPr>
            <w:tcW w:w="3261" w:type="dxa"/>
          </w:tcPr>
          <w:p w14:paraId="40EDC3DA" w14:textId="77777777" w:rsidR="00EF3C78" w:rsidRDefault="00EF3C78" w:rsidP="001B58A7">
            <w:pPr>
              <w:pStyle w:val="TAL"/>
              <w:keepNext w:val="0"/>
              <w:keepLines w:val="0"/>
            </w:pPr>
            <w:r>
              <w:t>SDP received from the remote end of the session (see paragraph below)</w:t>
            </w:r>
          </w:p>
        </w:tc>
        <w:tc>
          <w:tcPr>
            <w:tcW w:w="993" w:type="dxa"/>
          </w:tcPr>
          <w:p w14:paraId="7C7F58F5" w14:textId="77777777" w:rsidR="00EF3C78" w:rsidRDefault="00EF3C78" w:rsidP="001B58A7">
            <w:pPr>
              <w:pStyle w:val="TAL"/>
              <w:keepNext w:val="0"/>
              <w:keepLines w:val="0"/>
            </w:pPr>
            <w:r>
              <w:t>C</w:t>
            </w:r>
          </w:p>
        </w:tc>
      </w:tr>
    </w:tbl>
    <w:p w14:paraId="4B367F7F" w14:textId="77777777" w:rsidR="00EF3C78" w:rsidRDefault="00EF3C78" w:rsidP="00EF3C78"/>
    <w:p w14:paraId="04C61756" w14:textId="77777777" w:rsidR="00EF3C78" w:rsidRDefault="00EF3C78" w:rsidP="00EF3C78">
      <w:r>
        <w:t>The IP address and the UDP port number as target identifiers give the destination address at the UDP layer of the to-be intercepted media. For symmetric media, the same IP address and UDP port number give the source address at the UDP layer of the to-be-intercepted media in the reverse direction.</w:t>
      </w:r>
    </w:p>
    <w:p w14:paraId="3E79FCCF" w14:textId="77777777" w:rsidR="00EF3C78" w:rsidRDefault="00EF3C78" w:rsidP="00EF3C78">
      <w:r>
        <w:t>The H248ContextID identifies the identity of the media context created at the IMS Media Function using the H.248 Add Context message.</w:t>
      </w:r>
    </w:p>
    <w:p w14:paraId="68E45E60" w14:textId="129C7FCF" w:rsidR="00EF3C78" w:rsidRDefault="00EF3C78" w:rsidP="00EF3C78">
      <w:pPr>
        <w:spacing w:before="120"/>
      </w:pPr>
      <w:bookmarkStart w:id="789" w:name="_Hlk101957254"/>
      <w:r>
        <w:t>The TriggerScope indicates whether IP address and UDP port number included as the target identifiers in the LI</w:t>
      </w:r>
      <w:r w:rsidR="00122FC2">
        <w:t>_</w:t>
      </w:r>
      <w:r>
        <w:t>T3 ActivateTask  are to be used for bidirectional media or unidirectional media. In the latter case, a separate trigger shall be sent to intercept media in the reverse direction. "Bidirectional" and "Unidirectional" are the values that can be set for the TriggerScope by the CC-TF in the ActivateTask message.</w:t>
      </w:r>
    </w:p>
    <w:p w14:paraId="1C05662A" w14:textId="77777777" w:rsidR="00EF3C78" w:rsidRPr="005F3232" w:rsidRDefault="00EF3C78" w:rsidP="00EF3C78">
      <w:pPr>
        <w:spacing w:before="120"/>
      </w:pPr>
      <w:r w:rsidRPr="005F3232">
        <w:t>When the TriggerScope is "Unidirectional", the IP address and UDP port number identify the destination IP address and the UDP port number of the intercepted IMS media stream. When the TriggerScope is "Bidirectional", the IP address and UDP port number identify the destination IP address and UDP port number of the incoming intercepted IMS media and the source IP address and UDP port number of the outgoing IMS media.</w:t>
      </w:r>
    </w:p>
    <w:p w14:paraId="162D1235" w14:textId="77777777" w:rsidR="00EF3C78" w:rsidRDefault="00EF3C78" w:rsidP="00EF3C78">
      <w:bookmarkStart w:id="790" w:name="_Hlk101953803"/>
      <w:r>
        <w:t>The PayloadDirectionAssignment field indicates the direction of the media stream destined to the IP address and UDP port number (indicated as target identifiers in the ActivateTask) from the perspective of the target. "FromTarget", "ToTarget" and "NotDetermined" are the values that can be set for this by the CC-TF in the ActivateTask message.</w:t>
      </w:r>
    </w:p>
    <w:bookmarkEnd w:id="789"/>
    <w:bookmarkEnd w:id="790"/>
    <w:p w14:paraId="5A203087" w14:textId="71DDF9DC" w:rsidR="00EF3C78" w:rsidRDefault="00EF3C78" w:rsidP="00EF3C78">
      <w:pPr>
        <w:spacing w:before="120"/>
      </w:pPr>
      <w:r>
        <w:t xml:space="preserve">The LocalSDP provides the SDP information to be sent in a SIP message by the NF that has the CC-TF. The RemoteSDP provides the SDP information received in a SIP message at the NF that has the CC-TF. In some cases, both LocalSDP and RemoteSDP may be included in the ActivateTask message. </w:t>
      </w:r>
      <w:r w:rsidRPr="005F3232">
        <w:t>The CC-POI is expected to use the LocalSDP to populate the SDP Session Description field of the X3 PDUs for the incoming media streams and to use the RemoteSDP to populate the SDP Session Description field of the X3 PDUs for the outgoing media streams.</w:t>
      </w:r>
    </w:p>
    <w:p w14:paraId="1FF28A81" w14:textId="77777777" w:rsidR="00EF3C78" w:rsidRDefault="00EF3C78" w:rsidP="00EF3C78">
      <w:pPr>
        <w:pStyle w:val="Heading6"/>
      </w:pPr>
      <w:bookmarkStart w:id="791" w:name="_Toc167821651"/>
      <w:r>
        <w:t>7.12.5.2.2.2</w:t>
      </w:r>
      <w:r>
        <w:tab/>
        <w:t>Activation of CC-POI in IMS-AGW, TrGW, IM-MGW</w:t>
      </w:r>
      <w:bookmarkEnd w:id="791"/>
    </w:p>
    <w:p w14:paraId="36B83A13" w14:textId="77777777" w:rsidR="00EF3C78" w:rsidRDefault="00EF3C78" w:rsidP="00EF3C78">
      <w:r>
        <w:t>The CC-TF shall send a trigger to the CC-POI using the ActivateTask message over the LI_T3 interface for an intercepted IMS session (as determined according to the clause 7.12.2.8) that requires the CC interception when the following occur:</w:t>
      </w:r>
    </w:p>
    <w:p w14:paraId="5498C21E" w14:textId="77777777" w:rsidR="00EF3C78" w:rsidRDefault="00EF3C78" w:rsidP="00EF3C78">
      <w:pPr>
        <w:pStyle w:val="B1"/>
      </w:pPr>
      <w:r>
        <w:t>-</w:t>
      </w:r>
      <w:r>
        <w:tab/>
        <w:t>The NF that has the CC-TF receives the acknowledgement (i.e. H.248 Reply) to the H.248: Add Context from the NF that has the CC-POI. The H.248: Add Context is sent when the SIP message that contains the SDP offer is handled.</w:t>
      </w:r>
    </w:p>
    <w:p w14:paraId="035BE33A" w14:textId="77777777" w:rsidR="00EF3C78" w:rsidRDefault="00EF3C78" w:rsidP="00EF3C78">
      <w:pPr>
        <w:pStyle w:val="B1"/>
      </w:pPr>
      <w:r>
        <w:t>-</w:t>
      </w:r>
      <w:r>
        <w:tab/>
        <w:t>The CC-TF receives an ActivateTask from the LIPF over LI_X1 with CC interception required for an IMS session with an already established SDP offer and possibly SDP answer as well. This process is part of a mid-session activation of interception.</w:t>
      </w:r>
    </w:p>
    <w:p w14:paraId="7728D1E1" w14:textId="77777777" w:rsidR="00EF3C78" w:rsidRDefault="00EF3C78" w:rsidP="00EF3C78">
      <w:pPr>
        <w:spacing w:before="120"/>
      </w:pPr>
      <w:r>
        <w:t xml:space="preserve">When the </w:t>
      </w:r>
      <w:r w:rsidRPr="00AE101C">
        <w:t xml:space="preserve">media streams are asymmetric, </w:t>
      </w:r>
      <w:r>
        <w:t>the CC-TF shall send a second trigger to the CC-POI using the ActivateTask message over the LI_T3 interface to intercept the media in the reverse direction when the following occur:</w:t>
      </w:r>
    </w:p>
    <w:p w14:paraId="74088C36" w14:textId="77777777" w:rsidR="00EF3C78" w:rsidRPr="00AE101C" w:rsidRDefault="00EF3C78" w:rsidP="00EF3C78">
      <w:pPr>
        <w:pStyle w:val="B1"/>
      </w:pPr>
      <w:r w:rsidRPr="00AE101C">
        <w:t>-</w:t>
      </w:r>
      <w:r w:rsidRPr="00AE101C">
        <w:tab/>
        <w:t>When the SDP offer is received from the side where the media interception is done, the NF that has the CC-TF receives the acknowledgement (i.e. H.248 Reply) to the H.248: Add Context from the NF that has the CC-POI. The H.248: Add Context is sent when the SIP message that contains the SDP offer is handled. This happens at the same time the first trigger (LI_T3 ActivateTask) is sent</w:t>
      </w:r>
      <w:r>
        <w:t>.</w:t>
      </w:r>
    </w:p>
    <w:p w14:paraId="06F7EDFB" w14:textId="77777777" w:rsidR="00EF3C78" w:rsidRPr="00AE101C" w:rsidRDefault="00EF3C78" w:rsidP="00EF3C78">
      <w:pPr>
        <w:pStyle w:val="B1"/>
      </w:pPr>
      <w:r w:rsidRPr="00AE101C">
        <w:t>-</w:t>
      </w:r>
      <w:r w:rsidRPr="00AE101C">
        <w:tab/>
        <w:t xml:space="preserve">When the SDP answer is received from the side where the media interception is done, the NF that has the CC-TF </w:t>
      </w:r>
      <w:r>
        <w:t xml:space="preserve">receives the acknowledgement (i.e. H.248 Reply) to the </w:t>
      </w:r>
      <w:r w:rsidRPr="00AE101C">
        <w:t xml:space="preserve">H.248 Mod Context </w:t>
      </w:r>
      <w:r>
        <w:t xml:space="preserve">from </w:t>
      </w:r>
      <w:r w:rsidRPr="00AE101C">
        <w:t>the NF that has the CC-POI. The H.248: Mod Context is sent when the SIP message that contains the SDP answer is handled.</w:t>
      </w:r>
    </w:p>
    <w:p w14:paraId="70715B1F"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47C1A328" w14:textId="3D56D71D" w:rsidR="00EF3C78" w:rsidRDefault="00EF3C78" w:rsidP="00EF3C78">
      <w:r w:rsidRPr="00760004">
        <w:t>Th</w:t>
      </w:r>
      <w:r>
        <w:t>e details of ActivateTask sent from the CC-TF to the CC-POI over LI_T3 are shown in table 7.12.5</w:t>
      </w:r>
      <w:r w:rsidR="00A51532">
        <w:t>.2</w:t>
      </w:r>
      <w:r>
        <w:t>.2-1.</w:t>
      </w:r>
    </w:p>
    <w:p w14:paraId="6A9D08C6" w14:textId="77777777" w:rsidR="00EF3C78" w:rsidRDefault="00EF3C78" w:rsidP="00EF3C78">
      <w:pPr>
        <w:spacing w:before="120"/>
      </w:pPr>
      <w:r>
        <w:t>For the trigger (for the asymmetric media case, it is the first trigger):</w:t>
      </w:r>
    </w:p>
    <w:p w14:paraId="25668C91"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the SIP message direction and the session scenario).</w:t>
      </w:r>
    </w:p>
    <w:p w14:paraId="6A2B5B15" w14:textId="77777777" w:rsidR="00EF3C78" w:rsidRDefault="00EF3C78" w:rsidP="00EF3C78">
      <w:pPr>
        <w:pStyle w:val="NO"/>
        <w:ind w:left="1419"/>
      </w:pPr>
      <w:r>
        <w:t>NOTE 1:</w:t>
      </w:r>
      <w:r>
        <w:tab/>
        <w:t>The SDP offer may be present in a forward SIP message (e.g. SIP INVITE) or in a response SIP message (e.g. SIP 200 OK). In the latter case, the trigger to perform media interception is sent when the response SIP message is handled.</w:t>
      </w:r>
    </w:p>
    <w:p w14:paraId="1C522E9D" w14:textId="77777777" w:rsidR="00EF3C78" w:rsidRDefault="00EF3C78" w:rsidP="00EF3C78">
      <w:pPr>
        <w:spacing w:before="120"/>
        <w:ind w:left="284"/>
      </w:pPr>
      <w:r>
        <w:t>When the CC-TF and IRI-POI are present in different NFs, the IP address and the UDP port number are associated with the core network side of the NF that has the CC-POI.</w:t>
      </w:r>
    </w:p>
    <w:p w14:paraId="17D30BCA" w14:textId="1B419CF5" w:rsidR="00EF3C78" w:rsidRDefault="00EF3C78" w:rsidP="00EF3C78">
      <w:pPr>
        <w:spacing w:before="120"/>
        <w:ind w:left="284"/>
      </w:pPr>
      <w:r>
        <w:t>When the CC-TF and the IRI-POI are in the same NF, as a deployment option, the CC-TF may choose the side for media interception and hence, includes the IP address and the UDP port number that correspond to the side at which the media interception is to be done. The sides thus chosen based on the IP address and UDP port number can be the access side or core network side when the CC-POI is in IMS-AGW, the side can be peer network side or core network side when the CC-POI is in TrGW, and the side is always the core network side when the CC-POI is in the IM-MGW (see figure 7.12.5</w:t>
      </w:r>
      <w:r w:rsidR="00A51532">
        <w:t>.2</w:t>
      </w:r>
      <w:r>
        <w:t>-1). The CC-POI is expected to perform the media interception on the side as determined by that IP address and the UDP port number.</w:t>
      </w:r>
    </w:p>
    <w:p w14:paraId="1677F431" w14:textId="77777777" w:rsidR="00EF3C78" w:rsidRDefault="00EF3C78" w:rsidP="00EF3C78">
      <w:r>
        <w:t>For the second trigger that applies to asymmetric media case:</w:t>
      </w:r>
    </w:p>
    <w:p w14:paraId="12DFAAEF"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xml:space="preserve"> The same IP address and the UDP port numbers are also present in the SIP messages that carry the SDP offer or SDP answer (depending on the SIP message direction and the session scenario).</w:t>
      </w:r>
    </w:p>
    <w:p w14:paraId="29AD4FF8" w14:textId="77777777" w:rsidR="00EF3C78" w:rsidRDefault="00EF3C78" w:rsidP="00EF3C78">
      <w:pPr>
        <w:ind w:left="284"/>
      </w:pPr>
      <w:r>
        <w:t>The remote IP address and the UDP port number are on the same side where the local IP address and UDP port number were provided in the first trigger.</w:t>
      </w:r>
    </w:p>
    <w:p w14:paraId="78E198F5" w14:textId="77777777" w:rsidR="00EF3C78" w:rsidRDefault="00EF3C78" w:rsidP="00EF3C78">
      <w:r>
        <w:t>The values that the CC-TF sets for the PayloadDirectionAssignment and TriggerScope shall be determined as described in tables 7.12.5.2.2-4 and 7.12.5.2.2-5.</w:t>
      </w:r>
    </w:p>
    <w:p w14:paraId="01B5F43B" w14:textId="77777777" w:rsidR="00EF3C78" w:rsidRDefault="00EF3C78" w:rsidP="00EF3C78">
      <w:pPr>
        <w:pStyle w:val="TH"/>
      </w:pPr>
      <w:r w:rsidRPr="009C29FD">
        <w:t>Table 7.12.</w:t>
      </w:r>
      <w:r>
        <w:t>5.2.2</w:t>
      </w:r>
      <w:r w:rsidRPr="009C29FD">
        <w:t>-</w:t>
      </w:r>
      <w:r>
        <w:t>4</w:t>
      </w:r>
      <w:r w:rsidRPr="009C29FD">
        <w:t xml:space="preserve">: </w:t>
      </w:r>
      <w:r>
        <w:t xml:space="preserve">PayloadDirectionAssignment and TriggerScope </w:t>
      </w:r>
      <w:r w:rsidRPr="009C29FD">
        <w:t>values</w:t>
      </w:r>
      <w:r>
        <w:t xml:space="preserve"> (target identifier from local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1369"/>
        <w:gridCol w:w="1809"/>
        <w:gridCol w:w="1272"/>
        <w:gridCol w:w="1794"/>
        <w:gridCol w:w="1901"/>
      </w:tblGrid>
      <w:tr w:rsidR="00EF3C78" w14:paraId="785E6264" w14:textId="77777777" w:rsidTr="001B58A7">
        <w:tc>
          <w:tcPr>
            <w:tcW w:w="2551" w:type="dxa"/>
            <w:gridSpan w:val="2"/>
            <w:vMerge w:val="restart"/>
            <w:shd w:val="clear" w:color="auto" w:fill="auto"/>
            <w:vAlign w:val="center"/>
          </w:tcPr>
          <w:p w14:paraId="3C672D69" w14:textId="77777777" w:rsidR="00EF3C78" w:rsidRDefault="00EF3C78" w:rsidP="001B58A7">
            <w:pPr>
              <w:pStyle w:val="TAH"/>
              <w:jc w:val="left"/>
            </w:pPr>
            <w:r>
              <w:t>Media interception side</w:t>
            </w:r>
          </w:p>
        </w:tc>
        <w:tc>
          <w:tcPr>
            <w:tcW w:w="3119" w:type="dxa"/>
            <w:gridSpan w:val="2"/>
            <w:shd w:val="clear" w:color="auto" w:fill="auto"/>
            <w:vAlign w:val="center"/>
          </w:tcPr>
          <w:p w14:paraId="5D45F4E7" w14:textId="77777777" w:rsidR="00EF3C78" w:rsidRDefault="00EF3C78" w:rsidP="001B58A7">
            <w:pPr>
              <w:pStyle w:val="TAH"/>
              <w:jc w:val="left"/>
            </w:pPr>
            <w:r>
              <w:t>PayloadDirectionAssignment</w:t>
            </w:r>
          </w:p>
        </w:tc>
        <w:tc>
          <w:tcPr>
            <w:tcW w:w="3793" w:type="dxa"/>
            <w:gridSpan w:val="2"/>
          </w:tcPr>
          <w:p w14:paraId="5FD13801" w14:textId="77777777" w:rsidR="00EF3C78" w:rsidRDefault="00EF3C78" w:rsidP="001B58A7">
            <w:pPr>
              <w:pStyle w:val="TAH"/>
              <w:jc w:val="left"/>
            </w:pPr>
            <w:r>
              <w:t>TriggerScope</w:t>
            </w:r>
          </w:p>
        </w:tc>
      </w:tr>
      <w:tr w:rsidR="00EF3C78" w14:paraId="47FFA911" w14:textId="77777777" w:rsidTr="001B58A7">
        <w:tc>
          <w:tcPr>
            <w:tcW w:w="2551" w:type="dxa"/>
            <w:gridSpan w:val="2"/>
            <w:vMerge/>
            <w:shd w:val="clear" w:color="auto" w:fill="auto"/>
            <w:vAlign w:val="center"/>
          </w:tcPr>
          <w:p w14:paraId="57F182F9" w14:textId="77777777" w:rsidR="00EF3C78" w:rsidRDefault="00EF3C78" w:rsidP="001B58A7">
            <w:pPr>
              <w:pStyle w:val="TAH"/>
            </w:pPr>
          </w:p>
        </w:tc>
        <w:tc>
          <w:tcPr>
            <w:tcW w:w="1843" w:type="dxa"/>
            <w:shd w:val="clear" w:color="auto" w:fill="auto"/>
            <w:vAlign w:val="center"/>
          </w:tcPr>
          <w:p w14:paraId="673A72FB" w14:textId="77777777" w:rsidR="00EF3C78" w:rsidRDefault="00EF3C78" w:rsidP="001B58A7">
            <w:pPr>
              <w:pStyle w:val="TAH"/>
            </w:pPr>
            <w:r>
              <w:t>Not a non-local ID</w:t>
            </w:r>
          </w:p>
        </w:tc>
        <w:tc>
          <w:tcPr>
            <w:tcW w:w="1276" w:type="dxa"/>
            <w:shd w:val="clear" w:color="auto" w:fill="auto"/>
            <w:vAlign w:val="center"/>
          </w:tcPr>
          <w:p w14:paraId="4859EFEF" w14:textId="77777777" w:rsidR="00EF3C78" w:rsidRDefault="00EF3C78" w:rsidP="001B58A7">
            <w:pPr>
              <w:pStyle w:val="TAH"/>
              <w:jc w:val="left"/>
            </w:pPr>
            <w:r>
              <w:t>Non-local ID</w:t>
            </w:r>
          </w:p>
        </w:tc>
        <w:tc>
          <w:tcPr>
            <w:tcW w:w="1843" w:type="dxa"/>
          </w:tcPr>
          <w:p w14:paraId="3D567B1E" w14:textId="77777777" w:rsidR="00EF3C78" w:rsidRDefault="00EF3C78" w:rsidP="001B58A7">
            <w:pPr>
              <w:pStyle w:val="TAH"/>
              <w:jc w:val="left"/>
            </w:pPr>
            <w:r>
              <w:t>Symmetric media</w:t>
            </w:r>
          </w:p>
        </w:tc>
        <w:tc>
          <w:tcPr>
            <w:tcW w:w="1950" w:type="dxa"/>
          </w:tcPr>
          <w:p w14:paraId="39BDF8D4" w14:textId="77777777" w:rsidR="00EF3C78" w:rsidRDefault="00EF3C78" w:rsidP="001B58A7">
            <w:pPr>
              <w:pStyle w:val="TAH"/>
              <w:jc w:val="left"/>
            </w:pPr>
            <w:r>
              <w:t>Asymmetric media</w:t>
            </w:r>
          </w:p>
        </w:tc>
      </w:tr>
      <w:tr w:rsidR="00EF3C78" w14:paraId="38937885" w14:textId="77777777" w:rsidTr="001B58A7">
        <w:tc>
          <w:tcPr>
            <w:tcW w:w="1134" w:type="dxa"/>
            <w:vMerge w:val="restart"/>
            <w:shd w:val="clear" w:color="auto" w:fill="auto"/>
            <w:vAlign w:val="center"/>
          </w:tcPr>
          <w:p w14:paraId="3605D907" w14:textId="77777777" w:rsidR="00EF3C78" w:rsidRDefault="00EF3C78" w:rsidP="001B58A7">
            <w:pPr>
              <w:pStyle w:val="TAH"/>
            </w:pPr>
            <w:r>
              <w:t xml:space="preserve"> IMS-AGW</w:t>
            </w:r>
          </w:p>
        </w:tc>
        <w:tc>
          <w:tcPr>
            <w:tcW w:w="1417" w:type="dxa"/>
            <w:shd w:val="clear" w:color="auto" w:fill="auto"/>
            <w:vAlign w:val="center"/>
          </w:tcPr>
          <w:p w14:paraId="1963B1F2" w14:textId="77777777" w:rsidR="00EF3C78" w:rsidRDefault="00EF3C78" w:rsidP="001B58A7">
            <w:pPr>
              <w:pStyle w:val="TAH"/>
            </w:pPr>
            <w:r>
              <w:t xml:space="preserve">Access </w:t>
            </w:r>
          </w:p>
        </w:tc>
        <w:tc>
          <w:tcPr>
            <w:tcW w:w="1843" w:type="dxa"/>
            <w:shd w:val="clear" w:color="auto" w:fill="auto"/>
          </w:tcPr>
          <w:p w14:paraId="20AE4092" w14:textId="77777777" w:rsidR="00EF3C78" w:rsidRDefault="00EF3C78" w:rsidP="001B58A7">
            <w:pPr>
              <w:pStyle w:val="TAL"/>
            </w:pPr>
            <w:r>
              <w:t>FromTarget</w:t>
            </w:r>
          </w:p>
        </w:tc>
        <w:tc>
          <w:tcPr>
            <w:tcW w:w="1276" w:type="dxa"/>
            <w:shd w:val="clear" w:color="auto" w:fill="auto"/>
          </w:tcPr>
          <w:p w14:paraId="57EFE898" w14:textId="77777777" w:rsidR="00EF3C78" w:rsidRDefault="00EF3C78" w:rsidP="001B58A7">
            <w:pPr>
              <w:pStyle w:val="TAL"/>
            </w:pPr>
            <w:r>
              <w:t>ToTarget</w:t>
            </w:r>
          </w:p>
        </w:tc>
        <w:tc>
          <w:tcPr>
            <w:tcW w:w="1843" w:type="dxa"/>
          </w:tcPr>
          <w:p w14:paraId="29BAFAF8" w14:textId="77777777" w:rsidR="00EF3C78" w:rsidRDefault="00EF3C78" w:rsidP="001B58A7">
            <w:pPr>
              <w:pStyle w:val="TAL"/>
            </w:pPr>
            <w:r>
              <w:t>"Bidirectional"</w:t>
            </w:r>
          </w:p>
        </w:tc>
        <w:tc>
          <w:tcPr>
            <w:tcW w:w="1950" w:type="dxa"/>
          </w:tcPr>
          <w:p w14:paraId="053AB737" w14:textId="77777777" w:rsidR="00EF3C78" w:rsidRDefault="00EF3C78" w:rsidP="001B58A7">
            <w:pPr>
              <w:pStyle w:val="TAL"/>
            </w:pPr>
            <w:r>
              <w:t>n/a</w:t>
            </w:r>
          </w:p>
        </w:tc>
      </w:tr>
      <w:tr w:rsidR="00EF3C78" w14:paraId="28DBEEC6" w14:textId="77777777" w:rsidTr="001B58A7">
        <w:tc>
          <w:tcPr>
            <w:tcW w:w="1134" w:type="dxa"/>
            <w:vMerge/>
            <w:shd w:val="clear" w:color="auto" w:fill="auto"/>
            <w:vAlign w:val="center"/>
          </w:tcPr>
          <w:p w14:paraId="0C83615C" w14:textId="77777777" w:rsidR="00EF3C78" w:rsidRDefault="00EF3C78" w:rsidP="001B58A7">
            <w:pPr>
              <w:pStyle w:val="TAH"/>
            </w:pPr>
          </w:p>
        </w:tc>
        <w:tc>
          <w:tcPr>
            <w:tcW w:w="1417" w:type="dxa"/>
            <w:shd w:val="clear" w:color="auto" w:fill="auto"/>
            <w:vAlign w:val="center"/>
          </w:tcPr>
          <w:p w14:paraId="273AAE23" w14:textId="77777777" w:rsidR="00EF3C78" w:rsidRDefault="00EF3C78" w:rsidP="001B58A7">
            <w:pPr>
              <w:pStyle w:val="TAH"/>
            </w:pPr>
            <w:r>
              <w:t xml:space="preserve">Core network </w:t>
            </w:r>
          </w:p>
        </w:tc>
        <w:tc>
          <w:tcPr>
            <w:tcW w:w="1843" w:type="dxa"/>
            <w:shd w:val="clear" w:color="auto" w:fill="auto"/>
          </w:tcPr>
          <w:p w14:paraId="11373289" w14:textId="77777777" w:rsidR="00EF3C78" w:rsidRDefault="00EF3C78" w:rsidP="001B58A7">
            <w:pPr>
              <w:pStyle w:val="TAL"/>
            </w:pPr>
            <w:r>
              <w:t>ToTarget</w:t>
            </w:r>
          </w:p>
        </w:tc>
        <w:tc>
          <w:tcPr>
            <w:tcW w:w="1276" w:type="dxa"/>
            <w:shd w:val="clear" w:color="auto" w:fill="auto"/>
          </w:tcPr>
          <w:p w14:paraId="0D9A5FA1" w14:textId="77777777" w:rsidR="00EF3C78" w:rsidRDefault="00EF3C78" w:rsidP="001B58A7">
            <w:pPr>
              <w:pStyle w:val="TAL"/>
            </w:pPr>
            <w:r>
              <w:t>FromTarget</w:t>
            </w:r>
          </w:p>
        </w:tc>
        <w:tc>
          <w:tcPr>
            <w:tcW w:w="1843" w:type="dxa"/>
          </w:tcPr>
          <w:p w14:paraId="76535D41" w14:textId="77777777" w:rsidR="00EF3C78" w:rsidRDefault="00EF3C78" w:rsidP="001B58A7">
            <w:pPr>
              <w:pStyle w:val="TAL"/>
            </w:pPr>
            <w:r>
              <w:t>"Bidirectional"</w:t>
            </w:r>
          </w:p>
        </w:tc>
        <w:tc>
          <w:tcPr>
            <w:tcW w:w="1950" w:type="dxa"/>
          </w:tcPr>
          <w:p w14:paraId="772D8889" w14:textId="77777777" w:rsidR="00EF3C78" w:rsidRDefault="00EF3C78" w:rsidP="001B58A7">
            <w:pPr>
              <w:pStyle w:val="TAL"/>
            </w:pPr>
            <w:r>
              <w:t>"Unidirectional"</w:t>
            </w:r>
          </w:p>
        </w:tc>
      </w:tr>
      <w:tr w:rsidR="00EF3C78" w14:paraId="3AA2A538" w14:textId="77777777" w:rsidTr="001B58A7">
        <w:tc>
          <w:tcPr>
            <w:tcW w:w="1134" w:type="dxa"/>
            <w:vMerge w:val="restart"/>
            <w:shd w:val="clear" w:color="auto" w:fill="auto"/>
            <w:vAlign w:val="center"/>
          </w:tcPr>
          <w:p w14:paraId="1863F747" w14:textId="77777777" w:rsidR="00EF3C78" w:rsidRDefault="00EF3C78" w:rsidP="001B58A7">
            <w:pPr>
              <w:pStyle w:val="TAH"/>
            </w:pPr>
            <w:r>
              <w:t>TrGW</w:t>
            </w:r>
          </w:p>
        </w:tc>
        <w:tc>
          <w:tcPr>
            <w:tcW w:w="1417" w:type="dxa"/>
            <w:shd w:val="clear" w:color="auto" w:fill="auto"/>
            <w:vAlign w:val="center"/>
          </w:tcPr>
          <w:p w14:paraId="4E120DFF" w14:textId="77777777" w:rsidR="00EF3C78" w:rsidRDefault="00EF3C78" w:rsidP="001B58A7">
            <w:pPr>
              <w:pStyle w:val="TAH"/>
            </w:pPr>
            <w:r>
              <w:t xml:space="preserve">Peer network </w:t>
            </w:r>
          </w:p>
        </w:tc>
        <w:tc>
          <w:tcPr>
            <w:tcW w:w="1843" w:type="dxa"/>
            <w:shd w:val="clear" w:color="auto" w:fill="auto"/>
          </w:tcPr>
          <w:p w14:paraId="25AFDA1D" w14:textId="77777777" w:rsidR="00EF3C78" w:rsidRDefault="00EF3C78" w:rsidP="001B58A7">
            <w:pPr>
              <w:pStyle w:val="TAL"/>
            </w:pPr>
            <w:r>
              <w:t>FromTarget</w:t>
            </w:r>
          </w:p>
        </w:tc>
        <w:tc>
          <w:tcPr>
            <w:tcW w:w="1276" w:type="dxa"/>
            <w:shd w:val="clear" w:color="auto" w:fill="auto"/>
          </w:tcPr>
          <w:p w14:paraId="664F4248" w14:textId="77777777" w:rsidR="00EF3C78" w:rsidRDefault="00EF3C78" w:rsidP="001B58A7">
            <w:pPr>
              <w:pStyle w:val="TAL"/>
            </w:pPr>
            <w:r>
              <w:t>FromTarget</w:t>
            </w:r>
          </w:p>
        </w:tc>
        <w:tc>
          <w:tcPr>
            <w:tcW w:w="1843" w:type="dxa"/>
          </w:tcPr>
          <w:p w14:paraId="09AEA365" w14:textId="77777777" w:rsidR="00EF3C78" w:rsidRDefault="00EF3C78" w:rsidP="001B58A7">
            <w:pPr>
              <w:pStyle w:val="TAL"/>
            </w:pPr>
            <w:r>
              <w:t>"Bidirectional"</w:t>
            </w:r>
          </w:p>
        </w:tc>
        <w:tc>
          <w:tcPr>
            <w:tcW w:w="1950" w:type="dxa"/>
          </w:tcPr>
          <w:p w14:paraId="0BBF0800" w14:textId="77777777" w:rsidR="00EF3C78" w:rsidRDefault="00EF3C78" w:rsidP="001B58A7">
            <w:pPr>
              <w:pStyle w:val="TAL"/>
            </w:pPr>
            <w:r>
              <w:t>"Unidirectional"</w:t>
            </w:r>
          </w:p>
        </w:tc>
      </w:tr>
      <w:tr w:rsidR="00EF3C78" w14:paraId="3C37647E" w14:textId="77777777" w:rsidTr="001B58A7">
        <w:tc>
          <w:tcPr>
            <w:tcW w:w="1134" w:type="dxa"/>
            <w:vMerge/>
            <w:shd w:val="clear" w:color="auto" w:fill="auto"/>
            <w:vAlign w:val="center"/>
          </w:tcPr>
          <w:p w14:paraId="0CA9182F" w14:textId="77777777" w:rsidR="00EF3C78" w:rsidRDefault="00EF3C78" w:rsidP="001B58A7">
            <w:pPr>
              <w:pStyle w:val="TAH"/>
            </w:pPr>
          </w:p>
        </w:tc>
        <w:tc>
          <w:tcPr>
            <w:tcW w:w="1417" w:type="dxa"/>
            <w:shd w:val="clear" w:color="auto" w:fill="auto"/>
            <w:vAlign w:val="center"/>
          </w:tcPr>
          <w:p w14:paraId="4E117773" w14:textId="77777777" w:rsidR="00EF3C78" w:rsidRDefault="00EF3C78" w:rsidP="001B58A7">
            <w:pPr>
              <w:pStyle w:val="TAH"/>
            </w:pPr>
            <w:r>
              <w:t xml:space="preserve">Core network </w:t>
            </w:r>
          </w:p>
        </w:tc>
        <w:tc>
          <w:tcPr>
            <w:tcW w:w="1843" w:type="dxa"/>
            <w:shd w:val="clear" w:color="auto" w:fill="auto"/>
          </w:tcPr>
          <w:p w14:paraId="0F204F59" w14:textId="77777777" w:rsidR="00EF3C78" w:rsidRDefault="00EF3C78" w:rsidP="001B58A7">
            <w:pPr>
              <w:pStyle w:val="TAL"/>
            </w:pPr>
            <w:r>
              <w:t>ToTarget</w:t>
            </w:r>
          </w:p>
        </w:tc>
        <w:tc>
          <w:tcPr>
            <w:tcW w:w="1276" w:type="dxa"/>
            <w:shd w:val="clear" w:color="auto" w:fill="auto"/>
          </w:tcPr>
          <w:p w14:paraId="6590B144" w14:textId="77777777" w:rsidR="00EF3C78" w:rsidRDefault="00EF3C78" w:rsidP="001B58A7">
            <w:pPr>
              <w:pStyle w:val="TAL"/>
            </w:pPr>
            <w:r>
              <w:t>ToTarget</w:t>
            </w:r>
          </w:p>
        </w:tc>
        <w:tc>
          <w:tcPr>
            <w:tcW w:w="1843" w:type="dxa"/>
          </w:tcPr>
          <w:p w14:paraId="7AED76C9" w14:textId="77777777" w:rsidR="00EF3C78" w:rsidRDefault="00EF3C78" w:rsidP="001B58A7">
            <w:pPr>
              <w:pStyle w:val="TAL"/>
            </w:pPr>
            <w:r>
              <w:t>"Bidirectional"</w:t>
            </w:r>
          </w:p>
        </w:tc>
        <w:tc>
          <w:tcPr>
            <w:tcW w:w="1950" w:type="dxa"/>
          </w:tcPr>
          <w:p w14:paraId="02F2EB3E" w14:textId="77777777" w:rsidR="00EF3C78" w:rsidRDefault="00EF3C78" w:rsidP="001B58A7">
            <w:pPr>
              <w:pStyle w:val="TAL"/>
            </w:pPr>
            <w:r>
              <w:t>"Unidirectional"</w:t>
            </w:r>
          </w:p>
        </w:tc>
      </w:tr>
      <w:tr w:rsidR="00EF3C78" w14:paraId="083BE733" w14:textId="77777777" w:rsidTr="001B58A7">
        <w:tc>
          <w:tcPr>
            <w:tcW w:w="1134" w:type="dxa"/>
            <w:shd w:val="clear" w:color="auto" w:fill="auto"/>
            <w:vAlign w:val="center"/>
          </w:tcPr>
          <w:p w14:paraId="34170DBE" w14:textId="77777777" w:rsidR="00EF3C78" w:rsidRDefault="00EF3C78" w:rsidP="001B58A7">
            <w:pPr>
              <w:pStyle w:val="TAH"/>
            </w:pPr>
            <w:r>
              <w:t>IM-MGW</w:t>
            </w:r>
          </w:p>
        </w:tc>
        <w:tc>
          <w:tcPr>
            <w:tcW w:w="1417" w:type="dxa"/>
            <w:shd w:val="clear" w:color="auto" w:fill="auto"/>
            <w:vAlign w:val="center"/>
          </w:tcPr>
          <w:p w14:paraId="737705F1" w14:textId="77777777" w:rsidR="00EF3C78" w:rsidRDefault="00EF3C78" w:rsidP="001B58A7">
            <w:pPr>
              <w:pStyle w:val="TAH"/>
            </w:pPr>
            <w:r>
              <w:t xml:space="preserve">Core network </w:t>
            </w:r>
          </w:p>
        </w:tc>
        <w:tc>
          <w:tcPr>
            <w:tcW w:w="1843" w:type="dxa"/>
            <w:shd w:val="clear" w:color="auto" w:fill="auto"/>
          </w:tcPr>
          <w:p w14:paraId="382BD92D" w14:textId="77777777" w:rsidR="00EF3C78" w:rsidRDefault="00EF3C78" w:rsidP="001B58A7">
            <w:pPr>
              <w:pStyle w:val="TAL"/>
            </w:pPr>
            <w:r>
              <w:t>ToTarget</w:t>
            </w:r>
          </w:p>
        </w:tc>
        <w:tc>
          <w:tcPr>
            <w:tcW w:w="1276" w:type="dxa"/>
            <w:shd w:val="clear" w:color="auto" w:fill="auto"/>
          </w:tcPr>
          <w:p w14:paraId="0537591C" w14:textId="77777777" w:rsidR="00EF3C78" w:rsidRDefault="00EF3C78" w:rsidP="001B58A7">
            <w:pPr>
              <w:pStyle w:val="TAL"/>
            </w:pPr>
            <w:r>
              <w:t>ToTarget</w:t>
            </w:r>
          </w:p>
        </w:tc>
        <w:tc>
          <w:tcPr>
            <w:tcW w:w="1843" w:type="dxa"/>
          </w:tcPr>
          <w:p w14:paraId="37623EC5" w14:textId="77777777" w:rsidR="00EF3C78" w:rsidRDefault="00EF3C78" w:rsidP="001B58A7">
            <w:pPr>
              <w:pStyle w:val="TAL"/>
            </w:pPr>
            <w:r>
              <w:t>"Bidirectional"</w:t>
            </w:r>
          </w:p>
        </w:tc>
        <w:tc>
          <w:tcPr>
            <w:tcW w:w="1950" w:type="dxa"/>
          </w:tcPr>
          <w:p w14:paraId="4F0EDCDD" w14:textId="77777777" w:rsidR="00EF3C78" w:rsidRDefault="00EF3C78" w:rsidP="001B58A7">
            <w:pPr>
              <w:pStyle w:val="TAL"/>
            </w:pPr>
            <w:r>
              <w:t>"Unidirectional"</w:t>
            </w:r>
          </w:p>
        </w:tc>
      </w:tr>
    </w:tbl>
    <w:p w14:paraId="7D214BFE" w14:textId="77777777" w:rsidR="00EF3C78" w:rsidRDefault="00EF3C78" w:rsidP="005F3232"/>
    <w:p w14:paraId="016D3F85" w14:textId="77777777" w:rsidR="00EF3C78" w:rsidRDefault="00EF3C78" w:rsidP="00EF3C78">
      <w:pPr>
        <w:pStyle w:val="TH"/>
      </w:pPr>
      <w:r w:rsidRPr="009C29FD">
        <w:t>Table 7.12.</w:t>
      </w:r>
      <w:r>
        <w:t>5.2.2</w:t>
      </w:r>
      <w:r w:rsidRPr="009C29FD">
        <w:t>-</w:t>
      </w:r>
      <w:r>
        <w:t>5</w:t>
      </w:r>
      <w:r w:rsidRPr="009C29FD">
        <w:t xml:space="preserve">: </w:t>
      </w:r>
      <w:r>
        <w:t xml:space="preserve">PayloadDirectionAssignment and TriggerScope </w:t>
      </w:r>
      <w:r w:rsidRPr="009C29FD">
        <w:t>values</w:t>
      </w:r>
      <w:r>
        <w:t xml:space="preserve"> (target identifier from remote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372"/>
        <w:gridCol w:w="1812"/>
        <w:gridCol w:w="1272"/>
        <w:gridCol w:w="1781"/>
        <w:gridCol w:w="1905"/>
      </w:tblGrid>
      <w:tr w:rsidR="00EF3C78" w14:paraId="66498252" w14:textId="77777777" w:rsidTr="001B58A7">
        <w:tc>
          <w:tcPr>
            <w:tcW w:w="2551" w:type="dxa"/>
            <w:gridSpan w:val="2"/>
            <w:vMerge w:val="restart"/>
            <w:shd w:val="clear" w:color="auto" w:fill="auto"/>
            <w:vAlign w:val="center"/>
          </w:tcPr>
          <w:p w14:paraId="572A88B0" w14:textId="77777777" w:rsidR="00EF3C78" w:rsidRDefault="00EF3C78" w:rsidP="001B58A7">
            <w:pPr>
              <w:pStyle w:val="TAH"/>
              <w:jc w:val="left"/>
            </w:pPr>
            <w:r>
              <w:t>Media interception side</w:t>
            </w:r>
          </w:p>
        </w:tc>
        <w:tc>
          <w:tcPr>
            <w:tcW w:w="3119" w:type="dxa"/>
            <w:gridSpan w:val="2"/>
            <w:shd w:val="clear" w:color="auto" w:fill="auto"/>
            <w:vAlign w:val="center"/>
          </w:tcPr>
          <w:p w14:paraId="15CAAAB2" w14:textId="77777777" w:rsidR="00EF3C78" w:rsidRDefault="00EF3C78" w:rsidP="001B58A7">
            <w:pPr>
              <w:pStyle w:val="TAH"/>
              <w:jc w:val="left"/>
            </w:pPr>
            <w:r>
              <w:t>PayloadDirectionAssignment</w:t>
            </w:r>
          </w:p>
        </w:tc>
        <w:tc>
          <w:tcPr>
            <w:tcW w:w="3793" w:type="dxa"/>
            <w:gridSpan w:val="2"/>
          </w:tcPr>
          <w:p w14:paraId="1B033D0B" w14:textId="77777777" w:rsidR="00EF3C78" w:rsidRDefault="00EF3C78" w:rsidP="001B58A7">
            <w:pPr>
              <w:pStyle w:val="TAH"/>
              <w:jc w:val="left"/>
            </w:pPr>
            <w:r>
              <w:t>TriggerScope</w:t>
            </w:r>
          </w:p>
        </w:tc>
      </w:tr>
      <w:tr w:rsidR="00EF3C78" w14:paraId="21B975A0" w14:textId="77777777" w:rsidTr="001B58A7">
        <w:tc>
          <w:tcPr>
            <w:tcW w:w="2551" w:type="dxa"/>
            <w:gridSpan w:val="2"/>
            <w:vMerge/>
            <w:shd w:val="clear" w:color="auto" w:fill="auto"/>
            <w:vAlign w:val="center"/>
          </w:tcPr>
          <w:p w14:paraId="2D196DE4" w14:textId="77777777" w:rsidR="00EF3C78" w:rsidRDefault="00EF3C78" w:rsidP="001B58A7">
            <w:pPr>
              <w:pStyle w:val="TAH"/>
            </w:pPr>
          </w:p>
        </w:tc>
        <w:tc>
          <w:tcPr>
            <w:tcW w:w="1843" w:type="dxa"/>
            <w:shd w:val="clear" w:color="auto" w:fill="auto"/>
            <w:vAlign w:val="center"/>
          </w:tcPr>
          <w:p w14:paraId="43997F19" w14:textId="77777777" w:rsidR="00EF3C78" w:rsidRDefault="00EF3C78" w:rsidP="001B58A7">
            <w:pPr>
              <w:pStyle w:val="TAH"/>
            </w:pPr>
            <w:r>
              <w:t>Not a non-local ID</w:t>
            </w:r>
          </w:p>
        </w:tc>
        <w:tc>
          <w:tcPr>
            <w:tcW w:w="1276" w:type="dxa"/>
            <w:shd w:val="clear" w:color="auto" w:fill="auto"/>
            <w:vAlign w:val="center"/>
          </w:tcPr>
          <w:p w14:paraId="72ADAF8E" w14:textId="77777777" w:rsidR="00EF3C78" w:rsidRDefault="00EF3C78" w:rsidP="001B58A7">
            <w:pPr>
              <w:pStyle w:val="TAH"/>
            </w:pPr>
            <w:r>
              <w:t>Non-local ID</w:t>
            </w:r>
          </w:p>
        </w:tc>
        <w:tc>
          <w:tcPr>
            <w:tcW w:w="1843" w:type="dxa"/>
          </w:tcPr>
          <w:p w14:paraId="0C34D3C0" w14:textId="77777777" w:rsidR="00EF3C78" w:rsidRDefault="00EF3C78" w:rsidP="001B58A7">
            <w:pPr>
              <w:pStyle w:val="TAH"/>
              <w:jc w:val="left"/>
            </w:pPr>
            <w:r>
              <w:t>Symmetric media</w:t>
            </w:r>
          </w:p>
        </w:tc>
        <w:tc>
          <w:tcPr>
            <w:tcW w:w="1950" w:type="dxa"/>
          </w:tcPr>
          <w:p w14:paraId="61AC1549" w14:textId="77777777" w:rsidR="00EF3C78" w:rsidRDefault="00EF3C78" w:rsidP="001B58A7">
            <w:pPr>
              <w:pStyle w:val="TAH"/>
            </w:pPr>
            <w:r>
              <w:t>Asymmetric media</w:t>
            </w:r>
          </w:p>
        </w:tc>
      </w:tr>
      <w:tr w:rsidR="00EF3C78" w14:paraId="6BAAEA6A" w14:textId="77777777" w:rsidTr="001B58A7">
        <w:tc>
          <w:tcPr>
            <w:tcW w:w="1134" w:type="dxa"/>
            <w:vMerge w:val="restart"/>
            <w:shd w:val="clear" w:color="auto" w:fill="auto"/>
            <w:vAlign w:val="center"/>
          </w:tcPr>
          <w:p w14:paraId="62E24860" w14:textId="77777777" w:rsidR="00EF3C78" w:rsidRDefault="00EF3C78" w:rsidP="001B58A7">
            <w:pPr>
              <w:pStyle w:val="TAH"/>
            </w:pPr>
            <w:r>
              <w:t xml:space="preserve"> IMS-AGW</w:t>
            </w:r>
          </w:p>
        </w:tc>
        <w:tc>
          <w:tcPr>
            <w:tcW w:w="1417" w:type="dxa"/>
            <w:shd w:val="clear" w:color="auto" w:fill="auto"/>
            <w:vAlign w:val="center"/>
          </w:tcPr>
          <w:p w14:paraId="1DFF6F22" w14:textId="77777777" w:rsidR="00EF3C78" w:rsidRDefault="00EF3C78" w:rsidP="001B58A7">
            <w:pPr>
              <w:pStyle w:val="TAH"/>
            </w:pPr>
            <w:r>
              <w:t xml:space="preserve">Access </w:t>
            </w:r>
          </w:p>
        </w:tc>
        <w:tc>
          <w:tcPr>
            <w:tcW w:w="1843" w:type="dxa"/>
            <w:shd w:val="clear" w:color="auto" w:fill="auto"/>
          </w:tcPr>
          <w:p w14:paraId="6B57202C" w14:textId="77777777" w:rsidR="00EF3C78" w:rsidRDefault="00EF3C78" w:rsidP="001B58A7">
            <w:pPr>
              <w:pStyle w:val="TAL"/>
            </w:pPr>
            <w:r>
              <w:t>n/a</w:t>
            </w:r>
          </w:p>
        </w:tc>
        <w:tc>
          <w:tcPr>
            <w:tcW w:w="1276" w:type="dxa"/>
            <w:shd w:val="clear" w:color="auto" w:fill="auto"/>
          </w:tcPr>
          <w:p w14:paraId="087A3A5D" w14:textId="77777777" w:rsidR="00EF3C78" w:rsidRDefault="00EF3C78" w:rsidP="001B58A7">
            <w:pPr>
              <w:pStyle w:val="TAL"/>
            </w:pPr>
            <w:r>
              <w:t>n/a</w:t>
            </w:r>
          </w:p>
        </w:tc>
        <w:tc>
          <w:tcPr>
            <w:tcW w:w="1843" w:type="dxa"/>
          </w:tcPr>
          <w:p w14:paraId="541DB75C" w14:textId="77777777" w:rsidR="00EF3C78" w:rsidRDefault="00EF3C78" w:rsidP="001B58A7">
            <w:pPr>
              <w:pStyle w:val="TAL"/>
            </w:pPr>
            <w:r>
              <w:t>n/a</w:t>
            </w:r>
          </w:p>
        </w:tc>
        <w:tc>
          <w:tcPr>
            <w:tcW w:w="1950" w:type="dxa"/>
          </w:tcPr>
          <w:p w14:paraId="13101965" w14:textId="77777777" w:rsidR="00EF3C78" w:rsidRDefault="00EF3C78" w:rsidP="001B58A7">
            <w:pPr>
              <w:pStyle w:val="TAL"/>
            </w:pPr>
            <w:r>
              <w:t>n/a</w:t>
            </w:r>
          </w:p>
        </w:tc>
      </w:tr>
      <w:tr w:rsidR="00EF3C78" w14:paraId="776AFBC6" w14:textId="77777777" w:rsidTr="001B58A7">
        <w:tc>
          <w:tcPr>
            <w:tcW w:w="1134" w:type="dxa"/>
            <w:vMerge/>
            <w:shd w:val="clear" w:color="auto" w:fill="auto"/>
            <w:vAlign w:val="center"/>
          </w:tcPr>
          <w:p w14:paraId="16EFE397" w14:textId="77777777" w:rsidR="00EF3C78" w:rsidRDefault="00EF3C78" w:rsidP="001B58A7">
            <w:pPr>
              <w:pStyle w:val="TAH"/>
            </w:pPr>
          </w:p>
        </w:tc>
        <w:tc>
          <w:tcPr>
            <w:tcW w:w="1417" w:type="dxa"/>
            <w:shd w:val="clear" w:color="auto" w:fill="auto"/>
            <w:vAlign w:val="center"/>
          </w:tcPr>
          <w:p w14:paraId="0BFACDBB" w14:textId="77777777" w:rsidR="00EF3C78" w:rsidRDefault="00EF3C78" w:rsidP="001B58A7">
            <w:pPr>
              <w:pStyle w:val="TAH"/>
            </w:pPr>
            <w:r>
              <w:t xml:space="preserve">Core network </w:t>
            </w:r>
          </w:p>
        </w:tc>
        <w:tc>
          <w:tcPr>
            <w:tcW w:w="1843" w:type="dxa"/>
            <w:shd w:val="clear" w:color="auto" w:fill="auto"/>
          </w:tcPr>
          <w:p w14:paraId="2FB3496A" w14:textId="77777777" w:rsidR="00EF3C78" w:rsidRDefault="00EF3C78" w:rsidP="001B58A7">
            <w:pPr>
              <w:pStyle w:val="TAL"/>
            </w:pPr>
            <w:r w:rsidRPr="00AE101C">
              <w:t>FromTarget</w:t>
            </w:r>
          </w:p>
        </w:tc>
        <w:tc>
          <w:tcPr>
            <w:tcW w:w="1276" w:type="dxa"/>
            <w:shd w:val="clear" w:color="auto" w:fill="auto"/>
          </w:tcPr>
          <w:p w14:paraId="0C14301E" w14:textId="77777777" w:rsidR="00EF3C78" w:rsidRDefault="00EF3C78" w:rsidP="001B58A7">
            <w:pPr>
              <w:pStyle w:val="TAL"/>
            </w:pPr>
            <w:r w:rsidRPr="00AE101C">
              <w:t>ToTarget</w:t>
            </w:r>
          </w:p>
        </w:tc>
        <w:tc>
          <w:tcPr>
            <w:tcW w:w="1843" w:type="dxa"/>
          </w:tcPr>
          <w:p w14:paraId="7D86A2BF" w14:textId="77777777" w:rsidR="00EF3C78" w:rsidRDefault="00EF3C78" w:rsidP="001B58A7">
            <w:pPr>
              <w:pStyle w:val="TAL"/>
            </w:pPr>
            <w:r>
              <w:t>n/a</w:t>
            </w:r>
          </w:p>
        </w:tc>
        <w:tc>
          <w:tcPr>
            <w:tcW w:w="1950" w:type="dxa"/>
          </w:tcPr>
          <w:p w14:paraId="311E6DE7" w14:textId="77777777" w:rsidR="00EF3C78" w:rsidRDefault="00EF3C78" w:rsidP="001B58A7">
            <w:pPr>
              <w:pStyle w:val="TAL"/>
            </w:pPr>
            <w:r>
              <w:t>"Unidirectional"</w:t>
            </w:r>
          </w:p>
        </w:tc>
      </w:tr>
      <w:tr w:rsidR="00EF3C78" w14:paraId="1A8BCEAB" w14:textId="77777777" w:rsidTr="001B58A7">
        <w:tc>
          <w:tcPr>
            <w:tcW w:w="1134" w:type="dxa"/>
            <w:vMerge w:val="restart"/>
            <w:shd w:val="clear" w:color="auto" w:fill="auto"/>
            <w:vAlign w:val="center"/>
          </w:tcPr>
          <w:p w14:paraId="5E49D85C" w14:textId="77777777" w:rsidR="00EF3C78" w:rsidRDefault="00EF3C78" w:rsidP="001B58A7">
            <w:pPr>
              <w:pStyle w:val="TAH"/>
            </w:pPr>
            <w:r>
              <w:t>TrGW</w:t>
            </w:r>
          </w:p>
        </w:tc>
        <w:tc>
          <w:tcPr>
            <w:tcW w:w="1417" w:type="dxa"/>
            <w:shd w:val="clear" w:color="auto" w:fill="auto"/>
            <w:vAlign w:val="center"/>
          </w:tcPr>
          <w:p w14:paraId="51FE1DF5" w14:textId="77777777" w:rsidR="00EF3C78" w:rsidRDefault="00EF3C78" w:rsidP="001B58A7">
            <w:pPr>
              <w:pStyle w:val="TAH"/>
            </w:pPr>
            <w:r>
              <w:t xml:space="preserve">Peer network </w:t>
            </w:r>
          </w:p>
        </w:tc>
        <w:tc>
          <w:tcPr>
            <w:tcW w:w="1843" w:type="dxa"/>
            <w:shd w:val="clear" w:color="auto" w:fill="auto"/>
          </w:tcPr>
          <w:p w14:paraId="1CD0265C" w14:textId="77777777" w:rsidR="00EF3C78" w:rsidRDefault="00EF3C78" w:rsidP="001B58A7">
            <w:pPr>
              <w:pStyle w:val="TAL"/>
            </w:pPr>
            <w:r w:rsidRPr="00AE101C">
              <w:t>ToTarget</w:t>
            </w:r>
          </w:p>
        </w:tc>
        <w:tc>
          <w:tcPr>
            <w:tcW w:w="1276" w:type="dxa"/>
            <w:shd w:val="clear" w:color="auto" w:fill="auto"/>
          </w:tcPr>
          <w:p w14:paraId="785C4F8A" w14:textId="77777777" w:rsidR="00EF3C78" w:rsidRDefault="00EF3C78" w:rsidP="001B58A7">
            <w:pPr>
              <w:pStyle w:val="TAL"/>
            </w:pPr>
            <w:r w:rsidRPr="00AE101C">
              <w:t>ToTarget</w:t>
            </w:r>
            <w:r>
              <w:t xml:space="preserve"> </w:t>
            </w:r>
          </w:p>
        </w:tc>
        <w:tc>
          <w:tcPr>
            <w:tcW w:w="1843" w:type="dxa"/>
          </w:tcPr>
          <w:p w14:paraId="08646336" w14:textId="77777777" w:rsidR="00EF3C78" w:rsidRDefault="00EF3C78" w:rsidP="001B58A7">
            <w:pPr>
              <w:pStyle w:val="TAL"/>
            </w:pPr>
            <w:r>
              <w:t>n/a</w:t>
            </w:r>
          </w:p>
        </w:tc>
        <w:tc>
          <w:tcPr>
            <w:tcW w:w="1950" w:type="dxa"/>
          </w:tcPr>
          <w:p w14:paraId="0E3ECEAF" w14:textId="77777777" w:rsidR="00EF3C78" w:rsidRDefault="00EF3C78" w:rsidP="001B58A7">
            <w:pPr>
              <w:pStyle w:val="TAL"/>
            </w:pPr>
            <w:r>
              <w:t>"Unidirectional"</w:t>
            </w:r>
          </w:p>
        </w:tc>
      </w:tr>
      <w:tr w:rsidR="00EF3C78" w14:paraId="2F31D294" w14:textId="77777777" w:rsidTr="001B58A7">
        <w:tc>
          <w:tcPr>
            <w:tcW w:w="1134" w:type="dxa"/>
            <w:vMerge/>
            <w:shd w:val="clear" w:color="auto" w:fill="auto"/>
            <w:vAlign w:val="center"/>
          </w:tcPr>
          <w:p w14:paraId="0084275A" w14:textId="77777777" w:rsidR="00EF3C78" w:rsidRDefault="00EF3C78" w:rsidP="001B58A7">
            <w:pPr>
              <w:pStyle w:val="TAH"/>
            </w:pPr>
          </w:p>
        </w:tc>
        <w:tc>
          <w:tcPr>
            <w:tcW w:w="1417" w:type="dxa"/>
            <w:shd w:val="clear" w:color="auto" w:fill="auto"/>
            <w:vAlign w:val="center"/>
          </w:tcPr>
          <w:p w14:paraId="68E66822" w14:textId="77777777" w:rsidR="00EF3C78" w:rsidRDefault="00EF3C78" w:rsidP="001B58A7">
            <w:pPr>
              <w:pStyle w:val="TAH"/>
            </w:pPr>
            <w:r>
              <w:t xml:space="preserve">Core network </w:t>
            </w:r>
          </w:p>
        </w:tc>
        <w:tc>
          <w:tcPr>
            <w:tcW w:w="1843" w:type="dxa"/>
            <w:shd w:val="clear" w:color="auto" w:fill="auto"/>
          </w:tcPr>
          <w:p w14:paraId="6A35C248" w14:textId="77777777" w:rsidR="00EF3C78" w:rsidRDefault="00EF3C78" w:rsidP="001B58A7">
            <w:pPr>
              <w:pStyle w:val="TAL"/>
            </w:pPr>
            <w:r w:rsidRPr="00AE101C">
              <w:t>FromTarget</w:t>
            </w:r>
          </w:p>
        </w:tc>
        <w:tc>
          <w:tcPr>
            <w:tcW w:w="1276" w:type="dxa"/>
            <w:shd w:val="clear" w:color="auto" w:fill="auto"/>
          </w:tcPr>
          <w:p w14:paraId="2B6B38F9" w14:textId="77777777" w:rsidR="00EF3C78" w:rsidRDefault="00EF3C78" w:rsidP="001B58A7">
            <w:pPr>
              <w:pStyle w:val="TAL"/>
            </w:pPr>
            <w:r w:rsidRPr="00AE101C">
              <w:t>FromTarget</w:t>
            </w:r>
            <w:r>
              <w:t xml:space="preserve"> </w:t>
            </w:r>
          </w:p>
        </w:tc>
        <w:tc>
          <w:tcPr>
            <w:tcW w:w="1843" w:type="dxa"/>
          </w:tcPr>
          <w:p w14:paraId="4B7562C0" w14:textId="77777777" w:rsidR="00EF3C78" w:rsidRDefault="00EF3C78" w:rsidP="001B58A7">
            <w:pPr>
              <w:pStyle w:val="TAL"/>
            </w:pPr>
            <w:r>
              <w:t>n/a</w:t>
            </w:r>
          </w:p>
        </w:tc>
        <w:tc>
          <w:tcPr>
            <w:tcW w:w="1950" w:type="dxa"/>
          </w:tcPr>
          <w:p w14:paraId="715A45BA" w14:textId="77777777" w:rsidR="00EF3C78" w:rsidRDefault="00EF3C78" w:rsidP="001B58A7">
            <w:pPr>
              <w:pStyle w:val="TAL"/>
            </w:pPr>
            <w:r>
              <w:t>"Unidirectional"</w:t>
            </w:r>
          </w:p>
        </w:tc>
      </w:tr>
      <w:tr w:rsidR="00EF3C78" w14:paraId="11A8CFA4" w14:textId="77777777" w:rsidTr="001B58A7">
        <w:tc>
          <w:tcPr>
            <w:tcW w:w="1134" w:type="dxa"/>
            <w:shd w:val="clear" w:color="auto" w:fill="auto"/>
            <w:vAlign w:val="center"/>
          </w:tcPr>
          <w:p w14:paraId="256841B9" w14:textId="77777777" w:rsidR="00EF3C78" w:rsidRDefault="00EF3C78" w:rsidP="001B58A7">
            <w:pPr>
              <w:pStyle w:val="TAH"/>
            </w:pPr>
            <w:r>
              <w:t>IM-MGW</w:t>
            </w:r>
          </w:p>
        </w:tc>
        <w:tc>
          <w:tcPr>
            <w:tcW w:w="1417" w:type="dxa"/>
            <w:shd w:val="clear" w:color="auto" w:fill="auto"/>
            <w:vAlign w:val="center"/>
          </w:tcPr>
          <w:p w14:paraId="2BAE1466" w14:textId="77777777" w:rsidR="00EF3C78" w:rsidRDefault="00EF3C78" w:rsidP="001B58A7">
            <w:pPr>
              <w:pStyle w:val="TAH"/>
            </w:pPr>
            <w:r>
              <w:t xml:space="preserve">Core network </w:t>
            </w:r>
          </w:p>
        </w:tc>
        <w:tc>
          <w:tcPr>
            <w:tcW w:w="1843" w:type="dxa"/>
            <w:shd w:val="clear" w:color="auto" w:fill="auto"/>
          </w:tcPr>
          <w:p w14:paraId="50515DC0" w14:textId="77777777" w:rsidR="00EF3C78" w:rsidRDefault="00EF3C78" w:rsidP="001B58A7">
            <w:pPr>
              <w:pStyle w:val="TAL"/>
            </w:pPr>
            <w:r w:rsidRPr="00AE101C">
              <w:t>FromTarget</w:t>
            </w:r>
          </w:p>
        </w:tc>
        <w:tc>
          <w:tcPr>
            <w:tcW w:w="1276" w:type="dxa"/>
            <w:shd w:val="clear" w:color="auto" w:fill="auto"/>
          </w:tcPr>
          <w:p w14:paraId="5C8680A4" w14:textId="77777777" w:rsidR="00EF3C78" w:rsidRDefault="00EF3C78" w:rsidP="001B58A7">
            <w:pPr>
              <w:pStyle w:val="TAL"/>
            </w:pPr>
            <w:r w:rsidRPr="00AE101C">
              <w:t>FromTarget</w:t>
            </w:r>
          </w:p>
        </w:tc>
        <w:tc>
          <w:tcPr>
            <w:tcW w:w="1843" w:type="dxa"/>
          </w:tcPr>
          <w:p w14:paraId="2F01F104" w14:textId="77777777" w:rsidR="00EF3C78" w:rsidRDefault="00EF3C78" w:rsidP="001B58A7">
            <w:pPr>
              <w:pStyle w:val="TAL"/>
            </w:pPr>
            <w:r>
              <w:t>n/a</w:t>
            </w:r>
          </w:p>
        </w:tc>
        <w:tc>
          <w:tcPr>
            <w:tcW w:w="1950" w:type="dxa"/>
          </w:tcPr>
          <w:p w14:paraId="7887ED55" w14:textId="77777777" w:rsidR="00EF3C78" w:rsidRDefault="00EF3C78" w:rsidP="001B58A7">
            <w:pPr>
              <w:pStyle w:val="TAL"/>
            </w:pPr>
            <w:r>
              <w:t>"Unidirectional"</w:t>
            </w:r>
          </w:p>
        </w:tc>
      </w:tr>
    </w:tbl>
    <w:p w14:paraId="20374CF5" w14:textId="77777777" w:rsidR="005F3232" w:rsidRDefault="005F3232" w:rsidP="005F3232"/>
    <w:p w14:paraId="14328080" w14:textId="30008D3E" w:rsidR="00EF3C78" w:rsidRDefault="00EF3C78" w:rsidP="00EF3C78">
      <w:pPr>
        <w:pStyle w:val="NO"/>
        <w:spacing w:before="120"/>
      </w:pPr>
      <w:r>
        <w:t>NOTE 2:</w:t>
      </w:r>
      <w:r>
        <w:tab/>
        <w:t>The media interception of target non-local ID is done in the IMS-AGW only when the IMS user is in communication with the target non-local ID is an inbound roamer with LBO with the alternate deployment option (see TS 33.127 [5]).</w:t>
      </w:r>
    </w:p>
    <w:p w14:paraId="707871A2" w14:textId="77777777" w:rsidR="00EF3C78" w:rsidRDefault="00EF3C78" w:rsidP="00EF3C78">
      <w:pPr>
        <w:pStyle w:val="NO"/>
        <w:spacing w:before="120"/>
      </w:pPr>
      <w:r>
        <w:t>NOTE 3:</w:t>
      </w:r>
      <w:r>
        <w:tab/>
        <w:t>When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57AC4A76" w14:textId="77777777" w:rsidR="00EF3C78" w:rsidRDefault="00EF3C78" w:rsidP="00EF3C78">
      <w:r>
        <w:t>The table 7.12.5.2.2-6 shows how the CC-POI is expected to set the Payload Direction field in the xCC based on the PayloadDirectionAssignment and TriggerScope values received in the LI_T3 ActivateTask message.</w:t>
      </w:r>
    </w:p>
    <w:p w14:paraId="07B17F64" w14:textId="77777777" w:rsidR="00EF3C78" w:rsidRDefault="00EF3C78" w:rsidP="00EF3C78">
      <w:pPr>
        <w:pStyle w:val="TH"/>
      </w:pPr>
      <w:r w:rsidRPr="009C29FD">
        <w:t>Table 7.12.</w:t>
      </w:r>
      <w:r>
        <w:t>5.2.2</w:t>
      </w:r>
      <w:r w:rsidRPr="009C29FD">
        <w:t>-</w:t>
      </w:r>
      <w:r>
        <w:t>6</w:t>
      </w:r>
      <w:r w:rsidRPr="009C29FD">
        <w:t xml:space="preserve">: </w:t>
      </w:r>
      <w:r>
        <w:t xml:space="preserve">Expected payload direction value in the xCC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F3C78" w14:paraId="18A37150" w14:textId="77777777" w:rsidTr="005F3232">
        <w:trPr>
          <w:trHeight w:val="303"/>
        </w:trPr>
        <w:tc>
          <w:tcPr>
            <w:tcW w:w="1727" w:type="dxa"/>
            <w:vMerge w:val="restart"/>
            <w:shd w:val="clear" w:color="auto" w:fill="auto"/>
            <w:vAlign w:val="center"/>
          </w:tcPr>
          <w:p w14:paraId="3F70CFBB" w14:textId="77777777" w:rsidR="00EF3C78" w:rsidRDefault="00EF3C78" w:rsidP="001B58A7">
            <w:pPr>
              <w:pStyle w:val="TAH"/>
            </w:pPr>
            <w:r>
              <w:t>TriggerScope</w:t>
            </w:r>
          </w:p>
        </w:tc>
        <w:tc>
          <w:tcPr>
            <w:tcW w:w="2717" w:type="dxa"/>
            <w:vMerge w:val="restart"/>
            <w:shd w:val="clear" w:color="auto" w:fill="auto"/>
            <w:vAlign w:val="center"/>
          </w:tcPr>
          <w:p w14:paraId="65DE1FCF" w14:textId="77777777" w:rsidR="00EF3C78" w:rsidRDefault="00EF3C78" w:rsidP="001B58A7">
            <w:pPr>
              <w:pStyle w:val="TAH"/>
            </w:pPr>
            <w:r>
              <w:t>PayloadDirectionAssignment</w:t>
            </w:r>
          </w:p>
        </w:tc>
        <w:tc>
          <w:tcPr>
            <w:tcW w:w="5187" w:type="dxa"/>
            <w:gridSpan w:val="2"/>
            <w:shd w:val="clear" w:color="auto" w:fill="auto"/>
            <w:vAlign w:val="center"/>
          </w:tcPr>
          <w:p w14:paraId="1577311A" w14:textId="77777777" w:rsidR="00EF3C78" w:rsidRDefault="00EF3C78" w:rsidP="001B58A7">
            <w:pPr>
              <w:pStyle w:val="TAH"/>
            </w:pPr>
            <w:r>
              <w:t xml:space="preserve">RTP stream (media stream) direction </w:t>
            </w:r>
          </w:p>
        </w:tc>
      </w:tr>
      <w:tr w:rsidR="00EF3C78" w14:paraId="5A9A5A57" w14:textId="77777777" w:rsidTr="005F3232">
        <w:tc>
          <w:tcPr>
            <w:tcW w:w="1727" w:type="dxa"/>
            <w:vMerge/>
            <w:shd w:val="clear" w:color="auto" w:fill="auto"/>
            <w:vAlign w:val="center"/>
          </w:tcPr>
          <w:p w14:paraId="513ECCBF" w14:textId="77777777" w:rsidR="00EF3C78" w:rsidRDefault="00EF3C78" w:rsidP="001B58A7">
            <w:pPr>
              <w:pStyle w:val="TAH"/>
            </w:pPr>
          </w:p>
        </w:tc>
        <w:tc>
          <w:tcPr>
            <w:tcW w:w="2717" w:type="dxa"/>
            <w:vMerge/>
            <w:shd w:val="clear" w:color="auto" w:fill="auto"/>
            <w:vAlign w:val="center"/>
          </w:tcPr>
          <w:p w14:paraId="7141AE8C" w14:textId="77777777" w:rsidR="00EF3C78" w:rsidRDefault="00EF3C78" w:rsidP="001B58A7">
            <w:pPr>
              <w:pStyle w:val="TAH"/>
            </w:pPr>
          </w:p>
        </w:tc>
        <w:tc>
          <w:tcPr>
            <w:tcW w:w="2523" w:type="dxa"/>
            <w:shd w:val="clear" w:color="auto" w:fill="auto"/>
            <w:vAlign w:val="center"/>
          </w:tcPr>
          <w:p w14:paraId="7FD23807" w14:textId="77777777" w:rsidR="00EF3C78" w:rsidRDefault="00EF3C78" w:rsidP="001B58A7">
            <w:pPr>
              <w:pStyle w:val="TAH"/>
            </w:pPr>
            <w:r>
              <w:t>To the target identifier</w:t>
            </w:r>
          </w:p>
        </w:tc>
        <w:tc>
          <w:tcPr>
            <w:tcW w:w="2664" w:type="dxa"/>
            <w:shd w:val="clear" w:color="auto" w:fill="auto"/>
            <w:vAlign w:val="center"/>
          </w:tcPr>
          <w:p w14:paraId="3EBC5875" w14:textId="77777777" w:rsidR="00EF3C78" w:rsidRDefault="00EF3C78" w:rsidP="001B58A7">
            <w:pPr>
              <w:pStyle w:val="TAH"/>
            </w:pPr>
            <w:r>
              <w:t>From the target identifier</w:t>
            </w:r>
          </w:p>
        </w:tc>
      </w:tr>
      <w:tr w:rsidR="00EF3C78" w14:paraId="46B0A25D" w14:textId="77777777" w:rsidTr="005F3232">
        <w:tc>
          <w:tcPr>
            <w:tcW w:w="1727" w:type="dxa"/>
            <w:vMerge w:val="restart"/>
            <w:shd w:val="clear" w:color="auto" w:fill="auto"/>
            <w:vAlign w:val="center"/>
          </w:tcPr>
          <w:p w14:paraId="6E88B3A3" w14:textId="77777777" w:rsidR="00EF3C78" w:rsidRDefault="00EF3C78" w:rsidP="001B58A7">
            <w:pPr>
              <w:pStyle w:val="TAL"/>
            </w:pPr>
            <w:r>
              <w:t>Bidirectional</w:t>
            </w:r>
          </w:p>
        </w:tc>
        <w:tc>
          <w:tcPr>
            <w:tcW w:w="2717" w:type="dxa"/>
            <w:shd w:val="clear" w:color="auto" w:fill="auto"/>
            <w:vAlign w:val="center"/>
          </w:tcPr>
          <w:p w14:paraId="0D6073F9" w14:textId="77777777" w:rsidR="00EF3C78" w:rsidRDefault="00EF3C78" w:rsidP="001B58A7">
            <w:pPr>
              <w:pStyle w:val="TAL"/>
            </w:pPr>
            <w:r>
              <w:t>FromTarget</w:t>
            </w:r>
          </w:p>
        </w:tc>
        <w:tc>
          <w:tcPr>
            <w:tcW w:w="2523" w:type="dxa"/>
            <w:shd w:val="clear" w:color="auto" w:fill="auto"/>
            <w:vAlign w:val="center"/>
          </w:tcPr>
          <w:p w14:paraId="484DBF65" w14:textId="77777777" w:rsidR="00EF3C78" w:rsidRDefault="00EF3C78" w:rsidP="001B58A7">
            <w:pPr>
              <w:pStyle w:val="TAL"/>
            </w:pPr>
            <w:r>
              <w:t>"3" from the target</w:t>
            </w:r>
          </w:p>
        </w:tc>
        <w:tc>
          <w:tcPr>
            <w:tcW w:w="2664" w:type="dxa"/>
            <w:shd w:val="clear" w:color="auto" w:fill="auto"/>
            <w:vAlign w:val="center"/>
          </w:tcPr>
          <w:p w14:paraId="69B45869" w14:textId="77777777" w:rsidR="00EF3C78" w:rsidRDefault="00EF3C78" w:rsidP="001B58A7">
            <w:pPr>
              <w:pStyle w:val="TAL"/>
            </w:pPr>
            <w:r>
              <w:t>"2" to the target</w:t>
            </w:r>
          </w:p>
        </w:tc>
      </w:tr>
      <w:tr w:rsidR="00EF3C78" w14:paraId="62BCCA1D" w14:textId="77777777" w:rsidTr="005F3232">
        <w:tc>
          <w:tcPr>
            <w:tcW w:w="1727" w:type="dxa"/>
            <w:vMerge/>
            <w:shd w:val="clear" w:color="auto" w:fill="auto"/>
            <w:vAlign w:val="center"/>
          </w:tcPr>
          <w:p w14:paraId="0151AB0C" w14:textId="77777777" w:rsidR="00EF3C78" w:rsidRDefault="00EF3C78" w:rsidP="001B58A7">
            <w:pPr>
              <w:pStyle w:val="TAL"/>
            </w:pPr>
          </w:p>
        </w:tc>
        <w:tc>
          <w:tcPr>
            <w:tcW w:w="2717" w:type="dxa"/>
            <w:shd w:val="clear" w:color="auto" w:fill="auto"/>
            <w:vAlign w:val="center"/>
          </w:tcPr>
          <w:p w14:paraId="351B95FF" w14:textId="77777777" w:rsidR="00EF3C78" w:rsidRDefault="00EF3C78" w:rsidP="001B58A7">
            <w:pPr>
              <w:pStyle w:val="TAL"/>
            </w:pPr>
            <w:r>
              <w:t>ToTarget</w:t>
            </w:r>
          </w:p>
        </w:tc>
        <w:tc>
          <w:tcPr>
            <w:tcW w:w="2523" w:type="dxa"/>
            <w:shd w:val="clear" w:color="auto" w:fill="auto"/>
            <w:vAlign w:val="center"/>
          </w:tcPr>
          <w:p w14:paraId="7E5618AC" w14:textId="77777777" w:rsidR="00EF3C78" w:rsidRDefault="00EF3C78" w:rsidP="001B58A7">
            <w:pPr>
              <w:pStyle w:val="TAL"/>
            </w:pPr>
            <w:r>
              <w:t>"2" to the target</w:t>
            </w:r>
          </w:p>
        </w:tc>
        <w:tc>
          <w:tcPr>
            <w:tcW w:w="2664" w:type="dxa"/>
            <w:shd w:val="clear" w:color="auto" w:fill="auto"/>
            <w:vAlign w:val="center"/>
          </w:tcPr>
          <w:p w14:paraId="47FD7D4D" w14:textId="77777777" w:rsidR="00EF3C78" w:rsidRDefault="00EF3C78" w:rsidP="001B58A7">
            <w:pPr>
              <w:pStyle w:val="TAL"/>
            </w:pPr>
            <w:r>
              <w:t>"3" from the target</w:t>
            </w:r>
          </w:p>
        </w:tc>
      </w:tr>
      <w:tr w:rsidR="00EF3C78" w14:paraId="31D352D4" w14:textId="77777777" w:rsidTr="005F3232">
        <w:tc>
          <w:tcPr>
            <w:tcW w:w="1727" w:type="dxa"/>
            <w:vMerge/>
            <w:shd w:val="clear" w:color="auto" w:fill="auto"/>
            <w:vAlign w:val="center"/>
          </w:tcPr>
          <w:p w14:paraId="7FA29DE3" w14:textId="77777777" w:rsidR="00EF3C78" w:rsidRDefault="00EF3C78" w:rsidP="001B58A7">
            <w:pPr>
              <w:pStyle w:val="TAL"/>
            </w:pPr>
          </w:p>
        </w:tc>
        <w:tc>
          <w:tcPr>
            <w:tcW w:w="2717" w:type="dxa"/>
            <w:shd w:val="clear" w:color="auto" w:fill="auto"/>
            <w:vAlign w:val="center"/>
          </w:tcPr>
          <w:p w14:paraId="1C900820" w14:textId="77777777" w:rsidR="00EF3C78" w:rsidRDefault="00EF3C78" w:rsidP="001B58A7">
            <w:pPr>
              <w:pStyle w:val="TAL"/>
            </w:pPr>
            <w:r>
              <w:t>NotDetermined</w:t>
            </w:r>
          </w:p>
        </w:tc>
        <w:tc>
          <w:tcPr>
            <w:tcW w:w="2523" w:type="dxa"/>
            <w:shd w:val="clear" w:color="auto" w:fill="auto"/>
            <w:vAlign w:val="center"/>
          </w:tcPr>
          <w:p w14:paraId="5C947470" w14:textId="77777777" w:rsidR="00EF3C78" w:rsidRDefault="00EF3C78" w:rsidP="001B58A7">
            <w:pPr>
              <w:pStyle w:val="TAL"/>
            </w:pPr>
            <w:r>
              <w:t>"5" not applicable to this xCC</w:t>
            </w:r>
          </w:p>
        </w:tc>
        <w:tc>
          <w:tcPr>
            <w:tcW w:w="2664" w:type="dxa"/>
            <w:shd w:val="clear" w:color="auto" w:fill="auto"/>
            <w:vAlign w:val="center"/>
          </w:tcPr>
          <w:p w14:paraId="4643CB19" w14:textId="77777777" w:rsidR="00EF3C78" w:rsidRDefault="00EF3C78" w:rsidP="001B58A7">
            <w:pPr>
              <w:pStyle w:val="TAL"/>
            </w:pPr>
            <w:r>
              <w:t>"5" not applicable to this xCC</w:t>
            </w:r>
          </w:p>
        </w:tc>
      </w:tr>
      <w:tr w:rsidR="00EF3C78" w14:paraId="25D3E4DA" w14:textId="77777777" w:rsidTr="005F3232">
        <w:tc>
          <w:tcPr>
            <w:tcW w:w="1727" w:type="dxa"/>
            <w:vMerge w:val="restart"/>
            <w:shd w:val="clear" w:color="auto" w:fill="auto"/>
            <w:vAlign w:val="center"/>
          </w:tcPr>
          <w:p w14:paraId="131D5334" w14:textId="77777777" w:rsidR="00EF3C78" w:rsidRDefault="00EF3C78" w:rsidP="001B58A7">
            <w:pPr>
              <w:pStyle w:val="TAL"/>
            </w:pPr>
            <w:r>
              <w:t>Unidirectional</w:t>
            </w:r>
          </w:p>
        </w:tc>
        <w:tc>
          <w:tcPr>
            <w:tcW w:w="2717" w:type="dxa"/>
            <w:shd w:val="clear" w:color="auto" w:fill="auto"/>
            <w:vAlign w:val="center"/>
          </w:tcPr>
          <w:p w14:paraId="670DB09B" w14:textId="77777777" w:rsidR="00EF3C78" w:rsidRDefault="00EF3C78" w:rsidP="001B58A7">
            <w:pPr>
              <w:pStyle w:val="TAL"/>
            </w:pPr>
            <w:r>
              <w:t>FromTarget</w:t>
            </w:r>
          </w:p>
        </w:tc>
        <w:tc>
          <w:tcPr>
            <w:tcW w:w="2523" w:type="dxa"/>
            <w:shd w:val="clear" w:color="auto" w:fill="auto"/>
            <w:vAlign w:val="center"/>
          </w:tcPr>
          <w:p w14:paraId="133D056D" w14:textId="77777777" w:rsidR="00EF3C78" w:rsidRDefault="00EF3C78" w:rsidP="001B58A7">
            <w:pPr>
              <w:pStyle w:val="TAL"/>
            </w:pPr>
            <w:r>
              <w:t>"3" from the target</w:t>
            </w:r>
          </w:p>
        </w:tc>
        <w:tc>
          <w:tcPr>
            <w:tcW w:w="2664" w:type="dxa"/>
            <w:shd w:val="clear" w:color="auto" w:fill="auto"/>
            <w:vAlign w:val="center"/>
          </w:tcPr>
          <w:p w14:paraId="2705D548" w14:textId="77777777" w:rsidR="00EF3C78" w:rsidRDefault="00EF3C78" w:rsidP="001B58A7">
            <w:pPr>
              <w:pStyle w:val="TAL"/>
            </w:pPr>
            <w:r>
              <w:t>n/a</w:t>
            </w:r>
          </w:p>
        </w:tc>
      </w:tr>
      <w:tr w:rsidR="00EF3C78" w14:paraId="67469A16" w14:textId="77777777" w:rsidTr="005F3232">
        <w:tc>
          <w:tcPr>
            <w:tcW w:w="1727" w:type="dxa"/>
            <w:vMerge/>
            <w:shd w:val="clear" w:color="auto" w:fill="auto"/>
            <w:vAlign w:val="center"/>
          </w:tcPr>
          <w:p w14:paraId="4CFF53CA" w14:textId="77777777" w:rsidR="00EF3C78" w:rsidRDefault="00EF3C78" w:rsidP="001B58A7">
            <w:pPr>
              <w:pStyle w:val="TAL"/>
            </w:pPr>
          </w:p>
        </w:tc>
        <w:tc>
          <w:tcPr>
            <w:tcW w:w="2717" w:type="dxa"/>
            <w:shd w:val="clear" w:color="auto" w:fill="auto"/>
            <w:vAlign w:val="center"/>
          </w:tcPr>
          <w:p w14:paraId="7A3E48FE" w14:textId="77777777" w:rsidR="00EF3C78" w:rsidRDefault="00EF3C78" w:rsidP="001B58A7">
            <w:pPr>
              <w:pStyle w:val="TAL"/>
            </w:pPr>
            <w:r>
              <w:t>ToTarget</w:t>
            </w:r>
          </w:p>
        </w:tc>
        <w:tc>
          <w:tcPr>
            <w:tcW w:w="2523" w:type="dxa"/>
            <w:shd w:val="clear" w:color="auto" w:fill="auto"/>
            <w:vAlign w:val="center"/>
          </w:tcPr>
          <w:p w14:paraId="42832598" w14:textId="77777777" w:rsidR="00EF3C78" w:rsidRDefault="00EF3C78" w:rsidP="001B58A7">
            <w:pPr>
              <w:pStyle w:val="TAL"/>
            </w:pPr>
            <w:r>
              <w:t>"2" to the target</w:t>
            </w:r>
          </w:p>
        </w:tc>
        <w:tc>
          <w:tcPr>
            <w:tcW w:w="2664" w:type="dxa"/>
            <w:shd w:val="clear" w:color="auto" w:fill="auto"/>
            <w:vAlign w:val="center"/>
          </w:tcPr>
          <w:p w14:paraId="3C4612A8" w14:textId="77777777" w:rsidR="00EF3C78" w:rsidRDefault="00EF3C78" w:rsidP="001B58A7">
            <w:pPr>
              <w:pStyle w:val="TAL"/>
            </w:pPr>
            <w:r>
              <w:t>n/a</w:t>
            </w:r>
          </w:p>
        </w:tc>
      </w:tr>
      <w:tr w:rsidR="00EF3C78" w14:paraId="2BCADCE5" w14:textId="77777777" w:rsidTr="005F3232">
        <w:tc>
          <w:tcPr>
            <w:tcW w:w="1727" w:type="dxa"/>
            <w:vMerge/>
            <w:shd w:val="clear" w:color="auto" w:fill="auto"/>
            <w:vAlign w:val="center"/>
          </w:tcPr>
          <w:p w14:paraId="1A921CC7" w14:textId="77777777" w:rsidR="00EF3C78" w:rsidRDefault="00EF3C78" w:rsidP="001B58A7">
            <w:pPr>
              <w:pStyle w:val="TAL"/>
            </w:pPr>
          </w:p>
        </w:tc>
        <w:tc>
          <w:tcPr>
            <w:tcW w:w="2717" w:type="dxa"/>
            <w:shd w:val="clear" w:color="auto" w:fill="auto"/>
            <w:vAlign w:val="center"/>
          </w:tcPr>
          <w:p w14:paraId="7266CF83" w14:textId="77777777" w:rsidR="00EF3C78" w:rsidRDefault="00EF3C78" w:rsidP="001B58A7">
            <w:pPr>
              <w:pStyle w:val="TAL"/>
            </w:pPr>
            <w:r>
              <w:t>NotDetermined</w:t>
            </w:r>
          </w:p>
        </w:tc>
        <w:tc>
          <w:tcPr>
            <w:tcW w:w="2523" w:type="dxa"/>
            <w:shd w:val="clear" w:color="auto" w:fill="auto"/>
            <w:vAlign w:val="center"/>
          </w:tcPr>
          <w:p w14:paraId="6D33D0E5" w14:textId="77777777" w:rsidR="00EF3C78" w:rsidRDefault="00EF3C78" w:rsidP="001B58A7">
            <w:pPr>
              <w:pStyle w:val="TAL"/>
            </w:pPr>
            <w:r>
              <w:t>"5" not applicable to this xCC</w:t>
            </w:r>
          </w:p>
        </w:tc>
        <w:tc>
          <w:tcPr>
            <w:tcW w:w="2664" w:type="dxa"/>
            <w:shd w:val="clear" w:color="auto" w:fill="auto"/>
            <w:vAlign w:val="center"/>
          </w:tcPr>
          <w:p w14:paraId="77E1C837" w14:textId="77777777" w:rsidR="00EF3C78" w:rsidRDefault="00EF3C78" w:rsidP="001B58A7">
            <w:pPr>
              <w:pStyle w:val="TAL"/>
            </w:pPr>
            <w:r>
              <w:t>n/a</w:t>
            </w:r>
          </w:p>
        </w:tc>
      </w:tr>
    </w:tbl>
    <w:p w14:paraId="58C13B19" w14:textId="77777777" w:rsidR="005F3232" w:rsidRDefault="005F3232" w:rsidP="005F3232"/>
    <w:p w14:paraId="2088FADC" w14:textId="77777777" w:rsidR="00EF3C78" w:rsidRDefault="00EF3C78" w:rsidP="00EF3C78">
      <w:pPr>
        <w:pStyle w:val="NO"/>
        <w:spacing w:before="120"/>
      </w:pPr>
      <w:r>
        <w:t>NOTE 4:</w:t>
      </w:r>
      <w:r>
        <w:tab/>
        <w:t>When the TriggerScope value is "Unidirectional", two LI_T3 triggers are sent to the CC-POI and in this case, the CC-POI is expected to set the Payload Direction field separately according to the PayloadDirectionAssignment received in the corresponding LI_T3 trigger.</w:t>
      </w:r>
    </w:p>
    <w:p w14:paraId="420C9034" w14:textId="77777777" w:rsidR="00EF3C78" w:rsidRPr="005F3232" w:rsidRDefault="00EF3C78" w:rsidP="00EF3C78">
      <w:bookmarkStart w:id="792" w:name="_Hlk100328856"/>
      <w:r w:rsidRPr="005F3232">
        <w:t>The following paragraphs describe the algorithm the CC-TF shall use for the inclusion of the LocalSDP and Remote SDP in the LI T3 ActivateTask message.</w:t>
      </w:r>
    </w:p>
    <w:p w14:paraId="77050343" w14:textId="77777777" w:rsidR="00EF3C78" w:rsidRDefault="00EF3C78" w:rsidP="00EF3C78">
      <w:pPr>
        <w:pStyle w:val="B1"/>
      </w:pPr>
      <w:r>
        <w:t>-</w:t>
      </w:r>
      <w:r>
        <w:tab/>
      </w:r>
      <w:r w:rsidRPr="00C1624E">
        <w:t xml:space="preserve">When the </w:t>
      </w:r>
      <w:r>
        <w:t>TriggerScope</w:t>
      </w:r>
      <w:r w:rsidRPr="00C1624E">
        <w:t xml:space="preserve"> value is "Bidirectional</w:t>
      </w:r>
      <w:r>
        <w:t>":</w:t>
      </w:r>
    </w:p>
    <w:p w14:paraId="165B2285"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received in the SDP offer as RemoteSDP and the SDP information that will be sent later in the SDP answer of a SIP message as LocalSDP.</w:t>
      </w:r>
    </w:p>
    <w:p w14:paraId="4148017D"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this case, the RemoteSDP is sent in the LI_T3 ModifyTask when the SDP answer is received in a SIP message (see clause 7.12.5.2.3).</w:t>
      </w:r>
    </w:p>
    <w:p w14:paraId="026DE298" w14:textId="77777777" w:rsidR="00EF3C78" w:rsidRDefault="00EF3C78" w:rsidP="00EF3C78">
      <w:pPr>
        <w:pStyle w:val="B1"/>
      </w:pPr>
      <w:r>
        <w:t>-</w:t>
      </w:r>
      <w:r>
        <w:tab/>
        <w:t>When the TriggerScope value is "Unidirectional":</w:t>
      </w:r>
    </w:p>
    <w:p w14:paraId="4C9A8DF3"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that will be sent later in the SDP answer of a SIP message as the LocalSDP in the first LI_T3 trigger. The SDP information received in the SDP offer as the RemoteSDP in the second LI_T3 trigger.</w:t>
      </w:r>
    </w:p>
    <w:p w14:paraId="60448DFA"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the first trigger.</w:t>
      </w:r>
    </w:p>
    <w:p w14:paraId="4107937A" w14:textId="77777777" w:rsidR="00EF3C78" w:rsidRDefault="00EF3C78" w:rsidP="00EF3C78">
      <w:pPr>
        <w:pStyle w:val="B2"/>
      </w:pPr>
      <w:r>
        <w:t>-</w:t>
      </w:r>
      <w:r>
        <w:tab/>
        <w:t>When the SDP answer is received at the NF that has the CC-TF (on the side where the media interception is done), the CC-TF shall use the SDP information received in the SDP answer of SIP message as RemoteSDP of the second LI_T3 trigger.</w:t>
      </w:r>
    </w:p>
    <w:p w14:paraId="5AB17920" w14:textId="77777777" w:rsidR="00EF3C78" w:rsidRPr="005F3232" w:rsidRDefault="00EF3C78" w:rsidP="00EF3C78">
      <w:r w:rsidRPr="005F3232">
        <w:t>For the mid-session interception case, the CC-TF shall include both the LocalSDP and RemoteSDP in the trigger (LI_T3 ActivateTask) when the TriggerScope is "Bidirectional".</w:t>
      </w:r>
    </w:p>
    <w:p w14:paraId="6580973D" w14:textId="77777777" w:rsidR="00EF3C78" w:rsidRPr="005F3232" w:rsidRDefault="00EF3C78" w:rsidP="00EF3C78">
      <w:r w:rsidRPr="005F3232">
        <w:t>For mid-session interception case when the TriggerScopeValue is "Unidirectional", the CC-TF shall include the LocalSDP in the first trigger (LI_T3 ActivateTask) and the RemoteSDP in the second trigger (LI_T3 ActivateTask).</w:t>
      </w:r>
    </w:p>
    <w:p w14:paraId="1136FE77" w14:textId="77777777" w:rsidR="00EF3C78" w:rsidRPr="005F3232" w:rsidRDefault="00EF3C78" w:rsidP="00EF3C78">
      <w:r w:rsidRPr="005F3232">
        <w:t>The CC-POI is expected to populate the SDP Session Description field of X3 PDU with the SDP information received in the LocalSDP, for the xCC that represent the incoming media streams destined to the IP address and UDP port number specified as the target identifiers.</w:t>
      </w:r>
    </w:p>
    <w:p w14:paraId="05CCE603" w14:textId="77777777" w:rsidR="00EF3C78" w:rsidRPr="005F3232" w:rsidRDefault="00EF3C78" w:rsidP="00EF3C78">
      <w:r w:rsidRPr="005F3232">
        <w:t>The CC-POI is expected to populate the SDP Session Description field of X3 PDU with the SDP information received in the RemoteSDP, for the xCC that represent the outgoing media streams. In the case where TriggerScope value is "Bidirectional", the outgoing media streams will be from the IP address and UDP port number specified as the target identifiers. In the case where TriggerScope value is "Unidirectional", the outgoing media streams will be destined to the IP address and UDP port number specified as the target identifiers.</w:t>
      </w:r>
    </w:p>
    <w:p w14:paraId="20A0BF35" w14:textId="77777777" w:rsidR="00EF3C78" w:rsidRDefault="00EF3C78" w:rsidP="00EF3C78">
      <w:pPr>
        <w:pStyle w:val="Heading6"/>
      </w:pPr>
      <w:bookmarkStart w:id="793" w:name="_Toc167821652"/>
      <w:bookmarkEnd w:id="792"/>
      <w:r>
        <w:t>7.12.5.2.2.3</w:t>
      </w:r>
      <w:r>
        <w:tab/>
      </w:r>
      <w:r>
        <w:tab/>
        <w:t>CC-POI in MRFP</w:t>
      </w:r>
      <w:bookmarkEnd w:id="793"/>
    </w:p>
    <w:p w14:paraId="51D41DFC" w14:textId="77777777" w:rsidR="00EF3C78" w:rsidRDefault="00EF3C78" w:rsidP="00EF3C78">
      <w:r>
        <w:t>The CC-TF present in the AS/MRFC shall send a trigger to the CC-POI present in the MRFP using the ActivateTask message over the LI_T3 interface for an intercepted IMS session (as determined according to the clause 7.12.2.8) that requires the CC interception when the following occurs:</w:t>
      </w:r>
    </w:p>
    <w:p w14:paraId="518F1C32" w14:textId="77777777" w:rsidR="00EF3C78" w:rsidRDefault="00EF3C78" w:rsidP="00EF3C78">
      <w:pPr>
        <w:pStyle w:val="B1"/>
      </w:pPr>
      <w:r>
        <w:t>-</w:t>
      </w:r>
      <w:r>
        <w:tab/>
        <w:t>The AS/MRFC that has the CC-TF receives the acknowledgement (i.e. H.248 Reply) to the H248: Add Context from the MRFP.</w:t>
      </w:r>
    </w:p>
    <w:p w14:paraId="7A398739"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when the following occur:</w:t>
      </w:r>
    </w:p>
    <w:p w14:paraId="0C05867A" w14:textId="77777777" w:rsidR="00EF3C78" w:rsidRPr="00AE101C" w:rsidRDefault="00EF3C78" w:rsidP="00EF3C78">
      <w:pPr>
        <w:pStyle w:val="B1"/>
      </w:pPr>
      <w:r w:rsidRPr="00AE101C">
        <w:t>-</w:t>
      </w:r>
      <w:r w:rsidRPr="00AE101C">
        <w:tab/>
      </w:r>
      <w:r>
        <w:t xml:space="preserve">When the SDP offer is received, the AS/MRFC </w:t>
      </w:r>
      <w:r w:rsidRPr="00AE101C">
        <w:t xml:space="preserve">receives the acknowledgement (i.e. H.248 Reply) to the H.248: Add Context from the </w:t>
      </w:r>
      <w:r>
        <w:t>MRFP.</w:t>
      </w:r>
      <w:r w:rsidRPr="00AE101C">
        <w:t xml:space="preserve"> The H.248: Add Context is sent when the SIP message that contains the SDP offer is handled. This happens at the same time the first trigger (LI_T3 ActivateTask) is sent</w:t>
      </w:r>
      <w:r>
        <w:t>.</w:t>
      </w:r>
    </w:p>
    <w:p w14:paraId="4B04B808" w14:textId="77777777" w:rsidR="00EF3C78" w:rsidRPr="00AE101C" w:rsidRDefault="00EF3C78" w:rsidP="00EF3C78">
      <w:pPr>
        <w:pStyle w:val="B1"/>
      </w:pPr>
      <w:r w:rsidRPr="00AE101C">
        <w:t>-</w:t>
      </w:r>
      <w:r w:rsidRPr="00AE101C">
        <w:tab/>
        <w:t>When the SDP answer is received</w:t>
      </w:r>
      <w:r>
        <w:t xml:space="preserve">, the AS/MRFC receives the acknowledgement (i.e. H.248 Reply) to the </w:t>
      </w:r>
      <w:r w:rsidRPr="00AE101C">
        <w:t xml:space="preserve">H.248 Mod Context </w:t>
      </w:r>
      <w:r>
        <w:t xml:space="preserve">from </w:t>
      </w:r>
      <w:r w:rsidRPr="00AE101C">
        <w:t xml:space="preserve">the </w:t>
      </w:r>
      <w:r>
        <w:t>MRFP</w:t>
      </w:r>
      <w:r w:rsidRPr="00AE101C">
        <w:t>. The H.248: Mod Context is sent when the SIP message that contains the SDP answer is handled</w:t>
      </w:r>
      <w:r>
        <w:t>.</w:t>
      </w:r>
    </w:p>
    <w:p w14:paraId="0F14F036" w14:textId="77777777" w:rsidR="00EF3C78" w:rsidRDefault="00EF3C78" w:rsidP="00EF3C78">
      <w:r>
        <w:t>For a conferencing scenario, the AS/MRFC is expected to send the H.248: Add Context to the MRFP when it handles a SIP message that includes a Conference Factory URI in the Request URI field. Only one LI_T3 ActivateTask is required to intercept the media for a conference.</w:t>
      </w:r>
    </w:p>
    <w:p w14:paraId="31501146" w14:textId="77777777" w:rsidR="00EF3C78" w:rsidRDefault="00EF3C78" w:rsidP="00EF3C78">
      <w:r>
        <w:t>Additionally, in support of the mid-session interception, the CC-TF present in the AS/MRFC shall send a trigger to the CC-POI present in the MRFP using the ActivateTask message over the LI_T3 interface when the following occur:</w:t>
      </w:r>
    </w:p>
    <w:p w14:paraId="67B3731C" w14:textId="77777777" w:rsidR="00EF3C78" w:rsidRDefault="00EF3C78" w:rsidP="00EF3C78">
      <w:pPr>
        <w:pStyle w:val="B1"/>
      </w:pPr>
      <w:r>
        <w:t>-</w:t>
      </w:r>
      <w:r>
        <w:tab/>
        <w:t>The CC-TF present in the AS/MRFC receives an ActivateTask from the LIPF over LI_X1 with CC interception required, when an incoming IMS session to the target identifier included in the LI_X1 ActivateTask was redirected to voice mail server with an already established SDP offer and possibly SDP answer as well.</w:t>
      </w:r>
    </w:p>
    <w:p w14:paraId="6A53DA5A" w14:textId="77777777" w:rsidR="00EF3C78" w:rsidRDefault="00EF3C78" w:rsidP="00EF3C78">
      <w:pPr>
        <w:pStyle w:val="B1"/>
      </w:pPr>
      <w:r>
        <w:t>-</w:t>
      </w:r>
      <w:r>
        <w:tab/>
        <w:t>The CC-TF present in the AS/MRFC receives an ActivateTask from the LIPF over LI_X1 with CC interception required, when announcement or tones are being applied to the caller of an incoming IMS session to the target identifier included in the LI_X1 ActivateTask message.</w:t>
      </w:r>
    </w:p>
    <w:p w14:paraId="2DEC9F17" w14:textId="77777777" w:rsidR="00EF3C78" w:rsidRDefault="00EF3C78" w:rsidP="00EF3C78">
      <w:pPr>
        <w:pStyle w:val="B1"/>
      </w:pPr>
      <w:r>
        <w:t>-</w:t>
      </w:r>
      <w:r>
        <w:tab/>
        <w:t>The CC-TF present in the AS/MRFC receives an ActivateTask from the LIPF over LI_X1 with CC interception required, when the user represented through the target identifier included in the LI_X1 Activate Task is one of the participants in an established conference session.</w:t>
      </w:r>
    </w:p>
    <w:p w14:paraId="699FFA83" w14:textId="77777777" w:rsidR="00EF3C78" w:rsidRDefault="00EF3C78" w:rsidP="00EF3C78">
      <w:pPr>
        <w:pStyle w:val="B1"/>
      </w:pPr>
      <w:r>
        <w:t>-</w:t>
      </w:r>
      <w:r>
        <w:tab/>
        <w:t>The CC-TF present in the AS/MRFC receives an ActivateTask from the LIPF over LI_X1 with CC interception required, when the Conference URI associated with an established conference session is included as a target identifier in the LI_X1 Activate Task message.</w:t>
      </w:r>
    </w:p>
    <w:p w14:paraId="395A6688"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to any of the events except the last two in the above list occurs.</w:t>
      </w:r>
    </w:p>
    <w:p w14:paraId="5C1C3B4F" w14:textId="77777777" w:rsidR="00EF3C78" w:rsidRDefault="00EF3C78" w:rsidP="00EF3C78">
      <w:r w:rsidRPr="00760004">
        <w:t>Th</w:t>
      </w:r>
      <w:r>
        <w:t>e details of LI_T3 ActivateTask are shown in table 7.12.5.2.2-1.</w:t>
      </w:r>
    </w:p>
    <w:p w14:paraId="421C1F9D" w14:textId="77777777" w:rsidR="00EF3C78" w:rsidRDefault="00EF3C78" w:rsidP="00EF3C78">
      <w:pPr>
        <w:spacing w:before="120"/>
      </w:pPr>
      <w:r>
        <w:t>For the trigger (for the asymmetric media case, it is the first trigger):</w:t>
      </w:r>
    </w:p>
    <w:p w14:paraId="4BF5A2AD"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whether the AS/MRFC receives or sends the SDP offer).</w:t>
      </w:r>
    </w:p>
    <w:p w14:paraId="296E9C1E" w14:textId="77777777" w:rsidR="00EF3C78" w:rsidRDefault="00EF3C78" w:rsidP="00EF3C78">
      <w:r>
        <w:t>For the second trigger that applies to asymmetric media case:</w:t>
      </w:r>
    </w:p>
    <w:p w14:paraId="1367F980" w14:textId="5D2810FE"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w:t>
      </w:r>
      <w:r w:rsidR="00973FAE" w:rsidRPr="00AE101C">
        <w:t>transaction</w:t>
      </w:r>
      <w:r w:rsidRPr="00AE101C">
        <w:t xml:space="preserve"> that happens between </w:t>
      </w:r>
      <w:r>
        <w:t xml:space="preserve">AS/MRFC and the </w:t>
      </w:r>
      <w:r w:rsidR="00973FAE">
        <w:t>MRFP. The</w:t>
      </w:r>
      <w:r>
        <w:t xml:space="preserve"> same IP address and the UDP port numbers are also present in the SIP messages that carry the SDP offer or SDP answer (depending on whether the AS/MRFC receives or sends the SDP offer).</w:t>
      </w:r>
    </w:p>
    <w:p w14:paraId="16DB6BBC" w14:textId="77777777" w:rsidR="00EF3C78" w:rsidRDefault="00EF3C78" w:rsidP="00EF3C78">
      <w:r>
        <w:t>The values that the CC-TF sets for the PayloadDirectionAssignment and TriggerScope shall be determined as described in tables 7.12.5.2.2-7 and 7.12.5.2.2-8.</w:t>
      </w:r>
    </w:p>
    <w:p w14:paraId="7AC0C2AA" w14:textId="77777777" w:rsidR="00EF3C78" w:rsidRDefault="00EF3C78" w:rsidP="00EF3C78">
      <w:pPr>
        <w:pStyle w:val="TH"/>
      </w:pPr>
      <w:r w:rsidRPr="009C29FD">
        <w:t>Table 7.12.</w:t>
      </w:r>
      <w:r>
        <w:t>5.2.2</w:t>
      </w:r>
      <w:r w:rsidRPr="009C29FD">
        <w:t>-</w:t>
      </w:r>
      <w:r>
        <w:t>7</w:t>
      </w:r>
      <w:r w:rsidRPr="009C29FD">
        <w:t xml:space="preserve">: </w:t>
      </w:r>
      <w:r>
        <w:t xml:space="preserve">PayloadDirectionAssignment and TriggerScope </w:t>
      </w:r>
      <w:r w:rsidRPr="009C29FD">
        <w:t>values</w:t>
      </w:r>
      <w:r>
        <w:t xml:space="preserve"> (target identifier from local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793"/>
        <w:gridCol w:w="1262"/>
        <w:gridCol w:w="1633"/>
        <w:gridCol w:w="1736"/>
        <w:gridCol w:w="1844"/>
      </w:tblGrid>
      <w:tr w:rsidR="00EF3C78" w14:paraId="656A4B50" w14:textId="77777777" w:rsidTr="001B58A7">
        <w:tc>
          <w:tcPr>
            <w:tcW w:w="1384" w:type="dxa"/>
            <w:vMerge w:val="restart"/>
            <w:shd w:val="clear" w:color="auto" w:fill="auto"/>
            <w:vAlign w:val="center"/>
          </w:tcPr>
          <w:p w14:paraId="4FF8FCE0" w14:textId="77777777" w:rsidR="00EF3C78" w:rsidRDefault="00EF3C78" w:rsidP="001B58A7">
            <w:pPr>
              <w:pStyle w:val="TAH"/>
            </w:pPr>
            <w:r>
              <w:t>Service type</w:t>
            </w:r>
          </w:p>
        </w:tc>
        <w:tc>
          <w:tcPr>
            <w:tcW w:w="4780" w:type="dxa"/>
            <w:gridSpan w:val="3"/>
            <w:shd w:val="clear" w:color="auto" w:fill="auto"/>
            <w:vAlign w:val="center"/>
          </w:tcPr>
          <w:p w14:paraId="1E0A06CD" w14:textId="77777777" w:rsidR="00EF3C78" w:rsidRDefault="00EF3C78" w:rsidP="001B58A7">
            <w:pPr>
              <w:pStyle w:val="TAH"/>
            </w:pPr>
            <w:r>
              <w:t>PayloadDirectionAssignment</w:t>
            </w:r>
          </w:p>
        </w:tc>
        <w:tc>
          <w:tcPr>
            <w:tcW w:w="3691" w:type="dxa"/>
            <w:gridSpan w:val="2"/>
            <w:shd w:val="clear" w:color="auto" w:fill="auto"/>
            <w:vAlign w:val="center"/>
          </w:tcPr>
          <w:p w14:paraId="01B3AFC2" w14:textId="77777777" w:rsidR="00EF3C78" w:rsidRDefault="00EF3C78" w:rsidP="001B58A7">
            <w:pPr>
              <w:pStyle w:val="TAH"/>
            </w:pPr>
            <w:r>
              <w:t>TriggerScope</w:t>
            </w:r>
          </w:p>
        </w:tc>
      </w:tr>
      <w:tr w:rsidR="00EF3C78" w14:paraId="009A11B3" w14:textId="77777777" w:rsidTr="001B58A7">
        <w:tc>
          <w:tcPr>
            <w:tcW w:w="1384" w:type="dxa"/>
            <w:vMerge/>
            <w:shd w:val="clear" w:color="auto" w:fill="auto"/>
            <w:vAlign w:val="center"/>
          </w:tcPr>
          <w:p w14:paraId="39D831DA" w14:textId="77777777" w:rsidR="00EF3C78" w:rsidRDefault="00EF3C78" w:rsidP="001B58A7">
            <w:pPr>
              <w:pStyle w:val="TAH"/>
            </w:pPr>
          </w:p>
        </w:tc>
        <w:tc>
          <w:tcPr>
            <w:tcW w:w="1843" w:type="dxa"/>
            <w:shd w:val="clear" w:color="auto" w:fill="auto"/>
            <w:vAlign w:val="center"/>
          </w:tcPr>
          <w:p w14:paraId="35FD575B" w14:textId="77777777" w:rsidR="00EF3C78" w:rsidRDefault="00EF3C78" w:rsidP="001B58A7">
            <w:pPr>
              <w:pStyle w:val="TAH"/>
            </w:pPr>
            <w:r>
              <w:t xml:space="preserve"> Not a non-local ID</w:t>
            </w:r>
          </w:p>
        </w:tc>
        <w:tc>
          <w:tcPr>
            <w:tcW w:w="1276" w:type="dxa"/>
            <w:shd w:val="clear" w:color="auto" w:fill="auto"/>
            <w:vAlign w:val="center"/>
          </w:tcPr>
          <w:p w14:paraId="530D0BC2" w14:textId="77777777" w:rsidR="00EF3C78" w:rsidRDefault="00EF3C78" w:rsidP="001B58A7">
            <w:pPr>
              <w:pStyle w:val="TAH"/>
            </w:pPr>
            <w:r>
              <w:t>Non-local ID</w:t>
            </w:r>
          </w:p>
        </w:tc>
        <w:tc>
          <w:tcPr>
            <w:tcW w:w="1661" w:type="dxa"/>
            <w:shd w:val="clear" w:color="auto" w:fill="auto"/>
            <w:vAlign w:val="center"/>
          </w:tcPr>
          <w:p w14:paraId="3688F92E" w14:textId="77777777" w:rsidR="00EF3C78" w:rsidRDefault="00EF3C78" w:rsidP="001B58A7">
            <w:pPr>
              <w:pStyle w:val="TAH"/>
            </w:pPr>
            <w:r>
              <w:t>Conference URI</w:t>
            </w:r>
          </w:p>
        </w:tc>
        <w:tc>
          <w:tcPr>
            <w:tcW w:w="1792" w:type="dxa"/>
            <w:shd w:val="clear" w:color="auto" w:fill="auto"/>
            <w:vAlign w:val="center"/>
          </w:tcPr>
          <w:p w14:paraId="3FCC1C2C" w14:textId="77777777" w:rsidR="00EF3C78" w:rsidRDefault="00EF3C78" w:rsidP="001B58A7">
            <w:pPr>
              <w:pStyle w:val="TAH"/>
            </w:pPr>
            <w:r>
              <w:t>Symmetric media</w:t>
            </w:r>
          </w:p>
        </w:tc>
        <w:tc>
          <w:tcPr>
            <w:tcW w:w="1899" w:type="dxa"/>
            <w:shd w:val="clear" w:color="auto" w:fill="auto"/>
            <w:vAlign w:val="center"/>
          </w:tcPr>
          <w:p w14:paraId="1461A23F" w14:textId="77777777" w:rsidR="00EF3C78" w:rsidRDefault="00EF3C78" w:rsidP="001B58A7">
            <w:pPr>
              <w:pStyle w:val="TAH"/>
            </w:pPr>
            <w:r>
              <w:t>Asymmetric media</w:t>
            </w:r>
          </w:p>
        </w:tc>
      </w:tr>
      <w:tr w:rsidR="00EF3C78" w14:paraId="5D2ADF1B" w14:textId="77777777" w:rsidTr="001B58A7">
        <w:tc>
          <w:tcPr>
            <w:tcW w:w="1384" w:type="dxa"/>
            <w:shd w:val="clear" w:color="auto" w:fill="auto"/>
            <w:vAlign w:val="center"/>
          </w:tcPr>
          <w:p w14:paraId="31A5A618" w14:textId="77777777" w:rsidR="00EF3C78" w:rsidRDefault="00EF3C78" w:rsidP="001B58A7">
            <w:pPr>
              <w:pStyle w:val="TAH"/>
            </w:pPr>
            <w:r>
              <w:t xml:space="preserve">Redirected </w:t>
            </w:r>
          </w:p>
        </w:tc>
        <w:tc>
          <w:tcPr>
            <w:tcW w:w="1843" w:type="dxa"/>
            <w:shd w:val="clear" w:color="auto" w:fill="auto"/>
            <w:vAlign w:val="center"/>
          </w:tcPr>
          <w:p w14:paraId="3AE1A4B0" w14:textId="77777777" w:rsidR="00EF3C78" w:rsidRDefault="00EF3C78" w:rsidP="001B58A7">
            <w:pPr>
              <w:pStyle w:val="TAL"/>
            </w:pPr>
            <w:r>
              <w:t>NotDetermined</w:t>
            </w:r>
          </w:p>
        </w:tc>
        <w:tc>
          <w:tcPr>
            <w:tcW w:w="1276" w:type="dxa"/>
            <w:shd w:val="clear" w:color="auto" w:fill="auto"/>
            <w:vAlign w:val="center"/>
          </w:tcPr>
          <w:p w14:paraId="7D77BB3A" w14:textId="77777777" w:rsidR="00EF3C78" w:rsidRDefault="00EF3C78" w:rsidP="001B58A7">
            <w:pPr>
              <w:pStyle w:val="TAL"/>
            </w:pPr>
            <w:r>
              <w:t>FromTarget</w:t>
            </w:r>
          </w:p>
        </w:tc>
        <w:tc>
          <w:tcPr>
            <w:tcW w:w="1661" w:type="dxa"/>
            <w:shd w:val="clear" w:color="auto" w:fill="auto"/>
            <w:vAlign w:val="center"/>
          </w:tcPr>
          <w:p w14:paraId="7556ACEF" w14:textId="77777777" w:rsidR="00EF3C78" w:rsidRDefault="00EF3C78" w:rsidP="001B58A7">
            <w:pPr>
              <w:pStyle w:val="TAL"/>
            </w:pPr>
            <w:r>
              <w:t>n/a</w:t>
            </w:r>
          </w:p>
        </w:tc>
        <w:tc>
          <w:tcPr>
            <w:tcW w:w="1792" w:type="dxa"/>
            <w:shd w:val="clear" w:color="auto" w:fill="auto"/>
            <w:vAlign w:val="center"/>
          </w:tcPr>
          <w:p w14:paraId="19353940" w14:textId="77777777" w:rsidR="00EF3C78" w:rsidRDefault="00EF3C78" w:rsidP="001B58A7">
            <w:pPr>
              <w:pStyle w:val="TAL"/>
            </w:pPr>
            <w:r>
              <w:t>"Bidirectional"</w:t>
            </w:r>
          </w:p>
        </w:tc>
        <w:tc>
          <w:tcPr>
            <w:tcW w:w="1899" w:type="dxa"/>
            <w:shd w:val="clear" w:color="auto" w:fill="auto"/>
            <w:vAlign w:val="center"/>
          </w:tcPr>
          <w:p w14:paraId="29E1F96F" w14:textId="77777777" w:rsidR="00EF3C78" w:rsidRDefault="00EF3C78" w:rsidP="001B58A7">
            <w:pPr>
              <w:pStyle w:val="TAL"/>
            </w:pPr>
            <w:r>
              <w:t>"Unidirectional"</w:t>
            </w:r>
          </w:p>
        </w:tc>
      </w:tr>
      <w:tr w:rsidR="00EF3C78" w14:paraId="64202162" w14:textId="77777777" w:rsidTr="001B58A7">
        <w:tc>
          <w:tcPr>
            <w:tcW w:w="1384" w:type="dxa"/>
            <w:shd w:val="clear" w:color="auto" w:fill="auto"/>
            <w:vAlign w:val="center"/>
          </w:tcPr>
          <w:p w14:paraId="50BDE919" w14:textId="77777777" w:rsidR="00EF3C78" w:rsidRDefault="00EF3C78" w:rsidP="001B58A7">
            <w:pPr>
              <w:pStyle w:val="TAH"/>
            </w:pPr>
            <w:r>
              <w:t>Conference</w:t>
            </w:r>
          </w:p>
        </w:tc>
        <w:tc>
          <w:tcPr>
            <w:tcW w:w="1843" w:type="dxa"/>
            <w:shd w:val="clear" w:color="auto" w:fill="auto"/>
            <w:vAlign w:val="center"/>
          </w:tcPr>
          <w:p w14:paraId="20A43934" w14:textId="77777777" w:rsidR="00EF3C78" w:rsidRDefault="00EF3C78" w:rsidP="001B58A7">
            <w:pPr>
              <w:pStyle w:val="TAL"/>
            </w:pPr>
            <w:r>
              <w:t>NotDetermined</w:t>
            </w:r>
          </w:p>
        </w:tc>
        <w:tc>
          <w:tcPr>
            <w:tcW w:w="1276" w:type="dxa"/>
            <w:shd w:val="clear" w:color="auto" w:fill="auto"/>
            <w:vAlign w:val="center"/>
          </w:tcPr>
          <w:p w14:paraId="5733408D" w14:textId="77777777" w:rsidR="00EF3C78" w:rsidRDefault="00EF3C78" w:rsidP="001B58A7">
            <w:pPr>
              <w:pStyle w:val="TAL"/>
            </w:pPr>
            <w:r>
              <w:t>n/a</w:t>
            </w:r>
          </w:p>
        </w:tc>
        <w:tc>
          <w:tcPr>
            <w:tcW w:w="1661" w:type="dxa"/>
            <w:shd w:val="clear" w:color="auto" w:fill="auto"/>
            <w:vAlign w:val="center"/>
          </w:tcPr>
          <w:p w14:paraId="6440580F" w14:textId="77777777" w:rsidR="00EF3C78" w:rsidRDefault="00EF3C78" w:rsidP="001B58A7">
            <w:pPr>
              <w:pStyle w:val="TAL"/>
            </w:pPr>
            <w:r>
              <w:t>NotDetermined</w:t>
            </w:r>
          </w:p>
        </w:tc>
        <w:tc>
          <w:tcPr>
            <w:tcW w:w="1792" w:type="dxa"/>
            <w:shd w:val="clear" w:color="auto" w:fill="auto"/>
            <w:vAlign w:val="center"/>
          </w:tcPr>
          <w:p w14:paraId="137F1470" w14:textId="77777777" w:rsidR="00EF3C78" w:rsidRDefault="00EF3C78" w:rsidP="001B58A7">
            <w:pPr>
              <w:pStyle w:val="TAL"/>
            </w:pPr>
            <w:r>
              <w:t>"Bi-directional"</w:t>
            </w:r>
          </w:p>
        </w:tc>
        <w:tc>
          <w:tcPr>
            <w:tcW w:w="1899" w:type="dxa"/>
            <w:shd w:val="clear" w:color="auto" w:fill="auto"/>
            <w:vAlign w:val="center"/>
          </w:tcPr>
          <w:p w14:paraId="0D3FD020" w14:textId="77777777" w:rsidR="00EF3C78" w:rsidRDefault="00EF3C78" w:rsidP="001B58A7">
            <w:pPr>
              <w:pStyle w:val="TAL"/>
            </w:pPr>
            <w:r>
              <w:t>n/a</w:t>
            </w:r>
          </w:p>
        </w:tc>
      </w:tr>
    </w:tbl>
    <w:p w14:paraId="3FAD8A90" w14:textId="77777777" w:rsidR="00EF3C78" w:rsidRDefault="00EF3C78" w:rsidP="00EF3C78"/>
    <w:p w14:paraId="7FA9879B" w14:textId="77777777" w:rsidR="00EF3C78" w:rsidRDefault="00EF3C78" w:rsidP="00EF3C78">
      <w:pPr>
        <w:pStyle w:val="TH"/>
      </w:pPr>
      <w:r w:rsidRPr="009C29FD">
        <w:t>Table 7.12.</w:t>
      </w:r>
      <w:r>
        <w:t>5.2.2</w:t>
      </w:r>
      <w:r w:rsidRPr="009C29FD">
        <w:t>-</w:t>
      </w:r>
      <w:r>
        <w:t>8</w:t>
      </w:r>
      <w:r w:rsidRPr="009C29FD">
        <w:t xml:space="preserve">: </w:t>
      </w:r>
      <w:r>
        <w:t xml:space="preserve">PayloadDirectionAssignment and TriggerScope </w:t>
      </w:r>
      <w:r w:rsidRPr="009C29FD">
        <w:t>values</w:t>
      </w:r>
      <w:r>
        <w:t xml:space="preserve"> (target identifier from remote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806"/>
        <w:gridCol w:w="1246"/>
        <w:gridCol w:w="1620"/>
        <w:gridCol w:w="1733"/>
        <w:gridCol w:w="1857"/>
      </w:tblGrid>
      <w:tr w:rsidR="00EF3C78" w14:paraId="5F82C79F" w14:textId="77777777" w:rsidTr="004B7F76">
        <w:tc>
          <w:tcPr>
            <w:tcW w:w="1369" w:type="dxa"/>
            <w:vMerge w:val="restart"/>
            <w:shd w:val="clear" w:color="auto" w:fill="auto"/>
            <w:vAlign w:val="center"/>
          </w:tcPr>
          <w:p w14:paraId="25C44896" w14:textId="77777777" w:rsidR="00EF3C78" w:rsidRDefault="00EF3C78" w:rsidP="001B58A7">
            <w:pPr>
              <w:pStyle w:val="TAH"/>
            </w:pPr>
            <w:r>
              <w:t>Service type</w:t>
            </w:r>
          </w:p>
        </w:tc>
        <w:tc>
          <w:tcPr>
            <w:tcW w:w="4672" w:type="dxa"/>
            <w:gridSpan w:val="3"/>
            <w:shd w:val="clear" w:color="auto" w:fill="auto"/>
            <w:vAlign w:val="center"/>
          </w:tcPr>
          <w:p w14:paraId="76215EF5" w14:textId="77777777" w:rsidR="00EF3C78" w:rsidRDefault="00EF3C78" w:rsidP="001B58A7">
            <w:pPr>
              <w:pStyle w:val="TAH"/>
            </w:pPr>
            <w:r>
              <w:t>PayloadDirectionAssignment</w:t>
            </w:r>
          </w:p>
        </w:tc>
        <w:tc>
          <w:tcPr>
            <w:tcW w:w="3590" w:type="dxa"/>
            <w:gridSpan w:val="2"/>
            <w:shd w:val="clear" w:color="auto" w:fill="auto"/>
            <w:vAlign w:val="center"/>
          </w:tcPr>
          <w:p w14:paraId="7944CD3E" w14:textId="77777777" w:rsidR="00EF3C78" w:rsidRDefault="00EF3C78" w:rsidP="001B58A7">
            <w:pPr>
              <w:pStyle w:val="TAH"/>
            </w:pPr>
            <w:r>
              <w:t>TriggerScope</w:t>
            </w:r>
          </w:p>
        </w:tc>
      </w:tr>
      <w:tr w:rsidR="00EF3C78" w14:paraId="70589E3C" w14:textId="77777777" w:rsidTr="004B7F76">
        <w:tc>
          <w:tcPr>
            <w:tcW w:w="1369" w:type="dxa"/>
            <w:vMerge/>
            <w:shd w:val="clear" w:color="auto" w:fill="auto"/>
            <w:vAlign w:val="center"/>
          </w:tcPr>
          <w:p w14:paraId="37310198" w14:textId="77777777" w:rsidR="00EF3C78" w:rsidRDefault="00EF3C78" w:rsidP="001B58A7">
            <w:pPr>
              <w:pStyle w:val="TAH"/>
            </w:pPr>
          </w:p>
        </w:tc>
        <w:tc>
          <w:tcPr>
            <w:tcW w:w="1806" w:type="dxa"/>
            <w:shd w:val="clear" w:color="auto" w:fill="auto"/>
            <w:vAlign w:val="center"/>
          </w:tcPr>
          <w:p w14:paraId="6E16EE18" w14:textId="77777777" w:rsidR="00EF3C78" w:rsidRDefault="00EF3C78" w:rsidP="001B58A7">
            <w:pPr>
              <w:pStyle w:val="TAH"/>
            </w:pPr>
            <w:r>
              <w:t xml:space="preserve"> Not a non-local ID</w:t>
            </w:r>
          </w:p>
        </w:tc>
        <w:tc>
          <w:tcPr>
            <w:tcW w:w="1246" w:type="dxa"/>
            <w:shd w:val="clear" w:color="auto" w:fill="auto"/>
            <w:vAlign w:val="center"/>
          </w:tcPr>
          <w:p w14:paraId="00B912AC" w14:textId="77777777" w:rsidR="00EF3C78" w:rsidRDefault="00EF3C78" w:rsidP="001B58A7">
            <w:pPr>
              <w:pStyle w:val="TAH"/>
            </w:pPr>
            <w:r>
              <w:t>Non-local ID</w:t>
            </w:r>
          </w:p>
        </w:tc>
        <w:tc>
          <w:tcPr>
            <w:tcW w:w="1620" w:type="dxa"/>
            <w:shd w:val="clear" w:color="auto" w:fill="auto"/>
            <w:vAlign w:val="center"/>
          </w:tcPr>
          <w:p w14:paraId="570DFF04" w14:textId="77777777" w:rsidR="00EF3C78" w:rsidRDefault="00EF3C78" w:rsidP="001B58A7">
            <w:pPr>
              <w:pStyle w:val="TAH"/>
            </w:pPr>
            <w:r>
              <w:t>Conference URI</w:t>
            </w:r>
          </w:p>
        </w:tc>
        <w:tc>
          <w:tcPr>
            <w:tcW w:w="1733" w:type="dxa"/>
            <w:shd w:val="clear" w:color="auto" w:fill="auto"/>
            <w:vAlign w:val="center"/>
          </w:tcPr>
          <w:p w14:paraId="4EFD0E93" w14:textId="77777777" w:rsidR="00EF3C78" w:rsidRDefault="00EF3C78" w:rsidP="001B58A7">
            <w:pPr>
              <w:pStyle w:val="TAH"/>
            </w:pPr>
            <w:r>
              <w:t>Symmetric media</w:t>
            </w:r>
          </w:p>
        </w:tc>
        <w:tc>
          <w:tcPr>
            <w:tcW w:w="1857" w:type="dxa"/>
            <w:shd w:val="clear" w:color="auto" w:fill="auto"/>
            <w:vAlign w:val="center"/>
          </w:tcPr>
          <w:p w14:paraId="5D2505B3" w14:textId="77777777" w:rsidR="00EF3C78" w:rsidRDefault="00EF3C78" w:rsidP="001B58A7">
            <w:pPr>
              <w:pStyle w:val="TAH"/>
            </w:pPr>
            <w:r>
              <w:t>Asymmetric media</w:t>
            </w:r>
          </w:p>
        </w:tc>
      </w:tr>
      <w:tr w:rsidR="00EF3C78" w14:paraId="184A574A" w14:textId="77777777" w:rsidTr="004B7F76">
        <w:tc>
          <w:tcPr>
            <w:tcW w:w="1369" w:type="dxa"/>
            <w:shd w:val="clear" w:color="auto" w:fill="auto"/>
            <w:vAlign w:val="center"/>
          </w:tcPr>
          <w:p w14:paraId="12BB4774" w14:textId="77777777" w:rsidR="00EF3C78" w:rsidRDefault="00EF3C78" w:rsidP="001B58A7">
            <w:pPr>
              <w:pStyle w:val="TAH"/>
            </w:pPr>
            <w:r>
              <w:t xml:space="preserve">Redirected </w:t>
            </w:r>
          </w:p>
        </w:tc>
        <w:tc>
          <w:tcPr>
            <w:tcW w:w="1806" w:type="dxa"/>
            <w:shd w:val="clear" w:color="auto" w:fill="auto"/>
            <w:vAlign w:val="center"/>
          </w:tcPr>
          <w:p w14:paraId="35B0F719" w14:textId="77777777" w:rsidR="00EF3C78" w:rsidRDefault="00EF3C78" w:rsidP="001B58A7">
            <w:pPr>
              <w:pStyle w:val="TAL"/>
            </w:pPr>
            <w:r>
              <w:t>NotDetermined</w:t>
            </w:r>
          </w:p>
        </w:tc>
        <w:tc>
          <w:tcPr>
            <w:tcW w:w="1246" w:type="dxa"/>
            <w:shd w:val="clear" w:color="auto" w:fill="auto"/>
            <w:vAlign w:val="center"/>
          </w:tcPr>
          <w:p w14:paraId="61043845" w14:textId="77777777" w:rsidR="00EF3C78" w:rsidRDefault="00EF3C78" w:rsidP="001B58A7">
            <w:pPr>
              <w:pStyle w:val="TAL"/>
            </w:pPr>
            <w:r>
              <w:t>ToTarget</w:t>
            </w:r>
          </w:p>
        </w:tc>
        <w:tc>
          <w:tcPr>
            <w:tcW w:w="1620" w:type="dxa"/>
            <w:shd w:val="clear" w:color="auto" w:fill="auto"/>
            <w:vAlign w:val="center"/>
          </w:tcPr>
          <w:p w14:paraId="79EFA620" w14:textId="77777777" w:rsidR="00EF3C78" w:rsidRDefault="00EF3C78" w:rsidP="001B58A7">
            <w:pPr>
              <w:pStyle w:val="TAL"/>
            </w:pPr>
            <w:r>
              <w:t>n/a</w:t>
            </w:r>
          </w:p>
        </w:tc>
        <w:tc>
          <w:tcPr>
            <w:tcW w:w="1733" w:type="dxa"/>
            <w:shd w:val="clear" w:color="auto" w:fill="auto"/>
            <w:vAlign w:val="center"/>
          </w:tcPr>
          <w:p w14:paraId="79C50B83" w14:textId="77777777" w:rsidR="00EF3C78" w:rsidRDefault="00EF3C78" w:rsidP="001B58A7">
            <w:pPr>
              <w:pStyle w:val="TAL"/>
            </w:pPr>
            <w:r>
              <w:t>n/a</w:t>
            </w:r>
          </w:p>
        </w:tc>
        <w:tc>
          <w:tcPr>
            <w:tcW w:w="1857" w:type="dxa"/>
            <w:shd w:val="clear" w:color="auto" w:fill="auto"/>
            <w:vAlign w:val="center"/>
          </w:tcPr>
          <w:p w14:paraId="1757A464" w14:textId="77777777" w:rsidR="00EF3C78" w:rsidRDefault="00EF3C78" w:rsidP="001B58A7">
            <w:pPr>
              <w:pStyle w:val="TAL"/>
            </w:pPr>
            <w:r>
              <w:t>"Unidirectional"</w:t>
            </w:r>
          </w:p>
        </w:tc>
      </w:tr>
      <w:tr w:rsidR="00EF3C78" w14:paraId="6A80C6AE" w14:textId="77777777" w:rsidTr="004B7F76">
        <w:tc>
          <w:tcPr>
            <w:tcW w:w="1369" w:type="dxa"/>
            <w:shd w:val="clear" w:color="auto" w:fill="auto"/>
            <w:vAlign w:val="center"/>
          </w:tcPr>
          <w:p w14:paraId="770365E1" w14:textId="77777777" w:rsidR="00EF3C78" w:rsidRDefault="00EF3C78" w:rsidP="001B58A7">
            <w:pPr>
              <w:pStyle w:val="TAH"/>
            </w:pPr>
            <w:r>
              <w:t>Conference</w:t>
            </w:r>
          </w:p>
        </w:tc>
        <w:tc>
          <w:tcPr>
            <w:tcW w:w="1806" w:type="dxa"/>
            <w:shd w:val="clear" w:color="auto" w:fill="auto"/>
            <w:vAlign w:val="center"/>
          </w:tcPr>
          <w:p w14:paraId="58686B30" w14:textId="77777777" w:rsidR="00EF3C78" w:rsidRDefault="00EF3C78" w:rsidP="001B58A7">
            <w:pPr>
              <w:pStyle w:val="TAL"/>
            </w:pPr>
            <w:r>
              <w:t>NotDetermined</w:t>
            </w:r>
          </w:p>
        </w:tc>
        <w:tc>
          <w:tcPr>
            <w:tcW w:w="1246" w:type="dxa"/>
            <w:shd w:val="clear" w:color="auto" w:fill="auto"/>
            <w:vAlign w:val="center"/>
          </w:tcPr>
          <w:p w14:paraId="38E4F36B" w14:textId="77777777" w:rsidR="00EF3C78" w:rsidRDefault="00EF3C78" w:rsidP="001B58A7">
            <w:pPr>
              <w:pStyle w:val="TAL"/>
            </w:pPr>
            <w:r>
              <w:t>n/a</w:t>
            </w:r>
          </w:p>
        </w:tc>
        <w:tc>
          <w:tcPr>
            <w:tcW w:w="1620" w:type="dxa"/>
            <w:shd w:val="clear" w:color="auto" w:fill="auto"/>
            <w:vAlign w:val="center"/>
          </w:tcPr>
          <w:p w14:paraId="425B27B0" w14:textId="77777777" w:rsidR="00EF3C78" w:rsidRDefault="00EF3C78" w:rsidP="001B58A7">
            <w:pPr>
              <w:pStyle w:val="TAL"/>
            </w:pPr>
            <w:r>
              <w:t>n/a</w:t>
            </w:r>
          </w:p>
        </w:tc>
        <w:tc>
          <w:tcPr>
            <w:tcW w:w="1733" w:type="dxa"/>
            <w:shd w:val="clear" w:color="auto" w:fill="auto"/>
            <w:vAlign w:val="center"/>
          </w:tcPr>
          <w:p w14:paraId="3E0E6048" w14:textId="77777777" w:rsidR="00EF3C78" w:rsidRDefault="00EF3C78" w:rsidP="001B58A7">
            <w:pPr>
              <w:pStyle w:val="TAL"/>
            </w:pPr>
            <w:r>
              <w:t>n/a</w:t>
            </w:r>
          </w:p>
        </w:tc>
        <w:tc>
          <w:tcPr>
            <w:tcW w:w="1857" w:type="dxa"/>
            <w:shd w:val="clear" w:color="auto" w:fill="auto"/>
            <w:vAlign w:val="center"/>
          </w:tcPr>
          <w:p w14:paraId="48907FB9" w14:textId="77777777" w:rsidR="00EF3C78" w:rsidRDefault="00EF3C78" w:rsidP="001B58A7">
            <w:pPr>
              <w:pStyle w:val="TAL"/>
            </w:pPr>
            <w:r>
              <w:t>n/a</w:t>
            </w:r>
          </w:p>
        </w:tc>
      </w:tr>
    </w:tbl>
    <w:p w14:paraId="37498B04" w14:textId="77777777" w:rsidR="004B7F76" w:rsidRDefault="004B7F76" w:rsidP="004B7F76"/>
    <w:p w14:paraId="6952DF52" w14:textId="77777777" w:rsidR="00EF3C78" w:rsidRDefault="00EF3C78" w:rsidP="00EF3C78">
      <w:pPr>
        <w:spacing w:before="120"/>
      </w:pPr>
      <w:r>
        <w:t>Tables 7.12.5.2.2-5 and 7.12.5.2.2-6 (clause 7.12.5.2.2) shows how the CC-POI is expected to set the Payload Direction field in the xCC based on the PayloadDirectionAssignment and TriggerScope values received in the LI_T3 ActivateTask message.</w:t>
      </w:r>
    </w:p>
    <w:p w14:paraId="2B4E2C06" w14:textId="77777777" w:rsidR="00EF3C78" w:rsidRDefault="00EF3C78" w:rsidP="00EF3C78">
      <w:r>
        <w:t>For an intercepted conference session, the CC-POI shall perform the media interception in a mixed mode including the media from all conference participants. The concept of Payload Direction, therefore, does not apply to the corresponding xCC.</w:t>
      </w:r>
    </w:p>
    <w:p w14:paraId="70FBB6D9" w14:textId="77777777" w:rsidR="00EF3C78" w:rsidRDefault="00EF3C78" w:rsidP="00EF3C78">
      <w:r>
        <w:t>The CC-TF present in the in the AS/MRFC shall follow the algorithm described in clause 7.12.5.2.2.2 to populate the LocalSDP and RemoteSDP fields of LI_T3 ActivateTask.</w:t>
      </w:r>
    </w:p>
    <w:p w14:paraId="03A2866A" w14:textId="77777777" w:rsidR="00EF3C78" w:rsidRDefault="00EF3C78" w:rsidP="00EF3C78">
      <w:pPr>
        <w:pStyle w:val="Heading6"/>
      </w:pPr>
      <w:bookmarkStart w:id="794" w:name="_Toc167821653"/>
      <w:r>
        <w:t>7.12.5.2.2.4</w:t>
      </w:r>
      <w:r>
        <w:tab/>
        <w:t>Activation of CC-POI when media interceptions are done at both sides IMS media function</w:t>
      </w:r>
      <w:bookmarkEnd w:id="794"/>
      <w:r>
        <w:t xml:space="preserve"> </w:t>
      </w:r>
    </w:p>
    <w:p w14:paraId="0D0B536C" w14:textId="77777777" w:rsidR="00EF3C78" w:rsidRDefault="00EF3C78" w:rsidP="00EF3C78">
      <w:pPr>
        <w:spacing w:before="120"/>
      </w:pPr>
      <w:r>
        <w:t>This is a special case where the media interception is done at both sides of an IMS Media Function. In this case, the CC-POI would intercept the outgoing media streams on both sides of IMS Media Function as shown in figure 7.12.5.2-2 below.</w:t>
      </w:r>
    </w:p>
    <w:p w14:paraId="068C1195" w14:textId="77777777" w:rsidR="00EF3C78" w:rsidRDefault="00EF3C78" w:rsidP="00EF3C78">
      <w:pPr>
        <w:pStyle w:val="TH"/>
      </w:pPr>
      <w:r>
        <w:object w:dxaOrig="11941" w:dyaOrig="7260" w14:anchorId="036ABCED">
          <v:shape id="_x0000_i1030" type="#_x0000_t75" style="width:480.55pt;height:294pt" o:ole="">
            <v:imagedata r:id="rId26" o:title=""/>
          </v:shape>
          <o:OLEObject Type="Embed" ProgID="Visio.Drawing.15" ShapeID="_x0000_i1030" DrawAspect="Content" ObjectID="_1780499611" r:id="rId27"/>
        </w:object>
      </w:r>
    </w:p>
    <w:p w14:paraId="468B2F36" w14:textId="77777777" w:rsidR="00EF3C78" w:rsidRDefault="00EF3C78" w:rsidP="00EF3C78">
      <w:pPr>
        <w:pStyle w:val="TF"/>
      </w:pPr>
      <w:r>
        <w:t>Figure 7.12.5.2.2-2: Media interception on both sides of the IMS Media Function</w:t>
      </w:r>
    </w:p>
    <w:p w14:paraId="649EF94A" w14:textId="77777777" w:rsidR="00EF3C78" w:rsidRDefault="00EF3C78" w:rsidP="00EF3C78">
      <w:pPr>
        <w:spacing w:before="120"/>
      </w:pPr>
      <w:r>
        <w:t>The CC-POI would capture the media streams destined to the remote IP address and UDP port number for the generation of xCC both sides. For this case, even if the media streams are symmetric, the TriggerScope shall be set to "Unidirectional". Accordingly, the CC-TF shall send the two triggers to CC-POI using the ActivateTask message over the LI_T3 interface when the following occur:</w:t>
      </w:r>
    </w:p>
    <w:p w14:paraId="41CE8172" w14:textId="77777777" w:rsidR="00EF3C78" w:rsidRDefault="00EF3C78" w:rsidP="00EF3C78">
      <w:pPr>
        <w:pStyle w:val="B1"/>
      </w:pPr>
      <w:r w:rsidRPr="00AE101C">
        <w:t>-</w:t>
      </w:r>
      <w:r w:rsidRPr="00AE101C">
        <w:tab/>
        <w:t xml:space="preserve">When the SDP offer </w:t>
      </w:r>
      <w:r>
        <w:t xml:space="preserve">is </w:t>
      </w:r>
      <w:r w:rsidRPr="00AE101C">
        <w:t>received from the side where the media interception</w:t>
      </w:r>
      <w:r>
        <w:t xml:space="preserve"> is </w:t>
      </w:r>
      <w:r w:rsidRPr="00AE101C">
        <w:t>done, the NF that has the CC-TF receives the acknowledgement (i.e. H.248 Reply) to the H.248: Add Context from the NF that has the CC-POI</w:t>
      </w:r>
      <w:r>
        <w:t>.</w:t>
      </w:r>
    </w:p>
    <w:p w14:paraId="2A48CC08" w14:textId="77777777" w:rsidR="00EF3C78" w:rsidRDefault="00EF3C78" w:rsidP="00EF3C78">
      <w:pPr>
        <w:pStyle w:val="B1"/>
      </w:pPr>
      <w:r>
        <w:t>-</w:t>
      </w:r>
      <w:r>
        <w:tab/>
      </w:r>
      <w:r w:rsidRPr="00AE101C">
        <w:t xml:space="preserve">When the SDP </w:t>
      </w:r>
      <w:r>
        <w:t>answer</w:t>
      </w:r>
      <w:r w:rsidRPr="00AE101C">
        <w:t xml:space="preserve"> </w:t>
      </w:r>
      <w:r>
        <w:t xml:space="preserve">is </w:t>
      </w:r>
      <w:r w:rsidRPr="00AE101C">
        <w:t>received from the side where the media interception</w:t>
      </w:r>
      <w:r>
        <w:t xml:space="preserve">s is </w:t>
      </w:r>
      <w:r w:rsidRPr="00AE101C">
        <w:t xml:space="preserve">done, the NF that has the CC-TF receives the acknowledgement (i.e. H.248 Reply) to the H.248: </w:t>
      </w:r>
      <w:r>
        <w:t>Mod</w:t>
      </w:r>
      <w:r w:rsidRPr="00AE101C">
        <w:t xml:space="preserve"> Context from the NF that has the CC-POI</w:t>
      </w:r>
      <w:r>
        <w:t>.</w:t>
      </w:r>
    </w:p>
    <w:p w14:paraId="45C80BAC"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2674AB3D" w14:textId="6F2A1D99" w:rsidR="00EF3C78" w:rsidRDefault="00EF3C78" w:rsidP="00EF3C78">
      <w:r w:rsidRPr="00760004">
        <w:t>Th</w:t>
      </w:r>
      <w:r>
        <w:t>e details of ActivateTask sent from the CC-TF to the CC-POI over LI_T3 are shown in table 7.12.5.</w:t>
      </w:r>
      <w:r w:rsidR="00A51532">
        <w:t>2.</w:t>
      </w:r>
      <w:r>
        <w:t>2-1.</w:t>
      </w:r>
    </w:p>
    <w:p w14:paraId="64DA1042" w14:textId="77777777" w:rsidR="00EF3C78" w:rsidRDefault="00EF3C78" w:rsidP="00EF3C78">
      <w:pPr>
        <w:ind w:left="284"/>
      </w:pPr>
      <w:r>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The same IP address and the UDP port numbers are also present in the SIP messages that carry the SDP offer or SDP answer (depending on the SIP message direction and the session scenario).</w:t>
      </w:r>
    </w:p>
    <w:p w14:paraId="1CAEB0A9" w14:textId="77777777" w:rsidR="00EF3C78" w:rsidRDefault="00EF3C78" w:rsidP="00EF3C78">
      <w:r>
        <w:t xml:space="preserve">The CC-TF shall set the PayloadDirectionAssignment value described in table 7.12.5.2.2-9: </w:t>
      </w:r>
    </w:p>
    <w:p w14:paraId="74BC0075" w14:textId="77777777" w:rsidR="00EF3C78" w:rsidRDefault="00EF3C78" w:rsidP="00EF3C78">
      <w:pPr>
        <w:pStyle w:val="TH"/>
      </w:pPr>
      <w:r w:rsidRPr="009C29FD">
        <w:t>Table 7.12.</w:t>
      </w:r>
      <w:r>
        <w:t>5.2.2</w:t>
      </w:r>
      <w:r w:rsidRPr="009C29FD">
        <w:t>-</w:t>
      </w:r>
      <w:r>
        <w:t>9</w:t>
      </w:r>
      <w:r w:rsidRPr="009C29FD">
        <w:t xml:space="preserve">: </w:t>
      </w:r>
      <w:r>
        <w:t xml:space="preserve">PayloadDirectionAssignment </w:t>
      </w:r>
      <w:r w:rsidRPr="009C29FD">
        <w:t>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2268"/>
        <w:gridCol w:w="2268"/>
      </w:tblGrid>
      <w:tr w:rsidR="00EF3C78" w14:paraId="6E77F6B6" w14:textId="77777777" w:rsidTr="001B58A7">
        <w:tc>
          <w:tcPr>
            <w:tcW w:w="4928" w:type="dxa"/>
            <w:shd w:val="clear" w:color="auto" w:fill="auto"/>
          </w:tcPr>
          <w:p w14:paraId="6B6A8A21" w14:textId="77777777" w:rsidR="00EF3C78" w:rsidRDefault="00EF3C78" w:rsidP="001B58A7">
            <w:pPr>
              <w:pStyle w:val="TAH"/>
              <w:jc w:val="left"/>
            </w:pPr>
            <w:r>
              <w:t>Target side</w:t>
            </w:r>
          </w:p>
        </w:tc>
        <w:tc>
          <w:tcPr>
            <w:tcW w:w="2268" w:type="dxa"/>
            <w:shd w:val="clear" w:color="auto" w:fill="auto"/>
          </w:tcPr>
          <w:p w14:paraId="7141F71E" w14:textId="77777777" w:rsidR="00EF3C78" w:rsidRDefault="00EF3C78" w:rsidP="001B58A7">
            <w:pPr>
              <w:pStyle w:val="TAH"/>
              <w:jc w:val="left"/>
            </w:pPr>
            <w:r>
              <w:t>First trigger</w:t>
            </w:r>
          </w:p>
        </w:tc>
        <w:tc>
          <w:tcPr>
            <w:tcW w:w="2268" w:type="dxa"/>
            <w:shd w:val="clear" w:color="auto" w:fill="auto"/>
          </w:tcPr>
          <w:p w14:paraId="0AB21FBB" w14:textId="77777777" w:rsidR="00EF3C78" w:rsidRDefault="00EF3C78" w:rsidP="001B58A7">
            <w:pPr>
              <w:pStyle w:val="TAH"/>
              <w:jc w:val="left"/>
            </w:pPr>
            <w:r>
              <w:t>Second trigger</w:t>
            </w:r>
          </w:p>
        </w:tc>
      </w:tr>
      <w:tr w:rsidR="00EF3C78" w:rsidRPr="004F01FF" w14:paraId="15448329" w14:textId="77777777" w:rsidTr="001B58A7">
        <w:tc>
          <w:tcPr>
            <w:tcW w:w="4928" w:type="dxa"/>
            <w:shd w:val="clear" w:color="auto" w:fill="auto"/>
          </w:tcPr>
          <w:p w14:paraId="0B40A3A6" w14:textId="77777777" w:rsidR="00EF3C78" w:rsidRDefault="00EF3C78" w:rsidP="001B58A7">
            <w:pPr>
              <w:pStyle w:val="TAH"/>
              <w:jc w:val="left"/>
            </w:pPr>
            <w:r>
              <w:t>On the side from which the SDP offer is received</w:t>
            </w:r>
          </w:p>
        </w:tc>
        <w:tc>
          <w:tcPr>
            <w:tcW w:w="2268" w:type="dxa"/>
            <w:shd w:val="clear" w:color="auto" w:fill="auto"/>
          </w:tcPr>
          <w:p w14:paraId="49D2D0C6" w14:textId="77777777" w:rsidR="00EF3C78" w:rsidRDefault="00EF3C78" w:rsidP="001B58A7">
            <w:pPr>
              <w:pStyle w:val="TAL"/>
            </w:pPr>
            <w:r>
              <w:t>ToTarget</w:t>
            </w:r>
          </w:p>
        </w:tc>
        <w:tc>
          <w:tcPr>
            <w:tcW w:w="2268" w:type="dxa"/>
            <w:shd w:val="clear" w:color="auto" w:fill="auto"/>
          </w:tcPr>
          <w:p w14:paraId="37A021FC" w14:textId="77777777" w:rsidR="00EF3C78" w:rsidRDefault="00EF3C78" w:rsidP="001B58A7">
            <w:pPr>
              <w:pStyle w:val="TAL"/>
            </w:pPr>
            <w:r>
              <w:t>FromTarget</w:t>
            </w:r>
          </w:p>
        </w:tc>
      </w:tr>
      <w:tr w:rsidR="00EF3C78" w14:paraId="568F7085" w14:textId="77777777" w:rsidTr="001B58A7">
        <w:tc>
          <w:tcPr>
            <w:tcW w:w="4928" w:type="dxa"/>
            <w:shd w:val="clear" w:color="auto" w:fill="auto"/>
          </w:tcPr>
          <w:p w14:paraId="006881BB" w14:textId="77777777" w:rsidR="00EF3C78" w:rsidRDefault="00EF3C78" w:rsidP="001B58A7">
            <w:pPr>
              <w:pStyle w:val="TAH"/>
              <w:jc w:val="left"/>
            </w:pPr>
            <w:r>
              <w:t>On the side from which the SDP answer is received</w:t>
            </w:r>
          </w:p>
        </w:tc>
        <w:tc>
          <w:tcPr>
            <w:tcW w:w="2268" w:type="dxa"/>
            <w:shd w:val="clear" w:color="auto" w:fill="auto"/>
          </w:tcPr>
          <w:p w14:paraId="4445A180" w14:textId="77777777" w:rsidR="00EF3C78" w:rsidRDefault="00EF3C78" w:rsidP="001B58A7">
            <w:pPr>
              <w:pStyle w:val="TAL"/>
            </w:pPr>
            <w:r>
              <w:t>FromTarget</w:t>
            </w:r>
          </w:p>
        </w:tc>
        <w:tc>
          <w:tcPr>
            <w:tcW w:w="2268" w:type="dxa"/>
            <w:shd w:val="clear" w:color="auto" w:fill="auto"/>
          </w:tcPr>
          <w:p w14:paraId="3E5178AE" w14:textId="77777777" w:rsidR="00EF3C78" w:rsidRDefault="00EF3C78" w:rsidP="001B58A7">
            <w:pPr>
              <w:pStyle w:val="TAL"/>
            </w:pPr>
            <w:r>
              <w:t>ToTarget</w:t>
            </w:r>
          </w:p>
        </w:tc>
      </w:tr>
    </w:tbl>
    <w:p w14:paraId="0F582EF0" w14:textId="77777777" w:rsidR="004B7F76" w:rsidRDefault="004B7F76" w:rsidP="004B7F76"/>
    <w:p w14:paraId="57DC78D4" w14:textId="77777777" w:rsidR="00EF3C78" w:rsidRDefault="00EF3C78" w:rsidP="00EF3C78">
      <w:pPr>
        <w:pStyle w:val="NO"/>
        <w:spacing w:before="120"/>
      </w:pPr>
      <w:r>
        <w:t>NOTE:</w:t>
      </w:r>
      <w:r>
        <w:tab/>
        <w:t>When the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4014470A" w14:textId="77777777" w:rsidR="00EF3C78" w:rsidRPr="00C83914" w:rsidRDefault="00EF3C78" w:rsidP="00EF3C78">
      <w:r w:rsidRPr="00C83914">
        <w:t>For this case, the CC-TF shall include the SDP information in the RemoteSDP of TaskDetailsExtensions of LI_T3 ActivateTask for both triggers as described below:</w:t>
      </w:r>
    </w:p>
    <w:p w14:paraId="64F6254B" w14:textId="77777777" w:rsidR="00EF3C78" w:rsidRDefault="00EF3C78" w:rsidP="00EF3C78">
      <w:pPr>
        <w:pStyle w:val="B2"/>
      </w:pPr>
      <w:r>
        <w:t>-</w:t>
      </w:r>
      <w:r>
        <w:tab/>
        <w:t>When the SDP offer is received at the NF that has the CC-TF (on the side where the media interception is done), the CC-TF shall use the SDP information received in the SDP offer of SIP message as RemoteSDP of the first LI_T3 trigger.</w:t>
      </w:r>
    </w:p>
    <w:p w14:paraId="5201A635" w14:textId="77777777" w:rsidR="00EF3C78" w:rsidRDefault="00EF3C78" w:rsidP="00EF3C78">
      <w:pPr>
        <w:pStyle w:val="B2"/>
      </w:pPr>
      <w:r>
        <w:t>-</w:t>
      </w:r>
      <w:r>
        <w:tab/>
      </w:r>
      <w:r>
        <w:tab/>
        <w:t>When the SDP answer is received at the NF that has the CC-TF (on the side where the media interception is done), the CC-TF shall use the SDP information received in the SDP answer of SIP message as RemoteSDP of the second LI_T3 trigger.</w:t>
      </w:r>
    </w:p>
    <w:p w14:paraId="245211AD" w14:textId="77777777" w:rsidR="00EF3C78" w:rsidRPr="00C83914" w:rsidRDefault="00EF3C78" w:rsidP="00EF3C78">
      <w:r w:rsidRPr="00C83914">
        <w:t>The CC-POI is expected to populate the SDP Session Description field of X3 PDU with the SDP information received in the RemoteSDP, for the xCC that represent the outgoing media streams on both sides. The outgoing media streams will be destined to the IP address and UDP port number specified as the target identifiers.</w:t>
      </w:r>
    </w:p>
    <w:p w14:paraId="7B7CEC31" w14:textId="77777777" w:rsidR="00EF3C78" w:rsidRDefault="00EF3C78" w:rsidP="00EF3C78">
      <w:pPr>
        <w:pStyle w:val="Heading5"/>
      </w:pPr>
      <w:bookmarkStart w:id="795" w:name="_Toc167821654"/>
      <w:r>
        <w:t>7.12.5.2.3</w:t>
      </w:r>
      <w:r>
        <w:tab/>
        <w:t>ModifyTask</w:t>
      </w:r>
      <w:bookmarkEnd w:id="795"/>
    </w:p>
    <w:p w14:paraId="027E058C" w14:textId="4FC4160F" w:rsidR="00EF3C78" w:rsidRDefault="00EF3C78" w:rsidP="00EF3C78">
      <w:r>
        <w:t>The ModifyTask message (s) that a CC-TF may send to a CC-POI shall include the XID of the Task (s) created by the ActivateTask message(s) (see table 7.12.5.</w:t>
      </w:r>
      <w:r w:rsidR="00A51532">
        <w:t>2.</w:t>
      </w:r>
      <w:r>
        <w:t>2-1). The details of the ModifyTask are as shown in the table 7.12.5.2.2-10:</w:t>
      </w:r>
    </w:p>
    <w:p w14:paraId="37A77525" w14:textId="77777777" w:rsidR="00EF3C78" w:rsidRPr="00760004" w:rsidRDefault="00EF3C78" w:rsidP="00EF3C78">
      <w:pPr>
        <w:pStyle w:val="TH"/>
      </w:pPr>
      <w:r w:rsidRPr="00760004">
        <w:t xml:space="preserve">Table </w:t>
      </w:r>
      <w:r>
        <w:t>7.12</w:t>
      </w:r>
      <w:r w:rsidRPr="00760004">
        <w:t>.</w:t>
      </w:r>
      <w:r>
        <w:t>5.2.2-10</w:t>
      </w:r>
      <w:r w:rsidRPr="00760004">
        <w:t xml:space="preserve">: </w:t>
      </w:r>
      <w:r>
        <w:t>Modify</w:t>
      </w:r>
      <w:r w:rsidRPr="00760004">
        <w:t xml:space="preserve">Task message </w:t>
      </w:r>
      <w:r>
        <w:t xml:space="preserve">to update the previous </w:t>
      </w:r>
      <w:r w:rsidRPr="00760004">
        <w:t xml:space="preserve">trigger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530D7028" w14:textId="77777777" w:rsidTr="001B58A7">
        <w:trPr>
          <w:jc w:val="center"/>
        </w:trPr>
        <w:tc>
          <w:tcPr>
            <w:tcW w:w="2972" w:type="dxa"/>
          </w:tcPr>
          <w:p w14:paraId="2E45E982"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4B1BDB45" w14:textId="77777777" w:rsidR="00EF3C78" w:rsidRPr="00760004" w:rsidRDefault="00EF3C78" w:rsidP="001B58A7">
            <w:pPr>
              <w:pStyle w:val="TAH"/>
            </w:pPr>
            <w:r w:rsidRPr="00760004">
              <w:t>Description</w:t>
            </w:r>
          </w:p>
        </w:tc>
        <w:tc>
          <w:tcPr>
            <w:tcW w:w="708" w:type="dxa"/>
          </w:tcPr>
          <w:p w14:paraId="06B7C501" w14:textId="77777777" w:rsidR="00EF3C78" w:rsidRPr="00760004" w:rsidRDefault="00EF3C78" w:rsidP="001B58A7">
            <w:pPr>
              <w:pStyle w:val="TAH"/>
            </w:pPr>
            <w:r w:rsidRPr="00760004">
              <w:t>M/C/O</w:t>
            </w:r>
          </w:p>
        </w:tc>
      </w:tr>
      <w:tr w:rsidR="00EF3C78" w:rsidRPr="00760004" w14:paraId="1940C480" w14:textId="77777777" w:rsidTr="001B58A7">
        <w:trPr>
          <w:jc w:val="center"/>
        </w:trPr>
        <w:tc>
          <w:tcPr>
            <w:tcW w:w="2972" w:type="dxa"/>
          </w:tcPr>
          <w:p w14:paraId="4594A298" w14:textId="77777777" w:rsidR="00EF3C78" w:rsidRPr="00760004" w:rsidRDefault="00EF3C78" w:rsidP="001B58A7">
            <w:pPr>
              <w:pStyle w:val="TAL"/>
            </w:pPr>
            <w:r w:rsidRPr="00760004">
              <w:t>XID</w:t>
            </w:r>
          </w:p>
        </w:tc>
        <w:tc>
          <w:tcPr>
            <w:tcW w:w="6242" w:type="dxa"/>
          </w:tcPr>
          <w:p w14:paraId="722E88EB" w14:textId="77777777" w:rsidR="00EF3C78" w:rsidRPr="00760004" w:rsidRDefault="00EF3C78" w:rsidP="001B58A7">
            <w:pPr>
              <w:pStyle w:val="TAL"/>
            </w:pPr>
            <w:r>
              <w:t>Shall be same as in the ActivateTask message (see 7.12.5.2.1).</w:t>
            </w:r>
          </w:p>
        </w:tc>
        <w:tc>
          <w:tcPr>
            <w:tcW w:w="708" w:type="dxa"/>
          </w:tcPr>
          <w:p w14:paraId="7E478831" w14:textId="77777777" w:rsidR="00EF3C78" w:rsidRPr="00760004" w:rsidRDefault="00EF3C78" w:rsidP="001B58A7">
            <w:pPr>
              <w:pStyle w:val="TAL"/>
            </w:pPr>
            <w:r w:rsidRPr="00760004">
              <w:t>M</w:t>
            </w:r>
          </w:p>
        </w:tc>
      </w:tr>
      <w:tr w:rsidR="00EF3C78" w:rsidRPr="00760004" w14:paraId="751040DB" w14:textId="77777777" w:rsidTr="001B58A7">
        <w:trPr>
          <w:jc w:val="center"/>
        </w:trPr>
        <w:tc>
          <w:tcPr>
            <w:tcW w:w="2972" w:type="dxa"/>
          </w:tcPr>
          <w:p w14:paraId="64BF3059" w14:textId="77777777" w:rsidR="00EF3C78" w:rsidRPr="00760004" w:rsidRDefault="00EF3C78" w:rsidP="001B58A7">
            <w:pPr>
              <w:pStyle w:val="TAL"/>
            </w:pPr>
            <w:r w:rsidRPr="00760004">
              <w:t>TargetIdentifiers</w:t>
            </w:r>
          </w:p>
        </w:tc>
        <w:tc>
          <w:tcPr>
            <w:tcW w:w="6242" w:type="dxa"/>
          </w:tcPr>
          <w:p w14:paraId="15AEBBF9" w14:textId="77777777" w:rsidR="00EF3C78" w:rsidRPr="00760004" w:rsidRDefault="00EF3C78" w:rsidP="001B58A7">
            <w:pPr>
              <w:pStyle w:val="TAL"/>
            </w:pPr>
            <w:r>
              <w:t>Shall be same as in the ActivateTask message (see 7.12.5.2.1).</w:t>
            </w:r>
          </w:p>
        </w:tc>
        <w:tc>
          <w:tcPr>
            <w:tcW w:w="708" w:type="dxa"/>
          </w:tcPr>
          <w:p w14:paraId="6B6DF9AD" w14:textId="77777777" w:rsidR="00EF3C78" w:rsidRPr="00760004" w:rsidRDefault="00EF3C78" w:rsidP="001B58A7">
            <w:pPr>
              <w:pStyle w:val="TAL"/>
            </w:pPr>
            <w:r w:rsidRPr="00760004">
              <w:t>M</w:t>
            </w:r>
          </w:p>
        </w:tc>
      </w:tr>
      <w:tr w:rsidR="00EF3C78" w:rsidRPr="00760004" w14:paraId="40394FE3" w14:textId="77777777" w:rsidTr="001B58A7">
        <w:trPr>
          <w:jc w:val="center"/>
        </w:trPr>
        <w:tc>
          <w:tcPr>
            <w:tcW w:w="2972" w:type="dxa"/>
          </w:tcPr>
          <w:p w14:paraId="0B94F7B0" w14:textId="77777777" w:rsidR="00EF3C78" w:rsidRPr="00760004" w:rsidRDefault="00EF3C78" w:rsidP="001B58A7">
            <w:pPr>
              <w:pStyle w:val="TAL"/>
            </w:pPr>
            <w:r w:rsidRPr="00760004">
              <w:t>DeliveryType</w:t>
            </w:r>
          </w:p>
        </w:tc>
        <w:tc>
          <w:tcPr>
            <w:tcW w:w="6242" w:type="dxa"/>
          </w:tcPr>
          <w:p w14:paraId="6CEEE497"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23C463E7" w14:textId="77777777" w:rsidR="00EF3C78" w:rsidRPr="00760004" w:rsidRDefault="00EF3C78" w:rsidP="001B58A7">
            <w:pPr>
              <w:pStyle w:val="TAL"/>
            </w:pPr>
            <w:r w:rsidRPr="00760004">
              <w:t>M</w:t>
            </w:r>
          </w:p>
        </w:tc>
      </w:tr>
      <w:tr w:rsidR="00EF3C78" w:rsidRPr="00760004" w14:paraId="69300CEC" w14:textId="77777777" w:rsidTr="001B58A7">
        <w:trPr>
          <w:jc w:val="center"/>
        </w:trPr>
        <w:tc>
          <w:tcPr>
            <w:tcW w:w="2972" w:type="dxa"/>
          </w:tcPr>
          <w:p w14:paraId="71BA8F6E" w14:textId="77777777" w:rsidR="00EF3C78" w:rsidRPr="00760004" w:rsidRDefault="00EF3C78" w:rsidP="001B58A7">
            <w:pPr>
              <w:pStyle w:val="TAL"/>
            </w:pPr>
            <w:r w:rsidRPr="00CE0181">
              <w:t>ListOfDIDs</w:t>
            </w:r>
          </w:p>
        </w:tc>
        <w:tc>
          <w:tcPr>
            <w:tcW w:w="6242" w:type="dxa"/>
          </w:tcPr>
          <w:p w14:paraId="1D1D523E" w14:textId="77777777" w:rsidR="00EF3C78" w:rsidRPr="00760004" w:rsidRDefault="00EF3C78" w:rsidP="001B58A7">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8E8E1EE" w14:textId="77777777" w:rsidR="00EF3C78" w:rsidRPr="00760004" w:rsidRDefault="00EF3C78" w:rsidP="001B58A7">
            <w:pPr>
              <w:pStyle w:val="TAL"/>
            </w:pPr>
            <w:r w:rsidRPr="00CE0181">
              <w:t>M</w:t>
            </w:r>
          </w:p>
        </w:tc>
      </w:tr>
      <w:tr w:rsidR="00EF3C78" w:rsidRPr="00760004" w14:paraId="59F94A60" w14:textId="77777777" w:rsidTr="001B58A7">
        <w:trPr>
          <w:jc w:val="center"/>
        </w:trPr>
        <w:tc>
          <w:tcPr>
            <w:tcW w:w="2972" w:type="dxa"/>
          </w:tcPr>
          <w:p w14:paraId="736CB30A" w14:textId="77777777" w:rsidR="00EF3C78" w:rsidRPr="00760004" w:rsidRDefault="00EF3C78" w:rsidP="001B58A7">
            <w:pPr>
              <w:pStyle w:val="TAL"/>
            </w:pPr>
            <w:r w:rsidRPr="00760004">
              <w:t>CorrelationID</w:t>
            </w:r>
          </w:p>
        </w:tc>
        <w:tc>
          <w:tcPr>
            <w:tcW w:w="6242" w:type="dxa"/>
          </w:tcPr>
          <w:p w14:paraId="2C1D89C2" w14:textId="77777777" w:rsidR="00EF3C78" w:rsidRPr="00760004" w:rsidRDefault="00EF3C78" w:rsidP="001B58A7">
            <w:pPr>
              <w:pStyle w:val="TAL"/>
            </w:pPr>
            <w:r>
              <w:t>Shall be same as in the ActivateTask message (see 7.12.5.2.1).</w:t>
            </w:r>
          </w:p>
        </w:tc>
        <w:tc>
          <w:tcPr>
            <w:tcW w:w="708" w:type="dxa"/>
          </w:tcPr>
          <w:p w14:paraId="043AAC86" w14:textId="77777777" w:rsidR="00EF3C78" w:rsidRPr="00760004" w:rsidRDefault="00EF3C78" w:rsidP="001B58A7">
            <w:pPr>
              <w:pStyle w:val="TAL"/>
            </w:pPr>
            <w:r w:rsidRPr="00760004">
              <w:t>M</w:t>
            </w:r>
          </w:p>
        </w:tc>
      </w:tr>
      <w:tr w:rsidR="00EF3C78" w:rsidRPr="00760004" w14:paraId="5E66DEFB" w14:textId="77777777" w:rsidTr="001B58A7">
        <w:trPr>
          <w:jc w:val="center"/>
        </w:trPr>
        <w:tc>
          <w:tcPr>
            <w:tcW w:w="2972" w:type="dxa"/>
          </w:tcPr>
          <w:p w14:paraId="4BA71978" w14:textId="77777777" w:rsidR="00EF3C78" w:rsidRPr="00760004" w:rsidRDefault="00EF3C78" w:rsidP="001B58A7">
            <w:pPr>
              <w:pStyle w:val="TAL"/>
            </w:pPr>
            <w:r w:rsidRPr="00760004">
              <w:t>ProductID</w:t>
            </w:r>
          </w:p>
        </w:tc>
        <w:tc>
          <w:tcPr>
            <w:tcW w:w="6242" w:type="dxa"/>
          </w:tcPr>
          <w:p w14:paraId="6488ED34" w14:textId="77777777" w:rsidR="00EF3C78" w:rsidRPr="00760004" w:rsidRDefault="00EF3C78" w:rsidP="001B58A7">
            <w:pPr>
              <w:pStyle w:val="TAL"/>
            </w:pPr>
            <w:r>
              <w:t>Shall be same as in the ActivateTask message (see 7.12.5.2.1).</w:t>
            </w:r>
          </w:p>
        </w:tc>
        <w:tc>
          <w:tcPr>
            <w:tcW w:w="708" w:type="dxa"/>
          </w:tcPr>
          <w:p w14:paraId="7400D135" w14:textId="77777777" w:rsidR="00EF3C78" w:rsidRPr="00760004" w:rsidRDefault="00EF3C78" w:rsidP="001B58A7">
            <w:pPr>
              <w:pStyle w:val="TAL"/>
            </w:pPr>
            <w:r w:rsidRPr="00760004">
              <w:t>M</w:t>
            </w:r>
          </w:p>
        </w:tc>
      </w:tr>
      <w:tr w:rsidR="00EF3C78" w:rsidRPr="00760004" w14:paraId="4BEF8335" w14:textId="77777777" w:rsidTr="001B58A7">
        <w:trPr>
          <w:jc w:val="center"/>
        </w:trPr>
        <w:tc>
          <w:tcPr>
            <w:tcW w:w="2972" w:type="dxa"/>
          </w:tcPr>
          <w:p w14:paraId="2B851F6C" w14:textId="77777777" w:rsidR="00EF3C78" w:rsidRPr="00760004" w:rsidRDefault="00EF3C78" w:rsidP="001B58A7">
            <w:pPr>
              <w:pStyle w:val="TAL"/>
            </w:pPr>
            <w:r>
              <w:t>TaskDetailsExtensions/SDP</w:t>
            </w:r>
          </w:p>
        </w:tc>
        <w:tc>
          <w:tcPr>
            <w:tcW w:w="6242" w:type="dxa"/>
          </w:tcPr>
          <w:p w14:paraId="2D133CB7" w14:textId="77777777" w:rsidR="00EF3C78" w:rsidRPr="00760004" w:rsidRDefault="00EF3C78" w:rsidP="001B58A7">
            <w:pPr>
              <w:pStyle w:val="TAL"/>
            </w:pPr>
            <w:r>
              <w:t>See table 7.12.5.2-2.</w:t>
            </w:r>
          </w:p>
        </w:tc>
        <w:tc>
          <w:tcPr>
            <w:tcW w:w="708" w:type="dxa"/>
          </w:tcPr>
          <w:p w14:paraId="560D0116" w14:textId="77777777" w:rsidR="00EF3C78" w:rsidRPr="00760004" w:rsidRDefault="00EF3C78" w:rsidP="001B58A7">
            <w:pPr>
              <w:pStyle w:val="TAL"/>
            </w:pPr>
            <w:r>
              <w:t>M</w:t>
            </w:r>
          </w:p>
        </w:tc>
      </w:tr>
    </w:tbl>
    <w:p w14:paraId="1D0468B1" w14:textId="77777777" w:rsidR="004B7F76" w:rsidRDefault="004B7F76" w:rsidP="004B7F76"/>
    <w:p w14:paraId="3E895668" w14:textId="77777777" w:rsidR="00EF3C78" w:rsidRDefault="00EF3C78" w:rsidP="00EF3C78">
      <w:pPr>
        <w:spacing w:before="120"/>
      </w:pPr>
      <w:r>
        <w:t>The LI_T3 ModifyTask shall also use the same correlation ID, the same target identifiers as used in the LI_T3 ActivateTask.</w:t>
      </w:r>
    </w:p>
    <w:p w14:paraId="35C49891" w14:textId="77777777" w:rsidR="00EF3C78" w:rsidRDefault="00EF3C78" w:rsidP="00EF3C78">
      <w:pPr>
        <w:spacing w:before="120"/>
      </w:pPr>
      <w:r>
        <w:t>The examples of few scenarios that may necessitate the sending of a ModifyTask over LI_T3 to the CC-POI are the following:</w:t>
      </w:r>
    </w:p>
    <w:p w14:paraId="521DC2C6" w14:textId="77777777" w:rsidR="00EF3C78" w:rsidRDefault="00EF3C78" w:rsidP="00EF3C78">
      <w:pPr>
        <w:pStyle w:val="B1"/>
      </w:pPr>
      <w:r>
        <w:t>-</w:t>
      </w:r>
      <w:r>
        <w:tab/>
        <w:t>When the TriggerScope value used in the LI_T3 ActivateTask is "Bidirectional", the SDP answer is received in a SIP message on the side where the media interception is done. The SDP information received in the SDP answer of SIP message shall be included as RemoteSDP in the LI_T3 ModifyTask. The LI_T3 ModifyTask shall also include the LocalSDP which was previously sent to the CC-POI in the LI_T3 ActivateTask message.</w:t>
      </w:r>
    </w:p>
    <w:p w14:paraId="5AC60670" w14:textId="77777777" w:rsidR="00EF3C78" w:rsidRDefault="00EF3C78" w:rsidP="00EF3C78">
      <w:pPr>
        <w:pStyle w:val="NO"/>
      </w:pPr>
      <w:r>
        <w:t>NOTE:</w:t>
      </w:r>
      <w:r>
        <w:tab/>
        <w:t>The same SDP information is sent to the CC-POI when the TriggerScope value is "Unidirectional" as RemoteSDP in a second LI_T3 ActivateTask trigger (see clause 7.12.5.2.2.2).</w:t>
      </w:r>
    </w:p>
    <w:p w14:paraId="79F1CEBA" w14:textId="77777777" w:rsidR="00EF3C78" w:rsidRDefault="00EF3C78" w:rsidP="00EF3C78">
      <w:pPr>
        <w:pStyle w:val="B1"/>
      </w:pPr>
      <w:r>
        <w:t>-</w:t>
      </w:r>
      <w:r>
        <w:tab/>
        <w:t>The SDP is changed through a new SDP offer and answer during the session establishment phase.</w:t>
      </w:r>
    </w:p>
    <w:p w14:paraId="4C949FD1" w14:textId="77777777" w:rsidR="00EF3C78" w:rsidRDefault="00EF3C78" w:rsidP="00EF3C78">
      <w:pPr>
        <w:pStyle w:val="B1"/>
      </w:pPr>
      <w:r>
        <w:t>-</w:t>
      </w:r>
      <w:r>
        <w:tab/>
        <w:t>The cases such as IP address or UDP port numbers are being changed on an established IMS session (using H.248 Modify Context (which may also include a Add Request to an existing context)).</w:t>
      </w:r>
    </w:p>
    <w:p w14:paraId="7CC404A4" w14:textId="77777777" w:rsidR="00EF3C78" w:rsidRDefault="00EF3C78" w:rsidP="00EF3C78">
      <w:pPr>
        <w:pStyle w:val="B1"/>
      </w:pPr>
      <w:r>
        <w:t>-</w:t>
      </w:r>
      <w:r>
        <w:tab/>
        <w:t>When a session is placed on hold, if the media interception sides have to be switched (e.g. from access side of IMS-AGW to core network side of IMS-AGW).</w:t>
      </w:r>
    </w:p>
    <w:p w14:paraId="06F3011E" w14:textId="77777777" w:rsidR="00EF3C78" w:rsidRDefault="00EF3C78" w:rsidP="00EF3C78">
      <w:pPr>
        <w:pStyle w:val="B1"/>
      </w:pPr>
      <w:r>
        <w:t>-</w:t>
      </w:r>
      <w:r>
        <w:tab/>
        <w:t>When a session is placed on hold or retrieved from hold, if the PayloadDirectionAssignment value for the Target Identifier (associated with a previously sent LI_T3 Activate Task or LI_T3 Modify Task) are to be changed.</w:t>
      </w:r>
    </w:p>
    <w:p w14:paraId="337E80FD" w14:textId="77777777" w:rsidR="00EF3C78" w:rsidRDefault="00EF3C78" w:rsidP="00EF3C78">
      <w:pPr>
        <w:pStyle w:val="B1"/>
      </w:pPr>
      <w:r>
        <w:t>-</w:t>
      </w:r>
      <w:r>
        <w:tab/>
        <w:t>When the media interception has to begin only when the media is cross-connected within the NF that has the CC-POI (e.g. call waiting).</w:t>
      </w:r>
    </w:p>
    <w:p w14:paraId="17274061" w14:textId="77777777" w:rsidR="00EF3C78" w:rsidRDefault="00EF3C78" w:rsidP="00EF3C78">
      <w:r>
        <w:t>Usually, the LI_T3 ModifyTask is sent when the NF that has the CC-TF sends a H.248: Modify Context (or a H.248 Add Request to an existing context) message to the NF that has the CC-POI, if certain aspects of media interception require to be changed.</w:t>
      </w:r>
    </w:p>
    <w:p w14:paraId="57DD943E" w14:textId="77777777" w:rsidR="00EF3C78" w:rsidRDefault="00EF3C78" w:rsidP="00EF3C78">
      <w:pPr>
        <w:spacing w:before="120"/>
      </w:pPr>
      <w:r>
        <w:t>As an alternate implementation, the CC-TF could use a LI_T3 DeactivateTask (clause 7.12.5.2.4) and LI_T3 ActivateTask (clause 7.12.5.2.1) to handle the held/retrieval scenario. Similarly, as an alternate implementation, the CC-TF could delay the LI_T3 ActivateTask till the media is cut-through within the NF that has the CC-POI in the call waiting scenario.</w:t>
      </w:r>
    </w:p>
    <w:p w14:paraId="6A8CE18B" w14:textId="77777777" w:rsidR="00EF3C78" w:rsidRDefault="00EF3C78" w:rsidP="00EF3C78">
      <w:pPr>
        <w:spacing w:before="120"/>
      </w:pPr>
      <w:r>
        <w:t>If two LI_T3 ActivateTask messages were used (asymmetric media stream case), then two LI-T3 ModifyTask messages may be required (depending on the scenario).</w:t>
      </w:r>
    </w:p>
    <w:p w14:paraId="39B5753A" w14:textId="77777777" w:rsidR="00EF3C78" w:rsidRDefault="00EF3C78" w:rsidP="00EF3C78">
      <w:pPr>
        <w:pStyle w:val="Heading5"/>
      </w:pPr>
      <w:bookmarkStart w:id="796" w:name="_Toc167821655"/>
      <w:r>
        <w:t>7.12.5.2.4</w:t>
      </w:r>
      <w:r>
        <w:tab/>
        <w:t>DeactivateTask</w:t>
      </w:r>
      <w:bookmarkEnd w:id="796"/>
    </w:p>
    <w:p w14:paraId="015F02D9" w14:textId="1160FD39" w:rsidR="00EF3C78" w:rsidRDefault="00EF3C78" w:rsidP="00EF3C78">
      <w:pPr>
        <w:spacing w:before="120"/>
      </w:pPr>
      <w:r>
        <w:t>The DeactivateTask message(s) that the CC-TF sends to the CC-POI shall include the XID of the Task created by the associated ActivateTask message (see table 7.12.5.2</w:t>
      </w:r>
      <w:r w:rsidR="00A51532">
        <w:t>.2</w:t>
      </w:r>
      <w:r>
        <w:t>-1).</w:t>
      </w:r>
    </w:p>
    <w:p w14:paraId="34FCEAF7" w14:textId="151F7D5F" w:rsidR="00EF3C78" w:rsidRDefault="00B16B98" w:rsidP="00EF3C78">
      <w:pPr>
        <w:spacing w:before="120"/>
      </w:pPr>
      <w:r>
        <w:t>An example that may necessitate the sending of a DeactivateTask over LI_T3 to the CC-POI is:</w:t>
      </w:r>
    </w:p>
    <w:p w14:paraId="65CEDF0B" w14:textId="77777777" w:rsidR="00EF3C78" w:rsidRDefault="00EF3C78" w:rsidP="00EF3C78">
      <w:pPr>
        <w:pStyle w:val="B1"/>
      </w:pPr>
      <w:r>
        <w:t>-</w:t>
      </w:r>
      <w:r>
        <w:tab/>
        <w:t>Media interception of an IMS session ends.</w:t>
      </w:r>
    </w:p>
    <w:p w14:paraId="4C4FA21E" w14:textId="3CCD26C3" w:rsidR="00EF3C78" w:rsidRDefault="00EF3C78" w:rsidP="00EF3C78">
      <w:pPr>
        <w:spacing w:before="120"/>
      </w:pPr>
      <w:r>
        <w:t xml:space="preserve">Usually, the LI_T3 DeactivateTask is sent when the NF that has the CC-TF sends a H.248: Subtract Context to the NF that has the CC-POI which in turn normally happens when the SIP BYE is handled. </w:t>
      </w:r>
      <w:r w:rsidR="0001467F">
        <w:t>In addition, the CC-TF could send a LI_T3 DeactivateTask when a session is placed on hold and delivery of CC is not required.</w:t>
      </w:r>
    </w:p>
    <w:p w14:paraId="260B3776" w14:textId="77777777" w:rsidR="00EF3C78" w:rsidRDefault="00EF3C78" w:rsidP="00EF3C78">
      <w:pPr>
        <w:spacing w:before="120"/>
      </w:pPr>
      <w:r>
        <w:t>If two LI_T3 ActivateTask messages were used (asymmetric media stream case), then two LI-T3 DeactivateTask messages are required.</w:t>
      </w:r>
    </w:p>
    <w:p w14:paraId="2F53FB4E" w14:textId="77777777" w:rsidR="00E000E0" w:rsidRDefault="00E000E0" w:rsidP="00E000E0">
      <w:pPr>
        <w:pStyle w:val="Heading3"/>
      </w:pPr>
      <w:bookmarkStart w:id="797" w:name="_Toc167821656"/>
      <w:r>
        <w:t>7.12.6</w:t>
      </w:r>
      <w:r>
        <w:tab/>
        <w:t>Generation of xCC over LI_X3</w:t>
      </w:r>
      <w:bookmarkEnd w:id="797"/>
    </w:p>
    <w:p w14:paraId="43DCA23F" w14:textId="77777777" w:rsidR="00E000E0" w:rsidRDefault="00E000E0" w:rsidP="00E000E0">
      <w:pPr>
        <w:pStyle w:val="Heading4"/>
      </w:pPr>
      <w:bookmarkStart w:id="798" w:name="_Toc167821657"/>
      <w:r>
        <w:t>7.12.6.1</w:t>
      </w:r>
      <w:r>
        <w:tab/>
        <w:t>General</w:t>
      </w:r>
      <w:bookmarkEnd w:id="798"/>
    </w:p>
    <w:p w14:paraId="02492C99" w14:textId="77777777" w:rsidR="00E000E0" w:rsidRDefault="00E000E0" w:rsidP="00E000E0">
      <w:r>
        <w:t>The CC-POI shall generate the xCC for the IMS media based on the LI_T3 trigger received from the CC-TF. The CC-POI shall then deliver the xCC to the MDF3 (destination end point indicated in the LI_T3 trigger).</w:t>
      </w:r>
    </w:p>
    <w:p w14:paraId="4C4097AA" w14:textId="77777777" w:rsidR="00E000E0" w:rsidRDefault="00E000E0" w:rsidP="00E000E0">
      <w:r>
        <w:t>As described in clause 7.12.5.1, the CC-POI may reside in the IMS-AGW, TrGW, IM-MGW, the MRFP or the LMISF.</w:t>
      </w:r>
    </w:p>
    <w:p w14:paraId="6507236F" w14:textId="77777777" w:rsidR="00E000E0" w:rsidRDefault="00E000E0" w:rsidP="00A51532">
      <w:pPr>
        <w:pStyle w:val="Heading4"/>
      </w:pPr>
      <w:bookmarkStart w:id="799" w:name="_Toc167821658"/>
      <w:r w:rsidRPr="009F41AD">
        <w:t>7.12</w:t>
      </w:r>
      <w:r>
        <w:t>.6</w:t>
      </w:r>
      <w:r w:rsidRPr="009F41AD">
        <w:t>.2</w:t>
      </w:r>
      <w:r w:rsidRPr="009F41AD">
        <w:tab/>
        <w:t>Media capture</w:t>
      </w:r>
      <w:bookmarkEnd w:id="799"/>
    </w:p>
    <w:p w14:paraId="5DE73F86" w14:textId="77777777" w:rsidR="00E000E0" w:rsidRDefault="00E000E0" w:rsidP="00E000E0">
      <w:r>
        <w:t>The CC-POI shall use the H248ContextID received in the LI_T3 ActivateTask trigger to match the Context ID seen in the H.248 transactions with the NF that has the CC-TF.</w:t>
      </w:r>
    </w:p>
    <w:p w14:paraId="0B7CEE98" w14:textId="77777777" w:rsidR="00E000E0" w:rsidRDefault="00E000E0" w:rsidP="00E000E0">
      <w:r>
        <w:t>In addition, the CC-POI shall use the IP address and UDP port number received as the target identifiers in the LI_T3 trigger along with the TriggerScope also received in the LI_T3 trigger to identify the media packets to be intercepted for the generation of xCC using the following algorithm:</w:t>
      </w:r>
    </w:p>
    <w:p w14:paraId="52D9FACF" w14:textId="77777777" w:rsidR="00E000E0" w:rsidRDefault="00E000E0" w:rsidP="00E000E0">
      <w:pPr>
        <w:pStyle w:val="B1"/>
      </w:pPr>
      <w:r>
        <w:t>-</w:t>
      </w:r>
      <w:r>
        <w:tab/>
        <w:t>When the TriggerScope value received in the LI_T3 trigger is "Unidirectional", the IP address and UDP port number received in the LI_T3 ActivateTask as target identifiers shall match the destination IP address and UDP port number of the media packets.</w:t>
      </w:r>
    </w:p>
    <w:p w14:paraId="0F77BCE1" w14:textId="77777777" w:rsidR="00E000E0" w:rsidRDefault="00E000E0" w:rsidP="00E000E0">
      <w:pPr>
        <w:pStyle w:val="B1"/>
      </w:pPr>
      <w:r>
        <w:t>-</w:t>
      </w:r>
      <w:r>
        <w:tab/>
        <w:t>When the TriggerScope value received in the LI_T3 trigger is "Bidirectional", the IP address and UDP port number received in the LI_T3 ActivateTask as target identifiers shall match the destination IP address and UDP port number of the incoming media packets and shall match the source IP address and UDP port number of outgoing media packets in the reverse direction.</w:t>
      </w:r>
    </w:p>
    <w:p w14:paraId="7F95C9DE" w14:textId="77777777" w:rsidR="00E000E0" w:rsidRDefault="00E000E0" w:rsidP="00E000E0">
      <w:r>
        <w:t>The CC-POI shall expect to receive two LI_T3 ActivateTask triggers when the value of TriggerScope is "Unidirectional". The two triggers provide the information necessary to identify the media in two directions of the media flow. The H248ContextID in the two triggers are the same. The CorrelationID in the two triggers are the same.</w:t>
      </w:r>
    </w:p>
    <w:p w14:paraId="306E4A74" w14:textId="77777777" w:rsidR="00E000E0" w:rsidRDefault="00E000E0" w:rsidP="00E000E0">
      <w:r>
        <w:t>The media packets destined to the local IP address and UDP port number are referred to as incoming media packets. The media packets destined to the remote IP address and UDP port number are referred to as outgoing media packets.</w:t>
      </w:r>
    </w:p>
    <w:p w14:paraId="122B00E9" w14:textId="77777777" w:rsidR="00E000E0" w:rsidRPr="002E4B69" w:rsidRDefault="00E000E0" w:rsidP="00A51532">
      <w:pPr>
        <w:pStyle w:val="Heading4"/>
      </w:pPr>
      <w:bookmarkStart w:id="800" w:name="_Toc167821659"/>
      <w:r w:rsidRPr="002E4B69">
        <w:t>7.12</w:t>
      </w:r>
      <w:r>
        <w:t>.6</w:t>
      </w:r>
      <w:r w:rsidRPr="002E4B69">
        <w:t>.</w:t>
      </w:r>
      <w:r>
        <w:t>3</w:t>
      </w:r>
      <w:r w:rsidRPr="002E4B69">
        <w:tab/>
        <w:t>Payload format</w:t>
      </w:r>
      <w:bookmarkEnd w:id="800"/>
    </w:p>
    <w:p w14:paraId="16CEAA09" w14:textId="77777777" w:rsidR="00E000E0" w:rsidRDefault="00E000E0" w:rsidP="00E000E0">
      <w:r>
        <w:t>The CC-POI shall set the payload format to indicate the appropriate payload type (5 for IPv4 packet, 6 for IPv6 packet) as described in ETSI TS 103 221-2 [8] (clauses 5.4 and 5.4.13).</w:t>
      </w:r>
    </w:p>
    <w:p w14:paraId="115DE860" w14:textId="77777777" w:rsidR="00E000E0" w:rsidRPr="002E4B69" w:rsidRDefault="00E000E0" w:rsidP="00A51532">
      <w:pPr>
        <w:pStyle w:val="Heading4"/>
      </w:pPr>
      <w:bookmarkStart w:id="801" w:name="_Toc167821660"/>
      <w:r w:rsidRPr="002E4B69">
        <w:t>7.12</w:t>
      </w:r>
      <w:r>
        <w:t>.6</w:t>
      </w:r>
      <w:r w:rsidRPr="002E4B69">
        <w:t>.</w:t>
      </w:r>
      <w:r>
        <w:t>4</w:t>
      </w:r>
      <w:r w:rsidRPr="002E4B69">
        <w:tab/>
        <w:t>Payload direction</w:t>
      </w:r>
      <w:bookmarkEnd w:id="801"/>
    </w:p>
    <w:p w14:paraId="5AA85AD4" w14:textId="77777777" w:rsidR="00E000E0" w:rsidRDefault="00E000E0" w:rsidP="00E000E0">
      <w:r w:rsidRPr="00077094">
        <w:t xml:space="preserve">The CC-POI shall set the payload direction to indicate the direction of the media packets included in the xCC delivered to the MDF3 as described in ETSI TS 103 221-2 [8] clause 5.2.6 and </w:t>
      </w:r>
      <w:r>
        <w:t>the following paragraph</w:t>
      </w:r>
      <w:r w:rsidRPr="00077094">
        <w:t>.</w:t>
      </w:r>
    </w:p>
    <w:p w14:paraId="07B15A73" w14:textId="77777777" w:rsidR="00E000E0" w:rsidRPr="00077094" w:rsidRDefault="00E000E0" w:rsidP="00E000E0">
      <w:r>
        <w:t>The PayloadDirectionAssignment field received in the LI_T3 ActivateTask message instructs the CC-POI how to populate the Payload Direction for each xCC PDU that it generates. If an intercepted media stream (i.e. IP packet) is destined for the IP address and port given in the LI_T3 ActivateTask message, the CC-POI shall set the Payload Direction of the xCC packet to the value that has the same meaning as the value given in the PayloadDirectionAssignment field. For an intercepted IP packet travelling in the other direction, the CC POI should use the opposite direction value. Specific instructions on how to set the xCC Payload Direction field for given combinations of IP packet direction and TriggerScope value are given in table 7.12.6.4-1 below.</w:t>
      </w:r>
    </w:p>
    <w:p w14:paraId="39E7A2AD" w14:textId="77777777" w:rsidR="00E000E0" w:rsidRDefault="00E000E0" w:rsidP="00E000E0">
      <w:pPr>
        <w:pStyle w:val="TH"/>
      </w:pPr>
      <w:r>
        <w:t>7.12.6.4-1: Payload direction value in the xCC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000E0" w14:paraId="3BC5DA9A" w14:textId="77777777" w:rsidTr="001B58A7">
        <w:trPr>
          <w:trHeight w:val="303"/>
        </w:trPr>
        <w:tc>
          <w:tcPr>
            <w:tcW w:w="1787" w:type="dxa"/>
            <w:vMerge w:val="restart"/>
            <w:shd w:val="clear" w:color="auto" w:fill="auto"/>
            <w:vAlign w:val="center"/>
          </w:tcPr>
          <w:p w14:paraId="0658A9D5" w14:textId="77777777" w:rsidR="00E000E0" w:rsidRDefault="00E000E0" w:rsidP="001B58A7">
            <w:pPr>
              <w:pStyle w:val="TAH"/>
            </w:pPr>
            <w:r>
              <w:t>TriggerScope</w:t>
            </w:r>
          </w:p>
          <w:p w14:paraId="127801D6" w14:textId="77777777" w:rsidR="00E000E0" w:rsidRDefault="00E000E0" w:rsidP="001B58A7">
            <w:pPr>
              <w:pStyle w:val="TAH"/>
            </w:pPr>
            <w:r>
              <w:t>(LI_T3 trigger)</w:t>
            </w:r>
          </w:p>
        </w:tc>
        <w:tc>
          <w:tcPr>
            <w:tcW w:w="2347" w:type="dxa"/>
            <w:vMerge w:val="restart"/>
            <w:shd w:val="clear" w:color="auto" w:fill="auto"/>
            <w:vAlign w:val="center"/>
          </w:tcPr>
          <w:p w14:paraId="20EB1DB9" w14:textId="77777777" w:rsidR="00E000E0" w:rsidRDefault="00E000E0" w:rsidP="001B58A7">
            <w:pPr>
              <w:pStyle w:val="TAH"/>
            </w:pPr>
            <w:r>
              <w:t>PayloadDirectionAssignment</w:t>
            </w:r>
          </w:p>
          <w:p w14:paraId="76E017C6" w14:textId="77777777" w:rsidR="00E000E0" w:rsidRDefault="00E000E0" w:rsidP="001B58A7">
            <w:pPr>
              <w:pStyle w:val="TAH"/>
            </w:pPr>
            <w:r>
              <w:t>(LI_T3 trigger)</w:t>
            </w:r>
          </w:p>
        </w:tc>
        <w:tc>
          <w:tcPr>
            <w:tcW w:w="5721" w:type="dxa"/>
            <w:gridSpan w:val="2"/>
            <w:shd w:val="clear" w:color="auto" w:fill="auto"/>
            <w:vAlign w:val="center"/>
          </w:tcPr>
          <w:p w14:paraId="0DFCF168" w14:textId="77777777" w:rsidR="00E000E0" w:rsidRDefault="00E000E0" w:rsidP="001B58A7">
            <w:pPr>
              <w:pStyle w:val="TAH"/>
            </w:pPr>
            <w:r>
              <w:t xml:space="preserve">RTP stream (media stream) direction </w:t>
            </w:r>
          </w:p>
        </w:tc>
      </w:tr>
      <w:tr w:rsidR="00E000E0" w14:paraId="46E8B06C" w14:textId="77777777" w:rsidTr="001B58A7">
        <w:tc>
          <w:tcPr>
            <w:tcW w:w="1787" w:type="dxa"/>
            <w:vMerge/>
            <w:shd w:val="clear" w:color="auto" w:fill="auto"/>
            <w:vAlign w:val="center"/>
          </w:tcPr>
          <w:p w14:paraId="30602C26" w14:textId="77777777" w:rsidR="00E000E0" w:rsidRDefault="00E000E0" w:rsidP="001B58A7">
            <w:pPr>
              <w:pStyle w:val="TAH"/>
            </w:pPr>
          </w:p>
        </w:tc>
        <w:tc>
          <w:tcPr>
            <w:tcW w:w="2347" w:type="dxa"/>
            <w:vMerge/>
            <w:shd w:val="clear" w:color="auto" w:fill="auto"/>
            <w:vAlign w:val="center"/>
          </w:tcPr>
          <w:p w14:paraId="748A7E5A" w14:textId="77777777" w:rsidR="00E000E0" w:rsidRDefault="00E000E0" w:rsidP="001B58A7">
            <w:pPr>
              <w:pStyle w:val="TAH"/>
            </w:pPr>
          </w:p>
        </w:tc>
        <w:tc>
          <w:tcPr>
            <w:tcW w:w="2778" w:type="dxa"/>
            <w:shd w:val="clear" w:color="auto" w:fill="auto"/>
            <w:vAlign w:val="center"/>
          </w:tcPr>
          <w:p w14:paraId="001E26A7" w14:textId="77777777" w:rsidR="00E000E0" w:rsidRDefault="00E000E0" w:rsidP="001B58A7">
            <w:pPr>
              <w:pStyle w:val="TAH"/>
            </w:pPr>
            <w:r>
              <w:t>Media to the LI_T3 target identifier</w:t>
            </w:r>
          </w:p>
        </w:tc>
        <w:tc>
          <w:tcPr>
            <w:tcW w:w="2943" w:type="dxa"/>
            <w:shd w:val="clear" w:color="auto" w:fill="auto"/>
            <w:vAlign w:val="center"/>
          </w:tcPr>
          <w:p w14:paraId="1FBD9422" w14:textId="77777777" w:rsidR="00E000E0" w:rsidRDefault="00E000E0" w:rsidP="001B58A7">
            <w:pPr>
              <w:pStyle w:val="TAH"/>
            </w:pPr>
            <w:r>
              <w:t>Media from the LI_T3 target identifier</w:t>
            </w:r>
          </w:p>
        </w:tc>
      </w:tr>
      <w:tr w:rsidR="00E000E0" w14:paraId="60C6036B" w14:textId="77777777" w:rsidTr="001B58A7">
        <w:tc>
          <w:tcPr>
            <w:tcW w:w="1787" w:type="dxa"/>
            <w:vMerge w:val="restart"/>
            <w:shd w:val="clear" w:color="auto" w:fill="auto"/>
            <w:vAlign w:val="center"/>
          </w:tcPr>
          <w:p w14:paraId="67C4FFD1" w14:textId="77777777" w:rsidR="00E000E0" w:rsidRDefault="00E000E0" w:rsidP="001B58A7">
            <w:pPr>
              <w:pStyle w:val="TAL"/>
            </w:pPr>
            <w:r>
              <w:t>Bidirectional</w:t>
            </w:r>
          </w:p>
        </w:tc>
        <w:tc>
          <w:tcPr>
            <w:tcW w:w="2347" w:type="dxa"/>
            <w:shd w:val="clear" w:color="auto" w:fill="auto"/>
            <w:vAlign w:val="center"/>
          </w:tcPr>
          <w:p w14:paraId="0B96D3F0" w14:textId="77777777" w:rsidR="00E000E0" w:rsidRDefault="00E000E0" w:rsidP="001B58A7">
            <w:pPr>
              <w:pStyle w:val="TAL"/>
            </w:pPr>
            <w:r>
              <w:t>FromTarget</w:t>
            </w:r>
          </w:p>
        </w:tc>
        <w:tc>
          <w:tcPr>
            <w:tcW w:w="2778" w:type="dxa"/>
            <w:shd w:val="clear" w:color="auto" w:fill="auto"/>
            <w:vAlign w:val="center"/>
          </w:tcPr>
          <w:p w14:paraId="344D5DF4" w14:textId="77777777" w:rsidR="00E000E0" w:rsidRDefault="00E000E0" w:rsidP="001B58A7">
            <w:pPr>
              <w:pStyle w:val="TAL"/>
            </w:pPr>
            <w:r>
              <w:t>"3" from the target</w:t>
            </w:r>
          </w:p>
        </w:tc>
        <w:tc>
          <w:tcPr>
            <w:tcW w:w="2943" w:type="dxa"/>
            <w:shd w:val="clear" w:color="auto" w:fill="auto"/>
            <w:vAlign w:val="center"/>
          </w:tcPr>
          <w:p w14:paraId="171A2339" w14:textId="77777777" w:rsidR="00E000E0" w:rsidRDefault="00E000E0" w:rsidP="001B58A7">
            <w:pPr>
              <w:pStyle w:val="TAL"/>
            </w:pPr>
            <w:r>
              <w:t>"2" to the target</w:t>
            </w:r>
          </w:p>
        </w:tc>
      </w:tr>
      <w:tr w:rsidR="00E000E0" w14:paraId="25861DBE" w14:textId="77777777" w:rsidTr="001B58A7">
        <w:tc>
          <w:tcPr>
            <w:tcW w:w="1787" w:type="dxa"/>
            <w:vMerge/>
            <w:shd w:val="clear" w:color="auto" w:fill="auto"/>
            <w:vAlign w:val="center"/>
          </w:tcPr>
          <w:p w14:paraId="277E052D" w14:textId="77777777" w:rsidR="00E000E0" w:rsidRDefault="00E000E0" w:rsidP="001B58A7">
            <w:pPr>
              <w:pStyle w:val="TAL"/>
            </w:pPr>
          </w:p>
        </w:tc>
        <w:tc>
          <w:tcPr>
            <w:tcW w:w="2347" w:type="dxa"/>
            <w:shd w:val="clear" w:color="auto" w:fill="auto"/>
            <w:vAlign w:val="center"/>
          </w:tcPr>
          <w:p w14:paraId="28995901" w14:textId="77777777" w:rsidR="00E000E0" w:rsidRDefault="00E000E0" w:rsidP="001B58A7">
            <w:pPr>
              <w:pStyle w:val="TAL"/>
            </w:pPr>
            <w:r>
              <w:t>ToTarget</w:t>
            </w:r>
          </w:p>
        </w:tc>
        <w:tc>
          <w:tcPr>
            <w:tcW w:w="2778" w:type="dxa"/>
            <w:shd w:val="clear" w:color="auto" w:fill="auto"/>
            <w:vAlign w:val="center"/>
          </w:tcPr>
          <w:p w14:paraId="1DF8440C" w14:textId="77777777" w:rsidR="00E000E0" w:rsidRDefault="00E000E0" w:rsidP="001B58A7">
            <w:pPr>
              <w:pStyle w:val="TAL"/>
            </w:pPr>
            <w:r>
              <w:t>"2" to the target</w:t>
            </w:r>
          </w:p>
        </w:tc>
        <w:tc>
          <w:tcPr>
            <w:tcW w:w="2943" w:type="dxa"/>
            <w:shd w:val="clear" w:color="auto" w:fill="auto"/>
            <w:vAlign w:val="center"/>
          </w:tcPr>
          <w:p w14:paraId="58573B2D" w14:textId="77777777" w:rsidR="00E000E0" w:rsidRDefault="00E000E0" w:rsidP="001B58A7">
            <w:pPr>
              <w:pStyle w:val="TAL"/>
            </w:pPr>
            <w:r>
              <w:t>"3" from the target</w:t>
            </w:r>
          </w:p>
        </w:tc>
      </w:tr>
      <w:tr w:rsidR="00E000E0" w14:paraId="3A948748" w14:textId="77777777" w:rsidTr="001B58A7">
        <w:tc>
          <w:tcPr>
            <w:tcW w:w="1787" w:type="dxa"/>
            <w:vMerge/>
            <w:shd w:val="clear" w:color="auto" w:fill="auto"/>
            <w:vAlign w:val="center"/>
          </w:tcPr>
          <w:p w14:paraId="252FC72F" w14:textId="77777777" w:rsidR="00E000E0" w:rsidRDefault="00E000E0" w:rsidP="001B58A7">
            <w:pPr>
              <w:pStyle w:val="TAL"/>
            </w:pPr>
          </w:p>
        </w:tc>
        <w:tc>
          <w:tcPr>
            <w:tcW w:w="2347" w:type="dxa"/>
            <w:shd w:val="clear" w:color="auto" w:fill="auto"/>
            <w:vAlign w:val="center"/>
          </w:tcPr>
          <w:p w14:paraId="34F922A7" w14:textId="77777777" w:rsidR="00E000E0" w:rsidRDefault="00E000E0" w:rsidP="001B58A7">
            <w:pPr>
              <w:pStyle w:val="TAL"/>
            </w:pPr>
            <w:r>
              <w:t>NotDetermined</w:t>
            </w:r>
          </w:p>
        </w:tc>
        <w:tc>
          <w:tcPr>
            <w:tcW w:w="2778" w:type="dxa"/>
            <w:shd w:val="clear" w:color="auto" w:fill="auto"/>
            <w:vAlign w:val="center"/>
          </w:tcPr>
          <w:p w14:paraId="54B32C92" w14:textId="77777777" w:rsidR="00E000E0" w:rsidRDefault="00E000E0" w:rsidP="001B58A7">
            <w:pPr>
              <w:pStyle w:val="TAL"/>
            </w:pPr>
            <w:r>
              <w:t>"5" not applicable to this xCC</w:t>
            </w:r>
          </w:p>
        </w:tc>
        <w:tc>
          <w:tcPr>
            <w:tcW w:w="2943" w:type="dxa"/>
            <w:shd w:val="clear" w:color="auto" w:fill="auto"/>
            <w:vAlign w:val="center"/>
          </w:tcPr>
          <w:p w14:paraId="78C1B6F3" w14:textId="77777777" w:rsidR="00E000E0" w:rsidRDefault="00E000E0" w:rsidP="001B58A7">
            <w:pPr>
              <w:pStyle w:val="TAL"/>
            </w:pPr>
            <w:r>
              <w:t>"5" not applicable to this xCC</w:t>
            </w:r>
          </w:p>
        </w:tc>
      </w:tr>
      <w:tr w:rsidR="00E000E0" w14:paraId="087C1F87" w14:textId="77777777" w:rsidTr="001B58A7">
        <w:tc>
          <w:tcPr>
            <w:tcW w:w="1787" w:type="dxa"/>
            <w:vMerge w:val="restart"/>
            <w:shd w:val="clear" w:color="auto" w:fill="auto"/>
            <w:vAlign w:val="center"/>
          </w:tcPr>
          <w:p w14:paraId="6F16AA7F" w14:textId="77777777" w:rsidR="00E000E0" w:rsidRDefault="00E000E0" w:rsidP="001B58A7">
            <w:pPr>
              <w:pStyle w:val="TAL"/>
            </w:pPr>
            <w:r>
              <w:t>Unidirectional</w:t>
            </w:r>
          </w:p>
        </w:tc>
        <w:tc>
          <w:tcPr>
            <w:tcW w:w="2347" w:type="dxa"/>
            <w:shd w:val="clear" w:color="auto" w:fill="auto"/>
            <w:vAlign w:val="center"/>
          </w:tcPr>
          <w:p w14:paraId="5397C611" w14:textId="77777777" w:rsidR="00E000E0" w:rsidRDefault="00E000E0" w:rsidP="001B58A7">
            <w:pPr>
              <w:pStyle w:val="TAL"/>
            </w:pPr>
            <w:r>
              <w:t>FromTarget</w:t>
            </w:r>
          </w:p>
        </w:tc>
        <w:tc>
          <w:tcPr>
            <w:tcW w:w="2778" w:type="dxa"/>
            <w:shd w:val="clear" w:color="auto" w:fill="auto"/>
            <w:vAlign w:val="center"/>
          </w:tcPr>
          <w:p w14:paraId="009664CE" w14:textId="77777777" w:rsidR="00E000E0" w:rsidRDefault="00E000E0" w:rsidP="001B58A7">
            <w:pPr>
              <w:pStyle w:val="TAL"/>
            </w:pPr>
            <w:r>
              <w:t>"3" from the target</w:t>
            </w:r>
          </w:p>
        </w:tc>
        <w:tc>
          <w:tcPr>
            <w:tcW w:w="2943" w:type="dxa"/>
            <w:shd w:val="clear" w:color="auto" w:fill="auto"/>
            <w:vAlign w:val="center"/>
          </w:tcPr>
          <w:p w14:paraId="24A5D228" w14:textId="77777777" w:rsidR="00E000E0" w:rsidRDefault="00E000E0" w:rsidP="001B58A7">
            <w:pPr>
              <w:pStyle w:val="TAL"/>
            </w:pPr>
            <w:r>
              <w:t>n/a</w:t>
            </w:r>
          </w:p>
        </w:tc>
      </w:tr>
      <w:tr w:rsidR="00E000E0" w14:paraId="17594FB8" w14:textId="77777777" w:rsidTr="001B58A7">
        <w:tc>
          <w:tcPr>
            <w:tcW w:w="1787" w:type="dxa"/>
            <w:vMerge/>
            <w:shd w:val="clear" w:color="auto" w:fill="auto"/>
            <w:vAlign w:val="center"/>
          </w:tcPr>
          <w:p w14:paraId="1CD2389A" w14:textId="77777777" w:rsidR="00E000E0" w:rsidRDefault="00E000E0" w:rsidP="001B58A7">
            <w:pPr>
              <w:pStyle w:val="TAL"/>
            </w:pPr>
          </w:p>
        </w:tc>
        <w:tc>
          <w:tcPr>
            <w:tcW w:w="2347" w:type="dxa"/>
            <w:shd w:val="clear" w:color="auto" w:fill="auto"/>
            <w:vAlign w:val="center"/>
          </w:tcPr>
          <w:p w14:paraId="47D230C4" w14:textId="77777777" w:rsidR="00E000E0" w:rsidRDefault="00E000E0" w:rsidP="001B58A7">
            <w:pPr>
              <w:pStyle w:val="TAL"/>
            </w:pPr>
            <w:r>
              <w:t>ToTarget</w:t>
            </w:r>
          </w:p>
        </w:tc>
        <w:tc>
          <w:tcPr>
            <w:tcW w:w="2778" w:type="dxa"/>
            <w:shd w:val="clear" w:color="auto" w:fill="auto"/>
            <w:vAlign w:val="center"/>
          </w:tcPr>
          <w:p w14:paraId="65A5B5F7" w14:textId="77777777" w:rsidR="00E000E0" w:rsidRDefault="00E000E0" w:rsidP="001B58A7">
            <w:pPr>
              <w:pStyle w:val="TAL"/>
            </w:pPr>
            <w:r>
              <w:t>"2" to the target</w:t>
            </w:r>
          </w:p>
        </w:tc>
        <w:tc>
          <w:tcPr>
            <w:tcW w:w="2943" w:type="dxa"/>
            <w:shd w:val="clear" w:color="auto" w:fill="auto"/>
            <w:vAlign w:val="center"/>
          </w:tcPr>
          <w:p w14:paraId="2142B653" w14:textId="77777777" w:rsidR="00E000E0" w:rsidRDefault="00E000E0" w:rsidP="001B58A7">
            <w:pPr>
              <w:pStyle w:val="TAL"/>
            </w:pPr>
            <w:r>
              <w:t>n/a</w:t>
            </w:r>
          </w:p>
        </w:tc>
      </w:tr>
      <w:tr w:rsidR="00E000E0" w14:paraId="2EB71578" w14:textId="77777777" w:rsidTr="001B58A7">
        <w:tc>
          <w:tcPr>
            <w:tcW w:w="1787" w:type="dxa"/>
            <w:vMerge/>
            <w:shd w:val="clear" w:color="auto" w:fill="auto"/>
            <w:vAlign w:val="center"/>
          </w:tcPr>
          <w:p w14:paraId="5853F6D8" w14:textId="77777777" w:rsidR="00E000E0" w:rsidRDefault="00E000E0" w:rsidP="001B58A7">
            <w:pPr>
              <w:pStyle w:val="TAL"/>
            </w:pPr>
          </w:p>
        </w:tc>
        <w:tc>
          <w:tcPr>
            <w:tcW w:w="2347" w:type="dxa"/>
            <w:shd w:val="clear" w:color="auto" w:fill="auto"/>
            <w:vAlign w:val="center"/>
          </w:tcPr>
          <w:p w14:paraId="2831B4BB" w14:textId="77777777" w:rsidR="00E000E0" w:rsidRDefault="00E000E0" w:rsidP="001B58A7">
            <w:pPr>
              <w:pStyle w:val="TAL"/>
            </w:pPr>
            <w:r>
              <w:t>NotDetermined</w:t>
            </w:r>
          </w:p>
        </w:tc>
        <w:tc>
          <w:tcPr>
            <w:tcW w:w="2778" w:type="dxa"/>
            <w:shd w:val="clear" w:color="auto" w:fill="auto"/>
            <w:vAlign w:val="center"/>
          </w:tcPr>
          <w:p w14:paraId="15EF31DE" w14:textId="77777777" w:rsidR="00E000E0" w:rsidRDefault="00E000E0" w:rsidP="001B58A7">
            <w:pPr>
              <w:pStyle w:val="TAL"/>
            </w:pPr>
            <w:r>
              <w:t>"5" not applicable to this xCC</w:t>
            </w:r>
          </w:p>
        </w:tc>
        <w:tc>
          <w:tcPr>
            <w:tcW w:w="2943" w:type="dxa"/>
            <w:shd w:val="clear" w:color="auto" w:fill="auto"/>
            <w:vAlign w:val="center"/>
          </w:tcPr>
          <w:p w14:paraId="1458D383" w14:textId="77777777" w:rsidR="00E000E0" w:rsidRDefault="00E000E0" w:rsidP="001B58A7">
            <w:pPr>
              <w:pStyle w:val="TAL"/>
            </w:pPr>
            <w:r>
              <w:t>n/a</w:t>
            </w:r>
          </w:p>
        </w:tc>
      </w:tr>
    </w:tbl>
    <w:p w14:paraId="40BF5E02" w14:textId="77777777" w:rsidR="00E000E0" w:rsidRDefault="00E000E0" w:rsidP="00E000E0"/>
    <w:p w14:paraId="08863C29" w14:textId="77777777" w:rsidR="00E000E0" w:rsidRDefault="00E000E0" w:rsidP="00E000E0">
      <w:pPr>
        <w:pStyle w:val="NO"/>
        <w:spacing w:before="120"/>
      </w:pPr>
      <w:r>
        <w:t>NOTE:</w:t>
      </w:r>
      <w:r>
        <w:tab/>
        <w:t>When the TriggerScope value is "Unidirectional", two LI_T3 triggers are received from the CC-TF and in this case, the CC-POI sets the Payload Direction field separately according to the PayloadDirectionAssignment received in the corresponding LI_T3 trigger.</w:t>
      </w:r>
    </w:p>
    <w:p w14:paraId="20BEA4AC" w14:textId="77777777" w:rsidR="00E000E0" w:rsidRDefault="00E000E0" w:rsidP="00E000E0">
      <w:r>
        <w:t>In some session scenarios, the media packets destined to the IP address and UDP port number specified as target identifiers in the LI_T3 Activate Task may not be delivered to the intercept target (e.g. call waiting scenario, hold scenario). When the CC-TF is aware of this, it would have used the value "NotDetermined" as the PayloadDirectionAssignment field.</w:t>
      </w:r>
    </w:p>
    <w:p w14:paraId="4CC021AA" w14:textId="77777777" w:rsidR="00E000E0" w:rsidRPr="00893F9B" w:rsidRDefault="00E000E0" w:rsidP="00E000E0">
      <w:pPr>
        <w:spacing w:before="120"/>
        <w:rPr>
          <w:i/>
          <w:iCs/>
        </w:rPr>
      </w:pPr>
      <w:r>
        <w:t xml:space="preserve">When the xCC is delivered in a combined form (e.g. conference), independent of the PayloadDirectionAssignment value received in the LI_T3 Activate Task, the CC-POI shall use the Payload Direction value 4: </w:t>
      </w:r>
      <w:r w:rsidRPr="00893F9B">
        <w:rPr>
          <w:i/>
          <w:iCs/>
        </w:rPr>
        <w:t>sent to and received from the target</w:t>
      </w:r>
      <w:r>
        <w:rPr>
          <w:i/>
          <w:iCs/>
        </w:rPr>
        <w:t>.</w:t>
      </w:r>
    </w:p>
    <w:p w14:paraId="01D86608" w14:textId="77777777" w:rsidR="00E000E0" w:rsidRPr="002E4B69" w:rsidRDefault="00E000E0" w:rsidP="00A51532">
      <w:pPr>
        <w:pStyle w:val="Heading4"/>
      </w:pPr>
      <w:bookmarkStart w:id="802" w:name="_Toc167821661"/>
      <w:r w:rsidRPr="002E4B69">
        <w:t>7.12</w:t>
      </w:r>
      <w:r>
        <w:t>.6</w:t>
      </w:r>
      <w:r w:rsidRPr="002E4B69">
        <w:t>.</w:t>
      </w:r>
      <w:r>
        <w:t>5</w:t>
      </w:r>
      <w:r w:rsidRPr="002E4B69">
        <w:tab/>
      </w:r>
      <w:r>
        <w:t>SDP session description</w:t>
      </w:r>
      <w:bookmarkEnd w:id="802"/>
    </w:p>
    <w:p w14:paraId="65CEEA44" w14:textId="6520D097" w:rsidR="00E000E0" w:rsidRDefault="00E000E0" w:rsidP="00E000E0">
      <w:pPr>
        <w:rPr>
          <w:lang w:val="en-US"/>
        </w:rPr>
      </w:pPr>
      <w:r>
        <w:t>The CC-POI shall generate the SDP Session Description field (</w:t>
      </w:r>
      <w:r>
        <w:rPr>
          <w:lang w:val="en-US"/>
        </w:rPr>
        <w:t>as specified in ETSI TS 103 221-2 [8] clause 5.3.23) of xCC from the LocalSDP and RemoteSDP received in the LI_T3 trigger from the CC-TF as described below.</w:t>
      </w:r>
    </w:p>
    <w:p w14:paraId="4DFE16BC" w14:textId="77777777" w:rsidR="00E000E0" w:rsidRDefault="00E000E0" w:rsidP="00E000E0">
      <w:r>
        <w:t xml:space="preserve">When the TriggerScope value is "Bidirectional", the </w:t>
      </w:r>
      <w:r w:rsidRPr="00630499">
        <w:t xml:space="preserve">CC-POI may receive the Local SDP and RemoteSDP in one LI_T3 trigger or in two separate LI_T3 triggers. </w:t>
      </w:r>
      <w:r>
        <w:t>When the TriggerScope value is "Unidirectional", the Local SDP and RemoteSDP are received in two separate triggers.</w:t>
      </w:r>
    </w:p>
    <w:p w14:paraId="27BB0796" w14:textId="77777777" w:rsidR="00E000E0" w:rsidRDefault="00E000E0" w:rsidP="00E000E0">
      <w:pPr>
        <w:pStyle w:val="NO"/>
      </w:pPr>
      <w:r>
        <w:t>NOTE 1:</w:t>
      </w:r>
      <w:r>
        <w:tab/>
        <w:t>When the TriggerScope value in the LI_T3 trigger is "Unidirectional", the CC-TF includes LocalSDP in the LI_T3 trigger that has the local IP address and UDP port number as target identifiers and RemoteSDP in the LI_T3 trigger that has the remote IP address and the UDP port number as the target identifiers.</w:t>
      </w:r>
    </w:p>
    <w:p w14:paraId="4D1EBE70" w14:textId="77777777" w:rsidR="00E000E0" w:rsidRDefault="00E000E0" w:rsidP="00E000E0">
      <w:pPr>
        <w:pStyle w:val="NO"/>
      </w:pPr>
      <w:r w:rsidRPr="005D13EC">
        <w:t>NOTE 2:</w:t>
      </w:r>
      <w:r w:rsidRPr="005D13EC">
        <w:tab/>
        <w:t xml:space="preserve">When the media interception is done at two sides of the IMS Media Function, the CC-POI receives RemoteSDP in both LI_T3 triggers with the </w:t>
      </w:r>
      <w:r>
        <w:t>TriggerScope</w:t>
      </w:r>
      <w:r w:rsidRPr="005D13EC">
        <w:t xml:space="preserve"> value set to "Unidirectional"</w:t>
      </w:r>
      <w:r>
        <w:t>.</w:t>
      </w:r>
    </w:p>
    <w:p w14:paraId="2F7CAA53" w14:textId="36EF1569" w:rsidR="00E000E0" w:rsidRDefault="00E000E0" w:rsidP="00E000E0">
      <w:r>
        <w:t>The CC-POI shall include the LocalSDP in the SDP Session Description field of the xCC generated from the incoming media packets. The CC-POI shall include the RemoteSDP in the Session Description field of xCC from the outgoing media packets. Clause 7.12.6.2 describes how the CC-POI identifies the incoming and outgoing media packets.</w:t>
      </w:r>
    </w:p>
    <w:p w14:paraId="5C9F119C" w14:textId="77777777" w:rsidR="00E000E0" w:rsidRDefault="00E000E0" w:rsidP="00E000E0">
      <w:pPr>
        <w:pStyle w:val="NO"/>
      </w:pPr>
      <w:r>
        <w:t>NOTE 3:</w:t>
      </w:r>
      <w:r>
        <w:tab/>
        <w:t>The LocalSDP provides the SDP information (e.g. codec information) expected by the IMS Media Function that has the CC-POI. The media packets sent by the remote end of the media flow are based on this SDP information. Therefore, the LocalSDP is associated to the incoming media packets.</w:t>
      </w:r>
    </w:p>
    <w:p w14:paraId="5D73773F" w14:textId="77777777" w:rsidR="00E000E0" w:rsidRDefault="00E000E0" w:rsidP="00E000E0">
      <w:pPr>
        <w:pStyle w:val="NO"/>
      </w:pPr>
      <w:r>
        <w:t>NOTE 4:</w:t>
      </w:r>
      <w:r>
        <w:tab/>
        <w:t>The RemoteSDP address provides the SDP information (e.g. codec information) expected by the remote end of the media flow. The media packets sent to that remote end of the media flow are based on this SDP information. Therefore, the RemoteSDP is associated to the outgoing media packets.</w:t>
      </w:r>
    </w:p>
    <w:p w14:paraId="31B2831B" w14:textId="77777777" w:rsidR="00E000E0" w:rsidRDefault="00E000E0" w:rsidP="00E000E0">
      <w:pPr>
        <w:rPr>
          <w:lang w:val="en-US"/>
        </w:rPr>
      </w:pPr>
      <w:r>
        <w:rPr>
          <w:lang w:val="en-US"/>
        </w:rPr>
        <w:t>The SDP Session Description field shall be included in the xCC each time a new LocalSDP or RemoteSDP is received in the LI_T3 trigger from the CC-TF.</w:t>
      </w:r>
    </w:p>
    <w:p w14:paraId="285C66C5" w14:textId="77777777" w:rsidR="00E000E0" w:rsidRPr="002E4B69" w:rsidRDefault="00E000E0" w:rsidP="00A51532">
      <w:pPr>
        <w:pStyle w:val="Heading4"/>
      </w:pPr>
      <w:bookmarkStart w:id="803" w:name="_Toc167821662"/>
      <w:r w:rsidRPr="002E4B69">
        <w:t>7.12</w:t>
      </w:r>
      <w:r>
        <w:t>.6</w:t>
      </w:r>
      <w:r w:rsidRPr="002E4B69">
        <w:t>.</w:t>
      </w:r>
      <w:r>
        <w:t>6</w:t>
      </w:r>
      <w:r w:rsidRPr="002E4B69">
        <w:tab/>
      </w:r>
      <w:r>
        <w:t>Additional XID related information</w:t>
      </w:r>
      <w:bookmarkEnd w:id="803"/>
    </w:p>
    <w:p w14:paraId="7BDF63BD" w14:textId="77777777" w:rsidR="00E000E0" w:rsidRDefault="00E000E0" w:rsidP="00E000E0">
      <w:pPr>
        <w:rPr>
          <w:lang w:val="en-US"/>
        </w:rPr>
      </w:pPr>
      <w:r>
        <w:t>T</w:t>
      </w:r>
      <w:r>
        <w:rPr>
          <w:lang w:val="en-US"/>
        </w:rPr>
        <w:t>he CC-POI may use the Additional XID Related Information attribute to facilitate efficient delivery of xCC, as specified in ETSI TS 103 221-2 [8] clause 5.3.22.</w:t>
      </w:r>
    </w:p>
    <w:p w14:paraId="587D81B5" w14:textId="77777777" w:rsidR="00705564" w:rsidRPr="00760004" w:rsidRDefault="00705564" w:rsidP="00705564">
      <w:pPr>
        <w:pStyle w:val="Heading3"/>
      </w:pPr>
      <w:bookmarkStart w:id="804" w:name="_Toc90924797"/>
      <w:bookmarkStart w:id="805" w:name="_Toc167821663"/>
      <w:r w:rsidRPr="00760004">
        <w:t>7.</w:t>
      </w:r>
      <w:r>
        <w:t>12.7</w:t>
      </w:r>
      <w:r w:rsidRPr="00760004">
        <w:tab/>
        <w:t>Generation of IRI over LI_HI2</w:t>
      </w:r>
      <w:bookmarkEnd w:id="804"/>
      <w:bookmarkEnd w:id="805"/>
    </w:p>
    <w:p w14:paraId="61E5E9D9" w14:textId="77777777" w:rsidR="00705564" w:rsidRDefault="00705564" w:rsidP="00705564">
      <w:pPr>
        <w:pStyle w:val="Heading4"/>
      </w:pPr>
      <w:bookmarkStart w:id="806" w:name="_Toc167821664"/>
      <w:r>
        <w:t>7.12.7.1</w:t>
      </w:r>
      <w:r>
        <w:tab/>
        <w:t>General</w:t>
      </w:r>
      <w:bookmarkEnd w:id="806"/>
    </w:p>
    <w:p w14:paraId="4C4915A7" w14:textId="77777777" w:rsidR="00705564" w:rsidRDefault="00705564" w:rsidP="00705564">
      <w:r w:rsidRPr="00760004">
        <w:t xml:space="preserve">When an xIRI is received over LI_X2 from the IRI-POI, the MDF2 shall send the IRI message over LI_HI2 </w:t>
      </w:r>
      <w:r>
        <w:t xml:space="preserve">according to clause 5.5.2 of the present document </w:t>
      </w:r>
      <w:r w:rsidRPr="00760004">
        <w:t>without undue delay.</w:t>
      </w:r>
    </w:p>
    <w:p w14:paraId="2AD0901F" w14:textId="77777777" w:rsidR="00705564" w:rsidRDefault="00705564" w:rsidP="00705564">
      <w:r w:rsidRPr="00760004">
        <w:t>The IRI message shall contain a copy of the relevant record received from LI_X2. The record may be enriched by other information available at the MDF</w:t>
      </w:r>
      <w:r>
        <w:t>2</w:t>
      </w:r>
      <w:r w:rsidRPr="00760004">
        <w:t xml:space="preserve"> (e.g. additional location information).</w:t>
      </w:r>
    </w:p>
    <w:p w14:paraId="4C97CF8E" w14:textId="77777777" w:rsidR="00E46A73" w:rsidRDefault="00E46A73" w:rsidP="00E46A73">
      <w:r w:rsidRPr="00760004">
        <w:t xml:space="preserve">The ETSI TS 102 232-1 [9] </w:t>
      </w:r>
      <w:r>
        <w:rPr>
          <w:i/>
          <w:iCs/>
        </w:rPr>
        <w:t>@LI-PS-PDU.pSHeader.timeStamp</w:t>
      </w:r>
      <w:r>
        <w:t xml:space="preserve"> </w:t>
      </w:r>
      <w:r w:rsidRPr="00760004">
        <w:t xml:space="preserve">field shall be set to the time </w:t>
      </w:r>
      <w:r>
        <w:t>present in the timestamp field of the xIRI.</w:t>
      </w:r>
    </w:p>
    <w:p w14:paraId="77024A89" w14:textId="77777777" w:rsidR="00E46A73" w:rsidRDefault="00E46A73" w:rsidP="00E46A73">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2DF25358" w14:textId="77777777" w:rsidR="00E46A73" w:rsidRDefault="00E46A73" w:rsidP="00E46A73">
      <w:pPr>
        <w:rPr>
          <w:lang w:eastAsia="en-GB"/>
        </w:rPr>
      </w:pPr>
      <w:r w:rsidRPr="00760004">
        <w:rPr>
          <w:lang w:eastAsia="en-GB"/>
        </w:rPr>
        <w:t xml:space="preserve">IRI messages associated with the same </w:t>
      </w:r>
      <w:r>
        <w:rPr>
          <w:lang w:eastAsia="en-GB"/>
        </w:rPr>
        <w:t xml:space="preserve">IMS session </w:t>
      </w:r>
      <w:r w:rsidRPr="00760004">
        <w:rPr>
          <w:lang w:eastAsia="en-GB"/>
        </w:rPr>
        <w:t xml:space="preserve">shall </w:t>
      </w:r>
      <w:r>
        <w:rPr>
          <w:lang w:eastAsia="en-GB"/>
        </w:rPr>
        <w:t xml:space="preserve">have the </w:t>
      </w:r>
      <w:r w:rsidRPr="00760004">
        <w:rPr>
          <w:lang w:eastAsia="en-GB"/>
        </w:rPr>
        <w:t>same CIN (see ETSI TS 102 232-1 [9] clause 5.2.4).</w:t>
      </w:r>
    </w:p>
    <w:p w14:paraId="44742E43" w14:textId="77777777" w:rsidR="00E46A73" w:rsidRPr="00760004" w:rsidRDefault="00E46A73" w:rsidP="00E46A73">
      <w:pPr>
        <w:rPr>
          <w:lang w:eastAsia="en-GB"/>
        </w:rPr>
      </w:pPr>
      <w:r>
        <w:rPr>
          <w:lang w:eastAsia="en-GB"/>
        </w:rPr>
        <w:t>T</w:t>
      </w:r>
      <w:r w:rsidRPr="00E456E2">
        <w:rPr>
          <w:lang w:eastAsia="en-GB"/>
        </w:rPr>
        <w:t xml:space="preserve">he </w:t>
      </w:r>
      <w:r w:rsidRPr="00E43789">
        <w:rPr>
          <w:i/>
          <w:iCs/>
        </w:rPr>
        <w:t>@LI-PS-PDU.payload.iRIPayloadSequence</w:t>
      </w:r>
      <w:r>
        <w:rPr>
          <w:i/>
          <w:iCs/>
        </w:rPr>
        <w:t xml:space="preserve">.iRIType </w:t>
      </w:r>
      <w:r w:rsidRPr="00E456E2">
        <w:rPr>
          <w:lang w:eastAsia="en-GB"/>
        </w:rPr>
        <w:t>(see ETSI TS 102 232-1 [9] clause 5.2.10)</w:t>
      </w:r>
      <w:r>
        <w:rPr>
          <w:lang w:eastAsia="en-GB"/>
        </w:rPr>
        <w:t xml:space="preserve"> shall be included and coded according to table 7.12.7.1-1</w:t>
      </w:r>
      <w:r w:rsidRPr="00E456E2">
        <w:rPr>
          <w:lang w:eastAsia="en-GB"/>
        </w:rPr>
        <w:t>.</w:t>
      </w:r>
    </w:p>
    <w:p w14:paraId="4DC0491D" w14:textId="77777777" w:rsidR="00705564" w:rsidRPr="00760004" w:rsidRDefault="00705564" w:rsidP="00705564">
      <w:pPr>
        <w:pStyle w:val="TH"/>
        <w:rPr>
          <w:lang w:eastAsia="en-GB"/>
        </w:rPr>
      </w:pPr>
      <w:r w:rsidRPr="00760004">
        <w:rPr>
          <w:lang w:eastAsia="en-GB"/>
        </w:rPr>
        <w:t xml:space="preserve">Table </w:t>
      </w:r>
      <w:r>
        <w:rPr>
          <w:lang w:eastAsia="en-GB"/>
        </w:rPr>
        <w:t>7.12.7.1-1</w:t>
      </w:r>
      <w:r w:rsidRPr="00760004">
        <w:rPr>
          <w:lang w:eastAsia="en-GB"/>
        </w:rPr>
        <w:t xml:space="preserve">: IRI type for </w:t>
      </w:r>
      <w:r>
        <w:rPr>
          <w:lang w:eastAsia="en-GB"/>
        </w:rPr>
        <w:t xml:space="preserve">IRI </w:t>
      </w:r>
      <w:r w:rsidRPr="00760004">
        <w:rPr>
          <w:lang w:eastAsia="en-GB"/>
        </w:rPr>
        <w:t>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705564" w:rsidRPr="00760004" w14:paraId="1B66F1C3" w14:textId="77777777" w:rsidTr="001B58A7">
        <w:trPr>
          <w:jc w:val="center"/>
        </w:trPr>
        <w:tc>
          <w:tcPr>
            <w:tcW w:w="4570" w:type="dxa"/>
            <w:shd w:val="clear" w:color="auto" w:fill="D9D9D9"/>
            <w:tcMar>
              <w:top w:w="0" w:type="dxa"/>
              <w:left w:w="28" w:type="dxa"/>
              <w:bottom w:w="0" w:type="dxa"/>
              <w:right w:w="70" w:type="dxa"/>
            </w:tcMar>
            <w:hideMark/>
          </w:tcPr>
          <w:p w14:paraId="64C1AC0F" w14:textId="77777777" w:rsidR="00705564" w:rsidRPr="00760004" w:rsidRDefault="00705564" w:rsidP="001B58A7">
            <w:pPr>
              <w:pStyle w:val="TAH"/>
              <w:rPr>
                <w:lang w:eastAsia="en-GB"/>
              </w:rPr>
            </w:pPr>
            <w:r w:rsidRPr="00760004">
              <w:rPr>
                <w:lang w:eastAsia="en-GB"/>
              </w:rPr>
              <w:t>Record type</w:t>
            </w:r>
          </w:p>
        </w:tc>
        <w:tc>
          <w:tcPr>
            <w:tcW w:w="4944" w:type="dxa"/>
            <w:shd w:val="clear" w:color="auto" w:fill="D9D9D9"/>
            <w:tcMar>
              <w:top w:w="0" w:type="dxa"/>
              <w:left w:w="28" w:type="dxa"/>
              <w:bottom w:w="0" w:type="dxa"/>
              <w:right w:w="70" w:type="dxa"/>
            </w:tcMar>
            <w:hideMark/>
          </w:tcPr>
          <w:p w14:paraId="74F2A312" w14:textId="77777777" w:rsidR="00705564" w:rsidRPr="00760004" w:rsidRDefault="00705564" w:rsidP="001B58A7">
            <w:pPr>
              <w:pStyle w:val="TAH"/>
              <w:rPr>
                <w:rFonts w:cs="Arial"/>
                <w:bCs/>
                <w:szCs w:val="18"/>
                <w:lang w:eastAsia="en-GB"/>
              </w:rPr>
            </w:pPr>
            <w:r w:rsidRPr="00760004">
              <w:rPr>
                <w:rFonts w:cs="Arial"/>
                <w:bCs/>
                <w:szCs w:val="18"/>
                <w:lang w:eastAsia="en-GB"/>
              </w:rPr>
              <w:t>IRI Type</w:t>
            </w:r>
          </w:p>
        </w:tc>
      </w:tr>
      <w:tr w:rsidR="00705564" w:rsidRPr="00760004" w14:paraId="12D895CB" w14:textId="77777777" w:rsidTr="001B58A7">
        <w:trPr>
          <w:jc w:val="center"/>
        </w:trPr>
        <w:tc>
          <w:tcPr>
            <w:tcW w:w="4570" w:type="dxa"/>
            <w:tcMar>
              <w:top w:w="0" w:type="dxa"/>
              <w:left w:w="28" w:type="dxa"/>
              <w:bottom w:w="0" w:type="dxa"/>
              <w:right w:w="70" w:type="dxa"/>
            </w:tcMar>
            <w:hideMark/>
          </w:tcPr>
          <w:p w14:paraId="57558202" w14:textId="77777777" w:rsidR="00705564" w:rsidRPr="00760004" w:rsidRDefault="00705564" w:rsidP="001B58A7">
            <w:pPr>
              <w:pStyle w:val="TAL"/>
              <w:rPr>
                <w:lang w:eastAsia="en-GB"/>
              </w:rPr>
            </w:pPr>
            <w:r>
              <w:rPr>
                <w:lang w:eastAsia="en-GB"/>
              </w:rPr>
              <w:t>IMSMessage</w:t>
            </w:r>
          </w:p>
        </w:tc>
        <w:tc>
          <w:tcPr>
            <w:tcW w:w="4944" w:type="dxa"/>
            <w:tcMar>
              <w:top w:w="0" w:type="dxa"/>
              <w:left w:w="28" w:type="dxa"/>
              <w:bottom w:w="0" w:type="dxa"/>
              <w:right w:w="70" w:type="dxa"/>
            </w:tcMar>
            <w:hideMark/>
          </w:tcPr>
          <w:p w14:paraId="06695B1A" w14:textId="77777777" w:rsidR="00705564" w:rsidRPr="00760004" w:rsidRDefault="00705564" w:rsidP="001B58A7">
            <w:pPr>
              <w:pStyle w:val="TAL"/>
              <w:rPr>
                <w:lang w:eastAsia="en-GB"/>
              </w:rPr>
            </w:pPr>
            <w:r>
              <w:rPr>
                <w:lang w:eastAsia="en-GB"/>
              </w:rPr>
              <w:t>REPORT</w:t>
            </w:r>
          </w:p>
        </w:tc>
      </w:tr>
      <w:tr w:rsidR="00705564" w:rsidRPr="00760004" w14:paraId="50F91224" w14:textId="77777777" w:rsidTr="001B58A7">
        <w:trPr>
          <w:jc w:val="center"/>
        </w:trPr>
        <w:tc>
          <w:tcPr>
            <w:tcW w:w="4570" w:type="dxa"/>
            <w:tcMar>
              <w:top w:w="0" w:type="dxa"/>
              <w:left w:w="28" w:type="dxa"/>
              <w:bottom w:w="0" w:type="dxa"/>
              <w:right w:w="70" w:type="dxa"/>
            </w:tcMar>
            <w:hideMark/>
          </w:tcPr>
          <w:p w14:paraId="19F739B5" w14:textId="77777777" w:rsidR="00705564" w:rsidRPr="00760004" w:rsidRDefault="00705564" w:rsidP="001B58A7">
            <w:pPr>
              <w:pStyle w:val="TAL"/>
              <w:rPr>
                <w:lang w:eastAsia="en-GB"/>
              </w:rPr>
            </w:pPr>
            <w:r w:rsidRPr="003E7B30">
              <w:t>StartOfInterceptionForActiveIMSSessio</w:t>
            </w:r>
            <w:r>
              <w:t>n</w:t>
            </w:r>
          </w:p>
        </w:tc>
        <w:tc>
          <w:tcPr>
            <w:tcW w:w="4944" w:type="dxa"/>
            <w:tcMar>
              <w:top w:w="0" w:type="dxa"/>
              <w:left w:w="28" w:type="dxa"/>
              <w:bottom w:w="0" w:type="dxa"/>
              <w:right w:w="70" w:type="dxa"/>
            </w:tcMar>
            <w:hideMark/>
          </w:tcPr>
          <w:p w14:paraId="3C6D87A1" w14:textId="77777777" w:rsidR="00705564" w:rsidRPr="00760004" w:rsidRDefault="00705564" w:rsidP="001B58A7">
            <w:pPr>
              <w:pStyle w:val="TAL"/>
              <w:rPr>
                <w:lang w:eastAsia="en-GB"/>
              </w:rPr>
            </w:pPr>
            <w:r>
              <w:rPr>
                <w:lang w:eastAsia="en-GB"/>
              </w:rPr>
              <w:t>REPORT</w:t>
            </w:r>
          </w:p>
        </w:tc>
      </w:tr>
      <w:tr w:rsidR="00705564" w:rsidRPr="00760004" w14:paraId="7F6988E9" w14:textId="77777777" w:rsidTr="001B58A7">
        <w:trPr>
          <w:jc w:val="center"/>
        </w:trPr>
        <w:tc>
          <w:tcPr>
            <w:tcW w:w="4570" w:type="dxa"/>
            <w:tcMar>
              <w:top w:w="0" w:type="dxa"/>
              <w:left w:w="28" w:type="dxa"/>
              <w:bottom w:w="0" w:type="dxa"/>
              <w:right w:w="70" w:type="dxa"/>
            </w:tcMar>
          </w:tcPr>
          <w:p w14:paraId="7E39C312" w14:textId="77777777" w:rsidR="00705564" w:rsidRPr="003E7B30" w:rsidRDefault="00705564" w:rsidP="001B58A7">
            <w:pPr>
              <w:pStyle w:val="TAL"/>
            </w:pPr>
            <w:r>
              <w:t>IMSCCUnavailable</w:t>
            </w:r>
          </w:p>
        </w:tc>
        <w:tc>
          <w:tcPr>
            <w:tcW w:w="4944" w:type="dxa"/>
            <w:tcMar>
              <w:top w:w="0" w:type="dxa"/>
              <w:left w:w="28" w:type="dxa"/>
              <w:bottom w:w="0" w:type="dxa"/>
              <w:right w:w="70" w:type="dxa"/>
            </w:tcMar>
          </w:tcPr>
          <w:p w14:paraId="08FD7B22" w14:textId="77777777" w:rsidR="00705564" w:rsidRDefault="00705564" w:rsidP="001B58A7">
            <w:pPr>
              <w:pStyle w:val="TAL"/>
              <w:rPr>
                <w:lang w:eastAsia="en-GB"/>
              </w:rPr>
            </w:pPr>
            <w:r>
              <w:rPr>
                <w:lang w:eastAsia="en-GB"/>
              </w:rPr>
              <w:t>REPORT</w:t>
            </w:r>
          </w:p>
        </w:tc>
      </w:tr>
    </w:tbl>
    <w:p w14:paraId="0EB65061" w14:textId="77777777" w:rsidR="00705564" w:rsidRPr="00760004" w:rsidRDefault="00705564" w:rsidP="00705564">
      <w:pPr>
        <w:rPr>
          <w:lang w:eastAsia="en-GB"/>
        </w:rPr>
      </w:pPr>
    </w:p>
    <w:p w14:paraId="033644ED" w14:textId="77777777" w:rsidR="00705564" w:rsidRDefault="00705564" w:rsidP="00705564">
      <w:pPr>
        <w:pStyle w:val="Heading4"/>
      </w:pPr>
      <w:bookmarkStart w:id="807" w:name="_Toc167821665"/>
      <w:bookmarkStart w:id="808" w:name="_Hlk93072739"/>
      <w:r>
        <w:t>7.12.7.2</w:t>
      </w:r>
      <w:r>
        <w:tab/>
        <w:t>Handling of multiple instances of list of mediation details</w:t>
      </w:r>
      <w:bookmarkEnd w:id="807"/>
    </w:p>
    <w:bookmarkEnd w:id="808"/>
    <w:p w14:paraId="53FEE79A" w14:textId="77777777" w:rsidR="00705564" w:rsidRDefault="00705564" w:rsidP="00705564">
      <w:r>
        <w:t xml:space="preserve">The MDF2 may have to deliver IRI messages to more than one LEMFs when more than one instances of </w:t>
      </w:r>
      <w:r w:rsidRPr="00415D7A">
        <w:t>ListOfMediationDetails</w:t>
      </w:r>
      <w:r>
        <w:t xml:space="preserve"> are associated with a task (i.e. XID) provisioned at the MDF2.</w:t>
      </w:r>
    </w:p>
    <w:p w14:paraId="7507DEEE" w14:textId="77777777" w:rsidR="00705564" w:rsidRDefault="00705564" w:rsidP="00705564">
      <w:r>
        <w:t>The MDF2 shall populate the LIID field in the IRI messages delivered over the LI_HI2 accordingly.</w:t>
      </w:r>
    </w:p>
    <w:p w14:paraId="4A003517" w14:textId="77777777" w:rsidR="00705564" w:rsidRDefault="00705564" w:rsidP="00705564">
      <w:pPr>
        <w:pStyle w:val="Heading4"/>
      </w:pPr>
      <w:bookmarkStart w:id="809" w:name="_Toc167821666"/>
      <w:r>
        <w:t>7.12.7.3</w:t>
      </w:r>
      <w:r>
        <w:tab/>
        <w:t>Mid-session activation for additional warrants at MDF2</w:t>
      </w:r>
      <w:bookmarkEnd w:id="809"/>
    </w:p>
    <w:p w14:paraId="05018B1A" w14:textId="77777777" w:rsidR="00705564" w:rsidRDefault="00705564" w:rsidP="00705564">
      <w:bookmarkStart w:id="810" w:name="_Hlk93073260"/>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xIRI messages over LI_X2). In this case, the LIPF may activate the new warrant only at the MDFs using an LI_X1 ModifyTask message with a new instance of </w:t>
      </w:r>
      <w:r w:rsidRPr="00415D7A">
        <w:t>ListOfMediationDetails</w:t>
      </w:r>
      <w:r>
        <w:t>.</w:t>
      </w:r>
    </w:p>
    <w:bookmarkEnd w:id="810"/>
    <w:p w14:paraId="27420C75" w14:textId="77777777" w:rsidR="00705564" w:rsidRDefault="00705564" w:rsidP="00705564">
      <w:r>
        <w:t xml:space="preserve">The MDF2 that receives a LI_X1 ModifyTask with a new instance of </w:t>
      </w:r>
      <w:r w:rsidRPr="00415D7A">
        <w:t>ListOfMediationDetails</w:t>
      </w:r>
      <w:r>
        <w:t xml:space="preserve"> shall be able to generate and deliver the IRI message containing the </w:t>
      </w:r>
      <w:r w:rsidRPr="003E7B30">
        <w:t>StartOfInterceptionForActiveIMSSessio</w:t>
      </w:r>
      <w:r>
        <w:t xml:space="preserve">n record to the LEMF as represented in the new instance of </w:t>
      </w:r>
      <w:r w:rsidRPr="00415D7A">
        <w:t>ListOfMediationDetails</w:t>
      </w:r>
      <w:r>
        <w:t xml:space="preserve"> without receiving a corresponding xIRI from the IRI-POI. The MDF2 shall generate and deliver such an IRI message for each of the established IMS session legs to the LEMF represented within the </w:t>
      </w:r>
      <w:r w:rsidRPr="00415D7A">
        <w:t>ListOfMediationDetails</w:t>
      </w:r>
      <w:r>
        <w:t>.</w:t>
      </w:r>
    </w:p>
    <w:p w14:paraId="2BE4BE32" w14:textId="77777777" w:rsidR="00705564" w:rsidRPr="00760004" w:rsidRDefault="00705564" w:rsidP="00705564">
      <w:r>
        <w:t xml:space="preserve">The timeStamp field </w:t>
      </w:r>
      <w:bookmarkStart w:id="811" w:name="_Hlk93077870"/>
      <w:r>
        <w:t xml:space="preserve">of the </w:t>
      </w:r>
      <w:r w:rsidRPr="00760004">
        <w:t xml:space="preserve">ETSI TS 102 232-1 [9] </w:t>
      </w:r>
      <w:bookmarkEnd w:id="811"/>
      <w:r>
        <w:t>PS</w:t>
      </w:r>
      <w:r w:rsidRPr="00760004">
        <w:t xml:space="preserve">Header structure shall be set to the </w:t>
      </w:r>
      <w:r>
        <w:t>present time known to the MDF2.</w:t>
      </w:r>
    </w:p>
    <w:p w14:paraId="016147E7" w14:textId="77777777" w:rsidR="00705564" w:rsidRDefault="00705564" w:rsidP="00705564">
      <w:r>
        <w:t xml:space="preserve">The payload of the </w:t>
      </w:r>
      <w:r w:rsidRPr="003E7B30">
        <w:t>StartOfInterceptionForActiveIMSSessio</w:t>
      </w:r>
      <w:r>
        <w:t>n record is specified in table 7.12.4.2-3 (see also clause 7.12.7.1).</w:t>
      </w:r>
    </w:p>
    <w:p w14:paraId="0C102431" w14:textId="77777777" w:rsidR="00705564" w:rsidRDefault="00705564" w:rsidP="00705564">
      <w:pPr>
        <w:pStyle w:val="Heading4"/>
      </w:pPr>
      <w:bookmarkStart w:id="812" w:name="_Toc167821667"/>
      <w:bookmarkStart w:id="813" w:name="_Hlk94100160"/>
      <w:r>
        <w:t>7.12.7.4</w:t>
      </w:r>
      <w:r>
        <w:tab/>
        <w:t>Location reporting</w:t>
      </w:r>
      <w:bookmarkEnd w:id="812"/>
    </w:p>
    <w:bookmarkEnd w:id="813"/>
    <w:p w14:paraId="624912EA" w14:textId="77777777" w:rsidR="00705564" w:rsidRDefault="00705564" w:rsidP="00705564">
      <w:r>
        <w:t>The MDF2 shall include the location information in the IRI messages sent over the LI_HI2 according to the service scoping received within the ListOfMediationDetails of the LI_X1 ActivateTask. For example, if service scoping does not allow the reporting of location to an LEMF, then the MDF2 shall not copy the location information if received in an xIRI to the IRI message sent to that LEMF.</w:t>
      </w:r>
    </w:p>
    <w:p w14:paraId="2867794F" w14:textId="77777777" w:rsidR="00705564" w:rsidRDefault="00705564" w:rsidP="00705564">
      <w:r w:rsidRPr="00C9179B">
        <w:t>The MDF2 shall also remove the location information (e.g. PANI header) from the SIP message contents included as a part of the IRI message, when the service scoping does not allow the reporting of location to the LEMF.</w:t>
      </w:r>
    </w:p>
    <w:p w14:paraId="088B8387" w14:textId="77777777" w:rsidR="00C75AE9" w:rsidRDefault="00C75AE9" w:rsidP="00C75AE9">
      <w:pPr>
        <w:pStyle w:val="Heading3"/>
      </w:pPr>
      <w:bookmarkStart w:id="814" w:name="_Toc167821668"/>
      <w:r>
        <w:t>7.12.8</w:t>
      </w:r>
      <w:r>
        <w:tab/>
        <w:t>Generation of CC over LI_HI3</w:t>
      </w:r>
      <w:bookmarkEnd w:id="814"/>
    </w:p>
    <w:p w14:paraId="6B419746" w14:textId="77777777" w:rsidR="00C75AE9" w:rsidRDefault="00C75AE9" w:rsidP="00C75AE9">
      <w:pPr>
        <w:pStyle w:val="Heading4"/>
      </w:pPr>
      <w:bookmarkStart w:id="815" w:name="_Toc167821669"/>
      <w:r>
        <w:t>7.12.8.1</w:t>
      </w:r>
      <w:r>
        <w:tab/>
        <w:t>General</w:t>
      </w:r>
      <w:bookmarkEnd w:id="815"/>
    </w:p>
    <w:p w14:paraId="4E555256" w14:textId="77777777" w:rsidR="00C75AE9" w:rsidRDefault="00C75AE9" w:rsidP="00C75AE9">
      <w:r>
        <w:t>When xCC is received over LI_X3 from a CC-POI, the MDF3 shall deliver the CC over LI_HI3 to the LEMF according to the clause 5.5.3 of the present document without undue delay.</w:t>
      </w:r>
    </w:p>
    <w:p w14:paraId="3A449B76" w14:textId="77777777" w:rsidR="00C75AE9" w:rsidRPr="00E1114E" w:rsidRDefault="00C75AE9" w:rsidP="00C75AE9">
      <w:r>
        <w:t xml:space="preserve">The MDF3 shall populate the threeGPP33128DefinedCC field with a CCPayload structure containing IMSCCPDU. </w:t>
      </w:r>
      <w:r w:rsidRPr="00E1114E">
        <w:t>The IMSCCPDUPayload shall contain the IPv4 or IPv6 packet received over LI_X3</w:t>
      </w:r>
      <w:r>
        <w:t>.</w:t>
      </w:r>
    </w:p>
    <w:p w14:paraId="750CDF1F" w14:textId="44BE43AF" w:rsidR="00C75AE9" w:rsidRPr="00E1114E" w:rsidRDefault="00C75AE9" w:rsidP="00C75AE9">
      <w:r>
        <w:t xml:space="preserve">The MDF3 shall populate the timeStamp field of the </w:t>
      </w:r>
      <w:r w:rsidRPr="00760004">
        <w:t xml:space="preserve">ETSI TS 102 232-1 [9] </w:t>
      </w:r>
      <w:r>
        <w:t xml:space="preserve">PSHeader structure of CC with the xCC timeStamp </w:t>
      </w:r>
      <w:r w:rsidRPr="00D12C68">
        <w:t>and the Payload Direction of the CCPayload structure to reflect the value received on xCC</w:t>
      </w:r>
      <w:r>
        <w:t xml:space="preserve">. </w:t>
      </w:r>
      <w:r w:rsidRPr="00E1114E">
        <w:t>The LIID and CID fields shall correctly reflect the target identity and communication session to which the CC belongs</w:t>
      </w:r>
      <w:r>
        <w:t>.</w:t>
      </w:r>
    </w:p>
    <w:p w14:paraId="09D89FA0" w14:textId="77777777" w:rsidR="00C75AE9" w:rsidRDefault="00C75AE9" w:rsidP="00C75AE9">
      <w:pPr>
        <w:pStyle w:val="Heading4"/>
      </w:pPr>
      <w:bookmarkStart w:id="816" w:name="_Toc167821670"/>
      <w:r>
        <w:t>7.12.8.2</w:t>
      </w:r>
      <w:r>
        <w:tab/>
        <w:t>Handling of multiple instances of list of mediation details</w:t>
      </w:r>
      <w:bookmarkEnd w:id="816"/>
    </w:p>
    <w:p w14:paraId="56707E3D" w14:textId="77777777" w:rsidR="00C75AE9" w:rsidRDefault="00C75AE9" w:rsidP="00C75AE9">
      <w:r>
        <w:t xml:space="preserve">The MDF3 may have to deliver the received xCC to more than one LEMFs when more than one instances of </w:t>
      </w:r>
      <w:r w:rsidRPr="00415D7A">
        <w:t>ListOfMediationDetails</w:t>
      </w:r>
      <w:r>
        <w:t xml:space="preserve"> are associated with a task (i.e. XID) provisioned at the MDF3. The MDF3 shall populate the LIID field in the CC delivered over the LI_HI3 accordingly.</w:t>
      </w:r>
    </w:p>
    <w:p w14:paraId="34A7BE15" w14:textId="77777777" w:rsidR="00C75AE9" w:rsidRDefault="00C75AE9" w:rsidP="00C75AE9">
      <w:pPr>
        <w:pStyle w:val="Heading4"/>
      </w:pPr>
      <w:bookmarkStart w:id="817" w:name="_Toc167821671"/>
      <w:r>
        <w:t>7.12.8.3</w:t>
      </w:r>
      <w:r>
        <w:tab/>
        <w:t>Handling of additional XID related information</w:t>
      </w:r>
      <w:bookmarkEnd w:id="817"/>
    </w:p>
    <w:p w14:paraId="2233EFE4" w14:textId="77777777" w:rsidR="00C75AE9" w:rsidRDefault="00C75AE9" w:rsidP="00C75AE9">
      <w:r>
        <w:t xml:space="preserve">In addition to the XID present in the XID field of xCC, the MDF3 shall deliver a copy of the CC to the LEMFs represented in one or more instances of </w:t>
      </w:r>
      <w:r w:rsidRPr="00415D7A">
        <w:t>ListOfMediationDetails</w:t>
      </w:r>
      <w:r>
        <w:t xml:space="preserve"> associated with the XID values present in the Additional XID Related Information received in the xCC.</w:t>
      </w:r>
    </w:p>
    <w:p w14:paraId="3D86C383" w14:textId="77777777" w:rsidR="00C75AE9" w:rsidRDefault="00C75AE9" w:rsidP="00C75AE9">
      <w:pPr>
        <w:pStyle w:val="Heading4"/>
      </w:pPr>
      <w:bookmarkStart w:id="818" w:name="_Toc167821672"/>
      <w:r>
        <w:t>7.12.8.4</w:t>
      </w:r>
      <w:r>
        <w:tab/>
        <w:t>SDP session description</w:t>
      </w:r>
      <w:bookmarkEnd w:id="818"/>
    </w:p>
    <w:p w14:paraId="76074F94" w14:textId="77777777" w:rsidR="00C75AE9" w:rsidRDefault="00C75AE9" w:rsidP="00C75AE9">
      <w:r>
        <w:t>The MDF3 shall deliver the SDP session description received in the xCC over LI_X3 using the SDPInfo element of the IMSCCPDU to the LEMF over LI_HI3. This shall be done each time the SDP Session Description is present on the xCC.</w:t>
      </w:r>
    </w:p>
    <w:p w14:paraId="1184DC8D" w14:textId="77777777" w:rsidR="00C75AE9" w:rsidRDefault="00C75AE9" w:rsidP="00C75AE9">
      <w:pPr>
        <w:pStyle w:val="Heading4"/>
      </w:pPr>
      <w:bookmarkStart w:id="819" w:name="_Toc167821673"/>
      <w:r>
        <w:t>7.12.8.5</w:t>
      </w:r>
      <w:r>
        <w:tab/>
        <w:t>Mid-session activation for additional warrants at MDF3</w:t>
      </w:r>
      <w:bookmarkEnd w:id="819"/>
    </w:p>
    <w:p w14:paraId="310DC366" w14:textId="77777777" w:rsidR="00C75AE9" w:rsidRDefault="00C75AE9" w:rsidP="00C75AE9">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xCC over LI_X3). In this case, the LIPF may activate the new warrant only at the MDFs using an LI_X1 ModifyTask message with a new instance of </w:t>
      </w:r>
      <w:r w:rsidRPr="00415D7A">
        <w:t>ListOfMediationDetails</w:t>
      </w:r>
      <w:r>
        <w:t>.</w:t>
      </w:r>
    </w:p>
    <w:p w14:paraId="780DE00A" w14:textId="77777777" w:rsidR="00C75AE9" w:rsidRPr="00760004" w:rsidRDefault="00C75AE9" w:rsidP="00C75AE9">
      <w:bookmarkStart w:id="820" w:name="_Hlk93073629"/>
      <w:r>
        <w:t xml:space="preserve">The MDF3 that receives a LI_X1 ModifyTask with a new instance of </w:t>
      </w:r>
      <w:r w:rsidRPr="00415D7A">
        <w:t>ListOfMediationDetails</w:t>
      </w:r>
      <w:r>
        <w:t xml:space="preserve">, </w:t>
      </w:r>
      <w:bookmarkEnd w:id="820"/>
      <w:r>
        <w:t xml:space="preserve">shall deliver the CC to the LEMF represented in this new instance of </w:t>
      </w:r>
      <w:r w:rsidRPr="00415D7A">
        <w:t>ListOfMediationDetails</w:t>
      </w:r>
      <w:r>
        <w:t xml:space="preserve"> upon the reception of next xCC from the CC-POI.</w:t>
      </w:r>
    </w:p>
    <w:p w14:paraId="4758E47B" w14:textId="77777777" w:rsidR="00C75AE9" w:rsidRPr="006346E4" w:rsidRDefault="00C75AE9" w:rsidP="00C75AE9">
      <w:pPr>
        <w:rPr>
          <w:rFonts w:ascii="Arial" w:hAnsi="Arial"/>
          <w:sz w:val="24"/>
        </w:rPr>
      </w:pPr>
      <w:r w:rsidRPr="006346E4">
        <w:rPr>
          <w:rFonts w:ascii="Arial" w:hAnsi="Arial"/>
          <w:sz w:val="24"/>
        </w:rPr>
        <w:t>7.12</w:t>
      </w:r>
      <w:r>
        <w:rPr>
          <w:rFonts w:ascii="Arial" w:hAnsi="Arial"/>
          <w:sz w:val="24"/>
        </w:rPr>
        <w:t>.8</w:t>
      </w:r>
      <w:r w:rsidRPr="006346E4">
        <w:rPr>
          <w:rFonts w:ascii="Arial" w:hAnsi="Arial"/>
          <w:sz w:val="24"/>
        </w:rPr>
        <w:t>.</w:t>
      </w:r>
      <w:r>
        <w:rPr>
          <w:rFonts w:ascii="Arial" w:hAnsi="Arial"/>
          <w:sz w:val="24"/>
        </w:rPr>
        <w:t>6</w:t>
      </w:r>
      <w:r w:rsidRPr="006346E4">
        <w:rPr>
          <w:rFonts w:ascii="Arial" w:hAnsi="Arial"/>
          <w:sz w:val="24"/>
        </w:rPr>
        <w:tab/>
        <w:t xml:space="preserve">Media handling at the </w:t>
      </w:r>
      <w:r>
        <w:rPr>
          <w:rFonts w:ascii="Arial" w:hAnsi="Arial"/>
          <w:sz w:val="24"/>
        </w:rPr>
        <w:t xml:space="preserve">MDF and </w:t>
      </w:r>
      <w:r w:rsidRPr="006346E4">
        <w:rPr>
          <w:rFonts w:ascii="Arial" w:hAnsi="Arial"/>
          <w:sz w:val="24"/>
        </w:rPr>
        <w:t>LEMF</w:t>
      </w:r>
    </w:p>
    <w:p w14:paraId="38421E79" w14:textId="77777777" w:rsidR="00C75AE9" w:rsidRDefault="00C75AE9" w:rsidP="00C75AE9">
      <w:pPr>
        <w:rPr>
          <w:lang w:val="en-US"/>
        </w:rPr>
      </w:pPr>
      <w:r>
        <w:rPr>
          <w:lang w:val="en-US"/>
        </w:rPr>
        <w:t>The MDF and LEMF perform protocol level correlation between intercepted signalling and media. LI_T3 ensures that the SDP in the intercepted SIP signalling or in LI_X3 matches the IP/UDP destination IP-address and port for every intercepted RTP stream.</w:t>
      </w:r>
    </w:p>
    <w:p w14:paraId="5B97CEFD" w14:textId="77777777" w:rsidR="00C75AE9" w:rsidRDefault="00C75AE9" w:rsidP="00C75AE9">
      <w:pPr>
        <w:rPr>
          <w:lang w:val="en-US"/>
        </w:rPr>
      </w:pPr>
      <w:r>
        <w:rPr>
          <w:lang w:val="en-US"/>
        </w:rPr>
        <w:t>In a scenario where NAT is used, the protocol level correlation may not be possible. In all other scenarios the implementation shall ensure that it is.</w:t>
      </w:r>
    </w:p>
    <w:p w14:paraId="69ECA13D" w14:textId="77777777" w:rsidR="00C75AE9" w:rsidRPr="003F2C70" w:rsidRDefault="00C75AE9" w:rsidP="00C75AE9">
      <w:pPr>
        <w:rPr>
          <w:lang w:val="en-US"/>
        </w:rPr>
      </w:pPr>
      <w:r w:rsidRPr="003F2C70">
        <w:rPr>
          <w:lang w:val="en-US"/>
        </w:rPr>
        <w:t>To support the interception scenario where transmission of CC occurs before the IRI, the LEMF may use SDP Session Description field in the CC to process the media.</w:t>
      </w:r>
    </w:p>
    <w:p w14:paraId="6869DEB1" w14:textId="77777777" w:rsidR="00A2153D" w:rsidRDefault="00A2153D" w:rsidP="00A2153D">
      <w:pPr>
        <w:pStyle w:val="Heading3"/>
      </w:pPr>
      <w:bookmarkStart w:id="821" w:name="_Toc167821674"/>
      <w:r>
        <w:t>7.12.9</w:t>
      </w:r>
      <w:r w:rsidRPr="00480EF6">
        <w:tab/>
      </w:r>
      <w:r>
        <w:t>Removal of unauthorised information from IMS record payloads</w:t>
      </w:r>
      <w:bookmarkEnd w:id="821"/>
    </w:p>
    <w:p w14:paraId="409112F4" w14:textId="77777777" w:rsidR="00A2153D" w:rsidRDefault="00A2153D" w:rsidP="00A2153D">
      <w:pPr>
        <w:pStyle w:val="Heading4"/>
      </w:pPr>
      <w:bookmarkStart w:id="822" w:name="_Toc167821675"/>
      <w:r>
        <w:t>7.12.9.1</w:t>
      </w:r>
      <w:r>
        <w:tab/>
        <w:t>General</w:t>
      </w:r>
      <w:bookmarkEnd w:id="822"/>
    </w:p>
    <w:p w14:paraId="1890EEA3" w14:textId="77777777" w:rsidR="00A2153D" w:rsidRDefault="00A2153D" w:rsidP="00A2153D">
      <w:r>
        <w:t>If the Content-Type of the SIP message is "multipart" as defined in RFC 2046 [120] clause 2.4, each part of the SIP message shall be modified as required.</w:t>
      </w:r>
    </w:p>
    <w:p w14:paraId="0B1FAE72" w14:textId="77777777" w:rsidR="00A2153D" w:rsidRDefault="00A2153D" w:rsidP="00A2153D">
      <w:pPr>
        <w:pStyle w:val="Heading4"/>
      </w:pPr>
      <w:bookmarkStart w:id="823" w:name="_Toc167821676"/>
      <w:r>
        <w:t>7.12.9.2</w:t>
      </w:r>
      <w:r>
        <w:tab/>
        <w:t>Removal of location information</w:t>
      </w:r>
      <w:bookmarkEnd w:id="823"/>
    </w:p>
    <w:p w14:paraId="59740CFA" w14:textId="77777777" w:rsidR="00A2153D" w:rsidRDefault="00A2153D" w:rsidP="00A2153D">
      <w:pPr>
        <w:pStyle w:val="Heading5"/>
      </w:pPr>
      <w:bookmarkStart w:id="824" w:name="_Toc167821677"/>
      <w:r>
        <w:t>7.12.9.2.1</w:t>
      </w:r>
      <w:r>
        <w:tab/>
        <w:t>General</w:t>
      </w:r>
      <w:bookmarkEnd w:id="824"/>
    </w:p>
    <w:p w14:paraId="5422AA30" w14:textId="348A9BBB" w:rsidR="00A2153D" w:rsidRDefault="00A2153D" w:rsidP="00A2153D">
      <w:r>
        <w:t>Depending on the SIP message being reported and the implementation, location information may be present in the SIP Headers, the body of the SIP message, or both. When location is not authorised, all location information shall be removed from the encapsulated SIP message prior to its delivery over LI_HI2. As such, when location is not authorised, the MDF2 and, optionally, the IRI-POIs in the IMS shall be provisioned with the payload modifications detailed in the subclauses below.</w:t>
      </w:r>
    </w:p>
    <w:p w14:paraId="50E7C555" w14:textId="77777777" w:rsidR="00A2153D" w:rsidRDefault="00A2153D" w:rsidP="00A2153D">
      <w:r>
        <w:t>Additionally, if the location present in the SIP message is the location of the non-target party, the location shall be removed.</w:t>
      </w:r>
    </w:p>
    <w:p w14:paraId="668A3C2C" w14:textId="77777777" w:rsidR="00A2153D" w:rsidRDefault="00A2153D" w:rsidP="00A2153D">
      <w:r w:rsidRPr="00B92B9A">
        <w:t>If an implementation has location information in other portions of the payload, the appropriate modifications shall be made to the encapsulated payload in addition to those specified below prior to the delivery of the message over LI_HI2.</w:t>
      </w:r>
    </w:p>
    <w:p w14:paraId="60334C35" w14:textId="77777777" w:rsidR="00A2153D" w:rsidRDefault="00A2153D" w:rsidP="00A2153D">
      <w:pPr>
        <w:pStyle w:val="Heading5"/>
      </w:pPr>
      <w:bookmarkStart w:id="825" w:name="_Toc167821678"/>
      <w:r>
        <w:t>7.12.9.2.2</w:t>
      </w:r>
      <w:r>
        <w:tab/>
        <w:t>P-Access-Network-Info location removal</w:t>
      </w:r>
      <w:bookmarkEnd w:id="825"/>
    </w:p>
    <w:p w14:paraId="2AFF807F" w14:textId="77777777" w:rsidR="00A2153D" w:rsidRDefault="00A2153D" w:rsidP="00A2153D">
      <w:r>
        <w:t>Each character of each access-info parameter field of the P-Access-Network-Info header shall be over-written with zeros (see TS 24.229 [74] clause 7.2A.4). If multiple P-Access-Network-Info headers are present in the message, each shall be modified.</w:t>
      </w:r>
    </w:p>
    <w:p w14:paraId="734F5361" w14:textId="77777777" w:rsidR="00A2153D" w:rsidRDefault="00A2153D" w:rsidP="00A2153D">
      <w:pPr>
        <w:pStyle w:val="Heading5"/>
      </w:pPr>
      <w:bookmarkStart w:id="826" w:name="_Toc167821679"/>
      <w:r>
        <w:t>7.12.9.2.3</w:t>
      </w:r>
      <w:r>
        <w:tab/>
        <w:t>Cellular-Network-Info location removal</w:t>
      </w:r>
      <w:bookmarkEnd w:id="826"/>
    </w:p>
    <w:p w14:paraId="453E9F82" w14:textId="77777777" w:rsidR="00A2153D" w:rsidRDefault="00A2153D" w:rsidP="00A2153D">
      <w:r>
        <w:t>Each character of the access-info portion of the Cellular-Network-Info header shall be over-written with zeros. If multiple Cellular-Network-Info headers are present in the message, each shall be modified.</w:t>
      </w:r>
    </w:p>
    <w:p w14:paraId="0E7A0E07" w14:textId="77777777" w:rsidR="00A2153D" w:rsidRDefault="00A2153D" w:rsidP="00A2153D">
      <w:pPr>
        <w:pStyle w:val="Heading5"/>
      </w:pPr>
      <w:bookmarkStart w:id="827" w:name="_Toc167821680"/>
      <w:r>
        <w:t>7.12.9.2.4</w:t>
      </w:r>
      <w:r>
        <w:tab/>
        <w:t>Geolocation header location removal</w:t>
      </w:r>
      <w:bookmarkEnd w:id="827"/>
    </w:p>
    <w:p w14:paraId="7B78E72D" w14:textId="77777777" w:rsidR="00A2153D" w:rsidRDefault="00A2153D" w:rsidP="00A2153D">
      <w:r>
        <w:t>If there is a Geolocation header present in the message and the location object is included in the message, the portion of the body of the SIP message that contains the location object shall be modified as described in clause 7.12.9.2.5.</w:t>
      </w:r>
    </w:p>
    <w:p w14:paraId="684991DF" w14:textId="77777777" w:rsidR="00A2153D" w:rsidRDefault="00A2153D" w:rsidP="00A2153D">
      <w:pPr>
        <w:pStyle w:val="Heading5"/>
      </w:pPr>
      <w:bookmarkStart w:id="828" w:name="_Toc167821681"/>
      <w:r>
        <w:t>7.12.9.2.5</w:t>
      </w:r>
      <w:r>
        <w:tab/>
        <w:t>Removal of location information from presence information</w:t>
      </w:r>
      <w:bookmarkEnd w:id="828"/>
    </w:p>
    <w:p w14:paraId="696E00D6" w14:textId="77777777" w:rsidR="00A2153D" w:rsidRDefault="00A2153D" w:rsidP="00A2153D">
      <w:r>
        <w:t>If the Content-Type of any body part of the SIP message is "application/pidf+xml", and if the presence information contains a geopriv element, the character data of each element within each location-info element shall be overwritten with the zero character such that the length of the element does not change.</w:t>
      </w:r>
    </w:p>
    <w:p w14:paraId="3C22F001" w14:textId="77777777" w:rsidR="00A2153D" w:rsidRDefault="00A2153D" w:rsidP="00A2153D">
      <w:pPr>
        <w:pStyle w:val="Heading4"/>
      </w:pPr>
      <w:bookmarkStart w:id="829" w:name="_Toc167821682"/>
      <w:r>
        <w:t>7.12.9.3</w:t>
      </w:r>
      <w:r>
        <w:tab/>
        <w:t>Removal of communications content</w:t>
      </w:r>
      <w:bookmarkEnd w:id="829"/>
    </w:p>
    <w:p w14:paraId="235E1D2C" w14:textId="77777777" w:rsidR="00A2153D" w:rsidRDefault="00A2153D" w:rsidP="00A2153D">
      <w:pPr>
        <w:pStyle w:val="Heading5"/>
      </w:pPr>
      <w:bookmarkStart w:id="830" w:name="_Toc167821683"/>
      <w:r>
        <w:t>7.12.9.3.1</w:t>
      </w:r>
      <w:r>
        <w:tab/>
        <w:t>General</w:t>
      </w:r>
      <w:bookmarkEnd w:id="830"/>
    </w:p>
    <w:p w14:paraId="6C91ED69" w14:textId="77777777" w:rsidR="00A2153D" w:rsidRDefault="00A2153D" w:rsidP="00A2153D">
      <w:r>
        <w:t>In some cases portions of a SIP message body may contain communications content. Unless otherwise specified, all communications content shall be removed from the encapsulated SIP message prior to its delivery over LI_HI2. As such, the MDF2 and, optionally, the IRI-POIs in the IMS shall be provisioned with the payload modifications detailed in the subclauses below.</w:t>
      </w:r>
    </w:p>
    <w:p w14:paraId="354DB979" w14:textId="77777777" w:rsidR="00A2153D" w:rsidRDefault="00A2153D" w:rsidP="00A2153D">
      <w:r w:rsidRPr="00B92B9A">
        <w:t>If an implementation has location information in other portions of the payload, the appropriate modifications shall be made to the encapsulated payload in addition to those specified below prior to the delivery of the message over LI_HI2.</w:t>
      </w:r>
    </w:p>
    <w:p w14:paraId="01D13931" w14:textId="77777777" w:rsidR="00A2153D" w:rsidRDefault="00A2153D" w:rsidP="00A2153D">
      <w:pPr>
        <w:pStyle w:val="Heading5"/>
      </w:pPr>
      <w:bookmarkStart w:id="831" w:name="_Toc167821684"/>
      <w:r>
        <w:t>7.12.9.3.2</w:t>
      </w:r>
      <w:r>
        <w:tab/>
        <w:t>Removal of SMS content</w:t>
      </w:r>
      <w:bookmarkEnd w:id="831"/>
    </w:p>
    <w:p w14:paraId="528BC54C" w14:textId="3932BB86" w:rsidR="00A2153D" w:rsidRPr="004162F0" w:rsidRDefault="00A2153D" w:rsidP="00A2153D">
      <w:r>
        <w:t>If the Content-Type of any body part of the SIP message is "</w:t>
      </w:r>
      <w:r w:rsidRPr="004162F0">
        <w:t>application/vnd.3gpp.sms</w:t>
      </w:r>
      <w:r>
        <w:t xml:space="preserve">", the TP-User-Data (TS 23.040 [18] clause 9.2.3.4) of the SMS TPDU shall be modified </w:t>
      </w:r>
      <w:r w:rsidR="00EA667C">
        <w:t>as described in clause 7.4.5.2.</w:t>
      </w:r>
    </w:p>
    <w:p w14:paraId="571CCCCD" w14:textId="77777777" w:rsidR="00A2153D" w:rsidRDefault="00A2153D" w:rsidP="00A2153D">
      <w:pPr>
        <w:pStyle w:val="Heading5"/>
      </w:pPr>
      <w:bookmarkStart w:id="832" w:name="_Toc167821685"/>
      <w:r>
        <w:t>7.12.9.3.3</w:t>
      </w:r>
      <w:r>
        <w:tab/>
        <w:t>Removal of text content</w:t>
      </w:r>
      <w:bookmarkEnd w:id="832"/>
    </w:p>
    <w:p w14:paraId="06E9BD4D" w14:textId="5EBB68B0" w:rsidR="00A2153D" w:rsidRPr="002C73C2" w:rsidRDefault="00A2153D" w:rsidP="00A2153D">
      <w:r>
        <w:t xml:space="preserve">If the Content-Type of the SIP message is "text" or any of the subtypes of "text", the contents of the body shall be overwritten with </w:t>
      </w:r>
      <w:r w:rsidRPr="002C73C2">
        <w:t>spaces such that the length of the body remains unchanged.</w:t>
      </w:r>
    </w:p>
    <w:p w14:paraId="500FEADE" w14:textId="77777777" w:rsidR="00A2153D" w:rsidRDefault="00A2153D" w:rsidP="00A2153D">
      <w:pPr>
        <w:pStyle w:val="Heading5"/>
      </w:pPr>
      <w:bookmarkStart w:id="833" w:name="_Toc167821686"/>
      <w:r>
        <w:t>7.12.9.3.4</w:t>
      </w:r>
      <w:r>
        <w:tab/>
        <w:t>Removal of content from the Subject header field</w:t>
      </w:r>
      <w:bookmarkEnd w:id="833"/>
    </w:p>
    <w:p w14:paraId="0DB233D3" w14:textId="77777777" w:rsidR="00A2153D" w:rsidRDefault="00A2153D" w:rsidP="00A2153D">
      <w:r>
        <w:t>If the delivery of the Subject header of a SIP message is unauthorised, each character of the field-value of the Subject header shall be replaced with a space.</w:t>
      </w:r>
    </w:p>
    <w:p w14:paraId="3D5018A6" w14:textId="77777777" w:rsidR="004230F8" w:rsidRPr="00A109C3" w:rsidRDefault="004230F8" w:rsidP="004230F8">
      <w:pPr>
        <w:pStyle w:val="Heading2"/>
        <w:spacing w:before="120"/>
        <w:rPr>
          <w:rFonts w:cs="Arial"/>
          <w:szCs w:val="32"/>
        </w:rPr>
      </w:pPr>
      <w:bookmarkStart w:id="834" w:name="_Toc167821687"/>
      <w:r w:rsidRPr="00A109C3">
        <w:rPr>
          <w:rFonts w:cs="Arial"/>
          <w:szCs w:val="32"/>
        </w:rPr>
        <w:t>7.</w:t>
      </w:r>
      <w:r>
        <w:rPr>
          <w:rFonts w:cs="Arial"/>
          <w:szCs w:val="32"/>
        </w:rPr>
        <w:t>13</w:t>
      </w:r>
      <w:r w:rsidRPr="00A109C3">
        <w:rPr>
          <w:rFonts w:cs="Arial"/>
          <w:szCs w:val="32"/>
        </w:rPr>
        <w:tab/>
        <w:t>RCS</w:t>
      </w:r>
      <w:bookmarkEnd w:id="834"/>
    </w:p>
    <w:p w14:paraId="44CE6987" w14:textId="77777777" w:rsidR="004230F8" w:rsidRPr="00A109C3" w:rsidRDefault="004230F8" w:rsidP="004230F8">
      <w:pPr>
        <w:pStyle w:val="Heading3"/>
        <w:rPr>
          <w:rFonts w:cs="Arial"/>
          <w:szCs w:val="28"/>
        </w:rPr>
      </w:pPr>
      <w:bookmarkStart w:id="835" w:name="_Toc167821688"/>
      <w:r>
        <w:rPr>
          <w:rFonts w:cs="Arial"/>
          <w:szCs w:val="28"/>
        </w:rPr>
        <w:t>7.13.</w:t>
      </w:r>
      <w:r w:rsidRPr="00A109C3">
        <w:rPr>
          <w:rFonts w:cs="Arial"/>
          <w:szCs w:val="28"/>
        </w:rPr>
        <w:t>1</w:t>
      </w:r>
      <w:r w:rsidRPr="00A109C3">
        <w:rPr>
          <w:rFonts w:cs="Arial"/>
          <w:szCs w:val="28"/>
        </w:rPr>
        <w:tab/>
        <w:t>Provisioning over LI_X1</w:t>
      </w:r>
      <w:bookmarkEnd w:id="835"/>
    </w:p>
    <w:p w14:paraId="3DB335FC" w14:textId="77777777" w:rsidR="004230F8" w:rsidRPr="00A109C3" w:rsidRDefault="004230F8" w:rsidP="004230F8">
      <w:pPr>
        <w:pStyle w:val="Heading4"/>
        <w:rPr>
          <w:szCs w:val="24"/>
        </w:rPr>
      </w:pPr>
      <w:bookmarkStart w:id="836" w:name="_Toc167821689"/>
      <w:r>
        <w:rPr>
          <w:szCs w:val="24"/>
        </w:rPr>
        <w:t>7.13.</w:t>
      </w:r>
      <w:r w:rsidRPr="00A109C3">
        <w:rPr>
          <w:szCs w:val="24"/>
        </w:rPr>
        <w:t>1.1</w:t>
      </w:r>
      <w:r w:rsidRPr="00A109C3">
        <w:rPr>
          <w:szCs w:val="24"/>
        </w:rPr>
        <w:tab/>
        <w:t>General</w:t>
      </w:r>
      <w:bookmarkEnd w:id="836"/>
    </w:p>
    <w:p w14:paraId="1F2AEB80" w14:textId="0CE505FE" w:rsidR="004230F8" w:rsidRDefault="004230F8" w:rsidP="004230F8">
      <w:r w:rsidRPr="002A79D4">
        <w:t>If the warrant is for IRI only, the IRI-POI</w:t>
      </w:r>
      <w:r>
        <w:t xml:space="preserve"> and IRI-TF </w:t>
      </w:r>
      <w:r w:rsidRPr="002A79D4">
        <w:t xml:space="preserve">in the RCS Servers and the </w:t>
      </w:r>
      <w:r>
        <w:t xml:space="preserve">IRI-POI in the </w:t>
      </w:r>
      <w:r w:rsidRPr="002A79D4">
        <w:t>HTTP Content Server</w:t>
      </w:r>
      <w:r w:rsidR="002D71FC">
        <w:t>, File Transfer Localization Function</w:t>
      </w:r>
      <w:r w:rsidRPr="002A79D4">
        <w:t xml:space="preserve"> </w:t>
      </w:r>
      <w:r>
        <w:t xml:space="preserve">and the S-CSCF </w:t>
      </w:r>
      <w:r w:rsidRPr="002A79D4">
        <w:t xml:space="preserve">shall be provisioned in accordance with clause </w:t>
      </w:r>
      <w:r>
        <w:t>7.13.</w:t>
      </w:r>
      <w:r w:rsidRPr="002A79D4">
        <w:t>1.2</w:t>
      </w:r>
      <w:r>
        <w:t>.</w:t>
      </w:r>
    </w:p>
    <w:p w14:paraId="4C995701" w14:textId="52304CBF" w:rsidR="004230F8" w:rsidRPr="002A79D4" w:rsidRDefault="004230F8" w:rsidP="004230F8">
      <w:r w:rsidRPr="002A79D4">
        <w:t>If the warrant is for IRI and CC, then the IRI-POI</w:t>
      </w:r>
      <w:r>
        <w:t xml:space="preserve">, IRI-TF, </w:t>
      </w:r>
      <w:r w:rsidRPr="002A79D4">
        <w:t>CC-POI</w:t>
      </w:r>
      <w:r>
        <w:t xml:space="preserve"> and CC-TF </w:t>
      </w:r>
      <w:r w:rsidRPr="002A79D4">
        <w:t xml:space="preserve">in the RCS Servers </w:t>
      </w:r>
      <w:r>
        <w:t xml:space="preserve">defined in TS 33.127 [5] clause 7.13.2.1 </w:t>
      </w:r>
      <w:r w:rsidRPr="002A79D4">
        <w:t>(see RCS definition in GSMA RCC.07 [</w:t>
      </w:r>
      <w:r>
        <w:t>78</w:t>
      </w:r>
      <w:r w:rsidRPr="002A79D4">
        <w:t>]) and the</w:t>
      </w:r>
      <w:r>
        <w:t xml:space="preserve"> IRI-POI and the CC-POI in the </w:t>
      </w:r>
      <w:r w:rsidRPr="002A79D4">
        <w:t>HTTP Content Server</w:t>
      </w:r>
      <w:r w:rsidR="00C772D9">
        <w:t>, File Transfer Localization Function</w:t>
      </w:r>
      <w:r w:rsidRPr="002A79D4">
        <w:t xml:space="preserve"> </w:t>
      </w:r>
      <w:r>
        <w:t xml:space="preserve">and S-CSCF </w:t>
      </w:r>
      <w:r w:rsidRPr="002A79D4">
        <w:t xml:space="preserve">shall be provisioned in accordance with clause </w:t>
      </w:r>
      <w:r>
        <w:t>7.13.</w:t>
      </w:r>
      <w:r w:rsidRPr="002A79D4">
        <w:t>1.2</w:t>
      </w:r>
      <w:r>
        <w:t>.</w:t>
      </w:r>
    </w:p>
    <w:p w14:paraId="31ABA279" w14:textId="77777777" w:rsidR="004230F8" w:rsidRPr="002A79D4" w:rsidRDefault="004230F8" w:rsidP="004230F8">
      <w:r>
        <w:t>In both cases, t</w:t>
      </w:r>
      <w:r w:rsidRPr="002A79D4">
        <w:t xml:space="preserve">he MDF2 shall be provisioned in accordance with clause </w:t>
      </w:r>
      <w:r>
        <w:t>7.13.</w:t>
      </w:r>
      <w:r w:rsidRPr="002A79D4">
        <w:t xml:space="preserve">1.3, and the MDF3 shall be provisioned in accordance with clause </w:t>
      </w:r>
      <w:r>
        <w:t>7.13.</w:t>
      </w:r>
      <w:r w:rsidRPr="002A79D4">
        <w:t>1.4.</w:t>
      </w:r>
    </w:p>
    <w:p w14:paraId="2084BF05" w14:textId="15EC3531" w:rsidR="004230F8" w:rsidRDefault="000841BD" w:rsidP="004230F8">
      <w:r>
        <w:t>The POIs in the HTTP Content Server and the File Transfer Localization Function may also be triggered by the TFs in the RCS Server as described in clause 7.13.2</w:t>
      </w:r>
      <w:r w:rsidR="004230F8">
        <w:t>.</w:t>
      </w:r>
    </w:p>
    <w:p w14:paraId="1FA0EC19" w14:textId="44A0DFFC" w:rsidR="004230F8" w:rsidRPr="00A109C3" w:rsidRDefault="004230F8" w:rsidP="0084711A">
      <w:pPr>
        <w:pStyle w:val="Heading4"/>
      </w:pPr>
      <w:bookmarkStart w:id="837" w:name="_Toc167821690"/>
      <w:r>
        <w:t>7.13.</w:t>
      </w:r>
      <w:r w:rsidRPr="00A109C3">
        <w:t>1.2</w:t>
      </w:r>
      <w:r w:rsidRPr="00A109C3">
        <w:tab/>
        <w:t xml:space="preserve">Provisioning of the </w:t>
      </w:r>
      <w:r>
        <w:t xml:space="preserve">POIs and TFs </w:t>
      </w:r>
      <w:r w:rsidRPr="00A109C3">
        <w:t xml:space="preserve">in the RCS </w:t>
      </w:r>
      <w:r>
        <w:t>Server and the POIs in the HTTP Content Server</w:t>
      </w:r>
      <w:r w:rsidR="00DD10F9">
        <w:t>, File Transfer Localization Function</w:t>
      </w:r>
      <w:r>
        <w:t xml:space="preserve"> and S-CSCF by the LIPF</w:t>
      </w:r>
      <w:bookmarkEnd w:id="837"/>
    </w:p>
    <w:p w14:paraId="7B8E4748" w14:textId="6D6C9B3C" w:rsidR="004230F8" w:rsidRPr="006F0A95" w:rsidRDefault="004230F8" w:rsidP="004230F8">
      <w:r w:rsidRPr="00F721D1">
        <w:rPr>
          <w:lang w:val="fr-FR"/>
        </w:rPr>
        <w:t>The IRI-POI</w:t>
      </w:r>
      <w:r w:rsidR="00FB0D08">
        <w:rPr>
          <w:lang w:val="fr-FR"/>
        </w:rPr>
        <w:t>,</w:t>
      </w:r>
      <w:r w:rsidRPr="00F721D1">
        <w:rPr>
          <w:lang w:val="fr-FR"/>
        </w:rPr>
        <w:t xml:space="preserve"> CC-POI</w:t>
      </w:r>
      <w:r w:rsidR="00FB0D08">
        <w:rPr>
          <w:lang w:val="fr-FR"/>
        </w:rPr>
        <w:t>,</w:t>
      </w:r>
      <w:r w:rsidRPr="00F721D1">
        <w:rPr>
          <w:lang w:val="fr-FR"/>
        </w:rPr>
        <w:t xml:space="preserve"> </w:t>
      </w:r>
      <w:r>
        <w:t xml:space="preserve">IRI-TF and CC-TF </w:t>
      </w:r>
      <w:r w:rsidRPr="006F0A95">
        <w:t xml:space="preserve">present in the RCS </w:t>
      </w:r>
      <w:r>
        <w:t>Server</w:t>
      </w:r>
      <w:r w:rsidR="00FB0D08">
        <w:t>,</w:t>
      </w:r>
      <w:r>
        <w:t xml:space="preserve"> the IRI-POI and CC-POI in the HTTP Content Server</w:t>
      </w:r>
      <w:r w:rsidR="00FB0D08">
        <w:t>,</w:t>
      </w:r>
      <w:r w:rsidR="005C31EC">
        <w:t xml:space="preserve"> and</w:t>
      </w:r>
      <w:r w:rsidR="00C317A4">
        <w:t xml:space="preserve"> File Transfer Localization Function</w:t>
      </w:r>
      <w:r>
        <w:t xml:space="preserve"> and </w:t>
      </w:r>
      <w:r w:rsidR="006F55A7">
        <w:t xml:space="preserve">the IRI-POI in the </w:t>
      </w:r>
      <w:r>
        <w:t>S-CSCF</w:t>
      </w:r>
      <w:r w:rsidR="00FB0D08">
        <w:t>,</w:t>
      </w:r>
      <w:r>
        <w:t xml:space="preserve"> </w:t>
      </w:r>
      <w:r w:rsidRPr="006F0A95">
        <w:t>are provisioned over LI_X1 by the LIPF using the X1 protocol as described in clause 5.2.2.</w:t>
      </w:r>
    </w:p>
    <w:p w14:paraId="1C518AF2" w14:textId="77777777" w:rsidR="004230F8" w:rsidRPr="006F0A95" w:rsidRDefault="004230F8" w:rsidP="004230F8">
      <w:r w:rsidRPr="006F0A95">
        <w:t>The POI</w:t>
      </w:r>
      <w:r>
        <w:t>s and TFs</w:t>
      </w:r>
      <w:r w:rsidRPr="006F0A95">
        <w:t xml:space="preserve"> in the RCS </w:t>
      </w:r>
      <w:r>
        <w:t>S</w:t>
      </w:r>
      <w:r w:rsidRPr="006F0A95">
        <w:t>erver</w:t>
      </w:r>
      <w:r>
        <w:t xml:space="preserve"> and the IRI-POIs in the S-CSCF</w:t>
      </w:r>
      <w:r w:rsidRPr="006F0A95">
        <w:t xml:space="preserve"> shall support the following target identifier formats in the ETSI TS 103 221-1 [7] messages (or equivalent if ETSI TS 103 221-1 [7] is not used).</w:t>
      </w:r>
    </w:p>
    <w:p w14:paraId="7F4C2E11" w14:textId="77777777" w:rsidR="004230F8" w:rsidRPr="00323A8F" w:rsidRDefault="004230F8" w:rsidP="004230F8">
      <w:pPr>
        <w:pStyle w:val="B1"/>
      </w:pPr>
      <w:r w:rsidRPr="00323A8F">
        <w:t>-</w:t>
      </w:r>
      <w:r w:rsidRPr="00323A8F">
        <w:tab/>
        <w:t>IMPU.</w:t>
      </w:r>
    </w:p>
    <w:p w14:paraId="28903F4F" w14:textId="77777777" w:rsidR="004230F8" w:rsidRPr="00323A8F" w:rsidRDefault="004230F8" w:rsidP="004230F8">
      <w:pPr>
        <w:pStyle w:val="B1"/>
      </w:pPr>
      <w:r w:rsidRPr="00323A8F">
        <w:t>-</w:t>
      </w:r>
      <w:r w:rsidRPr="00323A8F">
        <w:tab/>
        <w:t>IMPI.</w:t>
      </w:r>
    </w:p>
    <w:p w14:paraId="40D97A5D" w14:textId="77777777" w:rsidR="004230F8" w:rsidRDefault="004230F8" w:rsidP="004230F8">
      <w:pPr>
        <w:pStyle w:val="B1"/>
      </w:pPr>
      <w:r w:rsidRPr="00323A8F">
        <w:t>-</w:t>
      </w:r>
      <w:r w:rsidRPr="00323A8F">
        <w:tab/>
        <w:t>IMEI.</w:t>
      </w:r>
    </w:p>
    <w:p w14:paraId="72381241" w14:textId="77777777" w:rsidR="004230F8" w:rsidRPr="00323A8F" w:rsidRDefault="004230F8" w:rsidP="004230F8">
      <w:pPr>
        <w:pStyle w:val="B1"/>
      </w:pPr>
      <w:r>
        <w:t>-</w:t>
      </w:r>
      <w:r>
        <w:tab/>
        <w:t>PEIIMEI.</w:t>
      </w:r>
    </w:p>
    <w:p w14:paraId="6C214AF6" w14:textId="6E3581C4" w:rsidR="004230F8" w:rsidRDefault="004230F8" w:rsidP="004230F8">
      <w:r>
        <w:t xml:space="preserve">The POIs in the HTTP Content Server </w:t>
      </w:r>
      <w:r w:rsidR="00D42A51">
        <w:t xml:space="preserve">and File Transfer Localization Function </w:t>
      </w:r>
      <w:r>
        <w:t>shall support the following additional target identifier formats in the ETSI TS 103 221-1 [7] messages (or equivalent if ETSI TS 103 221-1 [7] is not used).</w:t>
      </w:r>
    </w:p>
    <w:p w14:paraId="5445A93D" w14:textId="77777777" w:rsidR="004230F8" w:rsidRDefault="004230F8" w:rsidP="004230F8">
      <w:pPr>
        <w:pStyle w:val="B1"/>
      </w:pPr>
      <w:r w:rsidRPr="00323A8F">
        <w:t>-</w:t>
      </w:r>
      <w:r w:rsidRPr="00323A8F">
        <w:tab/>
      </w:r>
      <w:r>
        <w:t>SIPURI.</w:t>
      </w:r>
    </w:p>
    <w:p w14:paraId="0F7A7C54" w14:textId="77777777" w:rsidR="004230F8" w:rsidRDefault="004230F8" w:rsidP="004230F8">
      <w:pPr>
        <w:pStyle w:val="B1"/>
      </w:pPr>
      <w:r>
        <w:t>-</w:t>
      </w:r>
      <w:r>
        <w:tab/>
        <w:t>TELURI.</w:t>
      </w:r>
    </w:p>
    <w:p w14:paraId="69005CF5" w14:textId="77777777" w:rsidR="004230F8" w:rsidRPr="00323A8F" w:rsidRDefault="004230F8" w:rsidP="004230F8">
      <w:pPr>
        <w:pStyle w:val="B1"/>
      </w:pPr>
      <w:r>
        <w:t>-</w:t>
      </w:r>
      <w:r>
        <w:tab/>
      </w:r>
      <w:r w:rsidRPr="00323A8F">
        <w:t>GPSIMSISDN.</w:t>
      </w:r>
    </w:p>
    <w:p w14:paraId="4DFB16EB" w14:textId="77777777" w:rsidR="004230F8" w:rsidRDefault="004230F8" w:rsidP="004230F8">
      <w:pPr>
        <w:pStyle w:val="B1"/>
      </w:pPr>
      <w:r w:rsidRPr="00F721D1">
        <w:t>-</w:t>
      </w:r>
      <w:r w:rsidRPr="00F721D1">
        <w:tab/>
        <w:t>GPSINAI.</w:t>
      </w:r>
    </w:p>
    <w:p w14:paraId="34AB0F23" w14:textId="77777777" w:rsidR="004230F8" w:rsidRPr="00F721D1" w:rsidRDefault="004230F8" w:rsidP="004230F8">
      <w:pPr>
        <w:pStyle w:val="B1"/>
      </w:pPr>
      <w:r>
        <w:t>-</w:t>
      </w:r>
      <w:r>
        <w:tab/>
        <w:t>IMSI.</w:t>
      </w:r>
    </w:p>
    <w:p w14:paraId="21707C6C" w14:textId="77777777" w:rsidR="004230F8" w:rsidRPr="00F721D1" w:rsidRDefault="004230F8" w:rsidP="004230F8">
      <w:pPr>
        <w:pStyle w:val="B1"/>
      </w:pPr>
      <w:r w:rsidRPr="00F721D1">
        <w:t>-</w:t>
      </w:r>
      <w:r w:rsidRPr="00F721D1">
        <w:tab/>
        <w:t>SUPIIMSI.</w:t>
      </w:r>
    </w:p>
    <w:p w14:paraId="7361F261" w14:textId="77777777" w:rsidR="004230F8" w:rsidRPr="00F721D1" w:rsidRDefault="004230F8" w:rsidP="004230F8">
      <w:pPr>
        <w:pStyle w:val="B1"/>
      </w:pPr>
      <w:r w:rsidRPr="00F721D1">
        <w:t>-</w:t>
      </w:r>
      <w:r w:rsidRPr="00F721D1">
        <w:tab/>
        <w:t>SUPINAI.</w:t>
      </w:r>
    </w:p>
    <w:p w14:paraId="0F9C6775" w14:textId="77777777" w:rsidR="004230F8" w:rsidRDefault="004230F8" w:rsidP="006957E8">
      <w:pPr>
        <w:pStyle w:val="B1"/>
      </w:pPr>
      <w:r>
        <w:t>-</w:t>
      </w:r>
      <w:r>
        <w:tab/>
        <w:t>Email Address.</w:t>
      </w:r>
    </w:p>
    <w:p w14:paraId="7E399C7C" w14:textId="22696C29" w:rsidR="004230F8" w:rsidRDefault="004230F8" w:rsidP="004230F8">
      <w:r>
        <w:t>Table 7.13.1.2-1</w:t>
      </w:r>
      <w:r w:rsidRPr="00CE0181">
        <w:t xml:space="preserve"> shows the </w:t>
      </w:r>
      <w:r>
        <w:t xml:space="preserve">minimum </w:t>
      </w:r>
      <w:r w:rsidRPr="00CE0181">
        <w:t xml:space="preserve">details of the LI_X1 ActivateTask message used for provisioning </w:t>
      </w:r>
      <w:r>
        <w:t xml:space="preserve">the IRI-POI, CC-POI, IRI-TF and CC-TF in the RCS Servers and the IRI-POI and CC-POI in the HTTP Content Server </w:t>
      </w:r>
      <w:r w:rsidR="00EC0FF7">
        <w:t>and File Transfer Localization Function and the IRI-POI in S-CSCF</w:t>
      </w:r>
      <w:r w:rsidRPr="00CE0181">
        <w:t>.</w:t>
      </w:r>
    </w:p>
    <w:p w14:paraId="03354EF7" w14:textId="77777777" w:rsidR="004230F8" w:rsidRPr="001A1E56" w:rsidRDefault="004230F8" w:rsidP="004230F8">
      <w:pPr>
        <w:pStyle w:val="TH"/>
      </w:pPr>
      <w:r w:rsidRPr="001A1E56">
        <w:t xml:space="preserve">Table </w:t>
      </w:r>
      <w:r>
        <w:t>7.13.1.2-1:</w:t>
      </w:r>
      <w:r w:rsidRPr="001A1E56">
        <w:t xml:space="preserve"> </w:t>
      </w:r>
      <w:r>
        <w:t>ActivateTask message for the IRI-POI, CC-POI, IRI-TF and CC-TF in the RCS Servers and the IRI-POI and CC-POI in the HTTP Content Server and S-CSCF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3B14612D" w14:textId="77777777" w:rsidTr="004D1C65">
        <w:trPr>
          <w:trHeight w:val="88"/>
          <w:jc w:val="center"/>
        </w:trPr>
        <w:tc>
          <w:tcPr>
            <w:tcW w:w="2972" w:type="dxa"/>
          </w:tcPr>
          <w:p w14:paraId="2F230E68"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EEC79DB" w14:textId="77777777" w:rsidR="004230F8" w:rsidRPr="007B1D70" w:rsidRDefault="004230F8" w:rsidP="004D1C65">
            <w:pPr>
              <w:pStyle w:val="TAH"/>
            </w:pPr>
            <w:r>
              <w:t>Description</w:t>
            </w:r>
          </w:p>
        </w:tc>
        <w:tc>
          <w:tcPr>
            <w:tcW w:w="708" w:type="dxa"/>
          </w:tcPr>
          <w:p w14:paraId="010BC1BF" w14:textId="77777777" w:rsidR="004230F8" w:rsidRPr="007B1D70" w:rsidRDefault="004230F8" w:rsidP="004D1C65">
            <w:pPr>
              <w:pStyle w:val="TAH"/>
            </w:pPr>
            <w:r w:rsidRPr="007B1D70">
              <w:t>M/C/O</w:t>
            </w:r>
          </w:p>
        </w:tc>
      </w:tr>
      <w:tr w:rsidR="004230F8" w14:paraId="0C15F213" w14:textId="77777777" w:rsidTr="004D1C65">
        <w:trPr>
          <w:jc w:val="center"/>
        </w:trPr>
        <w:tc>
          <w:tcPr>
            <w:tcW w:w="2972" w:type="dxa"/>
          </w:tcPr>
          <w:p w14:paraId="17E0DC4F" w14:textId="77777777" w:rsidR="004230F8" w:rsidRDefault="004230F8" w:rsidP="004D1C65">
            <w:pPr>
              <w:pStyle w:val="TAL"/>
            </w:pPr>
            <w:r>
              <w:t>XID</w:t>
            </w:r>
          </w:p>
        </w:tc>
        <w:tc>
          <w:tcPr>
            <w:tcW w:w="6242" w:type="dxa"/>
          </w:tcPr>
          <w:p w14:paraId="2870834A" w14:textId="77777777" w:rsidR="004230F8" w:rsidRDefault="004230F8"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7F697762" w14:textId="77777777" w:rsidR="004230F8" w:rsidRDefault="004230F8" w:rsidP="004D1C65">
            <w:pPr>
              <w:pStyle w:val="TAL"/>
            </w:pPr>
            <w:r>
              <w:t>M</w:t>
            </w:r>
          </w:p>
        </w:tc>
      </w:tr>
      <w:tr w:rsidR="004230F8" w14:paraId="63637DBE" w14:textId="77777777" w:rsidTr="004D1C65">
        <w:trPr>
          <w:jc w:val="center"/>
        </w:trPr>
        <w:tc>
          <w:tcPr>
            <w:tcW w:w="2972" w:type="dxa"/>
          </w:tcPr>
          <w:p w14:paraId="40F485F7" w14:textId="77777777" w:rsidR="004230F8" w:rsidRDefault="004230F8" w:rsidP="004D1C65">
            <w:pPr>
              <w:pStyle w:val="TAL"/>
            </w:pPr>
            <w:r>
              <w:t>TargetIdentifiers</w:t>
            </w:r>
          </w:p>
        </w:tc>
        <w:tc>
          <w:tcPr>
            <w:tcW w:w="6242" w:type="dxa"/>
          </w:tcPr>
          <w:p w14:paraId="7FC41E02" w14:textId="77777777" w:rsidR="004230F8" w:rsidRDefault="004230F8" w:rsidP="004D1C65">
            <w:pPr>
              <w:pStyle w:val="TAL"/>
            </w:pPr>
            <w:r>
              <w:t>One or more of the target identifiers listed in the paragraphs above.</w:t>
            </w:r>
          </w:p>
        </w:tc>
        <w:tc>
          <w:tcPr>
            <w:tcW w:w="708" w:type="dxa"/>
          </w:tcPr>
          <w:p w14:paraId="21C0254B" w14:textId="77777777" w:rsidR="004230F8" w:rsidRDefault="004230F8" w:rsidP="004D1C65">
            <w:pPr>
              <w:pStyle w:val="TAL"/>
            </w:pPr>
            <w:r>
              <w:t>M</w:t>
            </w:r>
          </w:p>
        </w:tc>
      </w:tr>
      <w:tr w:rsidR="004230F8" w14:paraId="5B66099B" w14:textId="77777777" w:rsidTr="004D1C65">
        <w:trPr>
          <w:jc w:val="center"/>
        </w:trPr>
        <w:tc>
          <w:tcPr>
            <w:tcW w:w="2972" w:type="dxa"/>
          </w:tcPr>
          <w:p w14:paraId="7ADBD782" w14:textId="77777777" w:rsidR="004230F8" w:rsidRDefault="004230F8" w:rsidP="004D1C65">
            <w:pPr>
              <w:pStyle w:val="TAL"/>
            </w:pPr>
            <w:r>
              <w:t>DeliveryType</w:t>
            </w:r>
          </w:p>
        </w:tc>
        <w:tc>
          <w:tcPr>
            <w:tcW w:w="6242" w:type="dxa"/>
          </w:tcPr>
          <w:p w14:paraId="5EE78F3C" w14:textId="77777777" w:rsidR="004230F8" w:rsidRDefault="004230F8" w:rsidP="004D1C65">
            <w:pPr>
              <w:pStyle w:val="TAL"/>
            </w:pPr>
            <w:r>
              <w:t>Set to “X2Only”, “X3Only” or “X2andX3” as needed to meet the requirements of the warrant.</w:t>
            </w:r>
            <w:r w:rsidRPr="00666E00">
              <w:t xml:space="preserve"> (NOTE: "X2Only" for IRI-POI, IRI-TF and "X3Only" for CC-TF</w:t>
            </w:r>
            <w:r>
              <w:t xml:space="preserve"> and CC-POI</w:t>
            </w:r>
            <w:r w:rsidRPr="00666E00">
              <w:t xml:space="preserve"> can also be also be used).</w:t>
            </w:r>
          </w:p>
        </w:tc>
        <w:tc>
          <w:tcPr>
            <w:tcW w:w="708" w:type="dxa"/>
          </w:tcPr>
          <w:p w14:paraId="746ED81F" w14:textId="77777777" w:rsidR="004230F8" w:rsidRDefault="004230F8" w:rsidP="004D1C65">
            <w:pPr>
              <w:pStyle w:val="TAL"/>
            </w:pPr>
            <w:r>
              <w:t>M</w:t>
            </w:r>
          </w:p>
        </w:tc>
      </w:tr>
      <w:tr w:rsidR="004230F8" w14:paraId="110CAD37" w14:textId="77777777" w:rsidTr="004D1C65">
        <w:trPr>
          <w:jc w:val="center"/>
        </w:trPr>
        <w:tc>
          <w:tcPr>
            <w:tcW w:w="2972" w:type="dxa"/>
          </w:tcPr>
          <w:p w14:paraId="748B7252" w14:textId="77777777" w:rsidR="004230F8" w:rsidRDefault="004230F8" w:rsidP="004D1C65">
            <w:pPr>
              <w:pStyle w:val="TAL"/>
            </w:pPr>
            <w:r>
              <w:t>ListOfDIDs</w:t>
            </w:r>
          </w:p>
        </w:tc>
        <w:tc>
          <w:tcPr>
            <w:tcW w:w="6242" w:type="dxa"/>
          </w:tcPr>
          <w:p w14:paraId="24ADAD06" w14:textId="77777777" w:rsidR="004230F8" w:rsidRDefault="004230F8" w:rsidP="004D1C65">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5D39520" w14:textId="77777777" w:rsidR="004230F8" w:rsidRDefault="004230F8" w:rsidP="004D1C65">
            <w:pPr>
              <w:pStyle w:val="TAL"/>
            </w:pPr>
            <w:r>
              <w:t>M</w:t>
            </w:r>
          </w:p>
        </w:tc>
      </w:tr>
      <w:tr w:rsidR="008F06F1" w14:paraId="2A67F25F" w14:textId="77777777" w:rsidTr="008F06F1">
        <w:trPr>
          <w:jc w:val="center"/>
        </w:trPr>
        <w:tc>
          <w:tcPr>
            <w:tcW w:w="2972" w:type="dxa"/>
            <w:tcBorders>
              <w:top w:val="single" w:sz="4" w:space="0" w:color="auto"/>
              <w:left w:val="single" w:sz="4" w:space="0" w:color="auto"/>
              <w:bottom w:val="single" w:sz="4" w:space="0" w:color="auto"/>
              <w:right w:val="single" w:sz="4" w:space="0" w:color="auto"/>
            </w:tcBorders>
          </w:tcPr>
          <w:p w14:paraId="36DC9FC3" w14:textId="77777777" w:rsidR="008F06F1" w:rsidRDefault="008F06F1"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48E9D9E0" w14:textId="62DB85F4" w:rsidR="008F06F1" w:rsidRDefault="008F06F1" w:rsidP="00B008B4">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4E583EA4" w14:textId="77777777" w:rsidR="008F06F1" w:rsidRDefault="008F06F1" w:rsidP="00B008B4">
            <w:pPr>
              <w:pStyle w:val="TAL"/>
            </w:pPr>
            <w:r w:rsidRPr="0075430F">
              <w:t>C</w:t>
            </w:r>
          </w:p>
        </w:tc>
      </w:tr>
    </w:tbl>
    <w:p w14:paraId="2E5DE07D" w14:textId="77777777" w:rsidR="004230F8" w:rsidRDefault="004230F8" w:rsidP="004230F8">
      <w:pPr>
        <w:keepNext/>
      </w:pPr>
    </w:p>
    <w:p w14:paraId="6279D627" w14:textId="77777777" w:rsidR="004230F8" w:rsidRDefault="004230F8" w:rsidP="004230F8">
      <w:pPr>
        <w:pStyle w:val="Heading4"/>
        <w:rPr>
          <w:rFonts w:eastAsiaTheme="minorHAnsi"/>
          <w:lang w:val="en-US"/>
        </w:rPr>
      </w:pPr>
      <w:bookmarkStart w:id="838" w:name="_Toc167821691"/>
      <w:r>
        <w:rPr>
          <w:rFonts w:eastAsiaTheme="minorHAnsi"/>
          <w:lang w:val="en-US"/>
        </w:rPr>
        <w:t>7.13.1.3</w:t>
      </w:r>
      <w:r>
        <w:rPr>
          <w:rFonts w:eastAsiaTheme="minorHAnsi"/>
          <w:lang w:val="en-US"/>
        </w:rPr>
        <w:tab/>
        <w:t>Provisioning of the MDF2</w:t>
      </w:r>
      <w:bookmarkEnd w:id="838"/>
    </w:p>
    <w:p w14:paraId="77197F97" w14:textId="329C2B85" w:rsidR="004230F8" w:rsidRDefault="004230F8" w:rsidP="004230F8">
      <w:r>
        <w:t xml:space="preserve">The MDF2 listed as the delivery endpoint for xIRI generated by the IRI-POI in the RCS Servers, the IRI-POI in the HTTP Content Server, </w:t>
      </w:r>
      <w:r w:rsidR="00B457E4">
        <w:t xml:space="preserve">the IRI-POI in the File Transfer Localization Function, </w:t>
      </w:r>
      <w:r>
        <w:t xml:space="preserve">or the IRI-POI in the S-CSCF shall be provisioned over LI_X1 by the LIPF using the X1 protocol as described in clause 5.2.2. </w:t>
      </w:r>
      <w:r w:rsidRPr="00CE0181">
        <w:t xml:space="preserve">Table </w:t>
      </w:r>
      <w:r>
        <w:t>7.13.1.3-1</w:t>
      </w:r>
      <w:r w:rsidRPr="00CE0181">
        <w:t xml:space="preserve"> shows the </w:t>
      </w:r>
      <w:r>
        <w:t xml:space="preserve">minimum </w:t>
      </w:r>
      <w:r w:rsidRPr="00CE0181">
        <w:t xml:space="preserve">details of the LI_X1 ActivateTask message used for provisioning </w:t>
      </w:r>
      <w:r>
        <w:t>the MDF2</w:t>
      </w:r>
      <w:r w:rsidRPr="00CE0181">
        <w:t>.</w:t>
      </w:r>
    </w:p>
    <w:p w14:paraId="2840B380" w14:textId="77777777" w:rsidR="004230F8" w:rsidRDefault="004230F8" w:rsidP="004230F8">
      <w:r>
        <w:t>The MDF2 shall support the following target identifier formats in the ETSI TS 103 221-1 [7] messages (or equivalent if ETSI TS 103 221-1 [7] is not used):</w:t>
      </w:r>
    </w:p>
    <w:p w14:paraId="553301DA" w14:textId="77777777" w:rsidR="004230F8" w:rsidRPr="00323A8F" w:rsidRDefault="004230F8" w:rsidP="004230F8">
      <w:pPr>
        <w:pStyle w:val="B1"/>
      </w:pPr>
      <w:r w:rsidRPr="00323A8F">
        <w:t>-</w:t>
      </w:r>
      <w:r w:rsidRPr="00323A8F">
        <w:tab/>
        <w:t>IMPU.</w:t>
      </w:r>
    </w:p>
    <w:p w14:paraId="20DAE58F" w14:textId="77777777" w:rsidR="004230F8" w:rsidRPr="00323A8F" w:rsidRDefault="004230F8" w:rsidP="004230F8">
      <w:pPr>
        <w:pStyle w:val="B1"/>
      </w:pPr>
      <w:r w:rsidRPr="00323A8F">
        <w:t>-</w:t>
      </w:r>
      <w:r w:rsidRPr="00323A8F">
        <w:tab/>
        <w:t>IMPI.</w:t>
      </w:r>
    </w:p>
    <w:p w14:paraId="08A55EDE" w14:textId="77777777" w:rsidR="004230F8" w:rsidRPr="00323A8F" w:rsidRDefault="004230F8" w:rsidP="004230F8">
      <w:pPr>
        <w:pStyle w:val="B1"/>
      </w:pPr>
      <w:r w:rsidRPr="00323A8F">
        <w:t>-</w:t>
      </w:r>
      <w:r w:rsidRPr="00323A8F">
        <w:tab/>
        <w:t>IMEI.</w:t>
      </w:r>
    </w:p>
    <w:p w14:paraId="4B351BCD" w14:textId="77777777" w:rsidR="004230F8" w:rsidRPr="00323A8F" w:rsidRDefault="004230F8" w:rsidP="004230F8">
      <w:pPr>
        <w:pStyle w:val="B1"/>
      </w:pPr>
      <w:r w:rsidRPr="00323A8F">
        <w:t>-</w:t>
      </w:r>
      <w:r w:rsidRPr="00323A8F">
        <w:tab/>
        <w:t>GPSIMSISDN.</w:t>
      </w:r>
    </w:p>
    <w:p w14:paraId="4F78674E" w14:textId="77777777" w:rsidR="004230F8" w:rsidRPr="00F75170" w:rsidRDefault="004230F8" w:rsidP="004230F8">
      <w:pPr>
        <w:pStyle w:val="B1"/>
        <w:rPr>
          <w:lang w:val="fr-FR"/>
        </w:rPr>
      </w:pPr>
      <w:r>
        <w:rPr>
          <w:lang w:val="fr-FR"/>
        </w:rPr>
        <w:t>-</w:t>
      </w:r>
      <w:r>
        <w:rPr>
          <w:lang w:val="fr-FR"/>
        </w:rPr>
        <w:tab/>
        <w:t>GPSINAI.</w:t>
      </w:r>
    </w:p>
    <w:p w14:paraId="59200163" w14:textId="77777777" w:rsidR="004230F8" w:rsidRDefault="004230F8" w:rsidP="004230F8">
      <w:pPr>
        <w:pStyle w:val="B1"/>
        <w:rPr>
          <w:lang w:val="fr-FR"/>
        </w:rPr>
      </w:pPr>
      <w:r>
        <w:rPr>
          <w:lang w:val="fr-FR"/>
        </w:rPr>
        <w:t>-</w:t>
      </w:r>
      <w:r>
        <w:rPr>
          <w:lang w:val="fr-FR"/>
        </w:rPr>
        <w:tab/>
        <w:t>IMSI.</w:t>
      </w:r>
    </w:p>
    <w:p w14:paraId="3BE21BF1" w14:textId="77777777" w:rsidR="004230F8" w:rsidRPr="00F75170" w:rsidRDefault="004230F8" w:rsidP="004230F8">
      <w:pPr>
        <w:pStyle w:val="B1"/>
        <w:rPr>
          <w:lang w:val="fr-FR"/>
        </w:rPr>
      </w:pPr>
      <w:r w:rsidRPr="00F75170">
        <w:rPr>
          <w:lang w:val="fr-FR"/>
        </w:rPr>
        <w:t>-</w:t>
      </w:r>
      <w:r w:rsidRPr="00F75170">
        <w:rPr>
          <w:lang w:val="fr-FR"/>
        </w:rPr>
        <w:tab/>
      </w:r>
      <w:r>
        <w:rPr>
          <w:lang w:val="fr-FR"/>
        </w:rPr>
        <w:t>SUPI</w:t>
      </w:r>
      <w:r w:rsidRPr="00F75170">
        <w:rPr>
          <w:lang w:val="fr-FR"/>
        </w:rPr>
        <w:t>IMSI.</w:t>
      </w:r>
    </w:p>
    <w:p w14:paraId="6C56B262"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55063E87" w14:textId="77777777" w:rsidR="004230F8" w:rsidRPr="00F75170" w:rsidRDefault="004230F8" w:rsidP="004230F8">
      <w:pPr>
        <w:pStyle w:val="B1"/>
        <w:rPr>
          <w:lang w:val="fr-FR"/>
        </w:rPr>
      </w:pPr>
      <w:r>
        <w:rPr>
          <w:lang w:val="fr-FR"/>
        </w:rPr>
        <w:t>-</w:t>
      </w:r>
      <w:r>
        <w:rPr>
          <w:lang w:val="fr-FR"/>
        </w:rPr>
        <w:tab/>
        <w:t>Email Address.</w:t>
      </w:r>
    </w:p>
    <w:p w14:paraId="6B99B4A8" w14:textId="77777777" w:rsidR="004230F8" w:rsidRPr="001A1E56" w:rsidRDefault="004230F8" w:rsidP="004230F8">
      <w:pPr>
        <w:pStyle w:val="TH"/>
      </w:pPr>
      <w:r w:rsidRPr="001A1E56">
        <w:t xml:space="preserve">Table </w:t>
      </w:r>
      <w:r>
        <w:t>7.13.1.3-1: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07FB00EE" w14:textId="77777777" w:rsidTr="004D1C65">
        <w:trPr>
          <w:jc w:val="center"/>
        </w:trPr>
        <w:tc>
          <w:tcPr>
            <w:tcW w:w="2972" w:type="dxa"/>
          </w:tcPr>
          <w:p w14:paraId="02B4754A"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0044CDB" w14:textId="77777777" w:rsidR="004230F8" w:rsidRPr="007B1D70" w:rsidRDefault="004230F8" w:rsidP="004D1C65">
            <w:pPr>
              <w:pStyle w:val="TAH"/>
            </w:pPr>
            <w:r>
              <w:t>Description</w:t>
            </w:r>
          </w:p>
        </w:tc>
        <w:tc>
          <w:tcPr>
            <w:tcW w:w="708" w:type="dxa"/>
          </w:tcPr>
          <w:p w14:paraId="20055783" w14:textId="77777777" w:rsidR="004230F8" w:rsidRPr="007B1D70" w:rsidRDefault="004230F8" w:rsidP="004D1C65">
            <w:pPr>
              <w:pStyle w:val="TAH"/>
            </w:pPr>
            <w:r w:rsidRPr="007B1D70">
              <w:t>M/C/O</w:t>
            </w:r>
          </w:p>
        </w:tc>
      </w:tr>
      <w:tr w:rsidR="004230F8" w14:paraId="10C66D9B" w14:textId="77777777" w:rsidTr="004D1C65">
        <w:trPr>
          <w:jc w:val="center"/>
        </w:trPr>
        <w:tc>
          <w:tcPr>
            <w:tcW w:w="2972" w:type="dxa"/>
          </w:tcPr>
          <w:p w14:paraId="435F50C0" w14:textId="77777777" w:rsidR="004230F8" w:rsidRDefault="004230F8" w:rsidP="004D1C65">
            <w:pPr>
              <w:pStyle w:val="TAL"/>
            </w:pPr>
            <w:r>
              <w:t>XID</w:t>
            </w:r>
          </w:p>
        </w:tc>
        <w:tc>
          <w:tcPr>
            <w:tcW w:w="6242" w:type="dxa"/>
          </w:tcPr>
          <w:p w14:paraId="3AA9A89F" w14:textId="2BF98AA0" w:rsidR="004230F8" w:rsidRDefault="004230F8" w:rsidP="004D1C65">
            <w:pPr>
              <w:pStyle w:val="TAL"/>
            </w:pPr>
            <w:r>
              <w:t>Same XID used by the LIPF for provisioning the LI functions of the RCS Servers, the S-CSCF and the HTTP Content Servers for this intercept.</w:t>
            </w:r>
          </w:p>
        </w:tc>
        <w:tc>
          <w:tcPr>
            <w:tcW w:w="708" w:type="dxa"/>
          </w:tcPr>
          <w:p w14:paraId="19B6B18F" w14:textId="77777777" w:rsidR="004230F8" w:rsidRDefault="004230F8" w:rsidP="004D1C65">
            <w:pPr>
              <w:pStyle w:val="TAL"/>
            </w:pPr>
            <w:r>
              <w:t>M</w:t>
            </w:r>
          </w:p>
        </w:tc>
      </w:tr>
      <w:tr w:rsidR="004230F8" w14:paraId="1BF90FA1" w14:textId="77777777" w:rsidTr="004D1C65">
        <w:trPr>
          <w:jc w:val="center"/>
        </w:trPr>
        <w:tc>
          <w:tcPr>
            <w:tcW w:w="2972" w:type="dxa"/>
          </w:tcPr>
          <w:p w14:paraId="27677EB2" w14:textId="77777777" w:rsidR="004230F8" w:rsidRDefault="004230F8" w:rsidP="004D1C65">
            <w:pPr>
              <w:pStyle w:val="TAL"/>
            </w:pPr>
            <w:r>
              <w:t>TargetIdentifiers</w:t>
            </w:r>
          </w:p>
        </w:tc>
        <w:tc>
          <w:tcPr>
            <w:tcW w:w="6242" w:type="dxa"/>
          </w:tcPr>
          <w:p w14:paraId="48742CA9" w14:textId="77777777" w:rsidR="004230F8" w:rsidRDefault="004230F8" w:rsidP="004D1C65">
            <w:pPr>
              <w:pStyle w:val="TAL"/>
            </w:pPr>
            <w:r>
              <w:t>One or more of the target identifiers listed in the paragraph above.</w:t>
            </w:r>
          </w:p>
        </w:tc>
        <w:tc>
          <w:tcPr>
            <w:tcW w:w="708" w:type="dxa"/>
          </w:tcPr>
          <w:p w14:paraId="2BE21980" w14:textId="77777777" w:rsidR="004230F8" w:rsidRDefault="004230F8" w:rsidP="004D1C65">
            <w:pPr>
              <w:pStyle w:val="TAL"/>
            </w:pPr>
            <w:r>
              <w:t>M</w:t>
            </w:r>
          </w:p>
        </w:tc>
      </w:tr>
      <w:tr w:rsidR="004230F8" w14:paraId="72E94F45" w14:textId="77777777" w:rsidTr="004D1C65">
        <w:trPr>
          <w:jc w:val="center"/>
        </w:trPr>
        <w:tc>
          <w:tcPr>
            <w:tcW w:w="2972" w:type="dxa"/>
          </w:tcPr>
          <w:p w14:paraId="3CD95BF2" w14:textId="77777777" w:rsidR="004230F8" w:rsidRDefault="004230F8" w:rsidP="004D1C65">
            <w:pPr>
              <w:pStyle w:val="TAL"/>
            </w:pPr>
            <w:r>
              <w:t>DeliveryType</w:t>
            </w:r>
          </w:p>
        </w:tc>
        <w:tc>
          <w:tcPr>
            <w:tcW w:w="6242" w:type="dxa"/>
          </w:tcPr>
          <w:p w14:paraId="79A91F30" w14:textId="77777777" w:rsidR="004230F8" w:rsidRDefault="004230F8" w:rsidP="004D1C65">
            <w:pPr>
              <w:pStyle w:val="TAL"/>
            </w:pPr>
            <w:r>
              <w:t>Set to “X2Only”, “X3Only” or “X2andX3” as needed to meet the requirements of the warrant. (Ignored by the MDF2).</w:t>
            </w:r>
          </w:p>
        </w:tc>
        <w:tc>
          <w:tcPr>
            <w:tcW w:w="708" w:type="dxa"/>
          </w:tcPr>
          <w:p w14:paraId="681E7131" w14:textId="77777777" w:rsidR="004230F8" w:rsidRDefault="004230F8" w:rsidP="004D1C65">
            <w:pPr>
              <w:pStyle w:val="TAL"/>
            </w:pPr>
            <w:r>
              <w:t>M</w:t>
            </w:r>
          </w:p>
        </w:tc>
      </w:tr>
      <w:tr w:rsidR="004230F8" w14:paraId="0EF21261" w14:textId="77777777" w:rsidTr="004D1C65">
        <w:trPr>
          <w:jc w:val="center"/>
        </w:trPr>
        <w:tc>
          <w:tcPr>
            <w:tcW w:w="2972" w:type="dxa"/>
          </w:tcPr>
          <w:p w14:paraId="7B930E89" w14:textId="77777777" w:rsidR="004230F8" w:rsidRDefault="004230F8" w:rsidP="004D1C65">
            <w:pPr>
              <w:pStyle w:val="TAL"/>
            </w:pPr>
            <w:r>
              <w:t>ListOfDIDs</w:t>
            </w:r>
          </w:p>
        </w:tc>
        <w:tc>
          <w:tcPr>
            <w:tcW w:w="6242" w:type="dxa"/>
          </w:tcPr>
          <w:p w14:paraId="53A1A35E" w14:textId="77777777" w:rsidR="004230F8" w:rsidRDefault="004230F8"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7B0521E4" w14:textId="77777777" w:rsidR="004230F8" w:rsidRDefault="004230F8" w:rsidP="004D1C65">
            <w:pPr>
              <w:pStyle w:val="TAL"/>
            </w:pPr>
            <w:r>
              <w:t>M</w:t>
            </w:r>
          </w:p>
        </w:tc>
      </w:tr>
      <w:tr w:rsidR="004230F8" w14:paraId="122D73BD" w14:textId="77777777" w:rsidTr="004D1C65">
        <w:trPr>
          <w:jc w:val="center"/>
        </w:trPr>
        <w:tc>
          <w:tcPr>
            <w:tcW w:w="2972" w:type="dxa"/>
          </w:tcPr>
          <w:p w14:paraId="77B7D21A" w14:textId="77777777" w:rsidR="004230F8" w:rsidRDefault="004230F8" w:rsidP="004D1C65">
            <w:pPr>
              <w:pStyle w:val="TAL"/>
            </w:pPr>
            <w:r>
              <w:t>ListOfMediationDetails</w:t>
            </w:r>
          </w:p>
        </w:tc>
        <w:tc>
          <w:tcPr>
            <w:tcW w:w="6242" w:type="dxa"/>
          </w:tcPr>
          <w:p w14:paraId="6204187E" w14:textId="15D2F5A6" w:rsidR="004230F8" w:rsidRDefault="004230F8" w:rsidP="004D1C65">
            <w:pPr>
              <w:pStyle w:val="TAL"/>
            </w:pPr>
            <w:r>
              <w:t xml:space="preserve">Sequence of Mediation Details, </w:t>
            </w:r>
            <w:r w:rsidR="009C5472">
              <w:t>s</w:t>
            </w:r>
            <w:r>
              <w:t xml:space="preserve">ee </w:t>
            </w:r>
            <w:r w:rsidR="009C5472">
              <w:t>t</w:t>
            </w:r>
            <w:r>
              <w:t>able 7.13.1.3-2.</w:t>
            </w:r>
          </w:p>
        </w:tc>
        <w:tc>
          <w:tcPr>
            <w:tcW w:w="708" w:type="dxa"/>
          </w:tcPr>
          <w:p w14:paraId="522C8D16" w14:textId="77777777" w:rsidR="004230F8" w:rsidRDefault="004230F8" w:rsidP="004D1C65">
            <w:pPr>
              <w:pStyle w:val="TAL"/>
            </w:pPr>
            <w:r>
              <w:t>M</w:t>
            </w:r>
          </w:p>
        </w:tc>
      </w:tr>
    </w:tbl>
    <w:p w14:paraId="74BDDEF7" w14:textId="77777777" w:rsidR="004230F8" w:rsidRDefault="004230F8" w:rsidP="004230F8"/>
    <w:p w14:paraId="331FAA9C" w14:textId="77777777" w:rsidR="004230F8" w:rsidRPr="00CE0181" w:rsidRDefault="004230F8" w:rsidP="004230F8">
      <w:pPr>
        <w:pStyle w:val="TH"/>
      </w:pPr>
      <w:r w:rsidRPr="00CE0181">
        <w:t xml:space="preserve">Table </w:t>
      </w:r>
      <w:r>
        <w:t>7.13.1.3-2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rsidRPr="00CE0181" w14:paraId="7394C623" w14:textId="77777777" w:rsidTr="004D1C65">
        <w:trPr>
          <w:jc w:val="center"/>
        </w:trPr>
        <w:tc>
          <w:tcPr>
            <w:tcW w:w="2972" w:type="dxa"/>
          </w:tcPr>
          <w:p w14:paraId="60E0E655"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242" w:type="dxa"/>
          </w:tcPr>
          <w:p w14:paraId="2EF1258B" w14:textId="77777777" w:rsidR="004230F8" w:rsidRPr="00CE0181" w:rsidRDefault="004230F8" w:rsidP="004D1C65">
            <w:pPr>
              <w:pStyle w:val="TAH"/>
            </w:pPr>
            <w:r>
              <w:t>Description</w:t>
            </w:r>
          </w:p>
        </w:tc>
        <w:tc>
          <w:tcPr>
            <w:tcW w:w="708" w:type="dxa"/>
          </w:tcPr>
          <w:p w14:paraId="743A1717" w14:textId="77777777" w:rsidR="004230F8" w:rsidRPr="00CE0181" w:rsidRDefault="004230F8" w:rsidP="004D1C65">
            <w:pPr>
              <w:pStyle w:val="TAH"/>
            </w:pPr>
            <w:r w:rsidRPr="00CE0181">
              <w:t>M/C/O</w:t>
            </w:r>
          </w:p>
        </w:tc>
      </w:tr>
      <w:tr w:rsidR="004230F8" w:rsidRPr="00CE0181" w14:paraId="1AF7C9F5" w14:textId="77777777" w:rsidTr="004D1C65">
        <w:trPr>
          <w:jc w:val="center"/>
        </w:trPr>
        <w:tc>
          <w:tcPr>
            <w:tcW w:w="2972" w:type="dxa"/>
          </w:tcPr>
          <w:p w14:paraId="2D82256D" w14:textId="77777777" w:rsidR="004230F8" w:rsidRPr="00CE0181" w:rsidRDefault="004230F8" w:rsidP="004D1C65">
            <w:pPr>
              <w:pStyle w:val="TAL"/>
            </w:pPr>
            <w:r>
              <w:t>LIID</w:t>
            </w:r>
          </w:p>
        </w:tc>
        <w:tc>
          <w:tcPr>
            <w:tcW w:w="6242" w:type="dxa"/>
          </w:tcPr>
          <w:p w14:paraId="74E2920C" w14:textId="77777777" w:rsidR="004230F8" w:rsidRPr="00CE0181" w:rsidRDefault="004230F8" w:rsidP="004D1C65">
            <w:pPr>
              <w:pStyle w:val="TAL"/>
            </w:pPr>
            <w:r>
              <w:t>Lawful Intercept ID associated with the task.</w:t>
            </w:r>
          </w:p>
        </w:tc>
        <w:tc>
          <w:tcPr>
            <w:tcW w:w="708" w:type="dxa"/>
          </w:tcPr>
          <w:p w14:paraId="3309D331" w14:textId="77777777" w:rsidR="004230F8" w:rsidRPr="00CE0181" w:rsidRDefault="004230F8" w:rsidP="004D1C65">
            <w:pPr>
              <w:pStyle w:val="TAL"/>
            </w:pPr>
            <w:r w:rsidRPr="00CE0181">
              <w:t>M</w:t>
            </w:r>
          </w:p>
        </w:tc>
      </w:tr>
      <w:tr w:rsidR="004230F8" w:rsidRPr="00CE0181" w14:paraId="10314445" w14:textId="77777777" w:rsidTr="004D1C65">
        <w:trPr>
          <w:jc w:val="center"/>
        </w:trPr>
        <w:tc>
          <w:tcPr>
            <w:tcW w:w="2972" w:type="dxa"/>
          </w:tcPr>
          <w:p w14:paraId="2F0B7699" w14:textId="77777777" w:rsidR="004230F8" w:rsidRPr="00CE0181" w:rsidRDefault="004230F8" w:rsidP="004D1C65">
            <w:pPr>
              <w:pStyle w:val="TAL"/>
            </w:pPr>
            <w:r>
              <w:t>DeliveryType</w:t>
            </w:r>
          </w:p>
        </w:tc>
        <w:tc>
          <w:tcPr>
            <w:tcW w:w="6242" w:type="dxa"/>
          </w:tcPr>
          <w:p w14:paraId="65D1A711" w14:textId="77777777" w:rsidR="004230F8" w:rsidRPr="00CE0181" w:rsidRDefault="004230F8" w:rsidP="004D1C65">
            <w:pPr>
              <w:pStyle w:val="TAL"/>
            </w:pPr>
            <w:r>
              <w:t>Set to "HI2Only".</w:t>
            </w:r>
          </w:p>
        </w:tc>
        <w:tc>
          <w:tcPr>
            <w:tcW w:w="708" w:type="dxa"/>
          </w:tcPr>
          <w:p w14:paraId="37032F10" w14:textId="77777777" w:rsidR="004230F8" w:rsidRPr="00CE0181" w:rsidRDefault="004230F8" w:rsidP="004D1C65">
            <w:pPr>
              <w:pStyle w:val="TAL"/>
            </w:pPr>
            <w:r w:rsidRPr="00CE0181">
              <w:t>M</w:t>
            </w:r>
          </w:p>
        </w:tc>
      </w:tr>
      <w:tr w:rsidR="004230F8" w:rsidRPr="00CE0181" w14:paraId="08987332" w14:textId="77777777" w:rsidTr="004D1C65">
        <w:trPr>
          <w:jc w:val="center"/>
        </w:trPr>
        <w:tc>
          <w:tcPr>
            <w:tcW w:w="2972" w:type="dxa"/>
          </w:tcPr>
          <w:p w14:paraId="4D14BB2B" w14:textId="77777777" w:rsidR="004230F8" w:rsidRDefault="004230F8" w:rsidP="004D1C65">
            <w:pPr>
              <w:pStyle w:val="TAL"/>
            </w:pPr>
            <w:r>
              <w:t>ListOfDIDs</w:t>
            </w:r>
          </w:p>
        </w:tc>
        <w:tc>
          <w:tcPr>
            <w:tcW w:w="6242" w:type="dxa"/>
          </w:tcPr>
          <w:p w14:paraId="2F5D51FD" w14:textId="77777777" w:rsidR="004230F8" w:rsidRDefault="004230F8"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A1F29EF" w14:textId="77777777" w:rsidR="004230F8" w:rsidRPr="00CE0181" w:rsidRDefault="004230F8" w:rsidP="004D1C65">
            <w:pPr>
              <w:pStyle w:val="TAL"/>
            </w:pPr>
            <w:r>
              <w:t>C</w:t>
            </w:r>
          </w:p>
        </w:tc>
      </w:tr>
      <w:tr w:rsidR="004230F8" w:rsidRPr="00CE0181" w14:paraId="6A2F4E44" w14:textId="77777777" w:rsidTr="004D1C65">
        <w:trPr>
          <w:jc w:val="center"/>
        </w:trPr>
        <w:tc>
          <w:tcPr>
            <w:tcW w:w="2972" w:type="dxa"/>
          </w:tcPr>
          <w:p w14:paraId="5B87EF92" w14:textId="77777777" w:rsidR="004230F8" w:rsidRDefault="004230F8" w:rsidP="004D1C65">
            <w:pPr>
              <w:pStyle w:val="TAL"/>
            </w:pPr>
            <w:r>
              <w:t>ServiceScoping</w:t>
            </w:r>
          </w:p>
        </w:tc>
        <w:tc>
          <w:tcPr>
            <w:tcW w:w="6242" w:type="dxa"/>
          </w:tcPr>
          <w:p w14:paraId="08FEACE7" w14:textId="32D08647" w:rsidR="004230F8" w:rsidRDefault="004230F8" w:rsidP="004D1C65">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9C5472">
              <w:t>t</w:t>
            </w:r>
            <w:r>
              <w:t>able C.2</w:t>
            </w:r>
            <w:r w:rsidR="00C174EC">
              <w:t>.</w:t>
            </w:r>
          </w:p>
        </w:tc>
        <w:tc>
          <w:tcPr>
            <w:tcW w:w="708" w:type="dxa"/>
          </w:tcPr>
          <w:p w14:paraId="2D3BCCDF" w14:textId="77777777" w:rsidR="004230F8" w:rsidRPr="00CE0181" w:rsidRDefault="004230F8" w:rsidP="004D1C65">
            <w:pPr>
              <w:pStyle w:val="TAL"/>
            </w:pPr>
            <w:r>
              <w:t>C</w:t>
            </w:r>
          </w:p>
        </w:tc>
      </w:tr>
    </w:tbl>
    <w:p w14:paraId="33DA7CF1" w14:textId="77777777" w:rsidR="004230F8" w:rsidRDefault="004230F8" w:rsidP="004230F8">
      <w:pPr>
        <w:keepNext/>
        <w:rPr>
          <w:rFonts w:eastAsiaTheme="minorHAnsi" w:cs="Arial"/>
          <w:szCs w:val="24"/>
        </w:rPr>
      </w:pPr>
    </w:p>
    <w:p w14:paraId="5FF7F527" w14:textId="77777777" w:rsidR="004230F8" w:rsidRDefault="004230F8" w:rsidP="004230F8">
      <w:pPr>
        <w:pStyle w:val="Heading4"/>
        <w:rPr>
          <w:rFonts w:eastAsiaTheme="minorHAnsi"/>
          <w:lang w:val="en-US"/>
        </w:rPr>
      </w:pPr>
      <w:bookmarkStart w:id="839" w:name="_Toc167821692"/>
      <w:r>
        <w:rPr>
          <w:rFonts w:eastAsiaTheme="minorHAnsi"/>
          <w:lang w:val="en-US"/>
        </w:rPr>
        <w:t>7.13.1.4</w:t>
      </w:r>
      <w:r>
        <w:rPr>
          <w:rFonts w:eastAsiaTheme="minorHAnsi"/>
          <w:lang w:val="en-US"/>
        </w:rPr>
        <w:tab/>
        <w:t>Provisioning of the MDF3</w:t>
      </w:r>
      <w:bookmarkEnd w:id="839"/>
    </w:p>
    <w:p w14:paraId="4684BD92" w14:textId="5B1E2204" w:rsidR="004230F8" w:rsidRDefault="004230F8" w:rsidP="004230F8">
      <w:pPr>
        <w:rPr>
          <w:rFonts w:eastAsiaTheme="minorHAnsi" w:cs="Arial"/>
          <w:szCs w:val="24"/>
        </w:rPr>
      </w:pPr>
      <w:r>
        <w:t xml:space="preserve">The MDF3 listed as the delivery endpoint for the xCC generated by the CC-POI in the RCS Servers, the CC-POI in the HTTP Content Servers and the CC-POI in the </w:t>
      </w:r>
      <w:r w:rsidR="00221479">
        <w:t>File Transfer Localization Function</w:t>
      </w:r>
      <w:r>
        <w:t xml:space="preserve"> shall be provisioned over LI_X1 by the LIPF using the X1 protocol as described in clause 5.2.2. </w:t>
      </w:r>
      <w:r w:rsidRPr="00CE0181">
        <w:t xml:space="preserve">Table </w:t>
      </w:r>
      <w:r>
        <w:t>7.13.1.4-1</w:t>
      </w:r>
      <w:r w:rsidRPr="00CE0181">
        <w:t xml:space="preserve"> shows the </w:t>
      </w:r>
      <w:r>
        <w:t xml:space="preserve">minimum </w:t>
      </w:r>
      <w:r w:rsidRPr="00CE0181">
        <w:t xml:space="preserve">details of the LI_X1 ActivateTask message used for provisioning </w:t>
      </w:r>
      <w:r>
        <w:t>the MDF3</w:t>
      </w:r>
      <w:r w:rsidRPr="00CE0181">
        <w:t>.</w:t>
      </w:r>
    </w:p>
    <w:p w14:paraId="6D697329" w14:textId="77777777" w:rsidR="004230F8" w:rsidRDefault="004230F8" w:rsidP="004230F8">
      <w:r>
        <w:t>The MDF3 shall support the following target identifier formats in the ETSI TS 103 221-1 [7] messages (or equivalent if ETSI TS 103 221-1 [7] is not used):</w:t>
      </w:r>
    </w:p>
    <w:p w14:paraId="0173E608" w14:textId="77777777" w:rsidR="004230F8" w:rsidRPr="00F75170" w:rsidRDefault="004230F8" w:rsidP="004230F8">
      <w:pPr>
        <w:pStyle w:val="B1"/>
        <w:rPr>
          <w:lang w:val="fr-FR"/>
        </w:rPr>
      </w:pPr>
      <w:r w:rsidRPr="00F721D1">
        <w:rPr>
          <w:lang w:val="fr-FR"/>
        </w:rPr>
        <w:t>-</w:t>
      </w:r>
      <w:r w:rsidRPr="00F721D1">
        <w:rPr>
          <w:lang w:val="fr-FR"/>
        </w:rPr>
        <w:tab/>
      </w:r>
      <w:r w:rsidRPr="00F75170">
        <w:rPr>
          <w:lang w:val="fr-FR"/>
        </w:rPr>
        <w:t>IMPU.</w:t>
      </w:r>
    </w:p>
    <w:p w14:paraId="564C7761" w14:textId="77777777" w:rsidR="004230F8" w:rsidRPr="00F75170" w:rsidRDefault="004230F8" w:rsidP="004230F8">
      <w:pPr>
        <w:pStyle w:val="B1"/>
        <w:rPr>
          <w:lang w:val="fr-FR"/>
        </w:rPr>
      </w:pPr>
      <w:r w:rsidRPr="00F75170">
        <w:rPr>
          <w:lang w:val="fr-FR"/>
        </w:rPr>
        <w:t>-</w:t>
      </w:r>
      <w:r w:rsidRPr="00F75170">
        <w:rPr>
          <w:lang w:val="fr-FR"/>
        </w:rPr>
        <w:tab/>
        <w:t>IMPI.</w:t>
      </w:r>
    </w:p>
    <w:p w14:paraId="4E8CA01A" w14:textId="77777777" w:rsidR="004230F8" w:rsidRDefault="004230F8" w:rsidP="004230F8">
      <w:pPr>
        <w:pStyle w:val="B1"/>
        <w:rPr>
          <w:lang w:val="fr-FR"/>
        </w:rPr>
      </w:pPr>
      <w:r w:rsidRPr="00F75170">
        <w:rPr>
          <w:lang w:val="fr-FR"/>
        </w:rPr>
        <w:t>-</w:t>
      </w:r>
      <w:r w:rsidRPr="00F75170">
        <w:rPr>
          <w:lang w:val="fr-FR"/>
        </w:rPr>
        <w:tab/>
        <w:t>IMEI.</w:t>
      </w:r>
    </w:p>
    <w:p w14:paraId="03E6DEEA" w14:textId="77777777" w:rsidR="004230F8" w:rsidRPr="00323A8F" w:rsidRDefault="004230F8" w:rsidP="004230F8">
      <w:pPr>
        <w:pStyle w:val="B1"/>
      </w:pPr>
      <w:r w:rsidRPr="00323A8F">
        <w:t>-</w:t>
      </w:r>
      <w:r w:rsidRPr="00323A8F">
        <w:tab/>
        <w:t>GPSIMSISDN.</w:t>
      </w:r>
    </w:p>
    <w:p w14:paraId="4B0265D6" w14:textId="77777777" w:rsidR="004230F8" w:rsidRDefault="004230F8" w:rsidP="004230F8">
      <w:pPr>
        <w:pStyle w:val="B1"/>
        <w:rPr>
          <w:lang w:val="fr-FR"/>
        </w:rPr>
      </w:pPr>
      <w:r w:rsidRPr="6F5D3CF7">
        <w:rPr>
          <w:lang w:val="fr-FR"/>
        </w:rPr>
        <w:t>-</w:t>
      </w:r>
      <w:r>
        <w:tab/>
      </w:r>
      <w:r w:rsidRPr="6F5D3CF7">
        <w:rPr>
          <w:lang w:val="fr-FR"/>
        </w:rPr>
        <w:t>GPSINAI.</w:t>
      </w:r>
    </w:p>
    <w:p w14:paraId="3609B0BD" w14:textId="77777777" w:rsidR="004230F8" w:rsidRPr="00F75170" w:rsidRDefault="004230F8" w:rsidP="004230F8">
      <w:pPr>
        <w:pStyle w:val="B1"/>
        <w:rPr>
          <w:lang w:val="fr-FR"/>
        </w:rPr>
      </w:pPr>
      <w:r w:rsidRPr="00F75170">
        <w:rPr>
          <w:lang w:val="fr-FR"/>
        </w:rPr>
        <w:t>-</w:t>
      </w:r>
      <w:r w:rsidRPr="00F75170">
        <w:rPr>
          <w:lang w:val="fr-FR"/>
        </w:rPr>
        <w:tab/>
        <w:t>IMSI.</w:t>
      </w:r>
    </w:p>
    <w:p w14:paraId="2CCE0F03" w14:textId="77777777" w:rsidR="004230F8" w:rsidRPr="00F75170" w:rsidRDefault="004230F8" w:rsidP="004230F8">
      <w:pPr>
        <w:pStyle w:val="B1"/>
        <w:rPr>
          <w:lang w:val="fr-FR"/>
        </w:rPr>
      </w:pPr>
      <w:r w:rsidRPr="00F75170">
        <w:rPr>
          <w:lang w:val="fr-FR"/>
        </w:rPr>
        <w:t>-</w:t>
      </w:r>
      <w:r w:rsidRPr="00F75170">
        <w:rPr>
          <w:lang w:val="fr-FR"/>
        </w:rPr>
        <w:tab/>
        <w:t>SUPI</w:t>
      </w:r>
      <w:r>
        <w:rPr>
          <w:lang w:val="fr-FR"/>
        </w:rPr>
        <w:t>IMSI</w:t>
      </w:r>
      <w:r w:rsidRPr="00F75170">
        <w:rPr>
          <w:lang w:val="fr-FR"/>
        </w:rPr>
        <w:t>.</w:t>
      </w:r>
    </w:p>
    <w:p w14:paraId="7822C373"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68B0F90D" w14:textId="77777777" w:rsidR="004230F8" w:rsidRDefault="004230F8" w:rsidP="004230F8">
      <w:pPr>
        <w:pStyle w:val="B1"/>
      </w:pPr>
      <w:r>
        <w:t>-</w:t>
      </w:r>
      <w:r>
        <w:tab/>
        <w:t>EmailAddress.</w:t>
      </w:r>
    </w:p>
    <w:p w14:paraId="684F65AD" w14:textId="77777777" w:rsidR="004230F8" w:rsidRPr="001A1E56" w:rsidRDefault="004230F8" w:rsidP="004230F8">
      <w:pPr>
        <w:pStyle w:val="TH"/>
      </w:pPr>
      <w:r w:rsidRPr="001A1E56">
        <w:t xml:space="preserve">Table </w:t>
      </w:r>
      <w:r>
        <w:t>7.13.1.4-1: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14:paraId="213F451E" w14:textId="77777777" w:rsidTr="004D1C65">
        <w:trPr>
          <w:jc w:val="center"/>
        </w:trPr>
        <w:tc>
          <w:tcPr>
            <w:tcW w:w="3114" w:type="dxa"/>
          </w:tcPr>
          <w:p w14:paraId="48FC84A6"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100" w:type="dxa"/>
          </w:tcPr>
          <w:p w14:paraId="1A79B63D" w14:textId="77777777" w:rsidR="004230F8" w:rsidRPr="007B1D70" w:rsidRDefault="004230F8" w:rsidP="004D1C65">
            <w:pPr>
              <w:pStyle w:val="TAH"/>
            </w:pPr>
            <w:r>
              <w:t>Description</w:t>
            </w:r>
          </w:p>
        </w:tc>
        <w:tc>
          <w:tcPr>
            <w:tcW w:w="708" w:type="dxa"/>
          </w:tcPr>
          <w:p w14:paraId="4A510525" w14:textId="77777777" w:rsidR="004230F8" w:rsidRPr="007B1D70" w:rsidRDefault="004230F8" w:rsidP="004D1C65">
            <w:pPr>
              <w:pStyle w:val="TAH"/>
            </w:pPr>
            <w:r w:rsidRPr="007B1D70">
              <w:t>M/C/O</w:t>
            </w:r>
          </w:p>
        </w:tc>
      </w:tr>
      <w:tr w:rsidR="004230F8" w14:paraId="012D2A8B" w14:textId="77777777" w:rsidTr="004D1C65">
        <w:trPr>
          <w:jc w:val="center"/>
        </w:trPr>
        <w:tc>
          <w:tcPr>
            <w:tcW w:w="3114" w:type="dxa"/>
          </w:tcPr>
          <w:p w14:paraId="134B603A" w14:textId="77777777" w:rsidR="004230F8" w:rsidRDefault="004230F8" w:rsidP="004D1C65">
            <w:pPr>
              <w:pStyle w:val="TAL"/>
            </w:pPr>
            <w:r>
              <w:t>XID</w:t>
            </w:r>
          </w:p>
        </w:tc>
        <w:tc>
          <w:tcPr>
            <w:tcW w:w="6100" w:type="dxa"/>
          </w:tcPr>
          <w:p w14:paraId="4DB739C2" w14:textId="77777777" w:rsidR="004230F8" w:rsidRDefault="004230F8" w:rsidP="004D1C65">
            <w:pPr>
              <w:pStyle w:val="TAL"/>
            </w:pPr>
            <w:r>
              <w:t>Same XID used by the LIPF for provisioning the POIs, TFs of the RCS Servers and the POIs of the HTTP Content Servers and the S-CSCF.</w:t>
            </w:r>
          </w:p>
        </w:tc>
        <w:tc>
          <w:tcPr>
            <w:tcW w:w="708" w:type="dxa"/>
          </w:tcPr>
          <w:p w14:paraId="092F9328" w14:textId="77777777" w:rsidR="004230F8" w:rsidRDefault="004230F8" w:rsidP="004D1C65">
            <w:pPr>
              <w:pStyle w:val="TAL"/>
            </w:pPr>
            <w:r>
              <w:t>M</w:t>
            </w:r>
          </w:p>
        </w:tc>
      </w:tr>
      <w:tr w:rsidR="004230F8" w14:paraId="1D322FE4" w14:textId="77777777" w:rsidTr="004D1C65">
        <w:trPr>
          <w:jc w:val="center"/>
        </w:trPr>
        <w:tc>
          <w:tcPr>
            <w:tcW w:w="3114" w:type="dxa"/>
          </w:tcPr>
          <w:p w14:paraId="3CC5D523" w14:textId="77777777" w:rsidR="004230F8" w:rsidRDefault="004230F8" w:rsidP="004D1C65">
            <w:pPr>
              <w:pStyle w:val="TAL"/>
            </w:pPr>
            <w:r>
              <w:t>TargetIdentifiers</w:t>
            </w:r>
          </w:p>
        </w:tc>
        <w:tc>
          <w:tcPr>
            <w:tcW w:w="6100" w:type="dxa"/>
          </w:tcPr>
          <w:p w14:paraId="0C8E73DD" w14:textId="77777777" w:rsidR="004230F8" w:rsidRDefault="004230F8" w:rsidP="004D1C65">
            <w:pPr>
              <w:pStyle w:val="TAL"/>
            </w:pPr>
            <w:r>
              <w:t>One or more of the target identifiers listed in the paragraph above.</w:t>
            </w:r>
          </w:p>
        </w:tc>
        <w:tc>
          <w:tcPr>
            <w:tcW w:w="708" w:type="dxa"/>
          </w:tcPr>
          <w:p w14:paraId="4FFFA38D" w14:textId="77777777" w:rsidR="004230F8" w:rsidRDefault="004230F8" w:rsidP="004D1C65">
            <w:pPr>
              <w:pStyle w:val="TAL"/>
            </w:pPr>
            <w:r>
              <w:t>M</w:t>
            </w:r>
          </w:p>
        </w:tc>
      </w:tr>
      <w:tr w:rsidR="004230F8" w14:paraId="323B3823" w14:textId="77777777" w:rsidTr="004D1C65">
        <w:trPr>
          <w:jc w:val="center"/>
        </w:trPr>
        <w:tc>
          <w:tcPr>
            <w:tcW w:w="3114" w:type="dxa"/>
          </w:tcPr>
          <w:p w14:paraId="2964053D" w14:textId="77777777" w:rsidR="004230F8" w:rsidRDefault="004230F8" w:rsidP="004D1C65">
            <w:pPr>
              <w:pStyle w:val="TAL"/>
            </w:pPr>
            <w:r>
              <w:t>DeliveryType</w:t>
            </w:r>
          </w:p>
        </w:tc>
        <w:tc>
          <w:tcPr>
            <w:tcW w:w="6100" w:type="dxa"/>
          </w:tcPr>
          <w:p w14:paraId="7D29AC9B" w14:textId="77777777" w:rsidR="004230F8" w:rsidRDefault="004230F8" w:rsidP="004D1C65">
            <w:pPr>
              <w:pStyle w:val="TAL"/>
            </w:pPr>
            <w:r>
              <w:t>Set to “X2Only”, “X3Only” or “X2andX3” as needed to meet the requirements of the warrant (Ignored by the MDF3).</w:t>
            </w:r>
          </w:p>
        </w:tc>
        <w:tc>
          <w:tcPr>
            <w:tcW w:w="708" w:type="dxa"/>
          </w:tcPr>
          <w:p w14:paraId="42CFA008" w14:textId="77777777" w:rsidR="004230F8" w:rsidRDefault="004230F8" w:rsidP="004D1C65">
            <w:pPr>
              <w:pStyle w:val="TAL"/>
            </w:pPr>
            <w:r>
              <w:t>M</w:t>
            </w:r>
          </w:p>
        </w:tc>
      </w:tr>
      <w:tr w:rsidR="004230F8" w14:paraId="40848FB8" w14:textId="77777777" w:rsidTr="004D1C65">
        <w:trPr>
          <w:jc w:val="center"/>
        </w:trPr>
        <w:tc>
          <w:tcPr>
            <w:tcW w:w="3114" w:type="dxa"/>
          </w:tcPr>
          <w:p w14:paraId="24E55967" w14:textId="77777777" w:rsidR="004230F8" w:rsidRDefault="004230F8" w:rsidP="004D1C65">
            <w:pPr>
              <w:pStyle w:val="TAL"/>
            </w:pPr>
            <w:r>
              <w:t>ListOfDIDs</w:t>
            </w:r>
          </w:p>
        </w:tc>
        <w:tc>
          <w:tcPr>
            <w:tcW w:w="6100" w:type="dxa"/>
          </w:tcPr>
          <w:p w14:paraId="0DA39139" w14:textId="77777777" w:rsidR="004230F8" w:rsidRDefault="004230F8" w:rsidP="004D1C65">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706F226" w14:textId="77777777" w:rsidR="004230F8" w:rsidRDefault="004230F8" w:rsidP="004D1C65">
            <w:pPr>
              <w:pStyle w:val="TAL"/>
            </w:pPr>
            <w:r>
              <w:t>M</w:t>
            </w:r>
          </w:p>
        </w:tc>
      </w:tr>
      <w:tr w:rsidR="004230F8" w14:paraId="199281D1" w14:textId="77777777" w:rsidTr="004D1C65">
        <w:trPr>
          <w:jc w:val="center"/>
        </w:trPr>
        <w:tc>
          <w:tcPr>
            <w:tcW w:w="3114" w:type="dxa"/>
          </w:tcPr>
          <w:p w14:paraId="388A5F9C" w14:textId="77777777" w:rsidR="004230F8" w:rsidRDefault="004230F8" w:rsidP="004D1C65">
            <w:pPr>
              <w:pStyle w:val="TAL"/>
            </w:pPr>
            <w:r>
              <w:t>ListOfMediationDetails</w:t>
            </w:r>
          </w:p>
        </w:tc>
        <w:tc>
          <w:tcPr>
            <w:tcW w:w="6100" w:type="dxa"/>
          </w:tcPr>
          <w:p w14:paraId="2F82AE60" w14:textId="63919D3F" w:rsidR="004230F8" w:rsidRDefault="004230F8" w:rsidP="004D1C65">
            <w:pPr>
              <w:pStyle w:val="TAL"/>
            </w:pPr>
            <w:r>
              <w:t xml:space="preserve">Sequence of Mediation Details, </w:t>
            </w:r>
            <w:r w:rsidR="00C174EC">
              <w:t>s</w:t>
            </w:r>
            <w:r>
              <w:t xml:space="preserve">ee </w:t>
            </w:r>
            <w:r w:rsidR="00C174EC">
              <w:t>t</w:t>
            </w:r>
            <w:r>
              <w:t xml:space="preserve">able </w:t>
            </w:r>
            <w:r w:rsidR="0011373E">
              <w:t>7.13.1.4-2</w:t>
            </w:r>
            <w:r>
              <w:t>.</w:t>
            </w:r>
          </w:p>
        </w:tc>
        <w:tc>
          <w:tcPr>
            <w:tcW w:w="708" w:type="dxa"/>
          </w:tcPr>
          <w:p w14:paraId="43687663" w14:textId="77777777" w:rsidR="004230F8" w:rsidRDefault="004230F8" w:rsidP="004D1C65">
            <w:pPr>
              <w:pStyle w:val="TAL"/>
            </w:pPr>
            <w:r>
              <w:t>M</w:t>
            </w:r>
          </w:p>
        </w:tc>
      </w:tr>
    </w:tbl>
    <w:p w14:paraId="248AFE34" w14:textId="77777777" w:rsidR="004230F8" w:rsidRDefault="004230F8" w:rsidP="004230F8"/>
    <w:p w14:paraId="0346CB1D" w14:textId="77777777" w:rsidR="004230F8" w:rsidRPr="00CE0181" w:rsidRDefault="004230F8" w:rsidP="004230F8">
      <w:pPr>
        <w:pStyle w:val="TH"/>
      </w:pPr>
      <w:r w:rsidRPr="00CE0181">
        <w:t xml:space="preserve">Table </w:t>
      </w:r>
      <w:r>
        <w:t>7.13.1.4-2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rsidRPr="00CE0181" w14:paraId="28DAA0F3" w14:textId="77777777" w:rsidTr="004D1C65">
        <w:trPr>
          <w:jc w:val="center"/>
        </w:trPr>
        <w:tc>
          <w:tcPr>
            <w:tcW w:w="3114" w:type="dxa"/>
          </w:tcPr>
          <w:p w14:paraId="4DEAD02E"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100" w:type="dxa"/>
          </w:tcPr>
          <w:p w14:paraId="44415AD7" w14:textId="77777777" w:rsidR="004230F8" w:rsidRPr="00CE0181" w:rsidRDefault="004230F8" w:rsidP="004D1C65">
            <w:pPr>
              <w:pStyle w:val="TAH"/>
            </w:pPr>
            <w:r>
              <w:t>Description</w:t>
            </w:r>
          </w:p>
        </w:tc>
        <w:tc>
          <w:tcPr>
            <w:tcW w:w="708" w:type="dxa"/>
          </w:tcPr>
          <w:p w14:paraId="1A46CAB1" w14:textId="77777777" w:rsidR="004230F8" w:rsidRPr="00CE0181" w:rsidRDefault="004230F8" w:rsidP="004D1C65">
            <w:pPr>
              <w:pStyle w:val="TAH"/>
            </w:pPr>
            <w:r w:rsidRPr="00CE0181">
              <w:t>M/C/O</w:t>
            </w:r>
          </w:p>
        </w:tc>
      </w:tr>
      <w:tr w:rsidR="004230F8" w:rsidRPr="00CE0181" w14:paraId="3D3499A0" w14:textId="77777777" w:rsidTr="004D1C65">
        <w:trPr>
          <w:jc w:val="center"/>
        </w:trPr>
        <w:tc>
          <w:tcPr>
            <w:tcW w:w="3114" w:type="dxa"/>
          </w:tcPr>
          <w:p w14:paraId="665D4A0A" w14:textId="77777777" w:rsidR="004230F8" w:rsidRPr="00CE0181" w:rsidRDefault="004230F8" w:rsidP="004D1C65">
            <w:pPr>
              <w:pStyle w:val="TAL"/>
            </w:pPr>
            <w:r>
              <w:t>LIID</w:t>
            </w:r>
          </w:p>
        </w:tc>
        <w:tc>
          <w:tcPr>
            <w:tcW w:w="6100" w:type="dxa"/>
          </w:tcPr>
          <w:p w14:paraId="23EE5194" w14:textId="77777777" w:rsidR="004230F8" w:rsidRPr="00CE0181" w:rsidRDefault="004230F8" w:rsidP="004D1C65">
            <w:pPr>
              <w:pStyle w:val="TAL"/>
            </w:pPr>
            <w:r>
              <w:t>Lawful Intercept ID associated with the task.</w:t>
            </w:r>
          </w:p>
        </w:tc>
        <w:tc>
          <w:tcPr>
            <w:tcW w:w="708" w:type="dxa"/>
          </w:tcPr>
          <w:p w14:paraId="08BC5C7B" w14:textId="77777777" w:rsidR="004230F8" w:rsidRPr="00CE0181" w:rsidRDefault="004230F8" w:rsidP="004D1C65">
            <w:pPr>
              <w:pStyle w:val="TAL"/>
            </w:pPr>
            <w:r w:rsidRPr="00CE0181">
              <w:t>M</w:t>
            </w:r>
          </w:p>
        </w:tc>
      </w:tr>
      <w:tr w:rsidR="004230F8" w:rsidRPr="00CE0181" w14:paraId="652F94B3" w14:textId="77777777" w:rsidTr="004D1C65">
        <w:trPr>
          <w:jc w:val="center"/>
        </w:trPr>
        <w:tc>
          <w:tcPr>
            <w:tcW w:w="3114" w:type="dxa"/>
          </w:tcPr>
          <w:p w14:paraId="25F658C8" w14:textId="77777777" w:rsidR="004230F8" w:rsidRPr="00CE0181" w:rsidRDefault="004230F8" w:rsidP="004D1C65">
            <w:pPr>
              <w:pStyle w:val="TAL"/>
            </w:pPr>
            <w:r>
              <w:t>DeliveryType</w:t>
            </w:r>
          </w:p>
        </w:tc>
        <w:tc>
          <w:tcPr>
            <w:tcW w:w="6100" w:type="dxa"/>
          </w:tcPr>
          <w:p w14:paraId="76B8B955" w14:textId="77777777" w:rsidR="004230F8" w:rsidRPr="00CE0181" w:rsidRDefault="004230F8" w:rsidP="004D1C65">
            <w:pPr>
              <w:pStyle w:val="TAL"/>
            </w:pPr>
            <w:r>
              <w:t>Set to "HI3Only".</w:t>
            </w:r>
          </w:p>
        </w:tc>
        <w:tc>
          <w:tcPr>
            <w:tcW w:w="708" w:type="dxa"/>
          </w:tcPr>
          <w:p w14:paraId="27AAF96D" w14:textId="77777777" w:rsidR="004230F8" w:rsidRPr="00CE0181" w:rsidRDefault="004230F8" w:rsidP="004D1C65">
            <w:pPr>
              <w:pStyle w:val="TAL"/>
            </w:pPr>
            <w:r w:rsidRPr="00CE0181">
              <w:t>M</w:t>
            </w:r>
          </w:p>
        </w:tc>
      </w:tr>
      <w:tr w:rsidR="004230F8" w:rsidRPr="00CE0181" w14:paraId="3D74D284" w14:textId="77777777" w:rsidTr="004D1C65">
        <w:trPr>
          <w:jc w:val="center"/>
        </w:trPr>
        <w:tc>
          <w:tcPr>
            <w:tcW w:w="3114" w:type="dxa"/>
          </w:tcPr>
          <w:p w14:paraId="6D688984" w14:textId="77777777" w:rsidR="004230F8" w:rsidRDefault="004230F8" w:rsidP="004D1C65">
            <w:pPr>
              <w:pStyle w:val="TAL"/>
            </w:pPr>
            <w:r>
              <w:t>ListOfDIDs</w:t>
            </w:r>
          </w:p>
        </w:tc>
        <w:tc>
          <w:tcPr>
            <w:tcW w:w="6100" w:type="dxa"/>
          </w:tcPr>
          <w:p w14:paraId="5E707BC5" w14:textId="77777777" w:rsidR="004230F8" w:rsidRDefault="004230F8" w:rsidP="004D1C65">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C492749" w14:textId="77777777" w:rsidR="004230F8" w:rsidRPr="00CE0181" w:rsidRDefault="004230F8" w:rsidP="004D1C65">
            <w:pPr>
              <w:pStyle w:val="TAL"/>
            </w:pPr>
            <w:r>
              <w:t>C</w:t>
            </w:r>
          </w:p>
        </w:tc>
      </w:tr>
      <w:tr w:rsidR="004230F8" w:rsidRPr="00CE0181" w14:paraId="4AE1704C" w14:textId="77777777" w:rsidTr="004D1C65">
        <w:trPr>
          <w:jc w:val="center"/>
        </w:trPr>
        <w:tc>
          <w:tcPr>
            <w:tcW w:w="3114" w:type="dxa"/>
          </w:tcPr>
          <w:p w14:paraId="45BCF83B" w14:textId="77777777" w:rsidR="004230F8" w:rsidRDefault="004230F8" w:rsidP="004D1C65">
            <w:pPr>
              <w:pStyle w:val="TAL"/>
            </w:pPr>
            <w:r>
              <w:t>ServiceScoping</w:t>
            </w:r>
          </w:p>
        </w:tc>
        <w:tc>
          <w:tcPr>
            <w:tcW w:w="6100" w:type="dxa"/>
          </w:tcPr>
          <w:p w14:paraId="7D8BC6F2" w14:textId="41B3CB1D" w:rsidR="004230F8" w:rsidRDefault="004230F8" w:rsidP="004D1C65">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C174EC">
              <w:t xml:space="preserve"> </w:t>
            </w:r>
            <w:r>
              <w:t xml:space="preserve">Annex C </w:t>
            </w:r>
            <w:r w:rsidR="00C174EC">
              <w:t>t</w:t>
            </w:r>
            <w:r>
              <w:t>able C.2.</w:t>
            </w:r>
          </w:p>
        </w:tc>
        <w:tc>
          <w:tcPr>
            <w:tcW w:w="708" w:type="dxa"/>
          </w:tcPr>
          <w:p w14:paraId="765C381C" w14:textId="77777777" w:rsidR="004230F8" w:rsidRPr="00CE0181" w:rsidRDefault="004230F8" w:rsidP="004D1C65">
            <w:pPr>
              <w:pStyle w:val="TAL"/>
            </w:pPr>
            <w:r>
              <w:t>C</w:t>
            </w:r>
          </w:p>
        </w:tc>
      </w:tr>
    </w:tbl>
    <w:p w14:paraId="459E03A1" w14:textId="77777777" w:rsidR="004230F8" w:rsidRDefault="004230F8" w:rsidP="00F62996"/>
    <w:p w14:paraId="4505FA7F" w14:textId="77777777" w:rsidR="00F62996" w:rsidRDefault="00F62996" w:rsidP="00F62996">
      <w:pPr>
        <w:pStyle w:val="Heading3"/>
      </w:pPr>
      <w:bookmarkStart w:id="840" w:name="_Toc167821693"/>
      <w:r>
        <w:t>7.13.2</w:t>
      </w:r>
      <w:r>
        <w:tab/>
        <w:t>Triggering of the IRI-POI and CC-POI in the HTTP Content Server</w:t>
      </w:r>
      <w:bookmarkEnd w:id="840"/>
    </w:p>
    <w:p w14:paraId="1167B8A0" w14:textId="427ED3AA" w:rsidR="00F62996" w:rsidRDefault="00F62996" w:rsidP="00F62996">
      <w:pPr>
        <w:pStyle w:val="Heading4"/>
      </w:pPr>
      <w:bookmarkStart w:id="841" w:name="_Toc167821694"/>
      <w:r>
        <w:t>7.13.2.1</w:t>
      </w:r>
      <w:r>
        <w:tab/>
        <w:t>Triggering of the IRI-POI in the HTTP Content Server over LI_T2</w:t>
      </w:r>
      <w:bookmarkEnd w:id="841"/>
    </w:p>
    <w:p w14:paraId="53228779" w14:textId="5FFFFC4F" w:rsidR="00F62996" w:rsidRDefault="00F62996" w:rsidP="00F62996">
      <w:pPr>
        <w:pStyle w:val="Heading5"/>
      </w:pPr>
      <w:bookmarkStart w:id="842" w:name="_Toc167821695"/>
      <w:r>
        <w:t>7.13.2.</w:t>
      </w:r>
      <w:r w:rsidR="0087465A">
        <w:t>1</w:t>
      </w:r>
      <w:r>
        <w:t>.1</w:t>
      </w:r>
      <w:r>
        <w:tab/>
        <w:t>LI_T2 interface Specifics</w:t>
      </w:r>
      <w:bookmarkEnd w:id="842"/>
    </w:p>
    <w:p w14:paraId="6EB41362" w14:textId="77777777" w:rsidR="00F62996" w:rsidRPr="00FE00F1" w:rsidRDefault="00F62996" w:rsidP="00F62996">
      <w:r>
        <w:t>In order to allow the IRI-POI in the HTTP content server to detect all events related to files uploaded or downloaded by a target, the IRI-TF in the RCS Server sends a trigger to the IRI-POI present in the HTTP Content Server with the necessary information over the LI_T2 interface.</w:t>
      </w:r>
    </w:p>
    <w:p w14:paraId="0D587C0F" w14:textId="77777777" w:rsidR="00F62996" w:rsidRDefault="00F62996" w:rsidP="00F62996">
      <w:r>
        <w:t>When the IRI</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IRI-POI in the HTTP Content Server over the LI_T2</w:t>
      </w:r>
      <w:r w:rsidRPr="00760004">
        <w:t xml:space="preserve"> interface. The activation message shall contain the cor</w:t>
      </w:r>
      <w:r>
        <w:t>relation identifiers that the IRI</w:t>
      </w:r>
      <w:r w:rsidRPr="00760004">
        <w:t xml:space="preserve">-POI in the </w:t>
      </w:r>
      <w:r>
        <w:t>HTTP Content Server</w:t>
      </w:r>
      <w:r w:rsidRPr="00760004">
        <w:t xml:space="preserve"> shall use with the</w:t>
      </w:r>
      <w:r>
        <w:t xml:space="preserve"> xIRI</w:t>
      </w:r>
      <w:r w:rsidRPr="00760004">
        <w:t>. This can be achieved by sending an ActivateTask message as defined in ETSI TS 103 221-1 [7] clause 6.2.1 with the following details.</w:t>
      </w:r>
    </w:p>
    <w:p w14:paraId="793F1F63" w14:textId="0488C377" w:rsidR="00F62996" w:rsidRPr="001A1E56" w:rsidRDefault="00F62996" w:rsidP="00F62996">
      <w:pPr>
        <w:pStyle w:val="TH"/>
      </w:pPr>
      <w:r w:rsidRPr="001A1E56">
        <w:t xml:space="preserve">Table </w:t>
      </w:r>
      <w:r>
        <w:t>7.13.2.</w:t>
      </w:r>
      <w:r w:rsidR="00207941">
        <w:t>1</w:t>
      </w:r>
      <w:r>
        <w:t>-1:</w:t>
      </w:r>
      <w:r w:rsidRPr="001A1E56">
        <w:t xml:space="preserve"> </w:t>
      </w:r>
      <w:r>
        <w:t>ActivateTask message from the IRI-TF in the RCS Server for the IRI-POI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502A1AED" w14:textId="77777777" w:rsidTr="004D1C65">
        <w:trPr>
          <w:trHeight w:val="88"/>
          <w:jc w:val="center"/>
        </w:trPr>
        <w:tc>
          <w:tcPr>
            <w:tcW w:w="2972" w:type="dxa"/>
          </w:tcPr>
          <w:p w14:paraId="05A41905"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036098A1" w14:textId="77777777" w:rsidR="00F62996" w:rsidRPr="007B1D70" w:rsidRDefault="00F62996" w:rsidP="004D1C65">
            <w:pPr>
              <w:pStyle w:val="TAH"/>
            </w:pPr>
            <w:r>
              <w:t>Description</w:t>
            </w:r>
          </w:p>
        </w:tc>
        <w:tc>
          <w:tcPr>
            <w:tcW w:w="708" w:type="dxa"/>
          </w:tcPr>
          <w:p w14:paraId="2BCC1ABA" w14:textId="77777777" w:rsidR="00F62996" w:rsidRPr="007B1D70" w:rsidRDefault="00F62996" w:rsidP="004D1C65">
            <w:pPr>
              <w:pStyle w:val="TAH"/>
            </w:pPr>
            <w:r w:rsidRPr="007B1D70">
              <w:t>M/C/O</w:t>
            </w:r>
          </w:p>
        </w:tc>
      </w:tr>
      <w:tr w:rsidR="00F62996" w14:paraId="51A2C91D" w14:textId="77777777" w:rsidTr="004D1C65">
        <w:trPr>
          <w:jc w:val="center"/>
        </w:trPr>
        <w:tc>
          <w:tcPr>
            <w:tcW w:w="2972" w:type="dxa"/>
          </w:tcPr>
          <w:p w14:paraId="7A57C944" w14:textId="77777777" w:rsidR="00F62996" w:rsidRDefault="00F62996" w:rsidP="004D1C65">
            <w:pPr>
              <w:pStyle w:val="TAL"/>
            </w:pPr>
            <w:r>
              <w:t>XID</w:t>
            </w:r>
          </w:p>
        </w:tc>
        <w:tc>
          <w:tcPr>
            <w:tcW w:w="6242" w:type="dxa"/>
          </w:tcPr>
          <w:p w14:paraId="14D1275F" w14:textId="532B82EA" w:rsidR="00F62996" w:rsidRDefault="00C109F8" w:rsidP="004D1C65">
            <w:pPr>
              <w:pStyle w:val="TAL"/>
            </w:pPr>
            <w:r w:rsidRPr="00760004">
              <w:t xml:space="preserve">Allocated by the </w:t>
            </w:r>
            <w:r>
              <w:t xml:space="preserve">IRI-TF </w:t>
            </w:r>
            <w:r w:rsidRPr="00760004">
              <w:t>as per ETSI TS 103 221-1 [7].</w:t>
            </w:r>
          </w:p>
        </w:tc>
        <w:tc>
          <w:tcPr>
            <w:tcW w:w="708" w:type="dxa"/>
          </w:tcPr>
          <w:p w14:paraId="36E0301E" w14:textId="77777777" w:rsidR="00F62996" w:rsidRDefault="00F62996" w:rsidP="004D1C65">
            <w:pPr>
              <w:pStyle w:val="TAL"/>
            </w:pPr>
            <w:r>
              <w:t>M</w:t>
            </w:r>
          </w:p>
        </w:tc>
      </w:tr>
      <w:tr w:rsidR="00F62996" w14:paraId="3C09539F" w14:textId="77777777" w:rsidTr="004D1C65">
        <w:trPr>
          <w:jc w:val="center"/>
        </w:trPr>
        <w:tc>
          <w:tcPr>
            <w:tcW w:w="2972" w:type="dxa"/>
          </w:tcPr>
          <w:p w14:paraId="6D0A2BAF" w14:textId="77777777" w:rsidR="00F62996" w:rsidRDefault="00F62996" w:rsidP="004D1C65">
            <w:pPr>
              <w:pStyle w:val="TAL"/>
            </w:pPr>
            <w:r>
              <w:t>TargetIdentifiers</w:t>
            </w:r>
          </w:p>
        </w:tc>
        <w:tc>
          <w:tcPr>
            <w:tcW w:w="6242" w:type="dxa"/>
          </w:tcPr>
          <w:p w14:paraId="3A3AC3B9" w14:textId="7E30DD40" w:rsidR="00F62996" w:rsidRPr="00760004" w:rsidRDefault="00F62996" w:rsidP="004D1C65">
            <w:pPr>
              <w:pStyle w:val="TAL"/>
            </w:pPr>
            <w:r>
              <w:t>File</w:t>
            </w:r>
            <w:r w:rsidRPr="00760004">
              <w:t xml:space="preserve"> detection criteria as de</w:t>
            </w:r>
            <w:r>
              <w:t>termined by the IRI-TF in the RCS Server, which enables the IRI-POI in the HTTP Content Server</w:t>
            </w:r>
            <w:r w:rsidRPr="00760004">
              <w:t xml:space="preserve"> to isolate </w:t>
            </w:r>
            <w:r>
              <w:t>target files. The IRI-POI in the HTTP Content Server</w:t>
            </w:r>
            <w:r w:rsidRPr="00760004">
              <w:t xml:space="preserve"> shall support the i</w:t>
            </w:r>
            <w:r>
              <w:t xml:space="preserve">dentifier types given in </w:t>
            </w:r>
            <w:r w:rsidR="00FA4110">
              <w:t>t</w:t>
            </w:r>
            <w:r>
              <w:t>able 7.13.2.</w:t>
            </w:r>
            <w:r w:rsidR="00247B8E">
              <w:t>1</w:t>
            </w:r>
            <w:r>
              <w:t>-2.</w:t>
            </w:r>
          </w:p>
          <w:p w14:paraId="7B736074" w14:textId="77777777" w:rsidR="00F62996" w:rsidRPr="00760004" w:rsidRDefault="00F62996" w:rsidP="004D1C65">
            <w:pPr>
              <w:pStyle w:val="TAL"/>
              <w:rPr>
                <w:highlight w:val="yellow"/>
              </w:rPr>
            </w:pPr>
          </w:p>
          <w:p w14:paraId="14483097" w14:textId="77777777" w:rsidR="00F62996" w:rsidRDefault="00F62996" w:rsidP="00932E8B">
            <w:pPr>
              <w:pStyle w:val="NO"/>
            </w:pPr>
            <w:r w:rsidRPr="00760004">
              <w:t>NOTE:</w:t>
            </w:r>
            <w:r w:rsidRPr="00760004">
              <w:tab/>
              <w:t xml:space="preserve">This value is </w:t>
            </w:r>
            <w:r>
              <w:t>the target identifier for the IRI-POI in the HTTP Content Server</w:t>
            </w:r>
            <w:r w:rsidRPr="00760004">
              <w:t xml:space="preserve"> and may be different from the target identifier specified in the warrant.</w:t>
            </w:r>
          </w:p>
        </w:tc>
        <w:tc>
          <w:tcPr>
            <w:tcW w:w="708" w:type="dxa"/>
          </w:tcPr>
          <w:p w14:paraId="307CBA71" w14:textId="77777777" w:rsidR="00F62996" w:rsidRDefault="00F62996" w:rsidP="004D1C65">
            <w:pPr>
              <w:pStyle w:val="TAL"/>
            </w:pPr>
            <w:r>
              <w:t>M</w:t>
            </w:r>
          </w:p>
        </w:tc>
      </w:tr>
      <w:tr w:rsidR="00F62996" w14:paraId="1317A40D" w14:textId="77777777" w:rsidTr="004D1C65">
        <w:trPr>
          <w:jc w:val="center"/>
        </w:trPr>
        <w:tc>
          <w:tcPr>
            <w:tcW w:w="2972" w:type="dxa"/>
          </w:tcPr>
          <w:p w14:paraId="4CD9DB0B" w14:textId="77777777" w:rsidR="00F62996" w:rsidRDefault="00F62996" w:rsidP="004D1C65">
            <w:pPr>
              <w:pStyle w:val="TAL"/>
            </w:pPr>
            <w:r>
              <w:t>DeliveryType</w:t>
            </w:r>
          </w:p>
        </w:tc>
        <w:tc>
          <w:tcPr>
            <w:tcW w:w="6242" w:type="dxa"/>
          </w:tcPr>
          <w:p w14:paraId="5CB51E7E" w14:textId="77777777" w:rsidR="00F62996" w:rsidRDefault="00F62996" w:rsidP="004D1C65">
            <w:pPr>
              <w:pStyle w:val="TAL"/>
            </w:pPr>
            <w:r>
              <w:t>Set to "X2Only".</w:t>
            </w:r>
          </w:p>
        </w:tc>
        <w:tc>
          <w:tcPr>
            <w:tcW w:w="708" w:type="dxa"/>
          </w:tcPr>
          <w:p w14:paraId="2B5FBE63" w14:textId="77777777" w:rsidR="00F62996" w:rsidRDefault="00F62996" w:rsidP="004D1C65">
            <w:pPr>
              <w:pStyle w:val="TAL"/>
            </w:pPr>
            <w:r>
              <w:t>M</w:t>
            </w:r>
          </w:p>
        </w:tc>
      </w:tr>
      <w:tr w:rsidR="00F62996" w14:paraId="0EAE3B6E" w14:textId="77777777" w:rsidTr="004D1C65">
        <w:trPr>
          <w:jc w:val="center"/>
        </w:trPr>
        <w:tc>
          <w:tcPr>
            <w:tcW w:w="2972" w:type="dxa"/>
          </w:tcPr>
          <w:p w14:paraId="0CFD3029" w14:textId="77777777" w:rsidR="00F62996" w:rsidRDefault="00F62996" w:rsidP="004D1C65">
            <w:pPr>
              <w:pStyle w:val="TAL"/>
            </w:pPr>
            <w:r>
              <w:t>ListOfDIDs</w:t>
            </w:r>
          </w:p>
        </w:tc>
        <w:tc>
          <w:tcPr>
            <w:tcW w:w="6242" w:type="dxa"/>
          </w:tcPr>
          <w:p w14:paraId="682D5987" w14:textId="77777777" w:rsidR="00F62996" w:rsidRDefault="00F62996" w:rsidP="004D1C65">
            <w:pPr>
              <w:pStyle w:val="TAL"/>
            </w:pPr>
            <w:r>
              <w:t>Delivery endpoints for LI_X2</w:t>
            </w:r>
            <w:r w:rsidRPr="00760004">
              <w:t xml:space="preserve">. These delivery endpoints shall be configured by the </w:t>
            </w:r>
            <w:r>
              <w:t>IRI</w:t>
            </w:r>
            <w:r w:rsidRPr="00760004">
              <w:t xml:space="preserve">-TF in the </w:t>
            </w:r>
            <w:r>
              <w:t>RCS Server</w:t>
            </w:r>
            <w:r w:rsidRPr="00760004">
              <w:t xml:space="preserve"> using the CreateDestination message as described in ETSI TS 103 221-1 [7] clause 6.3.1 prior to first use.</w:t>
            </w:r>
          </w:p>
        </w:tc>
        <w:tc>
          <w:tcPr>
            <w:tcW w:w="708" w:type="dxa"/>
          </w:tcPr>
          <w:p w14:paraId="2ED07892" w14:textId="77777777" w:rsidR="00F62996" w:rsidRDefault="00F62996" w:rsidP="004D1C65">
            <w:pPr>
              <w:pStyle w:val="TAL"/>
            </w:pPr>
            <w:r>
              <w:t>M</w:t>
            </w:r>
          </w:p>
        </w:tc>
      </w:tr>
      <w:tr w:rsidR="00F62996" w14:paraId="09F72CF9" w14:textId="77777777" w:rsidTr="004D1C65">
        <w:trPr>
          <w:jc w:val="center"/>
        </w:trPr>
        <w:tc>
          <w:tcPr>
            <w:tcW w:w="2972" w:type="dxa"/>
          </w:tcPr>
          <w:p w14:paraId="4D2A9BE3" w14:textId="77777777" w:rsidR="00F62996" w:rsidRDefault="00F62996" w:rsidP="004D1C65">
            <w:pPr>
              <w:pStyle w:val="TAL"/>
            </w:pPr>
            <w:r w:rsidRPr="00760004">
              <w:t>CorrelationID</w:t>
            </w:r>
          </w:p>
        </w:tc>
        <w:tc>
          <w:tcPr>
            <w:tcW w:w="6242" w:type="dxa"/>
          </w:tcPr>
          <w:p w14:paraId="76AB44C1" w14:textId="77777777" w:rsidR="00F62996" w:rsidRDefault="00F62996" w:rsidP="004D1C65">
            <w:pPr>
              <w:pStyle w:val="TAL"/>
            </w:pPr>
            <w:r>
              <w:t>Correlation ID to assign to xIRI generated by the IRI-POI in the HTTP Content Server</w:t>
            </w:r>
            <w:r w:rsidRPr="00760004">
              <w:t>.</w:t>
            </w:r>
            <w:r>
              <w:t xml:space="preserve"> This field is populated with the same CorrelationID the IRI-POI in the RCS Server uses for the associated xIRI.</w:t>
            </w:r>
          </w:p>
        </w:tc>
        <w:tc>
          <w:tcPr>
            <w:tcW w:w="708" w:type="dxa"/>
          </w:tcPr>
          <w:p w14:paraId="23799288" w14:textId="77777777" w:rsidR="00F62996" w:rsidRDefault="00F62996" w:rsidP="004D1C65">
            <w:pPr>
              <w:pStyle w:val="TAL"/>
            </w:pPr>
            <w:r w:rsidRPr="00760004">
              <w:t>M</w:t>
            </w:r>
          </w:p>
        </w:tc>
      </w:tr>
      <w:tr w:rsidR="00F62996" w14:paraId="0BDF9C95" w14:textId="77777777" w:rsidTr="004D1C65">
        <w:trPr>
          <w:jc w:val="center"/>
        </w:trPr>
        <w:tc>
          <w:tcPr>
            <w:tcW w:w="2972" w:type="dxa"/>
          </w:tcPr>
          <w:p w14:paraId="6A84FD75" w14:textId="77777777" w:rsidR="00F62996" w:rsidRPr="00760004" w:rsidRDefault="00F62996" w:rsidP="004D1C65">
            <w:pPr>
              <w:pStyle w:val="TAL"/>
            </w:pPr>
            <w:r w:rsidRPr="00760004">
              <w:t>ProductID</w:t>
            </w:r>
          </w:p>
        </w:tc>
        <w:tc>
          <w:tcPr>
            <w:tcW w:w="6242" w:type="dxa"/>
          </w:tcPr>
          <w:p w14:paraId="0AFC69C4" w14:textId="77777777" w:rsidR="00F62996" w:rsidRPr="00760004" w:rsidRDefault="00F62996" w:rsidP="004D1C65">
            <w:pPr>
              <w:pStyle w:val="TAL"/>
            </w:pPr>
            <w:r w:rsidRPr="00760004">
              <w:t xml:space="preserve">Shall be set to the XID of the Task Object associated with </w:t>
            </w:r>
            <w:r>
              <w:t>the interception at the IRI</w:t>
            </w:r>
            <w:r w:rsidRPr="00760004">
              <w:t>-TF. Th</w:t>
            </w:r>
            <w:r>
              <w:t>is value shall be used by the IRI-POI in the HTTP Content Server to fill the XID of X2 messages</w:t>
            </w:r>
            <w:r w:rsidRPr="00760004">
              <w:t>.</w:t>
            </w:r>
          </w:p>
        </w:tc>
        <w:tc>
          <w:tcPr>
            <w:tcW w:w="708" w:type="dxa"/>
          </w:tcPr>
          <w:p w14:paraId="10724C23" w14:textId="77777777" w:rsidR="00F62996" w:rsidRPr="00760004" w:rsidRDefault="00F62996" w:rsidP="004D1C65">
            <w:pPr>
              <w:pStyle w:val="TAL"/>
            </w:pPr>
            <w:r w:rsidRPr="00760004">
              <w:t>M</w:t>
            </w:r>
          </w:p>
        </w:tc>
      </w:tr>
      <w:tr w:rsidR="00DB41A0" w14:paraId="0A94B892" w14:textId="77777777" w:rsidTr="00DB41A0">
        <w:trPr>
          <w:jc w:val="center"/>
        </w:trPr>
        <w:tc>
          <w:tcPr>
            <w:tcW w:w="2972" w:type="dxa"/>
            <w:tcBorders>
              <w:top w:val="single" w:sz="4" w:space="0" w:color="auto"/>
              <w:left w:val="single" w:sz="4" w:space="0" w:color="auto"/>
              <w:bottom w:val="single" w:sz="4" w:space="0" w:color="auto"/>
              <w:right w:val="single" w:sz="4" w:space="0" w:color="auto"/>
            </w:tcBorders>
          </w:tcPr>
          <w:p w14:paraId="731B4614" w14:textId="77777777" w:rsidR="00DB41A0" w:rsidRPr="00760004" w:rsidRDefault="00DB41A0"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85C55B6" w14:textId="3EBC93F0" w:rsidR="00DB41A0" w:rsidRPr="00760004" w:rsidRDefault="00DB41A0" w:rsidP="00B008B4">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09512F6A" w14:textId="77777777" w:rsidR="00DB41A0" w:rsidRPr="00760004" w:rsidRDefault="00DB41A0" w:rsidP="00B008B4">
            <w:pPr>
              <w:pStyle w:val="TAL"/>
            </w:pPr>
            <w:r w:rsidRPr="0075430F">
              <w:t>C</w:t>
            </w:r>
          </w:p>
        </w:tc>
      </w:tr>
    </w:tbl>
    <w:p w14:paraId="1C86A6A5" w14:textId="77777777" w:rsidR="00F62996" w:rsidRDefault="00F62996" w:rsidP="00F62996"/>
    <w:p w14:paraId="74B3C95A" w14:textId="722B9B4A" w:rsidR="00F62996" w:rsidRPr="00760004" w:rsidRDefault="00F62996" w:rsidP="00F62996">
      <w:pPr>
        <w:pStyle w:val="TH"/>
      </w:pPr>
      <w:r>
        <w:t>Table 7.13.2.</w:t>
      </w:r>
      <w:r w:rsidR="00207941">
        <w:t>1</w:t>
      </w:r>
      <w:r>
        <w:t>-2</w:t>
      </w:r>
      <w:r w:rsidRPr="00760004">
        <w:t>: T</w:t>
      </w:r>
      <w:r>
        <w:t>arget Identifier Types for LI_T2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F62996" w:rsidRPr="00760004" w14:paraId="0D69A7AA" w14:textId="77777777" w:rsidTr="004D1C65">
        <w:trPr>
          <w:trHeight w:val="248"/>
          <w:jc w:val="center"/>
        </w:trPr>
        <w:tc>
          <w:tcPr>
            <w:tcW w:w="1861" w:type="dxa"/>
          </w:tcPr>
          <w:p w14:paraId="3040717D" w14:textId="77777777" w:rsidR="00F62996" w:rsidRPr="00760004" w:rsidRDefault="00F62996" w:rsidP="004D1C65">
            <w:pPr>
              <w:pStyle w:val="TAH"/>
            </w:pPr>
            <w:r w:rsidRPr="00760004">
              <w:t>Identifier type</w:t>
            </w:r>
          </w:p>
        </w:tc>
        <w:tc>
          <w:tcPr>
            <w:tcW w:w="1116" w:type="dxa"/>
          </w:tcPr>
          <w:p w14:paraId="334EA28D" w14:textId="77777777" w:rsidR="00F62996" w:rsidRPr="00760004" w:rsidRDefault="00F62996" w:rsidP="004D1C65">
            <w:pPr>
              <w:pStyle w:val="TAH"/>
            </w:pPr>
            <w:r>
              <w:t>Owner</w:t>
            </w:r>
          </w:p>
        </w:tc>
        <w:tc>
          <w:tcPr>
            <w:tcW w:w="3269" w:type="dxa"/>
          </w:tcPr>
          <w:p w14:paraId="6ABEC267" w14:textId="77777777" w:rsidR="00F62996" w:rsidRPr="00760004" w:rsidRDefault="00F62996" w:rsidP="004D1C65">
            <w:pPr>
              <w:pStyle w:val="TAH"/>
            </w:pPr>
            <w:r w:rsidRPr="00760004">
              <w:t xml:space="preserve">ETSI TS 103 221-1 </w:t>
            </w:r>
            <w:r>
              <w:t xml:space="preserve">[7] </w:t>
            </w:r>
            <w:r w:rsidRPr="00760004">
              <w:t>TargetIdentifier type</w:t>
            </w:r>
          </w:p>
        </w:tc>
        <w:tc>
          <w:tcPr>
            <w:tcW w:w="3677" w:type="dxa"/>
          </w:tcPr>
          <w:p w14:paraId="3334D8B0" w14:textId="77777777" w:rsidR="00F62996" w:rsidRPr="00760004" w:rsidRDefault="00F62996" w:rsidP="004D1C65">
            <w:pPr>
              <w:pStyle w:val="TAH"/>
            </w:pPr>
            <w:r w:rsidRPr="00760004">
              <w:t>Definition</w:t>
            </w:r>
          </w:p>
        </w:tc>
      </w:tr>
      <w:tr w:rsidR="00F62996" w:rsidRPr="00760004" w14:paraId="151865DE" w14:textId="77777777" w:rsidTr="004D1C65">
        <w:trPr>
          <w:trHeight w:val="248"/>
          <w:jc w:val="center"/>
        </w:trPr>
        <w:tc>
          <w:tcPr>
            <w:tcW w:w="1861" w:type="dxa"/>
          </w:tcPr>
          <w:p w14:paraId="2951E26D" w14:textId="77777777" w:rsidR="00F62996" w:rsidRPr="00760004" w:rsidRDefault="00F62996" w:rsidP="004D1C65">
            <w:pPr>
              <w:pStyle w:val="TAL"/>
            </w:pPr>
            <w:r>
              <w:t>RCS Content URI (See Note)</w:t>
            </w:r>
          </w:p>
        </w:tc>
        <w:tc>
          <w:tcPr>
            <w:tcW w:w="1116" w:type="dxa"/>
          </w:tcPr>
          <w:p w14:paraId="456835E1" w14:textId="77777777" w:rsidR="00F62996" w:rsidRPr="00760004" w:rsidRDefault="00F62996" w:rsidP="004D1C65">
            <w:pPr>
              <w:pStyle w:val="TAL"/>
            </w:pPr>
            <w:r>
              <w:t>3GPP</w:t>
            </w:r>
          </w:p>
        </w:tc>
        <w:tc>
          <w:tcPr>
            <w:tcW w:w="3269" w:type="dxa"/>
          </w:tcPr>
          <w:p w14:paraId="49E7E11D" w14:textId="77777777" w:rsidR="00F62996" w:rsidRPr="00760004" w:rsidRDefault="00F62996" w:rsidP="004D1C65">
            <w:pPr>
              <w:pStyle w:val="TAL"/>
            </w:pPr>
            <w:r w:rsidRPr="00760004">
              <w:t xml:space="preserve">TargetIdentifierExtension / </w:t>
            </w:r>
            <w:r>
              <w:t>RCSContentURI</w:t>
            </w:r>
          </w:p>
        </w:tc>
        <w:tc>
          <w:tcPr>
            <w:tcW w:w="3677" w:type="dxa"/>
          </w:tcPr>
          <w:p w14:paraId="5FB3F059" w14:textId="77777777" w:rsidR="00F62996" w:rsidRPr="00760004" w:rsidRDefault="00F62996" w:rsidP="004D1C65">
            <w:pPr>
              <w:pStyle w:val="TAL"/>
            </w:pPr>
            <w:r>
              <w:t>RCSContentURI</w:t>
            </w:r>
            <w:r w:rsidRPr="00760004">
              <w:t xml:space="preserve"> (see XSD schema)</w:t>
            </w:r>
          </w:p>
        </w:tc>
      </w:tr>
      <w:tr w:rsidR="00F62996" w:rsidRPr="00760004" w14:paraId="3EB3FB1D" w14:textId="77777777" w:rsidTr="004D1C65">
        <w:trPr>
          <w:trHeight w:val="248"/>
          <w:jc w:val="center"/>
        </w:trPr>
        <w:tc>
          <w:tcPr>
            <w:tcW w:w="9923" w:type="dxa"/>
            <w:gridSpan w:val="4"/>
          </w:tcPr>
          <w:p w14:paraId="6408BFD3" w14:textId="10202743" w:rsidR="00F62996" w:rsidRDefault="00F62996" w:rsidP="004D1C65">
            <w:pPr>
              <w:pStyle w:val="NO"/>
            </w:pPr>
            <w:r>
              <w:t>NOTE:</w:t>
            </w:r>
            <w:r w:rsidR="00932E8B" w:rsidRPr="00760004">
              <w:t xml:space="preserve"> </w:t>
            </w:r>
            <w:r w:rsidR="00932E8B" w:rsidRPr="00760004">
              <w:tab/>
            </w:r>
            <w:r>
              <w:t>If the TargetIdentifier used is an RCS Content URI, only one RCS Content URI shall be included per ActivateTask message.</w:t>
            </w:r>
          </w:p>
        </w:tc>
      </w:tr>
    </w:tbl>
    <w:p w14:paraId="19B54BDF" w14:textId="77777777" w:rsidR="00F62996" w:rsidRDefault="00F62996" w:rsidP="00F62996"/>
    <w:p w14:paraId="5B2C76A9" w14:textId="7A0CD52A" w:rsidR="00F62996" w:rsidRDefault="00F62996" w:rsidP="00F62996">
      <w:pPr>
        <w:pStyle w:val="Heading4"/>
      </w:pPr>
      <w:bookmarkStart w:id="843" w:name="_Toc167821696"/>
      <w:r>
        <w:t>7.13.2.</w:t>
      </w:r>
      <w:r w:rsidR="00207941">
        <w:t>2</w:t>
      </w:r>
      <w:r>
        <w:tab/>
        <w:t>Triggering of the CC-POI in the HTTP Content Server over LI_T3</w:t>
      </w:r>
      <w:bookmarkEnd w:id="843"/>
    </w:p>
    <w:p w14:paraId="53D12AA1" w14:textId="78F57C3D" w:rsidR="00F62996" w:rsidRDefault="00F62996" w:rsidP="00F62996">
      <w:pPr>
        <w:pStyle w:val="Heading5"/>
      </w:pPr>
      <w:bookmarkStart w:id="844" w:name="_Toc167821697"/>
      <w:r>
        <w:t>7.13.2.</w:t>
      </w:r>
      <w:r w:rsidR="00207941">
        <w:t>2</w:t>
      </w:r>
      <w:r>
        <w:t>.1</w:t>
      </w:r>
      <w:r>
        <w:tab/>
        <w:t>LI_T3 interface Specifics</w:t>
      </w:r>
      <w:bookmarkEnd w:id="844"/>
    </w:p>
    <w:p w14:paraId="1A5D3849" w14:textId="0D152DD9" w:rsidR="00F62996" w:rsidRPr="00760004" w:rsidRDefault="00F62996" w:rsidP="00F62996">
      <w:r>
        <w:t xml:space="preserve">To support the use-cases where the IRI-POI in the HTTP Content Server does not get the identity of the user involved in the file-transfer (and therefore, the CC-POI in the HTTP Content Server cannot perform the </w:t>
      </w:r>
      <w:r w:rsidR="00973FAE">
        <w:t>interception</w:t>
      </w:r>
      <w:r>
        <w:t xml:space="preserve"> based on the target identity provisioned by the LIPF), the CC-TF present in the RCS Server sends a trigger to the CC-POI present in the HTTP Content Server. When the CC</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CC-POI in the HTTP Content Server over the LI_T3</w:t>
      </w:r>
      <w:r w:rsidRPr="00760004">
        <w:t xml:space="preserve"> interface. The activation message shall contain the cor</w:t>
      </w:r>
      <w:r>
        <w:t>relation identifiers that the CC</w:t>
      </w:r>
      <w:r w:rsidRPr="00760004">
        <w:t xml:space="preserve">-POI in the </w:t>
      </w:r>
      <w:r>
        <w:t>HTTP Content Server</w:t>
      </w:r>
      <w:r w:rsidRPr="00760004">
        <w:t xml:space="preserve"> shall use with the</w:t>
      </w:r>
      <w:r>
        <w:t xml:space="preserve"> xCC</w:t>
      </w:r>
      <w:r w:rsidRPr="00760004">
        <w:t>. This can be achieved by sending an ActivateTask message as defined in ETSI TS 103 221-1 [7] clause 6.2.1 with the following details.</w:t>
      </w:r>
    </w:p>
    <w:p w14:paraId="0544FB2D" w14:textId="3A9B774C" w:rsidR="00F62996" w:rsidRPr="001A1E56" w:rsidRDefault="00F62996" w:rsidP="00F62996">
      <w:pPr>
        <w:pStyle w:val="TH"/>
      </w:pPr>
      <w:r w:rsidRPr="001A1E56">
        <w:t xml:space="preserve">Table </w:t>
      </w:r>
      <w:r>
        <w:t>7.13.2.</w:t>
      </w:r>
      <w:r w:rsidR="00207941">
        <w:t>2</w:t>
      </w:r>
      <w:r>
        <w:t>-1:</w:t>
      </w:r>
      <w:r w:rsidRPr="001A1E56">
        <w:t xml:space="preserve"> </w:t>
      </w:r>
      <w:r>
        <w:t>ActivateTask message from the CC-TF in the RCS Server for the CC-POI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4D8061D2" w14:textId="77777777" w:rsidTr="004D1C65">
        <w:trPr>
          <w:trHeight w:val="88"/>
          <w:jc w:val="center"/>
        </w:trPr>
        <w:tc>
          <w:tcPr>
            <w:tcW w:w="2972" w:type="dxa"/>
          </w:tcPr>
          <w:p w14:paraId="426498BB"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28441E4B" w14:textId="77777777" w:rsidR="00F62996" w:rsidRPr="007B1D70" w:rsidRDefault="00F62996" w:rsidP="004D1C65">
            <w:pPr>
              <w:pStyle w:val="TAH"/>
            </w:pPr>
            <w:r>
              <w:t>Description</w:t>
            </w:r>
          </w:p>
        </w:tc>
        <w:tc>
          <w:tcPr>
            <w:tcW w:w="708" w:type="dxa"/>
          </w:tcPr>
          <w:p w14:paraId="584AED59" w14:textId="77777777" w:rsidR="00F62996" w:rsidRPr="007B1D70" w:rsidRDefault="00F62996" w:rsidP="004D1C65">
            <w:pPr>
              <w:pStyle w:val="TAH"/>
            </w:pPr>
            <w:r w:rsidRPr="007B1D70">
              <w:t>M/C/O</w:t>
            </w:r>
          </w:p>
        </w:tc>
      </w:tr>
      <w:tr w:rsidR="00F62996" w14:paraId="63B58804" w14:textId="77777777" w:rsidTr="004D1C65">
        <w:trPr>
          <w:jc w:val="center"/>
        </w:trPr>
        <w:tc>
          <w:tcPr>
            <w:tcW w:w="2972" w:type="dxa"/>
          </w:tcPr>
          <w:p w14:paraId="5135A41B" w14:textId="77777777" w:rsidR="00F62996" w:rsidRDefault="00F62996" w:rsidP="004D1C65">
            <w:pPr>
              <w:pStyle w:val="TAL"/>
            </w:pPr>
            <w:r>
              <w:t>XID</w:t>
            </w:r>
          </w:p>
        </w:tc>
        <w:tc>
          <w:tcPr>
            <w:tcW w:w="6242" w:type="dxa"/>
          </w:tcPr>
          <w:p w14:paraId="11E59274" w14:textId="7D249CCC" w:rsidR="00F62996" w:rsidRDefault="00DB616C" w:rsidP="004D1C65">
            <w:pPr>
              <w:pStyle w:val="TAL"/>
            </w:pPr>
            <w:r w:rsidRPr="00760004">
              <w:t xml:space="preserve">Allocated by the </w:t>
            </w:r>
            <w:r>
              <w:t>CC-TF</w:t>
            </w:r>
            <w:r w:rsidRPr="00760004">
              <w:t xml:space="preserve"> as per ETSI TS 103 221-1 [7]</w:t>
            </w:r>
            <w:r>
              <w:t>.</w:t>
            </w:r>
          </w:p>
        </w:tc>
        <w:tc>
          <w:tcPr>
            <w:tcW w:w="708" w:type="dxa"/>
          </w:tcPr>
          <w:p w14:paraId="2F301C2C" w14:textId="77777777" w:rsidR="00F62996" w:rsidRDefault="00F62996" w:rsidP="004D1C65">
            <w:pPr>
              <w:pStyle w:val="TAL"/>
            </w:pPr>
            <w:r>
              <w:t>M</w:t>
            </w:r>
          </w:p>
        </w:tc>
      </w:tr>
      <w:tr w:rsidR="00F62996" w14:paraId="7D253C94" w14:textId="77777777" w:rsidTr="004D1C65">
        <w:trPr>
          <w:jc w:val="center"/>
        </w:trPr>
        <w:tc>
          <w:tcPr>
            <w:tcW w:w="2972" w:type="dxa"/>
          </w:tcPr>
          <w:p w14:paraId="462FFEF5" w14:textId="77777777" w:rsidR="00F62996" w:rsidRDefault="00F62996" w:rsidP="004D1C65">
            <w:pPr>
              <w:pStyle w:val="TAL"/>
            </w:pPr>
            <w:r>
              <w:t>TargetIdentifiers</w:t>
            </w:r>
          </w:p>
        </w:tc>
        <w:tc>
          <w:tcPr>
            <w:tcW w:w="6242" w:type="dxa"/>
          </w:tcPr>
          <w:p w14:paraId="3A54E05C" w14:textId="09050141" w:rsidR="00F62996" w:rsidRDefault="00F62996" w:rsidP="004D1C65">
            <w:pPr>
              <w:pStyle w:val="TAL"/>
            </w:pPr>
            <w:r>
              <w:t>File</w:t>
            </w:r>
            <w:r w:rsidRPr="00760004">
              <w:t xml:space="preserve"> detection criteria as de</w:t>
            </w:r>
            <w:r>
              <w:t>termined by the CC-TF in the RCS Server, which enables the CC-POI in the HTTP Content Server</w:t>
            </w:r>
            <w:r w:rsidRPr="00760004">
              <w:t xml:space="preserve"> to isolate </w:t>
            </w:r>
            <w:r>
              <w:t>target files. The CC-POI in the HTTP Content Server</w:t>
            </w:r>
            <w:r w:rsidRPr="00760004">
              <w:t xml:space="preserve"> shall support the i</w:t>
            </w:r>
            <w:r>
              <w:t xml:space="preserve">dentifier types given in </w:t>
            </w:r>
            <w:r w:rsidR="00FA4110">
              <w:t>t</w:t>
            </w:r>
            <w:r>
              <w:t>able 7.13.2.</w:t>
            </w:r>
            <w:r w:rsidR="00207941">
              <w:t>1</w:t>
            </w:r>
            <w:r>
              <w:t>-2</w:t>
            </w:r>
            <w:r w:rsidRPr="00760004">
              <w:t>.</w:t>
            </w:r>
          </w:p>
        </w:tc>
        <w:tc>
          <w:tcPr>
            <w:tcW w:w="708" w:type="dxa"/>
          </w:tcPr>
          <w:p w14:paraId="652FFDB7" w14:textId="77777777" w:rsidR="00F62996" w:rsidRDefault="00F62996" w:rsidP="004D1C65">
            <w:pPr>
              <w:pStyle w:val="TAL"/>
            </w:pPr>
            <w:r>
              <w:t>M</w:t>
            </w:r>
          </w:p>
        </w:tc>
      </w:tr>
      <w:tr w:rsidR="00F62996" w14:paraId="087540DA" w14:textId="77777777" w:rsidTr="004D1C65">
        <w:trPr>
          <w:jc w:val="center"/>
        </w:trPr>
        <w:tc>
          <w:tcPr>
            <w:tcW w:w="2972" w:type="dxa"/>
          </w:tcPr>
          <w:p w14:paraId="1891F793" w14:textId="77777777" w:rsidR="00F62996" w:rsidRDefault="00F62996" w:rsidP="004D1C65">
            <w:pPr>
              <w:pStyle w:val="TAL"/>
            </w:pPr>
            <w:r>
              <w:t>DeliveryType</w:t>
            </w:r>
          </w:p>
        </w:tc>
        <w:tc>
          <w:tcPr>
            <w:tcW w:w="6242" w:type="dxa"/>
          </w:tcPr>
          <w:p w14:paraId="32D374FB" w14:textId="77777777" w:rsidR="00F62996" w:rsidRDefault="00F62996" w:rsidP="004D1C65">
            <w:pPr>
              <w:pStyle w:val="TAL"/>
            </w:pPr>
            <w:r>
              <w:t>Set to “X3Only”.</w:t>
            </w:r>
          </w:p>
        </w:tc>
        <w:tc>
          <w:tcPr>
            <w:tcW w:w="708" w:type="dxa"/>
          </w:tcPr>
          <w:p w14:paraId="753B8BF6" w14:textId="77777777" w:rsidR="00F62996" w:rsidRDefault="00F62996" w:rsidP="004D1C65">
            <w:pPr>
              <w:pStyle w:val="TAL"/>
            </w:pPr>
            <w:r>
              <w:t>M</w:t>
            </w:r>
          </w:p>
        </w:tc>
      </w:tr>
      <w:tr w:rsidR="00F62996" w14:paraId="3A78A991" w14:textId="77777777" w:rsidTr="004D1C65">
        <w:trPr>
          <w:jc w:val="center"/>
        </w:trPr>
        <w:tc>
          <w:tcPr>
            <w:tcW w:w="2972" w:type="dxa"/>
          </w:tcPr>
          <w:p w14:paraId="15458EA4" w14:textId="77777777" w:rsidR="00F62996" w:rsidRDefault="00F62996" w:rsidP="004D1C65">
            <w:pPr>
              <w:pStyle w:val="TAL"/>
            </w:pPr>
            <w:r>
              <w:t>ListOfDIDs</w:t>
            </w:r>
          </w:p>
        </w:tc>
        <w:tc>
          <w:tcPr>
            <w:tcW w:w="6242" w:type="dxa"/>
          </w:tcPr>
          <w:p w14:paraId="287DD9D5" w14:textId="77777777" w:rsidR="00F62996" w:rsidRDefault="00F62996" w:rsidP="004D1C65">
            <w:pPr>
              <w:pStyle w:val="TAL"/>
            </w:pPr>
            <w:r>
              <w:t>Delivery endpoints for LI_X3</w:t>
            </w:r>
            <w:r w:rsidRPr="00760004">
              <w:t xml:space="preserve">. These delivery endpoints shall be configured by the CC-TF in the </w:t>
            </w:r>
            <w:r>
              <w:t>RCS Server</w:t>
            </w:r>
            <w:r w:rsidRPr="00760004">
              <w:t xml:space="preserve"> using the CreateDestination message as described in ETSI TS 103 221-1 [7] clause 6.3.1 prior to first use.</w:t>
            </w:r>
          </w:p>
        </w:tc>
        <w:tc>
          <w:tcPr>
            <w:tcW w:w="708" w:type="dxa"/>
          </w:tcPr>
          <w:p w14:paraId="7F1A9951" w14:textId="77777777" w:rsidR="00F62996" w:rsidRDefault="00F62996" w:rsidP="004D1C65">
            <w:pPr>
              <w:pStyle w:val="TAL"/>
            </w:pPr>
            <w:r>
              <w:t>M</w:t>
            </w:r>
          </w:p>
        </w:tc>
      </w:tr>
      <w:tr w:rsidR="00F62996" w14:paraId="3E1B5861" w14:textId="77777777" w:rsidTr="004D1C65">
        <w:trPr>
          <w:jc w:val="center"/>
        </w:trPr>
        <w:tc>
          <w:tcPr>
            <w:tcW w:w="2972" w:type="dxa"/>
          </w:tcPr>
          <w:p w14:paraId="420E044E" w14:textId="77777777" w:rsidR="00F62996" w:rsidRDefault="00F62996" w:rsidP="004D1C65">
            <w:pPr>
              <w:pStyle w:val="TAL"/>
            </w:pPr>
            <w:r w:rsidRPr="00760004">
              <w:t>CorrelationID</w:t>
            </w:r>
          </w:p>
        </w:tc>
        <w:tc>
          <w:tcPr>
            <w:tcW w:w="6242" w:type="dxa"/>
          </w:tcPr>
          <w:p w14:paraId="2EC7FC01" w14:textId="77777777" w:rsidR="00F62996" w:rsidRDefault="00F62996" w:rsidP="004D1C65">
            <w:pPr>
              <w:pStyle w:val="TAL"/>
            </w:pPr>
            <w:r>
              <w:t>Correlation ID to assign to xCC generated by the CC-POI in the HTTP Content Server</w:t>
            </w:r>
            <w:r w:rsidRPr="00760004">
              <w:t>.</w:t>
            </w:r>
            <w:r>
              <w:t xml:space="preserve"> This field is populated with the same CorrelationID the IRI-POI in the RCS Server uses for the associated xIRI.</w:t>
            </w:r>
          </w:p>
        </w:tc>
        <w:tc>
          <w:tcPr>
            <w:tcW w:w="708" w:type="dxa"/>
          </w:tcPr>
          <w:p w14:paraId="491B79C5" w14:textId="77777777" w:rsidR="00F62996" w:rsidRDefault="00F62996" w:rsidP="004D1C65">
            <w:pPr>
              <w:pStyle w:val="TAL"/>
            </w:pPr>
            <w:r w:rsidRPr="00760004">
              <w:t>M</w:t>
            </w:r>
          </w:p>
        </w:tc>
      </w:tr>
      <w:tr w:rsidR="00F62996" w14:paraId="33E6A629" w14:textId="77777777" w:rsidTr="004D1C65">
        <w:trPr>
          <w:jc w:val="center"/>
        </w:trPr>
        <w:tc>
          <w:tcPr>
            <w:tcW w:w="2972" w:type="dxa"/>
          </w:tcPr>
          <w:p w14:paraId="3A1A4499" w14:textId="77777777" w:rsidR="00F62996" w:rsidRPr="00760004" w:rsidRDefault="00F62996" w:rsidP="004D1C65">
            <w:pPr>
              <w:pStyle w:val="TAL"/>
            </w:pPr>
            <w:r w:rsidRPr="00760004">
              <w:t>ProductID</w:t>
            </w:r>
          </w:p>
        </w:tc>
        <w:tc>
          <w:tcPr>
            <w:tcW w:w="6242" w:type="dxa"/>
          </w:tcPr>
          <w:p w14:paraId="1CC686BD" w14:textId="77777777" w:rsidR="00F62996" w:rsidRPr="00760004" w:rsidRDefault="00F62996" w:rsidP="004D1C65">
            <w:pPr>
              <w:pStyle w:val="TAL"/>
            </w:pPr>
            <w:r w:rsidRPr="00760004">
              <w:t xml:space="preserve">Shall be set to the XID of the Task Object associated with </w:t>
            </w:r>
            <w:r>
              <w:t>the interception at the CC</w:t>
            </w:r>
            <w:r w:rsidRPr="00760004">
              <w:t>-TF. Th</w:t>
            </w:r>
            <w:r>
              <w:t>is value shall be used by the CC-POI in the HTTP Content Server to fill the XID of X3 messages</w:t>
            </w:r>
            <w:r w:rsidRPr="00760004">
              <w:t>.</w:t>
            </w:r>
          </w:p>
        </w:tc>
        <w:tc>
          <w:tcPr>
            <w:tcW w:w="708" w:type="dxa"/>
          </w:tcPr>
          <w:p w14:paraId="072BBC62" w14:textId="77777777" w:rsidR="00F62996" w:rsidRPr="00760004" w:rsidRDefault="00F62996" w:rsidP="004D1C65">
            <w:pPr>
              <w:pStyle w:val="TAL"/>
            </w:pPr>
            <w:r w:rsidRPr="00760004">
              <w:t>M</w:t>
            </w:r>
          </w:p>
        </w:tc>
      </w:tr>
      <w:tr w:rsidR="00023652" w14:paraId="7BE243D0" w14:textId="77777777" w:rsidTr="00023652">
        <w:trPr>
          <w:jc w:val="center"/>
        </w:trPr>
        <w:tc>
          <w:tcPr>
            <w:tcW w:w="2972" w:type="dxa"/>
            <w:tcBorders>
              <w:top w:val="single" w:sz="4" w:space="0" w:color="auto"/>
              <w:left w:val="single" w:sz="4" w:space="0" w:color="auto"/>
              <w:bottom w:val="single" w:sz="4" w:space="0" w:color="auto"/>
              <w:right w:val="single" w:sz="4" w:space="0" w:color="auto"/>
            </w:tcBorders>
          </w:tcPr>
          <w:p w14:paraId="354ED9F7" w14:textId="77777777" w:rsidR="00023652" w:rsidRPr="00760004" w:rsidRDefault="00023652"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2D0CAE74" w14:textId="2679C58C" w:rsidR="00023652" w:rsidRPr="00760004" w:rsidRDefault="00023652" w:rsidP="00B008B4">
            <w:pPr>
              <w:pStyle w:val="TAL"/>
            </w:pPr>
            <w:r w:rsidRPr="0075430F">
              <w:t>Shall be included when the task should only intercept specific CSP service types as described in clause 5.2.4. This parameter is defined in ETSI TS 103 221-1 [7] clause 6.2.1.2</w:t>
            </w:r>
            <w:r w:rsidR="002A333F">
              <w:t xml:space="preserve"> and</w:t>
            </w:r>
            <w:r w:rsidRPr="0075430F">
              <w:t xml:space="preserve">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5A8D5AD3" w14:textId="77777777" w:rsidR="00023652" w:rsidRPr="00760004" w:rsidRDefault="00023652" w:rsidP="00B008B4">
            <w:pPr>
              <w:pStyle w:val="TAL"/>
            </w:pPr>
            <w:r w:rsidRPr="0075430F">
              <w:t>C</w:t>
            </w:r>
          </w:p>
        </w:tc>
      </w:tr>
    </w:tbl>
    <w:p w14:paraId="32815354" w14:textId="77777777" w:rsidR="00F62996" w:rsidRPr="00607FDB" w:rsidRDefault="00F62996" w:rsidP="00F62996">
      <w:pPr>
        <w:rPr>
          <w:lang w:val="fr-FR"/>
        </w:rPr>
      </w:pPr>
    </w:p>
    <w:p w14:paraId="0B516090" w14:textId="77777777" w:rsidR="00482148" w:rsidRPr="006F0A95" w:rsidRDefault="00482148" w:rsidP="00482148">
      <w:pPr>
        <w:pStyle w:val="Heading3"/>
      </w:pPr>
      <w:bookmarkStart w:id="845" w:name="_Toc167821698"/>
      <w:r>
        <w:t>7.13.3</w:t>
      </w:r>
      <w:r w:rsidRPr="006F0A95">
        <w:tab/>
        <w:t xml:space="preserve">Generation of xIRI at IRI-POI in </w:t>
      </w:r>
      <w:r>
        <w:t xml:space="preserve">the </w:t>
      </w:r>
      <w:r w:rsidRPr="006F0A95">
        <w:t xml:space="preserve">RCS </w:t>
      </w:r>
      <w:r>
        <w:t>S</w:t>
      </w:r>
      <w:r w:rsidRPr="006F0A95">
        <w:t>erver over LI_X2</w:t>
      </w:r>
      <w:bookmarkEnd w:id="845"/>
    </w:p>
    <w:p w14:paraId="4BF21E46" w14:textId="77777777" w:rsidR="00482148" w:rsidRPr="006F0A95" w:rsidRDefault="00482148" w:rsidP="00482148">
      <w:pPr>
        <w:pStyle w:val="Heading4"/>
      </w:pPr>
      <w:bookmarkStart w:id="846" w:name="_Toc167821699"/>
      <w:r>
        <w:t>7.13.3</w:t>
      </w:r>
      <w:r w:rsidRPr="006F0A95">
        <w:t>.1</w:t>
      </w:r>
      <w:r w:rsidRPr="006F0A95">
        <w:tab/>
        <w:t>General</w:t>
      </w:r>
      <w:bookmarkEnd w:id="846"/>
    </w:p>
    <w:p w14:paraId="38D7AF8E" w14:textId="77777777" w:rsidR="00674BD0" w:rsidRPr="00D434D7" w:rsidRDefault="00674BD0" w:rsidP="00674BD0">
      <w:pPr>
        <w:pStyle w:val="Heading5"/>
      </w:pPr>
      <w:bookmarkStart w:id="847" w:name="_Toc167821700"/>
      <w:r>
        <w:t>7.13.3.1.1</w:t>
      </w:r>
      <w:r w:rsidRPr="006F0A95">
        <w:tab/>
      </w:r>
      <w:r>
        <w:t>Introduction</w:t>
      </w:r>
      <w:bookmarkEnd w:id="847"/>
    </w:p>
    <w:p w14:paraId="4576A91C" w14:textId="77777777" w:rsidR="00674BD0" w:rsidRDefault="00674BD0" w:rsidP="00674BD0">
      <w:r w:rsidRPr="006F0A95">
        <w:t xml:space="preserve">The IRI-POI present in the RCS </w:t>
      </w:r>
      <w:r>
        <w:t>S</w:t>
      </w:r>
      <w:r w:rsidRPr="006F0A95">
        <w:t>erver</w:t>
      </w:r>
      <w:r>
        <w:t>s</w:t>
      </w:r>
      <w:r w:rsidRPr="006F0A95">
        <w:t xml:space="preserve"> shall send xIRI over LI_X2 for the events listed in </w:t>
      </w:r>
      <w:r>
        <w:t xml:space="preserve">3GPP </w:t>
      </w:r>
      <w:r w:rsidRPr="006F0A95">
        <w:t>TS 33.127 [5] clause 7.</w:t>
      </w:r>
      <w:r>
        <w:t>13</w:t>
      </w:r>
      <w:r w:rsidRPr="006F0A95">
        <w:t>.</w:t>
      </w:r>
      <w:r>
        <w:t xml:space="preserve">4, the details </w:t>
      </w:r>
      <w:r w:rsidRPr="006F0A95">
        <w:t xml:space="preserve">of which </w:t>
      </w:r>
      <w:r>
        <w:t>are</w:t>
      </w:r>
      <w:r w:rsidRPr="006F0A95">
        <w:t xml:space="preserve"> described in the following clauses.</w:t>
      </w:r>
    </w:p>
    <w:p w14:paraId="74427ECB" w14:textId="77777777" w:rsidR="00674BD0" w:rsidRDefault="00674BD0" w:rsidP="00674BD0">
      <w:r>
        <w:t>If the RCS implementation uses protocols other than SIP and MSRP, alternative triggers may be used such that the IRI-POI in the RCS Server generates appropriate xIRIs for the events listed in 3GPP TS 33.127 [5] clause 7.13.4.</w:t>
      </w:r>
    </w:p>
    <w:p w14:paraId="360739F7" w14:textId="77777777" w:rsidR="00674BD0" w:rsidRDefault="00674BD0" w:rsidP="00674BD0">
      <w:pPr>
        <w:pStyle w:val="Heading5"/>
      </w:pPr>
      <w:bookmarkStart w:id="848" w:name="_Toc167821701"/>
      <w:r>
        <w:t>7.13.3.1.2</w:t>
      </w:r>
      <w:r w:rsidRPr="006F0A95">
        <w:tab/>
      </w:r>
      <w:r>
        <w:t>Common parameters for RCS reporting</w:t>
      </w:r>
      <w:bookmarkEnd w:id="848"/>
    </w:p>
    <w:p w14:paraId="4E479B43" w14:textId="77777777" w:rsidR="00674BD0" w:rsidRDefault="00674BD0" w:rsidP="00674BD0">
      <w:pPr>
        <w:pStyle w:val="Heading6"/>
      </w:pPr>
      <w:bookmarkStart w:id="849" w:name="_Toc167821702"/>
      <w:r>
        <w:t>7.13.3.1.2.1</w:t>
      </w:r>
      <w:r>
        <w:tab/>
        <w:t>Simple types</w:t>
      </w:r>
      <w:bookmarkEnd w:id="849"/>
    </w:p>
    <w:p w14:paraId="2C1C2DB6" w14:textId="77777777" w:rsidR="00674BD0" w:rsidRPr="001A1E56" w:rsidRDefault="00674BD0" w:rsidP="00674BD0">
      <w:pPr>
        <w:pStyle w:val="TH"/>
      </w:pPr>
      <w:r w:rsidRPr="001A1E56">
        <w:t xml:space="preserve">Table </w:t>
      </w:r>
      <w:r>
        <w:t>7.13.3.1.2.1-1:</w:t>
      </w:r>
      <w:r w:rsidRPr="001A1E56">
        <w:t xml:space="preserve"> </w:t>
      </w:r>
      <w:r>
        <w:t>Simple Types for LI reporting of RCS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8"/>
        <w:gridCol w:w="1057"/>
        <w:gridCol w:w="6071"/>
      </w:tblGrid>
      <w:tr w:rsidR="00674BD0" w14:paraId="64D42F64" w14:textId="77777777" w:rsidTr="00825D65">
        <w:trPr>
          <w:trHeight w:val="88"/>
          <w:jc w:val="center"/>
        </w:trPr>
        <w:tc>
          <w:tcPr>
            <w:tcW w:w="2268" w:type="dxa"/>
          </w:tcPr>
          <w:p w14:paraId="501266D3" w14:textId="77777777" w:rsidR="00674BD0" w:rsidRPr="007B1D70" w:rsidRDefault="00674BD0" w:rsidP="00825D65">
            <w:pPr>
              <w:pStyle w:val="TAH"/>
            </w:pPr>
            <w:r>
              <w:t>Type name</w:t>
            </w:r>
          </w:p>
        </w:tc>
        <w:tc>
          <w:tcPr>
            <w:tcW w:w="1057" w:type="dxa"/>
          </w:tcPr>
          <w:p w14:paraId="6CFF7FF8" w14:textId="77777777" w:rsidR="00674BD0" w:rsidRPr="007B1D70" w:rsidRDefault="00674BD0" w:rsidP="00825D65">
            <w:pPr>
              <w:pStyle w:val="TAH"/>
            </w:pPr>
            <w:r>
              <w:t>Type definition</w:t>
            </w:r>
          </w:p>
        </w:tc>
        <w:tc>
          <w:tcPr>
            <w:tcW w:w="6071" w:type="dxa"/>
          </w:tcPr>
          <w:p w14:paraId="20DD4CB3" w14:textId="77777777" w:rsidR="00674BD0" w:rsidRPr="007B1D70" w:rsidRDefault="00674BD0" w:rsidP="00825D65">
            <w:pPr>
              <w:pStyle w:val="TAH"/>
            </w:pPr>
            <w:r>
              <w:t>Description</w:t>
            </w:r>
          </w:p>
        </w:tc>
      </w:tr>
      <w:tr w:rsidR="00674BD0" w14:paraId="6817147B" w14:textId="77777777" w:rsidTr="00825D65">
        <w:trPr>
          <w:jc w:val="center"/>
        </w:trPr>
        <w:tc>
          <w:tcPr>
            <w:tcW w:w="2268" w:type="dxa"/>
          </w:tcPr>
          <w:p w14:paraId="3B2AEA4B" w14:textId="77777777" w:rsidR="00674BD0" w:rsidRDefault="00674BD0" w:rsidP="0019079F">
            <w:pPr>
              <w:pStyle w:val="TAL"/>
            </w:pPr>
            <w:r>
              <w:t>RCSGroupChatSessionID</w:t>
            </w:r>
          </w:p>
        </w:tc>
        <w:tc>
          <w:tcPr>
            <w:tcW w:w="1057" w:type="dxa"/>
          </w:tcPr>
          <w:p w14:paraId="786B065A" w14:textId="77777777" w:rsidR="00674BD0" w:rsidRDefault="00674BD0" w:rsidP="0019079F">
            <w:pPr>
              <w:pStyle w:val="TAL"/>
            </w:pPr>
            <w:r>
              <w:t>SIPURI</w:t>
            </w:r>
          </w:p>
        </w:tc>
        <w:tc>
          <w:tcPr>
            <w:tcW w:w="6071" w:type="dxa"/>
          </w:tcPr>
          <w:p w14:paraId="3CDF92FF" w14:textId="77777777" w:rsidR="00674BD0" w:rsidRDefault="00674BD0" w:rsidP="0019079F">
            <w:pPr>
              <w:pStyle w:val="TAL"/>
            </w:pPr>
            <w:r>
              <w:t xml:space="preserve">Shall contain the SIPURI that uniquely identifies the CPM Group Session for an RCS Group Chat. See </w:t>
            </w:r>
            <w:r w:rsidRPr="0008724E">
              <w:t>OMA-TS-CPM_System_Description-V2</w:t>
            </w:r>
            <w:r>
              <w:t xml:space="preserve"> [82] clause 5.1.1.5.</w:t>
            </w:r>
          </w:p>
        </w:tc>
      </w:tr>
      <w:tr w:rsidR="00674BD0" w14:paraId="0B282783" w14:textId="77777777" w:rsidTr="00825D65">
        <w:trPr>
          <w:jc w:val="center"/>
        </w:trPr>
        <w:tc>
          <w:tcPr>
            <w:tcW w:w="2268" w:type="dxa"/>
          </w:tcPr>
          <w:p w14:paraId="58799656" w14:textId="77777777" w:rsidR="00674BD0" w:rsidRDefault="00674BD0" w:rsidP="0019079F">
            <w:pPr>
              <w:pStyle w:val="TAL"/>
            </w:pPr>
            <w:r>
              <w:t>RCSConversationID</w:t>
            </w:r>
          </w:p>
        </w:tc>
        <w:tc>
          <w:tcPr>
            <w:tcW w:w="1057" w:type="dxa"/>
          </w:tcPr>
          <w:p w14:paraId="4B895169" w14:textId="77777777" w:rsidR="00674BD0" w:rsidRDefault="00674BD0" w:rsidP="0019079F">
            <w:pPr>
              <w:pStyle w:val="TAL"/>
            </w:pPr>
            <w:r>
              <w:t>UUID</w:t>
            </w:r>
          </w:p>
        </w:tc>
        <w:tc>
          <w:tcPr>
            <w:tcW w:w="6071" w:type="dxa"/>
          </w:tcPr>
          <w:p w14:paraId="6E04FFC2" w14:textId="77777777" w:rsidR="00674BD0" w:rsidRDefault="00674BD0" w:rsidP="0019079F">
            <w:pPr>
              <w:pStyle w:val="TAL"/>
            </w:pPr>
            <w:r>
              <w:t>CPM Conversation</w:t>
            </w:r>
            <w:r w:rsidRPr="00C22F2D">
              <w:t xml:space="preserve"> </w:t>
            </w:r>
            <w:r>
              <w:t>I</w:t>
            </w:r>
            <w:r w:rsidRPr="00C22F2D">
              <w:t>denti</w:t>
            </w:r>
            <w:r>
              <w:t>t</w:t>
            </w:r>
            <w:r w:rsidRPr="00C22F2D">
              <w:t xml:space="preserve">y </w:t>
            </w:r>
            <w:r>
              <w:t>associated with a</w:t>
            </w:r>
            <w:r w:rsidRPr="00C22F2D">
              <w:t xml:space="preserve"> CPM Standalone Message, CPM File Transfer, or CPM Session</w:t>
            </w:r>
            <w:r>
              <w:t>.</w:t>
            </w:r>
          </w:p>
          <w:p w14:paraId="50D4B4C7" w14:textId="77777777" w:rsidR="00674BD0" w:rsidRDefault="00674BD0" w:rsidP="0019079F">
            <w:pPr>
              <w:pStyle w:val="TAL"/>
            </w:pPr>
            <w:r>
              <w:t xml:space="preserve">See </w:t>
            </w:r>
            <w:r w:rsidRPr="00F04D1C">
              <w:t>OMA-TS-CPM_Conversation_Function</w:t>
            </w:r>
            <w:r>
              <w:t xml:space="preserve"> [109] clause 5.3.</w:t>
            </w:r>
          </w:p>
        </w:tc>
      </w:tr>
      <w:tr w:rsidR="00674BD0" w14:paraId="33CDA395" w14:textId="77777777" w:rsidTr="00825D65">
        <w:trPr>
          <w:jc w:val="center"/>
        </w:trPr>
        <w:tc>
          <w:tcPr>
            <w:tcW w:w="2268" w:type="dxa"/>
          </w:tcPr>
          <w:p w14:paraId="1E8091AD" w14:textId="77777777" w:rsidR="00674BD0" w:rsidRDefault="00674BD0" w:rsidP="0019079F">
            <w:pPr>
              <w:pStyle w:val="TAL"/>
            </w:pPr>
            <w:r>
              <w:t>RCSContributionID</w:t>
            </w:r>
          </w:p>
        </w:tc>
        <w:tc>
          <w:tcPr>
            <w:tcW w:w="1057" w:type="dxa"/>
          </w:tcPr>
          <w:p w14:paraId="45615F75" w14:textId="77777777" w:rsidR="00674BD0" w:rsidRDefault="00674BD0" w:rsidP="0019079F">
            <w:pPr>
              <w:pStyle w:val="TAL"/>
            </w:pPr>
            <w:r>
              <w:t>UUID</w:t>
            </w:r>
          </w:p>
        </w:tc>
        <w:tc>
          <w:tcPr>
            <w:tcW w:w="6071" w:type="dxa"/>
          </w:tcPr>
          <w:p w14:paraId="4397DB87" w14:textId="77777777" w:rsidR="00674BD0" w:rsidRDefault="00674BD0" w:rsidP="0019079F">
            <w:pPr>
              <w:pStyle w:val="TAL"/>
            </w:pPr>
            <w:r>
              <w:t xml:space="preserve">CPM Contribution Identity of an individual </w:t>
            </w:r>
            <w:r w:rsidRPr="00C22F2D">
              <w:t>CPM Standalone Message, CPM File Transfer, or CPM Session</w:t>
            </w:r>
            <w:r>
              <w:t xml:space="preserve"> (see </w:t>
            </w:r>
            <w:r w:rsidRPr="00F04D1C">
              <w:t>OMA-TS-CPM_Conversation_Function</w:t>
            </w:r>
            <w:r>
              <w:t xml:space="preserve"> [109] clause 5.3).</w:t>
            </w:r>
          </w:p>
        </w:tc>
      </w:tr>
      <w:tr w:rsidR="00674BD0" w14:paraId="2AE68A9A" w14:textId="77777777" w:rsidTr="00825D65">
        <w:trPr>
          <w:jc w:val="center"/>
        </w:trPr>
        <w:tc>
          <w:tcPr>
            <w:tcW w:w="2268" w:type="dxa"/>
          </w:tcPr>
          <w:p w14:paraId="7309674A" w14:textId="77777777" w:rsidR="00674BD0" w:rsidRDefault="00674BD0" w:rsidP="0019079F">
            <w:pPr>
              <w:pStyle w:val="TAL"/>
            </w:pPr>
            <w:r>
              <w:t>IMDNMessageID</w:t>
            </w:r>
          </w:p>
        </w:tc>
        <w:tc>
          <w:tcPr>
            <w:tcW w:w="1057" w:type="dxa"/>
          </w:tcPr>
          <w:p w14:paraId="4ACC6BC2" w14:textId="77777777" w:rsidR="00674BD0" w:rsidRDefault="00674BD0" w:rsidP="0019079F">
            <w:pPr>
              <w:pStyle w:val="TAL"/>
            </w:pPr>
            <w:r>
              <w:t>UTF8String</w:t>
            </w:r>
          </w:p>
        </w:tc>
        <w:tc>
          <w:tcPr>
            <w:tcW w:w="6071" w:type="dxa"/>
          </w:tcPr>
          <w:p w14:paraId="1F4EBE48" w14:textId="77777777" w:rsidR="00674BD0" w:rsidRDefault="00674BD0" w:rsidP="0019079F">
            <w:pPr>
              <w:pStyle w:val="TAL"/>
            </w:pPr>
            <w:r w:rsidRPr="00295AB2">
              <w:t>Sender includes an IMDNMessageIDin the RCSMessage for which he wishes to receive an Instant Message Disposition Notification (IMDN).</w:t>
            </w:r>
          </w:p>
        </w:tc>
      </w:tr>
      <w:tr w:rsidR="0087465A" w14:paraId="2BCE11FD" w14:textId="77777777" w:rsidTr="0087465A">
        <w:trPr>
          <w:jc w:val="center"/>
        </w:trPr>
        <w:tc>
          <w:tcPr>
            <w:tcW w:w="2268" w:type="dxa"/>
            <w:tcBorders>
              <w:top w:val="single" w:sz="4" w:space="0" w:color="auto"/>
              <w:left w:val="single" w:sz="4" w:space="0" w:color="auto"/>
              <w:bottom w:val="single" w:sz="4" w:space="0" w:color="auto"/>
              <w:right w:val="single" w:sz="4" w:space="0" w:color="auto"/>
            </w:tcBorders>
          </w:tcPr>
          <w:p w14:paraId="675D6042" w14:textId="77777777" w:rsidR="0087465A" w:rsidRDefault="0087465A">
            <w:pPr>
              <w:pStyle w:val="TAL"/>
            </w:pPr>
            <w:r>
              <w:t>RCSServerURI</w:t>
            </w:r>
          </w:p>
        </w:tc>
        <w:tc>
          <w:tcPr>
            <w:tcW w:w="1057" w:type="dxa"/>
            <w:tcBorders>
              <w:top w:val="single" w:sz="4" w:space="0" w:color="auto"/>
              <w:left w:val="single" w:sz="4" w:space="0" w:color="auto"/>
              <w:bottom w:val="single" w:sz="4" w:space="0" w:color="auto"/>
              <w:right w:val="single" w:sz="4" w:space="0" w:color="auto"/>
            </w:tcBorders>
          </w:tcPr>
          <w:p w14:paraId="0442BF63" w14:textId="77777777" w:rsidR="0087465A" w:rsidRDefault="0087465A">
            <w:pPr>
              <w:pStyle w:val="TAL"/>
            </w:pPr>
            <w:r>
              <w:t>UTF8String</w:t>
            </w:r>
          </w:p>
        </w:tc>
        <w:tc>
          <w:tcPr>
            <w:tcW w:w="6071" w:type="dxa"/>
            <w:tcBorders>
              <w:top w:val="single" w:sz="4" w:space="0" w:color="auto"/>
              <w:left w:val="single" w:sz="4" w:space="0" w:color="auto"/>
              <w:bottom w:val="single" w:sz="4" w:space="0" w:color="auto"/>
              <w:right w:val="single" w:sz="4" w:space="0" w:color="auto"/>
            </w:tcBorders>
          </w:tcPr>
          <w:p w14:paraId="0FB4F2AA" w14:textId="77777777" w:rsidR="0087465A" w:rsidRDefault="0087465A">
            <w:pPr>
              <w:pStyle w:val="TAL"/>
            </w:pPr>
            <w:r>
              <w:t>The identity of the RCS Server serving the user. Shall contain a SIP URI or tel URI for the RCS Server.</w:t>
            </w:r>
          </w:p>
        </w:tc>
      </w:tr>
      <w:tr w:rsidR="00DD1FFB" w14:paraId="4D43D93F" w14:textId="77777777" w:rsidTr="00DD1FFB">
        <w:trPr>
          <w:jc w:val="center"/>
        </w:trPr>
        <w:tc>
          <w:tcPr>
            <w:tcW w:w="2268" w:type="dxa"/>
            <w:tcBorders>
              <w:top w:val="single" w:sz="4" w:space="0" w:color="auto"/>
              <w:left w:val="single" w:sz="4" w:space="0" w:color="auto"/>
              <w:bottom w:val="single" w:sz="4" w:space="0" w:color="auto"/>
              <w:right w:val="single" w:sz="4" w:space="0" w:color="auto"/>
            </w:tcBorders>
          </w:tcPr>
          <w:p w14:paraId="07E549FC" w14:textId="77777777" w:rsidR="00DD1FFB" w:rsidRDefault="00DD1FFB" w:rsidP="00B36227">
            <w:pPr>
              <w:pStyle w:val="TAL"/>
            </w:pPr>
            <w:r>
              <w:t>SIPEndpoint</w:t>
            </w:r>
          </w:p>
        </w:tc>
        <w:tc>
          <w:tcPr>
            <w:tcW w:w="1057" w:type="dxa"/>
            <w:tcBorders>
              <w:top w:val="single" w:sz="4" w:space="0" w:color="auto"/>
              <w:left w:val="single" w:sz="4" w:space="0" w:color="auto"/>
              <w:bottom w:val="single" w:sz="4" w:space="0" w:color="auto"/>
              <w:right w:val="single" w:sz="4" w:space="0" w:color="auto"/>
            </w:tcBorders>
          </w:tcPr>
          <w:p w14:paraId="0254005F" w14:textId="77777777" w:rsidR="00DD1FFB" w:rsidRDefault="00DD1FFB" w:rsidP="00B36227">
            <w:pPr>
              <w:pStyle w:val="TAL"/>
            </w:pPr>
            <w:r>
              <w:t>UTF8String</w:t>
            </w:r>
          </w:p>
        </w:tc>
        <w:tc>
          <w:tcPr>
            <w:tcW w:w="6071" w:type="dxa"/>
            <w:tcBorders>
              <w:top w:val="single" w:sz="4" w:space="0" w:color="auto"/>
              <w:left w:val="single" w:sz="4" w:space="0" w:color="auto"/>
              <w:bottom w:val="single" w:sz="4" w:space="0" w:color="auto"/>
              <w:right w:val="single" w:sz="4" w:space="0" w:color="auto"/>
            </w:tcBorders>
          </w:tcPr>
          <w:p w14:paraId="6B9EFC59" w14:textId="77777777" w:rsidR="00DD1FFB" w:rsidRDefault="00DD1FFB" w:rsidP="00B36227">
            <w:pPr>
              <w:pStyle w:val="TAL"/>
            </w:pPr>
            <w:r>
              <w:t>The SIP instance identifying a specific endpoint. Shall contain the contents of the the Contact header.</w:t>
            </w:r>
          </w:p>
        </w:tc>
      </w:tr>
    </w:tbl>
    <w:p w14:paraId="6960037E" w14:textId="77777777" w:rsidR="00674BD0" w:rsidRDefault="00674BD0" w:rsidP="00674BD0"/>
    <w:p w14:paraId="2372F8E7" w14:textId="77777777" w:rsidR="00674BD0" w:rsidRPr="00BA581F" w:rsidRDefault="00674BD0" w:rsidP="00674BD0">
      <w:pPr>
        <w:pStyle w:val="Heading6"/>
      </w:pPr>
      <w:bookmarkStart w:id="850" w:name="_Toc167821703"/>
      <w:bookmarkStart w:id="851" w:name="_Toc122334846"/>
      <w:r>
        <w:t>7.13.3.1.2.2</w:t>
      </w:r>
      <w:r>
        <w:tab/>
        <w:t>Type: RCSIdentity</w:t>
      </w:r>
      <w:bookmarkEnd w:id="850"/>
    </w:p>
    <w:p w14:paraId="0CC380A0" w14:textId="77777777" w:rsidR="00674BD0" w:rsidRPr="00CA24F7" w:rsidRDefault="00674BD0" w:rsidP="0019079F">
      <w:pPr>
        <w:pStyle w:val="TH"/>
      </w:pPr>
      <w:r>
        <w:t>Table 7.13.3.1.2.2-1</w:t>
      </w:r>
      <w:r w:rsidRPr="006F0A95">
        <w:t xml:space="preserve">: </w:t>
      </w:r>
      <w:r>
        <w:t>Choices</w:t>
      </w:r>
      <w:r w:rsidRPr="006F0A95">
        <w:t xml:space="preserve"> for </w:t>
      </w:r>
      <w:r>
        <w:t>RCSIdentity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30"/>
        <w:gridCol w:w="1868"/>
        <w:gridCol w:w="5400"/>
      </w:tblGrid>
      <w:tr w:rsidR="00674BD0" w:rsidRPr="006F0A95" w14:paraId="0929C98C" w14:textId="77777777" w:rsidTr="00825D65">
        <w:trPr>
          <w:jc w:val="center"/>
        </w:trPr>
        <w:tc>
          <w:tcPr>
            <w:tcW w:w="2130" w:type="dxa"/>
          </w:tcPr>
          <w:p w14:paraId="432A3146" w14:textId="77777777" w:rsidR="00674BD0" w:rsidRPr="006F0A95" w:rsidRDefault="00674BD0" w:rsidP="0019079F">
            <w:pPr>
              <w:pStyle w:val="TAH"/>
            </w:pPr>
            <w:r>
              <w:t>Choice</w:t>
            </w:r>
            <w:r w:rsidRPr="006F0A95">
              <w:t xml:space="preserve"> name</w:t>
            </w:r>
          </w:p>
        </w:tc>
        <w:tc>
          <w:tcPr>
            <w:tcW w:w="1868" w:type="dxa"/>
          </w:tcPr>
          <w:p w14:paraId="44B11848" w14:textId="77777777" w:rsidR="00674BD0" w:rsidRPr="006F0A95" w:rsidRDefault="00674BD0" w:rsidP="0019079F">
            <w:pPr>
              <w:pStyle w:val="TAH"/>
            </w:pPr>
            <w:r>
              <w:t>Type</w:t>
            </w:r>
          </w:p>
        </w:tc>
        <w:tc>
          <w:tcPr>
            <w:tcW w:w="5400" w:type="dxa"/>
          </w:tcPr>
          <w:p w14:paraId="58FD516E" w14:textId="77777777" w:rsidR="00674BD0" w:rsidRPr="006F0A95" w:rsidRDefault="00674BD0" w:rsidP="0019079F">
            <w:pPr>
              <w:pStyle w:val="TAH"/>
            </w:pPr>
            <w:r w:rsidRPr="006F0A95">
              <w:t>Description</w:t>
            </w:r>
          </w:p>
        </w:tc>
      </w:tr>
      <w:tr w:rsidR="00674BD0" w:rsidRPr="006F0A95" w14:paraId="35788A6C"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2325B882" w14:textId="77777777" w:rsidR="00674BD0" w:rsidRPr="006F0A95" w:rsidRDefault="00674BD0" w:rsidP="0019079F">
            <w:pPr>
              <w:pStyle w:val="TAL"/>
            </w:pPr>
            <w:r>
              <w:t>fiveGSIdentities</w:t>
            </w:r>
          </w:p>
        </w:tc>
        <w:tc>
          <w:tcPr>
            <w:tcW w:w="1868" w:type="dxa"/>
            <w:tcBorders>
              <w:top w:val="single" w:sz="4" w:space="0" w:color="auto"/>
              <w:left w:val="single" w:sz="4" w:space="0" w:color="auto"/>
              <w:bottom w:val="single" w:sz="4" w:space="0" w:color="auto"/>
              <w:right w:val="single" w:sz="4" w:space="0" w:color="auto"/>
            </w:tcBorders>
          </w:tcPr>
          <w:p w14:paraId="792412FD" w14:textId="77777777" w:rsidR="00674BD0" w:rsidRDefault="00674BD0" w:rsidP="0019079F">
            <w:pPr>
              <w:pStyle w:val="TAL"/>
            </w:pPr>
            <w:r>
              <w:t>FiveGSSubscriberIDs</w:t>
            </w:r>
          </w:p>
        </w:tc>
        <w:tc>
          <w:tcPr>
            <w:tcW w:w="5400" w:type="dxa"/>
            <w:tcBorders>
              <w:top w:val="single" w:sz="4" w:space="0" w:color="auto"/>
              <w:left w:val="single" w:sz="4" w:space="0" w:color="auto"/>
              <w:bottom w:val="single" w:sz="4" w:space="0" w:color="auto"/>
              <w:right w:val="single" w:sz="4" w:space="0" w:color="auto"/>
            </w:tcBorders>
          </w:tcPr>
          <w:p w14:paraId="77F963DA" w14:textId="77777777" w:rsidR="00674BD0" w:rsidRPr="006F0A95" w:rsidRDefault="00674BD0" w:rsidP="0019079F">
            <w:pPr>
              <w:pStyle w:val="TAL"/>
            </w:pPr>
            <w:r>
              <w:t>Shall be chosen if the identities being reported are 5GS Identities.</w:t>
            </w:r>
          </w:p>
        </w:tc>
      </w:tr>
      <w:tr w:rsidR="00674BD0" w:rsidRPr="006F0A95" w14:paraId="1B2CC7D7"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6C631E2F" w14:textId="77777777" w:rsidR="00674BD0" w:rsidRDefault="00674BD0" w:rsidP="0019079F">
            <w:pPr>
              <w:pStyle w:val="TAL"/>
            </w:pPr>
            <w:r>
              <w:t>ePSIdentities</w:t>
            </w:r>
          </w:p>
        </w:tc>
        <w:tc>
          <w:tcPr>
            <w:tcW w:w="1868" w:type="dxa"/>
            <w:tcBorders>
              <w:top w:val="single" w:sz="4" w:space="0" w:color="auto"/>
              <w:left w:val="single" w:sz="4" w:space="0" w:color="auto"/>
              <w:bottom w:val="single" w:sz="4" w:space="0" w:color="auto"/>
              <w:right w:val="single" w:sz="4" w:space="0" w:color="auto"/>
            </w:tcBorders>
          </w:tcPr>
          <w:p w14:paraId="3189DFD2" w14:textId="77777777" w:rsidR="00674BD0" w:rsidRDefault="00674BD0" w:rsidP="0019079F">
            <w:pPr>
              <w:pStyle w:val="TAL"/>
            </w:pPr>
            <w:r>
              <w:t>EPSSubscriberIDs</w:t>
            </w:r>
          </w:p>
        </w:tc>
        <w:tc>
          <w:tcPr>
            <w:tcW w:w="5400" w:type="dxa"/>
            <w:tcBorders>
              <w:top w:val="single" w:sz="4" w:space="0" w:color="auto"/>
              <w:left w:val="single" w:sz="4" w:space="0" w:color="auto"/>
              <w:bottom w:val="single" w:sz="4" w:space="0" w:color="auto"/>
              <w:right w:val="single" w:sz="4" w:space="0" w:color="auto"/>
            </w:tcBorders>
          </w:tcPr>
          <w:p w14:paraId="115C40C0" w14:textId="77777777" w:rsidR="00674BD0" w:rsidRDefault="00674BD0" w:rsidP="0019079F">
            <w:pPr>
              <w:pStyle w:val="TAL"/>
            </w:pPr>
            <w:r>
              <w:t>Shall be chosen if the identities being reported are EPS Identities.</w:t>
            </w:r>
          </w:p>
        </w:tc>
      </w:tr>
      <w:tr w:rsidR="00674BD0" w:rsidRPr="006F0A95" w14:paraId="0F21EA02"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1FFB3E87" w14:textId="77777777" w:rsidR="00674BD0" w:rsidRDefault="00674BD0" w:rsidP="0019079F">
            <w:pPr>
              <w:pStyle w:val="TAL"/>
            </w:pPr>
            <w:r>
              <w:t>iMSIdentities</w:t>
            </w:r>
          </w:p>
        </w:tc>
        <w:tc>
          <w:tcPr>
            <w:tcW w:w="1868" w:type="dxa"/>
            <w:tcBorders>
              <w:top w:val="single" w:sz="4" w:space="0" w:color="auto"/>
              <w:left w:val="single" w:sz="4" w:space="0" w:color="auto"/>
              <w:bottom w:val="single" w:sz="4" w:space="0" w:color="auto"/>
              <w:right w:val="single" w:sz="4" w:space="0" w:color="auto"/>
            </w:tcBorders>
          </w:tcPr>
          <w:p w14:paraId="049A7619" w14:textId="77777777" w:rsidR="00674BD0" w:rsidRDefault="00674BD0" w:rsidP="0019079F">
            <w:pPr>
              <w:pStyle w:val="TAL"/>
            </w:pPr>
            <w:r>
              <w:t>IMSIdentities</w:t>
            </w:r>
          </w:p>
        </w:tc>
        <w:tc>
          <w:tcPr>
            <w:tcW w:w="5400" w:type="dxa"/>
            <w:tcBorders>
              <w:top w:val="single" w:sz="4" w:space="0" w:color="auto"/>
              <w:left w:val="single" w:sz="4" w:space="0" w:color="auto"/>
              <w:bottom w:val="single" w:sz="4" w:space="0" w:color="auto"/>
              <w:right w:val="single" w:sz="4" w:space="0" w:color="auto"/>
            </w:tcBorders>
          </w:tcPr>
          <w:p w14:paraId="34B14146" w14:textId="77777777" w:rsidR="00674BD0" w:rsidRDefault="00674BD0" w:rsidP="0019079F">
            <w:pPr>
              <w:pStyle w:val="TAL"/>
            </w:pPr>
            <w:r>
              <w:t>Shall be chosen if the identities being reported are IMS Identities.</w:t>
            </w:r>
          </w:p>
        </w:tc>
      </w:tr>
    </w:tbl>
    <w:p w14:paraId="231AFE75" w14:textId="77777777" w:rsidR="00674BD0" w:rsidRDefault="00674BD0" w:rsidP="00674BD0"/>
    <w:p w14:paraId="5DA09D07" w14:textId="77777777" w:rsidR="00674BD0" w:rsidRDefault="00674BD0" w:rsidP="00674BD0">
      <w:pPr>
        <w:pStyle w:val="Heading6"/>
      </w:pPr>
      <w:bookmarkStart w:id="852" w:name="_Toc167821704"/>
      <w:r>
        <w:t>7.13.3.1.2.3</w:t>
      </w:r>
      <w:r>
        <w:tab/>
        <w:t>Type: RCSDestinations</w:t>
      </w:r>
      <w:bookmarkEnd w:id="852"/>
    </w:p>
    <w:p w14:paraId="75B4FD2A" w14:textId="77777777" w:rsidR="00674BD0" w:rsidRPr="009209E3" w:rsidRDefault="00674BD0" w:rsidP="0019079F">
      <w:pPr>
        <w:pStyle w:val="TH"/>
      </w:pPr>
      <w:r>
        <w:t>Table 7.13.3.1.2.3-1</w:t>
      </w:r>
      <w:r w:rsidRPr="006F0A95">
        <w:t>: Payload for RCS</w:t>
      </w:r>
      <w:r>
        <w:t>Destinations 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1560"/>
        <w:gridCol w:w="1417"/>
        <w:gridCol w:w="4820"/>
      </w:tblGrid>
      <w:tr w:rsidR="00674BD0" w14:paraId="5C5E41EC" w14:textId="77777777" w:rsidTr="00B530B4">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B613C7A" w14:textId="77777777" w:rsidR="00674BD0" w:rsidRPr="009209E3" w:rsidRDefault="00674BD0" w:rsidP="0019079F">
            <w:pPr>
              <w:pStyle w:val="TAH"/>
            </w:pPr>
            <w:r w:rsidRPr="006F0A95">
              <w:t>Field name</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59F6DB" w14:textId="77777777" w:rsidR="00674BD0" w:rsidRPr="009209E3" w:rsidRDefault="00674BD0" w:rsidP="0019079F">
            <w:pPr>
              <w:pStyle w:val="TAH"/>
            </w:pPr>
            <w:r>
              <w:t>T</w:t>
            </w:r>
            <w:r w:rsidRPr="009209E3">
              <w:t>ype</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425FDD91" w14:textId="77777777" w:rsidR="00674BD0" w:rsidRPr="009209E3" w:rsidRDefault="00674BD0" w:rsidP="0019079F">
            <w:pPr>
              <w:pStyle w:val="TAH"/>
            </w:pPr>
            <w:r>
              <w:t>Cardinality</w:t>
            </w:r>
          </w:p>
        </w:tc>
        <w:tc>
          <w:tcPr>
            <w:tcW w:w="48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2C3CB61" w14:textId="77777777" w:rsidR="00674BD0" w:rsidRPr="009209E3" w:rsidRDefault="00674BD0" w:rsidP="0019079F">
            <w:pPr>
              <w:pStyle w:val="TAH"/>
            </w:pPr>
            <w:r w:rsidRPr="009209E3">
              <w:t>Description</w:t>
            </w:r>
          </w:p>
        </w:tc>
      </w:tr>
      <w:tr w:rsidR="00674BD0" w14:paraId="70E544C1" w14:textId="77777777" w:rsidTr="00B530B4">
        <w:tc>
          <w:tcPr>
            <w:tcW w:w="1559" w:type="dxa"/>
            <w:tcBorders>
              <w:top w:val="single" w:sz="4" w:space="0" w:color="auto"/>
              <w:left w:val="single" w:sz="4" w:space="0" w:color="auto"/>
              <w:bottom w:val="single" w:sz="4" w:space="0" w:color="auto"/>
              <w:right w:val="single" w:sz="4" w:space="0" w:color="auto"/>
            </w:tcBorders>
          </w:tcPr>
          <w:p w14:paraId="2713D3FA" w14:textId="77777777" w:rsidR="00674BD0" w:rsidRDefault="00674BD0" w:rsidP="00825D65">
            <w:pPr>
              <w:pStyle w:val="TAL"/>
            </w:pPr>
            <w:r>
              <w:t>RCSDestinations</w:t>
            </w:r>
          </w:p>
        </w:tc>
        <w:tc>
          <w:tcPr>
            <w:tcW w:w="1560" w:type="dxa"/>
            <w:tcBorders>
              <w:top w:val="single" w:sz="4" w:space="0" w:color="auto"/>
              <w:left w:val="single" w:sz="4" w:space="0" w:color="auto"/>
              <w:bottom w:val="single" w:sz="4" w:space="0" w:color="auto"/>
              <w:right w:val="single" w:sz="4" w:space="0" w:color="auto"/>
            </w:tcBorders>
          </w:tcPr>
          <w:p w14:paraId="3EB7DE1C" w14:textId="77777777" w:rsidR="00674BD0" w:rsidRDefault="00674BD0" w:rsidP="00825D65">
            <w:pPr>
              <w:pStyle w:val="TAL"/>
            </w:pPr>
            <w:r>
              <w:t>SEQUENCE OF RCSDestination</w:t>
            </w:r>
          </w:p>
        </w:tc>
        <w:tc>
          <w:tcPr>
            <w:tcW w:w="1417" w:type="dxa"/>
            <w:tcBorders>
              <w:top w:val="single" w:sz="4" w:space="0" w:color="auto"/>
              <w:left w:val="single" w:sz="4" w:space="0" w:color="auto"/>
              <w:bottom w:val="single" w:sz="4" w:space="0" w:color="auto"/>
              <w:right w:val="single" w:sz="4" w:space="0" w:color="auto"/>
            </w:tcBorders>
          </w:tcPr>
          <w:p w14:paraId="2ED0AC2B" w14:textId="77777777" w:rsidR="00674BD0" w:rsidRDefault="00674BD0" w:rsidP="00825D65">
            <w:pPr>
              <w:pStyle w:val="TAL"/>
            </w:pPr>
            <w:r>
              <w:t>1..MAX</w:t>
            </w:r>
          </w:p>
        </w:tc>
        <w:tc>
          <w:tcPr>
            <w:tcW w:w="4820" w:type="dxa"/>
            <w:tcBorders>
              <w:top w:val="single" w:sz="4" w:space="0" w:color="auto"/>
              <w:left w:val="single" w:sz="4" w:space="0" w:color="auto"/>
              <w:bottom w:val="single" w:sz="4" w:space="0" w:color="auto"/>
              <w:right w:val="single" w:sz="4" w:space="0" w:color="auto"/>
            </w:tcBorders>
          </w:tcPr>
          <w:p w14:paraId="1669B8DA" w14:textId="77777777" w:rsidR="00674BD0" w:rsidRDefault="00674BD0" w:rsidP="00825D65">
            <w:pPr>
              <w:pStyle w:val="TAL"/>
              <w:rPr>
                <w:rFonts w:cs="Arial"/>
                <w:szCs w:val="18"/>
              </w:rPr>
            </w:pPr>
            <w:r>
              <w:t>Each RCSDestination shall be populated with all known identities for the destination. Each destination for the RCS Message shall be included.</w:t>
            </w:r>
          </w:p>
        </w:tc>
      </w:tr>
    </w:tbl>
    <w:p w14:paraId="268B9DD8" w14:textId="77777777" w:rsidR="00674BD0" w:rsidRDefault="00674BD0" w:rsidP="00674BD0"/>
    <w:p w14:paraId="55333984" w14:textId="77777777" w:rsidR="00674BD0" w:rsidRPr="004552E2" w:rsidRDefault="00674BD0" w:rsidP="00674BD0">
      <w:pPr>
        <w:pStyle w:val="Heading6"/>
      </w:pPr>
      <w:bookmarkStart w:id="853" w:name="_Toc167821705"/>
      <w:r>
        <w:t>7.13.3.1.2.4</w:t>
      </w:r>
      <w:r w:rsidRPr="004552E2">
        <w:tab/>
        <w:t>Type: RCSDestination</w:t>
      </w:r>
      <w:bookmarkEnd w:id="853"/>
    </w:p>
    <w:p w14:paraId="293252D3" w14:textId="77777777" w:rsidR="00674BD0" w:rsidRPr="009209E3" w:rsidRDefault="00674BD0" w:rsidP="0019079F">
      <w:pPr>
        <w:pStyle w:val="TH"/>
      </w:pPr>
      <w:r>
        <w:t>Table 7.13.3.1.2.4-1</w:t>
      </w:r>
      <w:r w:rsidRPr="006F0A95">
        <w:t>: Payload for RCS</w:t>
      </w:r>
      <w:r>
        <w:t>Destination parameter</w:t>
      </w:r>
    </w:p>
    <w:tbl>
      <w:tblPr>
        <w:tblW w:w="939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1560"/>
        <w:gridCol w:w="1417"/>
        <w:gridCol w:w="4862"/>
      </w:tblGrid>
      <w:tr w:rsidR="00674BD0" w14:paraId="048188E7" w14:textId="77777777" w:rsidTr="00B530B4">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AA02247" w14:textId="77777777" w:rsidR="00674BD0" w:rsidRPr="009209E3" w:rsidRDefault="00674BD0" w:rsidP="0019079F">
            <w:pPr>
              <w:pStyle w:val="TAH"/>
            </w:pPr>
            <w:r w:rsidRPr="006F0A95">
              <w:t>Field name</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C4FA50E" w14:textId="77777777" w:rsidR="00674BD0" w:rsidRPr="009209E3" w:rsidRDefault="00674BD0" w:rsidP="0019079F">
            <w:pPr>
              <w:pStyle w:val="TAH"/>
            </w:pPr>
            <w:r>
              <w:t>T</w:t>
            </w:r>
            <w:r w:rsidRPr="009209E3">
              <w:t>ype</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567BEAD1" w14:textId="77777777" w:rsidR="00674BD0" w:rsidRPr="009209E3" w:rsidRDefault="00674BD0" w:rsidP="0019079F">
            <w:pPr>
              <w:pStyle w:val="TAH"/>
            </w:pPr>
            <w:r>
              <w:t>Cardinality</w:t>
            </w:r>
          </w:p>
        </w:tc>
        <w:tc>
          <w:tcPr>
            <w:tcW w:w="48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AEC40DF" w14:textId="77777777" w:rsidR="00674BD0" w:rsidRPr="009209E3" w:rsidRDefault="00674BD0" w:rsidP="0019079F">
            <w:pPr>
              <w:pStyle w:val="TAH"/>
            </w:pPr>
            <w:r w:rsidRPr="009209E3">
              <w:t>Description</w:t>
            </w:r>
          </w:p>
        </w:tc>
      </w:tr>
      <w:tr w:rsidR="00674BD0" w14:paraId="1932FF4B" w14:textId="77777777" w:rsidTr="00B530B4">
        <w:tc>
          <w:tcPr>
            <w:tcW w:w="1559" w:type="dxa"/>
            <w:tcBorders>
              <w:top w:val="single" w:sz="4" w:space="0" w:color="auto"/>
              <w:left w:val="single" w:sz="4" w:space="0" w:color="auto"/>
              <w:bottom w:val="single" w:sz="4" w:space="0" w:color="auto"/>
              <w:right w:val="single" w:sz="4" w:space="0" w:color="auto"/>
            </w:tcBorders>
          </w:tcPr>
          <w:p w14:paraId="786DA9F5" w14:textId="77777777" w:rsidR="00674BD0" w:rsidRDefault="00674BD0" w:rsidP="00825D65">
            <w:pPr>
              <w:pStyle w:val="TAL"/>
            </w:pPr>
            <w:r>
              <w:t>RCSDestination</w:t>
            </w:r>
          </w:p>
        </w:tc>
        <w:tc>
          <w:tcPr>
            <w:tcW w:w="1560" w:type="dxa"/>
            <w:tcBorders>
              <w:top w:val="single" w:sz="4" w:space="0" w:color="auto"/>
              <w:left w:val="single" w:sz="4" w:space="0" w:color="auto"/>
              <w:bottom w:val="single" w:sz="4" w:space="0" w:color="auto"/>
              <w:right w:val="single" w:sz="4" w:space="0" w:color="auto"/>
            </w:tcBorders>
          </w:tcPr>
          <w:p w14:paraId="221E0402" w14:textId="77777777" w:rsidR="00674BD0" w:rsidRDefault="00674BD0" w:rsidP="00825D65">
            <w:pPr>
              <w:pStyle w:val="TAL"/>
            </w:pPr>
            <w:r>
              <w:t>SEQUENCE OF RCSIdentity</w:t>
            </w:r>
          </w:p>
        </w:tc>
        <w:tc>
          <w:tcPr>
            <w:tcW w:w="1417" w:type="dxa"/>
            <w:tcBorders>
              <w:top w:val="single" w:sz="4" w:space="0" w:color="auto"/>
              <w:left w:val="single" w:sz="4" w:space="0" w:color="auto"/>
              <w:bottom w:val="single" w:sz="4" w:space="0" w:color="auto"/>
              <w:right w:val="single" w:sz="4" w:space="0" w:color="auto"/>
            </w:tcBorders>
          </w:tcPr>
          <w:p w14:paraId="748C78B2" w14:textId="77777777" w:rsidR="00674BD0" w:rsidRDefault="00674BD0" w:rsidP="00825D65">
            <w:pPr>
              <w:pStyle w:val="TAL"/>
            </w:pPr>
            <w:r>
              <w:t>1..MAX</w:t>
            </w:r>
          </w:p>
        </w:tc>
        <w:tc>
          <w:tcPr>
            <w:tcW w:w="4862" w:type="dxa"/>
            <w:tcBorders>
              <w:top w:val="single" w:sz="4" w:space="0" w:color="auto"/>
              <w:left w:val="single" w:sz="4" w:space="0" w:color="auto"/>
              <w:bottom w:val="single" w:sz="4" w:space="0" w:color="auto"/>
              <w:right w:val="single" w:sz="4" w:space="0" w:color="auto"/>
            </w:tcBorders>
          </w:tcPr>
          <w:p w14:paraId="4BFF38CD" w14:textId="77777777" w:rsidR="00674BD0" w:rsidRDefault="00674BD0" w:rsidP="00825D65">
            <w:pPr>
              <w:pStyle w:val="TAL"/>
              <w:rPr>
                <w:rFonts w:cs="Arial"/>
                <w:szCs w:val="18"/>
              </w:rPr>
            </w:pPr>
            <w:r>
              <w:t>Each RCSDestination shall be populated with all known identities for the destination.</w:t>
            </w:r>
          </w:p>
        </w:tc>
      </w:tr>
    </w:tbl>
    <w:p w14:paraId="5478AC86" w14:textId="77777777" w:rsidR="00674BD0" w:rsidRDefault="00674BD0" w:rsidP="00674BD0"/>
    <w:p w14:paraId="347F6713" w14:textId="77777777" w:rsidR="00674BD0" w:rsidRDefault="00674BD0" w:rsidP="00655346">
      <w:pPr>
        <w:pStyle w:val="Heading4"/>
      </w:pPr>
      <w:bookmarkStart w:id="854" w:name="_Toc167821706"/>
      <w:r>
        <w:t>7.13.3</w:t>
      </w:r>
      <w:r w:rsidRPr="006F0A95">
        <w:t>.2</w:t>
      </w:r>
      <w:r w:rsidRPr="006F0A95">
        <w:tab/>
        <w:t>Registration</w:t>
      </w:r>
      <w:bookmarkEnd w:id="851"/>
      <w:bookmarkEnd w:id="854"/>
    </w:p>
    <w:p w14:paraId="16A207F1" w14:textId="77777777" w:rsidR="00674BD0" w:rsidRPr="00D434D7" w:rsidRDefault="00674BD0" w:rsidP="00674BD0">
      <w:pPr>
        <w:pStyle w:val="Heading5"/>
      </w:pPr>
      <w:bookmarkStart w:id="855" w:name="_Toc167821707"/>
      <w:r w:rsidRPr="00D434D7">
        <w:t>7.13.3.2.</w:t>
      </w:r>
      <w:r>
        <w:t>1</w:t>
      </w:r>
      <w:r w:rsidRPr="00D434D7">
        <w:tab/>
        <w:t xml:space="preserve"> RCS registration record</w:t>
      </w:r>
      <w:bookmarkEnd w:id="855"/>
    </w:p>
    <w:p w14:paraId="61175954" w14:textId="77777777" w:rsidR="00674BD0" w:rsidRPr="006F0A95" w:rsidRDefault="00674BD0" w:rsidP="00674BD0">
      <w:r>
        <w:t xml:space="preserve">The xIRI containing an RCSRegistration record shall be generated when the IRI-POI in the S-CSCF or in an RCS Server </w:t>
      </w:r>
      <w:r w:rsidRPr="006F0A95">
        <w:t>detects that a</w:t>
      </w:r>
      <w:r>
        <w:t>n</w:t>
      </w:r>
      <w:r w:rsidRPr="006F0A95">
        <w:t xml:space="preserve"> RCS target matching one of the RCS identifiers, provided via LI_X1 has registered</w:t>
      </w:r>
      <w:r>
        <w:t>, reregister</w:t>
      </w:r>
      <w:r w:rsidRPr="006F0A95">
        <w:t xml:space="preserve">ed </w:t>
      </w:r>
      <w:r>
        <w:t xml:space="preserve">or deregistered </w:t>
      </w:r>
      <w:r w:rsidRPr="006F0A95">
        <w:t xml:space="preserve">for RCS services. Accordingly, the IRI-POI in the RCS </w:t>
      </w:r>
      <w:r>
        <w:t>Server</w:t>
      </w:r>
      <w:r w:rsidRPr="006F0A95">
        <w:t xml:space="preserve"> generates the xIRI when the following event is detected:</w:t>
      </w:r>
    </w:p>
    <w:p w14:paraId="57CACEDF" w14:textId="77777777" w:rsidR="00674BD0" w:rsidRDefault="00674BD0" w:rsidP="00674BD0">
      <w:pPr>
        <w:pStyle w:val="B1"/>
        <w:rPr>
          <w:rStyle w:val="B1Char"/>
        </w:rPr>
      </w:pPr>
      <w:r w:rsidRPr="00932E8B">
        <w:t>-</w:t>
      </w:r>
      <w:r w:rsidRPr="00932E8B">
        <w:tab/>
        <w:t>When the IRI-POI is located in the S-CSCF:</w:t>
      </w:r>
    </w:p>
    <w:p w14:paraId="1A6F154F" w14:textId="77777777" w:rsidR="00674BD0" w:rsidRDefault="00674BD0" w:rsidP="00674BD0">
      <w:pPr>
        <w:pStyle w:val="B2"/>
        <w:rPr>
          <w:rStyle w:val="B1Char"/>
        </w:rPr>
      </w:pPr>
      <w:r>
        <w:rPr>
          <w:rStyle w:val="B1Char"/>
        </w:rPr>
        <w:t>-</w:t>
      </w:r>
      <w:r>
        <w:rPr>
          <w:rStyle w:val="B1Char"/>
        </w:rPr>
        <w:tab/>
        <w:t>If the S-CSCF uses third-party registrations to notify the RCS Server when a UE registers, when the S-CSCF</w:t>
      </w:r>
      <w:r w:rsidRPr="00247DB2">
        <w:rPr>
          <w:rStyle w:val="B1Char"/>
        </w:rPr>
        <w:t xml:space="preserve"> </w:t>
      </w:r>
      <w:r>
        <w:rPr>
          <w:rStyle w:val="B1Char"/>
        </w:rPr>
        <w:t xml:space="preserve">receives a 200 OK from the RCS Server in response to a third-party </w:t>
      </w:r>
      <w:r w:rsidRPr="00247DB2">
        <w:rPr>
          <w:rStyle w:val="B1Char"/>
        </w:rPr>
        <w:t xml:space="preserve">SIP REGISTER </w:t>
      </w:r>
      <w:r>
        <w:rPr>
          <w:rStyle w:val="B1Char"/>
        </w:rPr>
        <w:t>request registering, reregistering or deregistering a target with the RCS Server.</w:t>
      </w:r>
    </w:p>
    <w:p w14:paraId="32913870" w14:textId="77777777" w:rsidR="00674BD0" w:rsidRDefault="00674BD0" w:rsidP="00674BD0">
      <w:pPr>
        <w:pStyle w:val="B2"/>
        <w:rPr>
          <w:rStyle w:val="B1Char"/>
        </w:rPr>
      </w:pPr>
      <w:r>
        <w:rPr>
          <w:rStyle w:val="B1Char"/>
        </w:rPr>
        <w:t>-</w:t>
      </w:r>
      <w:r>
        <w:rPr>
          <w:rStyle w:val="B1Char"/>
        </w:rPr>
        <w:tab/>
        <w:t>If the S-CSCF is the NF responsible for handling RCS Registrations:</w:t>
      </w:r>
    </w:p>
    <w:p w14:paraId="082EF822" w14:textId="77777777" w:rsidR="00674BD0" w:rsidRDefault="00674BD0" w:rsidP="00674BD0">
      <w:pPr>
        <w:pStyle w:val="B3"/>
        <w:rPr>
          <w:noProof/>
        </w:rPr>
      </w:pPr>
      <w:r>
        <w:rPr>
          <w:rStyle w:val="B1Char"/>
        </w:rPr>
        <w:t>-</w:t>
      </w:r>
      <w:r>
        <w:rPr>
          <w:rStyle w:val="B1Char"/>
        </w:rPr>
        <w:tab/>
        <w:t>When the S-CSCF</w:t>
      </w:r>
      <w:r w:rsidRPr="00587D9C">
        <w:rPr>
          <w:rStyle w:val="B1Char"/>
        </w:rPr>
        <w:t xml:space="preserve"> </w:t>
      </w:r>
      <w:r>
        <w:rPr>
          <w:rStyle w:val="B1Char"/>
        </w:rPr>
        <w:t xml:space="preserve">sends a 200 OK to a target in response to a SIP REGISTER request that includes any of the service feature tags listed in </w:t>
      </w:r>
      <w:r w:rsidRPr="00507905">
        <w:rPr>
          <w:noProof/>
        </w:rPr>
        <w:t>GSMA RCC.07</w:t>
      </w:r>
      <w:r>
        <w:rPr>
          <w:noProof/>
        </w:rPr>
        <w:t xml:space="preserve"> [78] clause 2.4.3, clause 2.4.4 or clause 2.4.4.1 table 3.</w:t>
      </w:r>
    </w:p>
    <w:p w14:paraId="0CF1E2DB" w14:textId="77777777" w:rsidR="00674BD0" w:rsidRDefault="00674BD0" w:rsidP="00674BD0">
      <w:pPr>
        <w:pStyle w:val="B3"/>
        <w:rPr>
          <w:rStyle w:val="B1Char"/>
          <w:noProof/>
        </w:rPr>
      </w:pPr>
      <w:r>
        <w:rPr>
          <w:noProof/>
        </w:rPr>
        <w:t>-</w:t>
      </w:r>
      <w:r>
        <w:rPr>
          <w:noProof/>
        </w:rPr>
        <w:tab/>
        <w:t>When the S-CSCF sends a 200 OK to a target in response to a SIP REGISTER request for deregistration when the service features supported by the target include any of the service features listed in GSMA RCC.07 [78] clause 2.4.3, clause 2.4.4 or clause 2.4.4.1 table 3.</w:t>
      </w:r>
    </w:p>
    <w:p w14:paraId="3698AF5F" w14:textId="77777777" w:rsidR="00674BD0" w:rsidRPr="00FA68AA" w:rsidRDefault="00674BD0" w:rsidP="00674BD0">
      <w:pPr>
        <w:pStyle w:val="B1"/>
      </w:pPr>
      <w:r>
        <w:t>-</w:t>
      </w:r>
      <w:r>
        <w:tab/>
        <w:t>When the IRI-POI is located in the RCS Server:</w:t>
      </w:r>
    </w:p>
    <w:p w14:paraId="1A8C91C0" w14:textId="77777777" w:rsidR="00674BD0" w:rsidRDefault="00674BD0" w:rsidP="00674BD0">
      <w:pPr>
        <w:pStyle w:val="B2"/>
        <w:rPr>
          <w:noProof/>
        </w:rPr>
      </w:pPr>
      <w:r>
        <w:rPr>
          <w:rStyle w:val="B1Char"/>
        </w:rPr>
        <w:t>-</w:t>
      </w:r>
      <w:r>
        <w:rPr>
          <w:rStyle w:val="B1Char"/>
        </w:rPr>
        <w:tab/>
        <w:t xml:space="preserve">When the RCS Server sends a 200 OK to a target in response to a SIP REGISTER request that includes any of the service feature tags listed in </w:t>
      </w:r>
      <w:r w:rsidRPr="00507905">
        <w:rPr>
          <w:noProof/>
        </w:rPr>
        <w:t>GSMA RCC.07</w:t>
      </w:r>
      <w:r>
        <w:rPr>
          <w:noProof/>
        </w:rPr>
        <w:t xml:space="preserve"> [78] clause 2.4.3, clause 2.4.4 or clause 2.4.4.1 table 3.</w:t>
      </w:r>
    </w:p>
    <w:p w14:paraId="1DC03C1B" w14:textId="77777777" w:rsidR="00674BD0" w:rsidRDefault="00674BD0" w:rsidP="00674BD0">
      <w:pPr>
        <w:pStyle w:val="B2"/>
        <w:rPr>
          <w:noProof/>
        </w:rPr>
      </w:pPr>
      <w:r>
        <w:rPr>
          <w:noProof/>
        </w:rPr>
        <w:t>-</w:t>
      </w:r>
      <w:r>
        <w:rPr>
          <w:noProof/>
        </w:rPr>
        <w:tab/>
        <w:t>When the RCS Server sends a 200 OK to a target in response to a SIP REGISTER request for deregistration when the service features supported by the target include any of the service features listed in GSMA RCC.07 [78] clause 2.4.3, clause 2.4.4 or clause 2.4.4.1 table 3.</w:t>
      </w:r>
    </w:p>
    <w:p w14:paraId="72CEAAFA" w14:textId="77777777" w:rsidR="00674BD0" w:rsidRDefault="00674BD0" w:rsidP="00674BD0">
      <w:pPr>
        <w:pStyle w:val="B2"/>
        <w:rPr>
          <w:rStyle w:val="B1Char"/>
        </w:rPr>
      </w:pPr>
      <w:r>
        <w:rPr>
          <w:noProof/>
        </w:rPr>
        <w:t>-</w:t>
      </w:r>
      <w:r>
        <w:rPr>
          <w:noProof/>
        </w:rPr>
        <w:tab/>
      </w:r>
      <w:r>
        <w:rPr>
          <w:rStyle w:val="B1Char"/>
        </w:rPr>
        <w:t>W</w:t>
      </w:r>
      <w:r w:rsidRPr="00247DB2">
        <w:rPr>
          <w:rStyle w:val="B1Char"/>
        </w:rPr>
        <w:t xml:space="preserve">hen the RCS server </w:t>
      </w:r>
      <w:r>
        <w:rPr>
          <w:rStyle w:val="B1Char"/>
        </w:rPr>
        <w:t>sends a 200 OK to the S-CSCF in response to a</w:t>
      </w:r>
      <w:r w:rsidRPr="00247DB2">
        <w:rPr>
          <w:rStyle w:val="B1Char"/>
        </w:rPr>
        <w:t xml:space="preserve"> SIP</w:t>
      </w:r>
      <w:r>
        <w:rPr>
          <w:rStyle w:val="B1Char"/>
        </w:rPr>
        <w:t xml:space="preserve"> NOTIFY request for a target with an Event header field with a value set to "reg" as specified in TS 24.229 [74] clauses 5.1.1.3 and 5.1.1.7.</w:t>
      </w:r>
    </w:p>
    <w:p w14:paraId="7D822A7C" w14:textId="77777777" w:rsidR="00674BD0" w:rsidRPr="00876FB6" w:rsidRDefault="00674BD0" w:rsidP="0019079F">
      <w:pPr>
        <w:pStyle w:val="TH"/>
        <w:rPr>
          <w:rStyle w:val="B1Char"/>
          <w:b w:val="0"/>
        </w:rPr>
      </w:pPr>
      <w:r>
        <w:t>Table 7.13.3.2.1</w:t>
      </w:r>
      <w:r w:rsidRPr="006F0A95">
        <w:t>-</w:t>
      </w:r>
      <w:r>
        <w:t>1</w:t>
      </w:r>
      <w:r w:rsidRPr="006F0A95">
        <w:t>: Payload for R</w:t>
      </w:r>
      <w:r>
        <w:t>CSRegistration</w:t>
      </w:r>
      <w:r w:rsidRPr="006F0A95">
        <w:t xml:space="preserve"> record</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1984"/>
        <w:gridCol w:w="1134"/>
        <w:gridCol w:w="2552"/>
        <w:gridCol w:w="709"/>
      </w:tblGrid>
      <w:tr w:rsidR="00220ADD" w14:paraId="2D4AF625" w14:textId="77777777" w:rsidTr="00C32798">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5A4C605" w14:textId="77777777" w:rsidR="00674BD0" w:rsidRPr="009209E3" w:rsidRDefault="00674BD0" w:rsidP="0019079F">
            <w:pPr>
              <w:pStyle w:val="TAH"/>
            </w:pPr>
            <w:r w:rsidRPr="006F0A95">
              <w:t>Field name</w:t>
            </w:r>
          </w:p>
        </w:tc>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4D61BF" w14:textId="77777777" w:rsidR="00674BD0" w:rsidRPr="009209E3" w:rsidRDefault="00674BD0" w:rsidP="0019079F">
            <w:pPr>
              <w:pStyle w:val="TAH"/>
            </w:pPr>
            <w:r>
              <w:t>T</w:t>
            </w:r>
            <w:r w:rsidRPr="009209E3">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CAB8B24" w14:textId="77777777" w:rsidR="00674BD0" w:rsidRPr="009209E3" w:rsidRDefault="00674BD0" w:rsidP="0019079F">
            <w:pPr>
              <w:pStyle w:val="TAH"/>
            </w:pPr>
            <w:r>
              <w:t>Cardinality</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05CB1B" w14:textId="77777777" w:rsidR="00674BD0" w:rsidRPr="009209E3" w:rsidRDefault="00674BD0" w:rsidP="0019079F">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254D9B49" w14:textId="77777777" w:rsidR="00674BD0" w:rsidRPr="009209E3" w:rsidRDefault="00674BD0" w:rsidP="0019079F">
            <w:pPr>
              <w:pStyle w:val="TAH"/>
            </w:pPr>
            <w:r>
              <w:t>M/C/O</w:t>
            </w:r>
          </w:p>
        </w:tc>
      </w:tr>
      <w:tr w:rsidR="00220ADD" w14:paraId="217679A3" w14:textId="77777777" w:rsidTr="00C32798">
        <w:tc>
          <w:tcPr>
            <w:tcW w:w="2977" w:type="dxa"/>
            <w:tcBorders>
              <w:top w:val="single" w:sz="4" w:space="0" w:color="auto"/>
              <w:left w:val="single" w:sz="4" w:space="0" w:color="auto"/>
              <w:bottom w:val="single" w:sz="4" w:space="0" w:color="auto"/>
              <w:right w:val="single" w:sz="4" w:space="0" w:color="auto"/>
            </w:tcBorders>
          </w:tcPr>
          <w:p w14:paraId="2FD1ACE1" w14:textId="77777777" w:rsidR="00674BD0" w:rsidRDefault="00674BD0" w:rsidP="00825D65">
            <w:pPr>
              <w:pStyle w:val="TAL"/>
            </w:pPr>
            <w:r>
              <w:t>rCSTargetIdentities</w:t>
            </w:r>
          </w:p>
        </w:tc>
        <w:tc>
          <w:tcPr>
            <w:tcW w:w="1984" w:type="dxa"/>
            <w:tcBorders>
              <w:top w:val="single" w:sz="4" w:space="0" w:color="auto"/>
              <w:left w:val="single" w:sz="4" w:space="0" w:color="auto"/>
              <w:bottom w:val="single" w:sz="4" w:space="0" w:color="auto"/>
              <w:right w:val="single" w:sz="4" w:space="0" w:color="auto"/>
            </w:tcBorders>
          </w:tcPr>
          <w:p w14:paraId="19E1F980" w14:textId="77777777" w:rsidR="00674BD0" w:rsidRDefault="00674BD0" w:rsidP="00825D65">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0D2D5B1A" w14:textId="77777777" w:rsidR="00674BD0" w:rsidRDefault="00674BD0" w:rsidP="00825D65">
            <w:pPr>
              <w:pStyle w:val="TAL"/>
            </w:pPr>
            <w:r>
              <w:t>1..MAX</w:t>
            </w:r>
          </w:p>
        </w:tc>
        <w:tc>
          <w:tcPr>
            <w:tcW w:w="2552" w:type="dxa"/>
            <w:tcBorders>
              <w:top w:val="single" w:sz="4" w:space="0" w:color="auto"/>
              <w:left w:val="single" w:sz="4" w:space="0" w:color="auto"/>
              <w:bottom w:val="single" w:sz="4" w:space="0" w:color="auto"/>
              <w:right w:val="single" w:sz="4" w:space="0" w:color="auto"/>
            </w:tcBorders>
          </w:tcPr>
          <w:p w14:paraId="200C9F62" w14:textId="77777777" w:rsidR="00674BD0" w:rsidRPr="00913211" w:rsidRDefault="00674BD0" w:rsidP="00825D65">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1F4B2927" w14:textId="77777777" w:rsidR="00674BD0" w:rsidRDefault="00674BD0" w:rsidP="00825D65">
            <w:pPr>
              <w:pStyle w:val="TAL"/>
              <w:rPr>
                <w:rFonts w:cs="Arial"/>
                <w:szCs w:val="18"/>
              </w:rPr>
            </w:pPr>
            <w:r>
              <w:t>M</w:t>
            </w:r>
          </w:p>
        </w:tc>
      </w:tr>
      <w:tr w:rsidR="00220ADD" w14:paraId="62CFA330"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9252C18" w14:textId="77777777" w:rsidR="00674BD0" w:rsidRDefault="00674BD0" w:rsidP="00825D65">
            <w:pPr>
              <w:pStyle w:val="TAL"/>
            </w:pPr>
            <w:r>
              <w:t>rCSRegistrationType</w:t>
            </w:r>
          </w:p>
        </w:tc>
        <w:tc>
          <w:tcPr>
            <w:tcW w:w="1984" w:type="dxa"/>
            <w:tcBorders>
              <w:top w:val="single" w:sz="4" w:space="0" w:color="auto"/>
              <w:left w:val="single" w:sz="4" w:space="0" w:color="auto"/>
              <w:bottom w:val="single" w:sz="4" w:space="0" w:color="auto"/>
              <w:right w:val="single" w:sz="4" w:space="0" w:color="auto"/>
            </w:tcBorders>
          </w:tcPr>
          <w:p w14:paraId="0219724F" w14:textId="77777777" w:rsidR="00674BD0" w:rsidRDefault="00674BD0" w:rsidP="00825D65">
            <w:pPr>
              <w:pStyle w:val="TAL"/>
            </w:pPr>
            <w:r>
              <w:t>RCSRegistrationType</w:t>
            </w:r>
          </w:p>
        </w:tc>
        <w:tc>
          <w:tcPr>
            <w:tcW w:w="1134" w:type="dxa"/>
            <w:tcBorders>
              <w:top w:val="single" w:sz="4" w:space="0" w:color="auto"/>
              <w:left w:val="single" w:sz="4" w:space="0" w:color="auto"/>
              <w:bottom w:val="single" w:sz="4" w:space="0" w:color="auto"/>
              <w:right w:val="single" w:sz="4" w:space="0" w:color="auto"/>
            </w:tcBorders>
          </w:tcPr>
          <w:p w14:paraId="2542EF28" w14:textId="77777777" w:rsidR="00674BD0" w:rsidRDefault="00674BD0" w:rsidP="00825D65">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13DD9CB1" w14:textId="77777777" w:rsidR="00674BD0" w:rsidRDefault="00674BD0" w:rsidP="00825D65">
            <w:pPr>
              <w:pStyle w:val="TAL"/>
            </w:pPr>
            <w:r>
              <w:t>RCS Registration type, i.e. Registration, Reregistration and Deregistration.</w:t>
            </w:r>
          </w:p>
        </w:tc>
        <w:tc>
          <w:tcPr>
            <w:tcW w:w="709" w:type="dxa"/>
            <w:tcBorders>
              <w:top w:val="single" w:sz="4" w:space="0" w:color="auto"/>
              <w:left w:val="single" w:sz="4" w:space="0" w:color="auto"/>
              <w:bottom w:val="single" w:sz="4" w:space="0" w:color="auto"/>
              <w:right w:val="single" w:sz="4" w:space="0" w:color="auto"/>
            </w:tcBorders>
          </w:tcPr>
          <w:p w14:paraId="37D0DD89" w14:textId="77777777" w:rsidR="00674BD0" w:rsidRPr="006F0A95" w:rsidRDefault="00674BD0" w:rsidP="00825D65">
            <w:pPr>
              <w:pStyle w:val="TAL"/>
            </w:pPr>
            <w:r>
              <w:t>M</w:t>
            </w:r>
          </w:p>
        </w:tc>
      </w:tr>
      <w:tr w:rsidR="00220ADD" w14:paraId="55058C14"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2B46125" w14:textId="77777777" w:rsidR="00674BD0" w:rsidRDefault="00674BD0" w:rsidP="00825D65">
            <w:pPr>
              <w:pStyle w:val="TAL"/>
            </w:pPr>
            <w:r>
              <w:t>rCSRegistrationUpdateRequest</w:t>
            </w:r>
          </w:p>
        </w:tc>
        <w:tc>
          <w:tcPr>
            <w:tcW w:w="1984" w:type="dxa"/>
            <w:tcBorders>
              <w:top w:val="single" w:sz="4" w:space="0" w:color="auto"/>
              <w:left w:val="single" w:sz="4" w:space="0" w:color="auto"/>
              <w:bottom w:val="single" w:sz="4" w:space="0" w:color="auto"/>
              <w:right w:val="single" w:sz="4" w:space="0" w:color="auto"/>
            </w:tcBorders>
          </w:tcPr>
          <w:p w14:paraId="6CFFBA2E" w14:textId="77777777" w:rsidR="00674BD0" w:rsidRDefault="00674BD0" w:rsidP="00825D65">
            <w:pPr>
              <w:pStyle w:val="TAL"/>
            </w:pPr>
            <w:r w:rsidRPr="008A4BBC">
              <w:t>IMSPayload</w:t>
            </w:r>
          </w:p>
        </w:tc>
        <w:tc>
          <w:tcPr>
            <w:tcW w:w="1134" w:type="dxa"/>
            <w:tcBorders>
              <w:top w:val="single" w:sz="4" w:space="0" w:color="auto"/>
              <w:left w:val="single" w:sz="4" w:space="0" w:color="auto"/>
              <w:bottom w:val="single" w:sz="4" w:space="0" w:color="auto"/>
              <w:right w:val="single" w:sz="4" w:space="0" w:color="auto"/>
            </w:tcBorders>
          </w:tcPr>
          <w:p w14:paraId="29966C93" w14:textId="77777777" w:rsidR="00674BD0" w:rsidRDefault="00674BD0" w:rsidP="00825D65">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0AD0129B" w14:textId="77777777" w:rsidR="00674BD0" w:rsidRDefault="00674BD0" w:rsidP="00825D65">
            <w:pPr>
              <w:pStyle w:val="TAL"/>
            </w:pPr>
            <w:r>
              <w:t>SIP REGISTER request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6B66778F" w14:textId="77777777" w:rsidR="00674BD0" w:rsidRPr="006F0A95" w:rsidRDefault="00674BD0" w:rsidP="00825D65">
            <w:pPr>
              <w:pStyle w:val="TAL"/>
            </w:pPr>
            <w:r>
              <w:t>M</w:t>
            </w:r>
          </w:p>
        </w:tc>
      </w:tr>
      <w:tr w:rsidR="00220ADD" w14:paraId="45064408"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0DBC118" w14:textId="77777777" w:rsidR="00674BD0" w:rsidRDefault="00674BD0" w:rsidP="00825D65">
            <w:pPr>
              <w:pStyle w:val="TAL"/>
            </w:pPr>
            <w:r>
              <w:t>rCSRegistrationUpdateResponse</w:t>
            </w:r>
          </w:p>
        </w:tc>
        <w:tc>
          <w:tcPr>
            <w:tcW w:w="1984" w:type="dxa"/>
            <w:tcBorders>
              <w:top w:val="single" w:sz="4" w:space="0" w:color="auto"/>
              <w:left w:val="single" w:sz="4" w:space="0" w:color="auto"/>
              <w:bottom w:val="single" w:sz="4" w:space="0" w:color="auto"/>
              <w:right w:val="single" w:sz="4" w:space="0" w:color="auto"/>
            </w:tcBorders>
          </w:tcPr>
          <w:p w14:paraId="198B89CA" w14:textId="77777777" w:rsidR="00674BD0" w:rsidRPr="008A4BBC" w:rsidRDefault="00674BD0" w:rsidP="00825D65">
            <w:pPr>
              <w:pStyle w:val="TAL"/>
            </w:pPr>
            <w:r>
              <w:t>IMSPayload</w:t>
            </w:r>
          </w:p>
        </w:tc>
        <w:tc>
          <w:tcPr>
            <w:tcW w:w="1134" w:type="dxa"/>
            <w:tcBorders>
              <w:top w:val="single" w:sz="4" w:space="0" w:color="auto"/>
              <w:left w:val="single" w:sz="4" w:space="0" w:color="auto"/>
              <w:bottom w:val="single" w:sz="4" w:space="0" w:color="auto"/>
              <w:right w:val="single" w:sz="4" w:space="0" w:color="auto"/>
            </w:tcBorders>
          </w:tcPr>
          <w:p w14:paraId="1931DC95" w14:textId="77777777" w:rsidR="00674BD0" w:rsidRDefault="00674BD0" w:rsidP="00825D65">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28E7FD92" w14:textId="77777777" w:rsidR="00674BD0" w:rsidRDefault="00674BD0" w:rsidP="00825D65">
            <w:pPr>
              <w:pStyle w:val="TAL"/>
            </w:pPr>
            <w:r>
              <w:t>SIP REGISTER response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66F7A1C7" w14:textId="77777777" w:rsidR="00674BD0" w:rsidRDefault="00674BD0" w:rsidP="00825D65">
            <w:pPr>
              <w:pStyle w:val="TAL"/>
            </w:pPr>
            <w:r>
              <w:t>M</w:t>
            </w:r>
          </w:p>
        </w:tc>
      </w:tr>
      <w:tr w:rsidR="00220ADD" w14:paraId="7B9C2403"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1C6CC099" w14:textId="77777777" w:rsidR="00674BD0" w:rsidRDefault="00674BD0" w:rsidP="00825D65">
            <w:pPr>
              <w:pStyle w:val="TAL"/>
            </w:pPr>
            <w:r>
              <w:t>location</w:t>
            </w:r>
          </w:p>
        </w:tc>
        <w:tc>
          <w:tcPr>
            <w:tcW w:w="1984" w:type="dxa"/>
            <w:tcBorders>
              <w:top w:val="single" w:sz="4" w:space="0" w:color="auto"/>
              <w:left w:val="single" w:sz="4" w:space="0" w:color="auto"/>
              <w:bottom w:val="single" w:sz="4" w:space="0" w:color="auto"/>
              <w:right w:val="single" w:sz="4" w:space="0" w:color="auto"/>
            </w:tcBorders>
          </w:tcPr>
          <w:p w14:paraId="13257152" w14:textId="77777777" w:rsidR="00674BD0" w:rsidRDefault="00674BD0" w:rsidP="00825D65">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1E79120F" w14:textId="77777777" w:rsidR="00674BD0" w:rsidRDefault="00674BD0" w:rsidP="00825D65">
            <w:pPr>
              <w:pStyle w:val="TAL"/>
            </w:pPr>
            <w:r>
              <w:t>0..1</w:t>
            </w:r>
          </w:p>
        </w:tc>
        <w:tc>
          <w:tcPr>
            <w:tcW w:w="2552" w:type="dxa"/>
            <w:tcBorders>
              <w:top w:val="single" w:sz="4" w:space="0" w:color="auto"/>
              <w:left w:val="single" w:sz="4" w:space="0" w:color="auto"/>
              <w:bottom w:val="single" w:sz="4" w:space="0" w:color="auto"/>
              <w:right w:val="single" w:sz="4" w:space="0" w:color="auto"/>
            </w:tcBorders>
          </w:tcPr>
          <w:p w14:paraId="25B696ED" w14:textId="77777777" w:rsidR="00674BD0" w:rsidRDefault="00674BD0" w:rsidP="00825D65">
            <w:pPr>
              <w:pStyle w:val="TAL"/>
            </w:pPr>
            <w:r w:rsidRPr="00D52AC8">
              <w:t>Shall include the target’s location when available</w:t>
            </w:r>
            <w:r>
              <w:t xml:space="preserve"> according to the location reporting type provisioned for the task</w:t>
            </w:r>
            <w:r w:rsidRPr="00D52AC8">
              <w:t>.</w:t>
            </w:r>
          </w:p>
        </w:tc>
        <w:tc>
          <w:tcPr>
            <w:tcW w:w="709" w:type="dxa"/>
            <w:tcBorders>
              <w:top w:val="single" w:sz="4" w:space="0" w:color="auto"/>
              <w:left w:val="single" w:sz="4" w:space="0" w:color="auto"/>
              <w:bottom w:val="single" w:sz="4" w:space="0" w:color="auto"/>
              <w:right w:val="single" w:sz="4" w:space="0" w:color="auto"/>
            </w:tcBorders>
          </w:tcPr>
          <w:p w14:paraId="68C8D4E4" w14:textId="77777777" w:rsidR="00674BD0" w:rsidRPr="006F0A95" w:rsidRDefault="00674BD0" w:rsidP="00825D65">
            <w:pPr>
              <w:pStyle w:val="TAL"/>
            </w:pPr>
            <w:r>
              <w:t>C</w:t>
            </w:r>
          </w:p>
        </w:tc>
      </w:tr>
    </w:tbl>
    <w:p w14:paraId="301E8A97" w14:textId="77777777" w:rsidR="00674BD0" w:rsidRDefault="00674BD0" w:rsidP="00674BD0"/>
    <w:p w14:paraId="1EB7944E" w14:textId="77777777" w:rsidR="00674BD0" w:rsidRDefault="00674BD0" w:rsidP="00674BD0">
      <w:pPr>
        <w:pStyle w:val="Heading5"/>
      </w:pPr>
      <w:bookmarkStart w:id="856" w:name="_Toc167821708"/>
      <w:r>
        <w:t>7.13.3.2.2</w:t>
      </w:r>
      <w:r>
        <w:tab/>
        <w:t>RCS Registration parameters</w:t>
      </w:r>
      <w:bookmarkEnd w:id="856"/>
    </w:p>
    <w:p w14:paraId="03C138D3" w14:textId="77777777" w:rsidR="00674BD0" w:rsidRDefault="00674BD0" w:rsidP="00674BD0">
      <w:pPr>
        <w:pStyle w:val="Heading6"/>
      </w:pPr>
      <w:bookmarkStart w:id="857" w:name="_Toc167821709"/>
      <w:r>
        <w:t>7.13.3.2.2.1</w:t>
      </w:r>
      <w:r>
        <w:tab/>
        <w:t>Enumeration: RCSRegistrationType</w:t>
      </w:r>
      <w:bookmarkEnd w:id="857"/>
    </w:p>
    <w:p w14:paraId="26ADAAE1" w14:textId="77777777" w:rsidR="00674BD0" w:rsidRPr="00CA24F7" w:rsidRDefault="00674BD0" w:rsidP="00674BD0">
      <w:pPr>
        <w:pStyle w:val="TH"/>
      </w:pPr>
      <w:r>
        <w:t>Table 7.13.3.2.2.1</w:t>
      </w:r>
      <w:r w:rsidRPr="006F0A95">
        <w:t>-</w:t>
      </w:r>
      <w:r>
        <w:t>1</w:t>
      </w:r>
      <w:r w:rsidRPr="006F0A95">
        <w:t xml:space="preserve">: </w:t>
      </w:r>
      <w:r>
        <w:t>Enumeration</w:t>
      </w:r>
      <w:r w:rsidRPr="006F0A95">
        <w:t xml:space="preserve"> for </w:t>
      </w:r>
      <w:r>
        <w:t>RCSRegistrationType parameter</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6757"/>
      </w:tblGrid>
      <w:tr w:rsidR="00674BD0" w:rsidRPr="006F0A95" w14:paraId="2AA97859" w14:textId="77777777" w:rsidTr="00825D65">
        <w:trPr>
          <w:trHeight w:val="300"/>
          <w:jc w:val="center"/>
        </w:trPr>
        <w:tc>
          <w:tcPr>
            <w:tcW w:w="1885" w:type="dxa"/>
          </w:tcPr>
          <w:p w14:paraId="6F81445D" w14:textId="77777777" w:rsidR="00674BD0" w:rsidRPr="006F0A95" w:rsidRDefault="00674BD0" w:rsidP="00825D65">
            <w:pPr>
              <w:pStyle w:val="TAH"/>
            </w:pPr>
            <w:r>
              <w:t>Enumeration</w:t>
            </w:r>
          </w:p>
        </w:tc>
        <w:tc>
          <w:tcPr>
            <w:tcW w:w="6757" w:type="dxa"/>
          </w:tcPr>
          <w:p w14:paraId="4D28A0B1" w14:textId="77777777" w:rsidR="00674BD0" w:rsidRPr="006F0A95" w:rsidRDefault="00674BD0" w:rsidP="00825D65">
            <w:pPr>
              <w:pStyle w:val="TAH"/>
            </w:pPr>
            <w:r w:rsidRPr="006F0A95">
              <w:t>Description</w:t>
            </w:r>
          </w:p>
        </w:tc>
      </w:tr>
      <w:tr w:rsidR="00674BD0" w:rsidRPr="006F0A95" w14:paraId="0E444738"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427AC433" w14:textId="77777777" w:rsidR="00674BD0" w:rsidRPr="006F0A95" w:rsidRDefault="00674BD0" w:rsidP="00825D65">
            <w:pPr>
              <w:pStyle w:val="TAL"/>
            </w:pPr>
            <w:bookmarkStart w:id="858" w:name="_Hlk129949400"/>
            <w:r>
              <w:t>registration</w:t>
            </w:r>
          </w:p>
        </w:tc>
        <w:tc>
          <w:tcPr>
            <w:tcW w:w="6757" w:type="dxa"/>
            <w:tcBorders>
              <w:top w:val="single" w:sz="4" w:space="0" w:color="auto"/>
              <w:left w:val="single" w:sz="4" w:space="0" w:color="auto"/>
              <w:bottom w:val="single" w:sz="4" w:space="0" w:color="auto"/>
              <w:right w:val="single" w:sz="4" w:space="0" w:color="auto"/>
            </w:tcBorders>
          </w:tcPr>
          <w:p w14:paraId="7AC5B882" w14:textId="77777777" w:rsidR="00674BD0" w:rsidRPr="006F0A95" w:rsidRDefault="00674BD0" w:rsidP="00825D65">
            <w:pPr>
              <w:pStyle w:val="TAL"/>
            </w:pPr>
            <w:r>
              <w:t>Shall be selected if the message being reported contains a SIP REGISTER request for a target that is not currently registered.</w:t>
            </w:r>
          </w:p>
        </w:tc>
      </w:tr>
      <w:tr w:rsidR="00674BD0" w:rsidRPr="006F0A95" w14:paraId="50C3BBD9"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6C6CE9B6" w14:textId="77777777" w:rsidR="00674BD0" w:rsidRDefault="00674BD0" w:rsidP="00825D65">
            <w:pPr>
              <w:pStyle w:val="TAL"/>
            </w:pPr>
            <w:r>
              <w:t>reRegistration</w:t>
            </w:r>
          </w:p>
        </w:tc>
        <w:tc>
          <w:tcPr>
            <w:tcW w:w="6757" w:type="dxa"/>
            <w:tcBorders>
              <w:top w:val="single" w:sz="4" w:space="0" w:color="auto"/>
              <w:left w:val="single" w:sz="4" w:space="0" w:color="auto"/>
              <w:bottom w:val="single" w:sz="4" w:space="0" w:color="auto"/>
              <w:right w:val="single" w:sz="4" w:space="0" w:color="auto"/>
            </w:tcBorders>
          </w:tcPr>
          <w:p w14:paraId="294ED811" w14:textId="77777777" w:rsidR="00674BD0" w:rsidRDefault="00674BD0" w:rsidP="00825D65">
            <w:pPr>
              <w:pStyle w:val="TAL"/>
            </w:pPr>
            <w:r>
              <w:t xml:space="preserve">Shall be selected if the message being reported contains a SIP REGISTER request </w:t>
            </w:r>
            <w:r w:rsidRPr="008A4BBC">
              <w:t>and the target is already registered</w:t>
            </w:r>
            <w:r>
              <w:t>.</w:t>
            </w:r>
          </w:p>
        </w:tc>
      </w:tr>
      <w:tr w:rsidR="00674BD0" w:rsidRPr="006F0A95" w14:paraId="3CD0D538"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000A4C1A" w14:textId="77777777" w:rsidR="00674BD0" w:rsidRDefault="00674BD0" w:rsidP="00825D65">
            <w:pPr>
              <w:pStyle w:val="TAL"/>
            </w:pPr>
            <w:r>
              <w:t>uEDeregistration</w:t>
            </w:r>
          </w:p>
        </w:tc>
        <w:tc>
          <w:tcPr>
            <w:tcW w:w="6757" w:type="dxa"/>
            <w:tcBorders>
              <w:top w:val="single" w:sz="4" w:space="0" w:color="auto"/>
              <w:left w:val="single" w:sz="4" w:space="0" w:color="auto"/>
              <w:bottom w:val="single" w:sz="4" w:space="0" w:color="auto"/>
              <w:right w:val="single" w:sz="4" w:space="0" w:color="auto"/>
            </w:tcBorders>
          </w:tcPr>
          <w:p w14:paraId="261633E0" w14:textId="77777777" w:rsidR="00674BD0" w:rsidRDefault="00674BD0" w:rsidP="00825D65">
            <w:pPr>
              <w:pStyle w:val="TAL"/>
            </w:pPr>
            <w:r>
              <w:t xml:space="preserve">Shall be selected if the event being reported contains a SIP REGISTER request with an </w:t>
            </w:r>
            <w:r w:rsidRPr="00103CD2">
              <w:t xml:space="preserve">"expires" parameter </w:t>
            </w:r>
            <w:r>
              <w:t xml:space="preserve">set to 0 and/or a SIP NOTIFY Request with </w:t>
            </w:r>
            <w:r w:rsidRPr="00094946">
              <w:t xml:space="preserve">the </w:t>
            </w:r>
            <w:r w:rsidRPr="00103CD2">
              <w:t>"</w:t>
            </w:r>
            <w:r w:rsidRPr="00094946">
              <w:t>state</w:t>
            </w:r>
            <w:r w:rsidRPr="00103CD2">
              <w:t>"</w:t>
            </w:r>
            <w:r w:rsidRPr="00094946">
              <w:t xml:space="preserve"> attribute set to "terminated" and the </w:t>
            </w:r>
            <w:r w:rsidRPr="00103CD2">
              <w:t>"</w:t>
            </w:r>
            <w:r w:rsidRPr="00094946">
              <w:t>event</w:t>
            </w:r>
            <w:r w:rsidRPr="00103CD2">
              <w:t>"</w:t>
            </w:r>
            <w:r w:rsidRPr="00094946">
              <w:t xml:space="preserve"> attribute set to "unregistered".</w:t>
            </w:r>
          </w:p>
        </w:tc>
      </w:tr>
      <w:tr w:rsidR="00674BD0" w:rsidRPr="006F0A95" w14:paraId="6483F84D"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32909957" w14:textId="77777777" w:rsidR="00674BD0" w:rsidRDefault="00674BD0" w:rsidP="00825D65">
            <w:pPr>
              <w:pStyle w:val="TAL"/>
            </w:pPr>
            <w:r>
              <w:t>networkDeregistration</w:t>
            </w:r>
          </w:p>
        </w:tc>
        <w:tc>
          <w:tcPr>
            <w:tcW w:w="6757" w:type="dxa"/>
            <w:tcBorders>
              <w:top w:val="single" w:sz="4" w:space="0" w:color="auto"/>
              <w:left w:val="single" w:sz="4" w:space="0" w:color="auto"/>
              <w:bottom w:val="single" w:sz="4" w:space="0" w:color="auto"/>
              <w:right w:val="single" w:sz="4" w:space="0" w:color="auto"/>
            </w:tcBorders>
          </w:tcPr>
          <w:p w14:paraId="705769D5" w14:textId="77777777" w:rsidR="00674BD0" w:rsidRDefault="00674BD0" w:rsidP="00825D65">
            <w:pPr>
              <w:pStyle w:val="TAL"/>
            </w:pPr>
            <w:r>
              <w:t xml:space="preserve">Shall be selected if the event being reported contains a SIP NOTIFY Request with </w:t>
            </w:r>
            <w:r w:rsidRPr="00094946">
              <w:t xml:space="preserve">the </w:t>
            </w:r>
            <w:r w:rsidRPr="00103CD2">
              <w:t>"</w:t>
            </w:r>
            <w:r w:rsidRPr="00094946">
              <w:t>state</w:t>
            </w:r>
            <w:r w:rsidRPr="00103CD2">
              <w:t>"</w:t>
            </w:r>
            <w:r w:rsidRPr="00094946">
              <w:t xml:space="preserve"> attribute set to "terminated" and the </w:t>
            </w:r>
            <w:r w:rsidRPr="00103CD2">
              <w:t>"</w:t>
            </w:r>
            <w:r w:rsidRPr="00094946">
              <w:t>event</w:t>
            </w:r>
            <w:r w:rsidRPr="00103CD2">
              <w:t>"</w:t>
            </w:r>
            <w:r w:rsidRPr="00094946">
              <w:t xml:space="preserve"> attribute set either to "expired", or "rejected", or "deactivated" or "probation".</w:t>
            </w:r>
          </w:p>
        </w:tc>
      </w:tr>
      <w:bookmarkEnd w:id="858"/>
    </w:tbl>
    <w:p w14:paraId="35D99FC7" w14:textId="77777777" w:rsidR="00674BD0" w:rsidRPr="00247DB2" w:rsidRDefault="00674BD0" w:rsidP="00674BD0">
      <w:pPr>
        <w:rPr>
          <w:rStyle w:val="B1Char"/>
          <w:noProof/>
        </w:rPr>
      </w:pPr>
    </w:p>
    <w:p w14:paraId="78D36E28" w14:textId="77777777" w:rsidR="00674BD0" w:rsidRPr="008E022C" w:rsidRDefault="00674BD0" w:rsidP="00674BD0">
      <w:pPr>
        <w:pStyle w:val="Heading4"/>
        <w:rPr>
          <w:lang w:val="fr-FR"/>
        </w:rPr>
      </w:pPr>
      <w:bookmarkStart w:id="859" w:name="_Toc122334847"/>
      <w:bookmarkStart w:id="860" w:name="_Toc167821710"/>
      <w:r w:rsidRPr="008E022C">
        <w:rPr>
          <w:lang w:val="fr-FR"/>
        </w:rPr>
        <w:t>7.13.3.3</w:t>
      </w:r>
      <w:r w:rsidRPr="008E022C">
        <w:rPr>
          <w:lang w:val="fr-FR"/>
        </w:rPr>
        <w:tab/>
        <w:t>RCS Message</w:t>
      </w:r>
      <w:bookmarkEnd w:id="859"/>
      <w:bookmarkEnd w:id="860"/>
    </w:p>
    <w:p w14:paraId="6235DEB4" w14:textId="77777777" w:rsidR="00674BD0" w:rsidRPr="00EB61C2" w:rsidRDefault="00674BD0" w:rsidP="00674BD0">
      <w:pPr>
        <w:pStyle w:val="Heading5"/>
        <w:rPr>
          <w:lang w:val="fr-FR"/>
        </w:rPr>
      </w:pPr>
      <w:bookmarkStart w:id="861" w:name="_Toc167821711"/>
      <w:r w:rsidRPr="00EB61C2">
        <w:rPr>
          <w:lang w:val="fr-FR"/>
        </w:rPr>
        <w:t>7.13.3.3.</w:t>
      </w:r>
      <w:r>
        <w:rPr>
          <w:lang w:val="fr-FR"/>
        </w:rPr>
        <w:t>1</w:t>
      </w:r>
      <w:r w:rsidRPr="00EB61C2">
        <w:rPr>
          <w:lang w:val="fr-FR"/>
        </w:rPr>
        <w:tab/>
        <w:t>RCS Message record</w:t>
      </w:r>
      <w:bookmarkEnd w:id="861"/>
    </w:p>
    <w:p w14:paraId="47AD8811" w14:textId="77777777" w:rsidR="00674BD0" w:rsidRDefault="00674BD0" w:rsidP="00674BD0">
      <w:r>
        <w:t xml:space="preserve">The </w:t>
      </w:r>
      <w:r w:rsidRPr="00760004">
        <w:t>IRI-POI</w:t>
      </w:r>
      <w:r>
        <w:t xml:space="preserve"> present</w:t>
      </w:r>
      <w:r w:rsidRPr="00760004">
        <w:t xml:space="preserve"> in the </w:t>
      </w:r>
      <w:r>
        <w:t>RCS Server</w:t>
      </w:r>
      <w:r w:rsidRPr="00760004">
        <w:t xml:space="preserve"> shall generate an xIRI containing an </w:t>
      </w:r>
      <w:r>
        <w:t>RCSMessage</w:t>
      </w:r>
      <w:r w:rsidRPr="00760004">
        <w:t xml:space="preserve"> record when the IRI-POI present in the </w:t>
      </w:r>
      <w:r>
        <w:t>RCS Server</w:t>
      </w:r>
      <w:r w:rsidRPr="00760004">
        <w:t xml:space="preserve"> detects that</w:t>
      </w:r>
      <w:r>
        <w:t xml:space="preserve"> </w:t>
      </w:r>
      <w:r w:rsidRPr="006F0A95">
        <w:t xml:space="preserve">an RCS target has </w:t>
      </w:r>
      <w:r>
        <w:t>sent or received an RCS message. In this specification, an RCS message refers to any message sent or received in the context of pager mode standalone messaging, large message mode messaging, 1-to-1 chat or group chat. This xIRI is also generated when the target sends or receives a delivery notification or display notification.</w:t>
      </w:r>
    </w:p>
    <w:p w14:paraId="6749C47F" w14:textId="77777777" w:rsidR="00674BD0" w:rsidRPr="006F0A95" w:rsidRDefault="00674BD0" w:rsidP="00674BD0">
      <w:pPr>
        <w:spacing w:after="240"/>
      </w:pPr>
      <w:r w:rsidRPr="006F0A95">
        <w:t xml:space="preserve">Accordingly, the IRI-POI in the RCS </w:t>
      </w:r>
      <w:r>
        <w:t>Server</w:t>
      </w:r>
      <w:r w:rsidRPr="006F0A95">
        <w:t xml:space="preserve"> </w:t>
      </w:r>
      <w:r>
        <w:t xml:space="preserve">shall </w:t>
      </w:r>
      <w:r w:rsidRPr="006F0A95">
        <w:t xml:space="preserve">generate the </w:t>
      </w:r>
      <w:r>
        <w:t xml:space="preserve">RCSMessage </w:t>
      </w:r>
      <w:r w:rsidRPr="006F0A95">
        <w:t xml:space="preserve">xIRI when </w:t>
      </w:r>
      <w:r>
        <w:t xml:space="preserve">it detects the </w:t>
      </w:r>
      <w:r w:rsidRPr="006F0A95">
        <w:t>following event</w:t>
      </w:r>
      <w:r>
        <w:t>s</w:t>
      </w:r>
      <w:r w:rsidRPr="006F0A95">
        <w:t>:</w:t>
      </w:r>
    </w:p>
    <w:p w14:paraId="1404318D" w14:textId="77777777" w:rsidR="00674BD0" w:rsidRDefault="00674BD0" w:rsidP="00674BD0">
      <w:pPr>
        <w:pStyle w:val="B1"/>
      </w:pPr>
      <w:r w:rsidRPr="006F0A95">
        <w:t>-</w:t>
      </w:r>
      <w:r w:rsidRPr="006F0A95">
        <w:tab/>
      </w:r>
      <w:r>
        <w:t>T</w:t>
      </w:r>
      <w:r w:rsidRPr="006F0A95">
        <w:t xml:space="preserve">he RCS </w:t>
      </w:r>
      <w:r>
        <w:t>Server</w:t>
      </w:r>
      <w:r w:rsidRPr="006F0A95">
        <w:t xml:space="preserve"> receives a SIP MESSAGE from the target</w:t>
      </w:r>
      <w:r>
        <w:t xml:space="preserve"> or destined to the target, determined by the direction attribute present in the CPM Header, and:</w:t>
      </w:r>
    </w:p>
    <w:p w14:paraId="7FEDB9E6" w14:textId="77777777" w:rsidR="00674BD0" w:rsidRDefault="00674BD0" w:rsidP="00674BD0">
      <w:pPr>
        <w:pStyle w:val="B2"/>
        <w:rPr>
          <w:noProof/>
        </w:rPr>
      </w:pPr>
      <w:r>
        <w:t>-</w:t>
      </w:r>
      <w:r>
        <w:tab/>
        <w:t>T</w:t>
      </w:r>
      <w:r w:rsidRPr="006F0A95">
        <w:t xml:space="preserve">he "Contact" </w:t>
      </w:r>
      <w:r>
        <w:t xml:space="preserve">or "Accept-Contact" </w:t>
      </w:r>
      <w:r w:rsidRPr="006F0A95">
        <w:t xml:space="preserve">header includes </w:t>
      </w:r>
      <w:r>
        <w:rPr>
          <w:rStyle w:val="B1Char"/>
        </w:rPr>
        <w:t xml:space="preserve">a service feature tag among the feature tags listed in </w:t>
      </w:r>
      <w:r w:rsidRPr="00507905">
        <w:rPr>
          <w:noProof/>
        </w:rPr>
        <w:t>GSMA RCC.07</w:t>
      </w:r>
      <w:r>
        <w:rPr>
          <w:noProof/>
        </w:rPr>
        <w:t xml:space="preserve"> [78] clause 2.4.4.1 table 3.</w:t>
      </w:r>
    </w:p>
    <w:p w14:paraId="5E0197ED" w14:textId="77777777" w:rsidR="00674BD0" w:rsidRPr="006F0A95" w:rsidRDefault="00674BD0" w:rsidP="00674BD0">
      <w:pPr>
        <w:pStyle w:val="B2"/>
      </w:pPr>
      <w:r>
        <w:t>-</w:t>
      </w:r>
      <w:r>
        <w:tab/>
        <w:t>T</w:t>
      </w:r>
      <w:r w:rsidRPr="006F0A95">
        <w:t xml:space="preserve">he SIP "Content-Type" header </w:t>
      </w:r>
      <w:r>
        <w:t>is</w:t>
      </w:r>
      <w:r w:rsidRPr="006F0A95">
        <w:t xml:space="preserve"> "message/cpim</w:t>
      </w:r>
      <w:r>
        <w:t>".</w:t>
      </w:r>
    </w:p>
    <w:p w14:paraId="7E2E442C" w14:textId="77777777" w:rsidR="00674BD0" w:rsidRDefault="00674BD0" w:rsidP="00674BD0">
      <w:pPr>
        <w:pStyle w:val="B1"/>
      </w:pPr>
      <w:r w:rsidRPr="006F0A95">
        <w:t>-</w:t>
      </w:r>
      <w:r w:rsidRPr="006F0A95">
        <w:tab/>
      </w:r>
      <w:r>
        <w:t>T</w:t>
      </w:r>
      <w:r w:rsidRPr="006F0A95">
        <w:t xml:space="preserve">he RCS Server </w:t>
      </w:r>
      <w:r>
        <w:t>receives</w:t>
      </w:r>
      <w:r w:rsidRPr="006F0A95">
        <w:t xml:space="preserve"> a</w:t>
      </w:r>
      <w:r>
        <w:t>n MSRP packet from the target or destined to the target and:</w:t>
      </w:r>
    </w:p>
    <w:p w14:paraId="4FFA4D76" w14:textId="77777777" w:rsidR="00674BD0" w:rsidRDefault="00674BD0" w:rsidP="00674BD0">
      <w:pPr>
        <w:pStyle w:val="B2"/>
      </w:pPr>
      <w:r>
        <w:t>-</w:t>
      </w:r>
      <w:r>
        <w:tab/>
        <w:t>T</w:t>
      </w:r>
      <w:r w:rsidRPr="006F0A95">
        <w:t xml:space="preserve">he </w:t>
      </w:r>
      <w:r>
        <w:t xml:space="preserve">content of the MSRP packet is a CPIM (Common Presence and Instant Messaging) object </w:t>
      </w:r>
      <w:r w:rsidRPr="000B26F7">
        <w:t xml:space="preserve">(see definition in IETF RFC 3862 </w:t>
      </w:r>
      <w:r>
        <w:t>[80]</w:t>
      </w:r>
      <w:r w:rsidRPr="000B26F7">
        <w:t>)</w:t>
      </w:r>
      <w:r>
        <w:t>.</w:t>
      </w:r>
    </w:p>
    <w:p w14:paraId="507A7CE9" w14:textId="77777777" w:rsidR="00674BD0" w:rsidRPr="009209E3" w:rsidRDefault="00674BD0" w:rsidP="00674BD0">
      <w:pPr>
        <w:pStyle w:val="TH"/>
      </w:pPr>
      <w:r>
        <w:t>Table 7.13.3.3.1</w:t>
      </w:r>
      <w:r w:rsidRPr="006F0A95">
        <w:t>-</w:t>
      </w:r>
      <w:r>
        <w:t>1</w:t>
      </w:r>
      <w:r w:rsidRPr="006F0A95">
        <w:t>: Payload for RCS</w:t>
      </w:r>
      <w:r>
        <w:t>Message</w:t>
      </w:r>
      <w:r w:rsidRPr="006F0A95">
        <w:t xml:space="preserve"> record</w:t>
      </w:r>
    </w:p>
    <w:tbl>
      <w:tblPr>
        <w:tblW w:w="97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2250"/>
        <w:gridCol w:w="1143"/>
        <w:gridCol w:w="3969"/>
        <w:gridCol w:w="582"/>
      </w:tblGrid>
      <w:tr w:rsidR="00674BD0" w14:paraId="6B05B92F" w14:textId="77777777" w:rsidTr="00C32798">
        <w:tc>
          <w:tcPr>
            <w:tcW w:w="1852" w:type="dxa"/>
            <w:tcBorders>
              <w:top w:val="single" w:sz="4" w:space="0" w:color="auto"/>
              <w:left w:val="single" w:sz="4" w:space="0" w:color="auto"/>
              <w:bottom w:val="single" w:sz="4" w:space="0" w:color="auto"/>
              <w:right w:val="single" w:sz="4" w:space="0" w:color="auto"/>
            </w:tcBorders>
            <w:shd w:val="clear" w:color="auto" w:fill="C0C0C0"/>
            <w:hideMark/>
          </w:tcPr>
          <w:p w14:paraId="0616D6B5" w14:textId="77777777" w:rsidR="00674BD0" w:rsidRPr="009209E3" w:rsidRDefault="00674BD0" w:rsidP="00825D65">
            <w:pPr>
              <w:pStyle w:val="TAH"/>
            </w:pPr>
            <w:r w:rsidRPr="006F0A95">
              <w:t>Field name</w:t>
            </w:r>
          </w:p>
        </w:tc>
        <w:tc>
          <w:tcPr>
            <w:tcW w:w="2250" w:type="dxa"/>
            <w:tcBorders>
              <w:top w:val="single" w:sz="4" w:space="0" w:color="auto"/>
              <w:left w:val="single" w:sz="4" w:space="0" w:color="auto"/>
              <w:bottom w:val="single" w:sz="4" w:space="0" w:color="auto"/>
              <w:right w:val="single" w:sz="4" w:space="0" w:color="auto"/>
            </w:tcBorders>
            <w:shd w:val="clear" w:color="auto" w:fill="C0C0C0"/>
            <w:hideMark/>
          </w:tcPr>
          <w:p w14:paraId="35378BFC" w14:textId="77777777" w:rsidR="00674BD0" w:rsidRPr="009209E3" w:rsidRDefault="00674BD0" w:rsidP="00825D65">
            <w:pPr>
              <w:pStyle w:val="TAH"/>
            </w:pPr>
            <w:r>
              <w:t>T</w:t>
            </w:r>
            <w:r w:rsidRPr="009209E3">
              <w:t>ype</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2F021F29" w14:textId="77777777" w:rsidR="00674BD0" w:rsidRPr="009209E3" w:rsidRDefault="00674BD0" w:rsidP="00825D65">
            <w:pPr>
              <w:pStyle w:val="TAH"/>
            </w:pPr>
            <w:r>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7F722ED9" w14:textId="77777777" w:rsidR="00674BD0" w:rsidRPr="009209E3" w:rsidRDefault="00674BD0" w:rsidP="00825D65">
            <w:pPr>
              <w:pStyle w:val="TAH"/>
            </w:pPr>
            <w:r w:rsidRPr="009209E3">
              <w:t>Description</w:t>
            </w:r>
          </w:p>
        </w:tc>
        <w:tc>
          <w:tcPr>
            <w:tcW w:w="582" w:type="dxa"/>
            <w:tcBorders>
              <w:top w:val="single" w:sz="4" w:space="0" w:color="auto"/>
              <w:left w:val="single" w:sz="4" w:space="0" w:color="auto"/>
              <w:bottom w:val="single" w:sz="4" w:space="0" w:color="auto"/>
              <w:right w:val="single" w:sz="4" w:space="0" w:color="auto"/>
            </w:tcBorders>
            <w:shd w:val="clear" w:color="auto" w:fill="C0C0C0"/>
          </w:tcPr>
          <w:p w14:paraId="5A7C3B8F" w14:textId="77777777" w:rsidR="00674BD0" w:rsidRPr="009209E3" w:rsidRDefault="00674BD0" w:rsidP="00825D65">
            <w:pPr>
              <w:pStyle w:val="TAH"/>
            </w:pPr>
            <w:r>
              <w:t>M/C/O</w:t>
            </w:r>
          </w:p>
        </w:tc>
      </w:tr>
      <w:tr w:rsidR="00674BD0" w14:paraId="22B49587" w14:textId="77777777" w:rsidTr="00C32798">
        <w:tc>
          <w:tcPr>
            <w:tcW w:w="1852" w:type="dxa"/>
            <w:tcBorders>
              <w:top w:val="single" w:sz="4" w:space="0" w:color="auto"/>
              <w:left w:val="single" w:sz="4" w:space="0" w:color="auto"/>
              <w:bottom w:val="single" w:sz="4" w:space="0" w:color="auto"/>
              <w:right w:val="single" w:sz="4" w:space="0" w:color="auto"/>
            </w:tcBorders>
          </w:tcPr>
          <w:p w14:paraId="559E30EA" w14:textId="77777777" w:rsidR="00674BD0" w:rsidRDefault="00674BD0" w:rsidP="00825D65">
            <w:pPr>
              <w:pStyle w:val="TAL"/>
            </w:pPr>
            <w:r w:rsidRPr="006F0A95">
              <w:t>rCS</w:t>
            </w:r>
            <w:r>
              <w:t>Target</w:t>
            </w:r>
            <w:r w:rsidRPr="006F0A95">
              <w:t>Identities</w:t>
            </w:r>
          </w:p>
        </w:tc>
        <w:tc>
          <w:tcPr>
            <w:tcW w:w="2250" w:type="dxa"/>
            <w:tcBorders>
              <w:top w:val="single" w:sz="4" w:space="0" w:color="auto"/>
              <w:left w:val="single" w:sz="4" w:space="0" w:color="auto"/>
              <w:bottom w:val="single" w:sz="4" w:space="0" w:color="auto"/>
              <w:right w:val="single" w:sz="4" w:space="0" w:color="auto"/>
            </w:tcBorders>
          </w:tcPr>
          <w:p w14:paraId="30C77021" w14:textId="77777777" w:rsidR="00674BD0" w:rsidRDefault="00674BD0" w:rsidP="00825D65">
            <w:pPr>
              <w:pStyle w:val="TAL"/>
            </w:pPr>
            <w:r>
              <w:t>SEQUENCE OF RCSIdentity</w:t>
            </w:r>
          </w:p>
        </w:tc>
        <w:tc>
          <w:tcPr>
            <w:tcW w:w="1143" w:type="dxa"/>
            <w:tcBorders>
              <w:top w:val="single" w:sz="4" w:space="0" w:color="auto"/>
              <w:left w:val="single" w:sz="4" w:space="0" w:color="auto"/>
              <w:bottom w:val="single" w:sz="4" w:space="0" w:color="auto"/>
              <w:right w:val="single" w:sz="4" w:space="0" w:color="auto"/>
            </w:tcBorders>
          </w:tcPr>
          <w:p w14:paraId="6E2563C6" w14:textId="77777777" w:rsidR="00674BD0" w:rsidRDefault="00674BD0" w:rsidP="00825D65">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2B718F34" w14:textId="77777777" w:rsidR="00674BD0" w:rsidRDefault="00674BD0" w:rsidP="00825D65">
            <w:pPr>
              <w:pStyle w:val="TAL"/>
              <w:rPr>
                <w:rFonts w:cs="Arial"/>
                <w:szCs w:val="18"/>
              </w:rPr>
            </w:pPr>
            <w:r>
              <w:t>Provide RCS target identities</w:t>
            </w:r>
            <w:r w:rsidRPr="006F0A95">
              <w:t>.</w:t>
            </w:r>
            <w:r>
              <w:t xml:space="preserve"> All identities associated to the target known at the POI shall be included.</w:t>
            </w:r>
          </w:p>
        </w:tc>
        <w:tc>
          <w:tcPr>
            <w:tcW w:w="582" w:type="dxa"/>
            <w:tcBorders>
              <w:top w:val="single" w:sz="4" w:space="0" w:color="auto"/>
              <w:left w:val="single" w:sz="4" w:space="0" w:color="auto"/>
              <w:bottom w:val="single" w:sz="4" w:space="0" w:color="auto"/>
              <w:right w:val="single" w:sz="4" w:space="0" w:color="auto"/>
            </w:tcBorders>
          </w:tcPr>
          <w:p w14:paraId="3E8F8380" w14:textId="77777777" w:rsidR="00674BD0" w:rsidRDefault="00674BD0" w:rsidP="00825D65">
            <w:pPr>
              <w:pStyle w:val="TAL"/>
              <w:rPr>
                <w:rFonts w:cs="Arial"/>
                <w:szCs w:val="18"/>
              </w:rPr>
            </w:pPr>
            <w:r w:rsidRPr="006F0A95">
              <w:t>M</w:t>
            </w:r>
          </w:p>
        </w:tc>
      </w:tr>
      <w:tr w:rsidR="00674BD0" w14:paraId="7181F394" w14:textId="77777777" w:rsidTr="00C32798">
        <w:tc>
          <w:tcPr>
            <w:tcW w:w="1852" w:type="dxa"/>
            <w:tcBorders>
              <w:top w:val="single" w:sz="4" w:space="0" w:color="auto"/>
              <w:left w:val="single" w:sz="4" w:space="0" w:color="auto"/>
              <w:bottom w:val="single" w:sz="4" w:space="0" w:color="auto"/>
              <w:right w:val="single" w:sz="4" w:space="0" w:color="auto"/>
            </w:tcBorders>
          </w:tcPr>
          <w:p w14:paraId="04D90F39" w14:textId="77777777" w:rsidR="00674BD0" w:rsidRDefault="00674BD0" w:rsidP="00825D65">
            <w:pPr>
              <w:pStyle w:val="TAL"/>
            </w:pPr>
            <w:r w:rsidRPr="006F0A95">
              <w:t>groupChatSessionID</w:t>
            </w:r>
          </w:p>
        </w:tc>
        <w:tc>
          <w:tcPr>
            <w:tcW w:w="2250" w:type="dxa"/>
            <w:tcBorders>
              <w:top w:val="single" w:sz="4" w:space="0" w:color="auto"/>
              <w:left w:val="single" w:sz="4" w:space="0" w:color="auto"/>
              <w:bottom w:val="single" w:sz="4" w:space="0" w:color="auto"/>
              <w:right w:val="single" w:sz="4" w:space="0" w:color="auto"/>
            </w:tcBorders>
          </w:tcPr>
          <w:p w14:paraId="1629B382" w14:textId="77777777" w:rsidR="00674BD0" w:rsidRDefault="00674BD0" w:rsidP="00825D65">
            <w:pPr>
              <w:pStyle w:val="TAL"/>
            </w:pPr>
            <w:r>
              <w:t>RCSGroupChatSessionID</w:t>
            </w:r>
          </w:p>
        </w:tc>
        <w:tc>
          <w:tcPr>
            <w:tcW w:w="1143" w:type="dxa"/>
            <w:tcBorders>
              <w:top w:val="single" w:sz="4" w:space="0" w:color="auto"/>
              <w:left w:val="single" w:sz="4" w:space="0" w:color="auto"/>
              <w:bottom w:val="single" w:sz="4" w:space="0" w:color="auto"/>
              <w:right w:val="single" w:sz="4" w:space="0" w:color="auto"/>
            </w:tcBorders>
          </w:tcPr>
          <w:p w14:paraId="58D845BC" w14:textId="77777777" w:rsidR="00674BD0" w:rsidRPr="006F0A95"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7BF83062" w14:textId="77777777" w:rsidR="00674BD0" w:rsidRDefault="00674BD0" w:rsidP="00825D65">
            <w:pPr>
              <w:pStyle w:val="TAL"/>
              <w:rPr>
                <w:rFonts w:cs="Arial"/>
                <w:szCs w:val="18"/>
              </w:rPr>
            </w:pPr>
            <w:r w:rsidRPr="006F0A95">
              <w:t>Group chat session URI.</w:t>
            </w:r>
            <w:r>
              <w:t xml:space="preserve"> Shall be present if the message is part of a CPM Group Chat. See </w:t>
            </w:r>
            <w:r w:rsidRPr="0008724E">
              <w:t>OMA-TS-CPM_System_Description-V2</w:t>
            </w:r>
            <w:r>
              <w:t xml:space="preserve"> [82] clause 5.1.1.5.</w:t>
            </w:r>
          </w:p>
        </w:tc>
        <w:tc>
          <w:tcPr>
            <w:tcW w:w="582" w:type="dxa"/>
            <w:tcBorders>
              <w:top w:val="single" w:sz="4" w:space="0" w:color="auto"/>
              <w:left w:val="single" w:sz="4" w:space="0" w:color="auto"/>
              <w:bottom w:val="single" w:sz="4" w:space="0" w:color="auto"/>
              <w:right w:val="single" w:sz="4" w:space="0" w:color="auto"/>
            </w:tcBorders>
          </w:tcPr>
          <w:p w14:paraId="7B651FCD" w14:textId="77777777" w:rsidR="00674BD0" w:rsidRDefault="00674BD0" w:rsidP="00825D65">
            <w:pPr>
              <w:pStyle w:val="TAL"/>
              <w:rPr>
                <w:rFonts w:cs="Arial"/>
                <w:szCs w:val="18"/>
              </w:rPr>
            </w:pPr>
            <w:r>
              <w:t>C</w:t>
            </w:r>
          </w:p>
        </w:tc>
      </w:tr>
      <w:tr w:rsidR="00674BD0" w14:paraId="5D2835BC" w14:textId="77777777" w:rsidTr="00C32798">
        <w:tc>
          <w:tcPr>
            <w:tcW w:w="1852" w:type="dxa"/>
            <w:tcBorders>
              <w:top w:val="single" w:sz="4" w:space="0" w:color="auto"/>
              <w:left w:val="single" w:sz="4" w:space="0" w:color="auto"/>
              <w:bottom w:val="single" w:sz="4" w:space="0" w:color="auto"/>
              <w:right w:val="single" w:sz="4" w:space="0" w:color="auto"/>
            </w:tcBorders>
          </w:tcPr>
          <w:p w14:paraId="216A7B90" w14:textId="77777777" w:rsidR="00674BD0" w:rsidRPr="006F0A95" w:rsidRDefault="00674BD0" w:rsidP="00825D65">
            <w:pPr>
              <w:pStyle w:val="TAL"/>
            </w:pPr>
            <w:r w:rsidRPr="006F0A95">
              <w:t>originatingIdentity</w:t>
            </w:r>
          </w:p>
        </w:tc>
        <w:tc>
          <w:tcPr>
            <w:tcW w:w="2250" w:type="dxa"/>
            <w:tcBorders>
              <w:top w:val="single" w:sz="4" w:space="0" w:color="auto"/>
              <w:left w:val="single" w:sz="4" w:space="0" w:color="auto"/>
              <w:bottom w:val="single" w:sz="4" w:space="0" w:color="auto"/>
              <w:right w:val="single" w:sz="4" w:space="0" w:color="auto"/>
            </w:tcBorders>
          </w:tcPr>
          <w:p w14:paraId="0D131477" w14:textId="77777777" w:rsidR="00674BD0" w:rsidRDefault="00674BD0" w:rsidP="00825D65">
            <w:pPr>
              <w:pStyle w:val="TAL"/>
            </w:pPr>
            <w:r>
              <w:t>SEQUENCE OF RCSIdentity</w:t>
            </w:r>
          </w:p>
        </w:tc>
        <w:tc>
          <w:tcPr>
            <w:tcW w:w="1143" w:type="dxa"/>
            <w:tcBorders>
              <w:top w:val="single" w:sz="4" w:space="0" w:color="auto"/>
              <w:left w:val="single" w:sz="4" w:space="0" w:color="auto"/>
              <w:bottom w:val="single" w:sz="4" w:space="0" w:color="auto"/>
              <w:right w:val="single" w:sz="4" w:space="0" w:color="auto"/>
            </w:tcBorders>
          </w:tcPr>
          <w:p w14:paraId="3004C1D8" w14:textId="77777777" w:rsidR="00674BD0" w:rsidRPr="006F0A95" w:rsidRDefault="00674BD0" w:rsidP="00825D65">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418D402E" w14:textId="77777777" w:rsidR="00674BD0" w:rsidRPr="006F0A95" w:rsidRDefault="00674BD0" w:rsidP="00825D65">
            <w:pPr>
              <w:pStyle w:val="TAL"/>
            </w:pPr>
            <w:r w:rsidRPr="006F0A95">
              <w:t>Shall identify the originating party.</w:t>
            </w:r>
          </w:p>
        </w:tc>
        <w:tc>
          <w:tcPr>
            <w:tcW w:w="582" w:type="dxa"/>
            <w:tcBorders>
              <w:top w:val="single" w:sz="4" w:space="0" w:color="auto"/>
              <w:left w:val="single" w:sz="4" w:space="0" w:color="auto"/>
              <w:bottom w:val="single" w:sz="4" w:space="0" w:color="auto"/>
              <w:right w:val="single" w:sz="4" w:space="0" w:color="auto"/>
            </w:tcBorders>
          </w:tcPr>
          <w:p w14:paraId="62E3EDD7" w14:textId="77777777" w:rsidR="00674BD0" w:rsidRDefault="00674BD0" w:rsidP="00825D65">
            <w:pPr>
              <w:pStyle w:val="TAL"/>
            </w:pPr>
            <w:r>
              <w:t>M</w:t>
            </w:r>
          </w:p>
        </w:tc>
      </w:tr>
      <w:tr w:rsidR="00674BD0" w14:paraId="4B09F01F" w14:textId="77777777" w:rsidTr="00C32798">
        <w:tc>
          <w:tcPr>
            <w:tcW w:w="1852" w:type="dxa"/>
            <w:tcBorders>
              <w:top w:val="single" w:sz="4" w:space="0" w:color="auto"/>
              <w:left w:val="single" w:sz="4" w:space="0" w:color="auto"/>
              <w:bottom w:val="single" w:sz="4" w:space="0" w:color="auto"/>
              <w:right w:val="single" w:sz="4" w:space="0" w:color="auto"/>
            </w:tcBorders>
          </w:tcPr>
          <w:p w14:paraId="6AA244F6" w14:textId="77777777" w:rsidR="00674BD0" w:rsidRPr="006F0A95" w:rsidRDefault="00674BD0" w:rsidP="00825D65">
            <w:pPr>
              <w:pStyle w:val="TAL"/>
            </w:pPr>
            <w:r>
              <w:t>destinationIdentities</w:t>
            </w:r>
          </w:p>
        </w:tc>
        <w:tc>
          <w:tcPr>
            <w:tcW w:w="2250" w:type="dxa"/>
            <w:tcBorders>
              <w:top w:val="single" w:sz="4" w:space="0" w:color="auto"/>
              <w:left w:val="single" w:sz="4" w:space="0" w:color="auto"/>
              <w:bottom w:val="single" w:sz="4" w:space="0" w:color="auto"/>
              <w:right w:val="single" w:sz="4" w:space="0" w:color="auto"/>
            </w:tcBorders>
          </w:tcPr>
          <w:p w14:paraId="6E3C7F22" w14:textId="77777777" w:rsidR="00674BD0" w:rsidRDefault="00674BD0" w:rsidP="00825D65">
            <w:pPr>
              <w:pStyle w:val="TAL"/>
            </w:pPr>
            <w:r>
              <w:t>SEQUENCE OF RCSDestinations</w:t>
            </w:r>
          </w:p>
        </w:tc>
        <w:tc>
          <w:tcPr>
            <w:tcW w:w="1143" w:type="dxa"/>
            <w:tcBorders>
              <w:top w:val="single" w:sz="4" w:space="0" w:color="auto"/>
              <w:left w:val="single" w:sz="4" w:space="0" w:color="auto"/>
              <w:bottom w:val="single" w:sz="4" w:space="0" w:color="auto"/>
              <w:right w:val="single" w:sz="4" w:space="0" w:color="auto"/>
            </w:tcBorders>
          </w:tcPr>
          <w:p w14:paraId="21E63F87" w14:textId="77777777" w:rsidR="00674BD0" w:rsidRPr="006F0A95" w:rsidRDefault="00674BD0" w:rsidP="00825D65">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191FE168" w14:textId="77777777" w:rsidR="00674BD0" w:rsidRPr="006F0A95" w:rsidRDefault="00674BD0" w:rsidP="00825D65">
            <w:pPr>
              <w:pStyle w:val="TAL"/>
            </w:pPr>
            <w:r w:rsidRPr="006F0A95">
              <w:t>Shall identify the destination</w:t>
            </w:r>
            <w:r>
              <w:t>(s) of the message.</w:t>
            </w:r>
          </w:p>
        </w:tc>
        <w:tc>
          <w:tcPr>
            <w:tcW w:w="582" w:type="dxa"/>
            <w:tcBorders>
              <w:top w:val="single" w:sz="4" w:space="0" w:color="auto"/>
              <w:left w:val="single" w:sz="4" w:space="0" w:color="auto"/>
              <w:bottom w:val="single" w:sz="4" w:space="0" w:color="auto"/>
              <w:right w:val="single" w:sz="4" w:space="0" w:color="auto"/>
            </w:tcBorders>
          </w:tcPr>
          <w:p w14:paraId="77171191" w14:textId="77777777" w:rsidR="00674BD0" w:rsidRDefault="00674BD0" w:rsidP="00825D65">
            <w:pPr>
              <w:pStyle w:val="TAL"/>
            </w:pPr>
            <w:r>
              <w:t>M</w:t>
            </w:r>
          </w:p>
        </w:tc>
      </w:tr>
      <w:tr w:rsidR="00674BD0" w14:paraId="7B67511D" w14:textId="77777777" w:rsidTr="00C32798">
        <w:tc>
          <w:tcPr>
            <w:tcW w:w="1852" w:type="dxa"/>
            <w:tcBorders>
              <w:top w:val="single" w:sz="4" w:space="0" w:color="auto"/>
              <w:left w:val="single" w:sz="4" w:space="0" w:color="auto"/>
              <w:bottom w:val="single" w:sz="4" w:space="0" w:color="auto"/>
              <w:right w:val="single" w:sz="4" w:space="0" w:color="auto"/>
            </w:tcBorders>
          </w:tcPr>
          <w:p w14:paraId="574DA642" w14:textId="77777777" w:rsidR="00674BD0" w:rsidRDefault="00674BD0" w:rsidP="00825D65">
            <w:pPr>
              <w:pStyle w:val="TAL"/>
            </w:pPr>
            <w:r>
              <w:t>direction</w:t>
            </w:r>
          </w:p>
        </w:tc>
        <w:tc>
          <w:tcPr>
            <w:tcW w:w="2250" w:type="dxa"/>
            <w:tcBorders>
              <w:top w:val="single" w:sz="4" w:space="0" w:color="auto"/>
              <w:left w:val="single" w:sz="4" w:space="0" w:color="auto"/>
              <w:bottom w:val="single" w:sz="4" w:space="0" w:color="auto"/>
              <w:right w:val="single" w:sz="4" w:space="0" w:color="auto"/>
            </w:tcBorders>
          </w:tcPr>
          <w:p w14:paraId="58F01960" w14:textId="77777777" w:rsidR="00674BD0" w:rsidRDefault="00674BD0" w:rsidP="00825D65">
            <w:pPr>
              <w:pStyle w:val="TAL"/>
            </w:pPr>
            <w:r>
              <w:t>Direction</w:t>
            </w:r>
          </w:p>
        </w:tc>
        <w:tc>
          <w:tcPr>
            <w:tcW w:w="1143" w:type="dxa"/>
            <w:tcBorders>
              <w:top w:val="single" w:sz="4" w:space="0" w:color="auto"/>
              <w:left w:val="single" w:sz="4" w:space="0" w:color="auto"/>
              <w:bottom w:val="single" w:sz="4" w:space="0" w:color="auto"/>
              <w:right w:val="single" w:sz="4" w:space="0" w:color="auto"/>
            </w:tcBorders>
          </w:tcPr>
          <w:p w14:paraId="0E0A6B31"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40BEFF2F" w14:textId="77777777" w:rsidR="00674BD0" w:rsidRDefault="00674BD0" w:rsidP="00825D65">
            <w:pPr>
              <w:pStyle w:val="TAL"/>
            </w:pPr>
            <w:r>
              <w:t xml:space="preserve">Shall be provided to identify the direction of the message </w:t>
            </w:r>
            <w:r w:rsidRPr="006F0A95">
              <w:t>relative to the target: "toTarget" or "fromTarget".</w:t>
            </w:r>
          </w:p>
        </w:tc>
        <w:tc>
          <w:tcPr>
            <w:tcW w:w="582" w:type="dxa"/>
            <w:tcBorders>
              <w:top w:val="single" w:sz="4" w:space="0" w:color="auto"/>
              <w:left w:val="single" w:sz="4" w:space="0" w:color="auto"/>
              <w:bottom w:val="single" w:sz="4" w:space="0" w:color="auto"/>
              <w:right w:val="single" w:sz="4" w:space="0" w:color="auto"/>
            </w:tcBorders>
          </w:tcPr>
          <w:p w14:paraId="7A507361" w14:textId="77777777" w:rsidR="00674BD0" w:rsidRDefault="00674BD0" w:rsidP="00825D65">
            <w:pPr>
              <w:pStyle w:val="TAL"/>
            </w:pPr>
            <w:r>
              <w:t>M</w:t>
            </w:r>
          </w:p>
        </w:tc>
      </w:tr>
      <w:tr w:rsidR="00674BD0" w14:paraId="5B564C0A" w14:textId="77777777" w:rsidTr="00C32798">
        <w:tc>
          <w:tcPr>
            <w:tcW w:w="1852" w:type="dxa"/>
            <w:tcBorders>
              <w:top w:val="single" w:sz="4" w:space="0" w:color="auto"/>
              <w:left w:val="single" w:sz="4" w:space="0" w:color="auto"/>
              <w:bottom w:val="single" w:sz="4" w:space="0" w:color="auto"/>
              <w:right w:val="single" w:sz="4" w:space="0" w:color="auto"/>
            </w:tcBorders>
          </w:tcPr>
          <w:p w14:paraId="459FAF8F" w14:textId="77777777" w:rsidR="00674BD0" w:rsidRDefault="00674BD0" w:rsidP="00825D65">
            <w:pPr>
              <w:pStyle w:val="TAL"/>
            </w:pPr>
            <w:r>
              <w:t>messageType</w:t>
            </w:r>
          </w:p>
        </w:tc>
        <w:tc>
          <w:tcPr>
            <w:tcW w:w="2250" w:type="dxa"/>
            <w:tcBorders>
              <w:top w:val="single" w:sz="4" w:space="0" w:color="auto"/>
              <w:left w:val="single" w:sz="4" w:space="0" w:color="auto"/>
              <w:bottom w:val="single" w:sz="4" w:space="0" w:color="auto"/>
              <w:right w:val="single" w:sz="4" w:space="0" w:color="auto"/>
            </w:tcBorders>
          </w:tcPr>
          <w:p w14:paraId="1A1EDBB1" w14:textId="77777777" w:rsidR="00674BD0" w:rsidRDefault="00674BD0" w:rsidP="00825D65">
            <w:pPr>
              <w:pStyle w:val="TAL"/>
            </w:pPr>
            <w:r>
              <w:t>RCSMessageType</w:t>
            </w:r>
          </w:p>
        </w:tc>
        <w:tc>
          <w:tcPr>
            <w:tcW w:w="1143" w:type="dxa"/>
            <w:tcBorders>
              <w:top w:val="single" w:sz="4" w:space="0" w:color="auto"/>
              <w:left w:val="single" w:sz="4" w:space="0" w:color="auto"/>
              <w:bottom w:val="single" w:sz="4" w:space="0" w:color="auto"/>
              <w:right w:val="single" w:sz="4" w:space="0" w:color="auto"/>
            </w:tcBorders>
          </w:tcPr>
          <w:p w14:paraId="2CDEC781"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79986E29" w14:textId="77777777" w:rsidR="00674BD0" w:rsidRDefault="00674BD0" w:rsidP="00825D65">
            <w:pPr>
              <w:pStyle w:val="TAL"/>
            </w:pPr>
            <w:r>
              <w:t>Identifies the type of information being transmitted by the RCS Message.</w:t>
            </w:r>
          </w:p>
        </w:tc>
        <w:tc>
          <w:tcPr>
            <w:tcW w:w="582" w:type="dxa"/>
            <w:tcBorders>
              <w:top w:val="single" w:sz="4" w:space="0" w:color="auto"/>
              <w:left w:val="single" w:sz="4" w:space="0" w:color="auto"/>
              <w:bottom w:val="single" w:sz="4" w:space="0" w:color="auto"/>
              <w:right w:val="single" w:sz="4" w:space="0" w:color="auto"/>
            </w:tcBorders>
          </w:tcPr>
          <w:p w14:paraId="67C713FA" w14:textId="77777777" w:rsidR="00674BD0" w:rsidRDefault="00674BD0" w:rsidP="00825D65">
            <w:pPr>
              <w:pStyle w:val="TAL"/>
            </w:pPr>
            <w:r>
              <w:t>M</w:t>
            </w:r>
          </w:p>
        </w:tc>
      </w:tr>
      <w:tr w:rsidR="00674BD0" w14:paraId="1957A05B" w14:textId="77777777" w:rsidTr="00C32798">
        <w:tc>
          <w:tcPr>
            <w:tcW w:w="1852" w:type="dxa"/>
            <w:tcBorders>
              <w:top w:val="single" w:sz="4" w:space="0" w:color="auto"/>
              <w:left w:val="single" w:sz="4" w:space="0" w:color="auto"/>
              <w:bottom w:val="single" w:sz="4" w:space="0" w:color="auto"/>
              <w:right w:val="single" w:sz="4" w:space="0" w:color="auto"/>
            </w:tcBorders>
          </w:tcPr>
          <w:p w14:paraId="18AFFCE4" w14:textId="77777777" w:rsidR="00674BD0" w:rsidRDefault="00674BD0" w:rsidP="00825D65">
            <w:pPr>
              <w:pStyle w:val="TAL"/>
            </w:pPr>
            <w:r w:rsidRPr="00C22F2D">
              <w:t>conversationID</w:t>
            </w:r>
          </w:p>
        </w:tc>
        <w:tc>
          <w:tcPr>
            <w:tcW w:w="2250" w:type="dxa"/>
            <w:tcBorders>
              <w:top w:val="single" w:sz="4" w:space="0" w:color="auto"/>
              <w:left w:val="single" w:sz="4" w:space="0" w:color="auto"/>
              <w:bottom w:val="single" w:sz="4" w:space="0" w:color="auto"/>
              <w:right w:val="single" w:sz="4" w:space="0" w:color="auto"/>
            </w:tcBorders>
          </w:tcPr>
          <w:p w14:paraId="328587D4" w14:textId="77777777" w:rsidR="00674BD0" w:rsidRDefault="00674BD0" w:rsidP="00825D65">
            <w:pPr>
              <w:pStyle w:val="TAL"/>
            </w:pPr>
            <w:r>
              <w:t>RCSConversationID</w:t>
            </w:r>
          </w:p>
        </w:tc>
        <w:tc>
          <w:tcPr>
            <w:tcW w:w="1143" w:type="dxa"/>
            <w:tcBorders>
              <w:top w:val="single" w:sz="4" w:space="0" w:color="auto"/>
              <w:left w:val="single" w:sz="4" w:space="0" w:color="auto"/>
              <w:bottom w:val="single" w:sz="4" w:space="0" w:color="auto"/>
              <w:right w:val="single" w:sz="4" w:space="0" w:color="auto"/>
            </w:tcBorders>
          </w:tcPr>
          <w:p w14:paraId="47B8910E"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0EA1930A" w14:textId="77777777" w:rsidR="00674BD0" w:rsidRDefault="00674BD0" w:rsidP="00825D65">
            <w:pPr>
              <w:pStyle w:val="TAL"/>
            </w:pPr>
            <w:r>
              <w:t>CPM Conversation</w:t>
            </w:r>
            <w:r w:rsidRPr="00C22F2D">
              <w:t xml:space="preserve"> </w:t>
            </w:r>
            <w:r>
              <w:t>I</w:t>
            </w:r>
            <w:r w:rsidRPr="00C22F2D">
              <w:t>denti</w:t>
            </w:r>
            <w:r>
              <w:t>t</w:t>
            </w:r>
            <w:r w:rsidRPr="00C22F2D">
              <w:t xml:space="preserve">y </w:t>
            </w:r>
            <w:r>
              <w:t xml:space="preserve">associated with </w:t>
            </w:r>
            <w:r w:rsidRPr="00C22F2D">
              <w:t>the CPM Standalone Message, CPM File Transfer, or CPM Session</w:t>
            </w:r>
            <w:r>
              <w:t>.</w:t>
            </w:r>
          </w:p>
          <w:p w14:paraId="6792AF03" w14:textId="77777777" w:rsidR="00674BD0" w:rsidRDefault="00674BD0" w:rsidP="00825D65">
            <w:pPr>
              <w:pStyle w:val="TAL"/>
            </w:pPr>
            <w:r>
              <w:t xml:space="preserve">See </w:t>
            </w:r>
            <w:r w:rsidRPr="00F04D1C">
              <w:t>OMA-TS-CPM_Conversation_Function</w:t>
            </w:r>
            <w:r>
              <w:t xml:space="preserve"> [109] clause 5.3.</w:t>
            </w:r>
          </w:p>
        </w:tc>
        <w:tc>
          <w:tcPr>
            <w:tcW w:w="582" w:type="dxa"/>
            <w:tcBorders>
              <w:top w:val="single" w:sz="4" w:space="0" w:color="auto"/>
              <w:left w:val="single" w:sz="4" w:space="0" w:color="auto"/>
              <w:bottom w:val="single" w:sz="4" w:space="0" w:color="auto"/>
              <w:right w:val="single" w:sz="4" w:space="0" w:color="auto"/>
            </w:tcBorders>
          </w:tcPr>
          <w:p w14:paraId="0150F1C4" w14:textId="77777777" w:rsidR="00674BD0" w:rsidRDefault="00674BD0" w:rsidP="00825D65">
            <w:pPr>
              <w:pStyle w:val="TAL"/>
            </w:pPr>
            <w:r w:rsidRPr="00C22F2D">
              <w:t>M</w:t>
            </w:r>
          </w:p>
        </w:tc>
      </w:tr>
      <w:tr w:rsidR="00674BD0" w14:paraId="000ABCAC" w14:textId="77777777" w:rsidTr="00C32798">
        <w:tc>
          <w:tcPr>
            <w:tcW w:w="1852" w:type="dxa"/>
            <w:tcBorders>
              <w:top w:val="single" w:sz="4" w:space="0" w:color="auto"/>
              <w:left w:val="single" w:sz="4" w:space="0" w:color="auto"/>
              <w:bottom w:val="single" w:sz="4" w:space="0" w:color="auto"/>
              <w:right w:val="single" w:sz="4" w:space="0" w:color="auto"/>
            </w:tcBorders>
          </w:tcPr>
          <w:p w14:paraId="51AF86B8" w14:textId="77777777" w:rsidR="00674BD0" w:rsidRPr="00C22F2D" w:rsidRDefault="00674BD0" w:rsidP="00825D65">
            <w:pPr>
              <w:pStyle w:val="TAL"/>
            </w:pPr>
            <w:r>
              <w:t>contributionID</w:t>
            </w:r>
          </w:p>
        </w:tc>
        <w:tc>
          <w:tcPr>
            <w:tcW w:w="2250" w:type="dxa"/>
            <w:tcBorders>
              <w:top w:val="single" w:sz="4" w:space="0" w:color="auto"/>
              <w:left w:val="single" w:sz="4" w:space="0" w:color="auto"/>
              <w:bottom w:val="single" w:sz="4" w:space="0" w:color="auto"/>
              <w:right w:val="single" w:sz="4" w:space="0" w:color="auto"/>
            </w:tcBorders>
          </w:tcPr>
          <w:p w14:paraId="55D02702" w14:textId="77777777" w:rsidR="00674BD0" w:rsidRDefault="00674BD0" w:rsidP="00825D65">
            <w:pPr>
              <w:pStyle w:val="TAL"/>
            </w:pPr>
            <w:r>
              <w:t>RCSContributionID</w:t>
            </w:r>
          </w:p>
        </w:tc>
        <w:tc>
          <w:tcPr>
            <w:tcW w:w="1143" w:type="dxa"/>
            <w:tcBorders>
              <w:top w:val="single" w:sz="4" w:space="0" w:color="auto"/>
              <w:left w:val="single" w:sz="4" w:space="0" w:color="auto"/>
              <w:bottom w:val="single" w:sz="4" w:space="0" w:color="auto"/>
              <w:right w:val="single" w:sz="4" w:space="0" w:color="auto"/>
            </w:tcBorders>
          </w:tcPr>
          <w:p w14:paraId="2D7557F0"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09BB4E5C" w14:textId="77777777" w:rsidR="00674BD0" w:rsidRDefault="00674BD0" w:rsidP="00825D65">
            <w:pPr>
              <w:pStyle w:val="TAL"/>
            </w:pPr>
            <w:r>
              <w:t xml:space="preserve">CPM Contribution Identity of the individual </w:t>
            </w:r>
            <w:r w:rsidRPr="00C22F2D">
              <w:t>CPM Standalone Message, CPM File Transfer, or CPM Session</w:t>
            </w:r>
            <w:r>
              <w:t xml:space="preserve"> (see </w:t>
            </w:r>
            <w:r w:rsidRPr="00F04D1C">
              <w:t>OMA-TS-CPM_Conversation_Function</w:t>
            </w:r>
            <w:r>
              <w:t xml:space="preserve"> [109] clause 5.3).</w:t>
            </w:r>
          </w:p>
        </w:tc>
        <w:tc>
          <w:tcPr>
            <w:tcW w:w="582" w:type="dxa"/>
            <w:tcBorders>
              <w:top w:val="single" w:sz="4" w:space="0" w:color="auto"/>
              <w:left w:val="single" w:sz="4" w:space="0" w:color="auto"/>
              <w:bottom w:val="single" w:sz="4" w:space="0" w:color="auto"/>
              <w:right w:val="single" w:sz="4" w:space="0" w:color="auto"/>
            </w:tcBorders>
          </w:tcPr>
          <w:p w14:paraId="71B9CD6D" w14:textId="77777777" w:rsidR="00674BD0" w:rsidRPr="00C22F2D" w:rsidRDefault="00674BD0" w:rsidP="00825D65">
            <w:pPr>
              <w:pStyle w:val="TAL"/>
            </w:pPr>
            <w:r>
              <w:t>M</w:t>
            </w:r>
          </w:p>
        </w:tc>
      </w:tr>
      <w:tr w:rsidR="00674BD0" w14:paraId="08726CB3" w14:textId="77777777" w:rsidTr="00C32798">
        <w:tc>
          <w:tcPr>
            <w:tcW w:w="1852" w:type="dxa"/>
            <w:tcBorders>
              <w:top w:val="single" w:sz="4" w:space="0" w:color="auto"/>
              <w:left w:val="single" w:sz="4" w:space="0" w:color="auto"/>
              <w:bottom w:val="single" w:sz="4" w:space="0" w:color="auto"/>
              <w:right w:val="single" w:sz="4" w:space="0" w:color="auto"/>
            </w:tcBorders>
          </w:tcPr>
          <w:p w14:paraId="36F4BF84" w14:textId="77777777" w:rsidR="00674BD0" w:rsidRDefault="00674BD0" w:rsidP="00825D65">
            <w:pPr>
              <w:pStyle w:val="TAL"/>
            </w:pPr>
            <w:r>
              <w:t>inReplyToContributionID</w:t>
            </w:r>
          </w:p>
        </w:tc>
        <w:tc>
          <w:tcPr>
            <w:tcW w:w="2250" w:type="dxa"/>
            <w:tcBorders>
              <w:top w:val="single" w:sz="4" w:space="0" w:color="auto"/>
              <w:left w:val="single" w:sz="4" w:space="0" w:color="auto"/>
              <w:bottom w:val="single" w:sz="4" w:space="0" w:color="auto"/>
              <w:right w:val="single" w:sz="4" w:space="0" w:color="auto"/>
            </w:tcBorders>
          </w:tcPr>
          <w:p w14:paraId="66640B29" w14:textId="77777777" w:rsidR="00674BD0" w:rsidRDefault="00674BD0" w:rsidP="00825D65">
            <w:pPr>
              <w:pStyle w:val="TAL"/>
            </w:pPr>
            <w:r>
              <w:t>RCSContributionID</w:t>
            </w:r>
          </w:p>
        </w:tc>
        <w:tc>
          <w:tcPr>
            <w:tcW w:w="1143" w:type="dxa"/>
            <w:tcBorders>
              <w:top w:val="single" w:sz="4" w:space="0" w:color="auto"/>
              <w:left w:val="single" w:sz="4" w:space="0" w:color="auto"/>
              <w:bottom w:val="single" w:sz="4" w:space="0" w:color="auto"/>
              <w:right w:val="single" w:sz="4" w:space="0" w:color="auto"/>
            </w:tcBorders>
          </w:tcPr>
          <w:p w14:paraId="270D1410" w14:textId="77777777" w:rsidR="00674BD0"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3BC7806E" w14:textId="77777777" w:rsidR="00674BD0" w:rsidRDefault="00674BD0" w:rsidP="00825D65">
            <w:pPr>
              <w:pStyle w:val="TAL"/>
            </w:pPr>
            <w:r>
              <w:t xml:space="preserve">InReplyTo-Contribution-ID identifying the Contribution-ID of the </w:t>
            </w:r>
            <w:r w:rsidRPr="00FF43B3">
              <w:t>CPM Standalone Message, CPM File Transfer or CPM Session that is being replied to</w:t>
            </w:r>
            <w:r>
              <w:t xml:space="preserve"> (see </w:t>
            </w:r>
            <w:r w:rsidRPr="00F04D1C">
              <w:t>OMA-TS-CPM_Conversation_Function</w:t>
            </w:r>
            <w:r>
              <w:t xml:space="preserve"> [109] clause 5.3)</w:t>
            </w:r>
            <w:r w:rsidRPr="00FF43B3">
              <w:t>.</w:t>
            </w:r>
            <w:r>
              <w:t xml:space="preserve"> Shall be included if the InReplyTo-Contribution-ID header field is present for the message being reported.</w:t>
            </w:r>
          </w:p>
        </w:tc>
        <w:tc>
          <w:tcPr>
            <w:tcW w:w="582" w:type="dxa"/>
            <w:tcBorders>
              <w:top w:val="single" w:sz="4" w:space="0" w:color="auto"/>
              <w:left w:val="single" w:sz="4" w:space="0" w:color="auto"/>
              <w:bottom w:val="single" w:sz="4" w:space="0" w:color="auto"/>
              <w:right w:val="single" w:sz="4" w:space="0" w:color="auto"/>
            </w:tcBorders>
          </w:tcPr>
          <w:p w14:paraId="6F96D4E6" w14:textId="77777777" w:rsidR="00674BD0" w:rsidRDefault="00674BD0" w:rsidP="00825D65">
            <w:pPr>
              <w:pStyle w:val="TAL"/>
            </w:pPr>
            <w:r>
              <w:t>C</w:t>
            </w:r>
          </w:p>
        </w:tc>
      </w:tr>
      <w:tr w:rsidR="00674BD0" w14:paraId="54DA6508" w14:textId="77777777" w:rsidTr="00C32798">
        <w:tc>
          <w:tcPr>
            <w:tcW w:w="1852" w:type="dxa"/>
            <w:tcBorders>
              <w:top w:val="single" w:sz="4" w:space="0" w:color="auto"/>
              <w:left w:val="single" w:sz="4" w:space="0" w:color="auto"/>
              <w:bottom w:val="single" w:sz="4" w:space="0" w:color="auto"/>
              <w:right w:val="single" w:sz="4" w:space="0" w:color="auto"/>
            </w:tcBorders>
          </w:tcPr>
          <w:p w14:paraId="28C0CD4B" w14:textId="77777777" w:rsidR="00674BD0" w:rsidRDefault="00674BD0" w:rsidP="00825D65">
            <w:pPr>
              <w:pStyle w:val="TAL"/>
            </w:pPr>
            <w:r>
              <w:rPr>
                <w:szCs w:val="18"/>
              </w:rPr>
              <w:t>message</w:t>
            </w:r>
            <w:r w:rsidRPr="00C22F2D">
              <w:rPr>
                <w:szCs w:val="18"/>
              </w:rPr>
              <w:t>ID</w:t>
            </w:r>
          </w:p>
        </w:tc>
        <w:tc>
          <w:tcPr>
            <w:tcW w:w="2250" w:type="dxa"/>
            <w:tcBorders>
              <w:top w:val="single" w:sz="4" w:space="0" w:color="auto"/>
              <w:left w:val="single" w:sz="4" w:space="0" w:color="auto"/>
              <w:bottom w:val="single" w:sz="4" w:space="0" w:color="auto"/>
              <w:right w:val="single" w:sz="4" w:space="0" w:color="auto"/>
            </w:tcBorders>
          </w:tcPr>
          <w:p w14:paraId="07908DEA" w14:textId="77777777" w:rsidR="00674BD0" w:rsidRDefault="00674BD0" w:rsidP="00825D65">
            <w:pPr>
              <w:pStyle w:val="TAL"/>
            </w:pPr>
            <w:r>
              <w:t>IMDNMessageID</w:t>
            </w:r>
          </w:p>
        </w:tc>
        <w:tc>
          <w:tcPr>
            <w:tcW w:w="1143" w:type="dxa"/>
            <w:tcBorders>
              <w:top w:val="single" w:sz="4" w:space="0" w:color="auto"/>
              <w:left w:val="single" w:sz="4" w:space="0" w:color="auto"/>
              <w:bottom w:val="single" w:sz="4" w:space="0" w:color="auto"/>
              <w:right w:val="single" w:sz="4" w:space="0" w:color="auto"/>
            </w:tcBorders>
          </w:tcPr>
          <w:p w14:paraId="4FA1116A" w14:textId="77777777" w:rsidR="00674BD0"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7125ED51" w14:textId="77777777" w:rsidR="00674BD0" w:rsidRDefault="00674BD0" w:rsidP="00825D65">
            <w:pPr>
              <w:pStyle w:val="TAL"/>
            </w:pPr>
            <w:r>
              <w:t xml:space="preserve">IMDN Message-ID of the </w:t>
            </w:r>
            <w:r w:rsidRPr="00C22F2D">
              <w:t>individual messag</w:t>
            </w:r>
            <w:r>
              <w:t>e (see RFC 5438 [81]). Shall be included if present in the RCS message.</w:t>
            </w:r>
          </w:p>
        </w:tc>
        <w:tc>
          <w:tcPr>
            <w:tcW w:w="582" w:type="dxa"/>
            <w:tcBorders>
              <w:top w:val="single" w:sz="4" w:space="0" w:color="auto"/>
              <w:left w:val="single" w:sz="4" w:space="0" w:color="auto"/>
              <w:bottom w:val="single" w:sz="4" w:space="0" w:color="auto"/>
              <w:right w:val="single" w:sz="4" w:space="0" w:color="auto"/>
            </w:tcBorders>
          </w:tcPr>
          <w:p w14:paraId="570E2626" w14:textId="77777777" w:rsidR="00674BD0" w:rsidRDefault="00674BD0" w:rsidP="00825D65">
            <w:pPr>
              <w:pStyle w:val="TAL"/>
            </w:pPr>
            <w:r>
              <w:t>C</w:t>
            </w:r>
          </w:p>
        </w:tc>
      </w:tr>
      <w:tr w:rsidR="00674BD0" w14:paraId="0106F0D7" w14:textId="77777777" w:rsidTr="00C32798">
        <w:tc>
          <w:tcPr>
            <w:tcW w:w="1852" w:type="dxa"/>
            <w:tcBorders>
              <w:top w:val="single" w:sz="4" w:space="0" w:color="auto"/>
              <w:left w:val="single" w:sz="4" w:space="0" w:color="auto"/>
              <w:bottom w:val="single" w:sz="4" w:space="0" w:color="auto"/>
              <w:right w:val="single" w:sz="4" w:space="0" w:color="auto"/>
            </w:tcBorders>
          </w:tcPr>
          <w:p w14:paraId="5962CCF4" w14:textId="77777777" w:rsidR="00674BD0" w:rsidRDefault="00674BD0" w:rsidP="00825D65">
            <w:pPr>
              <w:pStyle w:val="TAL"/>
              <w:rPr>
                <w:szCs w:val="18"/>
              </w:rPr>
            </w:pPr>
            <w:r>
              <w:t>l</w:t>
            </w:r>
            <w:r w:rsidRPr="006F0A95">
              <w:t>ocation</w:t>
            </w:r>
          </w:p>
        </w:tc>
        <w:tc>
          <w:tcPr>
            <w:tcW w:w="2250" w:type="dxa"/>
            <w:tcBorders>
              <w:top w:val="single" w:sz="4" w:space="0" w:color="auto"/>
              <w:left w:val="single" w:sz="4" w:space="0" w:color="auto"/>
              <w:bottom w:val="single" w:sz="4" w:space="0" w:color="auto"/>
              <w:right w:val="single" w:sz="4" w:space="0" w:color="auto"/>
            </w:tcBorders>
          </w:tcPr>
          <w:p w14:paraId="3E5D9FCE" w14:textId="77777777" w:rsidR="00674BD0" w:rsidRDefault="00674BD0" w:rsidP="00825D65">
            <w:pPr>
              <w:pStyle w:val="TAL"/>
            </w:pPr>
            <w:r>
              <w:t>Location</w:t>
            </w:r>
          </w:p>
        </w:tc>
        <w:tc>
          <w:tcPr>
            <w:tcW w:w="1143" w:type="dxa"/>
            <w:tcBorders>
              <w:top w:val="single" w:sz="4" w:space="0" w:color="auto"/>
              <w:left w:val="single" w:sz="4" w:space="0" w:color="auto"/>
              <w:bottom w:val="single" w:sz="4" w:space="0" w:color="auto"/>
              <w:right w:val="single" w:sz="4" w:space="0" w:color="auto"/>
            </w:tcBorders>
          </w:tcPr>
          <w:p w14:paraId="28C882A5" w14:textId="77777777" w:rsidR="00674BD0" w:rsidRPr="006F0A95"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2F48C17E" w14:textId="77777777" w:rsidR="00674BD0" w:rsidRDefault="00674BD0" w:rsidP="00825D65">
            <w:pPr>
              <w:pStyle w:val="TAL"/>
            </w:pPr>
            <w:r w:rsidRPr="00322D14">
              <w:t>Shall include the target’s location when available according to the location reporting type provisioned for the task.</w:t>
            </w:r>
          </w:p>
        </w:tc>
        <w:tc>
          <w:tcPr>
            <w:tcW w:w="582" w:type="dxa"/>
            <w:tcBorders>
              <w:top w:val="single" w:sz="4" w:space="0" w:color="auto"/>
              <w:left w:val="single" w:sz="4" w:space="0" w:color="auto"/>
              <w:bottom w:val="single" w:sz="4" w:space="0" w:color="auto"/>
              <w:right w:val="single" w:sz="4" w:space="0" w:color="auto"/>
            </w:tcBorders>
          </w:tcPr>
          <w:p w14:paraId="1533D88A" w14:textId="77777777" w:rsidR="00674BD0" w:rsidRDefault="00674BD0" w:rsidP="00825D65">
            <w:pPr>
              <w:pStyle w:val="TAL"/>
            </w:pPr>
            <w:r w:rsidRPr="006F0A95">
              <w:t>C</w:t>
            </w:r>
          </w:p>
        </w:tc>
      </w:tr>
      <w:tr w:rsidR="00674BD0" w14:paraId="096C5151" w14:textId="77777777" w:rsidTr="00C32798">
        <w:tc>
          <w:tcPr>
            <w:tcW w:w="1852" w:type="dxa"/>
            <w:tcBorders>
              <w:top w:val="single" w:sz="4" w:space="0" w:color="auto"/>
              <w:left w:val="single" w:sz="4" w:space="0" w:color="auto"/>
              <w:bottom w:val="single" w:sz="4" w:space="0" w:color="auto"/>
              <w:right w:val="single" w:sz="4" w:space="0" w:color="auto"/>
            </w:tcBorders>
          </w:tcPr>
          <w:p w14:paraId="02521F42" w14:textId="77777777" w:rsidR="00674BD0" w:rsidRDefault="00674BD0" w:rsidP="00825D65">
            <w:pPr>
              <w:pStyle w:val="TAL"/>
            </w:pPr>
            <w:r>
              <w:t>messagePayload</w:t>
            </w:r>
          </w:p>
        </w:tc>
        <w:tc>
          <w:tcPr>
            <w:tcW w:w="2250" w:type="dxa"/>
            <w:tcBorders>
              <w:top w:val="single" w:sz="4" w:space="0" w:color="auto"/>
              <w:left w:val="single" w:sz="4" w:space="0" w:color="auto"/>
              <w:bottom w:val="single" w:sz="4" w:space="0" w:color="auto"/>
              <w:right w:val="single" w:sz="4" w:space="0" w:color="auto"/>
            </w:tcBorders>
          </w:tcPr>
          <w:p w14:paraId="2385CE78" w14:textId="77777777" w:rsidR="00674BD0" w:rsidRDefault="00674BD0" w:rsidP="00825D65">
            <w:pPr>
              <w:pStyle w:val="TAL"/>
            </w:pPr>
            <w:r>
              <w:t>RCSPayload</w:t>
            </w:r>
          </w:p>
        </w:tc>
        <w:tc>
          <w:tcPr>
            <w:tcW w:w="1143" w:type="dxa"/>
            <w:tcBorders>
              <w:top w:val="single" w:sz="4" w:space="0" w:color="auto"/>
              <w:left w:val="single" w:sz="4" w:space="0" w:color="auto"/>
              <w:bottom w:val="single" w:sz="4" w:space="0" w:color="auto"/>
              <w:right w:val="single" w:sz="4" w:space="0" w:color="auto"/>
            </w:tcBorders>
          </w:tcPr>
          <w:p w14:paraId="5F4E8601"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6277AC97" w14:textId="77777777" w:rsidR="00674BD0" w:rsidRDefault="00674BD0" w:rsidP="00825D65">
            <w:pPr>
              <w:pStyle w:val="TAL"/>
            </w:pPr>
            <w:r>
              <w:t>One of the following payload types (other payload types may be added in future versions of the specification):</w:t>
            </w:r>
          </w:p>
          <w:p w14:paraId="2425054F" w14:textId="77777777" w:rsidR="00674BD0" w:rsidRPr="006F0A95" w:rsidRDefault="00674BD0" w:rsidP="00825D65">
            <w:pPr>
              <w:pStyle w:val="TAL"/>
            </w:pPr>
            <w:r w:rsidRPr="00F5191E">
              <w:t>-</w:t>
            </w:r>
            <w:r>
              <w:t xml:space="preserve"> encapsulatedRCSPayload shall be chosen when the RCS message does not contain any unauthorized information.</w:t>
            </w:r>
          </w:p>
        </w:tc>
        <w:tc>
          <w:tcPr>
            <w:tcW w:w="582" w:type="dxa"/>
            <w:tcBorders>
              <w:top w:val="single" w:sz="4" w:space="0" w:color="auto"/>
              <w:left w:val="single" w:sz="4" w:space="0" w:color="auto"/>
              <w:bottom w:val="single" w:sz="4" w:space="0" w:color="auto"/>
              <w:right w:val="single" w:sz="4" w:space="0" w:color="auto"/>
            </w:tcBorders>
          </w:tcPr>
          <w:p w14:paraId="3B49631E" w14:textId="77777777" w:rsidR="00674BD0" w:rsidRPr="006F0A95" w:rsidRDefault="00674BD0" w:rsidP="00825D65">
            <w:pPr>
              <w:pStyle w:val="TAL"/>
            </w:pPr>
            <w:r>
              <w:t>M</w:t>
            </w:r>
          </w:p>
        </w:tc>
      </w:tr>
    </w:tbl>
    <w:p w14:paraId="1B78349E" w14:textId="77777777" w:rsidR="00674BD0" w:rsidRDefault="00674BD0" w:rsidP="00674BD0">
      <w:pPr>
        <w:rPr>
          <w:rFonts w:ascii="Arial" w:hAnsi="Arial"/>
          <w:b/>
          <w:sz w:val="18"/>
        </w:rPr>
      </w:pPr>
    </w:p>
    <w:p w14:paraId="6D8760F8" w14:textId="77777777" w:rsidR="00674BD0" w:rsidRPr="00BA581F" w:rsidRDefault="00674BD0" w:rsidP="00674BD0">
      <w:pPr>
        <w:pStyle w:val="Heading5"/>
      </w:pPr>
      <w:bookmarkStart w:id="862" w:name="_Toc167821712"/>
      <w:r>
        <w:t>7.13.3.3.2</w:t>
      </w:r>
      <w:r>
        <w:tab/>
        <w:t>RCS Message parameters</w:t>
      </w:r>
      <w:bookmarkEnd w:id="862"/>
    </w:p>
    <w:p w14:paraId="7DA0068C" w14:textId="77777777" w:rsidR="00674BD0" w:rsidRPr="004552E2" w:rsidRDefault="00674BD0" w:rsidP="00674BD0">
      <w:pPr>
        <w:pStyle w:val="Heading6"/>
      </w:pPr>
      <w:bookmarkStart w:id="863" w:name="_Toc167821713"/>
      <w:r>
        <w:t>7.13.3.3.2.1</w:t>
      </w:r>
      <w:r w:rsidRPr="004552E2">
        <w:tab/>
        <w:t xml:space="preserve">Type: </w:t>
      </w:r>
      <w:r>
        <w:t>RCS</w:t>
      </w:r>
      <w:r w:rsidRPr="004552E2">
        <w:t>MessageType</w:t>
      </w:r>
      <w:bookmarkEnd w:id="863"/>
    </w:p>
    <w:p w14:paraId="7F281DD2" w14:textId="77777777" w:rsidR="00674BD0" w:rsidRPr="00CA24F7" w:rsidRDefault="00674BD0" w:rsidP="00674BD0">
      <w:pPr>
        <w:pStyle w:val="TH"/>
      </w:pPr>
      <w:r>
        <w:t>Table 7.13.3.3.2.1</w:t>
      </w:r>
      <w:r w:rsidRPr="006F0A95">
        <w:t>-</w:t>
      </w:r>
      <w:r>
        <w:t>1</w:t>
      </w:r>
      <w:r w:rsidRPr="006F0A95">
        <w:t xml:space="preserve">: </w:t>
      </w:r>
      <w:r>
        <w:t>Enumeration</w:t>
      </w:r>
      <w:r w:rsidRPr="006F0A95">
        <w:t xml:space="preserve"> for </w:t>
      </w:r>
      <w:r>
        <w:t>RCSMessageType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674BD0" w:rsidRPr="006F0A95" w14:paraId="49CCD442" w14:textId="77777777" w:rsidTr="00ED5AE2">
        <w:trPr>
          <w:jc w:val="center"/>
        </w:trPr>
        <w:tc>
          <w:tcPr>
            <w:tcW w:w="3297" w:type="dxa"/>
          </w:tcPr>
          <w:p w14:paraId="410CEFF5" w14:textId="77777777" w:rsidR="00674BD0" w:rsidRPr="006F0A95" w:rsidRDefault="00674BD0" w:rsidP="00825D65">
            <w:pPr>
              <w:pStyle w:val="TAH"/>
            </w:pPr>
            <w:r>
              <w:t>Enumeration</w:t>
            </w:r>
          </w:p>
        </w:tc>
        <w:tc>
          <w:tcPr>
            <w:tcW w:w="6307" w:type="dxa"/>
          </w:tcPr>
          <w:p w14:paraId="285E6EC9" w14:textId="77777777" w:rsidR="00674BD0" w:rsidRPr="006F0A95" w:rsidRDefault="00674BD0" w:rsidP="00825D65">
            <w:pPr>
              <w:pStyle w:val="TAH"/>
            </w:pPr>
            <w:r w:rsidRPr="006F0A95">
              <w:t>Description</w:t>
            </w:r>
          </w:p>
        </w:tc>
      </w:tr>
      <w:tr w:rsidR="00674BD0" w:rsidRPr="006F0A95" w14:paraId="7E4A8DE9"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51F7CD81" w14:textId="77777777" w:rsidR="00674BD0" w:rsidRPr="006F0A95" w:rsidRDefault="00674BD0" w:rsidP="00825D65">
            <w:pPr>
              <w:pStyle w:val="TAL"/>
            </w:pPr>
            <w:r>
              <w:t>messageWithUserContent</w:t>
            </w:r>
          </w:p>
        </w:tc>
        <w:tc>
          <w:tcPr>
            <w:tcW w:w="6307" w:type="dxa"/>
            <w:tcBorders>
              <w:top w:val="single" w:sz="4" w:space="0" w:color="auto"/>
              <w:left w:val="single" w:sz="4" w:space="0" w:color="auto"/>
              <w:bottom w:val="single" w:sz="4" w:space="0" w:color="auto"/>
              <w:right w:val="single" w:sz="4" w:space="0" w:color="auto"/>
            </w:tcBorders>
          </w:tcPr>
          <w:p w14:paraId="2A93AC6D" w14:textId="77777777" w:rsidR="00674BD0" w:rsidRPr="006F0A95" w:rsidRDefault="00674BD0" w:rsidP="00825D65">
            <w:pPr>
              <w:pStyle w:val="TAL"/>
            </w:pPr>
            <w:r>
              <w:t>Shall be selected if the message being reported contains user generated communications content.</w:t>
            </w:r>
          </w:p>
        </w:tc>
      </w:tr>
      <w:tr w:rsidR="00674BD0" w:rsidRPr="006F0A95" w14:paraId="1D6EA4E6"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0D332C51" w14:textId="77777777" w:rsidR="00674BD0" w:rsidRDefault="00674BD0" w:rsidP="00825D65">
            <w:pPr>
              <w:pStyle w:val="TAL"/>
            </w:pPr>
            <w:r>
              <w:t>fileTransferMessage</w:t>
            </w:r>
          </w:p>
        </w:tc>
        <w:tc>
          <w:tcPr>
            <w:tcW w:w="6307" w:type="dxa"/>
            <w:tcBorders>
              <w:top w:val="single" w:sz="4" w:space="0" w:color="auto"/>
              <w:left w:val="single" w:sz="4" w:space="0" w:color="auto"/>
              <w:bottom w:val="single" w:sz="4" w:space="0" w:color="auto"/>
              <w:right w:val="single" w:sz="4" w:space="0" w:color="auto"/>
            </w:tcBorders>
          </w:tcPr>
          <w:p w14:paraId="7F37DEE3" w14:textId="77777777" w:rsidR="00674BD0" w:rsidRDefault="00674BD0" w:rsidP="00825D65">
            <w:pPr>
              <w:pStyle w:val="TAL"/>
            </w:pPr>
            <w:r>
              <w:t xml:space="preserve">Shall be selected if the message being reported is a File Transfer message (see </w:t>
            </w:r>
            <w:r w:rsidRPr="0014502D">
              <w:t xml:space="preserve">GSMA RCC.07 [78] clause </w:t>
            </w:r>
            <w:r>
              <w:t>3.2.5</w:t>
            </w:r>
            <w:r w:rsidRPr="0014502D">
              <w:t>)</w:t>
            </w:r>
            <w:r>
              <w:t>.</w:t>
            </w:r>
          </w:p>
        </w:tc>
      </w:tr>
      <w:tr w:rsidR="00674BD0" w:rsidRPr="006F0A95" w14:paraId="6C35DD1B"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38B8DDE7" w14:textId="77777777" w:rsidR="00674BD0" w:rsidRDefault="00674BD0" w:rsidP="00825D65">
            <w:pPr>
              <w:pStyle w:val="TAL"/>
            </w:pPr>
            <w:r>
              <w:t>geoLocationPUSHMessage</w:t>
            </w:r>
          </w:p>
        </w:tc>
        <w:tc>
          <w:tcPr>
            <w:tcW w:w="6307" w:type="dxa"/>
            <w:tcBorders>
              <w:top w:val="single" w:sz="4" w:space="0" w:color="auto"/>
              <w:left w:val="single" w:sz="4" w:space="0" w:color="auto"/>
              <w:bottom w:val="single" w:sz="4" w:space="0" w:color="auto"/>
              <w:right w:val="single" w:sz="4" w:space="0" w:color="auto"/>
            </w:tcBorders>
          </w:tcPr>
          <w:p w14:paraId="2725B24C" w14:textId="77777777" w:rsidR="00674BD0" w:rsidRDefault="00674BD0" w:rsidP="00825D65">
            <w:pPr>
              <w:pStyle w:val="TAL"/>
            </w:pPr>
            <w:r>
              <w:t xml:space="preserve">Shall be selected if the message being reported contains a geolocation PUSH message (see </w:t>
            </w:r>
            <w:r w:rsidRPr="0014502D">
              <w:t>GSMA RCC.07 [78] clause 3.2.6).</w:t>
            </w:r>
            <w:r>
              <w:rPr>
                <w:noProof/>
              </w:rPr>
              <w:t xml:space="preserve"> </w:t>
            </w:r>
          </w:p>
        </w:tc>
      </w:tr>
      <w:tr w:rsidR="00674BD0" w:rsidRPr="006F0A95" w14:paraId="70B25CDD"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69704A4B" w14:textId="77777777" w:rsidR="00674BD0" w:rsidRDefault="00674BD0" w:rsidP="00825D65">
            <w:pPr>
              <w:pStyle w:val="TAL"/>
            </w:pPr>
            <w:r>
              <w:t>iMDNNotification</w:t>
            </w:r>
          </w:p>
        </w:tc>
        <w:tc>
          <w:tcPr>
            <w:tcW w:w="6307" w:type="dxa"/>
            <w:tcBorders>
              <w:top w:val="single" w:sz="4" w:space="0" w:color="auto"/>
              <w:left w:val="single" w:sz="4" w:space="0" w:color="auto"/>
              <w:bottom w:val="single" w:sz="4" w:space="0" w:color="auto"/>
              <w:right w:val="single" w:sz="4" w:space="0" w:color="auto"/>
            </w:tcBorders>
          </w:tcPr>
          <w:p w14:paraId="13DF1842" w14:textId="77777777" w:rsidR="00674BD0" w:rsidRDefault="00674BD0" w:rsidP="00825D65">
            <w:pPr>
              <w:pStyle w:val="TAL"/>
            </w:pPr>
            <w:r>
              <w:t xml:space="preserve">Shall be selected if the event being reported contains an IMDN notification (see </w:t>
            </w:r>
            <w:r w:rsidRPr="00F04D1C">
              <w:t>OMA-TS-CPM_Conversation_Function</w:t>
            </w:r>
            <w:r>
              <w:t xml:space="preserve"> [109] clause 5.4).</w:t>
            </w:r>
          </w:p>
        </w:tc>
      </w:tr>
    </w:tbl>
    <w:p w14:paraId="05A16FAB" w14:textId="77777777" w:rsidR="00674BD0" w:rsidRDefault="00674BD0" w:rsidP="0019079F"/>
    <w:p w14:paraId="1D459D75" w14:textId="77777777" w:rsidR="00674BD0" w:rsidRPr="00BA581F" w:rsidRDefault="00674BD0" w:rsidP="00674BD0">
      <w:pPr>
        <w:pStyle w:val="Heading6"/>
      </w:pPr>
      <w:bookmarkStart w:id="864" w:name="_Toc167821714"/>
      <w:r>
        <w:t>7.13.3.3.2.2</w:t>
      </w:r>
      <w:r>
        <w:tab/>
        <w:t>Type: RCSPayload</w:t>
      </w:r>
      <w:bookmarkEnd w:id="864"/>
    </w:p>
    <w:p w14:paraId="12B65D09" w14:textId="77777777" w:rsidR="00674BD0" w:rsidRPr="00CA24F7" w:rsidRDefault="00674BD0" w:rsidP="0019079F">
      <w:pPr>
        <w:pStyle w:val="TH"/>
      </w:pPr>
      <w:r>
        <w:t>Table 7.13.3.3.2.2-1</w:t>
      </w:r>
      <w:r w:rsidRPr="006F0A95">
        <w:t xml:space="preserve">: </w:t>
      </w:r>
      <w:r>
        <w:t>Choices</w:t>
      </w:r>
      <w:r w:rsidRPr="006F0A95">
        <w:t xml:space="preserve"> for </w:t>
      </w:r>
      <w:r>
        <w:t>RCSPayload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2503"/>
        <w:gridCol w:w="5550"/>
      </w:tblGrid>
      <w:tr w:rsidR="00674BD0" w:rsidRPr="006F0A95" w14:paraId="317769CE" w14:textId="77777777" w:rsidTr="00ED5AE2">
        <w:trPr>
          <w:jc w:val="center"/>
        </w:trPr>
        <w:tc>
          <w:tcPr>
            <w:tcW w:w="1345" w:type="dxa"/>
          </w:tcPr>
          <w:p w14:paraId="791BD957" w14:textId="77777777" w:rsidR="00674BD0" w:rsidRPr="006F0A95" w:rsidRDefault="00674BD0" w:rsidP="0019079F">
            <w:pPr>
              <w:pStyle w:val="TAH"/>
            </w:pPr>
            <w:r>
              <w:t>Choice</w:t>
            </w:r>
            <w:r w:rsidRPr="006F0A95">
              <w:t xml:space="preserve"> name</w:t>
            </w:r>
          </w:p>
        </w:tc>
        <w:tc>
          <w:tcPr>
            <w:tcW w:w="2503" w:type="dxa"/>
          </w:tcPr>
          <w:p w14:paraId="3C6DCBDA" w14:textId="77777777" w:rsidR="00674BD0" w:rsidRPr="006F0A95" w:rsidRDefault="00674BD0" w:rsidP="0019079F">
            <w:pPr>
              <w:pStyle w:val="TAH"/>
            </w:pPr>
            <w:r>
              <w:t>Type</w:t>
            </w:r>
          </w:p>
        </w:tc>
        <w:tc>
          <w:tcPr>
            <w:tcW w:w="5550" w:type="dxa"/>
          </w:tcPr>
          <w:p w14:paraId="5B323DBD" w14:textId="77777777" w:rsidR="00674BD0" w:rsidRPr="006F0A95" w:rsidRDefault="00674BD0" w:rsidP="0019079F">
            <w:pPr>
              <w:pStyle w:val="TAH"/>
            </w:pPr>
            <w:r w:rsidRPr="006F0A95">
              <w:t>Description</w:t>
            </w:r>
          </w:p>
        </w:tc>
      </w:tr>
      <w:tr w:rsidR="00674BD0" w:rsidRPr="006F0A95" w14:paraId="7A6B9931"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4D22DE20" w14:textId="77777777" w:rsidR="00674BD0" w:rsidRPr="006F0A95" w:rsidRDefault="00674BD0" w:rsidP="0019079F">
            <w:pPr>
              <w:pStyle w:val="TAL"/>
            </w:pPr>
            <w:r>
              <w:t>fullPayload</w:t>
            </w:r>
          </w:p>
        </w:tc>
        <w:tc>
          <w:tcPr>
            <w:tcW w:w="2503" w:type="dxa"/>
            <w:tcBorders>
              <w:top w:val="single" w:sz="4" w:space="0" w:color="auto"/>
              <w:left w:val="single" w:sz="4" w:space="0" w:color="auto"/>
              <w:bottom w:val="single" w:sz="4" w:space="0" w:color="auto"/>
              <w:right w:val="single" w:sz="4" w:space="0" w:color="auto"/>
            </w:tcBorders>
          </w:tcPr>
          <w:p w14:paraId="4DB046BE" w14:textId="77777777" w:rsidR="00674BD0" w:rsidRDefault="00674BD0" w:rsidP="0019079F">
            <w:pPr>
              <w:pStyle w:val="TAL"/>
            </w:pPr>
            <w:r>
              <w:t>EncapsulatedRCSPayload</w:t>
            </w:r>
          </w:p>
        </w:tc>
        <w:tc>
          <w:tcPr>
            <w:tcW w:w="5550" w:type="dxa"/>
            <w:tcBorders>
              <w:top w:val="single" w:sz="4" w:space="0" w:color="auto"/>
              <w:left w:val="single" w:sz="4" w:space="0" w:color="auto"/>
              <w:bottom w:val="single" w:sz="4" w:space="0" w:color="auto"/>
              <w:right w:val="single" w:sz="4" w:space="0" w:color="auto"/>
            </w:tcBorders>
          </w:tcPr>
          <w:p w14:paraId="7E96CE0C" w14:textId="4FDADEF0" w:rsidR="00674BD0" w:rsidRPr="006F0A95" w:rsidRDefault="00386DB6" w:rsidP="0019079F">
            <w:pPr>
              <w:pStyle w:val="TAL"/>
            </w:pPr>
            <w:r>
              <w:t>Contains the entire payload of the RCS message in the original encoding. Shall be chosen if the original payload of the RCS message being reported contains only authorised information.</w:t>
            </w:r>
          </w:p>
        </w:tc>
      </w:tr>
      <w:tr w:rsidR="00B16714" w:rsidRPr="006F0A95" w14:paraId="3ECE4E2D" w14:textId="77777777" w:rsidTr="00B16714">
        <w:trPr>
          <w:jc w:val="center"/>
        </w:trPr>
        <w:tc>
          <w:tcPr>
            <w:tcW w:w="1345" w:type="dxa"/>
            <w:tcBorders>
              <w:top w:val="single" w:sz="4" w:space="0" w:color="auto"/>
              <w:left w:val="single" w:sz="4" w:space="0" w:color="auto"/>
              <w:bottom w:val="single" w:sz="4" w:space="0" w:color="auto"/>
              <w:right w:val="single" w:sz="4" w:space="0" w:color="auto"/>
            </w:tcBorders>
          </w:tcPr>
          <w:p w14:paraId="792F7E0A" w14:textId="77777777" w:rsidR="00B16714" w:rsidRDefault="00B16714" w:rsidP="00A450F7">
            <w:pPr>
              <w:pStyle w:val="TAL"/>
            </w:pPr>
            <w:r>
              <w:t>modifiedPayload</w:t>
            </w:r>
          </w:p>
        </w:tc>
        <w:tc>
          <w:tcPr>
            <w:tcW w:w="2503" w:type="dxa"/>
            <w:tcBorders>
              <w:top w:val="single" w:sz="4" w:space="0" w:color="auto"/>
              <w:left w:val="single" w:sz="4" w:space="0" w:color="auto"/>
              <w:bottom w:val="single" w:sz="4" w:space="0" w:color="auto"/>
              <w:right w:val="single" w:sz="4" w:space="0" w:color="auto"/>
            </w:tcBorders>
          </w:tcPr>
          <w:p w14:paraId="2E0345C4" w14:textId="77777777" w:rsidR="00B16714" w:rsidRDefault="00B16714" w:rsidP="00A450F7">
            <w:pPr>
              <w:pStyle w:val="TAL"/>
            </w:pPr>
            <w:r>
              <w:t>ModifiedRCSPayload</w:t>
            </w:r>
          </w:p>
        </w:tc>
        <w:tc>
          <w:tcPr>
            <w:tcW w:w="5550" w:type="dxa"/>
            <w:tcBorders>
              <w:top w:val="single" w:sz="4" w:space="0" w:color="auto"/>
              <w:left w:val="single" w:sz="4" w:space="0" w:color="auto"/>
              <w:bottom w:val="single" w:sz="4" w:space="0" w:color="auto"/>
              <w:right w:val="single" w:sz="4" w:space="0" w:color="auto"/>
            </w:tcBorders>
          </w:tcPr>
          <w:p w14:paraId="4E982B9F" w14:textId="77777777" w:rsidR="00B16714" w:rsidRDefault="00B16714" w:rsidP="00A450F7">
            <w:pPr>
              <w:pStyle w:val="TAL"/>
            </w:pPr>
            <w:r>
              <w:t>Contains the modified encapsulated RCS message and a list of the modifications performed. Shall be chosen if the original payload of the RCS message being reported contains any information that is not authorised.</w:t>
            </w:r>
          </w:p>
        </w:tc>
      </w:tr>
    </w:tbl>
    <w:p w14:paraId="0CE0F04E" w14:textId="77777777" w:rsidR="00674BD0" w:rsidRDefault="00674BD0" w:rsidP="0019079F"/>
    <w:p w14:paraId="2C6F8B6C" w14:textId="77777777" w:rsidR="00674BD0" w:rsidRPr="00BA581F" w:rsidRDefault="00674BD0" w:rsidP="00674BD0">
      <w:pPr>
        <w:pStyle w:val="Heading6"/>
      </w:pPr>
      <w:bookmarkStart w:id="865" w:name="_Toc167821715"/>
      <w:r>
        <w:t>7.13.3.3.2.3</w:t>
      </w:r>
      <w:r>
        <w:tab/>
        <w:t>Type: EncapsulatedRCSPayload</w:t>
      </w:r>
      <w:bookmarkEnd w:id="865"/>
    </w:p>
    <w:p w14:paraId="4E4472B8" w14:textId="77777777" w:rsidR="00674BD0" w:rsidRPr="00CA24F7" w:rsidRDefault="00674BD0" w:rsidP="0019079F">
      <w:pPr>
        <w:pStyle w:val="TH"/>
      </w:pPr>
      <w:r>
        <w:t>Table 7.13.3.3.2.3-1</w:t>
      </w:r>
      <w:r w:rsidRPr="006F0A95">
        <w:t xml:space="preserve">: </w:t>
      </w:r>
      <w:r>
        <w:t>Choices</w:t>
      </w:r>
      <w:r w:rsidRPr="006F0A95">
        <w:t xml:space="preserve"> for </w:t>
      </w:r>
      <w:r>
        <w:t>EncapsulatedRCSPayload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2503"/>
        <w:gridCol w:w="5550"/>
      </w:tblGrid>
      <w:tr w:rsidR="00674BD0" w:rsidRPr="006F0A95" w14:paraId="0BD7470D" w14:textId="77777777" w:rsidTr="00ED5AE2">
        <w:trPr>
          <w:jc w:val="center"/>
        </w:trPr>
        <w:tc>
          <w:tcPr>
            <w:tcW w:w="1345" w:type="dxa"/>
          </w:tcPr>
          <w:p w14:paraId="32F1D76F" w14:textId="77777777" w:rsidR="00674BD0" w:rsidRPr="006F0A95" w:rsidRDefault="00674BD0" w:rsidP="0019079F">
            <w:pPr>
              <w:pStyle w:val="TAH"/>
            </w:pPr>
            <w:r>
              <w:t>Choice</w:t>
            </w:r>
            <w:r w:rsidRPr="006F0A95">
              <w:t xml:space="preserve"> name</w:t>
            </w:r>
          </w:p>
        </w:tc>
        <w:tc>
          <w:tcPr>
            <w:tcW w:w="2503" w:type="dxa"/>
          </w:tcPr>
          <w:p w14:paraId="02E287F5" w14:textId="77777777" w:rsidR="00674BD0" w:rsidRPr="006F0A95" w:rsidRDefault="00674BD0" w:rsidP="0019079F">
            <w:pPr>
              <w:pStyle w:val="TAH"/>
            </w:pPr>
            <w:r>
              <w:t>Type</w:t>
            </w:r>
          </w:p>
        </w:tc>
        <w:tc>
          <w:tcPr>
            <w:tcW w:w="5550" w:type="dxa"/>
          </w:tcPr>
          <w:p w14:paraId="4786722F" w14:textId="77777777" w:rsidR="00674BD0" w:rsidRPr="006F0A95" w:rsidRDefault="00674BD0" w:rsidP="0019079F">
            <w:pPr>
              <w:pStyle w:val="TAH"/>
            </w:pPr>
            <w:r w:rsidRPr="006F0A95">
              <w:t>Description</w:t>
            </w:r>
          </w:p>
        </w:tc>
      </w:tr>
      <w:tr w:rsidR="00674BD0" w:rsidRPr="006F0A95" w14:paraId="6AA7BA3D"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5CCD7D43" w14:textId="77777777" w:rsidR="00674BD0" w:rsidRPr="006F0A95" w:rsidRDefault="00674BD0" w:rsidP="0019079F">
            <w:pPr>
              <w:pStyle w:val="TAL"/>
            </w:pPr>
            <w:r>
              <w:t>mIME</w:t>
            </w:r>
          </w:p>
        </w:tc>
        <w:tc>
          <w:tcPr>
            <w:tcW w:w="2503" w:type="dxa"/>
            <w:tcBorders>
              <w:top w:val="single" w:sz="4" w:space="0" w:color="auto"/>
              <w:left w:val="single" w:sz="4" w:space="0" w:color="auto"/>
              <w:bottom w:val="single" w:sz="4" w:space="0" w:color="auto"/>
              <w:right w:val="single" w:sz="4" w:space="0" w:color="auto"/>
            </w:tcBorders>
          </w:tcPr>
          <w:p w14:paraId="524B4E60" w14:textId="77777777" w:rsidR="00674BD0" w:rsidRDefault="00674BD0" w:rsidP="0019079F">
            <w:pPr>
              <w:pStyle w:val="TAL"/>
            </w:pPr>
            <w:r>
              <w:t>MIMEEntity</w:t>
            </w:r>
          </w:p>
        </w:tc>
        <w:tc>
          <w:tcPr>
            <w:tcW w:w="5550" w:type="dxa"/>
            <w:tcBorders>
              <w:top w:val="single" w:sz="4" w:space="0" w:color="auto"/>
              <w:left w:val="single" w:sz="4" w:space="0" w:color="auto"/>
              <w:bottom w:val="single" w:sz="4" w:space="0" w:color="auto"/>
              <w:right w:val="single" w:sz="4" w:space="0" w:color="auto"/>
            </w:tcBorders>
          </w:tcPr>
          <w:p w14:paraId="2E0AAD51" w14:textId="77777777" w:rsidR="00674BD0" w:rsidRPr="006F0A95" w:rsidRDefault="00674BD0" w:rsidP="0019079F">
            <w:pPr>
              <w:pStyle w:val="TAL"/>
            </w:pPr>
            <w:r>
              <w:t xml:space="preserve">Shall be chosen if the message is in the format of a MIME Entity </w:t>
            </w:r>
            <w:r w:rsidRPr="00C80322">
              <w:t>(see RFC 2045 [</w:t>
            </w:r>
            <w:r>
              <w:t>110</w:t>
            </w:r>
            <w:r w:rsidRPr="00C80322">
              <w:t>] clause 2.4)</w:t>
            </w:r>
            <w:r>
              <w:t>.</w:t>
            </w:r>
          </w:p>
        </w:tc>
      </w:tr>
      <w:tr w:rsidR="00674BD0" w:rsidRPr="006F0A95" w14:paraId="5614F435"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3FA0B0BE" w14:textId="77777777" w:rsidR="00674BD0" w:rsidRDefault="00674BD0" w:rsidP="0019079F">
            <w:pPr>
              <w:pStyle w:val="TAL"/>
            </w:pPr>
            <w:r>
              <w:t>mSRP</w:t>
            </w:r>
          </w:p>
        </w:tc>
        <w:tc>
          <w:tcPr>
            <w:tcW w:w="2503" w:type="dxa"/>
            <w:tcBorders>
              <w:top w:val="single" w:sz="4" w:space="0" w:color="auto"/>
              <w:left w:val="single" w:sz="4" w:space="0" w:color="auto"/>
              <w:bottom w:val="single" w:sz="4" w:space="0" w:color="auto"/>
              <w:right w:val="single" w:sz="4" w:space="0" w:color="auto"/>
            </w:tcBorders>
          </w:tcPr>
          <w:p w14:paraId="12A94929" w14:textId="77777777" w:rsidR="00674BD0" w:rsidRDefault="00674BD0" w:rsidP="0019079F">
            <w:pPr>
              <w:pStyle w:val="TAL"/>
            </w:pPr>
            <w:r>
              <w:t>MSRPMessage</w:t>
            </w:r>
          </w:p>
        </w:tc>
        <w:tc>
          <w:tcPr>
            <w:tcW w:w="5550" w:type="dxa"/>
            <w:tcBorders>
              <w:top w:val="single" w:sz="4" w:space="0" w:color="auto"/>
              <w:left w:val="single" w:sz="4" w:space="0" w:color="auto"/>
              <w:bottom w:val="single" w:sz="4" w:space="0" w:color="auto"/>
              <w:right w:val="single" w:sz="4" w:space="0" w:color="auto"/>
            </w:tcBorders>
          </w:tcPr>
          <w:p w14:paraId="03685F19" w14:textId="77777777" w:rsidR="00674BD0" w:rsidRDefault="00674BD0" w:rsidP="0019079F">
            <w:pPr>
              <w:pStyle w:val="TAL"/>
            </w:pPr>
            <w:r>
              <w:t>Shall be chosen if the message is an MSRP Message.</w:t>
            </w:r>
          </w:p>
        </w:tc>
      </w:tr>
      <w:tr w:rsidR="00674BD0" w:rsidRPr="006F0A95" w14:paraId="40510CAC"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7CE982F2" w14:textId="77777777" w:rsidR="00674BD0" w:rsidRDefault="00674BD0" w:rsidP="0019079F">
            <w:pPr>
              <w:pStyle w:val="TAL"/>
            </w:pPr>
            <w:r>
              <w:t>sIP</w:t>
            </w:r>
          </w:p>
        </w:tc>
        <w:tc>
          <w:tcPr>
            <w:tcW w:w="2503" w:type="dxa"/>
            <w:tcBorders>
              <w:top w:val="single" w:sz="4" w:space="0" w:color="auto"/>
              <w:left w:val="single" w:sz="4" w:space="0" w:color="auto"/>
              <w:bottom w:val="single" w:sz="4" w:space="0" w:color="auto"/>
              <w:right w:val="single" w:sz="4" w:space="0" w:color="auto"/>
            </w:tcBorders>
          </w:tcPr>
          <w:p w14:paraId="25517B1F" w14:textId="77777777" w:rsidR="00674BD0" w:rsidRDefault="00674BD0" w:rsidP="0019079F">
            <w:pPr>
              <w:pStyle w:val="TAL"/>
            </w:pPr>
            <w:r>
              <w:t>SIPMessage</w:t>
            </w:r>
          </w:p>
        </w:tc>
        <w:tc>
          <w:tcPr>
            <w:tcW w:w="5550" w:type="dxa"/>
            <w:tcBorders>
              <w:top w:val="single" w:sz="4" w:space="0" w:color="auto"/>
              <w:left w:val="single" w:sz="4" w:space="0" w:color="auto"/>
              <w:bottom w:val="single" w:sz="4" w:space="0" w:color="auto"/>
              <w:right w:val="single" w:sz="4" w:space="0" w:color="auto"/>
            </w:tcBorders>
          </w:tcPr>
          <w:p w14:paraId="41ED1BD2" w14:textId="77777777" w:rsidR="00674BD0" w:rsidRDefault="00674BD0" w:rsidP="0019079F">
            <w:pPr>
              <w:pStyle w:val="TAL"/>
            </w:pPr>
            <w:r>
              <w:t>Shall be chosen if the message is a SIP Message.</w:t>
            </w:r>
          </w:p>
        </w:tc>
      </w:tr>
    </w:tbl>
    <w:p w14:paraId="006003F8" w14:textId="77777777" w:rsidR="00674BD0" w:rsidRDefault="00674BD0" w:rsidP="0019079F"/>
    <w:p w14:paraId="672D8EE9" w14:textId="77777777" w:rsidR="00436C6E" w:rsidRDefault="00436C6E" w:rsidP="00436C6E">
      <w:pPr>
        <w:pStyle w:val="Heading6"/>
      </w:pPr>
      <w:bookmarkStart w:id="866" w:name="_Toc167821716"/>
      <w:bookmarkStart w:id="867" w:name="_Toc122334849"/>
      <w:r>
        <w:t>7.13.3.3.2.4</w:t>
      </w:r>
      <w:r>
        <w:tab/>
        <w:t>Type: ModifiedRCSPayload</w:t>
      </w:r>
      <w:bookmarkEnd w:id="866"/>
    </w:p>
    <w:p w14:paraId="59D05ED5" w14:textId="77777777" w:rsidR="00436C6E" w:rsidRPr="00760004" w:rsidRDefault="00436C6E" w:rsidP="00436C6E">
      <w:pPr>
        <w:pStyle w:val="TH"/>
      </w:pPr>
      <w:r>
        <w:t>Table 7.13.3.3.2.4-1: Structure of the ModifiedRCSPayload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2250"/>
        <w:gridCol w:w="632"/>
        <w:gridCol w:w="4411"/>
        <w:gridCol w:w="453"/>
      </w:tblGrid>
      <w:tr w:rsidR="00436C6E" w:rsidRPr="00760004" w14:paraId="42726397" w14:textId="77777777" w:rsidTr="00A450F7">
        <w:trPr>
          <w:jc w:val="center"/>
        </w:trPr>
        <w:tc>
          <w:tcPr>
            <w:tcW w:w="979" w:type="pct"/>
          </w:tcPr>
          <w:p w14:paraId="29D2E839" w14:textId="77777777" w:rsidR="00436C6E" w:rsidRPr="00760004" w:rsidRDefault="00436C6E" w:rsidP="00A450F7">
            <w:pPr>
              <w:pStyle w:val="TAH"/>
            </w:pPr>
            <w:r w:rsidRPr="00760004">
              <w:t>Field name</w:t>
            </w:r>
          </w:p>
        </w:tc>
        <w:tc>
          <w:tcPr>
            <w:tcW w:w="1168" w:type="pct"/>
          </w:tcPr>
          <w:p w14:paraId="1B239A31" w14:textId="77777777" w:rsidR="00436C6E" w:rsidRPr="00760004" w:rsidRDefault="00436C6E" w:rsidP="00A450F7">
            <w:pPr>
              <w:pStyle w:val="TAH"/>
            </w:pPr>
            <w:r>
              <w:t>Type</w:t>
            </w:r>
          </w:p>
        </w:tc>
        <w:tc>
          <w:tcPr>
            <w:tcW w:w="328" w:type="pct"/>
          </w:tcPr>
          <w:p w14:paraId="3FDF0837" w14:textId="77777777" w:rsidR="00436C6E" w:rsidRPr="00760004" w:rsidRDefault="00436C6E" w:rsidP="00A450F7">
            <w:pPr>
              <w:pStyle w:val="TAH"/>
            </w:pPr>
            <w:r>
              <w:t>Cardinality</w:t>
            </w:r>
          </w:p>
        </w:tc>
        <w:tc>
          <w:tcPr>
            <w:tcW w:w="2290" w:type="pct"/>
          </w:tcPr>
          <w:p w14:paraId="6A4B0B95" w14:textId="77777777" w:rsidR="00436C6E" w:rsidRPr="00760004" w:rsidRDefault="00436C6E" w:rsidP="00A450F7">
            <w:pPr>
              <w:pStyle w:val="TAH"/>
            </w:pPr>
            <w:r w:rsidRPr="00760004">
              <w:t>Description</w:t>
            </w:r>
          </w:p>
        </w:tc>
        <w:tc>
          <w:tcPr>
            <w:tcW w:w="235" w:type="pct"/>
          </w:tcPr>
          <w:p w14:paraId="5C0838A8" w14:textId="77777777" w:rsidR="00436C6E" w:rsidRPr="00760004" w:rsidRDefault="00436C6E" w:rsidP="00A450F7">
            <w:pPr>
              <w:pStyle w:val="TAH"/>
            </w:pPr>
            <w:r w:rsidRPr="00760004">
              <w:t>M/C/O</w:t>
            </w:r>
          </w:p>
        </w:tc>
      </w:tr>
      <w:tr w:rsidR="00436C6E" w:rsidRPr="00760004" w14:paraId="5E0F857E" w14:textId="77777777" w:rsidTr="00A450F7">
        <w:trPr>
          <w:jc w:val="center"/>
        </w:trPr>
        <w:tc>
          <w:tcPr>
            <w:tcW w:w="979" w:type="pct"/>
          </w:tcPr>
          <w:p w14:paraId="39637A89" w14:textId="77777777" w:rsidR="00436C6E" w:rsidRPr="00760004" w:rsidRDefault="00436C6E" w:rsidP="00A450F7">
            <w:pPr>
              <w:pStyle w:val="TAL"/>
            </w:pPr>
            <w:r>
              <w:t>modifiedRCSPayload</w:t>
            </w:r>
          </w:p>
        </w:tc>
        <w:tc>
          <w:tcPr>
            <w:tcW w:w="1168" w:type="pct"/>
          </w:tcPr>
          <w:p w14:paraId="3860BC14" w14:textId="77777777" w:rsidR="00436C6E" w:rsidRDefault="00436C6E" w:rsidP="00A450F7">
            <w:pPr>
              <w:pStyle w:val="TAL"/>
            </w:pPr>
            <w:r>
              <w:t>EncapsulatedRCSPayload</w:t>
            </w:r>
          </w:p>
        </w:tc>
        <w:tc>
          <w:tcPr>
            <w:tcW w:w="328" w:type="pct"/>
          </w:tcPr>
          <w:p w14:paraId="721C0ABA" w14:textId="77777777" w:rsidR="00436C6E" w:rsidRDefault="00436C6E" w:rsidP="00A450F7">
            <w:pPr>
              <w:pStyle w:val="TAL"/>
            </w:pPr>
            <w:r>
              <w:t>1</w:t>
            </w:r>
          </w:p>
        </w:tc>
        <w:tc>
          <w:tcPr>
            <w:tcW w:w="2290" w:type="pct"/>
          </w:tcPr>
          <w:p w14:paraId="38D47C01" w14:textId="008C8300" w:rsidR="00436C6E" w:rsidRPr="00760004" w:rsidRDefault="00436C6E" w:rsidP="00A450F7">
            <w:pPr>
              <w:pStyle w:val="TAL"/>
            </w:pPr>
            <w:r>
              <w:t xml:space="preserve">Contains the modified payload in the original </w:t>
            </w:r>
            <w:r w:rsidR="00973FAE">
              <w:t>encoding</w:t>
            </w:r>
            <w:r>
              <w:t>.</w:t>
            </w:r>
          </w:p>
        </w:tc>
        <w:tc>
          <w:tcPr>
            <w:tcW w:w="235" w:type="pct"/>
          </w:tcPr>
          <w:p w14:paraId="4AA604B6" w14:textId="77777777" w:rsidR="00436C6E" w:rsidRPr="00760004" w:rsidRDefault="00436C6E" w:rsidP="00A450F7">
            <w:pPr>
              <w:pStyle w:val="TAL"/>
            </w:pPr>
            <w:r>
              <w:t>M</w:t>
            </w:r>
          </w:p>
        </w:tc>
      </w:tr>
      <w:tr w:rsidR="00436C6E" w:rsidRPr="00760004" w14:paraId="5333AD5C" w14:textId="77777777" w:rsidTr="00A450F7">
        <w:trPr>
          <w:jc w:val="center"/>
        </w:trPr>
        <w:tc>
          <w:tcPr>
            <w:tcW w:w="979" w:type="pct"/>
          </w:tcPr>
          <w:p w14:paraId="148128A3" w14:textId="77777777" w:rsidR="00436C6E" w:rsidRPr="00760004" w:rsidRDefault="00436C6E" w:rsidP="00A450F7">
            <w:pPr>
              <w:pStyle w:val="TAL"/>
            </w:pPr>
            <w:r>
              <w:t>modifications</w:t>
            </w:r>
          </w:p>
        </w:tc>
        <w:tc>
          <w:tcPr>
            <w:tcW w:w="1168" w:type="pct"/>
          </w:tcPr>
          <w:p w14:paraId="3A00C457" w14:textId="77777777" w:rsidR="00436C6E" w:rsidRPr="004C218A" w:rsidRDefault="00436C6E" w:rsidP="00A450F7">
            <w:pPr>
              <w:pStyle w:val="TAL"/>
            </w:pPr>
            <w:r>
              <w:t>PayloadModifications</w:t>
            </w:r>
          </w:p>
        </w:tc>
        <w:tc>
          <w:tcPr>
            <w:tcW w:w="328" w:type="pct"/>
          </w:tcPr>
          <w:p w14:paraId="4A791040" w14:textId="77777777" w:rsidR="00436C6E" w:rsidRPr="00760004" w:rsidRDefault="00436C6E" w:rsidP="00A450F7">
            <w:pPr>
              <w:pStyle w:val="TAL"/>
            </w:pPr>
            <w:r>
              <w:t>1</w:t>
            </w:r>
          </w:p>
        </w:tc>
        <w:tc>
          <w:tcPr>
            <w:tcW w:w="2290" w:type="pct"/>
          </w:tcPr>
          <w:p w14:paraId="21714E81" w14:textId="77777777" w:rsidR="00436C6E" w:rsidRPr="00760004" w:rsidRDefault="00436C6E" w:rsidP="00A450F7">
            <w:pPr>
              <w:pStyle w:val="TAL"/>
            </w:pPr>
            <w:r>
              <w:t>Contains the list of modifications done to the modifiedRCSPayload.</w:t>
            </w:r>
          </w:p>
        </w:tc>
        <w:tc>
          <w:tcPr>
            <w:tcW w:w="235" w:type="pct"/>
          </w:tcPr>
          <w:p w14:paraId="12DD69E2" w14:textId="77777777" w:rsidR="00436C6E" w:rsidRPr="00760004" w:rsidRDefault="00436C6E" w:rsidP="00A450F7">
            <w:pPr>
              <w:pStyle w:val="TAL"/>
            </w:pPr>
            <w:r>
              <w:t>M</w:t>
            </w:r>
          </w:p>
        </w:tc>
      </w:tr>
    </w:tbl>
    <w:p w14:paraId="008E8D59" w14:textId="77777777" w:rsidR="00436C6E" w:rsidRDefault="00436C6E" w:rsidP="00436C6E"/>
    <w:p w14:paraId="798A3645" w14:textId="77777777" w:rsidR="00B57FE6" w:rsidRDefault="00B57FE6" w:rsidP="00B57FE6">
      <w:pPr>
        <w:pStyle w:val="Heading4"/>
      </w:pPr>
      <w:bookmarkStart w:id="868" w:name="_Toc167821717"/>
      <w:r>
        <w:t>7.13.3.4</w:t>
      </w:r>
      <w:r w:rsidRPr="00F721D1">
        <w:tab/>
      </w:r>
      <w:r>
        <w:t xml:space="preserve">RCS </w:t>
      </w:r>
      <w:r w:rsidRPr="00F721D1">
        <w:t xml:space="preserve">Session </w:t>
      </w:r>
      <w:r>
        <w:t>reporting</w:t>
      </w:r>
      <w:bookmarkEnd w:id="868"/>
    </w:p>
    <w:p w14:paraId="4650DCD8" w14:textId="77777777" w:rsidR="00B57FE6" w:rsidRPr="00CE762F" w:rsidRDefault="00B57FE6" w:rsidP="00B57FE6">
      <w:pPr>
        <w:pStyle w:val="Heading5"/>
      </w:pPr>
      <w:bookmarkStart w:id="869" w:name="_Toc167821718"/>
      <w:r>
        <w:t>7.13.3.4.1</w:t>
      </w:r>
      <w:r>
        <w:tab/>
        <w:t>General</w:t>
      </w:r>
      <w:bookmarkEnd w:id="869"/>
    </w:p>
    <w:p w14:paraId="273513FA" w14:textId="77777777" w:rsidR="00B57FE6" w:rsidRDefault="00B57FE6" w:rsidP="00B57FE6">
      <w:r w:rsidRPr="006F0A95">
        <w:t xml:space="preserve">The IRI-POI present in the RCS </w:t>
      </w:r>
      <w:r>
        <w:t xml:space="preserve">Server </w:t>
      </w:r>
      <w:r w:rsidRPr="006F0A95">
        <w:t>shall generate xIRI</w:t>
      </w:r>
      <w:r>
        <w:t>s</w:t>
      </w:r>
      <w:r w:rsidRPr="006F0A95">
        <w:t xml:space="preserve"> </w:t>
      </w:r>
      <w:r>
        <w:t>to report the establishment, modification and release of RCS Sessions. There are multiple types of RCS Sessions that shall be reported:</w:t>
      </w:r>
    </w:p>
    <w:p w14:paraId="3A4C1891" w14:textId="7214D06A" w:rsidR="00B57FE6" w:rsidRDefault="00B57FE6" w:rsidP="00B57FE6">
      <w:pPr>
        <w:pStyle w:val="B1"/>
      </w:pPr>
      <w:r>
        <w:t>-</w:t>
      </w:r>
      <w:r>
        <w:tab/>
        <w:t>Standalone SIP Sessions:</w:t>
      </w:r>
    </w:p>
    <w:p w14:paraId="145735BD" w14:textId="77777777" w:rsidR="00B57FE6" w:rsidRDefault="00B57FE6" w:rsidP="00B57FE6">
      <w:pPr>
        <w:pStyle w:val="B2"/>
      </w:pPr>
      <w:r>
        <w:t>-</w:t>
      </w:r>
      <w:r>
        <w:tab/>
        <w:t>Large Message Mode CPM Standalone Messages (see clause 7.13.3.4.2).</w:t>
      </w:r>
    </w:p>
    <w:p w14:paraId="70B55CF0" w14:textId="77777777" w:rsidR="00B57FE6" w:rsidRDefault="00B57FE6" w:rsidP="00B57FE6">
      <w:pPr>
        <w:pStyle w:val="B1"/>
      </w:pPr>
      <w:r>
        <w:t>-</w:t>
      </w:r>
      <w:r>
        <w:tab/>
        <w:t xml:space="preserve">CPM </w:t>
      </w:r>
      <w:r w:rsidRPr="00AC2CD3">
        <w:t>Sessions</w:t>
      </w:r>
      <w:r>
        <w:t xml:space="preserve"> which can be broken down into:</w:t>
      </w:r>
    </w:p>
    <w:p w14:paraId="78BB55C0" w14:textId="77777777" w:rsidR="00B57FE6" w:rsidRDefault="00B57FE6" w:rsidP="00B57FE6">
      <w:pPr>
        <w:pStyle w:val="B2"/>
      </w:pPr>
      <w:r>
        <w:t>-</w:t>
      </w:r>
      <w:r>
        <w:tab/>
        <w:t>1-to-1 Chat sessions (see clause 7.13.3.4.3).</w:t>
      </w:r>
    </w:p>
    <w:p w14:paraId="45D59C9D" w14:textId="04A3CCB4" w:rsidR="00B57FE6" w:rsidRDefault="00B57FE6" w:rsidP="00B57FE6">
      <w:pPr>
        <w:pStyle w:val="B2"/>
      </w:pPr>
      <w:r>
        <w:t>-</w:t>
      </w:r>
      <w:r>
        <w:tab/>
        <w:t>Group Chat sessions.</w:t>
      </w:r>
    </w:p>
    <w:p w14:paraId="2EE6023C" w14:textId="77777777" w:rsidR="00B57FE6" w:rsidRDefault="00B57FE6" w:rsidP="00B57FE6">
      <w:r>
        <w:t>When reporting sessions established to transfer a Large Message Mode RCS Standalone Message, the rCSSessionType parameter shall be set to "LargeMessageStandalone".</w:t>
      </w:r>
    </w:p>
    <w:p w14:paraId="48F09169" w14:textId="77777777" w:rsidR="00B57FE6" w:rsidRDefault="00B57FE6" w:rsidP="00B57FE6">
      <w:r>
        <w:t>When reporting a CPM 1-to-1 Session, the rCSSessionType parameter shall be set to "1to1Chat".</w:t>
      </w:r>
    </w:p>
    <w:p w14:paraId="50074C46" w14:textId="77777777" w:rsidR="00B57FE6" w:rsidRDefault="00B57FE6" w:rsidP="00B57FE6">
      <w:pPr>
        <w:pStyle w:val="Heading5"/>
      </w:pPr>
      <w:bookmarkStart w:id="870" w:name="_Toc167821719"/>
      <w:r>
        <w:t>7.13.3.4.2</w:t>
      </w:r>
      <w:r>
        <w:tab/>
        <w:t>Session establishment attempt</w:t>
      </w:r>
      <w:bookmarkEnd w:id="870"/>
    </w:p>
    <w:p w14:paraId="4305FF2F" w14:textId="77777777" w:rsidR="00B57FE6" w:rsidRDefault="00B57FE6" w:rsidP="00B57FE6">
      <w:pPr>
        <w:pStyle w:val="Heading6"/>
      </w:pPr>
      <w:bookmarkStart w:id="871" w:name="_Toc167821720"/>
      <w:r>
        <w:t>7.13.3.4.2.1</w:t>
      </w:r>
      <w:r>
        <w:tab/>
        <w:t>RCSSessionEstablishmentAttempt record</w:t>
      </w:r>
      <w:bookmarkEnd w:id="871"/>
    </w:p>
    <w:p w14:paraId="581B7B2D" w14:textId="77777777" w:rsidR="00B57FE6" w:rsidRDefault="00B57FE6" w:rsidP="00B57FE6">
      <w:r>
        <w:t xml:space="preserve">The </w:t>
      </w:r>
      <w:r w:rsidRPr="006F0A95">
        <w:t xml:space="preserve">IRI-POI </w:t>
      </w:r>
      <w:r>
        <w:t xml:space="preserve">in the RCS Server shall generate an RCSSessionEstablishmentAttempt record when the IRI-POI in the RCS Server </w:t>
      </w:r>
      <w:r w:rsidRPr="006F0A95">
        <w:t xml:space="preserve">detects </w:t>
      </w:r>
      <w:r>
        <w:t>any of the following:</w:t>
      </w:r>
    </w:p>
    <w:p w14:paraId="315143AB" w14:textId="77777777" w:rsidR="00B57FE6" w:rsidRDefault="00B57FE6" w:rsidP="00B57FE6">
      <w:pPr>
        <w:pStyle w:val="B1"/>
      </w:pPr>
      <w:r>
        <w:t>-</w:t>
      </w:r>
      <w:r>
        <w:tab/>
        <w:t>A SIP Session has been requested to transfer a Large Message Mode CPM Standalone message to or from a target (see clause 7.13.3.4.2.2).</w:t>
      </w:r>
    </w:p>
    <w:p w14:paraId="159DB431" w14:textId="77777777" w:rsidR="00B57FE6" w:rsidRDefault="00B57FE6" w:rsidP="00B57FE6">
      <w:pPr>
        <w:pStyle w:val="B1"/>
      </w:pPr>
      <w:r>
        <w:t>-</w:t>
      </w:r>
      <w:r>
        <w:tab/>
        <w:t>A CPM 1-to-1 Chat Session has been requested for the target's communications (see clause 7.13.3.4.2.3).</w:t>
      </w:r>
    </w:p>
    <w:p w14:paraId="5E1670B3" w14:textId="77777777" w:rsidR="00B57FE6" w:rsidRPr="00876FB6" w:rsidRDefault="00B57FE6" w:rsidP="00B57FE6">
      <w:pPr>
        <w:pStyle w:val="TH"/>
        <w:rPr>
          <w:rStyle w:val="B1Char"/>
          <w:b w:val="0"/>
        </w:rPr>
      </w:pPr>
      <w:r>
        <w:t>Table 7.13.3.4.2</w:t>
      </w:r>
      <w:r w:rsidRPr="006F0A95">
        <w:t>-</w:t>
      </w:r>
      <w:r>
        <w:t>1</w:t>
      </w:r>
      <w:r w:rsidRPr="006F0A95">
        <w:t>: Payload for RCS</w:t>
      </w:r>
      <w:r>
        <w:t>SessionEstablishmentAttempt</w:t>
      </w:r>
      <w:r w:rsidRPr="006F0A95">
        <w:t xml:space="preserve"> record</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0"/>
        <w:gridCol w:w="2250"/>
        <w:gridCol w:w="810"/>
        <w:gridCol w:w="4410"/>
        <w:gridCol w:w="540"/>
      </w:tblGrid>
      <w:tr w:rsidR="00B57FE6" w14:paraId="1CE098DC" w14:textId="77777777" w:rsidTr="002574A2">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EE6603" w14:textId="77777777" w:rsidR="00B57FE6" w:rsidRPr="009209E3" w:rsidRDefault="00B57FE6" w:rsidP="002574A2">
            <w:pPr>
              <w:keepNext/>
              <w:keepLines/>
              <w:spacing w:after="0"/>
              <w:jc w:val="center"/>
              <w:rPr>
                <w:rFonts w:ascii="Arial" w:hAnsi="Arial"/>
                <w:b/>
                <w:sz w:val="18"/>
              </w:rPr>
            </w:pPr>
            <w:r w:rsidRPr="006F0A95">
              <w:rPr>
                <w:rFonts w:ascii="Arial" w:hAnsi="Arial"/>
                <w:b/>
                <w:sz w:val="18"/>
              </w:rPr>
              <w:t>Field name</w:t>
            </w:r>
          </w:p>
        </w:tc>
        <w:tc>
          <w:tcPr>
            <w:tcW w:w="22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DCC328B" w14:textId="77777777" w:rsidR="00B57FE6" w:rsidRPr="009209E3" w:rsidRDefault="00B57FE6" w:rsidP="002574A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7DBBD3D6" w14:textId="77777777" w:rsidR="00B57FE6" w:rsidRPr="009209E3" w:rsidRDefault="00B57FE6" w:rsidP="002574A2">
            <w:pPr>
              <w:keepNext/>
              <w:keepLines/>
              <w:spacing w:after="0"/>
              <w:jc w:val="center"/>
              <w:rPr>
                <w:rFonts w:ascii="Arial" w:hAnsi="Arial"/>
                <w:b/>
                <w:sz w:val="18"/>
              </w:rPr>
            </w:pPr>
            <w:r>
              <w:rPr>
                <w:rFonts w:ascii="Arial" w:hAnsi="Arial"/>
                <w:b/>
                <w:sz w:val="18"/>
              </w:rPr>
              <w:t>Cardinality</w:t>
            </w:r>
          </w:p>
        </w:tc>
        <w:tc>
          <w:tcPr>
            <w:tcW w:w="4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BAB4AD" w14:textId="77777777" w:rsidR="00B57FE6" w:rsidRPr="009209E3" w:rsidRDefault="00B57FE6" w:rsidP="002574A2">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7AB2151B" w14:textId="77777777" w:rsidR="00B57FE6" w:rsidRPr="009209E3" w:rsidRDefault="00B57FE6" w:rsidP="002574A2">
            <w:pPr>
              <w:keepNext/>
              <w:keepLines/>
              <w:spacing w:after="0"/>
              <w:jc w:val="center"/>
              <w:rPr>
                <w:rFonts w:ascii="Arial" w:hAnsi="Arial"/>
                <w:b/>
                <w:sz w:val="18"/>
              </w:rPr>
            </w:pPr>
            <w:r>
              <w:rPr>
                <w:rFonts w:ascii="Arial" w:hAnsi="Arial"/>
                <w:b/>
                <w:sz w:val="18"/>
              </w:rPr>
              <w:t>M/C/O</w:t>
            </w:r>
          </w:p>
        </w:tc>
      </w:tr>
      <w:tr w:rsidR="00B57FE6" w14:paraId="137C9A36" w14:textId="77777777" w:rsidTr="002574A2">
        <w:tc>
          <w:tcPr>
            <w:tcW w:w="1530" w:type="dxa"/>
            <w:tcBorders>
              <w:top w:val="single" w:sz="4" w:space="0" w:color="auto"/>
              <w:left w:val="single" w:sz="4" w:space="0" w:color="auto"/>
              <w:bottom w:val="single" w:sz="4" w:space="0" w:color="auto"/>
              <w:right w:val="single" w:sz="4" w:space="0" w:color="auto"/>
            </w:tcBorders>
          </w:tcPr>
          <w:p w14:paraId="6F54E0B3" w14:textId="77777777" w:rsidR="00B57FE6" w:rsidRDefault="00B57FE6" w:rsidP="002574A2">
            <w:pPr>
              <w:pStyle w:val="TAL"/>
            </w:pPr>
            <w:r>
              <w:t>rCSTargetIdentities</w:t>
            </w:r>
          </w:p>
        </w:tc>
        <w:tc>
          <w:tcPr>
            <w:tcW w:w="2250" w:type="dxa"/>
            <w:tcBorders>
              <w:top w:val="single" w:sz="4" w:space="0" w:color="auto"/>
              <w:left w:val="single" w:sz="4" w:space="0" w:color="auto"/>
              <w:bottom w:val="single" w:sz="4" w:space="0" w:color="auto"/>
              <w:right w:val="single" w:sz="4" w:space="0" w:color="auto"/>
            </w:tcBorders>
          </w:tcPr>
          <w:p w14:paraId="263D1662" w14:textId="77777777" w:rsidR="00B57FE6" w:rsidRDefault="00B57FE6" w:rsidP="002574A2">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1090820D" w14:textId="77777777" w:rsidR="00B57FE6" w:rsidRDefault="00B57FE6" w:rsidP="002574A2">
            <w:pPr>
              <w:pStyle w:val="TAL"/>
            </w:pPr>
            <w:r>
              <w:t>1..MAX</w:t>
            </w:r>
          </w:p>
        </w:tc>
        <w:tc>
          <w:tcPr>
            <w:tcW w:w="4410" w:type="dxa"/>
            <w:tcBorders>
              <w:top w:val="single" w:sz="4" w:space="0" w:color="auto"/>
              <w:left w:val="single" w:sz="4" w:space="0" w:color="auto"/>
              <w:bottom w:val="single" w:sz="4" w:space="0" w:color="auto"/>
              <w:right w:val="single" w:sz="4" w:space="0" w:color="auto"/>
            </w:tcBorders>
          </w:tcPr>
          <w:p w14:paraId="12D9D50A" w14:textId="77777777" w:rsidR="00B57FE6" w:rsidRPr="00913211" w:rsidRDefault="00B57FE6" w:rsidP="002574A2">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540" w:type="dxa"/>
            <w:tcBorders>
              <w:top w:val="single" w:sz="4" w:space="0" w:color="auto"/>
              <w:left w:val="single" w:sz="4" w:space="0" w:color="auto"/>
              <w:bottom w:val="single" w:sz="4" w:space="0" w:color="auto"/>
              <w:right w:val="single" w:sz="4" w:space="0" w:color="auto"/>
            </w:tcBorders>
          </w:tcPr>
          <w:p w14:paraId="49CE8978" w14:textId="77777777" w:rsidR="00B57FE6" w:rsidRDefault="00B57FE6" w:rsidP="002574A2">
            <w:pPr>
              <w:pStyle w:val="TAL"/>
              <w:rPr>
                <w:rFonts w:cs="Arial"/>
                <w:szCs w:val="18"/>
              </w:rPr>
            </w:pPr>
            <w:r>
              <w:t>M</w:t>
            </w:r>
          </w:p>
        </w:tc>
      </w:tr>
      <w:tr w:rsidR="00B57FE6" w14:paraId="0EE50CA0"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2E34C663" w14:textId="77777777" w:rsidR="00B57FE6" w:rsidRDefault="00B57FE6" w:rsidP="002574A2">
            <w:pPr>
              <w:pStyle w:val="TAL"/>
            </w:pPr>
            <w:r>
              <w:t>conversationID</w:t>
            </w:r>
          </w:p>
        </w:tc>
        <w:tc>
          <w:tcPr>
            <w:tcW w:w="2250" w:type="dxa"/>
            <w:tcBorders>
              <w:top w:val="single" w:sz="4" w:space="0" w:color="auto"/>
              <w:left w:val="single" w:sz="4" w:space="0" w:color="auto"/>
              <w:bottom w:val="single" w:sz="4" w:space="0" w:color="auto"/>
              <w:right w:val="single" w:sz="4" w:space="0" w:color="auto"/>
            </w:tcBorders>
          </w:tcPr>
          <w:p w14:paraId="39AB835B" w14:textId="77777777" w:rsidR="00B57FE6" w:rsidRDefault="00B57FE6" w:rsidP="002574A2">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03DB072A" w14:textId="77777777" w:rsidR="00B57FE6" w:rsidRDefault="00B57FE6" w:rsidP="002574A2">
            <w:pPr>
              <w:keepNext/>
              <w:keepLines/>
              <w:spacing w:after="0"/>
            </w:pPr>
            <w:r>
              <w:rPr>
                <w:rFonts w:ascii="Arial" w:hAnsi="Arial"/>
                <w:sz w:val="18"/>
              </w:rPr>
              <w:t>1</w:t>
            </w:r>
          </w:p>
        </w:tc>
        <w:tc>
          <w:tcPr>
            <w:tcW w:w="4410" w:type="dxa"/>
            <w:tcBorders>
              <w:top w:val="single" w:sz="4" w:space="0" w:color="auto"/>
              <w:left w:val="single" w:sz="4" w:space="0" w:color="auto"/>
              <w:bottom w:val="single" w:sz="4" w:space="0" w:color="auto"/>
              <w:right w:val="single" w:sz="4" w:space="0" w:color="auto"/>
            </w:tcBorders>
          </w:tcPr>
          <w:p w14:paraId="04AE8637" w14:textId="77777777" w:rsidR="00B57FE6" w:rsidRDefault="00B57FE6" w:rsidP="002574A2">
            <w:pPr>
              <w:pStyle w:val="TAL"/>
            </w:pPr>
            <w:r>
              <w:t>Set to the value of the Conversion-ID header in the SIP INVITE request.</w:t>
            </w:r>
          </w:p>
        </w:tc>
        <w:tc>
          <w:tcPr>
            <w:tcW w:w="540" w:type="dxa"/>
            <w:tcBorders>
              <w:top w:val="single" w:sz="4" w:space="0" w:color="auto"/>
              <w:left w:val="single" w:sz="4" w:space="0" w:color="auto"/>
              <w:bottom w:val="single" w:sz="4" w:space="0" w:color="auto"/>
              <w:right w:val="single" w:sz="4" w:space="0" w:color="auto"/>
            </w:tcBorders>
          </w:tcPr>
          <w:p w14:paraId="365FA90C" w14:textId="77777777" w:rsidR="00B57FE6" w:rsidRPr="006F0A95" w:rsidRDefault="00B57FE6" w:rsidP="002574A2">
            <w:pPr>
              <w:pStyle w:val="TAL"/>
            </w:pPr>
            <w:r>
              <w:t>M</w:t>
            </w:r>
          </w:p>
        </w:tc>
      </w:tr>
      <w:tr w:rsidR="00B57FE6" w14:paraId="515992E7"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042212BF" w14:textId="77777777" w:rsidR="00B57FE6" w:rsidRDefault="00B57FE6" w:rsidP="002574A2">
            <w:pPr>
              <w:pStyle w:val="TAL"/>
            </w:pPr>
            <w:r>
              <w:t>contributionID</w:t>
            </w:r>
          </w:p>
        </w:tc>
        <w:tc>
          <w:tcPr>
            <w:tcW w:w="2250" w:type="dxa"/>
            <w:tcBorders>
              <w:top w:val="single" w:sz="4" w:space="0" w:color="auto"/>
              <w:left w:val="single" w:sz="4" w:space="0" w:color="auto"/>
              <w:bottom w:val="single" w:sz="4" w:space="0" w:color="auto"/>
              <w:right w:val="single" w:sz="4" w:space="0" w:color="auto"/>
            </w:tcBorders>
          </w:tcPr>
          <w:p w14:paraId="2A35DAD7" w14:textId="77777777" w:rsidR="00B57FE6" w:rsidRDefault="00B57FE6" w:rsidP="002574A2">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6F193F72" w14:textId="77777777" w:rsidR="00B57FE6" w:rsidRDefault="00B57FE6" w:rsidP="002574A2">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36A3F459" w14:textId="77777777" w:rsidR="00B57FE6" w:rsidRDefault="00B57FE6" w:rsidP="002574A2">
            <w:pPr>
              <w:pStyle w:val="TAL"/>
            </w:pPr>
            <w:r>
              <w:t>Set to the value of the Contribution-ID header in the SIP INVITE request.</w:t>
            </w:r>
          </w:p>
        </w:tc>
        <w:tc>
          <w:tcPr>
            <w:tcW w:w="540" w:type="dxa"/>
            <w:tcBorders>
              <w:top w:val="single" w:sz="4" w:space="0" w:color="auto"/>
              <w:left w:val="single" w:sz="4" w:space="0" w:color="auto"/>
              <w:bottom w:val="single" w:sz="4" w:space="0" w:color="auto"/>
              <w:right w:val="single" w:sz="4" w:space="0" w:color="auto"/>
            </w:tcBorders>
          </w:tcPr>
          <w:p w14:paraId="4AE1BE97" w14:textId="77777777" w:rsidR="00B57FE6" w:rsidRPr="006F0A95" w:rsidRDefault="00B57FE6" w:rsidP="002574A2">
            <w:pPr>
              <w:pStyle w:val="TAL"/>
            </w:pPr>
            <w:r>
              <w:t>M</w:t>
            </w:r>
          </w:p>
        </w:tc>
      </w:tr>
      <w:tr w:rsidR="00B57FE6" w14:paraId="4D940934"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74657EE8" w14:textId="77777777" w:rsidR="00B57FE6" w:rsidRDefault="00B57FE6" w:rsidP="002574A2">
            <w:pPr>
              <w:pStyle w:val="TAL"/>
            </w:pPr>
            <w:r>
              <w:t>inReplyToContributionID</w:t>
            </w:r>
          </w:p>
        </w:tc>
        <w:tc>
          <w:tcPr>
            <w:tcW w:w="2250" w:type="dxa"/>
            <w:tcBorders>
              <w:top w:val="single" w:sz="4" w:space="0" w:color="auto"/>
              <w:left w:val="single" w:sz="4" w:space="0" w:color="auto"/>
              <w:bottom w:val="single" w:sz="4" w:space="0" w:color="auto"/>
              <w:right w:val="single" w:sz="4" w:space="0" w:color="auto"/>
            </w:tcBorders>
          </w:tcPr>
          <w:p w14:paraId="74C2860F" w14:textId="77777777" w:rsidR="00B57FE6" w:rsidRDefault="00B57FE6" w:rsidP="002574A2">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659DF059" w14:textId="77777777" w:rsidR="00B57FE6" w:rsidRDefault="00B57FE6" w:rsidP="002574A2">
            <w:pPr>
              <w:pStyle w:val="TAL"/>
            </w:pPr>
            <w:r>
              <w:t>0..1</w:t>
            </w:r>
          </w:p>
        </w:tc>
        <w:tc>
          <w:tcPr>
            <w:tcW w:w="4410" w:type="dxa"/>
            <w:tcBorders>
              <w:top w:val="single" w:sz="4" w:space="0" w:color="auto"/>
              <w:left w:val="single" w:sz="4" w:space="0" w:color="auto"/>
              <w:bottom w:val="single" w:sz="4" w:space="0" w:color="auto"/>
              <w:right w:val="single" w:sz="4" w:space="0" w:color="auto"/>
            </w:tcBorders>
          </w:tcPr>
          <w:p w14:paraId="771A6CC2" w14:textId="77777777" w:rsidR="00B57FE6" w:rsidRDefault="00B57FE6" w:rsidP="002574A2">
            <w:pPr>
              <w:pStyle w:val="TAL"/>
            </w:pPr>
            <w:r w:rsidRPr="00F61648">
              <w:t>InReplyTo-Contribution-ID identifying the Contribution-ID of the CPM Standalone Message, CPM File Transfer or CPM Session that is being replied to (see OMA-TS-CPM_Conversation_Function [109] clause 5.3). Shall be included if the InReplyTo-Contribution-ID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4BCB33EE" w14:textId="77777777" w:rsidR="00B57FE6" w:rsidRDefault="00B57FE6" w:rsidP="002574A2">
            <w:pPr>
              <w:pStyle w:val="TAL"/>
            </w:pPr>
            <w:r>
              <w:t>C</w:t>
            </w:r>
          </w:p>
        </w:tc>
      </w:tr>
      <w:tr w:rsidR="00B57FE6" w14:paraId="4D32AE71"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4331DE44" w14:textId="77777777" w:rsidR="00B57FE6" w:rsidRDefault="00B57FE6" w:rsidP="002574A2">
            <w:pPr>
              <w:pStyle w:val="TAL"/>
            </w:pPr>
            <w:r>
              <w:t>sessionReplaces</w:t>
            </w:r>
          </w:p>
        </w:tc>
        <w:tc>
          <w:tcPr>
            <w:tcW w:w="2250" w:type="dxa"/>
            <w:tcBorders>
              <w:top w:val="single" w:sz="4" w:space="0" w:color="auto"/>
              <w:left w:val="single" w:sz="4" w:space="0" w:color="auto"/>
              <w:bottom w:val="single" w:sz="4" w:space="0" w:color="auto"/>
              <w:right w:val="single" w:sz="4" w:space="0" w:color="auto"/>
            </w:tcBorders>
          </w:tcPr>
          <w:p w14:paraId="6B28B064" w14:textId="77777777" w:rsidR="00B57FE6" w:rsidRDefault="00B57FE6" w:rsidP="002574A2">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1303D66E" w14:textId="77777777" w:rsidR="00B57FE6" w:rsidRDefault="00B57FE6" w:rsidP="002574A2">
            <w:pPr>
              <w:pStyle w:val="TAL"/>
            </w:pPr>
            <w:r>
              <w:t>0..1</w:t>
            </w:r>
          </w:p>
        </w:tc>
        <w:tc>
          <w:tcPr>
            <w:tcW w:w="4410" w:type="dxa"/>
            <w:tcBorders>
              <w:top w:val="single" w:sz="4" w:space="0" w:color="auto"/>
              <w:left w:val="single" w:sz="4" w:space="0" w:color="auto"/>
              <w:bottom w:val="single" w:sz="4" w:space="0" w:color="auto"/>
              <w:right w:val="single" w:sz="4" w:space="0" w:color="auto"/>
            </w:tcBorders>
          </w:tcPr>
          <w:p w14:paraId="1545F53B" w14:textId="77777777" w:rsidR="00B57FE6" w:rsidRPr="00F61648" w:rsidRDefault="00B57FE6" w:rsidP="002574A2">
            <w:pPr>
              <w:pStyle w:val="TAL"/>
            </w:pPr>
            <w:r>
              <w:t>The Contribution-ID present in the Session-Replaces header of the SIP INVITE</w:t>
            </w:r>
            <w:r w:rsidRPr="00F61648">
              <w:t xml:space="preserve"> identifying</w:t>
            </w:r>
            <w:r>
              <w:t xml:space="preserve"> the Contribution-ID of the </w:t>
            </w:r>
            <w:r w:rsidRPr="00F61648">
              <w:t xml:space="preserve">CPM </w:t>
            </w:r>
            <w:r>
              <w:t xml:space="preserve">1-to-1 Chat </w:t>
            </w:r>
            <w:r w:rsidRPr="00F61648">
              <w:t xml:space="preserve">Session that is being </w:t>
            </w:r>
            <w:r>
              <w:t>replaced</w:t>
            </w:r>
            <w:r w:rsidRPr="00F61648">
              <w:t xml:space="preserve"> to (see OMA-TS-CPM_Conversation_Function [109] clause 5.3). Shall be included if the </w:t>
            </w:r>
            <w:r>
              <w:t>Session-Replaces</w:t>
            </w:r>
            <w:r w:rsidRPr="00F61648">
              <w:t xml:space="preserve">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37DDA5E9" w14:textId="77777777" w:rsidR="00B57FE6" w:rsidRDefault="00B57FE6" w:rsidP="002574A2">
            <w:pPr>
              <w:pStyle w:val="TAL"/>
            </w:pPr>
            <w:r>
              <w:t>C</w:t>
            </w:r>
          </w:p>
        </w:tc>
      </w:tr>
      <w:tr w:rsidR="00B57FE6" w14:paraId="5108F2D6"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2C5AF3E0" w14:textId="77777777" w:rsidR="00B57FE6" w:rsidRDefault="00B57FE6" w:rsidP="002574A2">
            <w:pPr>
              <w:pStyle w:val="TAL"/>
            </w:pPr>
            <w:r>
              <w:t>rCSSessionType</w:t>
            </w:r>
          </w:p>
        </w:tc>
        <w:tc>
          <w:tcPr>
            <w:tcW w:w="2250" w:type="dxa"/>
            <w:tcBorders>
              <w:top w:val="single" w:sz="4" w:space="0" w:color="auto"/>
              <w:left w:val="single" w:sz="4" w:space="0" w:color="auto"/>
              <w:bottom w:val="single" w:sz="4" w:space="0" w:color="auto"/>
              <w:right w:val="single" w:sz="4" w:space="0" w:color="auto"/>
            </w:tcBorders>
          </w:tcPr>
          <w:p w14:paraId="384AB583" w14:textId="77777777" w:rsidR="00B57FE6" w:rsidRDefault="00B57FE6" w:rsidP="002574A2">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252233F7" w14:textId="77777777" w:rsidR="00B57FE6" w:rsidRDefault="00B57FE6" w:rsidP="002574A2">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2C304840" w14:textId="77777777" w:rsidR="00B57FE6" w:rsidRDefault="00B57FE6" w:rsidP="002574A2">
            <w:pPr>
              <w:pStyle w:val="TAL"/>
            </w:pPr>
            <w:r>
              <w:t>Indicates the type of RCS Session.</w:t>
            </w:r>
          </w:p>
        </w:tc>
        <w:tc>
          <w:tcPr>
            <w:tcW w:w="540" w:type="dxa"/>
            <w:tcBorders>
              <w:top w:val="single" w:sz="4" w:space="0" w:color="auto"/>
              <w:left w:val="single" w:sz="4" w:space="0" w:color="auto"/>
              <w:bottom w:val="single" w:sz="4" w:space="0" w:color="auto"/>
              <w:right w:val="single" w:sz="4" w:space="0" w:color="auto"/>
            </w:tcBorders>
          </w:tcPr>
          <w:p w14:paraId="53507798" w14:textId="77777777" w:rsidR="00B57FE6" w:rsidRDefault="00B57FE6" w:rsidP="002574A2">
            <w:pPr>
              <w:pStyle w:val="TAL"/>
            </w:pPr>
            <w:r>
              <w:t>M</w:t>
            </w:r>
          </w:p>
        </w:tc>
      </w:tr>
      <w:tr w:rsidR="00B57FE6" w14:paraId="38EBE4AB"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5F58D5CE" w14:textId="77777777" w:rsidR="00B57FE6" w:rsidRDefault="00B57FE6" w:rsidP="002574A2">
            <w:pPr>
              <w:pStyle w:val="TAL"/>
            </w:pPr>
            <w:r>
              <w:t>sessionDirection</w:t>
            </w:r>
          </w:p>
        </w:tc>
        <w:tc>
          <w:tcPr>
            <w:tcW w:w="2250" w:type="dxa"/>
            <w:tcBorders>
              <w:top w:val="single" w:sz="4" w:space="0" w:color="auto"/>
              <w:left w:val="single" w:sz="4" w:space="0" w:color="auto"/>
              <w:bottom w:val="single" w:sz="4" w:space="0" w:color="auto"/>
              <w:right w:val="single" w:sz="4" w:space="0" w:color="auto"/>
            </w:tcBorders>
          </w:tcPr>
          <w:p w14:paraId="6E0F2669" w14:textId="77777777" w:rsidR="00B57FE6" w:rsidRDefault="00B57FE6" w:rsidP="002574A2">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56417D88" w14:textId="77777777" w:rsidR="00B57FE6" w:rsidRPr="00B80384" w:rsidRDefault="00B57FE6" w:rsidP="002574A2">
            <w:pPr>
              <w:pStyle w:val="TAL"/>
            </w:pPr>
            <w:r w:rsidRPr="00B80384">
              <w:t>1</w:t>
            </w:r>
          </w:p>
        </w:tc>
        <w:tc>
          <w:tcPr>
            <w:tcW w:w="4410" w:type="dxa"/>
            <w:tcBorders>
              <w:top w:val="single" w:sz="4" w:space="0" w:color="auto"/>
              <w:left w:val="single" w:sz="4" w:space="0" w:color="auto"/>
              <w:bottom w:val="single" w:sz="4" w:space="0" w:color="auto"/>
              <w:right w:val="single" w:sz="4" w:space="0" w:color="auto"/>
            </w:tcBorders>
          </w:tcPr>
          <w:p w14:paraId="2979C01F" w14:textId="77777777" w:rsidR="00B57FE6" w:rsidRDefault="00B57FE6" w:rsidP="002574A2">
            <w:pPr>
              <w:pStyle w:val="TAL"/>
            </w:pPr>
            <w:r>
              <w:t xml:space="preserve">Shall be provided to identify the direction of the session </w:t>
            </w:r>
            <w:r w:rsidRPr="006F0A95">
              <w:t>relative to the target: "toTarget" or "fromTarget".</w:t>
            </w:r>
          </w:p>
        </w:tc>
        <w:tc>
          <w:tcPr>
            <w:tcW w:w="540" w:type="dxa"/>
            <w:tcBorders>
              <w:top w:val="single" w:sz="4" w:space="0" w:color="auto"/>
              <w:left w:val="single" w:sz="4" w:space="0" w:color="auto"/>
              <w:bottom w:val="single" w:sz="4" w:space="0" w:color="auto"/>
              <w:right w:val="single" w:sz="4" w:space="0" w:color="auto"/>
            </w:tcBorders>
          </w:tcPr>
          <w:p w14:paraId="3ECC2673" w14:textId="77777777" w:rsidR="00B57FE6" w:rsidRDefault="00B57FE6" w:rsidP="002574A2">
            <w:pPr>
              <w:pStyle w:val="TAL"/>
            </w:pPr>
            <w:r>
              <w:t>M</w:t>
            </w:r>
          </w:p>
        </w:tc>
      </w:tr>
      <w:tr w:rsidR="00B57FE6" w:rsidDel="00964582" w14:paraId="480804C8"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4CB03442" w14:textId="77777777" w:rsidR="00B57FE6" w:rsidRDefault="00B57FE6" w:rsidP="002574A2">
            <w:pPr>
              <w:pStyle w:val="TAL"/>
            </w:pPr>
            <w:r>
              <w:t>rCSSIPSessionMessage</w:t>
            </w:r>
          </w:p>
        </w:tc>
        <w:tc>
          <w:tcPr>
            <w:tcW w:w="2250" w:type="dxa"/>
            <w:tcBorders>
              <w:top w:val="single" w:sz="4" w:space="0" w:color="auto"/>
              <w:left w:val="single" w:sz="4" w:space="0" w:color="auto"/>
              <w:bottom w:val="single" w:sz="4" w:space="0" w:color="auto"/>
              <w:right w:val="single" w:sz="4" w:space="0" w:color="auto"/>
            </w:tcBorders>
          </w:tcPr>
          <w:p w14:paraId="1ED1B466" w14:textId="77777777" w:rsidR="00B57FE6" w:rsidRDefault="00B57FE6" w:rsidP="002574A2">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6E028086" w14:textId="77777777" w:rsidR="00B57FE6" w:rsidRDefault="00B57FE6" w:rsidP="002574A2">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71097BDA" w14:textId="298A4E13" w:rsidR="00B57FE6" w:rsidRDefault="00B57FE6" w:rsidP="002574A2">
            <w:pPr>
              <w:pStyle w:val="TAL"/>
            </w:pPr>
            <w:r>
              <w:t xml:space="preserve">Shall contain the SIP INVITE and the leg </w:t>
            </w:r>
            <w:r w:rsidR="00973FAE">
              <w:t>identification</w:t>
            </w:r>
            <w:r>
              <w:t>.</w:t>
            </w:r>
          </w:p>
        </w:tc>
        <w:tc>
          <w:tcPr>
            <w:tcW w:w="540" w:type="dxa"/>
            <w:tcBorders>
              <w:top w:val="single" w:sz="4" w:space="0" w:color="auto"/>
              <w:left w:val="single" w:sz="4" w:space="0" w:color="auto"/>
              <w:bottom w:val="single" w:sz="4" w:space="0" w:color="auto"/>
              <w:right w:val="single" w:sz="4" w:space="0" w:color="auto"/>
            </w:tcBorders>
          </w:tcPr>
          <w:p w14:paraId="13E15F0C" w14:textId="77777777" w:rsidR="00B57FE6" w:rsidRDefault="00B57FE6" w:rsidP="002574A2">
            <w:pPr>
              <w:pStyle w:val="TAL"/>
            </w:pPr>
            <w:r>
              <w:t>M</w:t>
            </w:r>
          </w:p>
        </w:tc>
      </w:tr>
      <w:tr w:rsidR="00B57FE6" w14:paraId="3B7F035D"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76AC5A0C" w14:textId="77777777" w:rsidR="00B57FE6" w:rsidRDefault="00B57FE6" w:rsidP="002574A2">
            <w:pPr>
              <w:pStyle w:val="TAL"/>
            </w:pPr>
            <w:r>
              <w:t>location</w:t>
            </w:r>
          </w:p>
        </w:tc>
        <w:tc>
          <w:tcPr>
            <w:tcW w:w="2250" w:type="dxa"/>
            <w:tcBorders>
              <w:top w:val="single" w:sz="4" w:space="0" w:color="auto"/>
              <w:left w:val="single" w:sz="4" w:space="0" w:color="auto"/>
              <w:bottom w:val="single" w:sz="4" w:space="0" w:color="auto"/>
              <w:right w:val="single" w:sz="4" w:space="0" w:color="auto"/>
            </w:tcBorders>
          </w:tcPr>
          <w:p w14:paraId="4D07860E" w14:textId="77777777" w:rsidR="00B57FE6" w:rsidRDefault="00B57FE6" w:rsidP="002574A2">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34AE9F21" w14:textId="77777777" w:rsidR="00B57FE6" w:rsidRPr="000F5BE9" w:rsidRDefault="00B57FE6" w:rsidP="002574A2">
            <w:pPr>
              <w:rPr>
                <w:rFonts w:ascii="Arial" w:hAnsi="Arial"/>
                <w:sz w:val="18"/>
              </w:rPr>
            </w:pPr>
            <w:r w:rsidRPr="000F5BE9">
              <w:rPr>
                <w:rFonts w:ascii="Arial" w:hAnsi="Arial"/>
                <w:sz w:val="18"/>
              </w:rPr>
              <w:t>0..1</w:t>
            </w:r>
          </w:p>
        </w:tc>
        <w:tc>
          <w:tcPr>
            <w:tcW w:w="4410" w:type="dxa"/>
            <w:tcBorders>
              <w:top w:val="single" w:sz="4" w:space="0" w:color="auto"/>
              <w:left w:val="single" w:sz="4" w:space="0" w:color="auto"/>
              <w:bottom w:val="single" w:sz="4" w:space="0" w:color="auto"/>
              <w:right w:val="single" w:sz="4" w:space="0" w:color="auto"/>
            </w:tcBorders>
          </w:tcPr>
          <w:p w14:paraId="2A1B78E0" w14:textId="77777777" w:rsidR="00B57FE6" w:rsidRDefault="00B57FE6" w:rsidP="002574A2">
            <w:pPr>
              <w:pStyle w:val="TAL"/>
            </w:pPr>
            <w:r w:rsidRPr="00D52AC8">
              <w:t>Shall include the target’s location when reporting of the target’s location information i</w:t>
            </w:r>
            <w:r>
              <w:t>s</w:t>
            </w:r>
            <w:r w:rsidRPr="00D52AC8">
              <w:t xml:space="preserve"> authorized and available.</w:t>
            </w:r>
          </w:p>
        </w:tc>
        <w:tc>
          <w:tcPr>
            <w:tcW w:w="540" w:type="dxa"/>
            <w:tcBorders>
              <w:top w:val="single" w:sz="4" w:space="0" w:color="auto"/>
              <w:left w:val="single" w:sz="4" w:space="0" w:color="auto"/>
              <w:bottom w:val="single" w:sz="4" w:space="0" w:color="auto"/>
              <w:right w:val="single" w:sz="4" w:space="0" w:color="auto"/>
            </w:tcBorders>
          </w:tcPr>
          <w:p w14:paraId="7AF8F294" w14:textId="77777777" w:rsidR="00B57FE6" w:rsidRPr="006F0A95" w:rsidRDefault="00B57FE6" w:rsidP="002574A2">
            <w:pPr>
              <w:pStyle w:val="TAL"/>
            </w:pPr>
            <w:r>
              <w:t>C</w:t>
            </w:r>
          </w:p>
        </w:tc>
      </w:tr>
    </w:tbl>
    <w:p w14:paraId="12B0DA55" w14:textId="77777777" w:rsidR="00B57FE6" w:rsidRDefault="00B57FE6" w:rsidP="00B57FE6"/>
    <w:p w14:paraId="25B4B6AA" w14:textId="77777777" w:rsidR="00B57FE6" w:rsidRDefault="00B57FE6" w:rsidP="00B57FE6">
      <w:pPr>
        <w:pStyle w:val="Heading6"/>
      </w:pPr>
      <w:bookmarkStart w:id="872" w:name="_Toc167821721"/>
      <w:r>
        <w:t>7.13.3.4.2.2</w:t>
      </w:r>
      <w:r>
        <w:tab/>
        <w:t>Large Message Mode CPM Standalone session</w:t>
      </w:r>
      <w:bookmarkEnd w:id="872"/>
    </w:p>
    <w:p w14:paraId="20D04BAF" w14:textId="77777777" w:rsidR="00B57FE6" w:rsidRDefault="00B57FE6" w:rsidP="00B57FE6">
      <w:r>
        <w:t>The</w:t>
      </w:r>
      <w:r w:rsidRPr="006F0A95">
        <w:t xml:space="preserve"> IRI-POI in the RCS </w:t>
      </w:r>
      <w:r>
        <w:t>Server</w:t>
      </w:r>
      <w:r w:rsidRPr="006F0A95">
        <w:t xml:space="preserve"> </w:t>
      </w:r>
      <w:r>
        <w:t xml:space="preserve">shall </w:t>
      </w:r>
      <w:r w:rsidRPr="006F0A95">
        <w:t>generate the</w:t>
      </w:r>
      <w:r>
        <w:t xml:space="preserve"> RCSSessionEstablishmentAttempt</w:t>
      </w:r>
      <w:r w:rsidRPr="006F0A95">
        <w:t xml:space="preserve"> xIRI when </w:t>
      </w:r>
      <w:r>
        <w:t xml:space="preserve">it detects </w:t>
      </w:r>
      <w:r w:rsidRPr="006F0A95">
        <w:t>the following events:</w:t>
      </w:r>
    </w:p>
    <w:p w14:paraId="71F44DB1" w14:textId="634020DE" w:rsidR="00B57FE6" w:rsidRDefault="00B57FE6" w:rsidP="00B57FE6">
      <w:pPr>
        <w:pStyle w:val="B1"/>
      </w:pPr>
      <w:r>
        <w:t>-</w:t>
      </w:r>
      <w:r>
        <w:tab/>
        <w:t xml:space="preserve">The RCS Server receives a SIP INVITE sent to or from the target with a service feature tag </w:t>
      </w:r>
      <w:r>
        <w:rPr>
          <w:rStyle w:val="B1Char"/>
        </w:rPr>
        <w:t xml:space="preserve">among the feature tags listed in </w:t>
      </w:r>
      <w:r>
        <w:t>OMA-TS-CPM_Conv_Function [109</w:t>
      </w:r>
      <w:r w:rsidR="00A85386">
        <w:t>] table</w:t>
      </w:r>
      <w:r>
        <w:t xml:space="preserve"> 7 indicating the Large Message Mode CPM Standalone Message or the Deferred CPM Message features for which a SIP session was not already established.</w:t>
      </w:r>
    </w:p>
    <w:p w14:paraId="44556654" w14:textId="77777777" w:rsidR="00B57FE6" w:rsidRPr="00F00595" w:rsidRDefault="00B57FE6" w:rsidP="00B57FE6">
      <w:pPr>
        <w:pStyle w:val="Heading6"/>
      </w:pPr>
      <w:bookmarkStart w:id="873" w:name="_Toc167821722"/>
      <w:r>
        <w:t>7.13.3.4.2.3</w:t>
      </w:r>
      <w:r>
        <w:tab/>
        <w:t>CPM 1-to-1 Chat session establishment</w:t>
      </w:r>
      <w:bookmarkEnd w:id="873"/>
    </w:p>
    <w:p w14:paraId="1B437511" w14:textId="77777777" w:rsidR="00B57FE6" w:rsidRDefault="00B57FE6" w:rsidP="00B57FE6">
      <w:r>
        <w:t>The</w:t>
      </w:r>
      <w:r w:rsidRPr="006F0A95">
        <w:t xml:space="preserve"> IRI-POI in the RCS </w:t>
      </w:r>
      <w:r>
        <w:t>Server</w:t>
      </w:r>
      <w:r w:rsidRPr="006F0A95">
        <w:t xml:space="preserve"> </w:t>
      </w:r>
      <w:r>
        <w:t xml:space="preserve">shall </w:t>
      </w:r>
      <w:r w:rsidRPr="006F0A95">
        <w:t>generate the</w:t>
      </w:r>
      <w:r>
        <w:t xml:space="preserve"> RCSSessionEstablishmentAttempt</w:t>
      </w:r>
      <w:r w:rsidRPr="006F0A95">
        <w:t xml:space="preserve"> xIRI when </w:t>
      </w:r>
      <w:r>
        <w:t xml:space="preserve">it detects </w:t>
      </w:r>
      <w:r w:rsidRPr="006F0A95">
        <w:t>the following events:</w:t>
      </w:r>
    </w:p>
    <w:p w14:paraId="05EECAC5" w14:textId="7B896DD5" w:rsidR="00B57FE6" w:rsidRDefault="00B57FE6" w:rsidP="00B57FE6">
      <w:pPr>
        <w:pStyle w:val="B1"/>
      </w:pPr>
      <w:r>
        <w:t>-</w:t>
      </w:r>
      <w:r>
        <w:tab/>
        <w:t xml:space="preserve">The RCS Server receives a SIP INVITE sent to or from the target with a service feature tag </w:t>
      </w:r>
      <w:r>
        <w:rPr>
          <w:rStyle w:val="B1Char"/>
        </w:rPr>
        <w:t xml:space="preserve">among the feature tags listed in </w:t>
      </w:r>
      <w:r>
        <w:t>OMA-TS-CPM_Conv_Function [109</w:t>
      </w:r>
      <w:r w:rsidR="00A85386">
        <w:t>] table</w:t>
      </w:r>
      <w:r>
        <w:t xml:space="preserve"> 7 indicating the CPM Session feature for which there is not an existing CPM Session.</w:t>
      </w:r>
    </w:p>
    <w:p w14:paraId="34E5A6E2" w14:textId="77777777" w:rsidR="00B57FE6" w:rsidRDefault="00B57FE6" w:rsidP="00B57FE6">
      <w:pPr>
        <w:pStyle w:val="Heading5"/>
      </w:pPr>
      <w:bookmarkStart w:id="874" w:name="_Toc167821723"/>
      <w:r>
        <w:t>7.13.3.4.3</w:t>
      </w:r>
      <w:r>
        <w:tab/>
        <w:t>Session modification</w:t>
      </w:r>
      <w:bookmarkEnd w:id="874"/>
    </w:p>
    <w:p w14:paraId="693FF23B" w14:textId="77777777" w:rsidR="00B57FE6" w:rsidRPr="00752D3E" w:rsidRDefault="00B57FE6" w:rsidP="00B57FE6">
      <w:pPr>
        <w:pStyle w:val="Heading6"/>
      </w:pPr>
      <w:bookmarkStart w:id="875" w:name="_Toc167821724"/>
      <w:r>
        <w:t>7.13.3.4.3.1</w:t>
      </w:r>
      <w:r>
        <w:tab/>
        <w:t>RCSSessionModification record</w:t>
      </w:r>
      <w:bookmarkEnd w:id="875"/>
    </w:p>
    <w:p w14:paraId="553CC23C" w14:textId="77777777" w:rsidR="00B57FE6" w:rsidRDefault="00B57FE6" w:rsidP="00B57FE6">
      <w:r>
        <w:t xml:space="preserve">The </w:t>
      </w:r>
      <w:r w:rsidRPr="006F0A95">
        <w:t xml:space="preserve">IRI-POI </w:t>
      </w:r>
      <w:r>
        <w:t xml:space="preserve">in the RCS Server shall generate an RCSSessionModification record when the IRI-POI in the RCS Server </w:t>
      </w:r>
      <w:r w:rsidRPr="006F0A95">
        <w:t xml:space="preserve">detects </w:t>
      </w:r>
      <w:r>
        <w:t>any of the following:</w:t>
      </w:r>
    </w:p>
    <w:p w14:paraId="16F45ADB" w14:textId="32DB9D4F" w:rsidR="00B57FE6" w:rsidRDefault="00B57FE6" w:rsidP="00B57FE6">
      <w:pPr>
        <w:pStyle w:val="B1"/>
      </w:pPr>
      <w:r>
        <w:t>-</w:t>
      </w:r>
      <w:r>
        <w:tab/>
      </w:r>
      <w:r w:rsidR="001A4D6F">
        <w:t>A</w:t>
      </w:r>
      <w:r>
        <w:t xml:space="preserve"> request is sent to request the next leg of a SIP Session or a response is received establishing a SIP Session for the transfer of a Large Message Mode CPM Standalone message or a CPM 1-to-1 Chat Session.</w:t>
      </w:r>
    </w:p>
    <w:p w14:paraId="374E3BFB" w14:textId="50337484" w:rsidR="00B57FE6" w:rsidRDefault="00B57FE6" w:rsidP="00B57FE6">
      <w:pPr>
        <w:pStyle w:val="B1"/>
      </w:pPr>
      <w:r>
        <w:t>-</w:t>
      </w:r>
      <w:r>
        <w:tab/>
      </w:r>
      <w:r w:rsidR="001A4D6F">
        <w:t>A</w:t>
      </w:r>
      <w:r>
        <w:t xml:space="preserve"> previously established SIP session for the transfer of a Large Message Mode CPM Standalone message to or from a target has been modified (see clause 7.13.3.4.3.2).</w:t>
      </w:r>
    </w:p>
    <w:p w14:paraId="4F5FDD68" w14:textId="52109A9F" w:rsidR="00B57FE6" w:rsidRDefault="00B57FE6" w:rsidP="00B57FE6">
      <w:pPr>
        <w:pStyle w:val="B1"/>
      </w:pPr>
      <w:r>
        <w:t>-</w:t>
      </w:r>
      <w:r>
        <w:tab/>
      </w:r>
      <w:r w:rsidR="001A4D6F">
        <w:t>A</w:t>
      </w:r>
      <w:r>
        <w:t xml:space="preserve"> CPM 1-to-1 Chat Session established for the target's communications has been modified (see clause 7.13.3.4.3.3).</w:t>
      </w:r>
    </w:p>
    <w:p w14:paraId="2BBDB4BA" w14:textId="77777777" w:rsidR="00B57FE6" w:rsidRPr="00876FB6" w:rsidRDefault="00B57FE6" w:rsidP="00B57FE6">
      <w:pPr>
        <w:pStyle w:val="TH"/>
        <w:rPr>
          <w:rStyle w:val="B1Char"/>
          <w:b w:val="0"/>
        </w:rPr>
      </w:pPr>
      <w:r>
        <w:t>Table 7.13.3.4.3</w:t>
      </w:r>
      <w:r w:rsidRPr="006F0A95">
        <w:t>-</w:t>
      </w:r>
      <w:r>
        <w:t>1</w:t>
      </w:r>
      <w:r w:rsidRPr="006F0A95">
        <w:t>: Payload for RCS</w:t>
      </w:r>
      <w:r>
        <w:t xml:space="preserve">SessionModification </w:t>
      </w:r>
      <w:r w:rsidRPr="006F0A95">
        <w:t>record</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890"/>
        <w:gridCol w:w="810"/>
        <w:gridCol w:w="4680"/>
        <w:gridCol w:w="540"/>
      </w:tblGrid>
      <w:tr w:rsidR="00B57FE6" w14:paraId="35BF37BE" w14:textId="77777777" w:rsidTr="002574A2">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7CB0429" w14:textId="77777777" w:rsidR="00B57FE6" w:rsidRPr="009209E3" w:rsidRDefault="00B57FE6" w:rsidP="002574A2">
            <w:pPr>
              <w:pStyle w:val="TAH"/>
            </w:pPr>
            <w:r w:rsidRPr="006F0A95">
              <w:t>Field name</w:t>
            </w:r>
          </w:p>
        </w:tc>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26B6266" w14:textId="77777777" w:rsidR="00B57FE6" w:rsidRPr="009209E3" w:rsidRDefault="00B57FE6" w:rsidP="002574A2">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5CAAC429" w14:textId="77777777" w:rsidR="00B57FE6" w:rsidRPr="009209E3" w:rsidRDefault="00B57FE6" w:rsidP="002574A2">
            <w:pPr>
              <w:pStyle w:val="TAH"/>
            </w:pPr>
            <w:r>
              <w:t>Cardinality</w:t>
            </w:r>
          </w:p>
        </w:tc>
        <w:tc>
          <w:tcPr>
            <w:tcW w:w="46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344252" w14:textId="77777777" w:rsidR="00B57FE6" w:rsidRPr="009209E3" w:rsidRDefault="00B57FE6" w:rsidP="002574A2">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55E10D11" w14:textId="77777777" w:rsidR="00B57FE6" w:rsidRPr="009209E3" w:rsidRDefault="00B57FE6" w:rsidP="002574A2">
            <w:pPr>
              <w:pStyle w:val="TAH"/>
            </w:pPr>
            <w:r>
              <w:t>M/C/O</w:t>
            </w:r>
          </w:p>
        </w:tc>
      </w:tr>
      <w:tr w:rsidR="00B57FE6" w14:paraId="2C3D3EC2" w14:textId="77777777" w:rsidTr="002574A2">
        <w:tc>
          <w:tcPr>
            <w:tcW w:w="1710" w:type="dxa"/>
            <w:tcBorders>
              <w:top w:val="single" w:sz="4" w:space="0" w:color="auto"/>
              <w:left w:val="single" w:sz="4" w:space="0" w:color="auto"/>
              <w:bottom w:val="single" w:sz="4" w:space="0" w:color="auto"/>
              <w:right w:val="single" w:sz="4" w:space="0" w:color="auto"/>
            </w:tcBorders>
          </w:tcPr>
          <w:p w14:paraId="03CA4374" w14:textId="77777777" w:rsidR="00B57FE6" w:rsidRDefault="00B57FE6" w:rsidP="005F60F8">
            <w:pPr>
              <w:pStyle w:val="TAL"/>
            </w:pPr>
            <w:r>
              <w:t>rCSTargetIdentities</w:t>
            </w:r>
          </w:p>
        </w:tc>
        <w:tc>
          <w:tcPr>
            <w:tcW w:w="1890" w:type="dxa"/>
            <w:tcBorders>
              <w:top w:val="single" w:sz="4" w:space="0" w:color="auto"/>
              <w:left w:val="single" w:sz="4" w:space="0" w:color="auto"/>
              <w:bottom w:val="single" w:sz="4" w:space="0" w:color="auto"/>
              <w:right w:val="single" w:sz="4" w:space="0" w:color="auto"/>
            </w:tcBorders>
          </w:tcPr>
          <w:p w14:paraId="018A5AF0" w14:textId="77777777" w:rsidR="00B57FE6" w:rsidRDefault="00B57FE6" w:rsidP="005F60F8">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33CF5998" w14:textId="77777777" w:rsidR="00B57FE6" w:rsidRDefault="00B57FE6" w:rsidP="005F60F8">
            <w:pPr>
              <w:pStyle w:val="TAL"/>
            </w:pPr>
            <w:r>
              <w:t>1..MAX</w:t>
            </w:r>
          </w:p>
        </w:tc>
        <w:tc>
          <w:tcPr>
            <w:tcW w:w="4680" w:type="dxa"/>
            <w:tcBorders>
              <w:top w:val="single" w:sz="4" w:space="0" w:color="auto"/>
              <w:left w:val="single" w:sz="4" w:space="0" w:color="auto"/>
              <w:bottom w:val="single" w:sz="4" w:space="0" w:color="auto"/>
              <w:right w:val="single" w:sz="4" w:space="0" w:color="auto"/>
            </w:tcBorders>
          </w:tcPr>
          <w:p w14:paraId="34ACDCBC" w14:textId="77777777" w:rsidR="00B57FE6" w:rsidRPr="00913211" w:rsidRDefault="00B57FE6" w:rsidP="005F60F8">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540" w:type="dxa"/>
            <w:tcBorders>
              <w:top w:val="single" w:sz="4" w:space="0" w:color="auto"/>
              <w:left w:val="single" w:sz="4" w:space="0" w:color="auto"/>
              <w:bottom w:val="single" w:sz="4" w:space="0" w:color="auto"/>
              <w:right w:val="single" w:sz="4" w:space="0" w:color="auto"/>
            </w:tcBorders>
          </w:tcPr>
          <w:p w14:paraId="669CE655" w14:textId="77777777" w:rsidR="00B57FE6" w:rsidRDefault="00B57FE6" w:rsidP="005F60F8">
            <w:pPr>
              <w:pStyle w:val="TAL"/>
              <w:rPr>
                <w:rFonts w:cs="Arial"/>
                <w:szCs w:val="18"/>
              </w:rPr>
            </w:pPr>
            <w:r>
              <w:t>M</w:t>
            </w:r>
          </w:p>
        </w:tc>
      </w:tr>
      <w:tr w:rsidR="00B57FE6" w14:paraId="16171558"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49D5B9D" w14:textId="77777777" w:rsidR="00B57FE6" w:rsidRDefault="00B57FE6" w:rsidP="005F60F8">
            <w:pPr>
              <w:pStyle w:val="TAL"/>
            </w:pPr>
            <w:r>
              <w:t>conversationID</w:t>
            </w:r>
          </w:p>
        </w:tc>
        <w:tc>
          <w:tcPr>
            <w:tcW w:w="1890" w:type="dxa"/>
            <w:tcBorders>
              <w:top w:val="single" w:sz="4" w:space="0" w:color="auto"/>
              <w:left w:val="single" w:sz="4" w:space="0" w:color="auto"/>
              <w:bottom w:val="single" w:sz="4" w:space="0" w:color="auto"/>
              <w:right w:val="single" w:sz="4" w:space="0" w:color="auto"/>
            </w:tcBorders>
          </w:tcPr>
          <w:p w14:paraId="63D06648" w14:textId="77777777" w:rsidR="00B57FE6" w:rsidRDefault="00B57FE6" w:rsidP="005F60F8">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4CF0C69A"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4BFFD1BE" w14:textId="77777777" w:rsidR="00B57FE6" w:rsidRDefault="00B57FE6" w:rsidP="005F60F8">
            <w:pPr>
              <w:pStyle w:val="TAL"/>
            </w:pPr>
            <w:r>
              <w:t>Set to the value of the Conversion-ID header in the original SIP INVITE request.</w:t>
            </w:r>
          </w:p>
        </w:tc>
        <w:tc>
          <w:tcPr>
            <w:tcW w:w="540" w:type="dxa"/>
            <w:tcBorders>
              <w:top w:val="single" w:sz="4" w:space="0" w:color="auto"/>
              <w:left w:val="single" w:sz="4" w:space="0" w:color="auto"/>
              <w:bottom w:val="single" w:sz="4" w:space="0" w:color="auto"/>
              <w:right w:val="single" w:sz="4" w:space="0" w:color="auto"/>
            </w:tcBorders>
          </w:tcPr>
          <w:p w14:paraId="301E5106" w14:textId="77777777" w:rsidR="00B57FE6" w:rsidRPr="006F0A95" w:rsidRDefault="00B57FE6" w:rsidP="005F60F8">
            <w:pPr>
              <w:pStyle w:val="TAL"/>
            </w:pPr>
            <w:r>
              <w:t>M</w:t>
            </w:r>
          </w:p>
        </w:tc>
      </w:tr>
      <w:tr w:rsidR="00B57FE6" w14:paraId="1AA64CEE"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0E9A935C" w14:textId="77777777" w:rsidR="00B57FE6" w:rsidRDefault="00B57FE6" w:rsidP="005F60F8">
            <w:pPr>
              <w:pStyle w:val="TAL"/>
            </w:pPr>
            <w:r>
              <w:t>contributionID</w:t>
            </w:r>
          </w:p>
        </w:tc>
        <w:tc>
          <w:tcPr>
            <w:tcW w:w="1890" w:type="dxa"/>
            <w:tcBorders>
              <w:top w:val="single" w:sz="4" w:space="0" w:color="auto"/>
              <w:left w:val="single" w:sz="4" w:space="0" w:color="auto"/>
              <w:bottom w:val="single" w:sz="4" w:space="0" w:color="auto"/>
              <w:right w:val="single" w:sz="4" w:space="0" w:color="auto"/>
            </w:tcBorders>
          </w:tcPr>
          <w:p w14:paraId="5B13E159"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24B904A0"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68F33A2D" w14:textId="77777777" w:rsidR="00B57FE6" w:rsidRDefault="00B57FE6" w:rsidP="005F60F8">
            <w:pPr>
              <w:pStyle w:val="TAL"/>
            </w:pPr>
            <w:r>
              <w:t>Set to the value of the Contribution-ID header in the original SIP INVITE request.</w:t>
            </w:r>
          </w:p>
        </w:tc>
        <w:tc>
          <w:tcPr>
            <w:tcW w:w="540" w:type="dxa"/>
            <w:tcBorders>
              <w:top w:val="single" w:sz="4" w:space="0" w:color="auto"/>
              <w:left w:val="single" w:sz="4" w:space="0" w:color="auto"/>
              <w:bottom w:val="single" w:sz="4" w:space="0" w:color="auto"/>
              <w:right w:val="single" w:sz="4" w:space="0" w:color="auto"/>
            </w:tcBorders>
          </w:tcPr>
          <w:p w14:paraId="560BB832" w14:textId="77777777" w:rsidR="00B57FE6" w:rsidRPr="006F0A95" w:rsidRDefault="00B57FE6" w:rsidP="005F60F8">
            <w:pPr>
              <w:pStyle w:val="TAL"/>
            </w:pPr>
            <w:r>
              <w:t>M</w:t>
            </w:r>
          </w:p>
        </w:tc>
      </w:tr>
      <w:tr w:rsidR="00B57FE6" w14:paraId="2229942B"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78E1F61D" w14:textId="77777777" w:rsidR="00B57FE6" w:rsidRDefault="00B57FE6" w:rsidP="005F60F8">
            <w:pPr>
              <w:pStyle w:val="TAL"/>
            </w:pPr>
            <w:r>
              <w:t>inReplyToContributionID</w:t>
            </w:r>
          </w:p>
        </w:tc>
        <w:tc>
          <w:tcPr>
            <w:tcW w:w="1890" w:type="dxa"/>
            <w:tcBorders>
              <w:top w:val="single" w:sz="4" w:space="0" w:color="auto"/>
              <w:left w:val="single" w:sz="4" w:space="0" w:color="auto"/>
              <w:bottom w:val="single" w:sz="4" w:space="0" w:color="auto"/>
              <w:right w:val="single" w:sz="4" w:space="0" w:color="auto"/>
            </w:tcBorders>
          </w:tcPr>
          <w:p w14:paraId="0FABA475"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46D0E1F6" w14:textId="77777777" w:rsidR="00B57FE6" w:rsidRDefault="00B57FE6" w:rsidP="005F60F8">
            <w:pPr>
              <w:pStyle w:val="TAL"/>
            </w:pPr>
            <w:r>
              <w:t>0..1</w:t>
            </w:r>
          </w:p>
        </w:tc>
        <w:tc>
          <w:tcPr>
            <w:tcW w:w="4680" w:type="dxa"/>
            <w:tcBorders>
              <w:top w:val="single" w:sz="4" w:space="0" w:color="auto"/>
              <w:left w:val="single" w:sz="4" w:space="0" w:color="auto"/>
              <w:bottom w:val="single" w:sz="4" w:space="0" w:color="auto"/>
              <w:right w:val="single" w:sz="4" w:space="0" w:color="auto"/>
            </w:tcBorders>
          </w:tcPr>
          <w:p w14:paraId="567982D1" w14:textId="77777777" w:rsidR="00B57FE6" w:rsidRDefault="00B57FE6" w:rsidP="005F60F8">
            <w:pPr>
              <w:pStyle w:val="TAL"/>
            </w:pPr>
            <w:r w:rsidRPr="00F61648">
              <w:t>InReplyTo-Contribution-ID identifying the Contribution-ID of the CPM Standalone Message, CPM File Transfer or CPM Session that is being replied to (see OMA-TS-CPM_Conversation_Function [109] clause 5.3). Shall be included if the InReplyTo-Contribution-ID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0E9C6DB6" w14:textId="77777777" w:rsidR="00B57FE6" w:rsidRDefault="00B57FE6" w:rsidP="005F60F8">
            <w:pPr>
              <w:pStyle w:val="TAL"/>
            </w:pPr>
            <w:r>
              <w:t>C</w:t>
            </w:r>
          </w:p>
        </w:tc>
      </w:tr>
      <w:tr w:rsidR="00B57FE6" w14:paraId="2AA99C56"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3026002D" w14:textId="77777777" w:rsidR="00B57FE6" w:rsidRDefault="00B57FE6" w:rsidP="005F60F8">
            <w:pPr>
              <w:pStyle w:val="TAL"/>
            </w:pPr>
            <w:r>
              <w:t>sessionReplaces</w:t>
            </w:r>
          </w:p>
        </w:tc>
        <w:tc>
          <w:tcPr>
            <w:tcW w:w="1890" w:type="dxa"/>
            <w:tcBorders>
              <w:top w:val="single" w:sz="4" w:space="0" w:color="auto"/>
              <w:left w:val="single" w:sz="4" w:space="0" w:color="auto"/>
              <w:bottom w:val="single" w:sz="4" w:space="0" w:color="auto"/>
              <w:right w:val="single" w:sz="4" w:space="0" w:color="auto"/>
            </w:tcBorders>
          </w:tcPr>
          <w:p w14:paraId="3CE18DEC"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340E6CD4" w14:textId="77777777" w:rsidR="00B57FE6" w:rsidRDefault="00B57FE6" w:rsidP="005F60F8">
            <w:pPr>
              <w:pStyle w:val="TAL"/>
            </w:pPr>
            <w:r>
              <w:t>0..1</w:t>
            </w:r>
          </w:p>
        </w:tc>
        <w:tc>
          <w:tcPr>
            <w:tcW w:w="4680" w:type="dxa"/>
            <w:tcBorders>
              <w:top w:val="single" w:sz="4" w:space="0" w:color="auto"/>
              <w:left w:val="single" w:sz="4" w:space="0" w:color="auto"/>
              <w:bottom w:val="single" w:sz="4" w:space="0" w:color="auto"/>
              <w:right w:val="single" w:sz="4" w:space="0" w:color="auto"/>
            </w:tcBorders>
          </w:tcPr>
          <w:p w14:paraId="2871CF8B" w14:textId="77777777" w:rsidR="00B57FE6" w:rsidRPr="00F61648" w:rsidRDefault="00B57FE6" w:rsidP="005F60F8">
            <w:pPr>
              <w:pStyle w:val="TAL"/>
            </w:pPr>
            <w:r>
              <w:t>The Contribution-ID present in the Session-Replaces header of the SIP INVITE</w:t>
            </w:r>
            <w:r w:rsidRPr="00F61648">
              <w:t xml:space="preserve"> identifying</w:t>
            </w:r>
            <w:r>
              <w:t xml:space="preserve"> the Contribution-ID of the </w:t>
            </w:r>
            <w:r w:rsidRPr="00F61648">
              <w:t xml:space="preserve">CPM </w:t>
            </w:r>
            <w:r>
              <w:t xml:space="preserve">1-to-1 Chat </w:t>
            </w:r>
            <w:r w:rsidRPr="00F61648">
              <w:t xml:space="preserve">Session that is being </w:t>
            </w:r>
            <w:r>
              <w:t>replaced</w:t>
            </w:r>
            <w:r w:rsidRPr="00F61648">
              <w:t xml:space="preserve"> to (see OMA-TS-CPM_Conversation_Function [109] clause 5.3). Shall be included if the </w:t>
            </w:r>
            <w:r>
              <w:t>Session-Replaces</w:t>
            </w:r>
            <w:r w:rsidRPr="00F61648">
              <w:t xml:space="preserve">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3133C8C3" w14:textId="77777777" w:rsidR="00B57FE6" w:rsidRDefault="00B57FE6" w:rsidP="005F60F8">
            <w:pPr>
              <w:pStyle w:val="TAL"/>
            </w:pPr>
            <w:r>
              <w:t>C</w:t>
            </w:r>
          </w:p>
        </w:tc>
      </w:tr>
      <w:tr w:rsidR="00B57FE6" w14:paraId="2AA5A4AF"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7DF4B42" w14:textId="77777777" w:rsidR="00B57FE6" w:rsidRDefault="00B57FE6" w:rsidP="005F60F8">
            <w:pPr>
              <w:pStyle w:val="TAL"/>
            </w:pPr>
            <w:r>
              <w:t>rCSSessionType</w:t>
            </w:r>
          </w:p>
        </w:tc>
        <w:tc>
          <w:tcPr>
            <w:tcW w:w="1890" w:type="dxa"/>
            <w:tcBorders>
              <w:top w:val="single" w:sz="4" w:space="0" w:color="auto"/>
              <w:left w:val="single" w:sz="4" w:space="0" w:color="auto"/>
              <w:bottom w:val="single" w:sz="4" w:space="0" w:color="auto"/>
              <w:right w:val="single" w:sz="4" w:space="0" w:color="auto"/>
            </w:tcBorders>
          </w:tcPr>
          <w:p w14:paraId="5C570FC5" w14:textId="77777777" w:rsidR="00B57FE6" w:rsidRDefault="00B57FE6" w:rsidP="005F60F8">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1304EEE2"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3F4D004F" w14:textId="77777777" w:rsidR="00B57FE6" w:rsidRDefault="00B57FE6" w:rsidP="005F60F8">
            <w:pPr>
              <w:pStyle w:val="TAL"/>
            </w:pPr>
            <w:r>
              <w:t>Indicates the type of RCSSession.</w:t>
            </w:r>
          </w:p>
        </w:tc>
        <w:tc>
          <w:tcPr>
            <w:tcW w:w="540" w:type="dxa"/>
            <w:tcBorders>
              <w:top w:val="single" w:sz="4" w:space="0" w:color="auto"/>
              <w:left w:val="single" w:sz="4" w:space="0" w:color="auto"/>
              <w:bottom w:val="single" w:sz="4" w:space="0" w:color="auto"/>
              <w:right w:val="single" w:sz="4" w:space="0" w:color="auto"/>
            </w:tcBorders>
          </w:tcPr>
          <w:p w14:paraId="0811B6FC" w14:textId="77777777" w:rsidR="00B57FE6" w:rsidRDefault="00B57FE6" w:rsidP="005F60F8">
            <w:pPr>
              <w:pStyle w:val="TAL"/>
            </w:pPr>
            <w:r>
              <w:t>M</w:t>
            </w:r>
          </w:p>
        </w:tc>
      </w:tr>
      <w:tr w:rsidR="00B57FE6" w14:paraId="0F22561E"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2FAB9DD3" w14:textId="77777777" w:rsidR="00B57FE6" w:rsidRDefault="00B57FE6" w:rsidP="005F60F8">
            <w:pPr>
              <w:pStyle w:val="TAL"/>
            </w:pPr>
            <w:r>
              <w:t>sessionDirection</w:t>
            </w:r>
          </w:p>
        </w:tc>
        <w:tc>
          <w:tcPr>
            <w:tcW w:w="1890" w:type="dxa"/>
            <w:tcBorders>
              <w:top w:val="single" w:sz="4" w:space="0" w:color="auto"/>
              <w:left w:val="single" w:sz="4" w:space="0" w:color="auto"/>
              <w:bottom w:val="single" w:sz="4" w:space="0" w:color="auto"/>
              <w:right w:val="single" w:sz="4" w:space="0" w:color="auto"/>
            </w:tcBorders>
          </w:tcPr>
          <w:p w14:paraId="65D26FBB" w14:textId="77777777" w:rsidR="00B57FE6" w:rsidRDefault="00B57FE6" w:rsidP="005F60F8">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55154F18" w14:textId="77777777" w:rsidR="00B57FE6" w:rsidRPr="00B80384" w:rsidRDefault="00B57FE6" w:rsidP="005F60F8">
            <w:pPr>
              <w:pStyle w:val="TAL"/>
            </w:pPr>
            <w:r w:rsidRPr="00B80384">
              <w:t>1</w:t>
            </w:r>
          </w:p>
        </w:tc>
        <w:tc>
          <w:tcPr>
            <w:tcW w:w="4680" w:type="dxa"/>
            <w:tcBorders>
              <w:top w:val="single" w:sz="4" w:space="0" w:color="auto"/>
              <w:left w:val="single" w:sz="4" w:space="0" w:color="auto"/>
              <w:bottom w:val="single" w:sz="4" w:space="0" w:color="auto"/>
              <w:right w:val="single" w:sz="4" w:space="0" w:color="auto"/>
            </w:tcBorders>
          </w:tcPr>
          <w:p w14:paraId="2D8836B8" w14:textId="77777777" w:rsidR="00B57FE6" w:rsidRDefault="00B57FE6" w:rsidP="005F60F8">
            <w:pPr>
              <w:pStyle w:val="TAL"/>
            </w:pPr>
            <w:r>
              <w:t xml:space="preserve">Shall be provided to identify the direction of the session </w:t>
            </w:r>
            <w:r w:rsidRPr="006F0A95">
              <w:t>relative to the target: "toTarget" or "fromTarget".</w:t>
            </w:r>
          </w:p>
        </w:tc>
        <w:tc>
          <w:tcPr>
            <w:tcW w:w="540" w:type="dxa"/>
            <w:tcBorders>
              <w:top w:val="single" w:sz="4" w:space="0" w:color="auto"/>
              <w:left w:val="single" w:sz="4" w:space="0" w:color="auto"/>
              <w:bottom w:val="single" w:sz="4" w:space="0" w:color="auto"/>
              <w:right w:val="single" w:sz="4" w:space="0" w:color="auto"/>
            </w:tcBorders>
          </w:tcPr>
          <w:p w14:paraId="5DA7F301" w14:textId="77777777" w:rsidR="00B57FE6" w:rsidRDefault="00B57FE6" w:rsidP="005F60F8">
            <w:pPr>
              <w:pStyle w:val="TAL"/>
            </w:pPr>
            <w:r>
              <w:t>M</w:t>
            </w:r>
          </w:p>
        </w:tc>
      </w:tr>
      <w:tr w:rsidR="00B57FE6" w:rsidDel="00964582" w14:paraId="1B2B9B10"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334E6DD4" w14:textId="77777777" w:rsidR="00B57FE6" w:rsidRDefault="00B57FE6" w:rsidP="005F60F8">
            <w:pPr>
              <w:pStyle w:val="TAL"/>
            </w:pPr>
            <w:r>
              <w:t>sessionEndpoints</w:t>
            </w:r>
          </w:p>
        </w:tc>
        <w:tc>
          <w:tcPr>
            <w:tcW w:w="1890" w:type="dxa"/>
            <w:tcBorders>
              <w:top w:val="single" w:sz="4" w:space="0" w:color="auto"/>
              <w:left w:val="single" w:sz="4" w:space="0" w:color="auto"/>
              <w:bottom w:val="single" w:sz="4" w:space="0" w:color="auto"/>
              <w:right w:val="single" w:sz="4" w:space="0" w:color="auto"/>
            </w:tcBorders>
          </w:tcPr>
          <w:p w14:paraId="62D828F1" w14:textId="77777777" w:rsidR="00B57FE6" w:rsidRDefault="00B57FE6" w:rsidP="005F60F8">
            <w:pPr>
              <w:pStyle w:val="TAL"/>
            </w:pPr>
            <w:r>
              <w:t>RCSSessionEndpoints</w:t>
            </w:r>
          </w:p>
        </w:tc>
        <w:tc>
          <w:tcPr>
            <w:tcW w:w="810" w:type="dxa"/>
            <w:tcBorders>
              <w:top w:val="single" w:sz="4" w:space="0" w:color="auto"/>
              <w:left w:val="single" w:sz="4" w:space="0" w:color="auto"/>
              <w:bottom w:val="single" w:sz="4" w:space="0" w:color="auto"/>
              <w:right w:val="single" w:sz="4" w:space="0" w:color="auto"/>
            </w:tcBorders>
          </w:tcPr>
          <w:p w14:paraId="19A797F8"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4D7DC695" w14:textId="77777777" w:rsidR="00B57FE6" w:rsidRDefault="00B57FE6" w:rsidP="005F60F8">
            <w:pPr>
              <w:pStyle w:val="TAL"/>
            </w:pPr>
            <w:r>
              <w:t>Indicates whether the session continues through the server or is terminated at the server.</w:t>
            </w:r>
          </w:p>
        </w:tc>
        <w:tc>
          <w:tcPr>
            <w:tcW w:w="540" w:type="dxa"/>
            <w:tcBorders>
              <w:top w:val="single" w:sz="4" w:space="0" w:color="auto"/>
              <w:left w:val="single" w:sz="4" w:space="0" w:color="auto"/>
              <w:bottom w:val="single" w:sz="4" w:space="0" w:color="auto"/>
              <w:right w:val="single" w:sz="4" w:space="0" w:color="auto"/>
            </w:tcBorders>
          </w:tcPr>
          <w:p w14:paraId="6D381286" w14:textId="77777777" w:rsidR="00B57FE6" w:rsidRDefault="00B57FE6" w:rsidP="005F60F8">
            <w:pPr>
              <w:pStyle w:val="TAL"/>
            </w:pPr>
            <w:r>
              <w:t>M</w:t>
            </w:r>
          </w:p>
        </w:tc>
      </w:tr>
      <w:tr w:rsidR="00B57FE6" w:rsidDel="00964582" w14:paraId="690D84D8"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72E87C5E" w14:textId="77777777" w:rsidR="00B57FE6" w:rsidRDefault="00B57FE6" w:rsidP="005F60F8">
            <w:pPr>
              <w:pStyle w:val="TAL"/>
            </w:pPr>
            <w:r>
              <w:t>rCSSIPSessionMessage</w:t>
            </w:r>
          </w:p>
        </w:tc>
        <w:tc>
          <w:tcPr>
            <w:tcW w:w="1890" w:type="dxa"/>
            <w:tcBorders>
              <w:top w:val="single" w:sz="4" w:space="0" w:color="auto"/>
              <w:left w:val="single" w:sz="4" w:space="0" w:color="auto"/>
              <w:bottom w:val="single" w:sz="4" w:space="0" w:color="auto"/>
              <w:right w:val="single" w:sz="4" w:space="0" w:color="auto"/>
            </w:tcBorders>
          </w:tcPr>
          <w:p w14:paraId="5BF80DE5" w14:textId="77777777" w:rsidR="00B57FE6" w:rsidRDefault="00B57FE6" w:rsidP="005F60F8">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5639EBD2"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718CB22" w14:textId="39E1F5C9" w:rsidR="00B57FE6" w:rsidRDefault="00B57FE6" w:rsidP="005F60F8">
            <w:pPr>
              <w:pStyle w:val="TAL"/>
            </w:pPr>
            <w:r>
              <w:t>Shall contain the SIP message that triggered the xIRI, an indication of whether the establishment or removal of a leg has been attempted or completed.</w:t>
            </w:r>
          </w:p>
        </w:tc>
        <w:tc>
          <w:tcPr>
            <w:tcW w:w="540" w:type="dxa"/>
            <w:tcBorders>
              <w:top w:val="single" w:sz="4" w:space="0" w:color="auto"/>
              <w:left w:val="single" w:sz="4" w:space="0" w:color="auto"/>
              <w:bottom w:val="single" w:sz="4" w:space="0" w:color="auto"/>
              <w:right w:val="single" w:sz="4" w:space="0" w:color="auto"/>
            </w:tcBorders>
          </w:tcPr>
          <w:p w14:paraId="5D3583C8" w14:textId="77777777" w:rsidR="00B57FE6" w:rsidRDefault="00B57FE6" w:rsidP="005F60F8">
            <w:pPr>
              <w:pStyle w:val="TAL"/>
            </w:pPr>
            <w:r>
              <w:t>M</w:t>
            </w:r>
          </w:p>
        </w:tc>
      </w:tr>
      <w:tr w:rsidR="00B57FE6" w14:paraId="536A7E06"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6AE2F9B" w14:textId="77777777" w:rsidR="00B57FE6" w:rsidRDefault="00B57FE6" w:rsidP="005F60F8">
            <w:pPr>
              <w:pStyle w:val="TAL"/>
            </w:pPr>
            <w:r>
              <w:t>location</w:t>
            </w:r>
          </w:p>
        </w:tc>
        <w:tc>
          <w:tcPr>
            <w:tcW w:w="1890" w:type="dxa"/>
            <w:tcBorders>
              <w:top w:val="single" w:sz="4" w:space="0" w:color="auto"/>
              <w:left w:val="single" w:sz="4" w:space="0" w:color="auto"/>
              <w:bottom w:val="single" w:sz="4" w:space="0" w:color="auto"/>
              <w:right w:val="single" w:sz="4" w:space="0" w:color="auto"/>
            </w:tcBorders>
          </w:tcPr>
          <w:p w14:paraId="23651EAF" w14:textId="77777777" w:rsidR="00B57FE6" w:rsidRDefault="00B57FE6" w:rsidP="005F60F8">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7956DD16" w14:textId="77777777" w:rsidR="00B57FE6" w:rsidRPr="000F5BE9" w:rsidRDefault="00B57FE6" w:rsidP="005F60F8">
            <w:pPr>
              <w:pStyle w:val="TAL"/>
            </w:pPr>
            <w:r w:rsidRPr="000F5BE9">
              <w:t>0..1</w:t>
            </w:r>
          </w:p>
        </w:tc>
        <w:tc>
          <w:tcPr>
            <w:tcW w:w="4680" w:type="dxa"/>
            <w:tcBorders>
              <w:top w:val="single" w:sz="4" w:space="0" w:color="auto"/>
              <w:left w:val="single" w:sz="4" w:space="0" w:color="auto"/>
              <w:bottom w:val="single" w:sz="4" w:space="0" w:color="auto"/>
              <w:right w:val="single" w:sz="4" w:space="0" w:color="auto"/>
            </w:tcBorders>
          </w:tcPr>
          <w:p w14:paraId="146C9A11" w14:textId="77777777" w:rsidR="00B57FE6" w:rsidRDefault="00B57FE6" w:rsidP="005F60F8">
            <w:pPr>
              <w:pStyle w:val="TAL"/>
            </w:pPr>
            <w:r w:rsidRPr="00D52AC8">
              <w:t>Shall include the target’s location when reporting of the target’s location information i</w:t>
            </w:r>
            <w:r>
              <w:t>s</w:t>
            </w:r>
            <w:r w:rsidRPr="00D52AC8">
              <w:t xml:space="preserve"> authorized and available.</w:t>
            </w:r>
          </w:p>
        </w:tc>
        <w:tc>
          <w:tcPr>
            <w:tcW w:w="540" w:type="dxa"/>
            <w:tcBorders>
              <w:top w:val="single" w:sz="4" w:space="0" w:color="auto"/>
              <w:left w:val="single" w:sz="4" w:space="0" w:color="auto"/>
              <w:bottom w:val="single" w:sz="4" w:space="0" w:color="auto"/>
              <w:right w:val="single" w:sz="4" w:space="0" w:color="auto"/>
            </w:tcBorders>
          </w:tcPr>
          <w:p w14:paraId="255F486F" w14:textId="77777777" w:rsidR="00B57FE6" w:rsidRPr="006F0A95" w:rsidRDefault="00B57FE6" w:rsidP="005F60F8">
            <w:pPr>
              <w:pStyle w:val="TAL"/>
            </w:pPr>
            <w:r>
              <w:t>C</w:t>
            </w:r>
          </w:p>
        </w:tc>
      </w:tr>
    </w:tbl>
    <w:p w14:paraId="377192C2" w14:textId="77777777" w:rsidR="00B57FE6" w:rsidRPr="00752D3E" w:rsidRDefault="00B57FE6" w:rsidP="00B57FE6"/>
    <w:p w14:paraId="1B17E981" w14:textId="77777777" w:rsidR="00B57FE6" w:rsidRPr="00F00595" w:rsidRDefault="00B57FE6" w:rsidP="00B57FE6">
      <w:pPr>
        <w:pStyle w:val="Heading6"/>
      </w:pPr>
      <w:bookmarkStart w:id="876" w:name="_Toc167821725"/>
      <w:r>
        <w:t>7.13.3.4.3.2</w:t>
      </w:r>
      <w:r>
        <w:tab/>
        <w:t>CPM Standalone Message session modification</w:t>
      </w:r>
      <w:bookmarkEnd w:id="876"/>
    </w:p>
    <w:p w14:paraId="7F65C935"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RCSSessionModification</w:t>
      </w:r>
      <w:r w:rsidRPr="006F0A95">
        <w:t xml:space="preserve"> xIRI when </w:t>
      </w:r>
      <w:r>
        <w:t xml:space="preserve">it detects </w:t>
      </w:r>
      <w:r w:rsidRPr="006F0A95">
        <w:t>the following events:</w:t>
      </w:r>
    </w:p>
    <w:p w14:paraId="7EE5042A" w14:textId="6D00D683" w:rsidR="00B57FE6" w:rsidRDefault="00B57FE6" w:rsidP="00B57FE6">
      <w:pPr>
        <w:pStyle w:val="B1"/>
      </w:pPr>
      <w:r>
        <w:t>-</w:t>
      </w:r>
      <w:r>
        <w:tab/>
        <w:t xml:space="preserve">The RCS Server sends a SIP INVITE to or from a target with a service feature tag </w:t>
      </w:r>
      <w:r>
        <w:rPr>
          <w:rStyle w:val="B1Char"/>
        </w:rPr>
        <w:t xml:space="preserve">among the feature tags listed in </w:t>
      </w:r>
      <w:r>
        <w:t>OMA-TS-CPM_Conv_Function [109</w:t>
      </w:r>
      <w:r w:rsidR="00A85386">
        <w:t>] table</w:t>
      </w:r>
      <w:r>
        <w:t xml:space="preserve"> 7 indicating the Large Message Mode CPM Standalone Message or the Deferred CPM Message features.</w:t>
      </w:r>
    </w:p>
    <w:p w14:paraId="32DDC0A9" w14:textId="27FCC9AD" w:rsidR="00B57FE6" w:rsidRDefault="00B57FE6" w:rsidP="00B57FE6">
      <w:pPr>
        <w:pStyle w:val="B1"/>
      </w:pPr>
      <w:r>
        <w:t>-</w:t>
      </w:r>
      <w:r>
        <w:tab/>
        <w:t xml:space="preserve">The RCS Server sends or receives SIP response within a SIP dialog where the original SIP INVITE had any service feature tag </w:t>
      </w:r>
      <w:r>
        <w:rPr>
          <w:rStyle w:val="B1Char"/>
        </w:rPr>
        <w:t xml:space="preserve">among the feature tags listed in </w:t>
      </w:r>
      <w:r>
        <w:t>OMA-TS-CPM_Conv_Function [109</w:t>
      </w:r>
      <w:r w:rsidR="00A85386">
        <w:t>] table</w:t>
      </w:r>
      <w:r>
        <w:t xml:space="preserve"> 7 indicating the Large Message Mode CPM Standalone Message or the Deferred CPM Message features and at least one of the legs of the session known by the RCS Server remain.</w:t>
      </w:r>
    </w:p>
    <w:p w14:paraId="0034E18D" w14:textId="77777777" w:rsidR="00B57FE6" w:rsidRPr="00F00595" w:rsidRDefault="00B57FE6" w:rsidP="00B57FE6">
      <w:pPr>
        <w:pStyle w:val="Heading6"/>
      </w:pPr>
      <w:bookmarkStart w:id="877" w:name="_Toc167821726"/>
      <w:r>
        <w:t>7.13.3.4.3.3</w:t>
      </w:r>
      <w:r>
        <w:tab/>
        <w:t>CPM 1-to-1 Chat session modification</w:t>
      </w:r>
      <w:bookmarkEnd w:id="877"/>
    </w:p>
    <w:p w14:paraId="07BD7CA6"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RCSSessionModification</w:t>
      </w:r>
      <w:r w:rsidRPr="006F0A95">
        <w:t xml:space="preserve"> xIRI when </w:t>
      </w:r>
      <w:r>
        <w:t xml:space="preserve">it detects </w:t>
      </w:r>
      <w:r w:rsidRPr="006F0A95">
        <w:t>the following events:</w:t>
      </w:r>
    </w:p>
    <w:p w14:paraId="0B63960B" w14:textId="3238C1E2" w:rsidR="00B57FE6" w:rsidRDefault="00B57FE6" w:rsidP="00B57FE6">
      <w:pPr>
        <w:pStyle w:val="B1"/>
      </w:pPr>
      <w:r>
        <w:t>-</w:t>
      </w:r>
      <w:r>
        <w:tab/>
        <w:t xml:space="preserve">The RCS Server sends a SIP INVITE to or from a target with a service feature tag </w:t>
      </w:r>
      <w:r>
        <w:rPr>
          <w:rStyle w:val="B1Char"/>
        </w:rPr>
        <w:t xml:space="preserve">among the feature tags listed in </w:t>
      </w:r>
      <w:r>
        <w:t>OMA-TS-CPM_Conv_Function [109</w:t>
      </w:r>
      <w:r w:rsidR="00A85386">
        <w:t>] table</w:t>
      </w:r>
      <w:r>
        <w:t xml:space="preserve"> 7 indicating the CPM Session feature.</w:t>
      </w:r>
    </w:p>
    <w:p w14:paraId="067FEC85" w14:textId="3DE458C9" w:rsidR="00B57FE6" w:rsidRDefault="00B57FE6" w:rsidP="00B57FE6">
      <w:pPr>
        <w:pStyle w:val="B1"/>
      </w:pPr>
      <w:r>
        <w:t>-</w:t>
      </w:r>
      <w:r>
        <w:tab/>
        <w:t xml:space="preserve">The RCS Server sends or receives SIP response or SIP BYE within a SIP dialog where the original SIP INVITE had any service feature tag </w:t>
      </w:r>
      <w:r>
        <w:rPr>
          <w:rStyle w:val="B1Char"/>
        </w:rPr>
        <w:t xml:space="preserve">among the feature tags listed in </w:t>
      </w:r>
      <w:r>
        <w:t>OMA-TS-CPM_Conv_Function [109</w:t>
      </w:r>
      <w:r w:rsidR="00A85386">
        <w:t>] table</w:t>
      </w:r>
      <w:r>
        <w:t xml:space="preserve"> 7 indicating the CPM Session feature.</w:t>
      </w:r>
    </w:p>
    <w:p w14:paraId="74A16E4D" w14:textId="77777777" w:rsidR="00B57FE6" w:rsidRDefault="00B57FE6" w:rsidP="00B57FE6">
      <w:pPr>
        <w:pStyle w:val="Heading5"/>
      </w:pPr>
      <w:bookmarkStart w:id="878" w:name="_Toc167821727"/>
      <w:r>
        <w:t>7.13.3.4.4</w:t>
      </w:r>
      <w:r>
        <w:tab/>
        <w:t>Session release</w:t>
      </w:r>
      <w:bookmarkEnd w:id="878"/>
    </w:p>
    <w:p w14:paraId="70117DEA" w14:textId="77777777" w:rsidR="00B57FE6" w:rsidRDefault="00B57FE6" w:rsidP="00B57FE6">
      <w:pPr>
        <w:pStyle w:val="Heading6"/>
      </w:pPr>
      <w:bookmarkStart w:id="879" w:name="_Toc167821728"/>
      <w:r>
        <w:t>7.13.3.4.4.1</w:t>
      </w:r>
      <w:r>
        <w:tab/>
        <w:t>RCSSessionRelease record</w:t>
      </w:r>
      <w:bookmarkEnd w:id="879"/>
    </w:p>
    <w:p w14:paraId="6A1877F6" w14:textId="77777777" w:rsidR="00B57FE6" w:rsidRDefault="00B57FE6" w:rsidP="00B57FE6">
      <w:r>
        <w:t xml:space="preserve">The </w:t>
      </w:r>
      <w:r w:rsidRPr="006F0A95">
        <w:t xml:space="preserve">IRI-POI </w:t>
      </w:r>
      <w:r>
        <w:t xml:space="preserve">in the RCS Server shall generate an RCSSessionRelease record when the IRI-POI in the RCS Server </w:t>
      </w:r>
      <w:r w:rsidRPr="006F0A95">
        <w:t xml:space="preserve">detects </w:t>
      </w:r>
      <w:r>
        <w:t>any of the following:</w:t>
      </w:r>
    </w:p>
    <w:p w14:paraId="47BEFF3E" w14:textId="1427606E" w:rsidR="00B57FE6" w:rsidRDefault="00B57FE6" w:rsidP="00B57FE6">
      <w:pPr>
        <w:pStyle w:val="B1"/>
      </w:pPr>
      <w:r>
        <w:t>-</w:t>
      </w:r>
      <w:r>
        <w:tab/>
      </w:r>
      <w:r w:rsidR="00362E1D">
        <w:t>A</w:t>
      </w:r>
      <w:r>
        <w:t xml:space="preserve"> SIP </w:t>
      </w:r>
      <w:r w:rsidR="00362E1D">
        <w:t>S</w:t>
      </w:r>
      <w:r>
        <w:t>ession for the transfer of a Large Message Mode CPM Standalone message to or from a target has been released (see clause 7.13.3.4.4.2).</w:t>
      </w:r>
    </w:p>
    <w:p w14:paraId="0552D66D" w14:textId="50B8139F" w:rsidR="00B57FE6" w:rsidRDefault="00B57FE6" w:rsidP="00B57FE6">
      <w:pPr>
        <w:pStyle w:val="B1"/>
      </w:pPr>
      <w:r>
        <w:t>-</w:t>
      </w:r>
      <w:r>
        <w:tab/>
      </w:r>
      <w:r w:rsidR="00362E1D">
        <w:t>A</w:t>
      </w:r>
      <w:r>
        <w:t xml:space="preserve"> CPM 1-to-1 Chat Session established for the target's communications has been released (see clause 7.13.3.4.4.3).</w:t>
      </w:r>
    </w:p>
    <w:p w14:paraId="55F8D276" w14:textId="7E29E018" w:rsidR="00B57FE6" w:rsidRPr="00876FB6" w:rsidRDefault="00B57FE6" w:rsidP="00B57FE6">
      <w:pPr>
        <w:pStyle w:val="TH"/>
        <w:rPr>
          <w:rStyle w:val="B1Char"/>
          <w:b w:val="0"/>
        </w:rPr>
      </w:pPr>
      <w:r>
        <w:t>Table 7.13.3.4.4</w:t>
      </w:r>
      <w:r w:rsidRPr="006F0A95">
        <w:t>-</w:t>
      </w:r>
      <w:r>
        <w:t>1</w:t>
      </w:r>
      <w:r w:rsidRPr="006F0A95">
        <w:t>: Payload for RCS</w:t>
      </w:r>
      <w:r>
        <w:t>Session</w:t>
      </w:r>
      <w:r w:rsidR="005C6FB3">
        <w:t>Release</w:t>
      </w:r>
      <w:r>
        <w:t xml:space="preserve"> </w:t>
      </w:r>
      <w:r w:rsidRPr="006F0A95">
        <w:t>record</w:t>
      </w:r>
    </w:p>
    <w:tbl>
      <w:tblPr>
        <w:tblW w:w="91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980"/>
        <w:gridCol w:w="810"/>
        <w:gridCol w:w="4050"/>
        <w:gridCol w:w="630"/>
      </w:tblGrid>
      <w:tr w:rsidR="00B57FE6" w14:paraId="580F0094" w14:textId="77777777" w:rsidTr="002574A2">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5AEE1EB" w14:textId="77777777" w:rsidR="00B57FE6" w:rsidRPr="009209E3" w:rsidRDefault="00B57FE6" w:rsidP="005F60F8">
            <w:pPr>
              <w:pStyle w:val="TAH"/>
            </w:pPr>
            <w:r w:rsidRPr="006F0A95">
              <w:t>Field name</w:t>
            </w:r>
          </w:p>
        </w:tc>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1DC12C" w14:textId="77777777" w:rsidR="00B57FE6" w:rsidRPr="009209E3" w:rsidRDefault="00B57FE6" w:rsidP="005F60F8">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4D8895CB" w14:textId="77777777" w:rsidR="00B57FE6" w:rsidRPr="009209E3" w:rsidRDefault="00B57FE6" w:rsidP="005F60F8">
            <w:pPr>
              <w:pStyle w:val="TAH"/>
            </w:pPr>
            <w:r>
              <w:t>Cardinality</w:t>
            </w:r>
          </w:p>
        </w:tc>
        <w:tc>
          <w:tcPr>
            <w:tcW w:w="40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BE75A4D" w14:textId="77777777" w:rsidR="00B57FE6" w:rsidRPr="009209E3" w:rsidRDefault="00B57FE6" w:rsidP="005F60F8">
            <w:pPr>
              <w:pStyle w:val="TAH"/>
            </w:pPr>
            <w:r w:rsidRPr="009209E3">
              <w:t>Description</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457FEF60" w14:textId="77777777" w:rsidR="00B57FE6" w:rsidRPr="009209E3" w:rsidRDefault="00B57FE6" w:rsidP="005F60F8">
            <w:pPr>
              <w:pStyle w:val="TAH"/>
            </w:pPr>
            <w:r>
              <w:t>M/C/O</w:t>
            </w:r>
          </w:p>
        </w:tc>
      </w:tr>
      <w:tr w:rsidR="00B57FE6" w14:paraId="61C3A1EA" w14:textId="77777777" w:rsidTr="002574A2">
        <w:tc>
          <w:tcPr>
            <w:tcW w:w="1710" w:type="dxa"/>
            <w:tcBorders>
              <w:top w:val="single" w:sz="4" w:space="0" w:color="auto"/>
              <w:left w:val="single" w:sz="4" w:space="0" w:color="auto"/>
              <w:bottom w:val="single" w:sz="4" w:space="0" w:color="auto"/>
              <w:right w:val="single" w:sz="4" w:space="0" w:color="auto"/>
            </w:tcBorders>
          </w:tcPr>
          <w:p w14:paraId="52960B46" w14:textId="77777777" w:rsidR="00B57FE6" w:rsidRDefault="00B57FE6" w:rsidP="005F60F8">
            <w:pPr>
              <w:pStyle w:val="TAL"/>
            </w:pPr>
            <w:r>
              <w:t>rCSTargetIdentities</w:t>
            </w:r>
          </w:p>
        </w:tc>
        <w:tc>
          <w:tcPr>
            <w:tcW w:w="1980" w:type="dxa"/>
            <w:tcBorders>
              <w:top w:val="single" w:sz="4" w:space="0" w:color="auto"/>
              <w:left w:val="single" w:sz="4" w:space="0" w:color="auto"/>
              <w:bottom w:val="single" w:sz="4" w:space="0" w:color="auto"/>
              <w:right w:val="single" w:sz="4" w:space="0" w:color="auto"/>
            </w:tcBorders>
          </w:tcPr>
          <w:p w14:paraId="613B70A4" w14:textId="77777777" w:rsidR="00B57FE6" w:rsidRDefault="00B57FE6" w:rsidP="005F60F8">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405D3937" w14:textId="77777777" w:rsidR="00B57FE6" w:rsidRDefault="00B57FE6" w:rsidP="005F60F8">
            <w:pPr>
              <w:pStyle w:val="TAL"/>
            </w:pPr>
            <w:r>
              <w:t>1..MAX</w:t>
            </w:r>
          </w:p>
        </w:tc>
        <w:tc>
          <w:tcPr>
            <w:tcW w:w="4050" w:type="dxa"/>
            <w:tcBorders>
              <w:top w:val="single" w:sz="4" w:space="0" w:color="auto"/>
              <w:left w:val="single" w:sz="4" w:space="0" w:color="auto"/>
              <w:bottom w:val="single" w:sz="4" w:space="0" w:color="auto"/>
              <w:right w:val="single" w:sz="4" w:space="0" w:color="auto"/>
            </w:tcBorders>
          </w:tcPr>
          <w:p w14:paraId="5368D390" w14:textId="77777777" w:rsidR="00B57FE6" w:rsidRPr="00913211" w:rsidRDefault="00B57FE6" w:rsidP="005F60F8">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630" w:type="dxa"/>
            <w:tcBorders>
              <w:top w:val="single" w:sz="4" w:space="0" w:color="auto"/>
              <w:left w:val="single" w:sz="4" w:space="0" w:color="auto"/>
              <w:bottom w:val="single" w:sz="4" w:space="0" w:color="auto"/>
              <w:right w:val="single" w:sz="4" w:space="0" w:color="auto"/>
            </w:tcBorders>
          </w:tcPr>
          <w:p w14:paraId="77891A52" w14:textId="77777777" w:rsidR="00B57FE6" w:rsidRDefault="00B57FE6" w:rsidP="005F60F8">
            <w:pPr>
              <w:pStyle w:val="TAL"/>
              <w:rPr>
                <w:rFonts w:cs="Arial"/>
                <w:szCs w:val="18"/>
              </w:rPr>
            </w:pPr>
            <w:r>
              <w:t>M</w:t>
            </w:r>
          </w:p>
        </w:tc>
      </w:tr>
      <w:tr w:rsidR="00B57FE6" w14:paraId="3A1F1AF8"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29277E07" w14:textId="77777777" w:rsidR="00B57FE6" w:rsidRDefault="00B57FE6" w:rsidP="005F60F8">
            <w:pPr>
              <w:pStyle w:val="TAL"/>
            </w:pPr>
            <w:r>
              <w:t>conversationID</w:t>
            </w:r>
          </w:p>
        </w:tc>
        <w:tc>
          <w:tcPr>
            <w:tcW w:w="1980" w:type="dxa"/>
            <w:tcBorders>
              <w:top w:val="single" w:sz="4" w:space="0" w:color="auto"/>
              <w:left w:val="single" w:sz="4" w:space="0" w:color="auto"/>
              <w:bottom w:val="single" w:sz="4" w:space="0" w:color="auto"/>
              <w:right w:val="single" w:sz="4" w:space="0" w:color="auto"/>
            </w:tcBorders>
          </w:tcPr>
          <w:p w14:paraId="6B1A9B39" w14:textId="77777777" w:rsidR="00B57FE6" w:rsidRDefault="00B57FE6" w:rsidP="005F60F8">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76C1BAE3"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012B86F0" w14:textId="77777777" w:rsidR="00B57FE6" w:rsidRDefault="00B57FE6" w:rsidP="005F60F8">
            <w:pPr>
              <w:pStyle w:val="TAL"/>
            </w:pPr>
            <w:r>
              <w:t>Set to the value of the Conversion-ID header in the original SIP INVITE request.</w:t>
            </w:r>
          </w:p>
        </w:tc>
        <w:tc>
          <w:tcPr>
            <w:tcW w:w="630" w:type="dxa"/>
            <w:tcBorders>
              <w:top w:val="single" w:sz="4" w:space="0" w:color="auto"/>
              <w:left w:val="single" w:sz="4" w:space="0" w:color="auto"/>
              <w:bottom w:val="single" w:sz="4" w:space="0" w:color="auto"/>
              <w:right w:val="single" w:sz="4" w:space="0" w:color="auto"/>
            </w:tcBorders>
          </w:tcPr>
          <w:p w14:paraId="7DE44B06" w14:textId="77777777" w:rsidR="00B57FE6" w:rsidRPr="006F0A95" w:rsidRDefault="00B57FE6" w:rsidP="005F60F8">
            <w:pPr>
              <w:pStyle w:val="TAL"/>
            </w:pPr>
            <w:r>
              <w:t>M</w:t>
            </w:r>
          </w:p>
        </w:tc>
      </w:tr>
      <w:tr w:rsidR="00B57FE6" w14:paraId="646738F0"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565A6FCA" w14:textId="77777777" w:rsidR="00B57FE6" w:rsidRDefault="00B57FE6" w:rsidP="005F60F8">
            <w:pPr>
              <w:pStyle w:val="TAL"/>
            </w:pPr>
            <w:r>
              <w:t>contributionID</w:t>
            </w:r>
          </w:p>
        </w:tc>
        <w:tc>
          <w:tcPr>
            <w:tcW w:w="1980" w:type="dxa"/>
            <w:tcBorders>
              <w:top w:val="single" w:sz="4" w:space="0" w:color="auto"/>
              <w:left w:val="single" w:sz="4" w:space="0" w:color="auto"/>
              <w:bottom w:val="single" w:sz="4" w:space="0" w:color="auto"/>
              <w:right w:val="single" w:sz="4" w:space="0" w:color="auto"/>
            </w:tcBorders>
          </w:tcPr>
          <w:p w14:paraId="667F6E19"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41AFAD7E"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0B9F90A5" w14:textId="77777777" w:rsidR="00B57FE6" w:rsidRDefault="00B57FE6" w:rsidP="005F60F8">
            <w:pPr>
              <w:pStyle w:val="TAL"/>
            </w:pPr>
            <w:r>
              <w:t>Set to the value of the Contribution-ID header in the original SIP INVITE request.</w:t>
            </w:r>
          </w:p>
        </w:tc>
        <w:tc>
          <w:tcPr>
            <w:tcW w:w="630" w:type="dxa"/>
            <w:tcBorders>
              <w:top w:val="single" w:sz="4" w:space="0" w:color="auto"/>
              <w:left w:val="single" w:sz="4" w:space="0" w:color="auto"/>
              <w:bottom w:val="single" w:sz="4" w:space="0" w:color="auto"/>
              <w:right w:val="single" w:sz="4" w:space="0" w:color="auto"/>
            </w:tcBorders>
          </w:tcPr>
          <w:p w14:paraId="037CC391" w14:textId="77777777" w:rsidR="00B57FE6" w:rsidRPr="006F0A95" w:rsidRDefault="00B57FE6" w:rsidP="005F60F8">
            <w:pPr>
              <w:pStyle w:val="TAL"/>
            </w:pPr>
            <w:r>
              <w:t>M</w:t>
            </w:r>
          </w:p>
        </w:tc>
      </w:tr>
      <w:tr w:rsidR="00B57FE6" w14:paraId="05251FE2"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67002FEB" w14:textId="77777777" w:rsidR="00B57FE6" w:rsidRDefault="00B57FE6" w:rsidP="005F60F8">
            <w:pPr>
              <w:pStyle w:val="TAL"/>
            </w:pPr>
            <w:r>
              <w:t>rCSSessionType</w:t>
            </w:r>
          </w:p>
        </w:tc>
        <w:tc>
          <w:tcPr>
            <w:tcW w:w="1980" w:type="dxa"/>
            <w:tcBorders>
              <w:top w:val="single" w:sz="4" w:space="0" w:color="auto"/>
              <w:left w:val="single" w:sz="4" w:space="0" w:color="auto"/>
              <w:bottom w:val="single" w:sz="4" w:space="0" w:color="auto"/>
              <w:right w:val="single" w:sz="4" w:space="0" w:color="auto"/>
            </w:tcBorders>
          </w:tcPr>
          <w:p w14:paraId="0D3B3752" w14:textId="77777777" w:rsidR="00B57FE6" w:rsidRDefault="00B57FE6" w:rsidP="005F60F8">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33C5FC50"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4D6D5364" w14:textId="77777777" w:rsidR="00B57FE6" w:rsidRDefault="00B57FE6" w:rsidP="005F60F8">
            <w:pPr>
              <w:pStyle w:val="TAL"/>
            </w:pPr>
            <w:r>
              <w:t>Indicates the type of RCSSession.</w:t>
            </w:r>
          </w:p>
        </w:tc>
        <w:tc>
          <w:tcPr>
            <w:tcW w:w="630" w:type="dxa"/>
            <w:tcBorders>
              <w:top w:val="single" w:sz="4" w:space="0" w:color="auto"/>
              <w:left w:val="single" w:sz="4" w:space="0" w:color="auto"/>
              <w:bottom w:val="single" w:sz="4" w:space="0" w:color="auto"/>
              <w:right w:val="single" w:sz="4" w:space="0" w:color="auto"/>
            </w:tcBorders>
          </w:tcPr>
          <w:p w14:paraId="7625045B" w14:textId="77777777" w:rsidR="00B57FE6" w:rsidRDefault="00B57FE6" w:rsidP="005F60F8">
            <w:pPr>
              <w:pStyle w:val="TAL"/>
            </w:pPr>
            <w:r>
              <w:t>M</w:t>
            </w:r>
          </w:p>
        </w:tc>
      </w:tr>
      <w:tr w:rsidR="00B57FE6" w14:paraId="19259FAA"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7C44C849" w14:textId="77777777" w:rsidR="00B57FE6" w:rsidRDefault="00B57FE6" w:rsidP="005F60F8">
            <w:pPr>
              <w:pStyle w:val="TAL"/>
            </w:pPr>
            <w:r>
              <w:t>sessionDirection</w:t>
            </w:r>
          </w:p>
        </w:tc>
        <w:tc>
          <w:tcPr>
            <w:tcW w:w="1980" w:type="dxa"/>
            <w:tcBorders>
              <w:top w:val="single" w:sz="4" w:space="0" w:color="auto"/>
              <w:left w:val="single" w:sz="4" w:space="0" w:color="auto"/>
              <w:bottom w:val="single" w:sz="4" w:space="0" w:color="auto"/>
              <w:right w:val="single" w:sz="4" w:space="0" w:color="auto"/>
            </w:tcBorders>
          </w:tcPr>
          <w:p w14:paraId="75C498A5" w14:textId="77777777" w:rsidR="00B57FE6" w:rsidRDefault="00B57FE6" w:rsidP="005F60F8">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1220E329" w14:textId="77777777" w:rsidR="00B57FE6" w:rsidRPr="00B80384" w:rsidRDefault="00B57FE6" w:rsidP="005F60F8">
            <w:pPr>
              <w:pStyle w:val="TAL"/>
            </w:pPr>
            <w:r w:rsidRPr="00B80384">
              <w:t>1</w:t>
            </w:r>
          </w:p>
        </w:tc>
        <w:tc>
          <w:tcPr>
            <w:tcW w:w="4050" w:type="dxa"/>
            <w:tcBorders>
              <w:top w:val="single" w:sz="4" w:space="0" w:color="auto"/>
              <w:left w:val="single" w:sz="4" w:space="0" w:color="auto"/>
              <w:bottom w:val="single" w:sz="4" w:space="0" w:color="auto"/>
              <w:right w:val="single" w:sz="4" w:space="0" w:color="auto"/>
            </w:tcBorders>
          </w:tcPr>
          <w:p w14:paraId="12B7610E" w14:textId="77777777" w:rsidR="00B57FE6" w:rsidRDefault="00B57FE6" w:rsidP="005F60F8">
            <w:pPr>
              <w:pStyle w:val="TAL"/>
            </w:pPr>
            <w:r>
              <w:t xml:space="preserve">Shall be provided to identify the direction of the session </w:t>
            </w:r>
            <w:r w:rsidRPr="006F0A95">
              <w:t>relative to the target: "toTarget" or "fromTarget".</w:t>
            </w:r>
          </w:p>
        </w:tc>
        <w:tc>
          <w:tcPr>
            <w:tcW w:w="630" w:type="dxa"/>
            <w:tcBorders>
              <w:top w:val="single" w:sz="4" w:space="0" w:color="auto"/>
              <w:left w:val="single" w:sz="4" w:space="0" w:color="auto"/>
              <w:bottom w:val="single" w:sz="4" w:space="0" w:color="auto"/>
              <w:right w:val="single" w:sz="4" w:space="0" w:color="auto"/>
            </w:tcBorders>
          </w:tcPr>
          <w:p w14:paraId="201322AA" w14:textId="77777777" w:rsidR="00B57FE6" w:rsidRDefault="00B57FE6" w:rsidP="005F60F8">
            <w:pPr>
              <w:pStyle w:val="TAL"/>
            </w:pPr>
            <w:r>
              <w:t>M</w:t>
            </w:r>
          </w:p>
        </w:tc>
      </w:tr>
      <w:tr w:rsidR="00B57FE6" w:rsidDel="00964582" w14:paraId="6CF6AF75"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536AF04F" w14:textId="77777777" w:rsidR="00B57FE6" w:rsidRDefault="00B57FE6" w:rsidP="005F60F8">
            <w:pPr>
              <w:pStyle w:val="TAL"/>
            </w:pPr>
            <w:r>
              <w:t>sessionEndpoints</w:t>
            </w:r>
          </w:p>
        </w:tc>
        <w:tc>
          <w:tcPr>
            <w:tcW w:w="1980" w:type="dxa"/>
            <w:tcBorders>
              <w:top w:val="single" w:sz="4" w:space="0" w:color="auto"/>
              <w:left w:val="single" w:sz="4" w:space="0" w:color="auto"/>
              <w:bottom w:val="single" w:sz="4" w:space="0" w:color="auto"/>
              <w:right w:val="single" w:sz="4" w:space="0" w:color="auto"/>
            </w:tcBorders>
          </w:tcPr>
          <w:p w14:paraId="4891DF57" w14:textId="77777777" w:rsidR="00B57FE6" w:rsidRDefault="00B57FE6" w:rsidP="005F60F8">
            <w:pPr>
              <w:pStyle w:val="TAL"/>
            </w:pPr>
            <w:r>
              <w:t>RCSSessionEndpoints</w:t>
            </w:r>
          </w:p>
        </w:tc>
        <w:tc>
          <w:tcPr>
            <w:tcW w:w="810" w:type="dxa"/>
            <w:tcBorders>
              <w:top w:val="single" w:sz="4" w:space="0" w:color="auto"/>
              <w:left w:val="single" w:sz="4" w:space="0" w:color="auto"/>
              <w:bottom w:val="single" w:sz="4" w:space="0" w:color="auto"/>
              <w:right w:val="single" w:sz="4" w:space="0" w:color="auto"/>
            </w:tcBorders>
          </w:tcPr>
          <w:p w14:paraId="1F31E1E0"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57B31CF9" w14:textId="77777777" w:rsidR="00B57FE6" w:rsidRDefault="00B57FE6" w:rsidP="005F60F8">
            <w:pPr>
              <w:pStyle w:val="TAL"/>
            </w:pPr>
            <w:r>
              <w:t>Indicates whether the session continued through the server or is terminated at the server.</w:t>
            </w:r>
          </w:p>
        </w:tc>
        <w:tc>
          <w:tcPr>
            <w:tcW w:w="630" w:type="dxa"/>
            <w:tcBorders>
              <w:top w:val="single" w:sz="4" w:space="0" w:color="auto"/>
              <w:left w:val="single" w:sz="4" w:space="0" w:color="auto"/>
              <w:bottom w:val="single" w:sz="4" w:space="0" w:color="auto"/>
              <w:right w:val="single" w:sz="4" w:space="0" w:color="auto"/>
            </w:tcBorders>
          </w:tcPr>
          <w:p w14:paraId="0D6B6B0E" w14:textId="77777777" w:rsidR="00B57FE6" w:rsidRDefault="00B57FE6" w:rsidP="005F60F8">
            <w:pPr>
              <w:pStyle w:val="TAL"/>
            </w:pPr>
            <w:r>
              <w:t>M</w:t>
            </w:r>
          </w:p>
        </w:tc>
      </w:tr>
      <w:tr w:rsidR="00B57FE6" w:rsidDel="00964582" w14:paraId="2A978E77"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EB5FE42" w14:textId="77777777" w:rsidR="00B57FE6" w:rsidRDefault="00B57FE6" w:rsidP="005F60F8">
            <w:pPr>
              <w:pStyle w:val="TAL"/>
            </w:pPr>
            <w:r>
              <w:t>rCSSIPSessionMessage</w:t>
            </w:r>
          </w:p>
        </w:tc>
        <w:tc>
          <w:tcPr>
            <w:tcW w:w="1980" w:type="dxa"/>
            <w:tcBorders>
              <w:top w:val="single" w:sz="4" w:space="0" w:color="auto"/>
              <w:left w:val="single" w:sz="4" w:space="0" w:color="auto"/>
              <w:bottom w:val="single" w:sz="4" w:space="0" w:color="auto"/>
              <w:right w:val="single" w:sz="4" w:space="0" w:color="auto"/>
            </w:tcBorders>
          </w:tcPr>
          <w:p w14:paraId="36E81367" w14:textId="77777777" w:rsidR="00B57FE6" w:rsidRDefault="00B57FE6" w:rsidP="005F60F8">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003D1FB4"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43F5E23B" w14:textId="2C9EFEEB" w:rsidR="00B57FE6" w:rsidRDefault="00B57FE6" w:rsidP="005F60F8">
            <w:pPr>
              <w:pStyle w:val="TAL"/>
            </w:pPr>
            <w:r>
              <w:t>Shall contain the SIP message that triggered the xIRI, an indication of whether the establishment or removal of a leg has been attempted or completed.</w:t>
            </w:r>
          </w:p>
        </w:tc>
        <w:tc>
          <w:tcPr>
            <w:tcW w:w="630" w:type="dxa"/>
            <w:tcBorders>
              <w:top w:val="single" w:sz="4" w:space="0" w:color="auto"/>
              <w:left w:val="single" w:sz="4" w:space="0" w:color="auto"/>
              <w:bottom w:val="single" w:sz="4" w:space="0" w:color="auto"/>
              <w:right w:val="single" w:sz="4" w:space="0" w:color="auto"/>
            </w:tcBorders>
          </w:tcPr>
          <w:p w14:paraId="4AF4C0DC" w14:textId="77777777" w:rsidR="00B57FE6" w:rsidRDefault="00B57FE6" w:rsidP="005F60F8">
            <w:pPr>
              <w:pStyle w:val="TAL"/>
            </w:pPr>
            <w:r>
              <w:t>M</w:t>
            </w:r>
          </w:p>
        </w:tc>
      </w:tr>
      <w:tr w:rsidR="00B57FE6" w14:paraId="71CCAD7D"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13413D34" w14:textId="77777777" w:rsidR="00B57FE6" w:rsidRDefault="00B57FE6" w:rsidP="005F60F8">
            <w:pPr>
              <w:pStyle w:val="TAL"/>
            </w:pPr>
            <w:r>
              <w:t>location</w:t>
            </w:r>
          </w:p>
        </w:tc>
        <w:tc>
          <w:tcPr>
            <w:tcW w:w="1980" w:type="dxa"/>
            <w:tcBorders>
              <w:top w:val="single" w:sz="4" w:space="0" w:color="auto"/>
              <w:left w:val="single" w:sz="4" w:space="0" w:color="auto"/>
              <w:bottom w:val="single" w:sz="4" w:space="0" w:color="auto"/>
              <w:right w:val="single" w:sz="4" w:space="0" w:color="auto"/>
            </w:tcBorders>
          </w:tcPr>
          <w:p w14:paraId="48D5C2CA" w14:textId="77777777" w:rsidR="00B57FE6" w:rsidRDefault="00B57FE6" w:rsidP="005F60F8">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4B9EA37D" w14:textId="77777777" w:rsidR="00B57FE6" w:rsidRPr="000F5BE9" w:rsidRDefault="00B57FE6" w:rsidP="005F60F8">
            <w:pPr>
              <w:pStyle w:val="TAL"/>
            </w:pPr>
            <w:r w:rsidRPr="000F5BE9">
              <w:t>0..1</w:t>
            </w:r>
          </w:p>
        </w:tc>
        <w:tc>
          <w:tcPr>
            <w:tcW w:w="4050" w:type="dxa"/>
            <w:tcBorders>
              <w:top w:val="single" w:sz="4" w:space="0" w:color="auto"/>
              <w:left w:val="single" w:sz="4" w:space="0" w:color="auto"/>
              <w:bottom w:val="single" w:sz="4" w:space="0" w:color="auto"/>
              <w:right w:val="single" w:sz="4" w:space="0" w:color="auto"/>
            </w:tcBorders>
          </w:tcPr>
          <w:p w14:paraId="1FF2BFAA" w14:textId="77777777" w:rsidR="00B57FE6" w:rsidRDefault="00B57FE6" w:rsidP="005F60F8">
            <w:pPr>
              <w:pStyle w:val="TAL"/>
            </w:pPr>
            <w:r w:rsidRPr="00D52AC8">
              <w:t>Shall include the target’s location when reporting of the target’s location information i</w:t>
            </w:r>
            <w:r>
              <w:t>s</w:t>
            </w:r>
            <w:r w:rsidRPr="00D52AC8">
              <w:t xml:space="preserve"> authorized and available.</w:t>
            </w:r>
          </w:p>
        </w:tc>
        <w:tc>
          <w:tcPr>
            <w:tcW w:w="630" w:type="dxa"/>
            <w:tcBorders>
              <w:top w:val="single" w:sz="4" w:space="0" w:color="auto"/>
              <w:left w:val="single" w:sz="4" w:space="0" w:color="auto"/>
              <w:bottom w:val="single" w:sz="4" w:space="0" w:color="auto"/>
              <w:right w:val="single" w:sz="4" w:space="0" w:color="auto"/>
            </w:tcBorders>
          </w:tcPr>
          <w:p w14:paraId="3EAF9AA6" w14:textId="77777777" w:rsidR="00B57FE6" w:rsidRPr="006F0A95" w:rsidRDefault="00B57FE6" w:rsidP="005F60F8">
            <w:pPr>
              <w:pStyle w:val="TAL"/>
            </w:pPr>
            <w:r>
              <w:t>C</w:t>
            </w:r>
          </w:p>
        </w:tc>
      </w:tr>
    </w:tbl>
    <w:p w14:paraId="542896C9" w14:textId="77777777" w:rsidR="00B57FE6" w:rsidRPr="00752D3E" w:rsidRDefault="00B57FE6" w:rsidP="00B57FE6"/>
    <w:p w14:paraId="342D78F5" w14:textId="77777777" w:rsidR="00B57FE6" w:rsidRPr="00F00595" w:rsidRDefault="00B57FE6" w:rsidP="00B57FE6">
      <w:pPr>
        <w:pStyle w:val="Heading6"/>
      </w:pPr>
      <w:bookmarkStart w:id="880" w:name="_Toc167821729"/>
      <w:r>
        <w:t>7.13.3.4.4.2</w:t>
      </w:r>
      <w:r>
        <w:tab/>
        <w:t>CPM Standalone Message session release</w:t>
      </w:r>
      <w:bookmarkEnd w:id="880"/>
    </w:p>
    <w:p w14:paraId="4F8623F9"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RCSSessionRelease</w:t>
      </w:r>
      <w:r w:rsidRPr="006F0A95">
        <w:t xml:space="preserve"> xIRI when </w:t>
      </w:r>
      <w:r>
        <w:t xml:space="preserve">it detects </w:t>
      </w:r>
      <w:r w:rsidRPr="006F0A95">
        <w:t>the following events:</w:t>
      </w:r>
    </w:p>
    <w:p w14:paraId="681EE08B" w14:textId="77777777" w:rsidR="00B57FE6" w:rsidRDefault="00B57FE6" w:rsidP="00B57FE6">
      <w:pPr>
        <w:pStyle w:val="B1"/>
      </w:pPr>
      <w:r>
        <w:t>-</w:t>
      </w:r>
      <w:r>
        <w:tab/>
        <w:t>The RCS Server returns a SIP 200 OK in response to a SIP BYE sent to or from the target for a SIP session established to transfer a Large Message Mode CPM Standalone Message.</w:t>
      </w:r>
    </w:p>
    <w:p w14:paraId="03993394" w14:textId="77777777" w:rsidR="00B57FE6" w:rsidRPr="00F00595" w:rsidRDefault="00B57FE6" w:rsidP="00B57FE6">
      <w:pPr>
        <w:pStyle w:val="Heading6"/>
      </w:pPr>
      <w:bookmarkStart w:id="881" w:name="_Toc167821730"/>
      <w:r>
        <w:t>7.13.3.4.4.3</w:t>
      </w:r>
      <w:r>
        <w:tab/>
        <w:t>CPM 1-to-1 Chat session release</w:t>
      </w:r>
      <w:bookmarkEnd w:id="881"/>
    </w:p>
    <w:p w14:paraId="275C6AA4"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RCSSessionRelease</w:t>
      </w:r>
      <w:r w:rsidRPr="006F0A95">
        <w:t xml:space="preserve"> xIRI when </w:t>
      </w:r>
      <w:r>
        <w:t xml:space="preserve">it detects </w:t>
      </w:r>
      <w:r w:rsidRPr="006F0A95">
        <w:t>the following events:</w:t>
      </w:r>
    </w:p>
    <w:p w14:paraId="1F73E00F" w14:textId="77777777" w:rsidR="00B57FE6" w:rsidRDefault="00B57FE6" w:rsidP="00B57FE6">
      <w:pPr>
        <w:pStyle w:val="B1"/>
      </w:pPr>
      <w:r>
        <w:t>-</w:t>
      </w:r>
      <w:r>
        <w:tab/>
        <w:t>The RCS Server returns a SIP 200 OK in response to a SIP BYE sent to or from the target for the last active leg of a SIP session established for a CPM Session.</w:t>
      </w:r>
    </w:p>
    <w:p w14:paraId="3B67680E" w14:textId="77777777" w:rsidR="00B57FE6" w:rsidRDefault="00B57FE6" w:rsidP="00B57FE6">
      <w:pPr>
        <w:pStyle w:val="Heading5"/>
      </w:pPr>
      <w:bookmarkStart w:id="882" w:name="_Toc167821731"/>
      <w:r>
        <w:t>7.13.3.4.5</w:t>
      </w:r>
      <w:r>
        <w:tab/>
        <w:t>RCS session parameters</w:t>
      </w:r>
      <w:bookmarkEnd w:id="882"/>
    </w:p>
    <w:p w14:paraId="090FBB4E" w14:textId="77777777" w:rsidR="00B57FE6" w:rsidRDefault="00B57FE6" w:rsidP="00B57FE6">
      <w:pPr>
        <w:pStyle w:val="Heading6"/>
      </w:pPr>
      <w:bookmarkStart w:id="883" w:name="_Toc167821732"/>
      <w:r>
        <w:t>7.13.3.4.5.1</w:t>
      </w:r>
      <w:r>
        <w:tab/>
        <w:t>Type: RCSSessionType</w:t>
      </w:r>
      <w:bookmarkEnd w:id="883"/>
    </w:p>
    <w:p w14:paraId="3B914720" w14:textId="349BB590" w:rsidR="00B57FE6" w:rsidRDefault="00B57FE6" w:rsidP="00B57FE6">
      <w:r>
        <w:t>The RCSSessionType shall be set to indicate the type of RCS Session being reported.</w:t>
      </w:r>
    </w:p>
    <w:p w14:paraId="4F625B69" w14:textId="77777777" w:rsidR="00B57FE6" w:rsidRPr="00CA24F7" w:rsidRDefault="00B57FE6" w:rsidP="00B57FE6">
      <w:pPr>
        <w:pStyle w:val="TH"/>
      </w:pPr>
      <w:r>
        <w:t>Table 7.13.3.4.5.1</w:t>
      </w:r>
      <w:r w:rsidRPr="006F0A95">
        <w:t>-</w:t>
      </w:r>
      <w:r>
        <w:t>1</w:t>
      </w:r>
      <w:r w:rsidRPr="006F0A95">
        <w:t xml:space="preserve">: </w:t>
      </w:r>
      <w:r>
        <w:t>Enumeration</w:t>
      </w:r>
      <w:r w:rsidRPr="006F0A95">
        <w:t xml:space="preserve"> for </w:t>
      </w:r>
      <w:r>
        <w:t>RCSSessionType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72475CF2" w14:textId="77777777" w:rsidTr="002574A2">
        <w:trPr>
          <w:jc w:val="center"/>
        </w:trPr>
        <w:tc>
          <w:tcPr>
            <w:tcW w:w="3297" w:type="dxa"/>
          </w:tcPr>
          <w:p w14:paraId="0B599B3F" w14:textId="77777777" w:rsidR="00B57FE6" w:rsidRPr="006F0A95" w:rsidRDefault="00B57FE6" w:rsidP="002574A2">
            <w:pPr>
              <w:pStyle w:val="TAH"/>
            </w:pPr>
            <w:r>
              <w:t>Enumeration</w:t>
            </w:r>
          </w:p>
        </w:tc>
        <w:tc>
          <w:tcPr>
            <w:tcW w:w="6307" w:type="dxa"/>
          </w:tcPr>
          <w:p w14:paraId="07A57A09" w14:textId="77777777" w:rsidR="00B57FE6" w:rsidRPr="006F0A95" w:rsidRDefault="00B57FE6" w:rsidP="002574A2">
            <w:pPr>
              <w:pStyle w:val="TAH"/>
            </w:pPr>
            <w:r w:rsidRPr="006F0A95">
              <w:t>Description</w:t>
            </w:r>
          </w:p>
        </w:tc>
      </w:tr>
      <w:tr w:rsidR="00B57FE6" w:rsidRPr="006F0A95" w14:paraId="0FE28835"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36C59A2A" w14:textId="77777777" w:rsidR="00B57FE6" w:rsidRPr="006F0A95" w:rsidRDefault="00B57FE6" w:rsidP="002574A2">
            <w:pPr>
              <w:pStyle w:val="TAL"/>
            </w:pPr>
            <w:r>
              <w:t>largeMessageStandalone</w:t>
            </w:r>
          </w:p>
        </w:tc>
        <w:tc>
          <w:tcPr>
            <w:tcW w:w="6307" w:type="dxa"/>
            <w:tcBorders>
              <w:top w:val="single" w:sz="4" w:space="0" w:color="auto"/>
              <w:left w:val="single" w:sz="4" w:space="0" w:color="auto"/>
              <w:bottom w:val="single" w:sz="4" w:space="0" w:color="auto"/>
              <w:right w:val="single" w:sz="4" w:space="0" w:color="auto"/>
            </w:tcBorders>
          </w:tcPr>
          <w:p w14:paraId="55B8069D" w14:textId="77777777" w:rsidR="00B57FE6" w:rsidRPr="006F0A95" w:rsidRDefault="00B57FE6" w:rsidP="002574A2">
            <w:pPr>
              <w:pStyle w:val="TAL"/>
            </w:pPr>
            <w:r>
              <w:t>Shall be selected if the session being reported is related to a Large Message Mode CPM Standalone Message.</w:t>
            </w:r>
          </w:p>
        </w:tc>
      </w:tr>
      <w:tr w:rsidR="00B57FE6" w:rsidRPr="006F0A95" w14:paraId="425123EE"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00902490" w14:textId="77777777" w:rsidR="00B57FE6" w:rsidRDefault="00B57FE6" w:rsidP="002574A2">
            <w:pPr>
              <w:pStyle w:val="TAL"/>
            </w:pPr>
            <w:r>
              <w:t>oneTo1Chat</w:t>
            </w:r>
          </w:p>
        </w:tc>
        <w:tc>
          <w:tcPr>
            <w:tcW w:w="6307" w:type="dxa"/>
            <w:tcBorders>
              <w:top w:val="single" w:sz="4" w:space="0" w:color="auto"/>
              <w:left w:val="single" w:sz="4" w:space="0" w:color="auto"/>
              <w:bottom w:val="single" w:sz="4" w:space="0" w:color="auto"/>
              <w:right w:val="single" w:sz="4" w:space="0" w:color="auto"/>
            </w:tcBorders>
          </w:tcPr>
          <w:p w14:paraId="34D74A7B" w14:textId="77777777" w:rsidR="00B57FE6" w:rsidRDefault="00B57FE6" w:rsidP="002574A2">
            <w:pPr>
              <w:pStyle w:val="TAL"/>
            </w:pPr>
            <w:r>
              <w:t xml:space="preserve">Shall be selected if the session being reported is a one-to-one chat session (see </w:t>
            </w:r>
            <w:r w:rsidRPr="0014502D">
              <w:t xml:space="preserve">GSMA RCC.07 [78] clause </w:t>
            </w:r>
            <w:r>
              <w:t>3.2.3</w:t>
            </w:r>
            <w:r w:rsidRPr="0014502D">
              <w:t>)</w:t>
            </w:r>
            <w:r>
              <w:t>.</w:t>
            </w:r>
          </w:p>
        </w:tc>
      </w:tr>
    </w:tbl>
    <w:p w14:paraId="3DDC3F3C" w14:textId="77777777" w:rsidR="00B57FE6" w:rsidRDefault="00B57FE6" w:rsidP="00B57FE6"/>
    <w:p w14:paraId="4572B3D1" w14:textId="77777777" w:rsidR="00B57FE6" w:rsidRDefault="00B57FE6" w:rsidP="00B57FE6">
      <w:pPr>
        <w:pStyle w:val="Heading6"/>
      </w:pPr>
      <w:bookmarkStart w:id="884" w:name="_Toc167821733"/>
      <w:r>
        <w:t>7.13.3.4.5.2</w:t>
      </w:r>
      <w:r>
        <w:tab/>
        <w:t>Type: RCSSessionEndpoints</w:t>
      </w:r>
      <w:bookmarkEnd w:id="884"/>
    </w:p>
    <w:p w14:paraId="5C693CA7" w14:textId="66C03597" w:rsidR="00B57FE6" w:rsidRDefault="00B57FE6" w:rsidP="00B57FE6">
      <w:r>
        <w:t>The RCSSessionEndpoints shall be set to indicate whether the RCS Session is currently established between the server and the remote endpoint, between the server and the local client or from the remote endpoint to the local client.</w:t>
      </w:r>
    </w:p>
    <w:p w14:paraId="4C48C9CE" w14:textId="77777777" w:rsidR="00B57FE6" w:rsidRPr="00CA24F7" w:rsidRDefault="00B57FE6" w:rsidP="00B57FE6">
      <w:pPr>
        <w:pStyle w:val="TH"/>
      </w:pPr>
      <w:r>
        <w:t>Table 7.13.3.4.5.2</w:t>
      </w:r>
      <w:r w:rsidRPr="006F0A95">
        <w:t>-</w:t>
      </w:r>
      <w:r>
        <w:t>1</w:t>
      </w:r>
      <w:r w:rsidRPr="006F0A95">
        <w:t xml:space="preserve">: </w:t>
      </w:r>
      <w:r>
        <w:t>Enumeration</w:t>
      </w:r>
      <w:r w:rsidRPr="006F0A95">
        <w:t xml:space="preserve"> for </w:t>
      </w:r>
      <w:r>
        <w:t>RCSSessionEndpoints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6B12A96B" w14:textId="77777777" w:rsidTr="002574A2">
        <w:trPr>
          <w:jc w:val="center"/>
        </w:trPr>
        <w:tc>
          <w:tcPr>
            <w:tcW w:w="3297" w:type="dxa"/>
          </w:tcPr>
          <w:p w14:paraId="1F72B656" w14:textId="77777777" w:rsidR="00B57FE6" w:rsidRPr="006F0A95" w:rsidRDefault="00B57FE6" w:rsidP="002574A2">
            <w:pPr>
              <w:pStyle w:val="TAH"/>
            </w:pPr>
            <w:r>
              <w:t>Enumeration</w:t>
            </w:r>
          </w:p>
        </w:tc>
        <w:tc>
          <w:tcPr>
            <w:tcW w:w="6307" w:type="dxa"/>
          </w:tcPr>
          <w:p w14:paraId="0EC9B432" w14:textId="77777777" w:rsidR="00B57FE6" w:rsidRPr="006F0A95" w:rsidRDefault="00B57FE6" w:rsidP="002574A2">
            <w:pPr>
              <w:pStyle w:val="TAH"/>
            </w:pPr>
            <w:r w:rsidRPr="006F0A95">
              <w:t>Description</w:t>
            </w:r>
          </w:p>
        </w:tc>
      </w:tr>
      <w:tr w:rsidR="00B57FE6" w:rsidRPr="006F0A95" w14:paraId="5F56BD13"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45FA641C" w14:textId="77777777" w:rsidR="00B57FE6" w:rsidRPr="006F0A95" w:rsidRDefault="00B57FE6" w:rsidP="002574A2">
            <w:pPr>
              <w:pStyle w:val="TAL"/>
            </w:pPr>
            <w:r>
              <w:t>remoteOnly</w:t>
            </w:r>
          </w:p>
        </w:tc>
        <w:tc>
          <w:tcPr>
            <w:tcW w:w="6307" w:type="dxa"/>
            <w:tcBorders>
              <w:top w:val="single" w:sz="4" w:space="0" w:color="auto"/>
              <w:left w:val="single" w:sz="4" w:space="0" w:color="auto"/>
              <w:bottom w:val="single" w:sz="4" w:space="0" w:color="auto"/>
              <w:right w:val="single" w:sz="4" w:space="0" w:color="auto"/>
            </w:tcBorders>
          </w:tcPr>
          <w:p w14:paraId="31DF51ED" w14:textId="77777777" w:rsidR="00B57FE6" w:rsidRPr="006F0A95" w:rsidRDefault="00B57FE6" w:rsidP="002574A2">
            <w:pPr>
              <w:pStyle w:val="TAL"/>
            </w:pPr>
            <w:r>
              <w:t>Shall be selected if the session has been established only between the RCS Server and the remote endpoint.</w:t>
            </w:r>
          </w:p>
        </w:tc>
      </w:tr>
      <w:tr w:rsidR="00B57FE6" w:rsidRPr="006F0A95" w14:paraId="2314BCC7"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1DA062C9" w14:textId="77777777" w:rsidR="00B57FE6" w:rsidRDefault="00B57FE6" w:rsidP="002574A2">
            <w:pPr>
              <w:pStyle w:val="TAL"/>
            </w:pPr>
            <w:r>
              <w:t>localOnly</w:t>
            </w:r>
          </w:p>
        </w:tc>
        <w:tc>
          <w:tcPr>
            <w:tcW w:w="6307" w:type="dxa"/>
            <w:tcBorders>
              <w:top w:val="single" w:sz="4" w:space="0" w:color="auto"/>
              <w:left w:val="single" w:sz="4" w:space="0" w:color="auto"/>
              <w:bottom w:val="single" w:sz="4" w:space="0" w:color="auto"/>
              <w:right w:val="single" w:sz="4" w:space="0" w:color="auto"/>
            </w:tcBorders>
          </w:tcPr>
          <w:p w14:paraId="2CFA8D8A" w14:textId="77777777" w:rsidR="00B57FE6" w:rsidRDefault="00B57FE6" w:rsidP="002574A2">
            <w:pPr>
              <w:pStyle w:val="TAL"/>
            </w:pPr>
            <w:r>
              <w:t>Shall be selected if the session has been established only between the RCS Server and the local client.</w:t>
            </w:r>
          </w:p>
        </w:tc>
      </w:tr>
      <w:tr w:rsidR="00B57FE6" w:rsidRPr="006F0A95" w14:paraId="3CE0FD2F"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6D9AE95E" w14:textId="77777777" w:rsidR="00B57FE6" w:rsidRDefault="00B57FE6" w:rsidP="002574A2">
            <w:pPr>
              <w:pStyle w:val="TAL"/>
            </w:pPr>
            <w:r>
              <w:t>localAndRemote</w:t>
            </w:r>
          </w:p>
        </w:tc>
        <w:tc>
          <w:tcPr>
            <w:tcW w:w="6307" w:type="dxa"/>
            <w:tcBorders>
              <w:top w:val="single" w:sz="4" w:space="0" w:color="auto"/>
              <w:left w:val="single" w:sz="4" w:space="0" w:color="auto"/>
              <w:bottom w:val="single" w:sz="4" w:space="0" w:color="auto"/>
              <w:right w:val="single" w:sz="4" w:space="0" w:color="auto"/>
            </w:tcBorders>
          </w:tcPr>
          <w:p w14:paraId="6AF7BB80" w14:textId="77777777" w:rsidR="00B57FE6" w:rsidRDefault="00B57FE6" w:rsidP="002574A2">
            <w:pPr>
              <w:pStyle w:val="TAL"/>
            </w:pPr>
            <w:r>
              <w:t xml:space="preserve">Shall be selected if the session has been established between the local RCS Client and a remote endpoint. </w:t>
            </w:r>
          </w:p>
        </w:tc>
      </w:tr>
    </w:tbl>
    <w:p w14:paraId="1E5DCC44" w14:textId="77777777" w:rsidR="00B57FE6" w:rsidRDefault="00B57FE6" w:rsidP="00B57FE6"/>
    <w:p w14:paraId="0F721E87" w14:textId="77777777" w:rsidR="00B57FE6" w:rsidRDefault="00B57FE6" w:rsidP="00B57FE6">
      <w:pPr>
        <w:pStyle w:val="Heading6"/>
      </w:pPr>
      <w:bookmarkStart w:id="885" w:name="_Toc167821734"/>
      <w:r>
        <w:t>7.13.3.4.5.3</w:t>
      </w:r>
      <w:r>
        <w:tab/>
        <w:t>Type: RCSSIPSessionMessage</w:t>
      </w:r>
      <w:bookmarkEnd w:id="885"/>
    </w:p>
    <w:p w14:paraId="2809E202" w14:textId="77777777" w:rsidR="00B57FE6" w:rsidRPr="00876FB6" w:rsidRDefault="00B57FE6" w:rsidP="00B57FE6">
      <w:pPr>
        <w:pStyle w:val="TH"/>
        <w:rPr>
          <w:rStyle w:val="B1Char"/>
          <w:b w:val="0"/>
        </w:rPr>
      </w:pPr>
      <w:r>
        <w:t>Table 7.13.3.4.5.3</w:t>
      </w:r>
      <w:r w:rsidRPr="006F0A95">
        <w:t>-</w:t>
      </w:r>
      <w:r>
        <w:t>1</w:t>
      </w:r>
      <w:r w:rsidRPr="006F0A95">
        <w:t xml:space="preserve">: Payload for </w:t>
      </w:r>
      <w:r>
        <w:t>RCSSIPSessionMessage</w:t>
      </w:r>
      <w:r w:rsidRPr="006F0A95">
        <w:t xml:space="preserve"> </w:t>
      </w:r>
      <w:r>
        <w:t>parameter</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0"/>
        <w:gridCol w:w="1890"/>
        <w:gridCol w:w="630"/>
        <w:gridCol w:w="4950"/>
        <w:gridCol w:w="540"/>
      </w:tblGrid>
      <w:tr w:rsidR="00B57FE6" w14:paraId="0124F50A" w14:textId="77777777" w:rsidTr="002574A2">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302CB6" w14:textId="77777777" w:rsidR="00B57FE6" w:rsidRPr="009209E3" w:rsidRDefault="00B57FE6" w:rsidP="00A9360F">
            <w:pPr>
              <w:pStyle w:val="TAH"/>
            </w:pPr>
            <w:r w:rsidRPr="006F0A95">
              <w:t>Field name</w:t>
            </w:r>
          </w:p>
        </w:tc>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300E9F" w14:textId="77777777" w:rsidR="00B57FE6" w:rsidRPr="009209E3" w:rsidRDefault="00B57FE6" w:rsidP="00A9360F">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03ADAEB3" w14:textId="77777777" w:rsidR="00B57FE6" w:rsidRPr="009209E3" w:rsidRDefault="00B57FE6" w:rsidP="00A9360F">
            <w:pPr>
              <w:pStyle w:val="TAH"/>
            </w:pPr>
            <w:r>
              <w:t>Cardinality</w:t>
            </w:r>
          </w:p>
        </w:tc>
        <w:tc>
          <w:tcPr>
            <w:tcW w:w="4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13C0B3" w14:textId="77777777" w:rsidR="00B57FE6" w:rsidRPr="009209E3" w:rsidRDefault="00B57FE6" w:rsidP="00A9360F">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5D46B4B" w14:textId="77777777" w:rsidR="00B57FE6" w:rsidRPr="009209E3" w:rsidRDefault="00B57FE6" w:rsidP="00A9360F">
            <w:pPr>
              <w:pStyle w:val="TAH"/>
            </w:pPr>
            <w:r>
              <w:t>M/C/O</w:t>
            </w:r>
          </w:p>
        </w:tc>
      </w:tr>
      <w:tr w:rsidR="00B57FE6" w14:paraId="0045FA54" w14:textId="77777777" w:rsidTr="002574A2">
        <w:tc>
          <w:tcPr>
            <w:tcW w:w="1620" w:type="dxa"/>
            <w:tcBorders>
              <w:top w:val="single" w:sz="4" w:space="0" w:color="auto"/>
              <w:left w:val="single" w:sz="4" w:space="0" w:color="auto"/>
              <w:bottom w:val="single" w:sz="4" w:space="0" w:color="auto"/>
              <w:right w:val="single" w:sz="4" w:space="0" w:color="auto"/>
            </w:tcBorders>
          </w:tcPr>
          <w:p w14:paraId="01D93D7B" w14:textId="77777777" w:rsidR="00B57FE6" w:rsidRDefault="00B57FE6" w:rsidP="002574A2">
            <w:pPr>
              <w:pStyle w:val="TAL"/>
            </w:pPr>
            <w:r>
              <w:t>sessionLeg</w:t>
            </w:r>
          </w:p>
        </w:tc>
        <w:tc>
          <w:tcPr>
            <w:tcW w:w="1890" w:type="dxa"/>
            <w:tcBorders>
              <w:top w:val="single" w:sz="4" w:space="0" w:color="auto"/>
              <w:left w:val="single" w:sz="4" w:space="0" w:color="auto"/>
              <w:bottom w:val="single" w:sz="4" w:space="0" w:color="auto"/>
              <w:right w:val="single" w:sz="4" w:space="0" w:color="auto"/>
            </w:tcBorders>
          </w:tcPr>
          <w:p w14:paraId="061837AF" w14:textId="77777777" w:rsidR="00B57FE6" w:rsidRDefault="00B57FE6" w:rsidP="002574A2">
            <w:pPr>
              <w:pStyle w:val="TAL"/>
            </w:pPr>
            <w:r>
              <w:t>RCSSessionLeg</w:t>
            </w:r>
          </w:p>
        </w:tc>
        <w:tc>
          <w:tcPr>
            <w:tcW w:w="630" w:type="dxa"/>
            <w:tcBorders>
              <w:top w:val="single" w:sz="4" w:space="0" w:color="auto"/>
              <w:left w:val="single" w:sz="4" w:space="0" w:color="auto"/>
              <w:bottom w:val="single" w:sz="4" w:space="0" w:color="auto"/>
              <w:right w:val="single" w:sz="4" w:space="0" w:color="auto"/>
            </w:tcBorders>
          </w:tcPr>
          <w:p w14:paraId="6A1CE2B0" w14:textId="77777777" w:rsidR="00B57FE6" w:rsidRDefault="00B57FE6" w:rsidP="002574A2">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71316EA5" w14:textId="77777777" w:rsidR="00B57FE6" w:rsidRPr="00913211" w:rsidRDefault="00B57FE6" w:rsidP="002574A2">
            <w:pPr>
              <w:pStyle w:val="TAL"/>
              <w:rPr>
                <w:rFonts w:cs="Arial"/>
                <w:szCs w:val="18"/>
              </w:rPr>
            </w:pPr>
            <w:r>
              <w:rPr>
                <w:rStyle w:val="normaltextrun"/>
                <w:rFonts w:cs="Arial"/>
                <w:szCs w:val="18"/>
                <w:bdr w:val="none" w:sz="0" w:space="0" w:color="auto" w:frame="1"/>
              </w:rPr>
              <w:t>Identifies the leg of the RCS session.</w:t>
            </w:r>
          </w:p>
        </w:tc>
        <w:tc>
          <w:tcPr>
            <w:tcW w:w="540" w:type="dxa"/>
            <w:tcBorders>
              <w:top w:val="single" w:sz="4" w:space="0" w:color="auto"/>
              <w:left w:val="single" w:sz="4" w:space="0" w:color="auto"/>
              <w:bottom w:val="single" w:sz="4" w:space="0" w:color="auto"/>
              <w:right w:val="single" w:sz="4" w:space="0" w:color="auto"/>
            </w:tcBorders>
          </w:tcPr>
          <w:p w14:paraId="106EA894" w14:textId="77777777" w:rsidR="00B57FE6" w:rsidRDefault="00B57FE6" w:rsidP="002574A2">
            <w:pPr>
              <w:pStyle w:val="TAL"/>
              <w:rPr>
                <w:rFonts w:cs="Arial"/>
                <w:szCs w:val="18"/>
              </w:rPr>
            </w:pPr>
            <w:r>
              <w:t>M</w:t>
            </w:r>
          </w:p>
        </w:tc>
      </w:tr>
      <w:tr w:rsidR="00B57FE6" w14:paraId="27D4FFF2" w14:textId="77777777" w:rsidTr="002574A2">
        <w:tc>
          <w:tcPr>
            <w:tcW w:w="1620" w:type="dxa"/>
            <w:tcBorders>
              <w:top w:val="single" w:sz="4" w:space="0" w:color="auto"/>
              <w:left w:val="single" w:sz="4" w:space="0" w:color="auto"/>
              <w:bottom w:val="single" w:sz="4" w:space="0" w:color="auto"/>
              <w:right w:val="single" w:sz="4" w:space="0" w:color="auto"/>
            </w:tcBorders>
          </w:tcPr>
          <w:p w14:paraId="17A123B6" w14:textId="77777777" w:rsidR="00B57FE6" w:rsidRDefault="00B57FE6" w:rsidP="002574A2">
            <w:pPr>
              <w:pStyle w:val="TAL"/>
            </w:pPr>
            <w:r>
              <w:t>sIPMessage</w:t>
            </w:r>
          </w:p>
        </w:tc>
        <w:tc>
          <w:tcPr>
            <w:tcW w:w="1890" w:type="dxa"/>
            <w:tcBorders>
              <w:top w:val="single" w:sz="4" w:space="0" w:color="auto"/>
              <w:left w:val="single" w:sz="4" w:space="0" w:color="auto"/>
              <w:bottom w:val="single" w:sz="4" w:space="0" w:color="auto"/>
              <w:right w:val="single" w:sz="4" w:space="0" w:color="auto"/>
            </w:tcBorders>
          </w:tcPr>
          <w:p w14:paraId="1BE3C3A1" w14:textId="77777777" w:rsidR="00B57FE6" w:rsidRDefault="00B57FE6" w:rsidP="002574A2">
            <w:pPr>
              <w:pStyle w:val="TAL"/>
            </w:pPr>
            <w:r>
              <w:t>IMSPayload</w:t>
            </w:r>
          </w:p>
        </w:tc>
        <w:tc>
          <w:tcPr>
            <w:tcW w:w="630" w:type="dxa"/>
            <w:tcBorders>
              <w:top w:val="single" w:sz="4" w:space="0" w:color="auto"/>
              <w:left w:val="single" w:sz="4" w:space="0" w:color="auto"/>
              <w:bottom w:val="single" w:sz="4" w:space="0" w:color="auto"/>
              <w:right w:val="single" w:sz="4" w:space="0" w:color="auto"/>
            </w:tcBorders>
          </w:tcPr>
          <w:p w14:paraId="0BD4B66A" w14:textId="77777777" w:rsidR="00B57FE6" w:rsidRDefault="00B57FE6" w:rsidP="002574A2">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7A66ABAA" w14:textId="77777777" w:rsidR="00B57FE6" w:rsidRDefault="00B57FE6" w:rsidP="002574A2">
            <w:pPr>
              <w:pStyle w:val="TAL"/>
              <w:rPr>
                <w:rStyle w:val="normaltextrun"/>
                <w:rFonts w:cs="Arial"/>
                <w:szCs w:val="18"/>
                <w:bdr w:val="none" w:sz="0" w:space="0" w:color="auto" w:frame="1"/>
              </w:rPr>
            </w:pPr>
            <w:r>
              <w:rPr>
                <w:rStyle w:val="normaltextrun"/>
                <w:rFonts w:cs="Arial"/>
                <w:szCs w:val="18"/>
                <w:bdr w:val="none" w:sz="0" w:space="0" w:color="auto" w:frame="1"/>
              </w:rPr>
              <w:t>Contains the SIP Message.</w:t>
            </w:r>
          </w:p>
        </w:tc>
        <w:tc>
          <w:tcPr>
            <w:tcW w:w="540" w:type="dxa"/>
            <w:tcBorders>
              <w:top w:val="single" w:sz="4" w:space="0" w:color="auto"/>
              <w:left w:val="single" w:sz="4" w:space="0" w:color="auto"/>
              <w:bottom w:val="single" w:sz="4" w:space="0" w:color="auto"/>
              <w:right w:val="single" w:sz="4" w:space="0" w:color="auto"/>
            </w:tcBorders>
          </w:tcPr>
          <w:p w14:paraId="4FD48A93" w14:textId="77777777" w:rsidR="00B57FE6" w:rsidRDefault="00B57FE6" w:rsidP="002574A2">
            <w:pPr>
              <w:pStyle w:val="TAL"/>
            </w:pPr>
            <w:r>
              <w:t>M</w:t>
            </w:r>
          </w:p>
        </w:tc>
      </w:tr>
      <w:tr w:rsidR="00B57FE6" w14:paraId="11E7B282" w14:textId="77777777" w:rsidTr="002574A2">
        <w:tc>
          <w:tcPr>
            <w:tcW w:w="1620" w:type="dxa"/>
            <w:tcBorders>
              <w:top w:val="single" w:sz="4" w:space="0" w:color="auto"/>
              <w:left w:val="single" w:sz="4" w:space="0" w:color="auto"/>
              <w:bottom w:val="single" w:sz="4" w:space="0" w:color="auto"/>
              <w:right w:val="single" w:sz="4" w:space="0" w:color="auto"/>
            </w:tcBorders>
          </w:tcPr>
          <w:p w14:paraId="316BB8E3" w14:textId="77777777" w:rsidR="00B57FE6" w:rsidRDefault="00B57FE6" w:rsidP="002574A2">
            <w:pPr>
              <w:pStyle w:val="TAL"/>
            </w:pPr>
            <w:r>
              <w:t>rCSSessionResult</w:t>
            </w:r>
          </w:p>
        </w:tc>
        <w:tc>
          <w:tcPr>
            <w:tcW w:w="1890" w:type="dxa"/>
            <w:tcBorders>
              <w:top w:val="single" w:sz="4" w:space="0" w:color="auto"/>
              <w:left w:val="single" w:sz="4" w:space="0" w:color="auto"/>
              <w:bottom w:val="single" w:sz="4" w:space="0" w:color="auto"/>
              <w:right w:val="single" w:sz="4" w:space="0" w:color="auto"/>
            </w:tcBorders>
          </w:tcPr>
          <w:p w14:paraId="0CA0AB5E" w14:textId="77777777" w:rsidR="00B57FE6" w:rsidRDefault="00B57FE6" w:rsidP="002574A2">
            <w:pPr>
              <w:pStyle w:val="TAL"/>
            </w:pPr>
            <w:r>
              <w:t>RCSSessionResult</w:t>
            </w:r>
          </w:p>
        </w:tc>
        <w:tc>
          <w:tcPr>
            <w:tcW w:w="630" w:type="dxa"/>
            <w:tcBorders>
              <w:top w:val="single" w:sz="4" w:space="0" w:color="auto"/>
              <w:left w:val="single" w:sz="4" w:space="0" w:color="auto"/>
              <w:bottom w:val="single" w:sz="4" w:space="0" w:color="auto"/>
              <w:right w:val="single" w:sz="4" w:space="0" w:color="auto"/>
            </w:tcBorders>
          </w:tcPr>
          <w:p w14:paraId="0ADAF2E5" w14:textId="77777777" w:rsidR="00B57FE6" w:rsidRDefault="00B57FE6" w:rsidP="002574A2">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0CA4E215" w14:textId="77777777" w:rsidR="00B57FE6" w:rsidRDefault="00B57FE6" w:rsidP="002574A2">
            <w:pPr>
              <w:pStyle w:val="TAL"/>
              <w:rPr>
                <w:rStyle w:val="normaltextrun"/>
                <w:rFonts w:cs="Arial"/>
                <w:szCs w:val="18"/>
                <w:bdr w:val="none" w:sz="0" w:space="0" w:color="auto" w:frame="1"/>
              </w:rPr>
            </w:pPr>
            <w:r>
              <w:rPr>
                <w:rStyle w:val="normaltextrun"/>
                <w:rFonts w:cs="Arial"/>
                <w:szCs w:val="18"/>
                <w:bdr w:val="none" w:sz="0" w:space="0" w:color="auto" w:frame="1"/>
              </w:rPr>
              <w:t>Contains an indication of the resulting state of the RCS Session Leg.</w:t>
            </w:r>
          </w:p>
        </w:tc>
        <w:tc>
          <w:tcPr>
            <w:tcW w:w="540" w:type="dxa"/>
            <w:tcBorders>
              <w:top w:val="single" w:sz="4" w:space="0" w:color="auto"/>
              <w:left w:val="single" w:sz="4" w:space="0" w:color="auto"/>
              <w:bottom w:val="single" w:sz="4" w:space="0" w:color="auto"/>
              <w:right w:val="single" w:sz="4" w:space="0" w:color="auto"/>
            </w:tcBorders>
          </w:tcPr>
          <w:p w14:paraId="2C81FD85" w14:textId="77777777" w:rsidR="00B57FE6" w:rsidRDefault="00B57FE6" w:rsidP="002574A2">
            <w:pPr>
              <w:pStyle w:val="TAL"/>
            </w:pPr>
            <w:r>
              <w:t>M</w:t>
            </w:r>
          </w:p>
        </w:tc>
      </w:tr>
      <w:tr w:rsidR="00745D11" w14:paraId="097595DE" w14:textId="77777777" w:rsidTr="00745D11">
        <w:tc>
          <w:tcPr>
            <w:tcW w:w="1620" w:type="dxa"/>
            <w:tcBorders>
              <w:top w:val="single" w:sz="4" w:space="0" w:color="auto"/>
              <w:left w:val="single" w:sz="4" w:space="0" w:color="auto"/>
              <w:bottom w:val="single" w:sz="4" w:space="0" w:color="auto"/>
              <w:right w:val="single" w:sz="4" w:space="0" w:color="auto"/>
            </w:tcBorders>
          </w:tcPr>
          <w:p w14:paraId="3B158AD8" w14:textId="77777777" w:rsidR="00745D11" w:rsidRDefault="00745D11" w:rsidP="00B36227">
            <w:pPr>
              <w:pStyle w:val="TAL"/>
            </w:pPr>
            <w:r>
              <w:t>mSRPPathInfo</w:t>
            </w:r>
          </w:p>
        </w:tc>
        <w:tc>
          <w:tcPr>
            <w:tcW w:w="1890" w:type="dxa"/>
            <w:tcBorders>
              <w:top w:val="single" w:sz="4" w:space="0" w:color="auto"/>
              <w:left w:val="single" w:sz="4" w:space="0" w:color="auto"/>
              <w:bottom w:val="single" w:sz="4" w:space="0" w:color="auto"/>
              <w:right w:val="single" w:sz="4" w:space="0" w:color="auto"/>
            </w:tcBorders>
          </w:tcPr>
          <w:p w14:paraId="447C6639" w14:textId="77777777" w:rsidR="00745D11" w:rsidRDefault="00745D11" w:rsidP="00B36227">
            <w:pPr>
              <w:pStyle w:val="TAL"/>
            </w:pPr>
            <w:r>
              <w:t>MSRPPath</w:t>
            </w:r>
          </w:p>
        </w:tc>
        <w:tc>
          <w:tcPr>
            <w:tcW w:w="630" w:type="dxa"/>
            <w:tcBorders>
              <w:top w:val="single" w:sz="4" w:space="0" w:color="auto"/>
              <w:left w:val="single" w:sz="4" w:space="0" w:color="auto"/>
              <w:bottom w:val="single" w:sz="4" w:space="0" w:color="auto"/>
              <w:right w:val="single" w:sz="4" w:space="0" w:color="auto"/>
            </w:tcBorders>
          </w:tcPr>
          <w:p w14:paraId="736A65CE" w14:textId="77777777" w:rsidR="00745D11" w:rsidRDefault="00745D11"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53D08C84" w14:textId="77777777" w:rsidR="00745D11" w:rsidRDefault="00745D11" w:rsidP="00B36227">
            <w:pPr>
              <w:pStyle w:val="TAL"/>
              <w:rPr>
                <w:rStyle w:val="normaltextrun"/>
                <w:rFonts w:cs="Arial"/>
                <w:szCs w:val="18"/>
                <w:bdr w:val="none" w:sz="0" w:space="0" w:color="auto" w:frame="1"/>
              </w:rPr>
            </w:pPr>
            <w:r>
              <w:rPr>
                <w:rStyle w:val="normaltextrun"/>
                <w:rFonts w:cs="Arial"/>
                <w:szCs w:val="18"/>
                <w:bdr w:val="none" w:sz="0" w:space="0" w:color="auto" w:frame="1"/>
              </w:rPr>
              <w:t>Shall be present if the SIP Message contains path information for an MSRP Session.</w:t>
            </w:r>
          </w:p>
        </w:tc>
        <w:tc>
          <w:tcPr>
            <w:tcW w:w="540" w:type="dxa"/>
            <w:tcBorders>
              <w:top w:val="single" w:sz="4" w:space="0" w:color="auto"/>
              <w:left w:val="single" w:sz="4" w:space="0" w:color="auto"/>
              <w:bottom w:val="single" w:sz="4" w:space="0" w:color="auto"/>
              <w:right w:val="single" w:sz="4" w:space="0" w:color="auto"/>
            </w:tcBorders>
          </w:tcPr>
          <w:p w14:paraId="02AB8763" w14:textId="77777777" w:rsidR="00745D11" w:rsidRDefault="00745D11" w:rsidP="00B36227">
            <w:pPr>
              <w:pStyle w:val="TAL"/>
            </w:pPr>
            <w:r>
              <w:t>C</w:t>
            </w:r>
          </w:p>
        </w:tc>
      </w:tr>
    </w:tbl>
    <w:p w14:paraId="00B7DAE1" w14:textId="77777777" w:rsidR="00B57FE6" w:rsidRDefault="00B57FE6" w:rsidP="00B57FE6"/>
    <w:p w14:paraId="28549F50" w14:textId="77777777" w:rsidR="00B57FE6" w:rsidRDefault="00B57FE6" w:rsidP="00B57FE6">
      <w:pPr>
        <w:pStyle w:val="Heading6"/>
      </w:pPr>
      <w:bookmarkStart w:id="886" w:name="_Toc167821735"/>
      <w:r>
        <w:t>7.13.3.4.5.4</w:t>
      </w:r>
      <w:r>
        <w:tab/>
        <w:t>Type: RCSSessionLeg</w:t>
      </w:r>
      <w:bookmarkEnd w:id="886"/>
    </w:p>
    <w:p w14:paraId="51709508" w14:textId="77777777" w:rsidR="00B57FE6" w:rsidRDefault="00B57FE6" w:rsidP="00B57FE6">
      <w:r>
        <w:t>The RCSSessionLeg shall be set to indicate whether the SIP Session Exchange is between the server and a remote endpoint or between the server and the local client.</w:t>
      </w:r>
    </w:p>
    <w:p w14:paraId="6712387F" w14:textId="77777777" w:rsidR="00B57FE6" w:rsidRPr="00CA24F7" w:rsidRDefault="00B57FE6" w:rsidP="00B57FE6">
      <w:pPr>
        <w:pStyle w:val="TH"/>
      </w:pPr>
      <w:r>
        <w:t>Table 7.13.3.4.5.4</w:t>
      </w:r>
      <w:r w:rsidRPr="006F0A95">
        <w:t>-</w:t>
      </w:r>
      <w:r>
        <w:t>1</w:t>
      </w:r>
      <w:r w:rsidRPr="006F0A95">
        <w:t xml:space="preserve">: </w:t>
      </w:r>
      <w:r>
        <w:t>Enumeration</w:t>
      </w:r>
      <w:r w:rsidRPr="006F0A95">
        <w:t xml:space="preserve"> for </w:t>
      </w:r>
      <w:r>
        <w:t>RCSSessionLeg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061C8260" w14:textId="77777777" w:rsidTr="002574A2">
        <w:trPr>
          <w:jc w:val="center"/>
        </w:trPr>
        <w:tc>
          <w:tcPr>
            <w:tcW w:w="3297" w:type="dxa"/>
          </w:tcPr>
          <w:p w14:paraId="410E478A" w14:textId="77777777" w:rsidR="00B57FE6" w:rsidRPr="006F0A95" w:rsidRDefault="00B57FE6" w:rsidP="002574A2">
            <w:pPr>
              <w:pStyle w:val="TAH"/>
            </w:pPr>
            <w:r>
              <w:t>Enumeration</w:t>
            </w:r>
          </w:p>
        </w:tc>
        <w:tc>
          <w:tcPr>
            <w:tcW w:w="6307" w:type="dxa"/>
          </w:tcPr>
          <w:p w14:paraId="5BDB4615" w14:textId="77777777" w:rsidR="00B57FE6" w:rsidRPr="006F0A95" w:rsidRDefault="00B57FE6" w:rsidP="002574A2">
            <w:pPr>
              <w:pStyle w:val="TAH"/>
            </w:pPr>
            <w:r w:rsidRPr="006F0A95">
              <w:t>Description</w:t>
            </w:r>
          </w:p>
        </w:tc>
      </w:tr>
      <w:tr w:rsidR="00B57FE6" w:rsidRPr="006F0A95" w14:paraId="1C548785"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0EC26230" w14:textId="77777777" w:rsidR="00B57FE6" w:rsidRPr="006F0A95" w:rsidRDefault="00B57FE6" w:rsidP="002574A2">
            <w:pPr>
              <w:pStyle w:val="TAL"/>
            </w:pPr>
            <w:r>
              <w:t>remoteLeg</w:t>
            </w:r>
          </w:p>
        </w:tc>
        <w:tc>
          <w:tcPr>
            <w:tcW w:w="6307" w:type="dxa"/>
            <w:tcBorders>
              <w:top w:val="single" w:sz="4" w:space="0" w:color="auto"/>
              <w:left w:val="single" w:sz="4" w:space="0" w:color="auto"/>
              <w:bottom w:val="single" w:sz="4" w:space="0" w:color="auto"/>
              <w:right w:val="single" w:sz="4" w:space="0" w:color="auto"/>
            </w:tcBorders>
          </w:tcPr>
          <w:p w14:paraId="523D7F96" w14:textId="77777777" w:rsidR="00B57FE6" w:rsidRPr="006F0A95" w:rsidRDefault="00B57FE6" w:rsidP="002574A2">
            <w:pPr>
              <w:pStyle w:val="TAL"/>
            </w:pPr>
            <w:r>
              <w:t>Shall be selected if the exchange took place between the server and a remote endpoint.</w:t>
            </w:r>
          </w:p>
        </w:tc>
      </w:tr>
      <w:tr w:rsidR="00B57FE6" w:rsidRPr="006F0A95" w14:paraId="0080A423"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71DFAD9D" w14:textId="77777777" w:rsidR="00B57FE6" w:rsidRDefault="00B57FE6" w:rsidP="002574A2">
            <w:pPr>
              <w:pStyle w:val="TAL"/>
            </w:pPr>
            <w:r>
              <w:t>localLeg</w:t>
            </w:r>
          </w:p>
        </w:tc>
        <w:tc>
          <w:tcPr>
            <w:tcW w:w="6307" w:type="dxa"/>
            <w:tcBorders>
              <w:top w:val="single" w:sz="4" w:space="0" w:color="auto"/>
              <w:left w:val="single" w:sz="4" w:space="0" w:color="auto"/>
              <w:bottom w:val="single" w:sz="4" w:space="0" w:color="auto"/>
              <w:right w:val="single" w:sz="4" w:space="0" w:color="auto"/>
            </w:tcBorders>
          </w:tcPr>
          <w:p w14:paraId="2D1457FF" w14:textId="77777777" w:rsidR="00B57FE6" w:rsidRDefault="00B57FE6" w:rsidP="002574A2">
            <w:pPr>
              <w:pStyle w:val="TAL"/>
            </w:pPr>
            <w:r>
              <w:t>Shall be selected if the exchange took place between the server and the local client.</w:t>
            </w:r>
          </w:p>
        </w:tc>
      </w:tr>
    </w:tbl>
    <w:p w14:paraId="622585AA" w14:textId="77777777" w:rsidR="00B57FE6" w:rsidRDefault="00B57FE6" w:rsidP="00B57FE6"/>
    <w:p w14:paraId="5485B861" w14:textId="1F8DF0E8" w:rsidR="00B57FE6" w:rsidRDefault="00B57FE6" w:rsidP="00B57FE6">
      <w:pPr>
        <w:pStyle w:val="Heading6"/>
      </w:pPr>
      <w:bookmarkStart w:id="887" w:name="_Toc167821736"/>
      <w:r>
        <w:t>7.13.3.4.5.5</w:t>
      </w:r>
      <w:r>
        <w:tab/>
      </w:r>
      <w:r w:rsidR="00745D11">
        <w:t>Void</w:t>
      </w:r>
      <w:bookmarkEnd w:id="887"/>
    </w:p>
    <w:p w14:paraId="5EBA73F7" w14:textId="1CCB1C18" w:rsidR="00B57FE6" w:rsidRDefault="00B57FE6" w:rsidP="00B57FE6">
      <w:pPr>
        <w:pStyle w:val="Heading6"/>
      </w:pPr>
      <w:bookmarkStart w:id="888" w:name="_Toc167821737"/>
      <w:r>
        <w:t>7.13.3.4.5.</w:t>
      </w:r>
      <w:r w:rsidR="00745D11">
        <w:t>6</w:t>
      </w:r>
      <w:r>
        <w:tab/>
        <w:t>Type: RCSSessionResult</w:t>
      </w:r>
      <w:bookmarkEnd w:id="888"/>
    </w:p>
    <w:p w14:paraId="31FFB714" w14:textId="77777777" w:rsidR="00B57FE6" w:rsidRDefault="00B57FE6" w:rsidP="00B57FE6">
      <w:r>
        <w:t>The RCSSessionResult shall be set to indicate whether the addition, removal or modification of the leg has been requested or completed.</w:t>
      </w:r>
    </w:p>
    <w:p w14:paraId="3A1F46C5" w14:textId="46D49E42" w:rsidR="00B57FE6" w:rsidRPr="00CA24F7" w:rsidRDefault="00B57FE6" w:rsidP="00B57FE6">
      <w:pPr>
        <w:pStyle w:val="TH"/>
      </w:pPr>
      <w:r>
        <w:t>Table 7.13.3.4.5</w:t>
      </w:r>
      <w:r w:rsidR="00745D11">
        <w:t>.6</w:t>
      </w:r>
      <w:r w:rsidRPr="006F0A95">
        <w:t>-</w:t>
      </w:r>
      <w:r>
        <w:t>1</w:t>
      </w:r>
      <w:r w:rsidRPr="006F0A95">
        <w:t xml:space="preserve">: </w:t>
      </w:r>
      <w:r>
        <w:t>Enumeration</w:t>
      </w:r>
      <w:r w:rsidRPr="006F0A95">
        <w:t xml:space="preserve"> for </w:t>
      </w:r>
      <w:r>
        <w:t>RCSSessionResult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3DB03409" w14:textId="77777777" w:rsidTr="002574A2">
        <w:trPr>
          <w:jc w:val="center"/>
        </w:trPr>
        <w:tc>
          <w:tcPr>
            <w:tcW w:w="3297" w:type="dxa"/>
          </w:tcPr>
          <w:p w14:paraId="5CEAB880" w14:textId="77777777" w:rsidR="00B57FE6" w:rsidRPr="006F0A95" w:rsidRDefault="00B57FE6" w:rsidP="002574A2">
            <w:pPr>
              <w:pStyle w:val="TAH"/>
            </w:pPr>
            <w:r>
              <w:t>Enumeration</w:t>
            </w:r>
          </w:p>
        </w:tc>
        <w:tc>
          <w:tcPr>
            <w:tcW w:w="6307" w:type="dxa"/>
          </w:tcPr>
          <w:p w14:paraId="33B4E489" w14:textId="77777777" w:rsidR="00B57FE6" w:rsidRPr="006F0A95" w:rsidRDefault="00B57FE6" w:rsidP="002574A2">
            <w:pPr>
              <w:pStyle w:val="TAH"/>
            </w:pPr>
            <w:r w:rsidRPr="006F0A95">
              <w:t>Description</w:t>
            </w:r>
          </w:p>
        </w:tc>
      </w:tr>
      <w:tr w:rsidR="00B57FE6" w:rsidRPr="006F0A95" w14:paraId="6ED19363"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2BC91610" w14:textId="77777777" w:rsidR="00B57FE6" w:rsidRPr="006F0A95" w:rsidRDefault="00B57FE6" w:rsidP="002574A2">
            <w:pPr>
              <w:pStyle w:val="TAL"/>
            </w:pPr>
            <w:r>
              <w:t>newLegRequested</w:t>
            </w:r>
          </w:p>
        </w:tc>
        <w:tc>
          <w:tcPr>
            <w:tcW w:w="6307" w:type="dxa"/>
            <w:tcBorders>
              <w:top w:val="single" w:sz="4" w:space="0" w:color="auto"/>
              <w:left w:val="single" w:sz="4" w:space="0" w:color="auto"/>
              <w:bottom w:val="single" w:sz="4" w:space="0" w:color="auto"/>
              <w:right w:val="single" w:sz="4" w:space="0" w:color="auto"/>
            </w:tcBorders>
          </w:tcPr>
          <w:p w14:paraId="5C6020A7" w14:textId="77777777" w:rsidR="00B57FE6" w:rsidRPr="006F0A95" w:rsidRDefault="00B57FE6" w:rsidP="002574A2">
            <w:pPr>
              <w:pStyle w:val="TAL"/>
            </w:pPr>
            <w:r>
              <w:t>Shall be selected if the message that triggered the event was a SIP INVITE for a new SIP Session leg.</w:t>
            </w:r>
          </w:p>
        </w:tc>
      </w:tr>
      <w:tr w:rsidR="00B57FE6" w:rsidRPr="006F0A95" w14:paraId="6EF5010D"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79102C4E" w14:textId="77777777" w:rsidR="00B57FE6" w:rsidRDefault="00B57FE6" w:rsidP="002574A2">
            <w:pPr>
              <w:pStyle w:val="TAL"/>
            </w:pPr>
            <w:r>
              <w:t>newLegEstablished</w:t>
            </w:r>
          </w:p>
        </w:tc>
        <w:tc>
          <w:tcPr>
            <w:tcW w:w="6307" w:type="dxa"/>
            <w:tcBorders>
              <w:top w:val="single" w:sz="4" w:space="0" w:color="auto"/>
              <w:left w:val="single" w:sz="4" w:space="0" w:color="auto"/>
              <w:bottom w:val="single" w:sz="4" w:space="0" w:color="auto"/>
              <w:right w:val="single" w:sz="4" w:space="0" w:color="auto"/>
            </w:tcBorders>
          </w:tcPr>
          <w:p w14:paraId="7C80A98A" w14:textId="77777777" w:rsidR="00B57FE6" w:rsidRDefault="00B57FE6" w:rsidP="002574A2">
            <w:pPr>
              <w:pStyle w:val="TAL"/>
            </w:pPr>
            <w:r>
              <w:t>Shall be selected if the message that triggered the event was a 200 OK response to a SIP INVITE for a new SIP Session leg.</w:t>
            </w:r>
          </w:p>
        </w:tc>
      </w:tr>
      <w:tr w:rsidR="00B57FE6" w:rsidRPr="006F0A95" w14:paraId="3980A491"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48363B8B" w14:textId="77777777" w:rsidR="00B57FE6" w:rsidRDefault="00B57FE6" w:rsidP="002574A2">
            <w:pPr>
              <w:pStyle w:val="TAL"/>
            </w:pPr>
            <w:r>
              <w:t>legModificationRequested</w:t>
            </w:r>
          </w:p>
        </w:tc>
        <w:tc>
          <w:tcPr>
            <w:tcW w:w="6307" w:type="dxa"/>
            <w:tcBorders>
              <w:top w:val="single" w:sz="4" w:space="0" w:color="auto"/>
              <w:left w:val="single" w:sz="4" w:space="0" w:color="auto"/>
              <w:bottom w:val="single" w:sz="4" w:space="0" w:color="auto"/>
              <w:right w:val="single" w:sz="4" w:space="0" w:color="auto"/>
            </w:tcBorders>
          </w:tcPr>
          <w:p w14:paraId="63972C05" w14:textId="77777777" w:rsidR="00B57FE6" w:rsidRDefault="00B57FE6" w:rsidP="002574A2">
            <w:pPr>
              <w:pStyle w:val="TAL"/>
            </w:pPr>
            <w:r>
              <w:t>Shall be selected if the message that triggered the event was a SIP INVITE for an existing SIP Session leg.</w:t>
            </w:r>
          </w:p>
        </w:tc>
      </w:tr>
      <w:tr w:rsidR="00B57FE6" w:rsidRPr="006F0A95" w14:paraId="3465C03C"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173625F8" w14:textId="77777777" w:rsidR="00B57FE6" w:rsidRDefault="00B57FE6" w:rsidP="002574A2">
            <w:pPr>
              <w:pStyle w:val="TAL"/>
            </w:pPr>
            <w:r>
              <w:t>legModificationComplete</w:t>
            </w:r>
          </w:p>
        </w:tc>
        <w:tc>
          <w:tcPr>
            <w:tcW w:w="6307" w:type="dxa"/>
            <w:tcBorders>
              <w:top w:val="single" w:sz="4" w:space="0" w:color="auto"/>
              <w:left w:val="single" w:sz="4" w:space="0" w:color="auto"/>
              <w:bottom w:val="single" w:sz="4" w:space="0" w:color="auto"/>
              <w:right w:val="single" w:sz="4" w:space="0" w:color="auto"/>
            </w:tcBorders>
          </w:tcPr>
          <w:p w14:paraId="135B6606" w14:textId="77777777" w:rsidR="00B57FE6" w:rsidRDefault="00B57FE6" w:rsidP="002574A2">
            <w:pPr>
              <w:pStyle w:val="TAL"/>
            </w:pPr>
            <w:r>
              <w:t>Shall be selected if the message that triggered the event was a 200 OK response to a SIP INVITE for an existing SIP Session leg.</w:t>
            </w:r>
          </w:p>
        </w:tc>
      </w:tr>
      <w:tr w:rsidR="00B57FE6" w:rsidRPr="006F0A95" w14:paraId="10638464"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3E8C7F49" w14:textId="77777777" w:rsidR="00B57FE6" w:rsidRDefault="00B57FE6" w:rsidP="002574A2">
            <w:pPr>
              <w:pStyle w:val="TAL"/>
            </w:pPr>
            <w:r>
              <w:t>legRemovalRequest</w:t>
            </w:r>
          </w:p>
        </w:tc>
        <w:tc>
          <w:tcPr>
            <w:tcW w:w="6307" w:type="dxa"/>
            <w:tcBorders>
              <w:top w:val="single" w:sz="4" w:space="0" w:color="auto"/>
              <w:left w:val="single" w:sz="4" w:space="0" w:color="auto"/>
              <w:bottom w:val="single" w:sz="4" w:space="0" w:color="auto"/>
              <w:right w:val="single" w:sz="4" w:space="0" w:color="auto"/>
            </w:tcBorders>
          </w:tcPr>
          <w:p w14:paraId="2EFBE3EB" w14:textId="77777777" w:rsidR="00B57FE6" w:rsidRDefault="00B57FE6" w:rsidP="002574A2">
            <w:pPr>
              <w:pStyle w:val="TAL"/>
            </w:pPr>
            <w:r>
              <w:t>Shall be selected if the message that triggered the event was a SIP BYE.</w:t>
            </w:r>
          </w:p>
        </w:tc>
      </w:tr>
      <w:tr w:rsidR="00B57FE6" w:rsidRPr="006F0A95" w14:paraId="0ED71A51"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54DAB7E2" w14:textId="77777777" w:rsidR="00B57FE6" w:rsidRDefault="00B57FE6" w:rsidP="002574A2">
            <w:pPr>
              <w:pStyle w:val="TAL"/>
            </w:pPr>
            <w:r>
              <w:t>legRemovalComplete</w:t>
            </w:r>
          </w:p>
        </w:tc>
        <w:tc>
          <w:tcPr>
            <w:tcW w:w="6307" w:type="dxa"/>
            <w:tcBorders>
              <w:top w:val="single" w:sz="4" w:space="0" w:color="auto"/>
              <w:left w:val="single" w:sz="4" w:space="0" w:color="auto"/>
              <w:bottom w:val="single" w:sz="4" w:space="0" w:color="auto"/>
              <w:right w:val="single" w:sz="4" w:space="0" w:color="auto"/>
            </w:tcBorders>
          </w:tcPr>
          <w:p w14:paraId="65CD44D9" w14:textId="77777777" w:rsidR="00B57FE6" w:rsidRDefault="00B57FE6" w:rsidP="002574A2">
            <w:pPr>
              <w:pStyle w:val="TAL"/>
            </w:pPr>
            <w:r>
              <w:t>Shall be selected if the message that triggered the event was a SIP 200 OK response to a SIP BYE or an error response to a SIP INVITE.</w:t>
            </w:r>
          </w:p>
        </w:tc>
      </w:tr>
    </w:tbl>
    <w:p w14:paraId="6D1954F6" w14:textId="77777777" w:rsidR="00B57FE6" w:rsidRDefault="00B57FE6" w:rsidP="00B57FE6"/>
    <w:p w14:paraId="32B47AEA" w14:textId="77777777" w:rsidR="005F0EA6" w:rsidRDefault="005F0EA6" w:rsidP="005F0EA6">
      <w:pPr>
        <w:pStyle w:val="Heading6"/>
      </w:pPr>
      <w:bookmarkStart w:id="889" w:name="_Toc167821738"/>
      <w:r>
        <w:t>7.13.3.4.5.7</w:t>
      </w:r>
      <w:r>
        <w:tab/>
        <w:t>MSRPPath</w:t>
      </w:r>
      <w:bookmarkEnd w:id="889"/>
    </w:p>
    <w:p w14:paraId="50DC2911" w14:textId="77777777" w:rsidR="005F0EA6" w:rsidRPr="00876FB6" w:rsidRDefault="005F0EA6" w:rsidP="005F0EA6">
      <w:pPr>
        <w:pStyle w:val="TH"/>
        <w:rPr>
          <w:rStyle w:val="B1Char"/>
          <w:b w:val="0"/>
        </w:rPr>
      </w:pPr>
      <w:r>
        <w:t>Table 7.13.3.4.5.7</w:t>
      </w:r>
      <w:r w:rsidRPr="006F0A95">
        <w:t>-</w:t>
      </w:r>
      <w:r>
        <w:t>1</w:t>
      </w:r>
      <w:r w:rsidRPr="006F0A95">
        <w:t xml:space="preserve">: Payload for </w:t>
      </w:r>
      <w:r>
        <w:t>MSRPPath</w:t>
      </w:r>
      <w:r w:rsidRPr="006F0A95">
        <w:t xml:space="preserve"> </w:t>
      </w:r>
      <w:r>
        <w:t>parameter</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080"/>
        <w:gridCol w:w="630"/>
        <w:gridCol w:w="6030"/>
        <w:gridCol w:w="540"/>
      </w:tblGrid>
      <w:tr w:rsidR="005F0EA6" w14:paraId="1E1C20AA" w14:textId="77777777" w:rsidTr="00B36227">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2044A6" w14:textId="77777777" w:rsidR="005F0EA6" w:rsidRPr="009209E3" w:rsidRDefault="005F0EA6" w:rsidP="00B36227">
            <w:pPr>
              <w:pStyle w:val="TAH"/>
            </w:pPr>
            <w:r w:rsidRPr="006F0A95">
              <w:t>Field name</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F6551E" w14:textId="77777777" w:rsidR="005F0EA6" w:rsidRPr="009209E3" w:rsidRDefault="005F0EA6" w:rsidP="00B36227">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662C3E4E" w14:textId="77777777" w:rsidR="005F0EA6" w:rsidRPr="009209E3" w:rsidRDefault="005F0EA6" w:rsidP="00B36227">
            <w:pPr>
              <w:pStyle w:val="TAH"/>
            </w:pPr>
            <w:r>
              <w:t>Cardinality</w:t>
            </w:r>
          </w:p>
        </w:tc>
        <w:tc>
          <w:tcPr>
            <w:tcW w:w="60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A5F3171" w14:textId="77777777" w:rsidR="005F0EA6" w:rsidRPr="009209E3" w:rsidRDefault="005F0EA6" w:rsidP="00B36227">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0F8A699" w14:textId="77777777" w:rsidR="005F0EA6" w:rsidRPr="009209E3" w:rsidRDefault="005F0EA6" w:rsidP="00B36227">
            <w:pPr>
              <w:pStyle w:val="TAH"/>
            </w:pPr>
            <w:r>
              <w:t>M/C/O</w:t>
            </w:r>
          </w:p>
        </w:tc>
      </w:tr>
      <w:tr w:rsidR="005F0EA6" w14:paraId="3D3D76F6" w14:textId="77777777" w:rsidTr="00B36227">
        <w:tc>
          <w:tcPr>
            <w:tcW w:w="1350" w:type="dxa"/>
            <w:tcBorders>
              <w:top w:val="single" w:sz="4" w:space="0" w:color="auto"/>
              <w:left w:val="single" w:sz="4" w:space="0" w:color="auto"/>
              <w:bottom w:val="single" w:sz="4" w:space="0" w:color="auto"/>
              <w:right w:val="single" w:sz="4" w:space="0" w:color="auto"/>
            </w:tcBorders>
          </w:tcPr>
          <w:p w14:paraId="381DCE82" w14:textId="77777777" w:rsidR="005F0EA6" w:rsidRDefault="005F0EA6" w:rsidP="00B36227">
            <w:pPr>
              <w:pStyle w:val="TAL"/>
            </w:pPr>
            <w:r>
              <w:t>path</w:t>
            </w:r>
          </w:p>
        </w:tc>
        <w:tc>
          <w:tcPr>
            <w:tcW w:w="1080" w:type="dxa"/>
            <w:tcBorders>
              <w:top w:val="single" w:sz="4" w:space="0" w:color="auto"/>
              <w:left w:val="single" w:sz="4" w:space="0" w:color="auto"/>
              <w:bottom w:val="single" w:sz="4" w:space="0" w:color="auto"/>
              <w:right w:val="single" w:sz="4" w:space="0" w:color="auto"/>
            </w:tcBorders>
          </w:tcPr>
          <w:p w14:paraId="6A882645" w14:textId="77777777" w:rsidR="005F0EA6" w:rsidRDefault="005F0EA6" w:rsidP="00B36227">
            <w:pPr>
              <w:pStyle w:val="TAL"/>
            </w:pPr>
            <w:r>
              <w:t>UTF8String</w:t>
            </w:r>
          </w:p>
        </w:tc>
        <w:tc>
          <w:tcPr>
            <w:tcW w:w="630" w:type="dxa"/>
            <w:tcBorders>
              <w:top w:val="single" w:sz="4" w:space="0" w:color="auto"/>
              <w:left w:val="single" w:sz="4" w:space="0" w:color="auto"/>
              <w:bottom w:val="single" w:sz="4" w:space="0" w:color="auto"/>
              <w:right w:val="single" w:sz="4" w:space="0" w:color="auto"/>
            </w:tcBorders>
          </w:tcPr>
          <w:p w14:paraId="04310521" w14:textId="77777777" w:rsidR="005F0EA6" w:rsidRDefault="005F0EA6" w:rsidP="00B36227">
            <w:pPr>
              <w:pStyle w:val="TAL"/>
            </w:pPr>
            <w:r>
              <w:t>1</w:t>
            </w:r>
          </w:p>
        </w:tc>
        <w:tc>
          <w:tcPr>
            <w:tcW w:w="6030" w:type="dxa"/>
            <w:tcBorders>
              <w:top w:val="single" w:sz="4" w:space="0" w:color="auto"/>
              <w:left w:val="single" w:sz="4" w:space="0" w:color="auto"/>
              <w:bottom w:val="single" w:sz="4" w:space="0" w:color="auto"/>
              <w:right w:val="single" w:sz="4" w:space="0" w:color="auto"/>
            </w:tcBorders>
          </w:tcPr>
          <w:p w14:paraId="679E7138" w14:textId="77777777" w:rsidR="005F0EA6" w:rsidRPr="00913211" w:rsidRDefault="005F0EA6" w:rsidP="00B36227">
            <w:pPr>
              <w:pStyle w:val="TAL"/>
              <w:rPr>
                <w:rFonts w:cs="Arial"/>
                <w:szCs w:val="18"/>
              </w:rPr>
            </w:pPr>
            <w:r>
              <w:rPr>
                <w:rStyle w:val="normaltextrun"/>
                <w:rFonts w:cs="Arial"/>
                <w:szCs w:val="18"/>
                <w:bdr w:val="none" w:sz="0" w:space="0" w:color="auto" w:frame="1"/>
              </w:rPr>
              <w:t xml:space="preserve">Contains the value of the path attribute for the MSRP media-line present in the SIP Message being reported. See </w:t>
            </w:r>
            <w:r>
              <w:t>IETF RFC 4975 [79] clause 8.</w:t>
            </w:r>
          </w:p>
        </w:tc>
        <w:tc>
          <w:tcPr>
            <w:tcW w:w="540" w:type="dxa"/>
            <w:tcBorders>
              <w:top w:val="single" w:sz="4" w:space="0" w:color="auto"/>
              <w:left w:val="single" w:sz="4" w:space="0" w:color="auto"/>
              <w:bottom w:val="single" w:sz="4" w:space="0" w:color="auto"/>
              <w:right w:val="single" w:sz="4" w:space="0" w:color="auto"/>
            </w:tcBorders>
          </w:tcPr>
          <w:p w14:paraId="446A4DF5" w14:textId="77777777" w:rsidR="005F0EA6" w:rsidRDefault="005F0EA6" w:rsidP="00B36227">
            <w:pPr>
              <w:pStyle w:val="TAL"/>
              <w:rPr>
                <w:rFonts w:cs="Arial"/>
                <w:szCs w:val="18"/>
              </w:rPr>
            </w:pPr>
            <w:r>
              <w:t>M</w:t>
            </w:r>
          </w:p>
        </w:tc>
      </w:tr>
    </w:tbl>
    <w:p w14:paraId="7A0995BA" w14:textId="77777777" w:rsidR="005F0EA6" w:rsidRPr="00BD72B4" w:rsidRDefault="005F0EA6" w:rsidP="005F0EA6"/>
    <w:p w14:paraId="602139E2" w14:textId="77777777" w:rsidR="00674BD0" w:rsidRDefault="00674BD0" w:rsidP="00674BD0">
      <w:pPr>
        <w:pStyle w:val="Heading4"/>
      </w:pPr>
      <w:bookmarkStart w:id="890" w:name="_Toc167821739"/>
      <w:r>
        <w:t>7.13.3</w:t>
      </w:r>
      <w:r w:rsidRPr="006F0A95">
        <w:t>.</w:t>
      </w:r>
      <w:r>
        <w:t>5</w:t>
      </w:r>
      <w:r w:rsidRPr="006F0A95">
        <w:tab/>
      </w:r>
      <w:r>
        <w:t>Capability discovery</w:t>
      </w:r>
      <w:bookmarkEnd w:id="890"/>
    </w:p>
    <w:p w14:paraId="75B67987" w14:textId="77777777" w:rsidR="00674BD0" w:rsidRPr="001A07E8" w:rsidRDefault="00674BD0" w:rsidP="00674BD0">
      <w:pPr>
        <w:pStyle w:val="Heading5"/>
      </w:pPr>
      <w:bookmarkStart w:id="891" w:name="_Toc167821740"/>
      <w:r w:rsidRPr="001A07E8">
        <w:t>7.13.3.</w:t>
      </w:r>
      <w:r>
        <w:t>5</w:t>
      </w:r>
      <w:r w:rsidRPr="001A07E8">
        <w:t>.1</w:t>
      </w:r>
      <w:r w:rsidRPr="001A07E8">
        <w:tab/>
        <w:t xml:space="preserve"> RCS </w:t>
      </w:r>
      <w:r>
        <w:t>Capability discovery</w:t>
      </w:r>
      <w:r w:rsidRPr="001A07E8">
        <w:t xml:space="preserve"> </w:t>
      </w:r>
      <w:r>
        <w:t>r</w:t>
      </w:r>
      <w:r w:rsidRPr="001A07E8">
        <w:t>ecord</w:t>
      </w:r>
      <w:bookmarkEnd w:id="891"/>
    </w:p>
    <w:p w14:paraId="7461157E" w14:textId="77777777" w:rsidR="00674BD0" w:rsidRPr="006F0A95" w:rsidRDefault="00674BD0" w:rsidP="00674BD0">
      <w:r w:rsidRPr="006F0A95">
        <w:t>The IRI-POI present in the RCS server shall generate an xIRI containing an RCSCapabilityDiscovery when the IRI-POI present in the RCS server detects that an RCS target has received RCS service capabilities for his contact(s)</w:t>
      </w:r>
      <w:r>
        <w:t xml:space="preserve"> or has sent </w:t>
      </w:r>
      <w:r w:rsidRPr="001A0B89">
        <w:t>capabilities to a contact.</w:t>
      </w:r>
    </w:p>
    <w:p w14:paraId="4B8280E1" w14:textId="77777777" w:rsidR="00674BD0" w:rsidRDefault="00674BD0" w:rsidP="00674BD0">
      <w:r w:rsidRPr="006F0A95">
        <w:t>Accordingly, the IRI-POI in the RCS server generates the xIRI when any of the following events is detected:</w:t>
      </w:r>
    </w:p>
    <w:p w14:paraId="68970630" w14:textId="77777777" w:rsidR="00674BD0" w:rsidRDefault="00674BD0" w:rsidP="00674BD0">
      <w:pPr>
        <w:pStyle w:val="B1"/>
      </w:pPr>
      <w:r w:rsidRPr="006F0A95">
        <w:t>-</w:t>
      </w:r>
      <w:r w:rsidRPr="006F0A95">
        <w:tab/>
      </w:r>
      <w:r>
        <w:t xml:space="preserve">The RCS server receives a SIP OPTIONS request sent by a target which </w:t>
      </w:r>
      <w:r w:rsidRPr="006F0A95">
        <w:t>contains the capabilities of the target in the Contact header</w:t>
      </w:r>
      <w:r>
        <w:t>.</w:t>
      </w:r>
    </w:p>
    <w:p w14:paraId="04D54019" w14:textId="77777777" w:rsidR="00674BD0" w:rsidRDefault="00674BD0" w:rsidP="00674BD0">
      <w:pPr>
        <w:pStyle w:val="B1"/>
      </w:pPr>
      <w:r w:rsidRPr="006F0A95">
        <w:t>-</w:t>
      </w:r>
      <w:r w:rsidRPr="006F0A95">
        <w:tab/>
        <w:t>The RCS server returns a SIP</w:t>
      </w:r>
      <w:r>
        <w:t xml:space="preserve"> </w:t>
      </w:r>
      <w:r w:rsidRPr="006F0A95">
        <w:t xml:space="preserve">response </w:t>
      </w:r>
      <w:r>
        <w:t>with the</w:t>
      </w:r>
      <w:r w:rsidRPr="006F0A95">
        <w:t xml:space="preserve"> response code is 200, 480, 408, 404 or 604 for a SIP OPTIONS request sent by the target.</w:t>
      </w:r>
    </w:p>
    <w:p w14:paraId="0408BEB3" w14:textId="77777777" w:rsidR="00674BD0" w:rsidRDefault="00674BD0" w:rsidP="00674BD0">
      <w:pPr>
        <w:pStyle w:val="B1"/>
      </w:pPr>
      <w:r w:rsidRPr="006F0A95">
        <w:t>-</w:t>
      </w:r>
      <w:r w:rsidRPr="006F0A95">
        <w:tab/>
      </w:r>
      <w:r>
        <w:t xml:space="preserve">The RCS server receives a SIP OPTIONS request for the target which </w:t>
      </w:r>
      <w:r w:rsidRPr="006F0A95">
        <w:t>contains the capabilities of the target</w:t>
      </w:r>
      <w:r>
        <w:t>’s contact</w:t>
      </w:r>
      <w:r w:rsidRPr="006F0A95">
        <w:t xml:space="preserve"> in the Contact header</w:t>
      </w:r>
      <w:r>
        <w:t>.</w:t>
      </w:r>
    </w:p>
    <w:p w14:paraId="5E8894AB" w14:textId="77777777" w:rsidR="00674BD0" w:rsidRPr="00EF0231" w:rsidRDefault="00674BD0" w:rsidP="00674BD0">
      <w:pPr>
        <w:pStyle w:val="B1"/>
        <w:rPr>
          <w:rFonts w:ascii="Arial" w:hAnsi="Arial" w:cs="Arial"/>
        </w:rPr>
      </w:pPr>
      <w:r w:rsidRPr="006F0A95">
        <w:t>-</w:t>
      </w:r>
      <w:r w:rsidRPr="006F0A95">
        <w:tab/>
      </w:r>
      <w:r w:rsidRPr="004552E2">
        <w:t>The RCS server returns a SIP response for a SIP OPTIONS request received from a target’s contact.</w:t>
      </w:r>
    </w:p>
    <w:p w14:paraId="38BC5470" w14:textId="77777777" w:rsidR="00674BD0" w:rsidRDefault="00674BD0" w:rsidP="00674BD0">
      <w:pPr>
        <w:pStyle w:val="B1"/>
      </w:pPr>
      <w:r w:rsidRPr="006F0A95">
        <w:t>-</w:t>
      </w:r>
      <w:r w:rsidRPr="006F0A95">
        <w:tab/>
        <w:t xml:space="preserve">The RCS server sends a SIP NOTIFY request to the target with the Event header set to "presence.winfo". The </w:t>
      </w:r>
      <w:r>
        <w:t xml:space="preserve">SIP </w:t>
      </w:r>
      <w:r w:rsidRPr="006F0A95">
        <w:t>NOTIFY request contains the RCS state and RCS capabilities of a target’s contact.</w:t>
      </w:r>
    </w:p>
    <w:p w14:paraId="2C00313E" w14:textId="77777777" w:rsidR="00674BD0" w:rsidRDefault="00674BD0" w:rsidP="00674BD0">
      <w:pPr>
        <w:pStyle w:val="B1"/>
      </w:pPr>
      <w:r w:rsidRPr="006F0A95">
        <w:t>-</w:t>
      </w:r>
      <w:r w:rsidRPr="006F0A95">
        <w:tab/>
        <w:t xml:space="preserve">The RCS server </w:t>
      </w:r>
      <w:r>
        <w:t>receives</w:t>
      </w:r>
      <w:r w:rsidRPr="006F0A95">
        <w:t xml:space="preserve"> a SIP </w:t>
      </w:r>
      <w:r>
        <w:t>SUBSCRIBE</w:t>
      </w:r>
      <w:r w:rsidRPr="006F0A95">
        <w:t xml:space="preserve"> request </w:t>
      </w:r>
      <w:r>
        <w:t>from a</w:t>
      </w:r>
      <w:r w:rsidRPr="006F0A95">
        <w:t xml:space="preserve"> target</w:t>
      </w:r>
      <w:r>
        <w:t>’s contact</w:t>
      </w:r>
      <w:r w:rsidRPr="006F0A95">
        <w:t xml:space="preserve"> with the Event header set to "presence.winfo".</w:t>
      </w:r>
    </w:p>
    <w:p w14:paraId="1E6DE839" w14:textId="77777777" w:rsidR="00674BD0" w:rsidRDefault="00674BD0" w:rsidP="00674BD0">
      <w:pPr>
        <w:pStyle w:val="B1"/>
      </w:pPr>
      <w:r w:rsidRPr="006F0A95">
        <w:t>-</w:t>
      </w:r>
      <w:r w:rsidRPr="006F0A95">
        <w:tab/>
        <w:t>The RCS server receives a SIP PUBLISH request from the target</w:t>
      </w:r>
      <w:r>
        <w:t xml:space="preserve"> to initially announce, update and remove RCS capabilities</w:t>
      </w:r>
      <w:r w:rsidRPr="006F0A95">
        <w:t>.</w:t>
      </w:r>
    </w:p>
    <w:p w14:paraId="79729E3B" w14:textId="77777777" w:rsidR="00674BD0" w:rsidRPr="008B30F2" w:rsidRDefault="00674BD0" w:rsidP="0019079F">
      <w:pPr>
        <w:pStyle w:val="TH"/>
        <w:rPr>
          <w:rStyle w:val="B1Char"/>
          <w:b w:val="0"/>
        </w:rPr>
      </w:pPr>
      <w:r>
        <w:t>Table 7.13.3.5.1</w:t>
      </w:r>
      <w:r w:rsidRPr="006F0A95">
        <w:t>-</w:t>
      </w:r>
      <w:r>
        <w:t>1</w:t>
      </w:r>
      <w:r w:rsidRPr="006F0A95">
        <w:t>: Payload for R</w:t>
      </w:r>
      <w:r>
        <w:t>CSCapabilityDiscovery</w:t>
      </w:r>
      <w:r w:rsidRPr="006F0A95">
        <w:t xml:space="preserve"> record</w:t>
      </w:r>
    </w:p>
    <w:tbl>
      <w:tblPr>
        <w:tblW w:w="48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572"/>
        <w:gridCol w:w="1417"/>
        <w:gridCol w:w="1109"/>
        <w:gridCol w:w="3544"/>
        <w:gridCol w:w="754"/>
      </w:tblGrid>
      <w:tr w:rsidR="00674BD0" w14:paraId="1B191BCA"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3D2D413C" w14:textId="77777777" w:rsidR="00674BD0" w:rsidRDefault="00674BD0" w:rsidP="0019079F">
            <w:pPr>
              <w:pStyle w:val="TAH"/>
            </w:pPr>
            <w:r>
              <w:t>Field name</w:t>
            </w:r>
          </w:p>
        </w:tc>
        <w:tc>
          <w:tcPr>
            <w:tcW w:w="754" w:type="pct"/>
            <w:tcBorders>
              <w:top w:val="single" w:sz="4" w:space="0" w:color="auto"/>
              <w:left w:val="single" w:sz="4" w:space="0" w:color="auto"/>
              <w:bottom w:val="single" w:sz="4" w:space="0" w:color="auto"/>
              <w:right w:val="single" w:sz="4" w:space="0" w:color="auto"/>
            </w:tcBorders>
            <w:hideMark/>
          </w:tcPr>
          <w:p w14:paraId="0C2C61C2" w14:textId="77777777" w:rsidR="00674BD0" w:rsidRDefault="00674BD0" w:rsidP="0019079F">
            <w:pPr>
              <w:pStyle w:val="TAH"/>
            </w:pPr>
            <w:r>
              <w:t>Type</w:t>
            </w:r>
          </w:p>
        </w:tc>
        <w:tc>
          <w:tcPr>
            <w:tcW w:w="590" w:type="pct"/>
            <w:tcBorders>
              <w:top w:val="single" w:sz="4" w:space="0" w:color="auto"/>
              <w:left w:val="single" w:sz="4" w:space="0" w:color="auto"/>
              <w:bottom w:val="single" w:sz="4" w:space="0" w:color="auto"/>
              <w:right w:val="single" w:sz="4" w:space="0" w:color="auto"/>
            </w:tcBorders>
            <w:hideMark/>
          </w:tcPr>
          <w:p w14:paraId="1DAF037B" w14:textId="77777777" w:rsidR="00674BD0" w:rsidRDefault="00674BD0" w:rsidP="0019079F">
            <w:pPr>
              <w:pStyle w:val="TAH"/>
            </w:pPr>
            <w:r>
              <w:t>Cardinality</w:t>
            </w:r>
          </w:p>
        </w:tc>
        <w:tc>
          <w:tcPr>
            <w:tcW w:w="1886" w:type="pct"/>
            <w:tcBorders>
              <w:top w:val="single" w:sz="4" w:space="0" w:color="auto"/>
              <w:left w:val="single" w:sz="4" w:space="0" w:color="auto"/>
              <w:bottom w:val="single" w:sz="4" w:space="0" w:color="auto"/>
              <w:right w:val="single" w:sz="4" w:space="0" w:color="auto"/>
            </w:tcBorders>
            <w:hideMark/>
          </w:tcPr>
          <w:p w14:paraId="5E253B68" w14:textId="77777777" w:rsidR="00674BD0" w:rsidRDefault="00674BD0" w:rsidP="0019079F">
            <w:pPr>
              <w:pStyle w:val="TAH"/>
            </w:pPr>
            <w:r>
              <w:t>Description</w:t>
            </w:r>
          </w:p>
        </w:tc>
        <w:tc>
          <w:tcPr>
            <w:tcW w:w="401" w:type="pct"/>
            <w:tcBorders>
              <w:top w:val="single" w:sz="4" w:space="0" w:color="auto"/>
              <w:left w:val="single" w:sz="4" w:space="0" w:color="auto"/>
              <w:bottom w:val="single" w:sz="4" w:space="0" w:color="auto"/>
              <w:right w:val="single" w:sz="4" w:space="0" w:color="auto"/>
            </w:tcBorders>
            <w:hideMark/>
          </w:tcPr>
          <w:p w14:paraId="5564E7B0" w14:textId="77777777" w:rsidR="00674BD0" w:rsidRDefault="00674BD0" w:rsidP="0019079F">
            <w:pPr>
              <w:pStyle w:val="TAH"/>
            </w:pPr>
            <w:r>
              <w:t>M/C/O</w:t>
            </w:r>
          </w:p>
        </w:tc>
      </w:tr>
      <w:tr w:rsidR="00674BD0" w14:paraId="3CD23D25"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2D4BC77C" w14:textId="77777777" w:rsidR="00674BD0" w:rsidRDefault="00674BD0" w:rsidP="0019079F">
            <w:pPr>
              <w:pStyle w:val="TAL"/>
            </w:pPr>
            <w:r>
              <w:t>rCSTargetIdentities</w:t>
            </w:r>
          </w:p>
        </w:tc>
        <w:tc>
          <w:tcPr>
            <w:tcW w:w="754" w:type="pct"/>
            <w:tcBorders>
              <w:top w:val="single" w:sz="4" w:space="0" w:color="auto"/>
              <w:left w:val="single" w:sz="4" w:space="0" w:color="auto"/>
              <w:bottom w:val="single" w:sz="4" w:space="0" w:color="auto"/>
              <w:right w:val="single" w:sz="4" w:space="0" w:color="auto"/>
            </w:tcBorders>
            <w:hideMark/>
          </w:tcPr>
          <w:p w14:paraId="4F30B53D" w14:textId="77777777" w:rsidR="00674BD0" w:rsidRDefault="00674BD0" w:rsidP="0019079F">
            <w:pPr>
              <w:pStyle w:val="TAL"/>
            </w:pPr>
            <w:r>
              <w:t>SEQUENCE OF RCSIdentity</w:t>
            </w:r>
          </w:p>
        </w:tc>
        <w:tc>
          <w:tcPr>
            <w:tcW w:w="590" w:type="pct"/>
            <w:tcBorders>
              <w:top w:val="single" w:sz="4" w:space="0" w:color="auto"/>
              <w:left w:val="single" w:sz="4" w:space="0" w:color="auto"/>
              <w:bottom w:val="single" w:sz="4" w:space="0" w:color="auto"/>
              <w:right w:val="single" w:sz="4" w:space="0" w:color="auto"/>
            </w:tcBorders>
            <w:hideMark/>
          </w:tcPr>
          <w:p w14:paraId="1AA5D328" w14:textId="77777777" w:rsidR="00674BD0" w:rsidRDefault="00674BD0" w:rsidP="0019079F">
            <w:pPr>
              <w:pStyle w:val="TAL"/>
            </w:pPr>
            <w:r>
              <w:t>1..MAX</w:t>
            </w:r>
          </w:p>
        </w:tc>
        <w:tc>
          <w:tcPr>
            <w:tcW w:w="1886" w:type="pct"/>
            <w:tcBorders>
              <w:top w:val="single" w:sz="4" w:space="0" w:color="auto"/>
              <w:left w:val="single" w:sz="4" w:space="0" w:color="auto"/>
              <w:bottom w:val="single" w:sz="4" w:space="0" w:color="auto"/>
              <w:right w:val="single" w:sz="4" w:space="0" w:color="auto"/>
            </w:tcBorders>
            <w:hideMark/>
          </w:tcPr>
          <w:p w14:paraId="66A271E2" w14:textId="77777777" w:rsidR="00674BD0" w:rsidRDefault="00674BD0" w:rsidP="0019079F">
            <w:pPr>
              <w:pStyle w:val="TAL"/>
            </w:pPr>
            <w:r w:rsidRPr="00E05A00">
              <w:rPr>
                <w:rStyle w:val="normaltextrun"/>
                <w:rFonts w:cs="Arial"/>
                <w:szCs w:val="18"/>
                <w:bdr w:val="none" w:sz="0" w:space="0" w:color="auto" w:frame="1"/>
              </w:rPr>
              <w:t>RCS target identities. All identities associated to the target known at the POI shall be included.</w:t>
            </w:r>
          </w:p>
        </w:tc>
        <w:tc>
          <w:tcPr>
            <w:tcW w:w="401" w:type="pct"/>
            <w:tcBorders>
              <w:top w:val="single" w:sz="4" w:space="0" w:color="auto"/>
              <w:left w:val="single" w:sz="4" w:space="0" w:color="auto"/>
              <w:bottom w:val="single" w:sz="4" w:space="0" w:color="auto"/>
              <w:right w:val="single" w:sz="4" w:space="0" w:color="auto"/>
            </w:tcBorders>
            <w:hideMark/>
          </w:tcPr>
          <w:p w14:paraId="00F7C877" w14:textId="77777777" w:rsidR="00674BD0" w:rsidRDefault="00674BD0" w:rsidP="0019079F">
            <w:pPr>
              <w:pStyle w:val="TAL"/>
            </w:pPr>
            <w:r>
              <w:t>M</w:t>
            </w:r>
          </w:p>
        </w:tc>
      </w:tr>
      <w:tr w:rsidR="00674BD0" w14:paraId="338B4206"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68808BF5" w14:textId="77777777" w:rsidR="00674BD0" w:rsidRDefault="00674BD0" w:rsidP="0019079F">
            <w:pPr>
              <w:pStyle w:val="TAL"/>
            </w:pPr>
            <w:r>
              <w:t>rCSTargetContactIdentities</w:t>
            </w:r>
          </w:p>
        </w:tc>
        <w:tc>
          <w:tcPr>
            <w:tcW w:w="754" w:type="pct"/>
            <w:tcBorders>
              <w:top w:val="single" w:sz="4" w:space="0" w:color="auto"/>
              <w:left w:val="single" w:sz="4" w:space="0" w:color="auto"/>
              <w:bottom w:val="single" w:sz="4" w:space="0" w:color="auto"/>
              <w:right w:val="single" w:sz="4" w:space="0" w:color="auto"/>
            </w:tcBorders>
            <w:hideMark/>
          </w:tcPr>
          <w:p w14:paraId="2686214E" w14:textId="77777777" w:rsidR="00674BD0" w:rsidRDefault="00674BD0" w:rsidP="0019079F">
            <w:pPr>
              <w:pStyle w:val="TAL"/>
            </w:pPr>
            <w:r>
              <w:t>SEQUENCE OF RCSIdentity</w:t>
            </w:r>
          </w:p>
        </w:tc>
        <w:tc>
          <w:tcPr>
            <w:tcW w:w="590" w:type="pct"/>
            <w:tcBorders>
              <w:top w:val="single" w:sz="4" w:space="0" w:color="auto"/>
              <w:left w:val="single" w:sz="4" w:space="0" w:color="auto"/>
              <w:bottom w:val="single" w:sz="4" w:space="0" w:color="auto"/>
              <w:right w:val="single" w:sz="4" w:space="0" w:color="auto"/>
            </w:tcBorders>
            <w:hideMark/>
          </w:tcPr>
          <w:p w14:paraId="02B86503" w14:textId="77777777" w:rsidR="00674BD0" w:rsidRDefault="00674BD0" w:rsidP="0019079F">
            <w:pPr>
              <w:pStyle w:val="TAL"/>
            </w:pPr>
            <w:r>
              <w:t>1..MAX</w:t>
            </w:r>
          </w:p>
        </w:tc>
        <w:tc>
          <w:tcPr>
            <w:tcW w:w="1886" w:type="pct"/>
            <w:tcBorders>
              <w:top w:val="single" w:sz="4" w:space="0" w:color="auto"/>
              <w:left w:val="single" w:sz="4" w:space="0" w:color="auto"/>
              <w:bottom w:val="single" w:sz="4" w:space="0" w:color="auto"/>
              <w:right w:val="single" w:sz="4" w:space="0" w:color="auto"/>
            </w:tcBorders>
            <w:hideMark/>
          </w:tcPr>
          <w:p w14:paraId="7707D5FD" w14:textId="77777777" w:rsidR="00674BD0" w:rsidRDefault="00674BD0" w:rsidP="0019079F">
            <w:pPr>
              <w:pStyle w:val="TAL"/>
            </w:pPr>
            <w:r w:rsidRPr="00E05A00">
              <w:rPr>
                <w:rStyle w:val="normaltextrun"/>
                <w:rFonts w:cs="Arial"/>
                <w:szCs w:val="18"/>
                <w:bdr w:val="none" w:sz="0" w:space="0" w:color="auto" w:frame="1"/>
              </w:rPr>
              <w:t>RCS target</w:t>
            </w:r>
            <w:r>
              <w:rPr>
                <w:rStyle w:val="normaltextrun"/>
                <w:rFonts w:cs="Arial"/>
                <w:szCs w:val="18"/>
                <w:bdr w:val="none" w:sz="0" w:space="0" w:color="auto" w:frame="1"/>
              </w:rPr>
              <w:t>’s contact</w:t>
            </w:r>
            <w:r w:rsidRPr="00E05A00">
              <w:rPr>
                <w:rStyle w:val="normaltextrun"/>
                <w:rFonts w:cs="Arial"/>
                <w:szCs w:val="18"/>
                <w:bdr w:val="none" w:sz="0" w:space="0" w:color="auto" w:frame="1"/>
              </w:rPr>
              <w:t xml:space="preserve"> identities. All identities associated to the target</w:t>
            </w:r>
            <w:r>
              <w:rPr>
                <w:rStyle w:val="normaltextrun"/>
                <w:rFonts w:cs="Arial"/>
                <w:szCs w:val="18"/>
                <w:bdr w:val="none" w:sz="0" w:space="0" w:color="auto" w:frame="1"/>
              </w:rPr>
              <w:t>’s contact</w:t>
            </w:r>
            <w:r w:rsidRPr="00E05A00">
              <w:rPr>
                <w:rStyle w:val="normaltextrun"/>
                <w:rFonts w:cs="Arial"/>
                <w:szCs w:val="18"/>
                <w:bdr w:val="none" w:sz="0" w:space="0" w:color="auto" w:frame="1"/>
              </w:rPr>
              <w:t xml:space="preserve"> known at the POI shall be included.</w:t>
            </w:r>
          </w:p>
        </w:tc>
        <w:tc>
          <w:tcPr>
            <w:tcW w:w="401" w:type="pct"/>
            <w:tcBorders>
              <w:top w:val="single" w:sz="4" w:space="0" w:color="auto"/>
              <w:left w:val="single" w:sz="4" w:space="0" w:color="auto"/>
              <w:bottom w:val="single" w:sz="4" w:space="0" w:color="auto"/>
              <w:right w:val="single" w:sz="4" w:space="0" w:color="auto"/>
            </w:tcBorders>
            <w:hideMark/>
          </w:tcPr>
          <w:p w14:paraId="02A94A12" w14:textId="0D033238" w:rsidR="00674BD0" w:rsidRDefault="0087465A" w:rsidP="0019079F">
            <w:pPr>
              <w:pStyle w:val="TAL"/>
            </w:pPr>
            <w:r>
              <w:t>C</w:t>
            </w:r>
          </w:p>
        </w:tc>
      </w:tr>
      <w:tr w:rsidR="00674BD0" w14:paraId="3A0CA79D"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00709D7A" w14:textId="77777777" w:rsidR="00674BD0" w:rsidRDefault="00674BD0" w:rsidP="0019079F">
            <w:pPr>
              <w:pStyle w:val="TAL"/>
            </w:pPr>
            <w:r>
              <w:t>sIPMessage</w:t>
            </w:r>
          </w:p>
        </w:tc>
        <w:tc>
          <w:tcPr>
            <w:tcW w:w="754" w:type="pct"/>
            <w:tcBorders>
              <w:top w:val="single" w:sz="4" w:space="0" w:color="auto"/>
              <w:left w:val="single" w:sz="4" w:space="0" w:color="auto"/>
              <w:bottom w:val="single" w:sz="4" w:space="0" w:color="auto"/>
              <w:right w:val="single" w:sz="4" w:space="0" w:color="auto"/>
            </w:tcBorders>
            <w:hideMark/>
          </w:tcPr>
          <w:p w14:paraId="7B560BC3" w14:textId="77777777" w:rsidR="00674BD0" w:rsidRDefault="00674BD0" w:rsidP="0019079F">
            <w:pPr>
              <w:pStyle w:val="TAL"/>
            </w:pPr>
            <w:r>
              <w:t>IMSPayload</w:t>
            </w:r>
          </w:p>
        </w:tc>
        <w:tc>
          <w:tcPr>
            <w:tcW w:w="590" w:type="pct"/>
            <w:tcBorders>
              <w:top w:val="single" w:sz="4" w:space="0" w:color="auto"/>
              <w:left w:val="single" w:sz="4" w:space="0" w:color="auto"/>
              <w:bottom w:val="single" w:sz="4" w:space="0" w:color="auto"/>
              <w:right w:val="single" w:sz="4" w:space="0" w:color="auto"/>
            </w:tcBorders>
            <w:hideMark/>
          </w:tcPr>
          <w:p w14:paraId="2F0E2BC2" w14:textId="77777777" w:rsidR="00674BD0" w:rsidRDefault="00674BD0" w:rsidP="0019079F">
            <w:pPr>
              <w:pStyle w:val="TAL"/>
            </w:pPr>
            <w:r>
              <w:t>1</w:t>
            </w:r>
          </w:p>
        </w:tc>
        <w:tc>
          <w:tcPr>
            <w:tcW w:w="1886" w:type="pct"/>
            <w:tcBorders>
              <w:top w:val="single" w:sz="4" w:space="0" w:color="auto"/>
              <w:left w:val="single" w:sz="4" w:space="0" w:color="auto"/>
              <w:bottom w:val="single" w:sz="4" w:space="0" w:color="auto"/>
              <w:right w:val="single" w:sz="4" w:space="0" w:color="auto"/>
            </w:tcBorders>
            <w:hideMark/>
          </w:tcPr>
          <w:p w14:paraId="4DB1707E" w14:textId="77777777" w:rsidR="00674BD0" w:rsidRDefault="00674BD0" w:rsidP="0019079F">
            <w:pPr>
              <w:pStyle w:val="TAL"/>
            </w:pPr>
            <w:r>
              <w:t>The SIP Message may be either an OPTIONS request, or SIP OPTIONS response, or SIP SUBSCRIBE request, or SIP NOTIFY request or SIP PUBLISH request</w:t>
            </w:r>
          </w:p>
        </w:tc>
        <w:tc>
          <w:tcPr>
            <w:tcW w:w="401" w:type="pct"/>
            <w:tcBorders>
              <w:top w:val="single" w:sz="4" w:space="0" w:color="auto"/>
              <w:left w:val="single" w:sz="4" w:space="0" w:color="auto"/>
              <w:bottom w:val="single" w:sz="4" w:space="0" w:color="auto"/>
              <w:right w:val="single" w:sz="4" w:space="0" w:color="auto"/>
            </w:tcBorders>
            <w:hideMark/>
          </w:tcPr>
          <w:p w14:paraId="2B356266" w14:textId="77777777" w:rsidR="00674BD0" w:rsidRDefault="00674BD0" w:rsidP="0019079F">
            <w:pPr>
              <w:pStyle w:val="TAL"/>
            </w:pPr>
            <w:r>
              <w:t>M</w:t>
            </w:r>
          </w:p>
        </w:tc>
      </w:tr>
      <w:tr w:rsidR="00674BD0" w14:paraId="447F5EBE"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12871398" w14:textId="77777777" w:rsidR="00674BD0" w:rsidRDefault="00674BD0" w:rsidP="0019079F">
            <w:pPr>
              <w:pStyle w:val="TAL"/>
            </w:pPr>
            <w:r>
              <w:t>direction</w:t>
            </w:r>
          </w:p>
        </w:tc>
        <w:tc>
          <w:tcPr>
            <w:tcW w:w="754" w:type="pct"/>
            <w:tcBorders>
              <w:top w:val="single" w:sz="4" w:space="0" w:color="auto"/>
              <w:left w:val="single" w:sz="4" w:space="0" w:color="auto"/>
              <w:bottom w:val="single" w:sz="4" w:space="0" w:color="auto"/>
              <w:right w:val="single" w:sz="4" w:space="0" w:color="auto"/>
            </w:tcBorders>
            <w:hideMark/>
          </w:tcPr>
          <w:p w14:paraId="630774B9" w14:textId="77777777" w:rsidR="00674BD0" w:rsidRDefault="00674BD0" w:rsidP="0019079F">
            <w:pPr>
              <w:pStyle w:val="TAL"/>
            </w:pPr>
            <w:r>
              <w:t>Direction</w:t>
            </w:r>
          </w:p>
        </w:tc>
        <w:tc>
          <w:tcPr>
            <w:tcW w:w="590" w:type="pct"/>
            <w:tcBorders>
              <w:top w:val="single" w:sz="4" w:space="0" w:color="auto"/>
              <w:left w:val="single" w:sz="4" w:space="0" w:color="auto"/>
              <w:bottom w:val="single" w:sz="4" w:space="0" w:color="auto"/>
              <w:right w:val="single" w:sz="4" w:space="0" w:color="auto"/>
            </w:tcBorders>
            <w:hideMark/>
          </w:tcPr>
          <w:p w14:paraId="3015DA7D" w14:textId="77777777" w:rsidR="00674BD0" w:rsidRDefault="00674BD0" w:rsidP="0019079F">
            <w:pPr>
              <w:pStyle w:val="TAL"/>
            </w:pPr>
            <w:r>
              <w:t>1</w:t>
            </w:r>
          </w:p>
        </w:tc>
        <w:tc>
          <w:tcPr>
            <w:tcW w:w="1886" w:type="pct"/>
            <w:tcBorders>
              <w:top w:val="single" w:sz="4" w:space="0" w:color="auto"/>
              <w:left w:val="single" w:sz="4" w:space="0" w:color="auto"/>
              <w:bottom w:val="single" w:sz="4" w:space="0" w:color="auto"/>
              <w:right w:val="single" w:sz="4" w:space="0" w:color="auto"/>
            </w:tcBorders>
            <w:hideMark/>
          </w:tcPr>
          <w:p w14:paraId="516BBBDC" w14:textId="77777777" w:rsidR="00674BD0" w:rsidRDefault="00674BD0" w:rsidP="0019079F">
            <w:pPr>
              <w:pStyle w:val="TAL"/>
            </w:pPr>
            <w:r>
              <w:t xml:space="preserve">Shall be provided to identify the direction of the message </w:t>
            </w:r>
            <w:r w:rsidRPr="006F0A95">
              <w:t>relative to the target: "toTarget" or "fromTarget".</w:t>
            </w:r>
          </w:p>
        </w:tc>
        <w:tc>
          <w:tcPr>
            <w:tcW w:w="401" w:type="pct"/>
            <w:tcBorders>
              <w:top w:val="single" w:sz="4" w:space="0" w:color="auto"/>
              <w:left w:val="single" w:sz="4" w:space="0" w:color="auto"/>
              <w:bottom w:val="single" w:sz="4" w:space="0" w:color="auto"/>
              <w:right w:val="single" w:sz="4" w:space="0" w:color="auto"/>
            </w:tcBorders>
            <w:hideMark/>
          </w:tcPr>
          <w:p w14:paraId="2D12C795" w14:textId="77777777" w:rsidR="00674BD0" w:rsidRDefault="00674BD0" w:rsidP="0019079F">
            <w:pPr>
              <w:pStyle w:val="TAL"/>
            </w:pPr>
            <w:r>
              <w:t>M</w:t>
            </w:r>
          </w:p>
        </w:tc>
      </w:tr>
      <w:tr w:rsidR="00674BD0" w14:paraId="2108A268"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65628107" w14:textId="77777777" w:rsidR="00674BD0" w:rsidRDefault="00674BD0" w:rsidP="0019079F">
            <w:pPr>
              <w:pStyle w:val="TAL"/>
            </w:pPr>
            <w:r>
              <w:t>location</w:t>
            </w:r>
          </w:p>
        </w:tc>
        <w:tc>
          <w:tcPr>
            <w:tcW w:w="754" w:type="pct"/>
            <w:tcBorders>
              <w:top w:val="single" w:sz="4" w:space="0" w:color="auto"/>
              <w:left w:val="single" w:sz="4" w:space="0" w:color="auto"/>
              <w:bottom w:val="single" w:sz="4" w:space="0" w:color="auto"/>
              <w:right w:val="single" w:sz="4" w:space="0" w:color="auto"/>
            </w:tcBorders>
            <w:hideMark/>
          </w:tcPr>
          <w:p w14:paraId="0EFCD9DD" w14:textId="77777777" w:rsidR="00674BD0" w:rsidRDefault="00674BD0" w:rsidP="0019079F">
            <w:pPr>
              <w:pStyle w:val="TAL"/>
            </w:pPr>
            <w:r>
              <w:t>Location</w:t>
            </w:r>
          </w:p>
        </w:tc>
        <w:tc>
          <w:tcPr>
            <w:tcW w:w="590" w:type="pct"/>
            <w:tcBorders>
              <w:top w:val="single" w:sz="4" w:space="0" w:color="auto"/>
              <w:left w:val="single" w:sz="4" w:space="0" w:color="auto"/>
              <w:bottom w:val="single" w:sz="4" w:space="0" w:color="auto"/>
              <w:right w:val="single" w:sz="4" w:space="0" w:color="auto"/>
            </w:tcBorders>
            <w:hideMark/>
          </w:tcPr>
          <w:p w14:paraId="153EB17B" w14:textId="77777777" w:rsidR="00674BD0" w:rsidRDefault="00674BD0" w:rsidP="0019079F">
            <w:pPr>
              <w:pStyle w:val="TAL"/>
            </w:pPr>
            <w:r>
              <w:t>0..1</w:t>
            </w:r>
          </w:p>
        </w:tc>
        <w:tc>
          <w:tcPr>
            <w:tcW w:w="1886" w:type="pct"/>
            <w:tcBorders>
              <w:top w:val="single" w:sz="4" w:space="0" w:color="auto"/>
              <w:left w:val="single" w:sz="4" w:space="0" w:color="auto"/>
              <w:bottom w:val="single" w:sz="4" w:space="0" w:color="auto"/>
              <w:right w:val="single" w:sz="4" w:space="0" w:color="auto"/>
            </w:tcBorders>
            <w:hideMark/>
          </w:tcPr>
          <w:p w14:paraId="212B6605" w14:textId="77777777" w:rsidR="00674BD0" w:rsidRDefault="00674BD0" w:rsidP="0019079F">
            <w:pPr>
              <w:pStyle w:val="TAL"/>
            </w:pPr>
            <w:r w:rsidRPr="00D52AC8">
              <w:t>Shall include the target’s location when</w:t>
            </w:r>
            <w:r>
              <w:t xml:space="preserve"> </w:t>
            </w:r>
            <w:r w:rsidRPr="00D52AC8">
              <w:t>available</w:t>
            </w:r>
            <w:r>
              <w:t xml:space="preserve"> according to the location reporting type provisioned for the task</w:t>
            </w:r>
            <w:r w:rsidRPr="00D52AC8">
              <w:t>.</w:t>
            </w:r>
          </w:p>
        </w:tc>
        <w:tc>
          <w:tcPr>
            <w:tcW w:w="401" w:type="pct"/>
            <w:tcBorders>
              <w:top w:val="single" w:sz="4" w:space="0" w:color="auto"/>
              <w:left w:val="single" w:sz="4" w:space="0" w:color="auto"/>
              <w:bottom w:val="single" w:sz="4" w:space="0" w:color="auto"/>
              <w:right w:val="single" w:sz="4" w:space="0" w:color="auto"/>
            </w:tcBorders>
            <w:hideMark/>
          </w:tcPr>
          <w:p w14:paraId="18F59959" w14:textId="77777777" w:rsidR="00674BD0" w:rsidRDefault="00674BD0" w:rsidP="0019079F">
            <w:pPr>
              <w:pStyle w:val="TAL"/>
            </w:pPr>
            <w:r>
              <w:t>C</w:t>
            </w:r>
          </w:p>
        </w:tc>
      </w:tr>
    </w:tbl>
    <w:p w14:paraId="634B36A9" w14:textId="77777777" w:rsidR="00674BD0" w:rsidRDefault="00674BD0" w:rsidP="00674BD0"/>
    <w:p w14:paraId="203C45D8" w14:textId="77777777" w:rsidR="00FB5046" w:rsidRDefault="00FB5046" w:rsidP="00FB5046">
      <w:pPr>
        <w:pStyle w:val="Heading4"/>
      </w:pPr>
      <w:bookmarkStart w:id="892" w:name="_Toc167821741"/>
      <w:bookmarkEnd w:id="867"/>
      <w:r>
        <w:t>7.13.3.6</w:t>
      </w:r>
      <w:r>
        <w:tab/>
        <w:t>RCS reported at the start of intercept</w:t>
      </w:r>
      <w:bookmarkEnd w:id="892"/>
    </w:p>
    <w:p w14:paraId="43502724" w14:textId="77777777" w:rsidR="00FB5046" w:rsidRDefault="00FB5046" w:rsidP="00FB5046">
      <w:pPr>
        <w:pStyle w:val="Heading5"/>
      </w:pPr>
      <w:bookmarkStart w:id="893" w:name="_Toc167821742"/>
      <w:r>
        <w:t>7.13.3.6.1</w:t>
      </w:r>
      <w:r>
        <w:tab/>
        <w:t>Records</w:t>
      </w:r>
      <w:bookmarkEnd w:id="893"/>
    </w:p>
    <w:p w14:paraId="74FA6857" w14:textId="77777777" w:rsidR="00FB5046" w:rsidRDefault="00FB5046" w:rsidP="00FB5046">
      <w:pPr>
        <w:pStyle w:val="Heading6"/>
      </w:pPr>
      <w:bookmarkStart w:id="894" w:name="_Toc167821743"/>
      <w:r>
        <w:t>7.13.3.6.1.1</w:t>
      </w:r>
      <w:r>
        <w:tab/>
        <w:t>General</w:t>
      </w:r>
      <w:bookmarkEnd w:id="894"/>
    </w:p>
    <w:p w14:paraId="4581D0C2" w14:textId="77777777" w:rsidR="00FB5046" w:rsidRPr="00F366F0" w:rsidRDefault="00FB5046" w:rsidP="00FB5046">
      <w:r>
        <w:t>The IRI-POI in the RCS Server shall generate the xIRI records in the following clauses when the IRI-POI in the RCS Server detects that interception has been activated for a user who is already registered as an RCS User. A user is considered registered for RCS when the RCS Server has an active context for the user.</w:t>
      </w:r>
    </w:p>
    <w:p w14:paraId="203285C2" w14:textId="77777777" w:rsidR="00FB5046" w:rsidRPr="001E586B" w:rsidRDefault="00FB5046" w:rsidP="00FB5046">
      <w:pPr>
        <w:pStyle w:val="Heading6"/>
      </w:pPr>
      <w:bookmarkStart w:id="895" w:name="_Toc167821744"/>
      <w:r>
        <w:t>7.13.3.6.1.2</w:t>
      </w:r>
      <w:r>
        <w:tab/>
        <w:t>StartOfInterceptForRegisteredRCSUser record</w:t>
      </w:r>
      <w:bookmarkEnd w:id="895"/>
    </w:p>
    <w:p w14:paraId="4D4230CD" w14:textId="77777777" w:rsidR="00FB5046" w:rsidRPr="00876FB6" w:rsidRDefault="00FB5046" w:rsidP="00FB5046">
      <w:pPr>
        <w:pStyle w:val="TH"/>
        <w:rPr>
          <w:rStyle w:val="B1Char"/>
          <w:b w:val="0"/>
        </w:rPr>
      </w:pPr>
      <w:r>
        <w:t>Table 7.13.3.6.1.2</w:t>
      </w:r>
      <w:r w:rsidRPr="006F0A95">
        <w:t>-</w:t>
      </w:r>
      <w:r>
        <w:t>1</w:t>
      </w:r>
      <w:r w:rsidRPr="006F0A95">
        <w:t xml:space="preserve">: Payload for </w:t>
      </w:r>
      <w:r>
        <w:t>StartOfInterceptForRegisteredRCSUser record</w:t>
      </w:r>
    </w:p>
    <w:tbl>
      <w:tblPr>
        <w:tblW w:w="493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1701"/>
        <w:gridCol w:w="1134"/>
        <w:gridCol w:w="3544"/>
        <w:gridCol w:w="709"/>
      </w:tblGrid>
      <w:tr w:rsidR="00984AAB" w14:paraId="2C411BD8" w14:textId="77777777" w:rsidTr="00984AAB">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F5713B1" w14:textId="77777777" w:rsidR="00FB5046" w:rsidRPr="009209E3" w:rsidRDefault="00FB5046" w:rsidP="00FB5046">
            <w:pPr>
              <w:pStyle w:val="TAH"/>
            </w:pPr>
            <w:r w:rsidRPr="006F0A95">
              <w:t>Field name</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A9B6ABB" w14:textId="77777777" w:rsidR="00FB5046" w:rsidRPr="009209E3" w:rsidRDefault="00FB5046" w:rsidP="00FB5046">
            <w:pPr>
              <w:pStyle w:val="TAH"/>
            </w:pPr>
            <w:r>
              <w:t>T</w:t>
            </w:r>
            <w:r w:rsidRPr="009209E3">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75A6478" w14:textId="77777777" w:rsidR="00FB5046" w:rsidRPr="009209E3" w:rsidRDefault="00FB5046" w:rsidP="00FB5046">
            <w:pPr>
              <w:pStyle w:val="TAH"/>
            </w:pPr>
            <w:r>
              <w:t>Cardinality</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1CD35F1" w14:textId="77777777" w:rsidR="00FB5046" w:rsidRPr="009209E3" w:rsidRDefault="00FB5046" w:rsidP="00FB5046">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689B6366" w14:textId="77777777" w:rsidR="00FB5046" w:rsidRPr="009209E3" w:rsidRDefault="00FB5046" w:rsidP="00FB5046">
            <w:pPr>
              <w:pStyle w:val="TAH"/>
            </w:pPr>
            <w:r>
              <w:t>M/C/O</w:t>
            </w:r>
          </w:p>
        </w:tc>
      </w:tr>
      <w:tr w:rsidR="00FB5046" w14:paraId="5350037F" w14:textId="77777777" w:rsidTr="00984AAB">
        <w:tc>
          <w:tcPr>
            <w:tcW w:w="2410" w:type="dxa"/>
            <w:tcBorders>
              <w:top w:val="single" w:sz="4" w:space="0" w:color="auto"/>
              <w:left w:val="single" w:sz="4" w:space="0" w:color="auto"/>
              <w:bottom w:val="single" w:sz="4" w:space="0" w:color="auto"/>
              <w:right w:val="single" w:sz="4" w:space="0" w:color="auto"/>
            </w:tcBorders>
          </w:tcPr>
          <w:p w14:paraId="58D5F480" w14:textId="77777777" w:rsidR="00FB5046" w:rsidRDefault="00FB5046" w:rsidP="00B36227">
            <w:pPr>
              <w:pStyle w:val="TAL"/>
            </w:pPr>
            <w:r>
              <w:t>rCSTargetIdentities</w:t>
            </w:r>
          </w:p>
        </w:tc>
        <w:tc>
          <w:tcPr>
            <w:tcW w:w="1701" w:type="dxa"/>
            <w:tcBorders>
              <w:top w:val="single" w:sz="4" w:space="0" w:color="auto"/>
              <w:left w:val="single" w:sz="4" w:space="0" w:color="auto"/>
              <w:bottom w:val="single" w:sz="4" w:space="0" w:color="auto"/>
              <w:right w:val="single" w:sz="4" w:space="0" w:color="auto"/>
            </w:tcBorders>
          </w:tcPr>
          <w:p w14:paraId="2311B3D5" w14:textId="77777777" w:rsidR="00FB5046" w:rsidRDefault="00FB5046" w:rsidP="00B36227">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792CCA57"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465B7540" w14:textId="77777777" w:rsidR="00FB5046" w:rsidRPr="00913211" w:rsidRDefault="00FB5046" w:rsidP="00B36227">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3DADE5A7" w14:textId="77777777" w:rsidR="00FB5046" w:rsidRDefault="00FB5046" w:rsidP="00B36227">
            <w:pPr>
              <w:pStyle w:val="TAL"/>
              <w:rPr>
                <w:rFonts w:cs="Arial"/>
                <w:szCs w:val="18"/>
              </w:rPr>
            </w:pPr>
            <w:r>
              <w:t>M</w:t>
            </w:r>
          </w:p>
        </w:tc>
      </w:tr>
      <w:tr w:rsidR="00FB5046" w14:paraId="2540010F"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3FA2F215" w14:textId="77777777" w:rsidR="00FB5046" w:rsidRDefault="00FB5046" w:rsidP="00B36227">
            <w:pPr>
              <w:pStyle w:val="TAL"/>
            </w:pPr>
            <w:r>
              <w:t>rCSRegistrationInformation</w:t>
            </w:r>
          </w:p>
        </w:tc>
        <w:tc>
          <w:tcPr>
            <w:tcW w:w="1701" w:type="dxa"/>
            <w:tcBorders>
              <w:top w:val="single" w:sz="4" w:space="0" w:color="auto"/>
              <w:left w:val="single" w:sz="4" w:space="0" w:color="auto"/>
              <w:bottom w:val="single" w:sz="4" w:space="0" w:color="auto"/>
              <w:right w:val="single" w:sz="4" w:space="0" w:color="auto"/>
            </w:tcBorders>
          </w:tcPr>
          <w:p w14:paraId="692DEC63" w14:textId="77777777" w:rsidR="00FB5046" w:rsidRDefault="00FB5046" w:rsidP="00B36227">
            <w:pPr>
              <w:pStyle w:val="TAL"/>
            </w:pPr>
            <w:r>
              <w:t>SEQUENCE OF RCSRegistrationInformation</w:t>
            </w:r>
          </w:p>
        </w:tc>
        <w:tc>
          <w:tcPr>
            <w:tcW w:w="1134" w:type="dxa"/>
            <w:tcBorders>
              <w:top w:val="single" w:sz="4" w:space="0" w:color="auto"/>
              <w:left w:val="single" w:sz="4" w:space="0" w:color="auto"/>
              <w:bottom w:val="single" w:sz="4" w:space="0" w:color="auto"/>
              <w:right w:val="single" w:sz="4" w:space="0" w:color="auto"/>
            </w:tcBorders>
          </w:tcPr>
          <w:p w14:paraId="21D28D39"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258095D5" w14:textId="00475E9B" w:rsidR="00FB5046" w:rsidRDefault="00FB5046" w:rsidP="00B36227">
            <w:pPr>
              <w:pStyle w:val="TAL"/>
            </w:pPr>
            <w:r>
              <w:t xml:space="preserve">Shall contain the registration information known at the RCS Server. If more than one set of registration information is present, the POI shall populate one instance of the </w:t>
            </w:r>
            <w:r w:rsidRPr="00822892">
              <w:rPr>
                <w:i/>
                <w:iCs/>
              </w:rPr>
              <w:t>RCSRegistrationInformation</w:t>
            </w:r>
            <w:r>
              <w:t xml:space="preserve"> type per set of information.</w:t>
            </w:r>
          </w:p>
        </w:tc>
        <w:tc>
          <w:tcPr>
            <w:tcW w:w="709" w:type="dxa"/>
            <w:tcBorders>
              <w:top w:val="single" w:sz="4" w:space="0" w:color="auto"/>
              <w:left w:val="single" w:sz="4" w:space="0" w:color="auto"/>
              <w:bottom w:val="single" w:sz="4" w:space="0" w:color="auto"/>
              <w:right w:val="single" w:sz="4" w:space="0" w:color="auto"/>
            </w:tcBorders>
          </w:tcPr>
          <w:p w14:paraId="5100C2DA" w14:textId="77777777" w:rsidR="00FB5046" w:rsidRPr="006F0A95" w:rsidRDefault="00FB5046" w:rsidP="00B36227">
            <w:pPr>
              <w:pStyle w:val="TAL"/>
            </w:pPr>
            <w:r>
              <w:t>M</w:t>
            </w:r>
          </w:p>
        </w:tc>
      </w:tr>
      <w:tr w:rsidR="00FB5046" w14:paraId="7527844B"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23756A74" w14:textId="77777777" w:rsidR="00FB5046" w:rsidRDefault="00FB5046" w:rsidP="00B36227">
            <w:pPr>
              <w:pStyle w:val="TAL"/>
            </w:pPr>
            <w:r>
              <w:t>userOnline</w:t>
            </w:r>
          </w:p>
        </w:tc>
        <w:tc>
          <w:tcPr>
            <w:tcW w:w="1701" w:type="dxa"/>
            <w:tcBorders>
              <w:top w:val="single" w:sz="4" w:space="0" w:color="auto"/>
              <w:left w:val="single" w:sz="4" w:space="0" w:color="auto"/>
              <w:bottom w:val="single" w:sz="4" w:space="0" w:color="auto"/>
              <w:right w:val="single" w:sz="4" w:space="0" w:color="auto"/>
            </w:tcBorders>
          </w:tcPr>
          <w:p w14:paraId="6A819AFC" w14:textId="77777777" w:rsidR="00FB5046" w:rsidRDefault="00FB5046" w:rsidP="00B36227">
            <w:pPr>
              <w:pStyle w:val="TAL"/>
            </w:pPr>
            <w:r>
              <w:t>BOOLEAN</w:t>
            </w:r>
          </w:p>
        </w:tc>
        <w:tc>
          <w:tcPr>
            <w:tcW w:w="1134" w:type="dxa"/>
            <w:tcBorders>
              <w:top w:val="single" w:sz="4" w:space="0" w:color="auto"/>
              <w:left w:val="single" w:sz="4" w:space="0" w:color="auto"/>
              <w:bottom w:val="single" w:sz="4" w:space="0" w:color="auto"/>
              <w:right w:val="single" w:sz="4" w:space="0" w:color="auto"/>
            </w:tcBorders>
          </w:tcPr>
          <w:p w14:paraId="0923B441" w14:textId="77777777" w:rsidR="00FB5046" w:rsidRDefault="00FB5046" w:rsidP="00B36227">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39C6DB02" w14:textId="77777777" w:rsidR="00FB5046" w:rsidRDefault="00FB5046" w:rsidP="00B36227">
            <w:pPr>
              <w:pStyle w:val="TAL"/>
            </w:pPr>
            <w:r>
              <w:t>Shall be set to TRUE if at least one endpoint is currently online for the user. Shall be set to FALSE if no endpoints are currently online for the user.</w:t>
            </w:r>
          </w:p>
        </w:tc>
        <w:tc>
          <w:tcPr>
            <w:tcW w:w="709" w:type="dxa"/>
            <w:tcBorders>
              <w:top w:val="single" w:sz="4" w:space="0" w:color="auto"/>
              <w:left w:val="single" w:sz="4" w:space="0" w:color="auto"/>
              <w:bottom w:val="single" w:sz="4" w:space="0" w:color="auto"/>
              <w:right w:val="single" w:sz="4" w:space="0" w:color="auto"/>
            </w:tcBorders>
          </w:tcPr>
          <w:p w14:paraId="1CCCBAD0" w14:textId="77777777" w:rsidR="00FB5046" w:rsidRDefault="00FB5046" w:rsidP="00B36227">
            <w:pPr>
              <w:pStyle w:val="TAL"/>
            </w:pPr>
            <w:r>
              <w:t>M</w:t>
            </w:r>
          </w:p>
        </w:tc>
      </w:tr>
      <w:tr w:rsidR="00FB5046" w14:paraId="712CF149"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080B1D12" w14:textId="77777777" w:rsidR="00FB5046" w:rsidRDefault="00FB5046" w:rsidP="00B36227">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2D66FDB4" w14:textId="77777777" w:rsidR="00FB5046" w:rsidRDefault="00FB5046" w:rsidP="00B36227">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631FA4C6" w14:textId="77777777" w:rsidR="00FB5046" w:rsidRPr="000F5BE9" w:rsidRDefault="00FB5046" w:rsidP="00B36227">
            <w:pPr>
              <w:rPr>
                <w:rFonts w:ascii="Arial" w:hAnsi="Arial"/>
                <w:sz w:val="18"/>
              </w:rPr>
            </w:pPr>
            <w:r w:rsidRPr="000F5BE9">
              <w:rPr>
                <w:rFonts w:ascii="Arial" w:hAnsi="Arial"/>
                <w:sz w:val="18"/>
              </w:rPr>
              <w:t>0..1</w:t>
            </w:r>
          </w:p>
        </w:tc>
        <w:tc>
          <w:tcPr>
            <w:tcW w:w="3544" w:type="dxa"/>
            <w:tcBorders>
              <w:top w:val="single" w:sz="4" w:space="0" w:color="auto"/>
              <w:left w:val="single" w:sz="4" w:space="0" w:color="auto"/>
              <w:bottom w:val="single" w:sz="4" w:space="0" w:color="auto"/>
              <w:right w:val="single" w:sz="4" w:space="0" w:color="auto"/>
            </w:tcBorders>
          </w:tcPr>
          <w:p w14:paraId="50013D95" w14:textId="77777777" w:rsidR="00FB5046" w:rsidRDefault="00FB5046" w:rsidP="00B36227">
            <w:pPr>
              <w:pStyle w:val="TAL"/>
            </w:pPr>
            <w:r w:rsidRPr="00D52AC8">
              <w:t xml:space="preserve">Shall include the location </w:t>
            </w:r>
            <w:r>
              <w:t>of the primary endpoint registered to the target RCS user w</w:t>
            </w:r>
            <w:r w:rsidRPr="00D52AC8">
              <w:t>hen reporting of the target’s location information i</w:t>
            </w:r>
            <w:r>
              <w:t>s</w:t>
            </w:r>
            <w:r w:rsidRPr="00D52AC8">
              <w:t xml:space="preserve"> authorized and available.</w:t>
            </w:r>
          </w:p>
        </w:tc>
        <w:tc>
          <w:tcPr>
            <w:tcW w:w="709" w:type="dxa"/>
            <w:tcBorders>
              <w:top w:val="single" w:sz="4" w:space="0" w:color="auto"/>
              <w:left w:val="single" w:sz="4" w:space="0" w:color="auto"/>
              <w:bottom w:val="single" w:sz="4" w:space="0" w:color="auto"/>
              <w:right w:val="single" w:sz="4" w:space="0" w:color="auto"/>
            </w:tcBorders>
          </w:tcPr>
          <w:p w14:paraId="5AA46E6B" w14:textId="77777777" w:rsidR="00FB5046" w:rsidRPr="006F0A95" w:rsidRDefault="00FB5046" w:rsidP="00B36227">
            <w:pPr>
              <w:pStyle w:val="TAL"/>
            </w:pPr>
            <w:r>
              <w:t>C</w:t>
            </w:r>
          </w:p>
        </w:tc>
      </w:tr>
      <w:tr w:rsidR="00FB5046" w14:paraId="07B0D35E"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6431655E" w14:textId="77777777" w:rsidR="00FB5046" w:rsidRDefault="00FB5046" w:rsidP="00B36227">
            <w:pPr>
              <w:pStyle w:val="TAL"/>
            </w:pPr>
            <w:r>
              <w:t>additionalInstanceLocation</w:t>
            </w:r>
          </w:p>
        </w:tc>
        <w:tc>
          <w:tcPr>
            <w:tcW w:w="1701" w:type="dxa"/>
            <w:tcBorders>
              <w:top w:val="single" w:sz="4" w:space="0" w:color="auto"/>
              <w:left w:val="single" w:sz="4" w:space="0" w:color="auto"/>
              <w:bottom w:val="single" w:sz="4" w:space="0" w:color="auto"/>
              <w:right w:val="single" w:sz="4" w:space="0" w:color="auto"/>
            </w:tcBorders>
          </w:tcPr>
          <w:p w14:paraId="560ABE0F" w14:textId="77777777" w:rsidR="00FB5046" w:rsidRDefault="00FB5046" w:rsidP="00B36227">
            <w:pPr>
              <w:pStyle w:val="TAL"/>
            </w:pPr>
            <w:r>
              <w:t>SEQUENCE OF AdditonalInstanceLocation</w:t>
            </w:r>
          </w:p>
        </w:tc>
        <w:tc>
          <w:tcPr>
            <w:tcW w:w="1134" w:type="dxa"/>
            <w:tcBorders>
              <w:top w:val="single" w:sz="4" w:space="0" w:color="auto"/>
              <w:left w:val="single" w:sz="4" w:space="0" w:color="auto"/>
              <w:bottom w:val="single" w:sz="4" w:space="0" w:color="auto"/>
              <w:right w:val="single" w:sz="4" w:space="0" w:color="auto"/>
            </w:tcBorders>
          </w:tcPr>
          <w:p w14:paraId="752A2967" w14:textId="77777777" w:rsidR="00FB5046" w:rsidRPr="000F5BE9" w:rsidRDefault="00FB5046" w:rsidP="00B36227">
            <w:pPr>
              <w:rPr>
                <w:rFonts w:ascii="Arial" w:hAnsi="Arial"/>
                <w:sz w:val="18"/>
              </w:rPr>
            </w:pPr>
            <w:r>
              <w:rPr>
                <w:rFonts w:ascii="Arial" w:hAnsi="Arial"/>
                <w:sz w:val="18"/>
              </w:rPr>
              <w:t>0..MAX</w:t>
            </w:r>
          </w:p>
        </w:tc>
        <w:tc>
          <w:tcPr>
            <w:tcW w:w="3544" w:type="dxa"/>
            <w:tcBorders>
              <w:top w:val="single" w:sz="4" w:space="0" w:color="auto"/>
              <w:left w:val="single" w:sz="4" w:space="0" w:color="auto"/>
              <w:bottom w:val="single" w:sz="4" w:space="0" w:color="auto"/>
              <w:right w:val="single" w:sz="4" w:space="0" w:color="auto"/>
            </w:tcBorders>
          </w:tcPr>
          <w:p w14:paraId="6D833A18" w14:textId="77777777" w:rsidR="00FB5046" w:rsidRPr="00D52AC8" w:rsidRDefault="00FB5046" w:rsidP="00B36227">
            <w:pPr>
              <w:pStyle w:val="TAL"/>
            </w:pPr>
            <w:r>
              <w:t>Shall include locations of any additional endpoints registered to the target RCS user when reporting of the target’s location information is authorized and available.</w:t>
            </w:r>
          </w:p>
        </w:tc>
        <w:tc>
          <w:tcPr>
            <w:tcW w:w="709" w:type="dxa"/>
            <w:tcBorders>
              <w:top w:val="single" w:sz="4" w:space="0" w:color="auto"/>
              <w:left w:val="single" w:sz="4" w:space="0" w:color="auto"/>
              <w:bottom w:val="single" w:sz="4" w:space="0" w:color="auto"/>
              <w:right w:val="single" w:sz="4" w:space="0" w:color="auto"/>
            </w:tcBorders>
          </w:tcPr>
          <w:p w14:paraId="5E58974A" w14:textId="77777777" w:rsidR="00FB5046" w:rsidRDefault="00FB5046" w:rsidP="00B36227">
            <w:pPr>
              <w:pStyle w:val="TAL"/>
            </w:pPr>
            <w:r>
              <w:t>C</w:t>
            </w:r>
          </w:p>
        </w:tc>
      </w:tr>
    </w:tbl>
    <w:p w14:paraId="25A97CB1" w14:textId="77777777" w:rsidR="00FB5046" w:rsidRDefault="00FB5046" w:rsidP="00FB5046"/>
    <w:p w14:paraId="722146F9" w14:textId="77777777" w:rsidR="00FB5046" w:rsidRDefault="00FB5046" w:rsidP="00FB5046">
      <w:pPr>
        <w:pStyle w:val="Heading6"/>
      </w:pPr>
      <w:bookmarkStart w:id="896" w:name="_Toc167821745"/>
      <w:r>
        <w:t>7.13.3.6.1.3</w:t>
      </w:r>
      <w:r>
        <w:tab/>
        <w:t>StartOfInterceptWithEstablishedRCSSession record</w:t>
      </w:r>
      <w:bookmarkEnd w:id="896"/>
    </w:p>
    <w:p w14:paraId="01ACB2E6" w14:textId="77777777" w:rsidR="00FB5046" w:rsidRPr="00822892" w:rsidRDefault="00FB5046" w:rsidP="00FB5046">
      <w:r>
        <w:t>The IRI-POI in the RCS Server shall send one StartOfInterceptWithEstablishedRCSSession record for each session that is currently active for the user. The IRI-POI shall consider the session to be active if at least one leg of the session is open.</w:t>
      </w:r>
    </w:p>
    <w:p w14:paraId="5957DF85" w14:textId="77777777" w:rsidR="00FB5046" w:rsidRPr="00876FB6" w:rsidRDefault="00FB5046" w:rsidP="00FB5046">
      <w:pPr>
        <w:pStyle w:val="TH"/>
        <w:rPr>
          <w:rStyle w:val="B1Char"/>
          <w:b w:val="0"/>
        </w:rPr>
      </w:pPr>
      <w:r>
        <w:t>Table 7.13.3.6.1.3</w:t>
      </w:r>
      <w:r w:rsidRPr="006F0A95">
        <w:t>-</w:t>
      </w:r>
      <w:r>
        <w:t>1</w:t>
      </w:r>
      <w:r w:rsidRPr="006F0A95">
        <w:t xml:space="preserve">: Payload for </w:t>
      </w:r>
      <w:r>
        <w:t>StartOfInterceptWithEstablishedRCSSession record</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1701"/>
        <w:gridCol w:w="1134"/>
        <w:gridCol w:w="3544"/>
        <w:gridCol w:w="709"/>
      </w:tblGrid>
      <w:tr w:rsidR="00FB5046" w14:paraId="11E671AD" w14:textId="77777777" w:rsidTr="00520269">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B26D37A" w14:textId="77777777" w:rsidR="00FB5046" w:rsidRPr="009209E3" w:rsidRDefault="00FB5046" w:rsidP="00B36227">
            <w:pPr>
              <w:keepNext/>
              <w:keepLines/>
              <w:spacing w:after="0"/>
              <w:jc w:val="center"/>
              <w:rPr>
                <w:rFonts w:ascii="Arial" w:hAnsi="Arial"/>
                <w:b/>
                <w:sz w:val="18"/>
              </w:rPr>
            </w:pPr>
            <w:r w:rsidRPr="006F0A95">
              <w:rPr>
                <w:rFonts w:ascii="Arial" w:hAnsi="Arial"/>
                <w:b/>
                <w:sz w:val="18"/>
              </w:rPr>
              <w:t>Field name</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B8BB7DA" w14:textId="77777777" w:rsidR="00FB5046" w:rsidRPr="009209E3" w:rsidRDefault="00FB5046" w:rsidP="00B3622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7A18F970" w14:textId="77777777" w:rsidR="00FB5046" w:rsidRPr="009209E3" w:rsidRDefault="00FB5046" w:rsidP="00B36227">
            <w:pPr>
              <w:keepNext/>
              <w:keepLines/>
              <w:spacing w:after="0"/>
              <w:jc w:val="center"/>
              <w:rPr>
                <w:rFonts w:ascii="Arial" w:hAnsi="Arial"/>
                <w:b/>
                <w:sz w:val="18"/>
              </w:rPr>
            </w:pPr>
            <w:r>
              <w:rPr>
                <w:rFonts w:ascii="Arial" w:hAnsi="Arial"/>
                <w:b/>
                <w:sz w:val="18"/>
              </w:rPr>
              <w:t>Cardinality</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B263653" w14:textId="77777777" w:rsidR="00FB5046" w:rsidRPr="009209E3" w:rsidRDefault="00FB5046" w:rsidP="00B36227">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3FED2B5" w14:textId="77777777" w:rsidR="00FB5046" w:rsidRPr="009209E3" w:rsidRDefault="00FB5046" w:rsidP="00B36227">
            <w:pPr>
              <w:keepNext/>
              <w:keepLines/>
              <w:spacing w:after="0"/>
              <w:jc w:val="center"/>
              <w:rPr>
                <w:rFonts w:ascii="Arial" w:hAnsi="Arial"/>
                <w:b/>
                <w:sz w:val="18"/>
              </w:rPr>
            </w:pPr>
            <w:r>
              <w:rPr>
                <w:rFonts w:ascii="Arial" w:hAnsi="Arial"/>
                <w:b/>
                <w:sz w:val="18"/>
              </w:rPr>
              <w:t>M/C/O</w:t>
            </w:r>
          </w:p>
        </w:tc>
      </w:tr>
      <w:tr w:rsidR="00FB5046" w14:paraId="7FD946E4" w14:textId="77777777" w:rsidTr="00520269">
        <w:tc>
          <w:tcPr>
            <w:tcW w:w="2410" w:type="dxa"/>
            <w:tcBorders>
              <w:top w:val="single" w:sz="4" w:space="0" w:color="auto"/>
              <w:left w:val="single" w:sz="4" w:space="0" w:color="auto"/>
              <w:bottom w:val="single" w:sz="4" w:space="0" w:color="auto"/>
              <w:right w:val="single" w:sz="4" w:space="0" w:color="auto"/>
            </w:tcBorders>
          </w:tcPr>
          <w:p w14:paraId="50A3C081" w14:textId="77777777" w:rsidR="00FB5046" w:rsidRDefault="00FB5046" w:rsidP="00B36227">
            <w:pPr>
              <w:pStyle w:val="TAL"/>
            </w:pPr>
            <w:r>
              <w:t>rCSTargetIdentities</w:t>
            </w:r>
          </w:p>
        </w:tc>
        <w:tc>
          <w:tcPr>
            <w:tcW w:w="1701" w:type="dxa"/>
            <w:tcBorders>
              <w:top w:val="single" w:sz="4" w:space="0" w:color="auto"/>
              <w:left w:val="single" w:sz="4" w:space="0" w:color="auto"/>
              <w:bottom w:val="single" w:sz="4" w:space="0" w:color="auto"/>
              <w:right w:val="single" w:sz="4" w:space="0" w:color="auto"/>
            </w:tcBorders>
          </w:tcPr>
          <w:p w14:paraId="351CF9B8" w14:textId="77777777" w:rsidR="00FB5046" w:rsidRDefault="00FB5046" w:rsidP="00B36227">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33A4CE0D"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5481AA21" w14:textId="77777777" w:rsidR="00FB5046" w:rsidRPr="00913211" w:rsidRDefault="00FB5046" w:rsidP="00B36227">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0D6892ED" w14:textId="77777777" w:rsidR="00FB5046" w:rsidRDefault="00FB5046" w:rsidP="00B36227">
            <w:pPr>
              <w:pStyle w:val="TAL"/>
              <w:rPr>
                <w:rFonts w:cs="Arial"/>
                <w:szCs w:val="18"/>
              </w:rPr>
            </w:pPr>
            <w:r>
              <w:t>M</w:t>
            </w:r>
          </w:p>
        </w:tc>
      </w:tr>
      <w:tr w:rsidR="00FB5046" w14:paraId="0C15E1E3"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4D818CE4" w14:textId="77777777" w:rsidR="00FB5046" w:rsidRDefault="00FB5046" w:rsidP="00B36227">
            <w:pPr>
              <w:pStyle w:val="TAL"/>
            </w:pPr>
            <w:r>
              <w:t>participants</w:t>
            </w:r>
          </w:p>
        </w:tc>
        <w:tc>
          <w:tcPr>
            <w:tcW w:w="1701" w:type="dxa"/>
            <w:tcBorders>
              <w:top w:val="single" w:sz="4" w:space="0" w:color="auto"/>
              <w:left w:val="single" w:sz="4" w:space="0" w:color="auto"/>
              <w:bottom w:val="single" w:sz="4" w:space="0" w:color="auto"/>
              <w:right w:val="single" w:sz="4" w:space="0" w:color="auto"/>
            </w:tcBorders>
          </w:tcPr>
          <w:p w14:paraId="7E06EE9A" w14:textId="77777777" w:rsidR="00FB5046" w:rsidRDefault="00FB5046" w:rsidP="00B36227">
            <w:pPr>
              <w:pStyle w:val="TAL"/>
            </w:pPr>
            <w:r>
              <w:t>SEQUENCE OF RCSDestinations</w:t>
            </w:r>
          </w:p>
        </w:tc>
        <w:tc>
          <w:tcPr>
            <w:tcW w:w="1134" w:type="dxa"/>
            <w:tcBorders>
              <w:top w:val="single" w:sz="4" w:space="0" w:color="auto"/>
              <w:left w:val="single" w:sz="4" w:space="0" w:color="auto"/>
              <w:bottom w:val="single" w:sz="4" w:space="0" w:color="auto"/>
              <w:right w:val="single" w:sz="4" w:space="0" w:color="auto"/>
            </w:tcBorders>
          </w:tcPr>
          <w:p w14:paraId="6AFC79BC"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72D721CC" w14:textId="77777777" w:rsidR="00FB5046" w:rsidRDefault="00FB5046" w:rsidP="00B36227">
            <w:pPr>
              <w:pStyle w:val="TAL"/>
            </w:pPr>
            <w:r w:rsidRPr="006F0A95">
              <w:t xml:space="preserve">Shall identify the </w:t>
            </w:r>
            <w:r>
              <w:t>participants of the session</w:t>
            </w:r>
            <w:r w:rsidRPr="006F0A95">
              <w:t>.</w:t>
            </w:r>
          </w:p>
        </w:tc>
        <w:tc>
          <w:tcPr>
            <w:tcW w:w="709" w:type="dxa"/>
            <w:tcBorders>
              <w:top w:val="single" w:sz="4" w:space="0" w:color="auto"/>
              <w:left w:val="single" w:sz="4" w:space="0" w:color="auto"/>
              <w:bottom w:val="single" w:sz="4" w:space="0" w:color="auto"/>
              <w:right w:val="single" w:sz="4" w:space="0" w:color="auto"/>
            </w:tcBorders>
          </w:tcPr>
          <w:p w14:paraId="42387CBB" w14:textId="77777777" w:rsidR="00FB5046" w:rsidRPr="006F0A95" w:rsidRDefault="00FB5046" w:rsidP="00B36227">
            <w:pPr>
              <w:pStyle w:val="TAL"/>
            </w:pPr>
            <w:r>
              <w:t>M</w:t>
            </w:r>
          </w:p>
        </w:tc>
      </w:tr>
      <w:tr w:rsidR="00FB5046" w14:paraId="78B2DA31"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3E876DAC" w14:textId="77777777" w:rsidR="00FB5046" w:rsidRDefault="00FB5046" w:rsidP="00B36227">
            <w:pPr>
              <w:pStyle w:val="TAL"/>
            </w:pPr>
            <w:r>
              <w:t>conversationID</w:t>
            </w:r>
          </w:p>
        </w:tc>
        <w:tc>
          <w:tcPr>
            <w:tcW w:w="1701" w:type="dxa"/>
            <w:tcBorders>
              <w:top w:val="single" w:sz="4" w:space="0" w:color="auto"/>
              <w:left w:val="single" w:sz="4" w:space="0" w:color="auto"/>
              <w:bottom w:val="single" w:sz="4" w:space="0" w:color="auto"/>
              <w:right w:val="single" w:sz="4" w:space="0" w:color="auto"/>
            </w:tcBorders>
          </w:tcPr>
          <w:p w14:paraId="6C873FC4" w14:textId="77777777" w:rsidR="00FB5046" w:rsidRDefault="00FB5046" w:rsidP="00B36227">
            <w:pPr>
              <w:pStyle w:val="TAL"/>
            </w:pPr>
            <w:r>
              <w:t>RCSConversationID</w:t>
            </w:r>
          </w:p>
        </w:tc>
        <w:tc>
          <w:tcPr>
            <w:tcW w:w="1134" w:type="dxa"/>
            <w:tcBorders>
              <w:top w:val="single" w:sz="4" w:space="0" w:color="auto"/>
              <w:left w:val="single" w:sz="4" w:space="0" w:color="auto"/>
              <w:bottom w:val="single" w:sz="4" w:space="0" w:color="auto"/>
              <w:right w:val="single" w:sz="4" w:space="0" w:color="auto"/>
            </w:tcBorders>
          </w:tcPr>
          <w:p w14:paraId="1BA62BB4" w14:textId="77777777" w:rsidR="00FB5046" w:rsidRDefault="00FB5046" w:rsidP="00B36227">
            <w:pPr>
              <w:keepNext/>
              <w:keepLines/>
              <w:spacing w:after="0"/>
            </w:pPr>
            <w:r>
              <w:rPr>
                <w:rFonts w:ascii="Arial" w:hAnsi="Arial"/>
                <w:sz w:val="18"/>
              </w:rPr>
              <w:t>1</w:t>
            </w:r>
          </w:p>
        </w:tc>
        <w:tc>
          <w:tcPr>
            <w:tcW w:w="3544" w:type="dxa"/>
            <w:tcBorders>
              <w:top w:val="single" w:sz="4" w:space="0" w:color="auto"/>
              <w:left w:val="single" w:sz="4" w:space="0" w:color="auto"/>
              <w:bottom w:val="single" w:sz="4" w:space="0" w:color="auto"/>
              <w:right w:val="single" w:sz="4" w:space="0" w:color="auto"/>
            </w:tcBorders>
          </w:tcPr>
          <w:p w14:paraId="50E768A3" w14:textId="77777777" w:rsidR="00FB5046" w:rsidRDefault="00FB5046" w:rsidP="00B36227">
            <w:pPr>
              <w:pStyle w:val="TAL"/>
            </w:pPr>
            <w:r>
              <w:t>Set to the value of the current Conversion-ID header for the session.</w:t>
            </w:r>
          </w:p>
        </w:tc>
        <w:tc>
          <w:tcPr>
            <w:tcW w:w="709" w:type="dxa"/>
            <w:tcBorders>
              <w:top w:val="single" w:sz="4" w:space="0" w:color="auto"/>
              <w:left w:val="single" w:sz="4" w:space="0" w:color="auto"/>
              <w:bottom w:val="single" w:sz="4" w:space="0" w:color="auto"/>
              <w:right w:val="single" w:sz="4" w:space="0" w:color="auto"/>
            </w:tcBorders>
          </w:tcPr>
          <w:p w14:paraId="58A623A8" w14:textId="77777777" w:rsidR="00FB5046" w:rsidRPr="006F0A95" w:rsidRDefault="00FB5046" w:rsidP="00B36227">
            <w:pPr>
              <w:pStyle w:val="TAL"/>
            </w:pPr>
            <w:r>
              <w:t>M</w:t>
            </w:r>
          </w:p>
        </w:tc>
      </w:tr>
      <w:tr w:rsidR="00FB5046" w14:paraId="79DAE869"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006974CD" w14:textId="77777777" w:rsidR="00FB5046" w:rsidRDefault="00FB5046" w:rsidP="00B36227">
            <w:pPr>
              <w:pStyle w:val="TAL"/>
            </w:pPr>
            <w:r>
              <w:t>contributionID</w:t>
            </w:r>
          </w:p>
        </w:tc>
        <w:tc>
          <w:tcPr>
            <w:tcW w:w="1701" w:type="dxa"/>
            <w:tcBorders>
              <w:top w:val="single" w:sz="4" w:space="0" w:color="auto"/>
              <w:left w:val="single" w:sz="4" w:space="0" w:color="auto"/>
              <w:bottom w:val="single" w:sz="4" w:space="0" w:color="auto"/>
              <w:right w:val="single" w:sz="4" w:space="0" w:color="auto"/>
            </w:tcBorders>
          </w:tcPr>
          <w:p w14:paraId="68B29EA2" w14:textId="77777777" w:rsidR="00FB5046" w:rsidRDefault="00FB5046" w:rsidP="00B36227">
            <w:pPr>
              <w:pStyle w:val="TAL"/>
            </w:pPr>
            <w:r>
              <w:t>RCSContributionID</w:t>
            </w:r>
          </w:p>
        </w:tc>
        <w:tc>
          <w:tcPr>
            <w:tcW w:w="1134" w:type="dxa"/>
            <w:tcBorders>
              <w:top w:val="single" w:sz="4" w:space="0" w:color="auto"/>
              <w:left w:val="single" w:sz="4" w:space="0" w:color="auto"/>
              <w:bottom w:val="single" w:sz="4" w:space="0" w:color="auto"/>
              <w:right w:val="single" w:sz="4" w:space="0" w:color="auto"/>
            </w:tcBorders>
          </w:tcPr>
          <w:p w14:paraId="277C959B" w14:textId="77777777" w:rsidR="00FB5046" w:rsidRDefault="00FB5046" w:rsidP="00B36227">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71841A9F" w14:textId="77777777" w:rsidR="00FB5046" w:rsidRDefault="00FB5046" w:rsidP="00B36227">
            <w:pPr>
              <w:pStyle w:val="TAL"/>
            </w:pPr>
            <w:r>
              <w:t>Set to the value of the current Contribution-ID header for the session.</w:t>
            </w:r>
          </w:p>
        </w:tc>
        <w:tc>
          <w:tcPr>
            <w:tcW w:w="709" w:type="dxa"/>
            <w:tcBorders>
              <w:top w:val="single" w:sz="4" w:space="0" w:color="auto"/>
              <w:left w:val="single" w:sz="4" w:space="0" w:color="auto"/>
              <w:bottom w:val="single" w:sz="4" w:space="0" w:color="auto"/>
              <w:right w:val="single" w:sz="4" w:space="0" w:color="auto"/>
            </w:tcBorders>
          </w:tcPr>
          <w:p w14:paraId="73FE3241" w14:textId="77777777" w:rsidR="00FB5046" w:rsidRPr="006F0A95" w:rsidRDefault="00FB5046" w:rsidP="00B36227">
            <w:pPr>
              <w:pStyle w:val="TAL"/>
            </w:pPr>
            <w:r>
              <w:t>M</w:t>
            </w:r>
          </w:p>
        </w:tc>
      </w:tr>
      <w:tr w:rsidR="00FB5046" w14:paraId="11CF972C"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5E130DA3" w14:textId="77777777" w:rsidR="00FB5046" w:rsidRDefault="00FB5046" w:rsidP="00B36227">
            <w:pPr>
              <w:pStyle w:val="TAL"/>
            </w:pPr>
            <w:r>
              <w:t>rCSSessionType</w:t>
            </w:r>
          </w:p>
        </w:tc>
        <w:tc>
          <w:tcPr>
            <w:tcW w:w="1701" w:type="dxa"/>
            <w:tcBorders>
              <w:top w:val="single" w:sz="4" w:space="0" w:color="auto"/>
              <w:left w:val="single" w:sz="4" w:space="0" w:color="auto"/>
              <w:bottom w:val="single" w:sz="4" w:space="0" w:color="auto"/>
              <w:right w:val="single" w:sz="4" w:space="0" w:color="auto"/>
            </w:tcBorders>
          </w:tcPr>
          <w:p w14:paraId="1BFF0C0B" w14:textId="77777777" w:rsidR="00FB5046" w:rsidRDefault="00FB5046" w:rsidP="00B36227">
            <w:pPr>
              <w:pStyle w:val="TAL"/>
            </w:pPr>
            <w:r>
              <w:t>RCSSessionType</w:t>
            </w:r>
          </w:p>
        </w:tc>
        <w:tc>
          <w:tcPr>
            <w:tcW w:w="1134" w:type="dxa"/>
            <w:tcBorders>
              <w:top w:val="single" w:sz="4" w:space="0" w:color="auto"/>
              <w:left w:val="single" w:sz="4" w:space="0" w:color="auto"/>
              <w:bottom w:val="single" w:sz="4" w:space="0" w:color="auto"/>
              <w:right w:val="single" w:sz="4" w:space="0" w:color="auto"/>
            </w:tcBorders>
          </w:tcPr>
          <w:p w14:paraId="227DD611" w14:textId="77777777" w:rsidR="00FB5046" w:rsidRDefault="00FB5046" w:rsidP="00B36227">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508A1C5F" w14:textId="77777777" w:rsidR="00FB5046" w:rsidRDefault="00FB5046" w:rsidP="00B36227">
            <w:pPr>
              <w:pStyle w:val="TAL"/>
            </w:pPr>
            <w:r>
              <w:t>Indicates the type of RCS Session.</w:t>
            </w:r>
          </w:p>
        </w:tc>
        <w:tc>
          <w:tcPr>
            <w:tcW w:w="709" w:type="dxa"/>
            <w:tcBorders>
              <w:top w:val="single" w:sz="4" w:space="0" w:color="auto"/>
              <w:left w:val="single" w:sz="4" w:space="0" w:color="auto"/>
              <w:bottom w:val="single" w:sz="4" w:space="0" w:color="auto"/>
              <w:right w:val="single" w:sz="4" w:space="0" w:color="auto"/>
            </w:tcBorders>
          </w:tcPr>
          <w:p w14:paraId="5D6F4C51" w14:textId="77777777" w:rsidR="00FB5046" w:rsidRDefault="00FB5046" w:rsidP="00B36227">
            <w:pPr>
              <w:pStyle w:val="TAL"/>
            </w:pPr>
            <w:r>
              <w:t>M</w:t>
            </w:r>
          </w:p>
        </w:tc>
      </w:tr>
      <w:tr w:rsidR="00FB5046" w:rsidDel="00964582" w14:paraId="6FAF3B8F"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63E71AFF" w14:textId="77777777" w:rsidR="00FB5046" w:rsidRDefault="00FB5046" w:rsidP="00B36227">
            <w:pPr>
              <w:pStyle w:val="TAL"/>
            </w:pPr>
            <w:r>
              <w:t>rCSSessionEndpoints</w:t>
            </w:r>
          </w:p>
        </w:tc>
        <w:tc>
          <w:tcPr>
            <w:tcW w:w="1701" w:type="dxa"/>
            <w:tcBorders>
              <w:top w:val="single" w:sz="4" w:space="0" w:color="auto"/>
              <w:left w:val="single" w:sz="4" w:space="0" w:color="auto"/>
              <w:bottom w:val="single" w:sz="4" w:space="0" w:color="auto"/>
              <w:right w:val="single" w:sz="4" w:space="0" w:color="auto"/>
            </w:tcBorders>
          </w:tcPr>
          <w:p w14:paraId="34038254" w14:textId="77777777" w:rsidR="00FB5046" w:rsidRDefault="00FB5046" w:rsidP="00B36227">
            <w:pPr>
              <w:pStyle w:val="TAL"/>
            </w:pPr>
            <w:r>
              <w:t>RCSSessionEndpoints</w:t>
            </w:r>
          </w:p>
        </w:tc>
        <w:tc>
          <w:tcPr>
            <w:tcW w:w="1134" w:type="dxa"/>
            <w:tcBorders>
              <w:top w:val="single" w:sz="4" w:space="0" w:color="auto"/>
              <w:left w:val="single" w:sz="4" w:space="0" w:color="auto"/>
              <w:bottom w:val="single" w:sz="4" w:space="0" w:color="auto"/>
              <w:right w:val="single" w:sz="4" w:space="0" w:color="auto"/>
            </w:tcBorders>
          </w:tcPr>
          <w:p w14:paraId="05AB9441" w14:textId="77777777" w:rsidR="00FB5046" w:rsidRDefault="00FB5046" w:rsidP="00B36227">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22633CE2" w14:textId="77777777" w:rsidR="00FB5046" w:rsidRDefault="00FB5046" w:rsidP="00B36227">
            <w:pPr>
              <w:pStyle w:val="TAL"/>
            </w:pPr>
            <w:r>
              <w:t>Indicates whether the session continues through the server or is terminated at the server.</w:t>
            </w:r>
          </w:p>
        </w:tc>
        <w:tc>
          <w:tcPr>
            <w:tcW w:w="709" w:type="dxa"/>
            <w:tcBorders>
              <w:top w:val="single" w:sz="4" w:space="0" w:color="auto"/>
              <w:left w:val="single" w:sz="4" w:space="0" w:color="auto"/>
              <w:bottom w:val="single" w:sz="4" w:space="0" w:color="auto"/>
              <w:right w:val="single" w:sz="4" w:space="0" w:color="auto"/>
            </w:tcBorders>
          </w:tcPr>
          <w:p w14:paraId="54237794" w14:textId="77777777" w:rsidR="00FB5046" w:rsidRDefault="00FB5046" w:rsidP="00B36227">
            <w:pPr>
              <w:pStyle w:val="TAL"/>
            </w:pPr>
            <w:r>
              <w:t>M</w:t>
            </w:r>
          </w:p>
        </w:tc>
      </w:tr>
      <w:tr w:rsidR="00FB5046" w:rsidDel="00964582" w14:paraId="66F6EADC"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308CD223" w14:textId="77777777" w:rsidR="00FB5046" w:rsidRDefault="00FB5046" w:rsidP="00B36227">
            <w:pPr>
              <w:pStyle w:val="TAL"/>
            </w:pPr>
            <w:r>
              <w:t>rCSSessionLegs</w:t>
            </w:r>
          </w:p>
        </w:tc>
        <w:tc>
          <w:tcPr>
            <w:tcW w:w="1701" w:type="dxa"/>
            <w:tcBorders>
              <w:top w:val="single" w:sz="4" w:space="0" w:color="auto"/>
              <w:left w:val="single" w:sz="4" w:space="0" w:color="auto"/>
              <w:bottom w:val="single" w:sz="4" w:space="0" w:color="auto"/>
              <w:right w:val="single" w:sz="4" w:space="0" w:color="auto"/>
            </w:tcBorders>
          </w:tcPr>
          <w:p w14:paraId="256665DA" w14:textId="77777777" w:rsidR="00FB5046" w:rsidRDefault="00FB5046" w:rsidP="00B36227">
            <w:pPr>
              <w:pStyle w:val="TAL"/>
            </w:pPr>
            <w:r>
              <w:t>SEQUENCE OF RCSSIPSessionExchange</w:t>
            </w:r>
          </w:p>
        </w:tc>
        <w:tc>
          <w:tcPr>
            <w:tcW w:w="1134" w:type="dxa"/>
            <w:tcBorders>
              <w:top w:val="single" w:sz="4" w:space="0" w:color="auto"/>
              <w:left w:val="single" w:sz="4" w:space="0" w:color="auto"/>
              <w:bottom w:val="single" w:sz="4" w:space="0" w:color="auto"/>
              <w:right w:val="single" w:sz="4" w:space="0" w:color="auto"/>
            </w:tcBorders>
          </w:tcPr>
          <w:p w14:paraId="645E2D91" w14:textId="77777777" w:rsidR="00FB5046" w:rsidRDefault="00FB5046" w:rsidP="00B36227">
            <w:pPr>
              <w:pStyle w:val="TAL"/>
            </w:pPr>
            <w:r>
              <w:t>0..MAX</w:t>
            </w:r>
          </w:p>
        </w:tc>
        <w:tc>
          <w:tcPr>
            <w:tcW w:w="3544" w:type="dxa"/>
            <w:tcBorders>
              <w:top w:val="single" w:sz="4" w:space="0" w:color="auto"/>
              <w:left w:val="single" w:sz="4" w:space="0" w:color="auto"/>
              <w:bottom w:val="single" w:sz="4" w:space="0" w:color="auto"/>
              <w:right w:val="single" w:sz="4" w:space="0" w:color="auto"/>
            </w:tcBorders>
          </w:tcPr>
          <w:p w14:paraId="0C06F78F" w14:textId="77777777" w:rsidR="00FB5046" w:rsidRDefault="00FB5046" w:rsidP="00B36227">
            <w:pPr>
              <w:pStyle w:val="TAL"/>
            </w:pPr>
            <w:r>
              <w:t>Contains a list of the active legs for the session. Shall be populated with the last SIP INVITE request received at and SIP INVITE response sent by the RCS Server for the leg being reported. Shall be included if the RCS Server maintains a history of the SIP invites for sessions.</w:t>
            </w:r>
          </w:p>
        </w:tc>
        <w:tc>
          <w:tcPr>
            <w:tcW w:w="709" w:type="dxa"/>
            <w:tcBorders>
              <w:top w:val="single" w:sz="4" w:space="0" w:color="auto"/>
              <w:left w:val="single" w:sz="4" w:space="0" w:color="auto"/>
              <w:bottom w:val="single" w:sz="4" w:space="0" w:color="auto"/>
              <w:right w:val="single" w:sz="4" w:space="0" w:color="auto"/>
            </w:tcBorders>
          </w:tcPr>
          <w:p w14:paraId="0253E14D" w14:textId="77777777" w:rsidR="00FB5046" w:rsidRDefault="00FB5046" w:rsidP="00B36227">
            <w:pPr>
              <w:pStyle w:val="TAL"/>
            </w:pPr>
            <w:r>
              <w:t>C</w:t>
            </w:r>
          </w:p>
        </w:tc>
      </w:tr>
      <w:tr w:rsidR="00FB5046" w:rsidDel="00964582" w14:paraId="1939D360"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299CFA5A" w14:textId="77777777" w:rsidR="00FB5046" w:rsidRDefault="00FB5046" w:rsidP="00B36227">
            <w:pPr>
              <w:pStyle w:val="TAL"/>
            </w:pPr>
            <w:r>
              <w:t>rCSSessionInformation</w:t>
            </w:r>
          </w:p>
        </w:tc>
        <w:tc>
          <w:tcPr>
            <w:tcW w:w="1701" w:type="dxa"/>
            <w:tcBorders>
              <w:top w:val="single" w:sz="4" w:space="0" w:color="auto"/>
              <w:left w:val="single" w:sz="4" w:space="0" w:color="auto"/>
              <w:bottom w:val="single" w:sz="4" w:space="0" w:color="auto"/>
              <w:right w:val="single" w:sz="4" w:space="0" w:color="auto"/>
            </w:tcBorders>
          </w:tcPr>
          <w:p w14:paraId="063D25EA" w14:textId="77777777" w:rsidR="00FB5046" w:rsidRDefault="00FB5046" w:rsidP="00B36227">
            <w:pPr>
              <w:pStyle w:val="TAL"/>
            </w:pPr>
            <w:r>
              <w:t>SEQUENCE OF RCSSessionContext</w:t>
            </w:r>
          </w:p>
        </w:tc>
        <w:tc>
          <w:tcPr>
            <w:tcW w:w="1134" w:type="dxa"/>
            <w:tcBorders>
              <w:top w:val="single" w:sz="4" w:space="0" w:color="auto"/>
              <w:left w:val="single" w:sz="4" w:space="0" w:color="auto"/>
              <w:bottom w:val="single" w:sz="4" w:space="0" w:color="auto"/>
              <w:right w:val="single" w:sz="4" w:space="0" w:color="auto"/>
            </w:tcBorders>
          </w:tcPr>
          <w:p w14:paraId="72E445F7"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3A5D0B45" w14:textId="77777777" w:rsidR="00FB5046" w:rsidRDefault="00FB5046" w:rsidP="00B36227">
            <w:pPr>
              <w:pStyle w:val="TAL"/>
            </w:pPr>
            <w:r>
              <w:t>Contains the context for the session.</w:t>
            </w:r>
          </w:p>
        </w:tc>
        <w:tc>
          <w:tcPr>
            <w:tcW w:w="709" w:type="dxa"/>
            <w:tcBorders>
              <w:top w:val="single" w:sz="4" w:space="0" w:color="auto"/>
              <w:left w:val="single" w:sz="4" w:space="0" w:color="auto"/>
              <w:bottom w:val="single" w:sz="4" w:space="0" w:color="auto"/>
              <w:right w:val="single" w:sz="4" w:space="0" w:color="auto"/>
            </w:tcBorders>
          </w:tcPr>
          <w:p w14:paraId="1E861755" w14:textId="77777777" w:rsidR="00FB5046" w:rsidRDefault="00FB5046" w:rsidP="00B36227">
            <w:pPr>
              <w:pStyle w:val="TAL"/>
            </w:pPr>
            <w:r>
              <w:t>M</w:t>
            </w:r>
          </w:p>
        </w:tc>
      </w:tr>
      <w:tr w:rsidR="00FB5046" w14:paraId="33A524A9"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5A6EC5E4" w14:textId="77777777" w:rsidR="00FB5046" w:rsidRDefault="00FB5046" w:rsidP="00B36227">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66AAA89F" w14:textId="77777777" w:rsidR="00FB5046" w:rsidRDefault="00FB5046" w:rsidP="00B36227">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3C13D213" w14:textId="77777777" w:rsidR="00FB5046" w:rsidRPr="000F5BE9" w:rsidRDefault="00FB5046" w:rsidP="00B36227">
            <w:pPr>
              <w:rPr>
                <w:rFonts w:ascii="Arial" w:hAnsi="Arial"/>
                <w:sz w:val="18"/>
              </w:rPr>
            </w:pPr>
            <w:r w:rsidRPr="000F5BE9">
              <w:rPr>
                <w:rFonts w:ascii="Arial" w:hAnsi="Arial"/>
                <w:sz w:val="18"/>
              </w:rPr>
              <w:t>0..1</w:t>
            </w:r>
          </w:p>
        </w:tc>
        <w:tc>
          <w:tcPr>
            <w:tcW w:w="3544" w:type="dxa"/>
            <w:tcBorders>
              <w:top w:val="single" w:sz="4" w:space="0" w:color="auto"/>
              <w:left w:val="single" w:sz="4" w:space="0" w:color="auto"/>
              <w:bottom w:val="single" w:sz="4" w:space="0" w:color="auto"/>
              <w:right w:val="single" w:sz="4" w:space="0" w:color="auto"/>
            </w:tcBorders>
          </w:tcPr>
          <w:p w14:paraId="5F6EF579" w14:textId="77777777" w:rsidR="00FB5046" w:rsidRDefault="00FB5046" w:rsidP="00B36227">
            <w:pPr>
              <w:pStyle w:val="TAL"/>
            </w:pPr>
            <w:r w:rsidRPr="00D52AC8">
              <w:t xml:space="preserve">Shall include the location </w:t>
            </w:r>
            <w:r>
              <w:t>of the primary endpoint registered to the target RCS user w</w:t>
            </w:r>
            <w:r w:rsidRPr="00D52AC8">
              <w:t>hen reporting of the target’s location information i</w:t>
            </w:r>
            <w:r>
              <w:t>s</w:t>
            </w:r>
            <w:r w:rsidRPr="00D52AC8">
              <w:t xml:space="preserve"> authorized and available.</w:t>
            </w:r>
          </w:p>
        </w:tc>
        <w:tc>
          <w:tcPr>
            <w:tcW w:w="709" w:type="dxa"/>
            <w:tcBorders>
              <w:top w:val="single" w:sz="4" w:space="0" w:color="auto"/>
              <w:left w:val="single" w:sz="4" w:space="0" w:color="auto"/>
              <w:bottom w:val="single" w:sz="4" w:space="0" w:color="auto"/>
              <w:right w:val="single" w:sz="4" w:space="0" w:color="auto"/>
            </w:tcBorders>
          </w:tcPr>
          <w:p w14:paraId="3ECC033E" w14:textId="77777777" w:rsidR="00FB5046" w:rsidRPr="006F0A95" w:rsidRDefault="00FB5046" w:rsidP="00B36227">
            <w:pPr>
              <w:pStyle w:val="TAL"/>
            </w:pPr>
            <w:r>
              <w:t>C</w:t>
            </w:r>
          </w:p>
        </w:tc>
      </w:tr>
      <w:tr w:rsidR="00FB5046" w14:paraId="2B395F6B"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617C37A4" w14:textId="77777777" w:rsidR="00FB5046" w:rsidRDefault="00FB5046" w:rsidP="00B36227">
            <w:pPr>
              <w:pStyle w:val="TAL"/>
            </w:pPr>
            <w:r>
              <w:t>additionalInstanceLocation</w:t>
            </w:r>
          </w:p>
        </w:tc>
        <w:tc>
          <w:tcPr>
            <w:tcW w:w="1701" w:type="dxa"/>
            <w:tcBorders>
              <w:top w:val="single" w:sz="4" w:space="0" w:color="auto"/>
              <w:left w:val="single" w:sz="4" w:space="0" w:color="auto"/>
              <w:bottom w:val="single" w:sz="4" w:space="0" w:color="auto"/>
              <w:right w:val="single" w:sz="4" w:space="0" w:color="auto"/>
            </w:tcBorders>
          </w:tcPr>
          <w:p w14:paraId="756F7D05" w14:textId="77777777" w:rsidR="00FB5046" w:rsidRDefault="00FB5046" w:rsidP="00B36227">
            <w:pPr>
              <w:pStyle w:val="TAL"/>
            </w:pPr>
            <w:r>
              <w:t>SEQUENCE OF AdditonalInstanceLocation</w:t>
            </w:r>
          </w:p>
        </w:tc>
        <w:tc>
          <w:tcPr>
            <w:tcW w:w="1134" w:type="dxa"/>
            <w:tcBorders>
              <w:top w:val="single" w:sz="4" w:space="0" w:color="auto"/>
              <w:left w:val="single" w:sz="4" w:space="0" w:color="auto"/>
              <w:bottom w:val="single" w:sz="4" w:space="0" w:color="auto"/>
              <w:right w:val="single" w:sz="4" w:space="0" w:color="auto"/>
            </w:tcBorders>
          </w:tcPr>
          <w:p w14:paraId="511C1EFA" w14:textId="77777777" w:rsidR="00FB5046" w:rsidRPr="000F5BE9" w:rsidRDefault="00FB5046" w:rsidP="00B36227">
            <w:pPr>
              <w:rPr>
                <w:rFonts w:ascii="Arial" w:hAnsi="Arial"/>
                <w:sz w:val="18"/>
              </w:rPr>
            </w:pPr>
            <w:r>
              <w:rPr>
                <w:rFonts w:ascii="Arial" w:hAnsi="Arial"/>
                <w:sz w:val="18"/>
              </w:rPr>
              <w:t>0..MAX</w:t>
            </w:r>
          </w:p>
        </w:tc>
        <w:tc>
          <w:tcPr>
            <w:tcW w:w="3544" w:type="dxa"/>
            <w:tcBorders>
              <w:top w:val="single" w:sz="4" w:space="0" w:color="auto"/>
              <w:left w:val="single" w:sz="4" w:space="0" w:color="auto"/>
              <w:bottom w:val="single" w:sz="4" w:space="0" w:color="auto"/>
              <w:right w:val="single" w:sz="4" w:space="0" w:color="auto"/>
            </w:tcBorders>
          </w:tcPr>
          <w:p w14:paraId="3EDD47E5" w14:textId="77777777" w:rsidR="00FB5046" w:rsidRPr="00D52AC8" w:rsidRDefault="00FB5046" w:rsidP="00B36227">
            <w:pPr>
              <w:pStyle w:val="TAL"/>
            </w:pPr>
            <w:r>
              <w:t>Shall include locations of any additional endpoints registered to the target RCS user when reporting of the target’s location information is authorized and available.</w:t>
            </w:r>
          </w:p>
        </w:tc>
        <w:tc>
          <w:tcPr>
            <w:tcW w:w="709" w:type="dxa"/>
            <w:tcBorders>
              <w:top w:val="single" w:sz="4" w:space="0" w:color="auto"/>
              <w:left w:val="single" w:sz="4" w:space="0" w:color="auto"/>
              <w:bottom w:val="single" w:sz="4" w:space="0" w:color="auto"/>
              <w:right w:val="single" w:sz="4" w:space="0" w:color="auto"/>
            </w:tcBorders>
          </w:tcPr>
          <w:p w14:paraId="4A1BE552" w14:textId="77777777" w:rsidR="00FB5046" w:rsidRDefault="00FB5046" w:rsidP="00B36227">
            <w:pPr>
              <w:pStyle w:val="TAL"/>
            </w:pPr>
            <w:r>
              <w:t>C</w:t>
            </w:r>
          </w:p>
        </w:tc>
      </w:tr>
    </w:tbl>
    <w:p w14:paraId="530E6389" w14:textId="77777777" w:rsidR="00FB5046" w:rsidRDefault="00FB5046" w:rsidP="00FB5046"/>
    <w:p w14:paraId="6A0D6C8A" w14:textId="77777777" w:rsidR="00FB5046" w:rsidRDefault="00FB5046" w:rsidP="00FB5046">
      <w:pPr>
        <w:pStyle w:val="Heading5"/>
      </w:pPr>
      <w:bookmarkStart w:id="897" w:name="_Toc167821746"/>
      <w:r>
        <w:t>7.13.3.6.2</w:t>
      </w:r>
      <w:r>
        <w:tab/>
        <w:t>Parameters</w:t>
      </w:r>
      <w:bookmarkEnd w:id="897"/>
    </w:p>
    <w:p w14:paraId="2009C7F2" w14:textId="77777777" w:rsidR="00FB5046" w:rsidRDefault="00FB5046" w:rsidP="00FB5046">
      <w:pPr>
        <w:pStyle w:val="Heading6"/>
      </w:pPr>
      <w:bookmarkStart w:id="898" w:name="_Toc167821747"/>
      <w:r>
        <w:t>7.13.3.6.2.1</w:t>
      </w:r>
      <w:r>
        <w:tab/>
        <w:t>Type: RCSRegistrationInformation</w:t>
      </w:r>
      <w:bookmarkEnd w:id="898"/>
    </w:p>
    <w:p w14:paraId="32485247" w14:textId="77777777" w:rsidR="00FB5046" w:rsidRDefault="00FB5046" w:rsidP="00FB5046">
      <w:r>
        <w:t>Table 7.13.3.6.2.1-1 contains details for the RCSRegistrationInformation type.</w:t>
      </w:r>
    </w:p>
    <w:p w14:paraId="1B892C96" w14:textId="77777777" w:rsidR="00FB5046" w:rsidRPr="00CA24F7" w:rsidRDefault="00FB5046" w:rsidP="00FB5046">
      <w:pPr>
        <w:pStyle w:val="TH"/>
      </w:pPr>
      <w:r>
        <w:t>Table 7.13.3.6.2.1-1</w:t>
      </w:r>
      <w:r w:rsidRPr="006F0A95">
        <w:t xml:space="preserve">: </w:t>
      </w:r>
      <w:r>
        <w:t>Choices</w:t>
      </w:r>
      <w:r w:rsidRPr="006F0A95">
        <w:t xml:space="preserve"> for </w:t>
      </w:r>
      <w:r>
        <w:t>RCSRegistrationInformation parameter</w:t>
      </w:r>
    </w:p>
    <w:tbl>
      <w:tblPr>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5"/>
        <w:gridCol w:w="2001"/>
        <w:gridCol w:w="5534"/>
      </w:tblGrid>
      <w:tr w:rsidR="00FB5046" w:rsidRPr="006F0A95" w14:paraId="73AA43BF" w14:textId="77777777" w:rsidTr="00520269">
        <w:trPr>
          <w:jc w:val="center"/>
        </w:trPr>
        <w:tc>
          <w:tcPr>
            <w:tcW w:w="1865" w:type="dxa"/>
          </w:tcPr>
          <w:p w14:paraId="78803235" w14:textId="77777777" w:rsidR="00FB5046" w:rsidRPr="006F0A95" w:rsidRDefault="00FB5046" w:rsidP="00B36227">
            <w:pPr>
              <w:pStyle w:val="TAH"/>
            </w:pPr>
            <w:r>
              <w:t>Choice</w:t>
            </w:r>
            <w:r w:rsidRPr="006F0A95">
              <w:t xml:space="preserve"> name</w:t>
            </w:r>
          </w:p>
        </w:tc>
        <w:tc>
          <w:tcPr>
            <w:tcW w:w="2001" w:type="dxa"/>
          </w:tcPr>
          <w:p w14:paraId="6913128A" w14:textId="77777777" w:rsidR="00FB5046" w:rsidRPr="006F0A95" w:rsidRDefault="00FB5046" w:rsidP="00B36227">
            <w:pPr>
              <w:pStyle w:val="TAH"/>
            </w:pPr>
            <w:r>
              <w:t>Type</w:t>
            </w:r>
          </w:p>
        </w:tc>
        <w:tc>
          <w:tcPr>
            <w:tcW w:w="5534" w:type="dxa"/>
          </w:tcPr>
          <w:p w14:paraId="1BBB1891" w14:textId="77777777" w:rsidR="00FB5046" w:rsidRPr="006F0A95" w:rsidRDefault="00FB5046" w:rsidP="00B36227">
            <w:pPr>
              <w:pStyle w:val="TAH"/>
            </w:pPr>
            <w:r w:rsidRPr="006F0A95">
              <w:t>Description</w:t>
            </w:r>
          </w:p>
        </w:tc>
      </w:tr>
      <w:tr w:rsidR="00FB5046" w:rsidRPr="006F0A95" w14:paraId="2C69DE2F"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65F5E4C1" w14:textId="77777777" w:rsidR="00FB5046" w:rsidRPr="006F0A95" w:rsidRDefault="00FB5046" w:rsidP="00B36227">
            <w:pPr>
              <w:pStyle w:val="TAL"/>
            </w:pPr>
            <w:r>
              <w:t>sIPRegistration</w:t>
            </w:r>
          </w:p>
        </w:tc>
        <w:tc>
          <w:tcPr>
            <w:tcW w:w="2001" w:type="dxa"/>
            <w:tcBorders>
              <w:top w:val="single" w:sz="4" w:space="0" w:color="auto"/>
              <w:left w:val="single" w:sz="4" w:space="0" w:color="auto"/>
              <w:bottom w:val="single" w:sz="4" w:space="0" w:color="auto"/>
              <w:right w:val="single" w:sz="4" w:space="0" w:color="auto"/>
            </w:tcBorders>
          </w:tcPr>
          <w:p w14:paraId="2555AF62" w14:textId="77777777" w:rsidR="00FB5046" w:rsidRDefault="00FB5046" w:rsidP="00B36227">
            <w:pPr>
              <w:pStyle w:val="TAL"/>
            </w:pPr>
            <w:r>
              <w:t>RCSSIPRegistrationExchange</w:t>
            </w:r>
          </w:p>
        </w:tc>
        <w:tc>
          <w:tcPr>
            <w:tcW w:w="5534" w:type="dxa"/>
            <w:tcBorders>
              <w:top w:val="single" w:sz="4" w:space="0" w:color="auto"/>
              <w:left w:val="single" w:sz="4" w:space="0" w:color="auto"/>
              <w:bottom w:val="single" w:sz="4" w:space="0" w:color="auto"/>
              <w:right w:val="single" w:sz="4" w:space="0" w:color="auto"/>
            </w:tcBorders>
          </w:tcPr>
          <w:p w14:paraId="63361253" w14:textId="77777777" w:rsidR="00FB5046" w:rsidRPr="006F0A95" w:rsidRDefault="00FB5046" w:rsidP="00B36227">
            <w:pPr>
              <w:pStyle w:val="TAL"/>
            </w:pPr>
            <w:r>
              <w:t>Contains the last SIP REGISTER request received at and SIP REGISTER response sent by the RCS Server. Shall be chosen if the RCS Server maintains a history of the SIP registration messages.</w:t>
            </w:r>
          </w:p>
        </w:tc>
      </w:tr>
      <w:tr w:rsidR="00FB5046" w:rsidRPr="006F0A95" w14:paraId="4B3ADD1E"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747D775B" w14:textId="77777777" w:rsidR="00FB5046" w:rsidRDefault="00FB5046" w:rsidP="00B36227">
            <w:pPr>
              <w:pStyle w:val="TAL"/>
            </w:pPr>
            <w:r>
              <w:t>userProfile</w:t>
            </w:r>
          </w:p>
        </w:tc>
        <w:tc>
          <w:tcPr>
            <w:tcW w:w="2001" w:type="dxa"/>
            <w:tcBorders>
              <w:top w:val="single" w:sz="4" w:space="0" w:color="auto"/>
              <w:left w:val="single" w:sz="4" w:space="0" w:color="auto"/>
              <w:bottom w:val="single" w:sz="4" w:space="0" w:color="auto"/>
              <w:right w:val="single" w:sz="4" w:space="0" w:color="auto"/>
            </w:tcBorders>
          </w:tcPr>
          <w:p w14:paraId="0C58C670" w14:textId="77777777" w:rsidR="00FB5046" w:rsidRDefault="00FB5046" w:rsidP="00B36227">
            <w:pPr>
              <w:pStyle w:val="TAL"/>
            </w:pPr>
            <w:r>
              <w:t>XMLType</w:t>
            </w:r>
          </w:p>
        </w:tc>
        <w:tc>
          <w:tcPr>
            <w:tcW w:w="5534" w:type="dxa"/>
            <w:tcBorders>
              <w:top w:val="single" w:sz="4" w:space="0" w:color="auto"/>
              <w:left w:val="single" w:sz="4" w:space="0" w:color="auto"/>
              <w:bottom w:val="single" w:sz="4" w:space="0" w:color="auto"/>
              <w:right w:val="single" w:sz="4" w:space="0" w:color="auto"/>
            </w:tcBorders>
          </w:tcPr>
          <w:p w14:paraId="44C16B36" w14:textId="77777777" w:rsidR="00FB5046" w:rsidRDefault="00FB5046" w:rsidP="00B36227">
            <w:pPr>
              <w:pStyle w:val="TAL"/>
            </w:pPr>
            <w:r>
              <w:t xml:space="preserve">Contains the IMS user profile for the RCS user as described in TS 29.228 [130] clause 7.7. Shall be present if the RCS Server maintains context for the user in the format described in TS 29.228 [130]. As there is no namespace defined for the userProfile schema defined in 29.228, the </w:t>
            </w:r>
            <w:r>
              <w:rPr>
                <w:i/>
                <w:iCs/>
              </w:rPr>
              <w:t xml:space="preserve">.XMLType.namespace </w:t>
            </w:r>
            <w:r>
              <w:t>parameter shall be populated with the string "TS29.228_CxData_Type_Rel17.xsd".</w:t>
            </w:r>
          </w:p>
        </w:tc>
      </w:tr>
      <w:tr w:rsidR="00FB5046" w:rsidRPr="006F0A95" w14:paraId="5685BEA7"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2C41B452" w14:textId="77777777" w:rsidR="00FB5046" w:rsidRDefault="00FB5046" w:rsidP="00B36227">
            <w:pPr>
              <w:pStyle w:val="TAL"/>
            </w:pPr>
            <w:r>
              <w:t>multiDevice</w:t>
            </w:r>
          </w:p>
        </w:tc>
        <w:tc>
          <w:tcPr>
            <w:tcW w:w="2001" w:type="dxa"/>
            <w:tcBorders>
              <w:top w:val="single" w:sz="4" w:space="0" w:color="auto"/>
              <w:left w:val="single" w:sz="4" w:space="0" w:color="auto"/>
              <w:bottom w:val="single" w:sz="4" w:space="0" w:color="auto"/>
              <w:right w:val="single" w:sz="4" w:space="0" w:color="auto"/>
            </w:tcBorders>
          </w:tcPr>
          <w:p w14:paraId="6FAF8142" w14:textId="77777777" w:rsidR="00FB5046" w:rsidRDefault="00FB5046" w:rsidP="00B36227">
            <w:pPr>
              <w:pStyle w:val="TAL"/>
            </w:pPr>
            <w:r>
              <w:t>XMLType</w:t>
            </w:r>
          </w:p>
        </w:tc>
        <w:tc>
          <w:tcPr>
            <w:tcW w:w="5534" w:type="dxa"/>
            <w:tcBorders>
              <w:top w:val="single" w:sz="4" w:space="0" w:color="auto"/>
              <w:left w:val="single" w:sz="4" w:space="0" w:color="auto"/>
              <w:bottom w:val="single" w:sz="4" w:space="0" w:color="auto"/>
              <w:right w:val="single" w:sz="4" w:space="0" w:color="auto"/>
            </w:tcBorders>
          </w:tcPr>
          <w:p w14:paraId="3AFEA827" w14:textId="77777777" w:rsidR="00FB5046" w:rsidRDefault="00FB5046" w:rsidP="00B36227">
            <w:pPr>
              <w:pStyle w:val="TAL"/>
            </w:pPr>
            <w:r>
              <w:t xml:space="preserve">Contains the multi-device profile for the individual instance of the RCS User being reported. Shall be present if the RCS Server contains a multi-device context for the user in the format described in TS 24.174 [131]. The </w:t>
            </w:r>
            <w:r>
              <w:rPr>
                <w:i/>
                <w:iCs/>
              </w:rPr>
              <w:t xml:space="preserve">.XMLType.namespace </w:t>
            </w:r>
            <w:r>
              <w:t>parameter shall be populated with "</w:t>
            </w:r>
            <w:r w:rsidRPr="00F1517A">
              <w:t>http://uri.etsi.org/ngn/params/xml/simservs/xcap</w:t>
            </w:r>
            <w:r>
              <w:t>".</w:t>
            </w:r>
          </w:p>
        </w:tc>
      </w:tr>
      <w:tr w:rsidR="00FB5046" w:rsidRPr="006F0A95" w14:paraId="1D8C2136"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63EFE861" w14:textId="77777777" w:rsidR="00FB5046" w:rsidRDefault="00FB5046" w:rsidP="00B36227">
            <w:pPr>
              <w:pStyle w:val="TAL"/>
            </w:pPr>
            <w:r>
              <w:t>presenceDocument</w:t>
            </w:r>
          </w:p>
        </w:tc>
        <w:tc>
          <w:tcPr>
            <w:tcW w:w="2001" w:type="dxa"/>
            <w:tcBorders>
              <w:top w:val="single" w:sz="4" w:space="0" w:color="auto"/>
              <w:left w:val="single" w:sz="4" w:space="0" w:color="auto"/>
              <w:bottom w:val="single" w:sz="4" w:space="0" w:color="auto"/>
              <w:right w:val="single" w:sz="4" w:space="0" w:color="auto"/>
            </w:tcBorders>
          </w:tcPr>
          <w:p w14:paraId="05B2B7AB" w14:textId="77777777" w:rsidR="00FB5046" w:rsidRDefault="00FB5046" w:rsidP="00B36227">
            <w:pPr>
              <w:pStyle w:val="TAL"/>
            </w:pPr>
            <w:r>
              <w:t>XMLType</w:t>
            </w:r>
          </w:p>
        </w:tc>
        <w:tc>
          <w:tcPr>
            <w:tcW w:w="5534" w:type="dxa"/>
            <w:tcBorders>
              <w:top w:val="single" w:sz="4" w:space="0" w:color="auto"/>
              <w:left w:val="single" w:sz="4" w:space="0" w:color="auto"/>
              <w:bottom w:val="single" w:sz="4" w:space="0" w:color="auto"/>
              <w:right w:val="single" w:sz="4" w:space="0" w:color="auto"/>
            </w:tcBorders>
          </w:tcPr>
          <w:p w14:paraId="343CDA36" w14:textId="77777777" w:rsidR="00FB5046" w:rsidRDefault="00FB5046" w:rsidP="00B36227">
            <w:pPr>
              <w:pStyle w:val="TAL"/>
            </w:pPr>
            <w:r>
              <w:t xml:space="preserve">Contains the presence information for the RCS user in the format of a PIDF as described in </w:t>
            </w:r>
            <w:r w:rsidRPr="00507905">
              <w:rPr>
                <w:noProof/>
              </w:rPr>
              <w:t>GSMA RCC.07</w:t>
            </w:r>
            <w:r>
              <w:rPr>
                <w:noProof/>
              </w:rPr>
              <w:t xml:space="preserve"> [78]. The </w:t>
            </w:r>
            <w:r>
              <w:rPr>
                <w:i/>
                <w:iCs/>
              </w:rPr>
              <w:t xml:space="preserve">.XMLType.namespace </w:t>
            </w:r>
            <w:r>
              <w:t>parameter shall be populated with "</w:t>
            </w:r>
            <w:r w:rsidRPr="00D9040B">
              <w:t>urn:ietf:params:xml:ns:pidf</w:t>
            </w:r>
            <w:r>
              <w:t>".</w:t>
            </w:r>
          </w:p>
        </w:tc>
      </w:tr>
    </w:tbl>
    <w:p w14:paraId="23E2D50F" w14:textId="77777777" w:rsidR="00FB5046" w:rsidRDefault="00FB5046" w:rsidP="00FB5046"/>
    <w:p w14:paraId="50145C04" w14:textId="77777777" w:rsidR="00FB5046" w:rsidRDefault="00FB5046" w:rsidP="00FB5046">
      <w:pPr>
        <w:pStyle w:val="Heading6"/>
      </w:pPr>
      <w:bookmarkStart w:id="899" w:name="_Toc167821748"/>
      <w:r>
        <w:t>7.13.3.6.2.2</w:t>
      </w:r>
      <w:r>
        <w:tab/>
        <w:t>Type: RCSSessionLegContext</w:t>
      </w:r>
      <w:bookmarkEnd w:id="899"/>
    </w:p>
    <w:p w14:paraId="381AEECE" w14:textId="77777777" w:rsidR="00FB5046" w:rsidRDefault="00FB5046" w:rsidP="00FB5046">
      <w:r>
        <w:t>Table 7.13.3.6.2.2-1 contains details for the RCSSessionLegContext type.</w:t>
      </w:r>
    </w:p>
    <w:p w14:paraId="7C481725" w14:textId="77777777" w:rsidR="00FB5046" w:rsidRPr="00CA24F7" w:rsidRDefault="00FB5046" w:rsidP="00FB5046">
      <w:pPr>
        <w:pStyle w:val="TH"/>
      </w:pPr>
      <w:r>
        <w:t>Table 7.13.3.6.2.2-1</w:t>
      </w:r>
      <w:r w:rsidRPr="006F0A95">
        <w:t xml:space="preserve">: </w:t>
      </w:r>
      <w:r>
        <w:t>Choices</w:t>
      </w:r>
      <w:r w:rsidRPr="006F0A95">
        <w:t xml:space="preserve"> for </w:t>
      </w:r>
      <w:r>
        <w:t>RCSSessionLegContext parameter</w:t>
      </w:r>
    </w:p>
    <w:tbl>
      <w:tblPr>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435"/>
        <w:gridCol w:w="6259"/>
      </w:tblGrid>
      <w:tr w:rsidR="00FB5046" w:rsidRPr="006F0A95" w14:paraId="64E4BAF1" w14:textId="77777777" w:rsidTr="00520269">
        <w:trPr>
          <w:jc w:val="center"/>
        </w:trPr>
        <w:tc>
          <w:tcPr>
            <w:tcW w:w="1706" w:type="dxa"/>
          </w:tcPr>
          <w:p w14:paraId="74ACDD20" w14:textId="77777777" w:rsidR="00FB5046" w:rsidRPr="006F0A95" w:rsidRDefault="00FB5046" w:rsidP="00B36227">
            <w:pPr>
              <w:pStyle w:val="TAH"/>
            </w:pPr>
            <w:r>
              <w:t>Choice</w:t>
            </w:r>
            <w:r w:rsidRPr="006F0A95">
              <w:t xml:space="preserve"> name</w:t>
            </w:r>
          </w:p>
        </w:tc>
        <w:tc>
          <w:tcPr>
            <w:tcW w:w="1435" w:type="dxa"/>
          </w:tcPr>
          <w:p w14:paraId="26AC0A0A" w14:textId="77777777" w:rsidR="00FB5046" w:rsidRPr="006F0A95" w:rsidRDefault="00FB5046" w:rsidP="00B36227">
            <w:pPr>
              <w:pStyle w:val="TAH"/>
            </w:pPr>
            <w:r>
              <w:t>Type</w:t>
            </w:r>
          </w:p>
        </w:tc>
        <w:tc>
          <w:tcPr>
            <w:tcW w:w="6259" w:type="dxa"/>
          </w:tcPr>
          <w:p w14:paraId="3109ED63" w14:textId="77777777" w:rsidR="00FB5046" w:rsidRPr="006F0A95" w:rsidRDefault="00FB5046" w:rsidP="00B36227">
            <w:pPr>
              <w:pStyle w:val="TAH"/>
            </w:pPr>
            <w:r w:rsidRPr="006F0A95">
              <w:t>Description</w:t>
            </w:r>
          </w:p>
        </w:tc>
      </w:tr>
      <w:tr w:rsidR="00FB5046" w:rsidRPr="006F0A95" w14:paraId="126B7D9E" w14:textId="77777777" w:rsidTr="00520269">
        <w:trPr>
          <w:jc w:val="center"/>
        </w:trPr>
        <w:tc>
          <w:tcPr>
            <w:tcW w:w="1706" w:type="dxa"/>
            <w:tcBorders>
              <w:top w:val="single" w:sz="4" w:space="0" w:color="auto"/>
              <w:left w:val="single" w:sz="4" w:space="0" w:color="auto"/>
              <w:bottom w:val="single" w:sz="4" w:space="0" w:color="auto"/>
              <w:right w:val="single" w:sz="4" w:space="0" w:color="auto"/>
            </w:tcBorders>
          </w:tcPr>
          <w:p w14:paraId="35E4906F" w14:textId="77777777" w:rsidR="00FB5046" w:rsidRDefault="00FB5046" w:rsidP="00B36227">
            <w:pPr>
              <w:pStyle w:val="TAL"/>
            </w:pPr>
            <w:r>
              <w:t>cPMSessionInfo</w:t>
            </w:r>
          </w:p>
        </w:tc>
        <w:tc>
          <w:tcPr>
            <w:tcW w:w="1435" w:type="dxa"/>
            <w:tcBorders>
              <w:top w:val="single" w:sz="4" w:space="0" w:color="auto"/>
              <w:left w:val="single" w:sz="4" w:space="0" w:color="auto"/>
              <w:bottom w:val="single" w:sz="4" w:space="0" w:color="auto"/>
              <w:right w:val="single" w:sz="4" w:space="0" w:color="auto"/>
            </w:tcBorders>
          </w:tcPr>
          <w:p w14:paraId="1C85C6D9" w14:textId="77777777" w:rsidR="00FB5046" w:rsidRDefault="00FB5046" w:rsidP="00B36227">
            <w:pPr>
              <w:pStyle w:val="TAL"/>
            </w:pPr>
            <w:r>
              <w:t>MIMEEntity</w:t>
            </w:r>
          </w:p>
        </w:tc>
        <w:tc>
          <w:tcPr>
            <w:tcW w:w="6259" w:type="dxa"/>
            <w:tcBorders>
              <w:top w:val="single" w:sz="4" w:space="0" w:color="auto"/>
              <w:left w:val="single" w:sz="4" w:space="0" w:color="auto"/>
              <w:bottom w:val="single" w:sz="4" w:space="0" w:color="auto"/>
              <w:right w:val="single" w:sz="4" w:space="0" w:color="auto"/>
            </w:tcBorders>
          </w:tcPr>
          <w:p w14:paraId="532A221C" w14:textId="77777777" w:rsidR="00FB5046" w:rsidRPr="00425640" w:rsidRDefault="00FB5046" w:rsidP="00B36227">
            <w:pPr>
              <w:pStyle w:val="TAL"/>
            </w:pPr>
            <w:r>
              <w:t xml:space="preserve">Contains the CPM Session context as described in OMA-TS-CPM_Message-Storage [132] clause 5.2.1. Shall be present if the RCS Server maintains context for the user's sessions in the format described in OMA-TS-CPM_Message-Storage [132]. The </w:t>
            </w:r>
            <w:r>
              <w:rPr>
                <w:i/>
                <w:iCs/>
              </w:rPr>
              <w:t xml:space="preserve">.MIMEEntity.contentType </w:t>
            </w:r>
            <w:r>
              <w:t>parameter shall be populated with "</w:t>
            </w:r>
            <w:r w:rsidRPr="0035662A">
              <w:t>Application/X-CPM-Session</w:t>
            </w:r>
            <w:r>
              <w:t>".</w:t>
            </w:r>
          </w:p>
        </w:tc>
      </w:tr>
    </w:tbl>
    <w:p w14:paraId="40BECA06" w14:textId="77777777" w:rsidR="00FB5046" w:rsidRDefault="00FB5046" w:rsidP="00FB5046"/>
    <w:p w14:paraId="725927C9" w14:textId="77777777" w:rsidR="00FB5046" w:rsidRDefault="00FB5046" w:rsidP="00FB5046">
      <w:pPr>
        <w:pStyle w:val="Heading6"/>
      </w:pPr>
      <w:bookmarkStart w:id="900" w:name="_Toc167821749"/>
      <w:r>
        <w:t>7.13.3.6.2.3</w:t>
      </w:r>
      <w:r>
        <w:tab/>
        <w:t>Type: RCSSIPRegistrationExchange</w:t>
      </w:r>
      <w:bookmarkEnd w:id="900"/>
    </w:p>
    <w:p w14:paraId="61584187" w14:textId="77777777" w:rsidR="00FB5046" w:rsidRDefault="00FB5046" w:rsidP="00FB5046">
      <w:r>
        <w:t>Table 7.13.3.6.2.3-1 contains details for the RCSSIPRegistrationExchange type.</w:t>
      </w:r>
    </w:p>
    <w:p w14:paraId="11D6CD75" w14:textId="77777777" w:rsidR="00FB5046" w:rsidRPr="00876FB6" w:rsidRDefault="00FB5046" w:rsidP="00FB5046">
      <w:pPr>
        <w:pStyle w:val="TH"/>
        <w:rPr>
          <w:rStyle w:val="B1Char"/>
          <w:b w:val="0"/>
        </w:rPr>
      </w:pPr>
      <w:r>
        <w:t>Table 7.13.3.6.2.3</w:t>
      </w:r>
      <w:r w:rsidRPr="006F0A95">
        <w:t>-</w:t>
      </w:r>
      <w:r>
        <w:t>1</w:t>
      </w:r>
      <w:r w:rsidRPr="006F0A95">
        <w:t xml:space="preserve">: Payload for </w:t>
      </w:r>
      <w:r>
        <w:t>RCSSIPRegistrationExchange</w:t>
      </w:r>
      <w:r w:rsidRPr="006F0A95">
        <w:t xml:space="preserve"> </w:t>
      </w:r>
      <w:r>
        <w:t>parameter</w:t>
      </w:r>
    </w:p>
    <w:tbl>
      <w:tblPr>
        <w:tblW w:w="4857"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11"/>
        <w:gridCol w:w="1204"/>
        <w:gridCol w:w="1130"/>
        <w:gridCol w:w="3402"/>
        <w:gridCol w:w="709"/>
      </w:tblGrid>
      <w:tr w:rsidR="00FB5046" w14:paraId="3C22FA40" w14:textId="77777777" w:rsidTr="00520269">
        <w:tc>
          <w:tcPr>
            <w:tcW w:w="291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94CD2E" w14:textId="77777777" w:rsidR="00FB5046" w:rsidRPr="009209E3" w:rsidRDefault="00FB5046" w:rsidP="00B36227">
            <w:pPr>
              <w:pStyle w:val="TAH"/>
            </w:pPr>
            <w:r w:rsidRPr="006F0A95">
              <w:t>Field name</w:t>
            </w:r>
          </w:p>
        </w:tc>
        <w:tc>
          <w:tcPr>
            <w:tcW w:w="120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F904914" w14:textId="77777777" w:rsidR="00FB5046" w:rsidRPr="009209E3" w:rsidRDefault="00FB5046" w:rsidP="00B36227">
            <w:pPr>
              <w:pStyle w:val="TAH"/>
            </w:pPr>
            <w:r>
              <w:t>T</w:t>
            </w:r>
            <w:r w:rsidRPr="009209E3">
              <w:t>ype</w:t>
            </w:r>
          </w:p>
        </w:tc>
        <w:tc>
          <w:tcPr>
            <w:tcW w:w="1130" w:type="dxa"/>
            <w:tcBorders>
              <w:top w:val="single" w:sz="4" w:space="0" w:color="auto"/>
              <w:left w:val="single" w:sz="4" w:space="0" w:color="auto"/>
              <w:bottom w:val="single" w:sz="4" w:space="0" w:color="auto"/>
              <w:right w:val="single" w:sz="4" w:space="0" w:color="auto"/>
            </w:tcBorders>
            <w:shd w:val="clear" w:color="auto" w:fill="FFFFFF" w:themeFill="background1"/>
          </w:tcPr>
          <w:p w14:paraId="5D508FB5" w14:textId="77777777" w:rsidR="00FB5046" w:rsidRPr="009209E3" w:rsidRDefault="00FB5046" w:rsidP="00B36227">
            <w:pPr>
              <w:pStyle w:val="TAH"/>
            </w:pPr>
            <w:r>
              <w:t>Cardinality</w:t>
            </w:r>
          </w:p>
        </w:tc>
        <w:tc>
          <w:tcPr>
            <w:tcW w:w="34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A5EDF0" w14:textId="77777777" w:rsidR="00FB5046" w:rsidRPr="009209E3" w:rsidRDefault="00FB5046" w:rsidP="00B36227">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56A61290" w14:textId="77777777" w:rsidR="00FB5046" w:rsidRPr="009209E3" w:rsidRDefault="00FB5046" w:rsidP="00B36227">
            <w:pPr>
              <w:pStyle w:val="TAH"/>
            </w:pPr>
            <w:r>
              <w:t>M/C/O</w:t>
            </w:r>
          </w:p>
        </w:tc>
      </w:tr>
      <w:tr w:rsidR="00FB5046" w14:paraId="6B64F860" w14:textId="77777777" w:rsidTr="00520269">
        <w:trPr>
          <w:trHeight w:val="300"/>
        </w:trPr>
        <w:tc>
          <w:tcPr>
            <w:tcW w:w="2911" w:type="dxa"/>
            <w:tcBorders>
              <w:top w:val="single" w:sz="4" w:space="0" w:color="auto"/>
              <w:left w:val="single" w:sz="4" w:space="0" w:color="auto"/>
              <w:bottom w:val="single" w:sz="4" w:space="0" w:color="auto"/>
              <w:right w:val="single" w:sz="4" w:space="0" w:color="auto"/>
            </w:tcBorders>
          </w:tcPr>
          <w:p w14:paraId="24E73E38" w14:textId="77777777" w:rsidR="00FB5046" w:rsidRDefault="00FB5046" w:rsidP="00B36227">
            <w:pPr>
              <w:pStyle w:val="TAL"/>
            </w:pPr>
            <w:r>
              <w:t>rCSRegistrationUpdateRequest</w:t>
            </w:r>
          </w:p>
        </w:tc>
        <w:tc>
          <w:tcPr>
            <w:tcW w:w="1204" w:type="dxa"/>
            <w:tcBorders>
              <w:top w:val="single" w:sz="4" w:space="0" w:color="auto"/>
              <w:left w:val="single" w:sz="4" w:space="0" w:color="auto"/>
              <w:bottom w:val="single" w:sz="4" w:space="0" w:color="auto"/>
              <w:right w:val="single" w:sz="4" w:space="0" w:color="auto"/>
            </w:tcBorders>
          </w:tcPr>
          <w:p w14:paraId="564AC36F" w14:textId="77777777" w:rsidR="00FB5046" w:rsidRDefault="00FB5046" w:rsidP="00B36227">
            <w:pPr>
              <w:pStyle w:val="TAL"/>
            </w:pPr>
            <w:r w:rsidRPr="008A4BBC">
              <w:t>IMSPayload</w:t>
            </w:r>
          </w:p>
        </w:tc>
        <w:tc>
          <w:tcPr>
            <w:tcW w:w="1130" w:type="dxa"/>
            <w:tcBorders>
              <w:top w:val="single" w:sz="4" w:space="0" w:color="auto"/>
              <w:left w:val="single" w:sz="4" w:space="0" w:color="auto"/>
              <w:bottom w:val="single" w:sz="4" w:space="0" w:color="auto"/>
              <w:right w:val="single" w:sz="4" w:space="0" w:color="auto"/>
            </w:tcBorders>
          </w:tcPr>
          <w:p w14:paraId="0D38520B" w14:textId="77777777" w:rsidR="00FB5046" w:rsidRDefault="00FB5046" w:rsidP="00B36227">
            <w:pPr>
              <w:pStyle w:val="TAL"/>
            </w:pPr>
            <w:r>
              <w:t>1</w:t>
            </w:r>
          </w:p>
        </w:tc>
        <w:tc>
          <w:tcPr>
            <w:tcW w:w="3402" w:type="dxa"/>
            <w:tcBorders>
              <w:top w:val="single" w:sz="4" w:space="0" w:color="auto"/>
              <w:left w:val="single" w:sz="4" w:space="0" w:color="auto"/>
              <w:bottom w:val="single" w:sz="4" w:space="0" w:color="auto"/>
              <w:right w:val="single" w:sz="4" w:space="0" w:color="auto"/>
            </w:tcBorders>
          </w:tcPr>
          <w:p w14:paraId="44B025DF" w14:textId="77777777" w:rsidR="00FB5046" w:rsidRDefault="00FB5046" w:rsidP="00B36227">
            <w:pPr>
              <w:pStyle w:val="TAL"/>
            </w:pPr>
            <w:r>
              <w:t>SIP REGISTER request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34A9A67E" w14:textId="77777777" w:rsidR="00FB5046" w:rsidRPr="006F0A95" w:rsidRDefault="00FB5046" w:rsidP="00B36227">
            <w:pPr>
              <w:pStyle w:val="TAL"/>
            </w:pPr>
            <w:r>
              <w:t>M</w:t>
            </w:r>
          </w:p>
        </w:tc>
      </w:tr>
      <w:tr w:rsidR="00FB5046" w14:paraId="466CE50D" w14:textId="77777777" w:rsidTr="00520269">
        <w:trPr>
          <w:trHeight w:val="300"/>
        </w:trPr>
        <w:tc>
          <w:tcPr>
            <w:tcW w:w="2911" w:type="dxa"/>
            <w:tcBorders>
              <w:top w:val="single" w:sz="4" w:space="0" w:color="auto"/>
              <w:left w:val="single" w:sz="4" w:space="0" w:color="auto"/>
              <w:bottom w:val="single" w:sz="4" w:space="0" w:color="auto"/>
              <w:right w:val="single" w:sz="4" w:space="0" w:color="auto"/>
            </w:tcBorders>
          </w:tcPr>
          <w:p w14:paraId="1B997B74" w14:textId="77777777" w:rsidR="00FB5046" w:rsidRDefault="00FB5046" w:rsidP="00B36227">
            <w:pPr>
              <w:pStyle w:val="TAL"/>
            </w:pPr>
            <w:r>
              <w:t>rCSRegistrationUpdateResponse</w:t>
            </w:r>
          </w:p>
        </w:tc>
        <w:tc>
          <w:tcPr>
            <w:tcW w:w="1204" w:type="dxa"/>
            <w:tcBorders>
              <w:top w:val="single" w:sz="4" w:space="0" w:color="auto"/>
              <w:left w:val="single" w:sz="4" w:space="0" w:color="auto"/>
              <w:bottom w:val="single" w:sz="4" w:space="0" w:color="auto"/>
              <w:right w:val="single" w:sz="4" w:space="0" w:color="auto"/>
            </w:tcBorders>
          </w:tcPr>
          <w:p w14:paraId="6A21DF4A" w14:textId="77777777" w:rsidR="00FB5046" w:rsidRPr="008A4BBC" w:rsidRDefault="00FB5046" w:rsidP="00B36227">
            <w:pPr>
              <w:pStyle w:val="TAL"/>
            </w:pPr>
            <w:r>
              <w:t>IMSPayload</w:t>
            </w:r>
          </w:p>
        </w:tc>
        <w:tc>
          <w:tcPr>
            <w:tcW w:w="1130" w:type="dxa"/>
            <w:tcBorders>
              <w:top w:val="single" w:sz="4" w:space="0" w:color="auto"/>
              <w:left w:val="single" w:sz="4" w:space="0" w:color="auto"/>
              <w:bottom w:val="single" w:sz="4" w:space="0" w:color="auto"/>
              <w:right w:val="single" w:sz="4" w:space="0" w:color="auto"/>
            </w:tcBorders>
          </w:tcPr>
          <w:p w14:paraId="30800508" w14:textId="77777777" w:rsidR="00FB5046" w:rsidRDefault="00FB5046" w:rsidP="00B36227">
            <w:pPr>
              <w:pStyle w:val="TAL"/>
            </w:pPr>
            <w:r>
              <w:t>1</w:t>
            </w:r>
          </w:p>
        </w:tc>
        <w:tc>
          <w:tcPr>
            <w:tcW w:w="3402" w:type="dxa"/>
            <w:tcBorders>
              <w:top w:val="single" w:sz="4" w:space="0" w:color="auto"/>
              <w:left w:val="single" w:sz="4" w:space="0" w:color="auto"/>
              <w:bottom w:val="single" w:sz="4" w:space="0" w:color="auto"/>
              <w:right w:val="single" w:sz="4" w:space="0" w:color="auto"/>
            </w:tcBorders>
          </w:tcPr>
          <w:p w14:paraId="3A4DD401" w14:textId="77777777" w:rsidR="00FB5046" w:rsidRDefault="00FB5046" w:rsidP="00B36227">
            <w:pPr>
              <w:pStyle w:val="TAL"/>
            </w:pPr>
            <w:r>
              <w:t>SIP REGISTER response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56CB0ADF" w14:textId="77777777" w:rsidR="00FB5046" w:rsidRDefault="00FB5046" w:rsidP="00B36227">
            <w:pPr>
              <w:pStyle w:val="TAL"/>
            </w:pPr>
            <w:r>
              <w:t>M</w:t>
            </w:r>
          </w:p>
        </w:tc>
      </w:tr>
    </w:tbl>
    <w:p w14:paraId="5A9C0DF8" w14:textId="77777777" w:rsidR="00FB5046" w:rsidRDefault="00FB5046" w:rsidP="00FB5046"/>
    <w:p w14:paraId="2FD0D2AA" w14:textId="77777777" w:rsidR="00FB5046" w:rsidRDefault="00FB5046" w:rsidP="00FB5046">
      <w:pPr>
        <w:pStyle w:val="Heading6"/>
      </w:pPr>
      <w:bookmarkStart w:id="901" w:name="_Toc167821750"/>
      <w:r>
        <w:t>7.13.3.6.2.4</w:t>
      </w:r>
      <w:r>
        <w:tab/>
        <w:t>Type: RCSSIPSessionExchange</w:t>
      </w:r>
      <w:bookmarkEnd w:id="901"/>
    </w:p>
    <w:p w14:paraId="792E88FD" w14:textId="77777777" w:rsidR="00FB5046" w:rsidRPr="00876FB6" w:rsidRDefault="00FB5046" w:rsidP="00FB5046">
      <w:pPr>
        <w:pStyle w:val="TH"/>
        <w:rPr>
          <w:rStyle w:val="B1Char"/>
          <w:b w:val="0"/>
        </w:rPr>
      </w:pPr>
      <w:r>
        <w:t>Table 7.13.3.6.2.4</w:t>
      </w:r>
      <w:r w:rsidRPr="006F0A95">
        <w:t>-</w:t>
      </w:r>
      <w:r>
        <w:t>1</w:t>
      </w:r>
      <w:r w:rsidRPr="006F0A95">
        <w:t xml:space="preserve">: Payload for </w:t>
      </w:r>
      <w:r>
        <w:t>RCSSIPSessionExchange</w:t>
      </w:r>
      <w:r w:rsidRPr="006F0A95">
        <w:t xml:space="preserve"> </w:t>
      </w:r>
      <w:r>
        <w:t>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1950"/>
        <w:gridCol w:w="1168"/>
        <w:gridCol w:w="4111"/>
        <w:gridCol w:w="709"/>
      </w:tblGrid>
      <w:tr w:rsidR="00FB5046" w14:paraId="00B2A175" w14:textId="77777777" w:rsidTr="00520269">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4A4BD2" w14:textId="77777777" w:rsidR="00FB5046" w:rsidRPr="009209E3" w:rsidRDefault="00FB5046" w:rsidP="00B36227">
            <w:pPr>
              <w:keepNext/>
              <w:keepLines/>
              <w:spacing w:after="0"/>
              <w:jc w:val="center"/>
              <w:rPr>
                <w:rFonts w:ascii="Arial" w:hAnsi="Arial"/>
                <w:b/>
                <w:sz w:val="18"/>
              </w:rPr>
            </w:pPr>
            <w:r w:rsidRPr="006F0A95">
              <w:rPr>
                <w:rFonts w:ascii="Arial" w:hAnsi="Arial"/>
                <w:b/>
                <w:sz w:val="18"/>
              </w:rPr>
              <w:t>Field name</w:t>
            </w:r>
          </w:p>
        </w:tc>
        <w:tc>
          <w:tcPr>
            <w:tcW w:w="1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4B7F26" w14:textId="77777777" w:rsidR="00FB5046" w:rsidRPr="009209E3" w:rsidRDefault="00FB5046" w:rsidP="00B3622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168" w:type="dxa"/>
            <w:tcBorders>
              <w:top w:val="single" w:sz="4" w:space="0" w:color="auto"/>
              <w:left w:val="single" w:sz="4" w:space="0" w:color="auto"/>
              <w:bottom w:val="single" w:sz="4" w:space="0" w:color="auto"/>
              <w:right w:val="single" w:sz="4" w:space="0" w:color="auto"/>
            </w:tcBorders>
            <w:shd w:val="clear" w:color="auto" w:fill="FFFFFF" w:themeFill="background1"/>
          </w:tcPr>
          <w:p w14:paraId="25598FB3" w14:textId="77777777" w:rsidR="00FB5046" w:rsidRPr="009209E3" w:rsidRDefault="00FB5046" w:rsidP="00B36227">
            <w:pPr>
              <w:keepNext/>
              <w:keepLines/>
              <w:spacing w:after="0"/>
              <w:jc w:val="center"/>
              <w:rPr>
                <w:rFonts w:ascii="Arial" w:hAnsi="Arial"/>
                <w:b/>
                <w:sz w:val="18"/>
              </w:rPr>
            </w:pPr>
            <w:r>
              <w:rPr>
                <w:rFonts w:ascii="Arial" w:hAnsi="Arial"/>
                <w:b/>
                <w:sz w:val="18"/>
              </w:rPr>
              <w:t>Cardinality</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EA9706" w14:textId="77777777" w:rsidR="00FB5046" w:rsidRPr="009209E3" w:rsidRDefault="00FB5046" w:rsidP="00B36227">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DB0BF95" w14:textId="77777777" w:rsidR="00FB5046" w:rsidRPr="009209E3" w:rsidRDefault="00FB5046" w:rsidP="00B36227">
            <w:pPr>
              <w:keepNext/>
              <w:keepLines/>
              <w:spacing w:after="0"/>
              <w:jc w:val="center"/>
              <w:rPr>
                <w:rFonts w:ascii="Arial" w:hAnsi="Arial"/>
                <w:b/>
                <w:sz w:val="18"/>
              </w:rPr>
            </w:pPr>
            <w:r>
              <w:rPr>
                <w:rFonts w:ascii="Arial" w:hAnsi="Arial"/>
                <w:b/>
                <w:sz w:val="18"/>
              </w:rPr>
              <w:t>M/C/O</w:t>
            </w:r>
          </w:p>
        </w:tc>
      </w:tr>
      <w:tr w:rsidR="00FB5046" w14:paraId="2748D828" w14:textId="77777777" w:rsidTr="00520269">
        <w:tc>
          <w:tcPr>
            <w:tcW w:w="1418" w:type="dxa"/>
            <w:tcBorders>
              <w:top w:val="single" w:sz="4" w:space="0" w:color="auto"/>
              <w:left w:val="single" w:sz="4" w:space="0" w:color="auto"/>
              <w:bottom w:val="single" w:sz="4" w:space="0" w:color="auto"/>
              <w:right w:val="single" w:sz="4" w:space="0" w:color="auto"/>
            </w:tcBorders>
          </w:tcPr>
          <w:p w14:paraId="5FE8AF63" w14:textId="77777777" w:rsidR="00FB5046" w:rsidRDefault="00FB5046" w:rsidP="00B36227">
            <w:pPr>
              <w:pStyle w:val="TAL"/>
            </w:pPr>
            <w:r>
              <w:t>sessionLeg</w:t>
            </w:r>
          </w:p>
        </w:tc>
        <w:tc>
          <w:tcPr>
            <w:tcW w:w="1950" w:type="dxa"/>
            <w:tcBorders>
              <w:top w:val="single" w:sz="4" w:space="0" w:color="auto"/>
              <w:left w:val="single" w:sz="4" w:space="0" w:color="auto"/>
              <w:bottom w:val="single" w:sz="4" w:space="0" w:color="auto"/>
              <w:right w:val="single" w:sz="4" w:space="0" w:color="auto"/>
            </w:tcBorders>
          </w:tcPr>
          <w:p w14:paraId="7C9D5768" w14:textId="77777777" w:rsidR="00FB5046" w:rsidRDefault="00FB5046" w:rsidP="00B36227">
            <w:pPr>
              <w:pStyle w:val="TAL"/>
            </w:pPr>
            <w:r>
              <w:t>RCSSessionLeg</w:t>
            </w:r>
          </w:p>
        </w:tc>
        <w:tc>
          <w:tcPr>
            <w:tcW w:w="1168" w:type="dxa"/>
            <w:tcBorders>
              <w:top w:val="single" w:sz="4" w:space="0" w:color="auto"/>
              <w:left w:val="single" w:sz="4" w:space="0" w:color="auto"/>
              <w:bottom w:val="single" w:sz="4" w:space="0" w:color="auto"/>
              <w:right w:val="single" w:sz="4" w:space="0" w:color="auto"/>
            </w:tcBorders>
          </w:tcPr>
          <w:p w14:paraId="3B2F3268" w14:textId="77777777" w:rsidR="00FB5046" w:rsidRDefault="00FB5046" w:rsidP="00B3622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1CADA2EA" w14:textId="77777777" w:rsidR="00FB5046" w:rsidRPr="00913211" w:rsidRDefault="00FB5046" w:rsidP="00B36227">
            <w:pPr>
              <w:pStyle w:val="TAL"/>
              <w:rPr>
                <w:rFonts w:cs="Arial"/>
                <w:szCs w:val="18"/>
              </w:rPr>
            </w:pPr>
            <w:r>
              <w:rPr>
                <w:rStyle w:val="normaltextrun"/>
                <w:rFonts w:cs="Arial"/>
                <w:szCs w:val="18"/>
                <w:bdr w:val="none" w:sz="0" w:space="0" w:color="auto" w:frame="1"/>
              </w:rPr>
              <w:t>Identifies the leg of the RCS session.</w:t>
            </w:r>
          </w:p>
        </w:tc>
        <w:tc>
          <w:tcPr>
            <w:tcW w:w="709" w:type="dxa"/>
            <w:tcBorders>
              <w:top w:val="single" w:sz="4" w:space="0" w:color="auto"/>
              <w:left w:val="single" w:sz="4" w:space="0" w:color="auto"/>
              <w:bottom w:val="single" w:sz="4" w:space="0" w:color="auto"/>
              <w:right w:val="single" w:sz="4" w:space="0" w:color="auto"/>
            </w:tcBorders>
          </w:tcPr>
          <w:p w14:paraId="4C4FAA66" w14:textId="77777777" w:rsidR="00FB5046" w:rsidRDefault="00FB5046" w:rsidP="00B36227">
            <w:pPr>
              <w:pStyle w:val="TAL"/>
              <w:rPr>
                <w:rFonts w:cs="Arial"/>
                <w:szCs w:val="18"/>
              </w:rPr>
            </w:pPr>
            <w:r>
              <w:t>M</w:t>
            </w:r>
          </w:p>
        </w:tc>
      </w:tr>
      <w:tr w:rsidR="00FB5046" w14:paraId="671CD859" w14:textId="77777777" w:rsidTr="00520269">
        <w:tc>
          <w:tcPr>
            <w:tcW w:w="1418" w:type="dxa"/>
            <w:tcBorders>
              <w:top w:val="single" w:sz="4" w:space="0" w:color="auto"/>
              <w:left w:val="single" w:sz="4" w:space="0" w:color="auto"/>
              <w:bottom w:val="single" w:sz="4" w:space="0" w:color="auto"/>
              <w:right w:val="single" w:sz="4" w:space="0" w:color="auto"/>
            </w:tcBorders>
          </w:tcPr>
          <w:p w14:paraId="30994CDA" w14:textId="77777777" w:rsidR="00FB5046" w:rsidRDefault="00FB5046" w:rsidP="00B36227">
            <w:pPr>
              <w:pStyle w:val="TAL"/>
            </w:pPr>
            <w:r>
              <w:t>sIPRequest</w:t>
            </w:r>
          </w:p>
        </w:tc>
        <w:tc>
          <w:tcPr>
            <w:tcW w:w="1950" w:type="dxa"/>
            <w:tcBorders>
              <w:top w:val="single" w:sz="4" w:space="0" w:color="auto"/>
              <w:left w:val="single" w:sz="4" w:space="0" w:color="auto"/>
              <w:bottom w:val="single" w:sz="4" w:space="0" w:color="auto"/>
              <w:right w:val="single" w:sz="4" w:space="0" w:color="auto"/>
            </w:tcBorders>
          </w:tcPr>
          <w:p w14:paraId="04260444" w14:textId="77777777" w:rsidR="00FB5046" w:rsidRDefault="00FB5046" w:rsidP="00B36227">
            <w:pPr>
              <w:pStyle w:val="TAL"/>
            </w:pPr>
            <w:r>
              <w:t>IMSPayload</w:t>
            </w:r>
          </w:p>
        </w:tc>
        <w:tc>
          <w:tcPr>
            <w:tcW w:w="1168" w:type="dxa"/>
            <w:tcBorders>
              <w:top w:val="single" w:sz="4" w:space="0" w:color="auto"/>
              <w:left w:val="single" w:sz="4" w:space="0" w:color="auto"/>
              <w:bottom w:val="single" w:sz="4" w:space="0" w:color="auto"/>
              <w:right w:val="single" w:sz="4" w:space="0" w:color="auto"/>
            </w:tcBorders>
          </w:tcPr>
          <w:p w14:paraId="417E599A" w14:textId="77777777" w:rsidR="00FB5046" w:rsidRDefault="00FB5046" w:rsidP="00B3622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7404BED" w14:textId="77777777" w:rsidR="00FB5046" w:rsidRDefault="00FB5046" w:rsidP="00B36227">
            <w:pPr>
              <w:pStyle w:val="TAL"/>
              <w:rPr>
                <w:rStyle w:val="normaltextrun"/>
                <w:rFonts w:cs="Arial"/>
                <w:szCs w:val="18"/>
                <w:bdr w:val="none" w:sz="0" w:space="0" w:color="auto" w:frame="1"/>
              </w:rPr>
            </w:pPr>
            <w:r>
              <w:rPr>
                <w:rStyle w:val="normaltextrun"/>
                <w:rFonts w:cs="Arial"/>
                <w:szCs w:val="18"/>
                <w:bdr w:val="none" w:sz="0" w:space="0" w:color="auto" w:frame="1"/>
              </w:rPr>
              <w:t>Contains the request sent or received.</w:t>
            </w:r>
          </w:p>
        </w:tc>
        <w:tc>
          <w:tcPr>
            <w:tcW w:w="709" w:type="dxa"/>
            <w:tcBorders>
              <w:top w:val="single" w:sz="4" w:space="0" w:color="auto"/>
              <w:left w:val="single" w:sz="4" w:space="0" w:color="auto"/>
              <w:bottom w:val="single" w:sz="4" w:space="0" w:color="auto"/>
              <w:right w:val="single" w:sz="4" w:space="0" w:color="auto"/>
            </w:tcBorders>
          </w:tcPr>
          <w:p w14:paraId="68AD9AE9" w14:textId="77777777" w:rsidR="00FB5046" w:rsidRDefault="00FB5046" w:rsidP="00B36227">
            <w:pPr>
              <w:pStyle w:val="TAL"/>
            </w:pPr>
            <w:r>
              <w:t>M</w:t>
            </w:r>
          </w:p>
        </w:tc>
      </w:tr>
      <w:tr w:rsidR="00FB5046" w14:paraId="00F4E02C" w14:textId="77777777" w:rsidTr="00520269">
        <w:tc>
          <w:tcPr>
            <w:tcW w:w="1418" w:type="dxa"/>
            <w:tcBorders>
              <w:top w:val="single" w:sz="4" w:space="0" w:color="auto"/>
              <w:left w:val="single" w:sz="4" w:space="0" w:color="auto"/>
              <w:bottom w:val="single" w:sz="4" w:space="0" w:color="auto"/>
              <w:right w:val="single" w:sz="4" w:space="0" w:color="auto"/>
            </w:tcBorders>
          </w:tcPr>
          <w:p w14:paraId="58A4CA43" w14:textId="77777777" w:rsidR="00FB5046" w:rsidRDefault="00FB5046" w:rsidP="00B36227">
            <w:pPr>
              <w:pStyle w:val="TAL"/>
            </w:pPr>
            <w:r>
              <w:t>sIPResponse</w:t>
            </w:r>
          </w:p>
        </w:tc>
        <w:tc>
          <w:tcPr>
            <w:tcW w:w="1950" w:type="dxa"/>
            <w:tcBorders>
              <w:top w:val="single" w:sz="4" w:space="0" w:color="auto"/>
              <w:left w:val="single" w:sz="4" w:space="0" w:color="auto"/>
              <w:bottom w:val="single" w:sz="4" w:space="0" w:color="auto"/>
              <w:right w:val="single" w:sz="4" w:space="0" w:color="auto"/>
            </w:tcBorders>
          </w:tcPr>
          <w:p w14:paraId="44F056D0" w14:textId="77777777" w:rsidR="00FB5046" w:rsidRDefault="00FB5046" w:rsidP="00B36227">
            <w:pPr>
              <w:pStyle w:val="TAL"/>
            </w:pPr>
            <w:r>
              <w:t>IMSPayload</w:t>
            </w:r>
          </w:p>
        </w:tc>
        <w:tc>
          <w:tcPr>
            <w:tcW w:w="1168" w:type="dxa"/>
            <w:tcBorders>
              <w:top w:val="single" w:sz="4" w:space="0" w:color="auto"/>
              <w:left w:val="single" w:sz="4" w:space="0" w:color="auto"/>
              <w:bottom w:val="single" w:sz="4" w:space="0" w:color="auto"/>
              <w:right w:val="single" w:sz="4" w:space="0" w:color="auto"/>
            </w:tcBorders>
          </w:tcPr>
          <w:p w14:paraId="533F47AC" w14:textId="77777777" w:rsidR="00FB5046" w:rsidRDefault="00FB5046" w:rsidP="00B3622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DAD70B8" w14:textId="77777777" w:rsidR="00FB5046" w:rsidRDefault="00FB5046" w:rsidP="00B36227">
            <w:pPr>
              <w:pStyle w:val="TAL"/>
              <w:rPr>
                <w:rStyle w:val="normaltextrun"/>
                <w:rFonts w:cs="Arial"/>
                <w:szCs w:val="18"/>
                <w:bdr w:val="none" w:sz="0" w:space="0" w:color="auto" w:frame="1"/>
              </w:rPr>
            </w:pPr>
            <w:r>
              <w:rPr>
                <w:rStyle w:val="normaltextrun"/>
                <w:rFonts w:cs="Arial"/>
                <w:szCs w:val="18"/>
                <w:bdr w:val="none" w:sz="0" w:space="0" w:color="auto" w:frame="1"/>
              </w:rPr>
              <w:t>Contains the response received or sent.</w:t>
            </w:r>
          </w:p>
        </w:tc>
        <w:tc>
          <w:tcPr>
            <w:tcW w:w="709" w:type="dxa"/>
            <w:tcBorders>
              <w:top w:val="single" w:sz="4" w:space="0" w:color="auto"/>
              <w:left w:val="single" w:sz="4" w:space="0" w:color="auto"/>
              <w:bottom w:val="single" w:sz="4" w:space="0" w:color="auto"/>
              <w:right w:val="single" w:sz="4" w:space="0" w:color="auto"/>
            </w:tcBorders>
          </w:tcPr>
          <w:p w14:paraId="41CA1783" w14:textId="77777777" w:rsidR="00FB5046" w:rsidRDefault="00FB5046" w:rsidP="00B36227">
            <w:pPr>
              <w:pStyle w:val="TAL"/>
            </w:pPr>
            <w:r>
              <w:t>M</w:t>
            </w:r>
          </w:p>
        </w:tc>
      </w:tr>
    </w:tbl>
    <w:p w14:paraId="4D48BAD2" w14:textId="77777777" w:rsidR="00FB5046" w:rsidRDefault="00FB5046" w:rsidP="00FB5046">
      <w:pPr>
        <w:rPr>
          <w:noProof/>
        </w:rPr>
      </w:pPr>
    </w:p>
    <w:p w14:paraId="7A33E506" w14:textId="77777777" w:rsidR="00FB5046" w:rsidRDefault="00FB5046" w:rsidP="00FB5046">
      <w:pPr>
        <w:pStyle w:val="Heading6"/>
      </w:pPr>
      <w:bookmarkStart w:id="902" w:name="_Toc167821751"/>
      <w:r>
        <w:t>7.13.3.6.2.5</w:t>
      </w:r>
      <w:r>
        <w:tab/>
        <w:t>Type: AdditionalInstanceLocation</w:t>
      </w:r>
      <w:bookmarkEnd w:id="902"/>
    </w:p>
    <w:p w14:paraId="33E62193" w14:textId="77777777" w:rsidR="00FB5046" w:rsidRPr="00876FB6" w:rsidRDefault="00FB5046" w:rsidP="00FB5046">
      <w:pPr>
        <w:pStyle w:val="TH"/>
        <w:rPr>
          <w:rStyle w:val="B1Char"/>
          <w:b w:val="0"/>
        </w:rPr>
      </w:pPr>
      <w:r>
        <w:t>Table 7.13.3.6.2.5</w:t>
      </w:r>
      <w:r w:rsidRPr="006F0A95">
        <w:t>-</w:t>
      </w:r>
      <w:r>
        <w:t>1</w:t>
      </w:r>
      <w:r w:rsidRPr="006F0A95">
        <w:t xml:space="preserve">: Payload for </w:t>
      </w:r>
      <w:r>
        <w:t>AdditionalInstanceLocation 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8"/>
        <w:gridCol w:w="1485"/>
        <w:gridCol w:w="1276"/>
        <w:gridCol w:w="4678"/>
        <w:gridCol w:w="709"/>
      </w:tblGrid>
      <w:tr w:rsidR="00FB5046" w14:paraId="19A148BB" w14:textId="77777777" w:rsidTr="00520269">
        <w:tc>
          <w:tcPr>
            <w:tcW w:w="120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A2CAC3" w14:textId="77777777" w:rsidR="00FB5046" w:rsidRPr="009209E3" w:rsidRDefault="00FB5046" w:rsidP="00B36227">
            <w:pPr>
              <w:keepNext/>
              <w:keepLines/>
              <w:spacing w:after="0"/>
              <w:jc w:val="center"/>
              <w:rPr>
                <w:rFonts w:ascii="Arial" w:hAnsi="Arial"/>
                <w:b/>
                <w:sz w:val="18"/>
              </w:rPr>
            </w:pPr>
            <w:r w:rsidRPr="006F0A95">
              <w:rPr>
                <w:rFonts w:ascii="Arial" w:hAnsi="Arial"/>
                <w:b/>
                <w:sz w:val="18"/>
              </w:rPr>
              <w:t>Field name</w:t>
            </w:r>
          </w:p>
        </w:tc>
        <w:tc>
          <w:tcPr>
            <w:tcW w:w="148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64963D1" w14:textId="77777777" w:rsidR="00FB5046" w:rsidRPr="009209E3" w:rsidRDefault="00FB5046" w:rsidP="00B3622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88745FC" w14:textId="77777777" w:rsidR="00FB5046" w:rsidRPr="009209E3" w:rsidRDefault="00FB5046" w:rsidP="00B36227">
            <w:pPr>
              <w:keepNext/>
              <w:keepLines/>
              <w:spacing w:after="0"/>
              <w:jc w:val="center"/>
              <w:rPr>
                <w:rFonts w:ascii="Arial" w:hAnsi="Arial"/>
                <w:b/>
                <w:sz w:val="18"/>
              </w:rPr>
            </w:pPr>
            <w:r>
              <w:rPr>
                <w:rFonts w:ascii="Arial" w:hAnsi="Arial"/>
                <w:b/>
                <w:sz w:val="18"/>
              </w:rPr>
              <w:t>Cardinality</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8948E17" w14:textId="77777777" w:rsidR="00FB5046" w:rsidRPr="009209E3" w:rsidRDefault="00FB5046" w:rsidP="00B36227">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261BF561" w14:textId="77777777" w:rsidR="00FB5046" w:rsidRPr="009209E3" w:rsidRDefault="00FB5046" w:rsidP="00B36227">
            <w:pPr>
              <w:keepNext/>
              <w:keepLines/>
              <w:spacing w:after="0"/>
              <w:jc w:val="center"/>
              <w:rPr>
                <w:rFonts w:ascii="Arial" w:hAnsi="Arial"/>
                <w:b/>
                <w:sz w:val="18"/>
              </w:rPr>
            </w:pPr>
            <w:r>
              <w:rPr>
                <w:rFonts w:ascii="Arial" w:hAnsi="Arial"/>
                <w:b/>
                <w:sz w:val="18"/>
              </w:rPr>
              <w:t>M/C/O</w:t>
            </w:r>
          </w:p>
        </w:tc>
      </w:tr>
      <w:tr w:rsidR="00FB5046" w14:paraId="2DFA7FDD" w14:textId="77777777" w:rsidTr="00520269">
        <w:tc>
          <w:tcPr>
            <w:tcW w:w="1208" w:type="dxa"/>
            <w:tcBorders>
              <w:top w:val="single" w:sz="4" w:space="0" w:color="auto"/>
              <w:left w:val="single" w:sz="4" w:space="0" w:color="auto"/>
              <w:bottom w:val="single" w:sz="4" w:space="0" w:color="auto"/>
              <w:right w:val="single" w:sz="4" w:space="0" w:color="auto"/>
            </w:tcBorders>
          </w:tcPr>
          <w:p w14:paraId="5B6FF424" w14:textId="77777777" w:rsidR="00FB5046" w:rsidRDefault="00FB5046" w:rsidP="00B36227">
            <w:pPr>
              <w:pStyle w:val="TAL"/>
            </w:pPr>
            <w:r>
              <w:t>instance</w:t>
            </w:r>
          </w:p>
        </w:tc>
        <w:tc>
          <w:tcPr>
            <w:tcW w:w="1485" w:type="dxa"/>
            <w:tcBorders>
              <w:top w:val="single" w:sz="4" w:space="0" w:color="auto"/>
              <w:left w:val="single" w:sz="4" w:space="0" w:color="auto"/>
              <w:bottom w:val="single" w:sz="4" w:space="0" w:color="auto"/>
              <w:right w:val="single" w:sz="4" w:space="0" w:color="auto"/>
            </w:tcBorders>
          </w:tcPr>
          <w:p w14:paraId="70F5EA7B" w14:textId="77777777" w:rsidR="00FB5046" w:rsidRDefault="00FB5046" w:rsidP="00B36227">
            <w:pPr>
              <w:pStyle w:val="TAL"/>
            </w:pPr>
            <w:r>
              <w:t>SIPEndpoint</w:t>
            </w:r>
          </w:p>
        </w:tc>
        <w:tc>
          <w:tcPr>
            <w:tcW w:w="1276" w:type="dxa"/>
            <w:tcBorders>
              <w:top w:val="single" w:sz="4" w:space="0" w:color="auto"/>
              <w:left w:val="single" w:sz="4" w:space="0" w:color="auto"/>
              <w:bottom w:val="single" w:sz="4" w:space="0" w:color="auto"/>
              <w:right w:val="single" w:sz="4" w:space="0" w:color="auto"/>
            </w:tcBorders>
          </w:tcPr>
          <w:p w14:paraId="253175FC" w14:textId="77777777" w:rsidR="00FB5046" w:rsidRDefault="00FB5046" w:rsidP="00B36227">
            <w:pPr>
              <w:pStyle w:val="TAL"/>
            </w:pPr>
            <w:r>
              <w:t>1</w:t>
            </w:r>
          </w:p>
        </w:tc>
        <w:tc>
          <w:tcPr>
            <w:tcW w:w="4678" w:type="dxa"/>
            <w:tcBorders>
              <w:top w:val="single" w:sz="4" w:space="0" w:color="auto"/>
              <w:left w:val="single" w:sz="4" w:space="0" w:color="auto"/>
              <w:bottom w:val="single" w:sz="4" w:space="0" w:color="auto"/>
              <w:right w:val="single" w:sz="4" w:space="0" w:color="auto"/>
            </w:tcBorders>
          </w:tcPr>
          <w:p w14:paraId="7587FD6A" w14:textId="77777777" w:rsidR="00FB5046" w:rsidRPr="00913211" w:rsidRDefault="00FB5046" w:rsidP="00B36227">
            <w:pPr>
              <w:pStyle w:val="TAL"/>
              <w:rPr>
                <w:rFonts w:cs="Arial"/>
                <w:szCs w:val="18"/>
              </w:rPr>
            </w:pPr>
            <w:r>
              <w:rPr>
                <w:rStyle w:val="normaltextrun"/>
                <w:rFonts w:cs="Arial"/>
                <w:szCs w:val="18"/>
                <w:bdr w:val="none" w:sz="0" w:space="0" w:color="auto" w:frame="1"/>
              </w:rPr>
              <w:t>Identifies the endpoint for which the location applies.</w:t>
            </w:r>
          </w:p>
        </w:tc>
        <w:tc>
          <w:tcPr>
            <w:tcW w:w="709" w:type="dxa"/>
            <w:tcBorders>
              <w:top w:val="single" w:sz="4" w:space="0" w:color="auto"/>
              <w:left w:val="single" w:sz="4" w:space="0" w:color="auto"/>
              <w:bottom w:val="single" w:sz="4" w:space="0" w:color="auto"/>
              <w:right w:val="single" w:sz="4" w:space="0" w:color="auto"/>
            </w:tcBorders>
          </w:tcPr>
          <w:p w14:paraId="7D11C689" w14:textId="77777777" w:rsidR="00FB5046" w:rsidRDefault="00FB5046" w:rsidP="00B36227">
            <w:pPr>
              <w:pStyle w:val="TAL"/>
              <w:rPr>
                <w:rFonts w:cs="Arial"/>
                <w:szCs w:val="18"/>
              </w:rPr>
            </w:pPr>
            <w:r>
              <w:t>M</w:t>
            </w:r>
          </w:p>
        </w:tc>
      </w:tr>
      <w:tr w:rsidR="00FB5046" w14:paraId="25379515" w14:textId="77777777" w:rsidTr="00520269">
        <w:tc>
          <w:tcPr>
            <w:tcW w:w="1208" w:type="dxa"/>
            <w:tcBorders>
              <w:top w:val="single" w:sz="4" w:space="0" w:color="auto"/>
              <w:left w:val="single" w:sz="4" w:space="0" w:color="auto"/>
              <w:bottom w:val="single" w:sz="4" w:space="0" w:color="auto"/>
              <w:right w:val="single" w:sz="4" w:space="0" w:color="auto"/>
            </w:tcBorders>
          </w:tcPr>
          <w:p w14:paraId="7E081221" w14:textId="77777777" w:rsidR="00FB5046" w:rsidRDefault="00FB5046" w:rsidP="00B36227">
            <w:pPr>
              <w:pStyle w:val="TAL"/>
            </w:pPr>
            <w:r>
              <w:t>location</w:t>
            </w:r>
          </w:p>
        </w:tc>
        <w:tc>
          <w:tcPr>
            <w:tcW w:w="1485" w:type="dxa"/>
            <w:tcBorders>
              <w:top w:val="single" w:sz="4" w:space="0" w:color="auto"/>
              <w:left w:val="single" w:sz="4" w:space="0" w:color="auto"/>
              <w:bottom w:val="single" w:sz="4" w:space="0" w:color="auto"/>
              <w:right w:val="single" w:sz="4" w:space="0" w:color="auto"/>
            </w:tcBorders>
          </w:tcPr>
          <w:p w14:paraId="16AC7BD2" w14:textId="77777777" w:rsidR="00FB5046" w:rsidRDefault="00FB5046" w:rsidP="00B36227">
            <w:pPr>
              <w:pStyle w:val="TAL"/>
            </w:pPr>
            <w:r>
              <w:t>Location</w:t>
            </w:r>
          </w:p>
        </w:tc>
        <w:tc>
          <w:tcPr>
            <w:tcW w:w="1276" w:type="dxa"/>
            <w:tcBorders>
              <w:top w:val="single" w:sz="4" w:space="0" w:color="auto"/>
              <w:left w:val="single" w:sz="4" w:space="0" w:color="auto"/>
              <w:bottom w:val="single" w:sz="4" w:space="0" w:color="auto"/>
              <w:right w:val="single" w:sz="4" w:space="0" w:color="auto"/>
            </w:tcBorders>
          </w:tcPr>
          <w:p w14:paraId="7216D644" w14:textId="77777777" w:rsidR="00FB5046" w:rsidRDefault="00FB5046" w:rsidP="00B36227">
            <w:pPr>
              <w:pStyle w:val="TAL"/>
            </w:pPr>
            <w:r>
              <w:t>1</w:t>
            </w:r>
          </w:p>
        </w:tc>
        <w:tc>
          <w:tcPr>
            <w:tcW w:w="4678" w:type="dxa"/>
            <w:tcBorders>
              <w:top w:val="single" w:sz="4" w:space="0" w:color="auto"/>
              <w:left w:val="single" w:sz="4" w:space="0" w:color="auto"/>
              <w:bottom w:val="single" w:sz="4" w:space="0" w:color="auto"/>
              <w:right w:val="single" w:sz="4" w:space="0" w:color="auto"/>
            </w:tcBorders>
          </w:tcPr>
          <w:p w14:paraId="7126EAA2" w14:textId="77777777" w:rsidR="00FB5046" w:rsidRDefault="00FB5046" w:rsidP="00B36227">
            <w:pPr>
              <w:pStyle w:val="TAL"/>
              <w:rPr>
                <w:rStyle w:val="normaltextrun"/>
                <w:rFonts w:cs="Arial"/>
                <w:szCs w:val="18"/>
                <w:bdr w:val="none" w:sz="0" w:space="0" w:color="auto" w:frame="1"/>
              </w:rPr>
            </w:pPr>
            <w:r>
              <w:t>Shall include locations of the additional endpoints registered to the target RCS user.</w:t>
            </w:r>
          </w:p>
        </w:tc>
        <w:tc>
          <w:tcPr>
            <w:tcW w:w="709" w:type="dxa"/>
            <w:tcBorders>
              <w:top w:val="single" w:sz="4" w:space="0" w:color="auto"/>
              <w:left w:val="single" w:sz="4" w:space="0" w:color="auto"/>
              <w:bottom w:val="single" w:sz="4" w:space="0" w:color="auto"/>
              <w:right w:val="single" w:sz="4" w:space="0" w:color="auto"/>
            </w:tcBorders>
          </w:tcPr>
          <w:p w14:paraId="7D043379" w14:textId="77777777" w:rsidR="00FB5046" w:rsidRDefault="00FB5046" w:rsidP="00B36227">
            <w:pPr>
              <w:pStyle w:val="TAL"/>
            </w:pPr>
            <w:r>
              <w:t>M</w:t>
            </w:r>
          </w:p>
        </w:tc>
      </w:tr>
    </w:tbl>
    <w:p w14:paraId="605EFE4D" w14:textId="77777777" w:rsidR="00FB5046" w:rsidRDefault="00FB5046" w:rsidP="00FB5046">
      <w:pPr>
        <w:rPr>
          <w:noProof/>
        </w:rPr>
      </w:pPr>
    </w:p>
    <w:p w14:paraId="050F8D7C" w14:textId="77777777" w:rsidR="00B07676" w:rsidRPr="006F0A95" w:rsidRDefault="00B07676" w:rsidP="00B07676">
      <w:pPr>
        <w:pStyle w:val="Heading4"/>
      </w:pPr>
      <w:bookmarkStart w:id="903" w:name="_Toc167821752"/>
      <w:r>
        <w:t>7.13.4</w:t>
      </w:r>
      <w:r w:rsidRPr="006F0A95">
        <w:tab/>
        <w:t>Generation of IRI over LI_HI2</w:t>
      </w:r>
      <w:bookmarkEnd w:id="903"/>
    </w:p>
    <w:p w14:paraId="40B36F2A" w14:textId="2AE4DBB9" w:rsidR="00B07676" w:rsidRPr="006F0A95" w:rsidRDefault="00B07676" w:rsidP="00B07676">
      <w:r w:rsidRPr="006F0A95">
        <w:t>When an xIRI is received over LI_X2 from the IRI-POI in the RCS server, the MDF2 shall send the IRI message over LI_HI2 without undue delay. The IRI message shall contain a copy of the relevant record received from LI_X2. The record may be enriched by other information available at the MDF (e.g. additional location information).</w:t>
      </w:r>
    </w:p>
    <w:p w14:paraId="3EBC8309" w14:textId="5395A40A" w:rsidR="00B07676" w:rsidRPr="006F0A95" w:rsidRDefault="00B07676" w:rsidP="00B07676">
      <w:r w:rsidRPr="006F0A95">
        <w:t>The timestamp field of the ETSI TS 102 232-1 [9] PSHeader structure shall be set to the time at which the RCS server event was observed (i.e. the timestamp field of the xIRI).</w:t>
      </w:r>
    </w:p>
    <w:p w14:paraId="60FBD5DF" w14:textId="77777777" w:rsidR="00B07676" w:rsidRPr="006F0A95" w:rsidRDefault="00B07676" w:rsidP="00B07676">
      <w:pPr>
        <w:rPr>
          <w:lang w:eastAsia="en-GB"/>
        </w:rPr>
      </w:pPr>
      <w:r>
        <w:rPr>
          <w:lang w:eastAsia="en-GB"/>
        </w:rPr>
        <w:t>Tables 7.13.4</w:t>
      </w:r>
      <w:r w:rsidRPr="006F0A95">
        <w:rPr>
          <w:lang w:eastAsia="en-GB"/>
        </w:rPr>
        <w:t>-</w:t>
      </w:r>
      <w:r>
        <w:rPr>
          <w:lang w:eastAsia="en-GB"/>
        </w:rPr>
        <w:t>1</w:t>
      </w:r>
      <w:r w:rsidRPr="006F0A95">
        <w:rPr>
          <w:lang w:eastAsia="en-GB"/>
        </w:rPr>
        <w:t xml:space="preserve"> shows the IRI type (see ETSI TS 102 232-1 [9] clause 5.2.10) to be used for each record type.</w:t>
      </w:r>
    </w:p>
    <w:p w14:paraId="3848B18A" w14:textId="77777777" w:rsidR="00B07676" w:rsidRPr="006F0A95" w:rsidRDefault="00B07676" w:rsidP="00B07676">
      <w:pPr>
        <w:pStyle w:val="TH"/>
        <w:rPr>
          <w:lang w:eastAsia="en-GB"/>
        </w:rPr>
      </w:pPr>
      <w:r>
        <w:rPr>
          <w:lang w:eastAsia="en-GB"/>
        </w:rPr>
        <w:t>Table 7.13.4-1</w:t>
      </w:r>
      <w:r w:rsidRPr="006F0A95">
        <w:rPr>
          <w:lang w:eastAsia="en-GB"/>
        </w:rPr>
        <w:t>: IRI type for messages</w:t>
      </w:r>
    </w:p>
    <w:tbl>
      <w:tblPr>
        <w:tblW w:w="8971" w:type="dxa"/>
        <w:jc w:val="center"/>
        <w:tblCellMar>
          <w:left w:w="0" w:type="dxa"/>
          <w:right w:w="0" w:type="dxa"/>
        </w:tblCellMar>
        <w:tblLook w:val="04A0" w:firstRow="1" w:lastRow="0" w:firstColumn="1" w:lastColumn="0" w:noHBand="0" w:noVBand="1"/>
      </w:tblPr>
      <w:tblGrid>
        <w:gridCol w:w="4801"/>
        <w:gridCol w:w="4170"/>
      </w:tblGrid>
      <w:tr w:rsidR="00B07676" w:rsidRPr="006F0A95" w14:paraId="1E59A87E" w14:textId="77777777" w:rsidTr="002574A2">
        <w:trPr>
          <w:jc w:val="center"/>
        </w:trPr>
        <w:tc>
          <w:tcPr>
            <w:tcW w:w="4801"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7CFD9B1" w14:textId="77777777" w:rsidR="00B07676" w:rsidRPr="006F0A95" w:rsidRDefault="00B07676" w:rsidP="00B07676">
            <w:pPr>
              <w:pStyle w:val="TAH"/>
              <w:rPr>
                <w:lang w:eastAsia="en-GB"/>
              </w:rPr>
            </w:pPr>
            <w:r w:rsidRPr="006F0A95">
              <w:rPr>
                <w:lang w:eastAsia="en-GB"/>
              </w:rPr>
              <w:t>Record type</w:t>
            </w:r>
          </w:p>
        </w:tc>
        <w:tc>
          <w:tcPr>
            <w:tcW w:w="4170"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BDF3DFB" w14:textId="77777777" w:rsidR="00B07676" w:rsidRPr="006F0A95" w:rsidRDefault="00B07676" w:rsidP="00B07676">
            <w:pPr>
              <w:pStyle w:val="TAH"/>
              <w:rPr>
                <w:rFonts w:cs="Arial"/>
                <w:szCs w:val="18"/>
                <w:lang w:eastAsia="en-GB"/>
              </w:rPr>
            </w:pPr>
            <w:r w:rsidRPr="006F0A95">
              <w:rPr>
                <w:rFonts w:cs="Arial"/>
                <w:szCs w:val="18"/>
                <w:lang w:eastAsia="en-GB"/>
              </w:rPr>
              <w:t>IRI Type</w:t>
            </w:r>
          </w:p>
        </w:tc>
      </w:tr>
      <w:tr w:rsidR="00B07676" w:rsidRPr="006F0A95" w14:paraId="149372C8" w14:textId="77777777" w:rsidTr="002574A2">
        <w:trPr>
          <w:jc w:val="center"/>
        </w:trPr>
        <w:tc>
          <w:tcPr>
            <w:tcW w:w="480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0A1A93C" w14:textId="77777777" w:rsidR="00B07676" w:rsidRPr="006F0A95" w:rsidRDefault="00B07676" w:rsidP="00B07676">
            <w:pPr>
              <w:pStyle w:val="TAL"/>
              <w:rPr>
                <w:lang w:eastAsia="en-GB"/>
              </w:rPr>
            </w:pPr>
            <w:r>
              <w:rPr>
                <w:lang w:eastAsia="en-GB"/>
              </w:rPr>
              <w:t>RCSRegistration</w:t>
            </w:r>
          </w:p>
        </w:tc>
        <w:tc>
          <w:tcPr>
            <w:tcW w:w="4170" w:type="dxa"/>
            <w:tcBorders>
              <w:top w:val="nil"/>
              <w:left w:val="nil"/>
              <w:bottom w:val="single" w:sz="8" w:space="0" w:color="auto"/>
              <w:right w:val="single" w:sz="8" w:space="0" w:color="auto"/>
            </w:tcBorders>
            <w:tcMar>
              <w:top w:w="0" w:type="dxa"/>
              <w:left w:w="28" w:type="dxa"/>
              <w:bottom w:w="0" w:type="dxa"/>
              <w:right w:w="70" w:type="dxa"/>
            </w:tcMar>
            <w:hideMark/>
          </w:tcPr>
          <w:p w14:paraId="04E65D3C" w14:textId="77777777" w:rsidR="00B07676" w:rsidRPr="006F0A95" w:rsidRDefault="00B07676" w:rsidP="00B07676">
            <w:pPr>
              <w:pStyle w:val="TAL"/>
              <w:rPr>
                <w:lang w:eastAsia="en-GB"/>
              </w:rPr>
            </w:pPr>
            <w:r>
              <w:rPr>
                <w:lang w:eastAsia="en-GB"/>
              </w:rPr>
              <w:t>REPORT</w:t>
            </w:r>
          </w:p>
        </w:tc>
      </w:tr>
      <w:tr w:rsidR="00B07676" w:rsidRPr="006F0A95" w14:paraId="3F2219D7" w14:textId="77777777" w:rsidTr="002574A2">
        <w:trPr>
          <w:jc w:val="center"/>
        </w:trPr>
        <w:tc>
          <w:tcPr>
            <w:tcW w:w="480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DC0AD2" w14:textId="77777777" w:rsidR="00B07676" w:rsidRPr="006F0A95" w:rsidRDefault="00B07676" w:rsidP="00B07676">
            <w:pPr>
              <w:pStyle w:val="TAL"/>
              <w:rPr>
                <w:lang w:eastAsia="en-GB"/>
              </w:rPr>
            </w:pPr>
            <w:r w:rsidRPr="00C172B5">
              <w:rPr>
                <w:lang w:eastAsia="en-GB"/>
              </w:rPr>
              <w:t>RCSCapabilityDiscovery</w:t>
            </w:r>
          </w:p>
        </w:tc>
        <w:tc>
          <w:tcPr>
            <w:tcW w:w="4170" w:type="dxa"/>
            <w:tcBorders>
              <w:top w:val="nil"/>
              <w:left w:val="nil"/>
              <w:bottom w:val="single" w:sz="8" w:space="0" w:color="auto"/>
              <w:right w:val="single" w:sz="8" w:space="0" w:color="auto"/>
            </w:tcBorders>
            <w:tcMar>
              <w:top w:w="0" w:type="dxa"/>
              <w:left w:w="28" w:type="dxa"/>
              <w:bottom w:w="0" w:type="dxa"/>
              <w:right w:w="70" w:type="dxa"/>
            </w:tcMar>
            <w:hideMark/>
          </w:tcPr>
          <w:p w14:paraId="3F97D70E" w14:textId="77777777" w:rsidR="00B07676" w:rsidRPr="006F0A95" w:rsidRDefault="00B07676" w:rsidP="00B07676">
            <w:pPr>
              <w:pStyle w:val="TAL"/>
              <w:rPr>
                <w:lang w:eastAsia="en-GB"/>
              </w:rPr>
            </w:pPr>
            <w:r>
              <w:rPr>
                <w:lang w:eastAsia="en-GB"/>
              </w:rPr>
              <w:t>REPORT</w:t>
            </w:r>
          </w:p>
        </w:tc>
      </w:tr>
      <w:tr w:rsidR="00B07676" w:rsidRPr="006F0A95" w14:paraId="0B7B4CF4"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8C1CBDB" w14:textId="77777777" w:rsidR="00B07676" w:rsidRPr="00C172B5" w:rsidRDefault="00B07676" w:rsidP="00B07676">
            <w:pPr>
              <w:pStyle w:val="TAL"/>
              <w:rPr>
                <w:lang w:eastAsia="en-GB"/>
              </w:rPr>
            </w:pPr>
            <w:r>
              <w:rPr>
                <w:lang w:eastAsia="en-GB"/>
              </w:rPr>
              <w:t>RCSMessage</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DB67389" w14:textId="77777777" w:rsidR="00B07676" w:rsidRDefault="00B07676" w:rsidP="00B07676">
            <w:pPr>
              <w:pStyle w:val="TAL"/>
              <w:rPr>
                <w:lang w:eastAsia="en-GB"/>
              </w:rPr>
            </w:pPr>
            <w:r>
              <w:rPr>
                <w:lang w:eastAsia="en-GB"/>
              </w:rPr>
              <w:t>REPORT</w:t>
            </w:r>
          </w:p>
        </w:tc>
      </w:tr>
      <w:tr w:rsidR="00B07676" w:rsidRPr="006F0A95" w14:paraId="4F76D8FD"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443DBA0" w14:textId="1D91EB58" w:rsidR="00B07676" w:rsidRDefault="00B07676" w:rsidP="00B07676">
            <w:pPr>
              <w:pStyle w:val="TAL"/>
              <w:rPr>
                <w:lang w:eastAsia="en-GB"/>
              </w:rPr>
            </w:pPr>
            <w:r>
              <w:rPr>
                <w:lang w:eastAsia="en-GB"/>
              </w:rPr>
              <w:t>RCSSessionEstablishment</w:t>
            </w:r>
            <w:r w:rsidR="00362E1D">
              <w:rPr>
                <w:lang w:eastAsia="en-GB"/>
              </w:rPr>
              <w:t>Attempt</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A4D3855" w14:textId="77777777" w:rsidR="00B07676" w:rsidRDefault="00B07676" w:rsidP="00B07676">
            <w:pPr>
              <w:pStyle w:val="TAL"/>
              <w:rPr>
                <w:lang w:eastAsia="en-GB"/>
              </w:rPr>
            </w:pPr>
            <w:r>
              <w:rPr>
                <w:lang w:eastAsia="en-GB"/>
              </w:rPr>
              <w:t>REPORT</w:t>
            </w:r>
          </w:p>
        </w:tc>
      </w:tr>
      <w:tr w:rsidR="00B07676" w:rsidRPr="006F0A95" w14:paraId="7334CA64"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D6F4006" w14:textId="77777777" w:rsidR="00B07676" w:rsidRDefault="00B07676" w:rsidP="00B07676">
            <w:pPr>
              <w:pStyle w:val="TAL"/>
              <w:rPr>
                <w:lang w:eastAsia="en-GB"/>
              </w:rPr>
            </w:pPr>
            <w:r>
              <w:rPr>
                <w:lang w:eastAsia="en-GB"/>
              </w:rPr>
              <w:t>RCSSessionModification</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FF7DF0D" w14:textId="77777777" w:rsidR="00B07676" w:rsidRDefault="00B07676" w:rsidP="00B07676">
            <w:pPr>
              <w:pStyle w:val="TAL"/>
              <w:rPr>
                <w:lang w:eastAsia="en-GB"/>
              </w:rPr>
            </w:pPr>
            <w:r>
              <w:rPr>
                <w:lang w:eastAsia="en-GB"/>
              </w:rPr>
              <w:t>REPORT</w:t>
            </w:r>
          </w:p>
        </w:tc>
      </w:tr>
      <w:tr w:rsidR="00B07676" w:rsidRPr="006F0A95" w14:paraId="487F0B4B"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B4541E8" w14:textId="77777777" w:rsidR="00B07676" w:rsidRDefault="00B07676" w:rsidP="00B07676">
            <w:pPr>
              <w:pStyle w:val="TAL"/>
              <w:rPr>
                <w:lang w:eastAsia="en-GB"/>
              </w:rPr>
            </w:pPr>
            <w:r>
              <w:rPr>
                <w:lang w:eastAsia="en-GB"/>
              </w:rPr>
              <w:t>RCSSessionRelease</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AFE4A8E" w14:textId="77777777" w:rsidR="00B07676" w:rsidRDefault="00B07676" w:rsidP="00B07676">
            <w:pPr>
              <w:pStyle w:val="TAL"/>
              <w:rPr>
                <w:lang w:eastAsia="en-GB"/>
              </w:rPr>
            </w:pPr>
            <w:r>
              <w:rPr>
                <w:lang w:eastAsia="en-GB"/>
              </w:rPr>
              <w:t>REPORT</w:t>
            </w:r>
          </w:p>
        </w:tc>
      </w:tr>
      <w:tr w:rsidR="00326B7F" w:rsidRPr="006F0A95" w14:paraId="0562A28D" w14:textId="77777777" w:rsidTr="00326B7F">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61A30E7" w14:textId="77777777" w:rsidR="00326B7F" w:rsidRDefault="00326B7F" w:rsidP="00B36227">
            <w:pPr>
              <w:pStyle w:val="TAL"/>
              <w:rPr>
                <w:lang w:eastAsia="en-GB"/>
              </w:rPr>
            </w:pPr>
            <w:r>
              <w:rPr>
                <w:lang w:eastAsia="en-GB"/>
              </w:rPr>
              <w:t>StartOfInterceptForRegisteredRCSUser</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5D2DC86" w14:textId="77777777" w:rsidR="00326B7F" w:rsidRDefault="00326B7F" w:rsidP="00B36227">
            <w:pPr>
              <w:pStyle w:val="TAL"/>
              <w:rPr>
                <w:lang w:eastAsia="en-GB"/>
              </w:rPr>
            </w:pPr>
            <w:r>
              <w:rPr>
                <w:lang w:eastAsia="en-GB"/>
              </w:rPr>
              <w:t>REPORT</w:t>
            </w:r>
          </w:p>
        </w:tc>
      </w:tr>
      <w:tr w:rsidR="00326B7F" w:rsidRPr="006F0A95" w14:paraId="63C460BB" w14:textId="77777777" w:rsidTr="00326B7F">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402B299" w14:textId="77777777" w:rsidR="00326B7F" w:rsidRDefault="00326B7F" w:rsidP="00B36227">
            <w:pPr>
              <w:pStyle w:val="TAL"/>
              <w:rPr>
                <w:lang w:eastAsia="en-GB"/>
              </w:rPr>
            </w:pPr>
            <w:r>
              <w:rPr>
                <w:lang w:eastAsia="en-GB"/>
              </w:rPr>
              <w:t>StartOfInterceptWithEstablishedRCSSession</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68A53F9" w14:textId="77777777" w:rsidR="00326B7F" w:rsidRDefault="00326B7F" w:rsidP="00B36227">
            <w:pPr>
              <w:pStyle w:val="TAL"/>
              <w:rPr>
                <w:lang w:eastAsia="en-GB"/>
              </w:rPr>
            </w:pPr>
            <w:r>
              <w:rPr>
                <w:lang w:eastAsia="en-GB"/>
              </w:rPr>
              <w:t>REPORT</w:t>
            </w:r>
          </w:p>
        </w:tc>
      </w:tr>
    </w:tbl>
    <w:p w14:paraId="4CE110B1" w14:textId="77777777" w:rsidR="00B07676" w:rsidRDefault="00B07676" w:rsidP="00B07676"/>
    <w:p w14:paraId="11DE0D4D" w14:textId="77777777" w:rsidR="00293EA4" w:rsidRDefault="00293EA4" w:rsidP="00293EA4">
      <w:pPr>
        <w:pStyle w:val="Heading3"/>
      </w:pPr>
      <w:bookmarkStart w:id="904" w:name="_Toc167821753"/>
      <w:r>
        <w:t>7.13.5</w:t>
      </w:r>
      <w:r w:rsidRPr="00480EF6">
        <w:tab/>
      </w:r>
      <w:r>
        <w:t>Redaction of unauthorised information from encapsulated RCS payloads</w:t>
      </w:r>
      <w:bookmarkEnd w:id="904"/>
    </w:p>
    <w:p w14:paraId="0EB0F45B" w14:textId="77777777" w:rsidR="00293EA4" w:rsidRDefault="00293EA4" w:rsidP="00293EA4">
      <w:pPr>
        <w:pStyle w:val="Heading4"/>
      </w:pPr>
      <w:bookmarkStart w:id="905" w:name="_Toc167821754"/>
      <w:r>
        <w:t>7.13.5.1</w:t>
      </w:r>
      <w:r>
        <w:tab/>
        <w:t>General</w:t>
      </w:r>
      <w:bookmarkEnd w:id="905"/>
    </w:p>
    <w:p w14:paraId="359AEF12" w14:textId="77777777" w:rsidR="00293EA4" w:rsidRDefault="00293EA4" w:rsidP="00293EA4">
      <w:r>
        <w:t>RCS consists of multiple layers of protocols, each of which may include information that, depending on the warrant, is not authorized for delivery. If the RCS implementation uses protocols other than SIP and MSRP, the modifications specified below shall be adapted as required to redact the unauthorised information and the modifications made shall be described within the IRI delivered to the LEA using the structure described in Annex M clause 2.2.</w:t>
      </w:r>
    </w:p>
    <w:p w14:paraId="13D25F3B" w14:textId="77777777" w:rsidR="00293EA4" w:rsidRDefault="00293EA4" w:rsidP="00293EA4">
      <w:r>
        <w:t>All of the requirements for the redaction of unauthorised information from IMS record payloads (see clause 7.12.9) shall also apply to encapsulated RCS payloads.</w:t>
      </w:r>
    </w:p>
    <w:p w14:paraId="089C1E2C" w14:textId="77777777" w:rsidR="00293EA4" w:rsidRDefault="00293EA4" w:rsidP="00293EA4">
      <w:pPr>
        <w:pStyle w:val="Heading4"/>
      </w:pPr>
      <w:bookmarkStart w:id="906" w:name="_Toc167821755"/>
      <w:r>
        <w:t>7.13.5.2</w:t>
      </w:r>
      <w:r>
        <w:tab/>
        <w:t>Redaction of location information</w:t>
      </w:r>
      <w:bookmarkEnd w:id="906"/>
    </w:p>
    <w:p w14:paraId="683E3940" w14:textId="77777777" w:rsidR="00293EA4" w:rsidRDefault="00293EA4" w:rsidP="00293EA4">
      <w:pPr>
        <w:pStyle w:val="Heading5"/>
      </w:pPr>
      <w:bookmarkStart w:id="907" w:name="_Toc167821756"/>
      <w:r>
        <w:t>7.13.5.2.1</w:t>
      </w:r>
      <w:r>
        <w:tab/>
        <w:t>General</w:t>
      </w:r>
      <w:bookmarkEnd w:id="907"/>
    </w:p>
    <w:p w14:paraId="36274017" w14:textId="77777777" w:rsidR="00293EA4" w:rsidRDefault="00293EA4" w:rsidP="00293EA4">
      <w:r>
        <w:t xml:space="preserve">Depending on the RCS event being reported and the implementation, location information may be present in the headers of one or more protocol layers, the body of one or more protocol layers, or both. </w:t>
      </w:r>
    </w:p>
    <w:p w14:paraId="1AD28527" w14:textId="77777777" w:rsidR="00293EA4" w:rsidRDefault="00293EA4" w:rsidP="00293EA4">
      <w:r>
        <w:t>In all cases, if content is authorised, location information present in the content portion of a user generated payload shall not be redacted.</w:t>
      </w:r>
    </w:p>
    <w:p w14:paraId="194AF7FF" w14:textId="77777777" w:rsidR="00293EA4" w:rsidRDefault="00293EA4" w:rsidP="00293EA4">
      <w:r>
        <w:t>When location is not authorised, all location information shall be redacted from the encapsulated RCS payload prior to its delivery over LI_HI2. As such, when location is not authorised, the MDF2 and, optionally, the IRI-POIs in the RCS Server, the supporting IMS elements, and any RCS file transfer elements shall be provisioned with the payload modifications detailed in the subclauses below.</w:t>
      </w:r>
    </w:p>
    <w:p w14:paraId="6C18A868" w14:textId="77777777" w:rsidR="00293EA4" w:rsidRDefault="00293EA4" w:rsidP="00293EA4">
      <w:r>
        <w:t>Additionally, if the location present in the RCS payload is the location of the non-target party, and this information is not authorised, the location shall be redacted.</w:t>
      </w:r>
    </w:p>
    <w:p w14:paraId="09019585" w14:textId="77777777" w:rsidR="00293EA4" w:rsidRDefault="00293EA4" w:rsidP="00293EA4">
      <w:r w:rsidRPr="00B92B9A">
        <w:t xml:space="preserve">If an implementation has location information in other portions of the payload, </w:t>
      </w:r>
      <w:r>
        <w:t xml:space="preserve">when the location is included </w:t>
      </w:r>
      <w:r w:rsidRPr="00B92B9A">
        <w:t>the appropriate modifications shall be made to the encapsulated payload in addition to those specified below prior to the delivery of the message over LI_HI2.</w:t>
      </w:r>
    </w:p>
    <w:p w14:paraId="1CD1CCFC" w14:textId="77777777" w:rsidR="00293EA4" w:rsidRDefault="00293EA4" w:rsidP="00293EA4">
      <w:pPr>
        <w:pStyle w:val="Heading5"/>
      </w:pPr>
      <w:bookmarkStart w:id="908" w:name="_Toc167821757"/>
      <w:r>
        <w:t>7.13.5.2.2</w:t>
      </w:r>
      <w:r>
        <w:tab/>
        <w:t>Redaction of location information from presence information</w:t>
      </w:r>
      <w:bookmarkEnd w:id="908"/>
    </w:p>
    <w:p w14:paraId="37B1A5D5" w14:textId="77777777" w:rsidR="00293EA4" w:rsidRDefault="00293EA4" w:rsidP="00293EA4">
      <w:r>
        <w:t>If the geopriv element of presence information is considered to be location, the Content-Type of any body part at any layer of the RCS message is "application/pidf+xml", and if the presence information contains a geopriv element, the character data of each element within each location-info element shall be overwritten with the zero character such that the length of the element does not change.</w:t>
      </w:r>
    </w:p>
    <w:p w14:paraId="35339E64" w14:textId="77777777" w:rsidR="00293EA4" w:rsidRDefault="00293EA4" w:rsidP="00293EA4">
      <w:pPr>
        <w:pStyle w:val="Heading5"/>
      </w:pPr>
      <w:bookmarkStart w:id="909" w:name="_Toc167821758"/>
      <w:r>
        <w:t>7.13.5.2.3</w:t>
      </w:r>
      <w:r>
        <w:tab/>
        <w:t>Redaction of location information from CPIM messages</w:t>
      </w:r>
      <w:bookmarkEnd w:id="909"/>
    </w:p>
    <w:p w14:paraId="18503D25" w14:textId="77777777" w:rsidR="00293EA4" w:rsidRDefault="00293EA4" w:rsidP="00293EA4">
      <w:r>
        <w:t>In some cases, the information that would normally be present in the P-Access-Network-Info or Cellular-Network-Info headers of a SIP message is sent as implementation specific headers within the CPIM headers. In this case, these headers shall be redacted as described in clause 7.12.9.2 when the delivery of P-Access-Network-Info or Cellular-Network-Info is not authorised.</w:t>
      </w:r>
    </w:p>
    <w:p w14:paraId="59466D9C" w14:textId="77777777" w:rsidR="00293EA4" w:rsidRDefault="00293EA4" w:rsidP="00293EA4">
      <w:pPr>
        <w:pStyle w:val="Heading4"/>
      </w:pPr>
      <w:bookmarkStart w:id="910" w:name="_Toc167821759"/>
      <w:r>
        <w:t>7.13.5.3</w:t>
      </w:r>
      <w:r>
        <w:tab/>
        <w:t>Redaction of communications content</w:t>
      </w:r>
      <w:bookmarkEnd w:id="910"/>
    </w:p>
    <w:p w14:paraId="7DE7EA36" w14:textId="77777777" w:rsidR="00293EA4" w:rsidRDefault="00293EA4" w:rsidP="00293EA4">
      <w:pPr>
        <w:pStyle w:val="Heading5"/>
      </w:pPr>
      <w:bookmarkStart w:id="911" w:name="_Toc167821760"/>
      <w:r>
        <w:t>7.13.5.3.1</w:t>
      </w:r>
      <w:r>
        <w:tab/>
        <w:t>General</w:t>
      </w:r>
      <w:bookmarkEnd w:id="911"/>
    </w:p>
    <w:p w14:paraId="45111313" w14:textId="77777777" w:rsidR="00293EA4" w:rsidRDefault="00293EA4" w:rsidP="00293EA4">
      <w:r>
        <w:t>In some cases portions of an encapsulated RCS payload may contain communications content. Unless otherwise specified, all communications content shall be redacted from the encapsulated payload prior to its delivery over LI_HI2. As such, the MDF2 and, optionally, the IRI-POIs in the RCS Server, the supporting IMS elements, and any RCS file transfer elements shall be provisioned with the payload modifications detailed in the subclauses below.</w:t>
      </w:r>
    </w:p>
    <w:p w14:paraId="3B15AAAD" w14:textId="77777777" w:rsidR="00293EA4" w:rsidRDefault="00293EA4" w:rsidP="00293EA4">
      <w:r w:rsidRPr="00B92B9A">
        <w:t xml:space="preserve">If an implementation has </w:t>
      </w:r>
      <w:r>
        <w:t>communications content</w:t>
      </w:r>
      <w:r w:rsidRPr="00B92B9A">
        <w:t xml:space="preserve"> in other portions of the payload, the appropriate modifications shall be made to the encapsulated payload in addition to those specified below prior to the delivery of the message over LI_HI2.</w:t>
      </w:r>
    </w:p>
    <w:p w14:paraId="49418278" w14:textId="77777777" w:rsidR="00293EA4" w:rsidRDefault="00293EA4" w:rsidP="00293EA4">
      <w:pPr>
        <w:pStyle w:val="Heading5"/>
      </w:pPr>
      <w:bookmarkStart w:id="912" w:name="_Toc167821761"/>
      <w:r>
        <w:t>7.13.5.3.2</w:t>
      </w:r>
      <w:r>
        <w:tab/>
        <w:t>Redaction of text content</w:t>
      </w:r>
      <w:bookmarkEnd w:id="912"/>
    </w:p>
    <w:p w14:paraId="71370457" w14:textId="77777777" w:rsidR="00293EA4" w:rsidRPr="002C73C2" w:rsidRDefault="00293EA4" w:rsidP="00293EA4">
      <w:r>
        <w:t xml:space="preserve">If the Content-Type of any body part at any layer of the RCS message is "text" or any of the subtypes of "text", the contents of that body part shall be overwritten with the space character in the original encoding </w:t>
      </w:r>
      <w:r w:rsidRPr="002C73C2">
        <w:t>such that the length of the body remains unchanged.</w:t>
      </w:r>
    </w:p>
    <w:p w14:paraId="66AE7A22" w14:textId="77777777" w:rsidR="00293EA4" w:rsidRDefault="00293EA4" w:rsidP="00293EA4">
      <w:pPr>
        <w:pStyle w:val="Heading5"/>
      </w:pPr>
      <w:bookmarkStart w:id="913" w:name="_Toc167821762"/>
      <w:r>
        <w:t>7.13.5.3.3</w:t>
      </w:r>
      <w:r>
        <w:tab/>
        <w:t>Redaction of content from the Subject header field</w:t>
      </w:r>
      <w:bookmarkEnd w:id="913"/>
    </w:p>
    <w:p w14:paraId="4E90665B" w14:textId="77777777" w:rsidR="00293EA4" w:rsidRDefault="00293EA4" w:rsidP="00293EA4">
      <w:r>
        <w:t>If the delivery of the content of the Subject header is unauthorised, each character of the field-value of the Subject header of any body part of any layer of the RCS message shall be replaced with a space.</w:t>
      </w:r>
    </w:p>
    <w:p w14:paraId="14B3A281" w14:textId="77777777" w:rsidR="00293EA4" w:rsidRDefault="00293EA4" w:rsidP="00293EA4">
      <w:pPr>
        <w:pStyle w:val="Heading5"/>
      </w:pPr>
      <w:bookmarkStart w:id="914" w:name="_Toc167821763"/>
      <w:r>
        <w:t>7.13.5.3.4</w:t>
      </w:r>
      <w:r>
        <w:tab/>
        <w:t>Redaction of content from Geolocation PUSH messages</w:t>
      </w:r>
      <w:bookmarkEnd w:id="914"/>
    </w:p>
    <w:p w14:paraId="4A6DE27D" w14:textId="77777777" w:rsidR="00293EA4" w:rsidRDefault="00293EA4" w:rsidP="00293EA4">
      <w:r>
        <w:t>If the delivery of Geolocation PUSH messages is unauthorised, if the Content-Type of any body part at any layer of the RCS message is "application/vnd.gsma.rcs-ft-http+xml":</w:t>
      </w:r>
    </w:p>
    <w:p w14:paraId="7496B504" w14:textId="77777777" w:rsidR="00293EA4" w:rsidRDefault="00293EA4" w:rsidP="00293EA4">
      <w:pPr>
        <w:pStyle w:val="B1"/>
      </w:pPr>
      <w:r>
        <w:t>-</w:t>
      </w:r>
      <w:r>
        <w:tab/>
        <w:t>the value of the label attribute of the data element of the rcspushlocation element shall be overwritten with the "space" character such that the length of the attribute does not change.</w:t>
      </w:r>
    </w:p>
    <w:p w14:paraId="54AB51F6" w14:textId="77777777" w:rsidR="00293EA4" w:rsidRDefault="00293EA4" w:rsidP="00293EA4">
      <w:pPr>
        <w:pStyle w:val="B1"/>
      </w:pPr>
      <w:r>
        <w:t>-</w:t>
      </w:r>
      <w:r>
        <w:tab/>
        <w:t>the value of the id attribute of the data element of the rcspushlocation element shall be overwritten with the "space" character such that the length of the attribute does not change.</w:t>
      </w:r>
    </w:p>
    <w:p w14:paraId="4B743FC8" w14:textId="77777777" w:rsidR="00293EA4" w:rsidRDefault="00293EA4" w:rsidP="00293EA4">
      <w:pPr>
        <w:pStyle w:val="B1"/>
      </w:pPr>
      <w:r>
        <w:t>-</w:t>
      </w:r>
      <w:r>
        <w:tab/>
        <w:t>the character data of each element within each location-info element shall be overwritten with the zero character such that the length of the element does not change.</w:t>
      </w:r>
    </w:p>
    <w:p w14:paraId="45BFA755" w14:textId="77777777" w:rsidR="00293EA4" w:rsidRDefault="00293EA4" w:rsidP="00293EA4">
      <w:pPr>
        <w:pStyle w:val="Heading5"/>
      </w:pPr>
      <w:bookmarkStart w:id="915" w:name="_Toc167821764"/>
      <w:r>
        <w:t>7.13.5.3.5</w:t>
      </w:r>
      <w:r>
        <w:tab/>
        <w:t>Redaction of URLs from file transfer messages</w:t>
      </w:r>
      <w:bookmarkEnd w:id="915"/>
    </w:p>
    <w:p w14:paraId="64835340" w14:textId="77777777" w:rsidR="00293EA4" w:rsidRDefault="00293EA4" w:rsidP="00293EA4">
      <w:r>
        <w:t>If the delivery of the URL of a file being transferred is not authorised, if the Content-Type of any body part at any layer of the RCS message is "application/vnd.gsma.rcs-ft-http+xml":</w:t>
      </w:r>
    </w:p>
    <w:p w14:paraId="1D1DA341" w14:textId="77777777" w:rsidR="00293EA4" w:rsidRDefault="00293EA4" w:rsidP="00293EA4">
      <w:pPr>
        <w:pStyle w:val="B1"/>
      </w:pPr>
      <w:r>
        <w:t>-</w:t>
      </w:r>
      <w:r>
        <w:tab/>
        <w:t>the value of any url attribute of the data element of the file-info element shall be overwritten with the "space" character such that the length of the attribute does not change.</w:t>
      </w:r>
    </w:p>
    <w:p w14:paraId="7EBE9DE6" w14:textId="77777777" w:rsidR="00050ED3" w:rsidRPr="00760004" w:rsidRDefault="00050ED3" w:rsidP="00050ED3">
      <w:pPr>
        <w:pStyle w:val="Heading3"/>
      </w:pPr>
      <w:bookmarkStart w:id="916" w:name="_Toc167821765"/>
      <w:r>
        <w:t>7.13.6</w:t>
      </w:r>
      <w:r w:rsidRPr="00760004">
        <w:tab/>
        <w:t>Generation of xCC over LI_X3</w:t>
      </w:r>
      <w:bookmarkEnd w:id="916"/>
    </w:p>
    <w:p w14:paraId="71BC72F8" w14:textId="77777777" w:rsidR="00050ED3" w:rsidRDefault="00050ED3" w:rsidP="00050ED3">
      <w:pPr>
        <w:pStyle w:val="Heading4"/>
      </w:pPr>
      <w:bookmarkStart w:id="917" w:name="_Toc167821766"/>
      <w:r>
        <w:t>7.13.6.1</w:t>
      </w:r>
      <w:r>
        <w:tab/>
        <w:t>General</w:t>
      </w:r>
      <w:bookmarkEnd w:id="917"/>
    </w:p>
    <w:p w14:paraId="65937C04" w14:textId="77777777" w:rsidR="00050ED3" w:rsidRDefault="00050ED3" w:rsidP="00050ED3">
      <w:r>
        <w:t>As described in TS 33.127 [5] clause 7.13, content for RCS may be present in the RCS Server, the HTTP Content Server or the File Localisation Server.</w:t>
      </w:r>
    </w:p>
    <w:p w14:paraId="6609A341" w14:textId="77777777" w:rsidR="00050ED3" w:rsidRDefault="00050ED3" w:rsidP="00050ED3">
      <w:r w:rsidRPr="00AD27EE">
        <w:t xml:space="preserve">Where generation of xCC for RCS services is required, the following clauses apply. As a deployment option, RCS content may alternatively be delivered </w:t>
      </w:r>
      <w:r>
        <w:t>as</w:t>
      </w:r>
      <w:r w:rsidRPr="00AD27EE">
        <w:t xml:space="preserve"> xIRI </w:t>
      </w:r>
      <w:r>
        <w:t>over</w:t>
      </w:r>
      <w:r w:rsidRPr="00AD27EE">
        <w:t xml:space="preserve"> LI_HI2 as defined in</w:t>
      </w:r>
      <w:r>
        <w:t xml:space="preserve"> clauses 7.13.3.3 and 7.13.3.4.</w:t>
      </w:r>
    </w:p>
    <w:p w14:paraId="2A3F6948" w14:textId="690390C7" w:rsidR="00050ED3" w:rsidRDefault="00050ED3" w:rsidP="00050ED3">
      <w:r>
        <w:t>The interception of content at the RCS Server is covered in clause 7.13.6.2. When interception at the RCS Server is not possible (e.g. when the RCS Server is provided by a third party), RCS Content may alternatively be intercepted in IMS as described in clause 7.12.6.The interception of content at the HTTP Content Server is described in clause 7.13.6.3.</w:t>
      </w:r>
    </w:p>
    <w:p w14:paraId="5DB6B164" w14:textId="77777777" w:rsidR="00050ED3" w:rsidRDefault="00050ED3" w:rsidP="00050ED3">
      <w:r>
        <w:t>The interception of content at the File Localisation Server is described in clause 7.13.6.4.</w:t>
      </w:r>
    </w:p>
    <w:p w14:paraId="44C0390C" w14:textId="77777777" w:rsidR="00050ED3" w:rsidRPr="004B3E75" w:rsidRDefault="00050ED3" w:rsidP="00050ED3">
      <w:pPr>
        <w:pStyle w:val="Heading4"/>
      </w:pPr>
      <w:bookmarkStart w:id="918" w:name="_Toc167821767"/>
      <w:r>
        <w:t>7.13.6.2</w:t>
      </w:r>
      <w:r>
        <w:tab/>
        <w:t>Generation of xCC at the CC-POI in the RCS Server</w:t>
      </w:r>
      <w:bookmarkEnd w:id="918"/>
    </w:p>
    <w:p w14:paraId="1D595488" w14:textId="77777777" w:rsidR="00050ED3" w:rsidRPr="00760004" w:rsidRDefault="00050ED3" w:rsidP="00050ED3">
      <w:r w:rsidRPr="00760004">
        <w:t xml:space="preserve">The CC-POI present in the </w:t>
      </w:r>
      <w:r>
        <w:t>RCS Server</w:t>
      </w:r>
      <w:r w:rsidRPr="00760004">
        <w:t xml:space="preserve"> shall send xCC over LI_X3 for any </w:t>
      </w:r>
      <w:r>
        <w:t>of the RCS</w:t>
      </w:r>
      <w:r w:rsidRPr="00760004">
        <w:t xml:space="preserve"> event</w:t>
      </w:r>
      <w:r>
        <w:t>s listed in TS 33.127 [5] clause 7.13.4.1</w:t>
      </w:r>
      <w:r w:rsidRPr="00760004">
        <w:t xml:space="preserve"> where </w:t>
      </w:r>
      <w:r>
        <w:t>content</w:t>
      </w:r>
      <w:r w:rsidRPr="00760004">
        <w:t xml:space="preserve"> is available.</w:t>
      </w:r>
    </w:p>
    <w:p w14:paraId="070CB0B7" w14:textId="77777777" w:rsidR="00050ED3" w:rsidRPr="00462380" w:rsidRDefault="00050ED3" w:rsidP="00050ED3">
      <w:pPr>
        <w:rPr>
          <w:lang w:val="en-US"/>
        </w:rPr>
      </w:pPr>
      <w:r>
        <w:t>When the RCS</w:t>
      </w:r>
      <w:r w:rsidRPr="00760004">
        <w:t xml:space="preserve"> contents </w:t>
      </w:r>
      <w:r>
        <w:t>consist of a SIP Message, t</w:t>
      </w:r>
      <w:r w:rsidRPr="00760004">
        <w:t xml:space="preserve">he xCC payload shall consist of </w:t>
      </w:r>
      <w:r>
        <w:t>the RCS</w:t>
      </w:r>
      <w:r w:rsidRPr="00760004">
        <w:t xml:space="preserve"> contents given as a </w:t>
      </w:r>
      <w:r>
        <w:t>SIP message as described in ETSI TS 103 221-2 [8] clause 5.4.10</w:t>
      </w:r>
      <w:r w:rsidRPr="00760004">
        <w:t>. The payload format shall be set to "</w:t>
      </w:r>
      <w:r>
        <w:t>SIP Message</w:t>
      </w:r>
      <w:r w:rsidRPr="00760004">
        <w:t xml:space="preserve">" (value </w:t>
      </w:r>
      <w:r>
        <w:t>9</w:t>
      </w:r>
      <w:r w:rsidRPr="00760004">
        <w:t>).</w:t>
      </w:r>
    </w:p>
    <w:p w14:paraId="0CE3FEA7" w14:textId="77777777" w:rsidR="00050ED3" w:rsidRDefault="00050ED3" w:rsidP="00050ED3">
      <w:r>
        <w:t>When the RCS</w:t>
      </w:r>
      <w:r w:rsidRPr="00760004">
        <w:t xml:space="preserve"> contents </w:t>
      </w:r>
      <w:r>
        <w:t>consist of an MSRP Message, t</w:t>
      </w:r>
      <w:r w:rsidRPr="00760004">
        <w:t xml:space="preserve">he xCC payload shall consist of </w:t>
      </w:r>
      <w:r>
        <w:t>the RCS</w:t>
      </w:r>
      <w:r w:rsidRPr="00760004">
        <w:t xml:space="preserve"> contents given as </w:t>
      </w:r>
      <w:r>
        <w:t>an MSRP Message as described in ETSI TS 103 221-2 [8] clause 5.4.14</w:t>
      </w:r>
      <w:r w:rsidRPr="00760004">
        <w:t>. The payload format shall be set to "</w:t>
      </w:r>
      <w:r>
        <w:t>MSRP Message</w:t>
      </w:r>
      <w:r w:rsidRPr="00760004">
        <w:t>" (value 1</w:t>
      </w:r>
      <w:r>
        <w:t>3</w:t>
      </w:r>
      <w:r w:rsidRPr="00760004">
        <w:t>).</w:t>
      </w:r>
    </w:p>
    <w:p w14:paraId="21ACF98D" w14:textId="77777777" w:rsidR="00050ED3" w:rsidRDefault="00050ED3" w:rsidP="00050ED3">
      <w:r>
        <w:t>When the RCS</w:t>
      </w:r>
      <w:r w:rsidRPr="00760004">
        <w:t xml:space="preserve"> contents </w:t>
      </w:r>
      <w:r>
        <w:t>consist of a MIME Entity, t</w:t>
      </w:r>
      <w:r w:rsidRPr="00760004">
        <w:t xml:space="preserve">he xCC payload shall consist of </w:t>
      </w:r>
      <w:r>
        <w:t>the RCS</w:t>
      </w:r>
      <w:r w:rsidRPr="00760004">
        <w:t xml:space="preserve"> contents given as a MIME encoded document </w:t>
      </w:r>
      <w:r>
        <w:t>as described in ETSI TS 103 221-2 [8] clause 5.4.16</w:t>
      </w:r>
      <w:r w:rsidRPr="00760004">
        <w:t>.</w:t>
      </w:r>
      <w:r>
        <w:t xml:space="preserve"> </w:t>
      </w:r>
      <w:r w:rsidRPr="00760004">
        <w:t xml:space="preserve">The payload format shall be set to "MIME </w:t>
      </w:r>
      <w:r>
        <w:t>Message</w:t>
      </w:r>
      <w:r w:rsidRPr="00760004">
        <w:t>" (value 15).</w:t>
      </w:r>
    </w:p>
    <w:p w14:paraId="03EE687F" w14:textId="77777777" w:rsidR="00050ED3" w:rsidRPr="004B3E75" w:rsidRDefault="00050ED3" w:rsidP="00050ED3">
      <w:pPr>
        <w:pStyle w:val="Heading4"/>
      </w:pPr>
      <w:bookmarkStart w:id="919" w:name="_Toc167821768"/>
      <w:r>
        <w:t>7.13.6.3</w:t>
      </w:r>
      <w:r>
        <w:tab/>
        <w:t>Generation of xCC at the CC-POI in the HTTP Content Server</w:t>
      </w:r>
      <w:bookmarkEnd w:id="919"/>
    </w:p>
    <w:p w14:paraId="6C2B948B" w14:textId="77777777" w:rsidR="00050ED3" w:rsidRDefault="00050ED3" w:rsidP="00050ED3">
      <w:r>
        <w:t>The interception of content at the HTTP Content Server is not described in the present document.</w:t>
      </w:r>
    </w:p>
    <w:p w14:paraId="5EEE927A" w14:textId="77777777" w:rsidR="00050ED3" w:rsidRPr="004B3E75" w:rsidRDefault="00050ED3" w:rsidP="00050ED3">
      <w:pPr>
        <w:pStyle w:val="Heading4"/>
      </w:pPr>
      <w:bookmarkStart w:id="920" w:name="_Toc167821769"/>
      <w:r>
        <w:t>7.13.6.4</w:t>
      </w:r>
      <w:r>
        <w:tab/>
        <w:t>Generation of xCC at the CC-POI in the File Localisation Server</w:t>
      </w:r>
      <w:bookmarkEnd w:id="920"/>
    </w:p>
    <w:p w14:paraId="01764770" w14:textId="77777777" w:rsidR="00050ED3" w:rsidRPr="004B3E75" w:rsidRDefault="00050ED3" w:rsidP="00050ED3">
      <w:r>
        <w:t>The interception of content at the File Localisation Server is not described in the present document.</w:t>
      </w:r>
    </w:p>
    <w:p w14:paraId="319F437E" w14:textId="77777777" w:rsidR="00050ED3" w:rsidRPr="002E4B69" w:rsidRDefault="00050ED3" w:rsidP="00050ED3">
      <w:pPr>
        <w:pStyle w:val="Heading4"/>
      </w:pPr>
      <w:bookmarkStart w:id="921" w:name="_Toc146207498"/>
      <w:bookmarkStart w:id="922" w:name="_Toc167821770"/>
      <w:r w:rsidRPr="002E4B69">
        <w:t>7.1</w:t>
      </w:r>
      <w:r>
        <w:t>3.6</w:t>
      </w:r>
      <w:r w:rsidRPr="002E4B69">
        <w:t>.</w:t>
      </w:r>
      <w:r>
        <w:t>5</w:t>
      </w:r>
      <w:r w:rsidRPr="002E4B69">
        <w:tab/>
        <w:t>Payload direction</w:t>
      </w:r>
      <w:bookmarkEnd w:id="921"/>
      <w:bookmarkEnd w:id="922"/>
    </w:p>
    <w:p w14:paraId="45ED0E45" w14:textId="77777777" w:rsidR="00050ED3" w:rsidRDefault="00050ED3" w:rsidP="00050ED3">
      <w:r w:rsidRPr="00077094">
        <w:t xml:space="preserve">The CC-POI shall set the payload direction to indicate the direction of the </w:t>
      </w:r>
      <w:r>
        <w:t xml:space="preserve">message containing the content being reported as </w:t>
      </w:r>
      <w:r w:rsidRPr="00077094">
        <w:t>xCC delivered to the MDF3 as described in ETSI TS 103 221-2 [8] clause 5.2.6</w:t>
      </w:r>
      <w:r>
        <w:t>.</w:t>
      </w:r>
    </w:p>
    <w:p w14:paraId="324935B6" w14:textId="77777777" w:rsidR="00050ED3" w:rsidRDefault="00050ED3" w:rsidP="00050ED3">
      <w:pPr>
        <w:pStyle w:val="Heading3"/>
      </w:pPr>
      <w:bookmarkStart w:id="923" w:name="_Toc146207506"/>
      <w:bookmarkStart w:id="924" w:name="_Toc167821771"/>
      <w:r>
        <w:t>7.13.7</w:t>
      </w:r>
      <w:r>
        <w:tab/>
        <w:t>Generation of CC over LI_HI3</w:t>
      </w:r>
      <w:bookmarkEnd w:id="923"/>
      <w:bookmarkEnd w:id="924"/>
    </w:p>
    <w:p w14:paraId="3D9E5199" w14:textId="77777777" w:rsidR="00050ED3" w:rsidRDefault="00050ED3" w:rsidP="00050ED3">
      <w:r w:rsidRPr="00AD27EE">
        <w:t>Where generation of CC for RCS services is required, the following claus</w:t>
      </w:r>
      <w:r>
        <w:t>e</w:t>
      </w:r>
      <w:r w:rsidRPr="00AD27EE">
        <w:t xml:space="preserve"> appl</w:t>
      </w:r>
      <w:r>
        <w:t>ies</w:t>
      </w:r>
      <w:r w:rsidRPr="00AD27EE">
        <w:t xml:space="preserve">. As a deployment option, RCS content may alternatively be delivered </w:t>
      </w:r>
      <w:r>
        <w:t>as</w:t>
      </w:r>
      <w:r w:rsidRPr="00AD27EE">
        <w:t xml:space="preserve"> IRI </w:t>
      </w:r>
      <w:r>
        <w:t>over</w:t>
      </w:r>
      <w:r w:rsidRPr="00AD27EE">
        <w:t xml:space="preserve"> LI_HI2 as defined in</w:t>
      </w:r>
      <w:r>
        <w:t xml:space="preserve"> clause 7.13.4.</w:t>
      </w:r>
    </w:p>
    <w:p w14:paraId="7DAD232F" w14:textId="77777777" w:rsidR="00050ED3" w:rsidRDefault="00050ED3" w:rsidP="00050ED3">
      <w:r>
        <w:t>When xCC is received over LI_X3 from a CC-POI, the MDF3 shall deliver the CC over LI_HI3 to the LEMF according to the clause 5.5.3 without undue delay.</w:t>
      </w:r>
    </w:p>
    <w:p w14:paraId="762BC2A6" w14:textId="77777777" w:rsidR="00050ED3" w:rsidRPr="00E1114E" w:rsidRDefault="00050ED3" w:rsidP="00050ED3">
      <w:r>
        <w:t>The MDF3 shall populate the threeGPP33128DefinedCC field with a CCPDU structure containing RCSCCPDU.</w:t>
      </w:r>
    </w:p>
    <w:p w14:paraId="07D74ED2" w14:textId="77777777" w:rsidR="00050ED3" w:rsidRDefault="00050ED3" w:rsidP="00050ED3">
      <w:r>
        <w:t xml:space="preserve">When the payload format of the xCC received over LI_X3 is </w:t>
      </w:r>
      <w:r w:rsidRPr="00760004">
        <w:t>"</w:t>
      </w:r>
      <w:r>
        <w:t>SIP Message</w:t>
      </w:r>
      <w:r w:rsidRPr="00760004">
        <w:t xml:space="preserve">" (value </w:t>
      </w:r>
      <w:r>
        <w:t>9</w:t>
      </w:r>
      <w:r w:rsidRPr="00760004">
        <w:t>)</w:t>
      </w:r>
      <w:r>
        <w:t xml:space="preserve">, the CC shall be mediated as </w:t>
      </w:r>
      <w:r w:rsidRPr="00D006FE">
        <w:rPr>
          <w:i/>
          <w:iCs/>
        </w:rPr>
        <w:t>RCSCCPDU.encapsulatedRCSPayload</w:t>
      </w:r>
      <w:r>
        <w:rPr>
          <w:i/>
          <w:iCs/>
        </w:rPr>
        <w:t>.sIP.</w:t>
      </w:r>
    </w:p>
    <w:p w14:paraId="69F79325" w14:textId="77777777" w:rsidR="00050ED3" w:rsidRDefault="00050ED3" w:rsidP="00050ED3">
      <w:r>
        <w:t xml:space="preserve">When the payload format of the xCC received over LI_X3 is </w:t>
      </w:r>
      <w:r w:rsidRPr="00760004">
        <w:t>"</w:t>
      </w:r>
      <w:r>
        <w:t>MSRP Message</w:t>
      </w:r>
      <w:r w:rsidRPr="00760004">
        <w:t xml:space="preserve">" (value </w:t>
      </w:r>
      <w:r>
        <w:t>13</w:t>
      </w:r>
      <w:r w:rsidRPr="00760004">
        <w:t>)</w:t>
      </w:r>
      <w:r>
        <w:t xml:space="preserve">, the CC shall be mediated as  </w:t>
      </w:r>
      <w:r w:rsidRPr="00D006FE">
        <w:rPr>
          <w:i/>
          <w:iCs/>
        </w:rPr>
        <w:t>RCSCCPDU.encapsulatedRCSPayload</w:t>
      </w:r>
      <w:r>
        <w:rPr>
          <w:i/>
          <w:iCs/>
        </w:rPr>
        <w:t>.mSRP.</w:t>
      </w:r>
    </w:p>
    <w:p w14:paraId="59D4EFDF" w14:textId="77777777" w:rsidR="00050ED3" w:rsidRDefault="00050ED3" w:rsidP="00050ED3">
      <w:r>
        <w:t xml:space="preserve">When the payload format of the xCC received over LI_X3 is </w:t>
      </w:r>
      <w:r w:rsidRPr="00760004">
        <w:t>"</w:t>
      </w:r>
      <w:r>
        <w:t>MIME Message</w:t>
      </w:r>
      <w:r w:rsidRPr="00760004">
        <w:t xml:space="preserve">" (value </w:t>
      </w:r>
      <w:r>
        <w:t>15</w:t>
      </w:r>
      <w:r w:rsidRPr="00760004">
        <w:t>)</w:t>
      </w:r>
      <w:r>
        <w:t xml:space="preserve">, the CC shall be mediated as </w:t>
      </w:r>
      <w:r w:rsidRPr="00D006FE">
        <w:rPr>
          <w:i/>
          <w:iCs/>
        </w:rPr>
        <w:t>RCSCCPDU.encapsulatedRCSPayload</w:t>
      </w:r>
      <w:r>
        <w:rPr>
          <w:i/>
          <w:iCs/>
        </w:rPr>
        <w:t>.mIME.</w:t>
      </w:r>
    </w:p>
    <w:p w14:paraId="59031A66" w14:textId="77777777" w:rsidR="00050ED3" w:rsidRPr="00E1114E" w:rsidRDefault="00050ED3" w:rsidP="00050ED3">
      <w:r>
        <w:t xml:space="preserve">The MDF3 shall populate the timeStamp field of the </w:t>
      </w:r>
      <w:r w:rsidRPr="00760004">
        <w:t xml:space="preserve">ETSI TS 102 232-1 [9] </w:t>
      </w:r>
      <w:r>
        <w:t xml:space="preserve">PSHeader structure of CC with the xCC timeStamp </w:t>
      </w:r>
      <w:r w:rsidRPr="00D12C68">
        <w:t>and the Payload Direction of the CCPayload structure to reflect the value received on xCC</w:t>
      </w:r>
      <w:r>
        <w:t xml:space="preserve">. </w:t>
      </w:r>
      <w:r w:rsidRPr="00E1114E">
        <w:t>The LIID and CID fields shall correctly reflect the target identity and communication session to which the CC belongs</w:t>
      </w:r>
      <w:r>
        <w:t>.</w:t>
      </w:r>
    </w:p>
    <w:p w14:paraId="51035157" w14:textId="77777777" w:rsidR="00286864" w:rsidRDefault="00286864" w:rsidP="00286864">
      <w:pPr>
        <w:pStyle w:val="Heading2"/>
      </w:pPr>
      <w:bookmarkStart w:id="925" w:name="_Toc167821772"/>
      <w:r>
        <w:t>7.14</w:t>
      </w:r>
      <w:r>
        <w:tab/>
        <w:t>LI at EES</w:t>
      </w:r>
      <w:bookmarkEnd w:id="925"/>
    </w:p>
    <w:p w14:paraId="07545611" w14:textId="77777777" w:rsidR="00286864" w:rsidRDefault="00286864" w:rsidP="00286864">
      <w:pPr>
        <w:pStyle w:val="Heading3"/>
      </w:pPr>
      <w:bookmarkStart w:id="926" w:name="_Toc167821773"/>
      <w:r>
        <w:t>7.14.1</w:t>
      </w:r>
      <w:r>
        <w:tab/>
        <w:t>Provisioning over LI_X1</w:t>
      </w:r>
      <w:bookmarkEnd w:id="926"/>
    </w:p>
    <w:p w14:paraId="49768D63" w14:textId="77777777" w:rsidR="00286864" w:rsidRDefault="00286864" w:rsidP="00286864">
      <w:pPr>
        <w:pStyle w:val="Heading4"/>
      </w:pPr>
      <w:bookmarkStart w:id="927" w:name="_Toc167821774"/>
      <w:r>
        <w:t>7.14.1.1</w:t>
      </w:r>
      <w:r>
        <w:tab/>
        <w:t>Provisioning of IRI-POI in EES</w:t>
      </w:r>
      <w:bookmarkEnd w:id="927"/>
    </w:p>
    <w:p w14:paraId="641AE62E" w14:textId="77777777" w:rsidR="00286864" w:rsidRDefault="00286864" w:rsidP="00286864">
      <w:r>
        <w:t>The IRI-POI present in the EES is provisioned over LI_X1 by the LIPF using the X1 protocol as described in clause 5.2.2.</w:t>
      </w:r>
    </w:p>
    <w:p w14:paraId="76FD5D08" w14:textId="77777777" w:rsidR="00286864" w:rsidRDefault="00286864" w:rsidP="00286864">
      <w:r>
        <w:t>The POI in the EES shall support the identifier types given in table 7.14.1-1.</w:t>
      </w:r>
    </w:p>
    <w:p w14:paraId="70E6F271" w14:textId="77777777" w:rsidR="00286864" w:rsidRDefault="00286864" w:rsidP="00286864">
      <w:pPr>
        <w:pStyle w:val="TH"/>
      </w:pPr>
      <w:r>
        <w:t>Table 7.14.1-1: TargetIdentifier Types for Edge Computing</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999"/>
        <w:gridCol w:w="1547"/>
        <w:gridCol w:w="2694"/>
        <w:gridCol w:w="3540"/>
      </w:tblGrid>
      <w:tr w:rsidR="00286864" w14:paraId="106632F1"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66EFC0AD" w14:textId="77777777" w:rsidR="00286864" w:rsidRDefault="00286864">
            <w:pPr>
              <w:pStyle w:val="TAH"/>
            </w:pPr>
            <w:r>
              <w:t>Identifier</w:t>
            </w:r>
          </w:p>
        </w:tc>
        <w:tc>
          <w:tcPr>
            <w:tcW w:w="1546" w:type="dxa"/>
            <w:tcBorders>
              <w:top w:val="single" w:sz="4" w:space="0" w:color="auto"/>
              <w:left w:val="single" w:sz="4" w:space="0" w:color="auto"/>
              <w:bottom w:val="single" w:sz="4" w:space="0" w:color="auto"/>
              <w:right w:val="single" w:sz="4" w:space="0" w:color="auto"/>
            </w:tcBorders>
            <w:hideMark/>
          </w:tcPr>
          <w:p w14:paraId="16BF8EC8" w14:textId="77777777" w:rsidR="00286864" w:rsidRDefault="00286864">
            <w:pPr>
              <w:pStyle w:val="TAH"/>
            </w:pPr>
            <w:r>
              <w:t>Owner</w:t>
            </w:r>
          </w:p>
        </w:tc>
        <w:tc>
          <w:tcPr>
            <w:tcW w:w="2693" w:type="dxa"/>
            <w:tcBorders>
              <w:top w:val="single" w:sz="4" w:space="0" w:color="auto"/>
              <w:left w:val="single" w:sz="4" w:space="0" w:color="auto"/>
              <w:bottom w:val="single" w:sz="4" w:space="0" w:color="auto"/>
              <w:right w:val="single" w:sz="4" w:space="0" w:color="auto"/>
            </w:tcBorders>
            <w:hideMark/>
          </w:tcPr>
          <w:p w14:paraId="4DD551A4" w14:textId="77777777" w:rsidR="00286864" w:rsidRDefault="00286864">
            <w:pPr>
              <w:pStyle w:val="TAH"/>
            </w:pPr>
            <w:r>
              <w:t>ETSI TS 103 221-1 [7] TargetIdentifier type</w:t>
            </w:r>
          </w:p>
        </w:tc>
        <w:tc>
          <w:tcPr>
            <w:tcW w:w="3539" w:type="dxa"/>
            <w:tcBorders>
              <w:top w:val="single" w:sz="4" w:space="0" w:color="auto"/>
              <w:left w:val="single" w:sz="4" w:space="0" w:color="auto"/>
              <w:bottom w:val="single" w:sz="4" w:space="0" w:color="auto"/>
              <w:right w:val="single" w:sz="4" w:space="0" w:color="auto"/>
            </w:tcBorders>
            <w:hideMark/>
          </w:tcPr>
          <w:p w14:paraId="0BA9E942" w14:textId="77777777" w:rsidR="00286864" w:rsidRDefault="00286864">
            <w:pPr>
              <w:pStyle w:val="TAH"/>
            </w:pPr>
            <w:r>
              <w:t>Definition</w:t>
            </w:r>
          </w:p>
        </w:tc>
      </w:tr>
      <w:tr w:rsidR="00286864" w14:paraId="4083EB4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BBCF03D" w14:textId="77777777" w:rsidR="00286864" w:rsidRDefault="00286864">
            <w:pPr>
              <w:pStyle w:val="TAL"/>
            </w:pPr>
            <w:r>
              <w:t>gPSIMSISDN</w:t>
            </w:r>
          </w:p>
        </w:tc>
        <w:tc>
          <w:tcPr>
            <w:tcW w:w="1546" w:type="dxa"/>
            <w:tcBorders>
              <w:top w:val="single" w:sz="4" w:space="0" w:color="auto"/>
              <w:left w:val="single" w:sz="4" w:space="0" w:color="auto"/>
              <w:bottom w:val="single" w:sz="4" w:space="0" w:color="auto"/>
              <w:right w:val="single" w:sz="4" w:space="0" w:color="auto"/>
            </w:tcBorders>
            <w:hideMark/>
          </w:tcPr>
          <w:p w14:paraId="5A591FD6" w14:textId="77777777" w:rsidR="00286864" w:rsidRDefault="00286864">
            <w:pPr>
              <w:pStyle w:val="TAL"/>
            </w:pPr>
            <w:r>
              <w:t>ETSI</w:t>
            </w:r>
          </w:p>
        </w:tc>
        <w:tc>
          <w:tcPr>
            <w:tcW w:w="2693" w:type="dxa"/>
            <w:tcBorders>
              <w:top w:val="single" w:sz="4" w:space="0" w:color="auto"/>
              <w:left w:val="single" w:sz="4" w:space="0" w:color="auto"/>
              <w:bottom w:val="single" w:sz="4" w:space="0" w:color="auto"/>
              <w:right w:val="single" w:sz="4" w:space="0" w:color="auto"/>
            </w:tcBorders>
            <w:hideMark/>
          </w:tcPr>
          <w:p w14:paraId="2827401E" w14:textId="77777777" w:rsidR="00286864" w:rsidRDefault="00286864">
            <w:pPr>
              <w:pStyle w:val="TAL"/>
            </w:pPr>
            <w:r>
              <w:t>GPSIMSISDN</w:t>
            </w:r>
          </w:p>
        </w:tc>
        <w:tc>
          <w:tcPr>
            <w:tcW w:w="3539" w:type="dxa"/>
            <w:tcBorders>
              <w:top w:val="single" w:sz="4" w:space="0" w:color="auto"/>
              <w:left w:val="single" w:sz="4" w:space="0" w:color="auto"/>
              <w:bottom w:val="single" w:sz="4" w:space="0" w:color="auto"/>
              <w:right w:val="single" w:sz="4" w:space="0" w:color="auto"/>
            </w:tcBorders>
            <w:hideMark/>
          </w:tcPr>
          <w:p w14:paraId="04D37D8B" w14:textId="77777777" w:rsidR="00286864" w:rsidRDefault="00286864">
            <w:pPr>
              <w:pStyle w:val="TAL"/>
            </w:pPr>
            <w:r>
              <w:t>See ETSI TS 103 221-1 [7]</w:t>
            </w:r>
          </w:p>
        </w:tc>
      </w:tr>
      <w:tr w:rsidR="00286864" w14:paraId="005B0AB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1FE5DBF6" w14:textId="77777777" w:rsidR="00286864" w:rsidRDefault="00286864">
            <w:pPr>
              <w:pStyle w:val="TAL"/>
            </w:pPr>
            <w:r>
              <w:t>gPSINAI</w:t>
            </w:r>
          </w:p>
        </w:tc>
        <w:tc>
          <w:tcPr>
            <w:tcW w:w="1546" w:type="dxa"/>
            <w:tcBorders>
              <w:top w:val="single" w:sz="4" w:space="0" w:color="auto"/>
              <w:left w:val="single" w:sz="4" w:space="0" w:color="auto"/>
              <w:bottom w:val="single" w:sz="4" w:space="0" w:color="auto"/>
              <w:right w:val="single" w:sz="4" w:space="0" w:color="auto"/>
            </w:tcBorders>
            <w:hideMark/>
          </w:tcPr>
          <w:p w14:paraId="503425B0" w14:textId="77777777" w:rsidR="00286864" w:rsidRDefault="00286864">
            <w:pPr>
              <w:pStyle w:val="TAL"/>
            </w:pPr>
            <w:r>
              <w:t>ETSI</w:t>
            </w:r>
          </w:p>
        </w:tc>
        <w:tc>
          <w:tcPr>
            <w:tcW w:w="2693" w:type="dxa"/>
            <w:tcBorders>
              <w:top w:val="single" w:sz="4" w:space="0" w:color="auto"/>
              <w:left w:val="single" w:sz="4" w:space="0" w:color="auto"/>
              <w:bottom w:val="single" w:sz="4" w:space="0" w:color="auto"/>
              <w:right w:val="single" w:sz="4" w:space="0" w:color="auto"/>
            </w:tcBorders>
            <w:hideMark/>
          </w:tcPr>
          <w:p w14:paraId="7B96A90D" w14:textId="77777777" w:rsidR="00286864" w:rsidRDefault="00286864">
            <w:pPr>
              <w:pStyle w:val="TAL"/>
            </w:pPr>
            <w:r>
              <w:t>GPSINAI</w:t>
            </w:r>
          </w:p>
        </w:tc>
        <w:tc>
          <w:tcPr>
            <w:tcW w:w="3539" w:type="dxa"/>
            <w:tcBorders>
              <w:top w:val="single" w:sz="4" w:space="0" w:color="auto"/>
              <w:left w:val="single" w:sz="4" w:space="0" w:color="auto"/>
              <w:bottom w:val="single" w:sz="4" w:space="0" w:color="auto"/>
              <w:right w:val="single" w:sz="4" w:space="0" w:color="auto"/>
            </w:tcBorders>
            <w:hideMark/>
          </w:tcPr>
          <w:p w14:paraId="5DE048F0" w14:textId="77777777" w:rsidR="00286864" w:rsidRDefault="00286864">
            <w:pPr>
              <w:pStyle w:val="TAL"/>
            </w:pPr>
            <w:r>
              <w:t>See ETSI TS 103 221-1 [7]</w:t>
            </w:r>
          </w:p>
        </w:tc>
      </w:tr>
      <w:tr w:rsidR="00286864" w14:paraId="7D4CBD69"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FB6B4B2" w14:textId="77777777" w:rsidR="00286864" w:rsidRDefault="00286864">
            <w:pPr>
              <w:pStyle w:val="TAL"/>
            </w:pPr>
            <w:r>
              <w:t>eECID</w:t>
            </w:r>
          </w:p>
        </w:tc>
        <w:tc>
          <w:tcPr>
            <w:tcW w:w="1546" w:type="dxa"/>
            <w:tcBorders>
              <w:top w:val="single" w:sz="4" w:space="0" w:color="auto"/>
              <w:left w:val="single" w:sz="4" w:space="0" w:color="auto"/>
              <w:bottom w:val="single" w:sz="4" w:space="0" w:color="auto"/>
              <w:right w:val="single" w:sz="4" w:space="0" w:color="auto"/>
            </w:tcBorders>
            <w:hideMark/>
          </w:tcPr>
          <w:p w14:paraId="5F3EDC91" w14:textId="77777777" w:rsidR="00286864" w:rsidRDefault="00286864">
            <w:pPr>
              <w:pStyle w:val="TAL"/>
            </w:pPr>
            <w:r>
              <w:t>3GPP</w:t>
            </w:r>
          </w:p>
        </w:tc>
        <w:tc>
          <w:tcPr>
            <w:tcW w:w="2693" w:type="dxa"/>
            <w:tcBorders>
              <w:top w:val="single" w:sz="4" w:space="0" w:color="auto"/>
              <w:left w:val="single" w:sz="4" w:space="0" w:color="auto"/>
              <w:bottom w:val="single" w:sz="4" w:space="0" w:color="auto"/>
              <w:right w:val="single" w:sz="4" w:space="0" w:color="auto"/>
            </w:tcBorders>
            <w:hideMark/>
          </w:tcPr>
          <w:p w14:paraId="09A08EFB" w14:textId="77777777" w:rsidR="00286864" w:rsidRDefault="00286864">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hideMark/>
          </w:tcPr>
          <w:p w14:paraId="6F99E0AA" w14:textId="77777777" w:rsidR="00286864" w:rsidRDefault="00286864">
            <w:pPr>
              <w:pStyle w:val="TAL"/>
            </w:pPr>
            <w:r>
              <w:t>See XSD schema</w:t>
            </w:r>
          </w:p>
        </w:tc>
      </w:tr>
    </w:tbl>
    <w:p w14:paraId="040B5577" w14:textId="77777777" w:rsidR="00286864" w:rsidRDefault="00286864" w:rsidP="00426908"/>
    <w:p w14:paraId="41DA747F" w14:textId="77777777" w:rsidR="00286864" w:rsidRDefault="00286864" w:rsidP="00286864">
      <w:r>
        <w:t>Table 7.14.1-2 shows the minimum details of the LI_X1 ActivateTask message used for provisioning the IRI-POI in the EES.</w:t>
      </w:r>
    </w:p>
    <w:p w14:paraId="74B403CD" w14:textId="77777777" w:rsidR="00286864" w:rsidRDefault="00286864" w:rsidP="00286864">
      <w:r>
        <w:t>If the IRI-POI in the EES receives an ActivateTask message and the ListOfServiceTypes parameter contains a ServiceType that is not supported, the IRI-POI in the EES shall reject the task with an appropriate error as described in ETSI TS 103 221-1 [7] clause 6.2.1.2.</w:t>
      </w:r>
    </w:p>
    <w:p w14:paraId="3902BD3E" w14:textId="77777777" w:rsidR="00286864" w:rsidRDefault="00286864" w:rsidP="00286864">
      <w:pPr>
        <w:pStyle w:val="TH"/>
      </w:pPr>
      <w:r>
        <w:t>Table 7.14.1-2: ActivateTask message for the IRI-POI in the EES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760BD15D"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922D169"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07C8737A"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3002C9FE" w14:textId="77777777" w:rsidR="00286864" w:rsidRDefault="00286864">
            <w:pPr>
              <w:pStyle w:val="TAH"/>
            </w:pPr>
            <w:r>
              <w:t>M/C/O</w:t>
            </w:r>
          </w:p>
        </w:tc>
      </w:tr>
      <w:tr w:rsidR="00286864" w14:paraId="1E3F9CC6"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E6BD08D" w14:textId="77777777" w:rsidR="00286864" w:rsidRDefault="00286864">
            <w:pPr>
              <w:pStyle w:val="TAL"/>
            </w:pPr>
            <w:r>
              <w:t>XID</w:t>
            </w:r>
          </w:p>
        </w:tc>
        <w:tc>
          <w:tcPr>
            <w:tcW w:w="6242" w:type="dxa"/>
            <w:tcBorders>
              <w:top w:val="single" w:sz="4" w:space="0" w:color="auto"/>
              <w:left w:val="single" w:sz="4" w:space="0" w:color="auto"/>
              <w:bottom w:val="single" w:sz="4" w:space="0" w:color="auto"/>
              <w:right w:val="single" w:sz="4" w:space="0" w:color="auto"/>
            </w:tcBorders>
            <w:hideMark/>
          </w:tcPr>
          <w:p w14:paraId="492C7D20" w14:textId="77777777" w:rsidR="00286864" w:rsidRDefault="00286864">
            <w:pPr>
              <w:pStyle w:val="TAL"/>
            </w:pPr>
            <w:r>
              <w:t>XID assigned by LIPF.</w:t>
            </w:r>
          </w:p>
        </w:tc>
        <w:tc>
          <w:tcPr>
            <w:tcW w:w="708" w:type="dxa"/>
            <w:tcBorders>
              <w:top w:val="single" w:sz="4" w:space="0" w:color="auto"/>
              <w:left w:val="single" w:sz="4" w:space="0" w:color="auto"/>
              <w:bottom w:val="single" w:sz="4" w:space="0" w:color="auto"/>
              <w:right w:val="single" w:sz="4" w:space="0" w:color="auto"/>
            </w:tcBorders>
            <w:hideMark/>
          </w:tcPr>
          <w:p w14:paraId="4AC90E8A" w14:textId="77777777" w:rsidR="00286864" w:rsidRDefault="00286864">
            <w:pPr>
              <w:pStyle w:val="TAL"/>
            </w:pPr>
            <w:r>
              <w:t>M</w:t>
            </w:r>
          </w:p>
        </w:tc>
      </w:tr>
      <w:tr w:rsidR="00286864" w14:paraId="14660015"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96E2D34" w14:textId="77777777" w:rsidR="00286864" w:rsidRDefault="00286864">
            <w:pPr>
              <w:pStyle w:val="TAL"/>
            </w:pPr>
            <w: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62C8CC20" w14:textId="77777777" w:rsidR="00286864" w:rsidRDefault="00286864">
            <w:pPr>
              <w:pStyle w:val="TAL"/>
            </w:pPr>
            <w:r>
              <w:t>One of the target identifiers listed in the paragraph above.</w:t>
            </w:r>
          </w:p>
        </w:tc>
        <w:tc>
          <w:tcPr>
            <w:tcW w:w="708" w:type="dxa"/>
            <w:tcBorders>
              <w:top w:val="single" w:sz="4" w:space="0" w:color="auto"/>
              <w:left w:val="single" w:sz="4" w:space="0" w:color="auto"/>
              <w:bottom w:val="single" w:sz="4" w:space="0" w:color="auto"/>
              <w:right w:val="single" w:sz="4" w:space="0" w:color="auto"/>
            </w:tcBorders>
            <w:hideMark/>
          </w:tcPr>
          <w:p w14:paraId="4C4BD638" w14:textId="77777777" w:rsidR="00286864" w:rsidRDefault="00286864">
            <w:pPr>
              <w:pStyle w:val="TAL"/>
            </w:pPr>
            <w:r>
              <w:t>M</w:t>
            </w:r>
          </w:p>
        </w:tc>
      </w:tr>
      <w:tr w:rsidR="00286864" w14:paraId="2E19D94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281DE206"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1D74C318" w14:textId="77777777" w:rsidR="00286864" w:rsidRDefault="00286864">
            <w:pPr>
              <w:pStyle w:val="TAL"/>
            </w:pPr>
            <w:r>
              <w:t>Set to “X2Only”.</w:t>
            </w:r>
          </w:p>
        </w:tc>
        <w:tc>
          <w:tcPr>
            <w:tcW w:w="708" w:type="dxa"/>
            <w:tcBorders>
              <w:top w:val="single" w:sz="4" w:space="0" w:color="auto"/>
              <w:left w:val="single" w:sz="4" w:space="0" w:color="auto"/>
              <w:bottom w:val="single" w:sz="4" w:space="0" w:color="auto"/>
              <w:right w:val="single" w:sz="4" w:space="0" w:color="auto"/>
            </w:tcBorders>
            <w:hideMark/>
          </w:tcPr>
          <w:p w14:paraId="236D2B10" w14:textId="77777777" w:rsidR="00286864" w:rsidRDefault="00286864">
            <w:pPr>
              <w:pStyle w:val="TAL"/>
            </w:pPr>
            <w:r>
              <w:t>M</w:t>
            </w:r>
          </w:p>
        </w:tc>
      </w:tr>
      <w:tr w:rsidR="00286864" w14:paraId="1F2BB379"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0B087A7"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7F50E0DD" w14:textId="77777777" w:rsidR="00286864" w:rsidRDefault="00286864">
            <w:pPr>
              <w:pStyle w:val="TAL"/>
            </w:pPr>
            <w:r>
              <w:t>Delivery endpoints for LI_X2 for the IRI-POI in the EES. These delivery endpoints are configured using the CreateDestination message as described in ETSI TS 103 221-1 [7] clause 6.3.1 prior to the task activation.</w:t>
            </w:r>
          </w:p>
        </w:tc>
        <w:tc>
          <w:tcPr>
            <w:tcW w:w="708" w:type="dxa"/>
            <w:tcBorders>
              <w:top w:val="single" w:sz="4" w:space="0" w:color="auto"/>
              <w:left w:val="single" w:sz="4" w:space="0" w:color="auto"/>
              <w:bottom w:val="single" w:sz="4" w:space="0" w:color="auto"/>
              <w:right w:val="single" w:sz="4" w:space="0" w:color="auto"/>
            </w:tcBorders>
            <w:hideMark/>
          </w:tcPr>
          <w:p w14:paraId="5CCF7E43" w14:textId="77777777" w:rsidR="00286864" w:rsidRDefault="00286864">
            <w:pPr>
              <w:pStyle w:val="TAL"/>
            </w:pPr>
            <w:r>
              <w:t>M</w:t>
            </w:r>
          </w:p>
        </w:tc>
      </w:tr>
      <w:tr w:rsidR="00286864" w14:paraId="071B1203"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6A90E858" w14:textId="77777777" w:rsidR="00286864" w:rsidRDefault="00286864">
            <w:pPr>
              <w:pStyle w:val="TAL"/>
            </w:pPr>
            <w:r>
              <w:t>ListOfServiceTypes</w:t>
            </w:r>
          </w:p>
        </w:tc>
        <w:tc>
          <w:tcPr>
            <w:tcW w:w="6242" w:type="dxa"/>
            <w:tcBorders>
              <w:top w:val="single" w:sz="4" w:space="0" w:color="auto"/>
              <w:left w:val="single" w:sz="4" w:space="0" w:color="auto"/>
              <w:bottom w:val="single" w:sz="4" w:space="0" w:color="auto"/>
              <w:right w:val="single" w:sz="4" w:space="0" w:color="auto"/>
            </w:tcBorders>
            <w:hideMark/>
          </w:tcPr>
          <w:p w14:paraId="542E6B6F" w14:textId="63A267FD" w:rsidR="00286864" w:rsidRDefault="00286864">
            <w:pPr>
              <w:pStyle w:val="TAL"/>
            </w:pPr>
            <w:r>
              <w:t>Shall be included when the task should only intercept specific CSP service types as described in clause 5.2.4. This parameter is defined in ETSI TS 103 221-1 [7</w:t>
            </w:r>
            <w:r w:rsidR="00A85386">
              <w:t>] clause</w:t>
            </w:r>
            <w:r>
              <w:t xml:space="preserve"> 6.2.1.2</w:t>
            </w:r>
            <w:r w:rsidR="00A85386">
              <w:t xml:space="preserve"> table</w:t>
            </w:r>
            <w:r>
              <w:t xml:space="preserve"> 4.</w:t>
            </w:r>
          </w:p>
        </w:tc>
        <w:tc>
          <w:tcPr>
            <w:tcW w:w="708" w:type="dxa"/>
            <w:tcBorders>
              <w:top w:val="single" w:sz="4" w:space="0" w:color="auto"/>
              <w:left w:val="single" w:sz="4" w:space="0" w:color="auto"/>
              <w:bottom w:val="single" w:sz="4" w:space="0" w:color="auto"/>
              <w:right w:val="single" w:sz="4" w:space="0" w:color="auto"/>
            </w:tcBorders>
            <w:hideMark/>
          </w:tcPr>
          <w:p w14:paraId="13DC57A5" w14:textId="77777777" w:rsidR="00286864" w:rsidRDefault="00286864">
            <w:pPr>
              <w:pStyle w:val="TAL"/>
            </w:pPr>
            <w:r>
              <w:t>C</w:t>
            </w:r>
          </w:p>
        </w:tc>
      </w:tr>
    </w:tbl>
    <w:p w14:paraId="348EB1FE" w14:textId="77777777" w:rsidR="00286864" w:rsidRDefault="00286864" w:rsidP="00286864">
      <w:pPr>
        <w:pStyle w:val="Heading4"/>
      </w:pPr>
      <w:bookmarkStart w:id="928" w:name="_Toc167821775"/>
      <w:r>
        <w:t>7.14.1.2</w:t>
      </w:r>
      <w:r>
        <w:tab/>
        <w:t>Provisioning of the MDF2</w:t>
      </w:r>
      <w:bookmarkEnd w:id="928"/>
    </w:p>
    <w:p w14:paraId="614F19E4" w14:textId="77777777" w:rsidR="00286864" w:rsidRDefault="00286864" w:rsidP="00286864">
      <w:r>
        <w:t>The MDF2 listed as the delivery endpoint over LI_X2 for xIRI generated by the EES shall be provisioned over LI_X1 by the LIPF.</w:t>
      </w:r>
    </w:p>
    <w:p w14:paraId="32A117A5" w14:textId="77777777" w:rsidR="00286864" w:rsidRDefault="00286864" w:rsidP="00286864">
      <w:r>
        <w:t>The target identities listed in clause 7.14.1.1 shall apply for the provisioning of MDF2.</w:t>
      </w:r>
    </w:p>
    <w:p w14:paraId="6914EA48" w14:textId="77777777" w:rsidR="00286864" w:rsidRDefault="00286864" w:rsidP="00286864">
      <w:r>
        <w:t>Table 7.14.1-3 shows the minimum details of the LI_X1 ActivateTask message used for provisioning the MDF2.</w:t>
      </w:r>
    </w:p>
    <w:p w14:paraId="626CC816" w14:textId="77777777" w:rsidR="00286864" w:rsidRDefault="00286864" w:rsidP="00286864">
      <w:pPr>
        <w:pStyle w:val="TH"/>
      </w:pPr>
      <w:r>
        <w:t>Table 7.14.1-3 ActivateTask message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21104CC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244DE78"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27175958"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45CB3DD7" w14:textId="77777777" w:rsidR="00286864" w:rsidRDefault="00286864">
            <w:pPr>
              <w:pStyle w:val="TAH"/>
            </w:pPr>
            <w:r>
              <w:t>M/C/O</w:t>
            </w:r>
          </w:p>
        </w:tc>
      </w:tr>
      <w:tr w:rsidR="00286864" w14:paraId="57140617"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95E48CF" w14:textId="77777777" w:rsidR="00286864" w:rsidRDefault="00286864">
            <w:pPr>
              <w:pStyle w:val="TAL"/>
            </w:pPr>
            <w:r>
              <w:t>XID</w:t>
            </w:r>
          </w:p>
        </w:tc>
        <w:tc>
          <w:tcPr>
            <w:tcW w:w="6242" w:type="dxa"/>
            <w:tcBorders>
              <w:top w:val="single" w:sz="4" w:space="0" w:color="auto"/>
              <w:left w:val="single" w:sz="4" w:space="0" w:color="auto"/>
              <w:bottom w:val="single" w:sz="4" w:space="0" w:color="auto"/>
              <w:right w:val="single" w:sz="4" w:space="0" w:color="auto"/>
            </w:tcBorders>
            <w:hideMark/>
          </w:tcPr>
          <w:p w14:paraId="011BF0DD" w14:textId="77777777" w:rsidR="00286864" w:rsidRDefault="00286864">
            <w:pPr>
              <w:pStyle w:val="TAL"/>
            </w:pPr>
            <w:r>
              <w:t>XID assigned by LIPF.</w:t>
            </w:r>
          </w:p>
        </w:tc>
        <w:tc>
          <w:tcPr>
            <w:tcW w:w="708" w:type="dxa"/>
            <w:tcBorders>
              <w:top w:val="single" w:sz="4" w:space="0" w:color="auto"/>
              <w:left w:val="single" w:sz="4" w:space="0" w:color="auto"/>
              <w:bottom w:val="single" w:sz="4" w:space="0" w:color="auto"/>
              <w:right w:val="single" w:sz="4" w:space="0" w:color="auto"/>
            </w:tcBorders>
            <w:hideMark/>
          </w:tcPr>
          <w:p w14:paraId="27F40296" w14:textId="77777777" w:rsidR="00286864" w:rsidRDefault="00286864">
            <w:pPr>
              <w:pStyle w:val="TAL"/>
            </w:pPr>
            <w:r>
              <w:t>M</w:t>
            </w:r>
          </w:p>
        </w:tc>
      </w:tr>
      <w:tr w:rsidR="00286864" w14:paraId="609A8CC1"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63A7E47" w14:textId="77777777" w:rsidR="00286864" w:rsidRDefault="00286864">
            <w:pPr>
              <w:pStyle w:val="TAL"/>
            </w:pPr>
            <w: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7D0B4ABF" w14:textId="77777777" w:rsidR="00286864" w:rsidRDefault="00286864">
            <w:pPr>
              <w:pStyle w:val="TAL"/>
            </w:pPr>
            <w:r>
              <w:t>One or more of the target identifiers listed in clause 7.14.1.1.</w:t>
            </w:r>
          </w:p>
        </w:tc>
        <w:tc>
          <w:tcPr>
            <w:tcW w:w="708" w:type="dxa"/>
            <w:tcBorders>
              <w:top w:val="single" w:sz="4" w:space="0" w:color="auto"/>
              <w:left w:val="single" w:sz="4" w:space="0" w:color="auto"/>
              <w:bottom w:val="single" w:sz="4" w:space="0" w:color="auto"/>
              <w:right w:val="single" w:sz="4" w:space="0" w:color="auto"/>
            </w:tcBorders>
            <w:hideMark/>
          </w:tcPr>
          <w:p w14:paraId="353F833D" w14:textId="77777777" w:rsidR="00286864" w:rsidRDefault="00286864">
            <w:pPr>
              <w:pStyle w:val="TAL"/>
            </w:pPr>
            <w:r>
              <w:t>M</w:t>
            </w:r>
          </w:p>
        </w:tc>
      </w:tr>
      <w:tr w:rsidR="00286864" w14:paraId="775E691B"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2416C0E6"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17F309E7" w14:textId="77777777" w:rsidR="00286864" w:rsidRDefault="00286864">
            <w:pPr>
              <w:pStyle w:val="TAL"/>
            </w:pPr>
            <w:r>
              <w:t>Set to “X2Only”. (Ignored by the MDF2).</w:t>
            </w:r>
          </w:p>
        </w:tc>
        <w:tc>
          <w:tcPr>
            <w:tcW w:w="708" w:type="dxa"/>
            <w:tcBorders>
              <w:top w:val="single" w:sz="4" w:space="0" w:color="auto"/>
              <w:left w:val="single" w:sz="4" w:space="0" w:color="auto"/>
              <w:bottom w:val="single" w:sz="4" w:space="0" w:color="auto"/>
              <w:right w:val="single" w:sz="4" w:space="0" w:color="auto"/>
            </w:tcBorders>
            <w:hideMark/>
          </w:tcPr>
          <w:p w14:paraId="61CFAE4B" w14:textId="77777777" w:rsidR="00286864" w:rsidRDefault="00286864">
            <w:pPr>
              <w:pStyle w:val="TAL"/>
            </w:pPr>
            <w:r>
              <w:t>M</w:t>
            </w:r>
          </w:p>
        </w:tc>
      </w:tr>
      <w:tr w:rsidR="00286864" w14:paraId="72129B8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7BF3264B"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3A110442" w14:textId="77777777" w:rsidR="00286864" w:rsidRDefault="00286864">
            <w:pPr>
              <w:pStyle w:val="TAL"/>
            </w:pPr>
            <w:r>
              <w:t xml:space="preserve">Delivery endpoints of LI_HI2. These delivery endpoints shall be configured using the </w:t>
            </w:r>
            <w:r>
              <w:rPr>
                <w:i/>
              </w:rPr>
              <w:t>CreateDestination</w:t>
            </w:r>
            <w:r>
              <w:t xml:space="preserve"> message as described in ETSI TS 103 221-1 [7] clause 6.3.1 prior to first use.</w:t>
            </w:r>
          </w:p>
        </w:tc>
        <w:tc>
          <w:tcPr>
            <w:tcW w:w="708" w:type="dxa"/>
            <w:tcBorders>
              <w:top w:val="single" w:sz="4" w:space="0" w:color="auto"/>
              <w:left w:val="single" w:sz="4" w:space="0" w:color="auto"/>
              <w:bottom w:val="single" w:sz="4" w:space="0" w:color="auto"/>
              <w:right w:val="single" w:sz="4" w:space="0" w:color="auto"/>
            </w:tcBorders>
            <w:hideMark/>
          </w:tcPr>
          <w:p w14:paraId="39DD18F1" w14:textId="77777777" w:rsidR="00286864" w:rsidRDefault="00286864">
            <w:pPr>
              <w:pStyle w:val="TAL"/>
            </w:pPr>
            <w:r>
              <w:t>M</w:t>
            </w:r>
          </w:p>
        </w:tc>
      </w:tr>
      <w:tr w:rsidR="00286864" w14:paraId="566E347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4EE5A345" w14:textId="77777777" w:rsidR="00286864" w:rsidRDefault="00286864">
            <w:pPr>
              <w:pStyle w:val="TAL"/>
            </w:pPr>
            <w:r>
              <w:t>ListOfMediationDetails</w:t>
            </w:r>
          </w:p>
        </w:tc>
        <w:tc>
          <w:tcPr>
            <w:tcW w:w="6242" w:type="dxa"/>
            <w:tcBorders>
              <w:top w:val="single" w:sz="4" w:space="0" w:color="auto"/>
              <w:left w:val="single" w:sz="4" w:space="0" w:color="auto"/>
              <w:bottom w:val="single" w:sz="4" w:space="0" w:color="auto"/>
              <w:right w:val="single" w:sz="4" w:space="0" w:color="auto"/>
            </w:tcBorders>
            <w:hideMark/>
          </w:tcPr>
          <w:p w14:paraId="5AB57970" w14:textId="58579E00" w:rsidR="00286864" w:rsidRDefault="00286864">
            <w:pPr>
              <w:pStyle w:val="TAL"/>
            </w:pPr>
            <w:r>
              <w:t>Sequence of Mediation Details</w:t>
            </w:r>
            <w:r w:rsidR="0082709A">
              <w:t>. S</w:t>
            </w:r>
            <w:r>
              <w:t>ee table 7.14.1-3.</w:t>
            </w:r>
          </w:p>
        </w:tc>
        <w:tc>
          <w:tcPr>
            <w:tcW w:w="708" w:type="dxa"/>
            <w:tcBorders>
              <w:top w:val="single" w:sz="4" w:space="0" w:color="auto"/>
              <w:left w:val="single" w:sz="4" w:space="0" w:color="auto"/>
              <w:bottom w:val="single" w:sz="4" w:space="0" w:color="auto"/>
              <w:right w:val="single" w:sz="4" w:space="0" w:color="auto"/>
            </w:tcBorders>
            <w:hideMark/>
          </w:tcPr>
          <w:p w14:paraId="7F00A2B0" w14:textId="77777777" w:rsidR="00286864" w:rsidRDefault="00286864">
            <w:pPr>
              <w:pStyle w:val="TAL"/>
            </w:pPr>
            <w:r>
              <w:t>M</w:t>
            </w:r>
          </w:p>
        </w:tc>
      </w:tr>
    </w:tbl>
    <w:p w14:paraId="5CDED2A7" w14:textId="77777777" w:rsidR="00286864" w:rsidRDefault="00286864" w:rsidP="00286864"/>
    <w:p w14:paraId="6B443751" w14:textId="77777777" w:rsidR="00286864" w:rsidRDefault="00286864" w:rsidP="00286864">
      <w:pPr>
        <w:pStyle w:val="TH"/>
      </w:pPr>
      <w:r>
        <w:t>Table 7.14.1-3: Mediation Details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3D0B96D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30B18C9"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4BC2A252"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04DA12B0" w14:textId="77777777" w:rsidR="00286864" w:rsidRDefault="00286864">
            <w:pPr>
              <w:pStyle w:val="TAH"/>
            </w:pPr>
            <w:r>
              <w:t>M/C/O</w:t>
            </w:r>
          </w:p>
        </w:tc>
      </w:tr>
      <w:tr w:rsidR="00286864" w14:paraId="2E1B7B4E"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0A5C891" w14:textId="77777777" w:rsidR="00286864" w:rsidRDefault="00286864">
            <w:pPr>
              <w:pStyle w:val="TAL"/>
            </w:pPr>
            <w:r>
              <w:t>LIID</w:t>
            </w:r>
          </w:p>
        </w:tc>
        <w:tc>
          <w:tcPr>
            <w:tcW w:w="6242" w:type="dxa"/>
            <w:tcBorders>
              <w:top w:val="single" w:sz="4" w:space="0" w:color="auto"/>
              <w:left w:val="single" w:sz="4" w:space="0" w:color="auto"/>
              <w:bottom w:val="single" w:sz="4" w:space="0" w:color="auto"/>
              <w:right w:val="single" w:sz="4" w:space="0" w:color="auto"/>
            </w:tcBorders>
            <w:hideMark/>
          </w:tcPr>
          <w:p w14:paraId="730C00B8" w14:textId="77777777" w:rsidR="00286864" w:rsidRDefault="00286864">
            <w:pPr>
              <w:pStyle w:val="TAL"/>
            </w:pPr>
            <w:r>
              <w:t>Lawful Intercept ID associated with the task.</w:t>
            </w:r>
          </w:p>
        </w:tc>
        <w:tc>
          <w:tcPr>
            <w:tcW w:w="708" w:type="dxa"/>
            <w:tcBorders>
              <w:top w:val="single" w:sz="4" w:space="0" w:color="auto"/>
              <w:left w:val="single" w:sz="4" w:space="0" w:color="auto"/>
              <w:bottom w:val="single" w:sz="4" w:space="0" w:color="auto"/>
              <w:right w:val="single" w:sz="4" w:space="0" w:color="auto"/>
            </w:tcBorders>
            <w:hideMark/>
          </w:tcPr>
          <w:p w14:paraId="2E848CD4" w14:textId="77777777" w:rsidR="00286864" w:rsidRDefault="00286864">
            <w:pPr>
              <w:pStyle w:val="TAL"/>
              <w:jc w:val="center"/>
            </w:pPr>
            <w:r>
              <w:t>M</w:t>
            </w:r>
          </w:p>
        </w:tc>
      </w:tr>
      <w:tr w:rsidR="00286864" w14:paraId="4BD9A493"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6F563474"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59272D2A" w14:textId="77777777" w:rsidR="00286864" w:rsidRDefault="00286864">
            <w:pPr>
              <w:pStyle w:val="TAL"/>
            </w:pPr>
            <w:r>
              <w:t>Set to “HI2Only”.</w:t>
            </w:r>
          </w:p>
        </w:tc>
        <w:tc>
          <w:tcPr>
            <w:tcW w:w="708" w:type="dxa"/>
            <w:tcBorders>
              <w:top w:val="single" w:sz="4" w:space="0" w:color="auto"/>
              <w:left w:val="single" w:sz="4" w:space="0" w:color="auto"/>
              <w:bottom w:val="single" w:sz="4" w:space="0" w:color="auto"/>
              <w:right w:val="single" w:sz="4" w:space="0" w:color="auto"/>
            </w:tcBorders>
            <w:hideMark/>
          </w:tcPr>
          <w:p w14:paraId="4EFC9B2B" w14:textId="77777777" w:rsidR="00286864" w:rsidRDefault="00286864">
            <w:pPr>
              <w:pStyle w:val="TAL"/>
              <w:jc w:val="center"/>
            </w:pPr>
            <w:r>
              <w:t>M</w:t>
            </w:r>
          </w:p>
        </w:tc>
      </w:tr>
      <w:tr w:rsidR="00286864" w14:paraId="32B275D9"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778B8114"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3DE3C8C3" w14:textId="77777777" w:rsidR="00286864" w:rsidRDefault="00286864">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Borders>
              <w:top w:val="single" w:sz="4" w:space="0" w:color="auto"/>
              <w:left w:val="single" w:sz="4" w:space="0" w:color="auto"/>
              <w:bottom w:val="single" w:sz="4" w:space="0" w:color="auto"/>
              <w:right w:val="single" w:sz="4" w:space="0" w:color="auto"/>
            </w:tcBorders>
            <w:hideMark/>
          </w:tcPr>
          <w:p w14:paraId="6699BB47" w14:textId="77777777" w:rsidR="00286864" w:rsidRDefault="00286864">
            <w:pPr>
              <w:pStyle w:val="TAL"/>
              <w:jc w:val="center"/>
            </w:pPr>
            <w:r>
              <w:t>C</w:t>
            </w:r>
          </w:p>
        </w:tc>
      </w:tr>
      <w:tr w:rsidR="00286864" w14:paraId="123BA75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35FE49F" w14:textId="77777777" w:rsidR="00286864" w:rsidRDefault="00286864">
            <w:pPr>
              <w:pStyle w:val="TAL"/>
            </w:pPr>
            <w:r>
              <w:t>ServiceScoping</w:t>
            </w:r>
          </w:p>
        </w:tc>
        <w:tc>
          <w:tcPr>
            <w:tcW w:w="6242" w:type="dxa"/>
            <w:tcBorders>
              <w:top w:val="single" w:sz="4" w:space="0" w:color="auto"/>
              <w:left w:val="single" w:sz="4" w:space="0" w:color="auto"/>
              <w:bottom w:val="single" w:sz="4" w:space="0" w:color="auto"/>
              <w:right w:val="single" w:sz="4" w:space="0" w:color="auto"/>
            </w:tcBorders>
            <w:hideMark/>
          </w:tcPr>
          <w:p w14:paraId="10D252A0" w14:textId="77777777" w:rsidR="00286864" w:rsidRDefault="00286864">
            <w:pPr>
              <w:pStyle w:val="TAL"/>
            </w:pPr>
            <w:r>
              <w:t>Using the format defined in ETS TS 103 221 [7] include the service scoping as applicable to this LIID based on the service scoping listed above the table.</w:t>
            </w:r>
          </w:p>
        </w:tc>
        <w:tc>
          <w:tcPr>
            <w:tcW w:w="708" w:type="dxa"/>
            <w:tcBorders>
              <w:top w:val="single" w:sz="4" w:space="0" w:color="auto"/>
              <w:left w:val="single" w:sz="4" w:space="0" w:color="auto"/>
              <w:bottom w:val="single" w:sz="4" w:space="0" w:color="auto"/>
              <w:right w:val="single" w:sz="4" w:space="0" w:color="auto"/>
            </w:tcBorders>
            <w:hideMark/>
          </w:tcPr>
          <w:p w14:paraId="6FB873B4" w14:textId="77777777" w:rsidR="00286864" w:rsidRDefault="00286864">
            <w:pPr>
              <w:pStyle w:val="TAL"/>
              <w:jc w:val="center"/>
            </w:pPr>
            <w:r>
              <w:t>C</w:t>
            </w:r>
          </w:p>
        </w:tc>
      </w:tr>
    </w:tbl>
    <w:p w14:paraId="158FA4A0" w14:textId="77777777" w:rsidR="00286864" w:rsidRDefault="00286864" w:rsidP="00286864"/>
    <w:p w14:paraId="42AB56CE" w14:textId="77777777" w:rsidR="00286864" w:rsidRDefault="00286864" w:rsidP="00E15437">
      <w:r>
        <w:t>When an additional warrant is activated on a target UE and the LIPF uses the same XID for the additional warrant, the MDF2 shall be able to generate and deliver IRI message for each additional warrant without receiving a corresponding xIRI.</w:t>
      </w:r>
    </w:p>
    <w:p w14:paraId="422DFE05" w14:textId="77777777" w:rsidR="00286864" w:rsidRDefault="00286864" w:rsidP="00286864">
      <w:pPr>
        <w:pStyle w:val="Heading3"/>
      </w:pPr>
      <w:bookmarkStart w:id="929" w:name="_Toc167821776"/>
      <w:r>
        <w:t>7.14.2</w:t>
      </w:r>
      <w:r>
        <w:tab/>
        <w:t>Generation of xIRI at IRI-POI in EES over LI_X2</w:t>
      </w:r>
      <w:bookmarkEnd w:id="929"/>
    </w:p>
    <w:p w14:paraId="7976CFD8" w14:textId="77777777" w:rsidR="00286864" w:rsidRDefault="00286864" w:rsidP="00286864">
      <w:pPr>
        <w:pStyle w:val="Heading4"/>
        <w:rPr>
          <w:rFonts w:cs="Arial"/>
          <w:szCs w:val="24"/>
        </w:rPr>
      </w:pPr>
      <w:bookmarkStart w:id="930" w:name="_Toc167821777"/>
      <w:r>
        <w:t>7.14.2.1</w:t>
      </w:r>
      <w:r>
        <w:tab/>
      </w:r>
      <w:r>
        <w:rPr>
          <w:rFonts w:cs="Arial"/>
          <w:szCs w:val="24"/>
        </w:rPr>
        <w:t>General</w:t>
      </w:r>
      <w:bookmarkEnd w:id="930"/>
    </w:p>
    <w:p w14:paraId="5E107CFD" w14:textId="77777777" w:rsidR="00286864" w:rsidRDefault="00286864" w:rsidP="00286864">
      <w:r>
        <w:t>The IRI-POI present in the EES shall send the xIRIs over LI_X2 for each of the events listed in TS 33.127 [5] clause 7.14.4, the details of which are described in the following clauses.</w:t>
      </w:r>
    </w:p>
    <w:p w14:paraId="3997E8ED" w14:textId="77777777" w:rsidR="00286864" w:rsidRDefault="00286864" w:rsidP="00286864">
      <w:pPr>
        <w:pStyle w:val="NO"/>
      </w:pPr>
      <w:r>
        <w:t>NOTE:</w:t>
      </w:r>
      <w:r>
        <w:tab/>
        <w:t>If GPSI is the target, then xIRIs shall be generated only if the GPSI is available.</w:t>
      </w:r>
    </w:p>
    <w:p w14:paraId="13CF9EF9" w14:textId="77777777" w:rsidR="00286864" w:rsidRDefault="00286864" w:rsidP="00286864">
      <w:pPr>
        <w:pStyle w:val="Heading4"/>
        <w:rPr>
          <w:rFonts w:cs="Arial"/>
          <w:szCs w:val="24"/>
        </w:rPr>
      </w:pPr>
      <w:bookmarkStart w:id="931" w:name="_Toc167821778"/>
      <w:r>
        <w:t>7.14.2.2</w:t>
      </w:r>
      <w:r>
        <w:tab/>
      </w:r>
      <w:r>
        <w:rPr>
          <w:rFonts w:cs="Arial"/>
          <w:szCs w:val="24"/>
        </w:rPr>
        <w:t>EEC registration and deregistration</w:t>
      </w:r>
      <w:bookmarkEnd w:id="931"/>
    </w:p>
    <w:p w14:paraId="1F1265E4" w14:textId="77777777" w:rsidR="00286864" w:rsidRDefault="00286864" w:rsidP="00286864">
      <w:r>
        <w:t>The IRI-POI in the EES shall generate an xIRI containing an EESEECRegistration record when the IRI-POI present in the EES detects that an EEC has registered, updated its registration or deregistered. The IRI-POI present in the EES shall generate the xIRI for the following events:</w:t>
      </w:r>
    </w:p>
    <w:p w14:paraId="1FDB8E7B" w14:textId="3F6C9EDE" w:rsidR="00286864" w:rsidRDefault="00286864" w:rsidP="00286864">
      <w:pPr>
        <w:pStyle w:val="B1"/>
      </w:pPr>
      <w:r>
        <w:t>-</w:t>
      </w:r>
      <w:r>
        <w:tab/>
        <w:t>EES returns</w:t>
      </w:r>
      <w:r>
        <w:rPr>
          <w:lang w:eastAsia="fr-FR"/>
        </w:rPr>
        <w:t xml:space="preserve"> Eees_EECRegistration_Request response towards the EEC confirming the </w:t>
      </w:r>
      <w:r>
        <w:t>registration of the EEC for the target UE to the EES (as defined in TS 24.5</w:t>
      </w:r>
      <w:r w:rsidR="00A546CB">
        <w:t>5</w:t>
      </w:r>
      <w:r>
        <w:t>8 [93] clause 5.2.2.2).</w:t>
      </w:r>
    </w:p>
    <w:p w14:paraId="44F5D66E" w14:textId="06DB1A35" w:rsidR="00286864" w:rsidRDefault="00286864" w:rsidP="00286864">
      <w:pPr>
        <w:pStyle w:val="B1"/>
      </w:pPr>
      <w:r>
        <w:t>-</w:t>
      </w:r>
      <w:r>
        <w:tab/>
        <w:t>EES returns</w:t>
      </w:r>
      <w:r>
        <w:rPr>
          <w:lang w:eastAsia="fr-FR"/>
        </w:rPr>
        <w:t xml:space="preserve"> Eees_EECRegistration_Update response towards the EEC confirming the update of the </w:t>
      </w:r>
      <w:r>
        <w:t>registration information of the EEC for the target UE at the EES (as defined in TS 24.5</w:t>
      </w:r>
      <w:r w:rsidR="00A546CB">
        <w:t>5</w:t>
      </w:r>
      <w:r>
        <w:t>8 [93] clause 5.2.2.3).</w:t>
      </w:r>
    </w:p>
    <w:p w14:paraId="26301A52" w14:textId="62D8036E" w:rsidR="00286864" w:rsidRDefault="00286864" w:rsidP="00286864">
      <w:pPr>
        <w:pStyle w:val="B1"/>
      </w:pPr>
      <w:r>
        <w:t>-</w:t>
      </w:r>
      <w:r>
        <w:tab/>
        <w:t>EES returns</w:t>
      </w:r>
      <w:r>
        <w:rPr>
          <w:lang w:eastAsia="fr-FR"/>
        </w:rPr>
        <w:t xml:space="preserve"> Eees_EECRegistration_Deregister response towards the EEC confirming the de</w:t>
      </w:r>
      <w:r>
        <w:t>registration of the EEC for the target UE from a given EES (as defined in TS 24.5</w:t>
      </w:r>
      <w:r w:rsidR="001C29BB">
        <w:t>5</w:t>
      </w:r>
      <w:r>
        <w:t>8 [93] clause 5.2.2.4).</w:t>
      </w:r>
    </w:p>
    <w:p w14:paraId="1E6E85E5" w14:textId="77777777" w:rsidR="00286864" w:rsidRDefault="00286864" w:rsidP="00286864">
      <w:pPr>
        <w:pStyle w:val="TH"/>
      </w:pPr>
      <w:r>
        <w:t>Table 7.14.2-1: EESEECRegistration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14:paraId="237F92A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1136E52" w14:textId="77777777" w:rsidR="00286864" w:rsidRDefault="00286864">
            <w:pPr>
              <w:pStyle w:val="TAH"/>
            </w:pPr>
            <w:r>
              <w:t>Field name</w:t>
            </w:r>
          </w:p>
        </w:tc>
        <w:tc>
          <w:tcPr>
            <w:tcW w:w="6616" w:type="dxa"/>
            <w:tcBorders>
              <w:top w:val="single" w:sz="4" w:space="0" w:color="auto"/>
              <w:left w:val="single" w:sz="4" w:space="0" w:color="auto"/>
              <w:bottom w:val="single" w:sz="4" w:space="0" w:color="auto"/>
              <w:right w:val="single" w:sz="4" w:space="0" w:color="auto"/>
            </w:tcBorders>
            <w:hideMark/>
          </w:tcPr>
          <w:p w14:paraId="317C083F" w14:textId="77777777" w:rsidR="00286864" w:rsidRDefault="00286864">
            <w:pPr>
              <w:pStyle w:val="TAH"/>
            </w:pPr>
            <w:r>
              <w:t>Description</w:t>
            </w:r>
          </w:p>
        </w:tc>
        <w:tc>
          <w:tcPr>
            <w:tcW w:w="755" w:type="dxa"/>
            <w:tcBorders>
              <w:top w:val="single" w:sz="4" w:space="0" w:color="auto"/>
              <w:left w:val="single" w:sz="4" w:space="0" w:color="auto"/>
              <w:bottom w:val="single" w:sz="4" w:space="0" w:color="auto"/>
              <w:right w:val="single" w:sz="4" w:space="0" w:color="auto"/>
            </w:tcBorders>
            <w:hideMark/>
          </w:tcPr>
          <w:p w14:paraId="7E552529" w14:textId="77777777" w:rsidR="00286864" w:rsidRDefault="00286864">
            <w:pPr>
              <w:pStyle w:val="TAH"/>
            </w:pPr>
            <w:r>
              <w:t>M/C/O</w:t>
            </w:r>
          </w:p>
        </w:tc>
      </w:tr>
      <w:tr w:rsidR="00286864" w14:paraId="6AE785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029D4C6" w14:textId="77777777" w:rsidR="00286864" w:rsidRDefault="00286864">
            <w:pPr>
              <w:pStyle w:val="TAL"/>
            </w:pPr>
            <w:r>
              <w:t>registrationType</w:t>
            </w:r>
          </w:p>
        </w:tc>
        <w:tc>
          <w:tcPr>
            <w:tcW w:w="6616" w:type="dxa"/>
            <w:tcBorders>
              <w:top w:val="single" w:sz="4" w:space="0" w:color="auto"/>
              <w:left w:val="single" w:sz="4" w:space="0" w:color="auto"/>
              <w:bottom w:val="single" w:sz="4" w:space="0" w:color="auto"/>
              <w:right w:val="single" w:sz="4" w:space="0" w:color="auto"/>
            </w:tcBorders>
            <w:hideMark/>
          </w:tcPr>
          <w:p w14:paraId="0FD4B468" w14:textId="77777777" w:rsidR="00286864" w:rsidRDefault="00286864">
            <w:pPr>
              <w:pStyle w:val="TAL"/>
            </w:pPr>
            <w:r>
              <w:t>Types of registration. Possible values are: “Registration”, “Registration Update”, “Deregistration”.</w:t>
            </w:r>
          </w:p>
        </w:tc>
        <w:tc>
          <w:tcPr>
            <w:tcW w:w="755" w:type="dxa"/>
            <w:tcBorders>
              <w:top w:val="single" w:sz="4" w:space="0" w:color="auto"/>
              <w:left w:val="single" w:sz="4" w:space="0" w:color="auto"/>
              <w:bottom w:val="single" w:sz="4" w:space="0" w:color="auto"/>
              <w:right w:val="single" w:sz="4" w:space="0" w:color="auto"/>
            </w:tcBorders>
            <w:hideMark/>
          </w:tcPr>
          <w:p w14:paraId="6E19B2A6" w14:textId="77777777" w:rsidR="00286864" w:rsidRDefault="00286864">
            <w:pPr>
              <w:pStyle w:val="TAL"/>
            </w:pPr>
            <w:r>
              <w:t>M</w:t>
            </w:r>
          </w:p>
        </w:tc>
      </w:tr>
      <w:tr w:rsidR="00286864" w14:paraId="7CDBAEA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F317F9" w14:textId="77777777" w:rsidR="00286864" w:rsidRDefault="00286864">
            <w:pPr>
              <w:pStyle w:val="TAL"/>
            </w:pPr>
            <w:r>
              <w:t>eECID</w:t>
            </w:r>
          </w:p>
        </w:tc>
        <w:tc>
          <w:tcPr>
            <w:tcW w:w="6616" w:type="dxa"/>
            <w:tcBorders>
              <w:top w:val="single" w:sz="4" w:space="0" w:color="auto"/>
              <w:left w:val="single" w:sz="4" w:space="0" w:color="auto"/>
              <w:bottom w:val="single" w:sz="4" w:space="0" w:color="auto"/>
              <w:right w:val="single" w:sz="4" w:space="0" w:color="auto"/>
            </w:tcBorders>
            <w:hideMark/>
          </w:tcPr>
          <w:p w14:paraId="5EEB7C4E" w14:textId="77777777" w:rsidR="00286864" w:rsidRDefault="00286864">
            <w:pPr>
              <w:pStyle w:val="TAL"/>
            </w:pPr>
            <w:r>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0B0C95CE" w14:textId="77777777" w:rsidR="00286864" w:rsidRDefault="00286864">
            <w:pPr>
              <w:pStyle w:val="TAL"/>
            </w:pPr>
            <w:r>
              <w:t>M</w:t>
            </w:r>
          </w:p>
        </w:tc>
      </w:tr>
      <w:tr w:rsidR="00286864" w14:paraId="6BE2BA2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2C89DC1" w14:textId="77777777" w:rsidR="00286864" w:rsidRDefault="00286864">
            <w:pPr>
              <w:pStyle w:val="TAL"/>
            </w:pPr>
            <w:r>
              <w:t>gPSI</w:t>
            </w:r>
          </w:p>
        </w:tc>
        <w:tc>
          <w:tcPr>
            <w:tcW w:w="6616" w:type="dxa"/>
            <w:tcBorders>
              <w:top w:val="single" w:sz="4" w:space="0" w:color="auto"/>
              <w:left w:val="single" w:sz="4" w:space="0" w:color="auto"/>
              <w:bottom w:val="single" w:sz="4" w:space="0" w:color="auto"/>
              <w:right w:val="single" w:sz="4" w:space="0" w:color="auto"/>
            </w:tcBorders>
            <w:hideMark/>
          </w:tcPr>
          <w:p w14:paraId="3558C177" w14:textId="77777777" w:rsidR="00286864" w:rsidRDefault="00286864">
            <w:pPr>
              <w:pStyle w:val="TAL"/>
            </w:pPr>
            <w:r>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2902CF98" w14:textId="77777777" w:rsidR="00286864" w:rsidRDefault="00286864">
            <w:pPr>
              <w:pStyle w:val="TAL"/>
            </w:pPr>
            <w:r>
              <w:t>C</w:t>
            </w:r>
          </w:p>
        </w:tc>
      </w:tr>
      <w:tr w:rsidR="00286864" w14:paraId="73D5423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0B81DD" w14:textId="77777777" w:rsidR="00286864" w:rsidRDefault="00286864">
            <w:pPr>
              <w:pStyle w:val="TAL"/>
            </w:pPr>
            <w:r>
              <w:t>aCProfiles</w:t>
            </w:r>
          </w:p>
        </w:tc>
        <w:tc>
          <w:tcPr>
            <w:tcW w:w="6616" w:type="dxa"/>
            <w:tcBorders>
              <w:top w:val="single" w:sz="4" w:space="0" w:color="auto"/>
              <w:left w:val="single" w:sz="4" w:space="0" w:color="auto"/>
              <w:bottom w:val="single" w:sz="4" w:space="0" w:color="auto"/>
              <w:right w:val="single" w:sz="4" w:space="0" w:color="auto"/>
            </w:tcBorders>
            <w:hideMark/>
          </w:tcPr>
          <w:p w14:paraId="7882017B" w14:textId="1A2956FD" w:rsidR="00286864" w:rsidRDefault="00286864">
            <w:pPr>
              <w:pStyle w:val="TAL"/>
            </w:pPr>
            <w:r>
              <w:t xml:space="preserve">Profiles of application clients (ACs) for which the EEC provides edge enabling services, if available. See </w:t>
            </w:r>
            <w:r w:rsidR="00E15437">
              <w:t>t</w:t>
            </w:r>
            <w:r>
              <w:t>able 7.14.2-2.</w:t>
            </w:r>
          </w:p>
        </w:tc>
        <w:tc>
          <w:tcPr>
            <w:tcW w:w="755" w:type="dxa"/>
            <w:tcBorders>
              <w:top w:val="single" w:sz="4" w:space="0" w:color="auto"/>
              <w:left w:val="single" w:sz="4" w:space="0" w:color="auto"/>
              <w:bottom w:val="single" w:sz="4" w:space="0" w:color="auto"/>
              <w:right w:val="single" w:sz="4" w:space="0" w:color="auto"/>
            </w:tcBorders>
            <w:hideMark/>
          </w:tcPr>
          <w:p w14:paraId="2E7FB1D0" w14:textId="77777777" w:rsidR="00286864" w:rsidRDefault="00286864">
            <w:pPr>
              <w:pStyle w:val="TAL"/>
            </w:pPr>
            <w:r>
              <w:t>C</w:t>
            </w:r>
          </w:p>
        </w:tc>
      </w:tr>
      <w:tr w:rsidR="00286864" w14:paraId="72DB21D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75A2706" w14:textId="77777777" w:rsidR="00286864" w:rsidRDefault="00286864">
            <w:pPr>
              <w:pStyle w:val="TAL"/>
            </w:pPr>
            <w:r>
              <w:t>eECServiceContSupport</w:t>
            </w:r>
          </w:p>
        </w:tc>
        <w:tc>
          <w:tcPr>
            <w:tcW w:w="6616" w:type="dxa"/>
            <w:tcBorders>
              <w:top w:val="single" w:sz="4" w:space="0" w:color="auto"/>
              <w:left w:val="single" w:sz="4" w:space="0" w:color="auto"/>
              <w:bottom w:val="single" w:sz="4" w:space="0" w:color="auto"/>
              <w:right w:val="single" w:sz="4" w:space="0" w:color="auto"/>
            </w:tcBorders>
            <w:hideMark/>
          </w:tcPr>
          <w:p w14:paraId="3897F283" w14:textId="781A3834" w:rsidR="00286864" w:rsidRDefault="00286864">
            <w:pPr>
              <w:pStyle w:val="TAL"/>
            </w:pPr>
            <w:r>
              <w:t>ACR (Application Context Relocation) scenarios supported by the EEC for service continuity if any.</w:t>
            </w:r>
          </w:p>
        </w:tc>
        <w:tc>
          <w:tcPr>
            <w:tcW w:w="755" w:type="dxa"/>
            <w:tcBorders>
              <w:top w:val="single" w:sz="4" w:space="0" w:color="auto"/>
              <w:left w:val="single" w:sz="4" w:space="0" w:color="auto"/>
              <w:bottom w:val="single" w:sz="4" w:space="0" w:color="auto"/>
              <w:right w:val="single" w:sz="4" w:space="0" w:color="auto"/>
            </w:tcBorders>
            <w:hideMark/>
          </w:tcPr>
          <w:p w14:paraId="383F638E" w14:textId="77777777" w:rsidR="00286864" w:rsidRDefault="00286864">
            <w:pPr>
              <w:pStyle w:val="TAL"/>
            </w:pPr>
            <w:r>
              <w:t>C</w:t>
            </w:r>
          </w:p>
        </w:tc>
      </w:tr>
      <w:tr w:rsidR="00286864" w14:paraId="4B511B2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BAF0EF9" w14:textId="77777777" w:rsidR="00286864" w:rsidRDefault="00286864">
            <w:pPr>
              <w:pStyle w:val="TAL"/>
            </w:pPr>
            <w:r>
              <w:t>expirationTime</w:t>
            </w:r>
          </w:p>
        </w:tc>
        <w:tc>
          <w:tcPr>
            <w:tcW w:w="6616" w:type="dxa"/>
            <w:tcBorders>
              <w:top w:val="single" w:sz="4" w:space="0" w:color="auto"/>
              <w:left w:val="single" w:sz="4" w:space="0" w:color="auto"/>
              <w:bottom w:val="single" w:sz="4" w:space="0" w:color="auto"/>
              <w:right w:val="single" w:sz="4" w:space="0" w:color="auto"/>
            </w:tcBorders>
            <w:hideMark/>
          </w:tcPr>
          <w:p w14:paraId="65DE51AD" w14:textId="77777777" w:rsidR="00286864" w:rsidRDefault="00286864">
            <w:pPr>
              <w:pStyle w:val="TAL"/>
            </w:pPr>
            <w:r>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1CF05748" w14:textId="77777777" w:rsidR="00286864" w:rsidRDefault="00286864">
            <w:pPr>
              <w:pStyle w:val="TAL"/>
            </w:pPr>
            <w:r>
              <w:t>C</w:t>
            </w:r>
          </w:p>
        </w:tc>
      </w:tr>
      <w:tr w:rsidR="00286864" w14:paraId="350F3F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18C8C21" w14:textId="77777777" w:rsidR="00286864" w:rsidRDefault="00286864">
            <w:pPr>
              <w:pStyle w:val="TAL"/>
            </w:pPr>
            <w:r>
              <w:t>eECContextID</w:t>
            </w:r>
          </w:p>
        </w:tc>
        <w:tc>
          <w:tcPr>
            <w:tcW w:w="6616" w:type="dxa"/>
            <w:tcBorders>
              <w:top w:val="single" w:sz="4" w:space="0" w:color="auto"/>
              <w:left w:val="single" w:sz="4" w:space="0" w:color="auto"/>
              <w:bottom w:val="single" w:sz="4" w:space="0" w:color="auto"/>
              <w:right w:val="single" w:sz="4" w:space="0" w:color="auto"/>
            </w:tcBorders>
            <w:hideMark/>
          </w:tcPr>
          <w:p w14:paraId="07E88E5B" w14:textId="77777777" w:rsidR="00286864" w:rsidRDefault="00286864">
            <w:pPr>
              <w:pStyle w:val="TAL"/>
            </w:pPr>
            <w:r>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7FA9EDA8" w14:textId="77777777" w:rsidR="00286864" w:rsidRDefault="00286864">
            <w:pPr>
              <w:pStyle w:val="TAL"/>
            </w:pPr>
            <w:r>
              <w:t>C</w:t>
            </w:r>
          </w:p>
        </w:tc>
      </w:tr>
      <w:tr w:rsidR="00286864" w14:paraId="61E012E0"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4F0DA10" w14:textId="77777777" w:rsidR="00286864" w:rsidRDefault="00286864">
            <w:pPr>
              <w:pStyle w:val="TAL"/>
            </w:pPr>
            <w:r>
              <w:t>srcEESID</w:t>
            </w:r>
          </w:p>
        </w:tc>
        <w:tc>
          <w:tcPr>
            <w:tcW w:w="6616" w:type="dxa"/>
            <w:tcBorders>
              <w:top w:val="single" w:sz="4" w:space="0" w:color="auto"/>
              <w:left w:val="single" w:sz="4" w:space="0" w:color="auto"/>
              <w:bottom w:val="single" w:sz="4" w:space="0" w:color="auto"/>
              <w:right w:val="single" w:sz="4" w:space="0" w:color="auto"/>
            </w:tcBorders>
            <w:hideMark/>
          </w:tcPr>
          <w:p w14:paraId="46EA6357" w14:textId="77777777" w:rsidR="00286864" w:rsidRDefault="00286864">
            <w:pPr>
              <w:pStyle w:val="TAL"/>
            </w:pPr>
            <w:r>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28F1DE0B" w14:textId="77777777" w:rsidR="00286864" w:rsidRDefault="00286864">
            <w:pPr>
              <w:pStyle w:val="TAL"/>
            </w:pPr>
            <w:r>
              <w:t>C</w:t>
            </w:r>
          </w:p>
        </w:tc>
      </w:tr>
      <w:tr w:rsidR="00286864" w14:paraId="6057740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C411522" w14:textId="77777777" w:rsidR="00286864" w:rsidRDefault="00286864">
            <w:pPr>
              <w:pStyle w:val="TAL"/>
            </w:pPr>
            <w:r>
              <w:t>unfulfilledACProfiles</w:t>
            </w:r>
          </w:p>
        </w:tc>
        <w:tc>
          <w:tcPr>
            <w:tcW w:w="6616" w:type="dxa"/>
            <w:tcBorders>
              <w:top w:val="single" w:sz="4" w:space="0" w:color="auto"/>
              <w:left w:val="single" w:sz="4" w:space="0" w:color="auto"/>
              <w:bottom w:val="single" w:sz="4" w:space="0" w:color="auto"/>
              <w:right w:val="single" w:sz="4" w:space="0" w:color="auto"/>
            </w:tcBorders>
            <w:hideMark/>
          </w:tcPr>
          <w:p w14:paraId="17D49990" w14:textId="77777777" w:rsidR="00286864" w:rsidRDefault="00286864">
            <w:pPr>
              <w:pStyle w:val="TAL"/>
            </w:pPr>
            <w:r>
              <w:t>If requirements indicated in the AC profile(s) cannot be fulfilled for some of the AC profile(s), the EES shall include “</w:t>
            </w:r>
            <w:r>
              <w:rPr>
                <w:lang w:val="en-US"/>
              </w:rPr>
              <w:t>unfulfilled</w:t>
            </w:r>
            <w:r>
              <w:rPr>
                <w:lang w:eastAsia="ko-KR"/>
              </w:rPr>
              <w:t>AcProfiles</w:t>
            </w:r>
            <w:r>
              <w:t>”</w:t>
            </w:r>
            <w:r>
              <w:rPr>
                <w:lang w:eastAsia="ko-KR"/>
              </w:rPr>
              <w:t xml:space="preserve"> attribute containing</w:t>
            </w:r>
            <w:r>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5213E57B" w14:textId="77777777" w:rsidR="00286864" w:rsidRDefault="00286864">
            <w:pPr>
              <w:pStyle w:val="TAL"/>
            </w:pPr>
            <w:r>
              <w:t>C</w:t>
            </w:r>
          </w:p>
        </w:tc>
      </w:tr>
      <w:tr w:rsidR="00286864" w14:paraId="1986052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60C04CC" w14:textId="77777777" w:rsidR="00286864" w:rsidRDefault="00286864">
            <w:pPr>
              <w:pStyle w:val="TAL"/>
            </w:pPr>
            <w:r>
              <w:t>failureResponse</w:t>
            </w:r>
          </w:p>
        </w:tc>
        <w:tc>
          <w:tcPr>
            <w:tcW w:w="6616" w:type="dxa"/>
            <w:tcBorders>
              <w:top w:val="single" w:sz="4" w:space="0" w:color="auto"/>
              <w:left w:val="single" w:sz="4" w:space="0" w:color="auto"/>
              <w:bottom w:val="single" w:sz="4" w:space="0" w:color="auto"/>
              <w:right w:val="single" w:sz="4" w:space="0" w:color="auto"/>
            </w:tcBorders>
            <w:hideMark/>
          </w:tcPr>
          <w:p w14:paraId="6620B310" w14:textId="77777777" w:rsidR="00286864" w:rsidRDefault="00286864">
            <w:pPr>
              <w:pStyle w:val="TAL"/>
            </w:pPr>
            <w:r>
              <w:t xml:space="preserve">Cause information when the registration, registration update or deregistration has failed, if available. </w:t>
            </w:r>
          </w:p>
        </w:tc>
        <w:tc>
          <w:tcPr>
            <w:tcW w:w="755" w:type="dxa"/>
            <w:tcBorders>
              <w:top w:val="single" w:sz="4" w:space="0" w:color="auto"/>
              <w:left w:val="single" w:sz="4" w:space="0" w:color="auto"/>
              <w:bottom w:val="single" w:sz="4" w:space="0" w:color="auto"/>
              <w:right w:val="single" w:sz="4" w:space="0" w:color="auto"/>
            </w:tcBorders>
            <w:hideMark/>
          </w:tcPr>
          <w:p w14:paraId="0F826C6B" w14:textId="77777777" w:rsidR="00286864" w:rsidRDefault="00286864">
            <w:pPr>
              <w:pStyle w:val="TAL"/>
            </w:pPr>
            <w:r>
              <w:t>C</w:t>
            </w:r>
          </w:p>
        </w:tc>
      </w:tr>
    </w:tbl>
    <w:p w14:paraId="4580C9E4" w14:textId="77777777" w:rsidR="00286864" w:rsidRDefault="00286864" w:rsidP="00286864"/>
    <w:p w14:paraId="78CDFB0E" w14:textId="77777777" w:rsidR="00286864" w:rsidRDefault="00286864" w:rsidP="00286864">
      <w:pPr>
        <w:pStyle w:val="TH"/>
      </w:pPr>
      <w:r>
        <w:t>Table 7.14.2-2: Details of aCProfile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7"/>
        <w:gridCol w:w="6200"/>
        <w:gridCol w:w="850"/>
      </w:tblGrid>
      <w:tr w:rsidR="00286864" w14:paraId="1B105D3E"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1253004" w14:textId="77777777" w:rsidR="00286864" w:rsidRDefault="00286864">
            <w:pPr>
              <w:pStyle w:val="TAH"/>
            </w:pPr>
            <w:r>
              <w:t>Field name</w:t>
            </w:r>
          </w:p>
        </w:tc>
        <w:tc>
          <w:tcPr>
            <w:tcW w:w="6200" w:type="dxa"/>
            <w:tcBorders>
              <w:top w:val="single" w:sz="4" w:space="0" w:color="auto"/>
              <w:left w:val="single" w:sz="4" w:space="0" w:color="auto"/>
              <w:bottom w:val="single" w:sz="4" w:space="0" w:color="auto"/>
              <w:right w:val="single" w:sz="4" w:space="0" w:color="auto"/>
            </w:tcBorders>
            <w:hideMark/>
          </w:tcPr>
          <w:p w14:paraId="5AAFBA88"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2293CC46" w14:textId="77777777" w:rsidR="00286864" w:rsidRDefault="00286864">
            <w:pPr>
              <w:pStyle w:val="TAH"/>
            </w:pPr>
            <w:r>
              <w:t>M/C/O</w:t>
            </w:r>
          </w:p>
        </w:tc>
      </w:tr>
      <w:tr w:rsidR="00286864" w14:paraId="3D8BD6B2"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DD5D5C2" w14:textId="77777777" w:rsidR="00286864" w:rsidRDefault="00286864">
            <w:pPr>
              <w:pStyle w:val="TAL"/>
            </w:pPr>
            <w:r>
              <w:t>aCID</w:t>
            </w:r>
          </w:p>
        </w:tc>
        <w:tc>
          <w:tcPr>
            <w:tcW w:w="6200" w:type="dxa"/>
            <w:tcBorders>
              <w:top w:val="single" w:sz="4" w:space="0" w:color="auto"/>
              <w:left w:val="single" w:sz="4" w:space="0" w:color="auto"/>
              <w:bottom w:val="single" w:sz="4" w:space="0" w:color="auto"/>
              <w:right w:val="single" w:sz="4" w:space="0" w:color="auto"/>
            </w:tcBorders>
            <w:hideMark/>
          </w:tcPr>
          <w:p w14:paraId="6F766331" w14:textId="77777777" w:rsidR="00286864" w:rsidRDefault="00286864">
            <w:pPr>
              <w:pStyle w:val="TAL"/>
            </w:pPr>
            <w:r>
              <w:t>Application client identity.</w:t>
            </w:r>
          </w:p>
        </w:tc>
        <w:tc>
          <w:tcPr>
            <w:tcW w:w="850" w:type="dxa"/>
            <w:tcBorders>
              <w:top w:val="single" w:sz="4" w:space="0" w:color="auto"/>
              <w:left w:val="single" w:sz="4" w:space="0" w:color="auto"/>
              <w:bottom w:val="single" w:sz="4" w:space="0" w:color="auto"/>
              <w:right w:val="single" w:sz="4" w:space="0" w:color="auto"/>
            </w:tcBorders>
            <w:hideMark/>
          </w:tcPr>
          <w:p w14:paraId="2BC84856" w14:textId="77777777" w:rsidR="00286864" w:rsidRDefault="00286864">
            <w:pPr>
              <w:pStyle w:val="TAL"/>
            </w:pPr>
            <w:r>
              <w:t>M</w:t>
            </w:r>
          </w:p>
        </w:tc>
      </w:tr>
      <w:tr w:rsidR="00286864" w14:paraId="553440FF"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8B84122" w14:textId="77777777" w:rsidR="00286864" w:rsidRDefault="00286864">
            <w:pPr>
              <w:pStyle w:val="TAL"/>
            </w:pPr>
            <w:r>
              <w:t>aCType</w:t>
            </w:r>
          </w:p>
        </w:tc>
        <w:tc>
          <w:tcPr>
            <w:tcW w:w="6200" w:type="dxa"/>
            <w:tcBorders>
              <w:top w:val="single" w:sz="4" w:space="0" w:color="auto"/>
              <w:left w:val="single" w:sz="4" w:space="0" w:color="auto"/>
              <w:bottom w:val="single" w:sz="4" w:space="0" w:color="auto"/>
              <w:right w:val="single" w:sz="4" w:space="0" w:color="auto"/>
            </w:tcBorders>
            <w:hideMark/>
          </w:tcPr>
          <w:p w14:paraId="0FA7805C" w14:textId="77777777" w:rsidR="00286864" w:rsidRDefault="00286864">
            <w:pPr>
              <w:pStyle w:val="TAL"/>
            </w:pPr>
            <w:r>
              <w:t>Category or type of application client, if available.</w:t>
            </w:r>
          </w:p>
        </w:tc>
        <w:tc>
          <w:tcPr>
            <w:tcW w:w="850" w:type="dxa"/>
            <w:tcBorders>
              <w:top w:val="single" w:sz="4" w:space="0" w:color="auto"/>
              <w:left w:val="single" w:sz="4" w:space="0" w:color="auto"/>
              <w:bottom w:val="single" w:sz="4" w:space="0" w:color="auto"/>
              <w:right w:val="single" w:sz="4" w:space="0" w:color="auto"/>
            </w:tcBorders>
            <w:hideMark/>
          </w:tcPr>
          <w:p w14:paraId="27F3F615" w14:textId="77777777" w:rsidR="00286864" w:rsidRDefault="00286864">
            <w:pPr>
              <w:pStyle w:val="TAL"/>
            </w:pPr>
            <w:r>
              <w:t>C</w:t>
            </w:r>
          </w:p>
        </w:tc>
      </w:tr>
      <w:tr w:rsidR="00286864" w14:paraId="15F03573"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0AE4769" w14:textId="77777777" w:rsidR="00286864" w:rsidRDefault="00286864">
            <w:pPr>
              <w:pStyle w:val="TAL"/>
            </w:pPr>
            <w:r>
              <w:t>aCSchedule</w:t>
            </w:r>
          </w:p>
        </w:tc>
        <w:tc>
          <w:tcPr>
            <w:tcW w:w="6200" w:type="dxa"/>
            <w:tcBorders>
              <w:top w:val="single" w:sz="4" w:space="0" w:color="auto"/>
              <w:left w:val="single" w:sz="4" w:space="0" w:color="auto"/>
              <w:bottom w:val="single" w:sz="4" w:space="0" w:color="auto"/>
              <w:right w:val="single" w:sz="4" w:space="0" w:color="auto"/>
            </w:tcBorders>
            <w:hideMark/>
          </w:tcPr>
          <w:p w14:paraId="48F659A4" w14:textId="77777777" w:rsidR="00286864" w:rsidRDefault="00286864">
            <w:pPr>
              <w:pStyle w:val="TAL"/>
            </w:pPr>
            <w:r>
              <w:t>Expected operation schedule of the AC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2DD9C1E5" w14:textId="77777777" w:rsidR="00286864" w:rsidRDefault="00286864">
            <w:pPr>
              <w:pStyle w:val="TAL"/>
            </w:pPr>
            <w:r>
              <w:t>C</w:t>
            </w:r>
          </w:p>
        </w:tc>
      </w:tr>
      <w:tr w:rsidR="00286864" w14:paraId="0FA9B1B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B3F4CA7" w14:textId="77777777" w:rsidR="00286864" w:rsidRDefault="00286864">
            <w:pPr>
              <w:pStyle w:val="TAL"/>
            </w:pPr>
            <w:r>
              <w:t>expACGeoServArea</w:t>
            </w:r>
          </w:p>
        </w:tc>
        <w:tc>
          <w:tcPr>
            <w:tcW w:w="6200" w:type="dxa"/>
            <w:tcBorders>
              <w:top w:val="single" w:sz="4" w:space="0" w:color="auto"/>
              <w:left w:val="single" w:sz="4" w:space="0" w:color="auto"/>
              <w:bottom w:val="single" w:sz="4" w:space="0" w:color="auto"/>
              <w:right w:val="single" w:sz="4" w:space="0" w:color="auto"/>
            </w:tcBorders>
            <w:hideMark/>
          </w:tcPr>
          <w:p w14:paraId="066C6E46" w14:textId="77777777" w:rsidR="00286864" w:rsidRDefault="00286864">
            <w:pPr>
              <w:pStyle w:val="TAL"/>
            </w:pPr>
            <w:r>
              <w:t>Expected location(s) of the hosting UE during the AC’s operation schedule, if available.</w:t>
            </w:r>
          </w:p>
        </w:tc>
        <w:tc>
          <w:tcPr>
            <w:tcW w:w="850" w:type="dxa"/>
            <w:tcBorders>
              <w:top w:val="single" w:sz="4" w:space="0" w:color="auto"/>
              <w:left w:val="single" w:sz="4" w:space="0" w:color="auto"/>
              <w:bottom w:val="single" w:sz="4" w:space="0" w:color="auto"/>
              <w:right w:val="single" w:sz="4" w:space="0" w:color="auto"/>
            </w:tcBorders>
            <w:hideMark/>
          </w:tcPr>
          <w:p w14:paraId="08CF3179" w14:textId="77777777" w:rsidR="00286864" w:rsidRDefault="00286864">
            <w:pPr>
              <w:pStyle w:val="TAL"/>
            </w:pPr>
            <w:r>
              <w:t>C</w:t>
            </w:r>
          </w:p>
        </w:tc>
      </w:tr>
      <w:tr w:rsidR="00286864" w14:paraId="5FBB1377"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7C13B39C" w14:textId="77777777" w:rsidR="00286864" w:rsidRDefault="00286864">
            <w:pPr>
              <w:pStyle w:val="TAL"/>
            </w:pPr>
            <w:r>
              <w:t>eASsInfo</w:t>
            </w:r>
          </w:p>
        </w:tc>
        <w:tc>
          <w:tcPr>
            <w:tcW w:w="6200" w:type="dxa"/>
            <w:tcBorders>
              <w:top w:val="single" w:sz="4" w:space="0" w:color="auto"/>
              <w:left w:val="single" w:sz="4" w:space="0" w:color="auto"/>
              <w:bottom w:val="single" w:sz="4" w:space="0" w:color="auto"/>
              <w:right w:val="single" w:sz="4" w:space="0" w:color="auto"/>
            </w:tcBorders>
            <w:hideMark/>
          </w:tcPr>
          <w:p w14:paraId="1ADE6AB9" w14:textId="79DDA1DF" w:rsidR="00286864" w:rsidRDefault="00286864">
            <w:pPr>
              <w:pStyle w:val="TAL"/>
            </w:pPr>
            <w:r>
              <w:t xml:space="preserve">List of EAS that serve the AC along with the service KPIs required by the AC if available. See </w:t>
            </w:r>
            <w:r w:rsidR="00AC1DFD">
              <w:t>t</w:t>
            </w:r>
            <w:r>
              <w:t>able 7.14.2-3.</w:t>
            </w:r>
          </w:p>
        </w:tc>
        <w:tc>
          <w:tcPr>
            <w:tcW w:w="850" w:type="dxa"/>
            <w:tcBorders>
              <w:top w:val="single" w:sz="4" w:space="0" w:color="auto"/>
              <w:left w:val="single" w:sz="4" w:space="0" w:color="auto"/>
              <w:bottom w:val="single" w:sz="4" w:space="0" w:color="auto"/>
              <w:right w:val="single" w:sz="4" w:space="0" w:color="auto"/>
            </w:tcBorders>
            <w:hideMark/>
          </w:tcPr>
          <w:p w14:paraId="61B10935" w14:textId="77777777" w:rsidR="00286864" w:rsidRDefault="00286864">
            <w:pPr>
              <w:pStyle w:val="TAL"/>
            </w:pPr>
            <w:r>
              <w:t>C</w:t>
            </w:r>
          </w:p>
        </w:tc>
      </w:tr>
      <w:tr w:rsidR="00286864" w14:paraId="04CBF5F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26E69493" w14:textId="77777777" w:rsidR="00286864" w:rsidRDefault="00286864">
            <w:pPr>
              <w:pStyle w:val="TAL"/>
            </w:pPr>
            <w:r>
              <w:t>aCServiceContSupport</w:t>
            </w:r>
          </w:p>
        </w:tc>
        <w:tc>
          <w:tcPr>
            <w:tcW w:w="6200" w:type="dxa"/>
            <w:tcBorders>
              <w:top w:val="single" w:sz="4" w:space="0" w:color="auto"/>
              <w:left w:val="single" w:sz="4" w:space="0" w:color="auto"/>
              <w:bottom w:val="single" w:sz="4" w:space="0" w:color="auto"/>
              <w:right w:val="single" w:sz="4" w:space="0" w:color="auto"/>
            </w:tcBorders>
            <w:hideMark/>
          </w:tcPr>
          <w:p w14:paraId="76DE84CB" w14:textId="77777777" w:rsidR="00286864" w:rsidRDefault="00286864">
            <w:pPr>
              <w:pStyle w:val="TAL"/>
            </w:pPr>
            <w:r>
              <w:t>ACR scenarios supported by the AC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51996531" w14:textId="77777777" w:rsidR="00286864" w:rsidRDefault="00286864">
            <w:pPr>
              <w:pStyle w:val="TAL"/>
            </w:pPr>
            <w:r>
              <w:t>C</w:t>
            </w:r>
          </w:p>
        </w:tc>
      </w:tr>
    </w:tbl>
    <w:p w14:paraId="1FA81DE3" w14:textId="77777777" w:rsidR="00286864" w:rsidRDefault="00286864" w:rsidP="00286864"/>
    <w:p w14:paraId="0F8F4B6F" w14:textId="77777777" w:rsidR="00286864" w:rsidRDefault="00286864" w:rsidP="00286864">
      <w:pPr>
        <w:pStyle w:val="TH"/>
      </w:pPr>
      <w:r>
        <w:t>Table 7.14.2-3: Details of eASInfo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6200"/>
        <w:gridCol w:w="850"/>
      </w:tblGrid>
      <w:tr w:rsidR="00286864" w14:paraId="45FF121C"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074D9D1F" w14:textId="77777777" w:rsidR="00286864" w:rsidRDefault="00286864">
            <w:pPr>
              <w:pStyle w:val="TAH"/>
            </w:pPr>
            <w:r>
              <w:t>Field name</w:t>
            </w:r>
          </w:p>
        </w:tc>
        <w:tc>
          <w:tcPr>
            <w:tcW w:w="6200" w:type="dxa"/>
            <w:tcBorders>
              <w:top w:val="single" w:sz="4" w:space="0" w:color="auto"/>
              <w:left w:val="single" w:sz="4" w:space="0" w:color="auto"/>
              <w:bottom w:val="single" w:sz="4" w:space="0" w:color="auto"/>
              <w:right w:val="single" w:sz="4" w:space="0" w:color="auto"/>
            </w:tcBorders>
            <w:hideMark/>
          </w:tcPr>
          <w:p w14:paraId="47915FCA"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2F14A4B2" w14:textId="77777777" w:rsidR="00286864" w:rsidRDefault="00286864">
            <w:pPr>
              <w:pStyle w:val="TAH"/>
            </w:pPr>
            <w:r>
              <w:t>M/C/O</w:t>
            </w:r>
          </w:p>
        </w:tc>
      </w:tr>
      <w:tr w:rsidR="00286864" w14:paraId="2B849FB0"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566A705" w14:textId="77777777" w:rsidR="00286864" w:rsidRDefault="00286864">
            <w:pPr>
              <w:pStyle w:val="TAL"/>
            </w:pPr>
            <w:r>
              <w:t>eASId</w:t>
            </w:r>
          </w:p>
        </w:tc>
        <w:tc>
          <w:tcPr>
            <w:tcW w:w="6200" w:type="dxa"/>
            <w:tcBorders>
              <w:top w:val="single" w:sz="4" w:space="0" w:color="auto"/>
              <w:left w:val="single" w:sz="4" w:space="0" w:color="auto"/>
              <w:bottom w:val="single" w:sz="4" w:space="0" w:color="auto"/>
              <w:right w:val="single" w:sz="4" w:space="0" w:color="auto"/>
            </w:tcBorders>
            <w:hideMark/>
          </w:tcPr>
          <w:p w14:paraId="2E224568" w14:textId="77777777" w:rsidR="00286864" w:rsidRDefault="00286864">
            <w:pPr>
              <w:pStyle w:val="TAL"/>
            </w:pPr>
            <w:r>
              <w:t>EAS identity.</w:t>
            </w:r>
          </w:p>
        </w:tc>
        <w:tc>
          <w:tcPr>
            <w:tcW w:w="850" w:type="dxa"/>
            <w:tcBorders>
              <w:top w:val="single" w:sz="4" w:space="0" w:color="auto"/>
              <w:left w:val="single" w:sz="4" w:space="0" w:color="auto"/>
              <w:bottom w:val="single" w:sz="4" w:space="0" w:color="auto"/>
              <w:right w:val="single" w:sz="4" w:space="0" w:color="auto"/>
            </w:tcBorders>
            <w:hideMark/>
          </w:tcPr>
          <w:p w14:paraId="73CD7168" w14:textId="77777777" w:rsidR="00286864" w:rsidRDefault="00286864">
            <w:pPr>
              <w:pStyle w:val="TAL"/>
            </w:pPr>
            <w:r>
              <w:t>M</w:t>
            </w:r>
          </w:p>
        </w:tc>
      </w:tr>
      <w:tr w:rsidR="00286864" w14:paraId="62580E7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9EEF4FD" w14:textId="77777777" w:rsidR="00286864" w:rsidRDefault="00286864">
            <w:pPr>
              <w:pStyle w:val="TAL"/>
            </w:pPr>
            <w:r>
              <w:t>expectedSvcKPIs</w:t>
            </w:r>
          </w:p>
        </w:tc>
        <w:tc>
          <w:tcPr>
            <w:tcW w:w="6200" w:type="dxa"/>
            <w:tcBorders>
              <w:top w:val="single" w:sz="4" w:space="0" w:color="auto"/>
              <w:left w:val="single" w:sz="4" w:space="0" w:color="auto"/>
              <w:bottom w:val="single" w:sz="4" w:space="0" w:color="auto"/>
              <w:right w:val="single" w:sz="4" w:space="0" w:color="auto"/>
            </w:tcBorders>
            <w:hideMark/>
          </w:tcPr>
          <w:p w14:paraId="7F393D69" w14:textId="0F44E5D8" w:rsidR="00286864" w:rsidRDefault="00286864">
            <w:pPr>
              <w:pStyle w:val="TAL"/>
            </w:pPr>
            <w:r>
              <w:t xml:space="preserve">KPIs expected in order for Acs to receive currently required services from the EAS. See </w:t>
            </w:r>
            <w:r w:rsidR="00AC1DFD">
              <w:t>t</w:t>
            </w:r>
            <w:r>
              <w:t>able 7.14.2-4.</w:t>
            </w:r>
          </w:p>
        </w:tc>
        <w:tc>
          <w:tcPr>
            <w:tcW w:w="850" w:type="dxa"/>
            <w:tcBorders>
              <w:top w:val="single" w:sz="4" w:space="0" w:color="auto"/>
              <w:left w:val="single" w:sz="4" w:space="0" w:color="auto"/>
              <w:bottom w:val="single" w:sz="4" w:space="0" w:color="auto"/>
              <w:right w:val="single" w:sz="4" w:space="0" w:color="auto"/>
            </w:tcBorders>
            <w:hideMark/>
          </w:tcPr>
          <w:p w14:paraId="51F5EB7D" w14:textId="77777777" w:rsidR="00286864" w:rsidRDefault="00286864">
            <w:pPr>
              <w:pStyle w:val="TAL"/>
            </w:pPr>
            <w:r>
              <w:t>C</w:t>
            </w:r>
          </w:p>
        </w:tc>
      </w:tr>
      <w:tr w:rsidR="00286864" w14:paraId="054EEA1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7301FA8" w14:textId="77777777" w:rsidR="00286864" w:rsidRDefault="00286864">
            <w:pPr>
              <w:pStyle w:val="TAL"/>
            </w:pPr>
            <w:r>
              <w:t>minimumReqSvcKPIs</w:t>
            </w:r>
          </w:p>
        </w:tc>
        <w:tc>
          <w:tcPr>
            <w:tcW w:w="6200" w:type="dxa"/>
            <w:tcBorders>
              <w:top w:val="single" w:sz="4" w:space="0" w:color="auto"/>
              <w:left w:val="single" w:sz="4" w:space="0" w:color="auto"/>
              <w:bottom w:val="single" w:sz="4" w:space="0" w:color="auto"/>
              <w:right w:val="single" w:sz="4" w:space="0" w:color="auto"/>
            </w:tcBorders>
            <w:hideMark/>
          </w:tcPr>
          <w:p w14:paraId="3C3B58DB" w14:textId="0D9380BF" w:rsidR="00286864" w:rsidRDefault="00286864">
            <w:pPr>
              <w:pStyle w:val="TAL"/>
            </w:pPr>
            <w:r>
              <w:t xml:space="preserve">Minimum KPIs required in order for Acs to receive meaningful services from the EAS. See </w:t>
            </w:r>
            <w:r w:rsidR="00AC1DFD">
              <w:t>t</w:t>
            </w:r>
            <w:r>
              <w:t>able 7.14.2-4.</w:t>
            </w:r>
          </w:p>
        </w:tc>
        <w:tc>
          <w:tcPr>
            <w:tcW w:w="850" w:type="dxa"/>
            <w:tcBorders>
              <w:top w:val="single" w:sz="4" w:space="0" w:color="auto"/>
              <w:left w:val="single" w:sz="4" w:space="0" w:color="auto"/>
              <w:bottom w:val="single" w:sz="4" w:space="0" w:color="auto"/>
              <w:right w:val="single" w:sz="4" w:space="0" w:color="auto"/>
            </w:tcBorders>
            <w:hideMark/>
          </w:tcPr>
          <w:p w14:paraId="4BCCA7D1" w14:textId="77777777" w:rsidR="00286864" w:rsidRDefault="00286864">
            <w:pPr>
              <w:pStyle w:val="TAL"/>
            </w:pPr>
            <w:r>
              <w:t>C</w:t>
            </w:r>
          </w:p>
        </w:tc>
      </w:tr>
    </w:tbl>
    <w:p w14:paraId="3F778D82" w14:textId="77777777" w:rsidR="00286864" w:rsidRDefault="00286864" w:rsidP="00286864"/>
    <w:p w14:paraId="687C988E" w14:textId="77777777" w:rsidR="00286864" w:rsidRDefault="00286864" w:rsidP="00286864">
      <w:pPr>
        <w:pStyle w:val="TH"/>
      </w:pPr>
      <w:r>
        <w:t>Table 7.14.2-4: Details of expectedSvcKPIs and minimumReqSvcKPIs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0DC2E93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EF561B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76B38DE9"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61582651" w14:textId="77777777" w:rsidR="00286864" w:rsidRDefault="00286864">
            <w:pPr>
              <w:pStyle w:val="TAH"/>
            </w:pPr>
            <w:r>
              <w:t>M/C/O</w:t>
            </w:r>
          </w:p>
        </w:tc>
      </w:tr>
      <w:tr w:rsidR="00286864" w14:paraId="01F520D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97A8DA6" w14:textId="77777777" w:rsidR="00286864" w:rsidRDefault="00286864">
            <w:pPr>
              <w:pStyle w:val="TAL"/>
            </w:pPr>
            <w:r>
              <w:t>connectionBandwidth</w:t>
            </w:r>
          </w:p>
        </w:tc>
        <w:tc>
          <w:tcPr>
            <w:tcW w:w="5899" w:type="dxa"/>
            <w:tcBorders>
              <w:top w:val="single" w:sz="4" w:space="0" w:color="auto"/>
              <w:left w:val="single" w:sz="4" w:space="0" w:color="auto"/>
              <w:bottom w:val="single" w:sz="4" w:space="0" w:color="auto"/>
              <w:right w:val="single" w:sz="4" w:space="0" w:color="auto"/>
            </w:tcBorders>
            <w:hideMark/>
          </w:tcPr>
          <w:p w14:paraId="3D98CD88" w14:textId="77777777" w:rsidR="00286864" w:rsidRDefault="00286864">
            <w:pPr>
              <w:pStyle w:val="TAL"/>
            </w:pPr>
            <w:r>
              <w:t>Required connection bandwidth in Kbit/s for the application.</w:t>
            </w:r>
          </w:p>
        </w:tc>
        <w:tc>
          <w:tcPr>
            <w:tcW w:w="850" w:type="dxa"/>
            <w:tcBorders>
              <w:top w:val="single" w:sz="4" w:space="0" w:color="auto"/>
              <w:left w:val="single" w:sz="4" w:space="0" w:color="auto"/>
              <w:bottom w:val="single" w:sz="4" w:space="0" w:color="auto"/>
              <w:right w:val="single" w:sz="4" w:space="0" w:color="auto"/>
            </w:tcBorders>
            <w:hideMark/>
          </w:tcPr>
          <w:p w14:paraId="2A11A509" w14:textId="77777777" w:rsidR="00286864" w:rsidRDefault="00286864">
            <w:pPr>
              <w:pStyle w:val="TAL"/>
            </w:pPr>
            <w:r>
              <w:t>C</w:t>
            </w:r>
          </w:p>
        </w:tc>
      </w:tr>
      <w:tr w:rsidR="00286864" w14:paraId="6C4B819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3F89D89" w14:textId="77777777" w:rsidR="00286864" w:rsidRDefault="00286864">
            <w:pPr>
              <w:pStyle w:val="TAL"/>
            </w:pPr>
            <w:r>
              <w:t>requestRate</w:t>
            </w:r>
          </w:p>
        </w:tc>
        <w:tc>
          <w:tcPr>
            <w:tcW w:w="5899" w:type="dxa"/>
            <w:tcBorders>
              <w:top w:val="single" w:sz="4" w:space="0" w:color="auto"/>
              <w:left w:val="single" w:sz="4" w:space="0" w:color="auto"/>
              <w:bottom w:val="single" w:sz="4" w:space="0" w:color="auto"/>
              <w:right w:val="single" w:sz="4" w:space="0" w:color="auto"/>
            </w:tcBorders>
            <w:hideMark/>
          </w:tcPr>
          <w:p w14:paraId="63C05FAB" w14:textId="77777777" w:rsidR="00286864" w:rsidRDefault="00286864">
            <w:pPr>
              <w:pStyle w:val="TAL"/>
            </w:pPr>
            <w:r>
              <w:t>Request rate to be generated by the AC.</w:t>
            </w:r>
          </w:p>
        </w:tc>
        <w:tc>
          <w:tcPr>
            <w:tcW w:w="850" w:type="dxa"/>
            <w:tcBorders>
              <w:top w:val="single" w:sz="4" w:space="0" w:color="auto"/>
              <w:left w:val="single" w:sz="4" w:space="0" w:color="auto"/>
              <w:bottom w:val="single" w:sz="4" w:space="0" w:color="auto"/>
              <w:right w:val="single" w:sz="4" w:space="0" w:color="auto"/>
            </w:tcBorders>
            <w:hideMark/>
          </w:tcPr>
          <w:p w14:paraId="66231E3A" w14:textId="77777777" w:rsidR="00286864" w:rsidRDefault="00286864">
            <w:pPr>
              <w:pStyle w:val="TAL"/>
            </w:pPr>
            <w:r>
              <w:t>C</w:t>
            </w:r>
          </w:p>
        </w:tc>
      </w:tr>
      <w:tr w:rsidR="00286864" w14:paraId="025B411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7B86F7B" w14:textId="77777777" w:rsidR="00286864" w:rsidRDefault="00286864">
            <w:pPr>
              <w:pStyle w:val="TAL"/>
            </w:pPr>
            <w:r>
              <w:t>responseTime</w:t>
            </w:r>
          </w:p>
        </w:tc>
        <w:tc>
          <w:tcPr>
            <w:tcW w:w="5899" w:type="dxa"/>
            <w:tcBorders>
              <w:top w:val="single" w:sz="4" w:space="0" w:color="auto"/>
              <w:left w:val="single" w:sz="4" w:space="0" w:color="auto"/>
              <w:bottom w:val="single" w:sz="4" w:space="0" w:color="auto"/>
              <w:right w:val="single" w:sz="4" w:space="0" w:color="auto"/>
            </w:tcBorders>
            <w:hideMark/>
          </w:tcPr>
          <w:p w14:paraId="69997681" w14:textId="77777777" w:rsidR="00286864" w:rsidRDefault="00286864">
            <w:pPr>
              <w:pStyle w:val="TAL"/>
            </w:pPr>
            <w:r>
              <w:t>Response time required for the server servicing the requests.</w:t>
            </w:r>
          </w:p>
        </w:tc>
        <w:tc>
          <w:tcPr>
            <w:tcW w:w="850" w:type="dxa"/>
            <w:tcBorders>
              <w:top w:val="single" w:sz="4" w:space="0" w:color="auto"/>
              <w:left w:val="single" w:sz="4" w:space="0" w:color="auto"/>
              <w:bottom w:val="single" w:sz="4" w:space="0" w:color="auto"/>
              <w:right w:val="single" w:sz="4" w:space="0" w:color="auto"/>
            </w:tcBorders>
            <w:hideMark/>
          </w:tcPr>
          <w:p w14:paraId="3F64353D" w14:textId="77777777" w:rsidR="00286864" w:rsidRDefault="00286864">
            <w:pPr>
              <w:pStyle w:val="TAL"/>
            </w:pPr>
            <w:r>
              <w:t>C</w:t>
            </w:r>
          </w:p>
        </w:tc>
      </w:tr>
      <w:tr w:rsidR="00286864" w14:paraId="6035965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DD310E" w14:textId="77777777" w:rsidR="00286864" w:rsidRDefault="00286864">
            <w:pPr>
              <w:pStyle w:val="TAL"/>
            </w:pPr>
            <w:r>
              <w:t>requestedAvailability</w:t>
            </w:r>
          </w:p>
        </w:tc>
        <w:tc>
          <w:tcPr>
            <w:tcW w:w="5899" w:type="dxa"/>
            <w:tcBorders>
              <w:top w:val="single" w:sz="4" w:space="0" w:color="auto"/>
              <w:left w:val="single" w:sz="4" w:space="0" w:color="auto"/>
              <w:bottom w:val="single" w:sz="4" w:space="0" w:color="auto"/>
              <w:right w:val="single" w:sz="4" w:space="0" w:color="auto"/>
            </w:tcBorders>
            <w:hideMark/>
          </w:tcPr>
          <w:p w14:paraId="1DAF98D1" w14:textId="77777777" w:rsidR="00286864" w:rsidRDefault="00286864">
            <w:pPr>
              <w:pStyle w:val="TAL"/>
            </w:pPr>
            <w:r>
              <w:rPr>
                <w:lang w:eastAsia="zh-CN"/>
              </w:rPr>
              <w:t>Percentage of time</w:t>
            </w:r>
            <w:r>
              <w:t xml:space="preserve"> the server </w:t>
            </w:r>
            <w:r>
              <w:rPr>
                <w:lang w:eastAsia="zh-CN"/>
              </w:rPr>
              <w:t xml:space="preserve">is required to be </w:t>
            </w:r>
            <w:r>
              <w:t xml:space="preserve">available for the </w:t>
            </w:r>
            <w:r>
              <w:rPr>
                <w:lang w:eastAsia="zh-CN"/>
              </w:rPr>
              <w:t>AC’s use.</w:t>
            </w:r>
          </w:p>
        </w:tc>
        <w:tc>
          <w:tcPr>
            <w:tcW w:w="850" w:type="dxa"/>
            <w:tcBorders>
              <w:top w:val="single" w:sz="4" w:space="0" w:color="auto"/>
              <w:left w:val="single" w:sz="4" w:space="0" w:color="auto"/>
              <w:bottom w:val="single" w:sz="4" w:space="0" w:color="auto"/>
              <w:right w:val="single" w:sz="4" w:space="0" w:color="auto"/>
            </w:tcBorders>
            <w:hideMark/>
          </w:tcPr>
          <w:p w14:paraId="74865346" w14:textId="77777777" w:rsidR="00286864" w:rsidRDefault="00286864">
            <w:pPr>
              <w:pStyle w:val="TAL"/>
            </w:pPr>
            <w:r>
              <w:t>C</w:t>
            </w:r>
          </w:p>
        </w:tc>
      </w:tr>
      <w:tr w:rsidR="00286864" w14:paraId="649C4C7B"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2D4A53B" w14:textId="77777777" w:rsidR="00286864" w:rsidRDefault="00286864">
            <w:pPr>
              <w:pStyle w:val="TAL"/>
            </w:pPr>
            <w:r>
              <w:t>requestedCompute</w:t>
            </w:r>
          </w:p>
        </w:tc>
        <w:tc>
          <w:tcPr>
            <w:tcW w:w="5899" w:type="dxa"/>
            <w:tcBorders>
              <w:top w:val="single" w:sz="4" w:space="0" w:color="auto"/>
              <w:left w:val="single" w:sz="4" w:space="0" w:color="auto"/>
              <w:bottom w:val="single" w:sz="4" w:space="0" w:color="auto"/>
              <w:right w:val="single" w:sz="4" w:space="0" w:color="auto"/>
            </w:tcBorders>
            <w:hideMark/>
          </w:tcPr>
          <w:p w14:paraId="32D368F4" w14:textId="77777777" w:rsidR="00286864" w:rsidRDefault="00286864">
            <w:pPr>
              <w:pStyle w:val="TAL"/>
            </w:pPr>
            <w:r>
              <w:t>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36E2C09" w14:textId="77777777" w:rsidR="00286864" w:rsidRDefault="00286864">
            <w:pPr>
              <w:pStyle w:val="TAL"/>
            </w:pPr>
            <w:r>
              <w:t>C</w:t>
            </w:r>
          </w:p>
        </w:tc>
      </w:tr>
      <w:tr w:rsidR="00286864" w14:paraId="55E1216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EE439" w14:textId="77777777" w:rsidR="00286864" w:rsidRDefault="00286864">
            <w:pPr>
              <w:pStyle w:val="TAL"/>
            </w:pPr>
            <w:r>
              <w:t>requestedGraphCompute</w:t>
            </w:r>
          </w:p>
        </w:tc>
        <w:tc>
          <w:tcPr>
            <w:tcW w:w="5899" w:type="dxa"/>
            <w:tcBorders>
              <w:top w:val="single" w:sz="4" w:space="0" w:color="auto"/>
              <w:left w:val="single" w:sz="4" w:space="0" w:color="auto"/>
              <w:bottom w:val="single" w:sz="4" w:space="0" w:color="auto"/>
              <w:right w:val="single" w:sz="4" w:space="0" w:color="auto"/>
            </w:tcBorders>
            <w:hideMark/>
          </w:tcPr>
          <w:p w14:paraId="30F63ADF" w14:textId="77777777" w:rsidR="00286864" w:rsidRDefault="00286864">
            <w:pPr>
              <w:pStyle w:val="TAL"/>
            </w:pPr>
            <w:r>
              <w:t>Graphical 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13D4085" w14:textId="77777777" w:rsidR="00286864" w:rsidRDefault="00286864">
            <w:pPr>
              <w:pStyle w:val="TAL"/>
            </w:pPr>
            <w:r>
              <w:t>C</w:t>
            </w:r>
          </w:p>
        </w:tc>
      </w:tr>
      <w:tr w:rsidR="00286864" w14:paraId="5A0F92C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8CB6C9F" w14:textId="77777777" w:rsidR="00286864" w:rsidRDefault="00286864">
            <w:pPr>
              <w:pStyle w:val="TAL"/>
            </w:pPr>
            <w:r>
              <w:t>requestedMemory</w:t>
            </w:r>
          </w:p>
        </w:tc>
        <w:tc>
          <w:tcPr>
            <w:tcW w:w="5899" w:type="dxa"/>
            <w:tcBorders>
              <w:top w:val="single" w:sz="4" w:space="0" w:color="auto"/>
              <w:left w:val="single" w:sz="4" w:space="0" w:color="auto"/>
              <w:bottom w:val="single" w:sz="4" w:space="0" w:color="auto"/>
              <w:right w:val="single" w:sz="4" w:space="0" w:color="auto"/>
            </w:tcBorders>
            <w:hideMark/>
          </w:tcPr>
          <w:p w14:paraId="6F12E16E" w14:textId="77777777" w:rsidR="00286864" w:rsidRDefault="00286864">
            <w:pPr>
              <w:pStyle w:val="TAL"/>
            </w:pPr>
            <w:r>
              <w:t>Memory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425F38B7" w14:textId="77777777" w:rsidR="00286864" w:rsidRDefault="00286864">
            <w:pPr>
              <w:pStyle w:val="TAL"/>
            </w:pPr>
            <w:r>
              <w:t>C</w:t>
            </w:r>
          </w:p>
        </w:tc>
      </w:tr>
      <w:tr w:rsidR="00286864" w14:paraId="1645FE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7ED561" w14:textId="77777777" w:rsidR="00286864" w:rsidRDefault="00286864">
            <w:pPr>
              <w:pStyle w:val="TAL"/>
            </w:pPr>
            <w:r>
              <w:t>requestedStorage</w:t>
            </w:r>
          </w:p>
        </w:tc>
        <w:tc>
          <w:tcPr>
            <w:tcW w:w="5899" w:type="dxa"/>
            <w:tcBorders>
              <w:top w:val="single" w:sz="4" w:space="0" w:color="auto"/>
              <w:left w:val="single" w:sz="4" w:space="0" w:color="auto"/>
              <w:bottom w:val="single" w:sz="4" w:space="0" w:color="auto"/>
              <w:right w:val="single" w:sz="4" w:space="0" w:color="auto"/>
            </w:tcBorders>
            <w:hideMark/>
          </w:tcPr>
          <w:p w14:paraId="76CCB217" w14:textId="77777777" w:rsidR="00286864" w:rsidRDefault="00286864">
            <w:pPr>
              <w:pStyle w:val="TAL"/>
            </w:pPr>
            <w:r>
              <w:t>Storage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25D923FA" w14:textId="77777777" w:rsidR="00286864" w:rsidRDefault="00286864">
            <w:pPr>
              <w:pStyle w:val="TAL"/>
            </w:pPr>
            <w:r>
              <w:t>C</w:t>
            </w:r>
          </w:p>
        </w:tc>
      </w:tr>
    </w:tbl>
    <w:p w14:paraId="16533F12" w14:textId="77777777" w:rsidR="00286864" w:rsidRDefault="00286864" w:rsidP="00286864"/>
    <w:p w14:paraId="12A75A40" w14:textId="77777777" w:rsidR="00286864" w:rsidRDefault="00286864" w:rsidP="00286864">
      <w:pPr>
        <w:pStyle w:val="Heading4"/>
        <w:rPr>
          <w:rFonts w:cs="Arial"/>
          <w:szCs w:val="24"/>
        </w:rPr>
      </w:pPr>
      <w:bookmarkStart w:id="932" w:name="_Toc167821779"/>
      <w:r>
        <w:t>7.14.2.3</w:t>
      </w:r>
      <w:r>
        <w:tab/>
      </w:r>
      <w:r>
        <w:rPr>
          <w:rFonts w:cs="Arial"/>
          <w:szCs w:val="24"/>
        </w:rPr>
        <w:t>EAS discovery</w:t>
      </w:r>
      <w:bookmarkEnd w:id="932"/>
    </w:p>
    <w:p w14:paraId="393E1261" w14:textId="77777777" w:rsidR="00286864" w:rsidRDefault="00286864" w:rsidP="00286864">
      <w:r>
        <w:t>The IRI-POI in the EES shall generate an xIRI containing an EESEASDiscovery record when the IRI-POI present in the EES detects that an EEC has requested a one-time EAS discovery information. The IRI-POI present in the EES shall generate the xIRI for the following events:</w:t>
      </w:r>
    </w:p>
    <w:p w14:paraId="1D53F7DF" w14:textId="77777777" w:rsidR="00286864" w:rsidRDefault="00286864" w:rsidP="00286864">
      <w:pPr>
        <w:pStyle w:val="B1"/>
        <w:rPr>
          <w:lang w:eastAsia="fr-FR"/>
        </w:rPr>
      </w:pPr>
      <w:r>
        <w:t>-</w:t>
      </w:r>
      <w:r>
        <w:tab/>
      </w:r>
      <w:r>
        <w:rPr>
          <w:lang w:eastAsia="fr-FR"/>
        </w:rPr>
        <w:t xml:space="preserve">EES returns </w:t>
      </w:r>
      <w:r>
        <w:t>Eees_EASDiscovery_Request response to the EEC containing a one-time EAS discovery information</w:t>
      </w:r>
      <w:r>
        <w:rPr>
          <w:lang w:eastAsia="fr-FR"/>
        </w:rPr>
        <w:t xml:space="preserve"> (as defined in TS 24.558 [93] clause 5.3.2.2).</w:t>
      </w:r>
    </w:p>
    <w:p w14:paraId="3958D751" w14:textId="77777777" w:rsidR="00286864" w:rsidRDefault="00286864" w:rsidP="00286864">
      <w:pPr>
        <w:pStyle w:val="TH"/>
      </w:pPr>
      <w:r>
        <w:t>Table 7.14.2-5: EESEASDiscovery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04"/>
        <w:gridCol w:w="836"/>
      </w:tblGrid>
      <w:tr w:rsidR="00286864" w14:paraId="1746C30D"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04905D6" w14:textId="77777777" w:rsidR="00286864" w:rsidRDefault="00286864">
            <w:pPr>
              <w:pStyle w:val="TAH"/>
            </w:pPr>
            <w:r>
              <w:t>Field name</w:t>
            </w:r>
          </w:p>
        </w:tc>
        <w:tc>
          <w:tcPr>
            <w:tcW w:w="6104" w:type="dxa"/>
            <w:tcBorders>
              <w:top w:val="single" w:sz="4" w:space="0" w:color="auto"/>
              <w:left w:val="single" w:sz="4" w:space="0" w:color="auto"/>
              <w:bottom w:val="single" w:sz="4" w:space="0" w:color="auto"/>
              <w:right w:val="single" w:sz="4" w:space="0" w:color="auto"/>
            </w:tcBorders>
            <w:hideMark/>
          </w:tcPr>
          <w:p w14:paraId="2C719A31" w14:textId="77777777" w:rsidR="00286864" w:rsidRDefault="00286864">
            <w:pPr>
              <w:pStyle w:val="TAH"/>
            </w:pPr>
            <w:r>
              <w:t>Description</w:t>
            </w:r>
          </w:p>
        </w:tc>
        <w:tc>
          <w:tcPr>
            <w:tcW w:w="836" w:type="dxa"/>
            <w:tcBorders>
              <w:top w:val="single" w:sz="4" w:space="0" w:color="auto"/>
              <w:left w:val="single" w:sz="4" w:space="0" w:color="auto"/>
              <w:bottom w:val="single" w:sz="4" w:space="0" w:color="auto"/>
              <w:right w:val="single" w:sz="4" w:space="0" w:color="auto"/>
            </w:tcBorders>
            <w:hideMark/>
          </w:tcPr>
          <w:p w14:paraId="1D350D2A" w14:textId="77777777" w:rsidR="00286864" w:rsidRDefault="00286864">
            <w:pPr>
              <w:pStyle w:val="TAH"/>
            </w:pPr>
            <w:r>
              <w:t>M/C/O</w:t>
            </w:r>
          </w:p>
        </w:tc>
      </w:tr>
      <w:tr w:rsidR="00286864" w14:paraId="735BFBE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0B58572" w14:textId="77777777" w:rsidR="00286864" w:rsidRDefault="00286864">
            <w:pPr>
              <w:pStyle w:val="TAL"/>
            </w:pPr>
            <w:r>
              <w:t>eECID</w:t>
            </w:r>
          </w:p>
        </w:tc>
        <w:tc>
          <w:tcPr>
            <w:tcW w:w="6104" w:type="dxa"/>
            <w:tcBorders>
              <w:top w:val="single" w:sz="4" w:space="0" w:color="auto"/>
              <w:left w:val="single" w:sz="4" w:space="0" w:color="auto"/>
              <w:bottom w:val="single" w:sz="4" w:space="0" w:color="auto"/>
              <w:right w:val="single" w:sz="4" w:space="0" w:color="auto"/>
            </w:tcBorders>
            <w:hideMark/>
          </w:tcPr>
          <w:p w14:paraId="1ECD10FA" w14:textId="77777777" w:rsidR="00286864" w:rsidRDefault="00286864">
            <w:pPr>
              <w:pStyle w:val="TAL"/>
            </w:pPr>
            <w:r>
              <w:t>Unique identifier of the EEC.</w:t>
            </w:r>
          </w:p>
        </w:tc>
        <w:tc>
          <w:tcPr>
            <w:tcW w:w="836" w:type="dxa"/>
            <w:tcBorders>
              <w:top w:val="single" w:sz="4" w:space="0" w:color="auto"/>
              <w:left w:val="single" w:sz="4" w:space="0" w:color="auto"/>
              <w:bottom w:val="single" w:sz="4" w:space="0" w:color="auto"/>
              <w:right w:val="single" w:sz="4" w:space="0" w:color="auto"/>
            </w:tcBorders>
            <w:hideMark/>
          </w:tcPr>
          <w:p w14:paraId="3C1100E4" w14:textId="77777777" w:rsidR="00286864" w:rsidRDefault="00286864">
            <w:pPr>
              <w:pStyle w:val="TAL"/>
            </w:pPr>
            <w:r>
              <w:t>M</w:t>
            </w:r>
          </w:p>
        </w:tc>
      </w:tr>
      <w:tr w:rsidR="00286864" w14:paraId="2DF8E70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DB94ED" w14:textId="77777777" w:rsidR="00286864" w:rsidRDefault="00286864">
            <w:pPr>
              <w:pStyle w:val="TAL"/>
            </w:pPr>
            <w:r>
              <w:t>gPSI</w:t>
            </w:r>
          </w:p>
        </w:tc>
        <w:tc>
          <w:tcPr>
            <w:tcW w:w="6104" w:type="dxa"/>
            <w:tcBorders>
              <w:top w:val="single" w:sz="4" w:space="0" w:color="auto"/>
              <w:left w:val="single" w:sz="4" w:space="0" w:color="auto"/>
              <w:bottom w:val="single" w:sz="4" w:space="0" w:color="auto"/>
              <w:right w:val="single" w:sz="4" w:space="0" w:color="auto"/>
            </w:tcBorders>
            <w:hideMark/>
          </w:tcPr>
          <w:p w14:paraId="44ED1101" w14:textId="77777777" w:rsidR="00286864" w:rsidRDefault="00286864">
            <w:pPr>
              <w:pStyle w:val="TAL"/>
            </w:pPr>
            <w:r>
              <w:t>GPSI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55B22316" w14:textId="77777777" w:rsidR="00286864" w:rsidRDefault="00286864">
            <w:pPr>
              <w:pStyle w:val="TAL"/>
            </w:pPr>
            <w:r>
              <w:t>C</w:t>
            </w:r>
          </w:p>
        </w:tc>
      </w:tr>
      <w:tr w:rsidR="00286864" w14:paraId="4BECB5C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C39776" w14:textId="77777777" w:rsidR="00286864" w:rsidRDefault="00286864">
            <w:pPr>
              <w:pStyle w:val="TAL"/>
            </w:pPr>
            <w:r>
              <w:t>eASDiscoveryFilter</w:t>
            </w:r>
          </w:p>
        </w:tc>
        <w:tc>
          <w:tcPr>
            <w:tcW w:w="6104" w:type="dxa"/>
            <w:tcBorders>
              <w:top w:val="single" w:sz="4" w:space="0" w:color="auto"/>
              <w:left w:val="single" w:sz="4" w:space="0" w:color="auto"/>
              <w:bottom w:val="single" w:sz="4" w:space="0" w:color="auto"/>
              <w:right w:val="single" w:sz="4" w:space="0" w:color="auto"/>
            </w:tcBorders>
            <w:hideMark/>
          </w:tcPr>
          <w:p w14:paraId="2A96723E" w14:textId="77777777" w:rsidR="00286864" w:rsidRDefault="00286864">
            <w:pPr>
              <w:pStyle w:val="TAL"/>
            </w:pPr>
            <w:r>
              <w:t>Set of characteristics to determine required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8A98F56" w14:textId="77777777" w:rsidR="00286864" w:rsidRDefault="00286864">
            <w:pPr>
              <w:pStyle w:val="TAL"/>
            </w:pPr>
            <w:r>
              <w:t>C</w:t>
            </w:r>
          </w:p>
        </w:tc>
      </w:tr>
      <w:tr w:rsidR="00286864" w14:paraId="544872E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3065D79" w14:textId="77777777" w:rsidR="00286864" w:rsidRDefault="00286864">
            <w:pPr>
              <w:pStyle w:val="TAL"/>
            </w:pPr>
            <w:r>
              <w:t>eECServiceContSupport</w:t>
            </w:r>
          </w:p>
        </w:tc>
        <w:tc>
          <w:tcPr>
            <w:tcW w:w="6104" w:type="dxa"/>
            <w:tcBorders>
              <w:top w:val="single" w:sz="4" w:space="0" w:color="auto"/>
              <w:left w:val="single" w:sz="4" w:space="0" w:color="auto"/>
              <w:bottom w:val="single" w:sz="4" w:space="0" w:color="auto"/>
              <w:right w:val="single" w:sz="4" w:space="0" w:color="auto"/>
            </w:tcBorders>
            <w:hideMark/>
          </w:tcPr>
          <w:p w14:paraId="363CBE0E" w14:textId="77777777" w:rsidR="00286864" w:rsidRDefault="00286864">
            <w:pPr>
              <w:pStyle w:val="TAL"/>
            </w:pPr>
            <w:r>
              <w:t xml:space="preserve">ACR scenarios supported by the EEC for service continuity if any. </w:t>
            </w:r>
          </w:p>
        </w:tc>
        <w:tc>
          <w:tcPr>
            <w:tcW w:w="836" w:type="dxa"/>
            <w:tcBorders>
              <w:top w:val="single" w:sz="4" w:space="0" w:color="auto"/>
              <w:left w:val="single" w:sz="4" w:space="0" w:color="auto"/>
              <w:bottom w:val="single" w:sz="4" w:space="0" w:color="auto"/>
              <w:right w:val="single" w:sz="4" w:space="0" w:color="auto"/>
            </w:tcBorders>
            <w:hideMark/>
          </w:tcPr>
          <w:p w14:paraId="5353E36B" w14:textId="77777777" w:rsidR="00286864" w:rsidRDefault="00286864">
            <w:pPr>
              <w:pStyle w:val="TAL"/>
            </w:pPr>
            <w:r>
              <w:t>C</w:t>
            </w:r>
          </w:p>
        </w:tc>
      </w:tr>
      <w:tr w:rsidR="00286864" w14:paraId="605B522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A6C4155" w14:textId="77777777" w:rsidR="00286864" w:rsidRDefault="00286864">
            <w:pPr>
              <w:pStyle w:val="TAL"/>
            </w:pPr>
            <w:r>
              <w:t>locationInfo</w:t>
            </w:r>
          </w:p>
        </w:tc>
        <w:tc>
          <w:tcPr>
            <w:tcW w:w="6104" w:type="dxa"/>
            <w:tcBorders>
              <w:top w:val="single" w:sz="4" w:space="0" w:color="auto"/>
              <w:left w:val="single" w:sz="4" w:space="0" w:color="auto"/>
              <w:bottom w:val="single" w:sz="4" w:space="0" w:color="auto"/>
              <w:right w:val="single" w:sz="4" w:space="0" w:color="auto"/>
            </w:tcBorders>
            <w:hideMark/>
          </w:tcPr>
          <w:p w14:paraId="26135609" w14:textId="77777777" w:rsidR="00286864" w:rsidRDefault="00286864">
            <w:pPr>
              <w:pStyle w:val="TAL"/>
            </w:pPr>
            <w:r>
              <w:t>Location information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4ED8705C" w14:textId="77777777" w:rsidR="00286864" w:rsidRDefault="00286864">
            <w:pPr>
              <w:pStyle w:val="TAL"/>
            </w:pPr>
            <w:r>
              <w:t>C</w:t>
            </w:r>
          </w:p>
        </w:tc>
      </w:tr>
      <w:tr w:rsidR="00286864" w14:paraId="77D69ED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6AE4F4" w14:textId="77777777" w:rsidR="00286864" w:rsidRDefault="00286864">
            <w:pPr>
              <w:pStyle w:val="TAL"/>
            </w:pPr>
            <w:r>
              <w:t>eASTargetDNAIs</w:t>
            </w:r>
          </w:p>
        </w:tc>
        <w:tc>
          <w:tcPr>
            <w:tcW w:w="6104" w:type="dxa"/>
            <w:tcBorders>
              <w:top w:val="single" w:sz="4" w:space="0" w:color="auto"/>
              <w:left w:val="single" w:sz="4" w:space="0" w:color="auto"/>
              <w:bottom w:val="single" w:sz="4" w:space="0" w:color="auto"/>
              <w:right w:val="single" w:sz="4" w:space="0" w:color="auto"/>
            </w:tcBorders>
            <w:hideMark/>
          </w:tcPr>
          <w:p w14:paraId="61DE2F1E" w14:textId="77777777" w:rsidR="00286864" w:rsidRDefault="00286864">
            <w:pPr>
              <w:pStyle w:val="TAL"/>
            </w:pPr>
            <w:r>
              <w:t>Target DNAI information which can be associated with potential target EAS(s), if available.</w:t>
            </w:r>
          </w:p>
        </w:tc>
        <w:tc>
          <w:tcPr>
            <w:tcW w:w="836" w:type="dxa"/>
            <w:tcBorders>
              <w:top w:val="single" w:sz="4" w:space="0" w:color="auto"/>
              <w:left w:val="single" w:sz="4" w:space="0" w:color="auto"/>
              <w:bottom w:val="single" w:sz="4" w:space="0" w:color="auto"/>
              <w:right w:val="single" w:sz="4" w:space="0" w:color="auto"/>
            </w:tcBorders>
            <w:hideMark/>
          </w:tcPr>
          <w:p w14:paraId="23C280DF" w14:textId="77777777" w:rsidR="00286864" w:rsidRDefault="00286864">
            <w:pPr>
              <w:pStyle w:val="TAL"/>
            </w:pPr>
            <w:r>
              <w:t>C</w:t>
            </w:r>
          </w:p>
        </w:tc>
      </w:tr>
      <w:tr w:rsidR="00286864" w14:paraId="25DD7C5B"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F99526F" w14:textId="77777777" w:rsidR="00286864" w:rsidRDefault="00286864">
            <w:pPr>
              <w:pStyle w:val="TAL"/>
            </w:pPr>
            <w:r>
              <w:t>discoveredEAS</w:t>
            </w:r>
          </w:p>
        </w:tc>
        <w:tc>
          <w:tcPr>
            <w:tcW w:w="6104" w:type="dxa"/>
            <w:tcBorders>
              <w:top w:val="single" w:sz="4" w:space="0" w:color="auto"/>
              <w:left w:val="single" w:sz="4" w:space="0" w:color="auto"/>
              <w:bottom w:val="single" w:sz="4" w:space="0" w:color="auto"/>
              <w:right w:val="single" w:sz="4" w:space="0" w:color="auto"/>
            </w:tcBorders>
            <w:hideMark/>
          </w:tcPr>
          <w:p w14:paraId="37FC578C" w14:textId="77777777" w:rsidR="00286864" w:rsidRDefault="00286864">
            <w:pPr>
              <w:pStyle w:val="TAL"/>
            </w:pPr>
            <w:r>
              <w:t>List of discovered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6B76D00" w14:textId="77777777" w:rsidR="00286864" w:rsidRDefault="00286864">
            <w:pPr>
              <w:pStyle w:val="TAL"/>
            </w:pPr>
            <w:r>
              <w:t>C</w:t>
            </w:r>
          </w:p>
        </w:tc>
      </w:tr>
      <w:tr w:rsidR="00286864" w14:paraId="5B7E69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3CF8835A" w14:textId="77777777" w:rsidR="00286864" w:rsidRDefault="00286864">
            <w:pPr>
              <w:pStyle w:val="TAL"/>
            </w:pPr>
            <w:r>
              <w:t>failureResponse</w:t>
            </w:r>
          </w:p>
        </w:tc>
        <w:tc>
          <w:tcPr>
            <w:tcW w:w="6104" w:type="dxa"/>
            <w:tcBorders>
              <w:top w:val="single" w:sz="4" w:space="0" w:color="auto"/>
              <w:left w:val="single" w:sz="4" w:space="0" w:color="auto"/>
              <w:bottom w:val="single" w:sz="4" w:space="0" w:color="auto"/>
              <w:right w:val="single" w:sz="4" w:space="0" w:color="auto"/>
            </w:tcBorders>
            <w:hideMark/>
          </w:tcPr>
          <w:p w14:paraId="24D3FACC" w14:textId="77777777" w:rsidR="00286864" w:rsidRDefault="00286864">
            <w:pPr>
              <w:pStyle w:val="TAL"/>
            </w:pPr>
            <w:r>
              <w:t>Cause information when the discovery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3493B8C" w14:textId="77777777" w:rsidR="00286864" w:rsidRDefault="00286864">
            <w:pPr>
              <w:pStyle w:val="TAL"/>
            </w:pPr>
            <w:r>
              <w:t>C</w:t>
            </w:r>
          </w:p>
        </w:tc>
      </w:tr>
    </w:tbl>
    <w:p w14:paraId="1B925B51" w14:textId="77777777" w:rsidR="00286864" w:rsidRDefault="00286864" w:rsidP="00286864"/>
    <w:p w14:paraId="58C60299" w14:textId="77777777" w:rsidR="00286864" w:rsidRDefault="00286864" w:rsidP="00286864">
      <w:pPr>
        <w:pStyle w:val="TH"/>
      </w:pPr>
      <w:r>
        <w:t>Table 7.14.2-6: Details of eASDiscoveryFilter parameterendpoint</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7C67279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F5E8F0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29A3065F"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6E382EC5" w14:textId="77777777" w:rsidR="00286864" w:rsidRDefault="00286864">
            <w:pPr>
              <w:pStyle w:val="TAH"/>
            </w:pPr>
            <w:r>
              <w:t>M/C/O</w:t>
            </w:r>
          </w:p>
        </w:tc>
      </w:tr>
      <w:tr w:rsidR="00286864" w14:paraId="0AA5199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67892E" w14:textId="77777777" w:rsidR="00286864" w:rsidRDefault="00286864">
            <w:pPr>
              <w:pStyle w:val="TAL"/>
            </w:pPr>
            <w:r>
              <w:t>aCCharacteristics</w:t>
            </w:r>
          </w:p>
        </w:tc>
        <w:tc>
          <w:tcPr>
            <w:tcW w:w="5899" w:type="dxa"/>
            <w:tcBorders>
              <w:top w:val="single" w:sz="4" w:space="0" w:color="auto"/>
              <w:left w:val="single" w:sz="4" w:space="0" w:color="auto"/>
              <w:bottom w:val="single" w:sz="4" w:space="0" w:color="auto"/>
              <w:right w:val="single" w:sz="4" w:space="0" w:color="auto"/>
            </w:tcBorders>
            <w:hideMark/>
          </w:tcPr>
          <w:p w14:paraId="4B0666C7" w14:textId="77777777" w:rsidR="00286864" w:rsidRDefault="00286864">
            <w:pPr>
              <w:pStyle w:val="TAL"/>
            </w:pPr>
            <w:r>
              <w:rPr>
                <w:rFonts w:cs="Arial"/>
                <w:szCs w:val="18"/>
              </w:rPr>
              <w:t>Acs for which a matching EAS is needed. See Table 7.14.2-2.</w:t>
            </w:r>
          </w:p>
        </w:tc>
        <w:tc>
          <w:tcPr>
            <w:tcW w:w="850" w:type="dxa"/>
            <w:tcBorders>
              <w:top w:val="single" w:sz="4" w:space="0" w:color="auto"/>
              <w:left w:val="single" w:sz="4" w:space="0" w:color="auto"/>
              <w:bottom w:val="single" w:sz="4" w:space="0" w:color="auto"/>
              <w:right w:val="single" w:sz="4" w:space="0" w:color="auto"/>
            </w:tcBorders>
            <w:hideMark/>
          </w:tcPr>
          <w:p w14:paraId="4FA1BB8E" w14:textId="77777777" w:rsidR="00286864" w:rsidRDefault="00286864">
            <w:pPr>
              <w:pStyle w:val="TAL"/>
            </w:pPr>
            <w:r>
              <w:t>C</w:t>
            </w:r>
          </w:p>
        </w:tc>
      </w:tr>
      <w:tr w:rsidR="00286864" w14:paraId="5F7C15A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AD2A77D" w14:textId="77777777" w:rsidR="00286864" w:rsidRDefault="00286864">
            <w:pPr>
              <w:pStyle w:val="TAL"/>
            </w:pPr>
            <w:r>
              <w:t>eASCharacteristics</w:t>
            </w:r>
          </w:p>
        </w:tc>
        <w:tc>
          <w:tcPr>
            <w:tcW w:w="5899" w:type="dxa"/>
            <w:tcBorders>
              <w:top w:val="single" w:sz="4" w:space="0" w:color="auto"/>
              <w:left w:val="single" w:sz="4" w:space="0" w:color="auto"/>
              <w:bottom w:val="single" w:sz="4" w:space="0" w:color="auto"/>
              <w:right w:val="single" w:sz="4" w:space="0" w:color="auto"/>
            </w:tcBorders>
            <w:hideMark/>
          </w:tcPr>
          <w:p w14:paraId="7E70621D" w14:textId="5960AED2" w:rsidR="00286864" w:rsidRDefault="00286864">
            <w:pPr>
              <w:pStyle w:val="TAL"/>
            </w:pPr>
            <w:r>
              <w:rPr>
                <w:rFonts w:cs="Arial"/>
                <w:szCs w:val="18"/>
              </w:rPr>
              <w:t xml:space="preserve">Characteristics of required EASs. See </w:t>
            </w:r>
            <w:r w:rsidR="0082709A">
              <w:rPr>
                <w:rFonts w:cs="Arial"/>
                <w:szCs w:val="18"/>
              </w:rPr>
              <w:t>t</w:t>
            </w:r>
            <w:r>
              <w:rPr>
                <w:rFonts w:cs="Arial"/>
                <w:szCs w:val="18"/>
              </w:rPr>
              <w:t>able 7.14.2-7.</w:t>
            </w:r>
          </w:p>
        </w:tc>
        <w:tc>
          <w:tcPr>
            <w:tcW w:w="850" w:type="dxa"/>
            <w:tcBorders>
              <w:top w:val="single" w:sz="4" w:space="0" w:color="auto"/>
              <w:left w:val="single" w:sz="4" w:space="0" w:color="auto"/>
              <w:bottom w:val="single" w:sz="4" w:space="0" w:color="auto"/>
              <w:right w:val="single" w:sz="4" w:space="0" w:color="auto"/>
            </w:tcBorders>
            <w:hideMark/>
          </w:tcPr>
          <w:p w14:paraId="3870EE8B" w14:textId="77777777" w:rsidR="00286864" w:rsidRDefault="00286864">
            <w:pPr>
              <w:pStyle w:val="TAL"/>
            </w:pPr>
            <w:r>
              <w:t>C</w:t>
            </w:r>
          </w:p>
        </w:tc>
      </w:tr>
      <w:tr w:rsidR="00286864" w14:paraId="51617FD4" w14:textId="77777777" w:rsidTr="00286864">
        <w:tc>
          <w:tcPr>
            <w:tcW w:w="9067"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576243" w14:textId="77777777" w:rsidR="00286864" w:rsidRDefault="00286864">
            <w:pPr>
              <w:pStyle w:val="NO"/>
              <w:rPr>
                <w:rFonts w:ascii="Arial" w:hAnsi="Arial" w:cs="Arial"/>
                <w:sz w:val="18"/>
                <w:szCs w:val="18"/>
              </w:rPr>
            </w:pPr>
            <w:r>
              <w:rPr>
                <w:rFonts w:ascii="Arial" w:hAnsi="Arial" w:cs="Arial"/>
                <w:sz w:val="18"/>
                <w:szCs w:val="18"/>
              </w:rPr>
              <w:t>NOTE:</w:t>
            </w:r>
            <w:r>
              <w:rPr>
                <w:rFonts w:ascii="Arial" w:hAnsi="Arial" w:cs="Arial"/>
                <w:sz w:val="18"/>
                <w:szCs w:val="18"/>
              </w:rPr>
              <w:tab/>
            </w:r>
            <w:r>
              <w:rPr>
                <w:rFonts w:ascii="Arial" w:hAnsi="Arial" w:cs="Arial"/>
                <w:sz w:val="18"/>
                <w:szCs w:val="18"/>
                <w:lang w:eastAsia="ko-KR"/>
              </w:rPr>
              <w:t>Either aCCharacteristics or eASCharacteristics shall be present</w:t>
            </w:r>
            <w:r>
              <w:rPr>
                <w:rFonts w:ascii="Arial" w:hAnsi="Arial" w:cs="Arial"/>
                <w:sz w:val="18"/>
                <w:szCs w:val="18"/>
              </w:rPr>
              <w:t>.</w:t>
            </w:r>
          </w:p>
        </w:tc>
      </w:tr>
    </w:tbl>
    <w:p w14:paraId="2471B98A" w14:textId="77777777" w:rsidR="00286864" w:rsidRDefault="00286864" w:rsidP="00286864"/>
    <w:p w14:paraId="39E7AE96" w14:textId="77777777" w:rsidR="00286864" w:rsidRDefault="00286864" w:rsidP="00286864">
      <w:pPr>
        <w:pStyle w:val="TH"/>
      </w:pPr>
      <w:r>
        <w:t>Table 7.14.2-7: Details of eASCharacteristics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1E8C3E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82186F7"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09435660"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77554D87" w14:textId="77777777" w:rsidR="00286864" w:rsidRDefault="00286864">
            <w:pPr>
              <w:pStyle w:val="TAH"/>
            </w:pPr>
            <w:r>
              <w:t>M/C/O</w:t>
            </w:r>
          </w:p>
        </w:tc>
      </w:tr>
      <w:tr w:rsidR="00286864" w14:paraId="776BAC0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5389591"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66CE8EC6" w14:textId="77777777" w:rsidR="00286864" w:rsidRDefault="00286864">
            <w:pPr>
              <w:pStyle w:val="TAL"/>
            </w:pPr>
            <w:r>
              <w:rPr>
                <w:lang w:eastAsia="ko-KR"/>
              </w:rPr>
              <w:t>EAS Identity, if available.</w:t>
            </w:r>
          </w:p>
        </w:tc>
        <w:tc>
          <w:tcPr>
            <w:tcW w:w="850" w:type="dxa"/>
            <w:tcBorders>
              <w:top w:val="single" w:sz="4" w:space="0" w:color="auto"/>
              <w:left w:val="single" w:sz="4" w:space="0" w:color="auto"/>
              <w:bottom w:val="single" w:sz="4" w:space="0" w:color="auto"/>
              <w:right w:val="single" w:sz="4" w:space="0" w:color="auto"/>
            </w:tcBorders>
            <w:hideMark/>
          </w:tcPr>
          <w:p w14:paraId="1D483D7D" w14:textId="77777777" w:rsidR="00286864" w:rsidRDefault="00286864">
            <w:pPr>
              <w:pStyle w:val="TAL"/>
            </w:pPr>
            <w:r>
              <w:t>C</w:t>
            </w:r>
          </w:p>
        </w:tc>
      </w:tr>
      <w:tr w:rsidR="00286864" w14:paraId="04733C0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3EE58" w14:textId="77777777" w:rsidR="00286864" w:rsidRDefault="00286864">
            <w:pPr>
              <w:pStyle w:val="TAL"/>
            </w:pPr>
            <w:r>
              <w:t>aSPID</w:t>
            </w:r>
          </w:p>
        </w:tc>
        <w:tc>
          <w:tcPr>
            <w:tcW w:w="5899" w:type="dxa"/>
            <w:tcBorders>
              <w:top w:val="single" w:sz="4" w:space="0" w:color="auto"/>
              <w:left w:val="single" w:sz="4" w:space="0" w:color="auto"/>
              <w:bottom w:val="single" w:sz="4" w:space="0" w:color="auto"/>
              <w:right w:val="single" w:sz="4" w:space="0" w:color="auto"/>
            </w:tcBorders>
            <w:hideMark/>
          </w:tcPr>
          <w:p w14:paraId="29CBA9C5" w14:textId="77777777" w:rsidR="00286864" w:rsidRDefault="00286864">
            <w:pPr>
              <w:pStyle w:val="TAL"/>
            </w:pPr>
            <w:r>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53CB187" w14:textId="77777777" w:rsidR="00286864" w:rsidRDefault="00286864">
            <w:pPr>
              <w:pStyle w:val="TAL"/>
            </w:pPr>
            <w:r>
              <w:t>C</w:t>
            </w:r>
          </w:p>
        </w:tc>
      </w:tr>
      <w:tr w:rsidR="00286864" w14:paraId="78E04CEF"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3D34E15" w14:textId="77777777" w:rsidR="00286864" w:rsidRDefault="00286864">
            <w:pPr>
              <w:pStyle w:val="TAL"/>
            </w:pPr>
            <w:r>
              <w:t>eASType</w:t>
            </w:r>
          </w:p>
        </w:tc>
        <w:tc>
          <w:tcPr>
            <w:tcW w:w="5899" w:type="dxa"/>
            <w:tcBorders>
              <w:top w:val="single" w:sz="4" w:space="0" w:color="auto"/>
              <w:left w:val="single" w:sz="4" w:space="0" w:color="auto"/>
              <w:bottom w:val="single" w:sz="4" w:space="0" w:color="auto"/>
              <w:right w:val="single" w:sz="4" w:space="0" w:color="auto"/>
            </w:tcBorders>
            <w:hideMark/>
          </w:tcPr>
          <w:p w14:paraId="6C675E88" w14:textId="77777777" w:rsidR="00286864" w:rsidRDefault="00286864">
            <w:pPr>
              <w:pStyle w:val="TAL"/>
            </w:pPr>
            <w:r>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54A27E9E" w14:textId="77777777" w:rsidR="00286864" w:rsidRDefault="00286864">
            <w:pPr>
              <w:pStyle w:val="TAL"/>
            </w:pPr>
            <w:r>
              <w:t>C</w:t>
            </w:r>
          </w:p>
        </w:tc>
      </w:tr>
      <w:tr w:rsidR="00286864" w14:paraId="4EB05EF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FF46F59" w14:textId="77777777" w:rsidR="00286864" w:rsidRDefault="00286864">
            <w:pPr>
              <w:pStyle w:val="TAL"/>
            </w:pPr>
            <w:r>
              <w:t>eASSchedule</w:t>
            </w:r>
          </w:p>
        </w:tc>
        <w:tc>
          <w:tcPr>
            <w:tcW w:w="5899" w:type="dxa"/>
            <w:tcBorders>
              <w:top w:val="single" w:sz="4" w:space="0" w:color="auto"/>
              <w:left w:val="single" w:sz="4" w:space="0" w:color="auto"/>
              <w:bottom w:val="single" w:sz="4" w:space="0" w:color="auto"/>
              <w:right w:val="single" w:sz="4" w:space="0" w:color="auto"/>
            </w:tcBorders>
            <w:hideMark/>
          </w:tcPr>
          <w:p w14:paraId="6F60935A" w14:textId="77777777" w:rsidR="00286864" w:rsidRDefault="00286864">
            <w:pPr>
              <w:pStyle w:val="TAL"/>
            </w:pPr>
            <w:r>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6701E4B8" w14:textId="77777777" w:rsidR="00286864" w:rsidRDefault="00286864">
            <w:pPr>
              <w:pStyle w:val="TAL"/>
            </w:pPr>
            <w:r>
              <w:t>C</w:t>
            </w:r>
          </w:p>
        </w:tc>
      </w:tr>
      <w:tr w:rsidR="00286864" w14:paraId="137367A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F3796FF" w14:textId="77777777" w:rsidR="00286864" w:rsidRDefault="00286864">
            <w:pPr>
              <w:pStyle w:val="TAL"/>
            </w:pPr>
            <w:r>
              <w:t>eASProfile</w:t>
            </w:r>
          </w:p>
        </w:tc>
        <w:tc>
          <w:tcPr>
            <w:tcW w:w="5899" w:type="dxa"/>
            <w:tcBorders>
              <w:top w:val="single" w:sz="4" w:space="0" w:color="auto"/>
              <w:left w:val="single" w:sz="4" w:space="0" w:color="auto"/>
              <w:bottom w:val="single" w:sz="4" w:space="0" w:color="auto"/>
              <w:right w:val="single" w:sz="4" w:space="0" w:color="auto"/>
            </w:tcBorders>
            <w:hideMark/>
          </w:tcPr>
          <w:p w14:paraId="72A8A51A" w14:textId="54AE3BE1" w:rsidR="00286864" w:rsidRDefault="00286864">
            <w:pPr>
              <w:pStyle w:val="TAL"/>
            </w:pPr>
            <w:r>
              <w:rPr>
                <w:lang w:eastAsia="ko-KR"/>
              </w:rPr>
              <w:t xml:space="preserve">Profiles of the discovered EASs, if available. See </w:t>
            </w:r>
            <w:r w:rsidR="006E2BED">
              <w:rPr>
                <w:lang w:eastAsia="ko-KR"/>
              </w:rPr>
              <w:t>t</w:t>
            </w:r>
            <w:r>
              <w:rPr>
                <w:lang w:eastAsia="ko-KR"/>
              </w:rPr>
              <w:t>able 7.14.2-8.</w:t>
            </w:r>
          </w:p>
        </w:tc>
        <w:tc>
          <w:tcPr>
            <w:tcW w:w="850" w:type="dxa"/>
            <w:tcBorders>
              <w:top w:val="single" w:sz="4" w:space="0" w:color="auto"/>
              <w:left w:val="single" w:sz="4" w:space="0" w:color="auto"/>
              <w:bottom w:val="single" w:sz="4" w:space="0" w:color="auto"/>
              <w:right w:val="single" w:sz="4" w:space="0" w:color="auto"/>
            </w:tcBorders>
            <w:hideMark/>
          </w:tcPr>
          <w:p w14:paraId="4AD2C8EF" w14:textId="77777777" w:rsidR="00286864" w:rsidRDefault="00286864">
            <w:pPr>
              <w:pStyle w:val="TAL"/>
            </w:pPr>
            <w:r>
              <w:t>C</w:t>
            </w:r>
          </w:p>
        </w:tc>
      </w:tr>
      <w:tr w:rsidR="00286864" w14:paraId="41E8C0C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D5BF138" w14:textId="77777777" w:rsidR="00286864" w:rsidRDefault="00286864">
            <w:pPr>
              <w:pStyle w:val="TAL"/>
            </w:pPr>
            <w:r>
              <w:t>eASServiceArea</w:t>
            </w:r>
          </w:p>
        </w:tc>
        <w:tc>
          <w:tcPr>
            <w:tcW w:w="5899" w:type="dxa"/>
            <w:tcBorders>
              <w:top w:val="single" w:sz="4" w:space="0" w:color="auto"/>
              <w:left w:val="single" w:sz="4" w:space="0" w:color="auto"/>
              <w:bottom w:val="single" w:sz="4" w:space="0" w:color="auto"/>
              <w:right w:val="single" w:sz="4" w:space="0" w:color="auto"/>
            </w:tcBorders>
            <w:hideMark/>
          </w:tcPr>
          <w:p w14:paraId="5B41C7BC" w14:textId="77777777" w:rsidR="00286864" w:rsidRDefault="00286864">
            <w:pPr>
              <w:pStyle w:val="TAL"/>
              <w:rPr>
                <w:lang w:eastAsia="ko-KR"/>
              </w:rPr>
            </w:pPr>
            <w:r>
              <w:rPr>
                <w:lang w:eastAsia="ko-KR"/>
              </w:rP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059861B3" w14:textId="77777777" w:rsidR="00286864" w:rsidRDefault="00286864">
            <w:pPr>
              <w:pStyle w:val="TAL"/>
            </w:pPr>
            <w:r>
              <w:t>C</w:t>
            </w:r>
          </w:p>
        </w:tc>
      </w:tr>
      <w:tr w:rsidR="00286864" w14:paraId="700688B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9398232" w14:textId="77777777" w:rsidR="00286864" w:rsidRDefault="00286864">
            <w:pPr>
              <w:pStyle w:val="TAL"/>
            </w:pPr>
            <w:r>
              <w:t>eASServicePermLevel</w:t>
            </w:r>
          </w:p>
        </w:tc>
        <w:tc>
          <w:tcPr>
            <w:tcW w:w="5899" w:type="dxa"/>
            <w:tcBorders>
              <w:top w:val="single" w:sz="4" w:space="0" w:color="auto"/>
              <w:left w:val="single" w:sz="4" w:space="0" w:color="auto"/>
              <w:bottom w:val="single" w:sz="4" w:space="0" w:color="auto"/>
              <w:right w:val="single" w:sz="4" w:space="0" w:color="auto"/>
            </w:tcBorders>
            <w:hideMark/>
          </w:tcPr>
          <w:p w14:paraId="4E446618" w14:textId="77777777" w:rsidR="00286864" w:rsidRDefault="00286864">
            <w:pPr>
              <w:pStyle w:val="TAL"/>
              <w:rPr>
                <w:lang w:eastAsia="ko-KR"/>
              </w:rPr>
            </w:pPr>
            <w:r>
              <w:rPr>
                <w:lang w:eastAsia="ko-KR"/>
              </w:rP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10D8DD2" w14:textId="77777777" w:rsidR="00286864" w:rsidRDefault="00286864">
            <w:pPr>
              <w:pStyle w:val="TAL"/>
            </w:pPr>
            <w:r>
              <w:t>C</w:t>
            </w:r>
          </w:p>
        </w:tc>
      </w:tr>
    </w:tbl>
    <w:p w14:paraId="45B846CC" w14:textId="77777777" w:rsidR="00286864" w:rsidRDefault="00286864" w:rsidP="00286864"/>
    <w:p w14:paraId="4980EA6F" w14:textId="77777777" w:rsidR="00286864" w:rsidRDefault="00286864" w:rsidP="00286864">
      <w:pPr>
        <w:pStyle w:val="TH"/>
      </w:pPr>
      <w:r>
        <w:t>Table 7.14.2-8: Details of discoveredEAS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2C52F8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1AE747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4CB8139D"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4CD54208" w14:textId="77777777" w:rsidR="00286864" w:rsidRDefault="00286864">
            <w:pPr>
              <w:pStyle w:val="TAH"/>
            </w:pPr>
            <w:r>
              <w:t>M/C/O</w:t>
            </w:r>
          </w:p>
        </w:tc>
      </w:tr>
      <w:tr w:rsidR="00286864" w14:paraId="4AAF9C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6061848" w14:textId="77777777" w:rsidR="00286864" w:rsidRDefault="00286864">
            <w:pPr>
              <w:pStyle w:val="TAL"/>
            </w:pPr>
            <w:r>
              <w:t>eASProfile</w:t>
            </w:r>
          </w:p>
        </w:tc>
        <w:tc>
          <w:tcPr>
            <w:tcW w:w="5899" w:type="dxa"/>
            <w:tcBorders>
              <w:top w:val="single" w:sz="4" w:space="0" w:color="auto"/>
              <w:left w:val="single" w:sz="4" w:space="0" w:color="auto"/>
              <w:bottom w:val="single" w:sz="4" w:space="0" w:color="auto"/>
              <w:right w:val="single" w:sz="4" w:space="0" w:color="auto"/>
            </w:tcBorders>
            <w:hideMark/>
          </w:tcPr>
          <w:p w14:paraId="32DE3329" w14:textId="31D10D5E" w:rsidR="00286864" w:rsidRDefault="00286864">
            <w:pPr>
              <w:pStyle w:val="TAL"/>
            </w:pPr>
            <w:r>
              <w:rPr>
                <w:lang w:eastAsia="ko-KR"/>
              </w:rPr>
              <w:t xml:space="preserve">Profiles of the discovered EASs. See </w:t>
            </w:r>
            <w:r w:rsidR="006E2BED">
              <w:rPr>
                <w:lang w:eastAsia="ko-KR"/>
              </w:rPr>
              <w:t>t</w:t>
            </w:r>
            <w:r>
              <w:rPr>
                <w:lang w:eastAsia="ko-KR"/>
              </w:rPr>
              <w:t>able 7.14.2-9.</w:t>
            </w:r>
          </w:p>
        </w:tc>
        <w:tc>
          <w:tcPr>
            <w:tcW w:w="850" w:type="dxa"/>
            <w:tcBorders>
              <w:top w:val="single" w:sz="4" w:space="0" w:color="auto"/>
              <w:left w:val="single" w:sz="4" w:space="0" w:color="auto"/>
              <w:bottom w:val="single" w:sz="4" w:space="0" w:color="auto"/>
              <w:right w:val="single" w:sz="4" w:space="0" w:color="auto"/>
            </w:tcBorders>
            <w:hideMark/>
          </w:tcPr>
          <w:p w14:paraId="115D7DCB" w14:textId="77777777" w:rsidR="00286864" w:rsidRDefault="00286864">
            <w:pPr>
              <w:pStyle w:val="TAL"/>
            </w:pPr>
            <w:r>
              <w:t>C</w:t>
            </w:r>
          </w:p>
        </w:tc>
      </w:tr>
      <w:tr w:rsidR="00286864" w14:paraId="46971F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E1A8113" w14:textId="77777777" w:rsidR="00286864" w:rsidRDefault="00286864">
            <w:pPr>
              <w:pStyle w:val="TAL"/>
            </w:pPr>
            <w:r>
              <w:t>lifetime</w:t>
            </w:r>
          </w:p>
        </w:tc>
        <w:tc>
          <w:tcPr>
            <w:tcW w:w="5899" w:type="dxa"/>
            <w:tcBorders>
              <w:top w:val="single" w:sz="4" w:space="0" w:color="auto"/>
              <w:left w:val="single" w:sz="4" w:space="0" w:color="auto"/>
              <w:bottom w:val="single" w:sz="4" w:space="0" w:color="auto"/>
              <w:right w:val="single" w:sz="4" w:space="0" w:color="auto"/>
            </w:tcBorders>
            <w:hideMark/>
          </w:tcPr>
          <w:p w14:paraId="69D682C7" w14:textId="77777777" w:rsidR="00286864" w:rsidRDefault="00286864">
            <w:pPr>
              <w:pStyle w:val="TAL"/>
            </w:pPr>
            <w:r>
              <w:t>Time duration in seconds for which the EAS information is valid and supposed to be cached in the EEC.</w:t>
            </w:r>
          </w:p>
        </w:tc>
        <w:tc>
          <w:tcPr>
            <w:tcW w:w="850" w:type="dxa"/>
            <w:tcBorders>
              <w:top w:val="single" w:sz="4" w:space="0" w:color="auto"/>
              <w:left w:val="single" w:sz="4" w:space="0" w:color="auto"/>
              <w:bottom w:val="single" w:sz="4" w:space="0" w:color="auto"/>
              <w:right w:val="single" w:sz="4" w:space="0" w:color="auto"/>
            </w:tcBorders>
            <w:hideMark/>
          </w:tcPr>
          <w:p w14:paraId="6563F411" w14:textId="77777777" w:rsidR="00286864" w:rsidRDefault="00286864">
            <w:pPr>
              <w:pStyle w:val="TAL"/>
            </w:pPr>
            <w:r>
              <w:t>C</w:t>
            </w:r>
          </w:p>
        </w:tc>
      </w:tr>
    </w:tbl>
    <w:p w14:paraId="2EB2473C" w14:textId="77777777" w:rsidR="00286864" w:rsidRDefault="00286864" w:rsidP="00286864"/>
    <w:p w14:paraId="08638FFC" w14:textId="77777777" w:rsidR="00286864" w:rsidRDefault="00286864" w:rsidP="00286864">
      <w:pPr>
        <w:pStyle w:val="TH"/>
      </w:pPr>
      <w:r>
        <w:t>Table 7.14.2-9: Details of eASProfile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8"/>
        <w:gridCol w:w="6050"/>
        <w:gridCol w:w="849"/>
      </w:tblGrid>
      <w:tr w:rsidR="00286864" w14:paraId="0B8A2FE5"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E975916" w14:textId="77777777" w:rsidR="00286864" w:rsidRDefault="00286864">
            <w:pPr>
              <w:pStyle w:val="TAH"/>
            </w:pPr>
            <w:r>
              <w:t>Field name</w:t>
            </w:r>
          </w:p>
        </w:tc>
        <w:tc>
          <w:tcPr>
            <w:tcW w:w="6095" w:type="dxa"/>
            <w:tcBorders>
              <w:top w:val="single" w:sz="4" w:space="0" w:color="auto"/>
              <w:left w:val="single" w:sz="4" w:space="0" w:color="auto"/>
              <w:bottom w:val="single" w:sz="4" w:space="0" w:color="auto"/>
              <w:right w:val="single" w:sz="4" w:space="0" w:color="auto"/>
            </w:tcBorders>
            <w:hideMark/>
          </w:tcPr>
          <w:p w14:paraId="3F419714"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524DBE4B" w14:textId="77777777" w:rsidR="00286864" w:rsidRDefault="00286864">
            <w:pPr>
              <w:pStyle w:val="TAH"/>
            </w:pPr>
            <w:r>
              <w:t>M/C/O</w:t>
            </w:r>
          </w:p>
        </w:tc>
      </w:tr>
      <w:tr w:rsidR="00286864" w14:paraId="5B3D114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F5C2634" w14:textId="77777777" w:rsidR="00286864" w:rsidRDefault="00286864">
            <w:pPr>
              <w:pStyle w:val="TAL"/>
            </w:pPr>
            <w:r>
              <w:t>eASID</w:t>
            </w:r>
          </w:p>
        </w:tc>
        <w:tc>
          <w:tcPr>
            <w:tcW w:w="6095" w:type="dxa"/>
            <w:tcBorders>
              <w:top w:val="single" w:sz="4" w:space="0" w:color="auto"/>
              <w:left w:val="single" w:sz="4" w:space="0" w:color="auto"/>
              <w:bottom w:val="single" w:sz="4" w:space="0" w:color="auto"/>
              <w:right w:val="single" w:sz="4" w:space="0" w:color="auto"/>
            </w:tcBorders>
            <w:hideMark/>
          </w:tcPr>
          <w:p w14:paraId="1D3273B5" w14:textId="77777777" w:rsidR="00286864" w:rsidRDefault="00286864">
            <w:pPr>
              <w:pStyle w:val="TAL"/>
            </w:pPr>
            <w:r>
              <w:rPr>
                <w:lang w:eastAsia="ko-KR"/>
              </w:rPr>
              <w:t>EAS Identity.</w:t>
            </w:r>
          </w:p>
        </w:tc>
        <w:tc>
          <w:tcPr>
            <w:tcW w:w="850" w:type="dxa"/>
            <w:tcBorders>
              <w:top w:val="single" w:sz="4" w:space="0" w:color="auto"/>
              <w:left w:val="single" w:sz="4" w:space="0" w:color="auto"/>
              <w:bottom w:val="single" w:sz="4" w:space="0" w:color="auto"/>
              <w:right w:val="single" w:sz="4" w:space="0" w:color="auto"/>
            </w:tcBorders>
            <w:hideMark/>
          </w:tcPr>
          <w:p w14:paraId="338D9FED" w14:textId="77777777" w:rsidR="00286864" w:rsidRDefault="00286864">
            <w:pPr>
              <w:pStyle w:val="TAL"/>
            </w:pPr>
            <w:r>
              <w:t>M</w:t>
            </w:r>
          </w:p>
        </w:tc>
      </w:tr>
      <w:tr w:rsidR="00286864" w14:paraId="622CEE8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0CCA3E3" w14:textId="77777777" w:rsidR="00286864" w:rsidRDefault="00286864">
            <w:pPr>
              <w:pStyle w:val="TAL"/>
            </w:pPr>
            <w:r>
              <w:t>eASEndpoint</w:t>
            </w:r>
          </w:p>
        </w:tc>
        <w:tc>
          <w:tcPr>
            <w:tcW w:w="6095" w:type="dxa"/>
            <w:tcBorders>
              <w:top w:val="single" w:sz="4" w:space="0" w:color="auto"/>
              <w:left w:val="single" w:sz="4" w:space="0" w:color="auto"/>
              <w:bottom w:val="single" w:sz="4" w:space="0" w:color="auto"/>
              <w:right w:val="single" w:sz="4" w:space="0" w:color="auto"/>
            </w:tcBorders>
            <w:hideMark/>
          </w:tcPr>
          <w:p w14:paraId="55B82629" w14:textId="77777777" w:rsidR="00286864" w:rsidRDefault="00286864">
            <w:pPr>
              <w:pStyle w:val="TAL"/>
            </w:pPr>
            <w:r>
              <w:t>Endpoint information (e.g. URI, FQDN, IP address) used to communicate with the EAS.</w:t>
            </w:r>
          </w:p>
        </w:tc>
        <w:tc>
          <w:tcPr>
            <w:tcW w:w="850" w:type="dxa"/>
            <w:tcBorders>
              <w:top w:val="single" w:sz="4" w:space="0" w:color="auto"/>
              <w:left w:val="single" w:sz="4" w:space="0" w:color="auto"/>
              <w:bottom w:val="single" w:sz="4" w:space="0" w:color="auto"/>
              <w:right w:val="single" w:sz="4" w:space="0" w:color="auto"/>
            </w:tcBorders>
            <w:hideMark/>
          </w:tcPr>
          <w:p w14:paraId="149CE5EA" w14:textId="77777777" w:rsidR="00286864" w:rsidRDefault="00286864">
            <w:pPr>
              <w:pStyle w:val="TAL"/>
            </w:pPr>
            <w:r>
              <w:t>M</w:t>
            </w:r>
          </w:p>
        </w:tc>
      </w:tr>
      <w:tr w:rsidR="00286864" w14:paraId="02DF5F9F"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0C713BE" w14:textId="77777777" w:rsidR="00286864" w:rsidRDefault="00286864">
            <w:pPr>
              <w:pStyle w:val="TAL"/>
            </w:pPr>
            <w:r>
              <w:t>aCIDs</w:t>
            </w:r>
          </w:p>
        </w:tc>
        <w:tc>
          <w:tcPr>
            <w:tcW w:w="6095" w:type="dxa"/>
            <w:tcBorders>
              <w:top w:val="single" w:sz="4" w:space="0" w:color="auto"/>
              <w:left w:val="single" w:sz="4" w:space="0" w:color="auto"/>
              <w:bottom w:val="single" w:sz="4" w:space="0" w:color="auto"/>
              <w:right w:val="single" w:sz="4" w:space="0" w:color="auto"/>
            </w:tcBorders>
            <w:hideMark/>
          </w:tcPr>
          <w:p w14:paraId="204D5F67" w14:textId="77777777" w:rsidR="00286864" w:rsidRDefault="00286864">
            <w:pPr>
              <w:pStyle w:val="TAL"/>
            </w:pPr>
            <w:r>
              <w:rPr>
                <w:lang w:eastAsia="ko-KR"/>
              </w:rPr>
              <w:t>Identities of the AC(s) that can be served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5351C42A" w14:textId="77777777" w:rsidR="00286864" w:rsidRDefault="00286864">
            <w:pPr>
              <w:pStyle w:val="TAL"/>
            </w:pPr>
            <w:r>
              <w:t>C</w:t>
            </w:r>
          </w:p>
        </w:tc>
      </w:tr>
      <w:tr w:rsidR="00286864" w14:paraId="2140C4A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E63FA81" w14:textId="77777777" w:rsidR="00286864" w:rsidRDefault="00286864">
            <w:pPr>
              <w:pStyle w:val="TAL"/>
            </w:pPr>
            <w:r>
              <w:t>aSPID</w:t>
            </w:r>
          </w:p>
        </w:tc>
        <w:tc>
          <w:tcPr>
            <w:tcW w:w="6095" w:type="dxa"/>
            <w:tcBorders>
              <w:top w:val="single" w:sz="4" w:space="0" w:color="auto"/>
              <w:left w:val="single" w:sz="4" w:space="0" w:color="auto"/>
              <w:bottom w:val="single" w:sz="4" w:space="0" w:color="auto"/>
              <w:right w:val="single" w:sz="4" w:space="0" w:color="auto"/>
            </w:tcBorders>
            <w:hideMark/>
          </w:tcPr>
          <w:p w14:paraId="6C8DF2FE" w14:textId="77777777" w:rsidR="00286864" w:rsidRDefault="00286864">
            <w:pPr>
              <w:pStyle w:val="TAL"/>
            </w:pPr>
            <w:r>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CAFD9BC" w14:textId="77777777" w:rsidR="00286864" w:rsidRDefault="00286864">
            <w:pPr>
              <w:pStyle w:val="TAL"/>
            </w:pPr>
            <w:r>
              <w:t>C</w:t>
            </w:r>
          </w:p>
        </w:tc>
      </w:tr>
      <w:tr w:rsidR="00286864" w14:paraId="57D5E892"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CC5462F" w14:textId="77777777" w:rsidR="00286864" w:rsidRDefault="00286864">
            <w:pPr>
              <w:pStyle w:val="TAL"/>
            </w:pPr>
            <w:r>
              <w:t>eASType</w:t>
            </w:r>
          </w:p>
        </w:tc>
        <w:tc>
          <w:tcPr>
            <w:tcW w:w="6095" w:type="dxa"/>
            <w:tcBorders>
              <w:top w:val="single" w:sz="4" w:space="0" w:color="auto"/>
              <w:left w:val="single" w:sz="4" w:space="0" w:color="auto"/>
              <w:bottom w:val="single" w:sz="4" w:space="0" w:color="auto"/>
              <w:right w:val="single" w:sz="4" w:space="0" w:color="auto"/>
            </w:tcBorders>
            <w:hideMark/>
          </w:tcPr>
          <w:p w14:paraId="47225B28" w14:textId="77777777" w:rsidR="00286864" w:rsidRDefault="00286864">
            <w:pPr>
              <w:pStyle w:val="TAL"/>
            </w:pPr>
            <w:r>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0C0FDE75" w14:textId="77777777" w:rsidR="00286864" w:rsidRDefault="00286864">
            <w:pPr>
              <w:pStyle w:val="TAL"/>
            </w:pPr>
            <w:r>
              <w:t>C</w:t>
            </w:r>
          </w:p>
        </w:tc>
      </w:tr>
      <w:tr w:rsidR="00286864" w14:paraId="7007D2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448207A" w14:textId="77777777" w:rsidR="00286864" w:rsidRDefault="00286864">
            <w:pPr>
              <w:pStyle w:val="TAL"/>
            </w:pPr>
            <w:r>
              <w:t>eASDescription</w:t>
            </w:r>
          </w:p>
        </w:tc>
        <w:tc>
          <w:tcPr>
            <w:tcW w:w="6095" w:type="dxa"/>
            <w:tcBorders>
              <w:top w:val="single" w:sz="4" w:space="0" w:color="auto"/>
              <w:left w:val="single" w:sz="4" w:space="0" w:color="auto"/>
              <w:bottom w:val="single" w:sz="4" w:space="0" w:color="auto"/>
              <w:right w:val="single" w:sz="4" w:space="0" w:color="auto"/>
            </w:tcBorders>
            <w:hideMark/>
          </w:tcPr>
          <w:p w14:paraId="1E12B054" w14:textId="77777777" w:rsidR="00286864" w:rsidRDefault="00286864">
            <w:pPr>
              <w:pStyle w:val="TAL"/>
            </w:pPr>
            <w:r>
              <w:t>Human-readable description of the EAS.</w:t>
            </w:r>
          </w:p>
        </w:tc>
        <w:tc>
          <w:tcPr>
            <w:tcW w:w="850" w:type="dxa"/>
            <w:tcBorders>
              <w:top w:val="single" w:sz="4" w:space="0" w:color="auto"/>
              <w:left w:val="single" w:sz="4" w:space="0" w:color="auto"/>
              <w:bottom w:val="single" w:sz="4" w:space="0" w:color="auto"/>
              <w:right w:val="single" w:sz="4" w:space="0" w:color="auto"/>
            </w:tcBorders>
            <w:hideMark/>
          </w:tcPr>
          <w:p w14:paraId="4E034F58" w14:textId="77777777" w:rsidR="00286864" w:rsidRDefault="00286864">
            <w:pPr>
              <w:pStyle w:val="TAL"/>
            </w:pPr>
            <w:r>
              <w:t>C</w:t>
            </w:r>
          </w:p>
        </w:tc>
      </w:tr>
      <w:tr w:rsidR="00286864" w14:paraId="53FB5D24"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7137E24" w14:textId="77777777" w:rsidR="00286864" w:rsidRDefault="00286864">
            <w:pPr>
              <w:pStyle w:val="TAL"/>
            </w:pPr>
            <w:r>
              <w:t>eASSchedule</w:t>
            </w:r>
          </w:p>
        </w:tc>
        <w:tc>
          <w:tcPr>
            <w:tcW w:w="6095" w:type="dxa"/>
            <w:tcBorders>
              <w:top w:val="single" w:sz="4" w:space="0" w:color="auto"/>
              <w:left w:val="single" w:sz="4" w:space="0" w:color="auto"/>
              <w:bottom w:val="single" w:sz="4" w:space="0" w:color="auto"/>
              <w:right w:val="single" w:sz="4" w:space="0" w:color="auto"/>
            </w:tcBorders>
            <w:hideMark/>
          </w:tcPr>
          <w:p w14:paraId="41DB1780" w14:textId="77777777" w:rsidR="00286864" w:rsidRDefault="00286864">
            <w:pPr>
              <w:pStyle w:val="TAL"/>
            </w:pPr>
            <w:r>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0D215D0C" w14:textId="77777777" w:rsidR="00286864" w:rsidRDefault="00286864">
            <w:pPr>
              <w:pStyle w:val="TAL"/>
            </w:pPr>
            <w:r>
              <w:t>C</w:t>
            </w:r>
          </w:p>
        </w:tc>
      </w:tr>
      <w:tr w:rsidR="00286864" w14:paraId="64CCDC68"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D31085D" w14:textId="77777777" w:rsidR="00286864" w:rsidRDefault="00286864">
            <w:pPr>
              <w:pStyle w:val="TAL"/>
            </w:pPr>
            <w:r>
              <w:t>eASServiceArea</w:t>
            </w:r>
          </w:p>
        </w:tc>
        <w:tc>
          <w:tcPr>
            <w:tcW w:w="6095" w:type="dxa"/>
            <w:tcBorders>
              <w:top w:val="single" w:sz="4" w:space="0" w:color="auto"/>
              <w:left w:val="single" w:sz="4" w:space="0" w:color="auto"/>
              <w:bottom w:val="single" w:sz="4" w:space="0" w:color="auto"/>
              <w:right w:val="single" w:sz="4" w:space="0" w:color="auto"/>
            </w:tcBorders>
            <w:hideMark/>
          </w:tcPr>
          <w:p w14:paraId="0D1AD345" w14:textId="77777777" w:rsidR="00286864" w:rsidRDefault="00286864">
            <w:pPr>
              <w:pStyle w:val="TAL"/>
            </w:pPr>
            <w: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5927BEBA" w14:textId="77777777" w:rsidR="00286864" w:rsidRDefault="00286864">
            <w:pPr>
              <w:pStyle w:val="TAL"/>
            </w:pPr>
            <w:r>
              <w:t>C</w:t>
            </w:r>
          </w:p>
        </w:tc>
      </w:tr>
      <w:tr w:rsidR="00286864" w14:paraId="4B45663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2305EC5" w14:textId="77777777" w:rsidR="00286864" w:rsidRDefault="00286864">
            <w:pPr>
              <w:pStyle w:val="TAL"/>
            </w:pPr>
            <w:r>
              <w:t>eASServiceKPIs</w:t>
            </w:r>
          </w:p>
        </w:tc>
        <w:tc>
          <w:tcPr>
            <w:tcW w:w="6095" w:type="dxa"/>
            <w:tcBorders>
              <w:top w:val="single" w:sz="4" w:space="0" w:color="auto"/>
              <w:left w:val="single" w:sz="4" w:space="0" w:color="auto"/>
              <w:bottom w:val="single" w:sz="4" w:space="0" w:color="auto"/>
              <w:right w:val="single" w:sz="4" w:space="0" w:color="auto"/>
            </w:tcBorders>
            <w:hideMark/>
          </w:tcPr>
          <w:p w14:paraId="34B06F01" w14:textId="77777777" w:rsidR="00286864" w:rsidRDefault="00286864">
            <w:pPr>
              <w:pStyle w:val="TAL"/>
            </w:pPr>
            <w:r>
              <w:t>Service characteristics provided by the EAS.</w:t>
            </w:r>
          </w:p>
        </w:tc>
        <w:tc>
          <w:tcPr>
            <w:tcW w:w="850" w:type="dxa"/>
            <w:tcBorders>
              <w:top w:val="single" w:sz="4" w:space="0" w:color="auto"/>
              <w:left w:val="single" w:sz="4" w:space="0" w:color="auto"/>
              <w:bottom w:val="single" w:sz="4" w:space="0" w:color="auto"/>
              <w:right w:val="single" w:sz="4" w:space="0" w:color="auto"/>
            </w:tcBorders>
            <w:hideMark/>
          </w:tcPr>
          <w:p w14:paraId="6F9F3F1E" w14:textId="77777777" w:rsidR="00286864" w:rsidRDefault="00286864">
            <w:pPr>
              <w:pStyle w:val="TAL"/>
            </w:pPr>
            <w:r>
              <w:t>C</w:t>
            </w:r>
          </w:p>
        </w:tc>
      </w:tr>
      <w:tr w:rsidR="00286864" w14:paraId="31D8C1A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6F6A28" w14:textId="77777777" w:rsidR="00286864" w:rsidRDefault="00286864">
            <w:pPr>
              <w:pStyle w:val="TAL"/>
            </w:pPr>
            <w:r>
              <w:t>eASServicePermLevel</w:t>
            </w:r>
          </w:p>
        </w:tc>
        <w:tc>
          <w:tcPr>
            <w:tcW w:w="6095" w:type="dxa"/>
            <w:tcBorders>
              <w:top w:val="single" w:sz="4" w:space="0" w:color="auto"/>
              <w:left w:val="single" w:sz="4" w:space="0" w:color="auto"/>
              <w:bottom w:val="single" w:sz="4" w:space="0" w:color="auto"/>
              <w:right w:val="single" w:sz="4" w:space="0" w:color="auto"/>
            </w:tcBorders>
            <w:hideMark/>
          </w:tcPr>
          <w:p w14:paraId="0D484505" w14:textId="77777777" w:rsidR="00286864" w:rsidRDefault="00286864">
            <w:pPr>
              <w:pStyle w:val="TAL"/>
            </w:pPr>
            <w: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288C850B" w14:textId="77777777" w:rsidR="00286864" w:rsidRDefault="00286864">
            <w:pPr>
              <w:pStyle w:val="TAL"/>
            </w:pPr>
            <w:r>
              <w:t>C</w:t>
            </w:r>
          </w:p>
        </w:tc>
      </w:tr>
      <w:tr w:rsidR="00286864" w14:paraId="62921F8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388EDAA" w14:textId="77777777" w:rsidR="00286864" w:rsidRDefault="00286864">
            <w:pPr>
              <w:pStyle w:val="TAL"/>
            </w:pPr>
            <w:r>
              <w:t>eASServiceFeatures</w:t>
            </w:r>
          </w:p>
        </w:tc>
        <w:tc>
          <w:tcPr>
            <w:tcW w:w="6095" w:type="dxa"/>
            <w:tcBorders>
              <w:top w:val="single" w:sz="4" w:space="0" w:color="auto"/>
              <w:left w:val="single" w:sz="4" w:space="0" w:color="auto"/>
              <w:bottom w:val="single" w:sz="4" w:space="0" w:color="auto"/>
              <w:right w:val="single" w:sz="4" w:space="0" w:color="auto"/>
            </w:tcBorders>
            <w:hideMark/>
          </w:tcPr>
          <w:p w14:paraId="17128B18" w14:textId="77777777" w:rsidR="00286864" w:rsidRDefault="00286864">
            <w:pPr>
              <w:pStyle w:val="TAL"/>
            </w:pPr>
            <w:r>
              <w:rPr>
                <w:lang w:eastAsia="zh-CN"/>
              </w:rPr>
              <w:t>Service features e.g. single vs. multi-player gaming service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D6EE69E" w14:textId="77777777" w:rsidR="00286864" w:rsidRDefault="00286864">
            <w:pPr>
              <w:pStyle w:val="TAL"/>
            </w:pPr>
            <w:r>
              <w:t>C</w:t>
            </w:r>
          </w:p>
        </w:tc>
      </w:tr>
      <w:tr w:rsidR="00286864" w14:paraId="6A56720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ACF651E" w14:textId="77777777" w:rsidR="00286864" w:rsidRDefault="00286864">
            <w:pPr>
              <w:pStyle w:val="TAL"/>
            </w:pPr>
            <w:r>
              <w:t>eASServiceContSupport</w:t>
            </w:r>
          </w:p>
        </w:tc>
        <w:tc>
          <w:tcPr>
            <w:tcW w:w="6095" w:type="dxa"/>
            <w:tcBorders>
              <w:top w:val="single" w:sz="4" w:space="0" w:color="auto"/>
              <w:left w:val="single" w:sz="4" w:space="0" w:color="auto"/>
              <w:bottom w:val="single" w:sz="4" w:space="0" w:color="auto"/>
              <w:right w:val="single" w:sz="4" w:space="0" w:color="auto"/>
            </w:tcBorders>
            <w:hideMark/>
          </w:tcPr>
          <w:p w14:paraId="2166EDCB" w14:textId="77777777" w:rsidR="00286864" w:rsidRDefault="00286864">
            <w:pPr>
              <w:pStyle w:val="TAL"/>
            </w:pPr>
            <w:r>
              <w:t>ACR scenarios supported by the EAS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04BD3993" w14:textId="77777777" w:rsidR="00286864" w:rsidRDefault="00286864">
            <w:pPr>
              <w:pStyle w:val="TAL"/>
            </w:pPr>
            <w:r>
              <w:t>C</w:t>
            </w:r>
          </w:p>
        </w:tc>
      </w:tr>
      <w:tr w:rsidR="00286864" w14:paraId="7CC19217"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16238AA" w14:textId="77777777" w:rsidR="00286864" w:rsidRDefault="00286864">
            <w:pPr>
              <w:pStyle w:val="TAL"/>
            </w:pPr>
            <w:r>
              <w:t>appLocs</w:t>
            </w:r>
          </w:p>
        </w:tc>
        <w:tc>
          <w:tcPr>
            <w:tcW w:w="6095" w:type="dxa"/>
            <w:tcBorders>
              <w:top w:val="single" w:sz="4" w:space="0" w:color="auto"/>
              <w:left w:val="single" w:sz="4" w:space="0" w:color="auto"/>
              <w:bottom w:val="single" w:sz="4" w:space="0" w:color="auto"/>
              <w:right w:val="single" w:sz="4" w:space="0" w:color="auto"/>
            </w:tcBorders>
            <w:hideMark/>
          </w:tcPr>
          <w:p w14:paraId="0024805E" w14:textId="77777777" w:rsidR="00286864" w:rsidRDefault="00286864">
            <w:pPr>
              <w:pStyle w:val="TAL"/>
            </w:pPr>
            <w:r>
              <w:t>List of DNAI(s) and the corresponding N6 traffic routing information/routing profile ID, associated with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35D48E1" w14:textId="77777777" w:rsidR="00286864" w:rsidRDefault="00286864">
            <w:pPr>
              <w:pStyle w:val="TAL"/>
            </w:pPr>
            <w:r>
              <w:t>C</w:t>
            </w:r>
          </w:p>
        </w:tc>
      </w:tr>
      <w:tr w:rsidR="00286864" w14:paraId="1786AE6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90E66F6" w14:textId="77777777" w:rsidR="00286864" w:rsidRDefault="00286864">
            <w:pPr>
              <w:pStyle w:val="TAL"/>
            </w:pPr>
            <w:r>
              <w:t>eASStatus</w:t>
            </w:r>
          </w:p>
        </w:tc>
        <w:tc>
          <w:tcPr>
            <w:tcW w:w="6095" w:type="dxa"/>
            <w:tcBorders>
              <w:top w:val="single" w:sz="4" w:space="0" w:color="auto"/>
              <w:left w:val="single" w:sz="4" w:space="0" w:color="auto"/>
              <w:bottom w:val="single" w:sz="4" w:space="0" w:color="auto"/>
              <w:right w:val="single" w:sz="4" w:space="0" w:color="auto"/>
            </w:tcBorders>
            <w:hideMark/>
          </w:tcPr>
          <w:p w14:paraId="2890B8EB" w14:textId="77777777" w:rsidR="00286864" w:rsidRDefault="00286864">
            <w:pPr>
              <w:pStyle w:val="TAL"/>
            </w:pPr>
            <w:r>
              <w:t>EAS status (e.g. Enabled, Disabled etc.), if available.</w:t>
            </w:r>
          </w:p>
        </w:tc>
        <w:tc>
          <w:tcPr>
            <w:tcW w:w="850" w:type="dxa"/>
            <w:tcBorders>
              <w:top w:val="single" w:sz="4" w:space="0" w:color="auto"/>
              <w:left w:val="single" w:sz="4" w:space="0" w:color="auto"/>
              <w:bottom w:val="single" w:sz="4" w:space="0" w:color="auto"/>
              <w:right w:val="single" w:sz="4" w:space="0" w:color="auto"/>
            </w:tcBorders>
            <w:hideMark/>
          </w:tcPr>
          <w:p w14:paraId="5312E922" w14:textId="77777777" w:rsidR="00286864" w:rsidRDefault="00286864">
            <w:pPr>
              <w:pStyle w:val="TAL"/>
            </w:pPr>
            <w:r>
              <w:t>C</w:t>
            </w:r>
          </w:p>
        </w:tc>
      </w:tr>
    </w:tbl>
    <w:p w14:paraId="24DE1C62" w14:textId="77777777" w:rsidR="00286864" w:rsidRDefault="00286864" w:rsidP="00286864"/>
    <w:p w14:paraId="77F3A973" w14:textId="77777777" w:rsidR="00286864" w:rsidRDefault="00286864" w:rsidP="00286864">
      <w:pPr>
        <w:pStyle w:val="Heading4"/>
        <w:rPr>
          <w:rFonts w:cs="Arial"/>
          <w:szCs w:val="24"/>
        </w:rPr>
      </w:pPr>
      <w:bookmarkStart w:id="933" w:name="_Toc167821780"/>
      <w:r>
        <w:t>7.14.2.4</w:t>
      </w:r>
      <w:r>
        <w:tab/>
      </w:r>
      <w:r>
        <w:rPr>
          <w:rFonts w:cs="Arial"/>
          <w:szCs w:val="24"/>
        </w:rPr>
        <w:t>EAS discovery subscription</w:t>
      </w:r>
      <w:bookmarkEnd w:id="933"/>
    </w:p>
    <w:p w14:paraId="59B8966A" w14:textId="77777777" w:rsidR="00286864" w:rsidRDefault="00286864" w:rsidP="00286864">
      <w:r>
        <w:t>The IRI-POI in the EES shall generate an xIRI containing an EESEASDiscoverySubscription record when the IRI-POI present in the EES detects that an EEC has requested to subscribe, update subscription and unsubscribe to EAS discovery information reporting. The IRI-POI present in the EES shall generate the xIRI for the following events:</w:t>
      </w:r>
    </w:p>
    <w:p w14:paraId="196F413E" w14:textId="77777777" w:rsidR="00286864" w:rsidRDefault="00286864" w:rsidP="00286864">
      <w:pPr>
        <w:pStyle w:val="B1"/>
        <w:rPr>
          <w:lang w:eastAsia="fr-FR"/>
        </w:rPr>
      </w:pPr>
      <w:r>
        <w:t>-</w:t>
      </w:r>
      <w:r>
        <w:tab/>
      </w:r>
      <w:r>
        <w:rPr>
          <w:lang w:eastAsia="fr-FR"/>
        </w:rPr>
        <w:t xml:space="preserve">EES returns </w:t>
      </w:r>
      <w:r>
        <w:t>Eees_EASDiscovery_Subscribe response to the EEC confirming its subscription to EAS discovery information reporting</w:t>
      </w:r>
      <w:r>
        <w:rPr>
          <w:lang w:eastAsia="fr-FR"/>
        </w:rPr>
        <w:t xml:space="preserve"> (as defined in TS 24.558 [93] clause 5.3.2.3).</w:t>
      </w:r>
    </w:p>
    <w:p w14:paraId="5C26AE1B" w14:textId="77777777" w:rsidR="00286864" w:rsidRDefault="00286864" w:rsidP="00286864">
      <w:pPr>
        <w:pStyle w:val="B1"/>
        <w:rPr>
          <w:lang w:eastAsia="fr-FR"/>
        </w:rPr>
      </w:pPr>
      <w:r>
        <w:t>-</w:t>
      </w:r>
      <w:r>
        <w:tab/>
      </w:r>
      <w:r>
        <w:rPr>
          <w:lang w:eastAsia="fr-FR"/>
        </w:rPr>
        <w:t xml:space="preserve">EES returns </w:t>
      </w:r>
      <w:r>
        <w:t>Eees_EASDiscovery_UpdateSubscription response to the EEC confirming the update of its subscription at the EES for EAS discovery information reporting</w:t>
      </w:r>
      <w:r>
        <w:rPr>
          <w:lang w:eastAsia="fr-FR"/>
        </w:rPr>
        <w:t xml:space="preserve"> (as defined in TS 24.558 [93] clause 5.3.2.5).</w:t>
      </w:r>
    </w:p>
    <w:p w14:paraId="52F21FB1" w14:textId="77777777" w:rsidR="00286864" w:rsidRDefault="00286864" w:rsidP="00286864">
      <w:pPr>
        <w:pStyle w:val="B1"/>
        <w:rPr>
          <w:lang w:eastAsia="fr-FR"/>
        </w:rPr>
      </w:pPr>
      <w:r>
        <w:t>-</w:t>
      </w:r>
      <w:r>
        <w:tab/>
      </w:r>
      <w:r>
        <w:rPr>
          <w:lang w:eastAsia="fr-FR"/>
        </w:rPr>
        <w:t xml:space="preserve">EES returns </w:t>
      </w:r>
      <w:r>
        <w:t>Eees_EASDiscovery_Unsubscribe response to the EEC confirming the deletion of an existing subscription at the EES to EAS discovery information reporting</w:t>
      </w:r>
      <w:r>
        <w:rPr>
          <w:lang w:eastAsia="fr-FR"/>
        </w:rPr>
        <w:t xml:space="preserve"> (as defined in TS 24.558 [93] clause 5.3.2.6)</w:t>
      </w:r>
    </w:p>
    <w:p w14:paraId="2DB6B9FF" w14:textId="77777777" w:rsidR="00286864" w:rsidRDefault="00286864" w:rsidP="00286864">
      <w:pPr>
        <w:pStyle w:val="TH"/>
      </w:pPr>
      <w:r>
        <w:t>Table 7.14.2-10: EESEASDiscoverySubscription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81"/>
        <w:gridCol w:w="759"/>
      </w:tblGrid>
      <w:tr w:rsidR="00286864" w14:paraId="2A3392A2"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60A264E" w14:textId="77777777" w:rsidR="00286864" w:rsidRDefault="00286864">
            <w:pPr>
              <w:pStyle w:val="TAH"/>
            </w:pPr>
            <w:r>
              <w:t>Field name</w:t>
            </w:r>
          </w:p>
        </w:tc>
        <w:tc>
          <w:tcPr>
            <w:tcW w:w="6181" w:type="dxa"/>
            <w:tcBorders>
              <w:top w:val="single" w:sz="4" w:space="0" w:color="auto"/>
              <w:left w:val="single" w:sz="4" w:space="0" w:color="auto"/>
              <w:bottom w:val="single" w:sz="4" w:space="0" w:color="auto"/>
              <w:right w:val="single" w:sz="4" w:space="0" w:color="auto"/>
            </w:tcBorders>
            <w:hideMark/>
          </w:tcPr>
          <w:p w14:paraId="5E6C60CA" w14:textId="77777777" w:rsidR="00286864" w:rsidRDefault="00286864">
            <w:pPr>
              <w:pStyle w:val="TAH"/>
            </w:pPr>
            <w:r>
              <w:t>Description</w:t>
            </w:r>
          </w:p>
        </w:tc>
        <w:tc>
          <w:tcPr>
            <w:tcW w:w="759" w:type="dxa"/>
            <w:tcBorders>
              <w:top w:val="single" w:sz="4" w:space="0" w:color="auto"/>
              <w:left w:val="single" w:sz="4" w:space="0" w:color="auto"/>
              <w:bottom w:val="single" w:sz="4" w:space="0" w:color="auto"/>
              <w:right w:val="single" w:sz="4" w:space="0" w:color="auto"/>
            </w:tcBorders>
            <w:hideMark/>
          </w:tcPr>
          <w:p w14:paraId="7ECA1925" w14:textId="77777777" w:rsidR="00286864" w:rsidRDefault="00286864">
            <w:pPr>
              <w:pStyle w:val="TAH"/>
            </w:pPr>
            <w:r>
              <w:t>M/C/O</w:t>
            </w:r>
          </w:p>
        </w:tc>
      </w:tr>
      <w:tr w:rsidR="00286864" w14:paraId="61BF866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8D23CD" w14:textId="77777777" w:rsidR="00286864" w:rsidRDefault="00286864">
            <w:pPr>
              <w:pStyle w:val="TAL"/>
            </w:pPr>
            <w:r>
              <w:t>eECID</w:t>
            </w:r>
          </w:p>
        </w:tc>
        <w:tc>
          <w:tcPr>
            <w:tcW w:w="6181" w:type="dxa"/>
            <w:tcBorders>
              <w:top w:val="single" w:sz="4" w:space="0" w:color="auto"/>
              <w:left w:val="single" w:sz="4" w:space="0" w:color="auto"/>
              <w:bottom w:val="single" w:sz="4" w:space="0" w:color="auto"/>
              <w:right w:val="single" w:sz="4" w:space="0" w:color="auto"/>
            </w:tcBorders>
            <w:hideMark/>
          </w:tcPr>
          <w:p w14:paraId="1CA325E0" w14:textId="77777777" w:rsidR="00286864" w:rsidRDefault="00286864">
            <w:pPr>
              <w:pStyle w:val="TAL"/>
            </w:pPr>
            <w:r>
              <w:t>Unique identifier of the EEC.</w:t>
            </w:r>
          </w:p>
        </w:tc>
        <w:tc>
          <w:tcPr>
            <w:tcW w:w="759" w:type="dxa"/>
            <w:tcBorders>
              <w:top w:val="single" w:sz="4" w:space="0" w:color="auto"/>
              <w:left w:val="single" w:sz="4" w:space="0" w:color="auto"/>
              <w:bottom w:val="single" w:sz="4" w:space="0" w:color="auto"/>
              <w:right w:val="single" w:sz="4" w:space="0" w:color="auto"/>
            </w:tcBorders>
            <w:hideMark/>
          </w:tcPr>
          <w:p w14:paraId="39F0B0E8" w14:textId="77777777" w:rsidR="00286864" w:rsidRDefault="00286864">
            <w:pPr>
              <w:pStyle w:val="TAL"/>
            </w:pPr>
            <w:r>
              <w:t>M</w:t>
            </w:r>
          </w:p>
        </w:tc>
      </w:tr>
      <w:tr w:rsidR="00286864" w14:paraId="108F28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B93FA42" w14:textId="77777777" w:rsidR="00286864" w:rsidRDefault="00286864">
            <w:pPr>
              <w:pStyle w:val="TAL"/>
            </w:pPr>
            <w:r>
              <w:t>gPSI</w:t>
            </w:r>
          </w:p>
        </w:tc>
        <w:tc>
          <w:tcPr>
            <w:tcW w:w="6181" w:type="dxa"/>
            <w:tcBorders>
              <w:top w:val="single" w:sz="4" w:space="0" w:color="auto"/>
              <w:left w:val="single" w:sz="4" w:space="0" w:color="auto"/>
              <w:bottom w:val="single" w:sz="4" w:space="0" w:color="auto"/>
              <w:right w:val="single" w:sz="4" w:space="0" w:color="auto"/>
            </w:tcBorders>
            <w:hideMark/>
          </w:tcPr>
          <w:p w14:paraId="46F46B7A" w14:textId="77777777" w:rsidR="00286864" w:rsidRDefault="00286864">
            <w:pPr>
              <w:pStyle w:val="TAL"/>
            </w:pPr>
            <w:r>
              <w:t>GPSI of the target UE, if available.</w:t>
            </w:r>
          </w:p>
        </w:tc>
        <w:tc>
          <w:tcPr>
            <w:tcW w:w="759" w:type="dxa"/>
            <w:tcBorders>
              <w:top w:val="single" w:sz="4" w:space="0" w:color="auto"/>
              <w:left w:val="single" w:sz="4" w:space="0" w:color="auto"/>
              <w:bottom w:val="single" w:sz="4" w:space="0" w:color="auto"/>
              <w:right w:val="single" w:sz="4" w:space="0" w:color="auto"/>
            </w:tcBorders>
            <w:hideMark/>
          </w:tcPr>
          <w:p w14:paraId="29CBF553" w14:textId="77777777" w:rsidR="00286864" w:rsidRDefault="00286864">
            <w:pPr>
              <w:pStyle w:val="TAL"/>
            </w:pPr>
            <w:r>
              <w:t>C</w:t>
            </w:r>
          </w:p>
        </w:tc>
      </w:tr>
      <w:tr w:rsidR="00286864" w14:paraId="63D3D8B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EFE6057" w14:textId="77777777" w:rsidR="00286864" w:rsidRDefault="00286864">
            <w:pPr>
              <w:pStyle w:val="TAL"/>
            </w:pPr>
            <w:r>
              <w:t>subscriptionType</w:t>
            </w:r>
          </w:p>
        </w:tc>
        <w:tc>
          <w:tcPr>
            <w:tcW w:w="6181" w:type="dxa"/>
            <w:tcBorders>
              <w:top w:val="single" w:sz="4" w:space="0" w:color="auto"/>
              <w:left w:val="single" w:sz="4" w:space="0" w:color="auto"/>
              <w:bottom w:val="single" w:sz="4" w:space="0" w:color="auto"/>
              <w:right w:val="single" w:sz="4" w:space="0" w:color="auto"/>
            </w:tcBorders>
            <w:hideMark/>
          </w:tcPr>
          <w:p w14:paraId="5FC2C95D" w14:textId="5B03521C" w:rsidR="00286864" w:rsidRDefault="00286864">
            <w:pPr>
              <w:pStyle w:val="TAL"/>
            </w:pPr>
            <w:r>
              <w:t>Subscription type, i.e. “Subscription”, “Subscription Update” or “Unsubscription”.</w:t>
            </w:r>
          </w:p>
        </w:tc>
        <w:tc>
          <w:tcPr>
            <w:tcW w:w="759" w:type="dxa"/>
            <w:tcBorders>
              <w:top w:val="single" w:sz="4" w:space="0" w:color="auto"/>
              <w:left w:val="single" w:sz="4" w:space="0" w:color="auto"/>
              <w:bottom w:val="single" w:sz="4" w:space="0" w:color="auto"/>
              <w:right w:val="single" w:sz="4" w:space="0" w:color="auto"/>
            </w:tcBorders>
            <w:hideMark/>
          </w:tcPr>
          <w:p w14:paraId="4EB3D3DE" w14:textId="77777777" w:rsidR="00286864" w:rsidRDefault="00286864">
            <w:pPr>
              <w:pStyle w:val="TAL"/>
            </w:pPr>
            <w:r>
              <w:t>M</w:t>
            </w:r>
          </w:p>
        </w:tc>
      </w:tr>
      <w:tr w:rsidR="00286864" w14:paraId="22460A9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12EDCD8" w14:textId="77777777" w:rsidR="00286864" w:rsidRDefault="00286864">
            <w:pPr>
              <w:pStyle w:val="TAL"/>
            </w:pPr>
            <w:r>
              <w:t>eASEventType</w:t>
            </w:r>
          </w:p>
        </w:tc>
        <w:tc>
          <w:tcPr>
            <w:tcW w:w="6181" w:type="dxa"/>
            <w:tcBorders>
              <w:top w:val="single" w:sz="4" w:space="0" w:color="auto"/>
              <w:left w:val="single" w:sz="4" w:space="0" w:color="auto"/>
              <w:bottom w:val="single" w:sz="4" w:space="0" w:color="auto"/>
              <w:right w:val="single" w:sz="4" w:space="0" w:color="auto"/>
            </w:tcBorders>
            <w:hideMark/>
          </w:tcPr>
          <w:p w14:paraId="0DDB32EC" w14:textId="77777777" w:rsidR="00286864" w:rsidRDefault="00286864">
            <w:pPr>
              <w:pStyle w:val="TAL"/>
            </w:pPr>
            <w:r>
              <w:t>Event type for which the EEC shall be notified</w:t>
            </w:r>
          </w:p>
        </w:tc>
        <w:tc>
          <w:tcPr>
            <w:tcW w:w="759" w:type="dxa"/>
            <w:tcBorders>
              <w:top w:val="single" w:sz="4" w:space="0" w:color="auto"/>
              <w:left w:val="single" w:sz="4" w:space="0" w:color="auto"/>
              <w:bottom w:val="single" w:sz="4" w:space="0" w:color="auto"/>
              <w:right w:val="single" w:sz="4" w:space="0" w:color="auto"/>
            </w:tcBorders>
            <w:hideMark/>
          </w:tcPr>
          <w:p w14:paraId="2D3D4327" w14:textId="77777777" w:rsidR="00286864" w:rsidRDefault="00286864">
            <w:pPr>
              <w:pStyle w:val="TAL"/>
            </w:pPr>
            <w:r>
              <w:t>M</w:t>
            </w:r>
          </w:p>
        </w:tc>
      </w:tr>
      <w:tr w:rsidR="00286864" w14:paraId="2598E1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10C0AE" w14:textId="77777777" w:rsidR="00286864" w:rsidRDefault="00286864">
            <w:pPr>
              <w:pStyle w:val="TAL"/>
            </w:pPr>
            <w:r>
              <w:t>eASDiscoveryFilter</w:t>
            </w:r>
          </w:p>
        </w:tc>
        <w:tc>
          <w:tcPr>
            <w:tcW w:w="6181" w:type="dxa"/>
            <w:tcBorders>
              <w:top w:val="single" w:sz="4" w:space="0" w:color="auto"/>
              <w:left w:val="single" w:sz="4" w:space="0" w:color="auto"/>
              <w:bottom w:val="single" w:sz="4" w:space="0" w:color="auto"/>
              <w:right w:val="single" w:sz="4" w:space="0" w:color="auto"/>
            </w:tcBorders>
            <w:hideMark/>
          </w:tcPr>
          <w:p w14:paraId="41BCC926" w14:textId="77777777" w:rsidR="00286864" w:rsidRDefault="00286864">
            <w:pPr>
              <w:pStyle w:val="TAL"/>
            </w:pPr>
            <w:r>
              <w:t>Set of characteristics to determine required EASs, if available.</w:t>
            </w:r>
          </w:p>
        </w:tc>
        <w:tc>
          <w:tcPr>
            <w:tcW w:w="759" w:type="dxa"/>
            <w:tcBorders>
              <w:top w:val="single" w:sz="4" w:space="0" w:color="auto"/>
              <w:left w:val="single" w:sz="4" w:space="0" w:color="auto"/>
              <w:bottom w:val="single" w:sz="4" w:space="0" w:color="auto"/>
              <w:right w:val="single" w:sz="4" w:space="0" w:color="auto"/>
            </w:tcBorders>
            <w:hideMark/>
          </w:tcPr>
          <w:p w14:paraId="027D8D0D" w14:textId="77777777" w:rsidR="00286864" w:rsidRDefault="00286864">
            <w:pPr>
              <w:pStyle w:val="TAL"/>
            </w:pPr>
            <w:r>
              <w:t>C</w:t>
            </w:r>
          </w:p>
        </w:tc>
      </w:tr>
      <w:tr w:rsidR="00286864" w14:paraId="42415A8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51C14AC" w14:textId="77777777" w:rsidR="00286864" w:rsidRDefault="00286864">
            <w:pPr>
              <w:pStyle w:val="TAL"/>
            </w:pPr>
            <w:r>
              <w:t>eASDynamicInfoFilter</w:t>
            </w:r>
          </w:p>
        </w:tc>
        <w:tc>
          <w:tcPr>
            <w:tcW w:w="6181" w:type="dxa"/>
            <w:tcBorders>
              <w:top w:val="single" w:sz="4" w:space="0" w:color="auto"/>
              <w:left w:val="single" w:sz="4" w:space="0" w:color="auto"/>
              <w:bottom w:val="single" w:sz="4" w:space="0" w:color="auto"/>
              <w:right w:val="single" w:sz="4" w:space="0" w:color="auto"/>
            </w:tcBorders>
            <w:hideMark/>
          </w:tcPr>
          <w:p w14:paraId="51520418" w14:textId="527003E8" w:rsidR="00286864" w:rsidRDefault="00286864">
            <w:pPr>
              <w:pStyle w:val="TAL"/>
            </w:pPr>
            <w:r>
              <w:t xml:space="preserve">List of EAS dynamic information required by the EEC per EAS, if available. See </w:t>
            </w:r>
            <w:r w:rsidR="004171F7">
              <w:t>t</w:t>
            </w:r>
            <w:r>
              <w:t>able 7.14.2-11.</w:t>
            </w:r>
          </w:p>
        </w:tc>
        <w:tc>
          <w:tcPr>
            <w:tcW w:w="759" w:type="dxa"/>
            <w:tcBorders>
              <w:top w:val="single" w:sz="4" w:space="0" w:color="auto"/>
              <w:left w:val="single" w:sz="4" w:space="0" w:color="auto"/>
              <w:bottom w:val="single" w:sz="4" w:space="0" w:color="auto"/>
              <w:right w:val="single" w:sz="4" w:space="0" w:color="auto"/>
            </w:tcBorders>
            <w:hideMark/>
          </w:tcPr>
          <w:p w14:paraId="5273DF10" w14:textId="77777777" w:rsidR="00286864" w:rsidRDefault="00286864">
            <w:pPr>
              <w:pStyle w:val="TAL"/>
            </w:pPr>
            <w:r>
              <w:t>C</w:t>
            </w:r>
          </w:p>
        </w:tc>
      </w:tr>
      <w:tr w:rsidR="00286864" w14:paraId="0C3948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03BC915" w14:textId="77777777" w:rsidR="00286864" w:rsidRDefault="00286864">
            <w:pPr>
              <w:pStyle w:val="TAL"/>
            </w:pPr>
            <w:r>
              <w:t>eECServiceContSupport</w:t>
            </w:r>
          </w:p>
        </w:tc>
        <w:tc>
          <w:tcPr>
            <w:tcW w:w="6181" w:type="dxa"/>
            <w:tcBorders>
              <w:top w:val="single" w:sz="4" w:space="0" w:color="auto"/>
              <w:left w:val="single" w:sz="4" w:space="0" w:color="auto"/>
              <w:bottom w:val="single" w:sz="4" w:space="0" w:color="auto"/>
              <w:right w:val="single" w:sz="4" w:space="0" w:color="auto"/>
            </w:tcBorders>
            <w:hideMark/>
          </w:tcPr>
          <w:p w14:paraId="709E201D" w14:textId="77777777" w:rsidR="00286864" w:rsidRDefault="00286864">
            <w:pPr>
              <w:pStyle w:val="TAL"/>
            </w:pPr>
            <w:r>
              <w:t xml:space="preserve">ACR scenarios supported by the EC for service continuity if any. </w:t>
            </w:r>
          </w:p>
        </w:tc>
        <w:tc>
          <w:tcPr>
            <w:tcW w:w="759" w:type="dxa"/>
            <w:tcBorders>
              <w:top w:val="single" w:sz="4" w:space="0" w:color="auto"/>
              <w:left w:val="single" w:sz="4" w:space="0" w:color="auto"/>
              <w:bottom w:val="single" w:sz="4" w:space="0" w:color="auto"/>
              <w:right w:val="single" w:sz="4" w:space="0" w:color="auto"/>
            </w:tcBorders>
            <w:hideMark/>
          </w:tcPr>
          <w:p w14:paraId="7D42F18A" w14:textId="77777777" w:rsidR="00286864" w:rsidRDefault="00286864">
            <w:pPr>
              <w:pStyle w:val="TAL"/>
            </w:pPr>
            <w:r>
              <w:t>C</w:t>
            </w:r>
          </w:p>
        </w:tc>
      </w:tr>
      <w:tr w:rsidR="00286864" w14:paraId="7411188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CAB8CB7" w14:textId="77777777" w:rsidR="00286864" w:rsidRDefault="00286864">
            <w:pPr>
              <w:pStyle w:val="TAL"/>
            </w:pPr>
            <w:r>
              <w:t>expirationTime</w:t>
            </w:r>
          </w:p>
        </w:tc>
        <w:tc>
          <w:tcPr>
            <w:tcW w:w="6181" w:type="dxa"/>
            <w:tcBorders>
              <w:top w:val="single" w:sz="4" w:space="0" w:color="auto"/>
              <w:left w:val="single" w:sz="4" w:space="0" w:color="auto"/>
              <w:bottom w:val="single" w:sz="4" w:space="0" w:color="auto"/>
              <w:right w:val="single" w:sz="4" w:space="0" w:color="auto"/>
            </w:tcBorders>
            <w:hideMark/>
          </w:tcPr>
          <w:p w14:paraId="2C41F597" w14:textId="77777777" w:rsidR="00286864" w:rsidRDefault="00286864">
            <w:pPr>
              <w:pStyle w:val="TAL"/>
            </w:pPr>
            <w:r>
              <w:t xml:space="preserve">Expiration time for the subscription. If absent for subscription types “Subscription” and Subscription Update”, EAS discovery subscription from EEC never expires. </w:t>
            </w:r>
          </w:p>
        </w:tc>
        <w:tc>
          <w:tcPr>
            <w:tcW w:w="759" w:type="dxa"/>
            <w:tcBorders>
              <w:top w:val="single" w:sz="4" w:space="0" w:color="auto"/>
              <w:left w:val="single" w:sz="4" w:space="0" w:color="auto"/>
              <w:bottom w:val="single" w:sz="4" w:space="0" w:color="auto"/>
              <w:right w:val="single" w:sz="4" w:space="0" w:color="auto"/>
            </w:tcBorders>
            <w:hideMark/>
          </w:tcPr>
          <w:p w14:paraId="797762AA" w14:textId="77777777" w:rsidR="00286864" w:rsidRDefault="00286864">
            <w:pPr>
              <w:pStyle w:val="TAL"/>
            </w:pPr>
            <w:r>
              <w:t>C</w:t>
            </w:r>
          </w:p>
        </w:tc>
      </w:tr>
      <w:tr w:rsidR="00286864" w14:paraId="4DA74FEF"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E6EE26" w14:textId="77777777" w:rsidR="00286864" w:rsidRDefault="00286864">
            <w:pPr>
              <w:pStyle w:val="TAL"/>
            </w:pPr>
            <w:r>
              <w:t>subscriptionId</w:t>
            </w:r>
          </w:p>
        </w:tc>
        <w:tc>
          <w:tcPr>
            <w:tcW w:w="6181" w:type="dxa"/>
            <w:tcBorders>
              <w:top w:val="single" w:sz="4" w:space="0" w:color="auto"/>
              <w:left w:val="single" w:sz="4" w:space="0" w:color="auto"/>
              <w:bottom w:val="single" w:sz="4" w:space="0" w:color="auto"/>
              <w:right w:val="single" w:sz="4" w:space="0" w:color="auto"/>
            </w:tcBorders>
            <w:hideMark/>
          </w:tcPr>
          <w:p w14:paraId="0C4B126E" w14:textId="77777777" w:rsidR="00286864" w:rsidRDefault="00286864">
            <w:pPr>
              <w:pStyle w:val="TAL"/>
            </w:pPr>
            <w:r>
              <w:t xml:space="preserve">Subscription identity, if available. </w:t>
            </w:r>
          </w:p>
        </w:tc>
        <w:tc>
          <w:tcPr>
            <w:tcW w:w="759" w:type="dxa"/>
            <w:tcBorders>
              <w:top w:val="single" w:sz="4" w:space="0" w:color="auto"/>
              <w:left w:val="single" w:sz="4" w:space="0" w:color="auto"/>
              <w:bottom w:val="single" w:sz="4" w:space="0" w:color="auto"/>
              <w:right w:val="single" w:sz="4" w:space="0" w:color="auto"/>
            </w:tcBorders>
            <w:hideMark/>
          </w:tcPr>
          <w:p w14:paraId="370ECBA5" w14:textId="77777777" w:rsidR="00286864" w:rsidRDefault="00286864">
            <w:pPr>
              <w:pStyle w:val="TAL"/>
            </w:pPr>
            <w:r>
              <w:t>C</w:t>
            </w:r>
          </w:p>
        </w:tc>
      </w:tr>
      <w:tr w:rsidR="00286864" w14:paraId="595D63F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6B2593F" w14:textId="77777777" w:rsidR="00286864" w:rsidRDefault="00286864">
            <w:pPr>
              <w:pStyle w:val="TAL"/>
            </w:pPr>
            <w:r>
              <w:t>failureResponse</w:t>
            </w:r>
          </w:p>
        </w:tc>
        <w:tc>
          <w:tcPr>
            <w:tcW w:w="6181" w:type="dxa"/>
            <w:tcBorders>
              <w:top w:val="single" w:sz="4" w:space="0" w:color="auto"/>
              <w:left w:val="single" w:sz="4" w:space="0" w:color="auto"/>
              <w:bottom w:val="single" w:sz="4" w:space="0" w:color="auto"/>
              <w:right w:val="single" w:sz="4" w:space="0" w:color="auto"/>
            </w:tcBorders>
            <w:hideMark/>
          </w:tcPr>
          <w:p w14:paraId="23167C10" w14:textId="77777777" w:rsidR="00286864" w:rsidRDefault="00286864">
            <w:pPr>
              <w:pStyle w:val="TAL"/>
            </w:pPr>
            <w:r>
              <w:t>Cause information when the discovery request has failed, if available.</w:t>
            </w:r>
          </w:p>
        </w:tc>
        <w:tc>
          <w:tcPr>
            <w:tcW w:w="759" w:type="dxa"/>
            <w:tcBorders>
              <w:top w:val="single" w:sz="4" w:space="0" w:color="auto"/>
              <w:left w:val="single" w:sz="4" w:space="0" w:color="auto"/>
              <w:bottom w:val="single" w:sz="4" w:space="0" w:color="auto"/>
              <w:right w:val="single" w:sz="4" w:space="0" w:color="auto"/>
            </w:tcBorders>
            <w:hideMark/>
          </w:tcPr>
          <w:p w14:paraId="30A231CD" w14:textId="77777777" w:rsidR="00286864" w:rsidRDefault="00286864">
            <w:pPr>
              <w:pStyle w:val="TAL"/>
            </w:pPr>
            <w:r>
              <w:t>C</w:t>
            </w:r>
          </w:p>
        </w:tc>
      </w:tr>
    </w:tbl>
    <w:p w14:paraId="6ED089B7" w14:textId="77777777" w:rsidR="00286864" w:rsidRDefault="00286864" w:rsidP="00286864"/>
    <w:p w14:paraId="514017E8" w14:textId="77777777" w:rsidR="00286864" w:rsidRDefault="00286864" w:rsidP="00286864">
      <w:pPr>
        <w:pStyle w:val="TH"/>
      </w:pPr>
      <w:r>
        <w:t>Table 7.14.2-11: Details of eASDynamicInfoFilter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5A4530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E204D0"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53DF57C2"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A369028" w14:textId="77777777" w:rsidR="00286864" w:rsidRDefault="00286864">
            <w:pPr>
              <w:pStyle w:val="TAH"/>
            </w:pPr>
            <w:r>
              <w:t>M/C/O</w:t>
            </w:r>
          </w:p>
        </w:tc>
      </w:tr>
      <w:tr w:rsidR="00286864" w14:paraId="36678E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B6F6792"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6BE5201B" w14:textId="77777777" w:rsidR="00286864" w:rsidRDefault="00286864">
            <w:pPr>
              <w:pStyle w:val="TAL"/>
            </w:pPr>
            <w:r>
              <w:t>EAS identifier.</w:t>
            </w:r>
          </w:p>
        </w:tc>
        <w:tc>
          <w:tcPr>
            <w:tcW w:w="850" w:type="dxa"/>
            <w:tcBorders>
              <w:top w:val="single" w:sz="4" w:space="0" w:color="auto"/>
              <w:left w:val="single" w:sz="4" w:space="0" w:color="auto"/>
              <w:bottom w:val="single" w:sz="4" w:space="0" w:color="auto"/>
              <w:right w:val="single" w:sz="4" w:space="0" w:color="auto"/>
            </w:tcBorders>
            <w:hideMark/>
          </w:tcPr>
          <w:p w14:paraId="500DA45E" w14:textId="77777777" w:rsidR="00286864" w:rsidRDefault="00286864">
            <w:pPr>
              <w:pStyle w:val="TAL"/>
            </w:pPr>
            <w:r>
              <w:t>M</w:t>
            </w:r>
          </w:p>
        </w:tc>
      </w:tr>
      <w:tr w:rsidR="00286864" w14:paraId="5F4296B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DC08141" w14:textId="77777777" w:rsidR="00286864" w:rsidRDefault="00286864">
            <w:pPr>
              <w:pStyle w:val="TAL"/>
            </w:pPr>
            <w:r>
              <w:t>eASStatus</w:t>
            </w:r>
          </w:p>
        </w:tc>
        <w:tc>
          <w:tcPr>
            <w:tcW w:w="5899" w:type="dxa"/>
            <w:tcBorders>
              <w:top w:val="single" w:sz="4" w:space="0" w:color="auto"/>
              <w:left w:val="single" w:sz="4" w:space="0" w:color="auto"/>
              <w:bottom w:val="single" w:sz="4" w:space="0" w:color="auto"/>
              <w:right w:val="single" w:sz="4" w:space="0" w:color="auto"/>
            </w:tcBorders>
            <w:hideMark/>
          </w:tcPr>
          <w:p w14:paraId="1D2B64DF" w14:textId="77777777" w:rsidR="00286864" w:rsidRDefault="00286864">
            <w:pPr>
              <w:pStyle w:val="TAL"/>
            </w:pPr>
            <w:r>
              <w:t>Notify if EAS status changed.</w:t>
            </w:r>
          </w:p>
        </w:tc>
        <w:tc>
          <w:tcPr>
            <w:tcW w:w="850" w:type="dxa"/>
            <w:tcBorders>
              <w:top w:val="single" w:sz="4" w:space="0" w:color="auto"/>
              <w:left w:val="single" w:sz="4" w:space="0" w:color="auto"/>
              <w:bottom w:val="single" w:sz="4" w:space="0" w:color="auto"/>
              <w:right w:val="single" w:sz="4" w:space="0" w:color="auto"/>
            </w:tcBorders>
            <w:hideMark/>
          </w:tcPr>
          <w:p w14:paraId="24C972B7" w14:textId="77777777" w:rsidR="00286864" w:rsidRDefault="00286864">
            <w:pPr>
              <w:pStyle w:val="TAL"/>
            </w:pPr>
            <w:r>
              <w:t>C</w:t>
            </w:r>
          </w:p>
        </w:tc>
      </w:tr>
      <w:tr w:rsidR="00286864" w14:paraId="4317877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89BF7B1" w14:textId="77777777" w:rsidR="00286864" w:rsidRDefault="00286864">
            <w:pPr>
              <w:pStyle w:val="TAL"/>
            </w:pPr>
            <w:r>
              <w:t>eASACIDs</w:t>
            </w:r>
          </w:p>
        </w:tc>
        <w:tc>
          <w:tcPr>
            <w:tcW w:w="5899" w:type="dxa"/>
            <w:tcBorders>
              <w:top w:val="single" w:sz="4" w:space="0" w:color="auto"/>
              <w:left w:val="single" w:sz="4" w:space="0" w:color="auto"/>
              <w:bottom w:val="single" w:sz="4" w:space="0" w:color="auto"/>
              <w:right w:val="single" w:sz="4" w:space="0" w:color="auto"/>
            </w:tcBorders>
            <w:hideMark/>
          </w:tcPr>
          <w:p w14:paraId="327A10A7" w14:textId="77777777" w:rsidR="00286864" w:rsidRDefault="00286864">
            <w:pPr>
              <w:pStyle w:val="TAL"/>
            </w:pPr>
            <w:r>
              <w:t>Notify if list of AC identifiers changed.</w:t>
            </w:r>
          </w:p>
        </w:tc>
        <w:tc>
          <w:tcPr>
            <w:tcW w:w="850" w:type="dxa"/>
            <w:tcBorders>
              <w:top w:val="single" w:sz="4" w:space="0" w:color="auto"/>
              <w:left w:val="single" w:sz="4" w:space="0" w:color="auto"/>
              <w:bottom w:val="single" w:sz="4" w:space="0" w:color="auto"/>
              <w:right w:val="single" w:sz="4" w:space="0" w:color="auto"/>
            </w:tcBorders>
            <w:hideMark/>
          </w:tcPr>
          <w:p w14:paraId="0FDD97DC" w14:textId="77777777" w:rsidR="00286864" w:rsidRDefault="00286864">
            <w:pPr>
              <w:pStyle w:val="TAL"/>
            </w:pPr>
            <w:r>
              <w:t>C</w:t>
            </w:r>
          </w:p>
        </w:tc>
      </w:tr>
      <w:tr w:rsidR="00286864" w14:paraId="4A2AB90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406EA" w14:textId="77777777" w:rsidR="00286864" w:rsidRDefault="00286864">
            <w:pPr>
              <w:pStyle w:val="TAL"/>
            </w:pPr>
            <w:r>
              <w:t>eASDescription</w:t>
            </w:r>
          </w:p>
        </w:tc>
        <w:tc>
          <w:tcPr>
            <w:tcW w:w="5899" w:type="dxa"/>
            <w:tcBorders>
              <w:top w:val="single" w:sz="4" w:space="0" w:color="auto"/>
              <w:left w:val="single" w:sz="4" w:space="0" w:color="auto"/>
              <w:bottom w:val="single" w:sz="4" w:space="0" w:color="auto"/>
              <w:right w:val="single" w:sz="4" w:space="0" w:color="auto"/>
            </w:tcBorders>
            <w:hideMark/>
          </w:tcPr>
          <w:p w14:paraId="2D7A2B6E" w14:textId="77777777" w:rsidR="00286864" w:rsidRDefault="00286864">
            <w:pPr>
              <w:pStyle w:val="TAL"/>
            </w:pPr>
            <w:r>
              <w:t>Notify if EAS description changed.</w:t>
            </w:r>
          </w:p>
        </w:tc>
        <w:tc>
          <w:tcPr>
            <w:tcW w:w="850" w:type="dxa"/>
            <w:tcBorders>
              <w:top w:val="single" w:sz="4" w:space="0" w:color="auto"/>
              <w:left w:val="single" w:sz="4" w:space="0" w:color="auto"/>
              <w:bottom w:val="single" w:sz="4" w:space="0" w:color="auto"/>
              <w:right w:val="single" w:sz="4" w:space="0" w:color="auto"/>
            </w:tcBorders>
            <w:hideMark/>
          </w:tcPr>
          <w:p w14:paraId="42E0EE82" w14:textId="77777777" w:rsidR="00286864" w:rsidRDefault="00286864">
            <w:pPr>
              <w:pStyle w:val="TAL"/>
            </w:pPr>
            <w:r>
              <w:t>C</w:t>
            </w:r>
          </w:p>
        </w:tc>
      </w:tr>
      <w:tr w:rsidR="00286864" w14:paraId="2A2D2EA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4085C03" w14:textId="77777777" w:rsidR="00286864" w:rsidRDefault="00286864">
            <w:pPr>
              <w:pStyle w:val="TAL"/>
            </w:pPr>
            <w:r>
              <w:t>eASEndpoint</w:t>
            </w:r>
          </w:p>
        </w:tc>
        <w:tc>
          <w:tcPr>
            <w:tcW w:w="5899" w:type="dxa"/>
            <w:tcBorders>
              <w:top w:val="single" w:sz="4" w:space="0" w:color="auto"/>
              <w:left w:val="single" w:sz="4" w:space="0" w:color="auto"/>
              <w:bottom w:val="single" w:sz="4" w:space="0" w:color="auto"/>
              <w:right w:val="single" w:sz="4" w:space="0" w:color="auto"/>
            </w:tcBorders>
            <w:hideMark/>
          </w:tcPr>
          <w:p w14:paraId="2FBEDA93" w14:textId="77777777" w:rsidR="00286864" w:rsidRDefault="00286864">
            <w:pPr>
              <w:pStyle w:val="TAL"/>
            </w:pPr>
            <w:r>
              <w:t>Notify if EAS endpoint changed.</w:t>
            </w:r>
          </w:p>
        </w:tc>
        <w:tc>
          <w:tcPr>
            <w:tcW w:w="850" w:type="dxa"/>
            <w:tcBorders>
              <w:top w:val="single" w:sz="4" w:space="0" w:color="auto"/>
              <w:left w:val="single" w:sz="4" w:space="0" w:color="auto"/>
              <w:bottom w:val="single" w:sz="4" w:space="0" w:color="auto"/>
              <w:right w:val="single" w:sz="4" w:space="0" w:color="auto"/>
            </w:tcBorders>
            <w:hideMark/>
          </w:tcPr>
          <w:p w14:paraId="47D3FA11" w14:textId="77777777" w:rsidR="00286864" w:rsidRDefault="00286864">
            <w:pPr>
              <w:pStyle w:val="TAL"/>
            </w:pPr>
            <w:r>
              <w:t>C</w:t>
            </w:r>
          </w:p>
        </w:tc>
      </w:tr>
      <w:tr w:rsidR="00286864" w14:paraId="66BF7C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63734B" w14:textId="77777777" w:rsidR="00286864" w:rsidRDefault="00286864">
            <w:pPr>
              <w:pStyle w:val="TAL"/>
            </w:pPr>
            <w:r>
              <w:t>eASFeature</w:t>
            </w:r>
          </w:p>
        </w:tc>
        <w:tc>
          <w:tcPr>
            <w:tcW w:w="5899" w:type="dxa"/>
            <w:tcBorders>
              <w:top w:val="single" w:sz="4" w:space="0" w:color="auto"/>
              <w:left w:val="single" w:sz="4" w:space="0" w:color="auto"/>
              <w:bottom w:val="single" w:sz="4" w:space="0" w:color="auto"/>
              <w:right w:val="single" w:sz="4" w:space="0" w:color="auto"/>
            </w:tcBorders>
            <w:hideMark/>
          </w:tcPr>
          <w:p w14:paraId="5C4AC7AE" w14:textId="77777777" w:rsidR="00286864" w:rsidRDefault="00286864">
            <w:pPr>
              <w:pStyle w:val="TAL"/>
            </w:pPr>
            <w:r>
              <w:t>Notify if EAS feature changed.</w:t>
            </w:r>
          </w:p>
        </w:tc>
        <w:tc>
          <w:tcPr>
            <w:tcW w:w="850" w:type="dxa"/>
            <w:tcBorders>
              <w:top w:val="single" w:sz="4" w:space="0" w:color="auto"/>
              <w:left w:val="single" w:sz="4" w:space="0" w:color="auto"/>
              <w:bottom w:val="single" w:sz="4" w:space="0" w:color="auto"/>
              <w:right w:val="single" w:sz="4" w:space="0" w:color="auto"/>
            </w:tcBorders>
            <w:hideMark/>
          </w:tcPr>
          <w:p w14:paraId="3BDB4A55" w14:textId="77777777" w:rsidR="00286864" w:rsidRDefault="00286864">
            <w:pPr>
              <w:pStyle w:val="TAL"/>
            </w:pPr>
            <w:r>
              <w:t>C</w:t>
            </w:r>
          </w:p>
        </w:tc>
      </w:tr>
      <w:tr w:rsidR="00286864" w14:paraId="2BC62A3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51567" w14:textId="77777777" w:rsidR="00286864" w:rsidRDefault="00286864">
            <w:pPr>
              <w:pStyle w:val="TAL"/>
            </w:pPr>
            <w:r>
              <w:t>eASSchedule</w:t>
            </w:r>
          </w:p>
        </w:tc>
        <w:tc>
          <w:tcPr>
            <w:tcW w:w="5899" w:type="dxa"/>
            <w:tcBorders>
              <w:top w:val="single" w:sz="4" w:space="0" w:color="auto"/>
              <w:left w:val="single" w:sz="4" w:space="0" w:color="auto"/>
              <w:bottom w:val="single" w:sz="4" w:space="0" w:color="auto"/>
              <w:right w:val="single" w:sz="4" w:space="0" w:color="auto"/>
            </w:tcBorders>
            <w:hideMark/>
          </w:tcPr>
          <w:p w14:paraId="38B2ED54" w14:textId="77777777" w:rsidR="00286864" w:rsidRDefault="00286864">
            <w:pPr>
              <w:pStyle w:val="TAL"/>
            </w:pPr>
            <w:r>
              <w:t>Notify if EAS schedule changed.</w:t>
            </w:r>
          </w:p>
        </w:tc>
        <w:tc>
          <w:tcPr>
            <w:tcW w:w="850" w:type="dxa"/>
            <w:tcBorders>
              <w:top w:val="single" w:sz="4" w:space="0" w:color="auto"/>
              <w:left w:val="single" w:sz="4" w:space="0" w:color="auto"/>
              <w:bottom w:val="single" w:sz="4" w:space="0" w:color="auto"/>
              <w:right w:val="single" w:sz="4" w:space="0" w:color="auto"/>
            </w:tcBorders>
            <w:hideMark/>
          </w:tcPr>
          <w:p w14:paraId="43479259" w14:textId="77777777" w:rsidR="00286864" w:rsidRDefault="00286864">
            <w:pPr>
              <w:pStyle w:val="TAL"/>
            </w:pPr>
            <w:r>
              <w:t>C</w:t>
            </w:r>
          </w:p>
        </w:tc>
      </w:tr>
      <w:tr w:rsidR="00286864" w14:paraId="163E4F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C4E3733" w14:textId="77777777" w:rsidR="00286864" w:rsidRDefault="00286864">
            <w:pPr>
              <w:pStyle w:val="TAL"/>
            </w:pPr>
            <w:r>
              <w:t>eASServiceArea</w:t>
            </w:r>
          </w:p>
        </w:tc>
        <w:tc>
          <w:tcPr>
            <w:tcW w:w="5899" w:type="dxa"/>
            <w:tcBorders>
              <w:top w:val="single" w:sz="4" w:space="0" w:color="auto"/>
              <w:left w:val="single" w:sz="4" w:space="0" w:color="auto"/>
              <w:bottom w:val="single" w:sz="4" w:space="0" w:color="auto"/>
              <w:right w:val="single" w:sz="4" w:space="0" w:color="auto"/>
            </w:tcBorders>
            <w:hideMark/>
          </w:tcPr>
          <w:p w14:paraId="0FA89AB6" w14:textId="77777777" w:rsidR="00286864" w:rsidRDefault="00286864">
            <w:pPr>
              <w:pStyle w:val="TAL"/>
            </w:pPr>
            <w:r>
              <w:t>Notify if EAS service area changed.</w:t>
            </w:r>
          </w:p>
        </w:tc>
        <w:tc>
          <w:tcPr>
            <w:tcW w:w="850" w:type="dxa"/>
            <w:tcBorders>
              <w:top w:val="single" w:sz="4" w:space="0" w:color="auto"/>
              <w:left w:val="single" w:sz="4" w:space="0" w:color="auto"/>
              <w:bottom w:val="single" w:sz="4" w:space="0" w:color="auto"/>
              <w:right w:val="single" w:sz="4" w:space="0" w:color="auto"/>
            </w:tcBorders>
            <w:hideMark/>
          </w:tcPr>
          <w:p w14:paraId="52440345" w14:textId="77777777" w:rsidR="00286864" w:rsidRDefault="00286864">
            <w:pPr>
              <w:pStyle w:val="TAL"/>
            </w:pPr>
            <w:r>
              <w:t>C</w:t>
            </w:r>
          </w:p>
        </w:tc>
      </w:tr>
      <w:tr w:rsidR="00286864" w14:paraId="7ECB472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F6A74AA" w14:textId="77777777" w:rsidR="00286864" w:rsidRDefault="00286864">
            <w:pPr>
              <w:pStyle w:val="TAL"/>
            </w:pPr>
            <w:r>
              <w:t>eASServiceKPIs</w:t>
            </w:r>
          </w:p>
        </w:tc>
        <w:tc>
          <w:tcPr>
            <w:tcW w:w="5899" w:type="dxa"/>
            <w:tcBorders>
              <w:top w:val="single" w:sz="4" w:space="0" w:color="auto"/>
              <w:left w:val="single" w:sz="4" w:space="0" w:color="auto"/>
              <w:bottom w:val="single" w:sz="4" w:space="0" w:color="auto"/>
              <w:right w:val="single" w:sz="4" w:space="0" w:color="auto"/>
            </w:tcBorders>
            <w:hideMark/>
          </w:tcPr>
          <w:p w14:paraId="620A95A4" w14:textId="77777777" w:rsidR="00286864" w:rsidRDefault="00286864">
            <w:pPr>
              <w:pStyle w:val="TAL"/>
            </w:pPr>
            <w:r>
              <w:t>Notify if EAS KPIs changed.</w:t>
            </w:r>
          </w:p>
        </w:tc>
        <w:tc>
          <w:tcPr>
            <w:tcW w:w="850" w:type="dxa"/>
            <w:tcBorders>
              <w:top w:val="single" w:sz="4" w:space="0" w:color="auto"/>
              <w:left w:val="single" w:sz="4" w:space="0" w:color="auto"/>
              <w:bottom w:val="single" w:sz="4" w:space="0" w:color="auto"/>
              <w:right w:val="single" w:sz="4" w:space="0" w:color="auto"/>
            </w:tcBorders>
            <w:hideMark/>
          </w:tcPr>
          <w:p w14:paraId="4B1BA665" w14:textId="77777777" w:rsidR="00286864" w:rsidRDefault="00286864">
            <w:pPr>
              <w:pStyle w:val="TAL"/>
            </w:pPr>
            <w:r>
              <w:t>C</w:t>
            </w:r>
          </w:p>
        </w:tc>
      </w:tr>
      <w:tr w:rsidR="00286864" w14:paraId="08496E0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775BAE6" w14:textId="77777777" w:rsidR="00286864" w:rsidRDefault="00286864">
            <w:pPr>
              <w:pStyle w:val="TAL"/>
            </w:pPr>
            <w:r>
              <w:t>eASServiceContinuity</w:t>
            </w:r>
          </w:p>
        </w:tc>
        <w:tc>
          <w:tcPr>
            <w:tcW w:w="5899" w:type="dxa"/>
            <w:tcBorders>
              <w:top w:val="single" w:sz="4" w:space="0" w:color="auto"/>
              <w:left w:val="single" w:sz="4" w:space="0" w:color="auto"/>
              <w:bottom w:val="single" w:sz="4" w:space="0" w:color="auto"/>
              <w:right w:val="single" w:sz="4" w:space="0" w:color="auto"/>
            </w:tcBorders>
            <w:hideMark/>
          </w:tcPr>
          <w:p w14:paraId="5A8FDCA6" w14:textId="77777777" w:rsidR="00286864" w:rsidRDefault="00286864">
            <w:pPr>
              <w:pStyle w:val="TAL"/>
            </w:pPr>
            <w:r>
              <w:t>Notify if EAS supported ACR changed.</w:t>
            </w:r>
          </w:p>
        </w:tc>
        <w:tc>
          <w:tcPr>
            <w:tcW w:w="850" w:type="dxa"/>
            <w:tcBorders>
              <w:top w:val="single" w:sz="4" w:space="0" w:color="auto"/>
              <w:left w:val="single" w:sz="4" w:space="0" w:color="auto"/>
              <w:bottom w:val="single" w:sz="4" w:space="0" w:color="auto"/>
              <w:right w:val="single" w:sz="4" w:space="0" w:color="auto"/>
            </w:tcBorders>
            <w:hideMark/>
          </w:tcPr>
          <w:p w14:paraId="5C10B700" w14:textId="77777777" w:rsidR="00286864" w:rsidRDefault="00286864">
            <w:pPr>
              <w:pStyle w:val="TAL"/>
            </w:pPr>
            <w:r>
              <w:t>C</w:t>
            </w:r>
          </w:p>
        </w:tc>
      </w:tr>
    </w:tbl>
    <w:p w14:paraId="040E6254" w14:textId="77777777" w:rsidR="00286864" w:rsidRDefault="00286864" w:rsidP="00286864"/>
    <w:p w14:paraId="36DEDFF2" w14:textId="77777777" w:rsidR="00286864" w:rsidRDefault="00286864" w:rsidP="00286864">
      <w:pPr>
        <w:pStyle w:val="Heading4"/>
        <w:rPr>
          <w:rFonts w:cs="Arial"/>
          <w:szCs w:val="24"/>
        </w:rPr>
      </w:pPr>
      <w:bookmarkStart w:id="934" w:name="_Toc167821781"/>
      <w:r>
        <w:t>7.14.2.5</w:t>
      </w:r>
      <w:r>
        <w:tab/>
      </w:r>
      <w:r>
        <w:rPr>
          <w:rFonts w:cs="Arial"/>
          <w:szCs w:val="24"/>
        </w:rPr>
        <w:t>EAS discovery notification</w:t>
      </w:r>
      <w:bookmarkEnd w:id="934"/>
    </w:p>
    <w:p w14:paraId="1F421FEE" w14:textId="77777777" w:rsidR="00286864" w:rsidRDefault="00286864" w:rsidP="00286864">
      <w:r>
        <w:t>The IRI-POI in the EES shall generate an xIRI containing an EESEASDiscoveryNotification record when the IRI-POI present in the EES detects that the EES has notified a previously subscribed EEC on EAS discovery information. The IRI-POI present in the EES shall generate the xIRI for the following events:</w:t>
      </w:r>
    </w:p>
    <w:p w14:paraId="46CFBF35" w14:textId="35D5E59F" w:rsidR="00286864" w:rsidRDefault="00286864" w:rsidP="00286864">
      <w:pPr>
        <w:pStyle w:val="B1"/>
        <w:rPr>
          <w:lang w:eastAsia="fr-FR"/>
        </w:rPr>
      </w:pPr>
      <w:r>
        <w:t>-</w:t>
      </w:r>
      <w:r>
        <w:tab/>
      </w:r>
      <w:r>
        <w:rPr>
          <w:lang w:eastAsia="fr-FR"/>
        </w:rPr>
        <w:t xml:space="preserve">EES receives an </w:t>
      </w:r>
      <w:r>
        <w:t xml:space="preserve">Eees_EASDiscovery_Notify response from an EEC confirming that the subscribed EEC has received EAS </w:t>
      </w:r>
      <w:r w:rsidR="002F5A4F">
        <w:t>discovery</w:t>
      </w:r>
      <w:r>
        <w:t xml:space="preserve"> information </w:t>
      </w:r>
      <w:r>
        <w:rPr>
          <w:lang w:eastAsia="fr-FR"/>
        </w:rPr>
        <w:t>(as defined in TS 24.558 [93] clause 5.3.2.4).</w:t>
      </w:r>
    </w:p>
    <w:p w14:paraId="2AE7349D" w14:textId="69D6DA7A" w:rsidR="00286864" w:rsidRDefault="00286864" w:rsidP="00286864">
      <w:pPr>
        <w:pStyle w:val="NO"/>
      </w:pPr>
      <w:r>
        <w:t>NOTE:</w:t>
      </w:r>
      <w:r>
        <w:tab/>
      </w:r>
      <w:r>
        <w:rPr>
          <w:lang w:eastAsia="fr-FR"/>
        </w:rPr>
        <w:t xml:space="preserve">Because it is HTTP-based transaction the notification request is always supposed to be received by the EEC which needs to answer with the </w:t>
      </w:r>
      <w:r w:rsidR="002F5A4F">
        <w:rPr>
          <w:lang w:eastAsia="fr-FR"/>
        </w:rPr>
        <w:t>response</w:t>
      </w:r>
      <w:r>
        <w:rPr>
          <w:lang w:eastAsia="fr-FR"/>
        </w:rPr>
        <w:t>.</w:t>
      </w:r>
    </w:p>
    <w:p w14:paraId="02DA3525" w14:textId="77777777" w:rsidR="00286864" w:rsidRDefault="00286864" w:rsidP="00286864">
      <w:pPr>
        <w:pStyle w:val="TH"/>
      </w:pPr>
      <w:r>
        <w:t>Table 7.14.2-12: EESEASDiscoveryNotification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286864" w14:paraId="65BE1A6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08357236" w14:textId="77777777" w:rsidR="00286864" w:rsidRDefault="00286864">
            <w:pPr>
              <w:pStyle w:val="TAH"/>
            </w:pPr>
            <w:r>
              <w:t>Field name</w:t>
            </w:r>
          </w:p>
        </w:tc>
        <w:tc>
          <w:tcPr>
            <w:tcW w:w="5829" w:type="dxa"/>
            <w:tcBorders>
              <w:top w:val="single" w:sz="4" w:space="0" w:color="auto"/>
              <w:left w:val="single" w:sz="4" w:space="0" w:color="auto"/>
              <w:bottom w:val="single" w:sz="4" w:space="0" w:color="auto"/>
              <w:right w:val="single" w:sz="4" w:space="0" w:color="auto"/>
            </w:tcBorders>
            <w:hideMark/>
          </w:tcPr>
          <w:p w14:paraId="056B23B7" w14:textId="77777777" w:rsidR="00286864" w:rsidRDefault="00286864">
            <w:pPr>
              <w:pStyle w:val="TAH"/>
            </w:pPr>
            <w:r>
              <w:t>Description</w:t>
            </w:r>
          </w:p>
        </w:tc>
        <w:tc>
          <w:tcPr>
            <w:tcW w:w="836" w:type="dxa"/>
            <w:tcBorders>
              <w:top w:val="single" w:sz="4" w:space="0" w:color="auto"/>
              <w:left w:val="single" w:sz="4" w:space="0" w:color="auto"/>
              <w:bottom w:val="single" w:sz="4" w:space="0" w:color="auto"/>
              <w:right w:val="single" w:sz="4" w:space="0" w:color="auto"/>
            </w:tcBorders>
            <w:hideMark/>
          </w:tcPr>
          <w:p w14:paraId="7A45E062" w14:textId="77777777" w:rsidR="00286864" w:rsidRDefault="00286864">
            <w:pPr>
              <w:pStyle w:val="TAH"/>
            </w:pPr>
            <w:r>
              <w:t>M/C/O</w:t>
            </w:r>
          </w:p>
        </w:tc>
      </w:tr>
      <w:tr w:rsidR="00286864" w14:paraId="7663E1E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4907854F" w14:textId="77777777" w:rsidR="00286864" w:rsidRDefault="00286864">
            <w:pPr>
              <w:pStyle w:val="TAL"/>
            </w:pPr>
            <w:r>
              <w:t>subscriptionID</w:t>
            </w:r>
          </w:p>
        </w:tc>
        <w:tc>
          <w:tcPr>
            <w:tcW w:w="5829" w:type="dxa"/>
            <w:tcBorders>
              <w:top w:val="single" w:sz="4" w:space="0" w:color="auto"/>
              <w:left w:val="single" w:sz="4" w:space="0" w:color="auto"/>
              <w:bottom w:val="single" w:sz="4" w:space="0" w:color="auto"/>
              <w:right w:val="single" w:sz="4" w:space="0" w:color="auto"/>
            </w:tcBorders>
            <w:hideMark/>
          </w:tcPr>
          <w:p w14:paraId="409201C3" w14:textId="77777777" w:rsidR="00286864" w:rsidRDefault="00286864">
            <w:pPr>
              <w:pStyle w:val="TAL"/>
              <w:rPr>
                <w:rFonts w:cs="Arial"/>
                <w:szCs w:val="18"/>
              </w:rPr>
            </w:pPr>
            <w:r>
              <w:rPr>
                <w:rFonts w:cs="Arial"/>
                <w:szCs w:val="18"/>
              </w:rPr>
              <w:t>Identity of the individual subscription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3C5A7C6B" w14:textId="77777777" w:rsidR="00286864" w:rsidRDefault="00286864">
            <w:pPr>
              <w:pStyle w:val="TAL"/>
            </w:pPr>
            <w:r>
              <w:t>M</w:t>
            </w:r>
          </w:p>
        </w:tc>
      </w:tr>
      <w:tr w:rsidR="00286864" w14:paraId="3F8ED8F2"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0DE03E7" w14:textId="77777777" w:rsidR="00286864" w:rsidRDefault="00286864">
            <w:pPr>
              <w:pStyle w:val="TAL"/>
            </w:pPr>
            <w:r>
              <w:t>eventType</w:t>
            </w:r>
          </w:p>
        </w:tc>
        <w:tc>
          <w:tcPr>
            <w:tcW w:w="5829" w:type="dxa"/>
            <w:tcBorders>
              <w:top w:val="single" w:sz="4" w:space="0" w:color="auto"/>
              <w:left w:val="single" w:sz="4" w:space="0" w:color="auto"/>
              <w:bottom w:val="single" w:sz="4" w:space="0" w:color="auto"/>
              <w:right w:val="single" w:sz="4" w:space="0" w:color="auto"/>
            </w:tcBorders>
            <w:hideMark/>
          </w:tcPr>
          <w:p w14:paraId="10489C8C" w14:textId="77777777" w:rsidR="00286864" w:rsidRDefault="00286864">
            <w:pPr>
              <w:pStyle w:val="TAL"/>
              <w:rPr>
                <w:rFonts w:cs="Arial"/>
                <w:szCs w:val="18"/>
              </w:rPr>
            </w:pPr>
            <w:r>
              <w:rPr>
                <w:rFonts w:cs="Arial"/>
                <w:szCs w:val="18"/>
              </w:rPr>
              <w:t>Event type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4CAA626D" w14:textId="77777777" w:rsidR="00286864" w:rsidRDefault="00286864">
            <w:pPr>
              <w:pStyle w:val="TAL"/>
            </w:pPr>
            <w:r>
              <w:t>M</w:t>
            </w:r>
          </w:p>
        </w:tc>
      </w:tr>
      <w:tr w:rsidR="00286864" w14:paraId="3900F88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6625A496" w14:textId="77777777" w:rsidR="00286864" w:rsidRDefault="00286864">
            <w:pPr>
              <w:pStyle w:val="TAL"/>
            </w:pPr>
            <w:r>
              <w:t>discoveredEAS</w:t>
            </w:r>
          </w:p>
        </w:tc>
        <w:tc>
          <w:tcPr>
            <w:tcW w:w="5829" w:type="dxa"/>
            <w:tcBorders>
              <w:top w:val="single" w:sz="4" w:space="0" w:color="auto"/>
              <w:left w:val="single" w:sz="4" w:space="0" w:color="auto"/>
              <w:bottom w:val="single" w:sz="4" w:space="0" w:color="auto"/>
              <w:right w:val="single" w:sz="4" w:space="0" w:color="auto"/>
            </w:tcBorders>
            <w:hideMark/>
          </w:tcPr>
          <w:p w14:paraId="4D28052E" w14:textId="44814E13" w:rsidR="00286864" w:rsidRDefault="00286864">
            <w:pPr>
              <w:pStyle w:val="TAL"/>
              <w:rPr>
                <w:rFonts w:cs="Arial"/>
                <w:szCs w:val="18"/>
              </w:rPr>
            </w:pPr>
            <w:r>
              <w:rPr>
                <w:rFonts w:cs="Arial"/>
                <w:szCs w:val="18"/>
              </w:rPr>
              <w:t xml:space="preserve">List of EAS discovery information. See </w:t>
            </w:r>
            <w:r w:rsidR="004171F7">
              <w:rPr>
                <w:rFonts w:cs="Arial"/>
                <w:szCs w:val="18"/>
              </w:rPr>
              <w:t>t</w:t>
            </w:r>
            <w:r>
              <w:rPr>
                <w:rFonts w:cs="Arial"/>
                <w:szCs w:val="18"/>
              </w:rPr>
              <w:t>able 7.14.2-8.</w:t>
            </w:r>
          </w:p>
        </w:tc>
        <w:tc>
          <w:tcPr>
            <w:tcW w:w="836" w:type="dxa"/>
            <w:tcBorders>
              <w:top w:val="single" w:sz="4" w:space="0" w:color="auto"/>
              <w:left w:val="single" w:sz="4" w:space="0" w:color="auto"/>
              <w:bottom w:val="single" w:sz="4" w:space="0" w:color="auto"/>
              <w:right w:val="single" w:sz="4" w:space="0" w:color="auto"/>
            </w:tcBorders>
            <w:hideMark/>
          </w:tcPr>
          <w:p w14:paraId="135B84C3" w14:textId="77777777" w:rsidR="00286864" w:rsidRDefault="00286864">
            <w:pPr>
              <w:pStyle w:val="TAL"/>
            </w:pPr>
            <w:r>
              <w:t>M</w:t>
            </w:r>
          </w:p>
        </w:tc>
      </w:tr>
      <w:tr w:rsidR="00286864" w14:paraId="2BDBC404"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54ACB53" w14:textId="77777777" w:rsidR="00286864" w:rsidRDefault="00286864">
            <w:pPr>
              <w:pStyle w:val="TAL"/>
            </w:pPr>
            <w:r>
              <w:t>failureResponse</w:t>
            </w:r>
          </w:p>
        </w:tc>
        <w:tc>
          <w:tcPr>
            <w:tcW w:w="5829" w:type="dxa"/>
            <w:tcBorders>
              <w:top w:val="single" w:sz="4" w:space="0" w:color="auto"/>
              <w:left w:val="single" w:sz="4" w:space="0" w:color="auto"/>
              <w:bottom w:val="single" w:sz="4" w:space="0" w:color="auto"/>
              <w:right w:val="single" w:sz="4" w:space="0" w:color="auto"/>
            </w:tcBorders>
            <w:hideMark/>
          </w:tcPr>
          <w:p w14:paraId="51671428" w14:textId="77777777" w:rsidR="00286864" w:rsidRDefault="00286864">
            <w:pPr>
              <w:pStyle w:val="TAL"/>
              <w:rPr>
                <w:rFonts w:cs="Arial"/>
                <w:szCs w:val="18"/>
              </w:rPr>
            </w:pPr>
            <w:r>
              <w:rPr>
                <w:rFonts w:cs="Arial"/>
                <w:szCs w:val="18"/>
              </w:rPr>
              <w:t>Cause information when the discovery notification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A7D16AC" w14:textId="77777777" w:rsidR="00286864" w:rsidRDefault="00286864">
            <w:pPr>
              <w:pStyle w:val="TAL"/>
            </w:pPr>
            <w:r>
              <w:t>C</w:t>
            </w:r>
          </w:p>
        </w:tc>
      </w:tr>
    </w:tbl>
    <w:p w14:paraId="28FB86ED" w14:textId="77777777" w:rsidR="00286864" w:rsidRDefault="00286864" w:rsidP="00286864"/>
    <w:p w14:paraId="5473F1C9" w14:textId="77777777" w:rsidR="00286864" w:rsidRDefault="00286864" w:rsidP="00286864">
      <w:pPr>
        <w:pStyle w:val="Heading4"/>
        <w:rPr>
          <w:rFonts w:cs="Arial"/>
          <w:szCs w:val="24"/>
        </w:rPr>
      </w:pPr>
      <w:bookmarkStart w:id="935" w:name="_Toc167821782"/>
      <w:r>
        <w:t>7.14.2.6</w:t>
      </w:r>
      <w:r>
        <w:tab/>
      </w:r>
      <w:r>
        <w:rPr>
          <w:rFonts w:cs="Arial"/>
          <w:szCs w:val="24"/>
        </w:rPr>
        <w:t>Application context relocation</w:t>
      </w:r>
      <w:bookmarkEnd w:id="935"/>
    </w:p>
    <w:p w14:paraId="7F0F94FE" w14:textId="728872BA" w:rsidR="00286864" w:rsidRDefault="00286864" w:rsidP="00286864">
      <w:r>
        <w:t>The IRI-POI in the EES shall generate an xIRI containing an EESAppContextRelocation record when the IRI-POI present in the EES detects that an EEC has requested ACR (Application Context Relocation) determination</w:t>
      </w:r>
      <w:r w:rsidR="002F5A4F">
        <w:t xml:space="preserve"> </w:t>
      </w:r>
      <w:r>
        <w:t>or ACR initiation. The IRI-POI present in the EES shall generate the xIRI for the following events:</w:t>
      </w:r>
    </w:p>
    <w:p w14:paraId="13D3C079" w14:textId="77777777" w:rsidR="00286864" w:rsidRDefault="00286864" w:rsidP="00286864">
      <w:pPr>
        <w:pStyle w:val="B1"/>
        <w:rPr>
          <w:lang w:eastAsia="fr-FR"/>
        </w:rPr>
      </w:pPr>
      <w:r>
        <w:t>-</w:t>
      </w:r>
      <w:r>
        <w:tab/>
      </w:r>
      <w:r>
        <w:rPr>
          <w:lang w:eastAsia="fr-FR"/>
        </w:rPr>
        <w:t xml:space="preserve">EES returns </w:t>
      </w:r>
      <w:r>
        <w:t xml:space="preserve">Eees_AppContextRelocation_Determine response to the EEC confirming that EEC has carried out ACR determination </w:t>
      </w:r>
      <w:r>
        <w:rPr>
          <w:lang w:eastAsia="fr-FR"/>
        </w:rPr>
        <w:t xml:space="preserve">(as defined in TS 24.558 [93] clause 5.5.2.2). </w:t>
      </w:r>
      <w:r>
        <w:t>EEC requests that the EES evaluates if ACR is needed and subsequently initiate the ACR procedure if required.</w:t>
      </w:r>
    </w:p>
    <w:p w14:paraId="3D8BA086" w14:textId="77777777" w:rsidR="00286864" w:rsidRDefault="00286864" w:rsidP="00286864">
      <w:pPr>
        <w:pStyle w:val="B1"/>
        <w:rPr>
          <w:lang w:eastAsia="fr-FR"/>
        </w:rPr>
      </w:pPr>
      <w:r>
        <w:t>-</w:t>
      </w:r>
      <w:r>
        <w:tab/>
      </w:r>
      <w:r>
        <w:rPr>
          <w:lang w:eastAsia="fr-FR"/>
        </w:rPr>
        <w:t xml:space="preserve">EES returns </w:t>
      </w:r>
      <w:r>
        <w:t xml:space="preserve">Eees_AppContextRelocation_Initiate response to the EEC confirming that EEC has carried out ACR initiation </w:t>
      </w:r>
      <w:r>
        <w:rPr>
          <w:lang w:eastAsia="fr-FR"/>
        </w:rPr>
        <w:t xml:space="preserve">(as defined in TS 24.558 [93] clause 5.5.2.3). </w:t>
      </w:r>
      <w:r>
        <w:t>EEC requests initiation of an ACR procedure.</w:t>
      </w:r>
    </w:p>
    <w:p w14:paraId="309A01DB" w14:textId="77777777" w:rsidR="00286864" w:rsidRDefault="00286864" w:rsidP="00286864">
      <w:pPr>
        <w:pStyle w:val="TH"/>
      </w:pPr>
      <w:r>
        <w:t>Table 7.14.2-13: EESAppContextRelocation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0"/>
        <w:gridCol w:w="850"/>
      </w:tblGrid>
      <w:tr w:rsidR="00286864" w14:paraId="74E37EEB"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1F460BD9" w14:textId="77777777" w:rsidR="00286864" w:rsidRDefault="00286864">
            <w:pPr>
              <w:pStyle w:val="TAH"/>
            </w:pPr>
            <w:r>
              <w:t>Field name</w:t>
            </w:r>
          </w:p>
        </w:tc>
        <w:tc>
          <w:tcPr>
            <w:tcW w:w="5820" w:type="dxa"/>
            <w:tcBorders>
              <w:top w:val="single" w:sz="4" w:space="0" w:color="auto"/>
              <w:left w:val="single" w:sz="4" w:space="0" w:color="auto"/>
              <w:bottom w:val="single" w:sz="4" w:space="0" w:color="auto"/>
              <w:right w:val="single" w:sz="4" w:space="0" w:color="auto"/>
            </w:tcBorders>
            <w:hideMark/>
          </w:tcPr>
          <w:p w14:paraId="5D413CC7" w14:textId="77777777" w:rsidR="00286864" w:rsidRDefault="00286864">
            <w:pPr>
              <w:pStyle w:val="TAH"/>
            </w:pPr>
            <w:r>
              <w:t>Value</w:t>
            </w:r>
          </w:p>
        </w:tc>
        <w:tc>
          <w:tcPr>
            <w:tcW w:w="850" w:type="dxa"/>
            <w:tcBorders>
              <w:top w:val="single" w:sz="4" w:space="0" w:color="auto"/>
              <w:left w:val="single" w:sz="4" w:space="0" w:color="auto"/>
              <w:bottom w:val="single" w:sz="4" w:space="0" w:color="auto"/>
              <w:right w:val="single" w:sz="4" w:space="0" w:color="auto"/>
            </w:tcBorders>
            <w:hideMark/>
          </w:tcPr>
          <w:p w14:paraId="2AC579EF" w14:textId="77777777" w:rsidR="00286864" w:rsidRDefault="00286864">
            <w:pPr>
              <w:pStyle w:val="TAH"/>
            </w:pPr>
            <w:r>
              <w:t>M/C/O</w:t>
            </w:r>
          </w:p>
        </w:tc>
      </w:tr>
      <w:tr w:rsidR="00286864" w14:paraId="7B5DD420"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688E6F2" w14:textId="77777777" w:rsidR="00286864" w:rsidRDefault="00286864">
            <w:pPr>
              <w:pStyle w:val="TAL"/>
            </w:pPr>
            <w:r>
              <w:t>eECID</w:t>
            </w:r>
          </w:p>
        </w:tc>
        <w:tc>
          <w:tcPr>
            <w:tcW w:w="5820" w:type="dxa"/>
            <w:tcBorders>
              <w:top w:val="single" w:sz="4" w:space="0" w:color="auto"/>
              <w:left w:val="single" w:sz="4" w:space="0" w:color="auto"/>
              <w:bottom w:val="single" w:sz="4" w:space="0" w:color="auto"/>
              <w:right w:val="single" w:sz="4" w:space="0" w:color="auto"/>
            </w:tcBorders>
            <w:hideMark/>
          </w:tcPr>
          <w:p w14:paraId="5D10A934" w14:textId="77777777" w:rsidR="00286864" w:rsidRDefault="00286864">
            <w:pPr>
              <w:pStyle w:val="TAL"/>
            </w:pPr>
            <w:r>
              <w:t>Unique identifier of the EEC.</w:t>
            </w:r>
          </w:p>
        </w:tc>
        <w:tc>
          <w:tcPr>
            <w:tcW w:w="850" w:type="dxa"/>
            <w:tcBorders>
              <w:top w:val="single" w:sz="4" w:space="0" w:color="auto"/>
              <w:left w:val="single" w:sz="4" w:space="0" w:color="auto"/>
              <w:bottom w:val="single" w:sz="4" w:space="0" w:color="auto"/>
              <w:right w:val="single" w:sz="4" w:space="0" w:color="auto"/>
            </w:tcBorders>
            <w:hideMark/>
          </w:tcPr>
          <w:p w14:paraId="6338212E" w14:textId="77777777" w:rsidR="00286864" w:rsidRDefault="00286864">
            <w:pPr>
              <w:pStyle w:val="TAL"/>
            </w:pPr>
            <w:r>
              <w:t>M</w:t>
            </w:r>
          </w:p>
        </w:tc>
      </w:tr>
      <w:tr w:rsidR="00286864" w14:paraId="5910EC9F"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99FB779" w14:textId="77777777" w:rsidR="00286864" w:rsidRDefault="00286864">
            <w:pPr>
              <w:pStyle w:val="TAL"/>
            </w:pPr>
            <w:r>
              <w:t>gPSI</w:t>
            </w:r>
          </w:p>
        </w:tc>
        <w:tc>
          <w:tcPr>
            <w:tcW w:w="5820" w:type="dxa"/>
            <w:tcBorders>
              <w:top w:val="single" w:sz="4" w:space="0" w:color="auto"/>
              <w:left w:val="single" w:sz="4" w:space="0" w:color="auto"/>
              <w:bottom w:val="single" w:sz="4" w:space="0" w:color="auto"/>
              <w:right w:val="single" w:sz="4" w:space="0" w:color="auto"/>
            </w:tcBorders>
            <w:hideMark/>
          </w:tcPr>
          <w:p w14:paraId="5F4E93DE" w14:textId="77777777" w:rsidR="00286864" w:rsidRDefault="00286864">
            <w:pPr>
              <w:pStyle w:val="TAL"/>
            </w:pPr>
            <w:r>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648B8F9A" w14:textId="77777777" w:rsidR="00286864" w:rsidRDefault="00286864">
            <w:pPr>
              <w:pStyle w:val="TAL"/>
            </w:pPr>
            <w:r>
              <w:t>C</w:t>
            </w:r>
          </w:p>
        </w:tc>
      </w:tr>
      <w:tr w:rsidR="00286864" w14:paraId="0E747E0C"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9527C41" w14:textId="77777777" w:rsidR="00286864" w:rsidRDefault="00286864">
            <w:pPr>
              <w:pStyle w:val="TAL"/>
            </w:pPr>
            <w:r>
              <w:t>aCRDetermineReq</w:t>
            </w:r>
          </w:p>
        </w:tc>
        <w:tc>
          <w:tcPr>
            <w:tcW w:w="5820" w:type="dxa"/>
            <w:tcBorders>
              <w:top w:val="single" w:sz="4" w:space="0" w:color="auto"/>
              <w:left w:val="single" w:sz="4" w:space="0" w:color="auto"/>
              <w:bottom w:val="single" w:sz="4" w:space="0" w:color="auto"/>
              <w:right w:val="single" w:sz="4" w:space="0" w:color="auto"/>
            </w:tcBorders>
            <w:hideMark/>
          </w:tcPr>
          <w:p w14:paraId="6C75CA6A" w14:textId="36374A9D" w:rsidR="00286864" w:rsidRDefault="00286864">
            <w:pPr>
              <w:pStyle w:val="TAL"/>
            </w:pPr>
            <w:r>
              <w:t xml:space="preserve">See </w:t>
            </w:r>
            <w:r w:rsidR="004171F7">
              <w:t>t</w:t>
            </w:r>
            <w:r>
              <w:t>able 7.14.2-14.</w:t>
            </w:r>
          </w:p>
        </w:tc>
        <w:tc>
          <w:tcPr>
            <w:tcW w:w="850" w:type="dxa"/>
            <w:tcBorders>
              <w:top w:val="single" w:sz="4" w:space="0" w:color="auto"/>
              <w:left w:val="single" w:sz="4" w:space="0" w:color="auto"/>
              <w:bottom w:val="single" w:sz="4" w:space="0" w:color="auto"/>
              <w:right w:val="single" w:sz="4" w:space="0" w:color="auto"/>
            </w:tcBorders>
            <w:hideMark/>
          </w:tcPr>
          <w:p w14:paraId="7DE327A2" w14:textId="77777777" w:rsidR="00286864" w:rsidRDefault="00286864">
            <w:pPr>
              <w:pStyle w:val="TAL"/>
            </w:pPr>
            <w:r>
              <w:t>C</w:t>
            </w:r>
          </w:p>
        </w:tc>
      </w:tr>
      <w:tr w:rsidR="00286864" w14:paraId="07DBF973"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26144024" w14:textId="77777777" w:rsidR="00286864" w:rsidRDefault="00286864">
            <w:pPr>
              <w:pStyle w:val="TAL"/>
            </w:pPr>
            <w:r>
              <w:t>aCRInitiateReq</w:t>
            </w:r>
          </w:p>
        </w:tc>
        <w:tc>
          <w:tcPr>
            <w:tcW w:w="5820" w:type="dxa"/>
            <w:tcBorders>
              <w:top w:val="single" w:sz="4" w:space="0" w:color="auto"/>
              <w:left w:val="single" w:sz="4" w:space="0" w:color="auto"/>
              <w:bottom w:val="single" w:sz="4" w:space="0" w:color="auto"/>
              <w:right w:val="single" w:sz="4" w:space="0" w:color="auto"/>
            </w:tcBorders>
            <w:hideMark/>
          </w:tcPr>
          <w:p w14:paraId="71ED7E3D" w14:textId="27F9F0D2" w:rsidR="00286864" w:rsidRDefault="00286864">
            <w:pPr>
              <w:pStyle w:val="TAL"/>
            </w:pPr>
            <w:r>
              <w:t xml:space="preserve">See </w:t>
            </w:r>
            <w:r w:rsidR="004171F7">
              <w:t>t</w:t>
            </w:r>
            <w:r>
              <w:t>able 7.14.2-15.</w:t>
            </w:r>
          </w:p>
        </w:tc>
        <w:tc>
          <w:tcPr>
            <w:tcW w:w="850" w:type="dxa"/>
            <w:tcBorders>
              <w:top w:val="single" w:sz="4" w:space="0" w:color="auto"/>
              <w:left w:val="single" w:sz="4" w:space="0" w:color="auto"/>
              <w:bottom w:val="single" w:sz="4" w:space="0" w:color="auto"/>
              <w:right w:val="single" w:sz="4" w:space="0" w:color="auto"/>
            </w:tcBorders>
            <w:hideMark/>
          </w:tcPr>
          <w:p w14:paraId="3F10F035" w14:textId="77777777" w:rsidR="00286864" w:rsidRDefault="00286864">
            <w:pPr>
              <w:pStyle w:val="TAL"/>
            </w:pPr>
            <w:r>
              <w:t>C</w:t>
            </w:r>
          </w:p>
        </w:tc>
      </w:tr>
    </w:tbl>
    <w:p w14:paraId="1CFD5C3D" w14:textId="77777777" w:rsidR="00286864" w:rsidRDefault="00286864" w:rsidP="00286864"/>
    <w:p w14:paraId="3EC85120" w14:textId="77777777" w:rsidR="00286864" w:rsidRDefault="00286864" w:rsidP="00286864">
      <w:pPr>
        <w:pStyle w:val="TH"/>
      </w:pPr>
      <w:r>
        <w:t>Table 7.14.2-14: Details of aCRDetermineReq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2C018A3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5DCFE9C"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2A20732D"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9EF4A48" w14:textId="77777777" w:rsidR="00286864" w:rsidRDefault="00286864">
            <w:pPr>
              <w:pStyle w:val="TAH"/>
            </w:pPr>
            <w:r>
              <w:t>M/C/O</w:t>
            </w:r>
          </w:p>
        </w:tc>
      </w:tr>
      <w:tr w:rsidR="00286864" w14:paraId="450B698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21F5211"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169C2EF8" w14:textId="77777777" w:rsidR="00286864" w:rsidRDefault="00286864">
            <w:pPr>
              <w:pStyle w:val="TAL"/>
            </w:pPr>
            <w:r>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0C29CF1" w14:textId="77777777" w:rsidR="00286864" w:rsidRDefault="00286864">
            <w:pPr>
              <w:pStyle w:val="TAL"/>
            </w:pPr>
            <w:r>
              <w:t>C</w:t>
            </w:r>
          </w:p>
        </w:tc>
      </w:tr>
      <w:tr w:rsidR="00286864" w14:paraId="171DBFD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1DCE8D7" w14:textId="77777777" w:rsidR="00286864" w:rsidRDefault="00286864">
            <w:pPr>
              <w:pStyle w:val="TAL"/>
            </w:pPr>
            <w:r>
              <w:t>aCID</w:t>
            </w:r>
          </w:p>
        </w:tc>
        <w:tc>
          <w:tcPr>
            <w:tcW w:w="5899" w:type="dxa"/>
            <w:tcBorders>
              <w:top w:val="single" w:sz="4" w:space="0" w:color="auto"/>
              <w:left w:val="single" w:sz="4" w:space="0" w:color="auto"/>
              <w:bottom w:val="single" w:sz="4" w:space="0" w:color="auto"/>
              <w:right w:val="single" w:sz="4" w:space="0" w:color="auto"/>
            </w:tcBorders>
            <w:hideMark/>
          </w:tcPr>
          <w:p w14:paraId="72DD6242" w14:textId="77777777" w:rsidR="00286864" w:rsidRDefault="00286864">
            <w:pPr>
              <w:pStyle w:val="TAL"/>
            </w:pPr>
            <w:r>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320F7C3B" w14:textId="77777777" w:rsidR="00286864" w:rsidRDefault="00286864">
            <w:pPr>
              <w:pStyle w:val="TAL"/>
            </w:pPr>
            <w:r>
              <w:t>C</w:t>
            </w:r>
          </w:p>
        </w:tc>
      </w:tr>
      <w:tr w:rsidR="00286864" w14:paraId="33E2794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B54B3B4" w14:textId="77777777" w:rsidR="00286864" w:rsidRDefault="00286864">
            <w:pPr>
              <w:pStyle w:val="TAL"/>
            </w:pPr>
            <w:r>
              <w:t>sEASEndpoint</w:t>
            </w:r>
          </w:p>
        </w:tc>
        <w:tc>
          <w:tcPr>
            <w:tcW w:w="5899" w:type="dxa"/>
            <w:tcBorders>
              <w:top w:val="single" w:sz="4" w:space="0" w:color="auto"/>
              <w:left w:val="single" w:sz="4" w:space="0" w:color="auto"/>
              <w:bottom w:val="single" w:sz="4" w:space="0" w:color="auto"/>
              <w:right w:val="single" w:sz="4" w:space="0" w:color="auto"/>
            </w:tcBorders>
            <w:hideMark/>
          </w:tcPr>
          <w:p w14:paraId="2B7EE71E" w14:textId="77777777" w:rsidR="00286864" w:rsidRDefault="00286864">
            <w:pPr>
              <w:pStyle w:val="TAL"/>
            </w:pPr>
            <w:r>
              <w:t>Endpoint information of the selected S-EAS.</w:t>
            </w:r>
          </w:p>
        </w:tc>
        <w:tc>
          <w:tcPr>
            <w:tcW w:w="850" w:type="dxa"/>
            <w:tcBorders>
              <w:top w:val="single" w:sz="4" w:space="0" w:color="auto"/>
              <w:left w:val="single" w:sz="4" w:space="0" w:color="auto"/>
              <w:bottom w:val="single" w:sz="4" w:space="0" w:color="auto"/>
              <w:right w:val="single" w:sz="4" w:space="0" w:color="auto"/>
            </w:tcBorders>
            <w:hideMark/>
          </w:tcPr>
          <w:p w14:paraId="3E7544F0" w14:textId="77777777" w:rsidR="00286864" w:rsidRDefault="00286864">
            <w:pPr>
              <w:pStyle w:val="TAL"/>
            </w:pPr>
            <w:r>
              <w:t>M</w:t>
            </w:r>
          </w:p>
        </w:tc>
      </w:tr>
    </w:tbl>
    <w:p w14:paraId="1252E386" w14:textId="77777777" w:rsidR="00286864" w:rsidRDefault="00286864" w:rsidP="00286864"/>
    <w:p w14:paraId="10EF398A" w14:textId="77777777" w:rsidR="00286864" w:rsidRDefault="00286864" w:rsidP="00286864">
      <w:pPr>
        <w:pStyle w:val="TH"/>
      </w:pPr>
      <w:r>
        <w:t>Table 7.14.2-15: Details of aCRInitiateReq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7DF0DD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47F1CE7"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5B84A57B"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0ACD382D" w14:textId="77777777" w:rsidR="00286864" w:rsidRDefault="00286864">
            <w:pPr>
              <w:pStyle w:val="TAH"/>
            </w:pPr>
            <w:r>
              <w:t>M/C/O</w:t>
            </w:r>
          </w:p>
        </w:tc>
      </w:tr>
      <w:tr w:rsidR="00286864" w14:paraId="09C253A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75330E"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573467A4" w14:textId="77777777" w:rsidR="00286864" w:rsidRDefault="00286864">
            <w:pPr>
              <w:pStyle w:val="TAL"/>
            </w:pPr>
            <w:r>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078EA54" w14:textId="77777777" w:rsidR="00286864" w:rsidRDefault="00286864">
            <w:pPr>
              <w:pStyle w:val="TAL"/>
            </w:pPr>
            <w:r>
              <w:t>C</w:t>
            </w:r>
          </w:p>
        </w:tc>
      </w:tr>
      <w:tr w:rsidR="00286864" w14:paraId="37603A9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F0F53C0" w14:textId="77777777" w:rsidR="00286864" w:rsidRDefault="00286864">
            <w:pPr>
              <w:pStyle w:val="TAL"/>
            </w:pPr>
            <w:r>
              <w:t>aCID</w:t>
            </w:r>
          </w:p>
        </w:tc>
        <w:tc>
          <w:tcPr>
            <w:tcW w:w="5899" w:type="dxa"/>
            <w:tcBorders>
              <w:top w:val="single" w:sz="4" w:space="0" w:color="auto"/>
              <w:left w:val="single" w:sz="4" w:space="0" w:color="auto"/>
              <w:bottom w:val="single" w:sz="4" w:space="0" w:color="auto"/>
              <w:right w:val="single" w:sz="4" w:space="0" w:color="auto"/>
            </w:tcBorders>
            <w:hideMark/>
          </w:tcPr>
          <w:p w14:paraId="0A0CEE28" w14:textId="77777777" w:rsidR="00286864" w:rsidRDefault="00286864">
            <w:pPr>
              <w:pStyle w:val="TAL"/>
            </w:pPr>
            <w:r>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2D191C52" w14:textId="77777777" w:rsidR="00286864" w:rsidRDefault="00286864">
            <w:pPr>
              <w:pStyle w:val="TAL"/>
            </w:pPr>
            <w:r>
              <w:t>C</w:t>
            </w:r>
          </w:p>
        </w:tc>
      </w:tr>
      <w:tr w:rsidR="00286864" w14:paraId="2C12C87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B3E981" w14:textId="77777777" w:rsidR="00286864" w:rsidRDefault="00286864">
            <w:pPr>
              <w:pStyle w:val="TAL"/>
            </w:pPr>
            <w:r>
              <w:t>tEASEndpoint</w:t>
            </w:r>
          </w:p>
        </w:tc>
        <w:tc>
          <w:tcPr>
            <w:tcW w:w="5899" w:type="dxa"/>
            <w:tcBorders>
              <w:top w:val="single" w:sz="4" w:space="0" w:color="auto"/>
              <w:left w:val="single" w:sz="4" w:space="0" w:color="auto"/>
              <w:bottom w:val="single" w:sz="4" w:space="0" w:color="auto"/>
              <w:right w:val="single" w:sz="4" w:space="0" w:color="auto"/>
            </w:tcBorders>
            <w:hideMark/>
          </w:tcPr>
          <w:p w14:paraId="6E11B401" w14:textId="77777777" w:rsidR="00286864" w:rsidRDefault="00286864">
            <w:pPr>
              <w:pStyle w:val="TAL"/>
            </w:pPr>
            <w:r>
              <w:t>Endpoint information of the T-EAS (target EAS).</w:t>
            </w:r>
          </w:p>
        </w:tc>
        <w:tc>
          <w:tcPr>
            <w:tcW w:w="850" w:type="dxa"/>
            <w:tcBorders>
              <w:top w:val="single" w:sz="4" w:space="0" w:color="auto"/>
              <w:left w:val="single" w:sz="4" w:space="0" w:color="auto"/>
              <w:bottom w:val="single" w:sz="4" w:space="0" w:color="auto"/>
              <w:right w:val="single" w:sz="4" w:space="0" w:color="auto"/>
            </w:tcBorders>
            <w:hideMark/>
          </w:tcPr>
          <w:p w14:paraId="383388C5" w14:textId="77777777" w:rsidR="00286864" w:rsidRDefault="00286864">
            <w:pPr>
              <w:pStyle w:val="TAL"/>
            </w:pPr>
            <w:r>
              <w:t>M</w:t>
            </w:r>
          </w:p>
        </w:tc>
      </w:tr>
      <w:tr w:rsidR="00286864" w14:paraId="67AFB9C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7A0F0A4" w14:textId="77777777" w:rsidR="00286864" w:rsidRDefault="00286864">
            <w:pPr>
              <w:pStyle w:val="TAL"/>
            </w:pPr>
            <w:r>
              <w:t>sEASEndpoint</w:t>
            </w:r>
          </w:p>
        </w:tc>
        <w:tc>
          <w:tcPr>
            <w:tcW w:w="5899" w:type="dxa"/>
            <w:tcBorders>
              <w:top w:val="single" w:sz="4" w:space="0" w:color="auto"/>
              <w:left w:val="single" w:sz="4" w:space="0" w:color="auto"/>
              <w:bottom w:val="single" w:sz="4" w:space="0" w:color="auto"/>
              <w:right w:val="single" w:sz="4" w:space="0" w:color="auto"/>
            </w:tcBorders>
            <w:hideMark/>
          </w:tcPr>
          <w:p w14:paraId="243CB000" w14:textId="77777777" w:rsidR="00286864" w:rsidRDefault="00286864">
            <w:pPr>
              <w:pStyle w:val="TAL"/>
            </w:pPr>
            <w:r>
              <w:t>Endpoint information of the S-EAS (serving EAS).</w:t>
            </w:r>
          </w:p>
        </w:tc>
        <w:tc>
          <w:tcPr>
            <w:tcW w:w="850" w:type="dxa"/>
            <w:tcBorders>
              <w:top w:val="single" w:sz="4" w:space="0" w:color="auto"/>
              <w:left w:val="single" w:sz="4" w:space="0" w:color="auto"/>
              <w:bottom w:val="single" w:sz="4" w:space="0" w:color="auto"/>
              <w:right w:val="single" w:sz="4" w:space="0" w:color="auto"/>
            </w:tcBorders>
            <w:hideMark/>
          </w:tcPr>
          <w:p w14:paraId="4738C378" w14:textId="77777777" w:rsidR="00286864" w:rsidRDefault="00286864">
            <w:pPr>
              <w:pStyle w:val="TAL"/>
            </w:pPr>
            <w:r>
              <w:t>C</w:t>
            </w:r>
          </w:p>
        </w:tc>
      </w:tr>
      <w:tr w:rsidR="00286864" w14:paraId="3E567E2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7698FA" w14:textId="77777777" w:rsidR="00286864" w:rsidRDefault="00286864">
            <w:pPr>
              <w:pStyle w:val="TAL"/>
            </w:pPr>
            <w:r>
              <w:t>previousTEASEndpoint</w:t>
            </w:r>
          </w:p>
        </w:tc>
        <w:tc>
          <w:tcPr>
            <w:tcW w:w="5899" w:type="dxa"/>
            <w:tcBorders>
              <w:top w:val="single" w:sz="4" w:space="0" w:color="auto"/>
              <w:left w:val="single" w:sz="4" w:space="0" w:color="auto"/>
              <w:bottom w:val="single" w:sz="4" w:space="0" w:color="auto"/>
              <w:right w:val="single" w:sz="4" w:space="0" w:color="auto"/>
            </w:tcBorders>
            <w:hideMark/>
          </w:tcPr>
          <w:p w14:paraId="6FD78390" w14:textId="77777777" w:rsidR="00286864" w:rsidRDefault="00286864">
            <w:pPr>
              <w:pStyle w:val="TAL"/>
            </w:pPr>
            <w:r>
              <w:t>Endpoint information of the previous T-EAS.</w:t>
            </w:r>
          </w:p>
        </w:tc>
        <w:tc>
          <w:tcPr>
            <w:tcW w:w="850" w:type="dxa"/>
            <w:tcBorders>
              <w:top w:val="single" w:sz="4" w:space="0" w:color="auto"/>
              <w:left w:val="single" w:sz="4" w:space="0" w:color="auto"/>
              <w:bottom w:val="single" w:sz="4" w:space="0" w:color="auto"/>
              <w:right w:val="single" w:sz="4" w:space="0" w:color="auto"/>
            </w:tcBorders>
            <w:hideMark/>
          </w:tcPr>
          <w:p w14:paraId="39DF15DC" w14:textId="77777777" w:rsidR="00286864" w:rsidRDefault="00286864">
            <w:pPr>
              <w:pStyle w:val="TAL"/>
            </w:pPr>
            <w:r>
              <w:t>C</w:t>
            </w:r>
          </w:p>
        </w:tc>
      </w:tr>
      <w:tr w:rsidR="00286864" w14:paraId="3E7454F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73260DB" w14:textId="77777777" w:rsidR="00286864" w:rsidRDefault="00286864">
            <w:pPr>
              <w:pStyle w:val="TAL"/>
            </w:pPr>
            <w:r>
              <w:t>routeReq</w:t>
            </w:r>
          </w:p>
        </w:tc>
        <w:tc>
          <w:tcPr>
            <w:tcW w:w="5899" w:type="dxa"/>
            <w:tcBorders>
              <w:top w:val="single" w:sz="4" w:space="0" w:color="auto"/>
              <w:left w:val="single" w:sz="4" w:space="0" w:color="auto"/>
              <w:bottom w:val="single" w:sz="4" w:space="0" w:color="auto"/>
              <w:right w:val="single" w:sz="4" w:space="0" w:color="auto"/>
            </w:tcBorders>
            <w:hideMark/>
          </w:tcPr>
          <w:p w14:paraId="02BA7E5D" w14:textId="77777777" w:rsidR="00286864" w:rsidRDefault="00286864">
            <w:pPr>
              <w:pStyle w:val="TAL"/>
            </w:pPr>
            <w:r>
              <w:t>T-EAS's DNAI information and corresponding N6 traffic routing information and/or routing profile ID, if available.</w:t>
            </w:r>
          </w:p>
        </w:tc>
        <w:tc>
          <w:tcPr>
            <w:tcW w:w="850" w:type="dxa"/>
            <w:tcBorders>
              <w:top w:val="single" w:sz="4" w:space="0" w:color="auto"/>
              <w:left w:val="single" w:sz="4" w:space="0" w:color="auto"/>
              <w:bottom w:val="single" w:sz="4" w:space="0" w:color="auto"/>
              <w:right w:val="single" w:sz="4" w:space="0" w:color="auto"/>
            </w:tcBorders>
            <w:hideMark/>
          </w:tcPr>
          <w:p w14:paraId="478E703B" w14:textId="77777777" w:rsidR="00286864" w:rsidRDefault="00286864">
            <w:pPr>
              <w:pStyle w:val="TAL"/>
            </w:pPr>
            <w:r>
              <w:t>C</w:t>
            </w:r>
          </w:p>
        </w:tc>
      </w:tr>
    </w:tbl>
    <w:p w14:paraId="0FED3851" w14:textId="77777777" w:rsidR="00286864" w:rsidRDefault="00286864" w:rsidP="00286864"/>
    <w:p w14:paraId="1A963D11" w14:textId="77777777" w:rsidR="00286864" w:rsidRDefault="00286864" w:rsidP="00286864">
      <w:pPr>
        <w:pStyle w:val="Heading4"/>
        <w:rPr>
          <w:rFonts w:cs="Arial"/>
          <w:szCs w:val="24"/>
          <w:lang w:val="fr-FR"/>
        </w:rPr>
      </w:pPr>
      <w:bookmarkStart w:id="936" w:name="_Toc167821783"/>
      <w:r>
        <w:rPr>
          <w:lang w:val="fr-FR"/>
        </w:rPr>
        <w:t>7.14.2.7</w:t>
      </w:r>
      <w:r>
        <w:rPr>
          <w:lang w:val="fr-FR"/>
        </w:rPr>
        <w:tab/>
      </w:r>
      <w:r>
        <w:rPr>
          <w:rFonts w:cs="Arial"/>
          <w:szCs w:val="24"/>
          <w:lang w:val="fr-FR"/>
        </w:rPr>
        <w:t>Application context relocation information subscription</w:t>
      </w:r>
      <w:bookmarkEnd w:id="936"/>
    </w:p>
    <w:p w14:paraId="10B16D27" w14:textId="77777777" w:rsidR="00286864" w:rsidRDefault="00286864" w:rsidP="00286864">
      <w:r>
        <w:t>The IRI-POI in the EES shall generate an xIRI containing an EESACRSubscription record when the IRI-POI present in the EES detects that an EEC has requested to subscribe, update subscription and unsubscribe to ACR events. The IRI-POI present in the EES shall generate the xIRI for the following events:</w:t>
      </w:r>
    </w:p>
    <w:p w14:paraId="01B51896" w14:textId="77777777" w:rsidR="00286864" w:rsidRDefault="00286864" w:rsidP="00286864">
      <w:pPr>
        <w:pStyle w:val="B1"/>
        <w:rPr>
          <w:lang w:eastAsia="fr-FR"/>
        </w:rPr>
      </w:pPr>
      <w:r>
        <w:t>-</w:t>
      </w:r>
      <w:r>
        <w:tab/>
      </w:r>
      <w:r>
        <w:rPr>
          <w:lang w:eastAsia="fr-FR"/>
        </w:rPr>
        <w:t xml:space="preserve">EES returns </w:t>
      </w:r>
      <w:r>
        <w:t xml:space="preserve">Eees_ACREvents_Subscribe response to the EEC confirming its subscription for reporting of ACR information notification </w:t>
      </w:r>
      <w:r>
        <w:rPr>
          <w:lang w:eastAsia="fr-FR"/>
        </w:rPr>
        <w:t>(as defined in TS 24.558 [93] clause 5.4.2.2).</w:t>
      </w:r>
    </w:p>
    <w:p w14:paraId="1B7CD470" w14:textId="77777777" w:rsidR="00286864" w:rsidRDefault="00286864" w:rsidP="00286864">
      <w:pPr>
        <w:pStyle w:val="B1"/>
        <w:rPr>
          <w:lang w:eastAsia="fr-FR"/>
        </w:rPr>
      </w:pPr>
      <w:r>
        <w:t>-</w:t>
      </w:r>
      <w:r>
        <w:tab/>
      </w:r>
      <w:r>
        <w:rPr>
          <w:lang w:eastAsia="fr-FR"/>
        </w:rPr>
        <w:t xml:space="preserve">EES returns </w:t>
      </w:r>
      <w:r>
        <w:t>Eees_ACREvents_UpdateSubscription response to the EEC confirming the update of its subscription for reporting of ACR information notification</w:t>
      </w:r>
      <w:r>
        <w:rPr>
          <w:lang w:eastAsia="fr-FR"/>
        </w:rPr>
        <w:t xml:space="preserve"> (as defined in TS 24.558 [93] clause 5.4.2.4).</w:t>
      </w:r>
    </w:p>
    <w:p w14:paraId="1EEE8B08" w14:textId="77777777" w:rsidR="00286864" w:rsidRDefault="00286864" w:rsidP="00286864">
      <w:pPr>
        <w:pStyle w:val="B1"/>
        <w:rPr>
          <w:lang w:eastAsia="fr-FR"/>
        </w:rPr>
      </w:pPr>
      <w:r>
        <w:t>-</w:t>
      </w:r>
      <w:r>
        <w:tab/>
      </w:r>
      <w:r>
        <w:rPr>
          <w:lang w:eastAsia="fr-FR"/>
        </w:rPr>
        <w:t xml:space="preserve">EES returns </w:t>
      </w:r>
      <w:r>
        <w:t>Eees_ACREvents_Unsubscribe response to the EEC confirming the deletion of an existing subscription at the EES to ACR events</w:t>
      </w:r>
      <w:r>
        <w:rPr>
          <w:lang w:eastAsia="fr-FR"/>
        </w:rPr>
        <w:t xml:space="preserve"> (as defined in TS 24.558 [93] clause 5.4.2.5)</w:t>
      </w:r>
    </w:p>
    <w:p w14:paraId="4058812E" w14:textId="77777777" w:rsidR="00286864" w:rsidRDefault="00286864" w:rsidP="00286864">
      <w:pPr>
        <w:pStyle w:val="TH"/>
      </w:pPr>
      <w:r>
        <w:t>Table 7.14.2-16: EESACRSubscription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6230"/>
        <w:gridCol w:w="852"/>
      </w:tblGrid>
      <w:tr w:rsidR="00286864" w14:paraId="61A19FAD"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E60A24C" w14:textId="77777777" w:rsidR="00286864" w:rsidRDefault="00286864">
            <w:pPr>
              <w:pStyle w:val="TAH"/>
            </w:pPr>
            <w:r>
              <w:t>Field name</w:t>
            </w:r>
          </w:p>
        </w:tc>
        <w:tc>
          <w:tcPr>
            <w:tcW w:w="6230" w:type="dxa"/>
            <w:tcBorders>
              <w:top w:val="single" w:sz="4" w:space="0" w:color="auto"/>
              <w:left w:val="single" w:sz="4" w:space="0" w:color="auto"/>
              <w:bottom w:val="single" w:sz="4" w:space="0" w:color="auto"/>
              <w:right w:val="single" w:sz="4" w:space="0" w:color="auto"/>
            </w:tcBorders>
            <w:hideMark/>
          </w:tcPr>
          <w:p w14:paraId="7C3EF640" w14:textId="77777777" w:rsidR="00286864" w:rsidRDefault="00286864">
            <w:pPr>
              <w:pStyle w:val="TAH"/>
            </w:pPr>
            <w:r>
              <w:t>Description</w:t>
            </w:r>
          </w:p>
        </w:tc>
        <w:tc>
          <w:tcPr>
            <w:tcW w:w="852" w:type="dxa"/>
            <w:tcBorders>
              <w:top w:val="single" w:sz="4" w:space="0" w:color="auto"/>
              <w:left w:val="single" w:sz="4" w:space="0" w:color="auto"/>
              <w:bottom w:val="single" w:sz="4" w:space="0" w:color="auto"/>
              <w:right w:val="single" w:sz="4" w:space="0" w:color="auto"/>
            </w:tcBorders>
            <w:hideMark/>
          </w:tcPr>
          <w:p w14:paraId="167A01BE" w14:textId="77777777" w:rsidR="00286864" w:rsidRDefault="00286864">
            <w:pPr>
              <w:pStyle w:val="TAH"/>
            </w:pPr>
            <w:r>
              <w:t>M/C/O</w:t>
            </w:r>
          </w:p>
        </w:tc>
      </w:tr>
      <w:tr w:rsidR="00286864" w14:paraId="6D81156B"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0779EE5" w14:textId="77777777" w:rsidR="00286864" w:rsidRDefault="00286864">
            <w:pPr>
              <w:pStyle w:val="TAL"/>
            </w:pPr>
            <w:r>
              <w:t>eECID</w:t>
            </w:r>
          </w:p>
        </w:tc>
        <w:tc>
          <w:tcPr>
            <w:tcW w:w="6230" w:type="dxa"/>
            <w:tcBorders>
              <w:top w:val="single" w:sz="4" w:space="0" w:color="auto"/>
              <w:left w:val="single" w:sz="4" w:space="0" w:color="auto"/>
              <w:bottom w:val="single" w:sz="4" w:space="0" w:color="auto"/>
              <w:right w:val="single" w:sz="4" w:space="0" w:color="auto"/>
            </w:tcBorders>
            <w:hideMark/>
          </w:tcPr>
          <w:p w14:paraId="58177202" w14:textId="77777777" w:rsidR="00286864" w:rsidRDefault="00286864">
            <w:pPr>
              <w:pStyle w:val="TAL"/>
            </w:pPr>
            <w:r>
              <w:t>Unique identifier of the EEC.</w:t>
            </w:r>
          </w:p>
        </w:tc>
        <w:tc>
          <w:tcPr>
            <w:tcW w:w="852" w:type="dxa"/>
            <w:tcBorders>
              <w:top w:val="single" w:sz="4" w:space="0" w:color="auto"/>
              <w:left w:val="single" w:sz="4" w:space="0" w:color="auto"/>
              <w:bottom w:val="single" w:sz="4" w:space="0" w:color="auto"/>
              <w:right w:val="single" w:sz="4" w:space="0" w:color="auto"/>
            </w:tcBorders>
            <w:hideMark/>
          </w:tcPr>
          <w:p w14:paraId="167DA71F" w14:textId="77777777" w:rsidR="00286864" w:rsidRDefault="00286864">
            <w:pPr>
              <w:pStyle w:val="TAL"/>
            </w:pPr>
            <w:r>
              <w:t>M</w:t>
            </w:r>
          </w:p>
        </w:tc>
      </w:tr>
      <w:tr w:rsidR="00286864" w14:paraId="761CC5DC"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C1F9CD1" w14:textId="77777777" w:rsidR="00286864" w:rsidRDefault="00286864">
            <w:pPr>
              <w:pStyle w:val="TAL"/>
            </w:pPr>
            <w:r>
              <w:t>gPSI</w:t>
            </w:r>
          </w:p>
        </w:tc>
        <w:tc>
          <w:tcPr>
            <w:tcW w:w="6230" w:type="dxa"/>
            <w:tcBorders>
              <w:top w:val="single" w:sz="4" w:space="0" w:color="auto"/>
              <w:left w:val="single" w:sz="4" w:space="0" w:color="auto"/>
              <w:bottom w:val="single" w:sz="4" w:space="0" w:color="auto"/>
              <w:right w:val="single" w:sz="4" w:space="0" w:color="auto"/>
            </w:tcBorders>
            <w:hideMark/>
          </w:tcPr>
          <w:p w14:paraId="33CFA39E" w14:textId="77777777" w:rsidR="00286864" w:rsidRDefault="00286864">
            <w:pPr>
              <w:pStyle w:val="TAL"/>
            </w:pPr>
            <w:r>
              <w:t>GPSI of the target UE, if available.</w:t>
            </w:r>
          </w:p>
        </w:tc>
        <w:tc>
          <w:tcPr>
            <w:tcW w:w="852" w:type="dxa"/>
            <w:tcBorders>
              <w:top w:val="single" w:sz="4" w:space="0" w:color="auto"/>
              <w:left w:val="single" w:sz="4" w:space="0" w:color="auto"/>
              <w:bottom w:val="single" w:sz="4" w:space="0" w:color="auto"/>
              <w:right w:val="single" w:sz="4" w:space="0" w:color="auto"/>
            </w:tcBorders>
            <w:hideMark/>
          </w:tcPr>
          <w:p w14:paraId="3FC4A5E3" w14:textId="77777777" w:rsidR="00286864" w:rsidRDefault="00286864">
            <w:pPr>
              <w:pStyle w:val="TAL"/>
            </w:pPr>
            <w:r>
              <w:t>C</w:t>
            </w:r>
          </w:p>
        </w:tc>
      </w:tr>
      <w:tr w:rsidR="00286864" w14:paraId="42D7EEE2"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8DF854D" w14:textId="77777777" w:rsidR="00286864" w:rsidRDefault="00286864">
            <w:pPr>
              <w:pStyle w:val="TAL"/>
            </w:pPr>
            <w:r>
              <w:t>subscriptionType</w:t>
            </w:r>
          </w:p>
        </w:tc>
        <w:tc>
          <w:tcPr>
            <w:tcW w:w="6230" w:type="dxa"/>
            <w:tcBorders>
              <w:top w:val="single" w:sz="4" w:space="0" w:color="auto"/>
              <w:left w:val="single" w:sz="4" w:space="0" w:color="auto"/>
              <w:bottom w:val="single" w:sz="4" w:space="0" w:color="auto"/>
              <w:right w:val="single" w:sz="4" w:space="0" w:color="auto"/>
            </w:tcBorders>
            <w:hideMark/>
          </w:tcPr>
          <w:p w14:paraId="4209C8E5" w14:textId="74512CCF" w:rsidR="00286864" w:rsidRDefault="00286864">
            <w:pPr>
              <w:pStyle w:val="TAL"/>
            </w:pPr>
            <w:r>
              <w:t>Subscription type, i.e</w:t>
            </w:r>
            <w:r w:rsidR="00FD728D">
              <w:t>.</w:t>
            </w:r>
            <w:r>
              <w:t xml:space="preserve"> “Subscription”, “Subscription Update” or “Unsubscription”.</w:t>
            </w:r>
          </w:p>
        </w:tc>
        <w:tc>
          <w:tcPr>
            <w:tcW w:w="852" w:type="dxa"/>
            <w:tcBorders>
              <w:top w:val="single" w:sz="4" w:space="0" w:color="auto"/>
              <w:left w:val="single" w:sz="4" w:space="0" w:color="auto"/>
              <w:bottom w:val="single" w:sz="4" w:space="0" w:color="auto"/>
              <w:right w:val="single" w:sz="4" w:space="0" w:color="auto"/>
            </w:tcBorders>
            <w:hideMark/>
          </w:tcPr>
          <w:p w14:paraId="0C6CBE94" w14:textId="77777777" w:rsidR="00286864" w:rsidRDefault="00286864">
            <w:pPr>
              <w:pStyle w:val="TAL"/>
            </w:pPr>
            <w:r>
              <w:t>M</w:t>
            </w:r>
          </w:p>
        </w:tc>
      </w:tr>
      <w:tr w:rsidR="00286864" w14:paraId="0B7AB9D4"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0F43A00" w14:textId="77777777" w:rsidR="00286864" w:rsidRDefault="00286864">
            <w:pPr>
              <w:pStyle w:val="TAL"/>
            </w:pPr>
            <w:r>
              <w:t>expirationTime</w:t>
            </w:r>
          </w:p>
        </w:tc>
        <w:tc>
          <w:tcPr>
            <w:tcW w:w="6230" w:type="dxa"/>
            <w:tcBorders>
              <w:top w:val="single" w:sz="4" w:space="0" w:color="auto"/>
              <w:left w:val="single" w:sz="4" w:space="0" w:color="auto"/>
              <w:bottom w:val="single" w:sz="4" w:space="0" w:color="auto"/>
              <w:right w:val="single" w:sz="4" w:space="0" w:color="auto"/>
            </w:tcBorders>
            <w:hideMark/>
          </w:tcPr>
          <w:p w14:paraId="64621366" w14:textId="77777777" w:rsidR="00286864" w:rsidRDefault="00286864">
            <w:pPr>
              <w:pStyle w:val="TAL"/>
            </w:pPr>
            <w:r>
              <w:t xml:space="preserve">Expiration time for the subscription. If absent for subscription types “Subscription” and Subscription Update”, application context relocation subscription from EEC never expires. </w:t>
            </w:r>
          </w:p>
        </w:tc>
        <w:tc>
          <w:tcPr>
            <w:tcW w:w="852" w:type="dxa"/>
            <w:tcBorders>
              <w:top w:val="single" w:sz="4" w:space="0" w:color="auto"/>
              <w:left w:val="single" w:sz="4" w:space="0" w:color="auto"/>
              <w:bottom w:val="single" w:sz="4" w:space="0" w:color="auto"/>
              <w:right w:val="single" w:sz="4" w:space="0" w:color="auto"/>
            </w:tcBorders>
            <w:hideMark/>
          </w:tcPr>
          <w:p w14:paraId="218F2492" w14:textId="77777777" w:rsidR="00286864" w:rsidRDefault="00286864">
            <w:pPr>
              <w:pStyle w:val="TAL"/>
            </w:pPr>
            <w:r>
              <w:t>C</w:t>
            </w:r>
          </w:p>
        </w:tc>
      </w:tr>
      <w:tr w:rsidR="00286864" w14:paraId="06E754B5"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E37A3BF" w14:textId="77777777" w:rsidR="00286864" w:rsidRDefault="00286864">
            <w:pPr>
              <w:pStyle w:val="TAL"/>
            </w:pPr>
            <w:r>
              <w:t>eASIDs</w:t>
            </w:r>
          </w:p>
        </w:tc>
        <w:tc>
          <w:tcPr>
            <w:tcW w:w="6230" w:type="dxa"/>
            <w:tcBorders>
              <w:top w:val="single" w:sz="4" w:space="0" w:color="auto"/>
              <w:left w:val="single" w:sz="4" w:space="0" w:color="auto"/>
              <w:bottom w:val="single" w:sz="4" w:space="0" w:color="auto"/>
              <w:right w:val="single" w:sz="4" w:space="0" w:color="auto"/>
            </w:tcBorders>
            <w:hideMark/>
          </w:tcPr>
          <w:p w14:paraId="3791DD42" w14:textId="77777777" w:rsidR="00286864" w:rsidRDefault="00286864">
            <w:pPr>
              <w:pStyle w:val="TAL"/>
            </w:pPr>
            <w:r>
              <w:t>List of identifier of the EASs, if available.</w:t>
            </w:r>
          </w:p>
        </w:tc>
        <w:tc>
          <w:tcPr>
            <w:tcW w:w="852" w:type="dxa"/>
            <w:tcBorders>
              <w:top w:val="single" w:sz="4" w:space="0" w:color="auto"/>
              <w:left w:val="single" w:sz="4" w:space="0" w:color="auto"/>
              <w:bottom w:val="single" w:sz="4" w:space="0" w:color="auto"/>
              <w:right w:val="single" w:sz="4" w:space="0" w:color="auto"/>
            </w:tcBorders>
            <w:hideMark/>
          </w:tcPr>
          <w:p w14:paraId="71E20504" w14:textId="77777777" w:rsidR="00286864" w:rsidRDefault="00286864">
            <w:pPr>
              <w:pStyle w:val="TAL"/>
            </w:pPr>
            <w:r>
              <w:t>M</w:t>
            </w:r>
          </w:p>
        </w:tc>
      </w:tr>
      <w:tr w:rsidR="00286864" w14:paraId="38B3DAE3"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3A946BE" w14:textId="77777777" w:rsidR="00286864" w:rsidRDefault="00286864">
            <w:pPr>
              <w:pStyle w:val="TAL"/>
            </w:pPr>
            <w:r>
              <w:t>aCIDs</w:t>
            </w:r>
          </w:p>
        </w:tc>
        <w:tc>
          <w:tcPr>
            <w:tcW w:w="6230" w:type="dxa"/>
            <w:tcBorders>
              <w:top w:val="single" w:sz="4" w:space="0" w:color="auto"/>
              <w:left w:val="single" w:sz="4" w:space="0" w:color="auto"/>
              <w:bottom w:val="single" w:sz="4" w:space="0" w:color="auto"/>
              <w:right w:val="single" w:sz="4" w:space="0" w:color="auto"/>
            </w:tcBorders>
            <w:hideMark/>
          </w:tcPr>
          <w:p w14:paraId="400BE08F" w14:textId="77777777" w:rsidR="00286864" w:rsidRDefault="00286864">
            <w:pPr>
              <w:pStyle w:val="TAL"/>
            </w:pPr>
            <w:r>
              <w:t>List of identifier of the ACs, if available.</w:t>
            </w:r>
          </w:p>
        </w:tc>
        <w:tc>
          <w:tcPr>
            <w:tcW w:w="852" w:type="dxa"/>
            <w:tcBorders>
              <w:top w:val="single" w:sz="4" w:space="0" w:color="auto"/>
              <w:left w:val="single" w:sz="4" w:space="0" w:color="auto"/>
              <w:bottom w:val="single" w:sz="4" w:space="0" w:color="auto"/>
              <w:right w:val="single" w:sz="4" w:space="0" w:color="auto"/>
            </w:tcBorders>
            <w:hideMark/>
          </w:tcPr>
          <w:p w14:paraId="22B29967" w14:textId="77777777" w:rsidR="00286864" w:rsidRDefault="00286864">
            <w:pPr>
              <w:pStyle w:val="TAL"/>
            </w:pPr>
            <w:r>
              <w:t>C</w:t>
            </w:r>
          </w:p>
        </w:tc>
      </w:tr>
      <w:tr w:rsidR="00286864" w14:paraId="389374FA"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66E10177" w14:textId="77777777" w:rsidR="00286864" w:rsidRDefault="00286864">
            <w:pPr>
              <w:pStyle w:val="TAL"/>
            </w:pPr>
            <w:r>
              <w:t>eventIDs</w:t>
            </w:r>
          </w:p>
        </w:tc>
        <w:tc>
          <w:tcPr>
            <w:tcW w:w="6230" w:type="dxa"/>
            <w:tcBorders>
              <w:top w:val="single" w:sz="4" w:space="0" w:color="auto"/>
              <w:left w:val="single" w:sz="4" w:space="0" w:color="auto"/>
              <w:bottom w:val="single" w:sz="4" w:space="0" w:color="auto"/>
              <w:right w:val="single" w:sz="4" w:space="0" w:color="auto"/>
            </w:tcBorders>
            <w:hideMark/>
          </w:tcPr>
          <w:p w14:paraId="61022B9D" w14:textId="77777777" w:rsidR="00286864" w:rsidRDefault="00286864">
            <w:pPr>
              <w:pStyle w:val="TAL"/>
            </w:pPr>
            <w:r>
              <w:t>Specifies the events for which EEC is subscribing.</w:t>
            </w:r>
          </w:p>
        </w:tc>
        <w:tc>
          <w:tcPr>
            <w:tcW w:w="852" w:type="dxa"/>
            <w:tcBorders>
              <w:top w:val="single" w:sz="4" w:space="0" w:color="auto"/>
              <w:left w:val="single" w:sz="4" w:space="0" w:color="auto"/>
              <w:bottom w:val="single" w:sz="4" w:space="0" w:color="auto"/>
              <w:right w:val="single" w:sz="4" w:space="0" w:color="auto"/>
            </w:tcBorders>
            <w:hideMark/>
          </w:tcPr>
          <w:p w14:paraId="2B5009C4" w14:textId="77777777" w:rsidR="00286864" w:rsidRDefault="00286864">
            <w:pPr>
              <w:pStyle w:val="TAL"/>
            </w:pPr>
            <w:r>
              <w:t>M</w:t>
            </w:r>
          </w:p>
        </w:tc>
      </w:tr>
      <w:tr w:rsidR="00286864" w14:paraId="554ED707"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BFB6D52" w14:textId="77777777" w:rsidR="00286864" w:rsidRDefault="00286864">
            <w:pPr>
              <w:pStyle w:val="TAL"/>
            </w:pPr>
            <w:r>
              <w:t>subscriptionId</w:t>
            </w:r>
          </w:p>
        </w:tc>
        <w:tc>
          <w:tcPr>
            <w:tcW w:w="6230" w:type="dxa"/>
            <w:tcBorders>
              <w:top w:val="single" w:sz="4" w:space="0" w:color="auto"/>
              <w:left w:val="single" w:sz="4" w:space="0" w:color="auto"/>
              <w:bottom w:val="single" w:sz="4" w:space="0" w:color="auto"/>
              <w:right w:val="single" w:sz="4" w:space="0" w:color="auto"/>
            </w:tcBorders>
            <w:hideMark/>
          </w:tcPr>
          <w:p w14:paraId="479D95BD" w14:textId="77777777" w:rsidR="00286864" w:rsidRDefault="00286864">
            <w:pPr>
              <w:pStyle w:val="TAL"/>
            </w:pPr>
            <w:r>
              <w:t xml:space="preserve">Subscription identity, if available </w:t>
            </w:r>
          </w:p>
        </w:tc>
        <w:tc>
          <w:tcPr>
            <w:tcW w:w="852" w:type="dxa"/>
            <w:tcBorders>
              <w:top w:val="single" w:sz="4" w:space="0" w:color="auto"/>
              <w:left w:val="single" w:sz="4" w:space="0" w:color="auto"/>
              <w:bottom w:val="single" w:sz="4" w:space="0" w:color="auto"/>
              <w:right w:val="single" w:sz="4" w:space="0" w:color="auto"/>
            </w:tcBorders>
            <w:hideMark/>
          </w:tcPr>
          <w:p w14:paraId="03866149" w14:textId="77777777" w:rsidR="00286864" w:rsidRDefault="00286864">
            <w:pPr>
              <w:pStyle w:val="TAL"/>
            </w:pPr>
            <w:r>
              <w:t>C</w:t>
            </w:r>
          </w:p>
        </w:tc>
      </w:tr>
      <w:tr w:rsidR="00286864" w14:paraId="1810B3CF"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C9C1982" w14:textId="77777777" w:rsidR="00286864" w:rsidRDefault="00286864">
            <w:pPr>
              <w:pStyle w:val="TAL"/>
            </w:pPr>
            <w:r>
              <w:t>failureResponse</w:t>
            </w:r>
          </w:p>
        </w:tc>
        <w:tc>
          <w:tcPr>
            <w:tcW w:w="6230" w:type="dxa"/>
            <w:tcBorders>
              <w:top w:val="single" w:sz="4" w:space="0" w:color="auto"/>
              <w:left w:val="single" w:sz="4" w:space="0" w:color="auto"/>
              <w:bottom w:val="single" w:sz="4" w:space="0" w:color="auto"/>
              <w:right w:val="single" w:sz="4" w:space="0" w:color="auto"/>
            </w:tcBorders>
            <w:hideMark/>
          </w:tcPr>
          <w:p w14:paraId="1B8B74A2" w14:textId="77777777" w:rsidR="00286864" w:rsidRDefault="00286864">
            <w:pPr>
              <w:pStyle w:val="TAL"/>
            </w:pPr>
            <w:r>
              <w:t xml:space="preserve">Cause information when the discovery request has failed, if available. </w:t>
            </w:r>
          </w:p>
        </w:tc>
        <w:tc>
          <w:tcPr>
            <w:tcW w:w="852" w:type="dxa"/>
            <w:tcBorders>
              <w:top w:val="single" w:sz="4" w:space="0" w:color="auto"/>
              <w:left w:val="single" w:sz="4" w:space="0" w:color="auto"/>
              <w:bottom w:val="single" w:sz="4" w:space="0" w:color="auto"/>
              <w:right w:val="single" w:sz="4" w:space="0" w:color="auto"/>
            </w:tcBorders>
            <w:hideMark/>
          </w:tcPr>
          <w:p w14:paraId="50062D9D" w14:textId="77777777" w:rsidR="00286864" w:rsidRDefault="00286864">
            <w:pPr>
              <w:pStyle w:val="TAL"/>
            </w:pPr>
            <w:r>
              <w:t>C</w:t>
            </w:r>
          </w:p>
        </w:tc>
      </w:tr>
    </w:tbl>
    <w:p w14:paraId="53CEC285" w14:textId="77777777" w:rsidR="00286864" w:rsidRDefault="00286864" w:rsidP="00286864"/>
    <w:p w14:paraId="3E095C9B" w14:textId="77777777" w:rsidR="00286864" w:rsidRDefault="00286864" w:rsidP="00286864">
      <w:pPr>
        <w:pStyle w:val="Heading4"/>
        <w:rPr>
          <w:rFonts w:cs="Arial"/>
          <w:szCs w:val="24"/>
          <w:lang w:val="fr-FR"/>
        </w:rPr>
      </w:pPr>
      <w:bookmarkStart w:id="937" w:name="_Toc167821784"/>
      <w:r>
        <w:rPr>
          <w:lang w:val="fr-FR"/>
        </w:rPr>
        <w:t>7.14.2.8</w:t>
      </w:r>
      <w:r>
        <w:rPr>
          <w:lang w:val="fr-FR"/>
        </w:rPr>
        <w:tab/>
      </w:r>
      <w:r>
        <w:rPr>
          <w:rFonts w:cs="Arial"/>
          <w:szCs w:val="24"/>
          <w:lang w:val="fr-FR"/>
        </w:rPr>
        <w:t>Application context relocation information notification</w:t>
      </w:r>
      <w:bookmarkEnd w:id="937"/>
    </w:p>
    <w:p w14:paraId="08327C8E" w14:textId="77777777" w:rsidR="00286864" w:rsidRDefault="00286864" w:rsidP="00286864">
      <w:r>
        <w:t>The IRI-POI in the EES shall generate an xIRI containing an EESACRNotification record when the IRI-POI present in the EES detects that the EES has notify a previously subscribed EEC on EAS discovery information. The IRI-POI present in the EES shall generate the xIRI for the following events:</w:t>
      </w:r>
    </w:p>
    <w:p w14:paraId="13E109B0" w14:textId="77777777" w:rsidR="00286864" w:rsidRDefault="00286864" w:rsidP="00286864">
      <w:pPr>
        <w:pStyle w:val="B1"/>
      </w:pPr>
      <w:r>
        <w:t>-</w:t>
      </w:r>
      <w:r>
        <w:tab/>
      </w:r>
      <w:r>
        <w:rPr>
          <w:lang w:eastAsia="fr-FR"/>
        </w:rPr>
        <w:t xml:space="preserve">EES receives an Eees_ACREvents_Notify </w:t>
      </w:r>
      <w:r>
        <w:t xml:space="preserve">response from an EEC confirming that the subscribed EEC has received a notification of the ACR information events from EES </w:t>
      </w:r>
      <w:r>
        <w:rPr>
          <w:lang w:eastAsia="fr-FR"/>
        </w:rPr>
        <w:t>(as defined in TS 24.558 [93] clause 5.4.2.2).</w:t>
      </w:r>
    </w:p>
    <w:p w14:paraId="3B3D5DF5" w14:textId="77777777" w:rsidR="00286864" w:rsidRDefault="00286864" w:rsidP="00286864">
      <w:pPr>
        <w:pStyle w:val="TH"/>
      </w:pPr>
      <w:r>
        <w:t>Table 7.14.2-17: EESACRNotification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50"/>
        <w:gridCol w:w="850"/>
      </w:tblGrid>
      <w:tr w:rsidR="00286864" w14:paraId="48BA648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C4A629C" w14:textId="77777777" w:rsidR="00286864" w:rsidRDefault="00286864">
            <w:pPr>
              <w:pStyle w:val="TAH"/>
            </w:pPr>
            <w:r>
              <w:t>Field name</w:t>
            </w:r>
          </w:p>
        </w:tc>
        <w:tc>
          <w:tcPr>
            <w:tcW w:w="6150" w:type="dxa"/>
            <w:tcBorders>
              <w:top w:val="single" w:sz="4" w:space="0" w:color="auto"/>
              <w:left w:val="single" w:sz="4" w:space="0" w:color="auto"/>
              <w:bottom w:val="single" w:sz="4" w:space="0" w:color="auto"/>
              <w:right w:val="single" w:sz="4" w:space="0" w:color="auto"/>
            </w:tcBorders>
            <w:hideMark/>
          </w:tcPr>
          <w:p w14:paraId="0CB5D603"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6DFF4AD" w14:textId="77777777" w:rsidR="00286864" w:rsidRDefault="00286864">
            <w:pPr>
              <w:pStyle w:val="TAH"/>
            </w:pPr>
            <w:r>
              <w:t>M/C/O</w:t>
            </w:r>
          </w:p>
        </w:tc>
      </w:tr>
      <w:tr w:rsidR="00286864" w14:paraId="0FED3C2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1AFFE37" w14:textId="77777777" w:rsidR="00286864" w:rsidRDefault="00286864">
            <w:pPr>
              <w:pStyle w:val="TAL"/>
            </w:pPr>
            <w:r>
              <w:t>subscriptionID</w:t>
            </w:r>
          </w:p>
        </w:tc>
        <w:tc>
          <w:tcPr>
            <w:tcW w:w="6150" w:type="dxa"/>
            <w:tcBorders>
              <w:top w:val="single" w:sz="4" w:space="0" w:color="auto"/>
              <w:left w:val="single" w:sz="4" w:space="0" w:color="auto"/>
              <w:bottom w:val="single" w:sz="4" w:space="0" w:color="auto"/>
              <w:right w:val="single" w:sz="4" w:space="0" w:color="auto"/>
            </w:tcBorders>
            <w:hideMark/>
          </w:tcPr>
          <w:p w14:paraId="47B85607" w14:textId="77777777" w:rsidR="00286864" w:rsidRDefault="00286864">
            <w:pPr>
              <w:pStyle w:val="TAL"/>
              <w:rPr>
                <w:rFonts w:cs="Arial"/>
                <w:szCs w:val="18"/>
              </w:rPr>
            </w:pPr>
            <w:r>
              <w:rPr>
                <w:rFonts w:cs="Arial"/>
                <w:szCs w:val="18"/>
              </w:rPr>
              <w:t>Identity of the individual subscription for which the notification is delivered.</w:t>
            </w:r>
          </w:p>
        </w:tc>
        <w:tc>
          <w:tcPr>
            <w:tcW w:w="850" w:type="dxa"/>
            <w:tcBorders>
              <w:top w:val="single" w:sz="4" w:space="0" w:color="auto"/>
              <w:left w:val="single" w:sz="4" w:space="0" w:color="auto"/>
              <w:bottom w:val="single" w:sz="4" w:space="0" w:color="auto"/>
              <w:right w:val="single" w:sz="4" w:space="0" w:color="auto"/>
            </w:tcBorders>
            <w:hideMark/>
          </w:tcPr>
          <w:p w14:paraId="05C9206A" w14:textId="77777777" w:rsidR="00286864" w:rsidRDefault="00286864">
            <w:pPr>
              <w:pStyle w:val="TAL"/>
            </w:pPr>
            <w:r>
              <w:t>M</w:t>
            </w:r>
          </w:p>
        </w:tc>
      </w:tr>
      <w:tr w:rsidR="00286864" w14:paraId="0EBAC1D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B288B9E" w14:textId="77777777" w:rsidR="00286864" w:rsidRDefault="00286864">
            <w:pPr>
              <w:pStyle w:val="TAL"/>
            </w:pPr>
            <w:r>
              <w:t>eASID</w:t>
            </w:r>
          </w:p>
        </w:tc>
        <w:tc>
          <w:tcPr>
            <w:tcW w:w="6150" w:type="dxa"/>
            <w:tcBorders>
              <w:top w:val="single" w:sz="4" w:space="0" w:color="auto"/>
              <w:left w:val="single" w:sz="4" w:space="0" w:color="auto"/>
              <w:bottom w:val="single" w:sz="4" w:space="0" w:color="auto"/>
              <w:right w:val="single" w:sz="4" w:space="0" w:color="auto"/>
            </w:tcBorders>
            <w:hideMark/>
          </w:tcPr>
          <w:p w14:paraId="7D80E6C4" w14:textId="77777777" w:rsidR="00286864" w:rsidRDefault="00286864">
            <w:pPr>
              <w:pStyle w:val="TAL"/>
            </w:pPr>
            <w:r>
              <w:t>Identifier of the EAS.</w:t>
            </w:r>
          </w:p>
        </w:tc>
        <w:tc>
          <w:tcPr>
            <w:tcW w:w="850" w:type="dxa"/>
            <w:tcBorders>
              <w:top w:val="single" w:sz="4" w:space="0" w:color="auto"/>
              <w:left w:val="single" w:sz="4" w:space="0" w:color="auto"/>
              <w:bottom w:val="single" w:sz="4" w:space="0" w:color="auto"/>
              <w:right w:val="single" w:sz="4" w:space="0" w:color="auto"/>
            </w:tcBorders>
            <w:hideMark/>
          </w:tcPr>
          <w:p w14:paraId="5521DA26" w14:textId="77777777" w:rsidR="00286864" w:rsidRDefault="00286864">
            <w:pPr>
              <w:pStyle w:val="TAL"/>
            </w:pPr>
            <w:r>
              <w:t>M</w:t>
            </w:r>
          </w:p>
        </w:tc>
      </w:tr>
      <w:tr w:rsidR="00286864" w14:paraId="3B65A21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DAB2D5F" w14:textId="77777777" w:rsidR="00286864" w:rsidRDefault="00286864">
            <w:pPr>
              <w:pStyle w:val="TAL"/>
            </w:pPr>
            <w:r>
              <w:t>eventIDs</w:t>
            </w:r>
          </w:p>
        </w:tc>
        <w:tc>
          <w:tcPr>
            <w:tcW w:w="6150" w:type="dxa"/>
            <w:tcBorders>
              <w:top w:val="single" w:sz="4" w:space="0" w:color="auto"/>
              <w:left w:val="single" w:sz="4" w:space="0" w:color="auto"/>
              <w:bottom w:val="single" w:sz="4" w:space="0" w:color="auto"/>
              <w:right w:val="single" w:sz="4" w:space="0" w:color="auto"/>
            </w:tcBorders>
            <w:hideMark/>
          </w:tcPr>
          <w:p w14:paraId="1AF86E4E" w14:textId="77777777" w:rsidR="00286864" w:rsidRDefault="00286864">
            <w:pPr>
              <w:pStyle w:val="TAL"/>
            </w:pPr>
            <w:r>
              <w:t>Specifies the events for which notification is sent.</w:t>
            </w:r>
          </w:p>
        </w:tc>
        <w:tc>
          <w:tcPr>
            <w:tcW w:w="850" w:type="dxa"/>
            <w:tcBorders>
              <w:top w:val="single" w:sz="4" w:space="0" w:color="auto"/>
              <w:left w:val="single" w:sz="4" w:space="0" w:color="auto"/>
              <w:bottom w:val="single" w:sz="4" w:space="0" w:color="auto"/>
              <w:right w:val="single" w:sz="4" w:space="0" w:color="auto"/>
            </w:tcBorders>
            <w:hideMark/>
          </w:tcPr>
          <w:p w14:paraId="47AC632D" w14:textId="77777777" w:rsidR="00286864" w:rsidRDefault="00286864">
            <w:pPr>
              <w:pStyle w:val="TAL"/>
            </w:pPr>
            <w:r>
              <w:t>M</w:t>
            </w:r>
          </w:p>
        </w:tc>
      </w:tr>
      <w:tr w:rsidR="00286864" w14:paraId="7F2E85DE"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45075585" w14:textId="77777777" w:rsidR="00286864" w:rsidRDefault="00286864">
            <w:pPr>
              <w:pStyle w:val="TAL"/>
            </w:pPr>
            <w:r>
              <w:t>targetInfo</w:t>
            </w:r>
          </w:p>
        </w:tc>
        <w:tc>
          <w:tcPr>
            <w:tcW w:w="6150" w:type="dxa"/>
            <w:tcBorders>
              <w:top w:val="single" w:sz="4" w:space="0" w:color="auto"/>
              <w:left w:val="single" w:sz="4" w:space="0" w:color="auto"/>
              <w:bottom w:val="single" w:sz="4" w:space="0" w:color="auto"/>
              <w:right w:val="single" w:sz="4" w:space="0" w:color="auto"/>
            </w:tcBorders>
            <w:hideMark/>
          </w:tcPr>
          <w:p w14:paraId="4568A602" w14:textId="77777777" w:rsidR="00286864" w:rsidRDefault="00286864">
            <w:pPr>
              <w:pStyle w:val="TAL"/>
            </w:pPr>
            <w:r>
              <w:t>Details of the selected T-EAS and the T-EES. It is present when EventID indicates “TARGET_INFORMATION” event.</w:t>
            </w:r>
          </w:p>
        </w:tc>
        <w:tc>
          <w:tcPr>
            <w:tcW w:w="850" w:type="dxa"/>
            <w:tcBorders>
              <w:top w:val="single" w:sz="4" w:space="0" w:color="auto"/>
              <w:left w:val="single" w:sz="4" w:space="0" w:color="auto"/>
              <w:bottom w:val="single" w:sz="4" w:space="0" w:color="auto"/>
              <w:right w:val="single" w:sz="4" w:space="0" w:color="auto"/>
            </w:tcBorders>
            <w:hideMark/>
          </w:tcPr>
          <w:p w14:paraId="5AB57AA2" w14:textId="77777777" w:rsidR="00286864" w:rsidRDefault="00286864">
            <w:pPr>
              <w:pStyle w:val="TAL"/>
            </w:pPr>
            <w:r>
              <w:t>C</w:t>
            </w:r>
          </w:p>
        </w:tc>
      </w:tr>
      <w:tr w:rsidR="00286864" w14:paraId="69695A7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6D2A0DE" w14:textId="77777777" w:rsidR="00286864" w:rsidRDefault="00286864">
            <w:pPr>
              <w:pStyle w:val="TAL"/>
            </w:pPr>
            <w:r>
              <w:t>aCRRes</w:t>
            </w:r>
          </w:p>
        </w:tc>
        <w:tc>
          <w:tcPr>
            <w:tcW w:w="6150" w:type="dxa"/>
            <w:tcBorders>
              <w:top w:val="single" w:sz="4" w:space="0" w:color="auto"/>
              <w:left w:val="single" w:sz="4" w:space="0" w:color="auto"/>
              <w:bottom w:val="single" w:sz="4" w:space="0" w:color="auto"/>
              <w:right w:val="single" w:sz="4" w:space="0" w:color="auto"/>
            </w:tcBorders>
            <w:hideMark/>
          </w:tcPr>
          <w:p w14:paraId="49722B01" w14:textId="77777777" w:rsidR="00286864" w:rsidRDefault="00286864">
            <w:pPr>
              <w:pStyle w:val="TAL"/>
            </w:pPr>
            <w:r>
              <w:t>Indicates whether the ACR is successful or has failed. It is present when EventID indicates “ACR_COMPLETE” event.</w:t>
            </w:r>
          </w:p>
        </w:tc>
        <w:tc>
          <w:tcPr>
            <w:tcW w:w="850" w:type="dxa"/>
            <w:tcBorders>
              <w:top w:val="single" w:sz="4" w:space="0" w:color="auto"/>
              <w:left w:val="single" w:sz="4" w:space="0" w:color="auto"/>
              <w:bottom w:val="single" w:sz="4" w:space="0" w:color="auto"/>
              <w:right w:val="single" w:sz="4" w:space="0" w:color="auto"/>
            </w:tcBorders>
            <w:hideMark/>
          </w:tcPr>
          <w:p w14:paraId="3BE8B4B5" w14:textId="77777777" w:rsidR="00286864" w:rsidRDefault="00286864">
            <w:pPr>
              <w:pStyle w:val="TAL"/>
            </w:pPr>
            <w:r>
              <w:t>C</w:t>
            </w:r>
          </w:p>
        </w:tc>
      </w:tr>
      <w:tr w:rsidR="00286864" w14:paraId="3C9E8A4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09BFA753" w14:textId="77777777" w:rsidR="00286864" w:rsidRDefault="00286864">
            <w:pPr>
              <w:pStyle w:val="TAL"/>
            </w:pPr>
            <w:r>
              <w:t>failReason</w:t>
            </w:r>
          </w:p>
        </w:tc>
        <w:tc>
          <w:tcPr>
            <w:tcW w:w="6150" w:type="dxa"/>
            <w:tcBorders>
              <w:top w:val="single" w:sz="4" w:space="0" w:color="auto"/>
              <w:left w:val="single" w:sz="4" w:space="0" w:color="auto"/>
              <w:bottom w:val="single" w:sz="4" w:space="0" w:color="auto"/>
              <w:right w:val="single" w:sz="4" w:space="0" w:color="auto"/>
            </w:tcBorders>
            <w:hideMark/>
          </w:tcPr>
          <w:p w14:paraId="1882E1D0" w14:textId="77777777" w:rsidR="00286864" w:rsidRDefault="00286864">
            <w:pPr>
              <w:pStyle w:val="TAL"/>
            </w:pPr>
            <w:r>
              <w:t>Indicates the cause information for the failure when the ACRRes attribute is present and indicates failure, if available.</w:t>
            </w:r>
          </w:p>
        </w:tc>
        <w:tc>
          <w:tcPr>
            <w:tcW w:w="850" w:type="dxa"/>
            <w:tcBorders>
              <w:top w:val="single" w:sz="4" w:space="0" w:color="auto"/>
              <w:left w:val="single" w:sz="4" w:space="0" w:color="auto"/>
              <w:bottom w:val="single" w:sz="4" w:space="0" w:color="auto"/>
              <w:right w:val="single" w:sz="4" w:space="0" w:color="auto"/>
            </w:tcBorders>
            <w:hideMark/>
          </w:tcPr>
          <w:p w14:paraId="701DA70D" w14:textId="77777777" w:rsidR="00286864" w:rsidRDefault="00286864">
            <w:pPr>
              <w:pStyle w:val="TAL"/>
            </w:pPr>
            <w:r>
              <w:t>C</w:t>
            </w:r>
          </w:p>
        </w:tc>
      </w:tr>
    </w:tbl>
    <w:p w14:paraId="292C40BB" w14:textId="77777777" w:rsidR="00286864" w:rsidRDefault="00286864" w:rsidP="00286864"/>
    <w:p w14:paraId="21BC057A" w14:textId="77777777" w:rsidR="00286864" w:rsidRDefault="00286864" w:rsidP="00286864">
      <w:pPr>
        <w:pStyle w:val="Heading4"/>
        <w:rPr>
          <w:rFonts w:cs="Arial"/>
          <w:szCs w:val="24"/>
          <w:lang w:val="fr-FR"/>
        </w:rPr>
      </w:pPr>
      <w:bookmarkStart w:id="938" w:name="_Toc167821785"/>
      <w:r>
        <w:rPr>
          <w:lang w:val="fr-FR"/>
        </w:rPr>
        <w:t>7.14.2.9</w:t>
      </w:r>
      <w:r>
        <w:rPr>
          <w:lang w:val="fr-FR"/>
        </w:rPr>
        <w:tab/>
      </w:r>
      <w:r>
        <w:rPr>
          <w:rFonts w:cs="Arial"/>
          <w:szCs w:val="24"/>
          <w:lang w:val="fr-FR"/>
        </w:rPr>
        <w:t>EEC context relocation</w:t>
      </w:r>
      <w:bookmarkEnd w:id="938"/>
    </w:p>
    <w:p w14:paraId="162D7DB7" w14:textId="79CB93D8" w:rsidR="00286864" w:rsidRDefault="00286864" w:rsidP="004E04CF">
      <w:pPr>
        <w:overflowPunct/>
        <w:autoSpaceDE/>
        <w:adjustRightInd/>
        <w:rPr>
          <w:lang w:eastAsia="fr-FR"/>
        </w:rPr>
      </w:pPr>
      <w:r>
        <w:t>The IRI-POI in the EES shall generate an xIRI containing an EESEECContextRelocation record when the IRI-POI present in the EES detects that the EES has sent or received the EEC context relocation information. The IRI-POI present in the EES shall generate the xIRI for the following events according to its new serving EE (</w:t>
      </w:r>
      <w:r>
        <w:rPr>
          <w:lang w:eastAsia="fr-FR"/>
        </w:rPr>
        <w:t>referred to as target EES in TS 24.558 [93]</w:t>
      </w:r>
      <w:r>
        <w:t xml:space="preserve"> or current serving EES (</w:t>
      </w:r>
      <w:r>
        <w:rPr>
          <w:lang w:eastAsia="fr-FR"/>
        </w:rPr>
        <w:t>referred to as source EES in TS 24.558 [93]</w:t>
      </w:r>
      <w:r>
        <w:t>) role:</w:t>
      </w:r>
    </w:p>
    <w:p w14:paraId="6A3C934B" w14:textId="77777777" w:rsidR="00286864" w:rsidRDefault="00286864" w:rsidP="00286864">
      <w:pPr>
        <w:pStyle w:val="B1"/>
        <w:rPr>
          <w:lang w:eastAsia="fr-FR"/>
        </w:rPr>
      </w:pPr>
      <w:r>
        <w:t>-</w:t>
      </w:r>
      <w:r>
        <w:tab/>
        <w:t>Target EES (</w:t>
      </w:r>
      <w:r>
        <w:rPr>
          <w:lang w:eastAsia="fr-FR"/>
        </w:rPr>
        <w:t xml:space="preserve">T-EES) receives an </w:t>
      </w:r>
      <w:r>
        <w:t>Eees_EECContextRelocation_Pull</w:t>
      </w:r>
      <w:r>
        <w:rPr>
          <w:lang w:eastAsia="fr-FR"/>
        </w:rPr>
        <w:t xml:space="preserve"> response </w:t>
      </w:r>
      <w:r>
        <w:t xml:space="preserve">from a Source EES (S-EES) upon request from the T-EES to S-EES </w:t>
      </w:r>
      <w:r>
        <w:rPr>
          <w:lang w:eastAsia="fr-FR"/>
        </w:rPr>
        <w:t>(as defined in TS 29.558 [94] clause 5.10.2.2).</w:t>
      </w:r>
    </w:p>
    <w:p w14:paraId="30EB9ED4" w14:textId="77777777" w:rsidR="00286864" w:rsidRDefault="00286864" w:rsidP="00286864">
      <w:pPr>
        <w:pStyle w:val="B1"/>
        <w:rPr>
          <w:lang w:eastAsia="fr-FR"/>
        </w:rPr>
      </w:pPr>
      <w:r>
        <w:t>-</w:t>
      </w:r>
      <w:r>
        <w:tab/>
      </w:r>
      <w:r>
        <w:rPr>
          <w:lang w:eastAsia="fr-FR"/>
        </w:rPr>
        <w:t xml:space="preserve">T-EES sends an </w:t>
      </w:r>
      <w:r>
        <w:t>Eees_EECContextRelocation_Push</w:t>
      </w:r>
      <w:r>
        <w:rPr>
          <w:lang w:eastAsia="fr-FR"/>
        </w:rPr>
        <w:t xml:space="preserve"> response to</w:t>
      </w:r>
      <w:r>
        <w:t xml:space="preserve"> a S-EES upon request from the S-EES to T-EES </w:t>
      </w:r>
      <w:r>
        <w:rPr>
          <w:lang w:eastAsia="fr-FR"/>
        </w:rPr>
        <w:t>(as defined in TS 29.558 [94] clause 5.10.2.3).</w:t>
      </w:r>
    </w:p>
    <w:p w14:paraId="5A390B26" w14:textId="77777777" w:rsidR="00286864" w:rsidRDefault="00286864" w:rsidP="00286864">
      <w:pPr>
        <w:pStyle w:val="B1"/>
      </w:pPr>
      <w:r>
        <w:t>-</w:t>
      </w:r>
      <w:r>
        <w:tab/>
      </w:r>
      <w:r>
        <w:rPr>
          <w:lang w:eastAsia="fr-FR"/>
        </w:rPr>
        <w:t xml:space="preserve">S-EES sends an </w:t>
      </w:r>
      <w:r>
        <w:t>Eees_EECContextRelocation_Pull</w:t>
      </w:r>
      <w:r>
        <w:rPr>
          <w:lang w:eastAsia="fr-FR"/>
        </w:rPr>
        <w:t xml:space="preserve"> response </w:t>
      </w:r>
      <w:r>
        <w:t>to a T-EES.</w:t>
      </w:r>
    </w:p>
    <w:p w14:paraId="596D8C5E" w14:textId="77777777" w:rsidR="00286864" w:rsidRDefault="00286864" w:rsidP="00286864">
      <w:pPr>
        <w:pStyle w:val="B1"/>
      </w:pPr>
      <w:r>
        <w:t>-</w:t>
      </w:r>
      <w:r>
        <w:tab/>
      </w:r>
      <w:r>
        <w:rPr>
          <w:lang w:eastAsia="fr-FR"/>
        </w:rPr>
        <w:t xml:space="preserve">S-EES receives an </w:t>
      </w:r>
      <w:r>
        <w:t>Eees_EECContextRelocation_Push</w:t>
      </w:r>
      <w:r>
        <w:rPr>
          <w:lang w:eastAsia="fr-FR"/>
        </w:rPr>
        <w:t xml:space="preserve"> response </w:t>
      </w:r>
      <w:r>
        <w:t>from a T-EES.</w:t>
      </w:r>
    </w:p>
    <w:p w14:paraId="5AAECAA3" w14:textId="1FF01DDA" w:rsidR="00286864" w:rsidRDefault="00286864" w:rsidP="00286864">
      <w:pPr>
        <w:pStyle w:val="B1"/>
      </w:pPr>
      <w:r>
        <w:t>NOTE : The term target EES is used in TS 29.558[94] referring the new serving EES and the term serving EES is referring to the old serving EES.</w:t>
      </w:r>
    </w:p>
    <w:p w14:paraId="7EA0BCE8" w14:textId="77777777" w:rsidR="00286864" w:rsidRDefault="00286864" w:rsidP="00286864">
      <w:pPr>
        <w:pStyle w:val="TH"/>
      </w:pPr>
      <w:r>
        <w:t>Table 7.14.2-17: EESEECContextRelocation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50"/>
        <w:gridCol w:w="857"/>
      </w:tblGrid>
      <w:tr w:rsidR="00286864" w14:paraId="690B2FBF"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777C0D7C" w14:textId="77777777" w:rsidR="00286864" w:rsidRDefault="00286864">
            <w:pPr>
              <w:pStyle w:val="TAH"/>
            </w:pPr>
            <w:r>
              <w:t>Field name</w:t>
            </w:r>
          </w:p>
        </w:tc>
        <w:tc>
          <w:tcPr>
            <w:tcW w:w="6150" w:type="dxa"/>
            <w:tcBorders>
              <w:top w:val="single" w:sz="4" w:space="0" w:color="auto"/>
              <w:left w:val="single" w:sz="4" w:space="0" w:color="auto"/>
              <w:bottom w:val="single" w:sz="4" w:space="0" w:color="auto"/>
              <w:right w:val="single" w:sz="4" w:space="0" w:color="auto"/>
            </w:tcBorders>
            <w:hideMark/>
          </w:tcPr>
          <w:p w14:paraId="6D1E3BF7"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BEF5E8E" w14:textId="77777777" w:rsidR="00286864" w:rsidRDefault="00286864">
            <w:pPr>
              <w:pStyle w:val="TAH"/>
            </w:pPr>
            <w:r>
              <w:t>M/C/O</w:t>
            </w:r>
          </w:p>
        </w:tc>
      </w:tr>
      <w:tr w:rsidR="00286864" w14:paraId="19DF810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6D339B22" w14:textId="77777777" w:rsidR="00286864" w:rsidRDefault="00286864">
            <w:pPr>
              <w:pStyle w:val="TAL"/>
            </w:pPr>
            <w:r>
              <w:t>eECID</w:t>
            </w:r>
          </w:p>
        </w:tc>
        <w:tc>
          <w:tcPr>
            <w:tcW w:w="6150" w:type="dxa"/>
            <w:tcBorders>
              <w:top w:val="single" w:sz="4" w:space="0" w:color="auto"/>
              <w:left w:val="single" w:sz="4" w:space="0" w:color="auto"/>
              <w:bottom w:val="single" w:sz="4" w:space="0" w:color="auto"/>
              <w:right w:val="single" w:sz="4" w:space="0" w:color="auto"/>
            </w:tcBorders>
            <w:hideMark/>
          </w:tcPr>
          <w:p w14:paraId="6FD36501" w14:textId="77777777" w:rsidR="00286864" w:rsidRDefault="00286864">
            <w:pPr>
              <w:pStyle w:val="TAL"/>
              <w:rPr>
                <w:rFonts w:cs="Arial"/>
                <w:szCs w:val="18"/>
              </w:rPr>
            </w:pPr>
            <w:r>
              <w:t>Unique identifier of the EEC</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1BD6C8BB" w14:textId="77777777" w:rsidR="00286864" w:rsidRDefault="00286864">
            <w:pPr>
              <w:pStyle w:val="TAL"/>
            </w:pPr>
            <w:r>
              <w:t>M</w:t>
            </w:r>
          </w:p>
        </w:tc>
      </w:tr>
      <w:tr w:rsidR="00286864" w14:paraId="46A71A23"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E65D43E" w14:textId="77777777" w:rsidR="00286864" w:rsidRDefault="00286864">
            <w:pPr>
              <w:pStyle w:val="TAL"/>
            </w:pPr>
            <w:r>
              <w:t>gPSI</w:t>
            </w:r>
          </w:p>
        </w:tc>
        <w:tc>
          <w:tcPr>
            <w:tcW w:w="6150" w:type="dxa"/>
            <w:tcBorders>
              <w:top w:val="single" w:sz="4" w:space="0" w:color="auto"/>
              <w:left w:val="single" w:sz="4" w:space="0" w:color="auto"/>
              <w:bottom w:val="single" w:sz="4" w:space="0" w:color="auto"/>
              <w:right w:val="single" w:sz="4" w:space="0" w:color="auto"/>
            </w:tcBorders>
            <w:hideMark/>
          </w:tcPr>
          <w:p w14:paraId="138C1B2E" w14:textId="77777777" w:rsidR="00286864" w:rsidRDefault="00286864">
            <w:pPr>
              <w:pStyle w:val="TAL"/>
            </w:pPr>
            <w:r>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00FB6039" w14:textId="77777777" w:rsidR="00286864" w:rsidRDefault="00286864">
            <w:pPr>
              <w:pStyle w:val="TAL"/>
            </w:pPr>
            <w:r>
              <w:t>C</w:t>
            </w:r>
          </w:p>
        </w:tc>
      </w:tr>
      <w:tr w:rsidR="00286864" w14:paraId="5370B76A"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3A289BC" w14:textId="77777777" w:rsidR="00286864" w:rsidRDefault="00286864">
            <w:pPr>
              <w:pStyle w:val="TAL"/>
            </w:pPr>
            <w:r>
              <w:t>cntxtID</w:t>
            </w:r>
          </w:p>
        </w:tc>
        <w:tc>
          <w:tcPr>
            <w:tcW w:w="6150" w:type="dxa"/>
            <w:tcBorders>
              <w:top w:val="single" w:sz="4" w:space="0" w:color="auto"/>
              <w:left w:val="single" w:sz="4" w:space="0" w:color="auto"/>
              <w:bottom w:val="single" w:sz="4" w:space="0" w:color="auto"/>
              <w:right w:val="single" w:sz="4" w:space="0" w:color="auto"/>
            </w:tcBorders>
            <w:hideMark/>
          </w:tcPr>
          <w:p w14:paraId="5D8AA825" w14:textId="77777777" w:rsidR="00286864" w:rsidRDefault="00286864">
            <w:pPr>
              <w:pStyle w:val="TAL"/>
            </w:pPr>
            <w:r>
              <w:t>Unique identifier of the EEC context.</w:t>
            </w:r>
          </w:p>
        </w:tc>
        <w:tc>
          <w:tcPr>
            <w:tcW w:w="850" w:type="dxa"/>
            <w:tcBorders>
              <w:top w:val="single" w:sz="4" w:space="0" w:color="auto"/>
              <w:left w:val="single" w:sz="4" w:space="0" w:color="auto"/>
              <w:bottom w:val="single" w:sz="4" w:space="0" w:color="auto"/>
              <w:right w:val="single" w:sz="4" w:space="0" w:color="auto"/>
            </w:tcBorders>
            <w:hideMark/>
          </w:tcPr>
          <w:p w14:paraId="2B616BC9" w14:textId="77777777" w:rsidR="00286864" w:rsidRDefault="00286864">
            <w:pPr>
              <w:pStyle w:val="TAL"/>
            </w:pPr>
            <w:r>
              <w:t>M</w:t>
            </w:r>
          </w:p>
        </w:tc>
      </w:tr>
      <w:tr w:rsidR="00286864" w14:paraId="79C1C69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6393C98" w14:textId="77777777" w:rsidR="00286864" w:rsidRDefault="00286864">
            <w:pPr>
              <w:pStyle w:val="TAL"/>
            </w:pPr>
            <w:r>
              <w:t>uELoc</w:t>
            </w:r>
          </w:p>
        </w:tc>
        <w:tc>
          <w:tcPr>
            <w:tcW w:w="6150" w:type="dxa"/>
            <w:tcBorders>
              <w:top w:val="single" w:sz="4" w:space="0" w:color="auto"/>
              <w:left w:val="single" w:sz="4" w:space="0" w:color="auto"/>
              <w:bottom w:val="single" w:sz="4" w:space="0" w:color="auto"/>
              <w:right w:val="single" w:sz="4" w:space="0" w:color="auto"/>
            </w:tcBorders>
            <w:hideMark/>
          </w:tcPr>
          <w:p w14:paraId="7CD659F3" w14:textId="77777777" w:rsidR="00286864" w:rsidRDefault="00286864">
            <w:pPr>
              <w:pStyle w:val="TAL"/>
            </w:pPr>
            <w:r>
              <w:t>Latest location information of the target UE, that is available at the EES, if available.</w:t>
            </w:r>
          </w:p>
        </w:tc>
        <w:tc>
          <w:tcPr>
            <w:tcW w:w="850" w:type="dxa"/>
            <w:tcBorders>
              <w:top w:val="single" w:sz="4" w:space="0" w:color="auto"/>
              <w:left w:val="single" w:sz="4" w:space="0" w:color="auto"/>
              <w:bottom w:val="single" w:sz="4" w:space="0" w:color="auto"/>
              <w:right w:val="single" w:sz="4" w:space="0" w:color="auto"/>
            </w:tcBorders>
            <w:hideMark/>
          </w:tcPr>
          <w:p w14:paraId="4645AB19" w14:textId="77777777" w:rsidR="00286864" w:rsidRDefault="00286864">
            <w:pPr>
              <w:pStyle w:val="TAL"/>
            </w:pPr>
            <w:r>
              <w:t>C</w:t>
            </w:r>
          </w:p>
        </w:tc>
      </w:tr>
      <w:tr w:rsidR="00286864" w14:paraId="7BAD2279"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9ED1110" w14:textId="77777777" w:rsidR="00286864" w:rsidRDefault="00286864">
            <w:pPr>
              <w:pStyle w:val="TAL"/>
            </w:pPr>
            <w:r>
              <w:t>aCProfiles</w:t>
            </w:r>
          </w:p>
        </w:tc>
        <w:tc>
          <w:tcPr>
            <w:tcW w:w="6143" w:type="dxa"/>
            <w:tcBorders>
              <w:top w:val="single" w:sz="4" w:space="0" w:color="auto"/>
              <w:left w:val="single" w:sz="4" w:space="0" w:color="auto"/>
              <w:bottom w:val="single" w:sz="4" w:space="0" w:color="auto"/>
              <w:right w:val="single" w:sz="4" w:space="0" w:color="auto"/>
            </w:tcBorders>
            <w:hideMark/>
          </w:tcPr>
          <w:p w14:paraId="36B443E4" w14:textId="261E6566" w:rsidR="00286864" w:rsidRDefault="00286864">
            <w:pPr>
              <w:pStyle w:val="TAL"/>
            </w:pPr>
            <w:r>
              <w:t xml:space="preserve">Profiles of application clients (ACs) for which the EEC provides edge enabling services, if available. See </w:t>
            </w:r>
            <w:r w:rsidR="00582CDC">
              <w:t>t</w:t>
            </w:r>
            <w:r>
              <w:t>able 7.14.2-2.</w:t>
            </w:r>
          </w:p>
        </w:tc>
        <w:tc>
          <w:tcPr>
            <w:tcW w:w="857" w:type="dxa"/>
            <w:tcBorders>
              <w:top w:val="single" w:sz="4" w:space="0" w:color="auto"/>
              <w:left w:val="single" w:sz="4" w:space="0" w:color="auto"/>
              <w:bottom w:val="single" w:sz="4" w:space="0" w:color="auto"/>
              <w:right w:val="single" w:sz="4" w:space="0" w:color="auto"/>
            </w:tcBorders>
            <w:hideMark/>
          </w:tcPr>
          <w:p w14:paraId="3C9D5AB2" w14:textId="77777777" w:rsidR="00286864" w:rsidRDefault="00286864">
            <w:pPr>
              <w:pStyle w:val="TAL"/>
            </w:pPr>
            <w:r>
              <w:t>C</w:t>
            </w:r>
          </w:p>
        </w:tc>
      </w:tr>
    </w:tbl>
    <w:p w14:paraId="3C10648F" w14:textId="77777777" w:rsidR="00286864" w:rsidRDefault="00286864" w:rsidP="00286864"/>
    <w:p w14:paraId="5BEE8B4D" w14:textId="77777777" w:rsidR="00286864" w:rsidRDefault="00286864" w:rsidP="00286864">
      <w:pPr>
        <w:pStyle w:val="Heading4"/>
        <w:rPr>
          <w:rFonts w:cs="Arial"/>
          <w:szCs w:val="24"/>
        </w:rPr>
      </w:pPr>
      <w:bookmarkStart w:id="939" w:name="_Toc167821786"/>
      <w:r>
        <w:t>7.14.2.10</w:t>
      </w:r>
      <w:r>
        <w:tab/>
      </w:r>
      <w:r>
        <w:rPr>
          <w:rFonts w:cs="Arial"/>
          <w:szCs w:val="24"/>
        </w:rPr>
        <w:t>Start of interception with registered EEC</w:t>
      </w:r>
      <w:bookmarkEnd w:id="939"/>
    </w:p>
    <w:p w14:paraId="69630281" w14:textId="77777777" w:rsidR="00286864" w:rsidRDefault="00286864" w:rsidP="00286864">
      <w:r>
        <w:t>The IRI-POI in the AES shall generate an xIRI containing an EESStartOfInterceptionWithRegisteredEEC record when the IRI-POI present in the EES detects that interception is activated on a UE which EEC has already registered with an EES.</w:t>
      </w:r>
    </w:p>
    <w:p w14:paraId="16640088" w14:textId="77777777" w:rsidR="00286864" w:rsidRDefault="00286864" w:rsidP="00286864">
      <w:pPr>
        <w:pStyle w:val="TH"/>
      </w:pPr>
      <w:r>
        <w:t>Table 7.14.2-18: EESStartOfInterceptionWithRegisteredEEC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14:paraId="26D13CF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57529F1" w14:textId="77777777" w:rsidR="00286864" w:rsidRDefault="00286864">
            <w:pPr>
              <w:pStyle w:val="TAH"/>
            </w:pPr>
            <w:r>
              <w:t>Field name</w:t>
            </w:r>
          </w:p>
        </w:tc>
        <w:tc>
          <w:tcPr>
            <w:tcW w:w="6616" w:type="dxa"/>
            <w:tcBorders>
              <w:top w:val="single" w:sz="4" w:space="0" w:color="auto"/>
              <w:left w:val="single" w:sz="4" w:space="0" w:color="auto"/>
              <w:bottom w:val="single" w:sz="4" w:space="0" w:color="auto"/>
              <w:right w:val="single" w:sz="4" w:space="0" w:color="auto"/>
            </w:tcBorders>
            <w:hideMark/>
          </w:tcPr>
          <w:p w14:paraId="4AD6AF6F" w14:textId="77777777" w:rsidR="00286864" w:rsidRDefault="00286864">
            <w:pPr>
              <w:pStyle w:val="TAH"/>
            </w:pPr>
            <w:r>
              <w:t>Description</w:t>
            </w:r>
          </w:p>
        </w:tc>
        <w:tc>
          <w:tcPr>
            <w:tcW w:w="755" w:type="dxa"/>
            <w:tcBorders>
              <w:top w:val="single" w:sz="4" w:space="0" w:color="auto"/>
              <w:left w:val="single" w:sz="4" w:space="0" w:color="auto"/>
              <w:bottom w:val="single" w:sz="4" w:space="0" w:color="auto"/>
              <w:right w:val="single" w:sz="4" w:space="0" w:color="auto"/>
            </w:tcBorders>
            <w:hideMark/>
          </w:tcPr>
          <w:p w14:paraId="29150799" w14:textId="77777777" w:rsidR="00286864" w:rsidRDefault="00286864">
            <w:pPr>
              <w:pStyle w:val="TAH"/>
            </w:pPr>
            <w:r>
              <w:t>M/C/O</w:t>
            </w:r>
          </w:p>
        </w:tc>
      </w:tr>
      <w:tr w:rsidR="00286864" w14:paraId="453171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41DAFE5" w14:textId="77777777" w:rsidR="00286864" w:rsidRDefault="00286864">
            <w:pPr>
              <w:pStyle w:val="TAL"/>
            </w:pPr>
            <w:r>
              <w:t>eECID</w:t>
            </w:r>
          </w:p>
        </w:tc>
        <w:tc>
          <w:tcPr>
            <w:tcW w:w="6616" w:type="dxa"/>
            <w:tcBorders>
              <w:top w:val="single" w:sz="4" w:space="0" w:color="auto"/>
              <w:left w:val="single" w:sz="4" w:space="0" w:color="auto"/>
              <w:bottom w:val="single" w:sz="4" w:space="0" w:color="auto"/>
              <w:right w:val="single" w:sz="4" w:space="0" w:color="auto"/>
            </w:tcBorders>
            <w:hideMark/>
          </w:tcPr>
          <w:p w14:paraId="41F1B2F1" w14:textId="77777777" w:rsidR="00286864" w:rsidRDefault="00286864">
            <w:pPr>
              <w:pStyle w:val="TAL"/>
            </w:pPr>
            <w:r>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706A9DB7" w14:textId="77777777" w:rsidR="00286864" w:rsidRDefault="00286864">
            <w:pPr>
              <w:pStyle w:val="TAL"/>
            </w:pPr>
            <w:r>
              <w:t>M</w:t>
            </w:r>
          </w:p>
        </w:tc>
      </w:tr>
      <w:tr w:rsidR="00286864" w14:paraId="7C4A505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4D5D3D3" w14:textId="77777777" w:rsidR="00286864" w:rsidRDefault="00286864">
            <w:pPr>
              <w:pStyle w:val="TAL"/>
            </w:pPr>
            <w:r>
              <w:t>gPSI</w:t>
            </w:r>
          </w:p>
        </w:tc>
        <w:tc>
          <w:tcPr>
            <w:tcW w:w="6616" w:type="dxa"/>
            <w:tcBorders>
              <w:top w:val="single" w:sz="4" w:space="0" w:color="auto"/>
              <w:left w:val="single" w:sz="4" w:space="0" w:color="auto"/>
              <w:bottom w:val="single" w:sz="4" w:space="0" w:color="auto"/>
              <w:right w:val="single" w:sz="4" w:space="0" w:color="auto"/>
            </w:tcBorders>
            <w:hideMark/>
          </w:tcPr>
          <w:p w14:paraId="6A2C087C" w14:textId="77777777" w:rsidR="00286864" w:rsidRDefault="00286864">
            <w:pPr>
              <w:pStyle w:val="TAL"/>
            </w:pPr>
            <w:r>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364E7E26" w14:textId="77777777" w:rsidR="00286864" w:rsidRDefault="00286864">
            <w:pPr>
              <w:pStyle w:val="TAL"/>
            </w:pPr>
            <w:r>
              <w:t>C</w:t>
            </w:r>
          </w:p>
        </w:tc>
      </w:tr>
      <w:tr w:rsidR="00286864" w14:paraId="7C92760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9FA1AD0" w14:textId="77777777" w:rsidR="00286864" w:rsidRDefault="00286864">
            <w:pPr>
              <w:pStyle w:val="TAL"/>
            </w:pPr>
            <w:r>
              <w:t>aCProfiles</w:t>
            </w:r>
          </w:p>
        </w:tc>
        <w:tc>
          <w:tcPr>
            <w:tcW w:w="6616" w:type="dxa"/>
            <w:tcBorders>
              <w:top w:val="single" w:sz="4" w:space="0" w:color="auto"/>
              <w:left w:val="single" w:sz="4" w:space="0" w:color="auto"/>
              <w:bottom w:val="single" w:sz="4" w:space="0" w:color="auto"/>
              <w:right w:val="single" w:sz="4" w:space="0" w:color="auto"/>
            </w:tcBorders>
            <w:hideMark/>
          </w:tcPr>
          <w:p w14:paraId="1AE3705C" w14:textId="7EEBF6BE" w:rsidR="00286864" w:rsidRDefault="00286864">
            <w:pPr>
              <w:pStyle w:val="TAL"/>
            </w:pPr>
            <w:r>
              <w:t xml:space="preserve">Profiles of application clients (ACs) for which the EEC provides edge enabling services, if available. See </w:t>
            </w:r>
            <w:r w:rsidR="00582CDC">
              <w:t>t</w:t>
            </w:r>
            <w:r>
              <w:t>able 7.14.2-2.</w:t>
            </w:r>
          </w:p>
        </w:tc>
        <w:tc>
          <w:tcPr>
            <w:tcW w:w="755" w:type="dxa"/>
            <w:tcBorders>
              <w:top w:val="single" w:sz="4" w:space="0" w:color="auto"/>
              <w:left w:val="single" w:sz="4" w:space="0" w:color="auto"/>
              <w:bottom w:val="single" w:sz="4" w:space="0" w:color="auto"/>
              <w:right w:val="single" w:sz="4" w:space="0" w:color="auto"/>
            </w:tcBorders>
            <w:hideMark/>
          </w:tcPr>
          <w:p w14:paraId="225A4840" w14:textId="77777777" w:rsidR="00286864" w:rsidRDefault="00286864">
            <w:pPr>
              <w:pStyle w:val="TAL"/>
            </w:pPr>
            <w:r>
              <w:t>C</w:t>
            </w:r>
          </w:p>
        </w:tc>
      </w:tr>
      <w:tr w:rsidR="00286864" w14:paraId="647EA6B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9C6958E" w14:textId="77777777" w:rsidR="00286864" w:rsidRDefault="00286864">
            <w:pPr>
              <w:pStyle w:val="TAL"/>
            </w:pPr>
            <w:r>
              <w:t>eECServiceContSupport</w:t>
            </w:r>
          </w:p>
        </w:tc>
        <w:tc>
          <w:tcPr>
            <w:tcW w:w="6616" w:type="dxa"/>
            <w:tcBorders>
              <w:top w:val="single" w:sz="4" w:space="0" w:color="auto"/>
              <w:left w:val="single" w:sz="4" w:space="0" w:color="auto"/>
              <w:bottom w:val="single" w:sz="4" w:space="0" w:color="auto"/>
              <w:right w:val="single" w:sz="4" w:space="0" w:color="auto"/>
            </w:tcBorders>
            <w:hideMark/>
          </w:tcPr>
          <w:p w14:paraId="72642640" w14:textId="77777777" w:rsidR="00286864" w:rsidRDefault="00286864">
            <w:pPr>
              <w:pStyle w:val="TAL"/>
            </w:pPr>
            <w:r>
              <w:t xml:space="preserve">ACR scenarios supported by the EEC for service continuity if any. </w:t>
            </w:r>
          </w:p>
        </w:tc>
        <w:tc>
          <w:tcPr>
            <w:tcW w:w="755" w:type="dxa"/>
            <w:tcBorders>
              <w:top w:val="single" w:sz="4" w:space="0" w:color="auto"/>
              <w:left w:val="single" w:sz="4" w:space="0" w:color="auto"/>
              <w:bottom w:val="single" w:sz="4" w:space="0" w:color="auto"/>
              <w:right w:val="single" w:sz="4" w:space="0" w:color="auto"/>
            </w:tcBorders>
            <w:hideMark/>
          </w:tcPr>
          <w:p w14:paraId="071C51E6" w14:textId="77777777" w:rsidR="00286864" w:rsidRDefault="00286864">
            <w:pPr>
              <w:pStyle w:val="TAL"/>
            </w:pPr>
            <w:r>
              <w:t>C</w:t>
            </w:r>
          </w:p>
        </w:tc>
      </w:tr>
      <w:tr w:rsidR="00286864" w14:paraId="72FE898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9CEA33A" w14:textId="77777777" w:rsidR="00286864" w:rsidRDefault="00286864">
            <w:pPr>
              <w:pStyle w:val="TAL"/>
            </w:pPr>
            <w:r>
              <w:t>expirationTime</w:t>
            </w:r>
          </w:p>
        </w:tc>
        <w:tc>
          <w:tcPr>
            <w:tcW w:w="6616" w:type="dxa"/>
            <w:tcBorders>
              <w:top w:val="single" w:sz="4" w:space="0" w:color="auto"/>
              <w:left w:val="single" w:sz="4" w:space="0" w:color="auto"/>
              <w:bottom w:val="single" w:sz="4" w:space="0" w:color="auto"/>
              <w:right w:val="single" w:sz="4" w:space="0" w:color="auto"/>
            </w:tcBorders>
            <w:hideMark/>
          </w:tcPr>
          <w:p w14:paraId="3758E5BA" w14:textId="77777777" w:rsidR="00286864" w:rsidRDefault="00286864">
            <w:pPr>
              <w:pStyle w:val="TAL"/>
            </w:pPr>
            <w:r>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6871DB7F" w14:textId="77777777" w:rsidR="00286864" w:rsidRDefault="00286864">
            <w:pPr>
              <w:pStyle w:val="TAL"/>
            </w:pPr>
            <w:r>
              <w:t>C</w:t>
            </w:r>
          </w:p>
        </w:tc>
      </w:tr>
      <w:tr w:rsidR="00286864" w14:paraId="4863E5C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9EFCE13" w14:textId="77777777" w:rsidR="00286864" w:rsidRDefault="00286864">
            <w:pPr>
              <w:pStyle w:val="TAL"/>
            </w:pPr>
            <w:r>
              <w:t>eECContextID</w:t>
            </w:r>
          </w:p>
        </w:tc>
        <w:tc>
          <w:tcPr>
            <w:tcW w:w="6616" w:type="dxa"/>
            <w:tcBorders>
              <w:top w:val="single" w:sz="4" w:space="0" w:color="auto"/>
              <w:left w:val="single" w:sz="4" w:space="0" w:color="auto"/>
              <w:bottom w:val="single" w:sz="4" w:space="0" w:color="auto"/>
              <w:right w:val="single" w:sz="4" w:space="0" w:color="auto"/>
            </w:tcBorders>
            <w:hideMark/>
          </w:tcPr>
          <w:p w14:paraId="6FC17F73" w14:textId="77777777" w:rsidR="00286864" w:rsidRDefault="00286864">
            <w:pPr>
              <w:pStyle w:val="TAL"/>
            </w:pPr>
            <w:r>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6D4342BB" w14:textId="77777777" w:rsidR="00286864" w:rsidRDefault="00286864">
            <w:pPr>
              <w:pStyle w:val="TAL"/>
            </w:pPr>
            <w:r>
              <w:t>C</w:t>
            </w:r>
          </w:p>
        </w:tc>
      </w:tr>
      <w:tr w:rsidR="00286864" w14:paraId="3A0AAE9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3B723DFC" w14:textId="77777777" w:rsidR="00286864" w:rsidRDefault="00286864">
            <w:pPr>
              <w:pStyle w:val="TAL"/>
            </w:pPr>
            <w:r>
              <w:t>srcEESID</w:t>
            </w:r>
          </w:p>
        </w:tc>
        <w:tc>
          <w:tcPr>
            <w:tcW w:w="6616" w:type="dxa"/>
            <w:tcBorders>
              <w:top w:val="single" w:sz="4" w:space="0" w:color="auto"/>
              <w:left w:val="single" w:sz="4" w:space="0" w:color="auto"/>
              <w:bottom w:val="single" w:sz="4" w:space="0" w:color="auto"/>
              <w:right w:val="single" w:sz="4" w:space="0" w:color="auto"/>
            </w:tcBorders>
            <w:hideMark/>
          </w:tcPr>
          <w:p w14:paraId="28C0C5B7" w14:textId="77777777" w:rsidR="00286864" w:rsidRDefault="00286864">
            <w:pPr>
              <w:pStyle w:val="TAL"/>
            </w:pPr>
            <w:r>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066DB6CE" w14:textId="77777777" w:rsidR="00286864" w:rsidRDefault="00286864">
            <w:pPr>
              <w:pStyle w:val="TAL"/>
            </w:pPr>
            <w:r>
              <w:t>C</w:t>
            </w:r>
          </w:p>
        </w:tc>
      </w:tr>
      <w:tr w:rsidR="00286864" w14:paraId="698B1699"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6D8A1B5" w14:textId="77777777" w:rsidR="00286864" w:rsidRDefault="00286864">
            <w:pPr>
              <w:pStyle w:val="TAL"/>
            </w:pPr>
            <w:r>
              <w:t>unfulfilledACProfiles</w:t>
            </w:r>
          </w:p>
        </w:tc>
        <w:tc>
          <w:tcPr>
            <w:tcW w:w="6616" w:type="dxa"/>
            <w:tcBorders>
              <w:top w:val="single" w:sz="4" w:space="0" w:color="auto"/>
              <w:left w:val="single" w:sz="4" w:space="0" w:color="auto"/>
              <w:bottom w:val="single" w:sz="4" w:space="0" w:color="auto"/>
              <w:right w:val="single" w:sz="4" w:space="0" w:color="auto"/>
            </w:tcBorders>
            <w:hideMark/>
          </w:tcPr>
          <w:p w14:paraId="7FC08833" w14:textId="77777777" w:rsidR="00286864" w:rsidRDefault="00286864">
            <w:pPr>
              <w:pStyle w:val="TAL"/>
            </w:pPr>
            <w:r>
              <w:t>If requirements indicated in the AC profile(s) cannot be fulfilled for some of the AC profile(s), the EES shall include "</w:t>
            </w:r>
            <w:r>
              <w:rPr>
                <w:lang w:val="en-US"/>
              </w:rPr>
              <w:t>unfulfilled</w:t>
            </w:r>
            <w:r>
              <w:rPr>
                <w:lang w:eastAsia="ko-KR"/>
              </w:rPr>
              <w:t>AcProfiles</w:t>
            </w:r>
            <w:r>
              <w:t>"</w:t>
            </w:r>
            <w:r>
              <w:rPr>
                <w:lang w:eastAsia="ko-KR"/>
              </w:rPr>
              <w:t xml:space="preserve"> attribute containing</w:t>
            </w:r>
            <w:r>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1835F880" w14:textId="77777777" w:rsidR="00286864" w:rsidRDefault="00286864">
            <w:pPr>
              <w:pStyle w:val="TAL"/>
            </w:pPr>
            <w:r>
              <w:t>C</w:t>
            </w:r>
          </w:p>
        </w:tc>
      </w:tr>
      <w:tr w:rsidR="00286864" w14:paraId="459F58C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EECC18" w14:textId="77777777" w:rsidR="00286864" w:rsidRDefault="00286864">
            <w:pPr>
              <w:pStyle w:val="TAL"/>
            </w:pPr>
            <w:r>
              <w:t>timeOfRegistration</w:t>
            </w:r>
          </w:p>
        </w:tc>
        <w:tc>
          <w:tcPr>
            <w:tcW w:w="6616" w:type="dxa"/>
            <w:tcBorders>
              <w:top w:val="single" w:sz="4" w:space="0" w:color="auto"/>
              <w:left w:val="single" w:sz="4" w:space="0" w:color="auto"/>
              <w:bottom w:val="single" w:sz="4" w:space="0" w:color="auto"/>
              <w:right w:val="single" w:sz="4" w:space="0" w:color="auto"/>
            </w:tcBorders>
            <w:hideMark/>
          </w:tcPr>
          <w:p w14:paraId="3F186666" w14:textId="77777777" w:rsidR="00286864" w:rsidRDefault="00286864">
            <w:pPr>
              <w:pStyle w:val="TAL"/>
            </w:pPr>
            <w:r>
              <w:t>Time at which the last registration occurred, if available.</w:t>
            </w:r>
          </w:p>
        </w:tc>
        <w:tc>
          <w:tcPr>
            <w:tcW w:w="755" w:type="dxa"/>
            <w:tcBorders>
              <w:top w:val="single" w:sz="4" w:space="0" w:color="auto"/>
              <w:left w:val="single" w:sz="4" w:space="0" w:color="auto"/>
              <w:bottom w:val="single" w:sz="4" w:space="0" w:color="auto"/>
              <w:right w:val="single" w:sz="4" w:space="0" w:color="auto"/>
            </w:tcBorders>
            <w:hideMark/>
          </w:tcPr>
          <w:p w14:paraId="261D1AF1" w14:textId="77777777" w:rsidR="00286864" w:rsidRDefault="00286864">
            <w:pPr>
              <w:pStyle w:val="TAL"/>
            </w:pPr>
            <w:r>
              <w:t>C</w:t>
            </w:r>
          </w:p>
        </w:tc>
      </w:tr>
    </w:tbl>
    <w:p w14:paraId="0D1CCFB7" w14:textId="77777777" w:rsidR="00286864" w:rsidRDefault="00286864" w:rsidP="00286864"/>
    <w:p w14:paraId="25594CAA" w14:textId="77777777" w:rsidR="00286864" w:rsidRDefault="00286864" w:rsidP="00286864">
      <w:pPr>
        <w:pStyle w:val="Heading4"/>
      </w:pPr>
      <w:bookmarkStart w:id="940" w:name="_Toc167821787"/>
      <w:r>
        <w:t>7.14.2.11</w:t>
      </w:r>
      <w:r>
        <w:tab/>
      </w:r>
      <w:r>
        <w:rPr>
          <w:rFonts w:cs="Arial"/>
          <w:szCs w:val="24"/>
        </w:rPr>
        <w:t>Generation of IRI over LI_HI2</w:t>
      </w:r>
      <w:bookmarkEnd w:id="940"/>
    </w:p>
    <w:p w14:paraId="6DDEDD89" w14:textId="77777777" w:rsidR="00286864" w:rsidRDefault="00286864" w:rsidP="00286864">
      <w:r>
        <w:t>When an xIRI is received over LI_X2 from the IRI-POI in the EES, the MDF2 shall send the IRI message over LI_HI2 without undue delay. The IRI message shall contain a copy of the relevant record received from LI_X2. The record may be enriched by other information available at the MDF (e.g. additional location information).</w:t>
      </w:r>
    </w:p>
    <w:p w14:paraId="7424B407" w14:textId="77777777" w:rsidR="005A5D50" w:rsidRDefault="005A5D50" w:rsidP="005A5D50">
      <w:r>
        <w:t xml:space="preserve">The </w:t>
      </w:r>
      <w:r w:rsidRPr="00760004">
        <w:t xml:space="preserve">ETSI TS 102 232-1 [9] </w:t>
      </w:r>
      <w:r>
        <w:rPr>
          <w:i/>
          <w:iCs/>
        </w:rPr>
        <w:t>@LI-PS-PDU.pSHeader.timeStamp</w:t>
      </w:r>
      <w:r>
        <w:t xml:space="preserve"> field shall be set to the time at which the EES event was observed (i.e. the timestamp field of the xIRI).</w:t>
      </w:r>
    </w:p>
    <w:p w14:paraId="3F1B5F96" w14:textId="77777777" w:rsidR="005A5D50" w:rsidRDefault="005A5D50" w:rsidP="005A5D50">
      <w:pPr>
        <w:rPr>
          <w:lang w:eastAsia="en-GB"/>
        </w:rPr>
      </w:pPr>
      <w:r>
        <w:rPr>
          <w:lang w:eastAsia="en-GB"/>
        </w:rPr>
        <w:t xml:space="preserve">The </w:t>
      </w:r>
      <w:r w:rsidRPr="00E43789">
        <w:rPr>
          <w:i/>
          <w:iCs/>
        </w:rPr>
        <w:t>@LI-PS-PDU.payload.iRIPayloadSequence</w:t>
      </w:r>
      <w:r>
        <w:rPr>
          <w:i/>
          <w:iCs/>
        </w:rPr>
        <w:t xml:space="preserve">.iRIType </w:t>
      </w:r>
      <w:r>
        <w:rPr>
          <w:lang w:eastAsia="en-GB"/>
        </w:rPr>
        <w:t>parameter (see ETSI TS 102 232-1 [9] clause 5.2.10) shall be included and coded according to table 7.14.2-19.</w:t>
      </w:r>
    </w:p>
    <w:p w14:paraId="32FDD098" w14:textId="77777777" w:rsidR="00286864" w:rsidRDefault="00286864" w:rsidP="00286864">
      <w:pPr>
        <w:pStyle w:val="TH"/>
        <w:rPr>
          <w:bCs/>
          <w:lang w:eastAsia="en-GB"/>
        </w:rPr>
      </w:pPr>
      <w:r>
        <w:rPr>
          <w:bCs/>
          <w:lang w:eastAsia="en-GB"/>
        </w:rPr>
        <w:t>Table 7.14.2-19: IRI type for IRI 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286864" w14:paraId="17D9B056"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E382392" w14:textId="77777777" w:rsidR="00286864" w:rsidRDefault="00286864">
            <w:pPr>
              <w:pStyle w:val="TAH"/>
              <w:rPr>
                <w:bCs/>
                <w:lang w:eastAsia="en-GB"/>
              </w:rPr>
            </w:pPr>
            <w:r>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AB97566" w14:textId="77777777" w:rsidR="00286864" w:rsidRDefault="00286864">
            <w:pPr>
              <w:pStyle w:val="TAH"/>
              <w:rPr>
                <w:rFonts w:cs="Arial"/>
                <w:bCs/>
                <w:szCs w:val="18"/>
                <w:lang w:eastAsia="en-GB"/>
              </w:rPr>
            </w:pPr>
            <w:r>
              <w:rPr>
                <w:rFonts w:cs="Arial"/>
                <w:bCs/>
                <w:szCs w:val="18"/>
                <w:lang w:eastAsia="en-GB"/>
              </w:rPr>
              <w:t>IRI Type</w:t>
            </w:r>
          </w:p>
        </w:tc>
      </w:tr>
      <w:tr w:rsidR="00286864" w14:paraId="4AB358B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4E8466" w14:textId="77777777" w:rsidR="00286864" w:rsidRDefault="00286864">
            <w:pPr>
              <w:pStyle w:val="TAL"/>
              <w:rPr>
                <w:lang w:eastAsia="en-GB"/>
              </w:rPr>
            </w:pPr>
            <w:r>
              <w:rPr>
                <w:lang w:eastAsia="en-GB"/>
              </w:rPr>
              <w:t>EESEECRegistration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39F687" w14:textId="77777777" w:rsidR="00286864" w:rsidRDefault="00286864">
            <w:pPr>
              <w:pStyle w:val="TAL"/>
              <w:rPr>
                <w:lang w:eastAsia="en-GB"/>
              </w:rPr>
            </w:pPr>
            <w:r>
              <w:rPr>
                <w:lang w:eastAsia="en-GB"/>
              </w:rPr>
              <w:t>REPORT</w:t>
            </w:r>
          </w:p>
        </w:tc>
      </w:tr>
      <w:tr w:rsidR="00286864" w14:paraId="48D39A6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D5FE6E8" w14:textId="77777777" w:rsidR="00286864" w:rsidRDefault="00286864">
            <w:pPr>
              <w:pStyle w:val="TAL"/>
              <w:rPr>
                <w:lang w:eastAsia="en-GB"/>
              </w:rPr>
            </w:pPr>
            <w:r>
              <w:rPr>
                <w:lang w:eastAsia="en-GB"/>
              </w:rPr>
              <w:t>EESEASDiscovery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32A4CDD" w14:textId="77777777" w:rsidR="00286864" w:rsidRDefault="00286864">
            <w:pPr>
              <w:pStyle w:val="TAL"/>
              <w:rPr>
                <w:lang w:eastAsia="en-GB"/>
              </w:rPr>
            </w:pPr>
            <w:r>
              <w:rPr>
                <w:lang w:eastAsia="en-GB"/>
              </w:rPr>
              <w:t>REPORT</w:t>
            </w:r>
          </w:p>
        </w:tc>
      </w:tr>
      <w:tr w:rsidR="00286864" w14:paraId="39727155"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D7D66E" w14:textId="77777777" w:rsidR="00286864" w:rsidRDefault="00286864">
            <w:pPr>
              <w:pStyle w:val="TAL"/>
              <w:rPr>
                <w:lang w:eastAsia="en-GB"/>
              </w:rPr>
            </w:pPr>
            <w:r>
              <w:rPr>
                <w:lang w:eastAsia="en-GB"/>
              </w:rPr>
              <w:t>EESEASDiscoverySubscription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4A38D1" w14:textId="77777777" w:rsidR="00286864" w:rsidRDefault="00286864">
            <w:pPr>
              <w:pStyle w:val="TAL"/>
              <w:rPr>
                <w:lang w:eastAsia="en-GB"/>
              </w:rPr>
            </w:pPr>
            <w:r>
              <w:rPr>
                <w:lang w:eastAsia="en-GB"/>
              </w:rPr>
              <w:t>REPORT</w:t>
            </w:r>
          </w:p>
        </w:tc>
      </w:tr>
      <w:tr w:rsidR="00286864" w14:paraId="0B91DCA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72A7B0" w14:textId="77777777" w:rsidR="00286864" w:rsidRDefault="00286864">
            <w:pPr>
              <w:pStyle w:val="TAL"/>
              <w:rPr>
                <w:lang w:eastAsia="en-GB"/>
              </w:rPr>
            </w:pPr>
            <w:r>
              <w:rPr>
                <w:lang w:eastAsia="en-GB"/>
              </w:rPr>
              <w:t>EESEASDiscoveryNotification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797F4AA" w14:textId="77777777" w:rsidR="00286864" w:rsidRDefault="00286864">
            <w:pPr>
              <w:pStyle w:val="TAL"/>
              <w:rPr>
                <w:lang w:eastAsia="en-GB"/>
              </w:rPr>
            </w:pPr>
            <w:r>
              <w:rPr>
                <w:lang w:eastAsia="en-GB"/>
              </w:rPr>
              <w:t>REPORT</w:t>
            </w:r>
          </w:p>
        </w:tc>
      </w:tr>
      <w:tr w:rsidR="00286864" w14:paraId="3540D0A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5C9A8CF" w14:textId="77777777" w:rsidR="00286864" w:rsidRDefault="00286864">
            <w:pPr>
              <w:pStyle w:val="TAL"/>
              <w:rPr>
                <w:lang w:eastAsia="en-GB"/>
              </w:rPr>
            </w:pPr>
            <w:r>
              <w:rPr>
                <w:lang w:eastAsia="en-GB"/>
              </w:rPr>
              <w:t>EESAppContextRelocation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45E005D" w14:textId="77777777" w:rsidR="00286864" w:rsidRDefault="00286864">
            <w:pPr>
              <w:pStyle w:val="TAL"/>
              <w:rPr>
                <w:lang w:eastAsia="en-GB"/>
              </w:rPr>
            </w:pPr>
            <w:r>
              <w:rPr>
                <w:lang w:eastAsia="en-GB"/>
              </w:rPr>
              <w:t>REPORT</w:t>
            </w:r>
          </w:p>
        </w:tc>
      </w:tr>
      <w:tr w:rsidR="00286864" w14:paraId="62DB9EC9"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29204A5" w14:textId="77777777" w:rsidR="00286864" w:rsidRDefault="00286864">
            <w:pPr>
              <w:pStyle w:val="TAL"/>
              <w:rPr>
                <w:lang w:eastAsia="en-GB"/>
              </w:rPr>
            </w:pPr>
            <w:r>
              <w:rPr>
                <w:lang w:eastAsia="en-GB"/>
              </w:rPr>
              <w:t>EESACRSubscription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C8DD3A" w14:textId="77777777" w:rsidR="00286864" w:rsidRDefault="00286864">
            <w:pPr>
              <w:pStyle w:val="TAL"/>
              <w:rPr>
                <w:lang w:eastAsia="en-GB"/>
              </w:rPr>
            </w:pPr>
            <w:r>
              <w:rPr>
                <w:lang w:eastAsia="en-GB"/>
              </w:rPr>
              <w:t>REPORT</w:t>
            </w:r>
          </w:p>
        </w:tc>
      </w:tr>
      <w:tr w:rsidR="00286864" w14:paraId="74B74763"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675F03" w14:textId="77777777" w:rsidR="00286864" w:rsidRDefault="00286864">
            <w:pPr>
              <w:pStyle w:val="TAL"/>
              <w:rPr>
                <w:lang w:eastAsia="en-GB"/>
              </w:rPr>
            </w:pPr>
            <w:r>
              <w:rPr>
                <w:lang w:eastAsia="en-GB"/>
              </w:rPr>
              <w:t>EESACRNotification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EB4AF55" w14:textId="77777777" w:rsidR="00286864" w:rsidRDefault="00286864">
            <w:pPr>
              <w:pStyle w:val="TAL"/>
              <w:rPr>
                <w:lang w:eastAsia="en-GB"/>
              </w:rPr>
            </w:pPr>
            <w:r>
              <w:rPr>
                <w:lang w:eastAsia="en-GB"/>
              </w:rPr>
              <w:t>REPORT</w:t>
            </w:r>
          </w:p>
        </w:tc>
      </w:tr>
      <w:tr w:rsidR="00286864" w14:paraId="4156264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63A9661" w14:textId="77777777" w:rsidR="00286864" w:rsidRDefault="00286864">
            <w:pPr>
              <w:pStyle w:val="TAL"/>
              <w:rPr>
                <w:lang w:eastAsia="en-GB"/>
              </w:rPr>
            </w:pPr>
            <w:r>
              <w:rPr>
                <w:lang w:eastAsia="en-GB"/>
              </w:rPr>
              <w:t>EESEECContextRelocation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A7D2FF" w14:textId="77777777" w:rsidR="00286864" w:rsidRDefault="00286864">
            <w:pPr>
              <w:pStyle w:val="TAL"/>
              <w:rPr>
                <w:lang w:eastAsia="en-GB"/>
              </w:rPr>
            </w:pPr>
            <w:r>
              <w:rPr>
                <w:lang w:eastAsia="en-GB"/>
              </w:rPr>
              <w:t>REPORT</w:t>
            </w:r>
          </w:p>
        </w:tc>
      </w:tr>
      <w:tr w:rsidR="00286864" w14:paraId="650BBEDE"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64623" w14:textId="77777777" w:rsidR="00286864" w:rsidRDefault="00286864">
            <w:pPr>
              <w:pStyle w:val="TAL"/>
              <w:rPr>
                <w:lang w:eastAsia="en-GB"/>
              </w:rPr>
            </w:pPr>
            <w:r>
              <w:t>EESStartOfInterceptionWithRegisteredEEC</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8BD6657" w14:textId="77777777" w:rsidR="00286864" w:rsidRDefault="00286864">
            <w:pPr>
              <w:pStyle w:val="TAL"/>
              <w:rPr>
                <w:lang w:eastAsia="en-GB"/>
              </w:rPr>
            </w:pPr>
            <w:r>
              <w:rPr>
                <w:lang w:eastAsia="en-GB"/>
              </w:rPr>
              <w:t>REPORT</w:t>
            </w:r>
          </w:p>
        </w:tc>
      </w:tr>
    </w:tbl>
    <w:p w14:paraId="0EA62B62" w14:textId="77777777" w:rsidR="00286864" w:rsidRDefault="00286864" w:rsidP="00286864"/>
    <w:p w14:paraId="5B88C9DA" w14:textId="77777777" w:rsidR="001A70CC" w:rsidRDefault="001A70CC" w:rsidP="001A70CC">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4AC889F6" w14:textId="77777777" w:rsidR="00286864" w:rsidRDefault="00286864" w:rsidP="00286864">
      <w:r>
        <w:t>When an additional warrant is activated on a target UE and the LIPF uses the same XID for the additional warrant, the MDF2 shall be able to generate and deliver the IRI message containing the EESStartOfInterceptionWithRegisteredEEC record to the LEMF associated with the additional warrant without receiving a corresponding xIRI. The payload of the EESStartOfInterceptionWithRegisteredEEC record is specified in table 7.14.2-18. The MDF2 shall generate and deliver the IRI message containing the EESStartOfInterceptionWithRegistered record for each of the registrations to the LEMF associated with the new warrant.</w:t>
      </w:r>
    </w:p>
    <w:p w14:paraId="0A616CB3" w14:textId="77777777" w:rsidR="00286864" w:rsidRDefault="00286864" w:rsidP="00286864">
      <w:r>
        <w:t>MDF2 delivers the IRI to the LEMF with GPSI as the target identity if and only if GPSI is present in the xIRI.</w:t>
      </w:r>
    </w:p>
    <w:p w14:paraId="55A3FE93" w14:textId="77777777" w:rsidR="00EF011A" w:rsidRPr="00760004" w:rsidRDefault="00EF011A" w:rsidP="00EF011A">
      <w:pPr>
        <w:pStyle w:val="Heading2"/>
      </w:pPr>
      <w:bookmarkStart w:id="941" w:name="_Toc167821788"/>
      <w:r>
        <w:t>7.15</w:t>
      </w:r>
      <w:r w:rsidRPr="00760004">
        <w:tab/>
      </w:r>
      <w:r>
        <w:t>LI at 5GMS AF</w:t>
      </w:r>
      <w:bookmarkEnd w:id="941"/>
    </w:p>
    <w:p w14:paraId="0F6A4418" w14:textId="77777777" w:rsidR="00EF011A" w:rsidRPr="00760004" w:rsidRDefault="00EF011A" w:rsidP="00EF011A">
      <w:pPr>
        <w:pStyle w:val="Heading3"/>
      </w:pPr>
      <w:bookmarkStart w:id="942" w:name="_Toc167821789"/>
      <w:r>
        <w:t>7.15.1</w:t>
      </w:r>
      <w:r w:rsidRPr="00760004">
        <w:tab/>
      </w:r>
      <w:r>
        <w:t>Provisioning over LI_X1</w:t>
      </w:r>
      <w:bookmarkEnd w:id="942"/>
    </w:p>
    <w:p w14:paraId="7AC2F567" w14:textId="77777777" w:rsidR="00EF011A" w:rsidRPr="00027916" w:rsidRDefault="00EF011A" w:rsidP="00EF011A">
      <w:pPr>
        <w:pStyle w:val="Heading4"/>
      </w:pPr>
      <w:bookmarkStart w:id="943" w:name="_Toc167821790"/>
      <w:r>
        <w:t>7.15.1.1</w:t>
      </w:r>
      <w:r>
        <w:tab/>
        <w:t>Provisioning of IRI-POI in 5GMS AF</w:t>
      </w:r>
      <w:bookmarkEnd w:id="943"/>
    </w:p>
    <w:p w14:paraId="244D6276" w14:textId="77777777" w:rsidR="00EF011A" w:rsidRPr="00891E61" w:rsidRDefault="00EF011A" w:rsidP="00EF011A">
      <w:r w:rsidRPr="00891E61">
        <w:t>The IRI-POI</w:t>
      </w:r>
      <w:r>
        <w:t xml:space="preserve"> </w:t>
      </w:r>
      <w:r w:rsidRPr="00891E61">
        <w:t xml:space="preserve">present in the </w:t>
      </w:r>
      <w:r>
        <w:t>5GMS AF</w:t>
      </w:r>
      <w:r w:rsidRPr="00891E61">
        <w:t xml:space="preserve"> </w:t>
      </w:r>
      <w:r>
        <w:t>is</w:t>
      </w:r>
      <w:r w:rsidRPr="00891E61">
        <w:t xml:space="preserve"> provisioned over LI_X1 by the LIPF using the X1 protocol as described in clause 5.2.2.</w:t>
      </w:r>
    </w:p>
    <w:p w14:paraId="47C70E07" w14:textId="77777777" w:rsidR="00EF011A" w:rsidRDefault="00EF011A" w:rsidP="00EF011A">
      <w:r w:rsidRPr="00760004">
        <w:t xml:space="preserve">The POI in the </w:t>
      </w:r>
      <w:r>
        <w:t>5GMS AF</w:t>
      </w:r>
      <w:r w:rsidRPr="00760004">
        <w:t xml:space="preserve"> shall support the </w:t>
      </w:r>
      <w:r>
        <w:t xml:space="preserve">target </w:t>
      </w:r>
      <w:r w:rsidRPr="00760004">
        <w:t xml:space="preserve">identifier types given in </w:t>
      </w:r>
      <w:r>
        <w:t>t</w:t>
      </w:r>
      <w:r w:rsidRPr="00760004">
        <w:t xml:space="preserve">able </w:t>
      </w:r>
      <w:r>
        <w:t>7.15</w:t>
      </w:r>
      <w:r w:rsidRPr="00760004">
        <w:t>.1</w:t>
      </w:r>
      <w:r>
        <w:t>.1</w:t>
      </w:r>
      <w:r w:rsidRPr="00760004">
        <w:t>-1.</w:t>
      </w:r>
    </w:p>
    <w:p w14:paraId="3A71EF1F" w14:textId="77777777" w:rsidR="00EF011A" w:rsidRPr="00760004" w:rsidRDefault="00EF011A" w:rsidP="00EF011A">
      <w:pPr>
        <w:pStyle w:val="TH"/>
      </w:pPr>
      <w:r w:rsidRPr="009A7AF0">
        <w:t xml:space="preserve">Table </w:t>
      </w:r>
      <w:r>
        <w:t>7.15</w:t>
      </w:r>
      <w:r w:rsidRPr="009A7AF0">
        <w:t>.1</w:t>
      </w:r>
      <w:r>
        <w:t>.1</w:t>
      </w:r>
      <w:r w:rsidRPr="009A7AF0">
        <w:t xml:space="preserve">-1: TargetIdentifier </w:t>
      </w:r>
      <w:r>
        <w:t>t</w:t>
      </w:r>
      <w:r w:rsidRPr="009A7AF0">
        <w:t xml:space="preserve">ypes for 5G </w:t>
      </w:r>
      <w:r>
        <w:t>m</w:t>
      </w:r>
      <w:r w:rsidRPr="009A7AF0">
        <w:t xml:space="preserve">edia </w:t>
      </w:r>
      <w:r>
        <w:t>s</w:t>
      </w:r>
      <w:r w:rsidRPr="009A7AF0">
        <w:t>treaming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EF011A" w:rsidRPr="00760004" w14:paraId="0C22514B" w14:textId="77777777" w:rsidTr="00D16E69">
        <w:trPr>
          <w:trHeight w:val="248"/>
          <w:jc w:val="center"/>
        </w:trPr>
        <w:tc>
          <w:tcPr>
            <w:tcW w:w="1998" w:type="dxa"/>
          </w:tcPr>
          <w:p w14:paraId="3FEF442A" w14:textId="77777777" w:rsidR="00EF011A" w:rsidRPr="00760004" w:rsidRDefault="00EF011A" w:rsidP="00D16E69">
            <w:pPr>
              <w:pStyle w:val="TAH"/>
            </w:pPr>
            <w:r w:rsidRPr="00760004">
              <w:t>Identifier</w:t>
            </w:r>
          </w:p>
        </w:tc>
        <w:tc>
          <w:tcPr>
            <w:tcW w:w="1546" w:type="dxa"/>
          </w:tcPr>
          <w:p w14:paraId="5916D92C" w14:textId="77777777" w:rsidR="00EF011A" w:rsidRPr="00760004" w:rsidRDefault="00EF011A" w:rsidP="00D16E69">
            <w:pPr>
              <w:pStyle w:val="TAH"/>
            </w:pPr>
            <w:r>
              <w:t>Owner</w:t>
            </w:r>
          </w:p>
        </w:tc>
        <w:tc>
          <w:tcPr>
            <w:tcW w:w="2693" w:type="dxa"/>
          </w:tcPr>
          <w:p w14:paraId="5C9645A0" w14:textId="77777777" w:rsidR="00EF011A" w:rsidRPr="00760004" w:rsidRDefault="00EF011A" w:rsidP="00D16E69">
            <w:pPr>
              <w:pStyle w:val="TAH"/>
            </w:pPr>
            <w:r w:rsidRPr="00760004">
              <w:t xml:space="preserve">ETSI TS 103 221-1 </w:t>
            </w:r>
            <w:r>
              <w:t xml:space="preserve">[7] </w:t>
            </w:r>
            <w:r w:rsidRPr="00760004">
              <w:t>TargetIdentifier type</w:t>
            </w:r>
          </w:p>
        </w:tc>
        <w:tc>
          <w:tcPr>
            <w:tcW w:w="3539" w:type="dxa"/>
          </w:tcPr>
          <w:p w14:paraId="0BF9E066" w14:textId="77777777" w:rsidR="00EF011A" w:rsidRPr="00760004" w:rsidRDefault="00EF011A" w:rsidP="00D16E69">
            <w:pPr>
              <w:pStyle w:val="TAH"/>
            </w:pPr>
            <w:r w:rsidRPr="00760004">
              <w:t>Definition</w:t>
            </w:r>
          </w:p>
        </w:tc>
      </w:tr>
      <w:tr w:rsidR="00EF011A" w:rsidRPr="00760004" w14:paraId="55A44AF2" w14:textId="77777777" w:rsidTr="00D16E69">
        <w:trPr>
          <w:trHeight w:val="248"/>
          <w:jc w:val="center"/>
        </w:trPr>
        <w:tc>
          <w:tcPr>
            <w:tcW w:w="1998" w:type="dxa"/>
          </w:tcPr>
          <w:p w14:paraId="1B95727B" w14:textId="77777777" w:rsidR="00EF011A" w:rsidRPr="00760004" w:rsidRDefault="00EF011A" w:rsidP="00D16E69">
            <w:pPr>
              <w:pStyle w:val="TAL"/>
            </w:pPr>
            <w:r>
              <w:t>gPSIMSISDN</w:t>
            </w:r>
          </w:p>
        </w:tc>
        <w:tc>
          <w:tcPr>
            <w:tcW w:w="1546" w:type="dxa"/>
          </w:tcPr>
          <w:p w14:paraId="4F55900E" w14:textId="77777777" w:rsidR="00EF011A" w:rsidRPr="00760004" w:rsidRDefault="00EF011A" w:rsidP="00D16E69">
            <w:pPr>
              <w:pStyle w:val="TAL"/>
            </w:pPr>
            <w:r>
              <w:t>ETSI</w:t>
            </w:r>
          </w:p>
        </w:tc>
        <w:tc>
          <w:tcPr>
            <w:tcW w:w="2693" w:type="dxa"/>
          </w:tcPr>
          <w:p w14:paraId="20844BD8" w14:textId="77777777" w:rsidR="00EF011A" w:rsidRPr="00760004" w:rsidRDefault="00EF011A" w:rsidP="00D16E69">
            <w:pPr>
              <w:pStyle w:val="TAL"/>
            </w:pPr>
            <w:r>
              <w:t>GPSIMSISDN</w:t>
            </w:r>
          </w:p>
        </w:tc>
        <w:tc>
          <w:tcPr>
            <w:tcW w:w="3539" w:type="dxa"/>
          </w:tcPr>
          <w:p w14:paraId="0E5E6062" w14:textId="77777777" w:rsidR="00EF011A" w:rsidRPr="00760004" w:rsidRDefault="00EF011A" w:rsidP="00D16E69">
            <w:pPr>
              <w:pStyle w:val="TAL"/>
            </w:pPr>
            <w:r w:rsidRPr="00760004">
              <w:t>See ETSI TS 103 221-1 [7]</w:t>
            </w:r>
          </w:p>
        </w:tc>
      </w:tr>
      <w:tr w:rsidR="00EF011A" w:rsidRPr="00760004" w14:paraId="253A2FB3" w14:textId="77777777" w:rsidTr="00D16E69">
        <w:trPr>
          <w:trHeight w:val="248"/>
          <w:jc w:val="center"/>
        </w:trPr>
        <w:tc>
          <w:tcPr>
            <w:tcW w:w="1998" w:type="dxa"/>
          </w:tcPr>
          <w:p w14:paraId="1ADBFA5C" w14:textId="77777777" w:rsidR="00EF011A" w:rsidRPr="00760004" w:rsidRDefault="00EF011A" w:rsidP="00D16E69">
            <w:pPr>
              <w:pStyle w:val="TAL"/>
            </w:pPr>
            <w:r>
              <w:t>gPSINAI</w:t>
            </w:r>
          </w:p>
        </w:tc>
        <w:tc>
          <w:tcPr>
            <w:tcW w:w="1546" w:type="dxa"/>
          </w:tcPr>
          <w:p w14:paraId="04206A1A" w14:textId="77777777" w:rsidR="00EF011A" w:rsidRPr="00760004" w:rsidRDefault="00EF011A" w:rsidP="00D16E69">
            <w:pPr>
              <w:pStyle w:val="TAL"/>
            </w:pPr>
            <w:r>
              <w:t>ETSI</w:t>
            </w:r>
          </w:p>
        </w:tc>
        <w:tc>
          <w:tcPr>
            <w:tcW w:w="2693" w:type="dxa"/>
          </w:tcPr>
          <w:p w14:paraId="6A931047" w14:textId="77777777" w:rsidR="00EF011A" w:rsidRPr="00760004" w:rsidRDefault="00EF011A" w:rsidP="00D16E69">
            <w:pPr>
              <w:pStyle w:val="TAL"/>
            </w:pPr>
            <w:r>
              <w:t>GPSINAI</w:t>
            </w:r>
          </w:p>
        </w:tc>
        <w:tc>
          <w:tcPr>
            <w:tcW w:w="3539" w:type="dxa"/>
          </w:tcPr>
          <w:p w14:paraId="26E473C6" w14:textId="77777777" w:rsidR="00EF011A" w:rsidRPr="00760004" w:rsidRDefault="00EF011A" w:rsidP="00D16E69">
            <w:pPr>
              <w:pStyle w:val="TAL"/>
            </w:pPr>
            <w:r w:rsidRPr="00760004">
              <w:t>See ETSI TS 103 221-1 [7]</w:t>
            </w:r>
          </w:p>
        </w:tc>
      </w:tr>
    </w:tbl>
    <w:p w14:paraId="4444A56B" w14:textId="77777777" w:rsidR="00EF011A" w:rsidRDefault="00EF011A" w:rsidP="00EF011A"/>
    <w:p w14:paraId="188AC6FA" w14:textId="77777777" w:rsidR="00EF011A" w:rsidRDefault="00EF011A" w:rsidP="00EF011A">
      <w:r>
        <w:t>Table 7.15.1.1-2</w:t>
      </w:r>
      <w:r w:rsidRPr="00CE0181">
        <w:t xml:space="preserve"> shows the </w:t>
      </w:r>
      <w:r>
        <w:t xml:space="preserve">minimum </w:t>
      </w:r>
      <w:r w:rsidRPr="00CE0181">
        <w:t xml:space="preserve">details of the LI_X1 ActivateTask message used for provisioning </w:t>
      </w:r>
      <w:r>
        <w:t>the IRI-POI in the 5GMS AF</w:t>
      </w:r>
      <w:r w:rsidRPr="00CE0181">
        <w:t>.</w:t>
      </w:r>
    </w:p>
    <w:p w14:paraId="1F0014C7" w14:textId="77777777" w:rsidR="00EF011A" w:rsidRDefault="00EF011A" w:rsidP="00EF011A">
      <w:r>
        <w:t>If the IRI-POI in the 5GMS AF receives an ActivateTask message and the ListOfServiceTypes parameter contains a ServiceType that is not supported, the IRI-POI in the 5GMS AF shall reject the task with an appropriate error as described in ETSI TS 103 221-1 [7] clause 6.2.1.2.</w:t>
      </w:r>
    </w:p>
    <w:p w14:paraId="6129D35C" w14:textId="77777777" w:rsidR="00EF011A" w:rsidRPr="00CE0181" w:rsidRDefault="00EF011A" w:rsidP="00EF011A">
      <w:pPr>
        <w:pStyle w:val="TH"/>
      </w:pPr>
      <w:r>
        <w:t>Table 7.15.1.1-2</w:t>
      </w:r>
      <w:r w:rsidRPr="00CE0181">
        <w:t xml:space="preserve">: ActivateTask message for </w:t>
      </w:r>
      <w:r>
        <w:t>the IRI-POI in the 5GMS 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rsidRPr="00CE0181" w14:paraId="272BFAC3" w14:textId="77777777" w:rsidTr="00D16E69">
        <w:trPr>
          <w:jc w:val="center"/>
        </w:trPr>
        <w:tc>
          <w:tcPr>
            <w:tcW w:w="2972" w:type="dxa"/>
          </w:tcPr>
          <w:p w14:paraId="1C9E4BB0" w14:textId="77777777" w:rsidR="00EF011A" w:rsidRPr="00CE0181" w:rsidRDefault="00EF011A" w:rsidP="00D16E69">
            <w:pPr>
              <w:pStyle w:val="TAH"/>
            </w:pPr>
            <w:r>
              <w:t xml:space="preserve">ETSI </w:t>
            </w:r>
            <w:r w:rsidRPr="00CE0181">
              <w:t xml:space="preserve">TS 103 221-1 </w:t>
            </w:r>
            <w:r>
              <w:t>[7] f</w:t>
            </w:r>
            <w:r w:rsidRPr="00CE0181">
              <w:t>ield name</w:t>
            </w:r>
          </w:p>
        </w:tc>
        <w:tc>
          <w:tcPr>
            <w:tcW w:w="6242" w:type="dxa"/>
          </w:tcPr>
          <w:p w14:paraId="7FCA5B8D" w14:textId="77777777" w:rsidR="00EF011A" w:rsidRPr="00CE0181" w:rsidRDefault="00EF011A" w:rsidP="00D16E69">
            <w:pPr>
              <w:pStyle w:val="TAH"/>
            </w:pPr>
            <w:r>
              <w:t>Description</w:t>
            </w:r>
          </w:p>
        </w:tc>
        <w:tc>
          <w:tcPr>
            <w:tcW w:w="708" w:type="dxa"/>
          </w:tcPr>
          <w:p w14:paraId="11272E68" w14:textId="77777777" w:rsidR="00EF011A" w:rsidRPr="00CE0181" w:rsidRDefault="00EF011A" w:rsidP="00D16E69">
            <w:pPr>
              <w:pStyle w:val="TAH"/>
            </w:pPr>
            <w:r w:rsidRPr="00CE0181">
              <w:t>M/C/O</w:t>
            </w:r>
          </w:p>
        </w:tc>
      </w:tr>
      <w:tr w:rsidR="00EF011A" w:rsidRPr="00CE0181" w14:paraId="7A80C770" w14:textId="77777777" w:rsidTr="00D16E69">
        <w:trPr>
          <w:jc w:val="center"/>
        </w:trPr>
        <w:tc>
          <w:tcPr>
            <w:tcW w:w="2972" w:type="dxa"/>
          </w:tcPr>
          <w:p w14:paraId="5D3FE068" w14:textId="77777777" w:rsidR="00EF011A" w:rsidRPr="00CE0181" w:rsidRDefault="00EF011A" w:rsidP="00D16E69">
            <w:pPr>
              <w:pStyle w:val="TAL"/>
            </w:pPr>
            <w:r w:rsidRPr="00CE0181">
              <w:t>XID</w:t>
            </w:r>
          </w:p>
        </w:tc>
        <w:tc>
          <w:tcPr>
            <w:tcW w:w="6242" w:type="dxa"/>
          </w:tcPr>
          <w:p w14:paraId="7690E040" w14:textId="77777777" w:rsidR="00EF011A" w:rsidRPr="00CE0181" w:rsidRDefault="00EF011A" w:rsidP="00D16E69">
            <w:pPr>
              <w:pStyle w:val="TAL"/>
            </w:pPr>
            <w:r w:rsidRPr="00CE0181">
              <w:t>XID assigned by LIPF</w:t>
            </w:r>
            <w:r>
              <w:t>.</w:t>
            </w:r>
          </w:p>
        </w:tc>
        <w:tc>
          <w:tcPr>
            <w:tcW w:w="708" w:type="dxa"/>
          </w:tcPr>
          <w:p w14:paraId="2EF7FBB9" w14:textId="77777777" w:rsidR="00EF011A" w:rsidRPr="00CE0181" w:rsidRDefault="00EF011A" w:rsidP="00D16E69">
            <w:pPr>
              <w:pStyle w:val="TAL"/>
            </w:pPr>
            <w:r w:rsidRPr="00CE0181">
              <w:t>M</w:t>
            </w:r>
          </w:p>
        </w:tc>
      </w:tr>
      <w:tr w:rsidR="00EF011A" w:rsidRPr="00CE0181" w14:paraId="12CEF4D9" w14:textId="77777777" w:rsidTr="00D16E69">
        <w:trPr>
          <w:jc w:val="center"/>
        </w:trPr>
        <w:tc>
          <w:tcPr>
            <w:tcW w:w="2972" w:type="dxa"/>
          </w:tcPr>
          <w:p w14:paraId="39700EB8" w14:textId="77777777" w:rsidR="00EF011A" w:rsidRPr="00CE0181" w:rsidRDefault="00EF011A" w:rsidP="00D16E69">
            <w:pPr>
              <w:pStyle w:val="TAL"/>
            </w:pPr>
            <w:r w:rsidRPr="00CE0181">
              <w:t>TargetIdentifiers</w:t>
            </w:r>
          </w:p>
        </w:tc>
        <w:tc>
          <w:tcPr>
            <w:tcW w:w="6242" w:type="dxa"/>
          </w:tcPr>
          <w:p w14:paraId="1AF18C93" w14:textId="77777777" w:rsidR="00EF011A" w:rsidRPr="00CE0181" w:rsidRDefault="00EF011A" w:rsidP="00D16E69">
            <w:pPr>
              <w:pStyle w:val="TAL"/>
            </w:pPr>
            <w:r>
              <w:t>One of the target identifiers listed in the paragraph above.</w:t>
            </w:r>
          </w:p>
        </w:tc>
        <w:tc>
          <w:tcPr>
            <w:tcW w:w="708" w:type="dxa"/>
          </w:tcPr>
          <w:p w14:paraId="3FAAB42D" w14:textId="77777777" w:rsidR="00EF011A" w:rsidRPr="00CE0181" w:rsidRDefault="00EF011A" w:rsidP="00D16E69">
            <w:pPr>
              <w:pStyle w:val="TAL"/>
            </w:pPr>
            <w:r w:rsidRPr="00CE0181">
              <w:t>M</w:t>
            </w:r>
          </w:p>
        </w:tc>
      </w:tr>
      <w:tr w:rsidR="00EF011A" w:rsidRPr="00CE0181" w14:paraId="57350FB9" w14:textId="77777777" w:rsidTr="00D16E69">
        <w:trPr>
          <w:jc w:val="center"/>
        </w:trPr>
        <w:tc>
          <w:tcPr>
            <w:tcW w:w="2972" w:type="dxa"/>
          </w:tcPr>
          <w:p w14:paraId="2893DBC9" w14:textId="77777777" w:rsidR="00EF011A" w:rsidRPr="00CE0181" w:rsidRDefault="00EF011A" w:rsidP="00D16E69">
            <w:pPr>
              <w:pStyle w:val="TAL"/>
            </w:pPr>
            <w:r w:rsidRPr="00CE0181">
              <w:t>DeliveryType</w:t>
            </w:r>
          </w:p>
        </w:tc>
        <w:tc>
          <w:tcPr>
            <w:tcW w:w="6242" w:type="dxa"/>
          </w:tcPr>
          <w:p w14:paraId="4B637547" w14:textId="77777777" w:rsidR="00EF011A" w:rsidRPr="00CE0181" w:rsidRDefault="00EF011A" w:rsidP="00D16E69">
            <w:pPr>
              <w:pStyle w:val="TAL"/>
            </w:pPr>
            <w:r w:rsidRPr="00CE0181">
              <w:t>Set to “X2Only”</w:t>
            </w:r>
            <w:r>
              <w:t>.</w:t>
            </w:r>
          </w:p>
        </w:tc>
        <w:tc>
          <w:tcPr>
            <w:tcW w:w="708" w:type="dxa"/>
          </w:tcPr>
          <w:p w14:paraId="4196F4AB" w14:textId="77777777" w:rsidR="00EF011A" w:rsidRPr="00CE0181" w:rsidRDefault="00EF011A" w:rsidP="00D16E69">
            <w:pPr>
              <w:pStyle w:val="TAL"/>
            </w:pPr>
            <w:r w:rsidRPr="00CE0181">
              <w:t>M</w:t>
            </w:r>
          </w:p>
        </w:tc>
      </w:tr>
      <w:tr w:rsidR="00EF011A" w:rsidRPr="00CE0181" w14:paraId="101FE66E" w14:textId="77777777" w:rsidTr="00D16E69">
        <w:trPr>
          <w:jc w:val="center"/>
        </w:trPr>
        <w:tc>
          <w:tcPr>
            <w:tcW w:w="2972" w:type="dxa"/>
          </w:tcPr>
          <w:p w14:paraId="29A9109D" w14:textId="77777777" w:rsidR="00EF011A" w:rsidRPr="00CE0181" w:rsidRDefault="00EF011A" w:rsidP="00D16E69">
            <w:pPr>
              <w:pStyle w:val="TAL"/>
            </w:pPr>
            <w:r w:rsidRPr="00CE0181">
              <w:t>ListOfDIDs</w:t>
            </w:r>
          </w:p>
        </w:tc>
        <w:tc>
          <w:tcPr>
            <w:tcW w:w="6242" w:type="dxa"/>
          </w:tcPr>
          <w:p w14:paraId="55EF19CC" w14:textId="77777777" w:rsidR="00EF011A" w:rsidRPr="00CE0181" w:rsidRDefault="00EF011A" w:rsidP="00D16E69">
            <w:pPr>
              <w:pStyle w:val="TAL"/>
            </w:pPr>
            <w:r w:rsidRPr="00CE0181">
              <w:t>Delivery endpoints for</w:t>
            </w:r>
            <w:r>
              <w:t xml:space="preserve"> </w:t>
            </w:r>
            <w:r w:rsidRPr="00CE0181">
              <w:t>LI_X2</w:t>
            </w:r>
            <w:r>
              <w:t xml:space="preserve"> for the IRI-POI in the 5GMS AF.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0BD7AE1" w14:textId="77777777" w:rsidR="00EF011A" w:rsidRPr="00CE0181" w:rsidRDefault="00EF011A" w:rsidP="00D16E69">
            <w:pPr>
              <w:pStyle w:val="TAL"/>
            </w:pPr>
            <w:r w:rsidRPr="00CE0181">
              <w:t>M</w:t>
            </w:r>
          </w:p>
        </w:tc>
      </w:tr>
      <w:tr w:rsidR="00EF011A" w:rsidRPr="00CE0181" w14:paraId="374D9E8C" w14:textId="77777777" w:rsidTr="00D16E69">
        <w:trPr>
          <w:jc w:val="center"/>
        </w:trPr>
        <w:tc>
          <w:tcPr>
            <w:tcW w:w="2972" w:type="dxa"/>
            <w:tcBorders>
              <w:top w:val="single" w:sz="4" w:space="0" w:color="auto"/>
              <w:left w:val="single" w:sz="4" w:space="0" w:color="auto"/>
              <w:bottom w:val="single" w:sz="4" w:space="0" w:color="auto"/>
              <w:right w:val="single" w:sz="4" w:space="0" w:color="auto"/>
            </w:tcBorders>
          </w:tcPr>
          <w:p w14:paraId="32D7B186" w14:textId="77777777" w:rsidR="00EF011A" w:rsidRPr="00CE0181" w:rsidRDefault="00EF011A" w:rsidP="00D16E69">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17C237ED" w14:textId="0017420C" w:rsidR="00EF011A" w:rsidRDefault="00EF011A" w:rsidP="00D16E69">
            <w:pPr>
              <w:pStyle w:val="TAL"/>
            </w:pPr>
            <w:r>
              <w:t>Shall be included when the explicit identification of specific CSP service types to be intercepted by the task as described in clause 5.2.4 is required. This parameter is defined in ETSI TS 103 221-1 [7</w:t>
            </w:r>
            <w:r w:rsidR="00A85386">
              <w:t>] clause</w:t>
            </w:r>
            <w:r>
              <w:t xml:space="preserve"> 6.2.1.2</w:t>
            </w:r>
            <w:r w:rsidR="00A85386">
              <w:t xml:space="preserve"> table</w:t>
            </w:r>
            <w:r>
              <w:t xml:space="preserve"> 4.</w:t>
            </w:r>
          </w:p>
        </w:tc>
        <w:tc>
          <w:tcPr>
            <w:tcW w:w="708" w:type="dxa"/>
            <w:tcBorders>
              <w:top w:val="single" w:sz="4" w:space="0" w:color="auto"/>
              <w:left w:val="single" w:sz="4" w:space="0" w:color="auto"/>
              <w:bottom w:val="single" w:sz="4" w:space="0" w:color="auto"/>
              <w:right w:val="single" w:sz="4" w:space="0" w:color="auto"/>
            </w:tcBorders>
          </w:tcPr>
          <w:p w14:paraId="10E83533" w14:textId="77777777" w:rsidR="00EF011A" w:rsidRDefault="00EF011A" w:rsidP="00D16E69">
            <w:pPr>
              <w:pStyle w:val="TAL"/>
            </w:pPr>
            <w:r>
              <w:t>M</w:t>
            </w:r>
          </w:p>
        </w:tc>
      </w:tr>
    </w:tbl>
    <w:p w14:paraId="37C84377" w14:textId="77777777" w:rsidR="00EF011A" w:rsidRDefault="00EF011A" w:rsidP="00EF011A"/>
    <w:p w14:paraId="18D10792" w14:textId="77777777" w:rsidR="00EF011A" w:rsidRPr="00027916" w:rsidRDefault="00EF011A" w:rsidP="00EF011A">
      <w:pPr>
        <w:pStyle w:val="Heading4"/>
      </w:pPr>
      <w:bookmarkStart w:id="944" w:name="_Toc167821791"/>
      <w:r>
        <w:t>7.15.1.2</w:t>
      </w:r>
      <w:r>
        <w:tab/>
        <w:t>Provisioning of the MDF2</w:t>
      </w:r>
      <w:bookmarkEnd w:id="944"/>
    </w:p>
    <w:p w14:paraId="261C2FA0" w14:textId="77777777" w:rsidR="00EF011A" w:rsidRDefault="00EF011A" w:rsidP="00EF011A">
      <w:r>
        <w:t>The MDF2 listed as the delivery endpoint over LI_X2 for xIRI generated by the 5GMS AF shall be provisioned over LI_X1 by the LIPF.</w:t>
      </w:r>
    </w:p>
    <w:p w14:paraId="225BE0D2" w14:textId="77777777" w:rsidR="00EF011A" w:rsidRDefault="00EF011A" w:rsidP="00EF011A">
      <w:r>
        <w:t>The target identities listed in clause 7.15</w:t>
      </w:r>
      <w:r w:rsidRPr="001801E3">
        <w:t>.</w:t>
      </w:r>
      <w:r>
        <w:t>1.1 shall apply for the provisioning of MDF2.</w:t>
      </w:r>
    </w:p>
    <w:p w14:paraId="39CCAE02" w14:textId="77777777" w:rsidR="00EF011A" w:rsidRDefault="00EF011A" w:rsidP="00EF011A">
      <w:r w:rsidRPr="001801E3">
        <w:t xml:space="preserve">Table </w:t>
      </w:r>
      <w:r>
        <w:t xml:space="preserve">7.15.1.2-1 </w:t>
      </w:r>
      <w:r w:rsidRPr="00CE0181">
        <w:t xml:space="preserve">shows the </w:t>
      </w:r>
      <w:r>
        <w:t xml:space="preserve">minimum </w:t>
      </w:r>
      <w:r w:rsidRPr="00CE0181">
        <w:t xml:space="preserve">details of the LI_X1 ActivateTask message used for provisioning </w:t>
      </w:r>
      <w:r>
        <w:t>the MDF2</w:t>
      </w:r>
      <w:r w:rsidRPr="00CE0181">
        <w:t>.</w:t>
      </w:r>
    </w:p>
    <w:p w14:paraId="7C3C54C5" w14:textId="77777777" w:rsidR="00EF011A" w:rsidRPr="001A1E56" w:rsidRDefault="00EF011A" w:rsidP="00EF011A">
      <w:pPr>
        <w:pStyle w:val="TH"/>
      </w:pPr>
      <w:r w:rsidRPr="001A1E56">
        <w:t xml:space="preserve">Table </w:t>
      </w:r>
      <w:r>
        <w:t>7.15.1.2-1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14:paraId="74AF8D7B" w14:textId="77777777" w:rsidTr="00D16E69">
        <w:trPr>
          <w:jc w:val="center"/>
        </w:trPr>
        <w:tc>
          <w:tcPr>
            <w:tcW w:w="2972" w:type="dxa"/>
          </w:tcPr>
          <w:p w14:paraId="318D05CC" w14:textId="77777777" w:rsidR="00EF011A" w:rsidRPr="007B1D70" w:rsidRDefault="00EF011A" w:rsidP="00D16E69">
            <w:pPr>
              <w:pStyle w:val="TAH"/>
            </w:pPr>
            <w:r>
              <w:t xml:space="preserve">ETSI </w:t>
            </w:r>
            <w:r w:rsidRPr="007B1D70">
              <w:t xml:space="preserve">TS 103 221-1 </w:t>
            </w:r>
            <w:r>
              <w:t>[7] f</w:t>
            </w:r>
            <w:r w:rsidRPr="007B1D70">
              <w:t>ield name</w:t>
            </w:r>
          </w:p>
        </w:tc>
        <w:tc>
          <w:tcPr>
            <w:tcW w:w="6242" w:type="dxa"/>
          </w:tcPr>
          <w:p w14:paraId="0A24433F" w14:textId="77777777" w:rsidR="00EF011A" w:rsidRPr="007B1D70" w:rsidRDefault="00EF011A" w:rsidP="00D16E69">
            <w:pPr>
              <w:pStyle w:val="TAH"/>
            </w:pPr>
            <w:r>
              <w:t>Description</w:t>
            </w:r>
          </w:p>
        </w:tc>
        <w:tc>
          <w:tcPr>
            <w:tcW w:w="708" w:type="dxa"/>
          </w:tcPr>
          <w:p w14:paraId="2C347D16" w14:textId="77777777" w:rsidR="00EF011A" w:rsidRPr="007B1D70" w:rsidRDefault="00EF011A" w:rsidP="00D16E69">
            <w:pPr>
              <w:pStyle w:val="TAH"/>
            </w:pPr>
            <w:r w:rsidRPr="007B1D70">
              <w:t>M/C/O</w:t>
            </w:r>
          </w:p>
        </w:tc>
      </w:tr>
      <w:tr w:rsidR="00EF011A" w14:paraId="4BF078F3" w14:textId="77777777" w:rsidTr="00D16E69">
        <w:trPr>
          <w:jc w:val="center"/>
        </w:trPr>
        <w:tc>
          <w:tcPr>
            <w:tcW w:w="2972" w:type="dxa"/>
          </w:tcPr>
          <w:p w14:paraId="0DD39562" w14:textId="77777777" w:rsidR="00EF011A" w:rsidRDefault="00EF011A" w:rsidP="00D16E69">
            <w:pPr>
              <w:pStyle w:val="TAL"/>
            </w:pPr>
            <w:r>
              <w:t>XID</w:t>
            </w:r>
          </w:p>
        </w:tc>
        <w:tc>
          <w:tcPr>
            <w:tcW w:w="6242" w:type="dxa"/>
          </w:tcPr>
          <w:p w14:paraId="09168115" w14:textId="77777777" w:rsidR="00EF011A" w:rsidRDefault="00EF011A" w:rsidP="00D16E69">
            <w:pPr>
              <w:pStyle w:val="TAL"/>
            </w:pPr>
            <w:r>
              <w:t>XID assigned by LIPF.</w:t>
            </w:r>
          </w:p>
        </w:tc>
        <w:tc>
          <w:tcPr>
            <w:tcW w:w="708" w:type="dxa"/>
          </w:tcPr>
          <w:p w14:paraId="3F62CA1C" w14:textId="77777777" w:rsidR="00EF011A" w:rsidRDefault="00EF011A" w:rsidP="00D16E69">
            <w:pPr>
              <w:pStyle w:val="TAL"/>
            </w:pPr>
            <w:r>
              <w:t>M</w:t>
            </w:r>
          </w:p>
        </w:tc>
      </w:tr>
      <w:tr w:rsidR="00EF011A" w14:paraId="2D7C282C" w14:textId="77777777" w:rsidTr="00D16E69">
        <w:trPr>
          <w:jc w:val="center"/>
        </w:trPr>
        <w:tc>
          <w:tcPr>
            <w:tcW w:w="2972" w:type="dxa"/>
          </w:tcPr>
          <w:p w14:paraId="635CE7E1" w14:textId="77777777" w:rsidR="00EF011A" w:rsidRDefault="00EF011A" w:rsidP="00D16E69">
            <w:pPr>
              <w:pStyle w:val="TAL"/>
            </w:pPr>
            <w:r>
              <w:t>TargetIdentifiers</w:t>
            </w:r>
          </w:p>
        </w:tc>
        <w:tc>
          <w:tcPr>
            <w:tcW w:w="6242" w:type="dxa"/>
          </w:tcPr>
          <w:p w14:paraId="7E388843" w14:textId="77777777" w:rsidR="00EF011A" w:rsidRDefault="00EF011A" w:rsidP="00D16E69">
            <w:pPr>
              <w:pStyle w:val="TAL"/>
            </w:pPr>
            <w:r>
              <w:t>One or more of the target identifiers listed in clause 7.15.1.1.</w:t>
            </w:r>
          </w:p>
        </w:tc>
        <w:tc>
          <w:tcPr>
            <w:tcW w:w="708" w:type="dxa"/>
          </w:tcPr>
          <w:p w14:paraId="59D07743" w14:textId="77777777" w:rsidR="00EF011A" w:rsidRDefault="00EF011A" w:rsidP="00D16E69">
            <w:pPr>
              <w:pStyle w:val="TAL"/>
            </w:pPr>
            <w:r>
              <w:t>M</w:t>
            </w:r>
          </w:p>
        </w:tc>
      </w:tr>
      <w:tr w:rsidR="00EF011A" w14:paraId="1B5A3989" w14:textId="77777777" w:rsidTr="00D16E69">
        <w:trPr>
          <w:jc w:val="center"/>
        </w:trPr>
        <w:tc>
          <w:tcPr>
            <w:tcW w:w="2972" w:type="dxa"/>
          </w:tcPr>
          <w:p w14:paraId="0F1DE9DE" w14:textId="77777777" w:rsidR="00EF011A" w:rsidRDefault="00EF011A" w:rsidP="00D16E69">
            <w:pPr>
              <w:pStyle w:val="TAL"/>
            </w:pPr>
            <w:r>
              <w:t>DeliveryType</w:t>
            </w:r>
          </w:p>
        </w:tc>
        <w:tc>
          <w:tcPr>
            <w:tcW w:w="6242" w:type="dxa"/>
          </w:tcPr>
          <w:p w14:paraId="09A1A0E0" w14:textId="77777777" w:rsidR="00EF011A" w:rsidRDefault="00EF011A" w:rsidP="00D16E69">
            <w:pPr>
              <w:pStyle w:val="TAL"/>
            </w:pPr>
            <w:r>
              <w:t>Set to “X2Only”. (Ignored by the MDF2).</w:t>
            </w:r>
          </w:p>
        </w:tc>
        <w:tc>
          <w:tcPr>
            <w:tcW w:w="708" w:type="dxa"/>
          </w:tcPr>
          <w:p w14:paraId="18A55FD5" w14:textId="77777777" w:rsidR="00EF011A" w:rsidRDefault="00EF011A" w:rsidP="00D16E69">
            <w:pPr>
              <w:pStyle w:val="TAL"/>
            </w:pPr>
            <w:r>
              <w:t>M</w:t>
            </w:r>
          </w:p>
        </w:tc>
      </w:tr>
      <w:tr w:rsidR="00EF011A" w14:paraId="17F5C7F8" w14:textId="77777777" w:rsidTr="00D16E69">
        <w:trPr>
          <w:jc w:val="center"/>
        </w:trPr>
        <w:tc>
          <w:tcPr>
            <w:tcW w:w="2972" w:type="dxa"/>
          </w:tcPr>
          <w:p w14:paraId="6F5DF75C" w14:textId="77777777" w:rsidR="00EF011A" w:rsidRDefault="00EF011A" w:rsidP="00D16E69">
            <w:pPr>
              <w:pStyle w:val="TAL"/>
            </w:pPr>
            <w:r>
              <w:t>ListOfDIDs</w:t>
            </w:r>
          </w:p>
        </w:tc>
        <w:tc>
          <w:tcPr>
            <w:tcW w:w="6242" w:type="dxa"/>
          </w:tcPr>
          <w:p w14:paraId="02E78647" w14:textId="77777777" w:rsidR="00EF011A" w:rsidRDefault="00EF011A" w:rsidP="00D16E69">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0716FD08" w14:textId="77777777" w:rsidR="00EF011A" w:rsidRDefault="00EF011A" w:rsidP="00D16E69">
            <w:pPr>
              <w:pStyle w:val="TAL"/>
            </w:pPr>
            <w:r>
              <w:t>M</w:t>
            </w:r>
          </w:p>
        </w:tc>
      </w:tr>
      <w:tr w:rsidR="00EF011A" w14:paraId="0561C3B4" w14:textId="77777777" w:rsidTr="00D16E69">
        <w:trPr>
          <w:jc w:val="center"/>
        </w:trPr>
        <w:tc>
          <w:tcPr>
            <w:tcW w:w="2972" w:type="dxa"/>
          </w:tcPr>
          <w:p w14:paraId="4B053812" w14:textId="77777777" w:rsidR="00EF011A" w:rsidRDefault="00EF011A" w:rsidP="00D16E69">
            <w:pPr>
              <w:pStyle w:val="TAL"/>
            </w:pPr>
            <w:r>
              <w:t>ListOfMediationDetails</w:t>
            </w:r>
          </w:p>
        </w:tc>
        <w:tc>
          <w:tcPr>
            <w:tcW w:w="6242" w:type="dxa"/>
          </w:tcPr>
          <w:p w14:paraId="2244E3F8" w14:textId="77777777" w:rsidR="00EF011A" w:rsidRDefault="00EF011A" w:rsidP="00D16E69">
            <w:pPr>
              <w:pStyle w:val="TAL"/>
            </w:pPr>
            <w:r>
              <w:t>Sequence of Mediation Details, See table 7.15.1.2-2</w:t>
            </w:r>
          </w:p>
        </w:tc>
        <w:tc>
          <w:tcPr>
            <w:tcW w:w="708" w:type="dxa"/>
          </w:tcPr>
          <w:p w14:paraId="47EA5F95" w14:textId="77777777" w:rsidR="00EF011A" w:rsidRDefault="00EF011A" w:rsidP="00D16E69">
            <w:pPr>
              <w:pStyle w:val="TAL"/>
            </w:pPr>
            <w:r>
              <w:t>M</w:t>
            </w:r>
          </w:p>
        </w:tc>
      </w:tr>
    </w:tbl>
    <w:p w14:paraId="129D8B70" w14:textId="77777777" w:rsidR="00EF011A" w:rsidRDefault="00EF011A" w:rsidP="00EF011A"/>
    <w:p w14:paraId="40FB0042" w14:textId="77777777" w:rsidR="00EF011A" w:rsidRPr="00CE0181" w:rsidRDefault="00EF011A" w:rsidP="00EF011A">
      <w:pPr>
        <w:pStyle w:val="TH"/>
      </w:pPr>
      <w:r w:rsidRPr="00CE0181">
        <w:t xml:space="preserve">Table </w:t>
      </w:r>
      <w:r>
        <w:t>7.15.1.2-2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rsidRPr="00CE0181" w14:paraId="554556F3" w14:textId="77777777" w:rsidTr="00D16E69">
        <w:trPr>
          <w:jc w:val="center"/>
        </w:trPr>
        <w:tc>
          <w:tcPr>
            <w:tcW w:w="2972" w:type="dxa"/>
          </w:tcPr>
          <w:p w14:paraId="7845C322" w14:textId="77777777" w:rsidR="00EF011A" w:rsidRPr="00CE0181" w:rsidRDefault="00EF011A" w:rsidP="00D16E69">
            <w:pPr>
              <w:pStyle w:val="TAH"/>
            </w:pPr>
            <w:r>
              <w:t xml:space="preserve">ETSI </w:t>
            </w:r>
            <w:r w:rsidRPr="00CE0181">
              <w:t xml:space="preserve">TS 103 221-1 </w:t>
            </w:r>
            <w:r>
              <w:t>[7] f</w:t>
            </w:r>
            <w:r w:rsidRPr="00CE0181">
              <w:t>ield name</w:t>
            </w:r>
          </w:p>
        </w:tc>
        <w:tc>
          <w:tcPr>
            <w:tcW w:w="6242" w:type="dxa"/>
          </w:tcPr>
          <w:p w14:paraId="275BE36B" w14:textId="77777777" w:rsidR="00EF011A" w:rsidRPr="00CE0181" w:rsidRDefault="00EF011A" w:rsidP="00D16E69">
            <w:pPr>
              <w:pStyle w:val="TAH"/>
            </w:pPr>
            <w:r>
              <w:t>Description</w:t>
            </w:r>
          </w:p>
        </w:tc>
        <w:tc>
          <w:tcPr>
            <w:tcW w:w="708" w:type="dxa"/>
          </w:tcPr>
          <w:p w14:paraId="0B304149" w14:textId="77777777" w:rsidR="00EF011A" w:rsidRPr="00CE0181" w:rsidRDefault="00EF011A" w:rsidP="00D16E69">
            <w:pPr>
              <w:pStyle w:val="TAH"/>
            </w:pPr>
            <w:r w:rsidRPr="00CE0181">
              <w:t>M/C/O</w:t>
            </w:r>
          </w:p>
        </w:tc>
      </w:tr>
      <w:tr w:rsidR="00EF011A" w:rsidRPr="00CE0181" w14:paraId="387B76FF" w14:textId="77777777" w:rsidTr="00D16E69">
        <w:trPr>
          <w:jc w:val="center"/>
        </w:trPr>
        <w:tc>
          <w:tcPr>
            <w:tcW w:w="2972" w:type="dxa"/>
          </w:tcPr>
          <w:p w14:paraId="6025826A" w14:textId="77777777" w:rsidR="00EF011A" w:rsidRPr="00CE0181" w:rsidRDefault="00EF011A" w:rsidP="00D16E69">
            <w:pPr>
              <w:pStyle w:val="TAL"/>
            </w:pPr>
            <w:r>
              <w:t>LIID</w:t>
            </w:r>
          </w:p>
        </w:tc>
        <w:tc>
          <w:tcPr>
            <w:tcW w:w="6242" w:type="dxa"/>
          </w:tcPr>
          <w:p w14:paraId="1A090A0E" w14:textId="77777777" w:rsidR="00EF011A" w:rsidRPr="00CE0181" w:rsidRDefault="00EF011A" w:rsidP="00D16E69">
            <w:pPr>
              <w:pStyle w:val="TAL"/>
            </w:pPr>
            <w:r>
              <w:t>Lawful Intercept ID associated with the task.</w:t>
            </w:r>
          </w:p>
        </w:tc>
        <w:tc>
          <w:tcPr>
            <w:tcW w:w="708" w:type="dxa"/>
          </w:tcPr>
          <w:p w14:paraId="67D383FD" w14:textId="77777777" w:rsidR="00EF011A" w:rsidRPr="00CE0181" w:rsidRDefault="00EF011A" w:rsidP="00D16E69">
            <w:pPr>
              <w:pStyle w:val="TAL"/>
              <w:jc w:val="center"/>
            </w:pPr>
            <w:r w:rsidRPr="00CE0181">
              <w:t>M</w:t>
            </w:r>
          </w:p>
        </w:tc>
      </w:tr>
      <w:tr w:rsidR="00EF011A" w:rsidRPr="00CE0181" w14:paraId="596F8F4D" w14:textId="77777777" w:rsidTr="00D16E69">
        <w:trPr>
          <w:jc w:val="center"/>
        </w:trPr>
        <w:tc>
          <w:tcPr>
            <w:tcW w:w="2972" w:type="dxa"/>
          </w:tcPr>
          <w:p w14:paraId="7390F8AA" w14:textId="77777777" w:rsidR="00EF011A" w:rsidRPr="00CE0181" w:rsidRDefault="00EF011A" w:rsidP="00D16E69">
            <w:pPr>
              <w:pStyle w:val="TAL"/>
            </w:pPr>
            <w:r>
              <w:t>DeliveryType</w:t>
            </w:r>
          </w:p>
        </w:tc>
        <w:tc>
          <w:tcPr>
            <w:tcW w:w="6242" w:type="dxa"/>
          </w:tcPr>
          <w:p w14:paraId="1BA07E68" w14:textId="77777777" w:rsidR="00EF011A" w:rsidRPr="00CE0181" w:rsidRDefault="00EF011A" w:rsidP="00D16E69">
            <w:pPr>
              <w:pStyle w:val="TAL"/>
            </w:pPr>
            <w:r>
              <w:t>Set to “HI2Only”.</w:t>
            </w:r>
          </w:p>
        </w:tc>
        <w:tc>
          <w:tcPr>
            <w:tcW w:w="708" w:type="dxa"/>
          </w:tcPr>
          <w:p w14:paraId="771E1DF1" w14:textId="77777777" w:rsidR="00EF011A" w:rsidRPr="00CE0181" w:rsidRDefault="00EF011A" w:rsidP="00D16E69">
            <w:pPr>
              <w:pStyle w:val="TAL"/>
              <w:jc w:val="center"/>
            </w:pPr>
            <w:r w:rsidRPr="00CE0181">
              <w:t>M</w:t>
            </w:r>
          </w:p>
        </w:tc>
      </w:tr>
      <w:tr w:rsidR="00EF011A" w:rsidRPr="00CE0181" w14:paraId="4D24672C" w14:textId="77777777" w:rsidTr="00D16E69">
        <w:trPr>
          <w:jc w:val="center"/>
        </w:trPr>
        <w:tc>
          <w:tcPr>
            <w:tcW w:w="2972" w:type="dxa"/>
          </w:tcPr>
          <w:p w14:paraId="27D9546A" w14:textId="77777777" w:rsidR="00EF011A" w:rsidRDefault="00EF011A" w:rsidP="00D16E69">
            <w:pPr>
              <w:pStyle w:val="TAL"/>
            </w:pPr>
            <w:r>
              <w:t>ListOfDIDs</w:t>
            </w:r>
          </w:p>
        </w:tc>
        <w:tc>
          <w:tcPr>
            <w:tcW w:w="6242" w:type="dxa"/>
          </w:tcPr>
          <w:p w14:paraId="57883F5F" w14:textId="77777777" w:rsidR="00EF011A" w:rsidRDefault="00EF011A" w:rsidP="00D16E69">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0F409B0" w14:textId="77777777" w:rsidR="00EF011A" w:rsidRPr="00CE0181" w:rsidRDefault="00EF011A" w:rsidP="00D16E69">
            <w:pPr>
              <w:pStyle w:val="TAL"/>
              <w:jc w:val="center"/>
            </w:pPr>
            <w:r>
              <w:t>C</w:t>
            </w:r>
          </w:p>
        </w:tc>
      </w:tr>
      <w:tr w:rsidR="00EF011A" w:rsidRPr="00CE0181" w14:paraId="0698DEEF" w14:textId="77777777" w:rsidTr="00D16E69">
        <w:trPr>
          <w:jc w:val="center"/>
        </w:trPr>
        <w:tc>
          <w:tcPr>
            <w:tcW w:w="2972" w:type="dxa"/>
          </w:tcPr>
          <w:p w14:paraId="0896F2B5" w14:textId="77777777" w:rsidR="00EF011A" w:rsidRDefault="00EF011A" w:rsidP="00D16E69">
            <w:pPr>
              <w:pStyle w:val="TAL"/>
            </w:pPr>
            <w:r>
              <w:t>ServiceScoping</w:t>
            </w:r>
          </w:p>
        </w:tc>
        <w:tc>
          <w:tcPr>
            <w:tcW w:w="6242" w:type="dxa"/>
          </w:tcPr>
          <w:p w14:paraId="21E9B690" w14:textId="77777777" w:rsidR="00EF011A" w:rsidRDefault="00EF011A" w:rsidP="00D16E69">
            <w:pPr>
              <w:pStyle w:val="TAL"/>
            </w:pPr>
            <w:r>
              <w:t>Service type set to “Data”. Other fields are dependent on the warrant.</w:t>
            </w:r>
          </w:p>
        </w:tc>
        <w:tc>
          <w:tcPr>
            <w:tcW w:w="708" w:type="dxa"/>
          </w:tcPr>
          <w:p w14:paraId="1E0D7D9E" w14:textId="77777777" w:rsidR="00EF011A" w:rsidRPr="00CE0181" w:rsidRDefault="00EF011A" w:rsidP="00D16E69">
            <w:pPr>
              <w:pStyle w:val="TAL"/>
              <w:jc w:val="center"/>
            </w:pPr>
            <w:r>
              <w:t>M</w:t>
            </w:r>
          </w:p>
        </w:tc>
      </w:tr>
    </w:tbl>
    <w:p w14:paraId="31AD23B5" w14:textId="77777777" w:rsidR="00EF011A" w:rsidRDefault="00EF011A" w:rsidP="00EF011A"/>
    <w:p w14:paraId="5A3FA906" w14:textId="77777777" w:rsidR="00EF011A" w:rsidRPr="00B27E24" w:rsidRDefault="00EF011A" w:rsidP="00EF011A">
      <w:pPr>
        <w:pStyle w:val="Heading3"/>
      </w:pPr>
      <w:bookmarkStart w:id="945" w:name="_Toc167821792"/>
      <w:r>
        <w:t>7.15.2</w:t>
      </w:r>
      <w:r w:rsidRPr="00760004">
        <w:tab/>
      </w:r>
      <w:r>
        <w:t>Generation of xIRI over LI_X2</w:t>
      </w:r>
      <w:bookmarkEnd w:id="945"/>
    </w:p>
    <w:p w14:paraId="574435F4" w14:textId="77777777" w:rsidR="00EF011A" w:rsidRDefault="00EF011A" w:rsidP="00EF011A">
      <w:pPr>
        <w:pStyle w:val="Heading4"/>
        <w:rPr>
          <w:rFonts w:cs="Arial"/>
          <w:szCs w:val="24"/>
        </w:rPr>
      </w:pPr>
      <w:bookmarkStart w:id="946" w:name="_Toc167821793"/>
      <w:r>
        <w:t>7.15.2.1</w:t>
      </w:r>
      <w:r>
        <w:tab/>
      </w:r>
      <w:r>
        <w:rPr>
          <w:rFonts w:cs="Arial"/>
          <w:szCs w:val="24"/>
        </w:rPr>
        <w:t>General</w:t>
      </w:r>
      <w:bookmarkEnd w:id="946"/>
    </w:p>
    <w:p w14:paraId="6ED6A542" w14:textId="77777777" w:rsidR="00EF011A" w:rsidRDefault="00EF011A" w:rsidP="00EF011A">
      <w:r>
        <w:t>The IRI-POI present in the 5GMS AF shall send the xIRIs over LI_X2 for each of the events listed in TS 33.127 [5] clause 7.15.4, the details of which are described in the following clauses.</w:t>
      </w:r>
    </w:p>
    <w:p w14:paraId="3B8ECA17" w14:textId="77777777" w:rsidR="00EF011A" w:rsidRDefault="00EF011A" w:rsidP="00EF011A">
      <w:pPr>
        <w:pStyle w:val="Heading4"/>
        <w:rPr>
          <w:rFonts w:cs="Arial"/>
          <w:szCs w:val="24"/>
        </w:rPr>
      </w:pPr>
      <w:bookmarkStart w:id="947" w:name="_Toc167821794"/>
      <w:r>
        <w:t>7.15.2.2</w:t>
      </w:r>
      <w:r>
        <w:tab/>
      </w:r>
      <w:r>
        <w:rPr>
          <w:rFonts w:cs="Arial"/>
          <w:szCs w:val="24"/>
        </w:rPr>
        <w:t>Service access information</w:t>
      </w:r>
      <w:bookmarkEnd w:id="947"/>
    </w:p>
    <w:p w14:paraId="6FEBAA98" w14:textId="3BC4B85F" w:rsidR="00EF011A" w:rsidRDefault="00EF011A" w:rsidP="00EF011A">
      <w:r>
        <w:t>The IRI-POI in the 5GMS AF shall generate an xIRI containing an 5GMSAFServiceAccessInformation record when the IRI-POI present in the 5GMS AF detects that an 5GMS AF has sent the service access information to the Media Session Handler in the target UE. The IRI-POI present in the 5GMS AF shall generate the xIRI for the following event (as specified in TS 26.512 [98</w:t>
      </w:r>
      <w:r w:rsidR="00A85386">
        <w:t>] clause</w:t>
      </w:r>
      <w:r>
        <w:t xml:space="preserve"> 11.2):</w:t>
      </w:r>
    </w:p>
    <w:p w14:paraId="3EFC8C0B" w14:textId="1DE041C8" w:rsidR="00EF011A" w:rsidRDefault="00EF011A" w:rsidP="00EF011A">
      <w:pPr>
        <w:pStyle w:val="B1"/>
      </w:pPr>
      <w:r>
        <w:t>-</w:t>
      </w:r>
      <w:r>
        <w:tab/>
        <w:t>5GMS AF returns</w:t>
      </w:r>
      <w:r>
        <w:rPr>
          <w:lang w:eastAsia="fr-FR"/>
        </w:rPr>
        <w:t xml:space="preserve"> </w:t>
      </w:r>
      <w:r>
        <w:t>retrieve</w:t>
      </w:r>
      <w:r w:rsidRPr="00586B6B">
        <w:t>ServiceAccessInformatio</w:t>
      </w:r>
      <w:r>
        <w:t>n response (i.e</w:t>
      </w:r>
      <w:r w:rsidR="00FD728D">
        <w:t>.</w:t>
      </w:r>
      <w:r>
        <w:t xml:space="preserve"> 200 OK) in response to retrieve</w:t>
      </w:r>
      <w:r w:rsidRPr="00586B6B">
        <w:t>ServiceAccessInformatio</w:t>
      </w:r>
      <w:r>
        <w:t xml:space="preserve">n request (i.e. GET) received from the Media Session Handler in the target UE which requests </w:t>
      </w:r>
      <w:r w:rsidRPr="00586B6B">
        <w:t>Service Access Information</w:t>
      </w:r>
      <w:r>
        <w:t>.</w:t>
      </w:r>
    </w:p>
    <w:p w14:paraId="79956187" w14:textId="77777777" w:rsidR="00EF011A" w:rsidRPr="002D008E" w:rsidRDefault="00EF011A" w:rsidP="00EF011A">
      <w:pPr>
        <w:pStyle w:val="TH"/>
        <w:rPr>
          <w:i/>
          <w:iCs/>
        </w:rPr>
      </w:pPr>
      <w:r w:rsidRPr="00760004">
        <w:t xml:space="preserve">Table </w:t>
      </w:r>
      <w:r>
        <w:t>7.15.2.2-1</w:t>
      </w:r>
      <w:r w:rsidRPr="00760004">
        <w:t xml:space="preserve">: Payload for </w:t>
      </w:r>
      <w:r>
        <w:t>FiveGMSAF</w:t>
      </w:r>
      <w:r w:rsidRPr="009A7AF0">
        <w:t>ServiceAccessInformation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4547061B" w14:textId="77777777" w:rsidTr="00D16E69">
        <w:trPr>
          <w:jc w:val="center"/>
        </w:trPr>
        <w:tc>
          <w:tcPr>
            <w:tcW w:w="3256" w:type="dxa"/>
          </w:tcPr>
          <w:p w14:paraId="72CB6895" w14:textId="77777777" w:rsidR="00EF011A" w:rsidRPr="00760004" w:rsidRDefault="00EF011A" w:rsidP="00D16E69">
            <w:pPr>
              <w:pStyle w:val="TAH"/>
            </w:pPr>
            <w:r w:rsidRPr="00760004">
              <w:t>Field name</w:t>
            </w:r>
          </w:p>
        </w:tc>
        <w:tc>
          <w:tcPr>
            <w:tcW w:w="5958" w:type="dxa"/>
          </w:tcPr>
          <w:p w14:paraId="007815BE" w14:textId="77777777" w:rsidR="00EF011A" w:rsidRPr="00760004" w:rsidRDefault="00EF011A" w:rsidP="00D16E69">
            <w:pPr>
              <w:pStyle w:val="TAH"/>
            </w:pPr>
            <w:r w:rsidRPr="00760004">
              <w:t>Description</w:t>
            </w:r>
          </w:p>
        </w:tc>
        <w:tc>
          <w:tcPr>
            <w:tcW w:w="708" w:type="dxa"/>
          </w:tcPr>
          <w:p w14:paraId="19E6C602" w14:textId="77777777" w:rsidR="00EF011A" w:rsidRPr="00760004" w:rsidRDefault="00EF011A" w:rsidP="00D16E69">
            <w:pPr>
              <w:pStyle w:val="TAH"/>
            </w:pPr>
            <w:r w:rsidRPr="00760004">
              <w:t>M/C/O</w:t>
            </w:r>
          </w:p>
        </w:tc>
      </w:tr>
      <w:tr w:rsidR="00EF011A" w:rsidRPr="00760004" w14:paraId="2D655DEF" w14:textId="77777777" w:rsidTr="00D16E69">
        <w:trPr>
          <w:jc w:val="center"/>
        </w:trPr>
        <w:tc>
          <w:tcPr>
            <w:tcW w:w="3256" w:type="dxa"/>
          </w:tcPr>
          <w:p w14:paraId="50C214CF" w14:textId="77777777" w:rsidR="00EF011A" w:rsidRPr="001C4072" w:rsidRDefault="00EF011A" w:rsidP="00D16E69">
            <w:pPr>
              <w:pStyle w:val="TAL"/>
            </w:pPr>
            <w:r>
              <w:t>gPSI</w:t>
            </w:r>
          </w:p>
        </w:tc>
        <w:tc>
          <w:tcPr>
            <w:tcW w:w="5958" w:type="dxa"/>
          </w:tcPr>
          <w:p w14:paraId="40A52702" w14:textId="77777777" w:rsidR="00EF011A" w:rsidRPr="002F3B0B" w:rsidRDefault="00EF011A" w:rsidP="00D16E69">
            <w:pPr>
              <w:pStyle w:val="TAL"/>
            </w:pPr>
            <w:r>
              <w:t>GPSI of the target UE.</w:t>
            </w:r>
          </w:p>
        </w:tc>
        <w:tc>
          <w:tcPr>
            <w:tcW w:w="708" w:type="dxa"/>
          </w:tcPr>
          <w:p w14:paraId="1AD66174" w14:textId="77777777" w:rsidR="00EF011A" w:rsidRPr="00760004" w:rsidRDefault="00EF011A" w:rsidP="00D16E69">
            <w:pPr>
              <w:pStyle w:val="TAL"/>
            </w:pPr>
            <w:r>
              <w:t>M</w:t>
            </w:r>
          </w:p>
        </w:tc>
      </w:tr>
      <w:tr w:rsidR="00EF011A" w:rsidRPr="00760004" w14:paraId="4FE95C68" w14:textId="77777777" w:rsidTr="00D16E69">
        <w:trPr>
          <w:jc w:val="center"/>
        </w:trPr>
        <w:tc>
          <w:tcPr>
            <w:tcW w:w="3256" w:type="dxa"/>
          </w:tcPr>
          <w:p w14:paraId="24D1558B" w14:textId="77777777" w:rsidR="00EF011A" w:rsidRPr="00760004" w:rsidRDefault="00EF011A" w:rsidP="00D16E69">
            <w:pPr>
              <w:pStyle w:val="TAL"/>
            </w:pPr>
            <w:r>
              <w:t>serviceAccessInformationResource</w:t>
            </w:r>
          </w:p>
        </w:tc>
        <w:tc>
          <w:tcPr>
            <w:tcW w:w="5958" w:type="dxa"/>
          </w:tcPr>
          <w:p w14:paraId="0DCB866C" w14:textId="77777777" w:rsidR="00EF011A" w:rsidRPr="00760004" w:rsidRDefault="00EF011A" w:rsidP="00D16E69">
            <w:pPr>
              <w:pStyle w:val="TAL"/>
            </w:pPr>
            <w:r w:rsidRPr="0064720B">
              <w:t xml:space="preserve">Includes service access information resource data encoded according to 26.512 </w:t>
            </w:r>
            <w:r>
              <w:t>[98]</w:t>
            </w:r>
            <w:r w:rsidRPr="0064720B">
              <w:t xml:space="preserve"> clause 11.2.3. The SBIReference for this parameter shall be populated with</w:t>
            </w:r>
            <w:r>
              <w:t xml:space="preserve"> </w:t>
            </w:r>
            <w:r w:rsidRPr="0064720B">
              <w:t>'TS26512</w:t>
            </w:r>
            <w:r>
              <w:t>_</w:t>
            </w:r>
            <w:r w:rsidRPr="0064720B">
              <w:t>M5_ServiceAccessInformation.yaml#/components/schemas/ServiceAccessInformationResource'</w:t>
            </w:r>
          </w:p>
        </w:tc>
        <w:tc>
          <w:tcPr>
            <w:tcW w:w="708" w:type="dxa"/>
          </w:tcPr>
          <w:p w14:paraId="53F0974E" w14:textId="77777777" w:rsidR="00EF011A" w:rsidRPr="00760004" w:rsidRDefault="00EF011A" w:rsidP="00D16E69">
            <w:pPr>
              <w:pStyle w:val="TAL"/>
            </w:pPr>
            <w:r>
              <w:t>M</w:t>
            </w:r>
          </w:p>
        </w:tc>
      </w:tr>
    </w:tbl>
    <w:p w14:paraId="468AF027" w14:textId="77777777" w:rsidR="00EF011A" w:rsidRDefault="00EF011A" w:rsidP="00EF011A"/>
    <w:p w14:paraId="5B2BD0FF" w14:textId="77777777" w:rsidR="00EF011A" w:rsidRDefault="00EF011A" w:rsidP="00EF011A">
      <w:pPr>
        <w:pStyle w:val="Heading4"/>
        <w:rPr>
          <w:rFonts w:cs="Arial"/>
          <w:szCs w:val="24"/>
        </w:rPr>
      </w:pPr>
      <w:bookmarkStart w:id="948" w:name="_Toc167821795"/>
      <w:r>
        <w:t>7.15.2.3</w:t>
      </w:r>
      <w:r>
        <w:tab/>
      </w:r>
      <w:r>
        <w:rPr>
          <w:rFonts w:cs="Arial"/>
          <w:szCs w:val="24"/>
        </w:rPr>
        <w:t>Consumption reporting</w:t>
      </w:r>
      <w:bookmarkEnd w:id="948"/>
    </w:p>
    <w:p w14:paraId="3AFDB5C2" w14:textId="68769BE7" w:rsidR="00EF011A" w:rsidRDefault="00EF011A" w:rsidP="00EF011A">
      <w:r>
        <w:t>The IRI-POI in the 5GMS AF shall generate an xIRI containing an 5GMSAFConsumptionReporting record when the IRI-POI present in the 5GMS AF detects that an 5GMS AF has received a consumption report from the target UE. The IRI-POI present in the 5GMS AF shall generate the xIRI for the following event (as specified in TS 26.512 [98</w:t>
      </w:r>
      <w:r w:rsidR="00A85386">
        <w:t>] clause</w:t>
      </w:r>
      <w:r>
        <w:t xml:space="preserve"> 11.3):</w:t>
      </w:r>
    </w:p>
    <w:p w14:paraId="32329544" w14:textId="76329376" w:rsidR="00EF011A" w:rsidRPr="002A3B01" w:rsidRDefault="00EF011A" w:rsidP="00EF011A">
      <w:pPr>
        <w:pStyle w:val="B1"/>
      </w:pPr>
      <w:r>
        <w:t>-</w:t>
      </w:r>
      <w:r>
        <w:tab/>
        <w:t>5GMS AF returns submitConsumptionReport Response (i.e. 204 No Content) in response to a submitConsumptionReport Request (i.e. POST) from</w:t>
      </w:r>
      <w:r>
        <w:rPr>
          <w:lang w:eastAsia="fr-FR"/>
        </w:rPr>
        <w:t xml:space="preserve"> </w:t>
      </w:r>
      <w:r>
        <w:t>the Media Session Handler in the target UE which submits a consumption report.</w:t>
      </w:r>
    </w:p>
    <w:p w14:paraId="5995179C" w14:textId="77777777" w:rsidR="00EF011A" w:rsidRPr="00155DF0" w:rsidRDefault="00EF011A" w:rsidP="00EF011A">
      <w:pPr>
        <w:pStyle w:val="TH"/>
        <w:rPr>
          <w:i/>
          <w:iCs/>
        </w:rPr>
      </w:pPr>
      <w:r w:rsidRPr="00760004">
        <w:t xml:space="preserve">Table </w:t>
      </w:r>
      <w:r>
        <w:t>7.15.2.3-1</w:t>
      </w:r>
      <w:r w:rsidRPr="00760004">
        <w:t xml:space="preserve">: Payload for </w:t>
      </w:r>
      <w:r>
        <w:t>FiveGMSAF</w:t>
      </w:r>
      <w:r w:rsidRPr="009A7AF0">
        <w:t>ConsumptionReport</w:t>
      </w:r>
      <w:r>
        <w:t>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2362002D"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47B7A792" w14:textId="77777777" w:rsidR="00EF011A" w:rsidRPr="00760004" w:rsidRDefault="00EF011A" w:rsidP="00EF011A">
            <w:pPr>
              <w:pStyle w:val="TAH"/>
            </w:pPr>
            <w:r w:rsidRPr="00760004">
              <w:t>Field name</w:t>
            </w:r>
          </w:p>
        </w:tc>
        <w:tc>
          <w:tcPr>
            <w:tcW w:w="5958" w:type="dxa"/>
            <w:tcBorders>
              <w:top w:val="single" w:sz="4" w:space="0" w:color="auto"/>
              <w:left w:val="single" w:sz="4" w:space="0" w:color="auto"/>
              <w:bottom w:val="single" w:sz="4" w:space="0" w:color="auto"/>
              <w:right w:val="single" w:sz="4" w:space="0" w:color="auto"/>
            </w:tcBorders>
          </w:tcPr>
          <w:p w14:paraId="6BA45518" w14:textId="77777777" w:rsidR="00EF011A" w:rsidRPr="00760004" w:rsidRDefault="00EF011A" w:rsidP="00EF011A">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A615762" w14:textId="77777777" w:rsidR="00EF011A" w:rsidRPr="00760004" w:rsidRDefault="00EF011A" w:rsidP="00EF011A">
            <w:pPr>
              <w:pStyle w:val="TAH"/>
            </w:pPr>
            <w:r w:rsidRPr="00760004">
              <w:t>M/C/O</w:t>
            </w:r>
          </w:p>
        </w:tc>
      </w:tr>
      <w:tr w:rsidR="00EF011A" w:rsidRPr="00760004" w14:paraId="56A66E6F"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01AD9352" w14:textId="77777777" w:rsidR="00EF011A" w:rsidRPr="00F70587" w:rsidRDefault="00EF011A" w:rsidP="00D16E69">
            <w:pPr>
              <w:pStyle w:val="TAL"/>
            </w:pPr>
            <w:r>
              <w:t>gPSI</w:t>
            </w:r>
          </w:p>
        </w:tc>
        <w:tc>
          <w:tcPr>
            <w:tcW w:w="5958" w:type="dxa"/>
            <w:tcBorders>
              <w:top w:val="single" w:sz="4" w:space="0" w:color="auto"/>
              <w:left w:val="single" w:sz="4" w:space="0" w:color="auto"/>
              <w:bottom w:val="single" w:sz="4" w:space="0" w:color="auto"/>
              <w:right w:val="single" w:sz="4" w:space="0" w:color="auto"/>
            </w:tcBorders>
          </w:tcPr>
          <w:p w14:paraId="7AF96383" w14:textId="54C8B674" w:rsidR="00EF011A" w:rsidRPr="00760004" w:rsidRDefault="00EF011A" w:rsidP="00D16E69">
            <w:pPr>
              <w:pStyle w:val="TAL"/>
            </w:pPr>
            <w:r>
              <w:t>gPSI of the target UE</w:t>
            </w:r>
            <w:r w:rsidR="00604CC7">
              <w:t>.</w:t>
            </w:r>
          </w:p>
        </w:tc>
        <w:tc>
          <w:tcPr>
            <w:tcW w:w="708" w:type="dxa"/>
            <w:tcBorders>
              <w:top w:val="single" w:sz="4" w:space="0" w:color="auto"/>
              <w:left w:val="single" w:sz="4" w:space="0" w:color="auto"/>
              <w:bottom w:val="single" w:sz="4" w:space="0" w:color="auto"/>
              <w:right w:val="single" w:sz="4" w:space="0" w:color="auto"/>
            </w:tcBorders>
          </w:tcPr>
          <w:p w14:paraId="4C6B97AC" w14:textId="77777777" w:rsidR="00EF011A" w:rsidRPr="00760004" w:rsidRDefault="00EF011A" w:rsidP="00D16E69">
            <w:pPr>
              <w:pStyle w:val="TAL"/>
            </w:pPr>
            <w:r>
              <w:t>M</w:t>
            </w:r>
          </w:p>
        </w:tc>
      </w:tr>
      <w:tr w:rsidR="00EF011A" w:rsidRPr="00760004" w14:paraId="41ACAEFE"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49E78711" w14:textId="77777777" w:rsidR="00EF011A" w:rsidRPr="00760004" w:rsidRDefault="00EF011A" w:rsidP="00D16E69">
            <w:pPr>
              <w:pStyle w:val="TAL"/>
            </w:pPr>
            <w:r>
              <w:t>consumptionReport</w:t>
            </w:r>
          </w:p>
        </w:tc>
        <w:tc>
          <w:tcPr>
            <w:tcW w:w="5958" w:type="dxa"/>
            <w:tcBorders>
              <w:top w:val="single" w:sz="4" w:space="0" w:color="auto"/>
              <w:left w:val="single" w:sz="4" w:space="0" w:color="auto"/>
              <w:bottom w:val="single" w:sz="4" w:space="0" w:color="auto"/>
              <w:right w:val="single" w:sz="4" w:space="0" w:color="auto"/>
            </w:tcBorders>
          </w:tcPr>
          <w:p w14:paraId="523582D9" w14:textId="6BD1DB08" w:rsidR="00EF011A" w:rsidRPr="00760004" w:rsidRDefault="00EF011A" w:rsidP="00D16E69">
            <w:pPr>
              <w:pStyle w:val="TAL"/>
            </w:pPr>
            <w:r w:rsidRPr="00A27118">
              <w:t xml:space="preserve">Includes </w:t>
            </w:r>
            <w:r>
              <w:t>a</w:t>
            </w:r>
            <w:r w:rsidRPr="00A27118">
              <w:t xml:space="preserve"> </w:t>
            </w:r>
            <w:r>
              <w:t>consumption report according to 26.512 [98] clause 11.3.3.</w:t>
            </w:r>
            <w:r w:rsidRPr="00A27118">
              <w:t xml:space="preserve"> </w:t>
            </w:r>
            <w:r w:rsidRPr="0064720B">
              <w:t>The SBIReference for this parameter shall be populated with</w:t>
            </w:r>
            <w:r>
              <w:t xml:space="preserve"> </w:t>
            </w:r>
            <w:r w:rsidRPr="0064720B">
              <w:t>'TS26512_M5_</w:t>
            </w:r>
            <w:r w:rsidRPr="00F70587">
              <w:t xml:space="preserve"> ConsumptionReporting</w:t>
            </w:r>
            <w:r w:rsidRPr="0064720B">
              <w:t>.yaml#/components/schemas/</w:t>
            </w:r>
            <w:r>
              <w:t>ConsumptionReport</w:t>
            </w:r>
            <w:r w:rsidRPr="0064720B">
              <w:t>'</w:t>
            </w:r>
            <w:r w:rsidR="00604CC7">
              <w:t>.</w:t>
            </w:r>
          </w:p>
        </w:tc>
        <w:tc>
          <w:tcPr>
            <w:tcW w:w="708" w:type="dxa"/>
            <w:tcBorders>
              <w:top w:val="single" w:sz="4" w:space="0" w:color="auto"/>
              <w:left w:val="single" w:sz="4" w:space="0" w:color="auto"/>
              <w:bottom w:val="single" w:sz="4" w:space="0" w:color="auto"/>
              <w:right w:val="single" w:sz="4" w:space="0" w:color="auto"/>
            </w:tcBorders>
          </w:tcPr>
          <w:p w14:paraId="69E99958" w14:textId="77777777" w:rsidR="00EF011A" w:rsidRPr="00760004" w:rsidRDefault="00EF011A" w:rsidP="00D16E69">
            <w:pPr>
              <w:pStyle w:val="TAL"/>
            </w:pPr>
            <w:r>
              <w:t>M</w:t>
            </w:r>
          </w:p>
        </w:tc>
      </w:tr>
    </w:tbl>
    <w:p w14:paraId="18C220F0" w14:textId="77777777" w:rsidR="00EF011A" w:rsidRDefault="00EF011A" w:rsidP="00EF011A"/>
    <w:p w14:paraId="6A7668C8" w14:textId="77777777" w:rsidR="00EF011A" w:rsidRDefault="00EF011A" w:rsidP="00EF011A">
      <w:pPr>
        <w:pStyle w:val="Heading4"/>
        <w:rPr>
          <w:rFonts w:cs="Arial"/>
          <w:szCs w:val="24"/>
        </w:rPr>
      </w:pPr>
      <w:bookmarkStart w:id="949" w:name="_Toc167821796"/>
      <w:r>
        <w:t>7.15.2.4</w:t>
      </w:r>
      <w:r>
        <w:tab/>
      </w:r>
      <w:r>
        <w:rPr>
          <w:rFonts w:cs="Arial"/>
          <w:szCs w:val="24"/>
        </w:rPr>
        <w:t>Dynamic policy invocation</w:t>
      </w:r>
      <w:bookmarkEnd w:id="949"/>
    </w:p>
    <w:p w14:paraId="5B9EB970" w14:textId="44BA2E74" w:rsidR="00EF011A" w:rsidRDefault="00EF011A" w:rsidP="00EF011A">
      <w:r>
        <w:t>The IRI-POI in the 5GMS AF shall generate an xIRI containing an 5GMSAFDynamicPolicyInvocation record when the IRI-POI present in the 5GMS AF detects that an 5GMS AF has received a dynamic policy from the target UE. The IRI-POI present in the 5GMS AF shall generate the xIRI for the following events (as specified in TS 26.512 [98</w:t>
      </w:r>
      <w:r w:rsidR="00A85386">
        <w:t>] clause</w:t>
      </w:r>
      <w:r>
        <w:t xml:space="preserve"> 11.5):</w:t>
      </w:r>
    </w:p>
    <w:p w14:paraId="733CF665" w14:textId="0BCF4BCB" w:rsidR="00EF011A" w:rsidRDefault="00EF011A" w:rsidP="00EF011A">
      <w:pPr>
        <w:pStyle w:val="B1"/>
      </w:pPr>
      <w:r>
        <w:t>-</w:t>
      </w:r>
      <w:r>
        <w:tab/>
        <w:t>5GMS AF returns a createDynamicPolicy Response (i.e. 201 Created) in response to a createDynamicPolicy Request (i.e. POST) from</w:t>
      </w:r>
      <w:r>
        <w:rPr>
          <w:lang w:eastAsia="fr-FR"/>
        </w:rPr>
        <w:t xml:space="preserve"> </w:t>
      </w:r>
      <w:r>
        <w:t>the Media Session Handler in the target UE which creates a dynamic policy resource.</w:t>
      </w:r>
    </w:p>
    <w:p w14:paraId="04C57270" w14:textId="0117239F" w:rsidR="00EF011A" w:rsidRDefault="00EF011A" w:rsidP="00EF011A">
      <w:pPr>
        <w:pStyle w:val="B1"/>
      </w:pPr>
      <w:r>
        <w:t>-</w:t>
      </w:r>
      <w:r>
        <w:tab/>
        <w:t>5GMS AF returns a retrieveDynamicPolicy Response (i.e. 20O OK) in response to a retrieveDynamicPolicy Request (i.e. GET) from</w:t>
      </w:r>
      <w:r>
        <w:rPr>
          <w:lang w:eastAsia="fr-FR"/>
        </w:rPr>
        <w:t xml:space="preserve"> </w:t>
      </w:r>
      <w:r>
        <w:t>the Media Session Handler in the target UE which retrieves the dynamic policy resource.</w:t>
      </w:r>
    </w:p>
    <w:p w14:paraId="25C3DBFA" w14:textId="79EF1E9F" w:rsidR="00EF011A" w:rsidRDefault="00EF011A" w:rsidP="00EF011A">
      <w:pPr>
        <w:pStyle w:val="B1"/>
      </w:pPr>
      <w:r>
        <w:t>-</w:t>
      </w:r>
      <w:r>
        <w:tab/>
        <w:t>5GMS AF returns an updateDynamicPolicy Response (i.e. 20O OK or 204 No Content) in response to an updateDynamicPolicy Request (i.e. PUT) from</w:t>
      </w:r>
      <w:r>
        <w:rPr>
          <w:lang w:eastAsia="fr-FR"/>
        </w:rPr>
        <w:t xml:space="preserve"> </w:t>
      </w:r>
      <w:r>
        <w:t>the Media Session Handler in the target UE which replaces the dynamic policy resource.</w:t>
      </w:r>
    </w:p>
    <w:p w14:paraId="65DABC84" w14:textId="0D3C0C7F" w:rsidR="00EF011A" w:rsidRDefault="00EF011A" w:rsidP="00EF011A">
      <w:pPr>
        <w:pStyle w:val="B1"/>
      </w:pPr>
      <w:r>
        <w:t>-</w:t>
      </w:r>
      <w:r>
        <w:tab/>
        <w:t>5GMS AF returns a patchDynamicPolicy Response (i.e. 20O OK or 204 No Content) in response to a patchDynamicPolicy Request (i.e. PATCH) from</w:t>
      </w:r>
      <w:r>
        <w:rPr>
          <w:lang w:eastAsia="fr-FR"/>
        </w:rPr>
        <w:t xml:space="preserve"> </w:t>
      </w:r>
      <w:r>
        <w:t>the Media Session Handler in the target UE which modifies the dynamic policy resource.</w:t>
      </w:r>
    </w:p>
    <w:p w14:paraId="137F04B9" w14:textId="6E9BDD17" w:rsidR="00EF011A" w:rsidRDefault="00EF011A" w:rsidP="00EF011A">
      <w:pPr>
        <w:pStyle w:val="B1"/>
      </w:pPr>
      <w:r>
        <w:t>-</w:t>
      </w:r>
      <w:r>
        <w:tab/>
        <w:t>5GMS AF returns a destroyDynamicPolicy Response (i.e. 204 No Content) in response to a destroyDynamicPolicy Request (i.e. DELETE) from</w:t>
      </w:r>
      <w:r>
        <w:rPr>
          <w:lang w:eastAsia="fr-FR"/>
        </w:rPr>
        <w:t xml:space="preserve"> </w:t>
      </w:r>
      <w:r>
        <w:t>the Media Session Handler of the target UE which deletes the dynamic policy resource.</w:t>
      </w:r>
    </w:p>
    <w:p w14:paraId="0AE4EED9" w14:textId="77777777" w:rsidR="00EF011A" w:rsidRPr="00484AC7" w:rsidRDefault="00EF011A" w:rsidP="00EF011A">
      <w:pPr>
        <w:pStyle w:val="TH"/>
        <w:rPr>
          <w:i/>
          <w:iCs/>
        </w:rPr>
      </w:pPr>
      <w:r w:rsidRPr="00760004">
        <w:t xml:space="preserve">Table </w:t>
      </w:r>
      <w:r>
        <w:t>7.15.2.4-1</w:t>
      </w:r>
      <w:r w:rsidRPr="00760004">
        <w:t xml:space="preserve">: Payload for </w:t>
      </w:r>
      <w:r>
        <w:t>FiveGMSAFDynamic</w:t>
      </w:r>
      <w:r w:rsidRPr="009A7AF0">
        <w:t>Policy</w:t>
      </w:r>
      <w:r>
        <w:t>Invocation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2"/>
        <w:gridCol w:w="6522"/>
        <w:gridCol w:w="708"/>
      </w:tblGrid>
      <w:tr w:rsidR="00EF011A" w:rsidRPr="00760004" w14:paraId="55B5274F" w14:textId="77777777" w:rsidTr="00D16E69">
        <w:trPr>
          <w:jc w:val="center"/>
        </w:trPr>
        <w:tc>
          <w:tcPr>
            <w:tcW w:w="2692" w:type="dxa"/>
          </w:tcPr>
          <w:p w14:paraId="0BABB2CF" w14:textId="77777777" w:rsidR="00EF011A" w:rsidRPr="00760004" w:rsidRDefault="00EF011A" w:rsidP="00D16E69">
            <w:pPr>
              <w:pStyle w:val="TAH"/>
            </w:pPr>
            <w:r w:rsidRPr="00760004">
              <w:t>Field name</w:t>
            </w:r>
          </w:p>
        </w:tc>
        <w:tc>
          <w:tcPr>
            <w:tcW w:w="6522" w:type="dxa"/>
          </w:tcPr>
          <w:p w14:paraId="54F7569C" w14:textId="77777777" w:rsidR="00EF011A" w:rsidRPr="00760004" w:rsidRDefault="00EF011A" w:rsidP="00D16E69">
            <w:pPr>
              <w:pStyle w:val="TAH"/>
            </w:pPr>
            <w:r w:rsidRPr="00760004">
              <w:t>Description</w:t>
            </w:r>
          </w:p>
        </w:tc>
        <w:tc>
          <w:tcPr>
            <w:tcW w:w="708" w:type="dxa"/>
          </w:tcPr>
          <w:p w14:paraId="2FC28D58" w14:textId="77777777" w:rsidR="00EF011A" w:rsidRPr="00760004" w:rsidRDefault="00EF011A" w:rsidP="00D16E69">
            <w:pPr>
              <w:pStyle w:val="TAH"/>
            </w:pPr>
            <w:r w:rsidRPr="00760004">
              <w:t>M/C/O</w:t>
            </w:r>
          </w:p>
        </w:tc>
      </w:tr>
      <w:tr w:rsidR="00EF011A" w:rsidRPr="00760004" w14:paraId="2FFC6246" w14:textId="77777777" w:rsidTr="00D16E69">
        <w:trPr>
          <w:jc w:val="center"/>
        </w:trPr>
        <w:tc>
          <w:tcPr>
            <w:tcW w:w="2692" w:type="dxa"/>
          </w:tcPr>
          <w:p w14:paraId="21B1E056" w14:textId="77777777" w:rsidR="00EF011A" w:rsidRPr="002D008E" w:rsidRDefault="00EF011A" w:rsidP="00D16E69">
            <w:pPr>
              <w:pStyle w:val="TAL"/>
              <w:rPr>
                <w:i/>
                <w:iCs/>
              </w:rPr>
            </w:pPr>
            <w:r>
              <w:t>gPSI</w:t>
            </w:r>
          </w:p>
        </w:tc>
        <w:tc>
          <w:tcPr>
            <w:tcW w:w="6522" w:type="dxa"/>
          </w:tcPr>
          <w:p w14:paraId="3FF80687" w14:textId="77777777" w:rsidR="00EF011A" w:rsidRPr="00760004" w:rsidRDefault="00EF011A" w:rsidP="00D16E69">
            <w:pPr>
              <w:pStyle w:val="TAL"/>
            </w:pPr>
            <w:r>
              <w:t>GPSI of the target UE.</w:t>
            </w:r>
          </w:p>
        </w:tc>
        <w:tc>
          <w:tcPr>
            <w:tcW w:w="708" w:type="dxa"/>
          </w:tcPr>
          <w:p w14:paraId="291F473B" w14:textId="77777777" w:rsidR="00EF011A" w:rsidRPr="00760004" w:rsidRDefault="00EF011A" w:rsidP="00D16E69">
            <w:pPr>
              <w:pStyle w:val="TAL"/>
            </w:pPr>
            <w:r>
              <w:t>M</w:t>
            </w:r>
          </w:p>
        </w:tc>
      </w:tr>
      <w:tr w:rsidR="00EF011A" w:rsidRPr="00760004" w14:paraId="23320F2F" w14:textId="77777777" w:rsidTr="00D16E69">
        <w:trPr>
          <w:jc w:val="center"/>
        </w:trPr>
        <w:tc>
          <w:tcPr>
            <w:tcW w:w="2692" w:type="dxa"/>
          </w:tcPr>
          <w:p w14:paraId="0052E7FB" w14:textId="77777777" w:rsidR="00EF011A" w:rsidRPr="00760004" w:rsidRDefault="00EF011A" w:rsidP="00D16E69">
            <w:pPr>
              <w:pStyle w:val="TAL"/>
            </w:pPr>
            <w:r>
              <w:t>dynamicPolicyResource</w:t>
            </w:r>
          </w:p>
        </w:tc>
        <w:tc>
          <w:tcPr>
            <w:tcW w:w="6522" w:type="dxa"/>
          </w:tcPr>
          <w:p w14:paraId="079A45C7" w14:textId="29C065C6" w:rsidR="00EF011A" w:rsidRPr="00760004" w:rsidRDefault="00EF011A" w:rsidP="00D16E69">
            <w:pPr>
              <w:pStyle w:val="TAL"/>
            </w:pPr>
            <w:r w:rsidRPr="00A27118">
              <w:t xml:space="preserve">Includes </w:t>
            </w:r>
            <w:r>
              <w:t xml:space="preserve">a dynamic policy resource according to 26.512 [98] clause 11.5.3. </w:t>
            </w:r>
            <w:r w:rsidRPr="0064720B">
              <w:t>The SBIReference for this parameter shall be populated with</w:t>
            </w:r>
            <w:r>
              <w:t xml:space="preserve"> </w:t>
            </w:r>
            <w:r w:rsidRPr="0064720B">
              <w:t>'TS26512_M5_</w:t>
            </w:r>
            <w:r w:rsidRPr="00F70587">
              <w:t xml:space="preserve"> </w:t>
            </w:r>
            <w:r>
              <w:t>DynamicPolicies</w:t>
            </w:r>
            <w:r w:rsidRPr="0064720B">
              <w:t>.yaml#/components/schemas/</w:t>
            </w:r>
            <w:r>
              <w:t>DynamicPolicy</w:t>
            </w:r>
            <w:r w:rsidRPr="0064720B">
              <w:t>'</w:t>
            </w:r>
            <w:r w:rsidR="00604CC7">
              <w:t>.</w:t>
            </w:r>
          </w:p>
        </w:tc>
        <w:tc>
          <w:tcPr>
            <w:tcW w:w="708" w:type="dxa"/>
          </w:tcPr>
          <w:p w14:paraId="4473A29C" w14:textId="77777777" w:rsidR="00EF011A" w:rsidRPr="00760004" w:rsidRDefault="00EF011A" w:rsidP="00D16E69">
            <w:pPr>
              <w:pStyle w:val="TAL"/>
            </w:pPr>
            <w:r>
              <w:t>M</w:t>
            </w:r>
          </w:p>
        </w:tc>
      </w:tr>
      <w:tr w:rsidR="00EF011A" w:rsidRPr="00760004" w14:paraId="73AB4E73" w14:textId="77777777" w:rsidTr="00D16E69">
        <w:trPr>
          <w:jc w:val="center"/>
        </w:trPr>
        <w:tc>
          <w:tcPr>
            <w:tcW w:w="2692" w:type="dxa"/>
            <w:tcBorders>
              <w:top w:val="single" w:sz="4" w:space="0" w:color="auto"/>
              <w:left w:val="single" w:sz="4" w:space="0" w:color="auto"/>
              <w:bottom w:val="single" w:sz="4" w:space="0" w:color="auto"/>
              <w:right w:val="single" w:sz="4" w:space="0" w:color="auto"/>
            </w:tcBorders>
          </w:tcPr>
          <w:p w14:paraId="527D446E" w14:textId="77777777" w:rsidR="00EF011A" w:rsidRPr="00760004" w:rsidRDefault="00EF011A" w:rsidP="00D16E69">
            <w:pPr>
              <w:pStyle w:val="TAL"/>
            </w:pPr>
            <w:r>
              <w:t>dPIOperationType</w:t>
            </w:r>
          </w:p>
        </w:tc>
        <w:tc>
          <w:tcPr>
            <w:tcW w:w="6522" w:type="dxa"/>
            <w:tcBorders>
              <w:top w:val="single" w:sz="4" w:space="0" w:color="auto"/>
              <w:left w:val="single" w:sz="4" w:space="0" w:color="auto"/>
              <w:bottom w:val="single" w:sz="4" w:space="0" w:color="auto"/>
              <w:right w:val="single" w:sz="4" w:space="0" w:color="auto"/>
            </w:tcBorders>
          </w:tcPr>
          <w:p w14:paraId="2AB71F4E" w14:textId="38A86380" w:rsidR="00EF011A" w:rsidRPr="00760004" w:rsidRDefault="00EF011A" w:rsidP="00D16E69">
            <w:pPr>
              <w:pStyle w:val="TAL"/>
              <w:keepNext w:val="0"/>
            </w:pPr>
            <w:r>
              <w:t>Type of operation applied to the dynamic policy resource, i.e. createDynamicPolicy, retrieveDynamicPolicy, updateDynamicPolicy, patchDynamicPolicy, destroyDynamicPolicy.</w:t>
            </w:r>
          </w:p>
        </w:tc>
        <w:tc>
          <w:tcPr>
            <w:tcW w:w="708" w:type="dxa"/>
            <w:tcBorders>
              <w:top w:val="single" w:sz="4" w:space="0" w:color="auto"/>
              <w:left w:val="single" w:sz="4" w:space="0" w:color="auto"/>
              <w:bottom w:val="single" w:sz="4" w:space="0" w:color="auto"/>
              <w:right w:val="single" w:sz="4" w:space="0" w:color="auto"/>
            </w:tcBorders>
          </w:tcPr>
          <w:p w14:paraId="4E38CA07" w14:textId="77777777" w:rsidR="00EF011A" w:rsidRPr="00760004" w:rsidRDefault="00EF011A" w:rsidP="00D16E69">
            <w:pPr>
              <w:pStyle w:val="TAL"/>
            </w:pPr>
            <w:r>
              <w:t>M</w:t>
            </w:r>
          </w:p>
        </w:tc>
      </w:tr>
    </w:tbl>
    <w:p w14:paraId="0DED7ECD" w14:textId="77777777" w:rsidR="00EF011A" w:rsidRDefault="00EF011A" w:rsidP="00EF011A"/>
    <w:p w14:paraId="6B263D09" w14:textId="77777777" w:rsidR="00EF011A" w:rsidRDefault="00EF011A" w:rsidP="00EF011A">
      <w:pPr>
        <w:pStyle w:val="Heading4"/>
      </w:pPr>
      <w:bookmarkStart w:id="950" w:name="_Toc167821797"/>
      <w:r>
        <w:t>7.15.2.5</w:t>
      </w:r>
      <w:r>
        <w:tab/>
        <w:t>Metrics reporting</w:t>
      </w:r>
      <w:bookmarkEnd w:id="950"/>
    </w:p>
    <w:p w14:paraId="350075CF" w14:textId="3008255B" w:rsidR="00EF011A" w:rsidRDefault="00EF011A" w:rsidP="00EF011A">
      <w:r>
        <w:t>The IRI-POI in the 5GMS AF shall generate an xIRI containing an 5GMSAFMetricsReporting record when the IRI-POI present in the 5GMS AF detects that an 5GMS AF has received a metrics report from the target UE. The IRI-POI present in the 5GMS AF shall generate the xIRI for the following event (as specified in TS 26.512 [98</w:t>
      </w:r>
      <w:r w:rsidR="00A85386">
        <w:t>] clause</w:t>
      </w:r>
      <w:r>
        <w:t xml:space="preserve"> 11.4):</w:t>
      </w:r>
    </w:p>
    <w:p w14:paraId="6DB463A2" w14:textId="63E59AEF" w:rsidR="00EF011A" w:rsidRDefault="00EF011A" w:rsidP="00EF011A">
      <w:pPr>
        <w:pStyle w:val="B1"/>
      </w:pPr>
      <w:r>
        <w:t>-</w:t>
      </w:r>
      <w:r>
        <w:tab/>
        <w:t>5GMS AF returns submitMetricsReport Response (i.e. 204 No Content) in response to a submitMetricsReport Request (i.e. POST) from</w:t>
      </w:r>
      <w:r>
        <w:rPr>
          <w:lang w:eastAsia="fr-FR"/>
        </w:rPr>
        <w:t xml:space="preserve"> </w:t>
      </w:r>
      <w:r>
        <w:t>the Media Session Handler in the target UE which submits a metrics report.</w:t>
      </w:r>
    </w:p>
    <w:p w14:paraId="3C5F2B19" w14:textId="77777777" w:rsidR="00EF011A" w:rsidRPr="00484AC7" w:rsidRDefault="00EF011A" w:rsidP="00EF011A">
      <w:pPr>
        <w:pStyle w:val="TH"/>
        <w:rPr>
          <w:i/>
          <w:iCs/>
        </w:rPr>
      </w:pPr>
      <w:r w:rsidRPr="00760004">
        <w:t xml:space="preserve">Table </w:t>
      </w:r>
      <w:r>
        <w:t>7.15.2.5-1</w:t>
      </w:r>
      <w:r w:rsidRPr="00760004">
        <w:t xml:space="preserve">: Payload for </w:t>
      </w:r>
      <w:r>
        <w:t>FiveGMSAFMetricsReporting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23"/>
        <w:gridCol w:w="708"/>
      </w:tblGrid>
      <w:tr w:rsidR="00EF011A" w:rsidRPr="00760004" w14:paraId="4E71622D" w14:textId="77777777" w:rsidTr="00D16E69">
        <w:trPr>
          <w:jc w:val="center"/>
        </w:trPr>
        <w:tc>
          <w:tcPr>
            <w:tcW w:w="2691" w:type="dxa"/>
          </w:tcPr>
          <w:p w14:paraId="2A0531A1" w14:textId="77777777" w:rsidR="00EF011A" w:rsidRPr="00760004" w:rsidRDefault="00EF011A" w:rsidP="00D16E69">
            <w:pPr>
              <w:pStyle w:val="TAH"/>
            </w:pPr>
            <w:r w:rsidRPr="00760004">
              <w:t>Field name</w:t>
            </w:r>
          </w:p>
        </w:tc>
        <w:tc>
          <w:tcPr>
            <w:tcW w:w="6523" w:type="dxa"/>
          </w:tcPr>
          <w:p w14:paraId="244DB546" w14:textId="77777777" w:rsidR="00EF011A" w:rsidRPr="00760004" w:rsidRDefault="00EF011A" w:rsidP="00D16E69">
            <w:pPr>
              <w:pStyle w:val="TAH"/>
            </w:pPr>
            <w:r w:rsidRPr="00760004">
              <w:t>Description</w:t>
            </w:r>
          </w:p>
        </w:tc>
        <w:tc>
          <w:tcPr>
            <w:tcW w:w="708" w:type="dxa"/>
          </w:tcPr>
          <w:p w14:paraId="542FF25B" w14:textId="77777777" w:rsidR="00EF011A" w:rsidRPr="00760004" w:rsidRDefault="00EF011A" w:rsidP="00D16E69">
            <w:pPr>
              <w:pStyle w:val="TAH"/>
            </w:pPr>
            <w:r w:rsidRPr="00760004">
              <w:t>M/C/O</w:t>
            </w:r>
          </w:p>
        </w:tc>
      </w:tr>
      <w:tr w:rsidR="00EF011A" w:rsidRPr="00760004" w14:paraId="098099F8" w14:textId="77777777" w:rsidTr="00D16E69">
        <w:trPr>
          <w:jc w:val="center"/>
        </w:trPr>
        <w:tc>
          <w:tcPr>
            <w:tcW w:w="2691" w:type="dxa"/>
          </w:tcPr>
          <w:p w14:paraId="6ED03F5F" w14:textId="77777777" w:rsidR="00EF011A" w:rsidRPr="002D008E" w:rsidRDefault="00EF011A" w:rsidP="00D16E69">
            <w:pPr>
              <w:pStyle w:val="TAL"/>
              <w:rPr>
                <w:i/>
                <w:iCs/>
              </w:rPr>
            </w:pPr>
            <w:r>
              <w:t>gPSI</w:t>
            </w:r>
          </w:p>
        </w:tc>
        <w:tc>
          <w:tcPr>
            <w:tcW w:w="6523" w:type="dxa"/>
          </w:tcPr>
          <w:p w14:paraId="461C1659" w14:textId="77777777" w:rsidR="00EF011A" w:rsidRPr="00760004" w:rsidRDefault="00EF011A" w:rsidP="00D16E69">
            <w:pPr>
              <w:pStyle w:val="TAL"/>
            </w:pPr>
            <w:r>
              <w:t>GPSI of the target UE.</w:t>
            </w:r>
          </w:p>
        </w:tc>
        <w:tc>
          <w:tcPr>
            <w:tcW w:w="708" w:type="dxa"/>
          </w:tcPr>
          <w:p w14:paraId="3E923178" w14:textId="77777777" w:rsidR="00EF011A" w:rsidRPr="00760004" w:rsidRDefault="00EF011A" w:rsidP="00D16E69">
            <w:pPr>
              <w:pStyle w:val="TAL"/>
            </w:pPr>
            <w:r>
              <w:t>M</w:t>
            </w:r>
          </w:p>
        </w:tc>
      </w:tr>
      <w:tr w:rsidR="00EF011A" w:rsidRPr="00760004" w14:paraId="241483B3" w14:textId="77777777" w:rsidTr="00D16E69">
        <w:trPr>
          <w:jc w:val="center"/>
        </w:trPr>
        <w:tc>
          <w:tcPr>
            <w:tcW w:w="2691" w:type="dxa"/>
          </w:tcPr>
          <w:p w14:paraId="259F7C9D" w14:textId="77777777" w:rsidR="00EF011A" w:rsidRPr="00760004" w:rsidRDefault="00EF011A" w:rsidP="00D16E69">
            <w:pPr>
              <w:pStyle w:val="TAL"/>
            </w:pPr>
            <w:r>
              <w:t>metricsReport</w:t>
            </w:r>
          </w:p>
        </w:tc>
        <w:tc>
          <w:tcPr>
            <w:tcW w:w="6523" w:type="dxa"/>
          </w:tcPr>
          <w:p w14:paraId="727C4B61" w14:textId="77777777" w:rsidR="00EF011A" w:rsidRPr="00760004" w:rsidRDefault="00EF011A" w:rsidP="00D16E69">
            <w:pPr>
              <w:pStyle w:val="TAL"/>
            </w:pPr>
            <w:r>
              <w:t>Includes a metrics report according to 26.512 [98] clause 11.4.3. Encoded according to TS 26.512 [98] clause C.4.3 and TS 26.247 [99]. The XMLNamespace for this parameter shall be set to 'urn:3gpp:metadata:2011:HSD:receptionreport'.</w:t>
            </w:r>
          </w:p>
        </w:tc>
        <w:tc>
          <w:tcPr>
            <w:tcW w:w="708" w:type="dxa"/>
          </w:tcPr>
          <w:p w14:paraId="2564B8DC" w14:textId="77777777" w:rsidR="00EF011A" w:rsidRPr="00760004" w:rsidRDefault="00EF011A" w:rsidP="00D16E69">
            <w:pPr>
              <w:pStyle w:val="TAL"/>
            </w:pPr>
            <w:r>
              <w:t>M</w:t>
            </w:r>
          </w:p>
        </w:tc>
      </w:tr>
    </w:tbl>
    <w:p w14:paraId="420D3136" w14:textId="77777777" w:rsidR="00EF011A" w:rsidRDefault="00EF011A" w:rsidP="00EF011A"/>
    <w:p w14:paraId="0F25AD87" w14:textId="77777777" w:rsidR="00EF011A" w:rsidRDefault="00EF011A" w:rsidP="00EF011A">
      <w:pPr>
        <w:pStyle w:val="Heading4"/>
      </w:pPr>
      <w:bookmarkStart w:id="951" w:name="_Toc167821798"/>
      <w:r>
        <w:t>7.15.2.6</w:t>
      </w:r>
      <w:r>
        <w:tab/>
        <w:t>Network assistance</w:t>
      </w:r>
      <w:bookmarkEnd w:id="951"/>
    </w:p>
    <w:p w14:paraId="337EBD68" w14:textId="32E190C9" w:rsidR="00EF011A" w:rsidRDefault="00EF011A" w:rsidP="00EF011A">
      <w:r>
        <w:t>The IRI-POI in the 5GMS AF shall generate an xIRI containing an FiveGMSAFNetworkAssistance record when the IRI-POI present in the 5GMS AF detects that an 5GMS AF has received a network assistance from the target UE. The IRI-POI present in the 5GMS AF shall generate the xIRI for the following events (as specified in TS 26.512 [98</w:t>
      </w:r>
      <w:r w:rsidR="00A85386">
        <w:t>] clause</w:t>
      </w:r>
      <w:r>
        <w:t xml:space="preserve"> 11.6):</w:t>
      </w:r>
    </w:p>
    <w:p w14:paraId="2034FC73" w14:textId="368447E5" w:rsidR="00EF011A" w:rsidRDefault="00EF011A" w:rsidP="00EF011A">
      <w:pPr>
        <w:pStyle w:val="B1"/>
      </w:pPr>
      <w:r>
        <w:t>-</w:t>
      </w:r>
      <w:r>
        <w:tab/>
        <w:t>5GMS AF returns a createNetworkAssistanceSession Response (i.e. 201 Created) in response to a createNetworkAssistanceSession Request (i.e. POST) from the Media Session Handler in the target UE which creates a network assistance session resource.</w:t>
      </w:r>
    </w:p>
    <w:p w14:paraId="2BC58E10" w14:textId="0F43F4AE" w:rsidR="00EF011A" w:rsidRDefault="00EF011A" w:rsidP="00EF011A">
      <w:pPr>
        <w:pStyle w:val="B1"/>
      </w:pPr>
      <w:r>
        <w:t>-</w:t>
      </w:r>
      <w:r>
        <w:tab/>
        <w:t>5GMS AF returns a retrieveNetworkAssistanceSession Response (i.e. 200 OK) in response to a retrieveNetworkAssistanceSession Request (i.e. GET) from the Media Session Handler in the target UE which retrieves an existing network assistance session resource.</w:t>
      </w:r>
    </w:p>
    <w:p w14:paraId="54E7BDD3" w14:textId="41B6C165" w:rsidR="00EF011A" w:rsidRDefault="00EF011A" w:rsidP="00EF011A">
      <w:pPr>
        <w:pStyle w:val="B1"/>
      </w:pPr>
      <w:r>
        <w:t>-</w:t>
      </w:r>
      <w:r>
        <w:tab/>
        <w:t>5GMS AF returns an updateNetworkAssistanceSession Response (i.e. 200 OK or 204 No Content) in response to an updateNetworkAssistanceSession Request (i.e. PUT) from the Media Session Handler in the target UE which replaces an existing network assistance session resource.</w:t>
      </w:r>
    </w:p>
    <w:p w14:paraId="596A2277" w14:textId="515492F0" w:rsidR="00EF011A" w:rsidRDefault="00EF011A" w:rsidP="00EF011A">
      <w:pPr>
        <w:pStyle w:val="B1"/>
      </w:pPr>
      <w:r>
        <w:t>-</w:t>
      </w:r>
      <w:r>
        <w:tab/>
        <w:t>5GMS AF returns a patchNetworkAssistanceSession Response (i.e. 200 OK or 204 No Content) in response to a patchNetworkAssistanceSession Request (i.e. PATCH) from the Media Session Handler in the target UE which modifies the network assistance session resource.</w:t>
      </w:r>
    </w:p>
    <w:p w14:paraId="57B90EC3" w14:textId="0DA3DEA3" w:rsidR="00EF011A" w:rsidRDefault="00EF011A" w:rsidP="00EF011A">
      <w:pPr>
        <w:pStyle w:val="B1"/>
      </w:pPr>
      <w:r>
        <w:t>-</w:t>
      </w:r>
      <w:r>
        <w:tab/>
        <w:t>5GMS AF returns a destroyNetworkAssistanceSession Response (i.e. 204 No Content) in response to a destroyNetworkAssistanceSession Request (i.e. DELETE) from the Media Session Handler in the target UE which deletes the network assistance session resource.</w:t>
      </w:r>
    </w:p>
    <w:p w14:paraId="71783F61" w14:textId="1896A8DC" w:rsidR="00EF011A" w:rsidRDefault="00EF011A" w:rsidP="00EF011A">
      <w:pPr>
        <w:pStyle w:val="B1"/>
      </w:pPr>
      <w:r>
        <w:t>-</w:t>
      </w:r>
      <w:r>
        <w:tab/>
        <w:t>5GMS AF returns a requestBitRateRecommendation Response (i.e. 200 OK) in response to a requestBitRateRecommendation Request (i.e. GET) from the Media Session Handler in the target UE which requests a bit rate recommendation for the next recommendation window.</w:t>
      </w:r>
    </w:p>
    <w:p w14:paraId="2D2465B3" w14:textId="5392CBED" w:rsidR="00EF011A" w:rsidRDefault="00EF011A" w:rsidP="00EF011A">
      <w:pPr>
        <w:pStyle w:val="B1"/>
      </w:pPr>
      <w:r>
        <w:t>-</w:t>
      </w:r>
      <w:r>
        <w:tab/>
        <w:t>5GMS AF returns a requestDeliveryBoost Response (i.e. 200 OK) in response to a requestDeliveryBoost Request (i.e. POST) from the Media Session Handler in the target UE which requests a delivery boost.</w:t>
      </w:r>
    </w:p>
    <w:p w14:paraId="685E486F" w14:textId="77777777" w:rsidR="00EF011A" w:rsidRPr="009A7AF0" w:rsidRDefault="00EF011A" w:rsidP="00EF011A">
      <w:pPr>
        <w:pStyle w:val="TH"/>
        <w:rPr>
          <w:i/>
          <w:iCs/>
        </w:rPr>
      </w:pPr>
      <w:r w:rsidRPr="00760004">
        <w:t xml:space="preserve">Table </w:t>
      </w:r>
      <w:r>
        <w:t>7.15.2.6-1</w:t>
      </w:r>
      <w:r w:rsidRPr="00760004">
        <w:t xml:space="preserve">: Payload for </w:t>
      </w:r>
      <w:r>
        <w:t>FiveGMSAFNetworkAssistance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EF011A" w:rsidRPr="00760004" w14:paraId="6032A768" w14:textId="77777777" w:rsidTr="00D16E69">
        <w:trPr>
          <w:jc w:val="center"/>
        </w:trPr>
        <w:tc>
          <w:tcPr>
            <w:tcW w:w="3114" w:type="dxa"/>
          </w:tcPr>
          <w:p w14:paraId="040DC450" w14:textId="77777777" w:rsidR="00EF011A" w:rsidRPr="00760004" w:rsidRDefault="00EF011A" w:rsidP="00D16E69">
            <w:pPr>
              <w:pStyle w:val="TAH"/>
            </w:pPr>
            <w:r w:rsidRPr="00760004">
              <w:t>Field name</w:t>
            </w:r>
          </w:p>
        </w:tc>
        <w:tc>
          <w:tcPr>
            <w:tcW w:w="6100" w:type="dxa"/>
          </w:tcPr>
          <w:p w14:paraId="1F30D974" w14:textId="77777777" w:rsidR="00EF011A" w:rsidRPr="00760004" w:rsidRDefault="00EF011A" w:rsidP="00D16E69">
            <w:pPr>
              <w:pStyle w:val="TAH"/>
            </w:pPr>
            <w:r w:rsidRPr="00760004">
              <w:t>Description</w:t>
            </w:r>
          </w:p>
        </w:tc>
        <w:tc>
          <w:tcPr>
            <w:tcW w:w="708" w:type="dxa"/>
          </w:tcPr>
          <w:p w14:paraId="3012E6F2" w14:textId="77777777" w:rsidR="00EF011A" w:rsidRPr="00760004" w:rsidRDefault="00EF011A" w:rsidP="00D16E69">
            <w:pPr>
              <w:pStyle w:val="TAH"/>
            </w:pPr>
            <w:r w:rsidRPr="00760004">
              <w:t>M/C/O</w:t>
            </w:r>
          </w:p>
        </w:tc>
      </w:tr>
      <w:tr w:rsidR="00EF011A" w:rsidRPr="00760004" w14:paraId="7CFC62DC" w14:textId="77777777" w:rsidTr="00D16E69">
        <w:trPr>
          <w:jc w:val="center"/>
        </w:trPr>
        <w:tc>
          <w:tcPr>
            <w:tcW w:w="3114" w:type="dxa"/>
          </w:tcPr>
          <w:p w14:paraId="124D244A" w14:textId="77777777" w:rsidR="00EF011A" w:rsidRPr="002D008E" w:rsidRDefault="00EF011A" w:rsidP="00D16E69">
            <w:pPr>
              <w:pStyle w:val="TAL"/>
              <w:rPr>
                <w:i/>
                <w:iCs/>
              </w:rPr>
            </w:pPr>
            <w:r>
              <w:t>gPSI</w:t>
            </w:r>
          </w:p>
        </w:tc>
        <w:tc>
          <w:tcPr>
            <w:tcW w:w="6100" w:type="dxa"/>
          </w:tcPr>
          <w:p w14:paraId="3475E6C0" w14:textId="77777777" w:rsidR="00EF011A" w:rsidRPr="00760004" w:rsidRDefault="00EF011A" w:rsidP="00D16E69">
            <w:pPr>
              <w:pStyle w:val="TAL"/>
            </w:pPr>
            <w:r>
              <w:t>GPSI of the target UE.</w:t>
            </w:r>
          </w:p>
        </w:tc>
        <w:tc>
          <w:tcPr>
            <w:tcW w:w="708" w:type="dxa"/>
          </w:tcPr>
          <w:p w14:paraId="2A22329C" w14:textId="77777777" w:rsidR="00EF011A" w:rsidRPr="00760004" w:rsidRDefault="00EF011A" w:rsidP="00D16E69">
            <w:pPr>
              <w:pStyle w:val="TAL"/>
            </w:pPr>
            <w:r>
              <w:t>M</w:t>
            </w:r>
          </w:p>
        </w:tc>
      </w:tr>
      <w:tr w:rsidR="00EF011A" w:rsidRPr="00760004" w14:paraId="3EE37066" w14:textId="77777777" w:rsidTr="00D16E69">
        <w:trPr>
          <w:jc w:val="center"/>
        </w:trPr>
        <w:tc>
          <w:tcPr>
            <w:tcW w:w="3114" w:type="dxa"/>
          </w:tcPr>
          <w:p w14:paraId="79698A1B" w14:textId="77777777" w:rsidR="00EF011A" w:rsidRPr="00760004" w:rsidRDefault="00EF011A" w:rsidP="00D16E69">
            <w:pPr>
              <w:pStyle w:val="TAL"/>
            </w:pPr>
            <w:r>
              <w:t>networkAssistanceSessionResource</w:t>
            </w:r>
          </w:p>
        </w:tc>
        <w:tc>
          <w:tcPr>
            <w:tcW w:w="6100" w:type="dxa"/>
          </w:tcPr>
          <w:p w14:paraId="60E41522" w14:textId="4A789A26" w:rsidR="00EF011A" w:rsidRPr="00760004" w:rsidRDefault="00EF011A" w:rsidP="00D16E69">
            <w:pPr>
              <w:pStyle w:val="TAL"/>
            </w:pPr>
            <w:r w:rsidRPr="00A27118">
              <w:t>Includes</w:t>
            </w:r>
            <w:r>
              <w:t xml:space="preserve"> a network assistance session resource according to 26.512 [98] clause 11.6.3.</w:t>
            </w:r>
            <w:r w:rsidRPr="00A27118">
              <w:t xml:space="preserve"> </w:t>
            </w:r>
            <w:r w:rsidRPr="0064720B">
              <w:t>The SBIReference for this parameter shall be populated with</w:t>
            </w:r>
            <w:r>
              <w:t xml:space="preserve"> </w:t>
            </w:r>
            <w:r w:rsidRPr="0064720B">
              <w:t>'TS26512_M5_</w:t>
            </w:r>
            <w:r w:rsidRPr="00F70587">
              <w:t xml:space="preserve"> </w:t>
            </w:r>
            <w:r w:rsidRPr="0060786F">
              <w:t>NetworkAssistance</w:t>
            </w:r>
            <w:r w:rsidRPr="0064720B">
              <w:t>.yaml#/components/schemas/</w:t>
            </w:r>
            <w:r>
              <w:t xml:space="preserve"> </w:t>
            </w:r>
            <w:r w:rsidRPr="0064720B">
              <w:t>NetworkAssistanceSession'</w:t>
            </w:r>
            <w:r w:rsidR="00604CC7">
              <w:t>.</w:t>
            </w:r>
          </w:p>
        </w:tc>
        <w:tc>
          <w:tcPr>
            <w:tcW w:w="708" w:type="dxa"/>
          </w:tcPr>
          <w:p w14:paraId="290BA5C6" w14:textId="77777777" w:rsidR="00EF011A" w:rsidRPr="00760004" w:rsidRDefault="00EF011A" w:rsidP="00D16E69">
            <w:pPr>
              <w:pStyle w:val="TAL"/>
            </w:pPr>
            <w:r>
              <w:t>M</w:t>
            </w:r>
          </w:p>
        </w:tc>
      </w:tr>
      <w:tr w:rsidR="00EF011A" w:rsidRPr="00760004" w14:paraId="7C8A063D" w14:textId="77777777" w:rsidTr="00D16E69">
        <w:trPr>
          <w:jc w:val="center"/>
        </w:trPr>
        <w:tc>
          <w:tcPr>
            <w:tcW w:w="3114" w:type="dxa"/>
            <w:tcBorders>
              <w:top w:val="single" w:sz="4" w:space="0" w:color="auto"/>
              <w:left w:val="single" w:sz="4" w:space="0" w:color="auto"/>
              <w:bottom w:val="single" w:sz="4" w:space="0" w:color="auto"/>
              <w:right w:val="single" w:sz="4" w:space="0" w:color="auto"/>
            </w:tcBorders>
          </w:tcPr>
          <w:p w14:paraId="365BE03B" w14:textId="77777777" w:rsidR="00EF011A" w:rsidRPr="00737558" w:rsidRDefault="00EF011A" w:rsidP="00D16E69">
            <w:pPr>
              <w:pStyle w:val="TAL"/>
            </w:pPr>
            <w:r>
              <w:t>nAOperationType</w:t>
            </w:r>
          </w:p>
        </w:tc>
        <w:tc>
          <w:tcPr>
            <w:tcW w:w="6100" w:type="dxa"/>
            <w:tcBorders>
              <w:top w:val="single" w:sz="4" w:space="0" w:color="auto"/>
              <w:left w:val="single" w:sz="4" w:space="0" w:color="auto"/>
              <w:bottom w:val="single" w:sz="4" w:space="0" w:color="auto"/>
              <w:right w:val="single" w:sz="4" w:space="0" w:color="auto"/>
            </w:tcBorders>
          </w:tcPr>
          <w:p w14:paraId="7DB615D7" w14:textId="28484DC1" w:rsidR="00EF011A" w:rsidRPr="00760004" w:rsidRDefault="00EF011A" w:rsidP="00D16E69">
            <w:pPr>
              <w:pStyle w:val="TAL"/>
            </w:pPr>
            <w:r>
              <w:t>Type of operation applied to the network assistance resource, i.e</w:t>
            </w:r>
            <w:r w:rsidR="00FD728D">
              <w:t>.</w:t>
            </w:r>
            <w:r>
              <w:t xml:space="preserve"> createNetworkAssistanceSession, retrieveNetworkAssistanceSession, updateNetworkAssistanceSession, patchNetworkAssistanceSession, destroyNetworkAssistanceSession, requestBitRateRecommendation and requestDeliveryBoost.</w:t>
            </w:r>
          </w:p>
        </w:tc>
        <w:tc>
          <w:tcPr>
            <w:tcW w:w="708" w:type="dxa"/>
            <w:tcBorders>
              <w:top w:val="single" w:sz="4" w:space="0" w:color="auto"/>
              <w:left w:val="single" w:sz="4" w:space="0" w:color="auto"/>
              <w:bottom w:val="single" w:sz="4" w:space="0" w:color="auto"/>
              <w:right w:val="single" w:sz="4" w:space="0" w:color="auto"/>
            </w:tcBorders>
          </w:tcPr>
          <w:p w14:paraId="4D70D436" w14:textId="77777777" w:rsidR="00EF011A" w:rsidRPr="00760004" w:rsidRDefault="00EF011A" w:rsidP="00D16E69">
            <w:pPr>
              <w:pStyle w:val="TAL"/>
            </w:pPr>
            <w:r>
              <w:t>M</w:t>
            </w:r>
          </w:p>
        </w:tc>
      </w:tr>
    </w:tbl>
    <w:p w14:paraId="1C09C53B" w14:textId="77777777" w:rsidR="00EF011A" w:rsidRDefault="00EF011A" w:rsidP="00EF011A"/>
    <w:p w14:paraId="561E3E35" w14:textId="77E15F16" w:rsidR="00EF011A" w:rsidRDefault="00EF011A" w:rsidP="00EF011A">
      <w:pPr>
        <w:pStyle w:val="Heading4"/>
      </w:pPr>
      <w:bookmarkStart w:id="952" w:name="_Toc167821799"/>
      <w:r>
        <w:t>7.15.2.7</w:t>
      </w:r>
      <w:r>
        <w:tab/>
        <w:t>Unsuccessful procedure</w:t>
      </w:r>
      <w:bookmarkEnd w:id="952"/>
    </w:p>
    <w:p w14:paraId="61454E65" w14:textId="24782620" w:rsidR="00EF011A" w:rsidRPr="006132CA" w:rsidRDefault="00EF011A" w:rsidP="00EF011A">
      <w:r w:rsidRPr="006132CA">
        <w:t>The IRI-POI in the 5GMS</w:t>
      </w:r>
      <w:r>
        <w:t xml:space="preserve"> </w:t>
      </w:r>
      <w:r w:rsidRPr="006132CA">
        <w:t xml:space="preserve">AF shall generate an xIRI containing a FiveGMSAFUnsuccessfulProcedure record when the IRI-POI present in the </w:t>
      </w:r>
      <w:r>
        <w:t>5GMS AF</w:t>
      </w:r>
      <w:r w:rsidRPr="006132CA">
        <w:t xml:space="preserve"> detects an unsuccessful procedure or error condition for a target UE. Accordingly, the IRI-POI in the</w:t>
      </w:r>
      <w:r>
        <w:t xml:space="preserve"> 5GMS AF</w:t>
      </w:r>
      <w:r w:rsidRPr="006132CA">
        <w:t xml:space="preserve"> generates the xIRI when </w:t>
      </w:r>
      <w:r>
        <w:t>any</w:t>
      </w:r>
      <w:r w:rsidRPr="006132CA">
        <w:t xml:space="preserve"> of the following events are detected:</w:t>
      </w:r>
    </w:p>
    <w:p w14:paraId="3ADD5C0C" w14:textId="2044490C" w:rsidR="00EF011A" w:rsidRDefault="00EF011A" w:rsidP="00EF011A">
      <w:pPr>
        <w:pStyle w:val="B1"/>
      </w:pPr>
      <w:r>
        <w:t>-</w:t>
      </w:r>
      <w:r>
        <w:tab/>
        <w:t>5GMS AF returns</w:t>
      </w:r>
      <w:r>
        <w:rPr>
          <w:lang w:eastAsia="fr-FR"/>
        </w:rPr>
        <w:t xml:space="preserve"> </w:t>
      </w:r>
      <w:r>
        <w:t>retrieve</w:t>
      </w:r>
      <w:r w:rsidRPr="00586B6B">
        <w:t>ServiceAccessInformatio</w:t>
      </w:r>
      <w:r>
        <w:t>n response (i.e. 404 Not Found) in response to retrieve</w:t>
      </w:r>
      <w:r w:rsidRPr="00586B6B">
        <w:t>ServiceAccessInformatio</w:t>
      </w:r>
      <w:r>
        <w:t>n request (i.e. GET) from the target UE.</w:t>
      </w:r>
    </w:p>
    <w:p w14:paraId="59210CA7" w14:textId="4E570B05" w:rsidR="00EF011A" w:rsidRDefault="00EF011A" w:rsidP="00EF011A">
      <w:pPr>
        <w:pStyle w:val="B1"/>
      </w:pPr>
      <w:r>
        <w:t>-</w:t>
      </w:r>
      <w:r>
        <w:tab/>
        <w:t>5GMS AF returns submitConsumptionReport Response (i.e. 400 Bad Request or 415 Unsupported Media Type) in response to a submitConsumptionReport Request (i.e. POST) from</w:t>
      </w:r>
      <w:r>
        <w:rPr>
          <w:lang w:eastAsia="fr-FR"/>
        </w:rPr>
        <w:t xml:space="preserve"> </w:t>
      </w:r>
      <w:r>
        <w:t>the target UE.</w:t>
      </w:r>
    </w:p>
    <w:p w14:paraId="63EF49C4" w14:textId="2229C27A" w:rsidR="00EF011A" w:rsidRPr="002A3B01" w:rsidRDefault="00EF011A" w:rsidP="00EF011A">
      <w:pPr>
        <w:pStyle w:val="B1"/>
      </w:pPr>
      <w:r>
        <w:t>-</w:t>
      </w:r>
      <w:r>
        <w:tab/>
        <w:t>5GMS AF returns submitMetricsReport Response (i.e. 400 Bad Request or 415 Unsupported Media Type) in response to a submitMetricsReport Request (i.e. POST) from</w:t>
      </w:r>
      <w:r>
        <w:rPr>
          <w:lang w:eastAsia="fr-FR"/>
        </w:rPr>
        <w:t xml:space="preserve"> </w:t>
      </w:r>
      <w:r>
        <w:t>the target UE.</w:t>
      </w:r>
    </w:p>
    <w:p w14:paraId="6DEDE201" w14:textId="2A1E0C8A" w:rsidR="00EF011A" w:rsidRDefault="00EF011A" w:rsidP="00EF011A">
      <w:pPr>
        <w:pStyle w:val="B1"/>
      </w:pPr>
      <w:r>
        <w:t>-</w:t>
      </w:r>
      <w:r>
        <w:tab/>
        <w:t>5GMS AF returns a createDynamicPolicy Response (i.e. 400 Bad Request or 401 Unauthorized) in response to a createDynamicPolicy Request (i.e. POST) from</w:t>
      </w:r>
      <w:r>
        <w:rPr>
          <w:lang w:eastAsia="fr-FR"/>
        </w:rPr>
        <w:t xml:space="preserve"> </w:t>
      </w:r>
      <w:r>
        <w:t>the target UE.</w:t>
      </w:r>
    </w:p>
    <w:p w14:paraId="5A043F97" w14:textId="6745A2BE" w:rsidR="00EF011A" w:rsidRDefault="00EF011A" w:rsidP="00EF011A">
      <w:pPr>
        <w:pStyle w:val="B1"/>
      </w:pPr>
      <w:r>
        <w:t>-</w:t>
      </w:r>
      <w:r>
        <w:tab/>
        <w:t>5GMS AF returns a retrieveDynamicPolicy Response (i.e. Either 400 Bad Request or 401 Unauthorized or 404 Not Found) in response to a retrieveDynamicPolicy Request (i.e. GET) from</w:t>
      </w:r>
      <w:r>
        <w:rPr>
          <w:lang w:eastAsia="fr-FR"/>
        </w:rPr>
        <w:t xml:space="preserve"> </w:t>
      </w:r>
      <w:r>
        <w:t>the target UE.</w:t>
      </w:r>
    </w:p>
    <w:p w14:paraId="70086E2D" w14:textId="662B5BAC" w:rsidR="00EF011A" w:rsidRDefault="00EF011A" w:rsidP="00EF011A">
      <w:pPr>
        <w:pStyle w:val="B1"/>
      </w:pPr>
      <w:r>
        <w:t>-</w:t>
      </w:r>
      <w:r>
        <w:tab/>
        <w:t>5GMS AF returns an updateDynamicPolicy Response (i.e. Either 400 Bad Request or 401 Unauthorized or 404 Not Found) in response to an updateDynamicPolicy Request (i.e. PUT) from</w:t>
      </w:r>
      <w:r>
        <w:rPr>
          <w:lang w:eastAsia="fr-FR"/>
        </w:rPr>
        <w:t xml:space="preserve"> </w:t>
      </w:r>
      <w:r>
        <w:t>the target UE.</w:t>
      </w:r>
    </w:p>
    <w:p w14:paraId="0E77AAE3" w14:textId="11B2AEA0" w:rsidR="00EF011A" w:rsidRDefault="00EF011A" w:rsidP="00EF011A">
      <w:pPr>
        <w:pStyle w:val="B1"/>
      </w:pPr>
      <w:r>
        <w:t>-</w:t>
      </w:r>
      <w:r>
        <w:tab/>
        <w:t>5GMS AF returns a patchDynamicPolicy Response (i.e. Either 400 Bad Request or 401 Unauthorized or 404 Not Found) in response to a patchDynamicPolicy Request (i.e. PATCH) from</w:t>
      </w:r>
      <w:r>
        <w:rPr>
          <w:lang w:eastAsia="fr-FR"/>
        </w:rPr>
        <w:t xml:space="preserve"> </w:t>
      </w:r>
      <w:r>
        <w:t>the target UE.</w:t>
      </w:r>
    </w:p>
    <w:p w14:paraId="1FE387BB" w14:textId="13EDB895" w:rsidR="00EF011A" w:rsidRDefault="00EF011A" w:rsidP="00EF011A">
      <w:pPr>
        <w:pStyle w:val="B1"/>
      </w:pPr>
      <w:r>
        <w:t>-</w:t>
      </w:r>
      <w:r>
        <w:tab/>
        <w:t>5GMS AF returns a destroyDynamicPolicy Response (i.e. Either 400 Bad Request or 401 Unauthorized or 404 Not Found) in response to a destroyDynamicPolicy Request (i.e. DELETE) from</w:t>
      </w:r>
      <w:r>
        <w:rPr>
          <w:lang w:eastAsia="fr-FR"/>
        </w:rPr>
        <w:t xml:space="preserve"> </w:t>
      </w:r>
      <w:r>
        <w:t>the target UE.</w:t>
      </w:r>
    </w:p>
    <w:p w14:paraId="76DACC6C" w14:textId="1CCC20EE" w:rsidR="00EF011A" w:rsidRDefault="00EF011A" w:rsidP="00EF011A">
      <w:pPr>
        <w:pStyle w:val="B1"/>
      </w:pPr>
      <w:r>
        <w:t>-</w:t>
      </w:r>
      <w:r>
        <w:tab/>
        <w:t>5GMS AF returns a createNetworkAssistanceSession Response (i.e. 400 Bad Request or 401 Unauthorized) in response to a createNetworkAssistanceSession Request (i.e.</w:t>
      </w:r>
      <w:r w:rsidR="00604CC7">
        <w:t xml:space="preserve"> </w:t>
      </w:r>
      <w:r>
        <w:t>POST) from the target UE.</w:t>
      </w:r>
    </w:p>
    <w:p w14:paraId="42E153FB" w14:textId="432BCEA8" w:rsidR="00EF011A" w:rsidRDefault="00EF011A" w:rsidP="00EF011A">
      <w:pPr>
        <w:pStyle w:val="B1"/>
      </w:pPr>
      <w:r>
        <w:t>-</w:t>
      </w:r>
      <w:r>
        <w:tab/>
        <w:t>5GMS AF returns a retrieveNetworkAssistanceSession Response (i.e. Either 400 Bad Request or 401 Unauthorized or 404 Not Found) in response to a retrieveNetworkAssistanceSession Request (i.e. GET) from the target UE.</w:t>
      </w:r>
    </w:p>
    <w:p w14:paraId="595F8AB1" w14:textId="410238E8" w:rsidR="00EF011A" w:rsidRDefault="00EF011A" w:rsidP="00EF011A">
      <w:pPr>
        <w:pStyle w:val="B1"/>
      </w:pPr>
      <w:r>
        <w:t>-</w:t>
      </w:r>
      <w:r>
        <w:tab/>
        <w:t>5GMS AF returns an updateNetworkAssistanceSession Response (i.e. Either 400 Bad Request or 401 Unauthorized or 404 Not Found) in response to an updateNetworkAssistanceSession Request (i.e. PUT) from the target UE.</w:t>
      </w:r>
    </w:p>
    <w:p w14:paraId="41587F38" w14:textId="1E72951B" w:rsidR="00EF011A" w:rsidRDefault="00EF011A" w:rsidP="00EF011A">
      <w:pPr>
        <w:pStyle w:val="B1"/>
      </w:pPr>
      <w:r>
        <w:t>-</w:t>
      </w:r>
      <w:r>
        <w:tab/>
        <w:t>5GMS AF returns a patchNetworkAssistanceSession Response (i.e.</w:t>
      </w:r>
      <w:r w:rsidRPr="00B05D04">
        <w:t xml:space="preserve"> </w:t>
      </w:r>
      <w:r>
        <w:t>Either 400 Bad Request or 401 Unauthorized or 404 Not Found) in response to a patchNetworkAssistanceSession Request (i.e. PATCH) from the target UE.</w:t>
      </w:r>
    </w:p>
    <w:p w14:paraId="7B1555CA" w14:textId="71F18A7C" w:rsidR="00EF011A" w:rsidRDefault="00EF011A" w:rsidP="00EF011A">
      <w:pPr>
        <w:pStyle w:val="B1"/>
      </w:pPr>
      <w:r>
        <w:t>-</w:t>
      </w:r>
      <w:r>
        <w:tab/>
        <w:t>5GMS AF returns a destroyNetworkAssistanceSession Response (i.e. Either 400 Bad Request or 401 Unauthorized or 404 Not Found) in response to a destroyNetworkAssistanceSession Request (i.e. DELETE) from the target UE.</w:t>
      </w:r>
    </w:p>
    <w:p w14:paraId="7C892D66" w14:textId="793D3872" w:rsidR="00EF011A" w:rsidRDefault="00EF011A" w:rsidP="00EF011A">
      <w:pPr>
        <w:pStyle w:val="B1"/>
      </w:pPr>
      <w:r>
        <w:t>-</w:t>
      </w:r>
      <w:r>
        <w:tab/>
        <w:t>5GMS AF returns a requestBitRateRecommendation Response (i.e. Either 400 Bad Request or 401 Unauthorized or 404 Not Found) in response to a requestBitRateRecommendation Request (i.e. GET) from the target UE.</w:t>
      </w:r>
    </w:p>
    <w:p w14:paraId="359FAE8C" w14:textId="286A9F63" w:rsidR="00EF011A" w:rsidRDefault="00EF011A" w:rsidP="00EF011A">
      <w:pPr>
        <w:pStyle w:val="B1"/>
      </w:pPr>
      <w:r>
        <w:t>-</w:t>
      </w:r>
      <w:r>
        <w:tab/>
        <w:t>5GMS AF returns a requestDeliveryBoost Response (i.e. Either 400 Bad Request or 401 Unauthorized or 404 Not Found) in response to a requestDeliveryBoost Request (i.e. POST) from the target UE.</w:t>
      </w:r>
    </w:p>
    <w:p w14:paraId="49F7FA83" w14:textId="77777777" w:rsidR="00EF011A" w:rsidRPr="009A7AF0" w:rsidRDefault="00EF011A" w:rsidP="00EF011A">
      <w:pPr>
        <w:pStyle w:val="TH"/>
        <w:rPr>
          <w:i/>
          <w:iCs/>
        </w:rPr>
      </w:pPr>
      <w:r w:rsidRPr="00760004">
        <w:t xml:space="preserve">Table </w:t>
      </w:r>
      <w:r>
        <w:t>7.15.2.7-1</w:t>
      </w:r>
      <w:r w:rsidRPr="00760004">
        <w:t xml:space="preserve">: Payload for </w:t>
      </w:r>
      <w:r>
        <w:t>FiveGMSAFNetworkAssistance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EF011A" w:rsidRPr="00760004" w14:paraId="304D5822" w14:textId="77777777" w:rsidTr="00D16E69">
        <w:trPr>
          <w:jc w:val="center"/>
        </w:trPr>
        <w:tc>
          <w:tcPr>
            <w:tcW w:w="3114" w:type="dxa"/>
          </w:tcPr>
          <w:p w14:paraId="495262A2" w14:textId="77777777" w:rsidR="00EF011A" w:rsidRPr="00760004" w:rsidRDefault="00EF011A" w:rsidP="00D16E69">
            <w:pPr>
              <w:pStyle w:val="TAH"/>
            </w:pPr>
            <w:r w:rsidRPr="00760004">
              <w:t>Field name</w:t>
            </w:r>
          </w:p>
        </w:tc>
        <w:tc>
          <w:tcPr>
            <w:tcW w:w="6100" w:type="dxa"/>
          </w:tcPr>
          <w:p w14:paraId="789EC208" w14:textId="77777777" w:rsidR="00EF011A" w:rsidRPr="00760004" w:rsidRDefault="00EF011A" w:rsidP="00D16E69">
            <w:pPr>
              <w:pStyle w:val="TAH"/>
            </w:pPr>
            <w:r w:rsidRPr="00760004">
              <w:t>Description</w:t>
            </w:r>
          </w:p>
        </w:tc>
        <w:tc>
          <w:tcPr>
            <w:tcW w:w="708" w:type="dxa"/>
          </w:tcPr>
          <w:p w14:paraId="7D869D4C" w14:textId="77777777" w:rsidR="00EF011A" w:rsidRPr="00760004" w:rsidRDefault="00EF011A" w:rsidP="00D16E69">
            <w:pPr>
              <w:pStyle w:val="TAH"/>
            </w:pPr>
            <w:r w:rsidRPr="00760004">
              <w:t>M/C/O</w:t>
            </w:r>
          </w:p>
        </w:tc>
      </w:tr>
      <w:tr w:rsidR="00EF011A" w:rsidRPr="00760004" w14:paraId="1635F2E0" w14:textId="77777777" w:rsidTr="00D16E69">
        <w:trPr>
          <w:jc w:val="center"/>
        </w:trPr>
        <w:tc>
          <w:tcPr>
            <w:tcW w:w="3114" w:type="dxa"/>
          </w:tcPr>
          <w:p w14:paraId="223ADD01" w14:textId="77777777" w:rsidR="00EF011A" w:rsidRPr="002D008E" w:rsidRDefault="00EF011A" w:rsidP="00D16E69">
            <w:pPr>
              <w:pStyle w:val="TAL"/>
              <w:rPr>
                <w:i/>
                <w:iCs/>
              </w:rPr>
            </w:pPr>
            <w:r>
              <w:t>gPSI</w:t>
            </w:r>
          </w:p>
        </w:tc>
        <w:tc>
          <w:tcPr>
            <w:tcW w:w="6100" w:type="dxa"/>
          </w:tcPr>
          <w:p w14:paraId="473D423C" w14:textId="77777777" w:rsidR="00EF011A" w:rsidRPr="00760004" w:rsidRDefault="00EF011A" w:rsidP="00D16E69">
            <w:pPr>
              <w:pStyle w:val="TAL"/>
            </w:pPr>
            <w:r>
              <w:t>GPSI of the target UE.</w:t>
            </w:r>
          </w:p>
        </w:tc>
        <w:tc>
          <w:tcPr>
            <w:tcW w:w="708" w:type="dxa"/>
          </w:tcPr>
          <w:p w14:paraId="1422CD98" w14:textId="77777777" w:rsidR="00EF011A" w:rsidRPr="00760004" w:rsidRDefault="00EF011A" w:rsidP="00D16E69">
            <w:pPr>
              <w:pStyle w:val="TAL"/>
            </w:pPr>
            <w:r>
              <w:t>M</w:t>
            </w:r>
          </w:p>
        </w:tc>
      </w:tr>
      <w:tr w:rsidR="00EF011A" w:rsidRPr="00760004" w14:paraId="2DC39FF6" w14:textId="77777777" w:rsidTr="00D16E69">
        <w:trPr>
          <w:jc w:val="center"/>
        </w:trPr>
        <w:tc>
          <w:tcPr>
            <w:tcW w:w="3114" w:type="dxa"/>
          </w:tcPr>
          <w:p w14:paraId="2EB326C3" w14:textId="512B3AFD" w:rsidR="00EF011A" w:rsidRPr="00760004" w:rsidRDefault="00EF011A" w:rsidP="00D16E69">
            <w:pPr>
              <w:pStyle w:val="TAL"/>
            </w:pPr>
            <w:r>
              <w:t>fiveGMSAF</w:t>
            </w:r>
            <w:r w:rsidR="00AD6286">
              <w:t>UnsuccessfulOperation</w:t>
            </w:r>
          </w:p>
        </w:tc>
        <w:tc>
          <w:tcPr>
            <w:tcW w:w="6100" w:type="dxa"/>
          </w:tcPr>
          <w:p w14:paraId="29E2C0D6" w14:textId="77777777" w:rsidR="00EF011A" w:rsidRPr="00760004" w:rsidRDefault="00EF011A" w:rsidP="00D16E69">
            <w:pPr>
              <w:pStyle w:val="TAL"/>
            </w:pPr>
            <w:r>
              <w:t>Type of unsuccessful operation.</w:t>
            </w:r>
          </w:p>
        </w:tc>
        <w:tc>
          <w:tcPr>
            <w:tcW w:w="708" w:type="dxa"/>
          </w:tcPr>
          <w:p w14:paraId="7B0C9BD8" w14:textId="77777777" w:rsidR="00EF011A" w:rsidRPr="00760004" w:rsidRDefault="00EF011A" w:rsidP="00D16E69">
            <w:pPr>
              <w:pStyle w:val="TAL"/>
            </w:pPr>
            <w:r>
              <w:t>M</w:t>
            </w:r>
          </w:p>
        </w:tc>
      </w:tr>
      <w:tr w:rsidR="00EF011A" w:rsidRPr="00760004" w14:paraId="267B5798" w14:textId="77777777" w:rsidTr="00D16E69">
        <w:trPr>
          <w:jc w:val="center"/>
        </w:trPr>
        <w:tc>
          <w:tcPr>
            <w:tcW w:w="3114" w:type="dxa"/>
            <w:tcBorders>
              <w:top w:val="single" w:sz="4" w:space="0" w:color="auto"/>
              <w:left w:val="single" w:sz="4" w:space="0" w:color="auto"/>
              <w:bottom w:val="single" w:sz="4" w:space="0" w:color="auto"/>
              <w:right w:val="single" w:sz="4" w:space="0" w:color="auto"/>
            </w:tcBorders>
          </w:tcPr>
          <w:p w14:paraId="44DC68D3" w14:textId="77777777" w:rsidR="00EF011A" w:rsidRPr="00737558" w:rsidRDefault="00EF011A" w:rsidP="00D16E69">
            <w:pPr>
              <w:pStyle w:val="TAL"/>
            </w:pPr>
            <w:r>
              <w:t>fiveGMSAFErrorCode</w:t>
            </w:r>
          </w:p>
        </w:tc>
        <w:tc>
          <w:tcPr>
            <w:tcW w:w="6100" w:type="dxa"/>
            <w:tcBorders>
              <w:top w:val="single" w:sz="4" w:space="0" w:color="auto"/>
              <w:left w:val="single" w:sz="4" w:space="0" w:color="auto"/>
              <w:bottom w:val="single" w:sz="4" w:space="0" w:color="auto"/>
              <w:right w:val="single" w:sz="4" w:space="0" w:color="auto"/>
            </w:tcBorders>
          </w:tcPr>
          <w:p w14:paraId="56AE32EE" w14:textId="77777777" w:rsidR="00EF011A" w:rsidRPr="00760004" w:rsidRDefault="00EF011A" w:rsidP="00D16E69">
            <w:pPr>
              <w:pStyle w:val="TAL"/>
            </w:pPr>
            <w:r>
              <w:t>Error code returned for the unsuccessful operation.</w:t>
            </w:r>
          </w:p>
        </w:tc>
        <w:tc>
          <w:tcPr>
            <w:tcW w:w="708" w:type="dxa"/>
            <w:tcBorders>
              <w:top w:val="single" w:sz="4" w:space="0" w:color="auto"/>
              <w:left w:val="single" w:sz="4" w:space="0" w:color="auto"/>
              <w:bottom w:val="single" w:sz="4" w:space="0" w:color="auto"/>
              <w:right w:val="single" w:sz="4" w:space="0" w:color="auto"/>
            </w:tcBorders>
          </w:tcPr>
          <w:p w14:paraId="73E4AADA" w14:textId="77777777" w:rsidR="00EF011A" w:rsidRPr="00760004" w:rsidRDefault="00EF011A" w:rsidP="00D16E69">
            <w:pPr>
              <w:pStyle w:val="TAL"/>
            </w:pPr>
            <w:r>
              <w:t>M</w:t>
            </w:r>
          </w:p>
        </w:tc>
      </w:tr>
    </w:tbl>
    <w:p w14:paraId="64DC395C" w14:textId="77777777" w:rsidR="00EF011A" w:rsidRDefault="00EF011A" w:rsidP="00604CC7"/>
    <w:p w14:paraId="6F9161C6" w14:textId="77777777" w:rsidR="00EF011A" w:rsidRDefault="00EF011A" w:rsidP="00EF011A">
      <w:pPr>
        <w:pStyle w:val="Heading4"/>
        <w:rPr>
          <w:rFonts w:cs="Arial"/>
          <w:szCs w:val="24"/>
        </w:rPr>
      </w:pPr>
      <w:bookmarkStart w:id="953" w:name="_Toc167821800"/>
      <w:r>
        <w:t>7.15.2.8</w:t>
      </w:r>
      <w:r>
        <w:tab/>
        <w:t>Start of interception with already configured UE</w:t>
      </w:r>
      <w:bookmarkEnd w:id="953"/>
    </w:p>
    <w:p w14:paraId="3760E397" w14:textId="2022BF24" w:rsidR="00EF011A" w:rsidRDefault="00EF011A" w:rsidP="00EF011A">
      <w:r>
        <w:t>The IRI-POI in the 5GMS AF shall generate an xIRI containing an FiveGMSAFStartOfInterceptionWithAlreadyConfiguredUE record when the IRI-POI present in the 5GMS AF detects that interception is activated for a target UE which Media Session Handler has already been configured with the service access information.</w:t>
      </w:r>
    </w:p>
    <w:p w14:paraId="1B07D8AC" w14:textId="77777777" w:rsidR="00EF011A" w:rsidRPr="009A7AF0" w:rsidRDefault="00EF011A" w:rsidP="00EF011A">
      <w:pPr>
        <w:pStyle w:val="TH"/>
        <w:rPr>
          <w:i/>
          <w:iCs/>
        </w:rPr>
      </w:pPr>
      <w:r w:rsidRPr="00760004">
        <w:t xml:space="preserve">Table </w:t>
      </w:r>
      <w:r>
        <w:t>7.15.2.8-1</w:t>
      </w:r>
      <w:r w:rsidRPr="00760004">
        <w:t xml:space="preserve">: Payload for </w:t>
      </w:r>
      <w:r>
        <w:t>FiveGMSAFStartOfInterceptionWithAlreadyConfiguredUE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7D7641C5" w14:textId="77777777" w:rsidTr="00D16E69">
        <w:trPr>
          <w:jc w:val="center"/>
        </w:trPr>
        <w:tc>
          <w:tcPr>
            <w:tcW w:w="3256" w:type="dxa"/>
          </w:tcPr>
          <w:p w14:paraId="170FF689" w14:textId="77777777" w:rsidR="00EF011A" w:rsidRPr="00760004" w:rsidRDefault="00EF011A" w:rsidP="00D16E69">
            <w:pPr>
              <w:pStyle w:val="TAH"/>
            </w:pPr>
            <w:r w:rsidRPr="00760004">
              <w:t>Field name</w:t>
            </w:r>
          </w:p>
        </w:tc>
        <w:tc>
          <w:tcPr>
            <w:tcW w:w="5958" w:type="dxa"/>
          </w:tcPr>
          <w:p w14:paraId="5A719426" w14:textId="77777777" w:rsidR="00EF011A" w:rsidRPr="00760004" w:rsidRDefault="00EF011A" w:rsidP="00D16E69">
            <w:pPr>
              <w:pStyle w:val="TAH"/>
            </w:pPr>
            <w:r w:rsidRPr="00760004">
              <w:t>Description</w:t>
            </w:r>
          </w:p>
        </w:tc>
        <w:tc>
          <w:tcPr>
            <w:tcW w:w="708" w:type="dxa"/>
          </w:tcPr>
          <w:p w14:paraId="524D605A" w14:textId="77777777" w:rsidR="00EF011A" w:rsidRPr="00760004" w:rsidRDefault="00EF011A" w:rsidP="00D16E69">
            <w:pPr>
              <w:pStyle w:val="TAH"/>
            </w:pPr>
            <w:r w:rsidRPr="00760004">
              <w:t>M/C/O</w:t>
            </w:r>
          </w:p>
        </w:tc>
      </w:tr>
      <w:tr w:rsidR="00EF011A" w:rsidRPr="00760004" w14:paraId="6DA624E4" w14:textId="77777777" w:rsidTr="00D16E69">
        <w:trPr>
          <w:jc w:val="center"/>
        </w:trPr>
        <w:tc>
          <w:tcPr>
            <w:tcW w:w="3256" w:type="dxa"/>
          </w:tcPr>
          <w:p w14:paraId="3CC6240B" w14:textId="77777777" w:rsidR="00EF011A" w:rsidRPr="001C4072" w:rsidRDefault="00EF011A" w:rsidP="00D16E69">
            <w:pPr>
              <w:pStyle w:val="TAL"/>
            </w:pPr>
            <w:r>
              <w:t>gPSI</w:t>
            </w:r>
          </w:p>
        </w:tc>
        <w:tc>
          <w:tcPr>
            <w:tcW w:w="5958" w:type="dxa"/>
          </w:tcPr>
          <w:p w14:paraId="18618F0B" w14:textId="77777777" w:rsidR="00EF011A" w:rsidRPr="002F3B0B" w:rsidRDefault="00EF011A" w:rsidP="00D16E69">
            <w:pPr>
              <w:pStyle w:val="TAL"/>
            </w:pPr>
            <w:r>
              <w:t>GPSI of the target UE.</w:t>
            </w:r>
          </w:p>
        </w:tc>
        <w:tc>
          <w:tcPr>
            <w:tcW w:w="708" w:type="dxa"/>
          </w:tcPr>
          <w:p w14:paraId="71B952B0" w14:textId="77777777" w:rsidR="00EF011A" w:rsidRPr="00760004" w:rsidRDefault="00EF011A" w:rsidP="00D16E69">
            <w:pPr>
              <w:pStyle w:val="TAL"/>
            </w:pPr>
            <w:r>
              <w:t>M</w:t>
            </w:r>
          </w:p>
        </w:tc>
      </w:tr>
      <w:tr w:rsidR="00EF011A" w:rsidRPr="00760004" w14:paraId="5809085A" w14:textId="77777777" w:rsidTr="00D16E69">
        <w:trPr>
          <w:jc w:val="center"/>
        </w:trPr>
        <w:tc>
          <w:tcPr>
            <w:tcW w:w="3256" w:type="dxa"/>
          </w:tcPr>
          <w:p w14:paraId="19E241E1" w14:textId="77777777" w:rsidR="00EF011A" w:rsidRPr="00760004" w:rsidRDefault="00EF011A" w:rsidP="00D16E69">
            <w:pPr>
              <w:pStyle w:val="TAL"/>
            </w:pPr>
            <w:r>
              <w:t>serviceAccessInformationResource</w:t>
            </w:r>
          </w:p>
        </w:tc>
        <w:tc>
          <w:tcPr>
            <w:tcW w:w="5958" w:type="dxa"/>
          </w:tcPr>
          <w:p w14:paraId="180622BE" w14:textId="393A13D9" w:rsidR="00EF011A" w:rsidRPr="00760004" w:rsidRDefault="00EF011A" w:rsidP="00D16E69">
            <w:pPr>
              <w:pStyle w:val="TAL"/>
            </w:pPr>
            <w:r w:rsidRPr="0064720B">
              <w:t xml:space="preserve">Includes service access information resource data encoded according to 26.512 </w:t>
            </w:r>
            <w:r>
              <w:t>[98]</w:t>
            </w:r>
            <w:r w:rsidRPr="0064720B">
              <w:t xml:space="preserve"> clause 11.2.3. The SBIReference for this parameter shall be populated with</w:t>
            </w:r>
            <w:r>
              <w:t xml:space="preserve"> </w:t>
            </w:r>
            <w:r w:rsidRPr="0064720B">
              <w:t>'TS26512_M5_ServiceAccessInformation.yaml#/components/schemas/ServiceAccessInformationResource'</w:t>
            </w:r>
            <w:r w:rsidR="00604CC7">
              <w:t>.</w:t>
            </w:r>
          </w:p>
        </w:tc>
        <w:tc>
          <w:tcPr>
            <w:tcW w:w="708" w:type="dxa"/>
          </w:tcPr>
          <w:p w14:paraId="3E6F89DF" w14:textId="77777777" w:rsidR="00EF011A" w:rsidRPr="00760004" w:rsidRDefault="00EF011A" w:rsidP="00D16E69">
            <w:pPr>
              <w:pStyle w:val="TAL"/>
            </w:pPr>
            <w:r>
              <w:t>M</w:t>
            </w:r>
          </w:p>
        </w:tc>
      </w:tr>
    </w:tbl>
    <w:p w14:paraId="6D924474" w14:textId="77777777" w:rsidR="00EF011A" w:rsidRDefault="00EF011A" w:rsidP="00EF011A"/>
    <w:p w14:paraId="1F58F53A" w14:textId="77777777" w:rsidR="00EF011A" w:rsidRPr="00B27E24" w:rsidRDefault="00EF011A" w:rsidP="00EF011A">
      <w:pPr>
        <w:pStyle w:val="Heading3"/>
      </w:pPr>
      <w:bookmarkStart w:id="954" w:name="_Toc167821801"/>
      <w:r>
        <w:t>7.15.3</w:t>
      </w:r>
      <w:r w:rsidRPr="00760004">
        <w:tab/>
      </w:r>
      <w:r>
        <w:t>Generation of IRI over LI_HI2</w:t>
      </w:r>
      <w:bookmarkEnd w:id="954"/>
    </w:p>
    <w:p w14:paraId="32C478E1" w14:textId="2AF13901" w:rsidR="00EF011A" w:rsidRDefault="00EF011A" w:rsidP="00EF011A">
      <w:r>
        <w:t>When an xIRI is received over LI_X2 from the IRI-POI in the 5GMS AF, the MDF2 shall send the IRI message over LI_HI2 without undue delay. The IRI message shall contain a copy of the relevant record received from LI_X2. The record may be enriched by other information available at the MDF (e.g. additional location information).</w:t>
      </w:r>
    </w:p>
    <w:p w14:paraId="6B2619AF" w14:textId="77777777" w:rsidR="00AF59FE" w:rsidRDefault="00AF59FE" w:rsidP="00AF59FE">
      <w:r>
        <w:t xml:space="preserve">The </w:t>
      </w:r>
      <w:r w:rsidRPr="00760004">
        <w:t xml:space="preserve">ETSI TS 102 232-1 [9] </w:t>
      </w:r>
      <w:r>
        <w:rPr>
          <w:i/>
          <w:iCs/>
        </w:rPr>
        <w:t>@LI-PS-PDU.pSHeader.timeStamp</w:t>
      </w:r>
      <w:r>
        <w:t xml:space="preserve"> field shall be set to the time at which the 5GMS AF event was observed (i.e. the timestamp field of the xIRI).</w:t>
      </w:r>
    </w:p>
    <w:p w14:paraId="2FB44C88" w14:textId="77777777" w:rsidR="00AF59FE" w:rsidRDefault="00AF59FE" w:rsidP="00AF59FE">
      <w:pPr>
        <w:rPr>
          <w:lang w:eastAsia="en-GB"/>
        </w:rPr>
      </w:pPr>
      <w:r w:rsidRPr="0046556C">
        <w:rPr>
          <w:lang w:eastAsia="en-GB"/>
        </w:rPr>
        <w:t xml:space="preserve">The </w:t>
      </w:r>
      <w:r w:rsidRPr="00E43789">
        <w:rPr>
          <w:i/>
          <w:iCs/>
        </w:rPr>
        <w:t>@LI-PS-PDU.payload.iRIPayloadSequence</w:t>
      </w:r>
      <w:r>
        <w:rPr>
          <w:i/>
          <w:iCs/>
        </w:rPr>
        <w:t xml:space="preserve">.iRIType </w:t>
      </w:r>
      <w:r w:rsidRPr="0046556C">
        <w:rPr>
          <w:lang w:eastAsia="en-GB"/>
        </w:rPr>
        <w:t>parameter shall be included and coded according to table 7.14.2-19 (see ETSI TS 102 232-1 [9] clause 5.2.10)</w:t>
      </w:r>
      <w:r>
        <w:rPr>
          <w:lang w:eastAsia="en-GB"/>
        </w:rPr>
        <w:t>.</w:t>
      </w:r>
    </w:p>
    <w:p w14:paraId="58A56BA6" w14:textId="77777777" w:rsidR="00EF011A" w:rsidRDefault="00EF011A" w:rsidP="00EF011A">
      <w:pPr>
        <w:pStyle w:val="TH"/>
        <w:rPr>
          <w:bCs/>
          <w:lang w:eastAsia="en-GB"/>
        </w:rPr>
      </w:pPr>
      <w:r>
        <w:rPr>
          <w:bCs/>
          <w:lang w:eastAsia="en-GB"/>
        </w:rPr>
        <w:t>Table 7.15.3-1: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EF011A" w14:paraId="10285AC5" w14:textId="77777777" w:rsidTr="00D16E69">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D1F9732" w14:textId="77777777" w:rsidR="00EF011A" w:rsidRDefault="00EF011A" w:rsidP="00D16E69">
            <w:pPr>
              <w:pStyle w:val="TAH"/>
              <w:rPr>
                <w:bCs/>
                <w:lang w:eastAsia="en-GB"/>
              </w:rPr>
            </w:pPr>
            <w:r>
              <w:rPr>
                <w:bCs/>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FF8357A" w14:textId="77777777" w:rsidR="00EF011A" w:rsidRDefault="00EF011A" w:rsidP="00D16E69">
            <w:pPr>
              <w:pStyle w:val="TAH"/>
              <w:rPr>
                <w:rFonts w:cs="Arial"/>
                <w:bCs/>
                <w:szCs w:val="18"/>
                <w:lang w:eastAsia="en-GB"/>
              </w:rPr>
            </w:pPr>
            <w:r>
              <w:rPr>
                <w:rFonts w:cs="Arial"/>
                <w:bCs/>
                <w:szCs w:val="18"/>
                <w:lang w:eastAsia="en-GB"/>
              </w:rPr>
              <w:t>IRI Type</w:t>
            </w:r>
          </w:p>
        </w:tc>
      </w:tr>
      <w:tr w:rsidR="00EF011A" w14:paraId="69D71CC4"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72EFC0C" w14:textId="77777777" w:rsidR="00EF011A" w:rsidRDefault="00EF011A" w:rsidP="00D16E69">
            <w:pPr>
              <w:pStyle w:val="TAL"/>
              <w:rPr>
                <w:lang w:eastAsia="en-GB"/>
              </w:rPr>
            </w:pPr>
            <w:r>
              <w:rPr>
                <w:lang w:eastAsia="en-GB"/>
              </w:rPr>
              <w:t>FiveGMSAFServiceAccessInformation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6088594F" w14:textId="77777777" w:rsidR="00EF011A" w:rsidRDefault="00EF011A" w:rsidP="00D16E69">
            <w:pPr>
              <w:pStyle w:val="TAL"/>
              <w:rPr>
                <w:lang w:eastAsia="en-GB"/>
              </w:rPr>
            </w:pPr>
            <w:r>
              <w:rPr>
                <w:lang w:eastAsia="en-GB"/>
              </w:rPr>
              <w:t>REPORT</w:t>
            </w:r>
          </w:p>
        </w:tc>
      </w:tr>
      <w:tr w:rsidR="00EF011A" w14:paraId="6ADB463A"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7768B6" w14:textId="77777777" w:rsidR="00EF011A" w:rsidRDefault="00EF011A" w:rsidP="00D16E69">
            <w:pPr>
              <w:pStyle w:val="TAL"/>
              <w:rPr>
                <w:lang w:eastAsia="en-GB"/>
              </w:rPr>
            </w:pPr>
            <w:r>
              <w:rPr>
                <w:lang w:eastAsia="en-GB"/>
              </w:rPr>
              <w:t>FiveGMSAFConsumptionReporting</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BF90256" w14:textId="77777777" w:rsidR="00EF011A" w:rsidRDefault="00EF011A" w:rsidP="00D16E69">
            <w:pPr>
              <w:pStyle w:val="TAL"/>
              <w:rPr>
                <w:lang w:eastAsia="en-GB"/>
              </w:rPr>
            </w:pPr>
            <w:r>
              <w:rPr>
                <w:lang w:eastAsia="en-GB"/>
              </w:rPr>
              <w:t>REPORT</w:t>
            </w:r>
          </w:p>
        </w:tc>
      </w:tr>
      <w:tr w:rsidR="00EF011A" w14:paraId="1D7772A0"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922069E" w14:textId="77777777" w:rsidR="00EF011A" w:rsidRDefault="00EF011A" w:rsidP="00D16E69">
            <w:pPr>
              <w:pStyle w:val="TAL"/>
              <w:rPr>
                <w:lang w:eastAsia="en-GB"/>
              </w:rPr>
            </w:pPr>
            <w:r>
              <w:rPr>
                <w:lang w:eastAsia="en-GB"/>
              </w:rPr>
              <w:t>FiveGMSAFDynamicPolicyInvocation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2964DCCD" w14:textId="77777777" w:rsidR="00EF011A" w:rsidRDefault="00EF011A" w:rsidP="00D16E69">
            <w:pPr>
              <w:pStyle w:val="TAL"/>
              <w:rPr>
                <w:lang w:eastAsia="en-GB"/>
              </w:rPr>
            </w:pPr>
            <w:r>
              <w:rPr>
                <w:lang w:eastAsia="en-GB"/>
              </w:rPr>
              <w:t>REPORT</w:t>
            </w:r>
          </w:p>
        </w:tc>
      </w:tr>
      <w:tr w:rsidR="00EF011A" w14:paraId="1DA05389"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A7528EA" w14:textId="77777777" w:rsidR="00EF011A" w:rsidRDefault="00EF011A" w:rsidP="00D16E69">
            <w:pPr>
              <w:pStyle w:val="TAL"/>
              <w:rPr>
                <w:lang w:eastAsia="en-GB"/>
              </w:rPr>
            </w:pPr>
            <w:r>
              <w:rPr>
                <w:lang w:eastAsia="en-GB"/>
              </w:rPr>
              <w:t>FiveGMSAFMetricsReporting</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4BAF42BE" w14:textId="77777777" w:rsidR="00EF011A" w:rsidRDefault="00EF011A" w:rsidP="00D16E69">
            <w:pPr>
              <w:pStyle w:val="TAL"/>
              <w:rPr>
                <w:lang w:eastAsia="en-GB"/>
              </w:rPr>
            </w:pPr>
            <w:r>
              <w:rPr>
                <w:lang w:eastAsia="en-GB"/>
              </w:rPr>
              <w:t>REPORT</w:t>
            </w:r>
          </w:p>
        </w:tc>
      </w:tr>
      <w:tr w:rsidR="00EF011A" w14:paraId="020A45F8"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AB16073" w14:textId="77777777" w:rsidR="00EF011A" w:rsidRDefault="00EF011A" w:rsidP="00D16E69">
            <w:pPr>
              <w:pStyle w:val="TAL"/>
              <w:rPr>
                <w:lang w:eastAsia="en-GB"/>
              </w:rPr>
            </w:pPr>
            <w:r>
              <w:rPr>
                <w:lang w:eastAsia="en-GB"/>
              </w:rPr>
              <w:t>FiveGMSAFNetworkAssistance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71CDDFA9" w14:textId="77777777" w:rsidR="00EF011A" w:rsidRDefault="00EF011A" w:rsidP="00D16E69">
            <w:pPr>
              <w:pStyle w:val="TAL"/>
              <w:rPr>
                <w:lang w:eastAsia="en-GB"/>
              </w:rPr>
            </w:pPr>
            <w:r>
              <w:rPr>
                <w:lang w:eastAsia="en-GB"/>
              </w:rPr>
              <w:t>REPORT</w:t>
            </w:r>
          </w:p>
        </w:tc>
      </w:tr>
      <w:tr w:rsidR="00EF011A" w14:paraId="123C6879"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F2ADA0A" w14:textId="77777777" w:rsidR="00EF011A" w:rsidRDefault="00EF011A" w:rsidP="00D16E69">
            <w:pPr>
              <w:pStyle w:val="TAL"/>
              <w:rPr>
                <w:lang w:eastAsia="en-GB"/>
              </w:rPr>
            </w:pPr>
            <w:r>
              <w:rPr>
                <w:lang w:eastAsia="en-GB"/>
              </w:rPr>
              <w:t>FiveGMSAFUnsuccessfulProcedure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9FB8C27" w14:textId="77777777" w:rsidR="00EF011A" w:rsidRDefault="00EF011A" w:rsidP="00D16E69">
            <w:pPr>
              <w:pStyle w:val="TAL"/>
              <w:rPr>
                <w:lang w:eastAsia="en-GB"/>
              </w:rPr>
            </w:pPr>
            <w:r>
              <w:rPr>
                <w:lang w:eastAsia="en-GB"/>
              </w:rPr>
              <w:t>REPORT</w:t>
            </w:r>
          </w:p>
        </w:tc>
      </w:tr>
      <w:tr w:rsidR="00EF011A" w14:paraId="2F9A9C0E"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809531" w14:textId="77777777" w:rsidR="00EF011A" w:rsidRDefault="00EF011A" w:rsidP="00D16E69">
            <w:pPr>
              <w:pStyle w:val="TAL"/>
              <w:rPr>
                <w:lang w:eastAsia="en-GB"/>
              </w:rPr>
            </w:pPr>
            <w:r>
              <w:rPr>
                <w:lang w:eastAsia="en-GB"/>
              </w:rPr>
              <w:t>FiveGMSAFStartOfInterceptionWithAlreadyConfiguredUE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9E84B3A" w14:textId="77777777" w:rsidR="00EF011A" w:rsidRDefault="00EF011A" w:rsidP="00D16E69">
            <w:pPr>
              <w:pStyle w:val="TAL"/>
              <w:rPr>
                <w:lang w:eastAsia="en-GB"/>
              </w:rPr>
            </w:pPr>
            <w:r>
              <w:rPr>
                <w:lang w:eastAsia="en-GB"/>
              </w:rPr>
              <w:t>REPORT</w:t>
            </w:r>
          </w:p>
        </w:tc>
      </w:tr>
    </w:tbl>
    <w:p w14:paraId="59619076" w14:textId="77777777" w:rsidR="00EF011A" w:rsidRDefault="00EF011A" w:rsidP="00EF011A"/>
    <w:p w14:paraId="00F2F6EC" w14:textId="77777777" w:rsidR="00275831" w:rsidRDefault="00275831" w:rsidP="00275831">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268C790F" w14:textId="77777777" w:rsidR="00EF011A" w:rsidRDefault="00EF011A" w:rsidP="00EF011A">
      <w:r>
        <w:t>MDF2 delivers the IRI to the LEMF with GPSI as the target identity if and only if GPSI is present in the xIRI.</w:t>
      </w:r>
    </w:p>
    <w:p w14:paraId="1202AE6F" w14:textId="77777777" w:rsidR="0088076F" w:rsidRDefault="0088076F" w:rsidP="00F06513">
      <w:pPr>
        <w:pStyle w:val="Heading2"/>
      </w:pPr>
      <w:bookmarkStart w:id="955" w:name="_Toc167821802"/>
      <w:r>
        <w:t>7.16</w:t>
      </w:r>
      <w:r>
        <w:tab/>
        <w:t>LI at NWDAF</w:t>
      </w:r>
      <w:bookmarkEnd w:id="955"/>
    </w:p>
    <w:p w14:paraId="0BEA91B9" w14:textId="77777777" w:rsidR="0088076F" w:rsidRDefault="0088076F" w:rsidP="00F06513">
      <w:pPr>
        <w:pStyle w:val="Heading3"/>
      </w:pPr>
      <w:bookmarkStart w:id="956" w:name="_Toc167821803"/>
      <w:r>
        <w:t>7.16.1</w:t>
      </w:r>
      <w:r>
        <w:tab/>
        <w:t>Provisioning over LI_X1</w:t>
      </w:r>
      <w:bookmarkEnd w:id="956"/>
    </w:p>
    <w:p w14:paraId="40E51EEE" w14:textId="77777777" w:rsidR="0088076F" w:rsidRDefault="0088076F" w:rsidP="00F06513">
      <w:pPr>
        <w:pStyle w:val="Heading4"/>
      </w:pPr>
      <w:bookmarkStart w:id="957" w:name="_Toc167821804"/>
      <w:r>
        <w:t>7.16.1.1</w:t>
      </w:r>
      <w:r>
        <w:tab/>
        <w:t>Provisioning of IRI-POI in NWDAF</w:t>
      </w:r>
      <w:bookmarkEnd w:id="957"/>
    </w:p>
    <w:p w14:paraId="30E05732" w14:textId="77777777" w:rsidR="0088076F" w:rsidRDefault="0088076F" w:rsidP="0088076F">
      <w:r>
        <w:t>The IRI-POI present in the NWDAF is provisioned over LI_X1 by the LIPF using the X1 protocol as described in clause 5.2.2.</w:t>
      </w:r>
    </w:p>
    <w:p w14:paraId="297DDEA0" w14:textId="77777777" w:rsidR="0088076F" w:rsidRDefault="0088076F" w:rsidP="0088076F">
      <w:r>
        <w:t>The POI in the NWDAF shall support the target identifier types given in table 7.16.1.1-1.</w:t>
      </w:r>
    </w:p>
    <w:p w14:paraId="5CD26236" w14:textId="77777777" w:rsidR="0088076F" w:rsidRDefault="0088076F" w:rsidP="00F06513">
      <w:pPr>
        <w:pStyle w:val="TH"/>
      </w:pPr>
      <w:r>
        <w:t>Table 7.16.1.1-1: TargetIdentifier types for data analytics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88076F" w14:paraId="54096954" w14:textId="77777777" w:rsidTr="00B36227">
        <w:trPr>
          <w:trHeight w:val="248"/>
          <w:jc w:val="center"/>
        </w:trPr>
        <w:tc>
          <w:tcPr>
            <w:tcW w:w="1998" w:type="dxa"/>
          </w:tcPr>
          <w:p w14:paraId="0E0E9367" w14:textId="77777777" w:rsidR="0088076F" w:rsidRDefault="0088076F" w:rsidP="00F06513">
            <w:pPr>
              <w:pStyle w:val="TAH"/>
            </w:pPr>
            <w:r>
              <w:t>Identifier</w:t>
            </w:r>
          </w:p>
        </w:tc>
        <w:tc>
          <w:tcPr>
            <w:tcW w:w="1546" w:type="dxa"/>
          </w:tcPr>
          <w:p w14:paraId="60398B77" w14:textId="77777777" w:rsidR="0088076F" w:rsidRDefault="0088076F" w:rsidP="00F06513">
            <w:pPr>
              <w:pStyle w:val="TAH"/>
            </w:pPr>
            <w:r>
              <w:t>Owner</w:t>
            </w:r>
          </w:p>
        </w:tc>
        <w:tc>
          <w:tcPr>
            <w:tcW w:w="2693" w:type="dxa"/>
          </w:tcPr>
          <w:p w14:paraId="1AA84526" w14:textId="77777777" w:rsidR="0088076F" w:rsidRDefault="0088076F" w:rsidP="00F06513">
            <w:pPr>
              <w:pStyle w:val="TAH"/>
            </w:pPr>
            <w:r>
              <w:t>ETSI TS 103 221-1 [7] TargetIdentifier type</w:t>
            </w:r>
          </w:p>
        </w:tc>
        <w:tc>
          <w:tcPr>
            <w:tcW w:w="3539" w:type="dxa"/>
          </w:tcPr>
          <w:p w14:paraId="44719261" w14:textId="77777777" w:rsidR="0088076F" w:rsidRDefault="0088076F" w:rsidP="00F06513">
            <w:pPr>
              <w:pStyle w:val="TAH"/>
            </w:pPr>
            <w:r>
              <w:t>Definition</w:t>
            </w:r>
          </w:p>
        </w:tc>
      </w:tr>
      <w:tr w:rsidR="0088076F" w14:paraId="29CFA632" w14:textId="77777777" w:rsidTr="00B36227">
        <w:trPr>
          <w:trHeight w:val="248"/>
          <w:jc w:val="center"/>
        </w:trPr>
        <w:tc>
          <w:tcPr>
            <w:tcW w:w="1998" w:type="dxa"/>
          </w:tcPr>
          <w:p w14:paraId="081AB068" w14:textId="77777777" w:rsidR="0088076F" w:rsidRDefault="0088076F" w:rsidP="00F06513">
            <w:pPr>
              <w:pStyle w:val="TAL"/>
            </w:pPr>
            <w:r>
              <w:t>SUPIIMSI</w:t>
            </w:r>
          </w:p>
        </w:tc>
        <w:tc>
          <w:tcPr>
            <w:tcW w:w="1546" w:type="dxa"/>
          </w:tcPr>
          <w:p w14:paraId="02EE470C" w14:textId="77777777" w:rsidR="0088076F" w:rsidRDefault="0088076F" w:rsidP="00F06513">
            <w:pPr>
              <w:pStyle w:val="TAL"/>
            </w:pPr>
            <w:r>
              <w:t>ETSI</w:t>
            </w:r>
          </w:p>
        </w:tc>
        <w:tc>
          <w:tcPr>
            <w:tcW w:w="2693" w:type="dxa"/>
          </w:tcPr>
          <w:p w14:paraId="0A2852DB" w14:textId="77777777" w:rsidR="0088076F" w:rsidRDefault="0088076F" w:rsidP="00F06513">
            <w:pPr>
              <w:pStyle w:val="TAL"/>
            </w:pPr>
            <w:r>
              <w:t>SUPIIMSI</w:t>
            </w:r>
          </w:p>
        </w:tc>
        <w:tc>
          <w:tcPr>
            <w:tcW w:w="3539" w:type="dxa"/>
          </w:tcPr>
          <w:p w14:paraId="47FF5794" w14:textId="77777777" w:rsidR="0088076F" w:rsidRDefault="0088076F" w:rsidP="00F06513">
            <w:pPr>
              <w:pStyle w:val="TAL"/>
            </w:pPr>
            <w:r>
              <w:t>See ETSI TS 103 221-1 [7]</w:t>
            </w:r>
          </w:p>
        </w:tc>
      </w:tr>
      <w:tr w:rsidR="0088076F" w14:paraId="35FCC4E2" w14:textId="77777777" w:rsidTr="00B36227">
        <w:trPr>
          <w:trHeight w:val="248"/>
          <w:jc w:val="center"/>
        </w:trPr>
        <w:tc>
          <w:tcPr>
            <w:tcW w:w="1998" w:type="dxa"/>
          </w:tcPr>
          <w:p w14:paraId="1E2783C3" w14:textId="77777777" w:rsidR="0088076F" w:rsidRDefault="0088076F" w:rsidP="00F06513">
            <w:pPr>
              <w:pStyle w:val="TAL"/>
            </w:pPr>
            <w:r>
              <w:t>SUPINAI</w:t>
            </w:r>
          </w:p>
        </w:tc>
        <w:tc>
          <w:tcPr>
            <w:tcW w:w="1546" w:type="dxa"/>
          </w:tcPr>
          <w:p w14:paraId="6CF6A122" w14:textId="77777777" w:rsidR="0088076F" w:rsidRDefault="0088076F" w:rsidP="00F06513">
            <w:pPr>
              <w:pStyle w:val="TAL"/>
            </w:pPr>
            <w:r>
              <w:t>ETSI</w:t>
            </w:r>
          </w:p>
        </w:tc>
        <w:tc>
          <w:tcPr>
            <w:tcW w:w="2693" w:type="dxa"/>
          </w:tcPr>
          <w:p w14:paraId="4C9098A0" w14:textId="77777777" w:rsidR="0088076F" w:rsidRDefault="0088076F" w:rsidP="00F06513">
            <w:pPr>
              <w:pStyle w:val="TAL"/>
            </w:pPr>
            <w:r>
              <w:t>SUPINAI</w:t>
            </w:r>
          </w:p>
        </w:tc>
        <w:tc>
          <w:tcPr>
            <w:tcW w:w="3539" w:type="dxa"/>
          </w:tcPr>
          <w:p w14:paraId="623C14F4" w14:textId="77777777" w:rsidR="0088076F" w:rsidRDefault="0088076F" w:rsidP="00F06513">
            <w:pPr>
              <w:pStyle w:val="TAL"/>
            </w:pPr>
            <w:r>
              <w:t>See ETSI TS 103 221-1 [7]</w:t>
            </w:r>
          </w:p>
        </w:tc>
      </w:tr>
    </w:tbl>
    <w:p w14:paraId="3D19EFB0" w14:textId="77777777" w:rsidR="0088076F" w:rsidRDefault="0088076F" w:rsidP="0088076F"/>
    <w:p w14:paraId="270D07C2" w14:textId="77777777" w:rsidR="0088076F" w:rsidRDefault="0088076F" w:rsidP="0088076F">
      <w:r>
        <w:t>Table 7.16.1.1-2 shows the minimum details of the LI_X1 ActivateTask message used for provisioning the IRI-POI in the NWDAF.</w:t>
      </w:r>
    </w:p>
    <w:p w14:paraId="39EF68A1" w14:textId="77777777" w:rsidR="0088076F" w:rsidRDefault="0088076F" w:rsidP="0088076F">
      <w:r>
        <w:t>If the IRI-POI in the NWDAF receives an ActivateTask message and the ListOfServiceTypes parameter contains a ServiceType that is not supported, the IRI-POI in the NWDAF shall reject the task with an appropriate error as described in ETSI TS 103 221-1 [7] clause 6.2.1.2.</w:t>
      </w:r>
    </w:p>
    <w:p w14:paraId="308DC972" w14:textId="77777777" w:rsidR="0088076F" w:rsidRDefault="0088076F" w:rsidP="00F06513">
      <w:pPr>
        <w:pStyle w:val="TH"/>
      </w:pPr>
      <w:r>
        <w:t>Table 7.16.1.1-2: ActivateTask message for the IRI-POI in the NWDAF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8076F" w14:paraId="176FAD55" w14:textId="77777777" w:rsidTr="00B36227">
        <w:trPr>
          <w:jc w:val="center"/>
        </w:trPr>
        <w:tc>
          <w:tcPr>
            <w:tcW w:w="2972" w:type="dxa"/>
          </w:tcPr>
          <w:p w14:paraId="4A75F5E7" w14:textId="77777777" w:rsidR="0088076F" w:rsidRDefault="0088076F" w:rsidP="00F06513">
            <w:pPr>
              <w:pStyle w:val="TAH"/>
            </w:pPr>
            <w:r>
              <w:t>ETSI TS 103 221-1 [7] field name</w:t>
            </w:r>
          </w:p>
        </w:tc>
        <w:tc>
          <w:tcPr>
            <w:tcW w:w="6242" w:type="dxa"/>
          </w:tcPr>
          <w:p w14:paraId="2A677071" w14:textId="77777777" w:rsidR="0088076F" w:rsidRDefault="0088076F" w:rsidP="00F06513">
            <w:pPr>
              <w:pStyle w:val="TAH"/>
            </w:pPr>
            <w:r>
              <w:t>Description</w:t>
            </w:r>
          </w:p>
        </w:tc>
        <w:tc>
          <w:tcPr>
            <w:tcW w:w="708" w:type="dxa"/>
          </w:tcPr>
          <w:p w14:paraId="5D516A81" w14:textId="77777777" w:rsidR="0088076F" w:rsidRDefault="0088076F" w:rsidP="00F06513">
            <w:pPr>
              <w:pStyle w:val="TAH"/>
            </w:pPr>
            <w:r>
              <w:t>M/C/O</w:t>
            </w:r>
          </w:p>
        </w:tc>
      </w:tr>
      <w:tr w:rsidR="0088076F" w14:paraId="58D6220C" w14:textId="77777777" w:rsidTr="00B36227">
        <w:trPr>
          <w:jc w:val="center"/>
        </w:trPr>
        <w:tc>
          <w:tcPr>
            <w:tcW w:w="2972" w:type="dxa"/>
          </w:tcPr>
          <w:p w14:paraId="325960E2" w14:textId="77777777" w:rsidR="0088076F" w:rsidRDefault="0088076F" w:rsidP="00F06513">
            <w:pPr>
              <w:pStyle w:val="TAL"/>
            </w:pPr>
            <w:r>
              <w:t>XID</w:t>
            </w:r>
          </w:p>
        </w:tc>
        <w:tc>
          <w:tcPr>
            <w:tcW w:w="6242" w:type="dxa"/>
          </w:tcPr>
          <w:p w14:paraId="29E69120" w14:textId="77777777" w:rsidR="0088076F" w:rsidRDefault="0088076F" w:rsidP="00F06513">
            <w:pPr>
              <w:pStyle w:val="TAL"/>
            </w:pPr>
            <w:r>
              <w:t>XID assigned by LIPF.</w:t>
            </w:r>
          </w:p>
        </w:tc>
        <w:tc>
          <w:tcPr>
            <w:tcW w:w="708" w:type="dxa"/>
          </w:tcPr>
          <w:p w14:paraId="0D5A35FF" w14:textId="77777777" w:rsidR="0088076F" w:rsidRDefault="0088076F" w:rsidP="00F06513">
            <w:pPr>
              <w:pStyle w:val="TAL"/>
            </w:pPr>
            <w:r>
              <w:t>M</w:t>
            </w:r>
          </w:p>
        </w:tc>
      </w:tr>
      <w:tr w:rsidR="0088076F" w14:paraId="5AA060B9" w14:textId="77777777" w:rsidTr="00B36227">
        <w:trPr>
          <w:jc w:val="center"/>
        </w:trPr>
        <w:tc>
          <w:tcPr>
            <w:tcW w:w="2972" w:type="dxa"/>
          </w:tcPr>
          <w:p w14:paraId="29E4F8DB" w14:textId="77777777" w:rsidR="0088076F" w:rsidRDefault="0088076F" w:rsidP="00F06513">
            <w:pPr>
              <w:pStyle w:val="TAL"/>
            </w:pPr>
            <w:r>
              <w:t>TargetIdentifiers</w:t>
            </w:r>
          </w:p>
        </w:tc>
        <w:tc>
          <w:tcPr>
            <w:tcW w:w="6242" w:type="dxa"/>
          </w:tcPr>
          <w:p w14:paraId="502BC2DF" w14:textId="77777777" w:rsidR="0088076F" w:rsidRDefault="0088076F" w:rsidP="00F06513">
            <w:pPr>
              <w:pStyle w:val="TAL"/>
            </w:pPr>
            <w:r>
              <w:t>One of the target identifiers listed in the paragraph above.</w:t>
            </w:r>
          </w:p>
        </w:tc>
        <w:tc>
          <w:tcPr>
            <w:tcW w:w="708" w:type="dxa"/>
          </w:tcPr>
          <w:p w14:paraId="39DFD2A2" w14:textId="77777777" w:rsidR="0088076F" w:rsidRDefault="0088076F" w:rsidP="00F06513">
            <w:pPr>
              <w:pStyle w:val="TAL"/>
            </w:pPr>
            <w:r>
              <w:t>M</w:t>
            </w:r>
          </w:p>
        </w:tc>
      </w:tr>
      <w:tr w:rsidR="0088076F" w14:paraId="7D48BC1F" w14:textId="77777777" w:rsidTr="00B36227">
        <w:trPr>
          <w:jc w:val="center"/>
        </w:trPr>
        <w:tc>
          <w:tcPr>
            <w:tcW w:w="2972" w:type="dxa"/>
          </w:tcPr>
          <w:p w14:paraId="55AB8B2C" w14:textId="77777777" w:rsidR="0088076F" w:rsidRDefault="0088076F" w:rsidP="00F06513">
            <w:pPr>
              <w:pStyle w:val="TAL"/>
            </w:pPr>
            <w:r>
              <w:t>DeliveryType</w:t>
            </w:r>
          </w:p>
        </w:tc>
        <w:tc>
          <w:tcPr>
            <w:tcW w:w="6242" w:type="dxa"/>
          </w:tcPr>
          <w:p w14:paraId="3106FB64" w14:textId="77777777" w:rsidR="0088076F" w:rsidRDefault="0088076F" w:rsidP="00F06513">
            <w:pPr>
              <w:pStyle w:val="TAL"/>
            </w:pPr>
            <w:r>
              <w:t>Set to “X2Only”.</w:t>
            </w:r>
          </w:p>
        </w:tc>
        <w:tc>
          <w:tcPr>
            <w:tcW w:w="708" w:type="dxa"/>
          </w:tcPr>
          <w:p w14:paraId="73E6EE16" w14:textId="77777777" w:rsidR="0088076F" w:rsidRDefault="0088076F" w:rsidP="00F06513">
            <w:pPr>
              <w:pStyle w:val="TAL"/>
            </w:pPr>
            <w:r>
              <w:t>M</w:t>
            </w:r>
          </w:p>
        </w:tc>
      </w:tr>
      <w:tr w:rsidR="0088076F" w14:paraId="1A17DCEE" w14:textId="77777777" w:rsidTr="00B36227">
        <w:trPr>
          <w:jc w:val="center"/>
        </w:trPr>
        <w:tc>
          <w:tcPr>
            <w:tcW w:w="2972" w:type="dxa"/>
          </w:tcPr>
          <w:p w14:paraId="6A65F475" w14:textId="77777777" w:rsidR="0088076F" w:rsidRDefault="0088076F" w:rsidP="00F06513">
            <w:pPr>
              <w:pStyle w:val="TAL"/>
            </w:pPr>
            <w:r>
              <w:t>ListOfDIDs</w:t>
            </w:r>
          </w:p>
        </w:tc>
        <w:tc>
          <w:tcPr>
            <w:tcW w:w="6242" w:type="dxa"/>
          </w:tcPr>
          <w:p w14:paraId="64602ECD" w14:textId="77777777" w:rsidR="0088076F" w:rsidRDefault="0088076F" w:rsidP="00F06513">
            <w:pPr>
              <w:pStyle w:val="TAL"/>
            </w:pPr>
            <w:r>
              <w:t>Delivery endpoints for LI_X2 for the IRI-POI in the NWDAF. These delivery endpoints are configured using the CreateDestination message as described in ETSI TS 103 221-1 [7] clause 6.3.1 prior to the task activation.</w:t>
            </w:r>
          </w:p>
        </w:tc>
        <w:tc>
          <w:tcPr>
            <w:tcW w:w="708" w:type="dxa"/>
          </w:tcPr>
          <w:p w14:paraId="58F069CE" w14:textId="77777777" w:rsidR="0088076F" w:rsidRDefault="0088076F" w:rsidP="00F06513">
            <w:pPr>
              <w:pStyle w:val="TAL"/>
            </w:pPr>
            <w:r>
              <w:t>M</w:t>
            </w:r>
          </w:p>
        </w:tc>
      </w:tr>
    </w:tbl>
    <w:p w14:paraId="208348D1" w14:textId="77777777" w:rsidR="0088076F" w:rsidRDefault="0088076F" w:rsidP="0088076F"/>
    <w:p w14:paraId="678D2FCC" w14:textId="77777777" w:rsidR="0088076F" w:rsidRDefault="0088076F" w:rsidP="00F06513">
      <w:pPr>
        <w:pStyle w:val="Heading4"/>
      </w:pPr>
      <w:bookmarkStart w:id="958" w:name="_Toc167821805"/>
      <w:r>
        <w:t>7.16.1.2</w:t>
      </w:r>
      <w:r>
        <w:tab/>
        <w:t>Provisioning of the MDF2</w:t>
      </w:r>
      <w:bookmarkEnd w:id="958"/>
    </w:p>
    <w:p w14:paraId="2E6F95F4" w14:textId="77777777" w:rsidR="0088076F" w:rsidRDefault="0088076F" w:rsidP="0088076F">
      <w:r>
        <w:t>The MDF2 listed as the delivery endpoint over LI_X2 for xIRI generated by NWDAF shall be provisioned over LI_X1 by the LIPF.</w:t>
      </w:r>
    </w:p>
    <w:p w14:paraId="09D87A40" w14:textId="77777777" w:rsidR="0088076F" w:rsidRDefault="0088076F" w:rsidP="0088076F">
      <w:r>
        <w:t>The target identities listed in clause 7.16.1.1 shall apply for the provisioning of MDF2.</w:t>
      </w:r>
    </w:p>
    <w:p w14:paraId="50D69D1A" w14:textId="77777777" w:rsidR="0088076F" w:rsidRDefault="0088076F" w:rsidP="0088076F">
      <w:r>
        <w:t>Table 7.16.1.2-1 shows the minimum details of the LI_X1 ActivateTask message used for provisioning the MDF2.</w:t>
      </w:r>
    </w:p>
    <w:p w14:paraId="5455BC98" w14:textId="7940B791" w:rsidR="0088076F" w:rsidRDefault="0088076F" w:rsidP="00F06513">
      <w:pPr>
        <w:pStyle w:val="TH"/>
      </w:pPr>
      <w:r>
        <w:t>Table 7.16.1.2-1</w:t>
      </w:r>
      <w:r w:rsidR="00F06513">
        <w:t>:</w:t>
      </w:r>
      <w:r>
        <w:t xml:space="preserve"> 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8076F" w14:paraId="7991D39A" w14:textId="77777777" w:rsidTr="00B36227">
        <w:trPr>
          <w:jc w:val="center"/>
        </w:trPr>
        <w:tc>
          <w:tcPr>
            <w:tcW w:w="2972" w:type="dxa"/>
          </w:tcPr>
          <w:p w14:paraId="7830FE5D" w14:textId="77777777" w:rsidR="0088076F" w:rsidRDefault="0088076F" w:rsidP="00F06513">
            <w:pPr>
              <w:pStyle w:val="TAH"/>
            </w:pPr>
            <w:r>
              <w:t>ETSI TS 103 221-1 [7] field name</w:t>
            </w:r>
          </w:p>
        </w:tc>
        <w:tc>
          <w:tcPr>
            <w:tcW w:w="6242" w:type="dxa"/>
          </w:tcPr>
          <w:p w14:paraId="0A9B2C40" w14:textId="77777777" w:rsidR="0088076F" w:rsidRDefault="0088076F" w:rsidP="00F06513">
            <w:pPr>
              <w:pStyle w:val="TAH"/>
            </w:pPr>
            <w:r>
              <w:t>Description</w:t>
            </w:r>
          </w:p>
        </w:tc>
        <w:tc>
          <w:tcPr>
            <w:tcW w:w="708" w:type="dxa"/>
          </w:tcPr>
          <w:p w14:paraId="7DFD4D77" w14:textId="77777777" w:rsidR="0088076F" w:rsidRDefault="0088076F" w:rsidP="00F06513">
            <w:pPr>
              <w:pStyle w:val="TAH"/>
            </w:pPr>
            <w:r>
              <w:t>M/C/O</w:t>
            </w:r>
          </w:p>
        </w:tc>
      </w:tr>
      <w:tr w:rsidR="0088076F" w14:paraId="2F6CF6AC" w14:textId="77777777" w:rsidTr="00B36227">
        <w:trPr>
          <w:jc w:val="center"/>
        </w:trPr>
        <w:tc>
          <w:tcPr>
            <w:tcW w:w="2972" w:type="dxa"/>
          </w:tcPr>
          <w:p w14:paraId="6A6FA112" w14:textId="77777777" w:rsidR="0088076F" w:rsidRDefault="0088076F" w:rsidP="00F06513">
            <w:pPr>
              <w:pStyle w:val="TAL"/>
            </w:pPr>
            <w:r>
              <w:t>XID</w:t>
            </w:r>
          </w:p>
        </w:tc>
        <w:tc>
          <w:tcPr>
            <w:tcW w:w="6242" w:type="dxa"/>
          </w:tcPr>
          <w:p w14:paraId="57831F8E" w14:textId="77777777" w:rsidR="0088076F" w:rsidRDefault="0088076F" w:rsidP="00F06513">
            <w:pPr>
              <w:pStyle w:val="TAL"/>
            </w:pPr>
            <w:r>
              <w:t>XID assigned by LIPF.</w:t>
            </w:r>
          </w:p>
        </w:tc>
        <w:tc>
          <w:tcPr>
            <w:tcW w:w="708" w:type="dxa"/>
          </w:tcPr>
          <w:p w14:paraId="5C5E79A1" w14:textId="77777777" w:rsidR="0088076F" w:rsidRDefault="0088076F" w:rsidP="00F06513">
            <w:pPr>
              <w:pStyle w:val="TAL"/>
            </w:pPr>
            <w:r>
              <w:t>M</w:t>
            </w:r>
          </w:p>
        </w:tc>
      </w:tr>
      <w:tr w:rsidR="0088076F" w14:paraId="2AA10771" w14:textId="77777777" w:rsidTr="00B36227">
        <w:trPr>
          <w:jc w:val="center"/>
        </w:trPr>
        <w:tc>
          <w:tcPr>
            <w:tcW w:w="2972" w:type="dxa"/>
          </w:tcPr>
          <w:p w14:paraId="023FEE85" w14:textId="77777777" w:rsidR="0088076F" w:rsidRDefault="0088076F" w:rsidP="00F06513">
            <w:pPr>
              <w:pStyle w:val="TAL"/>
            </w:pPr>
            <w:r>
              <w:t>TargetIdentifiers</w:t>
            </w:r>
          </w:p>
        </w:tc>
        <w:tc>
          <w:tcPr>
            <w:tcW w:w="6242" w:type="dxa"/>
          </w:tcPr>
          <w:p w14:paraId="69AE031C" w14:textId="77777777" w:rsidR="0088076F" w:rsidRDefault="0088076F" w:rsidP="00F06513">
            <w:pPr>
              <w:pStyle w:val="TAL"/>
            </w:pPr>
            <w:r>
              <w:t>One or more of the target identifiers listed in table 7.16.1.1-1.</w:t>
            </w:r>
          </w:p>
        </w:tc>
        <w:tc>
          <w:tcPr>
            <w:tcW w:w="708" w:type="dxa"/>
          </w:tcPr>
          <w:p w14:paraId="53BA3C1D" w14:textId="77777777" w:rsidR="0088076F" w:rsidRDefault="0088076F" w:rsidP="00F06513">
            <w:pPr>
              <w:pStyle w:val="TAL"/>
            </w:pPr>
            <w:r>
              <w:t>M</w:t>
            </w:r>
          </w:p>
        </w:tc>
      </w:tr>
      <w:tr w:rsidR="0088076F" w14:paraId="52282689" w14:textId="77777777" w:rsidTr="00B36227">
        <w:trPr>
          <w:jc w:val="center"/>
        </w:trPr>
        <w:tc>
          <w:tcPr>
            <w:tcW w:w="2972" w:type="dxa"/>
          </w:tcPr>
          <w:p w14:paraId="7EA74AE5" w14:textId="77777777" w:rsidR="0088076F" w:rsidRDefault="0088076F" w:rsidP="00F06513">
            <w:pPr>
              <w:pStyle w:val="TAL"/>
            </w:pPr>
            <w:r>
              <w:t>DeliveryType</w:t>
            </w:r>
          </w:p>
        </w:tc>
        <w:tc>
          <w:tcPr>
            <w:tcW w:w="6242" w:type="dxa"/>
          </w:tcPr>
          <w:p w14:paraId="72F13304" w14:textId="77777777" w:rsidR="0088076F" w:rsidRDefault="0088076F" w:rsidP="00F06513">
            <w:pPr>
              <w:pStyle w:val="TAL"/>
            </w:pPr>
            <w:r>
              <w:t>Set to “X2Only”. (Ignored by the MDF2).</w:t>
            </w:r>
          </w:p>
        </w:tc>
        <w:tc>
          <w:tcPr>
            <w:tcW w:w="708" w:type="dxa"/>
          </w:tcPr>
          <w:p w14:paraId="2A3F1C29" w14:textId="77777777" w:rsidR="0088076F" w:rsidRDefault="0088076F" w:rsidP="00F06513">
            <w:pPr>
              <w:pStyle w:val="TAL"/>
            </w:pPr>
            <w:r>
              <w:t>M</w:t>
            </w:r>
          </w:p>
        </w:tc>
      </w:tr>
      <w:tr w:rsidR="0088076F" w14:paraId="3EA1B985" w14:textId="77777777" w:rsidTr="00B36227">
        <w:trPr>
          <w:jc w:val="center"/>
        </w:trPr>
        <w:tc>
          <w:tcPr>
            <w:tcW w:w="2972" w:type="dxa"/>
          </w:tcPr>
          <w:p w14:paraId="695B4735" w14:textId="77777777" w:rsidR="0088076F" w:rsidRDefault="0088076F" w:rsidP="00F06513">
            <w:pPr>
              <w:pStyle w:val="TAL"/>
            </w:pPr>
            <w:r>
              <w:t>ListOfDIDs</w:t>
            </w:r>
          </w:p>
        </w:tc>
        <w:tc>
          <w:tcPr>
            <w:tcW w:w="6242" w:type="dxa"/>
          </w:tcPr>
          <w:p w14:paraId="6DC7BC9B" w14:textId="77777777" w:rsidR="0088076F" w:rsidRDefault="0088076F" w:rsidP="00F06513">
            <w:pPr>
              <w:pStyle w:val="TAL"/>
            </w:pPr>
            <w:r>
              <w:t xml:space="preserve">Delivery endpoints of LI_HI2. These delivery endpoints shall be configured using the </w:t>
            </w:r>
            <w:r>
              <w:rPr>
                <w:i/>
              </w:rPr>
              <w:t xml:space="preserve">CreateDestination </w:t>
            </w:r>
            <w:r>
              <w:t>message as described in ETSI TS 103 221-1 [7] clause 6.3.1 prior to first use.</w:t>
            </w:r>
          </w:p>
        </w:tc>
        <w:tc>
          <w:tcPr>
            <w:tcW w:w="708" w:type="dxa"/>
          </w:tcPr>
          <w:p w14:paraId="229B65EB" w14:textId="77777777" w:rsidR="0088076F" w:rsidRDefault="0088076F" w:rsidP="00F06513">
            <w:pPr>
              <w:pStyle w:val="TAL"/>
            </w:pPr>
            <w:r>
              <w:t>M</w:t>
            </w:r>
          </w:p>
        </w:tc>
      </w:tr>
      <w:tr w:rsidR="0088076F" w14:paraId="4865FFFB" w14:textId="77777777" w:rsidTr="00B36227">
        <w:trPr>
          <w:jc w:val="center"/>
        </w:trPr>
        <w:tc>
          <w:tcPr>
            <w:tcW w:w="2972" w:type="dxa"/>
          </w:tcPr>
          <w:p w14:paraId="5D56F24A" w14:textId="77777777" w:rsidR="0088076F" w:rsidRDefault="0088076F" w:rsidP="00F06513">
            <w:pPr>
              <w:pStyle w:val="TAL"/>
            </w:pPr>
            <w:r>
              <w:t>ListOfMediationDetails</w:t>
            </w:r>
          </w:p>
        </w:tc>
        <w:tc>
          <w:tcPr>
            <w:tcW w:w="6242" w:type="dxa"/>
          </w:tcPr>
          <w:p w14:paraId="6B99EBF4" w14:textId="77777777" w:rsidR="0088076F" w:rsidRDefault="0088076F" w:rsidP="00F06513">
            <w:pPr>
              <w:pStyle w:val="TAL"/>
            </w:pPr>
            <w:r>
              <w:t>Sequence of Mediation Details (see table 7.16.1.2-2).</w:t>
            </w:r>
          </w:p>
        </w:tc>
        <w:tc>
          <w:tcPr>
            <w:tcW w:w="708" w:type="dxa"/>
          </w:tcPr>
          <w:p w14:paraId="0AFDDF23" w14:textId="77777777" w:rsidR="0088076F" w:rsidRDefault="0088076F" w:rsidP="00F06513">
            <w:pPr>
              <w:pStyle w:val="TAL"/>
            </w:pPr>
            <w:r>
              <w:t>M</w:t>
            </w:r>
          </w:p>
        </w:tc>
      </w:tr>
    </w:tbl>
    <w:p w14:paraId="0C1A17DA" w14:textId="77777777" w:rsidR="0088076F" w:rsidRDefault="0088076F" w:rsidP="0088076F"/>
    <w:p w14:paraId="6011CD9A" w14:textId="77777777" w:rsidR="0088076F" w:rsidRDefault="0088076F" w:rsidP="00F06513">
      <w:pPr>
        <w:pStyle w:val="TH"/>
      </w:pPr>
      <w:r>
        <w:t>Table 7.16.1.2-2: Mediation Details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8076F" w14:paraId="3F20E046" w14:textId="77777777" w:rsidTr="00B36227">
        <w:trPr>
          <w:jc w:val="center"/>
        </w:trPr>
        <w:tc>
          <w:tcPr>
            <w:tcW w:w="2972" w:type="dxa"/>
          </w:tcPr>
          <w:p w14:paraId="26096AC2" w14:textId="77777777" w:rsidR="0088076F" w:rsidRDefault="0088076F" w:rsidP="00F06513">
            <w:pPr>
              <w:pStyle w:val="TAH"/>
            </w:pPr>
            <w:r>
              <w:t>ETSI TS 103 221-1 [7] field name</w:t>
            </w:r>
          </w:p>
        </w:tc>
        <w:tc>
          <w:tcPr>
            <w:tcW w:w="6242" w:type="dxa"/>
          </w:tcPr>
          <w:p w14:paraId="525157D6" w14:textId="77777777" w:rsidR="0088076F" w:rsidRDefault="0088076F" w:rsidP="00F06513">
            <w:pPr>
              <w:pStyle w:val="TAH"/>
            </w:pPr>
            <w:r>
              <w:t>Description</w:t>
            </w:r>
          </w:p>
        </w:tc>
        <w:tc>
          <w:tcPr>
            <w:tcW w:w="708" w:type="dxa"/>
          </w:tcPr>
          <w:p w14:paraId="15A391E6" w14:textId="77777777" w:rsidR="0088076F" w:rsidRDefault="0088076F" w:rsidP="00F06513">
            <w:pPr>
              <w:pStyle w:val="TAH"/>
            </w:pPr>
            <w:r>
              <w:t>M/C/O</w:t>
            </w:r>
          </w:p>
        </w:tc>
      </w:tr>
      <w:tr w:rsidR="0088076F" w14:paraId="7F2F4FB0" w14:textId="77777777" w:rsidTr="00B36227">
        <w:trPr>
          <w:jc w:val="center"/>
        </w:trPr>
        <w:tc>
          <w:tcPr>
            <w:tcW w:w="2972" w:type="dxa"/>
          </w:tcPr>
          <w:p w14:paraId="6B48AE5A" w14:textId="77777777" w:rsidR="0088076F" w:rsidRDefault="0088076F" w:rsidP="00F06513">
            <w:pPr>
              <w:pStyle w:val="TAL"/>
            </w:pPr>
            <w:r>
              <w:t>LIID</w:t>
            </w:r>
          </w:p>
        </w:tc>
        <w:tc>
          <w:tcPr>
            <w:tcW w:w="6242" w:type="dxa"/>
          </w:tcPr>
          <w:p w14:paraId="5E559320" w14:textId="77777777" w:rsidR="0088076F" w:rsidRDefault="0088076F" w:rsidP="00F06513">
            <w:pPr>
              <w:pStyle w:val="TAL"/>
            </w:pPr>
            <w:r>
              <w:t>Lawful Interception ID associated with the task.</w:t>
            </w:r>
          </w:p>
        </w:tc>
        <w:tc>
          <w:tcPr>
            <w:tcW w:w="708" w:type="dxa"/>
          </w:tcPr>
          <w:p w14:paraId="13FA2A23" w14:textId="77777777" w:rsidR="0088076F" w:rsidRDefault="0088076F" w:rsidP="00F06513">
            <w:pPr>
              <w:pStyle w:val="TAL"/>
            </w:pPr>
            <w:r>
              <w:t>M</w:t>
            </w:r>
          </w:p>
        </w:tc>
      </w:tr>
      <w:tr w:rsidR="0088076F" w14:paraId="1958CC04" w14:textId="77777777" w:rsidTr="00B36227">
        <w:trPr>
          <w:jc w:val="center"/>
        </w:trPr>
        <w:tc>
          <w:tcPr>
            <w:tcW w:w="2972" w:type="dxa"/>
          </w:tcPr>
          <w:p w14:paraId="5510FE02" w14:textId="77777777" w:rsidR="0088076F" w:rsidRDefault="0088076F" w:rsidP="00F06513">
            <w:pPr>
              <w:pStyle w:val="TAL"/>
            </w:pPr>
            <w:r>
              <w:t>DeliveryType</w:t>
            </w:r>
          </w:p>
        </w:tc>
        <w:tc>
          <w:tcPr>
            <w:tcW w:w="6242" w:type="dxa"/>
          </w:tcPr>
          <w:p w14:paraId="07ED824C" w14:textId="77777777" w:rsidR="0088076F" w:rsidRDefault="0088076F" w:rsidP="00F06513">
            <w:pPr>
              <w:pStyle w:val="TAL"/>
            </w:pPr>
            <w:r>
              <w:t>Set to “HI2Only”.</w:t>
            </w:r>
          </w:p>
        </w:tc>
        <w:tc>
          <w:tcPr>
            <w:tcW w:w="708" w:type="dxa"/>
          </w:tcPr>
          <w:p w14:paraId="3DAC62D8" w14:textId="77777777" w:rsidR="0088076F" w:rsidRDefault="0088076F" w:rsidP="00F06513">
            <w:pPr>
              <w:pStyle w:val="TAL"/>
            </w:pPr>
            <w:r>
              <w:t>M</w:t>
            </w:r>
          </w:p>
        </w:tc>
      </w:tr>
      <w:tr w:rsidR="0088076F" w14:paraId="3B11FF12" w14:textId="77777777" w:rsidTr="00B36227">
        <w:trPr>
          <w:jc w:val="center"/>
        </w:trPr>
        <w:tc>
          <w:tcPr>
            <w:tcW w:w="2972" w:type="dxa"/>
          </w:tcPr>
          <w:p w14:paraId="7E977D3B" w14:textId="77777777" w:rsidR="0088076F" w:rsidRDefault="0088076F" w:rsidP="00F06513">
            <w:pPr>
              <w:pStyle w:val="TAL"/>
            </w:pPr>
            <w:r>
              <w:t>ListOfDIDs</w:t>
            </w:r>
          </w:p>
        </w:tc>
        <w:tc>
          <w:tcPr>
            <w:tcW w:w="6242" w:type="dxa"/>
          </w:tcPr>
          <w:p w14:paraId="14AC4117" w14:textId="77777777" w:rsidR="0088076F" w:rsidRDefault="0088076F" w:rsidP="00F06513">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F49BE30" w14:textId="77777777" w:rsidR="0088076F" w:rsidRDefault="0088076F" w:rsidP="00F06513">
            <w:pPr>
              <w:pStyle w:val="TAL"/>
            </w:pPr>
            <w:r>
              <w:t>C</w:t>
            </w:r>
          </w:p>
        </w:tc>
      </w:tr>
      <w:tr w:rsidR="0088076F" w14:paraId="48BB8BFF" w14:textId="77777777" w:rsidTr="00B36227">
        <w:trPr>
          <w:jc w:val="center"/>
        </w:trPr>
        <w:tc>
          <w:tcPr>
            <w:tcW w:w="2972" w:type="dxa"/>
          </w:tcPr>
          <w:p w14:paraId="3C7321E4" w14:textId="77777777" w:rsidR="0088076F" w:rsidRDefault="0088076F" w:rsidP="00F06513">
            <w:pPr>
              <w:pStyle w:val="TAL"/>
            </w:pPr>
            <w:r>
              <w:t>ServiceScoping</w:t>
            </w:r>
          </w:p>
        </w:tc>
        <w:tc>
          <w:tcPr>
            <w:tcW w:w="6242" w:type="dxa"/>
          </w:tcPr>
          <w:p w14:paraId="27E80531" w14:textId="77777777" w:rsidR="0088076F" w:rsidRDefault="0088076F" w:rsidP="00F06513">
            <w:pPr>
              <w:pStyle w:val="TAL"/>
            </w:pPr>
            <w:r>
              <w:t>Service type set to “Data”. Other fields are dependent on the warrant.</w:t>
            </w:r>
          </w:p>
        </w:tc>
        <w:tc>
          <w:tcPr>
            <w:tcW w:w="708" w:type="dxa"/>
          </w:tcPr>
          <w:p w14:paraId="0B1BE8B8" w14:textId="77777777" w:rsidR="0088076F" w:rsidRDefault="0088076F" w:rsidP="00F06513">
            <w:pPr>
              <w:pStyle w:val="TAL"/>
            </w:pPr>
            <w:r>
              <w:t>M</w:t>
            </w:r>
          </w:p>
        </w:tc>
      </w:tr>
    </w:tbl>
    <w:p w14:paraId="5DF69578" w14:textId="77777777" w:rsidR="0088076F" w:rsidRDefault="0088076F" w:rsidP="0088076F"/>
    <w:p w14:paraId="57D102A5" w14:textId="77777777" w:rsidR="0088076F" w:rsidRDefault="0088076F" w:rsidP="00F06513">
      <w:pPr>
        <w:pStyle w:val="Heading3"/>
      </w:pPr>
      <w:bookmarkStart w:id="959" w:name="_Toc167821806"/>
      <w:r>
        <w:t>7.16.2</w:t>
      </w:r>
      <w:r>
        <w:tab/>
        <w:t>Generation of xIRI over LI_X2</w:t>
      </w:r>
      <w:bookmarkEnd w:id="959"/>
    </w:p>
    <w:p w14:paraId="085F5CEB" w14:textId="77777777" w:rsidR="0088076F" w:rsidRDefault="0088076F" w:rsidP="00F06513">
      <w:pPr>
        <w:pStyle w:val="Heading4"/>
        <w:rPr>
          <w:rFonts w:cs="Arial"/>
          <w:szCs w:val="24"/>
        </w:rPr>
      </w:pPr>
      <w:bookmarkStart w:id="960" w:name="_Toc167821807"/>
      <w:r>
        <w:t>7.16.2.1</w:t>
      </w:r>
      <w:r>
        <w:tab/>
      </w:r>
      <w:r>
        <w:rPr>
          <w:rFonts w:cs="Arial"/>
          <w:szCs w:val="24"/>
        </w:rPr>
        <w:t>General</w:t>
      </w:r>
      <w:bookmarkEnd w:id="960"/>
    </w:p>
    <w:p w14:paraId="4D7C6934" w14:textId="77777777" w:rsidR="0088076F" w:rsidRDefault="0088076F" w:rsidP="0088076F">
      <w:r>
        <w:t>The IRI-POI present in the NWDAF shall send the xIRIs over LI_X2 for each of the events listed in TS 33.127 [5] clause 7.18.4, the details of which are described in the following clauses.</w:t>
      </w:r>
    </w:p>
    <w:p w14:paraId="38DCD4D2" w14:textId="77777777" w:rsidR="0088076F" w:rsidRDefault="0088076F" w:rsidP="00F06513">
      <w:pPr>
        <w:pStyle w:val="Heading5"/>
      </w:pPr>
      <w:bookmarkStart w:id="961" w:name="_Toc167821808"/>
      <w:r>
        <w:t>7.16.2.1.1</w:t>
      </w:r>
      <w:r>
        <w:tab/>
        <w:t>Target matching</w:t>
      </w:r>
      <w:bookmarkEnd w:id="961"/>
    </w:p>
    <w:p w14:paraId="0ADD4978" w14:textId="77777777" w:rsidR="0088076F" w:rsidRDefault="0088076F" w:rsidP="0088076F">
      <w:r w:rsidRPr="00C27342">
        <w:rPr>
          <w:color w:val="000000"/>
        </w:rPr>
        <w:t>The POI in the NWDAF shall report analytics only when the target SUPI is the single SUPI for which the analytics is run</w:t>
      </w:r>
      <w:r>
        <w:rPr>
          <w:color w:val="000000"/>
        </w:rPr>
        <w:t>.</w:t>
      </w:r>
    </w:p>
    <w:p w14:paraId="66583784" w14:textId="77777777" w:rsidR="0088076F" w:rsidRDefault="0088076F" w:rsidP="00F06513">
      <w:pPr>
        <w:pStyle w:val="Heading4"/>
        <w:rPr>
          <w:rFonts w:cs="Arial"/>
          <w:szCs w:val="24"/>
        </w:rPr>
      </w:pPr>
      <w:bookmarkStart w:id="962" w:name="_Toc167821809"/>
      <w:r>
        <w:t>7.16.2.2</w:t>
      </w:r>
      <w:r>
        <w:tab/>
        <w:t>Events subscription</w:t>
      </w:r>
      <w:bookmarkEnd w:id="962"/>
    </w:p>
    <w:p w14:paraId="6156A243" w14:textId="77777777" w:rsidR="0088076F" w:rsidRDefault="0088076F" w:rsidP="0088076F">
      <w:r>
        <w:t>The IRI-POI in the NWDAF shall generate an xIRI containing an NWDAFEventsSubscription record when the IRI-POI present in the NWDAF detects that an NF consumer has subscribed, updated a subscription or deleted a subscription for UE related analytics events for a target UE.</w:t>
      </w:r>
    </w:p>
    <w:p w14:paraId="539BBFFA" w14:textId="77777777" w:rsidR="0088076F" w:rsidRDefault="0088076F" w:rsidP="0088076F">
      <w:r>
        <w:t>Accordingly, the IRI-POI in the NWDAF generates the xIRI when any of the following events is detected (see TS 29.520 [133] clause 4.2.2.1):</w:t>
      </w:r>
    </w:p>
    <w:p w14:paraId="1920B948" w14:textId="77777777" w:rsidR="0088076F" w:rsidRDefault="0088076F" w:rsidP="00F06513">
      <w:pPr>
        <w:pStyle w:val="B1"/>
      </w:pPr>
      <w:r>
        <w:t>-</w:t>
      </w:r>
      <w:r>
        <w:tab/>
        <w:t xml:space="preserve">NWDAF returns a </w:t>
      </w:r>
      <w:r>
        <w:rPr>
          <w:lang w:val="en-US"/>
        </w:rPr>
        <w:t xml:space="preserve">Nnwdaf_EventsSubscription_Subscribe </w:t>
      </w:r>
      <w:r>
        <w:t xml:space="preserve">Response in response to </w:t>
      </w:r>
      <w:r>
        <w:rPr>
          <w:lang w:val="en-US"/>
        </w:rPr>
        <w:t xml:space="preserve">Nnwdaf_EventsSubscription_Subscribe </w:t>
      </w:r>
      <w:r>
        <w:t>Request received from an authorized NF consumer to subscribe to UE related analytics events for a target UE.</w:t>
      </w:r>
    </w:p>
    <w:p w14:paraId="1770C25F" w14:textId="77777777" w:rsidR="0088076F" w:rsidRDefault="0088076F" w:rsidP="00F06513">
      <w:pPr>
        <w:pStyle w:val="B1"/>
      </w:pPr>
      <w:r>
        <w:t>-</w:t>
      </w:r>
      <w:r>
        <w:tab/>
        <w:t xml:space="preserve">NWDAF returns a </w:t>
      </w:r>
      <w:r>
        <w:rPr>
          <w:lang w:val="en-US"/>
        </w:rPr>
        <w:t xml:space="preserve">Nnwdaf_EventsSubscription_Subscribe </w:t>
      </w:r>
      <w:r>
        <w:t xml:space="preserve">Response in response to </w:t>
      </w:r>
      <w:r>
        <w:rPr>
          <w:lang w:val="en-US"/>
        </w:rPr>
        <w:t xml:space="preserve">Nnwdaf_EventsSubscription_Subscribe </w:t>
      </w:r>
      <w:r>
        <w:t>Request received from an NF consumer to update a subscription to UE related analytics events for a target UE.</w:t>
      </w:r>
    </w:p>
    <w:p w14:paraId="5BDD675D" w14:textId="77777777" w:rsidR="0088076F" w:rsidRDefault="0088076F" w:rsidP="00F06513">
      <w:pPr>
        <w:pStyle w:val="B1"/>
      </w:pPr>
      <w:r>
        <w:t>-</w:t>
      </w:r>
      <w:r>
        <w:tab/>
        <w:t xml:space="preserve">NWDAF returns a </w:t>
      </w:r>
      <w:r>
        <w:rPr>
          <w:lang w:val="en-US"/>
        </w:rPr>
        <w:t xml:space="preserve">Nnwdaf_ EventsSubscription_Unsubscribe </w:t>
      </w:r>
      <w:r>
        <w:t>Response in response to Nnwdaf_</w:t>
      </w:r>
      <w:r>
        <w:rPr>
          <w:lang w:val="en-US"/>
        </w:rPr>
        <w:t xml:space="preserve">EventsSubscription_Unsubscribe </w:t>
      </w:r>
      <w:r>
        <w:t>Request received from an NF consumer to unsubscribe from UE related analytics event notifications for a target UE.</w:t>
      </w:r>
    </w:p>
    <w:p w14:paraId="57D3451B" w14:textId="77777777" w:rsidR="0088076F" w:rsidRDefault="0088076F" w:rsidP="00F06513">
      <w:pPr>
        <w:pStyle w:val="TH"/>
      </w:pPr>
      <w:r>
        <w:t>Table 7.16.2.2-1: Payload for NWDAFEventsSubscription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772A4DD9"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5F0F1358"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6065FE71" w14:textId="77777777" w:rsidR="0088076F" w:rsidRDefault="0088076F" w:rsidP="00F06513">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3DF2F55" w14:textId="77777777" w:rsidR="0088076F" w:rsidRDefault="0088076F" w:rsidP="00F06513">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6427BA80" w14:textId="77777777" w:rsidR="0088076F" w:rsidRDefault="0088076F" w:rsidP="00F06513">
            <w:pPr>
              <w:pStyle w:val="TAH"/>
            </w:pPr>
            <w:r>
              <w:t>Description</w:t>
            </w:r>
          </w:p>
        </w:tc>
        <w:tc>
          <w:tcPr>
            <w:tcW w:w="437" w:type="dxa"/>
            <w:tcBorders>
              <w:top w:val="single" w:sz="4" w:space="0" w:color="auto"/>
              <w:left w:val="single" w:sz="4" w:space="0" w:color="auto"/>
              <w:bottom w:val="single" w:sz="4" w:space="0" w:color="auto"/>
              <w:right w:val="single" w:sz="4" w:space="0" w:color="auto"/>
            </w:tcBorders>
          </w:tcPr>
          <w:p w14:paraId="632AAC8B" w14:textId="77777777" w:rsidR="0088076F" w:rsidRDefault="0088076F" w:rsidP="00F06513">
            <w:pPr>
              <w:pStyle w:val="TAH"/>
            </w:pPr>
            <w:r>
              <w:t>M/C/O</w:t>
            </w:r>
          </w:p>
        </w:tc>
      </w:tr>
      <w:tr w:rsidR="0088076F" w14:paraId="58FDA7A3" w14:textId="77777777" w:rsidTr="00B36227">
        <w:trPr>
          <w:cantSplit/>
          <w:jc w:val="center"/>
        </w:trPr>
        <w:tc>
          <w:tcPr>
            <w:tcW w:w="1705" w:type="dxa"/>
          </w:tcPr>
          <w:p w14:paraId="2CF9799D" w14:textId="77777777" w:rsidR="0088076F" w:rsidRDefault="0088076F" w:rsidP="00F06513">
            <w:pPr>
              <w:pStyle w:val="TAL"/>
            </w:pPr>
            <w:r>
              <w:t>sUPI</w:t>
            </w:r>
          </w:p>
        </w:tc>
        <w:tc>
          <w:tcPr>
            <w:tcW w:w="1620" w:type="dxa"/>
          </w:tcPr>
          <w:p w14:paraId="79BB5892" w14:textId="77777777" w:rsidR="0088076F" w:rsidRDefault="0088076F" w:rsidP="00F06513">
            <w:pPr>
              <w:pStyle w:val="TAL"/>
            </w:pPr>
            <w:r>
              <w:t>SUPI</w:t>
            </w:r>
          </w:p>
        </w:tc>
        <w:tc>
          <w:tcPr>
            <w:tcW w:w="810" w:type="dxa"/>
          </w:tcPr>
          <w:p w14:paraId="2341BF65" w14:textId="77777777" w:rsidR="0088076F" w:rsidRDefault="0088076F" w:rsidP="00F06513">
            <w:pPr>
              <w:pStyle w:val="TAL"/>
            </w:pPr>
            <w:r>
              <w:t>1</w:t>
            </w:r>
          </w:p>
        </w:tc>
        <w:tc>
          <w:tcPr>
            <w:tcW w:w="5059" w:type="dxa"/>
          </w:tcPr>
          <w:p w14:paraId="2C583DF7" w14:textId="77777777" w:rsidR="0088076F" w:rsidRDefault="0088076F" w:rsidP="00F06513">
            <w:pPr>
              <w:pStyle w:val="TAL"/>
            </w:pPr>
            <w:r>
              <w:t>Identifies the SUPI of the target UE.</w:t>
            </w:r>
          </w:p>
        </w:tc>
        <w:tc>
          <w:tcPr>
            <w:tcW w:w="441" w:type="dxa"/>
          </w:tcPr>
          <w:p w14:paraId="504DF004" w14:textId="77777777" w:rsidR="0088076F" w:rsidRDefault="0088076F" w:rsidP="00F06513">
            <w:pPr>
              <w:pStyle w:val="TAL"/>
            </w:pPr>
            <w:r>
              <w:t>M</w:t>
            </w:r>
          </w:p>
        </w:tc>
      </w:tr>
      <w:tr w:rsidR="0088076F" w14:paraId="6DEF7387" w14:textId="77777777" w:rsidTr="00B36227">
        <w:trPr>
          <w:cantSplit/>
          <w:jc w:val="center"/>
        </w:trPr>
        <w:tc>
          <w:tcPr>
            <w:tcW w:w="1705" w:type="dxa"/>
          </w:tcPr>
          <w:p w14:paraId="1614FE6B" w14:textId="77777777" w:rsidR="0088076F" w:rsidRDefault="0088076F" w:rsidP="00F06513">
            <w:pPr>
              <w:pStyle w:val="TAL"/>
            </w:pPr>
            <w:r>
              <w:t>nWDAFConsumerNFType</w:t>
            </w:r>
          </w:p>
        </w:tc>
        <w:tc>
          <w:tcPr>
            <w:tcW w:w="1620" w:type="dxa"/>
          </w:tcPr>
          <w:p w14:paraId="3E711F6B" w14:textId="77777777" w:rsidR="0088076F" w:rsidRDefault="0088076F" w:rsidP="00F06513">
            <w:pPr>
              <w:pStyle w:val="TAL"/>
            </w:pPr>
            <w:r>
              <w:t>NWDAFConsumerNFType</w:t>
            </w:r>
          </w:p>
        </w:tc>
        <w:tc>
          <w:tcPr>
            <w:tcW w:w="810" w:type="dxa"/>
          </w:tcPr>
          <w:p w14:paraId="14CF2FD4" w14:textId="77777777" w:rsidR="0088076F" w:rsidRDefault="0088076F" w:rsidP="00F06513">
            <w:pPr>
              <w:pStyle w:val="TAL"/>
            </w:pPr>
            <w:r>
              <w:t>1</w:t>
            </w:r>
          </w:p>
        </w:tc>
        <w:tc>
          <w:tcPr>
            <w:tcW w:w="5059" w:type="dxa"/>
          </w:tcPr>
          <w:p w14:paraId="6B6A9754" w14:textId="77777777" w:rsidR="0088076F" w:rsidRDefault="0088076F" w:rsidP="00F06513">
            <w:pPr>
              <w:pStyle w:val="TAL"/>
            </w:pPr>
            <w:r>
              <w:t xml:space="preserve">Identifies the type of NF consumer. </w:t>
            </w:r>
          </w:p>
        </w:tc>
        <w:tc>
          <w:tcPr>
            <w:tcW w:w="437" w:type="dxa"/>
          </w:tcPr>
          <w:p w14:paraId="733C5E02" w14:textId="77777777" w:rsidR="0088076F" w:rsidRDefault="0088076F" w:rsidP="00F06513">
            <w:pPr>
              <w:pStyle w:val="TAL"/>
            </w:pPr>
            <w:r>
              <w:t>M</w:t>
            </w:r>
          </w:p>
        </w:tc>
      </w:tr>
      <w:tr w:rsidR="0088076F" w14:paraId="7AEC9CDE" w14:textId="77777777" w:rsidTr="00B36227">
        <w:trPr>
          <w:cantSplit/>
          <w:jc w:val="center"/>
        </w:trPr>
        <w:tc>
          <w:tcPr>
            <w:tcW w:w="1705" w:type="dxa"/>
          </w:tcPr>
          <w:p w14:paraId="162FE52D" w14:textId="77777777" w:rsidR="0088076F" w:rsidRDefault="0088076F" w:rsidP="00F06513">
            <w:pPr>
              <w:pStyle w:val="TAL"/>
            </w:pPr>
            <w:r>
              <w:t>nWDAFEventsSubscriptionOpType</w:t>
            </w:r>
          </w:p>
        </w:tc>
        <w:tc>
          <w:tcPr>
            <w:tcW w:w="1620" w:type="dxa"/>
          </w:tcPr>
          <w:p w14:paraId="4677AED0" w14:textId="77777777" w:rsidR="0088076F" w:rsidRDefault="0088076F" w:rsidP="00F06513">
            <w:pPr>
              <w:pStyle w:val="TAL"/>
            </w:pPr>
            <w:r>
              <w:t>NWDAFEventsSubscriptionOperation</w:t>
            </w:r>
          </w:p>
        </w:tc>
        <w:tc>
          <w:tcPr>
            <w:tcW w:w="810" w:type="dxa"/>
          </w:tcPr>
          <w:p w14:paraId="787A35A1" w14:textId="77777777" w:rsidR="0088076F" w:rsidRDefault="0088076F" w:rsidP="00F06513">
            <w:pPr>
              <w:pStyle w:val="TAL"/>
            </w:pPr>
            <w:r>
              <w:t>1</w:t>
            </w:r>
          </w:p>
        </w:tc>
        <w:tc>
          <w:tcPr>
            <w:tcW w:w="5059" w:type="dxa"/>
          </w:tcPr>
          <w:p w14:paraId="03685A0D" w14:textId="77777777" w:rsidR="0088076F" w:rsidRDefault="0088076F" w:rsidP="00F06513">
            <w:pPr>
              <w:pStyle w:val="TAL"/>
            </w:pPr>
            <w:r>
              <w:t xml:space="preserve">Identifies the type of Nnwdaf_EventsSubscription service operation, i.e., POST to create a subscription, PUT to update a subscription, DELETE to delete a subscription. </w:t>
            </w:r>
          </w:p>
        </w:tc>
        <w:tc>
          <w:tcPr>
            <w:tcW w:w="437" w:type="dxa"/>
          </w:tcPr>
          <w:p w14:paraId="5553623D" w14:textId="77777777" w:rsidR="0088076F" w:rsidRDefault="0088076F" w:rsidP="00F06513">
            <w:pPr>
              <w:pStyle w:val="TAL"/>
            </w:pPr>
            <w:r>
              <w:t>M</w:t>
            </w:r>
          </w:p>
        </w:tc>
      </w:tr>
      <w:tr w:rsidR="0088076F" w14:paraId="03E05571" w14:textId="77777777" w:rsidTr="00B36227">
        <w:trPr>
          <w:cantSplit/>
          <w:jc w:val="center"/>
        </w:trPr>
        <w:tc>
          <w:tcPr>
            <w:tcW w:w="1705" w:type="dxa"/>
          </w:tcPr>
          <w:p w14:paraId="624AE144" w14:textId="77777777" w:rsidR="0088076F" w:rsidRDefault="0088076F" w:rsidP="00F06513">
            <w:pPr>
              <w:pStyle w:val="TAL"/>
            </w:pPr>
            <w:r>
              <w:t>nWDAFSubscribedEventList</w:t>
            </w:r>
          </w:p>
        </w:tc>
        <w:tc>
          <w:tcPr>
            <w:tcW w:w="1620" w:type="dxa"/>
          </w:tcPr>
          <w:p w14:paraId="6DB0C7D7" w14:textId="77777777" w:rsidR="0088076F" w:rsidRDefault="0088076F" w:rsidP="00F06513">
            <w:pPr>
              <w:pStyle w:val="TAL"/>
            </w:pPr>
            <w:r>
              <w:t>SEQUENCE OF NWDAFEvent</w:t>
            </w:r>
          </w:p>
        </w:tc>
        <w:tc>
          <w:tcPr>
            <w:tcW w:w="810" w:type="dxa"/>
          </w:tcPr>
          <w:p w14:paraId="31EF70A7" w14:textId="77777777" w:rsidR="0088076F" w:rsidRDefault="0088076F" w:rsidP="00F06513">
            <w:pPr>
              <w:pStyle w:val="TAL"/>
            </w:pPr>
            <w:r>
              <w:t>1..MAX</w:t>
            </w:r>
          </w:p>
        </w:tc>
        <w:tc>
          <w:tcPr>
            <w:tcW w:w="5059" w:type="dxa"/>
          </w:tcPr>
          <w:p w14:paraId="49C17FB9" w14:textId="77777777" w:rsidR="0088076F" w:rsidRDefault="0088076F" w:rsidP="00F06513">
            <w:pPr>
              <w:pStyle w:val="TAL"/>
            </w:pPr>
            <w:r>
              <w:t xml:space="preserve">Identifies the list of analytics events the NF consumer subscribes to. </w:t>
            </w:r>
          </w:p>
        </w:tc>
        <w:tc>
          <w:tcPr>
            <w:tcW w:w="437" w:type="dxa"/>
          </w:tcPr>
          <w:p w14:paraId="1F4DB9DF" w14:textId="77777777" w:rsidR="0088076F" w:rsidRDefault="0088076F" w:rsidP="00F06513">
            <w:pPr>
              <w:pStyle w:val="TAL"/>
            </w:pPr>
            <w:r>
              <w:t>M</w:t>
            </w:r>
          </w:p>
        </w:tc>
      </w:tr>
      <w:tr w:rsidR="0088076F" w14:paraId="4ECACA11" w14:textId="77777777" w:rsidTr="00B36227">
        <w:trPr>
          <w:cantSplit/>
          <w:jc w:val="center"/>
        </w:trPr>
        <w:tc>
          <w:tcPr>
            <w:tcW w:w="1705" w:type="dxa"/>
          </w:tcPr>
          <w:p w14:paraId="503A70B8" w14:textId="77777777" w:rsidR="0088076F" w:rsidRDefault="0088076F" w:rsidP="00F06513">
            <w:pPr>
              <w:pStyle w:val="TAL"/>
            </w:pPr>
            <w:r>
              <w:t>nWDAFEventsSubscription</w:t>
            </w:r>
          </w:p>
        </w:tc>
        <w:tc>
          <w:tcPr>
            <w:tcW w:w="1620" w:type="dxa"/>
          </w:tcPr>
          <w:p w14:paraId="6D03242C" w14:textId="77777777" w:rsidR="0088076F" w:rsidRDefault="0088076F" w:rsidP="00F06513">
            <w:pPr>
              <w:pStyle w:val="TAL"/>
            </w:pPr>
            <w:r>
              <w:t>SBIType</w:t>
            </w:r>
          </w:p>
        </w:tc>
        <w:tc>
          <w:tcPr>
            <w:tcW w:w="810" w:type="dxa"/>
          </w:tcPr>
          <w:p w14:paraId="2C8FAA51" w14:textId="77777777" w:rsidR="0088076F" w:rsidRDefault="0088076F" w:rsidP="00F06513">
            <w:pPr>
              <w:pStyle w:val="TAL"/>
            </w:pPr>
            <w:r>
              <w:t>1</w:t>
            </w:r>
          </w:p>
        </w:tc>
        <w:tc>
          <w:tcPr>
            <w:tcW w:w="5059" w:type="dxa"/>
          </w:tcPr>
          <w:p w14:paraId="1E85A27F" w14:textId="77777777" w:rsidR="0088076F" w:rsidRDefault="0088076F" w:rsidP="00F06513">
            <w:pPr>
              <w:pStyle w:val="TAL"/>
            </w:pPr>
            <w:r>
              <w:t xml:space="preserve">Includes the </w:t>
            </w:r>
            <w:r>
              <w:rPr>
                <w:rFonts w:eastAsia="DengXian"/>
              </w:rPr>
              <w:t>Nnwd</w:t>
            </w:r>
            <w:r w:rsidRPr="00C27342">
              <w:rPr>
                <w:rFonts w:eastAsia="DengXian"/>
              </w:rPr>
              <w:t>afE</w:t>
            </w:r>
            <w:r>
              <w:rPr>
                <w:rFonts w:eastAsia="DengXian"/>
              </w:rPr>
              <w:t>ventsSubscription</w:t>
            </w:r>
            <w:r>
              <w:rPr>
                <w:rFonts w:cs="Arial"/>
                <w:szCs w:val="18"/>
              </w:rPr>
              <w:t xml:space="preserve"> resource</w:t>
            </w:r>
            <w:r>
              <w:t xml:space="preserve"> which contains a set of events and their configuration data the NF consumer subscribes to. </w:t>
            </w:r>
            <w:r>
              <w:rPr>
                <w:rFonts w:cs="Arial"/>
                <w:szCs w:val="18"/>
                <w:lang w:val="en-US"/>
              </w:rPr>
              <w:t xml:space="preserve">Encoded </w:t>
            </w:r>
            <w:r>
              <w:rPr>
                <w:rFonts w:cs="Arial"/>
                <w:szCs w:val="18"/>
                <w:lang w:val="en-US" w:eastAsia="zh-CN"/>
              </w:rPr>
              <w:t xml:space="preserve">according to TS 29.520 [133] table 5.1.6.2.3-1. </w:t>
            </w:r>
            <w:r>
              <w:t xml:space="preserve">The SBIReference for this parameter shall be populated with </w:t>
            </w:r>
          </w:p>
          <w:p w14:paraId="07B7970A" w14:textId="77777777" w:rsidR="0088076F" w:rsidRDefault="0088076F" w:rsidP="00F06513">
            <w:pPr>
              <w:pStyle w:val="TAL"/>
            </w:pPr>
            <w:r>
              <w:t xml:space="preserve">'TS29520_Nnwdaf_EventsSubscription.yaml#/components/schemas/NnwdafEventsSubscription' as specified in </w:t>
            </w:r>
            <w:r>
              <w:rPr>
                <w:rFonts w:cs="Arial"/>
                <w:szCs w:val="18"/>
                <w:lang w:val="en-US" w:eastAsia="zh-CN"/>
              </w:rPr>
              <w:t>TS 29.520 [133] clause A2.</w:t>
            </w:r>
          </w:p>
        </w:tc>
        <w:tc>
          <w:tcPr>
            <w:tcW w:w="437" w:type="dxa"/>
          </w:tcPr>
          <w:p w14:paraId="292A1740" w14:textId="77777777" w:rsidR="0088076F" w:rsidRDefault="0088076F" w:rsidP="00F06513">
            <w:pPr>
              <w:pStyle w:val="TAL"/>
            </w:pPr>
            <w:r w:rsidRPr="00C27342">
              <w:t>M</w:t>
            </w:r>
          </w:p>
        </w:tc>
      </w:tr>
      <w:tr w:rsidR="0088076F" w14:paraId="07A8DA9F"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54B6C385" w14:textId="77777777" w:rsidR="0088076F" w:rsidRDefault="0088076F" w:rsidP="00F06513">
            <w:pPr>
              <w:pStyle w:val="TAL"/>
            </w:pPr>
            <w:r>
              <w:t>nWDAFEventsSubscriptionID</w:t>
            </w:r>
          </w:p>
        </w:tc>
        <w:tc>
          <w:tcPr>
            <w:tcW w:w="1620" w:type="dxa"/>
            <w:tcBorders>
              <w:top w:val="single" w:sz="4" w:space="0" w:color="auto"/>
              <w:left w:val="single" w:sz="4" w:space="0" w:color="auto"/>
              <w:bottom w:val="single" w:sz="4" w:space="0" w:color="auto"/>
              <w:right w:val="single" w:sz="4" w:space="0" w:color="auto"/>
            </w:tcBorders>
          </w:tcPr>
          <w:p w14:paraId="02779AE3" w14:textId="77777777" w:rsidR="0088076F" w:rsidRDefault="0088076F" w:rsidP="00F06513">
            <w:pPr>
              <w:pStyle w:val="TAL"/>
            </w:pPr>
            <w:r>
              <w:t>UTF8String</w:t>
            </w:r>
          </w:p>
        </w:tc>
        <w:tc>
          <w:tcPr>
            <w:tcW w:w="810" w:type="dxa"/>
            <w:tcBorders>
              <w:top w:val="single" w:sz="4" w:space="0" w:color="auto"/>
              <w:left w:val="single" w:sz="4" w:space="0" w:color="auto"/>
              <w:bottom w:val="single" w:sz="4" w:space="0" w:color="auto"/>
              <w:right w:val="single" w:sz="4" w:space="0" w:color="auto"/>
            </w:tcBorders>
          </w:tcPr>
          <w:p w14:paraId="417DBA93" w14:textId="77777777" w:rsidR="0088076F" w:rsidRDefault="0088076F" w:rsidP="00F06513">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0F6B7785" w14:textId="77777777" w:rsidR="0088076F" w:rsidRDefault="0088076F" w:rsidP="00F06513">
            <w:pPr>
              <w:pStyle w:val="TAL"/>
            </w:pPr>
            <w:r>
              <w:t>Identifies the subscription if the subscription is created successfully. It is present in the Location header of the 201 Created response when the subscription is created using the POST method as defined in TS 29.520 [133] table 5.1.3.2.3.1-4. It represents the resource URI of both the PUT method for subscription update and DELETE method for subscription deletion.</w:t>
            </w:r>
          </w:p>
        </w:tc>
        <w:tc>
          <w:tcPr>
            <w:tcW w:w="437" w:type="dxa"/>
            <w:tcBorders>
              <w:top w:val="single" w:sz="4" w:space="0" w:color="auto"/>
              <w:left w:val="single" w:sz="4" w:space="0" w:color="auto"/>
              <w:bottom w:val="single" w:sz="4" w:space="0" w:color="auto"/>
              <w:right w:val="single" w:sz="4" w:space="0" w:color="auto"/>
            </w:tcBorders>
          </w:tcPr>
          <w:p w14:paraId="28D4D2D4" w14:textId="77777777" w:rsidR="0088076F" w:rsidRDefault="0088076F" w:rsidP="00F06513">
            <w:pPr>
              <w:pStyle w:val="TAL"/>
            </w:pPr>
            <w:r w:rsidRPr="00C27342">
              <w:t>C</w:t>
            </w:r>
          </w:p>
        </w:tc>
      </w:tr>
      <w:tr w:rsidR="0088076F" w14:paraId="50306890"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73D7C3CD" w14:textId="77777777" w:rsidR="0088076F" w:rsidRDefault="0088076F" w:rsidP="00F06513">
            <w:pPr>
              <w:pStyle w:val="TAL"/>
            </w:pPr>
            <w:r>
              <w:t>nWDAFEvent SubscriptionResponseCode</w:t>
            </w:r>
          </w:p>
        </w:tc>
        <w:tc>
          <w:tcPr>
            <w:tcW w:w="1620" w:type="dxa"/>
            <w:tcBorders>
              <w:top w:val="single" w:sz="4" w:space="0" w:color="auto"/>
              <w:left w:val="single" w:sz="4" w:space="0" w:color="auto"/>
              <w:bottom w:val="single" w:sz="4" w:space="0" w:color="auto"/>
              <w:right w:val="single" w:sz="4" w:space="0" w:color="auto"/>
            </w:tcBorders>
          </w:tcPr>
          <w:p w14:paraId="377F7899" w14:textId="77777777" w:rsidR="0088076F" w:rsidRDefault="0088076F" w:rsidP="00F06513">
            <w:pPr>
              <w:pStyle w:val="TAL"/>
            </w:pPr>
            <w:r>
              <w:t>NWDAFEventSubscriptionResponseCode</w:t>
            </w:r>
          </w:p>
        </w:tc>
        <w:tc>
          <w:tcPr>
            <w:tcW w:w="810" w:type="dxa"/>
            <w:tcBorders>
              <w:top w:val="single" w:sz="4" w:space="0" w:color="auto"/>
              <w:left w:val="single" w:sz="4" w:space="0" w:color="auto"/>
              <w:bottom w:val="single" w:sz="4" w:space="0" w:color="auto"/>
              <w:right w:val="single" w:sz="4" w:space="0" w:color="auto"/>
            </w:tcBorders>
          </w:tcPr>
          <w:p w14:paraId="3042596E" w14:textId="77777777" w:rsidR="0088076F" w:rsidRDefault="0088076F" w:rsidP="00F06513">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7C6D8E40" w14:textId="77777777" w:rsidR="0088076F" w:rsidRDefault="0088076F" w:rsidP="00F06513">
            <w:pPr>
              <w:pStyle w:val="TAL"/>
            </w:pPr>
            <w:r>
              <w:t xml:space="preserve">Identifies the response code associated with the </w:t>
            </w:r>
            <w:r w:rsidRPr="00C27342">
              <w:t>Nnwdaf</w:t>
            </w:r>
            <w:r>
              <w:t>_EventsSubscription service operation executed by the NWDAF.</w:t>
            </w:r>
          </w:p>
        </w:tc>
        <w:tc>
          <w:tcPr>
            <w:tcW w:w="437" w:type="dxa"/>
            <w:tcBorders>
              <w:top w:val="single" w:sz="4" w:space="0" w:color="auto"/>
              <w:left w:val="single" w:sz="4" w:space="0" w:color="auto"/>
              <w:bottom w:val="single" w:sz="4" w:space="0" w:color="auto"/>
              <w:right w:val="single" w:sz="4" w:space="0" w:color="auto"/>
            </w:tcBorders>
          </w:tcPr>
          <w:p w14:paraId="11F71D6C" w14:textId="77777777" w:rsidR="0088076F" w:rsidRDefault="0088076F" w:rsidP="00F06513">
            <w:pPr>
              <w:pStyle w:val="TAL"/>
            </w:pPr>
            <w:r>
              <w:t>M</w:t>
            </w:r>
          </w:p>
        </w:tc>
      </w:tr>
    </w:tbl>
    <w:p w14:paraId="6C283C38" w14:textId="77777777" w:rsidR="0088076F" w:rsidRDefault="0088076F" w:rsidP="0088076F"/>
    <w:p w14:paraId="5E9B1D5D" w14:textId="77777777" w:rsidR="0088076F" w:rsidRDefault="0088076F" w:rsidP="00F06513">
      <w:pPr>
        <w:pStyle w:val="Heading4"/>
        <w:rPr>
          <w:rFonts w:cs="Arial"/>
          <w:szCs w:val="24"/>
        </w:rPr>
      </w:pPr>
      <w:bookmarkStart w:id="963" w:name="_Toc167821810"/>
      <w:r>
        <w:t>7.16.2.3</w:t>
      </w:r>
      <w:r>
        <w:tab/>
        <w:t>Events notification</w:t>
      </w:r>
      <w:bookmarkEnd w:id="963"/>
    </w:p>
    <w:p w14:paraId="7FC25DB6" w14:textId="77777777" w:rsidR="0088076F" w:rsidRDefault="0088076F" w:rsidP="0088076F">
      <w:r>
        <w:t>The IRI-POI in the NWDAF shall generate an xIRI containing an NWDAFEventsNotification record when the IRI-POI present in the NWDAF detects that the NWDAF has notified an NF consumer about UE related analytics events for a target UE.</w:t>
      </w:r>
    </w:p>
    <w:p w14:paraId="5E9202A8" w14:textId="77777777" w:rsidR="0088076F" w:rsidRDefault="0088076F" w:rsidP="0088076F">
      <w:r>
        <w:t>Accordingly, the IRI-POI in the NWDAF generates the xIRI when any of the following events is detected (see TS 29.520 [133] clause 4.2.2.1):</w:t>
      </w:r>
    </w:p>
    <w:p w14:paraId="227CC478" w14:textId="77777777" w:rsidR="0088076F" w:rsidRDefault="0088076F" w:rsidP="00F06513">
      <w:pPr>
        <w:pStyle w:val="B1"/>
        <w:rPr>
          <w:lang w:val="en-US"/>
        </w:rPr>
      </w:pPr>
      <w:r>
        <w:t>-</w:t>
      </w:r>
      <w:r>
        <w:tab/>
        <w:t xml:space="preserve">NWDAF sends a </w:t>
      </w:r>
      <w:r>
        <w:rPr>
          <w:lang w:val="en-US"/>
        </w:rPr>
        <w:t>Nnwdaf_EventsSubscription_Notify Request to notify a NF consumer about subscribed UE related analytics events for a target UE.</w:t>
      </w:r>
    </w:p>
    <w:p w14:paraId="2789F67A" w14:textId="77777777" w:rsidR="0088076F" w:rsidRDefault="0088076F" w:rsidP="00F06513">
      <w:pPr>
        <w:pStyle w:val="TH"/>
      </w:pPr>
      <w:r>
        <w:t>Table 7.16.2.3-1: Payload for NWDAFEventsNotification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1"/>
        <w:gridCol w:w="5057"/>
        <w:gridCol w:w="442"/>
      </w:tblGrid>
      <w:tr w:rsidR="0088076F" w14:paraId="67213D01"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72C179B6"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036741B1" w14:textId="77777777" w:rsidR="0088076F" w:rsidRDefault="0088076F" w:rsidP="00F06513">
            <w:pPr>
              <w:pStyle w:val="TAH"/>
            </w:pPr>
            <w:r>
              <w:t>Type</w:t>
            </w:r>
          </w:p>
        </w:tc>
        <w:tc>
          <w:tcPr>
            <w:tcW w:w="811" w:type="dxa"/>
            <w:tcBorders>
              <w:top w:val="single" w:sz="4" w:space="0" w:color="auto"/>
              <w:left w:val="single" w:sz="4" w:space="0" w:color="auto"/>
              <w:bottom w:val="single" w:sz="4" w:space="0" w:color="auto"/>
              <w:right w:val="single" w:sz="4" w:space="0" w:color="auto"/>
            </w:tcBorders>
          </w:tcPr>
          <w:p w14:paraId="2B4FDF78" w14:textId="77777777" w:rsidR="0088076F" w:rsidRDefault="0088076F" w:rsidP="00F06513">
            <w:pPr>
              <w:pStyle w:val="TAH"/>
            </w:pPr>
            <w:r>
              <w:t>Cardinality</w:t>
            </w:r>
          </w:p>
        </w:tc>
        <w:tc>
          <w:tcPr>
            <w:tcW w:w="5057" w:type="dxa"/>
            <w:tcBorders>
              <w:top w:val="single" w:sz="4" w:space="0" w:color="auto"/>
              <w:left w:val="single" w:sz="4" w:space="0" w:color="auto"/>
              <w:bottom w:val="single" w:sz="4" w:space="0" w:color="auto"/>
              <w:right w:val="single" w:sz="4" w:space="0" w:color="auto"/>
            </w:tcBorders>
          </w:tcPr>
          <w:p w14:paraId="323CD2F7" w14:textId="77777777" w:rsidR="0088076F" w:rsidRDefault="0088076F" w:rsidP="00F06513">
            <w:pPr>
              <w:pStyle w:val="TAH"/>
            </w:pPr>
            <w:r>
              <w:t>Description</w:t>
            </w:r>
          </w:p>
        </w:tc>
        <w:tc>
          <w:tcPr>
            <w:tcW w:w="442" w:type="dxa"/>
            <w:tcBorders>
              <w:top w:val="single" w:sz="4" w:space="0" w:color="auto"/>
              <w:left w:val="single" w:sz="4" w:space="0" w:color="auto"/>
              <w:bottom w:val="single" w:sz="4" w:space="0" w:color="auto"/>
              <w:right w:val="single" w:sz="4" w:space="0" w:color="auto"/>
            </w:tcBorders>
          </w:tcPr>
          <w:p w14:paraId="6276156F" w14:textId="77777777" w:rsidR="0088076F" w:rsidRDefault="0088076F" w:rsidP="00F06513">
            <w:pPr>
              <w:pStyle w:val="TAH"/>
            </w:pPr>
            <w:r>
              <w:t>M/C/O</w:t>
            </w:r>
          </w:p>
        </w:tc>
      </w:tr>
      <w:tr w:rsidR="0088076F" w14:paraId="021B4C44" w14:textId="77777777" w:rsidTr="00B36227">
        <w:trPr>
          <w:cantSplit/>
          <w:jc w:val="center"/>
        </w:trPr>
        <w:tc>
          <w:tcPr>
            <w:tcW w:w="1705" w:type="dxa"/>
          </w:tcPr>
          <w:p w14:paraId="012E4EF8" w14:textId="77777777" w:rsidR="0088076F" w:rsidRDefault="0088076F" w:rsidP="00F06513">
            <w:pPr>
              <w:pStyle w:val="TAL"/>
            </w:pPr>
            <w:r>
              <w:t>sUPI</w:t>
            </w:r>
          </w:p>
        </w:tc>
        <w:tc>
          <w:tcPr>
            <w:tcW w:w="1620" w:type="dxa"/>
          </w:tcPr>
          <w:p w14:paraId="68984061" w14:textId="77777777" w:rsidR="0088076F" w:rsidRDefault="0088076F" w:rsidP="00F06513">
            <w:pPr>
              <w:pStyle w:val="TAL"/>
            </w:pPr>
            <w:r>
              <w:t>SUPI</w:t>
            </w:r>
          </w:p>
        </w:tc>
        <w:tc>
          <w:tcPr>
            <w:tcW w:w="811" w:type="dxa"/>
          </w:tcPr>
          <w:p w14:paraId="33EAC399" w14:textId="77777777" w:rsidR="0088076F" w:rsidRDefault="0088076F" w:rsidP="00F06513">
            <w:pPr>
              <w:pStyle w:val="TAL"/>
            </w:pPr>
            <w:r>
              <w:t>1</w:t>
            </w:r>
          </w:p>
        </w:tc>
        <w:tc>
          <w:tcPr>
            <w:tcW w:w="5057" w:type="dxa"/>
          </w:tcPr>
          <w:p w14:paraId="505E9B46" w14:textId="77777777" w:rsidR="0088076F" w:rsidRDefault="0088076F" w:rsidP="00F06513">
            <w:pPr>
              <w:pStyle w:val="TAL"/>
            </w:pPr>
            <w:r>
              <w:t>Identifies the SUPI of the target UE.</w:t>
            </w:r>
          </w:p>
        </w:tc>
        <w:tc>
          <w:tcPr>
            <w:tcW w:w="442" w:type="dxa"/>
          </w:tcPr>
          <w:p w14:paraId="5877AC56" w14:textId="77777777" w:rsidR="0088076F" w:rsidRDefault="0088076F" w:rsidP="00F06513">
            <w:pPr>
              <w:pStyle w:val="TAL"/>
            </w:pPr>
            <w:r>
              <w:t>M</w:t>
            </w:r>
          </w:p>
        </w:tc>
      </w:tr>
      <w:tr w:rsidR="0088076F" w14:paraId="6C0FC0D3"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6C498B31" w14:textId="77777777" w:rsidR="0088076F" w:rsidRDefault="0088076F" w:rsidP="00F06513">
            <w:pPr>
              <w:pStyle w:val="TAL"/>
            </w:pPr>
            <w:r>
              <w:t>nWDAFNotifiedEventList</w:t>
            </w:r>
          </w:p>
        </w:tc>
        <w:tc>
          <w:tcPr>
            <w:tcW w:w="1620" w:type="dxa"/>
            <w:tcBorders>
              <w:top w:val="single" w:sz="4" w:space="0" w:color="auto"/>
              <w:left w:val="single" w:sz="4" w:space="0" w:color="auto"/>
              <w:bottom w:val="single" w:sz="4" w:space="0" w:color="auto"/>
              <w:right w:val="single" w:sz="4" w:space="0" w:color="auto"/>
            </w:tcBorders>
          </w:tcPr>
          <w:p w14:paraId="5C6DC35F" w14:textId="77777777" w:rsidR="0088076F" w:rsidRDefault="0088076F" w:rsidP="00F06513">
            <w:pPr>
              <w:pStyle w:val="TAL"/>
            </w:pPr>
            <w:r>
              <w:t>SEQUENCE OF NWDAFEvent</w:t>
            </w:r>
          </w:p>
        </w:tc>
        <w:tc>
          <w:tcPr>
            <w:tcW w:w="811" w:type="dxa"/>
            <w:tcBorders>
              <w:top w:val="single" w:sz="4" w:space="0" w:color="auto"/>
              <w:left w:val="single" w:sz="4" w:space="0" w:color="auto"/>
              <w:bottom w:val="single" w:sz="4" w:space="0" w:color="auto"/>
              <w:right w:val="single" w:sz="4" w:space="0" w:color="auto"/>
            </w:tcBorders>
          </w:tcPr>
          <w:p w14:paraId="79ED0BEB" w14:textId="77777777" w:rsidR="0088076F" w:rsidRDefault="0088076F" w:rsidP="00F06513">
            <w:pPr>
              <w:pStyle w:val="TAL"/>
            </w:pPr>
            <w:r>
              <w:t>1..MAX</w:t>
            </w:r>
          </w:p>
        </w:tc>
        <w:tc>
          <w:tcPr>
            <w:tcW w:w="5057" w:type="dxa"/>
            <w:tcBorders>
              <w:top w:val="single" w:sz="4" w:space="0" w:color="auto"/>
              <w:left w:val="single" w:sz="4" w:space="0" w:color="auto"/>
              <w:bottom w:val="single" w:sz="4" w:space="0" w:color="auto"/>
              <w:right w:val="single" w:sz="4" w:space="0" w:color="auto"/>
            </w:tcBorders>
          </w:tcPr>
          <w:p w14:paraId="15EF329B" w14:textId="77777777" w:rsidR="0088076F" w:rsidRDefault="0088076F" w:rsidP="00F06513">
            <w:pPr>
              <w:pStyle w:val="TAL"/>
            </w:pPr>
            <w:r>
              <w:t>Identifies the analytics events notified to the NF consumer.</w:t>
            </w:r>
          </w:p>
        </w:tc>
        <w:tc>
          <w:tcPr>
            <w:tcW w:w="442" w:type="dxa"/>
            <w:tcBorders>
              <w:top w:val="single" w:sz="4" w:space="0" w:color="auto"/>
              <w:left w:val="single" w:sz="4" w:space="0" w:color="auto"/>
              <w:bottom w:val="single" w:sz="4" w:space="0" w:color="auto"/>
              <w:right w:val="single" w:sz="4" w:space="0" w:color="auto"/>
            </w:tcBorders>
          </w:tcPr>
          <w:p w14:paraId="14751E15" w14:textId="77777777" w:rsidR="0088076F" w:rsidRDefault="0088076F" w:rsidP="00F06513">
            <w:pPr>
              <w:pStyle w:val="TAL"/>
            </w:pPr>
            <w:r>
              <w:t>M</w:t>
            </w:r>
          </w:p>
        </w:tc>
      </w:tr>
      <w:tr w:rsidR="0088076F" w14:paraId="0E0121EA" w14:textId="77777777" w:rsidTr="00B36227">
        <w:trPr>
          <w:cantSplit/>
          <w:jc w:val="center"/>
        </w:trPr>
        <w:tc>
          <w:tcPr>
            <w:tcW w:w="1705" w:type="dxa"/>
          </w:tcPr>
          <w:p w14:paraId="33655D82" w14:textId="77777777" w:rsidR="0088076F" w:rsidRDefault="0088076F" w:rsidP="00F06513">
            <w:pPr>
              <w:pStyle w:val="TAL"/>
            </w:pPr>
            <w:r>
              <w:t>nWDAFEventsNotification</w:t>
            </w:r>
          </w:p>
        </w:tc>
        <w:tc>
          <w:tcPr>
            <w:tcW w:w="1620" w:type="dxa"/>
          </w:tcPr>
          <w:p w14:paraId="52C10BA2" w14:textId="77777777" w:rsidR="0088076F" w:rsidRDefault="0088076F" w:rsidP="00F06513">
            <w:pPr>
              <w:pStyle w:val="TAL"/>
            </w:pPr>
            <w:r>
              <w:t>SBIType</w:t>
            </w:r>
          </w:p>
        </w:tc>
        <w:tc>
          <w:tcPr>
            <w:tcW w:w="811" w:type="dxa"/>
          </w:tcPr>
          <w:p w14:paraId="52E823A9" w14:textId="77777777" w:rsidR="0088076F" w:rsidRDefault="0088076F" w:rsidP="00F06513">
            <w:pPr>
              <w:pStyle w:val="TAL"/>
            </w:pPr>
            <w:r>
              <w:t>1</w:t>
            </w:r>
          </w:p>
        </w:tc>
        <w:tc>
          <w:tcPr>
            <w:tcW w:w="5057" w:type="dxa"/>
          </w:tcPr>
          <w:p w14:paraId="2EACF41F" w14:textId="77777777" w:rsidR="0088076F" w:rsidRDefault="0088076F" w:rsidP="00F06513">
            <w:pPr>
              <w:pStyle w:val="TAL"/>
            </w:pPr>
            <w:r>
              <w:t xml:space="preserve">Includes a </w:t>
            </w:r>
            <w:r>
              <w:rPr>
                <w:rFonts w:cs="Arial"/>
                <w:szCs w:val="18"/>
              </w:rPr>
              <w:t>NwdafEventsSubscriptionNotification resource which provides information about the observed events. The NwdafEventsSubscriptionNotification is e</w:t>
            </w:r>
            <w:r>
              <w:rPr>
                <w:rFonts w:cs="Arial"/>
                <w:szCs w:val="18"/>
                <w:lang w:val="en-US"/>
              </w:rPr>
              <w:t xml:space="preserve">ncoded </w:t>
            </w:r>
            <w:r>
              <w:rPr>
                <w:rFonts w:cs="Arial"/>
                <w:szCs w:val="18"/>
                <w:lang w:val="en-US" w:eastAsia="zh-CN"/>
              </w:rPr>
              <w:t xml:space="preserve">according to TS 29.520 [133] table 5.1.6.2.4-1. </w:t>
            </w:r>
            <w:r>
              <w:t xml:space="preserve">The SBIReference for this parameter shall be populated with </w:t>
            </w:r>
          </w:p>
          <w:p w14:paraId="3C1E080D" w14:textId="77777777" w:rsidR="0088076F" w:rsidRDefault="0088076F" w:rsidP="00F06513">
            <w:pPr>
              <w:pStyle w:val="TAL"/>
            </w:pPr>
            <w:r>
              <w:t>'TS29520_Nnwdaf_EventsSubscription.yaml#/components/schemas/NnwdafEventsSubscriptionNotification' as specified in TS 29.520 [133] clause A2.</w:t>
            </w:r>
          </w:p>
          <w:p w14:paraId="6727BCCD" w14:textId="77777777" w:rsidR="0088076F" w:rsidRDefault="0088076F" w:rsidP="00F06513">
            <w:pPr>
              <w:pStyle w:val="TAL"/>
            </w:pPr>
            <w:r>
              <w:t xml:space="preserve">The NwdafEventsSubscriptionNotification resource includes the SubscriptionId which enables correlating the events subscription and events notification. </w:t>
            </w:r>
          </w:p>
        </w:tc>
        <w:tc>
          <w:tcPr>
            <w:tcW w:w="442" w:type="dxa"/>
          </w:tcPr>
          <w:p w14:paraId="7A82FBC1" w14:textId="77777777" w:rsidR="0088076F" w:rsidRDefault="0088076F" w:rsidP="00F06513">
            <w:pPr>
              <w:pStyle w:val="TAL"/>
            </w:pPr>
            <w:r>
              <w:t>M</w:t>
            </w:r>
          </w:p>
        </w:tc>
      </w:tr>
    </w:tbl>
    <w:p w14:paraId="5C7EB8CA" w14:textId="77777777" w:rsidR="0088076F" w:rsidRDefault="0088076F" w:rsidP="0088076F"/>
    <w:p w14:paraId="048412B9" w14:textId="77777777" w:rsidR="0088076F" w:rsidRDefault="0088076F" w:rsidP="00F06513">
      <w:pPr>
        <w:pStyle w:val="Heading4"/>
        <w:rPr>
          <w:rFonts w:cs="Arial"/>
          <w:szCs w:val="24"/>
        </w:rPr>
      </w:pPr>
      <w:bookmarkStart w:id="964" w:name="_Toc167821811"/>
      <w:r>
        <w:t>7.16.2.4</w:t>
      </w:r>
      <w:r>
        <w:tab/>
        <w:t>Analytics info query</w:t>
      </w:r>
      <w:bookmarkEnd w:id="964"/>
    </w:p>
    <w:p w14:paraId="59CF07EA" w14:textId="77777777" w:rsidR="0088076F" w:rsidRDefault="0088076F" w:rsidP="0088076F">
      <w:r>
        <w:t>The IRI-POI in the NWDAF shall generate an xIRI containing an NWDAFAnalyticsInfoQuery record when the IRI-POI present in the NWDAF detects that an authorized NF consumer queries an UE-related analytics for a target UE.</w:t>
      </w:r>
    </w:p>
    <w:p w14:paraId="766F8B80" w14:textId="77777777" w:rsidR="0088076F" w:rsidRDefault="0088076F" w:rsidP="0088076F">
      <w:r>
        <w:t>Accordingly, the IRI-POI in the NWDAF generates the xIRI when any of the following events is detected (see TS 29.520 [133] clause 4.3.2.1):</w:t>
      </w:r>
    </w:p>
    <w:p w14:paraId="30479221" w14:textId="77777777" w:rsidR="0088076F" w:rsidRDefault="0088076F" w:rsidP="00F06513">
      <w:pPr>
        <w:pStyle w:val="B1"/>
      </w:pPr>
      <w:r>
        <w:t>-</w:t>
      </w:r>
      <w:r>
        <w:tab/>
        <w:t xml:space="preserve">NWDAF returns a </w:t>
      </w:r>
      <w:r>
        <w:rPr>
          <w:lang w:val="en-US"/>
        </w:rPr>
        <w:t xml:space="preserve">Nnwdaf_AnalyticsInfo_Request </w:t>
      </w:r>
      <w:r>
        <w:t xml:space="preserve">Response in response to </w:t>
      </w:r>
      <w:r>
        <w:rPr>
          <w:lang w:val="en-US"/>
        </w:rPr>
        <w:t xml:space="preserve">Nnwdaf_AnalyticsInfo_Request </w:t>
      </w:r>
      <w:r>
        <w:t>Request received from an authorized NF consumer to get analytics data for an UE related analytics event for a target UE.</w:t>
      </w:r>
    </w:p>
    <w:p w14:paraId="44BDD3BB" w14:textId="77777777" w:rsidR="0088076F" w:rsidRDefault="0088076F" w:rsidP="00F06513">
      <w:pPr>
        <w:pStyle w:val="TH"/>
      </w:pPr>
      <w:r>
        <w:t>Table 7.16.2.4-1: Payload for NWDAFAnalyticsInfoQuery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30F825C6"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41707B4F"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13375F64" w14:textId="77777777" w:rsidR="0088076F" w:rsidRDefault="0088076F" w:rsidP="00F06513">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E534310" w14:textId="77777777" w:rsidR="0088076F" w:rsidRDefault="0088076F" w:rsidP="00F06513">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6B409E71" w14:textId="77777777" w:rsidR="0088076F" w:rsidRDefault="0088076F" w:rsidP="00F06513">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290B48E4" w14:textId="77777777" w:rsidR="0088076F" w:rsidRDefault="0088076F" w:rsidP="00F06513">
            <w:pPr>
              <w:pStyle w:val="TAH"/>
            </w:pPr>
            <w:r>
              <w:t>M/C/O</w:t>
            </w:r>
          </w:p>
        </w:tc>
      </w:tr>
      <w:tr w:rsidR="0088076F" w14:paraId="55BC46BC" w14:textId="77777777" w:rsidTr="00B36227">
        <w:trPr>
          <w:cantSplit/>
          <w:jc w:val="center"/>
        </w:trPr>
        <w:tc>
          <w:tcPr>
            <w:tcW w:w="1705" w:type="dxa"/>
          </w:tcPr>
          <w:p w14:paraId="3ACDF9B1" w14:textId="77777777" w:rsidR="0088076F" w:rsidRDefault="0088076F" w:rsidP="00F06513">
            <w:pPr>
              <w:pStyle w:val="TAL"/>
            </w:pPr>
            <w:r>
              <w:t>sUPI</w:t>
            </w:r>
          </w:p>
        </w:tc>
        <w:tc>
          <w:tcPr>
            <w:tcW w:w="1620" w:type="dxa"/>
          </w:tcPr>
          <w:p w14:paraId="0AF0D033" w14:textId="77777777" w:rsidR="0088076F" w:rsidRDefault="0088076F" w:rsidP="00F06513">
            <w:pPr>
              <w:pStyle w:val="TAL"/>
            </w:pPr>
            <w:r>
              <w:t>SUPI</w:t>
            </w:r>
          </w:p>
        </w:tc>
        <w:tc>
          <w:tcPr>
            <w:tcW w:w="810" w:type="dxa"/>
          </w:tcPr>
          <w:p w14:paraId="536FE049" w14:textId="77777777" w:rsidR="0088076F" w:rsidRDefault="0088076F" w:rsidP="00F06513">
            <w:pPr>
              <w:pStyle w:val="TAL"/>
            </w:pPr>
            <w:r>
              <w:t>1</w:t>
            </w:r>
          </w:p>
        </w:tc>
        <w:tc>
          <w:tcPr>
            <w:tcW w:w="5059" w:type="dxa"/>
          </w:tcPr>
          <w:p w14:paraId="05FC2D5C" w14:textId="77777777" w:rsidR="0088076F" w:rsidRDefault="0088076F" w:rsidP="00F06513">
            <w:pPr>
              <w:pStyle w:val="TAL"/>
            </w:pPr>
            <w:r>
              <w:t>Identifies the SUPI of the target UE.</w:t>
            </w:r>
          </w:p>
        </w:tc>
        <w:tc>
          <w:tcPr>
            <w:tcW w:w="441" w:type="dxa"/>
          </w:tcPr>
          <w:p w14:paraId="3664D7EC" w14:textId="77777777" w:rsidR="0088076F" w:rsidRDefault="0088076F" w:rsidP="00F06513">
            <w:pPr>
              <w:pStyle w:val="TAL"/>
            </w:pPr>
            <w:r>
              <w:t>M</w:t>
            </w:r>
          </w:p>
        </w:tc>
      </w:tr>
      <w:tr w:rsidR="0088076F" w14:paraId="21DEF033" w14:textId="77777777" w:rsidTr="00B36227">
        <w:trPr>
          <w:cantSplit/>
          <w:jc w:val="center"/>
        </w:trPr>
        <w:tc>
          <w:tcPr>
            <w:tcW w:w="1705" w:type="dxa"/>
          </w:tcPr>
          <w:p w14:paraId="32F27782" w14:textId="77777777" w:rsidR="0088076F" w:rsidRDefault="0088076F" w:rsidP="00F06513">
            <w:pPr>
              <w:pStyle w:val="TAL"/>
            </w:pPr>
            <w:r>
              <w:t>nWDAFEvent</w:t>
            </w:r>
          </w:p>
        </w:tc>
        <w:tc>
          <w:tcPr>
            <w:tcW w:w="1620" w:type="dxa"/>
          </w:tcPr>
          <w:p w14:paraId="1ADF8E92" w14:textId="77777777" w:rsidR="0088076F" w:rsidRDefault="0088076F" w:rsidP="00F06513">
            <w:pPr>
              <w:pStyle w:val="TAL"/>
            </w:pPr>
            <w:r>
              <w:t>NWDAFEvent</w:t>
            </w:r>
          </w:p>
        </w:tc>
        <w:tc>
          <w:tcPr>
            <w:tcW w:w="810" w:type="dxa"/>
          </w:tcPr>
          <w:p w14:paraId="0D6D3070" w14:textId="77777777" w:rsidR="0088076F" w:rsidRDefault="0088076F" w:rsidP="00F06513">
            <w:pPr>
              <w:pStyle w:val="TAL"/>
            </w:pPr>
            <w:r>
              <w:t>1</w:t>
            </w:r>
          </w:p>
        </w:tc>
        <w:tc>
          <w:tcPr>
            <w:tcW w:w="5059" w:type="dxa"/>
          </w:tcPr>
          <w:p w14:paraId="30E7F169" w14:textId="77777777" w:rsidR="0088076F" w:rsidRDefault="0088076F" w:rsidP="00F06513">
            <w:pPr>
              <w:pStyle w:val="TAL"/>
            </w:pPr>
            <w:r>
              <w:t>Identifies the analytics event being requested.</w:t>
            </w:r>
          </w:p>
        </w:tc>
        <w:tc>
          <w:tcPr>
            <w:tcW w:w="441" w:type="dxa"/>
          </w:tcPr>
          <w:p w14:paraId="4D250FE0" w14:textId="77777777" w:rsidR="0088076F" w:rsidRDefault="0088076F" w:rsidP="00F06513">
            <w:pPr>
              <w:pStyle w:val="TAL"/>
            </w:pPr>
            <w:r>
              <w:t>M</w:t>
            </w:r>
          </w:p>
        </w:tc>
      </w:tr>
      <w:tr w:rsidR="0088076F" w14:paraId="29996D7D" w14:textId="77777777" w:rsidTr="00B36227">
        <w:trPr>
          <w:cantSplit/>
          <w:jc w:val="center"/>
        </w:trPr>
        <w:tc>
          <w:tcPr>
            <w:tcW w:w="1705" w:type="dxa"/>
          </w:tcPr>
          <w:p w14:paraId="00B1969E" w14:textId="77777777" w:rsidR="0088076F" w:rsidRDefault="0088076F" w:rsidP="00F06513">
            <w:pPr>
              <w:pStyle w:val="TAL"/>
            </w:pPr>
            <w:r>
              <w:t>nWDAFEventReportingRequirement</w:t>
            </w:r>
          </w:p>
        </w:tc>
        <w:tc>
          <w:tcPr>
            <w:tcW w:w="1620" w:type="dxa"/>
          </w:tcPr>
          <w:p w14:paraId="37EBE6D1" w14:textId="77777777" w:rsidR="0088076F" w:rsidRDefault="0088076F" w:rsidP="00F06513">
            <w:pPr>
              <w:pStyle w:val="TAL"/>
            </w:pPr>
            <w:r>
              <w:t>SBIType</w:t>
            </w:r>
          </w:p>
        </w:tc>
        <w:tc>
          <w:tcPr>
            <w:tcW w:w="810" w:type="dxa"/>
          </w:tcPr>
          <w:p w14:paraId="7002BB56" w14:textId="77777777" w:rsidR="0088076F" w:rsidRDefault="0088076F" w:rsidP="00F06513">
            <w:pPr>
              <w:pStyle w:val="TAL"/>
            </w:pPr>
            <w:r>
              <w:t>0..1</w:t>
            </w:r>
          </w:p>
        </w:tc>
        <w:tc>
          <w:tcPr>
            <w:tcW w:w="5059" w:type="dxa"/>
          </w:tcPr>
          <w:p w14:paraId="33D9CEA0" w14:textId="77777777" w:rsidR="0088076F" w:rsidRDefault="0088076F" w:rsidP="00F06513">
            <w:pPr>
              <w:pStyle w:val="TAL"/>
            </w:pPr>
            <w:r>
              <w:t>Includes an EventReportingRequirement</w:t>
            </w:r>
            <w:r>
              <w:rPr>
                <w:rFonts w:cs="Arial"/>
                <w:szCs w:val="18"/>
              </w:rPr>
              <w:t xml:space="preserve"> resource associated to the requested event to identify the type of reporting required. The </w:t>
            </w:r>
            <w:r>
              <w:t>EventReportingRequirement</w:t>
            </w:r>
            <w:r>
              <w:rPr>
                <w:rFonts w:cs="Arial"/>
                <w:szCs w:val="18"/>
              </w:rPr>
              <w:t xml:space="preserve"> is encoded according to TS 29.520 [133] table 5.1.6.2.7-1. </w:t>
            </w:r>
            <w:r>
              <w:t xml:space="preserve">The SBIReference for this parameter shall be populated with </w:t>
            </w:r>
          </w:p>
          <w:p w14:paraId="45D897AE" w14:textId="77777777" w:rsidR="0088076F" w:rsidRDefault="0088076F" w:rsidP="00F06513">
            <w:pPr>
              <w:pStyle w:val="TAL"/>
            </w:pPr>
            <w:r>
              <w:t xml:space="preserve">'TS29520_Nnwdaf_AnalyticsInfo.yaml#/components/schemas/EventReportingRequirement' as specified in </w:t>
            </w:r>
            <w:r>
              <w:rPr>
                <w:rFonts w:cs="Arial"/>
                <w:szCs w:val="18"/>
                <w:lang w:val="en-US" w:eastAsia="zh-CN"/>
              </w:rPr>
              <w:t>TS 29.520 [133] clause A3.</w:t>
            </w:r>
          </w:p>
        </w:tc>
        <w:tc>
          <w:tcPr>
            <w:tcW w:w="441" w:type="dxa"/>
          </w:tcPr>
          <w:p w14:paraId="213FD9F6" w14:textId="77777777" w:rsidR="0088076F" w:rsidRDefault="0088076F" w:rsidP="00F06513">
            <w:pPr>
              <w:pStyle w:val="TAL"/>
            </w:pPr>
            <w:r w:rsidRPr="00C27342">
              <w:t>C</w:t>
            </w:r>
          </w:p>
        </w:tc>
      </w:tr>
      <w:tr w:rsidR="0088076F" w14:paraId="0CD2EDA7" w14:textId="77777777" w:rsidTr="00B36227">
        <w:trPr>
          <w:cantSplit/>
          <w:jc w:val="center"/>
        </w:trPr>
        <w:tc>
          <w:tcPr>
            <w:tcW w:w="1705" w:type="dxa"/>
          </w:tcPr>
          <w:p w14:paraId="7E0A13F2" w14:textId="77777777" w:rsidR="0088076F" w:rsidRDefault="0088076F" w:rsidP="00F06513">
            <w:pPr>
              <w:pStyle w:val="TAL"/>
            </w:pPr>
            <w:r>
              <w:t>nWDAFEventFilter</w:t>
            </w:r>
          </w:p>
        </w:tc>
        <w:tc>
          <w:tcPr>
            <w:tcW w:w="1620" w:type="dxa"/>
          </w:tcPr>
          <w:p w14:paraId="63AC2C50" w14:textId="77777777" w:rsidR="0088076F" w:rsidRDefault="0088076F" w:rsidP="00F06513">
            <w:pPr>
              <w:pStyle w:val="TAL"/>
            </w:pPr>
            <w:r>
              <w:t>SBIType</w:t>
            </w:r>
          </w:p>
        </w:tc>
        <w:tc>
          <w:tcPr>
            <w:tcW w:w="810" w:type="dxa"/>
          </w:tcPr>
          <w:p w14:paraId="5F2CED93" w14:textId="77777777" w:rsidR="0088076F" w:rsidRDefault="0088076F" w:rsidP="00F06513">
            <w:pPr>
              <w:pStyle w:val="TAL"/>
            </w:pPr>
            <w:r>
              <w:t>0..1</w:t>
            </w:r>
          </w:p>
        </w:tc>
        <w:tc>
          <w:tcPr>
            <w:tcW w:w="5059" w:type="dxa"/>
          </w:tcPr>
          <w:p w14:paraId="59A30B8C" w14:textId="77777777" w:rsidR="0088076F" w:rsidRDefault="0088076F" w:rsidP="00F06513">
            <w:pPr>
              <w:pStyle w:val="TAL"/>
            </w:pPr>
            <w:r>
              <w:t>Includes an EventFilter</w:t>
            </w:r>
            <w:r>
              <w:rPr>
                <w:rFonts w:cs="Arial"/>
                <w:szCs w:val="18"/>
              </w:rPr>
              <w:t xml:space="preserve"> resource associated to the requested event to identify the requested analytics. The EventFilter is encoded according to TS 29.520 [133] table 5.2.6.2.3-1. </w:t>
            </w:r>
            <w:r>
              <w:t xml:space="preserve">The SBIReference for this parameter shall be populated with </w:t>
            </w:r>
          </w:p>
          <w:p w14:paraId="5EFEF052" w14:textId="77777777" w:rsidR="0088076F" w:rsidRDefault="0088076F" w:rsidP="00F06513">
            <w:pPr>
              <w:pStyle w:val="TAL"/>
            </w:pPr>
            <w:r>
              <w:t xml:space="preserve">'TS29520_Nnwdaf_AnalyticsInfo.yaml#/components/schemas/EventFilter' as specified in </w:t>
            </w:r>
            <w:r>
              <w:rPr>
                <w:rFonts w:cs="Arial"/>
                <w:szCs w:val="18"/>
                <w:lang w:val="en-US" w:eastAsia="zh-CN"/>
              </w:rPr>
              <w:t>TS 29.520 [133] clause A3.</w:t>
            </w:r>
          </w:p>
        </w:tc>
        <w:tc>
          <w:tcPr>
            <w:tcW w:w="441" w:type="dxa"/>
          </w:tcPr>
          <w:p w14:paraId="75565A4B" w14:textId="77777777" w:rsidR="0088076F" w:rsidRDefault="0088076F" w:rsidP="00F06513">
            <w:pPr>
              <w:pStyle w:val="TAL"/>
            </w:pPr>
            <w:r w:rsidRPr="00C27342">
              <w:t>C</w:t>
            </w:r>
          </w:p>
        </w:tc>
      </w:tr>
      <w:tr w:rsidR="0088076F" w14:paraId="153ED8D8"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12F3E3A2" w14:textId="77777777" w:rsidR="0088076F" w:rsidRDefault="0088076F" w:rsidP="00F06513">
            <w:pPr>
              <w:pStyle w:val="TAL"/>
            </w:pPr>
            <w:r>
              <w:t>nWDAFAnalyticsData</w:t>
            </w:r>
          </w:p>
        </w:tc>
        <w:tc>
          <w:tcPr>
            <w:tcW w:w="1620" w:type="dxa"/>
            <w:tcBorders>
              <w:top w:val="single" w:sz="4" w:space="0" w:color="auto"/>
              <w:left w:val="single" w:sz="4" w:space="0" w:color="auto"/>
              <w:bottom w:val="single" w:sz="4" w:space="0" w:color="auto"/>
              <w:right w:val="single" w:sz="4" w:space="0" w:color="auto"/>
            </w:tcBorders>
          </w:tcPr>
          <w:p w14:paraId="317067AA" w14:textId="77777777" w:rsidR="0088076F" w:rsidRDefault="0088076F" w:rsidP="00F06513">
            <w:pPr>
              <w:pStyle w:val="TAL"/>
            </w:pPr>
            <w:r>
              <w:t>NWDAFAnalyticsInfoResponse</w:t>
            </w:r>
          </w:p>
        </w:tc>
        <w:tc>
          <w:tcPr>
            <w:tcW w:w="810" w:type="dxa"/>
            <w:tcBorders>
              <w:top w:val="single" w:sz="4" w:space="0" w:color="auto"/>
              <w:left w:val="single" w:sz="4" w:space="0" w:color="auto"/>
              <w:bottom w:val="single" w:sz="4" w:space="0" w:color="auto"/>
              <w:right w:val="single" w:sz="4" w:space="0" w:color="auto"/>
            </w:tcBorders>
          </w:tcPr>
          <w:p w14:paraId="4045A5DF" w14:textId="77777777" w:rsidR="0088076F" w:rsidRDefault="0088076F" w:rsidP="00F06513">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4AF92FEE" w14:textId="77777777" w:rsidR="0088076F" w:rsidRDefault="0088076F" w:rsidP="00F06513">
            <w:pPr>
              <w:pStyle w:val="TAL"/>
            </w:pPr>
            <w:r>
              <w:t xml:space="preserve">Includes an AnalyticsData resource present in the response when the response code is 200 OK. The AnalyticsData is encoded according to TS 29.520 [133] table 5.2.6.2.2-1. The SBIReference for this parameter shall be populated with </w:t>
            </w:r>
          </w:p>
          <w:p w14:paraId="54B0A815" w14:textId="77777777" w:rsidR="0088076F" w:rsidRDefault="0088076F" w:rsidP="00F06513">
            <w:pPr>
              <w:pStyle w:val="TAL"/>
            </w:pPr>
            <w:r>
              <w:t xml:space="preserve">'TS29520_Nnwdaf_AnalyticsInfo.yaml#/components/schemas/AnalyticsData' as specified in </w:t>
            </w:r>
            <w:r>
              <w:rPr>
                <w:rFonts w:cs="Arial"/>
                <w:szCs w:val="18"/>
                <w:lang w:val="en-US" w:eastAsia="zh-CN"/>
              </w:rPr>
              <w:t>TS 29.520 [133] clause A3.</w:t>
            </w:r>
          </w:p>
        </w:tc>
        <w:tc>
          <w:tcPr>
            <w:tcW w:w="441" w:type="dxa"/>
            <w:tcBorders>
              <w:top w:val="single" w:sz="4" w:space="0" w:color="auto"/>
              <w:left w:val="single" w:sz="4" w:space="0" w:color="auto"/>
              <w:bottom w:val="single" w:sz="4" w:space="0" w:color="auto"/>
              <w:right w:val="single" w:sz="4" w:space="0" w:color="auto"/>
            </w:tcBorders>
          </w:tcPr>
          <w:p w14:paraId="182D19AE" w14:textId="77777777" w:rsidR="0088076F" w:rsidRDefault="0088076F" w:rsidP="00F06513">
            <w:pPr>
              <w:pStyle w:val="TAL"/>
            </w:pPr>
            <w:r w:rsidRPr="00C27342">
              <w:t>C</w:t>
            </w:r>
          </w:p>
        </w:tc>
      </w:tr>
      <w:tr w:rsidR="0088076F" w14:paraId="6ED0F690"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27118587" w14:textId="77777777" w:rsidR="0088076F" w:rsidRDefault="0088076F" w:rsidP="00F06513">
            <w:pPr>
              <w:pStyle w:val="TAL"/>
            </w:pPr>
            <w:r>
              <w:t>nWDAFAnalyticsInfoResponseCode</w:t>
            </w:r>
          </w:p>
        </w:tc>
        <w:tc>
          <w:tcPr>
            <w:tcW w:w="1620" w:type="dxa"/>
            <w:tcBorders>
              <w:top w:val="single" w:sz="4" w:space="0" w:color="auto"/>
              <w:left w:val="single" w:sz="4" w:space="0" w:color="auto"/>
              <w:bottom w:val="single" w:sz="4" w:space="0" w:color="auto"/>
              <w:right w:val="single" w:sz="4" w:space="0" w:color="auto"/>
            </w:tcBorders>
          </w:tcPr>
          <w:p w14:paraId="663C4237" w14:textId="77777777" w:rsidR="0088076F" w:rsidRDefault="0088076F" w:rsidP="00F06513">
            <w:pPr>
              <w:pStyle w:val="TAL"/>
            </w:pPr>
            <w:r>
              <w:t>NWDAFAnalyticsInfoResponseCode</w:t>
            </w:r>
          </w:p>
        </w:tc>
        <w:tc>
          <w:tcPr>
            <w:tcW w:w="810" w:type="dxa"/>
            <w:tcBorders>
              <w:top w:val="single" w:sz="4" w:space="0" w:color="auto"/>
              <w:left w:val="single" w:sz="4" w:space="0" w:color="auto"/>
              <w:bottom w:val="single" w:sz="4" w:space="0" w:color="auto"/>
              <w:right w:val="single" w:sz="4" w:space="0" w:color="auto"/>
            </w:tcBorders>
          </w:tcPr>
          <w:p w14:paraId="30C51E55" w14:textId="77777777" w:rsidR="0088076F" w:rsidRDefault="0088076F" w:rsidP="00F06513">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1529815E" w14:textId="77777777" w:rsidR="0088076F" w:rsidRDefault="0088076F" w:rsidP="00F06513">
            <w:pPr>
              <w:pStyle w:val="TAL"/>
            </w:pPr>
            <w:r>
              <w:t>Identifies the response code associated with the Nnwdaf_AnalyticsInfo_Request service operation (i.e., GET) executed by the NWDAF.</w:t>
            </w:r>
          </w:p>
        </w:tc>
        <w:tc>
          <w:tcPr>
            <w:tcW w:w="441" w:type="dxa"/>
            <w:tcBorders>
              <w:top w:val="single" w:sz="4" w:space="0" w:color="auto"/>
              <w:left w:val="single" w:sz="4" w:space="0" w:color="auto"/>
              <w:bottom w:val="single" w:sz="4" w:space="0" w:color="auto"/>
              <w:right w:val="single" w:sz="4" w:space="0" w:color="auto"/>
            </w:tcBorders>
          </w:tcPr>
          <w:p w14:paraId="7454A87F" w14:textId="77777777" w:rsidR="0088076F" w:rsidRDefault="0088076F" w:rsidP="00F06513">
            <w:pPr>
              <w:pStyle w:val="TAL"/>
            </w:pPr>
            <w:r>
              <w:t>M</w:t>
            </w:r>
          </w:p>
        </w:tc>
      </w:tr>
    </w:tbl>
    <w:p w14:paraId="618FD7D7" w14:textId="77777777" w:rsidR="0088076F" w:rsidRDefault="0088076F" w:rsidP="0088076F"/>
    <w:p w14:paraId="665831BD" w14:textId="77777777" w:rsidR="0088076F" w:rsidRDefault="0088076F" w:rsidP="00F06513">
      <w:pPr>
        <w:pStyle w:val="Heading4"/>
      </w:pPr>
      <w:bookmarkStart w:id="965" w:name="_Toc167821812"/>
      <w:r>
        <w:t>7.16.2.5</w:t>
      </w:r>
      <w:r>
        <w:tab/>
        <w:t>Roaming scenarios</w:t>
      </w:r>
      <w:bookmarkEnd w:id="965"/>
    </w:p>
    <w:p w14:paraId="6079094F" w14:textId="77777777" w:rsidR="0088076F" w:rsidRDefault="0088076F" w:rsidP="00F06513">
      <w:pPr>
        <w:pStyle w:val="Heading5"/>
      </w:pPr>
      <w:bookmarkStart w:id="966" w:name="_Toc167821813"/>
      <w:r>
        <w:t>7.16.2.5.1</w:t>
      </w:r>
      <w:r>
        <w:tab/>
        <w:t>General</w:t>
      </w:r>
      <w:bookmarkEnd w:id="966"/>
    </w:p>
    <w:p w14:paraId="1E66F9E3" w14:textId="77777777" w:rsidR="0088076F" w:rsidRDefault="0088076F" w:rsidP="0088076F">
      <w:r>
        <w:t xml:space="preserve">In the roaming scenario, the NWDAF in the visited network that receives a request from the NF consumer (of visited network) may pass the query to the NWDAF in the home network and vice versa. As described in TS 33.127 [5], the NWDAF is a V-RE-NWDAF (when it is in the visited network) or a H-RE-NW-DAF when it is the home network. </w:t>
      </w:r>
    </w:p>
    <w:p w14:paraId="6F8D394D" w14:textId="77777777" w:rsidR="0088076F" w:rsidRDefault="0088076F" w:rsidP="0088076F">
      <w:r>
        <w:t xml:space="preserve">The IRI-POI functions described in this clause applies to the V-RE-NWDAF or H-RE-NWDAF depending on which of the </w:t>
      </w:r>
      <w:r w:rsidRPr="00C27342">
        <w:t>two</w:t>
      </w:r>
      <w:r>
        <w:t xml:space="preserve"> receives the query from the other NWDAF. The NWDAF that provides the IRI-POI functions is referred to as RE-NWDAF in the following two sub-clauses</w:t>
      </w:r>
      <w:r w:rsidRPr="00C27342">
        <w:t>.</w:t>
      </w:r>
    </w:p>
    <w:p w14:paraId="17DC35E3" w14:textId="77777777" w:rsidR="0088076F" w:rsidRDefault="0088076F" w:rsidP="00F06513">
      <w:pPr>
        <w:pStyle w:val="Heading5"/>
      </w:pPr>
      <w:bookmarkStart w:id="967" w:name="_Toc167821814"/>
      <w:r>
        <w:t>7.16.2.5.2</w:t>
      </w:r>
      <w:r>
        <w:tab/>
        <w:t>Roaming analytics subscription</w:t>
      </w:r>
      <w:bookmarkEnd w:id="967"/>
    </w:p>
    <w:p w14:paraId="760C0321" w14:textId="77777777" w:rsidR="0088076F" w:rsidRDefault="0088076F" w:rsidP="0088076F">
      <w:r>
        <w:t>The IRI-POI in the RE-NWDAF shall generate an xIRI containing an NWDAFRoamingAnalyticsSubscription record when the IRI-POI present in the RE-NWDAF detects that an NWDAF consumer has subscribed, updated a subscription or deleted a subscription for UE related analytics events for a target inbound or outbound roaming UE.</w:t>
      </w:r>
    </w:p>
    <w:p w14:paraId="15A66AF2" w14:textId="77777777" w:rsidR="00F06513" w:rsidRDefault="0088076F" w:rsidP="0088076F">
      <w:r>
        <w:t>Accordingly, the IRI-POI in the RE-NWDAF generates the xIRI when any of the following events is detected (see TS 29.520 [133] clause 4.9.2.1):</w:t>
      </w:r>
    </w:p>
    <w:p w14:paraId="623C3060" w14:textId="4E9DC549" w:rsidR="0088076F" w:rsidRDefault="0088076F" w:rsidP="00F06513">
      <w:pPr>
        <w:pStyle w:val="B1"/>
      </w:pPr>
      <w:r>
        <w:t>-</w:t>
      </w:r>
      <w:r>
        <w:tab/>
        <w:t xml:space="preserve">RE-NWDAF returns a </w:t>
      </w:r>
      <w:r>
        <w:rPr>
          <w:lang w:val="en-US"/>
        </w:rPr>
        <w:t xml:space="preserve">Nnwdaf_RoamingAnalytics_Subscribe </w:t>
      </w:r>
      <w:r>
        <w:t xml:space="preserve">Response in response to </w:t>
      </w:r>
      <w:r>
        <w:rPr>
          <w:lang w:val="en-US"/>
        </w:rPr>
        <w:t xml:space="preserve">Nnwdaf_RoamingAnalytics_Subscribe </w:t>
      </w:r>
      <w:r>
        <w:t>Request received from a NWDAF consumer to subscribe to UE related analytics events for a target UE.</w:t>
      </w:r>
    </w:p>
    <w:p w14:paraId="3A18BBA0" w14:textId="77777777" w:rsidR="0088076F" w:rsidRDefault="0088076F" w:rsidP="0088076F">
      <w:pPr>
        <w:pStyle w:val="B1"/>
      </w:pPr>
      <w:r>
        <w:t>-</w:t>
      </w:r>
      <w:r>
        <w:tab/>
        <w:t xml:space="preserve">RE-NWDAF returns a </w:t>
      </w:r>
      <w:r>
        <w:rPr>
          <w:lang w:val="en-US"/>
        </w:rPr>
        <w:t xml:space="preserve">Nnwdaf_RoamingAnalytics_Subscribe </w:t>
      </w:r>
      <w:r>
        <w:t xml:space="preserve">Response in response to </w:t>
      </w:r>
      <w:r>
        <w:rPr>
          <w:lang w:val="en-US"/>
        </w:rPr>
        <w:t xml:space="preserve">Nnwdaf_RoamingAnalytics_Subscribe </w:t>
      </w:r>
      <w:r>
        <w:t>Request received from a NWDAF consumer to update a subscription to UE related analytics events for a target UE.</w:t>
      </w:r>
    </w:p>
    <w:p w14:paraId="61E2C06A" w14:textId="77777777" w:rsidR="0088076F" w:rsidRDefault="0088076F" w:rsidP="0088076F">
      <w:pPr>
        <w:pStyle w:val="B1"/>
      </w:pPr>
      <w:r>
        <w:t>-</w:t>
      </w:r>
      <w:r>
        <w:tab/>
        <w:t xml:space="preserve">RE-NWDAF returns a </w:t>
      </w:r>
      <w:r>
        <w:rPr>
          <w:lang w:val="en-US"/>
        </w:rPr>
        <w:t xml:space="preserve">Nnwdaf_ RoamingAnalytics_Unsubscribe </w:t>
      </w:r>
      <w:r>
        <w:t>Response in response to Nnwdaf_</w:t>
      </w:r>
      <w:r>
        <w:rPr>
          <w:lang w:val="en-US"/>
        </w:rPr>
        <w:t xml:space="preserve">RoamingAnalytics_Unsubscribe </w:t>
      </w:r>
      <w:r>
        <w:t>Request received from a NWDAF consumer to unsubscribe from UE related analytics events notifications for a target UE.</w:t>
      </w:r>
    </w:p>
    <w:p w14:paraId="52FC93CC" w14:textId="77777777" w:rsidR="0088076F" w:rsidRDefault="0088076F" w:rsidP="0088076F">
      <w:pPr>
        <w:pStyle w:val="TH"/>
      </w:pPr>
      <w:r>
        <w:t>Table 7.16</w:t>
      </w:r>
      <w:r w:rsidRPr="00C27342">
        <w:t>.2.5.2-1</w:t>
      </w:r>
      <w:r>
        <w:t>: Payload for NWDAFRoamingAnalyticsSubscription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6E1F6D48"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3EBEEB86" w14:textId="77777777" w:rsidR="0088076F" w:rsidRDefault="0088076F" w:rsidP="0088076F">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3D5E5B88" w14:textId="77777777" w:rsidR="0088076F" w:rsidRDefault="0088076F" w:rsidP="0088076F">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67EA40CD" w14:textId="77777777" w:rsidR="0088076F" w:rsidRDefault="0088076F" w:rsidP="0088076F">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20C4F4DB" w14:textId="77777777" w:rsidR="0088076F" w:rsidRDefault="0088076F" w:rsidP="0088076F">
            <w:pPr>
              <w:pStyle w:val="TAH"/>
            </w:pPr>
            <w:r>
              <w:t>Description</w:t>
            </w:r>
          </w:p>
        </w:tc>
        <w:tc>
          <w:tcPr>
            <w:tcW w:w="437" w:type="dxa"/>
            <w:tcBorders>
              <w:top w:val="single" w:sz="4" w:space="0" w:color="auto"/>
              <w:left w:val="single" w:sz="4" w:space="0" w:color="auto"/>
              <w:bottom w:val="single" w:sz="4" w:space="0" w:color="auto"/>
              <w:right w:val="single" w:sz="4" w:space="0" w:color="auto"/>
            </w:tcBorders>
          </w:tcPr>
          <w:p w14:paraId="3EF23D1E" w14:textId="77777777" w:rsidR="0088076F" w:rsidRDefault="0088076F" w:rsidP="0088076F">
            <w:pPr>
              <w:pStyle w:val="TAH"/>
            </w:pPr>
            <w:r>
              <w:t>M/C/O</w:t>
            </w:r>
          </w:p>
        </w:tc>
      </w:tr>
      <w:tr w:rsidR="0088076F" w14:paraId="4F0130E7" w14:textId="77777777" w:rsidTr="00B36227">
        <w:trPr>
          <w:cantSplit/>
          <w:jc w:val="center"/>
        </w:trPr>
        <w:tc>
          <w:tcPr>
            <w:tcW w:w="1705" w:type="dxa"/>
          </w:tcPr>
          <w:p w14:paraId="46B044A3" w14:textId="77777777" w:rsidR="0088076F" w:rsidRDefault="0088076F" w:rsidP="0088076F">
            <w:pPr>
              <w:pStyle w:val="TAL"/>
            </w:pPr>
            <w:r>
              <w:t>sUPI</w:t>
            </w:r>
          </w:p>
        </w:tc>
        <w:tc>
          <w:tcPr>
            <w:tcW w:w="1620" w:type="dxa"/>
          </w:tcPr>
          <w:p w14:paraId="73460730" w14:textId="77777777" w:rsidR="0088076F" w:rsidRDefault="0088076F" w:rsidP="0088076F">
            <w:pPr>
              <w:pStyle w:val="TAL"/>
            </w:pPr>
            <w:r>
              <w:t>SUPI</w:t>
            </w:r>
          </w:p>
        </w:tc>
        <w:tc>
          <w:tcPr>
            <w:tcW w:w="810" w:type="dxa"/>
          </w:tcPr>
          <w:p w14:paraId="608EC4CE" w14:textId="77777777" w:rsidR="0088076F" w:rsidRDefault="0088076F" w:rsidP="0088076F">
            <w:pPr>
              <w:pStyle w:val="TAL"/>
            </w:pPr>
            <w:r>
              <w:t>1</w:t>
            </w:r>
          </w:p>
        </w:tc>
        <w:tc>
          <w:tcPr>
            <w:tcW w:w="5059" w:type="dxa"/>
          </w:tcPr>
          <w:p w14:paraId="60210327" w14:textId="77777777" w:rsidR="0088076F" w:rsidRDefault="0088076F" w:rsidP="0088076F">
            <w:pPr>
              <w:pStyle w:val="TAL"/>
            </w:pPr>
            <w:r>
              <w:t>Identifies the SUPI of the target UE.</w:t>
            </w:r>
          </w:p>
        </w:tc>
        <w:tc>
          <w:tcPr>
            <w:tcW w:w="441" w:type="dxa"/>
          </w:tcPr>
          <w:p w14:paraId="6D82D3B8" w14:textId="77777777" w:rsidR="0088076F" w:rsidRDefault="0088076F" w:rsidP="0088076F">
            <w:pPr>
              <w:pStyle w:val="TAL"/>
            </w:pPr>
            <w:r>
              <w:t>M</w:t>
            </w:r>
          </w:p>
        </w:tc>
      </w:tr>
      <w:tr w:rsidR="0088076F" w14:paraId="3ADA237B" w14:textId="77777777" w:rsidTr="00B36227">
        <w:trPr>
          <w:cantSplit/>
          <w:jc w:val="center"/>
        </w:trPr>
        <w:tc>
          <w:tcPr>
            <w:tcW w:w="1705" w:type="dxa"/>
          </w:tcPr>
          <w:p w14:paraId="7BBDFFE1" w14:textId="77777777" w:rsidR="0088076F" w:rsidRDefault="0088076F" w:rsidP="0088076F">
            <w:pPr>
              <w:pStyle w:val="TAL"/>
            </w:pPr>
            <w:r>
              <w:t>pLMNID</w:t>
            </w:r>
          </w:p>
        </w:tc>
        <w:tc>
          <w:tcPr>
            <w:tcW w:w="1620" w:type="dxa"/>
          </w:tcPr>
          <w:p w14:paraId="430E6581" w14:textId="77777777" w:rsidR="0088076F" w:rsidRDefault="0088076F" w:rsidP="0088076F">
            <w:pPr>
              <w:pStyle w:val="TAL"/>
            </w:pPr>
            <w:r>
              <w:t>PLMNID</w:t>
            </w:r>
          </w:p>
        </w:tc>
        <w:tc>
          <w:tcPr>
            <w:tcW w:w="810" w:type="dxa"/>
          </w:tcPr>
          <w:p w14:paraId="1A58EEFE" w14:textId="77777777" w:rsidR="0088076F" w:rsidRDefault="0088076F" w:rsidP="0088076F">
            <w:pPr>
              <w:pStyle w:val="TAL"/>
            </w:pPr>
            <w:r>
              <w:t>1</w:t>
            </w:r>
          </w:p>
        </w:tc>
        <w:tc>
          <w:tcPr>
            <w:tcW w:w="5059" w:type="dxa"/>
          </w:tcPr>
          <w:p w14:paraId="60D533AE" w14:textId="77777777" w:rsidR="0088076F" w:rsidRDefault="0088076F" w:rsidP="0088076F">
            <w:pPr>
              <w:pStyle w:val="TAL"/>
            </w:pPr>
            <w:r>
              <w:t>Identifies the PLMN ID of the consumer NWDAF.</w:t>
            </w:r>
          </w:p>
        </w:tc>
        <w:tc>
          <w:tcPr>
            <w:tcW w:w="437" w:type="dxa"/>
          </w:tcPr>
          <w:p w14:paraId="6E2C76E5" w14:textId="77777777" w:rsidR="0088076F" w:rsidRDefault="0088076F" w:rsidP="0088076F">
            <w:pPr>
              <w:pStyle w:val="TAL"/>
            </w:pPr>
            <w:r>
              <w:t>M</w:t>
            </w:r>
          </w:p>
        </w:tc>
      </w:tr>
      <w:tr w:rsidR="0088076F" w14:paraId="497FCA71" w14:textId="77777777" w:rsidTr="00B36227">
        <w:trPr>
          <w:cantSplit/>
          <w:jc w:val="center"/>
        </w:trPr>
        <w:tc>
          <w:tcPr>
            <w:tcW w:w="1705" w:type="dxa"/>
          </w:tcPr>
          <w:p w14:paraId="5D8FFBED" w14:textId="77777777" w:rsidR="0088076F" w:rsidRDefault="0088076F" w:rsidP="0088076F">
            <w:pPr>
              <w:pStyle w:val="TAL"/>
            </w:pPr>
            <w:r>
              <w:t>nWDAFEventsSubscriptionOpType</w:t>
            </w:r>
          </w:p>
        </w:tc>
        <w:tc>
          <w:tcPr>
            <w:tcW w:w="1620" w:type="dxa"/>
          </w:tcPr>
          <w:p w14:paraId="77C08F8E" w14:textId="77777777" w:rsidR="0088076F" w:rsidRDefault="0088076F" w:rsidP="0088076F">
            <w:pPr>
              <w:pStyle w:val="TAL"/>
            </w:pPr>
            <w:r>
              <w:t>NWDAFEventsSubscriptionOperation</w:t>
            </w:r>
          </w:p>
        </w:tc>
        <w:tc>
          <w:tcPr>
            <w:tcW w:w="810" w:type="dxa"/>
          </w:tcPr>
          <w:p w14:paraId="31504056" w14:textId="77777777" w:rsidR="0088076F" w:rsidRDefault="0088076F" w:rsidP="0088076F">
            <w:pPr>
              <w:pStyle w:val="TAL"/>
            </w:pPr>
            <w:r>
              <w:t>1</w:t>
            </w:r>
          </w:p>
        </w:tc>
        <w:tc>
          <w:tcPr>
            <w:tcW w:w="5059" w:type="dxa"/>
          </w:tcPr>
          <w:p w14:paraId="6EC0DF8F" w14:textId="77777777" w:rsidR="0088076F" w:rsidRDefault="0088076F" w:rsidP="0088076F">
            <w:pPr>
              <w:pStyle w:val="TAL"/>
            </w:pPr>
            <w:r>
              <w:t xml:space="preserve">Identifies the type of Nnwdaf_EventsSubscription service operation, i.e., POST to create a sbscription, PUT to update a subscription, DELETE to delete a subscription. </w:t>
            </w:r>
          </w:p>
        </w:tc>
        <w:tc>
          <w:tcPr>
            <w:tcW w:w="437" w:type="dxa"/>
          </w:tcPr>
          <w:p w14:paraId="784D5341" w14:textId="77777777" w:rsidR="0088076F" w:rsidRDefault="0088076F" w:rsidP="0088076F">
            <w:pPr>
              <w:pStyle w:val="TAL"/>
            </w:pPr>
            <w:r>
              <w:t>M</w:t>
            </w:r>
          </w:p>
        </w:tc>
      </w:tr>
      <w:tr w:rsidR="0088076F" w14:paraId="3BAD3D32" w14:textId="77777777" w:rsidTr="00B36227">
        <w:trPr>
          <w:cantSplit/>
          <w:jc w:val="center"/>
        </w:trPr>
        <w:tc>
          <w:tcPr>
            <w:tcW w:w="1705" w:type="dxa"/>
          </w:tcPr>
          <w:p w14:paraId="46862532" w14:textId="77777777" w:rsidR="0088076F" w:rsidRDefault="0088076F" w:rsidP="0088076F">
            <w:pPr>
              <w:pStyle w:val="TAL"/>
            </w:pPr>
            <w:r>
              <w:t>nWDAFSubscribedEventList</w:t>
            </w:r>
          </w:p>
        </w:tc>
        <w:tc>
          <w:tcPr>
            <w:tcW w:w="1620" w:type="dxa"/>
          </w:tcPr>
          <w:p w14:paraId="234DC855" w14:textId="77777777" w:rsidR="0088076F" w:rsidRDefault="0088076F" w:rsidP="0088076F">
            <w:pPr>
              <w:pStyle w:val="TAL"/>
            </w:pPr>
            <w:r>
              <w:t>SEQUENCE OF NWDAFEvent</w:t>
            </w:r>
          </w:p>
        </w:tc>
        <w:tc>
          <w:tcPr>
            <w:tcW w:w="810" w:type="dxa"/>
          </w:tcPr>
          <w:p w14:paraId="7A0B1E32" w14:textId="77777777" w:rsidR="0088076F" w:rsidRDefault="0088076F" w:rsidP="0088076F">
            <w:pPr>
              <w:pStyle w:val="TAL"/>
            </w:pPr>
            <w:r>
              <w:t>1..MAX</w:t>
            </w:r>
          </w:p>
        </w:tc>
        <w:tc>
          <w:tcPr>
            <w:tcW w:w="5059" w:type="dxa"/>
          </w:tcPr>
          <w:p w14:paraId="179262A5" w14:textId="77777777" w:rsidR="0088076F" w:rsidRDefault="0088076F" w:rsidP="0088076F">
            <w:pPr>
              <w:pStyle w:val="TAL"/>
            </w:pPr>
            <w:r>
              <w:t>Identifies the list of events the NWDAF consumer subscribes to.</w:t>
            </w:r>
          </w:p>
        </w:tc>
        <w:tc>
          <w:tcPr>
            <w:tcW w:w="437" w:type="dxa"/>
          </w:tcPr>
          <w:p w14:paraId="65DF1ECB" w14:textId="77777777" w:rsidR="0088076F" w:rsidRDefault="0088076F" w:rsidP="0088076F">
            <w:pPr>
              <w:pStyle w:val="TAL"/>
            </w:pPr>
            <w:r>
              <w:t>M</w:t>
            </w:r>
          </w:p>
        </w:tc>
      </w:tr>
      <w:tr w:rsidR="0088076F" w14:paraId="403CCCB2" w14:textId="77777777" w:rsidTr="00B36227">
        <w:trPr>
          <w:cantSplit/>
          <w:jc w:val="center"/>
        </w:trPr>
        <w:tc>
          <w:tcPr>
            <w:tcW w:w="1705" w:type="dxa"/>
          </w:tcPr>
          <w:p w14:paraId="00116CC7" w14:textId="77777777" w:rsidR="0088076F" w:rsidRDefault="0088076F" w:rsidP="0088076F">
            <w:pPr>
              <w:pStyle w:val="TAL"/>
            </w:pPr>
            <w:r>
              <w:t>nWDAFEventsSubscription</w:t>
            </w:r>
          </w:p>
        </w:tc>
        <w:tc>
          <w:tcPr>
            <w:tcW w:w="1620" w:type="dxa"/>
          </w:tcPr>
          <w:p w14:paraId="3786B7F4" w14:textId="77777777" w:rsidR="0088076F" w:rsidRDefault="0088076F" w:rsidP="0088076F">
            <w:pPr>
              <w:pStyle w:val="TAL"/>
            </w:pPr>
            <w:r>
              <w:t>SBIType</w:t>
            </w:r>
          </w:p>
        </w:tc>
        <w:tc>
          <w:tcPr>
            <w:tcW w:w="810" w:type="dxa"/>
          </w:tcPr>
          <w:p w14:paraId="464BE52E" w14:textId="77777777" w:rsidR="0088076F" w:rsidRDefault="0088076F" w:rsidP="0088076F">
            <w:pPr>
              <w:pStyle w:val="TAL"/>
            </w:pPr>
            <w:r>
              <w:t>1</w:t>
            </w:r>
          </w:p>
        </w:tc>
        <w:tc>
          <w:tcPr>
            <w:tcW w:w="5059" w:type="dxa"/>
          </w:tcPr>
          <w:p w14:paraId="68A3FF82" w14:textId="77777777" w:rsidR="0088076F" w:rsidRDefault="0088076F" w:rsidP="0088076F">
            <w:pPr>
              <w:pStyle w:val="TAL"/>
            </w:pPr>
            <w:r>
              <w:t xml:space="preserve">Includes the </w:t>
            </w:r>
            <w:r>
              <w:rPr>
                <w:rFonts w:eastAsia="DengXian"/>
              </w:rPr>
              <w:t>NnwdafRoamingAnalyticsSubscription</w:t>
            </w:r>
            <w:r>
              <w:rPr>
                <w:rFonts w:cs="Arial"/>
                <w:szCs w:val="18"/>
              </w:rPr>
              <w:t xml:space="preserve"> resource</w:t>
            </w:r>
            <w:r>
              <w:t xml:space="preserve"> which contains a set of events and their configuration data the NWDAF consumer subscribes to. </w:t>
            </w:r>
            <w:r>
              <w:rPr>
                <w:rFonts w:cs="Arial"/>
                <w:szCs w:val="18"/>
                <w:lang w:val="en-US"/>
              </w:rPr>
              <w:t xml:space="preserve">Encoded </w:t>
            </w:r>
            <w:r>
              <w:rPr>
                <w:rFonts w:cs="Arial"/>
                <w:szCs w:val="18"/>
                <w:lang w:val="en-US" w:eastAsia="zh-CN"/>
              </w:rPr>
              <w:t xml:space="preserve">according to TS 29.520 [133] table 5.8.6.2.2-1. </w:t>
            </w:r>
            <w:r>
              <w:t xml:space="preserve">The SBIReference for this parameter shall be populated with </w:t>
            </w:r>
          </w:p>
          <w:p w14:paraId="768E0A58" w14:textId="77777777" w:rsidR="0088076F" w:rsidRDefault="0088076F" w:rsidP="0088076F">
            <w:pPr>
              <w:pStyle w:val="TAL"/>
              <w:rPr>
                <w:rFonts w:cs="Arial"/>
                <w:szCs w:val="18"/>
                <w:lang w:val="en-US" w:eastAsia="zh-CN"/>
              </w:rPr>
            </w:pPr>
            <w:r>
              <w:t xml:space="preserve">'TS29520_Nnwdaf_EventsSubscription.yaml#/components/schemas/RoamingAnalyticsSubscription' as specified in </w:t>
            </w:r>
            <w:r>
              <w:rPr>
                <w:rFonts w:cs="Arial"/>
                <w:szCs w:val="18"/>
                <w:lang w:val="en-US" w:eastAsia="zh-CN"/>
              </w:rPr>
              <w:t>TS 29.520 [133] clause A9.</w:t>
            </w:r>
          </w:p>
        </w:tc>
        <w:tc>
          <w:tcPr>
            <w:tcW w:w="437" w:type="dxa"/>
          </w:tcPr>
          <w:p w14:paraId="422FD64B" w14:textId="77777777" w:rsidR="0088076F" w:rsidRDefault="0088076F" w:rsidP="0088076F">
            <w:pPr>
              <w:pStyle w:val="TAL"/>
            </w:pPr>
            <w:r>
              <w:t>M</w:t>
            </w:r>
          </w:p>
        </w:tc>
      </w:tr>
      <w:tr w:rsidR="0088076F" w14:paraId="458BF64C"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77858D25" w14:textId="77777777" w:rsidR="0088076F" w:rsidRDefault="0088076F" w:rsidP="0088076F">
            <w:pPr>
              <w:pStyle w:val="TAL"/>
            </w:pPr>
            <w:r>
              <w:t>nWDAFEventsSubscriptionID</w:t>
            </w:r>
          </w:p>
        </w:tc>
        <w:tc>
          <w:tcPr>
            <w:tcW w:w="1620" w:type="dxa"/>
            <w:tcBorders>
              <w:top w:val="single" w:sz="4" w:space="0" w:color="auto"/>
              <w:left w:val="single" w:sz="4" w:space="0" w:color="auto"/>
              <w:bottom w:val="single" w:sz="4" w:space="0" w:color="auto"/>
              <w:right w:val="single" w:sz="4" w:space="0" w:color="auto"/>
            </w:tcBorders>
          </w:tcPr>
          <w:p w14:paraId="5984C564" w14:textId="77777777" w:rsidR="0088076F" w:rsidRDefault="0088076F" w:rsidP="0088076F">
            <w:pPr>
              <w:pStyle w:val="TAL"/>
            </w:pPr>
            <w:r>
              <w:t>UTF8String</w:t>
            </w:r>
          </w:p>
        </w:tc>
        <w:tc>
          <w:tcPr>
            <w:tcW w:w="810" w:type="dxa"/>
            <w:tcBorders>
              <w:top w:val="single" w:sz="4" w:space="0" w:color="auto"/>
              <w:left w:val="single" w:sz="4" w:space="0" w:color="auto"/>
              <w:bottom w:val="single" w:sz="4" w:space="0" w:color="auto"/>
              <w:right w:val="single" w:sz="4" w:space="0" w:color="auto"/>
            </w:tcBorders>
          </w:tcPr>
          <w:p w14:paraId="55957E65" w14:textId="77777777" w:rsidR="0088076F" w:rsidRDefault="0088076F" w:rsidP="0088076F">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631EC633" w14:textId="77777777" w:rsidR="0088076F" w:rsidRDefault="0088076F" w:rsidP="0088076F">
            <w:pPr>
              <w:pStyle w:val="TAL"/>
            </w:pPr>
            <w:r>
              <w:t>Identifies the subscription if the subscription is created successfully. It is present in the Location header of the 201 Created response when the subscription is created using the POST method as defined in TS 29.520 [133] table</w:t>
            </w:r>
            <w:r>
              <w:rPr>
                <w:rFonts w:eastAsia="MS Mincho"/>
              </w:rPr>
              <w:t> 5.8.3.2.3.1-4</w:t>
            </w:r>
            <w:r>
              <w:t>. It represents the resource URI of both the PUT method for subscription update and DELETE method for subscription deletion.</w:t>
            </w:r>
          </w:p>
        </w:tc>
        <w:tc>
          <w:tcPr>
            <w:tcW w:w="437" w:type="dxa"/>
            <w:tcBorders>
              <w:top w:val="single" w:sz="4" w:space="0" w:color="auto"/>
              <w:left w:val="single" w:sz="4" w:space="0" w:color="auto"/>
              <w:bottom w:val="single" w:sz="4" w:space="0" w:color="auto"/>
              <w:right w:val="single" w:sz="4" w:space="0" w:color="auto"/>
            </w:tcBorders>
          </w:tcPr>
          <w:p w14:paraId="2EA686BE" w14:textId="77777777" w:rsidR="0088076F" w:rsidRDefault="0088076F" w:rsidP="0088076F">
            <w:pPr>
              <w:pStyle w:val="TAL"/>
            </w:pPr>
            <w:r w:rsidRPr="00C27342">
              <w:t>C</w:t>
            </w:r>
          </w:p>
        </w:tc>
      </w:tr>
      <w:tr w:rsidR="0088076F" w14:paraId="7B95D80C"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2574A232" w14:textId="77777777" w:rsidR="0088076F" w:rsidRDefault="0088076F" w:rsidP="0088076F">
            <w:pPr>
              <w:pStyle w:val="TAL"/>
            </w:pPr>
            <w:r>
              <w:t>nWDAFEvents SubscriptionResponseCode</w:t>
            </w:r>
          </w:p>
        </w:tc>
        <w:tc>
          <w:tcPr>
            <w:tcW w:w="1620" w:type="dxa"/>
            <w:tcBorders>
              <w:top w:val="single" w:sz="4" w:space="0" w:color="auto"/>
              <w:left w:val="single" w:sz="4" w:space="0" w:color="auto"/>
              <w:bottom w:val="single" w:sz="4" w:space="0" w:color="auto"/>
              <w:right w:val="single" w:sz="4" w:space="0" w:color="auto"/>
            </w:tcBorders>
          </w:tcPr>
          <w:p w14:paraId="067F10D0" w14:textId="77777777" w:rsidR="0088076F" w:rsidRDefault="0088076F" w:rsidP="0088076F">
            <w:pPr>
              <w:pStyle w:val="TAL"/>
            </w:pPr>
            <w:r>
              <w:t>NWDAFEventsSubscriptionResponseCode</w:t>
            </w:r>
          </w:p>
        </w:tc>
        <w:tc>
          <w:tcPr>
            <w:tcW w:w="810" w:type="dxa"/>
            <w:tcBorders>
              <w:top w:val="single" w:sz="4" w:space="0" w:color="auto"/>
              <w:left w:val="single" w:sz="4" w:space="0" w:color="auto"/>
              <w:bottom w:val="single" w:sz="4" w:space="0" w:color="auto"/>
              <w:right w:val="single" w:sz="4" w:space="0" w:color="auto"/>
            </w:tcBorders>
          </w:tcPr>
          <w:p w14:paraId="53B4BB53" w14:textId="77777777" w:rsidR="0088076F" w:rsidRDefault="0088076F" w:rsidP="0088076F">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57834F18" w14:textId="77777777" w:rsidR="0088076F" w:rsidRDefault="0088076F" w:rsidP="0088076F">
            <w:pPr>
              <w:pStyle w:val="TAL"/>
            </w:pPr>
            <w:r>
              <w:t>Identifies the response code associated with the NwdafRoamingAnalytics service operation executed by the NWDAF.</w:t>
            </w:r>
          </w:p>
        </w:tc>
        <w:tc>
          <w:tcPr>
            <w:tcW w:w="437" w:type="dxa"/>
            <w:tcBorders>
              <w:top w:val="single" w:sz="4" w:space="0" w:color="auto"/>
              <w:left w:val="single" w:sz="4" w:space="0" w:color="auto"/>
              <w:bottom w:val="single" w:sz="4" w:space="0" w:color="auto"/>
              <w:right w:val="single" w:sz="4" w:space="0" w:color="auto"/>
            </w:tcBorders>
          </w:tcPr>
          <w:p w14:paraId="637E33CB" w14:textId="77777777" w:rsidR="0088076F" w:rsidRDefault="0088076F" w:rsidP="0088076F">
            <w:pPr>
              <w:pStyle w:val="TAL"/>
            </w:pPr>
            <w:r>
              <w:t>M</w:t>
            </w:r>
          </w:p>
        </w:tc>
      </w:tr>
    </w:tbl>
    <w:p w14:paraId="3E8E3461" w14:textId="77777777" w:rsidR="0088076F" w:rsidRDefault="0088076F" w:rsidP="0088076F"/>
    <w:p w14:paraId="707C35FE" w14:textId="77777777" w:rsidR="0088076F" w:rsidRDefault="0088076F" w:rsidP="0088076F">
      <w:pPr>
        <w:pStyle w:val="Heading5"/>
      </w:pPr>
      <w:bookmarkStart w:id="968" w:name="_Toc167821815"/>
      <w:r>
        <w:t>7.16.2.5.3</w:t>
      </w:r>
      <w:r>
        <w:tab/>
        <w:t>Roaming analytics notification</w:t>
      </w:r>
      <w:bookmarkEnd w:id="968"/>
    </w:p>
    <w:p w14:paraId="6830396C" w14:textId="77777777" w:rsidR="0088076F" w:rsidRDefault="0088076F" w:rsidP="0088076F">
      <w:r>
        <w:t>The IRI-POI in the RE-NWDAF shall generate an xIRI containing an NWDAFRoamingAnalyticsNotification record when the IRI-POI present in the RE-NWDAF detects that the RE-NWDAF has notified a NWDAF consumer about UE related analytics events for a target inbound or outbound roaming UE.</w:t>
      </w:r>
    </w:p>
    <w:p w14:paraId="1D17D0A8" w14:textId="77777777" w:rsidR="0088076F" w:rsidRDefault="0088076F" w:rsidP="0088076F">
      <w:r>
        <w:t>Accordingly, the IRI-POI in the RE-NWDAF generates the xIRI when any of the following events is detected (see TS 29.520 [133] clause 4.9.2.1):</w:t>
      </w:r>
    </w:p>
    <w:p w14:paraId="35AC9081" w14:textId="77777777" w:rsidR="0088076F" w:rsidRDefault="0088076F" w:rsidP="0088076F">
      <w:pPr>
        <w:ind w:left="568" w:hanging="284"/>
        <w:rPr>
          <w:lang w:val="en-US"/>
        </w:rPr>
      </w:pPr>
      <w:r>
        <w:t>-</w:t>
      </w:r>
      <w:r>
        <w:tab/>
        <w:t xml:space="preserve">NWDAF sends a </w:t>
      </w:r>
      <w:r>
        <w:rPr>
          <w:lang w:val="en-US"/>
        </w:rPr>
        <w:t>Nnwdaf_AnalyticsInfo_Notify Request to notify a NF consumer about subscribed UE related analytics events for a target UE.</w:t>
      </w:r>
    </w:p>
    <w:p w14:paraId="383065AD" w14:textId="77777777" w:rsidR="0088076F" w:rsidRDefault="0088076F" w:rsidP="0088076F">
      <w:pPr>
        <w:pStyle w:val="TH"/>
      </w:pPr>
      <w:r w:rsidRPr="00C27342">
        <w:t xml:space="preserve">Table </w:t>
      </w:r>
      <w:r>
        <w:t>7.16</w:t>
      </w:r>
      <w:r w:rsidRPr="00C27342">
        <w:t>.2.5.3-1:</w:t>
      </w:r>
      <w:r>
        <w:t xml:space="preserve"> Payload for NWDAFRoamingAnalyticsNotification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1"/>
        <w:gridCol w:w="5057"/>
        <w:gridCol w:w="442"/>
      </w:tblGrid>
      <w:tr w:rsidR="0088076F" w14:paraId="1A7FC82B"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33B97C42" w14:textId="77777777" w:rsidR="0088076F" w:rsidRDefault="0088076F" w:rsidP="0088076F">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6DE0C4B8" w14:textId="77777777" w:rsidR="0088076F" w:rsidRDefault="0088076F" w:rsidP="0088076F">
            <w:pPr>
              <w:pStyle w:val="TAH"/>
            </w:pPr>
            <w:r>
              <w:t>Type</w:t>
            </w:r>
          </w:p>
        </w:tc>
        <w:tc>
          <w:tcPr>
            <w:tcW w:w="811" w:type="dxa"/>
            <w:tcBorders>
              <w:top w:val="single" w:sz="4" w:space="0" w:color="auto"/>
              <w:left w:val="single" w:sz="4" w:space="0" w:color="auto"/>
              <w:bottom w:val="single" w:sz="4" w:space="0" w:color="auto"/>
              <w:right w:val="single" w:sz="4" w:space="0" w:color="auto"/>
            </w:tcBorders>
          </w:tcPr>
          <w:p w14:paraId="62E7B164" w14:textId="77777777" w:rsidR="0088076F" w:rsidRDefault="0088076F" w:rsidP="0088076F">
            <w:pPr>
              <w:pStyle w:val="TAH"/>
            </w:pPr>
            <w:r>
              <w:t>Cardinality</w:t>
            </w:r>
          </w:p>
        </w:tc>
        <w:tc>
          <w:tcPr>
            <w:tcW w:w="5057" w:type="dxa"/>
            <w:tcBorders>
              <w:top w:val="single" w:sz="4" w:space="0" w:color="auto"/>
              <w:left w:val="single" w:sz="4" w:space="0" w:color="auto"/>
              <w:bottom w:val="single" w:sz="4" w:space="0" w:color="auto"/>
              <w:right w:val="single" w:sz="4" w:space="0" w:color="auto"/>
            </w:tcBorders>
          </w:tcPr>
          <w:p w14:paraId="6D8D2E8E" w14:textId="77777777" w:rsidR="0088076F" w:rsidRDefault="0088076F" w:rsidP="0088076F">
            <w:pPr>
              <w:pStyle w:val="TAH"/>
            </w:pPr>
            <w:r>
              <w:t>Description</w:t>
            </w:r>
          </w:p>
        </w:tc>
        <w:tc>
          <w:tcPr>
            <w:tcW w:w="442" w:type="dxa"/>
            <w:tcBorders>
              <w:top w:val="single" w:sz="4" w:space="0" w:color="auto"/>
              <w:left w:val="single" w:sz="4" w:space="0" w:color="auto"/>
              <w:bottom w:val="single" w:sz="4" w:space="0" w:color="auto"/>
              <w:right w:val="single" w:sz="4" w:space="0" w:color="auto"/>
            </w:tcBorders>
          </w:tcPr>
          <w:p w14:paraId="5C3FE6A2" w14:textId="77777777" w:rsidR="0088076F" w:rsidRDefault="0088076F" w:rsidP="0088076F">
            <w:pPr>
              <w:pStyle w:val="TAH"/>
            </w:pPr>
            <w:r>
              <w:t>M/C/O</w:t>
            </w:r>
          </w:p>
        </w:tc>
      </w:tr>
      <w:tr w:rsidR="0088076F" w14:paraId="45BF1C0C" w14:textId="77777777" w:rsidTr="00B36227">
        <w:trPr>
          <w:cantSplit/>
          <w:jc w:val="center"/>
        </w:trPr>
        <w:tc>
          <w:tcPr>
            <w:tcW w:w="1705" w:type="dxa"/>
          </w:tcPr>
          <w:p w14:paraId="332EE201" w14:textId="77777777" w:rsidR="0088076F" w:rsidRDefault="0088076F" w:rsidP="0088076F">
            <w:pPr>
              <w:pStyle w:val="TAL"/>
            </w:pPr>
            <w:r>
              <w:t>sUPI</w:t>
            </w:r>
          </w:p>
        </w:tc>
        <w:tc>
          <w:tcPr>
            <w:tcW w:w="1620" w:type="dxa"/>
          </w:tcPr>
          <w:p w14:paraId="28A105AC" w14:textId="77777777" w:rsidR="0088076F" w:rsidRDefault="0088076F" w:rsidP="0088076F">
            <w:pPr>
              <w:pStyle w:val="TAL"/>
            </w:pPr>
            <w:r>
              <w:t>SUPI</w:t>
            </w:r>
          </w:p>
        </w:tc>
        <w:tc>
          <w:tcPr>
            <w:tcW w:w="811" w:type="dxa"/>
          </w:tcPr>
          <w:p w14:paraId="446371FF" w14:textId="77777777" w:rsidR="0088076F" w:rsidRDefault="0088076F" w:rsidP="0088076F">
            <w:pPr>
              <w:pStyle w:val="TAL"/>
            </w:pPr>
            <w:r>
              <w:t>1</w:t>
            </w:r>
          </w:p>
        </w:tc>
        <w:tc>
          <w:tcPr>
            <w:tcW w:w="5057" w:type="dxa"/>
          </w:tcPr>
          <w:p w14:paraId="36192DA9" w14:textId="77777777" w:rsidR="0088076F" w:rsidRDefault="0088076F" w:rsidP="0088076F">
            <w:pPr>
              <w:pStyle w:val="TAL"/>
            </w:pPr>
            <w:r>
              <w:t>Identifies the SUPI of the target UE.</w:t>
            </w:r>
          </w:p>
        </w:tc>
        <w:tc>
          <w:tcPr>
            <w:tcW w:w="442" w:type="dxa"/>
          </w:tcPr>
          <w:p w14:paraId="7EF9870E" w14:textId="77777777" w:rsidR="0088076F" w:rsidRDefault="0088076F" w:rsidP="0088076F">
            <w:pPr>
              <w:pStyle w:val="TAL"/>
            </w:pPr>
            <w:r>
              <w:t>M</w:t>
            </w:r>
          </w:p>
        </w:tc>
      </w:tr>
      <w:tr w:rsidR="0088076F" w14:paraId="00ED2522"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4FA3CADB" w14:textId="77777777" w:rsidR="0088076F" w:rsidRDefault="0088076F" w:rsidP="0088076F">
            <w:pPr>
              <w:pStyle w:val="TAL"/>
            </w:pPr>
            <w:r>
              <w:t>nWDAFNotifiedEventList</w:t>
            </w:r>
          </w:p>
        </w:tc>
        <w:tc>
          <w:tcPr>
            <w:tcW w:w="1620" w:type="dxa"/>
            <w:tcBorders>
              <w:top w:val="single" w:sz="4" w:space="0" w:color="auto"/>
              <w:left w:val="single" w:sz="4" w:space="0" w:color="auto"/>
              <w:bottom w:val="single" w:sz="4" w:space="0" w:color="auto"/>
              <w:right w:val="single" w:sz="4" w:space="0" w:color="auto"/>
            </w:tcBorders>
          </w:tcPr>
          <w:p w14:paraId="59AA0CDF" w14:textId="77777777" w:rsidR="0088076F" w:rsidRDefault="0088076F" w:rsidP="0088076F">
            <w:pPr>
              <w:pStyle w:val="TAL"/>
            </w:pPr>
            <w:r>
              <w:t>SEQUENCE OF NWDAFEvent</w:t>
            </w:r>
          </w:p>
        </w:tc>
        <w:tc>
          <w:tcPr>
            <w:tcW w:w="811" w:type="dxa"/>
            <w:tcBorders>
              <w:top w:val="single" w:sz="4" w:space="0" w:color="auto"/>
              <w:left w:val="single" w:sz="4" w:space="0" w:color="auto"/>
              <w:bottom w:val="single" w:sz="4" w:space="0" w:color="auto"/>
              <w:right w:val="single" w:sz="4" w:space="0" w:color="auto"/>
            </w:tcBorders>
          </w:tcPr>
          <w:p w14:paraId="6BBCB4A1" w14:textId="77777777" w:rsidR="0088076F" w:rsidRDefault="0088076F" w:rsidP="0088076F">
            <w:pPr>
              <w:pStyle w:val="TAL"/>
            </w:pPr>
            <w:r>
              <w:t>1..MAX</w:t>
            </w:r>
          </w:p>
        </w:tc>
        <w:tc>
          <w:tcPr>
            <w:tcW w:w="5057" w:type="dxa"/>
            <w:tcBorders>
              <w:top w:val="single" w:sz="4" w:space="0" w:color="auto"/>
              <w:left w:val="single" w:sz="4" w:space="0" w:color="auto"/>
              <w:bottom w:val="single" w:sz="4" w:space="0" w:color="auto"/>
              <w:right w:val="single" w:sz="4" w:space="0" w:color="auto"/>
            </w:tcBorders>
          </w:tcPr>
          <w:p w14:paraId="416A7ABA" w14:textId="77777777" w:rsidR="0088076F" w:rsidRDefault="0088076F" w:rsidP="0088076F">
            <w:pPr>
              <w:pStyle w:val="TAL"/>
            </w:pPr>
            <w:r>
              <w:t xml:space="preserve">Identifies the analytics events notified to the NF consumer. </w:t>
            </w:r>
          </w:p>
        </w:tc>
        <w:tc>
          <w:tcPr>
            <w:tcW w:w="442" w:type="dxa"/>
            <w:tcBorders>
              <w:top w:val="single" w:sz="4" w:space="0" w:color="auto"/>
              <w:left w:val="single" w:sz="4" w:space="0" w:color="auto"/>
              <w:bottom w:val="single" w:sz="4" w:space="0" w:color="auto"/>
              <w:right w:val="single" w:sz="4" w:space="0" w:color="auto"/>
            </w:tcBorders>
          </w:tcPr>
          <w:p w14:paraId="2CF2FD53" w14:textId="77777777" w:rsidR="0088076F" w:rsidRDefault="0088076F" w:rsidP="0088076F">
            <w:pPr>
              <w:pStyle w:val="TAL"/>
            </w:pPr>
            <w:r>
              <w:t>M</w:t>
            </w:r>
          </w:p>
        </w:tc>
      </w:tr>
      <w:tr w:rsidR="0088076F" w14:paraId="4D3162EA" w14:textId="77777777" w:rsidTr="00B36227">
        <w:trPr>
          <w:cantSplit/>
          <w:jc w:val="center"/>
        </w:trPr>
        <w:tc>
          <w:tcPr>
            <w:tcW w:w="1705" w:type="dxa"/>
          </w:tcPr>
          <w:p w14:paraId="24B643DF" w14:textId="77777777" w:rsidR="0088076F" w:rsidRDefault="0088076F" w:rsidP="0088076F">
            <w:pPr>
              <w:pStyle w:val="TAL"/>
            </w:pPr>
            <w:r>
              <w:t>nWDAFEventsNotification</w:t>
            </w:r>
          </w:p>
        </w:tc>
        <w:tc>
          <w:tcPr>
            <w:tcW w:w="1620" w:type="dxa"/>
          </w:tcPr>
          <w:p w14:paraId="7F569687" w14:textId="77777777" w:rsidR="0088076F" w:rsidRDefault="0088076F" w:rsidP="0088076F">
            <w:pPr>
              <w:pStyle w:val="TAL"/>
            </w:pPr>
            <w:r>
              <w:t>SBIType</w:t>
            </w:r>
          </w:p>
        </w:tc>
        <w:tc>
          <w:tcPr>
            <w:tcW w:w="811" w:type="dxa"/>
          </w:tcPr>
          <w:p w14:paraId="37D9C08D" w14:textId="77777777" w:rsidR="0088076F" w:rsidRDefault="0088076F" w:rsidP="0088076F">
            <w:pPr>
              <w:pStyle w:val="TAL"/>
            </w:pPr>
            <w:r>
              <w:t>1</w:t>
            </w:r>
          </w:p>
        </w:tc>
        <w:tc>
          <w:tcPr>
            <w:tcW w:w="5057" w:type="dxa"/>
          </w:tcPr>
          <w:p w14:paraId="37BCBB10" w14:textId="77777777" w:rsidR="0088076F" w:rsidRDefault="0088076F" w:rsidP="0088076F">
            <w:pPr>
              <w:pStyle w:val="TAL"/>
            </w:pPr>
            <w:r>
              <w:t xml:space="preserve">Includes a </w:t>
            </w:r>
            <w:r>
              <w:rPr>
                <w:rFonts w:cs="Arial"/>
                <w:szCs w:val="18"/>
              </w:rPr>
              <w:t>NwdafRoamingAnalyticsNotification resource which provides information about the observed events. The NwdafRoamingAnalyticsNotification is e</w:t>
            </w:r>
            <w:r>
              <w:rPr>
                <w:rFonts w:cs="Arial"/>
                <w:szCs w:val="18"/>
                <w:lang w:val="en-US"/>
              </w:rPr>
              <w:t xml:space="preserve">ncoded </w:t>
            </w:r>
            <w:r>
              <w:rPr>
                <w:rFonts w:cs="Arial"/>
                <w:szCs w:val="18"/>
                <w:lang w:val="en-US" w:eastAsia="zh-CN"/>
              </w:rPr>
              <w:t xml:space="preserve">according to TS 29.520 [133] table 5.8.6.2.3-1. </w:t>
            </w:r>
            <w:r>
              <w:t xml:space="preserve">The SBIReference for the NwdafRoamingAnalyticsNotification parameter shall be populated with </w:t>
            </w:r>
          </w:p>
          <w:p w14:paraId="5E61267C" w14:textId="77777777" w:rsidR="0088076F" w:rsidRDefault="0088076F" w:rsidP="0088076F">
            <w:pPr>
              <w:pStyle w:val="TAL"/>
            </w:pPr>
            <w:r>
              <w:t xml:space="preserve">'TS29520_Nnwdaf_RoamingAnalytics.yaml#/components/schemas/RoamingAnalyticsNotification' as specified in </w:t>
            </w:r>
            <w:r>
              <w:rPr>
                <w:rFonts w:cs="Arial"/>
                <w:szCs w:val="18"/>
                <w:lang w:val="en-US" w:eastAsia="zh-CN"/>
              </w:rPr>
              <w:t>TS 29.520 [133] clause A9.</w:t>
            </w:r>
          </w:p>
        </w:tc>
        <w:tc>
          <w:tcPr>
            <w:tcW w:w="442" w:type="dxa"/>
          </w:tcPr>
          <w:p w14:paraId="500E3C70" w14:textId="77777777" w:rsidR="0088076F" w:rsidRDefault="0088076F" w:rsidP="0088076F">
            <w:pPr>
              <w:pStyle w:val="TAL"/>
            </w:pPr>
            <w:r>
              <w:t>M</w:t>
            </w:r>
          </w:p>
        </w:tc>
      </w:tr>
    </w:tbl>
    <w:p w14:paraId="7AAC76C2" w14:textId="77777777" w:rsidR="0088076F" w:rsidRDefault="0088076F" w:rsidP="0088076F"/>
    <w:p w14:paraId="4554E2D1" w14:textId="77777777" w:rsidR="0088076F" w:rsidRDefault="0088076F" w:rsidP="0088076F">
      <w:pPr>
        <w:pStyle w:val="Heading3"/>
      </w:pPr>
      <w:bookmarkStart w:id="969" w:name="_Toc167821816"/>
      <w:r>
        <w:t>7.16.3</w:t>
      </w:r>
      <w:r>
        <w:tab/>
        <w:t>Generation of IRI over LI_HI2</w:t>
      </w:r>
      <w:bookmarkEnd w:id="969"/>
    </w:p>
    <w:p w14:paraId="648E4CF5" w14:textId="77777777" w:rsidR="0088076F" w:rsidRDefault="0088076F" w:rsidP="0088076F">
      <w:r>
        <w:t>When an xIRI is received over LI_X2 from the IRI-POI in the NWDAF/RE-NWDAF, the MDF2 shall send the IRI message over LI_HI2 without undue delay. The IRI message shall contain a copy of the relevant record received from LI_X2. The record may be enriched by other information available at the MDF (e.g. additional location information).</w:t>
      </w:r>
    </w:p>
    <w:p w14:paraId="33E5D807" w14:textId="77777777" w:rsidR="00DE3659" w:rsidRDefault="00DE3659" w:rsidP="00DE3659">
      <w:r>
        <w:t xml:space="preserve">The </w:t>
      </w:r>
      <w:r w:rsidRPr="00760004">
        <w:t xml:space="preserve">ETSI TS 102 232-1 [9] </w:t>
      </w:r>
      <w:r>
        <w:rPr>
          <w:i/>
          <w:iCs/>
        </w:rPr>
        <w:t>@LI-PS-PDU.pSHeader.timeStamp</w:t>
      </w:r>
      <w:r>
        <w:t xml:space="preserve"> field shall be set to the time at which the NWDAF/RE-NWDAF event was observed (i.e. the timestamp field of the xIRI).</w:t>
      </w:r>
    </w:p>
    <w:p w14:paraId="139D643B" w14:textId="77777777" w:rsidR="00DE3659" w:rsidRDefault="00DE3659" w:rsidP="00DE3659">
      <w:pPr>
        <w:rPr>
          <w:lang w:eastAsia="en-GB"/>
        </w:rPr>
      </w:pPr>
      <w:r>
        <w:rPr>
          <w:lang w:eastAsia="en-GB"/>
        </w:rPr>
        <w:t xml:space="preserve">The </w:t>
      </w:r>
      <w:r w:rsidRPr="00E43789">
        <w:rPr>
          <w:i/>
          <w:iCs/>
        </w:rPr>
        <w:t>@LI-PS-PDU.payload.iRIPayloadSequence</w:t>
      </w:r>
      <w:r>
        <w:rPr>
          <w:i/>
          <w:iCs/>
        </w:rPr>
        <w:t xml:space="preserve">.iRIType </w:t>
      </w:r>
      <w:r>
        <w:rPr>
          <w:lang w:eastAsia="en-GB"/>
        </w:rPr>
        <w:t>parameter shall be included and coded according to table 7.14.2-19 (see ETSI TS 102 232-1 [9] clause 5.2.10).</w:t>
      </w:r>
    </w:p>
    <w:p w14:paraId="609FCBE4" w14:textId="77777777" w:rsidR="0088076F" w:rsidRDefault="0088076F" w:rsidP="0088076F">
      <w:pPr>
        <w:pStyle w:val="TH"/>
        <w:rPr>
          <w:lang w:eastAsia="en-GB"/>
        </w:rPr>
      </w:pPr>
      <w:r>
        <w:rPr>
          <w:lang w:eastAsia="en-GB"/>
        </w:rPr>
        <w:t>Table 7.16.3-1: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88076F" w14:paraId="2D03275E" w14:textId="77777777" w:rsidTr="00B36227">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D5DE322" w14:textId="77777777" w:rsidR="0088076F" w:rsidRDefault="0088076F" w:rsidP="0088076F">
            <w:pPr>
              <w:pStyle w:val="TAH"/>
              <w:rPr>
                <w:lang w:eastAsia="en-GB"/>
              </w:rPr>
            </w:pPr>
            <w:r>
              <w:rPr>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45DF927A" w14:textId="77777777" w:rsidR="0088076F" w:rsidRDefault="0088076F" w:rsidP="0088076F">
            <w:pPr>
              <w:pStyle w:val="TAH"/>
              <w:rPr>
                <w:rFonts w:cs="Arial"/>
                <w:szCs w:val="18"/>
                <w:lang w:eastAsia="en-GB"/>
              </w:rPr>
            </w:pPr>
            <w:r>
              <w:rPr>
                <w:rFonts w:cs="Arial"/>
                <w:szCs w:val="18"/>
                <w:lang w:eastAsia="en-GB"/>
              </w:rPr>
              <w:t>IRI Type</w:t>
            </w:r>
          </w:p>
        </w:tc>
      </w:tr>
      <w:tr w:rsidR="0088076F" w14:paraId="30741380"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D09FAD7" w14:textId="77777777" w:rsidR="0088076F" w:rsidRDefault="0088076F" w:rsidP="0088076F">
            <w:pPr>
              <w:pStyle w:val="TAL"/>
              <w:rPr>
                <w:lang w:eastAsia="en-GB"/>
              </w:rPr>
            </w:pPr>
            <w:r>
              <w:rPr>
                <w:lang w:eastAsia="en-GB"/>
              </w:rPr>
              <w:t>NWDAFEventsSubscription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32E90510" w14:textId="77777777" w:rsidR="0088076F" w:rsidRDefault="0088076F" w:rsidP="0088076F">
            <w:pPr>
              <w:pStyle w:val="TAL"/>
              <w:jc w:val="center"/>
              <w:rPr>
                <w:lang w:eastAsia="en-GB"/>
              </w:rPr>
            </w:pPr>
            <w:r>
              <w:rPr>
                <w:lang w:eastAsia="en-GB"/>
              </w:rPr>
              <w:t>REPORT</w:t>
            </w:r>
          </w:p>
        </w:tc>
      </w:tr>
      <w:tr w:rsidR="0088076F" w14:paraId="006CEEA5"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01CE36C" w14:textId="77777777" w:rsidR="0088076F" w:rsidRDefault="0088076F" w:rsidP="0088076F">
            <w:pPr>
              <w:pStyle w:val="TAL"/>
              <w:rPr>
                <w:lang w:eastAsia="en-GB"/>
              </w:rPr>
            </w:pPr>
            <w:r>
              <w:rPr>
                <w:lang w:eastAsia="en-GB"/>
              </w:rPr>
              <w:t>NWDAFEventsNotification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1F4DA2D8" w14:textId="77777777" w:rsidR="0088076F" w:rsidRDefault="0088076F" w:rsidP="0088076F">
            <w:pPr>
              <w:pStyle w:val="TAL"/>
              <w:jc w:val="center"/>
              <w:rPr>
                <w:lang w:eastAsia="en-GB"/>
              </w:rPr>
            </w:pPr>
            <w:r>
              <w:rPr>
                <w:lang w:eastAsia="en-GB"/>
              </w:rPr>
              <w:t>REPORT</w:t>
            </w:r>
          </w:p>
        </w:tc>
      </w:tr>
      <w:tr w:rsidR="0088076F" w14:paraId="37D43A3E"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E0BEFED" w14:textId="77777777" w:rsidR="0088076F" w:rsidRDefault="0088076F" w:rsidP="0088076F">
            <w:pPr>
              <w:pStyle w:val="TAL"/>
              <w:rPr>
                <w:lang w:eastAsia="en-GB"/>
              </w:rPr>
            </w:pPr>
            <w:r>
              <w:rPr>
                <w:lang w:eastAsia="en-GB"/>
              </w:rPr>
              <w:t>NWDAFAnalyticsInfoQuery</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5B005BF2" w14:textId="77777777" w:rsidR="0088076F" w:rsidRDefault="0088076F" w:rsidP="0088076F">
            <w:pPr>
              <w:pStyle w:val="TAL"/>
              <w:jc w:val="center"/>
              <w:rPr>
                <w:lang w:eastAsia="en-GB"/>
              </w:rPr>
            </w:pPr>
            <w:r>
              <w:rPr>
                <w:lang w:eastAsia="en-GB"/>
              </w:rPr>
              <w:t>REPORT</w:t>
            </w:r>
          </w:p>
        </w:tc>
      </w:tr>
      <w:tr w:rsidR="0088076F" w14:paraId="710447DD"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3CB2281" w14:textId="77777777" w:rsidR="0088076F" w:rsidRDefault="0088076F" w:rsidP="0088076F">
            <w:pPr>
              <w:pStyle w:val="TAL"/>
              <w:rPr>
                <w:lang w:eastAsia="en-GB"/>
              </w:rPr>
            </w:pPr>
            <w:r>
              <w:rPr>
                <w:lang w:eastAsia="en-GB"/>
              </w:rPr>
              <w:t>NWDAFRoamingAnalyticsSubscription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2F7A1BB" w14:textId="77777777" w:rsidR="0088076F" w:rsidRDefault="0088076F" w:rsidP="0088076F">
            <w:pPr>
              <w:pStyle w:val="TAL"/>
              <w:jc w:val="center"/>
              <w:rPr>
                <w:lang w:eastAsia="en-GB"/>
              </w:rPr>
            </w:pPr>
            <w:r>
              <w:rPr>
                <w:lang w:eastAsia="en-GB"/>
              </w:rPr>
              <w:t>REPORT</w:t>
            </w:r>
          </w:p>
        </w:tc>
      </w:tr>
      <w:tr w:rsidR="0088076F" w14:paraId="1E36CB32"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4C45EDAF" w14:textId="77777777" w:rsidR="0088076F" w:rsidRDefault="0088076F" w:rsidP="0088076F">
            <w:pPr>
              <w:pStyle w:val="TAL"/>
              <w:rPr>
                <w:lang w:eastAsia="en-GB"/>
              </w:rPr>
            </w:pPr>
            <w:r>
              <w:rPr>
                <w:lang w:eastAsia="en-GB"/>
              </w:rPr>
              <w:t>NWDAFRoamingAnalyticsNotification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31BC41D8" w14:textId="77777777" w:rsidR="0088076F" w:rsidRDefault="0088076F" w:rsidP="0088076F">
            <w:pPr>
              <w:pStyle w:val="TAL"/>
              <w:jc w:val="center"/>
              <w:rPr>
                <w:lang w:eastAsia="en-GB"/>
              </w:rPr>
            </w:pPr>
            <w:r>
              <w:rPr>
                <w:lang w:eastAsia="en-GB"/>
              </w:rPr>
              <w:t>REPORT</w:t>
            </w:r>
          </w:p>
        </w:tc>
      </w:tr>
    </w:tbl>
    <w:p w14:paraId="371DFAD5" w14:textId="77777777" w:rsidR="0088076F" w:rsidRDefault="0088076F" w:rsidP="0088076F"/>
    <w:p w14:paraId="27B76414" w14:textId="77777777" w:rsidR="00C952D2" w:rsidRDefault="00C952D2" w:rsidP="00C952D2">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017C8C11" w14:textId="77777777" w:rsidR="00A10DE8" w:rsidRDefault="00A10DE8" w:rsidP="00A10DE8">
      <w:pPr>
        <w:pStyle w:val="Heading1"/>
      </w:pPr>
      <w:bookmarkStart w:id="970" w:name="_Toc167821817"/>
      <w:r>
        <w:t>8</w:t>
      </w:r>
      <w:r>
        <w:tab/>
        <w:t>Common Parameter Definitions</w:t>
      </w:r>
      <w:bookmarkEnd w:id="970"/>
    </w:p>
    <w:p w14:paraId="22161A4E" w14:textId="77777777" w:rsidR="00A10DE8" w:rsidRDefault="00A10DE8" w:rsidP="00A10DE8">
      <w:pPr>
        <w:pStyle w:val="Heading2"/>
      </w:pPr>
      <w:bookmarkStart w:id="971" w:name="_Toc167821818"/>
      <w:r>
        <w:t>8.1</w:t>
      </w:r>
      <w:r>
        <w:tab/>
        <w:t>General</w:t>
      </w:r>
      <w:bookmarkEnd w:id="971"/>
    </w:p>
    <w:p w14:paraId="44FBE9AB" w14:textId="77777777" w:rsidR="00A10DE8" w:rsidRDefault="00A10DE8" w:rsidP="00A10DE8">
      <w:r>
        <w:t>The following sub-clauses contain definitions for Types defined in the attached ASN.1 documents that are used by multiple POIs and therefore cannot be placed in a single clause above.</w:t>
      </w:r>
    </w:p>
    <w:p w14:paraId="0F402778" w14:textId="77777777" w:rsidR="00A10DE8" w:rsidRDefault="00A10DE8" w:rsidP="00A10DE8">
      <w:r>
        <w:t>Common parameters that are present within the Location structure are defined in clause 7.3.3.2.</w:t>
      </w:r>
    </w:p>
    <w:p w14:paraId="2B36D666" w14:textId="77777777" w:rsidR="00A10DE8" w:rsidRDefault="00A10DE8" w:rsidP="00A10DE8">
      <w:pPr>
        <w:pStyle w:val="Heading2"/>
      </w:pPr>
      <w:bookmarkStart w:id="972" w:name="_Toc167821819"/>
      <w:r>
        <w:t>8.2</w:t>
      </w:r>
      <w:r>
        <w:tab/>
        <w:t>Simple types</w:t>
      </w:r>
      <w:bookmarkEnd w:id="972"/>
    </w:p>
    <w:p w14:paraId="71CBDC8C" w14:textId="77777777" w:rsidR="00A10DE8" w:rsidRPr="001A1E56" w:rsidRDefault="00A10DE8" w:rsidP="00A10DE8">
      <w:pPr>
        <w:pStyle w:val="TH"/>
      </w:pPr>
      <w:r w:rsidRPr="001A1E56">
        <w:t xml:space="preserve">Table </w:t>
      </w:r>
      <w:r>
        <w:t>8.2-1:</w:t>
      </w:r>
      <w:r w:rsidRPr="001A1E56">
        <w:t xml:space="preserve"> </w:t>
      </w:r>
      <w:r>
        <w:t>Common Simple Types for LI reporting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6"/>
        <w:gridCol w:w="1266"/>
        <w:gridCol w:w="5669"/>
      </w:tblGrid>
      <w:tr w:rsidR="00A10DE8" w14:paraId="15F24168" w14:textId="77777777" w:rsidTr="00D945C8">
        <w:trPr>
          <w:trHeight w:val="88"/>
          <w:jc w:val="center"/>
        </w:trPr>
        <w:tc>
          <w:tcPr>
            <w:tcW w:w="2695" w:type="dxa"/>
          </w:tcPr>
          <w:p w14:paraId="34D8CA5D" w14:textId="77777777" w:rsidR="00A10DE8" w:rsidRPr="007B1D70" w:rsidRDefault="00A10DE8" w:rsidP="00D945C8">
            <w:pPr>
              <w:pStyle w:val="TAH"/>
            </w:pPr>
            <w:r>
              <w:t>Type name</w:t>
            </w:r>
          </w:p>
        </w:tc>
        <w:tc>
          <w:tcPr>
            <w:tcW w:w="1266" w:type="dxa"/>
          </w:tcPr>
          <w:p w14:paraId="7BD83403" w14:textId="77777777" w:rsidR="00A10DE8" w:rsidRPr="007B1D70" w:rsidRDefault="00A10DE8" w:rsidP="00D945C8">
            <w:pPr>
              <w:pStyle w:val="TAH"/>
            </w:pPr>
            <w:r>
              <w:t>Type definition</w:t>
            </w:r>
          </w:p>
        </w:tc>
        <w:tc>
          <w:tcPr>
            <w:tcW w:w="5668" w:type="dxa"/>
          </w:tcPr>
          <w:p w14:paraId="30505C50" w14:textId="77777777" w:rsidR="00A10DE8" w:rsidRPr="007B1D70" w:rsidRDefault="00A10DE8" w:rsidP="00D945C8">
            <w:pPr>
              <w:pStyle w:val="TAH"/>
            </w:pPr>
            <w:r>
              <w:t>Description</w:t>
            </w:r>
          </w:p>
        </w:tc>
      </w:tr>
      <w:tr w:rsidR="00A10DE8" w14:paraId="77D70AE8" w14:textId="77777777" w:rsidTr="00D945C8">
        <w:trPr>
          <w:jc w:val="center"/>
        </w:trPr>
        <w:tc>
          <w:tcPr>
            <w:tcW w:w="2695" w:type="dxa"/>
          </w:tcPr>
          <w:p w14:paraId="09C3EC2E" w14:textId="77777777" w:rsidR="00A10DE8" w:rsidRDefault="00A10DE8" w:rsidP="00D945C8">
            <w:pPr>
              <w:pStyle w:val="TAL"/>
            </w:pPr>
            <w:r>
              <w:t>CSGID</w:t>
            </w:r>
          </w:p>
        </w:tc>
        <w:tc>
          <w:tcPr>
            <w:tcW w:w="1266" w:type="dxa"/>
          </w:tcPr>
          <w:p w14:paraId="3C48596F" w14:textId="77777777" w:rsidR="00A10DE8" w:rsidRDefault="00A10DE8" w:rsidP="00D945C8">
            <w:pPr>
              <w:pStyle w:val="TAL"/>
            </w:pPr>
            <w:r>
              <w:t>INTEGER</w:t>
            </w:r>
          </w:p>
        </w:tc>
        <w:tc>
          <w:tcPr>
            <w:tcW w:w="5668" w:type="dxa"/>
          </w:tcPr>
          <w:p w14:paraId="3E9BBE0F" w14:textId="77777777" w:rsidR="00A10DE8" w:rsidRDefault="00A10DE8" w:rsidP="00D945C8">
            <w:pPr>
              <w:pStyle w:val="TAL"/>
            </w:pPr>
            <w:r>
              <w:t>Closed Subscriber Group Identifier derived from CSG-ID defined in TS 29.272 [</w:t>
            </w:r>
            <w:r w:rsidRPr="00E37AC6">
              <w:t>106</w:t>
            </w:r>
            <w:r>
              <w:t>] clause 7.3.79.</w:t>
            </w:r>
          </w:p>
        </w:tc>
      </w:tr>
      <w:tr w:rsidR="00A10DE8" w14:paraId="54739F87" w14:textId="77777777" w:rsidTr="00D945C8">
        <w:trPr>
          <w:jc w:val="center"/>
        </w:trPr>
        <w:tc>
          <w:tcPr>
            <w:tcW w:w="2695" w:type="dxa"/>
          </w:tcPr>
          <w:p w14:paraId="0FCA4EBC" w14:textId="77777777" w:rsidR="00A10DE8" w:rsidRDefault="00A10DE8" w:rsidP="00D945C8">
            <w:pPr>
              <w:pStyle w:val="TAL"/>
            </w:pPr>
            <w:r>
              <w:t>IPv4Address</w:t>
            </w:r>
          </w:p>
        </w:tc>
        <w:tc>
          <w:tcPr>
            <w:tcW w:w="1266" w:type="dxa"/>
          </w:tcPr>
          <w:p w14:paraId="5F3B3DDD" w14:textId="77777777" w:rsidR="00A10DE8" w:rsidRDefault="00A10DE8" w:rsidP="00D945C8">
            <w:pPr>
              <w:pStyle w:val="TAL"/>
            </w:pPr>
            <w:r>
              <w:t>OCTET STRING (SIZE (4))</w:t>
            </w:r>
          </w:p>
        </w:tc>
        <w:tc>
          <w:tcPr>
            <w:tcW w:w="5668" w:type="dxa"/>
          </w:tcPr>
          <w:p w14:paraId="7EC130A1" w14:textId="77777777" w:rsidR="00A10DE8" w:rsidRDefault="00A10DE8" w:rsidP="00D945C8">
            <w:pPr>
              <w:pStyle w:val="TAL"/>
            </w:pPr>
            <w:r>
              <w:rPr>
                <w:rFonts w:cs="Arial"/>
                <w:szCs w:val="18"/>
              </w:rPr>
              <w:t>The IPv4 address being reported in binary representation.</w:t>
            </w:r>
          </w:p>
        </w:tc>
      </w:tr>
      <w:tr w:rsidR="00A10DE8" w14:paraId="3C378977" w14:textId="77777777" w:rsidTr="00D945C8">
        <w:trPr>
          <w:jc w:val="center"/>
        </w:trPr>
        <w:tc>
          <w:tcPr>
            <w:tcW w:w="2695" w:type="dxa"/>
          </w:tcPr>
          <w:p w14:paraId="72BBCE70" w14:textId="77777777" w:rsidR="00A10DE8" w:rsidRDefault="00A10DE8" w:rsidP="00D945C8">
            <w:pPr>
              <w:pStyle w:val="TAL"/>
            </w:pPr>
            <w:r>
              <w:t>IPv6Address</w:t>
            </w:r>
          </w:p>
        </w:tc>
        <w:tc>
          <w:tcPr>
            <w:tcW w:w="1266" w:type="dxa"/>
          </w:tcPr>
          <w:p w14:paraId="29EB9B12" w14:textId="77777777" w:rsidR="00A10DE8" w:rsidRDefault="00A10DE8" w:rsidP="00D945C8">
            <w:pPr>
              <w:pStyle w:val="TAL"/>
            </w:pPr>
            <w:r>
              <w:t>OCTET STRING (SIZE (16))</w:t>
            </w:r>
          </w:p>
        </w:tc>
        <w:tc>
          <w:tcPr>
            <w:tcW w:w="5668" w:type="dxa"/>
          </w:tcPr>
          <w:p w14:paraId="4EA8C918" w14:textId="77777777" w:rsidR="00A10DE8" w:rsidRDefault="00A10DE8" w:rsidP="00D945C8">
            <w:pPr>
              <w:pStyle w:val="TAL"/>
            </w:pPr>
            <w:r>
              <w:rPr>
                <w:rFonts w:cs="Arial"/>
                <w:szCs w:val="18"/>
              </w:rPr>
              <w:t>The IPv6 address being reported in binary representation.</w:t>
            </w:r>
          </w:p>
        </w:tc>
      </w:tr>
      <w:tr w:rsidR="00A10DE8" w14:paraId="6C4084A2" w14:textId="77777777" w:rsidTr="00D945C8">
        <w:trPr>
          <w:jc w:val="center"/>
        </w:trPr>
        <w:tc>
          <w:tcPr>
            <w:tcW w:w="2695" w:type="dxa"/>
          </w:tcPr>
          <w:p w14:paraId="39A17BB6" w14:textId="77777777" w:rsidR="00A10DE8" w:rsidRDefault="00A10DE8" w:rsidP="00D945C8">
            <w:pPr>
              <w:pStyle w:val="TAL"/>
            </w:pPr>
            <w:r>
              <w:t>MCC</w:t>
            </w:r>
          </w:p>
        </w:tc>
        <w:tc>
          <w:tcPr>
            <w:tcW w:w="1266" w:type="dxa"/>
          </w:tcPr>
          <w:p w14:paraId="0313DB06" w14:textId="77777777" w:rsidR="00A10DE8" w:rsidRDefault="00A10DE8" w:rsidP="00D945C8">
            <w:pPr>
              <w:pStyle w:val="TAL"/>
            </w:pPr>
            <w:r w:rsidRPr="00507F0D">
              <w:t>NumericString (SIZE</w:t>
            </w:r>
            <w:r>
              <w:t xml:space="preserve"> </w:t>
            </w:r>
            <w:r w:rsidRPr="00507F0D">
              <w:t>(3))</w:t>
            </w:r>
          </w:p>
        </w:tc>
        <w:tc>
          <w:tcPr>
            <w:tcW w:w="5668" w:type="dxa"/>
          </w:tcPr>
          <w:p w14:paraId="2BC629DB" w14:textId="77777777" w:rsidR="00A10DE8" w:rsidRDefault="00A10DE8" w:rsidP="00D945C8">
            <w:pPr>
              <w:pStyle w:val="TAL"/>
            </w:pPr>
            <w:r>
              <w:rPr>
                <w:rFonts w:cs="Arial"/>
                <w:szCs w:val="18"/>
              </w:rPr>
              <w:t>Mobile Country Code.</w:t>
            </w:r>
          </w:p>
        </w:tc>
      </w:tr>
      <w:tr w:rsidR="00A10DE8" w14:paraId="2EC36C4B" w14:textId="77777777" w:rsidTr="00D945C8">
        <w:trPr>
          <w:jc w:val="center"/>
        </w:trPr>
        <w:tc>
          <w:tcPr>
            <w:tcW w:w="2695" w:type="dxa"/>
          </w:tcPr>
          <w:p w14:paraId="022D360A" w14:textId="77777777" w:rsidR="00A10DE8" w:rsidRDefault="00A10DE8" w:rsidP="00D945C8">
            <w:pPr>
              <w:pStyle w:val="TAL"/>
            </w:pPr>
            <w:r>
              <w:t>MNC</w:t>
            </w:r>
          </w:p>
        </w:tc>
        <w:tc>
          <w:tcPr>
            <w:tcW w:w="1266" w:type="dxa"/>
          </w:tcPr>
          <w:p w14:paraId="1B7EC26D" w14:textId="77777777" w:rsidR="00A10DE8" w:rsidRPr="00507F0D" w:rsidRDefault="00A10DE8" w:rsidP="00D945C8">
            <w:pPr>
              <w:pStyle w:val="TAL"/>
            </w:pPr>
            <w:r w:rsidRPr="00507F0D">
              <w:t>NumericString (SIZE</w:t>
            </w:r>
            <w:r>
              <w:t xml:space="preserve"> </w:t>
            </w:r>
            <w:r w:rsidRPr="00507F0D">
              <w:t>(2..3))</w:t>
            </w:r>
          </w:p>
        </w:tc>
        <w:tc>
          <w:tcPr>
            <w:tcW w:w="5668" w:type="dxa"/>
          </w:tcPr>
          <w:p w14:paraId="68F58A31" w14:textId="77777777" w:rsidR="00A10DE8" w:rsidRDefault="00A10DE8" w:rsidP="00D945C8">
            <w:pPr>
              <w:pStyle w:val="TAL"/>
              <w:rPr>
                <w:rFonts w:cs="Arial"/>
                <w:szCs w:val="18"/>
              </w:rPr>
            </w:pPr>
            <w:r>
              <w:rPr>
                <w:rFonts w:cs="Arial"/>
                <w:szCs w:val="18"/>
              </w:rPr>
              <w:t>Mobile Network Code.</w:t>
            </w:r>
          </w:p>
        </w:tc>
      </w:tr>
      <w:tr w:rsidR="00A10DE8" w14:paraId="0FA75BFE" w14:textId="77777777" w:rsidTr="00D945C8">
        <w:trPr>
          <w:jc w:val="center"/>
        </w:trPr>
        <w:tc>
          <w:tcPr>
            <w:tcW w:w="2695" w:type="dxa"/>
          </w:tcPr>
          <w:p w14:paraId="1A1E41B4" w14:textId="77777777" w:rsidR="00A10DE8" w:rsidRDefault="00A10DE8" w:rsidP="00D945C8">
            <w:pPr>
              <w:pStyle w:val="TAL"/>
            </w:pPr>
            <w:r>
              <w:t>MUSIMUERequestType</w:t>
            </w:r>
          </w:p>
        </w:tc>
        <w:tc>
          <w:tcPr>
            <w:tcW w:w="1266" w:type="dxa"/>
          </w:tcPr>
          <w:p w14:paraId="15CB62AC" w14:textId="77777777" w:rsidR="00A10DE8" w:rsidRDefault="00A10DE8" w:rsidP="00D945C8">
            <w:pPr>
              <w:pStyle w:val="TAL"/>
            </w:pPr>
            <w:r>
              <w:t>OCTET STRING (SIZE(1))</w:t>
            </w:r>
          </w:p>
        </w:tc>
        <w:tc>
          <w:tcPr>
            <w:tcW w:w="5668" w:type="dxa"/>
          </w:tcPr>
          <w:p w14:paraId="36951084" w14:textId="77777777" w:rsidR="00A10DE8" w:rsidRDefault="00A10DE8" w:rsidP="00D945C8">
            <w:pPr>
              <w:pStyle w:val="TAL"/>
            </w:pPr>
            <w:r>
              <w:t xml:space="preserve">Indicates the reason the UE has requested the release of NAS Signalling or rejected paging. </w:t>
            </w:r>
            <w:r>
              <w:rPr>
                <w:rFonts w:cs="Arial"/>
              </w:rPr>
              <w:t>Encoded per UE Request Type omitting the first two octets. See TS 24.301 [51] clause 9.9.3.65.</w:t>
            </w:r>
          </w:p>
        </w:tc>
      </w:tr>
      <w:tr w:rsidR="00A10DE8" w14:paraId="64DC120C" w14:textId="77777777" w:rsidTr="00D945C8">
        <w:trPr>
          <w:jc w:val="center"/>
        </w:trPr>
        <w:tc>
          <w:tcPr>
            <w:tcW w:w="2695" w:type="dxa"/>
          </w:tcPr>
          <w:p w14:paraId="2280D00E" w14:textId="77777777" w:rsidR="00A10DE8" w:rsidRDefault="00A10DE8" w:rsidP="00D945C8">
            <w:pPr>
              <w:pStyle w:val="TAL"/>
            </w:pPr>
            <w:r>
              <w:t>NID</w:t>
            </w:r>
          </w:p>
        </w:tc>
        <w:tc>
          <w:tcPr>
            <w:tcW w:w="1266" w:type="dxa"/>
          </w:tcPr>
          <w:p w14:paraId="42BA6614" w14:textId="77777777" w:rsidR="00A10DE8" w:rsidRDefault="00A10DE8" w:rsidP="00D945C8">
            <w:pPr>
              <w:pStyle w:val="TAL"/>
            </w:pPr>
            <w:r>
              <w:t>UTF8String (SIZE(11))</w:t>
            </w:r>
          </w:p>
        </w:tc>
        <w:tc>
          <w:tcPr>
            <w:tcW w:w="5668" w:type="dxa"/>
          </w:tcPr>
          <w:p w14:paraId="03EAE190" w14:textId="77777777" w:rsidR="00A10DE8" w:rsidRDefault="00A10DE8" w:rsidP="00D945C8">
            <w:pPr>
              <w:pStyle w:val="TAL"/>
            </w:pPr>
            <w:r w:rsidRPr="001D2CEF">
              <w:rPr>
                <w:rFonts w:cs="Arial"/>
                <w:szCs w:val="18"/>
              </w:rPr>
              <w:t>This represents the Network Identifier, which together with a PLMN ID is used to identify an SNPN</w:t>
            </w:r>
            <w:r>
              <w:rPr>
                <w:rFonts w:cs="Arial"/>
                <w:szCs w:val="18"/>
              </w:rPr>
              <w:t>. See TS 23.003 [19] clause 12.7.1. Encoded as per TS 29.571 [17] clause 5.4.3.</w:t>
            </w:r>
          </w:p>
        </w:tc>
      </w:tr>
      <w:tr w:rsidR="00A10DE8" w14:paraId="015665EE" w14:textId="77777777" w:rsidTr="00D945C8">
        <w:trPr>
          <w:jc w:val="center"/>
        </w:trPr>
        <w:tc>
          <w:tcPr>
            <w:tcW w:w="2695" w:type="dxa"/>
          </w:tcPr>
          <w:p w14:paraId="69AD5429" w14:textId="77777777" w:rsidR="00A10DE8" w:rsidRDefault="00A10DE8" w:rsidP="00D945C8">
            <w:pPr>
              <w:pStyle w:val="TAL"/>
            </w:pPr>
            <w:r>
              <w:t>PagingRestrictionIndicator</w:t>
            </w:r>
          </w:p>
        </w:tc>
        <w:tc>
          <w:tcPr>
            <w:tcW w:w="1266" w:type="dxa"/>
          </w:tcPr>
          <w:p w14:paraId="3982A820" w14:textId="77777777" w:rsidR="00A10DE8" w:rsidRDefault="00A10DE8" w:rsidP="00D945C8">
            <w:pPr>
              <w:pStyle w:val="TAL"/>
            </w:pPr>
            <w:r>
              <w:t>OCTET STRING (SIZE(1..33))</w:t>
            </w:r>
          </w:p>
        </w:tc>
        <w:tc>
          <w:tcPr>
            <w:tcW w:w="5668" w:type="dxa"/>
          </w:tcPr>
          <w:p w14:paraId="6478976F" w14:textId="77777777" w:rsidR="00A10DE8" w:rsidRDefault="00A10DE8" w:rsidP="00D945C8">
            <w:pPr>
              <w:pStyle w:val="TAL"/>
            </w:pPr>
            <w:r>
              <w:t xml:space="preserve">Indicates the paging restriction requested by the UE or applied by the network for a UE. Derived from the Paging Restriction defined in TS 24.301 [51] clause 9.9.3.66 and TS 24.501 [13] clause 9.11.3.77. </w:t>
            </w:r>
          </w:p>
        </w:tc>
      </w:tr>
      <w:tr w:rsidR="00A10DE8" w14:paraId="7AA0E5E4" w14:textId="77777777" w:rsidTr="00D945C8">
        <w:trPr>
          <w:jc w:val="center"/>
        </w:trPr>
        <w:tc>
          <w:tcPr>
            <w:tcW w:w="2695" w:type="dxa"/>
          </w:tcPr>
          <w:p w14:paraId="6A90FE73" w14:textId="77777777" w:rsidR="00A10DE8" w:rsidRDefault="00A10DE8" w:rsidP="00D945C8">
            <w:pPr>
              <w:pStyle w:val="TAL"/>
            </w:pPr>
            <w:r>
              <w:t>RAC</w:t>
            </w:r>
          </w:p>
        </w:tc>
        <w:tc>
          <w:tcPr>
            <w:tcW w:w="1266" w:type="dxa"/>
          </w:tcPr>
          <w:p w14:paraId="577E7B50" w14:textId="77777777" w:rsidR="00A10DE8" w:rsidRDefault="00A10DE8" w:rsidP="00D945C8">
            <w:pPr>
              <w:pStyle w:val="TAL"/>
            </w:pPr>
            <w:r>
              <w:t>OCTET STRING (SIZE (2))</w:t>
            </w:r>
          </w:p>
        </w:tc>
        <w:tc>
          <w:tcPr>
            <w:tcW w:w="5668" w:type="dxa"/>
          </w:tcPr>
          <w:p w14:paraId="2A4D82D5" w14:textId="77777777" w:rsidR="00A10DE8" w:rsidRDefault="00A10DE8" w:rsidP="00D945C8">
            <w:pPr>
              <w:pStyle w:val="TAL"/>
            </w:pPr>
            <w:r>
              <w:t>Routing Area Code identifying a routing area within a location area. Defined in TS 23.003 [19] clause 4.2.</w:t>
            </w:r>
          </w:p>
        </w:tc>
      </w:tr>
      <w:tr w:rsidR="00A10DE8" w14:paraId="0717D8B3" w14:textId="77777777" w:rsidTr="00D945C8">
        <w:trPr>
          <w:jc w:val="center"/>
        </w:trPr>
        <w:tc>
          <w:tcPr>
            <w:tcW w:w="2695" w:type="dxa"/>
          </w:tcPr>
          <w:p w14:paraId="09A044BB" w14:textId="77777777" w:rsidR="00A10DE8" w:rsidRDefault="00A10DE8" w:rsidP="00D945C8">
            <w:pPr>
              <w:pStyle w:val="TAL"/>
            </w:pPr>
            <w:r>
              <w:t>RATFrequencySelectionPriority</w:t>
            </w:r>
          </w:p>
        </w:tc>
        <w:tc>
          <w:tcPr>
            <w:tcW w:w="1266" w:type="dxa"/>
          </w:tcPr>
          <w:p w14:paraId="647978CC" w14:textId="77777777" w:rsidR="00A10DE8" w:rsidRDefault="00A10DE8" w:rsidP="00D945C8">
            <w:pPr>
              <w:pStyle w:val="TAL"/>
            </w:pPr>
            <w:r>
              <w:t>INTEGER (1..256)</w:t>
            </w:r>
          </w:p>
        </w:tc>
        <w:tc>
          <w:tcPr>
            <w:tcW w:w="5668" w:type="dxa"/>
          </w:tcPr>
          <w:p w14:paraId="231C1329" w14:textId="77A645CC" w:rsidR="00A10DE8" w:rsidRDefault="00A10DE8" w:rsidP="00D945C8">
            <w:pPr>
              <w:pStyle w:val="TAL"/>
            </w:pPr>
            <w:r>
              <w:t>Indicates the RAT/Frequency priority to define camp priorities in Idle mode and inter-RAT/inter-</w:t>
            </w:r>
            <w:r w:rsidR="002F5A4F">
              <w:t>frequency</w:t>
            </w:r>
            <w:r>
              <w:t xml:space="preserve"> priorities for handover in Active mode. See TS 38.413 [23] clause 9.3.1.61 and TS 36.413 [38] clause 9.2.1.39.</w:t>
            </w:r>
          </w:p>
        </w:tc>
      </w:tr>
      <w:tr w:rsidR="00A10DE8" w14:paraId="3C731EFA" w14:textId="77777777" w:rsidTr="00D945C8">
        <w:trPr>
          <w:jc w:val="center"/>
        </w:trPr>
        <w:tc>
          <w:tcPr>
            <w:tcW w:w="2695" w:type="dxa"/>
          </w:tcPr>
          <w:p w14:paraId="38E10579" w14:textId="77777777" w:rsidR="00A10DE8" w:rsidRDefault="00A10DE8" w:rsidP="00D945C8">
            <w:pPr>
              <w:pStyle w:val="TAL"/>
            </w:pPr>
            <w:r>
              <w:t>RATRestrictionInformation</w:t>
            </w:r>
          </w:p>
        </w:tc>
        <w:tc>
          <w:tcPr>
            <w:tcW w:w="1266" w:type="dxa"/>
          </w:tcPr>
          <w:p w14:paraId="2B9BC082" w14:textId="77777777" w:rsidR="00A10DE8" w:rsidRDefault="00A10DE8" w:rsidP="00D945C8">
            <w:pPr>
              <w:pStyle w:val="TAL"/>
            </w:pPr>
            <w:r>
              <w:t>BIT STRING (SIZE(8,…))</w:t>
            </w:r>
          </w:p>
        </w:tc>
        <w:tc>
          <w:tcPr>
            <w:tcW w:w="5668" w:type="dxa"/>
          </w:tcPr>
          <w:p w14:paraId="113514FE" w14:textId="77777777" w:rsidR="00A10DE8" w:rsidRDefault="00A10DE8" w:rsidP="00D945C8">
            <w:pPr>
              <w:pStyle w:val="TAL"/>
            </w:pPr>
            <w:r>
              <w:t>Indicates a list of RATs that are restricted. When used in EPS records, this IE is encoded as specified in TS 36.413 [38] clause 9.2.1.22. When used in 5GS records, this IE is encoded as specified in TS 38.413 [23] clause 9.3.1.85.</w:t>
            </w:r>
          </w:p>
        </w:tc>
      </w:tr>
      <w:tr w:rsidR="00A10DE8" w14:paraId="2120AED7" w14:textId="77777777" w:rsidTr="00D945C8">
        <w:trPr>
          <w:jc w:val="center"/>
        </w:trPr>
        <w:tc>
          <w:tcPr>
            <w:tcW w:w="2695" w:type="dxa"/>
          </w:tcPr>
          <w:p w14:paraId="27783A55" w14:textId="77777777" w:rsidR="00A10DE8" w:rsidRDefault="00A10DE8" w:rsidP="00D945C8">
            <w:pPr>
              <w:pStyle w:val="TAL"/>
            </w:pPr>
            <w:r>
              <w:t>SAC</w:t>
            </w:r>
          </w:p>
        </w:tc>
        <w:tc>
          <w:tcPr>
            <w:tcW w:w="1266" w:type="dxa"/>
          </w:tcPr>
          <w:p w14:paraId="4A629CBB" w14:textId="77777777" w:rsidR="00A10DE8" w:rsidRDefault="00A10DE8" w:rsidP="00D945C8">
            <w:pPr>
              <w:pStyle w:val="TAL"/>
            </w:pPr>
            <w:r>
              <w:t>OCTET STRING (SIZE (2))</w:t>
            </w:r>
          </w:p>
        </w:tc>
        <w:tc>
          <w:tcPr>
            <w:tcW w:w="5668" w:type="dxa"/>
          </w:tcPr>
          <w:p w14:paraId="44238135" w14:textId="77777777" w:rsidR="00A10DE8" w:rsidRDefault="00A10DE8" w:rsidP="00D945C8">
            <w:pPr>
              <w:pStyle w:val="TAL"/>
            </w:pPr>
            <w:r>
              <w:t>The Service Area Code (SAC) together with the PLMN-Id and the LAC constitute the Service Area Identifier. The SAC is defined by the operator and set in the RNC via O&amp;M. Defined in TS 23.003 [19] clause 12.5.</w:t>
            </w:r>
          </w:p>
        </w:tc>
      </w:tr>
      <w:tr w:rsidR="00A10DE8" w14:paraId="3E9322B2" w14:textId="77777777" w:rsidTr="00D945C8">
        <w:trPr>
          <w:jc w:val="center"/>
        </w:trPr>
        <w:tc>
          <w:tcPr>
            <w:tcW w:w="2695" w:type="dxa"/>
          </w:tcPr>
          <w:p w14:paraId="7DE026BF" w14:textId="77777777" w:rsidR="00A10DE8" w:rsidRDefault="00A10DE8" w:rsidP="00D945C8">
            <w:pPr>
              <w:pStyle w:val="TAL"/>
            </w:pPr>
            <w:r>
              <w:t>TAC</w:t>
            </w:r>
          </w:p>
        </w:tc>
        <w:tc>
          <w:tcPr>
            <w:tcW w:w="1266" w:type="dxa"/>
          </w:tcPr>
          <w:p w14:paraId="1B3B79E1" w14:textId="77777777" w:rsidR="00A10DE8" w:rsidRDefault="00A10DE8" w:rsidP="00D945C8">
            <w:pPr>
              <w:pStyle w:val="TAL"/>
            </w:pPr>
            <w:r>
              <w:t>OCTET STRING (SIZE(2..3))</w:t>
            </w:r>
          </w:p>
        </w:tc>
        <w:tc>
          <w:tcPr>
            <w:tcW w:w="5668" w:type="dxa"/>
          </w:tcPr>
          <w:p w14:paraId="53BF7664" w14:textId="77777777" w:rsidR="00A10DE8" w:rsidRPr="005F01D1" w:rsidRDefault="00A10DE8" w:rsidP="00D945C8">
            <w:pPr>
              <w:pStyle w:val="TAL"/>
              <w:rPr>
                <w:rFonts w:cs="Arial"/>
                <w:szCs w:val="18"/>
              </w:rPr>
            </w:pPr>
            <w:r w:rsidRPr="005F01D1">
              <w:rPr>
                <w:rFonts w:cs="Arial"/>
                <w:szCs w:val="18"/>
              </w:rPr>
              <w:t xml:space="preserve">The tracking area code being reported. </w:t>
            </w:r>
          </w:p>
          <w:p w14:paraId="732DC95E" w14:textId="77777777" w:rsidR="00A10DE8" w:rsidRDefault="00A10DE8" w:rsidP="00D945C8">
            <w:pPr>
              <w:pStyle w:val="TAL"/>
            </w:pPr>
            <w:r w:rsidRPr="005F01D1">
              <w:rPr>
                <w:rFonts w:cs="Arial"/>
                <w:szCs w:val="18"/>
              </w:rPr>
              <w:t>Given in the format specified in TS 38.413 [23] clause 9.3.3.10</w:t>
            </w:r>
            <w:r>
              <w:rPr>
                <w:rFonts w:cs="Arial"/>
                <w:szCs w:val="18"/>
              </w:rPr>
              <w:t>.</w:t>
            </w:r>
          </w:p>
        </w:tc>
      </w:tr>
      <w:tr w:rsidR="00A10DE8" w14:paraId="7B8D9B9C" w14:textId="77777777" w:rsidTr="00D945C8">
        <w:trPr>
          <w:jc w:val="center"/>
        </w:trPr>
        <w:tc>
          <w:tcPr>
            <w:tcW w:w="2695" w:type="dxa"/>
          </w:tcPr>
          <w:p w14:paraId="2DA6D0C5" w14:textId="77777777" w:rsidR="00A10DE8" w:rsidRDefault="00A10DE8" w:rsidP="00D945C8">
            <w:pPr>
              <w:pStyle w:val="TAL"/>
            </w:pPr>
            <w:r>
              <w:t>Timestamp</w:t>
            </w:r>
          </w:p>
        </w:tc>
        <w:tc>
          <w:tcPr>
            <w:tcW w:w="1266" w:type="dxa"/>
          </w:tcPr>
          <w:p w14:paraId="73A3E1B1" w14:textId="77777777" w:rsidR="00A10DE8" w:rsidRDefault="00A10DE8" w:rsidP="00D945C8">
            <w:pPr>
              <w:pStyle w:val="TAL"/>
            </w:pPr>
            <w:r>
              <w:t>GeneralizedTime</w:t>
            </w:r>
          </w:p>
        </w:tc>
        <w:tc>
          <w:tcPr>
            <w:tcW w:w="5668" w:type="dxa"/>
          </w:tcPr>
          <w:p w14:paraId="7116321E" w14:textId="40D0A99B" w:rsidR="00A10DE8" w:rsidRDefault="00A10DE8" w:rsidP="00D945C8">
            <w:pPr>
              <w:pStyle w:val="TAL"/>
            </w:pPr>
            <w:r>
              <w:rPr>
                <w:rFonts w:cs="Arial"/>
                <w:szCs w:val="18"/>
              </w:rPr>
              <w:t xml:space="preserve">Unless </w:t>
            </w:r>
            <w:r w:rsidR="002F5A4F">
              <w:rPr>
                <w:rFonts w:cs="Arial"/>
                <w:szCs w:val="18"/>
              </w:rPr>
              <w:t>otherwise</w:t>
            </w:r>
            <w:r>
              <w:rPr>
                <w:rFonts w:cs="Arial"/>
                <w:szCs w:val="18"/>
              </w:rPr>
              <w:t xml:space="preserve"> specified, </w:t>
            </w:r>
            <w:r>
              <w:t>the timestamp s</w:t>
            </w:r>
            <w:r w:rsidRPr="00454130">
              <w:t xml:space="preserve">hall be given qualified with time zone information (i.e. as UTC or offset from UTC, not </w:t>
            </w:r>
            <w:r>
              <w:t>using the</w:t>
            </w:r>
            <w:r w:rsidRPr="00454130">
              <w:t xml:space="preserve"> local time</w:t>
            </w:r>
            <w:r>
              <w:t xml:space="preserve"> format).</w:t>
            </w:r>
          </w:p>
        </w:tc>
      </w:tr>
      <w:tr w:rsidR="00A10DE8" w14:paraId="66C03599" w14:textId="77777777" w:rsidTr="00D945C8">
        <w:trPr>
          <w:jc w:val="center"/>
        </w:trPr>
        <w:tc>
          <w:tcPr>
            <w:tcW w:w="2695" w:type="dxa"/>
          </w:tcPr>
          <w:p w14:paraId="0297B37A" w14:textId="77777777" w:rsidR="00A10DE8" w:rsidRDefault="00A10DE8" w:rsidP="00D945C8">
            <w:pPr>
              <w:pStyle w:val="TAL"/>
            </w:pPr>
            <w:r>
              <w:t>TimeZone</w:t>
            </w:r>
          </w:p>
        </w:tc>
        <w:tc>
          <w:tcPr>
            <w:tcW w:w="1266" w:type="dxa"/>
          </w:tcPr>
          <w:p w14:paraId="10CCEFEB" w14:textId="77777777" w:rsidR="00A10DE8" w:rsidRDefault="00A10DE8" w:rsidP="00D945C8">
            <w:pPr>
              <w:pStyle w:val="TAL"/>
            </w:pPr>
            <w:r>
              <w:t>UTF8String</w:t>
            </w:r>
          </w:p>
        </w:tc>
        <w:tc>
          <w:tcPr>
            <w:tcW w:w="5668" w:type="dxa"/>
          </w:tcPr>
          <w:p w14:paraId="211CBE60" w14:textId="54B144C3" w:rsidR="00A10DE8" w:rsidRDefault="00A10DE8" w:rsidP="00D945C8">
            <w:pPr>
              <w:pStyle w:val="TAL"/>
            </w:pPr>
            <w:r>
              <w:t>String containing the contents defined in TS 29.571 [17] table 5.2.2-1.</w:t>
            </w:r>
          </w:p>
        </w:tc>
      </w:tr>
    </w:tbl>
    <w:p w14:paraId="76D52EC8" w14:textId="77777777" w:rsidR="00A10DE8" w:rsidRDefault="00A10DE8" w:rsidP="00A10DE8"/>
    <w:p w14:paraId="6B70A6B0" w14:textId="77777777" w:rsidR="00A10DE8" w:rsidRDefault="00A10DE8" w:rsidP="00A10DE8">
      <w:r>
        <w:t>Table 8.2-2 contains the details for types that consist only of a SEQUENCE OF or SET OF.</w:t>
      </w:r>
    </w:p>
    <w:p w14:paraId="5BB7ADD7" w14:textId="77777777" w:rsidR="00A10DE8" w:rsidRPr="00F11966" w:rsidRDefault="00A10DE8" w:rsidP="00A10DE8">
      <w:pPr>
        <w:pStyle w:val="TH"/>
      </w:pPr>
      <w:r>
        <w:t>Table 8.2-2</w:t>
      </w:r>
      <w:r w:rsidRPr="00760004">
        <w:t xml:space="preserve">: </w:t>
      </w:r>
      <w:r>
        <w:t>Details of SEQUENCE OF Types</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2161"/>
        <w:gridCol w:w="721"/>
        <w:gridCol w:w="5166"/>
      </w:tblGrid>
      <w:tr w:rsidR="00A10DE8" w:rsidRPr="00760004" w14:paraId="0FCA6814" w14:textId="77777777" w:rsidTr="00D945C8">
        <w:trPr>
          <w:jc w:val="center"/>
        </w:trPr>
        <w:tc>
          <w:tcPr>
            <w:tcW w:w="836" w:type="pct"/>
          </w:tcPr>
          <w:p w14:paraId="3094ED58" w14:textId="77777777" w:rsidR="00A10DE8" w:rsidRPr="00760004" w:rsidRDefault="00A10DE8" w:rsidP="00D945C8">
            <w:pPr>
              <w:pStyle w:val="TAH"/>
            </w:pPr>
            <w:r>
              <w:t>Type</w:t>
            </w:r>
            <w:r w:rsidRPr="00760004">
              <w:t xml:space="preserve"> name</w:t>
            </w:r>
          </w:p>
        </w:tc>
        <w:tc>
          <w:tcPr>
            <w:tcW w:w="1118" w:type="pct"/>
          </w:tcPr>
          <w:p w14:paraId="5C621372" w14:textId="77777777" w:rsidR="00A10DE8" w:rsidRPr="00760004" w:rsidRDefault="00A10DE8" w:rsidP="00D945C8">
            <w:pPr>
              <w:pStyle w:val="TAH"/>
            </w:pPr>
            <w:r>
              <w:t>Definition</w:t>
            </w:r>
          </w:p>
        </w:tc>
        <w:tc>
          <w:tcPr>
            <w:tcW w:w="373" w:type="pct"/>
          </w:tcPr>
          <w:p w14:paraId="3990EB62" w14:textId="77777777" w:rsidR="00A10DE8" w:rsidRPr="00760004" w:rsidRDefault="00A10DE8" w:rsidP="00D945C8">
            <w:pPr>
              <w:pStyle w:val="TAH"/>
            </w:pPr>
            <w:r>
              <w:t>Cardinality</w:t>
            </w:r>
          </w:p>
        </w:tc>
        <w:tc>
          <w:tcPr>
            <w:tcW w:w="2674" w:type="pct"/>
          </w:tcPr>
          <w:p w14:paraId="07A2E8D2" w14:textId="77777777" w:rsidR="00A10DE8" w:rsidRPr="00760004" w:rsidRDefault="00A10DE8" w:rsidP="00D945C8">
            <w:pPr>
              <w:pStyle w:val="TAH"/>
            </w:pPr>
            <w:r w:rsidRPr="00760004">
              <w:t>Description</w:t>
            </w:r>
          </w:p>
        </w:tc>
      </w:tr>
      <w:tr w:rsidR="00A10DE8" w:rsidRPr="00760004" w14:paraId="7DB44C0D" w14:textId="77777777" w:rsidTr="00D945C8">
        <w:trPr>
          <w:jc w:val="center"/>
        </w:trPr>
        <w:tc>
          <w:tcPr>
            <w:tcW w:w="836" w:type="pct"/>
          </w:tcPr>
          <w:p w14:paraId="63078C0C" w14:textId="77777777" w:rsidR="00A10DE8" w:rsidRDefault="00A10DE8" w:rsidP="00D945C8">
            <w:pPr>
              <w:pStyle w:val="TAL"/>
            </w:pPr>
            <w:r>
              <w:t>TAIList</w:t>
            </w:r>
          </w:p>
        </w:tc>
        <w:tc>
          <w:tcPr>
            <w:tcW w:w="1118" w:type="pct"/>
          </w:tcPr>
          <w:p w14:paraId="33949ED2" w14:textId="77777777" w:rsidR="00A10DE8" w:rsidRDefault="00A10DE8" w:rsidP="00D945C8">
            <w:pPr>
              <w:pStyle w:val="TAL"/>
            </w:pPr>
            <w:r>
              <w:t>SEQUENCE OF TAI</w:t>
            </w:r>
          </w:p>
        </w:tc>
        <w:tc>
          <w:tcPr>
            <w:tcW w:w="373" w:type="pct"/>
          </w:tcPr>
          <w:p w14:paraId="679DBECB" w14:textId="77777777" w:rsidR="00A10DE8" w:rsidRDefault="00A10DE8" w:rsidP="00D945C8">
            <w:pPr>
              <w:pStyle w:val="TAL"/>
            </w:pPr>
            <w:r>
              <w:t>0..MAX</w:t>
            </w:r>
          </w:p>
        </w:tc>
        <w:tc>
          <w:tcPr>
            <w:tcW w:w="2674" w:type="pct"/>
          </w:tcPr>
          <w:p w14:paraId="29AD7027" w14:textId="77777777" w:rsidR="00A10DE8" w:rsidRDefault="00A10DE8" w:rsidP="00D945C8">
            <w:pPr>
              <w:pStyle w:val="TAL"/>
            </w:pPr>
            <w:r>
              <w:t>Contains a list of TAIs</w:t>
            </w:r>
          </w:p>
        </w:tc>
      </w:tr>
      <w:tr w:rsidR="00A10DE8" w:rsidRPr="00760004" w14:paraId="7AF1E578" w14:textId="77777777" w:rsidTr="00D945C8">
        <w:trPr>
          <w:jc w:val="center"/>
        </w:trPr>
        <w:tc>
          <w:tcPr>
            <w:tcW w:w="836" w:type="pct"/>
          </w:tcPr>
          <w:p w14:paraId="08D67E4B" w14:textId="77777777" w:rsidR="00A10DE8" w:rsidRDefault="00A10DE8" w:rsidP="00D945C8">
            <w:pPr>
              <w:pStyle w:val="TAL"/>
            </w:pPr>
            <w:r>
              <w:t>PLMNList</w:t>
            </w:r>
          </w:p>
        </w:tc>
        <w:tc>
          <w:tcPr>
            <w:tcW w:w="1118" w:type="pct"/>
          </w:tcPr>
          <w:p w14:paraId="27B7C88E" w14:textId="77777777" w:rsidR="00A10DE8" w:rsidRDefault="00A10DE8" w:rsidP="00D945C8">
            <w:pPr>
              <w:pStyle w:val="TAL"/>
            </w:pPr>
            <w:r>
              <w:t>SEQUENCE OF PLMNID</w:t>
            </w:r>
          </w:p>
        </w:tc>
        <w:tc>
          <w:tcPr>
            <w:tcW w:w="373" w:type="pct"/>
          </w:tcPr>
          <w:p w14:paraId="5095CA19" w14:textId="77777777" w:rsidR="00A10DE8" w:rsidRDefault="00A10DE8" w:rsidP="00D945C8">
            <w:pPr>
              <w:pStyle w:val="TAL"/>
            </w:pPr>
            <w:r>
              <w:t>1..MAX</w:t>
            </w:r>
          </w:p>
        </w:tc>
        <w:tc>
          <w:tcPr>
            <w:tcW w:w="2674" w:type="pct"/>
          </w:tcPr>
          <w:p w14:paraId="1D770B1C" w14:textId="77777777" w:rsidR="00A10DE8" w:rsidRDefault="00A10DE8" w:rsidP="00D945C8">
            <w:pPr>
              <w:pStyle w:val="TAL"/>
            </w:pPr>
            <w:r>
              <w:t>Contains a list of PLMNs</w:t>
            </w:r>
          </w:p>
        </w:tc>
      </w:tr>
      <w:tr w:rsidR="00A10DE8" w:rsidRPr="00760004" w14:paraId="01BBBADD" w14:textId="77777777" w:rsidTr="00D945C8">
        <w:trPr>
          <w:jc w:val="center"/>
        </w:trPr>
        <w:tc>
          <w:tcPr>
            <w:tcW w:w="836" w:type="pct"/>
          </w:tcPr>
          <w:p w14:paraId="2CFD248E" w14:textId="77777777" w:rsidR="00A10DE8" w:rsidRDefault="00A10DE8" w:rsidP="00D945C8">
            <w:pPr>
              <w:pStyle w:val="TAL"/>
            </w:pPr>
            <w:r>
              <w:t>ForbiddenTACs</w:t>
            </w:r>
          </w:p>
        </w:tc>
        <w:tc>
          <w:tcPr>
            <w:tcW w:w="1118" w:type="pct"/>
          </w:tcPr>
          <w:p w14:paraId="06702E16" w14:textId="77777777" w:rsidR="00A10DE8" w:rsidRDefault="00A10DE8" w:rsidP="00D945C8">
            <w:pPr>
              <w:pStyle w:val="TAL"/>
            </w:pPr>
            <w:r>
              <w:t>SEQUENCE OF TAC</w:t>
            </w:r>
          </w:p>
        </w:tc>
        <w:tc>
          <w:tcPr>
            <w:tcW w:w="373" w:type="pct"/>
          </w:tcPr>
          <w:p w14:paraId="18A4B4F2" w14:textId="77777777" w:rsidR="00A10DE8" w:rsidRDefault="00A10DE8" w:rsidP="00D945C8">
            <w:pPr>
              <w:pStyle w:val="TAL"/>
            </w:pPr>
            <w:r>
              <w:t>1..MAX</w:t>
            </w:r>
          </w:p>
        </w:tc>
        <w:tc>
          <w:tcPr>
            <w:tcW w:w="2674" w:type="pct"/>
          </w:tcPr>
          <w:p w14:paraId="01BE6F2D" w14:textId="77777777" w:rsidR="00A10DE8" w:rsidRDefault="00A10DE8" w:rsidP="00D945C8">
            <w:pPr>
              <w:pStyle w:val="TAL"/>
              <w:tabs>
                <w:tab w:val="left" w:pos="3167"/>
              </w:tabs>
            </w:pPr>
            <w:r>
              <w:t>Contains a list of TACs.</w:t>
            </w:r>
          </w:p>
        </w:tc>
      </w:tr>
      <w:tr w:rsidR="00A10DE8" w:rsidRPr="00760004" w14:paraId="2D393C16" w14:textId="77777777" w:rsidTr="00D945C8">
        <w:trPr>
          <w:jc w:val="center"/>
        </w:trPr>
        <w:tc>
          <w:tcPr>
            <w:tcW w:w="836" w:type="pct"/>
          </w:tcPr>
          <w:p w14:paraId="19FC5588" w14:textId="77777777" w:rsidR="00A10DE8" w:rsidRDefault="00A10DE8" w:rsidP="00D945C8">
            <w:pPr>
              <w:pStyle w:val="TAL"/>
            </w:pPr>
            <w:r>
              <w:t>ForbiddenLACs</w:t>
            </w:r>
          </w:p>
        </w:tc>
        <w:tc>
          <w:tcPr>
            <w:tcW w:w="1118" w:type="pct"/>
          </w:tcPr>
          <w:p w14:paraId="0069F116" w14:textId="77777777" w:rsidR="00A10DE8" w:rsidRDefault="00A10DE8" w:rsidP="00D945C8">
            <w:pPr>
              <w:pStyle w:val="TAL"/>
            </w:pPr>
            <w:r>
              <w:t>SEQUENCE OF LAC</w:t>
            </w:r>
          </w:p>
        </w:tc>
        <w:tc>
          <w:tcPr>
            <w:tcW w:w="373" w:type="pct"/>
          </w:tcPr>
          <w:p w14:paraId="7B528B0F" w14:textId="77777777" w:rsidR="00A10DE8" w:rsidRDefault="00A10DE8" w:rsidP="00D945C8">
            <w:pPr>
              <w:pStyle w:val="TAL"/>
            </w:pPr>
            <w:r>
              <w:t>1..MAX</w:t>
            </w:r>
          </w:p>
        </w:tc>
        <w:tc>
          <w:tcPr>
            <w:tcW w:w="2674" w:type="pct"/>
          </w:tcPr>
          <w:p w14:paraId="28ADC3B2" w14:textId="77777777" w:rsidR="00A10DE8" w:rsidRDefault="00A10DE8" w:rsidP="00D945C8">
            <w:pPr>
              <w:pStyle w:val="TAL"/>
              <w:tabs>
                <w:tab w:val="left" w:pos="3167"/>
              </w:tabs>
            </w:pPr>
            <w:r>
              <w:t>Contains a list of LACs</w:t>
            </w:r>
          </w:p>
        </w:tc>
      </w:tr>
      <w:tr w:rsidR="00A10DE8" w:rsidRPr="00760004" w14:paraId="08A7B129" w14:textId="77777777" w:rsidTr="00D945C8">
        <w:trPr>
          <w:jc w:val="center"/>
        </w:trPr>
        <w:tc>
          <w:tcPr>
            <w:tcW w:w="836" w:type="pct"/>
          </w:tcPr>
          <w:p w14:paraId="07C2E938" w14:textId="77777777" w:rsidR="00A10DE8" w:rsidRDefault="00A10DE8" w:rsidP="00D945C8">
            <w:pPr>
              <w:pStyle w:val="TAL"/>
            </w:pPr>
            <w:r w:rsidRPr="008D095E">
              <w:t>RATRestrictions</w:t>
            </w:r>
          </w:p>
        </w:tc>
        <w:tc>
          <w:tcPr>
            <w:tcW w:w="1118" w:type="pct"/>
          </w:tcPr>
          <w:p w14:paraId="5B79B8EC" w14:textId="77777777" w:rsidR="00A10DE8" w:rsidRDefault="00A10DE8" w:rsidP="00D945C8">
            <w:pPr>
              <w:pStyle w:val="TAL"/>
            </w:pPr>
            <w:r>
              <w:t xml:space="preserve">SEQUENCE OF </w:t>
            </w:r>
            <w:r w:rsidRPr="008D095E">
              <w:t>RATRestriction</w:t>
            </w:r>
            <w:r>
              <w:t>Item</w:t>
            </w:r>
          </w:p>
        </w:tc>
        <w:tc>
          <w:tcPr>
            <w:tcW w:w="373" w:type="pct"/>
          </w:tcPr>
          <w:p w14:paraId="67B81CAF" w14:textId="77777777" w:rsidR="00A10DE8" w:rsidRDefault="00A10DE8" w:rsidP="00D945C8">
            <w:pPr>
              <w:pStyle w:val="TAL"/>
            </w:pPr>
            <w:r>
              <w:t>1..MAX</w:t>
            </w:r>
          </w:p>
        </w:tc>
        <w:tc>
          <w:tcPr>
            <w:tcW w:w="2674" w:type="pct"/>
          </w:tcPr>
          <w:p w14:paraId="1D315572" w14:textId="77777777" w:rsidR="00A10DE8" w:rsidRDefault="00A10DE8" w:rsidP="00D945C8">
            <w:pPr>
              <w:pStyle w:val="TAL"/>
              <w:tabs>
                <w:tab w:val="left" w:pos="3167"/>
              </w:tabs>
            </w:pPr>
            <w:r>
              <w:t>Contains a list of RAT Restrictions.</w:t>
            </w:r>
          </w:p>
        </w:tc>
      </w:tr>
      <w:tr w:rsidR="00A10DE8" w:rsidRPr="00760004" w14:paraId="4D0F0702" w14:textId="77777777" w:rsidTr="00D945C8">
        <w:trPr>
          <w:jc w:val="center"/>
        </w:trPr>
        <w:tc>
          <w:tcPr>
            <w:tcW w:w="836" w:type="pct"/>
          </w:tcPr>
          <w:p w14:paraId="244434F5" w14:textId="77777777" w:rsidR="00A10DE8" w:rsidRPr="008D095E" w:rsidRDefault="00A10DE8" w:rsidP="00D945C8">
            <w:pPr>
              <w:pStyle w:val="TAL"/>
            </w:pPr>
            <w:r w:rsidRPr="0037148A">
              <w:t>ConnectedENGNBList</w:t>
            </w:r>
          </w:p>
        </w:tc>
        <w:tc>
          <w:tcPr>
            <w:tcW w:w="1118" w:type="pct"/>
          </w:tcPr>
          <w:p w14:paraId="67B06448" w14:textId="77777777" w:rsidR="00A10DE8" w:rsidRDefault="00A10DE8" w:rsidP="00D945C8">
            <w:pPr>
              <w:pStyle w:val="TAL"/>
            </w:pPr>
            <w:r>
              <w:t xml:space="preserve">SEQUENCE OF </w:t>
            </w:r>
            <w:r w:rsidRPr="00773EA5">
              <w:t>ConnectedENGNB</w:t>
            </w:r>
          </w:p>
        </w:tc>
        <w:tc>
          <w:tcPr>
            <w:tcW w:w="373" w:type="pct"/>
          </w:tcPr>
          <w:p w14:paraId="750410B8" w14:textId="77777777" w:rsidR="00A10DE8" w:rsidRDefault="00A10DE8" w:rsidP="00D945C8">
            <w:pPr>
              <w:pStyle w:val="TAL"/>
            </w:pPr>
            <w:r>
              <w:t>1..MAX</w:t>
            </w:r>
          </w:p>
        </w:tc>
        <w:tc>
          <w:tcPr>
            <w:tcW w:w="2674" w:type="pct"/>
          </w:tcPr>
          <w:p w14:paraId="380258A2" w14:textId="77777777" w:rsidR="00A10DE8" w:rsidRDefault="00A10DE8" w:rsidP="00D945C8">
            <w:pPr>
              <w:pStyle w:val="TAL"/>
              <w:tabs>
                <w:tab w:val="left" w:pos="3167"/>
              </w:tabs>
            </w:pPr>
            <w:r>
              <w:t>Contains a list of connected en-gNBs.</w:t>
            </w:r>
          </w:p>
        </w:tc>
      </w:tr>
      <w:tr w:rsidR="00A10DE8" w:rsidRPr="00760004" w14:paraId="45801EF3" w14:textId="77777777" w:rsidTr="00D945C8">
        <w:trPr>
          <w:jc w:val="center"/>
        </w:trPr>
        <w:tc>
          <w:tcPr>
            <w:tcW w:w="836" w:type="pct"/>
          </w:tcPr>
          <w:p w14:paraId="548CAE7E" w14:textId="77777777" w:rsidR="00A10DE8" w:rsidRPr="0037148A" w:rsidRDefault="00A10DE8" w:rsidP="00D945C8">
            <w:pPr>
              <w:pStyle w:val="TAL"/>
            </w:pPr>
            <w:r w:rsidRPr="003F4CE5">
              <w:t>PLMNSupportList</w:t>
            </w:r>
          </w:p>
        </w:tc>
        <w:tc>
          <w:tcPr>
            <w:tcW w:w="1118" w:type="pct"/>
          </w:tcPr>
          <w:p w14:paraId="340EFEA7" w14:textId="77777777" w:rsidR="00A10DE8" w:rsidRDefault="00A10DE8" w:rsidP="00D945C8">
            <w:pPr>
              <w:pStyle w:val="TAL"/>
            </w:pPr>
            <w:r>
              <w:t xml:space="preserve">SEQUENCE OF </w:t>
            </w:r>
            <w:r w:rsidRPr="003F4CE5">
              <w:t>PLMNSupportItem</w:t>
            </w:r>
          </w:p>
        </w:tc>
        <w:tc>
          <w:tcPr>
            <w:tcW w:w="373" w:type="pct"/>
          </w:tcPr>
          <w:p w14:paraId="3E4C0F34" w14:textId="77777777" w:rsidR="00A10DE8" w:rsidRDefault="00A10DE8" w:rsidP="00D945C8">
            <w:pPr>
              <w:pStyle w:val="TAL"/>
            </w:pPr>
            <w:r>
              <w:t>1..MAX</w:t>
            </w:r>
          </w:p>
        </w:tc>
        <w:tc>
          <w:tcPr>
            <w:tcW w:w="2674" w:type="pct"/>
          </w:tcPr>
          <w:p w14:paraId="06F0231F" w14:textId="77777777" w:rsidR="00A10DE8" w:rsidRDefault="00A10DE8" w:rsidP="00D945C8">
            <w:pPr>
              <w:pStyle w:val="TAL"/>
              <w:tabs>
                <w:tab w:val="left" w:pos="3167"/>
              </w:tabs>
            </w:pPr>
            <w:r>
              <w:t>Contains a list of supported PLMNs. Derived from the PLMN Support List IE defined in TS 38.413 [23] clause 9.2.6.2. Also can be used to report the Served PLMNs portion of the Served GUMMEIs IE of the S1 SETUP Response defined in TS 36.413 [38] clause 9.1.8.5.</w:t>
            </w:r>
          </w:p>
        </w:tc>
      </w:tr>
    </w:tbl>
    <w:p w14:paraId="5F301D14" w14:textId="77777777" w:rsidR="00A10DE8" w:rsidRDefault="00A10DE8" w:rsidP="00A10DE8"/>
    <w:p w14:paraId="53D86912" w14:textId="77777777" w:rsidR="00A10DE8" w:rsidRDefault="00A10DE8" w:rsidP="00A10DE8">
      <w:r>
        <w:t>Table 8.2-3 contains the details for Types that use the ExternalASNType.</w:t>
      </w:r>
    </w:p>
    <w:p w14:paraId="3043CB74" w14:textId="77777777" w:rsidR="00A10DE8" w:rsidRPr="00760004" w:rsidRDefault="00A10DE8" w:rsidP="00A10DE8">
      <w:pPr>
        <w:pStyle w:val="TH"/>
      </w:pPr>
      <w:r>
        <w:t>Table 8.2-3: Details for ExtenalASNType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40"/>
        <w:gridCol w:w="1736"/>
        <w:gridCol w:w="674"/>
        <w:gridCol w:w="5781"/>
      </w:tblGrid>
      <w:tr w:rsidR="00A10DE8" w:rsidRPr="00760004" w14:paraId="5E3B5B3F" w14:textId="77777777" w:rsidTr="00D945C8">
        <w:trPr>
          <w:jc w:val="center"/>
        </w:trPr>
        <w:tc>
          <w:tcPr>
            <w:tcW w:w="748" w:type="pct"/>
          </w:tcPr>
          <w:p w14:paraId="33E0FAE8" w14:textId="77777777" w:rsidR="00A10DE8" w:rsidRPr="00760004" w:rsidRDefault="00A10DE8" w:rsidP="00D945C8">
            <w:pPr>
              <w:pStyle w:val="TAH"/>
            </w:pPr>
            <w:r>
              <w:t>Type</w:t>
            </w:r>
            <w:r w:rsidRPr="00760004">
              <w:t xml:space="preserve"> name</w:t>
            </w:r>
          </w:p>
        </w:tc>
        <w:tc>
          <w:tcPr>
            <w:tcW w:w="901" w:type="pct"/>
          </w:tcPr>
          <w:p w14:paraId="590660FC" w14:textId="77777777" w:rsidR="00A10DE8" w:rsidRPr="00760004" w:rsidRDefault="00A10DE8" w:rsidP="00D945C8">
            <w:pPr>
              <w:pStyle w:val="TAH"/>
            </w:pPr>
            <w:r>
              <w:t>Definition</w:t>
            </w:r>
          </w:p>
        </w:tc>
        <w:tc>
          <w:tcPr>
            <w:tcW w:w="350" w:type="pct"/>
          </w:tcPr>
          <w:p w14:paraId="64C3810E" w14:textId="77777777" w:rsidR="00A10DE8" w:rsidRPr="00760004" w:rsidRDefault="00A10DE8" w:rsidP="00D945C8">
            <w:pPr>
              <w:pStyle w:val="TAH"/>
            </w:pPr>
            <w:r>
              <w:t>Cardinality</w:t>
            </w:r>
          </w:p>
        </w:tc>
        <w:tc>
          <w:tcPr>
            <w:tcW w:w="3002" w:type="pct"/>
          </w:tcPr>
          <w:p w14:paraId="3B3AEA4D" w14:textId="77777777" w:rsidR="00A10DE8" w:rsidRPr="00760004" w:rsidRDefault="00A10DE8" w:rsidP="00D945C8">
            <w:pPr>
              <w:pStyle w:val="TAH"/>
            </w:pPr>
            <w:r w:rsidRPr="00760004">
              <w:t>Description</w:t>
            </w:r>
          </w:p>
        </w:tc>
      </w:tr>
      <w:tr w:rsidR="00A10DE8" w:rsidRPr="00760004" w14:paraId="6B446D9D" w14:textId="77777777" w:rsidTr="00D945C8">
        <w:trPr>
          <w:jc w:val="center"/>
        </w:trPr>
        <w:tc>
          <w:tcPr>
            <w:tcW w:w="748" w:type="pct"/>
          </w:tcPr>
          <w:p w14:paraId="26286079" w14:textId="77777777" w:rsidR="00A10DE8" w:rsidRPr="00760004" w:rsidRDefault="00A10DE8" w:rsidP="00D945C8">
            <w:pPr>
              <w:pStyle w:val="TAL"/>
            </w:pPr>
            <w:r>
              <w:t>TraceActivation</w:t>
            </w:r>
          </w:p>
        </w:tc>
        <w:tc>
          <w:tcPr>
            <w:tcW w:w="901" w:type="pct"/>
          </w:tcPr>
          <w:p w14:paraId="7609BA9A" w14:textId="77777777" w:rsidR="00A10DE8" w:rsidRDefault="00A10DE8" w:rsidP="00D945C8">
            <w:pPr>
              <w:pStyle w:val="TAL"/>
            </w:pPr>
            <w:r>
              <w:t>ExternalASNType</w:t>
            </w:r>
          </w:p>
        </w:tc>
        <w:tc>
          <w:tcPr>
            <w:tcW w:w="350" w:type="pct"/>
          </w:tcPr>
          <w:p w14:paraId="6E488C12" w14:textId="77777777" w:rsidR="00A10DE8" w:rsidRDefault="00A10DE8" w:rsidP="00D945C8">
            <w:pPr>
              <w:pStyle w:val="TAL"/>
            </w:pPr>
            <w:r>
              <w:t>1</w:t>
            </w:r>
          </w:p>
        </w:tc>
        <w:tc>
          <w:tcPr>
            <w:tcW w:w="3002" w:type="pct"/>
          </w:tcPr>
          <w:p w14:paraId="70327E8E" w14:textId="77777777" w:rsidR="00A10DE8" w:rsidRDefault="00A10DE8" w:rsidP="00D945C8">
            <w:pPr>
              <w:keepNext/>
              <w:keepLines/>
              <w:spacing w:after="0"/>
              <w:rPr>
                <w:rFonts w:ascii="Arial" w:hAnsi="Arial"/>
                <w:sz w:val="18"/>
              </w:rPr>
            </w:pPr>
            <w:r>
              <w:rPr>
                <w:rFonts w:ascii="Arial" w:hAnsi="Arial"/>
                <w:sz w:val="18"/>
              </w:rPr>
              <w:t>Information related to a trace session activation provided from the core to the RAN node.</w:t>
            </w:r>
          </w:p>
          <w:p w14:paraId="5C2DFCB4" w14:textId="77777777" w:rsidR="00A10DE8" w:rsidRPr="00760004" w:rsidRDefault="00A10DE8" w:rsidP="00D945C8">
            <w:pPr>
              <w:pStyle w:val="TAL"/>
            </w:pPr>
            <w:r>
              <w:t xml:space="preserve">The </w:t>
            </w:r>
            <w:r>
              <w:rPr>
                <w:i/>
                <w:iCs/>
              </w:rPr>
              <w:t>ExternalASNType.encodedASNValue.alignedPER</w:t>
            </w:r>
            <w:r>
              <w:t xml:space="preserve"> choice shall be used when populating this type and it shall be populated with the contents of the Trace Activation IE as described in the tables for the records that use this Type.</w:t>
            </w:r>
          </w:p>
        </w:tc>
      </w:tr>
    </w:tbl>
    <w:p w14:paraId="3B2E1347" w14:textId="77777777" w:rsidR="00A10DE8" w:rsidRDefault="00A10DE8" w:rsidP="00A10DE8"/>
    <w:p w14:paraId="71A64C5A" w14:textId="77777777" w:rsidR="00A10DE8" w:rsidRDefault="00A10DE8" w:rsidP="00A10DE8">
      <w:pPr>
        <w:pStyle w:val="Heading2"/>
      </w:pPr>
      <w:bookmarkStart w:id="973" w:name="_Toc167821820"/>
      <w:r>
        <w:t>8.3</w:t>
      </w:r>
      <w:r>
        <w:tab/>
        <w:t>Identifier Types</w:t>
      </w:r>
      <w:bookmarkEnd w:id="973"/>
    </w:p>
    <w:p w14:paraId="13CC166E" w14:textId="77777777" w:rsidR="00A10DE8" w:rsidRDefault="00A10DE8" w:rsidP="00A10DE8">
      <w:pPr>
        <w:pStyle w:val="Heading3"/>
      </w:pPr>
      <w:bookmarkStart w:id="974" w:name="_Toc167821821"/>
      <w:r>
        <w:t>8.3.1</w:t>
      </w:r>
      <w:r>
        <w:tab/>
        <w:t>General</w:t>
      </w:r>
      <w:bookmarkEnd w:id="974"/>
    </w:p>
    <w:p w14:paraId="178525A6" w14:textId="77777777" w:rsidR="00A10DE8" w:rsidRDefault="00A10DE8" w:rsidP="00A10DE8">
      <w:r>
        <w:t>The following subclauses contain definitions for the identifiers used in the attached ASN.1 documents.</w:t>
      </w:r>
    </w:p>
    <w:p w14:paraId="6A0200CF" w14:textId="77777777" w:rsidR="00A10DE8" w:rsidRDefault="00A10DE8" w:rsidP="00A10DE8">
      <w:pPr>
        <w:pStyle w:val="Heading3"/>
      </w:pPr>
      <w:bookmarkStart w:id="975" w:name="_Toc167821822"/>
      <w:r>
        <w:t>8.3.2</w:t>
      </w:r>
      <w:r>
        <w:tab/>
        <w:t>User identifier lists</w:t>
      </w:r>
      <w:bookmarkEnd w:id="975"/>
    </w:p>
    <w:p w14:paraId="69E5E52E" w14:textId="77777777" w:rsidR="00A10DE8" w:rsidRDefault="00A10DE8" w:rsidP="00A10DE8">
      <w:pPr>
        <w:pStyle w:val="Heading4"/>
      </w:pPr>
      <w:bookmarkStart w:id="976" w:name="_Toc167821823"/>
      <w:r>
        <w:t>8.3.2.1</w:t>
      </w:r>
      <w:r>
        <w:tab/>
        <w:t>Type: UserIdentifiers</w:t>
      </w:r>
      <w:bookmarkEnd w:id="976"/>
    </w:p>
    <w:p w14:paraId="339609B3" w14:textId="77777777" w:rsidR="00A10DE8" w:rsidRPr="00FE63EB" w:rsidRDefault="00A10DE8" w:rsidP="00A10DE8">
      <w:r>
        <w:t>As there are often multiple identifiers that may be known at an NF or by the MDF, a single type capable of reporting multiple User Identifiers was defined.</w:t>
      </w:r>
    </w:p>
    <w:p w14:paraId="1DFEF8C3" w14:textId="77777777" w:rsidR="00A10DE8" w:rsidRPr="00760004" w:rsidRDefault="00A10DE8" w:rsidP="00A10DE8">
      <w:pPr>
        <w:pStyle w:val="TH"/>
      </w:pPr>
      <w:r>
        <w:t>Table 8.3.2.1-1: Structure of the UserIdentifiers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4"/>
        <w:gridCol w:w="1892"/>
        <w:gridCol w:w="630"/>
        <w:gridCol w:w="4681"/>
        <w:gridCol w:w="634"/>
      </w:tblGrid>
      <w:tr w:rsidR="00A10DE8" w:rsidRPr="00760004" w14:paraId="0A081524" w14:textId="77777777" w:rsidTr="00D945C8">
        <w:trPr>
          <w:jc w:val="center"/>
        </w:trPr>
        <w:tc>
          <w:tcPr>
            <w:tcW w:w="932" w:type="pct"/>
          </w:tcPr>
          <w:p w14:paraId="599A176C" w14:textId="77777777" w:rsidR="00A10DE8" w:rsidRPr="00760004" w:rsidRDefault="00A10DE8" w:rsidP="00D945C8">
            <w:pPr>
              <w:pStyle w:val="TAH"/>
            </w:pPr>
            <w:r w:rsidRPr="00760004">
              <w:t>Field name</w:t>
            </w:r>
          </w:p>
        </w:tc>
        <w:tc>
          <w:tcPr>
            <w:tcW w:w="982" w:type="pct"/>
          </w:tcPr>
          <w:p w14:paraId="07816820" w14:textId="77777777" w:rsidR="00A10DE8" w:rsidRPr="00760004" w:rsidRDefault="00A10DE8" w:rsidP="00D945C8">
            <w:pPr>
              <w:pStyle w:val="TAH"/>
            </w:pPr>
            <w:r>
              <w:t>Type</w:t>
            </w:r>
          </w:p>
        </w:tc>
        <w:tc>
          <w:tcPr>
            <w:tcW w:w="327" w:type="pct"/>
          </w:tcPr>
          <w:p w14:paraId="0A843798" w14:textId="77777777" w:rsidR="00A10DE8" w:rsidRPr="00760004" w:rsidRDefault="00A10DE8" w:rsidP="00D945C8">
            <w:pPr>
              <w:pStyle w:val="TAH"/>
            </w:pPr>
            <w:r>
              <w:t>Cardinality</w:t>
            </w:r>
          </w:p>
        </w:tc>
        <w:tc>
          <w:tcPr>
            <w:tcW w:w="2430" w:type="pct"/>
          </w:tcPr>
          <w:p w14:paraId="0D557CE4" w14:textId="77777777" w:rsidR="00A10DE8" w:rsidRPr="00760004" w:rsidRDefault="00A10DE8" w:rsidP="00D945C8">
            <w:pPr>
              <w:pStyle w:val="TAH"/>
            </w:pPr>
            <w:r w:rsidRPr="00760004">
              <w:t>Description</w:t>
            </w:r>
          </w:p>
        </w:tc>
        <w:tc>
          <w:tcPr>
            <w:tcW w:w="329" w:type="pct"/>
          </w:tcPr>
          <w:p w14:paraId="23A4F2EC" w14:textId="77777777" w:rsidR="00A10DE8" w:rsidRPr="00760004" w:rsidRDefault="00A10DE8" w:rsidP="00D945C8">
            <w:pPr>
              <w:pStyle w:val="TAH"/>
            </w:pPr>
            <w:r w:rsidRPr="00760004">
              <w:t>M/C/O</w:t>
            </w:r>
          </w:p>
        </w:tc>
      </w:tr>
      <w:tr w:rsidR="00A10DE8" w:rsidRPr="00760004" w14:paraId="0B1C762B" w14:textId="77777777" w:rsidTr="00D945C8">
        <w:trPr>
          <w:jc w:val="center"/>
        </w:trPr>
        <w:tc>
          <w:tcPr>
            <w:tcW w:w="932" w:type="pct"/>
          </w:tcPr>
          <w:p w14:paraId="731FAB8A" w14:textId="77777777" w:rsidR="00A10DE8" w:rsidRPr="00760004" w:rsidRDefault="00A10DE8" w:rsidP="00D945C8">
            <w:pPr>
              <w:pStyle w:val="TAL"/>
            </w:pPr>
            <w:r>
              <w:t>fiveGSSubscriberIDs</w:t>
            </w:r>
          </w:p>
        </w:tc>
        <w:tc>
          <w:tcPr>
            <w:tcW w:w="982" w:type="pct"/>
          </w:tcPr>
          <w:p w14:paraId="2104C672" w14:textId="77777777" w:rsidR="00A10DE8" w:rsidRDefault="00A10DE8" w:rsidP="00D945C8">
            <w:pPr>
              <w:pStyle w:val="TAL"/>
            </w:pPr>
            <w:r>
              <w:t>FiveGSSubscriberIDs</w:t>
            </w:r>
          </w:p>
        </w:tc>
        <w:tc>
          <w:tcPr>
            <w:tcW w:w="327" w:type="pct"/>
          </w:tcPr>
          <w:p w14:paraId="4F3DB9E3" w14:textId="77777777" w:rsidR="00A10DE8" w:rsidRDefault="00A10DE8" w:rsidP="00D945C8">
            <w:pPr>
              <w:pStyle w:val="TAL"/>
            </w:pPr>
            <w:r>
              <w:t>0..1</w:t>
            </w:r>
          </w:p>
        </w:tc>
        <w:tc>
          <w:tcPr>
            <w:tcW w:w="2430" w:type="pct"/>
          </w:tcPr>
          <w:p w14:paraId="0E111555" w14:textId="77777777" w:rsidR="00A10DE8" w:rsidRPr="00760004" w:rsidRDefault="00A10DE8" w:rsidP="00D945C8">
            <w:pPr>
              <w:pStyle w:val="TAL"/>
            </w:pPr>
            <w:r>
              <w:t>Contains the list of 5GS identifiers for a user. Shall be present when any 5GS identifiers are known at the NF where the POI is locater or at the MDF.</w:t>
            </w:r>
          </w:p>
        </w:tc>
        <w:tc>
          <w:tcPr>
            <w:tcW w:w="329" w:type="pct"/>
          </w:tcPr>
          <w:p w14:paraId="406C0584" w14:textId="77777777" w:rsidR="00A10DE8" w:rsidRPr="00760004" w:rsidRDefault="00A10DE8" w:rsidP="00D945C8">
            <w:pPr>
              <w:pStyle w:val="TAL"/>
            </w:pPr>
            <w:r>
              <w:t>C</w:t>
            </w:r>
          </w:p>
        </w:tc>
      </w:tr>
      <w:tr w:rsidR="00A10DE8" w:rsidRPr="00760004" w14:paraId="68FBF505" w14:textId="77777777" w:rsidTr="00D945C8">
        <w:trPr>
          <w:jc w:val="center"/>
        </w:trPr>
        <w:tc>
          <w:tcPr>
            <w:tcW w:w="932" w:type="pct"/>
          </w:tcPr>
          <w:p w14:paraId="5DEE0199" w14:textId="77777777" w:rsidR="00A10DE8" w:rsidRDefault="00A10DE8" w:rsidP="00D945C8">
            <w:pPr>
              <w:pStyle w:val="TAL"/>
            </w:pPr>
            <w:r>
              <w:t>ePSSubscriberIDs</w:t>
            </w:r>
          </w:p>
        </w:tc>
        <w:tc>
          <w:tcPr>
            <w:tcW w:w="982" w:type="pct"/>
          </w:tcPr>
          <w:p w14:paraId="0EC02A58" w14:textId="77777777" w:rsidR="00A10DE8" w:rsidRDefault="00A10DE8" w:rsidP="00D945C8">
            <w:pPr>
              <w:pStyle w:val="TAL"/>
            </w:pPr>
            <w:r>
              <w:t>EPSSubscriberIDs</w:t>
            </w:r>
          </w:p>
        </w:tc>
        <w:tc>
          <w:tcPr>
            <w:tcW w:w="327" w:type="pct"/>
          </w:tcPr>
          <w:p w14:paraId="7D252AB0" w14:textId="77777777" w:rsidR="00A10DE8" w:rsidRDefault="00A10DE8" w:rsidP="00D945C8">
            <w:pPr>
              <w:pStyle w:val="TAL"/>
            </w:pPr>
            <w:r>
              <w:t>0..1</w:t>
            </w:r>
          </w:p>
        </w:tc>
        <w:tc>
          <w:tcPr>
            <w:tcW w:w="2430" w:type="pct"/>
          </w:tcPr>
          <w:p w14:paraId="15E38F09" w14:textId="77777777" w:rsidR="00A10DE8" w:rsidRDefault="00A10DE8" w:rsidP="00D945C8">
            <w:pPr>
              <w:pStyle w:val="TAL"/>
            </w:pPr>
            <w:r>
              <w:t>Contains the list of EPS identifiers for a user. Shall be present when any EPS identifiers are known at the NF where the POI is locater or at the MDF.</w:t>
            </w:r>
          </w:p>
        </w:tc>
        <w:tc>
          <w:tcPr>
            <w:tcW w:w="329" w:type="pct"/>
          </w:tcPr>
          <w:p w14:paraId="55F311BA" w14:textId="77777777" w:rsidR="00A10DE8" w:rsidRDefault="00A10DE8" w:rsidP="00D945C8">
            <w:pPr>
              <w:pStyle w:val="TAL"/>
            </w:pPr>
            <w:r>
              <w:t>C</w:t>
            </w:r>
          </w:p>
        </w:tc>
      </w:tr>
    </w:tbl>
    <w:p w14:paraId="24F3A29A" w14:textId="77777777" w:rsidR="00A10DE8" w:rsidRDefault="00A10DE8" w:rsidP="00A10DE8"/>
    <w:p w14:paraId="31B1A2FF" w14:textId="77777777" w:rsidR="00A10DE8" w:rsidRDefault="00A10DE8" w:rsidP="00A10DE8">
      <w:pPr>
        <w:pStyle w:val="Heading4"/>
      </w:pPr>
      <w:bookmarkStart w:id="977" w:name="_Toc167821824"/>
      <w:r>
        <w:t>8.3.2.2</w:t>
      </w:r>
      <w:r>
        <w:tab/>
        <w:t>Sequence Of user identifier types</w:t>
      </w:r>
      <w:bookmarkEnd w:id="977"/>
    </w:p>
    <w:p w14:paraId="06C6DB32" w14:textId="77777777" w:rsidR="00A10DE8" w:rsidRDefault="00A10DE8" w:rsidP="00A10DE8">
      <w:r>
        <w:t>Table 8.3.2.2-1 contains the details for types that consist only of a SEQUENCE OF or SET OF.</w:t>
      </w:r>
    </w:p>
    <w:p w14:paraId="15D3B661" w14:textId="77777777" w:rsidR="00A10DE8" w:rsidRPr="00F11966" w:rsidRDefault="00A10DE8" w:rsidP="00A10DE8">
      <w:pPr>
        <w:pStyle w:val="TH"/>
      </w:pPr>
      <w:r>
        <w:t>Table 8.3.2.2-1</w:t>
      </w:r>
      <w:r w:rsidRPr="00760004">
        <w:t xml:space="preserve">: </w:t>
      </w:r>
      <w:r>
        <w:t>Details of SEQUENCE OF Types</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799"/>
        <w:gridCol w:w="721"/>
        <w:gridCol w:w="5259"/>
      </w:tblGrid>
      <w:tr w:rsidR="00A10DE8" w:rsidRPr="00760004" w14:paraId="689BEEA6" w14:textId="77777777" w:rsidTr="00D945C8">
        <w:trPr>
          <w:jc w:val="center"/>
        </w:trPr>
        <w:tc>
          <w:tcPr>
            <w:tcW w:w="975" w:type="pct"/>
          </w:tcPr>
          <w:p w14:paraId="760856F7" w14:textId="77777777" w:rsidR="00A10DE8" w:rsidRPr="00760004" w:rsidRDefault="00A10DE8" w:rsidP="00D945C8">
            <w:pPr>
              <w:pStyle w:val="TAH"/>
            </w:pPr>
            <w:r>
              <w:t>Type</w:t>
            </w:r>
            <w:r w:rsidRPr="00760004">
              <w:t xml:space="preserve"> name</w:t>
            </w:r>
          </w:p>
        </w:tc>
        <w:tc>
          <w:tcPr>
            <w:tcW w:w="931" w:type="pct"/>
          </w:tcPr>
          <w:p w14:paraId="38FD369F" w14:textId="77777777" w:rsidR="00A10DE8" w:rsidRPr="00760004" w:rsidRDefault="00A10DE8" w:rsidP="00D945C8">
            <w:pPr>
              <w:pStyle w:val="TAH"/>
            </w:pPr>
            <w:r>
              <w:t>Definition</w:t>
            </w:r>
          </w:p>
        </w:tc>
        <w:tc>
          <w:tcPr>
            <w:tcW w:w="373" w:type="pct"/>
          </w:tcPr>
          <w:p w14:paraId="65253306" w14:textId="77777777" w:rsidR="00A10DE8" w:rsidRPr="00760004" w:rsidRDefault="00A10DE8" w:rsidP="00D945C8">
            <w:pPr>
              <w:pStyle w:val="TAH"/>
            </w:pPr>
            <w:r>
              <w:t>Cardinality</w:t>
            </w:r>
          </w:p>
        </w:tc>
        <w:tc>
          <w:tcPr>
            <w:tcW w:w="2720" w:type="pct"/>
          </w:tcPr>
          <w:p w14:paraId="5F234F09" w14:textId="77777777" w:rsidR="00A10DE8" w:rsidRPr="00760004" w:rsidRDefault="00A10DE8" w:rsidP="00D945C8">
            <w:pPr>
              <w:pStyle w:val="TAH"/>
            </w:pPr>
            <w:r w:rsidRPr="00760004">
              <w:t>Description</w:t>
            </w:r>
          </w:p>
        </w:tc>
      </w:tr>
      <w:tr w:rsidR="00A10DE8" w:rsidRPr="00760004" w14:paraId="733E5842" w14:textId="77777777" w:rsidTr="00D945C8">
        <w:trPr>
          <w:jc w:val="center"/>
        </w:trPr>
        <w:tc>
          <w:tcPr>
            <w:tcW w:w="975" w:type="pct"/>
          </w:tcPr>
          <w:p w14:paraId="411F431A" w14:textId="77777777" w:rsidR="00A10DE8" w:rsidRPr="00760004" w:rsidRDefault="00A10DE8" w:rsidP="00D945C8">
            <w:pPr>
              <w:pStyle w:val="TAL"/>
            </w:pPr>
            <w:r>
              <w:t>FiveGSSubscriberIDs</w:t>
            </w:r>
          </w:p>
        </w:tc>
        <w:tc>
          <w:tcPr>
            <w:tcW w:w="931" w:type="pct"/>
          </w:tcPr>
          <w:p w14:paraId="675E0C64" w14:textId="77777777" w:rsidR="00A10DE8" w:rsidRDefault="00A10DE8" w:rsidP="00D945C8">
            <w:pPr>
              <w:pStyle w:val="TAL"/>
            </w:pPr>
            <w:r>
              <w:t>SEQUENCE OF FiveGSSubscriberID</w:t>
            </w:r>
          </w:p>
        </w:tc>
        <w:tc>
          <w:tcPr>
            <w:tcW w:w="373" w:type="pct"/>
          </w:tcPr>
          <w:p w14:paraId="1E0E5144" w14:textId="77777777" w:rsidR="00A10DE8" w:rsidRDefault="00A10DE8" w:rsidP="00D945C8">
            <w:pPr>
              <w:pStyle w:val="TAL"/>
            </w:pPr>
            <w:r>
              <w:t>1..MAX</w:t>
            </w:r>
          </w:p>
        </w:tc>
        <w:tc>
          <w:tcPr>
            <w:tcW w:w="2720" w:type="pct"/>
          </w:tcPr>
          <w:p w14:paraId="265057A0" w14:textId="77777777" w:rsidR="00A10DE8" w:rsidRPr="001619AF" w:rsidRDefault="00A10DE8" w:rsidP="00D945C8">
            <w:pPr>
              <w:pStyle w:val="TAL"/>
              <w:rPr>
                <w:rFonts w:eastAsia="DengXian"/>
                <w:snapToGrid w:val="0"/>
              </w:rPr>
            </w:pPr>
            <w:r>
              <w:t>Contains the list of 5GS identifiers for a user. Shall be present when any 5GS identifiers are known at the NF where the POI is locater or at the MDF.</w:t>
            </w:r>
          </w:p>
        </w:tc>
      </w:tr>
      <w:tr w:rsidR="00A10DE8" w:rsidRPr="00760004" w14:paraId="5CCB4A3A" w14:textId="77777777" w:rsidTr="00D945C8">
        <w:trPr>
          <w:jc w:val="center"/>
        </w:trPr>
        <w:tc>
          <w:tcPr>
            <w:tcW w:w="975" w:type="pct"/>
          </w:tcPr>
          <w:p w14:paraId="39CCD297" w14:textId="77777777" w:rsidR="00A10DE8" w:rsidRDefault="00A10DE8" w:rsidP="00D945C8">
            <w:pPr>
              <w:pStyle w:val="TAL"/>
            </w:pPr>
            <w:r>
              <w:t>EPSSubscriberIDs</w:t>
            </w:r>
          </w:p>
        </w:tc>
        <w:tc>
          <w:tcPr>
            <w:tcW w:w="931" w:type="pct"/>
          </w:tcPr>
          <w:p w14:paraId="01B7B304" w14:textId="77777777" w:rsidR="00A10DE8" w:rsidRDefault="00A10DE8" w:rsidP="00D945C8">
            <w:pPr>
              <w:pStyle w:val="TAL"/>
            </w:pPr>
            <w:r>
              <w:t>SEQUENCE OF EPSSubscriberID</w:t>
            </w:r>
          </w:p>
        </w:tc>
        <w:tc>
          <w:tcPr>
            <w:tcW w:w="373" w:type="pct"/>
          </w:tcPr>
          <w:p w14:paraId="7F5B50DA" w14:textId="77777777" w:rsidR="00A10DE8" w:rsidRDefault="00A10DE8" w:rsidP="00D945C8">
            <w:pPr>
              <w:pStyle w:val="TAL"/>
            </w:pPr>
            <w:r>
              <w:t>1..MAX</w:t>
            </w:r>
          </w:p>
        </w:tc>
        <w:tc>
          <w:tcPr>
            <w:tcW w:w="2720" w:type="pct"/>
          </w:tcPr>
          <w:p w14:paraId="6D39C86F" w14:textId="77777777" w:rsidR="00A10DE8" w:rsidRDefault="00A10DE8" w:rsidP="00D945C8">
            <w:pPr>
              <w:pStyle w:val="TAL"/>
            </w:pPr>
            <w:r>
              <w:t>Contains the list of EPS identifiers for a user. Shall be present when any EPS identifiers are known at the NF where the POI is locater or at the MDF.</w:t>
            </w:r>
          </w:p>
        </w:tc>
      </w:tr>
    </w:tbl>
    <w:p w14:paraId="7DEB6F4E" w14:textId="77777777" w:rsidR="00A10DE8" w:rsidRDefault="00A10DE8" w:rsidP="00A10DE8"/>
    <w:p w14:paraId="4C19F42D" w14:textId="77777777" w:rsidR="00A10DE8" w:rsidRDefault="00A10DE8" w:rsidP="00A10DE8">
      <w:pPr>
        <w:pStyle w:val="Heading4"/>
      </w:pPr>
      <w:bookmarkStart w:id="978" w:name="_Toc167821825"/>
      <w:r>
        <w:t>8.3.2.3</w:t>
      </w:r>
      <w:r>
        <w:tab/>
        <w:t>Type: EPSSubscriberIDs</w:t>
      </w:r>
      <w:bookmarkEnd w:id="978"/>
    </w:p>
    <w:p w14:paraId="1AB95178" w14:textId="77777777" w:rsidR="00A10DE8" w:rsidRPr="00760004" w:rsidRDefault="00A10DE8" w:rsidP="00A10DE8">
      <w:pPr>
        <w:pStyle w:val="TH"/>
      </w:pPr>
      <w:r>
        <w:t>Table 8.3.2.3-1: Structure of the EPSSubscriberIDs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4"/>
        <w:gridCol w:w="1892"/>
        <w:gridCol w:w="1081"/>
        <w:gridCol w:w="4230"/>
        <w:gridCol w:w="634"/>
      </w:tblGrid>
      <w:tr w:rsidR="00A10DE8" w:rsidRPr="00760004" w14:paraId="58C614F3" w14:textId="77777777" w:rsidTr="00D945C8">
        <w:trPr>
          <w:jc w:val="center"/>
        </w:trPr>
        <w:tc>
          <w:tcPr>
            <w:tcW w:w="932" w:type="pct"/>
          </w:tcPr>
          <w:p w14:paraId="52772A61" w14:textId="77777777" w:rsidR="00A10DE8" w:rsidRPr="00760004" w:rsidRDefault="00A10DE8" w:rsidP="00D945C8">
            <w:pPr>
              <w:pStyle w:val="TAH"/>
            </w:pPr>
            <w:r w:rsidRPr="00760004">
              <w:t>Field name</w:t>
            </w:r>
          </w:p>
        </w:tc>
        <w:tc>
          <w:tcPr>
            <w:tcW w:w="982" w:type="pct"/>
          </w:tcPr>
          <w:p w14:paraId="40A1B783" w14:textId="77777777" w:rsidR="00A10DE8" w:rsidRPr="00760004" w:rsidRDefault="00A10DE8" w:rsidP="00D945C8">
            <w:pPr>
              <w:pStyle w:val="TAH"/>
            </w:pPr>
            <w:r>
              <w:t>Type</w:t>
            </w:r>
          </w:p>
        </w:tc>
        <w:tc>
          <w:tcPr>
            <w:tcW w:w="561" w:type="pct"/>
          </w:tcPr>
          <w:p w14:paraId="1709E220" w14:textId="77777777" w:rsidR="00A10DE8" w:rsidRPr="00760004" w:rsidRDefault="00A10DE8" w:rsidP="00D945C8">
            <w:pPr>
              <w:pStyle w:val="TAH"/>
            </w:pPr>
            <w:r>
              <w:t>Cardinality</w:t>
            </w:r>
          </w:p>
        </w:tc>
        <w:tc>
          <w:tcPr>
            <w:tcW w:w="2196" w:type="pct"/>
          </w:tcPr>
          <w:p w14:paraId="7134AEAD" w14:textId="77777777" w:rsidR="00A10DE8" w:rsidRPr="00760004" w:rsidRDefault="00A10DE8" w:rsidP="00D945C8">
            <w:pPr>
              <w:pStyle w:val="TAH"/>
            </w:pPr>
            <w:r w:rsidRPr="00760004">
              <w:t>Description</w:t>
            </w:r>
          </w:p>
        </w:tc>
        <w:tc>
          <w:tcPr>
            <w:tcW w:w="329" w:type="pct"/>
          </w:tcPr>
          <w:p w14:paraId="0D1E26E0" w14:textId="77777777" w:rsidR="00A10DE8" w:rsidRPr="00760004" w:rsidRDefault="00A10DE8" w:rsidP="00D945C8">
            <w:pPr>
              <w:pStyle w:val="TAH"/>
            </w:pPr>
            <w:r w:rsidRPr="00760004">
              <w:t>M/C/O</w:t>
            </w:r>
          </w:p>
        </w:tc>
      </w:tr>
      <w:tr w:rsidR="00A10DE8" w:rsidRPr="00760004" w14:paraId="4005E3BB" w14:textId="77777777" w:rsidTr="00D945C8">
        <w:trPr>
          <w:jc w:val="center"/>
        </w:trPr>
        <w:tc>
          <w:tcPr>
            <w:tcW w:w="932" w:type="pct"/>
          </w:tcPr>
          <w:p w14:paraId="421E833F" w14:textId="77777777" w:rsidR="00A10DE8" w:rsidRPr="00760004" w:rsidRDefault="00A10DE8" w:rsidP="00D945C8">
            <w:pPr>
              <w:pStyle w:val="TAL"/>
            </w:pPr>
            <w:r>
              <w:t>iMSI</w:t>
            </w:r>
          </w:p>
        </w:tc>
        <w:tc>
          <w:tcPr>
            <w:tcW w:w="982" w:type="pct"/>
          </w:tcPr>
          <w:p w14:paraId="279DE0FA" w14:textId="77777777" w:rsidR="00A10DE8" w:rsidRDefault="00A10DE8" w:rsidP="00D945C8">
            <w:pPr>
              <w:pStyle w:val="TAL"/>
            </w:pPr>
            <w:r>
              <w:t>IMSI</w:t>
            </w:r>
          </w:p>
        </w:tc>
        <w:tc>
          <w:tcPr>
            <w:tcW w:w="561" w:type="pct"/>
          </w:tcPr>
          <w:p w14:paraId="6ECCAF88" w14:textId="77777777" w:rsidR="00A10DE8" w:rsidRDefault="00A10DE8" w:rsidP="00D945C8">
            <w:pPr>
              <w:pStyle w:val="TAL"/>
            </w:pPr>
            <w:r>
              <w:t>0..1</w:t>
            </w:r>
          </w:p>
        </w:tc>
        <w:tc>
          <w:tcPr>
            <w:tcW w:w="2196" w:type="pct"/>
          </w:tcPr>
          <w:p w14:paraId="3D76F702" w14:textId="77777777" w:rsidR="00A10DE8" w:rsidRPr="00760004" w:rsidRDefault="00A10DE8" w:rsidP="00D945C8">
            <w:pPr>
              <w:pStyle w:val="TAL"/>
            </w:pPr>
            <w:r>
              <w:t>Shall be present when the IMSI is known.</w:t>
            </w:r>
          </w:p>
        </w:tc>
        <w:tc>
          <w:tcPr>
            <w:tcW w:w="329" w:type="pct"/>
          </w:tcPr>
          <w:p w14:paraId="17EED248" w14:textId="77777777" w:rsidR="00A10DE8" w:rsidRPr="00760004" w:rsidRDefault="00A10DE8" w:rsidP="00D945C8">
            <w:pPr>
              <w:pStyle w:val="TAL"/>
            </w:pPr>
            <w:r>
              <w:t>C</w:t>
            </w:r>
          </w:p>
        </w:tc>
      </w:tr>
      <w:tr w:rsidR="00A10DE8" w:rsidRPr="00760004" w14:paraId="3926A0FD" w14:textId="77777777" w:rsidTr="00D945C8">
        <w:trPr>
          <w:jc w:val="center"/>
        </w:trPr>
        <w:tc>
          <w:tcPr>
            <w:tcW w:w="932" w:type="pct"/>
          </w:tcPr>
          <w:p w14:paraId="3CFE5307" w14:textId="77777777" w:rsidR="00A10DE8" w:rsidRDefault="00A10DE8" w:rsidP="00D945C8">
            <w:pPr>
              <w:pStyle w:val="TAL"/>
            </w:pPr>
            <w:r>
              <w:t>mSISDN</w:t>
            </w:r>
          </w:p>
        </w:tc>
        <w:tc>
          <w:tcPr>
            <w:tcW w:w="982" w:type="pct"/>
          </w:tcPr>
          <w:p w14:paraId="03C40212" w14:textId="77777777" w:rsidR="00A10DE8" w:rsidRDefault="00A10DE8" w:rsidP="00D945C8">
            <w:pPr>
              <w:pStyle w:val="TAL"/>
            </w:pPr>
            <w:r>
              <w:t>MSISDN</w:t>
            </w:r>
          </w:p>
        </w:tc>
        <w:tc>
          <w:tcPr>
            <w:tcW w:w="561" w:type="pct"/>
          </w:tcPr>
          <w:p w14:paraId="11902DCE" w14:textId="77777777" w:rsidR="00A10DE8" w:rsidRDefault="00A10DE8" w:rsidP="00D945C8">
            <w:pPr>
              <w:pStyle w:val="TAL"/>
            </w:pPr>
            <w:r>
              <w:t>0..1</w:t>
            </w:r>
          </w:p>
        </w:tc>
        <w:tc>
          <w:tcPr>
            <w:tcW w:w="2196" w:type="pct"/>
          </w:tcPr>
          <w:p w14:paraId="6339F354" w14:textId="77777777" w:rsidR="00A10DE8" w:rsidRDefault="00A10DE8" w:rsidP="00D945C8">
            <w:pPr>
              <w:pStyle w:val="TAL"/>
            </w:pPr>
            <w:r>
              <w:t>Shall be present when the MSISDN is known.</w:t>
            </w:r>
          </w:p>
        </w:tc>
        <w:tc>
          <w:tcPr>
            <w:tcW w:w="329" w:type="pct"/>
          </w:tcPr>
          <w:p w14:paraId="4138BFE6" w14:textId="77777777" w:rsidR="00A10DE8" w:rsidRDefault="00A10DE8" w:rsidP="00D945C8">
            <w:pPr>
              <w:pStyle w:val="TAL"/>
            </w:pPr>
            <w:r>
              <w:t>C</w:t>
            </w:r>
          </w:p>
        </w:tc>
      </w:tr>
      <w:tr w:rsidR="00A10DE8" w:rsidRPr="00760004" w14:paraId="61A74E1A" w14:textId="77777777" w:rsidTr="00D945C8">
        <w:trPr>
          <w:jc w:val="center"/>
        </w:trPr>
        <w:tc>
          <w:tcPr>
            <w:tcW w:w="932" w:type="pct"/>
          </w:tcPr>
          <w:p w14:paraId="19FAD9DC" w14:textId="77777777" w:rsidR="00A10DE8" w:rsidRDefault="00A10DE8" w:rsidP="00D945C8">
            <w:pPr>
              <w:pStyle w:val="TAL"/>
            </w:pPr>
            <w:r>
              <w:t>iMEI</w:t>
            </w:r>
          </w:p>
        </w:tc>
        <w:tc>
          <w:tcPr>
            <w:tcW w:w="982" w:type="pct"/>
          </w:tcPr>
          <w:p w14:paraId="47849F7E" w14:textId="77777777" w:rsidR="00A10DE8" w:rsidRDefault="00A10DE8" w:rsidP="00D945C8">
            <w:pPr>
              <w:pStyle w:val="TAL"/>
            </w:pPr>
            <w:r>
              <w:t>IMEI</w:t>
            </w:r>
          </w:p>
        </w:tc>
        <w:tc>
          <w:tcPr>
            <w:tcW w:w="561" w:type="pct"/>
          </w:tcPr>
          <w:p w14:paraId="45E7850E" w14:textId="77777777" w:rsidR="00A10DE8" w:rsidRDefault="00A10DE8" w:rsidP="00D945C8">
            <w:pPr>
              <w:pStyle w:val="TAL"/>
            </w:pPr>
            <w:r>
              <w:t>0..1</w:t>
            </w:r>
          </w:p>
        </w:tc>
        <w:tc>
          <w:tcPr>
            <w:tcW w:w="2196" w:type="pct"/>
          </w:tcPr>
          <w:p w14:paraId="5DE85395" w14:textId="77777777" w:rsidR="00A10DE8" w:rsidRDefault="00A10DE8" w:rsidP="00D945C8">
            <w:pPr>
              <w:pStyle w:val="TAL"/>
            </w:pPr>
            <w:r>
              <w:t>Shall be present when the IMEI is known.</w:t>
            </w:r>
          </w:p>
        </w:tc>
        <w:tc>
          <w:tcPr>
            <w:tcW w:w="329" w:type="pct"/>
          </w:tcPr>
          <w:p w14:paraId="34DB71BE" w14:textId="77777777" w:rsidR="00A10DE8" w:rsidRDefault="00A10DE8" w:rsidP="00D945C8">
            <w:pPr>
              <w:pStyle w:val="TAL"/>
            </w:pPr>
            <w:r>
              <w:t>C</w:t>
            </w:r>
          </w:p>
        </w:tc>
      </w:tr>
    </w:tbl>
    <w:p w14:paraId="6A6C319B" w14:textId="77777777" w:rsidR="00A10DE8" w:rsidRDefault="00A10DE8" w:rsidP="00A10DE8"/>
    <w:p w14:paraId="53B7F24E" w14:textId="77777777" w:rsidR="00A10DE8" w:rsidRDefault="00A10DE8" w:rsidP="00A10DE8">
      <w:pPr>
        <w:pStyle w:val="Heading4"/>
      </w:pPr>
      <w:bookmarkStart w:id="979" w:name="_Toc167821826"/>
      <w:r>
        <w:t>8.3.2.4</w:t>
      </w:r>
      <w:r>
        <w:tab/>
        <w:t>Type: FiveGSSubscriberID</w:t>
      </w:r>
      <w:bookmarkEnd w:id="979"/>
    </w:p>
    <w:p w14:paraId="52D782DC" w14:textId="77777777" w:rsidR="00A10DE8" w:rsidRPr="00760004" w:rsidRDefault="00A10DE8" w:rsidP="00A10DE8">
      <w:pPr>
        <w:pStyle w:val="TH"/>
      </w:pPr>
      <w:r>
        <w:t>Table 8.3.2.4-1</w:t>
      </w:r>
      <w:r w:rsidRPr="00760004">
        <w:t xml:space="preserve">: </w:t>
      </w:r>
      <w:r>
        <w:t>Definition of Choices for FiveGSSubscriberID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593D26C2" w14:textId="77777777" w:rsidTr="00D945C8">
        <w:trPr>
          <w:jc w:val="center"/>
        </w:trPr>
        <w:tc>
          <w:tcPr>
            <w:tcW w:w="2030" w:type="dxa"/>
          </w:tcPr>
          <w:p w14:paraId="30C41AAC" w14:textId="77777777" w:rsidR="00A10DE8" w:rsidRPr="00760004" w:rsidRDefault="00A10DE8" w:rsidP="00D945C8">
            <w:pPr>
              <w:pStyle w:val="TAH"/>
            </w:pPr>
            <w:r>
              <w:t>CHOICE</w:t>
            </w:r>
          </w:p>
        </w:tc>
        <w:tc>
          <w:tcPr>
            <w:tcW w:w="2105" w:type="dxa"/>
          </w:tcPr>
          <w:p w14:paraId="6E400FC6" w14:textId="77777777" w:rsidR="00A10DE8" w:rsidRPr="00760004" w:rsidRDefault="00A10DE8" w:rsidP="00D945C8">
            <w:pPr>
              <w:pStyle w:val="TAH"/>
            </w:pPr>
            <w:r>
              <w:t>Type</w:t>
            </w:r>
          </w:p>
        </w:tc>
        <w:tc>
          <w:tcPr>
            <w:tcW w:w="5040" w:type="dxa"/>
          </w:tcPr>
          <w:p w14:paraId="2AAA1039" w14:textId="77777777" w:rsidR="00A10DE8" w:rsidRPr="00760004" w:rsidRDefault="00A10DE8" w:rsidP="00D945C8">
            <w:pPr>
              <w:pStyle w:val="TAH"/>
            </w:pPr>
            <w:r w:rsidRPr="00760004">
              <w:t>Description</w:t>
            </w:r>
          </w:p>
        </w:tc>
      </w:tr>
      <w:tr w:rsidR="00A10DE8" w:rsidRPr="00760004" w14:paraId="4F55BD19" w14:textId="77777777" w:rsidTr="00D945C8">
        <w:trPr>
          <w:jc w:val="center"/>
        </w:trPr>
        <w:tc>
          <w:tcPr>
            <w:tcW w:w="2030" w:type="dxa"/>
          </w:tcPr>
          <w:p w14:paraId="1A04C854" w14:textId="77777777" w:rsidR="00A10DE8" w:rsidRPr="00760004" w:rsidRDefault="00A10DE8" w:rsidP="00D945C8">
            <w:pPr>
              <w:pStyle w:val="TAL"/>
            </w:pPr>
            <w:r>
              <w:t>sUPI</w:t>
            </w:r>
            <w:r w:rsidRPr="003463A0">
              <w:t xml:space="preserve">        </w:t>
            </w:r>
          </w:p>
        </w:tc>
        <w:tc>
          <w:tcPr>
            <w:tcW w:w="2105" w:type="dxa"/>
          </w:tcPr>
          <w:p w14:paraId="44860EEA" w14:textId="77777777" w:rsidR="00A10DE8" w:rsidRPr="002C2C01" w:rsidRDefault="00A10DE8" w:rsidP="00D945C8">
            <w:pPr>
              <w:pStyle w:val="TAL"/>
              <w:rPr>
                <w:rFonts w:cs="Arial"/>
                <w:szCs w:val="18"/>
                <w:lang w:val="fr-FR"/>
              </w:rPr>
            </w:pPr>
            <w:r>
              <w:rPr>
                <w:rFonts w:cs="Arial"/>
                <w:szCs w:val="18"/>
                <w:lang w:val="fr-FR"/>
              </w:rPr>
              <w:t>SUPI</w:t>
            </w:r>
          </w:p>
        </w:tc>
        <w:tc>
          <w:tcPr>
            <w:tcW w:w="5040" w:type="dxa"/>
          </w:tcPr>
          <w:p w14:paraId="65F6FD06" w14:textId="77777777" w:rsidR="00A10DE8" w:rsidRPr="002C2C01" w:rsidRDefault="00A10DE8" w:rsidP="00D945C8">
            <w:pPr>
              <w:pStyle w:val="TAL"/>
              <w:rPr>
                <w:rFonts w:cs="Arial"/>
                <w:szCs w:val="18"/>
                <w:lang w:val="fr-FR"/>
              </w:rPr>
            </w:pPr>
            <w:r>
              <w:rPr>
                <w:rFonts w:cs="Arial"/>
                <w:szCs w:val="18"/>
              </w:rPr>
              <w:t>Chosen when the identifier being reported is a SUPI.</w:t>
            </w:r>
          </w:p>
        </w:tc>
      </w:tr>
      <w:tr w:rsidR="00A10DE8" w:rsidRPr="00760004" w14:paraId="67C5C5AC" w14:textId="77777777" w:rsidTr="00D945C8">
        <w:trPr>
          <w:jc w:val="center"/>
        </w:trPr>
        <w:tc>
          <w:tcPr>
            <w:tcW w:w="2030" w:type="dxa"/>
          </w:tcPr>
          <w:p w14:paraId="274453D5" w14:textId="77777777" w:rsidR="00A10DE8" w:rsidRDefault="00A10DE8" w:rsidP="00D945C8">
            <w:pPr>
              <w:pStyle w:val="TAL"/>
            </w:pPr>
            <w:r>
              <w:t>sUCI</w:t>
            </w:r>
          </w:p>
        </w:tc>
        <w:tc>
          <w:tcPr>
            <w:tcW w:w="2105" w:type="dxa"/>
          </w:tcPr>
          <w:p w14:paraId="0350CD80" w14:textId="77777777" w:rsidR="00A10DE8" w:rsidRDefault="00A10DE8" w:rsidP="00D945C8">
            <w:pPr>
              <w:pStyle w:val="TAL"/>
              <w:rPr>
                <w:rFonts w:cs="Arial"/>
                <w:szCs w:val="18"/>
                <w:lang w:val="fr-FR"/>
              </w:rPr>
            </w:pPr>
            <w:r>
              <w:rPr>
                <w:rFonts w:cs="Arial"/>
                <w:szCs w:val="18"/>
                <w:lang w:val="fr-FR"/>
              </w:rPr>
              <w:t>SUCI</w:t>
            </w:r>
          </w:p>
        </w:tc>
        <w:tc>
          <w:tcPr>
            <w:tcW w:w="5040" w:type="dxa"/>
          </w:tcPr>
          <w:p w14:paraId="4DE8670A" w14:textId="77777777" w:rsidR="00A10DE8" w:rsidRDefault="00A10DE8" w:rsidP="00D945C8">
            <w:pPr>
              <w:pStyle w:val="TAL"/>
              <w:rPr>
                <w:rFonts w:cs="Arial"/>
                <w:szCs w:val="18"/>
              </w:rPr>
            </w:pPr>
            <w:r>
              <w:rPr>
                <w:rFonts w:cs="Arial"/>
                <w:szCs w:val="18"/>
              </w:rPr>
              <w:t>Chosen when the identifier being reported is a SUCI.</w:t>
            </w:r>
          </w:p>
        </w:tc>
      </w:tr>
      <w:tr w:rsidR="00A10DE8" w:rsidRPr="00760004" w14:paraId="6D0808A2" w14:textId="77777777" w:rsidTr="00D945C8">
        <w:trPr>
          <w:jc w:val="center"/>
        </w:trPr>
        <w:tc>
          <w:tcPr>
            <w:tcW w:w="2030" w:type="dxa"/>
          </w:tcPr>
          <w:p w14:paraId="293D3C90" w14:textId="77777777" w:rsidR="00A10DE8" w:rsidRDefault="00A10DE8" w:rsidP="00D945C8">
            <w:pPr>
              <w:pStyle w:val="TAL"/>
            </w:pPr>
            <w:r>
              <w:t>pEI</w:t>
            </w:r>
          </w:p>
        </w:tc>
        <w:tc>
          <w:tcPr>
            <w:tcW w:w="2105" w:type="dxa"/>
          </w:tcPr>
          <w:p w14:paraId="2D493B6D" w14:textId="77777777" w:rsidR="00A10DE8" w:rsidRDefault="00A10DE8" w:rsidP="00D945C8">
            <w:pPr>
              <w:pStyle w:val="TAL"/>
              <w:rPr>
                <w:rFonts w:cs="Arial"/>
                <w:szCs w:val="18"/>
                <w:lang w:val="fr-FR"/>
              </w:rPr>
            </w:pPr>
            <w:r>
              <w:rPr>
                <w:rFonts w:cs="Arial"/>
                <w:szCs w:val="18"/>
                <w:lang w:val="fr-FR"/>
              </w:rPr>
              <w:t>PEI</w:t>
            </w:r>
          </w:p>
        </w:tc>
        <w:tc>
          <w:tcPr>
            <w:tcW w:w="5040" w:type="dxa"/>
          </w:tcPr>
          <w:p w14:paraId="6D7999A4" w14:textId="77777777" w:rsidR="00A10DE8" w:rsidRDefault="00A10DE8" w:rsidP="00D945C8">
            <w:pPr>
              <w:pStyle w:val="TAL"/>
              <w:rPr>
                <w:rFonts w:cs="Arial"/>
                <w:szCs w:val="18"/>
              </w:rPr>
            </w:pPr>
            <w:r>
              <w:rPr>
                <w:rFonts w:cs="Arial"/>
                <w:szCs w:val="18"/>
              </w:rPr>
              <w:t>Chosen when the identifier being reported is a PEI.</w:t>
            </w:r>
          </w:p>
        </w:tc>
      </w:tr>
      <w:tr w:rsidR="00A10DE8" w:rsidRPr="00760004" w14:paraId="02BC32FB" w14:textId="77777777" w:rsidTr="00D945C8">
        <w:trPr>
          <w:jc w:val="center"/>
        </w:trPr>
        <w:tc>
          <w:tcPr>
            <w:tcW w:w="2030" w:type="dxa"/>
          </w:tcPr>
          <w:p w14:paraId="684029F5" w14:textId="77777777" w:rsidR="00A10DE8" w:rsidRDefault="00A10DE8" w:rsidP="00D945C8">
            <w:pPr>
              <w:pStyle w:val="TAL"/>
            </w:pPr>
            <w:r>
              <w:t>gPSI</w:t>
            </w:r>
          </w:p>
        </w:tc>
        <w:tc>
          <w:tcPr>
            <w:tcW w:w="2105" w:type="dxa"/>
          </w:tcPr>
          <w:p w14:paraId="009686A2" w14:textId="77777777" w:rsidR="00A10DE8" w:rsidRDefault="00A10DE8" w:rsidP="00D945C8">
            <w:pPr>
              <w:pStyle w:val="TAL"/>
              <w:rPr>
                <w:rFonts w:cs="Arial"/>
                <w:szCs w:val="18"/>
                <w:lang w:val="fr-FR"/>
              </w:rPr>
            </w:pPr>
            <w:r>
              <w:rPr>
                <w:rFonts w:cs="Arial"/>
                <w:szCs w:val="18"/>
                <w:lang w:val="fr-FR"/>
              </w:rPr>
              <w:t>GPSI</w:t>
            </w:r>
          </w:p>
        </w:tc>
        <w:tc>
          <w:tcPr>
            <w:tcW w:w="5040" w:type="dxa"/>
          </w:tcPr>
          <w:p w14:paraId="29B7942C" w14:textId="77777777" w:rsidR="00A10DE8" w:rsidRDefault="00A10DE8" w:rsidP="00D945C8">
            <w:pPr>
              <w:pStyle w:val="TAL"/>
              <w:rPr>
                <w:rFonts w:cs="Arial"/>
                <w:szCs w:val="18"/>
              </w:rPr>
            </w:pPr>
            <w:r>
              <w:rPr>
                <w:rFonts w:cs="Arial"/>
                <w:szCs w:val="18"/>
              </w:rPr>
              <w:t>Chosen when the identifier being reported is a GPSI.</w:t>
            </w:r>
          </w:p>
        </w:tc>
      </w:tr>
    </w:tbl>
    <w:p w14:paraId="08FC81BE" w14:textId="77777777" w:rsidR="00A10DE8" w:rsidRDefault="00A10DE8" w:rsidP="00A10DE8"/>
    <w:p w14:paraId="5A0A1AD9" w14:textId="77777777" w:rsidR="00A10DE8" w:rsidRDefault="00A10DE8" w:rsidP="00A10DE8">
      <w:pPr>
        <w:pStyle w:val="Heading3"/>
      </w:pPr>
      <w:bookmarkStart w:id="980" w:name="_Toc167821827"/>
      <w:r>
        <w:t>8.3.3</w:t>
      </w:r>
      <w:r>
        <w:tab/>
        <w:t>Simple Types for Identifiers</w:t>
      </w:r>
      <w:bookmarkEnd w:id="980"/>
    </w:p>
    <w:p w14:paraId="50B4CE3A" w14:textId="77777777" w:rsidR="00A10DE8" w:rsidRPr="001A1E56" w:rsidRDefault="00A10DE8" w:rsidP="00A10DE8">
      <w:pPr>
        <w:pStyle w:val="TH"/>
      </w:pPr>
      <w:r w:rsidRPr="001A1E56">
        <w:t xml:space="preserve">Table </w:t>
      </w:r>
      <w:r>
        <w:t>8.3-1:</w:t>
      </w:r>
      <w:r w:rsidRPr="001A1E56">
        <w:t xml:space="preserve"> </w:t>
      </w:r>
      <w:r>
        <w:t>Common Simple Types for Identifiers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440"/>
        <w:gridCol w:w="5711"/>
      </w:tblGrid>
      <w:tr w:rsidR="00A10DE8" w14:paraId="6791F6BB" w14:textId="77777777" w:rsidTr="00D945C8">
        <w:trPr>
          <w:trHeight w:val="88"/>
          <w:jc w:val="center"/>
        </w:trPr>
        <w:tc>
          <w:tcPr>
            <w:tcW w:w="2245" w:type="dxa"/>
          </w:tcPr>
          <w:p w14:paraId="43586063" w14:textId="77777777" w:rsidR="00A10DE8" w:rsidRPr="007B1D70" w:rsidRDefault="00A10DE8" w:rsidP="00D945C8">
            <w:pPr>
              <w:pStyle w:val="TAH"/>
            </w:pPr>
            <w:r>
              <w:t>Type name</w:t>
            </w:r>
          </w:p>
        </w:tc>
        <w:tc>
          <w:tcPr>
            <w:tcW w:w="1440" w:type="dxa"/>
          </w:tcPr>
          <w:p w14:paraId="30767D39" w14:textId="77777777" w:rsidR="00A10DE8" w:rsidRPr="007B1D70" w:rsidRDefault="00A10DE8" w:rsidP="00D945C8">
            <w:pPr>
              <w:pStyle w:val="TAH"/>
            </w:pPr>
            <w:r>
              <w:t>Type definition</w:t>
            </w:r>
          </w:p>
        </w:tc>
        <w:tc>
          <w:tcPr>
            <w:tcW w:w="5711" w:type="dxa"/>
          </w:tcPr>
          <w:p w14:paraId="4CAEC395" w14:textId="77777777" w:rsidR="00A10DE8" w:rsidRPr="007B1D70" w:rsidRDefault="00A10DE8" w:rsidP="00D945C8">
            <w:pPr>
              <w:pStyle w:val="TAH"/>
            </w:pPr>
            <w:r>
              <w:t>Description</w:t>
            </w:r>
          </w:p>
        </w:tc>
      </w:tr>
      <w:tr w:rsidR="00A10DE8" w14:paraId="5E2A4D0E" w14:textId="77777777" w:rsidTr="00D945C8">
        <w:trPr>
          <w:jc w:val="center"/>
        </w:trPr>
        <w:tc>
          <w:tcPr>
            <w:tcW w:w="2245" w:type="dxa"/>
          </w:tcPr>
          <w:p w14:paraId="65B34856" w14:textId="77777777" w:rsidR="00A10DE8" w:rsidRDefault="00A10DE8" w:rsidP="00D945C8">
            <w:pPr>
              <w:pStyle w:val="TAL"/>
            </w:pPr>
            <w:r>
              <w:t>AMFPointer</w:t>
            </w:r>
          </w:p>
        </w:tc>
        <w:tc>
          <w:tcPr>
            <w:tcW w:w="1440" w:type="dxa"/>
          </w:tcPr>
          <w:p w14:paraId="29EAF45E" w14:textId="77777777" w:rsidR="00A10DE8" w:rsidRDefault="00A10DE8" w:rsidP="00D945C8">
            <w:pPr>
              <w:pStyle w:val="TAL"/>
            </w:pPr>
            <w:r>
              <w:t>INTEGER (0..63)</w:t>
            </w:r>
          </w:p>
        </w:tc>
        <w:tc>
          <w:tcPr>
            <w:tcW w:w="5711" w:type="dxa"/>
          </w:tcPr>
          <w:p w14:paraId="35AD8DEB" w14:textId="77777777" w:rsidR="00A10DE8" w:rsidRDefault="00A10DE8" w:rsidP="00D945C8">
            <w:pPr>
              <w:pStyle w:val="TAL"/>
            </w:pPr>
            <w:r>
              <w:t>Derived from the AMF Pointer defined in TS 23.003 [19] clause 2.10.1.</w:t>
            </w:r>
          </w:p>
        </w:tc>
      </w:tr>
      <w:tr w:rsidR="00A10DE8" w14:paraId="725696CE" w14:textId="77777777" w:rsidTr="00D945C8">
        <w:trPr>
          <w:jc w:val="center"/>
        </w:trPr>
        <w:tc>
          <w:tcPr>
            <w:tcW w:w="2245" w:type="dxa"/>
          </w:tcPr>
          <w:p w14:paraId="17DB0661" w14:textId="77777777" w:rsidR="00A10DE8" w:rsidRDefault="00A10DE8" w:rsidP="00D945C8">
            <w:pPr>
              <w:pStyle w:val="TAL"/>
            </w:pPr>
            <w:r>
              <w:t>AMFRegionID</w:t>
            </w:r>
          </w:p>
        </w:tc>
        <w:tc>
          <w:tcPr>
            <w:tcW w:w="1440" w:type="dxa"/>
          </w:tcPr>
          <w:p w14:paraId="4890671E" w14:textId="77777777" w:rsidR="00A10DE8" w:rsidRDefault="00A10DE8" w:rsidP="00D945C8">
            <w:pPr>
              <w:pStyle w:val="TAL"/>
            </w:pPr>
            <w:r>
              <w:t>INTEGER (0..255)</w:t>
            </w:r>
          </w:p>
        </w:tc>
        <w:tc>
          <w:tcPr>
            <w:tcW w:w="5711" w:type="dxa"/>
          </w:tcPr>
          <w:p w14:paraId="66D0C65C" w14:textId="77777777" w:rsidR="00A10DE8" w:rsidRDefault="00A10DE8" w:rsidP="00D945C8">
            <w:pPr>
              <w:pStyle w:val="TAL"/>
            </w:pPr>
            <w:r>
              <w:t>Derived from the AMF Region ID defined in TS 23.003 [19] clause 2.10.1.</w:t>
            </w:r>
          </w:p>
        </w:tc>
      </w:tr>
      <w:tr w:rsidR="00A10DE8" w14:paraId="49D3FC93" w14:textId="77777777" w:rsidTr="00D945C8">
        <w:trPr>
          <w:jc w:val="center"/>
        </w:trPr>
        <w:tc>
          <w:tcPr>
            <w:tcW w:w="2245" w:type="dxa"/>
          </w:tcPr>
          <w:p w14:paraId="7EE43F70" w14:textId="77777777" w:rsidR="00A10DE8" w:rsidRDefault="00A10DE8" w:rsidP="00D945C8">
            <w:pPr>
              <w:pStyle w:val="TAL"/>
            </w:pPr>
            <w:r>
              <w:t>AMFSetID</w:t>
            </w:r>
          </w:p>
        </w:tc>
        <w:tc>
          <w:tcPr>
            <w:tcW w:w="1440" w:type="dxa"/>
          </w:tcPr>
          <w:p w14:paraId="1562AD64" w14:textId="77777777" w:rsidR="00A10DE8" w:rsidRDefault="00A10DE8" w:rsidP="00D945C8">
            <w:pPr>
              <w:pStyle w:val="TAL"/>
            </w:pPr>
            <w:r>
              <w:t>INTEGER (0..1023)</w:t>
            </w:r>
          </w:p>
        </w:tc>
        <w:tc>
          <w:tcPr>
            <w:tcW w:w="5711" w:type="dxa"/>
          </w:tcPr>
          <w:p w14:paraId="05A298FE" w14:textId="77777777" w:rsidR="00A10DE8" w:rsidRDefault="00A10DE8" w:rsidP="00D945C8">
            <w:pPr>
              <w:pStyle w:val="TAL"/>
            </w:pPr>
            <w:r>
              <w:t>Derived from the AMF Set ID defined in TS 23.003 [19] clause 2.10.1.</w:t>
            </w:r>
          </w:p>
        </w:tc>
      </w:tr>
      <w:tr w:rsidR="00A10DE8" w14:paraId="51985782" w14:textId="77777777" w:rsidTr="00D945C8">
        <w:trPr>
          <w:jc w:val="center"/>
        </w:trPr>
        <w:tc>
          <w:tcPr>
            <w:tcW w:w="2245" w:type="dxa"/>
          </w:tcPr>
          <w:p w14:paraId="648D64FF" w14:textId="77777777" w:rsidR="00A10DE8" w:rsidRDefault="00A10DE8" w:rsidP="00D945C8">
            <w:pPr>
              <w:pStyle w:val="TAL"/>
            </w:pPr>
            <w:r>
              <w:t>EUI64</w:t>
            </w:r>
          </w:p>
        </w:tc>
        <w:tc>
          <w:tcPr>
            <w:tcW w:w="1440" w:type="dxa"/>
          </w:tcPr>
          <w:p w14:paraId="1F68836C" w14:textId="77777777" w:rsidR="00A10DE8" w:rsidRDefault="00A10DE8" w:rsidP="00D945C8">
            <w:pPr>
              <w:pStyle w:val="TAL"/>
            </w:pPr>
            <w:r>
              <w:t>OCTET STRING (SIZE(8))</w:t>
            </w:r>
          </w:p>
        </w:tc>
        <w:tc>
          <w:tcPr>
            <w:tcW w:w="5711" w:type="dxa"/>
          </w:tcPr>
          <w:p w14:paraId="07869896" w14:textId="77777777" w:rsidR="00A10DE8" w:rsidRDefault="00A10DE8" w:rsidP="00D945C8">
            <w:pPr>
              <w:pStyle w:val="TAL"/>
            </w:pPr>
            <w:r>
              <w:t xml:space="preserve">Derived from </w:t>
            </w:r>
            <w:r>
              <w:rPr>
                <w:lang w:eastAsia="zh-CN"/>
              </w:rPr>
              <w:t>an IEEE Extended Unique Identifier (EUI-64), for UEs not supporting any 3GPP access technologies, as defined in IEEE "Guidelines for Use of Extended Unique Identifier (EUI), Organizationally Unique Identifier (OUI), and Company ID (CID)" [127]</w:t>
            </w:r>
            <w:r>
              <w:t>.</w:t>
            </w:r>
          </w:p>
        </w:tc>
      </w:tr>
      <w:tr w:rsidR="00A10DE8" w14:paraId="0A83F7F4" w14:textId="77777777" w:rsidTr="00D945C8">
        <w:trPr>
          <w:jc w:val="center"/>
        </w:trPr>
        <w:tc>
          <w:tcPr>
            <w:tcW w:w="2245" w:type="dxa"/>
          </w:tcPr>
          <w:p w14:paraId="5C61E5B9" w14:textId="77777777" w:rsidR="00A10DE8" w:rsidRDefault="00A10DE8" w:rsidP="00D945C8">
            <w:pPr>
              <w:pStyle w:val="TAL"/>
            </w:pPr>
            <w:r>
              <w:t>FiveGTMSI</w:t>
            </w:r>
          </w:p>
        </w:tc>
        <w:tc>
          <w:tcPr>
            <w:tcW w:w="1440" w:type="dxa"/>
          </w:tcPr>
          <w:p w14:paraId="32B6DFB2" w14:textId="77777777" w:rsidR="00A10DE8" w:rsidRDefault="00A10DE8" w:rsidP="00D945C8">
            <w:pPr>
              <w:pStyle w:val="TAL"/>
            </w:pPr>
            <w:r w:rsidRPr="00DB37DF">
              <w:t>INTEGER (0..4294967295)</w:t>
            </w:r>
          </w:p>
        </w:tc>
        <w:tc>
          <w:tcPr>
            <w:tcW w:w="5711" w:type="dxa"/>
          </w:tcPr>
          <w:p w14:paraId="2CB08250" w14:textId="77777777" w:rsidR="00A10DE8" w:rsidRDefault="00A10DE8" w:rsidP="00D945C8">
            <w:pPr>
              <w:pStyle w:val="TAL"/>
            </w:pPr>
            <w:r>
              <w:rPr>
                <w:snapToGrid w:val="0"/>
              </w:rPr>
              <w:t xml:space="preserve">Derived from the TMSI defined in </w:t>
            </w:r>
            <w:r>
              <w:t>TS 23.003 [19] clause 2.10.1.</w:t>
            </w:r>
          </w:p>
        </w:tc>
      </w:tr>
      <w:tr w:rsidR="00A10DE8" w14:paraId="721AE669" w14:textId="77777777" w:rsidTr="00D945C8">
        <w:trPr>
          <w:jc w:val="center"/>
        </w:trPr>
        <w:tc>
          <w:tcPr>
            <w:tcW w:w="2245" w:type="dxa"/>
          </w:tcPr>
          <w:p w14:paraId="03CC0AA9" w14:textId="77777777" w:rsidR="00A10DE8" w:rsidRDefault="00A10DE8" w:rsidP="00D945C8">
            <w:pPr>
              <w:pStyle w:val="TAL"/>
            </w:pPr>
            <w:r>
              <w:t>HomeNetworkIdentifier</w:t>
            </w:r>
          </w:p>
        </w:tc>
        <w:tc>
          <w:tcPr>
            <w:tcW w:w="1440" w:type="dxa"/>
          </w:tcPr>
          <w:p w14:paraId="45C19FA7" w14:textId="77777777" w:rsidR="00A10DE8" w:rsidRPr="00DB37DF" w:rsidRDefault="00A10DE8" w:rsidP="00D945C8">
            <w:pPr>
              <w:pStyle w:val="TAL"/>
            </w:pPr>
            <w:r>
              <w:t>UTF8String</w:t>
            </w:r>
          </w:p>
        </w:tc>
        <w:tc>
          <w:tcPr>
            <w:tcW w:w="5711" w:type="dxa"/>
          </w:tcPr>
          <w:p w14:paraId="3016B498" w14:textId="77777777" w:rsidR="00A10DE8" w:rsidRDefault="00A10DE8" w:rsidP="00D945C8">
            <w:pPr>
              <w:pStyle w:val="TAL"/>
              <w:rPr>
                <w:snapToGrid w:val="0"/>
              </w:rPr>
            </w:pPr>
            <w:r>
              <w:rPr>
                <w:snapToGrid w:val="0"/>
              </w:rPr>
              <w:t xml:space="preserve">Indicates the home network of the subscriber. Shall be populated as described in </w:t>
            </w:r>
            <w:r w:rsidRPr="005C1225">
              <w:rPr>
                <w:snapToGrid w:val="0"/>
              </w:rPr>
              <w:t>TS 23.003 [19] clause 2.2B</w:t>
            </w:r>
            <w:r>
              <w:rPr>
                <w:snapToGrid w:val="0"/>
              </w:rPr>
              <w:t>.</w:t>
            </w:r>
          </w:p>
        </w:tc>
      </w:tr>
      <w:tr w:rsidR="00A10DE8" w14:paraId="101ACCEB" w14:textId="77777777" w:rsidTr="00D945C8">
        <w:trPr>
          <w:jc w:val="center"/>
        </w:trPr>
        <w:tc>
          <w:tcPr>
            <w:tcW w:w="2245" w:type="dxa"/>
          </w:tcPr>
          <w:p w14:paraId="0D063705" w14:textId="77777777" w:rsidR="00A10DE8" w:rsidRDefault="00A10DE8" w:rsidP="00D945C8">
            <w:pPr>
              <w:pStyle w:val="TAL"/>
            </w:pPr>
            <w:r>
              <w:t>HomeNetworkPublicKeyID</w:t>
            </w:r>
          </w:p>
        </w:tc>
        <w:tc>
          <w:tcPr>
            <w:tcW w:w="1440" w:type="dxa"/>
          </w:tcPr>
          <w:p w14:paraId="42796B72" w14:textId="77777777" w:rsidR="00A10DE8" w:rsidRDefault="00A10DE8" w:rsidP="00D945C8">
            <w:pPr>
              <w:pStyle w:val="TAL"/>
            </w:pPr>
            <w:r>
              <w:t>OCTET STRING</w:t>
            </w:r>
          </w:p>
        </w:tc>
        <w:tc>
          <w:tcPr>
            <w:tcW w:w="5711" w:type="dxa"/>
          </w:tcPr>
          <w:p w14:paraId="471BC9D5" w14:textId="77777777" w:rsidR="00A10DE8" w:rsidRDefault="00A10DE8" w:rsidP="00D945C8">
            <w:pPr>
              <w:pStyle w:val="TAL"/>
              <w:rPr>
                <w:snapToGrid w:val="0"/>
              </w:rPr>
            </w:pPr>
            <w:r>
              <w:rPr>
                <w:snapToGrid w:val="0"/>
              </w:rPr>
              <w:t>Identifies the public key used when generating the SUCI. See TS 23.003 [19] clause 2.2B. This parameter shall be encoded as an OCTET STRING with a single octet containing the Home Network Public Key ID described in 23.003 [19] clause 2.2B.</w:t>
            </w:r>
          </w:p>
        </w:tc>
      </w:tr>
      <w:tr w:rsidR="00A10DE8" w14:paraId="1F311793" w14:textId="77777777" w:rsidTr="00D945C8">
        <w:trPr>
          <w:jc w:val="center"/>
        </w:trPr>
        <w:tc>
          <w:tcPr>
            <w:tcW w:w="2245" w:type="dxa"/>
          </w:tcPr>
          <w:p w14:paraId="6F34135B" w14:textId="77777777" w:rsidR="00A10DE8" w:rsidRDefault="00A10DE8" w:rsidP="00D945C8">
            <w:pPr>
              <w:pStyle w:val="TAL"/>
            </w:pPr>
            <w:r>
              <w:t>IMEI</w:t>
            </w:r>
          </w:p>
        </w:tc>
        <w:tc>
          <w:tcPr>
            <w:tcW w:w="1440" w:type="dxa"/>
          </w:tcPr>
          <w:p w14:paraId="3BD78EE8" w14:textId="77777777" w:rsidR="00A10DE8" w:rsidRDefault="00A10DE8" w:rsidP="00D945C8">
            <w:pPr>
              <w:pStyle w:val="TAL"/>
            </w:pPr>
            <w:r>
              <w:t>NumericString(Size(14))</w:t>
            </w:r>
          </w:p>
        </w:tc>
        <w:tc>
          <w:tcPr>
            <w:tcW w:w="5711" w:type="dxa"/>
          </w:tcPr>
          <w:p w14:paraId="57923611" w14:textId="77777777" w:rsidR="00A10DE8" w:rsidRDefault="00A10DE8" w:rsidP="00D945C8">
            <w:pPr>
              <w:pStyle w:val="TAL"/>
              <w:rPr>
                <w:snapToGrid w:val="0"/>
              </w:rPr>
            </w:pPr>
            <w:r>
              <w:t>Derived from the International Mobile Equipment Identity defined in TS 23.003 [19] clause 6.2.1.</w:t>
            </w:r>
          </w:p>
        </w:tc>
      </w:tr>
      <w:tr w:rsidR="00A10DE8" w14:paraId="7471C545" w14:textId="77777777" w:rsidTr="00D945C8">
        <w:trPr>
          <w:jc w:val="center"/>
        </w:trPr>
        <w:tc>
          <w:tcPr>
            <w:tcW w:w="2245" w:type="dxa"/>
          </w:tcPr>
          <w:p w14:paraId="39621D5F" w14:textId="77777777" w:rsidR="00A10DE8" w:rsidRDefault="00A10DE8" w:rsidP="00D945C8">
            <w:pPr>
              <w:pStyle w:val="TAL"/>
            </w:pPr>
            <w:r>
              <w:t>IMEISV</w:t>
            </w:r>
          </w:p>
        </w:tc>
        <w:tc>
          <w:tcPr>
            <w:tcW w:w="1440" w:type="dxa"/>
          </w:tcPr>
          <w:p w14:paraId="040D9D7B" w14:textId="77777777" w:rsidR="00A10DE8" w:rsidRDefault="00A10DE8" w:rsidP="00D945C8">
            <w:pPr>
              <w:pStyle w:val="TAL"/>
            </w:pPr>
            <w:r>
              <w:t>NumericString (SIZE(16))</w:t>
            </w:r>
          </w:p>
        </w:tc>
        <w:tc>
          <w:tcPr>
            <w:tcW w:w="5711" w:type="dxa"/>
          </w:tcPr>
          <w:p w14:paraId="195F349A" w14:textId="77777777" w:rsidR="00A10DE8" w:rsidRDefault="00A10DE8" w:rsidP="00D945C8">
            <w:pPr>
              <w:pStyle w:val="TAL"/>
            </w:pPr>
            <w:r>
              <w:t>Derived from the International Mobile Equipment Identity and Software Version defined in TS 23.003 [19] clause 6.2.2.</w:t>
            </w:r>
          </w:p>
        </w:tc>
      </w:tr>
      <w:tr w:rsidR="00A10DE8" w14:paraId="0DA25E11" w14:textId="77777777" w:rsidTr="00D945C8">
        <w:trPr>
          <w:jc w:val="center"/>
        </w:trPr>
        <w:tc>
          <w:tcPr>
            <w:tcW w:w="2245" w:type="dxa"/>
          </w:tcPr>
          <w:p w14:paraId="4BA9D34A" w14:textId="77777777" w:rsidR="00A10DE8" w:rsidRDefault="00A10DE8" w:rsidP="00D945C8">
            <w:pPr>
              <w:pStyle w:val="TAL"/>
            </w:pPr>
            <w:r>
              <w:t>IMSI</w:t>
            </w:r>
          </w:p>
        </w:tc>
        <w:tc>
          <w:tcPr>
            <w:tcW w:w="1440" w:type="dxa"/>
          </w:tcPr>
          <w:p w14:paraId="4D1B9506" w14:textId="77777777" w:rsidR="00A10DE8" w:rsidRDefault="00A10DE8" w:rsidP="00D945C8">
            <w:pPr>
              <w:pStyle w:val="TAL"/>
            </w:pPr>
            <w:r>
              <w:t>NumericString (SIZE(6..15))</w:t>
            </w:r>
          </w:p>
        </w:tc>
        <w:tc>
          <w:tcPr>
            <w:tcW w:w="5711" w:type="dxa"/>
          </w:tcPr>
          <w:p w14:paraId="3630EA89" w14:textId="77777777" w:rsidR="00A10DE8" w:rsidRDefault="00A10DE8" w:rsidP="00D945C8">
            <w:pPr>
              <w:pStyle w:val="TAL"/>
            </w:pPr>
            <w:r>
              <w:t>Derived from the International Mobile Subscription Identity defined in TS 23.003 [19] clause 2.1 and clause 2.2.</w:t>
            </w:r>
          </w:p>
        </w:tc>
      </w:tr>
      <w:tr w:rsidR="00A10DE8" w14:paraId="0EFD23E8" w14:textId="77777777" w:rsidTr="00D945C8">
        <w:trPr>
          <w:jc w:val="center"/>
        </w:trPr>
        <w:tc>
          <w:tcPr>
            <w:tcW w:w="2245" w:type="dxa"/>
          </w:tcPr>
          <w:p w14:paraId="28FF72EA" w14:textId="77777777" w:rsidR="00A10DE8" w:rsidRDefault="00A10DE8" w:rsidP="00D945C8">
            <w:pPr>
              <w:pStyle w:val="TAL"/>
            </w:pPr>
            <w:r>
              <w:t>MACAddress</w:t>
            </w:r>
          </w:p>
        </w:tc>
        <w:tc>
          <w:tcPr>
            <w:tcW w:w="1440" w:type="dxa"/>
          </w:tcPr>
          <w:p w14:paraId="6AE85272" w14:textId="77777777" w:rsidR="00A10DE8" w:rsidRDefault="00A10DE8" w:rsidP="00D945C8">
            <w:pPr>
              <w:pStyle w:val="TAL"/>
            </w:pPr>
            <w:r>
              <w:t>OCTET STRING (SIZE(6))</w:t>
            </w:r>
          </w:p>
        </w:tc>
        <w:tc>
          <w:tcPr>
            <w:tcW w:w="5711" w:type="dxa"/>
          </w:tcPr>
          <w:p w14:paraId="6DAFDEA4" w14:textId="77777777" w:rsidR="00A10DE8" w:rsidRDefault="00A10DE8" w:rsidP="00D945C8">
            <w:pPr>
              <w:pStyle w:val="TAL"/>
            </w:pPr>
            <w:r>
              <w:t xml:space="preserve">Derived from a MAC address defined in </w:t>
            </w:r>
            <w:r>
              <w:rPr>
                <w:lang w:eastAsia="zh-CN"/>
              </w:rPr>
              <w:t>IETF RFC 7042</w:t>
            </w:r>
            <w:r>
              <w:t xml:space="preserve"> [126].</w:t>
            </w:r>
          </w:p>
        </w:tc>
      </w:tr>
      <w:tr w:rsidR="00A10DE8" w14:paraId="10269B70" w14:textId="77777777" w:rsidTr="00D945C8">
        <w:trPr>
          <w:jc w:val="center"/>
        </w:trPr>
        <w:tc>
          <w:tcPr>
            <w:tcW w:w="2245" w:type="dxa"/>
          </w:tcPr>
          <w:p w14:paraId="2057252B" w14:textId="77777777" w:rsidR="00A10DE8" w:rsidRDefault="00A10DE8" w:rsidP="00D945C8">
            <w:pPr>
              <w:pStyle w:val="TAL"/>
            </w:pPr>
            <w:r>
              <w:t>MMECode</w:t>
            </w:r>
          </w:p>
        </w:tc>
        <w:tc>
          <w:tcPr>
            <w:tcW w:w="1440" w:type="dxa"/>
          </w:tcPr>
          <w:p w14:paraId="4A39AAB4" w14:textId="77777777" w:rsidR="00A10DE8" w:rsidRDefault="00A10DE8" w:rsidP="00D945C8">
            <w:pPr>
              <w:pStyle w:val="TAL"/>
            </w:pPr>
            <w:r>
              <w:t>OCTET STRING (SIZE(1))</w:t>
            </w:r>
          </w:p>
        </w:tc>
        <w:tc>
          <w:tcPr>
            <w:tcW w:w="5711" w:type="dxa"/>
          </w:tcPr>
          <w:p w14:paraId="21568B31" w14:textId="77777777" w:rsidR="00A10DE8" w:rsidRDefault="00A10DE8" w:rsidP="00D945C8">
            <w:pPr>
              <w:pStyle w:val="TAL"/>
              <w:tabs>
                <w:tab w:val="left" w:pos="750"/>
              </w:tabs>
            </w:pPr>
            <w:r>
              <w:t>Derived from the MME Code defined in TS 23.003 [19] clause 2.8.1.</w:t>
            </w:r>
          </w:p>
        </w:tc>
      </w:tr>
      <w:tr w:rsidR="00A10DE8" w14:paraId="53AE6B29" w14:textId="77777777" w:rsidTr="00D945C8">
        <w:trPr>
          <w:jc w:val="center"/>
        </w:trPr>
        <w:tc>
          <w:tcPr>
            <w:tcW w:w="2245" w:type="dxa"/>
          </w:tcPr>
          <w:p w14:paraId="3425D9DA" w14:textId="77777777" w:rsidR="00A10DE8" w:rsidRDefault="00A10DE8" w:rsidP="00D945C8">
            <w:pPr>
              <w:pStyle w:val="TAL"/>
            </w:pPr>
            <w:r>
              <w:t>MMEGroupID</w:t>
            </w:r>
          </w:p>
        </w:tc>
        <w:tc>
          <w:tcPr>
            <w:tcW w:w="1440" w:type="dxa"/>
          </w:tcPr>
          <w:p w14:paraId="2B234295" w14:textId="77777777" w:rsidR="00A10DE8" w:rsidRDefault="00A10DE8" w:rsidP="00D945C8">
            <w:pPr>
              <w:pStyle w:val="TAL"/>
            </w:pPr>
            <w:r>
              <w:t>OCTET STRING (SIZE(2))</w:t>
            </w:r>
          </w:p>
        </w:tc>
        <w:tc>
          <w:tcPr>
            <w:tcW w:w="5711" w:type="dxa"/>
          </w:tcPr>
          <w:p w14:paraId="02BE256D" w14:textId="77777777" w:rsidR="00A10DE8" w:rsidRDefault="00A10DE8" w:rsidP="00D945C8">
            <w:pPr>
              <w:pStyle w:val="TAL"/>
              <w:tabs>
                <w:tab w:val="left" w:pos="750"/>
              </w:tabs>
            </w:pPr>
            <w:r>
              <w:t>Derived from the MME Group ID defined in TS 23.003 [19] clause 2.8.1.</w:t>
            </w:r>
          </w:p>
        </w:tc>
      </w:tr>
      <w:tr w:rsidR="00A10DE8" w14:paraId="502D2F36" w14:textId="77777777" w:rsidTr="00D945C8">
        <w:trPr>
          <w:jc w:val="center"/>
        </w:trPr>
        <w:tc>
          <w:tcPr>
            <w:tcW w:w="2245" w:type="dxa"/>
          </w:tcPr>
          <w:p w14:paraId="6551F64F" w14:textId="77777777" w:rsidR="00A10DE8" w:rsidRDefault="00A10DE8" w:rsidP="00D945C8">
            <w:pPr>
              <w:pStyle w:val="TAL"/>
            </w:pPr>
            <w:r>
              <w:t>MSISDN</w:t>
            </w:r>
          </w:p>
        </w:tc>
        <w:tc>
          <w:tcPr>
            <w:tcW w:w="1440" w:type="dxa"/>
          </w:tcPr>
          <w:p w14:paraId="1463338E" w14:textId="77777777" w:rsidR="00A10DE8" w:rsidRDefault="00A10DE8" w:rsidP="00D945C8">
            <w:pPr>
              <w:pStyle w:val="TAL"/>
            </w:pPr>
            <w:r>
              <w:t>NumericString (SIZE(1..15))</w:t>
            </w:r>
          </w:p>
        </w:tc>
        <w:tc>
          <w:tcPr>
            <w:tcW w:w="5711" w:type="dxa"/>
          </w:tcPr>
          <w:p w14:paraId="3CBD95EB" w14:textId="77777777" w:rsidR="00A10DE8" w:rsidRDefault="00A10DE8" w:rsidP="00D945C8">
            <w:pPr>
              <w:pStyle w:val="TAL"/>
            </w:pPr>
            <w:r>
              <w:t>Derived from the MSISDN defined in TS 23.003 [19] clause 3.3.</w:t>
            </w:r>
          </w:p>
        </w:tc>
      </w:tr>
      <w:tr w:rsidR="00A10DE8" w14:paraId="2D0F3FF9" w14:textId="77777777" w:rsidTr="00D945C8">
        <w:trPr>
          <w:jc w:val="center"/>
        </w:trPr>
        <w:tc>
          <w:tcPr>
            <w:tcW w:w="2245" w:type="dxa"/>
          </w:tcPr>
          <w:p w14:paraId="70791876" w14:textId="77777777" w:rsidR="00A10DE8" w:rsidRDefault="00A10DE8" w:rsidP="00D945C8">
            <w:pPr>
              <w:pStyle w:val="TAL"/>
            </w:pPr>
            <w:r>
              <w:t>NAI</w:t>
            </w:r>
          </w:p>
        </w:tc>
        <w:tc>
          <w:tcPr>
            <w:tcW w:w="1440" w:type="dxa"/>
          </w:tcPr>
          <w:p w14:paraId="70AC4BA5" w14:textId="77777777" w:rsidR="00A10DE8" w:rsidRDefault="00A10DE8" w:rsidP="00D945C8">
            <w:pPr>
              <w:pStyle w:val="TAL"/>
            </w:pPr>
            <w:r>
              <w:t>UTF8String</w:t>
            </w:r>
          </w:p>
        </w:tc>
        <w:tc>
          <w:tcPr>
            <w:tcW w:w="5711" w:type="dxa"/>
          </w:tcPr>
          <w:p w14:paraId="1CDEDE9F" w14:textId="77777777" w:rsidR="00A10DE8" w:rsidRDefault="00A10DE8" w:rsidP="00D945C8">
            <w:pPr>
              <w:pStyle w:val="TAL"/>
            </w:pPr>
            <w:r>
              <w:t>A network access identifiers as described in IETF RFC 4282 [125].</w:t>
            </w:r>
          </w:p>
        </w:tc>
      </w:tr>
      <w:tr w:rsidR="00A10DE8" w14:paraId="7C1E1ABF" w14:textId="77777777" w:rsidTr="00D945C8">
        <w:trPr>
          <w:jc w:val="center"/>
        </w:trPr>
        <w:tc>
          <w:tcPr>
            <w:tcW w:w="2245" w:type="dxa"/>
          </w:tcPr>
          <w:p w14:paraId="3D15EE80" w14:textId="77777777" w:rsidR="00A10DE8" w:rsidRDefault="00A10DE8" w:rsidP="00D945C8">
            <w:pPr>
              <w:pStyle w:val="TAL"/>
            </w:pPr>
            <w:r>
              <w:t>ProtectionSchemeID</w:t>
            </w:r>
          </w:p>
        </w:tc>
        <w:tc>
          <w:tcPr>
            <w:tcW w:w="1440" w:type="dxa"/>
          </w:tcPr>
          <w:p w14:paraId="0D6B8370" w14:textId="77777777" w:rsidR="00A10DE8" w:rsidRDefault="00A10DE8" w:rsidP="00D945C8">
            <w:pPr>
              <w:pStyle w:val="TAL"/>
            </w:pPr>
            <w:r>
              <w:t>INTEGER (0..15)</w:t>
            </w:r>
          </w:p>
        </w:tc>
        <w:tc>
          <w:tcPr>
            <w:tcW w:w="5711" w:type="dxa"/>
          </w:tcPr>
          <w:p w14:paraId="709E187B" w14:textId="77777777" w:rsidR="00A10DE8" w:rsidRDefault="00A10DE8" w:rsidP="00D945C8">
            <w:pPr>
              <w:pStyle w:val="TAL"/>
            </w:pPr>
            <w:r>
              <w:rPr>
                <w:snapToGrid w:val="0"/>
              </w:rPr>
              <w:t>Identifies the Protection Scheme used to generate the SUCI. See TS 23.003 [19] clause 2.2B.</w:t>
            </w:r>
          </w:p>
        </w:tc>
      </w:tr>
      <w:tr w:rsidR="00A10DE8" w14:paraId="6C41D356" w14:textId="77777777" w:rsidTr="00D945C8">
        <w:trPr>
          <w:jc w:val="center"/>
        </w:trPr>
        <w:tc>
          <w:tcPr>
            <w:tcW w:w="2245" w:type="dxa"/>
          </w:tcPr>
          <w:p w14:paraId="29F4F92A" w14:textId="77777777" w:rsidR="00A10DE8" w:rsidRDefault="00A10DE8" w:rsidP="00D945C8">
            <w:pPr>
              <w:pStyle w:val="TAL"/>
            </w:pPr>
            <w:r>
              <w:t>RoutingIndicator</w:t>
            </w:r>
          </w:p>
        </w:tc>
        <w:tc>
          <w:tcPr>
            <w:tcW w:w="1440" w:type="dxa"/>
          </w:tcPr>
          <w:p w14:paraId="360789C3" w14:textId="77777777" w:rsidR="00A10DE8" w:rsidRDefault="00A10DE8" w:rsidP="00D945C8">
            <w:pPr>
              <w:pStyle w:val="TAL"/>
            </w:pPr>
            <w:r>
              <w:t>INTEGER (0..9999)</w:t>
            </w:r>
          </w:p>
        </w:tc>
        <w:tc>
          <w:tcPr>
            <w:tcW w:w="5711" w:type="dxa"/>
          </w:tcPr>
          <w:p w14:paraId="5A3CDEF2" w14:textId="77777777" w:rsidR="00A10DE8" w:rsidRDefault="00A10DE8" w:rsidP="00D945C8">
            <w:pPr>
              <w:pStyle w:val="TAL"/>
            </w:pPr>
            <w:r>
              <w:rPr>
                <w:snapToGrid w:val="0"/>
              </w:rPr>
              <w:t>The routing indicator for the SUCI. Used with the Home Network Identifier to route network signalling to the correct UDM/AUSF instances. See TS 23.003 [19] clause 2.2B.</w:t>
            </w:r>
          </w:p>
        </w:tc>
      </w:tr>
      <w:tr w:rsidR="00A10DE8" w14:paraId="27A396CC" w14:textId="77777777" w:rsidTr="00D945C8">
        <w:trPr>
          <w:jc w:val="center"/>
        </w:trPr>
        <w:tc>
          <w:tcPr>
            <w:tcW w:w="2245" w:type="dxa"/>
          </w:tcPr>
          <w:p w14:paraId="345579E3" w14:textId="77777777" w:rsidR="00A10DE8" w:rsidRDefault="00A10DE8" w:rsidP="00D945C8">
            <w:pPr>
              <w:pStyle w:val="TAL"/>
            </w:pPr>
            <w:r>
              <w:t>SchemeOutput</w:t>
            </w:r>
          </w:p>
        </w:tc>
        <w:tc>
          <w:tcPr>
            <w:tcW w:w="1440" w:type="dxa"/>
          </w:tcPr>
          <w:p w14:paraId="4E31C5D1" w14:textId="77777777" w:rsidR="00A10DE8" w:rsidRDefault="00A10DE8" w:rsidP="00D945C8">
            <w:pPr>
              <w:pStyle w:val="TAL"/>
            </w:pPr>
            <w:r>
              <w:t>OCTET STRING</w:t>
            </w:r>
          </w:p>
        </w:tc>
        <w:tc>
          <w:tcPr>
            <w:tcW w:w="5711" w:type="dxa"/>
          </w:tcPr>
          <w:p w14:paraId="667EC049" w14:textId="77777777" w:rsidR="00A10DE8" w:rsidRDefault="00A10DE8" w:rsidP="00D945C8">
            <w:pPr>
              <w:pStyle w:val="TAL"/>
              <w:rPr>
                <w:snapToGrid w:val="0"/>
              </w:rPr>
            </w:pPr>
            <w:r>
              <w:rPr>
                <w:snapToGrid w:val="0"/>
              </w:rPr>
              <w:t>Contains the characters resulting as the output of the permanent identifier with the protection scheme applied. See TS 23.003 [19] clause 2.2B.</w:t>
            </w:r>
          </w:p>
        </w:tc>
      </w:tr>
      <w:tr w:rsidR="00A10DE8" w14:paraId="2F4EEF10" w14:textId="77777777" w:rsidTr="00D945C8">
        <w:trPr>
          <w:jc w:val="center"/>
        </w:trPr>
        <w:tc>
          <w:tcPr>
            <w:tcW w:w="2245" w:type="dxa"/>
          </w:tcPr>
          <w:p w14:paraId="49DCE7A0" w14:textId="77777777" w:rsidR="00A10DE8" w:rsidRDefault="00A10DE8" w:rsidP="00D945C8">
            <w:pPr>
              <w:pStyle w:val="TAL"/>
            </w:pPr>
            <w:r>
              <w:t>SUPIType</w:t>
            </w:r>
          </w:p>
        </w:tc>
        <w:tc>
          <w:tcPr>
            <w:tcW w:w="1440" w:type="dxa"/>
          </w:tcPr>
          <w:p w14:paraId="3AAEC4F5" w14:textId="77777777" w:rsidR="00A10DE8" w:rsidRDefault="00A10DE8" w:rsidP="00D945C8">
            <w:pPr>
              <w:pStyle w:val="TAL"/>
            </w:pPr>
            <w:r>
              <w:t>INTEGER (1..7)</w:t>
            </w:r>
          </w:p>
        </w:tc>
        <w:tc>
          <w:tcPr>
            <w:tcW w:w="5711" w:type="dxa"/>
          </w:tcPr>
          <w:p w14:paraId="5DC6D10E" w14:textId="77777777" w:rsidR="00A10DE8" w:rsidRDefault="00A10DE8" w:rsidP="00D945C8">
            <w:pPr>
              <w:pStyle w:val="TAL"/>
              <w:rPr>
                <w:snapToGrid w:val="0"/>
              </w:rPr>
            </w:pPr>
            <w:r>
              <w:rPr>
                <w:snapToGrid w:val="0"/>
              </w:rPr>
              <w:t xml:space="preserve">Indicates the type of SUPI concealed by a SUCI. Shall be populated as described in </w:t>
            </w:r>
            <w:r w:rsidRPr="005C1225">
              <w:rPr>
                <w:snapToGrid w:val="0"/>
              </w:rPr>
              <w:t>TS 23.003 [19] clause 2.2B</w:t>
            </w:r>
            <w:r>
              <w:rPr>
                <w:snapToGrid w:val="0"/>
              </w:rPr>
              <w:t>.</w:t>
            </w:r>
          </w:p>
        </w:tc>
      </w:tr>
      <w:tr w:rsidR="00A10DE8" w14:paraId="62DB81CD" w14:textId="77777777" w:rsidTr="00D945C8">
        <w:trPr>
          <w:jc w:val="center"/>
        </w:trPr>
        <w:tc>
          <w:tcPr>
            <w:tcW w:w="2245" w:type="dxa"/>
          </w:tcPr>
          <w:p w14:paraId="0235FEA6" w14:textId="77777777" w:rsidR="00A10DE8" w:rsidRDefault="00A10DE8" w:rsidP="00D945C8">
            <w:pPr>
              <w:pStyle w:val="TAL"/>
            </w:pPr>
            <w:r>
              <w:t>TMSI</w:t>
            </w:r>
          </w:p>
        </w:tc>
        <w:tc>
          <w:tcPr>
            <w:tcW w:w="1440" w:type="dxa"/>
          </w:tcPr>
          <w:p w14:paraId="6C76E4DE" w14:textId="77777777" w:rsidR="00A10DE8" w:rsidRDefault="00A10DE8" w:rsidP="00D945C8">
            <w:pPr>
              <w:pStyle w:val="TAL"/>
            </w:pPr>
            <w:r>
              <w:t>OCTET STRING (SIZE(4))</w:t>
            </w:r>
          </w:p>
        </w:tc>
        <w:tc>
          <w:tcPr>
            <w:tcW w:w="5711" w:type="dxa"/>
          </w:tcPr>
          <w:p w14:paraId="28370C31" w14:textId="77777777" w:rsidR="00A10DE8" w:rsidRDefault="00A10DE8" w:rsidP="00D945C8">
            <w:pPr>
              <w:pStyle w:val="TAL"/>
              <w:rPr>
                <w:snapToGrid w:val="0"/>
              </w:rPr>
            </w:pPr>
            <w:r>
              <w:rPr>
                <w:snapToGrid w:val="0"/>
              </w:rPr>
              <w:t xml:space="preserve">Derived from the TMSI defined in </w:t>
            </w:r>
            <w:r>
              <w:t>TS 23.003 [19] clause 2.4.</w:t>
            </w:r>
          </w:p>
        </w:tc>
      </w:tr>
    </w:tbl>
    <w:p w14:paraId="1A0F72B0" w14:textId="77777777" w:rsidR="00A10DE8" w:rsidRPr="008C31F5" w:rsidRDefault="00A10DE8" w:rsidP="00A10DE8"/>
    <w:p w14:paraId="5DAF7BEA" w14:textId="77777777" w:rsidR="00A10DE8" w:rsidRDefault="00A10DE8" w:rsidP="00A10DE8">
      <w:pPr>
        <w:pStyle w:val="Heading3"/>
      </w:pPr>
      <w:bookmarkStart w:id="981" w:name="_Toc167821828"/>
      <w:r>
        <w:t>8.3.4</w:t>
      </w:r>
      <w:r>
        <w:tab/>
        <w:t>Type: SUPI</w:t>
      </w:r>
      <w:bookmarkEnd w:id="981"/>
    </w:p>
    <w:p w14:paraId="30319FC4" w14:textId="77777777" w:rsidR="00A10DE8" w:rsidRDefault="00A10DE8" w:rsidP="00A10DE8">
      <w:r>
        <w:t>The SUPI type is derived from the data present in the Subscription Permanent Identifier type defined in TS 23.003 [19] clause 2.2A.</w:t>
      </w:r>
    </w:p>
    <w:p w14:paraId="7ACB0149" w14:textId="77777777" w:rsidR="00A10DE8" w:rsidRDefault="00A10DE8" w:rsidP="00A10DE8">
      <w:r>
        <w:t>Table 8.3.4-1 contains the details for the SUPI type.</w:t>
      </w:r>
    </w:p>
    <w:p w14:paraId="58FD3A9D" w14:textId="77777777" w:rsidR="00A10DE8" w:rsidRPr="00760004" w:rsidRDefault="00A10DE8" w:rsidP="00A10DE8">
      <w:pPr>
        <w:pStyle w:val="TH"/>
      </w:pPr>
      <w:r>
        <w:t>Table 8.3.4-1</w:t>
      </w:r>
      <w:r w:rsidRPr="00760004">
        <w:t xml:space="preserve">: </w:t>
      </w:r>
      <w:r>
        <w:t>Definition of Choices for SUPI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02CFAAB8" w14:textId="77777777" w:rsidTr="00D945C8">
        <w:trPr>
          <w:jc w:val="center"/>
        </w:trPr>
        <w:tc>
          <w:tcPr>
            <w:tcW w:w="2030" w:type="dxa"/>
          </w:tcPr>
          <w:p w14:paraId="05BE84DC" w14:textId="77777777" w:rsidR="00A10DE8" w:rsidRPr="00760004" w:rsidRDefault="00A10DE8" w:rsidP="00D945C8">
            <w:pPr>
              <w:pStyle w:val="TAH"/>
            </w:pPr>
            <w:r>
              <w:t>CHOICE</w:t>
            </w:r>
          </w:p>
        </w:tc>
        <w:tc>
          <w:tcPr>
            <w:tcW w:w="2105" w:type="dxa"/>
          </w:tcPr>
          <w:p w14:paraId="78FBAE01" w14:textId="77777777" w:rsidR="00A10DE8" w:rsidRPr="00760004" w:rsidRDefault="00A10DE8" w:rsidP="00D945C8">
            <w:pPr>
              <w:pStyle w:val="TAH"/>
            </w:pPr>
            <w:r>
              <w:t>Type</w:t>
            </w:r>
          </w:p>
        </w:tc>
        <w:tc>
          <w:tcPr>
            <w:tcW w:w="5040" w:type="dxa"/>
          </w:tcPr>
          <w:p w14:paraId="6A4F6481" w14:textId="77777777" w:rsidR="00A10DE8" w:rsidRPr="00760004" w:rsidRDefault="00A10DE8" w:rsidP="00D945C8">
            <w:pPr>
              <w:pStyle w:val="TAH"/>
            </w:pPr>
            <w:r w:rsidRPr="00760004">
              <w:t>Description</w:t>
            </w:r>
          </w:p>
        </w:tc>
      </w:tr>
      <w:tr w:rsidR="00A10DE8" w:rsidRPr="00760004" w14:paraId="50C826FE" w14:textId="77777777" w:rsidTr="00D945C8">
        <w:trPr>
          <w:jc w:val="center"/>
        </w:trPr>
        <w:tc>
          <w:tcPr>
            <w:tcW w:w="2030" w:type="dxa"/>
          </w:tcPr>
          <w:p w14:paraId="73D50000" w14:textId="77777777" w:rsidR="00A10DE8" w:rsidRPr="00760004" w:rsidRDefault="00A10DE8" w:rsidP="00D945C8">
            <w:pPr>
              <w:pStyle w:val="TAL"/>
            </w:pPr>
            <w:r w:rsidRPr="003463A0">
              <w:t>iMSI</w:t>
            </w:r>
          </w:p>
        </w:tc>
        <w:tc>
          <w:tcPr>
            <w:tcW w:w="2105" w:type="dxa"/>
          </w:tcPr>
          <w:p w14:paraId="4D6DF1D1" w14:textId="77777777" w:rsidR="00A10DE8" w:rsidRPr="002C2C01" w:rsidRDefault="00A10DE8" w:rsidP="00D945C8">
            <w:pPr>
              <w:pStyle w:val="TAL"/>
              <w:rPr>
                <w:rFonts w:cs="Arial"/>
                <w:szCs w:val="18"/>
                <w:lang w:val="fr-FR"/>
              </w:rPr>
            </w:pPr>
            <w:r>
              <w:rPr>
                <w:rFonts w:cs="Arial"/>
                <w:szCs w:val="18"/>
                <w:lang w:val="fr-FR"/>
              </w:rPr>
              <w:t>IMSI</w:t>
            </w:r>
          </w:p>
        </w:tc>
        <w:tc>
          <w:tcPr>
            <w:tcW w:w="5040" w:type="dxa"/>
          </w:tcPr>
          <w:p w14:paraId="0DE2CC66" w14:textId="77777777" w:rsidR="00A10DE8" w:rsidRPr="002C2C01" w:rsidRDefault="00A10DE8" w:rsidP="00D945C8">
            <w:pPr>
              <w:pStyle w:val="TAL"/>
              <w:rPr>
                <w:rFonts w:cs="Arial"/>
                <w:szCs w:val="18"/>
                <w:lang w:val="fr-FR"/>
              </w:rPr>
            </w:pPr>
            <w:r>
              <w:rPr>
                <w:rFonts w:cs="Arial"/>
                <w:szCs w:val="18"/>
              </w:rPr>
              <w:t>Chosen when the SUPI contains an IMSI.</w:t>
            </w:r>
          </w:p>
        </w:tc>
      </w:tr>
      <w:tr w:rsidR="00A10DE8" w:rsidRPr="00760004" w14:paraId="29D16BF2" w14:textId="77777777" w:rsidTr="00D945C8">
        <w:trPr>
          <w:jc w:val="center"/>
        </w:trPr>
        <w:tc>
          <w:tcPr>
            <w:tcW w:w="2030" w:type="dxa"/>
          </w:tcPr>
          <w:p w14:paraId="298CB21F" w14:textId="77777777" w:rsidR="00A10DE8" w:rsidRDefault="00A10DE8" w:rsidP="00D945C8">
            <w:pPr>
              <w:pStyle w:val="TAL"/>
            </w:pPr>
            <w:r>
              <w:t>nAI</w:t>
            </w:r>
          </w:p>
        </w:tc>
        <w:tc>
          <w:tcPr>
            <w:tcW w:w="2105" w:type="dxa"/>
          </w:tcPr>
          <w:p w14:paraId="159A0C8E" w14:textId="77777777" w:rsidR="00A10DE8" w:rsidRDefault="00A10DE8" w:rsidP="00D945C8">
            <w:pPr>
              <w:pStyle w:val="TAL"/>
              <w:rPr>
                <w:rFonts w:cs="Arial"/>
                <w:szCs w:val="18"/>
                <w:lang w:val="fr-FR"/>
              </w:rPr>
            </w:pPr>
            <w:r>
              <w:rPr>
                <w:rFonts w:cs="Arial"/>
                <w:szCs w:val="18"/>
                <w:lang w:val="fr-FR"/>
              </w:rPr>
              <w:t>NAI</w:t>
            </w:r>
          </w:p>
        </w:tc>
        <w:tc>
          <w:tcPr>
            <w:tcW w:w="5040" w:type="dxa"/>
          </w:tcPr>
          <w:p w14:paraId="51E06D64" w14:textId="77777777" w:rsidR="00A10DE8" w:rsidRDefault="00A10DE8" w:rsidP="00D945C8">
            <w:pPr>
              <w:pStyle w:val="TAL"/>
              <w:rPr>
                <w:rFonts w:cs="Arial"/>
                <w:szCs w:val="18"/>
              </w:rPr>
            </w:pPr>
            <w:r>
              <w:rPr>
                <w:rFonts w:cs="Arial"/>
                <w:szCs w:val="18"/>
              </w:rPr>
              <w:t>Chosen when the SUPI contains an NAI.</w:t>
            </w:r>
          </w:p>
        </w:tc>
      </w:tr>
    </w:tbl>
    <w:p w14:paraId="6226FBDA" w14:textId="77777777" w:rsidR="00A10DE8" w:rsidRDefault="00A10DE8" w:rsidP="00A10DE8"/>
    <w:p w14:paraId="0C98CB57" w14:textId="77777777" w:rsidR="00A10DE8" w:rsidRDefault="00A10DE8" w:rsidP="00A10DE8">
      <w:pPr>
        <w:pStyle w:val="Heading3"/>
      </w:pPr>
      <w:bookmarkStart w:id="982" w:name="_Toc167821829"/>
      <w:r>
        <w:t>8.3.5</w:t>
      </w:r>
      <w:r>
        <w:tab/>
        <w:t>Type: SUCI</w:t>
      </w:r>
      <w:bookmarkEnd w:id="982"/>
    </w:p>
    <w:p w14:paraId="5CBD86B8" w14:textId="77777777" w:rsidR="00A10DE8" w:rsidRDefault="00A10DE8" w:rsidP="00A10DE8">
      <w:r>
        <w:t>The SUCI type is derived from the data present in the Subscription Concealed Identifier type defined in TS 23.003 [19] clause 2.2B.</w:t>
      </w:r>
    </w:p>
    <w:p w14:paraId="6DE630EF" w14:textId="77777777" w:rsidR="00A10DE8" w:rsidRDefault="00A10DE8" w:rsidP="00A10DE8">
      <w:r>
        <w:t>Table 8.3.5-1 contains the details for the SUCI type.</w:t>
      </w:r>
    </w:p>
    <w:p w14:paraId="32F036D6" w14:textId="77777777" w:rsidR="00A10DE8" w:rsidRPr="00760004" w:rsidRDefault="00A10DE8" w:rsidP="00A10DE8">
      <w:pPr>
        <w:pStyle w:val="TH"/>
      </w:pPr>
      <w:r>
        <w:t>Table 8.3.5-1</w:t>
      </w:r>
      <w:r w:rsidRPr="00760004">
        <w:t xml:space="preserve">: </w:t>
      </w:r>
      <w:r>
        <w:t>Definition of SUCI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0"/>
        <w:gridCol w:w="4590"/>
        <w:gridCol w:w="455"/>
      </w:tblGrid>
      <w:tr w:rsidR="00A10DE8" w:rsidRPr="00760004" w14:paraId="1C223FD5" w14:textId="77777777" w:rsidTr="00D945C8">
        <w:trPr>
          <w:jc w:val="center"/>
        </w:trPr>
        <w:tc>
          <w:tcPr>
            <w:tcW w:w="1026" w:type="pct"/>
          </w:tcPr>
          <w:p w14:paraId="44748CE1" w14:textId="77777777" w:rsidR="00A10DE8" w:rsidRPr="00760004" w:rsidRDefault="00A10DE8" w:rsidP="00D945C8">
            <w:pPr>
              <w:pStyle w:val="TAH"/>
            </w:pPr>
            <w:r w:rsidRPr="00760004">
              <w:t>Field name</w:t>
            </w:r>
          </w:p>
        </w:tc>
        <w:tc>
          <w:tcPr>
            <w:tcW w:w="1028" w:type="pct"/>
          </w:tcPr>
          <w:p w14:paraId="464D651C" w14:textId="77777777" w:rsidR="00A10DE8" w:rsidRPr="00760004" w:rsidRDefault="00A10DE8" w:rsidP="00D945C8">
            <w:pPr>
              <w:pStyle w:val="TAH"/>
            </w:pPr>
            <w:r>
              <w:t>Type</w:t>
            </w:r>
          </w:p>
        </w:tc>
        <w:tc>
          <w:tcPr>
            <w:tcW w:w="327" w:type="pct"/>
          </w:tcPr>
          <w:p w14:paraId="222CC70E" w14:textId="77777777" w:rsidR="00A10DE8" w:rsidRPr="00760004" w:rsidRDefault="00A10DE8" w:rsidP="00D945C8">
            <w:pPr>
              <w:pStyle w:val="TAH"/>
            </w:pPr>
            <w:r>
              <w:t>Cardinality</w:t>
            </w:r>
          </w:p>
        </w:tc>
        <w:tc>
          <w:tcPr>
            <w:tcW w:w="2383" w:type="pct"/>
          </w:tcPr>
          <w:p w14:paraId="2ADD1C6F" w14:textId="77777777" w:rsidR="00A10DE8" w:rsidRPr="00760004" w:rsidRDefault="00A10DE8" w:rsidP="00D945C8">
            <w:pPr>
              <w:pStyle w:val="TAH"/>
            </w:pPr>
            <w:r w:rsidRPr="00760004">
              <w:t>Description</w:t>
            </w:r>
          </w:p>
        </w:tc>
        <w:tc>
          <w:tcPr>
            <w:tcW w:w="236" w:type="pct"/>
          </w:tcPr>
          <w:p w14:paraId="7F989893" w14:textId="77777777" w:rsidR="00A10DE8" w:rsidRPr="00760004" w:rsidRDefault="00A10DE8" w:rsidP="00D945C8">
            <w:pPr>
              <w:pStyle w:val="TAH"/>
            </w:pPr>
            <w:r w:rsidRPr="00760004">
              <w:t>M/C/O</w:t>
            </w:r>
          </w:p>
        </w:tc>
      </w:tr>
      <w:tr w:rsidR="00A10DE8" w:rsidRPr="00760004" w14:paraId="3EB15E8D" w14:textId="77777777" w:rsidTr="00D945C8">
        <w:trPr>
          <w:jc w:val="center"/>
        </w:trPr>
        <w:tc>
          <w:tcPr>
            <w:tcW w:w="1026" w:type="pct"/>
          </w:tcPr>
          <w:p w14:paraId="68F78EBD" w14:textId="77777777" w:rsidR="00A10DE8" w:rsidRPr="00760004" w:rsidRDefault="00A10DE8" w:rsidP="00D945C8">
            <w:pPr>
              <w:pStyle w:val="TAL"/>
            </w:pPr>
            <w:r>
              <w:t>mCC</w:t>
            </w:r>
          </w:p>
        </w:tc>
        <w:tc>
          <w:tcPr>
            <w:tcW w:w="1028" w:type="pct"/>
          </w:tcPr>
          <w:p w14:paraId="7C2BE9FC" w14:textId="77777777" w:rsidR="00A10DE8" w:rsidRDefault="00A10DE8" w:rsidP="00D945C8">
            <w:pPr>
              <w:pStyle w:val="TAL"/>
            </w:pPr>
            <w:r>
              <w:t>MCC</w:t>
            </w:r>
          </w:p>
        </w:tc>
        <w:tc>
          <w:tcPr>
            <w:tcW w:w="327" w:type="pct"/>
          </w:tcPr>
          <w:p w14:paraId="3BBC5605" w14:textId="77777777" w:rsidR="00A10DE8" w:rsidRDefault="00A10DE8" w:rsidP="00D945C8">
            <w:pPr>
              <w:pStyle w:val="TAL"/>
            </w:pPr>
            <w:r>
              <w:t>1</w:t>
            </w:r>
          </w:p>
        </w:tc>
        <w:tc>
          <w:tcPr>
            <w:tcW w:w="2383" w:type="pct"/>
          </w:tcPr>
          <w:p w14:paraId="433CBFD4" w14:textId="77777777" w:rsidR="00A10DE8" w:rsidRPr="00760004" w:rsidRDefault="00A10DE8" w:rsidP="00D945C8">
            <w:pPr>
              <w:pStyle w:val="TAL"/>
            </w:pPr>
            <w:r>
              <w:rPr>
                <w:snapToGrid w:val="0"/>
              </w:rPr>
              <w:t xml:space="preserve">The mobile country code identifying the country of the home network for the subscriber. </w:t>
            </w:r>
            <w:r>
              <w:rPr>
                <w:rFonts w:cs="Arial"/>
                <w:szCs w:val="18"/>
              </w:rPr>
              <w:t>If the SUPI Type is not 0, the MCC shall be populated with '000' and ignored.</w:t>
            </w:r>
          </w:p>
        </w:tc>
        <w:tc>
          <w:tcPr>
            <w:tcW w:w="236" w:type="pct"/>
          </w:tcPr>
          <w:p w14:paraId="0C9802D5" w14:textId="77777777" w:rsidR="00A10DE8" w:rsidRPr="00760004" w:rsidRDefault="00A10DE8" w:rsidP="00D945C8">
            <w:pPr>
              <w:pStyle w:val="TAL"/>
            </w:pPr>
            <w:r>
              <w:t>M</w:t>
            </w:r>
          </w:p>
        </w:tc>
      </w:tr>
      <w:tr w:rsidR="00A10DE8" w:rsidRPr="00760004" w14:paraId="1B46B160" w14:textId="77777777" w:rsidTr="00D945C8">
        <w:trPr>
          <w:jc w:val="center"/>
        </w:trPr>
        <w:tc>
          <w:tcPr>
            <w:tcW w:w="1026" w:type="pct"/>
          </w:tcPr>
          <w:p w14:paraId="35851167" w14:textId="77777777" w:rsidR="00A10DE8" w:rsidRDefault="00A10DE8" w:rsidP="00D945C8">
            <w:pPr>
              <w:pStyle w:val="TAL"/>
            </w:pPr>
            <w:r>
              <w:t>mNC</w:t>
            </w:r>
          </w:p>
        </w:tc>
        <w:tc>
          <w:tcPr>
            <w:tcW w:w="1028" w:type="pct"/>
          </w:tcPr>
          <w:p w14:paraId="4CF96F83" w14:textId="77777777" w:rsidR="00A10DE8" w:rsidRDefault="00A10DE8" w:rsidP="00D945C8">
            <w:pPr>
              <w:pStyle w:val="TAL"/>
            </w:pPr>
            <w:r>
              <w:t>MNC</w:t>
            </w:r>
          </w:p>
        </w:tc>
        <w:tc>
          <w:tcPr>
            <w:tcW w:w="327" w:type="pct"/>
          </w:tcPr>
          <w:p w14:paraId="1837DF4A" w14:textId="77777777" w:rsidR="00A10DE8" w:rsidRDefault="00A10DE8" w:rsidP="00D945C8">
            <w:pPr>
              <w:pStyle w:val="TAL"/>
            </w:pPr>
            <w:r>
              <w:t>1</w:t>
            </w:r>
          </w:p>
        </w:tc>
        <w:tc>
          <w:tcPr>
            <w:tcW w:w="2383" w:type="pct"/>
          </w:tcPr>
          <w:p w14:paraId="327DE689" w14:textId="77777777" w:rsidR="00A10DE8" w:rsidRDefault="00A10DE8" w:rsidP="00D945C8">
            <w:pPr>
              <w:pStyle w:val="TAL"/>
            </w:pPr>
            <w:r>
              <w:rPr>
                <w:snapToGrid w:val="0"/>
              </w:rPr>
              <w:t>The mobile network code identifying the PLMN of the home network of the subscriber.</w:t>
            </w:r>
            <w:r>
              <w:rPr>
                <w:rFonts w:cs="Arial"/>
                <w:szCs w:val="18"/>
              </w:rPr>
              <w:t xml:space="preserve"> If the SUPI Type is not 0, the MNC shall be populated with '000' and ignored.</w:t>
            </w:r>
          </w:p>
        </w:tc>
        <w:tc>
          <w:tcPr>
            <w:tcW w:w="236" w:type="pct"/>
          </w:tcPr>
          <w:p w14:paraId="2301E8A4" w14:textId="77777777" w:rsidR="00A10DE8" w:rsidRDefault="00A10DE8" w:rsidP="00D945C8">
            <w:pPr>
              <w:pStyle w:val="TAL"/>
            </w:pPr>
            <w:r>
              <w:t>M</w:t>
            </w:r>
          </w:p>
        </w:tc>
      </w:tr>
      <w:tr w:rsidR="00A10DE8" w:rsidRPr="00760004" w14:paraId="15C923CA" w14:textId="77777777" w:rsidTr="00D945C8">
        <w:trPr>
          <w:jc w:val="center"/>
        </w:trPr>
        <w:tc>
          <w:tcPr>
            <w:tcW w:w="1026" w:type="pct"/>
          </w:tcPr>
          <w:p w14:paraId="020F6288" w14:textId="77777777" w:rsidR="00A10DE8" w:rsidRDefault="00A10DE8" w:rsidP="00D945C8">
            <w:pPr>
              <w:pStyle w:val="TAL"/>
            </w:pPr>
            <w:r>
              <w:t>routingIndicator</w:t>
            </w:r>
          </w:p>
        </w:tc>
        <w:tc>
          <w:tcPr>
            <w:tcW w:w="1028" w:type="pct"/>
          </w:tcPr>
          <w:p w14:paraId="2343A6CB" w14:textId="77777777" w:rsidR="00A10DE8" w:rsidRDefault="00A10DE8" w:rsidP="00D945C8">
            <w:pPr>
              <w:pStyle w:val="TAL"/>
            </w:pPr>
            <w:r>
              <w:t>RoutingIndicator</w:t>
            </w:r>
          </w:p>
        </w:tc>
        <w:tc>
          <w:tcPr>
            <w:tcW w:w="327" w:type="pct"/>
          </w:tcPr>
          <w:p w14:paraId="756273BD" w14:textId="77777777" w:rsidR="00A10DE8" w:rsidRDefault="00A10DE8" w:rsidP="00D945C8">
            <w:pPr>
              <w:pStyle w:val="TAL"/>
            </w:pPr>
            <w:r>
              <w:t>1</w:t>
            </w:r>
          </w:p>
        </w:tc>
        <w:tc>
          <w:tcPr>
            <w:tcW w:w="2383" w:type="pct"/>
          </w:tcPr>
          <w:p w14:paraId="5CFF2121" w14:textId="77777777" w:rsidR="00A10DE8" w:rsidRDefault="00A10DE8" w:rsidP="00D945C8">
            <w:pPr>
              <w:pStyle w:val="TAL"/>
              <w:rPr>
                <w:snapToGrid w:val="0"/>
              </w:rPr>
            </w:pPr>
            <w:r>
              <w:rPr>
                <w:snapToGrid w:val="0"/>
              </w:rPr>
              <w:t>The routing indicator for the SUCI.</w:t>
            </w:r>
          </w:p>
        </w:tc>
        <w:tc>
          <w:tcPr>
            <w:tcW w:w="236" w:type="pct"/>
          </w:tcPr>
          <w:p w14:paraId="42A6D86A" w14:textId="77777777" w:rsidR="00A10DE8" w:rsidRDefault="00A10DE8" w:rsidP="00D945C8">
            <w:pPr>
              <w:pStyle w:val="TAL"/>
            </w:pPr>
            <w:r>
              <w:t>M</w:t>
            </w:r>
          </w:p>
        </w:tc>
      </w:tr>
      <w:tr w:rsidR="00A10DE8" w:rsidRPr="00760004" w14:paraId="245A528C" w14:textId="77777777" w:rsidTr="00D945C8">
        <w:trPr>
          <w:jc w:val="center"/>
        </w:trPr>
        <w:tc>
          <w:tcPr>
            <w:tcW w:w="1026" w:type="pct"/>
          </w:tcPr>
          <w:p w14:paraId="606EC895" w14:textId="77777777" w:rsidR="00A10DE8" w:rsidRDefault="00A10DE8" w:rsidP="00D945C8">
            <w:pPr>
              <w:pStyle w:val="TAL"/>
            </w:pPr>
            <w:r>
              <w:t>protectionSchemeID</w:t>
            </w:r>
          </w:p>
        </w:tc>
        <w:tc>
          <w:tcPr>
            <w:tcW w:w="1028" w:type="pct"/>
          </w:tcPr>
          <w:p w14:paraId="1511F1EB" w14:textId="77777777" w:rsidR="00A10DE8" w:rsidRDefault="00A10DE8" w:rsidP="00D945C8">
            <w:pPr>
              <w:pStyle w:val="TAL"/>
            </w:pPr>
            <w:r>
              <w:t>ProtectionSchemeID</w:t>
            </w:r>
          </w:p>
        </w:tc>
        <w:tc>
          <w:tcPr>
            <w:tcW w:w="327" w:type="pct"/>
          </w:tcPr>
          <w:p w14:paraId="6C7A8C86" w14:textId="77777777" w:rsidR="00A10DE8" w:rsidRDefault="00A10DE8" w:rsidP="00D945C8">
            <w:pPr>
              <w:pStyle w:val="TAL"/>
            </w:pPr>
            <w:r>
              <w:t>1</w:t>
            </w:r>
          </w:p>
        </w:tc>
        <w:tc>
          <w:tcPr>
            <w:tcW w:w="2383" w:type="pct"/>
          </w:tcPr>
          <w:p w14:paraId="346DEDD0" w14:textId="77777777" w:rsidR="00A10DE8" w:rsidRDefault="00A10DE8" w:rsidP="00D945C8">
            <w:pPr>
              <w:pStyle w:val="TAL"/>
              <w:rPr>
                <w:snapToGrid w:val="0"/>
              </w:rPr>
            </w:pPr>
            <w:r>
              <w:rPr>
                <w:snapToGrid w:val="0"/>
              </w:rPr>
              <w:t>The protection scheme ID used to generate the SUCI.</w:t>
            </w:r>
          </w:p>
        </w:tc>
        <w:tc>
          <w:tcPr>
            <w:tcW w:w="236" w:type="pct"/>
          </w:tcPr>
          <w:p w14:paraId="78490539" w14:textId="77777777" w:rsidR="00A10DE8" w:rsidRDefault="00A10DE8" w:rsidP="00D945C8">
            <w:pPr>
              <w:pStyle w:val="TAL"/>
            </w:pPr>
            <w:r>
              <w:t>M</w:t>
            </w:r>
          </w:p>
        </w:tc>
      </w:tr>
      <w:tr w:rsidR="00A10DE8" w:rsidRPr="00760004" w14:paraId="070B0482" w14:textId="77777777" w:rsidTr="00D945C8">
        <w:trPr>
          <w:jc w:val="center"/>
        </w:trPr>
        <w:tc>
          <w:tcPr>
            <w:tcW w:w="1026" w:type="pct"/>
          </w:tcPr>
          <w:p w14:paraId="381D7BA2" w14:textId="77777777" w:rsidR="00A10DE8" w:rsidRDefault="00A10DE8" w:rsidP="00D945C8">
            <w:pPr>
              <w:pStyle w:val="TAL"/>
            </w:pPr>
            <w:r>
              <w:t>homeNetworkPublicKeyID</w:t>
            </w:r>
          </w:p>
        </w:tc>
        <w:tc>
          <w:tcPr>
            <w:tcW w:w="1028" w:type="pct"/>
          </w:tcPr>
          <w:p w14:paraId="5E1CC739" w14:textId="77777777" w:rsidR="00A10DE8" w:rsidRDefault="00A10DE8" w:rsidP="00D945C8">
            <w:pPr>
              <w:pStyle w:val="TAL"/>
            </w:pPr>
            <w:r>
              <w:t>HomeNetworkPublicKeyID</w:t>
            </w:r>
          </w:p>
        </w:tc>
        <w:tc>
          <w:tcPr>
            <w:tcW w:w="327" w:type="pct"/>
          </w:tcPr>
          <w:p w14:paraId="1113B997" w14:textId="77777777" w:rsidR="00A10DE8" w:rsidRDefault="00A10DE8" w:rsidP="00D945C8">
            <w:pPr>
              <w:pStyle w:val="TAL"/>
            </w:pPr>
            <w:r>
              <w:t>1</w:t>
            </w:r>
          </w:p>
        </w:tc>
        <w:tc>
          <w:tcPr>
            <w:tcW w:w="2383" w:type="pct"/>
          </w:tcPr>
          <w:p w14:paraId="3CC38E34" w14:textId="77777777" w:rsidR="00A10DE8" w:rsidRDefault="00A10DE8" w:rsidP="00D945C8">
            <w:pPr>
              <w:pStyle w:val="TAL"/>
              <w:rPr>
                <w:snapToGrid w:val="0"/>
              </w:rPr>
            </w:pPr>
            <w:r>
              <w:rPr>
                <w:snapToGrid w:val="0"/>
              </w:rPr>
              <w:t>Identifies the key used for SUPI protection.</w:t>
            </w:r>
          </w:p>
        </w:tc>
        <w:tc>
          <w:tcPr>
            <w:tcW w:w="236" w:type="pct"/>
          </w:tcPr>
          <w:p w14:paraId="35332B25" w14:textId="77777777" w:rsidR="00A10DE8" w:rsidRDefault="00A10DE8" w:rsidP="00D945C8">
            <w:pPr>
              <w:pStyle w:val="TAL"/>
            </w:pPr>
            <w:r>
              <w:t>M</w:t>
            </w:r>
          </w:p>
        </w:tc>
      </w:tr>
      <w:tr w:rsidR="00A10DE8" w:rsidRPr="00760004" w14:paraId="5A0733BD" w14:textId="77777777" w:rsidTr="00D945C8">
        <w:trPr>
          <w:jc w:val="center"/>
        </w:trPr>
        <w:tc>
          <w:tcPr>
            <w:tcW w:w="1026" w:type="pct"/>
          </w:tcPr>
          <w:p w14:paraId="4CB8AF71" w14:textId="77777777" w:rsidR="00A10DE8" w:rsidRDefault="00A10DE8" w:rsidP="00D945C8">
            <w:pPr>
              <w:pStyle w:val="TAL"/>
            </w:pPr>
            <w:r>
              <w:t>schemeOutput</w:t>
            </w:r>
          </w:p>
        </w:tc>
        <w:tc>
          <w:tcPr>
            <w:tcW w:w="1028" w:type="pct"/>
          </w:tcPr>
          <w:p w14:paraId="642F4F13" w14:textId="77777777" w:rsidR="00A10DE8" w:rsidRDefault="00A10DE8" w:rsidP="00D945C8">
            <w:pPr>
              <w:pStyle w:val="TAL"/>
            </w:pPr>
            <w:r>
              <w:t>SchemeOutput</w:t>
            </w:r>
          </w:p>
        </w:tc>
        <w:tc>
          <w:tcPr>
            <w:tcW w:w="327" w:type="pct"/>
          </w:tcPr>
          <w:p w14:paraId="05F9819E" w14:textId="77777777" w:rsidR="00A10DE8" w:rsidRDefault="00A10DE8" w:rsidP="00D945C8">
            <w:pPr>
              <w:pStyle w:val="TAL"/>
            </w:pPr>
            <w:r>
              <w:t>1</w:t>
            </w:r>
          </w:p>
        </w:tc>
        <w:tc>
          <w:tcPr>
            <w:tcW w:w="2383" w:type="pct"/>
          </w:tcPr>
          <w:p w14:paraId="4FEE4B96" w14:textId="77777777" w:rsidR="00A10DE8" w:rsidRDefault="00A10DE8" w:rsidP="00D945C8">
            <w:pPr>
              <w:pStyle w:val="TAL"/>
              <w:rPr>
                <w:snapToGrid w:val="0"/>
              </w:rPr>
            </w:pPr>
            <w:r>
              <w:rPr>
                <w:snapToGrid w:val="0"/>
              </w:rPr>
              <w:t>Contains the characters resulting as the output of the permanent identifier with the protection scheme applied.</w:t>
            </w:r>
          </w:p>
        </w:tc>
        <w:tc>
          <w:tcPr>
            <w:tcW w:w="236" w:type="pct"/>
          </w:tcPr>
          <w:p w14:paraId="03D69462" w14:textId="77777777" w:rsidR="00A10DE8" w:rsidRDefault="00A10DE8" w:rsidP="00D945C8">
            <w:pPr>
              <w:pStyle w:val="TAL"/>
            </w:pPr>
            <w:r>
              <w:t>M</w:t>
            </w:r>
          </w:p>
        </w:tc>
      </w:tr>
      <w:tr w:rsidR="00A10DE8" w:rsidRPr="00760004" w14:paraId="445D0A4E" w14:textId="77777777" w:rsidTr="00D945C8">
        <w:trPr>
          <w:jc w:val="center"/>
        </w:trPr>
        <w:tc>
          <w:tcPr>
            <w:tcW w:w="1026" w:type="pct"/>
          </w:tcPr>
          <w:p w14:paraId="6158C614" w14:textId="77777777" w:rsidR="00A10DE8" w:rsidRDefault="00A10DE8" w:rsidP="00D945C8">
            <w:pPr>
              <w:pStyle w:val="TAL"/>
            </w:pPr>
            <w:r>
              <w:t>routingIndicatorLength</w:t>
            </w:r>
          </w:p>
        </w:tc>
        <w:tc>
          <w:tcPr>
            <w:tcW w:w="1028" w:type="pct"/>
          </w:tcPr>
          <w:p w14:paraId="25B3E71A" w14:textId="77777777" w:rsidR="00A10DE8" w:rsidRDefault="00A10DE8" w:rsidP="00D945C8">
            <w:pPr>
              <w:pStyle w:val="TAL"/>
            </w:pPr>
            <w:r>
              <w:t>INTEGER (1..4)</w:t>
            </w:r>
          </w:p>
        </w:tc>
        <w:tc>
          <w:tcPr>
            <w:tcW w:w="327" w:type="pct"/>
          </w:tcPr>
          <w:p w14:paraId="01B59143" w14:textId="77777777" w:rsidR="00A10DE8" w:rsidRDefault="00A10DE8" w:rsidP="00D945C8">
            <w:pPr>
              <w:pStyle w:val="TAL"/>
            </w:pPr>
            <w:r>
              <w:t>0..1</w:t>
            </w:r>
          </w:p>
        </w:tc>
        <w:tc>
          <w:tcPr>
            <w:tcW w:w="2383" w:type="pct"/>
          </w:tcPr>
          <w:p w14:paraId="2D926F63" w14:textId="77777777" w:rsidR="00A10DE8" w:rsidRDefault="00A10DE8" w:rsidP="00D945C8">
            <w:pPr>
              <w:pStyle w:val="TAL"/>
              <w:rPr>
                <w:snapToGrid w:val="0"/>
              </w:rPr>
            </w:pPr>
            <w:r>
              <w:rPr>
                <w:snapToGrid w:val="0"/>
              </w:rPr>
              <w:t>Shall be included if the length of the routing indicator is different from the number of meaningful digits given in the routingIndicator field.</w:t>
            </w:r>
          </w:p>
        </w:tc>
        <w:tc>
          <w:tcPr>
            <w:tcW w:w="236" w:type="pct"/>
          </w:tcPr>
          <w:p w14:paraId="65C7FDB6" w14:textId="77777777" w:rsidR="00A10DE8" w:rsidRDefault="00A10DE8" w:rsidP="00D945C8">
            <w:pPr>
              <w:pStyle w:val="TAL"/>
            </w:pPr>
            <w:r>
              <w:t>C</w:t>
            </w:r>
          </w:p>
        </w:tc>
      </w:tr>
      <w:tr w:rsidR="00A10DE8" w:rsidRPr="00760004" w14:paraId="577E2E9A" w14:textId="77777777" w:rsidTr="00D945C8">
        <w:trPr>
          <w:jc w:val="center"/>
        </w:trPr>
        <w:tc>
          <w:tcPr>
            <w:tcW w:w="1026" w:type="pct"/>
          </w:tcPr>
          <w:p w14:paraId="40612E59" w14:textId="77777777" w:rsidR="00A10DE8" w:rsidRDefault="00A10DE8" w:rsidP="00D945C8">
            <w:pPr>
              <w:pStyle w:val="TAL"/>
            </w:pPr>
            <w:r>
              <w:t>sUPIType</w:t>
            </w:r>
          </w:p>
        </w:tc>
        <w:tc>
          <w:tcPr>
            <w:tcW w:w="1028" w:type="pct"/>
          </w:tcPr>
          <w:p w14:paraId="6B3BE844" w14:textId="77777777" w:rsidR="00A10DE8" w:rsidRDefault="00A10DE8" w:rsidP="00D945C8">
            <w:pPr>
              <w:pStyle w:val="TAL"/>
            </w:pPr>
            <w:r>
              <w:t>SUPIType</w:t>
            </w:r>
          </w:p>
        </w:tc>
        <w:tc>
          <w:tcPr>
            <w:tcW w:w="327" w:type="pct"/>
          </w:tcPr>
          <w:p w14:paraId="744A7408" w14:textId="77777777" w:rsidR="00A10DE8" w:rsidRDefault="00A10DE8" w:rsidP="00D945C8">
            <w:pPr>
              <w:pStyle w:val="TAL"/>
            </w:pPr>
            <w:r>
              <w:t>0..1</w:t>
            </w:r>
          </w:p>
        </w:tc>
        <w:tc>
          <w:tcPr>
            <w:tcW w:w="2383" w:type="pct"/>
          </w:tcPr>
          <w:p w14:paraId="67525682" w14:textId="77777777" w:rsidR="00A10DE8" w:rsidRPr="005C1225" w:rsidRDefault="00A10DE8" w:rsidP="00D945C8">
            <w:pPr>
              <w:pStyle w:val="TAL"/>
            </w:pPr>
            <w:r>
              <w:rPr>
                <w:snapToGrid w:val="0"/>
              </w:rPr>
              <w:t xml:space="preserve">Indicates the type of SUPI concealed in the SUCI. See </w:t>
            </w:r>
            <w:r w:rsidRPr="005C1225">
              <w:rPr>
                <w:snapToGrid w:val="0"/>
              </w:rPr>
              <w:t>TS 23.003 [19] clause 2.2B. Shall be pr</w:t>
            </w:r>
            <w:r>
              <w:rPr>
                <w:snapToGrid w:val="0"/>
              </w:rPr>
              <w:t>esent if present in the SUCI being reported. If this parameter is not present, the SUPI Type may be assumed to be IMSI.</w:t>
            </w:r>
          </w:p>
        </w:tc>
        <w:tc>
          <w:tcPr>
            <w:tcW w:w="236" w:type="pct"/>
          </w:tcPr>
          <w:p w14:paraId="5CCD9FF4" w14:textId="77777777" w:rsidR="00A10DE8" w:rsidRDefault="00A10DE8" w:rsidP="00D945C8">
            <w:pPr>
              <w:pStyle w:val="TAL"/>
            </w:pPr>
            <w:r>
              <w:t>C</w:t>
            </w:r>
          </w:p>
        </w:tc>
      </w:tr>
      <w:tr w:rsidR="00A10DE8" w:rsidRPr="00760004" w14:paraId="057E1578" w14:textId="77777777" w:rsidTr="00D945C8">
        <w:trPr>
          <w:jc w:val="center"/>
        </w:trPr>
        <w:tc>
          <w:tcPr>
            <w:tcW w:w="1026" w:type="pct"/>
          </w:tcPr>
          <w:p w14:paraId="1ECEB76B" w14:textId="77777777" w:rsidR="00A10DE8" w:rsidRDefault="00A10DE8" w:rsidP="00D945C8">
            <w:pPr>
              <w:pStyle w:val="TAL"/>
            </w:pPr>
            <w:r>
              <w:t>homeNetworkIdentifier</w:t>
            </w:r>
          </w:p>
        </w:tc>
        <w:tc>
          <w:tcPr>
            <w:tcW w:w="1028" w:type="pct"/>
          </w:tcPr>
          <w:p w14:paraId="7B5F45CE" w14:textId="77777777" w:rsidR="00A10DE8" w:rsidRDefault="00A10DE8" w:rsidP="00D945C8">
            <w:pPr>
              <w:pStyle w:val="TAL"/>
            </w:pPr>
            <w:r>
              <w:t>HomeNetworkIdentifier</w:t>
            </w:r>
          </w:p>
        </w:tc>
        <w:tc>
          <w:tcPr>
            <w:tcW w:w="327" w:type="pct"/>
          </w:tcPr>
          <w:p w14:paraId="1105EA0C" w14:textId="77777777" w:rsidR="00A10DE8" w:rsidRDefault="00A10DE8" w:rsidP="00D945C8">
            <w:pPr>
              <w:pStyle w:val="TAL"/>
            </w:pPr>
            <w:r>
              <w:t>0..1</w:t>
            </w:r>
          </w:p>
        </w:tc>
        <w:tc>
          <w:tcPr>
            <w:tcW w:w="2383" w:type="pct"/>
          </w:tcPr>
          <w:p w14:paraId="2AF08BBA" w14:textId="77777777" w:rsidR="00A10DE8" w:rsidRDefault="00A10DE8" w:rsidP="00D945C8">
            <w:pPr>
              <w:pStyle w:val="TAL"/>
              <w:rPr>
                <w:snapToGrid w:val="0"/>
              </w:rPr>
            </w:pPr>
            <w:r>
              <w:rPr>
                <w:snapToGrid w:val="0"/>
              </w:rPr>
              <w:t xml:space="preserve">Identifies the home network of the subscriber. See </w:t>
            </w:r>
            <w:r w:rsidRPr="005C1225">
              <w:rPr>
                <w:snapToGrid w:val="0"/>
              </w:rPr>
              <w:t>TS 23.003 [19] clause 2.2B</w:t>
            </w:r>
            <w:r>
              <w:rPr>
                <w:snapToGrid w:val="0"/>
              </w:rPr>
              <w:t>. Shall be present unless the SUPI Type is 0 and the MCC and MNC fields are populated.</w:t>
            </w:r>
          </w:p>
        </w:tc>
        <w:tc>
          <w:tcPr>
            <w:tcW w:w="236" w:type="pct"/>
          </w:tcPr>
          <w:p w14:paraId="692D2F57" w14:textId="77777777" w:rsidR="00A10DE8" w:rsidRDefault="00A10DE8" w:rsidP="00D945C8">
            <w:pPr>
              <w:pStyle w:val="TAL"/>
            </w:pPr>
            <w:r>
              <w:t>C</w:t>
            </w:r>
          </w:p>
        </w:tc>
      </w:tr>
    </w:tbl>
    <w:p w14:paraId="510A4F8B" w14:textId="77777777" w:rsidR="00A10DE8" w:rsidRPr="008C31F5" w:rsidRDefault="00A10DE8" w:rsidP="00A10DE8"/>
    <w:p w14:paraId="139A751F" w14:textId="77777777" w:rsidR="00A10DE8" w:rsidRDefault="00A10DE8" w:rsidP="00A10DE8">
      <w:pPr>
        <w:pStyle w:val="Heading3"/>
      </w:pPr>
      <w:bookmarkStart w:id="983" w:name="_Toc167821830"/>
      <w:r>
        <w:t>8.3.6</w:t>
      </w:r>
      <w:r>
        <w:tab/>
        <w:t>Type: PEI</w:t>
      </w:r>
      <w:bookmarkEnd w:id="983"/>
    </w:p>
    <w:p w14:paraId="278BCFC6" w14:textId="77777777" w:rsidR="00A10DE8" w:rsidRDefault="00A10DE8" w:rsidP="00A10DE8">
      <w:r>
        <w:t>The PEI type is derived from the data present in the Permanent Equipment Identifier type defined in TS 23.003 [19] clause 6.4.</w:t>
      </w:r>
    </w:p>
    <w:p w14:paraId="39AEAA88" w14:textId="77777777" w:rsidR="00A10DE8" w:rsidRDefault="00A10DE8" w:rsidP="00A10DE8">
      <w:r>
        <w:t>Table 8.3.6-1 contains the details for the PEI type.</w:t>
      </w:r>
    </w:p>
    <w:p w14:paraId="7CD107CF" w14:textId="77777777" w:rsidR="00A10DE8" w:rsidRPr="00760004" w:rsidRDefault="00A10DE8" w:rsidP="00A10DE8">
      <w:pPr>
        <w:pStyle w:val="TH"/>
      </w:pPr>
      <w:r>
        <w:t>Table 8.3.6-1</w:t>
      </w:r>
      <w:r w:rsidRPr="00760004">
        <w:t xml:space="preserve">: </w:t>
      </w:r>
      <w:r>
        <w:t>Definition of Choices for PEI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611750EB" w14:textId="77777777" w:rsidTr="00D945C8">
        <w:trPr>
          <w:jc w:val="center"/>
        </w:trPr>
        <w:tc>
          <w:tcPr>
            <w:tcW w:w="2030" w:type="dxa"/>
          </w:tcPr>
          <w:p w14:paraId="7A257952" w14:textId="77777777" w:rsidR="00A10DE8" w:rsidRPr="00760004" w:rsidRDefault="00A10DE8" w:rsidP="00D945C8">
            <w:pPr>
              <w:pStyle w:val="TAH"/>
            </w:pPr>
            <w:r>
              <w:t>CHOICE</w:t>
            </w:r>
          </w:p>
        </w:tc>
        <w:tc>
          <w:tcPr>
            <w:tcW w:w="2105" w:type="dxa"/>
          </w:tcPr>
          <w:p w14:paraId="0AAC3900" w14:textId="77777777" w:rsidR="00A10DE8" w:rsidRPr="00760004" w:rsidRDefault="00A10DE8" w:rsidP="00D945C8">
            <w:pPr>
              <w:pStyle w:val="TAH"/>
            </w:pPr>
            <w:r>
              <w:t>Type</w:t>
            </w:r>
          </w:p>
        </w:tc>
        <w:tc>
          <w:tcPr>
            <w:tcW w:w="5040" w:type="dxa"/>
          </w:tcPr>
          <w:p w14:paraId="0C13725F" w14:textId="77777777" w:rsidR="00A10DE8" w:rsidRPr="00760004" w:rsidRDefault="00A10DE8" w:rsidP="00D945C8">
            <w:pPr>
              <w:pStyle w:val="TAH"/>
            </w:pPr>
            <w:r w:rsidRPr="00760004">
              <w:t>Description</w:t>
            </w:r>
          </w:p>
        </w:tc>
      </w:tr>
      <w:tr w:rsidR="00A10DE8" w:rsidRPr="00760004" w14:paraId="1DB3C59A" w14:textId="77777777" w:rsidTr="00D945C8">
        <w:trPr>
          <w:jc w:val="center"/>
        </w:trPr>
        <w:tc>
          <w:tcPr>
            <w:tcW w:w="2030" w:type="dxa"/>
          </w:tcPr>
          <w:p w14:paraId="5688403B" w14:textId="77777777" w:rsidR="00A10DE8" w:rsidRPr="00760004" w:rsidRDefault="00A10DE8" w:rsidP="00D945C8">
            <w:pPr>
              <w:pStyle w:val="TAL"/>
            </w:pPr>
            <w:r>
              <w:t>iMEI</w:t>
            </w:r>
          </w:p>
        </w:tc>
        <w:tc>
          <w:tcPr>
            <w:tcW w:w="2105" w:type="dxa"/>
          </w:tcPr>
          <w:p w14:paraId="4414F0C0" w14:textId="77777777" w:rsidR="00A10DE8" w:rsidRPr="002C2C01" w:rsidRDefault="00A10DE8" w:rsidP="00D945C8">
            <w:pPr>
              <w:pStyle w:val="TAL"/>
              <w:rPr>
                <w:rFonts w:cs="Arial"/>
                <w:szCs w:val="18"/>
                <w:lang w:val="fr-FR"/>
              </w:rPr>
            </w:pPr>
            <w:r>
              <w:rPr>
                <w:rFonts w:cs="Arial"/>
                <w:szCs w:val="18"/>
                <w:lang w:val="fr-FR"/>
              </w:rPr>
              <w:t>IMEI</w:t>
            </w:r>
          </w:p>
        </w:tc>
        <w:tc>
          <w:tcPr>
            <w:tcW w:w="5040" w:type="dxa"/>
          </w:tcPr>
          <w:p w14:paraId="7264BD01" w14:textId="77777777" w:rsidR="00A10DE8" w:rsidRPr="002C2C01" w:rsidRDefault="00A10DE8" w:rsidP="00D945C8">
            <w:pPr>
              <w:pStyle w:val="TAL"/>
              <w:rPr>
                <w:rFonts w:cs="Arial"/>
                <w:szCs w:val="18"/>
                <w:lang w:val="fr-FR"/>
              </w:rPr>
            </w:pPr>
            <w:r>
              <w:rPr>
                <w:rFonts w:cs="Arial"/>
                <w:szCs w:val="18"/>
              </w:rPr>
              <w:t>Chosen when the PEI contains an IMEI.</w:t>
            </w:r>
          </w:p>
        </w:tc>
      </w:tr>
      <w:tr w:rsidR="00A10DE8" w:rsidRPr="00760004" w14:paraId="204CD768" w14:textId="77777777" w:rsidTr="00D945C8">
        <w:trPr>
          <w:jc w:val="center"/>
        </w:trPr>
        <w:tc>
          <w:tcPr>
            <w:tcW w:w="2030" w:type="dxa"/>
          </w:tcPr>
          <w:p w14:paraId="14B070B3" w14:textId="77777777" w:rsidR="00A10DE8" w:rsidRDefault="00A10DE8" w:rsidP="00D945C8">
            <w:pPr>
              <w:pStyle w:val="TAL"/>
            </w:pPr>
            <w:r>
              <w:t>iMEISV</w:t>
            </w:r>
          </w:p>
        </w:tc>
        <w:tc>
          <w:tcPr>
            <w:tcW w:w="2105" w:type="dxa"/>
          </w:tcPr>
          <w:p w14:paraId="4FE04F01" w14:textId="77777777" w:rsidR="00A10DE8" w:rsidRDefault="00A10DE8" w:rsidP="00D945C8">
            <w:pPr>
              <w:pStyle w:val="TAL"/>
              <w:rPr>
                <w:rFonts w:cs="Arial"/>
                <w:szCs w:val="18"/>
                <w:lang w:val="fr-FR"/>
              </w:rPr>
            </w:pPr>
            <w:r>
              <w:rPr>
                <w:rFonts w:cs="Arial"/>
                <w:szCs w:val="18"/>
                <w:lang w:val="fr-FR"/>
              </w:rPr>
              <w:t>IMEISV</w:t>
            </w:r>
          </w:p>
        </w:tc>
        <w:tc>
          <w:tcPr>
            <w:tcW w:w="5040" w:type="dxa"/>
          </w:tcPr>
          <w:p w14:paraId="6B43BA3E" w14:textId="77777777" w:rsidR="00A10DE8" w:rsidRDefault="00A10DE8" w:rsidP="00D945C8">
            <w:pPr>
              <w:pStyle w:val="TAL"/>
              <w:rPr>
                <w:rFonts w:cs="Arial"/>
                <w:szCs w:val="18"/>
              </w:rPr>
            </w:pPr>
            <w:r>
              <w:rPr>
                <w:rFonts w:cs="Arial"/>
                <w:szCs w:val="18"/>
              </w:rPr>
              <w:t>Chosen when the PEI contains an IMEISV.</w:t>
            </w:r>
          </w:p>
        </w:tc>
      </w:tr>
      <w:tr w:rsidR="00A10DE8" w:rsidRPr="00760004" w14:paraId="79879D59" w14:textId="77777777" w:rsidTr="00D945C8">
        <w:trPr>
          <w:jc w:val="center"/>
        </w:trPr>
        <w:tc>
          <w:tcPr>
            <w:tcW w:w="2030" w:type="dxa"/>
          </w:tcPr>
          <w:p w14:paraId="3EF0866D" w14:textId="77777777" w:rsidR="00A10DE8" w:rsidRDefault="00A10DE8" w:rsidP="00D945C8">
            <w:pPr>
              <w:pStyle w:val="TAL"/>
            </w:pPr>
            <w:r>
              <w:t>mACAddress</w:t>
            </w:r>
          </w:p>
        </w:tc>
        <w:tc>
          <w:tcPr>
            <w:tcW w:w="2105" w:type="dxa"/>
          </w:tcPr>
          <w:p w14:paraId="2C61CEAD" w14:textId="77777777" w:rsidR="00A10DE8" w:rsidRDefault="00A10DE8" w:rsidP="00D945C8">
            <w:pPr>
              <w:pStyle w:val="TAL"/>
              <w:rPr>
                <w:rFonts w:cs="Arial"/>
                <w:szCs w:val="18"/>
                <w:lang w:val="fr-FR"/>
              </w:rPr>
            </w:pPr>
            <w:r>
              <w:rPr>
                <w:rFonts w:cs="Arial"/>
                <w:szCs w:val="18"/>
                <w:lang w:val="fr-FR"/>
              </w:rPr>
              <w:t>MACAddress</w:t>
            </w:r>
          </w:p>
        </w:tc>
        <w:tc>
          <w:tcPr>
            <w:tcW w:w="5040" w:type="dxa"/>
          </w:tcPr>
          <w:p w14:paraId="3F429CD6" w14:textId="77777777" w:rsidR="00A10DE8" w:rsidRDefault="00A10DE8" w:rsidP="00D945C8">
            <w:pPr>
              <w:pStyle w:val="TAL"/>
              <w:rPr>
                <w:rFonts w:cs="Arial"/>
                <w:szCs w:val="18"/>
              </w:rPr>
            </w:pPr>
            <w:r>
              <w:rPr>
                <w:rFonts w:cs="Arial"/>
                <w:szCs w:val="18"/>
              </w:rPr>
              <w:t>Chosen when the PEI contains a MAC Address.</w:t>
            </w:r>
          </w:p>
        </w:tc>
      </w:tr>
      <w:tr w:rsidR="00A10DE8" w:rsidRPr="00760004" w14:paraId="07CB33A6" w14:textId="77777777" w:rsidTr="00D945C8">
        <w:trPr>
          <w:jc w:val="center"/>
        </w:trPr>
        <w:tc>
          <w:tcPr>
            <w:tcW w:w="2030" w:type="dxa"/>
          </w:tcPr>
          <w:p w14:paraId="62AC56D7" w14:textId="77777777" w:rsidR="00A10DE8" w:rsidRDefault="00A10DE8" w:rsidP="00D945C8">
            <w:pPr>
              <w:pStyle w:val="TAL"/>
            </w:pPr>
            <w:r>
              <w:t>eUI64</w:t>
            </w:r>
          </w:p>
        </w:tc>
        <w:tc>
          <w:tcPr>
            <w:tcW w:w="2105" w:type="dxa"/>
          </w:tcPr>
          <w:p w14:paraId="088C6B86" w14:textId="77777777" w:rsidR="00A10DE8" w:rsidRDefault="00A10DE8" w:rsidP="00D945C8">
            <w:pPr>
              <w:pStyle w:val="TAL"/>
              <w:rPr>
                <w:rFonts w:cs="Arial"/>
                <w:szCs w:val="18"/>
                <w:lang w:val="fr-FR"/>
              </w:rPr>
            </w:pPr>
            <w:r>
              <w:rPr>
                <w:rFonts w:cs="Arial"/>
                <w:szCs w:val="18"/>
                <w:lang w:val="fr-FR"/>
              </w:rPr>
              <w:t>EUI64</w:t>
            </w:r>
          </w:p>
        </w:tc>
        <w:tc>
          <w:tcPr>
            <w:tcW w:w="5040" w:type="dxa"/>
          </w:tcPr>
          <w:p w14:paraId="0E0598FF" w14:textId="77777777" w:rsidR="00A10DE8" w:rsidRDefault="00A10DE8" w:rsidP="00D945C8">
            <w:pPr>
              <w:pStyle w:val="TAL"/>
              <w:rPr>
                <w:rFonts w:cs="Arial"/>
                <w:szCs w:val="18"/>
              </w:rPr>
            </w:pPr>
            <w:r>
              <w:rPr>
                <w:rFonts w:cs="Arial"/>
                <w:szCs w:val="18"/>
              </w:rPr>
              <w:t>Chosen when the PEI contains an EUI64.</w:t>
            </w:r>
          </w:p>
        </w:tc>
      </w:tr>
    </w:tbl>
    <w:p w14:paraId="198925F3" w14:textId="77777777" w:rsidR="00A10DE8" w:rsidRDefault="00A10DE8" w:rsidP="00A10DE8"/>
    <w:p w14:paraId="3D81890F" w14:textId="77777777" w:rsidR="00A10DE8" w:rsidRDefault="00A10DE8" w:rsidP="00A10DE8">
      <w:pPr>
        <w:pStyle w:val="Heading3"/>
      </w:pPr>
      <w:bookmarkStart w:id="984" w:name="_Toc167821831"/>
      <w:r>
        <w:t>8.3.7</w:t>
      </w:r>
      <w:r>
        <w:tab/>
        <w:t>Type: GPSI</w:t>
      </w:r>
      <w:bookmarkEnd w:id="984"/>
    </w:p>
    <w:p w14:paraId="2D73DD9E" w14:textId="77777777" w:rsidR="00A10DE8" w:rsidRDefault="00A10DE8" w:rsidP="00A10DE8">
      <w:r>
        <w:t>The GPSI type is derived from the data present in the Generic Public Subscription Identifier type defined in TS 23.003 [19] clause 28.8.</w:t>
      </w:r>
    </w:p>
    <w:p w14:paraId="5109AFB8" w14:textId="77777777" w:rsidR="00A10DE8" w:rsidRDefault="00A10DE8" w:rsidP="00A10DE8">
      <w:r>
        <w:t>Table 8.3.7-1 contains the details for the GPSI type.</w:t>
      </w:r>
    </w:p>
    <w:p w14:paraId="7BA6FDF5" w14:textId="77777777" w:rsidR="00A10DE8" w:rsidRPr="00760004" w:rsidRDefault="00A10DE8" w:rsidP="00A10DE8">
      <w:pPr>
        <w:pStyle w:val="TH"/>
      </w:pPr>
      <w:r>
        <w:t>Table 8.3.7-1</w:t>
      </w:r>
      <w:r w:rsidRPr="00760004">
        <w:t xml:space="preserve">: </w:t>
      </w:r>
      <w:r>
        <w:t>Definition of Choices for GPSI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4FBD861F" w14:textId="77777777" w:rsidTr="00D945C8">
        <w:trPr>
          <w:jc w:val="center"/>
        </w:trPr>
        <w:tc>
          <w:tcPr>
            <w:tcW w:w="2030" w:type="dxa"/>
          </w:tcPr>
          <w:p w14:paraId="50699138" w14:textId="77777777" w:rsidR="00A10DE8" w:rsidRPr="00760004" w:rsidRDefault="00A10DE8" w:rsidP="00D945C8">
            <w:pPr>
              <w:pStyle w:val="TAH"/>
            </w:pPr>
            <w:r>
              <w:t>CHOICE</w:t>
            </w:r>
          </w:p>
        </w:tc>
        <w:tc>
          <w:tcPr>
            <w:tcW w:w="2105" w:type="dxa"/>
          </w:tcPr>
          <w:p w14:paraId="7CF4FCDD" w14:textId="77777777" w:rsidR="00A10DE8" w:rsidRPr="00760004" w:rsidRDefault="00A10DE8" w:rsidP="00D945C8">
            <w:pPr>
              <w:pStyle w:val="TAH"/>
            </w:pPr>
            <w:r>
              <w:t>Type</w:t>
            </w:r>
          </w:p>
        </w:tc>
        <w:tc>
          <w:tcPr>
            <w:tcW w:w="5040" w:type="dxa"/>
          </w:tcPr>
          <w:p w14:paraId="5D959D39" w14:textId="77777777" w:rsidR="00A10DE8" w:rsidRPr="00760004" w:rsidRDefault="00A10DE8" w:rsidP="00D945C8">
            <w:pPr>
              <w:pStyle w:val="TAH"/>
            </w:pPr>
            <w:r w:rsidRPr="00760004">
              <w:t>Description</w:t>
            </w:r>
          </w:p>
        </w:tc>
      </w:tr>
      <w:tr w:rsidR="00A10DE8" w:rsidRPr="00760004" w14:paraId="06A20307" w14:textId="77777777" w:rsidTr="00D945C8">
        <w:trPr>
          <w:jc w:val="center"/>
        </w:trPr>
        <w:tc>
          <w:tcPr>
            <w:tcW w:w="2030" w:type="dxa"/>
          </w:tcPr>
          <w:p w14:paraId="34CF3B1D" w14:textId="77777777" w:rsidR="00A10DE8" w:rsidRPr="00760004" w:rsidRDefault="00A10DE8" w:rsidP="00D945C8">
            <w:pPr>
              <w:pStyle w:val="TAL"/>
            </w:pPr>
            <w:r>
              <w:t>mSISDN</w:t>
            </w:r>
          </w:p>
        </w:tc>
        <w:tc>
          <w:tcPr>
            <w:tcW w:w="2105" w:type="dxa"/>
          </w:tcPr>
          <w:p w14:paraId="0D1B97F0" w14:textId="77777777" w:rsidR="00A10DE8" w:rsidRPr="002C2C01" w:rsidRDefault="00A10DE8" w:rsidP="00D945C8">
            <w:pPr>
              <w:pStyle w:val="TAL"/>
              <w:rPr>
                <w:rFonts w:cs="Arial"/>
                <w:szCs w:val="18"/>
                <w:lang w:val="fr-FR"/>
              </w:rPr>
            </w:pPr>
            <w:r>
              <w:rPr>
                <w:rFonts w:cs="Arial"/>
                <w:szCs w:val="18"/>
                <w:lang w:val="fr-FR"/>
              </w:rPr>
              <w:t>MSISDN</w:t>
            </w:r>
          </w:p>
        </w:tc>
        <w:tc>
          <w:tcPr>
            <w:tcW w:w="5040" w:type="dxa"/>
          </w:tcPr>
          <w:p w14:paraId="76A081D7" w14:textId="77777777" w:rsidR="00A10DE8" w:rsidRPr="002C2C01" w:rsidRDefault="00A10DE8" w:rsidP="00D945C8">
            <w:pPr>
              <w:pStyle w:val="TAL"/>
              <w:rPr>
                <w:rFonts w:cs="Arial"/>
                <w:szCs w:val="18"/>
                <w:lang w:val="fr-FR"/>
              </w:rPr>
            </w:pPr>
            <w:r>
              <w:rPr>
                <w:rFonts w:cs="Arial"/>
                <w:szCs w:val="18"/>
              </w:rPr>
              <w:t>Chosen when the GPSI type is MSISDN.</w:t>
            </w:r>
          </w:p>
        </w:tc>
      </w:tr>
      <w:tr w:rsidR="00A10DE8" w:rsidRPr="00760004" w14:paraId="2C99875D" w14:textId="77777777" w:rsidTr="00D945C8">
        <w:trPr>
          <w:jc w:val="center"/>
        </w:trPr>
        <w:tc>
          <w:tcPr>
            <w:tcW w:w="2030" w:type="dxa"/>
          </w:tcPr>
          <w:p w14:paraId="105AE901" w14:textId="77777777" w:rsidR="00A10DE8" w:rsidRDefault="00A10DE8" w:rsidP="00D945C8">
            <w:pPr>
              <w:pStyle w:val="TAL"/>
            </w:pPr>
            <w:r>
              <w:t>nAI</w:t>
            </w:r>
          </w:p>
        </w:tc>
        <w:tc>
          <w:tcPr>
            <w:tcW w:w="2105" w:type="dxa"/>
          </w:tcPr>
          <w:p w14:paraId="0AA98D74" w14:textId="77777777" w:rsidR="00A10DE8" w:rsidRDefault="00A10DE8" w:rsidP="00D945C8">
            <w:pPr>
              <w:pStyle w:val="TAL"/>
              <w:rPr>
                <w:rFonts w:cs="Arial"/>
                <w:szCs w:val="18"/>
                <w:lang w:val="fr-FR"/>
              </w:rPr>
            </w:pPr>
            <w:r>
              <w:rPr>
                <w:rFonts w:cs="Arial"/>
                <w:szCs w:val="18"/>
                <w:lang w:val="fr-FR"/>
              </w:rPr>
              <w:t>NAI</w:t>
            </w:r>
          </w:p>
        </w:tc>
        <w:tc>
          <w:tcPr>
            <w:tcW w:w="5040" w:type="dxa"/>
          </w:tcPr>
          <w:p w14:paraId="25A45690" w14:textId="77777777" w:rsidR="00A10DE8" w:rsidRDefault="00A10DE8" w:rsidP="00D945C8">
            <w:pPr>
              <w:pStyle w:val="TAL"/>
              <w:rPr>
                <w:rFonts w:cs="Arial"/>
                <w:szCs w:val="18"/>
              </w:rPr>
            </w:pPr>
            <w:r>
              <w:rPr>
                <w:rFonts w:cs="Arial"/>
                <w:szCs w:val="18"/>
              </w:rPr>
              <w:t>Chosen when the GPSI type is External Identifier.</w:t>
            </w:r>
          </w:p>
        </w:tc>
      </w:tr>
    </w:tbl>
    <w:p w14:paraId="18EAC557" w14:textId="77777777" w:rsidR="00A10DE8" w:rsidRDefault="00A10DE8" w:rsidP="00A10DE8"/>
    <w:p w14:paraId="01A16A2F" w14:textId="77777777" w:rsidR="00A10DE8" w:rsidRDefault="00A10DE8" w:rsidP="00A10DE8">
      <w:pPr>
        <w:pStyle w:val="Heading3"/>
      </w:pPr>
      <w:bookmarkStart w:id="985" w:name="_Toc167821832"/>
      <w:r>
        <w:t>8.3.8</w:t>
      </w:r>
      <w:r>
        <w:tab/>
        <w:t>Type: GUTI</w:t>
      </w:r>
      <w:bookmarkEnd w:id="985"/>
    </w:p>
    <w:p w14:paraId="28733CCE" w14:textId="77777777" w:rsidR="00A10DE8" w:rsidRDefault="00A10DE8" w:rsidP="00A10DE8">
      <w:r>
        <w:t>The GUTI type is derived from the data present in the Globally Unique Temporary User Identity type defined in TS 23.003 [19] clause 2.8.</w:t>
      </w:r>
    </w:p>
    <w:p w14:paraId="67F0795C" w14:textId="77777777" w:rsidR="00A10DE8" w:rsidRDefault="00A10DE8" w:rsidP="00A10DE8">
      <w:r>
        <w:t>Table 8.3.8-1 contains the details for the GUTI type.</w:t>
      </w:r>
    </w:p>
    <w:p w14:paraId="0F6CB18D" w14:textId="77777777" w:rsidR="00A10DE8" w:rsidRPr="00760004" w:rsidRDefault="00A10DE8" w:rsidP="00A10DE8">
      <w:pPr>
        <w:pStyle w:val="TH"/>
      </w:pPr>
      <w:r>
        <w:t>Table 8.3.8-1</w:t>
      </w:r>
      <w:r w:rsidRPr="00760004">
        <w:t xml:space="preserve">: </w:t>
      </w:r>
      <w:r>
        <w:t>Definition of GUTI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1"/>
        <w:gridCol w:w="455"/>
      </w:tblGrid>
      <w:tr w:rsidR="00A10DE8" w:rsidRPr="00760004" w14:paraId="5004AC3E" w14:textId="77777777" w:rsidTr="00D945C8">
        <w:trPr>
          <w:jc w:val="center"/>
        </w:trPr>
        <w:tc>
          <w:tcPr>
            <w:tcW w:w="652" w:type="pct"/>
          </w:tcPr>
          <w:p w14:paraId="57E43867" w14:textId="77777777" w:rsidR="00A10DE8" w:rsidRPr="00760004" w:rsidRDefault="00A10DE8" w:rsidP="00D945C8">
            <w:pPr>
              <w:pStyle w:val="TAH"/>
            </w:pPr>
            <w:r w:rsidRPr="00760004">
              <w:t>Field name</w:t>
            </w:r>
          </w:p>
        </w:tc>
        <w:tc>
          <w:tcPr>
            <w:tcW w:w="654" w:type="pct"/>
          </w:tcPr>
          <w:p w14:paraId="69549A83" w14:textId="77777777" w:rsidR="00A10DE8" w:rsidRPr="00760004" w:rsidRDefault="00A10DE8" w:rsidP="00D945C8">
            <w:pPr>
              <w:pStyle w:val="TAH"/>
            </w:pPr>
            <w:r>
              <w:t>Type</w:t>
            </w:r>
          </w:p>
        </w:tc>
        <w:tc>
          <w:tcPr>
            <w:tcW w:w="327" w:type="pct"/>
          </w:tcPr>
          <w:p w14:paraId="6DB87E49" w14:textId="77777777" w:rsidR="00A10DE8" w:rsidRPr="00760004" w:rsidRDefault="00A10DE8" w:rsidP="00D945C8">
            <w:pPr>
              <w:pStyle w:val="TAH"/>
            </w:pPr>
            <w:r>
              <w:t>Cardinality</w:t>
            </w:r>
          </w:p>
        </w:tc>
        <w:tc>
          <w:tcPr>
            <w:tcW w:w="3131" w:type="pct"/>
          </w:tcPr>
          <w:p w14:paraId="59D1A989" w14:textId="77777777" w:rsidR="00A10DE8" w:rsidRPr="00760004" w:rsidRDefault="00A10DE8" w:rsidP="00D945C8">
            <w:pPr>
              <w:pStyle w:val="TAH"/>
            </w:pPr>
            <w:r w:rsidRPr="00760004">
              <w:t>Description</w:t>
            </w:r>
          </w:p>
        </w:tc>
        <w:tc>
          <w:tcPr>
            <w:tcW w:w="236" w:type="pct"/>
          </w:tcPr>
          <w:p w14:paraId="5B61BFB7" w14:textId="77777777" w:rsidR="00A10DE8" w:rsidRPr="00760004" w:rsidRDefault="00A10DE8" w:rsidP="00D945C8">
            <w:pPr>
              <w:pStyle w:val="TAH"/>
            </w:pPr>
            <w:r w:rsidRPr="00760004">
              <w:t>M/C/O</w:t>
            </w:r>
          </w:p>
        </w:tc>
      </w:tr>
      <w:tr w:rsidR="00A10DE8" w:rsidRPr="00760004" w14:paraId="55A33704" w14:textId="77777777" w:rsidTr="00D945C8">
        <w:trPr>
          <w:jc w:val="center"/>
        </w:trPr>
        <w:tc>
          <w:tcPr>
            <w:tcW w:w="652" w:type="pct"/>
          </w:tcPr>
          <w:p w14:paraId="5E509B6A" w14:textId="77777777" w:rsidR="00A10DE8" w:rsidRPr="00760004" w:rsidRDefault="00A10DE8" w:rsidP="00D945C8">
            <w:pPr>
              <w:pStyle w:val="TAL"/>
            </w:pPr>
            <w:r>
              <w:t>mCC</w:t>
            </w:r>
          </w:p>
        </w:tc>
        <w:tc>
          <w:tcPr>
            <w:tcW w:w="654" w:type="pct"/>
          </w:tcPr>
          <w:p w14:paraId="556729FE" w14:textId="77777777" w:rsidR="00A10DE8" w:rsidRDefault="00A10DE8" w:rsidP="00D945C8">
            <w:pPr>
              <w:pStyle w:val="TAL"/>
            </w:pPr>
            <w:r>
              <w:t>MNC</w:t>
            </w:r>
          </w:p>
        </w:tc>
        <w:tc>
          <w:tcPr>
            <w:tcW w:w="327" w:type="pct"/>
          </w:tcPr>
          <w:p w14:paraId="71C2D21B" w14:textId="77777777" w:rsidR="00A10DE8" w:rsidRDefault="00A10DE8" w:rsidP="00D945C8">
            <w:pPr>
              <w:pStyle w:val="TAL"/>
            </w:pPr>
            <w:r>
              <w:t>1</w:t>
            </w:r>
          </w:p>
        </w:tc>
        <w:tc>
          <w:tcPr>
            <w:tcW w:w="3131" w:type="pct"/>
          </w:tcPr>
          <w:p w14:paraId="5A035808" w14:textId="77777777" w:rsidR="00A10DE8" w:rsidRPr="00760004" w:rsidRDefault="00A10DE8" w:rsidP="00D945C8">
            <w:pPr>
              <w:pStyle w:val="TAL"/>
            </w:pPr>
            <w:r>
              <w:rPr>
                <w:snapToGrid w:val="0"/>
              </w:rPr>
              <w:t>The mobile country code identifying the country of the home network for the subscriber.</w:t>
            </w:r>
          </w:p>
        </w:tc>
        <w:tc>
          <w:tcPr>
            <w:tcW w:w="236" w:type="pct"/>
          </w:tcPr>
          <w:p w14:paraId="4D551F6B" w14:textId="77777777" w:rsidR="00A10DE8" w:rsidRPr="00760004" w:rsidRDefault="00A10DE8" w:rsidP="00D945C8">
            <w:pPr>
              <w:pStyle w:val="TAL"/>
            </w:pPr>
            <w:r>
              <w:t>M</w:t>
            </w:r>
          </w:p>
        </w:tc>
      </w:tr>
      <w:tr w:rsidR="00A10DE8" w:rsidRPr="00760004" w14:paraId="46ACFAB3" w14:textId="77777777" w:rsidTr="00D945C8">
        <w:trPr>
          <w:jc w:val="center"/>
        </w:trPr>
        <w:tc>
          <w:tcPr>
            <w:tcW w:w="652" w:type="pct"/>
          </w:tcPr>
          <w:p w14:paraId="71828AE9" w14:textId="77777777" w:rsidR="00A10DE8" w:rsidRDefault="00A10DE8" w:rsidP="00D945C8">
            <w:pPr>
              <w:pStyle w:val="TAL"/>
            </w:pPr>
            <w:r>
              <w:t>mNC</w:t>
            </w:r>
          </w:p>
        </w:tc>
        <w:tc>
          <w:tcPr>
            <w:tcW w:w="654" w:type="pct"/>
          </w:tcPr>
          <w:p w14:paraId="38181384" w14:textId="77777777" w:rsidR="00A10DE8" w:rsidRDefault="00A10DE8" w:rsidP="00D945C8">
            <w:pPr>
              <w:pStyle w:val="TAL"/>
            </w:pPr>
            <w:r>
              <w:t>MNC</w:t>
            </w:r>
          </w:p>
        </w:tc>
        <w:tc>
          <w:tcPr>
            <w:tcW w:w="327" w:type="pct"/>
          </w:tcPr>
          <w:p w14:paraId="0EB186FF" w14:textId="77777777" w:rsidR="00A10DE8" w:rsidRDefault="00A10DE8" w:rsidP="00D945C8">
            <w:pPr>
              <w:pStyle w:val="TAL"/>
            </w:pPr>
            <w:r>
              <w:t>1</w:t>
            </w:r>
          </w:p>
        </w:tc>
        <w:tc>
          <w:tcPr>
            <w:tcW w:w="3131" w:type="pct"/>
          </w:tcPr>
          <w:p w14:paraId="4B94A885" w14:textId="77777777" w:rsidR="00A10DE8" w:rsidRDefault="00A10DE8" w:rsidP="00D945C8">
            <w:pPr>
              <w:pStyle w:val="TAL"/>
            </w:pPr>
            <w:r>
              <w:rPr>
                <w:snapToGrid w:val="0"/>
              </w:rPr>
              <w:t>The mobile network code identifying the PLMN of the home network of the subscriber.</w:t>
            </w:r>
          </w:p>
        </w:tc>
        <w:tc>
          <w:tcPr>
            <w:tcW w:w="236" w:type="pct"/>
          </w:tcPr>
          <w:p w14:paraId="2111E5E3" w14:textId="77777777" w:rsidR="00A10DE8" w:rsidRDefault="00A10DE8" w:rsidP="00D945C8">
            <w:pPr>
              <w:pStyle w:val="TAL"/>
            </w:pPr>
            <w:r>
              <w:t>M</w:t>
            </w:r>
          </w:p>
        </w:tc>
      </w:tr>
      <w:tr w:rsidR="00A10DE8" w:rsidRPr="00760004" w14:paraId="19FD1CCC" w14:textId="77777777" w:rsidTr="00D945C8">
        <w:trPr>
          <w:jc w:val="center"/>
        </w:trPr>
        <w:tc>
          <w:tcPr>
            <w:tcW w:w="652" w:type="pct"/>
          </w:tcPr>
          <w:p w14:paraId="751A7892" w14:textId="77777777" w:rsidR="00A10DE8" w:rsidRDefault="00A10DE8" w:rsidP="00D945C8">
            <w:pPr>
              <w:pStyle w:val="TAL"/>
            </w:pPr>
            <w:r>
              <w:t>mMEGroupID</w:t>
            </w:r>
          </w:p>
        </w:tc>
        <w:tc>
          <w:tcPr>
            <w:tcW w:w="654" w:type="pct"/>
          </w:tcPr>
          <w:p w14:paraId="13906730" w14:textId="77777777" w:rsidR="00A10DE8" w:rsidRDefault="00A10DE8" w:rsidP="00D945C8">
            <w:pPr>
              <w:pStyle w:val="TAL"/>
            </w:pPr>
            <w:r>
              <w:t>MMEGroupID</w:t>
            </w:r>
          </w:p>
        </w:tc>
        <w:tc>
          <w:tcPr>
            <w:tcW w:w="327" w:type="pct"/>
          </w:tcPr>
          <w:p w14:paraId="25D35084" w14:textId="77777777" w:rsidR="00A10DE8" w:rsidRDefault="00A10DE8" w:rsidP="00D945C8">
            <w:pPr>
              <w:pStyle w:val="TAL"/>
            </w:pPr>
            <w:r>
              <w:t>1</w:t>
            </w:r>
          </w:p>
        </w:tc>
        <w:tc>
          <w:tcPr>
            <w:tcW w:w="3131" w:type="pct"/>
          </w:tcPr>
          <w:p w14:paraId="36C494A5" w14:textId="77777777" w:rsidR="00A10DE8" w:rsidRDefault="00A10DE8" w:rsidP="00D945C8">
            <w:pPr>
              <w:pStyle w:val="TAL"/>
              <w:rPr>
                <w:snapToGrid w:val="0"/>
              </w:rPr>
            </w:pPr>
            <w:r>
              <w:rPr>
                <w:snapToGrid w:val="0"/>
              </w:rPr>
              <w:t>The identifier for the MME Group.</w:t>
            </w:r>
          </w:p>
        </w:tc>
        <w:tc>
          <w:tcPr>
            <w:tcW w:w="236" w:type="pct"/>
          </w:tcPr>
          <w:p w14:paraId="2E875CBA" w14:textId="77777777" w:rsidR="00A10DE8" w:rsidRDefault="00A10DE8" w:rsidP="00D945C8">
            <w:pPr>
              <w:pStyle w:val="TAL"/>
            </w:pPr>
            <w:r>
              <w:t>M</w:t>
            </w:r>
          </w:p>
        </w:tc>
      </w:tr>
      <w:tr w:rsidR="00A10DE8" w:rsidRPr="00760004" w14:paraId="352BADD0" w14:textId="77777777" w:rsidTr="00D945C8">
        <w:trPr>
          <w:jc w:val="center"/>
        </w:trPr>
        <w:tc>
          <w:tcPr>
            <w:tcW w:w="652" w:type="pct"/>
          </w:tcPr>
          <w:p w14:paraId="1E466DB1" w14:textId="77777777" w:rsidR="00A10DE8" w:rsidRDefault="00A10DE8" w:rsidP="00D945C8">
            <w:pPr>
              <w:pStyle w:val="TAL"/>
            </w:pPr>
            <w:r>
              <w:t>mMECode</w:t>
            </w:r>
          </w:p>
        </w:tc>
        <w:tc>
          <w:tcPr>
            <w:tcW w:w="654" w:type="pct"/>
          </w:tcPr>
          <w:p w14:paraId="0EEADFE4" w14:textId="77777777" w:rsidR="00A10DE8" w:rsidRDefault="00A10DE8" w:rsidP="00D945C8">
            <w:pPr>
              <w:pStyle w:val="TAL"/>
            </w:pPr>
            <w:r>
              <w:t>MMECode</w:t>
            </w:r>
          </w:p>
        </w:tc>
        <w:tc>
          <w:tcPr>
            <w:tcW w:w="327" w:type="pct"/>
          </w:tcPr>
          <w:p w14:paraId="639BF755" w14:textId="77777777" w:rsidR="00A10DE8" w:rsidRDefault="00A10DE8" w:rsidP="00D945C8">
            <w:pPr>
              <w:pStyle w:val="TAL"/>
            </w:pPr>
            <w:r>
              <w:t>1</w:t>
            </w:r>
          </w:p>
        </w:tc>
        <w:tc>
          <w:tcPr>
            <w:tcW w:w="3131" w:type="pct"/>
          </w:tcPr>
          <w:p w14:paraId="716C58FC" w14:textId="77777777" w:rsidR="00A10DE8" w:rsidRDefault="00A10DE8" w:rsidP="00D945C8">
            <w:pPr>
              <w:pStyle w:val="TAL"/>
              <w:rPr>
                <w:snapToGrid w:val="0"/>
              </w:rPr>
            </w:pPr>
            <w:r>
              <w:rPr>
                <w:snapToGrid w:val="0"/>
              </w:rPr>
              <w:t>Identifies the MME that issued the GUTI.</w:t>
            </w:r>
          </w:p>
        </w:tc>
        <w:tc>
          <w:tcPr>
            <w:tcW w:w="236" w:type="pct"/>
          </w:tcPr>
          <w:p w14:paraId="649EA4F8" w14:textId="77777777" w:rsidR="00A10DE8" w:rsidRDefault="00A10DE8" w:rsidP="00D945C8">
            <w:pPr>
              <w:pStyle w:val="TAL"/>
            </w:pPr>
            <w:r>
              <w:t>M</w:t>
            </w:r>
          </w:p>
        </w:tc>
      </w:tr>
      <w:tr w:rsidR="00A10DE8" w:rsidRPr="00760004" w14:paraId="0F5D3BD7" w14:textId="77777777" w:rsidTr="00D945C8">
        <w:trPr>
          <w:jc w:val="center"/>
        </w:trPr>
        <w:tc>
          <w:tcPr>
            <w:tcW w:w="652" w:type="pct"/>
          </w:tcPr>
          <w:p w14:paraId="67B7D7BB" w14:textId="77777777" w:rsidR="00A10DE8" w:rsidRDefault="00A10DE8" w:rsidP="00D945C8">
            <w:pPr>
              <w:pStyle w:val="TAL"/>
            </w:pPr>
            <w:r>
              <w:t>mTMSI</w:t>
            </w:r>
          </w:p>
        </w:tc>
        <w:tc>
          <w:tcPr>
            <w:tcW w:w="654" w:type="pct"/>
          </w:tcPr>
          <w:p w14:paraId="12DC129A" w14:textId="77777777" w:rsidR="00A10DE8" w:rsidRDefault="00A10DE8" w:rsidP="00D945C8">
            <w:pPr>
              <w:pStyle w:val="TAL"/>
            </w:pPr>
            <w:r>
              <w:t>TMSI</w:t>
            </w:r>
          </w:p>
        </w:tc>
        <w:tc>
          <w:tcPr>
            <w:tcW w:w="327" w:type="pct"/>
          </w:tcPr>
          <w:p w14:paraId="1FC2667A" w14:textId="77777777" w:rsidR="00A10DE8" w:rsidRDefault="00A10DE8" w:rsidP="00D945C8">
            <w:pPr>
              <w:pStyle w:val="TAL"/>
            </w:pPr>
            <w:r>
              <w:t>1</w:t>
            </w:r>
          </w:p>
        </w:tc>
        <w:tc>
          <w:tcPr>
            <w:tcW w:w="3131" w:type="pct"/>
          </w:tcPr>
          <w:p w14:paraId="7FE22990" w14:textId="77777777" w:rsidR="00A10DE8" w:rsidRDefault="00A10DE8" w:rsidP="00D945C8">
            <w:pPr>
              <w:pStyle w:val="TAL"/>
              <w:rPr>
                <w:snapToGrid w:val="0"/>
              </w:rPr>
            </w:pPr>
            <w:r>
              <w:rPr>
                <w:snapToGrid w:val="0"/>
              </w:rPr>
              <w:t>The temporary Identifier for the UE to uniquely identify it within the MME.</w:t>
            </w:r>
          </w:p>
        </w:tc>
        <w:tc>
          <w:tcPr>
            <w:tcW w:w="236" w:type="pct"/>
          </w:tcPr>
          <w:p w14:paraId="226171F3" w14:textId="77777777" w:rsidR="00A10DE8" w:rsidRDefault="00A10DE8" w:rsidP="00D945C8">
            <w:pPr>
              <w:pStyle w:val="TAL"/>
            </w:pPr>
            <w:r>
              <w:t>M</w:t>
            </w:r>
          </w:p>
        </w:tc>
      </w:tr>
    </w:tbl>
    <w:p w14:paraId="06CD624D" w14:textId="77777777" w:rsidR="00A10DE8" w:rsidRDefault="00A10DE8" w:rsidP="00A10DE8"/>
    <w:p w14:paraId="1040EA7C" w14:textId="77777777" w:rsidR="00A10DE8" w:rsidRDefault="00A10DE8" w:rsidP="00A10DE8">
      <w:pPr>
        <w:pStyle w:val="Heading3"/>
      </w:pPr>
      <w:bookmarkStart w:id="986" w:name="_Toc167821833"/>
      <w:r>
        <w:t>8.3.9</w:t>
      </w:r>
      <w:r>
        <w:tab/>
        <w:t>Type: FiveGGUTI</w:t>
      </w:r>
      <w:bookmarkEnd w:id="986"/>
    </w:p>
    <w:p w14:paraId="2570479A" w14:textId="77777777" w:rsidR="00A10DE8" w:rsidRDefault="00A10DE8" w:rsidP="00A10DE8">
      <w:r>
        <w:t>The FiveGGUTI type is derived from the data present in the 5G Globally Unique Temporary User Identity type defined in TS 23.003 [19] clause 2.10.</w:t>
      </w:r>
    </w:p>
    <w:p w14:paraId="5F77AD65" w14:textId="77777777" w:rsidR="00A10DE8" w:rsidRDefault="00A10DE8" w:rsidP="00A10DE8">
      <w:r>
        <w:t>Table 8.3.9-1 contains the details for the FiveGGUTI type.</w:t>
      </w:r>
    </w:p>
    <w:p w14:paraId="0D43DC5A" w14:textId="77777777" w:rsidR="00A10DE8" w:rsidRPr="00760004" w:rsidRDefault="00A10DE8" w:rsidP="00A10DE8">
      <w:pPr>
        <w:pStyle w:val="TH"/>
      </w:pPr>
      <w:r>
        <w:t>Table 8.3.9-1</w:t>
      </w:r>
      <w:r w:rsidRPr="00760004">
        <w:t xml:space="preserve">: </w:t>
      </w:r>
      <w:r>
        <w:t>Definition of FiveGGUTI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1"/>
        <w:gridCol w:w="455"/>
      </w:tblGrid>
      <w:tr w:rsidR="00A10DE8" w:rsidRPr="00760004" w14:paraId="272197C1" w14:textId="77777777" w:rsidTr="00D945C8">
        <w:trPr>
          <w:jc w:val="center"/>
        </w:trPr>
        <w:tc>
          <w:tcPr>
            <w:tcW w:w="652" w:type="pct"/>
          </w:tcPr>
          <w:p w14:paraId="7F69284E" w14:textId="77777777" w:rsidR="00A10DE8" w:rsidRPr="00760004" w:rsidRDefault="00A10DE8" w:rsidP="00D945C8">
            <w:pPr>
              <w:pStyle w:val="TAH"/>
            </w:pPr>
            <w:r w:rsidRPr="00760004">
              <w:t>Field name</w:t>
            </w:r>
          </w:p>
        </w:tc>
        <w:tc>
          <w:tcPr>
            <w:tcW w:w="654" w:type="pct"/>
          </w:tcPr>
          <w:p w14:paraId="003C40B6" w14:textId="77777777" w:rsidR="00A10DE8" w:rsidRPr="00760004" w:rsidRDefault="00A10DE8" w:rsidP="00D945C8">
            <w:pPr>
              <w:pStyle w:val="TAH"/>
            </w:pPr>
            <w:r>
              <w:t>Type</w:t>
            </w:r>
          </w:p>
        </w:tc>
        <w:tc>
          <w:tcPr>
            <w:tcW w:w="327" w:type="pct"/>
          </w:tcPr>
          <w:p w14:paraId="228B29B6" w14:textId="77777777" w:rsidR="00A10DE8" w:rsidRPr="00760004" w:rsidRDefault="00A10DE8" w:rsidP="00D945C8">
            <w:pPr>
              <w:pStyle w:val="TAH"/>
            </w:pPr>
            <w:r>
              <w:t>Cardinality</w:t>
            </w:r>
          </w:p>
        </w:tc>
        <w:tc>
          <w:tcPr>
            <w:tcW w:w="3131" w:type="pct"/>
          </w:tcPr>
          <w:p w14:paraId="4FCBE94F" w14:textId="77777777" w:rsidR="00A10DE8" w:rsidRPr="00760004" w:rsidRDefault="00A10DE8" w:rsidP="00D945C8">
            <w:pPr>
              <w:pStyle w:val="TAH"/>
            </w:pPr>
            <w:r w:rsidRPr="00760004">
              <w:t>Description</w:t>
            </w:r>
          </w:p>
        </w:tc>
        <w:tc>
          <w:tcPr>
            <w:tcW w:w="236" w:type="pct"/>
          </w:tcPr>
          <w:p w14:paraId="5CC25AC8" w14:textId="77777777" w:rsidR="00A10DE8" w:rsidRPr="00760004" w:rsidRDefault="00A10DE8" w:rsidP="00D945C8">
            <w:pPr>
              <w:pStyle w:val="TAH"/>
            </w:pPr>
            <w:r w:rsidRPr="00760004">
              <w:t>M/C/O</w:t>
            </w:r>
          </w:p>
        </w:tc>
      </w:tr>
      <w:tr w:rsidR="00A10DE8" w:rsidRPr="00760004" w14:paraId="5390106B" w14:textId="77777777" w:rsidTr="00D945C8">
        <w:trPr>
          <w:jc w:val="center"/>
        </w:trPr>
        <w:tc>
          <w:tcPr>
            <w:tcW w:w="652" w:type="pct"/>
          </w:tcPr>
          <w:p w14:paraId="4EC78C92" w14:textId="77777777" w:rsidR="00A10DE8" w:rsidRPr="00760004" w:rsidRDefault="00A10DE8" w:rsidP="00D945C8">
            <w:pPr>
              <w:pStyle w:val="TAL"/>
            </w:pPr>
            <w:r>
              <w:t>mCC</w:t>
            </w:r>
          </w:p>
        </w:tc>
        <w:tc>
          <w:tcPr>
            <w:tcW w:w="654" w:type="pct"/>
          </w:tcPr>
          <w:p w14:paraId="5868A57D" w14:textId="77777777" w:rsidR="00A10DE8" w:rsidRDefault="00A10DE8" w:rsidP="00D945C8">
            <w:pPr>
              <w:pStyle w:val="TAL"/>
            </w:pPr>
            <w:r>
              <w:t>MNC</w:t>
            </w:r>
          </w:p>
        </w:tc>
        <w:tc>
          <w:tcPr>
            <w:tcW w:w="327" w:type="pct"/>
          </w:tcPr>
          <w:p w14:paraId="41A18E31" w14:textId="77777777" w:rsidR="00A10DE8" w:rsidRDefault="00A10DE8" w:rsidP="00D945C8">
            <w:pPr>
              <w:pStyle w:val="TAL"/>
            </w:pPr>
            <w:r>
              <w:t>1</w:t>
            </w:r>
          </w:p>
        </w:tc>
        <w:tc>
          <w:tcPr>
            <w:tcW w:w="3131" w:type="pct"/>
          </w:tcPr>
          <w:p w14:paraId="6DD8C936" w14:textId="77777777" w:rsidR="00A10DE8" w:rsidRPr="00760004" w:rsidRDefault="00A10DE8" w:rsidP="00D945C8">
            <w:pPr>
              <w:pStyle w:val="TAL"/>
            </w:pPr>
            <w:r>
              <w:rPr>
                <w:snapToGrid w:val="0"/>
              </w:rPr>
              <w:t>The mobile country code identifying the country of the home network for the subscriber.</w:t>
            </w:r>
          </w:p>
        </w:tc>
        <w:tc>
          <w:tcPr>
            <w:tcW w:w="236" w:type="pct"/>
          </w:tcPr>
          <w:p w14:paraId="30AC0D89" w14:textId="77777777" w:rsidR="00A10DE8" w:rsidRPr="00760004" w:rsidRDefault="00A10DE8" w:rsidP="00D945C8">
            <w:pPr>
              <w:pStyle w:val="TAL"/>
            </w:pPr>
            <w:r>
              <w:t>M</w:t>
            </w:r>
          </w:p>
        </w:tc>
      </w:tr>
      <w:tr w:rsidR="00A10DE8" w:rsidRPr="00760004" w14:paraId="2A8A4C7A" w14:textId="77777777" w:rsidTr="00D945C8">
        <w:trPr>
          <w:jc w:val="center"/>
        </w:trPr>
        <w:tc>
          <w:tcPr>
            <w:tcW w:w="652" w:type="pct"/>
          </w:tcPr>
          <w:p w14:paraId="58D2B5EE" w14:textId="77777777" w:rsidR="00A10DE8" w:rsidRDefault="00A10DE8" w:rsidP="00D945C8">
            <w:pPr>
              <w:pStyle w:val="TAL"/>
            </w:pPr>
            <w:r>
              <w:t>mNC</w:t>
            </w:r>
          </w:p>
        </w:tc>
        <w:tc>
          <w:tcPr>
            <w:tcW w:w="654" w:type="pct"/>
          </w:tcPr>
          <w:p w14:paraId="269A5C3B" w14:textId="77777777" w:rsidR="00A10DE8" w:rsidRDefault="00A10DE8" w:rsidP="00D945C8">
            <w:pPr>
              <w:pStyle w:val="TAL"/>
            </w:pPr>
            <w:r>
              <w:t>MNC</w:t>
            </w:r>
          </w:p>
        </w:tc>
        <w:tc>
          <w:tcPr>
            <w:tcW w:w="327" w:type="pct"/>
          </w:tcPr>
          <w:p w14:paraId="0AD10513" w14:textId="77777777" w:rsidR="00A10DE8" w:rsidRDefault="00A10DE8" w:rsidP="00D945C8">
            <w:pPr>
              <w:pStyle w:val="TAL"/>
            </w:pPr>
            <w:r>
              <w:t>1</w:t>
            </w:r>
          </w:p>
        </w:tc>
        <w:tc>
          <w:tcPr>
            <w:tcW w:w="3131" w:type="pct"/>
          </w:tcPr>
          <w:p w14:paraId="0FBC61E1" w14:textId="77777777" w:rsidR="00A10DE8" w:rsidRDefault="00A10DE8" w:rsidP="00D945C8">
            <w:pPr>
              <w:pStyle w:val="TAL"/>
            </w:pPr>
            <w:r>
              <w:rPr>
                <w:snapToGrid w:val="0"/>
              </w:rPr>
              <w:t>The mobile network code identifying the PLMN of the home network of the subscriber.</w:t>
            </w:r>
          </w:p>
        </w:tc>
        <w:tc>
          <w:tcPr>
            <w:tcW w:w="236" w:type="pct"/>
          </w:tcPr>
          <w:p w14:paraId="49039C26" w14:textId="77777777" w:rsidR="00A10DE8" w:rsidRDefault="00A10DE8" w:rsidP="00D945C8">
            <w:pPr>
              <w:pStyle w:val="TAL"/>
            </w:pPr>
            <w:r>
              <w:t>M</w:t>
            </w:r>
          </w:p>
        </w:tc>
      </w:tr>
      <w:tr w:rsidR="00A10DE8" w:rsidRPr="00760004" w14:paraId="2DCA324D" w14:textId="77777777" w:rsidTr="00D945C8">
        <w:trPr>
          <w:jc w:val="center"/>
        </w:trPr>
        <w:tc>
          <w:tcPr>
            <w:tcW w:w="652" w:type="pct"/>
          </w:tcPr>
          <w:p w14:paraId="16A4A2AA" w14:textId="77777777" w:rsidR="00A10DE8" w:rsidRDefault="00A10DE8" w:rsidP="00D945C8">
            <w:pPr>
              <w:pStyle w:val="TAL"/>
            </w:pPr>
            <w:r>
              <w:t>aMFRegionID</w:t>
            </w:r>
          </w:p>
        </w:tc>
        <w:tc>
          <w:tcPr>
            <w:tcW w:w="654" w:type="pct"/>
          </w:tcPr>
          <w:p w14:paraId="45010C07" w14:textId="77777777" w:rsidR="00A10DE8" w:rsidRDefault="00A10DE8" w:rsidP="00D945C8">
            <w:pPr>
              <w:pStyle w:val="TAL"/>
            </w:pPr>
            <w:r>
              <w:t>AMFRegionID</w:t>
            </w:r>
          </w:p>
        </w:tc>
        <w:tc>
          <w:tcPr>
            <w:tcW w:w="327" w:type="pct"/>
          </w:tcPr>
          <w:p w14:paraId="54375231" w14:textId="77777777" w:rsidR="00A10DE8" w:rsidRDefault="00A10DE8" w:rsidP="00D945C8">
            <w:pPr>
              <w:pStyle w:val="TAL"/>
            </w:pPr>
            <w:r>
              <w:t>1</w:t>
            </w:r>
          </w:p>
        </w:tc>
        <w:tc>
          <w:tcPr>
            <w:tcW w:w="3131" w:type="pct"/>
          </w:tcPr>
          <w:p w14:paraId="6958FFFC" w14:textId="77777777" w:rsidR="00A10DE8" w:rsidRDefault="00A10DE8" w:rsidP="00D945C8">
            <w:pPr>
              <w:pStyle w:val="TAL"/>
              <w:rPr>
                <w:snapToGrid w:val="0"/>
              </w:rPr>
            </w:pPr>
            <w:r>
              <w:rPr>
                <w:snapToGrid w:val="0"/>
              </w:rPr>
              <w:t>The identifier for the AMF Region.</w:t>
            </w:r>
          </w:p>
        </w:tc>
        <w:tc>
          <w:tcPr>
            <w:tcW w:w="236" w:type="pct"/>
          </w:tcPr>
          <w:p w14:paraId="16614CC0" w14:textId="77777777" w:rsidR="00A10DE8" w:rsidRDefault="00A10DE8" w:rsidP="00D945C8">
            <w:pPr>
              <w:pStyle w:val="TAL"/>
            </w:pPr>
            <w:r>
              <w:t>M</w:t>
            </w:r>
          </w:p>
        </w:tc>
      </w:tr>
      <w:tr w:rsidR="00A10DE8" w:rsidRPr="00760004" w14:paraId="206376D7" w14:textId="77777777" w:rsidTr="00D945C8">
        <w:trPr>
          <w:jc w:val="center"/>
        </w:trPr>
        <w:tc>
          <w:tcPr>
            <w:tcW w:w="652" w:type="pct"/>
          </w:tcPr>
          <w:p w14:paraId="40F87190" w14:textId="77777777" w:rsidR="00A10DE8" w:rsidRDefault="00A10DE8" w:rsidP="00D945C8">
            <w:pPr>
              <w:pStyle w:val="TAL"/>
            </w:pPr>
            <w:r>
              <w:t>aMFSetID</w:t>
            </w:r>
          </w:p>
        </w:tc>
        <w:tc>
          <w:tcPr>
            <w:tcW w:w="654" w:type="pct"/>
          </w:tcPr>
          <w:p w14:paraId="162986FE" w14:textId="77777777" w:rsidR="00A10DE8" w:rsidRDefault="00A10DE8" w:rsidP="00D945C8">
            <w:pPr>
              <w:pStyle w:val="TAL"/>
            </w:pPr>
            <w:r>
              <w:t>AMFSetID</w:t>
            </w:r>
          </w:p>
        </w:tc>
        <w:tc>
          <w:tcPr>
            <w:tcW w:w="327" w:type="pct"/>
          </w:tcPr>
          <w:p w14:paraId="522C8468" w14:textId="77777777" w:rsidR="00A10DE8" w:rsidRDefault="00A10DE8" w:rsidP="00D945C8">
            <w:pPr>
              <w:pStyle w:val="TAL"/>
            </w:pPr>
            <w:r>
              <w:t>1</w:t>
            </w:r>
          </w:p>
        </w:tc>
        <w:tc>
          <w:tcPr>
            <w:tcW w:w="3131" w:type="pct"/>
          </w:tcPr>
          <w:p w14:paraId="10E06439" w14:textId="77777777" w:rsidR="00A10DE8" w:rsidRDefault="00A10DE8" w:rsidP="00D945C8">
            <w:pPr>
              <w:pStyle w:val="TAL"/>
              <w:rPr>
                <w:snapToGrid w:val="0"/>
              </w:rPr>
            </w:pPr>
            <w:r>
              <w:rPr>
                <w:snapToGrid w:val="0"/>
              </w:rPr>
              <w:t>Identifies the AMF Set the AMF belongs to.</w:t>
            </w:r>
          </w:p>
        </w:tc>
        <w:tc>
          <w:tcPr>
            <w:tcW w:w="236" w:type="pct"/>
          </w:tcPr>
          <w:p w14:paraId="0B719B67" w14:textId="77777777" w:rsidR="00A10DE8" w:rsidRDefault="00A10DE8" w:rsidP="00D945C8">
            <w:pPr>
              <w:pStyle w:val="TAL"/>
            </w:pPr>
            <w:r>
              <w:t>M</w:t>
            </w:r>
          </w:p>
        </w:tc>
      </w:tr>
      <w:tr w:rsidR="00A10DE8" w:rsidRPr="00760004" w14:paraId="0565C1CF" w14:textId="77777777" w:rsidTr="00D945C8">
        <w:trPr>
          <w:jc w:val="center"/>
        </w:trPr>
        <w:tc>
          <w:tcPr>
            <w:tcW w:w="652" w:type="pct"/>
          </w:tcPr>
          <w:p w14:paraId="22D2E754" w14:textId="77777777" w:rsidR="00A10DE8" w:rsidRDefault="00A10DE8" w:rsidP="00D945C8">
            <w:pPr>
              <w:pStyle w:val="TAL"/>
            </w:pPr>
            <w:r>
              <w:t>aMFPointer</w:t>
            </w:r>
          </w:p>
        </w:tc>
        <w:tc>
          <w:tcPr>
            <w:tcW w:w="654" w:type="pct"/>
          </w:tcPr>
          <w:p w14:paraId="10015776" w14:textId="77777777" w:rsidR="00A10DE8" w:rsidRDefault="00A10DE8" w:rsidP="00D945C8">
            <w:pPr>
              <w:pStyle w:val="TAL"/>
            </w:pPr>
            <w:r>
              <w:t>AMFPointer</w:t>
            </w:r>
          </w:p>
        </w:tc>
        <w:tc>
          <w:tcPr>
            <w:tcW w:w="327" w:type="pct"/>
          </w:tcPr>
          <w:p w14:paraId="1E850A75" w14:textId="77777777" w:rsidR="00A10DE8" w:rsidRDefault="00A10DE8" w:rsidP="00D945C8">
            <w:pPr>
              <w:pStyle w:val="TAL"/>
            </w:pPr>
            <w:r>
              <w:t>1</w:t>
            </w:r>
          </w:p>
        </w:tc>
        <w:tc>
          <w:tcPr>
            <w:tcW w:w="3131" w:type="pct"/>
          </w:tcPr>
          <w:p w14:paraId="70EEF402" w14:textId="77777777" w:rsidR="00A10DE8" w:rsidRDefault="00A10DE8" w:rsidP="00D945C8">
            <w:pPr>
              <w:pStyle w:val="TAL"/>
              <w:rPr>
                <w:snapToGrid w:val="0"/>
              </w:rPr>
            </w:pPr>
            <w:r>
              <w:rPr>
                <w:snapToGrid w:val="0"/>
              </w:rPr>
              <w:t>Identifies the AMF.</w:t>
            </w:r>
          </w:p>
        </w:tc>
        <w:tc>
          <w:tcPr>
            <w:tcW w:w="236" w:type="pct"/>
          </w:tcPr>
          <w:p w14:paraId="1A13D1D6" w14:textId="77777777" w:rsidR="00A10DE8" w:rsidRDefault="00A10DE8" w:rsidP="00D945C8">
            <w:pPr>
              <w:pStyle w:val="TAL"/>
            </w:pPr>
            <w:r>
              <w:t>M</w:t>
            </w:r>
          </w:p>
        </w:tc>
      </w:tr>
      <w:tr w:rsidR="00A10DE8" w:rsidRPr="00760004" w14:paraId="0B830FFF" w14:textId="77777777" w:rsidTr="00D945C8">
        <w:trPr>
          <w:jc w:val="center"/>
        </w:trPr>
        <w:tc>
          <w:tcPr>
            <w:tcW w:w="652" w:type="pct"/>
          </w:tcPr>
          <w:p w14:paraId="2BC8C51E" w14:textId="77777777" w:rsidR="00A10DE8" w:rsidRDefault="00A10DE8" w:rsidP="00D945C8">
            <w:pPr>
              <w:pStyle w:val="TAL"/>
            </w:pPr>
            <w:r>
              <w:t>fiveGTMSI</w:t>
            </w:r>
          </w:p>
        </w:tc>
        <w:tc>
          <w:tcPr>
            <w:tcW w:w="654" w:type="pct"/>
          </w:tcPr>
          <w:p w14:paraId="503EDC1A" w14:textId="77777777" w:rsidR="00A10DE8" w:rsidRDefault="00A10DE8" w:rsidP="00D945C8">
            <w:pPr>
              <w:pStyle w:val="TAL"/>
            </w:pPr>
            <w:r>
              <w:t>FiveGTMSI</w:t>
            </w:r>
          </w:p>
        </w:tc>
        <w:tc>
          <w:tcPr>
            <w:tcW w:w="327" w:type="pct"/>
          </w:tcPr>
          <w:p w14:paraId="168EA0DF" w14:textId="77777777" w:rsidR="00A10DE8" w:rsidRDefault="00A10DE8" w:rsidP="00D945C8">
            <w:pPr>
              <w:pStyle w:val="TAL"/>
            </w:pPr>
            <w:r>
              <w:t>1</w:t>
            </w:r>
          </w:p>
        </w:tc>
        <w:tc>
          <w:tcPr>
            <w:tcW w:w="3131" w:type="pct"/>
          </w:tcPr>
          <w:p w14:paraId="78BE532A" w14:textId="77777777" w:rsidR="00A10DE8" w:rsidRDefault="00A10DE8" w:rsidP="00D945C8">
            <w:pPr>
              <w:pStyle w:val="TAL"/>
              <w:rPr>
                <w:snapToGrid w:val="0"/>
              </w:rPr>
            </w:pPr>
            <w:r>
              <w:rPr>
                <w:snapToGrid w:val="0"/>
              </w:rPr>
              <w:t>The temporary Identifier for the UE to uniquely identify it within the AMF.</w:t>
            </w:r>
          </w:p>
        </w:tc>
        <w:tc>
          <w:tcPr>
            <w:tcW w:w="236" w:type="pct"/>
          </w:tcPr>
          <w:p w14:paraId="38896F64" w14:textId="77777777" w:rsidR="00A10DE8" w:rsidRDefault="00A10DE8" w:rsidP="00D945C8">
            <w:pPr>
              <w:pStyle w:val="TAL"/>
            </w:pPr>
            <w:r>
              <w:t>M</w:t>
            </w:r>
          </w:p>
        </w:tc>
      </w:tr>
    </w:tbl>
    <w:p w14:paraId="3E0953BF" w14:textId="77777777" w:rsidR="00A10DE8" w:rsidRDefault="00A10DE8" w:rsidP="00A10DE8"/>
    <w:p w14:paraId="06DEA360" w14:textId="77777777" w:rsidR="00A10DE8" w:rsidRDefault="00A10DE8" w:rsidP="00A10DE8">
      <w:pPr>
        <w:pStyle w:val="Heading3"/>
      </w:pPr>
      <w:bookmarkStart w:id="987" w:name="_Toc167821834"/>
      <w:r>
        <w:t>8.3.10</w:t>
      </w:r>
      <w:r>
        <w:tab/>
        <w:t xml:space="preserve">Type: </w:t>
      </w:r>
      <w:r w:rsidRPr="00492646">
        <w:t>EPS5GGUTI</w:t>
      </w:r>
      <w:bookmarkEnd w:id="987"/>
    </w:p>
    <w:p w14:paraId="262E5D50" w14:textId="77777777" w:rsidR="00A10DE8" w:rsidRDefault="00A10DE8" w:rsidP="00A10DE8">
      <w:r>
        <w:t xml:space="preserve">The </w:t>
      </w:r>
      <w:r w:rsidRPr="00492646">
        <w:t xml:space="preserve">EPS5GGUTI </w:t>
      </w:r>
      <w:r>
        <w:t>type is used when a parameter may be either a GUTI or a 5G-GUTI.</w:t>
      </w:r>
    </w:p>
    <w:p w14:paraId="5BBE8BD2" w14:textId="77777777" w:rsidR="00A10DE8" w:rsidRDefault="00A10DE8" w:rsidP="00A10DE8">
      <w:r>
        <w:t xml:space="preserve">Table 8.3.10-1 contains the details for the </w:t>
      </w:r>
      <w:r w:rsidRPr="00492646">
        <w:t xml:space="preserve">EPS5GGUTI </w:t>
      </w:r>
      <w:r>
        <w:t>type.</w:t>
      </w:r>
    </w:p>
    <w:p w14:paraId="3806D540" w14:textId="77777777" w:rsidR="00A10DE8" w:rsidRPr="00760004" w:rsidRDefault="00A10DE8" w:rsidP="00A10DE8">
      <w:pPr>
        <w:pStyle w:val="TH"/>
      </w:pPr>
      <w:r>
        <w:t>Table 8.3.10-1</w:t>
      </w:r>
      <w:r w:rsidRPr="00760004">
        <w:t xml:space="preserve">: </w:t>
      </w:r>
      <w:r>
        <w:t xml:space="preserve">Definition of Choices for </w:t>
      </w:r>
      <w:r w:rsidRPr="00492646">
        <w:t>EPS5GGUTI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553796EF" w14:textId="77777777" w:rsidTr="00D945C8">
        <w:trPr>
          <w:jc w:val="center"/>
        </w:trPr>
        <w:tc>
          <w:tcPr>
            <w:tcW w:w="2030" w:type="dxa"/>
          </w:tcPr>
          <w:p w14:paraId="792FC98B" w14:textId="77777777" w:rsidR="00A10DE8" w:rsidRPr="00760004" w:rsidRDefault="00A10DE8" w:rsidP="00D945C8">
            <w:pPr>
              <w:pStyle w:val="TAH"/>
            </w:pPr>
            <w:r>
              <w:t>CHOICE</w:t>
            </w:r>
          </w:p>
        </w:tc>
        <w:tc>
          <w:tcPr>
            <w:tcW w:w="2105" w:type="dxa"/>
          </w:tcPr>
          <w:p w14:paraId="3953DCC5" w14:textId="77777777" w:rsidR="00A10DE8" w:rsidRPr="00760004" w:rsidRDefault="00A10DE8" w:rsidP="00D945C8">
            <w:pPr>
              <w:pStyle w:val="TAH"/>
            </w:pPr>
            <w:r>
              <w:t>Type</w:t>
            </w:r>
          </w:p>
        </w:tc>
        <w:tc>
          <w:tcPr>
            <w:tcW w:w="5040" w:type="dxa"/>
          </w:tcPr>
          <w:p w14:paraId="61495465" w14:textId="77777777" w:rsidR="00A10DE8" w:rsidRPr="00760004" w:rsidRDefault="00A10DE8" w:rsidP="00D945C8">
            <w:pPr>
              <w:pStyle w:val="TAH"/>
            </w:pPr>
            <w:r w:rsidRPr="00760004">
              <w:t>Description</w:t>
            </w:r>
          </w:p>
        </w:tc>
      </w:tr>
      <w:tr w:rsidR="00A10DE8" w:rsidRPr="00760004" w14:paraId="5A36810F" w14:textId="77777777" w:rsidTr="00D945C8">
        <w:trPr>
          <w:jc w:val="center"/>
        </w:trPr>
        <w:tc>
          <w:tcPr>
            <w:tcW w:w="2030" w:type="dxa"/>
          </w:tcPr>
          <w:p w14:paraId="50A62C69" w14:textId="77777777" w:rsidR="00A10DE8" w:rsidRPr="00760004" w:rsidRDefault="00A10DE8" w:rsidP="00D945C8">
            <w:pPr>
              <w:pStyle w:val="TAL"/>
            </w:pPr>
            <w:r>
              <w:t>gUTI</w:t>
            </w:r>
          </w:p>
        </w:tc>
        <w:tc>
          <w:tcPr>
            <w:tcW w:w="2105" w:type="dxa"/>
          </w:tcPr>
          <w:p w14:paraId="12028CF7" w14:textId="77777777" w:rsidR="00A10DE8" w:rsidRPr="002C2C01" w:rsidRDefault="00A10DE8" w:rsidP="00D945C8">
            <w:pPr>
              <w:pStyle w:val="TAL"/>
              <w:rPr>
                <w:rFonts w:cs="Arial"/>
                <w:szCs w:val="18"/>
                <w:lang w:val="fr-FR"/>
              </w:rPr>
            </w:pPr>
            <w:r>
              <w:rPr>
                <w:rFonts w:cs="Arial"/>
                <w:szCs w:val="18"/>
                <w:lang w:val="fr-FR"/>
              </w:rPr>
              <w:t>GUTI</w:t>
            </w:r>
          </w:p>
        </w:tc>
        <w:tc>
          <w:tcPr>
            <w:tcW w:w="5040" w:type="dxa"/>
          </w:tcPr>
          <w:p w14:paraId="06E6AAE3" w14:textId="77777777" w:rsidR="00A10DE8" w:rsidRPr="002C2C01" w:rsidRDefault="00A10DE8" w:rsidP="00D945C8">
            <w:pPr>
              <w:pStyle w:val="TAL"/>
              <w:rPr>
                <w:rFonts w:cs="Arial"/>
                <w:szCs w:val="18"/>
                <w:lang w:val="fr-FR"/>
              </w:rPr>
            </w:pPr>
            <w:r>
              <w:rPr>
                <w:rFonts w:cs="Arial"/>
                <w:szCs w:val="18"/>
              </w:rPr>
              <w:t>Chosen when the field contains a GUTI.</w:t>
            </w:r>
          </w:p>
        </w:tc>
      </w:tr>
      <w:tr w:rsidR="00A10DE8" w:rsidRPr="00760004" w14:paraId="762DBF94" w14:textId="77777777" w:rsidTr="00D945C8">
        <w:trPr>
          <w:jc w:val="center"/>
        </w:trPr>
        <w:tc>
          <w:tcPr>
            <w:tcW w:w="2030" w:type="dxa"/>
          </w:tcPr>
          <w:p w14:paraId="7801F7EF" w14:textId="77777777" w:rsidR="00A10DE8" w:rsidRDefault="00A10DE8" w:rsidP="00D945C8">
            <w:pPr>
              <w:pStyle w:val="TAL"/>
            </w:pPr>
            <w:r>
              <w:t>fiveGGUTI</w:t>
            </w:r>
          </w:p>
        </w:tc>
        <w:tc>
          <w:tcPr>
            <w:tcW w:w="2105" w:type="dxa"/>
          </w:tcPr>
          <w:p w14:paraId="7E9183B5" w14:textId="77777777" w:rsidR="00A10DE8" w:rsidRDefault="00A10DE8" w:rsidP="00D945C8">
            <w:pPr>
              <w:pStyle w:val="TAL"/>
              <w:rPr>
                <w:rFonts w:cs="Arial"/>
                <w:szCs w:val="18"/>
                <w:lang w:val="fr-FR"/>
              </w:rPr>
            </w:pPr>
            <w:r>
              <w:rPr>
                <w:rFonts w:cs="Arial"/>
                <w:szCs w:val="18"/>
                <w:lang w:val="fr-FR"/>
              </w:rPr>
              <w:t>FiveGGUTI</w:t>
            </w:r>
          </w:p>
        </w:tc>
        <w:tc>
          <w:tcPr>
            <w:tcW w:w="5040" w:type="dxa"/>
          </w:tcPr>
          <w:p w14:paraId="2F76A892" w14:textId="77777777" w:rsidR="00A10DE8" w:rsidRDefault="00A10DE8" w:rsidP="00D945C8">
            <w:pPr>
              <w:pStyle w:val="TAL"/>
              <w:rPr>
                <w:rFonts w:cs="Arial"/>
                <w:szCs w:val="18"/>
              </w:rPr>
            </w:pPr>
            <w:r>
              <w:rPr>
                <w:rFonts w:cs="Arial"/>
                <w:szCs w:val="18"/>
              </w:rPr>
              <w:t>Chosen when the field contains a 5G-GUTI.</w:t>
            </w:r>
          </w:p>
        </w:tc>
      </w:tr>
    </w:tbl>
    <w:p w14:paraId="541B8919" w14:textId="77777777" w:rsidR="00A10DE8" w:rsidRDefault="00A10DE8" w:rsidP="00A10DE8"/>
    <w:p w14:paraId="3F67797F" w14:textId="77777777" w:rsidR="00A10DE8" w:rsidRDefault="00A10DE8" w:rsidP="00A10DE8">
      <w:pPr>
        <w:pStyle w:val="Heading3"/>
      </w:pPr>
      <w:bookmarkStart w:id="988" w:name="_Toc167821835"/>
      <w:r>
        <w:t>8.3.11</w:t>
      </w:r>
      <w:r>
        <w:tab/>
        <w:t>Type: NonIMEISVPEI</w:t>
      </w:r>
      <w:bookmarkEnd w:id="988"/>
    </w:p>
    <w:p w14:paraId="7FACC8D0" w14:textId="77777777" w:rsidR="00A10DE8" w:rsidRDefault="00A10DE8" w:rsidP="00A10DE8">
      <w:r>
        <w:t xml:space="preserve">The </w:t>
      </w:r>
      <w:r w:rsidRPr="00492646">
        <w:t xml:space="preserve">NonIMEISVPEI </w:t>
      </w:r>
      <w:r>
        <w:t>type is used when IMEI or IMEISV based PEI is not available.</w:t>
      </w:r>
    </w:p>
    <w:p w14:paraId="22A0BEF0" w14:textId="77777777" w:rsidR="00A10DE8" w:rsidRDefault="00A10DE8" w:rsidP="00A10DE8">
      <w:r>
        <w:t xml:space="preserve">Table 8.3.11-1 contains the details for the </w:t>
      </w:r>
      <w:r w:rsidRPr="00492646">
        <w:t xml:space="preserve">NonIMEISVPEI </w:t>
      </w:r>
      <w:r>
        <w:t>type.</w:t>
      </w:r>
    </w:p>
    <w:p w14:paraId="0BC9BBE8" w14:textId="77777777" w:rsidR="00A10DE8" w:rsidRPr="00760004" w:rsidRDefault="00A10DE8" w:rsidP="00A10DE8">
      <w:pPr>
        <w:pStyle w:val="TH"/>
      </w:pPr>
      <w:r>
        <w:t>Table 8.3.11-1</w:t>
      </w:r>
      <w:r w:rsidRPr="00760004">
        <w:t xml:space="preserve">: </w:t>
      </w:r>
      <w:r>
        <w:t xml:space="preserve">Definition of Choices for </w:t>
      </w:r>
      <w:r w:rsidRPr="00492646">
        <w:t>NonIMEISVPEI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229020D7" w14:textId="77777777" w:rsidTr="00D945C8">
        <w:trPr>
          <w:jc w:val="center"/>
        </w:trPr>
        <w:tc>
          <w:tcPr>
            <w:tcW w:w="2030" w:type="dxa"/>
          </w:tcPr>
          <w:p w14:paraId="553A6808" w14:textId="77777777" w:rsidR="00A10DE8" w:rsidRPr="00760004" w:rsidRDefault="00A10DE8" w:rsidP="00D945C8">
            <w:pPr>
              <w:pStyle w:val="TAH"/>
            </w:pPr>
            <w:r>
              <w:t>CHOICE</w:t>
            </w:r>
          </w:p>
        </w:tc>
        <w:tc>
          <w:tcPr>
            <w:tcW w:w="2105" w:type="dxa"/>
          </w:tcPr>
          <w:p w14:paraId="3CB5CFF3" w14:textId="77777777" w:rsidR="00A10DE8" w:rsidRPr="00760004" w:rsidRDefault="00A10DE8" w:rsidP="00D945C8">
            <w:pPr>
              <w:pStyle w:val="TAH"/>
            </w:pPr>
            <w:r>
              <w:t>Type</w:t>
            </w:r>
          </w:p>
        </w:tc>
        <w:tc>
          <w:tcPr>
            <w:tcW w:w="5040" w:type="dxa"/>
          </w:tcPr>
          <w:p w14:paraId="25F77D56" w14:textId="77777777" w:rsidR="00A10DE8" w:rsidRPr="00760004" w:rsidRDefault="00A10DE8" w:rsidP="00D945C8">
            <w:pPr>
              <w:pStyle w:val="TAH"/>
            </w:pPr>
            <w:r w:rsidRPr="00760004">
              <w:t>Description</w:t>
            </w:r>
          </w:p>
        </w:tc>
      </w:tr>
      <w:tr w:rsidR="00A10DE8" w:rsidRPr="00760004" w14:paraId="4C7AF503" w14:textId="77777777" w:rsidTr="00D945C8">
        <w:trPr>
          <w:jc w:val="center"/>
        </w:trPr>
        <w:tc>
          <w:tcPr>
            <w:tcW w:w="2030" w:type="dxa"/>
          </w:tcPr>
          <w:p w14:paraId="0E488E5B" w14:textId="77777777" w:rsidR="00A10DE8" w:rsidRPr="00760004" w:rsidRDefault="00A10DE8" w:rsidP="00D945C8">
            <w:pPr>
              <w:pStyle w:val="TAL"/>
            </w:pPr>
            <w:r w:rsidRPr="00492646">
              <w:t>mACAddress</w:t>
            </w:r>
          </w:p>
        </w:tc>
        <w:tc>
          <w:tcPr>
            <w:tcW w:w="2105" w:type="dxa"/>
          </w:tcPr>
          <w:p w14:paraId="108A0005" w14:textId="77777777" w:rsidR="00A10DE8" w:rsidRPr="002C2C01" w:rsidRDefault="00A10DE8" w:rsidP="00D945C8">
            <w:pPr>
              <w:pStyle w:val="TAL"/>
              <w:rPr>
                <w:rFonts w:cs="Arial"/>
                <w:szCs w:val="18"/>
                <w:lang w:val="fr-FR"/>
              </w:rPr>
            </w:pPr>
            <w:r w:rsidRPr="00492646">
              <w:rPr>
                <w:rFonts w:cs="Arial"/>
                <w:szCs w:val="18"/>
                <w:lang w:val="fr-FR"/>
              </w:rPr>
              <w:t>MACAddress</w:t>
            </w:r>
          </w:p>
        </w:tc>
        <w:tc>
          <w:tcPr>
            <w:tcW w:w="5040" w:type="dxa"/>
          </w:tcPr>
          <w:p w14:paraId="192F73D2" w14:textId="77777777" w:rsidR="00A10DE8" w:rsidRPr="002C2C01" w:rsidRDefault="00A10DE8" w:rsidP="00D945C8">
            <w:pPr>
              <w:pStyle w:val="TAL"/>
              <w:rPr>
                <w:rFonts w:cs="Arial"/>
                <w:szCs w:val="18"/>
                <w:lang w:val="fr-FR"/>
              </w:rPr>
            </w:pPr>
            <w:r>
              <w:rPr>
                <w:rFonts w:cs="Arial"/>
                <w:szCs w:val="18"/>
              </w:rPr>
              <w:t>Chosen when the field contains a GUTI.</w:t>
            </w:r>
          </w:p>
        </w:tc>
      </w:tr>
      <w:tr w:rsidR="00A10DE8" w:rsidRPr="00760004" w14:paraId="69BA99C8" w14:textId="77777777" w:rsidTr="00D945C8">
        <w:trPr>
          <w:jc w:val="center"/>
        </w:trPr>
        <w:tc>
          <w:tcPr>
            <w:tcW w:w="2030" w:type="dxa"/>
          </w:tcPr>
          <w:p w14:paraId="241656FF" w14:textId="77777777" w:rsidR="00A10DE8" w:rsidRDefault="00A10DE8" w:rsidP="00D945C8">
            <w:pPr>
              <w:pStyle w:val="TAL"/>
            </w:pPr>
            <w:r>
              <w:t>eUI64</w:t>
            </w:r>
          </w:p>
        </w:tc>
        <w:tc>
          <w:tcPr>
            <w:tcW w:w="2105" w:type="dxa"/>
          </w:tcPr>
          <w:p w14:paraId="0814457D" w14:textId="77777777" w:rsidR="00A10DE8" w:rsidRDefault="00A10DE8" w:rsidP="00D945C8">
            <w:pPr>
              <w:pStyle w:val="TAL"/>
              <w:rPr>
                <w:rFonts w:cs="Arial"/>
                <w:szCs w:val="18"/>
                <w:lang w:val="fr-FR"/>
              </w:rPr>
            </w:pPr>
            <w:r>
              <w:rPr>
                <w:rFonts w:cs="Arial"/>
                <w:szCs w:val="18"/>
                <w:lang w:val="fr-FR"/>
              </w:rPr>
              <w:t>FiveGGUTI</w:t>
            </w:r>
          </w:p>
        </w:tc>
        <w:tc>
          <w:tcPr>
            <w:tcW w:w="5040" w:type="dxa"/>
          </w:tcPr>
          <w:p w14:paraId="0CBA7F84" w14:textId="77777777" w:rsidR="00A10DE8" w:rsidRDefault="00A10DE8" w:rsidP="00D945C8">
            <w:pPr>
              <w:pStyle w:val="TAL"/>
              <w:rPr>
                <w:rFonts w:cs="Arial"/>
                <w:szCs w:val="18"/>
              </w:rPr>
            </w:pPr>
            <w:r>
              <w:rPr>
                <w:rFonts w:cs="Arial"/>
                <w:szCs w:val="18"/>
              </w:rPr>
              <w:t>Chosen when the field contains a 5G-GUTI.</w:t>
            </w:r>
          </w:p>
        </w:tc>
      </w:tr>
    </w:tbl>
    <w:p w14:paraId="034F7BF4" w14:textId="77777777" w:rsidR="00E34F0F" w:rsidRDefault="00E34F0F" w:rsidP="00E34F0F"/>
    <w:p w14:paraId="36AA7BA7" w14:textId="77777777" w:rsidR="00A10DE8" w:rsidRDefault="00A10DE8" w:rsidP="00A10DE8">
      <w:pPr>
        <w:pStyle w:val="Heading2"/>
      </w:pPr>
      <w:bookmarkStart w:id="989" w:name="_Toc167821836"/>
      <w:r>
        <w:t>8.4</w:t>
      </w:r>
      <w:r>
        <w:tab/>
        <w:t>Complex types</w:t>
      </w:r>
      <w:bookmarkEnd w:id="989"/>
    </w:p>
    <w:p w14:paraId="45568205" w14:textId="77777777" w:rsidR="00A10DE8" w:rsidRDefault="00A10DE8" w:rsidP="00A10DE8">
      <w:pPr>
        <w:pStyle w:val="Heading3"/>
      </w:pPr>
      <w:bookmarkStart w:id="990" w:name="_Toc167821837"/>
      <w:r>
        <w:t>8.4.1</w:t>
      </w:r>
      <w:r>
        <w:tab/>
        <w:t>Type: HandoverCause</w:t>
      </w:r>
      <w:bookmarkEnd w:id="990"/>
    </w:p>
    <w:p w14:paraId="22C6D72E" w14:textId="77777777" w:rsidR="00A10DE8" w:rsidRDefault="00A10DE8" w:rsidP="00A10DE8">
      <w:r>
        <w:t>The HandoverCause type is derived from the Cause type defined in TS 38.413 [23] clause 9.3.1.2.</w:t>
      </w:r>
    </w:p>
    <w:p w14:paraId="4139BFA0" w14:textId="77777777" w:rsidR="00A10DE8" w:rsidRDefault="00A10DE8" w:rsidP="00A10DE8">
      <w:r>
        <w:t>Table 8.4.1-1 contains the details for the HandoverCause type.</w:t>
      </w:r>
    </w:p>
    <w:p w14:paraId="5F7934A4" w14:textId="77777777" w:rsidR="00A10DE8" w:rsidRPr="00760004" w:rsidRDefault="00A10DE8" w:rsidP="00A10DE8">
      <w:pPr>
        <w:pStyle w:val="TH"/>
      </w:pPr>
      <w:r>
        <w:t>Table 8.3.4-1</w:t>
      </w:r>
      <w:r w:rsidRPr="00760004">
        <w:t xml:space="preserve">: </w:t>
      </w:r>
      <w:r>
        <w:t>Choices for HandoverCause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23"/>
        <w:gridCol w:w="1889"/>
        <w:gridCol w:w="6519"/>
      </w:tblGrid>
      <w:tr w:rsidR="00A10DE8" w:rsidRPr="00760004" w14:paraId="0C4D7AEA" w14:textId="77777777" w:rsidTr="00D945C8">
        <w:trPr>
          <w:jc w:val="center"/>
        </w:trPr>
        <w:tc>
          <w:tcPr>
            <w:tcW w:w="1165" w:type="dxa"/>
          </w:tcPr>
          <w:p w14:paraId="47E55769" w14:textId="77777777" w:rsidR="00A10DE8" w:rsidRPr="00760004" w:rsidRDefault="00A10DE8" w:rsidP="00D945C8">
            <w:pPr>
              <w:pStyle w:val="TAH"/>
            </w:pPr>
            <w:r>
              <w:t>CHOICE</w:t>
            </w:r>
          </w:p>
        </w:tc>
        <w:tc>
          <w:tcPr>
            <w:tcW w:w="1800" w:type="dxa"/>
          </w:tcPr>
          <w:p w14:paraId="44573D32" w14:textId="77777777" w:rsidR="00A10DE8" w:rsidRPr="00760004" w:rsidRDefault="00A10DE8" w:rsidP="00D945C8">
            <w:pPr>
              <w:pStyle w:val="TAH"/>
            </w:pPr>
            <w:r>
              <w:t>Type</w:t>
            </w:r>
          </w:p>
        </w:tc>
        <w:tc>
          <w:tcPr>
            <w:tcW w:w="6210" w:type="dxa"/>
          </w:tcPr>
          <w:p w14:paraId="61D39023" w14:textId="77777777" w:rsidR="00A10DE8" w:rsidRPr="00760004" w:rsidRDefault="00A10DE8" w:rsidP="00D945C8">
            <w:pPr>
              <w:pStyle w:val="TAH"/>
            </w:pPr>
            <w:r w:rsidRPr="00760004">
              <w:t>Description</w:t>
            </w:r>
          </w:p>
        </w:tc>
      </w:tr>
      <w:tr w:rsidR="00A10DE8" w:rsidRPr="00760004" w14:paraId="5145EA1B" w14:textId="77777777" w:rsidTr="00D945C8">
        <w:trPr>
          <w:jc w:val="center"/>
        </w:trPr>
        <w:tc>
          <w:tcPr>
            <w:tcW w:w="1165" w:type="dxa"/>
          </w:tcPr>
          <w:p w14:paraId="13712193" w14:textId="77777777" w:rsidR="00A10DE8" w:rsidRPr="00760004" w:rsidRDefault="00A10DE8" w:rsidP="00D945C8">
            <w:pPr>
              <w:pStyle w:val="TAL"/>
            </w:pPr>
            <w:r>
              <w:t>radioNetwork</w:t>
            </w:r>
            <w:r w:rsidRPr="003463A0">
              <w:t xml:space="preserve">        </w:t>
            </w:r>
          </w:p>
        </w:tc>
        <w:tc>
          <w:tcPr>
            <w:tcW w:w="1800" w:type="dxa"/>
          </w:tcPr>
          <w:p w14:paraId="7621D193" w14:textId="77777777" w:rsidR="00A10DE8" w:rsidRPr="002C2C01" w:rsidRDefault="00A10DE8" w:rsidP="00D945C8">
            <w:pPr>
              <w:pStyle w:val="TAL"/>
              <w:rPr>
                <w:rFonts w:cs="Arial"/>
                <w:szCs w:val="18"/>
                <w:lang w:val="fr-FR"/>
              </w:rPr>
            </w:pPr>
            <w:r>
              <w:rPr>
                <w:rFonts w:cs="Arial"/>
                <w:szCs w:val="18"/>
                <w:lang w:val="fr-FR"/>
              </w:rPr>
              <w:t>CauseRadioNetwork</w:t>
            </w:r>
          </w:p>
        </w:tc>
        <w:tc>
          <w:tcPr>
            <w:tcW w:w="6210" w:type="dxa"/>
          </w:tcPr>
          <w:p w14:paraId="0A71F80E" w14:textId="77777777" w:rsidR="00A10DE8" w:rsidRPr="002C2C01" w:rsidRDefault="00A10DE8" w:rsidP="00D945C8">
            <w:pPr>
              <w:pStyle w:val="TAL"/>
              <w:rPr>
                <w:rFonts w:cs="Arial"/>
                <w:szCs w:val="18"/>
                <w:lang w:val="fr-FR"/>
              </w:rPr>
            </w:pPr>
            <w:r>
              <w:rPr>
                <w:rFonts w:cs="Arial"/>
                <w:szCs w:val="18"/>
              </w:rPr>
              <w:t>Chosen when the cause indicated is one of the Radio Network Layer Causes.</w:t>
            </w:r>
          </w:p>
        </w:tc>
      </w:tr>
      <w:tr w:rsidR="00A10DE8" w:rsidRPr="00760004" w14:paraId="5DD830A4" w14:textId="77777777" w:rsidTr="00D945C8">
        <w:trPr>
          <w:jc w:val="center"/>
        </w:trPr>
        <w:tc>
          <w:tcPr>
            <w:tcW w:w="1165" w:type="dxa"/>
          </w:tcPr>
          <w:p w14:paraId="0232F06B" w14:textId="77777777" w:rsidR="00A10DE8" w:rsidRDefault="00A10DE8" w:rsidP="00D945C8">
            <w:pPr>
              <w:pStyle w:val="TAL"/>
            </w:pPr>
            <w:r>
              <w:t>transport</w:t>
            </w:r>
          </w:p>
        </w:tc>
        <w:tc>
          <w:tcPr>
            <w:tcW w:w="1800" w:type="dxa"/>
          </w:tcPr>
          <w:p w14:paraId="773DEDD8" w14:textId="77777777" w:rsidR="00A10DE8" w:rsidRDefault="00A10DE8" w:rsidP="00D945C8">
            <w:pPr>
              <w:pStyle w:val="TAL"/>
              <w:rPr>
                <w:rFonts w:cs="Arial"/>
                <w:szCs w:val="18"/>
                <w:lang w:val="fr-FR"/>
              </w:rPr>
            </w:pPr>
            <w:r>
              <w:rPr>
                <w:rFonts w:cs="Arial"/>
                <w:szCs w:val="18"/>
                <w:lang w:val="fr-FR"/>
              </w:rPr>
              <w:t>CauseTransport</w:t>
            </w:r>
          </w:p>
        </w:tc>
        <w:tc>
          <w:tcPr>
            <w:tcW w:w="6210" w:type="dxa"/>
          </w:tcPr>
          <w:p w14:paraId="1DDA616C" w14:textId="77777777" w:rsidR="00A10DE8" w:rsidRDefault="00A10DE8" w:rsidP="00D945C8">
            <w:pPr>
              <w:pStyle w:val="TAL"/>
              <w:rPr>
                <w:rFonts w:cs="Arial"/>
                <w:szCs w:val="18"/>
              </w:rPr>
            </w:pPr>
            <w:r>
              <w:rPr>
                <w:rFonts w:cs="Arial"/>
                <w:szCs w:val="18"/>
              </w:rPr>
              <w:t>Chosen when the cause indicated is one of the Transport Layer Causes.</w:t>
            </w:r>
          </w:p>
        </w:tc>
      </w:tr>
      <w:tr w:rsidR="00A10DE8" w:rsidRPr="00760004" w14:paraId="6E468DAD" w14:textId="77777777" w:rsidTr="00D945C8">
        <w:trPr>
          <w:jc w:val="center"/>
        </w:trPr>
        <w:tc>
          <w:tcPr>
            <w:tcW w:w="1165" w:type="dxa"/>
          </w:tcPr>
          <w:p w14:paraId="49CEFD90" w14:textId="77777777" w:rsidR="00A10DE8" w:rsidRDefault="00A10DE8" w:rsidP="00D945C8">
            <w:pPr>
              <w:pStyle w:val="TAL"/>
            </w:pPr>
            <w:r>
              <w:t>nas</w:t>
            </w:r>
          </w:p>
        </w:tc>
        <w:tc>
          <w:tcPr>
            <w:tcW w:w="1800" w:type="dxa"/>
          </w:tcPr>
          <w:p w14:paraId="24E24C10" w14:textId="77777777" w:rsidR="00A10DE8" w:rsidRDefault="00A10DE8" w:rsidP="00D945C8">
            <w:pPr>
              <w:pStyle w:val="TAL"/>
              <w:rPr>
                <w:rFonts w:cs="Arial"/>
                <w:szCs w:val="18"/>
                <w:lang w:val="fr-FR"/>
              </w:rPr>
            </w:pPr>
            <w:r>
              <w:rPr>
                <w:rFonts w:cs="Arial"/>
                <w:szCs w:val="18"/>
                <w:lang w:val="fr-FR"/>
              </w:rPr>
              <w:t>CauseNas</w:t>
            </w:r>
          </w:p>
        </w:tc>
        <w:tc>
          <w:tcPr>
            <w:tcW w:w="6210" w:type="dxa"/>
          </w:tcPr>
          <w:p w14:paraId="188CD7FC" w14:textId="77777777" w:rsidR="00A10DE8" w:rsidRDefault="00A10DE8" w:rsidP="00D945C8">
            <w:pPr>
              <w:pStyle w:val="TAL"/>
              <w:rPr>
                <w:rFonts w:cs="Arial"/>
                <w:szCs w:val="18"/>
              </w:rPr>
            </w:pPr>
            <w:r>
              <w:rPr>
                <w:rFonts w:cs="Arial"/>
                <w:szCs w:val="18"/>
              </w:rPr>
              <w:t>Chosen when the cause indicated is one of the NAS Causes.</w:t>
            </w:r>
          </w:p>
        </w:tc>
      </w:tr>
      <w:tr w:rsidR="00A10DE8" w:rsidRPr="00760004" w14:paraId="60012431" w14:textId="77777777" w:rsidTr="00D945C8">
        <w:trPr>
          <w:jc w:val="center"/>
        </w:trPr>
        <w:tc>
          <w:tcPr>
            <w:tcW w:w="1165" w:type="dxa"/>
          </w:tcPr>
          <w:p w14:paraId="23B6095B" w14:textId="77777777" w:rsidR="00A10DE8" w:rsidRDefault="00A10DE8" w:rsidP="00D945C8">
            <w:pPr>
              <w:pStyle w:val="TAL"/>
            </w:pPr>
            <w:r>
              <w:t>protocol</w:t>
            </w:r>
          </w:p>
        </w:tc>
        <w:tc>
          <w:tcPr>
            <w:tcW w:w="1800" w:type="dxa"/>
          </w:tcPr>
          <w:p w14:paraId="1991A3EE" w14:textId="77777777" w:rsidR="00A10DE8" w:rsidRDefault="00A10DE8" w:rsidP="00D945C8">
            <w:pPr>
              <w:pStyle w:val="TAL"/>
              <w:rPr>
                <w:rFonts w:cs="Arial"/>
                <w:szCs w:val="18"/>
                <w:lang w:val="fr-FR"/>
              </w:rPr>
            </w:pPr>
            <w:r>
              <w:rPr>
                <w:rFonts w:cs="Arial"/>
                <w:szCs w:val="18"/>
                <w:lang w:val="fr-FR"/>
              </w:rPr>
              <w:t>CauseProtocol</w:t>
            </w:r>
          </w:p>
        </w:tc>
        <w:tc>
          <w:tcPr>
            <w:tcW w:w="6210" w:type="dxa"/>
          </w:tcPr>
          <w:p w14:paraId="034A99F6" w14:textId="77777777" w:rsidR="00A10DE8" w:rsidRDefault="00A10DE8" w:rsidP="00D945C8">
            <w:pPr>
              <w:pStyle w:val="TAL"/>
              <w:rPr>
                <w:rFonts w:cs="Arial"/>
                <w:szCs w:val="18"/>
              </w:rPr>
            </w:pPr>
            <w:r>
              <w:rPr>
                <w:rFonts w:cs="Arial"/>
                <w:szCs w:val="18"/>
              </w:rPr>
              <w:t>Chosen when the cause indicated is one of the Protocol Causes.</w:t>
            </w:r>
          </w:p>
        </w:tc>
      </w:tr>
      <w:tr w:rsidR="00A10DE8" w:rsidRPr="00760004" w14:paraId="0B1C965C" w14:textId="77777777" w:rsidTr="00D945C8">
        <w:trPr>
          <w:jc w:val="center"/>
        </w:trPr>
        <w:tc>
          <w:tcPr>
            <w:tcW w:w="1165" w:type="dxa"/>
          </w:tcPr>
          <w:p w14:paraId="26D663FD" w14:textId="77777777" w:rsidR="00A10DE8" w:rsidRDefault="00A10DE8" w:rsidP="00D945C8">
            <w:pPr>
              <w:pStyle w:val="TAL"/>
            </w:pPr>
            <w:r>
              <w:t>misc</w:t>
            </w:r>
          </w:p>
        </w:tc>
        <w:tc>
          <w:tcPr>
            <w:tcW w:w="1800" w:type="dxa"/>
          </w:tcPr>
          <w:p w14:paraId="09C6B8E1" w14:textId="77777777" w:rsidR="00A10DE8" w:rsidRDefault="00A10DE8" w:rsidP="00D945C8">
            <w:pPr>
              <w:pStyle w:val="TAL"/>
              <w:rPr>
                <w:rFonts w:cs="Arial"/>
                <w:szCs w:val="18"/>
                <w:lang w:val="fr-FR"/>
              </w:rPr>
            </w:pPr>
            <w:r>
              <w:rPr>
                <w:rFonts w:cs="Arial"/>
                <w:szCs w:val="18"/>
                <w:lang w:val="fr-FR"/>
              </w:rPr>
              <w:t>CauseMisc</w:t>
            </w:r>
          </w:p>
        </w:tc>
        <w:tc>
          <w:tcPr>
            <w:tcW w:w="6210" w:type="dxa"/>
          </w:tcPr>
          <w:p w14:paraId="27AF4CA8" w14:textId="77777777" w:rsidR="00A10DE8" w:rsidRDefault="00A10DE8" w:rsidP="00D945C8">
            <w:pPr>
              <w:pStyle w:val="TAL"/>
              <w:rPr>
                <w:rFonts w:cs="Arial"/>
                <w:szCs w:val="18"/>
              </w:rPr>
            </w:pPr>
            <w:r>
              <w:rPr>
                <w:rFonts w:cs="Arial"/>
                <w:szCs w:val="18"/>
              </w:rPr>
              <w:t>Chosen when the cause indicated is one of the Miscellaneous Causes.</w:t>
            </w:r>
          </w:p>
        </w:tc>
      </w:tr>
    </w:tbl>
    <w:p w14:paraId="62C10C47" w14:textId="77777777" w:rsidR="00A10DE8" w:rsidRPr="00217D1E" w:rsidRDefault="00A10DE8" w:rsidP="00A10DE8"/>
    <w:p w14:paraId="2300FD3A" w14:textId="77777777" w:rsidR="00A10DE8" w:rsidRDefault="00A10DE8" w:rsidP="00A10DE8">
      <w:pPr>
        <w:pStyle w:val="Heading3"/>
      </w:pPr>
      <w:bookmarkStart w:id="991" w:name="_Toc167821838"/>
      <w:r>
        <w:t>8.4.2</w:t>
      </w:r>
      <w:r>
        <w:tab/>
        <w:t>Type: EMM5GMMStatus</w:t>
      </w:r>
      <w:bookmarkEnd w:id="991"/>
    </w:p>
    <w:p w14:paraId="77FF5017" w14:textId="77777777" w:rsidR="00A10DE8" w:rsidRPr="008C31F5" w:rsidRDefault="00A10DE8" w:rsidP="00A10DE8">
      <w:r>
        <w:t>Indicates the registration status of the UE in both EPS and 5GS as known at the NF where the POI is located. This type is derived from the UE status IE defined in TS 24.501 [13] clause 9.11.3.56.</w:t>
      </w:r>
    </w:p>
    <w:p w14:paraId="18B08123" w14:textId="77777777" w:rsidR="00A10DE8" w:rsidRPr="00760004" w:rsidRDefault="00A10DE8" w:rsidP="00A10DE8">
      <w:pPr>
        <w:pStyle w:val="TH"/>
      </w:pPr>
      <w:r>
        <w:t>Table 8.4.2-1</w:t>
      </w:r>
      <w:r w:rsidRPr="00760004">
        <w:t xml:space="preserve">: </w:t>
      </w:r>
      <w:r>
        <w:t>Definition of type EMM5GMMStatus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1440"/>
        <w:gridCol w:w="630"/>
        <w:gridCol w:w="5760"/>
        <w:gridCol w:w="456"/>
      </w:tblGrid>
      <w:tr w:rsidR="00A10DE8" w:rsidRPr="00760004" w14:paraId="24E4B547" w14:textId="77777777" w:rsidTr="00D945C8">
        <w:trPr>
          <w:jc w:val="center"/>
        </w:trPr>
        <w:tc>
          <w:tcPr>
            <w:tcW w:w="1345" w:type="dxa"/>
          </w:tcPr>
          <w:p w14:paraId="4656DC14" w14:textId="77777777" w:rsidR="00A10DE8" w:rsidRPr="00760004" w:rsidRDefault="00A10DE8" w:rsidP="00D945C8">
            <w:pPr>
              <w:pStyle w:val="TAH"/>
            </w:pPr>
            <w:r w:rsidRPr="00760004">
              <w:t>Field name</w:t>
            </w:r>
          </w:p>
        </w:tc>
        <w:tc>
          <w:tcPr>
            <w:tcW w:w="1440" w:type="dxa"/>
          </w:tcPr>
          <w:p w14:paraId="0D45C63B" w14:textId="77777777" w:rsidR="00A10DE8" w:rsidRPr="00760004" w:rsidRDefault="00A10DE8" w:rsidP="00D945C8">
            <w:pPr>
              <w:pStyle w:val="TAH"/>
            </w:pPr>
            <w:r>
              <w:t>Type</w:t>
            </w:r>
          </w:p>
        </w:tc>
        <w:tc>
          <w:tcPr>
            <w:tcW w:w="630" w:type="dxa"/>
          </w:tcPr>
          <w:p w14:paraId="48D28C8A" w14:textId="77777777" w:rsidR="00A10DE8" w:rsidRPr="00760004" w:rsidRDefault="00A10DE8" w:rsidP="00D945C8">
            <w:pPr>
              <w:pStyle w:val="TAH"/>
            </w:pPr>
            <w:r>
              <w:t>Cardinality</w:t>
            </w:r>
          </w:p>
        </w:tc>
        <w:tc>
          <w:tcPr>
            <w:tcW w:w="5760" w:type="dxa"/>
          </w:tcPr>
          <w:p w14:paraId="5066726F" w14:textId="77777777" w:rsidR="00A10DE8" w:rsidRPr="00760004" w:rsidRDefault="00A10DE8" w:rsidP="00D945C8">
            <w:pPr>
              <w:pStyle w:val="TAH"/>
            </w:pPr>
            <w:r w:rsidRPr="00760004">
              <w:t>Description</w:t>
            </w:r>
          </w:p>
        </w:tc>
        <w:tc>
          <w:tcPr>
            <w:tcW w:w="456" w:type="dxa"/>
          </w:tcPr>
          <w:p w14:paraId="0540E02C" w14:textId="77777777" w:rsidR="00A10DE8" w:rsidRPr="00760004" w:rsidRDefault="00A10DE8" w:rsidP="00D945C8">
            <w:pPr>
              <w:pStyle w:val="TAH"/>
            </w:pPr>
            <w:r w:rsidRPr="00760004">
              <w:t>M/C/O</w:t>
            </w:r>
          </w:p>
        </w:tc>
      </w:tr>
      <w:tr w:rsidR="00A10DE8" w:rsidRPr="00760004" w14:paraId="2963FB01" w14:textId="77777777" w:rsidTr="00D945C8">
        <w:trPr>
          <w:jc w:val="center"/>
        </w:trPr>
        <w:tc>
          <w:tcPr>
            <w:tcW w:w="1345" w:type="dxa"/>
          </w:tcPr>
          <w:p w14:paraId="750B2E98" w14:textId="77777777" w:rsidR="00A10DE8" w:rsidRPr="00760004" w:rsidRDefault="00A10DE8" w:rsidP="00D945C8">
            <w:pPr>
              <w:pStyle w:val="TAL"/>
            </w:pPr>
            <w:r>
              <w:t>eMMRegStatus</w:t>
            </w:r>
          </w:p>
        </w:tc>
        <w:tc>
          <w:tcPr>
            <w:tcW w:w="1440" w:type="dxa"/>
          </w:tcPr>
          <w:p w14:paraId="49077A33" w14:textId="77777777" w:rsidR="00A10DE8" w:rsidRPr="002C2C01" w:rsidRDefault="00A10DE8" w:rsidP="00D945C8">
            <w:pPr>
              <w:pStyle w:val="TAL"/>
              <w:rPr>
                <w:rFonts w:cs="Arial"/>
                <w:szCs w:val="18"/>
                <w:lang w:val="fr-FR"/>
              </w:rPr>
            </w:pPr>
            <w:r>
              <w:rPr>
                <w:rFonts w:cs="Arial"/>
                <w:szCs w:val="18"/>
                <w:lang w:val="fr-FR"/>
              </w:rPr>
              <w:t>EMMREGStatus</w:t>
            </w:r>
          </w:p>
        </w:tc>
        <w:tc>
          <w:tcPr>
            <w:tcW w:w="630" w:type="dxa"/>
          </w:tcPr>
          <w:p w14:paraId="3EE7CF78" w14:textId="77777777" w:rsidR="00A10DE8" w:rsidRPr="002C2C01" w:rsidRDefault="00A10DE8" w:rsidP="00D945C8">
            <w:pPr>
              <w:pStyle w:val="TAL"/>
              <w:rPr>
                <w:rFonts w:cs="Arial"/>
                <w:szCs w:val="18"/>
                <w:lang w:val="fr-FR"/>
              </w:rPr>
            </w:pPr>
            <w:r>
              <w:rPr>
                <w:rFonts w:cs="Arial"/>
                <w:szCs w:val="18"/>
                <w:lang w:val="fr-FR"/>
              </w:rPr>
              <w:t>0..1</w:t>
            </w:r>
          </w:p>
        </w:tc>
        <w:tc>
          <w:tcPr>
            <w:tcW w:w="5760" w:type="dxa"/>
          </w:tcPr>
          <w:p w14:paraId="5E0EF95F" w14:textId="77777777" w:rsidR="00A10DE8" w:rsidRPr="004C4F20" w:rsidRDefault="00A10DE8" w:rsidP="00D945C8">
            <w:pPr>
              <w:pStyle w:val="TAL"/>
              <w:rPr>
                <w:rFonts w:cs="Arial"/>
                <w:szCs w:val="18"/>
              </w:rPr>
            </w:pPr>
            <w:r>
              <w:rPr>
                <w:rFonts w:cs="Arial"/>
                <w:szCs w:val="18"/>
              </w:rPr>
              <w:t>Indicates the EPS registration status of the UE as known at the NF where the POI is located. Shall be present if the EPS registration status is known.</w:t>
            </w:r>
          </w:p>
        </w:tc>
        <w:tc>
          <w:tcPr>
            <w:tcW w:w="456" w:type="dxa"/>
          </w:tcPr>
          <w:p w14:paraId="7F8195FD" w14:textId="77777777" w:rsidR="00A10DE8" w:rsidRPr="00760004" w:rsidRDefault="00A10DE8" w:rsidP="00D945C8">
            <w:pPr>
              <w:pStyle w:val="TAL"/>
            </w:pPr>
            <w:r>
              <w:t>C</w:t>
            </w:r>
          </w:p>
        </w:tc>
      </w:tr>
      <w:tr w:rsidR="00A10DE8" w:rsidRPr="00760004" w14:paraId="7822572A" w14:textId="77777777" w:rsidTr="00D945C8">
        <w:trPr>
          <w:jc w:val="center"/>
        </w:trPr>
        <w:tc>
          <w:tcPr>
            <w:tcW w:w="1345" w:type="dxa"/>
          </w:tcPr>
          <w:p w14:paraId="7BA12502" w14:textId="77777777" w:rsidR="00A10DE8" w:rsidRDefault="00A10DE8" w:rsidP="00D945C8">
            <w:pPr>
              <w:pStyle w:val="TAL"/>
            </w:pPr>
            <w:r>
              <w:t>fiveGMMStatus</w:t>
            </w:r>
          </w:p>
        </w:tc>
        <w:tc>
          <w:tcPr>
            <w:tcW w:w="1440" w:type="dxa"/>
          </w:tcPr>
          <w:p w14:paraId="7015C126" w14:textId="77777777" w:rsidR="00A10DE8" w:rsidRDefault="00A10DE8" w:rsidP="00D945C8">
            <w:pPr>
              <w:pStyle w:val="TAL"/>
              <w:rPr>
                <w:rFonts w:cs="Arial"/>
                <w:szCs w:val="18"/>
                <w:lang w:val="fr-FR"/>
              </w:rPr>
            </w:pPr>
            <w:r>
              <w:rPr>
                <w:rFonts w:cs="Arial"/>
                <w:szCs w:val="18"/>
                <w:lang w:val="fr-FR"/>
              </w:rPr>
              <w:t>FiveGMMStatus</w:t>
            </w:r>
          </w:p>
        </w:tc>
        <w:tc>
          <w:tcPr>
            <w:tcW w:w="630" w:type="dxa"/>
          </w:tcPr>
          <w:p w14:paraId="0D9FBFBA" w14:textId="77777777" w:rsidR="00A10DE8" w:rsidRDefault="00A10DE8" w:rsidP="00D945C8">
            <w:pPr>
              <w:pStyle w:val="TAL"/>
              <w:rPr>
                <w:rFonts w:cs="Arial"/>
                <w:szCs w:val="18"/>
                <w:lang w:val="fr-FR"/>
              </w:rPr>
            </w:pPr>
            <w:r>
              <w:rPr>
                <w:rFonts w:cs="Arial"/>
                <w:szCs w:val="18"/>
                <w:lang w:val="fr-FR"/>
              </w:rPr>
              <w:t>0..1</w:t>
            </w:r>
          </w:p>
        </w:tc>
        <w:tc>
          <w:tcPr>
            <w:tcW w:w="5760" w:type="dxa"/>
          </w:tcPr>
          <w:p w14:paraId="448AEBDB" w14:textId="77777777" w:rsidR="00A10DE8" w:rsidRDefault="00A10DE8" w:rsidP="00D945C8">
            <w:pPr>
              <w:pStyle w:val="TAL"/>
              <w:rPr>
                <w:rFonts w:cs="Arial"/>
                <w:szCs w:val="18"/>
              </w:rPr>
            </w:pPr>
            <w:r>
              <w:rPr>
                <w:rFonts w:cs="Arial"/>
                <w:szCs w:val="18"/>
              </w:rPr>
              <w:t>Indicates the 5GS registration status of the UE as known at the NF where the POI is located. Shall be present if the 5GS registration status is known.</w:t>
            </w:r>
          </w:p>
        </w:tc>
        <w:tc>
          <w:tcPr>
            <w:tcW w:w="456" w:type="dxa"/>
          </w:tcPr>
          <w:p w14:paraId="20870D9F" w14:textId="77777777" w:rsidR="00A10DE8" w:rsidRDefault="00A10DE8" w:rsidP="00D945C8">
            <w:pPr>
              <w:pStyle w:val="TAL"/>
            </w:pPr>
            <w:r>
              <w:t>C</w:t>
            </w:r>
          </w:p>
        </w:tc>
      </w:tr>
    </w:tbl>
    <w:p w14:paraId="5876CE42" w14:textId="77777777" w:rsidR="00A10DE8" w:rsidRDefault="00A10DE8" w:rsidP="00A10DE8"/>
    <w:p w14:paraId="60D3984F" w14:textId="77777777" w:rsidR="00A10DE8" w:rsidRDefault="00A10DE8" w:rsidP="00A10DE8">
      <w:pPr>
        <w:pStyle w:val="Heading3"/>
      </w:pPr>
      <w:bookmarkStart w:id="992" w:name="_Toc167821839"/>
      <w:r>
        <w:t>8.4.3</w:t>
      </w:r>
      <w:r>
        <w:tab/>
        <w:t xml:space="preserve">Type: </w:t>
      </w:r>
      <w:r w:rsidRPr="00FE63EB">
        <w:t>ForbiddenAreaInformation</w:t>
      </w:r>
      <w:bookmarkEnd w:id="992"/>
    </w:p>
    <w:p w14:paraId="308702D7" w14:textId="77777777" w:rsidR="00A10DE8" w:rsidRPr="00FE63EB" w:rsidRDefault="00A10DE8" w:rsidP="00A10DE8">
      <w:r>
        <w:t>Contains a list of TACs that are forbidden.</w:t>
      </w:r>
    </w:p>
    <w:p w14:paraId="4684BA69" w14:textId="77777777" w:rsidR="00A10DE8" w:rsidRPr="00760004" w:rsidRDefault="00A10DE8" w:rsidP="00A10DE8">
      <w:pPr>
        <w:pStyle w:val="TH"/>
      </w:pPr>
      <w:r>
        <w:t xml:space="preserve">Table 8.4.3-1: Structure of the </w:t>
      </w:r>
      <w:r w:rsidRPr="00FE63EB">
        <w:t>ForbiddenAreaInformation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441"/>
        <w:gridCol w:w="630"/>
        <w:gridCol w:w="5761"/>
        <w:gridCol w:w="455"/>
      </w:tblGrid>
      <w:tr w:rsidR="00A10DE8" w:rsidRPr="00760004" w14:paraId="438E3EF0" w14:textId="77777777" w:rsidTr="00D945C8">
        <w:trPr>
          <w:jc w:val="center"/>
        </w:trPr>
        <w:tc>
          <w:tcPr>
            <w:tcW w:w="698" w:type="pct"/>
          </w:tcPr>
          <w:p w14:paraId="6CF032D9" w14:textId="77777777" w:rsidR="00A10DE8" w:rsidRPr="00760004" w:rsidRDefault="00A10DE8" w:rsidP="00D945C8">
            <w:pPr>
              <w:pStyle w:val="TAH"/>
            </w:pPr>
            <w:r w:rsidRPr="00760004">
              <w:t>Field name</w:t>
            </w:r>
          </w:p>
        </w:tc>
        <w:tc>
          <w:tcPr>
            <w:tcW w:w="748" w:type="pct"/>
          </w:tcPr>
          <w:p w14:paraId="55DB8D77" w14:textId="77777777" w:rsidR="00A10DE8" w:rsidRPr="00760004" w:rsidRDefault="00A10DE8" w:rsidP="00D945C8">
            <w:pPr>
              <w:pStyle w:val="TAH"/>
            </w:pPr>
            <w:r>
              <w:t>Type</w:t>
            </w:r>
          </w:p>
        </w:tc>
        <w:tc>
          <w:tcPr>
            <w:tcW w:w="327" w:type="pct"/>
          </w:tcPr>
          <w:p w14:paraId="62CEF7F4" w14:textId="77777777" w:rsidR="00A10DE8" w:rsidRPr="00760004" w:rsidRDefault="00A10DE8" w:rsidP="00D945C8">
            <w:pPr>
              <w:pStyle w:val="TAH"/>
            </w:pPr>
            <w:r>
              <w:t>Cardinality</w:t>
            </w:r>
          </w:p>
        </w:tc>
        <w:tc>
          <w:tcPr>
            <w:tcW w:w="2991" w:type="pct"/>
          </w:tcPr>
          <w:p w14:paraId="390B30CB" w14:textId="77777777" w:rsidR="00A10DE8" w:rsidRPr="00760004" w:rsidRDefault="00A10DE8" w:rsidP="00D945C8">
            <w:pPr>
              <w:pStyle w:val="TAH"/>
            </w:pPr>
            <w:r w:rsidRPr="00760004">
              <w:t>Description</w:t>
            </w:r>
          </w:p>
        </w:tc>
        <w:tc>
          <w:tcPr>
            <w:tcW w:w="236" w:type="pct"/>
          </w:tcPr>
          <w:p w14:paraId="7D5BBDD3" w14:textId="77777777" w:rsidR="00A10DE8" w:rsidRPr="00760004" w:rsidRDefault="00A10DE8" w:rsidP="00D945C8">
            <w:pPr>
              <w:pStyle w:val="TAH"/>
            </w:pPr>
            <w:r w:rsidRPr="00760004">
              <w:t>M/C/O</w:t>
            </w:r>
          </w:p>
        </w:tc>
      </w:tr>
      <w:tr w:rsidR="00A10DE8" w:rsidRPr="00760004" w14:paraId="013BAA42" w14:textId="77777777" w:rsidTr="00D945C8">
        <w:trPr>
          <w:jc w:val="center"/>
        </w:trPr>
        <w:tc>
          <w:tcPr>
            <w:tcW w:w="698" w:type="pct"/>
          </w:tcPr>
          <w:p w14:paraId="43115D9F" w14:textId="77777777" w:rsidR="00A10DE8" w:rsidRPr="00760004" w:rsidRDefault="00A10DE8" w:rsidP="00D945C8">
            <w:pPr>
              <w:pStyle w:val="TAL"/>
            </w:pPr>
            <w:r w:rsidRPr="00FE63EB">
              <w:t>pLMNIdentity</w:t>
            </w:r>
          </w:p>
        </w:tc>
        <w:tc>
          <w:tcPr>
            <w:tcW w:w="748" w:type="pct"/>
          </w:tcPr>
          <w:p w14:paraId="0C416DD6" w14:textId="77777777" w:rsidR="00A10DE8" w:rsidRDefault="00A10DE8" w:rsidP="00D945C8">
            <w:pPr>
              <w:pStyle w:val="TAL"/>
            </w:pPr>
            <w:r w:rsidRPr="00FE63EB">
              <w:t>PLMNID</w:t>
            </w:r>
          </w:p>
        </w:tc>
        <w:tc>
          <w:tcPr>
            <w:tcW w:w="327" w:type="pct"/>
          </w:tcPr>
          <w:p w14:paraId="451F72C0" w14:textId="77777777" w:rsidR="00A10DE8" w:rsidRDefault="00A10DE8" w:rsidP="00D945C8">
            <w:pPr>
              <w:pStyle w:val="TAL"/>
            </w:pPr>
            <w:r>
              <w:t>1</w:t>
            </w:r>
          </w:p>
        </w:tc>
        <w:tc>
          <w:tcPr>
            <w:tcW w:w="2991" w:type="pct"/>
          </w:tcPr>
          <w:p w14:paraId="6281F894" w14:textId="77777777" w:rsidR="00A10DE8" w:rsidRPr="00760004" w:rsidRDefault="00A10DE8" w:rsidP="00D945C8">
            <w:pPr>
              <w:pStyle w:val="TAL"/>
            </w:pPr>
            <w:r>
              <w:t>Contains the PLMN for which the forbidden area information applies.</w:t>
            </w:r>
          </w:p>
        </w:tc>
        <w:tc>
          <w:tcPr>
            <w:tcW w:w="236" w:type="pct"/>
          </w:tcPr>
          <w:p w14:paraId="2F2A34E3" w14:textId="77777777" w:rsidR="00A10DE8" w:rsidRPr="00760004" w:rsidRDefault="00A10DE8" w:rsidP="00D945C8">
            <w:pPr>
              <w:pStyle w:val="TAL"/>
            </w:pPr>
            <w:r>
              <w:t>M</w:t>
            </w:r>
          </w:p>
        </w:tc>
      </w:tr>
      <w:tr w:rsidR="00A10DE8" w:rsidRPr="00760004" w14:paraId="16A55F4F" w14:textId="77777777" w:rsidTr="00D945C8">
        <w:trPr>
          <w:jc w:val="center"/>
        </w:trPr>
        <w:tc>
          <w:tcPr>
            <w:tcW w:w="698" w:type="pct"/>
          </w:tcPr>
          <w:p w14:paraId="68FF4585" w14:textId="77777777" w:rsidR="00A10DE8" w:rsidRPr="00FE63EB" w:rsidRDefault="00A10DE8" w:rsidP="00D945C8">
            <w:pPr>
              <w:pStyle w:val="TAL"/>
            </w:pPr>
            <w:r w:rsidRPr="00FE63EB">
              <w:t>forbiddenTACs</w:t>
            </w:r>
          </w:p>
        </w:tc>
        <w:tc>
          <w:tcPr>
            <w:tcW w:w="748" w:type="pct"/>
          </w:tcPr>
          <w:p w14:paraId="241AEB37" w14:textId="77777777" w:rsidR="00A10DE8" w:rsidRPr="00FE63EB" w:rsidRDefault="00A10DE8" w:rsidP="00D945C8">
            <w:pPr>
              <w:pStyle w:val="TAL"/>
            </w:pPr>
            <w:r w:rsidRPr="00FE63EB">
              <w:t>ForbiddenTACs</w:t>
            </w:r>
          </w:p>
        </w:tc>
        <w:tc>
          <w:tcPr>
            <w:tcW w:w="327" w:type="pct"/>
          </w:tcPr>
          <w:p w14:paraId="37BE7180" w14:textId="77777777" w:rsidR="00A10DE8" w:rsidRDefault="00A10DE8" w:rsidP="00D945C8">
            <w:pPr>
              <w:pStyle w:val="TAL"/>
            </w:pPr>
            <w:r>
              <w:t>1</w:t>
            </w:r>
          </w:p>
        </w:tc>
        <w:tc>
          <w:tcPr>
            <w:tcW w:w="2991" w:type="pct"/>
          </w:tcPr>
          <w:p w14:paraId="20151125" w14:textId="77777777" w:rsidR="00A10DE8" w:rsidRDefault="00A10DE8" w:rsidP="00D945C8">
            <w:pPr>
              <w:pStyle w:val="TAL"/>
            </w:pPr>
            <w:r>
              <w:t>Contains the list of forbidden TACs.</w:t>
            </w:r>
          </w:p>
        </w:tc>
        <w:tc>
          <w:tcPr>
            <w:tcW w:w="236" w:type="pct"/>
          </w:tcPr>
          <w:p w14:paraId="633F8385" w14:textId="77777777" w:rsidR="00A10DE8" w:rsidRDefault="00A10DE8" w:rsidP="00D945C8">
            <w:pPr>
              <w:pStyle w:val="TAL"/>
            </w:pPr>
            <w:r>
              <w:t>M</w:t>
            </w:r>
          </w:p>
        </w:tc>
      </w:tr>
    </w:tbl>
    <w:p w14:paraId="614612F1" w14:textId="77777777" w:rsidR="00A10DE8" w:rsidRDefault="00A10DE8" w:rsidP="00A10DE8"/>
    <w:p w14:paraId="58519F0F" w14:textId="77777777" w:rsidR="00A10DE8" w:rsidRDefault="00A10DE8" w:rsidP="00A10DE8">
      <w:pPr>
        <w:pStyle w:val="Heading3"/>
      </w:pPr>
      <w:bookmarkStart w:id="993" w:name="_Toc167821840"/>
      <w:r>
        <w:t>8.4.4</w:t>
      </w:r>
      <w:r>
        <w:tab/>
        <w:t>Type: ForbiddenLA</w:t>
      </w:r>
      <w:r w:rsidRPr="00FE63EB">
        <w:t>Information</w:t>
      </w:r>
      <w:bookmarkEnd w:id="993"/>
    </w:p>
    <w:p w14:paraId="4E4FF7C9" w14:textId="77777777" w:rsidR="00A10DE8" w:rsidRPr="00FE63EB" w:rsidRDefault="00A10DE8" w:rsidP="00A10DE8">
      <w:r>
        <w:t>Contains a list of LACs that are forbidden.</w:t>
      </w:r>
    </w:p>
    <w:p w14:paraId="6CE1C517" w14:textId="77777777" w:rsidR="00A10DE8" w:rsidRPr="00760004" w:rsidRDefault="00A10DE8" w:rsidP="00A10DE8">
      <w:pPr>
        <w:pStyle w:val="TH"/>
      </w:pPr>
      <w:r>
        <w:t xml:space="preserve">Table 8.4.4-1: Structure of the </w:t>
      </w:r>
      <w:r w:rsidRPr="00FE63EB">
        <w:t>ForbiddenAreaInformation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441"/>
        <w:gridCol w:w="630"/>
        <w:gridCol w:w="5761"/>
        <w:gridCol w:w="455"/>
      </w:tblGrid>
      <w:tr w:rsidR="00A10DE8" w:rsidRPr="00760004" w14:paraId="05F0FC42" w14:textId="77777777" w:rsidTr="00D945C8">
        <w:trPr>
          <w:jc w:val="center"/>
        </w:trPr>
        <w:tc>
          <w:tcPr>
            <w:tcW w:w="698" w:type="pct"/>
          </w:tcPr>
          <w:p w14:paraId="2C52F2DA" w14:textId="77777777" w:rsidR="00A10DE8" w:rsidRPr="00760004" w:rsidRDefault="00A10DE8" w:rsidP="00D945C8">
            <w:pPr>
              <w:pStyle w:val="TAH"/>
            </w:pPr>
            <w:r w:rsidRPr="00760004">
              <w:t>Field name</w:t>
            </w:r>
          </w:p>
        </w:tc>
        <w:tc>
          <w:tcPr>
            <w:tcW w:w="748" w:type="pct"/>
          </w:tcPr>
          <w:p w14:paraId="053B5377" w14:textId="77777777" w:rsidR="00A10DE8" w:rsidRPr="00760004" w:rsidRDefault="00A10DE8" w:rsidP="00D945C8">
            <w:pPr>
              <w:pStyle w:val="TAH"/>
            </w:pPr>
            <w:r>
              <w:t>Type</w:t>
            </w:r>
          </w:p>
        </w:tc>
        <w:tc>
          <w:tcPr>
            <w:tcW w:w="327" w:type="pct"/>
          </w:tcPr>
          <w:p w14:paraId="4FFDAD88" w14:textId="77777777" w:rsidR="00A10DE8" w:rsidRPr="00760004" w:rsidRDefault="00A10DE8" w:rsidP="00D945C8">
            <w:pPr>
              <w:pStyle w:val="TAH"/>
            </w:pPr>
            <w:r>
              <w:t>Cardinality</w:t>
            </w:r>
          </w:p>
        </w:tc>
        <w:tc>
          <w:tcPr>
            <w:tcW w:w="2991" w:type="pct"/>
          </w:tcPr>
          <w:p w14:paraId="51F7282D" w14:textId="77777777" w:rsidR="00A10DE8" w:rsidRPr="00760004" w:rsidRDefault="00A10DE8" w:rsidP="00D945C8">
            <w:pPr>
              <w:pStyle w:val="TAH"/>
            </w:pPr>
            <w:r w:rsidRPr="00760004">
              <w:t>Description</w:t>
            </w:r>
          </w:p>
        </w:tc>
        <w:tc>
          <w:tcPr>
            <w:tcW w:w="236" w:type="pct"/>
          </w:tcPr>
          <w:p w14:paraId="11CD2429" w14:textId="77777777" w:rsidR="00A10DE8" w:rsidRPr="00760004" w:rsidRDefault="00A10DE8" w:rsidP="00D945C8">
            <w:pPr>
              <w:pStyle w:val="TAH"/>
            </w:pPr>
            <w:r w:rsidRPr="00760004">
              <w:t>M/C/O</w:t>
            </w:r>
          </w:p>
        </w:tc>
      </w:tr>
      <w:tr w:rsidR="00A10DE8" w:rsidRPr="00760004" w14:paraId="6EF16E44" w14:textId="77777777" w:rsidTr="00D945C8">
        <w:trPr>
          <w:jc w:val="center"/>
        </w:trPr>
        <w:tc>
          <w:tcPr>
            <w:tcW w:w="698" w:type="pct"/>
          </w:tcPr>
          <w:p w14:paraId="090A2EC5" w14:textId="77777777" w:rsidR="00A10DE8" w:rsidRPr="00760004" w:rsidRDefault="00A10DE8" w:rsidP="00D945C8">
            <w:pPr>
              <w:pStyle w:val="TAL"/>
            </w:pPr>
            <w:r w:rsidRPr="00FE63EB">
              <w:t>pLMNIdentity</w:t>
            </w:r>
          </w:p>
        </w:tc>
        <w:tc>
          <w:tcPr>
            <w:tcW w:w="748" w:type="pct"/>
          </w:tcPr>
          <w:p w14:paraId="66B0F748" w14:textId="77777777" w:rsidR="00A10DE8" w:rsidRDefault="00A10DE8" w:rsidP="00D945C8">
            <w:pPr>
              <w:pStyle w:val="TAL"/>
            </w:pPr>
            <w:r w:rsidRPr="00FE63EB">
              <w:t>PLMNID</w:t>
            </w:r>
          </w:p>
        </w:tc>
        <w:tc>
          <w:tcPr>
            <w:tcW w:w="327" w:type="pct"/>
          </w:tcPr>
          <w:p w14:paraId="2E0B7C72" w14:textId="77777777" w:rsidR="00A10DE8" w:rsidRDefault="00A10DE8" w:rsidP="00D945C8">
            <w:pPr>
              <w:pStyle w:val="TAL"/>
            </w:pPr>
            <w:r>
              <w:t>1</w:t>
            </w:r>
          </w:p>
        </w:tc>
        <w:tc>
          <w:tcPr>
            <w:tcW w:w="2991" w:type="pct"/>
          </w:tcPr>
          <w:p w14:paraId="09B1DB7D" w14:textId="77777777" w:rsidR="00A10DE8" w:rsidRPr="00760004" w:rsidRDefault="00A10DE8" w:rsidP="00D945C8">
            <w:pPr>
              <w:pStyle w:val="TAL"/>
            </w:pPr>
            <w:r>
              <w:t>Contains the PLMN for which the forbidden area information applies.</w:t>
            </w:r>
          </w:p>
        </w:tc>
        <w:tc>
          <w:tcPr>
            <w:tcW w:w="236" w:type="pct"/>
          </w:tcPr>
          <w:p w14:paraId="073DF520" w14:textId="77777777" w:rsidR="00A10DE8" w:rsidRPr="00760004" w:rsidRDefault="00A10DE8" w:rsidP="00D945C8">
            <w:pPr>
              <w:pStyle w:val="TAL"/>
            </w:pPr>
            <w:r>
              <w:t>M</w:t>
            </w:r>
          </w:p>
        </w:tc>
      </w:tr>
      <w:tr w:rsidR="00A10DE8" w:rsidRPr="00760004" w14:paraId="11B50607" w14:textId="77777777" w:rsidTr="00D945C8">
        <w:trPr>
          <w:jc w:val="center"/>
        </w:trPr>
        <w:tc>
          <w:tcPr>
            <w:tcW w:w="698" w:type="pct"/>
          </w:tcPr>
          <w:p w14:paraId="3F2015E6" w14:textId="77777777" w:rsidR="00A10DE8" w:rsidRPr="00FE63EB" w:rsidRDefault="00A10DE8" w:rsidP="00D945C8">
            <w:pPr>
              <w:pStyle w:val="TAL"/>
            </w:pPr>
            <w:r>
              <w:t>forbiddenL</w:t>
            </w:r>
            <w:r w:rsidRPr="00FE63EB">
              <w:t>ACs</w:t>
            </w:r>
          </w:p>
        </w:tc>
        <w:tc>
          <w:tcPr>
            <w:tcW w:w="748" w:type="pct"/>
          </w:tcPr>
          <w:p w14:paraId="4CF4E14F" w14:textId="77777777" w:rsidR="00A10DE8" w:rsidRPr="00FE63EB" w:rsidRDefault="00A10DE8" w:rsidP="00D945C8">
            <w:pPr>
              <w:pStyle w:val="TAL"/>
            </w:pPr>
            <w:r>
              <w:t>ForbiddenL</w:t>
            </w:r>
            <w:r w:rsidRPr="00FE63EB">
              <w:t>ACs</w:t>
            </w:r>
          </w:p>
        </w:tc>
        <w:tc>
          <w:tcPr>
            <w:tcW w:w="327" w:type="pct"/>
          </w:tcPr>
          <w:p w14:paraId="69747BD9" w14:textId="77777777" w:rsidR="00A10DE8" w:rsidRDefault="00A10DE8" w:rsidP="00D945C8">
            <w:pPr>
              <w:pStyle w:val="TAL"/>
            </w:pPr>
            <w:r>
              <w:t>1</w:t>
            </w:r>
          </w:p>
        </w:tc>
        <w:tc>
          <w:tcPr>
            <w:tcW w:w="2991" w:type="pct"/>
          </w:tcPr>
          <w:p w14:paraId="34C0201B" w14:textId="77777777" w:rsidR="00A10DE8" w:rsidRDefault="00A10DE8" w:rsidP="00D945C8">
            <w:pPr>
              <w:pStyle w:val="TAL"/>
            </w:pPr>
            <w:r>
              <w:t>Contains the list of forbidden LACs.</w:t>
            </w:r>
          </w:p>
        </w:tc>
        <w:tc>
          <w:tcPr>
            <w:tcW w:w="236" w:type="pct"/>
          </w:tcPr>
          <w:p w14:paraId="499C7157" w14:textId="77777777" w:rsidR="00A10DE8" w:rsidRDefault="00A10DE8" w:rsidP="00D945C8">
            <w:pPr>
              <w:pStyle w:val="TAL"/>
            </w:pPr>
            <w:r>
              <w:t>M</w:t>
            </w:r>
          </w:p>
        </w:tc>
      </w:tr>
    </w:tbl>
    <w:p w14:paraId="68B4F1D7" w14:textId="77777777" w:rsidR="00A10DE8" w:rsidRDefault="00A10DE8" w:rsidP="00A10DE8"/>
    <w:p w14:paraId="00AEA0E6" w14:textId="77777777" w:rsidR="00A10DE8" w:rsidRDefault="00A10DE8" w:rsidP="00A10DE8">
      <w:pPr>
        <w:pStyle w:val="Heading3"/>
      </w:pPr>
      <w:bookmarkStart w:id="994" w:name="_Toc167821841"/>
      <w:r>
        <w:t>8.4.5</w:t>
      </w:r>
      <w:r>
        <w:tab/>
        <w:t xml:space="preserve">Type: </w:t>
      </w:r>
      <w:r w:rsidRPr="008D095E">
        <w:t>RATRestrictionItem</w:t>
      </w:r>
      <w:bookmarkEnd w:id="994"/>
    </w:p>
    <w:p w14:paraId="465F3839" w14:textId="77777777" w:rsidR="00A10DE8" w:rsidRPr="00FE63EB" w:rsidRDefault="00A10DE8" w:rsidP="00A10DE8">
      <w:r>
        <w:t>Contains a list of RAT Restrictions.</w:t>
      </w:r>
    </w:p>
    <w:p w14:paraId="4DFCC40A" w14:textId="77777777" w:rsidR="00A10DE8" w:rsidRPr="00760004" w:rsidRDefault="00A10DE8" w:rsidP="00A10DE8">
      <w:pPr>
        <w:pStyle w:val="TH"/>
      </w:pPr>
      <w:r>
        <w:t xml:space="preserve">Table 8.4.5-1: Structure of the </w:t>
      </w:r>
      <w:r w:rsidRPr="008D095E">
        <w:t>RATRestrictionItem</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710"/>
        <w:gridCol w:w="630"/>
        <w:gridCol w:w="4681"/>
        <w:gridCol w:w="455"/>
      </w:tblGrid>
      <w:tr w:rsidR="00A10DE8" w:rsidRPr="00760004" w14:paraId="07469E34" w14:textId="77777777" w:rsidTr="00D945C8">
        <w:trPr>
          <w:jc w:val="center"/>
        </w:trPr>
        <w:tc>
          <w:tcPr>
            <w:tcW w:w="1119" w:type="pct"/>
          </w:tcPr>
          <w:p w14:paraId="74F9970F" w14:textId="77777777" w:rsidR="00A10DE8" w:rsidRPr="00760004" w:rsidRDefault="00A10DE8" w:rsidP="00D945C8">
            <w:pPr>
              <w:pStyle w:val="TAH"/>
            </w:pPr>
            <w:r w:rsidRPr="00760004">
              <w:t>Field name</w:t>
            </w:r>
          </w:p>
        </w:tc>
        <w:tc>
          <w:tcPr>
            <w:tcW w:w="888" w:type="pct"/>
          </w:tcPr>
          <w:p w14:paraId="26251C14" w14:textId="77777777" w:rsidR="00A10DE8" w:rsidRPr="00760004" w:rsidRDefault="00A10DE8" w:rsidP="00D945C8">
            <w:pPr>
              <w:pStyle w:val="TAH"/>
            </w:pPr>
            <w:r>
              <w:t>Type</w:t>
            </w:r>
          </w:p>
        </w:tc>
        <w:tc>
          <w:tcPr>
            <w:tcW w:w="327" w:type="pct"/>
          </w:tcPr>
          <w:p w14:paraId="78B2E808" w14:textId="77777777" w:rsidR="00A10DE8" w:rsidRPr="00760004" w:rsidRDefault="00A10DE8" w:rsidP="00D945C8">
            <w:pPr>
              <w:pStyle w:val="TAH"/>
            </w:pPr>
            <w:r>
              <w:t>Cardinality</w:t>
            </w:r>
          </w:p>
        </w:tc>
        <w:tc>
          <w:tcPr>
            <w:tcW w:w="2430" w:type="pct"/>
          </w:tcPr>
          <w:p w14:paraId="027C60AA" w14:textId="77777777" w:rsidR="00A10DE8" w:rsidRPr="00760004" w:rsidRDefault="00A10DE8" w:rsidP="00D945C8">
            <w:pPr>
              <w:pStyle w:val="TAH"/>
            </w:pPr>
            <w:r w:rsidRPr="00760004">
              <w:t>Description</w:t>
            </w:r>
          </w:p>
        </w:tc>
        <w:tc>
          <w:tcPr>
            <w:tcW w:w="236" w:type="pct"/>
          </w:tcPr>
          <w:p w14:paraId="789500A4" w14:textId="77777777" w:rsidR="00A10DE8" w:rsidRPr="00760004" w:rsidRDefault="00A10DE8" w:rsidP="00D945C8">
            <w:pPr>
              <w:pStyle w:val="TAH"/>
            </w:pPr>
            <w:r w:rsidRPr="00760004">
              <w:t>M/C/O</w:t>
            </w:r>
          </w:p>
        </w:tc>
      </w:tr>
      <w:tr w:rsidR="00A10DE8" w:rsidRPr="00760004" w14:paraId="4FFECB6E" w14:textId="77777777" w:rsidTr="00D945C8">
        <w:trPr>
          <w:jc w:val="center"/>
        </w:trPr>
        <w:tc>
          <w:tcPr>
            <w:tcW w:w="1119" w:type="pct"/>
          </w:tcPr>
          <w:p w14:paraId="3B2FD66E" w14:textId="77777777" w:rsidR="00A10DE8" w:rsidRPr="00760004" w:rsidRDefault="00A10DE8" w:rsidP="00D945C8">
            <w:pPr>
              <w:pStyle w:val="TAL"/>
            </w:pPr>
            <w:r w:rsidRPr="00FE63EB">
              <w:t>pLMNIdentity</w:t>
            </w:r>
          </w:p>
        </w:tc>
        <w:tc>
          <w:tcPr>
            <w:tcW w:w="888" w:type="pct"/>
          </w:tcPr>
          <w:p w14:paraId="354213E0" w14:textId="77777777" w:rsidR="00A10DE8" w:rsidRDefault="00A10DE8" w:rsidP="00D945C8">
            <w:pPr>
              <w:pStyle w:val="TAL"/>
            </w:pPr>
            <w:r w:rsidRPr="00FE63EB">
              <w:t>PLMNID</w:t>
            </w:r>
          </w:p>
        </w:tc>
        <w:tc>
          <w:tcPr>
            <w:tcW w:w="327" w:type="pct"/>
          </w:tcPr>
          <w:p w14:paraId="43015104" w14:textId="77777777" w:rsidR="00A10DE8" w:rsidRDefault="00A10DE8" w:rsidP="00D945C8">
            <w:pPr>
              <w:pStyle w:val="TAL"/>
            </w:pPr>
            <w:r>
              <w:t>1</w:t>
            </w:r>
          </w:p>
        </w:tc>
        <w:tc>
          <w:tcPr>
            <w:tcW w:w="2430" w:type="pct"/>
          </w:tcPr>
          <w:p w14:paraId="248DDBB9" w14:textId="77777777" w:rsidR="00A10DE8" w:rsidRPr="00760004" w:rsidRDefault="00A10DE8" w:rsidP="00D945C8">
            <w:pPr>
              <w:pStyle w:val="TAL"/>
            </w:pPr>
            <w:r>
              <w:t>Contains the PLMN for which the RAT restriction applies.</w:t>
            </w:r>
          </w:p>
        </w:tc>
        <w:tc>
          <w:tcPr>
            <w:tcW w:w="236" w:type="pct"/>
          </w:tcPr>
          <w:p w14:paraId="713316CE" w14:textId="77777777" w:rsidR="00A10DE8" w:rsidRPr="00760004" w:rsidRDefault="00A10DE8" w:rsidP="00D945C8">
            <w:pPr>
              <w:pStyle w:val="TAL"/>
            </w:pPr>
            <w:r>
              <w:t>M</w:t>
            </w:r>
          </w:p>
        </w:tc>
      </w:tr>
      <w:tr w:rsidR="00A10DE8" w:rsidRPr="00760004" w14:paraId="680CFA67" w14:textId="77777777" w:rsidTr="00D945C8">
        <w:trPr>
          <w:jc w:val="center"/>
        </w:trPr>
        <w:tc>
          <w:tcPr>
            <w:tcW w:w="1119" w:type="pct"/>
          </w:tcPr>
          <w:p w14:paraId="7CCF18B1" w14:textId="77777777" w:rsidR="00A10DE8" w:rsidRPr="00FE63EB" w:rsidRDefault="00A10DE8" w:rsidP="00D945C8">
            <w:pPr>
              <w:pStyle w:val="TAL"/>
            </w:pPr>
            <w:r w:rsidRPr="008D095E">
              <w:t>rATRestrictionInformation</w:t>
            </w:r>
          </w:p>
        </w:tc>
        <w:tc>
          <w:tcPr>
            <w:tcW w:w="888" w:type="pct"/>
          </w:tcPr>
          <w:p w14:paraId="2FF3476C" w14:textId="77777777" w:rsidR="00A10DE8" w:rsidRPr="00FE63EB" w:rsidRDefault="00A10DE8" w:rsidP="00D945C8">
            <w:pPr>
              <w:pStyle w:val="TAL"/>
            </w:pPr>
            <w:r w:rsidRPr="008D095E">
              <w:t>RATRestrictionInformation</w:t>
            </w:r>
          </w:p>
        </w:tc>
        <w:tc>
          <w:tcPr>
            <w:tcW w:w="327" w:type="pct"/>
          </w:tcPr>
          <w:p w14:paraId="2307BD4C" w14:textId="77777777" w:rsidR="00A10DE8" w:rsidRDefault="00A10DE8" w:rsidP="00D945C8">
            <w:pPr>
              <w:pStyle w:val="TAL"/>
            </w:pPr>
            <w:r>
              <w:t>1</w:t>
            </w:r>
          </w:p>
        </w:tc>
        <w:tc>
          <w:tcPr>
            <w:tcW w:w="2430" w:type="pct"/>
          </w:tcPr>
          <w:p w14:paraId="7AF5D5E3" w14:textId="77777777" w:rsidR="00A10DE8" w:rsidRDefault="00A10DE8" w:rsidP="00D945C8">
            <w:pPr>
              <w:pStyle w:val="TAL"/>
            </w:pPr>
            <w:r>
              <w:t>Contains RAT Restriction.</w:t>
            </w:r>
          </w:p>
        </w:tc>
        <w:tc>
          <w:tcPr>
            <w:tcW w:w="236" w:type="pct"/>
          </w:tcPr>
          <w:p w14:paraId="441B5808" w14:textId="77777777" w:rsidR="00A10DE8" w:rsidRDefault="00A10DE8" w:rsidP="00D945C8">
            <w:pPr>
              <w:pStyle w:val="TAL"/>
            </w:pPr>
            <w:r>
              <w:t>M</w:t>
            </w:r>
          </w:p>
        </w:tc>
      </w:tr>
    </w:tbl>
    <w:p w14:paraId="54EF36E8" w14:textId="77777777" w:rsidR="00A10DE8" w:rsidRDefault="00A10DE8" w:rsidP="00A10DE8"/>
    <w:p w14:paraId="781A34ED" w14:textId="77777777" w:rsidR="00A10DE8" w:rsidRDefault="00A10DE8" w:rsidP="00A10DE8">
      <w:pPr>
        <w:pStyle w:val="Heading3"/>
      </w:pPr>
      <w:bookmarkStart w:id="995" w:name="_Toc167821842"/>
      <w:r>
        <w:t>8.4.6</w:t>
      </w:r>
      <w:r>
        <w:tab/>
        <w:t xml:space="preserve">Type: </w:t>
      </w:r>
      <w:r w:rsidRPr="0044644F">
        <w:t>LTEV2XServiceAuthorization</w:t>
      </w:r>
      <w:bookmarkEnd w:id="995"/>
    </w:p>
    <w:p w14:paraId="206D4F5A" w14:textId="77777777" w:rsidR="00A10DE8" w:rsidRDefault="00A10DE8" w:rsidP="00A10DE8">
      <w:r>
        <w:t xml:space="preserve">Table 8.4.6-1 contains the details for the </w:t>
      </w:r>
      <w:r w:rsidRPr="0044644F">
        <w:t>LTEV2XServiceAuthorization</w:t>
      </w:r>
      <w:r>
        <w:t xml:space="preserve"> type.</w:t>
      </w:r>
    </w:p>
    <w:p w14:paraId="1C89EEDD" w14:textId="77777777" w:rsidR="00A10DE8" w:rsidRPr="00760004" w:rsidRDefault="00A10DE8" w:rsidP="00A10DE8">
      <w:pPr>
        <w:pStyle w:val="TH"/>
      </w:pPr>
      <w:r>
        <w:t xml:space="preserve">Table 8.4.6-1: Structure of the </w:t>
      </w:r>
      <w:r w:rsidRPr="0044644F">
        <w:t>LTEV2XServiceAuthorization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26"/>
        <w:gridCol w:w="1890"/>
        <w:gridCol w:w="630"/>
        <w:gridCol w:w="3330"/>
        <w:gridCol w:w="455"/>
      </w:tblGrid>
      <w:tr w:rsidR="00A10DE8" w:rsidRPr="00760004" w14:paraId="17AB5FD8" w14:textId="77777777" w:rsidTr="00D945C8">
        <w:trPr>
          <w:jc w:val="center"/>
        </w:trPr>
        <w:tc>
          <w:tcPr>
            <w:tcW w:w="1727" w:type="pct"/>
          </w:tcPr>
          <w:p w14:paraId="729D4C7B" w14:textId="77777777" w:rsidR="00A10DE8" w:rsidRPr="00760004" w:rsidRDefault="00A10DE8" w:rsidP="00D945C8">
            <w:pPr>
              <w:pStyle w:val="TAH"/>
            </w:pPr>
            <w:r w:rsidRPr="00760004">
              <w:t>Field name</w:t>
            </w:r>
          </w:p>
        </w:tc>
        <w:tc>
          <w:tcPr>
            <w:tcW w:w="981" w:type="pct"/>
          </w:tcPr>
          <w:p w14:paraId="178BED5E" w14:textId="77777777" w:rsidR="00A10DE8" w:rsidRPr="00760004" w:rsidRDefault="00A10DE8" w:rsidP="00D945C8">
            <w:pPr>
              <w:pStyle w:val="TAH"/>
            </w:pPr>
            <w:r>
              <w:t>Type</w:t>
            </w:r>
          </w:p>
        </w:tc>
        <w:tc>
          <w:tcPr>
            <w:tcW w:w="327" w:type="pct"/>
          </w:tcPr>
          <w:p w14:paraId="6E1DEB2A" w14:textId="77777777" w:rsidR="00A10DE8" w:rsidRPr="00760004" w:rsidRDefault="00A10DE8" w:rsidP="00D945C8">
            <w:pPr>
              <w:pStyle w:val="TAH"/>
            </w:pPr>
            <w:r>
              <w:t>Cardinality</w:t>
            </w:r>
          </w:p>
        </w:tc>
        <w:tc>
          <w:tcPr>
            <w:tcW w:w="1729" w:type="pct"/>
          </w:tcPr>
          <w:p w14:paraId="0CD3970F" w14:textId="77777777" w:rsidR="00A10DE8" w:rsidRPr="00760004" w:rsidRDefault="00A10DE8" w:rsidP="00D945C8">
            <w:pPr>
              <w:pStyle w:val="TAH"/>
            </w:pPr>
            <w:r w:rsidRPr="00760004">
              <w:t>Description</w:t>
            </w:r>
          </w:p>
        </w:tc>
        <w:tc>
          <w:tcPr>
            <w:tcW w:w="236" w:type="pct"/>
          </w:tcPr>
          <w:p w14:paraId="2C56C409" w14:textId="77777777" w:rsidR="00A10DE8" w:rsidRPr="00760004" w:rsidRDefault="00A10DE8" w:rsidP="00D945C8">
            <w:pPr>
              <w:pStyle w:val="TAH"/>
            </w:pPr>
            <w:r w:rsidRPr="00760004">
              <w:t>M/C/O</w:t>
            </w:r>
          </w:p>
        </w:tc>
      </w:tr>
      <w:tr w:rsidR="00A10DE8" w:rsidRPr="00760004" w14:paraId="7E060B12" w14:textId="77777777" w:rsidTr="00D945C8">
        <w:trPr>
          <w:jc w:val="center"/>
        </w:trPr>
        <w:tc>
          <w:tcPr>
            <w:tcW w:w="1727" w:type="pct"/>
          </w:tcPr>
          <w:p w14:paraId="24889B64" w14:textId="77777777" w:rsidR="00A10DE8" w:rsidRPr="00760004" w:rsidRDefault="00A10DE8" w:rsidP="00D945C8">
            <w:pPr>
              <w:pStyle w:val="TAL"/>
            </w:pPr>
            <w:r w:rsidRPr="0044644F">
              <w:t>v2XVehicleUEAuthorizationIndicator</w:t>
            </w:r>
          </w:p>
        </w:tc>
        <w:tc>
          <w:tcPr>
            <w:tcW w:w="981" w:type="pct"/>
          </w:tcPr>
          <w:p w14:paraId="27BE0E77" w14:textId="77777777" w:rsidR="00A10DE8" w:rsidRDefault="00A10DE8" w:rsidP="00D945C8">
            <w:pPr>
              <w:pStyle w:val="TAL"/>
            </w:pPr>
            <w:r w:rsidRPr="0044644F">
              <w:t>V2XUEAuthorizationIndicator</w:t>
            </w:r>
          </w:p>
        </w:tc>
        <w:tc>
          <w:tcPr>
            <w:tcW w:w="327" w:type="pct"/>
          </w:tcPr>
          <w:p w14:paraId="413DBB7B" w14:textId="77777777" w:rsidR="00A10DE8" w:rsidRDefault="00A10DE8" w:rsidP="00D945C8">
            <w:pPr>
              <w:pStyle w:val="TAL"/>
            </w:pPr>
            <w:r>
              <w:t>0..1</w:t>
            </w:r>
          </w:p>
        </w:tc>
        <w:tc>
          <w:tcPr>
            <w:tcW w:w="1729" w:type="pct"/>
          </w:tcPr>
          <w:p w14:paraId="784E25C3" w14:textId="77777777" w:rsidR="00A10DE8" w:rsidRPr="00760004" w:rsidRDefault="00A10DE8" w:rsidP="00D945C8">
            <w:pPr>
              <w:pStyle w:val="TAL"/>
            </w:pPr>
            <w:r>
              <w:rPr>
                <w:rFonts w:eastAsia="DengXian"/>
                <w:snapToGrid w:val="0"/>
              </w:rPr>
              <w:t>Indicates the UE is authorised to act as a V2X vehicle UE.</w:t>
            </w:r>
          </w:p>
        </w:tc>
        <w:tc>
          <w:tcPr>
            <w:tcW w:w="236" w:type="pct"/>
          </w:tcPr>
          <w:p w14:paraId="690BA000" w14:textId="77777777" w:rsidR="00A10DE8" w:rsidRPr="00760004" w:rsidRDefault="00A10DE8" w:rsidP="00D945C8">
            <w:pPr>
              <w:pStyle w:val="TAL"/>
            </w:pPr>
            <w:r>
              <w:t>C</w:t>
            </w:r>
          </w:p>
        </w:tc>
      </w:tr>
      <w:tr w:rsidR="00A10DE8" w:rsidRPr="00760004" w14:paraId="0AC1A1A4" w14:textId="77777777" w:rsidTr="00D945C8">
        <w:trPr>
          <w:jc w:val="center"/>
        </w:trPr>
        <w:tc>
          <w:tcPr>
            <w:tcW w:w="1727" w:type="pct"/>
          </w:tcPr>
          <w:p w14:paraId="48E3A108" w14:textId="77777777" w:rsidR="00A10DE8" w:rsidRPr="00BF5209" w:rsidRDefault="00A10DE8" w:rsidP="00D945C8">
            <w:pPr>
              <w:pStyle w:val="TAL"/>
            </w:pPr>
            <w:r w:rsidRPr="0044644F">
              <w:t>v2XPedestrianUEAuthorizationIndicator</w:t>
            </w:r>
          </w:p>
        </w:tc>
        <w:tc>
          <w:tcPr>
            <w:tcW w:w="981" w:type="pct"/>
          </w:tcPr>
          <w:p w14:paraId="5FA59489" w14:textId="77777777" w:rsidR="00A10DE8" w:rsidRPr="00BF5209" w:rsidRDefault="00A10DE8" w:rsidP="00D945C8">
            <w:pPr>
              <w:pStyle w:val="TAL"/>
            </w:pPr>
            <w:r w:rsidRPr="0044644F">
              <w:t>V2XUEAuthorizationIndicator</w:t>
            </w:r>
          </w:p>
        </w:tc>
        <w:tc>
          <w:tcPr>
            <w:tcW w:w="327" w:type="pct"/>
          </w:tcPr>
          <w:p w14:paraId="6E40236F" w14:textId="77777777" w:rsidR="00A10DE8" w:rsidRDefault="00A10DE8" w:rsidP="00D945C8">
            <w:pPr>
              <w:pStyle w:val="TAL"/>
            </w:pPr>
            <w:r>
              <w:t>0..1</w:t>
            </w:r>
          </w:p>
        </w:tc>
        <w:tc>
          <w:tcPr>
            <w:tcW w:w="1729" w:type="pct"/>
          </w:tcPr>
          <w:p w14:paraId="2D9C4718" w14:textId="77777777" w:rsidR="00A10DE8" w:rsidRDefault="00A10DE8" w:rsidP="00D945C8">
            <w:pPr>
              <w:pStyle w:val="TAL"/>
              <w:rPr>
                <w:rFonts w:eastAsia="DengXian"/>
                <w:snapToGrid w:val="0"/>
              </w:rPr>
            </w:pPr>
            <w:r>
              <w:rPr>
                <w:rFonts w:eastAsia="DengXian"/>
                <w:snapToGrid w:val="0"/>
              </w:rPr>
              <w:t>Indicates the UE is authorised to act as a V2X pedestrian UE.</w:t>
            </w:r>
          </w:p>
        </w:tc>
        <w:tc>
          <w:tcPr>
            <w:tcW w:w="236" w:type="pct"/>
          </w:tcPr>
          <w:p w14:paraId="5F60419A" w14:textId="77777777" w:rsidR="00A10DE8" w:rsidRDefault="00A10DE8" w:rsidP="00D945C8">
            <w:pPr>
              <w:pStyle w:val="TAL"/>
            </w:pPr>
            <w:r>
              <w:t>C</w:t>
            </w:r>
          </w:p>
        </w:tc>
      </w:tr>
    </w:tbl>
    <w:p w14:paraId="4162CB3F" w14:textId="77777777" w:rsidR="00A10DE8" w:rsidRDefault="00A10DE8" w:rsidP="00A10DE8"/>
    <w:p w14:paraId="061C1259" w14:textId="77777777" w:rsidR="00A10DE8" w:rsidRDefault="00A10DE8" w:rsidP="00A10DE8">
      <w:pPr>
        <w:pStyle w:val="Heading3"/>
      </w:pPr>
      <w:bookmarkStart w:id="996" w:name="_Toc167821843"/>
      <w:r>
        <w:t>8.4.7</w:t>
      </w:r>
      <w:r>
        <w:tab/>
        <w:t>Type: NR</w:t>
      </w:r>
      <w:r w:rsidRPr="0044644F">
        <w:t>V2XServiceAuthorization</w:t>
      </w:r>
      <w:bookmarkEnd w:id="996"/>
    </w:p>
    <w:p w14:paraId="7DF8875E" w14:textId="77777777" w:rsidR="00A10DE8" w:rsidRDefault="00A10DE8" w:rsidP="00A10DE8">
      <w:r>
        <w:t>Table 8.4.7-1 contains the details for the NR</w:t>
      </w:r>
      <w:r w:rsidRPr="0044644F">
        <w:t>V2XServiceAuthorization</w:t>
      </w:r>
      <w:r>
        <w:t xml:space="preserve"> type.</w:t>
      </w:r>
    </w:p>
    <w:p w14:paraId="426E1357" w14:textId="77777777" w:rsidR="00A10DE8" w:rsidRPr="00760004" w:rsidRDefault="00A10DE8" w:rsidP="00A10DE8">
      <w:pPr>
        <w:pStyle w:val="TH"/>
      </w:pPr>
      <w:r>
        <w:t>Table 8.4.7-1: Structure of the NR</w:t>
      </w:r>
      <w:r w:rsidRPr="0044644F">
        <w:t>V2XServiceAuthorization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26"/>
        <w:gridCol w:w="1890"/>
        <w:gridCol w:w="630"/>
        <w:gridCol w:w="3330"/>
        <w:gridCol w:w="455"/>
      </w:tblGrid>
      <w:tr w:rsidR="00A10DE8" w:rsidRPr="00760004" w14:paraId="47470D27" w14:textId="77777777" w:rsidTr="00D945C8">
        <w:trPr>
          <w:jc w:val="center"/>
        </w:trPr>
        <w:tc>
          <w:tcPr>
            <w:tcW w:w="1727" w:type="pct"/>
          </w:tcPr>
          <w:p w14:paraId="13E8C38E" w14:textId="77777777" w:rsidR="00A10DE8" w:rsidRPr="00760004" w:rsidRDefault="00A10DE8" w:rsidP="00D945C8">
            <w:pPr>
              <w:pStyle w:val="TAH"/>
            </w:pPr>
            <w:r w:rsidRPr="00760004">
              <w:t>Field name</w:t>
            </w:r>
          </w:p>
        </w:tc>
        <w:tc>
          <w:tcPr>
            <w:tcW w:w="981" w:type="pct"/>
          </w:tcPr>
          <w:p w14:paraId="63A2D4FB" w14:textId="77777777" w:rsidR="00A10DE8" w:rsidRPr="00760004" w:rsidRDefault="00A10DE8" w:rsidP="00D945C8">
            <w:pPr>
              <w:pStyle w:val="TAH"/>
            </w:pPr>
            <w:r>
              <w:t>Type</w:t>
            </w:r>
          </w:p>
        </w:tc>
        <w:tc>
          <w:tcPr>
            <w:tcW w:w="327" w:type="pct"/>
          </w:tcPr>
          <w:p w14:paraId="78D19C70" w14:textId="77777777" w:rsidR="00A10DE8" w:rsidRPr="00760004" w:rsidRDefault="00A10DE8" w:rsidP="00D945C8">
            <w:pPr>
              <w:pStyle w:val="TAH"/>
            </w:pPr>
            <w:r>
              <w:t>Cardinality</w:t>
            </w:r>
          </w:p>
        </w:tc>
        <w:tc>
          <w:tcPr>
            <w:tcW w:w="1729" w:type="pct"/>
          </w:tcPr>
          <w:p w14:paraId="1C6B6D2D" w14:textId="77777777" w:rsidR="00A10DE8" w:rsidRPr="00760004" w:rsidRDefault="00A10DE8" w:rsidP="00D945C8">
            <w:pPr>
              <w:pStyle w:val="TAH"/>
            </w:pPr>
            <w:r w:rsidRPr="00760004">
              <w:t>Description</w:t>
            </w:r>
          </w:p>
        </w:tc>
        <w:tc>
          <w:tcPr>
            <w:tcW w:w="236" w:type="pct"/>
          </w:tcPr>
          <w:p w14:paraId="60480DD2" w14:textId="77777777" w:rsidR="00A10DE8" w:rsidRPr="00760004" w:rsidRDefault="00A10DE8" w:rsidP="00D945C8">
            <w:pPr>
              <w:pStyle w:val="TAH"/>
            </w:pPr>
            <w:r w:rsidRPr="00760004">
              <w:t>M/C/O</w:t>
            </w:r>
          </w:p>
        </w:tc>
      </w:tr>
      <w:tr w:rsidR="00A10DE8" w:rsidRPr="00760004" w14:paraId="6A2332A3" w14:textId="77777777" w:rsidTr="00D945C8">
        <w:trPr>
          <w:jc w:val="center"/>
        </w:trPr>
        <w:tc>
          <w:tcPr>
            <w:tcW w:w="1727" w:type="pct"/>
          </w:tcPr>
          <w:p w14:paraId="0BD05F2C" w14:textId="77777777" w:rsidR="00A10DE8" w:rsidRPr="00760004" w:rsidRDefault="00A10DE8" w:rsidP="00D945C8">
            <w:pPr>
              <w:pStyle w:val="TAL"/>
            </w:pPr>
            <w:r w:rsidRPr="0044644F">
              <w:t>v2XVehicleUEAuthorizationIndicator</w:t>
            </w:r>
          </w:p>
        </w:tc>
        <w:tc>
          <w:tcPr>
            <w:tcW w:w="981" w:type="pct"/>
          </w:tcPr>
          <w:p w14:paraId="53DFD1D5" w14:textId="77777777" w:rsidR="00A10DE8" w:rsidRDefault="00A10DE8" w:rsidP="00D945C8">
            <w:pPr>
              <w:pStyle w:val="TAL"/>
            </w:pPr>
            <w:r w:rsidRPr="0044644F">
              <w:t>V2XUEAuthorizationIndicator</w:t>
            </w:r>
          </w:p>
        </w:tc>
        <w:tc>
          <w:tcPr>
            <w:tcW w:w="327" w:type="pct"/>
          </w:tcPr>
          <w:p w14:paraId="4C81B0B8" w14:textId="77777777" w:rsidR="00A10DE8" w:rsidRDefault="00A10DE8" w:rsidP="00D945C8">
            <w:pPr>
              <w:pStyle w:val="TAL"/>
            </w:pPr>
            <w:r>
              <w:t>0..1</w:t>
            </w:r>
          </w:p>
        </w:tc>
        <w:tc>
          <w:tcPr>
            <w:tcW w:w="1729" w:type="pct"/>
          </w:tcPr>
          <w:p w14:paraId="2665629B" w14:textId="77777777" w:rsidR="00A10DE8" w:rsidRPr="00760004" w:rsidRDefault="00A10DE8" w:rsidP="00D945C8">
            <w:pPr>
              <w:pStyle w:val="TAL"/>
            </w:pPr>
            <w:r>
              <w:rPr>
                <w:rFonts w:eastAsia="DengXian"/>
                <w:snapToGrid w:val="0"/>
              </w:rPr>
              <w:t>Indicates the UE is authorised to act as a V2X vehicle UE.</w:t>
            </w:r>
          </w:p>
        </w:tc>
        <w:tc>
          <w:tcPr>
            <w:tcW w:w="236" w:type="pct"/>
          </w:tcPr>
          <w:p w14:paraId="1A848D08" w14:textId="77777777" w:rsidR="00A10DE8" w:rsidRPr="00760004" w:rsidRDefault="00A10DE8" w:rsidP="00D945C8">
            <w:pPr>
              <w:pStyle w:val="TAL"/>
            </w:pPr>
            <w:r>
              <w:t>C</w:t>
            </w:r>
          </w:p>
        </w:tc>
      </w:tr>
      <w:tr w:rsidR="00A10DE8" w:rsidRPr="00760004" w14:paraId="087FA084" w14:textId="77777777" w:rsidTr="00D945C8">
        <w:trPr>
          <w:jc w:val="center"/>
        </w:trPr>
        <w:tc>
          <w:tcPr>
            <w:tcW w:w="1727" w:type="pct"/>
          </w:tcPr>
          <w:p w14:paraId="635A8309" w14:textId="77777777" w:rsidR="00A10DE8" w:rsidRPr="00BF5209" w:rsidRDefault="00A10DE8" w:rsidP="00D945C8">
            <w:pPr>
              <w:pStyle w:val="TAL"/>
            </w:pPr>
            <w:r w:rsidRPr="0044644F">
              <w:t>v2XPedestrianUEAuthorizationIndicator</w:t>
            </w:r>
          </w:p>
        </w:tc>
        <w:tc>
          <w:tcPr>
            <w:tcW w:w="981" w:type="pct"/>
          </w:tcPr>
          <w:p w14:paraId="2261D8B9" w14:textId="77777777" w:rsidR="00A10DE8" w:rsidRPr="00BF5209" w:rsidRDefault="00A10DE8" w:rsidP="00D945C8">
            <w:pPr>
              <w:pStyle w:val="TAL"/>
            </w:pPr>
            <w:r w:rsidRPr="0044644F">
              <w:t>V2XUEAuthorizationIndicator</w:t>
            </w:r>
          </w:p>
        </w:tc>
        <w:tc>
          <w:tcPr>
            <w:tcW w:w="327" w:type="pct"/>
          </w:tcPr>
          <w:p w14:paraId="1EC3ECA1" w14:textId="77777777" w:rsidR="00A10DE8" w:rsidRDefault="00A10DE8" w:rsidP="00D945C8">
            <w:pPr>
              <w:pStyle w:val="TAL"/>
            </w:pPr>
            <w:r>
              <w:t>0..1</w:t>
            </w:r>
          </w:p>
        </w:tc>
        <w:tc>
          <w:tcPr>
            <w:tcW w:w="1729" w:type="pct"/>
          </w:tcPr>
          <w:p w14:paraId="5D599189" w14:textId="77777777" w:rsidR="00A10DE8" w:rsidRDefault="00A10DE8" w:rsidP="00D945C8">
            <w:pPr>
              <w:pStyle w:val="TAL"/>
              <w:rPr>
                <w:rFonts w:eastAsia="DengXian"/>
                <w:snapToGrid w:val="0"/>
              </w:rPr>
            </w:pPr>
            <w:r>
              <w:rPr>
                <w:rFonts w:eastAsia="DengXian"/>
                <w:snapToGrid w:val="0"/>
              </w:rPr>
              <w:t>Indicates the UE is authorised to act as a V2X pedestrian UE.</w:t>
            </w:r>
          </w:p>
        </w:tc>
        <w:tc>
          <w:tcPr>
            <w:tcW w:w="236" w:type="pct"/>
          </w:tcPr>
          <w:p w14:paraId="503125B0" w14:textId="77777777" w:rsidR="00A10DE8" w:rsidRDefault="00A10DE8" w:rsidP="00D945C8">
            <w:pPr>
              <w:pStyle w:val="TAL"/>
            </w:pPr>
            <w:r>
              <w:t>C</w:t>
            </w:r>
          </w:p>
        </w:tc>
      </w:tr>
    </w:tbl>
    <w:p w14:paraId="233D97AF" w14:textId="77777777" w:rsidR="00A10DE8" w:rsidRDefault="00A10DE8" w:rsidP="00A10DE8"/>
    <w:p w14:paraId="0CF0E31A" w14:textId="77777777" w:rsidR="00A10DE8" w:rsidRDefault="00A10DE8" w:rsidP="00A10DE8">
      <w:pPr>
        <w:pStyle w:val="Heading3"/>
      </w:pPr>
      <w:bookmarkStart w:id="997" w:name="_Toc167821844"/>
      <w:r>
        <w:t>8.4.8</w:t>
      </w:r>
      <w:r>
        <w:tab/>
        <w:t xml:space="preserve">Type: </w:t>
      </w:r>
      <w:r w:rsidRPr="00186B5E">
        <w:t>RRCEstablishmentCause</w:t>
      </w:r>
      <w:bookmarkEnd w:id="997"/>
    </w:p>
    <w:p w14:paraId="10451DB6" w14:textId="77777777" w:rsidR="00A10DE8" w:rsidRDefault="00A10DE8" w:rsidP="00A10DE8">
      <w:r>
        <w:t xml:space="preserve">The </w:t>
      </w:r>
      <w:r w:rsidRPr="00304CEB">
        <w:t>RRCEstablishmentCause</w:t>
      </w:r>
      <w:r>
        <w:t xml:space="preserve"> type is derived from the RRC Establishment Cause type defined in TS 38.413 [23] clause 9.3.1.111. and the RRC Establishment Cause type defined in TS 36.413 [38] clause 9.2.1.3a.</w:t>
      </w:r>
    </w:p>
    <w:p w14:paraId="46918A9C" w14:textId="77777777" w:rsidR="00A10DE8" w:rsidRDefault="00A10DE8" w:rsidP="00A10DE8">
      <w:r>
        <w:t xml:space="preserve">Table 8.4.8-1 contains the details for the </w:t>
      </w:r>
      <w:r w:rsidRPr="00304CEB">
        <w:t>RRCEstablishmentCause</w:t>
      </w:r>
      <w:r>
        <w:t xml:space="preserve"> type.</w:t>
      </w:r>
    </w:p>
    <w:p w14:paraId="587F650D" w14:textId="77777777" w:rsidR="00A10DE8" w:rsidRPr="00760004" w:rsidRDefault="00A10DE8" w:rsidP="00A10DE8">
      <w:pPr>
        <w:pStyle w:val="TH"/>
      </w:pPr>
      <w:r>
        <w:t>Table 8.4.8-1</w:t>
      </w:r>
      <w:r w:rsidRPr="00760004">
        <w:t xml:space="preserve">: </w:t>
      </w:r>
      <w:r>
        <w:t xml:space="preserve">Choices for </w:t>
      </w:r>
      <w:r w:rsidRPr="00304CEB">
        <w:t>RRCEstablishmentCause</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3151"/>
        <w:gridCol w:w="4145"/>
      </w:tblGrid>
      <w:tr w:rsidR="00A10DE8" w:rsidRPr="00760004" w14:paraId="2C0772B7" w14:textId="77777777" w:rsidTr="00D945C8">
        <w:trPr>
          <w:jc w:val="center"/>
        </w:trPr>
        <w:tc>
          <w:tcPr>
            <w:tcW w:w="2335" w:type="dxa"/>
          </w:tcPr>
          <w:p w14:paraId="2A549085" w14:textId="77777777" w:rsidR="00A10DE8" w:rsidRPr="00760004" w:rsidRDefault="00A10DE8" w:rsidP="00D945C8">
            <w:pPr>
              <w:pStyle w:val="TAH"/>
            </w:pPr>
            <w:r>
              <w:t>CHOICE</w:t>
            </w:r>
          </w:p>
        </w:tc>
        <w:tc>
          <w:tcPr>
            <w:tcW w:w="3150" w:type="dxa"/>
          </w:tcPr>
          <w:p w14:paraId="09390E45" w14:textId="77777777" w:rsidR="00A10DE8" w:rsidRPr="00760004" w:rsidRDefault="00A10DE8" w:rsidP="00D945C8">
            <w:pPr>
              <w:pStyle w:val="TAH"/>
            </w:pPr>
            <w:r>
              <w:t>Type</w:t>
            </w:r>
          </w:p>
        </w:tc>
        <w:tc>
          <w:tcPr>
            <w:tcW w:w="4144" w:type="dxa"/>
          </w:tcPr>
          <w:p w14:paraId="6CE51946" w14:textId="77777777" w:rsidR="00A10DE8" w:rsidRPr="00760004" w:rsidRDefault="00A10DE8" w:rsidP="00D945C8">
            <w:pPr>
              <w:pStyle w:val="TAH"/>
            </w:pPr>
            <w:r w:rsidRPr="00760004">
              <w:t>Description</w:t>
            </w:r>
          </w:p>
        </w:tc>
      </w:tr>
      <w:tr w:rsidR="00A10DE8" w:rsidRPr="00760004" w14:paraId="6F681FF7" w14:textId="77777777" w:rsidTr="00D945C8">
        <w:trPr>
          <w:jc w:val="center"/>
        </w:trPr>
        <w:tc>
          <w:tcPr>
            <w:tcW w:w="2335" w:type="dxa"/>
          </w:tcPr>
          <w:p w14:paraId="34C899B1" w14:textId="77777777" w:rsidR="00A10DE8" w:rsidRPr="00760004" w:rsidRDefault="00A10DE8" w:rsidP="00D945C8">
            <w:pPr>
              <w:pStyle w:val="TAL"/>
            </w:pPr>
            <w:r w:rsidRPr="00304CEB">
              <w:t>ePCEstablishmentCause</w:t>
            </w:r>
          </w:p>
        </w:tc>
        <w:tc>
          <w:tcPr>
            <w:tcW w:w="3150" w:type="dxa"/>
          </w:tcPr>
          <w:p w14:paraId="0EBCF285" w14:textId="77777777" w:rsidR="00A10DE8" w:rsidRPr="002C2C01" w:rsidRDefault="00A10DE8" w:rsidP="00D945C8">
            <w:pPr>
              <w:pStyle w:val="TAL"/>
              <w:rPr>
                <w:rFonts w:cs="Arial"/>
                <w:szCs w:val="18"/>
                <w:lang w:val="fr-FR"/>
              </w:rPr>
            </w:pPr>
            <w:r w:rsidRPr="00304CEB">
              <w:rPr>
                <w:rFonts w:cs="Arial"/>
                <w:szCs w:val="18"/>
                <w:lang w:val="fr-FR"/>
              </w:rPr>
              <w:t>EstablishmentCause</w:t>
            </w:r>
          </w:p>
        </w:tc>
        <w:tc>
          <w:tcPr>
            <w:tcW w:w="4144" w:type="dxa"/>
          </w:tcPr>
          <w:p w14:paraId="01B09C48" w14:textId="77777777" w:rsidR="00A10DE8" w:rsidRPr="002C2C01" w:rsidRDefault="00A10DE8" w:rsidP="00D945C8">
            <w:pPr>
              <w:pStyle w:val="TAL"/>
              <w:rPr>
                <w:rFonts w:cs="Arial"/>
                <w:szCs w:val="18"/>
                <w:lang w:val="fr-FR"/>
              </w:rPr>
            </w:pPr>
            <w:r>
              <w:rPr>
                <w:rFonts w:cs="Arial"/>
                <w:szCs w:val="18"/>
              </w:rPr>
              <w:t>Chosen when the UE is connecting to EPC.</w:t>
            </w:r>
          </w:p>
        </w:tc>
      </w:tr>
      <w:tr w:rsidR="00A10DE8" w:rsidRPr="00760004" w14:paraId="19C2EFCB" w14:textId="77777777" w:rsidTr="00D945C8">
        <w:trPr>
          <w:jc w:val="center"/>
        </w:trPr>
        <w:tc>
          <w:tcPr>
            <w:tcW w:w="2335" w:type="dxa"/>
          </w:tcPr>
          <w:p w14:paraId="089F2E36" w14:textId="77777777" w:rsidR="00A10DE8" w:rsidRDefault="00A10DE8" w:rsidP="00D945C8">
            <w:pPr>
              <w:pStyle w:val="TAL"/>
            </w:pPr>
            <w:r w:rsidRPr="00304CEB">
              <w:t>fiveGCEstablishmentCause</w:t>
            </w:r>
          </w:p>
        </w:tc>
        <w:tc>
          <w:tcPr>
            <w:tcW w:w="3150" w:type="dxa"/>
          </w:tcPr>
          <w:p w14:paraId="5DBC922D" w14:textId="77777777" w:rsidR="00A10DE8" w:rsidRDefault="00A10DE8" w:rsidP="00D945C8">
            <w:pPr>
              <w:pStyle w:val="TAL"/>
              <w:rPr>
                <w:rFonts w:cs="Arial"/>
                <w:szCs w:val="18"/>
                <w:lang w:val="fr-FR"/>
              </w:rPr>
            </w:pPr>
            <w:r w:rsidRPr="00304CEB">
              <w:rPr>
                <w:rFonts w:cs="Arial"/>
                <w:szCs w:val="18"/>
                <w:lang w:val="fr-FR"/>
              </w:rPr>
              <w:t>EstablishmentCause</w:t>
            </w:r>
          </w:p>
        </w:tc>
        <w:tc>
          <w:tcPr>
            <w:tcW w:w="4144" w:type="dxa"/>
          </w:tcPr>
          <w:p w14:paraId="2640A9E8" w14:textId="77777777" w:rsidR="00A10DE8" w:rsidRDefault="00A10DE8" w:rsidP="00D945C8">
            <w:pPr>
              <w:pStyle w:val="TAL"/>
              <w:rPr>
                <w:rFonts w:cs="Arial"/>
                <w:szCs w:val="18"/>
              </w:rPr>
            </w:pPr>
            <w:r>
              <w:rPr>
                <w:rFonts w:cs="Arial"/>
                <w:szCs w:val="18"/>
              </w:rPr>
              <w:t>Chosen when the UE is connecting to 5GC.</w:t>
            </w:r>
          </w:p>
        </w:tc>
      </w:tr>
    </w:tbl>
    <w:p w14:paraId="6675EF4C" w14:textId="77777777" w:rsidR="00A10DE8" w:rsidRPr="008C31F5" w:rsidRDefault="00A10DE8" w:rsidP="00A10DE8"/>
    <w:p w14:paraId="556A2B6C" w14:textId="77777777" w:rsidR="00A10DE8" w:rsidRDefault="00A10DE8" w:rsidP="00A10DE8">
      <w:pPr>
        <w:pStyle w:val="Heading3"/>
      </w:pPr>
      <w:bookmarkStart w:id="998" w:name="_Toc167821845"/>
      <w:r>
        <w:t>8.4.9</w:t>
      </w:r>
      <w:r>
        <w:tab/>
        <w:t xml:space="preserve">Type: </w:t>
      </w:r>
      <w:r w:rsidRPr="00773EA5">
        <w:t>ConnectedENGNB</w:t>
      </w:r>
      <w:bookmarkEnd w:id="998"/>
    </w:p>
    <w:p w14:paraId="6510AEE4" w14:textId="77777777" w:rsidR="00A10DE8" w:rsidRDefault="00A10DE8" w:rsidP="00A10DE8">
      <w:r>
        <w:t xml:space="preserve">Table 8.4.9-1 contains the details for the </w:t>
      </w:r>
      <w:r w:rsidRPr="00773EA5">
        <w:t>ConnectedENGNB</w:t>
      </w:r>
      <w:r>
        <w:t xml:space="preserve"> type. Derived from the Connected en-gNB List type defined in TS 36.413 [38] clause 9.1.8.4.</w:t>
      </w:r>
    </w:p>
    <w:p w14:paraId="4C1246CE" w14:textId="77777777" w:rsidR="00A10DE8" w:rsidRPr="00760004" w:rsidRDefault="00A10DE8" w:rsidP="00A10DE8">
      <w:pPr>
        <w:pStyle w:val="TH"/>
      </w:pPr>
      <w:r>
        <w:t xml:space="preserve">Table 8.4.9-1: Structure of the </w:t>
      </w:r>
      <w:r w:rsidRPr="00773EA5">
        <w:t>ConnectedENGNB</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900"/>
        <w:gridCol w:w="1171"/>
        <w:gridCol w:w="5222"/>
        <w:gridCol w:w="903"/>
      </w:tblGrid>
      <w:tr w:rsidR="00A10DE8" w:rsidRPr="00760004" w14:paraId="0E8A9C3F" w14:textId="77777777" w:rsidTr="00D945C8">
        <w:trPr>
          <w:jc w:val="center"/>
        </w:trPr>
        <w:tc>
          <w:tcPr>
            <w:tcW w:w="745" w:type="pct"/>
          </w:tcPr>
          <w:p w14:paraId="74332ED7" w14:textId="77777777" w:rsidR="00A10DE8" w:rsidRPr="00760004" w:rsidRDefault="00A10DE8" w:rsidP="00D945C8">
            <w:pPr>
              <w:pStyle w:val="TAH"/>
            </w:pPr>
            <w:r w:rsidRPr="00760004">
              <w:t>Field name</w:t>
            </w:r>
          </w:p>
        </w:tc>
        <w:tc>
          <w:tcPr>
            <w:tcW w:w="467" w:type="pct"/>
          </w:tcPr>
          <w:p w14:paraId="6A98DE6C" w14:textId="77777777" w:rsidR="00A10DE8" w:rsidRPr="00760004" w:rsidRDefault="00A10DE8" w:rsidP="00D945C8">
            <w:pPr>
              <w:pStyle w:val="TAH"/>
            </w:pPr>
            <w:r>
              <w:t>Type</w:t>
            </w:r>
          </w:p>
        </w:tc>
        <w:tc>
          <w:tcPr>
            <w:tcW w:w="608" w:type="pct"/>
          </w:tcPr>
          <w:p w14:paraId="0599B9DE" w14:textId="77777777" w:rsidR="00A10DE8" w:rsidRPr="00760004" w:rsidRDefault="00A10DE8" w:rsidP="00D945C8">
            <w:pPr>
              <w:pStyle w:val="TAH"/>
            </w:pPr>
            <w:r>
              <w:t>Cardinality</w:t>
            </w:r>
          </w:p>
        </w:tc>
        <w:tc>
          <w:tcPr>
            <w:tcW w:w="2711" w:type="pct"/>
          </w:tcPr>
          <w:p w14:paraId="757C2AF3" w14:textId="77777777" w:rsidR="00A10DE8" w:rsidRPr="00760004" w:rsidRDefault="00A10DE8" w:rsidP="00D945C8">
            <w:pPr>
              <w:pStyle w:val="TAH"/>
            </w:pPr>
            <w:r w:rsidRPr="00760004">
              <w:t>Description</w:t>
            </w:r>
          </w:p>
        </w:tc>
        <w:tc>
          <w:tcPr>
            <w:tcW w:w="469" w:type="pct"/>
          </w:tcPr>
          <w:p w14:paraId="37889A0C" w14:textId="77777777" w:rsidR="00A10DE8" w:rsidRPr="00760004" w:rsidRDefault="00A10DE8" w:rsidP="00D945C8">
            <w:pPr>
              <w:pStyle w:val="TAH"/>
            </w:pPr>
            <w:r w:rsidRPr="00760004">
              <w:t>M/C/O</w:t>
            </w:r>
          </w:p>
        </w:tc>
      </w:tr>
      <w:tr w:rsidR="00A10DE8" w:rsidRPr="00760004" w14:paraId="6336ED82" w14:textId="77777777" w:rsidTr="00D945C8">
        <w:trPr>
          <w:jc w:val="center"/>
        </w:trPr>
        <w:tc>
          <w:tcPr>
            <w:tcW w:w="745" w:type="pct"/>
          </w:tcPr>
          <w:p w14:paraId="7698E736" w14:textId="77777777" w:rsidR="00A10DE8" w:rsidRPr="00760004" w:rsidRDefault="00A10DE8" w:rsidP="00D945C8">
            <w:pPr>
              <w:pStyle w:val="TAL"/>
            </w:pPr>
            <w:r>
              <w:t>eNGNBID</w:t>
            </w:r>
          </w:p>
        </w:tc>
        <w:tc>
          <w:tcPr>
            <w:tcW w:w="467" w:type="pct"/>
          </w:tcPr>
          <w:p w14:paraId="62EB0A03" w14:textId="77777777" w:rsidR="00A10DE8" w:rsidRDefault="00A10DE8" w:rsidP="00D945C8">
            <w:pPr>
              <w:pStyle w:val="TAL"/>
            </w:pPr>
            <w:r>
              <w:t>GNbID</w:t>
            </w:r>
          </w:p>
        </w:tc>
        <w:tc>
          <w:tcPr>
            <w:tcW w:w="608" w:type="pct"/>
          </w:tcPr>
          <w:p w14:paraId="6DEBF79E" w14:textId="77777777" w:rsidR="00A10DE8" w:rsidRDefault="00A10DE8" w:rsidP="00D945C8">
            <w:pPr>
              <w:pStyle w:val="TAL"/>
            </w:pPr>
            <w:r>
              <w:t>1</w:t>
            </w:r>
          </w:p>
        </w:tc>
        <w:tc>
          <w:tcPr>
            <w:tcW w:w="2711" w:type="pct"/>
          </w:tcPr>
          <w:p w14:paraId="10876322" w14:textId="77777777" w:rsidR="00A10DE8" w:rsidRPr="00760004" w:rsidRDefault="00A10DE8" w:rsidP="00D945C8">
            <w:pPr>
              <w:pStyle w:val="TAL"/>
            </w:pPr>
            <w:r>
              <w:rPr>
                <w:rFonts w:eastAsia="DengXian"/>
                <w:snapToGrid w:val="0"/>
              </w:rPr>
              <w:t>The gNBID of the connected en-gNB.</w:t>
            </w:r>
          </w:p>
        </w:tc>
        <w:tc>
          <w:tcPr>
            <w:tcW w:w="469" w:type="pct"/>
          </w:tcPr>
          <w:p w14:paraId="34F2D735" w14:textId="77777777" w:rsidR="00A10DE8" w:rsidRPr="00760004" w:rsidRDefault="00A10DE8" w:rsidP="00D945C8">
            <w:pPr>
              <w:pStyle w:val="TAL"/>
            </w:pPr>
            <w:r>
              <w:t>M</w:t>
            </w:r>
          </w:p>
        </w:tc>
      </w:tr>
      <w:tr w:rsidR="00A10DE8" w:rsidRPr="00760004" w14:paraId="3AA14FE2" w14:textId="77777777" w:rsidTr="00D945C8">
        <w:trPr>
          <w:jc w:val="center"/>
        </w:trPr>
        <w:tc>
          <w:tcPr>
            <w:tcW w:w="745" w:type="pct"/>
          </w:tcPr>
          <w:p w14:paraId="4D428B96" w14:textId="77777777" w:rsidR="00A10DE8" w:rsidRPr="00BF5209" w:rsidRDefault="00A10DE8" w:rsidP="00D945C8">
            <w:pPr>
              <w:pStyle w:val="TAL"/>
            </w:pPr>
            <w:r>
              <w:t>supportedTAList</w:t>
            </w:r>
          </w:p>
        </w:tc>
        <w:tc>
          <w:tcPr>
            <w:tcW w:w="467" w:type="pct"/>
          </w:tcPr>
          <w:p w14:paraId="0CF1E0E6" w14:textId="77777777" w:rsidR="00A10DE8" w:rsidRPr="00BF5209" w:rsidRDefault="00A10DE8" w:rsidP="00D945C8">
            <w:pPr>
              <w:pStyle w:val="TAL"/>
            </w:pPr>
            <w:r>
              <w:t>TACList</w:t>
            </w:r>
          </w:p>
        </w:tc>
        <w:tc>
          <w:tcPr>
            <w:tcW w:w="608" w:type="pct"/>
          </w:tcPr>
          <w:p w14:paraId="364D7E25" w14:textId="77777777" w:rsidR="00A10DE8" w:rsidRDefault="00A10DE8" w:rsidP="00D945C8">
            <w:pPr>
              <w:pStyle w:val="TAL"/>
            </w:pPr>
            <w:r>
              <w:t>1</w:t>
            </w:r>
          </w:p>
        </w:tc>
        <w:tc>
          <w:tcPr>
            <w:tcW w:w="2711" w:type="pct"/>
          </w:tcPr>
          <w:p w14:paraId="55ED19D2" w14:textId="20077AF3" w:rsidR="00A10DE8" w:rsidRDefault="00A10DE8" w:rsidP="00D945C8">
            <w:pPr>
              <w:pStyle w:val="TAL"/>
              <w:rPr>
                <w:rFonts w:eastAsia="DengXian"/>
                <w:snapToGrid w:val="0"/>
              </w:rPr>
            </w:pPr>
            <w:r>
              <w:rPr>
                <w:rFonts w:eastAsia="DengXian"/>
                <w:snapToGrid w:val="0"/>
              </w:rPr>
              <w:t xml:space="preserve">A list of TACs supported by the </w:t>
            </w:r>
            <w:r w:rsidR="002F5A4F">
              <w:rPr>
                <w:rFonts w:eastAsia="DengXian"/>
                <w:snapToGrid w:val="0"/>
              </w:rPr>
              <w:t>connected</w:t>
            </w:r>
            <w:r>
              <w:rPr>
                <w:rFonts w:eastAsia="DengXian"/>
                <w:snapToGrid w:val="0"/>
              </w:rPr>
              <w:t xml:space="preserve"> en-gNB.</w:t>
            </w:r>
          </w:p>
        </w:tc>
        <w:tc>
          <w:tcPr>
            <w:tcW w:w="469" w:type="pct"/>
          </w:tcPr>
          <w:p w14:paraId="040478F7" w14:textId="77777777" w:rsidR="00A10DE8" w:rsidRDefault="00A10DE8" w:rsidP="00D945C8">
            <w:pPr>
              <w:pStyle w:val="TAL"/>
            </w:pPr>
            <w:r>
              <w:t>M</w:t>
            </w:r>
          </w:p>
        </w:tc>
      </w:tr>
      <w:tr w:rsidR="00A10DE8" w:rsidRPr="00760004" w14:paraId="1A78FFB4" w14:textId="77777777" w:rsidTr="00D945C8">
        <w:trPr>
          <w:jc w:val="center"/>
        </w:trPr>
        <w:tc>
          <w:tcPr>
            <w:tcW w:w="745" w:type="pct"/>
          </w:tcPr>
          <w:p w14:paraId="598254C3" w14:textId="77777777" w:rsidR="00A10DE8" w:rsidRDefault="00A10DE8" w:rsidP="00D945C8">
            <w:pPr>
              <w:pStyle w:val="TAL"/>
            </w:pPr>
            <w:r>
              <w:t>broadcastPLMN</w:t>
            </w:r>
          </w:p>
        </w:tc>
        <w:tc>
          <w:tcPr>
            <w:tcW w:w="467" w:type="pct"/>
          </w:tcPr>
          <w:p w14:paraId="77FA9780" w14:textId="77777777" w:rsidR="00A10DE8" w:rsidRDefault="00A10DE8" w:rsidP="00D945C8">
            <w:pPr>
              <w:pStyle w:val="TAL"/>
            </w:pPr>
            <w:r>
              <w:t>PLMNList</w:t>
            </w:r>
          </w:p>
        </w:tc>
        <w:tc>
          <w:tcPr>
            <w:tcW w:w="608" w:type="pct"/>
          </w:tcPr>
          <w:p w14:paraId="63930175" w14:textId="77777777" w:rsidR="00A10DE8" w:rsidRDefault="00A10DE8" w:rsidP="00D945C8">
            <w:pPr>
              <w:pStyle w:val="TAL"/>
            </w:pPr>
            <w:r>
              <w:t>1</w:t>
            </w:r>
          </w:p>
        </w:tc>
        <w:tc>
          <w:tcPr>
            <w:tcW w:w="2711" w:type="pct"/>
          </w:tcPr>
          <w:p w14:paraId="19ABDE5E" w14:textId="77777777" w:rsidR="00A10DE8" w:rsidRDefault="00A10DE8" w:rsidP="00D945C8">
            <w:pPr>
              <w:pStyle w:val="TAL"/>
              <w:rPr>
                <w:rFonts w:eastAsia="DengXian"/>
                <w:snapToGrid w:val="0"/>
              </w:rPr>
            </w:pPr>
            <w:r>
              <w:rPr>
                <w:rFonts w:eastAsia="DengXian"/>
                <w:snapToGrid w:val="0"/>
              </w:rPr>
              <w:t>A list of the PLMNs broadcast by the connected en-gNB.</w:t>
            </w:r>
          </w:p>
        </w:tc>
        <w:tc>
          <w:tcPr>
            <w:tcW w:w="469" w:type="pct"/>
          </w:tcPr>
          <w:p w14:paraId="717E6F19" w14:textId="77777777" w:rsidR="00A10DE8" w:rsidRDefault="00A10DE8" w:rsidP="00D945C8">
            <w:pPr>
              <w:pStyle w:val="TAL"/>
            </w:pPr>
            <w:r>
              <w:t>M</w:t>
            </w:r>
          </w:p>
        </w:tc>
      </w:tr>
    </w:tbl>
    <w:p w14:paraId="2EF66C57" w14:textId="77777777" w:rsidR="00A10DE8" w:rsidRDefault="00A10DE8" w:rsidP="00A10DE8"/>
    <w:p w14:paraId="3EA7182D" w14:textId="77777777" w:rsidR="00A10DE8" w:rsidRDefault="00A10DE8" w:rsidP="00A10DE8">
      <w:pPr>
        <w:pStyle w:val="Heading3"/>
      </w:pPr>
      <w:bookmarkStart w:id="999" w:name="_Toc167821846"/>
      <w:r>
        <w:t>8.4.10</w:t>
      </w:r>
      <w:r>
        <w:tab/>
        <w:t xml:space="preserve">Type: </w:t>
      </w:r>
      <w:r w:rsidRPr="00100EAC">
        <w:t>PLMNSupportItem</w:t>
      </w:r>
      <w:bookmarkEnd w:id="999"/>
    </w:p>
    <w:p w14:paraId="2B5756A2" w14:textId="20839E6C" w:rsidR="00A10DE8" w:rsidRDefault="00A10DE8" w:rsidP="00A10DE8">
      <w:r>
        <w:t>Contains a PLMN and possibly a NID along with an onboarding support indication.</w:t>
      </w:r>
    </w:p>
    <w:p w14:paraId="50A347FD" w14:textId="77777777" w:rsidR="00A10DE8" w:rsidRPr="00760004" w:rsidRDefault="00A10DE8" w:rsidP="00A10DE8">
      <w:pPr>
        <w:pStyle w:val="TH"/>
      </w:pPr>
      <w:r>
        <w:t xml:space="preserve">Table 8.4.10-1: Structure of the </w:t>
      </w:r>
      <w:r w:rsidRPr="00100EAC">
        <w:rPr>
          <w:sz w:val="18"/>
        </w:rPr>
        <w:t>PLMNSupportItem</w:t>
      </w:r>
      <w:r>
        <w:rPr>
          <w:sz w:val="18"/>
        </w:rPr>
        <w:t xml:space="preserve">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992"/>
        <w:gridCol w:w="630"/>
        <w:gridCol w:w="5852"/>
        <w:gridCol w:w="453"/>
      </w:tblGrid>
      <w:tr w:rsidR="00A10DE8" w:rsidRPr="00760004" w14:paraId="591CA8BB" w14:textId="77777777" w:rsidTr="00D945C8">
        <w:trPr>
          <w:jc w:val="center"/>
        </w:trPr>
        <w:tc>
          <w:tcPr>
            <w:tcW w:w="885" w:type="pct"/>
          </w:tcPr>
          <w:p w14:paraId="230D8529" w14:textId="77777777" w:rsidR="00A10DE8" w:rsidRPr="00760004" w:rsidRDefault="00A10DE8" w:rsidP="00D945C8">
            <w:pPr>
              <w:pStyle w:val="TAH"/>
            </w:pPr>
            <w:r w:rsidRPr="00760004">
              <w:t>Field name</w:t>
            </w:r>
          </w:p>
        </w:tc>
        <w:tc>
          <w:tcPr>
            <w:tcW w:w="515" w:type="pct"/>
          </w:tcPr>
          <w:p w14:paraId="58BA3DF9" w14:textId="77777777" w:rsidR="00A10DE8" w:rsidRPr="00760004" w:rsidRDefault="00A10DE8" w:rsidP="00D945C8">
            <w:pPr>
              <w:pStyle w:val="TAH"/>
            </w:pPr>
            <w:r>
              <w:t>Type</w:t>
            </w:r>
          </w:p>
        </w:tc>
        <w:tc>
          <w:tcPr>
            <w:tcW w:w="327" w:type="pct"/>
          </w:tcPr>
          <w:p w14:paraId="7BE86F9E" w14:textId="77777777" w:rsidR="00A10DE8" w:rsidRPr="00760004" w:rsidRDefault="00A10DE8" w:rsidP="00D945C8">
            <w:pPr>
              <w:pStyle w:val="TAH"/>
            </w:pPr>
            <w:r>
              <w:t>Cardinality</w:t>
            </w:r>
          </w:p>
        </w:tc>
        <w:tc>
          <w:tcPr>
            <w:tcW w:w="3038" w:type="pct"/>
          </w:tcPr>
          <w:p w14:paraId="1F0EEB66" w14:textId="77777777" w:rsidR="00A10DE8" w:rsidRPr="00760004" w:rsidRDefault="00A10DE8" w:rsidP="00D945C8">
            <w:pPr>
              <w:pStyle w:val="TAH"/>
            </w:pPr>
            <w:r w:rsidRPr="00760004">
              <w:t>Description</w:t>
            </w:r>
          </w:p>
        </w:tc>
        <w:tc>
          <w:tcPr>
            <w:tcW w:w="236" w:type="pct"/>
          </w:tcPr>
          <w:p w14:paraId="1A696A38" w14:textId="77777777" w:rsidR="00A10DE8" w:rsidRPr="00760004" w:rsidRDefault="00A10DE8" w:rsidP="00D945C8">
            <w:pPr>
              <w:pStyle w:val="TAH"/>
            </w:pPr>
            <w:r w:rsidRPr="00760004">
              <w:t>M/C/O</w:t>
            </w:r>
          </w:p>
        </w:tc>
      </w:tr>
      <w:tr w:rsidR="00A10DE8" w:rsidRPr="00760004" w14:paraId="0D8D48AE" w14:textId="77777777" w:rsidTr="00D945C8">
        <w:trPr>
          <w:jc w:val="center"/>
        </w:trPr>
        <w:tc>
          <w:tcPr>
            <w:tcW w:w="885" w:type="pct"/>
          </w:tcPr>
          <w:p w14:paraId="3B81E53A" w14:textId="77777777" w:rsidR="00A10DE8" w:rsidRPr="00760004" w:rsidRDefault="00A10DE8" w:rsidP="00D945C8">
            <w:pPr>
              <w:pStyle w:val="TAL"/>
            </w:pPr>
            <w:r>
              <w:t>pLMNIdentity</w:t>
            </w:r>
          </w:p>
        </w:tc>
        <w:tc>
          <w:tcPr>
            <w:tcW w:w="515" w:type="pct"/>
          </w:tcPr>
          <w:p w14:paraId="0143AD01" w14:textId="77777777" w:rsidR="00A10DE8" w:rsidRDefault="00A10DE8" w:rsidP="00D945C8">
            <w:pPr>
              <w:pStyle w:val="TAL"/>
            </w:pPr>
            <w:r>
              <w:t>PLMNID</w:t>
            </w:r>
          </w:p>
        </w:tc>
        <w:tc>
          <w:tcPr>
            <w:tcW w:w="327" w:type="pct"/>
          </w:tcPr>
          <w:p w14:paraId="1C50A50E" w14:textId="77777777" w:rsidR="00A10DE8" w:rsidRDefault="00A10DE8" w:rsidP="00D945C8">
            <w:pPr>
              <w:pStyle w:val="TAL"/>
            </w:pPr>
            <w:r>
              <w:t>1</w:t>
            </w:r>
          </w:p>
        </w:tc>
        <w:tc>
          <w:tcPr>
            <w:tcW w:w="3038" w:type="pct"/>
          </w:tcPr>
          <w:p w14:paraId="5CD8CB93" w14:textId="77777777" w:rsidR="00A10DE8" w:rsidRPr="00760004" w:rsidRDefault="00A10DE8" w:rsidP="00D945C8">
            <w:pPr>
              <w:pStyle w:val="TAL"/>
            </w:pPr>
            <w:r>
              <w:t>Contains the identity of the PLMN being described.</w:t>
            </w:r>
          </w:p>
        </w:tc>
        <w:tc>
          <w:tcPr>
            <w:tcW w:w="236" w:type="pct"/>
          </w:tcPr>
          <w:p w14:paraId="0406A24E" w14:textId="77777777" w:rsidR="00A10DE8" w:rsidRPr="00760004" w:rsidRDefault="00A10DE8" w:rsidP="00D945C8">
            <w:pPr>
              <w:pStyle w:val="TAL"/>
            </w:pPr>
            <w:r>
              <w:t>M</w:t>
            </w:r>
          </w:p>
        </w:tc>
      </w:tr>
      <w:tr w:rsidR="00A10DE8" w:rsidRPr="00760004" w14:paraId="097769F8" w14:textId="77777777" w:rsidTr="00D945C8">
        <w:trPr>
          <w:jc w:val="center"/>
        </w:trPr>
        <w:tc>
          <w:tcPr>
            <w:tcW w:w="885" w:type="pct"/>
          </w:tcPr>
          <w:p w14:paraId="0029F37C" w14:textId="77777777" w:rsidR="00A10DE8" w:rsidRDefault="00A10DE8" w:rsidP="00D945C8">
            <w:pPr>
              <w:pStyle w:val="TAL"/>
            </w:pPr>
            <w:r>
              <w:t>nPNSupport</w:t>
            </w:r>
          </w:p>
        </w:tc>
        <w:tc>
          <w:tcPr>
            <w:tcW w:w="515" w:type="pct"/>
          </w:tcPr>
          <w:p w14:paraId="646E9F55" w14:textId="77777777" w:rsidR="00A10DE8" w:rsidRDefault="00A10DE8" w:rsidP="00D945C8">
            <w:pPr>
              <w:pStyle w:val="TAL"/>
            </w:pPr>
            <w:r>
              <w:t>NID</w:t>
            </w:r>
          </w:p>
        </w:tc>
        <w:tc>
          <w:tcPr>
            <w:tcW w:w="327" w:type="pct"/>
          </w:tcPr>
          <w:p w14:paraId="02E35E12" w14:textId="77777777" w:rsidR="00A10DE8" w:rsidRDefault="00A10DE8" w:rsidP="00D945C8">
            <w:pPr>
              <w:pStyle w:val="TAL"/>
            </w:pPr>
            <w:r>
              <w:t>0..1</w:t>
            </w:r>
          </w:p>
        </w:tc>
        <w:tc>
          <w:tcPr>
            <w:tcW w:w="3038" w:type="pct"/>
          </w:tcPr>
          <w:p w14:paraId="679C8066" w14:textId="77777777" w:rsidR="00A10DE8" w:rsidRDefault="00A10DE8" w:rsidP="00D945C8">
            <w:pPr>
              <w:pStyle w:val="TAL"/>
            </w:pPr>
            <w:r>
              <w:t xml:space="preserve">Contains the NID. Shall be present if the context being reported is for an NPN. </w:t>
            </w:r>
          </w:p>
        </w:tc>
        <w:tc>
          <w:tcPr>
            <w:tcW w:w="236" w:type="pct"/>
          </w:tcPr>
          <w:p w14:paraId="79F6BB2B" w14:textId="77777777" w:rsidR="00A10DE8" w:rsidRDefault="00A10DE8" w:rsidP="00D945C8">
            <w:pPr>
              <w:pStyle w:val="TAL"/>
            </w:pPr>
            <w:r>
              <w:t>C</w:t>
            </w:r>
          </w:p>
        </w:tc>
      </w:tr>
      <w:tr w:rsidR="00A10DE8" w:rsidRPr="00760004" w14:paraId="79158257" w14:textId="77777777" w:rsidTr="00D945C8">
        <w:trPr>
          <w:jc w:val="center"/>
        </w:trPr>
        <w:tc>
          <w:tcPr>
            <w:tcW w:w="885" w:type="pct"/>
          </w:tcPr>
          <w:p w14:paraId="4529009F" w14:textId="77777777" w:rsidR="00A10DE8" w:rsidRDefault="00A10DE8" w:rsidP="00D945C8">
            <w:pPr>
              <w:pStyle w:val="TAL"/>
            </w:pPr>
            <w:r>
              <w:t>onBoardingSupport</w:t>
            </w:r>
          </w:p>
        </w:tc>
        <w:tc>
          <w:tcPr>
            <w:tcW w:w="515" w:type="pct"/>
          </w:tcPr>
          <w:p w14:paraId="5109B013" w14:textId="77777777" w:rsidR="00A10DE8" w:rsidRDefault="00A10DE8" w:rsidP="00D945C8">
            <w:pPr>
              <w:pStyle w:val="TAL"/>
            </w:pPr>
            <w:r>
              <w:t>BOOLEAN</w:t>
            </w:r>
          </w:p>
        </w:tc>
        <w:tc>
          <w:tcPr>
            <w:tcW w:w="327" w:type="pct"/>
          </w:tcPr>
          <w:p w14:paraId="7BB49A59" w14:textId="77777777" w:rsidR="00A10DE8" w:rsidRDefault="00A10DE8" w:rsidP="00D945C8">
            <w:pPr>
              <w:pStyle w:val="TAL"/>
            </w:pPr>
            <w:r>
              <w:t>0..1</w:t>
            </w:r>
          </w:p>
        </w:tc>
        <w:tc>
          <w:tcPr>
            <w:tcW w:w="3038" w:type="pct"/>
          </w:tcPr>
          <w:p w14:paraId="5A92332E" w14:textId="77777777" w:rsidR="00A10DE8" w:rsidRDefault="00A10DE8" w:rsidP="00D945C8">
            <w:pPr>
              <w:pStyle w:val="TAL"/>
            </w:pPr>
            <w:r>
              <w:t>Indicates whether the PLMN supports onboarding.</w:t>
            </w:r>
          </w:p>
        </w:tc>
        <w:tc>
          <w:tcPr>
            <w:tcW w:w="236" w:type="pct"/>
          </w:tcPr>
          <w:p w14:paraId="35C24673" w14:textId="77777777" w:rsidR="00A10DE8" w:rsidRDefault="00A10DE8" w:rsidP="00D945C8">
            <w:pPr>
              <w:pStyle w:val="TAL"/>
            </w:pPr>
            <w:r>
              <w:t>C</w:t>
            </w:r>
          </w:p>
        </w:tc>
      </w:tr>
    </w:tbl>
    <w:p w14:paraId="49363845" w14:textId="77777777" w:rsidR="00A10DE8" w:rsidRDefault="00A10DE8" w:rsidP="00A10DE8"/>
    <w:p w14:paraId="401981DD" w14:textId="77777777" w:rsidR="00A10DE8" w:rsidRDefault="00A10DE8" w:rsidP="00A10DE8">
      <w:pPr>
        <w:pStyle w:val="Heading2"/>
      </w:pPr>
      <w:bookmarkStart w:id="1000" w:name="_Toc167821847"/>
      <w:r>
        <w:t>8.5</w:t>
      </w:r>
      <w:r>
        <w:tab/>
        <w:t>Enumerations</w:t>
      </w:r>
      <w:bookmarkEnd w:id="1000"/>
    </w:p>
    <w:p w14:paraId="2D97CA1C" w14:textId="77777777" w:rsidR="00A10DE8" w:rsidRDefault="00A10DE8" w:rsidP="00A10DE8">
      <w:pPr>
        <w:pStyle w:val="Heading3"/>
      </w:pPr>
      <w:bookmarkStart w:id="1001" w:name="_Toc167821848"/>
      <w:r>
        <w:t>8.5.1</w:t>
      </w:r>
      <w:r>
        <w:tab/>
        <w:t>Enumeration: EMMRegStatus</w:t>
      </w:r>
      <w:bookmarkEnd w:id="1001"/>
    </w:p>
    <w:p w14:paraId="3331714F" w14:textId="77777777" w:rsidR="00A10DE8" w:rsidRPr="000B1803" w:rsidRDefault="00A10DE8" w:rsidP="00A10DE8">
      <w:r>
        <w:t>The EMMRegStatus type is derived from the EMM registration status portion of the UE status IE defined in TS 24.501 [13] clause 9.11.3.56.</w:t>
      </w:r>
    </w:p>
    <w:p w14:paraId="0AD4B513" w14:textId="77777777" w:rsidR="00A10DE8" w:rsidRDefault="00A10DE8" w:rsidP="00A10DE8">
      <w:r>
        <w:t>Table 8.5.1-1 contains the details for the EMMRegStatus type.</w:t>
      </w:r>
    </w:p>
    <w:p w14:paraId="1D33576C" w14:textId="77777777" w:rsidR="00A10DE8" w:rsidRDefault="00A10DE8" w:rsidP="00A10DE8">
      <w:pPr>
        <w:pStyle w:val="TH"/>
      </w:pPr>
      <w:r>
        <w:t>Table 8.5.1-1: Enumeration for the EMMRegStatus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098681AB" w14:textId="77777777" w:rsidTr="00D945C8">
        <w:trPr>
          <w:jc w:val="center"/>
        </w:trPr>
        <w:tc>
          <w:tcPr>
            <w:tcW w:w="3657" w:type="dxa"/>
          </w:tcPr>
          <w:p w14:paraId="55AD8294" w14:textId="77777777" w:rsidR="00A10DE8" w:rsidRPr="00760004" w:rsidRDefault="00A10DE8" w:rsidP="00D945C8">
            <w:pPr>
              <w:pStyle w:val="TAH"/>
            </w:pPr>
            <w:r>
              <w:t>Enumeration</w:t>
            </w:r>
          </w:p>
        </w:tc>
        <w:tc>
          <w:tcPr>
            <w:tcW w:w="5972" w:type="dxa"/>
          </w:tcPr>
          <w:p w14:paraId="7C775861" w14:textId="77777777" w:rsidR="00A10DE8" w:rsidRPr="00760004" w:rsidRDefault="00A10DE8" w:rsidP="00D945C8">
            <w:pPr>
              <w:pStyle w:val="TAH"/>
            </w:pPr>
            <w:r w:rsidRPr="00760004">
              <w:t>Description</w:t>
            </w:r>
          </w:p>
        </w:tc>
      </w:tr>
      <w:tr w:rsidR="00A10DE8" w:rsidRPr="004C4F20" w14:paraId="7D82CF32" w14:textId="77777777" w:rsidTr="00D945C8">
        <w:trPr>
          <w:jc w:val="center"/>
        </w:trPr>
        <w:tc>
          <w:tcPr>
            <w:tcW w:w="3657" w:type="dxa"/>
          </w:tcPr>
          <w:p w14:paraId="08293D7D" w14:textId="77777777" w:rsidR="00A10DE8" w:rsidRPr="00760004" w:rsidRDefault="00A10DE8" w:rsidP="00D945C8">
            <w:pPr>
              <w:pStyle w:val="TAL"/>
            </w:pPr>
            <w:r w:rsidRPr="00E22551">
              <w:t>uEEMMRegistered(1)</w:t>
            </w:r>
          </w:p>
        </w:tc>
        <w:tc>
          <w:tcPr>
            <w:tcW w:w="5972" w:type="dxa"/>
          </w:tcPr>
          <w:p w14:paraId="31289903" w14:textId="77777777" w:rsidR="00A10DE8" w:rsidRPr="004C4F20" w:rsidRDefault="00A10DE8" w:rsidP="00D945C8">
            <w:pPr>
              <w:pStyle w:val="TAL"/>
              <w:rPr>
                <w:rFonts w:cs="Arial"/>
                <w:szCs w:val="18"/>
              </w:rPr>
            </w:pPr>
            <w:r w:rsidRPr="007F2770">
              <w:t>UE is in EMM-REGISTERED state</w:t>
            </w:r>
          </w:p>
        </w:tc>
      </w:tr>
      <w:tr w:rsidR="00A10DE8" w14:paraId="30E1428F" w14:textId="77777777" w:rsidTr="00D945C8">
        <w:trPr>
          <w:jc w:val="center"/>
        </w:trPr>
        <w:tc>
          <w:tcPr>
            <w:tcW w:w="3657" w:type="dxa"/>
          </w:tcPr>
          <w:p w14:paraId="1E539977" w14:textId="77777777" w:rsidR="00A10DE8" w:rsidRDefault="00A10DE8" w:rsidP="00D945C8">
            <w:pPr>
              <w:pStyle w:val="TAL"/>
            </w:pPr>
            <w:r w:rsidRPr="00E22551">
              <w:t>uENotEMMRegistered(2)</w:t>
            </w:r>
          </w:p>
        </w:tc>
        <w:tc>
          <w:tcPr>
            <w:tcW w:w="5972" w:type="dxa"/>
          </w:tcPr>
          <w:p w14:paraId="08333E14" w14:textId="77777777" w:rsidR="00A10DE8" w:rsidRDefault="00A10DE8" w:rsidP="00D945C8">
            <w:pPr>
              <w:pStyle w:val="TAL"/>
              <w:rPr>
                <w:rFonts w:cs="Arial"/>
                <w:szCs w:val="18"/>
              </w:rPr>
            </w:pPr>
            <w:r w:rsidRPr="007F2770">
              <w:t>UE is not in EMM-REGISTERED state</w:t>
            </w:r>
          </w:p>
        </w:tc>
      </w:tr>
    </w:tbl>
    <w:p w14:paraId="4CC331C1" w14:textId="77777777" w:rsidR="00A10DE8" w:rsidRDefault="00A10DE8" w:rsidP="00A10DE8"/>
    <w:p w14:paraId="77588FBA" w14:textId="77777777" w:rsidR="00A10DE8" w:rsidRDefault="00A10DE8" w:rsidP="00A10DE8">
      <w:pPr>
        <w:pStyle w:val="Heading3"/>
      </w:pPr>
      <w:bookmarkStart w:id="1002" w:name="_Toc167821849"/>
      <w:r>
        <w:t>8.5.2</w:t>
      </w:r>
      <w:r>
        <w:tab/>
        <w:t>Enumeration: FiveGMMRegStatus</w:t>
      </w:r>
      <w:bookmarkEnd w:id="1002"/>
    </w:p>
    <w:p w14:paraId="1B8ED1E0" w14:textId="77777777" w:rsidR="00A10DE8" w:rsidRPr="000B1803" w:rsidRDefault="00A10DE8" w:rsidP="00A10DE8">
      <w:r>
        <w:t>The FiveGMMRegStatus type is derived from the 5GMM registration status portion of the UE status IE defined in TS 24.501 [13] clause 9.11.3.56.</w:t>
      </w:r>
    </w:p>
    <w:p w14:paraId="5116493A" w14:textId="77777777" w:rsidR="00A10DE8" w:rsidRDefault="00A10DE8" w:rsidP="00A10DE8">
      <w:r>
        <w:t>Table 8.5.2-1 contains the details for the FiveGMMRegStatus type.</w:t>
      </w:r>
    </w:p>
    <w:p w14:paraId="5F042184" w14:textId="77777777" w:rsidR="00A10DE8" w:rsidRDefault="00A10DE8" w:rsidP="00A10DE8">
      <w:pPr>
        <w:pStyle w:val="TH"/>
      </w:pPr>
      <w:r>
        <w:t>Table 8.5.2-1: Enumeration for the FiveGMMRegStatus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6DC832CC" w14:textId="77777777" w:rsidTr="00D945C8">
        <w:trPr>
          <w:jc w:val="center"/>
        </w:trPr>
        <w:tc>
          <w:tcPr>
            <w:tcW w:w="3657" w:type="dxa"/>
          </w:tcPr>
          <w:p w14:paraId="3C86B0ED" w14:textId="77777777" w:rsidR="00A10DE8" w:rsidRPr="00760004" w:rsidRDefault="00A10DE8" w:rsidP="00D945C8">
            <w:pPr>
              <w:pStyle w:val="TAH"/>
            </w:pPr>
            <w:r>
              <w:t>Enumeration</w:t>
            </w:r>
          </w:p>
        </w:tc>
        <w:tc>
          <w:tcPr>
            <w:tcW w:w="5972" w:type="dxa"/>
          </w:tcPr>
          <w:p w14:paraId="163E4420" w14:textId="77777777" w:rsidR="00A10DE8" w:rsidRPr="00760004" w:rsidRDefault="00A10DE8" w:rsidP="00D945C8">
            <w:pPr>
              <w:pStyle w:val="TAH"/>
            </w:pPr>
            <w:r w:rsidRPr="00760004">
              <w:t>Description</w:t>
            </w:r>
          </w:p>
        </w:tc>
      </w:tr>
      <w:tr w:rsidR="00A10DE8" w:rsidRPr="004C4F20" w14:paraId="2C450A0A" w14:textId="77777777" w:rsidTr="00D945C8">
        <w:trPr>
          <w:jc w:val="center"/>
        </w:trPr>
        <w:tc>
          <w:tcPr>
            <w:tcW w:w="3657" w:type="dxa"/>
          </w:tcPr>
          <w:p w14:paraId="3451BEA3" w14:textId="77777777" w:rsidR="00A10DE8" w:rsidRPr="00760004" w:rsidRDefault="00A10DE8" w:rsidP="00D945C8">
            <w:pPr>
              <w:pStyle w:val="TAL"/>
            </w:pPr>
            <w:r>
              <w:t>uE5G</w:t>
            </w:r>
            <w:r w:rsidRPr="00E22551">
              <w:t>MMRegistered(1)</w:t>
            </w:r>
          </w:p>
        </w:tc>
        <w:tc>
          <w:tcPr>
            <w:tcW w:w="5972" w:type="dxa"/>
          </w:tcPr>
          <w:p w14:paraId="3F0B36E0" w14:textId="77777777" w:rsidR="00A10DE8" w:rsidRPr="004C4F20" w:rsidRDefault="00A10DE8" w:rsidP="00D945C8">
            <w:pPr>
              <w:pStyle w:val="TAL"/>
              <w:rPr>
                <w:rFonts w:cs="Arial"/>
                <w:szCs w:val="18"/>
              </w:rPr>
            </w:pPr>
            <w:r>
              <w:t>UE is in 5G</w:t>
            </w:r>
            <w:r w:rsidRPr="007F2770">
              <w:t>MM-REGISTERED state</w:t>
            </w:r>
          </w:p>
        </w:tc>
      </w:tr>
      <w:tr w:rsidR="00A10DE8" w14:paraId="7355D3E7" w14:textId="77777777" w:rsidTr="00D945C8">
        <w:trPr>
          <w:jc w:val="center"/>
        </w:trPr>
        <w:tc>
          <w:tcPr>
            <w:tcW w:w="3657" w:type="dxa"/>
          </w:tcPr>
          <w:p w14:paraId="6F9EF33A" w14:textId="77777777" w:rsidR="00A10DE8" w:rsidRDefault="00A10DE8" w:rsidP="00D945C8">
            <w:pPr>
              <w:pStyle w:val="TAL"/>
            </w:pPr>
            <w:r>
              <w:t>uENot5G</w:t>
            </w:r>
            <w:r w:rsidRPr="00E22551">
              <w:t>MMRegistered(2)</w:t>
            </w:r>
          </w:p>
        </w:tc>
        <w:tc>
          <w:tcPr>
            <w:tcW w:w="5972" w:type="dxa"/>
          </w:tcPr>
          <w:p w14:paraId="3FE5F0DB" w14:textId="77777777" w:rsidR="00A10DE8" w:rsidRDefault="00A10DE8" w:rsidP="00D945C8">
            <w:pPr>
              <w:pStyle w:val="TAL"/>
              <w:rPr>
                <w:rFonts w:cs="Arial"/>
                <w:szCs w:val="18"/>
              </w:rPr>
            </w:pPr>
            <w:r>
              <w:t>UE is not in 5G</w:t>
            </w:r>
            <w:r w:rsidRPr="007F2770">
              <w:t>MM-REGISTERED state</w:t>
            </w:r>
          </w:p>
        </w:tc>
      </w:tr>
    </w:tbl>
    <w:p w14:paraId="3EAF36A9" w14:textId="77777777" w:rsidR="00A10DE8" w:rsidRDefault="00A10DE8" w:rsidP="00A10DE8"/>
    <w:p w14:paraId="62D0C10B" w14:textId="77777777" w:rsidR="00A10DE8" w:rsidRDefault="00A10DE8" w:rsidP="00A10DE8">
      <w:pPr>
        <w:pStyle w:val="Heading3"/>
      </w:pPr>
      <w:bookmarkStart w:id="1003" w:name="_Toc167821850"/>
      <w:r>
        <w:t>8.5.3</w:t>
      </w:r>
      <w:r>
        <w:tab/>
        <w:t>Enumeration: SMSOverNASIndicator</w:t>
      </w:r>
      <w:bookmarkEnd w:id="1003"/>
    </w:p>
    <w:p w14:paraId="7D8AA00E" w14:textId="77777777" w:rsidR="00A10DE8" w:rsidRPr="000B1803" w:rsidRDefault="00A10DE8" w:rsidP="00A10DE8">
      <w:r>
        <w:t>The SMSOverNASIndicator type is derived from the SMS over NAS transport allowed portion of the 5GS registration result IE defined in TS 24.501 [13] clause 9.11.3.6.1.</w:t>
      </w:r>
    </w:p>
    <w:p w14:paraId="4A2B29DA" w14:textId="77777777" w:rsidR="00A10DE8" w:rsidRDefault="00A10DE8" w:rsidP="00A10DE8">
      <w:r>
        <w:t>Table 8.5.3-1 contains the details for the SMSOverNASIndicator type.</w:t>
      </w:r>
    </w:p>
    <w:p w14:paraId="74F17845" w14:textId="77777777" w:rsidR="00A10DE8" w:rsidRDefault="00A10DE8" w:rsidP="00A10DE8">
      <w:pPr>
        <w:pStyle w:val="TH"/>
      </w:pPr>
      <w:r>
        <w:t>Table 8.5.3-1: Enumeration for the SMSOverNASIndicator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7DC9DC5F" w14:textId="77777777" w:rsidTr="00D945C8">
        <w:trPr>
          <w:jc w:val="center"/>
        </w:trPr>
        <w:tc>
          <w:tcPr>
            <w:tcW w:w="3657" w:type="dxa"/>
          </w:tcPr>
          <w:p w14:paraId="6E9FD45E" w14:textId="77777777" w:rsidR="00A10DE8" w:rsidRPr="00760004" w:rsidRDefault="00A10DE8" w:rsidP="00D945C8">
            <w:pPr>
              <w:pStyle w:val="TAH"/>
            </w:pPr>
            <w:r>
              <w:t>Enumeration</w:t>
            </w:r>
          </w:p>
        </w:tc>
        <w:tc>
          <w:tcPr>
            <w:tcW w:w="5972" w:type="dxa"/>
          </w:tcPr>
          <w:p w14:paraId="04A30A2C" w14:textId="77777777" w:rsidR="00A10DE8" w:rsidRPr="00760004" w:rsidRDefault="00A10DE8" w:rsidP="00D945C8">
            <w:pPr>
              <w:pStyle w:val="TAH"/>
            </w:pPr>
            <w:r w:rsidRPr="00760004">
              <w:t>Description</w:t>
            </w:r>
          </w:p>
        </w:tc>
      </w:tr>
      <w:tr w:rsidR="00A10DE8" w:rsidRPr="004C4F20" w14:paraId="5CF3606A" w14:textId="77777777" w:rsidTr="00D945C8">
        <w:trPr>
          <w:jc w:val="center"/>
        </w:trPr>
        <w:tc>
          <w:tcPr>
            <w:tcW w:w="3657" w:type="dxa"/>
          </w:tcPr>
          <w:p w14:paraId="44183707" w14:textId="77777777" w:rsidR="00A10DE8" w:rsidRPr="00760004" w:rsidRDefault="00A10DE8" w:rsidP="00D945C8">
            <w:pPr>
              <w:pStyle w:val="TAL"/>
            </w:pPr>
            <w:r w:rsidRPr="00492646">
              <w:t>sMSOverNASNotAllowed(1)</w:t>
            </w:r>
          </w:p>
        </w:tc>
        <w:tc>
          <w:tcPr>
            <w:tcW w:w="5972" w:type="dxa"/>
          </w:tcPr>
          <w:p w14:paraId="7003CD99" w14:textId="77777777" w:rsidR="00A10DE8" w:rsidRPr="004C4F20" w:rsidRDefault="00A10DE8" w:rsidP="00D945C8">
            <w:pPr>
              <w:pStyle w:val="TAL"/>
              <w:rPr>
                <w:rFonts w:cs="Arial"/>
                <w:szCs w:val="18"/>
              </w:rPr>
            </w:pPr>
            <w:r>
              <w:t>SMS over NAS not allowed</w:t>
            </w:r>
          </w:p>
        </w:tc>
      </w:tr>
      <w:tr w:rsidR="00A10DE8" w14:paraId="371C7839" w14:textId="77777777" w:rsidTr="00D945C8">
        <w:trPr>
          <w:jc w:val="center"/>
        </w:trPr>
        <w:tc>
          <w:tcPr>
            <w:tcW w:w="3657" w:type="dxa"/>
          </w:tcPr>
          <w:p w14:paraId="7FC6A9D5" w14:textId="77777777" w:rsidR="00A10DE8" w:rsidRDefault="00A10DE8" w:rsidP="00D945C8">
            <w:pPr>
              <w:pStyle w:val="TAL"/>
            </w:pPr>
            <w:r w:rsidRPr="00492646">
              <w:t>sMSOverNASAllowed(2)</w:t>
            </w:r>
          </w:p>
        </w:tc>
        <w:tc>
          <w:tcPr>
            <w:tcW w:w="5972" w:type="dxa"/>
          </w:tcPr>
          <w:p w14:paraId="036E3CBB" w14:textId="77777777" w:rsidR="00A10DE8" w:rsidRDefault="00A10DE8" w:rsidP="00D945C8">
            <w:pPr>
              <w:pStyle w:val="TAL"/>
              <w:rPr>
                <w:rFonts w:cs="Arial"/>
                <w:szCs w:val="18"/>
              </w:rPr>
            </w:pPr>
            <w:r>
              <w:t>SMS over NAS allowed</w:t>
            </w:r>
          </w:p>
        </w:tc>
      </w:tr>
    </w:tbl>
    <w:p w14:paraId="5A3CF594" w14:textId="77777777" w:rsidR="00A10DE8" w:rsidRPr="008C31F5" w:rsidRDefault="00A10DE8" w:rsidP="00A10DE8"/>
    <w:p w14:paraId="6FA6048E" w14:textId="77777777" w:rsidR="00A10DE8" w:rsidRDefault="00A10DE8" w:rsidP="00A10DE8">
      <w:pPr>
        <w:pStyle w:val="Heading3"/>
      </w:pPr>
      <w:bookmarkStart w:id="1004" w:name="_Toc167821851"/>
      <w:r>
        <w:t>8.5.4</w:t>
      </w:r>
      <w:r>
        <w:tab/>
        <w:t xml:space="preserve">Enumeration: </w:t>
      </w:r>
      <w:r w:rsidRPr="00CA2306">
        <w:t>CSGMembershipIndication</w:t>
      </w:r>
      <w:bookmarkEnd w:id="1004"/>
    </w:p>
    <w:p w14:paraId="4F09BAF7" w14:textId="77777777" w:rsidR="00A10DE8" w:rsidRPr="000B1803" w:rsidRDefault="00A10DE8" w:rsidP="00A10DE8">
      <w:r>
        <w:t xml:space="preserve">The </w:t>
      </w:r>
      <w:r w:rsidRPr="00CA2306">
        <w:t>CSGMembershipIndication</w:t>
      </w:r>
      <w:r>
        <w:t xml:space="preserve"> indicates whether the user is a member of a CSG.</w:t>
      </w:r>
    </w:p>
    <w:p w14:paraId="4356677A" w14:textId="77777777" w:rsidR="00A10DE8" w:rsidRDefault="00A10DE8" w:rsidP="00A10DE8">
      <w:r>
        <w:t xml:space="preserve">Table 8.5.4-1 contains the details for the </w:t>
      </w:r>
      <w:r w:rsidRPr="00CA2306">
        <w:t>CSGMembershipIndication</w:t>
      </w:r>
      <w:r>
        <w:t xml:space="preserve"> type.</w:t>
      </w:r>
    </w:p>
    <w:p w14:paraId="64CC93AD" w14:textId="77777777" w:rsidR="00A10DE8" w:rsidRDefault="00A10DE8" w:rsidP="00A10DE8">
      <w:pPr>
        <w:pStyle w:val="TH"/>
      </w:pPr>
      <w:r>
        <w:t xml:space="preserve">Table 8.5.4-1: Enumeration for the </w:t>
      </w:r>
      <w:r w:rsidRPr="00CA2306">
        <w:t>CSGMembershipIndication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002E470C" w14:textId="77777777" w:rsidTr="00D945C8">
        <w:trPr>
          <w:jc w:val="center"/>
        </w:trPr>
        <w:tc>
          <w:tcPr>
            <w:tcW w:w="3657" w:type="dxa"/>
          </w:tcPr>
          <w:p w14:paraId="174A4451" w14:textId="77777777" w:rsidR="00A10DE8" w:rsidRPr="00760004" w:rsidRDefault="00A10DE8" w:rsidP="00D945C8">
            <w:pPr>
              <w:pStyle w:val="TAH"/>
            </w:pPr>
            <w:r>
              <w:t>Enumeration</w:t>
            </w:r>
          </w:p>
        </w:tc>
        <w:tc>
          <w:tcPr>
            <w:tcW w:w="5972" w:type="dxa"/>
          </w:tcPr>
          <w:p w14:paraId="172BA38E" w14:textId="77777777" w:rsidR="00A10DE8" w:rsidRPr="00760004" w:rsidRDefault="00A10DE8" w:rsidP="00D945C8">
            <w:pPr>
              <w:pStyle w:val="TAH"/>
            </w:pPr>
            <w:r w:rsidRPr="00760004">
              <w:t>Description</w:t>
            </w:r>
          </w:p>
        </w:tc>
      </w:tr>
      <w:tr w:rsidR="00A10DE8" w:rsidRPr="004C4F20" w14:paraId="0CD87D11" w14:textId="77777777" w:rsidTr="00D945C8">
        <w:trPr>
          <w:jc w:val="center"/>
        </w:trPr>
        <w:tc>
          <w:tcPr>
            <w:tcW w:w="3657" w:type="dxa"/>
          </w:tcPr>
          <w:p w14:paraId="0A683D47" w14:textId="77777777" w:rsidR="00A10DE8" w:rsidRPr="00760004" w:rsidRDefault="00A10DE8" w:rsidP="00D945C8">
            <w:pPr>
              <w:pStyle w:val="TAL"/>
            </w:pPr>
            <w:r w:rsidRPr="00B57B9E">
              <w:t>notCSGMember(1)</w:t>
            </w:r>
          </w:p>
        </w:tc>
        <w:tc>
          <w:tcPr>
            <w:tcW w:w="5972" w:type="dxa"/>
          </w:tcPr>
          <w:p w14:paraId="5C037CD2" w14:textId="77777777" w:rsidR="00A10DE8" w:rsidRPr="004C4F20" w:rsidRDefault="00A10DE8" w:rsidP="00D945C8">
            <w:pPr>
              <w:pStyle w:val="TAL"/>
              <w:rPr>
                <w:rFonts w:cs="Arial"/>
                <w:szCs w:val="18"/>
              </w:rPr>
            </w:pPr>
            <w:r>
              <w:t>The user is not a member of the indicated CSG.</w:t>
            </w:r>
          </w:p>
        </w:tc>
      </w:tr>
      <w:tr w:rsidR="00A10DE8" w14:paraId="197D4C41" w14:textId="77777777" w:rsidTr="00D945C8">
        <w:trPr>
          <w:jc w:val="center"/>
        </w:trPr>
        <w:tc>
          <w:tcPr>
            <w:tcW w:w="3657" w:type="dxa"/>
          </w:tcPr>
          <w:p w14:paraId="6842B83C" w14:textId="77777777" w:rsidR="00A10DE8" w:rsidRDefault="00A10DE8" w:rsidP="00D945C8">
            <w:pPr>
              <w:pStyle w:val="TAL"/>
            </w:pPr>
            <w:r>
              <w:t>cSGMember(2</w:t>
            </w:r>
            <w:r w:rsidRPr="00B57B9E">
              <w:t>)</w:t>
            </w:r>
          </w:p>
        </w:tc>
        <w:tc>
          <w:tcPr>
            <w:tcW w:w="5972" w:type="dxa"/>
          </w:tcPr>
          <w:p w14:paraId="62A2C570" w14:textId="77777777" w:rsidR="00A10DE8" w:rsidRDefault="00A10DE8" w:rsidP="00D945C8">
            <w:pPr>
              <w:pStyle w:val="TAL"/>
              <w:rPr>
                <w:rFonts w:cs="Arial"/>
                <w:szCs w:val="18"/>
              </w:rPr>
            </w:pPr>
            <w:r>
              <w:t>The user is a member of the indicated CSG.</w:t>
            </w:r>
          </w:p>
        </w:tc>
      </w:tr>
    </w:tbl>
    <w:p w14:paraId="76E32909" w14:textId="77777777" w:rsidR="00A10DE8" w:rsidRDefault="00A10DE8" w:rsidP="00A10DE8"/>
    <w:p w14:paraId="03AA2CCB" w14:textId="77777777" w:rsidR="00A10DE8" w:rsidRDefault="00A10DE8" w:rsidP="00A10DE8">
      <w:pPr>
        <w:pStyle w:val="Heading3"/>
      </w:pPr>
      <w:bookmarkStart w:id="1005" w:name="_Toc167821852"/>
      <w:r>
        <w:t>8.5.5</w:t>
      </w:r>
      <w:r>
        <w:tab/>
        <w:t>Enumeration: EPSAttachType</w:t>
      </w:r>
      <w:bookmarkEnd w:id="1005"/>
    </w:p>
    <w:p w14:paraId="3285183A" w14:textId="77777777" w:rsidR="00A10DE8" w:rsidRDefault="00A10DE8" w:rsidP="00A10DE8">
      <w:r>
        <w:t>The EPSAttachType</w:t>
      </w:r>
      <w:r w:rsidRPr="00C37E9B">
        <w:t xml:space="preserve"> provides information </w:t>
      </w:r>
      <w:r>
        <w:t>on the attach type used by the UE. Derived from the enumerations in TS 24.3</w:t>
      </w:r>
      <w:r w:rsidRPr="00760004">
        <w:t>01 [</w:t>
      </w:r>
      <w:r>
        <w:t>51</w:t>
      </w:r>
      <w:r w:rsidRPr="00760004">
        <w:t xml:space="preserve">] clause </w:t>
      </w:r>
      <w:r>
        <w:t>9.9.3.11</w:t>
      </w:r>
      <w:r w:rsidRPr="00760004">
        <w:t>.</w:t>
      </w:r>
    </w:p>
    <w:p w14:paraId="36FF308E" w14:textId="77777777" w:rsidR="00A10DE8" w:rsidRDefault="00A10DE8" w:rsidP="00A10DE8">
      <w:r>
        <w:t>Table 8.5.5-1 contains the details of the EPSAttachType type.</w:t>
      </w:r>
    </w:p>
    <w:p w14:paraId="76F67600" w14:textId="77777777" w:rsidR="00A10DE8" w:rsidRPr="00F11966" w:rsidRDefault="00A10DE8" w:rsidP="00A10DE8">
      <w:pPr>
        <w:pStyle w:val="TH"/>
        <w:ind w:left="284" w:hanging="284"/>
      </w:pPr>
      <w:r>
        <w:t>Table 8.5.5-1</w:t>
      </w:r>
      <w:r w:rsidRPr="00760004">
        <w:t xml:space="preserve">: </w:t>
      </w:r>
      <w:r>
        <w:t>Enumeration for EPSAttachType</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0C579085"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819C39A"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F71D079" w14:textId="77777777" w:rsidR="00A10DE8" w:rsidRPr="00F11966" w:rsidRDefault="00A10DE8" w:rsidP="00D945C8">
            <w:pPr>
              <w:pStyle w:val="TAH"/>
            </w:pPr>
            <w:r w:rsidRPr="00F11966">
              <w:t>Description</w:t>
            </w:r>
          </w:p>
        </w:tc>
      </w:tr>
      <w:tr w:rsidR="00A10DE8" w:rsidRPr="00F11966" w14:paraId="1206135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FFAA3" w14:textId="77777777" w:rsidR="00A10DE8" w:rsidRPr="00F11966" w:rsidRDefault="00A10DE8" w:rsidP="00D945C8">
            <w:pPr>
              <w:pStyle w:val="TAL"/>
            </w:pPr>
            <w:r w:rsidRPr="00300780">
              <w:t>ePSAttach(1)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4EFB29" w14:textId="77777777" w:rsidR="00A10DE8" w:rsidRPr="00C02E3A" w:rsidRDefault="00A10DE8" w:rsidP="00D945C8">
            <w:pPr>
              <w:pStyle w:val="TAL"/>
            </w:pPr>
            <w:r>
              <w:t>The attach type is an EPS attach.</w:t>
            </w:r>
          </w:p>
        </w:tc>
      </w:tr>
      <w:tr w:rsidR="00A10DE8" w:rsidRPr="00F11966" w14:paraId="7D0CB8E5"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1847F" w14:textId="77777777" w:rsidR="00A10DE8" w:rsidRPr="00F11966" w:rsidRDefault="00A10DE8" w:rsidP="00D945C8">
            <w:pPr>
              <w:pStyle w:val="TAL"/>
            </w:pPr>
            <w:r w:rsidRPr="00300780">
              <w:t>combinedEPSIMSIAttach(2)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4A7F8" w14:textId="77777777" w:rsidR="00A10DE8" w:rsidRPr="00F11966" w:rsidRDefault="00A10DE8" w:rsidP="00D945C8">
            <w:pPr>
              <w:pStyle w:val="TAL"/>
            </w:pPr>
            <w:r>
              <w:t>The attach type is a combined EPS/IMSI attach.</w:t>
            </w:r>
          </w:p>
        </w:tc>
      </w:tr>
      <w:tr w:rsidR="00A10DE8" w:rsidRPr="00F11966" w14:paraId="49BCE92E"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1E274B" w14:textId="77777777" w:rsidR="00A10DE8" w:rsidRPr="002B14A9" w:rsidRDefault="00A10DE8" w:rsidP="00D945C8">
            <w:pPr>
              <w:pStyle w:val="TAL"/>
            </w:pPr>
            <w:r w:rsidRPr="00300780">
              <w:t>ePSRLOSAttach(3)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D65D0F" w14:textId="77777777" w:rsidR="00A10DE8" w:rsidRDefault="00A10DE8" w:rsidP="00D945C8">
            <w:pPr>
              <w:pStyle w:val="TAL"/>
            </w:pPr>
            <w:r>
              <w:t>The attach type is an EPS RLOS attach.</w:t>
            </w:r>
          </w:p>
        </w:tc>
      </w:tr>
      <w:tr w:rsidR="00A10DE8" w:rsidRPr="00F11966" w14:paraId="021249C7"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4A76A7" w14:textId="77777777" w:rsidR="00A10DE8" w:rsidRPr="00300780" w:rsidRDefault="00A10DE8" w:rsidP="00D945C8">
            <w:pPr>
              <w:pStyle w:val="TAL"/>
            </w:pPr>
            <w:r w:rsidRPr="00300780">
              <w:t>ePSEmergencyAttach(4)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B6E8EB" w14:textId="77777777" w:rsidR="00A10DE8" w:rsidRDefault="00A10DE8" w:rsidP="00D945C8">
            <w:pPr>
              <w:pStyle w:val="TAL"/>
            </w:pPr>
            <w:r>
              <w:t>The attach type is an EPS Emergency attach.</w:t>
            </w:r>
          </w:p>
        </w:tc>
      </w:tr>
      <w:tr w:rsidR="00A10DE8" w:rsidRPr="00F11966" w14:paraId="1E54B6E4"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518EF" w14:textId="77777777" w:rsidR="00A10DE8" w:rsidRPr="00300780" w:rsidRDefault="00A10DE8" w:rsidP="00D945C8">
            <w:pPr>
              <w:pStyle w:val="TAL"/>
            </w:pPr>
            <w:r w:rsidRPr="00300780">
              <w:t>reserved(5)</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BA40CC" w14:textId="77777777" w:rsidR="00A10DE8" w:rsidRDefault="00A10DE8" w:rsidP="00D945C8">
            <w:pPr>
              <w:pStyle w:val="TAL"/>
            </w:pPr>
            <w:r>
              <w:t>The attach type is unknown or using a reserved type.</w:t>
            </w:r>
          </w:p>
        </w:tc>
      </w:tr>
    </w:tbl>
    <w:p w14:paraId="32F90812" w14:textId="77777777" w:rsidR="00A10DE8" w:rsidRDefault="00A10DE8" w:rsidP="00A10DE8"/>
    <w:p w14:paraId="16B759B5" w14:textId="77777777" w:rsidR="00A10DE8" w:rsidRDefault="00A10DE8" w:rsidP="00A10DE8">
      <w:pPr>
        <w:pStyle w:val="Heading3"/>
      </w:pPr>
      <w:bookmarkStart w:id="1006" w:name="_Toc167821853"/>
      <w:r>
        <w:t>8.5.6</w:t>
      </w:r>
      <w:r>
        <w:tab/>
        <w:t>Enumeration: EPSAttachResult</w:t>
      </w:r>
      <w:bookmarkEnd w:id="1006"/>
    </w:p>
    <w:p w14:paraId="12F92CF4" w14:textId="77777777" w:rsidR="00A10DE8" w:rsidRDefault="00A10DE8" w:rsidP="00A10DE8">
      <w:r>
        <w:t>The EPSAttachResult</w:t>
      </w:r>
      <w:r w:rsidRPr="00C37E9B">
        <w:t xml:space="preserve"> provides information </w:t>
      </w:r>
      <w:r>
        <w:t>on the attach type used by the UE. Derived from the enumerations in TS 24.3</w:t>
      </w:r>
      <w:r w:rsidRPr="00760004">
        <w:t>01 [</w:t>
      </w:r>
      <w:r>
        <w:t>51</w:t>
      </w:r>
      <w:r w:rsidRPr="00760004">
        <w:t xml:space="preserve">] clause </w:t>
      </w:r>
      <w:r>
        <w:t>9.9.3.10</w:t>
      </w:r>
      <w:r w:rsidRPr="00760004">
        <w:t>.</w:t>
      </w:r>
    </w:p>
    <w:p w14:paraId="7C3E48F4" w14:textId="77777777" w:rsidR="00A10DE8" w:rsidRDefault="00A10DE8" w:rsidP="00A10DE8">
      <w:r>
        <w:t>Table 8.5.6-1 contains the details of the EPSAttachResult type.</w:t>
      </w:r>
    </w:p>
    <w:p w14:paraId="7C81C14E" w14:textId="77777777" w:rsidR="00A10DE8" w:rsidRPr="00F11966" w:rsidRDefault="00A10DE8" w:rsidP="00A10DE8">
      <w:pPr>
        <w:pStyle w:val="TH"/>
        <w:ind w:left="284" w:hanging="284"/>
      </w:pPr>
      <w:r>
        <w:t>Table 8.5.6-1</w:t>
      </w:r>
      <w:r w:rsidRPr="00760004">
        <w:t xml:space="preserve">: </w:t>
      </w:r>
      <w:r>
        <w:t>Enumeration for EPSAttachResult</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0BD8DE9B"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8E1D988"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B62E430" w14:textId="77777777" w:rsidR="00A10DE8" w:rsidRPr="00F11966" w:rsidRDefault="00A10DE8" w:rsidP="00D945C8">
            <w:pPr>
              <w:pStyle w:val="TAH"/>
            </w:pPr>
            <w:r w:rsidRPr="00F11966">
              <w:t>Description</w:t>
            </w:r>
          </w:p>
        </w:tc>
      </w:tr>
      <w:tr w:rsidR="00A10DE8" w:rsidRPr="00F11966" w14:paraId="3DAF3E2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E099A2" w14:textId="77777777" w:rsidR="00A10DE8" w:rsidRPr="00F11966" w:rsidRDefault="00A10DE8" w:rsidP="00D945C8">
            <w:pPr>
              <w:pStyle w:val="TAL"/>
            </w:pPr>
            <w:r>
              <w:t>ePSOnly</w:t>
            </w:r>
            <w:r w:rsidRPr="00300780">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28D9A" w14:textId="77777777" w:rsidR="00A10DE8" w:rsidRPr="00C02E3A" w:rsidRDefault="00A10DE8" w:rsidP="00D945C8">
            <w:pPr>
              <w:pStyle w:val="TAL"/>
            </w:pPr>
            <w:r>
              <w:t>The attach type is an EPS attach.</w:t>
            </w:r>
          </w:p>
        </w:tc>
      </w:tr>
      <w:tr w:rsidR="00A10DE8" w:rsidRPr="00F11966" w14:paraId="4992C4C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F09658" w14:textId="77777777" w:rsidR="00A10DE8" w:rsidRPr="00F11966" w:rsidRDefault="00A10DE8" w:rsidP="00D945C8">
            <w:pPr>
              <w:pStyle w:val="TAL"/>
            </w:pPr>
            <w:r>
              <w:t>combinedEPSIMSI</w:t>
            </w:r>
            <w:r w:rsidRPr="00300780">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47393" w14:textId="77777777" w:rsidR="00A10DE8" w:rsidRPr="00F11966" w:rsidRDefault="00A10DE8" w:rsidP="00D945C8">
            <w:pPr>
              <w:pStyle w:val="TAL"/>
            </w:pPr>
            <w:r>
              <w:t>The attach type is a combined EPS/IMSI attach.</w:t>
            </w:r>
          </w:p>
        </w:tc>
      </w:tr>
    </w:tbl>
    <w:p w14:paraId="1E9452ED" w14:textId="77777777" w:rsidR="00A10DE8" w:rsidRDefault="00A10DE8" w:rsidP="00A10DE8"/>
    <w:p w14:paraId="3B3E03E6" w14:textId="77777777" w:rsidR="00A10DE8" w:rsidRDefault="00A10DE8" w:rsidP="00A10DE8">
      <w:pPr>
        <w:pStyle w:val="Heading3"/>
      </w:pPr>
      <w:bookmarkStart w:id="1007" w:name="_Toc167821854"/>
      <w:r>
        <w:t>8.5.7</w:t>
      </w:r>
      <w:r>
        <w:tab/>
        <w:t>Enumeration: EPSSMSServiceStatus</w:t>
      </w:r>
      <w:bookmarkEnd w:id="1007"/>
    </w:p>
    <w:p w14:paraId="55285210" w14:textId="77777777" w:rsidR="00A10DE8" w:rsidRDefault="00A10DE8" w:rsidP="00A10DE8">
      <w:r>
        <w:t>The EPSSMSServiceStatus</w:t>
      </w:r>
      <w:r w:rsidRPr="00C37E9B">
        <w:t xml:space="preserve"> provides information </w:t>
      </w:r>
      <w:r>
        <w:t>on status of SMS Services. Derived from the enumerations in TS 24.3</w:t>
      </w:r>
      <w:r w:rsidRPr="00760004">
        <w:t>01 [</w:t>
      </w:r>
      <w:r>
        <w:t>51</w:t>
      </w:r>
      <w:r w:rsidRPr="00760004">
        <w:t xml:space="preserve">] clause </w:t>
      </w:r>
      <w:r>
        <w:t>9.9.3.4B</w:t>
      </w:r>
      <w:r w:rsidRPr="00760004">
        <w:t>.</w:t>
      </w:r>
    </w:p>
    <w:p w14:paraId="06E122E8" w14:textId="77777777" w:rsidR="00A10DE8" w:rsidRDefault="00A10DE8" w:rsidP="00A10DE8">
      <w:r>
        <w:t>Table 8.5.7-1 contains the details of the EPSSMSServiceStatus type.</w:t>
      </w:r>
    </w:p>
    <w:p w14:paraId="0604D1C3" w14:textId="77777777" w:rsidR="00A10DE8" w:rsidRPr="00F11966" w:rsidRDefault="00A10DE8" w:rsidP="00A10DE8">
      <w:pPr>
        <w:pStyle w:val="TH"/>
        <w:ind w:left="284" w:hanging="284"/>
      </w:pPr>
      <w:r>
        <w:t>Table 8.5.7-1</w:t>
      </w:r>
      <w:r w:rsidRPr="00760004">
        <w:t xml:space="preserve">: </w:t>
      </w:r>
      <w:r>
        <w:t>Enumeration for EPSSMSServiceStatus</w:t>
      </w:r>
    </w:p>
    <w:tbl>
      <w:tblPr>
        <w:tblW w:w="5000" w:type="pct"/>
        <w:jc w:val="center"/>
        <w:tblCellMar>
          <w:left w:w="0" w:type="dxa"/>
          <w:right w:w="0" w:type="dxa"/>
        </w:tblCellMar>
        <w:tblLook w:val="04A0" w:firstRow="1" w:lastRow="0" w:firstColumn="1" w:lastColumn="0" w:noHBand="0" w:noVBand="1"/>
      </w:tblPr>
      <w:tblGrid>
        <w:gridCol w:w="3488"/>
        <w:gridCol w:w="6133"/>
      </w:tblGrid>
      <w:tr w:rsidR="00A10DE8" w:rsidRPr="00F11966" w14:paraId="330AE465"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1EFD127"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8377831" w14:textId="77777777" w:rsidR="00A10DE8" w:rsidRPr="00F11966" w:rsidRDefault="00A10DE8" w:rsidP="00D945C8">
            <w:pPr>
              <w:pStyle w:val="TAH"/>
            </w:pPr>
            <w:r w:rsidRPr="00F11966">
              <w:t>Description</w:t>
            </w:r>
          </w:p>
        </w:tc>
      </w:tr>
      <w:tr w:rsidR="00A10DE8" w:rsidRPr="00F11966" w14:paraId="7CF4209F"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8B315" w14:textId="77777777" w:rsidR="00A10DE8" w:rsidRPr="00F11966" w:rsidRDefault="00A10DE8" w:rsidP="00D945C8">
            <w:pPr>
              <w:pStyle w:val="TAL"/>
            </w:pPr>
            <w:r w:rsidRPr="00FD7D85">
              <w:t>sMSServicesNotAvailable</w:t>
            </w:r>
            <w:r w:rsidRPr="00300780">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2B15E7" w14:textId="77777777" w:rsidR="00A10DE8" w:rsidRPr="00C02E3A" w:rsidRDefault="00A10DE8" w:rsidP="00D945C8">
            <w:pPr>
              <w:pStyle w:val="TAL"/>
            </w:pPr>
            <w:r>
              <w:t>SMS Services ar not available.</w:t>
            </w:r>
          </w:p>
        </w:tc>
      </w:tr>
      <w:tr w:rsidR="00A10DE8" w:rsidRPr="00F11966" w14:paraId="547F0C8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946E92" w14:textId="77777777" w:rsidR="00A10DE8" w:rsidRPr="00F11966" w:rsidRDefault="00A10DE8" w:rsidP="00D945C8">
            <w:pPr>
              <w:pStyle w:val="TAL"/>
            </w:pPr>
            <w:r w:rsidRPr="00FD7D85">
              <w:t>sMSServicesNotAvailableInThisPLMN</w:t>
            </w:r>
            <w:r w:rsidRPr="00300780">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2A5CA" w14:textId="77777777" w:rsidR="00A10DE8" w:rsidRPr="00F11966" w:rsidRDefault="00A10DE8" w:rsidP="00D945C8">
            <w:pPr>
              <w:pStyle w:val="TAL"/>
            </w:pPr>
            <w:r>
              <w:t>SMS Services not available for this UE in this PLMN.</w:t>
            </w:r>
          </w:p>
        </w:tc>
      </w:tr>
      <w:tr w:rsidR="00A10DE8" w:rsidRPr="00F11966" w14:paraId="2AB4BAC8"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1152B8" w14:textId="77777777" w:rsidR="00A10DE8" w:rsidRPr="00FD7D85" w:rsidRDefault="00A10DE8" w:rsidP="00D945C8">
            <w:pPr>
              <w:pStyle w:val="TAL"/>
            </w:pPr>
            <w:r w:rsidRPr="00FD7D85">
              <w:t>networkFailure</w:t>
            </w:r>
            <w:r>
              <w:t>(3)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9F19FD" w14:textId="77777777" w:rsidR="00A10DE8" w:rsidRDefault="00A10DE8" w:rsidP="00D945C8">
            <w:pPr>
              <w:pStyle w:val="TAL"/>
            </w:pPr>
            <w:r>
              <w:t>SMS Services unavailable due to Network failure.</w:t>
            </w:r>
          </w:p>
        </w:tc>
      </w:tr>
      <w:tr w:rsidR="00A10DE8" w:rsidRPr="00F11966" w14:paraId="740E2651"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6E4326" w14:textId="77777777" w:rsidR="00A10DE8" w:rsidRPr="00FD7D85" w:rsidRDefault="00A10DE8" w:rsidP="00D945C8">
            <w:pPr>
              <w:pStyle w:val="TAL"/>
            </w:pPr>
            <w:r w:rsidRPr="00FD7D85">
              <w:t>Congestion</w:t>
            </w:r>
            <w:r>
              <w:t>(4)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13075D" w14:textId="77777777" w:rsidR="00A10DE8" w:rsidRDefault="00A10DE8" w:rsidP="00D945C8">
            <w:pPr>
              <w:pStyle w:val="TAL"/>
            </w:pPr>
            <w:r>
              <w:t>SMS Services unavailable due to congestion.</w:t>
            </w:r>
          </w:p>
        </w:tc>
      </w:tr>
    </w:tbl>
    <w:p w14:paraId="5DE0DFB8" w14:textId="77777777" w:rsidR="00A10DE8" w:rsidRDefault="00A10DE8" w:rsidP="00A10DE8"/>
    <w:p w14:paraId="16F37E12" w14:textId="77777777" w:rsidR="00A10DE8" w:rsidRDefault="00A10DE8" w:rsidP="00A10DE8">
      <w:pPr>
        <w:pStyle w:val="Heading3"/>
      </w:pPr>
      <w:bookmarkStart w:id="1008" w:name="_Toc167821855"/>
      <w:r>
        <w:t>8.5.8</w:t>
      </w:r>
      <w:r>
        <w:tab/>
        <w:t xml:space="preserve">Enumeration: </w:t>
      </w:r>
      <w:r w:rsidRPr="00304CEB">
        <w:t>EstablishmentCause</w:t>
      </w:r>
      <w:bookmarkEnd w:id="1008"/>
    </w:p>
    <w:p w14:paraId="1638456B" w14:textId="77777777" w:rsidR="00A10DE8" w:rsidRDefault="00A10DE8" w:rsidP="00A10DE8">
      <w:r>
        <w:t xml:space="preserve">The </w:t>
      </w:r>
      <w:r w:rsidRPr="00304CEB">
        <w:t>EstablishmentCause</w:t>
      </w:r>
      <w:r>
        <w:t xml:space="preserve"> </w:t>
      </w:r>
      <w:r w:rsidRPr="00C37E9B">
        <w:t xml:space="preserve">provides information </w:t>
      </w:r>
      <w:r>
        <w:t>on reason RRC was established. Derived from the RRC Establishment Cause type defined in TS 38.413 [23] clause 9.3.1.111. and the RRC Establishment Cause type defined in TS 36.413 [38] clause 9.2.1.3a.</w:t>
      </w:r>
    </w:p>
    <w:p w14:paraId="07CBDB4A" w14:textId="77777777" w:rsidR="00A10DE8" w:rsidRDefault="00A10DE8" w:rsidP="00A10DE8">
      <w:r>
        <w:t xml:space="preserve">Table 8.5.8-1 contains the details of the </w:t>
      </w:r>
      <w:r w:rsidRPr="00304CEB">
        <w:t>EstablishmentCause</w:t>
      </w:r>
      <w:r>
        <w:t xml:space="preserve"> type.</w:t>
      </w:r>
    </w:p>
    <w:p w14:paraId="32A848F3" w14:textId="77777777" w:rsidR="00A10DE8" w:rsidRPr="00F11966" w:rsidRDefault="00A10DE8" w:rsidP="00A10DE8">
      <w:pPr>
        <w:pStyle w:val="TH"/>
        <w:ind w:left="284" w:hanging="284"/>
      </w:pPr>
      <w:r>
        <w:t>Table 8.5.8-1</w:t>
      </w:r>
      <w:r w:rsidRPr="00760004">
        <w:t xml:space="preserve">: </w:t>
      </w:r>
      <w:r>
        <w:t xml:space="preserve">Enumeration for </w:t>
      </w:r>
      <w:r w:rsidRPr="00304CEB">
        <w:t>EstablishmentCause</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7DD23E23"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D036C6A"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7630C0F" w14:textId="77777777" w:rsidR="00A10DE8" w:rsidRPr="00F11966" w:rsidRDefault="00A10DE8" w:rsidP="00D945C8">
            <w:pPr>
              <w:pStyle w:val="TAH"/>
            </w:pPr>
            <w:r w:rsidRPr="00F11966">
              <w:t>Description</w:t>
            </w:r>
          </w:p>
        </w:tc>
      </w:tr>
      <w:tr w:rsidR="00A10DE8" w:rsidRPr="00F11966" w14:paraId="5F88808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A6C8BE" w14:textId="77777777" w:rsidR="00A10DE8" w:rsidRPr="00F11966" w:rsidRDefault="00A10DE8" w:rsidP="00D945C8">
            <w:pPr>
              <w:pStyle w:val="TAL"/>
            </w:pPr>
            <w:r w:rsidRPr="00304CEB">
              <w:t>emergency(1)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6FD698" w14:textId="77777777" w:rsidR="00A10DE8" w:rsidRPr="00C02E3A" w:rsidRDefault="00A10DE8" w:rsidP="00D945C8">
            <w:pPr>
              <w:pStyle w:val="TAL"/>
            </w:pPr>
            <w:r>
              <w:t>Connection established Emergency connection.</w:t>
            </w:r>
          </w:p>
        </w:tc>
      </w:tr>
      <w:tr w:rsidR="00A10DE8" w:rsidRPr="00F11966" w14:paraId="0DB7D988"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B87A51" w14:textId="77777777" w:rsidR="00A10DE8" w:rsidRPr="00F11966" w:rsidRDefault="00A10DE8" w:rsidP="00D945C8">
            <w:pPr>
              <w:pStyle w:val="TAL"/>
            </w:pPr>
            <w:r>
              <w:t>highPriorityAccess(2)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927C7" w14:textId="77777777" w:rsidR="00A10DE8" w:rsidRPr="00F11966" w:rsidRDefault="00A10DE8" w:rsidP="00D945C8">
            <w:pPr>
              <w:pStyle w:val="TAL"/>
            </w:pPr>
            <w:r>
              <w:t>Connection established for a High priority access connection.</w:t>
            </w:r>
          </w:p>
        </w:tc>
      </w:tr>
      <w:tr w:rsidR="00A10DE8" w:rsidRPr="00F11966" w14:paraId="0D6705C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100E2" w14:textId="77777777" w:rsidR="00A10DE8" w:rsidRPr="00FD7D85" w:rsidRDefault="00A10DE8" w:rsidP="00D945C8">
            <w:pPr>
              <w:pStyle w:val="TAL"/>
            </w:pPr>
            <w:r>
              <w:t>mtAccess(3)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2BCD12" w14:textId="77777777" w:rsidR="00A10DE8" w:rsidRDefault="00A10DE8" w:rsidP="00D945C8">
            <w:pPr>
              <w:pStyle w:val="TAL"/>
            </w:pPr>
            <w:r>
              <w:t>Connection established as a result of a page.</w:t>
            </w:r>
          </w:p>
        </w:tc>
      </w:tr>
      <w:tr w:rsidR="00A10DE8" w:rsidRPr="00F11966" w14:paraId="20D4AF83"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548B43" w14:textId="77777777" w:rsidR="00A10DE8" w:rsidRPr="00FD7D85" w:rsidRDefault="00A10DE8" w:rsidP="00D945C8">
            <w:pPr>
              <w:pStyle w:val="TAL"/>
            </w:pPr>
            <w:r>
              <w:t>moSignalling(4)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F747C" w14:textId="77777777" w:rsidR="00A10DE8" w:rsidRDefault="00A10DE8" w:rsidP="00D945C8">
            <w:pPr>
              <w:pStyle w:val="TAL"/>
            </w:pPr>
            <w:r>
              <w:t>Connection established for mobile originated signalling.</w:t>
            </w:r>
          </w:p>
        </w:tc>
      </w:tr>
      <w:tr w:rsidR="00A10DE8" w:rsidRPr="00F11966" w14:paraId="1C54896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1A5DEED0" w14:textId="77777777" w:rsidR="00A10DE8" w:rsidRDefault="00A10DE8" w:rsidP="00D945C8">
            <w:pPr>
              <w:pStyle w:val="TAL"/>
            </w:pPr>
            <w:r w:rsidRPr="00304CEB">
              <w:t>moData(5)</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9F5A36" w14:textId="77777777" w:rsidR="00A10DE8" w:rsidRDefault="00A10DE8" w:rsidP="00D945C8">
            <w:pPr>
              <w:pStyle w:val="TAL"/>
            </w:pPr>
            <w:r>
              <w:t>Connection established for mobile originated data.</w:t>
            </w:r>
          </w:p>
        </w:tc>
      </w:tr>
      <w:tr w:rsidR="00A10DE8" w:rsidRPr="00F11966" w14:paraId="3D39CE66"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72273E2E" w14:textId="77777777" w:rsidR="00A10DE8" w:rsidRDefault="00A10DE8" w:rsidP="00D945C8">
            <w:pPr>
              <w:pStyle w:val="TAL"/>
            </w:pPr>
            <w:r w:rsidRPr="00304CEB">
              <w:t>moVoiceCall(6)</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952C9" w14:textId="77777777" w:rsidR="00A10DE8" w:rsidRDefault="00A10DE8" w:rsidP="00D945C8">
            <w:pPr>
              <w:pStyle w:val="TAL"/>
            </w:pPr>
            <w:r>
              <w:t>Connection established for mobile originated voice call.</w:t>
            </w:r>
          </w:p>
        </w:tc>
      </w:tr>
      <w:tr w:rsidR="00A10DE8" w:rsidRPr="00F11966" w14:paraId="0FC62934"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6DAFEFAD" w14:textId="77777777" w:rsidR="00A10DE8" w:rsidRDefault="00A10DE8" w:rsidP="00D945C8">
            <w:pPr>
              <w:pStyle w:val="TAL"/>
            </w:pPr>
            <w:r w:rsidRPr="00304CEB">
              <w:t>moVideoCall(7)</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AAAC6" w14:textId="77777777" w:rsidR="00A10DE8" w:rsidRDefault="00A10DE8" w:rsidP="00D945C8">
            <w:pPr>
              <w:pStyle w:val="TAL"/>
            </w:pPr>
            <w:r>
              <w:t>Connection established for mobile originated video call.</w:t>
            </w:r>
          </w:p>
        </w:tc>
      </w:tr>
      <w:tr w:rsidR="00A10DE8" w:rsidRPr="00F11966" w14:paraId="2EDDB7B8"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40275701" w14:textId="77777777" w:rsidR="00A10DE8" w:rsidRDefault="00A10DE8" w:rsidP="00D945C8">
            <w:pPr>
              <w:pStyle w:val="TAL"/>
            </w:pPr>
            <w:r w:rsidRPr="00304CEB">
              <w:t>moSMS(8)</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419429" w14:textId="77777777" w:rsidR="00A10DE8" w:rsidRDefault="00A10DE8" w:rsidP="00D945C8">
            <w:pPr>
              <w:pStyle w:val="TAL"/>
            </w:pPr>
            <w:r>
              <w:t>Connection established for mobile originated SMS.</w:t>
            </w:r>
          </w:p>
        </w:tc>
      </w:tr>
      <w:tr w:rsidR="00A10DE8" w:rsidRPr="00F11966" w14:paraId="6CC6DB77"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0ADDEAFC" w14:textId="77777777" w:rsidR="00A10DE8" w:rsidRDefault="00A10DE8" w:rsidP="00D945C8">
            <w:pPr>
              <w:pStyle w:val="TAL"/>
            </w:pPr>
            <w:r w:rsidRPr="00304CEB">
              <w:t>mpsPriorityAccess(9)</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C708D" w14:textId="77777777" w:rsidR="00A10DE8" w:rsidRDefault="00A10DE8" w:rsidP="00D945C8">
            <w:pPr>
              <w:pStyle w:val="TAL"/>
            </w:pPr>
            <w:r>
              <w:t>Connection established for MPS Priority Access.</w:t>
            </w:r>
          </w:p>
        </w:tc>
      </w:tr>
      <w:tr w:rsidR="00A10DE8" w:rsidRPr="00F11966" w14:paraId="2ABEBFA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23DE4304" w14:textId="77777777" w:rsidR="00A10DE8" w:rsidRDefault="00A10DE8" w:rsidP="00D945C8">
            <w:pPr>
              <w:pStyle w:val="TAL"/>
            </w:pPr>
            <w:r w:rsidRPr="00304CEB">
              <w:t>mcsPriorityAccess(10)</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BDC1C1" w14:textId="77777777" w:rsidR="00A10DE8" w:rsidRDefault="00A10DE8" w:rsidP="00D945C8">
            <w:pPr>
              <w:pStyle w:val="TAL"/>
            </w:pPr>
            <w:r>
              <w:t>Connection established for MCS Priority Access.</w:t>
            </w:r>
          </w:p>
        </w:tc>
      </w:tr>
      <w:tr w:rsidR="00A10DE8" w:rsidRPr="00F11966" w14:paraId="3AEABB03"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72CB9939" w14:textId="77777777" w:rsidR="00A10DE8" w:rsidRDefault="00A10DE8" w:rsidP="00D945C8">
            <w:pPr>
              <w:pStyle w:val="TAL"/>
            </w:pPr>
            <w:r w:rsidRPr="00304CEB">
              <w:t>notAvailable(11)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C20FF4" w14:textId="77777777" w:rsidR="00A10DE8" w:rsidRDefault="00A10DE8" w:rsidP="00D945C8">
            <w:pPr>
              <w:pStyle w:val="TAL"/>
            </w:pPr>
            <w:r>
              <w:t>Not available.</w:t>
            </w:r>
          </w:p>
        </w:tc>
      </w:tr>
      <w:tr w:rsidR="00A10DE8" w:rsidRPr="00F11966" w14:paraId="5D0C89B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5A1544D8" w14:textId="77777777" w:rsidR="00A10DE8" w:rsidRDefault="00A10DE8" w:rsidP="00D945C8">
            <w:pPr>
              <w:pStyle w:val="TAL"/>
            </w:pPr>
            <w:r w:rsidRPr="00304CEB">
              <w:t>exceptionData(12)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EFBBD" w14:textId="77777777" w:rsidR="00A10DE8" w:rsidRDefault="00A10DE8" w:rsidP="00D945C8">
            <w:pPr>
              <w:pStyle w:val="TAL"/>
            </w:pPr>
            <w:r>
              <w:t>Exception Data.</w:t>
            </w:r>
          </w:p>
        </w:tc>
      </w:tr>
    </w:tbl>
    <w:p w14:paraId="450C9F61" w14:textId="77777777" w:rsidR="00A10DE8" w:rsidRDefault="00A10DE8" w:rsidP="00A10DE8"/>
    <w:p w14:paraId="104B1AEB" w14:textId="77777777" w:rsidR="00A10DE8" w:rsidRDefault="00A10DE8" w:rsidP="00A10DE8">
      <w:pPr>
        <w:pStyle w:val="Heading3"/>
      </w:pPr>
      <w:bookmarkStart w:id="1009" w:name="_Toc167821856"/>
      <w:r>
        <w:t>8.5.9</w:t>
      </w:r>
      <w:r>
        <w:tab/>
        <w:t>Enumeration: TraceRecordType</w:t>
      </w:r>
      <w:bookmarkEnd w:id="1009"/>
    </w:p>
    <w:p w14:paraId="2C545235" w14:textId="77777777" w:rsidR="00A10DE8" w:rsidRDefault="00A10DE8" w:rsidP="00A10DE8">
      <w:r>
        <w:t>The TraceRecordType</w:t>
      </w:r>
      <w:r w:rsidRPr="00C37E9B">
        <w:t xml:space="preserve"> provides information </w:t>
      </w:r>
      <w:r>
        <w:t>on the type of Trace record being reported.</w:t>
      </w:r>
    </w:p>
    <w:p w14:paraId="39E294DE" w14:textId="77777777" w:rsidR="00A10DE8" w:rsidRDefault="00A10DE8" w:rsidP="00A10DE8">
      <w:r>
        <w:t>Table 8.5.9-1 contains the details of the TraceRecordType type.</w:t>
      </w:r>
    </w:p>
    <w:p w14:paraId="4475EBC7" w14:textId="77777777" w:rsidR="00A10DE8" w:rsidRPr="00F11966" w:rsidRDefault="00A10DE8" w:rsidP="00A10DE8">
      <w:pPr>
        <w:pStyle w:val="TH"/>
        <w:ind w:left="284" w:hanging="284"/>
      </w:pPr>
      <w:r>
        <w:t>Table 8.5.9-1</w:t>
      </w:r>
      <w:r w:rsidRPr="00760004">
        <w:t xml:space="preserve">: </w:t>
      </w:r>
      <w:r>
        <w:t>Enumeration for TraceRecordType</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676A294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AE3170B"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4F7F475" w14:textId="77777777" w:rsidR="00A10DE8" w:rsidRPr="00F11966" w:rsidRDefault="00A10DE8" w:rsidP="00D945C8">
            <w:pPr>
              <w:pStyle w:val="TAH"/>
            </w:pPr>
            <w:r w:rsidRPr="00F11966">
              <w:t>Description</w:t>
            </w:r>
          </w:p>
        </w:tc>
      </w:tr>
      <w:tr w:rsidR="00A10DE8" w:rsidRPr="00F11966" w14:paraId="79EC83B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BDB372" w14:textId="77777777" w:rsidR="00A10DE8" w:rsidRPr="00F11966" w:rsidRDefault="00A10DE8" w:rsidP="00D945C8">
            <w:pPr>
              <w:pStyle w:val="TAL"/>
            </w:pPr>
            <w:r w:rsidRPr="00E82C89">
              <w:t>traceStart(1)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9A20E2" w14:textId="77777777" w:rsidR="00A10DE8" w:rsidRPr="00C02E3A" w:rsidRDefault="00A10DE8" w:rsidP="00D945C8">
            <w:pPr>
              <w:pStyle w:val="TAL"/>
            </w:pPr>
            <w:r>
              <w:t xml:space="preserve">The message being reported is a Trace Start message. </w:t>
            </w:r>
          </w:p>
        </w:tc>
      </w:tr>
      <w:tr w:rsidR="00A10DE8" w:rsidRPr="00F11966" w14:paraId="18827B7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853EC6" w14:textId="77777777" w:rsidR="00A10DE8" w:rsidRPr="00F11966" w:rsidRDefault="00A10DE8" w:rsidP="00D945C8">
            <w:pPr>
              <w:pStyle w:val="TAL"/>
            </w:pPr>
            <w:r w:rsidRPr="00E82C89">
              <w:t>cellTrafficTrace(2)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5F630" w14:textId="77777777" w:rsidR="00A10DE8" w:rsidRPr="00F11966" w:rsidRDefault="00A10DE8" w:rsidP="00D945C8">
            <w:pPr>
              <w:pStyle w:val="TAL"/>
            </w:pPr>
            <w:r>
              <w:t>The message being reported is a Cell Traffic Trace message.</w:t>
            </w:r>
          </w:p>
        </w:tc>
      </w:tr>
      <w:tr w:rsidR="00A10DE8" w:rsidRPr="00F11966" w14:paraId="4449966C"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82693" w14:textId="77777777" w:rsidR="00A10DE8" w:rsidRPr="00FD7D85" w:rsidRDefault="00A10DE8" w:rsidP="00D945C8">
            <w:pPr>
              <w:pStyle w:val="TAL"/>
            </w:pPr>
            <w:r w:rsidRPr="00E84396">
              <w:t>traceDataDelivery(3)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CD022" w14:textId="77777777" w:rsidR="00A10DE8" w:rsidRDefault="00A10DE8" w:rsidP="00D945C8">
            <w:pPr>
              <w:pStyle w:val="TAL"/>
            </w:pPr>
            <w:r>
              <w:t>The message being reported is trace data being delivered to the trace collection entity.</w:t>
            </w:r>
          </w:p>
        </w:tc>
      </w:tr>
      <w:tr w:rsidR="00A10DE8" w:rsidRPr="00F11966" w14:paraId="1C790F3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C80A1" w14:textId="77777777" w:rsidR="00A10DE8" w:rsidRPr="00FD7D85" w:rsidRDefault="00A10DE8" w:rsidP="00D945C8">
            <w:pPr>
              <w:pStyle w:val="TAL"/>
            </w:pPr>
            <w:r w:rsidRPr="00E84396">
              <w:t>traceDeactivation(4)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F80B3" w14:textId="77777777" w:rsidR="00A10DE8" w:rsidRDefault="00A10DE8" w:rsidP="00D945C8">
            <w:pPr>
              <w:pStyle w:val="TAL"/>
            </w:pPr>
            <w:r>
              <w:t>The message being reported is a Deactivate Trace message.</w:t>
            </w:r>
          </w:p>
        </w:tc>
      </w:tr>
    </w:tbl>
    <w:p w14:paraId="6B48C588" w14:textId="77777777" w:rsidR="00A10DE8" w:rsidRDefault="00A10DE8" w:rsidP="00A10DE8"/>
    <w:p w14:paraId="61CEE079" w14:textId="77777777" w:rsidR="00A10DE8" w:rsidRDefault="00A10DE8" w:rsidP="00A10DE8">
      <w:pPr>
        <w:pStyle w:val="Heading3"/>
      </w:pPr>
      <w:bookmarkStart w:id="1010" w:name="_Toc167821857"/>
      <w:r>
        <w:t>8.5.10</w:t>
      </w:r>
      <w:r>
        <w:tab/>
        <w:t>Enumeration: TraceDirection</w:t>
      </w:r>
      <w:bookmarkEnd w:id="1010"/>
    </w:p>
    <w:p w14:paraId="58867BB7" w14:textId="77777777" w:rsidR="00A10DE8" w:rsidRDefault="00A10DE8" w:rsidP="00A10DE8">
      <w:r>
        <w:t>The TraceDirection</w:t>
      </w:r>
      <w:r w:rsidRPr="00C37E9B">
        <w:t xml:space="preserve"> provides information </w:t>
      </w:r>
      <w:r>
        <w:t>on the direction of the trace information being reported.</w:t>
      </w:r>
    </w:p>
    <w:p w14:paraId="3A44FBB0" w14:textId="77777777" w:rsidR="00A10DE8" w:rsidRDefault="00A10DE8" w:rsidP="00A10DE8">
      <w:r>
        <w:t>Table 8.5.10-1 contains the details of the TraceDirection type.</w:t>
      </w:r>
    </w:p>
    <w:p w14:paraId="03787179" w14:textId="77777777" w:rsidR="00A10DE8" w:rsidRPr="00F11966" w:rsidRDefault="00A10DE8" w:rsidP="00A10DE8">
      <w:pPr>
        <w:pStyle w:val="TH"/>
        <w:ind w:left="284" w:hanging="284"/>
      </w:pPr>
      <w:r>
        <w:t>Table 8.5.10-1</w:t>
      </w:r>
      <w:r w:rsidRPr="00760004">
        <w:t xml:space="preserve">: </w:t>
      </w:r>
      <w:r>
        <w:t>Enumeration for TraceDirection</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27FC170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EA5DCF7"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C1AB76F" w14:textId="77777777" w:rsidR="00A10DE8" w:rsidRPr="00F11966" w:rsidRDefault="00A10DE8" w:rsidP="00D945C8">
            <w:pPr>
              <w:pStyle w:val="TAH"/>
            </w:pPr>
            <w:r w:rsidRPr="00F11966">
              <w:t>Description</w:t>
            </w:r>
          </w:p>
        </w:tc>
      </w:tr>
      <w:tr w:rsidR="00A10DE8" w:rsidRPr="00F11966" w14:paraId="20810599"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0B80F8" w14:textId="77777777" w:rsidR="00A10DE8" w:rsidRPr="00F11966" w:rsidRDefault="00A10DE8" w:rsidP="00D945C8">
            <w:pPr>
              <w:pStyle w:val="TAL"/>
            </w:pPr>
            <w:r>
              <w:t>toAMF</w:t>
            </w:r>
            <w:r w:rsidRPr="00E82C89">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5F6A63" w14:textId="77777777" w:rsidR="00A10DE8" w:rsidRPr="00C02E3A" w:rsidRDefault="00A10DE8" w:rsidP="00D945C8">
            <w:pPr>
              <w:pStyle w:val="TAL"/>
            </w:pPr>
            <w:r>
              <w:t>Shall be chosen when the message being reported is to the AMF.</w:t>
            </w:r>
          </w:p>
        </w:tc>
      </w:tr>
      <w:tr w:rsidR="00A10DE8" w:rsidRPr="00F11966" w14:paraId="02854CFF"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C089D0" w14:textId="77777777" w:rsidR="00A10DE8" w:rsidRPr="00F11966" w:rsidRDefault="00A10DE8" w:rsidP="00D945C8">
            <w:pPr>
              <w:pStyle w:val="TAL"/>
            </w:pPr>
            <w:r>
              <w:t>fromAMF</w:t>
            </w:r>
            <w:r w:rsidRPr="00E82C89">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73B220" w14:textId="77777777" w:rsidR="00A10DE8" w:rsidRPr="00F11966" w:rsidRDefault="00A10DE8" w:rsidP="00D945C8">
            <w:pPr>
              <w:pStyle w:val="TAL"/>
            </w:pPr>
            <w:r>
              <w:t>Shall be chosen when the message being reported is from the AMF.</w:t>
            </w:r>
          </w:p>
        </w:tc>
      </w:tr>
      <w:tr w:rsidR="00A10DE8" w:rsidRPr="00F11966" w14:paraId="2F1B813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E77E2B" w14:textId="77777777" w:rsidR="00A10DE8" w:rsidRPr="00FD7D85" w:rsidRDefault="00A10DE8" w:rsidP="00D945C8">
            <w:pPr>
              <w:pStyle w:val="TAL"/>
            </w:pPr>
            <w:r>
              <w:t>toMME</w:t>
            </w:r>
            <w:r w:rsidRPr="00E84396">
              <w:t>(3)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E025EC" w14:textId="77777777" w:rsidR="00A10DE8" w:rsidRDefault="00A10DE8" w:rsidP="00D945C8">
            <w:pPr>
              <w:pStyle w:val="TAL"/>
            </w:pPr>
            <w:r>
              <w:t>Shall be chosen when the message being reported is to the MME.</w:t>
            </w:r>
          </w:p>
        </w:tc>
      </w:tr>
      <w:tr w:rsidR="00A10DE8" w:rsidRPr="00F11966" w14:paraId="6F12E404"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39C4F8" w14:textId="77777777" w:rsidR="00A10DE8" w:rsidRPr="00FD7D85" w:rsidRDefault="00A10DE8" w:rsidP="00D945C8">
            <w:pPr>
              <w:pStyle w:val="TAL"/>
            </w:pPr>
            <w:r>
              <w:t>fromMME</w:t>
            </w:r>
            <w:r w:rsidRPr="00E84396">
              <w:t>(4)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46B2" w14:textId="77777777" w:rsidR="00A10DE8" w:rsidRDefault="00A10DE8" w:rsidP="00D945C8">
            <w:pPr>
              <w:pStyle w:val="TAL"/>
            </w:pPr>
            <w:r>
              <w:t>Shall be chosen when the message being reported is from the MME.</w:t>
            </w:r>
          </w:p>
        </w:tc>
      </w:tr>
    </w:tbl>
    <w:p w14:paraId="42C266FD" w14:textId="77777777" w:rsidR="00A10DE8" w:rsidRDefault="00A10DE8" w:rsidP="00A10DE8"/>
    <w:p w14:paraId="26F8ED9E" w14:textId="5AA09B41" w:rsidR="00C04A28" w:rsidRPr="00760004" w:rsidRDefault="00C04A28" w:rsidP="00EF6396">
      <w:r w:rsidRPr="00760004">
        <w:br w:type="page"/>
      </w:r>
    </w:p>
    <w:p w14:paraId="38F4ED75" w14:textId="0F6BC068" w:rsidR="00F10A04" w:rsidRPr="00760004" w:rsidRDefault="00F10A04" w:rsidP="009F75CB">
      <w:pPr>
        <w:pStyle w:val="Heading8"/>
      </w:pPr>
      <w:bookmarkStart w:id="1011" w:name="_Toc167821858"/>
      <w:r w:rsidRPr="00760004">
        <w:t>Annex A (normative):</w:t>
      </w:r>
      <w:r w:rsidR="00C1575F">
        <w:br/>
      </w:r>
      <w:r w:rsidR="00191A25">
        <w:t xml:space="preserve">ASN.1 </w:t>
      </w:r>
      <w:r w:rsidR="001370D4">
        <w:t>S</w:t>
      </w:r>
      <w:r w:rsidR="00191A25">
        <w:t>chema for</w:t>
      </w:r>
      <w:r w:rsidR="002A240C" w:rsidRPr="00760004">
        <w:t xml:space="preserve"> </w:t>
      </w:r>
      <w:r w:rsidRPr="00760004">
        <w:t xml:space="preserve">the </w:t>
      </w:r>
      <w:r w:rsidR="00C77176" w:rsidRPr="00760004">
        <w:t>Internal</w:t>
      </w:r>
      <w:r w:rsidRPr="00760004">
        <w:t xml:space="preserve"> </w:t>
      </w:r>
      <w:r w:rsidR="002A240C" w:rsidRPr="00760004">
        <w:t xml:space="preserve">and External </w:t>
      </w:r>
      <w:r w:rsidRPr="00760004">
        <w:t>Interface</w:t>
      </w:r>
      <w:r w:rsidR="002A240C" w:rsidRPr="00760004">
        <w:t>s</w:t>
      </w:r>
      <w:bookmarkEnd w:id="1011"/>
    </w:p>
    <w:p w14:paraId="162CE3A6" w14:textId="77777777" w:rsidR="007F5121" w:rsidRDefault="007F5121" w:rsidP="007F5121">
      <w:r>
        <w:t xml:space="preserve">The ASN.1 module describing the structures used for LI_X2, LI_X3, LI_HI2 and LI_HI3 ("TS33128Payloads") is given in the file </w:t>
      </w:r>
      <w:r w:rsidRPr="008C5E97">
        <w:rPr>
          <w:i/>
          <w:iCs/>
        </w:rPr>
        <w:t>TS33128Payloads.asn</w:t>
      </w:r>
      <w:r>
        <w:t xml:space="preserve"> which accompanies the present document.</w:t>
      </w:r>
    </w:p>
    <w:p w14:paraId="1A0E28B3" w14:textId="7A546E05" w:rsidR="00627EBF" w:rsidRPr="00760004" w:rsidRDefault="00080512" w:rsidP="009C05D9">
      <w:pPr>
        <w:pStyle w:val="Heading8"/>
      </w:pPr>
      <w:bookmarkStart w:id="1012" w:name="_Toc167821859"/>
      <w:r w:rsidRPr="00760004">
        <w:t xml:space="preserve">Annex </w:t>
      </w:r>
      <w:r w:rsidR="00F10A04" w:rsidRPr="00760004">
        <w:t>B</w:t>
      </w:r>
      <w:r w:rsidRPr="00760004">
        <w:t xml:space="preserve"> (normative):</w:t>
      </w:r>
      <w:r w:rsidR="00C1575F">
        <w:br/>
      </w:r>
      <w:r w:rsidR="00627EBF" w:rsidRPr="00760004">
        <w:t xml:space="preserve">LI </w:t>
      </w:r>
      <w:r w:rsidR="00860A22" w:rsidRPr="00760004">
        <w:t>N</w:t>
      </w:r>
      <w:r w:rsidR="00627EBF" w:rsidRPr="00760004">
        <w:t>otification</w:t>
      </w:r>
      <w:bookmarkEnd w:id="1012"/>
    </w:p>
    <w:p w14:paraId="2C3C0C42" w14:textId="312F2780" w:rsidR="00627EBF" w:rsidRPr="00760004" w:rsidRDefault="00627EBF" w:rsidP="00627EBF">
      <w:pPr>
        <w:keepNext/>
        <w:tabs>
          <w:tab w:val="left" w:pos="1276"/>
          <w:tab w:val="left" w:pos="2977"/>
        </w:tabs>
      </w:pPr>
      <w:r w:rsidRPr="00760004">
        <w:t xml:space="preserve">Based on clause 5.6 of the present document, this </w:t>
      </w:r>
      <w:r w:rsidR="004E5462" w:rsidRPr="00760004">
        <w:t>annex</w:t>
      </w:r>
      <w:r w:rsidRPr="00760004">
        <w:t xml:space="preserve"> defines a system of management notification of LI system with the LI_HI4</w:t>
      </w:r>
      <w:r w:rsidR="00860A22" w:rsidRPr="00760004">
        <w:t xml:space="preserve"> interface</w:t>
      </w:r>
      <w:r w:rsidRPr="00760004">
        <w:t>.</w:t>
      </w:r>
    </w:p>
    <w:p w14:paraId="16AF006B" w14:textId="46FBDC43" w:rsidR="00627EBF" w:rsidRPr="00760004" w:rsidRDefault="00627EBF" w:rsidP="00627EBF">
      <w:pPr>
        <w:keepNext/>
        <w:tabs>
          <w:tab w:val="left" w:pos="1276"/>
          <w:tab w:val="left" w:pos="2977"/>
        </w:tabs>
      </w:pPr>
      <w:r w:rsidRPr="00760004">
        <w:t xml:space="preserve">The LI_HI4 </w:t>
      </w:r>
      <w:r w:rsidR="00860A22" w:rsidRPr="00760004">
        <w:t xml:space="preserve">interface </w:t>
      </w:r>
      <w:r w:rsidRPr="00760004">
        <w:t>shall</w:t>
      </w:r>
      <w:r w:rsidR="00860A22" w:rsidRPr="00760004">
        <w:t xml:space="preserve"> be used to</w:t>
      </w:r>
      <w:r w:rsidRPr="00760004">
        <w:t xml:space="preserve"> transport specific LI service O&amp;M information </w:t>
      </w:r>
      <w:r w:rsidR="00860A22" w:rsidRPr="00760004">
        <w:t xml:space="preserve">(referred to as LI Notification) </w:t>
      </w:r>
      <w:r w:rsidR="006E7F83" w:rsidRPr="00760004">
        <w:t xml:space="preserve">from </w:t>
      </w:r>
      <w:r w:rsidRPr="00760004">
        <w:t>the CSP to the LEMF. The individual parameters</w:t>
      </w:r>
      <w:r w:rsidR="00860A22" w:rsidRPr="00760004">
        <w:t xml:space="preserve"> of the LI Notification message</w:t>
      </w:r>
      <w:r w:rsidRPr="00760004">
        <w:t xml:space="preserve"> shall be coded using ASN.1 and the basic encoding rules (BER). The delivery of </w:t>
      </w:r>
      <w:r w:rsidR="00885238" w:rsidRPr="00760004">
        <w:t xml:space="preserve">LI Notification </w:t>
      </w:r>
      <w:r w:rsidRPr="00760004">
        <w:t xml:space="preserve">shall be performed directly using the same mechanism as used for </w:t>
      </w:r>
      <w:r w:rsidR="00860A22" w:rsidRPr="00760004">
        <w:t xml:space="preserve">delivery of IRI messages over </w:t>
      </w:r>
      <w:r w:rsidRPr="00760004">
        <w:t>LI_HI2 and</w:t>
      </w:r>
      <w:r w:rsidR="00860A22" w:rsidRPr="00760004">
        <w:t xml:space="preserve"> CC over</w:t>
      </w:r>
      <w:r w:rsidRPr="00760004">
        <w:t xml:space="preserve"> LI_HI3.</w:t>
      </w:r>
    </w:p>
    <w:p w14:paraId="3C0FE60A" w14:textId="2D6BB391" w:rsidR="00627EBF" w:rsidRPr="00760004" w:rsidRDefault="00782984" w:rsidP="00627EBF">
      <w:r w:rsidRPr="00760004">
        <w:t>T</w:t>
      </w:r>
      <w:r w:rsidR="00627EBF" w:rsidRPr="00760004">
        <w:t xml:space="preserve">he </w:t>
      </w:r>
      <w:r w:rsidR="00885238" w:rsidRPr="00760004">
        <w:t xml:space="preserve">LI Notification </w:t>
      </w:r>
      <w:r w:rsidR="00627EBF" w:rsidRPr="00760004">
        <w:t>shall be used to send electronic notification to the LEMF in the following cases:</w:t>
      </w:r>
    </w:p>
    <w:p w14:paraId="48F8CFF2" w14:textId="2937257E" w:rsidR="00627EBF" w:rsidRPr="00760004" w:rsidRDefault="00627EBF" w:rsidP="00160265">
      <w:pPr>
        <w:pStyle w:val="B1"/>
      </w:pPr>
      <w:r w:rsidRPr="00760004">
        <w:t>1)</w:t>
      </w:r>
      <w:r w:rsidRPr="00760004">
        <w:tab/>
        <w:t>after the activation of lawful interception</w:t>
      </w:r>
      <w:r w:rsidR="003B148C" w:rsidRPr="00760004">
        <w:t>;</w:t>
      </w:r>
    </w:p>
    <w:p w14:paraId="0C4E473E" w14:textId="077A1274" w:rsidR="00627EBF" w:rsidRPr="00760004" w:rsidRDefault="00627EBF" w:rsidP="00160265">
      <w:pPr>
        <w:pStyle w:val="B1"/>
      </w:pPr>
      <w:r w:rsidRPr="00760004">
        <w:t>2)</w:t>
      </w:r>
      <w:r w:rsidRPr="00760004">
        <w:tab/>
        <w:t>after the deactivation of lawful interception</w:t>
      </w:r>
      <w:r w:rsidR="00782984" w:rsidRPr="00760004">
        <w:t>;</w:t>
      </w:r>
    </w:p>
    <w:p w14:paraId="320FBE36" w14:textId="77777777" w:rsidR="00627EBF" w:rsidRPr="00760004" w:rsidRDefault="00627EBF" w:rsidP="00160265">
      <w:pPr>
        <w:pStyle w:val="B1"/>
      </w:pPr>
      <w:r w:rsidRPr="00760004">
        <w:t>3)</w:t>
      </w:r>
      <w:r w:rsidRPr="00760004">
        <w:tab/>
        <w:t>after the modification of an active lawful interception.</w:t>
      </w:r>
    </w:p>
    <w:p w14:paraId="1D771DDB" w14:textId="12065DC9" w:rsidR="00D04658" w:rsidRPr="00760004" w:rsidRDefault="00D04658" w:rsidP="00160265">
      <w:pPr>
        <w:pStyle w:val="TH"/>
        <w:rPr>
          <w:lang w:eastAsia="ja-JP"/>
        </w:rPr>
      </w:pPr>
      <w:r w:rsidRPr="00760004">
        <w:rPr>
          <w:lang w:eastAsia="ja-JP"/>
        </w:rPr>
        <w:t>Table B.</w:t>
      </w:r>
      <w:r w:rsidR="00CB57B7" w:rsidRPr="00760004">
        <w:rPr>
          <w:lang w:eastAsia="ja-JP"/>
        </w:rPr>
        <w:t>1-</w:t>
      </w:r>
      <w:r w:rsidRPr="00760004">
        <w:rPr>
          <w:lang w:eastAsia="ja-JP"/>
        </w:rPr>
        <w:t>1: LI</w:t>
      </w:r>
      <w:r w:rsidR="00F038B0" w:rsidRPr="00760004">
        <w:rPr>
          <w:lang w:eastAsia="ja-JP"/>
        </w:rPr>
        <w:t>N</w:t>
      </w:r>
      <w:r w:rsidRPr="00760004">
        <w:rPr>
          <w:lang w:eastAsia="ja-JP"/>
        </w:rPr>
        <w:t>otification message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04658" w:rsidRPr="00760004" w14:paraId="21ED2A42" w14:textId="77777777" w:rsidTr="00C47D31">
        <w:trPr>
          <w:jc w:val="center"/>
        </w:trPr>
        <w:tc>
          <w:tcPr>
            <w:tcW w:w="2693" w:type="dxa"/>
          </w:tcPr>
          <w:p w14:paraId="7DC10E2E" w14:textId="77777777" w:rsidR="00D04658" w:rsidRPr="00760004" w:rsidRDefault="00D04658" w:rsidP="00020C2C">
            <w:pPr>
              <w:pStyle w:val="TAL"/>
              <w:rPr>
                <w:b/>
                <w:lang w:eastAsia="ja-JP"/>
              </w:rPr>
            </w:pPr>
            <w:r w:rsidRPr="00760004">
              <w:rPr>
                <w:b/>
                <w:lang w:eastAsia="ja-JP"/>
              </w:rPr>
              <w:t>Field name</w:t>
            </w:r>
          </w:p>
        </w:tc>
        <w:tc>
          <w:tcPr>
            <w:tcW w:w="6521" w:type="dxa"/>
          </w:tcPr>
          <w:p w14:paraId="724A00AE" w14:textId="77777777" w:rsidR="00D04658" w:rsidRPr="00760004" w:rsidRDefault="00D04658" w:rsidP="00020C2C">
            <w:pPr>
              <w:pStyle w:val="TAL"/>
              <w:rPr>
                <w:b/>
                <w:lang w:eastAsia="ja-JP"/>
              </w:rPr>
            </w:pPr>
            <w:r w:rsidRPr="00760004">
              <w:rPr>
                <w:b/>
                <w:lang w:eastAsia="ja-JP"/>
              </w:rPr>
              <w:t>Description</w:t>
            </w:r>
          </w:p>
        </w:tc>
        <w:tc>
          <w:tcPr>
            <w:tcW w:w="708" w:type="dxa"/>
          </w:tcPr>
          <w:p w14:paraId="1C090AB9" w14:textId="77777777" w:rsidR="00D04658" w:rsidRPr="00760004" w:rsidRDefault="00D04658" w:rsidP="00020C2C">
            <w:pPr>
              <w:pStyle w:val="TAL"/>
              <w:rPr>
                <w:b/>
                <w:lang w:eastAsia="ja-JP"/>
              </w:rPr>
            </w:pPr>
            <w:r w:rsidRPr="00760004">
              <w:rPr>
                <w:b/>
                <w:lang w:eastAsia="ja-JP"/>
              </w:rPr>
              <w:t>M/C/O</w:t>
            </w:r>
          </w:p>
        </w:tc>
      </w:tr>
      <w:tr w:rsidR="00D04658" w:rsidRPr="00760004" w14:paraId="505B4C5C" w14:textId="77777777" w:rsidTr="00C47D31">
        <w:trPr>
          <w:jc w:val="center"/>
        </w:trPr>
        <w:tc>
          <w:tcPr>
            <w:tcW w:w="2693" w:type="dxa"/>
          </w:tcPr>
          <w:p w14:paraId="227AF1A8" w14:textId="77777777" w:rsidR="00D04658" w:rsidRPr="00760004" w:rsidRDefault="00D04658" w:rsidP="00020C2C">
            <w:pPr>
              <w:pStyle w:val="TAL"/>
              <w:rPr>
                <w:lang w:eastAsia="ja-JP"/>
              </w:rPr>
            </w:pPr>
            <w:r w:rsidRPr="00760004">
              <w:rPr>
                <w:lang w:eastAsia="ja-JP"/>
              </w:rPr>
              <w:t>notificationType</w:t>
            </w:r>
          </w:p>
        </w:tc>
        <w:tc>
          <w:tcPr>
            <w:tcW w:w="6521" w:type="dxa"/>
          </w:tcPr>
          <w:p w14:paraId="61957F0A" w14:textId="77777777" w:rsidR="00D04658" w:rsidRPr="00760004" w:rsidRDefault="00D04658" w:rsidP="00020C2C">
            <w:pPr>
              <w:pStyle w:val="TAL"/>
              <w:rPr>
                <w:lang w:eastAsia="ja-JP"/>
              </w:rPr>
            </w:pPr>
            <w:r w:rsidRPr="00760004">
              <w:rPr>
                <w:lang w:eastAsia="ja-JP"/>
              </w:rPr>
              <w:t>Information on the type of notification: activation, deactivation or modification</w:t>
            </w:r>
          </w:p>
        </w:tc>
        <w:tc>
          <w:tcPr>
            <w:tcW w:w="708" w:type="dxa"/>
          </w:tcPr>
          <w:p w14:paraId="3F3787A3" w14:textId="77777777" w:rsidR="00D04658" w:rsidRPr="00760004" w:rsidRDefault="00D04658" w:rsidP="00020C2C">
            <w:pPr>
              <w:pStyle w:val="TAL"/>
              <w:rPr>
                <w:lang w:eastAsia="ja-JP"/>
              </w:rPr>
            </w:pPr>
            <w:r w:rsidRPr="00760004">
              <w:rPr>
                <w:lang w:eastAsia="ja-JP"/>
              </w:rPr>
              <w:t>M</w:t>
            </w:r>
          </w:p>
        </w:tc>
      </w:tr>
      <w:tr w:rsidR="00D04658" w:rsidRPr="00760004" w14:paraId="19E5FE16" w14:textId="77777777" w:rsidTr="00C47D31">
        <w:trPr>
          <w:jc w:val="center"/>
        </w:trPr>
        <w:tc>
          <w:tcPr>
            <w:tcW w:w="2693" w:type="dxa"/>
          </w:tcPr>
          <w:p w14:paraId="598D3E96" w14:textId="77777777" w:rsidR="00D04658" w:rsidRPr="00760004" w:rsidRDefault="00D04658" w:rsidP="00020C2C">
            <w:pPr>
              <w:pStyle w:val="TAL"/>
              <w:rPr>
                <w:lang w:eastAsia="ja-JP"/>
              </w:rPr>
            </w:pPr>
            <w:r w:rsidRPr="00760004">
              <w:rPr>
                <w:lang w:eastAsia="ja-JP"/>
              </w:rPr>
              <w:t>deliveryInformation</w:t>
            </w:r>
          </w:p>
        </w:tc>
        <w:tc>
          <w:tcPr>
            <w:tcW w:w="6521" w:type="dxa"/>
          </w:tcPr>
          <w:p w14:paraId="1AA6E02E" w14:textId="77777777" w:rsidR="00D04658" w:rsidRPr="00760004" w:rsidRDefault="00D04658" w:rsidP="00020C2C">
            <w:pPr>
              <w:pStyle w:val="TAL"/>
              <w:rPr>
                <w:lang w:eastAsia="ja-JP"/>
              </w:rPr>
            </w:pPr>
            <w:r w:rsidRPr="00760004">
              <w:rPr>
                <w:lang w:eastAsia="ja-JP"/>
              </w:rPr>
              <w:t>Delivery Information which has been decided by the LEA in terms of delivery numbers, IP addresses for LI_HI2 and LI_HI3</w:t>
            </w:r>
          </w:p>
        </w:tc>
        <w:tc>
          <w:tcPr>
            <w:tcW w:w="708" w:type="dxa"/>
          </w:tcPr>
          <w:p w14:paraId="0EF2F677" w14:textId="77777777" w:rsidR="00D04658" w:rsidRPr="00760004" w:rsidRDefault="00D04658" w:rsidP="00020C2C">
            <w:pPr>
              <w:pStyle w:val="TAL"/>
              <w:rPr>
                <w:lang w:eastAsia="ja-JP"/>
              </w:rPr>
            </w:pPr>
            <w:r w:rsidRPr="00760004">
              <w:rPr>
                <w:lang w:eastAsia="ja-JP"/>
              </w:rPr>
              <w:t>O</w:t>
            </w:r>
          </w:p>
        </w:tc>
      </w:tr>
      <w:tr w:rsidR="00D04658" w:rsidRPr="00760004" w14:paraId="01FEF699"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7515714" w14:textId="77777777" w:rsidR="00D04658" w:rsidRPr="00760004" w:rsidRDefault="00D04658" w:rsidP="00020C2C">
            <w:pPr>
              <w:pStyle w:val="TAL"/>
              <w:rPr>
                <w:lang w:eastAsia="ja-JP"/>
              </w:rPr>
            </w:pPr>
            <w:r w:rsidRPr="00760004">
              <w:rPr>
                <w:lang w:eastAsia="ja-JP"/>
              </w:rPr>
              <w:t>appliedTargetID</w:t>
            </w:r>
          </w:p>
        </w:tc>
        <w:tc>
          <w:tcPr>
            <w:tcW w:w="6521" w:type="dxa"/>
            <w:tcBorders>
              <w:top w:val="single" w:sz="4" w:space="0" w:color="auto"/>
              <w:left w:val="single" w:sz="4" w:space="0" w:color="auto"/>
              <w:bottom w:val="single" w:sz="4" w:space="0" w:color="auto"/>
              <w:right w:val="single" w:sz="4" w:space="0" w:color="auto"/>
            </w:tcBorders>
          </w:tcPr>
          <w:p w14:paraId="76865FDF" w14:textId="1948A158" w:rsidR="00D04658" w:rsidRPr="00760004" w:rsidRDefault="00D04658" w:rsidP="00020C2C">
            <w:pPr>
              <w:pStyle w:val="TAL"/>
              <w:rPr>
                <w:lang w:eastAsia="ja-JP"/>
              </w:rPr>
            </w:pPr>
            <w:r w:rsidRPr="00760004">
              <w:rPr>
                <w:lang w:eastAsia="ja-JP"/>
              </w:rPr>
              <w:t xml:space="preserve">Target Identifier applied in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C18E467" w14:textId="77777777" w:rsidR="00D04658" w:rsidRPr="00760004" w:rsidRDefault="00D04658" w:rsidP="00020C2C">
            <w:pPr>
              <w:pStyle w:val="TAL"/>
              <w:rPr>
                <w:lang w:eastAsia="ja-JP"/>
              </w:rPr>
            </w:pPr>
            <w:r w:rsidRPr="00760004">
              <w:rPr>
                <w:lang w:eastAsia="ja-JP"/>
              </w:rPr>
              <w:t>O</w:t>
            </w:r>
          </w:p>
        </w:tc>
      </w:tr>
      <w:tr w:rsidR="00D04658" w:rsidRPr="00760004" w14:paraId="06E11D7B"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D470162" w14:textId="77777777" w:rsidR="00D04658" w:rsidRPr="00760004" w:rsidRDefault="00D0465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0CD01E" w14:textId="12625EB9" w:rsidR="00D04658" w:rsidRPr="00760004" w:rsidRDefault="00D04658" w:rsidP="00020C2C">
            <w:pPr>
              <w:pStyle w:val="TAL"/>
              <w:rPr>
                <w:lang w:eastAsia="ja-JP"/>
              </w:rPr>
            </w:pPr>
            <w:r w:rsidRPr="00760004">
              <w:rPr>
                <w:lang w:eastAsia="ja-JP"/>
              </w:rPr>
              <w:t xml:space="preserve">Start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3E98CC44" w14:textId="62D8AA0F" w:rsidR="00D04658" w:rsidRPr="00760004" w:rsidRDefault="00885238" w:rsidP="00020C2C">
            <w:pPr>
              <w:pStyle w:val="TAL"/>
              <w:rPr>
                <w:lang w:eastAsia="ja-JP"/>
              </w:rPr>
            </w:pPr>
            <w:r w:rsidRPr="00760004">
              <w:rPr>
                <w:lang w:eastAsia="ja-JP"/>
              </w:rPr>
              <w:t>C</w:t>
            </w:r>
          </w:p>
        </w:tc>
      </w:tr>
      <w:tr w:rsidR="00D04658" w:rsidRPr="00760004" w14:paraId="5180E787"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0534A3D2" w14:textId="77777777" w:rsidR="00D04658" w:rsidRPr="00760004" w:rsidRDefault="00D0465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4F7D623D" w14:textId="2D00ECE6" w:rsidR="00D04658" w:rsidRPr="00760004" w:rsidRDefault="00D04658" w:rsidP="00020C2C">
            <w:pPr>
              <w:pStyle w:val="TAL"/>
              <w:rPr>
                <w:lang w:eastAsia="ja-JP"/>
              </w:rPr>
            </w:pPr>
            <w:r w:rsidRPr="00760004">
              <w:rPr>
                <w:lang w:eastAsia="ja-JP"/>
              </w:rPr>
              <w:t xml:space="preserve">End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82EABC8" w14:textId="178CF92A" w:rsidR="00D04658" w:rsidRPr="00760004" w:rsidRDefault="00885238" w:rsidP="00020C2C">
            <w:pPr>
              <w:pStyle w:val="TAL"/>
              <w:rPr>
                <w:lang w:eastAsia="ja-JP"/>
              </w:rPr>
            </w:pPr>
            <w:r w:rsidRPr="00760004">
              <w:rPr>
                <w:lang w:eastAsia="ja-JP"/>
              </w:rPr>
              <w:t>C</w:t>
            </w:r>
          </w:p>
        </w:tc>
      </w:tr>
      <w:tr w:rsidR="009E0BD5" w:rsidRPr="00760004" w14:paraId="32EF6BA2" w14:textId="77777777" w:rsidTr="009E0BD5">
        <w:trPr>
          <w:jc w:val="center"/>
        </w:trPr>
        <w:tc>
          <w:tcPr>
            <w:tcW w:w="2693" w:type="dxa"/>
            <w:tcBorders>
              <w:top w:val="single" w:sz="4" w:space="0" w:color="auto"/>
              <w:left w:val="single" w:sz="4" w:space="0" w:color="auto"/>
              <w:bottom w:val="single" w:sz="4" w:space="0" w:color="auto"/>
              <w:right w:val="single" w:sz="4" w:space="0" w:color="auto"/>
            </w:tcBorders>
          </w:tcPr>
          <w:p w14:paraId="080C6C5B" w14:textId="77777777" w:rsidR="009E0BD5" w:rsidRPr="00760004" w:rsidRDefault="009E0BD5" w:rsidP="00825D65">
            <w:pPr>
              <w:pStyle w:val="TAL"/>
              <w:rPr>
                <w:lang w:eastAsia="ja-JP"/>
              </w:rPr>
            </w:pPr>
            <w:r>
              <w:rPr>
                <w:lang w:eastAsia="ja-JP"/>
              </w:rPr>
              <w:t>appliedTargetIsLocal</w:t>
            </w:r>
          </w:p>
        </w:tc>
        <w:tc>
          <w:tcPr>
            <w:tcW w:w="6521" w:type="dxa"/>
            <w:tcBorders>
              <w:top w:val="single" w:sz="4" w:space="0" w:color="auto"/>
              <w:left w:val="single" w:sz="4" w:space="0" w:color="auto"/>
              <w:bottom w:val="single" w:sz="4" w:space="0" w:color="auto"/>
              <w:right w:val="single" w:sz="4" w:space="0" w:color="auto"/>
            </w:tcBorders>
          </w:tcPr>
          <w:p w14:paraId="5FA59AA0" w14:textId="77777777" w:rsidR="009E0BD5" w:rsidRPr="00760004" w:rsidRDefault="009E0BD5" w:rsidP="00825D65">
            <w:pPr>
              <w:pStyle w:val="TAL"/>
              <w:rPr>
                <w:lang w:eastAsia="ja-JP"/>
              </w:rPr>
            </w:pPr>
            <w:r>
              <w:rPr>
                <w:lang w:eastAsia="ja-JP"/>
              </w:rPr>
              <w:t>Set to TRUE if the type of target is known to be local, absent otherwise (i.e. unknown)</w:t>
            </w:r>
          </w:p>
        </w:tc>
        <w:tc>
          <w:tcPr>
            <w:tcW w:w="708" w:type="dxa"/>
            <w:tcBorders>
              <w:top w:val="single" w:sz="4" w:space="0" w:color="auto"/>
              <w:left w:val="single" w:sz="4" w:space="0" w:color="auto"/>
              <w:bottom w:val="single" w:sz="4" w:space="0" w:color="auto"/>
              <w:right w:val="single" w:sz="4" w:space="0" w:color="auto"/>
            </w:tcBorders>
          </w:tcPr>
          <w:p w14:paraId="6F29D579" w14:textId="77777777" w:rsidR="009E0BD5" w:rsidRPr="00760004" w:rsidRDefault="009E0BD5" w:rsidP="00825D65">
            <w:pPr>
              <w:pStyle w:val="TAL"/>
              <w:rPr>
                <w:lang w:eastAsia="ja-JP"/>
              </w:rPr>
            </w:pPr>
            <w:r>
              <w:rPr>
                <w:lang w:eastAsia="ja-JP"/>
              </w:rPr>
              <w:t>C</w:t>
            </w:r>
          </w:p>
        </w:tc>
      </w:tr>
      <w:tr w:rsidR="009E0BD5" w:rsidRPr="00760004" w14:paraId="47480882" w14:textId="77777777" w:rsidTr="009E0BD5">
        <w:trPr>
          <w:jc w:val="center"/>
        </w:trPr>
        <w:tc>
          <w:tcPr>
            <w:tcW w:w="2693" w:type="dxa"/>
            <w:tcBorders>
              <w:top w:val="single" w:sz="4" w:space="0" w:color="auto"/>
              <w:left w:val="single" w:sz="4" w:space="0" w:color="auto"/>
              <w:bottom w:val="single" w:sz="4" w:space="0" w:color="auto"/>
              <w:right w:val="single" w:sz="4" w:space="0" w:color="auto"/>
            </w:tcBorders>
          </w:tcPr>
          <w:p w14:paraId="2600F640" w14:textId="77777777" w:rsidR="009E0BD5" w:rsidRPr="00760004" w:rsidRDefault="009E0BD5" w:rsidP="00825D65">
            <w:pPr>
              <w:pStyle w:val="TAL"/>
              <w:rPr>
                <w:lang w:eastAsia="ja-JP"/>
              </w:rPr>
            </w:pPr>
            <w:r>
              <w:rPr>
                <w:lang w:eastAsia="ja-JP"/>
              </w:rPr>
              <w:t>appliedTargetIsNonLocal</w:t>
            </w:r>
          </w:p>
        </w:tc>
        <w:tc>
          <w:tcPr>
            <w:tcW w:w="6521" w:type="dxa"/>
            <w:tcBorders>
              <w:top w:val="single" w:sz="4" w:space="0" w:color="auto"/>
              <w:left w:val="single" w:sz="4" w:space="0" w:color="auto"/>
              <w:bottom w:val="single" w:sz="4" w:space="0" w:color="auto"/>
              <w:right w:val="single" w:sz="4" w:space="0" w:color="auto"/>
            </w:tcBorders>
          </w:tcPr>
          <w:p w14:paraId="0DF3CB45" w14:textId="77777777" w:rsidR="009E0BD5" w:rsidRPr="00760004" w:rsidRDefault="009E0BD5" w:rsidP="00825D65">
            <w:pPr>
              <w:pStyle w:val="TAL"/>
              <w:rPr>
                <w:lang w:eastAsia="ja-JP"/>
              </w:rPr>
            </w:pPr>
            <w:r w:rsidRPr="0049770F">
              <w:rPr>
                <w:lang w:eastAsia="ja-JP"/>
              </w:rPr>
              <w:t>Set to TRUE if the type of target is known to be non-local, absent otherwise (i.e. unknown)</w:t>
            </w:r>
          </w:p>
        </w:tc>
        <w:tc>
          <w:tcPr>
            <w:tcW w:w="708" w:type="dxa"/>
            <w:tcBorders>
              <w:top w:val="single" w:sz="4" w:space="0" w:color="auto"/>
              <w:left w:val="single" w:sz="4" w:space="0" w:color="auto"/>
              <w:bottom w:val="single" w:sz="4" w:space="0" w:color="auto"/>
              <w:right w:val="single" w:sz="4" w:space="0" w:color="auto"/>
            </w:tcBorders>
          </w:tcPr>
          <w:p w14:paraId="5CC9DD9F" w14:textId="77777777" w:rsidR="009E0BD5" w:rsidRPr="00760004" w:rsidRDefault="009E0BD5" w:rsidP="00825D65">
            <w:pPr>
              <w:pStyle w:val="TAL"/>
              <w:rPr>
                <w:lang w:eastAsia="ja-JP"/>
              </w:rPr>
            </w:pPr>
            <w:r>
              <w:rPr>
                <w:lang w:eastAsia="ja-JP"/>
              </w:rPr>
              <w:t>C</w:t>
            </w:r>
          </w:p>
        </w:tc>
      </w:tr>
    </w:tbl>
    <w:p w14:paraId="4D2EE1D7" w14:textId="4D5F2486" w:rsidR="00D04658" w:rsidRPr="00760004" w:rsidRDefault="00D04658" w:rsidP="00627EBF">
      <w:pPr>
        <w:keepNext/>
      </w:pPr>
    </w:p>
    <w:p w14:paraId="3ADD33EC" w14:textId="77777777" w:rsidR="00885238" w:rsidRPr="00760004" w:rsidRDefault="00885238" w:rsidP="00885238">
      <w:pPr>
        <w:widowControl w:val="0"/>
      </w:pPr>
      <w:r w:rsidRPr="00760004">
        <w:t>Conditional parameters shall be set as follows: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35087763" w14:textId="77777777" w:rsidTr="00094580">
        <w:trPr>
          <w:trHeight w:val="447"/>
          <w:jc w:val="center"/>
        </w:trPr>
        <w:tc>
          <w:tcPr>
            <w:tcW w:w="9922" w:type="dxa"/>
            <w:gridSpan w:val="3"/>
            <w:vAlign w:val="center"/>
          </w:tcPr>
          <w:p w14:paraId="531DB07C" w14:textId="77777777" w:rsidR="00885238" w:rsidRPr="00760004" w:rsidRDefault="00885238" w:rsidP="00020C2C">
            <w:pPr>
              <w:pStyle w:val="TAC"/>
              <w:rPr>
                <w:b/>
                <w:lang w:eastAsia="ja-JP"/>
              </w:rPr>
            </w:pPr>
            <w:r w:rsidRPr="00760004">
              <w:rPr>
                <w:b/>
                <w:lang w:eastAsia="ja-JP"/>
              </w:rPr>
              <w:t>LI Activation Notification</w:t>
            </w:r>
          </w:p>
        </w:tc>
      </w:tr>
      <w:tr w:rsidR="00885238" w:rsidRPr="00760004" w14:paraId="57AA34AF" w14:textId="77777777" w:rsidTr="00094580">
        <w:trPr>
          <w:jc w:val="center"/>
        </w:trPr>
        <w:tc>
          <w:tcPr>
            <w:tcW w:w="2693" w:type="dxa"/>
          </w:tcPr>
          <w:p w14:paraId="20D8F1D9" w14:textId="77777777" w:rsidR="00885238" w:rsidRPr="00760004" w:rsidRDefault="00885238" w:rsidP="00020C2C">
            <w:pPr>
              <w:pStyle w:val="TAC"/>
              <w:rPr>
                <w:b/>
                <w:lang w:eastAsia="ja-JP"/>
              </w:rPr>
            </w:pPr>
            <w:r w:rsidRPr="00760004">
              <w:rPr>
                <w:b/>
                <w:lang w:eastAsia="ja-JP"/>
              </w:rPr>
              <w:t>Field name</w:t>
            </w:r>
          </w:p>
        </w:tc>
        <w:tc>
          <w:tcPr>
            <w:tcW w:w="6521" w:type="dxa"/>
          </w:tcPr>
          <w:p w14:paraId="3DC2E65A" w14:textId="77777777" w:rsidR="00885238" w:rsidRPr="00760004" w:rsidRDefault="00885238" w:rsidP="00020C2C">
            <w:pPr>
              <w:pStyle w:val="TAC"/>
              <w:rPr>
                <w:b/>
                <w:lang w:eastAsia="ja-JP"/>
              </w:rPr>
            </w:pPr>
            <w:r w:rsidRPr="00760004">
              <w:rPr>
                <w:b/>
                <w:lang w:eastAsia="ja-JP"/>
              </w:rPr>
              <w:t>Description</w:t>
            </w:r>
          </w:p>
        </w:tc>
        <w:tc>
          <w:tcPr>
            <w:tcW w:w="708" w:type="dxa"/>
          </w:tcPr>
          <w:p w14:paraId="790BE056" w14:textId="77777777" w:rsidR="00885238" w:rsidRPr="00760004" w:rsidRDefault="00885238" w:rsidP="00020C2C">
            <w:pPr>
              <w:pStyle w:val="TAC"/>
              <w:rPr>
                <w:b/>
                <w:lang w:eastAsia="ja-JP"/>
              </w:rPr>
            </w:pPr>
            <w:r w:rsidRPr="00760004">
              <w:rPr>
                <w:b/>
                <w:lang w:eastAsia="ja-JP"/>
              </w:rPr>
              <w:t>M/C/O</w:t>
            </w:r>
          </w:p>
        </w:tc>
      </w:tr>
      <w:tr w:rsidR="00885238" w:rsidRPr="00760004" w14:paraId="778B217A" w14:textId="77777777" w:rsidTr="00094580">
        <w:trPr>
          <w:jc w:val="center"/>
        </w:trPr>
        <w:tc>
          <w:tcPr>
            <w:tcW w:w="2693" w:type="dxa"/>
          </w:tcPr>
          <w:p w14:paraId="37B3F7B7" w14:textId="77777777" w:rsidR="00885238" w:rsidRPr="00760004" w:rsidRDefault="00885238" w:rsidP="00020C2C">
            <w:pPr>
              <w:pStyle w:val="TAL"/>
              <w:rPr>
                <w:lang w:eastAsia="ja-JP"/>
              </w:rPr>
            </w:pPr>
            <w:r w:rsidRPr="00760004">
              <w:rPr>
                <w:lang w:eastAsia="ja-JP"/>
              </w:rPr>
              <w:t>notificationType</w:t>
            </w:r>
          </w:p>
        </w:tc>
        <w:tc>
          <w:tcPr>
            <w:tcW w:w="6521" w:type="dxa"/>
          </w:tcPr>
          <w:p w14:paraId="0E32EEAA" w14:textId="77777777" w:rsidR="00885238" w:rsidRPr="00760004" w:rsidRDefault="00885238" w:rsidP="00020C2C">
            <w:pPr>
              <w:pStyle w:val="TAL"/>
              <w:rPr>
                <w:lang w:eastAsia="ja-JP"/>
              </w:rPr>
            </w:pPr>
            <w:r w:rsidRPr="00760004">
              <w:rPr>
                <w:lang w:eastAsia="ja-JP"/>
              </w:rPr>
              <w:t>Activation</w:t>
            </w:r>
          </w:p>
        </w:tc>
        <w:tc>
          <w:tcPr>
            <w:tcW w:w="708" w:type="dxa"/>
          </w:tcPr>
          <w:p w14:paraId="52FAB8AA" w14:textId="77777777" w:rsidR="00885238" w:rsidRPr="00760004" w:rsidRDefault="00885238" w:rsidP="00020C2C">
            <w:pPr>
              <w:pStyle w:val="TAL"/>
              <w:rPr>
                <w:lang w:eastAsia="ja-JP"/>
              </w:rPr>
            </w:pPr>
            <w:r w:rsidRPr="00760004">
              <w:rPr>
                <w:lang w:eastAsia="ja-JP"/>
              </w:rPr>
              <w:t>M</w:t>
            </w:r>
          </w:p>
        </w:tc>
      </w:tr>
      <w:tr w:rsidR="00885238" w:rsidRPr="00760004" w14:paraId="346F4F20"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F904FB7" w14:textId="77777777" w:rsidR="00885238" w:rsidRPr="00760004" w:rsidRDefault="00885238" w:rsidP="00020C2C">
            <w:pPr>
              <w:pStyle w:val="TAL"/>
              <w:rPr>
                <w:lang w:eastAsia="ja-JP"/>
              </w:rPr>
            </w:pPr>
            <w:r w:rsidRPr="00760004">
              <w:rPr>
                <w:lang w:eastAsia="ja-JP"/>
              </w:rPr>
              <w:t>appliedStartTime</w:t>
            </w:r>
          </w:p>
          <w:p w14:paraId="4E4EE5D6" w14:textId="77777777" w:rsidR="00885238" w:rsidRPr="00760004" w:rsidRDefault="00885238" w:rsidP="00020C2C">
            <w:pPr>
              <w:pStyle w:val="TAL"/>
              <w:rPr>
                <w:lang w:eastAsia="ja-JP"/>
              </w:rPr>
            </w:pPr>
          </w:p>
          <w:p w14:paraId="43D43216" w14:textId="77777777" w:rsidR="00885238" w:rsidRPr="00760004" w:rsidRDefault="00885238" w:rsidP="00020C2C">
            <w:pPr>
              <w:pStyle w:val="TAL"/>
              <w:rPr>
                <w:lang w:eastAsia="ja-JP"/>
              </w:rPr>
            </w:pPr>
          </w:p>
        </w:tc>
        <w:tc>
          <w:tcPr>
            <w:tcW w:w="6521" w:type="dxa"/>
            <w:tcBorders>
              <w:top w:val="single" w:sz="4" w:space="0" w:color="auto"/>
              <w:left w:val="single" w:sz="4" w:space="0" w:color="auto"/>
              <w:bottom w:val="single" w:sz="4" w:space="0" w:color="auto"/>
              <w:right w:val="single" w:sz="4" w:space="0" w:color="auto"/>
            </w:tcBorders>
          </w:tcPr>
          <w:p w14:paraId="3E924CAF" w14:textId="6ADD4084" w:rsidR="00885238" w:rsidRPr="00760004" w:rsidRDefault="00885238" w:rsidP="00020C2C">
            <w:pPr>
              <w:pStyle w:val="TAL"/>
              <w:rPr>
                <w:lang w:eastAsia="ja-JP"/>
              </w:rPr>
            </w:pPr>
            <w:r w:rsidRPr="00760004">
              <w:rPr>
                <w:lang w:eastAsia="ja-JP"/>
              </w:rPr>
              <w:t>Always present and represents:</w:t>
            </w:r>
          </w:p>
          <w:p w14:paraId="0D94B57C" w14:textId="77777777" w:rsidR="00885238" w:rsidRPr="00760004" w:rsidRDefault="00885238" w:rsidP="00020C2C">
            <w:pPr>
              <w:pStyle w:val="TAL"/>
              <w:rPr>
                <w:lang w:eastAsia="ja-JP"/>
              </w:rPr>
            </w:pPr>
            <w:r w:rsidRPr="00760004">
              <w:rPr>
                <w:lang w:eastAsia="ja-JP"/>
              </w:rPr>
              <w:t>The Start Date/Time in the warrant or,</w:t>
            </w:r>
          </w:p>
          <w:p w14:paraId="1D031CB5" w14:textId="77777777" w:rsidR="00885238" w:rsidRPr="00760004" w:rsidRDefault="00885238" w:rsidP="00020C2C">
            <w:pPr>
              <w:pStyle w:val="TAL"/>
              <w:rPr>
                <w:lang w:eastAsia="ja-JP"/>
              </w:rPr>
            </w:pPr>
            <w:r w:rsidRPr="00760004">
              <w:rPr>
                <w:lang w:eastAsia="ja-JP"/>
              </w:rPr>
              <w:t>The Date/Time of the CSP activation in the ADMF or,</w:t>
            </w:r>
          </w:p>
          <w:p w14:paraId="1B710A3F" w14:textId="77777777" w:rsidR="00885238" w:rsidRPr="00760004" w:rsidRDefault="00885238" w:rsidP="00020C2C">
            <w:pPr>
              <w:pStyle w:val="TAL"/>
              <w:rPr>
                <w:lang w:eastAsia="ja-JP"/>
              </w:rPr>
            </w:pPr>
            <w:r w:rsidRPr="00760004">
              <w:rPr>
                <w:lang w:eastAsia="ja-JP"/>
              </w:rPr>
              <w:t>The scheduled future Start Date/Time.</w:t>
            </w:r>
          </w:p>
        </w:tc>
        <w:tc>
          <w:tcPr>
            <w:tcW w:w="708" w:type="dxa"/>
            <w:tcBorders>
              <w:top w:val="single" w:sz="4" w:space="0" w:color="auto"/>
              <w:left w:val="single" w:sz="4" w:space="0" w:color="auto"/>
              <w:bottom w:val="single" w:sz="4" w:space="0" w:color="auto"/>
              <w:right w:val="single" w:sz="4" w:space="0" w:color="auto"/>
            </w:tcBorders>
          </w:tcPr>
          <w:p w14:paraId="5AA2D918" w14:textId="77777777" w:rsidR="00885238" w:rsidRPr="00760004" w:rsidRDefault="00885238" w:rsidP="00020C2C">
            <w:pPr>
              <w:pStyle w:val="TAL"/>
              <w:rPr>
                <w:lang w:eastAsia="ja-JP"/>
              </w:rPr>
            </w:pPr>
            <w:r w:rsidRPr="00760004">
              <w:rPr>
                <w:lang w:eastAsia="ja-JP"/>
              </w:rPr>
              <w:t>C</w:t>
            </w:r>
          </w:p>
        </w:tc>
      </w:tr>
      <w:tr w:rsidR="00885238" w:rsidRPr="00760004" w14:paraId="23789DF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D3B5D90"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5981161B" w14:textId="44DBA17B" w:rsidR="00885238" w:rsidRPr="00760004" w:rsidRDefault="00885238" w:rsidP="00020C2C">
            <w:pPr>
              <w:pStyle w:val="TAL"/>
              <w:rPr>
                <w:lang w:eastAsia="ja-JP"/>
              </w:rPr>
            </w:pPr>
            <w:r w:rsidRPr="00760004">
              <w:rPr>
                <w:u w:val="single"/>
                <w:lang w:eastAsia="ja-JP"/>
              </w:rPr>
              <w:t>Absence means</w:t>
            </w:r>
            <w:r w:rsidRPr="00760004">
              <w:rPr>
                <w:lang w:eastAsia="ja-JP"/>
              </w:rPr>
              <w:t xml:space="preserve"> the interception has been activated with no predefined End Date/Time</w:t>
            </w:r>
            <w:r w:rsidR="004120B0" w:rsidRPr="00760004">
              <w:rPr>
                <w:lang w:eastAsia="ja-JP"/>
              </w:rPr>
              <w:t>.</w:t>
            </w:r>
          </w:p>
          <w:p w14:paraId="4839FDDF" w14:textId="489BDFB2" w:rsidR="00885238" w:rsidRPr="00760004" w:rsidRDefault="00885238" w:rsidP="00020C2C">
            <w:pPr>
              <w:pStyle w:val="TAL"/>
              <w:rPr>
                <w:lang w:eastAsia="ja-JP"/>
              </w:rPr>
            </w:pPr>
            <w:r w:rsidRPr="00760004">
              <w:rPr>
                <w:u w:val="single"/>
                <w:lang w:eastAsia="ja-JP"/>
              </w:rPr>
              <w:t>Presence means</w:t>
            </w:r>
            <w:r w:rsidRPr="00760004">
              <w:rPr>
                <w:lang w:eastAsia="ja-JP"/>
              </w:rPr>
              <w:t xml:space="preserve"> the End time is scheduled </w:t>
            </w:r>
            <w:r w:rsidRPr="00760004">
              <w:rPr>
                <w:rFonts w:cs="Arial"/>
                <w:szCs w:val="18"/>
              </w:rPr>
              <w:t>to be applied at that (future) time</w:t>
            </w:r>
            <w:r w:rsidR="004120B0" w:rsidRPr="00760004">
              <w:rPr>
                <w:rFonts w:cs="Arial"/>
                <w:szCs w:val="18"/>
              </w:rPr>
              <w:t>.</w:t>
            </w:r>
            <w:r w:rsidRPr="00760004">
              <w:rPr>
                <w:lang w:eastAsia="ja-JP"/>
              </w:rPr>
              <w:t xml:space="preserve"> </w:t>
            </w:r>
          </w:p>
        </w:tc>
        <w:tc>
          <w:tcPr>
            <w:tcW w:w="708" w:type="dxa"/>
            <w:tcBorders>
              <w:top w:val="single" w:sz="4" w:space="0" w:color="auto"/>
              <w:left w:val="single" w:sz="4" w:space="0" w:color="auto"/>
              <w:bottom w:val="single" w:sz="4" w:space="0" w:color="auto"/>
              <w:right w:val="single" w:sz="4" w:space="0" w:color="auto"/>
            </w:tcBorders>
          </w:tcPr>
          <w:p w14:paraId="73CD3BB6" w14:textId="77777777" w:rsidR="00885238" w:rsidRPr="00760004" w:rsidRDefault="00885238" w:rsidP="00020C2C">
            <w:pPr>
              <w:pStyle w:val="TAL"/>
              <w:rPr>
                <w:lang w:eastAsia="ja-JP"/>
              </w:rPr>
            </w:pPr>
            <w:r w:rsidRPr="00760004">
              <w:rPr>
                <w:lang w:eastAsia="ja-JP"/>
              </w:rPr>
              <w:t>C</w:t>
            </w:r>
          </w:p>
        </w:tc>
      </w:tr>
    </w:tbl>
    <w:p w14:paraId="655004E2"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090B80D5" w14:textId="77777777" w:rsidTr="00094580">
        <w:trPr>
          <w:trHeight w:val="447"/>
          <w:jc w:val="center"/>
        </w:trPr>
        <w:tc>
          <w:tcPr>
            <w:tcW w:w="9922" w:type="dxa"/>
            <w:gridSpan w:val="3"/>
            <w:vAlign w:val="center"/>
          </w:tcPr>
          <w:p w14:paraId="49D8463D" w14:textId="77777777" w:rsidR="00885238" w:rsidRPr="00760004" w:rsidRDefault="00885238" w:rsidP="00020C2C">
            <w:pPr>
              <w:pStyle w:val="TAC"/>
              <w:rPr>
                <w:b/>
                <w:lang w:eastAsia="ja-JP"/>
              </w:rPr>
            </w:pPr>
            <w:r w:rsidRPr="00760004">
              <w:rPr>
                <w:b/>
                <w:lang w:eastAsia="ja-JP"/>
              </w:rPr>
              <w:t>LI Modification Notification</w:t>
            </w:r>
          </w:p>
        </w:tc>
      </w:tr>
      <w:tr w:rsidR="00885238" w:rsidRPr="00760004" w14:paraId="4DC55B47" w14:textId="77777777" w:rsidTr="00094580">
        <w:trPr>
          <w:jc w:val="center"/>
        </w:trPr>
        <w:tc>
          <w:tcPr>
            <w:tcW w:w="2693" w:type="dxa"/>
          </w:tcPr>
          <w:p w14:paraId="195A29B9" w14:textId="77777777" w:rsidR="00885238" w:rsidRPr="00760004" w:rsidRDefault="00885238" w:rsidP="00020C2C">
            <w:pPr>
              <w:pStyle w:val="TAC"/>
              <w:rPr>
                <w:b/>
                <w:lang w:eastAsia="ja-JP"/>
              </w:rPr>
            </w:pPr>
            <w:r w:rsidRPr="00760004">
              <w:rPr>
                <w:b/>
                <w:lang w:eastAsia="ja-JP"/>
              </w:rPr>
              <w:t>Field name</w:t>
            </w:r>
          </w:p>
        </w:tc>
        <w:tc>
          <w:tcPr>
            <w:tcW w:w="6521" w:type="dxa"/>
          </w:tcPr>
          <w:p w14:paraId="32FF567B" w14:textId="77777777" w:rsidR="00885238" w:rsidRPr="00760004" w:rsidRDefault="00885238" w:rsidP="00020C2C">
            <w:pPr>
              <w:pStyle w:val="TAC"/>
              <w:rPr>
                <w:b/>
                <w:lang w:eastAsia="ja-JP"/>
              </w:rPr>
            </w:pPr>
            <w:r w:rsidRPr="00760004">
              <w:rPr>
                <w:b/>
                <w:lang w:eastAsia="ja-JP"/>
              </w:rPr>
              <w:t>Description</w:t>
            </w:r>
          </w:p>
        </w:tc>
        <w:tc>
          <w:tcPr>
            <w:tcW w:w="708" w:type="dxa"/>
          </w:tcPr>
          <w:p w14:paraId="08A56FF9" w14:textId="77777777" w:rsidR="00885238" w:rsidRPr="00760004" w:rsidRDefault="00885238" w:rsidP="00020C2C">
            <w:pPr>
              <w:pStyle w:val="TAC"/>
              <w:rPr>
                <w:b/>
                <w:lang w:eastAsia="ja-JP"/>
              </w:rPr>
            </w:pPr>
            <w:r w:rsidRPr="00760004">
              <w:rPr>
                <w:b/>
                <w:lang w:eastAsia="ja-JP"/>
              </w:rPr>
              <w:t>M/C/O</w:t>
            </w:r>
          </w:p>
        </w:tc>
      </w:tr>
      <w:tr w:rsidR="00885238" w:rsidRPr="00760004" w14:paraId="423B3C39" w14:textId="77777777" w:rsidTr="00094580">
        <w:trPr>
          <w:jc w:val="center"/>
        </w:trPr>
        <w:tc>
          <w:tcPr>
            <w:tcW w:w="2693" w:type="dxa"/>
          </w:tcPr>
          <w:p w14:paraId="274B98FF" w14:textId="77777777" w:rsidR="00885238" w:rsidRPr="00760004" w:rsidRDefault="00885238" w:rsidP="00020C2C">
            <w:pPr>
              <w:pStyle w:val="TAL"/>
              <w:rPr>
                <w:lang w:eastAsia="ja-JP"/>
              </w:rPr>
            </w:pPr>
            <w:r w:rsidRPr="00760004">
              <w:rPr>
                <w:lang w:eastAsia="ja-JP"/>
              </w:rPr>
              <w:t>notificationType</w:t>
            </w:r>
          </w:p>
        </w:tc>
        <w:tc>
          <w:tcPr>
            <w:tcW w:w="6521" w:type="dxa"/>
          </w:tcPr>
          <w:p w14:paraId="1A393F30" w14:textId="77777777" w:rsidR="00885238" w:rsidRPr="00760004" w:rsidRDefault="00885238" w:rsidP="00020C2C">
            <w:pPr>
              <w:pStyle w:val="TAL"/>
              <w:rPr>
                <w:lang w:eastAsia="ja-JP"/>
              </w:rPr>
            </w:pPr>
            <w:r w:rsidRPr="00760004">
              <w:rPr>
                <w:lang w:eastAsia="ja-JP"/>
              </w:rPr>
              <w:t>Modification</w:t>
            </w:r>
          </w:p>
        </w:tc>
        <w:tc>
          <w:tcPr>
            <w:tcW w:w="708" w:type="dxa"/>
          </w:tcPr>
          <w:p w14:paraId="2139D208" w14:textId="77777777" w:rsidR="00885238" w:rsidRPr="00760004" w:rsidRDefault="00885238" w:rsidP="00020C2C">
            <w:pPr>
              <w:pStyle w:val="TAL"/>
              <w:rPr>
                <w:lang w:eastAsia="ja-JP"/>
              </w:rPr>
            </w:pPr>
            <w:r w:rsidRPr="00760004">
              <w:rPr>
                <w:lang w:eastAsia="ja-JP"/>
              </w:rPr>
              <w:t>M</w:t>
            </w:r>
          </w:p>
        </w:tc>
      </w:tr>
      <w:tr w:rsidR="00885238" w:rsidRPr="00760004" w14:paraId="07A608E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75821CD6"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B993E8C" w14:textId="1837069D" w:rsidR="00885238" w:rsidRPr="00760004" w:rsidRDefault="00885238" w:rsidP="00020C2C">
            <w:pPr>
              <w:pStyle w:val="TAL"/>
              <w:rPr>
                <w:lang w:eastAsia="ja-JP"/>
              </w:rPr>
            </w:pPr>
            <w:r w:rsidRPr="00760004">
              <w:rPr>
                <w:lang w:eastAsia="ja-JP"/>
              </w:rPr>
              <w:t>Present and provides the new Start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61013DA0" w14:textId="77777777" w:rsidR="00885238" w:rsidRPr="00760004" w:rsidRDefault="00885238" w:rsidP="00020C2C">
            <w:pPr>
              <w:pStyle w:val="TAL"/>
              <w:rPr>
                <w:lang w:eastAsia="ja-JP"/>
              </w:rPr>
            </w:pPr>
            <w:r w:rsidRPr="00760004">
              <w:rPr>
                <w:lang w:eastAsia="ja-JP"/>
              </w:rPr>
              <w:t>C</w:t>
            </w:r>
          </w:p>
        </w:tc>
      </w:tr>
      <w:tr w:rsidR="00885238" w:rsidRPr="00760004" w14:paraId="07E4F919"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07AF6CD8"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6FEF4A6C" w14:textId="63146BBA" w:rsidR="00885238" w:rsidRPr="00760004" w:rsidRDefault="00885238" w:rsidP="00020C2C">
            <w:pPr>
              <w:pStyle w:val="TAL"/>
              <w:rPr>
                <w:lang w:eastAsia="ja-JP"/>
              </w:rPr>
            </w:pPr>
            <w:r w:rsidRPr="00760004">
              <w:rPr>
                <w:lang w:eastAsia="ja-JP"/>
              </w:rPr>
              <w:t>Present and provides the new End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4A06F4AA" w14:textId="77777777" w:rsidR="00885238" w:rsidRPr="00760004" w:rsidRDefault="00885238" w:rsidP="00020C2C">
            <w:pPr>
              <w:pStyle w:val="TAL"/>
              <w:rPr>
                <w:lang w:eastAsia="ja-JP"/>
              </w:rPr>
            </w:pPr>
            <w:r w:rsidRPr="00760004">
              <w:rPr>
                <w:lang w:eastAsia="ja-JP"/>
              </w:rPr>
              <w:t>C</w:t>
            </w:r>
          </w:p>
        </w:tc>
      </w:tr>
    </w:tbl>
    <w:p w14:paraId="7634F7AA"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6026DDB8" w14:textId="77777777" w:rsidTr="00094580">
        <w:trPr>
          <w:trHeight w:val="447"/>
          <w:jc w:val="center"/>
        </w:trPr>
        <w:tc>
          <w:tcPr>
            <w:tcW w:w="9922" w:type="dxa"/>
            <w:gridSpan w:val="3"/>
            <w:vAlign w:val="center"/>
          </w:tcPr>
          <w:p w14:paraId="690E2ED0" w14:textId="77777777" w:rsidR="00885238" w:rsidRPr="00760004" w:rsidRDefault="00885238" w:rsidP="00020C2C">
            <w:pPr>
              <w:pStyle w:val="TAC"/>
              <w:rPr>
                <w:b/>
                <w:lang w:eastAsia="ja-JP"/>
              </w:rPr>
            </w:pPr>
            <w:r w:rsidRPr="00760004">
              <w:rPr>
                <w:b/>
                <w:lang w:eastAsia="ja-JP"/>
              </w:rPr>
              <w:t>LI Deactivation Notification</w:t>
            </w:r>
          </w:p>
        </w:tc>
      </w:tr>
      <w:tr w:rsidR="00885238" w:rsidRPr="00760004" w14:paraId="597B0DC9" w14:textId="77777777" w:rsidTr="00094580">
        <w:trPr>
          <w:jc w:val="center"/>
        </w:trPr>
        <w:tc>
          <w:tcPr>
            <w:tcW w:w="2693" w:type="dxa"/>
          </w:tcPr>
          <w:p w14:paraId="4E14B4DC" w14:textId="77777777" w:rsidR="00885238" w:rsidRPr="00760004" w:rsidRDefault="00885238" w:rsidP="00020C2C">
            <w:pPr>
              <w:pStyle w:val="TAC"/>
              <w:rPr>
                <w:b/>
                <w:lang w:eastAsia="ja-JP"/>
              </w:rPr>
            </w:pPr>
            <w:r w:rsidRPr="00760004">
              <w:rPr>
                <w:b/>
                <w:lang w:eastAsia="ja-JP"/>
              </w:rPr>
              <w:t>Field name</w:t>
            </w:r>
          </w:p>
        </w:tc>
        <w:tc>
          <w:tcPr>
            <w:tcW w:w="6521" w:type="dxa"/>
          </w:tcPr>
          <w:p w14:paraId="0B6B2DAC" w14:textId="77777777" w:rsidR="00885238" w:rsidRPr="00760004" w:rsidRDefault="00885238" w:rsidP="00020C2C">
            <w:pPr>
              <w:pStyle w:val="TAC"/>
              <w:rPr>
                <w:b/>
                <w:lang w:eastAsia="ja-JP"/>
              </w:rPr>
            </w:pPr>
            <w:r w:rsidRPr="00760004">
              <w:rPr>
                <w:b/>
                <w:lang w:eastAsia="ja-JP"/>
              </w:rPr>
              <w:t>Description</w:t>
            </w:r>
          </w:p>
        </w:tc>
        <w:tc>
          <w:tcPr>
            <w:tcW w:w="708" w:type="dxa"/>
          </w:tcPr>
          <w:p w14:paraId="29C3D97B" w14:textId="77777777" w:rsidR="00885238" w:rsidRPr="00760004" w:rsidRDefault="00885238" w:rsidP="00020C2C">
            <w:pPr>
              <w:pStyle w:val="TAC"/>
              <w:rPr>
                <w:b/>
                <w:lang w:eastAsia="ja-JP"/>
              </w:rPr>
            </w:pPr>
            <w:r w:rsidRPr="00760004">
              <w:rPr>
                <w:b/>
                <w:lang w:eastAsia="ja-JP"/>
              </w:rPr>
              <w:t>M/C/O</w:t>
            </w:r>
          </w:p>
        </w:tc>
      </w:tr>
      <w:tr w:rsidR="00885238" w:rsidRPr="00760004" w14:paraId="4A87A79B" w14:textId="77777777" w:rsidTr="00094580">
        <w:trPr>
          <w:jc w:val="center"/>
        </w:trPr>
        <w:tc>
          <w:tcPr>
            <w:tcW w:w="2693" w:type="dxa"/>
          </w:tcPr>
          <w:p w14:paraId="60CCCA82" w14:textId="77777777" w:rsidR="00885238" w:rsidRPr="00760004" w:rsidRDefault="00885238" w:rsidP="00020C2C">
            <w:pPr>
              <w:pStyle w:val="TAL"/>
              <w:rPr>
                <w:lang w:eastAsia="ja-JP"/>
              </w:rPr>
            </w:pPr>
            <w:r w:rsidRPr="00760004">
              <w:rPr>
                <w:lang w:eastAsia="ja-JP"/>
              </w:rPr>
              <w:t>notificationType</w:t>
            </w:r>
          </w:p>
        </w:tc>
        <w:tc>
          <w:tcPr>
            <w:tcW w:w="6521" w:type="dxa"/>
          </w:tcPr>
          <w:p w14:paraId="2B81CC0C" w14:textId="77777777" w:rsidR="00885238" w:rsidRPr="00760004" w:rsidRDefault="00885238" w:rsidP="00020C2C">
            <w:pPr>
              <w:pStyle w:val="TAL"/>
              <w:rPr>
                <w:lang w:eastAsia="ja-JP"/>
              </w:rPr>
            </w:pPr>
            <w:r w:rsidRPr="00760004">
              <w:rPr>
                <w:lang w:eastAsia="ja-JP"/>
              </w:rPr>
              <w:t>Deactivation</w:t>
            </w:r>
          </w:p>
        </w:tc>
        <w:tc>
          <w:tcPr>
            <w:tcW w:w="708" w:type="dxa"/>
          </w:tcPr>
          <w:p w14:paraId="2D7DB4A3" w14:textId="77777777" w:rsidR="00885238" w:rsidRPr="00760004" w:rsidRDefault="00885238" w:rsidP="00020C2C">
            <w:pPr>
              <w:pStyle w:val="TAL"/>
              <w:rPr>
                <w:lang w:eastAsia="ja-JP"/>
              </w:rPr>
            </w:pPr>
            <w:r w:rsidRPr="00760004">
              <w:rPr>
                <w:lang w:eastAsia="ja-JP"/>
              </w:rPr>
              <w:t>M</w:t>
            </w:r>
          </w:p>
        </w:tc>
      </w:tr>
      <w:tr w:rsidR="00885238" w:rsidRPr="00760004" w14:paraId="16C2E42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5135CFB5"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6E29E6" w14:textId="77777777" w:rsidR="00885238" w:rsidRPr="00760004" w:rsidRDefault="00885238" w:rsidP="00020C2C">
            <w:pPr>
              <w:pStyle w:val="TAL"/>
              <w:rPr>
                <w:lang w:eastAsia="ja-JP"/>
              </w:rPr>
            </w:pPr>
            <w:r w:rsidRPr="00760004">
              <w:rPr>
                <w:lang w:eastAsia="ja-JP"/>
              </w:rPr>
              <w:t>Absent</w:t>
            </w:r>
          </w:p>
        </w:tc>
        <w:tc>
          <w:tcPr>
            <w:tcW w:w="708" w:type="dxa"/>
            <w:tcBorders>
              <w:top w:val="single" w:sz="4" w:space="0" w:color="auto"/>
              <w:left w:val="single" w:sz="4" w:space="0" w:color="auto"/>
              <w:bottom w:val="single" w:sz="4" w:space="0" w:color="auto"/>
              <w:right w:val="single" w:sz="4" w:space="0" w:color="auto"/>
            </w:tcBorders>
          </w:tcPr>
          <w:p w14:paraId="554A198C" w14:textId="77777777" w:rsidR="00885238" w:rsidRPr="00760004" w:rsidRDefault="00885238" w:rsidP="00020C2C">
            <w:pPr>
              <w:pStyle w:val="TAL"/>
              <w:rPr>
                <w:lang w:eastAsia="ja-JP"/>
              </w:rPr>
            </w:pPr>
            <w:r w:rsidRPr="00760004">
              <w:rPr>
                <w:lang w:eastAsia="ja-JP"/>
              </w:rPr>
              <w:t>C</w:t>
            </w:r>
          </w:p>
        </w:tc>
      </w:tr>
      <w:tr w:rsidR="00885238" w:rsidRPr="00760004" w14:paraId="0EDDDD8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4DB79345"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16999583" w14:textId="007857E4" w:rsidR="00885238" w:rsidRPr="00760004" w:rsidRDefault="00885238" w:rsidP="00020C2C">
            <w:pPr>
              <w:pStyle w:val="TAL"/>
              <w:rPr>
                <w:lang w:eastAsia="ja-JP"/>
              </w:rPr>
            </w:pPr>
            <w:r w:rsidRPr="00760004">
              <w:rPr>
                <w:lang w:eastAsia="ja-JP"/>
              </w:rPr>
              <w:t>Present and provides the actual End Date/Time, e.g. timed stop as per initial warrant or as per new warrant, or as pre-emptive audited stop from the LEA, or major LI failure.</w:t>
            </w:r>
          </w:p>
        </w:tc>
        <w:tc>
          <w:tcPr>
            <w:tcW w:w="708" w:type="dxa"/>
            <w:tcBorders>
              <w:top w:val="single" w:sz="4" w:space="0" w:color="auto"/>
              <w:left w:val="single" w:sz="4" w:space="0" w:color="auto"/>
              <w:bottom w:val="single" w:sz="4" w:space="0" w:color="auto"/>
              <w:right w:val="single" w:sz="4" w:space="0" w:color="auto"/>
            </w:tcBorders>
          </w:tcPr>
          <w:p w14:paraId="1D097518" w14:textId="77777777" w:rsidR="00885238" w:rsidRPr="00760004" w:rsidRDefault="00885238" w:rsidP="00020C2C">
            <w:pPr>
              <w:pStyle w:val="TAL"/>
              <w:rPr>
                <w:lang w:eastAsia="ja-JP"/>
              </w:rPr>
            </w:pPr>
            <w:r w:rsidRPr="00760004">
              <w:rPr>
                <w:lang w:eastAsia="ja-JP"/>
              </w:rPr>
              <w:t>C</w:t>
            </w:r>
          </w:p>
        </w:tc>
      </w:tr>
    </w:tbl>
    <w:p w14:paraId="560916D3" w14:textId="77777777" w:rsidR="00885238" w:rsidRPr="00760004" w:rsidRDefault="00885238" w:rsidP="00627EBF">
      <w:pPr>
        <w:keepNext/>
      </w:pPr>
    </w:p>
    <w:p w14:paraId="1EA0C443" w14:textId="75FF0551" w:rsidR="00627EBF" w:rsidRPr="00760004" w:rsidRDefault="00627EBF" w:rsidP="00627EBF">
      <w:pPr>
        <w:tabs>
          <w:tab w:val="left" w:pos="1276"/>
          <w:tab w:val="left" w:pos="2977"/>
        </w:tabs>
      </w:pPr>
      <w:r w:rsidRPr="00760004">
        <w:t>The individual notifications parameters shall be sent to the LEMF as soon as possible with the lowest latency at least once (if available)</w:t>
      </w:r>
      <w:r w:rsidR="0005340C" w:rsidRPr="00760004">
        <w:t>.</w:t>
      </w:r>
    </w:p>
    <w:p w14:paraId="18960E97" w14:textId="2CC0C3B9" w:rsidR="00627EBF" w:rsidRPr="00760004" w:rsidRDefault="00627EBF" w:rsidP="00627EBF">
      <w:pPr>
        <w:tabs>
          <w:tab w:val="left" w:pos="1276"/>
          <w:tab w:val="left" w:pos="2977"/>
        </w:tabs>
      </w:pPr>
      <w:r w:rsidRPr="00760004">
        <w:t>The MDF</w:t>
      </w:r>
      <w:r w:rsidR="00D04658" w:rsidRPr="00760004">
        <w:t>2/</w:t>
      </w:r>
      <w:r w:rsidR="00474299">
        <w:t>MDF</w:t>
      </w:r>
      <w:r w:rsidR="00D04658" w:rsidRPr="00760004">
        <w:t>3</w:t>
      </w:r>
      <w:r w:rsidRPr="00760004">
        <w:t xml:space="preserve"> will deliver the LI</w:t>
      </w:r>
      <w:r w:rsidR="00F038B0" w:rsidRPr="00760004">
        <w:t>N</w:t>
      </w:r>
      <w:r w:rsidRPr="00760004">
        <w:t xml:space="preserve">otification </w:t>
      </w:r>
      <w:r w:rsidR="00F038B0" w:rsidRPr="00760004">
        <w:t>message</w:t>
      </w:r>
      <w:r w:rsidRPr="00760004">
        <w:t xml:space="preserve"> to LEMF.</w:t>
      </w:r>
    </w:p>
    <w:p w14:paraId="07846181" w14:textId="7D7D3511" w:rsidR="00795485" w:rsidRPr="00760004" w:rsidRDefault="00795485" w:rsidP="00795485">
      <w:pPr>
        <w:pStyle w:val="Heading8"/>
        <w:rPr>
          <w:rFonts w:ascii="Consolas" w:hAnsi="Consolas" w:cs="Consolas"/>
          <w:sz w:val="19"/>
          <w:szCs w:val="19"/>
        </w:rPr>
      </w:pPr>
      <w:bookmarkStart w:id="1013" w:name="_Toc167821860"/>
      <w:r w:rsidRPr="00760004">
        <w:t>Annex C (normative):</w:t>
      </w:r>
      <w:r w:rsidR="00C1575F">
        <w:br/>
      </w:r>
      <w:r w:rsidRPr="00760004">
        <w:t>XSD Schema for LI_X1 extensions</w:t>
      </w:r>
      <w:bookmarkEnd w:id="1013"/>
    </w:p>
    <w:p w14:paraId="0CFB1436" w14:textId="77777777" w:rsidR="00685E2C" w:rsidRPr="00753794" w:rsidRDefault="00685E2C" w:rsidP="00685E2C">
      <w:r>
        <w:t xml:space="preserve">The XSD schema describing the extensions used for LI_X1 is given in the file </w:t>
      </w:r>
      <w:r w:rsidRPr="00685E2C">
        <w:rPr>
          <w:i/>
          <w:iCs/>
        </w:rPr>
        <w:t>urn_3GPP_ns_li_3GPPX1Extensions.xsd</w:t>
      </w:r>
      <w:r>
        <w:t xml:space="preserve"> which accompanies the present document.</w:t>
      </w:r>
    </w:p>
    <w:p w14:paraId="017F9918" w14:textId="7340CC4C" w:rsidR="00A00101" w:rsidRPr="00760004" w:rsidRDefault="00A00101" w:rsidP="00FF763E">
      <w:pPr>
        <w:pStyle w:val="Heading8"/>
      </w:pPr>
      <w:bookmarkStart w:id="1014" w:name="_Toc167821861"/>
      <w:r w:rsidRPr="00760004">
        <w:t xml:space="preserve">Annex </w:t>
      </w:r>
      <w:r w:rsidR="00F10A04" w:rsidRPr="00760004">
        <w:t>D</w:t>
      </w:r>
      <w:r w:rsidRPr="00760004">
        <w:t xml:space="preserve"> (informative):</w:t>
      </w:r>
      <w:r w:rsidR="00C1575F">
        <w:br/>
      </w:r>
      <w:r w:rsidRPr="00760004">
        <w:t>Drafting Guidance</w:t>
      </w:r>
      <w:bookmarkEnd w:id="1014"/>
    </w:p>
    <w:p w14:paraId="41566F2A" w14:textId="77777777" w:rsidR="00546061" w:rsidRPr="00760004" w:rsidRDefault="00546061" w:rsidP="00020C2C">
      <w:pPr>
        <w:pStyle w:val="Heading1"/>
      </w:pPr>
      <w:bookmarkStart w:id="1015" w:name="_Toc167821862"/>
      <w:bookmarkStart w:id="1016" w:name="historyclause"/>
      <w:r w:rsidRPr="00760004">
        <w:t>D.1</w:t>
      </w:r>
      <w:r w:rsidRPr="00760004">
        <w:tab/>
        <w:t>Introduction</w:t>
      </w:r>
      <w:bookmarkEnd w:id="1015"/>
    </w:p>
    <w:p w14:paraId="35BDAF7B" w14:textId="13EF9601" w:rsidR="00546061" w:rsidRPr="00760004" w:rsidRDefault="00546061" w:rsidP="00546061">
      <w:r w:rsidRPr="00760004">
        <w:t>This annex provides drafting guidance for contributors wishing to propose changes to the present document.</w:t>
      </w:r>
    </w:p>
    <w:p w14:paraId="4901CB30" w14:textId="77777777" w:rsidR="00546061" w:rsidRPr="00760004" w:rsidRDefault="00546061" w:rsidP="00020C2C">
      <w:pPr>
        <w:pStyle w:val="Heading1"/>
      </w:pPr>
      <w:bookmarkStart w:id="1017" w:name="_Toc167821863"/>
      <w:r w:rsidRPr="00760004">
        <w:t>D.2</w:t>
      </w:r>
      <w:r w:rsidRPr="00760004">
        <w:tab/>
        <w:t>Drafting conventions</w:t>
      </w:r>
      <w:bookmarkEnd w:id="1017"/>
    </w:p>
    <w:p w14:paraId="1B9D6900" w14:textId="77777777" w:rsidR="00B45270" w:rsidRPr="00F46DBC" w:rsidRDefault="00B45270" w:rsidP="00B45270">
      <w:r>
        <w:t>Drafting conventions are described in table D.2-1.</w:t>
      </w:r>
    </w:p>
    <w:p w14:paraId="00D1E96A" w14:textId="77777777" w:rsidR="00B45270" w:rsidRPr="00760004" w:rsidRDefault="00B45270" w:rsidP="00B45270">
      <w:pPr>
        <w:pStyle w:val="TH"/>
      </w:pPr>
      <w:r w:rsidRPr="00760004">
        <w:t>Table D.2-1: Drafting conventions</w:t>
      </w:r>
    </w:p>
    <w:tbl>
      <w:tblPr>
        <w:tblStyle w:val="TableGrid"/>
        <w:tblW w:w="0" w:type="auto"/>
        <w:tblLook w:val="04A0" w:firstRow="1" w:lastRow="0" w:firstColumn="1" w:lastColumn="0" w:noHBand="0" w:noVBand="1"/>
      </w:tblPr>
      <w:tblGrid>
        <w:gridCol w:w="846"/>
        <w:gridCol w:w="8785"/>
      </w:tblGrid>
      <w:tr w:rsidR="00B45270" w:rsidRPr="00760004" w14:paraId="59529F4F" w14:textId="77777777" w:rsidTr="00D945C8">
        <w:tc>
          <w:tcPr>
            <w:tcW w:w="846" w:type="dxa"/>
          </w:tcPr>
          <w:p w14:paraId="0FF434C5" w14:textId="77777777" w:rsidR="00B45270" w:rsidRPr="00760004" w:rsidRDefault="00B45270" w:rsidP="00D945C8">
            <w:pPr>
              <w:pStyle w:val="TAH"/>
            </w:pPr>
            <w:r>
              <w:t>ID</w:t>
            </w:r>
          </w:p>
        </w:tc>
        <w:tc>
          <w:tcPr>
            <w:tcW w:w="8785" w:type="dxa"/>
          </w:tcPr>
          <w:p w14:paraId="269911F5" w14:textId="77777777" w:rsidR="00B45270" w:rsidRPr="00760004" w:rsidRDefault="00B45270" w:rsidP="00D945C8">
            <w:pPr>
              <w:pStyle w:val="TAH"/>
            </w:pPr>
            <w:r>
              <w:t>Description</w:t>
            </w:r>
          </w:p>
        </w:tc>
      </w:tr>
      <w:tr w:rsidR="00B45270" w:rsidRPr="00760004" w14:paraId="685F961E" w14:textId="77777777" w:rsidTr="00D945C8">
        <w:tc>
          <w:tcPr>
            <w:tcW w:w="846" w:type="dxa"/>
          </w:tcPr>
          <w:p w14:paraId="51B67DD7" w14:textId="77777777" w:rsidR="00B45270" w:rsidRPr="00760004" w:rsidRDefault="00B45270" w:rsidP="00D945C8">
            <w:pPr>
              <w:pStyle w:val="TAL"/>
            </w:pPr>
            <w:r w:rsidRPr="00760004">
              <w:t>D.2.1</w:t>
            </w:r>
          </w:p>
        </w:tc>
        <w:tc>
          <w:tcPr>
            <w:tcW w:w="8785" w:type="dxa"/>
          </w:tcPr>
          <w:p w14:paraId="6106850F" w14:textId="77777777" w:rsidR="00B45270" w:rsidRDefault="00B45270" w:rsidP="00D945C8">
            <w:pPr>
              <w:pStyle w:val="TAL"/>
            </w:pPr>
            <w:r w:rsidRPr="00760004">
              <w:t>The details for each field, including a complete description of the usage, format, cardinality</w:t>
            </w:r>
            <w:r>
              <w:t>,</w:t>
            </w:r>
            <w:r w:rsidRPr="00760004">
              <w:t xml:space="preserve"> and conditionality of that field, are given in the prose in the main body of the document.</w:t>
            </w:r>
          </w:p>
          <w:p w14:paraId="522B7620" w14:textId="77777777" w:rsidR="00B45270" w:rsidRPr="00760004" w:rsidRDefault="00B45270" w:rsidP="00D945C8">
            <w:pPr>
              <w:pStyle w:val="TAL"/>
            </w:pPr>
            <w:r>
              <w:t xml:space="preserve">When a table is used in the main body of the document to describe complex type (including CHOICE, SEQUENCE, or SET), the row order in the table matches the ASN.1 tag order. </w:t>
            </w:r>
          </w:p>
        </w:tc>
      </w:tr>
      <w:tr w:rsidR="00B45270" w:rsidRPr="00760004" w14:paraId="230EC76A" w14:textId="77777777" w:rsidTr="00D945C8">
        <w:tc>
          <w:tcPr>
            <w:tcW w:w="846" w:type="dxa"/>
          </w:tcPr>
          <w:p w14:paraId="360EFDB3" w14:textId="77777777" w:rsidR="00B45270" w:rsidRPr="00760004" w:rsidRDefault="00B45270" w:rsidP="00D945C8">
            <w:pPr>
              <w:pStyle w:val="TAL"/>
            </w:pPr>
            <w:r w:rsidRPr="00760004">
              <w:t>D.2.2</w:t>
            </w:r>
          </w:p>
        </w:tc>
        <w:tc>
          <w:tcPr>
            <w:tcW w:w="8785" w:type="dxa"/>
          </w:tcPr>
          <w:p w14:paraId="78279F14" w14:textId="77777777" w:rsidR="00B45270" w:rsidRPr="00760004" w:rsidRDefault="00B45270" w:rsidP="00D945C8">
            <w:pPr>
              <w:pStyle w:val="TAL"/>
            </w:pPr>
            <w:r w:rsidRPr="00760004">
              <w:t>The field names used in the main body of the document match those used in the ASN.1.</w:t>
            </w:r>
          </w:p>
        </w:tc>
      </w:tr>
      <w:tr w:rsidR="00B45270" w:rsidRPr="00760004" w14:paraId="25233D7A" w14:textId="77777777" w:rsidTr="00D945C8">
        <w:tc>
          <w:tcPr>
            <w:tcW w:w="846" w:type="dxa"/>
          </w:tcPr>
          <w:p w14:paraId="0904FECF" w14:textId="77777777" w:rsidR="00B45270" w:rsidRPr="00760004" w:rsidRDefault="00B45270" w:rsidP="00D945C8">
            <w:pPr>
              <w:pStyle w:val="TAL"/>
            </w:pPr>
            <w:r w:rsidRPr="00760004">
              <w:t>D.2.3</w:t>
            </w:r>
          </w:p>
        </w:tc>
        <w:tc>
          <w:tcPr>
            <w:tcW w:w="8785" w:type="dxa"/>
          </w:tcPr>
          <w:p w14:paraId="1FB001C0" w14:textId="77777777" w:rsidR="00B45270" w:rsidRDefault="00B45270" w:rsidP="00D945C8">
            <w:pPr>
              <w:pStyle w:val="TAL"/>
            </w:pPr>
            <w:r w:rsidRPr="00760004">
              <w:t>ASN.1 comments are not used, except to indicate</w:t>
            </w:r>
            <w:r>
              <w:t>:</w:t>
            </w:r>
          </w:p>
          <w:p w14:paraId="3E3FDF38" w14:textId="77777777" w:rsidR="00B45270" w:rsidRDefault="00B45270" w:rsidP="00D945C8">
            <w:pPr>
              <w:pStyle w:val="TAL"/>
              <w:ind w:left="770"/>
            </w:pPr>
            <w:r>
              <w:t>1. W</w:t>
            </w:r>
            <w:r w:rsidRPr="00760004">
              <w:t>here to find a description of the field or structure in the main body of the specification</w:t>
            </w:r>
            <w:r>
              <w:t>. Be aware that XIRIEvent and IRIEvent fields are usually described in separate clauses.</w:t>
            </w:r>
          </w:p>
          <w:p w14:paraId="33633139" w14:textId="77777777" w:rsidR="00B45270" w:rsidRDefault="00B45270" w:rsidP="00D945C8">
            <w:pPr>
              <w:pStyle w:val="TAL"/>
              <w:ind w:left="770"/>
            </w:pPr>
            <w:r>
              <w:t xml:space="preserve">2. When </w:t>
            </w:r>
            <w:r w:rsidRPr="003B19DC">
              <w:t>a tag is reserved for a purpose in an equivalent structure (see D.4.15) or a different Release, to avoid a potential tag conflict in the future</w:t>
            </w:r>
            <w:r>
              <w:t>.</w:t>
            </w:r>
          </w:p>
          <w:p w14:paraId="7F64354A" w14:textId="77777777" w:rsidR="00B45270" w:rsidRDefault="00B45270" w:rsidP="00D945C8">
            <w:pPr>
              <w:pStyle w:val="TAL"/>
              <w:ind w:left="770"/>
            </w:pPr>
            <w:r>
              <w:t>3. Where fields in XIRIEvent and IRIEvent for a given NF are continued from a previous disjoint tag number.</w:t>
            </w:r>
          </w:p>
          <w:p w14:paraId="425D5311" w14:textId="77777777" w:rsidR="00B45270" w:rsidRDefault="00B45270" w:rsidP="00D945C8">
            <w:pPr>
              <w:pStyle w:val="TAL"/>
              <w:ind w:left="770"/>
            </w:pPr>
            <w:r>
              <w:t>4. When a field is deprecated (see D.2.5 and D.4.14).</w:t>
            </w:r>
          </w:p>
          <w:p w14:paraId="11487E55" w14:textId="77777777" w:rsidR="00B45270" w:rsidRPr="00760004" w:rsidRDefault="00B45270" w:rsidP="00D945C8">
            <w:pPr>
              <w:pStyle w:val="TAL"/>
            </w:pPr>
            <w:r>
              <w:t>ASN.1 comments are defined before an item, not after.</w:t>
            </w:r>
          </w:p>
        </w:tc>
      </w:tr>
      <w:tr w:rsidR="00B45270" w:rsidRPr="00760004" w14:paraId="5CA726A4" w14:textId="77777777" w:rsidTr="00D945C8">
        <w:tc>
          <w:tcPr>
            <w:tcW w:w="846" w:type="dxa"/>
          </w:tcPr>
          <w:p w14:paraId="53FA2672" w14:textId="77777777" w:rsidR="00B45270" w:rsidRPr="00760004" w:rsidRDefault="00B45270" w:rsidP="00D945C8">
            <w:pPr>
              <w:pStyle w:val="TAL"/>
            </w:pPr>
            <w:r w:rsidRPr="00760004">
              <w:t>D.2.4</w:t>
            </w:r>
          </w:p>
        </w:tc>
        <w:tc>
          <w:tcPr>
            <w:tcW w:w="8785" w:type="dxa"/>
          </w:tcPr>
          <w:p w14:paraId="3EA1B4F0" w14:textId="77777777" w:rsidR="00B45270" w:rsidRPr="00760004" w:rsidRDefault="00B45270" w:rsidP="00D945C8">
            <w:pPr>
              <w:pStyle w:val="TAL"/>
            </w:pPr>
            <w:r w:rsidRPr="00760004">
              <w:t>If a field is made conditional, the condition for its presence or absence is specified.</w:t>
            </w:r>
          </w:p>
        </w:tc>
      </w:tr>
      <w:tr w:rsidR="00B45270" w14:paraId="62966CD0" w14:textId="77777777" w:rsidTr="00D945C8">
        <w:tc>
          <w:tcPr>
            <w:tcW w:w="846" w:type="dxa"/>
            <w:hideMark/>
          </w:tcPr>
          <w:p w14:paraId="1382380C" w14:textId="77777777" w:rsidR="00B45270" w:rsidRDefault="00B45270" w:rsidP="00D945C8">
            <w:pPr>
              <w:pStyle w:val="TAL"/>
              <w:rPr>
                <w:lang w:val="en-US"/>
              </w:rPr>
            </w:pPr>
            <w:r>
              <w:rPr>
                <w:lang w:val="en-US"/>
              </w:rPr>
              <w:t>D.2.5</w:t>
            </w:r>
          </w:p>
        </w:tc>
        <w:tc>
          <w:tcPr>
            <w:tcW w:w="8785" w:type="dxa"/>
          </w:tcPr>
          <w:p w14:paraId="05ACEF5E" w14:textId="77777777" w:rsidR="00B45270" w:rsidRDefault="00B45270" w:rsidP="00D945C8">
            <w:pPr>
              <w:pStyle w:val="TAL"/>
              <w:rPr>
                <w:lang w:val="en-US"/>
              </w:rPr>
            </w:pPr>
            <w:r>
              <w:rPr>
                <w:lang w:val="en-US"/>
              </w:rPr>
              <w:t>When any field is deprecated, the table of main text is modified. The "Field" column is renamed to "deprecated{PreviousName}" (where {PreviousName} is previous name of the field with the first character in upper-case). The "Description" column is changed into "No longer used in present version of this specification".</w:t>
            </w:r>
          </w:p>
          <w:p w14:paraId="566795CE" w14:textId="77777777" w:rsidR="00B45270" w:rsidRDefault="00B45270" w:rsidP="00D945C8">
            <w:pPr>
              <w:pStyle w:val="TAL"/>
              <w:rPr>
                <w:lang w:val="en-US"/>
              </w:rPr>
            </w:pPr>
          </w:p>
          <w:p w14:paraId="5EEAE390" w14:textId="77777777" w:rsidR="00B45270" w:rsidRDefault="00B45270" w:rsidP="00D945C8">
            <w:pPr>
              <w:pStyle w:val="TAL"/>
              <w:rPr>
                <w:lang w:val="en-US"/>
              </w:rPr>
            </w:pPr>
            <w:r>
              <w:rPr>
                <w:lang w:val="en-US"/>
              </w:rPr>
              <w:t>When a mandatory field is deprecated, the "Description" column is also changed to specify a placeholder value. The value of the "Cardinality" column (if present) is not changed. The value of the "M/C/O" column is not changed.</w:t>
            </w:r>
          </w:p>
          <w:p w14:paraId="74290272" w14:textId="77777777" w:rsidR="00B45270" w:rsidRDefault="00B45270" w:rsidP="00D945C8">
            <w:pPr>
              <w:pStyle w:val="TAL"/>
              <w:rPr>
                <w:lang w:val="en-US"/>
              </w:rPr>
            </w:pPr>
          </w:p>
          <w:p w14:paraId="644FC846" w14:textId="77777777" w:rsidR="00B45270" w:rsidRDefault="00B45270" w:rsidP="00D945C8">
            <w:pPr>
              <w:pStyle w:val="TAL"/>
              <w:rPr>
                <w:lang w:val="en-US"/>
              </w:rPr>
            </w:pPr>
            <w:r>
              <w:rPr>
                <w:lang w:val="en-US"/>
              </w:rPr>
              <w:t>When an optional field is deprecated, the value of "Cardinality" column (if present) is changed to "0". The value of the "M/C/O" column is not changed.</w:t>
            </w:r>
          </w:p>
          <w:p w14:paraId="63C2FED1" w14:textId="77777777" w:rsidR="00B45270" w:rsidRDefault="00B45270" w:rsidP="00D945C8">
            <w:pPr>
              <w:pStyle w:val="TAL"/>
              <w:rPr>
                <w:lang w:val="en-US"/>
              </w:rPr>
            </w:pPr>
          </w:p>
          <w:p w14:paraId="4AB68C84" w14:textId="77777777" w:rsidR="00B45270" w:rsidRDefault="00B45270" w:rsidP="00D945C8">
            <w:pPr>
              <w:pStyle w:val="TAL"/>
              <w:rPr>
                <w:lang w:val="en-US"/>
              </w:rPr>
            </w:pPr>
            <w:r>
              <w:rPr>
                <w:lang w:val="en-US"/>
              </w:rPr>
              <w:t>When a conditional field is deprecated, the value of "Cardinality" column (if present) is changed to "0". The value of the "M/C/O" column is set to "O".</w:t>
            </w:r>
          </w:p>
          <w:p w14:paraId="58396FB4" w14:textId="77777777" w:rsidR="00B45270" w:rsidRDefault="00B45270" w:rsidP="00D945C8">
            <w:pPr>
              <w:pStyle w:val="TAL"/>
              <w:rPr>
                <w:lang w:val="en-US"/>
              </w:rPr>
            </w:pPr>
          </w:p>
          <w:p w14:paraId="2E7F3EBC" w14:textId="77777777" w:rsidR="00B45270" w:rsidRDefault="00B45270" w:rsidP="00D945C8">
            <w:pPr>
              <w:pStyle w:val="TAL"/>
              <w:rPr>
                <w:lang w:val="en-US"/>
              </w:rPr>
            </w:pPr>
            <w:r>
              <w:rPr>
                <w:lang w:val="en-US"/>
              </w:rPr>
              <w:t>When a field is deprecated, the ASN.1 field is renamed to deprecated{PreviousName} (see D.4.14). A comment is added before indicating the ASN.1 release and version that deprecated the field (see D.2.3). For example "deprecated{PreviousName} was deprecated in</w:t>
            </w:r>
            <w:r>
              <w:t xml:space="preserve"> r18(18) version5(5)"</w:t>
            </w:r>
            <w:r>
              <w:rPr>
                <w:lang w:val="en-US"/>
              </w:rPr>
              <w:t>.</w:t>
            </w:r>
          </w:p>
        </w:tc>
      </w:tr>
      <w:tr w:rsidR="00B45270" w14:paraId="22D75B88" w14:textId="77777777" w:rsidTr="00D945C8">
        <w:tc>
          <w:tcPr>
            <w:tcW w:w="846" w:type="dxa"/>
          </w:tcPr>
          <w:p w14:paraId="3FD96272" w14:textId="77777777" w:rsidR="00B45270" w:rsidRDefault="00B45270" w:rsidP="00D945C8">
            <w:pPr>
              <w:pStyle w:val="TAL"/>
              <w:rPr>
                <w:lang w:val="en-US"/>
              </w:rPr>
            </w:pPr>
            <w:r>
              <w:rPr>
                <w:lang w:val="en-US"/>
              </w:rPr>
              <w:t>D.2.6</w:t>
            </w:r>
          </w:p>
        </w:tc>
        <w:tc>
          <w:tcPr>
            <w:tcW w:w="8785" w:type="dxa"/>
          </w:tcPr>
          <w:p w14:paraId="11A2850F" w14:textId="77777777" w:rsidR="00B45270" w:rsidRDefault="00B45270" w:rsidP="00D945C8">
            <w:pPr>
              <w:pStyle w:val="TAL"/>
              <w:rPr>
                <w:lang w:val="en-US"/>
              </w:rPr>
            </w:pPr>
            <w:r>
              <w:rPr>
                <w:lang w:val="en-US"/>
              </w:rPr>
              <w:t>When describing a field, where possible any references contain an explicit clause or section.</w:t>
            </w:r>
          </w:p>
        </w:tc>
      </w:tr>
      <w:tr w:rsidR="00B45270" w14:paraId="58B06719" w14:textId="77777777" w:rsidTr="00D945C8">
        <w:tc>
          <w:tcPr>
            <w:tcW w:w="846" w:type="dxa"/>
          </w:tcPr>
          <w:p w14:paraId="3ADF2408" w14:textId="77777777" w:rsidR="00B45270" w:rsidRDefault="00B45270" w:rsidP="00D945C8">
            <w:pPr>
              <w:pStyle w:val="TAL"/>
              <w:rPr>
                <w:lang w:val="en-US"/>
              </w:rPr>
            </w:pPr>
            <w:r>
              <w:rPr>
                <w:lang w:val="en-US"/>
              </w:rPr>
              <w:t>D.2.7</w:t>
            </w:r>
          </w:p>
        </w:tc>
        <w:tc>
          <w:tcPr>
            <w:tcW w:w="8785" w:type="dxa"/>
          </w:tcPr>
          <w:p w14:paraId="1D762684" w14:textId="77777777" w:rsidR="00B45270" w:rsidRDefault="00B45270" w:rsidP="00D945C8">
            <w:pPr>
              <w:pStyle w:val="TAL"/>
              <w:rPr>
                <w:lang w:val="en-US"/>
              </w:rPr>
            </w:pPr>
            <w:r>
              <w:rPr>
                <w:lang w:val="en-US"/>
              </w:rPr>
              <w:t xml:space="preserve">OCTET STRING fields encoding information elements that contain a leading type and length in their definition omit the type and length octets, and the table row of main text for the field contains "omitting the first </w:t>
            </w:r>
            <w:r w:rsidRPr="004A3A5A">
              <w:rPr>
                <w:i/>
                <w:iCs/>
                <w:lang w:val="en-US"/>
              </w:rPr>
              <w:t>N</w:t>
            </w:r>
            <w:r>
              <w:rPr>
                <w:lang w:val="en-US"/>
              </w:rPr>
              <w:t xml:space="preserve"> octets" to indicate this.</w:t>
            </w:r>
          </w:p>
        </w:tc>
      </w:tr>
      <w:tr w:rsidR="00B45270" w14:paraId="12B2AB0D" w14:textId="77777777" w:rsidTr="00D945C8">
        <w:tc>
          <w:tcPr>
            <w:tcW w:w="846" w:type="dxa"/>
          </w:tcPr>
          <w:p w14:paraId="02701F6C" w14:textId="77777777" w:rsidR="00B45270" w:rsidRDefault="00B45270" w:rsidP="00D945C8">
            <w:pPr>
              <w:pStyle w:val="TAL"/>
              <w:rPr>
                <w:lang w:val="en-US"/>
              </w:rPr>
            </w:pPr>
            <w:r>
              <w:rPr>
                <w:lang w:val="en-US"/>
              </w:rPr>
              <w:t>D.2.8</w:t>
            </w:r>
          </w:p>
        </w:tc>
        <w:tc>
          <w:tcPr>
            <w:tcW w:w="8785" w:type="dxa"/>
          </w:tcPr>
          <w:p w14:paraId="227236F2" w14:textId="77777777" w:rsidR="00B45270" w:rsidRDefault="00B45270" w:rsidP="00D945C8">
            <w:pPr>
              <w:pStyle w:val="TAL"/>
              <w:rPr>
                <w:lang w:val="en-US"/>
              </w:rPr>
            </w:pPr>
            <w:r>
              <w:rPr>
                <w:lang w:val="en-US"/>
              </w:rPr>
              <w:t>If a new required field is added to an existing SEQUENCE or SET, and the ASN.1 is OPTIONAL for backwards compatibility (see D.4.13), the table row of main text for the field contains "C" in the "M/C/O" column, and the "Description" column contains "Shall be provided." (or a more specific statement), and "This parameter is conditional only for backwards compatibility."</w:t>
            </w:r>
          </w:p>
        </w:tc>
      </w:tr>
    </w:tbl>
    <w:p w14:paraId="6B477A06" w14:textId="77777777" w:rsidR="008B2C58" w:rsidRPr="00760004" w:rsidRDefault="008B2C58" w:rsidP="008B2C58"/>
    <w:p w14:paraId="37ABE773" w14:textId="77777777" w:rsidR="00546061" w:rsidRPr="00760004" w:rsidRDefault="00546061" w:rsidP="00020C2C">
      <w:pPr>
        <w:pStyle w:val="Heading1"/>
      </w:pPr>
      <w:bookmarkStart w:id="1018" w:name="_Toc167821864"/>
      <w:r w:rsidRPr="00760004">
        <w:t>D.3</w:t>
      </w:r>
      <w:r w:rsidRPr="00760004">
        <w:tab/>
        <w:t>Naming conventions</w:t>
      </w:r>
      <w:bookmarkEnd w:id="1018"/>
    </w:p>
    <w:p w14:paraId="313A06EA" w14:textId="77777777" w:rsidR="00AD4E3D" w:rsidRPr="00F25BC2" w:rsidRDefault="00AD4E3D" w:rsidP="00AD4E3D">
      <w:r>
        <w:t>ASN.1 naming conventions are described in table D.3-1, and examples of naming conventions to avoid are shown in figure 1.</w:t>
      </w:r>
    </w:p>
    <w:p w14:paraId="1A280AC3" w14:textId="77777777" w:rsidR="00AD4E3D" w:rsidRPr="00760004" w:rsidRDefault="00AD4E3D" w:rsidP="00AD4E3D">
      <w:pPr>
        <w:pStyle w:val="TH"/>
      </w:pPr>
      <w:r w:rsidRPr="00760004">
        <w:t>Table D.3-1: Naming conventions</w:t>
      </w:r>
    </w:p>
    <w:tbl>
      <w:tblPr>
        <w:tblStyle w:val="TableGrid"/>
        <w:tblW w:w="0" w:type="auto"/>
        <w:tblLook w:val="04A0" w:firstRow="1" w:lastRow="0" w:firstColumn="1" w:lastColumn="0" w:noHBand="0" w:noVBand="1"/>
      </w:tblPr>
      <w:tblGrid>
        <w:gridCol w:w="846"/>
        <w:gridCol w:w="8785"/>
      </w:tblGrid>
      <w:tr w:rsidR="00AD4E3D" w:rsidRPr="00760004" w14:paraId="672F59B7" w14:textId="77777777" w:rsidTr="00D945C8">
        <w:tc>
          <w:tcPr>
            <w:tcW w:w="846" w:type="dxa"/>
          </w:tcPr>
          <w:p w14:paraId="0D31A6D2" w14:textId="77777777" w:rsidR="00AD4E3D" w:rsidRPr="00760004" w:rsidRDefault="00AD4E3D" w:rsidP="00D945C8">
            <w:pPr>
              <w:pStyle w:val="TAH"/>
            </w:pPr>
            <w:r>
              <w:t>ID</w:t>
            </w:r>
          </w:p>
        </w:tc>
        <w:tc>
          <w:tcPr>
            <w:tcW w:w="8785" w:type="dxa"/>
          </w:tcPr>
          <w:p w14:paraId="44D980CF" w14:textId="77777777" w:rsidR="00AD4E3D" w:rsidRPr="00760004" w:rsidRDefault="00AD4E3D" w:rsidP="00D945C8">
            <w:pPr>
              <w:pStyle w:val="TAH"/>
            </w:pPr>
            <w:r>
              <w:t>Convention</w:t>
            </w:r>
          </w:p>
        </w:tc>
      </w:tr>
      <w:tr w:rsidR="00AD4E3D" w:rsidRPr="00760004" w14:paraId="3F6DA866" w14:textId="77777777" w:rsidTr="00D945C8">
        <w:tc>
          <w:tcPr>
            <w:tcW w:w="846" w:type="dxa"/>
          </w:tcPr>
          <w:p w14:paraId="1E91BD7D" w14:textId="77777777" w:rsidR="00AD4E3D" w:rsidRPr="00760004" w:rsidRDefault="00AD4E3D" w:rsidP="00D945C8">
            <w:pPr>
              <w:pStyle w:val="TAL"/>
            </w:pPr>
            <w:r w:rsidRPr="00760004">
              <w:t>D.3.1</w:t>
            </w:r>
          </w:p>
        </w:tc>
        <w:tc>
          <w:tcPr>
            <w:tcW w:w="8785" w:type="dxa"/>
          </w:tcPr>
          <w:p w14:paraId="581F2F7D" w14:textId="77777777" w:rsidR="00AD4E3D" w:rsidRPr="00760004" w:rsidRDefault="00AD4E3D" w:rsidP="00D945C8">
            <w:pPr>
              <w:pStyle w:val="TAL"/>
            </w:pPr>
            <w:r w:rsidRPr="00760004">
              <w:t>To meet ASN.1 syntax rules, the first character of each ASN.1 field name are lower-cased.</w:t>
            </w:r>
          </w:p>
        </w:tc>
      </w:tr>
      <w:tr w:rsidR="00AD4E3D" w:rsidRPr="00760004" w14:paraId="721C2554" w14:textId="77777777" w:rsidTr="00D945C8">
        <w:tc>
          <w:tcPr>
            <w:tcW w:w="846" w:type="dxa"/>
          </w:tcPr>
          <w:p w14:paraId="6CE230A9" w14:textId="77777777" w:rsidR="00AD4E3D" w:rsidRPr="00760004" w:rsidRDefault="00AD4E3D" w:rsidP="00D945C8">
            <w:pPr>
              <w:pStyle w:val="TAL"/>
            </w:pPr>
            <w:r w:rsidRPr="00760004">
              <w:t>D.3.2</w:t>
            </w:r>
          </w:p>
        </w:tc>
        <w:tc>
          <w:tcPr>
            <w:tcW w:w="8785" w:type="dxa"/>
          </w:tcPr>
          <w:p w14:paraId="3C71BAE8" w14:textId="77777777" w:rsidR="00AD4E3D" w:rsidRPr="00760004" w:rsidRDefault="00AD4E3D" w:rsidP="00D945C8">
            <w:pPr>
              <w:pStyle w:val="TAL"/>
            </w:pPr>
            <w:r w:rsidRPr="00760004">
              <w:t>To meet ASN.1 syntax rules, the first character of an ASN.1 type name are upper-cased.</w:t>
            </w:r>
          </w:p>
        </w:tc>
      </w:tr>
      <w:tr w:rsidR="00AD4E3D" w:rsidRPr="00760004" w14:paraId="58F806BF" w14:textId="77777777" w:rsidTr="00D945C8">
        <w:tc>
          <w:tcPr>
            <w:tcW w:w="846" w:type="dxa"/>
          </w:tcPr>
          <w:p w14:paraId="3CD0F98F" w14:textId="77777777" w:rsidR="00AD4E3D" w:rsidRPr="00760004" w:rsidRDefault="00AD4E3D" w:rsidP="00D945C8">
            <w:pPr>
              <w:pStyle w:val="TAL"/>
            </w:pPr>
            <w:r w:rsidRPr="00760004">
              <w:t>D.3.3</w:t>
            </w:r>
          </w:p>
        </w:tc>
        <w:tc>
          <w:tcPr>
            <w:tcW w:w="8785" w:type="dxa"/>
          </w:tcPr>
          <w:p w14:paraId="3802A81C" w14:textId="77777777" w:rsidR="00AD4E3D" w:rsidRPr="00760004" w:rsidRDefault="00AD4E3D" w:rsidP="00D945C8">
            <w:pPr>
              <w:pStyle w:val="TAL"/>
            </w:pPr>
            <w:r w:rsidRPr="00760004">
              <w:t>To meet ASN.1 syntax rules, the first character of a field or a type name is not a number.</w:t>
            </w:r>
          </w:p>
        </w:tc>
      </w:tr>
      <w:tr w:rsidR="00AD4E3D" w:rsidRPr="00760004" w14:paraId="3D5D83C5" w14:textId="77777777" w:rsidTr="00D945C8">
        <w:tc>
          <w:tcPr>
            <w:tcW w:w="846" w:type="dxa"/>
          </w:tcPr>
          <w:p w14:paraId="3E27BFA7" w14:textId="77777777" w:rsidR="00AD4E3D" w:rsidRPr="00760004" w:rsidRDefault="00AD4E3D" w:rsidP="00D945C8">
            <w:pPr>
              <w:pStyle w:val="TAL"/>
            </w:pPr>
            <w:r w:rsidRPr="00760004">
              <w:t>D.3.4</w:t>
            </w:r>
          </w:p>
        </w:tc>
        <w:tc>
          <w:tcPr>
            <w:tcW w:w="8785" w:type="dxa"/>
          </w:tcPr>
          <w:p w14:paraId="15F04396" w14:textId="77777777" w:rsidR="00AD4E3D" w:rsidRPr="00760004" w:rsidRDefault="00AD4E3D" w:rsidP="00D945C8">
            <w:pPr>
              <w:pStyle w:val="TAL"/>
            </w:pPr>
            <w:r w:rsidRPr="00760004">
              <w:t>Only the character ranges A-Z, a-z and 0-9 are used in names.</w:t>
            </w:r>
          </w:p>
        </w:tc>
      </w:tr>
      <w:tr w:rsidR="00AD4E3D" w:rsidRPr="00760004" w14:paraId="1C859134" w14:textId="77777777" w:rsidTr="00D945C8">
        <w:tc>
          <w:tcPr>
            <w:tcW w:w="846" w:type="dxa"/>
          </w:tcPr>
          <w:p w14:paraId="4794F1D6" w14:textId="77777777" w:rsidR="00AD4E3D" w:rsidRPr="00760004" w:rsidRDefault="00AD4E3D" w:rsidP="00D945C8">
            <w:pPr>
              <w:pStyle w:val="TAL"/>
            </w:pPr>
            <w:r w:rsidRPr="00760004">
              <w:t>D.3.5</w:t>
            </w:r>
          </w:p>
        </w:tc>
        <w:tc>
          <w:tcPr>
            <w:tcW w:w="8785" w:type="dxa"/>
          </w:tcPr>
          <w:p w14:paraId="380E6D58" w14:textId="77777777" w:rsidR="00AD4E3D" w:rsidRPr="00760004" w:rsidRDefault="00AD4E3D" w:rsidP="00D945C8">
            <w:pPr>
              <w:pStyle w:val="TAL"/>
            </w:pPr>
            <w:r w:rsidRPr="00760004">
              <w:t xml:space="preserve">Names are CamelCased, where the first character of each word is upper-cased (except for the first character of the name – see rule D.3.1). </w:t>
            </w:r>
          </w:p>
        </w:tc>
      </w:tr>
      <w:tr w:rsidR="00AD4E3D" w:rsidRPr="00760004" w14:paraId="298A81FF" w14:textId="77777777" w:rsidTr="00D945C8">
        <w:tc>
          <w:tcPr>
            <w:tcW w:w="846" w:type="dxa"/>
          </w:tcPr>
          <w:p w14:paraId="4B202F43" w14:textId="77777777" w:rsidR="00AD4E3D" w:rsidRPr="00760004" w:rsidRDefault="00AD4E3D" w:rsidP="00D945C8">
            <w:pPr>
              <w:pStyle w:val="TAL"/>
            </w:pPr>
            <w:r w:rsidRPr="00760004">
              <w:t>D.3.6</w:t>
            </w:r>
          </w:p>
        </w:tc>
        <w:tc>
          <w:tcPr>
            <w:tcW w:w="8785" w:type="dxa"/>
          </w:tcPr>
          <w:p w14:paraId="2CC20019" w14:textId="77777777" w:rsidR="00AD4E3D" w:rsidRPr="00760004" w:rsidRDefault="00AD4E3D" w:rsidP="00D945C8">
            <w:pPr>
              <w:pStyle w:val="TAL"/>
            </w:pPr>
            <w:r w:rsidRPr="00760004">
              <w:t xml:space="preserve">Any acronyms in a name </w:t>
            </w:r>
            <w:r>
              <w:t>are</w:t>
            </w:r>
            <w:r w:rsidRPr="00760004">
              <w:t xml:space="preserve"> entirely upper-cased (except for the first character of the name – see rule D.3.1).</w:t>
            </w:r>
          </w:p>
        </w:tc>
      </w:tr>
    </w:tbl>
    <w:p w14:paraId="41A9CEFB" w14:textId="77777777" w:rsidR="00AD4E3D" w:rsidRPr="00760004" w:rsidRDefault="00AD4E3D" w:rsidP="00AD4E3D"/>
    <w:p w14:paraId="2A7647A1"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ExampleBadStructure ::= SEQUENCE</w:t>
      </w:r>
    </w:p>
    <w:p w14:paraId="16A6BA2A"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1540AC76"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F</w:t>
      </w:r>
      <w:r w:rsidRPr="00760004">
        <w:rPr>
          <w:noProof w:val="0"/>
        </w:rPr>
        <w:t>irstField</w:t>
      </w:r>
      <w:r w:rsidRPr="00760004">
        <w:rPr>
          <w:noProof w:val="0"/>
        </w:rPr>
        <w:tab/>
      </w:r>
      <w:r w:rsidRPr="00760004">
        <w:rPr>
          <w:noProof w:val="0"/>
        </w:rPr>
        <w:tab/>
        <w:t>[1] FirstFieldType,</w:t>
      </w:r>
      <w:r w:rsidRPr="00760004">
        <w:rPr>
          <w:noProof w:val="0"/>
        </w:rPr>
        <w:tab/>
      </w:r>
      <w:r w:rsidRPr="00760004">
        <w:rPr>
          <w:noProof w:val="0"/>
        </w:rPr>
        <w:tab/>
        <w:t>-- D.3.1 First letter of field is upper case</w:t>
      </w:r>
    </w:p>
    <w:p w14:paraId="6D24DE1E"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secondField</w:t>
      </w:r>
      <w:r w:rsidRPr="00760004">
        <w:rPr>
          <w:noProof w:val="0"/>
        </w:rPr>
        <w:tab/>
      </w:r>
      <w:r w:rsidRPr="00760004">
        <w:rPr>
          <w:noProof w:val="0"/>
        </w:rPr>
        <w:tab/>
        <w:t xml:space="preserve">[2] </w:t>
      </w:r>
      <w:r w:rsidRPr="00760004">
        <w:rPr>
          <w:noProof w:val="0"/>
          <w:u w:val="single"/>
        </w:rPr>
        <w:t>s</w:t>
      </w:r>
      <w:r w:rsidRPr="00760004">
        <w:rPr>
          <w:noProof w:val="0"/>
        </w:rPr>
        <w:t>econdFieldType,</w:t>
      </w:r>
      <w:r w:rsidRPr="00760004">
        <w:rPr>
          <w:noProof w:val="0"/>
        </w:rPr>
        <w:tab/>
        <w:t>-- D.3.2 First letter of type is lower case</w:t>
      </w:r>
    </w:p>
    <w:p w14:paraId="3A6A0807"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3</w:t>
      </w:r>
      <w:r w:rsidRPr="00760004">
        <w:rPr>
          <w:noProof w:val="0"/>
        </w:rPr>
        <w:t>rdField</w:t>
      </w:r>
      <w:r w:rsidRPr="00760004">
        <w:rPr>
          <w:noProof w:val="0"/>
        </w:rPr>
        <w:tab/>
      </w:r>
      <w:r w:rsidRPr="00760004">
        <w:rPr>
          <w:noProof w:val="0"/>
        </w:rPr>
        <w:tab/>
        <w:t xml:space="preserve">[3] </w:t>
      </w:r>
      <w:r w:rsidRPr="00760004">
        <w:rPr>
          <w:noProof w:val="0"/>
          <w:u w:val="single"/>
        </w:rPr>
        <w:t>3</w:t>
      </w:r>
      <w:r w:rsidRPr="00760004">
        <w:rPr>
          <w:noProof w:val="0"/>
        </w:rPr>
        <w:t>rdFieldType,</w:t>
      </w:r>
      <w:r w:rsidRPr="00760004">
        <w:rPr>
          <w:noProof w:val="0"/>
        </w:rPr>
        <w:tab/>
      </w:r>
      <w:r w:rsidRPr="00760004">
        <w:rPr>
          <w:noProof w:val="0"/>
        </w:rPr>
        <w:tab/>
        <w:t>-- D.3.3 Names starts with digit</w:t>
      </w:r>
    </w:p>
    <w:p w14:paraId="10C2DA60"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fourth</w:t>
      </w:r>
      <w:r w:rsidRPr="00760004">
        <w:rPr>
          <w:noProof w:val="0"/>
          <w:u w:val="single"/>
        </w:rPr>
        <w:t>-</w:t>
      </w:r>
      <w:r w:rsidRPr="00760004">
        <w:rPr>
          <w:noProof w:val="0"/>
        </w:rPr>
        <w:t>field</w:t>
      </w:r>
      <w:r w:rsidRPr="00760004">
        <w:rPr>
          <w:noProof w:val="0"/>
        </w:rPr>
        <w:tab/>
        <w:t>[4]</w:t>
      </w:r>
      <w:r w:rsidRPr="00760004">
        <w:rPr>
          <w:noProof w:val="0"/>
        </w:rPr>
        <w:tab/>
        <w:t>Fourth</w:t>
      </w:r>
      <w:r w:rsidRPr="00760004">
        <w:rPr>
          <w:noProof w:val="0"/>
          <w:u w:val="single"/>
        </w:rPr>
        <w:t>_</w:t>
      </w:r>
      <w:r w:rsidRPr="00760004">
        <w:rPr>
          <w:noProof w:val="0"/>
        </w:rPr>
        <w:t>Field_Type,</w:t>
      </w:r>
      <w:r w:rsidRPr="00760004">
        <w:rPr>
          <w:noProof w:val="0"/>
        </w:rPr>
        <w:tab/>
        <w:t>-- D.3.4 Names include hyphen and underscore</w:t>
      </w:r>
    </w:p>
    <w:p w14:paraId="1E404295"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fifth</w:t>
      </w:r>
      <w:r w:rsidRPr="00760004">
        <w:rPr>
          <w:noProof w:val="0"/>
          <w:u w:val="single"/>
        </w:rPr>
        <w:t>f</w:t>
      </w:r>
      <w:r w:rsidRPr="00760004">
        <w:rPr>
          <w:noProof w:val="0"/>
        </w:rPr>
        <w:t>ield</w:t>
      </w:r>
      <w:r w:rsidRPr="00760004">
        <w:rPr>
          <w:noProof w:val="0"/>
        </w:rPr>
        <w:tab/>
      </w:r>
      <w:r w:rsidRPr="00760004">
        <w:rPr>
          <w:noProof w:val="0"/>
        </w:rPr>
        <w:tab/>
        <w:t>[5]</w:t>
      </w:r>
      <w:r w:rsidRPr="00760004">
        <w:rPr>
          <w:noProof w:val="0"/>
        </w:rPr>
        <w:tab/>
        <w:t>Fifth</w:t>
      </w:r>
      <w:r w:rsidRPr="00760004">
        <w:rPr>
          <w:noProof w:val="0"/>
          <w:u w:val="single"/>
        </w:rPr>
        <w:t>f</w:t>
      </w:r>
      <w:r w:rsidRPr="00760004">
        <w:rPr>
          <w:noProof w:val="0"/>
        </w:rPr>
        <w:t>ield</w:t>
      </w:r>
      <w:r w:rsidRPr="00760004">
        <w:rPr>
          <w:noProof w:val="0"/>
          <w:u w:val="single"/>
        </w:rPr>
        <w:t>t</w:t>
      </w:r>
      <w:r w:rsidRPr="00760004">
        <w:rPr>
          <w:noProof w:val="0"/>
        </w:rPr>
        <w:t>ype,</w:t>
      </w:r>
      <w:r w:rsidRPr="00760004">
        <w:rPr>
          <w:noProof w:val="0"/>
        </w:rPr>
        <w:tab/>
      </w:r>
      <w:r w:rsidRPr="00760004">
        <w:rPr>
          <w:noProof w:val="0"/>
        </w:rPr>
        <w:tab/>
        <w:t>-- D.3.5 Names are not camelCased</w:t>
      </w:r>
    </w:p>
    <w:p w14:paraId="22472054"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m</w:t>
      </w:r>
      <w:r w:rsidRPr="00760004">
        <w:rPr>
          <w:noProof w:val="0"/>
          <w:u w:val="single"/>
        </w:rPr>
        <w:t>sisdn</w:t>
      </w:r>
      <w:r w:rsidRPr="00760004">
        <w:rPr>
          <w:noProof w:val="0"/>
        </w:rPr>
        <w:tab/>
      </w:r>
      <w:r w:rsidRPr="00760004">
        <w:rPr>
          <w:noProof w:val="0"/>
        </w:rPr>
        <w:tab/>
      </w:r>
      <w:r w:rsidRPr="00760004">
        <w:rPr>
          <w:noProof w:val="0"/>
        </w:rPr>
        <w:tab/>
        <w:t>[6] MSISDN,</w:t>
      </w:r>
      <w:r w:rsidRPr="00760004">
        <w:rPr>
          <w:noProof w:val="0"/>
        </w:rPr>
        <w:tab/>
      </w:r>
      <w:r w:rsidRPr="00760004">
        <w:rPr>
          <w:noProof w:val="0"/>
        </w:rPr>
        <w:tab/>
      </w:r>
      <w:r w:rsidRPr="00760004">
        <w:rPr>
          <w:noProof w:val="0"/>
        </w:rPr>
        <w:tab/>
      </w:r>
      <w:r w:rsidRPr="00760004">
        <w:rPr>
          <w:noProof w:val="0"/>
        </w:rPr>
        <w:tab/>
        <w:t>-- D.3.6 Acronyms in field name not wholly upper-cased</w:t>
      </w:r>
    </w:p>
    <w:p w14:paraId="1DAFF3F6"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mSISDN</w:t>
      </w:r>
      <w:r w:rsidRPr="00760004">
        <w:rPr>
          <w:noProof w:val="0"/>
        </w:rPr>
        <w:tab/>
      </w:r>
      <w:r w:rsidRPr="00760004">
        <w:rPr>
          <w:noProof w:val="0"/>
        </w:rPr>
        <w:tab/>
      </w:r>
      <w:r w:rsidRPr="00760004">
        <w:rPr>
          <w:noProof w:val="0"/>
        </w:rPr>
        <w:tab/>
        <w:t>[7] M</w:t>
      </w:r>
      <w:r w:rsidRPr="00760004">
        <w:rPr>
          <w:noProof w:val="0"/>
          <w:u w:val="single"/>
        </w:rPr>
        <w:t>sisdn</w:t>
      </w:r>
      <w:r w:rsidRPr="00760004">
        <w:rPr>
          <w:noProof w:val="0"/>
        </w:rPr>
        <w:tab/>
      </w:r>
      <w:r w:rsidRPr="00760004">
        <w:rPr>
          <w:noProof w:val="0"/>
        </w:rPr>
        <w:tab/>
      </w:r>
      <w:r w:rsidRPr="00760004">
        <w:rPr>
          <w:noProof w:val="0"/>
        </w:rPr>
        <w:tab/>
      </w:r>
      <w:r w:rsidRPr="00760004">
        <w:rPr>
          <w:noProof w:val="0"/>
        </w:rPr>
        <w:tab/>
        <w:t>-- D.3.6 Acronyms in type name not wholly upper-cased</w:t>
      </w:r>
    </w:p>
    <w:p w14:paraId="022ED5C0"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59CACEC3" w14:textId="77777777" w:rsidR="00AD4E3D" w:rsidRPr="00760004" w:rsidRDefault="00AD4E3D" w:rsidP="00AD4E3D">
      <w:pPr>
        <w:pStyle w:val="TF"/>
      </w:pPr>
      <w:r w:rsidRPr="00760004">
        <w:t>Figure 1 – Naming convention counter-examples</w:t>
      </w:r>
    </w:p>
    <w:p w14:paraId="34E55A69" w14:textId="77777777" w:rsidR="00546061" w:rsidRPr="00760004" w:rsidRDefault="00546061" w:rsidP="00546061"/>
    <w:p w14:paraId="5DCA33FA" w14:textId="77777777" w:rsidR="00546061" w:rsidRPr="00760004" w:rsidRDefault="00546061" w:rsidP="00020C2C">
      <w:pPr>
        <w:pStyle w:val="Heading1"/>
      </w:pPr>
      <w:bookmarkStart w:id="1019" w:name="_Toc167821865"/>
      <w:r w:rsidRPr="00760004">
        <w:t>D.4</w:t>
      </w:r>
      <w:r w:rsidRPr="00760004">
        <w:tab/>
        <w:t>ASN.1 Syntax conventions</w:t>
      </w:r>
      <w:bookmarkEnd w:id="1019"/>
    </w:p>
    <w:p w14:paraId="2ADF8E6F" w14:textId="77777777" w:rsidR="000058B9" w:rsidRPr="00F25BC2" w:rsidRDefault="000058B9" w:rsidP="000058B9">
      <w:r>
        <w:t>ASN.1 syntax conventions are described in table D.4-1, examples of conformant ASN.1 syntax conventions are shown in figure 2, and examples of ASN.1 syntax conventions to avoid are shown in figure 3.</w:t>
      </w:r>
    </w:p>
    <w:p w14:paraId="5D680C3E" w14:textId="77777777" w:rsidR="000058B9" w:rsidRPr="00AF3F20" w:rsidRDefault="000058B9" w:rsidP="000058B9"/>
    <w:p w14:paraId="7BAA9125" w14:textId="77777777" w:rsidR="000058B9" w:rsidRPr="00760004" w:rsidRDefault="000058B9" w:rsidP="000058B9">
      <w:pPr>
        <w:pStyle w:val="TH"/>
      </w:pPr>
      <w:r w:rsidRPr="00760004">
        <w:t>Table D.4-1: ASN.1 Syntax conventions</w:t>
      </w:r>
    </w:p>
    <w:tbl>
      <w:tblPr>
        <w:tblStyle w:val="TableGrid"/>
        <w:tblW w:w="0" w:type="auto"/>
        <w:tblLook w:val="04A0" w:firstRow="1" w:lastRow="0" w:firstColumn="1" w:lastColumn="0" w:noHBand="0" w:noVBand="1"/>
      </w:tblPr>
      <w:tblGrid>
        <w:gridCol w:w="846"/>
        <w:gridCol w:w="8785"/>
      </w:tblGrid>
      <w:tr w:rsidR="000058B9" w:rsidRPr="00760004" w14:paraId="003D5295" w14:textId="77777777" w:rsidTr="00D945C8">
        <w:tc>
          <w:tcPr>
            <w:tcW w:w="846" w:type="dxa"/>
          </w:tcPr>
          <w:p w14:paraId="598F247D" w14:textId="77777777" w:rsidR="000058B9" w:rsidRPr="00760004" w:rsidRDefault="000058B9" w:rsidP="00D945C8">
            <w:pPr>
              <w:pStyle w:val="TAH"/>
            </w:pPr>
            <w:r>
              <w:t>ID</w:t>
            </w:r>
          </w:p>
        </w:tc>
        <w:tc>
          <w:tcPr>
            <w:tcW w:w="8785" w:type="dxa"/>
          </w:tcPr>
          <w:p w14:paraId="6377A68D" w14:textId="77777777" w:rsidR="000058B9" w:rsidRPr="00760004" w:rsidRDefault="000058B9" w:rsidP="00D945C8">
            <w:pPr>
              <w:pStyle w:val="TAH"/>
            </w:pPr>
            <w:r>
              <w:t>Convention</w:t>
            </w:r>
          </w:p>
        </w:tc>
      </w:tr>
      <w:tr w:rsidR="000058B9" w:rsidRPr="00760004" w14:paraId="5380010D" w14:textId="77777777" w:rsidTr="00D945C8">
        <w:tc>
          <w:tcPr>
            <w:tcW w:w="846" w:type="dxa"/>
          </w:tcPr>
          <w:p w14:paraId="4B95CC0F" w14:textId="77777777" w:rsidR="000058B9" w:rsidRPr="00760004" w:rsidRDefault="000058B9" w:rsidP="00D945C8">
            <w:pPr>
              <w:pStyle w:val="TAL"/>
            </w:pPr>
            <w:r w:rsidRPr="00760004">
              <w:t>D.4.1</w:t>
            </w:r>
          </w:p>
        </w:tc>
        <w:tc>
          <w:tcPr>
            <w:tcW w:w="8785" w:type="dxa"/>
          </w:tcPr>
          <w:p w14:paraId="4CC2428D" w14:textId="77777777" w:rsidR="000058B9" w:rsidRPr="00760004" w:rsidRDefault="000058B9" w:rsidP="00D945C8">
            <w:pPr>
              <w:pStyle w:val="TAL"/>
            </w:pPr>
            <w:r w:rsidRPr="00760004">
              <w:t>Modules are be defined with EXTENSIBILITY IMPLIED unless there is a specific reason to limit extensibility.</w:t>
            </w:r>
          </w:p>
        </w:tc>
      </w:tr>
      <w:tr w:rsidR="000058B9" w:rsidRPr="00760004" w14:paraId="3B03A56E" w14:textId="77777777" w:rsidTr="00D945C8">
        <w:tc>
          <w:tcPr>
            <w:tcW w:w="846" w:type="dxa"/>
          </w:tcPr>
          <w:p w14:paraId="70B523CA" w14:textId="77777777" w:rsidR="000058B9" w:rsidRPr="00760004" w:rsidRDefault="000058B9" w:rsidP="00D945C8">
            <w:pPr>
              <w:pStyle w:val="TAL"/>
            </w:pPr>
            <w:r w:rsidRPr="00760004">
              <w:t>D.4.2</w:t>
            </w:r>
          </w:p>
        </w:tc>
        <w:tc>
          <w:tcPr>
            <w:tcW w:w="8785" w:type="dxa"/>
          </w:tcPr>
          <w:p w14:paraId="702AF4F1" w14:textId="77777777" w:rsidR="000058B9" w:rsidRPr="00760004" w:rsidRDefault="000058B9" w:rsidP="00D945C8">
            <w:pPr>
              <w:pStyle w:val="TAL"/>
            </w:pPr>
            <w:r w:rsidRPr="00760004">
              <w:t>The AUTOMATIC TAGS module directive is not used.</w:t>
            </w:r>
          </w:p>
        </w:tc>
      </w:tr>
      <w:tr w:rsidR="000058B9" w:rsidRPr="00760004" w14:paraId="3A49C99E" w14:textId="77777777" w:rsidTr="00D945C8">
        <w:tc>
          <w:tcPr>
            <w:tcW w:w="846" w:type="dxa"/>
          </w:tcPr>
          <w:p w14:paraId="15EE4BC0" w14:textId="77777777" w:rsidR="000058B9" w:rsidRPr="00760004" w:rsidRDefault="000058B9" w:rsidP="00D945C8">
            <w:pPr>
              <w:pStyle w:val="TAL"/>
            </w:pPr>
            <w:r w:rsidRPr="00760004">
              <w:t>D.4.3</w:t>
            </w:r>
          </w:p>
        </w:tc>
        <w:tc>
          <w:tcPr>
            <w:tcW w:w="8785" w:type="dxa"/>
          </w:tcPr>
          <w:p w14:paraId="71DCAF9B" w14:textId="77777777" w:rsidR="000058B9" w:rsidRPr="00760004" w:rsidRDefault="000058B9" w:rsidP="00D945C8">
            <w:pPr>
              <w:pStyle w:val="TAL"/>
            </w:pPr>
            <w:r w:rsidRPr="00760004">
              <w:t>SEQUENCE and CHOICE tag numbers start at one</w:t>
            </w:r>
            <w:r>
              <w:t>, and are allocated sequentially, except when tags are reserved for an equivalent structure (see D.2.3 and D.4.15)</w:t>
            </w:r>
            <w:r w:rsidRPr="00760004">
              <w:t>.</w:t>
            </w:r>
          </w:p>
        </w:tc>
      </w:tr>
      <w:tr w:rsidR="000058B9" w:rsidRPr="00760004" w14:paraId="6BEBB681" w14:textId="77777777" w:rsidTr="00D945C8">
        <w:tc>
          <w:tcPr>
            <w:tcW w:w="846" w:type="dxa"/>
          </w:tcPr>
          <w:p w14:paraId="3BC87310" w14:textId="77777777" w:rsidR="000058B9" w:rsidRPr="00760004" w:rsidRDefault="000058B9" w:rsidP="00D945C8">
            <w:pPr>
              <w:pStyle w:val="TAL"/>
            </w:pPr>
            <w:r w:rsidRPr="00760004">
              <w:t>D.4.4</w:t>
            </w:r>
          </w:p>
        </w:tc>
        <w:tc>
          <w:tcPr>
            <w:tcW w:w="8785" w:type="dxa"/>
          </w:tcPr>
          <w:p w14:paraId="13F2FD4A" w14:textId="77777777" w:rsidR="000058B9" w:rsidRPr="00760004" w:rsidRDefault="000058B9" w:rsidP="00D945C8">
            <w:pPr>
              <w:pStyle w:val="TAL"/>
            </w:pPr>
            <w:r w:rsidRPr="00760004">
              <w:t>ENUMERATED tag numbers start at one</w:t>
            </w:r>
            <w:r>
              <w:t>, and are allocated sequentially</w:t>
            </w:r>
            <w:r w:rsidRPr="00760004">
              <w:t>.</w:t>
            </w:r>
          </w:p>
        </w:tc>
      </w:tr>
      <w:tr w:rsidR="000058B9" w:rsidRPr="00760004" w14:paraId="4540C4EA" w14:textId="77777777" w:rsidTr="00D945C8">
        <w:tc>
          <w:tcPr>
            <w:tcW w:w="846" w:type="dxa"/>
          </w:tcPr>
          <w:p w14:paraId="4CC55CA9" w14:textId="77777777" w:rsidR="000058B9" w:rsidRPr="00760004" w:rsidRDefault="000058B9" w:rsidP="00D945C8">
            <w:pPr>
              <w:pStyle w:val="TAL"/>
            </w:pPr>
            <w:r w:rsidRPr="00760004">
              <w:t>D.4.5</w:t>
            </w:r>
          </w:p>
        </w:tc>
        <w:tc>
          <w:tcPr>
            <w:tcW w:w="8785" w:type="dxa"/>
          </w:tcPr>
          <w:p w14:paraId="4A80AB84" w14:textId="77777777" w:rsidR="000058B9" w:rsidRPr="00760004" w:rsidRDefault="000058B9" w:rsidP="00D945C8">
            <w:pPr>
              <w:pStyle w:val="TAL"/>
            </w:pPr>
            <w:r w:rsidRPr="00760004">
              <w:t>Anonymous types are not used. Non-trivial fields are assigned their own named type.</w:t>
            </w:r>
          </w:p>
        </w:tc>
      </w:tr>
      <w:tr w:rsidR="000058B9" w:rsidRPr="00760004" w14:paraId="67C5D2B7" w14:textId="77777777" w:rsidTr="00D945C8">
        <w:tc>
          <w:tcPr>
            <w:tcW w:w="846" w:type="dxa"/>
          </w:tcPr>
          <w:p w14:paraId="60CF164E" w14:textId="77777777" w:rsidR="000058B9" w:rsidRPr="00760004" w:rsidRDefault="000058B9" w:rsidP="00D945C8">
            <w:pPr>
              <w:pStyle w:val="TAL"/>
            </w:pPr>
            <w:r w:rsidRPr="00760004">
              <w:t>D.4.6</w:t>
            </w:r>
          </w:p>
        </w:tc>
        <w:tc>
          <w:tcPr>
            <w:tcW w:w="8785" w:type="dxa"/>
          </w:tcPr>
          <w:p w14:paraId="03978B40" w14:textId="77777777" w:rsidR="000058B9" w:rsidRPr="00760004" w:rsidRDefault="000058B9" w:rsidP="00D945C8">
            <w:pPr>
              <w:pStyle w:val="TAL"/>
            </w:pPr>
            <w:r w:rsidRPr="00760004">
              <w:t xml:space="preserve">Consideration </w:t>
            </w:r>
            <w:r>
              <w:t>is</w:t>
            </w:r>
            <w:r w:rsidRPr="00760004">
              <w:t xml:space="preserve"> given to making types re-usable and independent of a particular release. Re-using or extending an existing type, where the intent is similar, is preferable to creating a new type.</w:t>
            </w:r>
          </w:p>
        </w:tc>
      </w:tr>
      <w:tr w:rsidR="000058B9" w:rsidRPr="00760004" w14:paraId="6AB71490" w14:textId="77777777" w:rsidTr="00D945C8">
        <w:tc>
          <w:tcPr>
            <w:tcW w:w="846" w:type="dxa"/>
          </w:tcPr>
          <w:p w14:paraId="2B31A6BA" w14:textId="77777777" w:rsidR="000058B9" w:rsidRPr="00760004" w:rsidRDefault="000058B9" w:rsidP="00D945C8">
            <w:pPr>
              <w:pStyle w:val="TAL"/>
            </w:pPr>
            <w:r w:rsidRPr="00760004">
              <w:t>D.4.7</w:t>
            </w:r>
          </w:p>
        </w:tc>
        <w:tc>
          <w:tcPr>
            <w:tcW w:w="8785" w:type="dxa"/>
          </w:tcPr>
          <w:p w14:paraId="2AD5E4CB" w14:textId="77777777" w:rsidR="000058B9" w:rsidRPr="00760004" w:rsidRDefault="000058B9" w:rsidP="00D945C8">
            <w:pPr>
              <w:pStyle w:val="TAL"/>
            </w:pPr>
            <w:r w:rsidRPr="00760004">
              <w:t xml:space="preserve">Consideration </w:t>
            </w:r>
            <w:r>
              <w:t>is</w:t>
            </w:r>
            <w:r w:rsidRPr="00760004">
              <w:t xml:space="preserve"> given to making types extensible by declaring them as a SEQUENCE or CHOICE where possible.</w:t>
            </w:r>
          </w:p>
        </w:tc>
      </w:tr>
      <w:tr w:rsidR="000058B9" w:rsidRPr="00760004" w14:paraId="3966EDF2" w14:textId="77777777" w:rsidTr="00D945C8">
        <w:tc>
          <w:tcPr>
            <w:tcW w:w="846" w:type="dxa"/>
          </w:tcPr>
          <w:p w14:paraId="0C9CC9D5" w14:textId="77777777" w:rsidR="000058B9" w:rsidRPr="00760004" w:rsidRDefault="000058B9" w:rsidP="00D945C8">
            <w:pPr>
              <w:pStyle w:val="TAL"/>
            </w:pPr>
            <w:r w:rsidRPr="00760004">
              <w:t>D.4.8</w:t>
            </w:r>
          </w:p>
        </w:tc>
        <w:tc>
          <w:tcPr>
            <w:tcW w:w="8785" w:type="dxa"/>
          </w:tcPr>
          <w:p w14:paraId="75F7AAF8" w14:textId="77777777" w:rsidR="000058B9" w:rsidRPr="00760004" w:rsidRDefault="000058B9" w:rsidP="00D945C8">
            <w:pPr>
              <w:pStyle w:val="TAL"/>
            </w:pPr>
            <w:r w:rsidRPr="00760004">
              <w:t>Multiple smaller messages or structures with fewer OPT</w:t>
            </w:r>
            <w:r>
              <w:t>I</w:t>
            </w:r>
            <w:r w:rsidRPr="00760004">
              <w:t>ONAL fields are preferred to larger structures with many OPTIONAL fields, as this increases the ability of the ASN.1 schema to enforce the intent of the specification.</w:t>
            </w:r>
          </w:p>
        </w:tc>
      </w:tr>
      <w:tr w:rsidR="000058B9" w:rsidRPr="00760004" w14:paraId="6744876F" w14:textId="77777777" w:rsidTr="00D945C8">
        <w:tc>
          <w:tcPr>
            <w:tcW w:w="846" w:type="dxa"/>
          </w:tcPr>
          <w:p w14:paraId="3CC32E83" w14:textId="77777777" w:rsidR="000058B9" w:rsidRPr="00760004" w:rsidRDefault="000058B9" w:rsidP="00D945C8">
            <w:pPr>
              <w:pStyle w:val="TAL"/>
            </w:pPr>
            <w:r w:rsidRPr="00760004">
              <w:t>D.4.9</w:t>
            </w:r>
          </w:p>
        </w:tc>
        <w:tc>
          <w:tcPr>
            <w:tcW w:w="8785" w:type="dxa"/>
          </w:tcPr>
          <w:p w14:paraId="26DC2A03" w14:textId="77777777" w:rsidR="000058B9" w:rsidRPr="00760004" w:rsidRDefault="000058B9" w:rsidP="00D945C8">
            <w:pPr>
              <w:pStyle w:val="TAL"/>
            </w:pPr>
            <w:r w:rsidRPr="00760004">
              <w:t>Field names, tag numbers, field types and optional flags are be space-aligned where possible. An indent of four spaces is used.</w:t>
            </w:r>
          </w:p>
        </w:tc>
      </w:tr>
      <w:tr w:rsidR="000058B9" w:rsidRPr="00760004" w14:paraId="1688A1FA" w14:textId="77777777" w:rsidTr="00D945C8">
        <w:tc>
          <w:tcPr>
            <w:tcW w:w="846" w:type="dxa"/>
          </w:tcPr>
          <w:p w14:paraId="4B0C9F11" w14:textId="77777777" w:rsidR="000058B9" w:rsidRPr="00760004" w:rsidRDefault="000058B9" w:rsidP="00D945C8">
            <w:pPr>
              <w:pStyle w:val="TAL"/>
            </w:pPr>
            <w:r w:rsidRPr="00760004">
              <w:t>D.4.10</w:t>
            </w:r>
          </w:p>
        </w:tc>
        <w:tc>
          <w:tcPr>
            <w:tcW w:w="8785" w:type="dxa"/>
          </w:tcPr>
          <w:p w14:paraId="3E3F1EAD" w14:textId="77777777" w:rsidR="000058B9" w:rsidRPr="00760004" w:rsidRDefault="000058B9" w:rsidP="00D945C8">
            <w:pPr>
              <w:pStyle w:val="TAL"/>
            </w:pPr>
            <w:r>
              <w:t>(Void)</w:t>
            </w:r>
            <w:r w:rsidRPr="00760004">
              <w:t>.</w:t>
            </w:r>
          </w:p>
        </w:tc>
      </w:tr>
      <w:tr w:rsidR="000058B9" w:rsidRPr="00760004" w14:paraId="4B314E0B" w14:textId="77777777" w:rsidTr="00D945C8">
        <w:tc>
          <w:tcPr>
            <w:tcW w:w="846" w:type="dxa"/>
          </w:tcPr>
          <w:p w14:paraId="12BAA01B" w14:textId="77777777" w:rsidR="000058B9" w:rsidRPr="00760004" w:rsidRDefault="000058B9" w:rsidP="00D945C8">
            <w:pPr>
              <w:pStyle w:val="TAL"/>
            </w:pPr>
            <w:r w:rsidRPr="00760004">
              <w:t>D.4.11</w:t>
            </w:r>
          </w:p>
        </w:tc>
        <w:tc>
          <w:tcPr>
            <w:tcW w:w="8785" w:type="dxa"/>
          </w:tcPr>
          <w:p w14:paraId="1C9CECB3" w14:textId="77777777" w:rsidR="000058B9" w:rsidRPr="00760004" w:rsidRDefault="000058B9" w:rsidP="00D945C8">
            <w:pPr>
              <w:pStyle w:val="TAL"/>
            </w:pPr>
            <w:r w:rsidRPr="00760004">
              <w:t>Braces are given their own line.</w:t>
            </w:r>
          </w:p>
        </w:tc>
      </w:tr>
      <w:tr w:rsidR="000058B9" w:rsidRPr="00760004" w14:paraId="22538F59" w14:textId="77777777" w:rsidTr="00D945C8">
        <w:tc>
          <w:tcPr>
            <w:tcW w:w="846" w:type="dxa"/>
          </w:tcPr>
          <w:p w14:paraId="3D8BCC9F" w14:textId="77777777" w:rsidR="000058B9" w:rsidRPr="00760004" w:rsidRDefault="000058B9" w:rsidP="00D945C8">
            <w:pPr>
              <w:pStyle w:val="TAL"/>
            </w:pPr>
            <w:r w:rsidRPr="00760004">
              <w:t>D.4.12</w:t>
            </w:r>
          </w:p>
        </w:tc>
        <w:tc>
          <w:tcPr>
            <w:tcW w:w="8785" w:type="dxa"/>
          </w:tcPr>
          <w:p w14:paraId="3735B452" w14:textId="77777777" w:rsidR="000058B9" w:rsidRPr="00760004" w:rsidRDefault="000058B9" w:rsidP="00D945C8">
            <w:pPr>
              <w:pStyle w:val="TAL"/>
            </w:pPr>
            <w:r w:rsidRPr="00760004">
              <w:t>OIDs containing a version number are updated when the structure that uses the OID is changed, even if the change is solely to correct a syntactic error. Other OIDs in the same module need not be updated if they are not associated with structures that have been changed.</w:t>
            </w:r>
          </w:p>
        </w:tc>
      </w:tr>
      <w:tr w:rsidR="000058B9" w:rsidRPr="00760004" w14:paraId="6D2BEEA1" w14:textId="77777777" w:rsidTr="00D945C8">
        <w:tc>
          <w:tcPr>
            <w:tcW w:w="846" w:type="dxa"/>
          </w:tcPr>
          <w:p w14:paraId="7AAF0FD6" w14:textId="77777777" w:rsidR="000058B9" w:rsidRPr="00760004" w:rsidRDefault="000058B9" w:rsidP="00D945C8">
            <w:pPr>
              <w:pStyle w:val="TAL"/>
            </w:pPr>
            <w:r w:rsidRPr="00DB7F99">
              <w:t>D.4.13</w:t>
            </w:r>
          </w:p>
        </w:tc>
        <w:tc>
          <w:tcPr>
            <w:tcW w:w="8785" w:type="dxa"/>
          </w:tcPr>
          <w:p w14:paraId="28FF8206" w14:textId="77777777" w:rsidR="000058B9" w:rsidRPr="00760004" w:rsidRDefault="000058B9" w:rsidP="00D945C8">
            <w:pPr>
              <w:pStyle w:val="TAL"/>
            </w:pPr>
            <w:r w:rsidRPr="00DB7F99">
              <w:t xml:space="preserve">For backward compatibility, fields added to existing SEQUENCE or </w:t>
            </w:r>
            <w:r>
              <w:t>SET</w:t>
            </w:r>
            <w:r w:rsidRPr="00DB7F99">
              <w:t xml:space="preserve"> are defined as OPTIONAL, irrespective of their M/C/O designation in the main body of the specification</w:t>
            </w:r>
            <w:r>
              <w:t>.</w:t>
            </w:r>
          </w:p>
        </w:tc>
      </w:tr>
      <w:tr w:rsidR="000058B9" w14:paraId="2C32269F" w14:textId="77777777" w:rsidTr="00D945C8">
        <w:tc>
          <w:tcPr>
            <w:tcW w:w="846" w:type="dxa"/>
            <w:hideMark/>
          </w:tcPr>
          <w:p w14:paraId="496E7725" w14:textId="77777777" w:rsidR="000058B9" w:rsidRDefault="000058B9" w:rsidP="00D945C8">
            <w:pPr>
              <w:keepNext/>
              <w:keepLines/>
              <w:spacing w:after="0"/>
              <w:rPr>
                <w:rFonts w:ascii="Arial" w:hAnsi="Arial" w:cs="Arial"/>
                <w:sz w:val="18"/>
                <w:lang w:val="en-US"/>
              </w:rPr>
            </w:pPr>
            <w:bookmarkStart w:id="1020" w:name="_Hlk147769896"/>
            <w:r>
              <w:rPr>
                <w:rFonts w:ascii="Arial" w:hAnsi="Arial" w:cs="Arial"/>
                <w:sz w:val="18"/>
                <w:lang w:val="en-US"/>
              </w:rPr>
              <w:t>D.4.14</w:t>
            </w:r>
          </w:p>
        </w:tc>
        <w:tc>
          <w:tcPr>
            <w:tcW w:w="8785" w:type="dxa"/>
            <w:hideMark/>
          </w:tcPr>
          <w:p w14:paraId="2DDDAC92" w14:textId="77777777" w:rsidR="000058B9" w:rsidRDefault="000058B9" w:rsidP="00D945C8">
            <w:pPr>
              <w:keepNext/>
              <w:keepLines/>
              <w:spacing w:after="0"/>
              <w:rPr>
                <w:rFonts w:ascii="Arial" w:hAnsi="Arial" w:cs="Arial"/>
                <w:sz w:val="18"/>
                <w:lang w:val="en-US"/>
              </w:rPr>
            </w:pPr>
            <w:r>
              <w:rPr>
                <w:rFonts w:ascii="Arial" w:hAnsi="Arial" w:cs="Arial"/>
                <w:sz w:val="18"/>
                <w:lang w:val="en-US"/>
              </w:rPr>
              <w:t>When a field is deprecated, the ASN.1 field is renamed to deprecated{PreviousName} as per the main text (see D.2.5).</w:t>
            </w:r>
          </w:p>
        </w:tc>
      </w:tr>
      <w:bookmarkEnd w:id="1020"/>
      <w:tr w:rsidR="000058B9" w14:paraId="69CB19FE" w14:textId="77777777" w:rsidTr="00D945C8">
        <w:tc>
          <w:tcPr>
            <w:tcW w:w="846" w:type="dxa"/>
          </w:tcPr>
          <w:p w14:paraId="1B00637A" w14:textId="77777777" w:rsidR="000058B9" w:rsidRDefault="000058B9" w:rsidP="00D945C8">
            <w:pPr>
              <w:keepNext/>
              <w:keepLines/>
              <w:spacing w:after="0"/>
              <w:rPr>
                <w:rFonts w:ascii="Arial" w:hAnsi="Arial" w:cs="Arial"/>
                <w:sz w:val="18"/>
                <w:lang w:val="en-US"/>
              </w:rPr>
            </w:pPr>
            <w:r>
              <w:rPr>
                <w:rFonts w:ascii="Arial" w:hAnsi="Arial" w:cs="Arial"/>
                <w:sz w:val="18"/>
                <w:lang w:val="en-US"/>
              </w:rPr>
              <w:t>D.4.15</w:t>
            </w:r>
          </w:p>
        </w:tc>
        <w:tc>
          <w:tcPr>
            <w:tcW w:w="8785" w:type="dxa"/>
          </w:tcPr>
          <w:p w14:paraId="78F4FE42" w14:textId="77777777" w:rsidR="000058B9" w:rsidRDefault="000058B9" w:rsidP="00D945C8">
            <w:pPr>
              <w:keepNext/>
              <w:keepLines/>
              <w:spacing w:after="0"/>
              <w:rPr>
                <w:rFonts w:ascii="Arial" w:hAnsi="Arial" w:cs="Arial"/>
                <w:sz w:val="18"/>
                <w:lang w:val="en-US"/>
              </w:rPr>
            </w:pPr>
            <w:r w:rsidRPr="00400F92">
              <w:rPr>
                <w:rFonts w:ascii="Arial" w:hAnsi="Arial" w:cs="Arial"/>
                <w:sz w:val="18"/>
                <w:lang w:val="en-US"/>
              </w:rPr>
              <w:t xml:space="preserve">XIRIEvent and IRIEvent </w:t>
            </w:r>
            <w:r>
              <w:rPr>
                <w:rFonts w:ascii="Arial" w:hAnsi="Arial" w:cs="Arial"/>
                <w:sz w:val="18"/>
                <w:lang w:val="en-US"/>
              </w:rPr>
              <w:t>field names are</w:t>
            </w:r>
            <w:r w:rsidRPr="00400F92">
              <w:rPr>
                <w:rFonts w:ascii="Arial" w:hAnsi="Arial" w:cs="Arial"/>
                <w:sz w:val="18"/>
                <w:lang w:val="en-US"/>
              </w:rPr>
              <w:t xml:space="preserve"> identical for the same field purpose</w:t>
            </w:r>
            <w:r>
              <w:rPr>
                <w:rFonts w:ascii="Arial" w:hAnsi="Arial" w:cs="Arial"/>
                <w:sz w:val="18"/>
                <w:lang w:val="en-US"/>
              </w:rPr>
              <w:t xml:space="preserve"> and </w:t>
            </w:r>
            <w:r w:rsidRPr="00400F92">
              <w:rPr>
                <w:rFonts w:ascii="Arial" w:hAnsi="Arial" w:cs="Arial"/>
                <w:sz w:val="18"/>
                <w:lang w:val="en-US"/>
              </w:rPr>
              <w:t xml:space="preserve">tag numbers </w:t>
            </w:r>
            <w:r>
              <w:rPr>
                <w:rFonts w:ascii="Arial" w:hAnsi="Arial" w:cs="Arial"/>
                <w:sz w:val="18"/>
                <w:lang w:val="en-US"/>
              </w:rPr>
              <w:t>are</w:t>
            </w:r>
            <w:r w:rsidRPr="00400F92">
              <w:rPr>
                <w:rFonts w:ascii="Arial" w:hAnsi="Arial" w:cs="Arial"/>
                <w:sz w:val="18"/>
                <w:lang w:val="en-US"/>
              </w:rPr>
              <w:t xml:space="preserve"> identical for the same field purpose. If the field is not present in one of XIRIEvent or IRIEvent, a comment reserving the tag </w:t>
            </w:r>
            <w:r>
              <w:rPr>
                <w:rFonts w:ascii="Arial" w:hAnsi="Arial" w:cs="Arial"/>
                <w:sz w:val="18"/>
                <w:lang w:val="en-US"/>
              </w:rPr>
              <w:t>is</w:t>
            </w:r>
            <w:r w:rsidRPr="00400F92">
              <w:rPr>
                <w:rFonts w:ascii="Arial" w:hAnsi="Arial" w:cs="Arial"/>
                <w:sz w:val="18"/>
                <w:lang w:val="en-US"/>
              </w:rPr>
              <w:t xml:space="preserve"> added instead (see D.2.</w:t>
            </w:r>
            <w:r>
              <w:rPr>
                <w:rFonts w:ascii="Arial" w:hAnsi="Arial" w:cs="Arial"/>
                <w:sz w:val="18"/>
                <w:lang w:val="en-US"/>
              </w:rPr>
              <w:t>3</w:t>
            </w:r>
            <w:r w:rsidRPr="00400F92">
              <w:rPr>
                <w:rFonts w:ascii="Arial" w:hAnsi="Arial" w:cs="Arial"/>
                <w:sz w:val="18"/>
                <w:lang w:val="en-US"/>
              </w:rPr>
              <w:t>).</w:t>
            </w:r>
          </w:p>
        </w:tc>
      </w:tr>
    </w:tbl>
    <w:p w14:paraId="2FB11465" w14:textId="77777777" w:rsidR="000058B9" w:rsidRPr="00760004" w:rsidRDefault="000058B9" w:rsidP="000058B9"/>
    <w:p w14:paraId="3768287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Conforma</w:t>
      </w:r>
      <w:r>
        <w:rPr>
          <w:noProof w:val="0"/>
        </w:rPr>
        <w:t>n</w:t>
      </w:r>
      <w:r w:rsidRPr="00760004">
        <w:rPr>
          <w:noProof w:val="0"/>
        </w:rPr>
        <w:t>tModule</w:t>
      </w:r>
    </w:p>
    <w:p w14:paraId="31E5BC98"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5580D8C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4B082D2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5D7981">
        <w:rPr>
          <w:noProof w:val="0"/>
        </w:rPr>
        <w:t>IMPLICIT TAGS</w:t>
      </w:r>
      <w:r>
        <w:rPr>
          <w:noProof w:val="0"/>
        </w:rPr>
        <w:t xml:space="preserve"> </w:t>
      </w:r>
      <w:r w:rsidRPr="00760004">
        <w:rPr>
          <w:noProof w:val="0"/>
        </w:rPr>
        <w:t>EXTENSIBILITY IMPLIED ::=</w:t>
      </w:r>
    </w:p>
    <w:p w14:paraId="13B9A849"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5479ADF1"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5B12E3F2"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7EBF9C3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17D9F4D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Structure1 ::= SEQUENCE</w:t>
      </w:r>
      <w:r w:rsidRPr="00760004">
        <w:rPr>
          <w:noProof w:val="0"/>
        </w:rPr>
        <w:tab/>
      </w:r>
    </w:p>
    <w:p w14:paraId="1F9332A1"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6D09FF63"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w:t>
      </w:r>
      <w:r>
        <w:rPr>
          <w:noProof w:val="0"/>
        </w:rPr>
        <w:t xml:space="preserve">  </w:t>
      </w:r>
      <w:r w:rsidRPr="00760004">
        <w:rPr>
          <w:noProof w:val="0"/>
        </w:rPr>
        <w:t>[1] Field1,</w:t>
      </w:r>
    </w:p>
    <w:p w14:paraId="33975BF2"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field2</w:t>
      </w:r>
      <w:r>
        <w:rPr>
          <w:noProof w:val="0"/>
        </w:rPr>
        <w:t xml:space="preserve">  </w:t>
      </w:r>
      <w:r w:rsidRPr="00760004">
        <w:rPr>
          <w:noProof w:val="0"/>
        </w:rPr>
        <w:t>[2] Field2</w:t>
      </w:r>
    </w:p>
    <w:p w14:paraId="50AF2AC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6B09FD25"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79416C4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Field1 ::= ENUMERATED</w:t>
      </w:r>
    </w:p>
    <w:p w14:paraId="5DE2BE2C"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5EA67F9D"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choice1(1),</w:t>
      </w:r>
    </w:p>
    <w:p w14:paraId="347A9DE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5F076D2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3AF3FFCF"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3DA98556"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2B6D059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b/>
          <w:noProof w:val="0"/>
        </w:rPr>
      </w:pPr>
      <w:r w:rsidRPr="00760004">
        <w:rPr>
          <w:noProof w:val="0"/>
        </w:rPr>
        <w:t>Field2 ::= OCTET STRING</w:t>
      </w:r>
    </w:p>
    <w:p w14:paraId="107D3BE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2F705EB8"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04EE831A" w14:textId="77777777" w:rsidR="000058B9" w:rsidRDefault="000058B9" w:rsidP="000058B9">
      <w:pPr>
        <w:pStyle w:val="TF"/>
      </w:pPr>
      <w:r w:rsidRPr="00760004">
        <w:t>Figure 2 – Syntax convention example</w:t>
      </w:r>
      <w:r>
        <w:t>s</w:t>
      </w:r>
    </w:p>
    <w:p w14:paraId="4D283025" w14:textId="77777777" w:rsidR="000058B9" w:rsidRPr="00760004" w:rsidRDefault="000058B9" w:rsidP="000058B9"/>
    <w:p w14:paraId="19CBE20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NonconformantModule</w:t>
      </w:r>
    </w:p>
    <w:p w14:paraId="3DAAA6D8"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56CF7BD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70CDE879"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760004">
        <w:rPr>
          <w:noProof w:val="0"/>
          <w:u w:val="single"/>
        </w:rPr>
        <w:t>AUTOMATIC TAGS</w:t>
      </w:r>
      <w:r w:rsidRPr="00760004">
        <w:rPr>
          <w:noProof w:val="0"/>
        </w:rPr>
        <w:t xml:space="preserve"> ::=          -- D.4.1 Not declared with EXTENSIBILITY IMPLIED</w:t>
      </w:r>
    </w:p>
    <w:p w14:paraId="265C6B36"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D.4.2 Declared AUTOMATIC TAGS</w:t>
      </w:r>
    </w:p>
    <w:p w14:paraId="4289B6D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3837D668"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5129232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Structure1 ::= SEQUENCE </w:t>
      </w:r>
      <w:r w:rsidRPr="00760004">
        <w:rPr>
          <w:noProof w:val="0"/>
          <w:u w:val="single"/>
        </w:rPr>
        <w:t>{</w:t>
      </w:r>
      <w:r w:rsidRPr="00760004">
        <w:rPr>
          <w:noProof w:val="0"/>
        </w:rPr>
        <w:t xml:space="preserve">               -- D.4.11 Braces not given their own line</w:t>
      </w:r>
    </w:p>
    <w:p w14:paraId="3235908A"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  </w:t>
      </w:r>
      <w:r w:rsidRPr="00760004">
        <w:rPr>
          <w:noProof w:val="0"/>
          <w:u w:val="single"/>
        </w:rPr>
        <w:t>[0]</w:t>
      </w:r>
      <w:r w:rsidRPr="00760004">
        <w:rPr>
          <w:noProof w:val="0"/>
        </w:rPr>
        <w:t xml:space="preserve"> ::= </w:t>
      </w:r>
      <w:r w:rsidRPr="00760004">
        <w:rPr>
          <w:noProof w:val="0"/>
          <w:u w:val="single"/>
        </w:rPr>
        <w:t>ENUMERATED</w:t>
      </w:r>
      <w:r w:rsidRPr="00760004">
        <w:rPr>
          <w:noProof w:val="0"/>
        </w:rPr>
        <w:t xml:space="preserve">          -- D.4.3 SEQUENCE tags don’t start at 1</w:t>
      </w:r>
    </w:p>
    <w:p w14:paraId="4BF6D90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 D.4.5 Anonymous type used</w:t>
      </w:r>
    </w:p>
    <w:p w14:paraId="57F07B5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w:t>
      </w:r>
      <w:r w:rsidRPr="00760004">
        <w:rPr>
          <w:noProof w:val="0"/>
          <w:u w:val="single"/>
        </w:rPr>
        <w:t>(0),</w:t>
      </w:r>
      <w:r w:rsidRPr="00760004">
        <w:rPr>
          <w:noProof w:val="0"/>
        </w:rPr>
        <w:t xml:space="preserve">                     -- D.4.4 ENUMERATED tag numbers don’t start at 1</w:t>
      </w:r>
    </w:p>
    <w:p w14:paraId="3FB7BED9"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07215E4E"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262B9727"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p>
    <w:p w14:paraId="71526B36"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Pr="004A3A5A">
        <w:rPr>
          <w:bCs/>
          <w:noProof w:val="0"/>
        </w:rPr>
        <w:t>field2</w:t>
      </w:r>
      <w:r w:rsidRPr="00760004">
        <w:rPr>
          <w:noProof w:val="0"/>
        </w:rPr>
        <w:t xml:space="preserve">  [2] Field2</w:t>
      </w:r>
    </w:p>
    <w:p w14:paraId="01E7F1BA"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3A3130D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0C2B211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4A3A5A">
        <w:rPr>
          <w:bCs/>
          <w:noProof w:val="0"/>
        </w:rPr>
        <w:t>Field2</w:t>
      </w:r>
      <w:r w:rsidRPr="00760004">
        <w:rPr>
          <w:noProof w:val="0"/>
        </w:rPr>
        <w:t xml:space="preserve"> ::= OCTET STRING</w:t>
      </w:r>
    </w:p>
    <w:p w14:paraId="6DA050CE"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3A48E18D"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1901BBA9" w14:textId="77777777" w:rsidR="000058B9" w:rsidRPr="00760004" w:rsidRDefault="000058B9" w:rsidP="000058B9">
      <w:pPr>
        <w:pStyle w:val="TF"/>
      </w:pPr>
      <w:r w:rsidRPr="00760004">
        <w:t>Figure 3 – Syntax convention counter-examples</w:t>
      </w:r>
    </w:p>
    <w:p w14:paraId="4BAD73D3" w14:textId="77777777" w:rsidR="00D62499" w:rsidRDefault="00D62499" w:rsidP="00D62499">
      <w:pPr>
        <w:pStyle w:val="Heading1"/>
      </w:pPr>
      <w:bookmarkStart w:id="1021" w:name="_Toc167821866"/>
      <w:r>
        <w:t>D.5</w:t>
      </w:r>
      <w:r w:rsidRPr="00760004">
        <w:tab/>
      </w:r>
      <w:r>
        <w:t xml:space="preserve">Referencing </w:t>
      </w:r>
      <w:r w:rsidRPr="00760004">
        <w:t xml:space="preserve">ASN.1 </w:t>
      </w:r>
      <w:r>
        <w:t>components</w:t>
      </w:r>
      <w:bookmarkEnd w:id="1021"/>
    </w:p>
    <w:p w14:paraId="58413CCB" w14:textId="77777777" w:rsidR="00D62499" w:rsidRPr="00760004" w:rsidRDefault="00D62499" w:rsidP="00D62499">
      <w:r>
        <w:t xml:space="preserve">This document utilizes the formal reference notation defined by ITU-T Recommendation X.680 [124] clause 15 to identify specific ASN.1 components. The specific conventions described below only apply to this document. </w:t>
      </w:r>
      <w:r w:rsidRPr="00760004">
        <w:t xml:space="preserve">In the event of a conflict between </w:t>
      </w:r>
      <w:r>
        <w:t>ITU-T Recommendation X.680 [124]</w:t>
      </w:r>
      <w:r w:rsidRPr="00760004">
        <w:t xml:space="preserve"> and the present document, the terms of the present document shall apply.</w:t>
      </w:r>
    </w:p>
    <w:p w14:paraId="59C61B1A" w14:textId="77777777" w:rsidR="00D62499" w:rsidRDefault="00D62499" w:rsidP="00D62499">
      <w:r>
        <w:t xml:space="preserve">ASN.1 references are </w:t>
      </w:r>
      <w:r w:rsidRPr="003924F3">
        <w:rPr>
          <w:i/>
        </w:rPr>
        <w:t>italicized</w:t>
      </w:r>
      <w:r>
        <w:t xml:space="preserve"> to aid in their identification.</w:t>
      </w:r>
    </w:p>
    <w:p w14:paraId="200A88BE" w14:textId="77777777" w:rsidR="00D62499" w:rsidRDefault="00D62499" w:rsidP="00D62499">
      <w:r>
        <w:t>Relative references may be used but shall only be used when the root of the path is either explicitly defined or may be definitively determined based on the context.</w:t>
      </w:r>
    </w:p>
    <w:p w14:paraId="4F2CA1C3" w14:textId="77777777" w:rsidR="00D62499" w:rsidRDefault="00D62499" w:rsidP="00D62499">
      <w:r>
        <w:t xml:space="preserve">Unless otherwise specified, the root of all references in this document is </w:t>
      </w:r>
      <w:r w:rsidRPr="00B20B4F">
        <w:rPr>
          <w:i/>
        </w:rPr>
        <w:t>@TS33128Payloads</w:t>
      </w:r>
      <w:r>
        <w:t>.</w:t>
      </w:r>
    </w:p>
    <w:p w14:paraId="7E468D47" w14:textId="77777777" w:rsidR="00D62499" w:rsidRDefault="00D62499" w:rsidP="00D62499">
      <w:r>
        <w:t xml:space="preserve">Unless otherwise specified the absolute reference for an xIRI record shall be </w:t>
      </w:r>
      <w:r w:rsidRPr="00B20B4F">
        <w:rPr>
          <w:i/>
        </w:rPr>
        <w:t>@TS33128Payloads.XIRIPayload.event</w:t>
      </w:r>
      <w:r>
        <w:rPr>
          <w:i/>
        </w:rPr>
        <w:t xml:space="preserve">.{ComponentID} </w:t>
      </w:r>
      <w:r>
        <w:t>where the {ComponentID} is the name of the message. When a parameter or type being described is being described in the context of an xIRI message, the absolute reference described above shall be used as the root for any relative references.</w:t>
      </w:r>
    </w:p>
    <w:p w14:paraId="73A6DC05" w14:textId="77777777" w:rsidR="00D62499" w:rsidRDefault="00D62499" w:rsidP="00D62499">
      <w:r>
        <w:t xml:space="preserve">Unless otherwise specified the absolute reference for an IRI record shall be </w:t>
      </w:r>
      <w:r w:rsidRPr="00AB6A5C">
        <w:rPr>
          <w:i/>
        </w:rPr>
        <w:t>@TS</w:t>
      </w:r>
      <w:r>
        <w:rPr>
          <w:i/>
        </w:rPr>
        <w:t>33128Payloads.</w:t>
      </w:r>
      <w:r w:rsidRPr="00AB6A5C">
        <w:rPr>
          <w:i/>
        </w:rPr>
        <w:t>IRIPayload.event</w:t>
      </w:r>
      <w:r>
        <w:rPr>
          <w:i/>
        </w:rPr>
        <w:t xml:space="preserve">.{ComponentID} </w:t>
      </w:r>
      <w:r>
        <w:t>where the {ComponentID} is the name of the message. When a parameter or type being described is being described in the context of an IRI message, the absolute reference described above shall be used as the root for any relative references.</w:t>
      </w:r>
    </w:p>
    <w:p w14:paraId="0DD21041" w14:textId="354EEC10" w:rsidR="00D52B92" w:rsidRDefault="00D52B92" w:rsidP="00D52B92">
      <w:pPr>
        <w:pStyle w:val="Heading8"/>
      </w:pPr>
      <w:bookmarkStart w:id="1022" w:name="_Toc167821867"/>
      <w:r w:rsidRPr="004D3578">
        <w:t xml:space="preserve">Annex </w:t>
      </w:r>
      <w:r>
        <w:t>E</w:t>
      </w:r>
      <w:r w:rsidRPr="004D3578">
        <w:t xml:space="preserve"> (normative):</w:t>
      </w:r>
      <w:r w:rsidR="002F6AEA">
        <w:br/>
      </w:r>
      <w:r>
        <w:t>XSD Schema for Identity Association</w:t>
      </w:r>
      <w:bookmarkEnd w:id="1022"/>
    </w:p>
    <w:p w14:paraId="695E5365" w14:textId="77777777" w:rsidR="00682EC5" w:rsidRPr="00753794" w:rsidRDefault="00682EC5" w:rsidP="00682EC5">
      <w:r>
        <w:t xml:space="preserve">The XSD schema describing the extensions used for Identity Association is given in the file </w:t>
      </w:r>
      <w:r w:rsidRPr="00682EC5">
        <w:rPr>
          <w:i/>
          <w:iCs/>
        </w:rPr>
        <w:t>urn_3GPP_ns_li_3GPPIdentityExtensions.xsd</w:t>
      </w:r>
      <w:r>
        <w:t xml:space="preserve"> which accompanies the present document.</w:t>
      </w:r>
    </w:p>
    <w:p w14:paraId="21CFD3D1" w14:textId="1597C175" w:rsidR="00D52B92" w:rsidRDefault="00D52B92" w:rsidP="00D52B92">
      <w:pPr>
        <w:pStyle w:val="Heading8"/>
      </w:pPr>
      <w:bookmarkStart w:id="1023" w:name="_Toc167821868"/>
      <w:r w:rsidRPr="004D3578">
        <w:t xml:space="preserve">Annex </w:t>
      </w:r>
      <w:r>
        <w:t xml:space="preserve">F </w:t>
      </w:r>
      <w:r w:rsidRPr="004D3578">
        <w:t>(normative):</w:t>
      </w:r>
      <w:r w:rsidR="005A240F">
        <w:br/>
      </w:r>
      <w:r>
        <w:t xml:space="preserve">ASN.1 </w:t>
      </w:r>
      <w:r w:rsidR="001370D4">
        <w:t>S</w:t>
      </w:r>
      <w:r>
        <w:t>chema for LI_XER messages</w:t>
      </w:r>
      <w:bookmarkEnd w:id="1023"/>
    </w:p>
    <w:p w14:paraId="362039CC" w14:textId="691ED141" w:rsidR="00CF535F" w:rsidRPr="00753794" w:rsidRDefault="00CF535F" w:rsidP="00CF535F">
      <w:r>
        <w:t xml:space="preserve">The ASN.1 schema describing the structures used for LI_XER is given in the file </w:t>
      </w:r>
      <w:r w:rsidRPr="00CF535F">
        <w:rPr>
          <w:i/>
          <w:iCs/>
        </w:rPr>
        <w:t>TS33128IdentityAssociation.asn</w:t>
      </w:r>
      <w:r>
        <w:rPr>
          <w:i/>
          <w:iCs/>
        </w:rPr>
        <w:t xml:space="preserve"> </w:t>
      </w:r>
      <w:r>
        <w:t>which accompanies the present document.</w:t>
      </w:r>
    </w:p>
    <w:p w14:paraId="2CC20F3F" w14:textId="2E45C29F" w:rsidR="00DD2CB7" w:rsidRPr="00753794" w:rsidRDefault="00EB145B" w:rsidP="00817B58">
      <w:pPr>
        <w:pStyle w:val="Heading8"/>
      </w:pPr>
      <w:bookmarkStart w:id="1024" w:name="_Toc167821869"/>
      <w:r w:rsidRPr="004D3578">
        <w:t xml:space="preserve">Annex </w:t>
      </w:r>
      <w:r w:rsidR="008602A2">
        <w:t>G</w:t>
      </w:r>
      <w:r w:rsidR="006E3C69">
        <w:t xml:space="preserve"> (informative)</w:t>
      </w:r>
      <w:r w:rsidR="006E3C69" w:rsidRPr="004D3578">
        <w:t>:</w:t>
      </w:r>
      <w:r>
        <w:br/>
      </w:r>
      <w:r w:rsidR="008C5D0D">
        <w:t>Void</w:t>
      </w:r>
      <w:bookmarkEnd w:id="1024"/>
    </w:p>
    <w:p w14:paraId="0D51D486" w14:textId="5E4B065F" w:rsidR="00561699" w:rsidRPr="00753794" w:rsidRDefault="00561699" w:rsidP="00561699"/>
    <w:p w14:paraId="338A2190" w14:textId="30258258" w:rsidR="00527482" w:rsidRDefault="00527482" w:rsidP="005E7967">
      <w:pPr>
        <w:pStyle w:val="Heading8"/>
      </w:pPr>
      <w:bookmarkStart w:id="1025" w:name="_Toc167821870"/>
      <w:r w:rsidRPr="004D3578">
        <w:t xml:space="preserve">Annex </w:t>
      </w:r>
      <w:r>
        <w:t>H</w:t>
      </w:r>
      <w:r w:rsidRPr="004D3578">
        <w:t xml:space="preserve"> (normative):</w:t>
      </w:r>
      <w:r w:rsidR="00197524">
        <w:br/>
      </w:r>
      <w:r>
        <w:t>XSD Schema for State Transfers</w:t>
      </w:r>
      <w:bookmarkEnd w:id="1025"/>
    </w:p>
    <w:p w14:paraId="4FC476D7" w14:textId="1CCE3EA8" w:rsidR="000E015C" w:rsidRPr="00F25D41" w:rsidRDefault="000E015C" w:rsidP="000E015C">
      <w:r>
        <w:t xml:space="preserve">The XSD schema describing the structures used for state transfer is given in the file </w:t>
      </w:r>
      <w:r w:rsidRPr="000E015C">
        <w:rPr>
          <w:i/>
          <w:iCs/>
        </w:rPr>
        <w:t>urn_3GPP_ns_li_3GPPStateTransfer.xsd</w:t>
      </w:r>
      <w:r>
        <w:rPr>
          <w:i/>
          <w:iCs/>
        </w:rPr>
        <w:t xml:space="preserve"> </w:t>
      </w:r>
      <w:r>
        <w:t>which accompanies the present document.</w:t>
      </w:r>
    </w:p>
    <w:p w14:paraId="022E5B02" w14:textId="3D11241D" w:rsidR="00432260" w:rsidRDefault="00432260" w:rsidP="005E7967">
      <w:pPr>
        <w:pStyle w:val="Heading8"/>
      </w:pPr>
      <w:bookmarkStart w:id="1026" w:name="_Toc167821871"/>
      <w:r w:rsidRPr="004D3578">
        <w:t xml:space="preserve">Annex </w:t>
      </w:r>
      <w:r w:rsidR="009B6080">
        <w:t>I</w:t>
      </w:r>
      <w:r w:rsidRPr="004D3578">
        <w:t xml:space="preserve"> (normative):</w:t>
      </w:r>
      <w:r w:rsidR="00183E8C">
        <w:br/>
      </w:r>
      <w:r w:rsidR="00795652">
        <w:rPr>
          <w:lang w:val="fr-FR"/>
        </w:rPr>
        <w:t>XSD Schema for Location Acquisition</w:t>
      </w:r>
      <w:bookmarkEnd w:id="1026"/>
    </w:p>
    <w:p w14:paraId="0B6C9625" w14:textId="3EBDD7E3" w:rsidR="0081663C" w:rsidRPr="0081663C" w:rsidRDefault="0081663C" w:rsidP="0081663C">
      <w:r>
        <w:t xml:space="preserve">The XSD schema describing the structures used for Location Acquisition query extensions is given in the file </w:t>
      </w:r>
      <w:r w:rsidRPr="0081663C">
        <w:rPr>
          <w:i/>
          <w:iCs/>
        </w:rPr>
        <w:t>urn_3GPP_ns_li_3GPPXLAExtensions.xsd</w:t>
      </w:r>
      <w:r>
        <w:t xml:space="preserve"> which accompanies the present document.</w:t>
      </w:r>
    </w:p>
    <w:p w14:paraId="264C8840" w14:textId="2DDC31FB" w:rsidR="00432260" w:rsidRPr="00432260" w:rsidRDefault="009B6080" w:rsidP="005E7967">
      <w:pPr>
        <w:pStyle w:val="Heading8"/>
      </w:pPr>
      <w:bookmarkStart w:id="1027" w:name="_Toc167821872"/>
      <w:r w:rsidRPr="004D3578">
        <w:t xml:space="preserve">Annex </w:t>
      </w:r>
      <w:r>
        <w:t>L</w:t>
      </w:r>
      <w:r w:rsidRPr="004D3578">
        <w:t xml:space="preserve"> (normative):</w:t>
      </w:r>
      <w:r w:rsidR="00183E8C">
        <w:br/>
      </w:r>
      <w:bookmarkStart w:id="1028" w:name="_Hlk113730600"/>
      <w:r w:rsidR="00267F11">
        <w:rPr>
          <w:lang w:val="fr-FR"/>
        </w:rPr>
        <w:t>XSD Schema for LI Queries</w:t>
      </w:r>
      <w:bookmarkEnd w:id="1027"/>
      <w:bookmarkEnd w:id="1028"/>
    </w:p>
    <w:p w14:paraId="2A784049" w14:textId="77777777" w:rsidR="00352B6F" w:rsidRPr="0025403E" w:rsidRDefault="00352B6F" w:rsidP="00352B6F">
      <w:r>
        <w:t xml:space="preserve">The XSD schema describing the structures used for LI queries is given in the file </w:t>
      </w:r>
      <w:hyperlink r:id="rId28" w:history="1">
        <w:r w:rsidRPr="0025403E">
          <w:t xml:space="preserve"> </w:t>
        </w:r>
        <w:r w:rsidRPr="0025403E">
          <w:rPr>
            <w:i/>
            <w:iCs/>
          </w:rPr>
          <w:t>urn_3GPP_ns_li_3GPPLIQueryExtensions.xsd</w:t>
        </w:r>
      </w:hyperlink>
      <w:r>
        <w:rPr>
          <w:i/>
          <w:iCs/>
        </w:rPr>
        <w:t xml:space="preserve"> </w:t>
      </w:r>
      <w:r>
        <w:t>which accompanies the present document.</w:t>
      </w:r>
    </w:p>
    <w:p w14:paraId="1FEEABC3" w14:textId="19388458" w:rsidR="000B3885" w:rsidRDefault="000B3885" w:rsidP="000B3885">
      <w:pPr>
        <w:pStyle w:val="Heading8"/>
      </w:pPr>
      <w:bookmarkStart w:id="1029" w:name="_Toc167821873"/>
      <w:r>
        <w:t>Annex M (normative):</w:t>
      </w:r>
      <w:r w:rsidR="00FE72D8">
        <w:br/>
      </w:r>
      <w:r>
        <w:t>Reuse of externally defined structures</w:t>
      </w:r>
      <w:bookmarkEnd w:id="1029"/>
    </w:p>
    <w:p w14:paraId="22402757" w14:textId="77777777" w:rsidR="000B3885" w:rsidRDefault="000B3885" w:rsidP="000B3885">
      <w:pPr>
        <w:pStyle w:val="Heading1"/>
      </w:pPr>
      <w:bookmarkStart w:id="1030" w:name="_Toc167821874"/>
      <w:r>
        <w:t>M.1</w:t>
      </w:r>
      <w:r w:rsidRPr="00A109C3">
        <w:tab/>
      </w:r>
      <w:r>
        <w:t>Encapsulated Information</w:t>
      </w:r>
      <w:bookmarkEnd w:id="1030"/>
    </w:p>
    <w:p w14:paraId="123203BC" w14:textId="77777777" w:rsidR="000B3885" w:rsidRPr="006D003C" w:rsidRDefault="000B3885" w:rsidP="000B3885">
      <w:pPr>
        <w:pStyle w:val="Heading2"/>
      </w:pPr>
      <w:bookmarkStart w:id="1031" w:name="_Toc167821875"/>
      <w:r>
        <w:t>M.1.1</w:t>
      </w:r>
      <w:r>
        <w:tab/>
        <w:t>General</w:t>
      </w:r>
      <w:bookmarkEnd w:id="1031"/>
    </w:p>
    <w:p w14:paraId="23C5EF95" w14:textId="77777777" w:rsidR="000B3885" w:rsidRDefault="000B3885" w:rsidP="000B3885">
      <w:pPr>
        <w:rPr>
          <w:noProof/>
        </w:rPr>
      </w:pPr>
      <w:r>
        <w:rPr>
          <w:noProof/>
        </w:rPr>
        <w:t>The subclauses below define LI structures to allow for the reuse of externally defined structures and schemas.</w:t>
      </w:r>
    </w:p>
    <w:p w14:paraId="7B84E803" w14:textId="77777777" w:rsidR="000B3885" w:rsidRDefault="000B3885" w:rsidP="000B3885">
      <w:pPr>
        <w:rPr>
          <w:noProof/>
        </w:rPr>
      </w:pPr>
      <w:r>
        <w:rPr>
          <w:noProof/>
        </w:rPr>
        <w:t>The current version of this specification the following specific encapsulated information types are defined:</w:t>
      </w:r>
    </w:p>
    <w:p w14:paraId="34C5C6D5" w14:textId="77777777" w:rsidR="000B3885" w:rsidRDefault="000B3885" w:rsidP="000B3885">
      <w:pPr>
        <w:pStyle w:val="B1"/>
        <w:rPr>
          <w:noProof/>
        </w:rPr>
      </w:pPr>
      <w:r>
        <w:rPr>
          <w:noProof/>
        </w:rPr>
        <w:t>-</w:t>
      </w:r>
      <w:r>
        <w:rPr>
          <w:noProof/>
        </w:rPr>
        <w:tab/>
        <w:t>SBIType for carrying messages or parameters defined by 3GPP for use over the Service Based Interfaces (SBIs).</w:t>
      </w:r>
    </w:p>
    <w:p w14:paraId="2269AA14" w14:textId="77777777" w:rsidR="000B3885" w:rsidRDefault="000B3885" w:rsidP="000B3885">
      <w:pPr>
        <w:pStyle w:val="B1"/>
        <w:rPr>
          <w:noProof/>
        </w:rPr>
      </w:pPr>
      <w:r>
        <w:rPr>
          <w:noProof/>
        </w:rPr>
        <w:t>-</w:t>
      </w:r>
      <w:r>
        <w:rPr>
          <w:noProof/>
        </w:rPr>
        <w:tab/>
        <w:t>XMLTypes for carrying messages or parameters in XML.</w:t>
      </w:r>
    </w:p>
    <w:p w14:paraId="4AAE8CCB" w14:textId="77777777" w:rsidR="000B3885" w:rsidRDefault="000B3885" w:rsidP="000B3885">
      <w:pPr>
        <w:pStyle w:val="B1"/>
        <w:rPr>
          <w:noProof/>
        </w:rPr>
      </w:pPr>
      <w:r>
        <w:rPr>
          <w:noProof/>
        </w:rPr>
        <w:t>-</w:t>
      </w:r>
      <w:r>
        <w:rPr>
          <w:noProof/>
        </w:rPr>
        <w:tab/>
      </w:r>
      <w:r w:rsidRPr="00CC1737">
        <w:t>MIMEEntity</w:t>
      </w:r>
      <w:r>
        <w:rPr>
          <w:noProof/>
        </w:rPr>
        <w:t xml:space="preserve"> for carrying MIME Entities.</w:t>
      </w:r>
    </w:p>
    <w:p w14:paraId="255C252F" w14:textId="77777777" w:rsidR="000B3885" w:rsidRDefault="000B3885" w:rsidP="000B3885">
      <w:pPr>
        <w:pStyle w:val="B1"/>
        <w:rPr>
          <w:noProof/>
        </w:rPr>
      </w:pPr>
      <w:r>
        <w:rPr>
          <w:noProof/>
        </w:rPr>
        <w:t>-</w:t>
      </w:r>
      <w:r>
        <w:rPr>
          <w:noProof/>
        </w:rPr>
        <w:tab/>
        <w:t>MSRPMessage for sending information formated in an MSRP Message.</w:t>
      </w:r>
    </w:p>
    <w:p w14:paraId="59BEE677" w14:textId="08FE5FFB" w:rsidR="001415D5" w:rsidRDefault="001415D5" w:rsidP="000B3885">
      <w:pPr>
        <w:pStyle w:val="B1"/>
        <w:rPr>
          <w:noProof/>
        </w:rPr>
      </w:pPr>
      <w:r>
        <w:rPr>
          <w:noProof/>
        </w:rPr>
        <w:t>-</w:t>
      </w:r>
      <w:r>
        <w:rPr>
          <w:noProof/>
        </w:rPr>
        <w:tab/>
      </w:r>
      <w:r w:rsidR="0067332D">
        <w:rPr>
          <w:noProof/>
        </w:rPr>
        <w:t>ExternalASNType for sending information encoded using an externally defined ASN.1 schema.</w:t>
      </w:r>
    </w:p>
    <w:p w14:paraId="5B0B42F4" w14:textId="77777777" w:rsidR="000B3885" w:rsidRDefault="000B3885" w:rsidP="000B3885">
      <w:pPr>
        <w:rPr>
          <w:noProof/>
        </w:rPr>
      </w:pPr>
      <w:r>
        <w:rPr>
          <w:noProof/>
        </w:rPr>
        <w:t>The encapsulated information type of the outermost layer of the encapsulated payload shall be used to report the payload.</w:t>
      </w:r>
    </w:p>
    <w:p w14:paraId="5A148466" w14:textId="77777777" w:rsidR="000B3885" w:rsidRDefault="000B3885" w:rsidP="000B3885">
      <w:pPr>
        <w:pStyle w:val="Heading2"/>
      </w:pPr>
      <w:bookmarkStart w:id="1032" w:name="_Toc167821876"/>
      <w:r>
        <w:t>M.1.2</w:t>
      </w:r>
      <w:r>
        <w:tab/>
        <w:t>Encapsulated information reporting parameters</w:t>
      </w:r>
      <w:bookmarkEnd w:id="1032"/>
    </w:p>
    <w:p w14:paraId="60281D43" w14:textId="77777777" w:rsidR="000B3885" w:rsidRDefault="000B3885" w:rsidP="000B3885">
      <w:pPr>
        <w:pStyle w:val="Heading3"/>
      </w:pPr>
      <w:bookmarkStart w:id="1033" w:name="_Toc167821877"/>
      <w:r>
        <w:t>M.1.2.1</w:t>
      </w:r>
      <w:r>
        <w:tab/>
        <w:t>Simple Types for encapsulate information reporting</w:t>
      </w:r>
      <w:bookmarkEnd w:id="1033"/>
    </w:p>
    <w:p w14:paraId="7DF775DE" w14:textId="77777777" w:rsidR="000B3885" w:rsidRPr="001A1E56" w:rsidRDefault="000B3885" w:rsidP="000B3885">
      <w:pPr>
        <w:pStyle w:val="TH"/>
      </w:pPr>
      <w:r w:rsidRPr="001A1E56">
        <w:t xml:space="preserve">Table </w:t>
      </w:r>
      <w:r>
        <w:t>M.1.2.1-1:</w:t>
      </w:r>
      <w:r w:rsidRPr="001A1E56">
        <w:t xml:space="preserve"> </w:t>
      </w:r>
      <w:r>
        <w:t>Simple Types for LI reporting of encapsulated information</w:t>
      </w:r>
    </w:p>
    <w:tbl>
      <w:tblPr>
        <w:tblW w:w="9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14"/>
        <w:gridCol w:w="1440"/>
        <w:gridCol w:w="6726"/>
      </w:tblGrid>
      <w:tr w:rsidR="000B3885" w14:paraId="6E705DD6" w14:textId="77777777" w:rsidTr="008A5320">
        <w:trPr>
          <w:trHeight w:val="88"/>
          <w:jc w:val="center"/>
        </w:trPr>
        <w:tc>
          <w:tcPr>
            <w:tcW w:w="1514" w:type="dxa"/>
          </w:tcPr>
          <w:p w14:paraId="1971C062" w14:textId="77777777" w:rsidR="000B3885" w:rsidRPr="007B1D70" w:rsidRDefault="000B3885" w:rsidP="008B3F62">
            <w:pPr>
              <w:pStyle w:val="TAH"/>
            </w:pPr>
            <w:r>
              <w:t>Type name</w:t>
            </w:r>
          </w:p>
        </w:tc>
        <w:tc>
          <w:tcPr>
            <w:tcW w:w="1440" w:type="dxa"/>
          </w:tcPr>
          <w:p w14:paraId="3BEE3775" w14:textId="77777777" w:rsidR="000B3885" w:rsidRPr="007B1D70" w:rsidRDefault="000B3885" w:rsidP="008B3F62">
            <w:pPr>
              <w:pStyle w:val="TAH"/>
            </w:pPr>
            <w:r>
              <w:t>Type definition</w:t>
            </w:r>
          </w:p>
        </w:tc>
        <w:tc>
          <w:tcPr>
            <w:tcW w:w="6726" w:type="dxa"/>
          </w:tcPr>
          <w:p w14:paraId="3CD264C3" w14:textId="77777777" w:rsidR="000B3885" w:rsidRPr="007B1D70" w:rsidRDefault="000B3885" w:rsidP="008B3F62">
            <w:pPr>
              <w:pStyle w:val="TAH"/>
            </w:pPr>
            <w:r>
              <w:t>Description</w:t>
            </w:r>
          </w:p>
        </w:tc>
      </w:tr>
      <w:tr w:rsidR="000B3885" w14:paraId="7204DF35" w14:textId="77777777" w:rsidTr="008A5320">
        <w:trPr>
          <w:jc w:val="center"/>
        </w:trPr>
        <w:tc>
          <w:tcPr>
            <w:tcW w:w="1514" w:type="dxa"/>
          </w:tcPr>
          <w:p w14:paraId="67CCC224" w14:textId="77777777" w:rsidR="000B3885" w:rsidRDefault="000B3885" w:rsidP="008B3F62">
            <w:pPr>
              <w:pStyle w:val="TAL"/>
            </w:pPr>
            <w:r>
              <w:t>EncapsulatedMSRP</w:t>
            </w:r>
          </w:p>
        </w:tc>
        <w:tc>
          <w:tcPr>
            <w:tcW w:w="1440" w:type="dxa"/>
          </w:tcPr>
          <w:p w14:paraId="3540D265" w14:textId="77777777" w:rsidR="000B3885" w:rsidRDefault="000B3885" w:rsidP="008B3F62">
            <w:pPr>
              <w:pStyle w:val="TAL"/>
            </w:pPr>
            <w:r>
              <w:t>UTF8String</w:t>
            </w:r>
          </w:p>
        </w:tc>
        <w:tc>
          <w:tcPr>
            <w:tcW w:w="6726" w:type="dxa"/>
          </w:tcPr>
          <w:p w14:paraId="12D43513" w14:textId="77777777" w:rsidR="000B3885" w:rsidRDefault="000B3885" w:rsidP="008B3F62">
            <w:pPr>
              <w:pStyle w:val="TAL"/>
            </w:pPr>
            <w:r>
              <w:t>Shall contain the entire MSRP Message in the original encoding.</w:t>
            </w:r>
          </w:p>
        </w:tc>
      </w:tr>
      <w:tr w:rsidR="000B3885" w14:paraId="430A3BB6" w14:textId="77777777" w:rsidTr="008A5320">
        <w:trPr>
          <w:jc w:val="center"/>
        </w:trPr>
        <w:tc>
          <w:tcPr>
            <w:tcW w:w="1514" w:type="dxa"/>
          </w:tcPr>
          <w:p w14:paraId="3FF3F522" w14:textId="77777777" w:rsidR="000B3885" w:rsidRDefault="000B3885" w:rsidP="008B3F62">
            <w:pPr>
              <w:pStyle w:val="TAL"/>
            </w:pPr>
            <w:r>
              <w:t>SBIReference</w:t>
            </w:r>
          </w:p>
        </w:tc>
        <w:tc>
          <w:tcPr>
            <w:tcW w:w="1440" w:type="dxa"/>
          </w:tcPr>
          <w:p w14:paraId="0D0FDD04" w14:textId="77777777" w:rsidR="000B3885" w:rsidRDefault="000B3885" w:rsidP="008B3F62">
            <w:pPr>
              <w:pStyle w:val="TAL"/>
            </w:pPr>
            <w:r>
              <w:t>UTF8String</w:t>
            </w:r>
          </w:p>
        </w:tc>
        <w:tc>
          <w:tcPr>
            <w:tcW w:w="6726" w:type="dxa"/>
          </w:tcPr>
          <w:p w14:paraId="349E96C1" w14:textId="430FC819" w:rsidR="000B3885" w:rsidRDefault="000B3885" w:rsidP="008B3F62">
            <w:pPr>
              <w:pStyle w:val="TAL"/>
            </w:pPr>
            <w:r>
              <w:t>JSON pointer that indicates the schema definition for the reported SBIValue. Shall be sent in the form of a JSON string value (see RFC 6901 [117</w:t>
            </w:r>
            <w:r w:rsidR="00A85386">
              <w:t>] clause</w:t>
            </w:r>
            <w:r>
              <w:t xml:space="preserve"> 5). When using the SBIType as a parameter within a record, the value of the SBI Reference shall be clearly indicated in the associated description field of the table describing the record.</w:t>
            </w:r>
          </w:p>
        </w:tc>
      </w:tr>
      <w:tr w:rsidR="000B3885" w14:paraId="7C734A2E" w14:textId="77777777" w:rsidTr="008A5320">
        <w:trPr>
          <w:jc w:val="center"/>
        </w:trPr>
        <w:tc>
          <w:tcPr>
            <w:tcW w:w="1514" w:type="dxa"/>
          </w:tcPr>
          <w:p w14:paraId="7AA18789" w14:textId="77777777" w:rsidR="000B3885" w:rsidRDefault="000B3885" w:rsidP="008B3F62">
            <w:pPr>
              <w:pStyle w:val="TAL"/>
            </w:pPr>
            <w:r>
              <w:t>SBIValue</w:t>
            </w:r>
          </w:p>
        </w:tc>
        <w:tc>
          <w:tcPr>
            <w:tcW w:w="1440" w:type="dxa"/>
          </w:tcPr>
          <w:p w14:paraId="21D98B7B" w14:textId="77777777" w:rsidR="000B3885" w:rsidRDefault="000B3885" w:rsidP="008B3F62">
            <w:pPr>
              <w:pStyle w:val="TAL"/>
            </w:pPr>
            <w:r>
              <w:t>UTF8String</w:t>
            </w:r>
          </w:p>
        </w:tc>
        <w:tc>
          <w:tcPr>
            <w:tcW w:w="6726" w:type="dxa"/>
          </w:tcPr>
          <w:p w14:paraId="31C8B923" w14:textId="77777777" w:rsidR="000B3885" w:rsidRDefault="000B3885" w:rsidP="008B3F62">
            <w:pPr>
              <w:pStyle w:val="TAL"/>
            </w:pPr>
            <w:r>
              <w:t>Shall contain the entire value of the SBI Message or parameter being reported.</w:t>
            </w:r>
          </w:p>
        </w:tc>
      </w:tr>
      <w:tr w:rsidR="000B3885" w14:paraId="2B6E2FDC" w14:textId="77777777" w:rsidTr="008A5320">
        <w:trPr>
          <w:jc w:val="center"/>
        </w:trPr>
        <w:tc>
          <w:tcPr>
            <w:tcW w:w="1514" w:type="dxa"/>
          </w:tcPr>
          <w:p w14:paraId="6DF1B813" w14:textId="77777777" w:rsidR="000B3885" w:rsidRDefault="000B3885" w:rsidP="008B3F62">
            <w:pPr>
              <w:pStyle w:val="TAL"/>
            </w:pPr>
            <w:r>
              <w:t>XMLNamespace</w:t>
            </w:r>
          </w:p>
        </w:tc>
        <w:tc>
          <w:tcPr>
            <w:tcW w:w="1440" w:type="dxa"/>
          </w:tcPr>
          <w:p w14:paraId="6D2FAA5C" w14:textId="77777777" w:rsidR="000B3885" w:rsidRDefault="000B3885" w:rsidP="008B3F62">
            <w:pPr>
              <w:pStyle w:val="TAL"/>
            </w:pPr>
            <w:r>
              <w:t>UTF8String</w:t>
            </w:r>
          </w:p>
        </w:tc>
        <w:tc>
          <w:tcPr>
            <w:tcW w:w="6726" w:type="dxa"/>
          </w:tcPr>
          <w:p w14:paraId="58A77632" w14:textId="77777777" w:rsidR="000B3885" w:rsidRDefault="000B3885" w:rsidP="008B3F62">
            <w:pPr>
              <w:pStyle w:val="TAL"/>
            </w:pPr>
            <w:r>
              <w:t>XML namespace that indicates the schema definition for the reported XMLValue. When using the XMLType as a parameter within a record, the value of the XML namespace shall be clearly indicated if known in the associated description field of the table describing the record.</w:t>
            </w:r>
          </w:p>
        </w:tc>
      </w:tr>
      <w:tr w:rsidR="000B3885" w14:paraId="2623D042" w14:textId="77777777" w:rsidTr="008A5320">
        <w:trPr>
          <w:jc w:val="center"/>
        </w:trPr>
        <w:tc>
          <w:tcPr>
            <w:tcW w:w="1514" w:type="dxa"/>
          </w:tcPr>
          <w:p w14:paraId="3D2EE0A4" w14:textId="77777777" w:rsidR="000B3885" w:rsidRDefault="000B3885" w:rsidP="008B3F62">
            <w:pPr>
              <w:pStyle w:val="TAL"/>
            </w:pPr>
            <w:r>
              <w:t>XMLValue</w:t>
            </w:r>
          </w:p>
        </w:tc>
        <w:tc>
          <w:tcPr>
            <w:tcW w:w="1440" w:type="dxa"/>
          </w:tcPr>
          <w:p w14:paraId="4A6CC5A0" w14:textId="77777777" w:rsidR="000B3885" w:rsidRDefault="000B3885" w:rsidP="008B3F62">
            <w:pPr>
              <w:pStyle w:val="TAL"/>
            </w:pPr>
            <w:r w:rsidRPr="00B84E8C">
              <w:t>UTF8String</w:t>
            </w:r>
          </w:p>
        </w:tc>
        <w:tc>
          <w:tcPr>
            <w:tcW w:w="6726" w:type="dxa"/>
          </w:tcPr>
          <w:p w14:paraId="49E660FE" w14:textId="77777777" w:rsidR="000B3885" w:rsidRDefault="000B3885" w:rsidP="008B3F62">
            <w:pPr>
              <w:pStyle w:val="TAL"/>
            </w:pPr>
            <w:r>
              <w:t>The contents of the XML document being reported. Shall be sent as an XML document that matches the schema indicated by the xMLNamespace.</w:t>
            </w:r>
          </w:p>
        </w:tc>
      </w:tr>
      <w:tr w:rsidR="000B3885" w14:paraId="5382F7A1" w14:textId="77777777" w:rsidTr="008A5320">
        <w:trPr>
          <w:jc w:val="center"/>
        </w:trPr>
        <w:tc>
          <w:tcPr>
            <w:tcW w:w="1514" w:type="dxa"/>
          </w:tcPr>
          <w:p w14:paraId="46F9419A" w14:textId="77777777" w:rsidR="000B3885" w:rsidRDefault="000B3885" w:rsidP="008B3F62">
            <w:pPr>
              <w:pStyle w:val="TAL"/>
            </w:pPr>
            <w:r>
              <w:t>EncapsulatedMIMEEntity</w:t>
            </w:r>
          </w:p>
        </w:tc>
        <w:tc>
          <w:tcPr>
            <w:tcW w:w="1440" w:type="dxa"/>
          </w:tcPr>
          <w:p w14:paraId="635691AD" w14:textId="77777777" w:rsidR="000B3885" w:rsidRDefault="000B3885" w:rsidP="008B3F62">
            <w:pPr>
              <w:pStyle w:val="TAL"/>
            </w:pPr>
            <w:r>
              <w:t>UTF8String</w:t>
            </w:r>
          </w:p>
        </w:tc>
        <w:tc>
          <w:tcPr>
            <w:tcW w:w="6726" w:type="dxa"/>
          </w:tcPr>
          <w:p w14:paraId="0B1F86CC" w14:textId="77777777" w:rsidR="000B3885" w:rsidRDefault="000B3885" w:rsidP="008B3F62">
            <w:pPr>
              <w:pStyle w:val="TAL"/>
            </w:pPr>
            <w:r>
              <w:t>Shall contain the entire MIME entity (see RFC 2045 [114] clause 2.4) in the original encoding.</w:t>
            </w:r>
          </w:p>
        </w:tc>
      </w:tr>
      <w:tr w:rsidR="000B3885" w14:paraId="31EBF417" w14:textId="77777777" w:rsidTr="008A5320">
        <w:trPr>
          <w:jc w:val="center"/>
        </w:trPr>
        <w:tc>
          <w:tcPr>
            <w:tcW w:w="1514" w:type="dxa"/>
          </w:tcPr>
          <w:p w14:paraId="6262CC2E" w14:textId="77777777" w:rsidR="000B3885" w:rsidRDefault="000B3885" w:rsidP="008B3F62">
            <w:pPr>
              <w:pStyle w:val="TAL"/>
            </w:pPr>
            <w:r>
              <w:t>MIMEContentType</w:t>
            </w:r>
          </w:p>
        </w:tc>
        <w:tc>
          <w:tcPr>
            <w:tcW w:w="1440" w:type="dxa"/>
          </w:tcPr>
          <w:p w14:paraId="033FE1BF" w14:textId="77777777" w:rsidR="000B3885" w:rsidRDefault="000B3885" w:rsidP="008B3F62">
            <w:pPr>
              <w:pStyle w:val="TAL"/>
            </w:pPr>
            <w:r>
              <w:t>UTF8String</w:t>
            </w:r>
          </w:p>
        </w:tc>
        <w:tc>
          <w:tcPr>
            <w:tcW w:w="6726" w:type="dxa"/>
          </w:tcPr>
          <w:p w14:paraId="44C4187B" w14:textId="77777777" w:rsidR="000B3885" w:rsidRDefault="000B3885" w:rsidP="008B3F62">
            <w:pPr>
              <w:pStyle w:val="TAL"/>
            </w:pPr>
            <w:r>
              <w:t>Shall contain the MIME Content Type of the entity being described.</w:t>
            </w:r>
          </w:p>
        </w:tc>
      </w:tr>
      <w:tr w:rsidR="009B2AA8" w14:paraId="146E1AEF" w14:textId="77777777" w:rsidTr="009B2AA8">
        <w:trPr>
          <w:jc w:val="center"/>
        </w:trPr>
        <w:tc>
          <w:tcPr>
            <w:tcW w:w="1514" w:type="dxa"/>
            <w:tcBorders>
              <w:top w:val="single" w:sz="4" w:space="0" w:color="auto"/>
              <w:left w:val="single" w:sz="4" w:space="0" w:color="auto"/>
              <w:bottom w:val="single" w:sz="4" w:space="0" w:color="auto"/>
              <w:right w:val="single" w:sz="4" w:space="0" w:color="auto"/>
            </w:tcBorders>
          </w:tcPr>
          <w:p w14:paraId="348840DF" w14:textId="77777777" w:rsidR="009B2AA8" w:rsidRDefault="009B2AA8" w:rsidP="00D945C8">
            <w:pPr>
              <w:pStyle w:val="TAL"/>
            </w:pPr>
            <w:r>
              <w:t>ExternalASNReference</w:t>
            </w:r>
          </w:p>
        </w:tc>
        <w:tc>
          <w:tcPr>
            <w:tcW w:w="1440" w:type="dxa"/>
            <w:tcBorders>
              <w:top w:val="single" w:sz="4" w:space="0" w:color="auto"/>
              <w:left w:val="single" w:sz="4" w:space="0" w:color="auto"/>
              <w:bottom w:val="single" w:sz="4" w:space="0" w:color="auto"/>
              <w:right w:val="single" w:sz="4" w:space="0" w:color="auto"/>
            </w:tcBorders>
          </w:tcPr>
          <w:p w14:paraId="6A2D68D3" w14:textId="77777777" w:rsidR="009B2AA8" w:rsidRDefault="009B2AA8" w:rsidP="00D945C8">
            <w:pPr>
              <w:pStyle w:val="TAL"/>
            </w:pPr>
            <w:r>
              <w:t>UTF8String</w:t>
            </w:r>
          </w:p>
        </w:tc>
        <w:tc>
          <w:tcPr>
            <w:tcW w:w="6726" w:type="dxa"/>
            <w:tcBorders>
              <w:top w:val="single" w:sz="4" w:space="0" w:color="auto"/>
              <w:left w:val="single" w:sz="4" w:space="0" w:color="auto"/>
              <w:bottom w:val="single" w:sz="4" w:space="0" w:color="auto"/>
              <w:right w:val="single" w:sz="4" w:space="0" w:color="auto"/>
            </w:tcBorders>
          </w:tcPr>
          <w:p w14:paraId="6B1B613C" w14:textId="77777777" w:rsidR="009B2AA8" w:rsidRDefault="009B2AA8" w:rsidP="00D945C8">
            <w:pPr>
              <w:pStyle w:val="TAL"/>
            </w:pPr>
            <w:r>
              <w:t>The formal reference notation (as described in clause D.5) for the ASN.1 component used to encode the parameter or message reported in the EncodedASNValue.</w:t>
            </w:r>
          </w:p>
        </w:tc>
      </w:tr>
    </w:tbl>
    <w:p w14:paraId="43FFD2D3" w14:textId="77777777" w:rsidR="000B3885" w:rsidRPr="00981D16" w:rsidRDefault="000B3885" w:rsidP="000B3885"/>
    <w:p w14:paraId="4847B288" w14:textId="77777777" w:rsidR="000B3885" w:rsidRDefault="000B3885" w:rsidP="000B3885">
      <w:pPr>
        <w:pStyle w:val="Heading3"/>
      </w:pPr>
      <w:bookmarkStart w:id="1034" w:name="_Toc167821878"/>
      <w:r>
        <w:t>M.1.2.2</w:t>
      </w:r>
      <w:r>
        <w:tab/>
        <w:t>Type: SBIType</w:t>
      </w:r>
      <w:bookmarkEnd w:id="1034"/>
    </w:p>
    <w:p w14:paraId="0198E8FF" w14:textId="77777777" w:rsidR="000B3885" w:rsidRPr="0017005E" w:rsidRDefault="000B3885" w:rsidP="000B3885">
      <w:pPr>
        <w:pStyle w:val="TH"/>
      </w:pPr>
      <w:r>
        <w:t>Table M.1.2.2-1: Structure of the SBIType 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00"/>
        <w:gridCol w:w="1260"/>
        <w:gridCol w:w="630"/>
        <w:gridCol w:w="6282"/>
        <w:gridCol w:w="714"/>
      </w:tblGrid>
      <w:tr w:rsidR="000B3885" w14:paraId="5E691238" w14:textId="77777777" w:rsidTr="002842CF">
        <w:tc>
          <w:tcPr>
            <w:tcW w:w="9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2F2D17"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2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E1BCDF"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5D17A36E"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628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EE5ACCB"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14" w:type="dxa"/>
            <w:tcBorders>
              <w:top w:val="single" w:sz="4" w:space="0" w:color="auto"/>
              <w:left w:val="single" w:sz="4" w:space="0" w:color="auto"/>
              <w:bottom w:val="single" w:sz="4" w:space="0" w:color="auto"/>
              <w:right w:val="single" w:sz="4" w:space="0" w:color="auto"/>
            </w:tcBorders>
            <w:shd w:val="clear" w:color="auto" w:fill="FFFFFF" w:themeFill="background1"/>
          </w:tcPr>
          <w:p w14:paraId="7C22CEEB"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07E89816" w14:textId="77777777" w:rsidTr="002842CF">
        <w:tc>
          <w:tcPr>
            <w:tcW w:w="900" w:type="dxa"/>
            <w:tcBorders>
              <w:top w:val="single" w:sz="4" w:space="0" w:color="auto"/>
              <w:left w:val="single" w:sz="4" w:space="0" w:color="auto"/>
              <w:bottom w:val="single" w:sz="4" w:space="0" w:color="auto"/>
              <w:right w:val="single" w:sz="4" w:space="0" w:color="auto"/>
            </w:tcBorders>
          </w:tcPr>
          <w:p w14:paraId="7FECCA21" w14:textId="77777777" w:rsidR="000B3885" w:rsidRDefault="000B3885" w:rsidP="008B3F62">
            <w:pPr>
              <w:pStyle w:val="TAL"/>
            </w:pPr>
            <w:r>
              <w:t>sBIReference</w:t>
            </w:r>
          </w:p>
        </w:tc>
        <w:tc>
          <w:tcPr>
            <w:tcW w:w="1260" w:type="dxa"/>
            <w:tcBorders>
              <w:top w:val="single" w:sz="4" w:space="0" w:color="auto"/>
              <w:left w:val="single" w:sz="4" w:space="0" w:color="auto"/>
              <w:bottom w:val="single" w:sz="4" w:space="0" w:color="auto"/>
              <w:right w:val="single" w:sz="4" w:space="0" w:color="auto"/>
            </w:tcBorders>
          </w:tcPr>
          <w:p w14:paraId="3A134162" w14:textId="77777777" w:rsidR="000B3885" w:rsidRDefault="000B3885" w:rsidP="008B3F62">
            <w:pPr>
              <w:pStyle w:val="TAL"/>
            </w:pPr>
            <w:r>
              <w:t>SBIReference</w:t>
            </w:r>
          </w:p>
        </w:tc>
        <w:tc>
          <w:tcPr>
            <w:tcW w:w="630" w:type="dxa"/>
            <w:tcBorders>
              <w:top w:val="single" w:sz="4" w:space="0" w:color="auto"/>
              <w:left w:val="single" w:sz="4" w:space="0" w:color="auto"/>
              <w:bottom w:val="single" w:sz="4" w:space="0" w:color="auto"/>
              <w:right w:val="single" w:sz="4" w:space="0" w:color="auto"/>
            </w:tcBorders>
          </w:tcPr>
          <w:p w14:paraId="0FC02DF0" w14:textId="77777777" w:rsidR="000B3885" w:rsidRDefault="000B3885" w:rsidP="008B3F62">
            <w:pPr>
              <w:pStyle w:val="TAL"/>
            </w:pPr>
            <w:r>
              <w:t>1</w:t>
            </w:r>
          </w:p>
        </w:tc>
        <w:tc>
          <w:tcPr>
            <w:tcW w:w="6282" w:type="dxa"/>
            <w:tcBorders>
              <w:top w:val="single" w:sz="4" w:space="0" w:color="auto"/>
              <w:left w:val="single" w:sz="4" w:space="0" w:color="auto"/>
              <w:bottom w:val="single" w:sz="4" w:space="0" w:color="auto"/>
              <w:right w:val="single" w:sz="4" w:space="0" w:color="auto"/>
            </w:tcBorders>
          </w:tcPr>
          <w:p w14:paraId="5AAF01CA" w14:textId="6AFC049D" w:rsidR="000B3885" w:rsidRDefault="000B3885" w:rsidP="008B3F62">
            <w:pPr>
              <w:pStyle w:val="TAL"/>
              <w:rPr>
                <w:rFonts w:cs="Arial"/>
                <w:szCs w:val="18"/>
              </w:rPr>
            </w:pPr>
            <w:r>
              <w:t>JSON pointer that indicates the schema definition for the reported SBIValue. Shall be sent in the form of a JSON string value (see RFC 6901 [117</w:t>
            </w:r>
            <w:r w:rsidR="00A85386">
              <w:t>] clause</w:t>
            </w:r>
            <w:r>
              <w:t xml:space="preserve"> 5). When using the SBIType as a parameter within a record, the value of the SBI Reference shall be clearly indicated in the associated description field of the table describing the record.</w:t>
            </w:r>
          </w:p>
        </w:tc>
        <w:tc>
          <w:tcPr>
            <w:tcW w:w="714" w:type="dxa"/>
            <w:tcBorders>
              <w:top w:val="single" w:sz="4" w:space="0" w:color="auto"/>
              <w:left w:val="single" w:sz="4" w:space="0" w:color="auto"/>
              <w:bottom w:val="single" w:sz="4" w:space="0" w:color="auto"/>
              <w:right w:val="single" w:sz="4" w:space="0" w:color="auto"/>
            </w:tcBorders>
          </w:tcPr>
          <w:p w14:paraId="06E485AB" w14:textId="77777777" w:rsidR="000B3885" w:rsidRDefault="000B3885" w:rsidP="008B3F62">
            <w:pPr>
              <w:pStyle w:val="TAL"/>
              <w:rPr>
                <w:rFonts w:cs="Arial"/>
                <w:szCs w:val="18"/>
              </w:rPr>
            </w:pPr>
            <w:r w:rsidRPr="006F0A95">
              <w:t>M</w:t>
            </w:r>
          </w:p>
        </w:tc>
      </w:tr>
      <w:tr w:rsidR="000B3885" w14:paraId="3B74FF8C" w14:textId="77777777" w:rsidTr="002842CF">
        <w:tc>
          <w:tcPr>
            <w:tcW w:w="900" w:type="dxa"/>
            <w:tcBorders>
              <w:top w:val="single" w:sz="4" w:space="0" w:color="auto"/>
              <w:left w:val="single" w:sz="4" w:space="0" w:color="auto"/>
              <w:bottom w:val="single" w:sz="4" w:space="0" w:color="auto"/>
              <w:right w:val="single" w:sz="4" w:space="0" w:color="auto"/>
            </w:tcBorders>
          </w:tcPr>
          <w:p w14:paraId="011F48DB" w14:textId="77777777" w:rsidR="000B3885" w:rsidRDefault="000B3885" w:rsidP="008B3F62">
            <w:pPr>
              <w:pStyle w:val="TAL"/>
            </w:pPr>
            <w:r>
              <w:t>sBIValue</w:t>
            </w:r>
          </w:p>
        </w:tc>
        <w:tc>
          <w:tcPr>
            <w:tcW w:w="1260" w:type="dxa"/>
            <w:tcBorders>
              <w:top w:val="single" w:sz="4" w:space="0" w:color="auto"/>
              <w:left w:val="single" w:sz="4" w:space="0" w:color="auto"/>
              <w:bottom w:val="single" w:sz="4" w:space="0" w:color="auto"/>
              <w:right w:val="single" w:sz="4" w:space="0" w:color="auto"/>
            </w:tcBorders>
          </w:tcPr>
          <w:p w14:paraId="283AAA44" w14:textId="77777777" w:rsidR="000B3885" w:rsidRDefault="000B3885" w:rsidP="008B3F62">
            <w:pPr>
              <w:pStyle w:val="TAL"/>
            </w:pPr>
            <w:r>
              <w:t>SBIValue</w:t>
            </w:r>
          </w:p>
        </w:tc>
        <w:tc>
          <w:tcPr>
            <w:tcW w:w="630" w:type="dxa"/>
            <w:tcBorders>
              <w:top w:val="single" w:sz="4" w:space="0" w:color="auto"/>
              <w:left w:val="single" w:sz="4" w:space="0" w:color="auto"/>
              <w:bottom w:val="single" w:sz="4" w:space="0" w:color="auto"/>
              <w:right w:val="single" w:sz="4" w:space="0" w:color="auto"/>
            </w:tcBorders>
          </w:tcPr>
          <w:p w14:paraId="6DA2A8BA" w14:textId="77777777" w:rsidR="000B3885" w:rsidRPr="006F0A95" w:rsidRDefault="000B3885" w:rsidP="008B3F62">
            <w:pPr>
              <w:pStyle w:val="TAL"/>
            </w:pPr>
            <w:r>
              <w:t>1</w:t>
            </w:r>
          </w:p>
        </w:tc>
        <w:tc>
          <w:tcPr>
            <w:tcW w:w="6282" w:type="dxa"/>
            <w:tcBorders>
              <w:top w:val="single" w:sz="4" w:space="0" w:color="auto"/>
              <w:left w:val="single" w:sz="4" w:space="0" w:color="auto"/>
              <w:bottom w:val="single" w:sz="4" w:space="0" w:color="auto"/>
              <w:right w:val="single" w:sz="4" w:space="0" w:color="auto"/>
            </w:tcBorders>
          </w:tcPr>
          <w:p w14:paraId="142FCB7D" w14:textId="77777777" w:rsidR="000B3885" w:rsidRPr="00394106" w:rsidRDefault="000B3885" w:rsidP="008B3F62">
            <w:pPr>
              <w:pStyle w:val="TAL"/>
            </w:pPr>
            <w:r>
              <w:t>The contents of the SBI message or parameter being reported. Shall be sent as a JSON document that matches the schema indicated by the sBIReference.</w:t>
            </w:r>
          </w:p>
        </w:tc>
        <w:tc>
          <w:tcPr>
            <w:tcW w:w="714" w:type="dxa"/>
            <w:tcBorders>
              <w:top w:val="single" w:sz="4" w:space="0" w:color="auto"/>
              <w:left w:val="single" w:sz="4" w:space="0" w:color="auto"/>
              <w:bottom w:val="single" w:sz="4" w:space="0" w:color="auto"/>
              <w:right w:val="single" w:sz="4" w:space="0" w:color="auto"/>
            </w:tcBorders>
          </w:tcPr>
          <w:p w14:paraId="089E4977" w14:textId="77777777" w:rsidR="000B3885" w:rsidRDefault="000B3885" w:rsidP="008B3F62">
            <w:pPr>
              <w:pStyle w:val="TAL"/>
              <w:rPr>
                <w:rFonts w:cs="Arial"/>
                <w:szCs w:val="18"/>
              </w:rPr>
            </w:pPr>
            <w:r w:rsidRPr="006F0A95">
              <w:t>M</w:t>
            </w:r>
          </w:p>
        </w:tc>
      </w:tr>
    </w:tbl>
    <w:p w14:paraId="127C62DF" w14:textId="77777777" w:rsidR="000B3885" w:rsidRPr="00DD5DD5" w:rsidRDefault="000B3885" w:rsidP="000B3885"/>
    <w:p w14:paraId="48E9C3A7" w14:textId="77777777" w:rsidR="000B3885" w:rsidRDefault="000B3885" w:rsidP="000B3885">
      <w:pPr>
        <w:pStyle w:val="Heading3"/>
      </w:pPr>
      <w:bookmarkStart w:id="1035" w:name="_Toc167821879"/>
      <w:r>
        <w:t>M.1.2.3</w:t>
      </w:r>
      <w:r>
        <w:tab/>
        <w:t>Type: XMLType</w:t>
      </w:r>
      <w:bookmarkEnd w:id="1035"/>
    </w:p>
    <w:p w14:paraId="4B03B1D0" w14:textId="77777777" w:rsidR="000B3885" w:rsidRPr="0017005E" w:rsidRDefault="000B3885" w:rsidP="000B3885">
      <w:pPr>
        <w:pStyle w:val="TH"/>
      </w:pPr>
      <w:r>
        <w:t>Table M.1.2.3-1: Structure of the XMLType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80"/>
        <w:gridCol w:w="1530"/>
        <w:gridCol w:w="630"/>
        <w:gridCol w:w="5832"/>
        <w:gridCol w:w="709"/>
      </w:tblGrid>
      <w:tr w:rsidR="000B3885" w14:paraId="68AA8833" w14:textId="77777777" w:rsidTr="0015637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7C951BA"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1512C41"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121B91BB"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583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B27DC9"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48907377"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70AB2595" w14:textId="77777777" w:rsidTr="0015637C">
        <w:tc>
          <w:tcPr>
            <w:tcW w:w="1080" w:type="dxa"/>
            <w:tcBorders>
              <w:top w:val="single" w:sz="4" w:space="0" w:color="auto"/>
              <w:left w:val="single" w:sz="4" w:space="0" w:color="auto"/>
              <w:bottom w:val="single" w:sz="4" w:space="0" w:color="auto"/>
              <w:right w:val="single" w:sz="4" w:space="0" w:color="auto"/>
            </w:tcBorders>
          </w:tcPr>
          <w:p w14:paraId="713802E9" w14:textId="77777777" w:rsidR="000B3885" w:rsidRDefault="000B3885" w:rsidP="008B3F62">
            <w:pPr>
              <w:pStyle w:val="TAL"/>
            </w:pPr>
            <w:r>
              <w:t>xMLNamespace</w:t>
            </w:r>
          </w:p>
        </w:tc>
        <w:tc>
          <w:tcPr>
            <w:tcW w:w="1530" w:type="dxa"/>
            <w:tcBorders>
              <w:top w:val="single" w:sz="4" w:space="0" w:color="auto"/>
              <w:left w:val="single" w:sz="4" w:space="0" w:color="auto"/>
              <w:bottom w:val="single" w:sz="4" w:space="0" w:color="auto"/>
              <w:right w:val="single" w:sz="4" w:space="0" w:color="auto"/>
            </w:tcBorders>
          </w:tcPr>
          <w:p w14:paraId="0CD4A48D" w14:textId="77777777" w:rsidR="000B3885" w:rsidRDefault="000B3885" w:rsidP="008B3F62">
            <w:pPr>
              <w:pStyle w:val="TAL"/>
            </w:pPr>
            <w:r>
              <w:t>XMLNamespace</w:t>
            </w:r>
          </w:p>
        </w:tc>
        <w:tc>
          <w:tcPr>
            <w:tcW w:w="630" w:type="dxa"/>
            <w:tcBorders>
              <w:top w:val="single" w:sz="4" w:space="0" w:color="auto"/>
              <w:left w:val="single" w:sz="4" w:space="0" w:color="auto"/>
              <w:bottom w:val="single" w:sz="4" w:space="0" w:color="auto"/>
              <w:right w:val="single" w:sz="4" w:space="0" w:color="auto"/>
            </w:tcBorders>
          </w:tcPr>
          <w:p w14:paraId="54B96B18" w14:textId="77777777" w:rsidR="000B3885" w:rsidRDefault="000B3885" w:rsidP="008B3F62">
            <w:pPr>
              <w:pStyle w:val="TAL"/>
            </w:pPr>
            <w:r>
              <w:t>1</w:t>
            </w:r>
          </w:p>
        </w:tc>
        <w:tc>
          <w:tcPr>
            <w:tcW w:w="5832" w:type="dxa"/>
            <w:tcBorders>
              <w:top w:val="single" w:sz="4" w:space="0" w:color="auto"/>
              <w:left w:val="single" w:sz="4" w:space="0" w:color="auto"/>
              <w:bottom w:val="single" w:sz="4" w:space="0" w:color="auto"/>
              <w:right w:val="single" w:sz="4" w:space="0" w:color="auto"/>
            </w:tcBorders>
          </w:tcPr>
          <w:p w14:paraId="684E688F" w14:textId="784C2CFC" w:rsidR="000B3885" w:rsidRDefault="000B3885" w:rsidP="008B3F62">
            <w:pPr>
              <w:pStyle w:val="TAL"/>
              <w:rPr>
                <w:rFonts w:cs="Arial"/>
                <w:szCs w:val="18"/>
              </w:rPr>
            </w:pPr>
            <w:r>
              <w:t xml:space="preserve">XML namespace that indicates the schema definition for the reported XMLValue. When using the XMLType as a parameter within a record, the value of the XML namespace shall be clearly indicated if known in the associated description field of the table describing the record. </w:t>
            </w:r>
            <w:r w:rsidR="00D8001A">
              <w:t>When there is no XML namespace defined for the document, this parameter shall be populated with a string that unambiguously identifies the schema or a document describing the XML structure.</w:t>
            </w:r>
          </w:p>
        </w:tc>
        <w:tc>
          <w:tcPr>
            <w:tcW w:w="709" w:type="dxa"/>
            <w:tcBorders>
              <w:top w:val="single" w:sz="4" w:space="0" w:color="auto"/>
              <w:left w:val="single" w:sz="4" w:space="0" w:color="auto"/>
              <w:bottom w:val="single" w:sz="4" w:space="0" w:color="auto"/>
              <w:right w:val="single" w:sz="4" w:space="0" w:color="auto"/>
            </w:tcBorders>
          </w:tcPr>
          <w:p w14:paraId="230E24EC" w14:textId="77777777" w:rsidR="000B3885" w:rsidRDefault="000B3885" w:rsidP="008B3F62">
            <w:pPr>
              <w:pStyle w:val="TAL"/>
              <w:rPr>
                <w:rFonts w:cs="Arial"/>
                <w:szCs w:val="18"/>
              </w:rPr>
            </w:pPr>
            <w:r w:rsidRPr="006F0A95">
              <w:t>M</w:t>
            </w:r>
          </w:p>
        </w:tc>
      </w:tr>
      <w:tr w:rsidR="000B3885" w14:paraId="092889DF" w14:textId="77777777" w:rsidTr="0015637C">
        <w:tc>
          <w:tcPr>
            <w:tcW w:w="1080" w:type="dxa"/>
            <w:tcBorders>
              <w:top w:val="single" w:sz="4" w:space="0" w:color="auto"/>
              <w:left w:val="single" w:sz="4" w:space="0" w:color="auto"/>
              <w:bottom w:val="single" w:sz="4" w:space="0" w:color="auto"/>
              <w:right w:val="single" w:sz="4" w:space="0" w:color="auto"/>
            </w:tcBorders>
          </w:tcPr>
          <w:p w14:paraId="70CDB9A4" w14:textId="77777777" w:rsidR="000B3885" w:rsidRDefault="000B3885" w:rsidP="008B3F62">
            <w:pPr>
              <w:pStyle w:val="TAL"/>
            </w:pPr>
            <w:r>
              <w:t>xMLValue</w:t>
            </w:r>
          </w:p>
        </w:tc>
        <w:tc>
          <w:tcPr>
            <w:tcW w:w="1530" w:type="dxa"/>
            <w:tcBorders>
              <w:top w:val="single" w:sz="4" w:space="0" w:color="auto"/>
              <w:left w:val="single" w:sz="4" w:space="0" w:color="auto"/>
              <w:bottom w:val="single" w:sz="4" w:space="0" w:color="auto"/>
              <w:right w:val="single" w:sz="4" w:space="0" w:color="auto"/>
            </w:tcBorders>
          </w:tcPr>
          <w:p w14:paraId="1F57B3CE" w14:textId="77777777" w:rsidR="000B3885" w:rsidRDefault="000B3885" w:rsidP="008B3F62">
            <w:pPr>
              <w:pStyle w:val="TAL"/>
            </w:pPr>
            <w:r>
              <w:t>XMLValue</w:t>
            </w:r>
          </w:p>
        </w:tc>
        <w:tc>
          <w:tcPr>
            <w:tcW w:w="630" w:type="dxa"/>
            <w:tcBorders>
              <w:top w:val="single" w:sz="4" w:space="0" w:color="auto"/>
              <w:left w:val="single" w:sz="4" w:space="0" w:color="auto"/>
              <w:bottom w:val="single" w:sz="4" w:space="0" w:color="auto"/>
              <w:right w:val="single" w:sz="4" w:space="0" w:color="auto"/>
            </w:tcBorders>
          </w:tcPr>
          <w:p w14:paraId="0299969E" w14:textId="77777777" w:rsidR="000B3885" w:rsidRPr="006F0A95" w:rsidRDefault="000B3885" w:rsidP="008B3F62">
            <w:pPr>
              <w:pStyle w:val="TAL"/>
            </w:pPr>
            <w:r>
              <w:t>1</w:t>
            </w:r>
          </w:p>
        </w:tc>
        <w:tc>
          <w:tcPr>
            <w:tcW w:w="5832" w:type="dxa"/>
            <w:tcBorders>
              <w:top w:val="single" w:sz="4" w:space="0" w:color="auto"/>
              <w:left w:val="single" w:sz="4" w:space="0" w:color="auto"/>
              <w:bottom w:val="single" w:sz="4" w:space="0" w:color="auto"/>
              <w:right w:val="single" w:sz="4" w:space="0" w:color="auto"/>
            </w:tcBorders>
          </w:tcPr>
          <w:p w14:paraId="5933E864" w14:textId="1AE6B16B" w:rsidR="000B3885" w:rsidRPr="00394106" w:rsidRDefault="000B3885" w:rsidP="008B3F62">
            <w:pPr>
              <w:pStyle w:val="TAL"/>
            </w:pPr>
            <w:r>
              <w:t>The contents of the XML document being reported. Shall be sent as an XML document that matches the schema indicated by the xMLNamespace</w:t>
            </w:r>
            <w:r w:rsidR="00B54BF4">
              <w:t>.</w:t>
            </w:r>
          </w:p>
        </w:tc>
        <w:tc>
          <w:tcPr>
            <w:tcW w:w="709" w:type="dxa"/>
            <w:tcBorders>
              <w:top w:val="single" w:sz="4" w:space="0" w:color="auto"/>
              <w:left w:val="single" w:sz="4" w:space="0" w:color="auto"/>
              <w:bottom w:val="single" w:sz="4" w:space="0" w:color="auto"/>
              <w:right w:val="single" w:sz="4" w:space="0" w:color="auto"/>
            </w:tcBorders>
          </w:tcPr>
          <w:p w14:paraId="376718A0" w14:textId="77777777" w:rsidR="000B3885" w:rsidRDefault="000B3885" w:rsidP="008B3F62">
            <w:pPr>
              <w:pStyle w:val="TAL"/>
              <w:rPr>
                <w:rFonts w:cs="Arial"/>
                <w:szCs w:val="18"/>
              </w:rPr>
            </w:pPr>
            <w:r w:rsidRPr="006F0A95">
              <w:t>M</w:t>
            </w:r>
          </w:p>
        </w:tc>
      </w:tr>
    </w:tbl>
    <w:p w14:paraId="733DD805" w14:textId="77777777" w:rsidR="000B3885" w:rsidRDefault="000B3885" w:rsidP="000B3885"/>
    <w:p w14:paraId="269537DF" w14:textId="77777777" w:rsidR="000B3885" w:rsidRDefault="000B3885" w:rsidP="000B3885">
      <w:pPr>
        <w:pStyle w:val="Heading3"/>
      </w:pPr>
      <w:bookmarkStart w:id="1036" w:name="_Toc167821880"/>
      <w:r>
        <w:t>M.1.2.4</w:t>
      </w:r>
      <w:r>
        <w:tab/>
        <w:t>Type: MIMEEntity</w:t>
      </w:r>
      <w:bookmarkEnd w:id="1036"/>
    </w:p>
    <w:p w14:paraId="458D29D2" w14:textId="77777777" w:rsidR="000B3885" w:rsidRPr="0017005E" w:rsidRDefault="000B3885" w:rsidP="000B3885">
      <w:pPr>
        <w:pStyle w:val="TH"/>
      </w:pPr>
      <w:r>
        <w:t>Table M.1.2.4-1: Structure of the MIMEEntity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0"/>
        <w:gridCol w:w="2250"/>
        <w:gridCol w:w="810"/>
        <w:gridCol w:w="4212"/>
        <w:gridCol w:w="709"/>
      </w:tblGrid>
      <w:tr w:rsidR="000B3885" w14:paraId="21798B0F" w14:textId="77777777" w:rsidTr="0015637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38A45E3"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22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A8052E"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1ADBAF3F"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421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DECF56"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16C51313"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49704D87" w14:textId="77777777" w:rsidTr="0015637C">
        <w:tc>
          <w:tcPr>
            <w:tcW w:w="1800" w:type="dxa"/>
            <w:tcBorders>
              <w:top w:val="single" w:sz="4" w:space="0" w:color="auto"/>
              <w:left w:val="single" w:sz="4" w:space="0" w:color="auto"/>
              <w:bottom w:val="single" w:sz="4" w:space="0" w:color="auto"/>
              <w:right w:val="single" w:sz="4" w:space="0" w:color="auto"/>
            </w:tcBorders>
          </w:tcPr>
          <w:p w14:paraId="4ED8790B" w14:textId="77777777" w:rsidR="000B3885" w:rsidRDefault="000B3885" w:rsidP="008B3F62">
            <w:pPr>
              <w:pStyle w:val="TAL"/>
            </w:pPr>
            <w:r>
              <w:t>contentType</w:t>
            </w:r>
          </w:p>
        </w:tc>
        <w:tc>
          <w:tcPr>
            <w:tcW w:w="2250" w:type="dxa"/>
            <w:tcBorders>
              <w:top w:val="single" w:sz="4" w:space="0" w:color="auto"/>
              <w:left w:val="single" w:sz="4" w:space="0" w:color="auto"/>
              <w:bottom w:val="single" w:sz="4" w:space="0" w:color="auto"/>
              <w:right w:val="single" w:sz="4" w:space="0" w:color="auto"/>
            </w:tcBorders>
          </w:tcPr>
          <w:p w14:paraId="61A8767B" w14:textId="77777777" w:rsidR="000B3885" w:rsidRDefault="000B3885" w:rsidP="008B3F62">
            <w:pPr>
              <w:pStyle w:val="TAL"/>
            </w:pPr>
            <w:r>
              <w:t>MIMEContentType</w:t>
            </w:r>
          </w:p>
        </w:tc>
        <w:tc>
          <w:tcPr>
            <w:tcW w:w="810" w:type="dxa"/>
            <w:tcBorders>
              <w:top w:val="single" w:sz="4" w:space="0" w:color="auto"/>
              <w:left w:val="single" w:sz="4" w:space="0" w:color="auto"/>
              <w:bottom w:val="single" w:sz="4" w:space="0" w:color="auto"/>
              <w:right w:val="single" w:sz="4" w:space="0" w:color="auto"/>
            </w:tcBorders>
          </w:tcPr>
          <w:p w14:paraId="16D64492" w14:textId="77777777" w:rsidR="000B3885" w:rsidRDefault="000B3885" w:rsidP="008B3F62">
            <w:pPr>
              <w:pStyle w:val="TAL"/>
            </w:pPr>
            <w:r>
              <w:t>1</w:t>
            </w:r>
          </w:p>
        </w:tc>
        <w:tc>
          <w:tcPr>
            <w:tcW w:w="4212" w:type="dxa"/>
            <w:tcBorders>
              <w:top w:val="single" w:sz="4" w:space="0" w:color="auto"/>
              <w:left w:val="single" w:sz="4" w:space="0" w:color="auto"/>
              <w:bottom w:val="single" w:sz="4" w:space="0" w:color="auto"/>
              <w:right w:val="single" w:sz="4" w:space="0" w:color="auto"/>
            </w:tcBorders>
          </w:tcPr>
          <w:p w14:paraId="3511607E" w14:textId="2F23A2EC" w:rsidR="000B3885" w:rsidRDefault="000B3885" w:rsidP="008B3F62">
            <w:pPr>
              <w:pStyle w:val="TAL"/>
              <w:rPr>
                <w:rFonts w:cs="Arial"/>
                <w:szCs w:val="18"/>
              </w:rPr>
            </w:pPr>
            <w:r>
              <w:t>Indicates the MIME content type of the Entity</w:t>
            </w:r>
            <w:r w:rsidR="00D8001A">
              <w:t>.</w:t>
            </w:r>
          </w:p>
        </w:tc>
        <w:tc>
          <w:tcPr>
            <w:tcW w:w="709" w:type="dxa"/>
            <w:tcBorders>
              <w:top w:val="single" w:sz="4" w:space="0" w:color="auto"/>
              <w:left w:val="single" w:sz="4" w:space="0" w:color="auto"/>
              <w:bottom w:val="single" w:sz="4" w:space="0" w:color="auto"/>
              <w:right w:val="single" w:sz="4" w:space="0" w:color="auto"/>
            </w:tcBorders>
          </w:tcPr>
          <w:p w14:paraId="76AF983D" w14:textId="77777777" w:rsidR="000B3885" w:rsidRDefault="000B3885" w:rsidP="008B3F62">
            <w:pPr>
              <w:pStyle w:val="TAL"/>
              <w:rPr>
                <w:rFonts w:cs="Arial"/>
                <w:szCs w:val="18"/>
              </w:rPr>
            </w:pPr>
            <w:r w:rsidRPr="006F0A95">
              <w:t>M</w:t>
            </w:r>
          </w:p>
        </w:tc>
      </w:tr>
      <w:tr w:rsidR="000B3885" w14:paraId="51880164" w14:textId="77777777" w:rsidTr="0015637C">
        <w:tc>
          <w:tcPr>
            <w:tcW w:w="1800" w:type="dxa"/>
            <w:tcBorders>
              <w:top w:val="single" w:sz="4" w:space="0" w:color="auto"/>
              <w:left w:val="single" w:sz="4" w:space="0" w:color="auto"/>
              <w:bottom w:val="single" w:sz="4" w:space="0" w:color="auto"/>
              <w:right w:val="single" w:sz="4" w:space="0" w:color="auto"/>
            </w:tcBorders>
          </w:tcPr>
          <w:p w14:paraId="745B0723" w14:textId="77777777" w:rsidR="000B3885" w:rsidRDefault="000B3885" w:rsidP="008B3F62">
            <w:pPr>
              <w:pStyle w:val="TAL"/>
            </w:pPr>
            <w:r>
              <w:t>encapsulatedMIMEEntity</w:t>
            </w:r>
          </w:p>
        </w:tc>
        <w:tc>
          <w:tcPr>
            <w:tcW w:w="2250" w:type="dxa"/>
            <w:tcBorders>
              <w:top w:val="single" w:sz="4" w:space="0" w:color="auto"/>
              <w:left w:val="single" w:sz="4" w:space="0" w:color="auto"/>
              <w:bottom w:val="single" w:sz="4" w:space="0" w:color="auto"/>
              <w:right w:val="single" w:sz="4" w:space="0" w:color="auto"/>
            </w:tcBorders>
          </w:tcPr>
          <w:p w14:paraId="632DB469" w14:textId="77777777" w:rsidR="000B3885" w:rsidRDefault="000B3885" w:rsidP="008B3F62">
            <w:pPr>
              <w:pStyle w:val="TAL"/>
            </w:pPr>
            <w:r>
              <w:t>EncapsulatedMIMEEntity</w:t>
            </w:r>
          </w:p>
        </w:tc>
        <w:tc>
          <w:tcPr>
            <w:tcW w:w="810" w:type="dxa"/>
            <w:tcBorders>
              <w:top w:val="single" w:sz="4" w:space="0" w:color="auto"/>
              <w:left w:val="single" w:sz="4" w:space="0" w:color="auto"/>
              <w:bottom w:val="single" w:sz="4" w:space="0" w:color="auto"/>
              <w:right w:val="single" w:sz="4" w:space="0" w:color="auto"/>
            </w:tcBorders>
          </w:tcPr>
          <w:p w14:paraId="6B6F1328" w14:textId="77777777" w:rsidR="000B3885" w:rsidRPr="006F0A95" w:rsidRDefault="000B3885" w:rsidP="008B3F62">
            <w:pPr>
              <w:pStyle w:val="TAL"/>
            </w:pPr>
            <w:r>
              <w:t>1</w:t>
            </w:r>
          </w:p>
        </w:tc>
        <w:tc>
          <w:tcPr>
            <w:tcW w:w="4212" w:type="dxa"/>
            <w:tcBorders>
              <w:top w:val="single" w:sz="4" w:space="0" w:color="auto"/>
              <w:left w:val="single" w:sz="4" w:space="0" w:color="auto"/>
              <w:bottom w:val="single" w:sz="4" w:space="0" w:color="auto"/>
              <w:right w:val="single" w:sz="4" w:space="0" w:color="auto"/>
            </w:tcBorders>
          </w:tcPr>
          <w:p w14:paraId="1F3EDEC4" w14:textId="77777777" w:rsidR="000B3885" w:rsidRPr="00394106" w:rsidRDefault="000B3885" w:rsidP="008B3F62">
            <w:pPr>
              <w:pStyle w:val="TAL"/>
            </w:pPr>
            <w:r>
              <w:t>The contents of the MIME Entity.</w:t>
            </w:r>
          </w:p>
        </w:tc>
        <w:tc>
          <w:tcPr>
            <w:tcW w:w="709" w:type="dxa"/>
            <w:tcBorders>
              <w:top w:val="single" w:sz="4" w:space="0" w:color="auto"/>
              <w:left w:val="single" w:sz="4" w:space="0" w:color="auto"/>
              <w:bottom w:val="single" w:sz="4" w:space="0" w:color="auto"/>
              <w:right w:val="single" w:sz="4" w:space="0" w:color="auto"/>
            </w:tcBorders>
          </w:tcPr>
          <w:p w14:paraId="49F4DB25" w14:textId="77777777" w:rsidR="000B3885" w:rsidRDefault="000B3885" w:rsidP="008B3F62">
            <w:pPr>
              <w:pStyle w:val="TAL"/>
              <w:rPr>
                <w:rFonts w:cs="Arial"/>
                <w:szCs w:val="18"/>
              </w:rPr>
            </w:pPr>
            <w:r w:rsidRPr="006F0A95">
              <w:t>M</w:t>
            </w:r>
          </w:p>
        </w:tc>
      </w:tr>
    </w:tbl>
    <w:p w14:paraId="69AA4932" w14:textId="77777777" w:rsidR="000B3885" w:rsidRDefault="000B3885" w:rsidP="000B3885"/>
    <w:p w14:paraId="44C6E445" w14:textId="77777777" w:rsidR="000B3885" w:rsidRDefault="000B3885" w:rsidP="000B3885">
      <w:pPr>
        <w:pStyle w:val="Heading3"/>
      </w:pPr>
      <w:bookmarkStart w:id="1037" w:name="_Toc167821881"/>
      <w:r>
        <w:t>M.1.2.5</w:t>
      </w:r>
      <w:r>
        <w:tab/>
        <w:t>Type: MSRPMessage</w:t>
      </w:r>
      <w:bookmarkEnd w:id="1037"/>
    </w:p>
    <w:p w14:paraId="1D30147E" w14:textId="77777777" w:rsidR="000B3885" w:rsidRPr="0017005E" w:rsidRDefault="000B3885" w:rsidP="000B3885">
      <w:pPr>
        <w:pStyle w:val="TH"/>
      </w:pPr>
      <w:r>
        <w:t>Table M.1.2.5-1: Structure of the MSRPMessage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800"/>
        <w:gridCol w:w="1245"/>
        <w:gridCol w:w="4677"/>
        <w:gridCol w:w="709"/>
      </w:tblGrid>
      <w:tr w:rsidR="000B3885" w14:paraId="76E4232D" w14:textId="77777777" w:rsidTr="0015637C">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88EEF0D"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E75B849"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245" w:type="dxa"/>
            <w:tcBorders>
              <w:top w:val="single" w:sz="4" w:space="0" w:color="auto"/>
              <w:left w:val="single" w:sz="4" w:space="0" w:color="auto"/>
              <w:bottom w:val="single" w:sz="4" w:space="0" w:color="auto"/>
              <w:right w:val="single" w:sz="4" w:space="0" w:color="auto"/>
            </w:tcBorders>
            <w:shd w:val="clear" w:color="auto" w:fill="FFFFFF" w:themeFill="background1"/>
          </w:tcPr>
          <w:p w14:paraId="052BBE50"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46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30A4DA"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37313C54"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1A7357FA" w14:textId="77777777" w:rsidTr="0015637C">
        <w:tc>
          <w:tcPr>
            <w:tcW w:w="1350" w:type="dxa"/>
            <w:tcBorders>
              <w:top w:val="single" w:sz="4" w:space="0" w:color="auto"/>
              <w:left w:val="single" w:sz="4" w:space="0" w:color="auto"/>
              <w:bottom w:val="single" w:sz="4" w:space="0" w:color="auto"/>
              <w:right w:val="single" w:sz="4" w:space="0" w:color="auto"/>
            </w:tcBorders>
          </w:tcPr>
          <w:p w14:paraId="29266C30" w14:textId="77777777" w:rsidR="000B3885" w:rsidRDefault="000B3885" w:rsidP="008B3F62">
            <w:pPr>
              <w:pStyle w:val="TAL"/>
            </w:pPr>
            <w:r>
              <w:t>encapsulatedMSRP</w:t>
            </w:r>
          </w:p>
        </w:tc>
        <w:tc>
          <w:tcPr>
            <w:tcW w:w="1800" w:type="dxa"/>
            <w:tcBorders>
              <w:top w:val="single" w:sz="4" w:space="0" w:color="auto"/>
              <w:left w:val="single" w:sz="4" w:space="0" w:color="auto"/>
              <w:bottom w:val="single" w:sz="4" w:space="0" w:color="auto"/>
              <w:right w:val="single" w:sz="4" w:space="0" w:color="auto"/>
            </w:tcBorders>
          </w:tcPr>
          <w:p w14:paraId="42112436" w14:textId="77777777" w:rsidR="000B3885" w:rsidRDefault="000B3885" w:rsidP="008B3F62">
            <w:pPr>
              <w:pStyle w:val="TAL"/>
            </w:pPr>
            <w:r>
              <w:t>EncapsulatedMSRP</w:t>
            </w:r>
          </w:p>
        </w:tc>
        <w:tc>
          <w:tcPr>
            <w:tcW w:w="1245" w:type="dxa"/>
            <w:tcBorders>
              <w:top w:val="single" w:sz="4" w:space="0" w:color="auto"/>
              <w:left w:val="single" w:sz="4" w:space="0" w:color="auto"/>
              <w:bottom w:val="single" w:sz="4" w:space="0" w:color="auto"/>
              <w:right w:val="single" w:sz="4" w:space="0" w:color="auto"/>
            </w:tcBorders>
          </w:tcPr>
          <w:p w14:paraId="26A6FCFE" w14:textId="77777777" w:rsidR="000B3885" w:rsidRPr="006F0A95" w:rsidRDefault="000B3885" w:rsidP="008B3F62">
            <w:pPr>
              <w:pStyle w:val="TAL"/>
            </w:pPr>
            <w:r>
              <w:t>1</w:t>
            </w:r>
          </w:p>
        </w:tc>
        <w:tc>
          <w:tcPr>
            <w:tcW w:w="4677" w:type="dxa"/>
            <w:tcBorders>
              <w:top w:val="single" w:sz="4" w:space="0" w:color="auto"/>
              <w:left w:val="single" w:sz="4" w:space="0" w:color="auto"/>
              <w:bottom w:val="single" w:sz="4" w:space="0" w:color="auto"/>
              <w:right w:val="single" w:sz="4" w:space="0" w:color="auto"/>
            </w:tcBorders>
          </w:tcPr>
          <w:p w14:paraId="6F4459C9" w14:textId="77777777" w:rsidR="000B3885" w:rsidRPr="00394106" w:rsidRDefault="000B3885" w:rsidP="008B3F62">
            <w:pPr>
              <w:pStyle w:val="TAL"/>
            </w:pPr>
            <w:r>
              <w:t>The contents of the MSRP Message.</w:t>
            </w:r>
          </w:p>
        </w:tc>
        <w:tc>
          <w:tcPr>
            <w:tcW w:w="709" w:type="dxa"/>
            <w:tcBorders>
              <w:top w:val="single" w:sz="4" w:space="0" w:color="auto"/>
              <w:left w:val="single" w:sz="4" w:space="0" w:color="auto"/>
              <w:bottom w:val="single" w:sz="4" w:space="0" w:color="auto"/>
              <w:right w:val="single" w:sz="4" w:space="0" w:color="auto"/>
            </w:tcBorders>
          </w:tcPr>
          <w:p w14:paraId="2C357918" w14:textId="77777777" w:rsidR="000B3885" w:rsidRDefault="000B3885" w:rsidP="008B3F62">
            <w:pPr>
              <w:pStyle w:val="TAL"/>
              <w:rPr>
                <w:rFonts w:cs="Arial"/>
                <w:szCs w:val="18"/>
              </w:rPr>
            </w:pPr>
            <w:r w:rsidRPr="006F0A95">
              <w:t>M</w:t>
            </w:r>
          </w:p>
        </w:tc>
      </w:tr>
    </w:tbl>
    <w:p w14:paraId="5602C585" w14:textId="77777777" w:rsidR="000B3885" w:rsidRDefault="000B3885" w:rsidP="000B3885"/>
    <w:p w14:paraId="436065E5" w14:textId="77777777" w:rsidR="000B3885" w:rsidRDefault="000B3885" w:rsidP="000B3885">
      <w:pPr>
        <w:pStyle w:val="Heading3"/>
      </w:pPr>
      <w:bookmarkStart w:id="1038" w:name="_Toc167821882"/>
      <w:r>
        <w:t>M.1.2.6</w:t>
      </w:r>
      <w:r>
        <w:tab/>
        <w:t>Type: MIMEPartIdentifier</w:t>
      </w:r>
      <w:bookmarkEnd w:id="1038"/>
    </w:p>
    <w:p w14:paraId="6431CF37" w14:textId="77777777" w:rsidR="000B3885" w:rsidRPr="0017005E" w:rsidRDefault="000B3885" w:rsidP="000B3885">
      <w:pPr>
        <w:pStyle w:val="TH"/>
      </w:pPr>
      <w:r>
        <w:t>Table M.1.2.6-1: Structure of the MIMEPartIdentifier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4"/>
        <w:gridCol w:w="1536"/>
        <w:gridCol w:w="1725"/>
        <w:gridCol w:w="4677"/>
        <w:gridCol w:w="709"/>
      </w:tblGrid>
      <w:tr w:rsidR="000B3885" w14:paraId="5F0A1481" w14:textId="77777777" w:rsidTr="00EE63A3">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5E766B1"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53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95B7BD9"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725" w:type="dxa"/>
            <w:tcBorders>
              <w:top w:val="single" w:sz="4" w:space="0" w:color="auto"/>
              <w:left w:val="single" w:sz="4" w:space="0" w:color="auto"/>
              <w:bottom w:val="single" w:sz="4" w:space="0" w:color="auto"/>
              <w:right w:val="single" w:sz="4" w:space="0" w:color="auto"/>
            </w:tcBorders>
            <w:shd w:val="clear" w:color="auto" w:fill="FFFFFF" w:themeFill="background1"/>
          </w:tcPr>
          <w:p w14:paraId="45AB3515"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46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4204D34"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63EB747"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74876C81" w14:textId="77777777" w:rsidTr="00EE63A3">
        <w:tc>
          <w:tcPr>
            <w:tcW w:w="1134" w:type="dxa"/>
            <w:tcBorders>
              <w:top w:val="single" w:sz="4" w:space="0" w:color="auto"/>
              <w:left w:val="single" w:sz="4" w:space="0" w:color="auto"/>
              <w:bottom w:val="single" w:sz="4" w:space="0" w:color="auto"/>
              <w:right w:val="single" w:sz="4" w:space="0" w:color="auto"/>
            </w:tcBorders>
          </w:tcPr>
          <w:p w14:paraId="20C1807E" w14:textId="77777777" w:rsidR="000B3885" w:rsidRDefault="000B3885" w:rsidP="008B3F62">
            <w:pPr>
              <w:pStyle w:val="TAL"/>
            </w:pPr>
            <w:r>
              <w:t>index</w:t>
            </w:r>
          </w:p>
        </w:tc>
        <w:tc>
          <w:tcPr>
            <w:tcW w:w="1536" w:type="dxa"/>
            <w:tcBorders>
              <w:top w:val="single" w:sz="4" w:space="0" w:color="auto"/>
              <w:left w:val="single" w:sz="4" w:space="0" w:color="auto"/>
              <w:bottom w:val="single" w:sz="4" w:space="0" w:color="auto"/>
              <w:right w:val="single" w:sz="4" w:space="0" w:color="auto"/>
            </w:tcBorders>
          </w:tcPr>
          <w:p w14:paraId="3A6B1D44" w14:textId="77777777" w:rsidR="000B3885" w:rsidRDefault="000B3885" w:rsidP="008B3F62">
            <w:pPr>
              <w:pStyle w:val="TAL"/>
            </w:pPr>
            <w:r>
              <w:t>INTEGER</w:t>
            </w:r>
          </w:p>
        </w:tc>
        <w:tc>
          <w:tcPr>
            <w:tcW w:w="1725" w:type="dxa"/>
            <w:tcBorders>
              <w:top w:val="single" w:sz="4" w:space="0" w:color="auto"/>
              <w:left w:val="single" w:sz="4" w:space="0" w:color="auto"/>
              <w:bottom w:val="single" w:sz="4" w:space="0" w:color="auto"/>
              <w:right w:val="single" w:sz="4" w:space="0" w:color="auto"/>
            </w:tcBorders>
          </w:tcPr>
          <w:p w14:paraId="3A4E9C16" w14:textId="77777777" w:rsidR="000B3885" w:rsidRPr="006F0A95" w:rsidRDefault="000B3885" w:rsidP="008B3F62">
            <w:pPr>
              <w:pStyle w:val="TAL"/>
            </w:pPr>
            <w:r>
              <w:t>1</w:t>
            </w:r>
          </w:p>
        </w:tc>
        <w:tc>
          <w:tcPr>
            <w:tcW w:w="4677" w:type="dxa"/>
            <w:tcBorders>
              <w:top w:val="single" w:sz="4" w:space="0" w:color="auto"/>
              <w:left w:val="single" w:sz="4" w:space="0" w:color="auto"/>
              <w:bottom w:val="single" w:sz="4" w:space="0" w:color="auto"/>
              <w:right w:val="single" w:sz="4" w:space="0" w:color="auto"/>
            </w:tcBorders>
          </w:tcPr>
          <w:p w14:paraId="74C6BE6C" w14:textId="77777777" w:rsidR="000B3885" w:rsidRPr="00394106" w:rsidRDefault="000B3885" w:rsidP="008B3F62">
            <w:pPr>
              <w:pStyle w:val="TAL"/>
            </w:pPr>
            <w:r>
              <w:t>Indicates a MIME Body Part of a multipart MIME Message. When referring to the MIME Body Parts, the index starts at one.</w:t>
            </w:r>
          </w:p>
        </w:tc>
        <w:tc>
          <w:tcPr>
            <w:tcW w:w="709" w:type="dxa"/>
            <w:tcBorders>
              <w:top w:val="single" w:sz="4" w:space="0" w:color="auto"/>
              <w:left w:val="single" w:sz="4" w:space="0" w:color="auto"/>
              <w:bottom w:val="single" w:sz="4" w:space="0" w:color="auto"/>
              <w:right w:val="single" w:sz="4" w:space="0" w:color="auto"/>
            </w:tcBorders>
          </w:tcPr>
          <w:p w14:paraId="07842B8D" w14:textId="77777777" w:rsidR="000B3885" w:rsidRDefault="000B3885" w:rsidP="008B3F62">
            <w:pPr>
              <w:pStyle w:val="TAL"/>
              <w:rPr>
                <w:rFonts w:cs="Arial"/>
                <w:szCs w:val="18"/>
              </w:rPr>
            </w:pPr>
            <w:r w:rsidRPr="006F0A95">
              <w:t>M</w:t>
            </w:r>
          </w:p>
        </w:tc>
      </w:tr>
    </w:tbl>
    <w:p w14:paraId="0A5A781E" w14:textId="77777777" w:rsidR="000B3885" w:rsidRDefault="000B3885" w:rsidP="000B3885"/>
    <w:p w14:paraId="151605C6" w14:textId="77777777" w:rsidR="0082309B" w:rsidRDefault="0082309B" w:rsidP="0082309B">
      <w:pPr>
        <w:pStyle w:val="Heading3"/>
      </w:pPr>
      <w:bookmarkStart w:id="1039" w:name="_Toc167821883"/>
      <w:r>
        <w:t>M.1.2.7</w:t>
      </w:r>
      <w:r>
        <w:tab/>
        <w:t>Type: ExternalASNType</w:t>
      </w:r>
      <w:bookmarkEnd w:id="1039"/>
    </w:p>
    <w:p w14:paraId="08E844B7" w14:textId="77777777" w:rsidR="0082309B" w:rsidRPr="0017005E" w:rsidRDefault="0082309B" w:rsidP="0082309B">
      <w:pPr>
        <w:pStyle w:val="TH"/>
      </w:pPr>
      <w:r>
        <w:t>Table M.1.2.7-1: Structure of the ExternalASNType 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170"/>
        <w:gridCol w:w="630"/>
        <w:gridCol w:w="5760"/>
        <w:gridCol w:w="516"/>
      </w:tblGrid>
      <w:tr w:rsidR="0082309B" w14:paraId="02D3AC44" w14:textId="77777777" w:rsidTr="00D945C8">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1A0D468" w14:textId="77777777" w:rsidR="0082309B" w:rsidRPr="009209E3" w:rsidRDefault="0082309B" w:rsidP="0082309B">
            <w:pPr>
              <w:pStyle w:val="TAH"/>
            </w:pPr>
            <w:r w:rsidRPr="006F0A95">
              <w:t>Field name</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2016EE7" w14:textId="77777777" w:rsidR="0082309B" w:rsidRPr="009209E3" w:rsidRDefault="0082309B" w:rsidP="0082309B">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85495" w14:textId="77777777" w:rsidR="0082309B" w:rsidRPr="009209E3" w:rsidRDefault="0082309B" w:rsidP="0082309B">
            <w:pPr>
              <w:pStyle w:val="TAH"/>
            </w:pPr>
            <w:r>
              <w:t>Cardinality</w:t>
            </w:r>
          </w:p>
        </w:tc>
        <w:tc>
          <w:tcPr>
            <w:tcW w:w="57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A1A89A" w14:textId="77777777" w:rsidR="0082309B" w:rsidRPr="009209E3" w:rsidRDefault="0082309B" w:rsidP="0082309B">
            <w:pPr>
              <w:pStyle w:val="TAH"/>
            </w:pPr>
            <w:r w:rsidRPr="009209E3">
              <w:t>Description</w:t>
            </w:r>
          </w:p>
        </w:tc>
        <w:tc>
          <w:tcPr>
            <w:tcW w:w="516" w:type="dxa"/>
            <w:tcBorders>
              <w:top w:val="single" w:sz="4" w:space="0" w:color="auto"/>
              <w:left w:val="single" w:sz="4" w:space="0" w:color="auto"/>
              <w:bottom w:val="single" w:sz="4" w:space="0" w:color="auto"/>
              <w:right w:val="single" w:sz="4" w:space="0" w:color="auto"/>
            </w:tcBorders>
            <w:shd w:val="clear" w:color="auto" w:fill="FFFFFF" w:themeFill="background1"/>
          </w:tcPr>
          <w:p w14:paraId="12CDF8EF" w14:textId="77777777" w:rsidR="0082309B" w:rsidRPr="009209E3" w:rsidRDefault="0082309B" w:rsidP="0082309B">
            <w:pPr>
              <w:pStyle w:val="TAH"/>
            </w:pPr>
            <w:r>
              <w:t>M/C/O</w:t>
            </w:r>
          </w:p>
        </w:tc>
      </w:tr>
      <w:tr w:rsidR="0082309B" w14:paraId="4E44EAEA" w14:textId="77777777" w:rsidTr="00D945C8">
        <w:tc>
          <w:tcPr>
            <w:tcW w:w="1710" w:type="dxa"/>
            <w:tcBorders>
              <w:top w:val="single" w:sz="4" w:space="0" w:color="auto"/>
              <w:left w:val="single" w:sz="4" w:space="0" w:color="auto"/>
              <w:bottom w:val="single" w:sz="4" w:space="0" w:color="auto"/>
              <w:right w:val="single" w:sz="4" w:space="0" w:color="auto"/>
            </w:tcBorders>
          </w:tcPr>
          <w:p w14:paraId="0D844C1A" w14:textId="77777777" w:rsidR="0082309B" w:rsidRDefault="0082309B" w:rsidP="0082309B">
            <w:pPr>
              <w:pStyle w:val="TAL"/>
            </w:pPr>
            <w:r>
              <w:t>moduleIdentifier</w:t>
            </w:r>
          </w:p>
        </w:tc>
        <w:tc>
          <w:tcPr>
            <w:tcW w:w="1170" w:type="dxa"/>
            <w:tcBorders>
              <w:top w:val="single" w:sz="4" w:space="0" w:color="auto"/>
              <w:left w:val="single" w:sz="4" w:space="0" w:color="auto"/>
              <w:bottom w:val="single" w:sz="4" w:space="0" w:color="auto"/>
              <w:right w:val="single" w:sz="4" w:space="0" w:color="auto"/>
            </w:tcBorders>
          </w:tcPr>
          <w:p w14:paraId="2768390C" w14:textId="77777777" w:rsidR="0082309B" w:rsidRDefault="0082309B" w:rsidP="0082309B">
            <w:pPr>
              <w:pStyle w:val="TAL"/>
            </w:pPr>
            <w:r>
              <w:t>OBJECT IDENTIFIER</w:t>
            </w:r>
          </w:p>
        </w:tc>
        <w:tc>
          <w:tcPr>
            <w:tcW w:w="630" w:type="dxa"/>
            <w:tcBorders>
              <w:top w:val="single" w:sz="4" w:space="0" w:color="auto"/>
              <w:left w:val="single" w:sz="4" w:space="0" w:color="auto"/>
              <w:bottom w:val="single" w:sz="4" w:space="0" w:color="auto"/>
              <w:right w:val="single" w:sz="4" w:space="0" w:color="auto"/>
            </w:tcBorders>
          </w:tcPr>
          <w:p w14:paraId="6461434B" w14:textId="77777777" w:rsidR="0082309B" w:rsidRDefault="0082309B" w:rsidP="0082309B">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025F8E75" w14:textId="77777777" w:rsidR="0082309B" w:rsidRDefault="0082309B" w:rsidP="0082309B">
            <w:pPr>
              <w:pStyle w:val="TAL"/>
              <w:rPr>
                <w:rFonts w:cs="Arial"/>
                <w:szCs w:val="18"/>
              </w:rPr>
            </w:pPr>
            <w:r>
              <w:t>Shall be populated with the Object Identifier of the ASN.1 module used to encode the parameter or message reported in the EncodedASNValue.</w:t>
            </w:r>
          </w:p>
        </w:tc>
        <w:tc>
          <w:tcPr>
            <w:tcW w:w="516" w:type="dxa"/>
            <w:tcBorders>
              <w:top w:val="single" w:sz="4" w:space="0" w:color="auto"/>
              <w:left w:val="single" w:sz="4" w:space="0" w:color="auto"/>
              <w:bottom w:val="single" w:sz="4" w:space="0" w:color="auto"/>
              <w:right w:val="single" w:sz="4" w:space="0" w:color="auto"/>
            </w:tcBorders>
          </w:tcPr>
          <w:p w14:paraId="26E8DBCC" w14:textId="77777777" w:rsidR="0082309B" w:rsidRDefault="0082309B" w:rsidP="0082309B">
            <w:pPr>
              <w:pStyle w:val="TAL"/>
              <w:rPr>
                <w:rFonts w:cs="Arial"/>
                <w:szCs w:val="18"/>
              </w:rPr>
            </w:pPr>
            <w:r>
              <w:rPr>
                <w:rFonts w:cs="Arial"/>
                <w:szCs w:val="18"/>
              </w:rPr>
              <w:t>M</w:t>
            </w:r>
          </w:p>
        </w:tc>
      </w:tr>
      <w:tr w:rsidR="0082309B" w14:paraId="4FFD9533" w14:textId="77777777" w:rsidTr="00D945C8">
        <w:tc>
          <w:tcPr>
            <w:tcW w:w="1710" w:type="dxa"/>
            <w:tcBorders>
              <w:top w:val="single" w:sz="4" w:space="0" w:color="auto"/>
              <w:left w:val="single" w:sz="4" w:space="0" w:color="auto"/>
              <w:bottom w:val="single" w:sz="4" w:space="0" w:color="auto"/>
              <w:right w:val="single" w:sz="4" w:space="0" w:color="auto"/>
            </w:tcBorders>
          </w:tcPr>
          <w:p w14:paraId="44F500A1" w14:textId="77777777" w:rsidR="0082309B" w:rsidRDefault="0082309B" w:rsidP="0082309B">
            <w:pPr>
              <w:pStyle w:val="TAL"/>
            </w:pPr>
            <w:r>
              <w:t>aSNReference</w:t>
            </w:r>
          </w:p>
        </w:tc>
        <w:tc>
          <w:tcPr>
            <w:tcW w:w="1170" w:type="dxa"/>
            <w:tcBorders>
              <w:top w:val="single" w:sz="4" w:space="0" w:color="auto"/>
              <w:left w:val="single" w:sz="4" w:space="0" w:color="auto"/>
              <w:bottom w:val="single" w:sz="4" w:space="0" w:color="auto"/>
              <w:right w:val="single" w:sz="4" w:space="0" w:color="auto"/>
            </w:tcBorders>
          </w:tcPr>
          <w:p w14:paraId="0625F05E" w14:textId="77777777" w:rsidR="0082309B" w:rsidRDefault="0082309B" w:rsidP="0082309B">
            <w:pPr>
              <w:pStyle w:val="TAL"/>
            </w:pPr>
            <w:r>
              <w:t>ExternalASNReference</w:t>
            </w:r>
          </w:p>
        </w:tc>
        <w:tc>
          <w:tcPr>
            <w:tcW w:w="630" w:type="dxa"/>
            <w:tcBorders>
              <w:top w:val="single" w:sz="4" w:space="0" w:color="auto"/>
              <w:left w:val="single" w:sz="4" w:space="0" w:color="auto"/>
              <w:bottom w:val="single" w:sz="4" w:space="0" w:color="auto"/>
              <w:right w:val="single" w:sz="4" w:space="0" w:color="auto"/>
            </w:tcBorders>
          </w:tcPr>
          <w:p w14:paraId="7882EB62" w14:textId="77777777" w:rsidR="0082309B" w:rsidRPr="006F0A95" w:rsidRDefault="0082309B" w:rsidP="0082309B">
            <w:pPr>
              <w:pStyle w:val="TAL"/>
            </w:pPr>
            <w:r>
              <w:t>0..1</w:t>
            </w:r>
          </w:p>
        </w:tc>
        <w:tc>
          <w:tcPr>
            <w:tcW w:w="5760" w:type="dxa"/>
            <w:tcBorders>
              <w:top w:val="single" w:sz="4" w:space="0" w:color="auto"/>
              <w:left w:val="single" w:sz="4" w:space="0" w:color="auto"/>
              <w:bottom w:val="single" w:sz="4" w:space="0" w:color="auto"/>
              <w:right w:val="single" w:sz="4" w:space="0" w:color="auto"/>
            </w:tcBorders>
          </w:tcPr>
          <w:p w14:paraId="518D195E" w14:textId="77777777" w:rsidR="0082309B" w:rsidRPr="00394106" w:rsidRDefault="0082309B" w:rsidP="0082309B">
            <w:pPr>
              <w:pStyle w:val="TAL"/>
            </w:pPr>
            <w:r>
              <w:t>The formal reference notation (as described in clause D.5) for the ASN.1 component used to encode the parameter or message reported in the EncodedASNValue. Shall be present if the OBJECT IDENTIFIER is insufficient to unambiguously decode the EncodedASNValue.</w:t>
            </w:r>
          </w:p>
        </w:tc>
        <w:tc>
          <w:tcPr>
            <w:tcW w:w="516" w:type="dxa"/>
            <w:tcBorders>
              <w:top w:val="single" w:sz="4" w:space="0" w:color="auto"/>
              <w:left w:val="single" w:sz="4" w:space="0" w:color="auto"/>
              <w:bottom w:val="single" w:sz="4" w:space="0" w:color="auto"/>
              <w:right w:val="single" w:sz="4" w:space="0" w:color="auto"/>
            </w:tcBorders>
          </w:tcPr>
          <w:p w14:paraId="2D131446" w14:textId="77777777" w:rsidR="0082309B" w:rsidRDefault="0082309B" w:rsidP="0082309B">
            <w:pPr>
              <w:pStyle w:val="TAL"/>
              <w:rPr>
                <w:rFonts w:cs="Arial"/>
                <w:szCs w:val="18"/>
              </w:rPr>
            </w:pPr>
            <w:r>
              <w:t>C</w:t>
            </w:r>
          </w:p>
        </w:tc>
      </w:tr>
      <w:tr w:rsidR="0082309B" w14:paraId="3F077579" w14:textId="77777777" w:rsidTr="00D945C8">
        <w:tc>
          <w:tcPr>
            <w:tcW w:w="1710" w:type="dxa"/>
            <w:tcBorders>
              <w:top w:val="single" w:sz="4" w:space="0" w:color="auto"/>
              <w:left w:val="single" w:sz="4" w:space="0" w:color="auto"/>
              <w:bottom w:val="single" w:sz="4" w:space="0" w:color="auto"/>
              <w:right w:val="single" w:sz="4" w:space="0" w:color="auto"/>
            </w:tcBorders>
          </w:tcPr>
          <w:p w14:paraId="4E51A237" w14:textId="77777777" w:rsidR="0082309B" w:rsidRDefault="0082309B" w:rsidP="0082309B">
            <w:pPr>
              <w:pStyle w:val="TAL"/>
            </w:pPr>
            <w:r>
              <w:t>encodedASNValue</w:t>
            </w:r>
          </w:p>
        </w:tc>
        <w:tc>
          <w:tcPr>
            <w:tcW w:w="1170" w:type="dxa"/>
            <w:tcBorders>
              <w:top w:val="single" w:sz="4" w:space="0" w:color="auto"/>
              <w:left w:val="single" w:sz="4" w:space="0" w:color="auto"/>
              <w:bottom w:val="single" w:sz="4" w:space="0" w:color="auto"/>
              <w:right w:val="single" w:sz="4" w:space="0" w:color="auto"/>
            </w:tcBorders>
          </w:tcPr>
          <w:p w14:paraId="2CC8E5E8" w14:textId="77777777" w:rsidR="0082309B" w:rsidRDefault="0082309B" w:rsidP="0082309B">
            <w:pPr>
              <w:pStyle w:val="TAL"/>
            </w:pPr>
            <w:r>
              <w:t>ExternalASNValue</w:t>
            </w:r>
          </w:p>
        </w:tc>
        <w:tc>
          <w:tcPr>
            <w:tcW w:w="630" w:type="dxa"/>
            <w:tcBorders>
              <w:top w:val="single" w:sz="4" w:space="0" w:color="auto"/>
              <w:left w:val="single" w:sz="4" w:space="0" w:color="auto"/>
              <w:bottom w:val="single" w:sz="4" w:space="0" w:color="auto"/>
              <w:right w:val="single" w:sz="4" w:space="0" w:color="auto"/>
            </w:tcBorders>
          </w:tcPr>
          <w:p w14:paraId="3228CB86" w14:textId="77777777" w:rsidR="0082309B" w:rsidRDefault="0082309B" w:rsidP="0082309B">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6214B024" w14:textId="77777777" w:rsidR="0082309B" w:rsidRDefault="0082309B" w:rsidP="0082309B">
            <w:pPr>
              <w:pStyle w:val="TAL"/>
            </w:pPr>
            <w:r>
              <w:t>The contents of the encoded message or parameter being reported.</w:t>
            </w:r>
          </w:p>
        </w:tc>
        <w:tc>
          <w:tcPr>
            <w:tcW w:w="516" w:type="dxa"/>
            <w:tcBorders>
              <w:top w:val="single" w:sz="4" w:space="0" w:color="auto"/>
              <w:left w:val="single" w:sz="4" w:space="0" w:color="auto"/>
              <w:bottom w:val="single" w:sz="4" w:space="0" w:color="auto"/>
              <w:right w:val="single" w:sz="4" w:space="0" w:color="auto"/>
            </w:tcBorders>
          </w:tcPr>
          <w:p w14:paraId="4EB63476" w14:textId="77777777" w:rsidR="0082309B" w:rsidRDefault="0082309B" w:rsidP="0082309B">
            <w:pPr>
              <w:pStyle w:val="TAL"/>
            </w:pPr>
            <w:r>
              <w:t>M</w:t>
            </w:r>
          </w:p>
        </w:tc>
      </w:tr>
    </w:tbl>
    <w:p w14:paraId="1C327E4C" w14:textId="77777777" w:rsidR="0082309B" w:rsidRDefault="0082309B" w:rsidP="0082309B"/>
    <w:p w14:paraId="5823ED32" w14:textId="77777777" w:rsidR="0082309B" w:rsidRDefault="0082309B" w:rsidP="0082309B">
      <w:pPr>
        <w:pStyle w:val="Heading3"/>
      </w:pPr>
      <w:bookmarkStart w:id="1040" w:name="_Toc167821884"/>
      <w:r>
        <w:t>M.1.2.8</w:t>
      </w:r>
      <w:r>
        <w:tab/>
        <w:t>Type: ExternalASNValue</w:t>
      </w:r>
      <w:bookmarkEnd w:id="1040"/>
    </w:p>
    <w:p w14:paraId="754F6ADB" w14:textId="77777777" w:rsidR="0082309B" w:rsidRPr="0017005E" w:rsidRDefault="0082309B" w:rsidP="0082309B">
      <w:pPr>
        <w:pStyle w:val="TH"/>
      </w:pPr>
      <w:r>
        <w:t>Table M.1.2.8-1: Choices for the ExternalASNValue type</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1335"/>
        <w:gridCol w:w="6345"/>
      </w:tblGrid>
      <w:tr w:rsidR="0082309B" w14:paraId="75C21242" w14:textId="77777777" w:rsidTr="00D945C8">
        <w:tc>
          <w:tcPr>
            <w:tcW w:w="1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C34FA5" w14:textId="77777777" w:rsidR="0082309B" w:rsidRPr="009209E3" w:rsidRDefault="0082309B" w:rsidP="0082309B">
            <w:pPr>
              <w:pStyle w:val="TAH"/>
            </w:pPr>
            <w:r w:rsidRPr="006F0A95">
              <w:t>Field name</w:t>
            </w:r>
          </w:p>
        </w:tc>
        <w:tc>
          <w:tcPr>
            <w:tcW w:w="13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9D318A1" w14:textId="77777777" w:rsidR="0082309B" w:rsidRPr="009209E3" w:rsidRDefault="0082309B" w:rsidP="0082309B">
            <w:pPr>
              <w:pStyle w:val="TAH"/>
            </w:pPr>
            <w:r>
              <w:t>T</w:t>
            </w:r>
            <w:r w:rsidRPr="009209E3">
              <w:t>ype</w:t>
            </w:r>
          </w:p>
        </w:tc>
        <w:tc>
          <w:tcPr>
            <w:tcW w:w="63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6487FF" w14:textId="77777777" w:rsidR="0082309B" w:rsidRPr="009209E3" w:rsidRDefault="0082309B" w:rsidP="0082309B">
            <w:pPr>
              <w:pStyle w:val="TAH"/>
            </w:pPr>
            <w:r w:rsidRPr="009209E3">
              <w:t>Description</w:t>
            </w:r>
          </w:p>
        </w:tc>
      </w:tr>
      <w:tr w:rsidR="0082309B" w14:paraId="3819C2F4" w14:textId="77777777" w:rsidTr="00D945C8">
        <w:tc>
          <w:tcPr>
            <w:tcW w:w="1950" w:type="dxa"/>
            <w:tcBorders>
              <w:top w:val="single" w:sz="4" w:space="0" w:color="auto"/>
              <w:left w:val="single" w:sz="4" w:space="0" w:color="auto"/>
              <w:bottom w:val="single" w:sz="4" w:space="0" w:color="auto"/>
              <w:right w:val="single" w:sz="4" w:space="0" w:color="auto"/>
            </w:tcBorders>
          </w:tcPr>
          <w:p w14:paraId="314358E7" w14:textId="77777777" w:rsidR="0082309B" w:rsidRDefault="0082309B" w:rsidP="0082309B">
            <w:pPr>
              <w:pStyle w:val="TAL"/>
            </w:pPr>
            <w:r>
              <w:t>bER</w:t>
            </w:r>
          </w:p>
        </w:tc>
        <w:tc>
          <w:tcPr>
            <w:tcW w:w="1335" w:type="dxa"/>
            <w:tcBorders>
              <w:top w:val="single" w:sz="4" w:space="0" w:color="auto"/>
              <w:left w:val="single" w:sz="4" w:space="0" w:color="auto"/>
              <w:bottom w:val="single" w:sz="4" w:space="0" w:color="auto"/>
              <w:right w:val="single" w:sz="4" w:space="0" w:color="auto"/>
            </w:tcBorders>
          </w:tcPr>
          <w:p w14:paraId="7FB6512F" w14:textId="77777777" w:rsidR="0082309B" w:rsidRDefault="0082309B" w:rsidP="0082309B">
            <w:pPr>
              <w:pStyle w:val="TAL"/>
            </w:pPr>
            <w:r>
              <w:t>OCTET STRING</w:t>
            </w:r>
          </w:p>
        </w:tc>
        <w:tc>
          <w:tcPr>
            <w:tcW w:w="6344" w:type="dxa"/>
            <w:tcBorders>
              <w:top w:val="single" w:sz="4" w:space="0" w:color="auto"/>
              <w:left w:val="single" w:sz="4" w:space="0" w:color="auto"/>
              <w:bottom w:val="single" w:sz="4" w:space="0" w:color="auto"/>
              <w:right w:val="single" w:sz="4" w:space="0" w:color="auto"/>
            </w:tcBorders>
          </w:tcPr>
          <w:p w14:paraId="10556BEB" w14:textId="77777777" w:rsidR="0082309B" w:rsidRDefault="0082309B" w:rsidP="0082309B">
            <w:pPr>
              <w:pStyle w:val="TAL"/>
              <w:rPr>
                <w:rFonts w:cs="Arial"/>
                <w:szCs w:val="18"/>
              </w:rPr>
            </w:pPr>
            <w:r>
              <w:t>Shall be used if the reported value is a BER, CER or DER encoded ASN.1 value. Shall be populated with the entire encoded payload.</w:t>
            </w:r>
          </w:p>
        </w:tc>
      </w:tr>
      <w:tr w:rsidR="0082309B" w14:paraId="6B6B01E8" w14:textId="77777777" w:rsidTr="00D945C8">
        <w:tc>
          <w:tcPr>
            <w:tcW w:w="1950" w:type="dxa"/>
            <w:tcBorders>
              <w:top w:val="single" w:sz="4" w:space="0" w:color="auto"/>
              <w:left w:val="single" w:sz="4" w:space="0" w:color="auto"/>
              <w:bottom w:val="single" w:sz="4" w:space="0" w:color="auto"/>
              <w:right w:val="single" w:sz="4" w:space="0" w:color="auto"/>
            </w:tcBorders>
          </w:tcPr>
          <w:p w14:paraId="4F58E767" w14:textId="77777777" w:rsidR="0082309B" w:rsidRDefault="0082309B" w:rsidP="0082309B">
            <w:pPr>
              <w:pStyle w:val="TAL"/>
            </w:pPr>
            <w:r>
              <w:t>alignedPER</w:t>
            </w:r>
          </w:p>
        </w:tc>
        <w:tc>
          <w:tcPr>
            <w:tcW w:w="1335" w:type="dxa"/>
            <w:tcBorders>
              <w:top w:val="single" w:sz="4" w:space="0" w:color="auto"/>
              <w:left w:val="single" w:sz="4" w:space="0" w:color="auto"/>
              <w:bottom w:val="single" w:sz="4" w:space="0" w:color="auto"/>
              <w:right w:val="single" w:sz="4" w:space="0" w:color="auto"/>
            </w:tcBorders>
          </w:tcPr>
          <w:p w14:paraId="20B22F50" w14:textId="77777777" w:rsidR="0082309B" w:rsidRDefault="0082309B" w:rsidP="0082309B">
            <w:pPr>
              <w:pStyle w:val="TAL"/>
            </w:pPr>
            <w:r>
              <w:t>OCTET STRING</w:t>
            </w:r>
          </w:p>
        </w:tc>
        <w:tc>
          <w:tcPr>
            <w:tcW w:w="6344" w:type="dxa"/>
            <w:tcBorders>
              <w:top w:val="single" w:sz="4" w:space="0" w:color="auto"/>
              <w:left w:val="single" w:sz="4" w:space="0" w:color="auto"/>
              <w:bottom w:val="single" w:sz="4" w:space="0" w:color="auto"/>
              <w:right w:val="single" w:sz="4" w:space="0" w:color="auto"/>
            </w:tcBorders>
          </w:tcPr>
          <w:p w14:paraId="6ECDE22E" w14:textId="77777777" w:rsidR="0082309B" w:rsidRPr="00394106" w:rsidRDefault="0082309B" w:rsidP="0082309B">
            <w:pPr>
              <w:pStyle w:val="TAL"/>
            </w:pPr>
            <w:r>
              <w:t>Shall be used if the reported value is an aligned PER encoded ASN.1 value. Shall be populated with the entire encoded payload.</w:t>
            </w:r>
          </w:p>
        </w:tc>
      </w:tr>
    </w:tbl>
    <w:p w14:paraId="0208DF31" w14:textId="77777777" w:rsidR="006713F7" w:rsidRDefault="006713F7" w:rsidP="000B3885"/>
    <w:p w14:paraId="56FA0324" w14:textId="77777777" w:rsidR="00876F19" w:rsidRDefault="00876F19" w:rsidP="00876F19">
      <w:pPr>
        <w:pStyle w:val="Heading1"/>
      </w:pPr>
      <w:bookmarkStart w:id="1041" w:name="_Toc167821885"/>
      <w:r>
        <w:t>M.2</w:t>
      </w:r>
      <w:r w:rsidRPr="00A109C3">
        <w:tab/>
      </w:r>
      <w:r>
        <w:t>Encapsulated information modification</w:t>
      </w:r>
      <w:bookmarkEnd w:id="1041"/>
    </w:p>
    <w:p w14:paraId="5057632E" w14:textId="77777777" w:rsidR="00876F19" w:rsidRPr="008B0931" w:rsidRDefault="00876F19" w:rsidP="00876F19">
      <w:pPr>
        <w:pStyle w:val="Heading2"/>
      </w:pPr>
      <w:bookmarkStart w:id="1042" w:name="_Toc167821886"/>
      <w:r>
        <w:t>M.2.1</w:t>
      </w:r>
      <w:r>
        <w:tab/>
        <w:t>General</w:t>
      </w:r>
      <w:bookmarkEnd w:id="1042"/>
    </w:p>
    <w:p w14:paraId="4384B327" w14:textId="77777777" w:rsidR="00876F19" w:rsidRDefault="00876F19" w:rsidP="00876F19">
      <w:r>
        <w:t>When encapsulated information needs to be modified, the following structures may be used to report that payload in IRI messages.</w:t>
      </w:r>
    </w:p>
    <w:p w14:paraId="54D9B808" w14:textId="77777777" w:rsidR="00876F19" w:rsidRDefault="00876F19" w:rsidP="00876F19">
      <w:r>
        <w:t>In general, the predefined redactions listed in the PredefinedPayloadModification table below should be used whenever possible. In cases where none of the predefined modifications describe the required redactions, the PayloadModificationDescription may be used.</w:t>
      </w:r>
    </w:p>
    <w:p w14:paraId="3F75F514" w14:textId="77777777" w:rsidR="00876F19" w:rsidRDefault="00876F19" w:rsidP="00876F19">
      <w:r>
        <w:t>When an encapsulated payload is modified to redact unauthorised information each type of modification applied shall be reported in the PayloadModifications parameter. If the same type of modification is performed in multiple locations, this PayloadModification shall only be indicated once. Additionally, the indication of a PayloadModification indicates that all instances that match the conditions for that modification profile were modified.</w:t>
      </w:r>
    </w:p>
    <w:p w14:paraId="2B47E8DE" w14:textId="77777777" w:rsidR="00876F19" w:rsidRDefault="00876F19" w:rsidP="00876F19">
      <w:pPr>
        <w:pStyle w:val="Heading2"/>
      </w:pPr>
      <w:bookmarkStart w:id="1043" w:name="_Toc167821887"/>
      <w:r>
        <w:t>M.2.2</w:t>
      </w:r>
      <w:r>
        <w:tab/>
        <w:t>Predefined modifications</w:t>
      </w:r>
      <w:bookmarkEnd w:id="1043"/>
    </w:p>
    <w:p w14:paraId="00BD5602" w14:textId="77777777" w:rsidR="00876F19" w:rsidRDefault="00876F19" w:rsidP="00876F19">
      <w:r>
        <w:t>The current document provides details for the following predefined methods for redacting unauthorised information from encapsulated payloads:</w:t>
      </w:r>
    </w:p>
    <w:p w14:paraId="7A993788" w14:textId="77777777" w:rsidR="00876F19" w:rsidRDefault="00876F19" w:rsidP="00876F19">
      <w:pPr>
        <w:pStyle w:val="B1"/>
      </w:pPr>
      <w:r>
        <w:t>-</w:t>
      </w:r>
      <w:r>
        <w:tab/>
        <w:t>SMS TP-User-Data content redaction as described in clause 7.12.9.3.2.</w:t>
      </w:r>
    </w:p>
    <w:p w14:paraId="62F44E12" w14:textId="77777777" w:rsidR="00876F19" w:rsidRDefault="00876F19" w:rsidP="00876F19">
      <w:pPr>
        <w:pStyle w:val="B1"/>
      </w:pPr>
      <w:r>
        <w:t>-</w:t>
      </w:r>
      <w:r>
        <w:tab/>
        <w:t>IMS location and content information redaction as described in clause 7.12.9.</w:t>
      </w:r>
    </w:p>
    <w:p w14:paraId="5BCB0890" w14:textId="77777777" w:rsidR="003B04A8" w:rsidRDefault="003B04A8" w:rsidP="003B04A8">
      <w:pPr>
        <w:pStyle w:val="B1"/>
      </w:pPr>
      <w:r>
        <w:t>-</w:t>
      </w:r>
      <w:r>
        <w:tab/>
        <w:t>RCS location and content information redaction as described in clause 7.13.5.</w:t>
      </w:r>
    </w:p>
    <w:p w14:paraId="5164030C" w14:textId="77777777" w:rsidR="00876F19" w:rsidRPr="00745D35" w:rsidRDefault="00876F19" w:rsidP="00876F19">
      <w:pPr>
        <w:pStyle w:val="Heading2"/>
      </w:pPr>
      <w:bookmarkStart w:id="1044" w:name="_Toc167821888"/>
      <w:r>
        <w:t>M.2.3</w:t>
      </w:r>
      <w:r>
        <w:tab/>
        <w:t>Use of described modifications</w:t>
      </w:r>
      <w:bookmarkEnd w:id="1044"/>
    </w:p>
    <w:p w14:paraId="04D5BC87" w14:textId="77777777" w:rsidR="00876F19" w:rsidRDefault="00876F19" w:rsidP="00876F19">
      <w:r>
        <w:t>Each modification is described using a ModificationLocation (see clause M.2.4.6) and a ModificationType (see clause M.2.4.7).</w:t>
      </w:r>
    </w:p>
    <w:p w14:paraId="16AE405E" w14:textId="77777777" w:rsidR="00876F19" w:rsidRDefault="00876F19" w:rsidP="00876F19">
      <w:pPr>
        <w:pStyle w:val="Heading2"/>
      </w:pPr>
      <w:bookmarkStart w:id="1045" w:name="_Toc167821889"/>
      <w:r>
        <w:t>M.2.4</w:t>
      </w:r>
      <w:r>
        <w:tab/>
        <w:t>Encapsulated information modification parameters</w:t>
      </w:r>
      <w:bookmarkEnd w:id="1045"/>
    </w:p>
    <w:p w14:paraId="35E807E7" w14:textId="77777777" w:rsidR="00876F19" w:rsidRDefault="00876F19" w:rsidP="00876F19">
      <w:pPr>
        <w:pStyle w:val="Heading3"/>
      </w:pPr>
      <w:bookmarkStart w:id="1046" w:name="_Toc167821890"/>
      <w:r>
        <w:t>M.2.4.1</w:t>
      </w:r>
      <w:r>
        <w:tab/>
        <w:t>Simple Types for encapsulated information modification</w:t>
      </w:r>
      <w:bookmarkEnd w:id="1046"/>
    </w:p>
    <w:p w14:paraId="2183F3C6" w14:textId="77777777" w:rsidR="00876F19" w:rsidRPr="001A1E56" w:rsidRDefault="00876F19" w:rsidP="00876F19">
      <w:pPr>
        <w:pStyle w:val="TH"/>
      </w:pPr>
      <w:r w:rsidRPr="001A1E56">
        <w:t xml:space="preserve">Table </w:t>
      </w:r>
      <w:r>
        <w:t>M.2.4.1-1:</w:t>
      </w:r>
      <w:r w:rsidRPr="001A1E56">
        <w:t xml:space="preserve"> </w:t>
      </w:r>
      <w:r>
        <w:t>Simple Types for LI reporting of encapsulated information with modifications</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10"/>
        <w:gridCol w:w="1530"/>
        <w:gridCol w:w="6300"/>
      </w:tblGrid>
      <w:tr w:rsidR="00876F19" w14:paraId="55CE5B48" w14:textId="77777777" w:rsidTr="00A450F7">
        <w:trPr>
          <w:trHeight w:val="88"/>
        </w:trPr>
        <w:tc>
          <w:tcPr>
            <w:tcW w:w="1710" w:type="dxa"/>
          </w:tcPr>
          <w:p w14:paraId="5E2BB803" w14:textId="77777777" w:rsidR="00876F19" w:rsidRPr="007B1D70" w:rsidRDefault="00876F19" w:rsidP="00A450F7">
            <w:pPr>
              <w:pStyle w:val="TAH"/>
            </w:pPr>
            <w:r>
              <w:t>Type name</w:t>
            </w:r>
          </w:p>
        </w:tc>
        <w:tc>
          <w:tcPr>
            <w:tcW w:w="1530" w:type="dxa"/>
          </w:tcPr>
          <w:p w14:paraId="4E3F3710" w14:textId="77777777" w:rsidR="00876F19" w:rsidRPr="007B1D70" w:rsidRDefault="00876F19" w:rsidP="00A450F7">
            <w:pPr>
              <w:pStyle w:val="TAH"/>
            </w:pPr>
            <w:r>
              <w:t>Type definition</w:t>
            </w:r>
          </w:p>
        </w:tc>
        <w:tc>
          <w:tcPr>
            <w:tcW w:w="6300" w:type="dxa"/>
          </w:tcPr>
          <w:p w14:paraId="6A3030D5" w14:textId="77777777" w:rsidR="00876F19" w:rsidRPr="007B1D70" w:rsidRDefault="00876F19" w:rsidP="00A450F7">
            <w:pPr>
              <w:pStyle w:val="TAH"/>
            </w:pPr>
            <w:r>
              <w:t>Description</w:t>
            </w:r>
          </w:p>
        </w:tc>
      </w:tr>
      <w:tr w:rsidR="00876F19" w14:paraId="4F42A8DE" w14:textId="77777777" w:rsidTr="00A450F7">
        <w:tc>
          <w:tcPr>
            <w:tcW w:w="1710" w:type="dxa"/>
          </w:tcPr>
          <w:p w14:paraId="6890B551" w14:textId="77777777" w:rsidR="00876F19" w:rsidRDefault="00876F19" w:rsidP="00A450F7">
            <w:pPr>
              <w:pStyle w:val="TAL"/>
            </w:pPr>
            <w:r>
              <w:t>ABNFRuleLocation</w:t>
            </w:r>
          </w:p>
        </w:tc>
        <w:tc>
          <w:tcPr>
            <w:tcW w:w="1530" w:type="dxa"/>
          </w:tcPr>
          <w:p w14:paraId="1288CE4D" w14:textId="77777777" w:rsidR="00876F19" w:rsidRDefault="00876F19" w:rsidP="00A450F7">
            <w:pPr>
              <w:pStyle w:val="TAL"/>
            </w:pPr>
            <w:r>
              <w:t>UTF8String</w:t>
            </w:r>
          </w:p>
        </w:tc>
        <w:tc>
          <w:tcPr>
            <w:tcW w:w="6300" w:type="dxa"/>
          </w:tcPr>
          <w:p w14:paraId="255F2CB4" w14:textId="77777777" w:rsidR="00876F19" w:rsidRDefault="00876F19" w:rsidP="00A450F7">
            <w:pPr>
              <w:pStyle w:val="TAL"/>
            </w:pPr>
            <w:r>
              <w:t>The ABNF rule name defining the syntax of the portion of the payload that was modified.</w:t>
            </w:r>
          </w:p>
        </w:tc>
      </w:tr>
    </w:tbl>
    <w:p w14:paraId="4B551E52" w14:textId="77777777" w:rsidR="00876F19" w:rsidRDefault="00876F19" w:rsidP="00876F19"/>
    <w:p w14:paraId="1B79092E" w14:textId="77777777" w:rsidR="00876F19" w:rsidRPr="00CA2F7F" w:rsidRDefault="00876F19" w:rsidP="00876F19">
      <w:pPr>
        <w:pStyle w:val="Heading3"/>
      </w:pPr>
      <w:bookmarkStart w:id="1047" w:name="_Toc167821891"/>
      <w:r>
        <w:t>M.2.4.2</w:t>
      </w:r>
      <w:r>
        <w:tab/>
        <w:t>Type: PayloadModifications</w:t>
      </w:r>
      <w:bookmarkEnd w:id="1047"/>
    </w:p>
    <w:p w14:paraId="0D61F7F1" w14:textId="77777777" w:rsidR="00876F19" w:rsidRPr="0017005E" w:rsidRDefault="00876F19" w:rsidP="00876F19">
      <w:pPr>
        <w:pStyle w:val="TH"/>
      </w:pPr>
      <w:r>
        <w:t>Table M.2.4.2-1: Structure of the PayloadModifications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0"/>
        <w:gridCol w:w="1800"/>
        <w:gridCol w:w="810"/>
        <w:gridCol w:w="4860"/>
        <w:gridCol w:w="630"/>
      </w:tblGrid>
      <w:tr w:rsidR="00876F19" w14:paraId="0A699583" w14:textId="77777777" w:rsidTr="00A450F7">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717DF2"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F95287"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35DFE5EE"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48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984A09E"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012C057"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5A1701A6" w14:textId="77777777" w:rsidTr="00A450F7">
        <w:tc>
          <w:tcPr>
            <w:tcW w:w="1440" w:type="dxa"/>
            <w:tcBorders>
              <w:top w:val="single" w:sz="4" w:space="0" w:color="auto"/>
              <w:left w:val="single" w:sz="4" w:space="0" w:color="auto"/>
              <w:bottom w:val="single" w:sz="4" w:space="0" w:color="auto"/>
              <w:right w:val="single" w:sz="4" w:space="0" w:color="auto"/>
            </w:tcBorders>
          </w:tcPr>
          <w:p w14:paraId="0F997625" w14:textId="77777777" w:rsidR="00876F19" w:rsidRDefault="00876F19" w:rsidP="00A450F7">
            <w:pPr>
              <w:pStyle w:val="TAL"/>
            </w:pPr>
            <w:r>
              <w:t>modificationList</w:t>
            </w:r>
          </w:p>
        </w:tc>
        <w:tc>
          <w:tcPr>
            <w:tcW w:w="1800" w:type="dxa"/>
            <w:tcBorders>
              <w:top w:val="single" w:sz="4" w:space="0" w:color="auto"/>
              <w:left w:val="single" w:sz="4" w:space="0" w:color="auto"/>
              <w:bottom w:val="single" w:sz="4" w:space="0" w:color="auto"/>
              <w:right w:val="single" w:sz="4" w:space="0" w:color="auto"/>
            </w:tcBorders>
          </w:tcPr>
          <w:p w14:paraId="0D561BB9" w14:textId="77777777" w:rsidR="00876F19" w:rsidRDefault="00876F19" w:rsidP="00A450F7">
            <w:pPr>
              <w:pStyle w:val="TAL"/>
            </w:pPr>
            <w:r>
              <w:t>SEQUENCE OF PayloadModification</w:t>
            </w:r>
          </w:p>
        </w:tc>
        <w:tc>
          <w:tcPr>
            <w:tcW w:w="810" w:type="dxa"/>
            <w:tcBorders>
              <w:top w:val="single" w:sz="4" w:space="0" w:color="auto"/>
              <w:left w:val="single" w:sz="4" w:space="0" w:color="auto"/>
              <w:bottom w:val="single" w:sz="4" w:space="0" w:color="auto"/>
              <w:right w:val="single" w:sz="4" w:space="0" w:color="auto"/>
            </w:tcBorders>
          </w:tcPr>
          <w:p w14:paraId="3B72371D" w14:textId="77777777" w:rsidR="00876F19" w:rsidRDefault="00876F19" w:rsidP="00A450F7">
            <w:pPr>
              <w:pStyle w:val="TAL"/>
            </w:pPr>
            <w:r>
              <w:t>1..MAX</w:t>
            </w:r>
          </w:p>
        </w:tc>
        <w:tc>
          <w:tcPr>
            <w:tcW w:w="4860" w:type="dxa"/>
            <w:tcBorders>
              <w:top w:val="single" w:sz="4" w:space="0" w:color="auto"/>
              <w:left w:val="single" w:sz="4" w:space="0" w:color="auto"/>
              <w:bottom w:val="single" w:sz="4" w:space="0" w:color="auto"/>
              <w:right w:val="single" w:sz="4" w:space="0" w:color="auto"/>
            </w:tcBorders>
          </w:tcPr>
          <w:p w14:paraId="27B92223" w14:textId="77777777" w:rsidR="00876F19" w:rsidRDefault="00876F19" w:rsidP="00A450F7">
            <w:pPr>
              <w:pStyle w:val="TAL"/>
              <w:rPr>
                <w:rFonts w:cs="Arial"/>
                <w:szCs w:val="18"/>
              </w:rPr>
            </w:pPr>
            <w:r>
              <w:t>Contains a list of modifications performed on the payload being reported.</w:t>
            </w:r>
          </w:p>
        </w:tc>
        <w:tc>
          <w:tcPr>
            <w:tcW w:w="630" w:type="dxa"/>
            <w:tcBorders>
              <w:top w:val="single" w:sz="4" w:space="0" w:color="auto"/>
              <w:left w:val="single" w:sz="4" w:space="0" w:color="auto"/>
              <w:bottom w:val="single" w:sz="4" w:space="0" w:color="auto"/>
              <w:right w:val="single" w:sz="4" w:space="0" w:color="auto"/>
            </w:tcBorders>
          </w:tcPr>
          <w:p w14:paraId="045F60F3" w14:textId="77777777" w:rsidR="00876F19" w:rsidRDefault="00876F19" w:rsidP="00A450F7">
            <w:pPr>
              <w:pStyle w:val="TAL"/>
              <w:rPr>
                <w:rFonts w:cs="Arial"/>
                <w:szCs w:val="18"/>
              </w:rPr>
            </w:pPr>
            <w:r w:rsidRPr="006F0A95">
              <w:t>M</w:t>
            </w:r>
          </w:p>
        </w:tc>
      </w:tr>
    </w:tbl>
    <w:p w14:paraId="3FA7200F" w14:textId="77777777" w:rsidR="00876F19" w:rsidRDefault="00876F19" w:rsidP="00876F19"/>
    <w:p w14:paraId="0985C8BA" w14:textId="77777777" w:rsidR="00876F19" w:rsidRPr="00CA2F7F" w:rsidRDefault="00876F19" w:rsidP="00876F19">
      <w:pPr>
        <w:pStyle w:val="Heading3"/>
      </w:pPr>
      <w:bookmarkStart w:id="1048" w:name="_Toc167821892"/>
      <w:r>
        <w:t>M.2.4.3</w:t>
      </w:r>
      <w:r>
        <w:tab/>
        <w:t>Type: PayloadModification</w:t>
      </w:r>
      <w:bookmarkEnd w:id="1048"/>
    </w:p>
    <w:p w14:paraId="6C7242E9" w14:textId="77777777" w:rsidR="00876F19" w:rsidRPr="0017005E" w:rsidRDefault="00876F19" w:rsidP="00876F19">
      <w:pPr>
        <w:pStyle w:val="TH"/>
      </w:pPr>
      <w:r>
        <w:t>Table M.2.4.3-1: Choices for the PayloadModification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00"/>
        <w:gridCol w:w="5760"/>
      </w:tblGrid>
      <w:tr w:rsidR="00876F19" w14:paraId="4D19F700" w14:textId="77777777" w:rsidTr="00A450F7">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7DDF73"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F233E4"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57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7BD8812"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r>
      <w:tr w:rsidR="00876F19" w14:paraId="40754ACE" w14:textId="77777777" w:rsidTr="00A450F7">
        <w:tc>
          <w:tcPr>
            <w:tcW w:w="1980" w:type="dxa"/>
            <w:tcBorders>
              <w:top w:val="single" w:sz="4" w:space="0" w:color="auto"/>
              <w:left w:val="single" w:sz="4" w:space="0" w:color="auto"/>
              <w:bottom w:val="single" w:sz="4" w:space="0" w:color="auto"/>
              <w:right w:val="single" w:sz="4" w:space="0" w:color="auto"/>
            </w:tcBorders>
          </w:tcPr>
          <w:p w14:paraId="78259A61" w14:textId="77777777" w:rsidR="00876F19" w:rsidRDefault="00876F19" w:rsidP="00A450F7">
            <w:pPr>
              <w:pStyle w:val="TAL"/>
            </w:pPr>
            <w:r>
              <w:t>predefinedModification</w:t>
            </w:r>
          </w:p>
        </w:tc>
        <w:tc>
          <w:tcPr>
            <w:tcW w:w="1800" w:type="dxa"/>
            <w:tcBorders>
              <w:top w:val="single" w:sz="4" w:space="0" w:color="auto"/>
              <w:left w:val="single" w:sz="4" w:space="0" w:color="auto"/>
              <w:bottom w:val="single" w:sz="4" w:space="0" w:color="auto"/>
              <w:right w:val="single" w:sz="4" w:space="0" w:color="auto"/>
            </w:tcBorders>
          </w:tcPr>
          <w:p w14:paraId="55A08435" w14:textId="77777777" w:rsidR="00876F19" w:rsidRDefault="00876F19" w:rsidP="00A450F7">
            <w:pPr>
              <w:pStyle w:val="TAL"/>
            </w:pPr>
            <w:r>
              <w:t>PredefinedPayloadModification</w:t>
            </w:r>
          </w:p>
        </w:tc>
        <w:tc>
          <w:tcPr>
            <w:tcW w:w="5760" w:type="dxa"/>
            <w:tcBorders>
              <w:top w:val="single" w:sz="4" w:space="0" w:color="auto"/>
              <w:left w:val="single" w:sz="4" w:space="0" w:color="auto"/>
              <w:bottom w:val="single" w:sz="4" w:space="0" w:color="auto"/>
              <w:right w:val="single" w:sz="4" w:space="0" w:color="auto"/>
            </w:tcBorders>
          </w:tcPr>
          <w:p w14:paraId="09FCC098" w14:textId="77777777" w:rsidR="00876F19" w:rsidRDefault="00876F19" w:rsidP="00A450F7">
            <w:pPr>
              <w:pStyle w:val="TAL"/>
              <w:rPr>
                <w:rFonts w:cs="Arial"/>
                <w:szCs w:val="18"/>
              </w:rPr>
            </w:pPr>
            <w:r>
              <w:t>Shall be chosen if one of the predefined payload modification profiles was applied to the reported payload.</w:t>
            </w:r>
          </w:p>
        </w:tc>
      </w:tr>
      <w:tr w:rsidR="00876F19" w14:paraId="5AFBB85A" w14:textId="77777777" w:rsidTr="00A450F7">
        <w:tc>
          <w:tcPr>
            <w:tcW w:w="1980" w:type="dxa"/>
            <w:tcBorders>
              <w:top w:val="single" w:sz="4" w:space="0" w:color="auto"/>
              <w:left w:val="single" w:sz="4" w:space="0" w:color="auto"/>
              <w:bottom w:val="single" w:sz="4" w:space="0" w:color="auto"/>
              <w:right w:val="single" w:sz="4" w:space="0" w:color="auto"/>
            </w:tcBorders>
          </w:tcPr>
          <w:p w14:paraId="6EC39487" w14:textId="77777777" w:rsidR="00876F19" w:rsidRDefault="00876F19" w:rsidP="00A450F7">
            <w:pPr>
              <w:pStyle w:val="TAL"/>
            </w:pPr>
            <w:r>
              <w:t>describedModification</w:t>
            </w:r>
          </w:p>
        </w:tc>
        <w:tc>
          <w:tcPr>
            <w:tcW w:w="1800" w:type="dxa"/>
            <w:tcBorders>
              <w:top w:val="single" w:sz="4" w:space="0" w:color="auto"/>
              <w:left w:val="single" w:sz="4" w:space="0" w:color="auto"/>
              <w:bottom w:val="single" w:sz="4" w:space="0" w:color="auto"/>
              <w:right w:val="single" w:sz="4" w:space="0" w:color="auto"/>
            </w:tcBorders>
          </w:tcPr>
          <w:p w14:paraId="6025FB1F" w14:textId="77777777" w:rsidR="00876F19" w:rsidRDefault="00876F19" w:rsidP="00A450F7">
            <w:pPr>
              <w:pStyle w:val="TAL"/>
            </w:pPr>
            <w:r>
              <w:t>PayloadModificationDescription</w:t>
            </w:r>
          </w:p>
        </w:tc>
        <w:tc>
          <w:tcPr>
            <w:tcW w:w="5760" w:type="dxa"/>
            <w:tcBorders>
              <w:top w:val="single" w:sz="4" w:space="0" w:color="auto"/>
              <w:left w:val="single" w:sz="4" w:space="0" w:color="auto"/>
              <w:bottom w:val="single" w:sz="4" w:space="0" w:color="auto"/>
              <w:right w:val="single" w:sz="4" w:space="0" w:color="auto"/>
            </w:tcBorders>
          </w:tcPr>
          <w:p w14:paraId="2C1FCCAC" w14:textId="77777777" w:rsidR="00876F19" w:rsidRPr="00394106" w:rsidRDefault="00876F19" w:rsidP="00A450F7">
            <w:pPr>
              <w:pStyle w:val="TAL"/>
            </w:pPr>
            <w:r>
              <w:t>Shall be chosen if the modification used is described using the PayloadModificationDescription below.</w:t>
            </w:r>
          </w:p>
        </w:tc>
      </w:tr>
    </w:tbl>
    <w:p w14:paraId="05DC34AF" w14:textId="77777777" w:rsidR="00876F19" w:rsidRDefault="00876F19" w:rsidP="00876F19">
      <w:pPr>
        <w:pStyle w:val="Heading3"/>
      </w:pPr>
      <w:bookmarkStart w:id="1049" w:name="_Toc167821893"/>
      <w:r>
        <w:t>M.2.4.4</w:t>
      </w:r>
      <w:r>
        <w:tab/>
        <w:t>Enumeration: PredefinedPayloadModification</w:t>
      </w:r>
      <w:bookmarkEnd w:id="1049"/>
    </w:p>
    <w:p w14:paraId="6BDDC4D6" w14:textId="06DBE472" w:rsidR="00876F19" w:rsidRDefault="00876F19" w:rsidP="00876F19">
      <w:r>
        <w:t>The PredefinedPayload</w:t>
      </w:r>
      <w:r w:rsidR="000A77E2">
        <w:t>Modification</w:t>
      </w:r>
      <w:r>
        <w:t xml:space="preserve"> shall be set to indicate which predefined payload modification profile was used on the reported modified payload.</w:t>
      </w:r>
    </w:p>
    <w:p w14:paraId="35D5267A" w14:textId="77777777" w:rsidR="00876F19" w:rsidRPr="00CA24F7" w:rsidRDefault="00876F19" w:rsidP="00876F19">
      <w:pPr>
        <w:pStyle w:val="TH"/>
      </w:pPr>
      <w:r>
        <w:t>Table M.2.4.4</w:t>
      </w:r>
      <w:r w:rsidRPr="006F0A95">
        <w:t>-</w:t>
      </w:r>
      <w:r>
        <w:t>1</w:t>
      </w:r>
      <w:r w:rsidRPr="006F0A95">
        <w:t xml:space="preserve">: </w:t>
      </w:r>
      <w:r>
        <w:t>Enumeration</w:t>
      </w:r>
      <w:r w:rsidRPr="006F0A95">
        <w:t xml:space="preserve"> for </w:t>
      </w:r>
      <w:r>
        <w:t>PredefinedPayloadModification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68"/>
        <w:gridCol w:w="5936"/>
      </w:tblGrid>
      <w:tr w:rsidR="00A62A86" w:rsidRPr="006F0A95" w14:paraId="616F0D27" w14:textId="77777777" w:rsidTr="00A62A86">
        <w:trPr>
          <w:jc w:val="center"/>
        </w:trPr>
        <w:tc>
          <w:tcPr>
            <w:tcW w:w="3668" w:type="dxa"/>
          </w:tcPr>
          <w:p w14:paraId="2FC4C9D6" w14:textId="77777777" w:rsidR="00A62A86" w:rsidRPr="006F0A95" w:rsidRDefault="00A62A86" w:rsidP="00D945C8">
            <w:pPr>
              <w:pStyle w:val="TAH"/>
            </w:pPr>
            <w:r>
              <w:t>Enumeration</w:t>
            </w:r>
          </w:p>
        </w:tc>
        <w:tc>
          <w:tcPr>
            <w:tcW w:w="5936" w:type="dxa"/>
          </w:tcPr>
          <w:p w14:paraId="2B7FD083" w14:textId="77777777" w:rsidR="00A62A86" w:rsidRPr="006F0A95" w:rsidRDefault="00A62A86" w:rsidP="00D945C8">
            <w:pPr>
              <w:pStyle w:val="TAH"/>
            </w:pPr>
            <w:r w:rsidRPr="006F0A95">
              <w:t>Description</w:t>
            </w:r>
          </w:p>
        </w:tc>
      </w:tr>
      <w:tr w:rsidR="00A62A86" w:rsidRPr="006F0A95" w14:paraId="5DCB9969"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7C5869A8" w14:textId="77777777" w:rsidR="00A62A86" w:rsidRPr="004B581C" w:rsidRDefault="00A62A86" w:rsidP="00D945C8">
            <w:pPr>
              <w:pStyle w:val="TAL"/>
            </w:pPr>
            <w:r w:rsidRPr="00BC666D">
              <w:t>pANILocationRemoval</w:t>
            </w:r>
            <w:r>
              <w:t>(1)</w:t>
            </w:r>
          </w:p>
        </w:tc>
        <w:tc>
          <w:tcPr>
            <w:tcW w:w="5936" w:type="dxa"/>
            <w:tcBorders>
              <w:top w:val="single" w:sz="4" w:space="0" w:color="auto"/>
              <w:left w:val="single" w:sz="4" w:space="0" w:color="auto"/>
              <w:bottom w:val="single" w:sz="4" w:space="0" w:color="auto"/>
              <w:right w:val="single" w:sz="4" w:space="0" w:color="auto"/>
            </w:tcBorders>
          </w:tcPr>
          <w:p w14:paraId="66DA3FB9" w14:textId="77777777" w:rsidR="00A62A86" w:rsidRPr="004B581C" w:rsidRDefault="00A62A86" w:rsidP="00D945C8">
            <w:pPr>
              <w:pStyle w:val="TAL"/>
            </w:pPr>
            <w:r w:rsidRPr="00BC666D">
              <w:t>Shall be selected if location information was redacted from an encapsulated P-Access-Network-Info header using the process described in clause 7.12.9.2.2.</w:t>
            </w:r>
          </w:p>
        </w:tc>
      </w:tr>
      <w:tr w:rsidR="00A62A86" w:rsidRPr="006F0A95" w14:paraId="0FF7C98B"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6C93EFD" w14:textId="77777777" w:rsidR="00A62A86" w:rsidRPr="004B581C" w:rsidRDefault="00A62A86" w:rsidP="00D945C8">
            <w:pPr>
              <w:pStyle w:val="TAL"/>
            </w:pPr>
            <w:r w:rsidRPr="00BC666D">
              <w:t>cNILocationRemoval</w:t>
            </w:r>
            <w:r>
              <w:t>(2)</w:t>
            </w:r>
          </w:p>
        </w:tc>
        <w:tc>
          <w:tcPr>
            <w:tcW w:w="5936" w:type="dxa"/>
            <w:tcBorders>
              <w:top w:val="single" w:sz="4" w:space="0" w:color="auto"/>
              <w:left w:val="single" w:sz="4" w:space="0" w:color="auto"/>
              <w:bottom w:val="single" w:sz="4" w:space="0" w:color="auto"/>
              <w:right w:val="single" w:sz="4" w:space="0" w:color="auto"/>
            </w:tcBorders>
          </w:tcPr>
          <w:p w14:paraId="518254B0" w14:textId="77777777" w:rsidR="00A62A86" w:rsidRPr="004B581C" w:rsidRDefault="00A62A86" w:rsidP="00D945C8">
            <w:pPr>
              <w:pStyle w:val="TAL"/>
            </w:pPr>
            <w:r w:rsidRPr="00BC666D">
              <w:t>Shall be selected if location information was redacted from an encapsulated Cellular-Network-Info header using the process described in clause 7.12.9.2.3.</w:t>
            </w:r>
          </w:p>
        </w:tc>
      </w:tr>
      <w:tr w:rsidR="00A62A86" w:rsidRPr="006F0A95" w14:paraId="7719985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FFB98A9" w14:textId="77777777" w:rsidR="00A62A86" w:rsidRPr="00BC666D" w:rsidRDefault="00A62A86" w:rsidP="00D945C8">
            <w:pPr>
              <w:pStyle w:val="TAL"/>
            </w:pPr>
            <w:r w:rsidRPr="00BC666D">
              <w:t>sIPGeolocationInfoRemoval</w:t>
            </w:r>
            <w:r>
              <w:t>(3)</w:t>
            </w:r>
          </w:p>
        </w:tc>
        <w:tc>
          <w:tcPr>
            <w:tcW w:w="5936" w:type="dxa"/>
            <w:tcBorders>
              <w:top w:val="single" w:sz="4" w:space="0" w:color="auto"/>
              <w:left w:val="single" w:sz="4" w:space="0" w:color="auto"/>
              <w:bottom w:val="single" w:sz="4" w:space="0" w:color="auto"/>
              <w:right w:val="single" w:sz="4" w:space="0" w:color="auto"/>
            </w:tcBorders>
          </w:tcPr>
          <w:p w14:paraId="621C69F4" w14:textId="77777777" w:rsidR="00A62A86" w:rsidRPr="00BC666D" w:rsidRDefault="00A62A86" w:rsidP="00D945C8">
            <w:pPr>
              <w:pStyle w:val="TAL"/>
            </w:pPr>
            <w:r w:rsidRPr="00BC666D">
              <w:t>Shall be selected if location information was redacted due to the presence of a Geolocation header using the process described in clause 7.12.9.2.4.</w:t>
            </w:r>
          </w:p>
        </w:tc>
      </w:tr>
      <w:tr w:rsidR="00A62A86" w:rsidRPr="006F0A95" w14:paraId="2D5318EE"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BF56419" w14:textId="77777777" w:rsidR="00A62A86" w:rsidRPr="00BC666D" w:rsidRDefault="00A62A86" w:rsidP="00D945C8">
            <w:pPr>
              <w:pStyle w:val="TAL"/>
            </w:pPr>
            <w:r w:rsidRPr="00BC666D">
              <w:t>presenceInformationLocationRemoval</w:t>
            </w:r>
            <w:r>
              <w:t>(4)</w:t>
            </w:r>
          </w:p>
        </w:tc>
        <w:tc>
          <w:tcPr>
            <w:tcW w:w="5936" w:type="dxa"/>
            <w:tcBorders>
              <w:top w:val="single" w:sz="4" w:space="0" w:color="auto"/>
              <w:left w:val="single" w:sz="4" w:space="0" w:color="auto"/>
              <w:bottom w:val="single" w:sz="4" w:space="0" w:color="auto"/>
              <w:right w:val="single" w:sz="4" w:space="0" w:color="auto"/>
            </w:tcBorders>
          </w:tcPr>
          <w:p w14:paraId="000DD28D" w14:textId="77777777" w:rsidR="00A62A86" w:rsidRPr="00BC666D" w:rsidRDefault="00A62A86" w:rsidP="00D945C8">
            <w:pPr>
              <w:pStyle w:val="TAL"/>
            </w:pPr>
            <w:r w:rsidRPr="00BC666D">
              <w:t>Shall be selected if location information was redacted from the geopriv element of an encapsulated presence information document using the process described in clause 7.12.9.2.5.</w:t>
            </w:r>
          </w:p>
        </w:tc>
      </w:tr>
      <w:tr w:rsidR="00A62A86" w:rsidRPr="006F0A95" w14:paraId="5E68B5F2"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7F034A8" w14:textId="77777777" w:rsidR="00A62A86" w:rsidRPr="00BC666D" w:rsidRDefault="00A62A86" w:rsidP="00D945C8">
            <w:pPr>
              <w:pStyle w:val="TAL"/>
            </w:pPr>
            <w:r w:rsidRPr="00BC666D">
              <w:t>tS33128SMSTPDURedaction</w:t>
            </w:r>
            <w:r>
              <w:t>(5)</w:t>
            </w:r>
          </w:p>
        </w:tc>
        <w:tc>
          <w:tcPr>
            <w:tcW w:w="5936" w:type="dxa"/>
            <w:tcBorders>
              <w:top w:val="single" w:sz="4" w:space="0" w:color="auto"/>
              <w:left w:val="single" w:sz="4" w:space="0" w:color="auto"/>
              <w:bottom w:val="single" w:sz="4" w:space="0" w:color="auto"/>
              <w:right w:val="single" w:sz="4" w:space="0" w:color="auto"/>
            </w:tcBorders>
          </w:tcPr>
          <w:p w14:paraId="0521027A" w14:textId="77777777" w:rsidR="00A62A86" w:rsidRPr="00BC666D" w:rsidRDefault="00A62A86" w:rsidP="00D945C8">
            <w:pPr>
              <w:pStyle w:val="TAL"/>
            </w:pPr>
            <w:r w:rsidRPr="00BC666D">
              <w:t xml:space="preserve">Shall be selected if content is redacted from an encapsulated SMS TPDU using the process described in clause </w:t>
            </w:r>
            <w:r>
              <w:t>7.4.5.2.</w:t>
            </w:r>
          </w:p>
        </w:tc>
      </w:tr>
      <w:tr w:rsidR="00A62A86" w:rsidRPr="006F0A95" w14:paraId="69FCC910"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7218E485" w14:textId="77777777" w:rsidR="00A62A86" w:rsidRPr="004B581C" w:rsidRDefault="00A62A86" w:rsidP="00D945C8">
            <w:pPr>
              <w:pStyle w:val="TAL"/>
            </w:pPr>
            <w:r>
              <w:t>tS33128TruncatedSMSTPDU(6)</w:t>
            </w:r>
          </w:p>
        </w:tc>
        <w:tc>
          <w:tcPr>
            <w:tcW w:w="5936" w:type="dxa"/>
            <w:tcBorders>
              <w:top w:val="single" w:sz="4" w:space="0" w:color="auto"/>
              <w:left w:val="single" w:sz="4" w:space="0" w:color="auto"/>
              <w:bottom w:val="single" w:sz="4" w:space="0" w:color="auto"/>
              <w:right w:val="single" w:sz="4" w:space="0" w:color="auto"/>
            </w:tcBorders>
          </w:tcPr>
          <w:p w14:paraId="4003B9D4" w14:textId="77777777" w:rsidR="00A62A86" w:rsidRPr="004B581C" w:rsidRDefault="00A62A86" w:rsidP="00D945C8">
            <w:pPr>
              <w:pStyle w:val="TAL"/>
            </w:pPr>
            <w:r>
              <w:t>Shall be selected if content is removed from an encapsulated SMS TPDU using the process described in clause 6.2.5.3.</w:t>
            </w:r>
          </w:p>
        </w:tc>
      </w:tr>
      <w:tr w:rsidR="00A62A86" w:rsidRPr="006F0A95" w14:paraId="743459AD"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1BA5CDB" w14:textId="77777777" w:rsidR="00A62A86" w:rsidRDefault="00A62A86" w:rsidP="00D945C8">
            <w:pPr>
              <w:pStyle w:val="TAL"/>
            </w:pPr>
            <w:r>
              <w:t>iMSTextContentRemoval(7)</w:t>
            </w:r>
          </w:p>
        </w:tc>
        <w:tc>
          <w:tcPr>
            <w:tcW w:w="5936" w:type="dxa"/>
            <w:tcBorders>
              <w:top w:val="single" w:sz="4" w:space="0" w:color="auto"/>
              <w:left w:val="single" w:sz="4" w:space="0" w:color="auto"/>
              <w:bottom w:val="single" w:sz="4" w:space="0" w:color="auto"/>
              <w:right w:val="single" w:sz="4" w:space="0" w:color="auto"/>
            </w:tcBorders>
          </w:tcPr>
          <w:p w14:paraId="05890292" w14:textId="77777777" w:rsidR="00A62A86" w:rsidRDefault="00A62A86" w:rsidP="00D945C8">
            <w:pPr>
              <w:pStyle w:val="TAL"/>
            </w:pPr>
            <w:r>
              <w:t>Shall be selected if content is redacted from an encapsulated SIP message using the process described in clause 7.12.9.3.3.</w:t>
            </w:r>
          </w:p>
        </w:tc>
      </w:tr>
      <w:tr w:rsidR="00A62A86" w:rsidRPr="006F0A95" w14:paraId="4AC37243"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17613C5C" w14:textId="77777777" w:rsidR="00A62A86" w:rsidRDefault="00A62A86" w:rsidP="00D945C8">
            <w:pPr>
              <w:pStyle w:val="TAL"/>
            </w:pPr>
            <w:r>
              <w:t>iMSSubjectContentRemoval(8)</w:t>
            </w:r>
          </w:p>
        </w:tc>
        <w:tc>
          <w:tcPr>
            <w:tcW w:w="5936" w:type="dxa"/>
            <w:tcBorders>
              <w:top w:val="single" w:sz="4" w:space="0" w:color="auto"/>
              <w:left w:val="single" w:sz="4" w:space="0" w:color="auto"/>
              <w:bottom w:val="single" w:sz="4" w:space="0" w:color="auto"/>
              <w:right w:val="single" w:sz="4" w:space="0" w:color="auto"/>
            </w:tcBorders>
          </w:tcPr>
          <w:p w14:paraId="0855484D" w14:textId="77777777" w:rsidR="00A62A86" w:rsidRDefault="00A62A86" w:rsidP="00D945C8">
            <w:pPr>
              <w:pStyle w:val="TAL"/>
            </w:pPr>
            <w:r>
              <w:t>Sall be selected if content is redacted from an encapsulated SIP message using the process described in clause 7.12.9.3.4.</w:t>
            </w:r>
          </w:p>
        </w:tc>
      </w:tr>
      <w:tr w:rsidR="00A62A86" w:rsidRPr="006F0A95" w14:paraId="2902A185"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47034856" w14:textId="77777777" w:rsidR="00A62A86" w:rsidRDefault="00A62A86" w:rsidP="00D945C8">
            <w:pPr>
              <w:pStyle w:val="TAL"/>
            </w:pPr>
            <w:r>
              <w:t>rCSPresenceLocationRemoval(9)</w:t>
            </w:r>
          </w:p>
        </w:tc>
        <w:tc>
          <w:tcPr>
            <w:tcW w:w="5936" w:type="dxa"/>
            <w:tcBorders>
              <w:top w:val="single" w:sz="4" w:space="0" w:color="auto"/>
              <w:left w:val="single" w:sz="4" w:space="0" w:color="auto"/>
              <w:bottom w:val="single" w:sz="4" w:space="0" w:color="auto"/>
              <w:right w:val="single" w:sz="4" w:space="0" w:color="auto"/>
            </w:tcBorders>
          </w:tcPr>
          <w:p w14:paraId="63FAD678" w14:textId="77777777" w:rsidR="00A62A86" w:rsidRDefault="00A62A86" w:rsidP="00D945C8">
            <w:pPr>
              <w:pStyle w:val="TAL"/>
            </w:pPr>
            <w:r>
              <w:t>Shall be selected if location is redacted from the geopriv element of an encapsulated presence information document using the process described in clause 7.13.5.2.2.</w:t>
            </w:r>
          </w:p>
        </w:tc>
      </w:tr>
      <w:tr w:rsidR="00A62A86" w:rsidRPr="006F0A95" w14:paraId="4AF0BAE3"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4FB42AE" w14:textId="77777777" w:rsidR="00A62A86" w:rsidRDefault="00A62A86" w:rsidP="00D945C8">
            <w:pPr>
              <w:pStyle w:val="TAL"/>
            </w:pPr>
            <w:r>
              <w:t>rCSCPIMLocationRemoval(10)</w:t>
            </w:r>
          </w:p>
        </w:tc>
        <w:tc>
          <w:tcPr>
            <w:tcW w:w="5936" w:type="dxa"/>
            <w:tcBorders>
              <w:top w:val="single" w:sz="4" w:space="0" w:color="auto"/>
              <w:left w:val="single" w:sz="4" w:space="0" w:color="auto"/>
              <w:bottom w:val="single" w:sz="4" w:space="0" w:color="auto"/>
              <w:right w:val="single" w:sz="4" w:space="0" w:color="auto"/>
            </w:tcBorders>
          </w:tcPr>
          <w:p w14:paraId="163A0579" w14:textId="77777777" w:rsidR="00A62A86" w:rsidRDefault="00A62A86" w:rsidP="00D945C8">
            <w:pPr>
              <w:pStyle w:val="TAL"/>
            </w:pPr>
            <w:r>
              <w:t>Shall be selected if location in the form of a P-Access-Network-Info header is redacted from application specific CPIM headers using the process described in clause 7.13.5.2.3.</w:t>
            </w:r>
          </w:p>
        </w:tc>
      </w:tr>
      <w:tr w:rsidR="00A62A86" w:rsidRPr="006F0A95" w14:paraId="34C5BB20"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103E7EB1" w14:textId="77777777" w:rsidR="00A62A86" w:rsidRDefault="00A62A86" w:rsidP="00D945C8">
            <w:pPr>
              <w:pStyle w:val="TAL"/>
            </w:pPr>
            <w:r>
              <w:t>rCSTextContentRemoval(11)</w:t>
            </w:r>
          </w:p>
        </w:tc>
        <w:tc>
          <w:tcPr>
            <w:tcW w:w="5936" w:type="dxa"/>
            <w:tcBorders>
              <w:top w:val="single" w:sz="4" w:space="0" w:color="auto"/>
              <w:left w:val="single" w:sz="4" w:space="0" w:color="auto"/>
              <w:bottom w:val="single" w:sz="4" w:space="0" w:color="auto"/>
              <w:right w:val="single" w:sz="4" w:space="0" w:color="auto"/>
            </w:tcBorders>
          </w:tcPr>
          <w:p w14:paraId="488F192D" w14:textId="77777777" w:rsidR="00A62A86" w:rsidRDefault="00A62A86" w:rsidP="00D945C8">
            <w:pPr>
              <w:pStyle w:val="TAL"/>
            </w:pPr>
            <w:r>
              <w:t>Shall be selected if text content is removed from the an RCS message.</w:t>
            </w:r>
          </w:p>
        </w:tc>
      </w:tr>
      <w:tr w:rsidR="00A62A86" w:rsidRPr="006F0A95" w14:paraId="3159634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0A8840F" w14:textId="77777777" w:rsidR="00A62A86" w:rsidRDefault="00A62A86" w:rsidP="00D945C8">
            <w:pPr>
              <w:pStyle w:val="TAL"/>
            </w:pPr>
            <w:r>
              <w:t>rCSSubjectContentRemoval(12)</w:t>
            </w:r>
          </w:p>
        </w:tc>
        <w:tc>
          <w:tcPr>
            <w:tcW w:w="5936" w:type="dxa"/>
            <w:tcBorders>
              <w:top w:val="single" w:sz="4" w:space="0" w:color="auto"/>
              <w:left w:val="single" w:sz="4" w:space="0" w:color="auto"/>
              <w:bottom w:val="single" w:sz="4" w:space="0" w:color="auto"/>
              <w:right w:val="single" w:sz="4" w:space="0" w:color="auto"/>
            </w:tcBorders>
          </w:tcPr>
          <w:p w14:paraId="7BDEE739" w14:textId="77777777" w:rsidR="00A62A86" w:rsidRDefault="00A62A86" w:rsidP="00D945C8">
            <w:pPr>
              <w:pStyle w:val="TAL"/>
            </w:pPr>
            <w:r>
              <w:t>Shall be selected if content is removed from the Subject header of a layer of an RCS Message using the process described in clause 7.13.5.3.3.</w:t>
            </w:r>
          </w:p>
        </w:tc>
      </w:tr>
      <w:tr w:rsidR="00A62A86" w:rsidRPr="006F0A95" w14:paraId="7368627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4D417DAB" w14:textId="77777777" w:rsidR="00A62A86" w:rsidRDefault="00A62A86" w:rsidP="00D945C8">
            <w:pPr>
              <w:pStyle w:val="TAL"/>
            </w:pPr>
            <w:r>
              <w:t>rCSGeolocationPUSHContentRemoval(13)</w:t>
            </w:r>
          </w:p>
        </w:tc>
        <w:tc>
          <w:tcPr>
            <w:tcW w:w="5936" w:type="dxa"/>
            <w:tcBorders>
              <w:top w:val="single" w:sz="4" w:space="0" w:color="auto"/>
              <w:left w:val="single" w:sz="4" w:space="0" w:color="auto"/>
              <w:bottom w:val="single" w:sz="4" w:space="0" w:color="auto"/>
              <w:right w:val="single" w:sz="4" w:space="0" w:color="auto"/>
            </w:tcBorders>
          </w:tcPr>
          <w:p w14:paraId="647EE6C8" w14:textId="77777777" w:rsidR="00A62A86" w:rsidRDefault="00A62A86" w:rsidP="00D945C8">
            <w:pPr>
              <w:pStyle w:val="TAL"/>
            </w:pPr>
            <w:r>
              <w:t>Shall be selected if content is removed from an RCS Geolocation PUSH message using the process described in clause 7.13.5.3.4.</w:t>
            </w:r>
          </w:p>
        </w:tc>
      </w:tr>
      <w:tr w:rsidR="00A62A86" w:rsidRPr="006F0A95" w14:paraId="75077B5A"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06957673" w14:textId="77777777" w:rsidR="00A62A86" w:rsidRDefault="00A62A86" w:rsidP="00D945C8">
            <w:pPr>
              <w:pStyle w:val="TAL"/>
            </w:pPr>
            <w:r>
              <w:t>rCSFileTransferURLRemoval(14)</w:t>
            </w:r>
          </w:p>
        </w:tc>
        <w:tc>
          <w:tcPr>
            <w:tcW w:w="5936" w:type="dxa"/>
            <w:tcBorders>
              <w:top w:val="single" w:sz="4" w:space="0" w:color="auto"/>
              <w:left w:val="single" w:sz="4" w:space="0" w:color="auto"/>
              <w:bottom w:val="single" w:sz="4" w:space="0" w:color="auto"/>
              <w:right w:val="single" w:sz="4" w:space="0" w:color="auto"/>
            </w:tcBorders>
          </w:tcPr>
          <w:p w14:paraId="2EEDD4BF" w14:textId="77777777" w:rsidR="00A62A86" w:rsidRDefault="00A62A86" w:rsidP="00D945C8">
            <w:pPr>
              <w:pStyle w:val="TAL"/>
            </w:pPr>
            <w:r>
              <w:t>Shall be selected if URL content is redacted from an RCS File Transfer message as described in clause 7.13.5.3.5.</w:t>
            </w:r>
          </w:p>
        </w:tc>
      </w:tr>
    </w:tbl>
    <w:p w14:paraId="6BFCEAFF" w14:textId="77777777" w:rsidR="00876F19" w:rsidRDefault="00876F19" w:rsidP="00876F19"/>
    <w:p w14:paraId="60D026DB" w14:textId="77777777" w:rsidR="00876F19" w:rsidRDefault="00876F19" w:rsidP="00876F19">
      <w:pPr>
        <w:pStyle w:val="Heading3"/>
      </w:pPr>
      <w:bookmarkStart w:id="1050" w:name="_Toc167821894"/>
      <w:r>
        <w:t>M.2.4.5</w:t>
      </w:r>
      <w:r>
        <w:tab/>
        <w:t>Type: PayloadModificationDescription</w:t>
      </w:r>
      <w:bookmarkEnd w:id="1050"/>
    </w:p>
    <w:p w14:paraId="2C6F80E4" w14:textId="77777777" w:rsidR="00876F19" w:rsidRDefault="00876F19" w:rsidP="00876F19">
      <w:r>
        <w:t>The PayloadModificationDescription shall be used to describe redactions performed on a payload.</w:t>
      </w:r>
    </w:p>
    <w:p w14:paraId="4CB082CB" w14:textId="77777777" w:rsidR="00876F19" w:rsidRPr="0017005E" w:rsidRDefault="00876F19" w:rsidP="00876F19">
      <w:pPr>
        <w:pStyle w:val="TH"/>
      </w:pPr>
      <w:r>
        <w:t>Table M.2.4.5-1: Structure of the PayloadModificationDescription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800"/>
        <w:gridCol w:w="630"/>
        <w:gridCol w:w="4680"/>
        <w:gridCol w:w="540"/>
      </w:tblGrid>
      <w:tr w:rsidR="00876F19" w14:paraId="2EF192FA" w14:textId="77777777" w:rsidTr="00A450F7">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A968907"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C139EDE"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47C295DF"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46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FC6328"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0374B287"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327351AD" w14:textId="77777777" w:rsidTr="00A450F7">
        <w:tc>
          <w:tcPr>
            <w:tcW w:w="1890" w:type="dxa"/>
            <w:tcBorders>
              <w:top w:val="single" w:sz="4" w:space="0" w:color="auto"/>
              <w:left w:val="single" w:sz="4" w:space="0" w:color="auto"/>
              <w:bottom w:val="single" w:sz="4" w:space="0" w:color="auto"/>
              <w:right w:val="single" w:sz="4" w:space="0" w:color="auto"/>
            </w:tcBorders>
          </w:tcPr>
          <w:p w14:paraId="04A04190" w14:textId="77777777" w:rsidR="00876F19" w:rsidRDefault="00876F19" w:rsidP="00A450F7">
            <w:pPr>
              <w:pStyle w:val="TAL"/>
            </w:pPr>
            <w:r>
              <w:t>modificationLocation</w:t>
            </w:r>
          </w:p>
        </w:tc>
        <w:tc>
          <w:tcPr>
            <w:tcW w:w="1800" w:type="dxa"/>
            <w:tcBorders>
              <w:top w:val="single" w:sz="4" w:space="0" w:color="auto"/>
              <w:left w:val="single" w:sz="4" w:space="0" w:color="auto"/>
              <w:bottom w:val="single" w:sz="4" w:space="0" w:color="auto"/>
              <w:right w:val="single" w:sz="4" w:space="0" w:color="auto"/>
            </w:tcBorders>
          </w:tcPr>
          <w:p w14:paraId="12FFE265" w14:textId="77777777" w:rsidR="00876F19" w:rsidRDefault="00876F19" w:rsidP="00A450F7">
            <w:pPr>
              <w:pStyle w:val="TAL"/>
            </w:pPr>
            <w:r>
              <w:t>ModificationLocation</w:t>
            </w:r>
          </w:p>
        </w:tc>
        <w:tc>
          <w:tcPr>
            <w:tcW w:w="630" w:type="dxa"/>
            <w:tcBorders>
              <w:top w:val="single" w:sz="4" w:space="0" w:color="auto"/>
              <w:left w:val="single" w:sz="4" w:space="0" w:color="auto"/>
              <w:bottom w:val="single" w:sz="4" w:space="0" w:color="auto"/>
              <w:right w:val="single" w:sz="4" w:space="0" w:color="auto"/>
            </w:tcBorders>
          </w:tcPr>
          <w:p w14:paraId="7D9CEF31" w14:textId="77777777" w:rsidR="00876F19" w:rsidRDefault="00876F19" w:rsidP="00A450F7">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89114FA" w14:textId="77777777" w:rsidR="00876F19" w:rsidRDefault="00876F19" w:rsidP="00A450F7">
            <w:pPr>
              <w:pStyle w:val="TAL"/>
              <w:rPr>
                <w:rFonts w:cs="Arial"/>
                <w:szCs w:val="18"/>
              </w:rPr>
            </w:pPr>
            <w:r>
              <w:t>Contains criteria used to identify where the information redacted from the encapsulated payload was located within the payload.</w:t>
            </w:r>
          </w:p>
        </w:tc>
        <w:tc>
          <w:tcPr>
            <w:tcW w:w="540" w:type="dxa"/>
            <w:tcBorders>
              <w:top w:val="single" w:sz="4" w:space="0" w:color="auto"/>
              <w:left w:val="single" w:sz="4" w:space="0" w:color="auto"/>
              <w:bottom w:val="single" w:sz="4" w:space="0" w:color="auto"/>
              <w:right w:val="single" w:sz="4" w:space="0" w:color="auto"/>
            </w:tcBorders>
          </w:tcPr>
          <w:p w14:paraId="40DE7D22" w14:textId="77777777" w:rsidR="00876F19" w:rsidRDefault="00876F19" w:rsidP="00A450F7">
            <w:pPr>
              <w:pStyle w:val="TAL"/>
              <w:rPr>
                <w:rFonts w:cs="Arial"/>
                <w:szCs w:val="18"/>
              </w:rPr>
            </w:pPr>
            <w:r w:rsidRPr="006F0A95">
              <w:t>M</w:t>
            </w:r>
          </w:p>
        </w:tc>
      </w:tr>
      <w:tr w:rsidR="00876F19" w14:paraId="30586C6A" w14:textId="77777777" w:rsidTr="00A450F7">
        <w:tc>
          <w:tcPr>
            <w:tcW w:w="1890" w:type="dxa"/>
            <w:tcBorders>
              <w:top w:val="single" w:sz="4" w:space="0" w:color="auto"/>
              <w:left w:val="single" w:sz="4" w:space="0" w:color="auto"/>
              <w:bottom w:val="single" w:sz="4" w:space="0" w:color="auto"/>
              <w:right w:val="single" w:sz="4" w:space="0" w:color="auto"/>
            </w:tcBorders>
          </w:tcPr>
          <w:p w14:paraId="0D1128E7" w14:textId="77777777" w:rsidR="00876F19" w:rsidRDefault="00876F19" w:rsidP="00A450F7">
            <w:pPr>
              <w:pStyle w:val="TAL"/>
            </w:pPr>
            <w:r>
              <w:t>modificationType</w:t>
            </w:r>
          </w:p>
        </w:tc>
        <w:tc>
          <w:tcPr>
            <w:tcW w:w="1800" w:type="dxa"/>
            <w:tcBorders>
              <w:top w:val="single" w:sz="4" w:space="0" w:color="auto"/>
              <w:left w:val="single" w:sz="4" w:space="0" w:color="auto"/>
              <w:bottom w:val="single" w:sz="4" w:space="0" w:color="auto"/>
              <w:right w:val="single" w:sz="4" w:space="0" w:color="auto"/>
            </w:tcBorders>
          </w:tcPr>
          <w:p w14:paraId="665ACB3B" w14:textId="77777777" w:rsidR="00876F19" w:rsidRDefault="00876F19" w:rsidP="00A450F7">
            <w:pPr>
              <w:pStyle w:val="TAL"/>
            </w:pPr>
            <w:r>
              <w:t>ModificationType</w:t>
            </w:r>
          </w:p>
        </w:tc>
        <w:tc>
          <w:tcPr>
            <w:tcW w:w="630" w:type="dxa"/>
            <w:tcBorders>
              <w:top w:val="single" w:sz="4" w:space="0" w:color="auto"/>
              <w:left w:val="single" w:sz="4" w:space="0" w:color="auto"/>
              <w:bottom w:val="single" w:sz="4" w:space="0" w:color="auto"/>
              <w:right w:val="single" w:sz="4" w:space="0" w:color="auto"/>
            </w:tcBorders>
          </w:tcPr>
          <w:p w14:paraId="443381CE" w14:textId="77777777" w:rsidR="00876F19" w:rsidRDefault="00876F19" w:rsidP="00A450F7">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707A0D8" w14:textId="77777777" w:rsidR="00876F19" w:rsidRDefault="00876F19" w:rsidP="00A450F7">
            <w:pPr>
              <w:pStyle w:val="TAL"/>
            </w:pPr>
            <w:r>
              <w:t>Contains details on the method used to redact the information from the encapsulated payload.</w:t>
            </w:r>
          </w:p>
        </w:tc>
        <w:tc>
          <w:tcPr>
            <w:tcW w:w="540" w:type="dxa"/>
            <w:tcBorders>
              <w:top w:val="single" w:sz="4" w:space="0" w:color="auto"/>
              <w:left w:val="single" w:sz="4" w:space="0" w:color="auto"/>
              <w:bottom w:val="single" w:sz="4" w:space="0" w:color="auto"/>
              <w:right w:val="single" w:sz="4" w:space="0" w:color="auto"/>
            </w:tcBorders>
          </w:tcPr>
          <w:p w14:paraId="4AB22C40" w14:textId="77777777" w:rsidR="00876F19" w:rsidRPr="006F0A95" w:rsidRDefault="00876F19" w:rsidP="00A450F7">
            <w:pPr>
              <w:pStyle w:val="TAL"/>
            </w:pPr>
            <w:r>
              <w:t>M</w:t>
            </w:r>
          </w:p>
        </w:tc>
      </w:tr>
    </w:tbl>
    <w:p w14:paraId="4B43FE31" w14:textId="77777777" w:rsidR="00876F19" w:rsidRDefault="00876F19" w:rsidP="00876F19"/>
    <w:p w14:paraId="0A7B75EC" w14:textId="77777777" w:rsidR="00876F19" w:rsidRPr="00CA2F7F" w:rsidRDefault="00876F19" w:rsidP="00876F19">
      <w:pPr>
        <w:pStyle w:val="Heading3"/>
      </w:pPr>
      <w:bookmarkStart w:id="1051" w:name="_Toc167821895"/>
      <w:r>
        <w:t>M.2.4.6</w:t>
      </w:r>
      <w:r>
        <w:tab/>
        <w:t>Type: ModificationLocation</w:t>
      </w:r>
      <w:bookmarkEnd w:id="1051"/>
    </w:p>
    <w:p w14:paraId="3D67833A" w14:textId="77777777" w:rsidR="00876F19" w:rsidRDefault="00876F19" w:rsidP="00876F19">
      <w:pPr>
        <w:pStyle w:val="TH"/>
      </w:pPr>
      <w:r>
        <w:t>Table M.2.4.6-1: Choices for ModificationLocation Type</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60"/>
        <w:gridCol w:w="1710"/>
        <w:gridCol w:w="6660"/>
      </w:tblGrid>
      <w:tr w:rsidR="00876F19" w:rsidRPr="006F0A95" w14:paraId="31CE24FD" w14:textId="77777777" w:rsidTr="00A450F7">
        <w:tc>
          <w:tcPr>
            <w:tcW w:w="1260" w:type="dxa"/>
          </w:tcPr>
          <w:p w14:paraId="47220D27"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1710" w:type="dxa"/>
          </w:tcPr>
          <w:p w14:paraId="005F7D25"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6660" w:type="dxa"/>
          </w:tcPr>
          <w:p w14:paraId="6A509E19"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3EF9E7C0" w14:textId="77777777" w:rsidTr="00A450F7">
        <w:trPr>
          <w:trHeight w:val="849"/>
        </w:trPr>
        <w:tc>
          <w:tcPr>
            <w:tcW w:w="1260" w:type="dxa"/>
            <w:tcBorders>
              <w:top w:val="single" w:sz="4" w:space="0" w:color="auto"/>
              <w:left w:val="single" w:sz="4" w:space="0" w:color="auto"/>
              <w:bottom w:val="single" w:sz="4" w:space="0" w:color="auto"/>
              <w:right w:val="single" w:sz="4" w:space="0" w:color="auto"/>
            </w:tcBorders>
          </w:tcPr>
          <w:p w14:paraId="4C6DC218" w14:textId="77777777" w:rsidR="00876F19" w:rsidRPr="00036777" w:rsidRDefault="00876F19" w:rsidP="00A450F7">
            <w:pPr>
              <w:pStyle w:val="TAL"/>
            </w:pPr>
            <w:r w:rsidRPr="00036777">
              <w:t>jSONPointer</w:t>
            </w:r>
          </w:p>
        </w:tc>
        <w:tc>
          <w:tcPr>
            <w:tcW w:w="1710" w:type="dxa"/>
            <w:tcBorders>
              <w:top w:val="single" w:sz="4" w:space="0" w:color="auto"/>
              <w:left w:val="single" w:sz="4" w:space="0" w:color="auto"/>
              <w:bottom w:val="single" w:sz="4" w:space="0" w:color="auto"/>
              <w:right w:val="single" w:sz="4" w:space="0" w:color="auto"/>
            </w:tcBorders>
          </w:tcPr>
          <w:p w14:paraId="29BBF7CC" w14:textId="77777777" w:rsidR="00876F19" w:rsidRPr="00036777" w:rsidRDefault="00876F19" w:rsidP="00A450F7">
            <w:pPr>
              <w:pStyle w:val="TAL"/>
            </w:pPr>
            <w:r w:rsidRPr="00036777">
              <w:t>UTF8String</w:t>
            </w:r>
          </w:p>
        </w:tc>
        <w:tc>
          <w:tcPr>
            <w:tcW w:w="6660" w:type="dxa"/>
            <w:tcBorders>
              <w:top w:val="single" w:sz="4" w:space="0" w:color="auto"/>
              <w:left w:val="single" w:sz="4" w:space="0" w:color="auto"/>
              <w:bottom w:val="single" w:sz="4" w:space="0" w:color="auto"/>
              <w:right w:val="single" w:sz="4" w:space="0" w:color="auto"/>
            </w:tcBorders>
          </w:tcPr>
          <w:p w14:paraId="2B1E2839" w14:textId="6BF37F07" w:rsidR="00876F19" w:rsidRPr="00036777" w:rsidRDefault="00876F19" w:rsidP="00A450F7">
            <w:pPr>
              <w:pStyle w:val="TAL"/>
            </w:pPr>
            <w:r w:rsidRPr="00036777">
              <w:t>JSON pointer that indicates location of the modified information within a JSON Document. Shall be sent in the form of a JSON string value (</w:t>
            </w:r>
            <w:r>
              <w:t>s</w:t>
            </w:r>
            <w:r w:rsidRPr="00036777">
              <w:t>ee RFC 6901 [117</w:t>
            </w:r>
            <w:r w:rsidR="00A85386">
              <w:t>] clause</w:t>
            </w:r>
            <w:r w:rsidRPr="00036777">
              <w:t xml:space="preserve"> 5).</w:t>
            </w:r>
          </w:p>
        </w:tc>
      </w:tr>
      <w:tr w:rsidR="00876F19" w:rsidRPr="006F0A95" w14:paraId="67D4E960"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143C90D0" w14:textId="77777777" w:rsidR="00876F19" w:rsidRDefault="00876F19" w:rsidP="00A450F7">
            <w:pPr>
              <w:pStyle w:val="TAL"/>
            </w:pPr>
            <w:r>
              <w:t>xPath</w:t>
            </w:r>
          </w:p>
        </w:tc>
        <w:tc>
          <w:tcPr>
            <w:tcW w:w="1710" w:type="dxa"/>
            <w:tcBorders>
              <w:top w:val="single" w:sz="4" w:space="0" w:color="auto"/>
              <w:left w:val="single" w:sz="4" w:space="0" w:color="auto"/>
              <w:bottom w:val="single" w:sz="4" w:space="0" w:color="auto"/>
              <w:right w:val="single" w:sz="4" w:space="0" w:color="auto"/>
            </w:tcBorders>
          </w:tcPr>
          <w:p w14:paraId="728C29CA" w14:textId="77777777" w:rsidR="00876F19" w:rsidRDefault="00876F19" w:rsidP="00A450F7">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062C2D5C" w14:textId="77777777" w:rsidR="00876F19" w:rsidRPr="00522A45" w:rsidRDefault="00876F19" w:rsidP="00A450F7">
            <w:pPr>
              <w:pStyle w:val="TAL"/>
            </w:pPr>
            <w:r w:rsidRPr="00E7192C">
              <w:t>XPath</w:t>
            </w:r>
            <w:r>
              <w:t xml:space="preserve"> indicating the node or nodes within an XML document that were modified.</w:t>
            </w:r>
            <w:r w:rsidRPr="00E7192C">
              <w:t xml:space="preserve"> Shall be sent in the form of a </w:t>
            </w:r>
            <w:r>
              <w:t>XPath</w:t>
            </w:r>
            <w:r w:rsidRPr="00E7192C">
              <w:t xml:space="preserve"> string value (</w:t>
            </w:r>
            <w:r>
              <w:t>s</w:t>
            </w:r>
            <w:r w:rsidRPr="00E7192C">
              <w:t xml:space="preserve">ee </w:t>
            </w:r>
            <w:r>
              <w:t>W3C Recommendation: "XML Path Language (XPath)" [119]</w:t>
            </w:r>
            <w:r w:rsidRPr="00E7192C">
              <w:t>).</w:t>
            </w:r>
          </w:p>
        </w:tc>
      </w:tr>
      <w:tr w:rsidR="00876F19" w:rsidRPr="006F0A95" w14:paraId="02441549"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6E0A0899" w14:textId="77777777" w:rsidR="00876F19" w:rsidRDefault="00876F19" w:rsidP="00A450F7">
            <w:pPr>
              <w:pStyle w:val="TAL"/>
            </w:pPr>
            <w:r>
              <w:t>sIPHeader</w:t>
            </w:r>
          </w:p>
        </w:tc>
        <w:tc>
          <w:tcPr>
            <w:tcW w:w="1710" w:type="dxa"/>
            <w:tcBorders>
              <w:top w:val="single" w:sz="4" w:space="0" w:color="auto"/>
              <w:left w:val="single" w:sz="4" w:space="0" w:color="auto"/>
              <w:bottom w:val="single" w:sz="4" w:space="0" w:color="auto"/>
              <w:right w:val="single" w:sz="4" w:space="0" w:color="auto"/>
            </w:tcBorders>
          </w:tcPr>
          <w:p w14:paraId="11F8D809" w14:textId="77777777" w:rsidR="00876F19" w:rsidRDefault="00876F19" w:rsidP="00A450F7">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12848DE4" w14:textId="77777777" w:rsidR="00876F19" w:rsidRPr="00EE580D" w:rsidRDefault="00876F19" w:rsidP="00A450F7">
            <w:pPr>
              <w:pStyle w:val="TAL"/>
            </w:pPr>
            <w:r>
              <w:t>Indicates the header field-name (see RFC 3261 [118] clause 7.3.1) of the SIP Header field that was modified.</w:t>
            </w:r>
          </w:p>
        </w:tc>
      </w:tr>
      <w:tr w:rsidR="00876F19" w:rsidRPr="006F0A95" w14:paraId="10871CBE"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08F14081" w14:textId="77777777" w:rsidR="00876F19" w:rsidRDefault="00876F19" w:rsidP="00A450F7">
            <w:pPr>
              <w:pStyle w:val="TAL"/>
            </w:pPr>
            <w:r>
              <w:t>sIPBody</w:t>
            </w:r>
          </w:p>
        </w:tc>
        <w:tc>
          <w:tcPr>
            <w:tcW w:w="1710" w:type="dxa"/>
            <w:tcBorders>
              <w:top w:val="single" w:sz="4" w:space="0" w:color="auto"/>
              <w:left w:val="single" w:sz="4" w:space="0" w:color="auto"/>
              <w:bottom w:val="single" w:sz="4" w:space="0" w:color="auto"/>
              <w:right w:val="single" w:sz="4" w:space="0" w:color="auto"/>
            </w:tcBorders>
          </w:tcPr>
          <w:p w14:paraId="2A444412" w14:textId="77777777" w:rsidR="00876F19" w:rsidRDefault="00876F19" w:rsidP="00A450F7">
            <w:pPr>
              <w:pStyle w:val="TAL"/>
            </w:pPr>
            <w:r>
              <w:t>NULL</w:t>
            </w:r>
          </w:p>
        </w:tc>
        <w:tc>
          <w:tcPr>
            <w:tcW w:w="6660" w:type="dxa"/>
            <w:tcBorders>
              <w:top w:val="single" w:sz="4" w:space="0" w:color="auto"/>
              <w:left w:val="single" w:sz="4" w:space="0" w:color="auto"/>
              <w:bottom w:val="single" w:sz="4" w:space="0" w:color="auto"/>
              <w:right w:val="single" w:sz="4" w:space="0" w:color="auto"/>
            </w:tcBorders>
          </w:tcPr>
          <w:p w14:paraId="17F441A5" w14:textId="77777777" w:rsidR="00876F19" w:rsidRDefault="00876F19" w:rsidP="00A450F7">
            <w:pPr>
              <w:pStyle w:val="TAL"/>
            </w:pPr>
            <w:r>
              <w:t>Indicates the body of the SIP message was modified.</w:t>
            </w:r>
          </w:p>
        </w:tc>
      </w:tr>
      <w:tr w:rsidR="00876F19" w:rsidRPr="006F0A95" w14:paraId="53428EC6"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2A664CED" w14:textId="77777777" w:rsidR="00876F19" w:rsidRDefault="00876F19" w:rsidP="00A450F7">
            <w:pPr>
              <w:pStyle w:val="TAL"/>
            </w:pPr>
            <w:r>
              <w:t>mIMEHeader</w:t>
            </w:r>
          </w:p>
        </w:tc>
        <w:tc>
          <w:tcPr>
            <w:tcW w:w="1710" w:type="dxa"/>
            <w:tcBorders>
              <w:top w:val="single" w:sz="4" w:space="0" w:color="auto"/>
              <w:left w:val="single" w:sz="4" w:space="0" w:color="auto"/>
              <w:bottom w:val="single" w:sz="4" w:space="0" w:color="auto"/>
              <w:right w:val="single" w:sz="4" w:space="0" w:color="auto"/>
            </w:tcBorders>
          </w:tcPr>
          <w:p w14:paraId="31A1DC27" w14:textId="77777777" w:rsidR="00876F19" w:rsidRDefault="00876F19" w:rsidP="00A450F7">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2987A145" w14:textId="77777777" w:rsidR="00876F19" w:rsidRDefault="00876F19" w:rsidP="00A450F7">
            <w:pPr>
              <w:pStyle w:val="TAL"/>
            </w:pPr>
            <w:r>
              <w:t>Indicates the header field-name (see RFC 2045 [110] clause 3 and RFC 5322 [115] clause 3.6) of the MIMEHeader that was modified.</w:t>
            </w:r>
          </w:p>
        </w:tc>
      </w:tr>
      <w:tr w:rsidR="00876F19" w:rsidRPr="006F0A95" w14:paraId="53D2483B"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3B6C14B0" w14:textId="77777777" w:rsidR="00876F19" w:rsidRDefault="00876F19" w:rsidP="00A450F7">
            <w:pPr>
              <w:pStyle w:val="TAL"/>
            </w:pPr>
            <w:r>
              <w:t>mIMEBody</w:t>
            </w:r>
          </w:p>
        </w:tc>
        <w:tc>
          <w:tcPr>
            <w:tcW w:w="1710" w:type="dxa"/>
            <w:tcBorders>
              <w:top w:val="single" w:sz="4" w:space="0" w:color="auto"/>
              <w:left w:val="single" w:sz="4" w:space="0" w:color="auto"/>
              <w:bottom w:val="single" w:sz="4" w:space="0" w:color="auto"/>
              <w:right w:val="single" w:sz="4" w:space="0" w:color="auto"/>
            </w:tcBorders>
          </w:tcPr>
          <w:p w14:paraId="3C62827F" w14:textId="77777777" w:rsidR="00876F19" w:rsidRDefault="00876F19" w:rsidP="00A450F7">
            <w:pPr>
              <w:pStyle w:val="TAL"/>
            </w:pPr>
            <w:r>
              <w:t>MIMEBody</w:t>
            </w:r>
          </w:p>
        </w:tc>
        <w:tc>
          <w:tcPr>
            <w:tcW w:w="6660" w:type="dxa"/>
            <w:tcBorders>
              <w:top w:val="single" w:sz="4" w:space="0" w:color="auto"/>
              <w:left w:val="single" w:sz="4" w:space="0" w:color="auto"/>
              <w:bottom w:val="single" w:sz="4" w:space="0" w:color="auto"/>
              <w:right w:val="single" w:sz="4" w:space="0" w:color="auto"/>
            </w:tcBorders>
          </w:tcPr>
          <w:p w14:paraId="2A3524D2" w14:textId="77777777" w:rsidR="00876F19" w:rsidRDefault="00876F19" w:rsidP="00A450F7">
            <w:pPr>
              <w:pStyle w:val="TAL"/>
            </w:pPr>
            <w:r>
              <w:t>Indicated that the body of the MIME Message was modified.</w:t>
            </w:r>
          </w:p>
        </w:tc>
      </w:tr>
      <w:tr w:rsidR="00876F19" w:rsidRPr="006F0A95" w14:paraId="4E214A7C"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4529E543" w14:textId="77777777" w:rsidR="00876F19" w:rsidRDefault="00876F19" w:rsidP="00A450F7">
            <w:pPr>
              <w:pStyle w:val="TAL"/>
            </w:pPr>
            <w:r>
              <w:t>uTF8Location</w:t>
            </w:r>
          </w:p>
        </w:tc>
        <w:tc>
          <w:tcPr>
            <w:tcW w:w="1710" w:type="dxa"/>
            <w:tcBorders>
              <w:top w:val="single" w:sz="4" w:space="0" w:color="auto"/>
              <w:left w:val="single" w:sz="4" w:space="0" w:color="auto"/>
              <w:bottom w:val="single" w:sz="4" w:space="0" w:color="auto"/>
              <w:right w:val="single" w:sz="4" w:space="0" w:color="auto"/>
            </w:tcBorders>
          </w:tcPr>
          <w:p w14:paraId="734D0F68" w14:textId="77777777" w:rsidR="00876F19" w:rsidRDefault="00876F19" w:rsidP="00A450F7">
            <w:pPr>
              <w:pStyle w:val="TAL"/>
            </w:pPr>
            <w:r>
              <w:t>IndexRange</w:t>
            </w:r>
          </w:p>
        </w:tc>
        <w:tc>
          <w:tcPr>
            <w:tcW w:w="6660" w:type="dxa"/>
            <w:tcBorders>
              <w:top w:val="single" w:sz="4" w:space="0" w:color="auto"/>
              <w:left w:val="single" w:sz="4" w:space="0" w:color="auto"/>
              <w:bottom w:val="single" w:sz="4" w:space="0" w:color="auto"/>
              <w:right w:val="single" w:sz="4" w:space="0" w:color="auto"/>
            </w:tcBorders>
          </w:tcPr>
          <w:p w14:paraId="6E550157" w14:textId="77777777" w:rsidR="00876F19" w:rsidRDefault="00876F19" w:rsidP="00A450F7">
            <w:pPr>
              <w:pStyle w:val="TAL"/>
            </w:pPr>
            <w:r>
              <w:t>Indicates that the portion of a UTF8String identified by the IndexRange was modified.</w:t>
            </w:r>
          </w:p>
        </w:tc>
      </w:tr>
      <w:tr w:rsidR="00876F19" w:rsidRPr="006F0A95" w14:paraId="3D24D56B"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6E3355D4" w14:textId="77777777" w:rsidR="00876F19" w:rsidRDefault="00876F19" w:rsidP="00A450F7">
            <w:pPr>
              <w:pStyle w:val="TAL"/>
            </w:pPr>
            <w:r>
              <w:t>octetLocation</w:t>
            </w:r>
          </w:p>
        </w:tc>
        <w:tc>
          <w:tcPr>
            <w:tcW w:w="1710" w:type="dxa"/>
            <w:tcBorders>
              <w:top w:val="single" w:sz="4" w:space="0" w:color="auto"/>
              <w:left w:val="single" w:sz="4" w:space="0" w:color="auto"/>
              <w:bottom w:val="single" w:sz="4" w:space="0" w:color="auto"/>
              <w:right w:val="single" w:sz="4" w:space="0" w:color="auto"/>
            </w:tcBorders>
          </w:tcPr>
          <w:p w14:paraId="42709D9A" w14:textId="77777777" w:rsidR="00876F19" w:rsidRDefault="00876F19" w:rsidP="00A450F7">
            <w:pPr>
              <w:pStyle w:val="TAL"/>
            </w:pPr>
            <w:r>
              <w:t>IndexRange</w:t>
            </w:r>
          </w:p>
        </w:tc>
        <w:tc>
          <w:tcPr>
            <w:tcW w:w="6660" w:type="dxa"/>
            <w:tcBorders>
              <w:top w:val="single" w:sz="4" w:space="0" w:color="auto"/>
              <w:left w:val="single" w:sz="4" w:space="0" w:color="auto"/>
              <w:bottom w:val="single" w:sz="4" w:space="0" w:color="auto"/>
              <w:right w:val="single" w:sz="4" w:space="0" w:color="auto"/>
            </w:tcBorders>
          </w:tcPr>
          <w:p w14:paraId="755AF2E3" w14:textId="77777777" w:rsidR="00876F19" w:rsidRDefault="00876F19" w:rsidP="00A450F7">
            <w:pPr>
              <w:pStyle w:val="TAL"/>
            </w:pPr>
            <w:r>
              <w:t>Indicates that the portion of the OCTET STRING identified by the IndexRange was modified.</w:t>
            </w:r>
          </w:p>
        </w:tc>
      </w:tr>
      <w:tr w:rsidR="00876F19" w:rsidRPr="006F0A95" w14:paraId="673F125B"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491C3386" w14:textId="77777777" w:rsidR="00876F19" w:rsidRDefault="00876F19" w:rsidP="00A450F7">
            <w:pPr>
              <w:pStyle w:val="TAL"/>
            </w:pPr>
            <w:r>
              <w:t>aBNFRule</w:t>
            </w:r>
          </w:p>
        </w:tc>
        <w:tc>
          <w:tcPr>
            <w:tcW w:w="1710" w:type="dxa"/>
            <w:tcBorders>
              <w:top w:val="single" w:sz="4" w:space="0" w:color="auto"/>
              <w:left w:val="single" w:sz="4" w:space="0" w:color="auto"/>
              <w:bottom w:val="single" w:sz="4" w:space="0" w:color="auto"/>
              <w:right w:val="single" w:sz="4" w:space="0" w:color="auto"/>
            </w:tcBorders>
          </w:tcPr>
          <w:p w14:paraId="59F18AB9" w14:textId="77777777" w:rsidR="00876F19" w:rsidRDefault="00876F19" w:rsidP="00A450F7">
            <w:pPr>
              <w:pStyle w:val="TAL"/>
            </w:pPr>
            <w:r>
              <w:t>ABNFRuleLocation</w:t>
            </w:r>
          </w:p>
        </w:tc>
        <w:tc>
          <w:tcPr>
            <w:tcW w:w="6660" w:type="dxa"/>
            <w:tcBorders>
              <w:top w:val="single" w:sz="4" w:space="0" w:color="auto"/>
              <w:left w:val="single" w:sz="4" w:space="0" w:color="auto"/>
              <w:bottom w:val="single" w:sz="4" w:space="0" w:color="auto"/>
              <w:right w:val="single" w:sz="4" w:space="0" w:color="auto"/>
            </w:tcBorders>
          </w:tcPr>
          <w:p w14:paraId="2263BC64" w14:textId="77777777" w:rsidR="00876F19" w:rsidRDefault="00876F19" w:rsidP="00A450F7">
            <w:pPr>
              <w:pStyle w:val="TAL"/>
            </w:pPr>
            <w:r>
              <w:t>Indicates the ABNF rule name of the rule that was modified.</w:t>
            </w:r>
          </w:p>
        </w:tc>
      </w:tr>
    </w:tbl>
    <w:p w14:paraId="79B01894" w14:textId="77777777" w:rsidR="00876F19" w:rsidRDefault="00876F19" w:rsidP="00876F19"/>
    <w:p w14:paraId="73ABD8B4" w14:textId="77777777" w:rsidR="00876F19" w:rsidRDefault="00876F19" w:rsidP="00876F19">
      <w:pPr>
        <w:pStyle w:val="Heading3"/>
      </w:pPr>
      <w:bookmarkStart w:id="1052" w:name="_Toc167821896"/>
      <w:r>
        <w:t>M.2.4.7</w:t>
      </w:r>
      <w:r>
        <w:tab/>
        <w:t>Type: ModificationType</w:t>
      </w:r>
      <w:bookmarkEnd w:id="1052"/>
    </w:p>
    <w:p w14:paraId="22A563CF" w14:textId="77777777" w:rsidR="00876F19" w:rsidRDefault="00876F19" w:rsidP="00876F19">
      <w:pPr>
        <w:pStyle w:val="TH"/>
      </w:pPr>
      <w:r>
        <w:t>Table M.2.4.7-1: Choices for ModificationType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70"/>
        <w:gridCol w:w="3690"/>
        <w:gridCol w:w="4140"/>
      </w:tblGrid>
      <w:tr w:rsidR="00876F19" w:rsidRPr="006F0A95" w14:paraId="78CBB819" w14:textId="77777777" w:rsidTr="00A450F7">
        <w:tc>
          <w:tcPr>
            <w:tcW w:w="2070" w:type="dxa"/>
          </w:tcPr>
          <w:p w14:paraId="3DF2BDC3"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3690" w:type="dxa"/>
          </w:tcPr>
          <w:p w14:paraId="2466B935"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4140" w:type="dxa"/>
          </w:tcPr>
          <w:p w14:paraId="13DBF827"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6C58612E" w14:textId="77777777" w:rsidTr="00A450F7">
        <w:trPr>
          <w:trHeight w:val="70"/>
        </w:trPr>
        <w:tc>
          <w:tcPr>
            <w:tcW w:w="2070" w:type="dxa"/>
            <w:tcBorders>
              <w:top w:val="single" w:sz="4" w:space="0" w:color="auto"/>
              <w:left w:val="single" w:sz="4" w:space="0" w:color="auto"/>
              <w:bottom w:val="single" w:sz="4" w:space="0" w:color="auto"/>
              <w:right w:val="single" w:sz="4" w:space="0" w:color="auto"/>
            </w:tcBorders>
          </w:tcPr>
          <w:p w14:paraId="3A627F4F" w14:textId="77777777" w:rsidR="00876F19" w:rsidRDefault="00876F19" w:rsidP="00A450F7">
            <w:pPr>
              <w:keepNext/>
              <w:keepLines/>
              <w:spacing w:after="0"/>
              <w:rPr>
                <w:rFonts w:ascii="Arial" w:hAnsi="Arial"/>
                <w:sz w:val="18"/>
              </w:rPr>
            </w:pPr>
            <w:r>
              <w:rPr>
                <w:rFonts w:ascii="Arial" w:hAnsi="Arial"/>
                <w:sz w:val="18"/>
              </w:rPr>
              <w:t>removed</w:t>
            </w:r>
          </w:p>
        </w:tc>
        <w:tc>
          <w:tcPr>
            <w:tcW w:w="3690" w:type="dxa"/>
            <w:tcBorders>
              <w:top w:val="single" w:sz="4" w:space="0" w:color="auto"/>
              <w:left w:val="single" w:sz="4" w:space="0" w:color="auto"/>
              <w:bottom w:val="single" w:sz="4" w:space="0" w:color="auto"/>
              <w:right w:val="single" w:sz="4" w:space="0" w:color="auto"/>
            </w:tcBorders>
          </w:tcPr>
          <w:p w14:paraId="6FBAC6A6" w14:textId="77777777" w:rsidR="00876F19" w:rsidRDefault="00876F19" w:rsidP="00A450F7">
            <w:pPr>
              <w:keepNext/>
              <w:keepLines/>
              <w:spacing w:after="0"/>
              <w:rPr>
                <w:rFonts w:ascii="Arial" w:hAnsi="Arial"/>
                <w:sz w:val="18"/>
              </w:rPr>
            </w:pPr>
            <w:r>
              <w:rPr>
                <w:rFonts w:ascii="Arial" w:hAnsi="Arial"/>
                <w:sz w:val="18"/>
              </w:rPr>
              <w:t>PayloadInformationRemoved</w:t>
            </w:r>
          </w:p>
        </w:tc>
        <w:tc>
          <w:tcPr>
            <w:tcW w:w="4140" w:type="dxa"/>
            <w:tcBorders>
              <w:top w:val="single" w:sz="4" w:space="0" w:color="auto"/>
              <w:left w:val="single" w:sz="4" w:space="0" w:color="auto"/>
              <w:bottom w:val="single" w:sz="4" w:space="0" w:color="auto"/>
              <w:right w:val="single" w:sz="4" w:space="0" w:color="auto"/>
            </w:tcBorders>
          </w:tcPr>
          <w:p w14:paraId="6B63BD0C" w14:textId="77777777" w:rsidR="00876F19" w:rsidRDefault="00876F19" w:rsidP="00A450F7">
            <w:pPr>
              <w:keepNext/>
              <w:keepLines/>
              <w:spacing w:after="0"/>
              <w:rPr>
                <w:rFonts w:ascii="Arial" w:hAnsi="Arial"/>
                <w:sz w:val="18"/>
              </w:rPr>
            </w:pPr>
            <w:r>
              <w:rPr>
                <w:rFonts w:ascii="Arial" w:hAnsi="Arial"/>
                <w:sz w:val="18"/>
              </w:rPr>
              <w:t>Indicates that modification being described was the removal of information from the modifiedPayload.</w:t>
            </w:r>
          </w:p>
        </w:tc>
      </w:tr>
      <w:tr w:rsidR="00876F19" w:rsidRPr="006F0A95" w14:paraId="0C871EFE" w14:textId="77777777" w:rsidTr="00A450F7">
        <w:trPr>
          <w:trHeight w:val="264"/>
        </w:trPr>
        <w:tc>
          <w:tcPr>
            <w:tcW w:w="2070" w:type="dxa"/>
            <w:tcBorders>
              <w:top w:val="single" w:sz="4" w:space="0" w:color="auto"/>
              <w:left w:val="single" w:sz="4" w:space="0" w:color="auto"/>
              <w:bottom w:val="single" w:sz="4" w:space="0" w:color="auto"/>
              <w:right w:val="single" w:sz="4" w:space="0" w:color="auto"/>
            </w:tcBorders>
          </w:tcPr>
          <w:p w14:paraId="15950A3D" w14:textId="77777777" w:rsidR="00876F19" w:rsidRDefault="00876F19" w:rsidP="00A450F7">
            <w:pPr>
              <w:keepNext/>
              <w:keepLines/>
              <w:spacing w:after="0"/>
              <w:rPr>
                <w:rFonts w:ascii="Arial" w:hAnsi="Arial"/>
                <w:sz w:val="18"/>
              </w:rPr>
            </w:pPr>
            <w:r>
              <w:rPr>
                <w:rFonts w:ascii="Arial" w:hAnsi="Arial"/>
                <w:sz w:val="18"/>
              </w:rPr>
              <w:t>replacedWithCharacters</w:t>
            </w:r>
          </w:p>
        </w:tc>
        <w:tc>
          <w:tcPr>
            <w:tcW w:w="3690" w:type="dxa"/>
            <w:tcBorders>
              <w:top w:val="single" w:sz="4" w:space="0" w:color="auto"/>
              <w:left w:val="single" w:sz="4" w:space="0" w:color="auto"/>
              <w:bottom w:val="single" w:sz="4" w:space="0" w:color="auto"/>
              <w:right w:val="single" w:sz="4" w:space="0" w:color="auto"/>
            </w:tcBorders>
          </w:tcPr>
          <w:p w14:paraId="11B688A0" w14:textId="77777777" w:rsidR="00876F19" w:rsidRDefault="00876F19" w:rsidP="00A450F7">
            <w:pPr>
              <w:keepNext/>
              <w:keepLines/>
              <w:spacing w:after="0"/>
              <w:rPr>
                <w:rFonts w:ascii="Arial" w:hAnsi="Arial"/>
                <w:sz w:val="18"/>
              </w:rPr>
            </w:pPr>
            <w:r>
              <w:rPr>
                <w:rFonts w:ascii="Arial" w:hAnsi="Arial"/>
                <w:sz w:val="18"/>
              </w:rPr>
              <w:t>PayloadInformationReplacedWithCharacters</w:t>
            </w:r>
          </w:p>
        </w:tc>
        <w:tc>
          <w:tcPr>
            <w:tcW w:w="4140" w:type="dxa"/>
            <w:tcBorders>
              <w:top w:val="single" w:sz="4" w:space="0" w:color="auto"/>
              <w:left w:val="single" w:sz="4" w:space="0" w:color="auto"/>
              <w:bottom w:val="single" w:sz="4" w:space="0" w:color="auto"/>
              <w:right w:val="single" w:sz="4" w:space="0" w:color="auto"/>
            </w:tcBorders>
          </w:tcPr>
          <w:p w14:paraId="22A41A06" w14:textId="77777777" w:rsidR="00876F19" w:rsidRPr="00522A45" w:rsidRDefault="00876F19" w:rsidP="00A450F7">
            <w:pPr>
              <w:keepNext/>
              <w:keepLines/>
              <w:spacing w:after="0"/>
              <w:rPr>
                <w:rFonts w:ascii="Arial" w:hAnsi="Arial"/>
                <w:sz w:val="18"/>
              </w:rPr>
            </w:pPr>
            <w:r>
              <w:rPr>
                <w:rFonts w:ascii="Arial" w:hAnsi="Arial"/>
                <w:sz w:val="18"/>
              </w:rPr>
              <w:t>Indicates that the information was replaced with characters.</w:t>
            </w:r>
          </w:p>
        </w:tc>
      </w:tr>
      <w:tr w:rsidR="00876F19" w:rsidRPr="006F0A95" w14:paraId="675E7834" w14:textId="77777777" w:rsidTr="00A450F7">
        <w:trPr>
          <w:trHeight w:val="264"/>
        </w:trPr>
        <w:tc>
          <w:tcPr>
            <w:tcW w:w="2070" w:type="dxa"/>
            <w:tcBorders>
              <w:top w:val="single" w:sz="4" w:space="0" w:color="auto"/>
              <w:left w:val="single" w:sz="4" w:space="0" w:color="auto"/>
              <w:bottom w:val="single" w:sz="4" w:space="0" w:color="auto"/>
              <w:right w:val="single" w:sz="4" w:space="0" w:color="auto"/>
            </w:tcBorders>
          </w:tcPr>
          <w:p w14:paraId="36BC9C57" w14:textId="77777777" w:rsidR="00876F19" w:rsidRDefault="00876F19" w:rsidP="00A450F7">
            <w:pPr>
              <w:keepNext/>
              <w:keepLines/>
              <w:spacing w:after="0"/>
              <w:rPr>
                <w:rFonts w:ascii="Arial" w:hAnsi="Arial"/>
                <w:sz w:val="18"/>
              </w:rPr>
            </w:pPr>
            <w:r>
              <w:rPr>
                <w:rFonts w:ascii="Arial" w:hAnsi="Arial"/>
                <w:sz w:val="18"/>
              </w:rPr>
              <w:t>replacedWithOctets</w:t>
            </w:r>
          </w:p>
        </w:tc>
        <w:tc>
          <w:tcPr>
            <w:tcW w:w="3690" w:type="dxa"/>
            <w:tcBorders>
              <w:top w:val="single" w:sz="4" w:space="0" w:color="auto"/>
              <w:left w:val="single" w:sz="4" w:space="0" w:color="auto"/>
              <w:bottom w:val="single" w:sz="4" w:space="0" w:color="auto"/>
              <w:right w:val="single" w:sz="4" w:space="0" w:color="auto"/>
            </w:tcBorders>
          </w:tcPr>
          <w:p w14:paraId="7CC67391" w14:textId="77777777" w:rsidR="00876F19" w:rsidRDefault="00876F19" w:rsidP="00A450F7">
            <w:pPr>
              <w:keepNext/>
              <w:keepLines/>
              <w:spacing w:after="0"/>
              <w:rPr>
                <w:rFonts w:ascii="Arial" w:hAnsi="Arial"/>
                <w:sz w:val="18"/>
              </w:rPr>
            </w:pPr>
            <w:r>
              <w:rPr>
                <w:rFonts w:ascii="Arial" w:hAnsi="Arial"/>
                <w:sz w:val="18"/>
              </w:rPr>
              <w:t>OCTET STRING</w:t>
            </w:r>
          </w:p>
        </w:tc>
        <w:tc>
          <w:tcPr>
            <w:tcW w:w="4140" w:type="dxa"/>
            <w:tcBorders>
              <w:top w:val="single" w:sz="4" w:space="0" w:color="auto"/>
              <w:left w:val="single" w:sz="4" w:space="0" w:color="auto"/>
              <w:bottom w:val="single" w:sz="4" w:space="0" w:color="auto"/>
              <w:right w:val="single" w:sz="4" w:space="0" w:color="auto"/>
            </w:tcBorders>
          </w:tcPr>
          <w:p w14:paraId="644C8A31" w14:textId="77777777" w:rsidR="00876F19" w:rsidRDefault="00876F19" w:rsidP="00A450F7">
            <w:pPr>
              <w:keepNext/>
              <w:keepLines/>
              <w:spacing w:after="0"/>
              <w:rPr>
                <w:rFonts w:ascii="Arial" w:hAnsi="Arial"/>
                <w:sz w:val="18"/>
              </w:rPr>
            </w:pPr>
            <w:r>
              <w:rPr>
                <w:rFonts w:ascii="Arial" w:hAnsi="Arial"/>
                <w:sz w:val="18"/>
              </w:rPr>
              <w:t>Indicates that the information was replaced with octets. Shall contain the value of the octets used to replace the information. If the length of the information being replaced is longer than the OCTET STRING included in this parameter, the value included in this parameter is repeated until the full length of the information being replaced is filled.</w:t>
            </w:r>
          </w:p>
        </w:tc>
      </w:tr>
      <w:tr w:rsidR="00876F19" w:rsidRPr="006F0A95" w14:paraId="41181FA9" w14:textId="77777777" w:rsidTr="00A450F7">
        <w:trPr>
          <w:trHeight w:val="264"/>
        </w:trPr>
        <w:tc>
          <w:tcPr>
            <w:tcW w:w="2070" w:type="dxa"/>
            <w:tcBorders>
              <w:top w:val="single" w:sz="4" w:space="0" w:color="auto"/>
              <w:left w:val="single" w:sz="4" w:space="0" w:color="auto"/>
              <w:bottom w:val="single" w:sz="4" w:space="0" w:color="auto"/>
              <w:right w:val="single" w:sz="4" w:space="0" w:color="auto"/>
            </w:tcBorders>
          </w:tcPr>
          <w:p w14:paraId="2E364D24" w14:textId="77777777" w:rsidR="00876F19" w:rsidRDefault="00876F19" w:rsidP="00A450F7">
            <w:pPr>
              <w:keepNext/>
              <w:keepLines/>
              <w:spacing w:after="0"/>
              <w:rPr>
                <w:rFonts w:ascii="Arial" w:hAnsi="Arial"/>
                <w:sz w:val="18"/>
              </w:rPr>
            </w:pPr>
            <w:r>
              <w:rPr>
                <w:rFonts w:ascii="Arial" w:hAnsi="Arial"/>
                <w:sz w:val="18"/>
              </w:rPr>
              <w:t>replacedWithBits</w:t>
            </w:r>
          </w:p>
        </w:tc>
        <w:tc>
          <w:tcPr>
            <w:tcW w:w="3690" w:type="dxa"/>
            <w:tcBorders>
              <w:top w:val="single" w:sz="4" w:space="0" w:color="auto"/>
              <w:left w:val="single" w:sz="4" w:space="0" w:color="auto"/>
              <w:bottom w:val="single" w:sz="4" w:space="0" w:color="auto"/>
              <w:right w:val="single" w:sz="4" w:space="0" w:color="auto"/>
            </w:tcBorders>
          </w:tcPr>
          <w:p w14:paraId="743A2748" w14:textId="77777777" w:rsidR="00876F19" w:rsidRDefault="00876F19" w:rsidP="00A450F7">
            <w:pPr>
              <w:keepNext/>
              <w:keepLines/>
              <w:spacing w:after="0"/>
              <w:rPr>
                <w:rFonts w:ascii="Arial" w:hAnsi="Arial"/>
                <w:sz w:val="18"/>
              </w:rPr>
            </w:pPr>
            <w:r>
              <w:rPr>
                <w:rFonts w:ascii="Arial" w:hAnsi="Arial"/>
                <w:sz w:val="18"/>
              </w:rPr>
              <w:t>BIT STRING</w:t>
            </w:r>
          </w:p>
        </w:tc>
        <w:tc>
          <w:tcPr>
            <w:tcW w:w="4140" w:type="dxa"/>
            <w:tcBorders>
              <w:top w:val="single" w:sz="4" w:space="0" w:color="auto"/>
              <w:left w:val="single" w:sz="4" w:space="0" w:color="auto"/>
              <w:bottom w:val="single" w:sz="4" w:space="0" w:color="auto"/>
              <w:right w:val="single" w:sz="4" w:space="0" w:color="auto"/>
            </w:tcBorders>
          </w:tcPr>
          <w:p w14:paraId="7601E0C0" w14:textId="77777777" w:rsidR="00876F19" w:rsidRDefault="00876F19" w:rsidP="00A450F7">
            <w:pPr>
              <w:keepNext/>
              <w:keepLines/>
              <w:spacing w:after="0"/>
              <w:rPr>
                <w:rFonts w:ascii="Arial" w:hAnsi="Arial"/>
                <w:sz w:val="18"/>
              </w:rPr>
            </w:pPr>
            <w:r>
              <w:rPr>
                <w:rFonts w:ascii="Arial" w:hAnsi="Arial"/>
                <w:sz w:val="18"/>
              </w:rPr>
              <w:t>Indicates that the information was replaced with bits. Shall contain the value of the bits used to replace the information. If the length of the information being replaced is longer than the BIT STRING included in this parameter, the value included in this parameter is repeated until the full length of the information being replaced is filled.</w:t>
            </w:r>
          </w:p>
        </w:tc>
      </w:tr>
    </w:tbl>
    <w:p w14:paraId="55835E40" w14:textId="77777777" w:rsidR="00876F19" w:rsidRPr="00B56CB6" w:rsidRDefault="00876F19" w:rsidP="00876F19"/>
    <w:p w14:paraId="2BC39E82" w14:textId="77777777" w:rsidR="00876F19" w:rsidRPr="00CA2F7F" w:rsidRDefault="00876F19" w:rsidP="00876F19">
      <w:pPr>
        <w:pStyle w:val="Heading3"/>
      </w:pPr>
      <w:bookmarkStart w:id="1053" w:name="_Toc167821897"/>
      <w:r>
        <w:t>M.2.4.8</w:t>
      </w:r>
      <w:r>
        <w:tab/>
        <w:t>Type: PayloadInformationReplacedWithCharacters</w:t>
      </w:r>
      <w:bookmarkEnd w:id="1053"/>
    </w:p>
    <w:p w14:paraId="0AA4B23A" w14:textId="77777777" w:rsidR="00876F19" w:rsidRPr="0017005E" w:rsidRDefault="00876F19" w:rsidP="00876F19">
      <w:pPr>
        <w:pStyle w:val="TH"/>
      </w:pPr>
      <w:r>
        <w:t>Table M.2.4.8-1: Structure of the PayloadInformationReplacedWithCharacters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80"/>
        <w:gridCol w:w="1080"/>
        <w:gridCol w:w="630"/>
        <w:gridCol w:w="6570"/>
        <w:gridCol w:w="540"/>
      </w:tblGrid>
      <w:tr w:rsidR="00876F19" w14:paraId="1177DAE3" w14:textId="77777777" w:rsidTr="00A450F7">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561C1B"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812B1F"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33603315"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65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C9478E9"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6EF32AD"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36F21C7D" w14:textId="77777777" w:rsidTr="00A450F7">
        <w:tc>
          <w:tcPr>
            <w:tcW w:w="1080" w:type="dxa"/>
            <w:tcBorders>
              <w:top w:val="single" w:sz="4" w:space="0" w:color="auto"/>
              <w:left w:val="single" w:sz="4" w:space="0" w:color="auto"/>
              <w:bottom w:val="single" w:sz="4" w:space="0" w:color="auto"/>
              <w:right w:val="single" w:sz="4" w:space="0" w:color="auto"/>
            </w:tcBorders>
          </w:tcPr>
          <w:p w14:paraId="3E14E73E" w14:textId="77777777" w:rsidR="00876F19" w:rsidRDefault="00876F19" w:rsidP="00A450F7">
            <w:pPr>
              <w:pStyle w:val="TAL"/>
            </w:pPr>
            <w:r>
              <w:t>characters</w:t>
            </w:r>
          </w:p>
        </w:tc>
        <w:tc>
          <w:tcPr>
            <w:tcW w:w="1080" w:type="dxa"/>
            <w:tcBorders>
              <w:top w:val="single" w:sz="4" w:space="0" w:color="auto"/>
              <w:left w:val="single" w:sz="4" w:space="0" w:color="auto"/>
              <w:bottom w:val="single" w:sz="4" w:space="0" w:color="auto"/>
              <w:right w:val="single" w:sz="4" w:space="0" w:color="auto"/>
            </w:tcBorders>
          </w:tcPr>
          <w:p w14:paraId="42F818E1" w14:textId="77777777" w:rsidR="00876F19" w:rsidRDefault="00876F19" w:rsidP="00A450F7">
            <w:pPr>
              <w:pStyle w:val="TAL"/>
            </w:pPr>
            <w:r>
              <w:t>UTF8String</w:t>
            </w:r>
          </w:p>
        </w:tc>
        <w:tc>
          <w:tcPr>
            <w:tcW w:w="630" w:type="dxa"/>
            <w:tcBorders>
              <w:top w:val="single" w:sz="4" w:space="0" w:color="auto"/>
              <w:left w:val="single" w:sz="4" w:space="0" w:color="auto"/>
              <w:bottom w:val="single" w:sz="4" w:space="0" w:color="auto"/>
              <w:right w:val="single" w:sz="4" w:space="0" w:color="auto"/>
            </w:tcBorders>
          </w:tcPr>
          <w:p w14:paraId="42DF4408" w14:textId="77777777" w:rsidR="00876F19" w:rsidRDefault="00876F19" w:rsidP="00A450F7">
            <w:pPr>
              <w:pStyle w:val="TAL"/>
            </w:pPr>
            <w:r>
              <w:t>1</w:t>
            </w:r>
          </w:p>
        </w:tc>
        <w:tc>
          <w:tcPr>
            <w:tcW w:w="6570" w:type="dxa"/>
            <w:tcBorders>
              <w:top w:val="single" w:sz="4" w:space="0" w:color="auto"/>
              <w:left w:val="single" w:sz="4" w:space="0" w:color="auto"/>
              <w:bottom w:val="single" w:sz="4" w:space="0" w:color="auto"/>
              <w:right w:val="single" w:sz="4" w:space="0" w:color="auto"/>
            </w:tcBorders>
          </w:tcPr>
          <w:p w14:paraId="0A41CE03" w14:textId="77777777" w:rsidR="00876F19" w:rsidRDefault="00876F19" w:rsidP="00A450F7">
            <w:pPr>
              <w:pStyle w:val="TAL"/>
              <w:rPr>
                <w:rFonts w:cs="Arial"/>
                <w:szCs w:val="18"/>
              </w:rPr>
            </w:pPr>
            <w:r>
              <w:t>Shall contain the characters used to replace the information. If the length of the information being replaced is longer than the string included in this parameter, the value included in this parameter is repeated until the full length of the information being replaced is filled. The replacement shall be done using the encoding.</w:t>
            </w:r>
          </w:p>
        </w:tc>
        <w:tc>
          <w:tcPr>
            <w:tcW w:w="540" w:type="dxa"/>
            <w:tcBorders>
              <w:top w:val="single" w:sz="4" w:space="0" w:color="auto"/>
              <w:left w:val="single" w:sz="4" w:space="0" w:color="auto"/>
              <w:bottom w:val="single" w:sz="4" w:space="0" w:color="auto"/>
              <w:right w:val="single" w:sz="4" w:space="0" w:color="auto"/>
            </w:tcBorders>
          </w:tcPr>
          <w:p w14:paraId="1988FA2C" w14:textId="77777777" w:rsidR="00876F19" w:rsidRDefault="00876F19" w:rsidP="00A450F7">
            <w:pPr>
              <w:pStyle w:val="TAL"/>
              <w:rPr>
                <w:rFonts w:cs="Arial"/>
                <w:szCs w:val="18"/>
              </w:rPr>
            </w:pPr>
            <w:r w:rsidRPr="006F0A95">
              <w:t>M</w:t>
            </w:r>
          </w:p>
        </w:tc>
      </w:tr>
    </w:tbl>
    <w:p w14:paraId="013BAB39" w14:textId="77777777" w:rsidR="00876F19" w:rsidRDefault="00876F19" w:rsidP="00876F19"/>
    <w:p w14:paraId="69246BF1" w14:textId="77777777" w:rsidR="00876F19" w:rsidRDefault="00876F19" w:rsidP="00876F19">
      <w:pPr>
        <w:pStyle w:val="Heading3"/>
      </w:pPr>
      <w:bookmarkStart w:id="1054" w:name="_Toc167821898"/>
      <w:r>
        <w:t>M.2.4.9</w:t>
      </w:r>
      <w:r>
        <w:tab/>
        <w:t>Type: PayloadInformationRemoved</w:t>
      </w:r>
      <w:bookmarkEnd w:id="1054"/>
    </w:p>
    <w:p w14:paraId="354DEC45" w14:textId="77777777" w:rsidR="00876F19" w:rsidRDefault="00876F19" w:rsidP="00876F19">
      <w:pPr>
        <w:pStyle w:val="TH"/>
      </w:pPr>
      <w:r>
        <w:t>Table M.2.4.9-1: Choices for PayloadInformationRemoved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10"/>
        <w:gridCol w:w="900"/>
        <w:gridCol w:w="7290"/>
      </w:tblGrid>
      <w:tr w:rsidR="00876F19" w:rsidRPr="006F0A95" w14:paraId="5CB4291B" w14:textId="77777777" w:rsidTr="00A450F7">
        <w:tc>
          <w:tcPr>
            <w:tcW w:w="1710" w:type="dxa"/>
          </w:tcPr>
          <w:p w14:paraId="096DF1B4"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900" w:type="dxa"/>
          </w:tcPr>
          <w:p w14:paraId="59DE49AD"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7290" w:type="dxa"/>
          </w:tcPr>
          <w:p w14:paraId="3FBD5008"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6BFB6F83" w14:textId="77777777" w:rsidTr="00A450F7">
        <w:tc>
          <w:tcPr>
            <w:tcW w:w="1710" w:type="dxa"/>
            <w:tcBorders>
              <w:top w:val="single" w:sz="4" w:space="0" w:color="auto"/>
              <w:left w:val="single" w:sz="4" w:space="0" w:color="auto"/>
              <w:bottom w:val="single" w:sz="4" w:space="0" w:color="auto"/>
              <w:right w:val="single" w:sz="4" w:space="0" w:color="auto"/>
            </w:tcBorders>
          </w:tcPr>
          <w:p w14:paraId="0699E7B9" w14:textId="77777777" w:rsidR="00876F19" w:rsidRPr="006F0A95" w:rsidRDefault="00876F19" w:rsidP="00A450F7">
            <w:pPr>
              <w:keepNext/>
              <w:keepLines/>
              <w:spacing w:after="0"/>
              <w:rPr>
                <w:rFonts w:ascii="Arial" w:hAnsi="Arial"/>
                <w:sz w:val="18"/>
              </w:rPr>
            </w:pPr>
            <w:r>
              <w:rPr>
                <w:rFonts w:ascii="Arial" w:hAnsi="Arial"/>
                <w:sz w:val="18"/>
              </w:rPr>
              <w:t>charactersRemoved</w:t>
            </w:r>
          </w:p>
        </w:tc>
        <w:tc>
          <w:tcPr>
            <w:tcW w:w="900" w:type="dxa"/>
            <w:tcBorders>
              <w:top w:val="single" w:sz="4" w:space="0" w:color="auto"/>
              <w:left w:val="single" w:sz="4" w:space="0" w:color="auto"/>
              <w:bottom w:val="single" w:sz="4" w:space="0" w:color="auto"/>
              <w:right w:val="single" w:sz="4" w:space="0" w:color="auto"/>
            </w:tcBorders>
          </w:tcPr>
          <w:p w14:paraId="595B61CC" w14:textId="77777777" w:rsidR="00876F19" w:rsidRDefault="00876F19" w:rsidP="00A450F7">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21C3B4CA" w14:textId="77777777" w:rsidR="00876F19" w:rsidRPr="006F0A95" w:rsidRDefault="00876F19" w:rsidP="00A450F7">
            <w:pPr>
              <w:keepNext/>
              <w:keepLines/>
              <w:spacing w:after="0"/>
              <w:rPr>
                <w:rFonts w:ascii="Arial" w:hAnsi="Arial"/>
                <w:sz w:val="18"/>
              </w:rPr>
            </w:pPr>
            <w:r>
              <w:rPr>
                <w:rFonts w:ascii="Arial" w:hAnsi="Arial"/>
                <w:sz w:val="18"/>
              </w:rPr>
              <w:t>Indicates the number of characters removed from the modifiedPayload as a part of the described modification.</w:t>
            </w:r>
          </w:p>
        </w:tc>
      </w:tr>
      <w:tr w:rsidR="00876F19" w:rsidRPr="006F0A95" w14:paraId="751F8713" w14:textId="77777777" w:rsidTr="00A450F7">
        <w:tc>
          <w:tcPr>
            <w:tcW w:w="1710" w:type="dxa"/>
            <w:tcBorders>
              <w:top w:val="single" w:sz="4" w:space="0" w:color="auto"/>
              <w:left w:val="single" w:sz="4" w:space="0" w:color="auto"/>
              <w:bottom w:val="single" w:sz="4" w:space="0" w:color="auto"/>
              <w:right w:val="single" w:sz="4" w:space="0" w:color="auto"/>
            </w:tcBorders>
          </w:tcPr>
          <w:p w14:paraId="27F1F565" w14:textId="77777777" w:rsidR="00876F19" w:rsidRDefault="00876F19" w:rsidP="00A450F7">
            <w:pPr>
              <w:keepNext/>
              <w:keepLines/>
              <w:spacing w:after="0"/>
              <w:rPr>
                <w:rFonts w:ascii="Arial" w:hAnsi="Arial"/>
                <w:sz w:val="18"/>
              </w:rPr>
            </w:pPr>
            <w:r>
              <w:rPr>
                <w:rFonts w:ascii="Arial" w:hAnsi="Arial"/>
                <w:sz w:val="18"/>
              </w:rPr>
              <w:t>octetsRemoved</w:t>
            </w:r>
          </w:p>
        </w:tc>
        <w:tc>
          <w:tcPr>
            <w:tcW w:w="900" w:type="dxa"/>
            <w:tcBorders>
              <w:top w:val="single" w:sz="4" w:space="0" w:color="auto"/>
              <w:left w:val="single" w:sz="4" w:space="0" w:color="auto"/>
              <w:bottom w:val="single" w:sz="4" w:space="0" w:color="auto"/>
              <w:right w:val="single" w:sz="4" w:space="0" w:color="auto"/>
            </w:tcBorders>
          </w:tcPr>
          <w:p w14:paraId="085FE076" w14:textId="77777777" w:rsidR="00876F19" w:rsidRDefault="00876F19" w:rsidP="00A450F7">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6132CE41" w14:textId="77777777" w:rsidR="00876F19" w:rsidRDefault="00876F19" w:rsidP="00A450F7">
            <w:pPr>
              <w:keepNext/>
              <w:keepLines/>
              <w:spacing w:after="0"/>
              <w:rPr>
                <w:rFonts w:ascii="Arial" w:hAnsi="Arial"/>
                <w:sz w:val="18"/>
              </w:rPr>
            </w:pPr>
            <w:r>
              <w:rPr>
                <w:rFonts w:ascii="Arial" w:hAnsi="Arial"/>
                <w:sz w:val="18"/>
              </w:rPr>
              <w:t>Indicates the number of octets removed from this portion of the modifiedPayload as a part of the described modification.</w:t>
            </w:r>
          </w:p>
        </w:tc>
      </w:tr>
      <w:tr w:rsidR="00876F19" w:rsidRPr="006F0A95" w14:paraId="07660E9A" w14:textId="77777777" w:rsidTr="00A450F7">
        <w:tc>
          <w:tcPr>
            <w:tcW w:w="1710" w:type="dxa"/>
            <w:tcBorders>
              <w:top w:val="single" w:sz="4" w:space="0" w:color="auto"/>
              <w:left w:val="single" w:sz="4" w:space="0" w:color="auto"/>
              <w:bottom w:val="single" w:sz="4" w:space="0" w:color="auto"/>
              <w:right w:val="single" w:sz="4" w:space="0" w:color="auto"/>
            </w:tcBorders>
          </w:tcPr>
          <w:p w14:paraId="558DE095" w14:textId="77777777" w:rsidR="00876F19" w:rsidRDefault="00876F19" w:rsidP="00A450F7">
            <w:pPr>
              <w:keepNext/>
              <w:keepLines/>
              <w:spacing w:after="0"/>
              <w:rPr>
                <w:rFonts w:ascii="Arial" w:hAnsi="Arial"/>
                <w:sz w:val="18"/>
              </w:rPr>
            </w:pPr>
            <w:r>
              <w:rPr>
                <w:rFonts w:ascii="Arial" w:hAnsi="Arial"/>
                <w:sz w:val="18"/>
              </w:rPr>
              <w:t>bitsRemoved</w:t>
            </w:r>
          </w:p>
        </w:tc>
        <w:tc>
          <w:tcPr>
            <w:tcW w:w="900" w:type="dxa"/>
            <w:tcBorders>
              <w:top w:val="single" w:sz="4" w:space="0" w:color="auto"/>
              <w:left w:val="single" w:sz="4" w:space="0" w:color="auto"/>
              <w:bottom w:val="single" w:sz="4" w:space="0" w:color="auto"/>
              <w:right w:val="single" w:sz="4" w:space="0" w:color="auto"/>
            </w:tcBorders>
          </w:tcPr>
          <w:p w14:paraId="3EED978F" w14:textId="77777777" w:rsidR="00876F19" w:rsidRDefault="00876F19" w:rsidP="00A450F7">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3BDC2436" w14:textId="77777777" w:rsidR="00876F19" w:rsidRDefault="00876F19" w:rsidP="00A450F7">
            <w:pPr>
              <w:keepNext/>
              <w:keepLines/>
              <w:spacing w:after="0"/>
              <w:rPr>
                <w:rFonts w:ascii="Arial" w:hAnsi="Arial"/>
                <w:sz w:val="18"/>
              </w:rPr>
            </w:pPr>
            <w:r>
              <w:rPr>
                <w:rFonts w:ascii="Arial" w:hAnsi="Arial"/>
                <w:sz w:val="18"/>
              </w:rPr>
              <w:t>Indicates the number of bits removed from this portion of the modifiedPayload as a part of the described modification. This choice shall only be used if the information removed cannot be measured in octets.</w:t>
            </w:r>
          </w:p>
        </w:tc>
      </w:tr>
    </w:tbl>
    <w:p w14:paraId="714ADB65" w14:textId="77777777" w:rsidR="00876F19" w:rsidRDefault="00876F19" w:rsidP="00876F19"/>
    <w:p w14:paraId="5FCFAD65" w14:textId="77777777" w:rsidR="00876F19" w:rsidRDefault="00876F19" w:rsidP="00876F19">
      <w:pPr>
        <w:pStyle w:val="Heading3"/>
      </w:pPr>
      <w:bookmarkStart w:id="1055" w:name="_Toc167821899"/>
      <w:r>
        <w:t>M.2.4.10</w:t>
      </w:r>
      <w:r>
        <w:tab/>
        <w:t>Type: MIMEBody</w:t>
      </w:r>
      <w:bookmarkEnd w:id="1055"/>
    </w:p>
    <w:p w14:paraId="3D3BF7B3" w14:textId="77777777" w:rsidR="00876F19" w:rsidRDefault="00876F19" w:rsidP="00876F19">
      <w:pPr>
        <w:pStyle w:val="TH"/>
      </w:pPr>
      <w:r>
        <w:t>Table M.2.4.10-1: Choices for MIMEBody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60"/>
        <w:gridCol w:w="1620"/>
        <w:gridCol w:w="7020"/>
      </w:tblGrid>
      <w:tr w:rsidR="00876F19" w:rsidRPr="006F0A95" w14:paraId="3496FAFE" w14:textId="77777777" w:rsidTr="00A450F7">
        <w:tc>
          <w:tcPr>
            <w:tcW w:w="1260" w:type="dxa"/>
          </w:tcPr>
          <w:p w14:paraId="409A591B"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1620" w:type="dxa"/>
          </w:tcPr>
          <w:p w14:paraId="7C593ACB"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7020" w:type="dxa"/>
          </w:tcPr>
          <w:p w14:paraId="063183B9"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069822C5" w14:textId="77777777" w:rsidTr="00A450F7">
        <w:tc>
          <w:tcPr>
            <w:tcW w:w="1260" w:type="dxa"/>
            <w:tcBorders>
              <w:top w:val="single" w:sz="4" w:space="0" w:color="auto"/>
              <w:left w:val="single" w:sz="4" w:space="0" w:color="auto"/>
              <w:bottom w:val="single" w:sz="4" w:space="0" w:color="auto"/>
              <w:right w:val="single" w:sz="4" w:space="0" w:color="auto"/>
            </w:tcBorders>
          </w:tcPr>
          <w:p w14:paraId="1F27B140" w14:textId="77777777" w:rsidR="00876F19" w:rsidRPr="006F0A95" w:rsidRDefault="00876F19" w:rsidP="00A450F7">
            <w:pPr>
              <w:keepNext/>
              <w:keepLines/>
              <w:spacing w:after="0"/>
              <w:rPr>
                <w:rFonts w:ascii="Arial" w:hAnsi="Arial"/>
                <w:sz w:val="18"/>
              </w:rPr>
            </w:pPr>
            <w:r>
              <w:rPr>
                <w:rFonts w:ascii="Arial" w:hAnsi="Arial"/>
                <w:sz w:val="18"/>
              </w:rPr>
              <w:t>fullBody</w:t>
            </w:r>
          </w:p>
        </w:tc>
        <w:tc>
          <w:tcPr>
            <w:tcW w:w="1620" w:type="dxa"/>
            <w:tcBorders>
              <w:top w:val="single" w:sz="4" w:space="0" w:color="auto"/>
              <w:left w:val="single" w:sz="4" w:space="0" w:color="auto"/>
              <w:bottom w:val="single" w:sz="4" w:space="0" w:color="auto"/>
              <w:right w:val="single" w:sz="4" w:space="0" w:color="auto"/>
            </w:tcBorders>
          </w:tcPr>
          <w:p w14:paraId="50C7A8F5" w14:textId="77777777" w:rsidR="00876F19" w:rsidRDefault="00876F19" w:rsidP="00A450F7">
            <w:pPr>
              <w:keepNext/>
              <w:keepLines/>
              <w:spacing w:after="0"/>
              <w:rPr>
                <w:rFonts w:ascii="Arial" w:hAnsi="Arial"/>
                <w:sz w:val="18"/>
              </w:rPr>
            </w:pPr>
            <w:r>
              <w:rPr>
                <w:rFonts w:ascii="Arial" w:hAnsi="Arial"/>
                <w:sz w:val="18"/>
              </w:rPr>
              <w:t>NULL</w:t>
            </w:r>
          </w:p>
        </w:tc>
        <w:tc>
          <w:tcPr>
            <w:tcW w:w="7020" w:type="dxa"/>
            <w:tcBorders>
              <w:top w:val="single" w:sz="4" w:space="0" w:color="auto"/>
              <w:left w:val="single" w:sz="4" w:space="0" w:color="auto"/>
              <w:bottom w:val="single" w:sz="4" w:space="0" w:color="auto"/>
              <w:right w:val="single" w:sz="4" w:space="0" w:color="auto"/>
            </w:tcBorders>
          </w:tcPr>
          <w:p w14:paraId="16A9AE80" w14:textId="77777777" w:rsidR="00876F19" w:rsidRPr="006F0A95" w:rsidRDefault="00876F19" w:rsidP="00A450F7">
            <w:pPr>
              <w:keepNext/>
              <w:keepLines/>
              <w:spacing w:after="0"/>
              <w:rPr>
                <w:rFonts w:ascii="Arial" w:hAnsi="Arial"/>
                <w:sz w:val="18"/>
              </w:rPr>
            </w:pPr>
            <w:r>
              <w:rPr>
                <w:rFonts w:ascii="Arial" w:hAnsi="Arial"/>
                <w:sz w:val="18"/>
              </w:rPr>
              <w:t>Indicates that the entire body of the MIME Entity was modified or that the MIME Entity had only one body part.</w:t>
            </w:r>
          </w:p>
        </w:tc>
      </w:tr>
      <w:tr w:rsidR="00876F19" w:rsidRPr="006F0A95" w14:paraId="5ADE9CEF" w14:textId="77777777" w:rsidTr="00A450F7">
        <w:tc>
          <w:tcPr>
            <w:tcW w:w="1260" w:type="dxa"/>
            <w:tcBorders>
              <w:top w:val="single" w:sz="4" w:space="0" w:color="auto"/>
              <w:left w:val="single" w:sz="4" w:space="0" w:color="auto"/>
              <w:bottom w:val="single" w:sz="4" w:space="0" w:color="auto"/>
              <w:right w:val="single" w:sz="4" w:space="0" w:color="auto"/>
            </w:tcBorders>
          </w:tcPr>
          <w:p w14:paraId="157A90DF" w14:textId="77777777" w:rsidR="00876F19" w:rsidRDefault="00876F19" w:rsidP="00A450F7">
            <w:pPr>
              <w:keepNext/>
              <w:keepLines/>
              <w:spacing w:after="0"/>
              <w:rPr>
                <w:rFonts w:ascii="Arial" w:hAnsi="Arial"/>
                <w:sz w:val="18"/>
              </w:rPr>
            </w:pPr>
            <w:r>
              <w:rPr>
                <w:rFonts w:ascii="Arial" w:hAnsi="Arial"/>
                <w:sz w:val="18"/>
              </w:rPr>
              <w:t>bodyPart</w:t>
            </w:r>
          </w:p>
        </w:tc>
        <w:tc>
          <w:tcPr>
            <w:tcW w:w="1620" w:type="dxa"/>
            <w:tcBorders>
              <w:top w:val="single" w:sz="4" w:space="0" w:color="auto"/>
              <w:left w:val="single" w:sz="4" w:space="0" w:color="auto"/>
              <w:bottom w:val="single" w:sz="4" w:space="0" w:color="auto"/>
              <w:right w:val="single" w:sz="4" w:space="0" w:color="auto"/>
            </w:tcBorders>
          </w:tcPr>
          <w:p w14:paraId="1A14826C" w14:textId="77777777" w:rsidR="00876F19" w:rsidRDefault="00876F19" w:rsidP="00A450F7">
            <w:pPr>
              <w:keepNext/>
              <w:keepLines/>
              <w:spacing w:after="0"/>
              <w:rPr>
                <w:rFonts w:ascii="Arial" w:hAnsi="Arial"/>
                <w:sz w:val="18"/>
              </w:rPr>
            </w:pPr>
            <w:r>
              <w:rPr>
                <w:rFonts w:ascii="Arial" w:hAnsi="Arial"/>
                <w:sz w:val="18"/>
              </w:rPr>
              <w:t>MIMEPartIdentifier</w:t>
            </w:r>
          </w:p>
        </w:tc>
        <w:tc>
          <w:tcPr>
            <w:tcW w:w="7020" w:type="dxa"/>
            <w:tcBorders>
              <w:top w:val="single" w:sz="4" w:space="0" w:color="auto"/>
              <w:left w:val="single" w:sz="4" w:space="0" w:color="auto"/>
              <w:bottom w:val="single" w:sz="4" w:space="0" w:color="auto"/>
              <w:right w:val="single" w:sz="4" w:space="0" w:color="auto"/>
            </w:tcBorders>
          </w:tcPr>
          <w:p w14:paraId="1FDC20AF" w14:textId="77777777" w:rsidR="00876F19" w:rsidRDefault="00876F19" w:rsidP="00A450F7">
            <w:pPr>
              <w:keepNext/>
              <w:keepLines/>
              <w:spacing w:after="0"/>
              <w:rPr>
                <w:rFonts w:ascii="Arial" w:hAnsi="Arial"/>
                <w:sz w:val="18"/>
              </w:rPr>
            </w:pPr>
            <w:r>
              <w:rPr>
                <w:rFonts w:ascii="Arial" w:hAnsi="Arial"/>
                <w:sz w:val="18"/>
              </w:rPr>
              <w:t>Indicates which part of a multipart message was modified by the described modification.</w:t>
            </w:r>
          </w:p>
        </w:tc>
      </w:tr>
    </w:tbl>
    <w:p w14:paraId="293761FB" w14:textId="77777777" w:rsidR="00876F19" w:rsidRDefault="00876F19" w:rsidP="00876F19"/>
    <w:p w14:paraId="4CB695E7" w14:textId="77777777" w:rsidR="00876F19" w:rsidRDefault="00876F19" w:rsidP="00876F19">
      <w:pPr>
        <w:pStyle w:val="Heading3"/>
      </w:pPr>
      <w:bookmarkStart w:id="1056" w:name="_Toc167821900"/>
      <w:r>
        <w:t>M.2.4.11</w:t>
      </w:r>
      <w:r>
        <w:tab/>
        <w:t>Type: IndexRange</w:t>
      </w:r>
      <w:bookmarkEnd w:id="1056"/>
    </w:p>
    <w:p w14:paraId="13A18FD8" w14:textId="77777777" w:rsidR="00876F19" w:rsidRPr="0017005E" w:rsidRDefault="00876F19" w:rsidP="00876F19">
      <w:pPr>
        <w:pStyle w:val="TH"/>
      </w:pPr>
      <w:r>
        <w:t>Table M.2.4.11-1: Structure of the IndexRange type</w:t>
      </w:r>
    </w:p>
    <w:tbl>
      <w:tblPr>
        <w:tblpPr w:leftFromText="180" w:rightFromText="180" w:vertAnchor="text" w:horzAnchor="margin" w:tblpY="369"/>
        <w:tblW w:w="9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7"/>
        <w:gridCol w:w="1037"/>
        <w:gridCol w:w="661"/>
        <w:gridCol w:w="6480"/>
        <w:gridCol w:w="540"/>
      </w:tblGrid>
      <w:tr w:rsidR="00876F19" w14:paraId="20DD40D0" w14:textId="77777777" w:rsidTr="00A450F7">
        <w:tc>
          <w:tcPr>
            <w:tcW w:w="11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8180B8A"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03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D7F7E35"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61" w:type="dxa"/>
            <w:tcBorders>
              <w:top w:val="single" w:sz="4" w:space="0" w:color="auto"/>
              <w:left w:val="single" w:sz="4" w:space="0" w:color="auto"/>
              <w:bottom w:val="single" w:sz="4" w:space="0" w:color="auto"/>
              <w:right w:val="single" w:sz="4" w:space="0" w:color="auto"/>
            </w:tcBorders>
            <w:shd w:val="clear" w:color="auto" w:fill="FFFFFF" w:themeFill="background1"/>
          </w:tcPr>
          <w:p w14:paraId="6F197F42"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64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033F62C"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2477BEBE"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0F5FB618" w14:textId="77777777" w:rsidTr="00A450F7">
        <w:tc>
          <w:tcPr>
            <w:tcW w:w="1177" w:type="dxa"/>
            <w:tcBorders>
              <w:top w:val="single" w:sz="4" w:space="0" w:color="auto"/>
              <w:left w:val="single" w:sz="4" w:space="0" w:color="auto"/>
              <w:bottom w:val="single" w:sz="4" w:space="0" w:color="auto"/>
              <w:right w:val="single" w:sz="4" w:space="0" w:color="auto"/>
            </w:tcBorders>
          </w:tcPr>
          <w:p w14:paraId="630C3178" w14:textId="77777777" w:rsidR="00876F19" w:rsidRDefault="00876F19" w:rsidP="00A450F7">
            <w:pPr>
              <w:pStyle w:val="TAL"/>
            </w:pPr>
            <w:r>
              <w:t>start</w:t>
            </w:r>
          </w:p>
        </w:tc>
        <w:tc>
          <w:tcPr>
            <w:tcW w:w="1037" w:type="dxa"/>
            <w:tcBorders>
              <w:top w:val="single" w:sz="4" w:space="0" w:color="auto"/>
              <w:left w:val="single" w:sz="4" w:space="0" w:color="auto"/>
              <w:bottom w:val="single" w:sz="4" w:space="0" w:color="auto"/>
              <w:right w:val="single" w:sz="4" w:space="0" w:color="auto"/>
            </w:tcBorders>
          </w:tcPr>
          <w:p w14:paraId="65D2B47D" w14:textId="77777777" w:rsidR="00876F19" w:rsidRDefault="00876F19" w:rsidP="00A450F7">
            <w:pPr>
              <w:pStyle w:val="TAL"/>
            </w:pPr>
            <w:r>
              <w:t>INTEGER</w:t>
            </w:r>
          </w:p>
        </w:tc>
        <w:tc>
          <w:tcPr>
            <w:tcW w:w="661" w:type="dxa"/>
            <w:tcBorders>
              <w:top w:val="single" w:sz="4" w:space="0" w:color="auto"/>
              <w:left w:val="single" w:sz="4" w:space="0" w:color="auto"/>
              <w:bottom w:val="single" w:sz="4" w:space="0" w:color="auto"/>
              <w:right w:val="single" w:sz="4" w:space="0" w:color="auto"/>
            </w:tcBorders>
          </w:tcPr>
          <w:p w14:paraId="5F630ED4" w14:textId="77777777" w:rsidR="00876F19" w:rsidRDefault="00876F19" w:rsidP="00A450F7">
            <w:pPr>
              <w:pStyle w:val="TAL"/>
            </w:pPr>
            <w:r>
              <w:t>1</w:t>
            </w:r>
          </w:p>
        </w:tc>
        <w:tc>
          <w:tcPr>
            <w:tcW w:w="6480" w:type="dxa"/>
            <w:tcBorders>
              <w:top w:val="single" w:sz="4" w:space="0" w:color="auto"/>
              <w:left w:val="single" w:sz="4" w:space="0" w:color="auto"/>
              <w:bottom w:val="single" w:sz="4" w:space="0" w:color="auto"/>
              <w:right w:val="single" w:sz="4" w:space="0" w:color="auto"/>
            </w:tcBorders>
          </w:tcPr>
          <w:p w14:paraId="763CB8AC" w14:textId="77777777" w:rsidR="00876F19" w:rsidRDefault="00876F19" w:rsidP="00A450F7">
            <w:pPr>
              <w:pStyle w:val="TAL"/>
            </w:pPr>
            <w:r>
              <w:t>Indicates the location where the modification starts.</w:t>
            </w:r>
          </w:p>
          <w:p w14:paraId="1285A0A3" w14:textId="77777777" w:rsidR="00876F19" w:rsidRDefault="00876F19" w:rsidP="00A450F7">
            <w:pPr>
              <w:pStyle w:val="TAL"/>
              <w:rPr>
                <w:rFonts w:cs="Arial"/>
                <w:szCs w:val="18"/>
              </w:rPr>
            </w:pPr>
            <w:r>
              <w:t>The first octet, character, or bit of the portion of the message that is being modified is referred to as 1.</w:t>
            </w:r>
          </w:p>
        </w:tc>
        <w:tc>
          <w:tcPr>
            <w:tcW w:w="540" w:type="dxa"/>
            <w:tcBorders>
              <w:top w:val="single" w:sz="4" w:space="0" w:color="auto"/>
              <w:left w:val="single" w:sz="4" w:space="0" w:color="auto"/>
              <w:bottom w:val="single" w:sz="4" w:space="0" w:color="auto"/>
              <w:right w:val="single" w:sz="4" w:space="0" w:color="auto"/>
            </w:tcBorders>
          </w:tcPr>
          <w:p w14:paraId="2B705453" w14:textId="77777777" w:rsidR="00876F19" w:rsidRDefault="00876F19" w:rsidP="00A450F7">
            <w:pPr>
              <w:pStyle w:val="TAL"/>
              <w:rPr>
                <w:rFonts w:cs="Arial"/>
                <w:szCs w:val="18"/>
              </w:rPr>
            </w:pPr>
            <w:r w:rsidRPr="006F0A95">
              <w:t>M</w:t>
            </w:r>
          </w:p>
        </w:tc>
      </w:tr>
      <w:tr w:rsidR="00876F19" w14:paraId="51D4FAC5" w14:textId="77777777" w:rsidTr="00A450F7">
        <w:tc>
          <w:tcPr>
            <w:tcW w:w="1177" w:type="dxa"/>
            <w:tcBorders>
              <w:top w:val="single" w:sz="4" w:space="0" w:color="auto"/>
              <w:left w:val="single" w:sz="4" w:space="0" w:color="auto"/>
              <w:bottom w:val="single" w:sz="4" w:space="0" w:color="auto"/>
              <w:right w:val="single" w:sz="4" w:space="0" w:color="auto"/>
            </w:tcBorders>
          </w:tcPr>
          <w:p w14:paraId="65D96433" w14:textId="77777777" w:rsidR="00876F19" w:rsidRDefault="00876F19" w:rsidP="00A450F7">
            <w:pPr>
              <w:pStyle w:val="TAL"/>
            </w:pPr>
            <w:r>
              <w:t>end</w:t>
            </w:r>
          </w:p>
        </w:tc>
        <w:tc>
          <w:tcPr>
            <w:tcW w:w="1037" w:type="dxa"/>
            <w:tcBorders>
              <w:top w:val="single" w:sz="4" w:space="0" w:color="auto"/>
              <w:left w:val="single" w:sz="4" w:space="0" w:color="auto"/>
              <w:bottom w:val="single" w:sz="4" w:space="0" w:color="auto"/>
              <w:right w:val="single" w:sz="4" w:space="0" w:color="auto"/>
            </w:tcBorders>
          </w:tcPr>
          <w:p w14:paraId="5FE5DC2E" w14:textId="77777777" w:rsidR="00876F19" w:rsidRDefault="00876F19" w:rsidP="00A450F7">
            <w:pPr>
              <w:pStyle w:val="TAL"/>
            </w:pPr>
            <w:r>
              <w:t>INTEGER</w:t>
            </w:r>
          </w:p>
        </w:tc>
        <w:tc>
          <w:tcPr>
            <w:tcW w:w="661" w:type="dxa"/>
            <w:tcBorders>
              <w:top w:val="single" w:sz="4" w:space="0" w:color="auto"/>
              <w:left w:val="single" w:sz="4" w:space="0" w:color="auto"/>
              <w:bottom w:val="single" w:sz="4" w:space="0" w:color="auto"/>
              <w:right w:val="single" w:sz="4" w:space="0" w:color="auto"/>
            </w:tcBorders>
          </w:tcPr>
          <w:p w14:paraId="103CC0E2" w14:textId="77777777" w:rsidR="00876F19" w:rsidRPr="006F0A95" w:rsidRDefault="00876F19" w:rsidP="00A450F7">
            <w:pPr>
              <w:pStyle w:val="TAL"/>
            </w:pPr>
            <w:r>
              <w:t>1</w:t>
            </w:r>
          </w:p>
        </w:tc>
        <w:tc>
          <w:tcPr>
            <w:tcW w:w="6480" w:type="dxa"/>
            <w:tcBorders>
              <w:top w:val="single" w:sz="4" w:space="0" w:color="auto"/>
              <w:left w:val="single" w:sz="4" w:space="0" w:color="auto"/>
              <w:bottom w:val="single" w:sz="4" w:space="0" w:color="auto"/>
              <w:right w:val="single" w:sz="4" w:space="0" w:color="auto"/>
            </w:tcBorders>
          </w:tcPr>
          <w:p w14:paraId="05C04E5C" w14:textId="77777777" w:rsidR="00876F19" w:rsidRDefault="00876F19" w:rsidP="00A450F7">
            <w:pPr>
              <w:pStyle w:val="TAL"/>
            </w:pPr>
            <w:r>
              <w:t>Indicates the location where the modification ends.</w:t>
            </w:r>
          </w:p>
          <w:p w14:paraId="3D8AD200" w14:textId="77777777" w:rsidR="00876F19" w:rsidRPr="00394106" w:rsidRDefault="00876F19" w:rsidP="00A450F7">
            <w:pPr>
              <w:pStyle w:val="TAL"/>
            </w:pPr>
            <w:r>
              <w:t>The first octet, character, or bit of the portion of the message that is being modified is referred to as 1.</w:t>
            </w:r>
          </w:p>
        </w:tc>
        <w:tc>
          <w:tcPr>
            <w:tcW w:w="540" w:type="dxa"/>
            <w:tcBorders>
              <w:top w:val="single" w:sz="4" w:space="0" w:color="auto"/>
              <w:left w:val="single" w:sz="4" w:space="0" w:color="auto"/>
              <w:bottom w:val="single" w:sz="4" w:space="0" w:color="auto"/>
              <w:right w:val="single" w:sz="4" w:space="0" w:color="auto"/>
            </w:tcBorders>
          </w:tcPr>
          <w:p w14:paraId="11A714C8" w14:textId="77777777" w:rsidR="00876F19" w:rsidRDefault="00876F19" w:rsidP="00A450F7">
            <w:pPr>
              <w:pStyle w:val="TAL"/>
              <w:rPr>
                <w:rFonts w:cs="Arial"/>
                <w:szCs w:val="18"/>
              </w:rPr>
            </w:pPr>
            <w:r w:rsidRPr="006F0A95">
              <w:t>M</w:t>
            </w:r>
          </w:p>
        </w:tc>
      </w:tr>
    </w:tbl>
    <w:p w14:paraId="72A547A8" w14:textId="77777777" w:rsidR="00876F19" w:rsidRDefault="00876F19" w:rsidP="00876F19"/>
    <w:p w14:paraId="4C78E65F" w14:textId="1B317037" w:rsidR="00DE382E" w:rsidRPr="00760004" w:rsidRDefault="00DE382E" w:rsidP="00DE382E">
      <w:r w:rsidRPr="00760004">
        <w:br w:type="page"/>
      </w:r>
    </w:p>
    <w:p w14:paraId="05D1AE22" w14:textId="4880DF25" w:rsidR="00080512" w:rsidRPr="00760004" w:rsidRDefault="00A00101" w:rsidP="003D4383">
      <w:pPr>
        <w:pStyle w:val="Heading8"/>
      </w:pPr>
      <w:bookmarkStart w:id="1057" w:name="_Toc167821901"/>
      <w:r w:rsidRPr="00760004">
        <w:t>Annex Z (informative):</w:t>
      </w:r>
      <w:r w:rsidR="00C1575F">
        <w:br/>
      </w:r>
      <w:r w:rsidR="00080512" w:rsidRPr="00760004">
        <w:t>Change history</w:t>
      </w:r>
      <w:bookmarkEnd w:id="1057"/>
    </w:p>
    <w:bookmarkEnd w:id="1016"/>
    <w:p w14:paraId="70C9AB74" w14:textId="77777777" w:rsidR="00054A22" w:rsidRPr="0076000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425"/>
        <w:gridCol w:w="425"/>
        <w:gridCol w:w="5010"/>
        <w:gridCol w:w="708"/>
      </w:tblGrid>
      <w:tr w:rsidR="003C3971" w:rsidRPr="00760004" w14:paraId="7E3A5F3B" w14:textId="77777777" w:rsidTr="00C1575F">
        <w:trPr>
          <w:cantSplit/>
          <w:tblHeader/>
        </w:trPr>
        <w:tc>
          <w:tcPr>
            <w:tcW w:w="9639" w:type="dxa"/>
            <w:gridSpan w:val="8"/>
            <w:tcBorders>
              <w:bottom w:val="nil"/>
            </w:tcBorders>
            <w:shd w:val="solid" w:color="FFFFFF" w:fill="auto"/>
          </w:tcPr>
          <w:p w14:paraId="03C3810C" w14:textId="77777777" w:rsidR="003C3971" w:rsidRPr="00760004" w:rsidRDefault="003C3971" w:rsidP="00C1575F">
            <w:pPr>
              <w:pStyle w:val="TAL"/>
              <w:keepNext w:val="0"/>
              <w:keepLines w:val="0"/>
              <w:jc w:val="center"/>
              <w:rPr>
                <w:b/>
                <w:sz w:val="16"/>
              </w:rPr>
            </w:pPr>
            <w:r w:rsidRPr="00760004">
              <w:rPr>
                <w:b/>
              </w:rPr>
              <w:t>Change history</w:t>
            </w:r>
          </w:p>
        </w:tc>
      </w:tr>
      <w:tr w:rsidR="007875A3" w:rsidRPr="00760004" w14:paraId="4D07A23A" w14:textId="77777777" w:rsidTr="005F57AC">
        <w:trPr>
          <w:tblHeader/>
        </w:trPr>
        <w:tc>
          <w:tcPr>
            <w:tcW w:w="803" w:type="dxa"/>
            <w:shd w:val="clear" w:color="auto" w:fill="auto"/>
          </w:tcPr>
          <w:p w14:paraId="20644B47" w14:textId="77777777" w:rsidR="003C3971" w:rsidRPr="00760004" w:rsidRDefault="003C3971" w:rsidP="00C1575F">
            <w:pPr>
              <w:pStyle w:val="TAL"/>
              <w:keepNext w:val="0"/>
              <w:keepLines w:val="0"/>
              <w:rPr>
                <w:b/>
                <w:sz w:val="16"/>
              </w:rPr>
            </w:pPr>
            <w:r w:rsidRPr="00760004">
              <w:rPr>
                <w:b/>
                <w:sz w:val="16"/>
              </w:rPr>
              <w:t>Date</w:t>
            </w:r>
          </w:p>
        </w:tc>
        <w:tc>
          <w:tcPr>
            <w:tcW w:w="709" w:type="dxa"/>
            <w:shd w:val="clear" w:color="auto" w:fill="auto"/>
          </w:tcPr>
          <w:p w14:paraId="42A8AB8C" w14:textId="77777777" w:rsidR="003C3971" w:rsidRPr="00760004" w:rsidRDefault="00DF2B1F" w:rsidP="00C1575F">
            <w:pPr>
              <w:pStyle w:val="TAL"/>
              <w:keepNext w:val="0"/>
              <w:keepLines w:val="0"/>
              <w:rPr>
                <w:b/>
                <w:sz w:val="16"/>
              </w:rPr>
            </w:pPr>
            <w:r w:rsidRPr="00760004">
              <w:rPr>
                <w:b/>
                <w:sz w:val="16"/>
              </w:rPr>
              <w:t>Meeting</w:t>
            </w:r>
          </w:p>
        </w:tc>
        <w:tc>
          <w:tcPr>
            <w:tcW w:w="992" w:type="dxa"/>
            <w:shd w:val="clear" w:color="auto" w:fill="auto"/>
          </w:tcPr>
          <w:p w14:paraId="5BCA0202" w14:textId="77777777" w:rsidR="003C3971" w:rsidRPr="00760004" w:rsidRDefault="003C3971" w:rsidP="00C1575F">
            <w:pPr>
              <w:pStyle w:val="TAL"/>
              <w:keepNext w:val="0"/>
              <w:keepLines w:val="0"/>
              <w:rPr>
                <w:b/>
                <w:sz w:val="16"/>
              </w:rPr>
            </w:pPr>
            <w:r w:rsidRPr="00760004">
              <w:rPr>
                <w:b/>
                <w:sz w:val="16"/>
              </w:rPr>
              <w:t>TDoc</w:t>
            </w:r>
          </w:p>
        </w:tc>
        <w:tc>
          <w:tcPr>
            <w:tcW w:w="567" w:type="dxa"/>
            <w:shd w:val="clear" w:color="auto" w:fill="auto"/>
          </w:tcPr>
          <w:p w14:paraId="6FBBF2FF" w14:textId="77777777" w:rsidR="003C3971" w:rsidRPr="00760004" w:rsidRDefault="003C3971" w:rsidP="00C1575F">
            <w:pPr>
              <w:pStyle w:val="TAL"/>
              <w:keepNext w:val="0"/>
              <w:keepLines w:val="0"/>
              <w:rPr>
                <w:b/>
                <w:sz w:val="16"/>
              </w:rPr>
            </w:pPr>
            <w:r w:rsidRPr="00760004">
              <w:rPr>
                <w:b/>
                <w:sz w:val="16"/>
              </w:rPr>
              <w:t>CR</w:t>
            </w:r>
          </w:p>
        </w:tc>
        <w:tc>
          <w:tcPr>
            <w:tcW w:w="425" w:type="dxa"/>
            <w:shd w:val="clear" w:color="auto" w:fill="auto"/>
          </w:tcPr>
          <w:p w14:paraId="18660C89" w14:textId="77777777" w:rsidR="003C3971" w:rsidRPr="00760004" w:rsidRDefault="003C3971" w:rsidP="00C1575F">
            <w:pPr>
              <w:pStyle w:val="TAL"/>
              <w:keepNext w:val="0"/>
              <w:keepLines w:val="0"/>
              <w:rPr>
                <w:b/>
                <w:sz w:val="16"/>
              </w:rPr>
            </w:pPr>
            <w:r w:rsidRPr="00760004">
              <w:rPr>
                <w:b/>
                <w:sz w:val="16"/>
              </w:rPr>
              <w:t>Rev</w:t>
            </w:r>
          </w:p>
        </w:tc>
        <w:tc>
          <w:tcPr>
            <w:tcW w:w="425" w:type="dxa"/>
            <w:shd w:val="clear" w:color="auto" w:fill="auto"/>
          </w:tcPr>
          <w:p w14:paraId="1DFBACD4" w14:textId="77777777" w:rsidR="003C3971" w:rsidRPr="00760004" w:rsidRDefault="003C3971" w:rsidP="00C1575F">
            <w:pPr>
              <w:pStyle w:val="TAL"/>
              <w:keepNext w:val="0"/>
              <w:keepLines w:val="0"/>
              <w:rPr>
                <w:b/>
                <w:sz w:val="16"/>
              </w:rPr>
            </w:pPr>
            <w:r w:rsidRPr="00760004">
              <w:rPr>
                <w:b/>
                <w:sz w:val="16"/>
              </w:rPr>
              <w:t>Cat</w:t>
            </w:r>
          </w:p>
        </w:tc>
        <w:tc>
          <w:tcPr>
            <w:tcW w:w="5010" w:type="dxa"/>
            <w:shd w:val="clear" w:color="auto" w:fill="auto"/>
          </w:tcPr>
          <w:p w14:paraId="5B21F850" w14:textId="77777777" w:rsidR="003C3971" w:rsidRPr="00760004" w:rsidRDefault="003C3971" w:rsidP="00C1575F">
            <w:pPr>
              <w:pStyle w:val="TAL"/>
              <w:keepNext w:val="0"/>
              <w:keepLines w:val="0"/>
              <w:rPr>
                <w:b/>
                <w:sz w:val="16"/>
              </w:rPr>
            </w:pPr>
            <w:r w:rsidRPr="00760004">
              <w:rPr>
                <w:b/>
                <w:sz w:val="16"/>
              </w:rPr>
              <w:t>Subject/Comment</w:t>
            </w:r>
          </w:p>
        </w:tc>
        <w:tc>
          <w:tcPr>
            <w:tcW w:w="708" w:type="dxa"/>
            <w:shd w:val="clear" w:color="auto" w:fill="auto"/>
          </w:tcPr>
          <w:p w14:paraId="413FF0DA" w14:textId="77777777" w:rsidR="003C3971" w:rsidRPr="00760004" w:rsidRDefault="003C3971" w:rsidP="00C1575F">
            <w:pPr>
              <w:pStyle w:val="TAL"/>
              <w:keepNext w:val="0"/>
              <w:keepLines w:val="0"/>
              <w:rPr>
                <w:b/>
                <w:sz w:val="16"/>
              </w:rPr>
            </w:pPr>
            <w:r w:rsidRPr="00760004">
              <w:rPr>
                <w:b/>
                <w:sz w:val="16"/>
              </w:rPr>
              <w:t>New vers</w:t>
            </w:r>
            <w:r w:rsidR="00DF2B1F" w:rsidRPr="00760004">
              <w:rPr>
                <w:b/>
                <w:sz w:val="16"/>
              </w:rPr>
              <w:t>ion</w:t>
            </w:r>
          </w:p>
        </w:tc>
      </w:tr>
      <w:tr w:rsidR="007875A3" w:rsidRPr="00760004" w14:paraId="4500A235" w14:textId="77777777" w:rsidTr="007875A3">
        <w:tc>
          <w:tcPr>
            <w:tcW w:w="803" w:type="dxa"/>
            <w:shd w:val="solid" w:color="FFFFFF" w:fill="auto"/>
          </w:tcPr>
          <w:p w14:paraId="38E76C67" w14:textId="682E2EA5" w:rsidR="002962DD" w:rsidRPr="00760004" w:rsidRDefault="002962DD" w:rsidP="00C1575F">
            <w:pPr>
              <w:pStyle w:val="TAL"/>
              <w:keepNext w:val="0"/>
              <w:keepLines w:val="0"/>
              <w:rPr>
                <w:sz w:val="16"/>
              </w:rPr>
            </w:pPr>
            <w:r w:rsidRPr="00760004">
              <w:rPr>
                <w:sz w:val="16"/>
              </w:rPr>
              <w:t>2019-03</w:t>
            </w:r>
          </w:p>
        </w:tc>
        <w:tc>
          <w:tcPr>
            <w:tcW w:w="709" w:type="dxa"/>
            <w:shd w:val="solid" w:color="FFFFFF" w:fill="auto"/>
          </w:tcPr>
          <w:p w14:paraId="21368363" w14:textId="75B1F014" w:rsidR="002962DD" w:rsidRPr="00760004" w:rsidRDefault="002962DD" w:rsidP="00C1575F">
            <w:pPr>
              <w:pStyle w:val="TAL"/>
              <w:keepNext w:val="0"/>
              <w:keepLines w:val="0"/>
              <w:rPr>
                <w:sz w:val="16"/>
              </w:rPr>
            </w:pPr>
            <w:r w:rsidRPr="00760004">
              <w:rPr>
                <w:sz w:val="16"/>
              </w:rPr>
              <w:t>SA#83</w:t>
            </w:r>
          </w:p>
        </w:tc>
        <w:tc>
          <w:tcPr>
            <w:tcW w:w="992" w:type="dxa"/>
            <w:shd w:val="solid" w:color="FFFFFF" w:fill="auto"/>
          </w:tcPr>
          <w:p w14:paraId="435B29E2" w14:textId="75A5D4C0" w:rsidR="002962DD" w:rsidRPr="00760004" w:rsidRDefault="002962DD" w:rsidP="00C1575F">
            <w:pPr>
              <w:pStyle w:val="TAL"/>
              <w:keepNext w:val="0"/>
              <w:keepLines w:val="0"/>
              <w:rPr>
                <w:sz w:val="16"/>
              </w:rPr>
            </w:pPr>
            <w:r w:rsidRPr="00760004">
              <w:rPr>
                <w:sz w:val="16"/>
              </w:rPr>
              <w:t>SP-190044</w:t>
            </w:r>
          </w:p>
        </w:tc>
        <w:tc>
          <w:tcPr>
            <w:tcW w:w="567" w:type="dxa"/>
            <w:shd w:val="solid" w:color="FFFFFF" w:fill="auto"/>
          </w:tcPr>
          <w:p w14:paraId="1B62906E" w14:textId="37E194E7" w:rsidR="002962DD" w:rsidRPr="00760004" w:rsidRDefault="002962DD" w:rsidP="00C1575F">
            <w:pPr>
              <w:pStyle w:val="TAL"/>
              <w:keepNext w:val="0"/>
              <w:keepLines w:val="0"/>
              <w:rPr>
                <w:sz w:val="16"/>
              </w:rPr>
            </w:pPr>
          </w:p>
        </w:tc>
        <w:tc>
          <w:tcPr>
            <w:tcW w:w="425" w:type="dxa"/>
            <w:shd w:val="solid" w:color="FFFFFF" w:fill="auto"/>
          </w:tcPr>
          <w:p w14:paraId="2F4B90D2" w14:textId="54D562B8" w:rsidR="002962DD" w:rsidRPr="00760004" w:rsidRDefault="002962DD" w:rsidP="00C1575F">
            <w:pPr>
              <w:pStyle w:val="TAL"/>
              <w:keepNext w:val="0"/>
              <w:keepLines w:val="0"/>
              <w:rPr>
                <w:sz w:val="16"/>
              </w:rPr>
            </w:pPr>
          </w:p>
        </w:tc>
        <w:tc>
          <w:tcPr>
            <w:tcW w:w="425" w:type="dxa"/>
            <w:shd w:val="solid" w:color="FFFFFF" w:fill="auto"/>
          </w:tcPr>
          <w:p w14:paraId="00FF9F5C" w14:textId="1AD7689F" w:rsidR="002962DD" w:rsidRPr="00760004" w:rsidRDefault="002962DD" w:rsidP="00C1575F">
            <w:pPr>
              <w:pStyle w:val="TAL"/>
              <w:keepNext w:val="0"/>
              <w:keepLines w:val="0"/>
              <w:rPr>
                <w:sz w:val="16"/>
              </w:rPr>
            </w:pPr>
          </w:p>
        </w:tc>
        <w:tc>
          <w:tcPr>
            <w:tcW w:w="5010" w:type="dxa"/>
            <w:shd w:val="solid" w:color="FFFFFF" w:fill="auto"/>
          </w:tcPr>
          <w:p w14:paraId="69914271" w14:textId="7BEAF765" w:rsidR="002962DD" w:rsidRPr="00760004" w:rsidRDefault="002962DD" w:rsidP="00C1575F">
            <w:pPr>
              <w:pStyle w:val="TAL"/>
              <w:keepNext w:val="0"/>
              <w:keepLines w:val="0"/>
              <w:rPr>
                <w:sz w:val="16"/>
              </w:rPr>
            </w:pPr>
            <w:r w:rsidRPr="00760004">
              <w:rPr>
                <w:sz w:val="16"/>
              </w:rPr>
              <w:t>Release 15 draft Approved at TSG SA#83</w:t>
            </w:r>
          </w:p>
        </w:tc>
        <w:tc>
          <w:tcPr>
            <w:tcW w:w="708" w:type="dxa"/>
            <w:shd w:val="solid" w:color="FFFFFF" w:fill="auto"/>
          </w:tcPr>
          <w:p w14:paraId="04AEE7D6" w14:textId="73D84789" w:rsidR="002962DD" w:rsidRPr="00760004" w:rsidRDefault="002962DD" w:rsidP="00C1575F">
            <w:pPr>
              <w:pStyle w:val="TAL"/>
              <w:keepNext w:val="0"/>
              <w:keepLines w:val="0"/>
              <w:rPr>
                <w:sz w:val="16"/>
              </w:rPr>
            </w:pPr>
            <w:r w:rsidRPr="00760004">
              <w:rPr>
                <w:sz w:val="16"/>
              </w:rPr>
              <w:t>15.0.0</w:t>
            </w:r>
          </w:p>
        </w:tc>
      </w:tr>
      <w:tr w:rsidR="007875A3" w:rsidRPr="00760004" w14:paraId="2F74FF86" w14:textId="77777777" w:rsidTr="007875A3">
        <w:tc>
          <w:tcPr>
            <w:tcW w:w="803" w:type="dxa"/>
            <w:shd w:val="solid" w:color="FFFFFF" w:fill="auto"/>
          </w:tcPr>
          <w:p w14:paraId="0C7E32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05E153C"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46192A4" w14:textId="68D3C6E3"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7E434A02" w14:textId="48F5DD72" w:rsidR="00CB602A" w:rsidRPr="00760004" w:rsidRDefault="00CB602A" w:rsidP="00C1575F">
            <w:pPr>
              <w:pStyle w:val="TAL"/>
              <w:keepNext w:val="0"/>
              <w:keepLines w:val="0"/>
              <w:rPr>
                <w:sz w:val="16"/>
              </w:rPr>
            </w:pPr>
            <w:r w:rsidRPr="00760004">
              <w:rPr>
                <w:sz w:val="16"/>
              </w:rPr>
              <w:t>0004</w:t>
            </w:r>
          </w:p>
        </w:tc>
        <w:tc>
          <w:tcPr>
            <w:tcW w:w="425" w:type="dxa"/>
            <w:shd w:val="solid" w:color="FFFFFF" w:fill="auto"/>
          </w:tcPr>
          <w:p w14:paraId="767B23E9" w14:textId="4DF584E3"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D1DA52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554DE4" w14:textId="1C5E0367" w:rsidR="00CB602A" w:rsidRPr="00760004" w:rsidRDefault="00CB602A" w:rsidP="00C1575F">
            <w:pPr>
              <w:pStyle w:val="TAL"/>
              <w:keepNext w:val="0"/>
              <w:keepLines w:val="0"/>
              <w:rPr>
                <w:sz w:val="16"/>
              </w:rPr>
            </w:pPr>
            <w:r w:rsidRPr="00760004">
              <w:rPr>
                <w:rFonts w:cs="Arial"/>
                <w:sz w:val="16"/>
              </w:rPr>
              <w:t>Missing trigger for the start of interception with established PDU session</w:t>
            </w:r>
          </w:p>
        </w:tc>
        <w:tc>
          <w:tcPr>
            <w:tcW w:w="708" w:type="dxa"/>
            <w:shd w:val="solid" w:color="FFFFFF" w:fill="auto"/>
          </w:tcPr>
          <w:p w14:paraId="5499E863" w14:textId="77777777" w:rsidR="00CB602A" w:rsidRPr="00760004" w:rsidRDefault="00CB602A" w:rsidP="00C1575F">
            <w:pPr>
              <w:pStyle w:val="TAL"/>
              <w:keepNext w:val="0"/>
              <w:keepLines w:val="0"/>
              <w:rPr>
                <w:sz w:val="16"/>
              </w:rPr>
            </w:pPr>
            <w:r w:rsidRPr="00760004">
              <w:rPr>
                <w:sz w:val="16"/>
              </w:rPr>
              <w:t>15.1.0</w:t>
            </w:r>
          </w:p>
        </w:tc>
      </w:tr>
      <w:tr w:rsidR="007875A3" w:rsidRPr="00760004" w14:paraId="77D0F2A1" w14:textId="77777777" w:rsidTr="007875A3">
        <w:tc>
          <w:tcPr>
            <w:tcW w:w="803" w:type="dxa"/>
            <w:shd w:val="solid" w:color="FFFFFF" w:fill="auto"/>
          </w:tcPr>
          <w:p w14:paraId="1926E96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04D407B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5385995" w14:textId="4264B5C2"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6DD1971F" w14:textId="65B458AA" w:rsidR="00CB602A" w:rsidRPr="00760004" w:rsidRDefault="00CB602A" w:rsidP="00C1575F">
            <w:pPr>
              <w:pStyle w:val="TAL"/>
              <w:keepNext w:val="0"/>
              <w:keepLines w:val="0"/>
              <w:rPr>
                <w:sz w:val="16"/>
              </w:rPr>
            </w:pPr>
            <w:r w:rsidRPr="00760004">
              <w:rPr>
                <w:sz w:val="16"/>
              </w:rPr>
              <w:t>0006</w:t>
            </w:r>
          </w:p>
        </w:tc>
        <w:tc>
          <w:tcPr>
            <w:tcW w:w="425" w:type="dxa"/>
            <w:shd w:val="solid" w:color="FFFFFF" w:fill="auto"/>
          </w:tcPr>
          <w:p w14:paraId="1C9F72FB" w14:textId="6CBB5AD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C0ABE4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331B0DC" w14:textId="17ABEFEC" w:rsidR="00CB602A" w:rsidRPr="00760004" w:rsidRDefault="00CB602A" w:rsidP="00C1575F">
            <w:pPr>
              <w:pStyle w:val="TAL"/>
              <w:keepNext w:val="0"/>
              <w:keepLines w:val="0"/>
              <w:rPr>
                <w:sz w:val="16"/>
              </w:rPr>
            </w:pPr>
            <w:r w:rsidRPr="00760004">
              <w:rPr>
                <w:rFonts w:cs="Arial"/>
                <w:sz w:val="16"/>
              </w:rPr>
              <w:t>Missing Stage 3 text - Start of Interception with registered UE from MDF2</w:t>
            </w:r>
          </w:p>
        </w:tc>
        <w:tc>
          <w:tcPr>
            <w:tcW w:w="708" w:type="dxa"/>
            <w:shd w:val="solid" w:color="FFFFFF" w:fill="auto"/>
          </w:tcPr>
          <w:p w14:paraId="145ABB52" w14:textId="77777777" w:rsidR="00CB602A" w:rsidRPr="00760004" w:rsidRDefault="00CB602A" w:rsidP="00C1575F">
            <w:pPr>
              <w:pStyle w:val="TAL"/>
              <w:keepNext w:val="0"/>
              <w:keepLines w:val="0"/>
              <w:rPr>
                <w:sz w:val="16"/>
              </w:rPr>
            </w:pPr>
            <w:r w:rsidRPr="00760004">
              <w:rPr>
                <w:sz w:val="16"/>
              </w:rPr>
              <w:t>15.1.0</w:t>
            </w:r>
          </w:p>
        </w:tc>
      </w:tr>
      <w:tr w:rsidR="007875A3" w:rsidRPr="00760004" w14:paraId="3318010E" w14:textId="77777777" w:rsidTr="007875A3">
        <w:tc>
          <w:tcPr>
            <w:tcW w:w="803" w:type="dxa"/>
            <w:shd w:val="solid" w:color="FFFFFF" w:fill="auto"/>
          </w:tcPr>
          <w:p w14:paraId="6C6662F3"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EEF05D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22BF7DA5" w14:textId="3A485556"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743DE70" w14:textId="3A7BAB95" w:rsidR="00CB602A" w:rsidRPr="00760004" w:rsidRDefault="00CB602A" w:rsidP="00C1575F">
            <w:pPr>
              <w:pStyle w:val="TAL"/>
              <w:keepNext w:val="0"/>
              <w:keepLines w:val="0"/>
              <w:rPr>
                <w:sz w:val="16"/>
              </w:rPr>
            </w:pPr>
            <w:r w:rsidRPr="00760004">
              <w:rPr>
                <w:sz w:val="16"/>
              </w:rPr>
              <w:t>0007</w:t>
            </w:r>
          </w:p>
        </w:tc>
        <w:tc>
          <w:tcPr>
            <w:tcW w:w="425" w:type="dxa"/>
            <w:shd w:val="solid" w:color="FFFFFF" w:fill="auto"/>
          </w:tcPr>
          <w:p w14:paraId="71B92AB4" w14:textId="386708C2"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7A8282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91A8963" w14:textId="5A04755F" w:rsidR="00CB602A" w:rsidRPr="00760004" w:rsidRDefault="00CB602A" w:rsidP="00C1575F">
            <w:pPr>
              <w:pStyle w:val="TAL"/>
              <w:keepNext w:val="0"/>
              <w:keepLines w:val="0"/>
              <w:rPr>
                <w:sz w:val="16"/>
              </w:rPr>
            </w:pPr>
            <w:r w:rsidRPr="00760004">
              <w:rPr>
                <w:rFonts w:cs="Arial"/>
                <w:sz w:val="16"/>
              </w:rPr>
              <w:t xml:space="preserve">Missing stage 3 text - Start of Interception with </w:t>
            </w:r>
            <w:r w:rsidR="002F5A4F" w:rsidRPr="00760004">
              <w:rPr>
                <w:rFonts w:cs="Arial"/>
                <w:sz w:val="16"/>
              </w:rPr>
              <w:t>established</w:t>
            </w:r>
            <w:r w:rsidRPr="00760004">
              <w:rPr>
                <w:rFonts w:cs="Arial"/>
                <w:sz w:val="16"/>
              </w:rPr>
              <w:t xml:space="preserve"> PDU session from MDF2</w:t>
            </w:r>
          </w:p>
        </w:tc>
        <w:tc>
          <w:tcPr>
            <w:tcW w:w="708" w:type="dxa"/>
            <w:shd w:val="solid" w:color="FFFFFF" w:fill="auto"/>
          </w:tcPr>
          <w:p w14:paraId="4A156D89" w14:textId="77777777" w:rsidR="00CB602A" w:rsidRPr="00760004" w:rsidRDefault="00CB602A" w:rsidP="00C1575F">
            <w:pPr>
              <w:pStyle w:val="TAL"/>
              <w:keepNext w:val="0"/>
              <w:keepLines w:val="0"/>
              <w:rPr>
                <w:sz w:val="16"/>
              </w:rPr>
            </w:pPr>
            <w:r w:rsidRPr="00760004">
              <w:rPr>
                <w:sz w:val="16"/>
              </w:rPr>
              <w:t>15.1.0</w:t>
            </w:r>
          </w:p>
        </w:tc>
      </w:tr>
      <w:tr w:rsidR="007875A3" w:rsidRPr="00760004" w14:paraId="3151E404" w14:textId="77777777" w:rsidTr="007875A3">
        <w:tc>
          <w:tcPr>
            <w:tcW w:w="803" w:type="dxa"/>
            <w:shd w:val="solid" w:color="FFFFFF" w:fill="auto"/>
          </w:tcPr>
          <w:p w14:paraId="5F2B0F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1F89B62"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96DAE1C" w14:textId="2C81FD79"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FBD21CB" w14:textId="169E373E" w:rsidR="00CB602A" w:rsidRPr="00760004" w:rsidRDefault="00CB602A" w:rsidP="00C1575F">
            <w:pPr>
              <w:pStyle w:val="TAL"/>
              <w:keepNext w:val="0"/>
              <w:keepLines w:val="0"/>
              <w:rPr>
                <w:sz w:val="16"/>
              </w:rPr>
            </w:pPr>
            <w:r w:rsidRPr="00760004">
              <w:rPr>
                <w:sz w:val="16"/>
              </w:rPr>
              <w:t>0008</w:t>
            </w:r>
          </w:p>
        </w:tc>
        <w:tc>
          <w:tcPr>
            <w:tcW w:w="425" w:type="dxa"/>
            <w:shd w:val="solid" w:color="FFFFFF" w:fill="auto"/>
          </w:tcPr>
          <w:p w14:paraId="25C63660" w14:textId="041524D5"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020BB3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2BC2678" w14:textId="33C60B42" w:rsidR="00CB602A" w:rsidRPr="00760004" w:rsidRDefault="00CB602A" w:rsidP="00C1575F">
            <w:pPr>
              <w:pStyle w:val="TAL"/>
              <w:keepNext w:val="0"/>
              <w:keepLines w:val="0"/>
              <w:rPr>
                <w:sz w:val="16"/>
              </w:rPr>
            </w:pPr>
            <w:r w:rsidRPr="00760004">
              <w:rPr>
                <w:rFonts w:cs="Arial"/>
                <w:sz w:val="16"/>
              </w:rPr>
              <w:t>Typos</w:t>
            </w:r>
          </w:p>
        </w:tc>
        <w:tc>
          <w:tcPr>
            <w:tcW w:w="708" w:type="dxa"/>
            <w:shd w:val="solid" w:color="FFFFFF" w:fill="auto"/>
          </w:tcPr>
          <w:p w14:paraId="471CA77B" w14:textId="77777777" w:rsidR="00CB602A" w:rsidRPr="00760004" w:rsidRDefault="00CB602A" w:rsidP="00C1575F">
            <w:pPr>
              <w:pStyle w:val="TAL"/>
              <w:keepNext w:val="0"/>
              <w:keepLines w:val="0"/>
              <w:rPr>
                <w:sz w:val="16"/>
              </w:rPr>
            </w:pPr>
            <w:r w:rsidRPr="00760004">
              <w:rPr>
                <w:sz w:val="16"/>
              </w:rPr>
              <w:t>15.1.0</w:t>
            </w:r>
          </w:p>
        </w:tc>
      </w:tr>
      <w:tr w:rsidR="007875A3" w:rsidRPr="00760004" w14:paraId="239277EA" w14:textId="77777777" w:rsidTr="007875A3">
        <w:tc>
          <w:tcPr>
            <w:tcW w:w="803" w:type="dxa"/>
            <w:shd w:val="solid" w:color="FFFFFF" w:fill="auto"/>
          </w:tcPr>
          <w:p w14:paraId="5E4176B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073668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3631170B" w14:textId="7B2802F7"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4DDE36" w14:textId="1A852F52" w:rsidR="00CB602A" w:rsidRPr="00760004" w:rsidRDefault="00CB602A" w:rsidP="00C1575F">
            <w:pPr>
              <w:pStyle w:val="TAL"/>
              <w:keepNext w:val="0"/>
              <w:keepLines w:val="0"/>
              <w:rPr>
                <w:sz w:val="16"/>
              </w:rPr>
            </w:pPr>
            <w:r w:rsidRPr="00760004">
              <w:rPr>
                <w:sz w:val="16"/>
              </w:rPr>
              <w:t>0009</w:t>
            </w:r>
          </w:p>
        </w:tc>
        <w:tc>
          <w:tcPr>
            <w:tcW w:w="425" w:type="dxa"/>
            <w:shd w:val="solid" w:color="FFFFFF" w:fill="auto"/>
          </w:tcPr>
          <w:p w14:paraId="0A526F99" w14:textId="6DC8C70E"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178FF9FB"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975CAE8" w14:textId="334145AF" w:rsidR="00CB602A" w:rsidRPr="00760004" w:rsidRDefault="00CB602A" w:rsidP="00C1575F">
            <w:pPr>
              <w:pStyle w:val="TAL"/>
              <w:keepNext w:val="0"/>
              <w:keepLines w:val="0"/>
              <w:rPr>
                <w:sz w:val="16"/>
              </w:rPr>
            </w:pPr>
            <w:r w:rsidRPr="00760004">
              <w:rPr>
                <w:rFonts w:cs="Arial"/>
                <w:sz w:val="16"/>
              </w:rPr>
              <w:t>Additional identifiers to support UPF LI_T2/3</w:t>
            </w:r>
          </w:p>
        </w:tc>
        <w:tc>
          <w:tcPr>
            <w:tcW w:w="708" w:type="dxa"/>
            <w:shd w:val="solid" w:color="FFFFFF" w:fill="auto"/>
          </w:tcPr>
          <w:p w14:paraId="06F5ED04" w14:textId="77777777" w:rsidR="00CB602A" w:rsidRPr="00760004" w:rsidRDefault="00CB602A" w:rsidP="00C1575F">
            <w:pPr>
              <w:pStyle w:val="TAL"/>
              <w:keepNext w:val="0"/>
              <w:keepLines w:val="0"/>
              <w:rPr>
                <w:sz w:val="16"/>
              </w:rPr>
            </w:pPr>
            <w:r w:rsidRPr="00760004">
              <w:rPr>
                <w:sz w:val="16"/>
              </w:rPr>
              <w:t>15.1.0</w:t>
            </w:r>
          </w:p>
        </w:tc>
      </w:tr>
      <w:tr w:rsidR="007875A3" w:rsidRPr="00760004" w14:paraId="4FA5109C" w14:textId="77777777" w:rsidTr="007875A3">
        <w:tc>
          <w:tcPr>
            <w:tcW w:w="803" w:type="dxa"/>
            <w:shd w:val="solid" w:color="FFFFFF" w:fill="auto"/>
          </w:tcPr>
          <w:p w14:paraId="68E91BF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1E3751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E0F54A3" w14:textId="08F9A251"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D2EB8EC" w14:textId="60FAD2CB" w:rsidR="00CB602A" w:rsidRPr="00760004" w:rsidRDefault="00CB602A" w:rsidP="00C1575F">
            <w:pPr>
              <w:pStyle w:val="TAL"/>
              <w:keepNext w:val="0"/>
              <w:keepLines w:val="0"/>
              <w:rPr>
                <w:sz w:val="16"/>
              </w:rPr>
            </w:pPr>
            <w:r w:rsidRPr="00760004">
              <w:rPr>
                <w:sz w:val="16"/>
              </w:rPr>
              <w:t>0010</w:t>
            </w:r>
          </w:p>
        </w:tc>
        <w:tc>
          <w:tcPr>
            <w:tcW w:w="425" w:type="dxa"/>
            <w:shd w:val="solid" w:color="FFFFFF" w:fill="auto"/>
          </w:tcPr>
          <w:p w14:paraId="1479090F" w14:textId="0A70F1BE"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025D375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D2051CE" w14:textId="2E9ED6A8"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In-bound roaming interception at anchor UPFs</w:t>
            </w:r>
            <w:r w:rsidRPr="00760004">
              <w:rPr>
                <w:rFonts w:cs="Arial"/>
                <w:sz w:val="16"/>
              </w:rPr>
              <w:fldChar w:fldCharType="end"/>
            </w:r>
          </w:p>
        </w:tc>
        <w:tc>
          <w:tcPr>
            <w:tcW w:w="708" w:type="dxa"/>
            <w:shd w:val="solid" w:color="FFFFFF" w:fill="auto"/>
          </w:tcPr>
          <w:p w14:paraId="6BEF1FD5" w14:textId="77777777" w:rsidR="00CB602A" w:rsidRPr="00760004" w:rsidRDefault="00CB602A" w:rsidP="00C1575F">
            <w:pPr>
              <w:pStyle w:val="TAL"/>
              <w:keepNext w:val="0"/>
              <w:keepLines w:val="0"/>
              <w:rPr>
                <w:sz w:val="16"/>
              </w:rPr>
            </w:pPr>
            <w:r w:rsidRPr="00760004">
              <w:rPr>
                <w:sz w:val="16"/>
              </w:rPr>
              <w:t>15.1.0</w:t>
            </w:r>
          </w:p>
        </w:tc>
      </w:tr>
      <w:tr w:rsidR="007875A3" w:rsidRPr="00760004" w14:paraId="6283BC91" w14:textId="77777777" w:rsidTr="007875A3">
        <w:tc>
          <w:tcPr>
            <w:tcW w:w="803" w:type="dxa"/>
            <w:shd w:val="solid" w:color="FFFFFF" w:fill="auto"/>
          </w:tcPr>
          <w:p w14:paraId="5382F310"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1B38EF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408097FC" w14:textId="5858B315"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0537ADC" w14:textId="67BDE28F" w:rsidR="00CB602A" w:rsidRPr="00760004" w:rsidRDefault="00CB602A" w:rsidP="00C1575F">
            <w:pPr>
              <w:pStyle w:val="TAL"/>
              <w:keepNext w:val="0"/>
              <w:keepLines w:val="0"/>
              <w:rPr>
                <w:sz w:val="16"/>
              </w:rPr>
            </w:pPr>
            <w:r w:rsidRPr="00760004">
              <w:rPr>
                <w:sz w:val="16"/>
              </w:rPr>
              <w:t>0013</w:t>
            </w:r>
          </w:p>
        </w:tc>
        <w:tc>
          <w:tcPr>
            <w:tcW w:w="425" w:type="dxa"/>
            <w:shd w:val="solid" w:color="FFFFFF" w:fill="auto"/>
          </w:tcPr>
          <w:p w14:paraId="3D9D1B5F" w14:textId="28A72751"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F2FCFF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784B4439" w14:textId="61F057A2"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Roaming toggle correction</w:t>
            </w:r>
            <w:r w:rsidRPr="00760004">
              <w:rPr>
                <w:rFonts w:cs="Arial"/>
                <w:sz w:val="16"/>
              </w:rPr>
              <w:fldChar w:fldCharType="end"/>
            </w:r>
          </w:p>
        </w:tc>
        <w:tc>
          <w:tcPr>
            <w:tcW w:w="708" w:type="dxa"/>
            <w:shd w:val="solid" w:color="FFFFFF" w:fill="auto"/>
          </w:tcPr>
          <w:p w14:paraId="7A852FB2" w14:textId="77777777" w:rsidR="00CB602A" w:rsidRPr="00760004" w:rsidRDefault="00CB602A" w:rsidP="00C1575F">
            <w:pPr>
              <w:pStyle w:val="TAL"/>
              <w:keepNext w:val="0"/>
              <w:keepLines w:val="0"/>
              <w:rPr>
                <w:sz w:val="16"/>
              </w:rPr>
            </w:pPr>
            <w:r w:rsidRPr="00760004">
              <w:rPr>
                <w:sz w:val="16"/>
              </w:rPr>
              <w:t>15.1.0</w:t>
            </w:r>
          </w:p>
        </w:tc>
      </w:tr>
      <w:tr w:rsidR="007875A3" w:rsidRPr="00760004" w14:paraId="1286E6EF" w14:textId="77777777" w:rsidTr="007875A3">
        <w:tc>
          <w:tcPr>
            <w:tcW w:w="803" w:type="dxa"/>
            <w:shd w:val="solid" w:color="FFFFFF" w:fill="auto"/>
          </w:tcPr>
          <w:p w14:paraId="428E6F2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D4BC96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F79FC70" w14:textId="10502FC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55D618F2" w14:textId="08605548" w:rsidR="00CB602A" w:rsidRPr="00760004" w:rsidRDefault="00CB602A" w:rsidP="00C1575F">
            <w:pPr>
              <w:pStyle w:val="TAL"/>
              <w:keepNext w:val="0"/>
              <w:keepLines w:val="0"/>
              <w:rPr>
                <w:sz w:val="16"/>
              </w:rPr>
            </w:pPr>
            <w:r w:rsidRPr="00760004">
              <w:rPr>
                <w:sz w:val="16"/>
              </w:rPr>
              <w:t>0014</w:t>
            </w:r>
          </w:p>
        </w:tc>
        <w:tc>
          <w:tcPr>
            <w:tcW w:w="425" w:type="dxa"/>
            <w:shd w:val="solid" w:color="FFFFFF" w:fill="auto"/>
          </w:tcPr>
          <w:p w14:paraId="1187E7F7" w14:textId="5A1E0F34"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5DA9F5C"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F2061D7" w14:textId="033446B6"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Anchor UPF interception clarification</w:t>
            </w:r>
            <w:r w:rsidRPr="00760004">
              <w:rPr>
                <w:rFonts w:cs="Arial"/>
                <w:sz w:val="16"/>
              </w:rPr>
              <w:fldChar w:fldCharType="end"/>
            </w:r>
          </w:p>
        </w:tc>
        <w:tc>
          <w:tcPr>
            <w:tcW w:w="708" w:type="dxa"/>
            <w:shd w:val="solid" w:color="FFFFFF" w:fill="auto"/>
          </w:tcPr>
          <w:p w14:paraId="285651A5" w14:textId="77777777" w:rsidR="00CB602A" w:rsidRPr="00760004" w:rsidRDefault="00CB602A" w:rsidP="00C1575F">
            <w:pPr>
              <w:pStyle w:val="TAL"/>
              <w:keepNext w:val="0"/>
              <w:keepLines w:val="0"/>
              <w:rPr>
                <w:sz w:val="16"/>
              </w:rPr>
            </w:pPr>
            <w:r w:rsidRPr="00760004">
              <w:rPr>
                <w:sz w:val="16"/>
              </w:rPr>
              <w:t>15.1.0</w:t>
            </w:r>
          </w:p>
        </w:tc>
      </w:tr>
      <w:tr w:rsidR="007875A3" w:rsidRPr="00760004" w14:paraId="3CDB17AB" w14:textId="77777777" w:rsidTr="007875A3">
        <w:tc>
          <w:tcPr>
            <w:tcW w:w="803" w:type="dxa"/>
            <w:shd w:val="solid" w:color="FFFFFF" w:fill="auto"/>
          </w:tcPr>
          <w:p w14:paraId="7E484039"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34D4BA3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FF81B28" w14:textId="088159FD"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C36A532" w14:textId="3F0364CF" w:rsidR="00CB602A" w:rsidRPr="00760004" w:rsidRDefault="00CB602A" w:rsidP="00C1575F">
            <w:pPr>
              <w:pStyle w:val="TAL"/>
              <w:keepNext w:val="0"/>
              <w:keepLines w:val="0"/>
              <w:rPr>
                <w:sz w:val="16"/>
              </w:rPr>
            </w:pPr>
            <w:r w:rsidRPr="00760004">
              <w:rPr>
                <w:sz w:val="16"/>
              </w:rPr>
              <w:t>0015</w:t>
            </w:r>
          </w:p>
        </w:tc>
        <w:tc>
          <w:tcPr>
            <w:tcW w:w="425" w:type="dxa"/>
            <w:shd w:val="solid" w:color="FFFFFF" w:fill="auto"/>
          </w:tcPr>
          <w:p w14:paraId="676C5CEF" w14:textId="0034A7E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3361AA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DA8A294" w14:textId="6704FA6F"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Branching UPF interception correction</w:t>
            </w:r>
            <w:r w:rsidRPr="00760004">
              <w:rPr>
                <w:rFonts w:cs="Arial"/>
                <w:sz w:val="16"/>
              </w:rPr>
              <w:fldChar w:fldCharType="end"/>
            </w:r>
          </w:p>
        </w:tc>
        <w:tc>
          <w:tcPr>
            <w:tcW w:w="708" w:type="dxa"/>
            <w:shd w:val="solid" w:color="FFFFFF" w:fill="auto"/>
          </w:tcPr>
          <w:p w14:paraId="1971C68F" w14:textId="77777777" w:rsidR="00CB602A" w:rsidRPr="00760004" w:rsidRDefault="00CB602A" w:rsidP="00C1575F">
            <w:pPr>
              <w:pStyle w:val="TAL"/>
              <w:keepNext w:val="0"/>
              <w:keepLines w:val="0"/>
              <w:rPr>
                <w:sz w:val="16"/>
              </w:rPr>
            </w:pPr>
            <w:r w:rsidRPr="00760004">
              <w:rPr>
                <w:sz w:val="16"/>
              </w:rPr>
              <w:t>15.1.0</w:t>
            </w:r>
          </w:p>
        </w:tc>
      </w:tr>
      <w:tr w:rsidR="007875A3" w:rsidRPr="00760004" w14:paraId="26AD2DF4" w14:textId="77777777" w:rsidTr="007875A3">
        <w:tc>
          <w:tcPr>
            <w:tcW w:w="803" w:type="dxa"/>
            <w:shd w:val="solid" w:color="FFFFFF" w:fill="auto"/>
          </w:tcPr>
          <w:p w14:paraId="5F1E7131"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DE9543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B50C600" w14:textId="0F74445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C8F027" w14:textId="661B1C60" w:rsidR="00CB602A" w:rsidRPr="00760004" w:rsidRDefault="00CB602A" w:rsidP="00C1575F">
            <w:pPr>
              <w:pStyle w:val="TAL"/>
              <w:keepNext w:val="0"/>
              <w:keepLines w:val="0"/>
              <w:rPr>
                <w:sz w:val="16"/>
              </w:rPr>
            </w:pPr>
            <w:r w:rsidRPr="00760004">
              <w:rPr>
                <w:sz w:val="16"/>
              </w:rPr>
              <w:t>0019</w:t>
            </w:r>
          </w:p>
        </w:tc>
        <w:tc>
          <w:tcPr>
            <w:tcW w:w="425" w:type="dxa"/>
            <w:shd w:val="solid" w:color="FFFFFF" w:fill="auto"/>
          </w:tcPr>
          <w:p w14:paraId="7BB1CF46" w14:textId="3D2B2EF4"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6F6998B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11511C7" w14:textId="609C1A2A" w:rsidR="00CB602A" w:rsidRPr="00760004" w:rsidRDefault="00CB602A" w:rsidP="00C1575F">
            <w:pPr>
              <w:pStyle w:val="TAL"/>
              <w:keepNext w:val="0"/>
              <w:keepLines w:val="0"/>
              <w:rPr>
                <w:sz w:val="16"/>
              </w:rPr>
            </w:pPr>
            <w:r w:rsidRPr="00760004">
              <w:rPr>
                <w:rFonts w:cs="Arial"/>
                <w:sz w:val="16"/>
              </w:rPr>
              <w:t>ASN.1 Editorial Changes for the drafting rules compliance</w:t>
            </w:r>
          </w:p>
        </w:tc>
        <w:tc>
          <w:tcPr>
            <w:tcW w:w="708" w:type="dxa"/>
            <w:shd w:val="solid" w:color="FFFFFF" w:fill="auto"/>
          </w:tcPr>
          <w:p w14:paraId="6057E305" w14:textId="77777777" w:rsidR="00CB602A" w:rsidRPr="00760004" w:rsidRDefault="00CB602A" w:rsidP="00C1575F">
            <w:pPr>
              <w:pStyle w:val="TAL"/>
              <w:keepNext w:val="0"/>
              <w:keepLines w:val="0"/>
              <w:rPr>
                <w:sz w:val="16"/>
              </w:rPr>
            </w:pPr>
            <w:r w:rsidRPr="00760004">
              <w:rPr>
                <w:sz w:val="16"/>
              </w:rPr>
              <w:t>15.1.0</w:t>
            </w:r>
          </w:p>
        </w:tc>
      </w:tr>
      <w:tr w:rsidR="007875A3" w:rsidRPr="00760004" w14:paraId="3F9D6DED" w14:textId="77777777" w:rsidTr="007875A3">
        <w:tc>
          <w:tcPr>
            <w:tcW w:w="803" w:type="dxa"/>
            <w:shd w:val="solid" w:color="FFFFFF" w:fill="auto"/>
          </w:tcPr>
          <w:p w14:paraId="41B23355"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C680EF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F12A6FE" w14:textId="15BF0B7C"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399D3DF5" w14:textId="1C35D034" w:rsidR="00CB602A" w:rsidRPr="00760004" w:rsidRDefault="00CB602A" w:rsidP="00C1575F">
            <w:pPr>
              <w:pStyle w:val="TAL"/>
              <w:keepNext w:val="0"/>
              <w:keepLines w:val="0"/>
              <w:rPr>
                <w:sz w:val="16"/>
              </w:rPr>
            </w:pPr>
            <w:r w:rsidRPr="00760004">
              <w:rPr>
                <w:sz w:val="16"/>
              </w:rPr>
              <w:t>0020</w:t>
            </w:r>
          </w:p>
        </w:tc>
        <w:tc>
          <w:tcPr>
            <w:tcW w:w="425" w:type="dxa"/>
            <w:shd w:val="solid" w:color="FFFFFF" w:fill="auto"/>
          </w:tcPr>
          <w:p w14:paraId="605EB831" w14:textId="5C998227"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2CCD27FD"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5583D5DF" w14:textId="6BB2E4A6" w:rsidR="00CB602A" w:rsidRPr="00760004" w:rsidRDefault="00CB602A" w:rsidP="00C1575F">
            <w:pPr>
              <w:pStyle w:val="TAL"/>
              <w:keepNext w:val="0"/>
              <w:keepLines w:val="0"/>
              <w:rPr>
                <w:sz w:val="16"/>
              </w:rPr>
            </w:pPr>
            <w:r w:rsidRPr="00760004">
              <w:rPr>
                <w:rFonts w:cs="Arial"/>
                <w:sz w:val="16"/>
              </w:rPr>
              <w:t>Clarifications on the Location information derivation and delivery</w:t>
            </w:r>
          </w:p>
        </w:tc>
        <w:tc>
          <w:tcPr>
            <w:tcW w:w="708" w:type="dxa"/>
            <w:shd w:val="solid" w:color="FFFFFF" w:fill="auto"/>
          </w:tcPr>
          <w:p w14:paraId="3DB0B85C" w14:textId="77777777" w:rsidR="00CB602A" w:rsidRPr="00760004" w:rsidRDefault="00CB602A" w:rsidP="00C1575F">
            <w:pPr>
              <w:pStyle w:val="TAL"/>
              <w:keepNext w:val="0"/>
              <w:keepLines w:val="0"/>
              <w:rPr>
                <w:sz w:val="16"/>
              </w:rPr>
            </w:pPr>
            <w:r w:rsidRPr="00760004">
              <w:rPr>
                <w:sz w:val="16"/>
              </w:rPr>
              <w:t>15.1.0</w:t>
            </w:r>
          </w:p>
        </w:tc>
      </w:tr>
      <w:tr w:rsidR="007875A3" w:rsidRPr="00760004" w14:paraId="39FE6BC7" w14:textId="77777777" w:rsidTr="007875A3">
        <w:tc>
          <w:tcPr>
            <w:tcW w:w="803" w:type="dxa"/>
            <w:shd w:val="solid" w:color="FFFFFF" w:fill="auto"/>
          </w:tcPr>
          <w:p w14:paraId="79801FC4"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434F8F39"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E3662A2" w14:textId="0903D708"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6772D464" w14:textId="547A1E6E" w:rsidR="00CB602A" w:rsidRPr="00760004" w:rsidRDefault="00CB602A" w:rsidP="00C1575F">
            <w:pPr>
              <w:pStyle w:val="TAL"/>
              <w:keepNext w:val="0"/>
              <w:keepLines w:val="0"/>
              <w:rPr>
                <w:sz w:val="16"/>
              </w:rPr>
            </w:pPr>
            <w:r w:rsidRPr="00760004">
              <w:rPr>
                <w:sz w:val="16"/>
              </w:rPr>
              <w:t>0021</w:t>
            </w:r>
          </w:p>
        </w:tc>
        <w:tc>
          <w:tcPr>
            <w:tcW w:w="425" w:type="dxa"/>
            <w:shd w:val="solid" w:color="FFFFFF" w:fill="auto"/>
          </w:tcPr>
          <w:p w14:paraId="3B4ADD9D" w14:textId="45DAD31C"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4224AF58"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14679E9C" w14:textId="4491A7F0" w:rsidR="00CB602A" w:rsidRPr="00760004" w:rsidRDefault="00CB602A" w:rsidP="00C1575F">
            <w:pPr>
              <w:pStyle w:val="TAL"/>
              <w:keepNext w:val="0"/>
              <w:keepLines w:val="0"/>
              <w:rPr>
                <w:sz w:val="16"/>
              </w:rPr>
            </w:pPr>
            <w:r w:rsidRPr="00760004">
              <w:rPr>
                <w:rFonts w:cs="Arial"/>
                <w:sz w:val="16"/>
              </w:rPr>
              <w:t>Corrections on LI_T3 triggering</w:t>
            </w:r>
          </w:p>
        </w:tc>
        <w:tc>
          <w:tcPr>
            <w:tcW w:w="708" w:type="dxa"/>
            <w:shd w:val="solid" w:color="FFFFFF" w:fill="auto"/>
          </w:tcPr>
          <w:p w14:paraId="663C7FC4" w14:textId="77777777" w:rsidR="00CB602A" w:rsidRPr="00760004" w:rsidRDefault="00CB602A" w:rsidP="00C1575F">
            <w:pPr>
              <w:pStyle w:val="TAL"/>
              <w:keepNext w:val="0"/>
              <w:keepLines w:val="0"/>
              <w:rPr>
                <w:sz w:val="16"/>
              </w:rPr>
            </w:pPr>
            <w:r w:rsidRPr="00760004">
              <w:rPr>
                <w:sz w:val="16"/>
              </w:rPr>
              <w:t>15.1.0</w:t>
            </w:r>
          </w:p>
        </w:tc>
      </w:tr>
      <w:tr w:rsidR="007875A3" w:rsidRPr="00760004" w14:paraId="35149A37" w14:textId="77777777" w:rsidTr="007875A3">
        <w:tc>
          <w:tcPr>
            <w:tcW w:w="803" w:type="dxa"/>
            <w:shd w:val="solid" w:color="FFFFFF" w:fill="auto"/>
          </w:tcPr>
          <w:p w14:paraId="5134017E"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32A293F"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37D3400" w14:textId="705952F3"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45409CDF" w14:textId="69B99077" w:rsidR="00CB602A" w:rsidRPr="00760004" w:rsidRDefault="00CB602A" w:rsidP="00C1575F">
            <w:pPr>
              <w:pStyle w:val="TAL"/>
              <w:keepNext w:val="0"/>
              <w:keepLines w:val="0"/>
              <w:rPr>
                <w:sz w:val="16"/>
              </w:rPr>
            </w:pPr>
            <w:r w:rsidRPr="00760004">
              <w:rPr>
                <w:sz w:val="16"/>
              </w:rPr>
              <w:t>0022</w:t>
            </w:r>
          </w:p>
        </w:tc>
        <w:tc>
          <w:tcPr>
            <w:tcW w:w="425" w:type="dxa"/>
            <w:shd w:val="solid" w:color="FFFFFF" w:fill="auto"/>
          </w:tcPr>
          <w:p w14:paraId="5ACEEBAE" w14:textId="69D2901C" w:rsidR="00CB602A" w:rsidRPr="00760004" w:rsidRDefault="00CB602A" w:rsidP="00C1575F">
            <w:pPr>
              <w:pStyle w:val="TAL"/>
              <w:keepNext w:val="0"/>
              <w:keepLines w:val="0"/>
              <w:rPr>
                <w:sz w:val="16"/>
              </w:rPr>
            </w:pPr>
            <w:r w:rsidRPr="00760004">
              <w:rPr>
                <w:sz w:val="16"/>
              </w:rPr>
              <w:t>2</w:t>
            </w:r>
          </w:p>
        </w:tc>
        <w:tc>
          <w:tcPr>
            <w:tcW w:w="425" w:type="dxa"/>
            <w:shd w:val="solid" w:color="FFFFFF" w:fill="auto"/>
          </w:tcPr>
          <w:p w14:paraId="4F3455C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CC0F96" w14:textId="0BC63677" w:rsidR="00CB602A" w:rsidRPr="00760004" w:rsidRDefault="00CB602A" w:rsidP="00C1575F">
            <w:pPr>
              <w:pStyle w:val="TAL"/>
              <w:keepNext w:val="0"/>
              <w:keepLines w:val="0"/>
              <w:rPr>
                <w:sz w:val="16"/>
              </w:rPr>
            </w:pPr>
            <w:r w:rsidRPr="00760004">
              <w:rPr>
                <w:rFonts w:cs="Arial"/>
                <w:sz w:val="16"/>
              </w:rPr>
              <w:t>Handling of error scenarios in LI_T2 and LI_T3 procedures</w:t>
            </w:r>
          </w:p>
        </w:tc>
        <w:tc>
          <w:tcPr>
            <w:tcW w:w="708" w:type="dxa"/>
            <w:shd w:val="solid" w:color="FFFFFF" w:fill="auto"/>
          </w:tcPr>
          <w:p w14:paraId="207EA1DF" w14:textId="77777777" w:rsidR="00CB602A" w:rsidRPr="00760004" w:rsidRDefault="00CB602A" w:rsidP="00C1575F">
            <w:pPr>
              <w:pStyle w:val="TAL"/>
              <w:keepNext w:val="0"/>
              <w:keepLines w:val="0"/>
              <w:rPr>
                <w:sz w:val="16"/>
              </w:rPr>
            </w:pPr>
            <w:r w:rsidRPr="00760004">
              <w:rPr>
                <w:sz w:val="16"/>
              </w:rPr>
              <w:t>15.1.0</w:t>
            </w:r>
          </w:p>
        </w:tc>
      </w:tr>
      <w:tr w:rsidR="007875A3" w:rsidRPr="00760004" w14:paraId="17D4CF90" w14:textId="77777777" w:rsidTr="007875A3">
        <w:tc>
          <w:tcPr>
            <w:tcW w:w="803" w:type="dxa"/>
            <w:shd w:val="solid" w:color="FFFFFF" w:fill="auto"/>
          </w:tcPr>
          <w:p w14:paraId="38CF6362" w14:textId="2CC8BD3A" w:rsidR="00823CB2" w:rsidRPr="00760004" w:rsidRDefault="00823CB2" w:rsidP="00C1575F">
            <w:pPr>
              <w:pStyle w:val="TAL"/>
              <w:keepNext w:val="0"/>
              <w:keepLines w:val="0"/>
              <w:rPr>
                <w:sz w:val="16"/>
              </w:rPr>
            </w:pPr>
            <w:r w:rsidRPr="00760004">
              <w:rPr>
                <w:sz w:val="16"/>
              </w:rPr>
              <w:t>2019-06</w:t>
            </w:r>
          </w:p>
        </w:tc>
        <w:tc>
          <w:tcPr>
            <w:tcW w:w="709" w:type="dxa"/>
            <w:shd w:val="solid" w:color="FFFFFF" w:fill="auto"/>
          </w:tcPr>
          <w:p w14:paraId="07246B04" w14:textId="2C102467" w:rsidR="00823CB2" w:rsidRPr="00760004" w:rsidRDefault="00823CB2" w:rsidP="00C1575F">
            <w:pPr>
              <w:pStyle w:val="TAL"/>
              <w:keepNext w:val="0"/>
              <w:keepLines w:val="0"/>
              <w:rPr>
                <w:sz w:val="16"/>
              </w:rPr>
            </w:pPr>
            <w:r w:rsidRPr="00760004">
              <w:rPr>
                <w:sz w:val="16"/>
              </w:rPr>
              <w:t>SA#84</w:t>
            </w:r>
          </w:p>
        </w:tc>
        <w:tc>
          <w:tcPr>
            <w:tcW w:w="992" w:type="dxa"/>
            <w:shd w:val="solid" w:color="FFFFFF" w:fill="auto"/>
          </w:tcPr>
          <w:p w14:paraId="1B2A25B6" w14:textId="1506E4A2" w:rsidR="00823CB2"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3AF585DE" w14:textId="707CDD00" w:rsidR="00823CB2" w:rsidRPr="00760004" w:rsidRDefault="00CB602A" w:rsidP="00C1575F">
            <w:pPr>
              <w:pStyle w:val="TAL"/>
              <w:keepNext w:val="0"/>
              <w:keepLines w:val="0"/>
              <w:rPr>
                <w:sz w:val="16"/>
              </w:rPr>
            </w:pPr>
            <w:r w:rsidRPr="00760004">
              <w:rPr>
                <w:sz w:val="16"/>
              </w:rPr>
              <w:t>0023</w:t>
            </w:r>
          </w:p>
        </w:tc>
        <w:tc>
          <w:tcPr>
            <w:tcW w:w="425" w:type="dxa"/>
            <w:shd w:val="solid" w:color="FFFFFF" w:fill="auto"/>
          </w:tcPr>
          <w:p w14:paraId="781D6BD0" w14:textId="0815F31C" w:rsidR="00823CB2" w:rsidRPr="00760004" w:rsidRDefault="00CB602A" w:rsidP="00C1575F">
            <w:pPr>
              <w:pStyle w:val="TAL"/>
              <w:keepNext w:val="0"/>
              <w:keepLines w:val="0"/>
              <w:rPr>
                <w:sz w:val="16"/>
              </w:rPr>
            </w:pPr>
            <w:r w:rsidRPr="00760004">
              <w:rPr>
                <w:sz w:val="16"/>
              </w:rPr>
              <w:t>2</w:t>
            </w:r>
          </w:p>
        </w:tc>
        <w:tc>
          <w:tcPr>
            <w:tcW w:w="425" w:type="dxa"/>
            <w:shd w:val="solid" w:color="FFFFFF" w:fill="auto"/>
          </w:tcPr>
          <w:p w14:paraId="1BBE066C" w14:textId="60847EE9" w:rsidR="00823CB2" w:rsidRPr="00760004" w:rsidRDefault="00CB602A" w:rsidP="00C1575F">
            <w:pPr>
              <w:pStyle w:val="TAL"/>
              <w:keepNext w:val="0"/>
              <w:keepLines w:val="0"/>
              <w:rPr>
                <w:sz w:val="16"/>
              </w:rPr>
            </w:pPr>
            <w:r w:rsidRPr="00760004">
              <w:rPr>
                <w:sz w:val="16"/>
              </w:rPr>
              <w:t>B</w:t>
            </w:r>
          </w:p>
        </w:tc>
        <w:tc>
          <w:tcPr>
            <w:tcW w:w="5010" w:type="dxa"/>
            <w:shd w:val="solid" w:color="FFFFFF" w:fill="auto"/>
          </w:tcPr>
          <w:p w14:paraId="64091A73" w14:textId="0D00BC6F" w:rsidR="00823CB2" w:rsidRPr="00760004" w:rsidRDefault="00CB602A" w:rsidP="00C1575F">
            <w:pPr>
              <w:pStyle w:val="TAL"/>
              <w:keepNext w:val="0"/>
              <w:keepLines w:val="0"/>
              <w:rPr>
                <w:rFonts w:cs="Arial"/>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Secondary Cell Group cells reporting</w:t>
            </w:r>
            <w:r w:rsidRPr="00760004">
              <w:rPr>
                <w:rFonts w:cs="Arial"/>
                <w:sz w:val="16"/>
              </w:rPr>
              <w:fldChar w:fldCharType="end"/>
            </w:r>
          </w:p>
        </w:tc>
        <w:tc>
          <w:tcPr>
            <w:tcW w:w="708" w:type="dxa"/>
            <w:shd w:val="solid" w:color="FFFFFF" w:fill="auto"/>
          </w:tcPr>
          <w:p w14:paraId="4C4896FA" w14:textId="1E4391D6" w:rsidR="00823CB2" w:rsidRPr="00760004" w:rsidRDefault="00823CB2" w:rsidP="00C1575F">
            <w:pPr>
              <w:pStyle w:val="TAL"/>
              <w:keepNext w:val="0"/>
              <w:keepLines w:val="0"/>
              <w:rPr>
                <w:sz w:val="16"/>
              </w:rPr>
            </w:pPr>
            <w:r w:rsidRPr="00760004">
              <w:rPr>
                <w:sz w:val="16"/>
              </w:rPr>
              <w:t>15.1.0</w:t>
            </w:r>
          </w:p>
        </w:tc>
      </w:tr>
      <w:tr w:rsidR="007875A3" w:rsidRPr="00760004" w14:paraId="0695F7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1FCC936"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FE96A"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A8EAD" w14:textId="396F63C3" w:rsidR="00745DCE" w:rsidRPr="00760004" w:rsidRDefault="00745DCE" w:rsidP="00C1575F">
            <w:pPr>
              <w:pStyle w:val="TAL"/>
              <w:keepNext w:val="0"/>
              <w:keepLines w:val="0"/>
              <w:rPr>
                <w:sz w:val="16"/>
              </w:rPr>
            </w:pPr>
            <w:r w:rsidRPr="00760004">
              <w:rPr>
                <w:sz w:val="16"/>
              </w:rPr>
              <w:t>SP-190</w:t>
            </w:r>
            <w:r w:rsidR="00F97B5E" w:rsidRPr="00760004">
              <w:rPr>
                <w:sz w:val="16"/>
              </w:rPr>
              <w:t>6</w:t>
            </w:r>
            <w:r w:rsidRPr="00760004">
              <w:rPr>
                <w:sz w:val="16"/>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6C3" w14:textId="43C1BADB" w:rsidR="00745DCE" w:rsidRPr="00760004" w:rsidRDefault="00745DCE" w:rsidP="00C1575F">
            <w:pPr>
              <w:pStyle w:val="TAL"/>
              <w:keepNext w:val="0"/>
              <w:keepLines w:val="0"/>
              <w:rPr>
                <w:sz w:val="16"/>
              </w:rPr>
            </w:pPr>
            <w:r w:rsidRPr="00760004">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8F09B"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33503"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15919B" w14:textId="7B1D52B2" w:rsidR="00745DCE" w:rsidRPr="00760004" w:rsidRDefault="00745DCE" w:rsidP="00C1575F">
            <w:pPr>
              <w:pStyle w:val="TAL"/>
              <w:keepNext w:val="0"/>
              <w:keepLines w:val="0"/>
              <w:rPr>
                <w:rFonts w:cs="Arial"/>
                <w:sz w:val="16"/>
              </w:rPr>
            </w:pPr>
            <w:r w:rsidRPr="00760004">
              <w:rPr>
                <w:rFonts w:cs="Arial"/>
                <w:sz w:val="16"/>
              </w:rPr>
              <w:t>Rapporteur fixes with consistency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ECC" w14:textId="77777777" w:rsidR="00745DCE" w:rsidRPr="00760004" w:rsidRDefault="00745DCE" w:rsidP="00C1575F">
            <w:pPr>
              <w:pStyle w:val="TAL"/>
              <w:keepNext w:val="0"/>
              <w:keepLines w:val="0"/>
              <w:rPr>
                <w:sz w:val="16"/>
              </w:rPr>
            </w:pPr>
            <w:r w:rsidRPr="00760004">
              <w:rPr>
                <w:sz w:val="16"/>
              </w:rPr>
              <w:t>15.2.0</w:t>
            </w:r>
          </w:p>
        </w:tc>
      </w:tr>
      <w:tr w:rsidR="007875A3" w:rsidRPr="00760004" w14:paraId="0E4DBF3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D26F14B"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3BAA4"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BEABD" w14:textId="55D34F96"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213D" w14:textId="3397CEDE" w:rsidR="00745DCE" w:rsidRPr="00760004" w:rsidRDefault="00745DCE" w:rsidP="00C1575F">
            <w:pPr>
              <w:pStyle w:val="TAL"/>
              <w:keepNext w:val="0"/>
              <w:keepLines w:val="0"/>
              <w:rPr>
                <w:sz w:val="16"/>
              </w:rPr>
            </w:pPr>
            <w:r w:rsidRPr="00760004">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CED0F"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F58BA"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6BB035" w14:textId="2A2E3860" w:rsidR="00745DCE" w:rsidRPr="00760004" w:rsidRDefault="00745DCE" w:rsidP="00C1575F">
            <w:pPr>
              <w:pStyle w:val="TAL"/>
              <w:keepNext w:val="0"/>
              <w:keepLines w:val="0"/>
              <w:rPr>
                <w:rFonts w:cs="Arial"/>
                <w:sz w:val="16"/>
              </w:rPr>
            </w:pPr>
            <w:r w:rsidRPr="00760004">
              <w:rPr>
                <w:rFonts w:cs="Arial"/>
                <w:sz w:val="16"/>
              </w:rPr>
              <w:t>Errors in the clauses of Cell Site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3DCE3" w14:textId="77777777" w:rsidR="00745DCE" w:rsidRPr="00760004" w:rsidRDefault="00745DCE" w:rsidP="00C1575F">
            <w:pPr>
              <w:pStyle w:val="TAL"/>
              <w:keepNext w:val="0"/>
              <w:keepLines w:val="0"/>
              <w:rPr>
                <w:sz w:val="16"/>
              </w:rPr>
            </w:pPr>
            <w:r w:rsidRPr="00760004">
              <w:rPr>
                <w:sz w:val="16"/>
              </w:rPr>
              <w:t>15.2.0</w:t>
            </w:r>
          </w:p>
        </w:tc>
      </w:tr>
      <w:tr w:rsidR="007875A3" w:rsidRPr="00760004" w14:paraId="380746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7FCCA2"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DA1116"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E2F3D" w14:textId="449863F9"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7247A" w14:textId="63AA2EF6" w:rsidR="00745DCE" w:rsidRPr="00760004" w:rsidRDefault="00745DCE" w:rsidP="00C1575F">
            <w:pPr>
              <w:pStyle w:val="TAL"/>
              <w:keepNext w:val="0"/>
              <w:keepLines w:val="0"/>
              <w:rPr>
                <w:sz w:val="16"/>
              </w:rPr>
            </w:pPr>
            <w:r w:rsidRPr="00760004">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F5D0C"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17199"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CFC50F" w14:textId="708F1D13" w:rsidR="00745DCE" w:rsidRPr="00760004" w:rsidRDefault="00745DCE" w:rsidP="00C1575F">
            <w:pPr>
              <w:pStyle w:val="TAL"/>
              <w:keepNext w:val="0"/>
              <w:keepLines w:val="0"/>
              <w:rPr>
                <w:rFonts w:cs="Arial"/>
                <w:sz w:val="16"/>
              </w:rPr>
            </w:pPr>
            <w:r w:rsidRPr="00760004">
              <w:rPr>
                <w:rFonts w:cs="Arial"/>
                <w:sz w:val="16"/>
              </w:rPr>
              <w:t>LI activation at the CC-POI after previous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7BF6C" w14:textId="77777777" w:rsidR="00745DCE" w:rsidRPr="00760004" w:rsidRDefault="00745DCE" w:rsidP="00C1575F">
            <w:pPr>
              <w:pStyle w:val="TAL"/>
              <w:keepNext w:val="0"/>
              <w:keepLines w:val="0"/>
              <w:rPr>
                <w:sz w:val="16"/>
              </w:rPr>
            </w:pPr>
            <w:r w:rsidRPr="00760004">
              <w:rPr>
                <w:sz w:val="16"/>
              </w:rPr>
              <w:t>15.2.0</w:t>
            </w:r>
          </w:p>
        </w:tc>
      </w:tr>
      <w:tr w:rsidR="007875A3" w:rsidRPr="00760004" w14:paraId="63AC6DF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54BA3"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39F02"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7CDB2" w14:textId="5AC59662"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E175" w14:textId="2DFD2599" w:rsidR="00745DCE" w:rsidRPr="00760004" w:rsidRDefault="00745DCE" w:rsidP="00C1575F">
            <w:pPr>
              <w:pStyle w:val="TAL"/>
              <w:keepNext w:val="0"/>
              <w:keepLines w:val="0"/>
              <w:rPr>
                <w:sz w:val="16"/>
              </w:rPr>
            </w:pPr>
            <w:r w:rsidRPr="00760004">
              <w:rPr>
                <w:sz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81D65" w14:textId="7F82E4BB" w:rsidR="00745DCE" w:rsidRPr="00760004" w:rsidRDefault="00745DCE"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8802"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CA5FD0" w14:textId="5711CB47" w:rsidR="00745DCE" w:rsidRPr="00760004" w:rsidRDefault="00745DCE" w:rsidP="00C1575F">
            <w:pPr>
              <w:pStyle w:val="TAL"/>
              <w:keepNext w:val="0"/>
              <w:keepLines w:val="0"/>
              <w:rPr>
                <w:rFonts w:cs="Arial"/>
                <w:sz w:val="16"/>
              </w:rPr>
            </w:pPr>
            <w:r w:rsidRPr="00760004">
              <w:rPr>
                <w:rFonts w:cs="Arial"/>
                <w:sz w:val="16"/>
              </w:rPr>
              <w:t>Start of interception - Reporting SUCI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730D" w14:textId="77777777" w:rsidR="00745DCE" w:rsidRPr="00760004" w:rsidRDefault="00745DCE" w:rsidP="00C1575F">
            <w:pPr>
              <w:pStyle w:val="TAL"/>
              <w:keepNext w:val="0"/>
              <w:keepLines w:val="0"/>
              <w:rPr>
                <w:sz w:val="16"/>
              </w:rPr>
            </w:pPr>
            <w:r w:rsidRPr="00760004">
              <w:rPr>
                <w:sz w:val="16"/>
              </w:rPr>
              <w:t>15.2.0</w:t>
            </w:r>
          </w:p>
        </w:tc>
      </w:tr>
      <w:tr w:rsidR="007875A3" w:rsidRPr="00760004" w14:paraId="500B052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9114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8AF0E"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072E6" w14:textId="3BD8D15E" w:rsidR="00D81C1B" w:rsidRPr="00760004" w:rsidRDefault="00D81C1B" w:rsidP="00C1575F">
            <w:pPr>
              <w:pStyle w:val="TAL"/>
              <w:keepNext w:val="0"/>
              <w:keepLines w:val="0"/>
              <w:rPr>
                <w:sz w:val="16"/>
              </w:rPr>
            </w:pPr>
            <w:r w:rsidRPr="00760004">
              <w:rPr>
                <w:sz w:val="16"/>
              </w:rPr>
              <w:t>SP-190</w:t>
            </w:r>
            <w:r w:rsidR="00F97B5E" w:rsidRPr="00760004">
              <w:rPr>
                <w:sz w:val="16"/>
              </w:rPr>
              <w:t>6</w:t>
            </w:r>
            <w:r w:rsidRPr="00760004">
              <w:rPr>
                <w:sz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879E" w14:textId="4BF4792B" w:rsidR="00D81C1B" w:rsidRPr="00760004" w:rsidRDefault="00D81C1B" w:rsidP="00C1575F">
            <w:pPr>
              <w:pStyle w:val="TAL"/>
              <w:keepNext w:val="0"/>
              <w:keepLines w:val="0"/>
              <w:rPr>
                <w:sz w:val="16"/>
              </w:rPr>
            </w:pPr>
            <w:r w:rsidRPr="00760004">
              <w:rPr>
                <w:sz w:val="16"/>
              </w:rPr>
              <w:t>00</w:t>
            </w:r>
            <w:r w:rsidR="00605283" w:rsidRPr="00760004">
              <w:rPr>
                <w:sz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9CB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06DBA"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7E5077" w14:textId="3AAC15BD" w:rsidR="00D81C1B" w:rsidRPr="00760004" w:rsidRDefault="00605283" w:rsidP="00C1575F">
            <w:pPr>
              <w:pStyle w:val="TAL"/>
              <w:keepNext w:val="0"/>
              <w:keepLines w:val="0"/>
              <w:rPr>
                <w:rFonts w:cs="Arial"/>
                <w:sz w:val="16"/>
              </w:rPr>
            </w:pPr>
            <w:r w:rsidRPr="00760004">
              <w:rPr>
                <w:rFonts w:cs="Arial"/>
                <w:sz w:val="16"/>
              </w:rPr>
              <w:t>AMF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9B2E" w14:textId="77777777" w:rsidR="00D81C1B" w:rsidRPr="00760004" w:rsidRDefault="00D81C1B" w:rsidP="00C1575F">
            <w:pPr>
              <w:pStyle w:val="TAL"/>
              <w:keepNext w:val="0"/>
              <w:keepLines w:val="0"/>
              <w:rPr>
                <w:sz w:val="16"/>
              </w:rPr>
            </w:pPr>
            <w:r w:rsidRPr="00760004">
              <w:rPr>
                <w:sz w:val="16"/>
              </w:rPr>
              <w:t>16.0.0</w:t>
            </w:r>
          </w:p>
        </w:tc>
      </w:tr>
      <w:tr w:rsidR="007875A3" w:rsidRPr="00760004" w14:paraId="1E1E505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57B9F2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6102F"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B391" w14:textId="3EB38C5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08903" w14:textId="62F44624" w:rsidR="00D81C1B" w:rsidRPr="00760004" w:rsidRDefault="00D81C1B" w:rsidP="00C1575F">
            <w:pPr>
              <w:pStyle w:val="TAL"/>
              <w:keepNext w:val="0"/>
              <w:keepLines w:val="0"/>
              <w:rPr>
                <w:sz w:val="16"/>
              </w:rPr>
            </w:pPr>
            <w:r w:rsidRPr="00760004">
              <w:rPr>
                <w:sz w:val="16"/>
              </w:rPr>
              <w:t>00</w:t>
            </w:r>
            <w:r w:rsidR="00605283" w:rsidRPr="00760004">
              <w:rPr>
                <w:sz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4E89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F086"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4A0319" w14:textId="6068F17C" w:rsidR="00D81C1B" w:rsidRPr="00760004" w:rsidRDefault="00605283" w:rsidP="00C1575F">
            <w:pPr>
              <w:pStyle w:val="TAL"/>
              <w:keepNext w:val="0"/>
              <w:keepLines w:val="0"/>
              <w:rPr>
                <w:rFonts w:cs="Arial"/>
                <w:sz w:val="16"/>
              </w:rPr>
            </w:pPr>
            <w:r w:rsidRPr="00760004">
              <w:rPr>
                <w:rFonts w:cs="Arial"/>
                <w:sz w:val="16"/>
              </w:rPr>
              <w:t>AMF Deregistration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59552" w14:textId="77777777" w:rsidR="00D81C1B" w:rsidRPr="00760004" w:rsidRDefault="00D81C1B" w:rsidP="00C1575F">
            <w:pPr>
              <w:pStyle w:val="TAL"/>
              <w:keepNext w:val="0"/>
              <w:keepLines w:val="0"/>
              <w:rPr>
                <w:sz w:val="16"/>
              </w:rPr>
            </w:pPr>
            <w:r w:rsidRPr="00760004">
              <w:rPr>
                <w:sz w:val="16"/>
              </w:rPr>
              <w:t>16.0.0</w:t>
            </w:r>
          </w:p>
        </w:tc>
      </w:tr>
      <w:tr w:rsidR="007875A3" w:rsidRPr="00760004" w14:paraId="189E0DA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9331723"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B62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1FE43" w14:textId="458F234D"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426BB" w14:textId="6EC603C0" w:rsidR="00D81C1B" w:rsidRPr="00760004" w:rsidRDefault="00D81C1B" w:rsidP="00C1575F">
            <w:pPr>
              <w:pStyle w:val="TAL"/>
              <w:keepNext w:val="0"/>
              <w:keepLines w:val="0"/>
              <w:rPr>
                <w:sz w:val="16"/>
              </w:rPr>
            </w:pPr>
            <w:r w:rsidRPr="00760004">
              <w:rPr>
                <w:sz w:val="16"/>
              </w:rPr>
              <w:t>00</w:t>
            </w:r>
            <w:r w:rsidR="00605283" w:rsidRPr="00760004">
              <w:rPr>
                <w:sz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EBE54" w14:textId="39FC53B8" w:rsidR="00D81C1B" w:rsidRPr="00760004" w:rsidRDefault="00605283"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89A05"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9953F" w14:textId="087A1155" w:rsidR="00D81C1B" w:rsidRPr="00760004" w:rsidRDefault="00605283" w:rsidP="00C1575F">
            <w:pPr>
              <w:pStyle w:val="TAL"/>
              <w:keepNext w:val="0"/>
              <w:keepLines w:val="0"/>
              <w:rPr>
                <w:rFonts w:cs="Arial"/>
                <w:sz w:val="16"/>
              </w:rPr>
            </w:pPr>
            <w:r w:rsidRPr="00760004">
              <w:rPr>
                <w:rFonts w:cs="Arial"/>
                <w:sz w:val="16"/>
              </w:rPr>
              <w:t>Location update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F6D3A" w14:textId="77777777" w:rsidR="00D81C1B" w:rsidRPr="00760004" w:rsidRDefault="00D81C1B" w:rsidP="00C1575F">
            <w:pPr>
              <w:pStyle w:val="TAL"/>
              <w:keepNext w:val="0"/>
              <w:keepLines w:val="0"/>
              <w:rPr>
                <w:sz w:val="16"/>
              </w:rPr>
            </w:pPr>
            <w:r w:rsidRPr="00760004">
              <w:rPr>
                <w:sz w:val="16"/>
              </w:rPr>
              <w:t>16.0.0</w:t>
            </w:r>
          </w:p>
        </w:tc>
      </w:tr>
      <w:tr w:rsidR="007875A3" w:rsidRPr="00760004" w14:paraId="1D4E7D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C0D388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E5D00"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8730" w14:textId="290E102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93380" w14:textId="73CB1276" w:rsidR="00D81C1B" w:rsidRPr="00760004" w:rsidRDefault="00D81C1B" w:rsidP="00C1575F">
            <w:pPr>
              <w:pStyle w:val="TAL"/>
              <w:keepNext w:val="0"/>
              <w:keepLines w:val="0"/>
              <w:rPr>
                <w:sz w:val="16"/>
              </w:rPr>
            </w:pPr>
            <w:r w:rsidRPr="00760004">
              <w:rPr>
                <w:sz w:val="16"/>
              </w:rPr>
              <w:t>00</w:t>
            </w:r>
            <w:r w:rsidR="00605283" w:rsidRPr="00760004">
              <w:rPr>
                <w:sz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9811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AA6D9"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4FBBF4" w14:textId="25EA4A2F" w:rsidR="00D81C1B" w:rsidRPr="00760004" w:rsidRDefault="00605283" w:rsidP="00C1575F">
            <w:pPr>
              <w:pStyle w:val="TAL"/>
              <w:keepNext w:val="0"/>
              <w:keepLines w:val="0"/>
              <w:rPr>
                <w:rFonts w:cs="Arial"/>
                <w:sz w:val="16"/>
              </w:rPr>
            </w:pPr>
            <w:r w:rsidRPr="00760004">
              <w:rPr>
                <w:rFonts w:cs="Arial"/>
                <w:sz w:val="16"/>
              </w:rPr>
              <w:t>Reporting SUPI in Unsuccessful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A79C5" w14:textId="77777777" w:rsidR="00D81C1B" w:rsidRPr="00760004" w:rsidRDefault="00D81C1B" w:rsidP="00C1575F">
            <w:pPr>
              <w:pStyle w:val="TAL"/>
              <w:keepNext w:val="0"/>
              <w:keepLines w:val="0"/>
              <w:rPr>
                <w:sz w:val="16"/>
              </w:rPr>
            </w:pPr>
            <w:r w:rsidRPr="00760004">
              <w:rPr>
                <w:sz w:val="16"/>
              </w:rPr>
              <w:t>16.0.0</w:t>
            </w:r>
          </w:p>
        </w:tc>
      </w:tr>
      <w:tr w:rsidR="007875A3" w:rsidRPr="00760004" w14:paraId="5FD3C6A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6EDDB7C"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9E203"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06F3F" w14:textId="0188B7FE"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9BC8" w14:textId="36962A72" w:rsidR="00D81C1B" w:rsidRPr="00760004" w:rsidRDefault="00D81C1B" w:rsidP="00C1575F">
            <w:pPr>
              <w:pStyle w:val="TAL"/>
              <w:keepNext w:val="0"/>
              <w:keepLines w:val="0"/>
              <w:rPr>
                <w:sz w:val="16"/>
              </w:rPr>
            </w:pPr>
            <w:r w:rsidRPr="00760004">
              <w:rPr>
                <w:sz w:val="16"/>
              </w:rPr>
              <w:t>00</w:t>
            </w:r>
            <w:r w:rsidR="00605283" w:rsidRPr="00760004">
              <w:rPr>
                <w:sz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CFD9C"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9F4C2"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BF7AF6" w14:textId="22D314C7" w:rsidR="00D81C1B" w:rsidRPr="00760004" w:rsidRDefault="00605283" w:rsidP="00C1575F">
            <w:pPr>
              <w:pStyle w:val="TAL"/>
              <w:keepNext w:val="0"/>
              <w:keepLines w:val="0"/>
              <w:rPr>
                <w:rFonts w:cs="Arial"/>
                <w:sz w:val="16"/>
              </w:rPr>
            </w:pPr>
            <w:r w:rsidRPr="00760004">
              <w:rPr>
                <w:rFonts w:cs="Arial"/>
                <w:sz w:val="16"/>
              </w:rPr>
              <w:t>SUPI Unauthenticated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D09F4" w14:textId="77777777" w:rsidR="00D81C1B" w:rsidRPr="00760004" w:rsidRDefault="00D81C1B" w:rsidP="00C1575F">
            <w:pPr>
              <w:pStyle w:val="TAL"/>
              <w:keepNext w:val="0"/>
              <w:keepLines w:val="0"/>
              <w:rPr>
                <w:sz w:val="16"/>
              </w:rPr>
            </w:pPr>
            <w:r w:rsidRPr="00760004">
              <w:rPr>
                <w:sz w:val="16"/>
              </w:rPr>
              <w:t>16.0.0</w:t>
            </w:r>
          </w:p>
        </w:tc>
      </w:tr>
      <w:tr w:rsidR="007875A3" w:rsidRPr="00760004" w14:paraId="64D4E64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70FAE6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31498"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B6E6" w14:textId="000C9357"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91C9" w14:textId="7D4BED8A" w:rsidR="00D81C1B" w:rsidRPr="00760004" w:rsidRDefault="00D81C1B" w:rsidP="00C1575F">
            <w:pPr>
              <w:pStyle w:val="TAL"/>
              <w:keepNext w:val="0"/>
              <w:keepLines w:val="0"/>
              <w:rPr>
                <w:sz w:val="16"/>
              </w:rPr>
            </w:pPr>
            <w:r w:rsidRPr="00760004">
              <w:rPr>
                <w:sz w:val="16"/>
              </w:rPr>
              <w:t>00</w:t>
            </w:r>
            <w:r w:rsidR="00605283" w:rsidRPr="00760004">
              <w:rPr>
                <w:sz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7AC27"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42FBC"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C7F16C" w14:textId="3B5531BF" w:rsidR="00D81C1B" w:rsidRPr="00760004" w:rsidRDefault="00605283" w:rsidP="00C1575F">
            <w:pPr>
              <w:pStyle w:val="TAL"/>
              <w:keepNext w:val="0"/>
              <w:keepLines w:val="0"/>
              <w:tabs>
                <w:tab w:val="left" w:pos="666"/>
              </w:tabs>
              <w:rPr>
                <w:rFonts w:cs="Arial"/>
                <w:sz w:val="16"/>
              </w:rPr>
            </w:pPr>
            <w:r w:rsidRPr="00760004">
              <w:rPr>
                <w:rFonts w:cs="Arial"/>
                <w:sz w:val="16"/>
              </w:rPr>
              <w:t>Mandatory Inclusion of OtherMessage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5A9EE" w14:textId="77777777" w:rsidR="00D81C1B" w:rsidRPr="00760004" w:rsidRDefault="00D81C1B" w:rsidP="00C1575F">
            <w:pPr>
              <w:pStyle w:val="TAL"/>
              <w:keepNext w:val="0"/>
              <w:keepLines w:val="0"/>
              <w:rPr>
                <w:sz w:val="16"/>
              </w:rPr>
            </w:pPr>
            <w:r w:rsidRPr="00760004">
              <w:rPr>
                <w:sz w:val="16"/>
              </w:rPr>
              <w:t>16.0.0</w:t>
            </w:r>
          </w:p>
        </w:tc>
      </w:tr>
      <w:tr w:rsidR="007875A3" w:rsidRPr="00760004" w14:paraId="2526676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510441"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D2A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BDC9" w14:textId="345369B6"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8C620" w14:textId="179BB32F" w:rsidR="00D81C1B" w:rsidRPr="00760004" w:rsidRDefault="00D81C1B" w:rsidP="00C1575F">
            <w:pPr>
              <w:pStyle w:val="TAL"/>
              <w:keepNext w:val="0"/>
              <w:keepLines w:val="0"/>
              <w:rPr>
                <w:sz w:val="16"/>
              </w:rPr>
            </w:pPr>
            <w:r w:rsidRPr="00760004">
              <w:rPr>
                <w:sz w:val="16"/>
              </w:rPr>
              <w:t>00</w:t>
            </w:r>
            <w:r w:rsidR="00605283" w:rsidRPr="00760004">
              <w:rPr>
                <w:sz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881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2218F"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E5115" w14:textId="1635D2FA" w:rsidR="00D81C1B" w:rsidRPr="00760004" w:rsidRDefault="00605283" w:rsidP="00C1575F">
            <w:pPr>
              <w:pStyle w:val="TAL"/>
              <w:keepNext w:val="0"/>
              <w:keepLines w:val="0"/>
              <w:rPr>
                <w:rFonts w:cs="Arial"/>
                <w:sz w:val="16"/>
              </w:rPr>
            </w:pPr>
            <w:r w:rsidRPr="00760004">
              <w:rPr>
                <w:rFonts w:cs="Arial"/>
                <w:sz w:val="16"/>
              </w:rPr>
              <w:t>Task Details Required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5EC" w14:textId="77777777" w:rsidR="00D81C1B" w:rsidRPr="00760004" w:rsidRDefault="00D81C1B" w:rsidP="00C1575F">
            <w:pPr>
              <w:pStyle w:val="TAL"/>
              <w:keepNext w:val="0"/>
              <w:keepLines w:val="0"/>
              <w:rPr>
                <w:sz w:val="16"/>
              </w:rPr>
            </w:pPr>
            <w:r w:rsidRPr="00760004">
              <w:rPr>
                <w:sz w:val="16"/>
              </w:rPr>
              <w:t>16.0.0</w:t>
            </w:r>
          </w:p>
        </w:tc>
      </w:tr>
      <w:tr w:rsidR="007875A3" w:rsidRPr="00760004" w14:paraId="6476A46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EC0E7A5"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3958F"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D6904" w14:textId="6C6D9B56" w:rsidR="001E7447" w:rsidRPr="00760004" w:rsidRDefault="001E7447" w:rsidP="00C1575F">
            <w:pPr>
              <w:pStyle w:val="TAL"/>
              <w:keepNext w:val="0"/>
              <w:keepLines w:val="0"/>
              <w:rPr>
                <w:rFonts w:cs="Arial"/>
                <w:sz w:val="16"/>
              </w:rPr>
            </w:pPr>
            <w:r w:rsidRPr="00760004">
              <w:rPr>
                <w:rFonts w:cs="Arial"/>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27EAA" w14:textId="77777777" w:rsidR="001E7447" w:rsidRPr="00760004" w:rsidRDefault="001E7447" w:rsidP="00C1575F">
            <w:pPr>
              <w:pStyle w:val="TAL"/>
              <w:keepNext w:val="0"/>
              <w:keepLines w:val="0"/>
              <w:rPr>
                <w:rFonts w:cs="Arial"/>
                <w:sz w:val="16"/>
              </w:rPr>
            </w:pPr>
            <w:r w:rsidRPr="00760004">
              <w:rPr>
                <w:rFonts w:cs="Arial"/>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3326" w14:textId="77777777" w:rsidR="001E7447" w:rsidRPr="00760004" w:rsidRDefault="001E7447"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10827" w14:textId="77777777" w:rsidR="001E7447"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2A7B8" w14:textId="77777777" w:rsidR="001E7447" w:rsidRPr="00760004" w:rsidRDefault="001E7447" w:rsidP="00C1575F">
            <w:pPr>
              <w:pStyle w:val="TAL"/>
              <w:keepNext w:val="0"/>
              <w:keepLines w:val="0"/>
              <w:rPr>
                <w:rFonts w:cs="Arial"/>
                <w:sz w:val="16"/>
              </w:rPr>
            </w:pPr>
            <w:r w:rsidRPr="00760004">
              <w:rPr>
                <w:rFonts w:cs="Arial"/>
                <w:sz w:val="16"/>
              </w:rPr>
              <w:t>LALS Report Record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918BB" w14:textId="77777777" w:rsidR="001E7447" w:rsidRPr="00760004" w:rsidRDefault="001E7447" w:rsidP="00C1575F">
            <w:pPr>
              <w:pStyle w:val="TAL"/>
              <w:keepNext w:val="0"/>
              <w:keepLines w:val="0"/>
              <w:rPr>
                <w:sz w:val="16"/>
              </w:rPr>
            </w:pPr>
            <w:r w:rsidRPr="00760004">
              <w:rPr>
                <w:sz w:val="16"/>
              </w:rPr>
              <w:t>16.0.0</w:t>
            </w:r>
          </w:p>
        </w:tc>
      </w:tr>
      <w:tr w:rsidR="007875A3" w:rsidRPr="00760004" w14:paraId="538D6DB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6C14A1A"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4A3D6"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DFACB" w14:textId="77777777" w:rsidR="001E7447" w:rsidRPr="00760004" w:rsidRDefault="001E7447" w:rsidP="00C1575F">
            <w:pPr>
              <w:pStyle w:val="TAL"/>
              <w:keepNext w:val="0"/>
              <w:keepLines w:val="0"/>
              <w:rPr>
                <w:rFonts w:cs="Arial"/>
                <w:sz w:val="16"/>
              </w:rPr>
            </w:pPr>
            <w:r w:rsidRPr="00760004">
              <w:rPr>
                <w:rFonts w:cs="Arial"/>
                <w:sz w:val="16"/>
              </w:rPr>
              <w:t>SP-190662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247A" w14:textId="60560F43" w:rsidR="001E7447" w:rsidRPr="00760004" w:rsidRDefault="001E7447" w:rsidP="00C1575F">
            <w:pPr>
              <w:pStyle w:val="TAL"/>
              <w:keepNext w:val="0"/>
              <w:keepLines w:val="0"/>
              <w:rPr>
                <w:rFonts w:cs="Arial"/>
                <w:sz w:val="16"/>
              </w:rPr>
            </w:pPr>
            <w:r w:rsidRPr="00760004">
              <w:rPr>
                <w:rFonts w:cs="Arial"/>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31F4E" w14:textId="56AA5A46" w:rsidR="001E7447" w:rsidRPr="00760004" w:rsidRDefault="001E7447" w:rsidP="00C1575F">
            <w:pPr>
              <w:pStyle w:val="TAL"/>
              <w:keepNext w:val="0"/>
              <w:keepLines w:val="0"/>
              <w:rPr>
                <w:rFonts w:cs="Arial"/>
                <w:sz w:val="16"/>
              </w:rPr>
            </w:pPr>
            <w:r w:rsidRPr="00760004">
              <w:rPr>
                <w:rFonts w:cs="Arial"/>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4DC02" w14:textId="5A219DAA" w:rsidR="001E7447" w:rsidRPr="00760004" w:rsidRDefault="001E7447" w:rsidP="00C1575F">
            <w:pPr>
              <w:pStyle w:val="TAL"/>
              <w:keepNext w:val="0"/>
              <w:keepLines w:val="0"/>
              <w:rPr>
                <w:rFonts w:cs="Arial"/>
                <w:sz w:val="16"/>
              </w:rPr>
            </w:pPr>
            <w:r w:rsidRPr="00760004">
              <w:rPr>
                <w:rFonts w:cs="Arial"/>
                <w:sz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592F69" w14:textId="364F1D08" w:rsidR="001E7447" w:rsidRPr="00760004" w:rsidRDefault="001E7447" w:rsidP="00C1575F">
            <w:pPr>
              <w:pStyle w:val="TAL"/>
              <w:keepNext w:val="0"/>
              <w:keepLines w:val="0"/>
              <w:rPr>
                <w:rFonts w:cs="Arial"/>
                <w:sz w:val="16"/>
              </w:rPr>
            </w:pPr>
            <w:r w:rsidRPr="00760004">
              <w:rPr>
                <w:rFonts w:cs="Arial"/>
                <w:sz w:val="16"/>
              </w:rPr>
              <w:t>Addition of map datum for geographicalCoordinates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C48F" w14:textId="77777777" w:rsidR="001E7447" w:rsidRPr="00760004" w:rsidRDefault="001E7447" w:rsidP="00C1575F">
            <w:pPr>
              <w:pStyle w:val="TAL"/>
              <w:keepNext w:val="0"/>
              <w:keepLines w:val="0"/>
              <w:rPr>
                <w:sz w:val="16"/>
              </w:rPr>
            </w:pPr>
            <w:r w:rsidRPr="00760004">
              <w:rPr>
                <w:sz w:val="16"/>
              </w:rPr>
              <w:t>16.0.0</w:t>
            </w:r>
          </w:p>
        </w:tc>
      </w:tr>
      <w:tr w:rsidR="007875A3" w:rsidRPr="00760004" w14:paraId="31A99A2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54F17B4" w14:textId="22B3FC17" w:rsidR="00D81C1B" w:rsidRPr="00760004" w:rsidRDefault="00D81C1B"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4D4861" w14:textId="6DDAD2A6" w:rsidR="00D81C1B" w:rsidRPr="00760004" w:rsidRDefault="00D81C1B"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E91F8" w14:textId="5C535960" w:rsidR="00D81C1B" w:rsidRPr="00760004" w:rsidRDefault="00D81C1B" w:rsidP="00C1575F">
            <w:pPr>
              <w:pStyle w:val="TAL"/>
              <w:keepNext w:val="0"/>
              <w:keepLines w:val="0"/>
              <w:rPr>
                <w:rFonts w:cs="Arial"/>
                <w:sz w:val="16"/>
              </w:rPr>
            </w:pPr>
            <w:r w:rsidRPr="00760004">
              <w:rPr>
                <w:rFonts w:cs="Arial"/>
                <w:sz w:val="16"/>
              </w:rPr>
              <w:t>SP-190</w:t>
            </w:r>
            <w:r w:rsidR="001E7447" w:rsidRPr="00760004">
              <w:rPr>
                <w:rFonts w:cs="Arial"/>
                <w:sz w:val="16"/>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C40B" w14:textId="60946364" w:rsidR="00D81C1B" w:rsidRPr="00760004" w:rsidRDefault="00D81C1B" w:rsidP="00C1575F">
            <w:pPr>
              <w:pStyle w:val="TAL"/>
              <w:keepNext w:val="0"/>
              <w:keepLines w:val="0"/>
              <w:rPr>
                <w:rFonts w:cs="Arial"/>
                <w:sz w:val="16"/>
              </w:rPr>
            </w:pPr>
            <w:r w:rsidRPr="00760004">
              <w:rPr>
                <w:rFonts w:cs="Arial"/>
                <w:sz w:val="16"/>
              </w:rPr>
              <w:t>00</w:t>
            </w:r>
            <w:r w:rsidR="00605283" w:rsidRPr="00760004">
              <w:rPr>
                <w:rFonts w:cs="Arial"/>
                <w:sz w:val="16"/>
              </w:rPr>
              <w:t>5</w:t>
            </w:r>
            <w:r w:rsidR="001E7447"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791AB" w14:textId="37B5DC4E" w:rsidR="00D81C1B" w:rsidRPr="00760004" w:rsidRDefault="001E7447" w:rsidP="00C1575F">
            <w:pPr>
              <w:pStyle w:val="TAL"/>
              <w:keepNext w:val="0"/>
              <w:keepLines w:val="0"/>
              <w:rPr>
                <w:rFonts w:cs="Arial"/>
                <w:sz w:val="16"/>
              </w:rPr>
            </w:pPr>
            <w:r w:rsidRPr="00760004">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C2564" w14:textId="56D1622B" w:rsidR="00D81C1B"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D31FC1" w14:textId="6EF59189" w:rsidR="00D81C1B" w:rsidRPr="00760004" w:rsidRDefault="001E7447" w:rsidP="00C1575F">
            <w:pPr>
              <w:pStyle w:val="TAL"/>
              <w:keepNext w:val="0"/>
              <w:keepLines w:val="0"/>
              <w:rPr>
                <w:rFonts w:cs="Arial"/>
                <w:sz w:val="16"/>
              </w:rPr>
            </w:pPr>
            <w:r w:rsidRPr="00760004">
              <w:rPr>
                <w:rFonts w:cs="Arial"/>
                <w:sz w:val="16"/>
              </w:rPr>
              <w:t>Stage 3 text to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1252" w14:textId="60BC6A83" w:rsidR="00D81C1B" w:rsidRPr="00760004" w:rsidRDefault="00D81C1B" w:rsidP="00C1575F">
            <w:pPr>
              <w:pStyle w:val="TAL"/>
              <w:keepNext w:val="0"/>
              <w:keepLines w:val="0"/>
              <w:rPr>
                <w:sz w:val="16"/>
              </w:rPr>
            </w:pPr>
            <w:r w:rsidRPr="00760004">
              <w:rPr>
                <w:sz w:val="16"/>
              </w:rPr>
              <w:t>16.0.0</w:t>
            </w:r>
          </w:p>
        </w:tc>
      </w:tr>
      <w:tr w:rsidR="007875A3" w:rsidRPr="00760004" w14:paraId="633BF0D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D8350E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C3BDB4"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19208" w14:textId="37666027"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C2F79" w14:textId="2E0CD060" w:rsidR="0062727D" w:rsidRPr="00760004" w:rsidRDefault="0062727D" w:rsidP="00C1575F">
            <w:pPr>
              <w:pStyle w:val="TAL"/>
              <w:keepNext w:val="0"/>
              <w:keepLines w:val="0"/>
              <w:rPr>
                <w:rFonts w:cs="Arial"/>
                <w:sz w:val="16"/>
              </w:rPr>
            </w:pPr>
            <w:r w:rsidRPr="00760004">
              <w:rPr>
                <w:rFonts w:cs="Arial"/>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0461" w14:textId="49BB44EE"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2EBC2" w14:textId="021F5B5D"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B4851" w14:textId="6E0B90EB" w:rsidR="0062727D" w:rsidRPr="00760004" w:rsidRDefault="0062727D" w:rsidP="00C1575F">
            <w:pPr>
              <w:pStyle w:val="TAL"/>
              <w:keepNext w:val="0"/>
              <w:keepLines w:val="0"/>
              <w:rPr>
                <w:rFonts w:cs="Arial"/>
                <w:sz w:val="16"/>
              </w:rPr>
            </w:pPr>
            <w:r w:rsidRPr="00760004">
              <w:rPr>
                <w:sz w:val="16"/>
                <w:szCs w:val="16"/>
              </w:rPr>
              <w:t>Inclusion of Product XID in triggering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23945" w14:textId="77777777" w:rsidR="0062727D" w:rsidRPr="00760004" w:rsidRDefault="0062727D" w:rsidP="00C1575F">
            <w:pPr>
              <w:pStyle w:val="TAL"/>
              <w:keepNext w:val="0"/>
              <w:keepLines w:val="0"/>
              <w:rPr>
                <w:sz w:val="16"/>
              </w:rPr>
            </w:pPr>
            <w:r w:rsidRPr="00760004">
              <w:rPr>
                <w:sz w:val="16"/>
              </w:rPr>
              <w:t>16.1.0</w:t>
            </w:r>
          </w:p>
        </w:tc>
      </w:tr>
      <w:tr w:rsidR="007875A3" w:rsidRPr="00760004" w14:paraId="5947F0B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971AA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6A0CF"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3EFC0" w14:textId="6DB6268B"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18EB0" w14:textId="294CE6A3" w:rsidR="0062727D" w:rsidRPr="00760004" w:rsidRDefault="0062727D" w:rsidP="00C1575F">
            <w:pPr>
              <w:pStyle w:val="TAL"/>
              <w:keepNext w:val="0"/>
              <w:keepLines w:val="0"/>
              <w:rPr>
                <w:rFonts w:cs="Arial"/>
                <w:sz w:val="16"/>
              </w:rPr>
            </w:pPr>
            <w:r w:rsidRPr="00760004">
              <w:rPr>
                <w:rFonts w:cs="Arial"/>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CC09" w14:textId="66EF8EBC"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1D6E" w14:textId="5B58A030"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8EC96" w14:textId="21801EE6" w:rsidR="0062727D" w:rsidRPr="00760004" w:rsidRDefault="0062727D" w:rsidP="00C1575F">
            <w:pPr>
              <w:pStyle w:val="TAL"/>
              <w:keepNext w:val="0"/>
              <w:keepLines w:val="0"/>
              <w:rPr>
                <w:rFonts w:cs="Arial"/>
                <w:sz w:val="16"/>
              </w:rPr>
            </w:pPr>
            <w:r w:rsidRPr="00760004">
              <w:rPr>
                <w:sz w:val="16"/>
                <w:szCs w:val="16"/>
              </w:rPr>
              <w:t>LALS Reference Corr</w:t>
            </w:r>
            <w:r w:rsidR="00BF329A">
              <w:rPr>
                <w:sz w:val="16"/>
                <w:szCs w:val="16"/>
              </w:rPr>
              <w:t>ectio</w:t>
            </w:r>
            <w:r w:rsidR="003D3F44">
              <w:rPr>
                <w:sz w:val="16"/>
                <w:szCs w:val="16"/>
              </w:rPr>
              <w: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185A" w14:textId="77777777" w:rsidR="0062727D" w:rsidRPr="00760004" w:rsidRDefault="0062727D" w:rsidP="00C1575F">
            <w:pPr>
              <w:pStyle w:val="TAL"/>
              <w:keepNext w:val="0"/>
              <w:keepLines w:val="0"/>
              <w:rPr>
                <w:sz w:val="16"/>
              </w:rPr>
            </w:pPr>
            <w:r w:rsidRPr="00760004">
              <w:rPr>
                <w:sz w:val="16"/>
              </w:rPr>
              <w:t>16.1.0</w:t>
            </w:r>
          </w:p>
        </w:tc>
      </w:tr>
      <w:tr w:rsidR="007875A3" w:rsidRPr="00760004" w14:paraId="3C148B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6D9E06E"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3CB73"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05C4" w14:textId="1521E3BB"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2E4E" w14:textId="2C657117" w:rsidR="0062727D" w:rsidRPr="00760004" w:rsidRDefault="0062727D" w:rsidP="00C1575F">
            <w:pPr>
              <w:pStyle w:val="TAL"/>
              <w:keepNext w:val="0"/>
              <w:keepLines w:val="0"/>
              <w:rPr>
                <w:rFonts w:cs="Arial"/>
                <w:sz w:val="16"/>
              </w:rPr>
            </w:pPr>
            <w:r w:rsidRPr="00760004">
              <w:rPr>
                <w:rFonts w:cs="Arial"/>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85B26" w14:textId="65C8F612" w:rsidR="0062727D" w:rsidRPr="00760004" w:rsidRDefault="0062727D"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A175" w14:textId="30B37DFC" w:rsidR="0062727D" w:rsidRPr="00760004" w:rsidRDefault="0062727D"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2811D8" w14:textId="1B680AE3" w:rsidR="0062727D" w:rsidRPr="00760004" w:rsidRDefault="0062727D" w:rsidP="00C1575F">
            <w:pPr>
              <w:pStyle w:val="TAL"/>
              <w:keepNext w:val="0"/>
              <w:keepLines w:val="0"/>
              <w:rPr>
                <w:rFonts w:cs="Arial"/>
                <w:sz w:val="16"/>
              </w:rPr>
            </w:pPr>
            <w:r w:rsidRPr="00760004">
              <w:rPr>
                <w:sz w:val="16"/>
                <w:szCs w:val="16"/>
              </w:rPr>
              <w:t>Rapporteur fixes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16D8C" w14:textId="77777777" w:rsidR="0062727D" w:rsidRPr="00760004" w:rsidRDefault="0062727D" w:rsidP="00C1575F">
            <w:pPr>
              <w:pStyle w:val="TAL"/>
              <w:keepNext w:val="0"/>
              <w:keepLines w:val="0"/>
              <w:rPr>
                <w:sz w:val="16"/>
              </w:rPr>
            </w:pPr>
            <w:r w:rsidRPr="00760004">
              <w:rPr>
                <w:sz w:val="16"/>
              </w:rPr>
              <w:t>16.1.0</w:t>
            </w:r>
          </w:p>
        </w:tc>
      </w:tr>
      <w:tr w:rsidR="007875A3" w:rsidRPr="00760004" w14:paraId="5A7B755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DC7541" w14:textId="3EA0F446"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AF203" w14:textId="230F82B2"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34E28" w14:textId="75BE5D25"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320B" w14:textId="14722AC4" w:rsidR="0062727D" w:rsidRPr="00760004" w:rsidRDefault="0062727D" w:rsidP="00C1575F">
            <w:pPr>
              <w:pStyle w:val="TAL"/>
              <w:keepNext w:val="0"/>
              <w:keepLines w:val="0"/>
              <w:rPr>
                <w:rFonts w:cs="Arial"/>
                <w:sz w:val="16"/>
              </w:rPr>
            </w:pPr>
            <w:r w:rsidRPr="00760004">
              <w:rPr>
                <w:rFonts w:cs="Arial"/>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E9DD9" w14:textId="0C26390D"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5D1C" w14:textId="21FF4FAB" w:rsidR="0062727D" w:rsidRPr="00760004" w:rsidRDefault="0062727D" w:rsidP="00C1575F">
            <w:pPr>
              <w:pStyle w:val="TAL"/>
              <w:keepNext w:val="0"/>
              <w:keepLines w:val="0"/>
              <w:rPr>
                <w:rFonts w:cs="Arial"/>
                <w:sz w:val="16"/>
              </w:rPr>
            </w:pPr>
            <w:r w:rsidRPr="00760004">
              <w:rPr>
                <w:rFonts w:cs="Arial"/>
                <w:sz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02B563" w14:textId="047C5949" w:rsidR="0062727D" w:rsidRPr="00760004" w:rsidRDefault="0062727D" w:rsidP="00C1575F">
            <w:pPr>
              <w:pStyle w:val="TAL"/>
              <w:keepNext w:val="0"/>
              <w:keepLines w:val="0"/>
              <w:rPr>
                <w:rFonts w:cs="Arial"/>
                <w:sz w:val="16"/>
              </w:rPr>
            </w:pPr>
            <w:r w:rsidRPr="00760004">
              <w:rPr>
                <w:sz w:val="16"/>
                <w:szCs w:val="16"/>
              </w:rPr>
              <w:t>Editorial name change for ETSI TS 103 221-x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59C57" w14:textId="6B77AF4C" w:rsidR="0062727D" w:rsidRPr="00760004" w:rsidRDefault="0062727D" w:rsidP="00C1575F">
            <w:pPr>
              <w:pStyle w:val="TAL"/>
              <w:keepNext w:val="0"/>
              <w:keepLines w:val="0"/>
              <w:rPr>
                <w:sz w:val="16"/>
              </w:rPr>
            </w:pPr>
            <w:r w:rsidRPr="00760004">
              <w:rPr>
                <w:sz w:val="16"/>
              </w:rPr>
              <w:t>16.1.0</w:t>
            </w:r>
          </w:p>
        </w:tc>
      </w:tr>
      <w:tr w:rsidR="007875A3" w:rsidRPr="00760004" w14:paraId="42C32FE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A5F9C7A" w14:textId="77777777" w:rsidR="0032534A" w:rsidRPr="00760004" w:rsidRDefault="0032534A" w:rsidP="00C1575F">
            <w:pPr>
              <w:pStyle w:val="TAL"/>
              <w:keepNext w:val="0"/>
              <w:keepLines w:val="0"/>
              <w:rPr>
                <w:rFonts w:cs="Arial"/>
                <w:sz w:val="16"/>
              </w:rPr>
            </w:pPr>
            <w:r w:rsidRPr="00760004">
              <w:rPr>
                <w:rFonts w:cs="Arial"/>
                <w:sz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2E157" w14:textId="2A8E968F" w:rsidR="0032534A" w:rsidRPr="00760004" w:rsidRDefault="0032534A" w:rsidP="00C1575F">
            <w:pPr>
              <w:pStyle w:val="TAL"/>
              <w:keepNext w:val="0"/>
              <w:keepLines w:val="0"/>
              <w:rPr>
                <w:rFonts w:cs="Arial"/>
                <w:sz w:val="16"/>
              </w:rPr>
            </w:pPr>
            <w:r w:rsidRPr="00760004">
              <w:rPr>
                <w:rFonts w:cs="Arial"/>
                <w:sz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BAB76" w14:textId="25074DFC" w:rsidR="0032534A" w:rsidRPr="00760004" w:rsidRDefault="0032534A" w:rsidP="00C1575F">
            <w:pPr>
              <w:pStyle w:val="TAL"/>
              <w:keepNext w:val="0"/>
              <w:keepLines w:val="0"/>
              <w:rPr>
                <w:rFonts w:cs="Arial"/>
                <w:sz w:val="16"/>
              </w:rPr>
            </w:pPr>
            <w:r w:rsidRPr="00760004">
              <w:rPr>
                <w:rFonts w:cs="Arial"/>
                <w:sz w:val="16"/>
              </w:rPr>
              <w:t>SP-20003</w:t>
            </w:r>
            <w:r w:rsidR="00870985" w:rsidRPr="00760004">
              <w:rPr>
                <w:rFonts w:cs="Arial"/>
                <w:sz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D943B" w14:textId="66CCC636" w:rsidR="0032534A" w:rsidRPr="00760004" w:rsidRDefault="0032534A" w:rsidP="00C1575F">
            <w:pPr>
              <w:pStyle w:val="TAL"/>
              <w:keepNext w:val="0"/>
              <w:keepLines w:val="0"/>
              <w:rPr>
                <w:rFonts w:cs="Arial"/>
                <w:sz w:val="16"/>
              </w:rPr>
            </w:pPr>
            <w:r w:rsidRPr="00760004">
              <w:rPr>
                <w:rFonts w:cs="Arial"/>
                <w:sz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C3E0C" w14:textId="77777777" w:rsidR="0032534A" w:rsidRPr="00760004" w:rsidRDefault="0032534A"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4F6A" w14:textId="35FEEFD6" w:rsidR="0032534A" w:rsidRPr="00760004" w:rsidRDefault="0032534A"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14756C" w14:textId="3B84C5D8" w:rsidR="0032534A" w:rsidRPr="00760004" w:rsidRDefault="00F806BF" w:rsidP="00C1575F">
            <w:pPr>
              <w:pStyle w:val="TAL"/>
              <w:keepNext w:val="0"/>
              <w:keepLines w:val="0"/>
              <w:rPr>
                <w:sz w:val="16"/>
                <w:szCs w:val="16"/>
              </w:rPr>
            </w:pPr>
            <w:r w:rsidRPr="00760004">
              <w:rPr>
                <w:sz w:val="16"/>
                <w:szCs w:val="16"/>
              </w:rPr>
              <w:t>Wrong ASN.1 coding of parameters AMFPointer and AMFSetID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95087" w14:textId="77777777" w:rsidR="0032534A" w:rsidRPr="00760004" w:rsidRDefault="0032534A" w:rsidP="00C1575F">
            <w:pPr>
              <w:pStyle w:val="TAL"/>
              <w:keepNext w:val="0"/>
              <w:keepLines w:val="0"/>
              <w:rPr>
                <w:sz w:val="16"/>
              </w:rPr>
            </w:pPr>
            <w:r w:rsidRPr="00760004">
              <w:rPr>
                <w:sz w:val="16"/>
              </w:rPr>
              <w:t>16.2.0</w:t>
            </w:r>
          </w:p>
        </w:tc>
      </w:tr>
      <w:tr w:rsidR="007875A3" w:rsidRPr="00760004" w14:paraId="3BE6EE4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19F930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83973" w14:textId="7EC32120"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0DCAC" w14:textId="5919F2C0"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EA1E7" w14:textId="6A154902" w:rsidR="0032534A" w:rsidRPr="00760004" w:rsidRDefault="0032534A" w:rsidP="00C1575F">
            <w:pPr>
              <w:pStyle w:val="TAL"/>
              <w:keepNext w:val="0"/>
              <w:keepLines w:val="0"/>
              <w:rPr>
                <w:sz w:val="16"/>
                <w:szCs w:val="16"/>
              </w:rPr>
            </w:pPr>
            <w:r w:rsidRPr="00760004">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5F8A7"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016D"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07583" w14:textId="5A3A8208" w:rsidR="0032534A" w:rsidRPr="00760004" w:rsidRDefault="00480560" w:rsidP="00C1575F">
            <w:pPr>
              <w:pStyle w:val="TAL"/>
              <w:keepNext w:val="0"/>
              <w:keepLines w:val="0"/>
              <w:rPr>
                <w:sz w:val="16"/>
                <w:szCs w:val="16"/>
              </w:rPr>
            </w:pPr>
            <w:r w:rsidRPr="00760004">
              <w:rPr>
                <w:sz w:val="16"/>
                <w:szCs w:val="16"/>
              </w:rPr>
              <w:t>Coding of payload direction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DDE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7B02967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65186A"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66117" w14:textId="781FD0A5"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78D3E" w14:textId="7B4619EC"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24DDB" w14:textId="7ACDF23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1853B"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0E486"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7BDC72" w14:textId="61B382C5" w:rsidR="0032534A" w:rsidRPr="00760004" w:rsidRDefault="00D4394A" w:rsidP="00C1575F">
            <w:pPr>
              <w:pStyle w:val="TAL"/>
              <w:keepNext w:val="0"/>
              <w:keepLines w:val="0"/>
              <w:rPr>
                <w:sz w:val="16"/>
                <w:szCs w:val="16"/>
              </w:rPr>
            </w:pPr>
            <w:r w:rsidRPr="00760004">
              <w:rPr>
                <w:sz w:val="16"/>
                <w:szCs w:val="16"/>
              </w:rPr>
              <w:t>Clarification on 3GPP identifier coding over LI_X2 and LI_HI2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CD3E"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4E122E9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6AA3986"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D6CAC" w14:textId="51ADB92F"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ED5A8" w14:textId="3BB3D9AE"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5956" w14:textId="16AFAA9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00C7" w14:textId="2A4E9111" w:rsidR="0032534A" w:rsidRPr="00760004" w:rsidRDefault="00E96C28"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7F2E" w14:textId="680E0A6B" w:rsidR="0032534A" w:rsidRPr="00760004" w:rsidRDefault="00E96C28"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F0B39F" w14:textId="620C2531" w:rsidR="0032534A" w:rsidRPr="00760004" w:rsidRDefault="00870985" w:rsidP="00C1575F">
            <w:pPr>
              <w:pStyle w:val="TAL"/>
              <w:keepNext w:val="0"/>
              <w:keepLines w:val="0"/>
              <w:rPr>
                <w:sz w:val="16"/>
                <w:szCs w:val="16"/>
              </w:rPr>
            </w:pPr>
            <w:r w:rsidRPr="00760004">
              <w:rPr>
                <w:sz w:val="16"/>
                <w:szCs w:val="16"/>
              </w:rPr>
              <w:t>A clarification to the xIRI SMFPDUSessionRelease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9F2C"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2B0683B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2E4429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B7093" w14:textId="50BBCA2D"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A8974" w14:textId="384F1175"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7D6A6" w14:textId="59C54F97"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57ED"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3ECBA"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3D6CF1" w14:textId="6A20EAF2" w:rsidR="0032534A" w:rsidRPr="00760004" w:rsidRDefault="00485FAF" w:rsidP="00C1575F">
            <w:pPr>
              <w:pStyle w:val="TAL"/>
              <w:keepNext w:val="0"/>
              <w:keepLines w:val="0"/>
              <w:rPr>
                <w:sz w:val="16"/>
                <w:szCs w:val="16"/>
              </w:rPr>
            </w:pPr>
            <w:r w:rsidRPr="00760004">
              <w:rPr>
                <w:sz w:val="16"/>
                <w:szCs w:val="16"/>
              </w:rPr>
              <w:t>Coding of "other target identifier" conditional attributes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3D6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56A4FF2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459C0A9" w14:textId="1DF1A81C" w:rsidR="00541046" w:rsidRPr="00760004" w:rsidRDefault="00541046"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10896" w14:textId="4FD73C7C" w:rsidR="00541046" w:rsidRPr="00760004" w:rsidRDefault="00541046"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1943" w14:textId="7A887EBF" w:rsidR="00541046" w:rsidRPr="00760004" w:rsidRDefault="00541046" w:rsidP="00C1575F">
            <w:pPr>
              <w:pStyle w:val="TAL"/>
              <w:keepNext w:val="0"/>
              <w:keepLines w:val="0"/>
              <w:rPr>
                <w:sz w:val="16"/>
                <w:szCs w:val="16"/>
              </w:rPr>
            </w:pPr>
            <w:r w:rsidRPr="00760004">
              <w:rPr>
                <w:sz w:val="16"/>
                <w:szCs w:val="16"/>
              </w:rPr>
              <w:t>SP-2000</w:t>
            </w:r>
            <w:r w:rsidR="0032534A" w:rsidRPr="00760004">
              <w:rPr>
                <w:sz w:val="16"/>
                <w:szCs w:val="16"/>
              </w:rPr>
              <w:t>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D1714" w14:textId="39F49955" w:rsidR="00541046" w:rsidRPr="00760004" w:rsidRDefault="0032534A" w:rsidP="00C1575F">
            <w:pPr>
              <w:pStyle w:val="TAL"/>
              <w:keepNext w:val="0"/>
              <w:keepLines w:val="0"/>
              <w:rPr>
                <w:sz w:val="16"/>
                <w:szCs w:val="16"/>
              </w:rPr>
            </w:pPr>
            <w:r w:rsidRPr="00760004">
              <w:rPr>
                <w:sz w:val="16"/>
                <w:szCs w:val="16"/>
              </w:rPr>
              <w:t>00</w:t>
            </w:r>
            <w:r w:rsidR="00E96C28" w:rsidRPr="00760004">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17C7" w14:textId="3B595095" w:rsidR="00541046" w:rsidRPr="00760004" w:rsidRDefault="00551D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325D" w14:textId="28AB032B" w:rsidR="00541046"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4518CA" w14:textId="74E455BC" w:rsidR="00541046" w:rsidRPr="00760004" w:rsidRDefault="00292858" w:rsidP="00C1575F">
            <w:pPr>
              <w:pStyle w:val="TAL"/>
              <w:keepNext w:val="0"/>
              <w:keepLines w:val="0"/>
              <w:rPr>
                <w:sz w:val="16"/>
                <w:szCs w:val="16"/>
              </w:rPr>
            </w:pPr>
            <w:r w:rsidRPr="00760004">
              <w:rPr>
                <w:sz w:val="16"/>
                <w:szCs w:val="16"/>
              </w:rPr>
              <w:t>UDM Serving System based on serving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4D2BA" w14:textId="472A6AB9" w:rsidR="00541046" w:rsidRPr="00760004" w:rsidRDefault="0032534A" w:rsidP="00C1575F">
            <w:pPr>
              <w:pStyle w:val="TAL"/>
              <w:keepNext w:val="0"/>
              <w:keepLines w:val="0"/>
              <w:rPr>
                <w:sz w:val="16"/>
                <w:szCs w:val="16"/>
              </w:rPr>
            </w:pPr>
            <w:r w:rsidRPr="00760004">
              <w:rPr>
                <w:sz w:val="16"/>
                <w:szCs w:val="16"/>
              </w:rPr>
              <w:t>16.2.0</w:t>
            </w:r>
          </w:p>
        </w:tc>
      </w:tr>
      <w:tr w:rsidR="007875A3" w:rsidRPr="00760004" w14:paraId="13F23F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689143"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9748E" w14:textId="4A52416B"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954C9" w14:textId="06FA5ADC"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67DC2" w14:textId="7B30196B" w:rsidR="00845AA1" w:rsidRPr="00760004" w:rsidRDefault="00845AA1" w:rsidP="00C1575F">
            <w:pPr>
              <w:pStyle w:val="TAL"/>
              <w:keepNext w:val="0"/>
              <w:keepLines w:val="0"/>
              <w:rPr>
                <w:sz w:val="16"/>
                <w:szCs w:val="16"/>
              </w:rPr>
            </w:pPr>
            <w:r w:rsidRPr="00760004">
              <w:rPr>
                <w:sz w:val="16"/>
                <w:szCs w:val="16"/>
              </w:rPr>
              <w:t>007</w:t>
            </w:r>
            <w:r w:rsidR="007B442C"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540B"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BF84B" w14:textId="47CA0088" w:rsidR="00845AA1" w:rsidRPr="00760004" w:rsidRDefault="007B442C"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D14E55" w14:textId="3F1377B3" w:rsidR="00845AA1" w:rsidRPr="00760004" w:rsidRDefault="007B442C" w:rsidP="00C1575F">
            <w:pPr>
              <w:pStyle w:val="TAL"/>
              <w:keepNext w:val="0"/>
              <w:keepLines w:val="0"/>
              <w:rPr>
                <w:sz w:val="16"/>
                <w:szCs w:val="16"/>
              </w:rPr>
            </w:pPr>
            <w:r w:rsidRPr="00760004">
              <w:rPr>
                <w:sz w:val="16"/>
                <w:szCs w:val="16"/>
              </w:rPr>
              <w:t>EPC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6DABC"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37E2417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7998FB"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EB58A" w14:textId="00E39868"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75F99" w14:textId="3D688729"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B6326" w14:textId="7DA5DA9B" w:rsidR="00845AA1" w:rsidRPr="00760004" w:rsidRDefault="00845AA1" w:rsidP="00C1575F">
            <w:pPr>
              <w:pStyle w:val="TAL"/>
              <w:keepNext w:val="0"/>
              <w:keepLines w:val="0"/>
              <w:rPr>
                <w:sz w:val="16"/>
                <w:szCs w:val="16"/>
              </w:rPr>
            </w:pPr>
            <w:r w:rsidRPr="00760004">
              <w:rPr>
                <w:sz w:val="16"/>
                <w:szCs w:val="16"/>
              </w:rPr>
              <w:t>007</w:t>
            </w:r>
            <w:r w:rsidR="00387478" w:rsidRPr="00760004">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7784D"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777" w14:textId="5E5B0D2C" w:rsidR="00845AA1" w:rsidRPr="00760004" w:rsidRDefault="00387478"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43DC84" w14:textId="749C1889" w:rsidR="00845AA1" w:rsidRPr="00760004" w:rsidRDefault="00387478"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Corrections to target identifier formats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F74D6"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283DE92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B1642DA"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F7897" w14:textId="79B69373"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21911" w14:textId="598D8F56"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85D57" w14:textId="2D052A3D" w:rsidR="001A2C89" w:rsidRPr="00760004" w:rsidRDefault="001A2C89" w:rsidP="00C1575F">
            <w:pPr>
              <w:pStyle w:val="TAL"/>
              <w:keepNext w:val="0"/>
              <w:keepLines w:val="0"/>
              <w:rPr>
                <w:sz w:val="16"/>
                <w:szCs w:val="16"/>
              </w:rPr>
            </w:pPr>
            <w:r w:rsidRPr="0076000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CD57"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4A77" w14:textId="2F8AC3BB" w:rsidR="001A2C89" w:rsidRPr="00760004" w:rsidRDefault="001A2C89"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C8721F" w14:textId="0DD510E7" w:rsidR="001A2C89" w:rsidRPr="00760004" w:rsidRDefault="001A2C89"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IRI fields for ATSSS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06A0"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60B5BB0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542AB33"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E7C2D" w14:textId="34158E98"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8A1E" w14:textId="0C455A0D"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5441D" w14:textId="0E06A653" w:rsidR="001A2C89" w:rsidRPr="00760004" w:rsidRDefault="001A2C89" w:rsidP="00C1575F">
            <w:pPr>
              <w:pStyle w:val="TAL"/>
              <w:keepNext w:val="0"/>
              <w:keepLines w:val="0"/>
              <w:rPr>
                <w:sz w:val="16"/>
                <w:szCs w:val="16"/>
              </w:rPr>
            </w:pPr>
            <w:r w:rsidRPr="00760004">
              <w:rPr>
                <w:sz w:val="16"/>
                <w:szCs w:val="16"/>
              </w:rPr>
              <w:t>007</w:t>
            </w:r>
            <w:r w:rsidR="00913E53"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F49C"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EE9F9" w14:textId="7715C100" w:rsidR="001A2C89" w:rsidRPr="00760004" w:rsidRDefault="00913E5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82E57A" w14:textId="57EEEDF5" w:rsidR="001A2C89" w:rsidRPr="00760004" w:rsidRDefault="00913E53" w:rsidP="00C1575F">
            <w:pPr>
              <w:pStyle w:val="TAL"/>
              <w:keepNext w:val="0"/>
              <w:keepLines w:val="0"/>
              <w:rPr>
                <w:sz w:val="16"/>
                <w:szCs w:val="16"/>
              </w:rPr>
            </w:pPr>
            <w:r w:rsidRPr="00760004">
              <w:rPr>
                <w:sz w:val="16"/>
                <w:szCs w:val="16"/>
              </w:rPr>
              <w:t>Drafting rule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A4214"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724D740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F0C0C41"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EE6F1" w14:textId="02DB5A36"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E7069" w14:textId="404C3309"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B4335" w14:textId="22B69B82" w:rsidR="001A2C89" w:rsidRPr="00760004" w:rsidRDefault="001A2C89" w:rsidP="00C1575F">
            <w:pPr>
              <w:pStyle w:val="TAL"/>
              <w:keepNext w:val="0"/>
              <w:keepLines w:val="0"/>
              <w:rPr>
                <w:sz w:val="16"/>
                <w:szCs w:val="16"/>
              </w:rPr>
            </w:pPr>
            <w:r w:rsidRPr="00760004">
              <w:rPr>
                <w:sz w:val="16"/>
                <w:szCs w:val="16"/>
              </w:rPr>
              <w:t>007</w:t>
            </w:r>
            <w:r w:rsidR="00C92803" w:rsidRPr="00760004">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4B02"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3DDB" w14:textId="7104DDB4" w:rsidR="001A2C89" w:rsidRPr="00760004" w:rsidRDefault="00C9280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91C1E3" w14:textId="6401C3AB" w:rsidR="001A2C89" w:rsidRPr="00760004" w:rsidRDefault="00C92803" w:rsidP="00C1575F">
            <w:pPr>
              <w:pStyle w:val="TAL"/>
              <w:keepNext w:val="0"/>
              <w:keepLines w:val="0"/>
              <w:rPr>
                <w:sz w:val="16"/>
                <w:szCs w:val="16"/>
              </w:rPr>
            </w:pPr>
            <w:r w:rsidRPr="00760004">
              <w:rPr>
                <w:sz w:val="16"/>
                <w:szCs w:val="16"/>
              </w:rPr>
              <w:t>Fixing ASN.1 to match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81EAC"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083093A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B3E1BEB" w14:textId="42EC44BA"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C1FC16" w14:textId="3F1A2B3C"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09941" w14:textId="4244F8EF"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43477" w14:textId="7518C2D3" w:rsidR="00592E46" w:rsidRPr="00760004" w:rsidRDefault="00592E46" w:rsidP="00C1575F">
            <w:pPr>
              <w:pStyle w:val="TAL"/>
              <w:keepNext w:val="0"/>
              <w:keepLines w:val="0"/>
              <w:rPr>
                <w:sz w:val="16"/>
                <w:szCs w:val="16"/>
              </w:rPr>
            </w:pPr>
            <w:r w:rsidRPr="0076000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DC1F9" w14:textId="2B88B4CA" w:rsidR="00592E46" w:rsidRPr="00760004" w:rsidRDefault="00592E46"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75A54" w14:textId="79D6E301" w:rsidR="00592E46" w:rsidRPr="00760004" w:rsidRDefault="00592E46"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711F6E" w14:textId="40396B84"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and Correction of LALS Service Scoping</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B3C6" w14:textId="6A733177"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6149EF0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2FBFCA9" w14:textId="0BFC0931"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89D48" w14:textId="3BBB09C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6D4B6" w14:textId="0CE6AF9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FFC5" w14:textId="6A05C6B2" w:rsidR="00592E46" w:rsidRPr="00760004" w:rsidRDefault="00592E46" w:rsidP="00C1575F">
            <w:pPr>
              <w:pStyle w:val="TAL"/>
              <w:keepNext w:val="0"/>
              <w:keepLines w:val="0"/>
              <w:rPr>
                <w:sz w:val="16"/>
                <w:szCs w:val="16"/>
              </w:rPr>
            </w:pPr>
            <w:r w:rsidRPr="0076000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2DE23" w14:textId="5D683F3D" w:rsidR="00592E46" w:rsidRPr="00760004" w:rsidRDefault="00592E46"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0E00C" w14:textId="37342F1F" w:rsidR="00592E46" w:rsidRPr="00760004" w:rsidRDefault="00592E46" w:rsidP="00C1575F">
            <w:pPr>
              <w:pStyle w:val="TAL"/>
              <w:keepNext w:val="0"/>
              <w:keepLines w:val="0"/>
              <w:rPr>
                <w:sz w:val="16"/>
                <w:szCs w:val="16"/>
              </w:rPr>
            </w:pPr>
            <w:r w:rsidRPr="00760004">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100574" w14:textId="32407FD3"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Enhanced AMF Location Update Reporting with Dual Connectivity</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E57F" w14:textId="093C490B"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5BD4DA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504C8E" w14:textId="6F1C15DD"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5B5A3" w14:textId="0957D32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5DDB9" w14:textId="27528B6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7BBD3" w14:textId="7652A22D" w:rsidR="00592E46" w:rsidRPr="00760004" w:rsidRDefault="00592E46" w:rsidP="00C1575F">
            <w:pPr>
              <w:pStyle w:val="TAL"/>
              <w:keepNext w:val="0"/>
              <w:keepLines w:val="0"/>
              <w:rPr>
                <w:sz w:val="16"/>
                <w:szCs w:val="16"/>
              </w:rPr>
            </w:pPr>
            <w:r w:rsidRPr="0076000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D81A4" w14:textId="7CE3D719" w:rsidR="00592E46" w:rsidRPr="00760004" w:rsidRDefault="007D7F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514F" w14:textId="2FD27526" w:rsidR="00592E46" w:rsidRPr="00760004" w:rsidRDefault="007D7F8D"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A330A5" w14:textId="26B4D9E6" w:rsidR="00592E46" w:rsidRPr="00760004" w:rsidRDefault="007D7F8D" w:rsidP="00C1575F">
            <w:pPr>
              <w:pStyle w:val="TAL"/>
              <w:keepNext w:val="0"/>
              <w:keepLines w:val="0"/>
              <w:rPr>
                <w:sz w:val="16"/>
                <w:szCs w:val="16"/>
              </w:rPr>
            </w:pPr>
            <w:r w:rsidRPr="00760004">
              <w:rPr>
                <w:sz w:val="16"/>
                <w:szCs w:val="16"/>
              </w:rPr>
              <w:t>Correction on provisioning of SMF over LI_X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07FA" w14:textId="72E88AE8" w:rsidR="00592E46" w:rsidRPr="00760004" w:rsidRDefault="00592E46" w:rsidP="00C1575F">
            <w:pPr>
              <w:pStyle w:val="TAL"/>
              <w:keepNext w:val="0"/>
              <w:keepLines w:val="0"/>
              <w:rPr>
                <w:sz w:val="16"/>
                <w:szCs w:val="16"/>
              </w:rPr>
            </w:pPr>
            <w:r w:rsidRPr="00760004">
              <w:rPr>
                <w:sz w:val="16"/>
                <w:szCs w:val="16"/>
              </w:rPr>
              <w:t>16.3.0</w:t>
            </w:r>
          </w:p>
        </w:tc>
      </w:tr>
      <w:tr w:rsidR="006F4F3B" w:rsidRPr="00760004" w14:paraId="7471240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A96562"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32875"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3F1C2" w14:textId="395F7F9D"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E96D7" w14:textId="0B505B35" w:rsidR="006F4F3B" w:rsidRPr="00760004" w:rsidRDefault="006F4F3B" w:rsidP="00C1575F">
            <w:pPr>
              <w:pStyle w:val="TAL"/>
              <w:keepNext w:val="0"/>
              <w:keepLines w:val="0"/>
              <w:rPr>
                <w:sz w:val="16"/>
                <w:szCs w:val="16"/>
              </w:rPr>
            </w:pPr>
            <w:r w:rsidRPr="0076000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9D7724" w14:textId="14803017" w:rsidR="006F4F3B" w:rsidRPr="00760004" w:rsidRDefault="001C0EC7"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9364" w14:textId="46905C9E" w:rsidR="006F4F3B" w:rsidRPr="00760004" w:rsidRDefault="0095236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35226" w14:textId="6725E7C4" w:rsidR="006F4F3B" w:rsidRPr="00760004" w:rsidRDefault="00F45366" w:rsidP="00C1575F">
            <w:pPr>
              <w:pStyle w:val="TAL"/>
              <w:keepNext w:val="0"/>
              <w:keepLines w:val="0"/>
              <w:rPr>
                <w:sz w:val="16"/>
                <w:szCs w:val="16"/>
              </w:rPr>
            </w:pPr>
            <w:r w:rsidRPr="00760004">
              <w:rPr>
                <w:sz w:val="16"/>
                <w:szCs w:val="16"/>
              </w:rPr>
              <w:t>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34816"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A1B23A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8B1524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E28EA"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4588D" w14:textId="2033D091"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5CDE5" w14:textId="4A20BA4C" w:rsidR="006F4F3B" w:rsidRPr="00760004" w:rsidRDefault="006F4F3B" w:rsidP="00C1575F">
            <w:pPr>
              <w:pStyle w:val="TAL"/>
              <w:keepNext w:val="0"/>
              <w:keepLines w:val="0"/>
              <w:rPr>
                <w:sz w:val="16"/>
                <w:szCs w:val="16"/>
              </w:rPr>
            </w:pPr>
            <w:r w:rsidRPr="0076000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BEA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60AD1" w14:textId="6917C6F7" w:rsidR="006F4F3B" w:rsidRPr="00760004" w:rsidRDefault="00272C4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AA9D627" w14:textId="4844995A" w:rsidR="006F4F3B" w:rsidRPr="00760004" w:rsidRDefault="00FC6B31" w:rsidP="00C1575F">
            <w:pPr>
              <w:pStyle w:val="TAL"/>
              <w:keepNext w:val="0"/>
              <w:keepLines w:val="0"/>
              <w:rPr>
                <w:sz w:val="16"/>
                <w:szCs w:val="16"/>
              </w:rPr>
            </w:pPr>
            <w:r w:rsidRPr="00760004">
              <w:rPr>
                <w:sz w:val="16"/>
                <w:szCs w:val="16"/>
              </w:rPr>
              <w:t>Missing reporting of SMS over NAS in EPC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99B64"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5D456A4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D8BB451"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149BC"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A7FB" w14:textId="466BAE36"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73D98" w14:textId="784F9584" w:rsidR="006F4F3B" w:rsidRPr="00760004" w:rsidRDefault="006F4F3B" w:rsidP="00C1575F">
            <w:pPr>
              <w:pStyle w:val="TAL"/>
              <w:keepNext w:val="0"/>
              <w:keepLines w:val="0"/>
              <w:rPr>
                <w:sz w:val="16"/>
                <w:szCs w:val="16"/>
              </w:rPr>
            </w:pPr>
            <w:r w:rsidRPr="0076000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2E243"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EE97F" w14:textId="1DF52B36" w:rsidR="006F4F3B" w:rsidRPr="00760004" w:rsidRDefault="00A27694"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30A013" w14:textId="01BED79D" w:rsidR="006F4F3B" w:rsidRPr="00760004" w:rsidRDefault="00901255" w:rsidP="00C1575F">
            <w:pPr>
              <w:pStyle w:val="TAL"/>
              <w:keepNext w:val="0"/>
              <w:keepLines w:val="0"/>
              <w:rPr>
                <w:sz w:val="16"/>
                <w:szCs w:val="16"/>
              </w:rPr>
            </w:pPr>
            <w:r w:rsidRPr="00760004">
              <w:rPr>
                <w:sz w:val="16"/>
                <w:szCs w:val="16"/>
              </w:rPr>
              <w:t>Corrections to the text that describe the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EB52"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3F6149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EC9D6C"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5FF18D"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2ACB3" w14:textId="2C071C4B"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403F" w14:textId="51C4B32B" w:rsidR="006F4F3B" w:rsidRPr="00760004" w:rsidRDefault="006F4F3B" w:rsidP="00C1575F">
            <w:pPr>
              <w:pStyle w:val="TAL"/>
              <w:keepNext w:val="0"/>
              <w:keepLines w:val="0"/>
              <w:rPr>
                <w:sz w:val="16"/>
                <w:szCs w:val="16"/>
              </w:rPr>
            </w:pPr>
            <w:r w:rsidRPr="00760004">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760C"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E76EF" w14:textId="5F5BA23A" w:rsidR="006F4F3B" w:rsidRPr="00760004" w:rsidRDefault="007E18BA"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265A117" w14:textId="722E2184" w:rsidR="006F4F3B" w:rsidRPr="00760004" w:rsidRDefault="00C02220" w:rsidP="00C1575F">
            <w:pPr>
              <w:pStyle w:val="TAL"/>
              <w:keepNext w:val="0"/>
              <w:keepLines w:val="0"/>
              <w:rPr>
                <w:sz w:val="16"/>
                <w:szCs w:val="16"/>
              </w:rPr>
            </w:pPr>
            <w:r w:rsidRPr="00760004">
              <w:rPr>
                <w:sz w:val="16"/>
                <w:szCs w:val="16"/>
              </w:rPr>
              <w:t xml:space="preserve">Alignment to TS29.571 &amp; TS29.572 </w:t>
            </w:r>
            <w:r w:rsidR="00075C4C">
              <w:rPr>
                <w:sz w:val="16"/>
                <w:szCs w:val="16"/>
              </w:rPr>
              <w:t>R</w:t>
            </w:r>
            <w:r w:rsidRPr="00760004">
              <w:rPr>
                <w:sz w:val="16"/>
                <w:szCs w:val="16"/>
              </w:rPr>
              <w:t>16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1C95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4E1863A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D986DA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37216"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CAEB4" w14:textId="27D53872"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6FAC4" w14:textId="74B44ACB" w:rsidR="006F4F3B" w:rsidRPr="00760004" w:rsidRDefault="006F4F3B" w:rsidP="00C1575F">
            <w:pPr>
              <w:pStyle w:val="TAL"/>
              <w:keepNext w:val="0"/>
              <w:keepLines w:val="0"/>
              <w:rPr>
                <w:sz w:val="16"/>
                <w:szCs w:val="16"/>
              </w:rPr>
            </w:pPr>
            <w:r w:rsidRPr="0076000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71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864D" w14:textId="779ABDFE" w:rsidR="006F4F3B" w:rsidRPr="00760004" w:rsidRDefault="00D17F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8F0A9F" w14:textId="73BC7DED" w:rsidR="006F4F3B" w:rsidRPr="00760004" w:rsidRDefault="00225D9F" w:rsidP="00C1575F">
            <w:pPr>
              <w:pStyle w:val="TAL"/>
              <w:keepNext w:val="0"/>
              <w:keepLines w:val="0"/>
              <w:rPr>
                <w:sz w:val="16"/>
                <w:szCs w:val="16"/>
              </w:rPr>
            </w:pPr>
            <w:r w:rsidRPr="00760004">
              <w:rPr>
                <w:sz w:val="16"/>
                <w:szCs w:val="16"/>
              </w:rPr>
              <w:t>Clarification on references in EPC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36A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7303D1B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DE28E31"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CF10"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54372" w14:textId="39E34707"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53D0" w14:textId="69D97E95" w:rsidR="00B049D3" w:rsidRPr="00760004" w:rsidRDefault="00B049D3" w:rsidP="00C1575F">
            <w:pPr>
              <w:pStyle w:val="TAL"/>
              <w:keepNext w:val="0"/>
              <w:keepLines w:val="0"/>
              <w:rPr>
                <w:sz w:val="16"/>
                <w:szCs w:val="16"/>
              </w:rPr>
            </w:pPr>
            <w:r w:rsidRPr="0076000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45E2" w14:textId="051F60A3" w:rsidR="00B049D3" w:rsidRPr="00760004" w:rsidRDefault="00B049D3" w:rsidP="00C1575F">
            <w:pPr>
              <w:pStyle w:val="TAL"/>
              <w:keepNext w:val="0"/>
              <w:keepLines w:val="0"/>
              <w:rPr>
                <w:sz w:val="16"/>
                <w:szCs w:val="16"/>
              </w:rPr>
            </w:pPr>
            <w:r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9131" w14:textId="2C9653ED" w:rsidR="00B049D3" w:rsidRPr="00760004" w:rsidRDefault="00B049D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8F772" w14:textId="45543838"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Support for PTC Stage 3</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99773"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5BC442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BEF13A"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91EA6"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9CBC0" w14:textId="5F28BAAC"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71EB" w14:textId="165FF5E0" w:rsidR="00B049D3" w:rsidRPr="00760004" w:rsidRDefault="00B049D3" w:rsidP="00C1575F">
            <w:pPr>
              <w:pStyle w:val="TAL"/>
              <w:keepNext w:val="0"/>
              <w:keepLines w:val="0"/>
              <w:rPr>
                <w:sz w:val="16"/>
                <w:szCs w:val="16"/>
              </w:rPr>
            </w:pPr>
            <w:r w:rsidRPr="0076000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13729" w14:textId="5308713E" w:rsidR="00B049D3" w:rsidRPr="00760004" w:rsidRDefault="00B049D3"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043A" w14:textId="4366BE9E"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04E0F0" w14:textId="3A01F6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Reporting Unsupported MA PDU Session requests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6360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42895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A272415" w14:textId="657D33DE"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008AD" w14:textId="04971BA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C6E4" w14:textId="388E3E3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FDDD7" w14:textId="42C82414" w:rsidR="00B049D3" w:rsidRPr="00760004" w:rsidRDefault="00B049D3" w:rsidP="00C1575F">
            <w:pPr>
              <w:pStyle w:val="TAL"/>
              <w:keepNext w:val="0"/>
              <w:keepLines w:val="0"/>
              <w:rPr>
                <w:sz w:val="16"/>
                <w:szCs w:val="16"/>
              </w:rPr>
            </w:pPr>
            <w:r w:rsidRPr="00760004">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E3FBF" w14:textId="44D228D1"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05688" w14:textId="24279CEA"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E47893" w14:textId="577FEA09" w:rsidR="00B049D3" w:rsidRPr="00760004" w:rsidRDefault="00B049D3" w:rsidP="00C1575F">
            <w:pPr>
              <w:pStyle w:val="TAL"/>
              <w:keepNext w:val="0"/>
              <w:keepLines w:val="0"/>
              <w:rPr>
                <w:sz w:val="16"/>
                <w:szCs w:val="16"/>
              </w:rPr>
            </w:pPr>
            <w:r w:rsidRPr="00760004">
              <w:rPr>
                <w:sz w:val="16"/>
                <w:szCs w:val="16"/>
              </w:rPr>
              <w:t>Access Type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258B9" w14:textId="11E46115"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D213BF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46F8D35"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92B8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DA72" w14:textId="43F67743"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6EE27" w14:textId="67F492CB" w:rsidR="00B049D3" w:rsidRPr="00760004" w:rsidRDefault="00B049D3" w:rsidP="00C1575F">
            <w:pPr>
              <w:pStyle w:val="TAL"/>
              <w:keepNext w:val="0"/>
              <w:keepLines w:val="0"/>
              <w:rPr>
                <w:sz w:val="16"/>
                <w:szCs w:val="16"/>
              </w:rPr>
            </w:pPr>
            <w:r w:rsidRPr="00760004">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B247C"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8C7A" w14:textId="72596769"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590FF95" w14:textId="3BE848F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SMF-UPF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9DA1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A3E849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35DD34E"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02F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7F38" w14:textId="7ADEC9AB"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5A11" w14:textId="1109FBC1" w:rsidR="00B049D3" w:rsidRPr="00760004" w:rsidRDefault="00B049D3" w:rsidP="00C1575F">
            <w:pPr>
              <w:pStyle w:val="TAL"/>
              <w:keepNext w:val="0"/>
              <w:keepLines w:val="0"/>
              <w:rPr>
                <w:sz w:val="16"/>
                <w:szCs w:val="16"/>
              </w:rPr>
            </w:pPr>
            <w:r w:rsidRPr="00760004">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F0609"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422A" w14:textId="6F8AE62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21641" w14:textId="2710CF5F"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SMSF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CB168"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49831AF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CAF22DB"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9316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83FF6" w14:textId="4FEB9450"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AA585" w14:textId="6409307D" w:rsidR="00B049D3" w:rsidRPr="00760004" w:rsidRDefault="00B049D3" w:rsidP="00C1575F">
            <w:pPr>
              <w:pStyle w:val="TAL"/>
              <w:keepNext w:val="0"/>
              <w:keepLines w:val="0"/>
              <w:rPr>
                <w:sz w:val="16"/>
                <w:szCs w:val="16"/>
              </w:rPr>
            </w:pPr>
            <w:r w:rsidRPr="00760004">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CC167"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36FA" w14:textId="17FF6D76"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4DF541" w14:textId="05C3B8DE"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UDM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8FAF"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7DAA5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6D71810"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310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C47C2" w14:textId="1BA5B02F"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AF25" w14:textId="29C619E3" w:rsidR="00B049D3" w:rsidRPr="00760004" w:rsidRDefault="00B049D3" w:rsidP="00C1575F">
            <w:pPr>
              <w:pStyle w:val="TAL"/>
              <w:keepNext w:val="0"/>
              <w:keepLines w:val="0"/>
              <w:rPr>
                <w:sz w:val="16"/>
                <w:szCs w:val="16"/>
              </w:rPr>
            </w:pPr>
            <w:r w:rsidRPr="0076000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11E3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3263" w14:textId="4EFA51D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D9F214" w14:textId="61B35030"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LALS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8DB9C"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DA62AF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C482989"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E306E"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4C6A0" w14:textId="3E64BCD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B9B8" w14:textId="69D705EA" w:rsidR="00B049D3" w:rsidRPr="00760004" w:rsidRDefault="00B049D3" w:rsidP="00C1575F">
            <w:pPr>
              <w:pStyle w:val="TAL"/>
              <w:keepNext w:val="0"/>
              <w:keepLines w:val="0"/>
              <w:rPr>
                <w:sz w:val="16"/>
                <w:szCs w:val="16"/>
              </w:rPr>
            </w:pPr>
            <w:r w:rsidRPr="0076000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5C0A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BB2D5" w14:textId="40024381"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188720" w14:textId="54EA9B7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Cell Site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7FC2"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0FBEA3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A1EFA37" w14:textId="0F42FE41"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1EDDD" w14:textId="1820AACE"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F27FB" w14:textId="39AE3032"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D82DB" w14:textId="6500D0C6" w:rsidR="00B049D3" w:rsidRPr="00760004" w:rsidRDefault="00B049D3" w:rsidP="00C1575F">
            <w:pPr>
              <w:pStyle w:val="TAL"/>
              <w:keepNext w:val="0"/>
              <w:keepLines w:val="0"/>
              <w:rPr>
                <w:sz w:val="16"/>
                <w:szCs w:val="16"/>
              </w:rPr>
            </w:pPr>
            <w:r w:rsidRPr="00760004">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C7A7" w14:textId="109F80B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1F12" w14:textId="3BCE538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D5C15D" w14:textId="330901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 of field name in LI_X2/T2</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80617" w14:textId="3DCAF10B"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1ABCDA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913549"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1F72"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F770" w14:textId="6A7BB3B2"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13ED0" w14:textId="62B33D69" w:rsidR="00574825" w:rsidRPr="00760004" w:rsidRDefault="00574825" w:rsidP="00C1575F">
            <w:pPr>
              <w:pStyle w:val="TAL"/>
              <w:keepNext w:val="0"/>
              <w:keepLines w:val="0"/>
              <w:rPr>
                <w:sz w:val="16"/>
                <w:szCs w:val="16"/>
              </w:rPr>
            </w:pPr>
            <w:r w:rsidRPr="00760004">
              <w:rPr>
                <w:sz w:val="16"/>
                <w:szCs w:val="16"/>
              </w:rPr>
              <w:t>011</w:t>
            </w:r>
            <w:r w:rsidR="008067A0" w:rsidRPr="00760004">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61BE" w14:textId="2E40528A" w:rsidR="00574825" w:rsidRPr="00760004" w:rsidRDefault="008067A0"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987FF" w14:textId="76B79524" w:rsidR="00574825" w:rsidRPr="00760004" w:rsidRDefault="008067A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3108A" w14:textId="2B5FF9E4" w:rsidR="00574825" w:rsidRPr="00760004" w:rsidRDefault="00571964"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AMF IRI messages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E3BDF"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62F9FE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ECDC70"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173B4"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09104" w14:textId="26A9A316"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80B03" w14:textId="1525FD4D" w:rsidR="00574825" w:rsidRPr="00760004" w:rsidRDefault="00574825" w:rsidP="00C1575F">
            <w:pPr>
              <w:pStyle w:val="TAL"/>
              <w:keepNext w:val="0"/>
              <w:keepLines w:val="0"/>
              <w:rPr>
                <w:sz w:val="16"/>
                <w:szCs w:val="16"/>
              </w:rPr>
            </w:pPr>
            <w:r w:rsidRPr="00760004">
              <w:rPr>
                <w:sz w:val="16"/>
                <w:szCs w:val="16"/>
              </w:rPr>
              <w:t>011</w:t>
            </w:r>
            <w:r w:rsidR="00804C02"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B53A5" w14:textId="4E76826E" w:rsidR="00574825" w:rsidRPr="00760004" w:rsidRDefault="00804C02"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4CDCF" w14:textId="73D9C207" w:rsidR="00574825" w:rsidRPr="00760004" w:rsidRDefault="00804C02"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87B8E" w14:textId="0A2F8A1B" w:rsidR="00574825" w:rsidRPr="00760004" w:rsidRDefault="00804C02"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Correcting a typo in the ASN.1 TargetIdentifier choice</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8CC15"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7F44FDA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14922A" w14:textId="77777777" w:rsidR="00D538AB" w:rsidRPr="00760004" w:rsidRDefault="00D538A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84E0A" w14:textId="77777777" w:rsidR="00D538AB" w:rsidRPr="00760004" w:rsidRDefault="00D538A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6CE58" w14:textId="77777777" w:rsidR="00D538AB" w:rsidRPr="00760004" w:rsidRDefault="00D538AB" w:rsidP="00C1575F">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6D16C" w14:textId="77777777" w:rsidR="00D538AB" w:rsidRPr="00760004" w:rsidRDefault="00D538AB" w:rsidP="00C1575F">
            <w:pPr>
              <w:pStyle w:val="TAL"/>
              <w:keepNext w:val="0"/>
              <w:keepLines w:val="0"/>
              <w:rPr>
                <w:sz w:val="16"/>
                <w:szCs w:val="16"/>
              </w:rPr>
            </w:pPr>
            <w:r w:rsidRPr="0076000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CF2B4" w14:textId="77777777" w:rsidR="00D538AB" w:rsidRPr="00760004" w:rsidRDefault="00D538A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AE64" w14:textId="77777777" w:rsidR="00D538AB" w:rsidRPr="00760004" w:rsidRDefault="00D538A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3A2BB5" w14:textId="697A2665" w:rsidR="00D538AB" w:rsidRPr="00760004" w:rsidRDefault="00D538AB" w:rsidP="00C1575F">
            <w:pPr>
              <w:pStyle w:val="TAL"/>
              <w:keepNext w:val="0"/>
              <w:keepLines w:val="0"/>
              <w:rPr>
                <w:sz w:val="16"/>
                <w:szCs w:val="16"/>
              </w:rPr>
            </w:pPr>
            <w:r w:rsidRPr="00760004">
              <w:rPr>
                <w:sz w:val="16"/>
                <w:szCs w:val="16"/>
              </w:rPr>
              <w:t>HSS LI (stage 3)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C8D8" w14:textId="77777777" w:rsidR="00D538AB" w:rsidRPr="00760004" w:rsidRDefault="00D538AB" w:rsidP="00C1575F">
            <w:pPr>
              <w:pStyle w:val="TAL"/>
              <w:keepNext w:val="0"/>
              <w:keepLines w:val="0"/>
              <w:rPr>
                <w:sz w:val="16"/>
                <w:szCs w:val="16"/>
              </w:rPr>
            </w:pPr>
            <w:r w:rsidRPr="00760004">
              <w:rPr>
                <w:sz w:val="16"/>
                <w:szCs w:val="16"/>
              </w:rPr>
              <w:t>16.4.0</w:t>
            </w:r>
          </w:p>
        </w:tc>
      </w:tr>
      <w:tr w:rsidR="007875A3" w:rsidRPr="00760004" w14:paraId="4CC5104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35A2724" w14:textId="77777777" w:rsidR="000E1FFC" w:rsidRPr="00760004" w:rsidRDefault="000E1FFC"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9C5EAD" w14:textId="77777777" w:rsidR="000E1FFC" w:rsidRPr="00760004" w:rsidRDefault="000E1FFC"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90171" w14:textId="77777777" w:rsidR="000E1FFC" w:rsidRPr="00760004" w:rsidRDefault="000E1FFC" w:rsidP="00C1575F">
            <w:pPr>
              <w:pStyle w:val="TAL"/>
              <w:keepNext w:val="0"/>
              <w:keepLines w:val="0"/>
              <w:rPr>
                <w:sz w:val="16"/>
                <w:szCs w:val="16"/>
              </w:rPr>
            </w:pPr>
            <w:r w:rsidRPr="00760004">
              <w:rPr>
                <w:sz w:val="16"/>
                <w:szCs w:val="16"/>
              </w:rPr>
              <w:t>SP-200806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29C9" w14:textId="77777777" w:rsidR="000E1FFC" w:rsidRPr="00760004" w:rsidRDefault="000E1FFC" w:rsidP="00C1575F">
            <w:pPr>
              <w:pStyle w:val="TAL"/>
              <w:keepNext w:val="0"/>
              <w:keepLines w:val="0"/>
              <w:rPr>
                <w:sz w:val="16"/>
                <w:szCs w:val="16"/>
              </w:rPr>
            </w:pPr>
            <w:r w:rsidRPr="0076000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4E6C7" w14:textId="77777777" w:rsidR="000E1FFC" w:rsidRPr="00760004" w:rsidRDefault="000E1FFC"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2335" w14:textId="77777777" w:rsidR="000E1FFC" w:rsidRPr="00760004" w:rsidRDefault="000E1FFC"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C16398" w14:textId="77777777" w:rsidR="000E1FFC" w:rsidRPr="00760004" w:rsidRDefault="000E1FFC"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on contents of UPF CC</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B907" w14:textId="77777777" w:rsidR="000E1FFC" w:rsidRPr="00760004" w:rsidRDefault="000E1FFC" w:rsidP="00C1575F">
            <w:pPr>
              <w:pStyle w:val="TAL"/>
              <w:keepNext w:val="0"/>
              <w:keepLines w:val="0"/>
              <w:rPr>
                <w:sz w:val="16"/>
                <w:szCs w:val="16"/>
              </w:rPr>
            </w:pPr>
            <w:r w:rsidRPr="00760004">
              <w:rPr>
                <w:sz w:val="16"/>
                <w:szCs w:val="16"/>
              </w:rPr>
              <w:t>16.4.0</w:t>
            </w:r>
          </w:p>
        </w:tc>
      </w:tr>
      <w:tr w:rsidR="007875A3" w:rsidRPr="00760004" w14:paraId="3690AEE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DEDB59D" w14:textId="77777777" w:rsidR="00911A78" w:rsidRPr="00760004" w:rsidRDefault="00911A78" w:rsidP="00822E9A">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D4C95" w14:textId="77777777" w:rsidR="00911A78" w:rsidRPr="00760004" w:rsidRDefault="00911A78" w:rsidP="00822E9A">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FD668" w14:textId="77777777" w:rsidR="00911A78" w:rsidRPr="00760004" w:rsidRDefault="00911A78" w:rsidP="00822E9A">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12B4C" w14:textId="77777777" w:rsidR="00911A78" w:rsidRPr="00760004" w:rsidRDefault="00911A78" w:rsidP="00822E9A">
            <w:pPr>
              <w:pStyle w:val="TAL"/>
              <w:keepNext w:val="0"/>
              <w:keepLines w:val="0"/>
              <w:rPr>
                <w:sz w:val="16"/>
                <w:szCs w:val="16"/>
              </w:rPr>
            </w:pPr>
            <w:r w:rsidRPr="00760004">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6E271" w14:textId="77777777" w:rsidR="00911A78" w:rsidRPr="00760004" w:rsidRDefault="00911A78" w:rsidP="00822E9A">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EF1B" w14:textId="77777777" w:rsidR="00911A78" w:rsidRPr="00760004" w:rsidRDefault="00911A78" w:rsidP="00822E9A">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6A193" w14:textId="77777777" w:rsidR="00911A78" w:rsidRPr="00760004" w:rsidRDefault="00911A78" w:rsidP="00822E9A">
            <w:pPr>
              <w:pStyle w:val="TAL"/>
              <w:keepNext w:val="0"/>
              <w:keepLines w:val="0"/>
              <w:rPr>
                <w:sz w:val="16"/>
                <w:szCs w:val="16"/>
              </w:rPr>
            </w:pPr>
            <w:r w:rsidRPr="00760004">
              <w:rPr>
                <w:sz w:val="16"/>
                <w:szCs w:val="16"/>
              </w:rPr>
              <w:t>Reference correction for xCC payload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131CF" w14:textId="77777777" w:rsidR="00911A78" w:rsidRPr="00760004" w:rsidRDefault="00911A78" w:rsidP="00822E9A">
            <w:pPr>
              <w:pStyle w:val="TAL"/>
              <w:keepNext w:val="0"/>
              <w:keepLines w:val="0"/>
              <w:rPr>
                <w:sz w:val="16"/>
                <w:szCs w:val="16"/>
              </w:rPr>
            </w:pPr>
            <w:r w:rsidRPr="00760004">
              <w:rPr>
                <w:sz w:val="16"/>
                <w:szCs w:val="16"/>
              </w:rPr>
              <w:t>16.4.0</w:t>
            </w:r>
          </w:p>
        </w:tc>
      </w:tr>
      <w:tr w:rsidR="007875A3" w:rsidRPr="00760004" w14:paraId="69DA565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F4977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441C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CE91B"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77AEA" w14:textId="414FDB58"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2F22" w14:textId="208A290E"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41A2D" w14:textId="5A2957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9CD644" w14:textId="1751D3E0" w:rsidR="00A15D01" w:rsidRPr="00760004" w:rsidRDefault="00851273" w:rsidP="00822E9A">
            <w:pPr>
              <w:pStyle w:val="TAL"/>
              <w:keepNext w:val="0"/>
              <w:keepLines w:val="0"/>
              <w:rPr>
                <w:sz w:val="16"/>
                <w:szCs w:val="16"/>
              </w:rPr>
            </w:pPr>
            <w:r>
              <w:rPr>
                <w:sz w:val="16"/>
                <w:szCs w:val="16"/>
              </w:rPr>
              <w:t>PDSR triggers for start and end of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49EB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4109E7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2CAFD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342B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4593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FD69E" w14:textId="4B49EF6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94F6D" w14:textId="1941F606"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F53F" w14:textId="2BC6A50E"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3D5340D" w14:textId="533F7016" w:rsidR="00A15D01" w:rsidRPr="00760004" w:rsidRDefault="00121925" w:rsidP="00121925">
            <w:pPr>
              <w:pStyle w:val="TAL"/>
              <w:keepNext w:val="0"/>
              <w:keepLines w:val="0"/>
              <w:rPr>
                <w:sz w:val="16"/>
                <w:szCs w:val="16"/>
              </w:rPr>
            </w:pPr>
            <w:r>
              <w:rPr>
                <w:sz w:val="16"/>
                <w:szCs w:val="16"/>
              </w:rPr>
              <w:t>Additional details on Location Update at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991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F0B97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EC0409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B68F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2386"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AAA51" w14:textId="29331FC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4A8B7" w14:textId="043EE244"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2C4E" w14:textId="2D3B628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356C2C" w14:textId="2945EE4D" w:rsidR="00A15D01" w:rsidRPr="00760004" w:rsidRDefault="00AE2A9D" w:rsidP="00822E9A">
            <w:pPr>
              <w:pStyle w:val="TAL"/>
              <w:keepNext w:val="0"/>
              <w:keepLines w:val="0"/>
              <w:rPr>
                <w:sz w:val="16"/>
                <w:szCs w:val="16"/>
              </w:rPr>
            </w:pPr>
            <w:r>
              <w:rPr>
                <w:sz w:val="16"/>
                <w:szCs w:val="16"/>
              </w:rPr>
              <w:t>Corrections on UDM Serving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3CAE6"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454AF9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D3299F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9E46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B784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9B6C" w14:textId="4794C870"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46C75" w14:textId="2E7B19C7"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17F66" w14:textId="08DB98B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13D0D" w14:textId="39DB9BFC" w:rsidR="00A15D01" w:rsidRPr="00760004" w:rsidRDefault="006F15D0" w:rsidP="00822E9A">
            <w:pPr>
              <w:pStyle w:val="TAL"/>
              <w:keepNext w:val="0"/>
              <w:keepLines w:val="0"/>
              <w:rPr>
                <w:sz w:val="16"/>
                <w:szCs w:val="16"/>
              </w:rPr>
            </w:pPr>
            <w:r>
              <w:rPr>
                <w:sz w:val="16"/>
                <w:szCs w:val="16"/>
              </w:rPr>
              <w:t>Clarification on the contents of the IRI TargetIdentifiers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00320"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27A7F2A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55E02D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0273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CF72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20695" w14:textId="4855FF37"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34830" w14:textId="3373DE0B"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2CE8" w14:textId="2F79711B"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B8A776" w14:textId="797E5F40" w:rsidR="00A15D01" w:rsidRPr="00760004" w:rsidRDefault="006920C2" w:rsidP="00822E9A">
            <w:pPr>
              <w:pStyle w:val="TAL"/>
              <w:keepNext w:val="0"/>
              <w:keepLines w:val="0"/>
              <w:rPr>
                <w:sz w:val="16"/>
                <w:szCs w:val="16"/>
              </w:rPr>
            </w:pPr>
            <w:r>
              <w:rPr>
                <w:sz w:val="16"/>
                <w:szCs w:val="16"/>
              </w:rPr>
              <w:t>Aligning the CC payload form of 5G with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D11FE"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C7CAD8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F3CB88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0124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B3E"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6CBD6" w14:textId="0B188EF4"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A110" w14:textId="5CE2DAB8"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D83A" w14:textId="5560F127"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FCF4BF" w14:textId="0DD8E2EF" w:rsidR="00A15D01" w:rsidRPr="00760004" w:rsidRDefault="00CD37F7" w:rsidP="00822E9A">
            <w:pPr>
              <w:pStyle w:val="TAL"/>
              <w:keepNext w:val="0"/>
              <w:keepLines w:val="0"/>
              <w:rPr>
                <w:sz w:val="16"/>
                <w:szCs w:val="16"/>
              </w:rPr>
            </w:pPr>
            <w:r>
              <w:rPr>
                <w:sz w:val="16"/>
                <w:szCs w:val="16"/>
              </w:rPr>
              <w:t>PDU session ID in PDHR and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62EC2"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3B9427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EA0667"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462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0D49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8EC17" w14:textId="4FD1070F"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0798" w14:textId="502BAF3B" w:rsidR="00A15D01" w:rsidRPr="00760004" w:rsidRDefault="002856A4" w:rsidP="00822E9A">
            <w:pPr>
              <w:pStyle w:val="TAL"/>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38DE" w14:textId="276E3C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289702" w14:textId="2992B328" w:rsidR="00A15D01" w:rsidRPr="00760004" w:rsidRDefault="000D47BD" w:rsidP="00822E9A">
            <w:pPr>
              <w:pStyle w:val="TAL"/>
              <w:keepNext w:val="0"/>
              <w:keepLines w:val="0"/>
              <w:rPr>
                <w:sz w:val="16"/>
                <w:szCs w:val="16"/>
              </w:rPr>
            </w:pPr>
            <w:r>
              <w:rPr>
                <w:sz w:val="16"/>
                <w:szCs w:val="16"/>
              </w:rPr>
              <w:t>MA PDU Session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5F307"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E80069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112C96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4F4B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D06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6D6D" w14:textId="5AB211E9"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D075" w14:textId="74DFCCBB"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ED486" w14:textId="38F6B0CE"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4BDF1E" w14:textId="76F510B4" w:rsidR="00A15D01" w:rsidRPr="00760004" w:rsidRDefault="00420014" w:rsidP="00420014">
            <w:pPr>
              <w:pStyle w:val="TAL"/>
              <w:keepNext w:val="0"/>
              <w:keepLines w:val="0"/>
              <w:rPr>
                <w:sz w:val="16"/>
                <w:szCs w:val="16"/>
              </w:rPr>
            </w:pPr>
            <w:r>
              <w:rPr>
                <w:sz w:val="16"/>
                <w:szCs w:val="16"/>
              </w:rPr>
              <w:t>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B2B7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620EFB6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F74C2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316B61"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141B5"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6B95" w14:textId="65D46751"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62120" w14:textId="3B844A94"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194FA" w14:textId="6CC3E351" w:rsidR="00A15D01" w:rsidRPr="00760004" w:rsidRDefault="00341478"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3D182E" w14:textId="765B1E22" w:rsidR="00A15D01" w:rsidRPr="00760004" w:rsidRDefault="000B3854" w:rsidP="00822E9A">
            <w:pPr>
              <w:pStyle w:val="TAL"/>
              <w:keepNext w:val="0"/>
              <w:keepLines w:val="0"/>
              <w:rPr>
                <w:sz w:val="16"/>
                <w:szCs w:val="16"/>
              </w:rPr>
            </w:pPr>
            <w:r>
              <w:rPr>
                <w:sz w:val="16"/>
                <w:szCs w:val="16"/>
              </w:rPr>
              <w:t>Update to LI at the SMSF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582F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0232960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C62122"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1DE2F"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579D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FA22A" w14:textId="6CE1EB8C"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1188" w14:textId="0D9EC216"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53F1" w14:textId="3299163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F0D9A" w14:textId="19079F80" w:rsidR="00A15D01" w:rsidRPr="00760004" w:rsidRDefault="00517C2D" w:rsidP="00822E9A">
            <w:pPr>
              <w:pStyle w:val="TAL"/>
              <w:keepNext w:val="0"/>
              <w:keepLines w:val="0"/>
              <w:rPr>
                <w:sz w:val="16"/>
                <w:szCs w:val="16"/>
              </w:rPr>
            </w:pPr>
            <w:r>
              <w:rPr>
                <w:sz w:val="16"/>
                <w:szCs w:val="16"/>
              </w:rPr>
              <w:t>Update to Provisioning for LI at the SMF/UPF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9D0F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7945426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88D185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BC2A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6927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1833" w14:textId="117A4E3A"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2EE0" w14:textId="0AED0C0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112C0" w14:textId="32A6D70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09459D" w14:textId="593165DD" w:rsidR="00A15D01" w:rsidRPr="00760004" w:rsidRDefault="000C28BB" w:rsidP="00822E9A">
            <w:pPr>
              <w:pStyle w:val="TAL"/>
              <w:keepNext w:val="0"/>
              <w:keepLines w:val="0"/>
              <w:rPr>
                <w:sz w:val="16"/>
                <w:szCs w:val="16"/>
              </w:rPr>
            </w:pPr>
            <w:r>
              <w:rPr>
                <w:sz w:val="16"/>
                <w:szCs w:val="16"/>
              </w:rPr>
              <w:t>Clarification to PDHR/PDSR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0673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48816E8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2A0E7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955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F15E8"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840EC" w14:textId="46C076A9"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F56D5" w14:textId="3B774909"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EC97" w14:textId="23E37454"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DB3412" w14:textId="4E153DD8" w:rsidR="00A15D01" w:rsidRPr="00760004" w:rsidRDefault="009162C2" w:rsidP="00822E9A">
            <w:pPr>
              <w:pStyle w:val="TAL"/>
              <w:keepNext w:val="0"/>
              <w:keepLines w:val="0"/>
              <w:rPr>
                <w:sz w:val="16"/>
                <w:szCs w:val="16"/>
              </w:rPr>
            </w:pPr>
            <w:r>
              <w:rPr>
                <w:sz w:val="16"/>
                <w:szCs w:val="16"/>
              </w:rPr>
              <w:t>Stage 3 details for SMF/UPF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80D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2BE0E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C64AB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D596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B6EC1" w14:textId="2F4BFF40" w:rsidR="00A15D01" w:rsidRPr="00760004" w:rsidRDefault="00A15D01" w:rsidP="00822E9A">
            <w:pPr>
              <w:pStyle w:val="TAL"/>
              <w:keepNext w:val="0"/>
              <w:keepLines w:val="0"/>
              <w:rPr>
                <w:sz w:val="16"/>
                <w:szCs w:val="16"/>
              </w:rPr>
            </w:pPr>
            <w:r w:rsidRPr="00760004">
              <w:rPr>
                <w:sz w:val="16"/>
                <w:szCs w:val="16"/>
              </w:rPr>
              <w:t>SP-200</w:t>
            </w:r>
            <w:r>
              <w:rPr>
                <w:sz w:val="16"/>
                <w:szCs w:val="16"/>
              </w:rPr>
              <w:t>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4ADA5" w14:textId="471D9F63" w:rsidR="00A15D01" w:rsidRPr="00760004" w:rsidRDefault="00A15D01" w:rsidP="00822E9A">
            <w:pPr>
              <w:pStyle w:val="TAL"/>
              <w:keepNext w:val="0"/>
              <w:keepLines w:val="0"/>
              <w:rPr>
                <w:sz w:val="16"/>
                <w:szCs w:val="16"/>
              </w:rPr>
            </w:pPr>
            <w:r w:rsidRPr="00760004">
              <w:rPr>
                <w:sz w:val="16"/>
                <w:szCs w:val="16"/>
              </w:rPr>
              <w:t>01</w:t>
            </w:r>
            <w:r w:rsidR="00AF40A8">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64A03" w14:textId="50DD7106" w:rsidR="00A15D01" w:rsidRPr="00760004" w:rsidRDefault="00AF40A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24256" w14:textId="2BFF3FD4" w:rsidR="00A15D01" w:rsidRPr="00760004" w:rsidRDefault="00AF40A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27B0CA" w14:textId="399DA175" w:rsidR="00A15D01" w:rsidRPr="00760004" w:rsidRDefault="008A5682" w:rsidP="00822E9A">
            <w:pPr>
              <w:pStyle w:val="TAL"/>
              <w:keepNext w:val="0"/>
              <w:keepLines w:val="0"/>
              <w:rPr>
                <w:sz w:val="16"/>
                <w:szCs w:val="16"/>
              </w:rPr>
            </w:pPr>
            <w:r>
              <w:rPr>
                <w:sz w:val="16"/>
                <w:szCs w:val="16"/>
              </w:rPr>
              <w:t>Missing session establishment time in SMF 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5FD2A"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437E7D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3AAB00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0043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F7020"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D5EE9" w14:textId="6596A466"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B79B" w14:textId="26F39729"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A089" w14:textId="16D63FF6"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295879" w14:textId="076200B7" w:rsidR="00A15D01" w:rsidRPr="00760004" w:rsidRDefault="00316B83" w:rsidP="00822E9A">
            <w:pPr>
              <w:pStyle w:val="TAL"/>
              <w:keepNext w:val="0"/>
              <w:keepLines w:val="0"/>
              <w:rPr>
                <w:sz w:val="16"/>
                <w:szCs w:val="16"/>
              </w:rPr>
            </w:pPr>
            <w:r>
              <w:rPr>
                <w:sz w:val="16"/>
                <w:szCs w:val="16"/>
              </w:rPr>
              <w:t>Update to Activate Task Message for IRI-TF and CC-TF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F658"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36BA20A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60CA42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2DCC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C08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A9B" w14:textId="77E2081D"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C4159" w14:textId="207DF4C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C288" w14:textId="13C800DD"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8AB505" w14:textId="7669387A" w:rsidR="00A15D01" w:rsidRPr="00760004" w:rsidRDefault="00CF5210" w:rsidP="00822E9A">
            <w:pPr>
              <w:pStyle w:val="TAL"/>
              <w:keepNext w:val="0"/>
              <w:keepLines w:val="0"/>
              <w:rPr>
                <w:sz w:val="16"/>
                <w:szCs w:val="16"/>
              </w:rPr>
            </w:pPr>
            <w:r>
              <w:rPr>
                <w:sz w:val="16"/>
                <w:szCs w:val="16"/>
              </w:rPr>
              <w:t>Clarification to trigger for PDSR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F63F3"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0014FB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592C93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3EA01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09361"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2E859" w14:textId="4F6325C4"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87EB1" w14:textId="03AADE0F" w:rsidR="00A15D01" w:rsidRPr="00760004" w:rsidRDefault="003A51D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1668" w14:textId="22DD57C0" w:rsidR="00A15D01" w:rsidRPr="00760004" w:rsidRDefault="0078189D"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355FE9" w14:textId="2C0DB714" w:rsidR="00A15D01" w:rsidRPr="00760004" w:rsidRDefault="008C7F15" w:rsidP="00822E9A">
            <w:pPr>
              <w:pStyle w:val="TAL"/>
              <w:keepNext w:val="0"/>
              <w:keepLines w:val="0"/>
              <w:rPr>
                <w:sz w:val="16"/>
                <w:szCs w:val="16"/>
              </w:rPr>
            </w:pPr>
            <w:r w:rsidRPr="008C7F15">
              <w:rPr>
                <w:sz w:val="16"/>
                <w:szCs w:val="16"/>
              </w:rPr>
              <w:t>Update Serving System and support of Subscriber Record Change and Cancel Location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D361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692A349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7FD44DB" w14:textId="470EF6BA" w:rsidR="000E1FFC" w:rsidRPr="00760004" w:rsidRDefault="000E1FFC" w:rsidP="00C1575F">
            <w:pPr>
              <w:pStyle w:val="TAL"/>
              <w:keepNext w:val="0"/>
              <w:keepLines w:val="0"/>
              <w:rPr>
                <w:sz w:val="16"/>
                <w:szCs w:val="16"/>
              </w:rPr>
            </w:pPr>
            <w:r w:rsidRPr="00760004">
              <w:rPr>
                <w:sz w:val="16"/>
                <w:szCs w:val="16"/>
              </w:rPr>
              <w:t>2020-</w:t>
            </w:r>
            <w:r w:rsidR="00911A78">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474D6B" w14:textId="2EC85F0B" w:rsidR="000E1FFC" w:rsidRPr="00760004" w:rsidRDefault="000E1FFC" w:rsidP="00C1575F">
            <w:pPr>
              <w:pStyle w:val="TAL"/>
              <w:keepNext w:val="0"/>
              <w:keepLines w:val="0"/>
              <w:rPr>
                <w:sz w:val="16"/>
                <w:szCs w:val="16"/>
              </w:rPr>
            </w:pPr>
            <w:r w:rsidRPr="00760004">
              <w:rPr>
                <w:sz w:val="16"/>
                <w:szCs w:val="16"/>
              </w:rPr>
              <w:t>SA#</w:t>
            </w:r>
            <w:r w:rsidR="00911A78">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1BCC3" w14:textId="4EBAA083" w:rsidR="000E1FFC" w:rsidRPr="00760004" w:rsidRDefault="000E1FFC" w:rsidP="00C1575F">
            <w:pPr>
              <w:pStyle w:val="TAL"/>
              <w:keepNext w:val="0"/>
              <w:keepLines w:val="0"/>
              <w:rPr>
                <w:sz w:val="16"/>
                <w:szCs w:val="16"/>
              </w:rPr>
            </w:pPr>
            <w:r w:rsidRPr="00760004">
              <w:rPr>
                <w:sz w:val="16"/>
                <w:szCs w:val="16"/>
              </w:rPr>
              <w:t>SP-200</w:t>
            </w:r>
            <w:r w:rsidR="00911A78">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37C33" w14:textId="02C03CB7" w:rsidR="000E1FFC" w:rsidRPr="00760004" w:rsidRDefault="000E1FFC" w:rsidP="00C1575F">
            <w:pPr>
              <w:pStyle w:val="TAL"/>
              <w:keepNext w:val="0"/>
              <w:keepLines w:val="0"/>
              <w:rPr>
                <w:sz w:val="16"/>
                <w:szCs w:val="16"/>
              </w:rPr>
            </w:pPr>
            <w:r w:rsidRPr="00760004">
              <w:rPr>
                <w:sz w:val="16"/>
                <w:szCs w:val="16"/>
              </w:rPr>
              <w:t>01</w:t>
            </w:r>
            <w:r w:rsidR="00BB42F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09801" w14:textId="5782BD51" w:rsidR="000E1FFC" w:rsidRPr="00760004" w:rsidRDefault="003A51DF" w:rsidP="00C1575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43249" w14:textId="10FD3897" w:rsidR="000E1FFC" w:rsidRPr="00760004" w:rsidRDefault="0078189D" w:rsidP="00C1575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39DEC8" w14:textId="6D6917BD" w:rsidR="000E1FFC" w:rsidRPr="00760004" w:rsidRDefault="00C331E0" w:rsidP="00C1575F">
            <w:pPr>
              <w:pStyle w:val="TAL"/>
              <w:keepNext w:val="0"/>
              <w:keepLines w:val="0"/>
              <w:rPr>
                <w:sz w:val="16"/>
                <w:szCs w:val="16"/>
              </w:rPr>
            </w:pPr>
            <w:r>
              <w:rPr>
                <w:sz w:val="16"/>
                <w:szCs w:val="16"/>
              </w:rPr>
              <w:t>Fixing Target Identity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46457" w14:textId="5B74ACFD" w:rsidR="000E1FFC" w:rsidRPr="00760004" w:rsidRDefault="000E1FFC" w:rsidP="00C1575F">
            <w:pPr>
              <w:pStyle w:val="TAL"/>
              <w:keepNext w:val="0"/>
              <w:keepLines w:val="0"/>
              <w:rPr>
                <w:sz w:val="16"/>
                <w:szCs w:val="16"/>
              </w:rPr>
            </w:pPr>
            <w:r w:rsidRPr="00760004">
              <w:rPr>
                <w:sz w:val="16"/>
                <w:szCs w:val="16"/>
              </w:rPr>
              <w:t>16.</w:t>
            </w:r>
            <w:r w:rsidR="00911A78">
              <w:rPr>
                <w:sz w:val="16"/>
                <w:szCs w:val="16"/>
              </w:rPr>
              <w:t>5</w:t>
            </w:r>
            <w:r w:rsidRPr="00760004">
              <w:rPr>
                <w:sz w:val="16"/>
                <w:szCs w:val="16"/>
              </w:rPr>
              <w:t>.0</w:t>
            </w:r>
          </w:p>
        </w:tc>
      </w:tr>
      <w:tr w:rsidR="000579D7" w:rsidRPr="00AF3BF2" w14:paraId="4796A2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48AA819"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FC0E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8B83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C17C" w14:textId="7B19ADF4" w:rsidR="000579D7" w:rsidRPr="00760004" w:rsidRDefault="000579D7" w:rsidP="00822E9A">
            <w:pPr>
              <w:pStyle w:val="TAL"/>
              <w:keepNext w:val="0"/>
              <w:keepLines w:val="0"/>
              <w:rPr>
                <w:sz w:val="16"/>
                <w:szCs w:val="16"/>
              </w:rPr>
            </w:pPr>
            <w:r>
              <w:rPr>
                <w:sz w:val="16"/>
                <w:szCs w:val="16"/>
              </w:rPr>
              <w:t>01</w:t>
            </w:r>
            <w:r w:rsidR="0062241C">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86CA" w14:textId="44D5FF45" w:rsidR="000579D7" w:rsidRDefault="0062241C"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CDDEE"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0AD889" w14:textId="505D9938" w:rsidR="000579D7" w:rsidRDefault="0037525A" w:rsidP="00822E9A">
            <w:pPr>
              <w:pStyle w:val="TAL"/>
              <w:keepNext w:val="0"/>
              <w:keepLines w:val="0"/>
              <w:rPr>
                <w:sz w:val="16"/>
                <w:szCs w:val="16"/>
              </w:rPr>
            </w:pPr>
            <w:r>
              <w:rPr>
                <w:sz w:val="16"/>
                <w:szCs w:val="16"/>
              </w:rPr>
              <w:t>GUTI allocation procedure reporting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2013F"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AD96B9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88A5E58"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2173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2144A"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3D44" w14:textId="1A0C9368" w:rsidR="000579D7" w:rsidRPr="00760004" w:rsidRDefault="000579D7" w:rsidP="00822E9A">
            <w:pPr>
              <w:pStyle w:val="TAL"/>
              <w:keepNext w:val="0"/>
              <w:keepLines w:val="0"/>
              <w:rPr>
                <w:sz w:val="16"/>
                <w:szCs w:val="16"/>
              </w:rPr>
            </w:pPr>
            <w:r>
              <w:rPr>
                <w:sz w:val="16"/>
                <w:szCs w:val="16"/>
              </w:rPr>
              <w:t>01</w:t>
            </w:r>
            <w:r w:rsidR="0062241C">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82023" w14:textId="0ADFF24D"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EAA"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3A8255" w14:textId="562A90E3" w:rsidR="000579D7" w:rsidRDefault="00D00661" w:rsidP="00822E9A">
            <w:pPr>
              <w:pStyle w:val="TAL"/>
              <w:keepNext w:val="0"/>
              <w:keepLines w:val="0"/>
              <w:rPr>
                <w:sz w:val="16"/>
                <w:szCs w:val="16"/>
              </w:rPr>
            </w:pPr>
            <w:r>
              <w:rPr>
                <w:sz w:val="16"/>
                <w:szCs w:val="16"/>
              </w:rPr>
              <w:t xml:space="preserve">Removal of note in LI at the UDM </w:t>
            </w:r>
            <w:r w:rsidR="00121B08">
              <w:rPr>
                <w:sz w:val="16"/>
                <w:szCs w:val="16"/>
              </w:rPr>
              <w:t>clause</w:t>
            </w:r>
            <w:r>
              <w:rPr>
                <w:sz w:val="16"/>
                <w:szCs w:val="16"/>
              </w:rPr>
              <w:t xml:space="preserve"> that no longer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6B0CD"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21EB99D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D3883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D3F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DCB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4913A" w14:textId="7E3B873F" w:rsidR="000579D7" w:rsidRPr="00760004" w:rsidRDefault="000579D7" w:rsidP="00822E9A">
            <w:pPr>
              <w:pStyle w:val="TAL"/>
              <w:keepNext w:val="0"/>
              <w:keepLines w:val="0"/>
              <w:rPr>
                <w:sz w:val="16"/>
                <w:szCs w:val="16"/>
              </w:rPr>
            </w:pPr>
            <w:r>
              <w:rPr>
                <w:sz w:val="16"/>
                <w:szCs w:val="16"/>
              </w:rPr>
              <w:t>01</w:t>
            </w:r>
            <w:r w:rsidR="0062241C">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41B83" w14:textId="56DFFBD1"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4854"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23B341" w14:textId="575518B3" w:rsidR="000579D7" w:rsidRDefault="0062241C" w:rsidP="00822E9A">
            <w:pPr>
              <w:pStyle w:val="TAL"/>
              <w:keepNext w:val="0"/>
              <w:keepLines w:val="0"/>
              <w:rPr>
                <w:sz w:val="16"/>
                <w:szCs w:val="16"/>
              </w:rPr>
            </w:pPr>
            <w:r>
              <w:rPr>
                <w:sz w:val="16"/>
                <w:szCs w:val="16"/>
              </w:rPr>
              <w:t>Corrections to MA PDU LI reporting at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09E73"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55128A3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0AB3F1E"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A14B40"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0989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99CA2" w14:textId="5AA6C3FF" w:rsidR="000579D7" w:rsidRPr="00760004" w:rsidRDefault="000579D7" w:rsidP="00822E9A">
            <w:pPr>
              <w:pStyle w:val="TAL"/>
              <w:keepNext w:val="0"/>
              <w:keepLines w:val="0"/>
              <w:rPr>
                <w:sz w:val="16"/>
                <w:szCs w:val="16"/>
              </w:rPr>
            </w:pPr>
            <w:r>
              <w:rPr>
                <w:sz w:val="16"/>
                <w:szCs w:val="16"/>
              </w:rPr>
              <w:t>01</w:t>
            </w:r>
            <w:r w:rsidR="00305E8F">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844" w14:textId="4AD7FC1C" w:rsidR="000579D7" w:rsidRDefault="00305E8F"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447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A8087C" w14:textId="12E03786" w:rsidR="000579D7" w:rsidRDefault="00AF3BF2" w:rsidP="00822E9A">
            <w:pPr>
              <w:pStyle w:val="TAL"/>
              <w:keepNext w:val="0"/>
              <w:keepLines w:val="0"/>
              <w:rPr>
                <w:sz w:val="16"/>
                <w:szCs w:val="16"/>
              </w:rPr>
            </w:pPr>
            <w:r>
              <w:rPr>
                <w:sz w:val="16"/>
                <w:szCs w:val="16"/>
              </w:rPr>
              <w:t>Identity Association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A3791"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3A969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6CECC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448E3"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D07F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6ED2A" w14:textId="030E6B0B" w:rsidR="000579D7" w:rsidRPr="00760004" w:rsidRDefault="000579D7" w:rsidP="00822E9A">
            <w:pPr>
              <w:pStyle w:val="TAL"/>
              <w:keepNext w:val="0"/>
              <w:keepLines w:val="0"/>
              <w:rPr>
                <w:sz w:val="16"/>
                <w:szCs w:val="16"/>
              </w:rPr>
            </w:pPr>
            <w:r>
              <w:rPr>
                <w:sz w:val="16"/>
                <w:szCs w:val="16"/>
              </w:rPr>
              <w:t>01</w:t>
            </w:r>
            <w:r w:rsidR="00FE2125">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52FB6" w14:textId="40D14ACA"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2F9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32587F" w14:textId="1499D929" w:rsidR="000579D7" w:rsidRDefault="00F15D13" w:rsidP="00822E9A">
            <w:pPr>
              <w:pStyle w:val="TAL"/>
              <w:keepNext w:val="0"/>
              <w:keepLines w:val="0"/>
              <w:rPr>
                <w:sz w:val="16"/>
                <w:szCs w:val="16"/>
              </w:rPr>
            </w:pPr>
            <w:r>
              <w:rPr>
                <w:sz w:val="16"/>
                <w:szCs w:val="16"/>
              </w:rPr>
              <w:t>Alignment of positioning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D33C" w14:textId="77777777" w:rsidR="000579D7" w:rsidRPr="00760004" w:rsidRDefault="000579D7" w:rsidP="00822E9A">
            <w:pPr>
              <w:pStyle w:val="TAL"/>
              <w:keepNext w:val="0"/>
              <w:keepLines w:val="0"/>
              <w:rPr>
                <w:sz w:val="16"/>
                <w:szCs w:val="16"/>
              </w:rPr>
            </w:pPr>
            <w:r>
              <w:rPr>
                <w:sz w:val="16"/>
                <w:szCs w:val="16"/>
              </w:rPr>
              <w:t>16.6.0</w:t>
            </w:r>
          </w:p>
        </w:tc>
      </w:tr>
      <w:tr w:rsidR="000579D7" w:rsidRPr="00A76971" w14:paraId="06CA2AD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7179AA0"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3B9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FFCA7"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319D" w14:textId="30CF1F9C" w:rsidR="000579D7" w:rsidRPr="00760004" w:rsidRDefault="000579D7" w:rsidP="00822E9A">
            <w:pPr>
              <w:pStyle w:val="TAL"/>
              <w:keepNext w:val="0"/>
              <w:keepLines w:val="0"/>
              <w:rPr>
                <w:sz w:val="16"/>
                <w:szCs w:val="16"/>
              </w:rPr>
            </w:pPr>
            <w:r>
              <w:rPr>
                <w:sz w:val="16"/>
                <w:szCs w:val="16"/>
              </w:rPr>
              <w:t>01</w:t>
            </w:r>
            <w:r w:rsidR="00FE2125">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2E8C" w14:textId="357DBE17"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A662"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71E707" w14:textId="1CD78702" w:rsidR="000579D7" w:rsidRDefault="002A6A07" w:rsidP="00822E9A">
            <w:pPr>
              <w:pStyle w:val="TAL"/>
              <w:keepNext w:val="0"/>
              <w:keepLines w:val="0"/>
              <w:rPr>
                <w:sz w:val="16"/>
                <w:szCs w:val="16"/>
              </w:rPr>
            </w:pPr>
            <w:r>
              <w:rPr>
                <w:sz w:val="16"/>
                <w:szCs w:val="16"/>
              </w:rPr>
              <w:t>Removal of Reference to Deleted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8C0D2" w14:textId="77777777" w:rsidR="000579D7" w:rsidRPr="00760004" w:rsidRDefault="000579D7" w:rsidP="00822E9A">
            <w:pPr>
              <w:pStyle w:val="TAL"/>
              <w:keepNext w:val="0"/>
              <w:keepLines w:val="0"/>
              <w:rPr>
                <w:sz w:val="16"/>
                <w:szCs w:val="16"/>
              </w:rPr>
            </w:pPr>
            <w:r>
              <w:rPr>
                <w:sz w:val="16"/>
                <w:szCs w:val="16"/>
              </w:rPr>
              <w:t>16.6.0</w:t>
            </w:r>
          </w:p>
        </w:tc>
      </w:tr>
      <w:tr w:rsidR="00475B98" w:rsidRPr="00A76971" w14:paraId="3A6A24BC" w14:textId="77777777" w:rsidTr="006700F5">
        <w:trPr>
          <w:trHeight w:val="108"/>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F5EC9A3" w14:textId="77777777" w:rsidR="00475B98" w:rsidRPr="00760004" w:rsidRDefault="00475B98"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61EE" w14:textId="77777777" w:rsidR="00475B98" w:rsidRPr="00760004" w:rsidRDefault="00475B98"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BE111" w14:textId="77777777" w:rsidR="00475B98" w:rsidRPr="00760004" w:rsidRDefault="00475B98"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641E2" w14:textId="77777777" w:rsidR="00475B98" w:rsidRPr="00760004" w:rsidRDefault="00475B98" w:rsidP="00822E9A">
            <w:pPr>
              <w:pStyle w:val="TAL"/>
              <w:keepNext w:val="0"/>
              <w:keepLines w:val="0"/>
              <w:rPr>
                <w:sz w:val="16"/>
                <w:szCs w:val="16"/>
              </w:rPr>
            </w:pPr>
            <w:r>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6CEB" w14:textId="77777777" w:rsidR="00475B98" w:rsidRDefault="00475B9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149EA" w14:textId="77777777" w:rsidR="00475B98" w:rsidRDefault="00475B98"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FD67FB" w14:textId="77777777" w:rsidR="00475B98" w:rsidRDefault="00475B98" w:rsidP="00822E9A">
            <w:pPr>
              <w:pStyle w:val="TAL"/>
              <w:keepNext w:val="0"/>
              <w:keepLines w:val="0"/>
              <w:rPr>
                <w:sz w:val="16"/>
                <w:szCs w:val="16"/>
              </w:rPr>
            </w:pPr>
            <w:r>
              <w:rPr>
                <w:sz w:val="16"/>
                <w:szCs w:val="16"/>
              </w:rPr>
              <w:t>Identity Association correction and clarification LI_HIQR and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AD716" w14:textId="77777777" w:rsidR="00475B98" w:rsidRPr="00760004" w:rsidRDefault="00475B98" w:rsidP="00822E9A">
            <w:pPr>
              <w:pStyle w:val="TAL"/>
              <w:keepNext w:val="0"/>
              <w:keepLines w:val="0"/>
              <w:rPr>
                <w:sz w:val="16"/>
                <w:szCs w:val="16"/>
              </w:rPr>
            </w:pPr>
            <w:r>
              <w:rPr>
                <w:sz w:val="16"/>
                <w:szCs w:val="16"/>
              </w:rPr>
              <w:t>16.6.0</w:t>
            </w:r>
          </w:p>
        </w:tc>
      </w:tr>
      <w:tr w:rsidR="00DE7096" w:rsidRPr="00A76971" w14:paraId="045F783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50EC972" w14:textId="77777777" w:rsidR="00DE7096" w:rsidRPr="00760004" w:rsidRDefault="00DE709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30B56" w14:textId="77777777" w:rsidR="00DE7096" w:rsidRPr="00760004" w:rsidRDefault="00DE709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8B74" w14:textId="77777777" w:rsidR="00DE7096" w:rsidRPr="00760004" w:rsidRDefault="00DE7096"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0B73C" w14:textId="77777777" w:rsidR="00DE7096" w:rsidRPr="00760004" w:rsidRDefault="00DE7096" w:rsidP="00822E9A">
            <w:pPr>
              <w:pStyle w:val="TAL"/>
              <w:keepNext w:val="0"/>
              <w:keepLines w:val="0"/>
              <w:rPr>
                <w:sz w:val="16"/>
                <w:szCs w:val="16"/>
              </w:rPr>
            </w:pPr>
            <w:r>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5E54" w14:textId="77777777" w:rsidR="00DE7096" w:rsidRDefault="00DE709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974B5" w14:textId="77777777" w:rsidR="00DE7096" w:rsidRDefault="00DE709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2F4CCC" w14:textId="77777777" w:rsidR="00DE7096" w:rsidRDefault="00DE7096" w:rsidP="00822E9A">
            <w:pPr>
              <w:pStyle w:val="TAL"/>
              <w:keepNext w:val="0"/>
              <w:keepLines w:val="0"/>
              <w:rPr>
                <w:sz w:val="16"/>
                <w:szCs w:val="16"/>
              </w:rPr>
            </w:pPr>
            <w:r>
              <w:rPr>
                <w:sz w:val="16"/>
                <w:szCs w:val="16"/>
              </w:rPr>
              <w:t>Correction of FiveGGUTI ASN1 in LI_XER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2107E" w14:textId="77777777" w:rsidR="00DE7096" w:rsidRPr="00760004" w:rsidRDefault="00DE7096" w:rsidP="00822E9A">
            <w:pPr>
              <w:pStyle w:val="TAL"/>
              <w:keepNext w:val="0"/>
              <w:keepLines w:val="0"/>
              <w:rPr>
                <w:sz w:val="16"/>
                <w:szCs w:val="16"/>
              </w:rPr>
            </w:pPr>
            <w:r>
              <w:rPr>
                <w:sz w:val="16"/>
                <w:szCs w:val="16"/>
              </w:rPr>
              <w:t>16.6.0</w:t>
            </w:r>
          </w:p>
        </w:tc>
      </w:tr>
      <w:tr w:rsidR="00EA59F6" w:rsidRPr="00A76971" w14:paraId="5A3FA7A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38F7454" w14:textId="77777777" w:rsidR="00EA59F6" w:rsidRPr="00760004" w:rsidRDefault="00EA59F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E82D2" w14:textId="77777777" w:rsidR="00EA59F6" w:rsidRPr="00760004" w:rsidRDefault="00EA59F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D96FE" w14:textId="77777777" w:rsidR="00EA59F6" w:rsidRPr="00760004" w:rsidRDefault="00EA59F6" w:rsidP="00822E9A">
            <w:pPr>
              <w:pStyle w:val="TAL"/>
              <w:keepNext w:val="0"/>
              <w:keepLines w:val="0"/>
              <w:rPr>
                <w:sz w:val="16"/>
                <w:szCs w:val="16"/>
              </w:rPr>
            </w:pPr>
            <w:r>
              <w:rPr>
                <w:sz w:val="16"/>
                <w:szCs w:val="16"/>
              </w:rPr>
              <w:t>SP-210032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66CE9" w14:textId="77777777" w:rsidR="00EA59F6" w:rsidRPr="00760004" w:rsidRDefault="00EA59F6" w:rsidP="00822E9A">
            <w:pPr>
              <w:pStyle w:val="TAL"/>
              <w:keepNext w:val="0"/>
              <w:keepLines w:val="0"/>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E9ED" w14:textId="77777777" w:rsidR="00EA59F6" w:rsidRDefault="00EA59F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72DA5" w14:textId="77777777" w:rsidR="00EA59F6" w:rsidRDefault="00EA59F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EF938" w14:textId="77777777" w:rsidR="00EA59F6" w:rsidRDefault="00EA59F6" w:rsidP="00822E9A">
            <w:pPr>
              <w:pStyle w:val="TAL"/>
              <w:keepNext w:val="0"/>
              <w:keepLines w:val="0"/>
              <w:rPr>
                <w:sz w:val="16"/>
                <w:szCs w:val="16"/>
              </w:rPr>
            </w:pPr>
            <w:r>
              <w:rPr>
                <w:sz w:val="16"/>
                <w:szCs w:val="16"/>
              </w:rPr>
              <w:t>Port of EPC MME Target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B0F0" w14:textId="77777777" w:rsidR="00EA59F6" w:rsidRPr="00760004" w:rsidRDefault="00EA59F6" w:rsidP="00822E9A">
            <w:pPr>
              <w:pStyle w:val="TAL"/>
              <w:keepNext w:val="0"/>
              <w:keepLines w:val="0"/>
              <w:rPr>
                <w:sz w:val="16"/>
                <w:szCs w:val="16"/>
              </w:rPr>
            </w:pPr>
            <w:r>
              <w:rPr>
                <w:sz w:val="16"/>
                <w:szCs w:val="16"/>
              </w:rPr>
              <w:t>17.0.0</w:t>
            </w:r>
          </w:p>
        </w:tc>
      </w:tr>
      <w:tr w:rsidR="00094B0A" w:rsidRPr="00A76971" w14:paraId="4A694AB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5CE8DE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25E97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AC2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4A08" w14:textId="66719CC5" w:rsidR="00094B0A" w:rsidRPr="00760004" w:rsidRDefault="00094B0A" w:rsidP="00822E9A">
            <w:pPr>
              <w:pStyle w:val="TAL"/>
              <w:keepNext w:val="0"/>
              <w:keepLines w:val="0"/>
              <w:rPr>
                <w:sz w:val="16"/>
                <w:szCs w:val="16"/>
              </w:rPr>
            </w:pPr>
            <w:r>
              <w:rPr>
                <w:sz w:val="16"/>
                <w:szCs w:val="16"/>
              </w:rPr>
              <w:t>01</w:t>
            </w:r>
            <w:r w:rsidR="00A60551">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AF26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2C0B9" w14:textId="73C4D0E9"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18487B" w14:textId="3D6A0DF1" w:rsidR="00094B0A" w:rsidRDefault="00C5423A" w:rsidP="00822E9A">
            <w:pPr>
              <w:pStyle w:val="TAL"/>
              <w:keepNext w:val="0"/>
              <w:keepLines w:val="0"/>
              <w:rPr>
                <w:sz w:val="16"/>
                <w:szCs w:val="16"/>
              </w:rPr>
            </w:pPr>
            <w:r>
              <w:rPr>
                <w:sz w:val="16"/>
                <w:szCs w:val="16"/>
              </w:rPr>
              <w:t>Clarification of ID Association Provisioning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774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CA360DA"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E2AC4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71C7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B0B5E"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9B4" w14:textId="4CC2AD69" w:rsidR="00094B0A" w:rsidRPr="00760004" w:rsidRDefault="00094B0A" w:rsidP="00822E9A">
            <w:pPr>
              <w:pStyle w:val="TAL"/>
              <w:keepNext w:val="0"/>
              <w:keepLines w:val="0"/>
              <w:rPr>
                <w:sz w:val="16"/>
                <w:szCs w:val="16"/>
              </w:rPr>
            </w:pPr>
            <w:r>
              <w:rPr>
                <w:sz w:val="16"/>
                <w:szCs w:val="16"/>
              </w:rPr>
              <w:t>01</w:t>
            </w:r>
            <w:r w:rsidR="00A60551">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B3F17"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020E3" w14:textId="6B79959B"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CA5B8A" w14:textId="188D49E3" w:rsidR="00094B0A" w:rsidRDefault="006A47B4" w:rsidP="00822E9A">
            <w:pPr>
              <w:pStyle w:val="TAL"/>
              <w:keepNext w:val="0"/>
              <w:keepLines w:val="0"/>
              <w:rPr>
                <w:sz w:val="16"/>
                <w:szCs w:val="16"/>
              </w:rPr>
            </w:pPr>
            <w:r>
              <w:rPr>
                <w:sz w:val="16"/>
                <w:szCs w:val="16"/>
              </w:rPr>
              <w:t>Addition of EPS/5G Interworking Parameters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6840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7192FE7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68A817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6562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3E36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86421" w14:textId="00C82A2A" w:rsidR="00094B0A" w:rsidRPr="00760004" w:rsidRDefault="00094B0A" w:rsidP="00822E9A">
            <w:pPr>
              <w:pStyle w:val="TAL"/>
              <w:keepNext w:val="0"/>
              <w:keepLines w:val="0"/>
              <w:rPr>
                <w:sz w:val="16"/>
                <w:szCs w:val="16"/>
              </w:rPr>
            </w:pPr>
            <w:r>
              <w:rPr>
                <w:sz w:val="16"/>
                <w:szCs w:val="16"/>
              </w:rPr>
              <w:t>01</w:t>
            </w:r>
            <w:r w:rsidR="00A60551">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5FAD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3D993" w14:textId="31EDDB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03EB856" w14:textId="5AEA3798" w:rsidR="00094B0A" w:rsidRDefault="00072558" w:rsidP="00822E9A">
            <w:pPr>
              <w:pStyle w:val="TAL"/>
              <w:keepNext w:val="0"/>
              <w:keepLines w:val="0"/>
              <w:rPr>
                <w:sz w:val="16"/>
                <w:szCs w:val="16"/>
              </w:rPr>
            </w:pPr>
            <w:r>
              <w:rPr>
                <w:sz w:val="16"/>
                <w:szCs w:val="16"/>
              </w:rPr>
              <w:t>Enhancements to LI at the 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2B69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1353B1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806E7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58EE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82AD4" w14:textId="0AA5436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EAF7" w14:textId="698B6F23" w:rsidR="00094B0A" w:rsidRPr="00760004" w:rsidRDefault="00094B0A" w:rsidP="00822E9A">
            <w:pPr>
              <w:pStyle w:val="TAL"/>
              <w:keepNext w:val="0"/>
              <w:keepLines w:val="0"/>
              <w:rPr>
                <w:sz w:val="16"/>
                <w:szCs w:val="16"/>
              </w:rPr>
            </w:pPr>
            <w:r>
              <w:rPr>
                <w:sz w:val="16"/>
                <w:szCs w:val="16"/>
              </w:rPr>
              <w:t>01</w:t>
            </w:r>
            <w:r w:rsidR="00A60551">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11E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5EE1" w14:textId="6BC6525E"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6B6E7" w14:textId="4FF55ED5" w:rsidR="00094B0A" w:rsidRDefault="002B215F" w:rsidP="00822E9A">
            <w:pPr>
              <w:pStyle w:val="TAL"/>
              <w:keepNext w:val="0"/>
              <w:keepLines w:val="0"/>
              <w:rPr>
                <w:sz w:val="16"/>
                <w:szCs w:val="16"/>
              </w:rPr>
            </w:pPr>
            <w:r>
              <w:rPr>
                <w:sz w:val="16"/>
                <w:szCs w:val="16"/>
              </w:rPr>
              <w:t>LALS: Correcting the error that infers as if LIPF provisions the triggered LI-LCS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39B9A"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69651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377234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0AD5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A62A" w14:textId="4153694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5368" w14:textId="17EEA3AF" w:rsidR="00094B0A" w:rsidRPr="00760004" w:rsidRDefault="00094B0A" w:rsidP="00822E9A">
            <w:pPr>
              <w:pStyle w:val="TAL"/>
              <w:keepNext w:val="0"/>
              <w:keepLines w:val="0"/>
              <w:rPr>
                <w:sz w:val="16"/>
                <w:szCs w:val="16"/>
              </w:rPr>
            </w:pPr>
            <w:r>
              <w:rPr>
                <w:sz w:val="16"/>
                <w:szCs w:val="16"/>
              </w:rPr>
              <w:t>01</w:t>
            </w:r>
            <w:r w:rsidR="00A60551">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06E76"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A68C0" w14:textId="36C1710B"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17D52" w14:textId="0917E8EC" w:rsidR="00094B0A" w:rsidRDefault="002A7CAD" w:rsidP="00822E9A">
            <w:pPr>
              <w:pStyle w:val="TAL"/>
              <w:keepNext w:val="0"/>
              <w:keepLines w:val="0"/>
              <w:rPr>
                <w:sz w:val="16"/>
                <w:szCs w:val="16"/>
              </w:rPr>
            </w:pPr>
            <w:r>
              <w:rPr>
                <w:sz w:val="16"/>
                <w:szCs w:val="16"/>
              </w:rPr>
              <w:t>LI_T: Clarification on the need to have create destination over LI-T2 and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780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B9F2D4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3AA6B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9BB67"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735DB" w14:textId="642CDB84"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A11CA" w14:textId="7BFD1A73" w:rsidR="00094B0A" w:rsidRPr="00760004" w:rsidRDefault="00094B0A" w:rsidP="00822E9A">
            <w:pPr>
              <w:pStyle w:val="TAL"/>
              <w:keepNext w:val="0"/>
              <w:keepLines w:val="0"/>
              <w:rPr>
                <w:sz w:val="16"/>
                <w:szCs w:val="16"/>
              </w:rPr>
            </w:pPr>
            <w:r>
              <w:rPr>
                <w:sz w:val="16"/>
                <w:szCs w:val="16"/>
              </w:rPr>
              <w:t>01</w:t>
            </w:r>
            <w:r w:rsidR="00A60551">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363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0DE68" w14:textId="5C6CF685"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30DEC5" w14:textId="0586C017" w:rsidR="00094B0A" w:rsidRDefault="001973F8" w:rsidP="001973F8">
            <w:pPr>
              <w:pStyle w:val="TAL"/>
              <w:keepNext w:val="0"/>
              <w:keepLines w:val="0"/>
              <w:tabs>
                <w:tab w:val="left" w:pos="656"/>
              </w:tabs>
              <w:rPr>
                <w:sz w:val="16"/>
                <w:szCs w:val="16"/>
              </w:rPr>
            </w:pPr>
            <w:r>
              <w:rPr>
                <w:sz w:val="16"/>
                <w:szCs w:val="16"/>
              </w:rPr>
              <w:t>Addition of ModifyTask to LI_X1 realization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F251B"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F208E9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1E2A88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8104C"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F181" w14:textId="7BB2C971"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E96B0" w14:textId="4AD40DF5" w:rsidR="00094B0A" w:rsidRPr="00760004" w:rsidRDefault="00094B0A" w:rsidP="00822E9A">
            <w:pPr>
              <w:pStyle w:val="TAL"/>
              <w:keepNext w:val="0"/>
              <w:keepLines w:val="0"/>
              <w:rPr>
                <w:sz w:val="16"/>
                <w:szCs w:val="16"/>
              </w:rPr>
            </w:pPr>
            <w:r>
              <w:rPr>
                <w:sz w:val="16"/>
                <w:szCs w:val="16"/>
              </w:rPr>
              <w:t>01</w:t>
            </w:r>
            <w:r w:rsidR="00A60551">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7B9F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57B36" w14:textId="30754330"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74C1F4" w14:textId="4A05FF00" w:rsidR="00094B0A" w:rsidRDefault="009D643F" w:rsidP="009D643F">
            <w:pPr>
              <w:pStyle w:val="TAL"/>
              <w:keepNext w:val="0"/>
              <w:keepLines w:val="0"/>
              <w:tabs>
                <w:tab w:val="left" w:pos="827"/>
              </w:tabs>
              <w:rPr>
                <w:sz w:val="16"/>
                <w:szCs w:val="16"/>
              </w:rPr>
            </w:pPr>
            <w:r>
              <w:rPr>
                <w:sz w:val="16"/>
                <w:szCs w:val="16"/>
              </w:rPr>
              <w:t>Avoiding multiple copies of xCC over LI_X3: Additional XID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1608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50F051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935DA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D2D2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A2EAC" w14:textId="5D89BDFA"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D5FD7" w14:textId="6DDE1A4A" w:rsidR="00094B0A" w:rsidRPr="00760004" w:rsidRDefault="00094B0A" w:rsidP="00822E9A">
            <w:pPr>
              <w:pStyle w:val="TAL"/>
              <w:keepNext w:val="0"/>
              <w:keepLines w:val="0"/>
              <w:rPr>
                <w:sz w:val="16"/>
                <w:szCs w:val="16"/>
              </w:rPr>
            </w:pPr>
            <w:r>
              <w:rPr>
                <w:sz w:val="16"/>
                <w:szCs w:val="16"/>
              </w:rPr>
              <w:t>01</w:t>
            </w:r>
            <w:r w:rsidR="00D87649">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28F67" w14:textId="0347C32F" w:rsidR="00094B0A" w:rsidRDefault="00D87649"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2328" w14:textId="7C7DA07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E758CF8" w14:textId="5A25FF26" w:rsidR="00094B0A" w:rsidRDefault="004066B4" w:rsidP="00822E9A">
            <w:pPr>
              <w:pStyle w:val="TAL"/>
              <w:keepNext w:val="0"/>
              <w:keepLines w:val="0"/>
              <w:rPr>
                <w:sz w:val="16"/>
                <w:szCs w:val="16"/>
              </w:rPr>
            </w:pPr>
            <w:r>
              <w:rPr>
                <w:sz w:val="16"/>
                <w:szCs w:val="16"/>
              </w:rPr>
              <w:t>Alignment of N3GPP Access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E05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026245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B3460F"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93F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FBDB3" w14:textId="7112CC66"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D4F80" w14:textId="00BDCBC9" w:rsidR="00094B0A" w:rsidRPr="00760004" w:rsidRDefault="00094B0A" w:rsidP="00822E9A">
            <w:pPr>
              <w:pStyle w:val="TAL"/>
              <w:keepNext w:val="0"/>
              <w:keepLines w:val="0"/>
              <w:rPr>
                <w:sz w:val="16"/>
                <w:szCs w:val="16"/>
              </w:rPr>
            </w:pPr>
            <w:r>
              <w:rPr>
                <w:sz w:val="16"/>
                <w:szCs w:val="16"/>
              </w:rPr>
              <w:t>01</w:t>
            </w:r>
            <w:r w:rsidR="00D87649">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FA251"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B578" w14:textId="5247B95C"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18B7B4" w14:textId="22785C6B" w:rsidR="00094B0A" w:rsidRDefault="00EF0038" w:rsidP="00822E9A">
            <w:pPr>
              <w:pStyle w:val="TAL"/>
              <w:keepNext w:val="0"/>
              <w:keepLines w:val="0"/>
              <w:rPr>
                <w:sz w:val="16"/>
                <w:szCs w:val="16"/>
              </w:rPr>
            </w:pPr>
            <w:r>
              <w:rPr>
                <w:sz w:val="16"/>
                <w:szCs w:val="16"/>
              </w:rPr>
              <w:t>LALS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C38A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78AF5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6FCB08D"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0DD50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27C81"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F5094" w14:textId="77F35F75" w:rsidR="00094B0A" w:rsidRPr="00760004" w:rsidRDefault="00094B0A" w:rsidP="00822E9A">
            <w:pPr>
              <w:pStyle w:val="TAL"/>
              <w:keepNext w:val="0"/>
              <w:keepLines w:val="0"/>
              <w:rPr>
                <w:sz w:val="16"/>
                <w:szCs w:val="16"/>
              </w:rPr>
            </w:pPr>
            <w:r>
              <w:rPr>
                <w:sz w:val="16"/>
                <w:szCs w:val="16"/>
              </w:rPr>
              <w:t>01</w:t>
            </w:r>
            <w:r w:rsidR="00D87649">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376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0303A" w14:textId="78E70C4A"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6C615" w14:textId="38DDE263" w:rsidR="00094B0A" w:rsidRDefault="00F93325" w:rsidP="00822E9A">
            <w:pPr>
              <w:pStyle w:val="TAL"/>
              <w:keepNext w:val="0"/>
              <w:keepLines w:val="0"/>
              <w:rPr>
                <w:sz w:val="16"/>
                <w:szCs w:val="16"/>
              </w:rPr>
            </w:pPr>
            <w:r>
              <w:rPr>
                <w:sz w:val="16"/>
                <w:szCs w:val="16"/>
              </w:rPr>
              <w:t>UDM: clarification on the payload direction field for UDM related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A097D"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5E6D8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F06A3B"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860D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7878B"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DA3B" w14:textId="118F6F20" w:rsidR="00094B0A" w:rsidRPr="00760004" w:rsidRDefault="00094B0A" w:rsidP="00822E9A">
            <w:pPr>
              <w:pStyle w:val="TAL"/>
              <w:keepNext w:val="0"/>
              <w:keepLines w:val="0"/>
              <w:rPr>
                <w:sz w:val="16"/>
                <w:szCs w:val="16"/>
              </w:rPr>
            </w:pPr>
            <w:r>
              <w:rPr>
                <w:sz w:val="16"/>
                <w:szCs w:val="16"/>
              </w:rPr>
              <w:t>01</w:t>
            </w:r>
            <w:r w:rsidR="00D87649">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BD124"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32566" w14:textId="6D743F43"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4E934C" w14:textId="591CE103" w:rsidR="00094B0A" w:rsidRDefault="00660086" w:rsidP="00822E9A">
            <w:pPr>
              <w:pStyle w:val="TAL"/>
              <w:keepNext w:val="0"/>
              <w:keepLines w:val="0"/>
              <w:rPr>
                <w:sz w:val="16"/>
                <w:szCs w:val="16"/>
              </w:rPr>
            </w:pPr>
            <w:r>
              <w:rPr>
                <w:sz w:val="16"/>
                <w:szCs w:val="16"/>
              </w:rPr>
              <w:t>ID Association: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58AE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F5886B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66801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C88E9"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D200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3382F" w14:textId="35FD1364" w:rsidR="00094B0A" w:rsidRPr="00760004" w:rsidRDefault="00094B0A" w:rsidP="00822E9A">
            <w:pPr>
              <w:pStyle w:val="TAL"/>
              <w:keepNext w:val="0"/>
              <w:keepLines w:val="0"/>
              <w:rPr>
                <w:sz w:val="16"/>
                <w:szCs w:val="16"/>
              </w:rPr>
            </w:pPr>
            <w:r>
              <w:rPr>
                <w:sz w:val="16"/>
                <w:szCs w:val="16"/>
              </w:rPr>
              <w:t>01</w:t>
            </w:r>
            <w:r w:rsidR="00D87649">
              <w:rPr>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F5C6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F85D" w14:textId="0F2A1F7F"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4FDCAE" w14:textId="2328C1A1" w:rsidR="00094B0A" w:rsidRDefault="004A0AD9" w:rsidP="00822E9A">
            <w:pPr>
              <w:pStyle w:val="TAL"/>
              <w:keepNext w:val="0"/>
              <w:keepLines w:val="0"/>
              <w:rPr>
                <w:sz w:val="16"/>
                <w:szCs w:val="16"/>
              </w:rPr>
            </w:pPr>
            <w:r>
              <w:rPr>
                <w:sz w:val="16"/>
                <w:szCs w:val="16"/>
              </w:rPr>
              <w:t>Location: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D15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CF674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CC9DF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41D2A"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F9C57"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8567" w14:textId="7DFEF75E" w:rsidR="00094B0A" w:rsidRPr="00760004" w:rsidRDefault="00094B0A" w:rsidP="00822E9A">
            <w:pPr>
              <w:pStyle w:val="TAL"/>
              <w:keepNext w:val="0"/>
              <w:keepLines w:val="0"/>
              <w:rPr>
                <w:sz w:val="16"/>
                <w:szCs w:val="16"/>
              </w:rPr>
            </w:pPr>
            <w:r>
              <w:rPr>
                <w:sz w:val="16"/>
                <w:szCs w:val="16"/>
              </w:rPr>
              <w:t>01</w:t>
            </w:r>
            <w:r w:rsidR="00D87649">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AB6B" w14:textId="55B9F94B" w:rsidR="00094B0A" w:rsidRDefault="00D87649" w:rsidP="00822E9A">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EA09" w14:textId="2A7983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461DA7" w14:textId="541DBA3A" w:rsidR="00094B0A" w:rsidRDefault="00B953DA" w:rsidP="00822E9A">
            <w:pPr>
              <w:pStyle w:val="TAL"/>
              <w:keepNext w:val="0"/>
              <w:keepLines w:val="0"/>
              <w:rPr>
                <w:sz w:val="16"/>
                <w:szCs w:val="16"/>
              </w:rPr>
            </w:pPr>
            <w:r>
              <w:rPr>
                <w:sz w:val="16"/>
                <w:szCs w:val="16"/>
              </w:rPr>
              <w:t>Port of EPC MME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C8D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3F46F8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2BC13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F5DA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7A163"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719C7" w14:textId="17F64529" w:rsidR="00094B0A" w:rsidRPr="00760004" w:rsidRDefault="00094B0A" w:rsidP="00822E9A">
            <w:pPr>
              <w:pStyle w:val="TAL"/>
              <w:keepNext w:val="0"/>
              <w:keepLines w:val="0"/>
              <w:rPr>
                <w:sz w:val="16"/>
                <w:szCs w:val="16"/>
              </w:rPr>
            </w:pPr>
            <w:r>
              <w:rPr>
                <w:sz w:val="16"/>
                <w:szCs w:val="16"/>
              </w:rPr>
              <w:t>01</w:t>
            </w:r>
            <w:r w:rsidR="0066213E">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A45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238B0" w14:textId="2F0F5DBC" w:rsidR="00094B0A" w:rsidRDefault="006061DC" w:rsidP="00822E9A">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574B5" w14:textId="07C5B9C7" w:rsidR="00094B0A" w:rsidRDefault="00A72FAC" w:rsidP="00822E9A">
            <w:pPr>
              <w:pStyle w:val="TAL"/>
              <w:keepNext w:val="0"/>
              <w:keepLines w:val="0"/>
              <w:rPr>
                <w:sz w:val="16"/>
                <w:szCs w:val="16"/>
              </w:rPr>
            </w:pPr>
            <w:r>
              <w:rPr>
                <w:sz w:val="16"/>
                <w:szCs w:val="16"/>
              </w:rPr>
              <w:t>Corrections to references for clause 7.5 PTC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B032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DCFE26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65E159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8F6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85A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05CF6" w14:textId="0780E4E9" w:rsidR="00094B0A" w:rsidRPr="00760004" w:rsidRDefault="00094B0A" w:rsidP="00822E9A">
            <w:pPr>
              <w:pStyle w:val="TAL"/>
              <w:keepNext w:val="0"/>
              <w:keepLines w:val="0"/>
              <w:rPr>
                <w:sz w:val="16"/>
                <w:szCs w:val="16"/>
              </w:rPr>
            </w:pPr>
            <w:r>
              <w:rPr>
                <w:sz w:val="16"/>
                <w:szCs w:val="16"/>
              </w:rPr>
              <w:t>01</w:t>
            </w:r>
            <w:r w:rsidR="0066213E">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B4EE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E4EAE" w14:textId="0245EFE9"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ED3890" w14:textId="20914AF2" w:rsidR="00094B0A" w:rsidRDefault="00A76971" w:rsidP="00822E9A">
            <w:pPr>
              <w:pStyle w:val="TAL"/>
              <w:keepNext w:val="0"/>
              <w:keepLines w:val="0"/>
              <w:rPr>
                <w:sz w:val="16"/>
                <w:szCs w:val="16"/>
              </w:rPr>
            </w:pPr>
            <w:r>
              <w:rPr>
                <w:sz w:val="16"/>
                <w:szCs w:val="16"/>
              </w:rPr>
              <w:t>LIPF logic: new informative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FAD81"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BC3B57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AE5E84"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CDCEB"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42406"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6CF5F" w14:textId="72E6E95E" w:rsidR="00094B0A" w:rsidRPr="00760004" w:rsidRDefault="00094B0A" w:rsidP="00822E9A">
            <w:pPr>
              <w:pStyle w:val="TAL"/>
              <w:keepNext w:val="0"/>
              <w:keepLines w:val="0"/>
              <w:rPr>
                <w:sz w:val="16"/>
                <w:szCs w:val="16"/>
              </w:rPr>
            </w:pPr>
            <w:r>
              <w:rPr>
                <w:sz w:val="16"/>
                <w:szCs w:val="16"/>
              </w:rPr>
              <w:t>0</w:t>
            </w:r>
            <w:r w:rsidR="00875B59">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5D8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1095" w14:textId="0A1FFB86"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6DB20" w14:textId="3AA077D8" w:rsidR="00094B0A" w:rsidRDefault="001179E7" w:rsidP="00822E9A">
            <w:pPr>
              <w:pStyle w:val="TAL"/>
              <w:keepNext w:val="0"/>
              <w:keepLines w:val="0"/>
              <w:rPr>
                <w:sz w:val="16"/>
                <w:szCs w:val="16"/>
              </w:rPr>
            </w:pPr>
            <w:r>
              <w:rPr>
                <w:sz w:val="16"/>
                <w:szCs w:val="16"/>
              </w:rPr>
              <w:t>LI for NEF Services (NIDD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0E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4940A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A8578B8"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51A5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039DF"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F7C2" w14:textId="1228E546" w:rsidR="00094B0A" w:rsidRPr="00760004" w:rsidRDefault="00094B0A" w:rsidP="00822E9A">
            <w:pPr>
              <w:pStyle w:val="TAL"/>
              <w:keepNext w:val="0"/>
              <w:keepLines w:val="0"/>
              <w:rPr>
                <w:sz w:val="16"/>
                <w:szCs w:val="16"/>
              </w:rPr>
            </w:pPr>
            <w:r>
              <w:rPr>
                <w:sz w:val="16"/>
                <w:szCs w:val="16"/>
              </w:rPr>
              <w:t>0</w:t>
            </w:r>
            <w:r w:rsidR="00875B59">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5757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91619" w14:textId="7FF20D34"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D1A72D" w14:textId="39F3D787" w:rsidR="00094B0A" w:rsidRDefault="00F948C8" w:rsidP="00822E9A">
            <w:pPr>
              <w:pStyle w:val="TAL"/>
              <w:keepNext w:val="0"/>
              <w:keepLines w:val="0"/>
              <w:rPr>
                <w:sz w:val="16"/>
                <w:szCs w:val="16"/>
              </w:rPr>
            </w:pPr>
            <w:r>
              <w:rPr>
                <w:sz w:val="16"/>
                <w:szCs w:val="16"/>
              </w:rPr>
              <w:t>LI for SCEF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715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21A759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3204DAE"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0BEF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5E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FDB29" w14:textId="31BE2DE2" w:rsidR="00094B0A" w:rsidRPr="00760004" w:rsidRDefault="00094B0A" w:rsidP="00822E9A">
            <w:pPr>
              <w:pStyle w:val="TAL"/>
              <w:keepNext w:val="0"/>
              <w:keepLines w:val="0"/>
              <w:rPr>
                <w:sz w:val="16"/>
                <w:szCs w:val="16"/>
              </w:rPr>
            </w:pPr>
            <w:r>
              <w:rPr>
                <w:sz w:val="16"/>
                <w:szCs w:val="16"/>
              </w:rPr>
              <w:t>0</w:t>
            </w:r>
            <w:r w:rsidR="00875B59">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580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833B2" w14:textId="65082D90" w:rsidR="00094B0A" w:rsidRDefault="00E76BB9"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840DE2" w14:textId="11A67C6E" w:rsidR="00094B0A" w:rsidRDefault="00EE0A0A" w:rsidP="00822E9A">
            <w:pPr>
              <w:pStyle w:val="TAL"/>
              <w:keepNext w:val="0"/>
              <w:keepLines w:val="0"/>
              <w:rPr>
                <w:sz w:val="16"/>
                <w:szCs w:val="16"/>
              </w:rPr>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3EE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D73F44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59BBB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E85F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55520" w14:textId="57E92C92"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FA004" w14:textId="34767D3A" w:rsidR="00094B0A" w:rsidRPr="00760004" w:rsidRDefault="00094B0A" w:rsidP="00822E9A">
            <w:pPr>
              <w:pStyle w:val="TAL"/>
              <w:keepNext w:val="0"/>
              <w:keepLines w:val="0"/>
              <w:rPr>
                <w:sz w:val="16"/>
                <w:szCs w:val="16"/>
              </w:rPr>
            </w:pPr>
            <w:r>
              <w:rPr>
                <w:sz w:val="16"/>
                <w:szCs w:val="16"/>
              </w:rPr>
              <w:t>0</w:t>
            </w:r>
            <w:r w:rsidR="00875B59">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A88CE"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0806" w14:textId="44A753D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23A911" w14:textId="69DC789C" w:rsidR="00094B0A" w:rsidRDefault="00463630" w:rsidP="00822E9A">
            <w:pPr>
              <w:pStyle w:val="TAL"/>
              <w:keepNext w:val="0"/>
              <w:keepLines w:val="0"/>
              <w:rPr>
                <w:sz w:val="16"/>
                <w:szCs w:val="16"/>
              </w:rPr>
            </w:pPr>
            <w:r>
              <w:rPr>
                <w:sz w:val="16"/>
                <w:szCs w:val="16"/>
              </w:rPr>
              <w:t>Ongoing reporting for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9D7AE"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DBA2CF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AADEC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13FC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873B5"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CC6F" w14:textId="26E7AB79" w:rsidR="00094B0A" w:rsidRPr="00760004" w:rsidRDefault="00094B0A" w:rsidP="00822E9A">
            <w:pPr>
              <w:pStyle w:val="TAL"/>
              <w:keepNext w:val="0"/>
              <w:keepLines w:val="0"/>
              <w:rPr>
                <w:sz w:val="16"/>
                <w:szCs w:val="16"/>
              </w:rPr>
            </w:pPr>
            <w:r>
              <w:rPr>
                <w:sz w:val="16"/>
                <w:szCs w:val="16"/>
              </w:rPr>
              <w:t>0</w:t>
            </w:r>
            <w:r w:rsidR="00875B59">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E8475"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C56F1" w14:textId="06F2FE1F"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03E9B" w14:textId="303B72BE" w:rsidR="00094B0A" w:rsidRDefault="004E68DD" w:rsidP="00822E9A">
            <w:pPr>
              <w:pStyle w:val="TAL"/>
              <w:keepNext w:val="0"/>
              <w:keepLines w:val="0"/>
              <w:rPr>
                <w:sz w:val="16"/>
                <w:szCs w:val="16"/>
              </w:rPr>
            </w:pPr>
            <w:r>
              <w:rPr>
                <w:sz w:val="16"/>
                <w:szCs w:val="16"/>
              </w:rPr>
              <w:t>Correction to LI for the SGW/PGW and addition of CUPS EP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E9F1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82046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D26D679"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ECB5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B3A84"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0D476" w14:textId="50D74591" w:rsidR="00094B0A" w:rsidRPr="00760004" w:rsidRDefault="00094B0A" w:rsidP="00822E9A">
            <w:pPr>
              <w:pStyle w:val="TAL"/>
              <w:keepNext w:val="0"/>
              <w:keepLines w:val="0"/>
              <w:rPr>
                <w:sz w:val="16"/>
                <w:szCs w:val="16"/>
              </w:rPr>
            </w:pPr>
            <w:r>
              <w:rPr>
                <w:sz w:val="16"/>
                <w:szCs w:val="16"/>
              </w:rPr>
              <w:t>0</w:t>
            </w:r>
            <w:r w:rsidR="00875B59">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8C1C"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2CE76" w14:textId="014ABB8C"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758DE" w14:textId="7817A715" w:rsidR="00094B0A" w:rsidRDefault="00772FA0" w:rsidP="00822E9A">
            <w:pPr>
              <w:pStyle w:val="TAL"/>
              <w:keepNext w:val="0"/>
              <w:keepLines w:val="0"/>
              <w:rPr>
                <w:sz w:val="16"/>
                <w:szCs w:val="16"/>
              </w:rPr>
            </w:pPr>
            <w:r>
              <w:rPr>
                <w:sz w:val="16"/>
                <w:szCs w:val="16"/>
              </w:rPr>
              <w:t xml:space="preserve">Change of reference for PDHR/PDSR </w:t>
            </w:r>
            <w:r w:rsidR="002F5A4F">
              <w:rPr>
                <w:sz w:val="16"/>
                <w:szCs w:val="16"/>
              </w:rPr>
              <w:t>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E18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387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9EF2FD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BD493"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6FA71" w14:textId="50FE2652" w:rsidR="00094B0A" w:rsidRPr="00760004" w:rsidRDefault="00094B0A" w:rsidP="00822E9A">
            <w:pPr>
              <w:pStyle w:val="TAL"/>
              <w:keepNext w:val="0"/>
              <w:keepLines w:val="0"/>
              <w:rPr>
                <w:sz w:val="16"/>
                <w:szCs w:val="16"/>
              </w:rPr>
            </w:pPr>
            <w:r>
              <w:rPr>
                <w:sz w:val="16"/>
                <w:szCs w:val="16"/>
              </w:rPr>
              <w:t>SP-21030</w:t>
            </w:r>
            <w:r w:rsidR="00384E41">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C8BF" w14:textId="6B55BEF5" w:rsidR="00094B0A" w:rsidRPr="00760004" w:rsidRDefault="00094B0A" w:rsidP="00822E9A">
            <w:pPr>
              <w:pStyle w:val="TAL"/>
              <w:keepNext w:val="0"/>
              <w:keepLines w:val="0"/>
              <w:rPr>
                <w:sz w:val="16"/>
                <w:szCs w:val="16"/>
              </w:rPr>
            </w:pPr>
            <w:r>
              <w:rPr>
                <w:sz w:val="16"/>
                <w:szCs w:val="16"/>
              </w:rPr>
              <w:t>0</w:t>
            </w:r>
            <w:r w:rsidR="00875B59">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C1F6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82D8" w14:textId="465E3BB1"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E880A" w14:textId="464E5067" w:rsidR="00094B0A" w:rsidRDefault="008F61C4" w:rsidP="00822E9A">
            <w:pPr>
              <w:pStyle w:val="TAL"/>
              <w:keepNext w:val="0"/>
              <w:keepLines w:val="0"/>
              <w:rPr>
                <w:sz w:val="16"/>
                <w:szCs w:val="16"/>
              </w:rPr>
            </w:pPr>
            <w:r>
              <w:rPr>
                <w:sz w:val="16"/>
                <w:szCs w:val="16"/>
              </w:rPr>
              <w:t>Explicit ModifyTask and DeactivateTask for LI_TF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5ACF2" w14:textId="77777777" w:rsidR="00094B0A" w:rsidRPr="00760004" w:rsidRDefault="00094B0A" w:rsidP="00822E9A">
            <w:pPr>
              <w:pStyle w:val="TAL"/>
              <w:keepNext w:val="0"/>
              <w:keepLines w:val="0"/>
              <w:rPr>
                <w:sz w:val="16"/>
                <w:szCs w:val="16"/>
              </w:rPr>
            </w:pPr>
            <w:r>
              <w:rPr>
                <w:sz w:val="16"/>
                <w:szCs w:val="16"/>
              </w:rPr>
              <w:t>17.1.0</w:t>
            </w:r>
          </w:p>
        </w:tc>
      </w:tr>
      <w:tr w:rsidR="003C315A" w:rsidRPr="00A76971" w14:paraId="624A4A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F9AB44" w14:textId="77777777" w:rsidR="003C315A" w:rsidRPr="00760004" w:rsidRDefault="003C315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2C3B14" w14:textId="77777777" w:rsidR="003C315A" w:rsidRPr="00760004" w:rsidRDefault="003C315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32CFC" w14:textId="77777777" w:rsidR="003C315A" w:rsidRPr="00760004" w:rsidRDefault="003C315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744B" w14:textId="77777777" w:rsidR="003C315A" w:rsidRPr="00760004" w:rsidRDefault="003C315A" w:rsidP="00822E9A">
            <w:pPr>
              <w:pStyle w:val="TAL"/>
              <w:keepNext w:val="0"/>
              <w:keepLines w:val="0"/>
              <w:rPr>
                <w:sz w:val="16"/>
                <w:szCs w:val="16"/>
              </w:rPr>
            </w:pPr>
            <w:r>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5CA8" w14:textId="77777777" w:rsidR="003C315A" w:rsidRDefault="003C315A"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BB" w14:textId="77777777" w:rsidR="003C315A" w:rsidRDefault="003C315A"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547E2A" w14:textId="77777777" w:rsidR="003C315A" w:rsidRDefault="003C315A" w:rsidP="00822E9A">
            <w:pPr>
              <w:pStyle w:val="TAL"/>
              <w:keepNext w:val="0"/>
              <w:keepLines w:val="0"/>
              <w:rPr>
                <w:sz w:val="16"/>
                <w:szCs w:val="16"/>
              </w:rPr>
            </w:pPr>
            <w:r>
              <w:rPr>
                <w:sz w:val="16"/>
                <w:szCs w:val="16"/>
              </w:rPr>
              <w:t>LI state transfers in SMF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8EDDE" w14:textId="77777777" w:rsidR="003C315A" w:rsidRPr="00760004" w:rsidRDefault="003C315A" w:rsidP="00822E9A">
            <w:pPr>
              <w:pStyle w:val="TAL"/>
              <w:keepNext w:val="0"/>
              <w:keepLines w:val="0"/>
              <w:rPr>
                <w:sz w:val="16"/>
                <w:szCs w:val="16"/>
              </w:rPr>
            </w:pPr>
            <w:r>
              <w:rPr>
                <w:sz w:val="16"/>
                <w:szCs w:val="16"/>
              </w:rPr>
              <w:t>17.1.0</w:t>
            </w:r>
          </w:p>
        </w:tc>
      </w:tr>
      <w:tr w:rsidR="00E5605E" w:rsidRPr="00A76971" w14:paraId="24DE0D7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851A76A" w14:textId="77777777" w:rsidR="00E5605E" w:rsidRPr="00760004" w:rsidRDefault="00E5605E" w:rsidP="00822E9A">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04D45" w14:textId="77777777" w:rsidR="00E5605E" w:rsidRPr="00760004" w:rsidRDefault="00E5605E" w:rsidP="00822E9A">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14002" w14:textId="77777777" w:rsidR="00E5605E" w:rsidRPr="00760004" w:rsidRDefault="00E5605E" w:rsidP="00822E9A">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174CD" w14:textId="4662ABBA" w:rsidR="00E5605E" w:rsidRPr="00760004" w:rsidRDefault="00E5605E" w:rsidP="00822E9A">
            <w:pPr>
              <w:pStyle w:val="TAL"/>
              <w:keepNext w:val="0"/>
              <w:keepLines w:val="0"/>
              <w:rPr>
                <w:sz w:val="16"/>
                <w:szCs w:val="16"/>
              </w:rPr>
            </w:pPr>
            <w:r>
              <w:rPr>
                <w:sz w:val="16"/>
                <w:szCs w:val="16"/>
              </w:rPr>
              <w:t>02</w:t>
            </w:r>
            <w:r w:rsidR="000310DB">
              <w:rPr>
                <w:sz w:val="16"/>
                <w:szCs w:val="16"/>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C1C6" w14:textId="7788BBBC" w:rsidR="00E5605E" w:rsidRDefault="006F6D10"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B8F3" w14:textId="3CCF13DF" w:rsidR="00E5605E" w:rsidRDefault="007B7813"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6C0AF5" w14:textId="5A0B54F6" w:rsidR="00E5605E" w:rsidRDefault="008A6828" w:rsidP="00822E9A">
            <w:pPr>
              <w:pStyle w:val="TAL"/>
              <w:keepNext w:val="0"/>
              <w:keepLines w:val="0"/>
              <w:rPr>
                <w:sz w:val="16"/>
                <w:szCs w:val="16"/>
              </w:rPr>
            </w:pPr>
            <w:r>
              <w:rPr>
                <w:sz w:val="16"/>
                <w:szCs w:val="16"/>
              </w:rPr>
              <w:t>Correction to details for SMSF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3A30" w14:textId="77777777" w:rsidR="00E5605E" w:rsidRPr="00760004" w:rsidRDefault="00E5605E" w:rsidP="00822E9A">
            <w:pPr>
              <w:pStyle w:val="TAL"/>
              <w:keepNext w:val="0"/>
              <w:keepLines w:val="0"/>
              <w:rPr>
                <w:sz w:val="16"/>
                <w:szCs w:val="16"/>
              </w:rPr>
            </w:pPr>
            <w:r>
              <w:rPr>
                <w:sz w:val="16"/>
                <w:szCs w:val="16"/>
              </w:rPr>
              <w:t>17.2.0</w:t>
            </w:r>
          </w:p>
        </w:tc>
      </w:tr>
      <w:tr w:rsidR="001A1B10" w:rsidRPr="00A76971" w14:paraId="7E41C05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B779C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6AD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22B5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038D" w14:textId="7E5FF8B0" w:rsidR="001A1B10" w:rsidRPr="00760004" w:rsidRDefault="001A1B10" w:rsidP="001A1B10">
            <w:pPr>
              <w:pStyle w:val="TAL"/>
              <w:keepNext w:val="0"/>
              <w:keepLines w:val="0"/>
              <w:rPr>
                <w:sz w:val="16"/>
                <w:szCs w:val="16"/>
              </w:rPr>
            </w:pPr>
            <w:r>
              <w:rPr>
                <w:sz w:val="16"/>
                <w:szCs w:val="16"/>
              </w:rPr>
              <w:t>02</w:t>
            </w:r>
            <w:r w:rsidR="000310DB">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2E242" w14:textId="0C0336A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D3FF" w14:textId="26D51597"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07A532" w14:textId="4614D462" w:rsidR="001A1B10" w:rsidRDefault="003A7CED" w:rsidP="001A1B10">
            <w:pPr>
              <w:pStyle w:val="TAL"/>
              <w:keepNext w:val="0"/>
              <w:keepLines w:val="0"/>
              <w:rPr>
                <w:sz w:val="16"/>
                <w:szCs w:val="16"/>
              </w:rPr>
            </w:pPr>
            <w:r>
              <w:rPr>
                <w:sz w:val="16"/>
                <w:szCs w:val="16"/>
              </w:rPr>
              <w:t>Change of common XSD type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9348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C798DD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B7CAF8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5E94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2A3C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1ED7A" w14:textId="6E2C608B" w:rsidR="001A1B10" w:rsidRPr="00760004" w:rsidRDefault="001A1B10" w:rsidP="001A1B10">
            <w:pPr>
              <w:pStyle w:val="TAL"/>
              <w:keepNext w:val="0"/>
              <w:keepLines w:val="0"/>
              <w:rPr>
                <w:sz w:val="16"/>
                <w:szCs w:val="16"/>
              </w:rPr>
            </w:pPr>
            <w:r>
              <w:rPr>
                <w:sz w:val="16"/>
                <w:szCs w:val="16"/>
              </w:rPr>
              <w:t>02</w:t>
            </w:r>
            <w:r w:rsidR="000310DB">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0F2D" w14:textId="419D991E"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117C" w14:textId="183917E1"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1282B5" w14:textId="4C6E7A7C" w:rsidR="001A1B10" w:rsidRDefault="0090603A" w:rsidP="001A1B10">
            <w:pPr>
              <w:pStyle w:val="TAL"/>
              <w:keepNext w:val="0"/>
              <w:keepLines w:val="0"/>
              <w:rPr>
                <w:sz w:val="16"/>
                <w:szCs w:val="16"/>
              </w:rPr>
            </w:pPr>
            <w:r>
              <w:rPr>
                <w:sz w:val="16"/>
                <w:szCs w:val="16"/>
              </w:rPr>
              <w:t>Correction of ASN.1 typos for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D5097"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F06498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435AE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33C0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3299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7D83" w14:textId="6F3B347B" w:rsidR="001A1B10" w:rsidRPr="00760004" w:rsidRDefault="001A1B10" w:rsidP="001A1B10">
            <w:pPr>
              <w:pStyle w:val="TAL"/>
              <w:keepNext w:val="0"/>
              <w:keepLines w:val="0"/>
              <w:rPr>
                <w:sz w:val="16"/>
                <w:szCs w:val="16"/>
              </w:rPr>
            </w:pPr>
            <w:r>
              <w:rPr>
                <w:sz w:val="16"/>
                <w:szCs w:val="16"/>
              </w:rPr>
              <w:t>02</w:t>
            </w:r>
            <w:r w:rsidR="000310DB">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0DDE" w14:textId="6B5AAE92" w:rsidR="001A1B10" w:rsidRDefault="006F6D10" w:rsidP="001A1B10">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BA1E" w14:textId="0AD646D2" w:rsidR="001A1B10" w:rsidRDefault="007B7813"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47DAC8" w14:textId="27B24447" w:rsidR="001A1B10" w:rsidRDefault="004C65A4" w:rsidP="001A1B10">
            <w:pPr>
              <w:pStyle w:val="TAL"/>
              <w:keepNext w:val="0"/>
              <w:keepLines w:val="0"/>
              <w:rPr>
                <w:sz w:val="16"/>
                <w:szCs w:val="16"/>
              </w:rPr>
            </w:pPr>
            <w:r>
              <w:rPr>
                <w:sz w:val="16"/>
                <w:szCs w:val="16"/>
              </w:rPr>
              <w:t>CR adding LI for AKMA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0E1E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EBFBC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40BE1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C9CC7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646C7"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60DB3" w14:textId="5738C045" w:rsidR="001A1B10" w:rsidRPr="00760004" w:rsidRDefault="001A1B10" w:rsidP="001A1B10">
            <w:pPr>
              <w:pStyle w:val="TAL"/>
              <w:keepNext w:val="0"/>
              <w:keepLines w:val="0"/>
              <w:rPr>
                <w:sz w:val="16"/>
                <w:szCs w:val="16"/>
              </w:rPr>
            </w:pPr>
            <w:r>
              <w:rPr>
                <w:sz w:val="16"/>
                <w:szCs w:val="16"/>
              </w:rPr>
              <w:t>02</w:t>
            </w:r>
            <w:r w:rsidR="000310DB">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8317E" w14:textId="061C6F5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F81B8" w14:textId="25DBB58B"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04C9B" w14:textId="003D5DA1" w:rsidR="001A1B10" w:rsidRDefault="00425524" w:rsidP="001A1B10">
            <w:pPr>
              <w:pStyle w:val="TAL"/>
              <w:keepNext w:val="0"/>
              <w:keepLines w:val="0"/>
              <w:rPr>
                <w:sz w:val="16"/>
                <w:szCs w:val="16"/>
              </w:rPr>
            </w:pPr>
            <w:r>
              <w:rPr>
                <w:sz w:val="16"/>
                <w:szCs w:val="16"/>
              </w:rPr>
              <w:t>Addition of non-IMEISV PEI reporting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AB3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8D1AA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9C9BE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16AEF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2E15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B05D" w14:textId="752F5BE5" w:rsidR="001A1B10" w:rsidRPr="00760004" w:rsidRDefault="001A1B10" w:rsidP="001A1B10">
            <w:pPr>
              <w:pStyle w:val="TAL"/>
              <w:keepNext w:val="0"/>
              <w:keepLines w:val="0"/>
              <w:rPr>
                <w:sz w:val="16"/>
                <w:szCs w:val="16"/>
              </w:rPr>
            </w:pPr>
            <w:r>
              <w:rPr>
                <w:sz w:val="16"/>
                <w:szCs w:val="16"/>
              </w:rPr>
              <w:t>02</w:t>
            </w:r>
            <w:r w:rsidR="000310DB">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691C4" w14:textId="28429407"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C59A" w14:textId="057F6972"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435DAB" w14:textId="37D1C809" w:rsidR="001A1B10" w:rsidRDefault="009D0EA3" w:rsidP="001A1B10">
            <w:pPr>
              <w:pStyle w:val="TAL"/>
              <w:keepNext w:val="0"/>
              <w:keepLines w:val="0"/>
              <w:rPr>
                <w:sz w:val="16"/>
                <w:szCs w:val="16"/>
              </w:rPr>
            </w:pPr>
            <w:r>
              <w:rPr>
                <w:sz w:val="16"/>
                <w:szCs w:val="16"/>
              </w:rPr>
              <w:t>Editorial correction to xIRI generation lists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D2FDA"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126B3B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E7443F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0B6A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BB634" w14:textId="62795493"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9AFDA" w14:textId="12755AC5" w:rsidR="001A1B10" w:rsidRPr="00760004" w:rsidRDefault="001A1B10" w:rsidP="001A1B10">
            <w:pPr>
              <w:pStyle w:val="TAL"/>
              <w:keepNext w:val="0"/>
              <w:keepLines w:val="0"/>
              <w:rPr>
                <w:sz w:val="16"/>
                <w:szCs w:val="16"/>
              </w:rPr>
            </w:pPr>
            <w:r>
              <w:rPr>
                <w:sz w:val="16"/>
                <w:szCs w:val="16"/>
              </w:rPr>
              <w:t>02</w:t>
            </w:r>
            <w:r w:rsidR="000310DB">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BF232" w14:textId="64F02BEF" w:rsidR="001A1B10" w:rsidRDefault="00B91CEC"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443F" w14:textId="3DB93D74" w:rsidR="001A1B10" w:rsidRDefault="00B91CEC"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522E29" w14:textId="394D3F97" w:rsidR="001A1B10" w:rsidRDefault="00B91CEC" w:rsidP="001A1B10">
            <w:pPr>
              <w:pStyle w:val="TAL"/>
              <w:keepNext w:val="0"/>
              <w:keepLines w:val="0"/>
              <w:rPr>
                <w:sz w:val="16"/>
                <w:szCs w:val="16"/>
              </w:rPr>
            </w:pPr>
            <w:r>
              <w:rPr>
                <w:sz w:val="16"/>
                <w:szCs w:val="16"/>
              </w:rPr>
              <w:t>Generation of xCC over LI_X3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1856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5812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4C8D59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6A32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CCEFB" w14:textId="4B8144B6"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D2A2F" w14:textId="35A2487C" w:rsidR="001A1B10" w:rsidRPr="00760004" w:rsidRDefault="001A1B10" w:rsidP="001A1B10">
            <w:pPr>
              <w:pStyle w:val="TAL"/>
              <w:keepNext w:val="0"/>
              <w:keepLines w:val="0"/>
              <w:rPr>
                <w:sz w:val="16"/>
                <w:szCs w:val="16"/>
              </w:rPr>
            </w:pPr>
            <w:r>
              <w:rPr>
                <w:sz w:val="16"/>
                <w:szCs w:val="16"/>
              </w:rPr>
              <w:t>02</w:t>
            </w:r>
            <w:r w:rsidR="000310DB">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0CFD" w14:textId="4DD54DD5" w:rsidR="001A1B10" w:rsidRDefault="00073A13"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71D6E" w14:textId="0CA1AA34" w:rsidR="001A1B10" w:rsidRDefault="00073A13"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60BE6E" w14:textId="1E35A8FB" w:rsidR="001A1B10" w:rsidRDefault="00073A13" w:rsidP="001A1B10">
            <w:pPr>
              <w:pStyle w:val="TAL"/>
              <w:keepNext w:val="0"/>
              <w:keepLines w:val="0"/>
              <w:rPr>
                <w:sz w:val="16"/>
                <w:szCs w:val="16"/>
              </w:rPr>
            </w:pPr>
            <w:r>
              <w:rPr>
                <w:sz w:val="16"/>
                <w:szCs w:val="16"/>
              </w:rPr>
              <w:t>Generation of CC over LI_HI3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6680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4BC34F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651660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33FA8"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DDD3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178B" w14:textId="37A77599" w:rsidR="001A1B10" w:rsidRPr="00760004" w:rsidRDefault="001A1B10" w:rsidP="001A1B10">
            <w:pPr>
              <w:pStyle w:val="TAL"/>
              <w:keepNext w:val="0"/>
              <w:keepLines w:val="0"/>
              <w:rPr>
                <w:sz w:val="16"/>
                <w:szCs w:val="16"/>
              </w:rPr>
            </w:pPr>
            <w:r>
              <w:rPr>
                <w:sz w:val="16"/>
                <w:szCs w:val="16"/>
              </w:rPr>
              <w:t>02</w:t>
            </w:r>
            <w:r w:rsidR="000310DB">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FE872" w14:textId="2027E351"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512B0" w14:textId="19849AF5"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5AC965" w14:textId="124DE15C" w:rsidR="001A1B10" w:rsidRDefault="005658F9" w:rsidP="001A1B10">
            <w:pPr>
              <w:pStyle w:val="TAL"/>
              <w:keepNext w:val="0"/>
              <w:keepLines w:val="0"/>
              <w:rPr>
                <w:sz w:val="16"/>
                <w:szCs w:val="16"/>
              </w:rPr>
            </w:pPr>
            <w:r>
              <w:rPr>
                <w:sz w:val="16"/>
                <w:szCs w:val="16"/>
              </w:rPr>
              <w:t>Update of stage 3 language and alignment of packet header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D114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16C6A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700C9E3"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DC17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2B37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BA489" w14:textId="67966B21" w:rsidR="001A1B10" w:rsidRPr="00760004" w:rsidRDefault="001A1B10" w:rsidP="001A1B10">
            <w:pPr>
              <w:pStyle w:val="TAL"/>
              <w:keepNext w:val="0"/>
              <w:keepLines w:val="0"/>
              <w:rPr>
                <w:sz w:val="16"/>
                <w:szCs w:val="16"/>
              </w:rPr>
            </w:pPr>
            <w:r>
              <w:rPr>
                <w:sz w:val="16"/>
                <w:szCs w:val="16"/>
              </w:rPr>
              <w:t>02</w:t>
            </w:r>
            <w:r w:rsidR="008B26C0">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008D" w14:textId="6E72D29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E076" w14:textId="00C401F4"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20F465" w14:textId="5755A1B6" w:rsidR="001A1B10" w:rsidRDefault="00926ACC" w:rsidP="001A1B10">
            <w:pPr>
              <w:pStyle w:val="TAL"/>
              <w:keepNext w:val="0"/>
              <w:keepLines w:val="0"/>
              <w:rPr>
                <w:sz w:val="16"/>
                <w:szCs w:val="16"/>
              </w:rPr>
            </w:pPr>
            <w:r>
              <w:rPr>
                <w:sz w:val="16"/>
                <w:szCs w:val="16"/>
              </w:rPr>
              <w:t>Few editorials – consistency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CA54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8D5220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74F0EC4"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65B09"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F15F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AEA05" w14:textId="091D086D" w:rsidR="001A1B10" w:rsidRPr="00760004" w:rsidRDefault="001A1B10" w:rsidP="001A1B10">
            <w:pPr>
              <w:pStyle w:val="TAL"/>
              <w:keepNext w:val="0"/>
              <w:keepLines w:val="0"/>
              <w:rPr>
                <w:sz w:val="16"/>
                <w:szCs w:val="16"/>
              </w:rPr>
            </w:pPr>
            <w:r>
              <w:rPr>
                <w:sz w:val="16"/>
                <w:szCs w:val="16"/>
              </w:rPr>
              <w:t>02</w:t>
            </w:r>
            <w:r w:rsidR="008B26C0">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07F42" w14:textId="41A242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EDEB9" w14:textId="274510BE"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D30738" w14:textId="4496A61D" w:rsidR="001A1B10" w:rsidRDefault="00DC538E" w:rsidP="001A1B10">
            <w:pPr>
              <w:pStyle w:val="TAL"/>
              <w:keepNext w:val="0"/>
              <w:keepLines w:val="0"/>
              <w:rPr>
                <w:sz w:val="16"/>
                <w:szCs w:val="16"/>
              </w:rPr>
            </w:pPr>
            <w:r>
              <w:rPr>
                <w:sz w:val="16"/>
                <w:szCs w:val="16"/>
              </w:rPr>
              <w:t>Correction to MME Record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8C909"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2C30A4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38661FF"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A411D"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0C85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233B3" w14:textId="6BCB7054" w:rsidR="001A1B10" w:rsidRPr="00760004" w:rsidRDefault="001A1B10" w:rsidP="001A1B10">
            <w:pPr>
              <w:pStyle w:val="TAL"/>
              <w:keepNext w:val="0"/>
              <w:keepLines w:val="0"/>
              <w:rPr>
                <w:sz w:val="16"/>
                <w:szCs w:val="16"/>
              </w:rPr>
            </w:pPr>
            <w:r>
              <w:rPr>
                <w:sz w:val="16"/>
                <w:szCs w:val="16"/>
              </w:rPr>
              <w:t>02</w:t>
            </w:r>
            <w:r w:rsidR="0025608D">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87" w14:textId="3CFC1829"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D57E" w14:textId="54C973D6"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B10742" w14:textId="085E1EF1" w:rsidR="001A1B10" w:rsidRDefault="00CF69AD" w:rsidP="001A1B10">
            <w:pPr>
              <w:pStyle w:val="TAL"/>
              <w:keepNext w:val="0"/>
              <w:keepLines w:val="0"/>
              <w:rPr>
                <w:sz w:val="16"/>
                <w:szCs w:val="16"/>
              </w:rPr>
            </w:pPr>
            <w:r>
              <w:rPr>
                <w:sz w:val="16"/>
                <w:szCs w:val="16"/>
              </w:rPr>
              <w:t>Addition of HeaderReporting options to MediationDetails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049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755085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6F28E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011B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44205" w14:textId="113D042A" w:rsidR="001A1B10" w:rsidRPr="00760004" w:rsidRDefault="001A1B10" w:rsidP="001A1B10">
            <w:pPr>
              <w:pStyle w:val="TAL"/>
              <w:keepNext w:val="0"/>
              <w:keepLines w:val="0"/>
              <w:rPr>
                <w:sz w:val="16"/>
                <w:szCs w:val="16"/>
              </w:rPr>
            </w:pPr>
            <w:r>
              <w:rPr>
                <w:sz w:val="16"/>
                <w:szCs w:val="16"/>
              </w:rPr>
              <w:t>SP-21082</w:t>
            </w:r>
            <w:r w:rsidR="005111C1">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577A2" w14:textId="044DFC55" w:rsidR="001A1B10" w:rsidRPr="00760004" w:rsidRDefault="001A1B10" w:rsidP="001A1B10">
            <w:pPr>
              <w:pStyle w:val="TAL"/>
              <w:keepNext w:val="0"/>
              <w:keepLines w:val="0"/>
              <w:rPr>
                <w:sz w:val="16"/>
                <w:szCs w:val="16"/>
              </w:rPr>
            </w:pPr>
            <w:r>
              <w:rPr>
                <w:sz w:val="16"/>
                <w:szCs w:val="16"/>
              </w:rPr>
              <w:t>02</w:t>
            </w:r>
            <w:r w:rsidR="0025608D">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5612" w14:textId="5FD2AF9C" w:rsidR="001A1B10" w:rsidRDefault="003A06DD"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1D0AB" w14:textId="15F9BEA4" w:rsidR="001A1B10" w:rsidRDefault="003A06DD"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AF320B" w14:textId="7E4371BE" w:rsidR="001A1B10" w:rsidRDefault="00D41034" w:rsidP="001A1B10">
            <w:pPr>
              <w:pStyle w:val="TAL"/>
              <w:keepNext w:val="0"/>
              <w:keepLines w:val="0"/>
              <w:rPr>
                <w:sz w:val="16"/>
                <w:szCs w:val="16"/>
              </w:rPr>
            </w:pPr>
            <w:r>
              <w:rPr>
                <w:sz w:val="16"/>
                <w:szCs w:val="16"/>
              </w:rPr>
              <w:t>Correction of TAC length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FCF0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83E55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42DED8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FE8B3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A7A3"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BD117" w14:textId="5037E6B6" w:rsidR="001A1B10" w:rsidRPr="00760004" w:rsidRDefault="001A1B10" w:rsidP="001A1B10">
            <w:pPr>
              <w:pStyle w:val="TAL"/>
              <w:keepNext w:val="0"/>
              <w:keepLines w:val="0"/>
              <w:rPr>
                <w:sz w:val="16"/>
                <w:szCs w:val="16"/>
              </w:rPr>
            </w:pPr>
            <w:r>
              <w:rPr>
                <w:sz w:val="16"/>
                <w:szCs w:val="16"/>
              </w:rPr>
              <w:t>02</w:t>
            </w:r>
            <w:r w:rsidR="0025608D">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10DA9" w14:textId="454CD3C6"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EFFA" w14:textId="04E7078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B40CA8" w14:textId="1BB0E3A4" w:rsidR="001A1B10" w:rsidRDefault="00AA6984" w:rsidP="001A1B10">
            <w:pPr>
              <w:pStyle w:val="TAL"/>
              <w:keepNext w:val="0"/>
              <w:keepLines w:val="0"/>
              <w:rPr>
                <w:sz w:val="16"/>
                <w:szCs w:val="16"/>
              </w:rPr>
            </w:pPr>
            <w:r>
              <w:rPr>
                <w:sz w:val="16"/>
                <w:szCs w:val="16"/>
              </w:rPr>
              <w:t>N9HRLI  and S8HR LI – Part I (Phase 1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663C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73FDF9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A54C7A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C246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D830"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E6454" w14:textId="64046A7F" w:rsidR="001A1B10" w:rsidRPr="00760004" w:rsidRDefault="001A1B10" w:rsidP="001A1B10">
            <w:pPr>
              <w:pStyle w:val="TAL"/>
              <w:keepNext w:val="0"/>
              <w:keepLines w:val="0"/>
              <w:rPr>
                <w:sz w:val="16"/>
                <w:szCs w:val="16"/>
              </w:rPr>
            </w:pPr>
            <w:r>
              <w:rPr>
                <w:sz w:val="16"/>
                <w:szCs w:val="16"/>
              </w:rPr>
              <w:t>02</w:t>
            </w:r>
            <w:r w:rsidR="0025608D">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BE1E2" w14:textId="5D05F2A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54CC7" w14:textId="2D81D5C7"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1F588B" w14:textId="3C62ACC1" w:rsidR="001A1B10" w:rsidRDefault="00642B20" w:rsidP="001A1B10">
            <w:pPr>
              <w:pStyle w:val="TAL"/>
              <w:keepNext w:val="0"/>
              <w:keepLines w:val="0"/>
              <w:rPr>
                <w:sz w:val="16"/>
                <w:szCs w:val="16"/>
              </w:rPr>
            </w:pPr>
            <w:r>
              <w:rPr>
                <w:sz w:val="16"/>
                <w:szCs w:val="16"/>
              </w:rPr>
              <w:t>N9HRLI and S8HR LI – Part II (Phase 1 – LI_X2_LITE)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495B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A07F6B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872D0AC"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1E4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1F0F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71565" w14:textId="79BFA267" w:rsidR="001A1B10" w:rsidRPr="00760004" w:rsidRDefault="001A1B10" w:rsidP="001A1B10">
            <w:pPr>
              <w:pStyle w:val="TAL"/>
              <w:keepNext w:val="0"/>
              <w:keepLines w:val="0"/>
              <w:rPr>
                <w:sz w:val="16"/>
                <w:szCs w:val="16"/>
              </w:rPr>
            </w:pPr>
            <w:r>
              <w:rPr>
                <w:sz w:val="16"/>
                <w:szCs w:val="16"/>
              </w:rPr>
              <w:t>02</w:t>
            </w:r>
            <w:r w:rsidR="0025608D">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C845B" w14:textId="2155254D"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E6788" w14:textId="275A58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36A964" w14:textId="1FB16660" w:rsidR="001A1B10" w:rsidRDefault="00363D0F" w:rsidP="001A1B10">
            <w:pPr>
              <w:pStyle w:val="TAL"/>
              <w:keepNext w:val="0"/>
              <w:keepLines w:val="0"/>
              <w:rPr>
                <w:sz w:val="16"/>
                <w:szCs w:val="16"/>
              </w:rPr>
            </w:pPr>
            <w:r>
              <w:rPr>
                <w:sz w:val="16"/>
                <w:szCs w:val="16"/>
              </w:rPr>
              <w:t>N9HRLI and S8HR LI – Part III (Phase 1 – BBIFF-U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4B2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1D02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E91DB5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8B6A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31B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1DAC2" w14:textId="0D2A8296" w:rsidR="001A1B10" w:rsidRPr="00760004" w:rsidRDefault="001A1B10" w:rsidP="001A1B10">
            <w:pPr>
              <w:pStyle w:val="TAL"/>
              <w:keepNext w:val="0"/>
              <w:keepLines w:val="0"/>
              <w:rPr>
                <w:sz w:val="16"/>
                <w:szCs w:val="16"/>
              </w:rPr>
            </w:pPr>
            <w:r>
              <w:rPr>
                <w:sz w:val="16"/>
                <w:szCs w:val="16"/>
              </w:rPr>
              <w:t>02</w:t>
            </w:r>
            <w:r w:rsidR="0025608D">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0A3B" w14:textId="60FED6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F7DC2" w14:textId="416C32A1"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84CED" w14:textId="5AADE2CB" w:rsidR="001A1B10" w:rsidRDefault="00D34283" w:rsidP="001A1B10">
            <w:pPr>
              <w:pStyle w:val="TAL"/>
              <w:keepNext w:val="0"/>
              <w:keepLines w:val="0"/>
              <w:rPr>
                <w:sz w:val="16"/>
                <w:szCs w:val="16"/>
              </w:rPr>
            </w:pPr>
            <w:r>
              <w:rPr>
                <w:sz w:val="16"/>
                <w:szCs w:val="16"/>
              </w:rPr>
              <w:t>N9HRLI and S8HR LI – Part IV (Phase 1 –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E496"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94BC3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FE177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753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B3E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9427" w14:textId="6898B6D9" w:rsidR="001A1B10" w:rsidRPr="00760004" w:rsidRDefault="001A1B10" w:rsidP="001A1B10">
            <w:pPr>
              <w:pStyle w:val="TAL"/>
              <w:keepNext w:val="0"/>
              <w:keepLines w:val="0"/>
              <w:rPr>
                <w:sz w:val="16"/>
                <w:szCs w:val="16"/>
              </w:rPr>
            </w:pPr>
            <w:r>
              <w:rPr>
                <w:sz w:val="16"/>
                <w:szCs w:val="16"/>
              </w:rPr>
              <w:t>02</w:t>
            </w:r>
            <w:r w:rsidR="0025608D">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8811A" w14:textId="1C8B580A"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D6942" w14:textId="372A301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6BE644" w14:textId="11878E38" w:rsidR="001A1B10" w:rsidRDefault="00CA2801" w:rsidP="001A1B10">
            <w:pPr>
              <w:pStyle w:val="TAL"/>
              <w:keepNext w:val="0"/>
              <w:keepLines w:val="0"/>
              <w:rPr>
                <w:sz w:val="16"/>
                <w:szCs w:val="16"/>
              </w:rPr>
            </w:pPr>
            <w:r>
              <w:rPr>
                <w:sz w:val="16"/>
                <w:szCs w:val="16"/>
              </w:rPr>
              <w:t>N9HRLI and S8HR LI – Part V (Phase 2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D831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6D29C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7B331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422B2"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CD9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4271F" w14:textId="123D1028" w:rsidR="001A1B10" w:rsidRPr="00760004" w:rsidRDefault="001A1B10" w:rsidP="001A1B10">
            <w:pPr>
              <w:pStyle w:val="TAL"/>
              <w:keepNext w:val="0"/>
              <w:keepLines w:val="0"/>
              <w:rPr>
                <w:sz w:val="16"/>
                <w:szCs w:val="16"/>
              </w:rPr>
            </w:pPr>
            <w:r>
              <w:rPr>
                <w:sz w:val="16"/>
                <w:szCs w:val="16"/>
              </w:rPr>
              <w:t>02</w:t>
            </w:r>
            <w:r w:rsidR="0025608D">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DD2DC" w14:textId="7EC8A5EE"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32D8" w14:textId="2EBC3C49"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3E31AD" w14:textId="74B531E4" w:rsidR="001A1B10" w:rsidRDefault="00364FD4" w:rsidP="001A1B10">
            <w:pPr>
              <w:pStyle w:val="TAL"/>
              <w:keepNext w:val="0"/>
              <w:keepLines w:val="0"/>
              <w:rPr>
                <w:sz w:val="16"/>
                <w:szCs w:val="16"/>
              </w:rPr>
            </w:pPr>
            <w:r>
              <w:rPr>
                <w:sz w:val="16"/>
                <w:szCs w:val="16"/>
              </w:rPr>
              <w:t>N9HRLI  and S8HR LI – Part VI (Phase 2 –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4B64E"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F9944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C35A52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0CF1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9A7C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61C76" w14:textId="20788EE2" w:rsidR="001A1B10" w:rsidRPr="00760004" w:rsidRDefault="001A1B10" w:rsidP="001A1B10">
            <w:pPr>
              <w:pStyle w:val="TAL"/>
              <w:keepNext w:val="0"/>
              <w:keepLines w:val="0"/>
              <w:rPr>
                <w:sz w:val="16"/>
                <w:szCs w:val="16"/>
              </w:rPr>
            </w:pPr>
            <w:r>
              <w:rPr>
                <w:sz w:val="16"/>
                <w:szCs w:val="16"/>
              </w:rPr>
              <w:t>02</w:t>
            </w:r>
            <w:r w:rsidR="0025608D">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CA49" w14:textId="07D2D1E8"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33041" w14:textId="4D5B4EB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BF105E" w14:textId="402CF71E" w:rsidR="001A1B10" w:rsidRDefault="00C5007A" w:rsidP="001A1B10">
            <w:pPr>
              <w:pStyle w:val="TAL"/>
              <w:keepNext w:val="0"/>
              <w:keepLines w:val="0"/>
              <w:rPr>
                <w:sz w:val="16"/>
                <w:szCs w:val="16"/>
              </w:rPr>
            </w:pPr>
            <w:r>
              <w:rPr>
                <w:sz w:val="16"/>
                <w:szCs w:val="16"/>
              </w:rPr>
              <w:t>N9HRLI and S8HR LI – Part VII (Phase 2 – LI_T1 &amp;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3CF6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EF95A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090959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879E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A8DC2"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D0D56" w14:textId="568C93BB" w:rsidR="001A1B10" w:rsidRPr="00760004" w:rsidRDefault="001A1B10" w:rsidP="001A1B10">
            <w:pPr>
              <w:pStyle w:val="TAL"/>
              <w:keepNext w:val="0"/>
              <w:keepLines w:val="0"/>
              <w:rPr>
                <w:sz w:val="16"/>
                <w:szCs w:val="16"/>
              </w:rPr>
            </w:pPr>
            <w:r>
              <w:rPr>
                <w:sz w:val="16"/>
                <w:szCs w:val="16"/>
              </w:rPr>
              <w:t>02</w:t>
            </w:r>
            <w:r w:rsidR="0025608D">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58F7B" w14:textId="3B2D06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E4976" w14:textId="364AED1F"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44FD4C" w14:textId="4901A6A1" w:rsidR="001A1B10" w:rsidRDefault="00381482" w:rsidP="001A1B10">
            <w:pPr>
              <w:pStyle w:val="TAL"/>
              <w:keepNext w:val="0"/>
              <w:keepLines w:val="0"/>
              <w:rPr>
                <w:sz w:val="16"/>
                <w:szCs w:val="16"/>
              </w:rPr>
            </w:pPr>
            <w:r>
              <w:rPr>
                <w:sz w:val="16"/>
                <w:szCs w:val="16"/>
              </w:rPr>
              <w:t>N9HRLI and S8HR LI – Part VIII (Phase 2 –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26BF"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2BE14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8BA675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BB31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1AF6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2D18B" w14:textId="112FF367" w:rsidR="001A1B10" w:rsidRPr="00760004" w:rsidRDefault="001A1B10" w:rsidP="001A1B10">
            <w:pPr>
              <w:pStyle w:val="TAL"/>
              <w:keepNext w:val="0"/>
              <w:keepLines w:val="0"/>
              <w:rPr>
                <w:sz w:val="16"/>
                <w:szCs w:val="16"/>
              </w:rPr>
            </w:pPr>
            <w:r>
              <w:rPr>
                <w:sz w:val="16"/>
                <w:szCs w:val="16"/>
              </w:rPr>
              <w:t>02</w:t>
            </w:r>
            <w:r w:rsidR="0025608D">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9424" w14:textId="3C533D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91055" w14:textId="70DEBC22"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344C0B" w14:textId="6314A531" w:rsidR="001A1B10" w:rsidRDefault="006F7D29" w:rsidP="001A1B10">
            <w:pPr>
              <w:pStyle w:val="TAL"/>
              <w:keepNext w:val="0"/>
              <w:keepLines w:val="0"/>
              <w:rPr>
                <w:sz w:val="16"/>
                <w:szCs w:val="16"/>
              </w:rPr>
            </w:pPr>
            <w:r>
              <w:rPr>
                <w:sz w:val="16"/>
                <w:szCs w:val="16"/>
              </w:rPr>
              <w:t>N9HRLI and S8HR LI – Part IX (Phase 2 – LI_X3)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620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E34005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3C64C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30F6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34FA4"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2369" w14:textId="73564BB1" w:rsidR="001A1B10" w:rsidRPr="00760004" w:rsidRDefault="001A1B10" w:rsidP="001A1B10">
            <w:pPr>
              <w:pStyle w:val="TAL"/>
              <w:keepNext w:val="0"/>
              <w:keepLines w:val="0"/>
              <w:rPr>
                <w:sz w:val="16"/>
                <w:szCs w:val="16"/>
              </w:rPr>
            </w:pPr>
            <w:r>
              <w:rPr>
                <w:sz w:val="16"/>
                <w:szCs w:val="16"/>
              </w:rPr>
              <w:t>02</w:t>
            </w:r>
            <w:r w:rsidR="0025608D">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55F" w14:textId="2CC3EF4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D8B82" w14:textId="0014EA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9DFDCE" w14:textId="040720B7" w:rsidR="001A1B10" w:rsidRDefault="00C86F56" w:rsidP="001A1B10">
            <w:pPr>
              <w:pStyle w:val="TAL"/>
              <w:keepNext w:val="0"/>
              <w:keepLines w:val="0"/>
              <w:rPr>
                <w:sz w:val="16"/>
                <w:szCs w:val="16"/>
              </w:rPr>
            </w:pPr>
            <w:r>
              <w:rPr>
                <w:sz w:val="16"/>
                <w:szCs w:val="16"/>
              </w:rPr>
              <w:t>N9HR LI and S8HR LI – Part X (Phase 2 – X3, LI_HI2 and LI_HI3)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79D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35B104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C47098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479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D87C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F4067" w14:textId="74E1162F" w:rsidR="001A1B10" w:rsidRPr="00760004" w:rsidRDefault="001A1B10" w:rsidP="001A1B10">
            <w:pPr>
              <w:pStyle w:val="TAL"/>
              <w:keepNext w:val="0"/>
              <w:keepLines w:val="0"/>
              <w:rPr>
                <w:sz w:val="16"/>
                <w:szCs w:val="16"/>
              </w:rPr>
            </w:pPr>
            <w:r>
              <w:rPr>
                <w:sz w:val="16"/>
                <w:szCs w:val="16"/>
              </w:rPr>
              <w:t>02</w:t>
            </w:r>
            <w:r w:rsidR="0025608D">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781A" w14:textId="0C384B0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3843" w14:textId="48B5340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ED52BC" w14:textId="33432309" w:rsidR="001A1B10" w:rsidRDefault="006112D1" w:rsidP="001A1B10">
            <w:pPr>
              <w:pStyle w:val="TAL"/>
              <w:keepNext w:val="0"/>
              <w:keepLines w:val="0"/>
              <w:rPr>
                <w:sz w:val="16"/>
                <w:szCs w:val="16"/>
              </w:rPr>
            </w:pPr>
            <w:r>
              <w:rPr>
                <w:sz w:val="16"/>
                <w:szCs w:val="16"/>
              </w:rPr>
              <w:t>N9HR LI and S8HR LI – Part XI (ASN.1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BC6E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97BDE2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05B5CB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FA79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C91DC"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48E80" w14:textId="72E31E45" w:rsidR="001A1B10" w:rsidRPr="00760004" w:rsidRDefault="001A1B10" w:rsidP="001A1B10">
            <w:pPr>
              <w:pStyle w:val="TAL"/>
              <w:keepNext w:val="0"/>
              <w:keepLines w:val="0"/>
              <w:rPr>
                <w:sz w:val="16"/>
                <w:szCs w:val="16"/>
              </w:rPr>
            </w:pPr>
            <w:r>
              <w:rPr>
                <w:sz w:val="16"/>
                <w:szCs w:val="16"/>
              </w:rPr>
              <w:t>02</w:t>
            </w:r>
            <w:r w:rsidR="0025608D">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B755B" w14:textId="6B20F9A0"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1E804" w14:textId="7F04DE3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9ED7FE" w14:textId="327DD129" w:rsidR="001A1B10" w:rsidRDefault="00E34FC6" w:rsidP="001A1B10">
            <w:pPr>
              <w:pStyle w:val="TAL"/>
              <w:keepNext w:val="0"/>
              <w:keepLines w:val="0"/>
              <w:rPr>
                <w:sz w:val="16"/>
                <w:szCs w:val="16"/>
              </w:rPr>
            </w:pPr>
            <w:r>
              <w:rPr>
                <w:sz w:val="16"/>
                <w:szCs w:val="16"/>
              </w:rPr>
              <w:t>N9HR LI and S8HR LI: New XSD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036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D085C3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62B6B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096F2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82E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CFFC" w14:textId="27F639B4" w:rsidR="001A1B10" w:rsidRPr="00760004" w:rsidRDefault="001A1B10" w:rsidP="001A1B10">
            <w:pPr>
              <w:pStyle w:val="TAL"/>
              <w:keepNext w:val="0"/>
              <w:keepLines w:val="0"/>
              <w:rPr>
                <w:sz w:val="16"/>
                <w:szCs w:val="16"/>
              </w:rPr>
            </w:pPr>
            <w:r>
              <w:rPr>
                <w:sz w:val="16"/>
                <w:szCs w:val="16"/>
              </w:rPr>
              <w:t>02</w:t>
            </w:r>
            <w:r w:rsidR="0025608D">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C320" w14:textId="4DE1F55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56E87" w14:textId="3E0802E5" w:rsidR="001A1B10" w:rsidRDefault="005E318B"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E0AF5" w14:textId="5F4FF6E0" w:rsidR="001A1B10" w:rsidRDefault="008A3C0E" w:rsidP="001A1B10">
            <w:pPr>
              <w:pStyle w:val="TAL"/>
              <w:keepNext w:val="0"/>
              <w:keepLines w:val="0"/>
              <w:rPr>
                <w:sz w:val="16"/>
                <w:szCs w:val="16"/>
              </w:rPr>
            </w:pPr>
            <w:r>
              <w:rPr>
                <w:sz w:val="16"/>
                <w:szCs w:val="16"/>
              </w:rPr>
              <w:t>Update requirement for IRI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31A4" w14:textId="77777777" w:rsidR="001A1B10" w:rsidRPr="00760004" w:rsidRDefault="001A1B10" w:rsidP="001A1B10">
            <w:pPr>
              <w:pStyle w:val="TAL"/>
              <w:keepNext w:val="0"/>
              <w:keepLines w:val="0"/>
              <w:rPr>
                <w:sz w:val="16"/>
                <w:szCs w:val="16"/>
              </w:rPr>
            </w:pPr>
            <w:r>
              <w:rPr>
                <w:sz w:val="16"/>
                <w:szCs w:val="16"/>
              </w:rPr>
              <w:t>17.2.0</w:t>
            </w:r>
          </w:p>
        </w:tc>
      </w:tr>
      <w:tr w:rsidR="00E97BA9" w:rsidRPr="00A76971" w14:paraId="0185EFFA"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F56B268" w14:textId="77777777" w:rsidR="00E97BA9" w:rsidRPr="00760004" w:rsidRDefault="00E97BA9" w:rsidP="002C23B1">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704C9" w14:textId="77777777" w:rsidR="00E97BA9" w:rsidRPr="00760004" w:rsidRDefault="00E97BA9" w:rsidP="002C23B1">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F9E63" w14:textId="77777777" w:rsidR="00E97BA9" w:rsidRPr="00760004" w:rsidRDefault="00E97BA9" w:rsidP="002C23B1">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101B" w14:textId="77777777" w:rsidR="00E97BA9" w:rsidRPr="00760004" w:rsidRDefault="00E97BA9" w:rsidP="002C23B1">
            <w:pPr>
              <w:pStyle w:val="TAL"/>
              <w:keepNext w:val="0"/>
              <w:keepLines w:val="0"/>
              <w:rPr>
                <w:sz w:val="16"/>
                <w:szCs w:val="16"/>
              </w:rPr>
            </w:pPr>
            <w:r>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2DB56" w14:textId="77777777" w:rsidR="00E97BA9" w:rsidRDefault="00E97BA9"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55213" w14:textId="77777777" w:rsidR="00E97BA9" w:rsidRDefault="00E97BA9"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CA88F5" w14:textId="77777777" w:rsidR="00E97BA9" w:rsidRDefault="00E97BA9" w:rsidP="002C23B1">
            <w:pPr>
              <w:pStyle w:val="TAL"/>
              <w:keepNext w:val="0"/>
              <w:keepLines w:val="0"/>
              <w:rPr>
                <w:sz w:val="16"/>
                <w:szCs w:val="16"/>
              </w:rPr>
            </w:pPr>
            <w:r>
              <w:rPr>
                <w:sz w:val="16"/>
                <w:szCs w:val="16"/>
              </w:rPr>
              <w:t>Update to start of interception with registered UE record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4E1C4" w14:textId="77777777" w:rsidR="00E97BA9" w:rsidRPr="00760004" w:rsidRDefault="00E97BA9" w:rsidP="002C23B1">
            <w:pPr>
              <w:pStyle w:val="TAL"/>
              <w:keepNext w:val="0"/>
              <w:keepLines w:val="0"/>
              <w:rPr>
                <w:sz w:val="16"/>
                <w:szCs w:val="16"/>
              </w:rPr>
            </w:pPr>
            <w:r>
              <w:rPr>
                <w:sz w:val="16"/>
                <w:szCs w:val="16"/>
              </w:rPr>
              <w:t>17.2.0</w:t>
            </w:r>
          </w:p>
        </w:tc>
      </w:tr>
      <w:tr w:rsidR="00585B69" w:rsidRPr="00A76971" w14:paraId="1DD9FF39"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DF5AC7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5AB6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CFFA9"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8B22F" w14:textId="4EA9DB28" w:rsidR="00585B69" w:rsidRPr="00760004" w:rsidRDefault="00585B69" w:rsidP="002C23B1">
            <w:pPr>
              <w:pStyle w:val="TAL"/>
              <w:keepNext w:val="0"/>
              <w:keepLines w:val="0"/>
              <w:rPr>
                <w:sz w:val="16"/>
                <w:szCs w:val="16"/>
              </w:rPr>
            </w:pPr>
            <w:r>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355" w14:textId="1D5B249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479D5" w14:textId="20B3FD31"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428B76" w14:textId="33634AA1" w:rsidR="00585B69" w:rsidRDefault="00DB0CE0" w:rsidP="002C23B1">
            <w:pPr>
              <w:pStyle w:val="TAL"/>
              <w:keepNext w:val="0"/>
              <w:keepLines w:val="0"/>
              <w:rPr>
                <w:sz w:val="16"/>
                <w:szCs w:val="16"/>
              </w:rPr>
            </w:pPr>
            <w:r>
              <w:rPr>
                <w:sz w:val="16"/>
                <w:szCs w:val="16"/>
              </w:rPr>
              <w:t>HR LI: Deactivating triggers over LI_T1 and LI_T3 when the IMS session 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D18B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BE3C86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F20DFE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ABBF2"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905A2"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613" w14:textId="4E5F9E8B" w:rsidR="00585B69" w:rsidRPr="00760004" w:rsidRDefault="00585B69" w:rsidP="002C23B1">
            <w:pPr>
              <w:pStyle w:val="TAL"/>
              <w:keepNext w:val="0"/>
              <w:keepLines w:val="0"/>
              <w:rPr>
                <w:sz w:val="16"/>
                <w:szCs w:val="16"/>
              </w:rPr>
            </w:pPr>
            <w:r>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7C1CC" w14:textId="1D378841"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801B" w14:textId="798E6CBB"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097335" w14:textId="5F711781" w:rsidR="00585B69" w:rsidRDefault="00BD0D3B" w:rsidP="002C23B1">
            <w:pPr>
              <w:pStyle w:val="TAL"/>
              <w:keepNext w:val="0"/>
              <w:keepLines w:val="0"/>
              <w:rPr>
                <w:sz w:val="16"/>
                <w:szCs w:val="16"/>
              </w:rPr>
            </w:pPr>
            <w:r>
              <w:rPr>
                <w:sz w:val="16"/>
                <w:szCs w:val="16"/>
              </w:rPr>
              <w:t>HR LI: Deactivating LI_T3 when PDU session/PDN connection is released or HR is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5AB92"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1A933B5"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C8C9C8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E5B0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645B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EB169" w14:textId="78140239" w:rsidR="00585B69" w:rsidRPr="00760004" w:rsidRDefault="00585B69" w:rsidP="002C23B1">
            <w:pPr>
              <w:pStyle w:val="TAL"/>
              <w:keepNext w:val="0"/>
              <w:keepLines w:val="0"/>
              <w:rPr>
                <w:sz w:val="16"/>
                <w:szCs w:val="16"/>
              </w:rPr>
            </w:pPr>
            <w:r>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90141" w14:textId="40C13764"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FB0C" w14:textId="66B7BDE2"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8CC6E" w14:textId="6418F1D4" w:rsidR="00585B69" w:rsidRDefault="00A820FA" w:rsidP="002C23B1">
            <w:pPr>
              <w:pStyle w:val="TAL"/>
              <w:keepNext w:val="0"/>
              <w:keepLines w:val="0"/>
              <w:rPr>
                <w:sz w:val="16"/>
                <w:szCs w:val="16"/>
              </w:rPr>
            </w:pPr>
            <w:r>
              <w:rPr>
                <w:sz w:val="16"/>
                <w:szCs w:val="16"/>
              </w:rPr>
              <w:t>HR LI: The case of post PDU session/PDN connection HR LI 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7865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8E6DC1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33195DF"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742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8352C"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C7828" w14:textId="2E1642C2" w:rsidR="00585B69" w:rsidRPr="00760004" w:rsidRDefault="00585B69" w:rsidP="002C23B1">
            <w:pPr>
              <w:pStyle w:val="TAL"/>
              <w:keepNext w:val="0"/>
              <w:keepLines w:val="0"/>
              <w:rPr>
                <w:sz w:val="16"/>
                <w:szCs w:val="16"/>
              </w:rPr>
            </w:pPr>
            <w:r>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A6DF5" w14:textId="77B27856" w:rsidR="00585B69" w:rsidRDefault="00DB0CE0" w:rsidP="002C23B1">
            <w:pPr>
              <w:pStyle w:val="TAL"/>
              <w:keepNext w:val="0"/>
              <w:keepLines w:val="0"/>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94F4E" w14:textId="04CA2BBA" w:rsidR="00585B69" w:rsidRDefault="00F43EF5"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B4548E" w14:textId="4AF65272" w:rsidR="00585B69" w:rsidRDefault="00750229" w:rsidP="002C23B1">
            <w:pPr>
              <w:pStyle w:val="TAL"/>
              <w:keepNext w:val="0"/>
              <w:keepLines w:val="0"/>
              <w:rPr>
                <w:sz w:val="16"/>
                <w:szCs w:val="16"/>
              </w:rPr>
            </w:pPr>
            <w:r>
              <w:rPr>
                <w:sz w:val="16"/>
                <w:szCs w:val="16"/>
              </w:rPr>
              <w:t>STIR SHAKEN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C90A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8F2128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B9654D2"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0B66F"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3985D" w14:textId="34A6DF43"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1209" w14:textId="0B3F8941" w:rsidR="00585B69" w:rsidRPr="00760004" w:rsidRDefault="00585B69" w:rsidP="002C23B1">
            <w:pPr>
              <w:pStyle w:val="TAL"/>
              <w:keepNext w:val="0"/>
              <w:keepLines w:val="0"/>
              <w:rPr>
                <w:sz w:val="16"/>
                <w:szCs w:val="16"/>
              </w:rPr>
            </w:pPr>
            <w:r>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AC79" w14:textId="2CA8F863" w:rsidR="00585B69" w:rsidRDefault="00363F2C"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6898D" w14:textId="173347D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17E022" w14:textId="694DCA6D" w:rsidR="00585B69" w:rsidRDefault="00363F2C" w:rsidP="002C23B1">
            <w:pPr>
              <w:pStyle w:val="TAL"/>
              <w:keepNext w:val="0"/>
              <w:keepLines w:val="0"/>
              <w:rPr>
                <w:sz w:val="16"/>
                <w:szCs w:val="16"/>
              </w:rPr>
            </w:pPr>
            <w:r>
              <w:rPr>
                <w:sz w:val="16"/>
                <w:szCs w:val="16"/>
              </w:rPr>
              <w:t>DeactiveTask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E403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D52555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BCFC9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2EDE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D372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94EE6" w14:textId="392A975E" w:rsidR="00585B69" w:rsidRPr="00760004" w:rsidRDefault="00585B69" w:rsidP="002C23B1">
            <w:pPr>
              <w:pStyle w:val="TAL"/>
              <w:keepNext w:val="0"/>
              <w:keepLines w:val="0"/>
              <w:rPr>
                <w:sz w:val="16"/>
                <w:szCs w:val="16"/>
              </w:rPr>
            </w:pPr>
            <w:r>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99D6" w14:textId="48823A45"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56C6" w14:textId="260B0F96"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93ADF7" w14:textId="7AA26D27" w:rsidR="00585B69" w:rsidRDefault="00D317E6" w:rsidP="002C23B1">
            <w:pPr>
              <w:pStyle w:val="TAL"/>
              <w:keepNext w:val="0"/>
              <w:keepLines w:val="0"/>
              <w:rPr>
                <w:sz w:val="16"/>
                <w:szCs w:val="16"/>
              </w:rPr>
            </w:pPr>
            <w:r>
              <w:rPr>
                <w:sz w:val="16"/>
                <w:szCs w:val="16"/>
              </w:rPr>
              <w:t>Addition of PDN Info to SMF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5B3DE"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A6B826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AA1CB9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C54E5"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1A465" w14:textId="4485B4D7"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C69F1" w14:textId="6EBA9097" w:rsidR="00585B69" w:rsidRPr="00760004" w:rsidRDefault="00585B69" w:rsidP="002C23B1">
            <w:pPr>
              <w:pStyle w:val="TAL"/>
              <w:keepNext w:val="0"/>
              <w:keepLines w:val="0"/>
              <w:rPr>
                <w:sz w:val="16"/>
                <w:szCs w:val="16"/>
              </w:rPr>
            </w:pPr>
            <w:r>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25AF" w14:textId="616A3D59" w:rsidR="00585B69" w:rsidRDefault="005929C8"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69F7" w14:textId="160349CF"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08F5D5" w14:textId="43C07CFA" w:rsidR="00585B69" w:rsidRDefault="005929C8" w:rsidP="002C23B1">
            <w:pPr>
              <w:pStyle w:val="TAL"/>
              <w:keepNext w:val="0"/>
              <w:keepLines w:val="0"/>
              <w:rPr>
                <w:sz w:val="16"/>
                <w:szCs w:val="16"/>
              </w:rPr>
            </w:pPr>
            <w:r>
              <w:rPr>
                <w:sz w:val="16"/>
                <w:szCs w:val="16"/>
              </w:rPr>
              <w:t>Clarification to default behaviour for ServiceScoping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D9B3"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6661146C"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761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D4F6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C665C" w14:textId="706CB8B9"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8A86" w14:textId="5C6CCCE2" w:rsidR="00585B69" w:rsidRPr="00760004" w:rsidRDefault="00585B69" w:rsidP="002C23B1">
            <w:pPr>
              <w:pStyle w:val="TAL"/>
              <w:keepNext w:val="0"/>
              <w:keepLines w:val="0"/>
              <w:rPr>
                <w:sz w:val="16"/>
                <w:szCs w:val="16"/>
              </w:rPr>
            </w:pPr>
            <w:r>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0BE1" w14:textId="4C7A5EEA" w:rsidR="00585B69" w:rsidRDefault="00AF30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6378" w14:textId="6D920629"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ADD4A" w14:textId="0D980B88" w:rsidR="00585B69" w:rsidRDefault="00AF309E" w:rsidP="002C23B1">
            <w:pPr>
              <w:pStyle w:val="TAL"/>
              <w:keepNext w:val="0"/>
              <w:keepLines w:val="0"/>
              <w:rPr>
                <w:sz w:val="16"/>
                <w:szCs w:val="16"/>
              </w:rPr>
            </w:pPr>
            <w:r>
              <w:rPr>
                <w:sz w:val="16"/>
                <w:szCs w:val="16"/>
              </w:rPr>
              <w:t>Clarification of PEI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52E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556EA7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5596F8B"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8E816"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C5D80" w14:textId="4D4839F6"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BB23E" w14:textId="052D15C4" w:rsidR="00585B69" w:rsidRPr="00760004" w:rsidRDefault="00585B69" w:rsidP="002C23B1">
            <w:pPr>
              <w:pStyle w:val="TAL"/>
              <w:keepNext w:val="0"/>
              <w:keepLines w:val="0"/>
              <w:rPr>
                <w:sz w:val="16"/>
                <w:szCs w:val="16"/>
              </w:rPr>
            </w:pPr>
            <w:r>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DDF2" w14:textId="04960EB6"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CA2" w14:textId="3F34F46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562619" w14:textId="4F314585" w:rsidR="00585B69" w:rsidRDefault="00124F9E" w:rsidP="002C23B1">
            <w:pPr>
              <w:pStyle w:val="TAL"/>
              <w:keepNext w:val="0"/>
              <w:keepLines w:val="0"/>
              <w:rPr>
                <w:sz w:val="16"/>
                <w:szCs w:val="16"/>
              </w:rPr>
            </w:pPr>
            <w:r>
              <w:rPr>
                <w:sz w:val="16"/>
                <w:szCs w:val="16"/>
              </w:rPr>
              <w:t>LI_HIQR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05F5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35D680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26DD13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FF9BC"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C511B" w14:textId="138557D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027F1" w14:textId="3C274A34" w:rsidR="00585B69" w:rsidRPr="00760004" w:rsidRDefault="00585B69" w:rsidP="002C23B1">
            <w:pPr>
              <w:pStyle w:val="TAL"/>
              <w:keepNext w:val="0"/>
              <w:keepLines w:val="0"/>
              <w:rPr>
                <w:sz w:val="16"/>
                <w:szCs w:val="16"/>
              </w:rPr>
            </w:pPr>
            <w:r>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905B1" w14:textId="0BBF179D"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3988" w14:textId="2FF0AD4B"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87F544" w14:textId="18B7CB00" w:rsidR="00585B69" w:rsidRDefault="00DF66FF" w:rsidP="002C23B1">
            <w:pPr>
              <w:pStyle w:val="TAL"/>
              <w:keepNext w:val="0"/>
              <w:keepLines w:val="0"/>
              <w:rPr>
                <w:sz w:val="16"/>
                <w:szCs w:val="16"/>
              </w:rPr>
            </w:pPr>
            <w:r>
              <w:rPr>
                <w:sz w:val="16"/>
                <w:szCs w:val="16"/>
              </w:rPr>
              <w:t>Clarification to default behaviour for Location Type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09E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EBC51B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16C2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128D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9260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5F8C0" w14:textId="7222C0A2" w:rsidR="00585B69" w:rsidRPr="00760004" w:rsidRDefault="00585B69" w:rsidP="002C23B1">
            <w:pPr>
              <w:pStyle w:val="TAL"/>
              <w:keepNext w:val="0"/>
              <w:keepLines w:val="0"/>
              <w:rPr>
                <w:sz w:val="16"/>
                <w:szCs w:val="16"/>
              </w:rPr>
            </w:pPr>
            <w:r>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956C" w14:textId="4E7D64C9"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2880" w14:textId="376F0D29"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9F8F4B" w14:textId="44B22D3B" w:rsidR="00585B69" w:rsidRDefault="00944D75" w:rsidP="002C23B1">
            <w:pPr>
              <w:pStyle w:val="TAL"/>
              <w:keepNext w:val="0"/>
              <w:keepLines w:val="0"/>
              <w:rPr>
                <w:sz w:val="16"/>
                <w:szCs w:val="16"/>
              </w:rPr>
            </w:pPr>
            <w:r>
              <w:rPr>
                <w:sz w:val="16"/>
                <w:szCs w:val="16"/>
              </w:rPr>
              <w:t>HR LI: Only one Activate Task to the BBIFF-C from LIPF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8ED1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80A70B1"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997B97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D7D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CD4A"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37CE8" w14:textId="01F37AE1" w:rsidR="00585B69" w:rsidRPr="00760004" w:rsidRDefault="00585B69" w:rsidP="002C23B1">
            <w:pPr>
              <w:pStyle w:val="TAL"/>
              <w:keepNext w:val="0"/>
              <w:keepLines w:val="0"/>
              <w:rPr>
                <w:sz w:val="16"/>
                <w:szCs w:val="16"/>
              </w:rPr>
            </w:pPr>
            <w:r>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B8ED9" w14:textId="43676F8F"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E802" w14:textId="73C8E6EC"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287204" w14:textId="1B36B2DF" w:rsidR="00585B69" w:rsidRDefault="00A468D5" w:rsidP="002C23B1">
            <w:pPr>
              <w:pStyle w:val="TAL"/>
              <w:keepNext w:val="0"/>
              <w:keepLines w:val="0"/>
              <w:rPr>
                <w:sz w:val="16"/>
                <w:szCs w:val="16"/>
              </w:rPr>
            </w:pPr>
            <w:r>
              <w:rPr>
                <w:sz w:val="16"/>
                <w:szCs w:val="16"/>
              </w:rPr>
              <w:t>Target identifier clarification – IMS LI and 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ABC6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CD93E50"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39215C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99D0E"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D2F1"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B2B82" w14:textId="2D0564AF" w:rsidR="00585B69" w:rsidRPr="00760004" w:rsidRDefault="00585B69" w:rsidP="002C23B1">
            <w:pPr>
              <w:pStyle w:val="TAL"/>
              <w:keepNext w:val="0"/>
              <w:keepLines w:val="0"/>
              <w:rPr>
                <w:sz w:val="16"/>
                <w:szCs w:val="16"/>
              </w:rPr>
            </w:pPr>
            <w:r>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110C4" w14:textId="4F0B92D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F077" w14:textId="63D9CF48"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01E716" w14:textId="347CA585" w:rsidR="00585B69" w:rsidRDefault="00D76C47" w:rsidP="002C23B1">
            <w:pPr>
              <w:pStyle w:val="TAL"/>
              <w:keepNext w:val="0"/>
              <w:keepLines w:val="0"/>
              <w:rPr>
                <w:sz w:val="16"/>
                <w:szCs w:val="16"/>
              </w:rPr>
            </w:pPr>
            <w:r>
              <w:rPr>
                <w:sz w:val="16"/>
                <w:szCs w:val="16"/>
              </w:rPr>
              <w:t>Records in IMS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B195F"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07D03E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5382CA7"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5AEE0"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2A7A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6C189" w14:textId="32C33B1D" w:rsidR="00585B69" w:rsidRPr="00760004" w:rsidRDefault="00585B69" w:rsidP="002C23B1">
            <w:pPr>
              <w:pStyle w:val="TAL"/>
              <w:keepNext w:val="0"/>
              <w:keepLines w:val="0"/>
              <w:rPr>
                <w:sz w:val="16"/>
                <w:szCs w:val="16"/>
              </w:rPr>
            </w:pPr>
            <w:r>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B4EA8" w14:textId="4F1A24F8"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4B1D" w14:textId="1405613E"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9F6756" w14:textId="65101C4F" w:rsidR="00585B69" w:rsidRDefault="009E3282" w:rsidP="002C23B1">
            <w:pPr>
              <w:pStyle w:val="TAL"/>
              <w:keepNext w:val="0"/>
              <w:keepLines w:val="0"/>
              <w:rPr>
                <w:sz w:val="16"/>
                <w:szCs w:val="16"/>
              </w:rPr>
            </w:pPr>
            <w:r>
              <w:rPr>
                <w:sz w:val="16"/>
                <w:szCs w:val="16"/>
              </w:rPr>
              <w:t>Separated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C12E0" w14:textId="77777777" w:rsidR="00585B69" w:rsidRPr="00760004" w:rsidRDefault="00585B69" w:rsidP="002C23B1">
            <w:pPr>
              <w:pStyle w:val="TAL"/>
              <w:keepNext w:val="0"/>
              <w:keepLines w:val="0"/>
              <w:rPr>
                <w:sz w:val="16"/>
                <w:szCs w:val="16"/>
              </w:rPr>
            </w:pPr>
            <w:r>
              <w:rPr>
                <w:sz w:val="16"/>
                <w:szCs w:val="16"/>
              </w:rPr>
              <w:t>17.3.0</w:t>
            </w:r>
          </w:p>
        </w:tc>
      </w:tr>
      <w:tr w:rsidR="00E97BA9" w:rsidRPr="00A76971" w14:paraId="6DF257E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262B464" w14:textId="77777777" w:rsidR="00E97BA9" w:rsidRPr="00760004" w:rsidRDefault="00E97BA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F3E11" w14:textId="77777777" w:rsidR="00E97BA9" w:rsidRPr="00760004" w:rsidRDefault="00E97BA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CCE91" w14:textId="77777777" w:rsidR="00E97BA9" w:rsidRPr="00760004" w:rsidRDefault="00E97BA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D79F4" w14:textId="01B864E1" w:rsidR="00E97BA9" w:rsidRPr="00760004" w:rsidRDefault="00E97BA9" w:rsidP="002C23B1">
            <w:pPr>
              <w:pStyle w:val="TAL"/>
              <w:keepNext w:val="0"/>
              <w:keepLines w:val="0"/>
              <w:rPr>
                <w:sz w:val="16"/>
                <w:szCs w:val="16"/>
              </w:rPr>
            </w:pPr>
            <w:r>
              <w:rPr>
                <w:sz w:val="16"/>
                <w:szCs w:val="16"/>
              </w:rPr>
              <w:t>02</w:t>
            </w:r>
            <w:r w:rsidR="00585B69">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C40FC" w14:textId="221F25D6" w:rsidR="00E97BA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D7FE" w14:textId="3AD9B27C" w:rsidR="00E97BA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4BF9F3" w14:textId="656C3F9F" w:rsidR="00E97BA9" w:rsidRDefault="00621AE6" w:rsidP="002C23B1">
            <w:pPr>
              <w:pStyle w:val="TAL"/>
              <w:keepNext w:val="0"/>
              <w:keepLines w:val="0"/>
              <w:rPr>
                <w:sz w:val="16"/>
                <w:szCs w:val="16"/>
              </w:rPr>
            </w:pPr>
            <w:r>
              <w:rPr>
                <w:sz w:val="16"/>
                <w:szCs w:val="16"/>
              </w:rPr>
              <w:t>RCS Stage 3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AE7B" w14:textId="77777777" w:rsidR="00E97BA9" w:rsidRPr="00760004" w:rsidRDefault="00E97BA9" w:rsidP="002C23B1">
            <w:pPr>
              <w:pStyle w:val="TAL"/>
              <w:keepNext w:val="0"/>
              <w:keepLines w:val="0"/>
              <w:rPr>
                <w:sz w:val="16"/>
                <w:szCs w:val="16"/>
              </w:rPr>
            </w:pPr>
            <w:r>
              <w:rPr>
                <w:sz w:val="16"/>
                <w:szCs w:val="16"/>
              </w:rPr>
              <w:t>17.3.0</w:t>
            </w:r>
          </w:p>
        </w:tc>
      </w:tr>
      <w:tr w:rsidR="00585B69" w:rsidRPr="00A76971" w14:paraId="160368D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3F31BDD"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B789"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E0333"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D7BE4" w14:textId="42D687C1" w:rsidR="00585B69" w:rsidRPr="00760004" w:rsidRDefault="00585B69" w:rsidP="002C23B1">
            <w:pPr>
              <w:pStyle w:val="TAL"/>
              <w:keepNext w:val="0"/>
              <w:keepLines w:val="0"/>
              <w:rPr>
                <w:sz w:val="16"/>
                <w:szCs w:val="16"/>
              </w:rPr>
            </w:pPr>
            <w:r>
              <w:rPr>
                <w:sz w:val="16"/>
                <w:szCs w:val="16"/>
              </w:rPr>
              <w:t>02</w:t>
            </w:r>
            <w:r w:rsidR="00A22E49">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6B4CB" w14:textId="1E91E9F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296DB" w14:textId="721021A1"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12117F" w14:textId="4B9240E1" w:rsidR="00585B69" w:rsidRDefault="00621AE6" w:rsidP="002C23B1">
            <w:pPr>
              <w:pStyle w:val="TAL"/>
              <w:keepNext w:val="0"/>
              <w:keepLines w:val="0"/>
              <w:rPr>
                <w:sz w:val="16"/>
                <w:szCs w:val="16"/>
              </w:rPr>
            </w:pPr>
            <w:r>
              <w:rPr>
                <w:sz w:val="16"/>
                <w:szCs w:val="16"/>
              </w:rPr>
              <w:t>RCS Stage 3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608F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76AECE2"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BD9C9E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3C64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D14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E81EF" w14:textId="3F278FCD" w:rsidR="00585B69" w:rsidRPr="00760004" w:rsidRDefault="00585B69" w:rsidP="002C23B1">
            <w:pPr>
              <w:pStyle w:val="TAL"/>
              <w:keepNext w:val="0"/>
              <w:keepLines w:val="0"/>
              <w:rPr>
                <w:sz w:val="16"/>
                <w:szCs w:val="16"/>
              </w:rPr>
            </w:pPr>
            <w:r>
              <w:rPr>
                <w:sz w:val="16"/>
                <w:szCs w:val="16"/>
              </w:rPr>
              <w:t>02</w:t>
            </w:r>
            <w:r w:rsidR="00A22E49">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924D" w14:textId="60764BED"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88411" w14:textId="4BC7F8E5"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8F4FD4" w14:textId="3B3296C9" w:rsidR="00585B69" w:rsidRDefault="00F372A1" w:rsidP="002C23B1">
            <w:pPr>
              <w:pStyle w:val="TAL"/>
              <w:keepNext w:val="0"/>
              <w:keepLines w:val="0"/>
              <w:rPr>
                <w:sz w:val="16"/>
                <w:szCs w:val="16"/>
              </w:rPr>
            </w:pPr>
            <w:r>
              <w:rPr>
                <w:sz w:val="16"/>
                <w:szCs w:val="16"/>
              </w:rPr>
              <w:t>RCS Stage 3 Registration, Message and Session establishment LI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62EB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F53AEC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C0E821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1FDC8"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AF6E" w14:textId="050820E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FDA1" w14:textId="6A3E8222" w:rsidR="00585B69" w:rsidRPr="00760004" w:rsidRDefault="00585B69" w:rsidP="002C23B1">
            <w:pPr>
              <w:pStyle w:val="TAL"/>
              <w:keepNext w:val="0"/>
              <w:keepLines w:val="0"/>
              <w:rPr>
                <w:sz w:val="16"/>
                <w:szCs w:val="16"/>
              </w:rPr>
            </w:pPr>
            <w:r>
              <w:rPr>
                <w:sz w:val="16"/>
                <w:szCs w:val="16"/>
              </w:rPr>
              <w:t>02</w:t>
            </w:r>
            <w:r w:rsidR="00A22E49">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5EE32" w14:textId="3CF99E0E"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FAC70" w14:textId="602262B2"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707FA" w14:textId="03CAC8C0" w:rsidR="00585B69" w:rsidRDefault="00DE6121" w:rsidP="002C23B1">
            <w:pPr>
              <w:pStyle w:val="TAL"/>
              <w:keepNext w:val="0"/>
              <w:keepLines w:val="0"/>
              <w:rPr>
                <w:sz w:val="16"/>
                <w:szCs w:val="16"/>
              </w:rPr>
            </w:pPr>
            <w:r>
              <w:rPr>
                <w:sz w:val="16"/>
                <w:szCs w:val="16"/>
              </w:rPr>
              <w:t>Update requirements for IPID and EIPID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9B9A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7F7A24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864FF34"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F51E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6910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2ED3" w14:textId="2CCF003A" w:rsidR="00585B69" w:rsidRPr="00760004" w:rsidRDefault="00585B69" w:rsidP="002C23B1">
            <w:pPr>
              <w:pStyle w:val="TAL"/>
              <w:keepNext w:val="0"/>
              <w:keepLines w:val="0"/>
              <w:rPr>
                <w:sz w:val="16"/>
                <w:szCs w:val="16"/>
              </w:rPr>
            </w:pPr>
            <w:r>
              <w:rPr>
                <w:sz w:val="16"/>
                <w:szCs w:val="16"/>
              </w:rPr>
              <w:t>02</w:t>
            </w:r>
            <w:r w:rsidR="00A22E49">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F55D4" w14:textId="4D992BE3" w:rsidR="00585B69" w:rsidRDefault="00DB0CE0" w:rsidP="002C23B1">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C858D" w14:textId="3BC699F4"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EC3C67" w14:textId="3CF870AD" w:rsidR="00585B69" w:rsidRDefault="00C86419" w:rsidP="002C23B1">
            <w:pPr>
              <w:pStyle w:val="TAL"/>
              <w:keepNext w:val="0"/>
              <w:keepLines w:val="0"/>
              <w:rPr>
                <w:sz w:val="16"/>
                <w:szCs w:val="16"/>
              </w:rPr>
            </w:pPr>
            <w:r>
              <w:rPr>
                <w:sz w:val="16"/>
                <w:szCs w:val="16"/>
              </w:rPr>
              <w:t>A Clarification on LALS Triggering with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60E84" w14:textId="77777777" w:rsidR="00585B69" w:rsidRPr="00760004" w:rsidRDefault="00585B69" w:rsidP="002C23B1">
            <w:pPr>
              <w:pStyle w:val="TAL"/>
              <w:keepNext w:val="0"/>
              <w:keepLines w:val="0"/>
              <w:rPr>
                <w:sz w:val="16"/>
                <w:szCs w:val="16"/>
              </w:rPr>
            </w:pPr>
            <w:r>
              <w:rPr>
                <w:sz w:val="16"/>
                <w:szCs w:val="16"/>
              </w:rPr>
              <w:t>17.3.0</w:t>
            </w:r>
          </w:p>
        </w:tc>
      </w:tr>
      <w:tr w:rsidR="00585B69" w:rsidRPr="00DD37C1" w14:paraId="1B71EB0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219BD8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903A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D805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2959A" w14:textId="26565AB2" w:rsidR="00585B69" w:rsidRPr="00760004" w:rsidRDefault="00585B69" w:rsidP="002C23B1">
            <w:pPr>
              <w:pStyle w:val="TAL"/>
              <w:keepNext w:val="0"/>
              <w:keepLines w:val="0"/>
              <w:rPr>
                <w:sz w:val="16"/>
                <w:szCs w:val="16"/>
              </w:rPr>
            </w:pPr>
            <w:r>
              <w:rPr>
                <w:sz w:val="16"/>
                <w:szCs w:val="16"/>
              </w:rPr>
              <w:t>02</w:t>
            </w:r>
            <w:r w:rsidR="00A22E49">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20DA8" w14:textId="7350024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E8A1" w14:textId="61E2AF17" w:rsidR="00585B69" w:rsidRDefault="00D83268"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335968" w14:textId="14D8C085" w:rsidR="00585B69" w:rsidRDefault="00F24EA0" w:rsidP="002C23B1">
            <w:pPr>
              <w:pStyle w:val="TAL"/>
              <w:keepNext w:val="0"/>
              <w:keepLines w:val="0"/>
              <w:rPr>
                <w:sz w:val="16"/>
                <w:szCs w:val="16"/>
              </w:rPr>
            </w:pPr>
            <w:r>
              <w:rPr>
                <w:sz w:val="16"/>
                <w:szCs w:val="16"/>
              </w:rPr>
              <w:t>GPSI for AIC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BA6F" w14:textId="77777777" w:rsidR="00585B69" w:rsidRPr="00760004" w:rsidRDefault="00585B69" w:rsidP="002C23B1">
            <w:pPr>
              <w:pStyle w:val="TAL"/>
              <w:keepNext w:val="0"/>
              <w:keepLines w:val="0"/>
              <w:rPr>
                <w:sz w:val="16"/>
                <w:szCs w:val="16"/>
              </w:rPr>
            </w:pPr>
            <w:r>
              <w:rPr>
                <w:sz w:val="16"/>
                <w:szCs w:val="16"/>
              </w:rPr>
              <w:t>17.3.0</w:t>
            </w:r>
          </w:p>
        </w:tc>
      </w:tr>
      <w:tr w:rsidR="00D4402F" w:rsidRPr="00DD37C1" w14:paraId="43479C7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9BF1BBD" w14:textId="77777777" w:rsidR="00D4402F" w:rsidRPr="00760004" w:rsidRDefault="00D4402F" w:rsidP="00CD503B">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7E491" w14:textId="77777777" w:rsidR="00D4402F" w:rsidRPr="00760004" w:rsidRDefault="00D4402F" w:rsidP="00CD503B">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896BF" w14:textId="77777777" w:rsidR="00D4402F" w:rsidRPr="00760004" w:rsidRDefault="00D4402F" w:rsidP="00CD503B">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F1D5" w14:textId="77777777" w:rsidR="00D4402F" w:rsidRPr="00760004" w:rsidRDefault="00D4402F" w:rsidP="00CD503B">
            <w:pPr>
              <w:pStyle w:val="TAL"/>
              <w:keepNext w:val="0"/>
              <w:keepLines w:val="0"/>
              <w:rPr>
                <w:sz w:val="16"/>
                <w:szCs w:val="16"/>
              </w:rPr>
            </w:pPr>
            <w:r>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470E" w14:textId="77777777" w:rsidR="00D4402F" w:rsidRDefault="00D4402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7B348" w14:textId="77777777" w:rsidR="00D4402F" w:rsidRDefault="00D4402F"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85D122" w14:textId="77777777" w:rsidR="00D4402F" w:rsidRDefault="00D4402F" w:rsidP="00CD503B">
            <w:pPr>
              <w:pStyle w:val="TAL"/>
              <w:keepNext w:val="0"/>
              <w:keepLines w:val="0"/>
              <w:rPr>
                <w:sz w:val="16"/>
                <w:szCs w:val="16"/>
              </w:rPr>
            </w:pPr>
            <w:r>
              <w:rPr>
                <w:sz w:val="16"/>
                <w:szCs w:val="16"/>
              </w:rPr>
              <w:t>IMS LI Stage 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4E87A" w14:textId="77777777" w:rsidR="00D4402F" w:rsidRPr="00760004" w:rsidRDefault="00D4402F" w:rsidP="00CD503B">
            <w:pPr>
              <w:pStyle w:val="TAL"/>
              <w:keepNext w:val="0"/>
              <w:keepLines w:val="0"/>
              <w:rPr>
                <w:sz w:val="16"/>
                <w:szCs w:val="16"/>
              </w:rPr>
            </w:pPr>
            <w:r>
              <w:rPr>
                <w:sz w:val="16"/>
                <w:szCs w:val="16"/>
              </w:rPr>
              <w:t>17.3.0</w:t>
            </w:r>
          </w:p>
        </w:tc>
      </w:tr>
      <w:tr w:rsidR="00120B2D" w:rsidRPr="00DD37C1" w14:paraId="4D1C1C5B"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D064E34"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2EC7E"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7822E"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9E179" w14:textId="58193B3E" w:rsidR="00120B2D" w:rsidRPr="00760004" w:rsidRDefault="00120B2D" w:rsidP="00CD503B">
            <w:pPr>
              <w:pStyle w:val="TAL"/>
              <w:keepNext w:val="0"/>
              <w:keepLines w:val="0"/>
              <w:rPr>
                <w:sz w:val="16"/>
                <w:szCs w:val="16"/>
              </w:rPr>
            </w:pPr>
            <w:r>
              <w:rPr>
                <w:sz w:val="16"/>
                <w:szCs w:val="16"/>
              </w:rPr>
              <w:t>02</w:t>
            </w:r>
            <w:r w:rsidR="009C6A22">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BB2BB" w14:textId="5BE6040C"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46641" w14:textId="2E8B18A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A3BFE7" w14:textId="579B2542" w:rsidR="00120B2D" w:rsidRDefault="00660722" w:rsidP="00CD503B">
            <w:pPr>
              <w:pStyle w:val="TAL"/>
              <w:keepNext w:val="0"/>
              <w:keepLines w:val="0"/>
              <w:rPr>
                <w:sz w:val="16"/>
                <w:szCs w:val="16"/>
              </w:rPr>
            </w:pPr>
            <w:r>
              <w:rPr>
                <w:sz w:val="16"/>
                <w:szCs w:val="16"/>
              </w:rPr>
              <w:t>I</w:t>
            </w:r>
            <w:r w:rsidR="008B14D8">
              <w:rPr>
                <w:sz w:val="16"/>
                <w:szCs w:val="16"/>
              </w:rPr>
              <w:t>MS LI Stage 3 – missing points in the target match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5D728"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5FF945B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A78AE98"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EC767"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46727"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0782" w14:textId="26C2A43B" w:rsidR="00120B2D" w:rsidRPr="00760004" w:rsidRDefault="00120B2D" w:rsidP="00CD503B">
            <w:pPr>
              <w:pStyle w:val="TAL"/>
              <w:keepNext w:val="0"/>
              <w:keepLines w:val="0"/>
              <w:rPr>
                <w:sz w:val="16"/>
                <w:szCs w:val="16"/>
              </w:rPr>
            </w:pPr>
            <w:r>
              <w:rPr>
                <w:sz w:val="16"/>
                <w:szCs w:val="16"/>
              </w:rPr>
              <w:t>02</w:t>
            </w:r>
            <w:r w:rsidR="009C6A22">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AAC85" w14:textId="50D69921"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16D4" w14:textId="32FA93FD"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7D7273" w14:textId="099579A9" w:rsidR="00120B2D" w:rsidRDefault="00C35802" w:rsidP="00CD503B">
            <w:pPr>
              <w:pStyle w:val="TAL"/>
              <w:keepNext w:val="0"/>
              <w:keepLines w:val="0"/>
              <w:rPr>
                <w:sz w:val="16"/>
                <w:szCs w:val="16"/>
              </w:rPr>
            </w:pPr>
            <w:r>
              <w:rPr>
                <w:sz w:val="16"/>
                <w:szCs w:val="16"/>
              </w:rPr>
              <w:t>IMS LI Stage 3 – references to the LI details specified in other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C586E"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41F7667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8F4111C"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4FA4"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12C8"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5214" w14:textId="0783393D" w:rsidR="00120B2D" w:rsidRPr="00760004" w:rsidRDefault="00120B2D" w:rsidP="00CD503B">
            <w:pPr>
              <w:pStyle w:val="TAL"/>
              <w:keepNext w:val="0"/>
              <w:keepLines w:val="0"/>
              <w:rPr>
                <w:sz w:val="16"/>
                <w:szCs w:val="16"/>
              </w:rPr>
            </w:pPr>
            <w:r>
              <w:rPr>
                <w:sz w:val="16"/>
                <w:szCs w:val="16"/>
              </w:rPr>
              <w:t>02</w:t>
            </w:r>
            <w:r w:rsidR="009C6A22">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3B7CA" w14:textId="7071F718"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E70C9" w14:textId="503D064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E9B5E5" w14:textId="59ECBAEE" w:rsidR="00120B2D" w:rsidRDefault="002F41A2" w:rsidP="00CD503B">
            <w:pPr>
              <w:pStyle w:val="TAL"/>
              <w:keepNext w:val="0"/>
              <w:keepLines w:val="0"/>
              <w:rPr>
                <w:sz w:val="16"/>
                <w:szCs w:val="16"/>
              </w:rPr>
            </w:pPr>
            <w:r>
              <w:rPr>
                <w:sz w:val="16"/>
                <w:szCs w:val="16"/>
              </w:rPr>
              <w:t>HR LI Stage 3 – out-of-scope to in-scope on xIRI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3FB2C"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F0607C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B225512"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660B6"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29C3" w14:textId="4AE3FC55"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42396" w14:textId="2A81212B" w:rsidR="00120B2D" w:rsidRPr="00760004" w:rsidRDefault="00120B2D" w:rsidP="00CD503B">
            <w:pPr>
              <w:pStyle w:val="TAL"/>
              <w:keepNext w:val="0"/>
              <w:keepLines w:val="0"/>
              <w:rPr>
                <w:sz w:val="16"/>
                <w:szCs w:val="16"/>
              </w:rPr>
            </w:pPr>
            <w:r>
              <w:rPr>
                <w:sz w:val="16"/>
                <w:szCs w:val="16"/>
              </w:rPr>
              <w:t>02</w:t>
            </w:r>
            <w:r w:rsidR="009C6A22">
              <w:rPr>
                <w:sz w:val="16"/>
                <w:szCs w:val="16"/>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6142C" w14:textId="7E1233F6"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0BE4A" w14:textId="16EF7D50"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B4102B5" w14:textId="2534195B" w:rsidR="00120B2D" w:rsidRDefault="00D3438B" w:rsidP="00CD503B">
            <w:pPr>
              <w:pStyle w:val="TAL"/>
              <w:keepNext w:val="0"/>
              <w:keepLines w:val="0"/>
              <w:rPr>
                <w:sz w:val="16"/>
                <w:szCs w:val="16"/>
              </w:rPr>
            </w:pPr>
            <w:r>
              <w:rPr>
                <w:sz w:val="16"/>
                <w:szCs w:val="16"/>
              </w:rPr>
              <w:t>Missing “Owner” field in the IdentityAssociationTargetIdentifier parameter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D430"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6080F6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5657566"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5998D"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0ABB6"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837C4" w14:textId="27C4CB37" w:rsidR="00120B2D" w:rsidRPr="00760004" w:rsidRDefault="00120B2D" w:rsidP="00CD503B">
            <w:pPr>
              <w:pStyle w:val="TAL"/>
              <w:keepNext w:val="0"/>
              <w:keepLines w:val="0"/>
              <w:rPr>
                <w:sz w:val="16"/>
                <w:szCs w:val="16"/>
              </w:rPr>
            </w:pPr>
            <w:r>
              <w:rPr>
                <w:sz w:val="16"/>
                <w:szCs w:val="16"/>
              </w:rPr>
              <w:t>02</w:t>
            </w:r>
            <w:r w:rsidR="009C6A22">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1B18" w14:textId="3EA713EA"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26BD" w14:textId="18A1E0AC" w:rsidR="00120B2D" w:rsidRDefault="00C159C2"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86E1EB" w14:textId="09B62D2E" w:rsidR="00120B2D" w:rsidRDefault="00A60C5D" w:rsidP="00CD503B">
            <w:pPr>
              <w:pStyle w:val="TAL"/>
              <w:keepNext w:val="0"/>
              <w:keepLines w:val="0"/>
              <w:rPr>
                <w:sz w:val="16"/>
                <w:szCs w:val="16"/>
              </w:rPr>
            </w:pPr>
            <w:r>
              <w:rPr>
                <w:sz w:val="16"/>
                <w:szCs w:val="16"/>
              </w:rPr>
              <w:t>HR LI Stage 3 – fixing the errors in the reserved IP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5FC96"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33EFE27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B5B85"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2FC65"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98AEE" w14:textId="21A1A08D"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396F1" w14:textId="4C0C2F63" w:rsidR="00120B2D" w:rsidRPr="00760004" w:rsidRDefault="00120B2D" w:rsidP="00CD503B">
            <w:pPr>
              <w:pStyle w:val="TAL"/>
              <w:keepNext w:val="0"/>
              <w:keepLines w:val="0"/>
              <w:rPr>
                <w:sz w:val="16"/>
                <w:szCs w:val="16"/>
              </w:rPr>
            </w:pPr>
            <w:r>
              <w:rPr>
                <w:sz w:val="16"/>
                <w:szCs w:val="16"/>
              </w:rPr>
              <w:t>02</w:t>
            </w:r>
            <w:r w:rsidR="009C6A22">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6429" w14:textId="1A8CC3F3"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92CC0" w14:textId="33EAF054"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266989" w14:textId="24780A61" w:rsidR="00120B2D" w:rsidRDefault="00F51565" w:rsidP="00CD503B">
            <w:pPr>
              <w:pStyle w:val="TAL"/>
              <w:keepNext w:val="0"/>
              <w:keepLines w:val="0"/>
              <w:rPr>
                <w:sz w:val="16"/>
                <w:szCs w:val="16"/>
              </w:rPr>
            </w:pPr>
            <w:r>
              <w:rPr>
                <w:sz w:val="16"/>
                <w:szCs w:val="16"/>
              </w:rPr>
              <w:t>Corrections on 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B97EB" w14:textId="77777777" w:rsidR="00120B2D" w:rsidRPr="00760004" w:rsidRDefault="00120B2D" w:rsidP="00CD503B">
            <w:pPr>
              <w:pStyle w:val="TAL"/>
              <w:keepNext w:val="0"/>
              <w:keepLines w:val="0"/>
              <w:rPr>
                <w:sz w:val="16"/>
                <w:szCs w:val="16"/>
              </w:rPr>
            </w:pPr>
            <w:r>
              <w:rPr>
                <w:sz w:val="16"/>
                <w:szCs w:val="16"/>
              </w:rPr>
              <w:t>17.4.0</w:t>
            </w:r>
          </w:p>
        </w:tc>
      </w:tr>
      <w:tr w:rsidR="009C6A22" w:rsidRPr="00DD37C1" w14:paraId="6066ADA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C9635C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B2F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36CB"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0E24F" w14:textId="1DA3BC80" w:rsidR="009C6A22" w:rsidRPr="00760004" w:rsidRDefault="009C6A22" w:rsidP="00CD503B">
            <w:pPr>
              <w:pStyle w:val="TAL"/>
              <w:keepNext w:val="0"/>
              <w:keepLines w:val="0"/>
              <w:rPr>
                <w:sz w:val="16"/>
                <w:szCs w:val="16"/>
              </w:rPr>
            </w:pPr>
            <w:r>
              <w:rPr>
                <w:sz w:val="16"/>
                <w:szCs w:val="16"/>
              </w:rPr>
              <w:t>03</w:t>
            </w:r>
            <w:r w:rsidR="00B46243">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6E55C" w14:textId="29568279"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9F395" w14:textId="36AB57C8" w:rsidR="009C6A22" w:rsidRDefault="00CA222B"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3269F5" w14:textId="49D60FAE" w:rsidR="009C6A22" w:rsidRDefault="001366EA" w:rsidP="00CD503B">
            <w:pPr>
              <w:pStyle w:val="TAL"/>
              <w:keepNext w:val="0"/>
              <w:keepLines w:val="0"/>
              <w:rPr>
                <w:sz w:val="16"/>
                <w:szCs w:val="16"/>
              </w:rPr>
            </w:pPr>
            <w:r>
              <w:rPr>
                <w:sz w:val="16"/>
                <w:szCs w:val="16"/>
              </w:rPr>
              <w:t>Fixing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92C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ACCA9D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E2136A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9E9E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FF35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79DC2" w14:textId="7C62C5A6" w:rsidR="009C6A22" w:rsidRPr="00760004" w:rsidRDefault="009C6A22" w:rsidP="00CD503B">
            <w:pPr>
              <w:pStyle w:val="TAL"/>
              <w:keepNext w:val="0"/>
              <w:keepLines w:val="0"/>
              <w:rPr>
                <w:sz w:val="16"/>
                <w:szCs w:val="16"/>
              </w:rPr>
            </w:pPr>
            <w:r>
              <w:rPr>
                <w:sz w:val="16"/>
                <w:szCs w:val="16"/>
              </w:rPr>
              <w:t>03</w:t>
            </w:r>
            <w:r w:rsidR="00B46243">
              <w:rPr>
                <w:sz w:val="16"/>
                <w:szCs w:val="16"/>
              </w:rPr>
              <w:t>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020F" w14:textId="50769894"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7A01C" w14:textId="2C225014"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A647E3" w14:textId="0B2669AD" w:rsidR="009C6A22" w:rsidRDefault="00436616" w:rsidP="00CD503B">
            <w:pPr>
              <w:pStyle w:val="TAL"/>
              <w:keepNext w:val="0"/>
              <w:keepLines w:val="0"/>
              <w:rPr>
                <w:sz w:val="16"/>
                <w:szCs w:val="16"/>
              </w:rPr>
            </w:pPr>
            <w:r>
              <w:rPr>
                <w:sz w:val="16"/>
                <w:szCs w:val="16"/>
              </w:rPr>
              <w:t>Clarification of LI at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0A7A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5EB3CC9D"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9CF78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095B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D472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EA42A" w14:textId="733CF887" w:rsidR="009C6A22" w:rsidRPr="00760004" w:rsidRDefault="009C6A22" w:rsidP="00CD503B">
            <w:pPr>
              <w:pStyle w:val="TAL"/>
              <w:keepNext w:val="0"/>
              <w:keepLines w:val="0"/>
              <w:rPr>
                <w:sz w:val="16"/>
                <w:szCs w:val="16"/>
              </w:rPr>
            </w:pPr>
            <w:r>
              <w:rPr>
                <w:sz w:val="16"/>
                <w:szCs w:val="16"/>
              </w:rPr>
              <w:t>03</w:t>
            </w:r>
            <w:r w:rsidR="00B46243">
              <w:rPr>
                <w:sz w:val="16"/>
                <w:szCs w:val="16"/>
              </w:rPr>
              <w:t>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CBDAB" w14:textId="1EFD2390"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1DDE" w14:textId="55CF1EAD"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F791D5" w14:textId="154000A2" w:rsidR="009C6A22" w:rsidRDefault="00B06421" w:rsidP="00CD503B">
            <w:pPr>
              <w:pStyle w:val="TAL"/>
              <w:keepNext w:val="0"/>
              <w:keepLines w:val="0"/>
              <w:rPr>
                <w:sz w:val="16"/>
                <w:szCs w:val="16"/>
              </w:rPr>
            </w:pPr>
            <w:r>
              <w:rPr>
                <w:sz w:val="16"/>
                <w:szCs w:val="16"/>
              </w:rPr>
              <w:t>Addition of SAT and REDCAP RatTypes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7D74"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9A0FE0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F307142"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5E305"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2FB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97265" w14:textId="75883899" w:rsidR="009C6A22" w:rsidRPr="00760004" w:rsidRDefault="009C6A22" w:rsidP="00CD503B">
            <w:pPr>
              <w:pStyle w:val="TAL"/>
              <w:keepNext w:val="0"/>
              <w:keepLines w:val="0"/>
              <w:rPr>
                <w:sz w:val="16"/>
                <w:szCs w:val="16"/>
              </w:rPr>
            </w:pPr>
            <w:r>
              <w:rPr>
                <w:sz w:val="16"/>
                <w:szCs w:val="16"/>
              </w:rPr>
              <w:t>03</w:t>
            </w:r>
            <w:r w:rsidR="00B46243">
              <w:rPr>
                <w:sz w:val="16"/>
                <w:szCs w:val="16"/>
              </w:rPr>
              <w:t>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7EF5" w14:textId="7A9754A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156EB" w14:textId="54D9BA6B"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B04E04" w14:textId="7B787A04" w:rsidR="009C6A22" w:rsidRDefault="00FF5A8C" w:rsidP="00CD503B">
            <w:pPr>
              <w:pStyle w:val="TAL"/>
              <w:keepNext w:val="0"/>
              <w:keepLines w:val="0"/>
              <w:rPr>
                <w:sz w:val="16"/>
                <w:szCs w:val="16"/>
              </w:rPr>
            </w:pPr>
            <w:r>
              <w:rPr>
                <w:sz w:val="16"/>
                <w:szCs w:val="16"/>
              </w:rPr>
              <w:t>Adding TransportProtocol to N3GALocation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D9E5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AAB933C"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DF46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D63DE2"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0C39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81EC" w14:textId="4F267E30" w:rsidR="009C6A22" w:rsidRPr="00760004" w:rsidRDefault="009C6A22" w:rsidP="00CD503B">
            <w:pPr>
              <w:pStyle w:val="TAL"/>
              <w:keepNext w:val="0"/>
              <w:keepLines w:val="0"/>
              <w:rPr>
                <w:sz w:val="16"/>
                <w:szCs w:val="16"/>
              </w:rPr>
            </w:pPr>
            <w:r>
              <w:rPr>
                <w:sz w:val="16"/>
                <w:szCs w:val="16"/>
              </w:rPr>
              <w:t>03</w:t>
            </w:r>
            <w:r w:rsidR="00B46243">
              <w:rPr>
                <w:sz w:val="16"/>
                <w:szCs w:val="16"/>
              </w:rPr>
              <w:t>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F1F5" w14:textId="250D675C"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18D3" w14:textId="045DE256" w:rsidR="009C6A22" w:rsidRDefault="002043B0" w:rsidP="00CD503B">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F321CF" w14:textId="3E71CE36" w:rsidR="009C6A22" w:rsidRDefault="0017484E" w:rsidP="00CD503B">
            <w:pPr>
              <w:pStyle w:val="TAL"/>
              <w:keepNext w:val="0"/>
              <w:keepLines w:val="0"/>
              <w:rPr>
                <w:sz w:val="16"/>
                <w:szCs w:val="16"/>
              </w:rPr>
            </w:pPr>
            <w:r>
              <w:rPr>
                <w:sz w:val="16"/>
                <w:szCs w:val="16"/>
              </w:rPr>
              <w:t xml:space="preserve">Few </w:t>
            </w:r>
            <w:r w:rsidR="002F5A4F">
              <w:rPr>
                <w:sz w:val="16"/>
                <w:szCs w:val="16"/>
              </w:rPr>
              <w:t>editorial</w:t>
            </w:r>
            <w:r>
              <w:rPr>
                <w:sz w:val="16"/>
                <w:szCs w:val="16"/>
              </w:rPr>
              <w:t xml:space="preserve">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BCC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FD93B8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FD9A4D1"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A34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4506"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9A376" w14:textId="62B3A667" w:rsidR="009C6A22" w:rsidRPr="00760004" w:rsidRDefault="009C6A22" w:rsidP="00CD503B">
            <w:pPr>
              <w:pStyle w:val="TAL"/>
              <w:keepNext w:val="0"/>
              <w:keepLines w:val="0"/>
              <w:rPr>
                <w:sz w:val="16"/>
                <w:szCs w:val="16"/>
              </w:rPr>
            </w:pPr>
            <w:r>
              <w:rPr>
                <w:sz w:val="16"/>
                <w:szCs w:val="16"/>
              </w:rPr>
              <w:t>03</w:t>
            </w:r>
            <w:r w:rsidR="00B46243">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0CD1E" w14:textId="0027086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9DD47" w14:textId="1E7AE447"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ABD6B" w14:textId="4C7DF273" w:rsidR="009C6A22" w:rsidRDefault="009E64D1" w:rsidP="00CD503B">
            <w:pPr>
              <w:pStyle w:val="TAL"/>
              <w:keepNext w:val="0"/>
              <w:keepLines w:val="0"/>
              <w:rPr>
                <w:sz w:val="16"/>
                <w:szCs w:val="16"/>
              </w:rPr>
            </w:pPr>
            <w:r>
              <w:rPr>
                <w:sz w:val="16"/>
                <w:szCs w:val="16"/>
              </w:rPr>
              <w:t>Aligning CSP service types for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1766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B38ECF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BCD23D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E42C91"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EAB7D"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5BB11" w14:textId="133CC6ED" w:rsidR="009C6A22" w:rsidRPr="00760004" w:rsidRDefault="009C6A22" w:rsidP="00CD503B">
            <w:pPr>
              <w:pStyle w:val="TAL"/>
              <w:keepNext w:val="0"/>
              <w:keepLines w:val="0"/>
              <w:rPr>
                <w:sz w:val="16"/>
                <w:szCs w:val="16"/>
              </w:rPr>
            </w:pPr>
            <w:r>
              <w:rPr>
                <w:sz w:val="16"/>
                <w:szCs w:val="16"/>
              </w:rPr>
              <w:t>03</w:t>
            </w:r>
            <w:r w:rsidR="00EC7EC2">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66128" w14:textId="0B0FBC34"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740" w14:textId="3CE66D59"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8F232C" w14:textId="74DAFDE9" w:rsidR="009C6A22" w:rsidRDefault="00755041" w:rsidP="00CD503B">
            <w:pPr>
              <w:pStyle w:val="TAL"/>
              <w:keepNext w:val="0"/>
              <w:keepLines w:val="0"/>
              <w:rPr>
                <w:sz w:val="16"/>
                <w:szCs w:val="16"/>
              </w:rPr>
            </w:pPr>
            <w:r>
              <w:rPr>
                <w:sz w:val="16"/>
                <w:szCs w:val="16"/>
              </w:rPr>
              <w:t>Correction on the payload direction in PDU header for IMS 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52F6A"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E9F0ED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3C5110E"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C04A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B47D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006C1" w14:textId="7082D4FE" w:rsidR="009C6A22" w:rsidRPr="00760004" w:rsidRDefault="009C6A22" w:rsidP="00CD503B">
            <w:pPr>
              <w:pStyle w:val="TAL"/>
              <w:keepNext w:val="0"/>
              <w:keepLines w:val="0"/>
              <w:rPr>
                <w:sz w:val="16"/>
                <w:szCs w:val="16"/>
              </w:rPr>
            </w:pPr>
            <w:r>
              <w:rPr>
                <w:sz w:val="16"/>
                <w:szCs w:val="16"/>
              </w:rPr>
              <w:t>03</w:t>
            </w:r>
            <w:r w:rsidR="00EC7EC2">
              <w:rPr>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F96C" w14:textId="0718307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07FE0" w14:textId="3B71F9FD" w:rsidR="009C6A22" w:rsidRDefault="002043B0"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566D79" w14:textId="25EB3628" w:rsidR="009C6A22" w:rsidRDefault="0076512C" w:rsidP="00CD503B">
            <w:pPr>
              <w:pStyle w:val="TAL"/>
              <w:keepNext w:val="0"/>
              <w:keepLines w:val="0"/>
              <w:rPr>
                <w:sz w:val="16"/>
                <w:szCs w:val="16"/>
              </w:rPr>
            </w:pPr>
            <w:r>
              <w:rPr>
                <w:sz w:val="16"/>
                <w:szCs w:val="16"/>
              </w:rPr>
              <w:t>IMS LI Stage 3 – CC Unavailable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27E2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CA39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709121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06E66C"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ABAE"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10202" w14:textId="7C2EDCBF" w:rsidR="009C6A22" w:rsidRPr="00760004" w:rsidRDefault="009C6A22" w:rsidP="00CD503B">
            <w:pPr>
              <w:pStyle w:val="TAL"/>
              <w:keepNext w:val="0"/>
              <w:keepLines w:val="0"/>
              <w:rPr>
                <w:sz w:val="16"/>
                <w:szCs w:val="16"/>
              </w:rPr>
            </w:pPr>
            <w:r>
              <w:rPr>
                <w:sz w:val="16"/>
                <w:szCs w:val="16"/>
              </w:rPr>
              <w:t>03</w:t>
            </w:r>
            <w:r w:rsidR="00EC7EC2">
              <w:rPr>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6F1BA" w14:textId="32A109CB"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42EBC" w14:textId="38DBAA2A"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A1A4AF" w14:textId="38969E6B" w:rsidR="009C6A22" w:rsidRDefault="0065631D" w:rsidP="00CD503B">
            <w:pPr>
              <w:pStyle w:val="TAL"/>
              <w:keepNext w:val="0"/>
              <w:keepLines w:val="0"/>
              <w:rPr>
                <w:sz w:val="16"/>
                <w:szCs w:val="16"/>
              </w:rPr>
            </w:pPr>
            <w:r>
              <w:rPr>
                <w:sz w:val="16"/>
                <w:szCs w:val="16"/>
              </w:rPr>
              <w:t>Update to Service Scoping Details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7A4D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490ED47"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E4E5B26"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BBCA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182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A73A7" w14:textId="287FB6AC" w:rsidR="009C6A22" w:rsidRPr="00760004" w:rsidRDefault="009C6A22" w:rsidP="00CD503B">
            <w:pPr>
              <w:pStyle w:val="TAL"/>
              <w:keepNext w:val="0"/>
              <w:keepLines w:val="0"/>
              <w:rPr>
                <w:sz w:val="16"/>
                <w:szCs w:val="16"/>
              </w:rPr>
            </w:pPr>
            <w:r>
              <w:rPr>
                <w:sz w:val="16"/>
                <w:szCs w:val="16"/>
              </w:rPr>
              <w:t>03</w:t>
            </w:r>
            <w:r w:rsidR="00EC7EC2">
              <w:rPr>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CEC4" w14:textId="39CF63F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03436" w14:textId="128969C0"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FAA9A" w14:textId="6BD87078" w:rsidR="009C6A22" w:rsidRDefault="004E1AA5" w:rsidP="00CD503B">
            <w:pPr>
              <w:pStyle w:val="TAL"/>
              <w:keepNext w:val="0"/>
              <w:keepLines w:val="0"/>
              <w:rPr>
                <w:sz w:val="16"/>
                <w:szCs w:val="16"/>
              </w:rPr>
            </w:pPr>
            <w:r>
              <w:rPr>
                <w:sz w:val="16"/>
                <w:szCs w:val="16"/>
              </w:rPr>
              <w:t>Addition of ListOfServiceTypes to ActivateTask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0852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74A446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CB71F0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E3BF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F4634"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4F9B4" w14:textId="3CAD0898" w:rsidR="009C6A22" w:rsidRPr="00760004" w:rsidRDefault="009C6A22" w:rsidP="00CD503B">
            <w:pPr>
              <w:pStyle w:val="TAL"/>
              <w:keepNext w:val="0"/>
              <w:keepLines w:val="0"/>
              <w:rPr>
                <w:sz w:val="16"/>
                <w:szCs w:val="16"/>
              </w:rPr>
            </w:pPr>
            <w:r>
              <w:rPr>
                <w:sz w:val="16"/>
                <w:szCs w:val="16"/>
              </w:rPr>
              <w:t>03</w:t>
            </w:r>
            <w:r w:rsidR="00EC7EC2">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4CCE" w14:textId="20D068F0"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34AF" w14:textId="578DA6B5"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E0D9BF" w14:textId="65A21512" w:rsidR="009C6A22" w:rsidRDefault="001B28DB" w:rsidP="00CD503B">
            <w:pPr>
              <w:pStyle w:val="TAL"/>
              <w:keepNext w:val="0"/>
              <w:keepLines w:val="0"/>
              <w:rPr>
                <w:sz w:val="16"/>
                <w:szCs w:val="16"/>
              </w:rPr>
            </w:pPr>
            <w:r>
              <w:rPr>
                <w:sz w:val="16"/>
                <w:szCs w:val="16"/>
              </w:rPr>
              <w:t>Clarification to Service Scoping requirements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E226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F2F26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72ED06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CCC1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5B31" w14:textId="1B2E061C"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A146E" w14:textId="7787A7AC" w:rsidR="009C6A22" w:rsidRPr="00760004" w:rsidRDefault="009C6A22" w:rsidP="00CD503B">
            <w:pPr>
              <w:pStyle w:val="TAL"/>
              <w:keepNext w:val="0"/>
              <w:keepLines w:val="0"/>
              <w:rPr>
                <w:sz w:val="16"/>
                <w:szCs w:val="16"/>
              </w:rPr>
            </w:pPr>
            <w:r>
              <w:rPr>
                <w:sz w:val="16"/>
                <w:szCs w:val="16"/>
              </w:rPr>
              <w:t>03</w:t>
            </w:r>
            <w:r w:rsidR="00EC7EC2">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EB18D" w14:textId="762CBF93"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E6D3A" w14:textId="3E5E165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611F69" w14:textId="37E77C95" w:rsidR="009C6A22" w:rsidRDefault="0057799D" w:rsidP="00CD503B">
            <w:pPr>
              <w:pStyle w:val="TAL"/>
              <w:keepNext w:val="0"/>
              <w:keepLines w:val="0"/>
              <w:rPr>
                <w:sz w:val="16"/>
                <w:szCs w:val="16"/>
              </w:rPr>
            </w:pPr>
            <w:r>
              <w:rPr>
                <w:sz w:val="16"/>
                <w:szCs w:val="16"/>
              </w:rPr>
              <w:t>Addition of NFID for xIRI and xCC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FB13"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4B1162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E61BD7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DE7D3"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37DF0" w14:textId="47D82194"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35CCB" w14:textId="791B3C4C" w:rsidR="009C6A22" w:rsidRPr="00760004" w:rsidRDefault="009C6A22" w:rsidP="00CD503B">
            <w:pPr>
              <w:pStyle w:val="TAL"/>
              <w:keepNext w:val="0"/>
              <w:keepLines w:val="0"/>
              <w:rPr>
                <w:sz w:val="16"/>
                <w:szCs w:val="16"/>
              </w:rPr>
            </w:pPr>
            <w:r>
              <w:rPr>
                <w:sz w:val="16"/>
                <w:szCs w:val="16"/>
              </w:rPr>
              <w:t>03</w:t>
            </w:r>
            <w:r w:rsidR="00EC7EC2">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BB435" w14:textId="570F93A5"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34A2" w14:textId="17F3F32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4933D1" w14:textId="4394D398" w:rsidR="009C6A22" w:rsidRDefault="009D16C2" w:rsidP="00CD503B">
            <w:pPr>
              <w:pStyle w:val="TAL"/>
              <w:keepNext w:val="0"/>
              <w:keepLines w:val="0"/>
              <w:rPr>
                <w:sz w:val="16"/>
                <w:szCs w:val="16"/>
              </w:rPr>
            </w:pPr>
            <w:r>
              <w:rPr>
                <w:sz w:val="16"/>
                <w:szCs w:val="16"/>
              </w:rPr>
              <w:t>Corrections to LI_X2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5DAA1"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CEEED0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AB8A7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BEF5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9BCF7" w14:textId="7A0097BE"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319FB" w14:textId="7432473E" w:rsidR="009C6A22" w:rsidRPr="00760004" w:rsidRDefault="009C6A22" w:rsidP="00CD503B">
            <w:pPr>
              <w:pStyle w:val="TAL"/>
              <w:keepNext w:val="0"/>
              <w:keepLines w:val="0"/>
              <w:rPr>
                <w:sz w:val="16"/>
                <w:szCs w:val="16"/>
              </w:rPr>
            </w:pPr>
            <w:r>
              <w:rPr>
                <w:sz w:val="16"/>
                <w:szCs w:val="16"/>
              </w:rPr>
              <w:t>03</w:t>
            </w:r>
            <w:r w:rsidR="00EC7EC2">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B29C" w14:textId="5E74787B"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F167" w14:textId="2D5FACAB"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71B106" w14:textId="75024888" w:rsidR="009C6A22" w:rsidRDefault="000552C7" w:rsidP="00CD503B">
            <w:pPr>
              <w:pStyle w:val="TAL"/>
              <w:keepNext w:val="0"/>
              <w:keepLines w:val="0"/>
              <w:rPr>
                <w:sz w:val="16"/>
                <w:szCs w:val="16"/>
              </w:rPr>
            </w:pPr>
            <w:r>
              <w:rPr>
                <w:sz w:val="16"/>
                <w:szCs w:val="16"/>
              </w:rPr>
              <w:t>Correction of RequestValues in LI_HIQR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0D3ED"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5BD915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542B83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A2E9C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F6D8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9C62A" w14:textId="2AB489EC" w:rsidR="009C6A22" w:rsidRPr="00760004" w:rsidRDefault="009C6A22" w:rsidP="00CD503B">
            <w:pPr>
              <w:pStyle w:val="TAL"/>
              <w:keepNext w:val="0"/>
              <w:keepLines w:val="0"/>
              <w:rPr>
                <w:sz w:val="16"/>
                <w:szCs w:val="16"/>
              </w:rPr>
            </w:pPr>
            <w:r>
              <w:rPr>
                <w:sz w:val="16"/>
                <w:szCs w:val="16"/>
              </w:rPr>
              <w:t>03</w:t>
            </w:r>
            <w:r w:rsidR="00EC7EC2">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3DEDF" w14:textId="45956437" w:rsidR="009C6A22" w:rsidRDefault="00E52881" w:rsidP="00CD503B">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F1E6" w14:textId="2F00ACE9"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1C9B8" w14:textId="7471C2C4" w:rsidR="009C6A22" w:rsidRDefault="00CD5001" w:rsidP="00CD503B">
            <w:pPr>
              <w:pStyle w:val="TAL"/>
              <w:keepNext w:val="0"/>
              <w:keepLines w:val="0"/>
              <w:rPr>
                <w:sz w:val="16"/>
                <w:szCs w:val="16"/>
              </w:rPr>
            </w:pPr>
            <w:r>
              <w:rPr>
                <w:sz w:val="16"/>
                <w:szCs w:val="16"/>
              </w:rPr>
              <w:t>STIR SHAKEN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43E0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0F110133"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47E039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D504F"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EE255"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DA5A1" w14:textId="79694950" w:rsidR="009C6A22" w:rsidRPr="00760004" w:rsidRDefault="009C6A22" w:rsidP="00CD503B">
            <w:pPr>
              <w:pStyle w:val="TAL"/>
              <w:keepNext w:val="0"/>
              <w:keepLines w:val="0"/>
              <w:rPr>
                <w:sz w:val="16"/>
                <w:szCs w:val="16"/>
              </w:rPr>
            </w:pPr>
            <w:r>
              <w:rPr>
                <w:sz w:val="16"/>
                <w:szCs w:val="16"/>
              </w:rPr>
              <w:t>03</w:t>
            </w:r>
            <w:r w:rsidR="00EC7EC2">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7E7A9" w14:textId="42EC0E09"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EED86" w14:textId="2FA06048"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DB1130" w14:textId="27F3C77E" w:rsidR="009C6A22" w:rsidRDefault="00A0737E" w:rsidP="00CD503B">
            <w:pPr>
              <w:pStyle w:val="TAL"/>
              <w:keepNext w:val="0"/>
              <w:keepLines w:val="0"/>
              <w:rPr>
                <w:sz w:val="16"/>
                <w:szCs w:val="16"/>
              </w:rPr>
            </w:pPr>
            <w:r>
              <w:rPr>
                <w:sz w:val="16"/>
                <w:szCs w:val="16"/>
              </w:rPr>
              <w:t>Measurement Report with LI/LALS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1A4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FD4961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A67CA5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AF42E"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64A7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4D668" w14:textId="7DD1B7CA" w:rsidR="009C6A22" w:rsidRPr="00760004" w:rsidRDefault="009C6A22" w:rsidP="00CD503B">
            <w:pPr>
              <w:pStyle w:val="TAL"/>
              <w:keepNext w:val="0"/>
              <w:keepLines w:val="0"/>
              <w:rPr>
                <w:sz w:val="16"/>
                <w:szCs w:val="16"/>
              </w:rPr>
            </w:pPr>
            <w:r>
              <w:rPr>
                <w:sz w:val="16"/>
                <w:szCs w:val="16"/>
              </w:rPr>
              <w:t>03</w:t>
            </w:r>
            <w:r w:rsidR="00EC7EC2">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23FC2" w14:textId="0EB4A35E"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49F23" w14:textId="32BE687C"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E9DB42" w14:textId="3CE1CE6A" w:rsidR="009C6A22" w:rsidRDefault="00DC1F4F" w:rsidP="00CD503B">
            <w:pPr>
              <w:pStyle w:val="TAL"/>
              <w:keepNext w:val="0"/>
              <w:keepLines w:val="0"/>
              <w:rPr>
                <w:sz w:val="16"/>
                <w:szCs w:val="16"/>
              </w:rPr>
            </w:pPr>
            <w:r>
              <w:rPr>
                <w:sz w:val="16"/>
                <w:szCs w:val="16"/>
              </w:rPr>
              <w:t>Measurement Report with LI/LALS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FC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3B07E"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98F30F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5780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5BA1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14C6" w14:textId="26271E74" w:rsidR="009C6A22" w:rsidRPr="00760004" w:rsidRDefault="009C6A22" w:rsidP="00CD503B">
            <w:pPr>
              <w:pStyle w:val="TAL"/>
              <w:keepNext w:val="0"/>
              <w:keepLines w:val="0"/>
              <w:rPr>
                <w:sz w:val="16"/>
                <w:szCs w:val="16"/>
              </w:rPr>
            </w:pPr>
            <w:r>
              <w:rPr>
                <w:sz w:val="16"/>
                <w:szCs w:val="16"/>
              </w:rPr>
              <w:t>03</w:t>
            </w:r>
            <w:r w:rsidR="00EC7EC2">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BDC8" w14:textId="517FC638" w:rsidR="009C6A22" w:rsidRDefault="00C01DA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70EE" w14:textId="275CC441"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3D3B0A" w14:textId="33FCAB52" w:rsidR="009C6A22" w:rsidRDefault="00F07B8F" w:rsidP="00CD503B">
            <w:pPr>
              <w:pStyle w:val="TAL"/>
              <w:keepNext w:val="0"/>
              <w:keepLines w:val="0"/>
              <w:rPr>
                <w:sz w:val="16"/>
                <w:szCs w:val="16"/>
              </w:rPr>
            </w:pPr>
            <w:r>
              <w:rPr>
                <w:sz w:val="16"/>
                <w:szCs w:val="16"/>
              </w:rPr>
              <w:t>Clarification of DNN and APN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EF402"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1D3E092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8B6E1A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C4054"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C9CE0"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B065B" w14:textId="1212DA81" w:rsidR="009C6A22" w:rsidRPr="00760004" w:rsidRDefault="009C6A22" w:rsidP="00CD503B">
            <w:pPr>
              <w:pStyle w:val="TAL"/>
              <w:keepNext w:val="0"/>
              <w:keepLines w:val="0"/>
              <w:rPr>
                <w:sz w:val="16"/>
                <w:szCs w:val="16"/>
              </w:rPr>
            </w:pPr>
            <w:r>
              <w:rPr>
                <w:sz w:val="16"/>
                <w:szCs w:val="16"/>
              </w:rPr>
              <w:t>03</w:t>
            </w:r>
            <w:r w:rsidR="00EC7EC2">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FA7C1" w14:textId="57752EAA" w:rsidR="009C6A22" w:rsidRDefault="00C01DAF"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50A9" w14:textId="192455D4"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5A2A0D" w14:textId="37C9E433" w:rsidR="009C6A22" w:rsidRDefault="0078646D" w:rsidP="00CD503B">
            <w:pPr>
              <w:pStyle w:val="TAL"/>
              <w:keepNext w:val="0"/>
              <w:keepLines w:val="0"/>
              <w:rPr>
                <w:sz w:val="16"/>
                <w:szCs w:val="16"/>
              </w:rPr>
            </w:pPr>
            <w:r>
              <w:rPr>
                <w:sz w:val="16"/>
                <w:szCs w:val="16"/>
              </w:rPr>
              <w:t>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C1993" w14:textId="77777777" w:rsidR="009C6A22" w:rsidRPr="00760004" w:rsidRDefault="009C6A22" w:rsidP="00CD503B">
            <w:pPr>
              <w:pStyle w:val="TAL"/>
              <w:keepNext w:val="0"/>
              <w:keepLines w:val="0"/>
              <w:rPr>
                <w:sz w:val="16"/>
                <w:szCs w:val="16"/>
              </w:rPr>
            </w:pPr>
            <w:r>
              <w:rPr>
                <w:sz w:val="16"/>
                <w:szCs w:val="16"/>
              </w:rPr>
              <w:t>17.4.0</w:t>
            </w:r>
          </w:p>
        </w:tc>
      </w:tr>
      <w:tr w:rsidR="001756AF" w:rsidRPr="00DD37C1" w14:paraId="541E47D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4BB7A327" w14:textId="77777777" w:rsidR="001756AF" w:rsidRPr="00760004" w:rsidRDefault="001756AF" w:rsidP="0083046C">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ADD9E" w14:textId="77777777" w:rsidR="001756AF" w:rsidRPr="00760004" w:rsidRDefault="001756AF" w:rsidP="0083046C">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D70E" w14:textId="77777777" w:rsidR="001756AF" w:rsidRPr="00760004" w:rsidRDefault="001756AF" w:rsidP="0083046C">
            <w:pPr>
              <w:pStyle w:val="TAL"/>
              <w:keepNext w:val="0"/>
              <w:keepLines w:val="0"/>
              <w:rPr>
                <w:sz w:val="16"/>
                <w:szCs w:val="16"/>
              </w:rPr>
            </w:pPr>
            <w:r>
              <w:rPr>
                <w:sz w:val="16"/>
                <w:szCs w:val="16"/>
              </w:rPr>
              <w:t>SP-220257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B1A11" w14:textId="77777777" w:rsidR="001756AF" w:rsidRPr="00760004" w:rsidRDefault="001756AF" w:rsidP="0083046C">
            <w:pPr>
              <w:pStyle w:val="TAL"/>
              <w:keepNext w:val="0"/>
              <w:keepLines w:val="0"/>
              <w:rPr>
                <w:sz w:val="16"/>
                <w:szCs w:val="16"/>
              </w:rPr>
            </w:pPr>
            <w:r>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3B9D1" w14:textId="77777777" w:rsidR="001756AF" w:rsidRDefault="001756AF"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C773F" w14:textId="77777777" w:rsidR="001756AF" w:rsidRDefault="001756AF"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76A13" w14:textId="77777777" w:rsidR="001756AF" w:rsidRDefault="001756AF" w:rsidP="0083046C">
            <w:pPr>
              <w:pStyle w:val="TAL"/>
              <w:keepNext w:val="0"/>
              <w:keepLines w:val="0"/>
              <w:rPr>
                <w:sz w:val="16"/>
                <w:szCs w:val="16"/>
              </w:rPr>
            </w:pPr>
            <w:r>
              <w:rPr>
                <w:sz w:val="16"/>
                <w:szCs w:val="16"/>
              </w:rPr>
              <w:t>Time of registration/session establishment in Start of Interception related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D51F6" w14:textId="77777777" w:rsidR="001756AF" w:rsidRPr="00760004" w:rsidRDefault="001756AF" w:rsidP="0083046C">
            <w:pPr>
              <w:pStyle w:val="TAL"/>
              <w:keepNext w:val="0"/>
              <w:keepLines w:val="0"/>
              <w:rPr>
                <w:sz w:val="16"/>
                <w:szCs w:val="16"/>
              </w:rPr>
            </w:pPr>
            <w:r>
              <w:rPr>
                <w:sz w:val="16"/>
                <w:szCs w:val="16"/>
              </w:rPr>
              <w:t>17.4.0</w:t>
            </w:r>
          </w:p>
        </w:tc>
      </w:tr>
      <w:tr w:rsidR="007E7B43" w:rsidRPr="00DD37C1" w14:paraId="1C86F2D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8AED2A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4743D"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C0FA5"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0EB5B" w14:textId="48A940F3" w:rsidR="007E7B43" w:rsidRPr="00760004" w:rsidRDefault="007E7B43" w:rsidP="0083046C">
            <w:pPr>
              <w:pStyle w:val="TAL"/>
              <w:keepNext w:val="0"/>
              <w:keepLines w:val="0"/>
              <w:rPr>
                <w:sz w:val="16"/>
                <w:szCs w:val="16"/>
              </w:rPr>
            </w:pPr>
            <w:r>
              <w:rPr>
                <w:sz w:val="16"/>
                <w:szCs w:val="16"/>
              </w:rPr>
              <w:t>03</w:t>
            </w:r>
            <w:r w:rsidR="00640C45">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1E7AA" w14:textId="22D7B4A5"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13B00" w14:textId="5CD7E4FB" w:rsidR="007E7B43" w:rsidRDefault="00014DEE"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E14B77" w14:textId="67194F92" w:rsidR="007E7B43" w:rsidRDefault="000111A5" w:rsidP="0083046C">
            <w:pPr>
              <w:pStyle w:val="TAL"/>
              <w:keepNext w:val="0"/>
              <w:keepLines w:val="0"/>
              <w:rPr>
                <w:sz w:val="16"/>
                <w:szCs w:val="16"/>
              </w:rPr>
            </w:pPr>
            <w:r>
              <w:rPr>
                <w:sz w:val="16"/>
                <w:szCs w:val="16"/>
              </w:rPr>
              <w:t>Inconsistent use of the terms "identity" and "identifier" in context with the topic "identifier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CD4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7655E201"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B5261FB"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5C7BB"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C19F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DC92" w14:textId="4A0F4502" w:rsidR="007E7B43" w:rsidRPr="00760004" w:rsidRDefault="007E7B43" w:rsidP="0083046C">
            <w:pPr>
              <w:pStyle w:val="TAL"/>
              <w:keepNext w:val="0"/>
              <w:keepLines w:val="0"/>
              <w:rPr>
                <w:sz w:val="16"/>
                <w:szCs w:val="16"/>
              </w:rPr>
            </w:pPr>
            <w:r>
              <w:rPr>
                <w:sz w:val="16"/>
                <w:szCs w:val="16"/>
              </w:rPr>
              <w:t>03</w:t>
            </w:r>
            <w:r w:rsidR="00CD7352">
              <w:rPr>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A8D3" w14:textId="1D3515E3"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09F84" w14:textId="3D210332" w:rsidR="007E7B43" w:rsidRDefault="00014DEE"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743DE7" w14:textId="2EA657F6" w:rsidR="007E7B43" w:rsidRDefault="00C126C6" w:rsidP="0083046C">
            <w:pPr>
              <w:pStyle w:val="TAL"/>
              <w:keepNext w:val="0"/>
              <w:keepLines w:val="0"/>
              <w:rPr>
                <w:sz w:val="16"/>
                <w:szCs w:val="16"/>
              </w:rPr>
            </w:pPr>
            <w:r>
              <w:rPr>
                <w:sz w:val="16"/>
                <w:szCs w:val="16"/>
              </w:rPr>
              <w:t>IMS LI stage 3: LI_T3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7B489"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46E58826"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2A0BCE8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F22C8"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6284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4DD0D" w14:textId="7DB98A07" w:rsidR="007E7B43" w:rsidRPr="00760004" w:rsidRDefault="007E7B43" w:rsidP="0083046C">
            <w:pPr>
              <w:pStyle w:val="TAL"/>
              <w:keepNext w:val="0"/>
              <w:keepLines w:val="0"/>
              <w:rPr>
                <w:sz w:val="16"/>
                <w:szCs w:val="16"/>
              </w:rPr>
            </w:pPr>
            <w:r>
              <w:rPr>
                <w:sz w:val="16"/>
                <w:szCs w:val="16"/>
              </w:rPr>
              <w:t>03</w:t>
            </w:r>
            <w:r w:rsidR="00CD7352">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115B6" w14:textId="6ACFF782"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AC6BA" w14:textId="1F5EF610"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569EB7" w14:textId="7E9A80CE" w:rsidR="007E7B43" w:rsidRDefault="00933E9E" w:rsidP="0083046C">
            <w:pPr>
              <w:pStyle w:val="TAL"/>
              <w:keepNext w:val="0"/>
              <w:keepLines w:val="0"/>
              <w:rPr>
                <w:sz w:val="16"/>
                <w:szCs w:val="16"/>
              </w:rPr>
            </w:pPr>
            <w:r>
              <w:rPr>
                <w:sz w:val="16"/>
                <w:szCs w:val="16"/>
              </w:rPr>
              <w:t>IMS LI Stage 3 – LI_X3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3C7D2"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593FDCE3"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F3B8246"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01685C"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D5C59"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CB4BF" w14:textId="03B9FD1D" w:rsidR="007E7B43" w:rsidRPr="00760004" w:rsidRDefault="007E7B43" w:rsidP="0083046C">
            <w:pPr>
              <w:pStyle w:val="TAL"/>
              <w:keepNext w:val="0"/>
              <w:keepLines w:val="0"/>
              <w:rPr>
                <w:sz w:val="16"/>
                <w:szCs w:val="16"/>
              </w:rPr>
            </w:pPr>
            <w:r>
              <w:rPr>
                <w:sz w:val="16"/>
                <w:szCs w:val="16"/>
              </w:rPr>
              <w:t>03</w:t>
            </w:r>
            <w:r w:rsidR="00CD7352">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EEB3C" w14:textId="633990D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538E" w14:textId="5D818FE7"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96B0A" w14:textId="1F4BB934" w:rsidR="007E7B43" w:rsidRDefault="00933E9E" w:rsidP="0083046C">
            <w:pPr>
              <w:pStyle w:val="TAL"/>
              <w:keepNext w:val="0"/>
              <w:keepLines w:val="0"/>
              <w:rPr>
                <w:sz w:val="16"/>
                <w:szCs w:val="16"/>
              </w:rPr>
            </w:pPr>
            <w:r>
              <w:rPr>
                <w:sz w:val="16"/>
                <w:szCs w:val="16"/>
              </w:rPr>
              <w:t>IMS LI Stage 3 – LI_</w:t>
            </w:r>
            <w:r w:rsidR="00CD1C12">
              <w:rPr>
                <w:sz w:val="16"/>
                <w:szCs w:val="16"/>
              </w:rPr>
              <w:t>HI</w:t>
            </w:r>
            <w:r>
              <w:rPr>
                <w:sz w:val="16"/>
                <w:szCs w:val="16"/>
              </w:rPr>
              <w:t>2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C539A"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E1F9CD"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298781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EAE4"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41E6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FD6CD" w14:textId="789B0817" w:rsidR="007E7B43" w:rsidRPr="00760004" w:rsidRDefault="007E7B43" w:rsidP="0083046C">
            <w:pPr>
              <w:pStyle w:val="TAL"/>
              <w:keepNext w:val="0"/>
              <w:keepLines w:val="0"/>
              <w:rPr>
                <w:sz w:val="16"/>
                <w:szCs w:val="16"/>
              </w:rPr>
            </w:pPr>
            <w:r>
              <w:rPr>
                <w:sz w:val="16"/>
                <w:szCs w:val="16"/>
              </w:rPr>
              <w:t>03</w:t>
            </w:r>
            <w:r w:rsidR="00CD7352">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02779" w14:textId="1631DD51"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4538" w14:textId="612CB534"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73D59" w14:textId="6119AB07" w:rsidR="007E7B43" w:rsidRDefault="009705F5" w:rsidP="0083046C">
            <w:pPr>
              <w:pStyle w:val="TAL"/>
              <w:keepNext w:val="0"/>
              <w:keepLines w:val="0"/>
              <w:rPr>
                <w:sz w:val="16"/>
                <w:szCs w:val="16"/>
              </w:rPr>
            </w:pPr>
            <w:r>
              <w:rPr>
                <w:sz w:val="16"/>
                <w:szCs w:val="16"/>
              </w:rPr>
              <w:t>IMS LI stage 3: LI_HI3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6E87"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870BE5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6091C19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DED5E"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80B9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23F0D" w14:textId="4A83FB1A" w:rsidR="007E7B43" w:rsidRPr="00760004" w:rsidRDefault="007E7B43" w:rsidP="0083046C">
            <w:pPr>
              <w:pStyle w:val="TAL"/>
              <w:keepNext w:val="0"/>
              <w:keepLines w:val="0"/>
              <w:rPr>
                <w:sz w:val="16"/>
                <w:szCs w:val="16"/>
              </w:rPr>
            </w:pPr>
            <w:r>
              <w:rPr>
                <w:sz w:val="16"/>
                <w:szCs w:val="16"/>
              </w:rPr>
              <w:t>03</w:t>
            </w:r>
            <w:r w:rsidR="00CD7352">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9DEB0" w14:textId="0FF0394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07A4" w14:textId="429230AC"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DEE229" w14:textId="3DC1B8F3" w:rsidR="007E7B43" w:rsidRDefault="00901F9A" w:rsidP="0083046C">
            <w:pPr>
              <w:pStyle w:val="TAL"/>
              <w:keepNext w:val="0"/>
              <w:keepLines w:val="0"/>
              <w:rPr>
                <w:sz w:val="16"/>
                <w:szCs w:val="16"/>
              </w:rPr>
            </w:pPr>
            <w:r>
              <w:rPr>
                <w:sz w:val="16"/>
                <w:szCs w:val="16"/>
              </w:rPr>
              <w:t>Alignment of ASN.1 values with TS 29.572 V17.4.0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738F5"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3860F8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0896E5E"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C03F5"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0B8E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33DA8" w14:textId="2C1DB922" w:rsidR="007E7B43" w:rsidRPr="00760004" w:rsidRDefault="007E7B43" w:rsidP="0083046C">
            <w:pPr>
              <w:pStyle w:val="TAL"/>
              <w:keepNext w:val="0"/>
              <w:keepLines w:val="0"/>
              <w:rPr>
                <w:sz w:val="16"/>
                <w:szCs w:val="16"/>
              </w:rPr>
            </w:pPr>
            <w:r>
              <w:rPr>
                <w:sz w:val="16"/>
                <w:szCs w:val="16"/>
              </w:rPr>
              <w:t>03</w:t>
            </w:r>
            <w:r w:rsidR="00CD7352">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11C8B" w14:textId="71B634BD"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B10E" w14:textId="1F45D159"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B50E2D" w14:textId="127A5B65" w:rsidR="007E7B43" w:rsidRDefault="004A04C6" w:rsidP="0083046C">
            <w:pPr>
              <w:pStyle w:val="TAL"/>
              <w:keepNext w:val="0"/>
              <w:keepLines w:val="0"/>
              <w:rPr>
                <w:sz w:val="16"/>
                <w:szCs w:val="16"/>
              </w:rPr>
            </w:pPr>
            <w:r>
              <w:rPr>
                <w:sz w:val="16"/>
                <w:szCs w:val="16"/>
              </w:rPr>
              <w:t>Erasing an XSD error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D8EA4"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1502AF3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A0F69E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EDFF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2FC25" w14:textId="4F9E4123" w:rsidR="007E7B43" w:rsidRPr="00760004" w:rsidRDefault="007E7B43" w:rsidP="0083046C">
            <w:pPr>
              <w:pStyle w:val="TAL"/>
              <w:keepNext w:val="0"/>
              <w:keepLines w:val="0"/>
              <w:rPr>
                <w:sz w:val="16"/>
                <w:szCs w:val="16"/>
              </w:rPr>
            </w:pPr>
            <w:r>
              <w:rPr>
                <w:sz w:val="16"/>
                <w:szCs w:val="16"/>
              </w:rPr>
              <w:t>SP-22038</w:t>
            </w:r>
            <w:r w:rsidR="00CD7352">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FE31E" w14:textId="6862E548" w:rsidR="007E7B43" w:rsidRPr="00760004" w:rsidRDefault="007E7B43" w:rsidP="0083046C">
            <w:pPr>
              <w:pStyle w:val="TAL"/>
              <w:keepNext w:val="0"/>
              <w:keepLines w:val="0"/>
              <w:rPr>
                <w:sz w:val="16"/>
                <w:szCs w:val="16"/>
              </w:rPr>
            </w:pPr>
            <w:r>
              <w:rPr>
                <w:sz w:val="16"/>
                <w:szCs w:val="16"/>
              </w:rPr>
              <w:t>03</w:t>
            </w:r>
            <w:r w:rsidR="00CD7352">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E145" w14:textId="0390885D" w:rsidR="007E7B43" w:rsidRDefault="00A55E3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6F911" w14:textId="19AEA204" w:rsidR="007E7B43" w:rsidRDefault="00CD7352"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3DFBAF" w14:textId="3E2B0654" w:rsidR="007E7B43" w:rsidRDefault="00A55E3E" w:rsidP="0083046C">
            <w:pPr>
              <w:pStyle w:val="TAL"/>
              <w:keepNext w:val="0"/>
              <w:keepLines w:val="0"/>
              <w:rPr>
                <w:sz w:val="16"/>
                <w:szCs w:val="16"/>
              </w:rPr>
            </w:pPr>
            <w:r>
              <w:rPr>
                <w:sz w:val="16"/>
                <w:szCs w:val="16"/>
              </w:rPr>
              <w:t>Backward Compatibility in ASN.1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41D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C7A1C1A"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C1449FC"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6F72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46C41"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9F8B0" w14:textId="1F52BFED" w:rsidR="007E7B43" w:rsidRPr="00760004" w:rsidRDefault="007E7B43" w:rsidP="0083046C">
            <w:pPr>
              <w:pStyle w:val="TAL"/>
              <w:keepNext w:val="0"/>
              <w:keepLines w:val="0"/>
              <w:rPr>
                <w:sz w:val="16"/>
                <w:szCs w:val="16"/>
              </w:rPr>
            </w:pPr>
            <w:r>
              <w:rPr>
                <w:sz w:val="16"/>
                <w:szCs w:val="16"/>
              </w:rPr>
              <w:t>03</w:t>
            </w:r>
            <w:r w:rsidR="0015410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67A8A" w14:textId="69498A1C"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CAAF" w14:textId="3DFC21C5"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E79183" w14:textId="56A94EB5" w:rsidR="007E7B43" w:rsidRDefault="00A474BA" w:rsidP="0083046C">
            <w:pPr>
              <w:pStyle w:val="TAL"/>
              <w:keepNext w:val="0"/>
              <w:keepLines w:val="0"/>
              <w:rPr>
                <w:sz w:val="16"/>
                <w:szCs w:val="16"/>
              </w:rPr>
            </w:pPr>
            <w:r>
              <w:rPr>
                <w:sz w:val="16"/>
                <w:szCs w:val="16"/>
              </w:rPr>
              <w:t>Correction to IRI types table 7.2.2-4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624AF"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AB77BE0"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C6733A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36951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28F5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ADF0" w14:textId="3D52490A" w:rsidR="007E7B43" w:rsidRPr="00760004" w:rsidRDefault="007E7B43" w:rsidP="0083046C">
            <w:pPr>
              <w:pStyle w:val="TAL"/>
              <w:keepNext w:val="0"/>
              <w:keepLines w:val="0"/>
              <w:rPr>
                <w:sz w:val="16"/>
                <w:szCs w:val="16"/>
              </w:rPr>
            </w:pPr>
            <w:r>
              <w:rPr>
                <w:sz w:val="16"/>
                <w:szCs w:val="16"/>
              </w:rPr>
              <w:t>03</w:t>
            </w:r>
            <w:r w:rsidR="0015410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7B125" w14:textId="40F9DD18" w:rsidR="007E7B43" w:rsidRDefault="00C126C6" w:rsidP="008304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B415" w14:textId="4648C836" w:rsidR="007E7B43" w:rsidRDefault="0015410F" w:rsidP="0083046C">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5042BA" w14:textId="205BE4A9" w:rsidR="007E7B43" w:rsidRDefault="007543EA" w:rsidP="0083046C">
            <w:pPr>
              <w:pStyle w:val="TAL"/>
              <w:keepNext w:val="0"/>
              <w:keepLines w:val="0"/>
              <w:rPr>
                <w:sz w:val="16"/>
                <w:szCs w:val="16"/>
              </w:rPr>
            </w:pPr>
            <w:r>
              <w:rPr>
                <w:sz w:val="16"/>
                <w:szCs w:val="16"/>
              </w:rPr>
              <w:t>Homogenization of terms designating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C9CC8"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67C1C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36D3B55"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A10E2"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6823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F840D" w14:textId="2CB3FB64" w:rsidR="007E7B43" w:rsidRPr="00760004" w:rsidRDefault="007E7B43" w:rsidP="0083046C">
            <w:pPr>
              <w:pStyle w:val="TAL"/>
              <w:keepNext w:val="0"/>
              <w:keepLines w:val="0"/>
              <w:rPr>
                <w:sz w:val="16"/>
                <w:szCs w:val="16"/>
              </w:rPr>
            </w:pPr>
            <w:r>
              <w:rPr>
                <w:sz w:val="16"/>
                <w:szCs w:val="16"/>
              </w:rPr>
              <w:t>03</w:t>
            </w:r>
            <w:r w:rsidR="0015410F">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9C68F" w14:textId="69E73EC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31BA3" w14:textId="48509CFA"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782530" w14:textId="10AA2357" w:rsidR="007E7B43" w:rsidRDefault="00C4612D" w:rsidP="0083046C">
            <w:pPr>
              <w:pStyle w:val="TAL"/>
              <w:keepNext w:val="0"/>
              <w:keepLines w:val="0"/>
              <w:rPr>
                <w:sz w:val="16"/>
                <w:szCs w:val="16"/>
              </w:rPr>
            </w:pPr>
            <w:r>
              <w:rPr>
                <w:sz w:val="16"/>
                <w:szCs w:val="16"/>
              </w:rPr>
              <w:t>Interception at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78EA2" w14:textId="77777777" w:rsidR="007E7B43" w:rsidRPr="00760004" w:rsidRDefault="007E7B43" w:rsidP="0083046C">
            <w:pPr>
              <w:pStyle w:val="TAL"/>
              <w:keepNext w:val="0"/>
              <w:keepLines w:val="0"/>
              <w:rPr>
                <w:sz w:val="16"/>
                <w:szCs w:val="16"/>
              </w:rPr>
            </w:pPr>
            <w:r>
              <w:rPr>
                <w:sz w:val="16"/>
                <w:szCs w:val="16"/>
              </w:rPr>
              <w:t>17.5.0</w:t>
            </w:r>
          </w:p>
        </w:tc>
      </w:tr>
      <w:tr w:rsidR="00976E7C" w:rsidRPr="00DD37C1" w14:paraId="5835F41C" w14:textId="77777777" w:rsidTr="001B58A7">
        <w:tc>
          <w:tcPr>
            <w:tcW w:w="803" w:type="dxa"/>
            <w:tcBorders>
              <w:top w:val="single" w:sz="6" w:space="0" w:color="auto"/>
              <w:left w:val="single" w:sz="6" w:space="0" w:color="auto"/>
              <w:bottom w:val="single" w:sz="6" w:space="0" w:color="auto"/>
              <w:right w:val="single" w:sz="6" w:space="0" w:color="auto"/>
            </w:tcBorders>
            <w:shd w:val="solid" w:color="FFFFFF" w:fill="auto"/>
          </w:tcPr>
          <w:p w14:paraId="55D482B5" w14:textId="77777777" w:rsidR="00976E7C" w:rsidRPr="00760004" w:rsidRDefault="00976E7C" w:rsidP="001B58A7">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A74CD8" w14:textId="77777777" w:rsidR="00976E7C" w:rsidRPr="00760004" w:rsidRDefault="00976E7C" w:rsidP="001B58A7">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D44F" w14:textId="77777777" w:rsidR="00976E7C" w:rsidRPr="00760004" w:rsidRDefault="00976E7C" w:rsidP="001B58A7">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AC5F" w14:textId="77777777" w:rsidR="00976E7C" w:rsidRPr="00760004" w:rsidRDefault="00976E7C" w:rsidP="001B58A7">
            <w:pPr>
              <w:pStyle w:val="TAL"/>
              <w:keepNext w:val="0"/>
              <w:keepLines w:val="0"/>
              <w:rPr>
                <w:sz w:val="16"/>
                <w:szCs w:val="16"/>
              </w:rPr>
            </w:pPr>
            <w:r>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91E7" w14:textId="77777777" w:rsidR="00976E7C" w:rsidRDefault="00976E7C" w:rsidP="001B58A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31925" w14:textId="77777777" w:rsidR="00976E7C" w:rsidRDefault="00976E7C" w:rsidP="001B58A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F86C31" w14:textId="77777777" w:rsidR="00976E7C" w:rsidRDefault="00976E7C" w:rsidP="001B58A7">
            <w:pPr>
              <w:pStyle w:val="TAL"/>
              <w:keepNext w:val="0"/>
              <w:keepLines w:val="0"/>
              <w:rPr>
                <w:sz w:val="16"/>
                <w:szCs w:val="16"/>
              </w:rPr>
            </w:pPr>
            <w:r>
              <w:rPr>
                <w:sz w:val="16"/>
                <w:szCs w:val="16"/>
              </w:rPr>
              <w:t>LI for Edge-unaware UE, and SMF reporting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B8624" w14:textId="77777777" w:rsidR="00976E7C" w:rsidRPr="00760004" w:rsidRDefault="00976E7C" w:rsidP="001B58A7">
            <w:pPr>
              <w:pStyle w:val="TAL"/>
              <w:keepNext w:val="0"/>
              <w:keepLines w:val="0"/>
              <w:rPr>
                <w:sz w:val="16"/>
                <w:szCs w:val="16"/>
              </w:rPr>
            </w:pPr>
            <w:r>
              <w:rPr>
                <w:sz w:val="16"/>
                <w:szCs w:val="16"/>
              </w:rPr>
              <w:t>17.5.0</w:t>
            </w:r>
          </w:p>
        </w:tc>
      </w:tr>
      <w:tr w:rsidR="004C0E5A" w:rsidRPr="00DD37C1" w14:paraId="0CCAE1E4"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61836A1C" w14:textId="77777777" w:rsidR="004C0E5A" w:rsidRPr="00760004" w:rsidRDefault="004C0E5A" w:rsidP="00BD674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A9A74" w14:textId="77777777" w:rsidR="004C0E5A" w:rsidRPr="00760004" w:rsidRDefault="004C0E5A" w:rsidP="00BD674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4054C" w14:textId="77777777" w:rsidR="004C0E5A" w:rsidRPr="00760004" w:rsidRDefault="004C0E5A" w:rsidP="00BD674C">
            <w:pPr>
              <w:pStyle w:val="TAL"/>
              <w:keepNext w:val="0"/>
              <w:keepLines w:val="0"/>
              <w:rPr>
                <w:sz w:val="16"/>
                <w:szCs w:val="16"/>
              </w:rPr>
            </w:pPr>
            <w:r>
              <w:rPr>
                <w:sz w:val="16"/>
                <w:szCs w:val="16"/>
              </w:rPr>
              <w:t>SP-220387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BEE15" w14:textId="77777777" w:rsidR="004C0E5A" w:rsidRPr="00760004" w:rsidRDefault="004C0E5A" w:rsidP="00BD674C">
            <w:pPr>
              <w:pStyle w:val="TAL"/>
              <w:keepNext w:val="0"/>
              <w:keepLines w:val="0"/>
              <w:rPr>
                <w:sz w:val="16"/>
                <w:szCs w:val="16"/>
              </w:rPr>
            </w:pPr>
            <w:r>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95B52" w14:textId="77777777" w:rsidR="004C0E5A" w:rsidRDefault="004C0E5A"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11B66" w14:textId="77777777" w:rsidR="004C0E5A" w:rsidRDefault="004C0E5A"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50441" w14:textId="77777777" w:rsidR="004C0E5A" w:rsidRDefault="004C0E5A" w:rsidP="00BD674C">
            <w:pPr>
              <w:pStyle w:val="TAL"/>
              <w:keepNext w:val="0"/>
              <w:keepLines w:val="0"/>
              <w:rPr>
                <w:sz w:val="16"/>
                <w:szCs w:val="16"/>
              </w:rPr>
            </w:pPr>
            <w:r>
              <w:rPr>
                <w:sz w:val="16"/>
                <w:szCs w:val="16"/>
              </w:rPr>
              <w:t>Addition of Handover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0F02E" w14:textId="77777777" w:rsidR="004C0E5A" w:rsidRPr="00760004" w:rsidRDefault="004C0E5A" w:rsidP="00BD674C">
            <w:pPr>
              <w:pStyle w:val="TAL"/>
              <w:keepNext w:val="0"/>
              <w:keepLines w:val="0"/>
              <w:rPr>
                <w:sz w:val="16"/>
                <w:szCs w:val="16"/>
              </w:rPr>
            </w:pPr>
            <w:r>
              <w:rPr>
                <w:sz w:val="16"/>
                <w:szCs w:val="16"/>
              </w:rPr>
              <w:t>18.0.0</w:t>
            </w:r>
          </w:p>
        </w:tc>
      </w:tr>
      <w:tr w:rsidR="000600E8" w:rsidRPr="00DD37C1" w14:paraId="52ED8030"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7C86408"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254C1"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A65C0" w14:textId="1753007A" w:rsidR="000600E8" w:rsidRPr="00760004" w:rsidRDefault="000600E8" w:rsidP="00BD674C">
            <w:pPr>
              <w:pStyle w:val="TAL"/>
              <w:keepNext w:val="0"/>
              <w:keepLines w:val="0"/>
              <w:rPr>
                <w:sz w:val="16"/>
                <w:szCs w:val="16"/>
              </w:rPr>
            </w:pPr>
            <w:r>
              <w:rPr>
                <w:sz w:val="16"/>
                <w:szCs w:val="16"/>
              </w:rPr>
              <w:t>SP-22075</w:t>
            </w:r>
            <w:r w:rsidR="00100189">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E577C" w14:textId="0B364955" w:rsidR="000600E8" w:rsidRPr="00760004" w:rsidRDefault="000600E8" w:rsidP="00BD674C">
            <w:pPr>
              <w:pStyle w:val="TAL"/>
              <w:keepNext w:val="0"/>
              <w:keepLines w:val="0"/>
              <w:rPr>
                <w:sz w:val="16"/>
                <w:szCs w:val="16"/>
              </w:rPr>
            </w:pPr>
            <w:r>
              <w:rPr>
                <w:sz w:val="16"/>
                <w:szCs w:val="16"/>
              </w:rPr>
              <w:t>03</w:t>
            </w:r>
            <w:r w:rsidR="00E1109D">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F6A1" w14:textId="5A54BC61" w:rsidR="000600E8" w:rsidRDefault="007E6087" w:rsidP="00BD674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85C60" w14:textId="7FCBB824" w:rsidR="000600E8" w:rsidRDefault="00100189"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C9934" w14:textId="2433DC1E" w:rsidR="000600E8" w:rsidRDefault="00100189" w:rsidP="00BD674C">
            <w:pPr>
              <w:pStyle w:val="TAL"/>
              <w:keepNext w:val="0"/>
              <w:keepLines w:val="0"/>
              <w:rPr>
                <w:sz w:val="16"/>
                <w:szCs w:val="16"/>
              </w:rPr>
            </w:pPr>
            <w:r>
              <w:rPr>
                <w:sz w:val="16"/>
                <w:szCs w:val="16"/>
              </w:rPr>
              <w:t>Edge Computing Aware UE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E40EB" w14:textId="77777777" w:rsidR="000600E8" w:rsidRPr="00760004" w:rsidRDefault="000600E8" w:rsidP="00BD674C">
            <w:pPr>
              <w:pStyle w:val="TAL"/>
              <w:keepNext w:val="0"/>
              <w:keepLines w:val="0"/>
              <w:rPr>
                <w:sz w:val="16"/>
                <w:szCs w:val="16"/>
              </w:rPr>
            </w:pPr>
            <w:r>
              <w:rPr>
                <w:sz w:val="16"/>
                <w:szCs w:val="16"/>
              </w:rPr>
              <w:t>18.1.0</w:t>
            </w:r>
          </w:p>
        </w:tc>
      </w:tr>
      <w:tr w:rsidR="00306832" w:rsidRPr="00DD37C1" w14:paraId="59409C7B"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DC1E5B2" w14:textId="77777777" w:rsidR="00306832" w:rsidRPr="00760004" w:rsidRDefault="00306832"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599AF" w14:textId="77777777" w:rsidR="00306832" w:rsidRPr="00760004" w:rsidRDefault="00306832"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59502" w14:textId="239B3256" w:rsidR="00306832" w:rsidRPr="00760004" w:rsidRDefault="00306832" w:rsidP="00BD674C">
            <w:pPr>
              <w:pStyle w:val="TAL"/>
              <w:keepNext w:val="0"/>
              <w:keepLines w:val="0"/>
              <w:rPr>
                <w:sz w:val="16"/>
                <w:szCs w:val="16"/>
              </w:rPr>
            </w:pPr>
            <w:r>
              <w:rPr>
                <w:sz w:val="16"/>
                <w:szCs w:val="16"/>
              </w:rPr>
              <w:t>SP-220755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23DAE" w14:textId="17F1D3B5" w:rsidR="00306832" w:rsidRPr="00760004" w:rsidRDefault="00306832" w:rsidP="00BD674C">
            <w:pPr>
              <w:pStyle w:val="TAL"/>
              <w:keepNext w:val="0"/>
              <w:keepLines w:val="0"/>
              <w:rPr>
                <w:sz w:val="16"/>
                <w:szCs w:val="16"/>
              </w:rPr>
            </w:pPr>
            <w:r>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4E86A" w14:textId="101CF0F5" w:rsidR="00306832" w:rsidRDefault="000E6009" w:rsidP="00BD674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53128" w14:textId="4154A771" w:rsidR="00306832" w:rsidRDefault="000E600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6B8EBF" w14:textId="67A87BFB" w:rsidR="00306832" w:rsidRDefault="000E6009" w:rsidP="00BD674C">
            <w:pPr>
              <w:pStyle w:val="TAL"/>
              <w:keepNext w:val="0"/>
              <w:keepLines w:val="0"/>
              <w:rPr>
                <w:sz w:val="16"/>
                <w:szCs w:val="16"/>
              </w:rPr>
            </w:pPr>
            <w:r>
              <w:rPr>
                <w:sz w:val="16"/>
                <w:szCs w:val="16"/>
              </w:rPr>
              <w:t>Correction to AMF Registration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E63E" w14:textId="77777777" w:rsidR="00306832" w:rsidRPr="00760004" w:rsidRDefault="00306832" w:rsidP="00BD674C">
            <w:pPr>
              <w:pStyle w:val="TAL"/>
              <w:keepNext w:val="0"/>
              <w:keepLines w:val="0"/>
              <w:rPr>
                <w:sz w:val="16"/>
                <w:szCs w:val="16"/>
              </w:rPr>
            </w:pPr>
            <w:r>
              <w:rPr>
                <w:sz w:val="16"/>
                <w:szCs w:val="16"/>
              </w:rPr>
              <w:t>18.1.0</w:t>
            </w:r>
          </w:p>
        </w:tc>
      </w:tr>
      <w:tr w:rsidR="000600E8" w:rsidRPr="00DD37C1" w14:paraId="7A42262D"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C5BA559"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34775"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944B8" w14:textId="664615CB" w:rsidR="000600E8" w:rsidRPr="00760004" w:rsidRDefault="000600E8" w:rsidP="00BD674C">
            <w:pPr>
              <w:pStyle w:val="TAL"/>
              <w:keepNext w:val="0"/>
              <w:keepLines w:val="0"/>
              <w:rPr>
                <w:sz w:val="16"/>
                <w:szCs w:val="16"/>
              </w:rPr>
            </w:pPr>
            <w:r>
              <w:rPr>
                <w:sz w:val="16"/>
                <w:szCs w:val="16"/>
              </w:rPr>
              <w:t>SP-22075</w:t>
            </w:r>
            <w:r w:rsidR="00100189">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E324A" w14:textId="2052641C" w:rsidR="000600E8" w:rsidRPr="00760004" w:rsidRDefault="000600E8" w:rsidP="00BD674C">
            <w:pPr>
              <w:pStyle w:val="TAL"/>
              <w:keepNext w:val="0"/>
              <w:keepLines w:val="0"/>
              <w:rPr>
                <w:sz w:val="16"/>
                <w:szCs w:val="16"/>
              </w:rPr>
            </w:pPr>
            <w:r>
              <w:rPr>
                <w:sz w:val="16"/>
                <w:szCs w:val="16"/>
              </w:rPr>
              <w:t>03</w:t>
            </w:r>
            <w:r w:rsidR="00100189">
              <w:rPr>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C2CDC" w14:textId="0160AE5E" w:rsidR="000600E8" w:rsidRDefault="00306832"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19D95" w14:textId="750DFFC5" w:rsidR="000600E8" w:rsidRDefault="00306832"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4736AA" w14:textId="351A2E8A" w:rsidR="000600E8" w:rsidRDefault="00306832" w:rsidP="00BD674C">
            <w:pPr>
              <w:pStyle w:val="TAL"/>
              <w:keepNext w:val="0"/>
              <w:keepLines w:val="0"/>
              <w:rPr>
                <w:sz w:val="16"/>
                <w:szCs w:val="16"/>
              </w:rPr>
            </w:pPr>
            <w:r>
              <w:rPr>
                <w:sz w:val="16"/>
                <w:szCs w:val="16"/>
              </w:rPr>
              <w:t>Nudm_UEContextManagement Deregistration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91A4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D8F942F"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914595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4ABFB"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6B7AB" w14:textId="3ADA8BA6" w:rsidR="000600E8" w:rsidRPr="00760004" w:rsidRDefault="000600E8" w:rsidP="00BD674C">
            <w:pPr>
              <w:pStyle w:val="TAL"/>
              <w:keepNext w:val="0"/>
              <w:keepLines w:val="0"/>
              <w:rPr>
                <w:sz w:val="16"/>
                <w:szCs w:val="16"/>
              </w:rPr>
            </w:pPr>
            <w:r>
              <w:rPr>
                <w:sz w:val="16"/>
                <w:szCs w:val="16"/>
              </w:rPr>
              <w:t>SP-22075</w:t>
            </w:r>
            <w:r w:rsidR="00516EAB">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0DBC8" w14:textId="0F09AD63" w:rsidR="000600E8" w:rsidRPr="00760004" w:rsidRDefault="000600E8" w:rsidP="00BD674C">
            <w:pPr>
              <w:pStyle w:val="TAL"/>
              <w:keepNext w:val="0"/>
              <w:keepLines w:val="0"/>
              <w:rPr>
                <w:sz w:val="16"/>
                <w:szCs w:val="16"/>
              </w:rPr>
            </w:pPr>
            <w:r>
              <w:rPr>
                <w:sz w:val="16"/>
                <w:szCs w:val="16"/>
              </w:rPr>
              <w:t>03</w:t>
            </w:r>
            <w:r w:rsidR="00516EAB">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C7E7E" w14:textId="111858D4" w:rsidR="000600E8" w:rsidRDefault="008C40FE"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D84C2" w14:textId="1663B468" w:rsidR="000600E8" w:rsidRDefault="008C40FE"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1AF047" w14:textId="6F505DDB" w:rsidR="000600E8" w:rsidRDefault="00516EAB" w:rsidP="00BD674C">
            <w:pPr>
              <w:pStyle w:val="TAL"/>
              <w:keepNext w:val="0"/>
              <w:keepLines w:val="0"/>
              <w:rPr>
                <w:sz w:val="16"/>
                <w:szCs w:val="16"/>
              </w:rPr>
            </w:pPr>
            <w:r>
              <w:rPr>
                <w:sz w:val="16"/>
                <w:szCs w:val="16"/>
              </w:rPr>
              <w:t>Correction To AMF Deregistration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0998D"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BACFA82"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834A060"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F9396C"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CC711" w14:textId="21F671B1" w:rsidR="000600E8" w:rsidRPr="00760004" w:rsidRDefault="000600E8" w:rsidP="00BD674C">
            <w:pPr>
              <w:pStyle w:val="TAL"/>
              <w:keepNext w:val="0"/>
              <w:keepLines w:val="0"/>
              <w:rPr>
                <w:sz w:val="16"/>
                <w:szCs w:val="16"/>
              </w:rPr>
            </w:pPr>
            <w:r>
              <w:rPr>
                <w:sz w:val="16"/>
                <w:szCs w:val="16"/>
              </w:rPr>
              <w:t>SP-22075</w:t>
            </w:r>
            <w:r w:rsidR="00BD2C6A">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DA10E" w14:textId="66AAC6D4" w:rsidR="000600E8" w:rsidRPr="00760004" w:rsidRDefault="000600E8" w:rsidP="00BD674C">
            <w:pPr>
              <w:pStyle w:val="TAL"/>
              <w:keepNext w:val="0"/>
              <w:keepLines w:val="0"/>
              <w:rPr>
                <w:sz w:val="16"/>
                <w:szCs w:val="16"/>
              </w:rPr>
            </w:pPr>
            <w:r>
              <w:rPr>
                <w:sz w:val="16"/>
                <w:szCs w:val="16"/>
              </w:rPr>
              <w:t>03</w:t>
            </w:r>
            <w:r w:rsidR="009E4EF0">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873AC" w14:textId="2501D178" w:rsidR="000600E8" w:rsidRDefault="00BD2C6A"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A624D" w14:textId="503FCC92" w:rsidR="000600E8" w:rsidRDefault="00BD2C6A"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C8A157D" w14:textId="705F4202" w:rsidR="000600E8" w:rsidRDefault="00BD2C6A" w:rsidP="00BD674C">
            <w:pPr>
              <w:pStyle w:val="TAL"/>
              <w:keepNext w:val="0"/>
              <w:keepLines w:val="0"/>
              <w:rPr>
                <w:sz w:val="16"/>
                <w:szCs w:val="16"/>
              </w:rPr>
            </w:pPr>
            <w:r>
              <w:rPr>
                <w:sz w:val="16"/>
                <w:szCs w:val="16"/>
              </w:rPr>
              <w:t>Correction to Table 6.2.2-7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73D72"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0DFA5A6B"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46131AA1"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15E50"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BC1C5E" w14:textId="53D4A252" w:rsidR="000600E8" w:rsidRPr="00760004" w:rsidRDefault="000600E8" w:rsidP="00BD674C">
            <w:pPr>
              <w:pStyle w:val="TAL"/>
              <w:keepNext w:val="0"/>
              <w:keepLines w:val="0"/>
              <w:rPr>
                <w:sz w:val="16"/>
                <w:szCs w:val="16"/>
              </w:rPr>
            </w:pPr>
            <w:r>
              <w:rPr>
                <w:sz w:val="16"/>
                <w:szCs w:val="16"/>
              </w:rPr>
              <w:t>SP-22075</w:t>
            </w:r>
            <w:r w:rsidR="00BD2C6A">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94547" w14:textId="4BD85662" w:rsidR="000600E8" w:rsidRPr="00760004" w:rsidRDefault="000600E8" w:rsidP="00BD674C">
            <w:pPr>
              <w:pStyle w:val="TAL"/>
              <w:keepNext w:val="0"/>
              <w:keepLines w:val="0"/>
              <w:rPr>
                <w:sz w:val="16"/>
                <w:szCs w:val="16"/>
              </w:rPr>
            </w:pPr>
            <w:r>
              <w:rPr>
                <w:sz w:val="16"/>
                <w:szCs w:val="16"/>
              </w:rPr>
              <w:t>03</w:t>
            </w:r>
            <w:r w:rsidR="00BD2C6A">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6379" w14:textId="2983A456" w:rsidR="000600E8" w:rsidRDefault="00BD2C6A"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F904" w14:textId="25E3D5E2" w:rsidR="000600E8" w:rsidRDefault="00BD2C6A"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5CE30B" w14:textId="48A94AF0" w:rsidR="000600E8" w:rsidRDefault="002F5A4F" w:rsidP="00BD674C">
            <w:pPr>
              <w:pStyle w:val="TAL"/>
              <w:keepNext w:val="0"/>
              <w:keepLines w:val="0"/>
              <w:rPr>
                <w:sz w:val="16"/>
                <w:szCs w:val="16"/>
              </w:rPr>
            </w:pPr>
            <w:r>
              <w:rPr>
                <w:sz w:val="16"/>
                <w:szCs w:val="16"/>
              </w:rPr>
              <w:t>Alignment</w:t>
            </w:r>
            <w:r w:rsidR="00A82A32">
              <w:rPr>
                <w:sz w:val="16"/>
                <w:szCs w:val="16"/>
              </w:rPr>
              <w:t xml:space="preserve"> of the requestType </w:t>
            </w:r>
            <w:r>
              <w:rPr>
                <w:sz w:val="16"/>
                <w:szCs w:val="16"/>
              </w:rPr>
              <w:t>Parameter</w:t>
            </w:r>
            <w:r w:rsidR="00A82A32">
              <w:rPr>
                <w:sz w:val="16"/>
                <w:szCs w:val="16"/>
              </w:rPr>
              <w:t xml:space="preserve"> usage within SMF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F1FF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7D318AFA"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86B6ED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93D1A"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CAFD" w14:textId="49F11904" w:rsidR="000600E8" w:rsidRPr="00760004" w:rsidRDefault="000600E8" w:rsidP="00BD674C">
            <w:pPr>
              <w:pStyle w:val="TAL"/>
              <w:keepNext w:val="0"/>
              <w:keepLines w:val="0"/>
              <w:rPr>
                <w:sz w:val="16"/>
                <w:szCs w:val="16"/>
              </w:rPr>
            </w:pPr>
            <w:r>
              <w:rPr>
                <w:sz w:val="16"/>
                <w:szCs w:val="16"/>
              </w:rPr>
              <w:t>SP-22075</w:t>
            </w:r>
            <w:r w:rsidR="000F02D5">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1CC2" w14:textId="540EF59B" w:rsidR="000600E8" w:rsidRPr="00760004" w:rsidRDefault="000600E8" w:rsidP="00BD674C">
            <w:pPr>
              <w:pStyle w:val="TAL"/>
              <w:keepNext w:val="0"/>
              <w:keepLines w:val="0"/>
              <w:rPr>
                <w:sz w:val="16"/>
                <w:szCs w:val="16"/>
              </w:rPr>
            </w:pPr>
            <w:r>
              <w:rPr>
                <w:sz w:val="16"/>
                <w:szCs w:val="16"/>
              </w:rPr>
              <w:t>03</w:t>
            </w:r>
            <w:r w:rsidR="000F02D5">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517F2" w14:textId="5994C1D0" w:rsidR="000600E8" w:rsidRDefault="000F02D5" w:rsidP="00BD674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44DBF" w14:textId="0E4E1B8E" w:rsidR="000600E8" w:rsidRDefault="00834D83"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C76005" w14:textId="359536D3" w:rsidR="000600E8" w:rsidRDefault="00834D83" w:rsidP="00BD674C">
            <w:pPr>
              <w:pStyle w:val="TAL"/>
              <w:keepNext w:val="0"/>
              <w:keepLines w:val="0"/>
              <w:rPr>
                <w:sz w:val="16"/>
                <w:szCs w:val="16"/>
              </w:rPr>
            </w:pPr>
            <w:r>
              <w:rPr>
                <w:sz w:val="16"/>
                <w:szCs w:val="16"/>
              </w:rPr>
              <w:t>Addition of EUI64 and Paging Restriction Indicator to AMFRegistration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B6C2B"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3CC80B7"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0ADA575"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17775"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0AA61" w14:textId="2B8FE0E3" w:rsidR="000600E8" w:rsidRPr="00760004" w:rsidRDefault="000600E8" w:rsidP="00BD674C">
            <w:pPr>
              <w:pStyle w:val="TAL"/>
              <w:keepNext w:val="0"/>
              <w:keepLines w:val="0"/>
              <w:rPr>
                <w:sz w:val="16"/>
                <w:szCs w:val="16"/>
              </w:rPr>
            </w:pPr>
            <w:r>
              <w:rPr>
                <w:sz w:val="16"/>
                <w:szCs w:val="16"/>
              </w:rPr>
              <w:t>SP-22075</w:t>
            </w:r>
            <w:r w:rsidR="00834D83">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53424" w14:textId="392127B9" w:rsidR="000600E8" w:rsidRPr="00760004" w:rsidRDefault="000600E8" w:rsidP="00BD674C">
            <w:pPr>
              <w:pStyle w:val="TAL"/>
              <w:keepNext w:val="0"/>
              <w:keepLines w:val="0"/>
              <w:rPr>
                <w:sz w:val="16"/>
                <w:szCs w:val="16"/>
              </w:rPr>
            </w:pPr>
            <w:r>
              <w:rPr>
                <w:sz w:val="16"/>
                <w:szCs w:val="16"/>
              </w:rPr>
              <w:t>03</w:t>
            </w:r>
            <w:r w:rsidR="00862BC4">
              <w:rPr>
                <w:sz w:val="16"/>
                <w:szCs w:val="16"/>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E07F1" w14:textId="0D71D417" w:rsidR="000600E8" w:rsidRDefault="00D57DB8"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3919A" w14:textId="29D8FAFB" w:rsidR="000600E8" w:rsidRDefault="00D57DB8"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B58DC0" w14:textId="6331DA6C" w:rsidR="000600E8" w:rsidRDefault="00D57DB8" w:rsidP="00BD674C">
            <w:pPr>
              <w:pStyle w:val="TAL"/>
              <w:keepNext w:val="0"/>
              <w:keepLines w:val="0"/>
              <w:rPr>
                <w:sz w:val="16"/>
                <w:szCs w:val="16"/>
              </w:rPr>
            </w:pPr>
            <w:r>
              <w:rPr>
                <w:sz w:val="16"/>
                <w:szCs w:val="16"/>
              </w:rPr>
              <w:t>IRI Events for reporting PDN Connection events from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BB932"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CB3C832"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772C63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2C2998"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4635E" w14:textId="74511A82" w:rsidR="000600E8" w:rsidRPr="00760004" w:rsidRDefault="000600E8" w:rsidP="00BD674C">
            <w:pPr>
              <w:pStyle w:val="TAL"/>
              <w:keepNext w:val="0"/>
              <w:keepLines w:val="0"/>
              <w:rPr>
                <w:sz w:val="16"/>
                <w:szCs w:val="16"/>
              </w:rPr>
            </w:pPr>
            <w:r>
              <w:rPr>
                <w:sz w:val="16"/>
                <w:szCs w:val="16"/>
              </w:rPr>
              <w:t>SP-22075</w:t>
            </w:r>
            <w:r w:rsidR="00834D83">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4DB00" w14:textId="61885AE0" w:rsidR="000600E8" w:rsidRPr="00760004" w:rsidRDefault="000600E8" w:rsidP="00BD674C">
            <w:pPr>
              <w:pStyle w:val="TAL"/>
              <w:keepNext w:val="0"/>
              <w:keepLines w:val="0"/>
              <w:rPr>
                <w:sz w:val="16"/>
                <w:szCs w:val="16"/>
              </w:rPr>
            </w:pPr>
            <w:r>
              <w:rPr>
                <w:sz w:val="16"/>
                <w:szCs w:val="16"/>
              </w:rPr>
              <w:t>03</w:t>
            </w:r>
            <w:r w:rsidR="00862BC4">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25E47" w14:textId="6A847B7F" w:rsidR="000600E8" w:rsidRDefault="00F51A63"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78403" w14:textId="57C964D7" w:rsidR="000600E8" w:rsidRDefault="00F51A63"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B0461A" w14:textId="5027BA74" w:rsidR="000600E8" w:rsidRDefault="00F51A63" w:rsidP="00BD674C">
            <w:pPr>
              <w:pStyle w:val="TAL"/>
              <w:keepNext w:val="0"/>
              <w:keepLines w:val="0"/>
              <w:rPr>
                <w:sz w:val="16"/>
                <w:szCs w:val="16"/>
              </w:rPr>
            </w:pPr>
            <w:r>
              <w:rPr>
                <w:sz w:val="16"/>
                <w:szCs w:val="16"/>
              </w:rPr>
              <w:t>Location Reporting for Identity Association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E1336"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42CD961"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28140E3E"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731F77"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AE1E2" w14:textId="648E0506" w:rsidR="000600E8" w:rsidRPr="00760004" w:rsidRDefault="000600E8" w:rsidP="00BD674C">
            <w:pPr>
              <w:pStyle w:val="TAL"/>
              <w:keepNext w:val="0"/>
              <w:keepLines w:val="0"/>
              <w:rPr>
                <w:sz w:val="16"/>
                <w:szCs w:val="16"/>
              </w:rPr>
            </w:pPr>
            <w:r>
              <w:rPr>
                <w:sz w:val="16"/>
                <w:szCs w:val="16"/>
              </w:rPr>
              <w:t>SP-22075</w:t>
            </w:r>
            <w:r w:rsidR="00F51A6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88A25" w14:textId="0538A471" w:rsidR="000600E8" w:rsidRPr="00760004" w:rsidRDefault="000600E8" w:rsidP="00BD674C">
            <w:pPr>
              <w:pStyle w:val="TAL"/>
              <w:keepNext w:val="0"/>
              <w:keepLines w:val="0"/>
              <w:rPr>
                <w:sz w:val="16"/>
                <w:szCs w:val="16"/>
              </w:rPr>
            </w:pPr>
            <w:r>
              <w:rPr>
                <w:sz w:val="16"/>
                <w:szCs w:val="16"/>
              </w:rPr>
              <w:t>03</w:t>
            </w:r>
            <w:r w:rsidR="00F51A63">
              <w:rPr>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88EC5" w14:textId="6B3C59E9" w:rsidR="000600E8" w:rsidRDefault="00D76FB2"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19E6" w14:textId="039953E8" w:rsidR="000600E8" w:rsidRDefault="00D76FB2"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404978" w14:textId="2A1C2160" w:rsidR="000600E8" w:rsidRDefault="00D76FB2" w:rsidP="00BD674C">
            <w:pPr>
              <w:pStyle w:val="TAL"/>
              <w:keepNext w:val="0"/>
              <w:keepLines w:val="0"/>
              <w:rPr>
                <w:sz w:val="16"/>
                <w:szCs w:val="16"/>
              </w:rPr>
            </w:pPr>
            <w:r>
              <w:rPr>
                <w:sz w:val="16"/>
                <w:szCs w:val="16"/>
              </w:rPr>
              <w:t>Correction to UDMServingSystemMessage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F744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51B31C8C"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04CE62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26D27E"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601B7" w14:textId="6F3E692C" w:rsidR="000600E8" w:rsidRPr="00760004" w:rsidRDefault="000600E8" w:rsidP="00BD674C">
            <w:pPr>
              <w:pStyle w:val="TAL"/>
              <w:keepNext w:val="0"/>
              <w:keepLines w:val="0"/>
              <w:rPr>
                <w:sz w:val="16"/>
                <w:szCs w:val="16"/>
              </w:rPr>
            </w:pPr>
            <w:r>
              <w:rPr>
                <w:sz w:val="16"/>
                <w:szCs w:val="16"/>
              </w:rPr>
              <w:t>SP-22075</w:t>
            </w:r>
            <w:r w:rsidR="00F51A63">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CB06F" w14:textId="0C9144CB" w:rsidR="000600E8" w:rsidRPr="00760004" w:rsidRDefault="000600E8" w:rsidP="00BD674C">
            <w:pPr>
              <w:pStyle w:val="TAL"/>
              <w:keepNext w:val="0"/>
              <w:keepLines w:val="0"/>
              <w:rPr>
                <w:sz w:val="16"/>
                <w:szCs w:val="16"/>
              </w:rPr>
            </w:pPr>
            <w:r>
              <w:rPr>
                <w:sz w:val="16"/>
                <w:szCs w:val="16"/>
              </w:rPr>
              <w:t>03</w:t>
            </w:r>
            <w:r w:rsidR="00F51A63">
              <w:rPr>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95BD4" w14:textId="7B19D8D2" w:rsidR="000600E8" w:rsidRDefault="005F299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4B520" w14:textId="6161B94A" w:rsidR="000600E8" w:rsidRDefault="005F299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554FB0" w14:textId="4CFCBDA1" w:rsidR="000600E8" w:rsidRDefault="005F2999" w:rsidP="00BD674C">
            <w:pPr>
              <w:pStyle w:val="TAL"/>
              <w:keepNext w:val="0"/>
              <w:keepLines w:val="0"/>
              <w:rPr>
                <w:sz w:val="16"/>
                <w:szCs w:val="16"/>
              </w:rPr>
            </w:pPr>
            <w:r>
              <w:rPr>
                <w:sz w:val="16"/>
                <w:szCs w:val="16"/>
              </w:rPr>
              <w:t>Alignment of target identifiers with services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EDC3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5FA77719"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F5AF648"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716AD"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DC19E" w14:textId="088B00B8"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8AE9" w14:textId="17BC0DFE" w:rsidR="000600E8" w:rsidRPr="00760004" w:rsidRDefault="000600E8" w:rsidP="00BD674C">
            <w:pPr>
              <w:pStyle w:val="TAL"/>
              <w:keepNext w:val="0"/>
              <w:keepLines w:val="0"/>
              <w:rPr>
                <w:sz w:val="16"/>
                <w:szCs w:val="16"/>
              </w:rPr>
            </w:pPr>
            <w:r>
              <w:rPr>
                <w:sz w:val="16"/>
                <w:szCs w:val="16"/>
              </w:rPr>
              <w:t>03</w:t>
            </w:r>
            <w:r w:rsidR="00CE029B">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2F58C" w14:textId="27F03DC3"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2BABA" w14:textId="1173EAE5"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23442" w14:textId="56548602" w:rsidR="000600E8" w:rsidRDefault="006D2521" w:rsidP="00BD674C">
            <w:pPr>
              <w:pStyle w:val="TAL"/>
              <w:keepNext w:val="0"/>
              <w:keepLines w:val="0"/>
              <w:rPr>
                <w:sz w:val="16"/>
                <w:szCs w:val="16"/>
              </w:rPr>
            </w:pPr>
            <w:r>
              <w:rPr>
                <w:sz w:val="16"/>
                <w:szCs w:val="16"/>
              </w:rPr>
              <w:t>STIR/SHAKEN: Enhancements to stage 3 LI descriptions (LI_X1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B94C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9A9D066"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3690EDF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7296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C1F1F" w14:textId="31A9ECB5"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2C5D9" w14:textId="1859D14A" w:rsidR="000600E8" w:rsidRPr="00760004" w:rsidRDefault="000600E8" w:rsidP="00BD674C">
            <w:pPr>
              <w:pStyle w:val="TAL"/>
              <w:keepNext w:val="0"/>
              <w:keepLines w:val="0"/>
              <w:rPr>
                <w:sz w:val="16"/>
                <w:szCs w:val="16"/>
              </w:rPr>
            </w:pPr>
            <w:r>
              <w:rPr>
                <w:sz w:val="16"/>
                <w:szCs w:val="16"/>
              </w:rPr>
              <w:t>03</w:t>
            </w:r>
            <w:r w:rsidR="00CE029B">
              <w:rPr>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EAA8" w14:textId="222641F4"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2D3D3" w14:textId="6A24E330"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45003F" w14:textId="22654ADD" w:rsidR="000600E8" w:rsidRDefault="00CB02FB" w:rsidP="00BD674C">
            <w:pPr>
              <w:pStyle w:val="TAL"/>
              <w:keepNext w:val="0"/>
              <w:keepLines w:val="0"/>
              <w:rPr>
                <w:sz w:val="16"/>
                <w:szCs w:val="16"/>
              </w:rPr>
            </w:pPr>
            <w:r>
              <w:rPr>
                <w:sz w:val="16"/>
                <w:szCs w:val="16"/>
              </w:rPr>
              <w:t>STIR/SHAKEN:  Enhancements to stage 3 LI descriptions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74C60"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A892543"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22ACA482"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FE5B1"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BA8AB" w14:textId="74D4D6A6"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7B25" w14:textId="7BE87105" w:rsidR="000600E8" w:rsidRPr="00760004" w:rsidRDefault="000600E8" w:rsidP="00BD674C">
            <w:pPr>
              <w:pStyle w:val="TAL"/>
              <w:keepNext w:val="0"/>
              <w:keepLines w:val="0"/>
              <w:rPr>
                <w:sz w:val="16"/>
                <w:szCs w:val="16"/>
              </w:rPr>
            </w:pPr>
            <w:r>
              <w:rPr>
                <w:sz w:val="16"/>
                <w:szCs w:val="16"/>
              </w:rPr>
              <w:t>03</w:t>
            </w:r>
            <w:r w:rsidR="00CE029B">
              <w:rPr>
                <w:sz w:val="16"/>
                <w:szCs w:val="16"/>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AF7CF" w14:textId="3506D64F"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190F9" w14:textId="328E8CBF"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7372F3" w14:textId="6B1B6ADB" w:rsidR="000600E8" w:rsidRDefault="00CA1150" w:rsidP="00BD674C">
            <w:pPr>
              <w:pStyle w:val="TAL"/>
              <w:keepNext w:val="0"/>
              <w:keepLines w:val="0"/>
              <w:rPr>
                <w:sz w:val="16"/>
                <w:szCs w:val="16"/>
              </w:rPr>
            </w:pPr>
            <w:r>
              <w:rPr>
                <w:sz w:val="16"/>
                <w:szCs w:val="16"/>
              </w:rPr>
              <w:t>Correction and enrichment of LI events related to Edge unaware UE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D3F4"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3FA0C33E"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A674B37"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D489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66089" w14:textId="78EDCDCC" w:rsidR="000600E8" w:rsidRPr="00760004" w:rsidRDefault="000600E8" w:rsidP="00BD674C">
            <w:pPr>
              <w:pStyle w:val="TAL"/>
              <w:keepNext w:val="0"/>
              <w:keepLines w:val="0"/>
              <w:rPr>
                <w:sz w:val="16"/>
                <w:szCs w:val="16"/>
              </w:rPr>
            </w:pPr>
            <w:r>
              <w:rPr>
                <w:sz w:val="16"/>
                <w:szCs w:val="16"/>
              </w:rPr>
              <w:t>SP-22075</w:t>
            </w:r>
            <w:r w:rsidR="00CE029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22A88" w14:textId="55328006" w:rsidR="000600E8" w:rsidRPr="00760004" w:rsidRDefault="000600E8" w:rsidP="00BD674C">
            <w:pPr>
              <w:pStyle w:val="TAL"/>
              <w:keepNext w:val="0"/>
              <w:keepLines w:val="0"/>
              <w:rPr>
                <w:sz w:val="16"/>
                <w:szCs w:val="16"/>
              </w:rPr>
            </w:pPr>
            <w:r>
              <w:rPr>
                <w:sz w:val="16"/>
                <w:szCs w:val="16"/>
              </w:rPr>
              <w:t>03</w:t>
            </w:r>
            <w:r w:rsidR="00CE029B">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6772D" w14:textId="7EC3EC6B" w:rsidR="000600E8" w:rsidRDefault="00D71870"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6D609" w14:textId="50CD5309" w:rsidR="000600E8" w:rsidRDefault="00D71870"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3DE532" w14:textId="0B4A9206" w:rsidR="000600E8" w:rsidRDefault="00D71870" w:rsidP="00BD674C">
            <w:pPr>
              <w:pStyle w:val="TAL"/>
              <w:keepNext w:val="0"/>
              <w:keepLines w:val="0"/>
              <w:rPr>
                <w:sz w:val="16"/>
                <w:szCs w:val="16"/>
              </w:rPr>
            </w:pPr>
            <w:r>
              <w:rPr>
                <w:sz w:val="16"/>
                <w:szCs w:val="16"/>
              </w:rPr>
              <w:t>Drafting rules for deprecated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E856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1690F28"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56F00E9"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2A6E3"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92DCD" w14:textId="3C76430F"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FB6B" w14:textId="5D069B17" w:rsidR="000600E8" w:rsidRPr="00760004" w:rsidRDefault="000600E8" w:rsidP="00BD674C">
            <w:pPr>
              <w:pStyle w:val="TAL"/>
              <w:keepNext w:val="0"/>
              <w:keepLines w:val="0"/>
              <w:rPr>
                <w:sz w:val="16"/>
                <w:szCs w:val="16"/>
              </w:rPr>
            </w:pPr>
            <w:r>
              <w:rPr>
                <w:sz w:val="16"/>
                <w:szCs w:val="16"/>
              </w:rPr>
              <w:t>03</w:t>
            </w:r>
            <w:r w:rsidR="00CE029B">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031EF" w14:textId="66901FE4"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84D42" w14:textId="5C666903"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7388FA1" w14:textId="2641B692" w:rsidR="000600E8" w:rsidRDefault="00DD6CF2" w:rsidP="00BD674C">
            <w:pPr>
              <w:pStyle w:val="TAL"/>
              <w:keepNext w:val="0"/>
              <w:keepLines w:val="0"/>
              <w:rPr>
                <w:sz w:val="16"/>
                <w:szCs w:val="16"/>
              </w:rPr>
            </w:pPr>
            <w:r>
              <w:rPr>
                <w:sz w:val="16"/>
                <w:szCs w:val="16"/>
              </w:rPr>
              <w:t>STIR/SHAKEN: Missing details in the MDF2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AE53D"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F7BD1A0"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6773BA2"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37A857"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006E" w14:textId="1C005B16"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721E0" w14:textId="15D761A5" w:rsidR="000600E8" w:rsidRPr="00760004" w:rsidRDefault="000600E8" w:rsidP="00BD674C">
            <w:pPr>
              <w:pStyle w:val="TAL"/>
              <w:keepNext w:val="0"/>
              <w:keepLines w:val="0"/>
              <w:rPr>
                <w:sz w:val="16"/>
                <w:szCs w:val="16"/>
              </w:rPr>
            </w:pPr>
            <w:r>
              <w:rPr>
                <w:sz w:val="16"/>
                <w:szCs w:val="16"/>
              </w:rPr>
              <w:t>03</w:t>
            </w:r>
            <w:r w:rsidR="00CE029B">
              <w:rPr>
                <w:sz w:val="16"/>
                <w:szCs w:val="16"/>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B64C4" w14:textId="740E0742"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59D9B" w14:textId="14CFEE5F"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BF417" w14:textId="53D5EC2E" w:rsidR="000600E8" w:rsidRDefault="0030377F" w:rsidP="00BD674C">
            <w:pPr>
              <w:pStyle w:val="TAL"/>
              <w:keepNext w:val="0"/>
              <w:keepLines w:val="0"/>
              <w:rPr>
                <w:sz w:val="16"/>
                <w:szCs w:val="16"/>
              </w:rPr>
            </w:pPr>
            <w:r>
              <w:rPr>
                <w:sz w:val="16"/>
                <w:szCs w:val="16"/>
              </w:rPr>
              <w:t>LIPF logic diagram updates to include STIR/SHAKEN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FD35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3B369FC"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C25CE3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55E83"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7A075" w14:textId="1D817BA5" w:rsidR="000600E8" w:rsidRPr="00760004" w:rsidRDefault="000600E8" w:rsidP="00BD674C">
            <w:pPr>
              <w:pStyle w:val="TAL"/>
              <w:keepNext w:val="0"/>
              <w:keepLines w:val="0"/>
              <w:rPr>
                <w:sz w:val="16"/>
                <w:szCs w:val="16"/>
              </w:rPr>
            </w:pPr>
            <w:r>
              <w:rPr>
                <w:sz w:val="16"/>
                <w:szCs w:val="16"/>
              </w:rPr>
              <w:t>SP-22075</w:t>
            </w:r>
            <w:r w:rsidR="00CE029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36C51" w14:textId="081FD39B" w:rsidR="000600E8" w:rsidRPr="00760004" w:rsidRDefault="000600E8" w:rsidP="00BD674C">
            <w:pPr>
              <w:pStyle w:val="TAL"/>
              <w:keepNext w:val="0"/>
              <w:keepLines w:val="0"/>
              <w:rPr>
                <w:sz w:val="16"/>
                <w:szCs w:val="16"/>
              </w:rPr>
            </w:pPr>
            <w:r>
              <w:rPr>
                <w:sz w:val="16"/>
                <w:szCs w:val="16"/>
              </w:rPr>
              <w:t>03</w:t>
            </w:r>
            <w:r w:rsidR="00CE029B">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F21A9" w14:textId="6E641EBF" w:rsidR="000600E8" w:rsidRDefault="006358E1"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B401D" w14:textId="6E8FA951" w:rsidR="000600E8" w:rsidRDefault="006358E1"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F76BB6" w14:textId="1FC52C9E" w:rsidR="000600E8" w:rsidRDefault="006358E1" w:rsidP="00BD674C">
            <w:pPr>
              <w:pStyle w:val="TAL"/>
              <w:keepNext w:val="0"/>
              <w:keepLines w:val="0"/>
              <w:rPr>
                <w:sz w:val="16"/>
                <w:szCs w:val="16"/>
              </w:rPr>
            </w:pPr>
            <w:r>
              <w:rPr>
                <w:sz w:val="16"/>
                <w:szCs w:val="16"/>
              </w:rPr>
              <w:t>Location acquisition interfaces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BCA0E"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680312F6"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5E2C773"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0A3E8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D79E9" w14:textId="659D655A"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ADAAE" w14:textId="79081A35" w:rsidR="000600E8" w:rsidRPr="00760004" w:rsidRDefault="000600E8" w:rsidP="00BD674C">
            <w:pPr>
              <w:pStyle w:val="TAL"/>
              <w:keepNext w:val="0"/>
              <w:keepLines w:val="0"/>
              <w:rPr>
                <w:sz w:val="16"/>
                <w:szCs w:val="16"/>
              </w:rPr>
            </w:pPr>
            <w:r>
              <w:rPr>
                <w:sz w:val="16"/>
                <w:szCs w:val="16"/>
              </w:rPr>
              <w:t>03</w:t>
            </w:r>
            <w:r w:rsidR="00C25E6F">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40294" w14:textId="412E8448" w:rsidR="000600E8" w:rsidRDefault="006F7879" w:rsidP="00BD674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3B889" w14:textId="7089B723" w:rsidR="000600E8" w:rsidRDefault="006F787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1B58A1" w14:textId="2B6FE5A1" w:rsidR="000600E8" w:rsidRDefault="008C0C19" w:rsidP="00BD674C">
            <w:pPr>
              <w:pStyle w:val="TAL"/>
              <w:keepNext w:val="0"/>
              <w:keepLines w:val="0"/>
              <w:rPr>
                <w:sz w:val="16"/>
                <w:szCs w:val="16"/>
              </w:rPr>
            </w:pPr>
            <w:r>
              <w:rPr>
                <w:sz w:val="16"/>
                <w:szCs w:val="16"/>
              </w:rPr>
              <w:t>Adding support for Session Based Triggers to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3F1E0" w14:textId="77777777" w:rsidR="000600E8" w:rsidRPr="00760004" w:rsidRDefault="000600E8" w:rsidP="00BD674C">
            <w:pPr>
              <w:pStyle w:val="TAL"/>
              <w:keepNext w:val="0"/>
              <w:keepLines w:val="0"/>
              <w:rPr>
                <w:sz w:val="16"/>
                <w:szCs w:val="16"/>
              </w:rPr>
            </w:pPr>
            <w:r>
              <w:rPr>
                <w:sz w:val="16"/>
                <w:szCs w:val="16"/>
              </w:rPr>
              <w:t>18.1.0</w:t>
            </w:r>
          </w:p>
        </w:tc>
      </w:tr>
      <w:tr w:rsidR="00745E65" w:rsidRPr="00DD37C1" w14:paraId="02EDDDE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84B675D" w14:textId="77777777" w:rsidR="00745E65" w:rsidRPr="00760004" w:rsidRDefault="00745E65" w:rsidP="00A92397">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93FF0" w14:textId="77777777" w:rsidR="00745E65" w:rsidRPr="00760004" w:rsidRDefault="00745E65" w:rsidP="00A92397">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6BC45" w14:textId="77777777" w:rsidR="00745E65" w:rsidRPr="00760004" w:rsidRDefault="00745E65" w:rsidP="00A92397">
            <w:pPr>
              <w:pStyle w:val="TAL"/>
              <w:keepNext w:val="0"/>
              <w:keepLines w:val="0"/>
              <w:rPr>
                <w:sz w:val="16"/>
                <w:szCs w:val="16"/>
              </w:rPr>
            </w:pPr>
            <w:r>
              <w:rPr>
                <w:sz w:val="16"/>
                <w:szCs w:val="16"/>
              </w:rPr>
              <w:t>SP-220754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173FE" w14:textId="77777777" w:rsidR="00745E65" w:rsidRPr="00760004" w:rsidRDefault="00745E65" w:rsidP="00A92397">
            <w:pPr>
              <w:pStyle w:val="TAL"/>
              <w:keepNext w:val="0"/>
              <w:keepLines w:val="0"/>
              <w:rPr>
                <w:sz w:val="16"/>
                <w:szCs w:val="16"/>
              </w:rPr>
            </w:pPr>
            <w:r>
              <w:rPr>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B9158" w14:textId="77777777" w:rsidR="00745E65" w:rsidRDefault="00745E65"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3AE0B" w14:textId="77777777" w:rsidR="00745E65" w:rsidRDefault="00745E65"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58A400" w14:textId="77777777" w:rsidR="00745E65" w:rsidRDefault="00745E65" w:rsidP="00A92397">
            <w:pPr>
              <w:pStyle w:val="TAL"/>
              <w:keepNext w:val="0"/>
              <w:keepLines w:val="0"/>
              <w:rPr>
                <w:sz w:val="16"/>
                <w:szCs w:val="16"/>
              </w:rPr>
            </w:pPr>
            <w:r>
              <w:rPr>
                <w:sz w:val="16"/>
                <w:szCs w:val="16"/>
              </w:rPr>
              <w:t>Resolve inconsistency in HI4 payload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88331" w14:textId="77777777" w:rsidR="00745E65" w:rsidRPr="00760004" w:rsidRDefault="00745E65" w:rsidP="00A92397">
            <w:pPr>
              <w:pStyle w:val="TAL"/>
              <w:keepNext w:val="0"/>
              <w:keepLines w:val="0"/>
              <w:rPr>
                <w:sz w:val="16"/>
                <w:szCs w:val="16"/>
              </w:rPr>
            </w:pPr>
            <w:r>
              <w:rPr>
                <w:sz w:val="16"/>
                <w:szCs w:val="16"/>
              </w:rPr>
              <w:t>18.1.0</w:t>
            </w:r>
          </w:p>
        </w:tc>
      </w:tr>
      <w:tr w:rsidR="00745E65" w:rsidRPr="00DD37C1" w14:paraId="37CC4875"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A1E3922"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2A89E"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B8905"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45392" w14:textId="79523E4A" w:rsidR="00745E65" w:rsidRPr="00760004" w:rsidRDefault="00745E65" w:rsidP="00A92397">
            <w:pPr>
              <w:pStyle w:val="TAL"/>
              <w:keepNext w:val="0"/>
              <w:keepLines w:val="0"/>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6B7D8" w14:textId="29CF4B57"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AEF6" w14:textId="7978A71A"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DFF6DE" w14:textId="4886466C" w:rsidR="00745E65" w:rsidRDefault="00520786" w:rsidP="00A92397">
            <w:pPr>
              <w:pStyle w:val="TAL"/>
              <w:keepNext w:val="0"/>
              <w:keepLines w:val="0"/>
              <w:rPr>
                <w:sz w:val="16"/>
                <w:szCs w:val="16"/>
              </w:rPr>
            </w:pPr>
            <w:r>
              <w:rPr>
                <w:sz w:val="16"/>
                <w:szCs w:val="16"/>
              </w:rPr>
              <w:t>LIPF Logic Annex – updates to fix a few errors related to STIR/SHAKEN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EAB3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6A4F77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3048FB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B1A54"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DEC19"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3DEA" w14:textId="407C535C" w:rsidR="00745E65" w:rsidRPr="00760004" w:rsidRDefault="00745E65" w:rsidP="00A92397">
            <w:pPr>
              <w:pStyle w:val="TAL"/>
              <w:keepNext w:val="0"/>
              <w:keepLines w:val="0"/>
              <w:rPr>
                <w:sz w:val="16"/>
                <w:szCs w:val="16"/>
              </w:rPr>
            </w:pPr>
            <w:r>
              <w:rPr>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F3B1C" w14:textId="18F5D3E9"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B79D0" w14:textId="24AF799C"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3CF5D4" w14:textId="2771E39A" w:rsidR="00745E65" w:rsidRDefault="006D7158" w:rsidP="00A92397">
            <w:pPr>
              <w:pStyle w:val="TAL"/>
              <w:keepNext w:val="0"/>
              <w:keepLines w:val="0"/>
              <w:rPr>
                <w:sz w:val="16"/>
                <w:szCs w:val="16"/>
              </w:rPr>
            </w:pPr>
            <w:r>
              <w:rPr>
                <w:sz w:val="16"/>
                <w:szCs w:val="16"/>
              </w:rPr>
              <w:t>Document compatibility issues with PTC and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FBAF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50E8655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1B75B1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F462B"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3C945"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D3A41" w14:textId="3E89ED25" w:rsidR="00745E65" w:rsidRPr="00760004" w:rsidRDefault="00745E65" w:rsidP="00A92397">
            <w:pPr>
              <w:pStyle w:val="TAL"/>
              <w:keepNext w:val="0"/>
              <w:keepLines w:val="0"/>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08F73" w14:textId="4B3DB281"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C25B0" w14:textId="7AD919C7"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EEB4E4" w14:textId="62E02843" w:rsidR="00745E65" w:rsidRDefault="00D43685" w:rsidP="00A92397">
            <w:pPr>
              <w:pStyle w:val="TAL"/>
              <w:keepNext w:val="0"/>
              <w:keepLines w:val="0"/>
              <w:rPr>
                <w:sz w:val="16"/>
                <w:szCs w:val="16"/>
              </w:rPr>
            </w:pPr>
            <w:r>
              <w:rPr>
                <w:sz w:val="16"/>
                <w:szCs w:val="16"/>
              </w:rPr>
              <w:t>Drafting guidance for tag comments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E748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05BD933"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8554D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55EFA"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97BC1"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D7A46" w14:textId="541E0230" w:rsidR="00745E65" w:rsidRPr="00760004" w:rsidRDefault="00745E65" w:rsidP="00A92397">
            <w:pPr>
              <w:pStyle w:val="TAL"/>
              <w:keepNext w:val="0"/>
              <w:keepLines w:val="0"/>
              <w:rPr>
                <w:sz w:val="16"/>
                <w:szCs w:val="16"/>
              </w:rPr>
            </w:pPr>
            <w:r>
              <w:rPr>
                <w:sz w:val="16"/>
                <w:szCs w:val="16"/>
              </w:rPr>
              <w:t>04</w:t>
            </w:r>
            <w:r w:rsidR="007C7E26">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89D22" w14:textId="7755FC0C"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0E2B0" w14:textId="75BEEBC3"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0562C3" w14:textId="0E7F70D4" w:rsidR="00745E65" w:rsidRDefault="00FA3E0C" w:rsidP="00A92397">
            <w:pPr>
              <w:pStyle w:val="TAL"/>
              <w:keepNext w:val="0"/>
              <w:keepLines w:val="0"/>
              <w:rPr>
                <w:sz w:val="16"/>
                <w:szCs w:val="16"/>
              </w:rPr>
            </w:pPr>
            <w:r>
              <w:rPr>
                <w:sz w:val="16"/>
                <w:szCs w:val="16"/>
              </w:rPr>
              <w:t>Correction to table 6.2.3-14 SMF IRI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AB12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666384FB"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A848CC"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DC10F"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E4152B"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CFFB8" w14:textId="3DB567E3" w:rsidR="00745E65" w:rsidRPr="00760004" w:rsidRDefault="00745E65" w:rsidP="00A92397">
            <w:pPr>
              <w:pStyle w:val="TAL"/>
              <w:keepNext w:val="0"/>
              <w:keepLines w:val="0"/>
              <w:rPr>
                <w:sz w:val="16"/>
                <w:szCs w:val="16"/>
              </w:rPr>
            </w:pPr>
            <w:r>
              <w:rPr>
                <w:sz w:val="16"/>
                <w:szCs w:val="16"/>
              </w:rPr>
              <w:t>04</w:t>
            </w:r>
            <w:r w:rsidR="007C7E26">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FB4D" w14:textId="5431033C"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7A16C" w14:textId="38679D70"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88E2A" w14:textId="26957E82" w:rsidR="00745E65" w:rsidRDefault="0067518C" w:rsidP="00A92397">
            <w:pPr>
              <w:pStyle w:val="TAL"/>
              <w:keepNext w:val="0"/>
              <w:keepLines w:val="0"/>
              <w:rPr>
                <w:sz w:val="16"/>
                <w:szCs w:val="16"/>
              </w:rPr>
            </w:pPr>
            <w:r>
              <w:rPr>
                <w:sz w:val="16"/>
                <w:szCs w:val="16"/>
              </w:rPr>
              <w:t>Location Only Reporting Provisioning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2CA9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CF7BB5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2F187E0"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F6450F"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4427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7A0C8" w14:textId="277B1ECE" w:rsidR="00745E65" w:rsidRPr="00760004" w:rsidRDefault="00745E65" w:rsidP="00A92397">
            <w:pPr>
              <w:pStyle w:val="TAL"/>
              <w:keepNext w:val="0"/>
              <w:keepLines w:val="0"/>
              <w:rPr>
                <w:sz w:val="16"/>
                <w:szCs w:val="16"/>
              </w:rPr>
            </w:pPr>
            <w:r>
              <w:rPr>
                <w:sz w:val="16"/>
                <w:szCs w:val="16"/>
              </w:rPr>
              <w:t>04</w:t>
            </w:r>
            <w:r w:rsidR="007C7E26">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FFDA9" w14:textId="174BDB84"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3108A" w14:textId="7A0FA66E"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AE574D" w14:textId="57465F22" w:rsidR="00745E65" w:rsidRDefault="003627E9" w:rsidP="00A92397">
            <w:pPr>
              <w:pStyle w:val="TAL"/>
              <w:keepNext w:val="0"/>
              <w:keepLines w:val="0"/>
              <w:rPr>
                <w:sz w:val="16"/>
                <w:szCs w:val="16"/>
              </w:rPr>
            </w:pPr>
            <w:r>
              <w:rPr>
                <w:sz w:val="16"/>
                <w:szCs w:val="16"/>
              </w:rPr>
              <w:t>Correction of AMFLocationUpdate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7DE4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0910395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6DBA9A3"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7BDAA"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3E85F"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62E2D" w14:textId="3CC4B48E" w:rsidR="00745E65" w:rsidRPr="00760004" w:rsidRDefault="00745E65" w:rsidP="00A92397">
            <w:pPr>
              <w:pStyle w:val="TAL"/>
              <w:keepNext w:val="0"/>
              <w:keepLines w:val="0"/>
              <w:rPr>
                <w:sz w:val="16"/>
                <w:szCs w:val="16"/>
              </w:rPr>
            </w:pPr>
            <w:r>
              <w:rPr>
                <w:sz w:val="16"/>
                <w:szCs w:val="16"/>
              </w:rPr>
              <w:t>04</w:t>
            </w:r>
            <w:r w:rsidR="007C7E26">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2786" w14:textId="520B51BF"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71BD7" w14:textId="4570B482"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33F0FC" w14:textId="3541854C" w:rsidR="00745E65" w:rsidRDefault="00375C96" w:rsidP="00A92397">
            <w:pPr>
              <w:pStyle w:val="TAL"/>
              <w:keepNext w:val="0"/>
              <w:keepLines w:val="0"/>
              <w:rPr>
                <w:sz w:val="16"/>
                <w:szCs w:val="16"/>
              </w:rPr>
            </w:pPr>
            <w:r>
              <w:rPr>
                <w:sz w:val="16"/>
                <w:szCs w:val="16"/>
              </w:rPr>
              <w:t>Addition of UDM Start of Intercept and De-Reg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099F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B190FD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E7533FF"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58929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D1D6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DAAC6" w14:textId="4484A3D6" w:rsidR="00745E65" w:rsidRPr="00760004" w:rsidRDefault="00745E65" w:rsidP="00A92397">
            <w:pPr>
              <w:pStyle w:val="TAL"/>
              <w:keepNext w:val="0"/>
              <w:keepLines w:val="0"/>
              <w:rPr>
                <w:sz w:val="16"/>
                <w:szCs w:val="16"/>
              </w:rPr>
            </w:pPr>
            <w:r>
              <w:rPr>
                <w:sz w:val="16"/>
                <w:szCs w:val="16"/>
              </w:rPr>
              <w:t>04</w:t>
            </w:r>
            <w:r w:rsidR="007C7E26">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D2F44" w14:textId="3E62094B"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B2C87" w14:textId="28CA112E" w:rsidR="00745E65" w:rsidRDefault="008F7281"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A8154E" w14:textId="1DCC554F" w:rsidR="00745E65" w:rsidRDefault="00576A93" w:rsidP="00A92397">
            <w:pPr>
              <w:pStyle w:val="TAL"/>
              <w:keepNext w:val="0"/>
              <w:keepLines w:val="0"/>
              <w:rPr>
                <w:sz w:val="16"/>
                <w:szCs w:val="16"/>
              </w:rPr>
            </w:pPr>
            <w:r>
              <w:rPr>
                <w:sz w:val="16"/>
                <w:szCs w:val="16"/>
              </w:rPr>
              <w:t>Addition of 5GS-EPS reporting parameters to MAPDU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61824"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B3C14A9"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B829BF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6A80E"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9D99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D0153" w14:textId="47E06EB2" w:rsidR="00745E65" w:rsidRPr="00760004" w:rsidRDefault="00745E65" w:rsidP="00A92397">
            <w:pPr>
              <w:pStyle w:val="TAL"/>
              <w:keepNext w:val="0"/>
              <w:keepLines w:val="0"/>
              <w:rPr>
                <w:sz w:val="16"/>
                <w:szCs w:val="16"/>
              </w:rPr>
            </w:pPr>
            <w:r>
              <w:rPr>
                <w:sz w:val="16"/>
                <w:szCs w:val="16"/>
              </w:rPr>
              <w:t>04</w:t>
            </w:r>
            <w:r w:rsidR="00F40F6C">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8789C" w14:textId="2FB142F2"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7E000" w14:textId="6B01DC1D" w:rsidR="00745E65" w:rsidRDefault="008F7281"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7925FC" w14:textId="486BA9EF" w:rsidR="00745E65" w:rsidRDefault="00F52104" w:rsidP="00A92397">
            <w:pPr>
              <w:pStyle w:val="TAL"/>
              <w:keepNext w:val="0"/>
              <w:keepLines w:val="0"/>
              <w:rPr>
                <w:sz w:val="16"/>
                <w:szCs w:val="16"/>
              </w:rPr>
            </w:pPr>
            <w:r>
              <w:rPr>
                <w:sz w:val="16"/>
                <w:szCs w:val="16"/>
              </w:rPr>
              <w:t>Protocols for LI_X2_LITE, LI_X3_LITE_S and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010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505FFB0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AF14F11"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731771"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722D8"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754F" w14:textId="086D56CE" w:rsidR="00745E65" w:rsidRPr="00760004" w:rsidRDefault="00745E65" w:rsidP="00A92397">
            <w:pPr>
              <w:pStyle w:val="TAL"/>
              <w:keepNext w:val="0"/>
              <w:keepLines w:val="0"/>
              <w:rPr>
                <w:sz w:val="16"/>
                <w:szCs w:val="16"/>
              </w:rPr>
            </w:pPr>
            <w:r>
              <w:rPr>
                <w:sz w:val="16"/>
                <w:szCs w:val="16"/>
              </w:rPr>
              <w:t>04</w:t>
            </w:r>
            <w:r w:rsidR="00F40F6C">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446B" w14:textId="480CD76D"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AAC36" w14:textId="41662C89" w:rsidR="00745E65" w:rsidRDefault="008F7281" w:rsidP="00A92397">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9D90D4" w14:textId="5C9FA222" w:rsidR="00745E65" w:rsidRDefault="00257A50" w:rsidP="00A92397">
            <w:pPr>
              <w:pStyle w:val="TAL"/>
              <w:keepNext w:val="0"/>
              <w:keepLines w:val="0"/>
              <w:rPr>
                <w:sz w:val="16"/>
                <w:szCs w:val="16"/>
              </w:rPr>
            </w:pPr>
            <w:r>
              <w:rPr>
                <w:sz w:val="16"/>
                <w:szCs w:val="16"/>
              </w:rPr>
              <w:t>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9B636"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DB3427E"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D2D1BF3"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95F0CD"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3B2C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F4381" w14:textId="75001B6D" w:rsidR="00745E65" w:rsidRPr="00760004" w:rsidRDefault="00745E65" w:rsidP="00A92397">
            <w:pPr>
              <w:pStyle w:val="TAL"/>
              <w:keepNext w:val="0"/>
              <w:keepLines w:val="0"/>
              <w:rPr>
                <w:sz w:val="16"/>
                <w:szCs w:val="16"/>
              </w:rPr>
            </w:pPr>
            <w:r>
              <w:rPr>
                <w:sz w:val="16"/>
                <w:szCs w:val="16"/>
              </w:rPr>
              <w:t>04</w:t>
            </w:r>
            <w:r w:rsidR="00F40F6C">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8E52" w14:textId="4E37A6F5"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9AD57" w14:textId="07C7621C" w:rsidR="00745E65" w:rsidRDefault="008F7281"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CBBC5F" w14:textId="46EB3E9A" w:rsidR="00745E65" w:rsidRDefault="00CD7454" w:rsidP="00A92397">
            <w:pPr>
              <w:pStyle w:val="TAL"/>
              <w:keepNext w:val="0"/>
              <w:keepLines w:val="0"/>
              <w:rPr>
                <w:sz w:val="16"/>
                <w:szCs w:val="16"/>
              </w:rPr>
            </w:pPr>
            <w:r>
              <w:rPr>
                <w:sz w:val="16"/>
                <w:szCs w:val="16"/>
              </w:rPr>
              <w:t>LI of 5G Media Streaming (5GMS) (Control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65337"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6801AC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10AA9A1"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2E6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2DFA4"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A5ABA" w14:textId="638454AA" w:rsidR="00745E65" w:rsidRPr="00760004" w:rsidRDefault="00745E65" w:rsidP="00A92397">
            <w:pPr>
              <w:pStyle w:val="TAL"/>
              <w:keepNext w:val="0"/>
              <w:keepLines w:val="0"/>
              <w:rPr>
                <w:sz w:val="16"/>
                <w:szCs w:val="16"/>
              </w:rPr>
            </w:pPr>
            <w:r>
              <w:rPr>
                <w:sz w:val="16"/>
                <w:szCs w:val="16"/>
              </w:rPr>
              <w:t>04</w:t>
            </w:r>
            <w:r w:rsidR="00F40F6C">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5FFB" w14:textId="0D1D8AB6"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A1093" w14:textId="070B7397" w:rsidR="00745E65" w:rsidRDefault="008F7281"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AC2ED" w14:textId="671538E1" w:rsidR="00745E65" w:rsidRDefault="000A7F2B" w:rsidP="00A92397">
            <w:pPr>
              <w:pStyle w:val="TAL"/>
              <w:keepNext w:val="0"/>
              <w:keepLines w:val="0"/>
              <w:rPr>
                <w:sz w:val="16"/>
                <w:szCs w:val="16"/>
              </w:rPr>
            </w:pPr>
            <w:r>
              <w:rPr>
                <w:sz w:val="16"/>
                <w:szCs w:val="16"/>
              </w:rPr>
              <w:t>HSS-UDM Interworking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4CAA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611507F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B8F11B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85F44"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BAB3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42BF4" w14:textId="2EACBC4F" w:rsidR="00745E65" w:rsidRPr="00760004" w:rsidRDefault="00745E65" w:rsidP="00A92397">
            <w:pPr>
              <w:pStyle w:val="TAL"/>
              <w:keepNext w:val="0"/>
              <w:keepLines w:val="0"/>
              <w:rPr>
                <w:sz w:val="16"/>
                <w:szCs w:val="16"/>
              </w:rPr>
            </w:pPr>
            <w:r>
              <w:rPr>
                <w:sz w:val="16"/>
                <w:szCs w:val="16"/>
              </w:rPr>
              <w:t>04</w:t>
            </w:r>
            <w:r w:rsidR="00F40F6C">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71AB7" w14:textId="2DF78E5E"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8A79C" w14:textId="647096ED"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B2F04D" w14:textId="2DE4C9F2" w:rsidR="00745E65" w:rsidRDefault="00EF5333" w:rsidP="00A92397">
            <w:pPr>
              <w:pStyle w:val="TAL"/>
              <w:keepNext w:val="0"/>
              <w:keepLines w:val="0"/>
              <w:rPr>
                <w:sz w:val="16"/>
                <w:szCs w:val="16"/>
              </w:rPr>
            </w:pPr>
            <w:r>
              <w:rPr>
                <w:sz w:val="16"/>
                <w:szCs w:val="16"/>
              </w:rPr>
              <w:t>Clarifications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991A3"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1394908"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E02C5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288C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645E2"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3D83B" w14:textId="79A1A822" w:rsidR="00745E65" w:rsidRPr="00760004" w:rsidRDefault="00745E65" w:rsidP="00A92397">
            <w:pPr>
              <w:pStyle w:val="TAL"/>
              <w:keepNext w:val="0"/>
              <w:keepLines w:val="0"/>
              <w:rPr>
                <w:sz w:val="16"/>
                <w:szCs w:val="16"/>
              </w:rPr>
            </w:pPr>
            <w:r>
              <w:rPr>
                <w:sz w:val="16"/>
                <w:szCs w:val="16"/>
              </w:rPr>
              <w:t>04</w:t>
            </w:r>
            <w:r w:rsidR="00644E3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CD7" w14:textId="484C30C3"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2A0CA" w14:textId="4E5AE647"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52F59AD" w14:textId="0202FFBE" w:rsidR="00745E65" w:rsidRDefault="00BE6E62" w:rsidP="00A92397">
            <w:pPr>
              <w:pStyle w:val="TAL"/>
              <w:keepNext w:val="0"/>
              <w:keepLines w:val="0"/>
              <w:rPr>
                <w:sz w:val="16"/>
                <w:szCs w:val="16"/>
              </w:rPr>
            </w:pPr>
            <w:r>
              <w:rPr>
                <w:sz w:val="16"/>
                <w:szCs w:val="16"/>
              </w:rPr>
              <w:t>Moving schemas to attachments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FF1BA"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53B1CD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DB39749"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FD47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79ABF"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87B6A" w14:textId="4EB8B619" w:rsidR="00745E65" w:rsidRPr="00760004" w:rsidRDefault="00745E65" w:rsidP="00A92397">
            <w:pPr>
              <w:pStyle w:val="TAL"/>
              <w:keepNext w:val="0"/>
              <w:keepLines w:val="0"/>
              <w:rPr>
                <w:sz w:val="16"/>
                <w:szCs w:val="16"/>
              </w:rPr>
            </w:pPr>
            <w:r>
              <w:rPr>
                <w:sz w:val="16"/>
                <w:szCs w:val="16"/>
              </w:rPr>
              <w:t>04</w:t>
            </w:r>
            <w:r w:rsidR="00644E3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345E1" w14:textId="4B7E533D"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CC7AC" w14:textId="10410604"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4B96C" w14:textId="2AC71CD2" w:rsidR="00745E65" w:rsidRDefault="003B0DE5" w:rsidP="00A92397">
            <w:pPr>
              <w:pStyle w:val="TAL"/>
              <w:keepNext w:val="0"/>
              <w:keepLines w:val="0"/>
              <w:rPr>
                <w:sz w:val="16"/>
                <w:szCs w:val="16"/>
              </w:rPr>
            </w:pPr>
            <w:r>
              <w:rPr>
                <w:sz w:val="16"/>
                <w:szCs w:val="16"/>
              </w:rPr>
              <w:t>Location acquisition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36F5"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5B0794A"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7CF052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686B6"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AB527"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8C7C" w14:textId="5DD8F128" w:rsidR="00745E65" w:rsidRPr="00760004" w:rsidRDefault="00745E65" w:rsidP="00A92397">
            <w:pPr>
              <w:pStyle w:val="TAL"/>
              <w:keepNext w:val="0"/>
              <w:keepLines w:val="0"/>
              <w:rPr>
                <w:sz w:val="16"/>
                <w:szCs w:val="16"/>
              </w:rPr>
            </w:pPr>
            <w:r>
              <w:rPr>
                <w:sz w:val="16"/>
                <w:szCs w:val="16"/>
              </w:rPr>
              <w:t>04</w:t>
            </w:r>
            <w:r w:rsidR="00644E3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E3981" w14:textId="20A094EF"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0D623" w14:textId="29908139"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D3F979" w14:textId="2991F719" w:rsidR="00745E65" w:rsidRDefault="00115C44" w:rsidP="00A92397">
            <w:pPr>
              <w:pStyle w:val="TAL"/>
              <w:keepNext w:val="0"/>
              <w:keepLines w:val="0"/>
              <w:rPr>
                <w:sz w:val="16"/>
                <w:szCs w:val="16"/>
              </w:rPr>
            </w:pPr>
            <w:r>
              <w:rPr>
                <w:sz w:val="16"/>
                <w:szCs w:val="16"/>
              </w:rPr>
              <w:t>Clarification on the provisioning of equivalent 4G and 5G identifier as target in the IRI-POI and CC-TF present in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5B1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B07DF08"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29C4C0"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DF4C9"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48063"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E26BC" w14:textId="65DE1854" w:rsidR="00745E65" w:rsidRPr="00760004" w:rsidRDefault="00745E65" w:rsidP="00A92397">
            <w:pPr>
              <w:pStyle w:val="TAL"/>
              <w:keepNext w:val="0"/>
              <w:keepLines w:val="0"/>
              <w:rPr>
                <w:sz w:val="16"/>
                <w:szCs w:val="16"/>
              </w:rPr>
            </w:pPr>
            <w:r>
              <w:rPr>
                <w:sz w:val="16"/>
                <w:szCs w:val="16"/>
              </w:rPr>
              <w:t>04</w:t>
            </w:r>
            <w:r w:rsidR="00644E3F">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328" w14:textId="49E2E60E"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1ED9" w14:textId="27BA4345"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F453217" w14:textId="2C435A51" w:rsidR="00745E65" w:rsidRDefault="00FA27E8" w:rsidP="00A92397">
            <w:pPr>
              <w:pStyle w:val="TAL"/>
              <w:keepNext w:val="0"/>
              <w:keepLines w:val="0"/>
              <w:rPr>
                <w:sz w:val="16"/>
                <w:szCs w:val="16"/>
              </w:rPr>
            </w:pPr>
            <w:r>
              <w:rPr>
                <w:sz w:val="16"/>
                <w:szCs w:val="16"/>
              </w:rPr>
              <w:t>Correction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F6C3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053BDAF"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80440AC"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1EF9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20784"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7369C" w14:textId="16C30934" w:rsidR="00745E65" w:rsidRPr="00760004" w:rsidRDefault="00745E65" w:rsidP="00A92397">
            <w:pPr>
              <w:pStyle w:val="TAL"/>
              <w:keepNext w:val="0"/>
              <w:keepLines w:val="0"/>
              <w:rPr>
                <w:sz w:val="16"/>
                <w:szCs w:val="16"/>
              </w:rPr>
            </w:pPr>
            <w:r>
              <w:rPr>
                <w:sz w:val="16"/>
                <w:szCs w:val="16"/>
              </w:rPr>
              <w:t>04</w:t>
            </w:r>
            <w:r w:rsidR="00644E3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6C87A" w14:textId="52560AA3"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C6F0" w14:textId="2FB3868F"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DBE21" w14:textId="3D9D7917" w:rsidR="00745E65" w:rsidRDefault="008726DE" w:rsidP="00A92397">
            <w:pPr>
              <w:pStyle w:val="TAL"/>
              <w:keepNext w:val="0"/>
              <w:keepLines w:val="0"/>
              <w:rPr>
                <w:sz w:val="16"/>
                <w:szCs w:val="16"/>
              </w:rPr>
            </w:pPr>
            <w:r>
              <w:rPr>
                <w:sz w:val="16"/>
                <w:szCs w:val="16"/>
              </w:rPr>
              <w:t>IRI for Location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3C2C5"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2462373"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7A0AC4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FEFBF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5CFA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D3DF2" w14:textId="14716C00" w:rsidR="00745E65" w:rsidRPr="00760004" w:rsidRDefault="00745E65" w:rsidP="00A92397">
            <w:pPr>
              <w:pStyle w:val="TAL"/>
              <w:keepNext w:val="0"/>
              <w:keepLines w:val="0"/>
              <w:rPr>
                <w:sz w:val="16"/>
                <w:szCs w:val="16"/>
              </w:rPr>
            </w:pPr>
            <w:r>
              <w:rPr>
                <w:sz w:val="16"/>
                <w:szCs w:val="16"/>
              </w:rPr>
              <w:t>04</w:t>
            </w:r>
            <w:r w:rsidR="00644E3F">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E50F2" w14:textId="2F34C775"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41A32" w14:textId="153DE349"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36DD88A" w14:textId="766EAC9A" w:rsidR="00745E65" w:rsidRDefault="00322C0C" w:rsidP="00A92397">
            <w:pPr>
              <w:pStyle w:val="TAL"/>
              <w:keepNext w:val="0"/>
              <w:keepLines w:val="0"/>
              <w:rPr>
                <w:sz w:val="16"/>
                <w:szCs w:val="16"/>
              </w:rPr>
            </w:pPr>
            <w:r>
              <w:rPr>
                <w:sz w:val="16"/>
                <w:szCs w:val="16"/>
              </w:rPr>
              <w:t>Clarification on MMELocationUpdate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00F2"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251280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7CABCF5"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FD619"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567C8"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B3050" w14:textId="2DC79C20" w:rsidR="00745E65" w:rsidRPr="00760004" w:rsidRDefault="00745E65" w:rsidP="00A92397">
            <w:pPr>
              <w:pStyle w:val="TAL"/>
              <w:keepNext w:val="0"/>
              <w:keepLines w:val="0"/>
              <w:rPr>
                <w:sz w:val="16"/>
                <w:szCs w:val="16"/>
              </w:rPr>
            </w:pPr>
            <w:r>
              <w:rPr>
                <w:sz w:val="16"/>
                <w:szCs w:val="16"/>
              </w:rPr>
              <w:t>04</w:t>
            </w:r>
            <w:r w:rsidR="00644E3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993" w14:textId="25C7188D"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6CBD5" w14:textId="02451801"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068365" w14:textId="042F6C54" w:rsidR="00745E65" w:rsidRDefault="00574EAD" w:rsidP="00A92397">
            <w:pPr>
              <w:pStyle w:val="TAL"/>
              <w:keepNext w:val="0"/>
              <w:keepLines w:val="0"/>
              <w:rPr>
                <w:sz w:val="16"/>
                <w:szCs w:val="16"/>
              </w:rPr>
            </w:pPr>
            <w:r>
              <w:rPr>
                <w:sz w:val="16"/>
                <w:szCs w:val="16"/>
              </w:rPr>
              <w:t>Enhance the target match algorithm - SMS over IP (SIP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B7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06358F5"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E7A1E77"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EF875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289CE1"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73005" w14:textId="405E9142" w:rsidR="00745E65" w:rsidRPr="00760004" w:rsidRDefault="00745E65" w:rsidP="00A92397">
            <w:pPr>
              <w:pStyle w:val="TAL"/>
              <w:keepNext w:val="0"/>
              <w:keepLines w:val="0"/>
              <w:rPr>
                <w:sz w:val="16"/>
                <w:szCs w:val="16"/>
              </w:rPr>
            </w:pPr>
            <w:r>
              <w:rPr>
                <w:sz w:val="16"/>
                <w:szCs w:val="16"/>
              </w:rPr>
              <w:t>04</w:t>
            </w:r>
            <w:r w:rsidR="00644E3F">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9DFD9" w14:textId="6A5A504A"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D4BDE" w14:textId="2FB67F7C"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C45ACA" w14:textId="6ED1A5BE" w:rsidR="00745E65" w:rsidRDefault="00A52015" w:rsidP="00A92397">
            <w:pPr>
              <w:pStyle w:val="TAL"/>
              <w:keepNext w:val="0"/>
              <w:keepLines w:val="0"/>
              <w:rPr>
                <w:sz w:val="16"/>
                <w:szCs w:val="16"/>
              </w:rPr>
            </w:pPr>
            <w:r>
              <w:rPr>
                <w:sz w:val="16"/>
                <w:szCs w:val="16"/>
              </w:rPr>
              <w:t>S-CSCF-based IRI-POI - clarification on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BDAB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0B65E0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E586FBF"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C3A37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2E519"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BB3E5" w14:textId="5EEEACE5" w:rsidR="00745E65" w:rsidRPr="00760004" w:rsidRDefault="00745E65" w:rsidP="00A92397">
            <w:pPr>
              <w:pStyle w:val="TAL"/>
              <w:keepNext w:val="0"/>
              <w:keepLines w:val="0"/>
              <w:rPr>
                <w:sz w:val="16"/>
                <w:szCs w:val="16"/>
              </w:rPr>
            </w:pPr>
            <w:r>
              <w:rPr>
                <w:sz w:val="16"/>
                <w:szCs w:val="16"/>
              </w:rPr>
              <w:t>04</w:t>
            </w:r>
            <w:r w:rsidR="00644E3F">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A6E" w14:textId="4F6B81AB"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B752" w14:textId="07457678"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9B87199" w14:textId="61717CB8" w:rsidR="00745E65" w:rsidRDefault="001A366B" w:rsidP="00A92397">
            <w:pPr>
              <w:pStyle w:val="TAL"/>
              <w:keepNext w:val="0"/>
              <w:keepLines w:val="0"/>
              <w:rPr>
                <w:sz w:val="16"/>
                <w:szCs w:val="16"/>
              </w:rPr>
            </w:pPr>
            <w:r>
              <w:rPr>
                <w:sz w:val="16"/>
                <w:szCs w:val="16"/>
              </w:rPr>
              <w:t>STIR/SHAKEN - changes to correct a scenario that never happens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C5E2" w14:textId="77777777" w:rsidR="00745E65" w:rsidRPr="00760004" w:rsidRDefault="00745E65" w:rsidP="00A92397">
            <w:pPr>
              <w:pStyle w:val="TAL"/>
              <w:keepNext w:val="0"/>
              <w:keepLines w:val="0"/>
              <w:rPr>
                <w:sz w:val="16"/>
                <w:szCs w:val="16"/>
              </w:rPr>
            </w:pPr>
            <w:r>
              <w:rPr>
                <w:sz w:val="16"/>
                <w:szCs w:val="16"/>
              </w:rPr>
              <w:t>18.2.0</w:t>
            </w:r>
          </w:p>
        </w:tc>
      </w:tr>
      <w:tr w:rsidR="007372F9" w:rsidRPr="00DD37C1" w14:paraId="5E77D41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E05A016" w14:textId="77777777" w:rsidR="007372F9" w:rsidRPr="00760004" w:rsidRDefault="007372F9" w:rsidP="008420DC">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DB63CE" w14:textId="77777777" w:rsidR="007372F9" w:rsidRPr="00760004" w:rsidRDefault="007372F9" w:rsidP="008420DC">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909A52" w14:textId="77777777" w:rsidR="007372F9" w:rsidRPr="00760004" w:rsidRDefault="007372F9" w:rsidP="008420DC">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D1660" w14:textId="77777777" w:rsidR="007372F9" w:rsidRPr="00760004" w:rsidRDefault="007372F9" w:rsidP="008420DC">
            <w:pPr>
              <w:pStyle w:val="TAL"/>
              <w:keepNext w:val="0"/>
              <w:keepLines w:val="0"/>
              <w:rPr>
                <w:sz w:val="16"/>
                <w:szCs w:val="16"/>
              </w:rPr>
            </w:pPr>
            <w:r>
              <w:rPr>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051DE" w14:textId="77777777"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18831" w14:textId="77777777" w:rsidR="007372F9" w:rsidRDefault="007372F9"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3291C7" w14:textId="77777777" w:rsidR="007372F9" w:rsidRDefault="007372F9" w:rsidP="008420DC">
            <w:pPr>
              <w:pStyle w:val="TAL"/>
              <w:keepNext w:val="0"/>
              <w:keepLines w:val="0"/>
              <w:rPr>
                <w:sz w:val="16"/>
                <w:szCs w:val="16"/>
              </w:rPr>
            </w:pPr>
            <w:r>
              <w:rPr>
                <w:sz w:val="16"/>
                <w:szCs w:val="16"/>
              </w:rPr>
              <w:t>Addition of UE Configuration Update Record and change to AMFLocation 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F27D5" w14:textId="77777777" w:rsidR="007372F9" w:rsidRPr="00760004" w:rsidRDefault="007372F9" w:rsidP="008420DC">
            <w:pPr>
              <w:pStyle w:val="TAL"/>
              <w:keepNext w:val="0"/>
              <w:keepLines w:val="0"/>
              <w:rPr>
                <w:sz w:val="16"/>
                <w:szCs w:val="16"/>
              </w:rPr>
            </w:pPr>
            <w:r>
              <w:rPr>
                <w:sz w:val="16"/>
                <w:szCs w:val="16"/>
              </w:rPr>
              <w:t>18.2.0</w:t>
            </w:r>
          </w:p>
        </w:tc>
      </w:tr>
      <w:tr w:rsidR="007372F9" w:rsidRPr="00DD37C1" w14:paraId="512ADC9B"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522DB4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2105A"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A07F7"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05C35" w14:textId="087013BB" w:rsidR="007372F9" w:rsidRPr="00760004" w:rsidRDefault="007372F9" w:rsidP="008420DC">
            <w:pPr>
              <w:pStyle w:val="TAL"/>
              <w:keepNext w:val="0"/>
              <w:keepLines w:val="0"/>
              <w:rPr>
                <w:sz w:val="16"/>
                <w:szCs w:val="16"/>
              </w:rPr>
            </w:pPr>
            <w:r>
              <w:rPr>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300D" w14:textId="686EC465" w:rsidR="007372F9" w:rsidRDefault="00EF5ED4"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6318C" w14:textId="2AC22F34"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D7A4FF" w14:textId="01014C95" w:rsidR="007372F9" w:rsidRDefault="00B6177B" w:rsidP="008420DC">
            <w:pPr>
              <w:pStyle w:val="TAL"/>
              <w:keepNext w:val="0"/>
              <w:keepLines w:val="0"/>
              <w:rPr>
                <w:sz w:val="16"/>
                <w:szCs w:val="16"/>
              </w:rPr>
            </w:pPr>
            <w:r>
              <w:rPr>
                <w:sz w:val="16"/>
                <w:szCs w:val="16"/>
              </w:rPr>
              <w:t>Corrections of some references given in clauses 6.2.2.2.9.2 and 6.2.2.2.9.3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19C03"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C6BB413"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745E0504"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5B12"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99BAD"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62964" w14:textId="44AB14B1" w:rsidR="007372F9" w:rsidRPr="00760004" w:rsidRDefault="007372F9" w:rsidP="008420DC">
            <w:pPr>
              <w:pStyle w:val="TAL"/>
              <w:keepNext w:val="0"/>
              <w:keepLines w:val="0"/>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ED0BF" w14:textId="77B7FCEB" w:rsidR="007372F9" w:rsidRDefault="00EF5ED4" w:rsidP="008420D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0D0C" w14:textId="76999DA7" w:rsidR="007372F9" w:rsidRDefault="00EF5ED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506125" w14:textId="7036323B" w:rsidR="007372F9" w:rsidRDefault="00601219" w:rsidP="008420DC">
            <w:pPr>
              <w:pStyle w:val="TAL"/>
              <w:keepNext w:val="0"/>
              <w:keepLines w:val="0"/>
              <w:rPr>
                <w:sz w:val="16"/>
                <w:szCs w:val="16"/>
              </w:rPr>
            </w:pPr>
            <w:r>
              <w:rPr>
                <w:sz w:val="16"/>
                <w:szCs w:val="16"/>
              </w:rPr>
              <w:t>LI for AF Session with QoS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B5D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E89D6C6"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AE814F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84BCD"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0C0AD"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C9872" w14:textId="76A53481" w:rsidR="007372F9" w:rsidRPr="00760004" w:rsidRDefault="007372F9" w:rsidP="008420DC">
            <w:pPr>
              <w:pStyle w:val="TAL"/>
              <w:keepNext w:val="0"/>
              <w:keepLines w:val="0"/>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120F6" w14:textId="0D2FA41F" w:rsidR="007372F9" w:rsidRDefault="00EF5ED4" w:rsidP="008420D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A4526" w14:textId="7E41FF9B" w:rsidR="007372F9" w:rsidRDefault="00EF5ED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BB9D18" w14:textId="0B827E0D" w:rsidR="007372F9" w:rsidRDefault="001E5686" w:rsidP="008420DC">
            <w:pPr>
              <w:pStyle w:val="TAL"/>
              <w:keepNext w:val="0"/>
              <w:keepLines w:val="0"/>
              <w:rPr>
                <w:sz w:val="16"/>
                <w:szCs w:val="16"/>
              </w:rPr>
            </w:pPr>
            <w:r>
              <w:rPr>
                <w:sz w:val="16"/>
                <w:szCs w:val="16"/>
              </w:rPr>
              <w:t>LI for AS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676D7"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AF26E82"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901140A"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6AA09F"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0B733"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548" w14:textId="2ABD32FF" w:rsidR="007372F9" w:rsidRPr="00760004" w:rsidRDefault="007372F9" w:rsidP="008420DC">
            <w:pPr>
              <w:pStyle w:val="TAL"/>
              <w:keepNext w:val="0"/>
              <w:keepLines w:val="0"/>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8FF7B" w14:textId="09DB073A" w:rsidR="007372F9" w:rsidRDefault="00EF5ED4"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DE322" w14:textId="44F7EBE6" w:rsidR="007372F9" w:rsidRDefault="00EF5ED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BF53D6" w14:textId="5A2029EB" w:rsidR="007372F9" w:rsidRDefault="00E743D7" w:rsidP="008420DC">
            <w:pPr>
              <w:pStyle w:val="TAL"/>
              <w:keepNext w:val="0"/>
              <w:keepLines w:val="0"/>
              <w:rPr>
                <w:sz w:val="16"/>
                <w:szCs w:val="16"/>
              </w:rPr>
            </w:pPr>
            <w:r>
              <w:rPr>
                <w:sz w:val="16"/>
                <w:szCs w:val="16"/>
              </w:rPr>
              <w:t>Addition of NG and NAS Information to AMF 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01355"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E142336"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18647C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C228A"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5D708"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73202" w14:textId="1A6B588A" w:rsidR="007372F9" w:rsidRPr="00760004" w:rsidRDefault="007372F9" w:rsidP="008420DC">
            <w:pPr>
              <w:pStyle w:val="TAL"/>
              <w:keepNext w:val="0"/>
              <w:keepLines w:val="0"/>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66A58" w14:textId="26258E91" w:rsidR="007372F9" w:rsidRDefault="00EF5ED4"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A6FEF" w14:textId="7621A381"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3505FB" w14:textId="1A06BA25" w:rsidR="007372F9" w:rsidRDefault="002D31A7" w:rsidP="008420DC">
            <w:pPr>
              <w:pStyle w:val="TAL"/>
              <w:keepNext w:val="0"/>
              <w:keepLines w:val="0"/>
              <w:rPr>
                <w:sz w:val="16"/>
                <w:szCs w:val="16"/>
              </w:rPr>
            </w:pPr>
            <w:r>
              <w:rPr>
                <w:sz w:val="16"/>
                <w:szCs w:val="16"/>
              </w:rPr>
              <w:t>Corrections to the diagrams - Part V (stage 3, LI-HI1)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34613"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0722A0F"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6597C66D"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A42E8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985DF"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1A8E2" w14:textId="13434C51" w:rsidR="007372F9" w:rsidRPr="00760004" w:rsidRDefault="007372F9" w:rsidP="008420DC">
            <w:pPr>
              <w:pStyle w:val="TAL"/>
              <w:keepNext w:val="0"/>
              <w:keepLines w:val="0"/>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8BD05" w14:textId="1E1B64C9"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83745" w14:textId="038A7A9C"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D0C5D" w14:textId="6B6FB4AA" w:rsidR="007372F9" w:rsidRDefault="00991B86" w:rsidP="008420DC">
            <w:pPr>
              <w:pStyle w:val="TAL"/>
              <w:keepNext w:val="0"/>
              <w:keepLines w:val="0"/>
              <w:rPr>
                <w:sz w:val="16"/>
                <w:szCs w:val="16"/>
              </w:rPr>
            </w:pPr>
            <w:r>
              <w:rPr>
                <w:sz w:val="16"/>
                <w:szCs w:val="16"/>
              </w:rPr>
              <w:t>LIPF logic diagram uses IBCF (LTF) instead of IBCF (IRI-POI)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00B6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8B2BD19"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6C471C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D50C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FF32C"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0D0E0" w14:textId="29025607" w:rsidR="007372F9" w:rsidRPr="00760004" w:rsidRDefault="007372F9" w:rsidP="008420DC">
            <w:pPr>
              <w:pStyle w:val="TAL"/>
              <w:keepNext w:val="0"/>
              <w:keepLines w:val="0"/>
              <w:rPr>
                <w:sz w:val="16"/>
                <w:szCs w:val="16"/>
              </w:rPr>
            </w:pPr>
            <w:r>
              <w:rPr>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FECF" w14:textId="5EA9407A"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3872" w14:textId="728E7821"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EF40F6" w14:textId="69AB1831" w:rsidR="007372F9" w:rsidRDefault="00C72573" w:rsidP="008420DC">
            <w:pPr>
              <w:pStyle w:val="TAL"/>
              <w:keepNext w:val="0"/>
              <w:keepLines w:val="0"/>
              <w:rPr>
                <w:sz w:val="16"/>
                <w:szCs w:val="16"/>
              </w:rPr>
            </w:pPr>
            <w:r>
              <w:rPr>
                <w:sz w:val="16"/>
                <w:szCs w:val="16"/>
              </w:rPr>
              <w:t>Editorial: Incorrect spelling of LMISF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BE52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3F050B77"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4C0D16D6"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31F6C5"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4B409"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BC09F" w14:textId="127219E0" w:rsidR="007372F9" w:rsidRPr="00760004" w:rsidRDefault="007372F9" w:rsidP="008420DC">
            <w:pPr>
              <w:pStyle w:val="TAL"/>
              <w:keepNext w:val="0"/>
              <w:keepLines w:val="0"/>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95745" w14:textId="0F23776D"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5E529" w14:textId="5EA37270"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F5095F" w14:textId="437A7C89" w:rsidR="007372F9" w:rsidRDefault="0095174B" w:rsidP="008420DC">
            <w:pPr>
              <w:pStyle w:val="TAL"/>
              <w:keepNext w:val="0"/>
              <w:keepLines w:val="0"/>
              <w:rPr>
                <w:sz w:val="16"/>
                <w:szCs w:val="16"/>
              </w:rPr>
            </w:pPr>
            <w:r>
              <w:rPr>
                <w:sz w:val="16"/>
                <w:szCs w:val="16"/>
              </w:rPr>
              <w:t>Corrections to fix the incorrect use of SM-SC term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5532F"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280F4B15"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F95A27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862E41"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965F4"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92286" w14:textId="3A5AD822" w:rsidR="007372F9" w:rsidRPr="00760004" w:rsidRDefault="007372F9" w:rsidP="008420DC">
            <w:pPr>
              <w:pStyle w:val="TAL"/>
              <w:keepNext w:val="0"/>
              <w:keepLines w:val="0"/>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E4333" w14:textId="721DDD4A"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D12C" w14:textId="3F6A149E"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A95010" w14:textId="0BEBD0EC" w:rsidR="007372F9" w:rsidRDefault="00E41DEF" w:rsidP="008420DC">
            <w:pPr>
              <w:pStyle w:val="TAL"/>
              <w:keepNext w:val="0"/>
              <w:keepLines w:val="0"/>
              <w:rPr>
                <w:sz w:val="16"/>
                <w:szCs w:val="16"/>
              </w:rPr>
            </w:pPr>
            <w:r>
              <w:rPr>
                <w:sz w:val="16"/>
                <w:szCs w:val="16"/>
              </w:rPr>
              <w:t>Correction to S-NSSAI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4FCD"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DF3CB4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6DC035C6"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DBE24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435EC"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9C2B" w14:textId="2314A536" w:rsidR="007372F9" w:rsidRPr="00760004" w:rsidRDefault="007372F9" w:rsidP="008420DC">
            <w:pPr>
              <w:pStyle w:val="TAL"/>
              <w:keepNext w:val="0"/>
              <w:keepLines w:val="0"/>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4EAB9" w14:textId="71415319"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D9186" w14:textId="10BE2B33" w:rsidR="007372F9" w:rsidRDefault="00EF5ED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44A51D" w14:textId="201EC04A" w:rsidR="007372F9" w:rsidRDefault="005862DE" w:rsidP="008420DC">
            <w:pPr>
              <w:pStyle w:val="TAL"/>
              <w:keepNext w:val="0"/>
              <w:keepLines w:val="0"/>
              <w:rPr>
                <w:sz w:val="16"/>
                <w:szCs w:val="16"/>
              </w:rPr>
            </w:pPr>
            <w:r>
              <w:rPr>
                <w:sz w:val="16"/>
                <w:szCs w:val="16"/>
              </w:rPr>
              <w:t>Alignment of Cell Site Information reporting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EFE70"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17A852F"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CCB4728"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75788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D0F28"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B5C01" w14:textId="6DE03E34" w:rsidR="007372F9" w:rsidRPr="00760004" w:rsidRDefault="007372F9" w:rsidP="008420DC">
            <w:pPr>
              <w:pStyle w:val="TAL"/>
              <w:keepNext w:val="0"/>
              <w:keepLines w:val="0"/>
              <w:rPr>
                <w:sz w:val="16"/>
                <w:szCs w:val="16"/>
              </w:rPr>
            </w:pPr>
            <w:r>
              <w:rPr>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5707A" w14:textId="73D298EB" w:rsidR="007372F9" w:rsidRDefault="007372F9" w:rsidP="008420D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8B131" w14:textId="6A8C0503"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27979" w14:textId="04067427" w:rsidR="007372F9" w:rsidRDefault="003B768E" w:rsidP="008420DC">
            <w:pPr>
              <w:pStyle w:val="TAL"/>
              <w:keepNext w:val="0"/>
              <w:keepLines w:val="0"/>
              <w:rPr>
                <w:sz w:val="16"/>
                <w:szCs w:val="16"/>
              </w:rPr>
            </w:pPr>
            <w:r>
              <w:rPr>
                <w:sz w:val="16"/>
                <w:szCs w:val="16"/>
              </w:rPr>
              <w:t>Location Usage Specifics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AD42C"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1D32E22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45436D0"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C7A221"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39A4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DB9B" w14:textId="1C043DFD" w:rsidR="007372F9" w:rsidRPr="00760004" w:rsidRDefault="007372F9" w:rsidP="008420DC">
            <w:pPr>
              <w:pStyle w:val="TAL"/>
              <w:keepNext w:val="0"/>
              <w:keepLines w:val="0"/>
              <w:rPr>
                <w:sz w:val="16"/>
                <w:szCs w:val="16"/>
              </w:rPr>
            </w:pPr>
            <w:r>
              <w:rPr>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F912B" w14:textId="6BF0113F"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0D984" w14:textId="18A93ADB"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56DF3" w14:textId="06913AC0" w:rsidR="007372F9" w:rsidRDefault="001C39BF" w:rsidP="008420DC">
            <w:pPr>
              <w:pStyle w:val="TAL"/>
              <w:keepNext w:val="0"/>
              <w:keepLines w:val="0"/>
              <w:rPr>
                <w:sz w:val="16"/>
                <w:szCs w:val="16"/>
              </w:rPr>
            </w:pPr>
            <w:r>
              <w:rPr>
                <w:sz w:val="16"/>
                <w:szCs w:val="16"/>
              </w:rPr>
              <w:t>Addition of GERA and UTRA Location to UserLocation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7EAAE"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8D4CE24"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441B2DA3"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B2B1E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F2BF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6FFD9" w14:textId="25D896BB" w:rsidR="007372F9" w:rsidRPr="00760004" w:rsidRDefault="007372F9" w:rsidP="008420DC">
            <w:pPr>
              <w:pStyle w:val="TAL"/>
              <w:keepNext w:val="0"/>
              <w:keepLines w:val="0"/>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1DC21" w14:textId="490F5300"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6D5F3" w14:textId="2F439337"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DA9DC7" w14:textId="70474806" w:rsidR="007372F9" w:rsidRDefault="00E35DD8" w:rsidP="008420DC">
            <w:pPr>
              <w:pStyle w:val="TAL"/>
              <w:keepNext w:val="0"/>
              <w:keepLines w:val="0"/>
              <w:rPr>
                <w:sz w:val="16"/>
                <w:szCs w:val="16"/>
              </w:rPr>
            </w:pPr>
            <w:r>
              <w:rPr>
                <w:sz w:val="16"/>
                <w:szCs w:val="16"/>
              </w:rPr>
              <w:t>Addition of Ignore NCGI, Ignore ECGI and Ignore TAI parameter to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38E3F"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8742D7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6F5315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71BC2D"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FCB0"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6CCD2" w14:textId="0DF85400" w:rsidR="007372F9" w:rsidRPr="00760004" w:rsidRDefault="007372F9" w:rsidP="008420DC">
            <w:pPr>
              <w:pStyle w:val="TAL"/>
              <w:keepNext w:val="0"/>
              <w:keepLines w:val="0"/>
              <w:rPr>
                <w:sz w:val="16"/>
                <w:szCs w:val="16"/>
              </w:rPr>
            </w:pPr>
            <w:r>
              <w:rPr>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C68CE" w14:textId="00BC0B6F"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A2D8" w14:textId="4E736C89"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5D039E" w14:textId="1F088E8C" w:rsidR="007372F9" w:rsidRDefault="00B478D0" w:rsidP="008420DC">
            <w:pPr>
              <w:pStyle w:val="TAL"/>
              <w:keepNext w:val="0"/>
              <w:keepLines w:val="0"/>
              <w:rPr>
                <w:sz w:val="16"/>
                <w:szCs w:val="16"/>
              </w:rPr>
            </w:pPr>
            <w:r>
              <w:rPr>
                <w:sz w:val="16"/>
                <w:szCs w:val="16"/>
              </w:rPr>
              <w:t>Correction to the encoding of Uncertainty in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CBB9"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CE7EDE7"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C01A72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75F9CE"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D129F"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06634" w14:textId="4988D4CC" w:rsidR="007372F9" w:rsidRPr="00760004" w:rsidRDefault="007372F9" w:rsidP="008420DC">
            <w:pPr>
              <w:pStyle w:val="TAL"/>
              <w:keepNext w:val="0"/>
              <w:keepLines w:val="0"/>
              <w:rPr>
                <w:sz w:val="16"/>
                <w:szCs w:val="16"/>
              </w:rPr>
            </w:pPr>
            <w:r>
              <w:rPr>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DD041" w14:textId="7E4CBAF0"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0EA8" w14:textId="3D17AF84"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FDE99E" w14:textId="590F4B56" w:rsidR="007372F9" w:rsidRDefault="001A7C25" w:rsidP="008420DC">
            <w:pPr>
              <w:pStyle w:val="TAL"/>
              <w:keepNext w:val="0"/>
              <w:keepLines w:val="0"/>
              <w:rPr>
                <w:sz w:val="16"/>
                <w:szCs w:val="16"/>
              </w:rPr>
            </w:pPr>
            <w:r>
              <w:rPr>
                <w:sz w:val="16"/>
                <w:szCs w:val="16"/>
              </w:rPr>
              <w:t>Alignment of the EPS Location reporting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84124"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A50F098"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89E790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4FD25"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C04FD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44F1D" w14:textId="5A25EF54" w:rsidR="007372F9" w:rsidRPr="00760004" w:rsidRDefault="007372F9" w:rsidP="008420DC">
            <w:pPr>
              <w:pStyle w:val="TAL"/>
              <w:keepNext w:val="0"/>
              <w:keepLines w:val="0"/>
              <w:rPr>
                <w:sz w:val="16"/>
                <w:szCs w:val="16"/>
              </w:rPr>
            </w:pPr>
            <w:r>
              <w:rPr>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BDB1D" w14:textId="3E8B3A6A"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19744" w14:textId="6BAA632C" w:rsidR="007372F9" w:rsidRDefault="00BA3D2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04DA3A" w14:textId="654847AC" w:rsidR="007372F9" w:rsidRDefault="00E454AE" w:rsidP="008420DC">
            <w:pPr>
              <w:pStyle w:val="TAL"/>
              <w:keepNext w:val="0"/>
              <w:keepLines w:val="0"/>
              <w:rPr>
                <w:sz w:val="16"/>
                <w:szCs w:val="16"/>
              </w:rPr>
            </w:pPr>
            <w:r>
              <w:rPr>
                <w:sz w:val="16"/>
                <w:szCs w:val="16"/>
              </w:rPr>
              <w:t>Delegated State for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4CAB2"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13BF211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0E2AE0A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F8E34C"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4ADC7"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B9CF6" w14:textId="53EECED5" w:rsidR="007372F9" w:rsidRPr="00760004" w:rsidRDefault="007372F9" w:rsidP="008420DC">
            <w:pPr>
              <w:pStyle w:val="TAL"/>
              <w:keepNext w:val="0"/>
              <w:keepLines w:val="0"/>
              <w:rPr>
                <w:sz w:val="16"/>
                <w:szCs w:val="16"/>
              </w:rPr>
            </w:pPr>
            <w:r>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151F9" w14:textId="00F127A9"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297AC" w14:textId="79A936DB" w:rsidR="007372F9" w:rsidRDefault="00BA3D2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316FA3" w14:textId="6F9FC603" w:rsidR="007372F9" w:rsidRDefault="008C3463" w:rsidP="008420DC">
            <w:pPr>
              <w:pStyle w:val="TAL"/>
              <w:keepNext w:val="0"/>
              <w:keepLines w:val="0"/>
              <w:rPr>
                <w:sz w:val="16"/>
                <w:szCs w:val="16"/>
              </w:rPr>
            </w:pPr>
            <w:r>
              <w:rPr>
                <w:sz w:val="16"/>
                <w:szCs w:val="16"/>
              </w:rPr>
              <w:t>Addition of a new location type for the reporting of IMS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48500"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40B873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26659C97"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524E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54F71"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6B42" w14:textId="0973DF42" w:rsidR="007372F9" w:rsidRPr="00760004" w:rsidRDefault="007372F9" w:rsidP="008420DC">
            <w:pPr>
              <w:pStyle w:val="TAL"/>
              <w:keepNext w:val="0"/>
              <w:keepLines w:val="0"/>
              <w:rPr>
                <w:sz w:val="16"/>
                <w:szCs w:val="16"/>
              </w:rPr>
            </w:pPr>
            <w:r>
              <w:rPr>
                <w:sz w:val="16"/>
                <w:szCs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08835" w14:textId="63E5C631"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6532B" w14:textId="7A034B86" w:rsidR="007372F9" w:rsidRDefault="00BA3D2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613A1D" w14:textId="17FEDEC7" w:rsidR="007372F9" w:rsidRDefault="00EA20DE" w:rsidP="008420DC">
            <w:pPr>
              <w:pStyle w:val="TAL"/>
              <w:keepNext w:val="0"/>
              <w:keepLines w:val="0"/>
              <w:rPr>
                <w:sz w:val="16"/>
                <w:szCs w:val="16"/>
              </w:rPr>
            </w:pPr>
            <w:r>
              <w:rPr>
                <w:sz w:val="16"/>
                <w:szCs w:val="16"/>
              </w:rPr>
              <w:t>Addition of Access Network Information to IMS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4BCB" w14:textId="77777777" w:rsidR="007372F9" w:rsidRPr="00760004" w:rsidRDefault="007372F9" w:rsidP="008420DC">
            <w:pPr>
              <w:pStyle w:val="TAL"/>
              <w:keepNext w:val="0"/>
              <w:keepLines w:val="0"/>
              <w:rPr>
                <w:sz w:val="16"/>
                <w:szCs w:val="16"/>
              </w:rPr>
            </w:pPr>
            <w:r>
              <w:rPr>
                <w:sz w:val="16"/>
                <w:szCs w:val="16"/>
              </w:rPr>
              <w:t>18.3.0</w:t>
            </w:r>
          </w:p>
        </w:tc>
      </w:tr>
      <w:tr w:rsidR="001A6001" w:rsidRPr="00DD37C1" w14:paraId="5B36A00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0ED5A6E" w14:textId="77777777" w:rsidR="001A6001" w:rsidRPr="00760004" w:rsidRDefault="001A6001" w:rsidP="00BB5AAA">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F969" w14:textId="77777777" w:rsidR="001A6001" w:rsidRPr="00760004" w:rsidRDefault="001A6001" w:rsidP="00BB5AAA">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72DF9" w14:textId="77777777" w:rsidR="001A6001" w:rsidRPr="00760004" w:rsidRDefault="001A6001" w:rsidP="00BB5AAA">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B9AFA" w14:textId="77777777" w:rsidR="001A6001" w:rsidRPr="00760004" w:rsidRDefault="001A6001" w:rsidP="00BB5AAA">
            <w:pPr>
              <w:pStyle w:val="TAL"/>
              <w:keepNext w:val="0"/>
              <w:keepLines w:val="0"/>
              <w:rPr>
                <w:sz w:val="16"/>
                <w:szCs w:val="16"/>
              </w:rPr>
            </w:pPr>
            <w:r>
              <w:rPr>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237D" w14:textId="77777777" w:rsidR="001A6001" w:rsidRDefault="001A6001" w:rsidP="00BB5AA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F54DD" w14:textId="77777777" w:rsidR="001A6001" w:rsidRDefault="001A6001" w:rsidP="00BB5AA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57960D" w14:textId="77777777" w:rsidR="001A6001" w:rsidRDefault="001A6001" w:rsidP="00BB5AAA">
            <w:pPr>
              <w:pStyle w:val="TAL"/>
              <w:keepNext w:val="0"/>
              <w:keepLines w:val="0"/>
              <w:rPr>
                <w:sz w:val="16"/>
                <w:szCs w:val="16"/>
              </w:rPr>
            </w:pPr>
            <w:r>
              <w:rPr>
                <w:sz w:val="16"/>
                <w:szCs w:val="16"/>
              </w:rPr>
              <w:t>Addition of currently described dictionaries to the Dictionaries XML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43C9F" w14:textId="77777777" w:rsidR="001A6001" w:rsidRPr="00760004" w:rsidRDefault="001A6001" w:rsidP="00BB5AAA">
            <w:pPr>
              <w:pStyle w:val="TAL"/>
              <w:keepNext w:val="0"/>
              <w:keepLines w:val="0"/>
              <w:rPr>
                <w:sz w:val="16"/>
                <w:szCs w:val="16"/>
              </w:rPr>
            </w:pPr>
            <w:r>
              <w:rPr>
                <w:sz w:val="16"/>
                <w:szCs w:val="16"/>
              </w:rPr>
              <w:t>18.3.0</w:t>
            </w:r>
          </w:p>
        </w:tc>
      </w:tr>
      <w:tr w:rsidR="007803D5" w:rsidRPr="00DD37C1" w14:paraId="7285617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BFB2D5F" w14:textId="77777777" w:rsidR="007803D5" w:rsidRPr="00760004" w:rsidRDefault="007803D5" w:rsidP="00BB5AAA">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085B32" w14:textId="77777777" w:rsidR="007803D5" w:rsidRPr="00760004" w:rsidRDefault="007803D5" w:rsidP="00BB5AAA">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F6429" w14:textId="77777777" w:rsidR="007803D5" w:rsidRPr="00760004" w:rsidRDefault="007803D5" w:rsidP="00BB5AAA">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227F3" w14:textId="3909BF0B" w:rsidR="007803D5" w:rsidRPr="00760004" w:rsidRDefault="007803D5" w:rsidP="00BB5AAA">
            <w:pPr>
              <w:pStyle w:val="TAL"/>
              <w:keepNext w:val="0"/>
              <w:keepLines w:val="0"/>
              <w:rPr>
                <w:sz w:val="16"/>
                <w:szCs w:val="16"/>
              </w:rPr>
            </w:pPr>
            <w:r>
              <w:rPr>
                <w:sz w:val="16"/>
                <w:szCs w:val="16"/>
              </w:rPr>
              <w:t>05</w:t>
            </w:r>
            <w:r w:rsidR="00D87397">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371D0" w14:textId="500240B9" w:rsidR="007803D5" w:rsidRDefault="00CC32CE" w:rsidP="00BB5AA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21EEB" w14:textId="7F158181" w:rsidR="007803D5" w:rsidRDefault="001046D8" w:rsidP="00BB5AA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A8D57F" w14:textId="7D387A0E" w:rsidR="007803D5" w:rsidRDefault="00D87397" w:rsidP="00BB5AAA">
            <w:pPr>
              <w:pStyle w:val="TAL"/>
              <w:keepNext w:val="0"/>
              <w:keepLines w:val="0"/>
              <w:rPr>
                <w:sz w:val="16"/>
                <w:szCs w:val="16"/>
              </w:rPr>
            </w:pPr>
            <w:r>
              <w:rPr>
                <w:sz w:val="16"/>
                <w:szCs w:val="16"/>
              </w:rPr>
              <w:t>Location acquisition interfaces for the EPC and alignment of the 5G and the EPC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31E7C" w14:textId="77777777" w:rsidR="007803D5" w:rsidRPr="00760004" w:rsidRDefault="007803D5" w:rsidP="00BB5AAA">
            <w:pPr>
              <w:pStyle w:val="TAL"/>
              <w:keepNext w:val="0"/>
              <w:keepLines w:val="0"/>
              <w:rPr>
                <w:sz w:val="16"/>
                <w:szCs w:val="16"/>
              </w:rPr>
            </w:pPr>
            <w:r>
              <w:rPr>
                <w:sz w:val="16"/>
                <w:szCs w:val="16"/>
              </w:rPr>
              <w:t>18.4.0</w:t>
            </w:r>
          </w:p>
        </w:tc>
      </w:tr>
      <w:tr w:rsidR="00527A09" w:rsidRPr="00DD37C1" w14:paraId="0F2E28E4"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01C3CEE"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5A7099"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E540E"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B78F3" w14:textId="61C4EAB1" w:rsidR="00527A09" w:rsidRPr="00760004" w:rsidRDefault="00527A09" w:rsidP="00527A09">
            <w:pPr>
              <w:pStyle w:val="TAL"/>
              <w:keepNext w:val="0"/>
              <w:keepLines w:val="0"/>
              <w:rPr>
                <w:sz w:val="16"/>
                <w:szCs w:val="16"/>
              </w:rPr>
            </w:pPr>
            <w:r>
              <w:rPr>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BD047" w14:textId="3822CBE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1101" w14:textId="72BB14B2"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B32BB5" w14:textId="4B029276" w:rsidR="00527A09" w:rsidRDefault="00527A09" w:rsidP="00527A09">
            <w:pPr>
              <w:pStyle w:val="TAL"/>
              <w:keepNext w:val="0"/>
              <w:keepLines w:val="0"/>
              <w:rPr>
                <w:sz w:val="16"/>
                <w:szCs w:val="16"/>
              </w:rPr>
            </w:pPr>
            <w:r>
              <w:rPr>
                <w:sz w:val="16"/>
                <w:szCs w:val="16"/>
              </w:rPr>
              <w:t>Correction to avoid a trigger generating two different xIRIs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07827"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D295D1C"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67BEA9C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4D9F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9BC6E"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EA58B" w14:textId="685F0CBA" w:rsidR="00527A09" w:rsidRPr="00760004" w:rsidRDefault="00527A09" w:rsidP="00527A09">
            <w:pPr>
              <w:pStyle w:val="TAL"/>
              <w:keepNext w:val="0"/>
              <w:keepLines w:val="0"/>
              <w:rPr>
                <w:sz w:val="16"/>
                <w:szCs w:val="16"/>
              </w:rPr>
            </w:pPr>
            <w:r>
              <w:rPr>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1C0AE" w14:textId="46E9E5AC"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99E5E" w14:textId="62BC68DD"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DD36BE" w14:textId="3CB9A49D" w:rsidR="00527A09" w:rsidRDefault="00527A09" w:rsidP="00527A09">
            <w:pPr>
              <w:pStyle w:val="TAL"/>
              <w:keepNext w:val="0"/>
              <w:keepLines w:val="0"/>
              <w:rPr>
                <w:sz w:val="16"/>
                <w:szCs w:val="16"/>
              </w:rPr>
            </w:pPr>
            <w:r>
              <w:rPr>
                <w:sz w:val="16"/>
                <w:szCs w:val="16"/>
              </w:rPr>
              <w:t>Modifying the name of an undefined NAS message to a defined NAS message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9F282"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35FD6DA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B6706A0"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75E843"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C3EC2"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09250" w14:textId="1FDC98F7" w:rsidR="00527A09" w:rsidRPr="00760004" w:rsidRDefault="00527A09" w:rsidP="00527A09">
            <w:pPr>
              <w:pStyle w:val="TAL"/>
              <w:keepNext w:val="0"/>
              <w:keepLines w:val="0"/>
              <w:rPr>
                <w:sz w:val="16"/>
                <w:szCs w:val="16"/>
              </w:rPr>
            </w:pPr>
            <w:r>
              <w:rPr>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9C807" w14:textId="426E1607"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B7A86" w14:textId="6051BF0F"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78598C" w14:textId="38ECFC85" w:rsidR="00527A09" w:rsidRDefault="00527A09" w:rsidP="00527A09">
            <w:pPr>
              <w:pStyle w:val="TAL"/>
              <w:keepNext w:val="0"/>
              <w:keepLines w:val="0"/>
              <w:rPr>
                <w:sz w:val="16"/>
                <w:szCs w:val="16"/>
              </w:rPr>
            </w:pPr>
            <w:r>
              <w:rPr>
                <w:sz w:val="16"/>
                <w:szCs w:val="16"/>
              </w:rPr>
              <w:t>Use of correct PFCP message name that triggers LI_T3: DeactivateTask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014D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F33CC53"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0B1AB63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DC250"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43879"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769C0" w14:textId="0F62F85C" w:rsidR="00527A09" w:rsidRPr="00760004" w:rsidRDefault="00527A09" w:rsidP="00527A09">
            <w:pPr>
              <w:pStyle w:val="TAL"/>
              <w:keepNext w:val="0"/>
              <w:keepLines w:val="0"/>
              <w:rPr>
                <w:sz w:val="16"/>
                <w:szCs w:val="16"/>
              </w:rPr>
            </w:pPr>
            <w:r>
              <w:rPr>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0C4E4" w14:textId="714AC57D"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2602" w14:textId="488CCC33"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950A00" w14:textId="76A039DA" w:rsidR="00527A09" w:rsidRDefault="00527A09" w:rsidP="00527A09">
            <w:pPr>
              <w:pStyle w:val="TAL"/>
              <w:keepNext w:val="0"/>
              <w:keepLines w:val="0"/>
              <w:rPr>
                <w:sz w:val="16"/>
                <w:szCs w:val="16"/>
              </w:rPr>
            </w:pPr>
            <w:r>
              <w:rPr>
                <w:sz w:val="16"/>
                <w:szCs w:val="16"/>
              </w:rPr>
              <w:t>Missing trigger for xIRI PDU session modification when access type changes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4B6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F20750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CEEA24E"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5930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57331"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0F2DF" w14:textId="03A4FE29" w:rsidR="00527A09" w:rsidRPr="00760004" w:rsidRDefault="00527A09" w:rsidP="00527A09">
            <w:pPr>
              <w:pStyle w:val="TAL"/>
              <w:keepNext w:val="0"/>
              <w:keepLines w:val="0"/>
              <w:rPr>
                <w:sz w:val="16"/>
                <w:szCs w:val="16"/>
              </w:rPr>
            </w:pPr>
            <w:r>
              <w:rPr>
                <w:sz w:val="16"/>
                <w:szCs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22735" w14:textId="55830C39"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7000E" w14:textId="35C89DDB"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BA1730" w14:textId="7BD86198" w:rsidR="00527A09" w:rsidRDefault="00527A09" w:rsidP="00527A09">
            <w:pPr>
              <w:pStyle w:val="TAL"/>
              <w:keepNext w:val="0"/>
              <w:keepLines w:val="0"/>
              <w:rPr>
                <w:sz w:val="16"/>
                <w:szCs w:val="16"/>
              </w:rPr>
            </w:pPr>
            <w:r>
              <w:rPr>
                <w:sz w:val="16"/>
                <w:szCs w:val="16"/>
              </w:rPr>
              <w:t>Cleaning up the text to move an out of text paragraph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8812D"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5879AF0"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3AC0B2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3FB28"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70545"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21CCF" w14:textId="093B3561" w:rsidR="00527A09" w:rsidRPr="00760004" w:rsidRDefault="00527A09" w:rsidP="00527A09">
            <w:pPr>
              <w:pStyle w:val="TAL"/>
              <w:keepNext w:val="0"/>
              <w:keepLines w:val="0"/>
              <w:rPr>
                <w:sz w:val="16"/>
                <w:szCs w:val="16"/>
              </w:rPr>
            </w:pPr>
            <w:r>
              <w:rPr>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7E4AC" w14:textId="2BE2EA80"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C9285" w14:textId="15FCD7FB"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8DD1B5" w14:textId="3724F8BC" w:rsidR="00527A09" w:rsidRDefault="00527A09" w:rsidP="00527A09">
            <w:pPr>
              <w:pStyle w:val="TAL"/>
              <w:keepNext w:val="0"/>
              <w:keepLines w:val="0"/>
              <w:rPr>
                <w:sz w:val="16"/>
                <w:szCs w:val="16"/>
              </w:rPr>
            </w:pPr>
            <w:r>
              <w:rPr>
                <w:sz w:val="16"/>
                <w:szCs w:val="16"/>
              </w:rPr>
              <w:t>Editorial: Inconsistencies in how the messages are spelled out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2DAFA"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1D50E8E2"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E10AFD4"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623E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CC84A"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C712A" w14:textId="36036481" w:rsidR="00527A09" w:rsidRPr="00760004" w:rsidRDefault="00527A09" w:rsidP="00527A09">
            <w:pPr>
              <w:pStyle w:val="TAL"/>
              <w:keepNext w:val="0"/>
              <w:keepLines w:val="0"/>
              <w:rPr>
                <w:sz w:val="16"/>
                <w:szCs w:val="16"/>
              </w:rPr>
            </w:pPr>
            <w:r>
              <w:rPr>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E12AB" w14:textId="3DE81EA3"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EE101" w14:textId="59BB57C2"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EAD25E" w14:textId="21ACC0AA" w:rsidR="00527A09" w:rsidRDefault="00527A09" w:rsidP="00527A09">
            <w:pPr>
              <w:pStyle w:val="TAL"/>
              <w:keepNext w:val="0"/>
              <w:keepLines w:val="0"/>
              <w:rPr>
                <w:sz w:val="16"/>
                <w:szCs w:val="16"/>
              </w:rPr>
            </w:pPr>
            <w:r>
              <w:rPr>
                <w:sz w:val="16"/>
                <w:szCs w:val="16"/>
              </w:rPr>
              <w:t xml:space="preserve">Adding the clause numbers when external reference is given in the SMF/UPF </w:t>
            </w:r>
            <w:r w:rsidR="002F5A4F">
              <w:rPr>
                <w:sz w:val="16"/>
                <w:szCs w:val="16"/>
              </w:rPr>
              <w:t>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550F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74FDC3F"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676A42E3"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EF1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4D2B1"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3B708" w14:textId="5BD818BE" w:rsidR="00527A09" w:rsidRPr="00760004" w:rsidRDefault="00527A09" w:rsidP="00527A09">
            <w:pPr>
              <w:pStyle w:val="TAL"/>
              <w:keepNext w:val="0"/>
              <w:keepLines w:val="0"/>
              <w:rPr>
                <w:sz w:val="16"/>
                <w:szCs w:val="16"/>
              </w:rPr>
            </w:pPr>
            <w:r>
              <w:rPr>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6282" w14:textId="338A15FE"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CDC55" w14:textId="18E56373"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0D912F" w14:textId="2BD71A99" w:rsidR="00527A09" w:rsidRDefault="00527A09" w:rsidP="00527A09">
            <w:pPr>
              <w:pStyle w:val="TAL"/>
              <w:keepNext w:val="0"/>
              <w:keepLines w:val="0"/>
              <w:rPr>
                <w:sz w:val="16"/>
                <w:szCs w:val="16"/>
              </w:rPr>
            </w:pPr>
            <w:r>
              <w:rPr>
                <w:sz w:val="16"/>
                <w:szCs w:val="16"/>
              </w:rPr>
              <w:t>Corrections on some parameters reported by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7658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5572FE1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78BDDC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C7367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05428"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96AD4" w14:textId="0F39721C" w:rsidR="00527A09" w:rsidRPr="00760004" w:rsidRDefault="00527A09" w:rsidP="00527A09">
            <w:pPr>
              <w:pStyle w:val="TAL"/>
              <w:keepNext w:val="0"/>
              <w:keepLines w:val="0"/>
              <w:rPr>
                <w:sz w:val="16"/>
                <w:szCs w:val="16"/>
              </w:rPr>
            </w:pPr>
            <w:r>
              <w:rPr>
                <w:sz w:val="16"/>
                <w:szCs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4413A" w14:textId="5004B24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70B70" w14:textId="1FDFE360"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FE9876" w14:textId="76243BF7" w:rsidR="00527A09" w:rsidRDefault="00527A09" w:rsidP="00527A09">
            <w:pPr>
              <w:pStyle w:val="TAL"/>
              <w:keepNext w:val="0"/>
              <w:keepLines w:val="0"/>
              <w:rPr>
                <w:sz w:val="16"/>
                <w:szCs w:val="16"/>
              </w:rPr>
            </w:pPr>
            <w:r>
              <w:rPr>
                <w:sz w:val="16"/>
                <w:szCs w:val="16"/>
              </w:rPr>
              <w:t>Correction of ASN.1 for TLS AKMA IRI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BB95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0B547B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79CF189"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EAC80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84AF3"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00BBF" w14:textId="3EA2422F" w:rsidR="00527A09" w:rsidRPr="00760004" w:rsidRDefault="00527A09" w:rsidP="00527A09">
            <w:pPr>
              <w:pStyle w:val="TAL"/>
              <w:keepNext w:val="0"/>
              <w:keepLines w:val="0"/>
              <w:rPr>
                <w:sz w:val="16"/>
                <w:szCs w:val="16"/>
              </w:rPr>
            </w:pPr>
            <w:r>
              <w:rPr>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F4C18" w14:textId="769478E1"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706EA" w14:textId="2E8C5CBA"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7B122D0" w14:textId="671D7182" w:rsidR="00527A09" w:rsidRDefault="00527A09" w:rsidP="00527A09">
            <w:pPr>
              <w:pStyle w:val="TAL"/>
              <w:keepNext w:val="0"/>
              <w:keepLines w:val="0"/>
              <w:rPr>
                <w:sz w:val="16"/>
                <w:szCs w:val="16"/>
              </w:rPr>
            </w:pPr>
            <w:r>
              <w:rPr>
                <w:sz w:val="16"/>
                <w:szCs w:val="16"/>
              </w:rPr>
              <w:t>Enhancement of LI notification message related to non-local ID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15D4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4589203"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0B6281C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A198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1D5D0"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465E0" w14:textId="7358E196" w:rsidR="00527A09" w:rsidRPr="00760004" w:rsidRDefault="00527A09" w:rsidP="00527A09">
            <w:pPr>
              <w:pStyle w:val="TAL"/>
              <w:keepNext w:val="0"/>
              <w:keepLines w:val="0"/>
              <w:rPr>
                <w:sz w:val="16"/>
                <w:szCs w:val="16"/>
              </w:rPr>
            </w:pPr>
            <w:r>
              <w:rPr>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53000" w14:textId="321CA323" w:rsidR="00527A09" w:rsidRDefault="00527A09" w:rsidP="00527A09">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1983" w14:textId="1BAF16FC"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928232" w14:textId="6F986EF3" w:rsidR="00527A09" w:rsidRDefault="00527A09" w:rsidP="00527A09">
            <w:pPr>
              <w:pStyle w:val="TAL"/>
              <w:keepNext w:val="0"/>
              <w:keepLines w:val="0"/>
              <w:rPr>
                <w:sz w:val="16"/>
                <w:szCs w:val="16"/>
              </w:rPr>
            </w:pPr>
            <w:r>
              <w:rPr>
                <w:sz w:val="16"/>
                <w:szCs w:val="16"/>
              </w:rPr>
              <w:t>RCS xIRIs Registration, Message, Capability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97634"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2142EF0"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2F77BD27"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05EE8"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5A6AC"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FDC2" w14:textId="40204C5A" w:rsidR="00527A09" w:rsidRPr="00760004" w:rsidRDefault="00527A09" w:rsidP="00527A09">
            <w:pPr>
              <w:pStyle w:val="TAL"/>
              <w:keepNext w:val="0"/>
              <w:keepLines w:val="0"/>
              <w:rPr>
                <w:sz w:val="16"/>
                <w:szCs w:val="16"/>
              </w:rPr>
            </w:pPr>
            <w:r>
              <w:rPr>
                <w:sz w:val="16"/>
                <w:szCs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EDD30" w14:textId="2C464028"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82884" w14:textId="58FC4B2D"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9C744FD" w14:textId="45E5619B" w:rsidR="00527A09" w:rsidRDefault="00527A09" w:rsidP="00527A09">
            <w:pPr>
              <w:pStyle w:val="TAL"/>
              <w:keepNext w:val="0"/>
              <w:keepLines w:val="0"/>
              <w:rPr>
                <w:sz w:val="16"/>
                <w:szCs w:val="16"/>
              </w:rPr>
            </w:pPr>
            <w:r>
              <w:rPr>
                <w:sz w:val="16"/>
                <w:szCs w:val="16"/>
              </w:rPr>
              <w:t>Addition of LI for Trace at the AMF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E9EE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053ADDD"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A78D484"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7DAA8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34646"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A760" w14:textId="277144A0" w:rsidR="00527A09" w:rsidRPr="00760004" w:rsidRDefault="00527A09" w:rsidP="00527A09">
            <w:pPr>
              <w:pStyle w:val="TAL"/>
              <w:keepNext w:val="0"/>
              <w:keepLines w:val="0"/>
              <w:rPr>
                <w:sz w:val="16"/>
                <w:szCs w:val="16"/>
              </w:rPr>
            </w:pPr>
            <w:r>
              <w:rPr>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0CD56" w14:textId="3CE685B6"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256AC" w14:textId="506B8D53"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93FD31" w14:textId="0BDE3E92" w:rsidR="00527A09" w:rsidRDefault="00527A09" w:rsidP="00527A09">
            <w:pPr>
              <w:pStyle w:val="TAL"/>
              <w:keepNext w:val="0"/>
              <w:keepLines w:val="0"/>
              <w:rPr>
                <w:sz w:val="16"/>
                <w:szCs w:val="16"/>
              </w:rPr>
            </w:pPr>
            <w:r>
              <w:rPr>
                <w:sz w:val="16"/>
                <w:szCs w:val="16"/>
              </w:rPr>
              <w:t>Location Usage Specifics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329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411C80E"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5CE51B55"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6796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D1380"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20B96" w14:textId="098FD801" w:rsidR="00527A09" w:rsidRPr="00760004" w:rsidRDefault="00527A09" w:rsidP="00527A09">
            <w:pPr>
              <w:pStyle w:val="TAL"/>
              <w:keepNext w:val="0"/>
              <w:keepLines w:val="0"/>
              <w:rPr>
                <w:sz w:val="16"/>
                <w:szCs w:val="16"/>
              </w:rPr>
            </w:pPr>
            <w:r>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35D85" w14:textId="41D94661"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7A3F6" w14:textId="7BA7F0CA"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9FCE5" w14:textId="6813108C" w:rsidR="00527A09" w:rsidRDefault="00527A09" w:rsidP="00527A09">
            <w:pPr>
              <w:pStyle w:val="TAL"/>
              <w:keepNext w:val="0"/>
              <w:keepLines w:val="0"/>
              <w:rPr>
                <w:sz w:val="16"/>
                <w:szCs w:val="16"/>
              </w:rPr>
            </w:pPr>
            <w:r>
              <w:rPr>
                <w:sz w:val="16"/>
                <w:szCs w:val="16"/>
              </w:rPr>
              <w:t>Deletion of duplicate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79F94"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5DC1D77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D9D857B"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684C5"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03F2C"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4715F" w14:textId="34B2812A" w:rsidR="00527A09" w:rsidRPr="00760004" w:rsidRDefault="00527A09" w:rsidP="00527A09">
            <w:pPr>
              <w:pStyle w:val="TAL"/>
              <w:keepNext w:val="0"/>
              <w:keepLines w:val="0"/>
              <w:rPr>
                <w:sz w:val="16"/>
                <w:szCs w:val="16"/>
              </w:rPr>
            </w:pPr>
            <w:r>
              <w:rPr>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E230C" w14:textId="122B4959"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85E3" w14:textId="0359B341"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741920" w14:textId="3E6EBCD3" w:rsidR="00527A09" w:rsidRDefault="00527A09" w:rsidP="00527A09">
            <w:pPr>
              <w:pStyle w:val="TAL"/>
              <w:keepNext w:val="0"/>
              <w:keepLines w:val="0"/>
              <w:rPr>
                <w:sz w:val="16"/>
                <w:szCs w:val="16"/>
              </w:rPr>
            </w:pPr>
            <w:r>
              <w:rPr>
                <w:sz w:val="16"/>
                <w:szCs w:val="16"/>
              </w:rPr>
              <w:t>sCASID and aFID in SCEF/NEF Unsuccessful Procedure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4BB4B"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135097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1C5330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2D0A2"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AA8E5"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556C" w14:textId="1E429D44" w:rsidR="00527A09" w:rsidRPr="00760004" w:rsidRDefault="00527A09" w:rsidP="00527A09">
            <w:pPr>
              <w:pStyle w:val="TAL"/>
              <w:keepNext w:val="0"/>
              <w:keepLines w:val="0"/>
              <w:rPr>
                <w:sz w:val="16"/>
                <w:szCs w:val="16"/>
              </w:rPr>
            </w:pPr>
            <w:r>
              <w:rPr>
                <w:sz w:val="16"/>
                <w:szCs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FF038" w14:textId="52E679AB"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F61F9" w14:textId="1453111F" w:rsidR="00527A09" w:rsidRDefault="00527A09" w:rsidP="00527A0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AE47D3" w14:textId="394ECF0F" w:rsidR="00527A09" w:rsidRDefault="00527A09" w:rsidP="00527A09">
            <w:pPr>
              <w:pStyle w:val="TAL"/>
              <w:keepNext w:val="0"/>
              <w:keepLines w:val="0"/>
              <w:rPr>
                <w:sz w:val="16"/>
                <w:szCs w:val="16"/>
              </w:rPr>
            </w:pPr>
            <w:r>
              <w:rPr>
                <w:sz w:val="16"/>
                <w:szCs w:val="16"/>
              </w:rPr>
              <w:t>Solution to allow the reporting of encapsulated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6569A"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4B54478"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44A9E0F"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E69D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FF08B"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BD33E" w14:textId="3092BBD5" w:rsidR="00527A09" w:rsidRPr="00760004" w:rsidRDefault="00527A09" w:rsidP="00527A09">
            <w:pPr>
              <w:pStyle w:val="TAL"/>
              <w:keepNext w:val="0"/>
              <w:keepLines w:val="0"/>
              <w:rPr>
                <w:sz w:val="16"/>
                <w:szCs w:val="16"/>
              </w:rPr>
            </w:pPr>
            <w:r>
              <w:rPr>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3EE0E" w14:textId="70D61024"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06494" w14:textId="40ADBEB9" w:rsidR="00527A09" w:rsidRDefault="00527A09" w:rsidP="00527A0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9F6545" w14:textId="1F6A3536" w:rsidR="00527A09" w:rsidRDefault="00527A09" w:rsidP="00527A09">
            <w:pPr>
              <w:pStyle w:val="TAL"/>
              <w:keepNext w:val="0"/>
              <w:keepLines w:val="0"/>
              <w:rPr>
                <w:sz w:val="16"/>
                <w:szCs w:val="16"/>
              </w:rPr>
            </w:pPr>
            <w:r>
              <w:rPr>
                <w:sz w:val="16"/>
                <w:szCs w:val="16"/>
              </w:rPr>
              <w:t>Identification of information that may need to be removed from encapsulated SIP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CEA4B"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CC2959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3911E20"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3D7CB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5DF62"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76BD8" w14:textId="1BF0F19A" w:rsidR="00527A09" w:rsidRPr="00760004" w:rsidRDefault="00527A09" w:rsidP="00527A09">
            <w:pPr>
              <w:pStyle w:val="TAL"/>
              <w:keepNext w:val="0"/>
              <w:keepLines w:val="0"/>
              <w:rPr>
                <w:sz w:val="16"/>
                <w:szCs w:val="16"/>
              </w:rPr>
            </w:pPr>
            <w:r>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34FA" w14:textId="5141FBFC"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A503B" w14:textId="1FAA225A"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F4D979" w14:textId="48882C63" w:rsidR="00527A09" w:rsidRDefault="00527A09" w:rsidP="00527A09">
            <w:pPr>
              <w:pStyle w:val="TAL"/>
              <w:keepNext w:val="0"/>
              <w:keepLines w:val="0"/>
              <w:rPr>
                <w:sz w:val="16"/>
                <w:szCs w:val="16"/>
              </w:rPr>
            </w:pPr>
            <w:r>
              <w:rPr>
                <w:sz w:val="16"/>
                <w:szCs w:val="16"/>
              </w:rPr>
              <w:t>Missed cases for PDU session release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7E253"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45F4F72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BA8586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5504A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1015F"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E468C" w14:textId="6E28B82D" w:rsidR="00527A09" w:rsidRPr="00760004" w:rsidRDefault="00527A09" w:rsidP="00527A09">
            <w:pPr>
              <w:pStyle w:val="TAL"/>
              <w:keepNext w:val="0"/>
              <w:keepLines w:val="0"/>
              <w:rPr>
                <w:sz w:val="16"/>
                <w:szCs w:val="16"/>
              </w:rPr>
            </w:pPr>
            <w:r>
              <w:rPr>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522B3" w14:textId="4A6C533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135EC" w14:textId="54543B14"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EE732E" w14:textId="2B1BAEA7" w:rsidR="00527A09" w:rsidRDefault="00527A09" w:rsidP="00527A09">
            <w:pPr>
              <w:pStyle w:val="TAL"/>
              <w:keepNext w:val="0"/>
              <w:keepLines w:val="0"/>
              <w:rPr>
                <w:sz w:val="16"/>
                <w:szCs w:val="16"/>
              </w:rPr>
            </w:pPr>
            <w:r>
              <w:rPr>
                <w:sz w:val="16"/>
                <w:szCs w:val="16"/>
              </w:rPr>
              <w:t>Location Only reporting for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7A63" w14:textId="77777777" w:rsidR="00527A09" w:rsidRPr="00760004" w:rsidRDefault="00527A09" w:rsidP="00527A09">
            <w:pPr>
              <w:pStyle w:val="TAL"/>
              <w:keepNext w:val="0"/>
              <w:keepLines w:val="0"/>
              <w:rPr>
                <w:sz w:val="16"/>
                <w:szCs w:val="16"/>
              </w:rPr>
            </w:pPr>
            <w:r>
              <w:rPr>
                <w:sz w:val="16"/>
                <w:szCs w:val="16"/>
              </w:rPr>
              <w:t>18.4.0</w:t>
            </w:r>
          </w:p>
        </w:tc>
      </w:tr>
      <w:tr w:rsidR="00702191" w:rsidRPr="00DD37C1" w14:paraId="127173FB" w14:textId="77777777" w:rsidTr="001F522D">
        <w:tc>
          <w:tcPr>
            <w:tcW w:w="803" w:type="dxa"/>
            <w:tcBorders>
              <w:top w:val="single" w:sz="6" w:space="0" w:color="auto"/>
              <w:left w:val="single" w:sz="6" w:space="0" w:color="auto"/>
              <w:bottom w:val="single" w:sz="6" w:space="0" w:color="auto"/>
              <w:right w:val="single" w:sz="6" w:space="0" w:color="auto"/>
            </w:tcBorders>
            <w:shd w:val="solid" w:color="FFFFFF" w:fill="auto"/>
          </w:tcPr>
          <w:p w14:paraId="6F41A88D" w14:textId="77777777" w:rsidR="00702191" w:rsidRPr="00760004" w:rsidRDefault="00702191" w:rsidP="001F522D">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EC1665" w14:textId="77777777" w:rsidR="00702191" w:rsidRPr="00760004" w:rsidRDefault="00702191" w:rsidP="001F522D">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3ED32" w14:textId="77777777" w:rsidR="00702191" w:rsidRPr="00760004" w:rsidRDefault="00702191" w:rsidP="001F522D">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F5C18" w14:textId="77777777" w:rsidR="00702191" w:rsidRPr="00760004" w:rsidRDefault="00702191" w:rsidP="001F522D">
            <w:pPr>
              <w:pStyle w:val="TAL"/>
              <w:keepNext w:val="0"/>
              <w:keepLines w:val="0"/>
              <w:rPr>
                <w:sz w:val="16"/>
                <w:szCs w:val="16"/>
              </w:rPr>
            </w:pPr>
            <w:r>
              <w:rPr>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D091F" w14:textId="77777777" w:rsidR="00702191" w:rsidRDefault="00702191" w:rsidP="001F522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39C3C" w14:textId="77777777" w:rsidR="00702191" w:rsidRDefault="00702191" w:rsidP="001F522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ADAFEC" w14:textId="77777777" w:rsidR="00702191" w:rsidRDefault="00702191" w:rsidP="001F522D">
            <w:pPr>
              <w:pStyle w:val="TAL"/>
              <w:keepNext w:val="0"/>
              <w:keepLines w:val="0"/>
              <w:rPr>
                <w:sz w:val="16"/>
                <w:szCs w:val="16"/>
              </w:rPr>
            </w:pPr>
            <w:r>
              <w:rPr>
                <w:sz w:val="16"/>
                <w:szCs w:val="16"/>
              </w:rPr>
              <w:t>Update to TS 33.128 due to the transfer of Annex G to TR 33.928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2A99B" w14:textId="77777777" w:rsidR="00702191" w:rsidRPr="00760004" w:rsidRDefault="00702191" w:rsidP="001F522D">
            <w:pPr>
              <w:pStyle w:val="TAL"/>
              <w:keepNext w:val="0"/>
              <w:keepLines w:val="0"/>
              <w:rPr>
                <w:sz w:val="16"/>
                <w:szCs w:val="16"/>
              </w:rPr>
            </w:pPr>
            <w:r>
              <w:rPr>
                <w:sz w:val="16"/>
                <w:szCs w:val="16"/>
              </w:rPr>
              <w:t>18.4.0</w:t>
            </w:r>
          </w:p>
        </w:tc>
      </w:tr>
      <w:tr w:rsidR="003A4FAD" w:rsidRPr="00DD37C1" w14:paraId="765DA337"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7A54368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D26BA"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351E8"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3528" w14:textId="0B28AF17" w:rsidR="003A4FAD" w:rsidRPr="00760004" w:rsidRDefault="003A4FAD" w:rsidP="003A4FAD">
            <w:pPr>
              <w:pStyle w:val="TAL"/>
              <w:keepNext w:val="0"/>
              <w:keepLines w:val="0"/>
              <w:rPr>
                <w:sz w:val="16"/>
                <w:szCs w:val="16"/>
              </w:rPr>
            </w:pPr>
            <w:r>
              <w:rPr>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60D61" w14:textId="32D1C678"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37E1" w14:textId="37D45CDC"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6386CF6" w14:textId="07EE3537" w:rsidR="003A4FAD" w:rsidRDefault="003A4FAD" w:rsidP="003A4FAD">
            <w:pPr>
              <w:pStyle w:val="TAL"/>
              <w:keepNext w:val="0"/>
              <w:keepLines w:val="0"/>
              <w:rPr>
                <w:sz w:val="16"/>
                <w:szCs w:val="16"/>
              </w:rPr>
            </w:pPr>
            <w:r>
              <w:rPr>
                <w:sz w:val="16"/>
                <w:szCs w:val="16"/>
              </w:rPr>
              <w:t>Steering of Roaming and UE Policy (route flow selection)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8D203"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9765A21"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014B64ED"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B99F6"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E3F3E"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D20C4" w14:textId="587C44AA" w:rsidR="003A4FAD" w:rsidRPr="00760004" w:rsidRDefault="003A4FAD" w:rsidP="003A4FAD">
            <w:pPr>
              <w:pStyle w:val="TAL"/>
              <w:keepNext w:val="0"/>
              <w:keepLines w:val="0"/>
              <w:rPr>
                <w:sz w:val="16"/>
                <w:szCs w:val="16"/>
              </w:rPr>
            </w:pPr>
            <w:r>
              <w:rPr>
                <w:sz w:val="16"/>
                <w:szCs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C0C5" w14:textId="326304C0"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5F692" w14:textId="082FC284" w:rsidR="003A4FAD" w:rsidRDefault="003A4FAD" w:rsidP="003A4FA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3110F1" w14:textId="4BE4C128" w:rsidR="003A4FAD" w:rsidRDefault="003A4FAD" w:rsidP="003A4FAD">
            <w:pPr>
              <w:pStyle w:val="TAL"/>
              <w:keepNext w:val="0"/>
              <w:keepLines w:val="0"/>
              <w:rPr>
                <w:sz w:val="16"/>
                <w:szCs w:val="16"/>
              </w:rPr>
            </w:pPr>
            <w:r>
              <w:rPr>
                <w:sz w:val="16"/>
                <w:szCs w:val="16"/>
              </w:rPr>
              <w:t>The undetectable events for xIRI NEFUnsuccessfulProcedure record-R18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38F1F"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D45C77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6C6C6181"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E5709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C81A8"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6E417" w14:textId="21D301E3" w:rsidR="003A4FAD" w:rsidRPr="00760004" w:rsidRDefault="003A4FAD" w:rsidP="003A4FAD">
            <w:pPr>
              <w:pStyle w:val="TAL"/>
              <w:keepNext w:val="0"/>
              <w:keepLines w:val="0"/>
              <w:rPr>
                <w:sz w:val="16"/>
                <w:szCs w:val="16"/>
              </w:rPr>
            </w:pPr>
            <w:r>
              <w:rPr>
                <w:sz w:val="16"/>
                <w:szCs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9534D" w14:textId="36FC1996"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D57B6" w14:textId="387A70E3"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2AB76E" w14:textId="27139052" w:rsidR="003A4FAD" w:rsidRDefault="003A4FAD" w:rsidP="003A4FAD">
            <w:pPr>
              <w:pStyle w:val="TAL"/>
              <w:keepNext w:val="0"/>
              <w:keepLines w:val="0"/>
              <w:rPr>
                <w:sz w:val="16"/>
                <w:szCs w:val="16"/>
              </w:rPr>
            </w:pPr>
            <w:r>
              <w:rPr>
                <w:sz w:val="16"/>
                <w:szCs w:val="16"/>
              </w:rPr>
              <w:t>Accommodate File Transfer Localization Function in the stage 3 provisioning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C00C1"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0060D65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190170B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E634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2FD6C"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0EA48" w14:textId="349458E2" w:rsidR="003A4FAD" w:rsidRPr="00760004" w:rsidRDefault="003A4FAD" w:rsidP="003A4FAD">
            <w:pPr>
              <w:pStyle w:val="TAL"/>
              <w:keepNext w:val="0"/>
              <w:keepLines w:val="0"/>
              <w:rPr>
                <w:sz w:val="16"/>
                <w:szCs w:val="16"/>
              </w:rPr>
            </w:pPr>
            <w:r>
              <w:rPr>
                <w:sz w:val="16"/>
                <w:szCs w:val="16"/>
              </w:rPr>
              <w:t>0549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8A206" w14:textId="3A2292D5"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CA02A" w14:textId="3E830563"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F938E2" w14:textId="36E8EB8A" w:rsidR="003A4FAD" w:rsidRDefault="003A4FAD" w:rsidP="003A4FAD">
            <w:pPr>
              <w:pStyle w:val="TAL"/>
              <w:keepNext w:val="0"/>
              <w:keepLines w:val="0"/>
              <w:rPr>
                <w:sz w:val="16"/>
                <w:szCs w:val="16"/>
              </w:rPr>
            </w:pPr>
            <w:r>
              <w:rPr>
                <w:sz w:val="16"/>
                <w:szCs w:val="16"/>
              </w:rPr>
              <w:t>AMF Registration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16D5"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4EE97D80"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1E0B0C31"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DF65B5"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D9192"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4616" w14:textId="20A0CC99" w:rsidR="003A4FAD" w:rsidRPr="00760004" w:rsidRDefault="003A4FAD" w:rsidP="003A4FAD">
            <w:pPr>
              <w:pStyle w:val="TAL"/>
              <w:keepNext w:val="0"/>
              <w:keepLines w:val="0"/>
              <w:rPr>
                <w:sz w:val="16"/>
                <w:szCs w:val="16"/>
              </w:rPr>
            </w:pPr>
            <w:r>
              <w:rPr>
                <w:sz w:val="16"/>
                <w:szCs w:val="16"/>
              </w:rPr>
              <w:t>0550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B8EBD" w14:textId="53D5DDA7"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FACD9" w14:textId="18011053"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6BF8D" w14:textId="3010FF17" w:rsidR="003A4FAD" w:rsidRDefault="003A4FAD" w:rsidP="003A4FAD">
            <w:pPr>
              <w:pStyle w:val="TAL"/>
              <w:keepNext w:val="0"/>
              <w:keepLines w:val="0"/>
              <w:rPr>
                <w:sz w:val="16"/>
                <w:szCs w:val="16"/>
              </w:rPr>
            </w:pPr>
            <w:r>
              <w:rPr>
                <w:sz w:val="16"/>
                <w:szCs w:val="16"/>
              </w:rPr>
              <w:t>Addition of RCS Session Related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F38FA"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DE5B58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6E80778E"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77D8B"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81A2E"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14AFF" w14:textId="1716ED19" w:rsidR="003A4FAD" w:rsidRPr="00760004" w:rsidRDefault="003A4FAD" w:rsidP="003A4FAD">
            <w:pPr>
              <w:pStyle w:val="TAL"/>
              <w:keepNext w:val="0"/>
              <w:keepLines w:val="0"/>
              <w:rPr>
                <w:sz w:val="16"/>
                <w:szCs w:val="16"/>
              </w:rPr>
            </w:pPr>
            <w:r>
              <w:rPr>
                <w:sz w:val="16"/>
                <w:szCs w:val="16"/>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153F" w14:textId="6592A674"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6C7FD" w14:textId="427F9DBE" w:rsidR="003A4FAD" w:rsidRDefault="003A4FAD" w:rsidP="003A4FA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702EDED" w14:textId="565C31E6" w:rsidR="003A4FAD" w:rsidRDefault="003A4FAD" w:rsidP="003A4FAD">
            <w:pPr>
              <w:pStyle w:val="TAL"/>
              <w:keepNext w:val="0"/>
              <w:keepLines w:val="0"/>
              <w:rPr>
                <w:sz w:val="16"/>
                <w:szCs w:val="16"/>
              </w:rPr>
            </w:pPr>
            <w:r>
              <w:rPr>
                <w:sz w:val="16"/>
                <w:szCs w:val="16"/>
              </w:rPr>
              <w:t>Clarifications for AKMA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EA611"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A81942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10714C8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21DD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F23BC"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AB558" w14:textId="29F32630" w:rsidR="003A4FAD" w:rsidRPr="00760004" w:rsidRDefault="003A4FAD" w:rsidP="003A4FAD">
            <w:pPr>
              <w:pStyle w:val="TAL"/>
              <w:keepNext w:val="0"/>
              <w:keepLines w:val="0"/>
              <w:rPr>
                <w:sz w:val="16"/>
                <w:szCs w:val="16"/>
              </w:rPr>
            </w:pPr>
            <w:r>
              <w:rPr>
                <w:sz w:val="16"/>
                <w:szCs w:val="16"/>
              </w:rPr>
              <w:t>0553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BC6D6" w14:textId="700CCCE9"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7DFBB" w14:textId="2CB9F079"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8EB032" w14:textId="37EB50BC" w:rsidR="003A4FAD" w:rsidRDefault="003A4FAD" w:rsidP="003A4FAD">
            <w:pPr>
              <w:pStyle w:val="TAL"/>
              <w:keepNext w:val="0"/>
              <w:keepLines w:val="0"/>
              <w:rPr>
                <w:sz w:val="16"/>
                <w:szCs w:val="16"/>
              </w:rPr>
            </w:pPr>
            <w:r>
              <w:rPr>
                <w:sz w:val="16"/>
                <w:szCs w:val="16"/>
              </w:rPr>
              <w:t>Solution to allow the redaction of encapsulated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A4EE7"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5542A2AE"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781CE09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E13E47"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EE477"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F6552" w14:textId="59852066" w:rsidR="003A4FAD" w:rsidRPr="00760004" w:rsidRDefault="003A4FAD" w:rsidP="003A4FAD">
            <w:pPr>
              <w:pStyle w:val="TAL"/>
              <w:keepNext w:val="0"/>
              <w:keepLines w:val="0"/>
              <w:rPr>
                <w:sz w:val="16"/>
                <w:szCs w:val="16"/>
              </w:rPr>
            </w:pPr>
            <w:r>
              <w:rPr>
                <w:sz w:val="16"/>
                <w:szCs w:val="16"/>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EEE8D" w14:textId="6338DCAB"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28969" w14:textId="029CC5A1"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E7A75" w14:textId="35C1EE10" w:rsidR="003A4FAD" w:rsidRDefault="003A4FAD" w:rsidP="003A4FAD">
            <w:pPr>
              <w:pStyle w:val="TAL"/>
              <w:keepNext w:val="0"/>
              <w:keepLines w:val="0"/>
              <w:rPr>
                <w:sz w:val="16"/>
                <w:szCs w:val="16"/>
              </w:rPr>
            </w:pPr>
            <w:r>
              <w:rPr>
                <w:sz w:val="16"/>
                <w:szCs w:val="16"/>
              </w:rPr>
              <w:t>UDM Deregistration Reason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C90F9"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551FFBEF"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7867E1B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B615B"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E2B04F"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28EC9" w14:textId="6BD6B7D2" w:rsidR="003A4FAD" w:rsidRPr="00760004" w:rsidRDefault="003A4FAD" w:rsidP="003A4FAD">
            <w:pPr>
              <w:pStyle w:val="TAL"/>
              <w:keepNext w:val="0"/>
              <w:keepLines w:val="0"/>
              <w:rPr>
                <w:sz w:val="16"/>
                <w:szCs w:val="16"/>
              </w:rPr>
            </w:pPr>
            <w:r>
              <w:rPr>
                <w:sz w:val="16"/>
                <w:szCs w:val="16"/>
              </w:rPr>
              <w:t>0555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C5E74" w14:textId="2756F597"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07323" w14:textId="36719220"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8DEE3E" w14:textId="1B96359E" w:rsidR="003A4FAD" w:rsidRDefault="003A4FAD" w:rsidP="003A4FAD">
            <w:pPr>
              <w:pStyle w:val="TAL"/>
              <w:keepNext w:val="0"/>
              <w:keepLines w:val="0"/>
              <w:rPr>
                <w:sz w:val="16"/>
                <w:szCs w:val="16"/>
              </w:rPr>
            </w:pPr>
            <w:r>
              <w:rPr>
                <w:sz w:val="16"/>
                <w:szCs w:val="16"/>
              </w:rPr>
              <w:t>Addition of AMF service accept record for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982E9"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757FA30C"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4710F11E"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FED7F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F6D21"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A5B89" w14:textId="6C939CA0" w:rsidR="003A4FAD" w:rsidRPr="00760004" w:rsidRDefault="003A4FAD" w:rsidP="003A4FAD">
            <w:pPr>
              <w:pStyle w:val="TAL"/>
              <w:keepNext w:val="0"/>
              <w:keepLines w:val="0"/>
              <w:rPr>
                <w:sz w:val="16"/>
                <w:szCs w:val="16"/>
              </w:rPr>
            </w:pPr>
            <w:r>
              <w:rPr>
                <w:sz w:val="16"/>
                <w:szCs w:val="16"/>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67ABA" w14:textId="75ECA919"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F0E3" w14:textId="166E0939"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9BFA99" w14:textId="504876DB" w:rsidR="003A4FAD" w:rsidRDefault="003A4FAD" w:rsidP="003A4FAD">
            <w:pPr>
              <w:pStyle w:val="TAL"/>
              <w:keepNext w:val="0"/>
              <w:keepLines w:val="0"/>
              <w:rPr>
                <w:sz w:val="16"/>
                <w:szCs w:val="16"/>
              </w:rPr>
            </w:pPr>
            <w:r>
              <w:rPr>
                <w:sz w:val="16"/>
                <w:szCs w:val="16"/>
              </w:rPr>
              <w:t>Correction on parameter ePS5GSComboInfo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9A584"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6EA89E3"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3C9F0B5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36F9C"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D8D70"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7CC64" w14:textId="0704929E" w:rsidR="003A4FAD" w:rsidRPr="00760004" w:rsidRDefault="003A4FAD" w:rsidP="003A4FAD">
            <w:pPr>
              <w:pStyle w:val="TAL"/>
              <w:keepNext w:val="0"/>
              <w:keepLines w:val="0"/>
              <w:rPr>
                <w:sz w:val="16"/>
                <w:szCs w:val="16"/>
              </w:rPr>
            </w:pPr>
            <w:r>
              <w:rPr>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F5D8" w14:textId="55796FD2"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C06F5" w14:textId="29CA0B15"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3B448" w14:textId="21582389" w:rsidR="003A4FAD" w:rsidRDefault="003A4FAD" w:rsidP="003A4FAD">
            <w:pPr>
              <w:pStyle w:val="TAL"/>
              <w:keepNext w:val="0"/>
              <w:keepLines w:val="0"/>
              <w:rPr>
                <w:sz w:val="16"/>
                <w:szCs w:val="16"/>
              </w:rPr>
            </w:pPr>
            <w:r>
              <w:rPr>
                <w:sz w:val="16"/>
                <w:szCs w:val="16"/>
              </w:rPr>
              <w:t>UDM Authentication Response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7E860"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2055BAC5"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3EB8893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75660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7692A"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A5590" w14:textId="4D57FF5B" w:rsidR="003A4FAD" w:rsidRPr="00760004" w:rsidRDefault="003A4FAD" w:rsidP="003A4FAD">
            <w:pPr>
              <w:pStyle w:val="TAL"/>
              <w:keepNext w:val="0"/>
              <w:keepLines w:val="0"/>
              <w:rPr>
                <w:sz w:val="16"/>
                <w:szCs w:val="16"/>
              </w:rPr>
            </w:pPr>
            <w:r>
              <w:rPr>
                <w:sz w:val="16"/>
                <w:szCs w:val="16"/>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13EF7" w14:textId="43EC35ED"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978C6" w14:textId="7D56811A"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DB2542" w14:textId="6D3E0250" w:rsidR="003A4FAD" w:rsidRDefault="003A4FAD" w:rsidP="003A4FAD">
            <w:pPr>
              <w:pStyle w:val="TAL"/>
              <w:keepNext w:val="0"/>
              <w:keepLines w:val="0"/>
              <w:rPr>
                <w:sz w:val="16"/>
                <w:szCs w:val="16"/>
              </w:rPr>
            </w:pPr>
            <w:r>
              <w:rPr>
                <w:sz w:val="16"/>
                <w:szCs w:val="16"/>
              </w:rPr>
              <w:t>Correction to EPS PDN Connection Modification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1534F" w14:textId="77777777" w:rsidR="003A4FAD" w:rsidRPr="00760004" w:rsidRDefault="003A4FAD" w:rsidP="003A4FAD">
            <w:pPr>
              <w:pStyle w:val="TAL"/>
              <w:keepNext w:val="0"/>
              <w:keepLines w:val="0"/>
              <w:rPr>
                <w:sz w:val="16"/>
                <w:szCs w:val="16"/>
              </w:rPr>
            </w:pPr>
            <w:r>
              <w:rPr>
                <w:sz w:val="16"/>
                <w:szCs w:val="16"/>
              </w:rPr>
              <w:t>18.5.0</w:t>
            </w:r>
          </w:p>
        </w:tc>
      </w:tr>
      <w:tr w:rsidR="00C40276" w:rsidRPr="00DD37C1" w14:paraId="74219604"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47C74D43" w14:textId="77777777" w:rsidR="00C40276" w:rsidRPr="00760004" w:rsidRDefault="00C40276" w:rsidP="00D945C8">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BCCC5" w14:textId="77777777" w:rsidR="00C40276" w:rsidRPr="00760004" w:rsidRDefault="00C40276" w:rsidP="00D945C8">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B7BB4" w14:textId="77777777" w:rsidR="00C40276" w:rsidRPr="00760004" w:rsidRDefault="00C40276" w:rsidP="00D945C8">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595EF" w14:textId="77777777" w:rsidR="00C40276" w:rsidRPr="00760004" w:rsidRDefault="00C40276" w:rsidP="00D945C8">
            <w:pPr>
              <w:pStyle w:val="TAL"/>
              <w:keepNext w:val="0"/>
              <w:keepLines w:val="0"/>
              <w:rPr>
                <w:sz w:val="16"/>
                <w:szCs w:val="16"/>
              </w:rPr>
            </w:pPr>
            <w:r>
              <w:rPr>
                <w:sz w:val="16"/>
                <w:szCs w:val="16"/>
              </w:rPr>
              <w:t>0560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5E119" w14:textId="77777777" w:rsidR="00C40276" w:rsidRDefault="00C40276" w:rsidP="00D945C8">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92571" w14:textId="77777777" w:rsidR="00C40276" w:rsidRDefault="00C40276" w:rsidP="00D945C8">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EE4415" w14:textId="77777777" w:rsidR="00C40276" w:rsidRDefault="00C40276" w:rsidP="00D945C8">
            <w:pPr>
              <w:pStyle w:val="TAL"/>
              <w:keepNext w:val="0"/>
              <w:keepLines w:val="0"/>
              <w:rPr>
                <w:sz w:val="16"/>
                <w:szCs w:val="16"/>
              </w:rPr>
            </w:pPr>
            <w:r>
              <w:rPr>
                <w:sz w:val="16"/>
                <w:szCs w:val="16"/>
              </w:rPr>
              <w:t>Correction to the provisioning for location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69FEA" w14:textId="77777777" w:rsidR="00C40276" w:rsidRPr="00760004" w:rsidRDefault="00C40276" w:rsidP="00D945C8">
            <w:pPr>
              <w:pStyle w:val="TAL"/>
              <w:keepNext w:val="0"/>
              <w:keepLines w:val="0"/>
              <w:rPr>
                <w:sz w:val="16"/>
                <w:szCs w:val="16"/>
              </w:rPr>
            </w:pPr>
            <w:r>
              <w:rPr>
                <w:sz w:val="16"/>
                <w:szCs w:val="16"/>
              </w:rPr>
              <w:t>18.5.0</w:t>
            </w:r>
          </w:p>
        </w:tc>
      </w:tr>
      <w:tr w:rsidR="00CD589D" w:rsidRPr="00DD37C1" w14:paraId="6EA71A88"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0678596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AD900"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3B643"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3D2FA" w14:textId="7E4285F1" w:rsidR="00CD589D" w:rsidRPr="00760004" w:rsidRDefault="00CD589D" w:rsidP="00CD589D">
            <w:pPr>
              <w:pStyle w:val="TAL"/>
              <w:keepNext w:val="0"/>
              <w:keepLines w:val="0"/>
              <w:rPr>
                <w:sz w:val="16"/>
                <w:szCs w:val="16"/>
              </w:rPr>
            </w:pPr>
            <w:r>
              <w:rPr>
                <w:sz w:val="16"/>
                <w:szCs w:val="16"/>
              </w:rPr>
              <w:t>0561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81DB" w14:textId="1C398D78"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FA1E0" w14:textId="03BEDE3C"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71D6C2" w14:textId="3BF43E67" w:rsidR="00CD589D" w:rsidRDefault="00CD589D" w:rsidP="00CD589D">
            <w:pPr>
              <w:pStyle w:val="TAL"/>
              <w:keepNext w:val="0"/>
              <w:keepLines w:val="0"/>
              <w:rPr>
                <w:sz w:val="16"/>
                <w:szCs w:val="16"/>
              </w:rPr>
            </w:pPr>
            <w:r>
              <w:rPr>
                <w:sz w:val="16"/>
                <w:szCs w:val="16"/>
              </w:rPr>
              <w:t>Corrections and additions to AMF Service Accept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895CA"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784E724C"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BB1BD6F"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CFFB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A4E98"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5EB85" w14:textId="5919763F" w:rsidR="00CD589D" w:rsidRPr="00760004" w:rsidRDefault="00CD589D" w:rsidP="00CD589D">
            <w:pPr>
              <w:pStyle w:val="TAL"/>
              <w:keepNext w:val="0"/>
              <w:keepLines w:val="0"/>
              <w:rPr>
                <w:sz w:val="16"/>
                <w:szCs w:val="16"/>
              </w:rPr>
            </w:pPr>
            <w:r>
              <w:rPr>
                <w:sz w:val="16"/>
                <w:szCs w:val="16"/>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9200B" w14:textId="66F4F435"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EE77D" w14:textId="4C605EB1"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9387AC" w14:textId="240ADA20" w:rsidR="00CD589D" w:rsidRDefault="00CD589D" w:rsidP="00CD589D">
            <w:pPr>
              <w:pStyle w:val="TAL"/>
              <w:keepNext w:val="0"/>
              <w:keepLines w:val="0"/>
              <w:rPr>
                <w:sz w:val="16"/>
                <w:szCs w:val="16"/>
              </w:rPr>
            </w:pPr>
            <w:r>
              <w:rPr>
                <w:sz w:val="16"/>
                <w:szCs w:val="16"/>
              </w:rPr>
              <w:t>Updating the format of ASN.1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87C1E"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5806FF11"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7483C0E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D0C8D"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76FF1"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E27A0" w14:textId="40DA3DDB" w:rsidR="00CD589D" w:rsidRPr="00760004" w:rsidRDefault="00CD589D" w:rsidP="00CD589D">
            <w:pPr>
              <w:pStyle w:val="TAL"/>
              <w:keepNext w:val="0"/>
              <w:keepLines w:val="0"/>
              <w:rPr>
                <w:sz w:val="16"/>
                <w:szCs w:val="16"/>
              </w:rPr>
            </w:pPr>
            <w:r>
              <w:rPr>
                <w:sz w:val="16"/>
                <w:szCs w:val="16"/>
              </w:rPr>
              <w:t>0563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2EC01" w14:textId="5E497742"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4DC20" w14:textId="281D7D4D"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15D7178" w14:textId="4F5EB5E5" w:rsidR="00CD589D" w:rsidRDefault="00CD589D" w:rsidP="00CD589D">
            <w:pPr>
              <w:pStyle w:val="TAL"/>
              <w:keepNext w:val="0"/>
              <w:keepLines w:val="0"/>
              <w:rPr>
                <w:sz w:val="16"/>
                <w:szCs w:val="16"/>
              </w:rPr>
            </w:pPr>
            <w:r>
              <w:rPr>
                <w:sz w:val="16"/>
                <w:szCs w:val="16"/>
              </w:rPr>
              <w:t>Alignment of MME records with AMF records by adding missing parameters and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6EB20"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7BDB703"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F742437"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E212E"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BBB53"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E4248" w14:textId="0F83D4C7" w:rsidR="00CD589D" w:rsidRPr="00760004" w:rsidRDefault="00CD589D" w:rsidP="00CD589D">
            <w:pPr>
              <w:pStyle w:val="TAL"/>
              <w:keepNext w:val="0"/>
              <w:keepLines w:val="0"/>
              <w:rPr>
                <w:sz w:val="16"/>
                <w:szCs w:val="16"/>
              </w:rPr>
            </w:pPr>
            <w:r>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1A9E8" w14:textId="43710F4B"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01CC0" w14:textId="0E5CB404"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FBA1B4" w14:textId="7F74FBD6" w:rsidR="00CD589D" w:rsidRDefault="00CD589D" w:rsidP="00CD589D">
            <w:pPr>
              <w:pStyle w:val="TAL"/>
              <w:keepNext w:val="0"/>
              <w:keepLines w:val="0"/>
              <w:rPr>
                <w:sz w:val="16"/>
                <w:szCs w:val="16"/>
              </w:rPr>
            </w:pPr>
            <w:r>
              <w:rPr>
                <w:sz w:val="16"/>
                <w:szCs w:val="16"/>
              </w:rPr>
              <w:t>Corrections to AMF record tables, ASN.1 and addition of missing parameter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759D2"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65287BA"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5422D33E"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ED39A"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8B23B"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A61DF" w14:textId="4F867E14" w:rsidR="00CD589D" w:rsidRPr="00760004" w:rsidRDefault="00CD589D" w:rsidP="00CD589D">
            <w:pPr>
              <w:pStyle w:val="TAL"/>
              <w:keepNext w:val="0"/>
              <w:keepLines w:val="0"/>
              <w:rPr>
                <w:sz w:val="16"/>
                <w:szCs w:val="16"/>
              </w:rPr>
            </w:pPr>
            <w:r>
              <w:rPr>
                <w:sz w:val="16"/>
                <w:szCs w:val="16"/>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952CB" w14:textId="636494CC"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A2B15" w14:textId="1572A40B" w:rsidR="00CD589D" w:rsidRDefault="00CD589D" w:rsidP="00CD589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D3AFDA" w14:textId="45EE454A" w:rsidR="00CD589D" w:rsidRDefault="00CD589D" w:rsidP="00CD589D">
            <w:pPr>
              <w:pStyle w:val="TAL"/>
              <w:keepNext w:val="0"/>
              <w:keepLines w:val="0"/>
              <w:rPr>
                <w:sz w:val="16"/>
                <w:szCs w:val="16"/>
              </w:rPr>
            </w:pPr>
            <w:r>
              <w:rPr>
                <w:sz w:val="16"/>
                <w:szCs w:val="16"/>
              </w:rPr>
              <w:t>NTN related information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E1543"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2027D44E"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672DC2F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9E2446"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26C65"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525CD" w14:textId="759FB069" w:rsidR="00CD589D" w:rsidRPr="00760004" w:rsidRDefault="00CD589D" w:rsidP="00CD589D">
            <w:pPr>
              <w:pStyle w:val="TAL"/>
              <w:keepNext w:val="0"/>
              <w:keepLines w:val="0"/>
              <w:rPr>
                <w:sz w:val="16"/>
                <w:szCs w:val="16"/>
              </w:rPr>
            </w:pPr>
            <w:r>
              <w:rPr>
                <w:sz w:val="16"/>
                <w:szCs w:val="16"/>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7EB68" w14:textId="24AD4D2C"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EEEFD" w14:textId="6A0C0260"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E34392" w14:textId="60E50E29" w:rsidR="00CD589D" w:rsidRDefault="00CD589D" w:rsidP="00CD589D">
            <w:pPr>
              <w:pStyle w:val="TAL"/>
              <w:keepNext w:val="0"/>
              <w:keepLines w:val="0"/>
              <w:rPr>
                <w:sz w:val="16"/>
                <w:szCs w:val="16"/>
              </w:rPr>
            </w:pPr>
            <w:r>
              <w:rPr>
                <w:sz w:val="16"/>
                <w:szCs w:val="16"/>
              </w:rPr>
              <w:t>Missing PDU session ID/EPS bearer ID in xIRIs generated at the NEF/SCEF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3DB7A"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78485CAB"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3087DEB"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36215"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6A4EF"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22E7C" w14:textId="0A3FA29C" w:rsidR="00CD589D" w:rsidRPr="00760004" w:rsidRDefault="00CD589D" w:rsidP="00CD589D">
            <w:pPr>
              <w:pStyle w:val="TAL"/>
              <w:keepNext w:val="0"/>
              <w:keepLines w:val="0"/>
              <w:rPr>
                <w:sz w:val="16"/>
                <w:szCs w:val="16"/>
              </w:rPr>
            </w:pPr>
            <w:r>
              <w:rPr>
                <w:sz w:val="16"/>
                <w:szCs w:val="16"/>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DED5E" w14:textId="27765C84"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7E9F8" w14:textId="69C4088B"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7991F" w14:textId="4E5D1269" w:rsidR="00CD589D" w:rsidRDefault="00CD589D" w:rsidP="00CD589D">
            <w:pPr>
              <w:pStyle w:val="TAL"/>
              <w:keepNext w:val="0"/>
              <w:keepLines w:val="0"/>
              <w:rPr>
                <w:sz w:val="16"/>
                <w:szCs w:val="16"/>
              </w:rPr>
            </w:pPr>
            <w:r>
              <w:rPr>
                <w:sz w:val="16"/>
                <w:szCs w:val="16"/>
              </w:rPr>
              <w:t>APN unavailability in SCEFUnsuccessfulProcedure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A25C8"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314B509"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0B18055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24A01"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DC8F4"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30226" w14:textId="464DF4E4" w:rsidR="00CD589D" w:rsidRPr="00760004" w:rsidRDefault="00CD589D" w:rsidP="00CD589D">
            <w:pPr>
              <w:pStyle w:val="TAL"/>
              <w:keepNext w:val="0"/>
              <w:keepLines w:val="0"/>
              <w:rPr>
                <w:sz w:val="16"/>
                <w:szCs w:val="16"/>
              </w:rPr>
            </w:pPr>
            <w:r>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6268C" w14:textId="02C7EB08"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1B248" w14:textId="2088BD6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9163E0" w14:textId="639825FA" w:rsidR="00CD589D" w:rsidRDefault="00CD589D" w:rsidP="00CD589D">
            <w:pPr>
              <w:pStyle w:val="TAL"/>
              <w:keepNext w:val="0"/>
              <w:keepLines w:val="0"/>
              <w:rPr>
                <w:sz w:val="16"/>
                <w:szCs w:val="16"/>
              </w:rPr>
            </w:pPr>
            <w:r>
              <w:rPr>
                <w:sz w:val="16"/>
                <w:szCs w:val="16"/>
              </w:rPr>
              <w:t>Creation of Common Parameters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15B9F"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6A0672C2"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C71DEAE"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88CD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F962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F463B" w14:textId="37B8ADD7" w:rsidR="00CD589D" w:rsidRPr="00760004" w:rsidRDefault="00CD589D" w:rsidP="00CD589D">
            <w:pPr>
              <w:pStyle w:val="TAL"/>
              <w:keepNext w:val="0"/>
              <w:keepLines w:val="0"/>
              <w:rPr>
                <w:sz w:val="16"/>
                <w:szCs w:val="16"/>
              </w:rPr>
            </w:pPr>
            <w:r>
              <w:rPr>
                <w:sz w:val="16"/>
                <w:szCs w:val="16"/>
              </w:rPr>
              <w:t>0573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621E6" w14:textId="4A90326D"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F2D94" w14:textId="38D5CF89"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F44302" w14:textId="5EF5CDDF" w:rsidR="00CD589D" w:rsidRDefault="00CD589D" w:rsidP="00CD589D">
            <w:pPr>
              <w:pStyle w:val="TAL"/>
              <w:keepNext w:val="0"/>
              <w:keepLines w:val="0"/>
              <w:rPr>
                <w:sz w:val="16"/>
                <w:szCs w:val="16"/>
              </w:rPr>
            </w:pPr>
            <w:r>
              <w:rPr>
                <w:sz w:val="16"/>
                <w:szCs w:val="16"/>
              </w:rPr>
              <w:t>ASN.1 field deprecation and other drafting guidance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B7F11"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4D5626F"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46D768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93B7D"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BFC75"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0EA60" w14:textId="42F1D0DF" w:rsidR="00CD589D" w:rsidRPr="00760004" w:rsidRDefault="00CD589D" w:rsidP="00CD589D">
            <w:pPr>
              <w:pStyle w:val="TAL"/>
              <w:keepNext w:val="0"/>
              <w:keepLines w:val="0"/>
              <w:rPr>
                <w:sz w:val="16"/>
                <w:szCs w:val="16"/>
              </w:rPr>
            </w:pPr>
            <w:r>
              <w:rPr>
                <w:sz w:val="16"/>
                <w:szCs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C1E7E" w14:textId="18EB52FF"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ABBC3" w14:textId="7D87956E"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1920893" w14:textId="16E7CCFD" w:rsidR="00CD589D" w:rsidRDefault="00CD589D" w:rsidP="00CD589D">
            <w:pPr>
              <w:pStyle w:val="TAL"/>
              <w:keepNext w:val="0"/>
              <w:keepLines w:val="0"/>
              <w:rPr>
                <w:sz w:val="16"/>
                <w:szCs w:val="16"/>
              </w:rPr>
            </w:pPr>
            <w:r>
              <w:rPr>
                <w:sz w:val="16"/>
                <w:szCs w:val="16"/>
              </w:rPr>
              <w:t>Correction to RCS trigger XID, and other XID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FB5FB"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13D7C919"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492E06B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4F593"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C05F"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9F0A6" w14:textId="51E6C497" w:rsidR="00CD589D" w:rsidRPr="00760004" w:rsidRDefault="00CD589D" w:rsidP="00CD589D">
            <w:pPr>
              <w:pStyle w:val="TAL"/>
              <w:keepNext w:val="0"/>
              <w:keepLines w:val="0"/>
              <w:rPr>
                <w:sz w:val="16"/>
                <w:szCs w:val="16"/>
              </w:rPr>
            </w:pPr>
            <w:r>
              <w:rPr>
                <w:sz w:val="16"/>
                <w:szCs w:val="16"/>
              </w:rPr>
              <w:t>0576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FF1F" w14:textId="16DBD17D"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53AE6" w14:textId="557C94EC"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018650" w14:textId="55AFCBBE" w:rsidR="00CD589D" w:rsidRDefault="00CD589D" w:rsidP="00CD589D">
            <w:pPr>
              <w:pStyle w:val="TAL"/>
              <w:keepNext w:val="0"/>
              <w:keepLines w:val="0"/>
              <w:rPr>
                <w:sz w:val="16"/>
                <w:szCs w:val="16"/>
              </w:rPr>
            </w:pPr>
            <w:r>
              <w:rPr>
                <w:sz w:val="16"/>
                <w:szCs w:val="16"/>
              </w:rPr>
              <w:t>Corrections to Trace procedure reporting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A6F2D"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09649E33"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584A7CF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88850"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23F94"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DD46D" w14:textId="1D10BCEF" w:rsidR="00CD589D" w:rsidRPr="00760004" w:rsidRDefault="00CD589D" w:rsidP="00CD589D">
            <w:pPr>
              <w:pStyle w:val="TAL"/>
              <w:keepNext w:val="0"/>
              <w:keepLines w:val="0"/>
              <w:rPr>
                <w:sz w:val="16"/>
                <w:szCs w:val="16"/>
              </w:rPr>
            </w:pPr>
            <w:r>
              <w:rPr>
                <w:sz w:val="16"/>
                <w:szCs w:val="16"/>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B3443" w14:textId="0A005B84"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0BFF0" w14:textId="2769F43B"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002C9C" w14:textId="54281CF3" w:rsidR="00CD589D" w:rsidRDefault="00CD589D" w:rsidP="00CD589D">
            <w:pPr>
              <w:pStyle w:val="TAL"/>
              <w:keepNext w:val="0"/>
              <w:keepLines w:val="0"/>
              <w:rPr>
                <w:sz w:val="16"/>
                <w:szCs w:val="16"/>
              </w:rPr>
            </w:pPr>
            <w:r>
              <w:rPr>
                <w:sz w:val="16"/>
                <w:szCs w:val="16"/>
              </w:rPr>
              <w:t>RCS: Fixing a few suspected editorials in the stage 3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C2F04"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92F6A2B"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7415B3CF"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00F9F"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437AE"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8DDDB" w14:textId="262CDBC4" w:rsidR="00CD589D" w:rsidRPr="00760004" w:rsidRDefault="00CD589D" w:rsidP="00CD589D">
            <w:pPr>
              <w:pStyle w:val="TAL"/>
              <w:keepNext w:val="0"/>
              <w:keepLines w:val="0"/>
              <w:rPr>
                <w:sz w:val="16"/>
                <w:szCs w:val="16"/>
              </w:rPr>
            </w:pPr>
            <w:r>
              <w:rPr>
                <w:sz w:val="16"/>
                <w:szCs w:val="16"/>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DFB" w14:textId="4AC385C8" w:rsidR="00CD589D" w:rsidRDefault="00CD589D" w:rsidP="00CD589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F171A" w14:textId="26CB54C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661005" w14:textId="21EB89D2" w:rsidR="00CD589D" w:rsidRDefault="00CD589D" w:rsidP="00CD589D">
            <w:pPr>
              <w:pStyle w:val="TAL"/>
              <w:keepNext w:val="0"/>
              <w:keepLines w:val="0"/>
              <w:rPr>
                <w:sz w:val="16"/>
                <w:szCs w:val="16"/>
              </w:rPr>
            </w:pPr>
            <w:r>
              <w:rPr>
                <w:sz w:val="16"/>
                <w:szCs w:val="16"/>
              </w:rPr>
              <w:t>PDU session related xIRIs during handover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65E9"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6BAB670"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B08DB3F"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CFE1BE"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41868"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91437" w14:textId="21F7B7DC" w:rsidR="00CD589D" w:rsidRPr="00760004" w:rsidRDefault="00CD589D" w:rsidP="00CD589D">
            <w:pPr>
              <w:pStyle w:val="TAL"/>
              <w:keepNext w:val="0"/>
              <w:keepLines w:val="0"/>
              <w:rPr>
                <w:sz w:val="16"/>
                <w:szCs w:val="16"/>
              </w:rPr>
            </w:pPr>
            <w:r>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951EE" w14:textId="49F037A7"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8EA09" w14:textId="617F1101"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3D71530" w14:textId="6412F436" w:rsidR="00CD589D" w:rsidRDefault="00CD589D" w:rsidP="00CD589D">
            <w:pPr>
              <w:pStyle w:val="TAL"/>
              <w:keepNext w:val="0"/>
              <w:keepLines w:val="0"/>
              <w:rPr>
                <w:sz w:val="16"/>
                <w:szCs w:val="16"/>
              </w:rPr>
            </w:pPr>
            <w:r>
              <w:rPr>
                <w:sz w:val="16"/>
                <w:szCs w:val="16"/>
              </w:rPr>
              <w:t>Optional Cell ID in LI_HIQR queries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4BBEF"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10BC2BF3"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3F5AED8"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16B3C"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BC3AD"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E8675" w14:textId="37553B9A" w:rsidR="00CD589D" w:rsidRPr="00760004" w:rsidRDefault="00CD589D" w:rsidP="00CD589D">
            <w:pPr>
              <w:pStyle w:val="TAL"/>
              <w:keepNext w:val="0"/>
              <w:keepLines w:val="0"/>
              <w:rPr>
                <w:sz w:val="16"/>
                <w:szCs w:val="16"/>
              </w:rPr>
            </w:pPr>
            <w:r>
              <w:rPr>
                <w:sz w:val="16"/>
                <w:szCs w:val="16"/>
              </w:rPr>
              <w:t>0586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22B3" w14:textId="1F93CE06"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511F5" w14:textId="62BC4999"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8EB12F" w14:textId="462F9AED" w:rsidR="00CD589D" w:rsidRDefault="00CD589D" w:rsidP="00CD589D">
            <w:pPr>
              <w:pStyle w:val="TAL"/>
              <w:keepNext w:val="0"/>
              <w:keepLines w:val="0"/>
              <w:rPr>
                <w:sz w:val="16"/>
                <w:szCs w:val="16"/>
              </w:rPr>
            </w:pPr>
            <w:r>
              <w:rPr>
                <w:sz w:val="16"/>
                <w:szCs w:val="16"/>
              </w:rPr>
              <w:t>Deactivation_of_LI_at_CC_POI_for_Hold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00F00"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CFA7B80"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2772237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C7C6A6"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CCB82"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82812" w14:textId="5BDC6420" w:rsidR="00CD589D" w:rsidRPr="00760004" w:rsidRDefault="00CD589D" w:rsidP="00CD589D">
            <w:pPr>
              <w:pStyle w:val="TAL"/>
              <w:keepNext w:val="0"/>
              <w:keepLines w:val="0"/>
              <w:rPr>
                <w:sz w:val="16"/>
                <w:szCs w:val="16"/>
              </w:rPr>
            </w:pPr>
            <w:r>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61F78" w14:textId="0453732E"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20BC5" w14:textId="6C60648C"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9A61DA" w14:textId="2B5751BD" w:rsidR="00CD589D" w:rsidRDefault="00CD589D" w:rsidP="00CD589D">
            <w:pPr>
              <w:pStyle w:val="TAL"/>
              <w:keepNext w:val="0"/>
              <w:keepLines w:val="0"/>
              <w:rPr>
                <w:sz w:val="16"/>
                <w:szCs w:val="16"/>
              </w:rPr>
            </w:pPr>
            <w:r>
              <w:rPr>
                <w:sz w:val="16"/>
                <w:szCs w:val="16"/>
              </w:rPr>
              <w:t>Clarification_of_NFID_IPID_Requirements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8C781"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0387C827"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54248E96"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7EEE7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EA97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70A99" w14:textId="30FA1005" w:rsidR="00CD589D" w:rsidRPr="00760004" w:rsidRDefault="00CD589D" w:rsidP="00CD589D">
            <w:pPr>
              <w:pStyle w:val="TAL"/>
              <w:keepNext w:val="0"/>
              <w:keepLines w:val="0"/>
              <w:rPr>
                <w:sz w:val="16"/>
                <w:szCs w:val="16"/>
              </w:rPr>
            </w:pPr>
            <w:r>
              <w:rPr>
                <w:sz w:val="16"/>
                <w:szCs w:val="16"/>
              </w:rPr>
              <w:t>0588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E7269" w14:textId="10766BA1"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81663" w14:textId="48FE3343"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AFB18E" w14:textId="4FE778C1" w:rsidR="00CD589D" w:rsidRDefault="00CD589D" w:rsidP="00CD589D">
            <w:pPr>
              <w:pStyle w:val="TAL"/>
              <w:keepNext w:val="0"/>
              <w:keepLines w:val="0"/>
              <w:rPr>
                <w:sz w:val="16"/>
                <w:szCs w:val="16"/>
              </w:rPr>
            </w:pPr>
            <w:r>
              <w:rPr>
                <w:sz w:val="16"/>
                <w:szCs w:val="16"/>
              </w:rPr>
              <w:t>Updates for Non-3GPP Access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B430B"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23035E65"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0B163AC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92653"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0360A"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5E915" w14:textId="044554FB" w:rsidR="00CD589D" w:rsidRPr="00760004" w:rsidRDefault="00CD589D" w:rsidP="00CD589D">
            <w:pPr>
              <w:pStyle w:val="TAL"/>
              <w:keepNext w:val="0"/>
              <w:keepLines w:val="0"/>
              <w:rPr>
                <w:sz w:val="16"/>
                <w:szCs w:val="16"/>
              </w:rPr>
            </w:pPr>
            <w:r>
              <w:rPr>
                <w:sz w:val="16"/>
                <w:szCs w:val="16"/>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BC775" w14:textId="2A0BB0A5"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C505" w14:textId="5B017A77"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6631C6" w14:textId="7E106DAF" w:rsidR="00CD589D" w:rsidRDefault="00CD589D" w:rsidP="00CD589D">
            <w:pPr>
              <w:pStyle w:val="TAL"/>
              <w:keepNext w:val="0"/>
              <w:keepLines w:val="0"/>
              <w:rPr>
                <w:sz w:val="16"/>
                <w:szCs w:val="16"/>
              </w:rPr>
            </w:pPr>
            <w:r>
              <w:rPr>
                <w:sz w:val="16"/>
                <w:szCs w:val="16"/>
              </w:rPr>
              <w:t>Addition of ExternalASNType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0546C"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6A284F2B"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B23C15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C7A8C"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62E3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6E5C4" w14:textId="72D9C765" w:rsidR="00CD589D" w:rsidRPr="00760004" w:rsidRDefault="00CD589D" w:rsidP="00CD589D">
            <w:pPr>
              <w:pStyle w:val="TAL"/>
              <w:keepNext w:val="0"/>
              <w:keepLines w:val="0"/>
              <w:rPr>
                <w:sz w:val="16"/>
                <w:szCs w:val="16"/>
              </w:rPr>
            </w:pPr>
            <w:r>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9737D" w14:textId="1D84636A"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0295F" w14:textId="62C3FB0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500CBD" w14:textId="574CD027" w:rsidR="00CD589D" w:rsidRDefault="00CD589D" w:rsidP="00CD589D">
            <w:pPr>
              <w:pStyle w:val="TAL"/>
              <w:keepNext w:val="0"/>
              <w:keepLines w:val="0"/>
              <w:rPr>
                <w:sz w:val="16"/>
                <w:szCs w:val="16"/>
              </w:rPr>
            </w:pPr>
            <w:r>
              <w:rPr>
                <w:sz w:val="16"/>
                <w:szCs w:val="16"/>
              </w:rPr>
              <w:t>Addition of missing parameters to SUCI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55F5C" w14:textId="77777777" w:rsidR="00CD589D" w:rsidRPr="00760004" w:rsidRDefault="00CD589D" w:rsidP="00CD589D">
            <w:pPr>
              <w:pStyle w:val="TAL"/>
              <w:keepNext w:val="0"/>
              <w:keepLines w:val="0"/>
              <w:rPr>
                <w:sz w:val="16"/>
                <w:szCs w:val="16"/>
              </w:rPr>
            </w:pPr>
            <w:r>
              <w:rPr>
                <w:sz w:val="16"/>
                <w:szCs w:val="16"/>
              </w:rPr>
              <w:t>18.6.0</w:t>
            </w:r>
          </w:p>
        </w:tc>
      </w:tr>
      <w:tr w:rsidR="0019212B" w:rsidRPr="00DD37C1" w14:paraId="28B92659" w14:textId="77777777" w:rsidTr="00A617FF">
        <w:tc>
          <w:tcPr>
            <w:tcW w:w="803" w:type="dxa"/>
            <w:tcBorders>
              <w:top w:val="single" w:sz="6" w:space="0" w:color="auto"/>
              <w:left w:val="single" w:sz="6" w:space="0" w:color="auto"/>
              <w:bottom w:val="single" w:sz="6" w:space="0" w:color="auto"/>
              <w:right w:val="single" w:sz="6" w:space="0" w:color="auto"/>
            </w:tcBorders>
            <w:shd w:val="solid" w:color="FFFFFF" w:fill="auto"/>
          </w:tcPr>
          <w:p w14:paraId="78BF5C19" w14:textId="77777777" w:rsidR="0019212B" w:rsidRPr="00760004" w:rsidRDefault="0019212B" w:rsidP="00A617FF">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3D3613" w14:textId="77777777" w:rsidR="0019212B" w:rsidRPr="00760004" w:rsidRDefault="0019212B" w:rsidP="00A617FF">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04EA5" w14:textId="77777777" w:rsidR="0019212B" w:rsidRPr="00760004" w:rsidRDefault="0019212B" w:rsidP="00A617FF">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5DE51" w14:textId="77777777" w:rsidR="0019212B" w:rsidRPr="00760004" w:rsidRDefault="0019212B" w:rsidP="00A617FF">
            <w:pPr>
              <w:pStyle w:val="TAL"/>
              <w:keepNext w:val="0"/>
              <w:keepLines w:val="0"/>
              <w:rPr>
                <w:sz w:val="16"/>
                <w:szCs w:val="16"/>
              </w:rPr>
            </w:pPr>
            <w:r>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A31D" w14:textId="77777777" w:rsidR="0019212B" w:rsidRDefault="0019212B" w:rsidP="00A617F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479A2" w14:textId="77777777" w:rsidR="0019212B" w:rsidRDefault="0019212B" w:rsidP="00A617FF">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8B1D7C" w14:textId="77777777" w:rsidR="0019212B" w:rsidRDefault="0019212B" w:rsidP="00A617FF">
            <w:pPr>
              <w:pStyle w:val="TAL"/>
              <w:keepNext w:val="0"/>
              <w:keepLines w:val="0"/>
              <w:rPr>
                <w:sz w:val="16"/>
                <w:szCs w:val="16"/>
              </w:rPr>
            </w:pPr>
            <w:r>
              <w:rPr>
                <w:sz w:val="16"/>
                <w:szCs w:val="16"/>
              </w:rPr>
              <w:t>Details for redacting unauthorised information from RCS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6EB98" w14:textId="77777777" w:rsidR="0019212B" w:rsidRPr="00760004" w:rsidRDefault="0019212B" w:rsidP="00A617FF">
            <w:pPr>
              <w:pStyle w:val="TAL"/>
              <w:keepNext w:val="0"/>
              <w:keepLines w:val="0"/>
              <w:rPr>
                <w:sz w:val="16"/>
                <w:szCs w:val="16"/>
              </w:rPr>
            </w:pPr>
            <w:r>
              <w:rPr>
                <w:sz w:val="16"/>
                <w:szCs w:val="16"/>
              </w:rPr>
              <w:t>18.6.0</w:t>
            </w:r>
          </w:p>
        </w:tc>
      </w:tr>
      <w:tr w:rsidR="00130C2B" w:rsidRPr="00DD37C1" w14:paraId="2EB86C9F"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506E253D"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9771EC"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3FA1"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7D59C" w14:textId="1B1BD73C" w:rsidR="00130C2B" w:rsidRPr="00760004" w:rsidRDefault="00130C2B" w:rsidP="00130C2B">
            <w:pPr>
              <w:pStyle w:val="TAL"/>
              <w:keepNext w:val="0"/>
              <w:keepLines w:val="0"/>
              <w:rPr>
                <w:sz w:val="16"/>
                <w:szCs w:val="16"/>
              </w:rPr>
            </w:pPr>
            <w:r>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A9E83" w14:textId="161CC6F5"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FBD16" w14:textId="0C054DC5"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5E95B" w14:textId="10F063A6" w:rsidR="00130C2B" w:rsidRDefault="00130C2B" w:rsidP="00130C2B">
            <w:pPr>
              <w:pStyle w:val="TAL"/>
              <w:keepNext w:val="0"/>
              <w:keepLines w:val="0"/>
              <w:rPr>
                <w:sz w:val="16"/>
                <w:szCs w:val="16"/>
              </w:rPr>
            </w:pPr>
            <w:r>
              <w:rPr>
                <w:sz w:val="16"/>
                <w:szCs w:val="16"/>
              </w:rPr>
              <w:t>Addition of ProSe LI reporting at the UDM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0BB"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934DBB3"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742BDECF"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F9D3D"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018A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FBE26" w14:textId="69095448" w:rsidR="00130C2B" w:rsidRPr="00760004" w:rsidRDefault="00130C2B" w:rsidP="00130C2B">
            <w:pPr>
              <w:pStyle w:val="TAL"/>
              <w:keepNext w:val="0"/>
              <w:keepLines w:val="0"/>
              <w:rPr>
                <w:sz w:val="16"/>
                <w:szCs w:val="16"/>
              </w:rPr>
            </w:pPr>
            <w:r>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EAA12" w14:textId="25F33F99" w:rsidR="00130C2B" w:rsidRDefault="00130C2B" w:rsidP="00130C2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F4E74" w14:textId="42854021"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8190C9" w14:textId="712B835C" w:rsidR="00130C2B" w:rsidRDefault="00130C2B" w:rsidP="00130C2B">
            <w:pPr>
              <w:pStyle w:val="TAL"/>
              <w:keepNext w:val="0"/>
              <w:keepLines w:val="0"/>
              <w:rPr>
                <w:sz w:val="16"/>
                <w:szCs w:val="16"/>
              </w:rPr>
            </w:pPr>
            <w:r>
              <w:rPr>
                <w:sz w:val="16"/>
                <w:szCs w:val="16"/>
              </w:rPr>
              <w:t>TS 33.128 - 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C1DED"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6C1D1FB"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6BDD2A42"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AB03B7"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A3FF3"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41729" w14:textId="7FDBAA91" w:rsidR="00130C2B" w:rsidRPr="00760004" w:rsidRDefault="00130C2B" w:rsidP="00130C2B">
            <w:pPr>
              <w:pStyle w:val="TAL"/>
              <w:keepNext w:val="0"/>
              <w:keepLines w:val="0"/>
              <w:rPr>
                <w:sz w:val="16"/>
                <w:szCs w:val="16"/>
              </w:rPr>
            </w:pPr>
            <w:r>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9371E" w14:textId="292B82A6"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44EB8" w14:textId="0CFA095C"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FCBF77" w14:textId="2D5B5922" w:rsidR="00130C2B" w:rsidRDefault="00130C2B" w:rsidP="00130C2B">
            <w:pPr>
              <w:pStyle w:val="TAL"/>
              <w:keepNext w:val="0"/>
              <w:keepLines w:val="0"/>
              <w:rPr>
                <w:sz w:val="16"/>
                <w:szCs w:val="16"/>
              </w:rPr>
            </w:pPr>
            <w:r>
              <w:rPr>
                <w:sz w:val="16"/>
                <w:szCs w:val="16"/>
              </w:rPr>
              <w:t>Correction of description of the currentLoc parameter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9EACE"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38A431FF"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74A15F4D"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1F3FF"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A748D"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602E4" w14:textId="053FEB75" w:rsidR="00130C2B" w:rsidRPr="00760004" w:rsidRDefault="00130C2B" w:rsidP="00130C2B">
            <w:pPr>
              <w:pStyle w:val="TAL"/>
              <w:keepNext w:val="0"/>
              <w:keepLines w:val="0"/>
              <w:rPr>
                <w:sz w:val="16"/>
                <w:szCs w:val="16"/>
              </w:rPr>
            </w:pPr>
            <w:r>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9AB1D" w14:textId="0038901F"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6398B" w14:textId="6F45B9F4" w:rsidR="00130C2B" w:rsidRDefault="00130C2B" w:rsidP="00130C2B">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CA8AAC" w14:textId="247738CE" w:rsidR="00130C2B" w:rsidRDefault="00130C2B" w:rsidP="00130C2B">
            <w:pPr>
              <w:pStyle w:val="TAL"/>
              <w:keepNext w:val="0"/>
              <w:keepLines w:val="0"/>
              <w:rPr>
                <w:sz w:val="16"/>
                <w:szCs w:val="16"/>
              </w:rPr>
            </w:pPr>
            <w:r>
              <w:rPr>
                <w:sz w:val="16"/>
                <w:szCs w:val="16"/>
              </w:rPr>
              <w:t>Correction of clause title for GeographicCoordinates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6C806"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F143459"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0E1ED6BC"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0AEA1"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84982"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8ACBC" w14:textId="14FD939C" w:rsidR="00130C2B" w:rsidRPr="00760004" w:rsidRDefault="00130C2B" w:rsidP="00130C2B">
            <w:pPr>
              <w:pStyle w:val="TAL"/>
              <w:keepNext w:val="0"/>
              <w:keepLines w:val="0"/>
              <w:rPr>
                <w:sz w:val="16"/>
                <w:szCs w:val="16"/>
              </w:rPr>
            </w:pPr>
            <w:r>
              <w:rPr>
                <w:sz w:val="16"/>
                <w:szCs w:val="16"/>
              </w:rPr>
              <w:t>0606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7E18" w14:textId="5F1490CD"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D115F" w14:textId="60FBB3EF"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E03B43" w14:textId="0CCB0D4E" w:rsidR="00130C2B" w:rsidRDefault="00130C2B" w:rsidP="00130C2B">
            <w:pPr>
              <w:pStyle w:val="TAL"/>
              <w:keepNext w:val="0"/>
              <w:keepLines w:val="0"/>
              <w:rPr>
                <w:sz w:val="16"/>
                <w:szCs w:val="16"/>
              </w:rPr>
            </w:pPr>
            <w:r>
              <w:rPr>
                <w:sz w:val="16"/>
                <w:szCs w:val="16"/>
              </w:rPr>
              <w:t>Clarification on the delivery of different services and the applicability of messaging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E3355"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B2634E4"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15290689"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EC8531"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E9752"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FFB8F" w14:textId="3303FB78" w:rsidR="00130C2B" w:rsidRPr="00760004" w:rsidRDefault="00130C2B" w:rsidP="00130C2B">
            <w:pPr>
              <w:pStyle w:val="TAL"/>
              <w:keepNext w:val="0"/>
              <w:keepLines w:val="0"/>
              <w:rPr>
                <w:sz w:val="16"/>
                <w:szCs w:val="16"/>
              </w:rPr>
            </w:pPr>
            <w:r>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25D76" w14:textId="3AD30555"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860C5" w14:textId="3332C00D"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755246F" w14:textId="64CA3456" w:rsidR="00130C2B" w:rsidRDefault="00130C2B" w:rsidP="00130C2B">
            <w:pPr>
              <w:pStyle w:val="TAL"/>
              <w:keepNext w:val="0"/>
              <w:keepLines w:val="0"/>
              <w:rPr>
                <w:sz w:val="16"/>
                <w:szCs w:val="16"/>
              </w:rPr>
            </w:pPr>
            <w:r>
              <w:rPr>
                <w:sz w:val="16"/>
                <w:szCs w:val="16"/>
              </w:rPr>
              <w:t>Addition of MSRP information to RCS Session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37904"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5BBAB778"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33C7EFA3"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410DC5"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9F1F8"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481CD" w14:textId="4C806672" w:rsidR="00130C2B" w:rsidRPr="00760004" w:rsidRDefault="00130C2B" w:rsidP="00130C2B">
            <w:pPr>
              <w:pStyle w:val="TAL"/>
              <w:keepNext w:val="0"/>
              <w:keepLines w:val="0"/>
              <w:rPr>
                <w:sz w:val="16"/>
                <w:szCs w:val="16"/>
              </w:rPr>
            </w:pPr>
            <w:r>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44C9F" w14:textId="74E6F1B6"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C3D9D" w14:textId="3CFE7F99"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C49651" w14:textId="3C46C0A0" w:rsidR="00130C2B" w:rsidRDefault="00130C2B" w:rsidP="00130C2B">
            <w:pPr>
              <w:pStyle w:val="TAL"/>
              <w:keepNext w:val="0"/>
              <w:keepLines w:val="0"/>
              <w:rPr>
                <w:sz w:val="16"/>
                <w:szCs w:val="16"/>
              </w:rPr>
            </w:pPr>
            <w:r>
              <w:rPr>
                <w:sz w:val="16"/>
                <w:szCs w:val="16"/>
              </w:rPr>
              <w:t>Solution for the delivery of RCS CC from the CC-POI in the RCS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752A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7878854"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251D6F88"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4C6E53"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14FA8"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989EA" w14:textId="5AD3CC33" w:rsidR="00130C2B" w:rsidRPr="00760004" w:rsidRDefault="00130C2B" w:rsidP="00130C2B">
            <w:pPr>
              <w:pStyle w:val="TAL"/>
              <w:keepNext w:val="0"/>
              <w:keepLines w:val="0"/>
              <w:rPr>
                <w:sz w:val="16"/>
                <w:szCs w:val="16"/>
              </w:rPr>
            </w:pPr>
            <w:r>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C474" w14:textId="0A4DAEC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965F0" w14:textId="0A71F85C"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58932F" w14:textId="01589DDC" w:rsidR="00130C2B" w:rsidRDefault="00130C2B" w:rsidP="00130C2B">
            <w:pPr>
              <w:pStyle w:val="TAL"/>
              <w:keepNext w:val="0"/>
              <w:keepLines w:val="0"/>
              <w:rPr>
                <w:sz w:val="16"/>
                <w:szCs w:val="16"/>
              </w:rPr>
            </w:pPr>
            <w:r>
              <w:rPr>
                <w:sz w:val="16"/>
                <w:szCs w:val="16"/>
              </w:rPr>
              <w:t>Solution to allow multiple NCGIs to be sent in IEFAssociationRecord and IEFDeassociationRecord.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35A9A"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5FDCB105"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5585FC2B"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7EEEA"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5530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04E4D" w14:textId="6135B6A4" w:rsidR="00130C2B" w:rsidRPr="00760004" w:rsidRDefault="00130C2B" w:rsidP="00130C2B">
            <w:pPr>
              <w:pStyle w:val="TAL"/>
              <w:keepNext w:val="0"/>
              <w:keepLines w:val="0"/>
              <w:rPr>
                <w:sz w:val="16"/>
                <w:szCs w:val="16"/>
              </w:rPr>
            </w:pPr>
            <w:r>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8B05E" w14:textId="64ACA8F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0288" w14:textId="5151AADA"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B4E2F8" w14:textId="3FACAB55" w:rsidR="00130C2B" w:rsidRDefault="00130C2B" w:rsidP="00130C2B">
            <w:pPr>
              <w:pStyle w:val="TAL"/>
              <w:keepNext w:val="0"/>
              <w:keepLines w:val="0"/>
              <w:rPr>
                <w:sz w:val="16"/>
                <w:szCs w:val="16"/>
              </w:rPr>
            </w:pPr>
            <w:r>
              <w:rPr>
                <w:sz w:val="16"/>
                <w:szCs w:val="16"/>
              </w:rPr>
              <w:t>Addition of Start of Interception Records for RCS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3E31E"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E15E8C3"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307FE35C"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21265"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87B97"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A33F6" w14:textId="4ED9E697" w:rsidR="00130C2B" w:rsidRPr="00760004" w:rsidRDefault="00130C2B" w:rsidP="00130C2B">
            <w:pPr>
              <w:pStyle w:val="TAL"/>
              <w:keepNext w:val="0"/>
              <w:keepLines w:val="0"/>
              <w:rPr>
                <w:sz w:val="16"/>
                <w:szCs w:val="16"/>
              </w:rPr>
            </w:pPr>
            <w:r>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8319E" w14:textId="186FFBCF" w:rsidR="00130C2B" w:rsidRDefault="00130C2B" w:rsidP="00130C2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45EA7" w14:textId="45144756"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700801" w14:textId="5E35AE60" w:rsidR="00130C2B" w:rsidRDefault="00130C2B" w:rsidP="00130C2B">
            <w:pPr>
              <w:pStyle w:val="TAL"/>
              <w:keepNext w:val="0"/>
              <w:keepLines w:val="0"/>
              <w:rPr>
                <w:sz w:val="16"/>
                <w:szCs w:val="16"/>
              </w:rPr>
            </w:pPr>
            <w:r>
              <w:rPr>
                <w:sz w:val="16"/>
                <w:szCs w:val="16"/>
              </w:rPr>
              <w:t>PoI in NWDAF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FF850"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0C91362"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798F3031"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38C037"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2AD8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92DE6" w14:textId="1B1BFC95" w:rsidR="00130C2B" w:rsidRPr="00760004" w:rsidRDefault="00130C2B" w:rsidP="00130C2B">
            <w:pPr>
              <w:pStyle w:val="TAL"/>
              <w:keepNext w:val="0"/>
              <w:keepLines w:val="0"/>
              <w:rPr>
                <w:sz w:val="16"/>
                <w:szCs w:val="16"/>
              </w:rPr>
            </w:pPr>
            <w:r>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2C093" w14:textId="1BB5A571"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29016" w14:textId="3601756D" w:rsidR="00130C2B" w:rsidRDefault="00130C2B" w:rsidP="00130C2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1E56D0" w14:textId="4C6F7DA7" w:rsidR="00130C2B" w:rsidRDefault="00130C2B" w:rsidP="00130C2B">
            <w:pPr>
              <w:pStyle w:val="TAL"/>
              <w:keepNext w:val="0"/>
              <w:keepLines w:val="0"/>
              <w:rPr>
                <w:sz w:val="16"/>
                <w:szCs w:val="16"/>
              </w:rPr>
            </w:pPr>
            <w:r>
              <w:rPr>
                <w:sz w:val="16"/>
                <w:szCs w:val="16"/>
              </w:rPr>
              <w:t>STIR/SHAKEN – Fixing an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5339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0AD1E93"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3CF93CD1"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EE9D4"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D4F65"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BA652" w14:textId="22989434" w:rsidR="00130C2B" w:rsidRPr="00760004" w:rsidRDefault="00130C2B" w:rsidP="00130C2B">
            <w:pPr>
              <w:pStyle w:val="TAL"/>
              <w:keepNext w:val="0"/>
              <w:keepLines w:val="0"/>
              <w:rPr>
                <w:sz w:val="16"/>
                <w:szCs w:val="16"/>
              </w:rPr>
            </w:pPr>
            <w:r>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835FC" w14:textId="527A528D"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E61B" w14:textId="71029F80"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876BD1" w14:textId="6C345545" w:rsidR="00130C2B" w:rsidRDefault="00130C2B" w:rsidP="00130C2B">
            <w:pPr>
              <w:pStyle w:val="TAL"/>
              <w:keepNext w:val="0"/>
              <w:keepLines w:val="0"/>
              <w:rPr>
                <w:sz w:val="16"/>
                <w:szCs w:val="16"/>
              </w:rPr>
            </w:pPr>
            <w:r>
              <w:rPr>
                <w:sz w:val="16"/>
                <w:szCs w:val="16"/>
              </w:rPr>
              <w:t>LI_HIQR: Adding option to support P2T identity association requests without ObservedTime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0168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1195F79A"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2C7AA59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FC142"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609A5"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CE4C4" w14:textId="39BDC5E3" w:rsidR="00130C2B" w:rsidRPr="00760004" w:rsidRDefault="00130C2B" w:rsidP="00130C2B">
            <w:pPr>
              <w:pStyle w:val="TAL"/>
              <w:keepNext w:val="0"/>
              <w:keepLines w:val="0"/>
              <w:rPr>
                <w:sz w:val="16"/>
                <w:szCs w:val="16"/>
              </w:rPr>
            </w:pPr>
            <w:r>
              <w:rPr>
                <w:sz w:val="16"/>
                <w:szCs w:val="16"/>
              </w:rPr>
              <w:t>0615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12DA4" w14:textId="405D671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0988F" w14:textId="0CADE797"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8997B1" w14:textId="2EB81D98" w:rsidR="00130C2B" w:rsidRDefault="00130C2B" w:rsidP="00130C2B">
            <w:pPr>
              <w:pStyle w:val="TAL"/>
              <w:keepNext w:val="0"/>
              <w:keepLines w:val="0"/>
              <w:rPr>
                <w:sz w:val="16"/>
                <w:szCs w:val="16"/>
              </w:rPr>
            </w:pPr>
            <w:r>
              <w:rPr>
                <w:sz w:val="16"/>
                <w:szCs w:val="16"/>
              </w:rPr>
              <w:t>LI_XQR Ongoing Association: Correction that delivery of NCGI can be requested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D30CD"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73689D9F"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41487B3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C4753"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8FA2B"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2143F" w14:textId="5A47A33B" w:rsidR="00130C2B" w:rsidRPr="00760004" w:rsidRDefault="00130C2B" w:rsidP="00130C2B">
            <w:pPr>
              <w:pStyle w:val="TAL"/>
              <w:keepNext w:val="0"/>
              <w:keepLines w:val="0"/>
              <w:rPr>
                <w:sz w:val="16"/>
                <w:szCs w:val="16"/>
              </w:rPr>
            </w:pPr>
            <w:r>
              <w:rPr>
                <w:sz w:val="16"/>
                <w:szCs w:val="16"/>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F7972" w14:textId="094E0726" w:rsidR="00130C2B" w:rsidRDefault="00130C2B" w:rsidP="00130C2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2EBF8" w14:textId="069A4986"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3375F8" w14:textId="68542EDA" w:rsidR="00130C2B" w:rsidRDefault="00130C2B" w:rsidP="00130C2B">
            <w:pPr>
              <w:pStyle w:val="TAL"/>
              <w:keepNext w:val="0"/>
              <w:keepLines w:val="0"/>
              <w:rPr>
                <w:sz w:val="16"/>
                <w:szCs w:val="16"/>
              </w:rPr>
            </w:pPr>
            <w:r>
              <w:rPr>
                <w:sz w:val="16"/>
                <w:szCs w:val="16"/>
              </w:rPr>
              <w:t>Addition of 5 Column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15BB8"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C24A738"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0F73DFA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583CD2"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229BE"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835C4" w14:textId="1174E1D3" w:rsidR="00130C2B" w:rsidRPr="00760004" w:rsidRDefault="00130C2B" w:rsidP="00130C2B">
            <w:pPr>
              <w:pStyle w:val="TAL"/>
              <w:keepNext w:val="0"/>
              <w:keepLines w:val="0"/>
              <w:rPr>
                <w:sz w:val="16"/>
                <w:szCs w:val="16"/>
              </w:rPr>
            </w:pPr>
            <w:r>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36E95" w14:textId="4C0804CA" w:rsidR="00130C2B" w:rsidRDefault="00130C2B" w:rsidP="00130C2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FD75" w14:textId="68035FF6"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E9353E" w14:textId="00964AD9" w:rsidR="00130C2B" w:rsidRDefault="00130C2B" w:rsidP="00130C2B">
            <w:pPr>
              <w:pStyle w:val="TAL"/>
              <w:keepNext w:val="0"/>
              <w:keepLines w:val="0"/>
              <w:rPr>
                <w:sz w:val="16"/>
                <w:szCs w:val="16"/>
              </w:rPr>
            </w:pPr>
            <w:r>
              <w:rPr>
                <w:sz w:val="16"/>
                <w:szCs w:val="16"/>
              </w:rPr>
              <w:t>STIR/SHAKEN – Fixing an error with “ReportDiversionPASSporTInfo”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C46CC" w14:textId="77777777" w:rsidR="00130C2B" w:rsidRPr="00760004" w:rsidRDefault="00130C2B" w:rsidP="00130C2B">
            <w:pPr>
              <w:pStyle w:val="TAL"/>
              <w:keepNext w:val="0"/>
              <w:keepLines w:val="0"/>
              <w:rPr>
                <w:sz w:val="16"/>
                <w:szCs w:val="16"/>
              </w:rPr>
            </w:pPr>
            <w:r>
              <w:rPr>
                <w:sz w:val="16"/>
                <w:szCs w:val="16"/>
              </w:rPr>
              <w:t>18.7.0</w:t>
            </w:r>
          </w:p>
        </w:tc>
      </w:tr>
      <w:tr w:rsidR="00FE0221" w:rsidRPr="00DD37C1" w14:paraId="7B453853"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3B21168" w14:textId="77777777" w:rsidR="00FE0221" w:rsidRPr="00760004" w:rsidRDefault="00FE0221" w:rsidP="002D4100">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5290EE" w14:textId="77777777" w:rsidR="00FE0221" w:rsidRPr="00760004" w:rsidRDefault="00FE0221" w:rsidP="002D4100">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EE59B" w14:textId="77777777" w:rsidR="00FE0221" w:rsidRPr="00760004" w:rsidRDefault="00FE0221" w:rsidP="002D4100">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B61C5" w14:textId="77777777" w:rsidR="00FE0221" w:rsidRPr="00760004" w:rsidRDefault="00FE0221" w:rsidP="002D4100">
            <w:pPr>
              <w:pStyle w:val="TAL"/>
              <w:keepNext w:val="0"/>
              <w:keepLines w:val="0"/>
              <w:rPr>
                <w:sz w:val="16"/>
                <w:szCs w:val="16"/>
              </w:rPr>
            </w:pPr>
            <w:r>
              <w:rPr>
                <w:sz w:val="16"/>
                <w:szCs w:val="16"/>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A312" w14:textId="77777777" w:rsidR="00FE0221" w:rsidRDefault="00FE0221" w:rsidP="002D410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6E7F2" w14:textId="77777777" w:rsidR="00FE0221" w:rsidRDefault="00FE0221" w:rsidP="002D410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69CF2E1" w14:textId="77777777" w:rsidR="00FE0221" w:rsidRDefault="00FE0221" w:rsidP="002D4100">
            <w:pPr>
              <w:pStyle w:val="TAL"/>
              <w:keepNext w:val="0"/>
              <w:keepLines w:val="0"/>
              <w:rPr>
                <w:sz w:val="16"/>
                <w:szCs w:val="16"/>
              </w:rPr>
            </w:pPr>
            <w:r>
              <w:rPr>
                <w:sz w:val="16"/>
                <w:szCs w:val="16"/>
              </w:rPr>
              <w:t>Editorconfig and XML consistency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E4B8D" w14:textId="77777777" w:rsidR="00FE0221" w:rsidRPr="00760004" w:rsidRDefault="00FE0221" w:rsidP="002D4100">
            <w:pPr>
              <w:pStyle w:val="TAL"/>
              <w:keepNext w:val="0"/>
              <w:keepLines w:val="0"/>
              <w:rPr>
                <w:sz w:val="16"/>
                <w:szCs w:val="16"/>
              </w:rPr>
            </w:pPr>
            <w:r>
              <w:rPr>
                <w:sz w:val="16"/>
                <w:szCs w:val="16"/>
              </w:rPr>
              <w:t>18.7.0</w:t>
            </w:r>
          </w:p>
        </w:tc>
      </w:tr>
      <w:tr w:rsidR="003A2C30" w:rsidRPr="00DD37C1" w14:paraId="1B7DF7A9"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E11A635"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221EDD"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6D56F"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6D24C" w14:textId="2CF56D3B" w:rsidR="003A2C30" w:rsidRPr="00760004" w:rsidRDefault="003A2C30" w:rsidP="003A2C30">
            <w:pPr>
              <w:pStyle w:val="TAL"/>
              <w:keepNext w:val="0"/>
              <w:keepLines w:val="0"/>
              <w:rPr>
                <w:sz w:val="16"/>
                <w:szCs w:val="16"/>
              </w:rPr>
            </w:pPr>
            <w:r>
              <w:rPr>
                <w:sz w:val="16"/>
                <w:szCs w:val="16"/>
              </w:rPr>
              <w:t>0624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E98AF" w14:textId="5E6C404E"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43AC8" w14:textId="727080F0"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6FCFE4" w14:textId="7E98FF4C" w:rsidR="003A2C30" w:rsidRDefault="003A2C30" w:rsidP="003A2C30">
            <w:pPr>
              <w:pStyle w:val="TAL"/>
              <w:keepNext w:val="0"/>
              <w:keepLines w:val="0"/>
              <w:rPr>
                <w:sz w:val="16"/>
                <w:szCs w:val="16"/>
              </w:rPr>
            </w:pPr>
            <w:r>
              <w:rPr>
                <w:sz w:val="16"/>
                <w:szCs w:val="16"/>
              </w:rPr>
              <w:t>Update on draft RFC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315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3EE65393"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1361CE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003E2F"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E709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2DADA" w14:textId="79EBE24C" w:rsidR="003A2C30" w:rsidRPr="00760004" w:rsidRDefault="003A2C30" w:rsidP="003A2C30">
            <w:pPr>
              <w:pStyle w:val="TAL"/>
              <w:keepNext w:val="0"/>
              <w:keepLines w:val="0"/>
              <w:rPr>
                <w:sz w:val="16"/>
                <w:szCs w:val="16"/>
              </w:rPr>
            </w:pPr>
            <w:r>
              <w:rPr>
                <w:sz w:val="16"/>
                <w:szCs w:val="16"/>
              </w:rPr>
              <w:t>0625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2B071" w14:textId="69558860"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7B153" w14:textId="610F6A33"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FA818F" w14:textId="4E86F9A0" w:rsidR="003A2C30" w:rsidRDefault="003A2C30" w:rsidP="003A2C30">
            <w:pPr>
              <w:pStyle w:val="TAL"/>
              <w:keepNext w:val="0"/>
              <w:keepLines w:val="0"/>
              <w:rPr>
                <w:sz w:val="16"/>
                <w:szCs w:val="16"/>
              </w:rPr>
            </w:pPr>
            <w:r>
              <w:rPr>
                <w:sz w:val="16"/>
                <w:szCs w:val="16"/>
              </w:rPr>
              <w:t>LI_XEM1 should be LI_XER  in 6.2.2A.2.3  Transmission to the ICF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944E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5B5ABCE4"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483C540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11C43"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1042"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A6642" w14:textId="115DB401" w:rsidR="003A2C30" w:rsidRPr="00760004" w:rsidRDefault="003A2C30" w:rsidP="003A2C30">
            <w:pPr>
              <w:pStyle w:val="TAL"/>
              <w:keepNext w:val="0"/>
              <w:keepLines w:val="0"/>
              <w:rPr>
                <w:sz w:val="16"/>
                <w:szCs w:val="16"/>
              </w:rPr>
            </w:pPr>
            <w:r>
              <w:rPr>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1A0E3" w14:textId="52CF37C5"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5CCB4" w14:textId="276A1FD7"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7ADD9F" w14:textId="2B234212" w:rsidR="003A2C30" w:rsidRDefault="003A2C30" w:rsidP="003A2C30">
            <w:pPr>
              <w:pStyle w:val="TAL"/>
              <w:keepNext w:val="0"/>
              <w:keepLines w:val="0"/>
              <w:rPr>
                <w:sz w:val="16"/>
                <w:szCs w:val="16"/>
              </w:rPr>
            </w:pPr>
            <w:r>
              <w:rPr>
                <w:sz w:val="16"/>
                <w:szCs w:val="16"/>
              </w:rPr>
              <w:t>Adding structure for Multiple NCGIs in the ID association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4FA7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484DD6B6"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5C3D0270"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5A5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E1C77"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6DF0B" w14:textId="729B5D40" w:rsidR="003A2C30" w:rsidRPr="00760004" w:rsidRDefault="003A2C30" w:rsidP="003A2C30">
            <w:pPr>
              <w:pStyle w:val="TAL"/>
              <w:keepNext w:val="0"/>
              <w:keepLines w:val="0"/>
              <w:rPr>
                <w:sz w:val="16"/>
                <w:szCs w:val="16"/>
              </w:rPr>
            </w:pPr>
            <w:r>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76C5C" w14:textId="4D55548A"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4C436" w14:textId="2D543181"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82DB2" w14:textId="02AA894E" w:rsidR="003A2C30" w:rsidRDefault="003A2C30" w:rsidP="003A2C30">
            <w:pPr>
              <w:pStyle w:val="TAL"/>
              <w:keepNext w:val="0"/>
              <w:keepLines w:val="0"/>
              <w:rPr>
                <w:sz w:val="16"/>
                <w:szCs w:val="16"/>
              </w:rPr>
            </w:pPr>
            <w:r>
              <w:rPr>
                <w:sz w:val="16"/>
                <w:szCs w:val="16"/>
              </w:rPr>
              <w:t>STIR/SHAKEN – Fixing editorial errors leading technical 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DFCF3"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59D7E71"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635983D6"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389D9"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6C3341"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73455" w14:textId="5D990860" w:rsidR="003A2C30" w:rsidRPr="00760004" w:rsidRDefault="003A2C30" w:rsidP="003A2C30">
            <w:pPr>
              <w:pStyle w:val="TAL"/>
              <w:keepNext w:val="0"/>
              <w:keepLines w:val="0"/>
              <w:rPr>
                <w:sz w:val="16"/>
                <w:szCs w:val="16"/>
              </w:rPr>
            </w:pPr>
            <w:r>
              <w:rPr>
                <w:sz w:val="16"/>
                <w:szCs w:val="16"/>
              </w:rPr>
              <w:t>0632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F741F" w14:textId="52E32756"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6C1E5" w14:textId="11FBF6C3"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B958F7" w14:textId="636223DD" w:rsidR="003A2C30" w:rsidRDefault="003A2C30" w:rsidP="003A2C30">
            <w:pPr>
              <w:pStyle w:val="TAL"/>
              <w:keepNext w:val="0"/>
              <w:keepLines w:val="0"/>
              <w:rPr>
                <w:sz w:val="16"/>
                <w:szCs w:val="16"/>
              </w:rPr>
            </w:pPr>
            <w:r>
              <w:rPr>
                <w:sz w:val="16"/>
                <w:szCs w:val="16"/>
              </w:rPr>
              <w:t>Addition of parameter indicating the version of xIRI an IRI is generated from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6CF59"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244C18E4"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2FD1B12"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43AB6"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4D224C"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990B5" w14:textId="6F68EDA0" w:rsidR="003A2C30" w:rsidRPr="00760004" w:rsidRDefault="003A2C30" w:rsidP="003A2C30">
            <w:pPr>
              <w:pStyle w:val="TAL"/>
              <w:keepNext w:val="0"/>
              <w:keepLines w:val="0"/>
              <w:rPr>
                <w:sz w:val="16"/>
                <w:szCs w:val="16"/>
              </w:rPr>
            </w:pPr>
            <w:r>
              <w:rPr>
                <w:sz w:val="16"/>
                <w:szCs w:val="16"/>
              </w:rPr>
              <w:t>0634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13416" w14:textId="2770F5BC"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82302" w14:textId="0A36429A"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43D69A" w14:textId="4706CDC6" w:rsidR="003A2C30" w:rsidRDefault="003A2C30" w:rsidP="003A2C30">
            <w:pPr>
              <w:pStyle w:val="TAL"/>
              <w:keepNext w:val="0"/>
              <w:keepLines w:val="0"/>
              <w:rPr>
                <w:sz w:val="16"/>
                <w:szCs w:val="16"/>
              </w:rPr>
            </w:pPr>
            <w:r>
              <w:rPr>
                <w:sz w:val="16"/>
                <w:szCs w:val="16"/>
              </w:rPr>
              <w:t>STIR/SHAKEN – changes to accommodate the ReportDiversionPASSporTInfo - 1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C8160"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70E5EBE"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6334AC0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B9220C"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C1075"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03A22" w14:textId="338FE246" w:rsidR="003A2C30" w:rsidRPr="00760004" w:rsidRDefault="003A2C30" w:rsidP="003A2C30">
            <w:pPr>
              <w:pStyle w:val="TAL"/>
              <w:keepNext w:val="0"/>
              <w:keepLines w:val="0"/>
              <w:rPr>
                <w:sz w:val="16"/>
                <w:szCs w:val="16"/>
              </w:rPr>
            </w:pPr>
            <w:r>
              <w:rPr>
                <w:sz w:val="16"/>
                <w:szCs w:val="16"/>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31E31" w14:textId="31E85B04"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A1099" w14:textId="5EA5C46B"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BB8C68" w14:textId="6B10F267" w:rsidR="003A2C30" w:rsidRDefault="003A2C30" w:rsidP="003A2C30">
            <w:pPr>
              <w:pStyle w:val="TAL"/>
              <w:keepNext w:val="0"/>
              <w:keepLines w:val="0"/>
              <w:rPr>
                <w:sz w:val="16"/>
                <w:szCs w:val="16"/>
              </w:rPr>
            </w:pPr>
            <w:r>
              <w:rPr>
                <w:sz w:val="16"/>
                <w:szCs w:val="16"/>
              </w:rPr>
              <w:t>BBIFF and LMISF provisioning limited to specific APN/DNN in S8HR/N9HR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64EEB"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6CBEBFA"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B08789F"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082083"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416A2"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24EA" w14:textId="39F87C26" w:rsidR="003A2C30" w:rsidRPr="00760004" w:rsidRDefault="003A2C30" w:rsidP="003A2C30">
            <w:pPr>
              <w:pStyle w:val="TAL"/>
              <w:keepNext w:val="0"/>
              <w:keepLines w:val="0"/>
              <w:rPr>
                <w:sz w:val="16"/>
                <w:szCs w:val="16"/>
              </w:rPr>
            </w:pPr>
            <w:r>
              <w:rPr>
                <w:sz w:val="16"/>
                <w:szCs w:val="16"/>
              </w:rPr>
              <w:t>0640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5D33C" w14:textId="0CBF9387"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5A7C5" w14:textId="186D18BC"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121DE3" w14:textId="04305295" w:rsidR="003A2C30" w:rsidRDefault="003A2C30" w:rsidP="003A2C30">
            <w:pPr>
              <w:pStyle w:val="TAL"/>
              <w:keepNext w:val="0"/>
              <w:keepLines w:val="0"/>
              <w:rPr>
                <w:sz w:val="16"/>
                <w:szCs w:val="16"/>
              </w:rPr>
            </w:pPr>
            <w:r>
              <w:rPr>
                <w:sz w:val="16"/>
                <w:szCs w:val="16"/>
              </w:rPr>
              <w:t>33.128 R18 Correction of the option reference for 4G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67E7"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0E894117"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14D9170"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153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EB983"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F83A0" w14:textId="2C8B4DBA" w:rsidR="003A2C30" w:rsidRPr="00760004" w:rsidRDefault="003A2C30" w:rsidP="003A2C30">
            <w:pPr>
              <w:pStyle w:val="TAL"/>
              <w:keepNext w:val="0"/>
              <w:keepLines w:val="0"/>
              <w:rPr>
                <w:sz w:val="16"/>
                <w:szCs w:val="16"/>
              </w:rPr>
            </w:pPr>
            <w:r>
              <w:rPr>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94AF9" w14:textId="7731AE6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DEEA0" w14:textId="2C5AB24C"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78447F" w14:textId="4CDCC6AA" w:rsidR="003A2C30" w:rsidRDefault="003A2C30" w:rsidP="003A2C30">
            <w:pPr>
              <w:pStyle w:val="TAL"/>
              <w:keepNext w:val="0"/>
              <w:keepLines w:val="0"/>
              <w:rPr>
                <w:sz w:val="16"/>
                <w:szCs w:val="16"/>
              </w:rPr>
            </w:pPr>
            <w:r>
              <w:rPr>
                <w:sz w:val="16"/>
                <w:szCs w:val="16"/>
              </w:rPr>
              <w:t>33.128 R18 Correction of the table number of TS 29.172 Provide Sub.Location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89AD8"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B7ECB1F"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8C7179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DFCFAC"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EC397"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243FB" w14:textId="47FDDEAC" w:rsidR="003A2C30" w:rsidRPr="00760004" w:rsidRDefault="003A2C30" w:rsidP="003A2C30">
            <w:pPr>
              <w:pStyle w:val="TAL"/>
              <w:keepNext w:val="0"/>
              <w:keepLines w:val="0"/>
              <w:rPr>
                <w:sz w:val="16"/>
                <w:szCs w:val="16"/>
              </w:rPr>
            </w:pPr>
            <w:r>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6E301" w14:textId="71543A2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F69B8" w14:textId="2E76EAD2"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876ED7" w14:textId="4CBE4BDD" w:rsidR="003A2C30" w:rsidRDefault="003A2C30" w:rsidP="003A2C30">
            <w:pPr>
              <w:pStyle w:val="TAL"/>
              <w:keepNext w:val="0"/>
              <w:keepLines w:val="0"/>
              <w:rPr>
                <w:sz w:val="16"/>
                <w:szCs w:val="16"/>
              </w:rPr>
            </w:pPr>
            <w:r>
              <w:rPr>
                <w:sz w:val="16"/>
                <w:szCs w:val="16"/>
              </w:rPr>
              <w:t>Separate DIDs for LI_X2_LITE and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41462"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7730F1A"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5A09DC8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5D2198"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EB12A"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F7625" w14:textId="474904C6" w:rsidR="003A2C30" w:rsidRPr="00760004" w:rsidRDefault="003A2C30" w:rsidP="003A2C30">
            <w:pPr>
              <w:pStyle w:val="TAL"/>
              <w:keepNext w:val="0"/>
              <w:keepLines w:val="0"/>
              <w:rPr>
                <w:sz w:val="16"/>
                <w:szCs w:val="16"/>
              </w:rPr>
            </w:pPr>
            <w:r>
              <w:rPr>
                <w:sz w:val="16"/>
                <w:szCs w:val="16"/>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433C6" w14:textId="574908C1"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ED99" w14:textId="231B52A2"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41E90A" w14:textId="3B712A89" w:rsidR="003A2C30" w:rsidRDefault="003A2C30" w:rsidP="003A2C30">
            <w:pPr>
              <w:pStyle w:val="TAL"/>
              <w:keepNext w:val="0"/>
              <w:keepLines w:val="0"/>
              <w:rPr>
                <w:sz w:val="16"/>
                <w:szCs w:val="16"/>
              </w:rPr>
            </w:pPr>
            <w:r>
              <w:rPr>
                <w:sz w:val="16"/>
                <w:szCs w:val="16"/>
              </w:rPr>
              <w:t>Modification of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5F208"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7F3CFFED"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726E17AB"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F0285"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0647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BBD6A" w14:textId="27E1B260" w:rsidR="003A2C30" w:rsidRPr="00760004" w:rsidRDefault="003A2C30" w:rsidP="003A2C30">
            <w:pPr>
              <w:pStyle w:val="TAL"/>
              <w:keepNext w:val="0"/>
              <w:keepLines w:val="0"/>
              <w:rPr>
                <w:sz w:val="16"/>
                <w:szCs w:val="16"/>
              </w:rPr>
            </w:pPr>
            <w:r>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E79BA" w14:textId="1884D3A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0B5E7" w14:textId="6A3DCA3F"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3F36E3" w14:textId="7F79AE05" w:rsidR="003A2C30" w:rsidRDefault="003A2C30" w:rsidP="003A2C30">
            <w:pPr>
              <w:pStyle w:val="TAL"/>
              <w:keepNext w:val="0"/>
              <w:keepLines w:val="0"/>
              <w:rPr>
                <w:sz w:val="16"/>
                <w:szCs w:val="16"/>
              </w:rPr>
            </w:pPr>
            <w:r>
              <w:rPr>
                <w:sz w:val="16"/>
                <w:szCs w:val="16"/>
              </w:rPr>
              <w:t>Reference to a wrong clause for xIRIs generated at the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5F61"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2E417174"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3614613"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CA204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AB79"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00CB5" w14:textId="3AB9AD00" w:rsidR="003A2C30" w:rsidRPr="00760004" w:rsidRDefault="003A2C30" w:rsidP="003A2C30">
            <w:pPr>
              <w:pStyle w:val="TAL"/>
              <w:keepNext w:val="0"/>
              <w:keepLines w:val="0"/>
              <w:rPr>
                <w:sz w:val="16"/>
                <w:szCs w:val="16"/>
              </w:rPr>
            </w:pPr>
            <w:r>
              <w:rPr>
                <w:sz w:val="16"/>
                <w:szCs w:val="16"/>
              </w:rPr>
              <w:t>0650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46E19" w14:textId="002EBD55"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06F99" w14:textId="5F84B1F8"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463B76" w14:textId="7A15F75D" w:rsidR="003A2C30" w:rsidRDefault="003A2C30" w:rsidP="003A2C30">
            <w:pPr>
              <w:pStyle w:val="TAL"/>
              <w:keepNext w:val="0"/>
              <w:keepLines w:val="0"/>
              <w:rPr>
                <w:sz w:val="16"/>
                <w:szCs w:val="16"/>
              </w:rPr>
            </w:pPr>
            <w:r>
              <w:rPr>
                <w:sz w:val="16"/>
                <w:szCs w:val="16"/>
              </w:rPr>
              <w:t>Corrections on SMF LI in LBO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419E0"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59060256"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586F0C8D"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4163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849DA9"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150D6" w14:textId="1C2221AD" w:rsidR="003A2C30" w:rsidRPr="00760004" w:rsidRDefault="003A2C30" w:rsidP="003A2C30">
            <w:pPr>
              <w:pStyle w:val="TAL"/>
              <w:keepNext w:val="0"/>
              <w:keepLines w:val="0"/>
              <w:rPr>
                <w:sz w:val="16"/>
                <w:szCs w:val="16"/>
              </w:rPr>
            </w:pPr>
            <w:r>
              <w:rPr>
                <w:sz w:val="16"/>
                <w:szCs w:val="16"/>
              </w:rPr>
              <w:t>0651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6DF90" w14:textId="64729B60"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B452C" w14:textId="00AC6432"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F962C1" w14:textId="37BFAD3C" w:rsidR="003A2C30" w:rsidRDefault="003A2C30" w:rsidP="003A2C30">
            <w:pPr>
              <w:pStyle w:val="TAL"/>
              <w:keepNext w:val="0"/>
              <w:keepLines w:val="0"/>
              <w:rPr>
                <w:sz w:val="16"/>
                <w:szCs w:val="16"/>
              </w:rPr>
            </w:pPr>
            <w:r>
              <w:rPr>
                <w:sz w:val="16"/>
                <w:szCs w:val="16"/>
              </w:rPr>
              <w:t>Correction of the TAI description in the NRLocation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E61AE"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535B676"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2C08328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7E0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1F76"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9EB08" w14:textId="1BBF9C93" w:rsidR="003A2C30" w:rsidRPr="00760004" w:rsidRDefault="003A2C30" w:rsidP="003A2C30">
            <w:pPr>
              <w:pStyle w:val="TAL"/>
              <w:keepNext w:val="0"/>
              <w:keepLines w:val="0"/>
              <w:rPr>
                <w:sz w:val="16"/>
                <w:szCs w:val="16"/>
              </w:rPr>
            </w:pPr>
            <w:r>
              <w:rPr>
                <w:sz w:val="16"/>
                <w:szCs w:val="16"/>
              </w:rPr>
              <w:t>0653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A3A5E" w14:textId="20E6800E"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E0549" w14:textId="708C7142"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FD92E4" w14:textId="4F65B9C7" w:rsidR="003A2C30" w:rsidRDefault="003A2C30" w:rsidP="003A2C30">
            <w:pPr>
              <w:pStyle w:val="TAL"/>
              <w:keepNext w:val="0"/>
              <w:keepLines w:val="0"/>
              <w:rPr>
                <w:sz w:val="16"/>
                <w:szCs w:val="16"/>
              </w:rPr>
            </w:pPr>
            <w:r>
              <w:rPr>
                <w:sz w:val="16"/>
                <w:szCs w:val="16"/>
              </w:rPr>
              <w:t>SMS redaction for 3GPP2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918B4"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02C27BBE"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034C90E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5EC182"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273CA"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0FBE0" w14:textId="45CB6BF5" w:rsidR="003A2C30" w:rsidRPr="00760004" w:rsidRDefault="003A2C30" w:rsidP="003A2C30">
            <w:pPr>
              <w:pStyle w:val="TAL"/>
              <w:keepNext w:val="0"/>
              <w:keepLines w:val="0"/>
              <w:rPr>
                <w:sz w:val="16"/>
                <w:szCs w:val="16"/>
              </w:rPr>
            </w:pPr>
            <w:r>
              <w:rPr>
                <w:sz w:val="16"/>
                <w:szCs w:val="16"/>
              </w:rPr>
              <w:t>0654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BA501" w14:textId="27F96BCC"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5EF08" w14:textId="56E1D96D"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FFCD51" w14:textId="0C94DF1D" w:rsidR="003A2C30" w:rsidRDefault="003A2C30" w:rsidP="003A2C30">
            <w:pPr>
              <w:pStyle w:val="TAL"/>
              <w:keepNext w:val="0"/>
              <w:keepLines w:val="0"/>
              <w:rPr>
                <w:sz w:val="16"/>
                <w:szCs w:val="16"/>
              </w:rPr>
            </w:pPr>
            <w:r>
              <w:rPr>
                <w:sz w:val="16"/>
                <w:szCs w:val="16"/>
              </w:rPr>
              <w:t>Corrections to ASN.1 references based on new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3D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487FA8C"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2FACA82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BC5DB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475D3"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8DD8B" w14:textId="26A94A20" w:rsidR="003A2C30" w:rsidRPr="00760004" w:rsidRDefault="003A2C30" w:rsidP="003A2C30">
            <w:pPr>
              <w:pStyle w:val="TAL"/>
              <w:keepNext w:val="0"/>
              <w:keepLines w:val="0"/>
              <w:rPr>
                <w:sz w:val="16"/>
                <w:szCs w:val="16"/>
              </w:rPr>
            </w:pPr>
            <w:r>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7F8AF" w14:textId="478D7F5F"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C2D96" w14:textId="315F17EB"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0EDAF6E" w14:textId="46400A84" w:rsidR="003A2C30" w:rsidRDefault="003A2C30" w:rsidP="003A2C30">
            <w:pPr>
              <w:pStyle w:val="TAL"/>
              <w:keepNext w:val="0"/>
              <w:keepLines w:val="0"/>
              <w:rPr>
                <w:sz w:val="16"/>
                <w:szCs w:val="16"/>
              </w:rPr>
            </w:pPr>
            <w:r>
              <w:rPr>
                <w:sz w:val="16"/>
                <w:szCs w:val="16"/>
              </w:rPr>
              <w:t>Correction to service scoping at the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FE3EE"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4EDB7651"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0561E5B5"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B5F971"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F2FB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6DDF2" w14:textId="1A5C3FDF" w:rsidR="003A2C30" w:rsidRPr="00760004" w:rsidRDefault="003A2C30" w:rsidP="003A2C30">
            <w:pPr>
              <w:pStyle w:val="TAL"/>
              <w:keepNext w:val="0"/>
              <w:keepLines w:val="0"/>
              <w:rPr>
                <w:sz w:val="16"/>
                <w:szCs w:val="16"/>
              </w:rPr>
            </w:pPr>
            <w:r>
              <w:rPr>
                <w:sz w:val="16"/>
                <w:szCs w:val="16"/>
              </w:rPr>
              <w:t>0657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D4B8D" w14:textId="600B181D"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5ABB" w14:textId="28256CBD"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8D911A" w14:textId="21E03F86" w:rsidR="003A2C30" w:rsidRDefault="003A2C30" w:rsidP="003A2C30">
            <w:pPr>
              <w:pStyle w:val="TAL"/>
              <w:keepNext w:val="0"/>
              <w:keepLines w:val="0"/>
              <w:rPr>
                <w:sz w:val="16"/>
                <w:szCs w:val="16"/>
              </w:rPr>
            </w:pPr>
            <w:r>
              <w:rPr>
                <w:sz w:val="16"/>
                <w:szCs w:val="16"/>
              </w:rPr>
              <w:t>Removal of lists from IMSMessage record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44BC4"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45D681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5CB4911" w14:textId="2EECCDF3"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C69A" w14:textId="7105E291"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5C8FA" w14:textId="04E61152"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C0027" w14:textId="24A90307" w:rsidR="003A2C30" w:rsidRPr="00760004" w:rsidRDefault="003A2C30" w:rsidP="003A2C30">
            <w:pPr>
              <w:pStyle w:val="TAL"/>
              <w:keepNext w:val="0"/>
              <w:keepLines w:val="0"/>
              <w:rPr>
                <w:sz w:val="16"/>
                <w:szCs w:val="16"/>
              </w:rPr>
            </w:pPr>
            <w:r>
              <w:rPr>
                <w:sz w:val="16"/>
                <w:szCs w:val="16"/>
              </w:rPr>
              <w:t>0659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EB023" w14:textId="02E5EC01"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7EBA3" w14:textId="3EC94462"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47732D" w14:textId="32F1BBCA" w:rsidR="003A2C30" w:rsidRDefault="003A2C30" w:rsidP="003A2C30">
            <w:pPr>
              <w:pStyle w:val="TAL"/>
              <w:keepNext w:val="0"/>
              <w:keepLines w:val="0"/>
              <w:rPr>
                <w:sz w:val="16"/>
                <w:szCs w:val="16"/>
              </w:rPr>
            </w:pPr>
            <w:r>
              <w:rPr>
                <w:sz w:val="16"/>
                <w:szCs w:val="16"/>
              </w:rPr>
              <w:t>Clarification on location format out of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092" w14:textId="1507C81D" w:rsidR="003A2C30" w:rsidRPr="00760004" w:rsidRDefault="003A2C30" w:rsidP="003A2C30">
            <w:pPr>
              <w:pStyle w:val="TAL"/>
              <w:keepNext w:val="0"/>
              <w:keepLines w:val="0"/>
              <w:rPr>
                <w:sz w:val="16"/>
                <w:szCs w:val="16"/>
              </w:rPr>
            </w:pPr>
            <w:r>
              <w:rPr>
                <w:sz w:val="16"/>
                <w:szCs w:val="16"/>
              </w:rPr>
              <w:t>18.8.0</w:t>
            </w:r>
          </w:p>
        </w:tc>
      </w:tr>
    </w:tbl>
    <w:p w14:paraId="530F8443" w14:textId="77777777" w:rsidR="003C3971" w:rsidRPr="00760004" w:rsidRDefault="003C3971">
      <w:pPr>
        <w:rPr>
          <w:rFonts w:ascii="Arial" w:hAnsi="Arial"/>
          <w:sz w:val="16"/>
          <w:szCs w:val="16"/>
        </w:rPr>
      </w:pPr>
    </w:p>
    <w:sectPr w:rsidR="003C3971" w:rsidRPr="00760004">
      <w:headerReference w:type="default" r:id="rId29"/>
      <w:footerReference w:type="default" r:id="rId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14F0D8A" w14:textId="77777777" w:rsidR="00D361FB" w:rsidRDefault="00D361FB">
      <w:r>
        <w:separator/>
      </w:r>
    </w:p>
  </w:endnote>
  <w:endnote w:type="continuationSeparator" w:id="0">
    <w:p w14:paraId="7BF6CA05" w14:textId="77777777" w:rsidR="00D361FB" w:rsidRDefault="00D361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8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ヒラギノ角ゴ Pro W3">
    <w:altName w:val="Yu Gothic"/>
    <w:panose1 w:val="00000000000000000000"/>
    <w:charset w:val="8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45A1AE" w14:textId="77777777" w:rsidR="00822E9A" w:rsidRDefault="00822E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11F9278" w14:textId="77777777" w:rsidR="00D361FB" w:rsidRDefault="00D361FB">
      <w:r>
        <w:separator/>
      </w:r>
    </w:p>
  </w:footnote>
  <w:footnote w:type="continuationSeparator" w:id="0">
    <w:p w14:paraId="58378ED9" w14:textId="77777777" w:rsidR="00D361FB" w:rsidRDefault="00D361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30A193" w14:textId="7943B8CA" w:rsidR="00822E9A" w:rsidRDefault="00822E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2391D">
      <w:rPr>
        <w:rFonts w:ascii="Arial" w:hAnsi="Arial" w:cs="Arial"/>
        <w:b/>
        <w:noProof/>
        <w:sz w:val="18"/>
        <w:szCs w:val="18"/>
      </w:rPr>
      <w:t>3GPP TS 33.128 V18.8.0 (2024-06)</w:t>
    </w:r>
    <w:r>
      <w:rPr>
        <w:rFonts w:ascii="Arial" w:hAnsi="Arial" w:cs="Arial"/>
        <w:b/>
        <w:sz w:val="18"/>
        <w:szCs w:val="18"/>
      </w:rPr>
      <w:fldChar w:fldCharType="end"/>
    </w:r>
  </w:p>
  <w:p w14:paraId="1EB339AE" w14:textId="0EFF7675" w:rsidR="00822E9A" w:rsidRDefault="00822E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D1EAF">
      <w:rPr>
        <w:rFonts w:ascii="Arial" w:hAnsi="Arial" w:cs="Arial"/>
        <w:b/>
        <w:noProof/>
        <w:sz w:val="18"/>
        <w:szCs w:val="18"/>
      </w:rPr>
      <w:t>67</w:t>
    </w:r>
    <w:r>
      <w:rPr>
        <w:rFonts w:ascii="Arial" w:hAnsi="Arial" w:cs="Arial"/>
        <w:b/>
        <w:sz w:val="18"/>
        <w:szCs w:val="18"/>
      </w:rPr>
      <w:fldChar w:fldCharType="end"/>
    </w:r>
  </w:p>
  <w:p w14:paraId="5CB8814F" w14:textId="60C41057" w:rsidR="00822E9A" w:rsidRDefault="00822E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2391D">
      <w:rPr>
        <w:rFonts w:ascii="Arial" w:hAnsi="Arial" w:cs="Arial"/>
        <w:b/>
        <w:noProof/>
        <w:sz w:val="18"/>
        <w:szCs w:val="18"/>
      </w:rPr>
      <w:t>Release 18</w:t>
    </w:r>
    <w:r>
      <w:rPr>
        <w:rFonts w:ascii="Arial" w:hAnsi="Arial" w:cs="Arial"/>
        <w:b/>
        <w:sz w:val="18"/>
        <w:szCs w:val="18"/>
      </w:rPr>
      <w:fldChar w:fldCharType="end"/>
    </w:r>
  </w:p>
  <w:p w14:paraId="2D458DEA" w14:textId="77777777" w:rsidR="00822E9A" w:rsidRDefault="00822E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 w15:restartNumberingAfterBreak="0">
    <w:nsid w:val="17B77220"/>
    <w:multiLevelType w:val="hybridMultilevel"/>
    <w:tmpl w:val="4FE0C5EC"/>
    <w:lvl w:ilvl="0" w:tplc="B3A8B758">
      <w:start w:val="8"/>
      <w:numFmt w:val="bullet"/>
      <w:lvlText w:val="-"/>
      <w:lvlJc w:val="left"/>
      <w:pPr>
        <w:ind w:left="640" w:hanging="360"/>
      </w:pPr>
      <w:rPr>
        <w:rFonts w:ascii="Arial" w:eastAsia="Times New Roman" w:hAnsi="Arial" w:cs="Arial"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 w15:restartNumberingAfterBreak="0">
    <w:nsid w:val="2AB35B5C"/>
    <w:multiLevelType w:val="hybridMultilevel"/>
    <w:tmpl w:val="C2A82CA6"/>
    <w:lvl w:ilvl="0" w:tplc="F17EF1B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 w15:restartNumberingAfterBreak="0">
    <w:nsid w:val="2AC622E5"/>
    <w:multiLevelType w:val="hybridMultilevel"/>
    <w:tmpl w:val="E364F46C"/>
    <w:lvl w:ilvl="0" w:tplc="0C09000F">
      <w:start w:val="1"/>
      <w:numFmt w:val="decimal"/>
      <w:lvlText w:val="%1."/>
      <w:lvlJc w:val="left"/>
      <w:pPr>
        <w:ind w:left="770" w:hanging="360"/>
      </w:pPr>
      <w:rPr>
        <w:rFonts w:hint="default"/>
      </w:rPr>
    </w:lvl>
    <w:lvl w:ilvl="1" w:tplc="0C090003" w:tentative="1">
      <w:start w:val="1"/>
      <w:numFmt w:val="bullet"/>
      <w:lvlText w:val="o"/>
      <w:lvlJc w:val="left"/>
      <w:pPr>
        <w:ind w:left="1490" w:hanging="360"/>
      </w:pPr>
      <w:rPr>
        <w:rFonts w:ascii="Courier New" w:hAnsi="Courier New" w:cs="Courier New" w:hint="default"/>
      </w:rPr>
    </w:lvl>
    <w:lvl w:ilvl="2" w:tplc="0C090005" w:tentative="1">
      <w:start w:val="1"/>
      <w:numFmt w:val="bullet"/>
      <w:lvlText w:val=""/>
      <w:lvlJc w:val="left"/>
      <w:pPr>
        <w:ind w:left="2210" w:hanging="360"/>
      </w:pPr>
      <w:rPr>
        <w:rFonts w:ascii="Wingdings" w:hAnsi="Wingdings" w:hint="default"/>
      </w:rPr>
    </w:lvl>
    <w:lvl w:ilvl="3" w:tplc="0C090001" w:tentative="1">
      <w:start w:val="1"/>
      <w:numFmt w:val="bullet"/>
      <w:lvlText w:val=""/>
      <w:lvlJc w:val="left"/>
      <w:pPr>
        <w:ind w:left="2930" w:hanging="360"/>
      </w:pPr>
      <w:rPr>
        <w:rFonts w:ascii="Symbol" w:hAnsi="Symbol" w:hint="default"/>
      </w:rPr>
    </w:lvl>
    <w:lvl w:ilvl="4" w:tplc="0C090003" w:tentative="1">
      <w:start w:val="1"/>
      <w:numFmt w:val="bullet"/>
      <w:lvlText w:val="o"/>
      <w:lvlJc w:val="left"/>
      <w:pPr>
        <w:ind w:left="3650" w:hanging="360"/>
      </w:pPr>
      <w:rPr>
        <w:rFonts w:ascii="Courier New" w:hAnsi="Courier New" w:cs="Courier New" w:hint="default"/>
      </w:rPr>
    </w:lvl>
    <w:lvl w:ilvl="5" w:tplc="0C090005" w:tentative="1">
      <w:start w:val="1"/>
      <w:numFmt w:val="bullet"/>
      <w:lvlText w:val=""/>
      <w:lvlJc w:val="left"/>
      <w:pPr>
        <w:ind w:left="4370" w:hanging="360"/>
      </w:pPr>
      <w:rPr>
        <w:rFonts w:ascii="Wingdings" w:hAnsi="Wingdings" w:hint="default"/>
      </w:rPr>
    </w:lvl>
    <w:lvl w:ilvl="6" w:tplc="0C090001" w:tentative="1">
      <w:start w:val="1"/>
      <w:numFmt w:val="bullet"/>
      <w:lvlText w:val=""/>
      <w:lvlJc w:val="left"/>
      <w:pPr>
        <w:ind w:left="5090" w:hanging="360"/>
      </w:pPr>
      <w:rPr>
        <w:rFonts w:ascii="Symbol" w:hAnsi="Symbol" w:hint="default"/>
      </w:rPr>
    </w:lvl>
    <w:lvl w:ilvl="7" w:tplc="0C090003" w:tentative="1">
      <w:start w:val="1"/>
      <w:numFmt w:val="bullet"/>
      <w:lvlText w:val="o"/>
      <w:lvlJc w:val="left"/>
      <w:pPr>
        <w:ind w:left="5810" w:hanging="360"/>
      </w:pPr>
      <w:rPr>
        <w:rFonts w:ascii="Courier New" w:hAnsi="Courier New" w:cs="Courier New" w:hint="default"/>
      </w:rPr>
    </w:lvl>
    <w:lvl w:ilvl="8" w:tplc="0C090005" w:tentative="1">
      <w:start w:val="1"/>
      <w:numFmt w:val="bullet"/>
      <w:lvlText w:val=""/>
      <w:lvlJc w:val="left"/>
      <w:pPr>
        <w:ind w:left="6530" w:hanging="360"/>
      </w:pPr>
      <w:rPr>
        <w:rFonts w:ascii="Wingdings" w:hAnsi="Wingdings" w:hint="default"/>
      </w:rPr>
    </w:lvl>
  </w:abstractNum>
  <w:abstractNum w:abstractNumId="4" w15:restartNumberingAfterBreak="0">
    <w:nsid w:val="3EBF62C8"/>
    <w:multiLevelType w:val="hybridMultilevel"/>
    <w:tmpl w:val="7546853A"/>
    <w:lvl w:ilvl="0" w:tplc="53F6675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75B03845"/>
    <w:multiLevelType w:val="hybridMultilevel"/>
    <w:tmpl w:val="EE42E8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 w15:restartNumberingAfterBreak="0">
    <w:nsid w:val="7B967B99"/>
    <w:multiLevelType w:val="hybridMultilevel"/>
    <w:tmpl w:val="27E04518"/>
    <w:lvl w:ilvl="0" w:tplc="7DD494C0">
      <w:start w:val="5"/>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715541066">
    <w:abstractNumId w:val="5"/>
  </w:num>
  <w:num w:numId="2" w16cid:durableId="789476689">
    <w:abstractNumId w:val="7"/>
  </w:num>
  <w:num w:numId="3" w16cid:durableId="102236583">
    <w:abstractNumId w:val="6"/>
  </w:num>
  <w:num w:numId="4" w16cid:durableId="1998224212">
    <w:abstractNumId w:val="8"/>
  </w:num>
  <w:num w:numId="5" w16cid:durableId="712314661">
    <w:abstractNumId w:val="2"/>
  </w:num>
  <w:num w:numId="6" w16cid:durableId="903180377">
    <w:abstractNumId w:val="3"/>
  </w:num>
  <w:num w:numId="7" w16cid:durableId="2073580351">
    <w:abstractNumId w:val="4"/>
  </w:num>
  <w:num w:numId="8" w16cid:durableId="726876661">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BF"/>
    <w:rsid w:val="00000291"/>
    <w:rsid w:val="00000297"/>
    <w:rsid w:val="00001345"/>
    <w:rsid w:val="00001601"/>
    <w:rsid w:val="00001FD0"/>
    <w:rsid w:val="000026B6"/>
    <w:rsid w:val="000030DB"/>
    <w:rsid w:val="0000550C"/>
    <w:rsid w:val="000058B9"/>
    <w:rsid w:val="00005BF8"/>
    <w:rsid w:val="00005F74"/>
    <w:rsid w:val="0000736D"/>
    <w:rsid w:val="00007E17"/>
    <w:rsid w:val="000102A9"/>
    <w:rsid w:val="0001070A"/>
    <w:rsid w:val="000111A5"/>
    <w:rsid w:val="00012230"/>
    <w:rsid w:val="00012B92"/>
    <w:rsid w:val="00014288"/>
    <w:rsid w:val="000144FD"/>
    <w:rsid w:val="000145E9"/>
    <w:rsid w:val="0001467F"/>
    <w:rsid w:val="000147F8"/>
    <w:rsid w:val="00014DEE"/>
    <w:rsid w:val="00015366"/>
    <w:rsid w:val="00016678"/>
    <w:rsid w:val="0002001E"/>
    <w:rsid w:val="000201DD"/>
    <w:rsid w:val="00020442"/>
    <w:rsid w:val="00020B85"/>
    <w:rsid w:val="00020C2C"/>
    <w:rsid w:val="00021C40"/>
    <w:rsid w:val="00021DF2"/>
    <w:rsid w:val="00021FC7"/>
    <w:rsid w:val="00022817"/>
    <w:rsid w:val="0002294A"/>
    <w:rsid w:val="00022E3C"/>
    <w:rsid w:val="00023652"/>
    <w:rsid w:val="0002387E"/>
    <w:rsid w:val="00025BE7"/>
    <w:rsid w:val="00025EF2"/>
    <w:rsid w:val="0003014E"/>
    <w:rsid w:val="00030944"/>
    <w:rsid w:val="000310DB"/>
    <w:rsid w:val="000311CC"/>
    <w:rsid w:val="000319F7"/>
    <w:rsid w:val="00031A2C"/>
    <w:rsid w:val="00033397"/>
    <w:rsid w:val="000336EB"/>
    <w:rsid w:val="00034675"/>
    <w:rsid w:val="00036ECF"/>
    <w:rsid w:val="00037199"/>
    <w:rsid w:val="0003748A"/>
    <w:rsid w:val="00037536"/>
    <w:rsid w:val="0003789F"/>
    <w:rsid w:val="00037B23"/>
    <w:rsid w:val="00037B84"/>
    <w:rsid w:val="00040095"/>
    <w:rsid w:val="00040E24"/>
    <w:rsid w:val="00040EDE"/>
    <w:rsid w:val="0004174F"/>
    <w:rsid w:val="00041C32"/>
    <w:rsid w:val="00041FBB"/>
    <w:rsid w:val="00042721"/>
    <w:rsid w:val="00043F88"/>
    <w:rsid w:val="000443C3"/>
    <w:rsid w:val="000448ED"/>
    <w:rsid w:val="00044957"/>
    <w:rsid w:val="00045198"/>
    <w:rsid w:val="00046B45"/>
    <w:rsid w:val="00047837"/>
    <w:rsid w:val="00050442"/>
    <w:rsid w:val="0005045F"/>
    <w:rsid w:val="00050ED3"/>
    <w:rsid w:val="00051834"/>
    <w:rsid w:val="000518B2"/>
    <w:rsid w:val="000518C2"/>
    <w:rsid w:val="000518D9"/>
    <w:rsid w:val="00051F04"/>
    <w:rsid w:val="00052BB7"/>
    <w:rsid w:val="00052DBF"/>
    <w:rsid w:val="000530E6"/>
    <w:rsid w:val="0005340C"/>
    <w:rsid w:val="00053513"/>
    <w:rsid w:val="000549B4"/>
    <w:rsid w:val="00054A22"/>
    <w:rsid w:val="00054F01"/>
    <w:rsid w:val="000550DC"/>
    <w:rsid w:val="000550EB"/>
    <w:rsid w:val="00055147"/>
    <w:rsid w:val="000552C7"/>
    <w:rsid w:val="000557F0"/>
    <w:rsid w:val="00055EF2"/>
    <w:rsid w:val="00056295"/>
    <w:rsid w:val="00056DD0"/>
    <w:rsid w:val="00057406"/>
    <w:rsid w:val="00057975"/>
    <w:rsid w:val="000579D7"/>
    <w:rsid w:val="000600E8"/>
    <w:rsid w:val="000603B6"/>
    <w:rsid w:val="00060BFC"/>
    <w:rsid w:val="00060F1B"/>
    <w:rsid w:val="00061401"/>
    <w:rsid w:val="00061E0F"/>
    <w:rsid w:val="000628CE"/>
    <w:rsid w:val="0006391C"/>
    <w:rsid w:val="00064214"/>
    <w:rsid w:val="00064364"/>
    <w:rsid w:val="000655A6"/>
    <w:rsid w:val="00065FD3"/>
    <w:rsid w:val="000661D3"/>
    <w:rsid w:val="00067E0D"/>
    <w:rsid w:val="00070E02"/>
    <w:rsid w:val="00071398"/>
    <w:rsid w:val="000718CD"/>
    <w:rsid w:val="00072558"/>
    <w:rsid w:val="00072CD0"/>
    <w:rsid w:val="00072EBE"/>
    <w:rsid w:val="00073A13"/>
    <w:rsid w:val="00074618"/>
    <w:rsid w:val="00075C4C"/>
    <w:rsid w:val="00075EB1"/>
    <w:rsid w:val="00075F57"/>
    <w:rsid w:val="00076D8A"/>
    <w:rsid w:val="00076DF5"/>
    <w:rsid w:val="00076DFE"/>
    <w:rsid w:val="000770A6"/>
    <w:rsid w:val="00077D2D"/>
    <w:rsid w:val="0008005C"/>
    <w:rsid w:val="00080512"/>
    <w:rsid w:val="000807F5"/>
    <w:rsid w:val="00080F2C"/>
    <w:rsid w:val="000817FC"/>
    <w:rsid w:val="0008189F"/>
    <w:rsid w:val="0008244C"/>
    <w:rsid w:val="00083317"/>
    <w:rsid w:val="0008397A"/>
    <w:rsid w:val="00083A83"/>
    <w:rsid w:val="000841BD"/>
    <w:rsid w:val="00084787"/>
    <w:rsid w:val="00084AA1"/>
    <w:rsid w:val="00085D6D"/>
    <w:rsid w:val="000861F8"/>
    <w:rsid w:val="000868B4"/>
    <w:rsid w:val="00086DE6"/>
    <w:rsid w:val="00090A1D"/>
    <w:rsid w:val="00090AB3"/>
    <w:rsid w:val="00090ABC"/>
    <w:rsid w:val="0009193B"/>
    <w:rsid w:val="000919DB"/>
    <w:rsid w:val="000923B2"/>
    <w:rsid w:val="000928C6"/>
    <w:rsid w:val="000929AB"/>
    <w:rsid w:val="0009366F"/>
    <w:rsid w:val="00093EDE"/>
    <w:rsid w:val="00094580"/>
    <w:rsid w:val="00094B0A"/>
    <w:rsid w:val="00095196"/>
    <w:rsid w:val="00095ABF"/>
    <w:rsid w:val="00097955"/>
    <w:rsid w:val="00097D8A"/>
    <w:rsid w:val="000A00A2"/>
    <w:rsid w:val="000A0C7C"/>
    <w:rsid w:val="000A14E9"/>
    <w:rsid w:val="000A29D1"/>
    <w:rsid w:val="000A2AC0"/>
    <w:rsid w:val="000A38E3"/>
    <w:rsid w:val="000A4653"/>
    <w:rsid w:val="000A544E"/>
    <w:rsid w:val="000A5718"/>
    <w:rsid w:val="000A578B"/>
    <w:rsid w:val="000A5A01"/>
    <w:rsid w:val="000A62C9"/>
    <w:rsid w:val="000A6456"/>
    <w:rsid w:val="000A7073"/>
    <w:rsid w:val="000A7667"/>
    <w:rsid w:val="000A77E2"/>
    <w:rsid w:val="000A7F2B"/>
    <w:rsid w:val="000B08B2"/>
    <w:rsid w:val="000B0DAC"/>
    <w:rsid w:val="000B1212"/>
    <w:rsid w:val="000B13C0"/>
    <w:rsid w:val="000B149E"/>
    <w:rsid w:val="000B16A9"/>
    <w:rsid w:val="000B1AE0"/>
    <w:rsid w:val="000B22C5"/>
    <w:rsid w:val="000B26AC"/>
    <w:rsid w:val="000B2F44"/>
    <w:rsid w:val="000B3854"/>
    <w:rsid w:val="000B3885"/>
    <w:rsid w:val="000B3E1F"/>
    <w:rsid w:val="000B4ADD"/>
    <w:rsid w:val="000B4CA9"/>
    <w:rsid w:val="000B4D54"/>
    <w:rsid w:val="000B5915"/>
    <w:rsid w:val="000B5AA0"/>
    <w:rsid w:val="000B5D7A"/>
    <w:rsid w:val="000B6690"/>
    <w:rsid w:val="000B6D52"/>
    <w:rsid w:val="000B76B0"/>
    <w:rsid w:val="000B7DF0"/>
    <w:rsid w:val="000C0698"/>
    <w:rsid w:val="000C1779"/>
    <w:rsid w:val="000C179D"/>
    <w:rsid w:val="000C28BB"/>
    <w:rsid w:val="000C4AF8"/>
    <w:rsid w:val="000C5233"/>
    <w:rsid w:val="000C54E1"/>
    <w:rsid w:val="000C5FD1"/>
    <w:rsid w:val="000C66FE"/>
    <w:rsid w:val="000C6EFC"/>
    <w:rsid w:val="000C796A"/>
    <w:rsid w:val="000C7E9D"/>
    <w:rsid w:val="000D0919"/>
    <w:rsid w:val="000D0D8C"/>
    <w:rsid w:val="000D1146"/>
    <w:rsid w:val="000D1A7E"/>
    <w:rsid w:val="000D218D"/>
    <w:rsid w:val="000D22D8"/>
    <w:rsid w:val="000D2C6E"/>
    <w:rsid w:val="000D345B"/>
    <w:rsid w:val="000D38C8"/>
    <w:rsid w:val="000D391A"/>
    <w:rsid w:val="000D3BAB"/>
    <w:rsid w:val="000D4278"/>
    <w:rsid w:val="000D47BD"/>
    <w:rsid w:val="000D4C6D"/>
    <w:rsid w:val="000D58AB"/>
    <w:rsid w:val="000D6DDB"/>
    <w:rsid w:val="000D73D5"/>
    <w:rsid w:val="000D7A43"/>
    <w:rsid w:val="000E015C"/>
    <w:rsid w:val="000E1D64"/>
    <w:rsid w:val="000E1FFC"/>
    <w:rsid w:val="000E2455"/>
    <w:rsid w:val="000E2AC2"/>
    <w:rsid w:val="000E2D7C"/>
    <w:rsid w:val="000E50E0"/>
    <w:rsid w:val="000E51E7"/>
    <w:rsid w:val="000E5393"/>
    <w:rsid w:val="000E6009"/>
    <w:rsid w:val="000E7781"/>
    <w:rsid w:val="000F02D5"/>
    <w:rsid w:val="000F04A9"/>
    <w:rsid w:val="000F0EC4"/>
    <w:rsid w:val="000F1533"/>
    <w:rsid w:val="000F1D1A"/>
    <w:rsid w:val="000F22DD"/>
    <w:rsid w:val="000F2A89"/>
    <w:rsid w:val="000F3D99"/>
    <w:rsid w:val="000F46F6"/>
    <w:rsid w:val="000F4E88"/>
    <w:rsid w:val="000F5F25"/>
    <w:rsid w:val="000F60E1"/>
    <w:rsid w:val="000F650A"/>
    <w:rsid w:val="000F6D04"/>
    <w:rsid w:val="000F7404"/>
    <w:rsid w:val="000F7D68"/>
    <w:rsid w:val="00100189"/>
    <w:rsid w:val="0010056B"/>
    <w:rsid w:val="001018ED"/>
    <w:rsid w:val="001019F5"/>
    <w:rsid w:val="00102EC3"/>
    <w:rsid w:val="00103250"/>
    <w:rsid w:val="00103954"/>
    <w:rsid w:val="0010428E"/>
    <w:rsid w:val="001046D8"/>
    <w:rsid w:val="00107A98"/>
    <w:rsid w:val="00107AAE"/>
    <w:rsid w:val="00107FCC"/>
    <w:rsid w:val="001105A6"/>
    <w:rsid w:val="0011091B"/>
    <w:rsid w:val="001126E1"/>
    <w:rsid w:val="00113338"/>
    <w:rsid w:val="001136C8"/>
    <w:rsid w:val="0011373E"/>
    <w:rsid w:val="00113BD4"/>
    <w:rsid w:val="00113DF4"/>
    <w:rsid w:val="00115337"/>
    <w:rsid w:val="00115446"/>
    <w:rsid w:val="00115C44"/>
    <w:rsid w:val="00116804"/>
    <w:rsid w:val="001179E7"/>
    <w:rsid w:val="00120B2D"/>
    <w:rsid w:val="00121113"/>
    <w:rsid w:val="00121925"/>
    <w:rsid w:val="00121B08"/>
    <w:rsid w:val="00122B5C"/>
    <w:rsid w:val="00122FC2"/>
    <w:rsid w:val="0012377E"/>
    <w:rsid w:val="00123C83"/>
    <w:rsid w:val="00123C8E"/>
    <w:rsid w:val="00124272"/>
    <w:rsid w:val="0012473B"/>
    <w:rsid w:val="00124F9E"/>
    <w:rsid w:val="001252C8"/>
    <w:rsid w:val="00126550"/>
    <w:rsid w:val="00126F50"/>
    <w:rsid w:val="00127125"/>
    <w:rsid w:val="00127BDD"/>
    <w:rsid w:val="0013042B"/>
    <w:rsid w:val="00130469"/>
    <w:rsid w:val="00130C2B"/>
    <w:rsid w:val="0013186F"/>
    <w:rsid w:val="001322AA"/>
    <w:rsid w:val="00132C13"/>
    <w:rsid w:val="00132E07"/>
    <w:rsid w:val="00133C72"/>
    <w:rsid w:val="00134A4C"/>
    <w:rsid w:val="00134ED9"/>
    <w:rsid w:val="00135F7D"/>
    <w:rsid w:val="00135FC8"/>
    <w:rsid w:val="001366EA"/>
    <w:rsid w:val="001370D4"/>
    <w:rsid w:val="001370E8"/>
    <w:rsid w:val="00140D0C"/>
    <w:rsid w:val="00141280"/>
    <w:rsid w:val="001415D5"/>
    <w:rsid w:val="00141985"/>
    <w:rsid w:val="00142576"/>
    <w:rsid w:val="00142715"/>
    <w:rsid w:val="00144C87"/>
    <w:rsid w:val="00144F85"/>
    <w:rsid w:val="001470AA"/>
    <w:rsid w:val="001471E0"/>
    <w:rsid w:val="00147D1F"/>
    <w:rsid w:val="00150537"/>
    <w:rsid w:val="00151BB9"/>
    <w:rsid w:val="00151EA1"/>
    <w:rsid w:val="00151EB4"/>
    <w:rsid w:val="001522B0"/>
    <w:rsid w:val="00152EDA"/>
    <w:rsid w:val="001536DF"/>
    <w:rsid w:val="00154002"/>
    <w:rsid w:val="0015410F"/>
    <w:rsid w:val="0015453A"/>
    <w:rsid w:val="001547A8"/>
    <w:rsid w:val="00154C72"/>
    <w:rsid w:val="00154FCE"/>
    <w:rsid w:val="001555FD"/>
    <w:rsid w:val="00156243"/>
    <w:rsid w:val="0015637C"/>
    <w:rsid w:val="00156968"/>
    <w:rsid w:val="00160265"/>
    <w:rsid w:val="00160B02"/>
    <w:rsid w:val="00160B52"/>
    <w:rsid w:val="00162F60"/>
    <w:rsid w:val="0016309B"/>
    <w:rsid w:val="0016345F"/>
    <w:rsid w:val="00165CC2"/>
    <w:rsid w:val="001664A1"/>
    <w:rsid w:val="001664C5"/>
    <w:rsid w:val="0016653D"/>
    <w:rsid w:val="00166612"/>
    <w:rsid w:val="00167090"/>
    <w:rsid w:val="00167E84"/>
    <w:rsid w:val="001702ED"/>
    <w:rsid w:val="001703F3"/>
    <w:rsid w:val="0017098B"/>
    <w:rsid w:val="00170BDE"/>
    <w:rsid w:val="001714D5"/>
    <w:rsid w:val="001718EB"/>
    <w:rsid w:val="00171EFF"/>
    <w:rsid w:val="00172580"/>
    <w:rsid w:val="00172CE6"/>
    <w:rsid w:val="001736B3"/>
    <w:rsid w:val="00173B9A"/>
    <w:rsid w:val="001744EC"/>
    <w:rsid w:val="0017484E"/>
    <w:rsid w:val="00174B5F"/>
    <w:rsid w:val="00174C15"/>
    <w:rsid w:val="001756AF"/>
    <w:rsid w:val="001756F1"/>
    <w:rsid w:val="00175A8C"/>
    <w:rsid w:val="00175CDC"/>
    <w:rsid w:val="0017612B"/>
    <w:rsid w:val="001767E6"/>
    <w:rsid w:val="001774B0"/>
    <w:rsid w:val="0018007A"/>
    <w:rsid w:val="001805EB"/>
    <w:rsid w:val="00180AD2"/>
    <w:rsid w:val="00180D34"/>
    <w:rsid w:val="00181ED4"/>
    <w:rsid w:val="00182D44"/>
    <w:rsid w:val="00182F94"/>
    <w:rsid w:val="00183006"/>
    <w:rsid w:val="00183C80"/>
    <w:rsid w:val="00183E0F"/>
    <w:rsid w:val="00183E8C"/>
    <w:rsid w:val="0018410D"/>
    <w:rsid w:val="0018506B"/>
    <w:rsid w:val="0018565F"/>
    <w:rsid w:val="00185CA6"/>
    <w:rsid w:val="001862E4"/>
    <w:rsid w:val="0018750A"/>
    <w:rsid w:val="00190299"/>
    <w:rsid w:val="0019079F"/>
    <w:rsid w:val="00190C1F"/>
    <w:rsid w:val="00190D04"/>
    <w:rsid w:val="00190E83"/>
    <w:rsid w:val="00191221"/>
    <w:rsid w:val="00191A25"/>
    <w:rsid w:val="0019212B"/>
    <w:rsid w:val="00192FD4"/>
    <w:rsid w:val="0019385C"/>
    <w:rsid w:val="00193FF0"/>
    <w:rsid w:val="001942EB"/>
    <w:rsid w:val="00194452"/>
    <w:rsid w:val="00196019"/>
    <w:rsid w:val="00196089"/>
    <w:rsid w:val="001968F0"/>
    <w:rsid w:val="001973F8"/>
    <w:rsid w:val="00197524"/>
    <w:rsid w:val="00197E03"/>
    <w:rsid w:val="001A035D"/>
    <w:rsid w:val="001A065E"/>
    <w:rsid w:val="001A0B8F"/>
    <w:rsid w:val="001A1336"/>
    <w:rsid w:val="001A19B1"/>
    <w:rsid w:val="001A1B10"/>
    <w:rsid w:val="001A2B89"/>
    <w:rsid w:val="001A2C89"/>
    <w:rsid w:val="001A342A"/>
    <w:rsid w:val="001A366B"/>
    <w:rsid w:val="001A4D4F"/>
    <w:rsid w:val="001A4D6F"/>
    <w:rsid w:val="001A556B"/>
    <w:rsid w:val="001A55AC"/>
    <w:rsid w:val="001A5D86"/>
    <w:rsid w:val="001A5DEE"/>
    <w:rsid w:val="001A6001"/>
    <w:rsid w:val="001A6E9A"/>
    <w:rsid w:val="001A70CC"/>
    <w:rsid w:val="001A7834"/>
    <w:rsid w:val="001A7C25"/>
    <w:rsid w:val="001A7E50"/>
    <w:rsid w:val="001A7F32"/>
    <w:rsid w:val="001B0550"/>
    <w:rsid w:val="001B06D1"/>
    <w:rsid w:val="001B0862"/>
    <w:rsid w:val="001B1573"/>
    <w:rsid w:val="001B1FE8"/>
    <w:rsid w:val="001B20D4"/>
    <w:rsid w:val="001B28DB"/>
    <w:rsid w:val="001B35E3"/>
    <w:rsid w:val="001B37BD"/>
    <w:rsid w:val="001B410B"/>
    <w:rsid w:val="001B4214"/>
    <w:rsid w:val="001B43E1"/>
    <w:rsid w:val="001B74B6"/>
    <w:rsid w:val="001B7871"/>
    <w:rsid w:val="001B7A9A"/>
    <w:rsid w:val="001C003C"/>
    <w:rsid w:val="001C0EC7"/>
    <w:rsid w:val="001C1B06"/>
    <w:rsid w:val="001C2824"/>
    <w:rsid w:val="001C29BB"/>
    <w:rsid w:val="001C313A"/>
    <w:rsid w:val="001C328A"/>
    <w:rsid w:val="001C364D"/>
    <w:rsid w:val="001C3787"/>
    <w:rsid w:val="001C39BF"/>
    <w:rsid w:val="001C4B45"/>
    <w:rsid w:val="001C5E2E"/>
    <w:rsid w:val="001C6163"/>
    <w:rsid w:val="001C6567"/>
    <w:rsid w:val="001C6CBB"/>
    <w:rsid w:val="001C6E08"/>
    <w:rsid w:val="001C7C7B"/>
    <w:rsid w:val="001D02C2"/>
    <w:rsid w:val="001D12CA"/>
    <w:rsid w:val="001D12EC"/>
    <w:rsid w:val="001D1BCB"/>
    <w:rsid w:val="001D2B33"/>
    <w:rsid w:val="001D2CA8"/>
    <w:rsid w:val="001D2CE7"/>
    <w:rsid w:val="001D3297"/>
    <w:rsid w:val="001D4CDD"/>
    <w:rsid w:val="001D5115"/>
    <w:rsid w:val="001D54CB"/>
    <w:rsid w:val="001D64AB"/>
    <w:rsid w:val="001D65E4"/>
    <w:rsid w:val="001D6C45"/>
    <w:rsid w:val="001E074B"/>
    <w:rsid w:val="001E1F88"/>
    <w:rsid w:val="001E261F"/>
    <w:rsid w:val="001E2829"/>
    <w:rsid w:val="001E2B19"/>
    <w:rsid w:val="001E3016"/>
    <w:rsid w:val="001E3148"/>
    <w:rsid w:val="001E3A32"/>
    <w:rsid w:val="001E3C62"/>
    <w:rsid w:val="001E4141"/>
    <w:rsid w:val="001E45A5"/>
    <w:rsid w:val="001E45C0"/>
    <w:rsid w:val="001E47AE"/>
    <w:rsid w:val="001E4BEF"/>
    <w:rsid w:val="001E5686"/>
    <w:rsid w:val="001E58EE"/>
    <w:rsid w:val="001E5B0A"/>
    <w:rsid w:val="001E6373"/>
    <w:rsid w:val="001E6798"/>
    <w:rsid w:val="001E6EEB"/>
    <w:rsid w:val="001E7447"/>
    <w:rsid w:val="001E7903"/>
    <w:rsid w:val="001F168B"/>
    <w:rsid w:val="001F22CF"/>
    <w:rsid w:val="001F2DFE"/>
    <w:rsid w:val="001F2F83"/>
    <w:rsid w:val="001F37D3"/>
    <w:rsid w:val="001F4649"/>
    <w:rsid w:val="001F4BCA"/>
    <w:rsid w:val="001F4F81"/>
    <w:rsid w:val="001F586F"/>
    <w:rsid w:val="001F5B8B"/>
    <w:rsid w:val="001F5F73"/>
    <w:rsid w:val="00200071"/>
    <w:rsid w:val="002004C6"/>
    <w:rsid w:val="00201298"/>
    <w:rsid w:val="00201768"/>
    <w:rsid w:val="002017DB"/>
    <w:rsid w:val="00201F9D"/>
    <w:rsid w:val="00202A23"/>
    <w:rsid w:val="00204010"/>
    <w:rsid w:val="002043B0"/>
    <w:rsid w:val="00205FB3"/>
    <w:rsid w:val="00207941"/>
    <w:rsid w:val="002100FB"/>
    <w:rsid w:val="002103A5"/>
    <w:rsid w:val="00210517"/>
    <w:rsid w:val="002106DE"/>
    <w:rsid w:val="00210F44"/>
    <w:rsid w:val="00212010"/>
    <w:rsid w:val="0021248B"/>
    <w:rsid w:val="0021293A"/>
    <w:rsid w:val="00214367"/>
    <w:rsid w:val="002152A4"/>
    <w:rsid w:val="00216231"/>
    <w:rsid w:val="00216886"/>
    <w:rsid w:val="00217124"/>
    <w:rsid w:val="00217139"/>
    <w:rsid w:val="00217E6C"/>
    <w:rsid w:val="00217EBD"/>
    <w:rsid w:val="002206BD"/>
    <w:rsid w:val="00220ADD"/>
    <w:rsid w:val="00221479"/>
    <w:rsid w:val="00222822"/>
    <w:rsid w:val="00222B44"/>
    <w:rsid w:val="002236E9"/>
    <w:rsid w:val="0022431F"/>
    <w:rsid w:val="00224A01"/>
    <w:rsid w:val="00225419"/>
    <w:rsid w:val="00225CB0"/>
    <w:rsid w:val="00225D9F"/>
    <w:rsid w:val="002262D6"/>
    <w:rsid w:val="0022778C"/>
    <w:rsid w:val="0023032D"/>
    <w:rsid w:val="0023051A"/>
    <w:rsid w:val="00230CA4"/>
    <w:rsid w:val="00231ECC"/>
    <w:rsid w:val="00232904"/>
    <w:rsid w:val="00232E4A"/>
    <w:rsid w:val="0023337E"/>
    <w:rsid w:val="002333E1"/>
    <w:rsid w:val="002343C5"/>
    <w:rsid w:val="002347A2"/>
    <w:rsid w:val="00234F9A"/>
    <w:rsid w:val="00235803"/>
    <w:rsid w:val="00236D28"/>
    <w:rsid w:val="00236EDF"/>
    <w:rsid w:val="002378FE"/>
    <w:rsid w:val="002411AB"/>
    <w:rsid w:val="00241659"/>
    <w:rsid w:val="00242C69"/>
    <w:rsid w:val="00242E8E"/>
    <w:rsid w:val="0024372F"/>
    <w:rsid w:val="0024378C"/>
    <w:rsid w:val="00243F21"/>
    <w:rsid w:val="00244A7F"/>
    <w:rsid w:val="00245310"/>
    <w:rsid w:val="00245E9A"/>
    <w:rsid w:val="00246493"/>
    <w:rsid w:val="00246D48"/>
    <w:rsid w:val="00247B0F"/>
    <w:rsid w:val="00247B8E"/>
    <w:rsid w:val="00247C00"/>
    <w:rsid w:val="002507F0"/>
    <w:rsid w:val="00251479"/>
    <w:rsid w:val="00251BF2"/>
    <w:rsid w:val="002527B2"/>
    <w:rsid w:val="002530D6"/>
    <w:rsid w:val="00253747"/>
    <w:rsid w:val="00253BFA"/>
    <w:rsid w:val="002545B2"/>
    <w:rsid w:val="002546C0"/>
    <w:rsid w:val="00254A58"/>
    <w:rsid w:val="002556C3"/>
    <w:rsid w:val="002558B7"/>
    <w:rsid w:val="00255CE3"/>
    <w:rsid w:val="00255DD8"/>
    <w:rsid w:val="00255DE4"/>
    <w:rsid w:val="0025608D"/>
    <w:rsid w:val="00256462"/>
    <w:rsid w:val="00256CEA"/>
    <w:rsid w:val="00257127"/>
    <w:rsid w:val="00257568"/>
    <w:rsid w:val="0025757C"/>
    <w:rsid w:val="00257A50"/>
    <w:rsid w:val="002604B0"/>
    <w:rsid w:val="00260E33"/>
    <w:rsid w:val="00261AD8"/>
    <w:rsid w:val="002621AB"/>
    <w:rsid w:val="002624E1"/>
    <w:rsid w:val="00264096"/>
    <w:rsid w:val="00264115"/>
    <w:rsid w:val="002642A5"/>
    <w:rsid w:val="00264C2D"/>
    <w:rsid w:val="002651FE"/>
    <w:rsid w:val="0026576B"/>
    <w:rsid w:val="00265E39"/>
    <w:rsid w:val="00265F8A"/>
    <w:rsid w:val="00266EB4"/>
    <w:rsid w:val="00266F17"/>
    <w:rsid w:val="002674D6"/>
    <w:rsid w:val="0026763A"/>
    <w:rsid w:val="00267F11"/>
    <w:rsid w:val="00270159"/>
    <w:rsid w:val="00270350"/>
    <w:rsid w:val="0027094E"/>
    <w:rsid w:val="00270C31"/>
    <w:rsid w:val="002710BF"/>
    <w:rsid w:val="002713AE"/>
    <w:rsid w:val="00271812"/>
    <w:rsid w:val="00271939"/>
    <w:rsid w:val="002721DD"/>
    <w:rsid w:val="00272907"/>
    <w:rsid w:val="00272C40"/>
    <w:rsid w:val="00273EF7"/>
    <w:rsid w:val="00275831"/>
    <w:rsid w:val="00276F35"/>
    <w:rsid w:val="00277ED2"/>
    <w:rsid w:val="00280CE9"/>
    <w:rsid w:val="00282827"/>
    <w:rsid w:val="00283827"/>
    <w:rsid w:val="002842CF"/>
    <w:rsid w:val="00284476"/>
    <w:rsid w:val="00284A59"/>
    <w:rsid w:val="002856A4"/>
    <w:rsid w:val="00285BB4"/>
    <w:rsid w:val="00286864"/>
    <w:rsid w:val="0028687E"/>
    <w:rsid w:val="00287218"/>
    <w:rsid w:val="002875A1"/>
    <w:rsid w:val="00290293"/>
    <w:rsid w:val="00290ECE"/>
    <w:rsid w:val="00291CA8"/>
    <w:rsid w:val="00291E7E"/>
    <w:rsid w:val="00292858"/>
    <w:rsid w:val="0029383B"/>
    <w:rsid w:val="00293D52"/>
    <w:rsid w:val="00293EA4"/>
    <w:rsid w:val="00293F62"/>
    <w:rsid w:val="00295138"/>
    <w:rsid w:val="00295AA7"/>
    <w:rsid w:val="002960C7"/>
    <w:rsid w:val="002962DD"/>
    <w:rsid w:val="00296459"/>
    <w:rsid w:val="0029677C"/>
    <w:rsid w:val="0029681B"/>
    <w:rsid w:val="00297091"/>
    <w:rsid w:val="0029794C"/>
    <w:rsid w:val="00297980"/>
    <w:rsid w:val="002A0271"/>
    <w:rsid w:val="002A05D5"/>
    <w:rsid w:val="002A1777"/>
    <w:rsid w:val="002A240C"/>
    <w:rsid w:val="002A333F"/>
    <w:rsid w:val="002A3DFF"/>
    <w:rsid w:val="002A4425"/>
    <w:rsid w:val="002A45C4"/>
    <w:rsid w:val="002A46D8"/>
    <w:rsid w:val="002A4AFC"/>
    <w:rsid w:val="002A51C9"/>
    <w:rsid w:val="002A63A6"/>
    <w:rsid w:val="002A67F0"/>
    <w:rsid w:val="002A6A07"/>
    <w:rsid w:val="002A7135"/>
    <w:rsid w:val="002A7524"/>
    <w:rsid w:val="002A7CAD"/>
    <w:rsid w:val="002B00AB"/>
    <w:rsid w:val="002B1858"/>
    <w:rsid w:val="002B215F"/>
    <w:rsid w:val="002B326C"/>
    <w:rsid w:val="002B4B3A"/>
    <w:rsid w:val="002B5183"/>
    <w:rsid w:val="002B56C2"/>
    <w:rsid w:val="002B5A4D"/>
    <w:rsid w:val="002B6CDB"/>
    <w:rsid w:val="002B76AE"/>
    <w:rsid w:val="002B77C9"/>
    <w:rsid w:val="002C0F28"/>
    <w:rsid w:val="002C1120"/>
    <w:rsid w:val="002C1F09"/>
    <w:rsid w:val="002C2862"/>
    <w:rsid w:val="002C2963"/>
    <w:rsid w:val="002C320F"/>
    <w:rsid w:val="002C471A"/>
    <w:rsid w:val="002C4AB9"/>
    <w:rsid w:val="002C5BA7"/>
    <w:rsid w:val="002C6111"/>
    <w:rsid w:val="002C6571"/>
    <w:rsid w:val="002C6A29"/>
    <w:rsid w:val="002C7269"/>
    <w:rsid w:val="002C7BF8"/>
    <w:rsid w:val="002D05E1"/>
    <w:rsid w:val="002D067C"/>
    <w:rsid w:val="002D0ADC"/>
    <w:rsid w:val="002D0E19"/>
    <w:rsid w:val="002D1B42"/>
    <w:rsid w:val="002D266E"/>
    <w:rsid w:val="002D2789"/>
    <w:rsid w:val="002D2F30"/>
    <w:rsid w:val="002D3003"/>
    <w:rsid w:val="002D31A7"/>
    <w:rsid w:val="002D39A2"/>
    <w:rsid w:val="002D3B7F"/>
    <w:rsid w:val="002D4089"/>
    <w:rsid w:val="002D4739"/>
    <w:rsid w:val="002D5301"/>
    <w:rsid w:val="002D5363"/>
    <w:rsid w:val="002D5731"/>
    <w:rsid w:val="002D5DDD"/>
    <w:rsid w:val="002D609A"/>
    <w:rsid w:val="002D6D97"/>
    <w:rsid w:val="002D6DBB"/>
    <w:rsid w:val="002D71FC"/>
    <w:rsid w:val="002D7F50"/>
    <w:rsid w:val="002E00CF"/>
    <w:rsid w:val="002E0163"/>
    <w:rsid w:val="002E062D"/>
    <w:rsid w:val="002E080A"/>
    <w:rsid w:val="002E0F9E"/>
    <w:rsid w:val="002E0FA8"/>
    <w:rsid w:val="002E1BA9"/>
    <w:rsid w:val="002E2FC9"/>
    <w:rsid w:val="002E303B"/>
    <w:rsid w:val="002E30C4"/>
    <w:rsid w:val="002E31E6"/>
    <w:rsid w:val="002E3C9C"/>
    <w:rsid w:val="002E418B"/>
    <w:rsid w:val="002E44FC"/>
    <w:rsid w:val="002E61BB"/>
    <w:rsid w:val="002E6FB5"/>
    <w:rsid w:val="002E7898"/>
    <w:rsid w:val="002E78F0"/>
    <w:rsid w:val="002F0C4A"/>
    <w:rsid w:val="002F11F1"/>
    <w:rsid w:val="002F1E51"/>
    <w:rsid w:val="002F224A"/>
    <w:rsid w:val="002F2251"/>
    <w:rsid w:val="002F2B01"/>
    <w:rsid w:val="002F2B20"/>
    <w:rsid w:val="002F3016"/>
    <w:rsid w:val="002F369F"/>
    <w:rsid w:val="002F3C14"/>
    <w:rsid w:val="002F419C"/>
    <w:rsid w:val="002F41A2"/>
    <w:rsid w:val="002F475F"/>
    <w:rsid w:val="002F4798"/>
    <w:rsid w:val="002F518A"/>
    <w:rsid w:val="002F5A4F"/>
    <w:rsid w:val="002F5E84"/>
    <w:rsid w:val="002F65B3"/>
    <w:rsid w:val="002F6818"/>
    <w:rsid w:val="002F6AEA"/>
    <w:rsid w:val="002F77FA"/>
    <w:rsid w:val="0030107D"/>
    <w:rsid w:val="003010AE"/>
    <w:rsid w:val="003014FC"/>
    <w:rsid w:val="00301947"/>
    <w:rsid w:val="00301E07"/>
    <w:rsid w:val="00302203"/>
    <w:rsid w:val="00302619"/>
    <w:rsid w:val="0030267B"/>
    <w:rsid w:val="00303031"/>
    <w:rsid w:val="0030351D"/>
    <w:rsid w:val="0030377F"/>
    <w:rsid w:val="00303A3C"/>
    <w:rsid w:val="0030420C"/>
    <w:rsid w:val="0030480C"/>
    <w:rsid w:val="00304F3A"/>
    <w:rsid w:val="003051FC"/>
    <w:rsid w:val="00305868"/>
    <w:rsid w:val="00305E8F"/>
    <w:rsid w:val="00306832"/>
    <w:rsid w:val="003068AE"/>
    <w:rsid w:val="00306D1D"/>
    <w:rsid w:val="00306FF1"/>
    <w:rsid w:val="00306FFD"/>
    <w:rsid w:val="0030740B"/>
    <w:rsid w:val="00307813"/>
    <w:rsid w:val="00310422"/>
    <w:rsid w:val="00310CFB"/>
    <w:rsid w:val="00312003"/>
    <w:rsid w:val="0031209A"/>
    <w:rsid w:val="00312BCC"/>
    <w:rsid w:val="00313596"/>
    <w:rsid w:val="00313981"/>
    <w:rsid w:val="00313CCF"/>
    <w:rsid w:val="0031626D"/>
    <w:rsid w:val="00316B83"/>
    <w:rsid w:val="00316C07"/>
    <w:rsid w:val="00316D97"/>
    <w:rsid w:val="00316EBF"/>
    <w:rsid w:val="003172DC"/>
    <w:rsid w:val="003202D1"/>
    <w:rsid w:val="00320525"/>
    <w:rsid w:val="00320651"/>
    <w:rsid w:val="0032204A"/>
    <w:rsid w:val="0032231B"/>
    <w:rsid w:val="00322A70"/>
    <w:rsid w:val="00322C0C"/>
    <w:rsid w:val="00323431"/>
    <w:rsid w:val="00324DE0"/>
    <w:rsid w:val="0032534A"/>
    <w:rsid w:val="0032567D"/>
    <w:rsid w:val="00325933"/>
    <w:rsid w:val="00326186"/>
    <w:rsid w:val="0032684B"/>
    <w:rsid w:val="00326961"/>
    <w:rsid w:val="00326B7F"/>
    <w:rsid w:val="00326D1B"/>
    <w:rsid w:val="00326E63"/>
    <w:rsid w:val="003275DA"/>
    <w:rsid w:val="00330921"/>
    <w:rsid w:val="00331A70"/>
    <w:rsid w:val="00333056"/>
    <w:rsid w:val="00333802"/>
    <w:rsid w:val="00333867"/>
    <w:rsid w:val="00335023"/>
    <w:rsid w:val="00335084"/>
    <w:rsid w:val="00335820"/>
    <w:rsid w:val="0033590B"/>
    <w:rsid w:val="00336146"/>
    <w:rsid w:val="0033675B"/>
    <w:rsid w:val="00336C33"/>
    <w:rsid w:val="00336CA4"/>
    <w:rsid w:val="00336CFB"/>
    <w:rsid w:val="00337077"/>
    <w:rsid w:val="00337D08"/>
    <w:rsid w:val="00337E25"/>
    <w:rsid w:val="00340316"/>
    <w:rsid w:val="0034034D"/>
    <w:rsid w:val="00341478"/>
    <w:rsid w:val="00341E68"/>
    <w:rsid w:val="00342676"/>
    <w:rsid w:val="00343163"/>
    <w:rsid w:val="003431E2"/>
    <w:rsid w:val="0034344F"/>
    <w:rsid w:val="00343497"/>
    <w:rsid w:val="00343947"/>
    <w:rsid w:val="00343D64"/>
    <w:rsid w:val="003443CA"/>
    <w:rsid w:val="00344CA1"/>
    <w:rsid w:val="00344D47"/>
    <w:rsid w:val="00345063"/>
    <w:rsid w:val="00345B43"/>
    <w:rsid w:val="00345F01"/>
    <w:rsid w:val="003466FA"/>
    <w:rsid w:val="00347086"/>
    <w:rsid w:val="00350DDC"/>
    <w:rsid w:val="00350E38"/>
    <w:rsid w:val="0035151E"/>
    <w:rsid w:val="00352665"/>
    <w:rsid w:val="00352A6B"/>
    <w:rsid w:val="00352B6F"/>
    <w:rsid w:val="00352E4A"/>
    <w:rsid w:val="00352E9C"/>
    <w:rsid w:val="003531E0"/>
    <w:rsid w:val="0035462D"/>
    <w:rsid w:val="00354D29"/>
    <w:rsid w:val="00355148"/>
    <w:rsid w:val="003558B2"/>
    <w:rsid w:val="00355BF4"/>
    <w:rsid w:val="00355F84"/>
    <w:rsid w:val="0035668B"/>
    <w:rsid w:val="00356817"/>
    <w:rsid w:val="00356BCC"/>
    <w:rsid w:val="003573AA"/>
    <w:rsid w:val="003573DD"/>
    <w:rsid w:val="00361D72"/>
    <w:rsid w:val="00361E0B"/>
    <w:rsid w:val="003626A8"/>
    <w:rsid w:val="003627E9"/>
    <w:rsid w:val="00362CF8"/>
    <w:rsid w:val="00362E1D"/>
    <w:rsid w:val="00363119"/>
    <w:rsid w:val="00363D0F"/>
    <w:rsid w:val="00363F2C"/>
    <w:rsid w:val="00364CE5"/>
    <w:rsid w:val="00364FD4"/>
    <w:rsid w:val="003655F8"/>
    <w:rsid w:val="003657B0"/>
    <w:rsid w:val="00366CF9"/>
    <w:rsid w:val="00367E2B"/>
    <w:rsid w:val="00367F6D"/>
    <w:rsid w:val="00370B99"/>
    <w:rsid w:val="00371773"/>
    <w:rsid w:val="00373560"/>
    <w:rsid w:val="00373663"/>
    <w:rsid w:val="003736D5"/>
    <w:rsid w:val="0037525A"/>
    <w:rsid w:val="0037565B"/>
    <w:rsid w:val="00375A5E"/>
    <w:rsid w:val="00375C96"/>
    <w:rsid w:val="00375E02"/>
    <w:rsid w:val="003768A2"/>
    <w:rsid w:val="00376B1D"/>
    <w:rsid w:val="00376DC1"/>
    <w:rsid w:val="0037721B"/>
    <w:rsid w:val="0038001E"/>
    <w:rsid w:val="003808CA"/>
    <w:rsid w:val="00381482"/>
    <w:rsid w:val="0038319B"/>
    <w:rsid w:val="00383810"/>
    <w:rsid w:val="00384516"/>
    <w:rsid w:val="00384702"/>
    <w:rsid w:val="003849A7"/>
    <w:rsid w:val="00384E41"/>
    <w:rsid w:val="00386DB6"/>
    <w:rsid w:val="0038725D"/>
    <w:rsid w:val="00387478"/>
    <w:rsid w:val="003912B0"/>
    <w:rsid w:val="00391818"/>
    <w:rsid w:val="00391A74"/>
    <w:rsid w:val="00391C33"/>
    <w:rsid w:val="003924C8"/>
    <w:rsid w:val="00392B19"/>
    <w:rsid w:val="0039396D"/>
    <w:rsid w:val="00394109"/>
    <w:rsid w:val="00394D5E"/>
    <w:rsid w:val="00394E0F"/>
    <w:rsid w:val="00395471"/>
    <w:rsid w:val="00396D88"/>
    <w:rsid w:val="00397C1D"/>
    <w:rsid w:val="003A03D5"/>
    <w:rsid w:val="003A0663"/>
    <w:rsid w:val="003A06DD"/>
    <w:rsid w:val="003A1B4A"/>
    <w:rsid w:val="003A221D"/>
    <w:rsid w:val="003A2C30"/>
    <w:rsid w:val="003A3924"/>
    <w:rsid w:val="003A410D"/>
    <w:rsid w:val="003A4650"/>
    <w:rsid w:val="003A4704"/>
    <w:rsid w:val="003A4FAD"/>
    <w:rsid w:val="003A51DF"/>
    <w:rsid w:val="003A5C2F"/>
    <w:rsid w:val="003A5D01"/>
    <w:rsid w:val="003A6300"/>
    <w:rsid w:val="003A7942"/>
    <w:rsid w:val="003A7C91"/>
    <w:rsid w:val="003A7CED"/>
    <w:rsid w:val="003B04A8"/>
    <w:rsid w:val="003B0DE5"/>
    <w:rsid w:val="003B148C"/>
    <w:rsid w:val="003B41F1"/>
    <w:rsid w:val="003B44F7"/>
    <w:rsid w:val="003B5B27"/>
    <w:rsid w:val="003B5D03"/>
    <w:rsid w:val="003B62A2"/>
    <w:rsid w:val="003B634B"/>
    <w:rsid w:val="003B6540"/>
    <w:rsid w:val="003B66FF"/>
    <w:rsid w:val="003B768E"/>
    <w:rsid w:val="003B7B33"/>
    <w:rsid w:val="003B7D5C"/>
    <w:rsid w:val="003C003C"/>
    <w:rsid w:val="003C12A6"/>
    <w:rsid w:val="003C1316"/>
    <w:rsid w:val="003C2D35"/>
    <w:rsid w:val="003C315A"/>
    <w:rsid w:val="003C3971"/>
    <w:rsid w:val="003C3E26"/>
    <w:rsid w:val="003C4B86"/>
    <w:rsid w:val="003C5DAC"/>
    <w:rsid w:val="003D0664"/>
    <w:rsid w:val="003D1EB8"/>
    <w:rsid w:val="003D2BE3"/>
    <w:rsid w:val="003D3683"/>
    <w:rsid w:val="003D3F44"/>
    <w:rsid w:val="003D4074"/>
    <w:rsid w:val="003D4383"/>
    <w:rsid w:val="003D49D0"/>
    <w:rsid w:val="003D6FEE"/>
    <w:rsid w:val="003D71C7"/>
    <w:rsid w:val="003D7D6D"/>
    <w:rsid w:val="003D7FE5"/>
    <w:rsid w:val="003E008B"/>
    <w:rsid w:val="003E0951"/>
    <w:rsid w:val="003E0BD4"/>
    <w:rsid w:val="003E105D"/>
    <w:rsid w:val="003E3E47"/>
    <w:rsid w:val="003E4FFF"/>
    <w:rsid w:val="003E53DE"/>
    <w:rsid w:val="003E74C7"/>
    <w:rsid w:val="003E7F60"/>
    <w:rsid w:val="003F02E5"/>
    <w:rsid w:val="003F0840"/>
    <w:rsid w:val="003F1072"/>
    <w:rsid w:val="003F1419"/>
    <w:rsid w:val="003F1DB0"/>
    <w:rsid w:val="003F1FC0"/>
    <w:rsid w:val="003F22C9"/>
    <w:rsid w:val="003F400E"/>
    <w:rsid w:val="003F48E0"/>
    <w:rsid w:val="003F4C54"/>
    <w:rsid w:val="003F5449"/>
    <w:rsid w:val="003F587A"/>
    <w:rsid w:val="003F7ED5"/>
    <w:rsid w:val="00400B9E"/>
    <w:rsid w:val="004013D8"/>
    <w:rsid w:val="00402821"/>
    <w:rsid w:val="004039AF"/>
    <w:rsid w:val="00403A36"/>
    <w:rsid w:val="00403C3A"/>
    <w:rsid w:val="004051F0"/>
    <w:rsid w:val="00405689"/>
    <w:rsid w:val="004066B4"/>
    <w:rsid w:val="00406A6B"/>
    <w:rsid w:val="004111D0"/>
    <w:rsid w:val="00411D5B"/>
    <w:rsid w:val="00411F4A"/>
    <w:rsid w:val="00412042"/>
    <w:rsid w:val="004120B0"/>
    <w:rsid w:val="004132AE"/>
    <w:rsid w:val="0041367E"/>
    <w:rsid w:val="00413DA9"/>
    <w:rsid w:val="004142AF"/>
    <w:rsid w:val="004143DC"/>
    <w:rsid w:val="00414887"/>
    <w:rsid w:val="004171F7"/>
    <w:rsid w:val="00417645"/>
    <w:rsid w:val="00417994"/>
    <w:rsid w:val="00417C8F"/>
    <w:rsid w:val="00417D2D"/>
    <w:rsid w:val="00420014"/>
    <w:rsid w:val="004203E1"/>
    <w:rsid w:val="004208E5"/>
    <w:rsid w:val="00420B1C"/>
    <w:rsid w:val="00420DEB"/>
    <w:rsid w:val="004220CC"/>
    <w:rsid w:val="004227F2"/>
    <w:rsid w:val="00422E29"/>
    <w:rsid w:val="004230F8"/>
    <w:rsid w:val="00425231"/>
    <w:rsid w:val="00425524"/>
    <w:rsid w:val="00426908"/>
    <w:rsid w:val="00426A21"/>
    <w:rsid w:val="00426B5D"/>
    <w:rsid w:val="00427D59"/>
    <w:rsid w:val="0043096D"/>
    <w:rsid w:val="0043173E"/>
    <w:rsid w:val="00431A50"/>
    <w:rsid w:val="00431E8A"/>
    <w:rsid w:val="00432260"/>
    <w:rsid w:val="004334A3"/>
    <w:rsid w:val="00435130"/>
    <w:rsid w:val="00435D31"/>
    <w:rsid w:val="00435ECA"/>
    <w:rsid w:val="00436104"/>
    <w:rsid w:val="004362E5"/>
    <w:rsid w:val="00436616"/>
    <w:rsid w:val="0043684F"/>
    <w:rsid w:val="00436863"/>
    <w:rsid w:val="00436C6E"/>
    <w:rsid w:val="00437A04"/>
    <w:rsid w:val="00437FE9"/>
    <w:rsid w:val="004405D6"/>
    <w:rsid w:val="00440758"/>
    <w:rsid w:val="00440EB3"/>
    <w:rsid w:val="00441550"/>
    <w:rsid w:val="00442382"/>
    <w:rsid w:val="004426D3"/>
    <w:rsid w:val="00443A13"/>
    <w:rsid w:val="004441C1"/>
    <w:rsid w:val="004452D7"/>
    <w:rsid w:val="004455E4"/>
    <w:rsid w:val="004457CD"/>
    <w:rsid w:val="00445808"/>
    <w:rsid w:val="00445A2C"/>
    <w:rsid w:val="00446FC5"/>
    <w:rsid w:val="004470E2"/>
    <w:rsid w:val="00447CC2"/>
    <w:rsid w:val="0045121C"/>
    <w:rsid w:val="00451507"/>
    <w:rsid w:val="00452E64"/>
    <w:rsid w:val="00453060"/>
    <w:rsid w:val="0045397E"/>
    <w:rsid w:val="004552D0"/>
    <w:rsid w:val="00455D97"/>
    <w:rsid w:val="004561F8"/>
    <w:rsid w:val="00456778"/>
    <w:rsid w:val="00456EE6"/>
    <w:rsid w:val="00457160"/>
    <w:rsid w:val="00457937"/>
    <w:rsid w:val="00460920"/>
    <w:rsid w:val="004615B7"/>
    <w:rsid w:val="0046207E"/>
    <w:rsid w:val="004623B2"/>
    <w:rsid w:val="00462BF4"/>
    <w:rsid w:val="004634A8"/>
    <w:rsid w:val="00463630"/>
    <w:rsid w:val="00464295"/>
    <w:rsid w:val="004646D3"/>
    <w:rsid w:val="00465CAE"/>
    <w:rsid w:val="004663CD"/>
    <w:rsid w:val="0046647E"/>
    <w:rsid w:val="00466533"/>
    <w:rsid w:val="00467385"/>
    <w:rsid w:val="004673E4"/>
    <w:rsid w:val="00470DB2"/>
    <w:rsid w:val="00471459"/>
    <w:rsid w:val="004716A6"/>
    <w:rsid w:val="00471F87"/>
    <w:rsid w:val="0047242E"/>
    <w:rsid w:val="00472F09"/>
    <w:rsid w:val="00474299"/>
    <w:rsid w:val="00474BBA"/>
    <w:rsid w:val="00474D53"/>
    <w:rsid w:val="00474D98"/>
    <w:rsid w:val="0047500B"/>
    <w:rsid w:val="004751E4"/>
    <w:rsid w:val="00475234"/>
    <w:rsid w:val="0047555E"/>
    <w:rsid w:val="00475B98"/>
    <w:rsid w:val="004774FC"/>
    <w:rsid w:val="00480009"/>
    <w:rsid w:val="00480560"/>
    <w:rsid w:val="00480C62"/>
    <w:rsid w:val="004818C8"/>
    <w:rsid w:val="00482051"/>
    <w:rsid w:val="00482148"/>
    <w:rsid w:val="0048281C"/>
    <w:rsid w:val="00482E70"/>
    <w:rsid w:val="0048329F"/>
    <w:rsid w:val="00483859"/>
    <w:rsid w:val="004842A2"/>
    <w:rsid w:val="004842C4"/>
    <w:rsid w:val="004844C0"/>
    <w:rsid w:val="00485FAF"/>
    <w:rsid w:val="0048659F"/>
    <w:rsid w:val="00486EA7"/>
    <w:rsid w:val="00487C9D"/>
    <w:rsid w:val="00490A87"/>
    <w:rsid w:val="00490F8D"/>
    <w:rsid w:val="00491907"/>
    <w:rsid w:val="00491A30"/>
    <w:rsid w:val="00492611"/>
    <w:rsid w:val="00492C54"/>
    <w:rsid w:val="00492FF3"/>
    <w:rsid w:val="004935CF"/>
    <w:rsid w:val="00494E90"/>
    <w:rsid w:val="004962FD"/>
    <w:rsid w:val="00496B4F"/>
    <w:rsid w:val="0049717C"/>
    <w:rsid w:val="004977A8"/>
    <w:rsid w:val="004A04C6"/>
    <w:rsid w:val="004A0AD9"/>
    <w:rsid w:val="004A1B3D"/>
    <w:rsid w:val="004A22F2"/>
    <w:rsid w:val="004A26F8"/>
    <w:rsid w:val="004A2AF9"/>
    <w:rsid w:val="004A2CEE"/>
    <w:rsid w:val="004A339F"/>
    <w:rsid w:val="004A3521"/>
    <w:rsid w:val="004A36D9"/>
    <w:rsid w:val="004A3CB1"/>
    <w:rsid w:val="004A3E04"/>
    <w:rsid w:val="004A4A65"/>
    <w:rsid w:val="004A601B"/>
    <w:rsid w:val="004A6447"/>
    <w:rsid w:val="004A6F62"/>
    <w:rsid w:val="004A7219"/>
    <w:rsid w:val="004B095E"/>
    <w:rsid w:val="004B101F"/>
    <w:rsid w:val="004B18CA"/>
    <w:rsid w:val="004B1943"/>
    <w:rsid w:val="004B1D1B"/>
    <w:rsid w:val="004B2870"/>
    <w:rsid w:val="004B2A18"/>
    <w:rsid w:val="004B449D"/>
    <w:rsid w:val="004B454D"/>
    <w:rsid w:val="004B4B63"/>
    <w:rsid w:val="004B4C8B"/>
    <w:rsid w:val="004B6A4F"/>
    <w:rsid w:val="004B768B"/>
    <w:rsid w:val="004B7EE1"/>
    <w:rsid w:val="004B7F76"/>
    <w:rsid w:val="004C065B"/>
    <w:rsid w:val="004C0E5A"/>
    <w:rsid w:val="004C0EE6"/>
    <w:rsid w:val="004C138F"/>
    <w:rsid w:val="004C1E37"/>
    <w:rsid w:val="004C2AAF"/>
    <w:rsid w:val="004C2BAE"/>
    <w:rsid w:val="004C2C9C"/>
    <w:rsid w:val="004C3029"/>
    <w:rsid w:val="004C3146"/>
    <w:rsid w:val="004C479D"/>
    <w:rsid w:val="004C489C"/>
    <w:rsid w:val="004C65A4"/>
    <w:rsid w:val="004C688B"/>
    <w:rsid w:val="004C6C33"/>
    <w:rsid w:val="004C6C58"/>
    <w:rsid w:val="004C6CC4"/>
    <w:rsid w:val="004C72C0"/>
    <w:rsid w:val="004C7862"/>
    <w:rsid w:val="004C7D26"/>
    <w:rsid w:val="004D1031"/>
    <w:rsid w:val="004D1538"/>
    <w:rsid w:val="004D1D12"/>
    <w:rsid w:val="004D314F"/>
    <w:rsid w:val="004D3578"/>
    <w:rsid w:val="004D38BD"/>
    <w:rsid w:val="004D3AC6"/>
    <w:rsid w:val="004D3E5B"/>
    <w:rsid w:val="004D427A"/>
    <w:rsid w:val="004D4387"/>
    <w:rsid w:val="004D45E6"/>
    <w:rsid w:val="004D538B"/>
    <w:rsid w:val="004D54F4"/>
    <w:rsid w:val="004D56B9"/>
    <w:rsid w:val="004D5E2F"/>
    <w:rsid w:val="004D60C7"/>
    <w:rsid w:val="004D6C2D"/>
    <w:rsid w:val="004D7242"/>
    <w:rsid w:val="004D78A0"/>
    <w:rsid w:val="004E01F7"/>
    <w:rsid w:val="004E03E1"/>
    <w:rsid w:val="004E04CF"/>
    <w:rsid w:val="004E0D39"/>
    <w:rsid w:val="004E0FAC"/>
    <w:rsid w:val="004E1AA5"/>
    <w:rsid w:val="004E213A"/>
    <w:rsid w:val="004E4010"/>
    <w:rsid w:val="004E5010"/>
    <w:rsid w:val="004E5404"/>
    <w:rsid w:val="004E5462"/>
    <w:rsid w:val="004E5B13"/>
    <w:rsid w:val="004E5BFB"/>
    <w:rsid w:val="004E5FA2"/>
    <w:rsid w:val="004E5FAC"/>
    <w:rsid w:val="004E68DD"/>
    <w:rsid w:val="004E796E"/>
    <w:rsid w:val="004E7E16"/>
    <w:rsid w:val="004F1E30"/>
    <w:rsid w:val="004F2609"/>
    <w:rsid w:val="004F2662"/>
    <w:rsid w:val="004F2F40"/>
    <w:rsid w:val="004F3257"/>
    <w:rsid w:val="004F3C43"/>
    <w:rsid w:val="004F4559"/>
    <w:rsid w:val="004F49AC"/>
    <w:rsid w:val="004F51D3"/>
    <w:rsid w:val="004F6800"/>
    <w:rsid w:val="004F6B42"/>
    <w:rsid w:val="004F6FB6"/>
    <w:rsid w:val="004F79BA"/>
    <w:rsid w:val="004F7E08"/>
    <w:rsid w:val="004F7E67"/>
    <w:rsid w:val="00500765"/>
    <w:rsid w:val="005028AA"/>
    <w:rsid w:val="005028F5"/>
    <w:rsid w:val="005033E2"/>
    <w:rsid w:val="00503752"/>
    <w:rsid w:val="00504E53"/>
    <w:rsid w:val="00506838"/>
    <w:rsid w:val="00506BC8"/>
    <w:rsid w:val="00506C92"/>
    <w:rsid w:val="005074CE"/>
    <w:rsid w:val="00507B16"/>
    <w:rsid w:val="005100EF"/>
    <w:rsid w:val="00510400"/>
    <w:rsid w:val="00510603"/>
    <w:rsid w:val="00510760"/>
    <w:rsid w:val="005109DB"/>
    <w:rsid w:val="005111C1"/>
    <w:rsid w:val="00511567"/>
    <w:rsid w:val="0051202F"/>
    <w:rsid w:val="00513100"/>
    <w:rsid w:val="005136DB"/>
    <w:rsid w:val="005139E4"/>
    <w:rsid w:val="00515F34"/>
    <w:rsid w:val="0051615E"/>
    <w:rsid w:val="00516EAB"/>
    <w:rsid w:val="00517C2D"/>
    <w:rsid w:val="00517D4E"/>
    <w:rsid w:val="00520269"/>
    <w:rsid w:val="00520786"/>
    <w:rsid w:val="00520E74"/>
    <w:rsid w:val="00520F61"/>
    <w:rsid w:val="00520F8A"/>
    <w:rsid w:val="00521D86"/>
    <w:rsid w:val="00522F8E"/>
    <w:rsid w:val="00524DBD"/>
    <w:rsid w:val="00526548"/>
    <w:rsid w:val="005273A5"/>
    <w:rsid w:val="00527482"/>
    <w:rsid w:val="00527A09"/>
    <w:rsid w:val="00530DAC"/>
    <w:rsid w:val="00530EBB"/>
    <w:rsid w:val="00531BDE"/>
    <w:rsid w:val="00531CC1"/>
    <w:rsid w:val="005321F9"/>
    <w:rsid w:val="00532D1D"/>
    <w:rsid w:val="00532F9F"/>
    <w:rsid w:val="00533401"/>
    <w:rsid w:val="00533657"/>
    <w:rsid w:val="005336C7"/>
    <w:rsid w:val="005345F6"/>
    <w:rsid w:val="00535A39"/>
    <w:rsid w:val="00536162"/>
    <w:rsid w:val="00536491"/>
    <w:rsid w:val="005371E1"/>
    <w:rsid w:val="00537B0D"/>
    <w:rsid w:val="00537C94"/>
    <w:rsid w:val="00541046"/>
    <w:rsid w:val="00542E2F"/>
    <w:rsid w:val="00543032"/>
    <w:rsid w:val="00543E6C"/>
    <w:rsid w:val="00543EAE"/>
    <w:rsid w:val="00544271"/>
    <w:rsid w:val="00544613"/>
    <w:rsid w:val="00544700"/>
    <w:rsid w:val="005447BC"/>
    <w:rsid w:val="005456BD"/>
    <w:rsid w:val="00546061"/>
    <w:rsid w:val="005467F1"/>
    <w:rsid w:val="005501E4"/>
    <w:rsid w:val="00551840"/>
    <w:rsid w:val="00551D8D"/>
    <w:rsid w:val="00552AEE"/>
    <w:rsid w:val="00552C07"/>
    <w:rsid w:val="00552F79"/>
    <w:rsid w:val="00553FC6"/>
    <w:rsid w:val="0055463D"/>
    <w:rsid w:val="0055483B"/>
    <w:rsid w:val="00554B7C"/>
    <w:rsid w:val="00554FBE"/>
    <w:rsid w:val="00555660"/>
    <w:rsid w:val="005578B5"/>
    <w:rsid w:val="00561699"/>
    <w:rsid w:val="00564AF6"/>
    <w:rsid w:val="00565087"/>
    <w:rsid w:val="005658F9"/>
    <w:rsid w:val="00565C6A"/>
    <w:rsid w:val="00565E2C"/>
    <w:rsid w:val="005675D8"/>
    <w:rsid w:val="00567CA9"/>
    <w:rsid w:val="0057020A"/>
    <w:rsid w:val="00570A31"/>
    <w:rsid w:val="00571964"/>
    <w:rsid w:val="00571AE8"/>
    <w:rsid w:val="0057232B"/>
    <w:rsid w:val="00572A55"/>
    <w:rsid w:val="005730D1"/>
    <w:rsid w:val="00573177"/>
    <w:rsid w:val="005736B7"/>
    <w:rsid w:val="00574825"/>
    <w:rsid w:val="00574BAA"/>
    <w:rsid w:val="00574D9C"/>
    <w:rsid w:val="00574EAD"/>
    <w:rsid w:val="00575004"/>
    <w:rsid w:val="00575081"/>
    <w:rsid w:val="005754A4"/>
    <w:rsid w:val="00575968"/>
    <w:rsid w:val="00576A93"/>
    <w:rsid w:val="0057799D"/>
    <w:rsid w:val="00580400"/>
    <w:rsid w:val="0058272F"/>
    <w:rsid w:val="00582849"/>
    <w:rsid w:val="00582CDC"/>
    <w:rsid w:val="00582EDE"/>
    <w:rsid w:val="005830F4"/>
    <w:rsid w:val="0058320A"/>
    <w:rsid w:val="005837B4"/>
    <w:rsid w:val="00584BD3"/>
    <w:rsid w:val="00584E75"/>
    <w:rsid w:val="00585B69"/>
    <w:rsid w:val="00585E8A"/>
    <w:rsid w:val="00585FD2"/>
    <w:rsid w:val="005862DE"/>
    <w:rsid w:val="0058784C"/>
    <w:rsid w:val="00587B9D"/>
    <w:rsid w:val="00587FFC"/>
    <w:rsid w:val="00592223"/>
    <w:rsid w:val="005929C8"/>
    <w:rsid w:val="005929F5"/>
    <w:rsid w:val="00592D7C"/>
    <w:rsid w:val="00592E46"/>
    <w:rsid w:val="00593193"/>
    <w:rsid w:val="00593203"/>
    <w:rsid w:val="00593D6B"/>
    <w:rsid w:val="005944D2"/>
    <w:rsid w:val="005946C6"/>
    <w:rsid w:val="0059471F"/>
    <w:rsid w:val="00594E38"/>
    <w:rsid w:val="005954B3"/>
    <w:rsid w:val="00595627"/>
    <w:rsid w:val="0059610D"/>
    <w:rsid w:val="0059657D"/>
    <w:rsid w:val="00597CB6"/>
    <w:rsid w:val="005A1CA9"/>
    <w:rsid w:val="005A1E56"/>
    <w:rsid w:val="005A240F"/>
    <w:rsid w:val="005A2448"/>
    <w:rsid w:val="005A2465"/>
    <w:rsid w:val="005A2565"/>
    <w:rsid w:val="005A3362"/>
    <w:rsid w:val="005A3BDE"/>
    <w:rsid w:val="005A3F59"/>
    <w:rsid w:val="005A4A99"/>
    <w:rsid w:val="005A511A"/>
    <w:rsid w:val="005A538E"/>
    <w:rsid w:val="005A55FF"/>
    <w:rsid w:val="005A5655"/>
    <w:rsid w:val="005A58A4"/>
    <w:rsid w:val="005A5D50"/>
    <w:rsid w:val="005A5EC6"/>
    <w:rsid w:val="005A6101"/>
    <w:rsid w:val="005A646C"/>
    <w:rsid w:val="005A6720"/>
    <w:rsid w:val="005A677A"/>
    <w:rsid w:val="005A7454"/>
    <w:rsid w:val="005A74DF"/>
    <w:rsid w:val="005A778F"/>
    <w:rsid w:val="005A7991"/>
    <w:rsid w:val="005A7D20"/>
    <w:rsid w:val="005B09C0"/>
    <w:rsid w:val="005B1434"/>
    <w:rsid w:val="005B24BB"/>
    <w:rsid w:val="005B33AF"/>
    <w:rsid w:val="005B3A1F"/>
    <w:rsid w:val="005B3D4B"/>
    <w:rsid w:val="005B3F86"/>
    <w:rsid w:val="005B40B9"/>
    <w:rsid w:val="005B6202"/>
    <w:rsid w:val="005B68BC"/>
    <w:rsid w:val="005B68E6"/>
    <w:rsid w:val="005B6EFE"/>
    <w:rsid w:val="005B6F20"/>
    <w:rsid w:val="005B7653"/>
    <w:rsid w:val="005B7B51"/>
    <w:rsid w:val="005B7EDF"/>
    <w:rsid w:val="005C04BA"/>
    <w:rsid w:val="005C0557"/>
    <w:rsid w:val="005C1163"/>
    <w:rsid w:val="005C24E5"/>
    <w:rsid w:val="005C31EC"/>
    <w:rsid w:val="005C32F4"/>
    <w:rsid w:val="005C3318"/>
    <w:rsid w:val="005C4895"/>
    <w:rsid w:val="005C491A"/>
    <w:rsid w:val="005C5A55"/>
    <w:rsid w:val="005C62C3"/>
    <w:rsid w:val="005C6EC0"/>
    <w:rsid w:val="005C6FB3"/>
    <w:rsid w:val="005D086B"/>
    <w:rsid w:val="005D244B"/>
    <w:rsid w:val="005D26A8"/>
    <w:rsid w:val="005D2A97"/>
    <w:rsid w:val="005D2E01"/>
    <w:rsid w:val="005D3185"/>
    <w:rsid w:val="005D34AC"/>
    <w:rsid w:val="005D36B7"/>
    <w:rsid w:val="005D472B"/>
    <w:rsid w:val="005D4928"/>
    <w:rsid w:val="005D54D1"/>
    <w:rsid w:val="005D57C7"/>
    <w:rsid w:val="005D7FCC"/>
    <w:rsid w:val="005E0397"/>
    <w:rsid w:val="005E1765"/>
    <w:rsid w:val="005E187F"/>
    <w:rsid w:val="005E25E0"/>
    <w:rsid w:val="005E28E0"/>
    <w:rsid w:val="005E295F"/>
    <w:rsid w:val="005E29B9"/>
    <w:rsid w:val="005E318B"/>
    <w:rsid w:val="005E3A18"/>
    <w:rsid w:val="005E3F1D"/>
    <w:rsid w:val="005E42C8"/>
    <w:rsid w:val="005E46F7"/>
    <w:rsid w:val="005E4BBD"/>
    <w:rsid w:val="005E6272"/>
    <w:rsid w:val="005E68BC"/>
    <w:rsid w:val="005E6DEF"/>
    <w:rsid w:val="005E6EA9"/>
    <w:rsid w:val="005E77BC"/>
    <w:rsid w:val="005E77DC"/>
    <w:rsid w:val="005E7967"/>
    <w:rsid w:val="005E7A58"/>
    <w:rsid w:val="005E7D31"/>
    <w:rsid w:val="005F0BAD"/>
    <w:rsid w:val="005F0EA6"/>
    <w:rsid w:val="005F147F"/>
    <w:rsid w:val="005F1C53"/>
    <w:rsid w:val="005F2151"/>
    <w:rsid w:val="005F2999"/>
    <w:rsid w:val="005F3232"/>
    <w:rsid w:val="005F3256"/>
    <w:rsid w:val="005F326C"/>
    <w:rsid w:val="005F3D5E"/>
    <w:rsid w:val="005F3DFC"/>
    <w:rsid w:val="005F57AC"/>
    <w:rsid w:val="005F5826"/>
    <w:rsid w:val="005F60F8"/>
    <w:rsid w:val="005F6599"/>
    <w:rsid w:val="005F72AD"/>
    <w:rsid w:val="005F7ED6"/>
    <w:rsid w:val="0060018E"/>
    <w:rsid w:val="00600545"/>
    <w:rsid w:val="00601219"/>
    <w:rsid w:val="00601562"/>
    <w:rsid w:val="00601731"/>
    <w:rsid w:val="00601C45"/>
    <w:rsid w:val="00602181"/>
    <w:rsid w:val="00603AFB"/>
    <w:rsid w:val="006040B9"/>
    <w:rsid w:val="00604B41"/>
    <w:rsid w:val="00604CC7"/>
    <w:rsid w:val="00605202"/>
    <w:rsid w:val="00605283"/>
    <w:rsid w:val="00605BDC"/>
    <w:rsid w:val="006061DC"/>
    <w:rsid w:val="00606C71"/>
    <w:rsid w:val="0060786F"/>
    <w:rsid w:val="006102B0"/>
    <w:rsid w:val="00610327"/>
    <w:rsid w:val="00610663"/>
    <w:rsid w:val="00610844"/>
    <w:rsid w:val="00610AA8"/>
    <w:rsid w:val="0061120B"/>
    <w:rsid w:val="006112D1"/>
    <w:rsid w:val="00611A8B"/>
    <w:rsid w:val="00611D6A"/>
    <w:rsid w:val="00612E0B"/>
    <w:rsid w:val="00612E1B"/>
    <w:rsid w:val="006136B2"/>
    <w:rsid w:val="0061376A"/>
    <w:rsid w:val="006138CF"/>
    <w:rsid w:val="0061434C"/>
    <w:rsid w:val="00614426"/>
    <w:rsid w:val="00614B52"/>
    <w:rsid w:val="00614FDF"/>
    <w:rsid w:val="00615CB8"/>
    <w:rsid w:val="00615E70"/>
    <w:rsid w:val="00615EEA"/>
    <w:rsid w:val="00615FE8"/>
    <w:rsid w:val="00616211"/>
    <w:rsid w:val="0061655A"/>
    <w:rsid w:val="0061677D"/>
    <w:rsid w:val="00616BF5"/>
    <w:rsid w:val="00616C31"/>
    <w:rsid w:val="00617534"/>
    <w:rsid w:val="00617B54"/>
    <w:rsid w:val="006203A4"/>
    <w:rsid w:val="006205EE"/>
    <w:rsid w:val="00620D71"/>
    <w:rsid w:val="00620DCB"/>
    <w:rsid w:val="00621AE6"/>
    <w:rsid w:val="0062241C"/>
    <w:rsid w:val="006231BF"/>
    <w:rsid w:val="00624A8B"/>
    <w:rsid w:val="00624C02"/>
    <w:rsid w:val="00626180"/>
    <w:rsid w:val="006268FF"/>
    <w:rsid w:val="00626B1A"/>
    <w:rsid w:val="006271FC"/>
    <w:rsid w:val="0062727D"/>
    <w:rsid w:val="00627859"/>
    <w:rsid w:val="0062797E"/>
    <w:rsid w:val="00627D97"/>
    <w:rsid w:val="00627EBF"/>
    <w:rsid w:val="00627EFA"/>
    <w:rsid w:val="006301D0"/>
    <w:rsid w:val="00630F78"/>
    <w:rsid w:val="00630FD2"/>
    <w:rsid w:val="00630FF7"/>
    <w:rsid w:val="00631079"/>
    <w:rsid w:val="0063119D"/>
    <w:rsid w:val="00631D0E"/>
    <w:rsid w:val="00631FE1"/>
    <w:rsid w:val="0063275C"/>
    <w:rsid w:val="00633D92"/>
    <w:rsid w:val="00633F5A"/>
    <w:rsid w:val="00635003"/>
    <w:rsid w:val="0063506D"/>
    <w:rsid w:val="006352AF"/>
    <w:rsid w:val="006358E1"/>
    <w:rsid w:val="00635BB6"/>
    <w:rsid w:val="00635D59"/>
    <w:rsid w:val="00636097"/>
    <w:rsid w:val="0063612D"/>
    <w:rsid w:val="006370BC"/>
    <w:rsid w:val="00637CE6"/>
    <w:rsid w:val="00637E53"/>
    <w:rsid w:val="0064057B"/>
    <w:rsid w:val="006407AD"/>
    <w:rsid w:val="00640C45"/>
    <w:rsid w:val="006422B5"/>
    <w:rsid w:val="0064277C"/>
    <w:rsid w:val="00642B20"/>
    <w:rsid w:val="00642BAC"/>
    <w:rsid w:val="006431B8"/>
    <w:rsid w:val="006435AB"/>
    <w:rsid w:val="00644E3F"/>
    <w:rsid w:val="00645307"/>
    <w:rsid w:val="00646A96"/>
    <w:rsid w:val="00646B6E"/>
    <w:rsid w:val="00646F15"/>
    <w:rsid w:val="00647955"/>
    <w:rsid w:val="0064796C"/>
    <w:rsid w:val="00652756"/>
    <w:rsid w:val="00654100"/>
    <w:rsid w:val="00654337"/>
    <w:rsid w:val="00654BD1"/>
    <w:rsid w:val="00654F67"/>
    <w:rsid w:val="00655074"/>
    <w:rsid w:val="00655346"/>
    <w:rsid w:val="0065631D"/>
    <w:rsid w:val="00656519"/>
    <w:rsid w:val="00656A63"/>
    <w:rsid w:val="00656C8C"/>
    <w:rsid w:val="00657488"/>
    <w:rsid w:val="00660086"/>
    <w:rsid w:val="00660722"/>
    <w:rsid w:val="00660CEE"/>
    <w:rsid w:val="00660D31"/>
    <w:rsid w:val="00660FF3"/>
    <w:rsid w:val="00661270"/>
    <w:rsid w:val="0066213E"/>
    <w:rsid w:val="00662A62"/>
    <w:rsid w:val="00663104"/>
    <w:rsid w:val="0066349A"/>
    <w:rsid w:val="006634BC"/>
    <w:rsid w:val="00663612"/>
    <w:rsid w:val="00663B23"/>
    <w:rsid w:val="00664B89"/>
    <w:rsid w:val="00665B54"/>
    <w:rsid w:val="00665D14"/>
    <w:rsid w:val="0066650B"/>
    <w:rsid w:val="0066685A"/>
    <w:rsid w:val="00666ADA"/>
    <w:rsid w:val="00666D23"/>
    <w:rsid w:val="00667A19"/>
    <w:rsid w:val="006700F5"/>
    <w:rsid w:val="006707E2"/>
    <w:rsid w:val="00670C26"/>
    <w:rsid w:val="006713F7"/>
    <w:rsid w:val="0067216A"/>
    <w:rsid w:val="0067266C"/>
    <w:rsid w:val="0067332D"/>
    <w:rsid w:val="0067337D"/>
    <w:rsid w:val="00674BD0"/>
    <w:rsid w:val="00674D55"/>
    <w:rsid w:val="0067518C"/>
    <w:rsid w:val="00675A10"/>
    <w:rsid w:val="00675D21"/>
    <w:rsid w:val="0067711E"/>
    <w:rsid w:val="00677FB3"/>
    <w:rsid w:val="006806A3"/>
    <w:rsid w:val="00680786"/>
    <w:rsid w:val="00680B1B"/>
    <w:rsid w:val="00680CA6"/>
    <w:rsid w:val="006810A1"/>
    <w:rsid w:val="0068164B"/>
    <w:rsid w:val="00681D8B"/>
    <w:rsid w:val="006820B8"/>
    <w:rsid w:val="00682EC5"/>
    <w:rsid w:val="00682F28"/>
    <w:rsid w:val="00683BF5"/>
    <w:rsid w:val="00683D84"/>
    <w:rsid w:val="00683F1C"/>
    <w:rsid w:val="00684377"/>
    <w:rsid w:val="00684378"/>
    <w:rsid w:val="006849E5"/>
    <w:rsid w:val="00684AC5"/>
    <w:rsid w:val="00685503"/>
    <w:rsid w:val="00685ABF"/>
    <w:rsid w:val="00685E2C"/>
    <w:rsid w:val="00686D49"/>
    <w:rsid w:val="00686E91"/>
    <w:rsid w:val="006870C3"/>
    <w:rsid w:val="006873A1"/>
    <w:rsid w:val="0069119F"/>
    <w:rsid w:val="006917D1"/>
    <w:rsid w:val="0069197E"/>
    <w:rsid w:val="00692091"/>
    <w:rsid w:val="006920C2"/>
    <w:rsid w:val="0069239B"/>
    <w:rsid w:val="006927DD"/>
    <w:rsid w:val="0069390E"/>
    <w:rsid w:val="00694FEE"/>
    <w:rsid w:val="006957E8"/>
    <w:rsid w:val="006959D6"/>
    <w:rsid w:val="00695A5E"/>
    <w:rsid w:val="006963BE"/>
    <w:rsid w:val="006976F5"/>
    <w:rsid w:val="00697B4F"/>
    <w:rsid w:val="006A0549"/>
    <w:rsid w:val="006A0FF6"/>
    <w:rsid w:val="006A1AA8"/>
    <w:rsid w:val="006A1D07"/>
    <w:rsid w:val="006A2256"/>
    <w:rsid w:val="006A24D9"/>
    <w:rsid w:val="006A3DD7"/>
    <w:rsid w:val="006A3FE8"/>
    <w:rsid w:val="006A47B4"/>
    <w:rsid w:val="006A7021"/>
    <w:rsid w:val="006B0036"/>
    <w:rsid w:val="006B08E2"/>
    <w:rsid w:val="006B0A88"/>
    <w:rsid w:val="006B10F1"/>
    <w:rsid w:val="006B1DF0"/>
    <w:rsid w:val="006B240B"/>
    <w:rsid w:val="006B467C"/>
    <w:rsid w:val="006B4794"/>
    <w:rsid w:val="006B53A3"/>
    <w:rsid w:val="006B698A"/>
    <w:rsid w:val="006B6EC7"/>
    <w:rsid w:val="006B71EC"/>
    <w:rsid w:val="006B7DEF"/>
    <w:rsid w:val="006C012C"/>
    <w:rsid w:val="006C09A8"/>
    <w:rsid w:val="006C1048"/>
    <w:rsid w:val="006C1889"/>
    <w:rsid w:val="006C1F98"/>
    <w:rsid w:val="006C28FB"/>
    <w:rsid w:val="006C29B7"/>
    <w:rsid w:val="006C2C35"/>
    <w:rsid w:val="006C2C63"/>
    <w:rsid w:val="006C398D"/>
    <w:rsid w:val="006C3BE2"/>
    <w:rsid w:val="006C5CE6"/>
    <w:rsid w:val="006C7663"/>
    <w:rsid w:val="006C7C4E"/>
    <w:rsid w:val="006C7C66"/>
    <w:rsid w:val="006D0064"/>
    <w:rsid w:val="006D0FCB"/>
    <w:rsid w:val="006D178B"/>
    <w:rsid w:val="006D1F41"/>
    <w:rsid w:val="006D247A"/>
    <w:rsid w:val="006D2521"/>
    <w:rsid w:val="006D29D3"/>
    <w:rsid w:val="006D31E8"/>
    <w:rsid w:val="006D3889"/>
    <w:rsid w:val="006D4649"/>
    <w:rsid w:val="006D47D0"/>
    <w:rsid w:val="006D5623"/>
    <w:rsid w:val="006D6DF6"/>
    <w:rsid w:val="006D6EDE"/>
    <w:rsid w:val="006D7158"/>
    <w:rsid w:val="006D731B"/>
    <w:rsid w:val="006D74DC"/>
    <w:rsid w:val="006D7A32"/>
    <w:rsid w:val="006D7E0E"/>
    <w:rsid w:val="006D7F00"/>
    <w:rsid w:val="006E002A"/>
    <w:rsid w:val="006E0F8B"/>
    <w:rsid w:val="006E2594"/>
    <w:rsid w:val="006E2648"/>
    <w:rsid w:val="006E2BED"/>
    <w:rsid w:val="006E3545"/>
    <w:rsid w:val="006E3C69"/>
    <w:rsid w:val="006E4C3F"/>
    <w:rsid w:val="006E4D98"/>
    <w:rsid w:val="006E5A87"/>
    <w:rsid w:val="006E5B82"/>
    <w:rsid w:val="006E5C86"/>
    <w:rsid w:val="006E7114"/>
    <w:rsid w:val="006E7598"/>
    <w:rsid w:val="006E7F83"/>
    <w:rsid w:val="006F0819"/>
    <w:rsid w:val="006F0C0E"/>
    <w:rsid w:val="006F15D0"/>
    <w:rsid w:val="006F2252"/>
    <w:rsid w:val="006F251A"/>
    <w:rsid w:val="006F2D48"/>
    <w:rsid w:val="006F3624"/>
    <w:rsid w:val="006F3717"/>
    <w:rsid w:val="006F4CD7"/>
    <w:rsid w:val="006F4F3B"/>
    <w:rsid w:val="006F55A7"/>
    <w:rsid w:val="006F56FD"/>
    <w:rsid w:val="006F6950"/>
    <w:rsid w:val="006F6D10"/>
    <w:rsid w:val="006F7527"/>
    <w:rsid w:val="006F7879"/>
    <w:rsid w:val="006F7D29"/>
    <w:rsid w:val="00700166"/>
    <w:rsid w:val="00700333"/>
    <w:rsid w:val="00700A2E"/>
    <w:rsid w:val="00702109"/>
    <w:rsid w:val="00702191"/>
    <w:rsid w:val="007031A8"/>
    <w:rsid w:val="00703660"/>
    <w:rsid w:val="00703A23"/>
    <w:rsid w:val="00704F79"/>
    <w:rsid w:val="0070543C"/>
    <w:rsid w:val="00705564"/>
    <w:rsid w:val="007059C9"/>
    <w:rsid w:val="0070639F"/>
    <w:rsid w:val="00706823"/>
    <w:rsid w:val="0070713E"/>
    <w:rsid w:val="00710AE4"/>
    <w:rsid w:val="00710B0D"/>
    <w:rsid w:val="00710C7A"/>
    <w:rsid w:val="00710FB5"/>
    <w:rsid w:val="00710FD4"/>
    <w:rsid w:val="0071134A"/>
    <w:rsid w:val="00711606"/>
    <w:rsid w:val="00712278"/>
    <w:rsid w:val="007122FE"/>
    <w:rsid w:val="00712879"/>
    <w:rsid w:val="007132AA"/>
    <w:rsid w:val="00713BFD"/>
    <w:rsid w:val="00714F5C"/>
    <w:rsid w:val="00715321"/>
    <w:rsid w:val="00715F39"/>
    <w:rsid w:val="00716211"/>
    <w:rsid w:val="0071698F"/>
    <w:rsid w:val="00716A57"/>
    <w:rsid w:val="00716BA7"/>
    <w:rsid w:val="00720713"/>
    <w:rsid w:val="00720AF2"/>
    <w:rsid w:val="0072107E"/>
    <w:rsid w:val="00721496"/>
    <w:rsid w:val="0072215C"/>
    <w:rsid w:val="00722403"/>
    <w:rsid w:val="00722734"/>
    <w:rsid w:val="00723591"/>
    <w:rsid w:val="00723BEC"/>
    <w:rsid w:val="00723D00"/>
    <w:rsid w:val="00723D24"/>
    <w:rsid w:val="007244D9"/>
    <w:rsid w:val="00725E96"/>
    <w:rsid w:val="007262BD"/>
    <w:rsid w:val="00727B8B"/>
    <w:rsid w:val="007308AE"/>
    <w:rsid w:val="00731BBD"/>
    <w:rsid w:val="00732010"/>
    <w:rsid w:val="00733428"/>
    <w:rsid w:val="00733C42"/>
    <w:rsid w:val="0073450E"/>
    <w:rsid w:val="00734A5B"/>
    <w:rsid w:val="0073501B"/>
    <w:rsid w:val="007362A4"/>
    <w:rsid w:val="007363E7"/>
    <w:rsid w:val="0073711C"/>
    <w:rsid w:val="007372F9"/>
    <w:rsid w:val="00740084"/>
    <w:rsid w:val="00740F0B"/>
    <w:rsid w:val="0074103B"/>
    <w:rsid w:val="00741828"/>
    <w:rsid w:val="00741917"/>
    <w:rsid w:val="00742347"/>
    <w:rsid w:val="00742C15"/>
    <w:rsid w:val="00742F57"/>
    <w:rsid w:val="00743500"/>
    <w:rsid w:val="007446CE"/>
    <w:rsid w:val="007449AB"/>
    <w:rsid w:val="00744A28"/>
    <w:rsid w:val="00744E76"/>
    <w:rsid w:val="00745086"/>
    <w:rsid w:val="007459A7"/>
    <w:rsid w:val="00745C72"/>
    <w:rsid w:val="00745CD6"/>
    <w:rsid w:val="00745D11"/>
    <w:rsid w:val="00745DCE"/>
    <w:rsid w:val="00745E65"/>
    <w:rsid w:val="007469DA"/>
    <w:rsid w:val="00746B1D"/>
    <w:rsid w:val="00750229"/>
    <w:rsid w:val="007509EE"/>
    <w:rsid w:val="00750BF9"/>
    <w:rsid w:val="0075101B"/>
    <w:rsid w:val="00751483"/>
    <w:rsid w:val="007527CD"/>
    <w:rsid w:val="00752F67"/>
    <w:rsid w:val="00753DD6"/>
    <w:rsid w:val="0075436B"/>
    <w:rsid w:val="007543EA"/>
    <w:rsid w:val="00754457"/>
    <w:rsid w:val="00755041"/>
    <w:rsid w:val="00755307"/>
    <w:rsid w:val="00755325"/>
    <w:rsid w:val="00755577"/>
    <w:rsid w:val="00755807"/>
    <w:rsid w:val="00755B0C"/>
    <w:rsid w:val="00756AFC"/>
    <w:rsid w:val="00756BBE"/>
    <w:rsid w:val="00756E7D"/>
    <w:rsid w:val="00757636"/>
    <w:rsid w:val="00760004"/>
    <w:rsid w:val="00760CCE"/>
    <w:rsid w:val="00761A74"/>
    <w:rsid w:val="00762799"/>
    <w:rsid w:val="0076404C"/>
    <w:rsid w:val="0076422A"/>
    <w:rsid w:val="00764658"/>
    <w:rsid w:val="0076512C"/>
    <w:rsid w:val="007656DA"/>
    <w:rsid w:val="0076578F"/>
    <w:rsid w:val="00765DC5"/>
    <w:rsid w:val="0076660F"/>
    <w:rsid w:val="00767114"/>
    <w:rsid w:val="00770214"/>
    <w:rsid w:val="0077225C"/>
    <w:rsid w:val="00772B8D"/>
    <w:rsid w:val="00772D87"/>
    <w:rsid w:val="00772F06"/>
    <w:rsid w:val="00772FA0"/>
    <w:rsid w:val="007732AD"/>
    <w:rsid w:val="00774173"/>
    <w:rsid w:val="00774465"/>
    <w:rsid w:val="00774763"/>
    <w:rsid w:val="00774CEE"/>
    <w:rsid w:val="00774F0B"/>
    <w:rsid w:val="00775484"/>
    <w:rsid w:val="00775741"/>
    <w:rsid w:val="007757E0"/>
    <w:rsid w:val="00776262"/>
    <w:rsid w:val="00776451"/>
    <w:rsid w:val="00777250"/>
    <w:rsid w:val="007803D5"/>
    <w:rsid w:val="007803FF"/>
    <w:rsid w:val="0078189D"/>
    <w:rsid w:val="00781F0F"/>
    <w:rsid w:val="00781F2F"/>
    <w:rsid w:val="007822DD"/>
    <w:rsid w:val="0078261C"/>
    <w:rsid w:val="00782984"/>
    <w:rsid w:val="007829E3"/>
    <w:rsid w:val="007835C9"/>
    <w:rsid w:val="00783DF1"/>
    <w:rsid w:val="00783EA3"/>
    <w:rsid w:val="00784447"/>
    <w:rsid w:val="0078646D"/>
    <w:rsid w:val="00786BE6"/>
    <w:rsid w:val="00787130"/>
    <w:rsid w:val="00787223"/>
    <w:rsid w:val="007875A3"/>
    <w:rsid w:val="00787DAB"/>
    <w:rsid w:val="00787E55"/>
    <w:rsid w:val="007900FA"/>
    <w:rsid w:val="0079065D"/>
    <w:rsid w:val="00790C87"/>
    <w:rsid w:val="00791291"/>
    <w:rsid w:val="00792B4D"/>
    <w:rsid w:val="00793A0E"/>
    <w:rsid w:val="00793D2C"/>
    <w:rsid w:val="00793E47"/>
    <w:rsid w:val="00794FA7"/>
    <w:rsid w:val="007951F2"/>
    <w:rsid w:val="00795485"/>
    <w:rsid w:val="00795652"/>
    <w:rsid w:val="007962F0"/>
    <w:rsid w:val="007970AE"/>
    <w:rsid w:val="00797939"/>
    <w:rsid w:val="00797B11"/>
    <w:rsid w:val="007A116E"/>
    <w:rsid w:val="007A1475"/>
    <w:rsid w:val="007A1636"/>
    <w:rsid w:val="007A1F03"/>
    <w:rsid w:val="007A3AAA"/>
    <w:rsid w:val="007A4334"/>
    <w:rsid w:val="007A59CB"/>
    <w:rsid w:val="007A62DA"/>
    <w:rsid w:val="007A6625"/>
    <w:rsid w:val="007A748A"/>
    <w:rsid w:val="007B0BF7"/>
    <w:rsid w:val="007B0C69"/>
    <w:rsid w:val="007B1A1C"/>
    <w:rsid w:val="007B1E92"/>
    <w:rsid w:val="007B1FAD"/>
    <w:rsid w:val="007B21B5"/>
    <w:rsid w:val="007B2717"/>
    <w:rsid w:val="007B2EC0"/>
    <w:rsid w:val="007B349A"/>
    <w:rsid w:val="007B39EB"/>
    <w:rsid w:val="007B3CAF"/>
    <w:rsid w:val="007B43CF"/>
    <w:rsid w:val="007B43E8"/>
    <w:rsid w:val="007B442C"/>
    <w:rsid w:val="007B536D"/>
    <w:rsid w:val="007B59DE"/>
    <w:rsid w:val="007B5B9A"/>
    <w:rsid w:val="007B5CF9"/>
    <w:rsid w:val="007B68B1"/>
    <w:rsid w:val="007B6918"/>
    <w:rsid w:val="007B6A2C"/>
    <w:rsid w:val="007B6AC5"/>
    <w:rsid w:val="007B7813"/>
    <w:rsid w:val="007C00D0"/>
    <w:rsid w:val="007C040F"/>
    <w:rsid w:val="007C0C3D"/>
    <w:rsid w:val="007C25E2"/>
    <w:rsid w:val="007C2722"/>
    <w:rsid w:val="007C2B65"/>
    <w:rsid w:val="007C47D7"/>
    <w:rsid w:val="007C4FD0"/>
    <w:rsid w:val="007C567B"/>
    <w:rsid w:val="007C60C3"/>
    <w:rsid w:val="007C6153"/>
    <w:rsid w:val="007C741C"/>
    <w:rsid w:val="007C7E26"/>
    <w:rsid w:val="007D0711"/>
    <w:rsid w:val="007D0F9B"/>
    <w:rsid w:val="007D1812"/>
    <w:rsid w:val="007D1BDA"/>
    <w:rsid w:val="007D2931"/>
    <w:rsid w:val="007D2E56"/>
    <w:rsid w:val="007D3D13"/>
    <w:rsid w:val="007D515C"/>
    <w:rsid w:val="007D6502"/>
    <w:rsid w:val="007D6C29"/>
    <w:rsid w:val="007D79FF"/>
    <w:rsid w:val="007D7F8D"/>
    <w:rsid w:val="007E00F8"/>
    <w:rsid w:val="007E0AAD"/>
    <w:rsid w:val="007E0E76"/>
    <w:rsid w:val="007E1856"/>
    <w:rsid w:val="007E18BA"/>
    <w:rsid w:val="007E1955"/>
    <w:rsid w:val="007E3A58"/>
    <w:rsid w:val="007E6087"/>
    <w:rsid w:val="007E664E"/>
    <w:rsid w:val="007E72B1"/>
    <w:rsid w:val="007E7B43"/>
    <w:rsid w:val="007E7F13"/>
    <w:rsid w:val="007F0C10"/>
    <w:rsid w:val="007F115E"/>
    <w:rsid w:val="007F156B"/>
    <w:rsid w:val="007F1A02"/>
    <w:rsid w:val="007F2BC9"/>
    <w:rsid w:val="007F2C83"/>
    <w:rsid w:val="007F2D35"/>
    <w:rsid w:val="007F38E8"/>
    <w:rsid w:val="007F5121"/>
    <w:rsid w:val="007F51BA"/>
    <w:rsid w:val="007F5B54"/>
    <w:rsid w:val="007F6F96"/>
    <w:rsid w:val="007F77F6"/>
    <w:rsid w:val="007F7B67"/>
    <w:rsid w:val="0080066F"/>
    <w:rsid w:val="00801391"/>
    <w:rsid w:val="00801423"/>
    <w:rsid w:val="008016E2"/>
    <w:rsid w:val="00801C96"/>
    <w:rsid w:val="008024EB"/>
    <w:rsid w:val="008028A4"/>
    <w:rsid w:val="008029D4"/>
    <w:rsid w:val="00802FE1"/>
    <w:rsid w:val="008038FD"/>
    <w:rsid w:val="00803A6F"/>
    <w:rsid w:val="00803E21"/>
    <w:rsid w:val="00804410"/>
    <w:rsid w:val="00804738"/>
    <w:rsid w:val="00804C02"/>
    <w:rsid w:val="008055BC"/>
    <w:rsid w:val="00805AE7"/>
    <w:rsid w:val="008067A0"/>
    <w:rsid w:val="00807DA9"/>
    <w:rsid w:val="00810629"/>
    <w:rsid w:val="00810B4E"/>
    <w:rsid w:val="00811538"/>
    <w:rsid w:val="00811A0B"/>
    <w:rsid w:val="00813765"/>
    <w:rsid w:val="00814BBF"/>
    <w:rsid w:val="00815A61"/>
    <w:rsid w:val="00816508"/>
    <w:rsid w:val="0081663C"/>
    <w:rsid w:val="00816B91"/>
    <w:rsid w:val="00817B58"/>
    <w:rsid w:val="008205F8"/>
    <w:rsid w:val="00821289"/>
    <w:rsid w:val="008214D0"/>
    <w:rsid w:val="00822A18"/>
    <w:rsid w:val="00822A65"/>
    <w:rsid w:val="00822CEF"/>
    <w:rsid w:val="00822E9A"/>
    <w:rsid w:val="00822F7C"/>
    <w:rsid w:val="0082309B"/>
    <w:rsid w:val="00823CB2"/>
    <w:rsid w:val="008243EF"/>
    <w:rsid w:val="00824B19"/>
    <w:rsid w:val="00825298"/>
    <w:rsid w:val="00826BF3"/>
    <w:rsid w:val="0082709A"/>
    <w:rsid w:val="0082793F"/>
    <w:rsid w:val="00830271"/>
    <w:rsid w:val="0083083D"/>
    <w:rsid w:val="00830DBD"/>
    <w:rsid w:val="00831CCF"/>
    <w:rsid w:val="00831CDE"/>
    <w:rsid w:val="00831DED"/>
    <w:rsid w:val="00832B48"/>
    <w:rsid w:val="00833500"/>
    <w:rsid w:val="00833C85"/>
    <w:rsid w:val="00833D96"/>
    <w:rsid w:val="008349F0"/>
    <w:rsid w:val="00834A3F"/>
    <w:rsid w:val="00834D83"/>
    <w:rsid w:val="00835585"/>
    <w:rsid w:val="00835CFF"/>
    <w:rsid w:val="00836D37"/>
    <w:rsid w:val="00840E54"/>
    <w:rsid w:val="00841603"/>
    <w:rsid w:val="008423AC"/>
    <w:rsid w:val="008423D7"/>
    <w:rsid w:val="008424DA"/>
    <w:rsid w:val="00842957"/>
    <w:rsid w:val="00842CE6"/>
    <w:rsid w:val="00843A00"/>
    <w:rsid w:val="00843AA6"/>
    <w:rsid w:val="00845AA1"/>
    <w:rsid w:val="0084711A"/>
    <w:rsid w:val="0084769C"/>
    <w:rsid w:val="008478E3"/>
    <w:rsid w:val="00847DFF"/>
    <w:rsid w:val="00847F0C"/>
    <w:rsid w:val="00850704"/>
    <w:rsid w:val="00851273"/>
    <w:rsid w:val="008518F1"/>
    <w:rsid w:val="00851ACA"/>
    <w:rsid w:val="00852174"/>
    <w:rsid w:val="00852708"/>
    <w:rsid w:val="00852829"/>
    <w:rsid w:val="0085297A"/>
    <w:rsid w:val="00852C99"/>
    <w:rsid w:val="00852D01"/>
    <w:rsid w:val="00854C90"/>
    <w:rsid w:val="00854F70"/>
    <w:rsid w:val="00856FEF"/>
    <w:rsid w:val="00857658"/>
    <w:rsid w:val="008602A2"/>
    <w:rsid w:val="00860A22"/>
    <w:rsid w:val="008618B7"/>
    <w:rsid w:val="00861AEC"/>
    <w:rsid w:val="008627CF"/>
    <w:rsid w:val="00862BC4"/>
    <w:rsid w:val="0086343E"/>
    <w:rsid w:val="008634C6"/>
    <w:rsid w:val="00863913"/>
    <w:rsid w:val="00863D76"/>
    <w:rsid w:val="008642C6"/>
    <w:rsid w:val="008651F6"/>
    <w:rsid w:val="00865CD2"/>
    <w:rsid w:val="00866CA2"/>
    <w:rsid w:val="00870985"/>
    <w:rsid w:val="00870BE3"/>
    <w:rsid w:val="00871F20"/>
    <w:rsid w:val="008726DE"/>
    <w:rsid w:val="00873628"/>
    <w:rsid w:val="008738AE"/>
    <w:rsid w:val="00873961"/>
    <w:rsid w:val="008745FD"/>
    <w:rsid w:val="0087465A"/>
    <w:rsid w:val="00875B59"/>
    <w:rsid w:val="00876445"/>
    <w:rsid w:val="008768CA"/>
    <w:rsid w:val="00876F19"/>
    <w:rsid w:val="00877333"/>
    <w:rsid w:val="0088076F"/>
    <w:rsid w:val="008828A9"/>
    <w:rsid w:val="00883808"/>
    <w:rsid w:val="00883C0E"/>
    <w:rsid w:val="0088414B"/>
    <w:rsid w:val="0088465E"/>
    <w:rsid w:val="00885238"/>
    <w:rsid w:val="008868B6"/>
    <w:rsid w:val="00886F4C"/>
    <w:rsid w:val="008874B7"/>
    <w:rsid w:val="008878BB"/>
    <w:rsid w:val="008911BF"/>
    <w:rsid w:val="00891FBA"/>
    <w:rsid w:val="00892261"/>
    <w:rsid w:val="00893886"/>
    <w:rsid w:val="00894833"/>
    <w:rsid w:val="008957FD"/>
    <w:rsid w:val="00896BA0"/>
    <w:rsid w:val="00896F3A"/>
    <w:rsid w:val="00897EA7"/>
    <w:rsid w:val="008A06D9"/>
    <w:rsid w:val="008A07AF"/>
    <w:rsid w:val="008A105F"/>
    <w:rsid w:val="008A1070"/>
    <w:rsid w:val="008A27A7"/>
    <w:rsid w:val="008A33C3"/>
    <w:rsid w:val="008A33EB"/>
    <w:rsid w:val="008A3C0E"/>
    <w:rsid w:val="008A3E5B"/>
    <w:rsid w:val="008A5320"/>
    <w:rsid w:val="008A5682"/>
    <w:rsid w:val="008A5C09"/>
    <w:rsid w:val="008A65B5"/>
    <w:rsid w:val="008A6828"/>
    <w:rsid w:val="008B020E"/>
    <w:rsid w:val="008B14D8"/>
    <w:rsid w:val="008B26C0"/>
    <w:rsid w:val="008B2C58"/>
    <w:rsid w:val="008B3C79"/>
    <w:rsid w:val="008B4526"/>
    <w:rsid w:val="008B4E6F"/>
    <w:rsid w:val="008B511A"/>
    <w:rsid w:val="008B58F3"/>
    <w:rsid w:val="008B7101"/>
    <w:rsid w:val="008B74E1"/>
    <w:rsid w:val="008B7575"/>
    <w:rsid w:val="008B761E"/>
    <w:rsid w:val="008B7D12"/>
    <w:rsid w:val="008C00CE"/>
    <w:rsid w:val="008C0455"/>
    <w:rsid w:val="008C09BD"/>
    <w:rsid w:val="008C0C19"/>
    <w:rsid w:val="008C129A"/>
    <w:rsid w:val="008C1505"/>
    <w:rsid w:val="008C1BBE"/>
    <w:rsid w:val="008C1FD1"/>
    <w:rsid w:val="008C27C4"/>
    <w:rsid w:val="008C2CD9"/>
    <w:rsid w:val="008C3463"/>
    <w:rsid w:val="008C40FE"/>
    <w:rsid w:val="008C4210"/>
    <w:rsid w:val="008C4B28"/>
    <w:rsid w:val="008C54B0"/>
    <w:rsid w:val="008C5D0D"/>
    <w:rsid w:val="008C5E97"/>
    <w:rsid w:val="008C6653"/>
    <w:rsid w:val="008C6CBE"/>
    <w:rsid w:val="008C6DF2"/>
    <w:rsid w:val="008C6E3A"/>
    <w:rsid w:val="008C737B"/>
    <w:rsid w:val="008C7BE0"/>
    <w:rsid w:val="008C7F15"/>
    <w:rsid w:val="008D0904"/>
    <w:rsid w:val="008D0C91"/>
    <w:rsid w:val="008D15D0"/>
    <w:rsid w:val="008D16CF"/>
    <w:rsid w:val="008D1EAF"/>
    <w:rsid w:val="008D22DF"/>
    <w:rsid w:val="008D26E7"/>
    <w:rsid w:val="008D28F1"/>
    <w:rsid w:val="008D2BA7"/>
    <w:rsid w:val="008D3003"/>
    <w:rsid w:val="008D3321"/>
    <w:rsid w:val="008D392D"/>
    <w:rsid w:val="008D3C8F"/>
    <w:rsid w:val="008D451B"/>
    <w:rsid w:val="008D4EE6"/>
    <w:rsid w:val="008D5E30"/>
    <w:rsid w:val="008D657C"/>
    <w:rsid w:val="008D67D2"/>
    <w:rsid w:val="008D6FD2"/>
    <w:rsid w:val="008D722F"/>
    <w:rsid w:val="008E0E43"/>
    <w:rsid w:val="008E1E79"/>
    <w:rsid w:val="008E1F33"/>
    <w:rsid w:val="008E310A"/>
    <w:rsid w:val="008E3237"/>
    <w:rsid w:val="008E39BE"/>
    <w:rsid w:val="008E450F"/>
    <w:rsid w:val="008E47C2"/>
    <w:rsid w:val="008E4A77"/>
    <w:rsid w:val="008E4E76"/>
    <w:rsid w:val="008E562D"/>
    <w:rsid w:val="008E5F60"/>
    <w:rsid w:val="008E6610"/>
    <w:rsid w:val="008E70D9"/>
    <w:rsid w:val="008E789C"/>
    <w:rsid w:val="008E7F02"/>
    <w:rsid w:val="008F06F1"/>
    <w:rsid w:val="008F0ED8"/>
    <w:rsid w:val="008F1FCD"/>
    <w:rsid w:val="008F22FD"/>
    <w:rsid w:val="008F2784"/>
    <w:rsid w:val="008F2E3D"/>
    <w:rsid w:val="008F32AC"/>
    <w:rsid w:val="008F3429"/>
    <w:rsid w:val="008F3491"/>
    <w:rsid w:val="008F5863"/>
    <w:rsid w:val="008F6094"/>
    <w:rsid w:val="008F61C4"/>
    <w:rsid w:val="008F645B"/>
    <w:rsid w:val="008F7281"/>
    <w:rsid w:val="008F77B3"/>
    <w:rsid w:val="009010E6"/>
    <w:rsid w:val="00901255"/>
    <w:rsid w:val="0090194B"/>
    <w:rsid w:val="00901EDD"/>
    <w:rsid w:val="00901F9A"/>
    <w:rsid w:val="0090244F"/>
    <w:rsid w:val="0090271F"/>
    <w:rsid w:val="00902E23"/>
    <w:rsid w:val="0090345D"/>
    <w:rsid w:val="00904150"/>
    <w:rsid w:val="009043D7"/>
    <w:rsid w:val="00904963"/>
    <w:rsid w:val="009052F2"/>
    <w:rsid w:val="009058C4"/>
    <w:rsid w:val="00905957"/>
    <w:rsid w:val="009059EF"/>
    <w:rsid w:val="00905A61"/>
    <w:rsid w:val="0090603A"/>
    <w:rsid w:val="009069C8"/>
    <w:rsid w:val="009076CD"/>
    <w:rsid w:val="00907D44"/>
    <w:rsid w:val="00911A78"/>
    <w:rsid w:val="0091321F"/>
    <w:rsid w:val="0091348E"/>
    <w:rsid w:val="00913E53"/>
    <w:rsid w:val="00914A2D"/>
    <w:rsid w:val="009155FE"/>
    <w:rsid w:val="009156F9"/>
    <w:rsid w:val="009162C2"/>
    <w:rsid w:val="009162E5"/>
    <w:rsid w:val="00917023"/>
    <w:rsid w:val="00917CCB"/>
    <w:rsid w:val="00917E27"/>
    <w:rsid w:val="00920A0D"/>
    <w:rsid w:val="00921667"/>
    <w:rsid w:val="00921B53"/>
    <w:rsid w:val="00922F1C"/>
    <w:rsid w:val="00924D95"/>
    <w:rsid w:val="00924EC7"/>
    <w:rsid w:val="009250D2"/>
    <w:rsid w:val="00925DF2"/>
    <w:rsid w:val="00926ACC"/>
    <w:rsid w:val="00926FA9"/>
    <w:rsid w:val="00927BA6"/>
    <w:rsid w:val="009306E6"/>
    <w:rsid w:val="009316D8"/>
    <w:rsid w:val="009322FA"/>
    <w:rsid w:val="00932BC4"/>
    <w:rsid w:val="00932E8B"/>
    <w:rsid w:val="00933E9E"/>
    <w:rsid w:val="0093441D"/>
    <w:rsid w:val="00935E13"/>
    <w:rsid w:val="00935F0A"/>
    <w:rsid w:val="00936DA5"/>
    <w:rsid w:val="0093706C"/>
    <w:rsid w:val="00937355"/>
    <w:rsid w:val="00937799"/>
    <w:rsid w:val="00937F25"/>
    <w:rsid w:val="0094210C"/>
    <w:rsid w:val="00942AAD"/>
    <w:rsid w:val="00942EC2"/>
    <w:rsid w:val="0094321C"/>
    <w:rsid w:val="009435A8"/>
    <w:rsid w:val="00943C79"/>
    <w:rsid w:val="00944704"/>
    <w:rsid w:val="00944D75"/>
    <w:rsid w:val="00944F89"/>
    <w:rsid w:val="0094554F"/>
    <w:rsid w:val="00945D74"/>
    <w:rsid w:val="00947007"/>
    <w:rsid w:val="00947163"/>
    <w:rsid w:val="009500A2"/>
    <w:rsid w:val="00950917"/>
    <w:rsid w:val="009511E4"/>
    <w:rsid w:val="0095174B"/>
    <w:rsid w:val="009522F3"/>
    <w:rsid w:val="0095236B"/>
    <w:rsid w:val="009537A2"/>
    <w:rsid w:val="00953AA8"/>
    <w:rsid w:val="00953D2B"/>
    <w:rsid w:val="009550EF"/>
    <w:rsid w:val="0095533C"/>
    <w:rsid w:val="0095547F"/>
    <w:rsid w:val="009563A2"/>
    <w:rsid w:val="009573AC"/>
    <w:rsid w:val="00957908"/>
    <w:rsid w:val="00961161"/>
    <w:rsid w:val="00962561"/>
    <w:rsid w:val="0096421C"/>
    <w:rsid w:val="009651F1"/>
    <w:rsid w:val="00965F98"/>
    <w:rsid w:val="009660CD"/>
    <w:rsid w:val="009661FE"/>
    <w:rsid w:val="009705F5"/>
    <w:rsid w:val="009707BC"/>
    <w:rsid w:val="00973D79"/>
    <w:rsid w:val="00973FAE"/>
    <w:rsid w:val="00974699"/>
    <w:rsid w:val="00974B28"/>
    <w:rsid w:val="00975867"/>
    <w:rsid w:val="0097586B"/>
    <w:rsid w:val="009759EA"/>
    <w:rsid w:val="0097621E"/>
    <w:rsid w:val="00976315"/>
    <w:rsid w:val="009769BF"/>
    <w:rsid w:val="00976C87"/>
    <w:rsid w:val="00976D52"/>
    <w:rsid w:val="00976E7C"/>
    <w:rsid w:val="0097755A"/>
    <w:rsid w:val="00980034"/>
    <w:rsid w:val="0098213C"/>
    <w:rsid w:val="00983670"/>
    <w:rsid w:val="0098393D"/>
    <w:rsid w:val="00983B56"/>
    <w:rsid w:val="009848C5"/>
    <w:rsid w:val="00984AAB"/>
    <w:rsid w:val="009858DE"/>
    <w:rsid w:val="00985FF1"/>
    <w:rsid w:val="009861C7"/>
    <w:rsid w:val="00986A4A"/>
    <w:rsid w:val="00987B5E"/>
    <w:rsid w:val="00987DCA"/>
    <w:rsid w:val="009903CB"/>
    <w:rsid w:val="0099083B"/>
    <w:rsid w:val="0099089F"/>
    <w:rsid w:val="00991864"/>
    <w:rsid w:val="00991B86"/>
    <w:rsid w:val="00991D20"/>
    <w:rsid w:val="00992D7D"/>
    <w:rsid w:val="00992DB5"/>
    <w:rsid w:val="009951A8"/>
    <w:rsid w:val="00995237"/>
    <w:rsid w:val="00995CA7"/>
    <w:rsid w:val="009979E4"/>
    <w:rsid w:val="00997C31"/>
    <w:rsid w:val="009A07B7"/>
    <w:rsid w:val="009A082C"/>
    <w:rsid w:val="009A0933"/>
    <w:rsid w:val="009A123D"/>
    <w:rsid w:val="009A1791"/>
    <w:rsid w:val="009A29B3"/>
    <w:rsid w:val="009A31A1"/>
    <w:rsid w:val="009A320B"/>
    <w:rsid w:val="009A39BB"/>
    <w:rsid w:val="009A3AFA"/>
    <w:rsid w:val="009A3B44"/>
    <w:rsid w:val="009A3EB2"/>
    <w:rsid w:val="009A5EC1"/>
    <w:rsid w:val="009A67E8"/>
    <w:rsid w:val="009A78F3"/>
    <w:rsid w:val="009A799D"/>
    <w:rsid w:val="009B0264"/>
    <w:rsid w:val="009B1227"/>
    <w:rsid w:val="009B1A47"/>
    <w:rsid w:val="009B2AA8"/>
    <w:rsid w:val="009B31DC"/>
    <w:rsid w:val="009B38E3"/>
    <w:rsid w:val="009B4661"/>
    <w:rsid w:val="009B4E7D"/>
    <w:rsid w:val="009B5268"/>
    <w:rsid w:val="009B6080"/>
    <w:rsid w:val="009B6C49"/>
    <w:rsid w:val="009B7828"/>
    <w:rsid w:val="009C05D9"/>
    <w:rsid w:val="009C1F59"/>
    <w:rsid w:val="009C31C5"/>
    <w:rsid w:val="009C3430"/>
    <w:rsid w:val="009C4308"/>
    <w:rsid w:val="009C454A"/>
    <w:rsid w:val="009C475A"/>
    <w:rsid w:val="009C4D11"/>
    <w:rsid w:val="009C5472"/>
    <w:rsid w:val="009C5C66"/>
    <w:rsid w:val="009C6458"/>
    <w:rsid w:val="009C6A22"/>
    <w:rsid w:val="009C6ABB"/>
    <w:rsid w:val="009C6D55"/>
    <w:rsid w:val="009C6D60"/>
    <w:rsid w:val="009C793D"/>
    <w:rsid w:val="009D040C"/>
    <w:rsid w:val="009D0463"/>
    <w:rsid w:val="009D0D4E"/>
    <w:rsid w:val="009D0EA3"/>
    <w:rsid w:val="009D1289"/>
    <w:rsid w:val="009D16C2"/>
    <w:rsid w:val="009D16F8"/>
    <w:rsid w:val="009D21EE"/>
    <w:rsid w:val="009D2C47"/>
    <w:rsid w:val="009D39B8"/>
    <w:rsid w:val="009D4B0E"/>
    <w:rsid w:val="009D56BF"/>
    <w:rsid w:val="009D643F"/>
    <w:rsid w:val="009D6C89"/>
    <w:rsid w:val="009D7913"/>
    <w:rsid w:val="009D7DBD"/>
    <w:rsid w:val="009E0238"/>
    <w:rsid w:val="009E0239"/>
    <w:rsid w:val="009E0BD5"/>
    <w:rsid w:val="009E12C0"/>
    <w:rsid w:val="009E2C3C"/>
    <w:rsid w:val="009E2ECD"/>
    <w:rsid w:val="009E318A"/>
    <w:rsid w:val="009E3282"/>
    <w:rsid w:val="009E4379"/>
    <w:rsid w:val="009E4EF0"/>
    <w:rsid w:val="009E64D1"/>
    <w:rsid w:val="009E77B3"/>
    <w:rsid w:val="009E7BC6"/>
    <w:rsid w:val="009F06F0"/>
    <w:rsid w:val="009F37B7"/>
    <w:rsid w:val="009F75CB"/>
    <w:rsid w:val="009F7F9B"/>
    <w:rsid w:val="00A00101"/>
    <w:rsid w:val="00A00427"/>
    <w:rsid w:val="00A01105"/>
    <w:rsid w:val="00A01F4F"/>
    <w:rsid w:val="00A0202E"/>
    <w:rsid w:val="00A023C1"/>
    <w:rsid w:val="00A03A71"/>
    <w:rsid w:val="00A03F9D"/>
    <w:rsid w:val="00A04696"/>
    <w:rsid w:val="00A04732"/>
    <w:rsid w:val="00A04A4B"/>
    <w:rsid w:val="00A04A5A"/>
    <w:rsid w:val="00A04CD0"/>
    <w:rsid w:val="00A05FCB"/>
    <w:rsid w:val="00A0737E"/>
    <w:rsid w:val="00A07419"/>
    <w:rsid w:val="00A07580"/>
    <w:rsid w:val="00A07AAD"/>
    <w:rsid w:val="00A100CD"/>
    <w:rsid w:val="00A10973"/>
    <w:rsid w:val="00A10A1C"/>
    <w:rsid w:val="00A10DE8"/>
    <w:rsid w:val="00A10F02"/>
    <w:rsid w:val="00A12158"/>
    <w:rsid w:val="00A1287E"/>
    <w:rsid w:val="00A13FAB"/>
    <w:rsid w:val="00A1435B"/>
    <w:rsid w:val="00A148EF"/>
    <w:rsid w:val="00A15D01"/>
    <w:rsid w:val="00A164B4"/>
    <w:rsid w:val="00A16752"/>
    <w:rsid w:val="00A16797"/>
    <w:rsid w:val="00A16AFB"/>
    <w:rsid w:val="00A178E8"/>
    <w:rsid w:val="00A21239"/>
    <w:rsid w:val="00A21262"/>
    <w:rsid w:val="00A214E7"/>
    <w:rsid w:val="00A2153D"/>
    <w:rsid w:val="00A22358"/>
    <w:rsid w:val="00A22E49"/>
    <w:rsid w:val="00A247B4"/>
    <w:rsid w:val="00A27694"/>
    <w:rsid w:val="00A300AF"/>
    <w:rsid w:val="00A30443"/>
    <w:rsid w:val="00A316BB"/>
    <w:rsid w:val="00A34161"/>
    <w:rsid w:val="00A3589B"/>
    <w:rsid w:val="00A3646A"/>
    <w:rsid w:val="00A365FF"/>
    <w:rsid w:val="00A36F66"/>
    <w:rsid w:val="00A37E75"/>
    <w:rsid w:val="00A412B4"/>
    <w:rsid w:val="00A4137A"/>
    <w:rsid w:val="00A414B9"/>
    <w:rsid w:val="00A41CE3"/>
    <w:rsid w:val="00A436CC"/>
    <w:rsid w:val="00A43A73"/>
    <w:rsid w:val="00A43F53"/>
    <w:rsid w:val="00A447C7"/>
    <w:rsid w:val="00A45506"/>
    <w:rsid w:val="00A4606A"/>
    <w:rsid w:val="00A4635B"/>
    <w:rsid w:val="00A468D5"/>
    <w:rsid w:val="00A46AE5"/>
    <w:rsid w:val="00A47165"/>
    <w:rsid w:val="00A47183"/>
    <w:rsid w:val="00A474BA"/>
    <w:rsid w:val="00A47A85"/>
    <w:rsid w:val="00A5026A"/>
    <w:rsid w:val="00A50637"/>
    <w:rsid w:val="00A50811"/>
    <w:rsid w:val="00A50C0E"/>
    <w:rsid w:val="00A5118F"/>
    <w:rsid w:val="00A51532"/>
    <w:rsid w:val="00A51944"/>
    <w:rsid w:val="00A51B38"/>
    <w:rsid w:val="00A51FC7"/>
    <w:rsid w:val="00A52015"/>
    <w:rsid w:val="00A52050"/>
    <w:rsid w:val="00A532D3"/>
    <w:rsid w:val="00A53724"/>
    <w:rsid w:val="00A546CB"/>
    <w:rsid w:val="00A5555F"/>
    <w:rsid w:val="00A55E3E"/>
    <w:rsid w:val="00A561E2"/>
    <w:rsid w:val="00A57A41"/>
    <w:rsid w:val="00A57AFE"/>
    <w:rsid w:val="00A57BBD"/>
    <w:rsid w:val="00A60132"/>
    <w:rsid w:val="00A60551"/>
    <w:rsid w:val="00A60B3C"/>
    <w:rsid w:val="00A60C25"/>
    <w:rsid w:val="00A60C5D"/>
    <w:rsid w:val="00A60F11"/>
    <w:rsid w:val="00A6140A"/>
    <w:rsid w:val="00A62A86"/>
    <w:rsid w:val="00A638C4"/>
    <w:rsid w:val="00A643C0"/>
    <w:rsid w:val="00A65DB1"/>
    <w:rsid w:val="00A66641"/>
    <w:rsid w:val="00A66648"/>
    <w:rsid w:val="00A67795"/>
    <w:rsid w:val="00A718E4"/>
    <w:rsid w:val="00A71BC6"/>
    <w:rsid w:val="00A72F6E"/>
    <w:rsid w:val="00A72FAC"/>
    <w:rsid w:val="00A73369"/>
    <w:rsid w:val="00A75501"/>
    <w:rsid w:val="00A75BBB"/>
    <w:rsid w:val="00A75C0D"/>
    <w:rsid w:val="00A76152"/>
    <w:rsid w:val="00A76289"/>
    <w:rsid w:val="00A7671A"/>
    <w:rsid w:val="00A76971"/>
    <w:rsid w:val="00A77025"/>
    <w:rsid w:val="00A77D3D"/>
    <w:rsid w:val="00A80376"/>
    <w:rsid w:val="00A8044B"/>
    <w:rsid w:val="00A80532"/>
    <w:rsid w:val="00A81017"/>
    <w:rsid w:val="00A8176E"/>
    <w:rsid w:val="00A820FA"/>
    <w:rsid w:val="00A82346"/>
    <w:rsid w:val="00A8235D"/>
    <w:rsid w:val="00A825D2"/>
    <w:rsid w:val="00A82A32"/>
    <w:rsid w:val="00A833FC"/>
    <w:rsid w:val="00A834E7"/>
    <w:rsid w:val="00A83BD8"/>
    <w:rsid w:val="00A83BFD"/>
    <w:rsid w:val="00A83EF5"/>
    <w:rsid w:val="00A84335"/>
    <w:rsid w:val="00A847CB"/>
    <w:rsid w:val="00A85386"/>
    <w:rsid w:val="00A86BE3"/>
    <w:rsid w:val="00A86EA9"/>
    <w:rsid w:val="00A8730E"/>
    <w:rsid w:val="00A87D88"/>
    <w:rsid w:val="00A908E6"/>
    <w:rsid w:val="00A92127"/>
    <w:rsid w:val="00A92699"/>
    <w:rsid w:val="00A92A17"/>
    <w:rsid w:val="00A92ED3"/>
    <w:rsid w:val="00A9360F"/>
    <w:rsid w:val="00A942A2"/>
    <w:rsid w:val="00A94526"/>
    <w:rsid w:val="00A9469D"/>
    <w:rsid w:val="00A94907"/>
    <w:rsid w:val="00A94DEA"/>
    <w:rsid w:val="00A94E03"/>
    <w:rsid w:val="00A9570A"/>
    <w:rsid w:val="00A96316"/>
    <w:rsid w:val="00A96353"/>
    <w:rsid w:val="00A964E7"/>
    <w:rsid w:val="00A96AAE"/>
    <w:rsid w:val="00A977C9"/>
    <w:rsid w:val="00A9791F"/>
    <w:rsid w:val="00AA080B"/>
    <w:rsid w:val="00AA0BE5"/>
    <w:rsid w:val="00AA0C85"/>
    <w:rsid w:val="00AA0D99"/>
    <w:rsid w:val="00AA169E"/>
    <w:rsid w:val="00AA19C3"/>
    <w:rsid w:val="00AA1EA3"/>
    <w:rsid w:val="00AA293E"/>
    <w:rsid w:val="00AA2DDD"/>
    <w:rsid w:val="00AA30BD"/>
    <w:rsid w:val="00AA4674"/>
    <w:rsid w:val="00AA5CD9"/>
    <w:rsid w:val="00AA602A"/>
    <w:rsid w:val="00AA6984"/>
    <w:rsid w:val="00AA6FA0"/>
    <w:rsid w:val="00AA72AF"/>
    <w:rsid w:val="00AA7533"/>
    <w:rsid w:val="00AB1196"/>
    <w:rsid w:val="00AB1855"/>
    <w:rsid w:val="00AB1A73"/>
    <w:rsid w:val="00AB2184"/>
    <w:rsid w:val="00AB2DDF"/>
    <w:rsid w:val="00AB33C1"/>
    <w:rsid w:val="00AB40AA"/>
    <w:rsid w:val="00AB46CC"/>
    <w:rsid w:val="00AB56E2"/>
    <w:rsid w:val="00AB70FB"/>
    <w:rsid w:val="00AB7956"/>
    <w:rsid w:val="00AC0174"/>
    <w:rsid w:val="00AC1884"/>
    <w:rsid w:val="00AC1DFD"/>
    <w:rsid w:val="00AC268D"/>
    <w:rsid w:val="00AC2824"/>
    <w:rsid w:val="00AC298B"/>
    <w:rsid w:val="00AC366E"/>
    <w:rsid w:val="00AC3C16"/>
    <w:rsid w:val="00AC3DA4"/>
    <w:rsid w:val="00AC414D"/>
    <w:rsid w:val="00AC436B"/>
    <w:rsid w:val="00AC4E12"/>
    <w:rsid w:val="00AC4E82"/>
    <w:rsid w:val="00AC50D9"/>
    <w:rsid w:val="00AC6557"/>
    <w:rsid w:val="00AC6659"/>
    <w:rsid w:val="00AD0303"/>
    <w:rsid w:val="00AD06B8"/>
    <w:rsid w:val="00AD074C"/>
    <w:rsid w:val="00AD0F75"/>
    <w:rsid w:val="00AD16C2"/>
    <w:rsid w:val="00AD24BE"/>
    <w:rsid w:val="00AD2E84"/>
    <w:rsid w:val="00AD4E3D"/>
    <w:rsid w:val="00AD5A49"/>
    <w:rsid w:val="00AD5DF1"/>
    <w:rsid w:val="00AD6286"/>
    <w:rsid w:val="00AD6A8D"/>
    <w:rsid w:val="00AD7408"/>
    <w:rsid w:val="00AD7810"/>
    <w:rsid w:val="00AE06B1"/>
    <w:rsid w:val="00AE09FE"/>
    <w:rsid w:val="00AE2A9D"/>
    <w:rsid w:val="00AE2CC8"/>
    <w:rsid w:val="00AE4A4C"/>
    <w:rsid w:val="00AE5B37"/>
    <w:rsid w:val="00AE5CC2"/>
    <w:rsid w:val="00AE5E0C"/>
    <w:rsid w:val="00AE60F4"/>
    <w:rsid w:val="00AE635B"/>
    <w:rsid w:val="00AE6C9E"/>
    <w:rsid w:val="00AF0512"/>
    <w:rsid w:val="00AF0886"/>
    <w:rsid w:val="00AF0EF9"/>
    <w:rsid w:val="00AF196D"/>
    <w:rsid w:val="00AF2751"/>
    <w:rsid w:val="00AF2AF2"/>
    <w:rsid w:val="00AF309E"/>
    <w:rsid w:val="00AF35E0"/>
    <w:rsid w:val="00AF3A29"/>
    <w:rsid w:val="00AF3A45"/>
    <w:rsid w:val="00AF3BF2"/>
    <w:rsid w:val="00AF40A8"/>
    <w:rsid w:val="00AF4522"/>
    <w:rsid w:val="00AF59FE"/>
    <w:rsid w:val="00AF5E24"/>
    <w:rsid w:val="00AF60A4"/>
    <w:rsid w:val="00AF758F"/>
    <w:rsid w:val="00AF77DE"/>
    <w:rsid w:val="00AF7E38"/>
    <w:rsid w:val="00B02334"/>
    <w:rsid w:val="00B02AD4"/>
    <w:rsid w:val="00B02DE0"/>
    <w:rsid w:val="00B03344"/>
    <w:rsid w:val="00B03BBD"/>
    <w:rsid w:val="00B049D3"/>
    <w:rsid w:val="00B04D2F"/>
    <w:rsid w:val="00B05947"/>
    <w:rsid w:val="00B05DBB"/>
    <w:rsid w:val="00B05F76"/>
    <w:rsid w:val="00B06421"/>
    <w:rsid w:val="00B06A49"/>
    <w:rsid w:val="00B07676"/>
    <w:rsid w:val="00B07A71"/>
    <w:rsid w:val="00B07AB2"/>
    <w:rsid w:val="00B07D0E"/>
    <w:rsid w:val="00B11034"/>
    <w:rsid w:val="00B12155"/>
    <w:rsid w:val="00B121EA"/>
    <w:rsid w:val="00B12789"/>
    <w:rsid w:val="00B12B9E"/>
    <w:rsid w:val="00B1371B"/>
    <w:rsid w:val="00B146EB"/>
    <w:rsid w:val="00B15449"/>
    <w:rsid w:val="00B16714"/>
    <w:rsid w:val="00B16988"/>
    <w:rsid w:val="00B16B98"/>
    <w:rsid w:val="00B17198"/>
    <w:rsid w:val="00B17330"/>
    <w:rsid w:val="00B1798F"/>
    <w:rsid w:val="00B2002C"/>
    <w:rsid w:val="00B20208"/>
    <w:rsid w:val="00B203BF"/>
    <w:rsid w:val="00B20ACC"/>
    <w:rsid w:val="00B22174"/>
    <w:rsid w:val="00B2279B"/>
    <w:rsid w:val="00B22FEA"/>
    <w:rsid w:val="00B23495"/>
    <w:rsid w:val="00B23776"/>
    <w:rsid w:val="00B2391D"/>
    <w:rsid w:val="00B23AF1"/>
    <w:rsid w:val="00B259EF"/>
    <w:rsid w:val="00B25BCB"/>
    <w:rsid w:val="00B26665"/>
    <w:rsid w:val="00B26AE2"/>
    <w:rsid w:val="00B27FC2"/>
    <w:rsid w:val="00B3042B"/>
    <w:rsid w:val="00B30655"/>
    <w:rsid w:val="00B3082A"/>
    <w:rsid w:val="00B308A6"/>
    <w:rsid w:val="00B31F0D"/>
    <w:rsid w:val="00B321BF"/>
    <w:rsid w:val="00B32BAD"/>
    <w:rsid w:val="00B32F72"/>
    <w:rsid w:val="00B330EE"/>
    <w:rsid w:val="00B33114"/>
    <w:rsid w:val="00B34039"/>
    <w:rsid w:val="00B34114"/>
    <w:rsid w:val="00B341B0"/>
    <w:rsid w:val="00B342A5"/>
    <w:rsid w:val="00B34B15"/>
    <w:rsid w:val="00B359E9"/>
    <w:rsid w:val="00B35E0B"/>
    <w:rsid w:val="00B36B3E"/>
    <w:rsid w:val="00B37026"/>
    <w:rsid w:val="00B37194"/>
    <w:rsid w:val="00B40ADF"/>
    <w:rsid w:val="00B41364"/>
    <w:rsid w:val="00B42864"/>
    <w:rsid w:val="00B43FA0"/>
    <w:rsid w:val="00B44C7E"/>
    <w:rsid w:val="00B45270"/>
    <w:rsid w:val="00B457E4"/>
    <w:rsid w:val="00B46243"/>
    <w:rsid w:val="00B46464"/>
    <w:rsid w:val="00B46B31"/>
    <w:rsid w:val="00B478D0"/>
    <w:rsid w:val="00B50762"/>
    <w:rsid w:val="00B50F57"/>
    <w:rsid w:val="00B5122B"/>
    <w:rsid w:val="00B51F97"/>
    <w:rsid w:val="00B520E2"/>
    <w:rsid w:val="00B52960"/>
    <w:rsid w:val="00B530B4"/>
    <w:rsid w:val="00B53359"/>
    <w:rsid w:val="00B54BF4"/>
    <w:rsid w:val="00B54CAE"/>
    <w:rsid w:val="00B551CD"/>
    <w:rsid w:val="00B556E0"/>
    <w:rsid w:val="00B55BB1"/>
    <w:rsid w:val="00B55DF4"/>
    <w:rsid w:val="00B56358"/>
    <w:rsid w:val="00B56932"/>
    <w:rsid w:val="00B57FE6"/>
    <w:rsid w:val="00B600EE"/>
    <w:rsid w:val="00B6012C"/>
    <w:rsid w:val="00B60722"/>
    <w:rsid w:val="00B6177B"/>
    <w:rsid w:val="00B61F65"/>
    <w:rsid w:val="00B62D57"/>
    <w:rsid w:val="00B631F3"/>
    <w:rsid w:val="00B6485B"/>
    <w:rsid w:val="00B64B22"/>
    <w:rsid w:val="00B64F64"/>
    <w:rsid w:val="00B65347"/>
    <w:rsid w:val="00B6585B"/>
    <w:rsid w:val="00B65C68"/>
    <w:rsid w:val="00B66224"/>
    <w:rsid w:val="00B66871"/>
    <w:rsid w:val="00B66E16"/>
    <w:rsid w:val="00B6796A"/>
    <w:rsid w:val="00B704F8"/>
    <w:rsid w:val="00B718BD"/>
    <w:rsid w:val="00B7193B"/>
    <w:rsid w:val="00B71E8F"/>
    <w:rsid w:val="00B72BEA"/>
    <w:rsid w:val="00B73DD0"/>
    <w:rsid w:val="00B73E28"/>
    <w:rsid w:val="00B74C11"/>
    <w:rsid w:val="00B74D23"/>
    <w:rsid w:val="00B74F2C"/>
    <w:rsid w:val="00B77416"/>
    <w:rsid w:val="00B77B0F"/>
    <w:rsid w:val="00B8074B"/>
    <w:rsid w:val="00B80A46"/>
    <w:rsid w:val="00B80D30"/>
    <w:rsid w:val="00B80F33"/>
    <w:rsid w:val="00B81A6D"/>
    <w:rsid w:val="00B833A5"/>
    <w:rsid w:val="00B83523"/>
    <w:rsid w:val="00B83AD4"/>
    <w:rsid w:val="00B842BD"/>
    <w:rsid w:val="00B8430B"/>
    <w:rsid w:val="00B8631D"/>
    <w:rsid w:val="00B86322"/>
    <w:rsid w:val="00B8777B"/>
    <w:rsid w:val="00B877E2"/>
    <w:rsid w:val="00B908D0"/>
    <w:rsid w:val="00B90906"/>
    <w:rsid w:val="00B90D2A"/>
    <w:rsid w:val="00B91040"/>
    <w:rsid w:val="00B911A4"/>
    <w:rsid w:val="00B9130F"/>
    <w:rsid w:val="00B9163B"/>
    <w:rsid w:val="00B91B7F"/>
    <w:rsid w:val="00B91CEC"/>
    <w:rsid w:val="00B926B5"/>
    <w:rsid w:val="00B93A6A"/>
    <w:rsid w:val="00B94078"/>
    <w:rsid w:val="00B941E2"/>
    <w:rsid w:val="00B947C6"/>
    <w:rsid w:val="00B94B21"/>
    <w:rsid w:val="00B953DA"/>
    <w:rsid w:val="00B9595F"/>
    <w:rsid w:val="00B9621D"/>
    <w:rsid w:val="00B9634D"/>
    <w:rsid w:val="00B96426"/>
    <w:rsid w:val="00B96534"/>
    <w:rsid w:val="00B967F9"/>
    <w:rsid w:val="00B97A14"/>
    <w:rsid w:val="00B97D8C"/>
    <w:rsid w:val="00BA005C"/>
    <w:rsid w:val="00BA0EBE"/>
    <w:rsid w:val="00BA243A"/>
    <w:rsid w:val="00BA2E31"/>
    <w:rsid w:val="00BA2EEB"/>
    <w:rsid w:val="00BA36E4"/>
    <w:rsid w:val="00BA37BF"/>
    <w:rsid w:val="00BA3821"/>
    <w:rsid w:val="00BA3C15"/>
    <w:rsid w:val="00BA3D24"/>
    <w:rsid w:val="00BA45AC"/>
    <w:rsid w:val="00BA506C"/>
    <w:rsid w:val="00BA5C2D"/>
    <w:rsid w:val="00BB06D4"/>
    <w:rsid w:val="00BB0F1C"/>
    <w:rsid w:val="00BB148C"/>
    <w:rsid w:val="00BB1D7C"/>
    <w:rsid w:val="00BB25A8"/>
    <w:rsid w:val="00BB367D"/>
    <w:rsid w:val="00BB42FF"/>
    <w:rsid w:val="00BB4DEC"/>
    <w:rsid w:val="00BB525A"/>
    <w:rsid w:val="00BB5DC6"/>
    <w:rsid w:val="00BB647F"/>
    <w:rsid w:val="00BB64E0"/>
    <w:rsid w:val="00BB7060"/>
    <w:rsid w:val="00BB70CE"/>
    <w:rsid w:val="00BC092C"/>
    <w:rsid w:val="00BC0B04"/>
    <w:rsid w:val="00BC0F7D"/>
    <w:rsid w:val="00BC1714"/>
    <w:rsid w:val="00BC21BE"/>
    <w:rsid w:val="00BC2C43"/>
    <w:rsid w:val="00BC3787"/>
    <w:rsid w:val="00BC468A"/>
    <w:rsid w:val="00BC4C3B"/>
    <w:rsid w:val="00BC60F5"/>
    <w:rsid w:val="00BC7033"/>
    <w:rsid w:val="00BC76CF"/>
    <w:rsid w:val="00BC7705"/>
    <w:rsid w:val="00BC7B6A"/>
    <w:rsid w:val="00BD0C02"/>
    <w:rsid w:val="00BD0D3B"/>
    <w:rsid w:val="00BD22D6"/>
    <w:rsid w:val="00BD2A3A"/>
    <w:rsid w:val="00BD2C6A"/>
    <w:rsid w:val="00BD3564"/>
    <w:rsid w:val="00BD3EB7"/>
    <w:rsid w:val="00BD3FAB"/>
    <w:rsid w:val="00BD4D37"/>
    <w:rsid w:val="00BD4FA9"/>
    <w:rsid w:val="00BD5261"/>
    <w:rsid w:val="00BD5930"/>
    <w:rsid w:val="00BD5F6A"/>
    <w:rsid w:val="00BD7BE1"/>
    <w:rsid w:val="00BD7D3D"/>
    <w:rsid w:val="00BE00F5"/>
    <w:rsid w:val="00BE117C"/>
    <w:rsid w:val="00BE1C6E"/>
    <w:rsid w:val="00BE1FC2"/>
    <w:rsid w:val="00BE2C0E"/>
    <w:rsid w:val="00BE3A15"/>
    <w:rsid w:val="00BE3B33"/>
    <w:rsid w:val="00BE3E73"/>
    <w:rsid w:val="00BE58BC"/>
    <w:rsid w:val="00BE64C4"/>
    <w:rsid w:val="00BE6B47"/>
    <w:rsid w:val="00BE6DDD"/>
    <w:rsid w:val="00BE6E62"/>
    <w:rsid w:val="00BE736B"/>
    <w:rsid w:val="00BE7D98"/>
    <w:rsid w:val="00BF0BD3"/>
    <w:rsid w:val="00BF0EAB"/>
    <w:rsid w:val="00BF329A"/>
    <w:rsid w:val="00BF382B"/>
    <w:rsid w:val="00BF3A13"/>
    <w:rsid w:val="00BF4897"/>
    <w:rsid w:val="00BF5C1E"/>
    <w:rsid w:val="00BF5E15"/>
    <w:rsid w:val="00C00183"/>
    <w:rsid w:val="00C00620"/>
    <w:rsid w:val="00C00689"/>
    <w:rsid w:val="00C006A3"/>
    <w:rsid w:val="00C007CC"/>
    <w:rsid w:val="00C01446"/>
    <w:rsid w:val="00C01DAF"/>
    <w:rsid w:val="00C02113"/>
    <w:rsid w:val="00C02220"/>
    <w:rsid w:val="00C0298A"/>
    <w:rsid w:val="00C02FA8"/>
    <w:rsid w:val="00C0376F"/>
    <w:rsid w:val="00C04A28"/>
    <w:rsid w:val="00C05B6D"/>
    <w:rsid w:val="00C10034"/>
    <w:rsid w:val="00C10297"/>
    <w:rsid w:val="00C109F8"/>
    <w:rsid w:val="00C111F9"/>
    <w:rsid w:val="00C11940"/>
    <w:rsid w:val="00C11E36"/>
    <w:rsid w:val="00C126C6"/>
    <w:rsid w:val="00C134D8"/>
    <w:rsid w:val="00C13EEF"/>
    <w:rsid w:val="00C14361"/>
    <w:rsid w:val="00C143D6"/>
    <w:rsid w:val="00C1575F"/>
    <w:rsid w:val="00C159C2"/>
    <w:rsid w:val="00C15C02"/>
    <w:rsid w:val="00C16550"/>
    <w:rsid w:val="00C1747F"/>
    <w:rsid w:val="00C174EC"/>
    <w:rsid w:val="00C20980"/>
    <w:rsid w:val="00C2124B"/>
    <w:rsid w:val="00C212CD"/>
    <w:rsid w:val="00C2159A"/>
    <w:rsid w:val="00C24234"/>
    <w:rsid w:val="00C24CFE"/>
    <w:rsid w:val="00C24D1D"/>
    <w:rsid w:val="00C24F19"/>
    <w:rsid w:val="00C24FFB"/>
    <w:rsid w:val="00C25648"/>
    <w:rsid w:val="00C25A95"/>
    <w:rsid w:val="00C25AA0"/>
    <w:rsid w:val="00C25B91"/>
    <w:rsid w:val="00C25E6F"/>
    <w:rsid w:val="00C25E80"/>
    <w:rsid w:val="00C25FF0"/>
    <w:rsid w:val="00C26300"/>
    <w:rsid w:val="00C265D1"/>
    <w:rsid w:val="00C275DF"/>
    <w:rsid w:val="00C27CA5"/>
    <w:rsid w:val="00C27FE4"/>
    <w:rsid w:val="00C30038"/>
    <w:rsid w:val="00C30353"/>
    <w:rsid w:val="00C30B98"/>
    <w:rsid w:val="00C317A4"/>
    <w:rsid w:val="00C31919"/>
    <w:rsid w:val="00C31D0B"/>
    <w:rsid w:val="00C320A4"/>
    <w:rsid w:val="00C32513"/>
    <w:rsid w:val="00C32798"/>
    <w:rsid w:val="00C32861"/>
    <w:rsid w:val="00C32C2D"/>
    <w:rsid w:val="00C33079"/>
    <w:rsid w:val="00C331E0"/>
    <w:rsid w:val="00C34F37"/>
    <w:rsid w:val="00C3512E"/>
    <w:rsid w:val="00C35398"/>
    <w:rsid w:val="00C353E2"/>
    <w:rsid w:val="00C35802"/>
    <w:rsid w:val="00C36097"/>
    <w:rsid w:val="00C36D84"/>
    <w:rsid w:val="00C37936"/>
    <w:rsid w:val="00C37E8C"/>
    <w:rsid w:val="00C40276"/>
    <w:rsid w:val="00C40544"/>
    <w:rsid w:val="00C40B0A"/>
    <w:rsid w:val="00C40FAE"/>
    <w:rsid w:val="00C412EC"/>
    <w:rsid w:val="00C417F2"/>
    <w:rsid w:val="00C41B8C"/>
    <w:rsid w:val="00C41EB7"/>
    <w:rsid w:val="00C41FC4"/>
    <w:rsid w:val="00C42108"/>
    <w:rsid w:val="00C42B64"/>
    <w:rsid w:val="00C43957"/>
    <w:rsid w:val="00C43BB2"/>
    <w:rsid w:val="00C43DEB"/>
    <w:rsid w:val="00C4429F"/>
    <w:rsid w:val="00C449EB"/>
    <w:rsid w:val="00C45065"/>
    <w:rsid w:val="00C45231"/>
    <w:rsid w:val="00C452FC"/>
    <w:rsid w:val="00C45F18"/>
    <w:rsid w:val="00C4612D"/>
    <w:rsid w:val="00C4649C"/>
    <w:rsid w:val="00C46A01"/>
    <w:rsid w:val="00C472D5"/>
    <w:rsid w:val="00C47D31"/>
    <w:rsid w:val="00C5007A"/>
    <w:rsid w:val="00C500DC"/>
    <w:rsid w:val="00C505CE"/>
    <w:rsid w:val="00C50BA7"/>
    <w:rsid w:val="00C52020"/>
    <w:rsid w:val="00C523F8"/>
    <w:rsid w:val="00C53AA5"/>
    <w:rsid w:val="00C5423A"/>
    <w:rsid w:val="00C54253"/>
    <w:rsid w:val="00C54BA8"/>
    <w:rsid w:val="00C54CED"/>
    <w:rsid w:val="00C54DB9"/>
    <w:rsid w:val="00C55048"/>
    <w:rsid w:val="00C55B5A"/>
    <w:rsid w:val="00C55F28"/>
    <w:rsid w:val="00C574DF"/>
    <w:rsid w:val="00C576C5"/>
    <w:rsid w:val="00C61D49"/>
    <w:rsid w:val="00C61E6F"/>
    <w:rsid w:val="00C62C27"/>
    <w:rsid w:val="00C63111"/>
    <w:rsid w:val="00C631EF"/>
    <w:rsid w:val="00C63631"/>
    <w:rsid w:val="00C63F04"/>
    <w:rsid w:val="00C640F9"/>
    <w:rsid w:val="00C64406"/>
    <w:rsid w:val="00C64653"/>
    <w:rsid w:val="00C647C1"/>
    <w:rsid w:val="00C64BF9"/>
    <w:rsid w:val="00C65A1F"/>
    <w:rsid w:val="00C65CD9"/>
    <w:rsid w:val="00C662D8"/>
    <w:rsid w:val="00C6640F"/>
    <w:rsid w:val="00C66962"/>
    <w:rsid w:val="00C6703B"/>
    <w:rsid w:val="00C70457"/>
    <w:rsid w:val="00C7238F"/>
    <w:rsid w:val="00C72573"/>
    <w:rsid w:val="00C72833"/>
    <w:rsid w:val="00C72B79"/>
    <w:rsid w:val="00C72BB1"/>
    <w:rsid w:val="00C72E31"/>
    <w:rsid w:val="00C735FF"/>
    <w:rsid w:val="00C73889"/>
    <w:rsid w:val="00C73D12"/>
    <w:rsid w:val="00C744CE"/>
    <w:rsid w:val="00C74B97"/>
    <w:rsid w:val="00C75266"/>
    <w:rsid w:val="00C75AE9"/>
    <w:rsid w:val="00C75DF2"/>
    <w:rsid w:val="00C76AA7"/>
    <w:rsid w:val="00C76B05"/>
    <w:rsid w:val="00C76D1F"/>
    <w:rsid w:val="00C76DD7"/>
    <w:rsid w:val="00C77176"/>
    <w:rsid w:val="00C772D9"/>
    <w:rsid w:val="00C774C8"/>
    <w:rsid w:val="00C81D25"/>
    <w:rsid w:val="00C8254F"/>
    <w:rsid w:val="00C827BA"/>
    <w:rsid w:val="00C83914"/>
    <w:rsid w:val="00C83E3D"/>
    <w:rsid w:val="00C86419"/>
    <w:rsid w:val="00C867F3"/>
    <w:rsid w:val="00C86948"/>
    <w:rsid w:val="00C86F56"/>
    <w:rsid w:val="00C87381"/>
    <w:rsid w:val="00C8753F"/>
    <w:rsid w:val="00C87854"/>
    <w:rsid w:val="00C90CF8"/>
    <w:rsid w:val="00C9138B"/>
    <w:rsid w:val="00C9179B"/>
    <w:rsid w:val="00C92405"/>
    <w:rsid w:val="00C924A1"/>
    <w:rsid w:val="00C92803"/>
    <w:rsid w:val="00C92A2F"/>
    <w:rsid w:val="00C9324E"/>
    <w:rsid w:val="00C9370B"/>
    <w:rsid w:val="00C93F40"/>
    <w:rsid w:val="00C94406"/>
    <w:rsid w:val="00C952D2"/>
    <w:rsid w:val="00C96329"/>
    <w:rsid w:val="00C963F5"/>
    <w:rsid w:val="00CA02E7"/>
    <w:rsid w:val="00CA1150"/>
    <w:rsid w:val="00CA15AB"/>
    <w:rsid w:val="00CA1763"/>
    <w:rsid w:val="00CA1FDC"/>
    <w:rsid w:val="00CA222B"/>
    <w:rsid w:val="00CA262F"/>
    <w:rsid w:val="00CA2801"/>
    <w:rsid w:val="00CA2D9D"/>
    <w:rsid w:val="00CA3D0C"/>
    <w:rsid w:val="00CA41A0"/>
    <w:rsid w:val="00CA431E"/>
    <w:rsid w:val="00CA5847"/>
    <w:rsid w:val="00CA58D2"/>
    <w:rsid w:val="00CA5D88"/>
    <w:rsid w:val="00CA650D"/>
    <w:rsid w:val="00CA652C"/>
    <w:rsid w:val="00CA6E80"/>
    <w:rsid w:val="00CB02FB"/>
    <w:rsid w:val="00CB0A1B"/>
    <w:rsid w:val="00CB0CD7"/>
    <w:rsid w:val="00CB1733"/>
    <w:rsid w:val="00CB1F58"/>
    <w:rsid w:val="00CB2281"/>
    <w:rsid w:val="00CB22B6"/>
    <w:rsid w:val="00CB38ED"/>
    <w:rsid w:val="00CB394C"/>
    <w:rsid w:val="00CB3D27"/>
    <w:rsid w:val="00CB3F46"/>
    <w:rsid w:val="00CB3F71"/>
    <w:rsid w:val="00CB476E"/>
    <w:rsid w:val="00CB48B0"/>
    <w:rsid w:val="00CB57B7"/>
    <w:rsid w:val="00CB5B6C"/>
    <w:rsid w:val="00CB5D2D"/>
    <w:rsid w:val="00CB602A"/>
    <w:rsid w:val="00CB652A"/>
    <w:rsid w:val="00CB71A6"/>
    <w:rsid w:val="00CC1700"/>
    <w:rsid w:val="00CC1B8C"/>
    <w:rsid w:val="00CC20EB"/>
    <w:rsid w:val="00CC2D10"/>
    <w:rsid w:val="00CC2F08"/>
    <w:rsid w:val="00CC30A5"/>
    <w:rsid w:val="00CC3252"/>
    <w:rsid w:val="00CC32CE"/>
    <w:rsid w:val="00CC47ED"/>
    <w:rsid w:val="00CC4FCF"/>
    <w:rsid w:val="00CC6395"/>
    <w:rsid w:val="00CC6A80"/>
    <w:rsid w:val="00CC73D5"/>
    <w:rsid w:val="00CC7A34"/>
    <w:rsid w:val="00CC7AE7"/>
    <w:rsid w:val="00CC7E13"/>
    <w:rsid w:val="00CD0186"/>
    <w:rsid w:val="00CD0C33"/>
    <w:rsid w:val="00CD1557"/>
    <w:rsid w:val="00CD187E"/>
    <w:rsid w:val="00CD1B55"/>
    <w:rsid w:val="00CD1C12"/>
    <w:rsid w:val="00CD2C66"/>
    <w:rsid w:val="00CD33BF"/>
    <w:rsid w:val="00CD375A"/>
    <w:rsid w:val="00CD37F7"/>
    <w:rsid w:val="00CD38C9"/>
    <w:rsid w:val="00CD4E2E"/>
    <w:rsid w:val="00CD5001"/>
    <w:rsid w:val="00CD5768"/>
    <w:rsid w:val="00CD589D"/>
    <w:rsid w:val="00CD69EA"/>
    <w:rsid w:val="00CD7352"/>
    <w:rsid w:val="00CD7454"/>
    <w:rsid w:val="00CD7588"/>
    <w:rsid w:val="00CD77E7"/>
    <w:rsid w:val="00CD7D85"/>
    <w:rsid w:val="00CD7D94"/>
    <w:rsid w:val="00CD7E65"/>
    <w:rsid w:val="00CE029B"/>
    <w:rsid w:val="00CE2B93"/>
    <w:rsid w:val="00CE7127"/>
    <w:rsid w:val="00CF06DE"/>
    <w:rsid w:val="00CF1C5E"/>
    <w:rsid w:val="00CF2309"/>
    <w:rsid w:val="00CF237A"/>
    <w:rsid w:val="00CF23AE"/>
    <w:rsid w:val="00CF2CE5"/>
    <w:rsid w:val="00CF3CFC"/>
    <w:rsid w:val="00CF3F51"/>
    <w:rsid w:val="00CF51D2"/>
    <w:rsid w:val="00CF5210"/>
    <w:rsid w:val="00CF535F"/>
    <w:rsid w:val="00CF574C"/>
    <w:rsid w:val="00CF6428"/>
    <w:rsid w:val="00CF69AD"/>
    <w:rsid w:val="00CF6C5E"/>
    <w:rsid w:val="00CF7548"/>
    <w:rsid w:val="00CF781F"/>
    <w:rsid w:val="00CF7C74"/>
    <w:rsid w:val="00CF7EBC"/>
    <w:rsid w:val="00CF7F6D"/>
    <w:rsid w:val="00D00661"/>
    <w:rsid w:val="00D017F2"/>
    <w:rsid w:val="00D01BC6"/>
    <w:rsid w:val="00D01F05"/>
    <w:rsid w:val="00D020BD"/>
    <w:rsid w:val="00D02308"/>
    <w:rsid w:val="00D02BE5"/>
    <w:rsid w:val="00D03071"/>
    <w:rsid w:val="00D04658"/>
    <w:rsid w:val="00D05162"/>
    <w:rsid w:val="00D06173"/>
    <w:rsid w:val="00D0682A"/>
    <w:rsid w:val="00D07462"/>
    <w:rsid w:val="00D1022E"/>
    <w:rsid w:val="00D12D69"/>
    <w:rsid w:val="00D12EAA"/>
    <w:rsid w:val="00D1322F"/>
    <w:rsid w:val="00D13F61"/>
    <w:rsid w:val="00D14A43"/>
    <w:rsid w:val="00D14E34"/>
    <w:rsid w:val="00D15490"/>
    <w:rsid w:val="00D15505"/>
    <w:rsid w:val="00D1746A"/>
    <w:rsid w:val="00D178FB"/>
    <w:rsid w:val="00D17A0F"/>
    <w:rsid w:val="00D17D59"/>
    <w:rsid w:val="00D17FD3"/>
    <w:rsid w:val="00D2070D"/>
    <w:rsid w:val="00D20871"/>
    <w:rsid w:val="00D20A2D"/>
    <w:rsid w:val="00D2168A"/>
    <w:rsid w:val="00D22182"/>
    <w:rsid w:val="00D22C5E"/>
    <w:rsid w:val="00D2346B"/>
    <w:rsid w:val="00D23FEB"/>
    <w:rsid w:val="00D240B2"/>
    <w:rsid w:val="00D24162"/>
    <w:rsid w:val="00D25B71"/>
    <w:rsid w:val="00D268C2"/>
    <w:rsid w:val="00D26D14"/>
    <w:rsid w:val="00D26D1E"/>
    <w:rsid w:val="00D26D21"/>
    <w:rsid w:val="00D27647"/>
    <w:rsid w:val="00D30272"/>
    <w:rsid w:val="00D308F3"/>
    <w:rsid w:val="00D31206"/>
    <w:rsid w:val="00D317E6"/>
    <w:rsid w:val="00D328F8"/>
    <w:rsid w:val="00D3314A"/>
    <w:rsid w:val="00D34283"/>
    <w:rsid w:val="00D3438B"/>
    <w:rsid w:val="00D34F30"/>
    <w:rsid w:val="00D353B1"/>
    <w:rsid w:val="00D353F0"/>
    <w:rsid w:val="00D357B8"/>
    <w:rsid w:val="00D35D48"/>
    <w:rsid w:val="00D361FB"/>
    <w:rsid w:val="00D36BE5"/>
    <w:rsid w:val="00D3752B"/>
    <w:rsid w:val="00D376F4"/>
    <w:rsid w:val="00D40318"/>
    <w:rsid w:val="00D40D7C"/>
    <w:rsid w:val="00D41034"/>
    <w:rsid w:val="00D41C2A"/>
    <w:rsid w:val="00D4223D"/>
    <w:rsid w:val="00D4231A"/>
    <w:rsid w:val="00D425C4"/>
    <w:rsid w:val="00D42A51"/>
    <w:rsid w:val="00D42AB4"/>
    <w:rsid w:val="00D42D7D"/>
    <w:rsid w:val="00D42E7B"/>
    <w:rsid w:val="00D43685"/>
    <w:rsid w:val="00D4394A"/>
    <w:rsid w:val="00D4402F"/>
    <w:rsid w:val="00D44911"/>
    <w:rsid w:val="00D453A5"/>
    <w:rsid w:val="00D4642D"/>
    <w:rsid w:val="00D465F8"/>
    <w:rsid w:val="00D47168"/>
    <w:rsid w:val="00D471AB"/>
    <w:rsid w:val="00D47D80"/>
    <w:rsid w:val="00D47E7D"/>
    <w:rsid w:val="00D500D7"/>
    <w:rsid w:val="00D50110"/>
    <w:rsid w:val="00D50CE3"/>
    <w:rsid w:val="00D5171A"/>
    <w:rsid w:val="00D52B1D"/>
    <w:rsid w:val="00D52B92"/>
    <w:rsid w:val="00D53740"/>
    <w:rsid w:val="00D537F1"/>
    <w:rsid w:val="00D538AB"/>
    <w:rsid w:val="00D53B14"/>
    <w:rsid w:val="00D53F9D"/>
    <w:rsid w:val="00D54051"/>
    <w:rsid w:val="00D54457"/>
    <w:rsid w:val="00D54C4A"/>
    <w:rsid w:val="00D550D2"/>
    <w:rsid w:val="00D55CE8"/>
    <w:rsid w:val="00D57DB8"/>
    <w:rsid w:val="00D57F85"/>
    <w:rsid w:val="00D607D9"/>
    <w:rsid w:val="00D609AA"/>
    <w:rsid w:val="00D60DC9"/>
    <w:rsid w:val="00D61059"/>
    <w:rsid w:val="00D62499"/>
    <w:rsid w:val="00D6347A"/>
    <w:rsid w:val="00D64DF8"/>
    <w:rsid w:val="00D653E2"/>
    <w:rsid w:val="00D661E9"/>
    <w:rsid w:val="00D66AFC"/>
    <w:rsid w:val="00D67353"/>
    <w:rsid w:val="00D67B19"/>
    <w:rsid w:val="00D67DF0"/>
    <w:rsid w:val="00D67F60"/>
    <w:rsid w:val="00D7027F"/>
    <w:rsid w:val="00D7065C"/>
    <w:rsid w:val="00D710FE"/>
    <w:rsid w:val="00D7170A"/>
    <w:rsid w:val="00D71870"/>
    <w:rsid w:val="00D71D53"/>
    <w:rsid w:val="00D72205"/>
    <w:rsid w:val="00D727B0"/>
    <w:rsid w:val="00D73418"/>
    <w:rsid w:val="00D734EC"/>
    <w:rsid w:val="00D738D6"/>
    <w:rsid w:val="00D73EC5"/>
    <w:rsid w:val="00D7431A"/>
    <w:rsid w:val="00D743B9"/>
    <w:rsid w:val="00D7482B"/>
    <w:rsid w:val="00D755EB"/>
    <w:rsid w:val="00D7586A"/>
    <w:rsid w:val="00D75CAC"/>
    <w:rsid w:val="00D75EFA"/>
    <w:rsid w:val="00D76C47"/>
    <w:rsid w:val="00D76FB2"/>
    <w:rsid w:val="00D77E3D"/>
    <w:rsid w:val="00D8001A"/>
    <w:rsid w:val="00D803CC"/>
    <w:rsid w:val="00D81AE4"/>
    <w:rsid w:val="00D81C1B"/>
    <w:rsid w:val="00D81C35"/>
    <w:rsid w:val="00D826FE"/>
    <w:rsid w:val="00D83162"/>
    <w:rsid w:val="00D83268"/>
    <w:rsid w:val="00D83C2C"/>
    <w:rsid w:val="00D858AC"/>
    <w:rsid w:val="00D86AF2"/>
    <w:rsid w:val="00D87397"/>
    <w:rsid w:val="00D87649"/>
    <w:rsid w:val="00D87E00"/>
    <w:rsid w:val="00D9134D"/>
    <w:rsid w:val="00D9182D"/>
    <w:rsid w:val="00D9246C"/>
    <w:rsid w:val="00D929A9"/>
    <w:rsid w:val="00D92DB6"/>
    <w:rsid w:val="00D950B0"/>
    <w:rsid w:val="00D950F8"/>
    <w:rsid w:val="00D95A30"/>
    <w:rsid w:val="00D95BB5"/>
    <w:rsid w:val="00D974A3"/>
    <w:rsid w:val="00DA2A8D"/>
    <w:rsid w:val="00DA3170"/>
    <w:rsid w:val="00DA31EC"/>
    <w:rsid w:val="00DA33E2"/>
    <w:rsid w:val="00DA3C76"/>
    <w:rsid w:val="00DA3D9A"/>
    <w:rsid w:val="00DA3F42"/>
    <w:rsid w:val="00DA62A8"/>
    <w:rsid w:val="00DA7A03"/>
    <w:rsid w:val="00DA7CA6"/>
    <w:rsid w:val="00DB037A"/>
    <w:rsid w:val="00DB03FD"/>
    <w:rsid w:val="00DB06F2"/>
    <w:rsid w:val="00DB0A3B"/>
    <w:rsid w:val="00DB0CE0"/>
    <w:rsid w:val="00DB0D80"/>
    <w:rsid w:val="00DB1298"/>
    <w:rsid w:val="00DB1418"/>
    <w:rsid w:val="00DB1818"/>
    <w:rsid w:val="00DB2482"/>
    <w:rsid w:val="00DB26E5"/>
    <w:rsid w:val="00DB3580"/>
    <w:rsid w:val="00DB3C17"/>
    <w:rsid w:val="00DB41A0"/>
    <w:rsid w:val="00DB4D89"/>
    <w:rsid w:val="00DB4F3B"/>
    <w:rsid w:val="00DB5892"/>
    <w:rsid w:val="00DB5E33"/>
    <w:rsid w:val="00DB616C"/>
    <w:rsid w:val="00DB62FE"/>
    <w:rsid w:val="00DB675E"/>
    <w:rsid w:val="00DB704B"/>
    <w:rsid w:val="00DC0148"/>
    <w:rsid w:val="00DC0869"/>
    <w:rsid w:val="00DC0938"/>
    <w:rsid w:val="00DC0A26"/>
    <w:rsid w:val="00DC0DC7"/>
    <w:rsid w:val="00DC14D4"/>
    <w:rsid w:val="00DC1817"/>
    <w:rsid w:val="00DC1A44"/>
    <w:rsid w:val="00DC1DD3"/>
    <w:rsid w:val="00DC1F4F"/>
    <w:rsid w:val="00DC309B"/>
    <w:rsid w:val="00DC3A7D"/>
    <w:rsid w:val="00DC41CF"/>
    <w:rsid w:val="00DC4BCB"/>
    <w:rsid w:val="00DC4DA2"/>
    <w:rsid w:val="00DC5085"/>
    <w:rsid w:val="00DC538E"/>
    <w:rsid w:val="00DC53DE"/>
    <w:rsid w:val="00DC638D"/>
    <w:rsid w:val="00DC643C"/>
    <w:rsid w:val="00DC666B"/>
    <w:rsid w:val="00DC697E"/>
    <w:rsid w:val="00DC7DB2"/>
    <w:rsid w:val="00DC7E38"/>
    <w:rsid w:val="00DD0469"/>
    <w:rsid w:val="00DD0814"/>
    <w:rsid w:val="00DD10F9"/>
    <w:rsid w:val="00DD11DC"/>
    <w:rsid w:val="00DD1FFB"/>
    <w:rsid w:val="00DD2CB7"/>
    <w:rsid w:val="00DD37C1"/>
    <w:rsid w:val="00DD40F3"/>
    <w:rsid w:val="00DD416B"/>
    <w:rsid w:val="00DD4287"/>
    <w:rsid w:val="00DD48AA"/>
    <w:rsid w:val="00DD4F95"/>
    <w:rsid w:val="00DD6161"/>
    <w:rsid w:val="00DD6CF2"/>
    <w:rsid w:val="00DD727B"/>
    <w:rsid w:val="00DD769E"/>
    <w:rsid w:val="00DE065F"/>
    <w:rsid w:val="00DE1DC4"/>
    <w:rsid w:val="00DE22CB"/>
    <w:rsid w:val="00DE2EB5"/>
    <w:rsid w:val="00DE3643"/>
    <w:rsid w:val="00DE3659"/>
    <w:rsid w:val="00DE382E"/>
    <w:rsid w:val="00DE41FF"/>
    <w:rsid w:val="00DE541C"/>
    <w:rsid w:val="00DE6121"/>
    <w:rsid w:val="00DE6A96"/>
    <w:rsid w:val="00DE704C"/>
    <w:rsid w:val="00DE7096"/>
    <w:rsid w:val="00DE7843"/>
    <w:rsid w:val="00DE7BD2"/>
    <w:rsid w:val="00DE7CC1"/>
    <w:rsid w:val="00DF01C2"/>
    <w:rsid w:val="00DF13AB"/>
    <w:rsid w:val="00DF1FBA"/>
    <w:rsid w:val="00DF2B1F"/>
    <w:rsid w:val="00DF422E"/>
    <w:rsid w:val="00DF46E1"/>
    <w:rsid w:val="00DF4EC0"/>
    <w:rsid w:val="00DF4ED6"/>
    <w:rsid w:val="00DF5015"/>
    <w:rsid w:val="00DF529C"/>
    <w:rsid w:val="00DF6111"/>
    <w:rsid w:val="00DF6245"/>
    <w:rsid w:val="00DF62CD"/>
    <w:rsid w:val="00DF66FF"/>
    <w:rsid w:val="00DF72CB"/>
    <w:rsid w:val="00E000E0"/>
    <w:rsid w:val="00E00E0E"/>
    <w:rsid w:val="00E01892"/>
    <w:rsid w:val="00E02386"/>
    <w:rsid w:val="00E028A7"/>
    <w:rsid w:val="00E02BBF"/>
    <w:rsid w:val="00E03491"/>
    <w:rsid w:val="00E03601"/>
    <w:rsid w:val="00E05EE4"/>
    <w:rsid w:val="00E06188"/>
    <w:rsid w:val="00E06339"/>
    <w:rsid w:val="00E068A9"/>
    <w:rsid w:val="00E0715E"/>
    <w:rsid w:val="00E0726A"/>
    <w:rsid w:val="00E0739E"/>
    <w:rsid w:val="00E07B80"/>
    <w:rsid w:val="00E07CEF"/>
    <w:rsid w:val="00E1069B"/>
    <w:rsid w:val="00E11089"/>
    <w:rsid w:val="00E1109D"/>
    <w:rsid w:val="00E1163D"/>
    <w:rsid w:val="00E1165A"/>
    <w:rsid w:val="00E11FEA"/>
    <w:rsid w:val="00E12994"/>
    <w:rsid w:val="00E12D8A"/>
    <w:rsid w:val="00E1304B"/>
    <w:rsid w:val="00E13879"/>
    <w:rsid w:val="00E13E08"/>
    <w:rsid w:val="00E142ED"/>
    <w:rsid w:val="00E14E38"/>
    <w:rsid w:val="00E15274"/>
    <w:rsid w:val="00E15309"/>
    <w:rsid w:val="00E15437"/>
    <w:rsid w:val="00E1556B"/>
    <w:rsid w:val="00E15785"/>
    <w:rsid w:val="00E161E7"/>
    <w:rsid w:val="00E16F54"/>
    <w:rsid w:val="00E170F0"/>
    <w:rsid w:val="00E175AC"/>
    <w:rsid w:val="00E176D5"/>
    <w:rsid w:val="00E20F21"/>
    <w:rsid w:val="00E21106"/>
    <w:rsid w:val="00E224B2"/>
    <w:rsid w:val="00E22654"/>
    <w:rsid w:val="00E22B30"/>
    <w:rsid w:val="00E235B8"/>
    <w:rsid w:val="00E235D2"/>
    <w:rsid w:val="00E236EC"/>
    <w:rsid w:val="00E23AA9"/>
    <w:rsid w:val="00E249CB"/>
    <w:rsid w:val="00E24FD6"/>
    <w:rsid w:val="00E26218"/>
    <w:rsid w:val="00E26D54"/>
    <w:rsid w:val="00E26D5E"/>
    <w:rsid w:val="00E2705E"/>
    <w:rsid w:val="00E30F96"/>
    <w:rsid w:val="00E3101C"/>
    <w:rsid w:val="00E318B8"/>
    <w:rsid w:val="00E32261"/>
    <w:rsid w:val="00E32291"/>
    <w:rsid w:val="00E3280C"/>
    <w:rsid w:val="00E34F0F"/>
    <w:rsid w:val="00E34FC6"/>
    <w:rsid w:val="00E359A5"/>
    <w:rsid w:val="00E35DD8"/>
    <w:rsid w:val="00E364B1"/>
    <w:rsid w:val="00E400C8"/>
    <w:rsid w:val="00E40EDA"/>
    <w:rsid w:val="00E41DEF"/>
    <w:rsid w:val="00E42066"/>
    <w:rsid w:val="00E42E44"/>
    <w:rsid w:val="00E430D4"/>
    <w:rsid w:val="00E431E0"/>
    <w:rsid w:val="00E432B0"/>
    <w:rsid w:val="00E438CF"/>
    <w:rsid w:val="00E43B55"/>
    <w:rsid w:val="00E43BA9"/>
    <w:rsid w:val="00E43CA6"/>
    <w:rsid w:val="00E43CD2"/>
    <w:rsid w:val="00E446C0"/>
    <w:rsid w:val="00E446F5"/>
    <w:rsid w:val="00E44D45"/>
    <w:rsid w:val="00E44F8F"/>
    <w:rsid w:val="00E454AE"/>
    <w:rsid w:val="00E45B5D"/>
    <w:rsid w:val="00E46116"/>
    <w:rsid w:val="00E46A5D"/>
    <w:rsid w:val="00E46A73"/>
    <w:rsid w:val="00E474B0"/>
    <w:rsid w:val="00E50BF0"/>
    <w:rsid w:val="00E52881"/>
    <w:rsid w:val="00E53DAF"/>
    <w:rsid w:val="00E546EB"/>
    <w:rsid w:val="00E557B9"/>
    <w:rsid w:val="00E5586C"/>
    <w:rsid w:val="00E55A6C"/>
    <w:rsid w:val="00E55DD5"/>
    <w:rsid w:val="00E5605E"/>
    <w:rsid w:val="00E567C2"/>
    <w:rsid w:val="00E57431"/>
    <w:rsid w:val="00E6048B"/>
    <w:rsid w:val="00E613A5"/>
    <w:rsid w:val="00E62609"/>
    <w:rsid w:val="00E637CE"/>
    <w:rsid w:val="00E647FA"/>
    <w:rsid w:val="00E64990"/>
    <w:rsid w:val="00E654BC"/>
    <w:rsid w:val="00E6596F"/>
    <w:rsid w:val="00E65C15"/>
    <w:rsid w:val="00E666CB"/>
    <w:rsid w:val="00E666EC"/>
    <w:rsid w:val="00E66C93"/>
    <w:rsid w:val="00E70726"/>
    <w:rsid w:val="00E70A49"/>
    <w:rsid w:val="00E70E85"/>
    <w:rsid w:val="00E710C5"/>
    <w:rsid w:val="00E715D4"/>
    <w:rsid w:val="00E71AB7"/>
    <w:rsid w:val="00E71ABE"/>
    <w:rsid w:val="00E721F6"/>
    <w:rsid w:val="00E72386"/>
    <w:rsid w:val="00E72C26"/>
    <w:rsid w:val="00E73668"/>
    <w:rsid w:val="00E7367D"/>
    <w:rsid w:val="00E743D7"/>
    <w:rsid w:val="00E7444D"/>
    <w:rsid w:val="00E75346"/>
    <w:rsid w:val="00E756CC"/>
    <w:rsid w:val="00E75900"/>
    <w:rsid w:val="00E75B73"/>
    <w:rsid w:val="00E76A73"/>
    <w:rsid w:val="00E76BB9"/>
    <w:rsid w:val="00E77645"/>
    <w:rsid w:val="00E778FF"/>
    <w:rsid w:val="00E77965"/>
    <w:rsid w:val="00E77BB5"/>
    <w:rsid w:val="00E8047D"/>
    <w:rsid w:val="00E80D99"/>
    <w:rsid w:val="00E82648"/>
    <w:rsid w:val="00E8277A"/>
    <w:rsid w:val="00E82C01"/>
    <w:rsid w:val="00E82EE5"/>
    <w:rsid w:val="00E83942"/>
    <w:rsid w:val="00E83B2E"/>
    <w:rsid w:val="00E84241"/>
    <w:rsid w:val="00E84DFE"/>
    <w:rsid w:val="00E8502E"/>
    <w:rsid w:val="00E85ABC"/>
    <w:rsid w:val="00E85C66"/>
    <w:rsid w:val="00E861F5"/>
    <w:rsid w:val="00E868FD"/>
    <w:rsid w:val="00E86B63"/>
    <w:rsid w:val="00E87171"/>
    <w:rsid w:val="00E87757"/>
    <w:rsid w:val="00E877F7"/>
    <w:rsid w:val="00E9095F"/>
    <w:rsid w:val="00E90B98"/>
    <w:rsid w:val="00E91092"/>
    <w:rsid w:val="00E9299F"/>
    <w:rsid w:val="00E92ED5"/>
    <w:rsid w:val="00E93193"/>
    <w:rsid w:val="00E93314"/>
    <w:rsid w:val="00E93957"/>
    <w:rsid w:val="00E93B0B"/>
    <w:rsid w:val="00E93C7B"/>
    <w:rsid w:val="00E9659F"/>
    <w:rsid w:val="00E96C28"/>
    <w:rsid w:val="00E96DDF"/>
    <w:rsid w:val="00E97B4A"/>
    <w:rsid w:val="00E97BA9"/>
    <w:rsid w:val="00EA03E4"/>
    <w:rsid w:val="00EA197F"/>
    <w:rsid w:val="00EA1EE8"/>
    <w:rsid w:val="00EA20DE"/>
    <w:rsid w:val="00EA24E4"/>
    <w:rsid w:val="00EA4440"/>
    <w:rsid w:val="00EA4B58"/>
    <w:rsid w:val="00EA51C9"/>
    <w:rsid w:val="00EA59F6"/>
    <w:rsid w:val="00EA667C"/>
    <w:rsid w:val="00EA6711"/>
    <w:rsid w:val="00EA6D0A"/>
    <w:rsid w:val="00EA7444"/>
    <w:rsid w:val="00EA797A"/>
    <w:rsid w:val="00EB09D7"/>
    <w:rsid w:val="00EB145B"/>
    <w:rsid w:val="00EB2CE6"/>
    <w:rsid w:val="00EB3931"/>
    <w:rsid w:val="00EB3B93"/>
    <w:rsid w:val="00EB3CDA"/>
    <w:rsid w:val="00EB3DFD"/>
    <w:rsid w:val="00EB4A11"/>
    <w:rsid w:val="00EB4DC8"/>
    <w:rsid w:val="00EB58E5"/>
    <w:rsid w:val="00EB7F9A"/>
    <w:rsid w:val="00EC0791"/>
    <w:rsid w:val="00EC0A85"/>
    <w:rsid w:val="00EC0FF7"/>
    <w:rsid w:val="00EC123A"/>
    <w:rsid w:val="00EC2A74"/>
    <w:rsid w:val="00EC2B09"/>
    <w:rsid w:val="00EC2B8E"/>
    <w:rsid w:val="00EC3C08"/>
    <w:rsid w:val="00EC431C"/>
    <w:rsid w:val="00EC4A25"/>
    <w:rsid w:val="00EC4A30"/>
    <w:rsid w:val="00EC58D9"/>
    <w:rsid w:val="00EC5A0B"/>
    <w:rsid w:val="00EC66BD"/>
    <w:rsid w:val="00EC6C25"/>
    <w:rsid w:val="00EC6EAE"/>
    <w:rsid w:val="00EC7EC2"/>
    <w:rsid w:val="00ED01FA"/>
    <w:rsid w:val="00ED0330"/>
    <w:rsid w:val="00ED0859"/>
    <w:rsid w:val="00ED09FF"/>
    <w:rsid w:val="00ED1169"/>
    <w:rsid w:val="00ED20DA"/>
    <w:rsid w:val="00ED2C0E"/>
    <w:rsid w:val="00ED2FD5"/>
    <w:rsid w:val="00ED316E"/>
    <w:rsid w:val="00ED31A9"/>
    <w:rsid w:val="00ED330A"/>
    <w:rsid w:val="00ED331E"/>
    <w:rsid w:val="00ED39EB"/>
    <w:rsid w:val="00ED3B07"/>
    <w:rsid w:val="00ED48C9"/>
    <w:rsid w:val="00ED531B"/>
    <w:rsid w:val="00ED5AE2"/>
    <w:rsid w:val="00ED645F"/>
    <w:rsid w:val="00ED71E2"/>
    <w:rsid w:val="00ED77F3"/>
    <w:rsid w:val="00EE0A0A"/>
    <w:rsid w:val="00EE0CB9"/>
    <w:rsid w:val="00EE1ADF"/>
    <w:rsid w:val="00EE1DDD"/>
    <w:rsid w:val="00EE1E45"/>
    <w:rsid w:val="00EE1F6A"/>
    <w:rsid w:val="00EE25B2"/>
    <w:rsid w:val="00EE2893"/>
    <w:rsid w:val="00EE2CEC"/>
    <w:rsid w:val="00EE3671"/>
    <w:rsid w:val="00EE403F"/>
    <w:rsid w:val="00EE4A1F"/>
    <w:rsid w:val="00EE4B25"/>
    <w:rsid w:val="00EE5182"/>
    <w:rsid w:val="00EE5BBA"/>
    <w:rsid w:val="00EE6103"/>
    <w:rsid w:val="00EE62D7"/>
    <w:rsid w:val="00EE63A3"/>
    <w:rsid w:val="00EE6437"/>
    <w:rsid w:val="00EE654D"/>
    <w:rsid w:val="00EE793D"/>
    <w:rsid w:val="00EF0038"/>
    <w:rsid w:val="00EF011A"/>
    <w:rsid w:val="00EF02F9"/>
    <w:rsid w:val="00EF03F4"/>
    <w:rsid w:val="00EF052A"/>
    <w:rsid w:val="00EF0976"/>
    <w:rsid w:val="00EF179C"/>
    <w:rsid w:val="00EF22D0"/>
    <w:rsid w:val="00EF2402"/>
    <w:rsid w:val="00EF2F8E"/>
    <w:rsid w:val="00EF2FFD"/>
    <w:rsid w:val="00EF3754"/>
    <w:rsid w:val="00EF39AC"/>
    <w:rsid w:val="00EF3C78"/>
    <w:rsid w:val="00EF3D5C"/>
    <w:rsid w:val="00EF5333"/>
    <w:rsid w:val="00EF570A"/>
    <w:rsid w:val="00EF5ED4"/>
    <w:rsid w:val="00EF6396"/>
    <w:rsid w:val="00EF6C7B"/>
    <w:rsid w:val="00EF6D53"/>
    <w:rsid w:val="00EF71A0"/>
    <w:rsid w:val="00F01F13"/>
    <w:rsid w:val="00F02192"/>
    <w:rsid w:val="00F025A2"/>
    <w:rsid w:val="00F027A4"/>
    <w:rsid w:val="00F035C1"/>
    <w:rsid w:val="00F038B0"/>
    <w:rsid w:val="00F03E2A"/>
    <w:rsid w:val="00F03FAF"/>
    <w:rsid w:val="00F04712"/>
    <w:rsid w:val="00F04BFD"/>
    <w:rsid w:val="00F050AA"/>
    <w:rsid w:val="00F0570D"/>
    <w:rsid w:val="00F05B5C"/>
    <w:rsid w:val="00F05DC2"/>
    <w:rsid w:val="00F05E90"/>
    <w:rsid w:val="00F06513"/>
    <w:rsid w:val="00F06BA8"/>
    <w:rsid w:val="00F06D26"/>
    <w:rsid w:val="00F07563"/>
    <w:rsid w:val="00F0768A"/>
    <w:rsid w:val="00F07B8F"/>
    <w:rsid w:val="00F10161"/>
    <w:rsid w:val="00F10308"/>
    <w:rsid w:val="00F103E6"/>
    <w:rsid w:val="00F104D9"/>
    <w:rsid w:val="00F1064C"/>
    <w:rsid w:val="00F10A04"/>
    <w:rsid w:val="00F115F0"/>
    <w:rsid w:val="00F11914"/>
    <w:rsid w:val="00F12DFB"/>
    <w:rsid w:val="00F12F2D"/>
    <w:rsid w:val="00F14791"/>
    <w:rsid w:val="00F14C5F"/>
    <w:rsid w:val="00F15260"/>
    <w:rsid w:val="00F1595E"/>
    <w:rsid w:val="00F15D13"/>
    <w:rsid w:val="00F1741A"/>
    <w:rsid w:val="00F200C2"/>
    <w:rsid w:val="00F200E3"/>
    <w:rsid w:val="00F2015A"/>
    <w:rsid w:val="00F21E9B"/>
    <w:rsid w:val="00F22311"/>
    <w:rsid w:val="00F22687"/>
    <w:rsid w:val="00F22DE4"/>
    <w:rsid w:val="00F22EC7"/>
    <w:rsid w:val="00F235FA"/>
    <w:rsid w:val="00F23882"/>
    <w:rsid w:val="00F23A2F"/>
    <w:rsid w:val="00F24B2F"/>
    <w:rsid w:val="00F24EA0"/>
    <w:rsid w:val="00F2554E"/>
    <w:rsid w:val="00F26809"/>
    <w:rsid w:val="00F2690D"/>
    <w:rsid w:val="00F2738F"/>
    <w:rsid w:val="00F27E38"/>
    <w:rsid w:val="00F3008E"/>
    <w:rsid w:val="00F305BA"/>
    <w:rsid w:val="00F31DD2"/>
    <w:rsid w:val="00F32205"/>
    <w:rsid w:val="00F3318F"/>
    <w:rsid w:val="00F34150"/>
    <w:rsid w:val="00F34AB8"/>
    <w:rsid w:val="00F350EE"/>
    <w:rsid w:val="00F360A7"/>
    <w:rsid w:val="00F3610F"/>
    <w:rsid w:val="00F3636F"/>
    <w:rsid w:val="00F369D5"/>
    <w:rsid w:val="00F36A8D"/>
    <w:rsid w:val="00F372A1"/>
    <w:rsid w:val="00F376E4"/>
    <w:rsid w:val="00F37E43"/>
    <w:rsid w:val="00F4017E"/>
    <w:rsid w:val="00F40581"/>
    <w:rsid w:val="00F40F6C"/>
    <w:rsid w:val="00F41B2E"/>
    <w:rsid w:val="00F41B6E"/>
    <w:rsid w:val="00F42287"/>
    <w:rsid w:val="00F42EC3"/>
    <w:rsid w:val="00F43520"/>
    <w:rsid w:val="00F43EF5"/>
    <w:rsid w:val="00F44347"/>
    <w:rsid w:val="00F4465C"/>
    <w:rsid w:val="00F45366"/>
    <w:rsid w:val="00F45946"/>
    <w:rsid w:val="00F46150"/>
    <w:rsid w:val="00F465B7"/>
    <w:rsid w:val="00F47487"/>
    <w:rsid w:val="00F474FA"/>
    <w:rsid w:val="00F4795E"/>
    <w:rsid w:val="00F47A31"/>
    <w:rsid w:val="00F47C47"/>
    <w:rsid w:val="00F47DD5"/>
    <w:rsid w:val="00F47F16"/>
    <w:rsid w:val="00F50537"/>
    <w:rsid w:val="00F51565"/>
    <w:rsid w:val="00F5191E"/>
    <w:rsid w:val="00F51A63"/>
    <w:rsid w:val="00F52104"/>
    <w:rsid w:val="00F52641"/>
    <w:rsid w:val="00F53F12"/>
    <w:rsid w:val="00F54E64"/>
    <w:rsid w:val="00F56869"/>
    <w:rsid w:val="00F56B2D"/>
    <w:rsid w:val="00F57E54"/>
    <w:rsid w:val="00F608F4"/>
    <w:rsid w:val="00F60FEC"/>
    <w:rsid w:val="00F61D94"/>
    <w:rsid w:val="00F621A3"/>
    <w:rsid w:val="00F6224C"/>
    <w:rsid w:val="00F62996"/>
    <w:rsid w:val="00F6318C"/>
    <w:rsid w:val="00F639B0"/>
    <w:rsid w:val="00F64123"/>
    <w:rsid w:val="00F653B8"/>
    <w:rsid w:val="00F653C0"/>
    <w:rsid w:val="00F664B2"/>
    <w:rsid w:val="00F66ECF"/>
    <w:rsid w:val="00F7042F"/>
    <w:rsid w:val="00F7107C"/>
    <w:rsid w:val="00F7115E"/>
    <w:rsid w:val="00F715F5"/>
    <w:rsid w:val="00F718B2"/>
    <w:rsid w:val="00F71AE2"/>
    <w:rsid w:val="00F72C87"/>
    <w:rsid w:val="00F72F20"/>
    <w:rsid w:val="00F7383F"/>
    <w:rsid w:val="00F73E49"/>
    <w:rsid w:val="00F7446F"/>
    <w:rsid w:val="00F745E5"/>
    <w:rsid w:val="00F7484B"/>
    <w:rsid w:val="00F748D5"/>
    <w:rsid w:val="00F749ED"/>
    <w:rsid w:val="00F74E52"/>
    <w:rsid w:val="00F765FF"/>
    <w:rsid w:val="00F76D08"/>
    <w:rsid w:val="00F80537"/>
    <w:rsid w:val="00F806BF"/>
    <w:rsid w:val="00F80CC4"/>
    <w:rsid w:val="00F8331E"/>
    <w:rsid w:val="00F8372E"/>
    <w:rsid w:val="00F839C1"/>
    <w:rsid w:val="00F8429A"/>
    <w:rsid w:val="00F85A6E"/>
    <w:rsid w:val="00F865A7"/>
    <w:rsid w:val="00F86EF6"/>
    <w:rsid w:val="00F8700E"/>
    <w:rsid w:val="00F912C8"/>
    <w:rsid w:val="00F91B74"/>
    <w:rsid w:val="00F91BC6"/>
    <w:rsid w:val="00F91D32"/>
    <w:rsid w:val="00F92688"/>
    <w:rsid w:val="00F92CB5"/>
    <w:rsid w:val="00F93160"/>
    <w:rsid w:val="00F93325"/>
    <w:rsid w:val="00F94015"/>
    <w:rsid w:val="00F9414D"/>
    <w:rsid w:val="00F943C4"/>
    <w:rsid w:val="00F948C8"/>
    <w:rsid w:val="00F962D5"/>
    <w:rsid w:val="00F964A0"/>
    <w:rsid w:val="00F96618"/>
    <w:rsid w:val="00F971BD"/>
    <w:rsid w:val="00F97886"/>
    <w:rsid w:val="00F97B5E"/>
    <w:rsid w:val="00F97D7B"/>
    <w:rsid w:val="00FA1093"/>
    <w:rsid w:val="00FA10FB"/>
    <w:rsid w:val="00FA1266"/>
    <w:rsid w:val="00FA1AB4"/>
    <w:rsid w:val="00FA27E8"/>
    <w:rsid w:val="00FA284E"/>
    <w:rsid w:val="00FA366D"/>
    <w:rsid w:val="00FA3E0C"/>
    <w:rsid w:val="00FA4110"/>
    <w:rsid w:val="00FA5301"/>
    <w:rsid w:val="00FA69F0"/>
    <w:rsid w:val="00FB0478"/>
    <w:rsid w:val="00FB055C"/>
    <w:rsid w:val="00FB0B07"/>
    <w:rsid w:val="00FB0BD1"/>
    <w:rsid w:val="00FB0D08"/>
    <w:rsid w:val="00FB0DE5"/>
    <w:rsid w:val="00FB0E62"/>
    <w:rsid w:val="00FB122C"/>
    <w:rsid w:val="00FB192F"/>
    <w:rsid w:val="00FB2C58"/>
    <w:rsid w:val="00FB2ED9"/>
    <w:rsid w:val="00FB4066"/>
    <w:rsid w:val="00FB4B85"/>
    <w:rsid w:val="00FB5046"/>
    <w:rsid w:val="00FC05E3"/>
    <w:rsid w:val="00FC081D"/>
    <w:rsid w:val="00FC1192"/>
    <w:rsid w:val="00FC1365"/>
    <w:rsid w:val="00FC1863"/>
    <w:rsid w:val="00FC1B8E"/>
    <w:rsid w:val="00FC1C6A"/>
    <w:rsid w:val="00FC1FB8"/>
    <w:rsid w:val="00FC293C"/>
    <w:rsid w:val="00FC3851"/>
    <w:rsid w:val="00FC3925"/>
    <w:rsid w:val="00FC3CCF"/>
    <w:rsid w:val="00FC5CF8"/>
    <w:rsid w:val="00FC6606"/>
    <w:rsid w:val="00FC6B31"/>
    <w:rsid w:val="00FC6CC0"/>
    <w:rsid w:val="00FC6EFA"/>
    <w:rsid w:val="00FC7281"/>
    <w:rsid w:val="00FC76C0"/>
    <w:rsid w:val="00FC7DF1"/>
    <w:rsid w:val="00FD0468"/>
    <w:rsid w:val="00FD0677"/>
    <w:rsid w:val="00FD0BC5"/>
    <w:rsid w:val="00FD15C1"/>
    <w:rsid w:val="00FD2B7E"/>
    <w:rsid w:val="00FD2D92"/>
    <w:rsid w:val="00FD30AA"/>
    <w:rsid w:val="00FD3708"/>
    <w:rsid w:val="00FD3F98"/>
    <w:rsid w:val="00FD40AE"/>
    <w:rsid w:val="00FD4E59"/>
    <w:rsid w:val="00FD5350"/>
    <w:rsid w:val="00FD5571"/>
    <w:rsid w:val="00FD5596"/>
    <w:rsid w:val="00FD5EEB"/>
    <w:rsid w:val="00FD728D"/>
    <w:rsid w:val="00FE01B4"/>
    <w:rsid w:val="00FE0221"/>
    <w:rsid w:val="00FE05D0"/>
    <w:rsid w:val="00FE11BF"/>
    <w:rsid w:val="00FE2125"/>
    <w:rsid w:val="00FE34F2"/>
    <w:rsid w:val="00FE429E"/>
    <w:rsid w:val="00FE4475"/>
    <w:rsid w:val="00FE44EB"/>
    <w:rsid w:val="00FE552C"/>
    <w:rsid w:val="00FE5A2B"/>
    <w:rsid w:val="00FE5AFB"/>
    <w:rsid w:val="00FE5F46"/>
    <w:rsid w:val="00FE5F6D"/>
    <w:rsid w:val="00FE6674"/>
    <w:rsid w:val="00FE67A3"/>
    <w:rsid w:val="00FE6B69"/>
    <w:rsid w:val="00FE72D8"/>
    <w:rsid w:val="00FF1784"/>
    <w:rsid w:val="00FF1953"/>
    <w:rsid w:val="00FF3150"/>
    <w:rsid w:val="00FF40E1"/>
    <w:rsid w:val="00FF4E01"/>
    <w:rsid w:val="00FF5A8C"/>
    <w:rsid w:val="00FF5E3E"/>
    <w:rsid w:val="00FF61F7"/>
    <w:rsid w:val="00FF6E4E"/>
    <w:rsid w:val="00FF763E"/>
    <w:rsid w:val="00FF78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B7BB80"/>
  <w15:docId w15:val="{514467A0-921A-4716-9AA9-A5959AE4A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iPriority="99"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60004"/>
    <w:pPr>
      <w:overflowPunct w:val="0"/>
      <w:autoSpaceDE w:val="0"/>
      <w:autoSpaceDN w:val="0"/>
      <w:adjustRightInd w:val="0"/>
      <w:spacing w:after="180"/>
      <w:textAlignment w:val="baseline"/>
    </w:pPr>
    <w:rPr>
      <w:lang w:val="en-GB"/>
    </w:rPr>
  </w:style>
  <w:style w:type="paragraph" w:styleId="Heading1">
    <w:name w:val="heading 1"/>
    <w:aliases w:val="H1"/>
    <w:next w:val="Normal"/>
    <w:link w:val="Heading1Char"/>
    <w:qFormat/>
    <w:rsid w:val="0076000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uiPriority w:val="9"/>
    <w:qFormat/>
    <w:rsid w:val="00760004"/>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760004"/>
    <w:pPr>
      <w:spacing w:before="120"/>
      <w:outlineLvl w:val="2"/>
    </w:pPr>
    <w:rPr>
      <w:sz w:val="28"/>
    </w:rPr>
  </w:style>
  <w:style w:type="paragraph" w:styleId="Heading4">
    <w:name w:val="heading 4"/>
    <w:aliases w:val="H4"/>
    <w:basedOn w:val="Heading3"/>
    <w:next w:val="Normal"/>
    <w:link w:val="Heading4Char"/>
    <w:qFormat/>
    <w:rsid w:val="00760004"/>
    <w:pPr>
      <w:ind w:left="1418" w:hanging="1418"/>
      <w:outlineLvl w:val="3"/>
    </w:pPr>
    <w:rPr>
      <w:sz w:val="24"/>
    </w:rPr>
  </w:style>
  <w:style w:type="paragraph" w:styleId="Heading5">
    <w:name w:val="heading 5"/>
    <w:aliases w:val="h5"/>
    <w:basedOn w:val="Heading4"/>
    <w:next w:val="Normal"/>
    <w:link w:val="Heading5Char"/>
    <w:uiPriority w:val="9"/>
    <w:qFormat/>
    <w:rsid w:val="00760004"/>
    <w:pPr>
      <w:ind w:left="1701" w:hanging="1701"/>
      <w:outlineLvl w:val="4"/>
    </w:pPr>
    <w:rPr>
      <w:sz w:val="22"/>
    </w:rPr>
  </w:style>
  <w:style w:type="paragraph" w:styleId="Heading6">
    <w:name w:val="heading 6"/>
    <w:basedOn w:val="H6"/>
    <w:next w:val="Normal"/>
    <w:link w:val="Heading6Char"/>
    <w:qFormat/>
    <w:rsid w:val="00760004"/>
    <w:pPr>
      <w:outlineLvl w:val="5"/>
    </w:pPr>
  </w:style>
  <w:style w:type="paragraph" w:styleId="Heading7">
    <w:name w:val="heading 7"/>
    <w:basedOn w:val="H6"/>
    <w:next w:val="Normal"/>
    <w:link w:val="Heading7Char"/>
    <w:qFormat/>
    <w:rsid w:val="00760004"/>
    <w:pPr>
      <w:outlineLvl w:val="6"/>
    </w:pPr>
  </w:style>
  <w:style w:type="paragraph" w:styleId="Heading8">
    <w:name w:val="heading 8"/>
    <w:basedOn w:val="Heading1"/>
    <w:next w:val="Normal"/>
    <w:link w:val="Heading8Char"/>
    <w:qFormat/>
    <w:rsid w:val="00760004"/>
    <w:pPr>
      <w:ind w:left="0" w:firstLine="0"/>
      <w:outlineLvl w:val="7"/>
    </w:pPr>
  </w:style>
  <w:style w:type="paragraph" w:styleId="Heading9">
    <w:name w:val="heading 9"/>
    <w:basedOn w:val="Heading8"/>
    <w:next w:val="Normal"/>
    <w:link w:val="Heading9Char"/>
    <w:qFormat/>
    <w:rsid w:val="0076000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60004"/>
    <w:pPr>
      <w:ind w:left="1985" w:hanging="1985"/>
      <w:outlineLvl w:val="9"/>
    </w:pPr>
    <w:rPr>
      <w:sz w:val="20"/>
    </w:rPr>
  </w:style>
  <w:style w:type="paragraph" w:styleId="TOC9">
    <w:name w:val="toc 9"/>
    <w:basedOn w:val="TOC8"/>
    <w:uiPriority w:val="39"/>
    <w:rsid w:val="00760004"/>
    <w:pPr>
      <w:ind w:left="1418" w:hanging="1418"/>
    </w:pPr>
  </w:style>
  <w:style w:type="paragraph" w:styleId="TOC8">
    <w:name w:val="toc 8"/>
    <w:basedOn w:val="TOC1"/>
    <w:uiPriority w:val="39"/>
    <w:rsid w:val="00760004"/>
    <w:pPr>
      <w:spacing w:before="180"/>
      <w:ind w:left="2693" w:hanging="2693"/>
    </w:pPr>
    <w:rPr>
      <w:b/>
    </w:rPr>
  </w:style>
  <w:style w:type="paragraph" w:styleId="TOC1">
    <w:name w:val="toc 1"/>
    <w:uiPriority w:val="39"/>
    <w:rsid w:val="0076000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760004"/>
    <w:pPr>
      <w:keepLines/>
      <w:tabs>
        <w:tab w:val="center" w:pos="4536"/>
        <w:tab w:val="right" w:pos="9072"/>
      </w:tabs>
    </w:pPr>
    <w:rPr>
      <w:noProof/>
    </w:rPr>
  </w:style>
  <w:style w:type="character" w:customStyle="1" w:styleId="ZGSM">
    <w:name w:val="ZGSM"/>
    <w:rsid w:val="00760004"/>
  </w:style>
  <w:style w:type="paragraph" w:styleId="Header">
    <w:name w:val="header"/>
    <w:link w:val="HeaderChar"/>
    <w:rsid w:val="00760004"/>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760004"/>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760004"/>
    <w:pPr>
      <w:ind w:left="1701" w:hanging="1701"/>
    </w:pPr>
  </w:style>
  <w:style w:type="paragraph" w:styleId="TOC4">
    <w:name w:val="toc 4"/>
    <w:basedOn w:val="TOC3"/>
    <w:uiPriority w:val="39"/>
    <w:rsid w:val="00760004"/>
    <w:pPr>
      <w:ind w:left="1418" w:hanging="1418"/>
    </w:pPr>
  </w:style>
  <w:style w:type="paragraph" w:styleId="TOC3">
    <w:name w:val="toc 3"/>
    <w:basedOn w:val="TOC2"/>
    <w:uiPriority w:val="39"/>
    <w:rsid w:val="00760004"/>
    <w:pPr>
      <w:ind w:left="1134" w:hanging="1134"/>
    </w:pPr>
  </w:style>
  <w:style w:type="paragraph" w:styleId="TOC2">
    <w:name w:val="toc 2"/>
    <w:basedOn w:val="TOC1"/>
    <w:uiPriority w:val="39"/>
    <w:rsid w:val="00760004"/>
    <w:pPr>
      <w:spacing w:before="0"/>
      <w:ind w:left="851" w:hanging="851"/>
    </w:pPr>
    <w:rPr>
      <w:sz w:val="20"/>
    </w:rPr>
  </w:style>
  <w:style w:type="paragraph" w:styleId="Footer">
    <w:name w:val="footer"/>
    <w:basedOn w:val="Header"/>
    <w:link w:val="FooterChar"/>
    <w:rsid w:val="00760004"/>
    <w:pPr>
      <w:jc w:val="center"/>
    </w:pPr>
    <w:rPr>
      <w:i/>
    </w:rPr>
  </w:style>
  <w:style w:type="paragraph" w:customStyle="1" w:styleId="TT">
    <w:name w:val="TT"/>
    <w:basedOn w:val="Heading1"/>
    <w:next w:val="Normal"/>
    <w:rsid w:val="00760004"/>
    <w:pPr>
      <w:outlineLvl w:val="9"/>
    </w:pPr>
  </w:style>
  <w:style w:type="paragraph" w:customStyle="1" w:styleId="NF">
    <w:name w:val="NF"/>
    <w:basedOn w:val="NO"/>
    <w:rsid w:val="00760004"/>
    <w:pPr>
      <w:keepNext/>
      <w:spacing w:after="0"/>
    </w:pPr>
    <w:rPr>
      <w:rFonts w:ascii="Arial" w:hAnsi="Arial"/>
      <w:sz w:val="18"/>
    </w:rPr>
  </w:style>
  <w:style w:type="paragraph" w:customStyle="1" w:styleId="NO">
    <w:name w:val="NO"/>
    <w:basedOn w:val="Normal"/>
    <w:link w:val="NOChar"/>
    <w:qFormat/>
    <w:rsid w:val="00760004"/>
    <w:pPr>
      <w:keepLines/>
      <w:ind w:left="1135" w:hanging="851"/>
    </w:pPr>
  </w:style>
  <w:style w:type="paragraph" w:customStyle="1" w:styleId="PL">
    <w:name w:val="PL"/>
    <w:link w:val="PLChar"/>
    <w:qFormat/>
    <w:rsid w:val="007600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760004"/>
    <w:pPr>
      <w:jc w:val="right"/>
    </w:pPr>
  </w:style>
  <w:style w:type="paragraph" w:customStyle="1" w:styleId="TAL">
    <w:name w:val="TAL"/>
    <w:basedOn w:val="Normal"/>
    <w:link w:val="TALChar"/>
    <w:qFormat/>
    <w:rsid w:val="00760004"/>
    <w:pPr>
      <w:keepNext/>
      <w:keepLines/>
      <w:spacing w:after="0"/>
    </w:pPr>
    <w:rPr>
      <w:rFonts w:ascii="Arial" w:hAnsi="Arial"/>
      <w:sz w:val="18"/>
    </w:rPr>
  </w:style>
  <w:style w:type="paragraph" w:customStyle="1" w:styleId="TAH">
    <w:name w:val="TAH"/>
    <w:basedOn w:val="TAC"/>
    <w:link w:val="TAHCar"/>
    <w:qFormat/>
    <w:rsid w:val="00760004"/>
    <w:rPr>
      <w:b/>
    </w:rPr>
  </w:style>
  <w:style w:type="paragraph" w:customStyle="1" w:styleId="TAC">
    <w:name w:val="TAC"/>
    <w:basedOn w:val="TAL"/>
    <w:rsid w:val="00760004"/>
    <w:pPr>
      <w:jc w:val="center"/>
    </w:pPr>
  </w:style>
  <w:style w:type="paragraph" w:customStyle="1" w:styleId="LD">
    <w:name w:val="LD"/>
    <w:rsid w:val="00760004"/>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760004"/>
    <w:pPr>
      <w:keepLines/>
      <w:ind w:left="1702" w:hanging="1418"/>
    </w:pPr>
  </w:style>
  <w:style w:type="paragraph" w:customStyle="1" w:styleId="FP">
    <w:name w:val="FP"/>
    <w:basedOn w:val="Normal"/>
    <w:rsid w:val="00760004"/>
    <w:pPr>
      <w:spacing w:after="0"/>
    </w:pPr>
  </w:style>
  <w:style w:type="paragraph" w:customStyle="1" w:styleId="NW">
    <w:name w:val="NW"/>
    <w:basedOn w:val="NO"/>
    <w:rsid w:val="00760004"/>
    <w:pPr>
      <w:spacing w:after="0"/>
    </w:pPr>
  </w:style>
  <w:style w:type="paragraph" w:customStyle="1" w:styleId="EW">
    <w:name w:val="EW"/>
    <w:basedOn w:val="EX"/>
    <w:rsid w:val="00760004"/>
    <w:pPr>
      <w:spacing w:after="0"/>
    </w:pPr>
  </w:style>
  <w:style w:type="paragraph" w:customStyle="1" w:styleId="B1">
    <w:name w:val="B1"/>
    <w:basedOn w:val="List"/>
    <w:link w:val="B1Char"/>
    <w:qFormat/>
    <w:rsid w:val="00760004"/>
  </w:style>
  <w:style w:type="paragraph" w:styleId="TOC6">
    <w:name w:val="toc 6"/>
    <w:basedOn w:val="TOC5"/>
    <w:next w:val="Normal"/>
    <w:uiPriority w:val="39"/>
    <w:rsid w:val="00760004"/>
    <w:pPr>
      <w:ind w:left="1985" w:hanging="1985"/>
    </w:pPr>
  </w:style>
  <w:style w:type="paragraph" w:styleId="TOC7">
    <w:name w:val="toc 7"/>
    <w:basedOn w:val="TOC6"/>
    <w:next w:val="Normal"/>
    <w:uiPriority w:val="39"/>
    <w:rsid w:val="00760004"/>
    <w:pPr>
      <w:ind w:left="2268" w:hanging="2268"/>
    </w:pPr>
  </w:style>
  <w:style w:type="paragraph" w:customStyle="1" w:styleId="EditorsNote">
    <w:name w:val="Editor's Note"/>
    <w:aliases w:val="EN"/>
    <w:basedOn w:val="NO"/>
    <w:link w:val="EditorsNoteChar"/>
    <w:rsid w:val="00760004"/>
    <w:rPr>
      <w:color w:val="FF0000"/>
    </w:rPr>
  </w:style>
  <w:style w:type="paragraph" w:customStyle="1" w:styleId="TH">
    <w:name w:val="TH"/>
    <w:basedOn w:val="Normal"/>
    <w:link w:val="THChar"/>
    <w:qFormat/>
    <w:rsid w:val="00760004"/>
    <w:pPr>
      <w:keepNext/>
      <w:keepLines/>
      <w:spacing w:before="60"/>
      <w:jc w:val="center"/>
    </w:pPr>
    <w:rPr>
      <w:rFonts w:ascii="Arial" w:hAnsi="Arial"/>
      <w:b/>
    </w:rPr>
  </w:style>
  <w:style w:type="paragraph" w:customStyle="1" w:styleId="ZA">
    <w:name w:val="ZA"/>
    <w:rsid w:val="007600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7600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76000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7600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link w:val="TANChar"/>
    <w:rsid w:val="00760004"/>
    <w:pPr>
      <w:ind w:left="851" w:hanging="851"/>
    </w:pPr>
  </w:style>
  <w:style w:type="paragraph" w:customStyle="1" w:styleId="ZH">
    <w:name w:val="ZH"/>
    <w:rsid w:val="00760004"/>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760004"/>
    <w:pPr>
      <w:keepNext w:val="0"/>
      <w:spacing w:before="0" w:after="240"/>
    </w:pPr>
  </w:style>
  <w:style w:type="paragraph" w:customStyle="1" w:styleId="ZG">
    <w:name w:val="ZG"/>
    <w:rsid w:val="0076000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qFormat/>
    <w:rsid w:val="00760004"/>
  </w:style>
  <w:style w:type="paragraph" w:customStyle="1" w:styleId="B3">
    <w:name w:val="B3"/>
    <w:basedOn w:val="List3"/>
    <w:rsid w:val="00760004"/>
  </w:style>
  <w:style w:type="paragraph" w:customStyle="1" w:styleId="B4">
    <w:name w:val="B4"/>
    <w:basedOn w:val="List4"/>
    <w:rsid w:val="00760004"/>
  </w:style>
  <w:style w:type="paragraph" w:customStyle="1" w:styleId="B5">
    <w:name w:val="B5"/>
    <w:basedOn w:val="List5"/>
    <w:rsid w:val="00760004"/>
  </w:style>
  <w:style w:type="paragraph" w:customStyle="1" w:styleId="ZTD">
    <w:name w:val="ZTD"/>
    <w:basedOn w:val="ZB"/>
    <w:rsid w:val="00760004"/>
    <w:pPr>
      <w:framePr w:hRule="auto" w:wrap="notBeside" w:y="852"/>
    </w:pPr>
    <w:rPr>
      <w:i w:val="0"/>
      <w:sz w:val="40"/>
    </w:rPr>
  </w:style>
  <w:style w:type="paragraph" w:customStyle="1" w:styleId="ZV">
    <w:name w:val="ZV"/>
    <w:basedOn w:val="ZU"/>
    <w:rsid w:val="00760004"/>
    <w:pPr>
      <w:framePr w:wrap="notBeside" w:y="16161"/>
    </w:p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uiPriority w:val="99"/>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uiPriority w:val="35"/>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aliases w:val="H3 Char"/>
    <w:basedOn w:val="DefaultParagraphFont"/>
    <w:link w:val="Heading3"/>
    <w:uiPriority w:val="9"/>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character" w:customStyle="1" w:styleId="TALChar">
    <w:name w:val="TAL Char"/>
    <w:link w:val="TAL"/>
    <w:qFormat/>
    <w:locked/>
    <w:rsid w:val="00716BA7"/>
    <w:rPr>
      <w:rFonts w:ascii="Arial" w:hAnsi="Arial"/>
      <w:sz w:val="18"/>
      <w:lang w:val="en-GB"/>
    </w:rPr>
  </w:style>
  <w:style w:type="character" w:customStyle="1" w:styleId="Heading5Char">
    <w:name w:val="Heading 5 Char"/>
    <w:aliases w:val="h5 Char"/>
    <w:basedOn w:val="DefaultParagraphFont"/>
    <w:link w:val="Heading5"/>
    <w:uiPriority w:val="9"/>
    <w:rsid w:val="00DC53DE"/>
    <w:rPr>
      <w:rFonts w:ascii="Arial" w:hAnsi="Arial"/>
      <w:sz w:val="22"/>
      <w:lang w:val="en-GB"/>
    </w:rPr>
  </w:style>
  <w:style w:type="character" w:customStyle="1" w:styleId="EditorsNoteChar">
    <w:name w:val="Editor's Note Char"/>
    <w:link w:val="EditorsNote"/>
    <w:rsid w:val="00C55B5A"/>
    <w:rPr>
      <w:color w:val="FF0000"/>
      <w:lang w:val="en-GB"/>
    </w:rPr>
  </w:style>
  <w:style w:type="character" w:customStyle="1" w:styleId="TAHCar">
    <w:name w:val="TAH Car"/>
    <w:link w:val="TAH"/>
    <w:rsid w:val="00C55B5A"/>
    <w:rPr>
      <w:rFonts w:ascii="Arial" w:hAnsi="Arial"/>
      <w:b/>
      <w:sz w:val="18"/>
      <w:lang w:val="en-GB"/>
    </w:rPr>
  </w:style>
  <w:style w:type="character" w:styleId="Hyperlink">
    <w:name w:val="Hyperlink"/>
    <w:basedOn w:val="DefaultParagraphFont"/>
    <w:unhideWhenUsed/>
    <w:rsid w:val="00CD33BF"/>
    <w:rPr>
      <w:color w:val="0563C1" w:themeColor="hyperlink"/>
      <w:u w:val="single"/>
    </w:rPr>
  </w:style>
  <w:style w:type="character" w:customStyle="1" w:styleId="UnresolvedMention1">
    <w:name w:val="Unresolved Mention1"/>
    <w:basedOn w:val="DefaultParagraphFont"/>
    <w:uiPriority w:val="99"/>
    <w:semiHidden/>
    <w:unhideWhenUsed/>
    <w:rsid w:val="00CD33BF"/>
    <w:rPr>
      <w:color w:val="605E5C"/>
      <w:shd w:val="clear" w:color="auto" w:fill="E1DFDD"/>
    </w:rPr>
  </w:style>
  <w:style w:type="paragraph" w:styleId="Revision">
    <w:name w:val="Revision"/>
    <w:hidden/>
    <w:uiPriority w:val="99"/>
    <w:semiHidden/>
    <w:rsid w:val="00543EAE"/>
    <w:rPr>
      <w:lang w:val="en-GB"/>
    </w:rPr>
  </w:style>
  <w:style w:type="character" w:customStyle="1" w:styleId="THChar">
    <w:name w:val="TH Char"/>
    <w:link w:val="TH"/>
    <w:qFormat/>
    <w:rsid w:val="00E26218"/>
    <w:rPr>
      <w:rFonts w:ascii="Arial" w:hAnsi="Arial"/>
      <w:b/>
      <w:lang w:val="en-GB"/>
    </w:rPr>
  </w:style>
  <w:style w:type="table" w:styleId="TableGrid">
    <w:name w:val="Table Grid"/>
    <w:basedOn w:val="TableNormal"/>
    <w:rsid w:val="0054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587FFC"/>
    <w:pPr>
      <w:spacing w:after="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587FFC"/>
    <w:rPr>
      <w:rFonts w:ascii="Consolas" w:eastAsiaTheme="minorHAnsi" w:hAnsi="Consolas" w:cstheme="minorBidi"/>
      <w:sz w:val="21"/>
      <w:szCs w:val="21"/>
      <w:lang w:val="en-GB"/>
    </w:rPr>
  </w:style>
  <w:style w:type="character" w:customStyle="1" w:styleId="NOChar">
    <w:name w:val="NO Char"/>
    <w:link w:val="NO"/>
    <w:rsid w:val="006C2C35"/>
    <w:rPr>
      <w:lang w:val="en-GB"/>
    </w:rPr>
  </w:style>
  <w:style w:type="character" w:styleId="FollowedHyperlink">
    <w:name w:val="FollowedHyperlink"/>
    <w:basedOn w:val="DefaultParagraphFont"/>
    <w:unhideWhenUsed/>
    <w:rsid w:val="00716211"/>
    <w:rPr>
      <w:color w:val="954F72" w:themeColor="followedHyperlink"/>
      <w:u w:val="single"/>
    </w:rPr>
  </w:style>
  <w:style w:type="character" w:customStyle="1" w:styleId="EXCar">
    <w:name w:val="EX Car"/>
    <w:link w:val="EX"/>
    <w:rsid w:val="00D67B19"/>
    <w:rPr>
      <w:lang w:val="en-GB"/>
    </w:rPr>
  </w:style>
  <w:style w:type="paragraph" w:styleId="Index1">
    <w:name w:val="index 1"/>
    <w:basedOn w:val="Normal"/>
    <w:semiHidden/>
    <w:rsid w:val="00760004"/>
    <w:pPr>
      <w:keepLines/>
    </w:pPr>
  </w:style>
  <w:style w:type="paragraph" w:styleId="Index2">
    <w:name w:val="index 2"/>
    <w:basedOn w:val="Index1"/>
    <w:semiHidden/>
    <w:rsid w:val="00760004"/>
    <w:pPr>
      <w:ind w:left="284"/>
    </w:pPr>
  </w:style>
  <w:style w:type="character" w:styleId="FootnoteReference">
    <w:name w:val="footnote reference"/>
    <w:basedOn w:val="DefaultParagraphFont"/>
    <w:rsid w:val="00760004"/>
    <w:rPr>
      <w:b/>
      <w:position w:val="6"/>
      <w:sz w:val="16"/>
    </w:rPr>
  </w:style>
  <w:style w:type="paragraph" w:styleId="FootnoteText">
    <w:name w:val="footnote text"/>
    <w:basedOn w:val="Normal"/>
    <w:link w:val="FootnoteTextChar"/>
    <w:rsid w:val="00760004"/>
    <w:pPr>
      <w:keepLines/>
      <w:ind w:left="454" w:hanging="454"/>
    </w:pPr>
    <w:rPr>
      <w:sz w:val="16"/>
    </w:rPr>
  </w:style>
  <w:style w:type="character" w:customStyle="1" w:styleId="FootnoteTextChar">
    <w:name w:val="Footnote Text Char"/>
    <w:basedOn w:val="DefaultParagraphFont"/>
    <w:link w:val="FootnoteText"/>
    <w:rsid w:val="00610327"/>
    <w:rPr>
      <w:sz w:val="16"/>
      <w:lang w:val="en-GB"/>
    </w:rPr>
  </w:style>
  <w:style w:type="paragraph" w:styleId="ListNumber2">
    <w:name w:val="List Number 2"/>
    <w:basedOn w:val="ListNumber"/>
    <w:rsid w:val="00760004"/>
    <w:pPr>
      <w:ind w:left="851"/>
    </w:pPr>
  </w:style>
  <w:style w:type="paragraph" w:styleId="ListNumber">
    <w:name w:val="List Number"/>
    <w:basedOn w:val="List"/>
    <w:rsid w:val="00760004"/>
  </w:style>
  <w:style w:type="paragraph" w:styleId="List">
    <w:name w:val="List"/>
    <w:basedOn w:val="Normal"/>
    <w:rsid w:val="00760004"/>
    <w:pPr>
      <w:ind w:left="568" w:hanging="284"/>
    </w:pPr>
  </w:style>
  <w:style w:type="paragraph" w:styleId="ListBullet2">
    <w:name w:val="List Bullet 2"/>
    <w:basedOn w:val="ListBullet"/>
    <w:rsid w:val="00760004"/>
    <w:pPr>
      <w:ind w:left="851"/>
    </w:pPr>
  </w:style>
  <w:style w:type="paragraph" w:styleId="ListBullet">
    <w:name w:val="List Bullet"/>
    <w:basedOn w:val="List"/>
    <w:rsid w:val="00760004"/>
  </w:style>
  <w:style w:type="paragraph" w:styleId="ListBullet3">
    <w:name w:val="List Bullet 3"/>
    <w:basedOn w:val="ListBullet2"/>
    <w:rsid w:val="00760004"/>
    <w:pPr>
      <w:ind w:left="1135"/>
    </w:pPr>
  </w:style>
  <w:style w:type="paragraph" w:styleId="List2">
    <w:name w:val="List 2"/>
    <w:basedOn w:val="List"/>
    <w:rsid w:val="00760004"/>
    <w:pPr>
      <w:ind w:left="851"/>
    </w:pPr>
  </w:style>
  <w:style w:type="paragraph" w:styleId="List3">
    <w:name w:val="List 3"/>
    <w:basedOn w:val="List2"/>
    <w:rsid w:val="00760004"/>
    <w:pPr>
      <w:ind w:left="1135"/>
    </w:pPr>
  </w:style>
  <w:style w:type="paragraph" w:styleId="List4">
    <w:name w:val="List 4"/>
    <w:basedOn w:val="List3"/>
    <w:rsid w:val="00760004"/>
    <w:pPr>
      <w:ind w:left="1418"/>
    </w:pPr>
  </w:style>
  <w:style w:type="paragraph" w:styleId="List5">
    <w:name w:val="List 5"/>
    <w:basedOn w:val="List4"/>
    <w:rsid w:val="00760004"/>
    <w:pPr>
      <w:ind w:left="1702"/>
    </w:pPr>
  </w:style>
  <w:style w:type="paragraph" w:styleId="ListBullet4">
    <w:name w:val="List Bullet 4"/>
    <w:basedOn w:val="ListBullet3"/>
    <w:rsid w:val="00760004"/>
    <w:pPr>
      <w:ind w:left="1418"/>
    </w:pPr>
  </w:style>
  <w:style w:type="paragraph" w:styleId="ListBullet5">
    <w:name w:val="List Bullet 5"/>
    <w:basedOn w:val="ListBullet4"/>
    <w:rsid w:val="00760004"/>
    <w:pPr>
      <w:ind w:left="1702"/>
    </w:pPr>
  </w:style>
  <w:style w:type="paragraph" w:styleId="IndexHeading">
    <w:name w:val="index heading"/>
    <w:basedOn w:val="Normal"/>
    <w:next w:val="Normal"/>
    <w:uiPriority w:val="99"/>
    <w:semiHidden/>
    <w:rsid w:val="00610327"/>
    <w:pPr>
      <w:widowControl w:val="0"/>
      <w:pBdr>
        <w:top w:val="single" w:sz="12" w:space="0" w:color="auto"/>
      </w:pBdr>
      <w:spacing w:before="360" w:after="240"/>
    </w:pPr>
    <w:rPr>
      <w:b/>
      <w:i/>
      <w:sz w:val="26"/>
      <w:szCs w:val="24"/>
      <w:lang w:val="en-US"/>
    </w:rPr>
  </w:style>
  <w:style w:type="paragraph" w:styleId="BodyText3">
    <w:name w:val="Body Text 3"/>
    <w:basedOn w:val="Normal"/>
    <w:link w:val="BodyText3Char"/>
    <w:uiPriority w:val="99"/>
    <w:rsid w:val="00610327"/>
    <w:pPr>
      <w:widowControl w:val="0"/>
      <w:spacing w:after="0"/>
    </w:pPr>
    <w:rPr>
      <w:b/>
      <w:sz w:val="22"/>
      <w:lang w:eastAsia="x-none"/>
    </w:rPr>
  </w:style>
  <w:style w:type="character" w:customStyle="1" w:styleId="BodyText3Char">
    <w:name w:val="Body Text 3 Char"/>
    <w:basedOn w:val="DefaultParagraphFont"/>
    <w:link w:val="BodyText3"/>
    <w:uiPriority w:val="99"/>
    <w:rsid w:val="00610327"/>
    <w:rPr>
      <w:b/>
      <w:sz w:val="22"/>
      <w:lang w:val="en-GB" w:eastAsia="x-none"/>
    </w:rPr>
  </w:style>
  <w:style w:type="character" w:styleId="PageNumber">
    <w:name w:val="page number"/>
    <w:rsid w:val="00610327"/>
    <w:rPr>
      <w:sz w:val="20"/>
    </w:rPr>
  </w:style>
  <w:style w:type="paragraph" w:styleId="NormalIndent">
    <w:name w:val="Normal Indent"/>
    <w:basedOn w:val="Normal"/>
    <w:uiPriority w:val="99"/>
    <w:rsid w:val="00610327"/>
    <w:pPr>
      <w:widowControl w:val="0"/>
      <w:ind w:left="708"/>
    </w:pPr>
  </w:style>
  <w:style w:type="paragraph" w:styleId="BodyText">
    <w:name w:val="Body Text"/>
    <w:basedOn w:val="Normal"/>
    <w:link w:val="BodyTextChar"/>
    <w:uiPriority w:val="99"/>
    <w:rsid w:val="00610327"/>
    <w:pPr>
      <w:widowControl w:val="0"/>
      <w:spacing w:after="120"/>
    </w:pPr>
    <w:rPr>
      <w:lang w:eastAsia="x-none"/>
    </w:rPr>
  </w:style>
  <w:style w:type="character" w:customStyle="1" w:styleId="BodyTextChar">
    <w:name w:val="Body Text Char"/>
    <w:basedOn w:val="DefaultParagraphFont"/>
    <w:link w:val="BodyText"/>
    <w:uiPriority w:val="99"/>
    <w:rsid w:val="00610327"/>
    <w:rPr>
      <w:lang w:val="en-GB" w:eastAsia="x-none"/>
    </w:rPr>
  </w:style>
  <w:style w:type="paragraph" w:styleId="BodyTextIndent">
    <w:name w:val="Body Text Indent"/>
    <w:basedOn w:val="Normal"/>
    <w:link w:val="BodyTextIndentChar"/>
    <w:uiPriority w:val="99"/>
    <w:rsid w:val="00610327"/>
    <w:pPr>
      <w:widowControl w:val="0"/>
      <w:ind w:left="568"/>
    </w:pPr>
    <w:rPr>
      <w:lang w:eastAsia="x-none"/>
    </w:rPr>
  </w:style>
  <w:style w:type="character" w:customStyle="1" w:styleId="BodyTextIndentChar">
    <w:name w:val="Body Text Indent Char"/>
    <w:basedOn w:val="DefaultParagraphFont"/>
    <w:link w:val="BodyTextIndent"/>
    <w:uiPriority w:val="99"/>
    <w:rsid w:val="00610327"/>
    <w:rPr>
      <w:lang w:val="en-GB" w:eastAsia="x-none"/>
    </w:rPr>
  </w:style>
  <w:style w:type="paragraph" w:styleId="BodyTextIndent3">
    <w:name w:val="Body Text Indent 3"/>
    <w:basedOn w:val="Normal"/>
    <w:link w:val="BodyTextIndent3Char"/>
    <w:uiPriority w:val="99"/>
    <w:rsid w:val="00610327"/>
    <w:pPr>
      <w:spacing w:after="240"/>
      <w:ind w:left="-851"/>
      <w:jc w:val="both"/>
    </w:pPr>
    <w:rPr>
      <w:rFonts w:ascii="Arial" w:hAnsi="Arial"/>
      <w:lang w:eastAsia="x-none"/>
    </w:rPr>
  </w:style>
  <w:style w:type="character" w:customStyle="1" w:styleId="BodyTextIndent3Char">
    <w:name w:val="Body Text Indent 3 Char"/>
    <w:basedOn w:val="DefaultParagraphFont"/>
    <w:link w:val="BodyTextIndent3"/>
    <w:uiPriority w:val="99"/>
    <w:rsid w:val="00610327"/>
    <w:rPr>
      <w:rFonts w:ascii="Arial" w:hAnsi="Arial"/>
      <w:lang w:val="en-GB" w:eastAsia="x-none"/>
    </w:rPr>
  </w:style>
  <w:style w:type="paragraph" w:styleId="DocumentMap">
    <w:name w:val="Document Map"/>
    <w:basedOn w:val="Normal"/>
    <w:link w:val="DocumentMapChar"/>
    <w:rsid w:val="00610327"/>
    <w:pPr>
      <w:shd w:val="clear" w:color="auto" w:fill="000080"/>
    </w:pPr>
    <w:rPr>
      <w:rFonts w:ascii="Tahoma" w:hAnsi="Tahoma"/>
      <w:lang w:eastAsia="x-none"/>
    </w:rPr>
  </w:style>
  <w:style w:type="character" w:customStyle="1" w:styleId="DocumentMapChar">
    <w:name w:val="Document Map Char"/>
    <w:basedOn w:val="DefaultParagraphFont"/>
    <w:link w:val="DocumentMap"/>
    <w:rsid w:val="00610327"/>
    <w:rPr>
      <w:rFonts w:ascii="Tahoma" w:hAnsi="Tahoma"/>
      <w:shd w:val="clear" w:color="auto" w:fill="000080"/>
      <w:lang w:val="en-GB" w:eastAsia="x-none"/>
    </w:rPr>
  </w:style>
  <w:style w:type="character" w:customStyle="1" w:styleId="HeaderChar">
    <w:name w:val="Header Char"/>
    <w:link w:val="Header"/>
    <w:locked/>
    <w:rsid w:val="00610327"/>
    <w:rPr>
      <w:rFonts w:ascii="Arial" w:hAnsi="Arial"/>
      <w:b/>
      <w:noProof/>
      <w:sz w:val="18"/>
      <w:lang w:val="en-GB"/>
    </w:rPr>
  </w:style>
  <w:style w:type="character" w:customStyle="1" w:styleId="TFChar">
    <w:name w:val="TF Char"/>
    <w:basedOn w:val="THChar"/>
    <w:link w:val="TF"/>
    <w:rsid w:val="00610327"/>
    <w:rPr>
      <w:rFonts w:ascii="Arial" w:hAnsi="Arial"/>
      <w:b/>
      <w:lang w:val="en-GB"/>
    </w:rPr>
  </w:style>
  <w:style w:type="character" w:customStyle="1" w:styleId="Heading2Char">
    <w:name w:val="Heading 2 Char"/>
    <w:link w:val="Heading2"/>
    <w:uiPriority w:val="9"/>
    <w:locked/>
    <w:rsid w:val="00610327"/>
    <w:rPr>
      <w:rFonts w:ascii="Arial" w:hAnsi="Arial"/>
      <w:sz w:val="32"/>
      <w:lang w:val="en-GB"/>
    </w:rPr>
  </w:style>
  <w:style w:type="character" w:customStyle="1" w:styleId="WW8Num8z1">
    <w:name w:val="WW8Num8z1"/>
    <w:rsid w:val="00610327"/>
    <w:rPr>
      <w:rFonts w:ascii="Courier New" w:hAnsi="Courier New" w:cs="Courier New"/>
    </w:rPr>
  </w:style>
  <w:style w:type="character" w:customStyle="1" w:styleId="WW-Absatz-Standardschriftart111111111111111">
    <w:name w:val="WW-Absatz-Standardschriftart111111111111111"/>
    <w:rsid w:val="00610327"/>
  </w:style>
  <w:style w:type="character" w:customStyle="1" w:styleId="Heading8Char">
    <w:name w:val="Heading 8 Char"/>
    <w:link w:val="Heading8"/>
    <w:rsid w:val="00610327"/>
    <w:rPr>
      <w:rFonts w:ascii="Arial" w:hAnsi="Arial"/>
      <w:sz w:val="36"/>
      <w:lang w:val="en-GB"/>
    </w:rPr>
  </w:style>
  <w:style w:type="paragraph" w:styleId="NormalWeb">
    <w:name w:val="Normal (Web)"/>
    <w:basedOn w:val="Normal"/>
    <w:uiPriority w:val="99"/>
    <w:rsid w:val="00610327"/>
    <w:pPr>
      <w:spacing w:before="100" w:beforeAutospacing="1" w:after="100" w:afterAutospacing="1"/>
    </w:pPr>
    <w:rPr>
      <w:color w:val="000000"/>
      <w:szCs w:val="24"/>
      <w:lang w:val="en-US"/>
    </w:rPr>
  </w:style>
  <w:style w:type="character" w:customStyle="1" w:styleId="Heading1Char">
    <w:name w:val="Heading 1 Char"/>
    <w:aliases w:val="H1 Char"/>
    <w:link w:val="Heading1"/>
    <w:uiPriority w:val="9"/>
    <w:rsid w:val="00610327"/>
    <w:rPr>
      <w:rFonts w:ascii="Arial" w:hAnsi="Arial"/>
      <w:sz w:val="36"/>
      <w:lang w:val="en-GB"/>
    </w:rPr>
  </w:style>
  <w:style w:type="character" w:customStyle="1" w:styleId="Heading4Char">
    <w:name w:val="Heading 4 Char"/>
    <w:aliases w:val="H4 Char"/>
    <w:link w:val="Heading4"/>
    <w:rsid w:val="00610327"/>
    <w:rPr>
      <w:rFonts w:ascii="Arial" w:hAnsi="Arial"/>
      <w:sz w:val="24"/>
      <w:lang w:val="en-GB"/>
    </w:rPr>
  </w:style>
  <w:style w:type="character" w:customStyle="1" w:styleId="Heading6Char">
    <w:name w:val="Heading 6 Char"/>
    <w:link w:val="Heading6"/>
    <w:rsid w:val="00610327"/>
    <w:rPr>
      <w:rFonts w:ascii="Arial" w:hAnsi="Arial"/>
      <w:lang w:val="en-GB"/>
    </w:rPr>
  </w:style>
  <w:style w:type="character" w:customStyle="1" w:styleId="Heading7Char">
    <w:name w:val="Heading 7 Char"/>
    <w:link w:val="Heading7"/>
    <w:rsid w:val="00610327"/>
    <w:rPr>
      <w:rFonts w:ascii="Arial" w:hAnsi="Arial"/>
      <w:lang w:val="en-GB"/>
    </w:rPr>
  </w:style>
  <w:style w:type="character" w:customStyle="1" w:styleId="Heading9Char">
    <w:name w:val="Heading 9 Char"/>
    <w:link w:val="Heading9"/>
    <w:rsid w:val="00610327"/>
    <w:rPr>
      <w:rFonts w:ascii="Arial" w:hAnsi="Arial"/>
      <w:sz w:val="36"/>
      <w:lang w:val="en-GB"/>
    </w:rPr>
  </w:style>
  <w:style w:type="character" w:customStyle="1" w:styleId="FooterChar">
    <w:name w:val="Footer Char"/>
    <w:link w:val="Footer"/>
    <w:rsid w:val="00610327"/>
    <w:rPr>
      <w:rFonts w:ascii="Arial" w:hAnsi="Arial"/>
      <w:b/>
      <w:i/>
      <w:noProof/>
      <w:sz w:val="18"/>
      <w:lang w:val="en-GB"/>
    </w:rPr>
  </w:style>
  <w:style w:type="character" w:customStyle="1" w:styleId="WW-Absatz-Standardschriftart1111111111111111">
    <w:name w:val="WW-Absatz-Standardschriftart1111111111111111"/>
    <w:rsid w:val="00610327"/>
  </w:style>
  <w:style w:type="character" w:styleId="Strong">
    <w:name w:val="Strong"/>
    <w:uiPriority w:val="22"/>
    <w:qFormat/>
    <w:rsid w:val="00610327"/>
    <w:rPr>
      <w:b/>
    </w:rPr>
  </w:style>
  <w:style w:type="paragraph" w:styleId="Title">
    <w:name w:val="Title"/>
    <w:basedOn w:val="Normal"/>
    <w:link w:val="TitleChar"/>
    <w:uiPriority w:val="10"/>
    <w:qFormat/>
    <w:rsid w:val="00610327"/>
    <w:pPr>
      <w:spacing w:before="60" w:after="120"/>
      <w:jc w:val="center"/>
    </w:pPr>
    <w:rPr>
      <w:rFonts w:ascii="Arial" w:hAnsi="Arial"/>
      <w:b/>
      <w:sz w:val="40"/>
      <w:lang w:val="x-none" w:eastAsia="x-none"/>
    </w:rPr>
  </w:style>
  <w:style w:type="character" w:customStyle="1" w:styleId="TitleChar">
    <w:name w:val="Title Char"/>
    <w:basedOn w:val="DefaultParagraphFont"/>
    <w:link w:val="Title"/>
    <w:uiPriority w:val="10"/>
    <w:rsid w:val="00610327"/>
    <w:rPr>
      <w:rFonts w:ascii="Arial" w:hAnsi="Arial"/>
      <w:b/>
      <w:sz w:val="40"/>
      <w:lang w:val="x-none" w:eastAsia="x-none"/>
    </w:rPr>
  </w:style>
  <w:style w:type="paragraph" w:styleId="Subtitle">
    <w:name w:val="Subtitle"/>
    <w:basedOn w:val="Normal"/>
    <w:next w:val="Normal"/>
    <w:link w:val="SubtitleChar"/>
    <w:uiPriority w:val="11"/>
    <w:qFormat/>
    <w:rsid w:val="00610327"/>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
    <w:name w:val="Subtitle Char"/>
    <w:basedOn w:val="DefaultParagraphFont"/>
    <w:link w:val="Subtitle"/>
    <w:uiPriority w:val="11"/>
    <w:rsid w:val="00610327"/>
    <w:rPr>
      <w:rFonts w:ascii="Calibri Light" w:hAnsi="Calibri Light"/>
      <w:i/>
      <w:iCs/>
      <w:color w:val="5B9BD5"/>
      <w:spacing w:val="15"/>
      <w:szCs w:val="24"/>
      <w:lang w:val="x-none" w:eastAsia="x-none"/>
    </w:rPr>
  </w:style>
  <w:style w:type="character" w:styleId="Emphasis">
    <w:name w:val="Emphasis"/>
    <w:uiPriority w:val="20"/>
    <w:qFormat/>
    <w:rsid w:val="00610327"/>
    <w:rPr>
      <w:i/>
      <w:iCs/>
    </w:rPr>
  </w:style>
  <w:style w:type="paragraph" w:styleId="NoSpacing">
    <w:name w:val="No Spacing"/>
    <w:basedOn w:val="Normal"/>
    <w:link w:val="NoSpacingChar"/>
    <w:uiPriority w:val="1"/>
    <w:qFormat/>
    <w:rsid w:val="00610327"/>
    <w:pPr>
      <w:spacing w:after="0"/>
      <w:jc w:val="both"/>
    </w:pPr>
    <w:rPr>
      <w:rFonts w:ascii="Arial" w:hAnsi="Arial"/>
      <w:lang w:val="x-none" w:eastAsia="x-none"/>
    </w:rPr>
  </w:style>
  <w:style w:type="character" w:customStyle="1" w:styleId="NoSpacingChar">
    <w:name w:val="No Spacing Char"/>
    <w:link w:val="NoSpacing"/>
    <w:uiPriority w:val="1"/>
    <w:rsid w:val="00610327"/>
    <w:rPr>
      <w:rFonts w:ascii="Arial" w:hAnsi="Arial"/>
      <w:lang w:val="x-none" w:eastAsia="x-none"/>
    </w:rPr>
  </w:style>
  <w:style w:type="paragraph" w:styleId="Quote">
    <w:name w:val="Quote"/>
    <w:basedOn w:val="Normal"/>
    <w:next w:val="Normal"/>
    <w:link w:val="QuoteChar"/>
    <w:uiPriority w:val="29"/>
    <w:qFormat/>
    <w:rsid w:val="00610327"/>
    <w:pPr>
      <w:spacing w:before="60" w:after="120"/>
      <w:jc w:val="both"/>
    </w:pPr>
    <w:rPr>
      <w:rFonts w:ascii="Arial" w:hAnsi="Arial"/>
      <w:i/>
      <w:iCs/>
      <w:color w:val="000000"/>
      <w:lang w:val="x-none" w:eastAsia="x-none"/>
    </w:rPr>
  </w:style>
  <w:style w:type="character" w:customStyle="1" w:styleId="QuoteChar">
    <w:name w:val="Quote Char"/>
    <w:basedOn w:val="DefaultParagraphFont"/>
    <w:link w:val="Quote"/>
    <w:uiPriority w:val="29"/>
    <w:rsid w:val="00610327"/>
    <w:rPr>
      <w:rFonts w:ascii="Arial" w:hAnsi="Arial"/>
      <w:i/>
      <w:iCs/>
      <w:color w:val="000000"/>
      <w:lang w:val="x-none" w:eastAsia="x-none"/>
    </w:rPr>
  </w:style>
  <w:style w:type="paragraph" w:styleId="IntenseQuote">
    <w:name w:val="Intense Quote"/>
    <w:basedOn w:val="Normal"/>
    <w:next w:val="Normal"/>
    <w:link w:val="IntenseQuoteChar"/>
    <w:uiPriority w:val="30"/>
    <w:qFormat/>
    <w:rsid w:val="00610327"/>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
    <w:name w:val="Intense Quote Char"/>
    <w:basedOn w:val="DefaultParagraphFont"/>
    <w:link w:val="IntenseQuote"/>
    <w:uiPriority w:val="30"/>
    <w:rsid w:val="00610327"/>
    <w:rPr>
      <w:rFonts w:ascii="Arial" w:hAnsi="Arial"/>
      <w:b/>
      <w:bCs/>
      <w:i/>
      <w:iCs/>
      <w:color w:val="5B9BD5"/>
      <w:lang w:val="x-none" w:eastAsia="x-none"/>
    </w:rPr>
  </w:style>
  <w:style w:type="character" w:styleId="SubtleEmphasis">
    <w:name w:val="Subtle Emphasis"/>
    <w:uiPriority w:val="19"/>
    <w:qFormat/>
    <w:rsid w:val="00610327"/>
    <w:rPr>
      <w:i/>
      <w:iCs/>
      <w:color w:val="808080"/>
    </w:rPr>
  </w:style>
  <w:style w:type="character" w:styleId="IntenseEmphasis">
    <w:name w:val="Intense Emphasis"/>
    <w:uiPriority w:val="21"/>
    <w:qFormat/>
    <w:rsid w:val="00610327"/>
    <w:rPr>
      <w:b/>
      <w:bCs/>
      <w:i/>
      <w:iCs/>
      <w:color w:val="5B9BD5"/>
    </w:rPr>
  </w:style>
  <w:style w:type="character" w:styleId="SubtleReference">
    <w:name w:val="Subtle Reference"/>
    <w:uiPriority w:val="31"/>
    <w:qFormat/>
    <w:rsid w:val="00610327"/>
    <w:rPr>
      <w:smallCaps/>
      <w:color w:val="ED7D31"/>
      <w:u w:val="single"/>
    </w:rPr>
  </w:style>
  <w:style w:type="character" w:styleId="IntenseReference">
    <w:name w:val="Intense Reference"/>
    <w:uiPriority w:val="32"/>
    <w:qFormat/>
    <w:rsid w:val="00610327"/>
    <w:rPr>
      <w:b/>
      <w:bCs/>
      <w:smallCaps/>
      <w:color w:val="ED7D31"/>
      <w:spacing w:val="5"/>
      <w:u w:val="single"/>
    </w:rPr>
  </w:style>
  <w:style w:type="character" w:styleId="BookTitle">
    <w:name w:val="Book Title"/>
    <w:uiPriority w:val="33"/>
    <w:qFormat/>
    <w:rsid w:val="00610327"/>
    <w:rPr>
      <w:b/>
      <w:bCs/>
      <w:smallCaps/>
      <w:spacing w:val="5"/>
    </w:rPr>
  </w:style>
  <w:style w:type="paragraph" w:styleId="TOCHeading">
    <w:name w:val="TOC Heading"/>
    <w:basedOn w:val="Heading1"/>
    <w:next w:val="Normal"/>
    <w:uiPriority w:val="39"/>
    <w:unhideWhenUsed/>
    <w:qFormat/>
    <w:rsid w:val="00610327"/>
    <w:pPr>
      <w:pBdr>
        <w:top w:val="none" w:sz="0" w:space="0" w:color="auto"/>
      </w:pBdr>
      <w:spacing w:before="480" w:after="0"/>
      <w:ind w:left="0" w:firstLine="0"/>
      <w:jc w:val="both"/>
      <w:outlineLvl w:val="9"/>
    </w:pPr>
    <w:rPr>
      <w:rFonts w:ascii="Calibri Light" w:hAnsi="Calibri Light"/>
      <w:b/>
      <w:bCs/>
      <w:smallCaps/>
      <w:color w:val="2E74B5"/>
      <w:sz w:val="32"/>
      <w:szCs w:val="28"/>
      <w:lang w:val="en-US" w:eastAsia="x-none"/>
    </w:rPr>
  </w:style>
  <w:style w:type="paragraph" w:styleId="BodyText2">
    <w:name w:val="Body Text 2"/>
    <w:basedOn w:val="Normal"/>
    <w:link w:val="BodyText2Char"/>
    <w:uiPriority w:val="99"/>
    <w:rsid w:val="00610327"/>
    <w:pPr>
      <w:spacing w:before="60" w:after="120"/>
      <w:jc w:val="both"/>
    </w:pPr>
    <w:rPr>
      <w:rFonts w:ascii="Arial" w:hAnsi="Arial"/>
      <w:b/>
      <w:bCs/>
      <w:sz w:val="32"/>
      <w:lang w:val="x-none" w:eastAsia="x-none"/>
    </w:rPr>
  </w:style>
  <w:style w:type="character" w:customStyle="1" w:styleId="BodyText2Char">
    <w:name w:val="Body Text 2 Char"/>
    <w:basedOn w:val="DefaultParagraphFont"/>
    <w:link w:val="BodyText2"/>
    <w:uiPriority w:val="99"/>
    <w:rsid w:val="00610327"/>
    <w:rPr>
      <w:rFonts w:ascii="Arial" w:hAnsi="Arial"/>
      <w:b/>
      <w:bCs/>
      <w:sz w:val="32"/>
      <w:lang w:val="x-none" w:eastAsia="x-none"/>
    </w:rPr>
  </w:style>
  <w:style w:type="paragraph" w:styleId="BodyTextIndent2">
    <w:name w:val="Body Text Indent 2"/>
    <w:basedOn w:val="Normal"/>
    <w:link w:val="BodyTextIndent2Char"/>
    <w:uiPriority w:val="99"/>
    <w:rsid w:val="00610327"/>
    <w:pPr>
      <w:spacing w:before="60" w:after="120"/>
      <w:ind w:left="720"/>
      <w:jc w:val="both"/>
    </w:pPr>
    <w:rPr>
      <w:rFonts w:ascii="Arial" w:hAnsi="Arial"/>
      <w:lang w:val="x-none" w:eastAsia="x-none"/>
    </w:rPr>
  </w:style>
  <w:style w:type="character" w:customStyle="1" w:styleId="BodyTextIndent2Char">
    <w:name w:val="Body Text Indent 2 Char"/>
    <w:basedOn w:val="DefaultParagraphFont"/>
    <w:link w:val="BodyTextIndent2"/>
    <w:uiPriority w:val="99"/>
    <w:rsid w:val="00610327"/>
    <w:rPr>
      <w:rFonts w:ascii="Arial" w:hAnsi="Arial"/>
      <w:lang w:val="x-none" w:eastAsia="x-none"/>
    </w:rPr>
  </w:style>
  <w:style w:type="paragraph" w:styleId="Date">
    <w:name w:val="Date"/>
    <w:basedOn w:val="Normal"/>
    <w:next w:val="Normal"/>
    <w:link w:val="DateChar"/>
    <w:uiPriority w:val="99"/>
    <w:rsid w:val="00610327"/>
    <w:pPr>
      <w:spacing w:before="60" w:after="0"/>
    </w:pPr>
    <w:rPr>
      <w:rFonts w:ascii="Palatino" w:hAnsi="Palatino"/>
      <w:szCs w:val="24"/>
      <w:lang w:val="x-none" w:eastAsia="x-none"/>
    </w:rPr>
  </w:style>
  <w:style w:type="character" w:customStyle="1" w:styleId="DateChar">
    <w:name w:val="Date Char"/>
    <w:basedOn w:val="DefaultParagraphFont"/>
    <w:link w:val="Date"/>
    <w:uiPriority w:val="99"/>
    <w:rsid w:val="00610327"/>
    <w:rPr>
      <w:rFonts w:ascii="Palatino" w:hAnsi="Palatino"/>
      <w:szCs w:val="24"/>
      <w:lang w:val="x-none" w:eastAsia="x-none"/>
    </w:rPr>
  </w:style>
  <w:style w:type="paragraph" w:styleId="HTMLPreformatted">
    <w:name w:val="HTML Preformatted"/>
    <w:basedOn w:val="Normal"/>
    <w:link w:val="HTMLPreformattedChar"/>
    <w:rsid w:val="006103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rsid w:val="00610327"/>
    <w:rPr>
      <w:rFonts w:ascii="Arial Unicode MS" w:eastAsia="Courier New" w:hAnsi="Arial Unicode MS"/>
      <w:lang w:val="x-none" w:eastAsia="x-none"/>
    </w:rPr>
  </w:style>
  <w:style w:type="paragraph" w:styleId="ListNumber3">
    <w:name w:val="List Number 3"/>
    <w:basedOn w:val="Normal"/>
    <w:uiPriority w:val="99"/>
    <w:rsid w:val="00610327"/>
    <w:pPr>
      <w:widowControl w:val="0"/>
      <w:tabs>
        <w:tab w:val="num" w:pos="1080"/>
      </w:tabs>
      <w:spacing w:before="60" w:after="0"/>
      <w:ind w:left="1080" w:hanging="360"/>
    </w:pPr>
    <w:rPr>
      <w:rFonts w:ascii="Arial" w:hAnsi="Arial"/>
      <w:szCs w:val="24"/>
      <w:lang w:val="en-US"/>
    </w:rPr>
  </w:style>
  <w:style w:type="paragraph" w:styleId="ListNumber4">
    <w:name w:val="List Number 4"/>
    <w:basedOn w:val="Normal"/>
    <w:uiPriority w:val="99"/>
    <w:rsid w:val="00610327"/>
    <w:pPr>
      <w:widowControl w:val="0"/>
      <w:tabs>
        <w:tab w:val="num" w:pos="1440"/>
      </w:tabs>
      <w:spacing w:before="60" w:after="0"/>
      <w:ind w:left="1440" w:hanging="360"/>
    </w:pPr>
    <w:rPr>
      <w:rFonts w:ascii="Arial" w:hAnsi="Arial"/>
      <w:szCs w:val="24"/>
      <w:lang w:val="en-US"/>
    </w:rPr>
  </w:style>
  <w:style w:type="paragraph" w:styleId="ListNumber5">
    <w:name w:val="List Number 5"/>
    <w:basedOn w:val="Normal"/>
    <w:uiPriority w:val="99"/>
    <w:rsid w:val="00610327"/>
    <w:pPr>
      <w:widowControl w:val="0"/>
      <w:tabs>
        <w:tab w:val="num" w:pos="1800"/>
      </w:tabs>
      <w:spacing w:before="60" w:after="0"/>
      <w:ind w:left="1800" w:hanging="360"/>
    </w:pPr>
    <w:rPr>
      <w:rFonts w:ascii="Arial" w:hAnsi="Arial"/>
      <w:szCs w:val="24"/>
      <w:lang w:val="en-US"/>
    </w:rPr>
  </w:style>
  <w:style w:type="paragraph" w:styleId="TableofFigures">
    <w:name w:val="table of figures"/>
    <w:basedOn w:val="Normal"/>
    <w:next w:val="Normal"/>
    <w:uiPriority w:val="99"/>
    <w:rsid w:val="00610327"/>
    <w:pPr>
      <w:spacing w:after="0"/>
      <w:ind w:left="400" w:hanging="400"/>
    </w:pPr>
    <w:rPr>
      <w:smallCaps/>
      <w:szCs w:val="24"/>
      <w:lang w:val="en-US"/>
    </w:rPr>
  </w:style>
  <w:style w:type="character" w:customStyle="1" w:styleId="Italic">
    <w:name w:val="Italic"/>
    <w:rsid w:val="00610327"/>
    <w:rPr>
      <w:i/>
    </w:rPr>
  </w:style>
  <w:style w:type="character" w:customStyle="1" w:styleId="ZDONTMODIFY">
    <w:name w:val="ZDONTMODIFY"/>
    <w:rsid w:val="00610327"/>
  </w:style>
  <w:style w:type="paragraph" w:customStyle="1" w:styleId="tl">
    <w:name w:val="tl"/>
    <w:uiPriority w:val="99"/>
    <w:rsid w:val="00610327"/>
    <w:pPr>
      <w:widowControl w:val="0"/>
      <w:overflowPunct w:val="0"/>
      <w:autoSpaceDE w:val="0"/>
      <w:autoSpaceDN w:val="0"/>
      <w:adjustRightInd w:val="0"/>
      <w:textAlignment w:val="baseline"/>
    </w:pPr>
    <w:rPr>
      <w:rFonts w:ascii="Helvetica" w:hAnsi="Helvetica"/>
      <w:noProof/>
      <w:sz w:val="18"/>
    </w:rPr>
  </w:style>
  <w:style w:type="paragraph" w:styleId="Index4">
    <w:name w:val="index 4"/>
    <w:basedOn w:val="Normal"/>
    <w:next w:val="Normal"/>
    <w:autoRedefine/>
    <w:uiPriority w:val="99"/>
    <w:rsid w:val="00610327"/>
    <w:pPr>
      <w:spacing w:before="60" w:after="120"/>
      <w:ind w:left="720" w:hanging="180"/>
      <w:jc w:val="both"/>
    </w:pPr>
    <w:rPr>
      <w:rFonts w:ascii="Arial" w:hAnsi="Arial"/>
      <w:lang w:val="en-US"/>
    </w:rPr>
  </w:style>
  <w:style w:type="character" w:styleId="LineNumber">
    <w:name w:val="line number"/>
    <w:uiPriority w:val="99"/>
    <w:unhideWhenUsed/>
    <w:rsid w:val="00610327"/>
  </w:style>
  <w:style w:type="character" w:customStyle="1" w:styleId="TAHChar">
    <w:name w:val="TAH Char"/>
    <w:locked/>
    <w:rsid w:val="00610327"/>
    <w:rPr>
      <w:rFonts w:ascii="Arial" w:hAnsi="Arial"/>
      <w:b/>
      <w:sz w:val="18"/>
      <w:lang w:val="en-GB"/>
    </w:rPr>
  </w:style>
  <w:style w:type="character" w:customStyle="1" w:styleId="apple-converted-space">
    <w:name w:val="apple-converted-space"/>
    <w:basedOn w:val="DefaultParagraphFont"/>
    <w:rsid w:val="00610327"/>
  </w:style>
  <w:style w:type="character" w:customStyle="1" w:styleId="UnresolvedMention10">
    <w:name w:val="Unresolved Mention1"/>
    <w:basedOn w:val="DefaultParagraphFont"/>
    <w:uiPriority w:val="99"/>
    <w:semiHidden/>
    <w:unhideWhenUsed/>
    <w:rsid w:val="003A7C91"/>
    <w:rPr>
      <w:color w:val="605E5C"/>
      <w:shd w:val="clear" w:color="auto" w:fill="E1DFDD"/>
    </w:rPr>
  </w:style>
  <w:style w:type="character" w:customStyle="1" w:styleId="UnresolvedMention2">
    <w:name w:val="Unresolved Mention2"/>
    <w:basedOn w:val="DefaultParagraphFont"/>
    <w:uiPriority w:val="99"/>
    <w:semiHidden/>
    <w:unhideWhenUsed/>
    <w:rsid w:val="003A7C91"/>
    <w:rPr>
      <w:color w:val="605E5C"/>
      <w:shd w:val="clear" w:color="auto" w:fill="E1DFDD"/>
    </w:rPr>
  </w:style>
  <w:style w:type="character" w:customStyle="1" w:styleId="PLChar">
    <w:name w:val="PL Char"/>
    <w:link w:val="PL"/>
    <w:qFormat/>
    <w:locked/>
    <w:rsid w:val="003A7C91"/>
    <w:rPr>
      <w:rFonts w:ascii="Courier New" w:hAnsi="Courier New"/>
      <w:noProof/>
      <w:sz w:val="16"/>
      <w:lang w:val="en-GB"/>
    </w:rPr>
  </w:style>
  <w:style w:type="paragraph" w:customStyle="1" w:styleId="FL">
    <w:name w:val="FL"/>
    <w:basedOn w:val="Normal"/>
    <w:uiPriority w:val="99"/>
    <w:rsid w:val="00760004"/>
    <w:pPr>
      <w:keepNext/>
      <w:keepLines/>
      <w:spacing w:before="60"/>
      <w:jc w:val="center"/>
    </w:pPr>
    <w:rPr>
      <w:rFonts w:ascii="Arial" w:hAnsi="Arial"/>
      <w:b/>
    </w:rPr>
  </w:style>
  <w:style w:type="character" w:customStyle="1" w:styleId="B2Char">
    <w:name w:val="B2 Char"/>
    <w:link w:val="B2"/>
    <w:locked/>
    <w:rsid w:val="00B52960"/>
    <w:rPr>
      <w:lang w:val="en-GB"/>
    </w:rPr>
  </w:style>
  <w:style w:type="paragraph" w:customStyle="1" w:styleId="NOI">
    <w:name w:val="NOI"/>
    <w:basedOn w:val="TAL"/>
    <w:uiPriority w:val="99"/>
    <w:rsid w:val="00D2346B"/>
    <w:rPr>
      <w:rFonts w:cs="Arial"/>
      <w:szCs w:val="18"/>
    </w:rPr>
  </w:style>
  <w:style w:type="character" w:customStyle="1" w:styleId="EditorsNoteCharChar">
    <w:name w:val="Editor's Note Char Char"/>
    <w:rsid w:val="00EB145B"/>
    <w:rPr>
      <w:rFonts w:ascii="Times New Roman" w:hAnsi="Times New Roman"/>
      <w:color w:val="FF0000"/>
      <w:lang w:val="en-GB"/>
    </w:rPr>
  </w:style>
  <w:style w:type="paragraph" w:customStyle="1" w:styleId="CRCoverPage">
    <w:name w:val="CR Cover Page"/>
    <w:rsid w:val="00EB145B"/>
    <w:pPr>
      <w:spacing w:after="120"/>
    </w:pPr>
    <w:rPr>
      <w:rFonts w:ascii="Arial" w:hAnsi="Arial"/>
      <w:lang w:val="en-GB"/>
    </w:rPr>
  </w:style>
  <w:style w:type="paragraph" w:customStyle="1" w:styleId="tdoc-header">
    <w:name w:val="tdoc-header"/>
    <w:rsid w:val="00EB145B"/>
    <w:rPr>
      <w:rFonts w:ascii="Arial" w:hAnsi="Arial"/>
      <w:noProof/>
      <w:sz w:val="24"/>
      <w:lang w:val="en-GB"/>
    </w:rPr>
  </w:style>
  <w:style w:type="paragraph" w:customStyle="1" w:styleId="TAJ">
    <w:name w:val="TAJ"/>
    <w:basedOn w:val="TH"/>
    <w:uiPriority w:val="99"/>
    <w:rsid w:val="00EB145B"/>
    <w:pPr>
      <w:overflowPunct/>
      <w:autoSpaceDE/>
      <w:autoSpaceDN/>
      <w:adjustRightInd/>
      <w:textAlignment w:val="auto"/>
    </w:pPr>
  </w:style>
  <w:style w:type="paragraph" w:customStyle="1" w:styleId="Guidance">
    <w:name w:val="Guidance"/>
    <w:basedOn w:val="Normal"/>
    <w:uiPriority w:val="99"/>
    <w:rsid w:val="00EB145B"/>
    <w:pPr>
      <w:overflowPunct/>
      <w:autoSpaceDE/>
      <w:autoSpaceDN/>
      <w:adjustRightInd/>
      <w:textAlignment w:val="auto"/>
    </w:pPr>
    <w:rPr>
      <w:i/>
      <w:color w:val="0000FF"/>
    </w:rPr>
  </w:style>
  <w:style w:type="paragraph" w:customStyle="1" w:styleId="m216113901552225498gmail-pl">
    <w:name w:val="m_216113901552225498gmail-pl"/>
    <w:basedOn w:val="Normal"/>
    <w:uiPriority w:val="99"/>
    <w:rsid w:val="00EB145B"/>
    <w:pPr>
      <w:overflowPunct/>
      <w:autoSpaceDE/>
      <w:autoSpaceDN/>
      <w:adjustRightInd/>
      <w:spacing w:before="100" w:beforeAutospacing="1" w:after="100" w:afterAutospacing="1"/>
      <w:textAlignment w:val="auto"/>
    </w:pPr>
    <w:rPr>
      <w:rFonts w:ascii="Calibri" w:eastAsia="Calibri" w:hAnsi="Calibri" w:cs="Calibri"/>
      <w:sz w:val="22"/>
      <w:szCs w:val="22"/>
      <w:lang w:val="it-IT" w:eastAsia="it-IT"/>
    </w:rPr>
  </w:style>
  <w:style w:type="paragraph" w:customStyle="1" w:styleId="m-4213127826822988581th">
    <w:name w:val="m_-4213127826822988581t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h">
    <w:name w:val="m_-4213127826822988581ta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l">
    <w:name w:val="m_-4213127826822988581tal"/>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editorsnote">
    <w:name w:val="m_-4213127826822988581editorsnote"/>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character" w:customStyle="1" w:styleId="abstractlabel">
    <w:name w:val="abstractlabel"/>
    <w:rsid w:val="00EB145B"/>
  </w:style>
  <w:style w:type="character" w:customStyle="1" w:styleId="xgmail-msoins">
    <w:name w:val="x_gmail-msoins"/>
    <w:rsid w:val="00EB145B"/>
  </w:style>
  <w:style w:type="character" w:customStyle="1" w:styleId="Mentionnonrsolue1">
    <w:name w:val="Mention non résolue1"/>
    <w:basedOn w:val="DefaultParagraphFont"/>
    <w:uiPriority w:val="99"/>
    <w:semiHidden/>
    <w:unhideWhenUsed/>
    <w:rsid w:val="00B6012C"/>
    <w:rPr>
      <w:color w:val="605E5C"/>
      <w:shd w:val="clear" w:color="auto" w:fill="E1DFDD"/>
    </w:rPr>
  </w:style>
  <w:style w:type="character" w:customStyle="1" w:styleId="NOZchn">
    <w:name w:val="NO Zchn"/>
    <w:rsid w:val="00B6012C"/>
    <w:rPr>
      <w:lang w:val="en-GB"/>
    </w:rPr>
  </w:style>
  <w:style w:type="paragraph" w:customStyle="1" w:styleId="Code">
    <w:name w:val="Code"/>
    <w:uiPriority w:val="1"/>
    <w:qFormat/>
    <w:rsid w:val="0086343E"/>
    <w:rPr>
      <w:rFonts w:ascii="Courier New" w:eastAsiaTheme="minorEastAsia" w:hAnsi="Courier New" w:cstheme="minorBidi"/>
      <w:sz w:val="16"/>
      <w:szCs w:val="22"/>
    </w:rPr>
  </w:style>
  <w:style w:type="paragraph" w:customStyle="1" w:styleId="CodeHeader">
    <w:name w:val="CodeHeader"/>
    <w:uiPriority w:val="1"/>
    <w:qFormat/>
    <w:rsid w:val="0086343E"/>
    <w:rPr>
      <w:rFonts w:ascii="Courier New" w:eastAsiaTheme="minorEastAsia" w:hAnsi="Courier New" w:cstheme="minorBidi"/>
      <w:sz w:val="16"/>
      <w:szCs w:val="22"/>
    </w:rPr>
  </w:style>
  <w:style w:type="character" w:customStyle="1" w:styleId="EXChar">
    <w:name w:val="EX Char"/>
    <w:qFormat/>
    <w:locked/>
    <w:rsid w:val="00CC47ED"/>
    <w:rPr>
      <w:rFonts w:ascii="Times New Roman" w:hAnsi="Times New Roman"/>
      <w:lang w:eastAsia="en-US"/>
    </w:rPr>
  </w:style>
  <w:style w:type="character" w:customStyle="1" w:styleId="B1Char1">
    <w:name w:val="B1 Char1"/>
    <w:locked/>
    <w:rsid w:val="00D929A9"/>
    <w:rPr>
      <w:rFonts w:ascii="Times New Roman" w:hAnsi="Times New Roman"/>
      <w:lang w:val="en-GB" w:eastAsia="en-US"/>
    </w:rPr>
  </w:style>
  <w:style w:type="character" w:customStyle="1" w:styleId="TALZchn">
    <w:name w:val="TAL Zchn"/>
    <w:locked/>
    <w:rsid w:val="00D929A9"/>
    <w:rPr>
      <w:rFonts w:ascii="Arial" w:hAnsi="Arial"/>
      <w:sz w:val="18"/>
      <w:lang w:val="en-GB" w:eastAsia="en-US"/>
    </w:rPr>
  </w:style>
  <w:style w:type="paragraph" w:styleId="ListContinue">
    <w:name w:val="List Continue"/>
    <w:basedOn w:val="Normal"/>
    <w:uiPriority w:val="99"/>
    <w:unhideWhenUsed/>
    <w:rsid w:val="00754457"/>
    <w:pPr>
      <w:overflowPunct/>
      <w:autoSpaceDE/>
      <w:autoSpaceDN/>
      <w:adjustRightInd/>
      <w:spacing w:after="120" w:line="276" w:lineRule="auto"/>
      <w:ind w:left="360"/>
      <w:contextualSpacing/>
      <w:textAlignment w:val="auto"/>
    </w:pPr>
    <w:rPr>
      <w:rFonts w:asciiTheme="minorHAnsi" w:eastAsiaTheme="minorEastAsia" w:hAnsiTheme="minorHAnsi" w:cstheme="minorBidi"/>
      <w:sz w:val="22"/>
      <w:szCs w:val="22"/>
      <w:lang w:val="en-US"/>
    </w:rPr>
  </w:style>
  <w:style w:type="paragraph" w:styleId="ListContinue2">
    <w:name w:val="List Continue 2"/>
    <w:basedOn w:val="Normal"/>
    <w:uiPriority w:val="99"/>
    <w:unhideWhenUsed/>
    <w:rsid w:val="00754457"/>
    <w:pPr>
      <w:overflowPunct/>
      <w:autoSpaceDE/>
      <w:autoSpaceDN/>
      <w:adjustRightInd/>
      <w:spacing w:after="120" w:line="276" w:lineRule="auto"/>
      <w:ind w:left="720"/>
      <w:contextualSpacing/>
      <w:textAlignment w:val="auto"/>
    </w:pPr>
    <w:rPr>
      <w:rFonts w:asciiTheme="minorHAnsi" w:eastAsiaTheme="minorEastAsia" w:hAnsiTheme="minorHAnsi" w:cstheme="minorBidi"/>
      <w:sz w:val="22"/>
      <w:szCs w:val="22"/>
      <w:lang w:val="en-US"/>
    </w:rPr>
  </w:style>
  <w:style w:type="paragraph" w:styleId="ListContinue3">
    <w:name w:val="List Continue 3"/>
    <w:basedOn w:val="Normal"/>
    <w:uiPriority w:val="99"/>
    <w:unhideWhenUsed/>
    <w:rsid w:val="00754457"/>
    <w:pPr>
      <w:overflowPunct/>
      <w:autoSpaceDE/>
      <w:autoSpaceDN/>
      <w:adjustRightInd/>
      <w:spacing w:after="120" w:line="276" w:lineRule="auto"/>
      <w:ind w:left="1080"/>
      <w:contextualSpacing/>
      <w:textAlignment w:val="auto"/>
    </w:pPr>
    <w:rPr>
      <w:rFonts w:asciiTheme="minorHAnsi" w:eastAsiaTheme="minorEastAsia" w:hAnsiTheme="minorHAnsi" w:cstheme="minorBidi"/>
      <w:sz w:val="22"/>
      <w:szCs w:val="22"/>
      <w:lang w:val="en-US"/>
    </w:rPr>
  </w:style>
  <w:style w:type="paragraph" w:styleId="MacroText">
    <w:name w:val="macro"/>
    <w:link w:val="MacroTextChar"/>
    <w:uiPriority w:val="99"/>
    <w:unhideWhenUsed/>
    <w:rsid w:val="00754457"/>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rPr>
  </w:style>
  <w:style w:type="character" w:customStyle="1" w:styleId="MacroTextChar">
    <w:name w:val="Macro Text Char"/>
    <w:basedOn w:val="DefaultParagraphFont"/>
    <w:link w:val="MacroText"/>
    <w:uiPriority w:val="99"/>
    <w:rsid w:val="00754457"/>
    <w:rPr>
      <w:rFonts w:ascii="Courier" w:eastAsiaTheme="minorEastAsia" w:hAnsi="Courier" w:cstheme="minorBidi"/>
    </w:rPr>
  </w:style>
  <w:style w:type="table" w:styleId="LightShading">
    <w:name w:val="Light Shading"/>
    <w:basedOn w:val="TableNormal"/>
    <w:uiPriority w:val="60"/>
    <w:rsid w:val="00754457"/>
    <w:rPr>
      <w:rFonts w:asciiTheme="minorHAnsi" w:eastAsiaTheme="minorEastAsia"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754457"/>
    <w:rPr>
      <w:rFonts w:asciiTheme="minorHAnsi" w:eastAsiaTheme="minorEastAsia" w:hAnsiTheme="minorHAnsi" w:cstheme="minorBidi"/>
      <w:color w:val="2F5496" w:themeColor="accent1" w:themeShade="BF"/>
      <w:sz w:val="22"/>
      <w:szCs w:val="22"/>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754457"/>
    <w:rPr>
      <w:rFonts w:asciiTheme="minorHAnsi" w:eastAsiaTheme="minorEastAsia" w:hAnsiTheme="minorHAnsi" w:cstheme="minorBidi"/>
      <w:color w:val="C45911" w:themeColor="accent2" w:themeShade="BF"/>
      <w:sz w:val="22"/>
      <w:szCs w:val="22"/>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754457"/>
    <w:rPr>
      <w:rFonts w:asciiTheme="minorHAnsi" w:eastAsiaTheme="minorEastAsia" w:hAnsiTheme="minorHAnsi" w:cstheme="minorBidi"/>
      <w:color w:val="7B7B7B" w:themeColor="accent3" w:themeShade="BF"/>
      <w:sz w:val="22"/>
      <w:szCs w:val="22"/>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754457"/>
    <w:rPr>
      <w:rFonts w:asciiTheme="minorHAnsi" w:eastAsiaTheme="minorEastAsia" w:hAnsiTheme="minorHAnsi" w:cstheme="minorBidi"/>
      <w:color w:val="BF8F00" w:themeColor="accent4" w:themeShade="BF"/>
      <w:sz w:val="22"/>
      <w:szCs w:val="22"/>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754457"/>
    <w:rPr>
      <w:rFonts w:asciiTheme="minorHAnsi" w:eastAsiaTheme="minorEastAsia"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754457"/>
    <w:rPr>
      <w:rFonts w:asciiTheme="minorHAnsi" w:eastAsiaTheme="minorEastAsia" w:hAnsiTheme="minorHAnsi" w:cstheme="minorBidi"/>
      <w:color w:val="538135" w:themeColor="accent6" w:themeShade="BF"/>
      <w:sz w:val="22"/>
      <w:szCs w:val="22"/>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uiPriority w:val="99"/>
    <w:qFormat/>
    <w:rsid w:val="00455D97"/>
    <w:pPr>
      <w:keepNext/>
      <w:keepLines/>
      <w:numPr>
        <w:numId w:val="1"/>
      </w:numPr>
      <w:tabs>
        <w:tab w:val="left" w:pos="720"/>
      </w:tabs>
      <w:spacing w:after="0"/>
    </w:pPr>
    <w:rPr>
      <w:rFonts w:ascii="Arial" w:hAnsi="Arial"/>
      <w:sz w:val="18"/>
    </w:rPr>
  </w:style>
  <w:style w:type="paragraph" w:customStyle="1" w:styleId="TB2">
    <w:name w:val="TB2"/>
    <w:basedOn w:val="Normal"/>
    <w:uiPriority w:val="99"/>
    <w:qFormat/>
    <w:rsid w:val="00455D97"/>
    <w:pPr>
      <w:keepNext/>
      <w:keepLines/>
      <w:numPr>
        <w:numId w:val="2"/>
      </w:numPr>
      <w:tabs>
        <w:tab w:val="left" w:pos="1109"/>
      </w:tabs>
      <w:spacing w:after="0"/>
      <w:ind w:left="1100" w:hanging="380"/>
    </w:pPr>
    <w:rPr>
      <w:rFonts w:ascii="Arial" w:hAnsi="Arial"/>
      <w:sz w:val="18"/>
    </w:rPr>
  </w:style>
  <w:style w:type="paragraph" w:customStyle="1" w:styleId="gmail-m3881810379981048213b1">
    <w:name w:val="gmail-m_3881810379981048213b1"/>
    <w:basedOn w:val="Normal"/>
    <w:uiPriority w:val="99"/>
    <w:rsid w:val="00455D97"/>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gmail-msoins">
    <w:name w:val="gmail-msoins"/>
    <w:rsid w:val="00455D97"/>
  </w:style>
  <w:style w:type="paragraph" w:customStyle="1" w:styleId="xmsonormal">
    <w:name w:val="x_msonormal"/>
    <w:basedOn w:val="Normal"/>
    <w:uiPriority w:val="99"/>
    <w:rsid w:val="00EF3C78"/>
    <w:pPr>
      <w:overflowPunct/>
      <w:autoSpaceDE/>
      <w:autoSpaceDN/>
      <w:adjustRightInd/>
      <w:spacing w:after="0"/>
      <w:textAlignment w:val="auto"/>
    </w:pPr>
    <w:rPr>
      <w:rFonts w:ascii="Calibri" w:eastAsia="Calibri" w:hAnsi="Calibri" w:cs="Calibri"/>
      <w:sz w:val="22"/>
      <w:szCs w:val="22"/>
      <w:lang w:val="en-US"/>
    </w:rPr>
  </w:style>
  <w:style w:type="character" w:customStyle="1" w:styleId="xapple-converted-space">
    <w:name w:val="x_apple-converted-space"/>
    <w:basedOn w:val="DefaultParagraphFont"/>
    <w:rsid w:val="00EF3C78"/>
  </w:style>
  <w:style w:type="paragraph" w:customStyle="1" w:styleId="msonormal0">
    <w:name w:val="msonormal"/>
    <w:basedOn w:val="Normal"/>
    <w:uiPriority w:val="99"/>
    <w:rsid w:val="00EF3C78"/>
    <w:pPr>
      <w:overflowPunct/>
      <w:autoSpaceDE/>
      <w:autoSpaceDN/>
      <w:adjustRightInd/>
      <w:spacing w:before="100" w:beforeAutospacing="1" w:after="100" w:afterAutospacing="1"/>
      <w:textAlignment w:val="auto"/>
    </w:pPr>
    <w:rPr>
      <w:sz w:val="24"/>
      <w:szCs w:val="24"/>
      <w:lang w:val="en-US"/>
    </w:rPr>
  </w:style>
  <w:style w:type="character" w:customStyle="1" w:styleId="line">
    <w:name w:val="line"/>
    <w:basedOn w:val="DefaultParagraphFont"/>
    <w:rsid w:val="00EF3C78"/>
  </w:style>
  <w:style w:type="character" w:customStyle="1" w:styleId="cp">
    <w:name w:val="cp"/>
    <w:basedOn w:val="DefaultParagraphFont"/>
    <w:rsid w:val="00EF3C78"/>
  </w:style>
  <w:style w:type="character" w:customStyle="1" w:styleId="nt">
    <w:name w:val="nt"/>
    <w:basedOn w:val="DefaultParagraphFont"/>
    <w:rsid w:val="00EF3C78"/>
  </w:style>
  <w:style w:type="character" w:customStyle="1" w:styleId="na">
    <w:name w:val="na"/>
    <w:basedOn w:val="DefaultParagraphFont"/>
    <w:rsid w:val="00EF3C78"/>
  </w:style>
  <w:style w:type="character" w:customStyle="1" w:styleId="s">
    <w:name w:val="s"/>
    <w:basedOn w:val="DefaultParagraphFont"/>
    <w:rsid w:val="00EF3C78"/>
  </w:style>
  <w:style w:type="character" w:customStyle="1" w:styleId="TANChar">
    <w:name w:val="TAN Char"/>
    <w:link w:val="TAN"/>
    <w:qFormat/>
    <w:locked/>
    <w:rsid w:val="00286864"/>
    <w:rPr>
      <w:rFonts w:ascii="Arial" w:hAnsi="Arial"/>
      <w:sz w:val="18"/>
      <w:lang w:val="en-GB"/>
    </w:rPr>
  </w:style>
  <w:style w:type="character" w:customStyle="1" w:styleId="cf01">
    <w:name w:val="cf01"/>
    <w:basedOn w:val="DefaultParagraphFont"/>
    <w:rsid w:val="00FB122C"/>
    <w:rPr>
      <w:rFonts w:ascii="Segoe UI" w:hAnsi="Segoe UI" w:cs="Segoe UI" w:hint="default"/>
      <w:sz w:val="18"/>
      <w:szCs w:val="18"/>
    </w:rPr>
  </w:style>
  <w:style w:type="character" w:customStyle="1" w:styleId="normaltextrun">
    <w:name w:val="normaltextrun"/>
    <w:basedOn w:val="DefaultParagraphFont"/>
    <w:rsid w:val="00674BD0"/>
  </w:style>
  <w:style w:type="character" w:customStyle="1" w:styleId="ui-provider">
    <w:name w:val="ui-provider"/>
    <w:basedOn w:val="DefaultParagraphFont"/>
    <w:rsid w:val="005E77D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11610603">
      <w:bodyDiv w:val="1"/>
      <w:marLeft w:val="0"/>
      <w:marRight w:val="0"/>
      <w:marTop w:val="0"/>
      <w:marBottom w:val="0"/>
      <w:divBdr>
        <w:top w:val="none" w:sz="0" w:space="0" w:color="auto"/>
        <w:left w:val="none" w:sz="0" w:space="0" w:color="auto"/>
        <w:bottom w:val="none" w:sz="0" w:space="0" w:color="auto"/>
        <w:right w:val="none" w:sz="0" w:space="0" w:color="auto"/>
      </w:divBdr>
    </w:div>
    <w:div w:id="54090024">
      <w:bodyDiv w:val="1"/>
      <w:marLeft w:val="0"/>
      <w:marRight w:val="0"/>
      <w:marTop w:val="0"/>
      <w:marBottom w:val="0"/>
      <w:divBdr>
        <w:top w:val="none" w:sz="0" w:space="0" w:color="auto"/>
        <w:left w:val="none" w:sz="0" w:space="0" w:color="auto"/>
        <w:bottom w:val="none" w:sz="0" w:space="0" w:color="auto"/>
        <w:right w:val="none" w:sz="0" w:space="0" w:color="auto"/>
      </w:divBdr>
    </w:div>
    <w:div w:id="76749014">
      <w:bodyDiv w:val="1"/>
      <w:marLeft w:val="0"/>
      <w:marRight w:val="0"/>
      <w:marTop w:val="0"/>
      <w:marBottom w:val="0"/>
      <w:divBdr>
        <w:top w:val="none" w:sz="0" w:space="0" w:color="auto"/>
        <w:left w:val="none" w:sz="0" w:space="0" w:color="auto"/>
        <w:bottom w:val="none" w:sz="0" w:space="0" w:color="auto"/>
        <w:right w:val="none" w:sz="0" w:space="0" w:color="auto"/>
      </w:divBdr>
    </w:div>
    <w:div w:id="116336785">
      <w:bodyDiv w:val="1"/>
      <w:marLeft w:val="0"/>
      <w:marRight w:val="0"/>
      <w:marTop w:val="0"/>
      <w:marBottom w:val="0"/>
      <w:divBdr>
        <w:top w:val="none" w:sz="0" w:space="0" w:color="auto"/>
        <w:left w:val="none" w:sz="0" w:space="0" w:color="auto"/>
        <w:bottom w:val="none" w:sz="0" w:space="0" w:color="auto"/>
        <w:right w:val="none" w:sz="0" w:space="0" w:color="auto"/>
      </w:divBdr>
    </w:div>
    <w:div w:id="147400306">
      <w:bodyDiv w:val="1"/>
      <w:marLeft w:val="0"/>
      <w:marRight w:val="0"/>
      <w:marTop w:val="0"/>
      <w:marBottom w:val="0"/>
      <w:divBdr>
        <w:top w:val="none" w:sz="0" w:space="0" w:color="auto"/>
        <w:left w:val="none" w:sz="0" w:space="0" w:color="auto"/>
        <w:bottom w:val="none" w:sz="0" w:space="0" w:color="auto"/>
        <w:right w:val="none" w:sz="0" w:space="0" w:color="auto"/>
      </w:divBdr>
    </w:div>
    <w:div w:id="153255272">
      <w:bodyDiv w:val="1"/>
      <w:marLeft w:val="0"/>
      <w:marRight w:val="0"/>
      <w:marTop w:val="0"/>
      <w:marBottom w:val="0"/>
      <w:divBdr>
        <w:top w:val="none" w:sz="0" w:space="0" w:color="auto"/>
        <w:left w:val="none" w:sz="0" w:space="0" w:color="auto"/>
        <w:bottom w:val="none" w:sz="0" w:space="0" w:color="auto"/>
        <w:right w:val="none" w:sz="0" w:space="0" w:color="auto"/>
      </w:divBdr>
    </w:div>
    <w:div w:id="177542893">
      <w:bodyDiv w:val="1"/>
      <w:marLeft w:val="0"/>
      <w:marRight w:val="0"/>
      <w:marTop w:val="0"/>
      <w:marBottom w:val="0"/>
      <w:divBdr>
        <w:top w:val="none" w:sz="0" w:space="0" w:color="auto"/>
        <w:left w:val="none" w:sz="0" w:space="0" w:color="auto"/>
        <w:bottom w:val="none" w:sz="0" w:space="0" w:color="auto"/>
        <w:right w:val="none" w:sz="0" w:space="0" w:color="auto"/>
      </w:divBdr>
    </w:div>
    <w:div w:id="240871820">
      <w:bodyDiv w:val="1"/>
      <w:marLeft w:val="0"/>
      <w:marRight w:val="0"/>
      <w:marTop w:val="0"/>
      <w:marBottom w:val="0"/>
      <w:divBdr>
        <w:top w:val="none" w:sz="0" w:space="0" w:color="auto"/>
        <w:left w:val="none" w:sz="0" w:space="0" w:color="auto"/>
        <w:bottom w:val="none" w:sz="0" w:space="0" w:color="auto"/>
        <w:right w:val="none" w:sz="0" w:space="0" w:color="auto"/>
      </w:divBdr>
    </w:div>
    <w:div w:id="249892924">
      <w:bodyDiv w:val="1"/>
      <w:marLeft w:val="0"/>
      <w:marRight w:val="0"/>
      <w:marTop w:val="0"/>
      <w:marBottom w:val="0"/>
      <w:divBdr>
        <w:top w:val="none" w:sz="0" w:space="0" w:color="auto"/>
        <w:left w:val="none" w:sz="0" w:space="0" w:color="auto"/>
        <w:bottom w:val="none" w:sz="0" w:space="0" w:color="auto"/>
        <w:right w:val="none" w:sz="0" w:space="0" w:color="auto"/>
      </w:divBdr>
    </w:div>
    <w:div w:id="263656993">
      <w:bodyDiv w:val="1"/>
      <w:marLeft w:val="0"/>
      <w:marRight w:val="0"/>
      <w:marTop w:val="0"/>
      <w:marBottom w:val="0"/>
      <w:divBdr>
        <w:top w:val="none" w:sz="0" w:space="0" w:color="auto"/>
        <w:left w:val="none" w:sz="0" w:space="0" w:color="auto"/>
        <w:bottom w:val="none" w:sz="0" w:space="0" w:color="auto"/>
        <w:right w:val="none" w:sz="0" w:space="0" w:color="auto"/>
      </w:divBdr>
    </w:div>
    <w:div w:id="267784778">
      <w:bodyDiv w:val="1"/>
      <w:marLeft w:val="0"/>
      <w:marRight w:val="0"/>
      <w:marTop w:val="0"/>
      <w:marBottom w:val="0"/>
      <w:divBdr>
        <w:top w:val="none" w:sz="0" w:space="0" w:color="auto"/>
        <w:left w:val="none" w:sz="0" w:space="0" w:color="auto"/>
        <w:bottom w:val="none" w:sz="0" w:space="0" w:color="auto"/>
        <w:right w:val="none" w:sz="0" w:space="0" w:color="auto"/>
      </w:divBdr>
    </w:div>
    <w:div w:id="290937302">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17610178">
      <w:bodyDiv w:val="1"/>
      <w:marLeft w:val="0"/>
      <w:marRight w:val="0"/>
      <w:marTop w:val="0"/>
      <w:marBottom w:val="0"/>
      <w:divBdr>
        <w:top w:val="none" w:sz="0" w:space="0" w:color="auto"/>
        <w:left w:val="none" w:sz="0" w:space="0" w:color="auto"/>
        <w:bottom w:val="none" w:sz="0" w:space="0" w:color="auto"/>
        <w:right w:val="none" w:sz="0" w:space="0" w:color="auto"/>
      </w:divBdr>
    </w:div>
    <w:div w:id="357707182">
      <w:bodyDiv w:val="1"/>
      <w:marLeft w:val="0"/>
      <w:marRight w:val="0"/>
      <w:marTop w:val="0"/>
      <w:marBottom w:val="0"/>
      <w:divBdr>
        <w:top w:val="none" w:sz="0" w:space="0" w:color="auto"/>
        <w:left w:val="none" w:sz="0" w:space="0" w:color="auto"/>
        <w:bottom w:val="none" w:sz="0" w:space="0" w:color="auto"/>
        <w:right w:val="none" w:sz="0" w:space="0" w:color="auto"/>
      </w:divBdr>
    </w:div>
    <w:div w:id="360788111">
      <w:bodyDiv w:val="1"/>
      <w:marLeft w:val="0"/>
      <w:marRight w:val="0"/>
      <w:marTop w:val="0"/>
      <w:marBottom w:val="0"/>
      <w:divBdr>
        <w:top w:val="none" w:sz="0" w:space="0" w:color="auto"/>
        <w:left w:val="none" w:sz="0" w:space="0" w:color="auto"/>
        <w:bottom w:val="none" w:sz="0" w:space="0" w:color="auto"/>
        <w:right w:val="none" w:sz="0" w:space="0" w:color="auto"/>
      </w:divBdr>
    </w:div>
    <w:div w:id="418598188">
      <w:bodyDiv w:val="1"/>
      <w:marLeft w:val="0"/>
      <w:marRight w:val="0"/>
      <w:marTop w:val="0"/>
      <w:marBottom w:val="0"/>
      <w:divBdr>
        <w:top w:val="none" w:sz="0" w:space="0" w:color="auto"/>
        <w:left w:val="none" w:sz="0" w:space="0" w:color="auto"/>
        <w:bottom w:val="none" w:sz="0" w:space="0" w:color="auto"/>
        <w:right w:val="none" w:sz="0" w:space="0" w:color="auto"/>
      </w:divBdr>
    </w:div>
    <w:div w:id="440078826">
      <w:bodyDiv w:val="1"/>
      <w:marLeft w:val="0"/>
      <w:marRight w:val="0"/>
      <w:marTop w:val="0"/>
      <w:marBottom w:val="0"/>
      <w:divBdr>
        <w:top w:val="none" w:sz="0" w:space="0" w:color="auto"/>
        <w:left w:val="none" w:sz="0" w:space="0" w:color="auto"/>
        <w:bottom w:val="none" w:sz="0" w:space="0" w:color="auto"/>
        <w:right w:val="none" w:sz="0" w:space="0" w:color="auto"/>
      </w:divBdr>
    </w:div>
    <w:div w:id="462381126">
      <w:bodyDiv w:val="1"/>
      <w:marLeft w:val="0"/>
      <w:marRight w:val="0"/>
      <w:marTop w:val="0"/>
      <w:marBottom w:val="0"/>
      <w:divBdr>
        <w:top w:val="none" w:sz="0" w:space="0" w:color="auto"/>
        <w:left w:val="none" w:sz="0" w:space="0" w:color="auto"/>
        <w:bottom w:val="none" w:sz="0" w:space="0" w:color="auto"/>
        <w:right w:val="none" w:sz="0" w:space="0" w:color="auto"/>
      </w:divBdr>
    </w:div>
    <w:div w:id="467473241">
      <w:bodyDiv w:val="1"/>
      <w:marLeft w:val="0"/>
      <w:marRight w:val="0"/>
      <w:marTop w:val="0"/>
      <w:marBottom w:val="0"/>
      <w:divBdr>
        <w:top w:val="none" w:sz="0" w:space="0" w:color="auto"/>
        <w:left w:val="none" w:sz="0" w:space="0" w:color="auto"/>
        <w:bottom w:val="none" w:sz="0" w:space="0" w:color="auto"/>
        <w:right w:val="none" w:sz="0" w:space="0" w:color="auto"/>
      </w:divBdr>
    </w:div>
    <w:div w:id="472211171">
      <w:bodyDiv w:val="1"/>
      <w:marLeft w:val="0"/>
      <w:marRight w:val="0"/>
      <w:marTop w:val="0"/>
      <w:marBottom w:val="0"/>
      <w:divBdr>
        <w:top w:val="none" w:sz="0" w:space="0" w:color="auto"/>
        <w:left w:val="none" w:sz="0" w:space="0" w:color="auto"/>
        <w:bottom w:val="none" w:sz="0" w:space="0" w:color="auto"/>
        <w:right w:val="none" w:sz="0" w:space="0" w:color="auto"/>
      </w:divBdr>
      <w:divsChild>
        <w:div w:id="86466711">
          <w:marLeft w:val="0"/>
          <w:marRight w:val="0"/>
          <w:marTop w:val="0"/>
          <w:marBottom w:val="0"/>
          <w:divBdr>
            <w:top w:val="none" w:sz="0" w:space="0" w:color="auto"/>
            <w:left w:val="none" w:sz="0" w:space="0" w:color="auto"/>
            <w:bottom w:val="none" w:sz="0" w:space="0" w:color="auto"/>
            <w:right w:val="none" w:sz="0" w:space="0" w:color="auto"/>
          </w:divBdr>
          <w:divsChild>
            <w:div w:id="935602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5027720">
      <w:bodyDiv w:val="1"/>
      <w:marLeft w:val="0"/>
      <w:marRight w:val="0"/>
      <w:marTop w:val="0"/>
      <w:marBottom w:val="0"/>
      <w:divBdr>
        <w:top w:val="none" w:sz="0" w:space="0" w:color="auto"/>
        <w:left w:val="none" w:sz="0" w:space="0" w:color="auto"/>
        <w:bottom w:val="none" w:sz="0" w:space="0" w:color="auto"/>
        <w:right w:val="none" w:sz="0" w:space="0" w:color="auto"/>
      </w:divBdr>
    </w:div>
    <w:div w:id="498430542">
      <w:bodyDiv w:val="1"/>
      <w:marLeft w:val="0"/>
      <w:marRight w:val="0"/>
      <w:marTop w:val="0"/>
      <w:marBottom w:val="0"/>
      <w:divBdr>
        <w:top w:val="none" w:sz="0" w:space="0" w:color="auto"/>
        <w:left w:val="none" w:sz="0" w:space="0" w:color="auto"/>
        <w:bottom w:val="none" w:sz="0" w:space="0" w:color="auto"/>
        <w:right w:val="none" w:sz="0" w:space="0" w:color="auto"/>
      </w:divBdr>
    </w:div>
    <w:div w:id="511380073">
      <w:bodyDiv w:val="1"/>
      <w:marLeft w:val="0"/>
      <w:marRight w:val="0"/>
      <w:marTop w:val="0"/>
      <w:marBottom w:val="0"/>
      <w:divBdr>
        <w:top w:val="none" w:sz="0" w:space="0" w:color="auto"/>
        <w:left w:val="none" w:sz="0" w:space="0" w:color="auto"/>
        <w:bottom w:val="none" w:sz="0" w:space="0" w:color="auto"/>
        <w:right w:val="none" w:sz="0" w:space="0" w:color="auto"/>
      </w:divBdr>
    </w:div>
    <w:div w:id="528684591">
      <w:bodyDiv w:val="1"/>
      <w:marLeft w:val="0"/>
      <w:marRight w:val="0"/>
      <w:marTop w:val="0"/>
      <w:marBottom w:val="0"/>
      <w:divBdr>
        <w:top w:val="none" w:sz="0" w:space="0" w:color="auto"/>
        <w:left w:val="none" w:sz="0" w:space="0" w:color="auto"/>
        <w:bottom w:val="none" w:sz="0" w:space="0" w:color="auto"/>
        <w:right w:val="none" w:sz="0" w:space="0" w:color="auto"/>
      </w:divBdr>
    </w:div>
    <w:div w:id="579751909">
      <w:bodyDiv w:val="1"/>
      <w:marLeft w:val="0"/>
      <w:marRight w:val="0"/>
      <w:marTop w:val="0"/>
      <w:marBottom w:val="0"/>
      <w:divBdr>
        <w:top w:val="none" w:sz="0" w:space="0" w:color="auto"/>
        <w:left w:val="none" w:sz="0" w:space="0" w:color="auto"/>
        <w:bottom w:val="none" w:sz="0" w:space="0" w:color="auto"/>
        <w:right w:val="none" w:sz="0" w:space="0" w:color="auto"/>
      </w:divBdr>
    </w:div>
    <w:div w:id="613900599">
      <w:bodyDiv w:val="1"/>
      <w:marLeft w:val="0"/>
      <w:marRight w:val="0"/>
      <w:marTop w:val="0"/>
      <w:marBottom w:val="0"/>
      <w:divBdr>
        <w:top w:val="none" w:sz="0" w:space="0" w:color="auto"/>
        <w:left w:val="none" w:sz="0" w:space="0" w:color="auto"/>
        <w:bottom w:val="none" w:sz="0" w:space="0" w:color="auto"/>
        <w:right w:val="none" w:sz="0" w:space="0" w:color="auto"/>
      </w:divBdr>
    </w:div>
    <w:div w:id="629631870">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640690066">
      <w:bodyDiv w:val="1"/>
      <w:marLeft w:val="0"/>
      <w:marRight w:val="0"/>
      <w:marTop w:val="0"/>
      <w:marBottom w:val="0"/>
      <w:divBdr>
        <w:top w:val="none" w:sz="0" w:space="0" w:color="auto"/>
        <w:left w:val="none" w:sz="0" w:space="0" w:color="auto"/>
        <w:bottom w:val="none" w:sz="0" w:space="0" w:color="auto"/>
        <w:right w:val="none" w:sz="0" w:space="0" w:color="auto"/>
      </w:divBdr>
    </w:div>
    <w:div w:id="753935640">
      <w:bodyDiv w:val="1"/>
      <w:marLeft w:val="0"/>
      <w:marRight w:val="0"/>
      <w:marTop w:val="0"/>
      <w:marBottom w:val="0"/>
      <w:divBdr>
        <w:top w:val="none" w:sz="0" w:space="0" w:color="auto"/>
        <w:left w:val="none" w:sz="0" w:space="0" w:color="auto"/>
        <w:bottom w:val="none" w:sz="0" w:space="0" w:color="auto"/>
        <w:right w:val="none" w:sz="0" w:space="0" w:color="auto"/>
      </w:divBdr>
    </w:div>
    <w:div w:id="769472571">
      <w:bodyDiv w:val="1"/>
      <w:marLeft w:val="0"/>
      <w:marRight w:val="0"/>
      <w:marTop w:val="0"/>
      <w:marBottom w:val="0"/>
      <w:divBdr>
        <w:top w:val="none" w:sz="0" w:space="0" w:color="auto"/>
        <w:left w:val="none" w:sz="0" w:space="0" w:color="auto"/>
        <w:bottom w:val="none" w:sz="0" w:space="0" w:color="auto"/>
        <w:right w:val="none" w:sz="0" w:space="0" w:color="auto"/>
      </w:divBdr>
    </w:div>
    <w:div w:id="797454964">
      <w:bodyDiv w:val="1"/>
      <w:marLeft w:val="0"/>
      <w:marRight w:val="0"/>
      <w:marTop w:val="0"/>
      <w:marBottom w:val="0"/>
      <w:divBdr>
        <w:top w:val="none" w:sz="0" w:space="0" w:color="auto"/>
        <w:left w:val="none" w:sz="0" w:space="0" w:color="auto"/>
        <w:bottom w:val="none" w:sz="0" w:space="0" w:color="auto"/>
        <w:right w:val="none" w:sz="0" w:space="0" w:color="auto"/>
      </w:divBdr>
    </w:div>
    <w:div w:id="806506341">
      <w:bodyDiv w:val="1"/>
      <w:marLeft w:val="0"/>
      <w:marRight w:val="0"/>
      <w:marTop w:val="0"/>
      <w:marBottom w:val="0"/>
      <w:divBdr>
        <w:top w:val="none" w:sz="0" w:space="0" w:color="auto"/>
        <w:left w:val="none" w:sz="0" w:space="0" w:color="auto"/>
        <w:bottom w:val="none" w:sz="0" w:space="0" w:color="auto"/>
        <w:right w:val="none" w:sz="0" w:space="0" w:color="auto"/>
      </w:divBdr>
    </w:div>
    <w:div w:id="806702217">
      <w:bodyDiv w:val="1"/>
      <w:marLeft w:val="0"/>
      <w:marRight w:val="0"/>
      <w:marTop w:val="0"/>
      <w:marBottom w:val="0"/>
      <w:divBdr>
        <w:top w:val="none" w:sz="0" w:space="0" w:color="auto"/>
        <w:left w:val="none" w:sz="0" w:space="0" w:color="auto"/>
        <w:bottom w:val="none" w:sz="0" w:space="0" w:color="auto"/>
        <w:right w:val="none" w:sz="0" w:space="0" w:color="auto"/>
      </w:divBdr>
    </w:div>
    <w:div w:id="827791844">
      <w:bodyDiv w:val="1"/>
      <w:marLeft w:val="0"/>
      <w:marRight w:val="0"/>
      <w:marTop w:val="0"/>
      <w:marBottom w:val="0"/>
      <w:divBdr>
        <w:top w:val="none" w:sz="0" w:space="0" w:color="auto"/>
        <w:left w:val="none" w:sz="0" w:space="0" w:color="auto"/>
        <w:bottom w:val="none" w:sz="0" w:space="0" w:color="auto"/>
        <w:right w:val="none" w:sz="0" w:space="0" w:color="auto"/>
      </w:divBdr>
    </w:div>
    <w:div w:id="832768347">
      <w:bodyDiv w:val="1"/>
      <w:marLeft w:val="0"/>
      <w:marRight w:val="0"/>
      <w:marTop w:val="0"/>
      <w:marBottom w:val="0"/>
      <w:divBdr>
        <w:top w:val="none" w:sz="0" w:space="0" w:color="auto"/>
        <w:left w:val="none" w:sz="0" w:space="0" w:color="auto"/>
        <w:bottom w:val="none" w:sz="0" w:space="0" w:color="auto"/>
        <w:right w:val="none" w:sz="0" w:space="0" w:color="auto"/>
      </w:divBdr>
    </w:div>
    <w:div w:id="869338270">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913930300">
      <w:bodyDiv w:val="1"/>
      <w:marLeft w:val="0"/>
      <w:marRight w:val="0"/>
      <w:marTop w:val="0"/>
      <w:marBottom w:val="0"/>
      <w:divBdr>
        <w:top w:val="none" w:sz="0" w:space="0" w:color="auto"/>
        <w:left w:val="none" w:sz="0" w:space="0" w:color="auto"/>
        <w:bottom w:val="none" w:sz="0" w:space="0" w:color="auto"/>
        <w:right w:val="none" w:sz="0" w:space="0" w:color="auto"/>
      </w:divBdr>
    </w:div>
    <w:div w:id="960111867">
      <w:bodyDiv w:val="1"/>
      <w:marLeft w:val="0"/>
      <w:marRight w:val="0"/>
      <w:marTop w:val="0"/>
      <w:marBottom w:val="0"/>
      <w:divBdr>
        <w:top w:val="none" w:sz="0" w:space="0" w:color="auto"/>
        <w:left w:val="none" w:sz="0" w:space="0" w:color="auto"/>
        <w:bottom w:val="none" w:sz="0" w:space="0" w:color="auto"/>
        <w:right w:val="none" w:sz="0" w:space="0" w:color="auto"/>
      </w:divBdr>
    </w:div>
    <w:div w:id="993606217">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23098017">
      <w:bodyDiv w:val="1"/>
      <w:marLeft w:val="0"/>
      <w:marRight w:val="0"/>
      <w:marTop w:val="0"/>
      <w:marBottom w:val="0"/>
      <w:divBdr>
        <w:top w:val="none" w:sz="0" w:space="0" w:color="auto"/>
        <w:left w:val="none" w:sz="0" w:space="0" w:color="auto"/>
        <w:bottom w:val="none" w:sz="0" w:space="0" w:color="auto"/>
        <w:right w:val="none" w:sz="0" w:space="0" w:color="auto"/>
      </w:divBdr>
    </w:div>
    <w:div w:id="1045788949">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61291485">
      <w:bodyDiv w:val="1"/>
      <w:marLeft w:val="0"/>
      <w:marRight w:val="0"/>
      <w:marTop w:val="0"/>
      <w:marBottom w:val="0"/>
      <w:divBdr>
        <w:top w:val="none" w:sz="0" w:space="0" w:color="auto"/>
        <w:left w:val="none" w:sz="0" w:space="0" w:color="auto"/>
        <w:bottom w:val="none" w:sz="0" w:space="0" w:color="auto"/>
        <w:right w:val="none" w:sz="0" w:space="0" w:color="auto"/>
      </w:divBdr>
    </w:div>
    <w:div w:id="1069961005">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087458162">
      <w:bodyDiv w:val="1"/>
      <w:marLeft w:val="0"/>
      <w:marRight w:val="0"/>
      <w:marTop w:val="0"/>
      <w:marBottom w:val="0"/>
      <w:divBdr>
        <w:top w:val="none" w:sz="0" w:space="0" w:color="auto"/>
        <w:left w:val="none" w:sz="0" w:space="0" w:color="auto"/>
        <w:bottom w:val="none" w:sz="0" w:space="0" w:color="auto"/>
        <w:right w:val="none" w:sz="0" w:space="0" w:color="auto"/>
      </w:divBdr>
    </w:div>
    <w:div w:id="1158568464">
      <w:bodyDiv w:val="1"/>
      <w:marLeft w:val="0"/>
      <w:marRight w:val="0"/>
      <w:marTop w:val="0"/>
      <w:marBottom w:val="0"/>
      <w:divBdr>
        <w:top w:val="none" w:sz="0" w:space="0" w:color="auto"/>
        <w:left w:val="none" w:sz="0" w:space="0" w:color="auto"/>
        <w:bottom w:val="none" w:sz="0" w:space="0" w:color="auto"/>
        <w:right w:val="none" w:sz="0" w:space="0" w:color="auto"/>
      </w:divBdr>
    </w:div>
    <w:div w:id="1193694039">
      <w:bodyDiv w:val="1"/>
      <w:marLeft w:val="0"/>
      <w:marRight w:val="0"/>
      <w:marTop w:val="0"/>
      <w:marBottom w:val="0"/>
      <w:divBdr>
        <w:top w:val="none" w:sz="0" w:space="0" w:color="auto"/>
        <w:left w:val="none" w:sz="0" w:space="0" w:color="auto"/>
        <w:bottom w:val="none" w:sz="0" w:space="0" w:color="auto"/>
        <w:right w:val="none" w:sz="0" w:space="0" w:color="auto"/>
      </w:divBdr>
    </w:div>
    <w:div w:id="1205943113">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6977223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294284886">
      <w:bodyDiv w:val="1"/>
      <w:marLeft w:val="0"/>
      <w:marRight w:val="0"/>
      <w:marTop w:val="0"/>
      <w:marBottom w:val="0"/>
      <w:divBdr>
        <w:top w:val="none" w:sz="0" w:space="0" w:color="auto"/>
        <w:left w:val="none" w:sz="0" w:space="0" w:color="auto"/>
        <w:bottom w:val="none" w:sz="0" w:space="0" w:color="auto"/>
        <w:right w:val="none" w:sz="0" w:space="0" w:color="auto"/>
      </w:divBdr>
    </w:div>
    <w:div w:id="1325552184">
      <w:bodyDiv w:val="1"/>
      <w:marLeft w:val="0"/>
      <w:marRight w:val="0"/>
      <w:marTop w:val="0"/>
      <w:marBottom w:val="0"/>
      <w:divBdr>
        <w:top w:val="none" w:sz="0" w:space="0" w:color="auto"/>
        <w:left w:val="none" w:sz="0" w:space="0" w:color="auto"/>
        <w:bottom w:val="none" w:sz="0" w:space="0" w:color="auto"/>
        <w:right w:val="none" w:sz="0" w:space="0" w:color="auto"/>
      </w:divBdr>
    </w:div>
    <w:div w:id="1414622346">
      <w:bodyDiv w:val="1"/>
      <w:marLeft w:val="0"/>
      <w:marRight w:val="0"/>
      <w:marTop w:val="0"/>
      <w:marBottom w:val="0"/>
      <w:divBdr>
        <w:top w:val="none" w:sz="0" w:space="0" w:color="auto"/>
        <w:left w:val="none" w:sz="0" w:space="0" w:color="auto"/>
        <w:bottom w:val="none" w:sz="0" w:space="0" w:color="auto"/>
        <w:right w:val="none" w:sz="0" w:space="0" w:color="auto"/>
      </w:divBdr>
    </w:div>
    <w:div w:id="1465350203">
      <w:bodyDiv w:val="1"/>
      <w:marLeft w:val="0"/>
      <w:marRight w:val="0"/>
      <w:marTop w:val="0"/>
      <w:marBottom w:val="0"/>
      <w:divBdr>
        <w:top w:val="none" w:sz="0" w:space="0" w:color="auto"/>
        <w:left w:val="none" w:sz="0" w:space="0" w:color="auto"/>
        <w:bottom w:val="none" w:sz="0" w:space="0" w:color="auto"/>
        <w:right w:val="none" w:sz="0" w:space="0" w:color="auto"/>
      </w:divBdr>
    </w:div>
    <w:div w:id="1520970789">
      <w:bodyDiv w:val="1"/>
      <w:marLeft w:val="0"/>
      <w:marRight w:val="0"/>
      <w:marTop w:val="0"/>
      <w:marBottom w:val="0"/>
      <w:divBdr>
        <w:top w:val="none" w:sz="0" w:space="0" w:color="auto"/>
        <w:left w:val="none" w:sz="0" w:space="0" w:color="auto"/>
        <w:bottom w:val="none" w:sz="0" w:space="0" w:color="auto"/>
        <w:right w:val="none" w:sz="0" w:space="0" w:color="auto"/>
      </w:divBdr>
    </w:div>
    <w:div w:id="1534424006">
      <w:bodyDiv w:val="1"/>
      <w:marLeft w:val="0"/>
      <w:marRight w:val="0"/>
      <w:marTop w:val="0"/>
      <w:marBottom w:val="0"/>
      <w:divBdr>
        <w:top w:val="none" w:sz="0" w:space="0" w:color="auto"/>
        <w:left w:val="none" w:sz="0" w:space="0" w:color="auto"/>
        <w:bottom w:val="none" w:sz="0" w:space="0" w:color="auto"/>
        <w:right w:val="none" w:sz="0" w:space="0" w:color="auto"/>
      </w:divBdr>
    </w:div>
    <w:div w:id="1540900583">
      <w:bodyDiv w:val="1"/>
      <w:marLeft w:val="0"/>
      <w:marRight w:val="0"/>
      <w:marTop w:val="0"/>
      <w:marBottom w:val="0"/>
      <w:divBdr>
        <w:top w:val="none" w:sz="0" w:space="0" w:color="auto"/>
        <w:left w:val="none" w:sz="0" w:space="0" w:color="auto"/>
        <w:bottom w:val="none" w:sz="0" w:space="0" w:color="auto"/>
        <w:right w:val="none" w:sz="0" w:space="0" w:color="auto"/>
      </w:divBdr>
    </w:div>
    <w:div w:id="1555699841">
      <w:bodyDiv w:val="1"/>
      <w:marLeft w:val="0"/>
      <w:marRight w:val="0"/>
      <w:marTop w:val="0"/>
      <w:marBottom w:val="0"/>
      <w:divBdr>
        <w:top w:val="none" w:sz="0" w:space="0" w:color="auto"/>
        <w:left w:val="none" w:sz="0" w:space="0" w:color="auto"/>
        <w:bottom w:val="none" w:sz="0" w:space="0" w:color="auto"/>
        <w:right w:val="none" w:sz="0" w:space="0" w:color="auto"/>
      </w:divBdr>
    </w:div>
    <w:div w:id="1565065643">
      <w:bodyDiv w:val="1"/>
      <w:marLeft w:val="0"/>
      <w:marRight w:val="0"/>
      <w:marTop w:val="0"/>
      <w:marBottom w:val="0"/>
      <w:divBdr>
        <w:top w:val="none" w:sz="0" w:space="0" w:color="auto"/>
        <w:left w:val="none" w:sz="0" w:space="0" w:color="auto"/>
        <w:bottom w:val="none" w:sz="0" w:space="0" w:color="auto"/>
        <w:right w:val="none" w:sz="0" w:space="0" w:color="auto"/>
      </w:divBdr>
    </w:div>
    <w:div w:id="1582106206">
      <w:bodyDiv w:val="1"/>
      <w:marLeft w:val="0"/>
      <w:marRight w:val="0"/>
      <w:marTop w:val="0"/>
      <w:marBottom w:val="0"/>
      <w:divBdr>
        <w:top w:val="none" w:sz="0" w:space="0" w:color="auto"/>
        <w:left w:val="none" w:sz="0" w:space="0" w:color="auto"/>
        <w:bottom w:val="none" w:sz="0" w:space="0" w:color="auto"/>
        <w:right w:val="none" w:sz="0" w:space="0" w:color="auto"/>
      </w:divBdr>
    </w:div>
    <w:div w:id="1585457009">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47277854">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269785">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1026255">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49421284">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63256789">
      <w:bodyDiv w:val="1"/>
      <w:marLeft w:val="0"/>
      <w:marRight w:val="0"/>
      <w:marTop w:val="0"/>
      <w:marBottom w:val="0"/>
      <w:divBdr>
        <w:top w:val="none" w:sz="0" w:space="0" w:color="auto"/>
        <w:left w:val="none" w:sz="0" w:space="0" w:color="auto"/>
        <w:bottom w:val="none" w:sz="0" w:space="0" w:color="auto"/>
        <w:right w:val="none" w:sz="0" w:space="0" w:color="auto"/>
      </w:divBdr>
    </w:div>
    <w:div w:id="1799488122">
      <w:bodyDiv w:val="1"/>
      <w:marLeft w:val="0"/>
      <w:marRight w:val="0"/>
      <w:marTop w:val="0"/>
      <w:marBottom w:val="0"/>
      <w:divBdr>
        <w:top w:val="none" w:sz="0" w:space="0" w:color="auto"/>
        <w:left w:val="none" w:sz="0" w:space="0" w:color="auto"/>
        <w:bottom w:val="none" w:sz="0" w:space="0" w:color="auto"/>
        <w:right w:val="none" w:sz="0" w:space="0" w:color="auto"/>
      </w:divBdr>
    </w:div>
    <w:div w:id="1808426334">
      <w:bodyDiv w:val="1"/>
      <w:marLeft w:val="0"/>
      <w:marRight w:val="0"/>
      <w:marTop w:val="0"/>
      <w:marBottom w:val="0"/>
      <w:divBdr>
        <w:top w:val="none" w:sz="0" w:space="0" w:color="auto"/>
        <w:left w:val="none" w:sz="0" w:space="0" w:color="auto"/>
        <w:bottom w:val="none" w:sz="0" w:space="0" w:color="auto"/>
        <w:right w:val="none" w:sz="0" w:space="0" w:color="auto"/>
      </w:divBdr>
    </w:div>
    <w:div w:id="1871332511">
      <w:bodyDiv w:val="1"/>
      <w:marLeft w:val="0"/>
      <w:marRight w:val="0"/>
      <w:marTop w:val="0"/>
      <w:marBottom w:val="0"/>
      <w:divBdr>
        <w:top w:val="none" w:sz="0" w:space="0" w:color="auto"/>
        <w:left w:val="none" w:sz="0" w:space="0" w:color="auto"/>
        <w:bottom w:val="none" w:sz="0" w:space="0" w:color="auto"/>
        <w:right w:val="none" w:sz="0" w:space="0" w:color="auto"/>
      </w:divBdr>
    </w:div>
    <w:div w:id="1900939938">
      <w:bodyDiv w:val="1"/>
      <w:marLeft w:val="0"/>
      <w:marRight w:val="0"/>
      <w:marTop w:val="0"/>
      <w:marBottom w:val="0"/>
      <w:divBdr>
        <w:top w:val="none" w:sz="0" w:space="0" w:color="auto"/>
        <w:left w:val="none" w:sz="0" w:space="0" w:color="auto"/>
        <w:bottom w:val="none" w:sz="0" w:space="0" w:color="auto"/>
        <w:right w:val="none" w:sz="0" w:space="0" w:color="auto"/>
      </w:divBdr>
    </w:div>
    <w:div w:id="1930192420">
      <w:bodyDiv w:val="1"/>
      <w:marLeft w:val="0"/>
      <w:marRight w:val="0"/>
      <w:marTop w:val="0"/>
      <w:marBottom w:val="0"/>
      <w:divBdr>
        <w:top w:val="none" w:sz="0" w:space="0" w:color="auto"/>
        <w:left w:val="none" w:sz="0" w:space="0" w:color="auto"/>
        <w:bottom w:val="none" w:sz="0" w:space="0" w:color="auto"/>
        <w:right w:val="none" w:sz="0" w:space="0" w:color="auto"/>
      </w:divBdr>
    </w:div>
    <w:div w:id="1930310572">
      <w:bodyDiv w:val="1"/>
      <w:marLeft w:val="0"/>
      <w:marRight w:val="0"/>
      <w:marTop w:val="0"/>
      <w:marBottom w:val="0"/>
      <w:divBdr>
        <w:top w:val="none" w:sz="0" w:space="0" w:color="auto"/>
        <w:left w:val="none" w:sz="0" w:space="0" w:color="auto"/>
        <w:bottom w:val="none" w:sz="0" w:space="0" w:color="auto"/>
        <w:right w:val="none" w:sz="0" w:space="0" w:color="auto"/>
      </w:divBdr>
    </w:div>
    <w:div w:id="1940527952">
      <w:bodyDiv w:val="1"/>
      <w:marLeft w:val="0"/>
      <w:marRight w:val="0"/>
      <w:marTop w:val="0"/>
      <w:marBottom w:val="0"/>
      <w:divBdr>
        <w:top w:val="none" w:sz="0" w:space="0" w:color="auto"/>
        <w:left w:val="none" w:sz="0" w:space="0" w:color="auto"/>
        <w:bottom w:val="none" w:sz="0" w:space="0" w:color="auto"/>
        <w:right w:val="none" w:sz="0" w:space="0" w:color="auto"/>
      </w:divBdr>
    </w:div>
    <w:div w:id="1946382270">
      <w:bodyDiv w:val="1"/>
      <w:marLeft w:val="0"/>
      <w:marRight w:val="0"/>
      <w:marTop w:val="0"/>
      <w:marBottom w:val="0"/>
      <w:divBdr>
        <w:top w:val="none" w:sz="0" w:space="0" w:color="auto"/>
        <w:left w:val="none" w:sz="0" w:space="0" w:color="auto"/>
        <w:bottom w:val="none" w:sz="0" w:space="0" w:color="auto"/>
        <w:right w:val="none" w:sz="0" w:space="0" w:color="auto"/>
      </w:divBdr>
    </w:div>
    <w:div w:id="2001540946">
      <w:bodyDiv w:val="1"/>
      <w:marLeft w:val="0"/>
      <w:marRight w:val="0"/>
      <w:marTop w:val="0"/>
      <w:marBottom w:val="0"/>
      <w:divBdr>
        <w:top w:val="none" w:sz="0" w:space="0" w:color="auto"/>
        <w:left w:val="none" w:sz="0" w:space="0" w:color="auto"/>
        <w:bottom w:val="none" w:sz="0" w:space="0" w:color="auto"/>
        <w:right w:val="none" w:sz="0" w:space="0" w:color="auto"/>
      </w:divBdr>
    </w:div>
    <w:div w:id="2017075070">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29139293">
      <w:bodyDiv w:val="1"/>
      <w:marLeft w:val="0"/>
      <w:marRight w:val="0"/>
      <w:marTop w:val="0"/>
      <w:marBottom w:val="0"/>
      <w:divBdr>
        <w:top w:val="none" w:sz="0" w:space="0" w:color="auto"/>
        <w:left w:val="none" w:sz="0" w:space="0" w:color="auto"/>
        <w:bottom w:val="none" w:sz="0" w:space="0" w:color="auto"/>
        <w:right w:val="none" w:sz="0" w:space="0" w:color="auto"/>
      </w:divBdr>
    </w:div>
    <w:div w:id="2042120498">
      <w:bodyDiv w:val="1"/>
      <w:marLeft w:val="0"/>
      <w:marRight w:val="0"/>
      <w:marTop w:val="0"/>
      <w:marBottom w:val="0"/>
      <w:divBdr>
        <w:top w:val="none" w:sz="0" w:space="0" w:color="auto"/>
        <w:left w:val="none" w:sz="0" w:space="0" w:color="auto"/>
        <w:bottom w:val="none" w:sz="0" w:space="0" w:color="auto"/>
        <w:right w:val="none" w:sz="0" w:space="0" w:color="auto"/>
      </w:divBdr>
    </w:div>
    <w:div w:id="2063092639">
      <w:bodyDiv w:val="1"/>
      <w:marLeft w:val="0"/>
      <w:marRight w:val="0"/>
      <w:marTop w:val="0"/>
      <w:marBottom w:val="0"/>
      <w:divBdr>
        <w:top w:val="none" w:sz="0" w:space="0" w:color="auto"/>
        <w:left w:val="none" w:sz="0" w:space="0" w:color="auto"/>
        <w:bottom w:val="none" w:sz="0" w:space="0" w:color="auto"/>
        <w:right w:val="none" w:sz="0" w:space="0" w:color="auto"/>
      </w:divBdr>
    </w:div>
    <w:div w:id="2116098064">
      <w:bodyDiv w:val="1"/>
      <w:marLeft w:val="0"/>
      <w:marRight w:val="0"/>
      <w:marTop w:val="0"/>
      <w:marBottom w:val="0"/>
      <w:divBdr>
        <w:top w:val="none" w:sz="0" w:space="0" w:color="auto"/>
        <w:left w:val="none" w:sz="0" w:space="0" w:color="auto"/>
        <w:bottom w:val="none" w:sz="0" w:space="0" w:color="auto"/>
        <w:right w:val="none" w:sz="0" w:space="0" w:color="auto"/>
      </w:divBdr>
    </w:div>
    <w:div w:id="21238361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image" Target="media/image7.emf"/><Relationship Id="rId3" Type="http://schemas.openxmlformats.org/officeDocument/2006/relationships/customXml" Target="../customXml/item2.xml"/><Relationship Id="rId21" Type="http://schemas.openxmlformats.org/officeDocument/2006/relationships/package" Target="embeddings/Microsoft_Visio_Drawing11.vsdx"/><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standards.ieee.org/content/dam/ieee-standards/standards/web/documents/tutorials/eui.pdf" TargetMode="External"/><Relationship Id="rId25" Type="http://schemas.openxmlformats.org/officeDocument/2006/relationships/package" Target="embeddings/Microsoft_Visio_Drawing2.vsdx"/><Relationship Id="rId2" Type="http://schemas.openxmlformats.org/officeDocument/2006/relationships/customXml" Target="../customXml/item1.xml"/><Relationship Id="rId16" Type="http://schemas.openxmlformats.org/officeDocument/2006/relationships/hyperlink" Target="https://www.iana.org/assignments/sip-parameters/sip-parameters.xhtml" TargetMode="External"/><Relationship Id="rId20" Type="http://schemas.openxmlformats.org/officeDocument/2006/relationships/image" Target="media/image4.emf"/><Relationship Id="rId29"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yperlink" Target="https://www.openmobilealliance.org/release/MLS/V1_4-20181211-C/OMA-TS-MLP-V3_5-20181211-C.pdf" TargetMode="External"/><Relationship Id="rId23" Type="http://schemas.openxmlformats.org/officeDocument/2006/relationships/package" Target="embeddings/Microsoft_Visio_Drawing112.vsdx"/><Relationship Id="rId28" Type="http://schemas.openxmlformats.org/officeDocument/2006/relationships/hyperlink" Target="https://forge.3gpp.org/rep/sa3/li/-/blob/main/33128/r16/TS33128IdentityAssociation.asn" TargetMode="External"/><Relationship Id="rId10" Type="http://schemas.openxmlformats.org/officeDocument/2006/relationships/footnotes" Target="footnotes.xml"/><Relationship Id="rId19" Type="http://schemas.openxmlformats.org/officeDocument/2006/relationships/package" Target="embeddings/Microsoft_Visio_Drawing1.vsdx"/><Relationship Id="rId31"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5.emf"/><Relationship Id="rId27" Type="http://schemas.openxmlformats.org/officeDocument/2006/relationships/package" Target="embeddings/Microsoft_Visio_Drawing3.vsdx"/><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29246C-BDCD-4C6C-B52F-42F7F897AAB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155FFA6-611F-4698-965A-910793ADC7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647499D-C456-4439-9493-E3F1AD81DE70}">
  <ds:schemaRefs>
    <ds:schemaRef ds:uri="http://schemas.microsoft.com/sharepoint/v3/contenttype/forms"/>
  </ds:schemaRefs>
</ds:datastoreItem>
</file>

<file path=customXml/itemProps4.xml><?xml version="1.0" encoding="utf-8"?>
<ds:datastoreItem xmlns:ds="http://schemas.openxmlformats.org/officeDocument/2006/customXml" ds:itemID="{99F07FE0-2776-4E89-9CBD-9705954F6E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536</TotalTime>
  <Pages>1</Pages>
  <Words>187966</Words>
  <Characters>1071412</Characters>
  <Application>Microsoft Office Word</Application>
  <DocSecurity>0</DocSecurity>
  <Lines>8928</Lines>
  <Paragraphs>2513</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TS 33.128</vt:lpstr>
      <vt:lpstr/>
      <vt:lpstr/>
    </vt:vector>
  </TitlesOfParts>
  <Company/>
  <LinksUpToDate>false</LinksUpToDate>
  <CharactersWithSpaces>1256865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33.128</dc:title>
  <dc:subject>Security; Protocol and procedures for Lawful Interception (LI); Stage 3</dc:subject>
  <dc:creator>MCC support</dc:creator>
  <cp:keywords/>
  <cp:lastModifiedBy>Carmine Rizzo</cp:lastModifiedBy>
  <cp:revision>450</cp:revision>
  <cp:lastPrinted>2018-08-16T06:18:00Z</cp:lastPrinted>
  <dcterms:created xsi:type="dcterms:W3CDTF">2023-10-13T14:01:00Z</dcterms:created>
  <dcterms:modified xsi:type="dcterms:W3CDTF">2024-06-21T16:26:00Z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